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6.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header9.xml" ContentType="application/vnd.openxmlformats-officedocument.wordprocessingml.header+xml"/>
  <Override PartName="/word/footer8.xml" ContentType="application/vnd.openxmlformats-officedocument.wordprocessingml.footer+xml"/>
  <Override PartName="/word/header10.xml" ContentType="application/vnd.openxmlformats-officedocument.wordprocessingml.header+xml"/>
  <Override PartName="/word/footer9.xml" ContentType="application/vnd.openxmlformats-officedocument.wordprocessingml.footer+xml"/>
  <Override PartName="/word/header11.xml" ContentType="application/vnd.openxmlformats-officedocument.wordprocessingml.header+xml"/>
  <Override PartName="/word/header12.xml" ContentType="application/vnd.openxmlformats-officedocument.wordprocessingml.head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footer11.xml" ContentType="application/vnd.openxmlformats-officedocument.wordprocessingml.footer+xml"/>
  <Override PartName="/word/header2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74D2" w:rsidRPr="000974D2" w:rsidRDefault="000974D2" w:rsidP="002C6E36">
      <w:pPr>
        <w:pStyle w:val="KonuBal"/>
        <w:tabs>
          <w:tab w:val="clear" w:pos="4395"/>
        </w:tabs>
        <w:suppressAutoHyphens/>
        <w:autoSpaceDE/>
        <w:autoSpaceDN/>
        <w:adjustRightInd/>
        <w:jc w:val="both"/>
        <w:rPr>
          <w:sz w:val="28"/>
        </w:rPr>
      </w:pPr>
    </w:p>
    <w:p w:rsidR="002C6E36" w:rsidRPr="008E5ED8" w:rsidRDefault="002C6E36" w:rsidP="002C6E36">
      <w:pPr>
        <w:pStyle w:val="KonuBal"/>
        <w:tabs>
          <w:tab w:val="clear" w:pos="4395"/>
        </w:tabs>
        <w:suppressAutoHyphens/>
        <w:autoSpaceDE/>
        <w:autoSpaceDN/>
        <w:adjustRightInd/>
        <w:jc w:val="both"/>
      </w:pPr>
      <w:r w:rsidRPr="008E5ED8">
        <w:t>Albaraka Türk Katılım Bankası</w:t>
      </w:r>
    </w:p>
    <w:p w:rsidR="002C6E36" w:rsidRPr="008E5ED8" w:rsidRDefault="002C6E36" w:rsidP="002C6E36">
      <w:pPr>
        <w:pStyle w:val="KonuBal"/>
        <w:tabs>
          <w:tab w:val="clear" w:pos="4395"/>
        </w:tabs>
        <w:suppressAutoHyphens/>
        <w:autoSpaceDE/>
        <w:autoSpaceDN/>
        <w:adjustRightInd/>
        <w:jc w:val="both"/>
      </w:pPr>
      <w:r w:rsidRPr="008E5ED8">
        <w:t>Anonim Şirketi</w:t>
      </w:r>
    </w:p>
    <w:p w:rsidR="002C6E36" w:rsidRPr="008E5ED8" w:rsidRDefault="002C6E36" w:rsidP="002C6E36">
      <w:pPr>
        <w:jc w:val="both"/>
        <w:rPr>
          <w:rFonts w:ascii="Arial" w:hAnsi="Arial" w:cs="Arial"/>
          <w:b/>
          <w:sz w:val="28"/>
        </w:rPr>
      </w:pPr>
    </w:p>
    <w:p w:rsidR="002C6E36" w:rsidRPr="008E5ED8" w:rsidRDefault="0006113E" w:rsidP="002C6E36">
      <w:pPr>
        <w:rPr>
          <w:rFonts w:ascii="Arial" w:hAnsi="Arial" w:cs="Arial"/>
          <w:b/>
          <w:sz w:val="28"/>
        </w:rPr>
        <w:sectPr w:rsidR="002C6E36" w:rsidRPr="008E5ED8" w:rsidSect="00DF6FFB">
          <w:footerReference w:type="even" r:id="rId9"/>
          <w:footerReference w:type="default" r:id="rId10"/>
          <w:footerReference w:type="first" r:id="rId11"/>
          <w:pgSz w:w="11907" w:h="16840" w:code="9"/>
          <w:pgMar w:top="11340" w:right="1985" w:bottom="2835" w:left="2835" w:header="720" w:footer="720" w:gutter="0"/>
          <w:pgNumType w:start="2"/>
          <w:cols w:space="720"/>
          <w:titlePg/>
          <w:docGrid w:linePitch="326"/>
        </w:sectPr>
      </w:pPr>
      <w:r w:rsidRPr="008E5ED8">
        <w:rPr>
          <w:rFonts w:ascii="Arial" w:hAnsi="Arial" w:cs="Arial"/>
          <w:b/>
          <w:sz w:val="28"/>
        </w:rPr>
        <w:t>31 Aralık</w:t>
      </w:r>
      <w:r w:rsidR="007D54DB" w:rsidRPr="008E5ED8">
        <w:rPr>
          <w:rFonts w:ascii="Arial" w:hAnsi="Arial" w:cs="Arial"/>
          <w:b/>
          <w:sz w:val="28"/>
        </w:rPr>
        <w:t xml:space="preserve"> 2012 </w:t>
      </w:r>
      <w:r w:rsidR="009C4144" w:rsidRPr="008E5ED8">
        <w:rPr>
          <w:rFonts w:ascii="Arial" w:hAnsi="Arial" w:cs="Arial"/>
          <w:b/>
          <w:sz w:val="28"/>
        </w:rPr>
        <w:t xml:space="preserve">tarihi </w:t>
      </w:r>
      <w:r w:rsidR="005346FF" w:rsidRPr="008E5ED8">
        <w:rPr>
          <w:rFonts w:ascii="Arial" w:hAnsi="Arial" w:cs="Arial"/>
          <w:b/>
          <w:sz w:val="28"/>
        </w:rPr>
        <w:t>itibarıyla</w:t>
      </w:r>
      <w:r w:rsidR="009C4144" w:rsidRPr="008E5ED8">
        <w:rPr>
          <w:rFonts w:ascii="Arial" w:hAnsi="Arial" w:cs="Arial"/>
          <w:b/>
          <w:sz w:val="28"/>
        </w:rPr>
        <w:t xml:space="preserve"> </w:t>
      </w:r>
      <w:proofErr w:type="gramStart"/>
      <w:r w:rsidR="002C6E36" w:rsidRPr="008E5ED8">
        <w:rPr>
          <w:rFonts w:ascii="Arial" w:hAnsi="Arial" w:cs="Arial"/>
          <w:b/>
          <w:sz w:val="28"/>
        </w:rPr>
        <w:t>konsolide</w:t>
      </w:r>
      <w:proofErr w:type="gramEnd"/>
      <w:r w:rsidR="002C6E36" w:rsidRPr="008E5ED8">
        <w:rPr>
          <w:rFonts w:ascii="Arial" w:hAnsi="Arial" w:cs="Arial"/>
          <w:b/>
          <w:sz w:val="28"/>
        </w:rPr>
        <w:t xml:space="preserve"> olmayan finansal tablolar</w:t>
      </w:r>
      <w:r w:rsidR="009C4144" w:rsidRPr="008E5ED8">
        <w:rPr>
          <w:rFonts w:ascii="Arial" w:hAnsi="Arial" w:cs="Arial"/>
          <w:b/>
          <w:sz w:val="28"/>
        </w:rPr>
        <w:t xml:space="preserve"> </w:t>
      </w:r>
      <w:r w:rsidR="002C6E36" w:rsidRPr="008E5ED8">
        <w:rPr>
          <w:rFonts w:ascii="Arial" w:hAnsi="Arial" w:cs="Arial"/>
          <w:b/>
          <w:sz w:val="28"/>
        </w:rPr>
        <w:t>ve bağımsız denetim raporu</w:t>
      </w:r>
    </w:p>
    <w:p w:rsidR="008D5CFE" w:rsidRPr="008E5ED8" w:rsidRDefault="008D5CFE" w:rsidP="008D5CFE">
      <w:pPr>
        <w:ind w:right="-1"/>
        <w:rPr>
          <w:rFonts w:ascii="Arial" w:hAnsi="Arial" w:cs="Arial"/>
          <w:b/>
          <w:bCs/>
          <w:sz w:val="20"/>
          <w:szCs w:val="20"/>
        </w:rPr>
      </w:pPr>
      <w:r w:rsidRPr="008E5ED8">
        <w:rPr>
          <w:rFonts w:ascii="Arial" w:hAnsi="Arial" w:cs="Arial"/>
          <w:b/>
          <w:bCs/>
          <w:sz w:val="20"/>
          <w:szCs w:val="20"/>
        </w:rPr>
        <w:lastRenderedPageBreak/>
        <w:t>Albaraka Türk Katılım Bankası Anonim Şirketi</w:t>
      </w:r>
    </w:p>
    <w:p w:rsidR="008D5CFE" w:rsidRPr="008E5ED8" w:rsidRDefault="008D5CFE" w:rsidP="008D5CFE">
      <w:pPr>
        <w:ind w:right="-1"/>
        <w:rPr>
          <w:rFonts w:ascii="Arial" w:hAnsi="Arial" w:cs="Arial"/>
          <w:b/>
          <w:bCs/>
          <w:sz w:val="20"/>
          <w:szCs w:val="20"/>
        </w:rPr>
      </w:pPr>
      <w:r w:rsidRPr="008E5ED8">
        <w:rPr>
          <w:rFonts w:ascii="Arial" w:hAnsi="Arial" w:cs="Arial"/>
          <w:b/>
          <w:bCs/>
          <w:sz w:val="20"/>
          <w:szCs w:val="20"/>
        </w:rPr>
        <w:t>31 Aralık 2012 tarihinde sona eren yıla ait</w:t>
      </w:r>
    </w:p>
    <w:p w:rsidR="008D5CFE" w:rsidRPr="008E5ED8" w:rsidRDefault="008D5CFE" w:rsidP="008D5CFE">
      <w:pPr>
        <w:ind w:right="-1"/>
        <w:rPr>
          <w:rFonts w:ascii="Arial" w:hAnsi="Arial" w:cs="Arial"/>
          <w:b/>
          <w:bCs/>
          <w:sz w:val="20"/>
          <w:szCs w:val="20"/>
        </w:rPr>
      </w:pPr>
      <w:proofErr w:type="gramStart"/>
      <w:r w:rsidRPr="008E5ED8">
        <w:rPr>
          <w:rFonts w:ascii="Arial" w:hAnsi="Arial" w:cs="Arial"/>
          <w:b/>
          <w:bCs/>
          <w:sz w:val="20"/>
          <w:szCs w:val="20"/>
        </w:rPr>
        <w:t>bağımsız</w:t>
      </w:r>
      <w:proofErr w:type="gramEnd"/>
      <w:r w:rsidRPr="008E5ED8">
        <w:rPr>
          <w:rFonts w:ascii="Arial" w:hAnsi="Arial" w:cs="Arial"/>
          <w:b/>
          <w:bCs/>
          <w:sz w:val="20"/>
          <w:szCs w:val="20"/>
        </w:rPr>
        <w:t xml:space="preserve"> denetim raporu</w:t>
      </w:r>
    </w:p>
    <w:p w:rsidR="008D5CFE" w:rsidRPr="008E5ED8" w:rsidRDefault="008D5CFE" w:rsidP="008D5CFE">
      <w:pPr>
        <w:ind w:right="-1"/>
        <w:rPr>
          <w:rFonts w:ascii="Arial" w:hAnsi="Arial" w:cs="Arial"/>
          <w:sz w:val="20"/>
          <w:szCs w:val="20"/>
        </w:rPr>
      </w:pPr>
    </w:p>
    <w:p w:rsidR="008D5CFE" w:rsidRPr="008E5ED8" w:rsidRDefault="008D5CFE" w:rsidP="008D5CFE">
      <w:pPr>
        <w:ind w:right="-1"/>
        <w:rPr>
          <w:rFonts w:ascii="Arial" w:hAnsi="Arial" w:cs="Arial"/>
          <w:sz w:val="20"/>
          <w:szCs w:val="20"/>
        </w:rPr>
      </w:pPr>
    </w:p>
    <w:p w:rsidR="008D5CFE" w:rsidRPr="008E5ED8" w:rsidRDefault="008D5CFE" w:rsidP="008D5CFE">
      <w:pPr>
        <w:ind w:right="-1"/>
        <w:rPr>
          <w:rFonts w:ascii="Arial" w:hAnsi="Arial" w:cs="Arial"/>
          <w:sz w:val="20"/>
          <w:szCs w:val="20"/>
        </w:rPr>
      </w:pPr>
    </w:p>
    <w:p w:rsidR="008D5CFE" w:rsidRPr="008E5ED8" w:rsidRDefault="008D5CFE" w:rsidP="008D5CFE">
      <w:pPr>
        <w:ind w:right="-1"/>
        <w:rPr>
          <w:rFonts w:ascii="Arial" w:hAnsi="Arial" w:cs="Arial"/>
          <w:sz w:val="20"/>
          <w:szCs w:val="20"/>
        </w:rPr>
      </w:pPr>
    </w:p>
    <w:p w:rsidR="008D5CFE" w:rsidRPr="008E5ED8" w:rsidRDefault="008D5CFE" w:rsidP="008D5CFE">
      <w:pPr>
        <w:pStyle w:val="GvdeMetni2"/>
        <w:ind w:right="-1"/>
        <w:jc w:val="left"/>
        <w:rPr>
          <w:rFonts w:ascii="Arial" w:hAnsi="Arial" w:cs="Arial"/>
          <w:b w:val="0"/>
          <w:sz w:val="20"/>
        </w:rPr>
      </w:pPr>
      <w:r w:rsidRPr="008E5ED8">
        <w:rPr>
          <w:rFonts w:ascii="Arial" w:hAnsi="Arial" w:cs="Arial"/>
          <w:b w:val="0"/>
          <w:sz w:val="20"/>
        </w:rPr>
        <w:t>Albaraka Türk Katılım Bankası Anonim Şirketi Yönetim Kurulu’na:</w:t>
      </w:r>
    </w:p>
    <w:p w:rsidR="008D5CFE" w:rsidRPr="008E5ED8" w:rsidRDefault="008D5CFE" w:rsidP="008D5CFE">
      <w:pPr>
        <w:pStyle w:val="GvdeMetni2"/>
        <w:ind w:right="-1"/>
        <w:jc w:val="left"/>
        <w:rPr>
          <w:rFonts w:ascii="Arial" w:hAnsi="Arial" w:cs="Arial"/>
          <w:b w:val="0"/>
          <w:sz w:val="20"/>
        </w:rPr>
      </w:pPr>
    </w:p>
    <w:p w:rsidR="00867304" w:rsidRPr="008E5ED8" w:rsidRDefault="00867304" w:rsidP="008D5CFE">
      <w:pPr>
        <w:pStyle w:val="GvdeMetni2"/>
        <w:ind w:right="-1"/>
        <w:jc w:val="left"/>
        <w:rPr>
          <w:rFonts w:ascii="Arial" w:hAnsi="Arial" w:cs="Arial"/>
          <w:b w:val="0"/>
          <w:sz w:val="20"/>
        </w:rPr>
      </w:pPr>
    </w:p>
    <w:p w:rsidR="008D5CFE" w:rsidRPr="008E5ED8" w:rsidRDefault="008D5CFE" w:rsidP="008D5CFE">
      <w:pPr>
        <w:jc w:val="both"/>
        <w:rPr>
          <w:rFonts w:ascii="Arial" w:hAnsi="Arial" w:cs="Arial"/>
          <w:sz w:val="20"/>
          <w:szCs w:val="20"/>
        </w:rPr>
      </w:pPr>
      <w:r w:rsidRPr="008E5ED8">
        <w:rPr>
          <w:rFonts w:ascii="Arial" w:hAnsi="Arial" w:cs="Arial"/>
          <w:sz w:val="20"/>
          <w:szCs w:val="20"/>
        </w:rPr>
        <w:t xml:space="preserve">Albaraka Türk Katılım Bankası Anonim Şirketi’nin (Banka) 31 Aralık 2012 tarihi itibarıyla hazırlanan </w:t>
      </w:r>
      <w:proofErr w:type="gramStart"/>
      <w:r w:rsidRPr="008E5ED8">
        <w:rPr>
          <w:rFonts w:ascii="Arial" w:hAnsi="Arial" w:cs="Arial"/>
          <w:sz w:val="20"/>
          <w:szCs w:val="20"/>
        </w:rPr>
        <w:t>konsolide</w:t>
      </w:r>
      <w:proofErr w:type="gramEnd"/>
      <w:r w:rsidRPr="008E5ED8">
        <w:rPr>
          <w:rFonts w:ascii="Arial" w:hAnsi="Arial" w:cs="Arial"/>
          <w:sz w:val="20"/>
          <w:szCs w:val="20"/>
        </w:rPr>
        <w:t xml:space="preserve"> olmayan bilançosu ile aynı tarihte sona eren döneme ait konsolide olmayan gelir tablosu, konsolide olmayan özkaynaklarda muhasebeleştirilen gelir ve gider kalemlerine ilişkin tablo, konsolide olmayan nakit akış tablosu ve konsolide olmayan </w:t>
      </w:r>
      <w:proofErr w:type="spellStart"/>
      <w:r w:rsidRPr="008E5ED8">
        <w:rPr>
          <w:rFonts w:ascii="Arial" w:hAnsi="Arial" w:cs="Arial"/>
          <w:sz w:val="20"/>
          <w:szCs w:val="20"/>
        </w:rPr>
        <w:t>özkaynak</w:t>
      </w:r>
      <w:proofErr w:type="spellEnd"/>
      <w:r w:rsidRPr="008E5ED8">
        <w:rPr>
          <w:rFonts w:ascii="Arial" w:hAnsi="Arial" w:cs="Arial"/>
          <w:sz w:val="20"/>
          <w:szCs w:val="20"/>
        </w:rPr>
        <w:t xml:space="preserve"> değişim tablosunu ve önemli muhasebe politikaları ile diğer açıklayıcı notların bir özetini denetlemiş bulunuyoruz. </w:t>
      </w:r>
    </w:p>
    <w:p w:rsidR="008D5CFE" w:rsidRPr="008E5ED8" w:rsidRDefault="008D5CFE" w:rsidP="008D5CFE">
      <w:pPr>
        <w:tabs>
          <w:tab w:val="left" w:pos="720"/>
        </w:tabs>
        <w:rPr>
          <w:rFonts w:ascii="Arial" w:hAnsi="Arial" w:cs="Arial"/>
          <w:sz w:val="20"/>
          <w:szCs w:val="20"/>
        </w:rPr>
      </w:pPr>
    </w:p>
    <w:p w:rsidR="008D5CFE" w:rsidRPr="008E5ED8" w:rsidRDefault="008D5CFE" w:rsidP="008D5CFE">
      <w:pPr>
        <w:autoSpaceDE w:val="0"/>
        <w:autoSpaceDN w:val="0"/>
        <w:adjustRightInd w:val="0"/>
        <w:rPr>
          <w:rFonts w:ascii="Arial" w:hAnsi="Arial" w:cs="Arial"/>
          <w:b/>
          <w:sz w:val="20"/>
          <w:szCs w:val="20"/>
        </w:rPr>
      </w:pPr>
      <w:r w:rsidRPr="008E5ED8">
        <w:rPr>
          <w:rFonts w:ascii="Arial" w:hAnsi="Arial" w:cs="Arial"/>
          <w:b/>
          <w:sz w:val="20"/>
          <w:szCs w:val="20"/>
        </w:rPr>
        <w:t>Banka Yönetim Kurulu’nun sorumluluğuna ilişkin açıklama</w:t>
      </w:r>
    </w:p>
    <w:p w:rsidR="008D5CFE" w:rsidRPr="008E5ED8" w:rsidRDefault="008D5CFE" w:rsidP="008D5CFE">
      <w:pPr>
        <w:autoSpaceDE w:val="0"/>
        <w:autoSpaceDN w:val="0"/>
        <w:adjustRightInd w:val="0"/>
        <w:rPr>
          <w:rFonts w:ascii="Arial" w:hAnsi="Arial" w:cs="Arial"/>
          <w:sz w:val="20"/>
          <w:szCs w:val="20"/>
        </w:rPr>
      </w:pPr>
    </w:p>
    <w:p w:rsidR="008D5CFE" w:rsidRPr="008E5ED8" w:rsidRDefault="008D5CFE" w:rsidP="008D5CFE">
      <w:pPr>
        <w:autoSpaceDE w:val="0"/>
        <w:autoSpaceDN w:val="0"/>
        <w:adjustRightInd w:val="0"/>
        <w:jc w:val="both"/>
        <w:rPr>
          <w:rFonts w:ascii="Arial" w:hAnsi="Arial" w:cs="Arial"/>
          <w:sz w:val="20"/>
          <w:szCs w:val="20"/>
        </w:rPr>
      </w:pPr>
      <w:r w:rsidRPr="008E5ED8">
        <w:rPr>
          <w:rFonts w:ascii="Arial" w:hAnsi="Arial" w:cs="Arial"/>
          <w:sz w:val="20"/>
          <w:szCs w:val="20"/>
        </w:rPr>
        <w:t>Banka Yönetim Kurulu, rapor konusu finansal tabloların 1 Kasım 2006 tarih ve 26333 sayılı Resmi Gazete’de yayımlanan Bankaların Muhasebe Uygulamalarına ve Belgelerinin Saklanmasına İlişkin Usul ve Esaslar Hakkında Yönetmelik ve Türkiye Muhasebe Standartları ile Türkiye Finansal Raporlama Standartlarına ve Bankacılık Düzenleme ve Denetleme Kurulu (“BDDK”) tarafından muhasebe ve finansal raporlama esaslarına ilişkin yayımlanan diğer yönetmelik, tebliğ ve genelgeler ile Bankacılık Düzenleme ve Denetleme Kurumu tarafından yapılan açıklamalara uygun olarak</w:t>
      </w:r>
      <w:r w:rsidRPr="008E5ED8" w:rsidDel="00F53231">
        <w:rPr>
          <w:rFonts w:ascii="Arial" w:hAnsi="Arial" w:cs="Arial"/>
          <w:sz w:val="20"/>
          <w:szCs w:val="20"/>
        </w:rPr>
        <w:t xml:space="preserve"> </w:t>
      </w:r>
      <w:r w:rsidRPr="008E5ED8">
        <w:rPr>
          <w:rFonts w:ascii="Arial" w:hAnsi="Arial" w:cs="Arial"/>
          <w:sz w:val="20"/>
          <w:szCs w:val="20"/>
        </w:rPr>
        <w:t xml:space="preserve">ve hata ya da </w:t>
      </w:r>
      <w:proofErr w:type="spellStart"/>
      <w:r w:rsidRPr="008E5ED8">
        <w:rPr>
          <w:rFonts w:ascii="Arial" w:hAnsi="Arial" w:cs="Arial"/>
          <w:sz w:val="20"/>
          <w:szCs w:val="20"/>
        </w:rPr>
        <w:t>suistimal</w:t>
      </w:r>
      <w:proofErr w:type="spellEnd"/>
      <w:r w:rsidRPr="008E5ED8">
        <w:rPr>
          <w:rFonts w:ascii="Arial" w:hAnsi="Arial" w:cs="Arial"/>
          <w:sz w:val="20"/>
          <w:szCs w:val="20"/>
        </w:rPr>
        <w:t xml:space="preserve"> dolayısıyla önemlilik arz eden ölçüde yanlış bilgi içermeyecek şekilde hazırlanmasını ve sunulmasını sağlayacak bir iç kontrol sistemi oluşturulması, uygun muhasebe politikalarının seçilmesi ve uygulanmasından sorumludur.</w:t>
      </w:r>
    </w:p>
    <w:p w:rsidR="008D5CFE" w:rsidRPr="008E5ED8" w:rsidRDefault="008D5CFE" w:rsidP="008D5CFE">
      <w:pPr>
        <w:autoSpaceDE w:val="0"/>
        <w:autoSpaceDN w:val="0"/>
        <w:adjustRightInd w:val="0"/>
        <w:rPr>
          <w:rFonts w:ascii="Arial" w:hAnsi="Arial" w:cs="Arial"/>
          <w:sz w:val="20"/>
          <w:szCs w:val="20"/>
        </w:rPr>
      </w:pPr>
    </w:p>
    <w:p w:rsidR="008D5CFE" w:rsidRPr="008E5ED8" w:rsidRDefault="008D5CFE" w:rsidP="008D5CFE">
      <w:pPr>
        <w:autoSpaceDE w:val="0"/>
        <w:autoSpaceDN w:val="0"/>
        <w:adjustRightInd w:val="0"/>
        <w:rPr>
          <w:rFonts w:ascii="Arial" w:hAnsi="Arial" w:cs="Arial"/>
          <w:sz w:val="20"/>
          <w:szCs w:val="20"/>
        </w:rPr>
      </w:pPr>
      <w:r w:rsidRPr="008E5ED8">
        <w:rPr>
          <w:rFonts w:ascii="Arial" w:hAnsi="Arial" w:cs="Arial"/>
          <w:b/>
          <w:sz w:val="20"/>
          <w:szCs w:val="20"/>
        </w:rPr>
        <w:t>Yetkili denetim kuruluşunun sorumluluğuna ilişkin açıklama</w:t>
      </w:r>
    </w:p>
    <w:p w:rsidR="008D5CFE" w:rsidRPr="008E5ED8" w:rsidRDefault="008D5CFE" w:rsidP="008D5CFE">
      <w:pPr>
        <w:autoSpaceDE w:val="0"/>
        <w:autoSpaceDN w:val="0"/>
        <w:adjustRightInd w:val="0"/>
        <w:rPr>
          <w:rFonts w:ascii="Arial" w:hAnsi="Arial" w:cs="Arial"/>
          <w:sz w:val="20"/>
          <w:szCs w:val="20"/>
        </w:rPr>
      </w:pPr>
    </w:p>
    <w:p w:rsidR="008D5CFE" w:rsidRPr="008E5ED8" w:rsidRDefault="008D5CFE" w:rsidP="008D5CFE">
      <w:pPr>
        <w:autoSpaceDE w:val="0"/>
        <w:autoSpaceDN w:val="0"/>
        <w:adjustRightInd w:val="0"/>
        <w:jc w:val="both"/>
        <w:rPr>
          <w:rFonts w:ascii="Arial" w:hAnsi="Arial" w:cs="Arial"/>
          <w:sz w:val="20"/>
          <w:szCs w:val="20"/>
        </w:rPr>
      </w:pPr>
      <w:r w:rsidRPr="008E5ED8">
        <w:rPr>
          <w:rFonts w:ascii="Arial" w:hAnsi="Arial" w:cs="Arial"/>
          <w:sz w:val="20"/>
          <w:szCs w:val="20"/>
        </w:rPr>
        <w:t>Bağımsız denetimi yapan kuruluş olarak üzerimize düşen sorumluluk, denetlenen finansal tablolar üzerinde görüş bildirmektir. Bağımsız denetimimiz, 1 Kasım 2006 tarih ve 26333 sayılı Resmi Gazete’de yayımlanan Bankalarda Bağımsız Denetim Gerçekleştirecek Kuruluşların Yetkilendirilmesi ve Faaliyetleri Hakkında Yönetmelik ve Uluslararası Denetim Standartlarına uyumlu olarak gerçekleştirilmiştir. Finansal tabloların önemlilik arz edecek ölçüde bir hata içermediğine ilişkin makul güvence sağlayacak şekilde bağımsız denetim planlanmış ve gerçekleştirilmiştir. Bağımsız denetimde; finansal tablolarda yer alan tutarlar ve finansal tablo açıklama ve dipnotları hakkında denetim kanıtı toplamaya yönelik denetim teknikleri uygulanmış; bu tekniklerin seçimi mesleki kanaatimize göre yapılmış, ancak, duruma uygun denetim teknikleri, finansal tabloların hazırlanması ve sunumu sürecindeki iç kontrollerin etkinliği dikkate alınarak ve uygulanan muhasebe politikalarının uygunluğu değerlendirilerek belirlenmiştir. Aşağıda belirtilen bağımsız denetim görüşünün oluşturulması için yeterli ve uygun denetim kanıtı sağlanmıştır.</w:t>
      </w:r>
    </w:p>
    <w:p w:rsidR="00867304" w:rsidRPr="008E5ED8" w:rsidRDefault="00867304">
      <w:pPr>
        <w:rPr>
          <w:rFonts w:ascii="Arial" w:hAnsi="Arial" w:cs="Arial"/>
          <w:sz w:val="20"/>
          <w:szCs w:val="20"/>
        </w:rPr>
      </w:pPr>
      <w:r w:rsidRPr="008E5ED8">
        <w:rPr>
          <w:rFonts w:ascii="Arial" w:hAnsi="Arial" w:cs="Arial"/>
          <w:sz w:val="20"/>
          <w:szCs w:val="20"/>
        </w:rPr>
        <w:br w:type="page"/>
      </w:r>
    </w:p>
    <w:p w:rsidR="00867304" w:rsidRPr="008E5ED8" w:rsidRDefault="00867304" w:rsidP="00867304">
      <w:pPr>
        <w:autoSpaceDE w:val="0"/>
        <w:autoSpaceDN w:val="0"/>
        <w:adjustRightInd w:val="0"/>
        <w:jc w:val="both"/>
        <w:rPr>
          <w:rFonts w:ascii="Arial" w:hAnsi="Arial" w:cs="Arial"/>
          <w:b/>
          <w:sz w:val="20"/>
          <w:szCs w:val="20"/>
        </w:rPr>
      </w:pPr>
      <w:r w:rsidRPr="008E5ED8">
        <w:rPr>
          <w:rFonts w:ascii="Arial" w:hAnsi="Arial" w:cs="Arial"/>
          <w:b/>
          <w:sz w:val="20"/>
          <w:szCs w:val="20"/>
        </w:rPr>
        <w:lastRenderedPageBreak/>
        <w:t>Bağımsız denetçi görüşü</w:t>
      </w:r>
    </w:p>
    <w:p w:rsidR="00867304" w:rsidRPr="008E5ED8" w:rsidRDefault="00867304" w:rsidP="00867304">
      <w:pPr>
        <w:autoSpaceDE w:val="0"/>
        <w:autoSpaceDN w:val="0"/>
        <w:adjustRightInd w:val="0"/>
        <w:jc w:val="both"/>
        <w:rPr>
          <w:rFonts w:ascii="Arial" w:hAnsi="Arial" w:cs="Arial"/>
          <w:sz w:val="20"/>
          <w:szCs w:val="20"/>
        </w:rPr>
      </w:pPr>
    </w:p>
    <w:p w:rsidR="00867304" w:rsidRPr="008E5ED8" w:rsidRDefault="00867304" w:rsidP="00867304">
      <w:pPr>
        <w:autoSpaceDE w:val="0"/>
        <w:autoSpaceDN w:val="0"/>
        <w:adjustRightInd w:val="0"/>
        <w:jc w:val="both"/>
        <w:rPr>
          <w:rFonts w:ascii="Arial" w:hAnsi="Arial" w:cs="Arial"/>
          <w:sz w:val="20"/>
          <w:szCs w:val="20"/>
        </w:rPr>
      </w:pPr>
      <w:proofErr w:type="gramStart"/>
      <w:r w:rsidRPr="008E5ED8">
        <w:rPr>
          <w:rFonts w:ascii="Arial" w:hAnsi="Arial" w:cs="Arial"/>
          <w:sz w:val="20"/>
          <w:szCs w:val="20"/>
        </w:rPr>
        <w:t>Görüşümüze göre, ilişikteki finansal tablolar, bütün önemli taraflarıyla, Albaraka Türk Katılım Bankası Anonim Şirketi’nin 31 Aralık 2012 tarihi itibarıyla mali durumunu ve aynı tarihte sona eren döneme ait faaliyet sonuçları ile nakit akımlarını 5411 sayılı Bankacılık Kanunu’nun 37’nci maddesi gereğince yürürlükte bulunan düzenlemelerde belirlenen muhasebe ilke ve standartlarına ve BDDK tarafından muhasebe ve finansal raporlama esaslarına ilişkin yayımlanan diğer yönetmelik, tebliğ, açıklama ve genelgelere uygun olarak doğru bir biçimde yansıtmaktadır.</w:t>
      </w:r>
      <w:proofErr w:type="gramEnd"/>
    </w:p>
    <w:p w:rsidR="00867304" w:rsidRPr="008E5ED8" w:rsidRDefault="00867304" w:rsidP="002E3372">
      <w:pPr>
        <w:autoSpaceDE w:val="0"/>
        <w:autoSpaceDN w:val="0"/>
        <w:adjustRightInd w:val="0"/>
        <w:jc w:val="both"/>
        <w:rPr>
          <w:rFonts w:ascii="Arial" w:hAnsi="Arial" w:cs="Arial"/>
          <w:sz w:val="20"/>
          <w:szCs w:val="20"/>
        </w:rPr>
      </w:pPr>
    </w:p>
    <w:p w:rsidR="00867304" w:rsidRPr="008E5ED8" w:rsidRDefault="00867304" w:rsidP="002E3372">
      <w:pPr>
        <w:autoSpaceDE w:val="0"/>
        <w:autoSpaceDN w:val="0"/>
        <w:adjustRightInd w:val="0"/>
        <w:jc w:val="both"/>
        <w:rPr>
          <w:rFonts w:ascii="Arial" w:hAnsi="Arial" w:cs="Arial"/>
          <w:sz w:val="20"/>
          <w:szCs w:val="20"/>
        </w:rPr>
      </w:pPr>
    </w:p>
    <w:p w:rsidR="002E3372" w:rsidRPr="008E5ED8" w:rsidRDefault="002E3372" w:rsidP="002E3372">
      <w:pPr>
        <w:jc w:val="both"/>
        <w:rPr>
          <w:rFonts w:ascii="Arial" w:hAnsi="Arial" w:cs="Arial"/>
          <w:sz w:val="20"/>
          <w:szCs w:val="20"/>
        </w:rPr>
      </w:pPr>
      <w:r w:rsidRPr="008E5ED8">
        <w:rPr>
          <w:rFonts w:ascii="Arial" w:hAnsi="Arial" w:cs="Arial"/>
          <w:sz w:val="20"/>
          <w:szCs w:val="20"/>
        </w:rPr>
        <w:t>Güney Bağımsız Denetim ve Serbest Muhasebeci Mali Müşavirlik Anonim Şirketi</w:t>
      </w:r>
    </w:p>
    <w:p w:rsidR="002E3372" w:rsidRPr="008E5ED8" w:rsidRDefault="002E3372" w:rsidP="002E3372">
      <w:pPr>
        <w:jc w:val="both"/>
        <w:rPr>
          <w:rFonts w:ascii="Arial" w:hAnsi="Arial" w:cs="Arial"/>
          <w:sz w:val="20"/>
          <w:szCs w:val="20"/>
        </w:rPr>
      </w:pPr>
      <w:r w:rsidRPr="008E5ED8">
        <w:rPr>
          <w:rFonts w:ascii="Arial" w:hAnsi="Arial" w:cs="Arial"/>
          <w:sz w:val="20"/>
          <w:szCs w:val="20"/>
        </w:rPr>
        <w:t xml:space="preserve">A </w:t>
      </w:r>
      <w:proofErr w:type="spellStart"/>
      <w:r w:rsidRPr="008E5ED8">
        <w:rPr>
          <w:rFonts w:ascii="Arial" w:hAnsi="Arial" w:cs="Arial"/>
          <w:sz w:val="20"/>
          <w:szCs w:val="20"/>
        </w:rPr>
        <w:t>member</w:t>
      </w:r>
      <w:proofErr w:type="spellEnd"/>
      <w:r w:rsidRPr="008E5ED8">
        <w:rPr>
          <w:rFonts w:ascii="Arial" w:hAnsi="Arial" w:cs="Arial"/>
          <w:sz w:val="20"/>
          <w:szCs w:val="20"/>
        </w:rPr>
        <w:t xml:space="preserve"> </w:t>
      </w:r>
      <w:proofErr w:type="spellStart"/>
      <w:r w:rsidRPr="008E5ED8">
        <w:rPr>
          <w:rFonts w:ascii="Arial" w:hAnsi="Arial" w:cs="Arial"/>
          <w:sz w:val="20"/>
          <w:szCs w:val="20"/>
        </w:rPr>
        <w:t>firm</w:t>
      </w:r>
      <w:proofErr w:type="spellEnd"/>
      <w:r w:rsidRPr="008E5ED8">
        <w:rPr>
          <w:rFonts w:ascii="Arial" w:hAnsi="Arial" w:cs="Arial"/>
          <w:sz w:val="20"/>
          <w:szCs w:val="20"/>
        </w:rPr>
        <w:t xml:space="preserve"> of </w:t>
      </w:r>
      <w:proofErr w:type="spellStart"/>
      <w:r w:rsidRPr="008E5ED8">
        <w:rPr>
          <w:rFonts w:ascii="Arial" w:hAnsi="Arial" w:cs="Arial"/>
          <w:sz w:val="20"/>
          <w:szCs w:val="20"/>
        </w:rPr>
        <w:t>Ernst</w:t>
      </w:r>
      <w:proofErr w:type="spellEnd"/>
      <w:r w:rsidRPr="008E5ED8">
        <w:rPr>
          <w:rFonts w:ascii="Arial" w:hAnsi="Arial" w:cs="Arial"/>
          <w:sz w:val="20"/>
          <w:szCs w:val="20"/>
        </w:rPr>
        <w:t xml:space="preserve"> &amp; Young Global Limited</w:t>
      </w:r>
    </w:p>
    <w:p w:rsidR="002E3372" w:rsidRPr="008E5ED8" w:rsidRDefault="002E3372" w:rsidP="002E3372">
      <w:pPr>
        <w:jc w:val="both"/>
        <w:rPr>
          <w:rFonts w:ascii="Arial" w:hAnsi="Arial" w:cs="Arial"/>
          <w:sz w:val="20"/>
          <w:szCs w:val="20"/>
        </w:rPr>
      </w:pPr>
    </w:p>
    <w:p w:rsidR="002E3372" w:rsidRPr="008E5ED8" w:rsidRDefault="002E3372" w:rsidP="002E3372">
      <w:pPr>
        <w:jc w:val="both"/>
        <w:rPr>
          <w:rFonts w:ascii="Arial" w:hAnsi="Arial" w:cs="Arial"/>
          <w:sz w:val="20"/>
          <w:szCs w:val="20"/>
        </w:rPr>
      </w:pPr>
    </w:p>
    <w:p w:rsidR="002E3372" w:rsidRPr="008E5ED8" w:rsidRDefault="002E3372" w:rsidP="002E3372">
      <w:pPr>
        <w:jc w:val="both"/>
        <w:rPr>
          <w:rFonts w:ascii="Arial" w:hAnsi="Arial" w:cs="Arial"/>
          <w:sz w:val="20"/>
          <w:szCs w:val="20"/>
        </w:rPr>
      </w:pPr>
    </w:p>
    <w:p w:rsidR="002E3372" w:rsidRPr="008E5ED8" w:rsidRDefault="002E3372" w:rsidP="002E3372">
      <w:pPr>
        <w:jc w:val="both"/>
        <w:rPr>
          <w:rFonts w:ascii="Arial" w:hAnsi="Arial" w:cs="Arial"/>
          <w:sz w:val="20"/>
          <w:szCs w:val="20"/>
        </w:rPr>
      </w:pPr>
    </w:p>
    <w:p w:rsidR="002E3372" w:rsidRPr="008E5ED8" w:rsidRDefault="002E3372" w:rsidP="002E3372">
      <w:pPr>
        <w:jc w:val="both"/>
        <w:rPr>
          <w:rFonts w:ascii="Arial" w:hAnsi="Arial" w:cs="Arial"/>
          <w:sz w:val="20"/>
          <w:szCs w:val="20"/>
        </w:rPr>
      </w:pPr>
    </w:p>
    <w:p w:rsidR="002E3372" w:rsidRPr="008E5ED8" w:rsidRDefault="002E3372" w:rsidP="002E3372">
      <w:pPr>
        <w:jc w:val="both"/>
        <w:rPr>
          <w:rFonts w:ascii="Arial" w:hAnsi="Arial" w:cs="Arial"/>
          <w:sz w:val="20"/>
          <w:szCs w:val="20"/>
        </w:rPr>
      </w:pPr>
      <w:r w:rsidRPr="008E5ED8">
        <w:rPr>
          <w:rFonts w:ascii="Arial" w:hAnsi="Arial" w:cs="Arial"/>
          <w:sz w:val="20"/>
          <w:szCs w:val="20"/>
        </w:rPr>
        <w:t xml:space="preserve">Metin </w:t>
      </w:r>
      <w:proofErr w:type="spellStart"/>
      <w:r w:rsidRPr="008E5ED8">
        <w:rPr>
          <w:rFonts w:ascii="Arial" w:hAnsi="Arial" w:cs="Arial"/>
          <w:sz w:val="20"/>
          <w:szCs w:val="20"/>
        </w:rPr>
        <w:t>Canoğulları</w:t>
      </w:r>
      <w:proofErr w:type="spellEnd"/>
      <w:r w:rsidRPr="008E5ED8">
        <w:rPr>
          <w:rFonts w:ascii="Arial" w:hAnsi="Arial" w:cs="Arial"/>
          <w:sz w:val="20"/>
          <w:szCs w:val="20"/>
        </w:rPr>
        <w:t xml:space="preserve">, </w:t>
      </w:r>
      <w:proofErr w:type="spellStart"/>
      <w:r w:rsidRPr="008E5ED8">
        <w:rPr>
          <w:rFonts w:ascii="Arial" w:hAnsi="Arial" w:cs="Arial"/>
          <w:sz w:val="20"/>
          <w:szCs w:val="20"/>
        </w:rPr>
        <w:t>SMMM</w:t>
      </w:r>
      <w:proofErr w:type="spellEnd"/>
    </w:p>
    <w:p w:rsidR="002E3372" w:rsidRPr="008E5ED8" w:rsidRDefault="002E3372" w:rsidP="002E3372">
      <w:pPr>
        <w:jc w:val="both"/>
        <w:rPr>
          <w:rFonts w:ascii="Arial" w:hAnsi="Arial" w:cs="Arial"/>
          <w:sz w:val="20"/>
          <w:szCs w:val="20"/>
        </w:rPr>
      </w:pPr>
      <w:r w:rsidRPr="008E5ED8">
        <w:rPr>
          <w:rFonts w:ascii="Arial" w:hAnsi="Arial" w:cs="Arial"/>
          <w:sz w:val="20"/>
          <w:szCs w:val="20"/>
        </w:rPr>
        <w:t xml:space="preserve">Sorumlu Ortak, </w:t>
      </w:r>
      <w:proofErr w:type="spellStart"/>
      <w:r w:rsidRPr="008E5ED8">
        <w:rPr>
          <w:rFonts w:ascii="Arial" w:hAnsi="Arial" w:cs="Arial"/>
          <w:sz w:val="20"/>
          <w:szCs w:val="20"/>
        </w:rPr>
        <w:t>Başdenetçi</w:t>
      </w:r>
      <w:proofErr w:type="spellEnd"/>
    </w:p>
    <w:p w:rsidR="002E3372" w:rsidRPr="008E5ED8" w:rsidRDefault="002E3372" w:rsidP="002E3372">
      <w:pPr>
        <w:autoSpaceDE w:val="0"/>
        <w:autoSpaceDN w:val="0"/>
        <w:adjustRightInd w:val="0"/>
        <w:jc w:val="both"/>
        <w:rPr>
          <w:rFonts w:ascii="Arial" w:hAnsi="Arial" w:cs="Arial"/>
          <w:sz w:val="20"/>
          <w:szCs w:val="20"/>
        </w:rPr>
      </w:pPr>
    </w:p>
    <w:p w:rsidR="002E3372" w:rsidRPr="008E5ED8" w:rsidRDefault="002E3372" w:rsidP="002E3372">
      <w:pPr>
        <w:autoSpaceDE w:val="0"/>
        <w:autoSpaceDN w:val="0"/>
        <w:adjustRightInd w:val="0"/>
        <w:jc w:val="both"/>
        <w:rPr>
          <w:rFonts w:ascii="Arial" w:hAnsi="Arial" w:cs="Arial"/>
          <w:sz w:val="20"/>
          <w:szCs w:val="20"/>
        </w:rPr>
      </w:pPr>
    </w:p>
    <w:p w:rsidR="002E3372" w:rsidRPr="008E5ED8" w:rsidRDefault="008D5CFE" w:rsidP="002E3372">
      <w:pPr>
        <w:tabs>
          <w:tab w:val="center" w:pos="4536"/>
          <w:tab w:val="right" w:pos="9070"/>
        </w:tabs>
        <w:autoSpaceDE w:val="0"/>
        <w:autoSpaceDN w:val="0"/>
        <w:adjustRightInd w:val="0"/>
        <w:jc w:val="both"/>
        <w:rPr>
          <w:rFonts w:ascii="Arial" w:hAnsi="Arial" w:cs="Arial"/>
          <w:sz w:val="20"/>
          <w:szCs w:val="20"/>
        </w:rPr>
      </w:pPr>
      <w:r w:rsidRPr="008E5ED8">
        <w:rPr>
          <w:rFonts w:ascii="Arial" w:hAnsi="Arial" w:cs="Arial"/>
          <w:sz w:val="20"/>
          <w:szCs w:val="20"/>
        </w:rPr>
        <w:t>2</w:t>
      </w:r>
      <w:r w:rsidR="00B726A9" w:rsidRPr="008E5ED8">
        <w:rPr>
          <w:rFonts w:ascii="Arial" w:hAnsi="Arial" w:cs="Arial"/>
          <w:sz w:val="20"/>
          <w:szCs w:val="20"/>
        </w:rPr>
        <w:t>8</w:t>
      </w:r>
      <w:r w:rsidR="00C5279D" w:rsidRPr="008E5ED8">
        <w:rPr>
          <w:rFonts w:ascii="Arial" w:hAnsi="Arial" w:cs="Arial"/>
          <w:sz w:val="20"/>
          <w:szCs w:val="20"/>
        </w:rPr>
        <w:t xml:space="preserve"> </w:t>
      </w:r>
      <w:r w:rsidRPr="008E5ED8">
        <w:rPr>
          <w:rFonts w:ascii="Arial" w:hAnsi="Arial" w:cs="Arial"/>
          <w:sz w:val="20"/>
          <w:szCs w:val="20"/>
        </w:rPr>
        <w:t>Şubat</w:t>
      </w:r>
      <w:r w:rsidR="002E3372" w:rsidRPr="008E5ED8">
        <w:rPr>
          <w:rFonts w:ascii="Arial" w:hAnsi="Arial" w:cs="Arial"/>
          <w:sz w:val="20"/>
          <w:szCs w:val="20"/>
        </w:rPr>
        <w:t xml:space="preserve"> 201</w:t>
      </w:r>
      <w:r w:rsidRPr="008E5ED8">
        <w:rPr>
          <w:rFonts w:ascii="Arial" w:hAnsi="Arial" w:cs="Arial"/>
          <w:sz w:val="20"/>
          <w:szCs w:val="20"/>
        </w:rPr>
        <w:t>3</w:t>
      </w:r>
    </w:p>
    <w:p w:rsidR="002E3372" w:rsidRPr="008E5ED8" w:rsidRDefault="002E3372" w:rsidP="002E3372">
      <w:pPr>
        <w:autoSpaceDE w:val="0"/>
        <w:autoSpaceDN w:val="0"/>
        <w:adjustRightInd w:val="0"/>
        <w:jc w:val="both"/>
        <w:rPr>
          <w:rFonts w:ascii="Arial" w:hAnsi="Arial" w:cs="Arial"/>
          <w:sz w:val="20"/>
          <w:szCs w:val="20"/>
        </w:rPr>
      </w:pPr>
      <w:r w:rsidRPr="008E5ED8">
        <w:rPr>
          <w:rFonts w:ascii="Arial" w:hAnsi="Arial" w:cs="Arial"/>
          <w:sz w:val="20"/>
          <w:szCs w:val="20"/>
        </w:rPr>
        <w:t>İstanbul, Türkiye</w:t>
      </w:r>
    </w:p>
    <w:p w:rsidR="000974D2" w:rsidRPr="008E5ED8" w:rsidRDefault="000974D2" w:rsidP="00140E70">
      <w:pPr>
        <w:autoSpaceDE w:val="0"/>
        <w:autoSpaceDN w:val="0"/>
        <w:adjustRightInd w:val="0"/>
        <w:rPr>
          <w:rFonts w:ascii="Arial" w:hAnsi="Arial" w:cs="Arial"/>
          <w:sz w:val="20"/>
          <w:szCs w:val="20"/>
        </w:rPr>
        <w:sectPr w:rsidR="000974D2" w:rsidRPr="008E5ED8" w:rsidSect="00DF6FFB">
          <w:headerReference w:type="even" r:id="rId12"/>
          <w:headerReference w:type="default" r:id="rId13"/>
          <w:footerReference w:type="even" r:id="rId14"/>
          <w:footerReference w:type="default" r:id="rId15"/>
          <w:headerReference w:type="first" r:id="rId16"/>
          <w:pgSz w:w="11907" w:h="16840" w:code="9"/>
          <w:pgMar w:top="2835" w:right="748" w:bottom="1418" w:left="1418" w:header="720" w:footer="720" w:gutter="0"/>
          <w:pgNumType w:start="1"/>
          <w:cols w:space="708"/>
          <w:titlePg/>
          <w:docGrid w:linePitch="360"/>
        </w:sectPr>
      </w:pPr>
    </w:p>
    <w:p w:rsidR="00E45AA0" w:rsidRPr="008E5ED8" w:rsidRDefault="00CE0790" w:rsidP="00CE0790">
      <w:pPr>
        <w:jc w:val="center"/>
        <w:rPr>
          <w:rFonts w:ascii="Arial" w:hAnsi="Arial" w:cs="Arial"/>
          <w:b/>
          <w:sz w:val="20"/>
          <w:szCs w:val="20"/>
        </w:rPr>
      </w:pPr>
      <w:r w:rsidRPr="008E5ED8">
        <w:rPr>
          <w:rFonts w:ascii="Arial" w:hAnsi="Arial" w:cs="Arial"/>
          <w:b/>
          <w:sz w:val="20"/>
          <w:szCs w:val="20"/>
        </w:rPr>
        <w:lastRenderedPageBreak/>
        <w:t xml:space="preserve">ALBARAKA TÜRK KATILIM BANKASI A.Ş.'NİN </w:t>
      </w:r>
      <w:r w:rsidR="00BC41BD" w:rsidRPr="008E5ED8">
        <w:rPr>
          <w:rFonts w:ascii="Arial" w:hAnsi="Arial" w:cs="Arial"/>
          <w:b/>
          <w:sz w:val="20"/>
          <w:szCs w:val="20"/>
        </w:rPr>
        <w:t>31 ARALIK</w:t>
      </w:r>
      <w:r w:rsidRPr="008E5ED8">
        <w:rPr>
          <w:rFonts w:ascii="Arial" w:hAnsi="Arial" w:cs="Arial"/>
          <w:b/>
          <w:sz w:val="20"/>
          <w:szCs w:val="20"/>
        </w:rPr>
        <w:t xml:space="preserve"> 201</w:t>
      </w:r>
      <w:r w:rsidR="00E45AA0" w:rsidRPr="008E5ED8">
        <w:rPr>
          <w:rFonts w:ascii="Arial" w:hAnsi="Arial" w:cs="Arial"/>
          <w:b/>
          <w:sz w:val="20"/>
          <w:szCs w:val="20"/>
        </w:rPr>
        <w:t>2</w:t>
      </w:r>
      <w:r w:rsidRPr="008E5ED8">
        <w:rPr>
          <w:rFonts w:ascii="Arial" w:hAnsi="Arial" w:cs="Arial"/>
          <w:b/>
          <w:sz w:val="20"/>
          <w:szCs w:val="20"/>
        </w:rPr>
        <w:t xml:space="preserve"> TARİHİ İTİBARİYLE HAZIRLANAN </w:t>
      </w:r>
    </w:p>
    <w:p w:rsidR="00CE0790" w:rsidRPr="008E5ED8" w:rsidRDefault="00BC41BD" w:rsidP="00CE0790">
      <w:pPr>
        <w:jc w:val="center"/>
        <w:rPr>
          <w:rFonts w:ascii="Arial" w:hAnsi="Arial" w:cs="Arial"/>
          <w:b/>
          <w:sz w:val="20"/>
          <w:szCs w:val="20"/>
        </w:rPr>
      </w:pPr>
      <w:r w:rsidRPr="008E5ED8">
        <w:rPr>
          <w:rFonts w:ascii="Arial" w:hAnsi="Arial" w:cs="Arial"/>
          <w:b/>
          <w:sz w:val="20"/>
          <w:szCs w:val="20"/>
        </w:rPr>
        <w:t>YIL</w:t>
      </w:r>
      <w:r w:rsidR="006E00E2" w:rsidRPr="008E5ED8">
        <w:rPr>
          <w:rFonts w:ascii="Arial" w:hAnsi="Arial" w:cs="Arial"/>
          <w:b/>
          <w:sz w:val="20"/>
          <w:szCs w:val="20"/>
        </w:rPr>
        <w:t>SONU</w:t>
      </w:r>
      <w:r w:rsidR="00E45AA0" w:rsidRPr="008E5ED8">
        <w:rPr>
          <w:rFonts w:ascii="Arial" w:hAnsi="Arial" w:cs="Arial"/>
          <w:b/>
          <w:sz w:val="20"/>
          <w:szCs w:val="20"/>
        </w:rPr>
        <w:t xml:space="preserve"> </w:t>
      </w:r>
      <w:r w:rsidR="00CE0790" w:rsidRPr="008E5ED8">
        <w:rPr>
          <w:rFonts w:ascii="Arial" w:hAnsi="Arial" w:cs="Arial"/>
          <w:b/>
          <w:sz w:val="20"/>
          <w:szCs w:val="20"/>
        </w:rPr>
        <w:t>KONSOLİDE OLMAYAN FİNANSAL RAPORU</w:t>
      </w:r>
    </w:p>
    <w:p w:rsidR="00CE0790" w:rsidRPr="008E5ED8" w:rsidRDefault="00CE0790" w:rsidP="00CE0790">
      <w:pPr>
        <w:jc w:val="both"/>
        <w:rPr>
          <w:rFonts w:ascii="Arial" w:hAnsi="Arial" w:cs="Arial"/>
          <w:sz w:val="20"/>
          <w:szCs w:val="20"/>
        </w:rPr>
      </w:pPr>
    </w:p>
    <w:p w:rsidR="00CE0790" w:rsidRPr="008E5ED8" w:rsidRDefault="00CE0790" w:rsidP="00CE0790">
      <w:pPr>
        <w:jc w:val="both"/>
        <w:rPr>
          <w:rFonts w:ascii="Arial" w:hAnsi="Arial" w:cs="Arial"/>
          <w:sz w:val="20"/>
          <w:szCs w:val="20"/>
        </w:rPr>
      </w:pPr>
    </w:p>
    <w:p w:rsidR="00CE0790" w:rsidRPr="008E5ED8" w:rsidRDefault="00CE0790" w:rsidP="00CE0790">
      <w:pPr>
        <w:pStyle w:val="1tipi"/>
        <w:tabs>
          <w:tab w:val="clear" w:pos="1134"/>
        </w:tabs>
        <w:rPr>
          <w:rFonts w:cs="Arial"/>
          <w:snapToGrid/>
          <w:sz w:val="20"/>
          <w:lang w:eastAsia="en-US"/>
        </w:rPr>
      </w:pPr>
    </w:p>
    <w:p w:rsidR="002420B0" w:rsidRPr="008E5ED8" w:rsidRDefault="00ED0D62" w:rsidP="00ED0D62">
      <w:pPr>
        <w:pStyle w:val="1tipi"/>
        <w:tabs>
          <w:tab w:val="clear" w:pos="1134"/>
        </w:tabs>
        <w:ind w:left="3420" w:hanging="3420"/>
        <w:rPr>
          <w:rFonts w:cs="Arial"/>
          <w:snapToGrid/>
          <w:sz w:val="18"/>
          <w:szCs w:val="18"/>
          <w:lang w:eastAsia="en-US"/>
        </w:rPr>
      </w:pPr>
      <w:r w:rsidRPr="008E5ED8">
        <w:rPr>
          <w:rFonts w:cs="Arial"/>
          <w:snapToGrid/>
          <w:sz w:val="18"/>
          <w:szCs w:val="18"/>
          <w:lang w:eastAsia="en-US"/>
        </w:rPr>
        <w:t xml:space="preserve">Bankanın Yönetim Merkezinin Adresi </w:t>
      </w:r>
      <w:r w:rsidRPr="008E5ED8">
        <w:rPr>
          <w:rFonts w:cs="Arial"/>
          <w:snapToGrid/>
          <w:sz w:val="18"/>
          <w:szCs w:val="18"/>
          <w:lang w:eastAsia="en-US"/>
        </w:rPr>
        <w:tab/>
        <w:t xml:space="preserve">: Saray Mah. Dr. Adnan Büyükdeniz Cad.No:6 </w:t>
      </w:r>
    </w:p>
    <w:p w:rsidR="00ED0D62" w:rsidRPr="008E5ED8" w:rsidRDefault="002420B0" w:rsidP="002420B0">
      <w:pPr>
        <w:pStyle w:val="1tipi"/>
        <w:tabs>
          <w:tab w:val="clear" w:pos="1134"/>
        </w:tabs>
        <w:ind w:left="3420"/>
        <w:rPr>
          <w:rFonts w:cs="Arial"/>
          <w:snapToGrid/>
          <w:sz w:val="18"/>
          <w:szCs w:val="18"/>
          <w:lang w:eastAsia="en-US"/>
        </w:rPr>
      </w:pPr>
      <w:r w:rsidRPr="008E5ED8">
        <w:rPr>
          <w:rFonts w:cs="Arial"/>
          <w:snapToGrid/>
          <w:sz w:val="18"/>
          <w:szCs w:val="18"/>
          <w:lang w:eastAsia="en-US"/>
        </w:rPr>
        <w:t xml:space="preserve">  </w:t>
      </w:r>
      <w:r w:rsidR="00ED0D62" w:rsidRPr="008E5ED8">
        <w:rPr>
          <w:rFonts w:cs="Arial"/>
          <w:snapToGrid/>
          <w:sz w:val="18"/>
          <w:szCs w:val="18"/>
          <w:lang w:eastAsia="en-US"/>
        </w:rPr>
        <w:t xml:space="preserve">34768 Ümraniye/ </w:t>
      </w:r>
      <w:r w:rsidR="00C27182" w:rsidRPr="008E5ED8">
        <w:rPr>
          <w:rFonts w:cs="Arial"/>
          <w:snapToGrid/>
          <w:sz w:val="18"/>
          <w:szCs w:val="18"/>
          <w:lang w:eastAsia="en-US"/>
        </w:rPr>
        <w:t>İstanbul</w:t>
      </w:r>
      <w:r w:rsidR="00ED0D62" w:rsidRPr="008E5ED8">
        <w:rPr>
          <w:rFonts w:cs="Arial"/>
          <w:snapToGrid/>
          <w:sz w:val="18"/>
          <w:szCs w:val="18"/>
          <w:lang w:eastAsia="en-US"/>
        </w:rPr>
        <w:t xml:space="preserve">       </w:t>
      </w:r>
    </w:p>
    <w:p w:rsidR="00CE0790" w:rsidRPr="008E5ED8" w:rsidRDefault="00CE0790" w:rsidP="00CE0790">
      <w:pPr>
        <w:jc w:val="both"/>
        <w:rPr>
          <w:rFonts w:ascii="Arial" w:hAnsi="Arial" w:cs="Arial"/>
          <w:sz w:val="18"/>
          <w:szCs w:val="18"/>
        </w:rPr>
      </w:pPr>
      <w:r w:rsidRPr="008E5ED8">
        <w:rPr>
          <w:rFonts w:ascii="Arial" w:hAnsi="Arial" w:cs="Arial"/>
          <w:sz w:val="18"/>
          <w:szCs w:val="18"/>
        </w:rPr>
        <w:t>Bankanın Telefon ve Faks Numaraları</w:t>
      </w:r>
      <w:r w:rsidRPr="008E5ED8">
        <w:rPr>
          <w:rFonts w:ascii="Arial" w:hAnsi="Arial" w:cs="Arial"/>
          <w:sz w:val="18"/>
          <w:szCs w:val="18"/>
        </w:rPr>
        <w:tab/>
        <w:t xml:space="preserve">: </w:t>
      </w:r>
      <w:r w:rsidR="00936B88" w:rsidRPr="008E5ED8">
        <w:rPr>
          <w:rFonts w:ascii="Arial" w:hAnsi="Arial" w:cs="Arial"/>
          <w:sz w:val="18"/>
          <w:szCs w:val="18"/>
        </w:rPr>
        <w:t xml:space="preserve">0 216 666 01 01 – </w:t>
      </w:r>
      <w:r w:rsidR="001D414F" w:rsidRPr="008E5ED8">
        <w:rPr>
          <w:rFonts w:ascii="Arial" w:hAnsi="Arial" w:cs="Arial"/>
          <w:sz w:val="18"/>
          <w:szCs w:val="18"/>
        </w:rPr>
        <w:t>0216 666 16 00</w:t>
      </w:r>
    </w:p>
    <w:p w:rsidR="00CE0790" w:rsidRPr="008E5ED8" w:rsidRDefault="00CE0790" w:rsidP="00CE0790">
      <w:pPr>
        <w:jc w:val="both"/>
        <w:rPr>
          <w:rFonts w:ascii="Arial" w:hAnsi="Arial" w:cs="Arial"/>
          <w:sz w:val="18"/>
          <w:szCs w:val="18"/>
        </w:rPr>
      </w:pPr>
      <w:r w:rsidRPr="008E5ED8">
        <w:rPr>
          <w:rFonts w:ascii="Arial" w:hAnsi="Arial" w:cs="Arial"/>
          <w:sz w:val="18"/>
          <w:szCs w:val="18"/>
        </w:rPr>
        <w:t>Bankanın İnternet Sayfası Adresi</w:t>
      </w:r>
      <w:r w:rsidRPr="008E5ED8">
        <w:rPr>
          <w:rFonts w:ascii="Arial" w:hAnsi="Arial" w:cs="Arial"/>
          <w:sz w:val="18"/>
          <w:szCs w:val="18"/>
        </w:rPr>
        <w:tab/>
      </w:r>
      <w:r w:rsidRPr="008E5ED8">
        <w:rPr>
          <w:rFonts w:ascii="Arial" w:hAnsi="Arial" w:cs="Arial"/>
          <w:sz w:val="18"/>
          <w:szCs w:val="18"/>
        </w:rPr>
        <w:tab/>
        <w:t xml:space="preserve">: </w:t>
      </w:r>
      <w:hyperlink r:id="rId17" w:history="1">
        <w:r w:rsidRPr="008E5ED8">
          <w:rPr>
            <w:rStyle w:val="Kpr"/>
            <w:rFonts w:ascii="Arial" w:hAnsi="Arial" w:cs="Arial"/>
            <w:sz w:val="18"/>
            <w:szCs w:val="18"/>
          </w:rPr>
          <w:t>www.albarakaturk.com.tr</w:t>
        </w:r>
      </w:hyperlink>
    </w:p>
    <w:p w:rsidR="00CE0790" w:rsidRPr="008E5ED8" w:rsidRDefault="00CE0790" w:rsidP="00CE0790">
      <w:pPr>
        <w:jc w:val="both"/>
        <w:rPr>
          <w:rFonts w:ascii="Arial" w:hAnsi="Arial" w:cs="Arial"/>
          <w:sz w:val="18"/>
          <w:szCs w:val="18"/>
        </w:rPr>
      </w:pPr>
      <w:r w:rsidRPr="008E5ED8">
        <w:rPr>
          <w:rFonts w:ascii="Arial" w:hAnsi="Arial" w:cs="Arial"/>
          <w:sz w:val="18"/>
          <w:szCs w:val="18"/>
        </w:rPr>
        <w:t>İrtibat İçin Elektronik Posta Adresi</w:t>
      </w:r>
      <w:r w:rsidRPr="008E5ED8">
        <w:rPr>
          <w:rFonts w:ascii="Arial" w:hAnsi="Arial" w:cs="Arial"/>
          <w:sz w:val="18"/>
          <w:szCs w:val="18"/>
        </w:rPr>
        <w:tab/>
      </w:r>
      <w:r w:rsidRPr="008E5ED8">
        <w:rPr>
          <w:rFonts w:ascii="Arial" w:hAnsi="Arial" w:cs="Arial"/>
          <w:sz w:val="18"/>
          <w:szCs w:val="18"/>
        </w:rPr>
        <w:tab/>
        <w:t xml:space="preserve">: </w:t>
      </w:r>
      <w:hyperlink r:id="rId18" w:history="1">
        <w:r w:rsidRPr="008E5ED8">
          <w:rPr>
            <w:rStyle w:val="Kpr"/>
            <w:rFonts w:ascii="Arial" w:hAnsi="Arial" w:cs="Arial"/>
            <w:sz w:val="18"/>
            <w:szCs w:val="18"/>
          </w:rPr>
          <w:t>albarakaturk@albarakaturk.com.tr</w:t>
        </w:r>
      </w:hyperlink>
    </w:p>
    <w:p w:rsidR="00CE0790" w:rsidRPr="008E5ED8" w:rsidRDefault="00CE0790" w:rsidP="00CE0790">
      <w:pPr>
        <w:jc w:val="both"/>
        <w:rPr>
          <w:rFonts w:ascii="Arial" w:hAnsi="Arial" w:cs="Arial"/>
          <w:sz w:val="18"/>
          <w:szCs w:val="18"/>
        </w:rPr>
      </w:pPr>
    </w:p>
    <w:p w:rsidR="00CE0790" w:rsidRPr="008E5ED8" w:rsidRDefault="00CE0790" w:rsidP="00CE0790">
      <w:pPr>
        <w:tabs>
          <w:tab w:val="left" w:pos="6120"/>
        </w:tabs>
        <w:suppressAutoHyphens/>
        <w:jc w:val="both"/>
        <w:rPr>
          <w:rFonts w:ascii="Arial" w:hAnsi="Arial" w:cs="Arial"/>
          <w:sz w:val="18"/>
          <w:szCs w:val="18"/>
        </w:rPr>
      </w:pPr>
      <w:r w:rsidRPr="008E5ED8">
        <w:rPr>
          <w:rFonts w:ascii="Arial" w:hAnsi="Arial" w:cs="Arial"/>
          <w:sz w:val="18"/>
          <w:szCs w:val="18"/>
        </w:rPr>
        <w:t xml:space="preserve">Bankacılık Düzenleme ve Denetleme Kurumu tarafından düzenlenen Bankalarca Kamuya Açıklanacak Finansal Tablolar İle Bunlara İlişkin Açıklama ve Dipnotlar Hakkında Tebliğe göre hazırlanan </w:t>
      </w:r>
      <w:r w:rsidR="00BC41BD" w:rsidRPr="008E5ED8">
        <w:rPr>
          <w:rFonts w:ascii="Arial" w:hAnsi="Arial" w:cs="Arial"/>
          <w:sz w:val="18"/>
          <w:szCs w:val="18"/>
        </w:rPr>
        <w:t>yıl</w:t>
      </w:r>
      <w:r w:rsidR="006E00E2" w:rsidRPr="008E5ED8">
        <w:rPr>
          <w:rFonts w:ascii="Arial" w:hAnsi="Arial" w:cs="Arial"/>
          <w:sz w:val="18"/>
          <w:szCs w:val="18"/>
        </w:rPr>
        <w:t>sonu</w:t>
      </w:r>
      <w:r w:rsidRPr="008E5ED8">
        <w:rPr>
          <w:rFonts w:ascii="Arial" w:hAnsi="Arial" w:cs="Arial"/>
          <w:sz w:val="18"/>
          <w:szCs w:val="18"/>
        </w:rPr>
        <w:t xml:space="preserve"> </w:t>
      </w:r>
      <w:proofErr w:type="gramStart"/>
      <w:r w:rsidRPr="008E5ED8">
        <w:rPr>
          <w:rFonts w:ascii="Arial" w:hAnsi="Arial" w:cs="Arial"/>
          <w:sz w:val="18"/>
          <w:szCs w:val="18"/>
        </w:rPr>
        <w:t>konsolide</w:t>
      </w:r>
      <w:proofErr w:type="gramEnd"/>
      <w:r w:rsidRPr="008E5ED8">
        <w:rPr>
          <w:rFonts w:ascii="Arial" w:hAnsi="Arial" w:cs="Arial"/>
          <w:sz w:val="18"/>
          <w:szCs w:val="18"/>
        </w:rPr>
        <w:t xml:space="preserve"> olmayan finansal rapor aşağıda yer alan bölümlerden oluşmaktadır.</w:t>
      </w:r>
    </w:p>
    <w:p w:rsidR="00CE0790" w:rsidRPr="008E5ED8" w:rsidRDefault="00CE0790" w:rsidP="00CE0790">
      <w:pPr>
        <w:tabs>
          <w:tab w:val="left" w:pos="6120"/>
        </w:tabs>
        <w:suppressAutoHyphens/>
        <w:jc w:val="both"/>
        <w:rPr>
          <w:rFonts w:ascii="Arial" w:hAnsi="Arial" w:cs="Arial"/>
          <w:sz w:val="18"/>
          <w:szCs w:val="18"/>
        </w:rPr>
      </w:pPr>
    </w:p>
    <w:p w:rsidR="00CE0790" w:rsidRPr="008E5ED8" w:rsidRDefault="00CE0790" w:rsidP="007535B0">
      <w:pPr>
        <w:numPr>
          <w:ilvl w:val="0"/>
          <w:numId w:val="1"/>
        </w:numPr>
        <w:tabs>
          <w:tab w:val="clear" w:pos="360"/>
          <w:tab w:val="left" w:pos="561"/>
        </w:tabs>
        <w:ind w:left="561" w:hanging="561"/>
        <w:jc w:val="both"/>
        <w:rPr>
          <w:rFonts w:ascii="Arial" w:hAnsi="Arial" w:cs="Arial"/>
          <w:sz w:val="18"/>
          <w:szCs w:val="18"/>
        </w:rPr>
      </w:pPr>
      <w:r w:rsidRPr="008E5ED8">
        <w:rPr>
          <w:rFonts w:ascii="Arial" w:hAnsi="Arial" w:cs="Arial"/>
          <w:sz w:val="18"/>
          <w:szCs w:val="18"/>
        </w:rPr>
        <w:t>BANKA HAKKINDA GENEL BİLGİLER</w:t>
      </w:r>
    </w:p>
    <w:p w:rsidR="00CE0790" w:rsidRPr="008E5ED8" w:rsidRDefault="00CE0790" w:rsidP="007535B0">
      <w:pPr>
        <w:numPr>
          <w:ilvl w:val="0"/>
          <w:numId w:val="1"/>
        </w:numPr>
        <w:tabs>
          <w:tab w:val="clear" w:pos="360"/>
          <w:tab w:val="left" w:pos="561"/>
        </w:tabs>
        <w:ind w:left="561" w:hanging="561"/>
        <w:jc w:val="both"/>
        <w:rPr>
          <w:rFonts w:ascii="Arial" w:hAnsi="Arial" w:cs="Arial"/>
          <w:sz w:val="18"/>
          <w:szCs w:val="18"/>
        </w:rPr>
      </w:pPr>
      <w:r w:rsidRPr="008E5ED8">
        <w:rPr>
          <w:rFonts w:ascii="Arial" w:hAnsi="Arial" w:cs="Arial"/>
          <w:sz w:val="18"/>
          <w:szCs w:val="18"/>
        </w:rPr>
        <w:t>BANKA’NIN KONSOLİDE OLMAYAN FİNANSAL TABLOLARI</w:t>
      </w:r>
    </w:p>
    <w:p w:rsidR="00CE0790" w:rsidRPr="008E5ED8" w:rsidRDefault="00CE0790" w:rsidP="007535B0">
      <w:pPr>
        <w:numPr>
          <w:ilvl w:val="0"/>
          <w:numId w:val="1"/>
        </w:numPr>
        <w:tabs>
          <w:tab w:val="clear" w:pos="360"/>
          <w:tab w:val="left" w:pos="561"/>
        </w:tabs>
        <w:ind w:left="561" w:hanging="561"/>
        <w:jc w:val="both"/>
        <w:rPr>
          <w:rFonts w:ascii="Arial" w:hAnsi="Arial" w:cs="Arial"/>
          <w:sz w:val="18"/>
          <w:szCs w:val="18"/>
        </w:rPr>
      </w:pPr>
      <w:r w:rsidRPr="008E5ED8">
        <w:rPr>
          <w:rFonts w:ascii="Arial" w:hAnsi="Arial" w:cs="Arial"/>
          <w:sz w:val="18"/>
          <w:szCs w:val="18"/>
        </w:rPr>
        <w:t>İLGİLİ DÖNEMDE UYGULANAN MUHASEBE POLİTİKALARINA İLİŞKİN AÇIKLAMALAR</w:t>
      </w:r>
    </w:p>
    <w:p w:rsidR="00CE0790" w:rsidRPr="008E5ED8" w:rsidRDefault="00CE0790" w:rsidP="007535B0">
      <w:pPr>
        <w:numPr>
          <w:ilvl w:val="0"/>
          <w:numId w:val="1"/>
        </w:numPr>
        <w:tabs>
          <w:tab w:val="clear" w:pos="360"/>
          <w:tab w:val="left" w:pos="561"/>
        </w:tabs>
        <w:ind w:left="561" w:hanging="561"/>
        <w:jc w:val="both"/>
        <w:rPr>
          <w:rFonts w:ascii="Arial" w:hAnsi="Arial" w:cs="Arial"/>
          <w:sz w:val="18"/>
          <w:szCs w:val="18"/>
        </w:rPr>
      </w:pPr>
      <w:r w:rsidRPr="008E5ED8">
        <w:rPr>
          <w:rFonts w:ascii="Arial" w:hAnsi="Arial" w:cs="Arial"/>
          <w:sz w:val="18"/>
          <w:szCs w:val="18"/>
        </w:rPr>
        <w:t>BANKA’NIN MALİ BÜNYESİNE İLİŞKİN BİLGİLER</w:t>
      </w:r>
    </w:p>
    <w:p w:rsidR="00CE0790" w:rsidRPr="008E5ED8" w:rsidRDefault="00CE0790" w:rsidP="007535B0">
      <w:pPr>
        <w:numPr>
          <w:ilvl w:val="0"/>
          <w:numId w:val="1"/>
        </w:numPr>
        <w:tabs>
          <w:tab w:val="clear" w:pos="360"/>
          <w:tab w:val="left" w:pos="561"/>
        </w:tabs>
        <w:ind w:left="561" w:hanging="561"/>
        <w:jc w:val="both"/>
        <w:rPr>
          <w:rFonts w:ascii="Arial" w:hAnsi="Arial" w:cs="Arial"/>
          <w:sz w:val="18"/>
          <w:szCs w:val="18"/>
        </w:rPr>
      </w:pPr>
      <w:r w:rsidRPr="008E5ED8">
        <w:rPr>
          <w:rFonts w:ascii="Arial" w:hAnsi="Arial" w:cs="Arial"/>
          <w:sz w:val="18"/>
          <w:szCs w:val="18"/>
        </w:rPr>
        <w:t>KONSOLİDE OLMAYAN FİNANSAL TABLOLARA İLİŞKİN AÇIKLAMA VE DİPNOTLAR</w:t>
      </w:r>
    </w:p>
    <w:p w:rsidR="00CE0790" w:rsidRPr="008E5ED8" w:rsidRDefault="006E00E2" w:rsidP="007535B0">
      <w:pPr>
        <w:numPr>
          <w:ilvl w:val="0"/>
          <w:numId w:val="1"/>
        </w:numPr>
        <w:tabs>
          <w:tab w:val="clear" w:pos="360"/>
          <w:tab w:val="left" w:pos="561"/>
        </w:tabs>
        <w:ind w:left="561" w:hanging="561"/>
        <w:jc w:val="both"/>
        <w:rPr>
          <w:rFonts w:ascii="Arial" w:hAnsi="Arial" w:cs="Arial"/>
          <w:sz w:val="18"/>
          <w:szCs w:val="18"/>
        </w:rPr>
      </w:pPr>
      <w:r w:rsidRPr="008E5ED8">
        <w:rPr>
          <w:rFonts w:ascii="Arial" w:hAnsi="Arial" w:cs="Arial"/>
          <w:sz w:val="18"/>
          <w:szCs w:val="18"/>
        </w:rPr>
        <w:t>DİĞER AÇIKLAMALAR</w:t>
      </w:r>
      <w:r w:rsidR="00CE0790" w:rsidRPr="008E5ED8">
        <w:rPr>
          <w:rFonts w:ascii="Arial" w:hAnsi="Arial" w:cs="Arial"/>
          <w:sz w:val="18"/>
          <w:szCs w:val="18"/>
        </w:rPr>
        <w:t xml:space="preserve"> </w:t>
      </w:r>
      <w:r w:rsidR="00CE0790" w:rsidRPr="008E5ED8">
        <w:rPr>
          <w:rFonts w:ascii="Arial" w:hAnsi="Arial" w:cs="Arial"/>
          <w:noProof/>
          <w:sz w:val="18"/>
          <w:szCs w:val="18"/>
        </w:rPr>
        <w:t xml:space="preserve"> </w:t>
      </w:r>
    </w:p>
    <w:p w:rsidR="006E00E2" w:rsidRPr="008E5ED8" w:rsidRDefault="006E00E2" w:rsidP="007535B0">
      <w:pPr>
        <w:numPr>
          <w:ilvl w:val="0"/>
          <w:numId w:val="1"/>
        </w:numPr>
        <w:tabs>
          <w:tab w:val="clear" w:pos="360"/>
          <w:tab w:val="left" w:pos="561"/>
        </w:tabs>
        <w:ind w:left="561" w:hanging="561"/>
        <w:jc w:val="both"/>
        <w:rPr>
          <w:rFonts w:ascii="Arial" w:hAnsi="Arial" w:cs="Arial"/>
          <w:sz w:val="18"/>
          <w:szCs w:val="18"/>
        </w:rPr>
      </w:pPr>
      <w:r w:rsidRPr="008E5ED8">
        <w:rPr>
          <w:rFonts w:ascii="Arial" w:hAnsi="Arial" w:cs="Arial"/>
          <w:noProof/>
          <w:sz w:val="18"/>
          <w:szCs w:val="18"/>
        </w:rPr>
        <w:t>BAĞIMSIZ DENETİM RAPORU</w:t>
      </w:r>
    </w:p>
    <w:p w:rsidR="00CE0790" w:rsidRPr="008E5ED8" w:rsidRDefault="00CE0790" w:rsidP="00CE0790">
      <w:pPr>
        <w:tabs>
          <w:tab w:val="left" w:pos="561"/>
        </w:tabs>
        <w:jc w:val="both"/>
        <w:rPr>
          <w:rFonts w:ascii="Arial" w:hAnsi="Arial" w:cs="Arial"/>
          <w:sz w:val="18"/>
          <w:szCs w:val="18"/>
        </w:rPr>
      </w:pPr>
    </w:p>
    <w:p w:rsidR="00CE0790" w:rsidRPr="008E5ED8" w:rsidRDefault="00CE0790" w:rsidP="00B010CA">
      <w:pPr>
        <w:tabs>
          <w:tab w:val="left" w:pos="6120"/>
        </w:tabs>
        <w:suppressAutoHyphens/>
        <w:ind w:right="-40"/>
        <w:jc w:val="both"/>
        <w:rPr>
          <w:rFonts w:ascii="Arial" w:hAnsi="Arial" w:cs="Arial"/>
          <w:sz w:val="18"/>
          <w:szCs w:val="18"/>
        </w:rPr>
      </w:pPr>
      <w:r w:rsidRPr="008E5ED8">
        <w:rPr>
          <w:rFonts w:ascii="Arial" w:hAnsi="Arial" w:cs="Arial"/>
          <w:sz w:val="18"/>
          <w:szCs w:val="18"/>
        </w:rPr>
        <w:t xml:space="preserve">Bu raporda yer alan </w:t>
      </w:r>
      <w:proofErr w:type="gramStart"/>
      <w:r w:rsidRPr="008E5ED8">
        <w:rPr>
          <w:rFonts w:ascii="Arial" w:hAnsi="Arial" w:cs="Arial"/>
          <w:sz w:val="18"/>
          <w:szCs w:val="18"/>
        </w:rPr>
        <w:t>konsolide</w:t>
      </w:r>
      <w:proofErr w:type="gramEnd"/>
      <w:r w:rsidRPr="008E5ED8">
        <w:rPr>
          <w:rFonts w:ascii="Arial" w:hAnsi="Arial" w:cs="Arial"/>
          <w:sz w:val="18"/>
          <w:szCs w:val="18"/>
        </w:rPr>
        <w:t xml:space="preserve"> olmayan finansal tablolar ile bunlara ilişkin açıklama ve dipnotlar Bankaların Muhasebe Uygulamalarına ve Belgelerin Saklanmasına İlişkin Usul ve Esaslar Hakkında Yönetmelik, Türkiye Muhasebe Standartları, Türkiye Finansal Raporlama Standartları, bunlara ilişkin ek ve yorumlar ile Bankamız kayıtlarına uygun olarak, aksi belirtilmediği müddetçe </w:t>
      </w:r>
      <w:r w:rsidRPr="008E5ED8">
        <w:rPr>
          <w:rFonts w:ascii="Arial" w:hAnsi="Arial" w:cs="Arial"/>
          <w:b/>
          <w:sz w:val="18"/>
          <w:szCs w:val="18"/>
        </w:rPr>
        <w:t>bin Türk Lirası</w:t>
      </w:r>
      <w:r w:rsidRPr="008E5ED8">
        <w:rPr>
          <w:rFonts w:ascii="Arial" w:hAnsi="Arial" w:cs="Arial"/>
          <w:sz w:val="18"/>
          <w:szCs w:val="18"/>
        </w:rPr>
        <w:t xml:space="preserve"> cinsinden hazırlanmış olup, bağımsız denetime tabi tutulmuş ve ilişikte sunulmuştur.</w:t>
      </w:r>
    </w:p>
    <w:p w:rsidR="002B0837" w:rsidRPr="008E5ED8" w:rsidRDefault="002B0837" w:rsidP="00B010CA">
      <w:pPr>
        <w:tabs>
          <w:tab w:val="left" w:pos="6120"/>
        </w:tabs>
        <w:suppressAutoHyphens/>
        <w:ind w:right="-40"/>
        <w:jc w:val="both"/>
        <w:rPr>
          <w:rFonts w:ascii="Arial" w:hAnsi="Arial" w:cs="Arial"/>
          <w:sz w:val="18"/>
          <w:szCs w:val="18"/>
        </w:rPr>
      </w:pPr>
    </w:p>
    <w:p w:rsidR="00CE0790" w:rsidRPr="008E5ED8" w:rsidRDefault="008D5CFE" w:rsidP="00CE0790">
      <w:pPr>
        <w:ind w:right="203"/>
        <w:rPr>
          <w:rFonts w:ascii="Arial" w:hAnsi="Arial" w:cs="Arial"/>
          <w:sz w:val="18"/>
          <w:szCs w:val="18"/>
        </w:rPr>
      </w:pPr>
      <w:r w:rsidRPr="008E5ED8">
        <w:rPr>
          <w:rFonts w:ascii="Arial" w:hAnsi="Arial" w:cs="Arial"/>
          <w:sz w:val="18"/>
          <w:szCs w:val="18"/>
        </w:rPr>
        <w:t>2</w:t>
      </w:r>
      <w:r w:rsidR="00013980" w:rsidRPr="008E5ED8">
        <w:rPr>
          <w:rFonts w:ascii="Arial" w:hAnsi="Arial" w:cs="Arial"/>
          <w:sz w:val="18"/>
          <w:szCs w:val="18"/>
        </w:rPr>
        <w:t>8</w:t>
      </w:r>
      <w:r w:rsidRPr="008E5ED8">
        <w:rPr>
          <w:rFonts w:ascii="Arial" w:hAnsi="Arial" w:cs="Arial"/>
          <w:sz w:val="18"/>
          <w:szCs w:val="18"/>
        </w:rPr>
        <w:t>.02.2013</w:t>
      </w:r>
    </w:p>
    <w:p w:rsidR="00CE0790" w:rsidRPr="008E5ED8" w:rsidRDefault="00CE0790" w:rsidP="00CE0790">
      <w:pPr>
        <w:ind w:right="203"/>
        <w:rPr>
          <w:rFonts w:ascii="Arial" w:hAnsi="Arial" w:cs="Arial"/>
          <w:sz w:val="18"/>
          <w:szCs w:val="18"/>
        </w:rPr>
      </w:pPr>
    </w:p>
    <w:p w:rsidR="00936B88" w:rsidRPr="008E5ED8" w:rsidRDefault="00936B88" w:rsidP="00CE0790">
      <w:pPr>
        <w:ind w:right="203"/>
        <w:rPr>
          <w:rFonts w:ascii="Arial" w:hAnsi="Arial" w:cs="Arial"/>
          <w:sz w:val="18"/>
          <w:szCs w:val="18"/>
        </w:rPr>
      </w:pPr>
    </w:p>
    <w:p w:rsidR="00CE0790" w:rsidRPr="008E5ED8" w:rsidRDefault="00CE0790" w:rsidP="00CE0790">
      <w:pPr>
        <w:tabs>
          <w:tab w:val="left" w:pos="180"/>
        </w:tabs>
        <w:ind w:right="203"/>
        <w:rPr>
          <w:rFonts w:ascii="Arial" w:hAnsi="Arial" w:cs="Arial"/>
          <w:sz w:val="18"/>
          <w:szCs w:val="18"/>
        </w:rPr>
      </w:pPr>
    </w:p>
    <w:p w:rsidR="00CE0790" w:rsidRPr="008E5ED8" w:rsidRDefault="00CE0790" w:rsidP="00CE0790">
      <w:pPr>
        <w:ind w:right="203"/>
        <w:rPr>
          <w:rFonts w:ascii="Arial" w:hAnsi="Arial" w:cs="Arial"/>
          <w:sz w:val="18"/>
          <w:szCs w:val="18"/>
        </w:rPr>
      </w:pPr>
    </w:p>
    <w:tbl>
      <w:tblPr>
        <w:tblW w:w="7515" w:type="dxa"/>
        <w:jc w:val="center"/>
        <w:tblInd w:w="-3285" w:type="dxa"/>
        <w:tblLayout w:type="fixed"/>
        <w:tblLook w:val="0000" w:firstRow="0" w:lastRow="0" w:firstColumn="0" w:lastColumn="0" w:noHBand="0" w:noVBand="0"/>
      </w:tblPr>
      <w:tblGrid>
        <w:gridCol w:w="4622"/>
        <w:gridCol w:w="540"/>
        <w:gridCol w:w="2353"/>
      </w:tblGrid>
      <w:tr w:rsidR="00CE0790" w:rsidRPr="008E5ED8">
        <w:trPr>
          <w:trHeight w:hRule="exact" w:val="227"/>
          <w:jc w:val="center"/>
        </w:trPr>
        <w:tc>
          <w:tcPr>
            <w:tcW w:w="4622" w:type="dxa"/>
            <w:tcBorders>
              <w:top w:val="single" w:sz="4" w:space="0" w:color="auto"/>
            </w:tcBorders>
            <w:vAlign w:val="center"/>
          </w:tcPr>
          <w:p w:rsidR="00CE0790" w:rsidRPr="008E5ED8" w:rsidRDefault="00CE0790" w:rsidP="0062518F">
            <w:pPr>
              <w:ind w:right="203"/>
              <w:jc w:val="center"/>
              <w:rPr>
                <w:rFonts w:ascii="Arial" w:hAnsi="Arial" w:cs="Arial"/>
                <w:b/>
                <w:sz w:val="18"/>
                <w:szCs w:val="18"/>
              </w:rPr>
            </w:pPr>
            <w:r w:rsidRPr="008E5ED8">
              <w:rPr>
                <w:rFonts w:ascii="Arial" w:hAnsi="Arial" w:cs="Arial"/>
                <w:b/>
                <w:sz w:val="18"/>
                <w:szCs w:val="18"/>
              </w:rPr>
              <w:t xml:space="preserve">Adnan </w:t>
            </w:r>
            <w:proofErr w:type="spellStart"/>
            <w:r w:rsidRPr="008E5ED8">
              <w:rPr>
                <w:rFonts w:ascii="Arial" w:hAnsi="Arial" w:cs="Arial"/>
                <w:b/>
                <w:sz w:val="18"/>
                <w:szCs w:val="18"/>
              </w:rPr>
              <w:t>Ahmed</w:t>
            </w:r>
            <w:proofErr w:type="spellEnd"/>
            <w:r w:rsidRPr="008E5ED8">
              <w:rPr>
                <w:rFonts w:ascii="Arial" w:hAnsi="Arial" w:cs="Arial"/>
                <w:b/>
                <w:sz w:val="18"/>
                <w:szCs w:val="18"/>
              </w:rPr>
              <w:t xml:space="preserve"> Yusuf </w:t>
            </w:r>
            <w:proofErr w:type="spellStart"/>
            <w:r w:rsidRPr="008E5ED8">
              <w:rPr>
                <w:rFonts w:ascii="Arial" w:hAnsi="Arial" w:cs="Arial"/>
                <w:b/>
                <w:sz w:val="18"/>
                <w:szCs w:val="18"/>
              </w:rPr>
              <w:t>ABDULMALEK</w:t>
            </w:r>
            <w:proofErr w:type="spellEnd"/>
          </w:p>
        </w:tc>
        <w:tc>
          <w:tcPr>
            <w:tcW w:w="540" w:type="dxa"/>
            <w:vAlign w:val="center"/>
          </w:tcPr>
          <w:p w:rsidR="00CE0790" w:rsidRPr="008E5ED8" w:rsidRDefault="00CE0790" w:rsidP="0062518F">
            <w:pPr>
              <w:ind w:right="203"/>
              <w:jc w:val="center"/>
              <w:rPr>
                <w:rFonts w:ascii="Arial" w:hAnsi="Arial" w:cs="Arial"/>
                <w:sz w:val="18"/>
                <w:szCs w:val="18"/>
              </w:rPr>
            </w:pPr>
          </w:p>
        </w:tc>
        <w:tc>
          <w:tcPr>
            <w:tcW w:w="2353" w:type="dxa"/>
            <w:tcBorders>
              <w:top w:val="single" w:sz="4" w:space="0" w:color="auto"/>
            </w:tcBorders>
            <w:vAlign w:val="center"/>
          </w:tcPr>
          <w:p w:rsidR="00CE0790" w:rsidRPr="008E5ED8" w:rsidRDefault="00CE0790" w:rsidP="0062518F">
            <w:pPr>
              <w:ind w:right="203"/>
              <w:jc w:val="center"/>
              <w:rPr>
                <w:rFonts w:ascii="Arial" w:hAnsi="Arial" w:cs="Arial"/>
                <w:b/>
                <w:sz w:val="18"/>
                <w:szCs w:val="18"/>
              </w:rPr>
            </w:pPr>
            <w:r w:rsidRPr="008E5ED8">
              <w:rPr>
                <w:rFonts w:ascii="Arial" w:hAnsi="Arial" w:cs="Arial"/>
                <w:b/>
                <w:sz w:val="18"/>
                <w:szCs w:val="18"/>
              </w:rPr>
              <w:t>Fahrettin YAHŞİ</w:t>
            </w:r>
          </w:p>
        </w:tc>
      </w:tr>
      <w:tr w:rsidR="00CE0790" w:rsidRPr="008E5ED8">
        <w:trPr>
          <w:trHeight w:hRule="exact" w:val="227"/>
          <w:jc w:val="center"/>
        </w:trPr>
        <w:tc>
          <w:tcPr>
            <w:tcW w:w="4622" w:type="dxa"/>
            <w:vAlign w:val="center"/>
          </w:tcPr>
          <w:p w:rsidR="00CE0790" w:rsidRPr="008E5ED8" w:rsidRDefault="00CE0790" w:rsidP="0062518F">
            <w:pPr>
              <w:ind w:right="203"/>
              <w:jc w:val="center"/>
              <w:rPr>
                <w:rFonts w:ascii="Arial" w:hAnsi="Arial" w:cs="Arial"/>
                <w:sz w:val="18"/>
                <w:szCs w:val="18"/>
              </w:rPr>
            </w:pPr>
            <w:r w:rsidRPr="008E5ED8">
              <w:rPr>
                <w:rFonts w:ascii="Arial" w:hAnsi="Arial" w:cs="Arial"/>
                <w:sz w:val="18"/>
                <w:szCs w:val="18"/>
              </w:rPr>
              <w:t>Yönetim Kurulu Başkanı</w:t>
            </w:r>
          </w:p>
        </w:tc>
        <w:tc>
          <w:tcPr>
            <w:tcW w:w="540" w:type="dxa"/>
            <w:vAlign w:val="center"/>
          </w:tcPr>
          <w:p w:rsidR="00CE0790" w:rsidRPr="008E5ED8" w:rsidRDefault="00CE0790" w:rsidP="0062518F">
            <w:pPr>
              <w:ind w:right="203"/>
              <w:jc w:val="center"/>
              <w:rPr>
                <w:rFonts w:ascii="Arial" w:hAnsi="Arial" w:cs="Arial"/>
                <w:sz w:val="18"/>
                <w:szCs w:val="18"/>
              </w:rPr>
            </w:pPr>
          </w:p>
        </w:tc>
        <w:tc>
          <w:tcPr>
            <w:tcW w:w="2353" w:type="dxa"/>
            <w:vAlign w:val="center"/>
          </w:tcPr>
          <w:p w:rsidR="00CE0790" w:rsidRPr="008E5ED8" w:rsidRDefault="00CE0790" w:rsidP="0062518F">
            <w:pPr>
              <w:ind w:right="203"/>
              <w:jc w:val="center"/>
              <w:rPr>
                <w:rFonts w:ascii="Arial" w:hAnsi="Arial" w:cs="Arial"/>
                <w:sz w:val="18"/>
                <w:szCs w:val="18"/>
              </w:rPr>
            </w:pPr>
            <w:r w:rsidRPr="008E5ED8">
              <w:rPr>
                <w:rFonts w:ascii="Arial" w:hAnsi="Arial" w:cs="Arial"/>
                <w:sz w:val="18"/>
                <w:szCs w:val="18"/>
              </w:rPr>
              <w:t>Genel Müdür</w:t>
            </w:r>
          </w:p>
        </w:tc>
      </w:tr>
    </w:tbl>
    <w:p w:rsidR="00CE0790" w:rsidRPr="008E5ED8" w:rsidRDefault="00CE0790" w:rsidP="00CE0790">
      <w:pPr>
        <w:suppressAutoHyphens/>
        <w:ind w:right="203"/>
        <w:jc w:val="both"/>
        <w:outlineLvl w:val="0"/>
        <w:rPr>
          <w:rFonts w:ascii="Arial" w:hAnsi="Arial" w:cs="Arial"/>
          <w:sz w:val="18"/>
          <w:szCs w:val="18"/>
        </w:rPr>
      </w:pPr>
    </w:p>
    <w:p w:rsidR="00CE0790" w:rsidRPr="008E5ED8" w:rsidRDefault="00CE0790" w:rsidP="00CE0790">
      <w:pPr>
        <w:suppressAutoHyphens/>
        <w:ind w:right="203"/>
        <w:jc w:val="both"/>
        <w:outlineLvl w:val="0"/>
        <w:rPr>
          <w:rFonts w:ascii="Arial" w:hAnsi="Arial" w:cs="Arial"/>
          <w:sz w:val="18"/>
          <w:szCs w:val="18"/>
        </w:rPr>
      </w:pPr>
    </w:p>
    <w:p w:rsidR="00CE0790" w:rsidRPr="008E5ED8" w:rsidRDefault="00CE0790" w:rsidP="00CE0790">
      <w:pPr>
        <w:suppressAutoHyphens/>
        <w:ind w:right="203"/>
        <w:jc w:val="both"/>
        <w:outlineLvl w:val="0"/>
        <w:rPr>
          <w:rFonts w:ascii="Arial" w:hAnsi="Arial" w:cs="Arial"/>
          <w:sz w:val="18"/>
          <w:szCs w:val="18"/>
        </w:rPr>
      </w:pPr>
    </w:p>
    <w:p w:rsidR="00CE0790" w:rsidRPr="008E5ED8" w:rsidRDefault="00CE0790" w:rsidP="00CE0790">
      <w:pPr>
        <w:suppressAutoHyphens/>
        <w:ind w:right="203"/>
        <w:jc w:val="both"/>
        <w:outlineLvl w:val="0"/>
        <w:rPr>
          <w:rFonts w:ascii="Arial" w:hAnsi="Arial" w:cs="Arial"/>
          <w:sz w:val="18"/>
          <w:szCs w:val="18"/>
        </w:rPr>
      </w:pPr>
    </w:p>
    <w:p w:rsidR="00CE0790" w:rsidRPr="008E5ED8" w:rsidRDefault="00CE0790" w:rsidP="00CE0790">
      <w:pPr>
        <w:suppressAutoHyphens/>
        <w:ind w:right="203"/>
        <w:jc w:val="both"/>
        <w:outlineLvl w:val="0"/>
        <w:rPr>
          <w:rFonts w:ascii="Arial" w:hAnsi="Arial" w:cs="Arial"/>
          <w:sz w:val="18"/>
          <w:szCs w:val="18"/>
        </w:rPr>
      </w:pPr>
    </w:p>
    <w:tbl>
      <w:tblPr>
        <w:tblW w:w="9346" w:type="dxa"/>
        <w:jc w:val="center"/>
        <w:tblInd w:w="-142" w:type="dxa"/>
        <w:tblLayout w:type="fixed"/>
        <w:tblLook w:val="0000" w:firstRow="0" w:lastRow="0" w:firstColumn="0" w:lastColumn="0" w:noHBand="0" w:noVBand="0"/>
      </w:tblPr>
      <w:tblGrid>
        <w:gridCol w:w="4296"/>
        <w:gridCol w:w="900"/>
        <w:gridCol w:w="4150"/>
      </w:tblGrid>
      <w:tr w:rsidR="00CE0790" w:rsidRPr="008E5ED8" w:rsidTr="002D336E">
        <w:trPr>
          <w:trHeight w:hRule="exact" w:val="227"/>
          <w:jc w:val="center"/>
        </w:trPr>
        <w:tc>
          <w:tcPr>
            <w:tcW w:w="4296" w:type="dxa"/>
            <w:tcBorders>
              <w:top w:val="single" w:sz="4" w:space="0" w:color="auto"/>
            </w:tcBorders>
            <w:vAlign w:val="center"/>
          </w:tcPr>
          <w:p w:rsidR="00CE0790" w:rsidRPr="008E5ED8" w:rsidRDefault="002D336E" w:rsidP="0062518F">
            <w:pPr>
              <w:ind w:right="203"/>
              <w:jc w:val="center"/>
              <w:rPr>
                <w:rFonts w:ascii="Arial" w:hAnsi="Arial" w:cs="Arial"/>
                <w:b/>
                <w:sz w:val="18"/>
                <w:szCs w:val="18"/>
              </w:rPr>
            </w:pPr>
            <w:r w:rsidRPr="008E5ED8">
              <w:rPr>
                <w:rFonts w:ascii="Arial" w:hAnsi="Arial" w:cs="Arial"/>
                <w:b/>
                <w:sz w:val="18"/>
                <w:szCs w:val="18"/>
              </w:rPr>
              <w:t>Turgut SİMİTCİOĞLU</w:t>
            </w:r>
          </w:p>
        </w:tc>
        <w:tc>
          <w:tcPr>
            <w:tcW w:w="900" w:type="dxa"/>
            <w:vAlign w:val="center"/>
          </w:tcPr>
          <w:p w:rsidR="00CE0790" w:rsidRPr="008E5ED8" w:rsidRDefault="00CE0790" w:rsidP="0062518F">
            <w:pPr>
              <w:ind w:right="203"/>
              <w:jc w:val="center"/>
              <w:rPr>
                <w:rFonts w:ascii="Arial" w:hAnsi="Arial" w:cs="Arial"/>
                <w:b/>
                <w:sz w:val="18"/>
                <w:szCs w:val="18"/>
              </w:rPr>
            </w:pPr>
          </w:p>
        </w:tc>
        <w:tc>
          <w:tcPr>
            <w:tcW w:w="4150" w:type="dxa"/>
            <w:tcBorders>
              <w:top w:val="single" w:sz="4" w:space="0" w:color="auto"/>
            </w:tcBorders>
            <w:vAlign w:val="center"/>
          </w:tcPr>
          <w:p w:rsidR="00CE0790" w:rsidRPr="008E5ED8" w:rsidRDefault="00CE0790" w:rsidP="0062518F">
            <w:pPr>
              <w:ind w:right="203"/>
              <w:jc w:val="center"/>
              <w:rPr>
                <w:rFonts w:ascii="Arial" w:hAnsi="Arial" w:cs="Arial"/>
                <w:b/>
                <w:sz w:val="18"/>
                <w:szCs w:val="18"/>
              </w:rPr>
            </w:pPr>
            <w:r w:rsidRPr="008E5ED8">
              <w:rPr>
                <w:rFonts w:ascii="Arial" w:hAnsi="Arial" w:cs="Arial"/>
                <w:b/>
                <w:sz w:val="18"/>
                <w:szCs w:val="18"/>
              </w:rPr>
              <w:t>Ahmet OCAK</w:t>
            </w:r>
          </w:p>
        </w:tc>
      </w:tr>
      <w:tr w:rsidR="00CE0790" w:rsidRPr="008E5ED8" w:rsidTr="002D336E">
        <w:trPr>
          <w:trHeight w:hRule="exact" w:val="227"/>
          <w:jc w:val="center"/>
        </w:trPr>
        <w:tc>
          <w:tcPr>
            <w:tcW w:w="4296" w:type="dxa"/>
            <w:vAlign w:val="center"/>
          </w:tcPr>
          <w:p w:rsidR="00CE0790" w:rsidRPr="008E5ED8" w:rsidRDefault="00CE0790" w:rsidP="0062518F">
            <w:pPr>
              <w:ind w:right="203"/>
              <w:jc w:val="center"/>
              <w:rPr>
                <w:rFonts w:ascii="Arial" w:hAnsi="Arial" w:cs="Arial"/>
                <w:sz w:val="18"/>
                <w:szCs w:val="18"/>
              </w:rPr>
            </w:pPr>
            <w:r w:rsidRPr="008E5ED8">
              <w:rPr>
                <w:rFonts w:ascii="Arial" w:hAnsi="Arial" w:cs="Arial"/>
                <w:sz w:val="18"/>
                <w:szCs w:val="18"/>
              </w:rPr>
              <w:t>Genel Müdür Yardımcısı</w:t>
            </w:r>
          </w:p>
        </w:tc>
        <w:tc>
          <w:tcPr>
            <w:tcW w:w="900" w:type="dxa"/>
            <w:vAlign w:val="center"/>
          </w:tcPr>
          <w:p w:rsidR="00CE0790" w:rsidRPr="008E5ED8" w:rsidRDefault="00CE0790" w:rsidP="0062518F">
            <w:pPr>
              <w:ind w:right="203"/>
              <w:jc w:val="center"/>
              <w:rPr>
                <w:rFonts w:ascii="Arial" w:hAnsi="Arial" w:cs="Arial"/>
                <w:sz w:val="18"/>
                <w:szCs w:val="18"/>
              </w:rPr>
            </w:pPr>
          </w:p>
        </w:tc>
        <w:tc>
          <w:tcPr>
            <w:tcW w:w="4150" w:type="dxa"/>
            <w:vAlign w:val="center"/>
          </w:tcPr>
          <w:p w:rsidR="00CE0790" w:rsidRPr="008E5ED8" w:rsidRDefault="002D336E" w:rsidP="002D336E">
            <w:pPr>
              <w:ind w:left="-288" w:right="203" w:firstLine="288"/>
              <w:jc w:val="center"/>
              <w:rPr>
                <w:rFonts w:ascii="Arial" w:hAnsi="Arial" w:cs="Arial"/>
                <w:sz w:val="18"/>
                <w:szCs w:val="18"/>
              </w:rPr>
            </w:pPr>
            <w:r w:rsidRPr="008E5ED8">
              <w:rPr>
                <w:rFonts w:ascii="Arial" w:hAnsi="Arial" w:cs="Arial"/>
                <w:sz w:val="18"/>
                <w:szCs w:val="18"/>
              </w:rPr>
              <w:t>Bütçe ve Finansal Raporlama Kıdemli</w:t>
            </w:r>
            <w:r w:rsidR="00CE0790" w:rsidRPr="008E5ED8">
              <w:rPr>
                <w:rFonts w:ascii="Arial" w:hAnsi="Arial" w:cs="Arial"/>
                <w:sz w:val="18"/>
                <w:szCs w:val="18"/>
              </w:rPr>
              <w:t xml:space="preserve"> Müdürü</w:t>
            </w:r>
          </w:p>
        </w:tc>
      </w:tr>
    </w:tbl>
    <w:p w:rsidR="00CE0790" w:rsidRPr="008E5ED8" w:rsidRDefault="00CE0790" w:rsidP="00CE0790">
      <w:pPr>
        <w:suppressAutoHyphens/>
        <w:ind w:right="203"/>
        <w:jc w:val="center"/>
        <w:outlineLvl w:val="0"/>
        <w:rPr>
          <w:rFonts w:ascii="Arial" w:hAnsi="Arial" w:cs="Arial"/>
          <w:sz w:val="18"/>
          <w:szCs w:val="18"/>
        </w:rPr>
      </w:pPr>
    </w:p>
    <w:p w:rsidR="00CE0790" w:rsidRPr="008E5ED8" w:rsidRDefault="00CE0790" w:rsidP="00CE0790">
      <w:pPr>
        <w:suppressAutoHyphens/>
        <w:ind w:right="203"/>
        <w:jc w:val="center"/>
        <w:outlineLvl w:val="0"/>
        <w:rPr>
          <w:rFonts w:ascii="Arial" w:hAnsi="Arial" w:cs="Arial"/>
          <w:sz w:val="18"/>
          <w:szCs w:val="18"/>
        </w:rPr>
      </w:pPr>
    </w:p>
    <w:p w:rsidR="00CE0790" w:rsidRPr="008E5ED8" w:rsidRDefault="00CE0790" w:rsidP="00CE0790">
      <w:pPr>
        <w:suppressAutoHyphens/>
        <w:ind w:right="203"/>
        <w:jc w:val="both"/>
        <w:outlineLvl w:val="0"/>
        <w:rPr>
          <w:rFonts w:ascii="Arial" w:hAnsi="Arial" w:cs="Arial"/>
          <w:sz w:val="18"/>
          <w:szCs w:val="18"/>
        </w:rPr>
      </w:pPr>
    </w:p>
    <w:p w:rsidR="00CE0790" w:rsidRPr="008E5ED8" w:rsidRDefault="00CE0790" w:rsidP="00CE0790">
      <w:pPr>
        <w:suppressAutoHyphens/>
        <w:ind w:right="203"/>
        <w:jc w:val="both"/>
        <w:outlineLvl w:val="0"/>
        <w:rPr>
          <w:rFonts w:ascii="Arial" w:hAnsi="Arial" w:cs="Arial"/>
          <w:sz w:val="18"/>
          <w:szCs w:val="18"/>
        </w:rPr>
      </w:pPr>
    </w:p>
    <w:p w:rsidR="00CE0790" w:rsidRPr="008E5ED8" w:rsidRDefault="00CE0790" w:rsidP="00CE0790">
      <w:pPr>
        <w:suppressAutoHyphens/>
        <w:ind w:right="203"/>
        <w:jc w:val="both"/>
        <w:outlineLvl w:val="0"/>
        <w:rPr>
          <w:rFonts w:ascii="Arial" w:hAnsi="Arial" w:cs="Arial"/>
          <w:sz w:val="18"/>
          <w:szCs w:val="18"/>
        </w:rPr>
      </w:pPr>
    </w:p>
    <w:tbl>
      <w:tblPr>
        <w:tblW w:w="9629" w:type="dxa"/>
        <w:tblInd w:w="70" w:type="dxa"/>
        <w:tblCellMar>
          <w:left w:w="70" w:type="dxa"/>
          <w:right w:w="70" w:type="dxa"/>
        </w:tblCellMar>
        <w:tblLook w:val="0000" w:firstRow="0" w:lastRow="0" w:firstColumn="0" w:lastColumn="0" w:noHBand="0" w:noVBand="0"/>
      </w:tblPr>
      <w:tblGrid>
        <w:gridCol w:w="3209"/>
        <w:gridCol w:w="180"/>
        <w:gridCol w:w="3075"/>
        <w:gridCol w:w="180"/>
        <w:gridCol w:w="2985"/>
      </w:tblGrid>
      <w:tr w:rsidR="000F21C0" w:rsidRPr="008E5ED8">
        <w:trPr>
          <w:trHeight w:hRule="exact" w:val="227"/>
        </w:trPr>
        <w:tc>
          <w:tcPr>
            <w:tcW w:w="3209" w:type="dxa"/>
            <w:tcBorders>
              <w:top w:val="single" w:sz="8" w:space="0" w:color="auto"/>
              <w:left w:val="nil"/>
              <w:bottom w:val="nil"/>
              <w:right w:val="nil"/>
            </w:tcBorders>
            <w:shd w:val="clear" w:color="auto" w:fill="auto"/>
            <w:vAlign w:val="center"/>
          </w:tcPr>
          <w:p w:rsidR="000F21C0" w:rsidRPr="008E5ED8" w:rsidRDefault="000F21C0" w:rsidP="00406800">
            <w:pPr>
              <w:ind w:right="203"/>
              <w:jc w:val="center"/>
              <w:rPr>
                <w:rFonts w:ascii="Arial" w:hAnsi="Arial" w:cs="Arial"/>
                <w:b/>
                <w:bCs/>
                <w:sz w:val="18"/>
                <w:szCs w:val="18"/>
              </w:rPr>
            </w:pPr>
            <w:proofErr w:type="spellStart"/>
            <w:r w:rsidRPr="008E5ED8">
              <w:rPr>
                <w:rFonts w:ascii="Arial" w:hAnsi="Arial" w:cs="Arial"/>
                <w:b/>
                <w:bCs/>
                <w:sz w:val="18"/>
                <w:szCs w:val="18"/>
              </w:rPr>
              <w:t>Hamad</w:t>
            </w:r>
            <w:proofErr w:type="spellEnd"/>
            <w:r w:rsidRPr="008E5ED8">
              <w:rPr>
                <w:rFonts w:ascii="Arial" w:hAnsi="Arial" w:cs="Arial"/>
                <w:b/>
                <w:bCs/>
                <w:sz w:val="18"/>
                <w:szCs w:val="18"/>
              </w:rPr>
              <w:t xml:space="preserve"> </w:t>
            </w:r>
            <w:proofErr w:type="spellStart"/>
            <w:r w:rsidRPr="008E5ED8">
              <w:rPr>
                <w:rFonts w:ascii="Arial" w:hAnsi="Arial" w:cs="Arial"/>
                <w:b/>
                <w:bCs/>
                <w:sz w:val="18"/>
                <w:szCs w:val="18"/>
              </w:rPr>
              <w:t>Abdulla</w:t>
            </w:r>
            <w:proofErr w:type="spellEnd"/>
            <w:r w:rsidRPr="008E5ED8">
              <w:rPr>
                <w:rFonts w:ascii="Arial" w:hAnsi="Arial" w:cs="Arial"/>
                <w:b/>
                <w:bCs/>
                <w:sz w:val="18"/>
                <w:szCs w:val="18"/>
              </w:rPr>
              <w:t xml:space="preserve"> A. EQAB</w:t>
            </w:r>
          </w:p>
        </w:tc>
        <w:tc>
          <w:tcPr>
            <w:tcW w:w="180" w:type="dxa"/>
            <w:tcBorders>
              <w:top w:val="nil"/>
              <w:left w:val="nil"/>
              <w:bottom w:val="nil"/>
              <w:right w:val="nil"/>
            </w:tcBorders>
            <w:shd w:val="clear" w:color="auto" w:fill="auto"/>
            <w:vAlign w:val="center"/>
          </w:tcPr>
          <w:p w:rsidR="000F21C0" w:rsidRPr="008E5ED8" w:rsidRDefault="000F21C0" w:rsidP="00406800">
            <w:pPr>
              <w:ind w:right="203"/>
              <w:jc w:val="center"/>
              <w:rPr>
                <w:rFonts w:ascii="Arial" w:hAnsi="Arial" w:cs="Arial"/>
                <w:b/>
                <w:bCs/>
                <w:sz w:val="18"/>
                <w:szCs w:val="18"/>
              </w:rPr>
            </w:pPr>
          </w:p>
        </w:tc>
        <w:tc>
          <w:tcPr>
            <w:tcW w:w="3075" w:type="dxa"/>
            <w:tcBorders>
              <w:top w:val="single" w:sz="8" w:space="0" w:color="auto"/>
              <w:left w:val="nil"/>
              <w:bottom w:val="nil"/>
              <w:right w:val="nil"/>
            </w:tcBorders>
            <w:shd w:val="clear" w:color="auto" w:fill="auto"/>
            <w:vAlign w:val="center"/>
          </w:tcPr>
          <w:p w:rsidR="000F21C0" w:rsidRPr="008E5ED8" w:rsidRDefault="000F21C0" w:rsidP="00406800">
            <w:pPr>
              <w:ind w:right="203"/>
              <w:jc w:val="center"/>
              <w:rPr>
                <w:rFonts w:ascii="Arial" w:hAnsi="Arial" w:cs="Arial"/>
                <w:b/>
                <w:bCs/>
                <w:sz w:val="18"/>
                <w:szCs w:val="18"/>
              </w:rPr>
            </w:pPr>
            <w:r w:rsidRPr="008E5ED8">
              <w:rPr>
                <w:rFonts w:ascii="Arial" w:hAnsi="Arial" w:cs="Arial"/>
                <w:b/>
                <w:bCs/>
                <w:sz w:val="18"/>
                <w:szCs w:val="18"/>
              </w:rPr>
              <w:t>Mitat AKTAŞ</w:t>
            </w:r>
          </w:p>
        </w:tc>
        <w:tc>
          <w:tcPr>
            <w:tcW w:w="180" w:type="dxa"/>
            <w:tcBorders>
              <w:top w:val="nil"/>
              <w:left w:val="nil"/>
              <w:bottom w:val="nil"/>
              <w:right w:val="nil"/>
            </w:tcBorders>
            <w:shd w:val="clear" w:color="auto" w:fill="auto"/>
            <w:noWrap/>
            <w:vAlign w:val="center"/>
          </w:tcPr>
          <w:p w:rsidR="000F21C0" w:rsidRPr="008E5ED8" w:rsidRDefault="000F21C0" w:rsidP="00406800">
            <w:pPr>
              <w:ind w:right="203"/>
              <w:jc w:val="center"/>
              <w:rPr>
                <w:rFonts w:ascii="Arial" w:hAnsi="Arial" w:cs="Arial"/>
                <w:sz w:val="18"/>
                <w:szCs w:val="18"/>
              </w:rPr>
            </w:pPr>
          </w:p>
        </w:tc>
        <w:tc>
          <w:tcPr>
            <w:tcW w:w="2985" w:type="dxa"/>
            <w:tcBorders>
              <w:top w:val="single" w:sz="4" w:space="0" w:color="auto"/>
              <w:left w:val="nil"/>
              <w:bottom w:val="nil"/>
              <w:right w:val="nil"/>
            </w:tcBorders>
            <w:shd w:val="clear" w:color="auto" w:fill="auto"/>
            <w:vAlign w:val="center"/>
          </w:tcPr>
          <w:p w:rsidR="000F21C0" w:rsidRPr="008E5ED8" w:rsidRDefault="000F21C0" w:rsidP="00406800">
            <w:pPr>
              <w:suppressAutoHyphens/>
              <w:jc w:val="both"/>
              <w:outlineLvl w:val="0"/>
              <w:rPr>
                <w:rFonts w:ascii="Arial" w:hAnsi="Arial" w:cs="Arial"/>
                <w:sz w:val="20"/>
                <w:szCs w:val="20"/>
              </w:rPr>
            </w:pPr>
            <w:proofErr w:type="spellStart"/>
            <w:r w:rsidRPr="008E5ED8">
              <w:rPr>
                <w:rFonts w:ascii="Arial" w:hAnsi="Arial" w:cs="Arial"/>
                <w:b/>
                <w:bCs/>
                <w:sz w:val="18"/>
                <w:szCs w:val="18"/>
              </w:rPr>
              <w:t>Hood</w:t>
            </w:r>
            <w:proofErr w:type="spellEnd"/>
            <w:r w:rsidRPr="008E5ED8">
              <w:rPr>
                <w:rFonts w:ascii="Arial" w:hAnsi="Arial" w:cs="Arial"/>
                <w:b/>
                <w:bCs/>
                <w:sz w:val="18"/>
                <w:szCs w:val="18"/>
              </w:rPr>
              <w:t xml:space="preserve"> </w:t>
            </w:r>
            <w:proofErr w:type="spellStart"/>
            <w:r w:rsidRPr="008E5ED8">
              <w:rPr>
                <w:rFonts w:ascii="Arial" w:hAnsi="Arial" w:cs="Arial"/>
                <w:b/>
                <w:bCs/>
                <w:sz w:val="18"/>
                <w:szCs w:val="18"/>
              </w:rPr>
              <w:t>Hashem</w:t>
            </w:r>
            <w:proofErr w:type="spellEnd"/>
            <w:r w:rsidRPr="008E5ED8">
              <w:rPr>
                <w:rFonts w:ascii="Arial" w:hAnsi="Arial" w:cs="Arial"/>
                <w:b/>
                <w:bCs/>
                <w:sz w:val="18"/>
                <w:szCs w:val="18"/>
              </w:rPr>
              <w:t xml:space="preserve"> </w:t>
            </w:r>
            <w:proofErr w:type="spellStart"/>
            <w:r w:rsidRPr="008E5ED8">
              <w:rPr>
                <w:rFonts w:ascii="Arial" w:hAnsi="Arial" w:cs="Arial"/>
                <w:b/>
                <w:bCs/>
                <w:sz w:val="18"/>
                <w:szCs w:val="18"/>
              </w:rPr>
              <w:t>Ahmed</w:t>
            </w:r>
            <w:proofErr w:type="spellEnd"/>
            <w:r w:rsidRPr="008E5ED8">
              <w:rPr>
                <w:rFonts w:ascii="Arial" w:hAnsi="Arial" w:cs="Arial"/>
                <w:b/>
                <w:bCs/>
                <w:sz w:val="18"/>
                <w:szCs w:val="18"/>
              </w:rPr>
              <w:t xml:space="preserve"> </w:t>
            </w:r>
            <w:proofErr w:type="spellStart"/>
            <w:r w:rsidRPr="008E5ED8">
              <w:rPr>
                <w:rFonts w:ascii="Arial" w:hAnsi="Arial" w:cs="Arial"/>
                <w:b/>
                <w:bCs/>
                <w:sz w:val="18"/>
                <w:szCs w:val="18"/>
              </w:rPr>
              <w:t>HASHEM</w:t>
            </w:r>
            <w:proofErr w:type="spellEnd"/>
          </w:p>
          <w:p w:rsidR="000F21C0" w:rsidRPr="008E5ED8" w:rsidRDefault="000F21C0" w:rsidP="00406800">
            <w:pPr>
              <w:ind w:right="203"/>
              <w:jc w:val="center"/>
              <w:rPr>
                <w:rFonts w:ascii="Arial" w:hAnsi="Arial" w:cs="Arial"/>
                <w:b/>
                <w:bCs/>
                <w:sz w:val="18"/>
                <w:szCs w:val="18"/>
              </w:rPr>
            </w:pPr>
          </w:p>
        </w:tc>
      </w:tr>
      <w:tr w:rsidR="000F21C0" w:rsidRPr="008E5ED8">
        <w:trPr>
          <w:trHeight w:hRule="exact" w:val="227"/>
        </w:trPr>
        <w:tc>
          <w:tcPr>
            <w:tcW w:w="3209" w:type="dxa"/>
            <w:tcBorders>
              <w:top w:val="nil"/>
              <w:left w:val="nil"/>
              <w:bottom w:val="nil"/>
              <w:right w:val="nil"/>
            </w:tcBorders>
            <w:shd w:val="clear" w:color="auto" w:fill="auto"/>
            <w:vAlign w:val="center"/>
          </w:tcPr>
          <w:p w:rsidR="000F21C0" w:rsidRPr="008E5ED8" w:rsidRDefault="000F21C0" w:rsidP="00406800">
            <w:pPr>
              <w:ind w:right="203"/>
              <w:jc w:val="center"/>
              <w:rPr>
                <w:rFonts w:ascii="Arial" w:hAnsi="Arial" w:cs="Arial"/>
                <w:sz w:val="18"/>
                <w:szCs w:val="18"/>
              </w:rPr>
            </w:pPr>
            <w:r w:rsidRPr="008E5ED8">
              <w:rPr>
                <w:rFonts w:ascii="Arial" w:hAnsi="Arial" w:cs="Arial"/>
                <w:sz w:val="18"/>
                <w:szCs w:val="18"/>
              </w:rPr>
              <w:t>Denetim Komitesi Başkanı</w:t>
            </w:r>
          </w:p>
        </w:tc>
        <w:tc>
          <w:tcPr>
            <w:tcW w:w="180" w:type="dxa"/>
            <w:tcBorders>
              <w:top w:val="nil"/>
              <w:left w:val="nil"/>
              <w:bottom w:val="nil"/>
              <w:right w:val="nil"/>
            </w:tcBorders>
            <w:shd w:val="clear" w:color="auto" w:fill="auto"/>
            <w:vAlign w:val="center"/>
          </w:tcPr>
          <w:p w:rsidR="000F21C0" w:rsidRPr="008E5ED8" w:rsidRDefault="000F21C0" w:rsidP="00406800">
            <w:pPr>
              <w:ind w:right="203"/>
              <w:jc w:val="center"/>
              <w:rPr>
                <w:rFonts w:ascii="Arial" w:hAnsi="Arial" w:cs="Arial"/>
                <w:sz w:val="18"/>
                <w:szCs w:val="18"/>
              </w:rPr>
            </w:pPr>
          </w:p>
        </w:tc>
        <w:tc>
          <w:tcPr>
            <w:tcW w:w="3075" w:type="dxa"/>
            <w:tcBorders>
              <w:top w:val="nil"/>
              <w:left w:val="nil"/>
              <w:bottom w:val="nil"/>
              <w:right w:val="nil"/>
            </w:tcBorders>
            <w:shd w:val="clear" w:color="auto" w:fill="auto"/>
            <w:vAlign w:val="center"/>
          </w:tcPr>
          <w:p w:rsidR="000F21C0" w:rsidRPr="008E5ED8" w:rsidRDefault="000F21C0" w:rsidP="00406800">
            <w:pPr>
              <w:ind w:right="203"/>
              <w:jc w:val="center"/>
              <w:rPr>
                <w:rFonts w:ascii="Arial" w:hAnsi="Arial" w:cs="Arial"/>
                <w:sz w:val="18"/>
                <w:szCs w:val="18"/>
              </w:rPr>
            </w:pPr>
            <w:r w:rsidRPr="008E5ED8">
              <w:rPr>
                <w:rFonts w:ascii="Arial" w:hAnsi="Arial" w:cs="Arial"/>
                <w:sz w:val="18"/>
                <w:szCs w:val="18"/>
              </w:rPr>
              <w:t>Denetim Komitesi Üyesi</w:t>
            </w:r>
          </w:p>
        </w:tc>
        <w:tc>
          <w:tcPr>
            <w:tcW w:w="180" w:type="dxa"/>
            <w:tcBorders>
              <w:top w:val="nil"/>
              <w:left w:val="nil"/>
              <w:bottom w:val="nil"/>
              <w:right w:val="nil"/>
            </w:tcBorders>
            <w:shd w:val="clear" w:color="auto" w:fill="auto"/>
            <w:noWrap/>
            <w:vAlign w:val="center"/>
          </w:tcPr>
          <w:p w:rsidR="000F21C0" w:rsidRPr="008E5ED8" w:rsidRDefault="000F21C0" w:rsidP="00406800">
            <w:pPr>
              <w:ind w:right="203"/>
              <w:jc w:val="center"/>
              <w:rPr>
                <w:rFonts w:ascii="Arial" w:hAnsi="Arial" w:cs="Arial"/>
                <w:sz w:val="18"/>
                <w:szCs w:val="18"/>
              </w:rPr>
            </w:pPr>
          </w:p>
        </w:tc>
        <w:tc>
          <w:tcPr>
            <w:tcW w:w="2985" w:type="dxa"/>
            <w:tcBorders>
              <w:top w:val="nil"/>
              <w:left w:val="nil"/>
              <w:bottom w:val="nil"/>
              <w:right w:val="nil"/>
            </w:tcBorders>
            <w:shd w:val="clear" w:color="auto" w:fill="auto"/>
            <w:vAlign w:val="center"/>
          </w:tcPr>
          <w:p w:rsidR="000F21C0" w:rsidRPr="008E5ED8" w:rsidRDefault="000F21C0" w:rsidP="00406800">
            <w:pPr>
              <w:ind w:right="203"/>
              <w:jc w:val="center"/>
              <w:rPr>
                <w:rFonts w:ascii="Arial" w:hAnsi="Arial" w:cs="Arial"/>
                <w:sz w:val="18"/>
                <w:szCs w:val="18"/>
              </w:rPr>
            </w:pPr>
            <w:r w:rsidRPr="008E5ED8">
              <w:rPr>
                <w:rFonts w:ascii="Arial" w:hAnsi="Arial" w:cs="Arial"/>
                <w:sz w:val="18"/>
                <w:szCs w:val="18"/>
              </w:rPr>
              <w:t>Denetim Komitesi Üyesi</w:t>
            </w:r>
          </w:p>
        </w:tc>
      </w:tr>
    </w:tbl>
    <w:p w:rsidR="00CE0790" w:rsidRPr="008E5ED8" w:rsidRDefault="00CE0790" w:rsidP="00CE0790">
      <w:pPr>
        <w:tabs>
          <w:tab w:val="left" w:pos="6120"/>
        </w:tabs>
        <w:suppressAutoHyphens/>
        <w:jc w:val="both"/>
        <w:rPr>
          <w:rFonts w:ascii="Arial" w:hAnsi="Arial" w:cs="Arial"/>
          <w:sz w:val="20"/>
          <w:szCs w:val="20"/>
        </w:rPr>
      </w:pPr>
    </w:p>
    <w:p w:rsidR="00CE0790" w:rsidRPr="008E5ED8" w:rsidRDefault="00CE0790" w:rsidP="00CE0790">
      <w:pPr>
        <w:suppressAutoHyphens/>
        <w:jc w:val="both"/>
        <w:outlineLvl w:val="0"/>
        <w:rPr>
          <w:rFonts w:ascii="Arial" w:hAnsi="Arial" w:cs="Arial"/>
          <w:sz w:val="20"/>
          <w:szCs w:val="20"/>
        </w:rPr>
      </w:pPr>
    </w:p>
    <w:p w:rsidR="00CE0790" w:rsidRPr="008E5ED8" w:rsidRDefault="00CE0790" w:rsidP="00CE0790">
      <w:pPr>
        <w:suppressAutoHyphens/>
        <w:jc w:val="both"/>
        <w:outlineLvl w:val="0"/>
        <w:rPr>
          <w:rFonts w:ascii="Arial" w:hAnsi="Arial" w:cs="Arial"/>
          <w:sz w:val="20"/>
          <w:szCs w:val="20"/>
        </w:rPr>
      </w:pPr>
    </w:p>
    <w:p w:rsidR="00CE0790" w:rsidRPr="008E5ED8" w:rsidRDefault="00CE0790" w:rsidP="00CE0790">
      <w:pPr>
        <w:suppressAutoHyphens/>
        <w:jc w:val="both"/>
        <w:outlineLvl w:val="0"/>
        <w:rPr>
          <w:rFonts w:ascii="Arial" w:hAnsi="Arial" w:cs="Arial"/>
          <w:sz w:val="18"/>
          <w:szCs w:val="18"/>
        </w:rPr>
      </w:pPr>
      <w:r w:rsidRPr="008E5ED8">
        <w:rPr>
          <w:rFonts w:ascii="Arial" w:hAnsi="Arial" w:cs="Arial"/>
          <w:sz w:val="18"/>
          <w:szCs w:val="18"/>
        </w:rPr>
        <w:t>Bu finansal rapor ile ilgili olarak soruların iletilebileceği yetkili personele ilişkin bilgiler:</w:t>
      </w:r>
    </w:p>
    <w:p w:rsidR="00CE0790" w:rsidRPr="008E5ED8" w:rsidRDefault="00CE0790" w:rsidP="00CE0790">
      <w:pPr>
        <w:suppressAutoHyphens/>
        <w:jc w:val="both"/>
        <w:outlineLvl w:val="0"/>
        <w:rPr>
          <w:rFonts w:ascii="Arial" w:hAnsi="Arial" w:cs="Arial"/>
          <w:sz w:val="18"/>
          <w:szCs w:val="18"/>
        </w:rPr>
      </w:pPr>
    </w:p>
    <w:p w:rsidR="00CE0790" w:rsidRPr="008E5ED8" w:rsidRDefault="00CE0790" w:rsidP="00CE0790">
      <w:pPr>
        <w:tabs>
          <w:tab w:val="left" w:pos="1683"/>
          <w:tab w:val="left" w:pos="1870"/>
        </w:tabs>
        <w:suppressAutoHyphens/>
        <w:ind w:left="2244" w:hanging="2244"/>
        <w:jc w:val="both"/>
        <w:outlineLvl w:val="0"/>
        <w:rPr>
          <w:rFonts w:ascii="Arial" w:hAnsi="Arial" w:cs="Arial"/>
          <w:sz w:val="18"/>
          <w:szCs w:val="18"/>
        </w:rPr>
      </w:pPr>
      <w:r w:rsidRPr="008E5ED8">
        <w:rPr>
          <w:rFonts w:ascii="Arial" w:hAnsi="Arial" w:cs="Arial"/>
          <w:sz w:val="18"/>
          <w:szCs w:val="18"/>
        </w:rPr>
        <w:t>Ad-</w:t>
      </w:r>
      <w:proofErr w:type="spellStart"/>
      <w:r w:rsidRPr="008E5ED8">
        <w:rPr>
          <w:rFonts w:ascii="Arial" w:hAnsi="Arial" w:cs="Arial"/>
          <w:sz w:val="18"/>
          <w:szCs w:val="18"/>
        </w:rPr>
        <w:t>Soyad</w:t>
      </w:r>
      <w:proofErr w:type="spellEnd"/>
      <w:r w:rsidRPr="008E5ED8">
        <w:rPr>
          <w:rFonts w:ascii="Arial" w:hAnsi="Arial" w:cs="Arial"/>
          <w:sz w:val="18"/>
          <w:szCs w:val="18"/>
        </w:rPr>
        <w:t xml:space="preserve"> / Unvan </w:t>
      </w:r>
      <w:r w:rsidRPr="008E5ED8">
        <w:rPr>
          <w:rFonts w:ascii="Arial" w:hAnsi="Arial" w:cs="Arial"/>
          <w:sz w:val="18"/>
          <w:szCs w:val="18"/>
        </w:rPr>
        <w:tab/>
        <w:t>:</w:t>
      </w:r>
      <w:r w:rsidRPr="008E5ED8">
        <w:rPr>
          <w:rFonts w:ascii="Arial" w:hAnsi="Arial" w:cs="Arial"/>
          <w:sz w:val="18"/>
          <w:szCs w:val="18"/>
        </w:rPr>
        <w:tab/>
        <w:t xml:space="preserve">Oya AKDOĞAN / </w:t>
      </w:r>
      <w:r w:rsidR="00AF2413" w:rsidRPr="008E5ED8">
        <w:rPr>
          <w:rFonts w:ascii="Arial" w:hAnsi="Arial" w:cs="Arial"/>
          <w:sz w:val="18"/>
          <w:szCs w:val="18"/>
        </w:rPr>
        <w:t>Bütçe ve Finansal Raporlama</w:t>
      </w:r>
      <w:r w:rsidRPr="008E5ED8">
        <w:rPr>
          <w:rFonts w:ascii="Arial" w:hAnsi="Arial" w:cs="Arial"/>
          <w:sz w:val="18"/>
          <w:szCs w:val="18"/>
        </w:rPr>
        <w:t xml:space="preserve"> Müdürlüğü / </w:t>
      </w:r>
      <w:r w:rsidR="009C4144" w:rsidRPr="008E5ED8">
        <w:rPr>
          <w:rFonts w:ascii="Arial" w:hAnsi="Arial" w:cs="Arial"/>
          <w:sz w:val="18"/>
          <w:szCs w:val="18"/>
        </w:rPr>
        <w:t>Yönetmen</w:t>
      </w:r>
    </w:p>
    <w:p w:rsidR="00CE0790" w:rsidRPr="008E5ED8" w:rsidRDefault="00CE0790" w:rsidP="00CE0790">
      <w:pPr>
        <w:tabs>
          <w:tab w:val="left" w:pos="1683"/>
          <w:tab w:val="left" w:pos="1870"/>
        </w:tabs>
        <w:suppressAutoHyphens/>
        <w:jc w:val="both"/>
        <w:outlineLvl w:val="0"/>
        <w:rPr>
          <w:rFonts w:ascii="Arial" w:hAnsi="Arial" w:cs="Arial"/>
          <w:sz w:val="18"/>
          <w:szCs w:val="18"/>
        </w:rPr>
      </w:pPr>
      <w:r w:rsidRPr="008E5ED8">
        <w:rPr>
          <w:rFonts w:ascii="Arial" w:hAnsi="Arial" w:cs="Arial"/>
          <w:sz w:val="18"/>
          <w:szCs w:val="18"/>
        </w:rPr>
        <w:t>Tel</w:t>
      </w:r>
      <w:r w:rsidRPr="008E5ED8">
        <w:rPr>
          <w:rFonts w:ascii="Arial" w:hAnsi="Arial" w:cs="Arial"/>
          <w:sz w:val="18"/>
          <w:szCs w:val="18"/>
        </w:rPr>
        <w:tab/>
        <w:t>:</w:t>
      </w:r>
      <w:r w:rsidRPr="008E5ED8">
        <w:rPr>
          <w:rFonts w:ascii="Arial" w:hAnsi="Arial" w:cs="Arial"/>
          <w:sz w:val="18"/>
          <w:szCs w:val="18"/>
        </w:rPr>
        <w:tab/>
      </w:r>
      <w:r w:rsidR="00936B88" w:rsidRPr="008E5ED8">
        <w:rPr>
          <w:rFonts w:ascii="Arial" w:hAnsi="Arial" w:cs="Arial"/>
          <w:sz w:val="18"/>
          <w:szCs w:val="18"/>
        </w:rPr>
        <w:t xml:space="preserve">0 (216)  666 </w:t>
      </w:r>
      <w:r w:rsidR="00EC7DC1" w:rsidRPr="008E5ED8">
        <w:rPr>
          <w:rFonts w:ascii="Arial" w:hAnsi="Arial" w:cs="Arial"/>
          <w:sz w:val="18"/>
          <w:szCs w:val="18"/>
        </w:rPr>
        <w:t xml:space="preserve">02 </w:t>
      </w:r>
      <w:r w:rsidR="00936B88" w:rsidRPr="008E5ED8">
        <w:rPr>
          <w:rFonts w:ascii="Arial" w:hAnsi="Arial" w:cs="Arial"/>
          <w:sz w:val="18"/>
          <w:szCs w:val="18"/>
        </w:rPr>
        <w:t xml:space="preserve">35    </w:t>
      </w:r>
    </w:p>
    <w:p w:rsidR="00CE0790" w:rsidRPr="008E5ED8" w:rsidRDefault="00936B88" w:rsidP="00CE0790">
      <w:pPr>
        <w:tabs>
          <w:tab w:val="left" w:pos="1683"/>
          <w:tab w:val="left" w:pos="1870"/>
        </w:tabs>
        <w:suppressAutoHyphens/>
        <w:jc w:val="both"/>
        <w:outlineLvl w:val="0"/>
        <w:rPr>
          <w:rFonts w:ascii="Arial" w:hAnsi="Arial" w:cs="Arial"/>
          <w:sz w:val="18"/>
          <w:szCs w:val="18"/>
        </w:rPr>
      </w:pPr>
      <w:r w:rsidRPr="008E5ED8">
        <w:rPr>
          <w:rFonts w:ascii="Arial" w:hAnsi="Arial" w:cs="Arial"/>
          <w:sz w:val="18"/>
          <w:szCs w:val="18"/>
        </w:rPr>
        <w:t>Faks</w:t>
      </w:r>
      <w:r w:rsidRPr="008E5ED8">
        <w:rPr>
          <w:rFonts w:ascii="Arial" w:hAnsi="Arial" w:cs="Arial"/>
          <w:sz w:val="18"/>
          <w:szCs w:val="18"/>
        </w:rPr>
        <w:tab/>
        <w:t>:</w:t>
      </w:r>
      <w:r w:rsidRPr="008E5ED8">
        <w:rPr>
          <w:rFonts w:ascii="Arial" w:hAnsi="Arial" w:cs="Arial"/>
          <w:sz w:val="18"/>
          <w:szCs w:val="18"/>
        </w:rPr>
        <w:tab/>
      </w:r>
      <w:r w:rsidR="001D414F" w:rsidRPr="008E5ED8">
        <w:rPr>
          <w:rFonts w:ascii="Arial" w:hAnsi="Arial" w:cs="Arial"/>
          <w:sz w:val="18"/>
          <w:szCs w:val="18"/>
        </w:rPr>
        <w:t xml:space="preserve">0 (216)  666 16 </w:t>
      </w:r>
      <w:r w:rsidR="002420B0" w:rsidRPr="008E5ED8">
        <w:rPr>
          <w:rFonts w:ascii="Arial" w:hAnsi="Arial" w:cs="Arial"/>
          <w:sz w:val="18"/>
          <w:szCs w:val="18"/>
        </w:rPr>
        <w:t>33</w:t>
      </w:r>
    </w:p>
    <w:p w:rsidR="002C6E36" w:rsidRPr="008E5ED8" w:rsidRDefault="002C6E36" w:rsidP="002C6E36">
      <w:pPr>
        <w:suppressAutoHyphens/>
        <w:jc w:val="both"/>
        <w:rPr>
          <w:rFonts w:ascii="Arial" w:hAnsi="Arial" w:cs="Arial"/>
          <w:b/>
          <w:sz w:val="18"/>
          <w:szCs w:val="18"/>
        </w:rPr>
        <w:sectPr w:rsidR="002C6E36" w:rsidRPr="008E5ED8" w:rsidSect="00DF6FFB">
          <w:pgSz w:w="11907" w:h="16840" w:code="9"/>
          <w:pgMar w:top="2835" w:right="748" w:bottom="1418" w:left="1418" w:header="720" w:footer="720" w:gutter="0"/>
          <w:pgNumType w:start="1"/>
          <w:cols w:space="708"/>
          <w:titlePg/>
          <w:docGrid w:linePitch="360"/>
        </w:sectPr>
      </w:pPr>
    </w:p>
    <w:p w:rsidR="003D15EB" w:rsidRPr="008E5ED8" w:rsidRDefault="003D15EB" w:rsidP="003D15EB">
      <w:pPr>
        <w:suppressAutoHyphens/>
        <w:rPr>
          <w:rFonts w:ascii="Arial" w:hAnsi="Arial" w:cs="Arial"/>
          <w:b/>
          <w:sz w:val="18"/>
          <w:szCs w:val="18"/>
        </w:rPr>
      </w:pPr>
      <w:r w:rsidRPr="008E5ED8">
        <w:rPr>
          <w:rFonts w:ascii="Arial" w:hAnsi="Arial" w:cs="Arial"/>
          <w:b/>
          <w:sz w:val="18"/>
          <w:szCs w:val="18"/>
        </w:rPr>
        <w:lastRenderedPageBreak/>
        <w:t>İçindekiler</w:t>
      </w:r>
    </w:p>
    <w:p w:rsidR="003D15EB" w:rsidRPr="008E5ED8" w:rsidRDefault="003D15EB" w:rsidP="003D15EB">
      <w:pPr>
        <w:suppressAutoHyphens/>
        <w:rPr>
          <w:rFonts w:ascii="Arial" w:hAnsi="Arial" w:cs="Arial"/>
          <w:b/>
          <w:sz w:val="10"/>
          <w:szCs w:val="10"/>
        </w:rPr>
      </w:pPr>
    </w:p>
    <w:tbl>
      <w:tblPr>
        <w:tblW w:w="9067" w:type="dxa"/>
        <w:tblInd w:w="108" w:type="dxa"/>
        <w:tblLook w:val="01E0" w:firstRow="1" w:lastRow="1" w:firstColumn="1" w:lastColumn="1" w:noHBand="0" w:noVBand="0"/>
      </w:tblPr>
      <w:tblGrid>
        <w:gridCol w:w="709"/>
        <w:gridCol w:w="7796"/>
        <w:gridCol w:w="562"/>
      </w:tblGrid>
      <w:tr w:rsidR="003D15EB" w:rsidRPr="008E5ED8" w:rsidTr="00F91D0D">
        <w:tc>
          <w:tcPr>
            <w:tcW w:w="8505" w:type="dxa"/>
            <w:gridSpan w:val="2"/>
          </w:tcPr>
          <w:p w:rsidR="003D15EB" w:rsidRPr="008E5ED8" w:rsidRDefault="003D15EB" w:rsidP="00F91D0D">
            <w:pPr>
              <w:tabs>
                <w:tab w:val="right" w:pos="5040"/>
                <w:tab w:val="right" w:pos="8460"/>
              </w:tabs>
              <w:suppressAutoHyphens/>
              <w:ind w:left="-108"/>
              <w:rPr>
                <w:rFonts w:ascii="Arial" w:hAnsi="Arial" w:cs="Arial"/>
                <w:b/>
                <w:sz w:val="16"/>
                <w:szCs w:val="16"/>
              </w:rPr>
            </w:pPr>
            <w:r w:rsidRPr="008E5ED8">
              <w:rPr>
                <w:rFonts w:ascii="Arial" w:hAnsi="Arial" w:cs="Arial"/>
                <w:b/>
                <w:sz w:val="16"/>
                <w:szCs w:val="16"/>
              </w:rPr>
              <w:t>Birinci bölüm</w:t>
            </w:r>
          </w:p>
        </w:tc>
        <w:tc>
          <w:tcPr>
            <w:tcW w:w="562" w:type="dxa"/>
            <w:vAlign w:val="bottom"/>
          </w:tcPr>
          <w:p w:rsidR="003D15EB" w:rsidRPr="008E5ED8" w:rsidRDefault="003D15EB" w:rsidP="00F91D0D">
            <w:pPr>
              <w:suppressAutoHyphens/>
              <w:ind w:left="-108"/>
              <w:jc w:val="right"/>
              <w:rPr>
                <w:rFonts w:ascii="Arial" w:hAnsi="Arial" w:cs="Arial"/>
                <w:sz w:val="16"/>
                <w:szCs w:val="16"/>
              </w:rPr>
            </w:pPr>
          </w:p>
        </w:tc>
      </w:tr>
      <w:tr w:rsidR="003D15EB" w:rsidRPr="008E5ED8" w:rsidTr="00F91D0D">
        <w:tc>
          <w:tcPr>
            <w:tcW w:w="8505" w:type="dxa"/>
            <w:gridSpan w:val="2"/>
          </w:tcPr>
          <w:p w:rsidR="003D15EB" w:rsidRPr="008E5ED8" w:rsidRDefault="003D15EB" w:rsidP="00F91D0D">
            <w:pPr>
              <w:tabs>
                <w:tab w:val="right" w:pos="5040"/>
                <w:tab w:val="right" w:pos="8460"/>
              </w:tabs>
              <w:suppressAutoHyphens/>
              <w:ind w:left="-108"/>
              <w:rPr>
                <w:rFonts w:ascii="Arial" w:hAnsi="Arial" w:cs="Arial"/>
                <w:sz w:val="16"/>
                <w:szCs w:val="16"/>
              </w:rPr>
            </w:pPr>
            <w:r w:rsidRPr="008E5ED8">
              <w:rPr>
                <w:rFonts w:ascii="Arial" w:hAnsi="Arial" w:cs="Arial"/>
                <w:b/>
                <w:sz w:val="16"/>
                <w:szCs w:val="16"/>
              </w:rPr>
              <w:t>Genel bilgiler</w:t>
            </w:r>
          </w:p>
        </w:tc>
        <w:tc>
          <w:tcPr>
            <w:tcW w:w="562" w:type="dxa"/>
            <w:vAlign w:val="bottom"/>
          </w:tcPr>
          <w:p w:rsidR="003D15EB" w:rsidRPr="008E5ED8" w:rsidRDefault="003D15EB" w:rsidP="00F91D0D">
            <w:pPr>
              <w:suppressAutoHyphens/>
              <w:ind w:left="-108"/>
              <w:jc w:val="right"/>
              <w:rPr>
                <w:rFonts w:ascii="Arial" w:hAnsi="Arial" w:cs="Arial"/>
                <w:sz w:val="16"/>
                <w:szCs w:val="16"/>
              </w:rPr>
            </w:pPr>
          </w:p>
        </w:tc>
      </w:tr>
      <w:tr w:rsidR="003D15EB" w:rsidRPr="008E5ED8" w:rsidTr="00F91D0D">
        <w:tc>
          <w:tcPr>
            <w:tcW w:w="709" w:type="dxa"/>
          </w:tcPr>
          <w:p w:rsidR="003D15EB" w:rsidRPr="008E5ED8" w:rsidRDefault="003D15EB" w:rsidP="00F91D0D">
            <w:pPr>
              <w:pStyle w:val="KonuBal"/>
              <w:tabs>
                <w:tab w:val="clear" w:pos="4395"/>
              </w:tabs>
              <w:ind w:left="-108" w:right="-162"/>
              <w:rPr>
                <w:rFonts w:cs="Arial"/>
                <w:b w:val="0"/>
                <w:sz w:val="16"/>
                <w:szCs w:val="16"/>
                <w:lang w:eastAsia="en-US"/>
              </w:rPr>
            </w:pPr>
            <w:r w:rsidRPr="008E5ED8">
              <w:rPr>
                <w:rFonts w:cs="Arial"/>
                <w:b w:val="0"/>
                <w:sz w:val="16"/>
                <w:szCs w:val="16"/>
                <w:lang w:eastAsia="en-US"/>
              </w:rPr>
              <w:t>I.</w:t>
            </w:r>
          </w:p>
        </w:tc>
        <w:tc>
          <w:tcPr>
            <w:tcW w:w="7796" w:type="dxa"/>
          </w:tcPr>
          <w:p w:rsidR="003D15EB" w:rsidRPr="008E5ED8" w:rsidRDefault="003D15EB" w:rsidP="00F91D0D">
            <w:pPr>
              <w:suppressAutoHyphens/>
              <w:ind w:left="-108"/>
              <w:rPr>
                <w:rFonts w:ascii="Arial" w:hAnsi="Arial" w:cs="Arial"/>
                <w:sz w:val="16"/>
                <w:szCs w:val="16"/>
              </w:rPr>
            </w:pPr>
            <w:r w:rsidRPr="008E5ED8">
              <w:rPr>
                <w:rFonts w:ascii="Arial" w:hAnsi="Arial" w:cs="Arial"/>
                <w:sz w:val="16"/>
                <w:szCs w:val="16"/>
              </w:rPr>
              <w:t>Banka’nın kuruluş tarihi, başlangıç statüsü, anılan statüde meydana gelen değişiklikleri ihtiva eden tarihçesi</w:t>
            </w:r>
          </w:p>
        </w:tc>
        <w:tc>
          <w:tcPr>
            <w:tcW w:w="562" w:type="dxa"/>
            <w:vAlign w:val="bottom"/>
          </w:tcPr>
          <w:p w:rsidR="003D15EB" w:rsidRPr="008E5ED8" w:rsidRDefault="003D15EB" w:rsidP="00F91D0D">
            <w:pPr>
              <w:suppressAutoHyphens/>
              <w:ind w:left="-108"/>
              <w:jc w:val="right"/>
              <w:rPr>
                <w:rFonts w:ascii="Arial" w:hAnsi="Arial" w:cs="Arial"/>
                <w:sz w:val="16"/>
                <w:szCs w:val="16"/>
              </w:rPr>
            </w:pPr>
            <w:r w:rsidRPr="008E5ED8">
              <w:rPr>
                <w:rFonts w:ascii="Arial" w:hAnsi="Arial" w:cs="Arial"/>
                <w:sz w:val="16"/>
                <w:szCs w:val="16"/>
              </w:rPr>
              <w:t>1</w:t>
            </w:r>
          </w:p>
        </w:tc>
      </w:tr>
      <w:tr w:rsidR="003D15EB" w:rsidRPr="008E5ED8" w:rsidTr="00F91D0D">
        <w:tc>
          <w:tcPr>
            <w:tcW w:w="709" w:type="dxa"/>
          </w:tcPr>
          <w:p w:rsidR="003D15EB" w:rsidRPr="008E5ED8" w:rsidRDefault="003D15EB" w:rsidP="00F91D0D">
            <w:pPr>
              <w:pStyle w:val="KonuBal"/>
              <w:tabs>
                <w:tab w:val="clear" w:pos="4395"/>
              </w:tabs>
              <w:ind w:left="-108" w:right="-162"/>
              <w:rPr>
                <w:rFonts w:cs="Arial"/>
                <w:b w:val="0"/>
                <w:sz w:val="16"/>
                <w:szCs w:val="16"/>
                <w:lang w:eastAsia="en-US"/>
              </w:rPr>
            </w:pPr>
            <w:r w:rsidRPr="008E5ED8">
              <w:rPr>
                <w:rFonts w:cs="Arial"/>
                <w:b w:val="0"/>
                <w:sz w:val="16"/>
                <w:szCs w:val="16"/>
                <w:lang w:eastAsia="en-US"/>
              </w:rPr>
              <w:t>II.</w:t>
            </w:r>
          </w:p>
        </w:tc>
        <w:tc>
          <w:tcPr>
            <w:tcW w:w="7796" w:type="dxa"/>
          </w:tcPr>
          <w:p w:rsidR="003D15EB" w:rsidRPr="008E5ED8" w:rsidRDefault="003D15EB" w:rsidP="00493C94">
            <w:pPr>
              <w:pStyle w:val="GvdeMetniGirintisi"/>
              <w:ind w:left="-108" w:firstLine="0"/>
              <w:rPr>
                <w:rFonts w:ascii="Arial" w:hAnsi="Arial" w:cs="Arial"/>
                <w:sz w:val="16"/>
                <w:szCs w:val="16"/>
              </w:rPr>
            </w:pPr>
            <w:r w:rsidRPr="008E5ED8">
              <w:rPr>
                <w:rFonts w:ascii="Arial" w:hAnsi="Arial" w:cs="Arial"/>
                <w:sz w:val="16"/>
                <w:szCs w:val="16"/>
              </w:rPr>
              <w:t xml:space="preserve">Banka’nın sermaye yapısı, yönetim ve denetimini doğrudan veya dolaylı olarak tek başına veya birlikte elinde bulunduran ortakları, varsa bu hususlarda yıl içindeki değişiklikler ile </w:t>
            </w:r>
            <w:proofErr w:type="gramStart"/>
            <w:r w:rsidRPr="008E5ED8">
              <w:rPr>
                <w:rFonts w:ascii="Arial" w:hAnsi="Arial" w:cs="Arial"/>
                <w:sz w:val="16"/>
                <w:szCs w:val="16"/>
              </w:rPr>
              <w:t>dahil</w:t>
            </w:r>
            <w:proofErr w:type="gramEnd"/>
            <w:r w:rsidRPr="008E5ED8">
              <w:rPr>
                <w:rFonts w:ascii="Arial" w:hAnsi="Arial" w:cs="Arial"/>
                <w:sz w:val="16"/>
                <w:szCs w:val="16"/>
              </w:rPr>
              <w:t xml:space="preserve"> olduğu gruba ilişkin açıklama</w:t>
            </w:r>
          </w:p>
        </w:tc>
        <w:tc>
          <w:tcPr>
            <w:tcW w:w="562" w:type="dxa"/>
            <w:vAlign w:val="bottom"/>
          </w:tcPr>
          <w:p w:rsidR="003D15EB" w:rsidRPr="008E5ED8" w:rsidRDefault="003D15EB" w:rsidP="00F91D0D">
            <w:pPr>
              <w:pStyle w:val="GvdeMetniGirintisi"/>
              <w:ind w:left="-108" w:firstLine="0"/>
              <w:jc w:val="right"/>
              <w:rPr>
                <w:rFonts w:ascii="Arial" w:hAnsi="Arial" w:cs="Arial"/>
                <w:sz w:val="16"/>
                <w:szCs w:val="16"/>
              </w:rPr>
            </w:pPr>
            <w:r w:rsidRPr="008E5ED8">
              <w:rPr>
                <w:rFonts w:ascii="Arial" w:hAnsi="Arial" w:cs="Arial"/>
                <w:sz w:val="16"/>
                <w:szCs w:val="16"/>
              </w:rPr>
              <w:t>1</w:t>
            </w:r>
          </w:p>
        </w:tc>
      </w:tr>
      <w:tr w:rsidR="003D15EB" w:rsidRPr="008E5ED8" w:rsidTr="00F91D0D">
        <w:tc>
          <w:tcPr>
            <w:tcW w:w="709" w:type="dxa"/>
          </w:tcPr>
          <w:p w:rsidR="003D15EB" w:rsidRPr="008E5ED8" w:rsidRDefault="003D15EB" w:rsidP="00F91D0D">
            <w:pPr>
              <w:pStyle w:val="KonuBal"/>
              <w:tabs>
                <w:tab w:val="clear" w:pos="4395"/>
              </w:tabs>
              <w:ind w:left="-108" w:right="-162"/>
              <w:rPr>
                <w:rFonts w:cs="Arial"/>
                <w:b w:val="0"/>
                <w:sz w:val="16"/>
                <w:szCs w:val="16"/>
                <w:lang w:eastAsia="en-US"/>
              </w:rPr>
            </w:pPr>
            <w:r w:rsidRPr="008E5ED8">
              <w:rPr>
                <w:rFonts w:cs="Arial"/>
                <w:b w:val="0"/>
                <w:sz w:val="16"/>
                <w:szCs w:val="16"/>
                <w:lang w:eastAsia="en-US"/>
              </w:rPr>
              <w:t>III.</w:t>
            </w:r>
          </w:p>
        </w:tc>
        <w:tc>
          <w:tcPr>
            <w:tcW w:w="7796" w:type="dxa"/>
          </w:tcPr>
          <w:p w:rsidR="003D15EB" w:rsidRPr="008E5ED8" w:rsidRDefault="003D15EB" w:rsidP="00493C94">
            <w:pPr>
              <w:pStyle w:val="GvdeMetniGirintisi"/>
              <w:ind w:left="-108" w:firstLine="0"/>
              <w:rPr>
                <w:rFonts w:ascii="Arial" w:hAnsi="Arial" w:cs="Arial"/>
                <w:sz w:val="16"/>
                <w:szCs w:val="16"/>
              </w:rPr>
            </w:pPr>
            <w:r w:rsidRPr="008E5ED8">
              <w:rPr>
                <w:rFonts w:ascii="Arial" w:hAnsi="Arial" w:cs="Arial"/>
                <w:sz w:val="16"/>
                <w:szCs w:val="16"/>
              </w:rPr>
              <w:t>Banka’nın yönetim kurulu başkan ve üyeleri, denetim komitesi üyeleri ile genel müdür ve yardımcılarının varsa Banka’da sahip oldukları paylara ve sorumluluk alanlarına ilişkin açıklamalar</w:t>
            </w:r>
          </w:p>
        </w:tc>
        <w:tc>
          <w:tcPr>
            <w:tcW w:w="562" w:type="dxa"/>
            <w:vAlign w:val="bottom"/>
          </w:tcPr>
          <w:p w:rsidR="003D15EB" w:rsidRPr="008E5ED8" w:rsidRDefault="003D15EB" w:rsidP="00F91D0D">
            <w:pPr>
              <w:pStyle w:val="GvdeMetniGirintisi"/>
              <w:ind w:left="-108" w:firstLine="0"/>
              <w:jc w:val="right"/>
              <w:rPr>
                <w:rFonts w:ascii="Arial" w:hAnsi="Arial" w:cs="Arial"/>
                <w:sz w:val="16"/>
                <w:szCs w:val="16"/>
              </w:rPr>
            </w:pPr>
            <w:r w:rsidRPr="008E5ED8">
              <w:rPr>
                <w:rFonts w:ascii="Arial" w:hAnsi="Arial" w:cs="Arial"/>
                <w:sz w:val="16"/>
                <w:szCs w:val="16"/>
              </w:rPr>
              <w:t>2</w:t>
            </w:r>
          </w:p>
        </w:tc>
      </w:tr>
      <w:tr w:rsidR="003D15EB" w:rsidRPr="008E5ED8" w:rsidTr="00F91D0D">
        <w:tc>
          <w:tcPr>
            <w:tcW w:w="709" w:type="dxa"/>
          </w:tcPr>
          <w:p w:rsidR="003D15EB" w:rsidRPr="008E5ED8" w:rsidRDefault="003D15EB" w:rsidP="00F91D0D">
            <w:pPr>
              <w:pStyle w:val="KonuBal"/>
              <w:tabs>
                <w:tab w:val="clear" w:pos="4395"/>
              </w:tabs>
              <w:ind w:left="-108" w:right="-162"/>
              <w:rPr>
                <w:rFonts w:cs="Arial"/>
                <w:b w:val="0"/>
                <w:sz w:val="16"/>
                <w:szCs w:val="16"/>
                <w:lang w:eastAsia="en-US"/>
              </w:rPr>
            </w:pPr>
            <w:r w:rsidRPr="008E5ED8">
              <w:rPr>
                <w:rFonts w:cs="Arial"/>
                <w:b w:val="0"/>
                <w:sz w:val="16"/>
                <w:szCs w:val="16"/>
                <w:lang w:eastAsia="en-US"/>
              </w:rPr>
              <w:t>IV.</w:t>
            </w:r>
          </w:p>
        </w:tc>
        <w:tc>
          <w:tcPr>
            <w:tcW w:w="7796" w:type="dxa"/>
          </w:tcPr>
          <w:p w:rsidR="003D15EB" w:rsidRPr="008E5ED8" w:rsidRDefault="003D15EB" w:rsidP="00F91D0D">
            <w:pPr>
              <w:pStyle w:val="GvdeMetniGirintisi"/>
              <w:ind w:left="-108" w:firstLine="0"/>
              <w:jc w:val="left"/>
              <w:rPr>
                <w:rFonts w:ascii="Arial" w:hAnsi="Arial" w:cs="Arial"/>
                <w:sz w:val="16"/>
                <w:szCs w:val="16"/>
              </w:rPr>
            </w:pPr>
            <w:r w:rsidRPr="008E5ED8">
              <w:rPr>
                <w:rFonts w:ascii="Arial" w:hAnsi="Arial" w:cs="Arial"/>
                <w:sz w:val="16"/>
                <w:szCs w:val="16"/>
              </w:rPr>
              <w:t>Banka’da nitelikli paya sahip kişi ve kuruluşlara ilişkin açıklamalar</w:t>
            </w:r>
          </w:p>
        </w:tc>
        <w:tc>
          <w:tcPr>
            <w:tcW w:w="562" w:type="dxa"/>
            <w:vAlign w:val="bottom"/>
          </w:tcPr>
          <w:p w:rsidR="003D15EB" w:rsidRPr="008E5ED8" w:rsidRDefault="003D15EB" w:rsidP="00F91D0D">
            <w:pPr>
              <w:pStyle w:val="GvdeMetniGirintisi"/>
              <w:ind w:left="-108" w:firstLine="0"/>
              <w:jc w:val="right"/>
              <w:rPr>
                <w:rFonts w:ascii="Arial" w:hAnsi="Arial" w:cs="Arial"/>
                <w:sz w:val="16"/>
                <w:szCs w:val="16"/>
              </w:rPr>
            </w:pPr>
            <w:r w:rsidRPr="008E5ED8">
              <w:rPr>
                <w:rFonts w:ascii="Arial" w:hAnsi="Arial" w:cs="Arial"/>
                <w:sz w:val="16"/>
                <w:szCs w:val="16"/>
              </w:rPr>
              <w:t>2</w:t>
            </w:r>
          </w:p>
        </w:tc>
      </w:tr>
      <w:tr w:rsidR="003D15EB" w:rsidRPr="008E5ED8" w:rsidTr="00F91D0D">
        <w:tc>
          <w:tcPr>
            <w:tcW w:w="709" w:type="dxa"/>
          </w:tcPr>
          <w:p w:rsidR="003D15EB" w:rsidRPr="008E5ED8" w:rsidRDefault="003D15EB" w:rsidP="00F91D0D">
            <w:pPr>
              <w:pStyle w:val="KonuBal"/>
              <w:tabs>
                <w:tab w:val="clear" w:pos="4395"/>
              </w:tabs>
              <w:ind w:left="-108" w:right="-162"/>
              <w:rPr>
                <w:rFonts w:cs="Arial"/>
                <w:b w:val="0"/>
                <w:sz w:val="16"/>
                <w:szCs w:val="16"/>
                <w:lang w:eastAsia="en-US"/>
              </w:rPr>
            </w:pPr>
            <w:r w:rsidRPr="008E5ED8">
              <w:rPr>
                <w:rFonts w:cs="Arial"/>
                <w:b w:val="0"/>
                <w:sz w:val="16"/>
                <w:szCs w:val="16"/>
                <w:lang w:eastAsia="en-US"/>
              </w:rPr>
              <w:t>V.</w:t>
            </w:r>
          </w:p>
        </w:tc>
        <w:tc>
          <w:tcPr>
            <w:tcW w:w="7796" w:type="dxa"/>
          </w:tcPr>
          <w:p w:rsidR="003D15EB" w:rsidRPr="008E5ED8" w:rsidRDefault="003D15EB" w:rsidP="00F91D0D">
            <w:pPr>
              <w:pStyle w:val="GvdeMetniGirintisi"/>
              <w:ind w:left="-108" w:firstLine="0"/>
              <w:jc w:val="left"/>
              <w:rPr>
                <w:rFonts w:ascii="Arial" w:hAnsi="Arial" w:cs="Arial"/>
                <w:sz w:val="16"/>
                <w:szCs w:val="16"/>
              </w:rPr>
            </w:pPr>
            <w:r w:rsidRPr="008E5ED8">
              <w:rPr>
                <w:rFonts w:ascii="Arial" w:hAnsi="Arial" w:cs="Arial"/>
                <w:sz w:val="16"/>
                <w:szCs w:val="16"/>
              </w:rPr>
              <w:t>Banka’nın hizmet türü ve faaliyet alanlarını içeren özet bilgi</w:t>
            </w:r>
          </w:p>
        </w:tc>
        <w:tc>
          <w:tcPr>
            <w:tcW w:w="562" w:type="dxa"/>
            <w:vAlign w:val="bottom"/>
          </w:tcPr>
          <w:p w:rsidR="003D15EB" w:rsidRPr="008E5ED8" w:rsidRDefault="003D15EB" w:rsidP="00F91D0D">
            <w:pPr>
              <w:pStyle w:val="GvdeMetniGirintisi"/>
              <w:ind w:left="-108" w:firstLine="0"/>
              <w:jc w:val="right"/>
              <w:rPr>
                <w:rFonts w:ascii="Arial" w:hAnsi="Arial" w:cs="Arial"/>
                <w:sz w:val="16"/>
                <w:szCs w:val="16"/>
              </w:rPr>
            </w:pPr>
            <w:r w:rsidRPr="008E5ED8">
              <w:rPr>
                <w:rFonts w:ascii="Arial" w:hAnsi="Arial" w:cs="Arial"/>
                <w:sz w:val="16"/>
                <w:szCs w:val="16"/>
              </w:rPr>
              <w:t>3</w:t>
            </w:r>
          </w:p>
        </w:tc>
      </w:tr>
      <w:tr w:rsidR="003D15EB" w:rsidRPr="008E5ED8" w:rsidTr="00F91D0D">
        <w:tc>
          <w:tcPr>
            <w:tcW w:w="709" w:type="dxa"/>
          </w:tcPr>
          <w:p w:rsidR="003D15EB" w:rsidRPr="008E5ED8" w:rsidRDefault="003D15EB" w:rsidP="00F91D0D">
            <w:pPr>
              <w:pStyle w:val="KonuBal"/>
              <w:tabs>
                <w:tab w:val="clear" w:pos="4395"/>
              </w:tabs>
              <w:ind w:left="-108" w:right="-162"/>
              <w:rPr>
                <w:rFonts w:cs="Arial"/>
                <w:b w:val="0"/>
                <w:sz w:val="16"/>
                <w:szCs w:val="16"/>
                <w:lang w:eastAsia="en-US"/>
              </w:rPr>
            </w:pPr>
            <w:r w:rsidRPr="008E5ED8">
              <w:rPr>
                <w:rFonts w:cs="Arial"/>
                <w:b w:val="0"/>
                <w:sz w:val="16"/>
                <w:szCs w:val="16"/>
                <w:lang w:eastAsia="en-US"/>
              </w:rPr>
              <w:t>VI.</w:t>
            </w:r>
          </w:p>
        </w:tc>
        <w:tc>
          <w:tcPr>
            <w:tcW w:w="7796" w:type="dxa"/>
          </w:tcPr>
          <w:p w:rsidR="003D15EB" w:rsidRPr="008E5ED8" w:rsidRDefault="003D15EB" w:rsidP="00F91D0D">
            <w:pPr>
              <w:pStyle w:val="KonuBal"/>
              <w:tabs>
                <w:tab w:val="clear" w:pos="4395"/>
              </w:tabs>
              <w:ind w:left="-108" w:right="-162"/>
              <w:jc w:val="left"/>
              <w:rPr>
                <w:rFonts w:cs="Arial"/>
                <w:b w:val="0"/>
                <w:sz w:val="16"/>
                <w:szCs w:val="16"/>
                <w:lang w:eastAsia="en-US"/>
              </w:rPr>
            </w:pPr>
            <w:r w:rsidRPr="008E5ED8">
              <w:rPr>
                <w:rFonts w:cs="Arial"/>
                <w:b w:val="0"/>
                <w:sz w:val="16"/>
                <w:szCs w:val="16"/>
                <w:lang w:eastAsia="en-US"/>
              </w:rPr>
              <w:t xml:space="preserve">Bankaların </w:t>
            </w:r>
            <w:proofErr w:type="gramStart"/>
            <w:r w:rsidRPr="008E5ED8">
              <w:rPr>
                <w:rFonts w:cs="Arial"/>
                <w:b w:val="0"/>
                <w:sz w:val="16"/>
                <w:szCs w:val="16"/>
                <w:lang w:eastAsia="en-US"/>
              </w:rPr>
              <w:t>konsolide</w:t>
            </w:r>
            <w:proofErr w:type="gramEnd"/>
            <w:r w:rsidRPr="008E5ED8">
              <w:rPr>
                <w:rFonts w:cs="Arial"/>
                <w:b w:val="0"/>
                <w:sz w:val="16"/>
                <w:szCs w:val="16"/>
                <w:lang w:eastAsia="en-US"/>
              </w:rPr>
              <w:t xml:space="preserve"> finansal tablolarının düzenlenmesine ilişkin tebliğ ile Türkiye Muhasebe Standartları gereği yapılan konsolidasyon işlemleri arasındaki farklılıklar ile tam konsolidasyona veya oransal konsolidasyona tabi tutulan, </w:t>
            </w:r>
            <w:proofErr w:type="spellStart"/>
            <w:r w:rsidRPr="008E5ED8">
              <w:rPr>
                <w:rFonts w:cs="Arial"/>
                <w:b w:val="0"/>
                <w:sz w:val="16"/>
                <w:szCs w:val="16"/>
                <w:lang w:eastAsia="en-US"/>
              </w:rPr>
              <w:t>özkaynaklardan</w:t>
            </w:r>
            <w:proofErr w:type="spellEnd"/>
            <w:r w:rsidRPr="008E5ED8">
              <w:rPr>
                <w:rFonts w:cs="Arial"/>
                <w:b w:val="0"/>
                <w:sz w:val="16"/>
                <w:szCs w:val="16"/>
                <w:lang w:eastAsia="en-US"/>
              </w:rPr>
              <w:t xml:space="preserve"> indirilen ya da bu üç yönteme dahil olmayan kuruluşlar hakkında kısa açıklama </w:t>
            </w:r>
          </w:p>
        </w:tc>
        <w:tc>
          <w:tcPr>
            <w:tcW w:w="562" w:type="dxa"/>
            <w:vAlign w:val="bottom"/>
          </w:tcPr>
          <w:p w:rsidR="003D15EB" w:rsidRPr="008E5ED8" w:rsidRDefault="003D15EB" w:rsidP="00F91D0D">
            <w:pPr>
              <w:suppressAutoHyphens/>
              <w:ind w:left="-108"/>
              <w:jc w:val="right"/>
              <w:rPr>
                <w:rFonts w:ascii="Arial" w:hAnsi="Arial" w:cs="Arial"/>
                <w:sz w:val="16"/>
                <w:szCs w:val="16"/>
              </w:rPr>
            </w:pPr>
            <w:r w:rsidRPr="008E5ED8">
              <w:rPr>
                <w:rFonts w:ascii="Arial" w:hAnsi="Arial" w:cs="Arial"/>
                <w:sz w:val="16"/>
                <w:szCs w:val="16"/>
              </w:rPr>
              <w:t>3</w:t>
            </w:r>
          </w:p>
        </w:tc>
      </w:tr>
      <w:tr w:rsidR="003D15EB" w:rsidRPr="008E5ED8" w:rsidTr="00F91D0D">
        <w:tc>
          <w:tcPr>
            <w:tcW w:w="709" w:type="dxa"/>
          </w:tcPr>
          <w:p w:rsidR="003D15EB" w:rsidRPr="008E5ED8" w:rsidRDefault="003D15EB" w:rsidP="00F91D0D">
            <w:pPr>
              <w:pStyle w:val="KonuBal"/>
              <w:tabs>
                <w:tab w:val="clear" w:pos="4395"/>
              </w:tabs>
              <w:ind w:left="-108" w:right="-162"/>
              <w:rPr>
                <w:rFonts w:cs="Arial"/>
                <w:b w:val="0"/>
                <w:sz w:val="16"/>
                <w:szCs w:val="16"/>
                <w:lang w:eastAsia="en-US"/>
              </w:rPr>
            </w:pPr>
            <w:r w:rsidRPr="008E5ED8">
              <w:rPr>
                <w:rFonts w:cs="Arial"/>
                <w:b w:val="0"/>
                <w:sz w:val="16"/>
                <w:szCs w:val="16"/>
                <w:lang w:eastAsia="en-US"/>
              </w:rPr>
              <w:t xml:space="preserve"> VII.</w:t>
            </w:r>
          </w:p>
        </w:tc>
        <w:tc>
          <w:tcPr>
            <w:tcW w:w="7796" w:type="dxa"/>
          </w:tcPr>
          <w:p w:rsidR="003D15EB" w:rsidRPr="008E5ED8" w:rsidRDefault="003D15EB" w:rsidP="00F91D0D">
            <w:pPr>
              <w:pStyle w:val="KonuBal"/>
              <w:tabs>
                <w:tab w:val="clear" w:pos="4395"/>
              </w:tabs>
              <w:ind w:left="-108" w:right="-162"/>
              <w:jc w:val="left"/>
              <w:rPr>
                <w:rFonts w:cs="Arial"/>
                <w:b w:val="0"/>
                <w:sz w:val="16"/>
                <w:szCs w:val="16"/>
                <w:lang w:eastAsia="en-US"/>
              </w:rPr>
            </w:pPr>
            <w:r w:rsidRPr="008E5ED8">
              <w:rPr>
                <w:rFonts w:cs="Arial"/>
                <w:b w:val="0"/>
                <w:sz w:val="16"/>
                <w:szCs w:val="16"/>
                <w:lang w:eastAsia="en-US"/>
              </w:rPr>
              <w:t xml:space="preserve">Banka ile bağlı ortaklıkları arasında özkaynakların derhal transfer edilmesinin veya borçların geri ödenmesinin önünde mevcut veya muhtemel, fiili veya hukuki engeller </w:t>
            </w:r>
          </w:p>
        </w:tc>
        <w:tc>
          <w:tcPr>
            <w:tcW w:w="562" w:type="dxa"/>
            <w:vAlign w:val="bottom"/>
          </w:tcPr>
          <w:p w:rsidR="003D15EB" w:rsidRPr="008E5ED8" w:rsidRDefault="003D15EB" w:rsidP="00F91D0D">
            <w:pPr>
              <w:suppressAutoHyphens/>
              <w:ind w:left="-108"/>
              <w:jc w:val="right"/>
              <w:rPr>
                <w:rFonts w:ascii="Arial" w:hAnsi="Arial" w:cs="Arial"/>
                <w:sz w:val="16"/>
                <w:szCs w:val="16"/>
              </w:rPr>
            </w:pPr>
            <w:r w:rsidRPr="008E5ED8">
              <w:rPr>
                <w:rFonts w:ascii="Arial" w:hAnsi="Arial" w:cs="Arial"/>
                <w:sz w:val="16"/>
                <w:szCs w:val="16"/>
              </w:rPr>
              <w:t>3</w:t>
            </w:r>
          </w:p>
        </w:tc>
      </w:tr>
      <w:tr w:rsidR="003D15EB" w:rsidRPr="008E5ED8" w:rsidTr="00F91D0D">
        <w:tc>
          <w:tcPr>
            <w:tcW w:w="8505" w:type="dxa"/>
            <w:gridSpan w:val="2"/>
          </w:tcPr>
          <w:p w:rsidR="003D15EB" w:rsidRPr="008E5ED8" w:rsidRDefault="003D15EB" w:rsidP="00F91D0D">
            <w:pPr>
              <w:pStyle w:val="KonuBal"/>
              <w:tabs>
                <w:tab w:val="clear" w:pos="4395"/>
              </w:tabs>
              <w:ind w:left="-108" w:right="-162"/>
              <w:rPr>
                <w:rFonts w:cs="Arial"/>
                <w:b w:val="0"/>
                <w:sz w:val="16"/>
                <w:szCs w:val="16"/>
                <w:lang w:eastAsia="en-US"/>
              </w:rPr>
            </w:pPr>
          </w:p>
        </w:tc>
        <w:tc>
          <w:tcPr>
            <w:tcW w:w="562" w:type="dxa"/>
            <w:vAlign w:val="bottom"/>
          </w:tcPr>
          <w:p w:rsidR="003D15EB" w:rsidRPr="008E5ED8" w:rsidRDefault="003D15EB" w:rsidP="00F91D0D">
            <w:pPr>
              <w:suppressAutoHyphens/>
              <w:ind w:left="-108"/>
              <w:jc w:val="right"/>
              <w:rPr>
                <w:rFonts w:ascii="Arial" w:hAnsi="Arial" w:cs="Arial"/>
                <w:b/>
                <w:sz w:val="16"/>
                <w:szCs w:val="16"/>
              </w:rPr>
            </w:pPr>
          </w:p>
        </w:tc>
      </w:tr>
      <w:tr w:rsidR="003D15EB" w:rsidRPr="008E5ED8" w:rsidTr="00F91D0D">
        <w:tc>
          <w:tcPr>
            <w:tcW w:w="8505" w:type="dxa"/>
            <w:gridSpan w:val="2"/>
          </w:tcPr>
          <w:p w:rsidR="003D15EB" w:rsidRPr="008E5ED8" w:rsidRDefault="003D15EB" w:rsidP="00F91D0D">
            <w:pPr>
              <w:suppressAutoHyphens/>
              <w:ind w:left="-108"/>
              <w:rPr>
                <w:rFonts w:ascii="Arial" w:hAnsi="Arial" w:cs="Arial"/>
                <w:b/>
                <w:sz w:val="16"/>
                <w:szCs w:val="16"/>
              </w:rPr>
            </w:pPr>
            <w:r w:rsidRPr="008E5ED8">
              <w:rPr>
                <w:rFonts w:ascii="Arial" w:hAnsi="Arial" w:cs="Arial"/>
                <w:b/>
                <w:sz w:val="16"/>
                <w:szCs w:val="16"/>
              </w:rPr>
              <w:t>İkinci bölüm</w:t>
            </w:r>
          </w:p>
        </w:tc>
        <w:tc>
          <w:tcPr>
            <w:tcW w:w="562" w:type="dxa"/>
            <w:vAlign w:val="bottom"/>
          </w:tcPr>
          <w:p w:rsidR="003D15EB" w:rsidRPr="008E5ED8" w:rsidRDefault="003D15EB" w:rsidP="00F91D0D">
            <w:pPr>
              <w:suppressAutoHyphens/>
              <w:ind w:left="-108"/>
              <w:jc w:val="right"/>
              <w:rPr>
                <w:rFonts w:ascii="Arial" w:hAnsi="Arial" w:cs="Arial"/>
                <w:b/>
                <w:sz w:val="16"/>
                <w:szCs w:val="16"/>
              </w:rPr>
            </w:pPr>
          </w:p>
        </w:tc>
      </w:tr>
      <w:tr w:rsidR="003D15EB" w:rsidRPr="008E5ED8" w:rsidTr="00F91D0D">
        <w:tc>
          <w:tcPr>
            <w:tcW w:w="8505" w:type="dxa"/>
            <w:gridSpan w:val="2"/>
          </w:tcPr>
          <w:p w:rsidR="003D15EB" w:rsidRPr="008E5ED8" w:rsidRDefault="003D15EB" w:rsidP="00F91D0D">
            <w:pPr>
              <w:suppressAutoHyphens/>
              <w:ind w:left="-108"/>
              <w:rPr>
                <w:rFonts w:ascii="Arial" w:hAnsi="Arial" w:cs="Arial"/>
                <w:b/>
                <w:sz w:val="16"/>
                <w:szCs w:val="16"/>
              </w:rPr>
            </w:pPr>
            <w:r w:rsidRPr="008E5ED8">
              <w:rPr>
                <w:rFonts w:ascii="Arial" w:hAnsi="Arial" w:cs="Arial"/>
                <w:b/>
                <w:sz w:val="16"/>
                <w:szCs w:val="16"/>
              </w:rPr>
              <w:t>Konsolide olmayan finansal tablolar</w:t>
            </w:r>
          </w:p>
        </w:tc>
        <w:tc>
          <w:tcPr>
            <w:tcW w:w="562" w:type="dxa"/>
            <w:vAlign w:val="bottom"/>
          </w:tcPr>
          <w:p w:rsidR="003D15EB" w:rsidRPr="008E5ED8" w:rsidRDefault="003D15EB" w:rsidP="00F91D0D">
            <w:pPr>
              <w:suppressAutoHyphens/>
              <w:ind w:left="-108"/>
              <w:jc w:val="right"/>
              <w:rPr>
                <w:rFonts w:ascii="Arial" w:hAnsi="Arial" w:cs="Arial"/>
                <w:b/>
                <w:sz w:val="16"/>
                <w:szCs w:val="16"/>
              </w:rPr>
            </w:pPr>
          </w:p>
        </w:tc>
      </w:tr>
      <w:tr w:rsidR="003D15EB" w:rsidRPr="008E5ED8" w:rsidTr="00F91D0D">
        <w:tc>
          <w:tcPr>
            <w:tcW w:w="709" w:type="dxa"/>
          </w:tcPr>
          <w:p w:rsidR="003D15EB" w:rsidRPr="008E5ED8" w:rsidRDefault="003D15EB" w:rsidP="00F91D0D">
            <w:pPr>
              <w:pStyle w:val="KonuBal"/>
              <w:tabs>
                <w:tab w:val="clear" w:pos="4395"/>
              </w:tabs>
              <w:ind w:left="-108" w:right="-162"/>
              <w:rPr>
                <w:rFonts w:cs="Arial"/>
                <w:b w:val="0"/>
                <w:sz w:val="16"/>
                <w:szCs w:val="16"/>
                <w:lang w:eastAsia="en-US"/>
              </w:rPr>
            </w:pPr>
            <w:r w:rsidRPr="008E5ED8">
              <w:rPr>
                <w:rFonts w:cs="Arial"/>
                <w:b w:val="0"/>
                <w:sz w:val="16"/>
                <w:szCs w:val="16"/>
                <w:lang w:eastAsia="en-US"/>
              </w:rPr>
              <w:t>I</w:t>
            </w:r>
          </w:p>
        </w:tc>
        <w:tc>
          <w:tcPr>
            <w:tcW w:w="7796" w:type="dxa"/>
          </w:tcPr>
          <w:p w:rsidR="003D15EB" w:rsidRPr="008E5ED8" w:rsidRDefault="003D15EB" w:rsidP="00F91D0D">
            <w:pPr>
              <w:pStyle w:val="GvdeMetniGirintisi"/>
              <w:ind w:left="-108" w:firstLine="0"/>
              <w:jc w:val="left"/>
              <w:rPr>
                <w:rFonts w:ascii="Arial" w:hAnsi="Arial" w:cs="Arial"/>
                <w:sz w:val="16"/>
                <w:szCs w:val="16"/>
              </w:rPr>
            </w:pPr>
            <w:r w:rsidRPr="008E5ED8">
              <w:rPr>
                <w:rFonts w:ascii="Arial" w:hAnsi="Arial" w:cs="Arial"/>
                <w:sz w:val="16"/>
                <w:szCs w:val="16"/>
              </w:rPr>
              <w:t>Bilanço (Finansal durum tablosu)</w:t>
            </w:r>
          </w:p>
        </w:tc>
        <w:tc>
          <w:tcPr>
            <w:tcW w:w="562" w:type="dxa"/>
            <w:vAlign w:val="bottom"/>
          </w:tcPr>
          <w:p w:rsidR="003D15EB" w:rsidRPr="008E5ED8" w:rsidRDefault="003D15EB" w:rsidP="00F91D0D">
            <w:pPr>
              <w:pStyle w:val="GvdeMetniGirintisi"/>
              <w:ind w:left="-108" w:firstLine="0"/>
              <w:jc w:val="right"/>
              <w:rPr>
                <w:rFonts w:ascii="Arial" w:hAnsi="Arial" w:cs="Arial"/>
                <w:sz w:val="16"/>
                <w:szCs w:val="16"/>
              </w:rPr>
            </w:pPr>
            <w:r w:rsidRPr="008E5ED8">
              <w:rPr>
                <w:rFonts w:ascii="Arial" w:hAnsi="Arial" w:cs="Arial"/>
                <w:sz w:val="16"/>
                <w:szCs w:val="16"/>
              </w:rPr>
              <w:t>5</w:t>
            </w:r>
          </w:p>
        </w:tc>
      </w:tr>
      <w:tr w:rsidR="003D15EB" w:rsidRPr="008E5ED8" w:rsidTr="00F91D0D">
        <w:tc>
          <w:tcPr>
            <w:tcW w:w="709" w:type="dxa"/>
          </w:tcPr>
          <w:p w:rsidR="003D15EB" w:rsidRPr="008E5ED8" w:rsidRDefault="003D15EB" w:rsidP="00F91D0D">
            <w:pPr>
              <w:pStyle w:val="KonuBal"/>
              <w:tabs>
                <w:tab w:val="clear" w:pos="4395"/>
              </w:tabs>
              <w:ind w:left="-108" w:right="-162"/>
              <w:rPr>
                <w:rFonts w:cs="Arial"/>
                <w:b w:val="0"/>
                <w:sz w:val="16"/>
                <w:szCs w:val="16"/>
                <w:lang w:eastAsia="en-US"/>
              </w:rPr>
            </w:pPr>
            <w:r w:rsidRPr="008E5ED8">
              <w:rPr>
                <w:rFonts w:cs="Arial"/>
                <w:b w:val="0"/>
                <w:sz w:val="16"/>
                <w:szCs w:val="16"/>
                <w:lang w:eastAsia="en-US"/>
              </w:rPr>
              <w:t>II.</w:t>
            </w:r>
          </w:p>
        </w:tc>
        <w:tc>
          <w:tcPr>
            <w:tcW w:w="7796" w:type="dxa"/>
          </w:tcPr>
          <w:p w:rsidR="003D15EB" w:rsidRPr="008E5ED8" w:rsidRDefault="003D15EB" w:rsidP="00F91D0D">
            <w:pPr>
              <w:pStyle w:val="GvdeMetniGirintisi"/>
              <w:ind w:left="-108" w:firstLine="0"/>
              <w:jc w:val="left"/>
              <w:rPr>
                <w:rFonts w:ascii="Arial" w:hAnsi="Arial" w:cs="Arial"/>
                <w:sz w:val="16"/>
                <w:szCs w:val="16"/>
              </w:rPr>
            </w:pPr>
            <w:r w:rsidRPr="008E5ED8">
              <w:rPr>
                <w:rFonts w:ascii="Arial" w:hAnsi="Arial" w:cs="Arial"/>
                <w:sz w:val="16"/>
                <w:szCs w:val="16"/>
              </w:rPr>
              <w:t>Nazım hesaplar tablosu</w:t>
            </w:r>
          </w:p>
        </w:tc>
        <w:tc>
          <w:tcPr>
            <w:tcW w:w="562" w:type="dxa"/>
            <w:vAlign w:val="bottom"/>
          </w:tcPr>
          <w:p w:rsidR="003D15EB" w:rsidRPr="008E5ED8" w:rsidRDefault="003D15EB" w:rsidP="00F91D0D">
            <w:pPr>
              <w:pStyle w:val="GvdeMetniGirintisi"/>
              <w:ind w:left="-108" w:firstLine="0"/>
              <w:jc w:val="right"/>
              <w:rPr>
                <w:rFonts w:ascii="Arial" w:hAnsi="Arial" w:cs="Arial"/>
                <w:sz w:val="16"/>
                <w:szCs w:val="16"/>
              </w:rPr>
            </w:pPr>
            <w:r w:rsidRPr="008E5ED8">
              <w:rPr>
                <w:rFonts w:ascii="Arial" w:hAnsi="Arial" w:cs="Arial"/>
                <w:sz w:val="16"/>
                <w:szCs w:val="16"/>
              </w:rPr>
              <w:t>7</w:t>
            </w:r>
          </w:p>
        </w:tc>
      </w:tr>
      <w:tr w:rsidR="003D15EB" w:rsidRPr="008E5ED8" w:rsidTr="00F91D0D">
        <w:tc>
          <w:tcPr>
            <w:tcW w:w="709" w:type="dxa"/>
          </w:tcPr>
          <w:p w:rsidR="003D15EB" w:rsidRPr="008E5ED8" w:rsidRDefault="003D15EB" w:rsidP="00F91D0D">
            <w:pPr>
              <w:pStyle w:val="KonuBal"/>
              <w:tabs>
                <w:tab w:val="clear" w:pos="4395"/>
              </w:tabs>
              <w:ind w:left="-108" w:right="-162"/>
              <w:rPr>
                <w:rFonts w:cs="Arial"/>
                <w:b w:val="0"/>
                <w:sz w:val="16"/>
                <w:szCs w:val="16"/>
                <w:lang w:eastAsia="en-US"/>
              </w:rPr>
            </w:pPr>
            <w:r w:rsidRPr="008E5ED8">
              <w:rPr>
                <w:rFonts w:cs="Arial"/>
                <w:b w:val="0"/>
                <w:sz w:val="16"/>
                <w:szCs w:val="16"/>
                <w:lang w:eastAsia="en-US"/>
              </w:rPr>
              <w:t xml:space="preserve">III. </w:t>
            </w:r>
          </w:p>
        </w:tc>
        <w:tc>
          <w:tcPr>
            <w:tcW w:w="7796" w:type="dxa"/>
          </w:tcPr>
          <w:p w:rsidR="003D15EB" w:rsidRPr="008E5ED8" w:rsidRDefault="003D15EB" w:rsidP="00F91D0D">
            <w:pPr>
              <w:pStyle w:val="GvdeMetniGirintisi"/>
              <w:ind w:left="-108" w:firstLine="0"/>
              <w:jc w:val="left"/>
              <w:rPr>
                <w:rFonts w:ascii="Arial" w:hAnsi="Arial" w:cs="Arial"/>
                <w:sz w:val="16"/>
                <w:szCs w:val="16"/>
              </w:rPr>
            </w:pPr>
            <w:r w:rsidRPr="008E5ED8">
              <w:rPr>
                <w:rFonts w:ascii="Arial" w:hAnsi="Arial" w:cs="Arial"/>
                <w:sz w:val="16"/>
                <w:szCs w:val="16"/>
              </w:rPr>
              <w:t>Gelir tablosu</w:t>
            </w:r>
          </w:p>
        </w:tc>
        <w:tc>
          <w:tcPr>
            <w:tcW w:w="562" w:type="dxa"/>
            <w:vAlign w:val="bottom"/>
          </w:tcPr>
          <w:p w:rsidR="003D15EB" w:rsidRPr="008E5ED8" w:rsidRDefault="003D15EB" w:rsidP="00F91D0D">
            <w:pPr>
              <w:pStyle w:val="GvdeMetniGirintisi"/>
              <w:ind w:left="-108" w:firstLine="0"/>
              <w:jc w:val="right"/>
              <w:rPr>
                <w:rFonts w:ascii="Arial" w:hAnsi="Arial" w:cs="Arial"/>
                <w:sz w:val="16"/>
                <w:szCs w:val="16"/>
              </w:rPr>
            </w:pPr>
            <w:r w:rsidRPr="008E5ED8">
              <w:rPr>
                <w:rFonts w:ascii="Arial" w:hAnsi="Arial" w:cs="Arial"/>
                <w:sz w:val="16"/>
                <w:szCs w:val="16"/>
              </w:rPr>
              <w:t>8</w:t>
            </w:r>
          </w:p>
        </w:tc>
      </w:tr>
      <w:tr w:rsidR="003D15EB" w:rsidRPr="008E5ED8" w:rsidTr="00F91D0D">
        <w:tc>
          <w:tcPr>
            <w:tcW w:w="709" w:type="dxa"/>
          </w:tcPr>
          <w:p w:rsidR="003D15EB" w:rsidRPr="008E5ED8" w:rsidRDefault="003D15EB" w:rsidP="00F91D0D">
            <w:pPr>
              <w:pStyle w:val="KonuBal"/>
              <w:tabs>
                <w:tab w:val="clear" w:pos="4395"/>
              </w:tabs>
              <w:ind w:left="-108" w:right="-162"/>
              <w:rPr>
                <w:rFonts w:cs="Arial"/>
                <w:b w:val="0"/>
                <w:sz w:val="16"/>
                <w:szCs w:val="16"/>
                <w:lang w:eastAsia="en-US"/>
              </w:rPr>
            </w:pPr>
            <w:r w:rsidRPr="008E5ED8">
              <w:rPr>
                <w:rFonts w:cs="Arial"/>
                <w:b w:val="0"/>
                <w:sz w:val="16"/>
                <w:szCs w:val="16"/>
                <w:lang w:eastAsia="en-US"/>
              </w:rPr>
              <w:t>IV.</w:t>
            </w:r>
          </w:p>
        </w:tc>
        <w:tc>
          <w:tcPr>
            <w:tcW w:w="7796" w:type="dxa"/>
          </w:tcPr>
          <w:p w:rsidR="003D15EB" w:rsidRPr="008E5ED8" w:rsidRDefault="003D15EB" w:rsidP="00F91D0D">
            <w:pPr>
              <w:pStyle w:val="GvdeMetniGirintisi"/>
              <w:ind w:left="-108" w:firstLine="0"/>
              <w:jc w:val="left"/>
              <w:rPr>
                <w:rFonts w:ascii="Arial" w:hAnsi="Arial" w:cs="Arial"/>
                <w:sz w:val="16"/>
                <w:szCs w:val="16"/>
              </w:rPr>
            </w:pPr>
            <w:r w:rsidRPr="008E5ED8">
              <w:rPr>
                <w:rFonts w:ascii="Arial" w:hAnsi="Arial" w:cs="Arial"/>
                <w:sz w:val="16"/>
                <w:szCs w:val="16"/>
              </w:rPr>
              <w:t>Özkaynaklarda muhasebeleştirilen gelir gider kalemlerine ilişkin tablo</w:t>
            </w:r>
          </w:p>
        </w:tc>
        <w:tc>
          <w:tcPr>
            <w:tcW w:w="562" w:type="dxa"/>
            <w:vAlign w:val="bottom"/>
          </w:tcPr>
          <w:p w:rsidR="003D15EB" w:rsidRPr="008E5ED8" w:rsidRDefault="003D15EB" w:rsidP="00F91D0D">
            <w:pPr>
              <w:pStyle w:val="GvdeMetniGirintisi"/>
              <w:ind w:left="-108" w:firstLine="0"/>
              <w:jc w:val="right"/>
              <w:rPr>
                <w:rFonts w:ascii="Arial" w:hAnsi="Arial" w:cs="Arial"/>
                <w:sz w:val="16"/>
                <w:szCs w:val="16"/>
              </w:rPr>
            </w:pPr>
            <w:r w:rsidRPr="008E5ED8">
              <w:rPr>
                <w:rFonts w:ascii="Arial" w:hAnsi="Arial" w:cs="Arial"/>
                <w:sz w:val="16"/>
                <w:szCs w:val="16"/>
              </w:rPr>
              <w:t>9</w:t>
            </w:r>
          </w:p>
        </w:tc>
      </w:tr>
      <w:tr w:rsidR="003D15EB" w:rsidRPr="008E5ED8" w:rsidTr="00F91D0D">
        <w:tc>
          <w:tcPr>
            <w:tcW w:w="709" w:type="dxa"/>
          </w:tcPr>
          <w:p w:rsidR="003D15EB" w:rsidRPr="008E5ED8" w:rsidRDefault="003D15EB" w:rsidP="00F91D0D">
            <w:pPr>
              <w:pStyle w:val="KonuBal"/>
              <w:tabs>
                <w:tab w:val="clear" w:pos="4395"/>
              </w:tabs>
              <w:ind w:left="-108" w:right="-162"/>
              <w:rPr>
                <w:rFonts w:cs="Arial"/>
                <w:b w:val="0"/>
                <w:sz w:val="16"/>
                <w:szCs w:val="16"/>
                <w:lang w:eastAsia="en-US"/>
              </w:rPr>
            </w:pPr>
            <w:r w:rsidRPr="008E5ED8">
              <w:rPr>
                <w:rFonts w:cs="Arial"/>
                <w:b w:val="0"/>
                <w:sz w:val="16"/>
                <w:szCs w:val="16"/>
                <w:lang w:eastAsia="en-US"/>
              </w:rPr>
              <w:t>V.</w:t>
            </w:r>
          </w:p>
        </w:tc>
        <w:tc>
          <w:tcPr>
            <w:tcW w:w="7796" w:type="dxa"/>
          </w:tcPr>
          <w:p w:rsidR="003D15EB" w:rsidRPr="008E5ED8" w:rsidRDefault="003D15EB" w:rsidP="00F91D0D">
            <w:pPr>
              <w:pStyle w:val="GvdeMetniGirintisi"/>
              <w:ind w:left="-108" w:firstLine="0"/>
              <w:jc w:val="left"/>
              <w:rPr>
                <w:rFonts w:ascii="Arial" w:hAnsi="Arial" w:cs="Arial"/>
                <w:sz w:val="16"/>
                <w:szCs w:val="16"/>
              </w:rPr>
            </w:pPr>
            <w:r w:rsidRPr="008E5ED8">
              <w:rPr>
                <w:rFonts w:ascii="Arial" w:hAnsi="Arial" w:cs="Arial"/>
                <w:sz w:val="16"/>
                <w:szCs w:val="16"/>
              </w:rPr>
              <w:t>Özkaynak değişim tablosu</w:t>
            </w:r>
          </w:p>
        </w:tc>
        <w:tc>
          <w:tcPr>
            <w:tcW w:w="562" w:type="dxa"/>
            <w:vAlign w:val="bottom"/>
          </w:tcPr>
          <w:p w:rsidR="003D15EB" w:rsidRPr="008E5ED8" w:rsidRDefault="003D15EB" w:rsidP="00F91D0D">
            <w:pPr>
              <w:pStyle w:val="GvdeMetniGirintisi"/>
              <w:ind w:left="-108" w:firstLine="0"/>
              <w:jc w:val="right"/>
              <w:rPr>
                <w:rFonts w:ascii="Arial" w:hAnsi="Arial" w:cs="Arial"/>
                <w:sz w:val="16"/>
                <w:szCs w:val="16"/>
              </w:rPr>
            </w:pPr>
            <w:r w:rsidRPr="008E5ED8">
              <w:rPr>
                <w:rFonts w:ascii="Arial" w:hAnsi="Arial" w:cs="Arial"/>
                <w:sz w:val="16"/>
                <w:szCs w:val="16"/>
              </w:rPr>
              <w:t>10</w:t>
            </w:r>
          </w:p>
        </w:tc>
      </w:tr>
      <w:tr w:rsidR="003D15EB" w:rsidRPr="008E5ED8" w:rsidTr="00F91D0D">
        <w:tc>
          <w:tcPr>
            <w:tcW w:w="709" w:type="dxa"/>
          </w:tcPr>
          <w:p w:rsidR="003D15EB" w:rsidRPr="008E5ED8" w:rsidRDefault="003D15EB" w:rsidP="00F91D0D">
            <w:pPr>
              <w:pStyle w:val="KonuBal"/>
              <w:tabs>
                <w:tab w:val="clear" w:pos="4395"/>
              </w:tabs>
              <w:ind w:left="-108" w:right="-162"/>
              <w:rPr>
                <w:rFonts w:cs="Arial"/>
                <w:b w:val="0"/>
                <w:sz w:val="16"/>
                <w:szCs w:val="16"/>
                <w:lang w:eastAsia="en-US"/>
              </w:rPr>
            </w:pPr>
            <w:r w:rsidRPr="008E5ED8">
              <w:rPr>
                <w:rFonts w:cs="Arial"/>
                <w:b w:val="0"/>
                <w:sz w:val="16"/>
                <w:szCs w:val="16"/>
                <w:lang w:eastAsia="en-US"/>
              </w:rPr>
              <w:t>VI.</w:t>
            </w:r>
          </w:p>
        </w:tc>
        <w:tc>
          <w:tcPr>
            <w:tcW w:w="7796" w:type="dxa"/>
          </w:tcPr>
          <w:p w:rsidR="003D15EB" w:rsidRPr="008E5ED8" w:rsidRDefault="003D15EB" w:rsidP="00F91D0D">
            <w:pPr>
              <w:pStyle w:val="GvdeMetniGirintisi"/>
              <w:ind w:left="-108" w:firstLine="0"/>
              <w:jc w:val="left"/>
              <w:rPr>
                <w:rFonts w:ascii="Arial" w:hAnsi="Arial" w:cs="Arial"/>
                <w:sz w:val="16"/>
                <w:szCs w:val="16"/>
              </w:rPr>
            </w:pPr>
            <w:r w:rsidRPr="008E5ED8">
              <w:rPr>
                <w:rFonts w:ascii="Arial" w:hAnsi="Arial" w:cs="Arial"/>
                <w:sz w:val="16"/>
                <w:szCs w:val="16"/>
              </w:rPr>
              <w:t>Nakit akış tablosu</w:t>
            </w:r>
          </w:p>
        </w:tc>
        <w:tc>
          <w:tcPr>
            <w:tcW w:w="562" w:type="dxa"/>
            <w:vAlign w:val="bottom"/>
          </w:tcPr>
          <w:p w:rsidR="003D15EB" w:rsidRPr="008E5ED8" w:rsidRDefault="003D15EB" w:rsidP="00F91D0D">
            <w:pPr>
              <w:pStyle w:val="GvdeMetniGirintisi"/>
              <w:ind w:left="-108" w:firstLine="0"/>
              <w:jc w:val="right"/>
              <w:rPr>
                <w:rFonts w:ascii="Arial" w:hAnsi="Arial" w:cs="Arial"/>
                <w:sz w:val="16"/>
                <w:szCs w:val="16"/>
              </w:rPr>
            </w:pPr>
            <w:r w:rsidRPr="008E5ED8">
              <w:rPr>
                <w:rFonts w:ascii="Arial" w:hAnsi="Arial" w:cs="Arial"/>
                <w:sz w:val="16"/>
                <w:szCs w:val="16"/>
              </w:rPr>
              <w:t>12</w:t>
            </w:r>
          </w:p>
        </w:tc>
      </w:tr>
      <w:tr w:rsidR="003D15EB" w:rsidRPr="008E5ED8" w:rsidTr="00F91D0D">
        <w:tc>
          <w:tcPr>
            <w:tcW w:w="709" w:type="dxa"/>
          </w:tcPr>
          <w:p w:rsidR="003D15EB" w:rsidRPr="008E5ED8" w:rsidRDefault="003D15EB" w:rsidP="00F91D0D">
            <w:pPr>
              <w:pStyle w:val="KonuBal"/>
              <w:tabs>
                <w:tab w:val="clear" w:pos="4395"/>
              </w:tabs>
              <w:ind w:left="-108" w:right="-162"/>
              <w:rPr>
                <w:rFonts w:cs="Arial"/>
                <w:b w:val="0"/>
                <w:sz w:val="16"/>
                <w:szCs w:val="16"/>
                <w:lang w:eastAsia="en-US"/>
              </w:rPr>
            </w:pPr>
            <w:r w:rsidRPr="008E5ED8">
              <w:rPr>
                <w:rFonts w:cs="Arial"/>
                <w:b w:val="0"/>
                <w:sz w:val="16"/>
                <w:szCs w:val="16"/>
                <w:lang w:eastAsia="en-US"/>
              </w:rPr>
              <w:t>VII.</w:t>
            </w:r>
          </w:p>
        </w:tc>
        <w:tc>
          <w:tcPr>
            <w:tcW w:w="7796" w:type="dxa"/>
          </w:tcPr>
          <w:p w:rsidR="003D15EB" w:rsidRPr="008E5ED8" w:rsidRDefault="003D15EB" w:rsidP="00F91D0D">
            <w:pPr>
              <w:pStyle w:val="GvdeMetniGirintisi"/>
              <w:ind w:left="-108" w:firstLine="0"/>
              <w:jc w:val="left"/>
              <w:rPr>
                <w:rFonts w:ascii="Arial" w:hAnsi="Arial" w:cs="Arial"/>
                <w:sz w:val="16"/>
                <w:szCs w:val="16"/>
              </w:rPr>
            </w:pPr>
            <w:r w:rsidRPr="008E5ED8">
              <w:rPr>
                <w:rFonts w:ascii="Arial" w:hAnsi="Arial" w:cs="Arial"/>
                <w:sz w:val="16"/>
                <w:szCs w:val="16"/>
              </w:rPr>
              <w:t>Kar Dağıtım Tablosu</w:t>
            </w:r>
          </w:p>
        </w:tc>
        <w:tc>
          <w:tcPr>
            <w:tcW w:w="562" w:type="dxa"/>
            <w:vAlign w:val="bottom"/>
          </w:tcPr>
          <w:p w:rsidR="003D15EB" w:rsidRPr="008E5ED8" w:rsidRDefault="003D15EB" w:rsidP="00F91D0D">
            <w:pPr>
              <w:pStyle w:val="GvdeMetniGirintisi"/>
              <w:ind w:left="-108" w:firstLine="0"/>
              <w:jc w:val="right"/>
              <w:rPr>
                <w:rFonts w:ascii="Arial" w:hAnsi="Arial" w:cs="Arial"/>
                <w:sz w:val="16"/>
                <w:szCs w:val="16"/>
              </w:rPr>
            </w:pPr>
            <w:r w:rsidRPr="008E5ED8">
              <w:rPr>
                <w:rFonts w:ascii="Arial" w:hAnsi="Arial" w:cs="Arial"/>
                <w:sz w:val="16"/>
                <w:szCs w:val="16"/>
              </w:rPr>
              <w:t>13</w:t>
            </w:r>
          </w:p>
        </w:tc>
      </w:tr>
      <w:tr w:rsidR="003D15EB" w:rsidRPr="008E5ED8" w:rsidTr="00F91D0D">
        <w:tc>
          <w:tcPr>
            <w:tcW w:w="8505" w:type="dxa"/>
            <w:gridSpan w:val="2"/>
          </w:tcPr>
          <w:p w:rsidR="003D15EB" w:rsidRPr="008E5ED8" w:rsidRDefault="003D15EB" w:rsidP="00F91D0D">
            <w:pPr>
              <w:pStyle w:val="GvdeMetniGirintisi"/>
              <w:ind w:left="-108" w:firstLine="0"/>
              <w:jc w:val="left"/>
              <w:rPr>
                <w:rFonts w:ascii="Arial" w:hAnsi="Arial" w:cs="Arial"/>
                <w:sz w:val="16"/>
                <w:szCs w:val="16"/>
              </w:rPr>
            </w:pPr>
          </w:p>
        </w:tc>
        <w:tc>
          <w:tcPr>
            <w:tcW w:w="562" w:type="dxa"/>
            <w:vAlign w:val="bottom"/>
          </w:tcPr>
          <w:p w:rsidR="003D15EB" w:rsidRPr="008E5ED8" w:rsidRDefault="003D15EB" w:rsidP="00F91D0D">
            <w:pPr>
              <w:pStyle w:val="GvdeMetniGirintisi"/>
              <w:ind w:left="-108" w:firstLine="0"/>
              <w:jc w:val="right"/>
              <w:rPr>
                <w:rFonts w:ascii="Arial" w:hAnsi="Arial" w:cs="Arial"/>
                <w:sz w:val="16"/>
                <w:szCs w:val="16"/>
              </w:rPr>
            </w:pPr>
          </w:p>
        </w:tc>
      </w:tr>
      <w:tr w:rsidR="003D15EB" w:rsidRPr="008E5ED8" w:rsidTr="00F91D0D">
        <w:tc>
          <w:tcPr>
            <w:tcW w:w="8505" w:type="dxa"/>
            <w:gridSpan w:val="2"/>
          </w:tcPr>
          <w:p w:rsidR="003D15EB" w:rsidRPr="008E5ED8" w:rsidRDefault="003D15EB" w:rsidP="00F91D0D">
            <w:pPr>
              <w:suppressAutoHyphens/>
              <w:ind w:left="-108"/>
              <w:rPr>
                <w:rFonts w:ascii="Arial" w:hAnsi="Arial" w:cs="Arial"/>
                <w:b/>
                <w:sz w:val="16"/>
                <w:szCs w:val="16"/>
              </w:rPr>
            </w:pPr>
            <w:r w:rsidRPr="008E5ED8">
              <w:rPr>
                <w:rFonts w:ascii="Arial" w:hAnsi="Arial" w:cs="Arial"/>
                <w:b/>
                <w:sz w:val="16"/>
                <w:szCs w:val="16"/>
              </w:rPr>
              <w:t>Üçüncü bölüm</w:t>
            </w:r>
          </w:p>
        </w:tc>
        <w:tc>
          <w:tcPr>
            <w:tcW w:w="562" w:type="dxa"/>
            <w:vAlign w:val="bottom"/>
          </w:tcPr>
          <w:p w:rsidR="003D15EB" w:rsidRPr="008E5ED8" w:rsidRDefault="003D15EB" w:rsidP="00F91D0D">
            <w:pPr>
              <w:pStyle w:val="GvdeMetniGirintisi"/>
              <w:ind w:left="-108" w:firstLine="0"/>
              <w:jc w:val="right"/>
              <w:rPr>
                <w:rFonts w:ascii="Arial" w:hAnsi="Arial" w:cs="Arial"/>
                <w:b/>
                <w:sz w:val="16"/>
                <w:szCs w:val="16"/>
              </w:rPr>
            </w:pPr>
          </w:p>
        </w:tc>
      </w:tr>
      <w:tr w:rsidR="003D15EB" w:rsidRPr="008E5ED8" w:rsidTr="00F91D0D">
        <w:tc>
          <w:tcPr>
            <w:tcW w:w="8505" w:type="dxa"/>
            <w:gridSpan w:val="2"/>
          </w:tcPr>
          <w:p w:rsidR="003D15EB" w:rsidRPr="008E5ED8" w:rsidRDefault="003D15EB" w:rsidP="00F91D0D">
            <w:pPr>
              <w:pStyle w:val="DipnotMetni"/>
              <w:ind w:left="-108"/>
              <w:rPr>
                <w:rFonts w:ascii="Arial" w:hAnsi="Arial" w:cs="Arial"/>
                <w:b/>
                <w:sz w:val="16"/>
                <w:szCs w:val="16"/>
                <w:lang w:val="tr-TR"/>
              </w:rPr>
            </w:pPr>
            <w:r w:rsidRPr="008E5ED8">
              <w:rPr>
                <w:rFonts w:ascii="Arial" w:hAnsi="Arial" w:cs="Arial"/>
                <w:b/>
                <w:sz w:val="16"/>
                <w:szCs w:val="16"/>
                <w:lang w:val="tr-TR"/>
              </w:rPr>
              <w:t>Muhasebe politikaları</w:t>
            </w:r>
          </w:p>
        </w:tc>
        <w:tc>
          <w:tcPr>
            <w:tcW w:w="562" w:type="dxa"/>
            <w:vAlign w:val="bottom"/>
          </w:tcPr>
          <w:p w:rsidR="003D15EB" w:rsidRPr="008E5ED8" w:rsidRDefault="003D15EB" w:rsidP="00F91D0D">
            <w:pPr>
              <w:pStyle w:val="GvdeMetniGirintisi"/>
              <w:ind w:left="-108" w:firstLine="0"/>
              <w:jc w:val="right"/>
              <w:rPr>
                <w:rFonts w:ascii="Arial" w:hAnsi="Arial" w:cs="Arial"/>
                <w:b/>
                <w:sz w:val="16"/>
                <w:szCs w:val="16"/>
              </w:rPr>
            </w:pPr>
          </w:p>
        </w:tc>
      </w:tr>
      <w:tr w:rsidR="003D15EB" w:rsidRPr="008E5ED8" w:rsidTr="00F91D0D">
        <w:tc>
          <w:tcPr>
            <w:tcW w:w="709" w:type="dxa"/>
          </w:tcPr>
          <w:p w:rsidR="003D15EB" w:rsidRPr="008E5ED8" w:rsidRDefault="003D15EB" w:rsidP="00F91D0D">
            <w:pPr>
              <w:pStyle w:val="KonuBal"/>
              <w:tabs>
                <w:tab w:val="clear" w:pos="4395"/>
              </w:tabs>
              <w:ind w:left="-108" w:right="-162"/>
              <w:rPr>
                <w:rFonts w:cs="Arial"/>
                <w:b w:val="0"/>
                <w:sz w:val="16"/>
                <w:szCs w:val="16"/>
                <w:lang w:eastAsia="en-US"/>
              </w:rPr>
            </w:pPr>
            <w:r w:rsidRPr="008E5ED8">
              <w:rPr>
                <w:rFonts w:cs="Arial"/>
                <w:b w:val="0"/>
                <w:sz w:val="16"/>
                <w:szCs w:val="16"/>
                <w:lang w:eastAsia="en-US"/>
              </w:rPr>
              <w:t>I.</w:t>
            </w:r>
          </w:p>
        </w:tc>
        <w:tc>
          <w:tcPr>
            <w:tcW w:w="7796" w:type="dxa"/>
          </w:tcPr>
          <w:p w:rsidR="003D15EB" w:rsidRPr="008E5ED8" w:rsidRDefault="003D15EB" w:rsidP="00F91D0D">
            <w:pPr>
              <w:pStyle w:val="GvdeMetniGirintisi"/>
              <w:ind w:left="-108" w:firstLine="0"/>
              <w:jc w:val="left"/>
              <w:rPr>
                <w:rFonts w:ascii="Arial" w:hAnsi="Arial" w:cs="Arial"/>
                <w:sz w:val="16"/>
                <w:szCs w:val="16"/>
              </w:rPr>
            </w:pPr>
            <w:r w:rsidRPr="008E5ED8">
              <w:rPr>
                <w:rFonts w:ascii="Arial" w:hAnsi="Arial" w:cs="Arial"/>
                <w:sz w:val="16"/>
                <w:szCs w:val="16"/>
              </w:rPr>
              <w:t>Sunum esaslarına ilişkin açıklamalar</w:t>
            </w:r>
          </w:p>
        </w:tc>
        <w:tc>
          <w:tcPr>
            <w:tcW w:w="562" w:type="dxa"/>
            <w:vAlign w:val="bottom"/>
          </w:tcPr>
          <w:p w:rsidR="003D15EB" w:rsidRPr="008E5ED8" w:rsidRDefault="003D15EB" w:rsidP="00F91D0D">
            <w:pPr>
              <w:pStyle w:val="GvdeMetniGirintisi"/>
              <w:ind w:left="-108" w:firstLine="0"/>
              <w:jc w:val="right"/>
              <w:rPr>
                <w:rFonts w:ascii="Arial" w:hAnsi="Arial" w:cs="Arial"/>
                <w:sz w:val="16"/>
                <w:szCs w:val="16"/>
              </w:rPr>
            </w:pPr>
            <w:r w:rsidRPr="008E5ED8">
              <w:rPr>
                <w:rFonts w:ascii="Arial" w:hAnsi="Arial" w:cs="Arial"/>
                <w:sz w:val="16"/>
                <w:szCs w:val="16"/>
              </w:rPr>
              <w:t>14</w:t>
            </w:r>
          </w:p>
        </w:tc>
      </w:tr>
      <w:tr w:rsidR="003D15EB" w:rsidRPr="008E5ED8" w:rsidTr="00F91D0D">
        <w:tc>
          <w:tcPr>
            <w:tcW w:w="709" w:type="dxa"/>
          </w:tcPr>
          <w:p w:rsidR="003D15EB" w:rsidRPr="008E5ED8" w:rsidRDefault="003D15EB" w:rsidP="00F91D0D">
            <w:pPr>
              <w:pStyle w:val="KonuBal"/>
              <w:tabs>
                <w:tab w:val="clear" w:pos="4395"/>
              </w:tabs>
              <w:ind w:left="-108" w:right="-162"/>
              <w:rPr>
                <w:rFonts w:cs="Arial"/>
                <w:b w:val="0"/>
                <w:sz w:val="16"/>
                <w:szCs w:val="16"/>
                <w:lang w:eastAsia="en-US"/>
              </w:rPr>
            </w:pPr>
            <w:r w:rsidRPr="008E5ED8">
              <w:rPr>
                <w:rFonts w:cs="Arial"/>
                <w:b w:val="0"/>
                <w:sz w:val="16"/>
                <w:szCs w:val="16"/>
                <w:lang w:eastAsia="en-US"/>
              </w:rPr>
              <w:t>II.</w:t>
            </w:r>
          </w:p>
        </w:tc>
        <w:tc>
          <w:tcPr>
            <w:tcW w:w="7796" w:type="dxa"/>
          </w:tcPr>
          <w:p w:rsidR="003D15EB" w:rsidRPr="008E5ED8" w:rsidRDefault="003D15EB" w:rsidP="00F91D0D">
            <w:pPr>
              <w:pStyle w:val="GvdeMetniGirintisi"/>
              <w:ind w:left="-108" w:firstLine="0"/>
              <w:jc w:val="left"/>
              <w:rPr>
                <w:rFonts w:ascii="Arial" w:hAnsi="Arial" w:cs="Arial"/>
                <w:sz w:val="16"/>
                <w:szCs w:val="16"/>
              </w:rPr>
            </w:pPr>
            <w:r w:rsidRPr="008E5ED8">
              <w:rPr>
                <w:rFonts w:ascii="Arial" w:hAnsi="Arial" w:cs="Arial"/>
                <w:sz w:val="16"/>
                <w:szCs w:val="16"/>
              </w:rPr>
              <w:t>Finansal araçların kullanım stratejisi ve yabancı para cinsinden işlemlere ilişkin açıklamalar</w:t>
            </w:r>
          </w:p>
        </w:tc>
        <w:tc>
          <w:tcPr>
            <w:tcW w:w="562" w:type="dxa"/>
            <w:vAlign w:val="bottom"/>
          </w:tcPr>
          <w:p w:rsidR="003D15EB" w:rsidRPr="008E5ED8" w:rsidRDefault="003D15EB" w:rsidP="00F91D0D">
            <w:pPr>
              <w:pStyle w:val="GvdeMetniGirintisi"/>
              <w:ind w:left="-108" w:firstLine="0"/>
              <w:jc w:val="right"/>
              <w:rPr>
                <w:rFonts w:ascii="Arial" w:hAnsi="Arial" w:cs="Arial"/>
                <w:sz w:val="16"/>
                <w:szCs w:val="16"/>
              </w:rPr>
            </w:pPr>
            <w:r w:rsidRPr="008E5ED8">
              <w:rPr>
                <w:rFonts w:ascii="Arial" w:hAnsi="Arial" w:cs="Arial"/>
                <w:sz w:val="16"/>
                <w:szCs w:val="16"/>
              </w:rPr>
              <w:t>15</w:t>
            </w:r>
          </w:p>
        </w:tc>
      </w:tr>
      <w:tr w:rsidR="003D15EB" w:rsidRPr="008E5ED8" w:rsidTr="00F91D0D">
        <w:tc>
          <w:tcPr>
            <w:tcW w:w="709" w:type="dxa"/>
          </w:tcPr>
          <w:p w:rsidR="003D15EB" w:rsidRPr="008E5ED8" w:rsidRDefault="003D15EB" w:rsidP="00F91D0D">
            <w:pPr>
              <w:pStyle w:val="KonuBal"/>
              <w:tabs>
                <w:tab w:val="clear" w:pos="4395"/>
              </w:tabs>
              <w:ind w:left="-108" w:right="-162"/>
              <w:rPr>
                <w:rFonts w:cs="Arial"/>
                <w:b w:val="0"/>
                <w:sz w:val="16"/>
                <w:szCs w:val="16"/>
                <w:lang w:eastAsia="en-US"/>
              </w:rPr>
            </w:pPr>
            <w:r w:rsidRPr="008E5ED8">
              <w:rPr>
                <w:rFonts w:cs="Arial"/>
                <w:b w:val="0"/>
                <w:sz w:val="16"/>
                <w:szCs w:val="16"/>
                <w:lang w:eastAsia="en-US"/>
              </w:rPr>
              <w:t>III.</w:t>
            </w:r>
          </w:p>
        </w:tc>
        <w:tc>
          <w:tcPr>
            <w:tcW w:w="7796" w:type="dxa"/>
          </w:tcPr>
          <w:p w:rsidR="003D15EB" w:rsidRPr="008E5ED8" w:rsidRDefault="003D15EB" w:rsidP="00F91D0D">
            <w:pPr>
              <w:pStyle w:val="GvdeMetniGirintisi"/>
              <w:ind w:left="-108" w:firstLine="0"/>
              <w:jc w:val="left"/>
              <w:rPr>
                <w:rFonts w:ascii="Arial" w:hAnsi="Arial" w:cs="Arial"/>
                <w:sz w:val="16"/>
                <w:szCs w:val="16"/>
              </w:rPr>
            </w:pPr>
            <w:r w:rsidRPr="008E5ED8">
              <w:rPr>
                <w:rFonts w:ascii="Arial" w:hAnsi="Arial" w:cs="Arial"/>
                <w:sz w:val="16"/>
                <w:szCs w:val="16"/>
              </w:rPr>
              <w:t xml:space="preserve">Vadeli işlem ve </w:t>
            </w:r>
            <w:proofErr w:type="gramStart"/>
            <w:r w:rsidRPr="008E5ED8">
              <w:rPr>
                <w:rFonts w:ascii="Arial" w:hAnsi="Arial" w:cs="Arial"/>
                <w:sz w:val="16"/>
                <w:szCs w:val="16"/>
              </w:rPr>
              <w:t>opsiyon</w:t>
            </w:r>
            <w:proofErr w:type="gramEnd"/>
            <w:r w:rsidRPr="008E5ED8">
              <w:rPr>
                <w:rFonts w:ascii="Arial" w:hAnsi="Arial" w:cs="Arial"/>
                <w:sz w:val="16"/>
                <w:szCs w:val="16"/>
              </w:rPr>
              <w:t xml:space="preserve"> sözleşmeleri ile türev ürünlere ilişkin açıklamalar</w:t>
            </w:r>
          </w:p>
        </w:tc>
        <w:tc>
          <w:tcPr>
            <w:tcW w:w="562" w:type="dxa"/>
            <w:vAlign w:val="bottom"/>
          </w:tcPr>
          <w:p w:rsidR="003D15EB" w:rsidRPr="008E5ED8" w:rsidRDefault="003D15EB" w:rsidP="00F91D0D">
            <w:pPr>
              <w:pStyle w:val="GvdeMetniGirintisi"/>
              <w:ind w:left="-108" w:firstLine="0"/>
              <w:jc w:val="right"/>
              <w:rPr>
                <w:rFonts w:ascii="Arial" w:hAnsi="Arial" w:cs="Arial"/>
                <w:sz w:val="16"/>
                <w:szCs w:val="16"/>
              </w:rPr>
            </w:pPr>
            <w:r w:rsidRPr="008E5ED8">
              <w:rPr>
                <w:rFonts w:ascii="Arial" w:hAnsi="Arial" w:cs="Arial"/>
                <w:sz w:val="16"/>
                <w:szCs w:val="16"/>
              </w:rPr>
              <w:t>16</w:t>
            </w:r>
          </w:p>
        </w:tc>
      </w:tr>
      <w:tr w:rsidR="003D15EB" w:rsidRPr="008E5ED8" w:rsidTr="00F91D0D">
        <w:tc>
          <w:tcPr>
            <w:tcW w:w="709" w:type="dxa"/>
          </w:tcPr>
          <w:p w:rsidR="003D15EB" w:rsidRPr="008E5ED8" w:rsidRDefault="003D15EB" w:rsidP="00F91D0D">
            <w:pPr>
              <w:pStyle w:val="KonuBal"/>
              <w:tabs>
                <w:tab w:val="clear" w:pos="4395"/>
              </w:tabs>
              <w:ind w:left="-108" w:right="-162"/>
              <w:rPr>
                <w:rFonts w:cs="Arial"/>
                <w:b w:val="0"/>
                <w:sz w:val="16"/>
                <w:szCs w:val="16"/>
                <w:lang w:eastAsia="en-US"/>
              </w:rPr>
            </w:pPr>
            <w:r w:rsidRPr="008E5ED8">
              <w:rPr>
                <w:rFonts w:cs="Arial"/>
                <w:b w:val="0"/>
                <w:sz w:val="16"/>
                <w:szCs w:val="16"/>
                <w:lang w:eastAsia="en-US"/>
              </w:rPr>
              <w:t>IV.</w:t>
            </w:r>
          </w:p>
        </w:tc>
        <w:tc>
          <w:tcPr>
            <w:tcW w:w="7796" w:type="dxa"/>
          </w:tcPr>
          <w:p w:rsidR="003D15EB" w:rsidRPr="008E5ED8" w:rsidRDefault="003D15EB" w:rsidP="00F91D0D">
            <w:pPr>
              <w:pStyle w:val="GvdeMetniGirintisi"/>
              <w:ind w:left="-108" w:firstLine="0"/>
              <w:jc w:val="left"/>
              <w:rPr>
                <w:rFonts w:ascii="Arial" w:hAnsi="Arial" w:cs="Arial"/>
                <w:sz w:val="16"/>
                <w:szCs w:val="16"/>
              </w:rPr>
            </w:pPr>
            <w:r w:rsidRPr="008E5ED8">
              <w:rPr>
                <w:rFonts w:ascii="Arial" w:hAnsi="Arial" w:cs="Arial"/>
                <w:sz w:val="16"/>
                <w:szCs w:val="16"/>
              </w:rPr>
              <w:t>Kar payı gelir ve giderine ilişkin açıklamalar</w:t>
            </w:r>
          </w:p>
        </w:tc>
        <w:tc>
          <w:tcPr>
            <w:tcW w:w="562" w:type="dxa"/>
            <w:vAlign w:val="bottom"/>
          </w:tcPr>
          <w:p w:rsidR="003D15EB" w:rsidRPr="008E5ED8" w:rsidRDefault="003D15EB" w:rsidP="00F91D0D">
            <w:pPr>
              <w:pStyle w:val="GvdeMetniGirintisi"/>
              <w:ind w:left="-108" w:firstLine="0"/>
              <w:jc w:val="right"/>
              <w:rPr>
                <w:rFonts w:ascii="Arial" w:hAnsi="Arial" w:cs="Arial"/>
                <w:sz w:val="16"/>
                <w:szCs w:val="16"/>
              </w:rPr>
            </w:pPr>
            <w:r w:rsidRPr="008E5ED8">
              <w:rPr>
                <w:rFonts w:ascii="Arial" w:hAnsi="Arial" w:cs="Arial"/>
                <w:sz w:val="16"/>
                <w:szCs w:val="16"/>
              </w:rPr>
              <w:t>16</w:t>
            </w:r>
          </w:p>
        </w:tc>
      </w:tr>
      <w:tr w:rsidR="003D15EB" w:rsidRPr="008E5ED8" w:rsidTr="00F91D0D">
        <w:tc>
          <w:tcPr>
            <w:tcW w:w="709" w:type="dxa"/>
          </w:tcPr>
          <w:p w:rsidR="003D15EB" w:rsidRPr="008E5ED8" w:rsidRDefault="003D15EB" w:rsidP="00F91D0D">
            <w:pPr>
              <w:pStyle w:val="KonuBal"/>
              <w:tabs>
                <w:tab w:val="clear" w:pos="4395"/>
              </w:tabs>
              <w:ind w:left="-108" w:right="-162"/>
              <w:rPr>
                <w:rFonts w:cs="Arial"/>
                <w:b w:val="0"/>
                <w:sz w:val="16"/>
                <w:szCs w:val="16"/>
                <w:lang w:eastAsia="en-US"/>
              </w:rPr>
            </w:pPr>
            <w:r w:rsidRPr="008E5ED8">
              <w:rPr>
                <w:rFonts w:cs="Arial"/>
                <w:b w:val="0"/>
                <w:sz w:val="16"/>
                <w:szCs w:val="16"/>
                <w:lang w:eastAsia="en-US"/>
              </w:rPr>
              <w:t>V.</w:t>
            </w:r>
          </w:p>
        </w:tc>
        <w:tc>
          <w:tcPr>
            <w:tcW w:w="7796" w:type="dxa"/>
          </w:tcPr>
          <w:p w:rsidR="003D15EB" w:rsidRPr="008E5ED8" w:rsidRDefault="003D15EB" w:rsidP="00F91D0D">
            <w:pPr>
              <w:pStyle w:val="GvdeMetniGirintisi"/>
              <w:ind w:left="-108" w:firstLine="0"/>
              <w:jc w:val="left"/>
              <w:rPr>
                <w:rFonts w:ascii="Arial" w:hAnsi="Arial" w:cs="Arial"/>
                <w:sz w:val="16"/>
                <w:szCs w:val="16"/>
              </w:rPr>
            </w:pPr>
            <w:r w:rsidRPr="008E5ED8">
              <w:rPr>
                <w:rFonts w:ascii="Arial" w:hAnsi="Arial" w:cs="Arial"/>
                <w:sz w:val="16"/>
                <w:szCs w:val="16"/>
              </w:rPr>
              <w:t>Ücret ve komisyon gelir ve giderlerine ilişkin açıklamalar</w:t>
            </w:r>
          </w:p>
        </w:tc>
        <w:tc>
          <w:tcPr>
            <w:tcW w:w="562" w:type="dxa"/>
            <w:vAlign w:val="bottom"/>
          </w:tcPr>
          <w:p w:rsidR="003D15EB" w:rsidRPr="008E5ED8" w:rsidRDefault="003D15EB" w:rsidP="00F91D0D">
            <w:pPr>
              <w:pStyle w:val="GvdeMetniGirintisi"/>
              <w:ind w:left="-108" w:firstLine="0"/>
              <w:jc w:val="right"/>
              <w:rPr>
                <w:rFonts w:ascii="Arial" w:hAnsi="Arial" w:cs="Arial"/>
                <w:sz w:val="16"/>
                <w:szCs w:val="16"/>
              </w:rPr>
            </w:pPr>
            <w:r w:rsidRPr="008E5ED8">
              <w:rPr>
                <w:rFonts w:ascii="Arial" w:hAnsi="Arial" w:cs="Arial"/>
                <w:sz w:val="16"/>
                <w:szCs w:val="16"/>
              </w:rPr>
              <w:t>16</w:t>
            </w:r>
          </w:p>
        </w:tc>
      </w:tr>
      <w:tr w:rsidR="003D15EB" w:rsidRPr="008E5ED8" w:rsidTr="00F91D0D">
        <w:tc>
          <w:tcPr>
            <w:tcW w:w="709" w:type="dxa"/>
          </w:tcPr>
          <w:p w:rsidR="003D15EB" w:rsidRPr="008E5ED8" w:rsidRDefault="003D15EB" w:rsidP="00F91D0D">
            <w:pPr>
              <w:pStyle w:val="KonuBal"/>
              <w:tabs>
                <w:tab w:val="clear" w:pos="4395"/>
              </w:tabs>
              <w:ind w:left="-108" w:right="-162"/>
              <w:rPr>
                <w:rFonts w:cs="Arial"/>
                <w:b w:val="0"/>
                <w:sz w:val="16"/>
                <w:szCs w:val="16"/>
                <w:lang w:eastAsia="en-US"/>
              </w:rPr>
            </w:pPr>
            <w:r w:rsidRPr="008E5ED8">
              <w:rPr>
                <w:rFonts w:cs="Arial"/>
                <w:b w:val="0"/>
                <w:sz w:val="16"/>
                <w:szCs w:val="16"/>
                <w:lang w:eastAsia="en-US"/>
              </w:rPr>
              <w:t>VI.</w:t>
            </w:r>
          </w:p>
        </w:tc>
        <w:tc>
          <w:tcPr>
            <w:tcW w:w="7796" w:type="dxa"/>
          </w:tcPr>
          <w:p w:rsidR="003D15EB" w:rsidRPr="008E5ED8" w:rsidRDefault="003D15EB" w:rsidP="00F91D0D">
            <w:pPr>
              <w:pStyle w:val="GvdeMetniGirintisi"/>
              <w:ind w:left="-108" w:firstLine="0"/>
              <w:jc w:val="left"/>
              <w:rPr>
                <w:rFonts w:ascii="Arial" w:hAnsi="Arial" w:cs="Arial"/>
                <w:sz w:val="16"/>
                <w:szCs w:val="16"/>
              </w:rPr>
            </w:pPr>
            <w:r w:rsidRPr="008E5ED8">
              <w:rPr>
                <w:rFonts w:ascii="Arial" w:hAnsi="Arial" w:cs="Arial"/>
                <w:sz w:val="16"/>
                <w:szCs w:val="16"/>
              </w:rPr>
              <w:t>Finansal varlıklara ilişkin açıklamalar</w:t>
            </w:r>
          </w:p>
        </w:tc>
        <w:tc>
          <w:tcPr>
            <w:tcW w:w="562" w:type="dxa"/>
            <w:vAlign w:val="bottom"/>
          </w:tcPr>
          <w:p w:rsidR="003D15EB" w:rsidRPr="008E5ED8" w:rsidRDefault="003D15EB" w:rsidP="009472AF">
            <w:pPr>
              <w:pStyle w:val="GvdeMetniGirintisi"/>
              <w:ind w:left="-108" w:firstLine="0"/>
              <w:jc w:val="right"/>
              <w:rPr>
                <w:rFonts w:ascii="Arial" w:hAnsi="Arial" w:cs="Arial"/>
                <w:sz w:val="16"/>
                <w:szCs w:val="16"/>
              </w:rPr>
            </w:pPr>
            <w:r w:rsidRPr="008E5ED8">
              <w:rPr>
                <w:rFonts w:ascii="Arial" w:hAnsi="Arial" w:cs="Arial"/>
                <w:sz w:val="16"/>
                <w:szCs w:val="16"/>
              </w:rPr>
              <w:t>1</w:t>
            </w:r>
            <w:r w:rsidR="009472AF" w:rsidRPr="008E5ED8">
              <w:rPr>
                <w:rFonts w:ascii="Arial" w:hAnsi="Arial" w:cs="Arial"/>
                <w:sz w:val="16"/>
                <w:szCs w:val="16"/>
              </w:rPr>
              <w:t>7</w:t>
            </w:r>
          </w:p>
        </w:tc>
      </w:tr>
      <w:tr w:rsidR="003D15EB" w:rsidRPr="008E5ED8" w:rsidTr="00F91D0D">
        <w:tc>
          <w:tcPr>
            <w:tcW w:w="709" w:type="dxa"/>
          </w:tcPr>
          <w:p w:rsidR="003D15EB" w:rsidRPr="008E5ED8" w:rsidRDefault="003D15EB" w:rsidP="00F91D0D">
            <w:pPr>
              <w:pStyle w:val="KonuBal"/>
              <w:tabs>
                <w:tab w:val="clear" w:pos="4395"/>
              </w:tabs>
              <w:ind w:left="-108" w:right="-162"/>
              <w:rPr>
                <w:rFonts w:cs="Arial"/>
                <w:b w:val="0"/>
                <w:sz w:val="16"/>
                <w:szCs w:val="16"/>
                <w:lang w:eastAsia="en-US"/>
              </w:rPr>
            </w:pPr>
            <w:r w:rsidRPr="008E5ED8">
              <w:rPr>
                <w:rFonts w:cs="Arial"/>
                <w:b w:val="0"/>
                <w:sz w:val="16"/>
                <w:szCs w:val="16"/>
                <w:lang w:eastAsia="en-US"/>
              </w:rPr>
              <w:t>VII.</w:t>
            </w:r>
          </w:p>
        </w:tc>
        <w:tc>
          <w:tcPr>
            <w:tcW w:w="7796" w:type="dxa"/>
          </w:tcPr>
          <w:p w:rsidR="003D15EB" w:rsidRPr="008E5ED8" w:rsidRDefault="003D15EB" w:rsidP="00F91D0D">
            <w:pPr>
              <w:pStyle w:val="GvdeMetniGirintisi"/>
              <w:ind w:left="-108" w:firstLine="0"/>
              <w:jc w:val="left"/>
              <w:rPr>
                <w:rFonts w:ascii="Arial" w:hAnsi="Arial" w:cs="Arial"/>
                <w:sz w:val="16"/>
                <w:szCs w:val="16"/>
              </w:rPr>
            </w:pPr>
            <w:r w:rsidRPr="008E5ED8">
              <w:rPr>
                <w:rFonts w:ascii="Arial" w:hAnsi="Arial" w:cs="Arial"/>
                <w:sz w:val="16"/>
                <w:szCs w:val="16"/>
              </w:rPr>
              <w:t>Finansal varlıklarda değer düşüklüğüne ilişkin açıklamalar</w:t>
            </w:r>
          </w:p>
        </w:tc>
        <w:tc>
          <w:tcPr>
            <w:tcW w:w="562" w:type="dxa"/>
            <w:vAlign w:val="bottom"/>
          </w:tcPr>
          <w:p w:rsidR="003D15EB" w:rsidRPr="008E5ED8" w:rsidRDefault="003D15EB" w:rsidP="00F91D0D">
            <w:pPr>
              <w:pStyle w:val="GvdeMetniGirintisi"/>
              <w:ind w:left="-108" w:firstLine="0"/>
              <w:jc w:val="right"/>
              <w:rPr>
                <w:rFonts w:ascii="Arial" w:hAnsi="Arial" w:cs="Arial"/>
                <w:sz w:val="16"/>
                <w:szCs w:val="16"/>
              </w:rPr>
            </w:pPr>
            <w:r w:rsidRPr="008E5ED8">
              <w:rPr>
                <w:rFonts w:ascii="Arial" w:hAnsi="Arial" w:cs="Arial"/>
                <w:sz w:val="16"/>
                <w:szCs w:val="16"/>
              </w:rPr>
              <w:t>18</w:t>
            </w:r>
          </w:p>
        </w:tc>
      </w:tr>
      <w:tr w:rsidR="003D15EB" w:rsidRPr="008E5ED8" w:rsidTr="00F91D0D">
        <w:tc>
          <w:tcPr>
            <w:tcW w:w="709" w:type="dxa"/>
          </w:tcPr>
          <w:p w:rsidR="003D15EB" w:rsidRPr="008E5ED8" w:rsidRDefault="003D15EB" w:rsidP="00F91D0D">
            <w:pPr>
              <w:pStyle w:val="KonuBal"/>
              <w:tabs>
                <w:tab w:val="clear" w:pos="4395"/>
              </w:tabs>
              <w:ind w:left="-108" w:right="-162"/>
              <w:rPr>
                <w:rFonts w:cs="Arial"/>
                <w:b w:val="0"/>
                <w:sz w:val="16"/>
                <w:szCs w:val="16"/>
                <w:lang w:eastAsia="en-US"/>
              </w:rPr>
            </w:pPr>
            <w:r w:rsidRPr="008E5ED8">
              <w:rPr>
                <w:rFonts w:cs="Arial"/>
                <w:b w:val="0"/>
                <w:sz w:val="16"/>
                <w:szCs w:val="16"/>
                <w:lang w:eastAsia="en-US"/>
              </w:rPr>
              <w:t>VIII.</w:t>
            </w:r>
          </w:p>
        </w:tc>
        <w:tc>
          <w:tcPr>
            <w:tcW w:w="7796" w:type="dxa"/>
          </w:tcPr>
          <w:p w:rsidR="003D15EB" w:rsidRPr="008E5ED8" w:rsidRDefault="003D15EB" w:rsidP="00F91D0D">
            <w:pPr>
              <w:pStyle w:val="GvdeMetniGirintisi"/>
              <w:ind w:left="-108" w:firstLine="0"/>
              <w:jc w:val="left"/>
              <w:rPr>
                <w:rFonts w:ascii="Arial" w:hAnsi="Arial" w:cs="Arial"/>
                <w:sz w:val="16"/>
                <w:szCs w:val="16"/>
              </w:rPr>
            </w:pPr>
            <w:r w:rsidRPr="008E5ED8">
              <w:rPr>
                <w:rFonts w:ascii="Arial" w:hAnsi="Arial" w:cs="Arial"/>
                <w:sz w:val="16"/>
                <w:szCs w:val="16"/>
              </w:rPr>
              <w:t>Finansal araçların netleştirilmesine ilişkin açıklamalar</w:t>
            </w:r>
          </w:p>
        </w:tc>
        <w:tc>
          <w:tcPr>
            <w:tcW w:w="562" w:type="dxa"/>
            <w:vAlign w:val="bottom"/>
          </w:tcPr>
          <w:p w:rsidR="003D15EB" w:rsidRPr="008E5ED8" w:rsidRDefault="003D15EB" w:rsidP="00F91D0D">
            <w:pPr>
              <w:pStyle w:val="GvdeMetniGirintisi"/>
              <w:ind w:left="-108" w:firstLine="0"/>
              <w:jc w:val="right"/>
              <w:rPr>
                <w:rFonts w:ascii="Arial" w:hAnsi="Arial" w:cs="Arial"/>
                <w:sz w:val="16"/>
                <w:szCs w:val="16"/>
              </w:rPr>
            </w:pPr>
            <w:r w:rsidRPr="008E5ED8">
              <w:rPr>
                <w:rFonts w:ascii="Arial" w:hAnsi="Arial" w:cs="Arial"/>
                <w:sz w:val="16"/>
                <w:szCs w:val="16"/>
              </w:rPr>
              <w:t>19</w:t>
            </w:r>
          </w:p>
        </w:tc>
      </w:tr>
      <w:tr w:rsidR="003D15EB" w:rsidRPr="008E5ED8" w:rsidTr="00F91D0D">
        <w:tc>
          <w:tcPr>
            <w:tcW w:w="709" w:type="dxa"/>
          </w:tcPr>
          <w:p w:rsidR="003D15EB" w:rsidRPr="008E5ED8" w:rsidRDefault="003D15EB" w:rsidP="00F91D0D">
            <w:pPr>
              <w:pStyle w:val="KonuBal"/>
              <w:tabs>
                <w:tab w:val="clear" w:pos="4395"/>
              </w:tabs>
              <w:ind w:left="-108" w:right="-162"/>
              <w:rPr>
                <w:rFonts w:cs="Arial"/>
                <w:b w:val="0"/>
                <w:sz w:val="16"/>
                <w:szCs w:val="16"/>
                <w:lang w:eastAsia="en-US"/>
              </w:rPr>
            </w:pPr>
            <w:r w:rsidRPr="008E5ED8">
              <w:rPr>
                <w:rFonts w:cs="Arial"/>
                <w:b w:val="0"/>
                <w:sz w:val="16"/>
                <w:szCs w:val="16"/>
                <w:lang w:eastAsia="en-US"/>
              </w:rPr>
              <w:t>IX.</w:t>
            </w:r>
          </w:p>
        </w:tc>
        <w:tc>
          <w:tcPr>
            <w:tcW w:w="7796" w:type="dxa"/>
          </w:tcPr>
          <w:p w:rsidR="003D15EB" w:rsidRPr="008E5ED8" w:rsidRDefault="003D15EB" w:rsidP="00F91D0D">
            <w:pPr>
              <w:pStyle w:val="GvdeMetniGirintisi"/>
              <w:ind w:left="-108" w:firstLine="0"/>
              <w:jc w:val="left"/>
              <w:rPr>
                <w:rFonts w:ascii="Arial" w:hAnsi="Arial" w:cs="Arial"/>
                <w:sz w:val="16"/>
                <w:szCs w:val="16"/>
              </w:rPr>
            </w:pPr>
            <w:r w:rsidRPr="008E5ED8">
              <w:rPr>
                <w:rFonts w:ascii="Arial" w:hAnsi="Arial" w:cs="Arial"/>
                <w:sz w:val="16"/>
                <w:szCs w:val="16"/>
              </w:rPr>
              <w:t>Satış ve geri alış anlaşmaları ve menkul değerlerin ödünç verilmesi işlemlerine ilişkin açıklamalar</w:t>
            </w:r>
          </w:p>
        </w:tc>
        <w:tc>
          <w:tcPr>
            <w:tcW w:w="562" w:type="dxa"/>
            <w:vAlign w:val="bottom"/>
          </w:tcPr>
          <w:p w:rsidR="003D15EB" w:rsidRPr="008E5ED8" w:rsidRDefault="003D15EB" w:rsidP="00F91D0D">
            <w:pPr>
              <w:pStyle w:val="GvdeMetniGirintisi"/>
              <w:ind w:left="-108" w:firstLine="0"/>
              <w:jc w:val="right"/>
              <w:rPr>
                <w:rFonts w:ascii="Arial" w:hAnsi="Arial" w:cs="Arial"/>
                <w:sz w:val="16"/>
                <w:szCs w:val="16"/>
              </w:rPr>
            </w:pPr>
            <w:r w:rsidRPr="008E5ED8">
              <w:rPr>
                <w:rFonts w:ascii="Arial" w:hAnsi="Arial" w:cs="Arial"/>
                <w:sz w:val="16"/>
                <w:szCs w:val="16"/>
              </w:rPr>
              <w:t>19</w:t>
            </w:r>
          </w:p>
        </w:tc>
      </w:tr>
      <w:tr w:rsidR="003D15EB" w:rsidRPr="008E5ED8" w:rsidTr="00F91D0D">
        <w:tc>
          <w:tcPr>
            <w:tcW w:w="709" w:type="dxa"/>
          </w:tcPr>
          <w:p w:rsidR="003D15EB" w:rsidRPr="008E5ED8" w:rsidRDefault="003D15EB" w:rsidP="00F91D0D">
            <w:pPr>
              <w:pStyle w:val="KonuBal"/>
              <w:tabs>
                <w:tab w:val="clear" w:pos="4395"/>
              </w:tabs>
              <w:ind w:left="-108" w:right="-162"/>
              <w:rPr>
                <w:rFonts w:cs="Arial"/>
                <w:b w:val="0"/>
                <w:sz w:val="16"/>
                <w:szCs w:val="16"/>
                <w:lang w:eastAsia="en-US"/>
              </w:rPr>
            </w:pPr>
            <w:r w:rsidRPr="008E5ED8">
              <w:rPr>
                <w:rFonts w:cs="Arial"/>
                <w:b w:val="0"/>
                <w:sz w:val="16"/>
                <w:szCs w:val="16"/>
                <w:lang w:eastAsia="en-US"/>
              </w:rPr>
              <w:t>X.</w:t>
            </w:r>
          </w:p>
        </w:tc>
        <w:tc>
          <w:tcPr>
            <w:tcW w:w="7796" w:type="dxa"/>
          </w:tcPr>
          <w:p w:rsidR="003D15EB" w:rsidRPr="008E5ED8" w:rsidRDefault="003D15EB" w:rsidP="00F91D0D">
            <w:pPr>
              <w:pStyle w:val="GvdeMetniGirintisi"/>
              <w:ind w:left="-108" w:firstLine="0"/>
              <w:jc w:val="left"/>
              <w:rPr>
                <w:rFonts w:ascii="Arial" w:hAnsi="Arial" w:cs="Arial"/>
                <w:sz w:val="16"/>
                <w:szCs w:val="16"/>
              </w:rPr>
            </w:pPr>
            <w:r w:rsidRPr="008E5ED8">
              <w:rPr>
                <w:rFonts w:ascii="Arial" w:hAnsi="Arial" w:cs="Arial"/>
                <w:sz w:val="16"/>
                <w:szCs w:val="16"/>
              </w:rPr>
              <w:t>Satış amaçlı elde tutulan ve durdurulan faaliyetlere ilişkin duran varlıklar ile bu varlıklara ilişkin borçlar hakkında açıklamalar</w:t>
            </w:r>
          </w:p>
        </w:tc>
        <w:tc>
          <w:tcPr>
            <w:tcW w:w="562" w:type="dxa"/>
            <w:vAlign w:val="bottom"/>
          </w:tcPr>
          <w:p w:rsidR="003D15EB" w:rsidRPr="008E5ED8" w:rsidRDefault="003D15EB" w:rsidP="00F91D0D">
            <w:pPr>
              <w:pStyle w:val="GvdeMetniGirintisi"/>
              <w:ind w:left="-108" w:firstLine="0"/>
              <w:jc w:val="right"/>
              <w:rPr>
                <w:rFonts w:ascii="Arial" w:hAnsi="Arial" w:cs="Arial"/>
                <w:sz w:val="16"/>
                <w:szCs w:val="16"/>
              </w:rPr>
            </w:pPr>
            <w:r w:rsidRPr="008E5ED8">
              <w:rPr>
                <w:rFonts w:ascii="Arial" w:hAnsi="Arial" w:cs="Arial"/>
                <w:sz w:val="16"/>
                <w:szCs w:val="16"/>
              </w:rPr>
              <w:t>19</w:t>
            </w:r>
          </w:p>
        </w:tc>
      </w:tr>
      <w:tr w:rsidR="003D15EB" w:rsidRPr="008E5ED8" w:rsidTr="00F91D0D">
        <w:tc>
          <w:tcPr>
            <w:tcW w:w="709" w:type="dxa"/>
          </w:tcPr>
          <w:p w:rsidR="003D15EB" w:rsidRPr="008E5ED8" w:rsidRDefault="003D15EB" w:rsidP="00F91D0D">
            <w:pPr>
              <w:pStyle w:val="KonuBal"/>
              <w:tabs>
                <w:tab w:val="clear" w:pos="4395"/>
              </w:tabs>
              <w:ind w:left="-108" w:right="-162"/>
              <w:rPr>
                <w:rFonts w:cs="Arial"/>
                <w:b w:val="0"/>
                <w:sz w:val="16"/>
                <w:szCs w:val="16"/>
                <w:lang w:eastAsia="en-US"/>
              </w:rPr>
            </w:pPr>
            <w:r w:rsidRPr="008E5ED8">
              <w:rPr>
                <w:rFonts w:cs="Arial"/>
                <w:b w:val="0"/>
                <w:sz w:val="16"/>
                <w:szCs w:val="16"/>
                <w:lang w:eastAsia="en-US"/>
              </w:rPr>
              <w:t>XI.</w:t>
            </w:r>
          </w:p>
        </w:tc>
        <w:tc>
          <w:tcPr>
            <w:tcW w:w="7796" w:type="dxa"/>
          </w:tcPr>
          <w:p w:rsidR="003D15EB" w:rsidRPr="008E5ED8" w:rsidRDefault="003D15EB" w:rsidP="00F91D0D">
            <w:pPr>
              <w:pStyle w:val="GvdeMetniGirintisi"/>
              <w:ind w:left="-108" w:firstLine="0"/>
              <w:jc w:val="left"/>
              <w:rPr>
                <w:rFonts w:ascii="Arial" w:hAnsi="Arial" w:cs="Arial"/>
                <w:sz w:val="16"/>
                <w:szCs w:val="16"/>
              </w:rPr>
            </w:pPr>
            <w:r w:rsidRPr="008E5ED8">
              <w:rPr>
                <w:rFonts w:ascii="Arial" w:hAnsi="Arial" w:cs="Arial"/>
                <w:sz w:val="16"/>
                <w:szCs w:val="16"/>
              </w:rPr>
              <w:t>Şerefiye ve diğer maddi olmayan duran varlıklara ilişkin açıklamalar</w:t>
            </w:r>
          </w:p>
        </w:tc>
        <w:tc>
          <w:tcPr>
            <w:tcW w:w="562" w:type="dxa"/>
            <w:vAlign w:val="bottom"/>
          </w:tcPr>
          <w:p w:rsidR="003D15EB" w:rsidRPr="008E5ED8" w:rsidRDefault="003D15EB" w:rsidP="00F91D0D">
            <w:pPr>
              <w:pStyle w:val="GvdeMetniGirintisi"/>
              <w:ind w:left="-108" w:firstLine="0"/>
              <w:jc w:val="right"/>
              <w:rPr>
                <w:rFonts w:ascii="Arial" w:hAnsi="Arial" w:cs="Arial"/>
                <w:sz w:val="16"/>
                <w:szCs w:val="16"/>
              </w:rPr>
            </w:pPr>
            <w:r w:rsidRPr="008E5ED8">
              <w:rPr>
                <w:rFonts w:ascii="Arial" w:hAnsi="Arial" w:cs="Arial"/>
                <w:sz w:val="16"/>
                <w:szCs w:val="16"/>
              </w:rPr>
              <w:t>20</w:t>
            </w:r>
          </w:p>
        </w:tc>
      </w:tr>
      <w:tr w:rsidR="003D15EB" w:rsidRPr="008E5ED8" w:rsidTr="00F91D0D">
        <w:tc>
          <w:tcPr>
            <w:tcW w:w="709" w:type="dxa"/>
          </w:tcPr>
          <w:p w:rsidR="003D15EB" w:rsidRPr="008E5ED8" w:rsidRDefault="003D15EB" w:rsidP="00F91D0D">
            <w:pPr>
              <w:pStyle w:val="KonuBal"/>
              <w:tabs>
                <w:tab w:val="clear" w:pos="4395"/>
              </w:tabs>
              <w:ind w:left="-108" w:right="-162"/>
              <w:rPr>
                <w:rFonts w:cs="Arial"/>
                <w:b w:val="0"/>
                <w:sz w:val="16"/>
                <w:szCs w:val="16"/>
                <w:lang w:eastAsia="en-US"/>
              </w:rPr>
            </w:pPr>
            <w:r w:rsidRPr="008E5ED8">
              <w:rPr>
                <w:rFonts w:cs="Arial"/>
                <w:b w:val="0"/>
                <w:sz w:val="16"/>
                <w:szCs w:val="16"/>
                <w:lang w:eastAsia="en-US"/>
              </w:rPr>
              <w:t>XII.</w:t>
            </w:r>
          </w:p>
        </w:tc>
        <w:tc>
          <w:tcPr>
            <w:tcW w:w="7796" w:type="dxa"/>
          </w:tcPr>
          <w:p w:rsidR="003D15EB" w:rsidRPr="008E5ED8" w:rsidRDefault="003D15EB" w:rsidP="00F91D0D">
            <w:pPr>
              <w:pStyle w:val="GvdeMetniGirintisi"/>
              <w:ind w:left="-108" w:firstLine="0"/>
              <w:jc w:val="left"/>
              <w:rPr>
                <w:rFonts w:ascii="Arial" w:hAnsi="Arial" w:cs="Arial"/>
                <w:sz w:val="16"/>
                <w:szCs w:val="16"/>
              </w:rPr>
            </w:pPr>
            <w:r w:rsidRPr="008E5ED8">
              <w:rPr>
                <w:rFonts w:ascii="Arial" w:hAnsi="Arial" w:cs="Arial"/>
                <w:sz w:val="16"/>
                <w:szCs w:val="16"/>
              </w:rPr>
              <w:t>Maddi duran varlıklara ilişkin açıklamalar</w:t>
            </w:r>
          </w:p>
        </w:tc>
        <w:tc>
          <w:tcPr>
            <w:tcW w:w="562" w:type="dxa"/>
            <w:vAlign w:val="bottom"/>
          </w:tcPr>
          <w:p w:rsidR="003D15EB" w:rsidRPr="008E5ED8" w:rsidRDefault="003D15EB" w:rsidP="00F91D0D">
            <w:pPr>
              <w:pStyle w:val="GvdeMetniGirintisi"/>
              <w:ind w:left="-108" w:firstLine="0"/>
              <w:jc w:val="right"/>
              <w:rPr>
                <w:rFonts w:ascii="Arial" w:hAnsi="Arial" w:cs="Arial"/>
                <w:sz w:val="16"/>
                <w:szCs w:val="16"/>
              </w:rPr>
            </w:pPr>
            <w:r w:rsidRPr="008E5ED8">
              <w:rPr>
                <w:rFonts w:ascii="Arial" w:hAnsi="Arial" w:cs="Arial"/>
                <w:sz w:val="16"/>
                <w:szCs w:val="16"/>
              </w:rPr>
              <w:t>20</w:t>
            </w:r>
          </w:p>
        </w:tc>
      </w:tr>
      <w:tr w:rsidR="003D15EB" w:rsidRPr="008E5ED8" w:rsidTr="00F91D0D">
        <w:tc>
          <w:tcPr>
            <w:tcW w:w="709" w:type="dxa"/>
          </w:tcPr>
          <w:p w:rsidR="003D15EB" w:rsidRPr="008E5ED8" w:rsidRDefault="003D15EB" w:rsidP="00F91D0D">
            <w:pPr>
              <w:pStyle w:val="KonuBal"/>
              <w:tabs>
                <w:tab w:val="clear" w:pos="4395"/>
              </w:tabs>
              <w:ind w:left="-108" w:right="-162"/>
              <w:rPr>
                <w:rFonts w:cs="Arial"/>
                <w:b w:val="0"/>
                <w:sz w:val="16"/>
                <w:szCs w:val="16"/>
                <w:lang w:eastAsia="en-US"/>
              </w:rPr>
            </w:pPr>
            <w:r w:rsidRPr="008E5ED8">
              <w:rPr>
                <w:rFonts w:cs="Arial"/>
                <w:b w:val="0"/>
                <w:sz w:val="16"/>
                <w:szCs w:val="16"/>
                <w:lang w:eastAsia="en-US"/>
              </w:rPr>
              <w:t>XIII.</w:t>
            </w:r>
          </w:p>
        </w:tc>
        <w:tc>
          <w:tcPr>
            <w:tcW w:w="7796" w:type="dxa"/>
          </w:tcPr>
          <w:p w:rsidR="003D15EB" w:rsidRPr="008E5ED8" w:rsidRDefault="003D15EB" w:rsidP="00F91D0D">
            <w:pPr>
              <w:pStyle w:val="GvdeMetniGirintisi"/>
              <w:ind w:left="-108" w:firstLine="0"/>
              <w:jc w:val="left"/>
              <w:rPr>
                <w:rFonts w:ascii="Arial" w:hAnsi="Arial" w:cs="Arial"/>
                <w:sz w:val="16"/>
                <w:szCs w:val="16"/>
              </w:rPr>
            </w:pPr>
            <w:r w:rsidRPr="008E5ED8">
              <w:rPr>
                <w:rFonts w:ascii="Arial" w:hAnsi="Arial" w:cs="Arial"/>
                <w:sz w:val="16"/>
                <w:szCs w:val="16"/>
              </w:rPr>
              <w:t>Kiralama işlemlerine ilişkin açıklamalar</w:t>
            </w:r>
          </w:p>
        </w:tc>
        <w:tc>
          <w:tcPr>
            <w:tcW w:w="562" w:type="dxa"/>
            <w:vAlign w:val="bottom"/>
          </w:tcPr>
          <w:p w:rsidR="003D15EB" w:rsidRPr="008E5ED8" w:rsidRDefault="003D15EB" w:rsidP="00F91D0D">
            <w:pPr>
              <w:pStyle w:val="GvdeMetniGirintisi"/>
              <w:ind w:left="-108" w:firstLine="0"/>
              <w:jc w:val="right"/>
              <w:rPr>
                <w:rFonts w:ascii="Arial" w:hAnsi="Arial" w:cs="Arial"/>
                <w:sz w:val="16"/>
                <w:szCs w:val="16"/>
              </w:rPr>
            </w:pPr>
            <w:r w:rsidRPr="008E5ED8">
              <w:rPr>
                <w:rFonts w:ascii="Arial" w:hAnsi="Arial" w:cs="Arial"/>
                <w:sz w:val="16"/>
                <w:szCs w:val="16"/>
              </w:rPr>
              <w:t>21</w:t>
            </w:r>
          </w:p>
        </w:tc>
      </w:tr>
      <w:tr w:rsidR="003D15EB" w:rsidRPr="008E5ED8" w:rsidTr="00F91D0D">
        <w:tc>
          <w:tcPr>
            <w:tcW w:w="709" w:type="dxa"/>
          </w:tcPr>
          <w:p w:rsidR="003D15EB" w:rsidRPr="008E5ED8" w:rsidRDefault="003D15EB" w:rsidP="00F91D0D">
            <w:pPr>
              <w:pStyle w:val="KonuBal"/>
              <w:tabs>
                <w:tab w:val="clear" w:pos="4395"/>
              </w:tabs>
              <w:ind w:left="-108" w:right="-162"/>
              <w:rPr>
                <w:rFonts w:cs="Arial"/>
                <w:b w:val="0"/>
                <w:sz w:val="16"/>
                <w:szCs w:val="16"/>
                <w:lang w:eastAsia="en-US"/>
              </w:rPr>
            </w:pPr>
            <w:r w:rsidRPr="008E5ED8">
              <w:rPr>
                <w:rFonts w:cs="Arial"/>
                <w:b w:val="0"/>
                <w:sz w:val="16"/>
                <w:szCs w:val="16"/>
                <w:lang w:eastAsia="en-US"/>
              </w:rPr>
              <w:t>XIV.</w:t>
            </w:r>
          </w:p>
        </w:tc>
        <w:tc>
          <w:tcPr>
            <w:tcW w:w="7796" w:type="dxa"/>
          </w:tcPr>
          <w:p w:rsidR="003D15EB" w:rsidRPr="008E5ED8" w:rsidRDefault="003D15EB" w:rsidP="00F91D0D">
            <w:pPr>
              <w:pStyle w:val="GvdeMetniGirintisi"/>
              <w:ind w:left="-108" w:firstLine="0"/>
              <w:jc w:val="left"/>
              <w:rPr>
                <w:rFonts w:ascii="Arial" w:hAnsi="Arial" w:cs="Arial"/>
                <w:sz w:val="16"/>
                <w:szCs w:val="16"/>
              </w:rPr>
            </w:pPr>
            <w:r w:rsidRPr="008E5ED8">
              <w:rPr>
                <w:rFonts w:ascii="Arial" w:hAnsi="Arial" w:cs="Arial"/>
                <w:sz w:val="16"/>
                <w:szCs w:val="16"/>
              </w:rPr>
              <w:t>Karşılıklar ve koşullu yükümlülüklere ilişkin açıklamalar</w:t>
            </w:r>
          </w:p>
        </w:tc>
        <w:tc>
          <w:tcPr>
            <w:tcW w:w="562" w:type="dxa"/>
            <w:vAlign w:val="bottom"/>
          </w:tcPr>
          <w:p w:rsidR="003D15EB" w:rsidRPr="008E5ED8" w:rsidRDefault="003D15EB" w:rsidP="00F91D0D">
            <w:pPr>
              <w:pStyle w:val="GvdeMetniGirintisi"/>
              <w:ind w:left="-108" w:firstLine="0"/>
              <w:jc w:val="right"/>
              <w:rPr>
                <w:rFonts w:ascii="Arial" w:hAnsi="Arial" w:cs="Arial"/>
                <w:sz w:val="16"/>
                <w:szCs w:val="16"/>
              </w:rPr>
            </w:pPr>
            <w:r w:rsidRPr="008E5ED8">
              <w:rPr>
                <w:rFonts w:ascii="Arial" w:hAnsi="Arial" w:cs="Arial"/>
                <w:sz w:val="16"/>
                <w:szCs w:val="16"/>
              </w:rPr>
              <w:t>22</w:t>
            </w:r>
          </w:p>
        </w:tc>
      </w:tr>
      <w:tr w:rsidR="003D15EB" w:rsidRPr="008E5ED8" w:rsidTr="00F91D0D">
        <w:tc>
          <w:tcPr>
            <w:tcW w:w="709" w:type="dxa"/>
          </w:tcPr>
          <w:p w:rsidR="003D15EB" w:rsidRPr="008E5ED8" w:rsidRDefault="003D15EB" w:rsidP="00F91D0D">
            <w:pPr>
              <w:pStyle w:val="KonuBal"/>
              <w:tabs>
                <w:tab w:val="clear" w:pos="4395"/>
              </w:tabs>
              <w:ind w:left="-108" w:right="-162"/>
              <w:rPr>
                <w:rFonts w:cs="Arial"/>
                <w:b w:val="0"/>
                <w:sz w:val="16"/>
                <w:szCs w:val="16"/>
                <w:lang w:eastAsia="en-US"/>
              </w:rPr>
            </w:pPr>
            <w:r w:rsidRPr="008E5ED8">
              <w:rPr>
                <w:rFonts w:cs="Arial"/>
                <w:b w:val="0"/>
                <w:sz w:val="16"/>
                <w:szCs w:val="16"/>
                <w:lang w:eastAsia="en-US"/>
              </w:rPr>
              <w:t>XV.</w:t>
            </w:r>
          </w:p>
        </w:tc>
        <w:tc>
          <w:tcPr>
            <w:tcW w:w="7796" w:type="dxa"/>
          </w:tcPr>
          <w:p w:rsidR="003D15EB" w:rsidRPr="008E5ED8" w:rsidRDefault="003D15EB" w:rsidP="00F91D0D">
            <w:pPr>
              <w:pStyle w:val="GvdeMetniGirintisi"/>
              <w:ind w:left="-108" w:firstLine="0"/>
              <w:jc w:val="left"/>
              <w:rPr>
                <w:rFonts w:ascii="Arial" w:hAnsi="Arial" w:cs="Arial"/>
                <w:sz w:val="16"/>
                <w:szCs w:val="16"/>
              </w:rPr>
            </w:pPr>
            <w:r w:rsidRPr="008E5ED8">
              <w:rPr>
                <w:rFonts w:ascii="Arial" w:hAnsi="Arial" w:cs="Arial"/>
                <w:sz w:val="16"/>
                <w:szCs w:val="16"/>
              </w:rPr>
              <w:t>Çalışanların haklarına ilişkin yükümlülüklere ilişkin açıklamalar</w:t>
            </w:r>
          </w:p>
        </w:tc>
        <w:tc>
          <w:tcPr>
            <w:tcW w:w="562" w:type="dxa"/>
            <w:vAlign w:val="bottom"/>
          </w:tcPr>
          <w:p w:rsidR="003D15EB" w:rsidRPr="008E5ED8" w:rsidRDefault="003D15EB" w:rsidP="00F91D0D">
            <w:pPr>
              <w:pStyle w:val="GvdeMetniGirintisi"/>
              <w:tabs>
                <w:tab w:val="left" w:pos="346"/>
              </w:tabs>
              <w:ind w:left="-108" w:firstLine="0"/>
              <w:jc w:val="right"/>
              <w:rPr>
                <w:rFonts w:ascii="Arial" w:hAnsi="Arial" w:cs="Arial"/>
                <w:sz w:val="16"/>
                <w:szCs w:val="16"/>
              </w:rPr>
            </w:pPr>
            <w:r w:rsidRPr="008E5ED8">
              <w:rPr>
                <w:rFonts w:ascii="Arial" w:hAnsi="Arial" w:cs="Arial"/>
                <w:sz w:val="16"/>
                <w:szCs w:val="16"/>
              </w:rPr>
              <w:t>22</w:t>
            </w:r>
          </w:p>
        </w:tc>
      </w:tr>
      <w:tr w:rsidR="003D15EB" w:rsidRPr="008E5ED8" w:rsidTr="00F91D0D">
        <w:tc>
          <w:tcPr>
            <w:tcW w:w="709" w:type="dxa"/>
          </w:tcPr>
          <w:p w:rsidR="003D15EB" w:rsidRPr="008E5ED8" w:rsidRDefault="003D15EB" w:rsidP="00F91D0D">
            <w:pPr>
              <w:pStyle w:val="KonuBal"/>
              <w:tabs>
                <w:tab w:val="clear" w:pos="4395"/>
              </w:tabs>
              <w:ind w:left="-108" w:right="-162"/>
              <w:rPr>
                <w:rFonts w:cs="Arial"/>
                <w:b w:val="0"/>
                <w:sz w:val="16"/>
                <w:szCs w:val="16"/>
                <w:lang w:eastAsia="en-US"/>
              </w:rPr>
            </w:pPr>
            <w:r w:rsidRPr="008E5ED8">
              <w:rPr>
                <w:rFonts w:cs="Arial"/>
                <w:b w:val="0"/>
                <w:sz w:val="16"/>
                <w:szCs w:val="16"/>
                <w:lang w:eastAsia="en-US"/>
              </w:rPr>
              <w:t>XVI.</w:t>
            </w:r>
          </w:p>
        </w:tc>
        <w:tc>
          <w:tcPr>
            <w:tcW w:w="7796" w:type="dxa"/>
          </w:tcPr>
          <w:p w:rsidR="003D15EB" w:rsidRPr="008E5ED8" w:rsidRDefault="003D15EB" w:rsidP="00F91D0D">
            <w:pPr>
              <w:pStyle w:val="GvdeMetniGirintisi"/>
              <w:ind w:left="-108" w:firstLine="0"/>
              <w:jc w:val="left"/>
              <w:rPr>
                <w:rFonts w:ascii="Arial" w:hAnsi="Arial" w:cs="Arial"/>
                <w:sz w:val="16"/>
                <w:szCs w:val="16"/>
              </w:rPr>
            </w:pPr>
            <w:r w:rsidRPr="008E5ED8">
              <w:rPr>
                <w:rFonts w:ascii="Arial" w:hAnsi="Arial" w:cs="Arial"/>
                <w:sz w:val="16"/>
                <w:szCs w:val="16"/>
              </w:rPr>
              <w:t>Vergi uygulamalarına ilişkin açıklamalar</w:t>
            </w:r>
          </w:p>
        </w:tc>
        <w:tc>
          <w:tcPr>
            <w:tcW w:w="562" w:type="dxa"/>
            <w:vAlign w:val="bottom"/>
          </w:tcPr>
          <w:p w:rsidR="003D15EB" w:rsidRPr="008E5ED8" w:rsidRDefault="003D15EB" w:rsidP="00F91D0D">
            <w:pPr>
              <w:pStyle w:val="GvdeMetniGirintisi"/>
              <w:ind w:left="-108" w:firstLine="0"/>
              <w:jc w:val="right"/>
              <w:rPr>
                <w:rFonts w:ascii="Arial" w:hAnsi="Arial" w:cs="Arial"/>
                <w:sz w:val="16"/>
                <w:szCs w:val="16"/>
              </w:rPr>
            </w:pPr>
            <w:r w:rsidRPr="008E5ED8">
              <w:rPr>
                <w:rFonts w:ascii="Arial" w:hAnsi="Arial" w:cs="Arial"/>
                <w:sz w:val="16"/>
                <w:szCs w:val="16"/>
              </w:rPr>
              <w:t>23</w:t>
            </w:r>
          </w:p>
        </w:tc>
      </w:tr>
      <w:tr w:rsidR="003D15EB" w:rsidRPr="008E5ED8" w:rsidTr="00F91D0D">
        <w:tc>
          <w:tcPr>
            <w:tcW w:w="709" w:type="dxa"/>
          </w:tcPr>
          <w:p w:rsidR="003D15EB" w:rsidRPr="008E5ED8" w:rsidRDefault="003D15EB" w:rsidP="00F91D0D">
            <w:pPr>
              <w:pStyle w:val="KonuBal"/>
              <w:tabs>
                <w:tab w:val="clear" w:pos="4395"/>
              </w:tabs>
              <w:ind w:left="-108" w:right="-162"/>
              <w:rPr>
                <w:rFonts w:cs="Arial"/>
                <w:b w:val="0"/>
                <w:sz w:val="16"/>
                <w:szCs w:val="16"/>
                <w:lang w:eastAsia="en-US"/>
              </w:rPr>
            </w:pPr>
            <w:r w:rsidRPr="008E5ED8">
              <w:rPr>
                <w:rFonts w:cs="Arial"/>
                <w:b w:val="0"/>
                <w:sz w:val="16"/>
                <w:szCs w:val="16"/>
                <w:lang w:eastAsia="en-US"/>
              </w:rPr>
              <w:t>XVII.</w:t>
            </w:r>
          </w:p>
        </w:tc>
        <w:tc>
          <w:tcPr>
            <w:tcW w:w="7796" w:type="dxa"/>
          </w:tcPr>
          <w:p w:rsidR="003D15EB" w:rsidRPr="008E5ED8" w:rsidRDefault="003D15EB" w:rsidP="00F91D0D">
            <w:pPr>
              <w:pStyle w:val="GvdeMetniGirintisi"/>
              <w:ind w:left="-108" w:firstLine="0"/>
              <w:jc w:val="left"/>
              <w:rPr>
                <w:rFonts w:ascii="Arial" w:hAnsi="Arial" w:cs="Arial"/>
                <w:sz w:val="16"/>
                <w:szCs w:val="16"/>
              </w:rPr>
            </w:pPr>
            <w:r w:rsidRPr="008E5ED8">
              <w:rPr>
                <w:rFonts w:ascii="Arial" w:hAnsi="Arial" w:cs="Arial"/>
                <w:sz w:val="16"/>
                <w:szCs w:val="16"/>
              </w:rPr>
              <w:t>Borçlanmalara ilişkin ilave açıklamalar</w:t>
            </w:r>
          </w:p>
        </w:tc>
        <w:tc>
          <w:tcPr>
            <w:tcW w:w="562" w:type="dxa"/>
            <w:vAlign w:val="bottom"/>
          </w:tcPr>
          <w:p w:rsidR="003D15EB" w:rsidRPr="008E5ED8" w:rsidRDefault="003D15EB" w:rsidP="00F91D0D">
            <w:pPr>
              <w:pStyle w:val="GvdeMetniGirintisi"/>
              <w:ind w:left="-108" w:firstLine="0"/>
              <w:jc w:val="right"/>
              <w:rPr>
                <w:rFonts w:ascii="Arial" w:hAnsi="Arial" w:cs="Arial"/>
                <w:sz w:val="16"/>
                <w:szCs w:val="16"/>
              </w:rPr>
            </w:pPr>
            <w:r w:rsidRPr="008E5ED8">
              <w:rPr>
                <w:rFonts w:ascii="Arial" w:hAnsi="Arial" w:cs="Arial"/>
                <w:sz w:val="16"/>
                <w:szCs w:val="16"/>
              </w:rPr>
              <w:t>24</w:t>
            </w:r>
          </w:p>
        </w:tc>
      </w:tr>
      <w:tr w:rsidR="003D15EB" w:rsidRPr="008E5ED8" w:rsidTr="00F91D0D">
        <w:tc>
          <w:tcPr>
            <w:tcW w:w="709" w:type="dxa"/>
          </w:tcPr>
          <w:p w:rsidR="003D15EB" w:rsidRPr="008E5ED8" w:rsidRDefault="003D15EB" w:rsidP="00F91D0D">
            <w:pPr>
              <w:pStyle w:val="KonuBal"/>
              <w:tabs>
                <w:tab w:val="clear" w:pos="4395"/>
              </w:tabs>
              <w:ind w:left="-108" w:right="-162"/>
              <w:rPr>
                <w:rFonts w:cs="Arial"/>
                <w:b w:val="0"/>
                <w:sz w:val="16"/>
                <w:szCs w:val="16"/>
                <w:lang w:eastAsia="en-US"/>
              </w:rPr>
            </w:pPr>
            <w:r w:rsidRPr="008E5ED8">
              <w:rPr>
                <w:rFonts w:cs="Arial"/>
                <w:b w:val="0"/>
                <w:sz w:val="16"/>
                <w:szCs w:val="16"/>
                <w:lang w:eastAsia="en-US"/>
              </w:rPr>
              <w:t>XVIII.</w:t>
            </w:r>
          </w:p>
        </w:tc>
        <w:tc>
          <w:tcPr>
            <w:tcW w:w="7796" w:type="dxa"/>
          </w:tcPr>
          <w:p w:rsidR="003D15EB" w:rsidRPr="008E5ED8" w:rsidRDefault="003D15EB" w:rsidP="00F91D0D">
            <w:pPr>
              <w:pStyle w:val="GvdeMetniGirintisi"/>
              <w:ind w:left="-108" w:firstLine="0"/>
              <w:jc w:val="left"/>
              <w:rPr>
                <w:rFonts w:ascii="Arial" w:hAnsi="Arial" w:cs="Arial"/>
                <w:sz w:val="16"/>
                <w:szCs w:val="16"/>
              </w:rPr>
            </w:pPr>
            <w:r w:rsidRPr="008E5ED8">
              <w:rPr>
                <w:rFonts w:ascii="Arial" w:hAnsi="Arial" w:cs="Arial"/>
                <w:sz w:val="16"/>
                <w:szCs w:val="16"/>
              </w:rPr>
              <w:t>İhraç edilen hisse senetlerine ilişkin açıklamalar</w:t>
            </w:r>
          </w:p>
        </w:tc>
        <w:tc>
          <w:tcPr>
            <w:tcW w:w="562" w:type="dxa"/>
            <w:vAlign w:val="bottom"/>
          </w:tcPr>
          <w:p w:rsidR="003D15EB" w:rsidRPr="008E5ED8" w:rsidRDefault="003D15EB" w:rsidP="00F91D0D">
            <w:pPr>
              <w:pStyle w:val="GvdeMetniGirintisi"/>
              <w:ind w:left="-108" w:firstLine="0"/>
              <w:jc w:val="right"/>
              <w:rPr>
                <w:rFonts w:ascii="Arial" w:hAnsi="Arial" w:cs="Arial"/>
                <w:sz w:val="16"/>
                <w:szCs w:val="16"/>
              </w:rPr>
            </w:pPr>
            <w:r w:rsidRPr="008E5ED8">
              <w:rPr>
                <w:rFonts w:ascii="Arial" w:hAnsi="Arial" w:cs="Arial"/>
                <w:sz w:val="16"/>
                <w:szCs w:val="16"/>
              </w:rPr>
              <w:t>24</w:t>
            </w:r>
          </w:p>
        </w:tc>
      </w:tr>
      <w:tr w:rsidR="003D15EB" w:rsidRPr="008E5ED8" w:rsidTr="00F91D0D">
        <w:tc>
          <w:tcPr>
            <w:tcW w:w="709" w:type="dxa"/>
          </w:tcPr>
          <w:p w:rsidR="003D15EB" w:rsidRPr="008E5ED8" w:rsidRDefault="003D15EB" w:rsidP="00F91D0D">
            <w:pPr>
              <w:pStyle w:val="KonuBal"/>
              <w:tabs>
                <w:tab w:val="clear" w:pos="4395"/>
              </w:tabs>
              <w:ind w:left="-108" w:right="-162"/>
              <w:rPr>
                <w:rFonts w:cs="Arial"/>
                <w:b w:val="0"/>
                <w:sz w:val="16"/>
                <w:szCs w:val="16"/>
                <w:lang w:eastAsia="en-US"/>
              </w:rPr>
            </w:pPr>
            <w:r w:rsidRPr="008E5ED8">
              <w:rPr>
                <w:rFonts w:cs="Arial"/>
                <w:b w:val="0"/>
                <w:sz w:val="16"/>
                <w:szCs w:val="16"/>
                <w:lang w:eastAsia="en-US"/>
              </w:rPr>
              <w:t>XIX.</w:t>
            </w:r>
          </w:p>
        </w:tc>
        <w:tc>
          <w:tcPr>
            <w:tcW w:w="7796" w:type="dxa"/>
          </w:tcPr>
          <w:p w:rsidR="003D15EB" w:rsidRPr="008E5ED8" w:rsidRDefault="003D15EB" w:rsidP="00F91D0D">
            <w:pPr>
              <w:pStyle w:val="GvdeMetniGirintisi"/>
              <w:ind w:left="-108" w:firstLine="0"/>
              <w:jc w:val="left"/>
              <w:rPr>
                <w:rFonts w:ascii="Arial" w:hAnsi="Arial" w:cs="Arial"/>
                <w:sz w:val="16"/>
                <w:szCs w:val="16"/>
              </w:rPr>
            </w:pPr>
            <w:proofErr w:type="gramStart"/>
            <w:r w:rsidRPr="008E5ED8">
              <w:rPr>
                <w:rFonts w:ascii="Arial" w:hAnsi="Arial" w:cs="Arial"/>
                <w:sz w:val="16"/>
                <w:szCs w:val="16"/>
              </w:rPr>
              <w:t>Aval</w:t>
            </w:r>
            <w:proofErr w:type="gramEnd"/>
            <w:r w:rsidRPr="008E5ED8">
              <w:rPr>
                <w:rFonts w:ascii="Arial" w:hAnsi="Arial" w:cs="Arial"/>
                <w:sz w:val="16"/>
                <w:szCs w:val="16"/>
              </w:rPr>
              <w:t xml:space="preserve"> ve kabullere ilişkin açıklamalar</w:t>
            </w:r>
          </w:p>
        </w:tc>
        <w:tc>
          <w:tcPr>
            <w:tcW w:w="562" w:type="dxa"/>
            <w:vAlign w:val="bottom"/>
          </w:tcPr>
          <w:p w:rsidR="003D15EB" w:rsidRPr="008E5ED8" w:rsidRDefault="003D15EB" w:rsidP="00F91D0D">
            <w:pPr>
              <w:pStyle w:val="GvdeMetniGirintisi"/>
              <w:ind w:left="-108" w:firstLine="0"/>
              <w:jc w:val="right"/>
              <w:rPr>
                <w:rFonts w:ascii="Arial" w:hAnsi="Arial" w:cs="Arial"/>
                <w:sz w:val="16"/>
                <w:szCs w:val="16"/>
              </w:rPr>
            </w:pPr>
            <w:r w:rsidRPr="008E5ED8">
              <w:rPr>
                <w:rFonts w:ascii="Arial" w:hAnsi="Arial" w:cs="Arial"/>
                <w:sz w:val="16"/>
                <w:szCs w:val="16"/>
              </w:rPr>
              <w:t>24</w:t>
            </w:r>
          </w:p>
        </w:tc>
      </w:tr>
      <w:tr w:rsidR="003D15EB" w:rsidRPr="008E5ED8" w:rsidTr="00F91D0D">
        <w:tc>
          <w:tcPr>
            <w:tcW w:w="709" w:type="dxa"/>
          </w:tcPr>
          <w:p w:rsidR="003D15EB" w:rsidRPr="008E5ED8" w:rsidRDefault="003D15EB" w:rsidP="00F91D0D">
            <w:pPr>
              <w:pStyle w:val="KonuBal"/>
              <w:tabs>
                <w:tab w:val="clear" w:pos="4395"/>
              </w:tabs>
              <w:ind w:left="-108" w:right="-162"/>
              <w:rPr>
                <w:rFonts w:cs="Arial"/>
                <w:b w:val="0"/>
                <w:sz w:val="16"/>
                <w:szCs w:val="16"/>
                <w:lang w:eastAsia="en-US"/>
              </w:rPr>
            </w:pPr>
            <w:r w:rsidRPr="008E5ED8">
              <w:rPr>
                <w:rFonts w:cs="Arial"/>
                <w:b w:val="0"/>
                <w:sz w:val="16"/>
                <w:szCs w:val="16"/>
                <w:lang w:eastAsia="en-US"/>
              </w:rPr>
              <w:t>XX.</w:t>
            </w:r>
          </w:p>
        </w:tc>
        <w:tc>
          <w:tcPr>
            <w:tcW w:w="7796" w:type="dxa"/>
          </w:tcPr>
          <w:p w:rsidR="003D15EB" w:rsidRPr="008E5ED8" w:rsidRDefault="003D15EB" w:rsidP="00F91D0D">
            <w:pPr>
              <w:pStyle w:val="GvdeMetniGirintisi"/>
              <w:ind w:left="-108" w:firstLine="0"/>
              <w:jc w:val="left"/>
              <w:rPr>
                <w:rFonts w:ascii="Arial" w:hAnsi="Arial" w:cs="Arial"/>
                <w:sz w:val="16"/>
                <w:szCs w:val="16"/>
              </w:rPr>
            </w:pPr>
            <w:r w:rsidRPr="008E5ED8">
              <w:rPr>
                <w:rFonts w:ascii="Arial" w:hAnsi="Arial" w:cs="Arial"/>
                <w:sz w:val="16"/>
                <w:szCs w:val="16"/>
              </w:rPr>
              <w:t>Devlet teşviklerine ilişkin açıklamalar</w:t>
            </w:r>
          </w:p>
        </w:tc>
        <w:tc>
          <w:tcPr>
            <w:tcW w:w="562" w:type="dxa"/>
            <w:vAlign w:val="bottom"/>
          </w:tcPr>
          <w:p w:rsidR="003D15EB" w:rsidRPr="008E5ED8" w:rsidRDefault="003D15EB" w:rsidP="00F91D0D">
            <w:pPr>
              <w:pStyle w:val="GvdeMetniGirintisi"/>
              <w:ind w:left="-108" w:firstLine="0"/>
              <w:jc w:val="right"/>
              <w:rPr>
                <w:rFonts w:ascii="Arial" w:hAnsi="Arial" w:cs="Arial"/>
                <w:sz w:val="16"/>
                <w:szCs w:val="16"/>
              </w:rPr>
            </w:pPr>
            <w:r w:rsidRPr="008E5ED8">
              <w:rPr>
                <w:rFonts w:ascii="Arial" w:hAnsi="Arial" w:cs="Arial"/>
                <w:sz w:val="16"/>
                <w:szCs w:val="16"/>
              </w:rPr>
              <w:t>25</w:t>
            </w:r>
          </w:p>
        </w:tc>
      </w:tr>
      <w:tr w:rsidR="003D15EB" w:rsidRPr="008E5ED8" w:rsidTr="00F91D0D">
        <w:tc>
          <w:tcPr>
            <w:tcW w:w="709" w:type="dxa"/>
          </w:tcPr>
          <w:p w:rsidR="003D15EB" w:rsidRPr="008E5ED8" w:rsidRDefault="003D15EB" w:rsidP="00F91D0D">
            <w:pPr>
              <w:pStyle w:val="KonuBal"/>
              <w:tabs>
                <w:tab w:val="clear" w:pos="4395"/>
              </w:tabs>
              <w:ind w:left="-108" w:right="-162"/>
              <w:rPr>
                <w:rFonts w:cs="Arial"/>
                <w:b w:val="0"/>
                <w:sz w:val="16"/>
                <w:szCs w:val="16"/>
                <w:lang w:eastAsia="en-US"/>
              </w:rPr>
            </w:pPr>
            <w:r w:rsidRPr="008E5ED8">
              <w:rPr>
                <w:rFonts w:cs="Arial"/>
                <w:b w:val="0"/>
                <w:sz w:val="16"/>
                <w:szCs w:val="16"/>
                <w:lang w:eastAsia="en-US"/>
              </w:rPr>
              <w:t>XXI.</w:t>
            </w:r>
          </w:p>
        </w:tc>
        <w:tc>
          <w:tcPr>
            <w:tcW w:w="7796" w:type="dxa"/>
          </w:tcPr>
          <w:p w:rsidR="003D15EB" w:rsidRPr="008E5ED8" w:rsidRDefault="003D15EB" w:rsidP="00F91D0D">
            <w:pPr>
              <w:pStyle w:val="GvdeMetniGirintisi"/>
              <w:ind w:left="-108" w:firstLine="0"/>
              <w:jc w:val="left"/>
              <w:rPr>
                <w:rFonts w:ascii="Arial" w:hAnsi="Arial" w:cs="Arial"/>
                <w:sz w:val="16"/>
                <w:szCs w:val="16"/>
              </w:rPr>
            </w:pPr>
            <w:r w:rsidRPr="008E5ED8">
              <w:rPr>
                <w:rFonts w:ascii="Arial" w:hAnsi="Arial" w:cs="Arial"/>
                <w:sz w:val="16"/>
                <w:szCs w:val="16"/>
              </w:rPr>
              <w:t>Raporlamanın bölümlemeye göre yapılmasına ilişkin açıklamalar</w:t>
            </w:r>
          </w:p>
        </w:tc>
        <w:tc>
          <w:tcPr>
            <w:tcW w:w="562" w:type="dxa"/>
            <w:vAlign w:val="bottom"/>
          </w:tcPr>
          <w:p w:rsidR="003D15EB" w:rsidRPr="008E5ED8" w:rsidRDefault="003D15EB" w:rsidP="00F91D0D">
            <w:pPr>
              <w:pStyle w:val="GvdeMetniGirintisi"/>
              <w:ind w:left="-108" w:firstLine="0"/>
              <w:jc w:val="right"/>
              <w:rPr>
                <w:rFonts w:ascii="Arial" w:hAnsi="Arial" w:cs="Arial"/>
                <w:sz w:val="16"/>
                <w:szCs w:val="16"/>
              </w:rPr>
            </w:pPr>
            <w:r w:rsidRPr="008E5ED8">
              <w:rPr>
                <w:rFonts w:ascii="Arial" w:hAnsi="Arial" w:cs="Arial"/>
                <w:sz w:val="16"/>
                <w:szCs w:val="16"/>
              </w:rPr>
              <w:t>25</w:t>
            </w:r>
          </w:p>
        </w:tc>
      </w:tr>
      <w:tr w:rsidR="003D15EB" w:rsidRPr="008E5ED8" w:rsidTr="00F91D0D">
        <w:tc>
          <w:tcPr>
            <w:tcW w:w="709" w:type="dxa"/>
          </w:tcPr>
          <w:p w:rsidR="003D15EB" w:rsidRPr="008E5ED8" w:rsidRDefault="003D15EB" w:rsidP="00F91D0D">
            <w:pPr>
              <w:pStyle w:val="KonuBal"/>
              <w:tabs>
                <w:tab w:val="clear" w:pos="4395"/>
              </w:tabs>
              <w:ind w:left="-108" w:right="-162"/>
              <w:rPr>
                <w:rFonts w:cs="Arial"/>
                <w:b w:val="0"/>
                <w:sz w:val="16"/>
                <w:szCs w:val="16"/>
                <w:lang w:eastAsia="en-US"/>
              </w:rPr>
            </w:pPr>
            <w:r w:rsidRPr="008E5ED8">
              <w:rPr>
                <w:rFonts w:cs="Arial"/>
                <w:b w:val="0"/>
                <w:sz w:val="16"/>
                <w:szCs w:val="16"/>
                <w:lang w:eastAsia="en-US"/>
              </w:rPr>
              <w:t>XXII.</w:t>
            </w:r>
          </w:p>
        </w:tc>
        <w:tc>
          <w:tcPr>
            <w:tcW w:w="7796" w:type="dxa"/>
          </w:tcPr>
          <w:p w:rsidR="003D15EB" w:rsidRPr="008E5ED8" w:rsidRDefault="003D15EB" w:rsidP="00F91D0D">
            <w:pPr>
              <w:pStyle w:val="GvdeMetniGirintisi"/>
              <w:ind w:left="-108" w:firstLine="0"/>
              <w:jc w:val="left"/>
              <w:rPr>
                <w:rFonts w:ascii="Arial" w:hAnsi="Arial" w:cs="Arial"/>
                <w:sz w:val="16"/>
                <w:szCs w:val="16"/>
              </w:rPr>
            </w:pPr>
            <w:r w:rsidRPr="008E5ED8">
              <w:rPr>
                <w:rFonts w:ascii="Arial" w:hAnsi="Arial" w:cs="Arial"/>
                <w:sz w:val="16"/>
                <w:szCs w:val="16"/>
              </w:rPr>
              <w:t>Diğer hususlara ilişkin açıklamalar</w:t>
            </w:r>
          </w:p>
        </w:tc>
        <w:tc>
          <w:tcPr>
            <w:tcW w:w="562" w:type="dxa"/>
            <w:vAlign w:val="bottom"/>
          </w:tcPr>
          <w:p w:rsidR="003D15EB" w:rsidRPr="008E5ED8" w:rsidRDefault="003D15EB" w:rsidP="00F91D0D">
            <w:pPr>
              <w:pStyle w:val="GvdeMetniGirintisi"/>
              <w:ind w:left="-108" w:firstLine="0"/>
              <w:jc w:val="right"/>
              <w:rPr>
                <w:rFonts w:ascii="Arial" w:hAnsi="Arial" w:cs="Arial"/>
                <w:sz w:val="16"/>
                <w:szCs w:val="16"/>
              </w:rPr>
            </w:pPr>
            <w:r w:rsidRPr="008E5ED8">
              <w:rPr>
                <w:rFonts w:ascii="Arial" w:hAnsi="Arial" w:cs="Arial"/>
                <w:sz w:val="16"/>
                <w:szCs w:val="16"/>
              </w:rPr>
              <w:t>25</w:t>
            </w:r>
          </w:p>
        </w:tc>
      </w:tr>
      <w:tr w:rsidR="003D15EB" w:rsidRPr="008E5ED8" w:rsidTr="00F91D0D">
        <w:tc>
          <w:tcPr>
            <w:tcW w:w="8505" w:type="dxa"/>
            <w:gridSpan w:val="2"/>
          </w:tcPr>
          <w:p w:rsidR="003D15EB" w:rsidRPr="008E5ED8" w:rsidRDefault="003D15EB" w:rsidP="00F91D0D">
            <w:pPr>
              <w:pStyle w:val="GvdeMetniGirintisi"/>
              <w:ind w:left="-108" w:firstLine="0"/>
              <w:jc w:val="left"/>
              <w:rPr>
                <w:rFonts w:ascii="Arial" w:hAnsi="Arial" w:cs="Arial"/>
                <w:b/>
                <w:sz w:val="16"/>
                <w:szCs w:val="16"/>
              </w:rPr>
            </w:pPr>
          </w:p>
        </w:tc>
        <w:tc>
          <w:tcPr>
            <w:tcW w:w="562" w:type="dxa"/>
            <w:vAlign w:val="bottom"/>
          </w:tcPr>
          <w:p w:rsidR="003D15EB" w:rsidRPr="008E5ED8" w:rsidRDefault="003D15EB" w:rsidP="00F91D0D">
            <w:pPr>
              <w:pStyle w:val="GvdeMetniGirintisi"/>
              <w:ind w:left="-108" w:firstLine="0"/>
              <w:jc w:val="right"/>
              <w:rPr>
                <w:rFonts w:ascii="Arial" w:hAnsi="Arial" w:cs="Arial"/>
                <w:b/>
                <w:sz w:val="16"/>
                <w:szCs w:val="16"/>
              </w:rPr>
            </w:pPr>
          </w:p>
        </w:tc>
      </w:tr>
      <w:tr w:rsidR="003D15EB" w:rsidRPr="008E5ED8" w:rsidTr="00F91D0D">
        <w:tc>
          <w:tcPr>
            <w:tcW w:w="8505" w:type="dxa"/>
            <w:gridSpan w:val="2"/>
          </w:tcPr>
          <w:p w:rsidR="003D15EB" w:rsidRPr="008E5ED8" w:rsidRDefault="003D15EB" w:rsidP="00F91D0D">
            <w:pPr>
              <w:pStyle w:val="GvdeMetniGirintisi"/>
              <w:ind w:left="-108" w:firstLine="0"/>
              <w:jc w:val="left"/>
              <w:rPr>
                <w:rFonts w:ascii="Arial" w:hAnsi="Arial" w:cs="Arial"/>
                <w:b/>
                <w:sz w:val="16"/>
                <w:szCs w:val="16"/>
              </w:rPr>
            </w:pPr>
            <w:r w:rsidRPr="008E5ED8">
              <w:rPr>
                <w:rFonts w:ascii="Arial" w:hAnsi="Arial" w:cs="Arial"/>
                <w:b/>
                <w:sz w:val="16"/>
                <w:szCs w:val="16"/>
              </w:rPr>
              <w:t>Dördüncü bölüm</w:t>
            </w:r>
          </w:p>
        </w:tc>
        <w:tc>
          <w:tcPr>
            <w:tcW w:w="562" w:type="dxa"/>
            <w:vAlign w:val="bottom"/>
          </w:tcPr>
          <w:p w:rsidR="003D15EB" w:rsidRPr="008E5ED8" w:rsidRDefault="003D15EB" w:rsidP="00F91D0D">
            <w:pPr>
              <w:pStyle w:val="GvdeMetniGirintisi"/>
              <w:ind w:left="-108" w:firstLine="0"/>
              <w:jc w:val="right"/>
              <w:rPr>
                <w:rFonts w:ascii="Arial" w:hAnsi="Arial" w:cs="Arial"/>
                <w:b/>
                <w:sz w:val="16"/>
                <w:szCs w:val="16"/>
              </w:rPr>
            </w:pPr>
          </w:p>
        </w:tc>
      </w:tr>
      <w:tr w:rsidR="003D15EB" w:rsidRPr="008E5ED8" w:rsidTr="00F91D0D">
        <w:tc>
          <w:tcPr>
            <w:tcW w:w="8505" w:type="dxa"/>
            <w:gridSpan w:val="2"/>
          </w:tcPr>
          <w:p w:rsidR="003D15EB" w:rsidRPr="008E5ED8" w:rsidRDefault="003D15EB" w:rsidP="00F91D0D">
            <w:pPr>
              <w:pStyle w:val="GvdeMetniGirintisi"/>
              <w:ind w:left="-108" w:firstLine="0"/>
              <w:jc w:val="left"/>
              <w:rPr>
                <w:rFonts w:ascii="Arial" w:hAnsi="Arial" w:cs="Arial"/>
                <w:sz w:val="16"/>
                <w:szCs w:val="16"/>
              </w:rPr>
            </w:pPr>
            <w:r w:rsidRPr="008E5ED8">
              <w:rPr>
                <w:rFonts w:ascii="Arial" w:hAnsi="Arial" w:cs="Arial"/>
                <w:b/>
                <w:sz w:val="16"/>
                <w:szCs w:val="16"/>
              </w:rPr>
              <w:t>Mali bünyeye ve risk yönetimine ilişkin bilgiler</w:t>
            </w:r>
          </w:p>
        </w:tc>
        <w:tc>
          <w:tcPr>
            <w:tcW w:w="562" w:type="dxa"/>
            <w:vAlign w:val="bottom"/>
          </w:tcPr>
          <w:p w:rsidR="003D15EB" w:rsidRPr="008E5ED8" w:rsidRDefault="003D15EB" w:rsidP="00F91D0D">
            <w:pPr>
              <w:pStyle w:val="GvdeMetniGirintisi"/>
              <w:ind w:left="-108" w:firstLine="0"/>
              <w:jc w:val="right"/>
              <w:rPr>
                <w:rFonts w:ascii="Arial" w:hAnsi="Arial" w:cs="Arial"/>
                <w:sz w:val="16"/>
                <w:szCs w:val="16"/>
              </w:rPr>
            </w:pPr>
          </w:p>
        </w:tc>
      </w:tr>
      <w:tr w:rsidR="003D15EB" w:rsidRPr="008E5ED8" w:rsidTr="00F91D0D">
        <w:tc>
          <w:tcPr>
            <w:tcW w:w="709" w:type="dxa"/>
          </w:tcPr>
          <w:p w:rsidR="003D15EB" w:rsidRPr="008E5ED8" w:rsidRDefault="003D15EB" w:rsidP="00F91D0D">
            <w:pPr>
              <w:pStyle w:val="KonuBal"/>
              <w:tabs>
                <w:tab w:val="clear" w:pos="4395"/>
              </w:tabs>
              <w:ind w:left="-108" w:right="-162"/>
              <w:rPr>
                <w:rFonts w:cs="Arial"/>
                <w:b w:val="0"/>
                <w:sz w:val="16"/>
                <w:szCs w:val="16"/>
                <w:lang w:eastAsia="en-US"/>
              </w:rPr>
            </w:pPr>
            <w:r w:rsidRPr="008E5ED8">
              <w:rPr>
                <w:rFonts w:cs="Arial"/>
                <w:b w:val="0"/>
                <w:sz w:val="16"/>
                <w:szCs w:val="16"/>
                <w:lang w:eastAsia="en-US"/>
              </w:rPr>
              <w:t>I.</w:t>
            </w:r>
          </w:p>
        </w:tc>
        <w:tc>
          <w:tcPr>
            <w:tcW w:w="7796" w:type="dxa"/>
          </w:tcPr>
          <w:p w:rsidR="003D15EB" w:rsidRPr="008E5ED8" w:rsidRDefault="003D15EB" w:rsidP="00F91D0D">
            <w:pPr>
              <w:pStyle w:val="KonuBal"/>
              <w:tabs>
                <w:tab w:val="clear" w:pos="4395"/>
              </w:tabs>
              <w:ind w:left="-108" w:right="-162"/>
              <w:jc w:val="left"/>
              <w:rPr>
                <w:rFonts w:cs="Arial"/>
                <w:b w:val="0"/>
                <w:sz w:val="16"/>
                <w:szCs w:val="16"/>
                <w:lang w:eastAsia="en-US"/>
              </w:rPr>
            </w:pPr>
            <w:r w:rsidRPr="008E5ED8">
              <w:rPr>
                <w:rFonts w:cs="Arial"/>
                <w:b w:val="0"/>
                <w:sz w:val="16"/>
                <w:szCs w:val="16"/>
                <w:lang w:eastAsia="en-US"/>
              </w:rPr>
              <w:t>Sermaye yeterliliği standart oranına ilişkin açıklamalar</w:t>
            </w:r>
          </w:p>
        </w:tc>
        <w:tc>
          <w:tcPr>
            <w:tcW w:w="562" w:type="dxa"/>
            <w:vAlign w:val="bottom"/>
          </w:tcPr>
          <w:p w:rsidR="003D15EB" w:rsidRPr="008E5ED8" w:rsidRDefault="003D15EB" w:rsidP="00F91D0D">
            <w:pPr>
              <w:pStyle w:val="GvdeMetniGirintisi"/>
              <w:ind w:left="-108" w:firstLine="0"/>
              <w:jc w:val="right"/>
              <w:rPr>
                <w:rFonts w:ascii="Arial" w:hAnsi="Arial" w:cs="Arial"/>
                <w:sz w:val="16"/>
                <w:szCs w:val="16"/>
              </w:rPr>
            </w:pPr>
            <w:r w:rsidRPr="008E5ED8">
              <w:rPr>
                <w:rFonts w:ascii="Arial" w:hAnsi="Arial" w:cs="Arial"/>
                <w:sz w:val="16"/>
                <w:szCs w:val="16"/>
              </w:rPr>
              <w:t>26</w:t>
            </w:r>
          </w:p>
        </w:tc>
      </w:tr>
      <w:tr w:rsidR="003D15EB" w:rsidRPr="008E5ED8" w:rsidTr="00F91D0D">
        <w:tc>
          <w:tcPr>
            <w:tcW w:w="709" w:type="dxa"/>
          </w:tcPr>
          <w:p w:rsidR="003D15EB" w:rsidRPr="008E5ED8" w:rsidRDefault="003D15EB" w:rsidP="00F91D0D">
            <w:pPr>
              <w:pStyle w:val="KonuBal"/>
              <w:tabs>
                <w:tab w:val="clear" w:pos="4395"/>
              </w:tabs>
              <w:ind w:left="-108" w:right="-162"/>
              <w:rPr>
                <w:rFonts w:cs="Arial"/>
                <w:b w:val="0"/>
                <w:sz w:val="16"/>
                <w:szCs w:val="16"/>
                <w:lang w:eastAsia="en-US"/>
              </w:rPr>
            </w:pPr>
            <w:r w:rsidRPr="008E5ED8">
              <w:rPr>
                <w:rFonts w:cs="Arial"/>
                <w:b w:val="0"/>
                <w:sz w:val="16"/>
                <w:szCs w:val="16"/>
                <w:lang w:eastAsia="en-US"/>
              </w:rPr>
              <w:t>II.</w:t>
            </w:r>
          </w:p>
        </w:tc>
        <w:tc>
          <w:tcPr>
            <w:tcW w:w="7796" w:type="dxa"/>
          </w:tcPr>
          <w:p w:rsidR="003D15EB" w:rsidRPr="008E5ED8" w:rsidRDefault="003D15EB" w:rsidP="00F91D0D">
            <w:pPr>
              <w:pStyle w:val="KonuBal"/>
              <w:tabs>
                <w:tab w:val="clear" w:pos="4395"/>
              </w:tabs>
              <w:ind w:left="-108"/>
              <w:jc w:val="left"/>
              <w:rPr>
                <w:rFonts w:cs="Arial"/>
                <w:b w:val="0"/>
                <w:sz w:val="16"/>
                <w:szCs w:val="16"/>
                <w:lang w:eastAsia="en-US"/>
              </w:rPr>
            </w:pPr>
            <w:r w:rsidRPr="008E5ED8">
              <w:rPr>
                <w:rFonts w:cs="Arial"/>
                <w:b w:val="0"/>
                <w:sz w:val="16"/>
                <w:szCs w:val="16"/>
                <w:lang w:eastAsia="en-US"/>
              </w:rPr>
              <w:t>Kredi riskine ilişkin açıklamalar</w:t>
            </w:r>
          </w:p>
        </w:tc>
        <w:tc>
          <w:tcPr>
            <w:tcW w:w="562" w:type="dxa"/>
            <w:vAlign w:val="bottom"/>
          </w:tcPr>
          <w:p w:rsidR="003D15EB" w:rsidRPr="008E5ED8" w:rsidRDefault="003D15EB" w:rsidP="00F91D0D">
            <w:pPr>
              <w:pStyle w:val="KonuBal"/>
              <w:tabs>
                <w:tab w:val="clear" w:pos="4395"/>
                <w:tab w:val="left" w:pos="228"/>
              </w:tabs>
              <w:ind w:left="-108"/>
              <w:jc w:val="right"/>
              <w:rPr>
                <w:rFonts w:cs="Arial"/>
                <w:b w:val="0"/>
                <w:sz w:val="16"/>
                <w:szCs w:val="16"/>
                <w:lang w:eastAsia="en-US"/>
              </w:rPr>
            </w:pPr>
            <w:r w:rsidRPr="008E5ED8">
              <w:rPr>
                <w:rFonts w:cs="Arial"/>
                <w:b w:val="0"/>
                <w:sz w:val="16"/>
                <w:szCs w:val="16"/>
                <w:lang w:eastAsia="en-US"/>
              </w:rPr>
              <w:t>30</w:t>
            </w:r>
          </w:p>
        </w:tc>
      </w:tr>
      <w:tr w:rsidR="003D15EB" w:rsidRPr="008E5ED8" w:rsidTr="00F91D0D">
        <w:tc>
          <w:tcPr>
            <w:tcW w:w="709" w:type="dxa"/>
          </w:tcPr>
          <w:p w:rsidR="003D15EB" w:rsidRPr="008E5ED8" w:rsidRDefault="003D15EB" w:rsidP="00F91D0D">
            <w:pPr>
              <w:pStyle w:val="KonuBal"/>
              <w:tabs>
                <w:tab w:val="clear" w:pos="4395"/>
              </w:tabs>
              <w:ind w:left="-108" w:right="-162"/>
              <w:rPr>
                <w:rFonts w:cs="Arial"/>
                <w:b w:val="0"/>
                <w:sz w:val="16"/>
                <w:szCs w:val="16"/>
                <w:lang w:eastAsia="en-US"/>
              </w:rPr>
            </w:pPr>
            <w:r w:rsidRPr="008E5ED8">
              <w:rPr>
                <w:rFonts w:cs="Arial"/>
                <w:b w:val="0"/>
                <w:sz w:val="16"/>
                <w:szCs w:val="16"/>
                <w:lang w:eastAsia="en-US"/>
              </w:rPr>
              <w:t>III.</w:t>
            </w:r>
          </w:p>
        </w:tc>
        <w:tc>
          <w:tcPr>
            <w:tcW w:w="7796" w:type="dxa"/>
          </w:tcPr>
          <w:p w:rsidR="003D15EB" w:rsidRPr="008E5ED8" w:rsidRDefault="003D15EB" w:rsidP="00F91D0D">
            <w:pPr>
              <w:pStyle w:val="KonuBal"/>
              <w:tabs>
                <w:tab w:val="clear" w:pos="4395"/>
              </w:tabs>
              <w:ind w:left="-108"/>
              <w:jc w:val="left"/>
              <w:rPr>
                <w:rFonts w:cs="Arial"/>
                <w:b w:val="0"/>
                <w:sz w:val="16"/>
                <w:szCs w:val="16"/>
                <w:lang w:eastAsia="en-US"/>
              </w:rPr>
            </w:pPr>
            <w:r w:rsidRPr="008E5ED8">
              <w:rPr>
                <w:rFonts w:cs="Arial"/>
                <w:b w:val="0"/>
                <w:sz w:val="16"/>
                <w:szCs w:val="16"/>
                <w:lang w:eastAsia="en-US"/>
              </w:rPr>
              <w:t>Piyasa riskine ilişkin açıklamalar</w:t>
            </w:r>
          </w:p>
        </w:tc>
        <w:tc>
          <w:tcPr>
            <w:tcW w:w="562" w:type="dxa"/>
            <w:vAlign w:val="bottom"/>
          </w:tcPr>
          <w:p w:rsidR="003D15EB" w:rsidRPr="008E5ED8" w:rsidRDefault="003D15EB" w:rsidP="00F91D0D">
            <w:pPr>
              <w:pStyle w:val="KonuBal"/>
              <w:tabs>
                <w:tab w:val="clear" w:pos="4395"/>
              </w:tabs>
              <w:ind w:left="-108"/>
              <w:jc w:val="right"/>
              <w:rPr>
                <w:rFonts w:cs="Arial"/>
                <w:b w:val="0"/>
                <w:sz w:val="16"/>
                <w:szCs w:val="16"/>
                <w:lang w:eastAsia="en-US"/>
              </w:rPr>
            </w:pPr>
            <w:r w:rsidRPr="008E5ED8">
              <w:rPr>
                <w:rFonts w:cs="Arial"/>
                <w:b w:val="0"/>
                <w:sz w:val="16"/>
                <w:szCs w:val="16"/>
                <w:lang w:eastAsia="en-US"/>
              </w:rPr>
              <w:t>39</w:t>
            </w:r>
          </w:p>
        </w:tc>
      </w:tr>
      <w:tr w:rsidR="003D15EB" w:rsidRPr="008E5ED8" w:rsidTr="00F91D0D">
        <w:tc>
          <w:tcPr>
            <w:tcW w:w="709" w:type="dxa"/>
          </w:tcPr>
          <w:p w:rsidR="003D15EB" w:rsidRPr="008E5ED8" w:rsidRDefault="003D15EB" w:rsidP="00F91D0D">
            <w:pPr>
              <w:pStyle w:val="KonuBal"/>
              <w:tabs>
                <w:tab w:val="clear" w:pos="4395"/>
              </w:tabs>
              <w:ind w:left="-108" w:right="-162"/>
              <w:rPr>
                <w:rFonts w:cs="Arial"/>
                <w:b w:val="0"/>
                <w:sz w:val="16"/>
                <w:szCs w:val="16"/>
                <w:lang w:eastAsia="en-US"/>
              </w:rPr>
            </w:pPr>
            <w:r w:rsidRPr="008E5ED8">
              <w:rPr>
                <w:rFonts w:cs="Arial"/>
                <w:b w:val="0"/>
                <w:sz w:val="16"/>
                <w:szCs w:val="16"/>
                <w:lang w:eastAsia="en-US"/>
              </w:rPr>
              <w:t>IV.</w:t>
            </w:r>
          </w:p>
        </w:tc>
        <w:tc>
          <w:tcPr>
            <w:tcW w:w="7796" w:type="dxa"/>
          </w:tcPr>
          <w:p w:rsidR="003D15EB" w:rsidRPr="008E5ED8" w:rsidRDefault="003D15EB" w:rsidP="00F91D0D">
            <w:pPr>
              <w:pStyle w:val="KonuBal"/>
              <w:tabs>
                <w:tab w:val="clear" w:pos="4395"/>
              </w:tabs>
              <w:ind w:left="-108"/>
              <w:jc w:val="left"/>
              <w:rPr>
                <w:rFonts w:cs="Arial"/>
                <w:b w:val="0"/>
                <w:sz w:val="16"/>
                <w:szCs w:val="16"/>
                <w:lang w:eastAsia="en-US"/>
              </w:rPr>
            </w:pPr>
            <w:r w:rsidRPr="008E5ED8">
              <w:rPr>
                <w:rFonts w:cs="Arial"/>
                <w:b w:val="0"/>
                <w:sz w:val="16"/>
                <w:szCs w:val="16"/>
                <w:lang w:eastAsia="en-US"/>
              </w:rPr>
              <w:t>Operasyonel riske ilişkin açıklamalar</w:t>
            </w:r>
          </w:p>
        </w:tc>
        <w:tc>
          <w:tcPr>
            <w:tcW w:w="562" w:type="dxa"/>
            <w:vAlign w:val="bottom"/>
          </w:tcPr>
          <w:p w:rsidR="003D15EB" w:rsidRPr="008E5ED8" w:rsidRDefault="003D15EB" w:rsidP="00F91D0D">
            <w:pPr>
              <w:pStyle w:val="KonuBal"/>
              <w:tabs>
                <w:tab w:val="clear" w:pos="4395"/>
              </w:tabs>
              <w:ind w:left="-108"/>
              <w:jc w:val="right"/>
              <w:rPr>
                <w:rFonts w:cs="Arial"/>
                <w:b w:val="0"/>
                <w:sz w:val="16"/>
                <w:szCs w:val="16"/>
                <w:lang w:eastAsia="en-US"/>
              </w:rPr>
            </w:pPr>
            <w:r w:rsidRPr="008E5ED8">
              <w:rPr>
                <w:rFonts w:cs="Arial"/>
                <w:b w:val="0"/>
                <w:sz w:val="16"/>
                <w:szCs w:val="16"/>
                <w:lang w:eastAsia="en-US"/>
              </w:rPr>
              <w:t>40</w:t>
            </w:r>
          </w:p>
        </w:tc>
      </w:tr>
      <w:tr w:rsidR="003D15EB" w:rsidRPr="008E5ED8" w:rsidTr="00F91D0D">
        <w:tc>
          <w:tcPr>
            <w:tcW w:w="709" w:type="dxa"/>
          </w:tcPr>
          <w:p w:rsidR="003D15EB" w:rsidRPr="008E5ED8" w:rsidRDefault="003D15EB" w:rsidP="00F91D0D">
            <w:pPr>
              <w:pStyle w:val="KonuBal"/>
              <w:tabs>
                <w:tab w:val="clear" w:pos="4395"/>
              </w:tabs>
              <w:ind w:left="-108" w:right="-162"/>
              <w:rPr>
                <w:rFonts w:cs="Arial"/>
                <w:b w:val="0"/>
                <w:sz w:val="16"/>
                <w:szCs w:val="16"/>
                <w:lang w:eastAsia="en-US"/>
              </w:rPr>
            </w:pPr>
            <w:r w:rsidRPr="008E5ED8">
              <w:rPr>
                <w:rFonts w:cs="Arial"/>
                <w:b w:val="0"/>
                <w:sz w:val="16"/>
                <w:szCs w:val="16"/>
                <w:lang w:eastAsia="en-US"/>
              </w:rPr>
              <w:t>V.</w:t>
            </w:r>
          </w:p>
        </w:tc>
        <w:tc>
          <w:tcPr>
            <w:tcW w:w="7796" w:type="dxa"/>
          </w:tcPr>
          <w:p w:rsidR="003D15EB" w:rsidRPr="008E5ED8" w:rsidRDefault="003D15EB" w:rsidP="00F91D0D">
            <w:pPr>
              <w:pStyle w:val="KonuBal"/>
              <w:tabs>
                <w:tab w:val="clear" w:pos="4395"/>
              </w:tabs>
              <w:ind w:left="-108"/>
              <w:jc w:val="left"/>
              <w:rPr>
                <w:rFonts w:cs="Arial"/>
                <w:b w:val="0"/>
                <w:sz w:val="16"/>
                <w:szCs w:val="16"/>
                <w:lang w:eastAsia="en-US"/>
              </w:rPr>
            </w:pPr>
            <w:r w:rsidRPr="008E5ED8">
              <w:rPr>
                <w:rFonts w:cs="Arial"/>
                <w:b w:val="0"/>
                <w:sz w:val="16"/>
                <w:szCs w:val="16"/>
                <w:lang w:eastAsia="en-US"/>
              </w:rPr>
              <w:t>Kur riskine ilişkin açıklamalar</w:t>
            </w:r>
          </w:p>
        </w:tc>
        <w:tc>
          <w:tcPr>
            <w:tcW w:w="562" w:type="dxa"/>
            <w:vAlign w:val="bottom"/>
          </w:tcPr>
          <w:p w:rsidR="003D15EB" w:rsidRPr="008E5ED8" w:rsidRDefault="003D15EB" w:rsidP="00F91D0D">
            <w:pPr>
              <w:pStyle w:val="KonuBal"/>
              <w:tabs>
                <w:tab w:val="clear" w:pos="4395"/>
              </w:tabs>
              <w:ind w:left="-108"/>
              <w:jc w:val="right"/>
              <w:rPr>
                <w:rFonts w:cs="Arial"/>
                <w:b w:val="0"/>
                <w:sz w:val="16"/>
                <w:szCs w:val="16"/>
                <w:lang w:eastAsia="en-US"/>
              </w:rPr>
            </w:pPr>
            <w:r w:rsidRPr="008E5ED8">
              <w:rPr>
                <w:rFonts w:cs="Arial"/>
                <w:b w:val="0"/>
                <w:sz w:val="16"/>
                <w:szCs w:val="16"/>
                <w:lang w:eastAsia="en-US"/>
              </w:rPr>
              <w:t>41</w:t>
            </w:r>
          </w:p>
        </w:tc>
      </w:tr>
      <w:tr w:rsidR="003D15EB" w:rsidRPr="008E5ED8" w:rsidTr="00F91D0D">
        <w:tc>
          <w:tcPr>
            <w:tcW w:w="709" w:type="dxa"/>
          </w:tcPr>
          <w:p w:rsidR="003D15EB" w:rsidRPr="008E5ED8" w:rsidRDefault="003D15EB" w:rsidP="00F91D0D">
            <w:pPr>
              <w:pStyle w:val="KonuBal"/>
              <w:tabs>
                <w:tab w:val="clear" w:pos="4395"/>
              </w:tabs>
              <w:ind w:left="-108" w:right="-162"/>
              <w:rPr>
                <w:rFonts w:cs="Arial"/>
                <w:b w:val="0"/>
                <w:sz w:val="16"/>
                <w:szCs w:val="16"/>
                <w:lang w:eastAsia="en-US"/>
              </w:rPr>
            </w:pPr>
            <w:r w:rsidRPr="008E5ED8">
              <w:rPr>
                <w:rFonts w:cs="Arial"/>
                <w:b w:val="0"/>
                <w:sz w:val="16"/>
                <w:szCs w:val="16"/>
                <w:lang w:eastAsia="en-US"/>
              </w:rPr>
              <w:t>VI.</w:t>
            </w:r>
          </w:p>
        </w:tc>
        <w:tc>
          <w:tcPr>
            <w:tcW w:w="7796" w:type="dxa"/>
          </w:tcPr>
          <w:p w:rsidR="003D15EB" w:rsidRPr="008E5ED8" w:rsidRDefault="003D15EB" w:rsidP="00F91D0D">
            <w:pPr>
              <w:pStyle w:val="KonuBal"/>
              <w:tabs>
                <w:tab w:val="clear" w:pos="4395"/>
              </w:tabs>
              <w:ind w:left="-108"/>
              <w:jc w:val="left"/>
              <w:rPr>
                <w:rFonts w:cs="Arial"/>
                <w:b w:val="0"/>
                <w:sz w:val="16"/>
                <w:szCs w:val="16"/>
                <w:lang w:eastAsia="en-US"/>
              </w:rPr>
            </w:pPr>
            <w:r w:rsidRPr="008E5ED8">
              <w:rPr>
                <w:rFonts w:cs="Arial"/>
                <w:b w:val="0"/>
                <w:sz w:val="16"/>
                <w:szCs w:val="16"/>
                <w:lang w:eastAsia="en-US"/>
              </w:rPr>
              <w:t>Bankacılık hesaplarından kaynaklanan hisse senedi pozisyon riskine ilişkin açıklamalar</w:t>
            </w:r>
          </w:p>
        </w:tc>
        <w:tc>
          <w:tcPr>
            <w:tcW w:w="562" w:type="dxa"/>
            <w:vAlign w:val="bottom"/>
          </w:tcPr>
          <w:p w:rsidR="003D15EB" w:rsidRPr="008E5ED8" w:rsidRDefault="003D15EB" w:rsidP="00F91D0D">
            <w:pPr>
              <w:pStyle w:val="KonuBal"/>
              <w:tabs>
                <w:tab w:val="clear" w:pos="4395"/>
              </w:tabs>
              <w:ind w:left="-108"/>
              <w:jc w:val="right"/>
              <w:rPr>
                <w:rFonts w:cs="Arial"/>
                <w:b w:val="0"/>
                <w:sz w:val="16"/>
                <w:szCs w:val="16"/>
                <w:lang w:eastAsia="en-US"/>
              </w:rPr>
            </w:pPr>
            <w:r w:rsidRPr="008E5ED8">
              <w:rPr>
                <w:rFonts w:cs="Arial"/>
                <w:b w:val="0"/>
                <w:sz w:val="16"/>
                <w:szCs w:val="16"/>
                <w:lang w:eastAsia="en-US"/>
              </w:rPr>
              <w:t>43</w:t>
            </w:r>
          </w:p>
        </w:tc>
      </w:tr>
      <w:tr w:rsidR="003D15EB" w:rsidRPr="008E5ED8" w:rsidTr="00F91D0D">
        <w:tc>
          <w:tcPr>
            <w:tcW w:w="709" w:type="dxa"/>
          </w:tcPr>
          <w:p w:rsidR="003D15EB" w:rsidRPr="008E5ED8" w:rsidRDefault="003D15EB" w:rsidP="00F91D0D">
            <w:pPr>
              <w:pStyle w:val="KonuBal"/>
              <w:tabs>
                <w:tab w:val="clear" w:pos="4395"/>
              </w:tabs>
              <w:ind w:left="-108" w:right="-162"/>
              <w:rPr>
                <w:rFonts w:cs="Arial"/>
                <w:b w:val="0"/>
                <w:sz w:val="16"/>
                <w:szCs w:val="16"/>
                <w:lang w:eastAsia="en-US"/>
              </w:rPr>
            </w:pPr>
            <w:r w:rsidRPr="008E5ED8">
              <w:rPr>
                <w:rFonts w:cs="Arial"/>
                <w:b w:val="0"/>
                <w:sz w:val="16"/>
                <w:szCs w:val="16"/>
                <w:lang w:eastAsia="en-US"/>
              </w:rPr>
              <w:t>VII.</w:t>
            </w:r>
          </w:p>
        </w:tc>
        <w:tc>
          <w:tcPr>
            <w:tcW w:w="7796" w:type="dxa"/>
          </w:tcPr>
          <w:p w:rsidR="003D15EB" w:rsidRPr="008E5ED8" w:rsidRDefault="003D15EB" w:rsidP="00F91D0D">
            <w:pPr>
              <w:pStyle w:val="KonuBal"/>
              <w:tabs>
                <w:tab w:val="clear" w:pos="4395"/>
              </w:tabs>
              <w:ind w:left="-108"/>
              <w:jc w:val="left"/>
              <w:rPr>
                <w:rFonts w:cs="Arial"/>
                <w:sz w:val="16"/>
                <w:szCs w:val="16"/>
                <w:lang w:eastAsia="en-US"/>
              </w:rPr>
            </w:pPr>
            <w:r w:rsidRPr="008E5ED8">
              <w:rPr>
                <w:rFonts w:cs="Arial"/>
                <w:b w:val="0"/>
                <w:sz w:val="16"/>
                <w:szCs w:val="16"/>
                <w:lang w:eastAsia="en-US"/>
              </w:rPr>
              <w:t>Likidite riskine ilişkin açıklamalar</w:t>
            </w:r>
          </w:p>
        </w:tc>
        <w:tc>
          <w:tcPr>
            <w:tcW w:w="562" w:type="dxa"/>
            <w:vAlign w:val="bottom"/>
          </w:tcPr>
          <w:p w:rsidR="003D15EB" w:rsidRPr="008E5ED8" w:rsidRDefault="003D15EB" w:rsidP="00F91D0D">
            <w:pPr>
              <w:pStyle w:val="KonuBal"/>
              <w:tabs>
                <w:tab w:val="clear" w:pos="4395"/>
              </w:tabs>
              <w:ind w:left="-108"/>
              <w:jc w:val="right"/>
              <w:rPr>
                <w:rFonts w:cs="Arial"/>
                <w:b w:val="0"/>
                <w:sz w:val="16"/>
                <w:szCs w:val="16"/>
                <w:lang w:eastAsia="en-US"/>
              </w:rPr>
            </w:pPr>
            <w:r w:rsidRPr="008E5ED8">
              <w:rPr>
                <w:rFonts w:cs="Arial"/>
                <w:b w:val="0"/>
                <w:sz w:val="16"/>
                <w:szCs w:val="16"/>
                <w:lang w:eastAsia="en-US"/>
              </w:rPr>
              <w:t>44</w:t>
            </w:r>
          </w:p>
        </w:tc>
      </w:tr>
      <w:tr w:rsidR="003D15EB" w:rsidRPr="008E5ED8" w:rsidTr="00F91D0D">
        <w:tc>
          <w:tcPr>
            <w:tcW w:w="709" w:type="dxa"/>
          </w:tcPr>
          <w:p w:rsidR="003D15EB" w:rsidRPr="008E5ED8" w:rsidRDefault="003D15EB" w:rsidP="00F91D0D">
            <w:pPr>
              <w:pStyle w:val="KonuBal"/>
              <w:tabs>
                <w:tab w:val="clear" w:pos="4395"/>
              </w:tabs>
              <w:ind w:left="-108" w:right="-162"/>
              <w:rPr>
                <w:rFonts w:cs="Arial"/>
                <w:b w:val="0"/>
                <w:sz w:val="16"/>
                <w:szCs w:val="16"/>
                <w:lang w:eastAsia="en-US"/>
              </w:rPr>
            </w:pPr>
            <w:r w:rsidRPr="008E5ED8">
              <w:rPr>
                <w:rFonts w:cs="Arial"/>
                <w:b w:val="0"/>
                <w:sz w:val="16"/>
                <w:szCs w:val="16"/>
                <w:lang w:eastAsia="en-US"/>
              </w:rPr>
              <w:t>VIII.</w:t>
            </w:r>
          </w:p>
        </w:tc>
        <w:tc>
          <w:tcPr>
            <w:tcW w:w="7796" w:type="dxa"/>
          </w:tcPr>
          <w:p w:rsidR="003D15EB" w:rsidRPr="008E5ED8" w:rsidRDefault="003D15EB" w:rsidP="00F91D0D">
            <w:pPr>
              <w:pStyle w:val="KonuBal"/>
              <w:tabs>
                <w:tab w:val="clear" w:pos="4395"/>
              </w:tabs>
              <w:ind w:left="-108"/>
              <w:jc w:val="left"/>
              <w:rPr>
                <w:rFonts w:cs="Arial"/>
                <w:b w:val="0"/>
                <w:sz w:val="16"/>
                <w:szCs w:val="16"/>
                <w:lang w:eastAsia="en-US"/>
              </w:rPr>
            </w:pPr>
            <w:r w:rsidRPr="008E5ED8">
              <w:rPr>
                <w:rFonts w:cs="Arial"/>
                <w:b w:val="0"/>
                <w:sz w:val="16"/>
                <w:szCs w:val="16"/>
                <w:lang w:eastAsia="en-US"/>
              </w:rPr>
              <w:t>Menkul kıymetleştirme pozisyonuna ilişkin açıklamalar</w:t>
            </w:r>
          </w:p>
        </w:tc>
        <w:tc>
          <w:tcPr>
            <w:tcW w:w="562" w:type="dxa"/>
            <w:vAlign w:val="bottom"/>
          </w:tcPr>
          <w:p w:rsidR="003D15EB" w:rsidRPr="008E5ED8" w:rsidRDefault="003D15EB" w:rsidP="00F91D0D">
            <w:pPr>
              <w:pStyle w:val="KonuBal"/>
              <w:tabs>
                <w:tab w:val="clear" w:pos="4395"/>
              </w:tabs>
              <w:ind w:left="-108"/>
              <w:jc w:val="right"/>
              <w:rPr>
                <w:rFonts w:cs="Arial"/>
                <w:b w:val="0"/>
                <w:sz w:val="16"/>
                <w:szCs w:val="16"/>
                <w:lang w:eastAsia="en-US"/>
              </w:rPr>
            </w:pPr>
            <w:r w:rsidRPr="008E5ED8">
              <w:rPr>
                <w:rFonts w:cs="Arial"/>
                <w:b w:val="0"/>
                <w:sz w:val="16"/>
                <w:szCs w:val="16"/>
                <w:lang w:eastAsia="en-US"/>
              </w:rPr>
              <w:t>47</w:t>
            </w:r>
          </w:p>
        </w:tc>
      </w:tr>
      <w:tr w:rsidR="003D15EB" w:rsidRPr="008E5ED8" w:rsidTr="00F91D0D">
        <w:tc>
          <w:tcPr>
            <w:tcW w:w="709" w:type="dxa"/>
          </w:tcPr>
          <w:p w:rsidR="003D15EB" w:rsidRPr="008E5ED8" w:rsidRDefault="003D15EB" w:rsidP="00F91D0D">
            <w:pPr>
              <w:pStyle w:val="KonuBal"/>
              <w:tabs>
                <w:tab w:val="clear" w:pos="4395"/>
              </w:tabs>
              <w:ind w:left="-108" w:right="-162"/>
              <w:rPr>
                <w:rFonts w:cs="Arial"/>
                <w:b w:val="0"/>
                <w:sz w:val="16"/>
                <w:szCs w:val="16"/>
                <w:lang w:eastAsia="en-US"/>
              </w:rPr>
            </w:pPr>
            <w:r w:rsidRPr="008E5ED8">
              <w:rPr>
                <w:rFonts w:cs="Arial"/>
                <w:b w:val="0"/>
                <w:sz w:val="16"/>
                <w:szCs w:val="16"/>
                <w:lang w:eastAsia="en-US"/>
              </w:rPr>
              <w:t>IX.</w:t>
            </w:r>
          </w:p>
        </w:tc>
        <w:tc>
          <w:tcPr>
            <w:tcW w:w="7796" w:type="dxa"/>
          </w:tcPr>
          <w:p w:rsidR="003D15EB" w:rsidRPr="008E5ED8" w:rsidRDefault="003D15EB" w:rsidP="00F91D0D">
            <w:pPr>
              <w:pStyle w:val="KonuBal"/>
              <w:tabs>
                <w:tab w:val="clear" w:pos="4395"/>
              </w:tabs>
              <w:ind w:left="-108"/>
              <w:jc w:val="left"/>
              <w:rPr>
                <w:rFonts w:cs="Arial"/>
                <w:b w:val="0"/>
                <w:sz w:val="16"/>
                <w:szCs w:val="16"/>
                <w:lang w:eastAsia="en-US"/>
              </w:rPr>
            </w:pPr>
            <w:r w:rsidRPr="008E5ED8">
              <w:rPr>
                <w:rFonts w:cs="Arial"/>
                <w:b w:val="0"/>
                <w:sz w:val="16"/>
                <w:szCs w:val="16"/>
                <w:lang w:eastAsia="en-US"/>
              </w:rPr>
              <w:t>Kredi riski azaltım tekniklerine ilişkin açıklamalar</w:t>
            </w:r>
          </w:p>
        </w:tc>
        <w:tc>
          <w:tcPr>
            <w:tcW w:w="562" w:type="dxa"/>
            <w:vAlign w:val="bottom"/>
          </w:tcPr>
          <w:p w:rsidR="003D15EB" w:rsidRPr="008E5ED8" w:rsidRDefault="003D15EB" w:rsidP="00F91D0D">
            <w:pPr>
              <w:pStyle w:val="KonuBal"/>
              <w:tabs>
                <w:tab w:val="clear" w:pos="4395"/>
              </w:tabs>
              <w:ind w:left="-108"/>
              <w:jc w:val="right"/>
              <w:rPr>
                <w:rFonts w:cs="Arial"/>
                <w:b w:val="0"/>
                <w:sz w:val="16"/>
                <w:szCs w:val="16"/>
                <w:lang w:eastAsia="en-US"/>
              </w:rPr>
            </w:pPr>
            <w:r w:rsidRPr="008E5ED8">
              <w:rPr>
                <w:rFonts w:cs="Arial"/>
                <w:b w:val="0"/>
                <w:sz w:val="16"/>
                <w:szCs w:val="16"/>
                <w:lang w:eastAsia="en-US"/>
              </w:rPr>
              <w:t>47</w:t>
            </w:r>
          </w:p>
        </w:tc>
      </w:tr>
      <w:tr w:rsidR="003D15EB" w:rsidRPr="008E5ED8" w:rsidTr="00F91D0D">
        <w:tc>
          <w:tcPr>
            <w:tcW w:w="709" w:type="dxa"/>
          </w:tcPr>
          <w:p w:rsidR="003D15EB" w:rsidRPr="008E5ED8" w:rsidRDefault="003D15EB" w:rsidP="00F91D0D">
            <w:pPr>
              <w:pStyle w:val="KonuBal"/>
              <w:tabs>
                <w:tab w:val="clear" w:pos="4395"/>
              </w:tabs>
              <w:ind w:left="-108" w:right="-162"/>
              <w:rPr>
                <w:rFonts w:cs="Arial"/>
                <w:b w:val="0"/>
                <w:sz w:val="16"/>
                <w:szCs w:val="16"/>
                <w:lang w:eastAsia="en-US"/>
              </w:rPr>
            </w:pPr>
            <w:r w:rsidRPr="008E5ED8">
              <w:rPr>
                <w:rFonts w:cs="Arial"/>
                <w:b w:val="0"/>
                <w:sz w:val="16"/>
                <w:szCs w:val="16"/>
                <w:lang w:eastAsia="en-US"/>
              </w:rPr>
              <w:t>X.</w:t>
            </w:r>
          </w:p>
        </w:tc>
        <w:tc>
          <w:tcPr>
            <w:tcW w:w="7796" w:type="dxa"/>
          </w:tcPr>
          <w:p w:rsidR="003D15EB" w:rsidRPr="008E5ED8" w:rsidRDefault="003D15EB" w:rsidP="00F91D0D">
            <w:pPr>
              <w:pStyle w:val="KonuBal"/>
              <w:tabs>
                <w:tab w:val="clear" w:pos="4395"/>
              </w:tabs>
              <w:ind w:left="-108"/>
              <w:jc w:val="left"/>
              <w:rPr>
                <w:rFonts w:cs="Arial"/>
                <w:b w:val="0"/>
                <w:sz w:val="16"/>
                <w:szCs w:val="16"/>
                <w:lang w:eastAsia="en-US"/>
              </w:rPr>
            </w:pPr>
            <w:r w:rsidRPr="008E5ED8">
              <w:rPr>
                <w:rFonts w:cs="Arial"/>
                <w:b w:val="0"/>
                <w:sz w:val="16"/>
                <w:szCs w:val="16"/>
                <w:lang w:eastAsia="en-US"/>
              </w:rPr>
              <w:t>Risk yönetim hedef ve politikalarına ilişkin açıklamalar</w:t>
            </w:r>
          </w:p>
        </w:tc>
        <w:tc>
          <w:tcPr>
            <w:tcW w:w="562" w:type="dxa"/>
            <w:vAlign w:val="bottom"/>
          </w:tcPr>
          <w:p w:rsidR="003D15EB" w:rsidRPr="008E5ED8" w:rsidRDefault="003D15EB" w:rsidP="00F91D0D">
            <w:pPr>
              <w:pStyle w:val="KonuBal"/>
              <w:tabs>
                <w:tab w:val="clear" w:pos="4395"/>
              </w:tabs>
              <w:ind w:left="-108"/>
              <w:jc w:val="right"/>
              <w:rPr>
                <w:rFonts w:cs="Arial"/>
                <w:b w:val="0"/>
                <w:sz w:val="16"/>
                <w:szCs w:val="16"/>
                <w:lang w:eastAsia="en-US"/>
              </w:rPr>
            </w:pPr>
            <w:r w:rsidRPr="008E5ED8">
              <w:rPr>
                <w:rFonts w:cs="Arial"/>
                <w:b w:val="0"/>
                <w:sz w:val="16"/>
                <w:szCs w:val="16"/>
                <w:lang w:eastAsia="en-US"/>
              </w:rPr>
              <w:t>49</w:t>
            </w:r>
          </w:p>
        </w:tc>
      </w:tr>
      <w:tr w:rsidR="003D15EB" w:rsidRPr="008E5ED8" w:rsidTr="00F91D0D">
        <w:tc>
          <w:tcPr>
            <w:tcW w:w="709" w:type="dxa"/>
          </w:tcPr>
          <w:p w:rsidR="003D15EB" w:rsidRPr="008E5ED8" w:rsidRDefault="003D15EB" w:rsidP="00F91D0D">
            <w:pPr>
              <w:pStyle w:val="KonuBal"/>
              <w:tabs>
                <w:tab w:val="clear" w:pos="4395"/>
              </w:tabs>
              <w:ind w:left="-108" w:right="-162"/>
              <w:rPr>
                <w:rFonts w:cs="Arial"/>
                <w:b w:val="0"/>
                <w:sz w:val="16"/>
                <w:szCs w:val="16"/>
                <w:lang w:eastAsia="en-US"/>
              </w:rPr>
            </w:pPr>
            <w:r w:rsidRPr="008E5ED8">
              <w:rPr>
                <w:rFonts w:cs="Arial"/>
                <w:b w:val="0"/>
                <w:sz w:val="16"/>
                <w:szCs w:val="16"/>
                <w:lang w:eastAsia="en-US"/>
              </w:rPr>
              <w:t>XI.</w:t>
            </w:r>
          </w:p>
        </w:tc>
        <w:tc>
          <w:tcPr>
            <w:tcW w:w="7796" w:type="dxa"/>
          </w:tcPr>
          <w:p w:rsidR="003D15EB" w:rsidRPr="008E5ED8" w:rsidRDefault="003D15EB" w:rsidP="00F91D0D">
            <w:pPr>
              <w:pStyle w:val="KonuBal"/>
              <w:tabs>
                <w:tab w:val="clear" w:pos="4395"/>
              </w:tabs>
              <w:ind w:left="-108"/>
              <w:jc w:val="left"/>
              <w:rPr>
                <w:rFonts w:cs="Arial"/>
                <w:b w:val="0"/>
                <w:sz w:val="16"/>
                <w:szCs w:val="16"/>
                <w:lang w:eastAsia="en-US"/>
              </w:rPr>
            </w:pPr>
            <w:r w:rsidRPr="008E5ED8">
              <w:rPr>
                <w:rFonts w:cs="Arial"/>
                <w:b w:val="0"/>
                <w:sz w:val="16"/>
                <w:szCs w:val="16"/>
                <w:lang w:eastAsia="en-US"/>
              </w:rPr>
              <w:t>Finansal varlık ve borçların gerçeğe uygun değeri ile gösterilmesine ilişkin açıklamalar</w:t>
            </w:r>
          </w:p>
        </w:tc>
        <w:tc>
          <w:tcPr>
            <w:tcW w:w="562" w:type="dxa"/>
            <w:vAlign w:val="bottom"/>
          </w:tcPr>
          <w:p w:rsidR="003D15EB" w:rsidRPr="008E5ED8" w:rsidRDefault="003D15EB" w:rsidP="00F91D0D">
            <w:pPr>
              <w:pStyle w:val="KonuBal"/>
              <w:tabs>
                <w:tab w:val="clear" w:pos="4395"/>
              </w:tabs>
              <w:ind w:left="-108"/>
              <w:jc w:val="right"/>
              <w:rPr>
                <w:rFonts w:cs="Arial"/>
                <w:b w:val="0"/>
                <w:sz w:val="16"/>
                <w:szCs w:val="16"/>
                <w:lang w:eastAsia="en-US"/>
              </w:rPr>
            </w:pPr>
            <w:r w:rsidRPr="008E5ED8">
              <w:rPr>
                <w:rFonts w:cs="Arial"/>
                <w:b w:val="0"/>
                <w:sz w:val="16"/>
                <w:szCs w:val="16"/>
                <w:lang w:eastAsia="en-US"/>
              </w:rPr>
              <w:t>51</w:t>
            </w:r>
          </w:p>
        </w:tc>
      </w:tr>
      <w:tr w:rsidR="003D15EB" w:rsidRPr="008E5ED8" w:rsidTr="00F91D0D">
        <w:tc>
          <w:tcPr>
            <w:tcW w:w="709" w:type="dxa"/>
          </w:tcPr>
          <w:p w:rsidR="003D15EB" w:rsidRPr="008E5ED8" w:rsidRDefault="003D15EB" w:rsidP="00F91D0D">
            <w:pPr>
              <w:pStyle w:val="KonuBal"/>
              <w:tabs>
                <w:tab w:val="clear" w:pos="4395"/>
              </w:tabs>
              <w:ind w:left="-108" w:right="-162"/>
              <w:rPr>
                <w:rFonts w:cs="Arial"/>
                <w:b w:val="0"/>
                <w:sz w:val="16"/>
                <w:szCs w:val="16"/>
                <w:lang w:eastAsia="en-US"/>
              </w:rPr>
            </w:pPr>
            <w:r w:rsidRPr="008E5ED8">
              <w:rPr>
                <w:rFonts w:cs="Arial"/>
                <w:b w:val="0"/>
                <w:sz w:val="16"/>
                <w:szCs w:val="16"/>
                <w:lang w:eastAsia="en-US"/>
              </w:rPr>
              <w:t>XII.</w:t>
            </w:r>
          </w:p>
        </w:tc>
        <w:tc>
          <w:tcPr>
            <w:tcW w:w="7796" w:type="dxa"/>
          </w:tcPr>
          <w:p w:rsidR="003D15EB" w:rsidRPr="008E5ED8" w:rsidRDefault="003D15EB" w:rsidP="00F91D0D">
            <w:pPr>
              <w:pStyle w:val="KonuBal"/>
              <w:tabs>
                <w:tab w:val="clear" w:pos="4395"/>
              </w:tabs>
              <w:ind w:left="-108"/>
              <w:jc w:val="left"/>
              <w:rPr>
                <w:rFonts w:cs="Arial"/>
                <w:b w:val="0"/>
                <w:sz w:val="16"/>
                <w:szCs w:val="16"/>
                <w:lang w:eastAsia="en-US"/>
              </w:rPr>
            </w:pPr>
            <w:r w:rsidRPr="008E5ED8">
              <w:rPr>
                <w:rFonts w:cs="Arial"/>
                <w:b w:val="0"/>
                <w:sz w:val="16"/>
                <w:szCs w:val="16"/>
                <w:lang w:eastAsia="en-US"/>
              </w:rPr>
              <w:t>Başkalarının nam ve hesabına yapılan işlemler, inanca dayalı işlemlere ilişkin açıklamalar</w:t>
            </w:r>
          </w:p>
        </w:tc>
        <w:tc>
          <w:tcPr>
            <w:tcW w:w="562" w:type="dxa"/>
            <w:vAlign w:val="bottom"/>
          </w:tcPr>
          <w:p w:rsidR="003D15EB" w:rsidRPr="008E5ED8" w:rsidRDefault="003D15EB" w:rsidP="00F91D0D">
            <w:pPr>
              <w:pStyle w:val="KonuBal"/>
              <w:tabs>
                <w:tab w:val="clear" w:pos="4395"/>
              </w:tabs>
              <w:ind w:left="-108"/>
              <w:jc w:val="right"/>
              <w:rPr>
                <w:rFonts w:cs="Arial"/>
                <w:b w:val="0"/>
                <w:sz w:val="16"/>
                <w:szCs w:val="16"/>
                <w:lang w:eastAsia="en-US"/>
              </w:rPr>
            </w:pPr>
            <w:r w:rsidRPr="008E5ED8">
              <w:rPr>
                <w:rFonts w:cs="Arial"/>
                <w:b w:val="0"/>
                <w:sz w:val="16"/>
                <w:szCs w:val="16"/>
                <w:lang w:eastAsia="en-US"/>
              </w:rPr>
              <w:t>53</w:t>
            </w:r>
          </w:p>
        </w:tc>
      </w:tr>
      <w:tr w:rsidR="003D15EB" w:rsidRPr="008E5ED8" w:rsidTr="00F91D0D">
        <w:tc>
          <w:tcPr>
            <w:tcW w:w="709" w:type="dxa"/>
          </w:tcPr>
          <w:p w:rsidR="003D15EB" w:rsidRPr="008E5ED8" w:rsidRDefault="003D15EB" w:rsidP="00F91D0D">
            <w:pPr>
              <w:pStyle w:val="KonuBal"/>
              <w:tabs>
                <w:tab w:val="clear" w:pos="4395"/>
              </w:tabs>
              <w:ind w:left="-108" w:right="-162"/>
              <w:rPr>
                <w:rFonts w:cs="Arial"/>
                <w:b w:val="0"/>
                <w:sz w:val="16"/>
                <w:szCs w:val="16"/>
                <w:lang w:eastAsia="en-US"/>
              </w:rPr>
            </w:pPr>
            <w:r w:rsidRPr="008E5ED8">
              <w:rPr>
                <w:rFonts w:cs="Arial"/>
                <w:b w:val="0"/>
                <w:sz w:val="16"/>
                <w:szCs w:val="16"/>
                <w:lang w:eastAsia="en-US"/>
              </w:rPr>
              <w:t>XIII.</w:t>
            </w:r>
          </w:p>
        </w:tc>
        <w:tc>
          <w:tcPr>
            <w:tcW w:w="7796" w:type="dxa"/>
          </w:tcPr>
          <w:p w:rsidR="003D15EB" w:rsidRPr="008E5ED8" w:rsidRDefault="003D15EB" w:rsidP="00F91D0D">
            <w:pPr>
              <w:pStyle w:val="KonuBal"/>
              <w:tabs>
                <w:tab w:val="clear" w:pos="4395"/>
              </w:tabs>
              <w:ind w:left="-108"/>
              <w:jc w:val="left"/>
              <w:rPr>
                <w:rFonts w:cs="Arial"/>
                <w:b w:val="0"/>
                <w:sz w:val="16"/>
                <w:szCs w:val="16"/>
                <w:lang w:eastAsia="en-US"/>
              </w:rPr>
            </w:pPr>
            <w:r w:rsidRPr="008E5ED8">
              <w:rPr>
                <w:rFonts w:cs="Arial"/>
                <w:b w:val="0"/>
                <w:sz w:val="16"/>
                <w:szCs w:val="16"/>
                <w:lang w:eastAsia="en-US"/>
              </w:rPr>
              <w:t>Faaliyet bölümlerine ilişkin açıklamalar</w:t>
            </w:r>
          </w:p>
        </w:tc>
        <w:tc>
          <w:tcPr>
            <w:tcW w:w="562" w:type="dxa"/>
            <w:vAlign w:val="bottom"/>
          </w:tcPr>
          <w:p w:rsidR="003D15EB" w:rsidRPr="008E5ED8" w:rsidRDefault="003D15EB" w:rsidP="001546AA">
            <w:pPr>
              <w:pStyle w:val="KonuBal"/>
              <w:tabs>
                <w:tab w:val="clear" w:pos="4395"/>
              </w:tabs>
              <w:ind w:left="-108"/>
              <w:jc w:val="right"/>
              <w:rPr>
                <w:rFonts w:cs="Arial"/>
                <w:b w:val="0"/>
                <w:sz w:val="16"/>
                <w:szCs w:val="16"/>
                <w:lang w:eastAsia="en-US"/>
              </w:rPr>
            </w:pPr>
            <w:r w:rsidRPr="008E5ED8">
              <w:rPr>
                <w:rFonts w:cs="Arial"/>
                <w:b w:val="0"/>
                <w:sz w:val="16"/>
                <w:szCs w:val="16"/>
                <w:lang w:eastAsia="en-US"/>
              </w:rPr>
              <w:t>5</w:t>
            </w:r>
            <w:r w:rsidR="001546AA">
              <w:rPr>
                <w:rFonts w:cs="Arial"/>
                <w:b w:val="0"/>
                <w:sz w:val="16"/>
                <w:szCs w:val="16"/>
                <w:lang w:eastAsia="en-US"/>
              </w:rPr>
              <w:t>4</w:t>
            </w:r>
          </w:p>
        </w:tc>
      </w:tr>
    </w:tbl>
    <w:p w:rsidR="003D15EB" w:rsidRPr="008E5ED8" w:rsidRDefault="003D15EB" w:rsidP="003D15EB">
      <w:r w:rsidRPr="008E5ED8">
        <w:rPr>
          <w:b/>
        </w:rPr>
        <w:br w:type="page"/>
      </w:r>
    </w:p>
    <w:tbl>
      <w:tblPr>
        <w:tblW w:w="9072" w:type="dxa"/>
        <w:tblInd w:w="108" w:type="dxa"/>
        <w:tblLook w:val="01E0" w:firstRow="1" w:lastRow="1" w:firstColumn="1" w:lastColumn="1" w:noHBand="0" w:noVBand="0"/>
      </w:tblPr>
      <w:tblGrid>
        <w:gridCol w:w="709"/>
        <w:gridCol w:w="7796"/>
        <w:gridCol w:w="567"/>
      </w:tblGrid>
      <w:tr w:rsidR="003D15EB" w:rsidRPr="008E5ED8" w:rsidTr="00F91D0D">
        <w:tc>
          <w:tcPr>
            <w:tcW w:w="8505" w:type="dxa"/>
            <w:gridSpan w:val="2"/>
          </w:tcPr>
          <w:p w:rsidR="003D15EB" w:rsidRPr="008E5ED8" w:rsidRDefault="003D15EB" w:rsidP="00F91D0D">
            <w:pPr>
              <w:pStyle w:val="GvdeMetniGirintisi"/>
              <w:ind w:left="-108" w:firstLine="0"/>
              <w:jc w:val="left"/>
              <w:rPr>
                <w:rFonts w:ascii="Arial" w:hAnsi="Arial" w:cs="Arial"/>
                <w:b/>
                <w:sz w:val="16"/>
                <w:szCs w:val="16"/>
              </w:rPr>
            </w:pPr>
            <w:r w:rsidRPr="008E5ED8">
              <w:rPr>
                <w:rFonts w:ascii="Arial" w:hAnsi="Arial" w:cs="Arial"/>
                <w:b/>
                <w:sz w:val="16"/>
                <w:szCs w:val="16"/>
              </w:rPr>
              <w:lastRenderedPageBreak/>
              <w:t>Beşinci bölüm</w:t>
            </w:r>
          </w:p>
        </w:tc>
        <w:tc>
          <w:tcPr>
            <w:tcW w:w="567" w:type="dxa"/>
            <w:vAlign w:val="bottom"/>
          </w:tcPr>
          <w:p w:rsidR="003D15EB" w:rsidRPr="008E5ED8" w:rsidRDefault="003D15EB" w:rsidP="00F91D0D">
            <w:pPr>
              <w:pStyle w:val="GvdeMetniGirintisi"/>
              <w:ind w:right="12" w:firstLine="0"/>
              <w:jc w:val="right"/>
              <w:rPr>
                <w:rFonts w:ascii="Arial" w:hAnsi="Arial" w:cs="Arial"/>
                <w:b/>
                <w:sz w:val="16"/>
                <w:szCs w:val="16"/>
              </w:rPr>
            </w:pPr>
          </w:p>
        </w:tc>
      </w:tr>
      <w:tr w:rsidR="003D15EB" w:rsidRPr="008E5ED8" w:rsidTr="00F91D0D">
        <w:tc>
          <w:tcPr>
            <w:tcW w:w="8505" w:type="dxa"/>
            <w:gridSpan w:val="2"/>
          </w:tcPr>
          <w:p w:rsidR="003D15EB" w:rsidRPr="008E5ED8" w:rsidRDefault="003D15EB" w:rsidP="00F91D0D">
            <w:pPr>
              <w:pStyle w:val="GvdeMetniGirintisi"/>
              <w:ind w:left="-108" w:firstLine="0"/>
              <w:jc w:val="left"/>
              <w:rPr>
                <w:rFonts w:ascii="Arial" w:hAnsi="Arial" w:cs="Arial"/>
                <w:sz w:val="16"/>
                <w:szCs w:val="16"/>
              </w:rPr>
            </w:pPr>
            <w:r w:rsidRPr="008E5ED8">
              <w:rPr>
                <w:rFonts w:ascii="Arial" w:hAnsi="Arial" w:cs="Arial"/>
                <w:b/>
                <w:sz w:val="16"/>
                <w:szCs w:val="16"/>
              </w:rPr>
              <w:t>Konsolide olmayan finansal tablolara ilişkin açıklama ve dipnotlar</w:t>
            </w:r>
          </w:p>
        </w:tc>
        <w:tc>
          <w:tcPr>
            <w:tcW w:w="567" w:type="dxa"/>
            <w:vAlign w:val="bottom"/>
          </w:tcPr>
          <w:p w:rsidR="003D15EB" w:rsidRPr="008E5ED8" w:rsidRDefault="003D15EB" w:rsidP="00F91D0D">
            <w:pPr>
              <w:pStyle w:val="GvdeMetniGirintisi"/>
              <w:ind w:right="12" w:firstLine="0"/>
              <w:jc w:val="right"/>
              <w:rPr>
                <w:rFonts w:ascii="Arial" w:hAnsi="Arial" w:cs="Arial"/>
                <w:sz w:val="16"/>
                <w:szCs w:val="16"/>
              </w:rPr>
            </w:pPr>
          </w:p>
        </w:tc>
      </w:tr>
      <w:tr w:rsidR="003D15EB" w:rsidRPr="008E5ED8" w:rsidTr="00F91D0D">
        <w:tc>
          <w:tcPr>
            <w:tcW w:w="709" w:type="dxa"/>
          </w:tcPr>
          <w:p w:rsidR="003D15EB" w:rsidRPr="008E5ED8" w:rsidRDefault="003D15EB" w:rsidP="00F91D0D">
            <w:pPr>
              <w:pStyle w:val="KonuBal"/>
              <w:tabs>
                <w:tab w:val="clear" w:pos="4395"/>
              </w:tabs>
              <w:ind w:left="-108" w:right="-162"/>
              <w:rPr>
                <w:rFonts w:cs="Arial"/>
                <w:b w:val="0"/>
                <w:sz w:val="16"/>
                <w:szCs w:val="16"/>
                <w:lang w:eastAsia="en-US"/>
              </w:rPr>
            </w:pPr>
            <w:r w:rsidRPr="008E5ED8">
              <w:rPr>
                <w:rFonts w:cs="Arial"/>
                <w:b w:val="0"/>
                <w:sz w:val="16"/>
                <w:szCs w:val="16"/>
                <w:lang w:eastAsia="en-US"/>
              </w:rPr>
              <w:t>I</w:t>
            </w:r>
          </w:p>
        </w:tc>
        <w:tc>
          <w:tcPr>
            <w:tcW w:w="7796" w:type="dxa"/>
          </w:tcPr>
          <w:p w:rsidR="003D15EB" w:rsidRPr="008E5ED8" w:rsidRDefault="003D15EB" w:rsidP="00F91D0D">
            <w:pPr>
              <w:pStyle w:val="GvdeMetniGirintisi"/>
              <w:ind w:left="-108" w:firstLine="0"/>
              <w:jc w:val="left"/>
              <w:rPr>
                <w:rFonts w:ascii="Arial" w:hAnsi="Arial" w:cs="Arial"/>
                <w:sz w:val="16"/>
                <w:szCs w:val="16"/>
              </w:rPr>
            </w:pPr>
            <w:r w:rsidRPr="008E5ED8">
              <w:rPr>
                <w:rFonts w:ascii="Arial" w:hAnsi="Arial" w:cs="Arial"/>
                <w:sz w:val="16"/>
                <w:szCs w:val="16"/>
              </w:rPr>
              <w:t>Bilançonun aktif hesaplarına ilişkin açıklama ve dipnotlar</w:t>
            </w:r>
          </w:p>
        </w:tc>
        <w:tc>
          <w:tcPr>
            <w:tcW w:w="567" w:type="dxa"/>
            <w:vAlign w:val="bottom"/>
          </w:tcPr>
          <w:p w:rsidR="003D15EB" w:rsidRPr="008E5ED8" w:rsidRDefault="003D15EB" w:rsidP="00F91D0D">
            <w:pPr>
              <w:pStyle w:val="GvdeMetniGirintisi"/>
              <w:ind w:right="12" w:firstLine="0"/>
              <w:jc w:val="right"/>
              <w:rPr>
                <w:rFonts w:ascii="Arial" w:hAnsi="Arial" w:cs="Arial"/>
                <w:sz w:val="16"/>
                <w:szCs w:val="16"/>
              </w:rPr>
            </w:pPr>
            <w:r w:rsidRPr="008E5ED8">
              <w:rPr>
                <w:rFonts w:ascii="Arial" w:hAnsi="Arial" w:cs="Arial"/>
                <w:sz w:val="16"/>
                <w:szCs w:val="16"/>
              </w:rPr>
              <w:t>5</w:t>
            </w:r>
            <w:r w:rsidR="00DF0481">
              <w:rPr>
                <w:rFonts w:ascii="Arial" w:hAnsi="Arial" w:cs="Arial"/>
                <w:sz w:val="16"/>
                <w:szCs w:val="16"/>
              </w:rPr>
              <w:t>5</w:t>
            </w:r>
          </w:p>
        </w:tc>
      </w:tr>
      <w:tr w:rsidR="003D15EB" w:rsidRPr="008E5ED8" w:rsidTr="00F91D0D">
        <w:tc>
          <w:tcPr>
            <w:tcW w:w="709" w:type="dxa"/>
          </w:tcPr>
          <w:p w:rsidR="003D15EB" w:rsidRPr="008E5ED8" w:rsidRDefault="003D15EB" w:rsidP="00F91D0D">
            <w:pPr>
              <w:pStyle w:val="KonuBal"/>
              <w:tabs>
                <w:tab w:val="clear" w:pos="4395"/>
              </w:tabs>
              <w:ind w:left="-108" w:right="-162"/>
              <w:rPr>
                <w:rFonts w:cs="Arial"/>
                <w:b w:val="0"/>
                <w:sz w:val="16"/>
                <w:szCs w:val="16"/>
                <w:lang w:eastAsia="en-US"/>
              </w:rPr>
            </w:pPr>
            <w:r w:rsidRPr="008E5ED8">
              <w:rPr>
                <w:rFonts w:cs="Arial"/>
                <w:b w:val="0"/>
                <w:sz w:val="16"/>
                <w:szCs w:val="16"/>
                <w:lang w:eastAsia="en-US"/>
              </w:rPr>
              <w:t>II.</w:t>
            </w:r>
          </w:p>
        </w:tc>
        <w:tc>
          <w:tcPr>
            <w:tcW w:w="7796" w:type="dxa"/>
          </w:tcPr>
          <w:p w:rsidR="003D15EB" w:rsidRPr="008E5ED8" w:rsidRDefault="003D15EB" w:rsidP="00F91D0D">
            <w:pPr>
              <w:pStyle w:val="GvdeMetniGirintisi"/>
              <w:ind w:left="-108" w:firstLine="0"/>
              <w:jc w:val="left"/>
              <w:rPr>
                <w:rFonts w:ascii="Arial" w:hAnsi="Arial" w:cs="Arial"/>
                <w:sz w:val="16"/>
                <w:szCs w:val="16"/>
              </w:rPr>
            </w:pPr>
            <w:r w:rsidRPr="008E5ED8">
              <w:rPr>
                <w:rFonts w:ascii="Arial" w:hAnsi="Arial" w:cs="Arial"/>
                <w:sz w:val="16"/>
                <w:szCs w:val="16"/>
              </w:rPr>
              <w:t>Bilançonun pasif hesaplarına ilişkin açıklama ve dipnotlar</w:t>
            </w:r>
          </w:p>
        </w:tc>
        <w:tc>
          <w:tcPr>
            <w:tcW w:w="567" w:type="dxa"/>
            <w:vAlign w:val="bottom"/>
          </w:tcPr>
          <w:p w:rsidR="003D15EB" w:rsidRPr="008E5ED8" w:rsidRDefault="003D15EB" w:rsidP="00F91D0D">
            <w:pPr>
              <w:pStyle w:val="GvdeMetniGirintisi"/>
              <w:ind w:right="12" w:firstLine="0"/>
              <w:jc w:val="right"/>
              <w:rPr>
                <w:rFonts w:ascii="Arial" w:hAnsi="Arial" w:cs="Arial"/>
                <w:sz w:val="16"/>
                <w:szCs w:val="16"/>
              </w:rPr>
            </w:pPr>
            <w:r w:rsidRPr="008E5ED8">
              <w:rPr>
                <w:rFonts w:ascii="Arial" w:hAnsi="Arial" w:cs="Arial"/>
                <w:sz w:val="16"/>
                <w:szCs w:val="16"/>
              </w:rPr>
              <w:t>7</w:t>
            </w:r>
            <w:r w:rsidR="00DF0481">
              <w:rPr>
                <w:rFonts w:ascii="Arial" w:hAnsi="Arial" w:cs="Arial"/>
                <w:sz w:val="16"/>
                <w:szCs w:val="16"/>
              </w:rPr>
              <w:t>1</w:t>
            </w:r>
          </w:p>
        </w:tc>
      </w:tr>
      <w:tr w:rsidR="003D15EB" w:rsidRPr="008E5ED8" w:rsidTr="00F91D0D">
        <w:tc>
          <w:tcPr>
            <w:tcW w:w="709" w:type="dxa"/>
          </w:tcPr>
          <w:p w:rsidR="003D15EB" w:rsidRPr="008E5ED8" w:rsidRDefault="003D15EB" w:rsidP="00F91D0D">
            <w:pPr>
              <w:pStyle w:val="KonuBal"/>
              <w:tabs>
                <w:tab w:val="clear" w:pos="4395"/>
              </w:tabs>
              <w:ind w:left="-108" w:right="-162"/>
              <w:rPr>
                <w:rFonts w:cs="Arial"/>
                <w:b w:val="0"/>
                <w:sz w:val="16"/>
                <w:szCs w:val="16"/>
                <w:lang w:eastAsia="en-US"/>
              </w:rPr>
            </w:pPr>
            <w:r w:rsidRPr="008E5ED8">
              <w:rPr>
                <w:rFonts w:cs="Arial"/>
                <w:b w:val="0"/>
                <w:sz w:val="16"/>
                <w:szCs w:val="16"/>
                <w:lang w:eastAsia="en-US"/>
              </w:rPr>
              <w:t>III.</w:t>
            </w:r>
          </w:p>
        </w:tc>
        <w:tc>
          <w:tcPr>
            <w:tcW w:w="7796" w:type="dxa"/>
          </w:tcPr>
          <w:p w:rsidR="003D15EB" w:rsidRPr="008E5ED8" w:rsidRDefault="003D15EB" w:rsidP="00F91D0D">
            <w:pPr>
              <w:pStyle w:val="GvdeMetniGirintisi"/>
              <w:ind w:left="-108" w:firstLine="0"/>
              <w:jc w:val="left"/>
              <w:rPr>
                <w:rFonts w:ascii="Arial" w:hAnsi="Arial" w:cs="Arial"/>
                <w:sz w:val="16"/>
                <w:szCs w:val="16"/>
              </w:rPr>
            </w:pPr>
            <w:r w:rsidRPr="008E5ED8">
              <w:rPr>
                <w:rFonts w:ascii="Arial" w:hAnsi="Arial" w:cs="Arial"/>
                <w:sz w:val="16"/>
                <w:szCs w:val="16"/>
              </w:rPr>
              <w:t>Nazım hesaplara ilişkin açıklama ve dipnotlar</w:t>
            </w:r>
          </w:p>
        </w:tc>
        <w:tc>
          <w:tcPr>
            <w:tcW w:w="567" w:type="dxa"/>
            <w:vAlign w:val="bottom"/>
          </w:tcPr>
          <w:p w:rsidR="003D15EB" w:rsidRPr="008E5ED8" w:rsidRDefault="00DF0481" w:rsidP="00F91D0D">
            <w:pPr>
              <w:pStyle w:val="GvdeMetniGirintisi"/>
              <w:ind w:right="12" w:firstLine="0"/>
              <w:jc w:val="right"/>
              <w:rPr>
                <w:rFonts w:ascii="Arial" w:hAnsi="Arial" w:cs="Arial"/>
                <w:sz w:val="16"/>
                <w:szCs w:val="16"/>
              </w:rPr>
            </w:pPr>
            <w:r>
              <w:rPr>
                <w:rFonts w:ascii="Arial" w:hAnsi="Arial" w:cs="Arial"/>
                <w:sz w:val="16"/>
                <w:szCs w:val="16"/>
              </w:rPr>
              <w:t>80</w:t>
            </w:r>
          </w:p>
        </w:tc>
      </w:tr>
      <w:tr w:rsidR="003D15EB" w:rsidRPr="008E5ED8" w:rsidDel="00EA3D13" w:rsidTr="00F91D0D">
        <w:tc>
          <w:tcPr>
            <w:tcW w:w="709" w:type="dxa"/>
          </w:tcPr>
          <w:p w:rsidR="003D15EB" w:rsidRPr="008E5ED8" w:rsidRDefault="003D15EB" w:rsidP="00F91D0D">
            <w:pPr>
              <w:pStyle w:val="KonuBal"/>
              <w:tabs>
                <w:tab w:val="clear" w:pos="4395"/>
              </w:tabs>
              <w:ind w:left="-108" w:right="-162"/>
              <w:rPr>
                <w:rFonts w:cs="Arial"/>
                <w:b w:val="0"/>
                <w:sz w:val="16"/>
                <w:szCs w:val="16"/>
                <w:lang w:eastAsia="en-US"/>
              </w:rPr>
            </w:pPr>
            <w:r w:rsidRPr="008E5ED8">
              <w:rPr>
                <w:rFonts w:cs="Arial"/>
                <w:b w:val="0"/>
                <w:sz w:val="16"/>
                <w:szCs w:val="16"/>
                <w:lang w:eastAsia="en-US"/>
              </w:rPr>
              <w:t>IV.</w:t>
            </w:r>
          </w:p>
        </w:tc>
        <w:tc>
          <w:tcPr>
            <w:tcW w:w="7796" w:type="dxa"/>
          </w:tcPr>
          <w:p w:rsidR="003D15EB" w:rsidRPr="008E5ED8" w:rsidRDefault="003D15EB" w:rsidP="00F91D0D">
            <w:pPr>
              <w:pStyle w:val="GvdeMetniGirintisi"/>
              <w:ind w:left="-108" w:firstLine="0"/>
              <w:jc w:val="left"/>
              <w:rPr>
                <w:rFonts w:ascii="Arial" w:hAnsi="Arial" w:cs="Arial"/>
                <w:sz w:val="16"/>
                <w:szCs w:val="16"/>
              </w:rPr>
            </w:pPr>
            <w:r w:rsidRPr="008E5ED8">
              <w:rPr>
                <w:rFonts w:ascii="Arial" w:hAnsi="Arial" w:cs="Arial"/>
                <w:sz w:val="16"/>
                <w:szCs w:val="16"/>
              </w:rPr>
              <w:t>Gelir tablosuna ilişkin açıklama ve dipnotlar</w:t>
            </w:r>
          </w:p>
        </w:tc>
        <w:tc>
          <w:tcPr>
            <w:tcW w:w="567" w:type="dxa"/>
            <w:vAlign w:val="bottom"/>
          </w:tcPr>
          <w:p w:rsidR="003D15EB" w:rsidRPr="008E5ED8" w:rsidRDefault="003D15EB" w:rsidP="00F91D0D">
            <w:pPr>
              <w:pStyle w:val="GvdeMetniGirintisi"/>
              <w:ind w:right="12" w:firstLine="0"/>
              <w:jc w:val="right"/>
              <w:rPr>
                <w:rFonts w:ascii="Arial" w:hAnsi="Arial" w:cs="Arial"/>
                <w:sz w:val="16"/>
                <w:szCs w:val="16"/>
              </w:rPr>
            </w:pPr>
            <w:r w:rsidRPr="008E5ED8">
              <w:rPr>
                <w:rFonts w:ascii="Arial" w:hAnsi="Arial" w:cs="Arial"/>
                <w:sz w:val="16"/>
                <w:szCs w:val="16"/>
              </w:rPr>
              <w:t>8</w:t>
            </w:r>
            <w:r w:rsidR="00DF0481">
              <w:rPr>
                <w:rFonts w:ascii="Arial" w:hAnsi="Arial" w:cs="Arial"/>
                <w:sz w:val="16"/>
                <w:szCs w:val="16"/>
              </w:rPr>
              <w:t>3</w:t>
            </w:r>
          </w:p>
        </w:tc>
      </w:tr>
      <w:tr w:rsidR="003D15EB" w:rsidRPr="008E5ED8" w:rsidDel="00EA3D13" w:rsidTr="00F91D0D">
        <w:tc>
          <w:tcPr>
            <w:tcW w:w="709" w:type="dxa"/>
          </w:tcPr>
          <w:p w:rsidR="003D15EB" w:rsidRPr="008E5ED8" w:rsidRDefault="003D15EB" w:rsidP="00F91D0D">
            <w:pPr>
              <w:pStyle w:val="KonuBal"/>
              <w:tabs>
                <w:tab w:val="clear" w:pos="4395"/>
              </w:tabs>
              <w:ind w:left="-108" w:right="-162"/>
              <w:rPr>
                <w:rFonts w:cs="Arial"/>
                <w:b w:val="0"/>
                <w:sz w:val="16"/>
                <w:szCs w:val="16"/>
                <w:lang w:eastAsia="en-US"/>
              </w:rPr>
            </w:pPr>
            <w:r w:rsidRPr="008E5ED8">
              <w:rPr>
                <w:rFonts w:cs="Arial"/>
                <w:b w:val="0"/>
                <w:sz w:val="16"/>
                <w:szCs w:val="16"/>
                <w:lang w:eastAsia="en-US"/>
              </w:rPr>
              <w:t>V.</w:t>
            </w:r>
          </w:p>
        </w:tc>
        <w:tc>
          <w:tcPr>
            <w:tcW w:w="7796" w:type="dxa"/>
          </w:tcPr>
          <w:p w:rsidR="003D15EB" w:rsidRPr="008E5ED8" w:rsidRDefault="003D15EB" w:rsidP="00F91D0D">
            <w:pPr>
              <w:pStyle w:val="GvdeMetniGirintisi"/>
              <w:ind w:left="-108" w:firstLine="0"/>
              <w:jc w:val="left"/>
              <w:rPr>
                <w:rFonts w:ascii="Arial" w:hAnsi="Arial" w:cs="Arial"/>
                <w:sz w:val="16"/>
                <w:szCs w:val="16"/>
              </w:rPr>
            </w:pPr>
            <w:r w:rsidRPr="008E5ED8">
              <w:rPr>
                <w:rFonts w:ascii="Arial" w:hAnsi="Arial" w:cs="Arial"/>
                <w:sz w:val="16"/>
                <w:szCs w:val="16"/>
              </w:rPr>
              <w:t>Özkaynak değişim tablosuna ilişkin açıklama ve dipnotlar</w:t>
            </w:r>
          </w:p>
        </w:tc>
        <w:tc>
          <w:tcPr>
            <w:tcW w:w="567" w:type="dxa"/>
            <w:vAlign w:val="bottom"/>
          </w:tcPr>
          <w:p w:rsidR="003D15EB" w:rsidRPr="008E5ED8" w:rsidRDefault="003D15EB" w:rsidP="00F91D0D">
            <w:pPr>
              <w:pStyle w:val="GvdeMetniGirintisi"/>
              <w:ind w:right="12" w:firstLine="0"/>
              <w:jc w:val="right"/>
              <w:rPr>
                <w:rFonts w:ascii="Arial" w:hAnsi="Arial" w:cs="Arial"/>
                <w:sz w:val="16"/>
                <w:szCs w:val="16"/>
              </w:rPr>
            </w:pPr>
            <w:r w:rsidRPr="008E5ED8">
              <w:rPr>
                <w:rFonts w:ascii="Arial" w:hAnsi="Arial" w:cs="Arial"/>
                <w:sz w:val="16"/>
                <w:szCs w:val="16"/>
              </w:rPr>
              <w:t>8</w:t>
            </w:r>
            <w:r w:rsidR="00DF0481">
              <w:rPr>
                <w:rFonts w:ascii="Arial" w:hAnsi="Arial" w:cs="Arial"/>
                <w:sz w:val="16"/>
                <w:szCs w:val="16"/>
              </w:rPr>
              <w:t>9</w:t>
            </w:r>
          </w:p>
        </w:tc>
      </w:tr>
      <w:tr w:rsidR="003D15EB" w:rsidRPr="008E5ED8" w:rsidTr="00F91D0D">
        <w:tc>
          <w:tcPr>
            <w:tcW w:w="709" w:type="dxa"/>
          </w:tcPr>
          <w:p w:rsidR="003D15EB" w:rsidRPr="008E5ED8" w:rsidRDefault="003D15EB" w:rsidP="00F91D0D">
            <w:pPr>
              <w:pStyle w:val="KonuBal"/>
              <w:tabs>
                <w:tab w:val="clear" w:pos="4395"/>
              </w:tabs>
              <w:ind w:left="-108" w:right="-162"/>
              <w:rPr>
                <w:rFonts w:cs="Arial"/>
                <w:b w:val="0"/>
                <w:sz w:val="16"/>
                <w:szCs w:val="16"/>
                <w:lang w:eastAsia="en-US"/>
              </w:rPr>
            </w:pPr>
            <w:r w:rsidRPr="008E5ED8">
              <w:rPr>
                <w:rFonts w:cs="Arial"/>
                <w:b w:val="0"/>
                <w:sz w:val="16"/>
                <w:szCs w:val="16"/>
                <w:lang w:eastAsia="en-US"/>
              </w:rPr>
              <w:t>VI.</w:t>
            </w:r>
          </w:p>
        </w:tc>
        <w:tc>
          <w:tcPr>
            <w:tcW w:w="7796" w:type="dxa"/>
          </w:tcPr>
          <w:p w:rsidR="003D15EB" w:rsidRPr="008E5ED8" w:rsidRDefault="003D15EB" w:rsidP="00F91D0D">
            <w:pPr>
              <w:pStyle w:val="GvdeMetniGirintisi"/>
              <w:ind w:left="-108" w:firstLine="0"/>
              <w:jc w:val="left"/>
              <w:rPr>
                <w:rFonts w:ascii="Arial" w:hAnsi="Arial" w:cs="Arial"/>
                <w:sz w:val="16"/>
                <w:szCs w:val="16"/>
              </w:rPr>
            </w:pPr>
            <w:r w:rsidRPr="008E5ED8">
              <w:rPr>
                <w:rFonts w:ascii="Arial" w:hAnsi="Arial" w:cs="Arial"/>
                <w:sz w:val="16"/>
                <w:szCs w:val="16"/>
              </w:rPr>
              <w:t>Nakit akış tablosuna ilişkin açıklama ve dipnotlar</w:t>
            </w:r>
          </w:p>
        </w:tc>
        <w:tc>
          <w:tcPr>
            <w:tcW w:w="567" w:type="dxa"/>
            <w:vAlign w:val="bottom"/>
          </w:tcPr>
          <w:p w:rsidR="003D15EB" w:rsidRPr="008E5ED8" w:rsidDel="00EA3D13" w:rsidRDefault="00DF0481" w:rsidP="00F91D0D">
            <w:pPr>
              <w:pStyle w:val="GvdeMetniGirintisi"/>
              <w:ind w:right="12" w:firstLine="0"/>
              <w:jc w:val="right"/>
              <w:rPr>
                <w:rFonts w:ascii="Arial" w:hAnsi="Arial" w:cs="Arial"/>
                <w:sz w:val="16"/>
                <w:szCs w:val="16"/>
              </w:rPr>
            </w:pPr>
            <w:r>
              <w:rPr>
                <w:rFonts w:ascii="Arial" w:hAnsi="Arial" w:cs="Arial"/>
                <w:sz w:val="16"/>
                <w:szCs w:val="16"/>
              </w:rPr>
              <w:t>90</w:t>
            </w:r>
          </w:p>
        </w:tc>
      </w:tr>
      <w:tr w:rsidR="003D15EB" w:rsidRPr="008E5ED8" w:rsidTr="00F91D0D">
        <w:tc>
          <w:tcPr>
            <w:tcW w:w="709" w:type="dxa"/>
          </w:tcPr>
          <w:p w:rsidR="003D15EB" w:rsidRPr="008E5ED8" w:rsidRDefault="003D15EB" w:rsidP="00F91D0D">
            <w:pPr>
              <w:pStyle w:val="KonuBal"/>
              <w:tabs>
                <w:tab w:val="clear" w:pos="4395"/>
              </w:tabs>
              <w:ind w:left="-108" w:right="-162"/>
              <w:rPr>
                <w:rFonts w:cs="Arial"/>
                <w:b w:val="0"/>
                <w:sz w:val="16"/>
                <w:szCs w:val="16"/>
                <w:lang w:eastAsia="en-US"/>
              </w:rPr>
            </w:pPr>
            <w:r w:rsidRPr="008E5ED8">
              <w:rPr>
                <w:rFonts w:cs="Arial"/>
                <w:b w:val="0"/>
                <w:sz w:val="16"/>
                <w:szCs w:val="16"/>
                <w:lang w:eastAsia="en-US"/>
              </w:rPr>
              <w:t>VII.</w:t>
            </w:r>
          </w:p>
        </w:tc>
        <w:tc>
          <w:tcPr>
            <w:tcW w:w="7796" w:type="dxa"/>
          </w:tcPr>
          <w:p w:rsidR="003D15EB" w:rsidRPr="008E5ED8" w:rsidRDefault="003D15EB" w:rsidP="00F91D0D">
            <w:pPr>
              <w:pStyle w:val="GvdeMetniGirintisi"/>
              <w:ind w:left="-108" w:firstLine="0"/>
              <w:jc w:val="left"/>
              <w:rPr>
                <w:rFonts w:ascii="Arial" w:hAnsi="Arial" w:cs="Arial"/>
                <w:sz w:val="16"/>
                <w:szCs w:val="16"/>
              </w:rPr>
            </w:pPr>
            <w:r w:rsidRPr="008E5ED8">
              <w:rPr>
                <w:rFonts w:ascii="Arial" w:hAnsi="Arial" w:cs="Arial"/>
                <w:sz w:val="16"/>
                <w:szCs w:val="16"/>
              </w:rPr>
              <w:t xml:space="preserve">Banka’nın </w:t>
            </w:r>
            <w:proofErr w:type="gramStart"/>
            <w:r w:rsidRPr="008E5ED8">
              <w:rPr>
                <w:rFonts w:ascii="Arial" w:hAnsi="Arial" w:cs="Arial"/>
                <w:sz w:val="16"/>
                <w:szCs w:val="16"/>
              </w:rPr>
              <w:t>dahil</w:t>
            </w:r>
            <w:proofErr w:type="gramEnd"/>
            <w:r w:rsidRPr="008E5ED8">
              <w:rPr>
                <w:rFonts w:ascii="Arial" w:hAnsi="Arial" w:cs="Arial"/>
                <w:sz w:val="16"/>
                <w:szCs w:val="16"/>
              </w:rPr>
              <w:t xml:space="preserve"> olduğu risk grubuna ilişkin açıklamalar</w:t>
            </w:r>
          </w:p>
        </w:tc>
        <w:tc>
          <w:tcPr>
            <w:tcW w:w="567" w:type="dxa"/>
            <w:vAlign w:val="bottom"/>
          </w:tcPr>
          <w:p w:rsidR="003D15EB" w:rsidRPr="008E5ED8" w:rsidDel="00EA3D13" w:rsidRDefault="003D15EB" w:rsidP="00F91D0D">
            <w:pPr>
              <w:pStyle w:val="GvdeMetniGirintisi"/>
              <w:ind w:right="12" w:firstLine="0"/>
              <w:jc w:val="right"/>
              <w:rPr>
                <w:rFonts w:ascii="Arial" w:hAnsi="Arial" w:cs="Arial"/>
                <w:sz w:val="16"/>
                <w:szCs w:val="16"/>
              </w:rPr>
            </w:pPr>
            <w:r w:rsidRPr="008E5ED8">
              <w:rPr>
                <w:rFonts w:ascii="Arial" w:hAnsi="Arial" w:cs="Arial"/>
                <w:sz w:val="16"/>
                <w:szCs w:val="16"/>
              </w:rPr>
              <w:t>9</w:t>
            </w:r>
            <w:r w:rsidR="00DF0481">
              <w:rPr>
                <w:rFonts w:ascii="Arial" w:hAnsi="Arial" w:cs="Arial"/>
                <w:sz w:val="16"/>
                <w:szCs w:val="16"/>
              </w:rPr>
              <w:t>2</w:t>
            </w:r>
          </w:p>
        </w:tc>
      </w:tr>
      <w:tr w:rsidR="003D15EB" w:rsidRPr="008E5ED8" w:rsidTr="00F91D0D">
        <w:tc>
          <w:tcPr>
            <w:tcW w:w="709" w:type="dxa"/>
          </w:tcPr>
          <w:p w:rsidR="003D15EB" w:rsidRPr="008E5ED8" w:rsidRDefault="003D15EB" w:rsidP="00F91D0D">
            <w:pPr>
              <w:pStyle w:val="KonuBal"/>
              <w:tabs>
                <w:tab w:val="clear" w:pos="4395"/>
              </w:tabs>
              <w:ind w:left="-108" w:right="-162"/>
              <w:rPr>
                <w:rFonts w:cs="Arial"/>
                <w:b w:val="0"/>
                <w:sz w:val="16"/>
                <w:szCs w:val="16"/>
                <w:lang w:eastAsia="en-US"/>
              </w:rPr>
            </w:pPr>
            <w:r w:rsidRPr="008E5ED8">
              <w:rPr>
                <w:rFonts w:cs="Arial"/>
                <w:b w:val="0"/>
                <w:sz w:val="16"/>
                <w:szCs w:val="16"/>
                <w:lang w:eastAsia="en-US"/>
              </w:rPr>
              <w:t>VIII.</w:t>
            </w:r>
          </w:p>
        </w:tc>
        <w:tc>
          <w:tcPr>
            <w:tcW w:w="7796" w:type="dxa"/>
          </w:tcPr>
          <w:p w:rsidR="003D15EB" w:rsidRPr="008E5ED8" w:rsidRDefault="003D15EB" w:rsidP="00F91D0D">
            <w:pPr>
              <w:pStyle w:val="GvdeMetniGirintisi"/>
              <w:ind w:left="-108" w:firstLine="0"/>
              <w:jc w:val="left"/>
              <w:rPr>
                <w:rFonts w:ascii="Arial" w:hAnsi="Arial" w:cs="Arial"/>
                <w:sz w:val="16"/>
                <w:szCs w:val="16"/>
              </w:rPr>
            </w:pPr>
            <w:r w:rsidRPr="008E5ED8">
              <w:rPr>
                <w:rFonts w:ascii="Arial" w:hAnsi="Arial" w:cs="Arial"/>
                <w:sz w:val="16"/>
                <w:szCs w:val="16"/>
              </w:rPr>
              <w:t>Banka’nın yurt içi, yurt dışı, kıyı bankacılığı bölgelerindeki şube veya iştirakler ile yurt dışı temsilciliklerine ilişkin açıklamalar</w:t>
            </w:r>
          </w:p>
        </w:tc>
        <w:tc>
          <w:tcPr>
            <w:tcW w:w="567" w:type="dxa"/>
            <w:vAlign w:val="bottom"/>
          </w:tcPr>
          <w:p w:rsidR="003D15EB" w:rsidRPr="008E5ED8" w:rsidRDefault="003D15EB" w:rsidP="00F91D0D">
            <w:pPr>
              <w:pStyle w:val="GvdeMetniGirintisi"/>
              <w:ind w:right="12" w:firstLine="0"/>
              <w:jc w:val="right"/>
              <w:rPr>
                <w:rFonts w:ascii="Arial" w:hAnsi="Arial" w:cs="Arial"/>
                <w:sz w:val="16"/>
                <w:szCs w:val="16"/>
              </w:rPr>
            </w:pPr>
            <w:r w:rsidRPr="008E5ED8">
              <w:rPr>
                <w:rFonts w:ascii="Arial" w:hAnsi="Arial" w:cs="Arial"/>
                <w:sz w:val="16"/>
                <w:szCs w:val="16"/>
              </w:rPr>
              <w:t>9</w:t>
            </w:r>
            <w:r w:rsidR="00DF0481">
              <w:rPr>
                <w:rFonts w:ascii="Arial" w:hAnsi="Arial" w:cs="Arial"/>
                <w:sz w:val="16"/>
                <w:szCs w:val="16"/>
              </w:rPr>
              <w:t>3</w:t>
            </w:r>
          </w:p>
        </w:tc>
      </w:tr>
      <w:tr w:rsidR="003D15EB" w:rsidRPr="008E5ED8" w:rsidTr="00F91D0D">
        <w:tc>
          <w:tcPr>
            <w:tcW w:w="709" w:type="dxa"/>
          </w:tcPr>
          <w:p w:rsidR="003D15EB" w:rsidRPr="008E5ED8" w:rsidRDefault="003D15EB" w:rsidP="00F91D0D">
            <w:pPr>
              <w:pStyle w:val="KonuBal"/>
              <w:tabs>
                <w:tab w:val="clear" w:pos="4395"/>
              </w:tabs>
              <w:ind w:left="-108" w:right="-162"/>
              <w:rPr>
                <w:rFonts w:cs="Arial"/>
                <w:b w:val="0"/>
                <w:sz w:val="16"/>
                <w:szCs w:val="16"/>
                <w:lang w:eastAsia="en-US"/>
              </w:rPr>
            </w:pPr>
            <w:r w:rsidRPr="008E5ED8">
              <w:rPr>
                <w:rFonts w:cs="Arial"/>
                <w:b w:val="0"/>
                <w:sz w:val="16"/>
                <w:szCs w:val="16"/>
                <w:lang w:eastAsia="en-US"/>
              </w:rPr>
              <w:t>IX.</w:t>
            </w:r>
          </w:p>
        </w:tc>
        <w:tc>
          <w:tcPr>
            <w:tcW w:w="7796" w:type="dxa"/>
          </w:tcPr>
          <w:p w:rsidR="003D15EB" w:rsidRPr="008E5ED8" w:rsidRDefault="003D15EB" w:rsidP="00F91D0D">
            <w:pPr>
              <w:ind w:left="-108"/>
              <w:rPr>
                <w:rFonts w:ascii="Arial" w:hAnsi="Arial" w:cs="Arial"/>
                <w:sz w:val="16"/>
                <w:szCs w:val="16"/>
              </w:rPr>
            </w:pPr>
            <w:r w:rsidRPr="008E5ED8">
              <w:rPr>
                <w:rFonts w:ascii="Arial" w:hAnsi="Arial" w:cs="Arial"/>
                <w:sz w:val="16"/>
                <w:szCs w:val="16"/>
              </w:rPr>
              <w:t>Bilanço sonrası hususlara ilişkin olarak açıklanması gereken hususlar</w:t>
            </w:r>
          </w:p>
        </w:tc>
        <w:tc>
          <w:tcPr>
            <w:tcW w:w="567" w:type="dxa"/>
            <w:vAlign w:val="bottom"/>
          </w:tcPr>
          <w:p w:rsidR="003D15EB" w:rsidRPr="008E5ED8" w:rsidDel="00EA3D13" w:rsidRDefault="003D15EB" w:rsidP="00F91D0D">
            <w:pPr>
              <w:pStyle w:val="GvdeMetniGirintisi"/>
              <w:ind w:right="12" w:firstLine="0"/>
              <w:jc w:val="right"/>
              <w:rPr>
                <w:rFonts w:ascii="Arial" w:hAnsi="Arial" w:cs="Arial"/>
                <w:sz w:val="16"/>
                <w:szCs w:val="16"/>
              </w:rPr>
            </w:pPr>
            <w:r w:rsidRPr="008E5ED8">
              <w:rPr>
                <w:rFonts w:ascii="Arial" w:hAnsi="Arial" w:cs="Arial"/>
                <w:sz w:val="16"/>
                <w:szCs w:val="16"/>
              </w:rPr>
              <w:t>9</w:t>
            </w:r>
            <w:r w:rsidR="00DF0481">
              <w:rPr>
                <w:rFonts w:ascii="Arial" w:hAnsi="Arial" w:cs="Arial"/>
                <w:sz w:val="16"/>
                <w:szCs w:val="16"/>
              </w:rPr>
              <w:t>3</w:t>
            </w:r>
          </w:p>
        </w:tc>
      </w:tr>
      <w:tr w:rsidR="003D15EB" w:rsidRPr="008E5ED8" w:rsidTr="00F91D0D">
        <w:tc>
          <w:tcPr>
            <w:tcW w:w="709" w:type="dxa"/>
          </w:tcPr>
          <w:p w:rsidR="003D15EB" w:rsidRPr="008E5ED8" w:rsidRDefault="003D15EB" w:rsidP="00F91D0D">
            <w:pPr>
              <w:pStyle w:val="KonuBal"/>
              <w:tabs>
                <w:tab w:val="clear" w:pos="4395"/>
              </w:tabs>
              <w:ind w:left="-108" w:right="-162"/>
              <w:rPr>
                <w:rFonts w:cs="Arial"/>
                <w:b w:val="0"/>
                <w:sz w:val="16"/>
                <w:szCs w:val="16"/>
                <w:lang w:eastAsia="en-US"/>
              </w:rPr>
            </w:pPr>
          </w:p>
        </w:tc>
        <w:tc>
          <w:tcPr>
            <w:tcW w:w="7796" w:type="dxa"/>
          </w:tcPr>
          <w:p w:rsidR="003D15EB" w:rsidRPr="008E5ED8" w:rsidRDefault="003D15EB" w:rsidP="00F91D0D">
            <w:pPr>
              <w:ind w:left="-108"/>
              <w:rPr>
                <w:rFonts w:ascii="Arial" w:hAnsi="Arial" w:cs="Arial"/>
                <w:sz w:val="16"/>
                <w:szCs w:val="16"/>
              </w:rPr>
            </w:pPr>
          </w:p>
        </w:tc>
        <w:tc>
          <w:tcPr>
            <w:tcW w:w="567" w:type="dxa"/>
            <w:vAlign w:val="bottom"/>
          </w:tcPr>
          <w:p w:rsidR="003D15EB" w:rsidRPr="008E5ED8" w:rsidRDefault="003D15EB" w:rsidP="00F91D0D">
            <w:pPr>
              <w:pStyle w:val="GvdeMetniGirintisi"/>
              <w:ind w:right="12" w:firstLine="0"/>
              <w:jc w:val="right"/>
              <w:rPr>
                <w:rFonts w:ascii="Arial" w:hAnsi="Arial" w:cs="Arial"/>
                <w:sz w:val="16"/>
                <w:szCs w:val="16"/>
              </w:rPr>
            </w:pPr>
          </w:p>
        </w:tc>
      </w:tr>
      <w:tr w:rsidR="003D15EB" w:rsidRPr="008E5ED8" w:rsidTr="00F91D0D">
        <w:tc>
          <w:tcPr>
            <w:tcW w:w="8505" w:type="dxa"/>
            <w:gridSpan w:val="2"/>
          </w:tcPr>
          <w:p w:rsidR="003D15EB" w:rsidRPr="008E5ED8" w:rsidRDefault="003D15EB" w:rsidP="00F91D0D">
            <w:pPr>
              <w:ind w:left="-108"/>
              <w:rPr>
                <w:rFonts w:ascii="Arial" w:hAnsi="Arial" w:cs="Arial"/>
                <w:b/>
                <w:sz w:val="16"/>
                <w:szCs w:val="16"/>
              </w:rPr>
            </w:pPr>
            <w:r w:rsidRPr="008E5ED8">
              <w:rPr>
                <w:rFonts w:ascii="Arial" w:hAnsi="Arial" w:cs="Arial"/>
                <w:b/>
                <w:sz w:val="16"/>
                <w:szCs w:val="16"/>
              </w:rPr>
              <w:t>Altıncı bölüm</w:t>
            </w:r>
          </w:p>
        </w:tc>
        <w:tc>
          <w:tcPr>
            <w:tcW w:w="567" w:type="dxa"/>
            <w:vAlign w:val="bottom"/>
          </w:tcPr>
          <w:p w:rsidR="003D15EB" w:rsidRPr="008E5ED8" w:rsidRDefault="003D15EB" w:rsidP="00F91D0D">
            <w:pPr>
              <w:ind w:right="12"/>
              <w:jc w:val="right"/>
              <w:rPr>
                <w:rFonts w:ascii="Arial" w:hAnsi="Arial" w:cs="Arial"/>
                <w:b/>
                <w:sz w:val="16"/>
                <w:szCs w:val="16"/>
              </w:rPr>
            </w:pPr>
          </w:p>
        </w:tc>
      </w:tr>
      <w:tr w:rsidR="003D15EB" w:rsidRPr="008E5ED8" w:rsidTr="00F91D0D">
        <w:tc>
          <w:tcPr>
            <w:tcW w:w="8505" w:type="dxa"/>
            <w:gridSpan w:val="2"/>
          </w:tcPr>
          <w:p w:rsidR="003D15EB" w:rsidRPr="008E5ED8" w:rsidRDefault="003D15EB" w:rsidP="00F91D0D">
            <w:pPr>
              <w:ind w:left="-108"/>
              <w:rPr>
                <w:rFonts w:ascii="Arial" w:hAnsi="Arial" w:cs="Arial"/>
                <w:b/>
                <w:sz w:val="16"/>
                <w:szCs w:val="16"/>
              </w:rPr>
            </w:pPr>
            <w:r w:rsidRPr="008E5ED8">
              <w:rPr>
                <w:rFonts w:ascii="Arial" w:hAnsi="Arial" w:cs="Arial"/>
                <w:b/>
                <w:sz w:val="16"/>
                <w:szCs w:val="16"/>
              </w:rPr>
              <w:t>Diğer açıklamalar</w:t>
            </w:r>
          </w:p>
        </w:tc>
        <w:tc>
          <w:tcPr>
            <w:tcW w:w="567" w:type="dxa"/>
            <w:vAlign w:val="bottom"/>
          </w:tcPr>
          <w:p w:rsidR="003D15EB" w:rsidRPr="008E5ED8" w:rsidRDefault="003D15EB" w:rsidP="00F91D0D">
            <w:pPr>
              <w:ind w:right="12"/>
              <w:rPr>
                <w:rFonts w:ascii="Arial" w:hAnsi="Arial" w:cs="Arial"/>
                <w:b/>
                <w:sz w:val="16"/>
                <w:szCs w:val="16"/>
              </w:rPr>
            </w:pPr>
          </w:p>
        </w:tc>
      </w:tr>
      <w:tr w:rsidR="003D15EB" w:rsidRPr="008E5ED8" w:rsidTr="003D15EB">
        <w:tc>
          <w:tcPr>
            <w:tcW w:w="709" w:type="dxa"/>
            <w:hideMark/>
          </w:tcPr>
          <w:p w:rsidR="003D15EB" w:rsidRPr="008E5ED8" w:rsidRDefault="003D15EB" w:rsidP="00F91D0D">
            <w:pPr>
              <w:pStyle w:val="KonuBal"/>
              <w:tabs>
                <w:tab w:val="left" w:pos="720"/>
              </w:tabs>
              <w:ind w:left="-108" w:right="-162"/>
              <w:rPr>
                <w:rFonts w:cs="Arial"/>
                <w:b w:val="0"/>
                <w:sz w:val="16"/>
                <w:szCs w:val="16"/>
                <w:lang w:eastAsia="en-US"/>
              </w:rPr>
            </w:pPr>
            <w:r w:rsidRPr="008E5ED8">
              <w:rPr>
                <w:rFonts w:cs="Arial"/>
                <w:b w:val="0"/>
                <w:sz w:val="16"/>
                <w:szCs w:val="16"/>
                <w:lang w:eastAsia="en-US"/>
              </w:rPr>
              <w:t>I.</w:t>
            </w:r>
          </w:p>
        </w:tc>
        <w:tc>
          <w:tcPr>
            <w:tcW w:w="7796" w:type="dxa"/>
            <w:hideMark/>
          </w:tcPr>
          <w:p w:rsidR="003D15EB" w:rsidRPr="008E5ED8" w:rsidRDefault="003D15EB" w:rsidP="00F91D0D">
            <w:pPr>
              <w:pStyle w:val="msobodytextindent"/>
              <w:ind w:left="-108" w:firstLine="0"/>
              <w:rPr>
                <w:rFonts w:ascii="Arial" w:hAnsi="Arial" w:cs="Arial"/>
                <w:sz w:val="16"/>
                <w:szCs w:val="16"/>
              </w:rPr>
            </w:pPr>
            <w:r w:rsidRPr="008E5ED8">
              <w:rPr>
                <w:rFonts w:ascii="Arial" w:hAnsi="Arial" w:cs="Arial"/>
                <w:sz w:val="16"/>
                <w:szCs w:val="16"/>
              </w:rPr>
              <w:t xml:space="preserve">Bilançoyu önemli ölçüde etkileyen ya da bilançonun açık, yorumlanabilir ve anlaşılabilir olması açısından açıklanması gerekli olan diğer açıklamalar </w:t>
            </w:r>
          </w:p>
        </w:tc>
        <w:tc>
          <w:tcPr>
            <w:tcW w:w="567" w:type="dxa"/>
            <w:vAlign w:val="bottom"/>
          </w:tcPr>
          <w:p w:rsidR="003D15EB" w:rsidRPr="008E5ED8" w:rsidRDefault="003D15EB" w:rsidP="00F91D0D">
            <w:pPr>
              <w:pStyle w:val="msobodytextindent"/>
              <w:tabs>
                <w:tab w:val="left" w:pos="273"/>
              </w:tabs>
              <w:ind w:right="12" w:firstLine="0"/>
              <w:jc w:val="right"/>
              <w:rPr>
                <w:rFonts w:ascii="Arial" w:hAnsi="Arial" w:cs="Arial"/>
                <w:sz w:val="16"/>
                <w:szCs w:val="16"/>
              </w:rPr>
            </w:pPr>
            <w:r w:rsidRPr="008E5ED8">
              <w:rPr>
                <w:rFonts w:ascii="Arial" w:hAnsi="Arial" w:cs="Arial"/>
                <w:sz w:val="16"/>
                <w:szCs w:val="16"/>
              </w:rPr>
              <w:t>9</w:t>
            </w:r>
            <w:r w:rsidR="00DF0481">
              <w:rPr>
                <w:rFonts w:ascii="Arial" w:hAnsi="Arial" w:cs="Arial"/>
                <w:sz w:val="16"/>
                <w:szCs w:val="16"/>
              </w:rPr>
              <w:t>4</w:t>
            </w:r>
          </w:p>
        </w:tc>
      </w:tr>
      <w:tr w:rsidR="003D15EB" w:rsidRPr="008E5ED8" w:rsidTr="00F91D0D">
        <w:tc>
          <w:tcPr>
            <w:tcW w:w="709" w:type="dxa"/>
          </w:tcPr>
          <w:p w:rsidR="003D15EB" w:rsidRPr="008E5ED8" w:rsidRDefault="003D15EB" w:rsidP="00F91D0D">
            <w:pPr>
              <w:pStyle w:val="KonuBal"/>
              <w:tabs>
                <w:tab w:val="clear" w:pos="4395"/>
              </w:tabs>
              <w:ind w:left="-108" w:right="-162"/>
              <w:rPr>
                <w:rFonts w:cs="Arial"/>
                <w:b w:val="0"/>
                <w:sz w:val="16"/>
                <w:szCs w:val="16"/>
                <w:lang w:eastAsia="en-US"/>
              </w:rPr>
            </w:pPr>
          </w:p>
        </w:tc>
        <w:tc>
          <w:tcPr>
            <w:tcW w:w="7796" w:type="dxa"/>
          </w:tcPr>
          <w:p w:rsidR="003D15EB" w:rsidRPr="008E5ED8" w:rsidRDefault="003D15EB" w:rsidP="00F91D0D">
            <w:pPr>
              <w:pStyle w:val="GvdeMetniGirintisi"/>
              <w:ind w:left="-108" w:firstLine="0"/>
              <w:jc w:val="left"/>
              <w:rPr>
                <w:rFonts w:ascii="Arial" w:hAnsi="Arial" w:cs="Arial"/>
                <w:sz w:val="16"/>
                <w:szCs w:val="16"/>
              </w:rPr>
            </w:pPr>
          </w:p>
        </w:tc>
        <w:tc>
          <w:tcPr>
            <w:tcW w:w="567" w:type="dxa"/>
            <w:vAlign w:val="bottom"/>
          </w:tcPr>
          <w:p w:rsidR="003D15EB" w:rsidRPr="008E5ED8" w:rsidRDefault="003D15EB" w:rsidP="00F91D0D">
            <w:pPr>
              <w:pStyle w:val="GvdeMetniGirintisi"/>
              <w:tabs>
                <w:tab w:val="left" w:pos="273"/>
              </w:tabs>
              <w:ind w:right="12" w:firstLine="0"/>
              <w:jc w:val="right"/>
              <w:rPr>
                <w:rFonts w:ascii="Arial" w:hAnsi="Arial" w:cs="Arial"/>
                <w:sz w:val="16"/>
                <w:szCs w:val="16"/>
              </w:rPr>
            </w:pPr>
          </w:p>
        </w:tc>
      </w:tr>
      <w:tr w:rsidR="003D15EB" w:rsidRPr="008E5ED8" w:rsidTr="00F91D0D">
        <w:tc>
          <w:tcPr>
            <w:tcW w:w="8505" w:type="dxa"/>
            <w:gridSpan w:val="2"/>
          </w:tcPr>
          <w:p w:rsidR="003D15EB" w:rsidRPr="008E5ED8" w:rsidRDefault="003D15EB" w:rsidP="00F91D0D">
            <w:pPr>
              <w:ind w:left="-108"/>
              <w:rPr>
                <w:rFonts w:ascii="Arial" w:hAnsi="Arial" w:cs="Arial"/>
                <w:b/>
                <w:sz w:val="16"/>
                <w:szCs w:val="16"/>
              </w:rPr>
            </w:pPr>
            <w:r w:rsidRPr="008E5ED8">
              <w:rPr>
                <w:rFonts w:ascii="Arial" w:hAnsi="Arial" w:cs="Arial"/>
                <w:b/>
                <w:sz w:val="16"/>
                <w:szCs w:val="16"/>
              </w:rPr>
              <w:t>Yedinci bölüm</w:t>
            </w:r>
          </w:p>
        </w:tc>
        <w:tc>
          <w:tcPr>
            <w:tcW w:w="567" w:type="dxa"/>
            <w:vAlign w:val="bottom"/>
          </w:tcPr>
          <w:p w:rsidR="003D15EB" w:rsidRPr="008E5ED8" w:rsidRDefault="003D15EB" w:rsidP="00F91D0D">
            <w:pPr>
              <w:ind w:right="12"/>
              <w:jc w:val="right"/>
              <w:rPr>
                <w:rFonts w:ascii="Arial" w:hAnsi="Arial" w:cs="Arial"/>
                <w:b/>
                <w:sz w:val="16"/>
                <w:szCs w:val="16"/>
              </w:rPr>
            </w:pPr>
          </w:p>
        </w:tc>
      </w:tr>
      <w:tr w:rsidR="003D15EB" w:rsidRPr="008E5ED8" w:rsidTr="00F91D0D">
        <w:tc>
          <w:tcPr>
            <w:tcW w:w="8505" w:type="dxa"/>
            <w:gridSpan w:val="2"/>
          </w:tcPr>
          <w:p w:rsidR="003D15EB" w:rsidRPr="008E5ED8" w:rsidRDefault="00BC33C6" w:rsidP="00F91D0D">
            <w:pPr>
              <w:ind w:left="-108"/>
              <w:rPr>
                <w:rFonts w:ascii="Arial" w:hAnsi="Arial" w:cs="Arial"/>
                <w:b/>
                <w:sz w:val="16"/>
                <w:szCs w:val="16"/>
              </w:rPr>
            </w:pPr>
            <w:r>
              <w:rPr>
                <w:rFonts w:ascii="Arial" w:hAnsi="Arial" w:cs="Arial"/>
                <w:b/>
                <w:sz w:val="16"/>
                <w:szCs w:val="16"/>
              </w:rPr>
              <w:t xml:space="preserve">Bağımsız </w:t>
            </w:r>
            <w:r w:rsidRPr="008E5ED8">
              <w:rPr>
                <w:rFonts w:ascii="Arial" w:hAnsi="Arial" w:cs="Arial"/>
                <w:b/>
                <w:sz w:val="16"/>
                <w:szCs w:val="16"/>
              </w:rPr>
              <w:t>denetim</w:t>
            </w:r>
            <w:r w:rsidR="003D15EB" w:rsidRPr="008E5ED8">
              <w:rPr>
                <w:rFonts w:ascii="Arial" w:hAnsi="Arial" w:cs="Arial"/>
                <w:b/>
                <w:sz w:val="16"/>
                <w:szCs w:val="16"/>
              </w:rPr>
              <w:t xml:space="preserve"> raporu</w:t>
            </w:r>
          </w:p>
        </w:tc>
        <w:tc>
          <w:tcPr>
            <w:tcW w:w="567" w:type="dxa"/>
            <w:vAlign w:val="bottom"/>
          </w:tcPr>
          <w:p w:rsidR="003D15EB" w:rsidRPr="008E5ED8" w:rsidRDefault="003D15EB" w:rsidP="00F91D0D">
            <w:pPr>
              <w:ind w:right="12"/>
              <w:jc w:val="right"/>
              <w:rPr>
                <w:rFonts w:ascii="Arial" w:hAnsi="Arial" w:cs="Arial"/>
                <w:b/>
                <w:sz w:val="16"/>
                <w:szCs w:val="16"/>
              </w:rPr>
            </w:pPr>
          </w:p>
        </w:tc>
      </w:tr>
      <w:tr w:rsidR="003D15EB" w:rsidRPr="008E5ED8" w:rsidTr="00F91D0D">
        <w:trPr>
          <w:trHeight w:val="74"/>
        </w:trPr>
        <w:tc>
          <w:tcPr>
            <w:tcW w:w="709" w:type="dxa"/>
          </w:tcPr>
          <w:p w:rsidR="003D15EB" w:rsidRPr="008E5ED8" w:rsidRDefault="003D15EB" w:rsidP="00F91D0D">
            <w:pPr>
              <w:pStyle w:val="KonuBal"/>
              <w:tabs>
                <w:tab w:val="clear" w:pos="4395"/>
              </w:tabs>
              <w:ind w:left="-108" w:right="-162"/>
              <w:rPr>
                <w:rFonts w:cs="Arial"/>
                <w:b w:val="0"/>
                <w:sz w:val="16"/>
                <w:szCs w:val="16"/>
                <w:lang w:eastAsia="en-US"/>
              </w:rPr>
            </w:pPr>
          </w:p>
        </w:tc>
        <w:tc>
          <w:tcPr>
            <w:tcW w:w="7796" w:type="dxa"/>
          </w:tcPr>
          <w:p w:rsidR="003D15EB" w:rsidRPr="008E5ED8" w:rsidRDefault="003D15EB" w:rsidP="00F91D0D">
            <w:pPr>
              <w:pStyle w:val="GvdeMetniGirintisi"/>
              <w:ind w:left="-108" w:firstLine="0"/>
              <w:jc w:val="left"/>
              <w:rPr>
                <w:rFonts w:ascii="Arial" w:hAnsi="Arial" w:cs="Arial"/>
                <w:sz w:val="16"/>
                <w:szCs w:val="16"/>
              </w:rPr>
            </w:pPr>
          </w:p>
        </w:tc>
        <w:tc>
          <w:tcPr>
            <w:tcW w:w="567" w:type="dxa"/>
            <w:vAlign w:val="bottom"/>
          </w:tcPr>
          <w:p w:rsidR="003D15EB" w:rsidRPr="008E5ED8" w:rsidRDefault="003D15EB" w:rsidP="00F91D0D">
            <w:pPr>
              <w:pStyle w:val="GvdeMetniGirintisi"/>
              <w:ind w:right="12" w:firstLine="0"/>
              <w:jc w:val="right"/>
              <w:rPr>
                <w:rFonts w:ascii="Arial" w:hAnsi="Arial" w:cs="Arial"/>
                <w:sz w:val="16"/>
                <w:szCs w:val="16"/>
              </w:rPr>
            </w:pPr>
          </w:p>
        </w:tc>
      </w:tr>
      <w:tr w:rsidR="003D15EB" w:rsidRPr="008E5ED8" w:rsidTr="00F91D0D">
        <w:trPr>
          <w:trHeight w:val="74"/>
        </w:trPr>
        <w:tc>
          <w:tcPr>
            <w:tcW w:w="709" w:type="dxa"/>
          </w:tcPr>
          <w:p w:rsidR="003D15EB" w:rsidRPr="008E5ED8" w:rsidRDefault="003D15EB" w:rsidP="00F91D0D">
            <w:pPr>
              <w:pStyle w:val="KonuBal"/>
              <w:tabs>
                <w:tab w:val="clear" w:pos="4395"/>
              </w:tabs>
              <w:ind w:left="-108" w:right="-162"/>
              <w:rPr>
                <w:rFonts w:cs="Arial"/>
                <w:b w:val="0"/>
                <w:sz w:val="16"/>
                <w:szCs w:val="16"/>
                <w:lang w:eastAsia="en-US"/>
              </w:rPr>
            </w:pPr>
            <w:r w:rsidRPr="008E5ED8">
              <w:rPr>
                <w:rFonts w:cs="Arial"/>
                <w:b w:val="0"/>
                <w:sz w:val="16"/>
                <w:szCs w:val="16"/>
                <w:lang w:eastAsia="en-US"/>
              </w:rPr>
              <w:t>I.</w:t>
            </w:r>
          </w:p>
        </w:tc>
        <w:tc>
          <w:tcPr>
            <w:tcW w:w="7796" w:type="dxa"/>
          </w:tcPr>
          <w:p w:rsidR="003D15EB" w:rsidRPr="008E5ED8" w:rsidRDefault="003D15EB" w:rsidP="00F91D0D">
            <w:pPr>
              <w:pStyle w:val="GvdeMetniGirintisi"/>
              <w:ind w:left="-108" w:firstLine="0"/>
              <w:jc w:val="left"/>
              <w:rPr>
                <w:rFonts w:ascii="Arial" w:hAnsi="Arial" w:cs="Arial"/>
                <w:sz w:val="16"/>
                <w:szCs w:val="16"/>
              </w:rPr>
            </w:pPr>
            <w:r w:rsidRPr="008E5ED8">
              <w:rPr>
                <w:rFonts w:ascii="Arial" w:hAnsi="Arial" w:cs="Arial"/>
                <w:sz w:val="16"/>
                <w:szCs w:val="16"/>
              </w:rPr>
              <w:t>Bağımsız denetim raporuna ilişkin olarak açıklanması gereken hususlar</w:t>
            </w:r>
          </w:p>
        </w:tc>
        <w:tc>
          <w:tcPr>
            <w:tcW w:w="567" w:type="dxa"/>
            <w:vAlign w:val="bottom"/>
          </w:tcPr>
          <w:p w:rsidR="003D15EB" w:rsidRPr="008E5ED8" w:rsidRDefault="003D15EB" w:rsidP="00F91D0D">
            <w:pPr>
              <w:pStyle w:val="GvdeMetniGirintisi"/>
              <w:tabs>
                <w:tab w:val="left" w:pos="273"/>
              </w:tabs>
              <w:ind w:right="12" w:firstLine="0"/>
              <w:jc w:val="right"/>
              <w:rPr>
                <w:rFonts w:ascii="Arial" w:hAnsi="Arial" w:cs="Arial"/>
                <w:sz w:val="16"/>
                <w:szCs w:val="16"/>
              </w:rPr>
            </w:pPr>
            <w:r w:rsidRPr="008E5ED8">
              <w:rPr>
                <w:rFonts w:ascii="Arial" w:hAnsi="Arial" w:cs="Arial"/>
                <w:sz w:val="16"/>
                <w:szCs w:val="16"/>
              </w:rPr>
              <w:t>9</w:t>
            </w:r>
            <w:r w:rsidR="00DF0481">
              <w:rPr>
                <w:rFonts w:ascii="Arial" w:hAnsi="Arial" w:cs="Arial"/>
                <w:sz w:val="16"/>
                <w:szCs w:val="16"/>
              </w:rPr>
              <w:t>4</w:t>
            </w:r>
          </w:p>
        </w:tc>
      </w:tr>
      <w:tr w:rsidR="003D15EB" w:rsidRPr="008E5ED8" w:rsidTr="00F91D0D">
        <w:trPr>
          <w:trHeight w:val="74"/>
        </w:trPr>
        <w:tc>
          <w:tcPr>
            <w:tcW w:w="709" w:type="dxa"/>
          </w:tcPr>
          <w:p w:rsidR="003D15EB" w:rsidRPr="008E5ED8" w:rsidRDefault="003D15EB" w:rsidP="00F91D0D">
            <w:pPr>
              <w:pStyle w:val="KonuBal"/>
              <w:tabs>
                <w:tab w:val="clear" w:pos="4395"/>
              </w:tabs>
              <w:ind w:left="-108" w:right="-162"/>
              <w:rPr>
                <w:rFonts w:cs="Arial"/>
                <w:b w:val="0"/>
                <w:sz w:val="16"/>
                <w:szCs w:val="16"/>
                <w:lang w:eastAsia="en-US"/>
              </w:rPr>
            </w:pPr>
            <w:r w:rsidRPr="008E5ED8">
              <w:rPr>
                <w:rFonts w:cs="Arial"/>
                <w:b w:val="0"/>
                <w:sz w:val="16"/>
                <w:szCs w:val="16"/>
                <w:lang w:eastAsia="en-US"/>
              </w:rPr>
              <w:t>II.</w:t>
            </w:r>
          </w:p>
        </w:tc>
        <w:tc>
          <w:tcPr>
            <w:tcW w:w="7796" w:type="dxa"/>
          </w:tcPr>
          <w:p w:rsidR="003D15EB" w:rsidRPr="008E5ED8" w:rsidRDefault="003D15EB" w:rsidP="00F91D0D">
            <w:pPr>
              <w:pStyle w:val="GvdeMetniGirintisi"/>
              <w:ind w:left="-108" w:firstLine="0"/>
              <w:jc w:val="left"/>
              <w:rPr>
                <w:rFonts w:ascii="Arial" w:hAnsi="Arial" w:cs="Arial"/>
                <w:sz w:val="16"/>
                <w:szCs w:val="16"/>
              </w:rPr>
            </w:pPr>
            <w:r w:rsidRPr="008E5ED8">
              <w:rPr>
                <w:rFonts w:ascii="Arial" w:hAnsi="Arial" w:cs="Arial"/>
                <w:sz w:val="16"/>
                <w:szCs w:val="16"/>
              </w:rPr>
              <w:t>Bağımsız denetçi tarafından hazırlanan açıklama ve dipnotlar</w:t>
            </w:r>
          </w:p>
        </w:tc>
        <w:tc>
          <w:tcPr>
            <w:tcW w:w="567" w:type="dxa"/>
            <w:vAlign w:val="bottom"/>
          </w:tcPr>
          <w:p w:rsidR="003D15EB" w:rsidRPr="008E5ED8" w:rsidRDefault="003D15EB" w:rsidP="00F91D0D">
            <w:pPr>
              <w:pStyle w:val="GvdeMetniGirintisi"/>
              <w:ind w:right="12" w:firstLine="0"/>
              <w:jc w:val="right"/>
              <w:rPr>
                <w:rFonts w:ascii="Arial" w:hAnsi="Arial" w:cs="Arial"/>
                <w:sz w:val="16"/>
                <w:szCs w:val="16"/>
              </w:rPr>
            </w:pPr>
            <w:r w:rsidRPr="008E5ED8">
              <w:rPr>
                <w:rFonts w:ascii="Arial" w:hAnsi="Arial" w:cs="Arial"/>
                <w:sz w:val="16"/>
                <w:szCs w:val="16"/>
              </w:rPr>
              <w:t>9</w:t>
            </w:r>
            <w:r w:rsidR="00DF0481">
              <w:rPr>
                <w:rFonts w:ascii="Arial" w:hAnsi="Arial" w:cs="Arial"/>
                <w:sz w:val="16"/>
                <w:szCs w:val="16"/>
              </w:rPr>
              <w:t>4</w:t>
            </w:r>
          </w:p>
        </w:tc>
      </w:tr>
      <w:tr w:rsidR="003D15EB" w:rsidRPr="008E5ED8" w:rsidTr="00F91D0D">
        <w:trPr>
          <w:trHeight w:val="74"/>
        </w:trPr>
        <w:tc>
          <w:tcPr>
            <w:tcW w:w="709" w:type="dxa"/>
          </w:tcPr>
          <w:p w:rsidR="003D15EB" w:rsidRPr="008E5ED8" w:rsidRDefault="003D15EB" w:rsidP="00F91D0D">
            <w:pPr>
              <w:pStyle w:val="KonuBal"/>
              <w:tabs>
                <w:tab w:val="clear" w:pos="4395"/>
              </w:tabs>
              <w:ind w:left="-108" w:right="-162"/>
              <w:rPr>
                <w:rFonts w:cs="Arial"/>
                <w:b w:val="0"/>
                <w:sz w:val="16"/>
                <w:szCs w:val="16"/>
                <w:lang w:eastAsia="en-US"/>
              </w:rPr>
            </w:pPr>
          </w:p>
        </w:tc>
        <w:tc>
          <w:tcPr>
            <w:tcW w:w="7796" w:type="dxa"/>
          </w:tcPr>
          <w:p w:rsidR="003D15EB" w:rsidRPr="008E5ED8" w:rsidRDefault="003D15EB" w:rsidP="00F91D0D">
            <w:pPr>
              <w:pStyle w:val="GvdeMetniGirintisi"/>
              <w:ind w:left="-108" w:firstLine="0"/>
              <w:jc w:val="left"/>
              <w:rPr>
                <w:rFonts w:ascii="Arial" w:hAnsi="Arial" w:cs="Arial"/>
                <w:sz w:val="16"/>
                <w:szCs w:val="16"/>
              </w:rPr>
            </w:pPr>
          </w:p>
        </w:tc>
        <w:tc>
          <w:tcPr>
            <w:tcW w:w="567" w:type="dxa"/>
            <w:vAlign w:val="bottom"/>
          </w:tcPr>
          <w:p w:rsidR="003D15EB" w:rsidRPr="008E5ED8" w:rsidRDefault="003D15EB" w:rsidP="00F91D0D">
            <w:pPr>
              <w:pStyle w:val="GvdeMetniGirintisi"/>
              <w:ind w:right="12" w:firstLine="0"/>
              <w:jc w:val="right"/>
              <w:rPr>
                <w:rFonts w:ascii="Arial" w:hAnsi="Arial" w:cs="Arial"/>
                <w:sz w:val="16"/>
                <w:szCs w:val="16"/>
              </w:rPr>
            </w:pPr>
          </w:p>
        </w:tc>
      </w:tr>
    </w:tbl>
    <w:p w:rsidR="00C97A9A" w:rsidRPr="008E5ED8" w:rsidRDefault="00C97A9A" w:rsidP="002C6E36">
      <w:pPr>
        <w:pStyle w:val="GvdeMetniGirintisi"/>
        <w:tabs>
          <w:tab w:val="left" w:pos="561"/>
          <w:tab w:val="right" w:pos="9000"/>
        </w:tabs>
        <w:ind w:firstLine="0"/>
        <w:rPr>
          <w:rFonts w:ascii="Arial" w:hAnsi="Arial" w:cs="Arial"/>
          <w:sz w:val="14"/>
          <w:szCs w:val="14"/>
        </w:rPr>
        <w:sectPr w:rsidR="00C97A9A" w:rsidRPr="008E5ED8" w:rsidSect="00DF6FFB">
          <w:pgSz w:w="11907" w:h="16840" w:code="9"/>
          <w:pgMar w:top="1418" w:right="1418" w:bottom="1418" w:left="1418" w:header="720" w:footer="720" w:gutter="0"/>
          <w:pgNumType w:start="1"/>
          <w:cols w:space="708"/>
          <w:titlePg/>
          <w:docGrid w:linePitch="360"/>
        </w:sectPr>
      </w:pPr>
    </w:p>
    <w:p w:rsidR="002C6E36" w:rsidRPr="008E5ED8" w:rsidRDefault="002C6E36" w:rsidP="002C6E36">
      <w:pPr>
        <w:tabs>
          <w:tab w:val="left" w:pos="720"/>
        </w:tabs>
        <w:ind w:left="720" w:hanging="720"/>
        <w:jc w:val="both"/>
        <w:rPr>
          <w:rFonts w:ascii="Arial" w:hAnsi="Arial" w:cs="Arial"/>
          <w:b/>
          <w:sz w:val="20"/>
          <w:szCs w:val="20"/>
        </w:rPr>
      </w:pPr>
      <w:r w:rsidRPr="008E5ED8">
        <w:rPr>
          <w:rFonts w:ascii="Arial" w:hAnsi="Arial" w:cs="Arial"/>
          <w:b/>
          <w:sz w:val="20"/>
          <w:szCs w:val="20"/>
        </w:rPr>
        <w:lastRenderedPageBreak/>
        <w:t>Birinci bölüm</w:t>
      </w:r>
    </w:p>
    <w:p w:rsidR="002C6E36" w:rsidRPr="008E5ED8" w:rsidRDefault="002C6E36" w:rsidP="002C6E36">
      <w:pPr>
        <w:tabs>
          <w:tab w:val="left" w:pos="720"/>
        </w:tabs>
        <w:ind w:left="720" w:hanging="720"/>
        <w:jc w:val="both"/>
        <w:rPr>
          <w:rFonts w:ascii="Arial" w:hAnsi="Arial" w:cs="Arial"/>
          <w:b/>
          <w:sz w:val="20"/>
          <w:szCs w:val="20"/>
        </w:rPr>
      </w:pPr>
    </w:p>
    <w:p w:rsidR="002C6E36" w:rsidRPr="008E5ED8" w:rsidRDefault="002C6E36" w:rsidP="002C6E36">
      <w:pPr>
        <w:tabs>
          <w:tab w:val="left" w:pos="720"/>
        </w:tabs>
        <w:ind w:left="720" w:hanging="720"/>
        <w:jc w:val="both"/>
        <w:rPr>
          <w:rFonts w:ascii="Arial" w:hAnsi="Arial" w:cs="Arial"/>
          <w:b/>
          <w:sz w:val="20"/>
          <w:szCs w:val="20"/>
          <w:u w:val="single"/>
        </w:rPr>
      </w:pPr>
      <w:r w:rsidRPr="008E5ED8">
        <w:rPr>
          <w:rFonts w:ascii="Arial" w:hAnsi="Arial" w:cs="Arial"/>
          <w:b/>
          <w:sz w:val="20"/>
          <w:szCs w:val="20"/>
        </w:rPr>
        <w:t>Genel bilgiler</w:t>
      </w:r>
    </w:p>
    <w:p w:rsidR="002C6E36" w:rsidRPr="008E5ED8" w:rsidRDefault="002C6E36" w:rsidP="002C6E36">
      <w:pPr>
        <w:pStyle w:val="Balk4"/>
        <w:tabs>
          <w:tab w:val="left" w:pos="720"/>
          <w:tab w:val="left" w:pos="1080"/>
        </w:tabs>
        <w:ind w:left="720" w:hanging="720"/>
        <w:rPr>
          <w:rFonts w:ascii="Arial" w:hAnsi="Arial" w:cs="Arial"/>
          <w:sz w:val="20"/>
          <w:szCs w:val="20"/>
        </w:rPr>
      </w:pPr>
    </w:p>
    <w:p w:rsidR="002C6E36" w:rsidRPr="008E5ED8" w:rsidRDefault="002C6E36" w:rsidP="002C6E36">
      <w:pPr>
        <w:jc w:val="both"/>
        <w:rPr>
          <w:rFonts w:ascii="Arial" w:hAnsi="Arial" w:cs="Arial"/>
        </w:rPr>
      </w:pPr>
    </w:p>
    <w:p w:rsidR="002C6E36" w:rsidRPr="008E5ED8" w:rsidRDefault="002C6E36" w:rsidP="002C6E36">
      <w:pPr>
        <w:pStyle w:val="Balk4"/>
        <w:tabs>
          <w:tab w:val="left" w:pos="1080"/>
        </w:tabs>
        <w:ind w:hanging="540"/>
        <w:rPr>
          <w:rFonts w:ascii="Arial" w:hAnsi="Arial" w:cs="Arial"/>
          <w:sz w:val="20"/>
          <w:szCs w:val="20"/>
        </w:rPr>
      </w:pPr>
      <w:r w:rsidRPr="008E5ED8">
        <w:rPr>
          <w:rFonts w:ascii="Arial" w:hAnsi="Arial" w:cs="Arial"/>
          <w:sz w:val="20"/>
          <w:szCs w:val="20"/>
        </w:rPr>
        <w:t>I.</w:t>
      </w:r>
      <w:r w:rsidRPr="008E5ED8">
        <w:rPr>
          <w:rFonts w:ascii="Arial" w:hAnsi="Arial" w:cs="Arial"/>
          <w:sz w:val="20"/>
          <w:szCs w:val="20"/>
        </w:rPr>
        <w:tab/>
        <w:t>Banka’nın kuruluş tarihi, başlangıç statüsü, anılan statüde meydana gelen değişiklikleri ihtiva eden tarihçesi:</w:t>
      </w:r>
    </w:p>
    <w:p w:rsidR="002C6E36" w:rsidRPr="008E5ED8" w:rsidRDefault="002C6E36" w:rsidP="002C6E36">
      <w:pPr>
        <w:pStyle w:val="Balk4"/>
        <w:tabs>
          <w:tab w:val="left" w:pos="720"/>
          <w:tab w:val="left" w:pos="1080"/>
        </w:tabs>
        <w:ind w:left="720" w:hanging="720"/>
        <w:rPr>
          <w:rFonts w:ascii="Arial" w:hAnsi="Arial" w:cs="Arial"/>
          <w:sz w:val="20"/>
          <w:szCs w:val="20"/>
        </w:rPr>
      </w:pPr>
    </w:p>
    <w:p w:rsidR="002C6E36" w:rsidRPr="008E5ED8" w:rsidRDefault="002C6E36" w:rsidP="002C6E36">
      <w:pPr>
        <w:autoSpaceDE w:val="0"/>
        <w:autoSpaceDN w:val="0"/>
        <w:adjustRightInd w:val="0"/>
        <w:jc w:val="both"/>
        <w:rPr>
          <w:rFonts w:ascii="Arial" w:hAnsi="Arial" w:cs="Arial"/>
          <w:sz w:val="20"/>
          <w:szCs w:val="20"/>
        </w:rPr>
      </w:pPr>
      <w:proofErr w:type="gramStart"/>
      <w:r w:rsidRPr="008E5ED8">
        <w:rPr>
          <w:rFonts w:ascii="Arial" w:hAnsi="Arial" w:cs="Arial"/>
          <w:sz w:val="20"/>
          <w:szCs w:val="20"/>
        </w:rPr>
        <w:t xml:space="preserve">Albaraka Türk Katılım Bankası A. Ş. (Banka), Özel Finans Kurumları Kurulması hakkında 16 Aralık 1983 gün ve 83/7506 sayılı Bakanlar Kurulu Kararı’na istinaden 5 Kasım 1984 </w:t>
      </w:r>
      <w:r w:rsidR="00135DA6" w:rsidRPr="008E5ED8">
        <w:rPr>
          <w:rFonts w:ascii="Arial" w:hAnsi="Arial" w:cs="Arial"/>
          <w:sz w:val="20"/>
          <w:szCs w:val="20"/>
        </w:rPr>
        <w:t>tarihinde Albaraka</w:t>
      </w:r>
      <w:r w:rsidRPr="008E5ED8">
        <w:rPr>
          <w:rFonts w:ascii="Arial" w:hAnsi="Arial" w:cs="Arial"/>
          <w:sz w:val="20"/>
          <w:szCs w:val="20"/>
        </w:rPr>
        <w:t xml:space="preserve"> Türk Özel Finans Kurumu A. Ş. unvanıyla kuruluşunu gerçekleşti</w:t>
      </w:r>
      <w:r w:rsidR="006E325B" w:rsidRPr="008E5ED8">
        <w:rPr>
          <w:rFonts w:ascii="Arial" w:hAnsi="Arial" w:cs="Arial"/>
          <w:sz w:val="20"/>
          <w:szCs w:val="20"/>
        </w:rPr>
        <w:t>rmiş ve 21 Ocak 1985 gün 10912 s</w:t>
      </w:r>
      <w:r w:rsidRPr="008E5ED8">
        <w:rPr>
          <w:rFonts w:ascii="Arial" w:hAnsi="Arial" w:cs="Arial"/>
          <w:sz w:val="20"/>
          <w:szCs w:val="20"/>
        </w:rPr>
        <w:t>ayılı Türkiye Cumhuriyet Merkez Bankası yazısıyla faaliyet iznini almıştır.</w:t>
      </w:r>
      <w:proofErr w:type="gramEnd"/>
    </w:p>
    <w:p w:rsidR="002C6E36" w:rsidRPr="008E5ED8" w:rsidRDefault="002C6E36" w:rsidP="002C6E36">
      <w:pPr>
        <w:autoSpaceDE w:val="0"/>
        <w:autoSpaceDN w:val="0"/>
        <w:adjustRightInd w:val="0"/>
        <w:jc w:val="both"/>
        <w:rPr>
          <w:rFonts w:ascii="Arial" w:hAnsi="Arial" w:cs="Arial"/>
          <w:sz w:val="20"/>
          <w:szCs w:val="20"/>
        </w:rPr>
      </w:pPr>
    </w:p>
    <w:p w:rsidR="002C6E36" w:rsidRPr="008E5ED8" w:rsidRDefault="002C6E36" w:rsidP="002C6E36">
      <w:pPr>
        <w:autoSpaceDE w:val="0"/>
        <w:autoSpaceDN w:val="0"/>
        <w:adjustRightInd w:val="0"/>
        <w:jc w:val="both"/>
        <w:rPr>
          <w:rFonts w:ascii="Arial" w:hAnsi="Arial" w:cs="Arial"/>
          <w:sz w:val="20"/>
          <w:szCs w:val="20"/>
        </w:rPr>
      </w:pPr>
      <w:r w:rsidRPr="008E5ED8">
        <w:rPr>
          <w:rFonts w:ascii="Arial" w:hAnsi="Arial" w:cs="Arial"/>
          <w:sz w:val="20"/>
          <w:szCs w:val="20"/>
        </w:rPr>
        <w:t>Bakanlar Kurulu</w:t>
      </w:r>
      <w:r w:rsidR="006E325B" w:rsidRPr="008E5ED8">
        <w:rPr>
          <w:rFonts w:ascii="Arial" w:hAnsi="Arial" w:cs="Arial"/>
          <w:sz w:val="20"/>
          <w:szCs w:val="20"/>
        </w:rPr>
        <w:t>’</w:t>
      </w:r>
      <w:r w:rsidRPr="008E5ED8">
        <w:rPr>
          <w:rFonts w:ascii="Arial" w:hAnsi="Arial" w:cs="Arial"/>
          <w:sz w:val="20"/>
          <w:szCs w:val="20"/>
        </w:rPr>
        <w:t>nun 83/7506 sayılı kararına istinaden çıkarılan Başbakanlık Hazine Müsteşarlığı ve Türkiye Cumhuriyet Merkez Bankası Tebliğleri ile faaliyetlerini sürdüren Özel Finans Kurumları, 17 Aralık 1999 tarih 4491 sayılı Kanun ile yapılan değişiklikle, 4389 sayılı Bankalar Kanunu hükümlerine tabi kılınmışlardır. Özel Finans Kurumları, Bankacılık Düzenleme ve Denetleme Kurumu (BDDK) tarafından, 20 Eylül 2001 tarih ve 24529 sayılı Resmi Gazetede yayımlanan “</w:t>
      </w:r>
      <w:bookmarkStart w:id="0" w:name="OLE_LINK8"/>
      <w:bookmarkStart w:id="1" w:name="OLE_LINK9"/>
      <w:r w:rsidRPr="008E5ED8">
        <w:rPr>
          <w:rFonts w:ascii="Arial" w:hAnsi="Arial" w:cs="Arial"/>
          <w:sz w:val="20"/>
          <w:szCs w:val="20"/>
        </w:rPr>
        <w:t>Özel Finans Kurumlarının Kuruluş ve Faaliyetleri Hakkında Yönetmelik</w:t>
      </w:r>
      <w:bookmarkEnd w:id="0"/>
      <w:bookmarkEnd w:id="1"/>
      <w:r w:rsidRPr="008E5ED8">
        <w:rPr>
          <w:rFonts w:ascii="Arial" w:hAnsi="Arial" w:cs="Arial"/>
          <w:sz w:val="20"/>
          <w:szCs w:val="20"/>
        </w:rPr>
        <w:t>” hükümlerine tabi tutulmuşlardır. “Özel Finans Kurumlarının Kuruluş ve Faal</w:t>
      </w:r>
      <w:r w:rsidR="006E325B" w:rsidRPr="008E5ED8">
        <w:rPr>
          <w:rFonts w:ascii="Arial" w:hAnsi="Arial" w:cs="Arial"/>
          <w:sz w:val="20"/>
          <w:szCs w:val="20"/>
        </w:rPr>
        <w:t xml:space="preserve">iyetleri Hakkında Yönetmelik”, </w:t>
      </w:r>
      <w:r w:rsidRPr="008E5ED8">
        <w:rPr>
          <w:rFonts w:ascii="Arial" w:hAnsi="Arial" w:cs="Arial"/>
          <w:sz w:val="20"/>
          <w:szCs w:val="20"/>
        </w:rPr>
        <w:t xml:space="preserve">1 Kasım 2006 tarih ve 26333 sayılı Resmi Gazete’de yayımlanan “Bankaların Kredi İşlemlerine İlişkin </w:t>
      </w:r>
      <w:proofErr w:type="spellStart"/>
      <w:r w:rsidRPr="008E5ED8">
        <w:rPr>
          <w:rFonts w:ascii="Arial" w:hAnsi="Arial" w:cs="Arial"/>
          <w:sz w:val="20"/>
          <w:szCs w:val="20"/>
        </w:rPr>
        <w:t>Yönetmelik”le</w:t>
      </w:r>
      <w:proofErr w:type="spellEnd"/>
      <w:r w:rsidRPr="008E5ED8">
        <w:rPr>
          <w:rFonts w:ascii="Arial" w:hAnsi="Arial" w:cs="Arial"/>
          <w:sz w:val="20"/>
          <w:szCs w:val="20"/>
        </w:rPr>
        <w:t xml:space="preserve"> yürürlükten kaldırılmış olup Banka, 1 Kasım 2005 gün ve 25983 mükerrer sayılı Resmi Gazetede yayınlanan 5411 sayılı Bankacılık Kanununa göre faaliyetlerini sürdürmektedir.</w:t>
      </w:r>
    </w:p>
    <w:p w:rsidR="002C6E36" w:rsidRPr="008E5ED8" w:rsidRDefault="002C6E36" w:rsidP="002C6E36">
      <w:pPr>
        <w:tabs>
          <w:tab w:val="right" w:pos="8880"/>
        </w:tabs>
        <w:ind w:right="22"/>
        <w:jc w:val="both"/>
        <w:rPr>
          <w:rFonts w:ascii="Arial" w:hAnsi="Arial" w:cs="Arial"/>
          <w:sz w:val="20"/>
          <w:szCs w:val="20"/>
        </w:rPr>
      </w:pPr>
    </w:p>
    <w:p w:rsidR="002C6E36" w:rsidRPr="008E5ED8" w:rsidRDefault="002C6E36" w:rsidP="002C6E36">
      <w:pPr>
        <w:tabs>
          <w:tab w:val="right" w:pos="8880"/>
        </w:tabs>
        <w:ind w:right="22"/>
        <w:jc w:val="both"/>
        <w:rPr>
          <w:rFonts w:ascii="Arial" w:hAnsi="Arial" w:cs="Arial"/>
          <w:sz w:val="20"/>
          <w:szCs w:val="20"/>
        </w:rPr>
      </w:pPr>
      <w:r w:rsidRPr="008E5ED8">
        <w:rPr>
          <w:rFonts w:ascii="Arial" w:hAnsi="Arial" w:cs="Arial"/>
          <w:sz w:val="20"/>
          <w:szCs w:val="20"/>
        </w:rPr>
        <w:t>Banka’nın unvanı, 5411 sayılı Bankacılık Kanunu hükümleri çerçevesinde ve 21 Aralık 2005 günü yapılan Olağanüstü Genel Kurul kararıyla “Albaraka Türk Katılım Bankası A. Ş.” olarak değiştirilmiş ve 22 Aralık 2005 tarihinde İs</w:t>
      </w:r>
      <w:r w:rsidR="00135DA6" w:rsidRPr="008E5ED8">
        <w:rPr>
          <w:rFonts w:ascii="Arial" w:hAnsi="Arial" w:cs="Arial"/>
          <w:sz w:val="20"/>
          <w:szCs w:val="20"/>
        </w:rPr>
        <w:t xml:space="preserve">tanbul Ticaret Sicil </w:t>
      </w:r>
      <w:r w:rsidR="00DA37C9" w:rsidRPr="008E5ED8">
        <w:rPr>
          <w:rFonts w:ascii="Arial" w:hAnsi="Arial" w:cs="Arial"/>
          <w:sz w:val="20"/>
          <w:szCs w:val="20"/>
        </w:rPr>
        <w:t>Memurluğunca</w:t>
      </w:r>
      <w:r w:rsidRPr="008E5ED8">
        <w:rPr>
          <w:rFonts w:ascii="Arial" w:hAnsi="Arial" w:cs="Arial"/>
          <w:sz w:val="20"/>
          <w:szCs w:val="20"/>
        </w:rPr>
        <w:t xml:space="preserve"> tescil edilerek 27 Aralık 2005 tarih 6461 sayılı Türkiye Ticaret Sicili Gazetesi’nde yayınlanmıştır.</w:t>
      </w:r>
    </w:p>
    <w:p w:rsidR="002C6E36" w:rsidRPr="008E5ED8" w:rsidRDefault="002C6E36" w:rsidP="002C6E36">
      <w:pPr>
        <w:tabs>
          <w:tab w:val="right" w:pos="8880"/>
        </w:tabs>
        <w:ind w:right="22"/>
        <w:jc w:val="both"/>
        <w:rPr>
          <w:rFonts w:ascii="Arial" w:hAnsi="Arial" w:cs="Arial"/>
          <w:sz w:val="20"/>
          <w:szCs w:val="20"/>
        </w:rPr>
      </w:pPr>
    </w:p>
    <w:p w:rsidR="002C6E36" w:rsidRPr="008E5ED8" w:rsidRDefault="002C6E36" w:rsidP="002C6E36">
      <w:pPr>
        <w:jc w:val="both"/>
        <w:rPr>
          <w:rFonts w:ascii="Arial" w:hAnsi="Arial" w:cs="Arial"/>
          <w:sz w:val="20"/>
          <w:szCs w:val="20"/>
        </w:rPr>
      </w:pPr>
      <w:r w:rsidRPr="008E5ED8">
        <w:rPr>
          <w:rFonts w:ascii="Arial" w:hAnsi="Arial" w:cs="Arial"/>
          <w:sz w:val="20"/>
          <w:szCs w:val="20"/>
        </w:rPr>
        <w:t>Genel Müdürlüğü İstanbul</w:t>
      </w:r>
      <w:r w:rsidR="00135DA6" w:rsidRPr="008E5ED8">
        <w:rPr>
          <w:rFonts w:ascii="Arial" w:hAnsi="Arial" w:cs="Arial"/>
          <w:sz w:val="20"/>
          <w:szCs w:val="20"/>
        </w:rPr>
        <w:t>’</w:t>
      </w:r>
      <w:r w:rsidRPr="008E5ED8">
        <w:rPr>
          <w:rFonts w:ascii="Arial" w:hAnsi="Arial" w:cs="Arial"/>
          <w:sz w:val="20"/>
          <w:szCs w:val="20"/>
        </w:rPr>
        <w:t xml:space="preserve">da yerleşik Banka, </w:t>
      </w:r>
      <w:r w:rsidR="003869A1" w:rsidRPr="008E5ED8">
        <w:rPr>
          <w:rFonts w:ascii="Arial" w:hAnsi="Arial" w:cs="Arial"/>
          <w:sz w:val="20"/>
          <w:szCs w:val="20"/>
        </w:rPr>
        <w:t>31 Aralık</w:t>
      </w:r>
      <w:r w:rsidR="00FA4828" w:rsidRPr="008E5ED8">
        <w:rPr>
          <w:rFonts w:ascii="Arial" w:hAnsi="Arial" w:cs="Arial"/>
          <w:sz w:val="20"/>
          <w:szCs w:val="20"/>
        </w:rPr>
        <w:t xml:space="preserve"> 2012</w:t>
      </w:r>
      <w:r w:rsidR="000F21C0" w:rsidRPr="008E5ED8">
        <w:rPr>
          <w:rFonts w:ascii="Arial" w:hAnsi="Arial" w:cs="Arial"/>
          <w:sz w:val="20"/>
          <w:szCs w:val="20"/>
        </w:rPr>
        <w:t xml:space="preserve"> tarihi </w:t>
      </w:r>
      <w:r w:rsidR="00C05AC3" w:rsidRPr="008E5ED8">
        <w:rPr>
          <w:rFonts w:ascii="Arial" w:hAnsi="Arial" w:cs="Arial"/>
          <w:sz w:val="20"/>
          <w:szCs w:val="20"/>
        </w:rPr>
        <w:t>i</w:t>
      </w:r>
      <w:r w:rsidR="000F21C0" w:rsidRPr="008E5ED8">
        <w:rPr>
          <w:rFonts w:ascii="Arial" w:hAnsi="Arial" w:cs="Arial"/>
          <w:sz w:val="20"/>
          <w:szCs w:val="20"/>
        </w:rPr>
        <w:t xml:space="preserve">tibarıyla </w:t>
      </w:r>
      <w:r w:rsidRPr="008E5ED8">
        <w:rPr>
          <w:rFonts w:ascii="Arial" w:hAnsi="Arial" w:cs="Arial"/>
          <w:sz w:val="20"/>
          <w:szCs w:val="20"/>
        </w:rPr>
        <w:t>yurt</w:t>
      </w:r>
      <w:r w:rsidR="0063665D" w:rsidRPr="008E5ED8">
        <w:rPr>
          <w:rFonts w:ascii="Arial" w:hAnsi="Arial" w:cs="Arial"/>
          <w:sz w:val="20"/>
          <w:szCs w:val="20"/>
        </w:rPr>
        <w:t xml:space="preserve"> </w:t>
      </w:r>
      <w:r w:rsidRPr="008E5ED8">
        <w:rPr>
          <w:rFonts w:ascii="Arial" w:hAnsi="Arial" w:cs="Arial"/>
          <w:sz w:val="20"/>
          <w:szCs w:val="20"/>
        </w:rPr>
        <w:t xml:space="preserve">içinde </w:t>
      </w:r>
      <w:r w:rsidR="00E47065" w:rsidRPr="008E5ED8">
        <w:rPr>
          <w:rFonts w:ascii="Arial" w:hAnsi="Arial" w:cs="Arial"/>
          <w:sz w:val="20"/>
          <w:szCs w:val="20"/>
        </w:rPr>
        <w:t>136</w:t>
      </w:r>
      <w:r w:rsidR="00247303">
        <w:rPr>
          <w:rFonts w:ascii="Arial" w:hAnsi="Arial" w:cs="Arial"/>
          <w:sz w:val="20"/>
          <w:szCs w:val="20"/>
        </w:rPr>
        <w:t xml:space="preserve"> (Önceki Dönem</w:t>
      </w:r>
      <w:r w:rsidR="00002AEE">
        <w:rPr>
          <w:rFonts w:ascii="Arial" w:hAnsi="Arial" w:cs="Arial"/>
          <w:sz w:val="20"/>
          <w:szCs w:val="20"/>
        </w:rPr>
        <w:t xml:space="preserve"> </w:t>
      </w:r>
      <w:r w:rsidR="00247303">
        <w:rPr>
          <w:rFonts w:ascii="Arial" w:hAnsi="Arial" w:cs="Arial"/>
          <w:sz w:val="20"/>
          <w:szCs w:val="20"/>
        </w:rPr>
        <w:t>- 122)</w:t>
      </w:r>
      <w:r w:rsidR="000F21C0" w:rsidRPr="008E5ED8">
        <w:rPr>
          <w:rFonts w:ascii="Arial" w:hAnsi="Arial" w:cs="Arial"/>
          <w:sz w:val="20"/>
          <w:szCs w:val="20"/>
        </w:rPr>
        <w:t xml:space="preserve">, yurt dışında 1 </w:t>
      </w:r>
      <w:r w:rsidR="00247303">
        <w:rPr>
          <w:rFonts w:ascii="Arial" w:hAnsi="Arial" w:cs="Arial"/>
          <w:sz w:val="20"/>
          <w:szCs w:val="20"/>
        </w:rPr>
        <w:t>(Önceki Dönem</w:t>
      </w:r>
      <w:r w:rsidR="00002AEE">
        <w:rPr>
          <w:rFonts w:ascii="Arial" w:hAnsi="Arial" w:cs="Arial"/>
          <w:sz w:val="20"/>
          <w:szCs w:val="20"/>
        </w:rPr>
        <w:t xml:space="preserve"> </w:t>
      </w:r>
      <w:r w:rsidR="00247303">
        <w:rPr>
          <w:rFonts w:ascii="Arial" w:hAnsi="Arial" w:cs="Arial"/>
          <w:sz w:val="20"/>
          <w:szCs w:val="20"/>
        </w:rPr>
        <w:t xml:space="preserve">- 1) </w:t>
      </w:r>
      <w:r w:rsidRPr="008E5ED8">
        <w:rPr>
          <w:rFonts w:ascii="Arial" w:hAnsi="Arial" w:cs="Arial"/>
          <w:sz w:val="20"/>
          <w:szCs w:val="20"/>
        </w:rPr>
        <w:t xml:space="preserve">şubesi ve </w:t>
      </w:r>
      <w:r w:rsidR="00415F32" w:rsidRPr="008E5ED8">
        <w:rPr>
          <w:rFonts w:ascii="Arial" w:hAnsi="Arial" w:cs="Arial"/>
          <w:sz w:val="20"/>
          <w:szCs w:val="20"/>
        </w:rPr>
        <w:t>2.</w:t>
      </w:r>
      <w:r w:rsidR="00E47065" w:rsidRPr="008E5ED8">
        <w:rPr>
          <w:rFonts w:ascii="Arial" w:hAnsi="Arial" w:cs="Arial"/>
          <w:sz w:val="20"/>
          <w:szCs w:val="20"/>
        </w:rPr>
        <w:t>758</w:t>
      </w:r>
      <w:r w:rsidR="003E2EFD" w:rsidRPr="008E5ED8">
        <w:rPr>
          <w:rFonts w:ascii="Arial" w:hAnsi="Arial" w:cs="Arial"/>
          <w:sz w:val="20"/>
          <w:szCs w:val="20"/>
        </w:rPr>
        <w:t xml:space="preserve"> </w:t>
      </w:r>
      <w:r w:rsidR="00247303">
        <w:rPr>
          <w:rFonts w:ascii="Arial" w:hAnsi="Arial" w:cs="Arial"/>
          <w:sz w:val="20"/>
          <w:szCs w:val="20"/>
        </w:rPr>
        <w:t>( Önceki Dönem</w:t>
      </w:r>
      <w:r w:rsidR="00002AEE">
        <w:rPr>
          <w:rFonts w:ascii="Arial" w:hAnsi="Arial" w:cs="Arial"/>
          <w:sz w:val="20"/>
          <w:szCs w:val="20"/>
        </w:rPr>
        <w:t xml:space="preserve"> </w:t>
      </w:r>
      <w:r w:rsidR="00247303">
        <w:rPr>
          <w:rFonts w:ascii="Arial" w:hAnsi="Arial" w:cs="Arial"/>
          <w:sz w:val="20"/>
          <w:szCs w:val="20"/>
        </w:rPr>
        <w:t>-</w:t>
      </w:r>
      <w:r w:rsidR="00002AEE">
        <w:rPr>
          <w:rFonts w:ascii="Arial" w:hAnsi="Arial" w:cs="Arial"/>
          <w:sz w:val="20"/>
          <w:szCs w:val="20"/>
        </w:rPr>
        <w:t xml:space="preserve"> </w:t>
      </w:r>
      <w:r w:rsidR="00247303">
        <w:rPr>
          <w:rFonts w:ascii="Arial" w:hAnsi="Arial" w:cs="Arial"/>
          <w:sz w:val="20"/>
          <w:szCs w:val="20"/>
        </w:rPr>
        <w:t xml:space="preserve">2.601) </w:t>
      </w:r>
      <w:r w:rsidR="003E2EFD" w:rsidRPr="008E5ED8">
        <w:rPr>
          <w:rFonts w:ascii="Arial" w:hAnsi="Arial" w:cs="Arial"/>
          <w:sz w:val="20"/>
          <w:szCs w:val="20"/>
        </w:rPr>
        <w:t>personeli</w:t>
      </w:r>
      <w:r w:rsidRPr="008E5ED8">
        <w:rPr>
          <w:rFonts w:ascii="Arial" w:hAnsi="Arial" w:cs="Arial"/>
          <w:sz w:val="20"/>
          <w:szCs w:val="20"/>
        </w:rPr>
        <w:t xml:space="preserve"> ile hizmet vermektedir. </w:t>
      </w:r>
    </w:p>
    <w:p w:rsidR="00B55950" w:rsidRPr="008E5ED8" w:rsidRDefault="00B55950" w:rsidP="000B39F4">
      <w:pPr>
        <w:autoSpaceDE w:val="0"/>
        <w:autoSpaceDN w:val="0"/>
        <w:adjustRightInd w:val="0"/>
        <w:jc w:val="both"/>
        <w:rPr>
          <w:rFonts w:ascii="Arial" w:hAnsi="Arial" w:cs="Arial"/>
          <w:sz w:val="20"/>
          <w:szCs w:val="20"/>
        </w:rPr>
      </w:pPr>
    </w:p>
    <w:p w:rsidR="00B55950" w:rsidRPr="008E5ED8" w:rsidRDefault="00B55950" w:rsidP="000B39F4">
      <w:pPr>
        <w:tabs>
          <w:tab w:val="right" w:pos="8880"/>
        </w:tabs>
        <w:ind w:right="22"/>
        <w:jc w:val="both"/>
        <w:rPr>
          <w:rFonts w:ascii="Arial" w:hAnsi="Arial" w:cs="Arial"/>
          <w:sz w:val="20"/>
          <w:szCs w:val="20"/>
        </w:rPr>
      </w:pPr>
    </w:p>
    <w:p w:rsidR="002C6E36" w:rsidRPr="008E5ED8" w:rsidRDefault="002C6E36" w:rsidP="002C6E36">
      <w:pPr>
        <w:pStyle w:val="Balk4"/>
        <w:tabs>
          <w:tab w:val="left" w:pos="1080"/>
        </w:tabs>
        <w:ind w:hanging="540"/>
        <w:rPr>
          <w:rFonts w:ascii="Arial" w:hAnsi="Arial" w:cs="Arial"/>
          <w:sz w:val="20"/>
          <w:szCs w:val="20"/>
        </w:rPr>
      </w:pPr>
      <w:r w:rsidRPr="008E5ED8">
        <w:rPr>
          <w:rFonts w:ascii="Arial" w:hAnsi="Arial" w:cs="Arial"/>
          <w:sz w:val="20"/>
          <w:szCs w:val="20"/>
        </w:rPr>
        <w:t>II.</w:t>
      </w:r>
      <w:r w:rsidRPr="008E5ED8">
        <w:rPr>
          <w:rFonts w:ascii="Arial" w:hAnsi="Arial" w:cs="Arial"/>
          <w:sz w:val="20"/>
          <w:szCs w:val="20"/>
        </w:rPr>
        <w:tab/>
        <w:t xml:space="preserve">Banka’nın sermaye yapısı, yönetim ve denetimini doğrudan veya dolaylı olarak tek başına veya birlikte elinde bulunduran ortakları, </w:t>
      </w:r>
      <w:r w:rsidRPr="00860779">
        <w:rPr>
          <w:rFonts w:ascii="Arial" w:hAnsi="Arial" w:cs="Arial"/>
          <w:sz w:val="20"/>
          <w:szCs w:val="20"/>
        </w:rPr>
        <w:t>varsa bu hususlarda yıl içindeki değişiklikler ile</w:t>
      </w:r>
      <w:r w:rsidRPr="008E5ED8">
        <w:rPr>
          <w:rFonts w:ascii="Arial" w:hAnsi="Arial" w:cs="Arial"/>
          <w:sz w:val="20"/>
          <w:szCs w:val="20"/>
        </w:rPr>
        <w:t xml:space="preserve"> </w:t>
      </w:r>
      <w:proofErr w:type="gramStart"/>
      <w:r w:rsidRPr="008E5ED8">
        <w:rPr>
          <w:rFonts w:ascii="Arial" w:hAnsi="Arial" w:cs="Arial"/>
          <w:sz w:val="20"/>
          <w:szCs w:val="20"/>
        </w:rPr>
        <w:t>dahil</w:t>
      </w:r>
      <w:proofErr w:type="gramEnd"/>
      <w:r w:rsidRPr="008E5ED8">
        <w:rPr>
          <w:rFonts w:ascii="Arial" w:hAnsi="Arial" w:cs="Arial"/>
          <w:sz w:val="20"/>
          <w:szCs w:val="20"/>
        </w:rPr>
        <w:t xml:space="preserve"> olduğu gruba ilişkin açıklama:</w:t>
      </w:r>
    </w:p>
    <w:p w:rsidR="002C6E36" w:rsidRPr="008E5ED8" w:rsidRDefault="002C6E36" w:rsidP="002C6E36">
      <w:pPr>
        <w:pStyle w:val="GvdeMetniGirintisi"/>
        <w:tabs>
          <w:tab w:val="left" w:pos="720"/>
          <w:tab w:val="left" w:pos="900"/>
        </w:tabs>
        <w:ind w:left="720" w:hanging="720"/>
        <w:rPr>
          <w:rFonts w:ascii="Arial" w:hAnsi="Arial" w:cs="Arial"/>
          <w:sz w:val="20"/>
          <w:szCs w:val="20"/>
        </w:rPr>
      </w:pPr>
    </w:p>
    <w:p w:rsidR="002C6E36" w:rsidRDefault="003869A1" w:rsidP="002C6E36">
      <w:pPr>
        <w:jc w:val="both"/>
        <w:rPr>
          <w:rFonts w:ascii="Arial" w:hAnsi="Arial" w:cs="Arial"/>
          <w:sz w:val="20"/>
          <w:szCs w:val="20"/>
        </w:rPr>
      </w:pPr>
      <w:r w:rsidRPr="008E5ED8">
        <w:rPr>
          <w:rFonts w:ascii="Arial" w:hAnsi="Arial" w:cs="Arial"/>
          <w:sz w:val="20"/>
          <w:szCs w:val="20"/>
        </w:rPr>
        <w:t>31 Aralık</w:t>
      </w:r>
      <w:r w:rsidR="002C6E36" w:rsidRPr="008E5ED8">
        <w:rPr>
          <w:rFonts w:ascii="Arial" w:hAnsi="Arial" w:cs="Arial"/>
          <w:sz w:val="20"/>
          <w:szCs w:val="20"/>
        </w:rPr>
        <w:t xml:space="preserve"> </w:t>
      </w:r>
      <w:r w:rsidR="00D77A03" w:rsidRPr="008E5ED8">
        <w:rPr>
          <w:rFonts w:ascii="Arial" w:hAnsi="Arial" w:cs="Arial"/>
          <w:sz w:val="20"/>
          <w:szCs w:val="20"/>
        </w:rPr>
        <w:t xml:space="preserve">2012 </w:t>
      </w:r>
      <w:r w:rsidR="00AB4446" w:rsidRPr="008E5ED8">
        <w:rPr>
          <w:rFonts w:ascii="Arial" w:hAnsi="Arial" w:cs="Arial"/>
          <w:sz w:val="20"/>
          <w:szCs w:val="20"/>
        </w:rPr>
        <w:t xml:space="preserve">tarihi </w:t>
      </w:r>
      <w:r w:rsidR="00D77A03" w:rsidRPr="008E5ED8">
        <w:rPr>
          <w:rFonts w:ascii="Arial" w:hAnsi="Arial" w:cs="Arial"/>
          <w:sz w:val="20"/>
          <w:szCs w:val="20"/>
        </w:rPr>
        <w:t>itibarıyla</w:t>
      </w:r>
      <w:r w:rsidR="002C6E36" w:rsidRPr="008E5ED8">
        <w:rPr>
          <w:rFonts w:ascii="Arial" w:hAnsi="Arial" w:cs="Arial"/>
          <w:sz w:val="20"/>
          <w:szCs w:val="20"/>
        </w:rPr>
        <w:t xml:space="preserve"> Banka’nın hisselerinin %54,06’sı Bahreyn’de mukim </w:t>
      </w:r>
      <w:bookmarkStart w:id="2" w:name="OLE_LINK3"/>
      <w:bookmarkStart w:id="3" w:name="OLE_LINK4"/>
      <w:r w:rsidR="002C6E36" w:rsidRPr="008E5ED8">
        <w:rPr>
          <w:rFonts w:ascii="Arial" w:hAnsi="Arial" w:cs="Arial"/>
          <w:sz w:val="20"/>
          <w:szCs w:val="20"/>
        </w:rPr>
        <w:t xml:space="preserve">Albaraka </w:t>
      </w:r>
      <w:proofErr w:type="spellStart"/>
      <w:r w:rsidR="002C6E36" w:rsidRPr="008E5ED8">
        <w:rPr>
          <w:rFonts w:ascii="Arial" w:hAnsi="Arial" w:cs="Arial"/>
          <w:sz w:val="20"/>
          <w:szCs w:val="20"/>
        </w:rPr>
        <w:t>Banking</w:t>
      </w:r>
      <w:proofErr w:type="spellEnd"/>
      <w:r w:rsidR="002C6E36" w:rsidRPr="008E5ED8">
        <w:rPr>
          <w:rFonts w:ascii="Arial" w:hAnsi="Arial" w:cs="Arial"/>
          <w:sz w:val="20"/>
          <w:szCs w:val="20"/>
        </w:rPr>
        <w:t xml:space="preserve"> </w:t>
      </w:r>
      <w:proofErr w:type="spellStart"/>
      <w:r w:rsidR="002C6E36" w:rsidRPr="008E5ED8">
        <w:rPr>
          <w:rFonts w:ascii="Arial" w:hAnsi="Arial" w:cs="Arial"/>
          <w:sz w:val="20"/>
          <w:szCs w:val="20"/>
        </w:rPr>
        <w:t>Group’a</w:t>
      </w:r>
      <w:bookmarkEnd w:id="2"/>
      <w:bookmarkEnd w:id="3"/>
      <w:proofErr w:type="spellEnd"/>
      <w:r w:rsidR="002C6E36" w:rsidRPr="008E5ED8">
        <w:rPr>
          <w:rFonts w:ascii="Arial" w:hAnsi="Arial" w:cs="Arial"/>
          <w:sz w:val="20"/>
          <w:szCs w:val="20"/>
        </w:rPr>
        <w:t xml:space="preserve"> aittir. Banka hisselerinin </w:t>
      </w:r>
      <w:r w:rsidR="00417006" w:rsidRPr="008E5ED8">
        <w:rPr>
          <w:rFonts w:ascii="Arial" w:hAnsi="Arial" w:cs="Arial"/>
          <w:sz w:val="20"/>
          <w:szCs w:val="20"/>
        </w:rPr>
        <w:t>%22,</w:t>
      </w:r>
      <w:r w:rsidR="00CC1C01" w:rsidRPr="008E5ED8">
        <w:rPr>
          <w:rFonts w:ascii="Arial" w:hAnsi="Arial" w:cs="Arial"/>
          <w:sz w:val="20"/>
          <w:szCs w:val="20"/>
        </w:rPr>
        <w:t>97</w:t>
      </w:r>
      <w:r w:rsidR="00696E34" w:rsidRPr="008E5ED8">
        <w:rPr>
          <w:rFonts w:ascii="Arial" w:hAnsi="Arial" w:cs="Arial"/>
          <w:sz w:val="20"/>
          <w:szCs w:val="20"/>
        </w:rPr>
        <w:t>’</w:t>
      </w:r>
      <w:r w:rsidR="00CC1C01" w:rsidRPr="008E5ED8">
        <w:rPr>
          <w:rFonts w:ascii="Arial" w:hAnsi="Arial" w:cs="Arial"/>
          <w:sz w:val="20"/>
          <w:szCs w:val="20"/>
        </w:rPr>
        <w:t>si</w:t>
      </w:r>
      <w:r w:rsidR="002C6E36" w:rsidRPr="008E5ED8">
        <w:rPr>
          <w:rFonts w:ascii="Arial" w:hAnsi="Arial" w:cs="Arial"/>
          <w:sz w:val="20"/>
          <w:szCs w:val="20"/>
        </w:rPr>
        <w:t xml:space="preserve"> İstanbul Menkul Kıymetler Borsası</w:t>
      </w:r>
      <w:r w:rsidR="00696E34" w:rsidRPr="008E5ED8">
        <w:rPr>
          <w:rFonts w:ascii="Arial" w:hAnsi="Arial" w:cs="Arial"/>
          <w:sz w:val="20"/>
          <w:szCs w:val="20"/>
        </w:rPr>
        <w:t>’</w:t>
      </w:r>
      <w:r w:rsidR="002C6E36" w:rsidRPr="008E5ED8">
        <w:rPr>
          <w:rFonts w:ascii="Arial" w:hAnsi="Arial" w:cs="Arial"/>
          <w:sz w:val="20"/>
          <w:szCs w:val="20"/>
        </w:rPr>
        <w:t xml:space="preserve">na </w:t>
      </w:r>
      <w:proofErr w:type="spellStart"/>
      <w:r w:rsidR="002C6E36" w:rsidRPr="008E5ED8">
        <w:rPr>
          <w:rFonts w:ascii="Arial" w:hAnsi="Arial" w:cs="Arial"/>
          <w:sz w:val="20"/>
          <w:szCs w:val="20"/>
        </w:rPr>
        <w:t>kote</w:t>
      </w:r>
      <w:proofErr w:type="spellEnd"/>
      <w:r w:rsidR="002C6E36" w:rsidRPr="008E5ED8">
        <w:rPr>
          <w:rFonts w:ascii="Arial" w:hAnsi="Arial" w:cs="Arial"/>
          <w:sz w:val="20"/>
          <w:szCs w:val="20"/>
        </w:rPr>
        <w:t xml:space="preserve">, halka açık hisselerden oluşmaktadır. </w:t>
      </w:r>
    </w:p>
    <w:p w:rsidR="000F506C" w:rsidRDefault="000F506C" w:rsidP="002C6E36">
      <w:pPr>
        <w:jc w:val="both"/>
        <w:rPr>
          <w:rFonts w:ascii="Arial" w:hAnsi="Arial" w:cs="Arial"/>
          <w:sz w:val="20"/>
          <w:szCs w:val="20"/>
        </w:rPr>
      </w:pPr>
    </w:p>
    <w:p w:rsidR="000F506C" w:rsidRPr="008E5ED8" w:rsidRDefault="009D4167" w:rsidP="002C6E36">
      <w:pPr>
        <w:jc w:val="both"/>
        <w:rPr>
          <w:rFonts w:ascii="Arial" w:hAnsi="Arial" w:cs="Arial"/>
          <w:sz w:val="20"/>
          <w:szCs w:val="20"/>
        </w:rPr>
      </w:pPr>
      <w:r>
        <w:rPr>
          <w:rFonts w:ascii="Arial" w:hAnsi="Arial" w:cs="Arial"/>
          <w:sz w:val="20"/>
          <w:szCs w:val="20"/>
        </w:rPr>
        <w:t>Banka’nın</w:t>
      </w:r>
      <w:r w:rsidR="008174A7">
        <w:rPr>
          <w:rFonts w:ascii="Arial" w:hAnsi="Arial" w:cs="Arial"/>
          <w:sz w:val="20"/>
          <w:szCs w:val="20"/>
        </w:rPr>
        <w:t xml:space="preserve"> 19</w:t>
      </w:r>
      <w:r>
        <w:rPr>
          <w:rFonts w:ascii="Arial" w:hAnsi="Arial" w:cs="Arial"/>
          <w:sz w:val="20"/>
          <w:szCs w:val="20"/>
        </w:rPr>
        <w:t xml:space="preserve"> </w:t>
      </w:r>
      <w:r w:rsidR="008174A7">
        <w:rPr>
          <w:rFonts w:ascii="Arial" w:hAnsi="Arial" w:cs="Arial"/>
          <w:sz w:val="20"/>
          <w:szCs w:val="20"/>
        </w:rPr>
        <w:t>Haziran 2012 tarihli Olağanüstü Genel Kurulu karar</w:t>
      </w:r>
      <w:r w:rsidR="008F5890">
        <w:rPr>
          <w:rFonts w:ascii="Arial" w:hAnsi="Arial" w:cs="Arial"/>
          <w:sz w:val="20"/>
          <w:szCs w:val="20"/>
        </w:rPr>
        <w:t>ı</w:t>
      </w:r>
      <w:r w:rsidR="008174A7">
        <w:rPr>
          <w:rFonts w:ascii="Arial" w:hAnsi="Arial" w:cs="Arial"/>
          <w:sz w:val="20"/>
          <w:szCs w:val="20"/>
        </w:rPr>
        <w:t xml:space="preserve"> ile </w:t>
      </w:r>
      <w:r w:rsidR="008F5890">
        <w:rPr>
          <w:rFonts w:ascii="Arial" w:hAnsi="Arial" w:cs="Arial"/>
          <w:sz w:val="20"/>
          <w:szCs w:val="20"/>
        </w:rPr>
        <w:t xml:space="preserve">539.000 TL olan Banka sermayesinin tamamı iç kaynaklardan karşılanarak 900.000 TL’ ye yükseltilmesine </w:t>
      </w:r>
      <w:r w:rsidR="00005BC6">
        <w:rPr>
          <w:rFonts w:ascii="Arial" w:hAnsi="Arial" w:cs="Arial"/>
          <w:sz w:val="20"/>
          <w:szCs w:val="20"/>
        </w:rPr>
        <w:t>karar verilmiş ve sermaye artış kararı İstanbul Ticaret Sicil Me</w:t>
      </w:r>
      <w:r w:rsidR="00005BC6" w:rsidRPr="00794EFD">
        <w:rPr>
          <w:rFonts w:ascii="Arial" w:hAnsi="Arial" w:cs="Arial"/>
          <w:sz w:val="20"/>
          <w:szCs w:val="20"/>
        </w:rPr>
        <w:t>m</w:t>
      </w:r>
      <w:r w:rsidR="00005BC6">
        <w:rPr>
          <w:rFonts w:ascii="Arial" w:hAnsi="Arial" w:cs="Arial"/>
          <w:sz w:val="20"/>
          <w:szCs w:val="20"/>
        </w:rPr>
        <w:t>urluğu tarafından 27 Haziran 2012 tarihinde tescil</w:t>
      </w:r>
      <w:r w:rsidR="00860779">
        <w:rPr>
          <w:rFonts w:ascii="Arial" w:hAnsi="Arial" w:cs="Arial"/>
          <w:sz w:val="20"/>
          <w:szCs w:val="20"/>
        </w:rPr>
        <w:t xml:space="preserve"> edilip 2 Temmuz 2012 tarihinde ilan</w:t>
      </w:r>
      <w:r w:rsidR="00005BC6">
        <w:rPr>
          <w:rFonts w:ascii="Arial" w:hAnsi="Arial" w:cs="Arial"/>
          <w:sz w:val="20"/>
          <w:szCs w:val="20"/>
        </w:rPr>
        <w:t xml:space="preserve"> edilmiştir.</w:t>
      </w:r>
      <w:r w:rsidR="002943B1">
        <w:rPr>
          <w:rFonts w:ascii="Arial" w:hAnsi="Arial" w:cs="Arial"/>
          <w:sz w:val="20"/>
          <w:szCs w:val="20"/>
        </w:rPr>
        <w:t xml:space="preserve"> Sermaye artırımı sonrasında </w:t>
      </w:r>
      <w:r w:rsidR="007073D4">
        <w:rPr>
          <w:rFonts w:ascii="Arial" w:hAnsi="Arial" w:cs="Arial"/>
          <w:sz w:val="20"/>
          <w:szCs w:val="20"/>
        </w:rPr>
        <w:t>ortaklık pay oranlarında bir değişiklik meydana gelmemiştir.</w:t>
      </w:r>
    </w:p>
    <w:p w:rsidR="002C6E36" w:rsidRPr="008E5ED8" w:rsidRDefault="002C6E36" w:rsidP="002C6E36">
      <w:pPr>
        <w:jc w:val="both"/>
        <w:rPr>
          <w:rFonts w:ascii="Arial" w:hAnsi="Arial" w:cs="Arial"/>
          <w:sz w:val="20"/>
          <w:szCs w:val="20"/>
        </w:rPr>
      </w:pPr>
    </w:p>
    <w:p w:rsidR="002C6E36" w:rsidRPr="008E5ED8" w:rsidRDefault="002C6E36" w:rsidP="002C6E36">
      <w:pPr>
        <w:jc w:val="both"/>
        <w:rPr>
          <w:rFonts w:ascii="Arial" w:hAnsi="Arial" w:cs="Arial"/>
          <w:sz w:val="20"/>
          <w:szCs w:val="20"/>
        </w:rPr>
      </w:pPr>
    </w:p>
    <w:p w:rsidR="002C6E36" w:rsidRPr="008E5ED8" w:rsidRDefault="002C6E36" w:rsidP="002C6E36">
      <w:pPr>
        <w:pStyle w:val="stbilgi"/>
        <w:jc w:val="both"/>
        <w:rPr>
          <w:rFonts w:ascii="Arial" w:hAnsi="Arial" w:cs="Arial"/>
          <w:b/>
          <w:sz w:val="22"/>
          <w:szCs w:val="22"/>
        </w:rPr>
        <w:sectPr w:rsidR="002C6E36" w:rsidRPr="008E5ED8" w:rsidSect="00DF6FFB">
          <w:headerReference w:type="even" r:id="rId19"/>
          <w:headerReference w:type="default" r:id="rId20"/>
          <w:footerReference w:type="default" r:id="rId21"/>
          <w:headerReference w:type="first" r:id="rId22"/>
          <w:pgSz w:w="11907" w:h="16840" w:code="9"/>
          <w:pgMar w:top="1418" w:right="1418" w:bottom="1418" w:left="1418" w:header="720" w:footer="720" w:gutter="0"/>
          <w:pgNumType w:start="1"/>
          <w:cols w:space="720"/>
          <w:noEndnote/>
        </w:sectPr>
      </w:pPr>
    </w:p>
    <w:p w:rsidR="002C6E36" w:rsidRPr="008E5ED8" w:rsidRDefault="002C6E36" w:rsidP="002C6E36">
      <w:pPr>
        <w:pStyle w:val="Balk4"/>
        <w:tabs>
          <w:tab w:val="left" w:pos="1080"/>
        </w:tabs>
        <w:ind w:hanging="540"/>
        <w:rPr>
          <w:rFonts w:ascii="Arial" w:hAnsi="Arial" w:cs="Arial"/>
          <w:sz w:val="20"/>
          <w:szCs w:val="20"/>
        </w:rPr>
      </w:pPr>
      <w:r w:rsidRPr="008E5ED8">
        <w:rPr>
          <w:rFonts w:ascii="Arial" w:hAnsi="Arial" w:cs="Arial"/>
          <w:sz w:val="20"/>
          <w:szCs w:val="20"/>
        </w:rPr>
        <w:lastRenderedPageBreak/>
        <w:t>III.</w:t>
      </w:r>
      <w:r w:rsidRPr="008E5ED8">
        <w:rPr>
          <w:rFonts w:ascii="Arial" w:hAnsi="Arial" w:cs="Arial"/>
          <w:sz w:val="20"/>
          <w:szCs w:val="20"/>
        </w:rPr>
        <w:tab/>
        <w:t>Banka’nın, yönetim kurulu başkan ve üyeleri, denetim komitesi üyeleri ile genel müdür ve yardımcılarının varsa Banka’da sahip oldukları paylara ve sorumluluk alanlarına ilişkin açıklama</w:t>
      </w:r>
      <w:r w:rsidR="00B03E6B" w:rsidRPr="008E5ED8">
        <w:rPr>
          <w:rFonts w:ascii="Arial" w:hAnsi="Arial" w:cs="Arial"/>
          <w:sz w:val="20"/>
          <w:szCs w:val="20"/>
        </w:rPr>
        <w:t>lar</w:t>
      </w:r>
      <w:r w:rsidRPr="008E5ED8">
        <w:rPr>
          <w:rFonts w:ascii="Arial" w:hAnsi="Arial" w:cs="Arial"/>
          <w:sz w:val="20"/>
          <w:szCs w:val="20"/>
        </w:rPr>
        <w:t>:</w:t>
      </w:r>
    </w:p>
    <w:p w:rsidR="002C6E36" w:rsidRPr="008E5ED8" w:rsidRDefault="002C6E36" w:rsidP="002C6E36">
      <w:pPr>
        <w:ind w:left="1980"/>
        <w:jc w:val="both"/>
        <w:rPr>
          <w:rFonts w:ascii="Arial" w:hAnsi="Arial" w:cs="Arial"/>
          <w:sz w:val="10"/>
          <w:szCs w:val="10"/>
        </w:rPr>
      </w:pPr>
    </w:p>
    <w:tbl>
      <w:tblPr>
        <w:tblW w:w="9556" w:type="dxa"/>
        <w:tblInd w:w="108" w:type="dxa"/>
        <w:tblLook w:val="0000" w:firstRow="0" w:lastRow="0" w:firstColumn="0" w:lastColumn="0" w:noHBand="0" w:noVBand="0"/>
      </w:tblPr>
      <w:tblGrid>
        <w:gridCol w:w="2181"/>
        <w:gridCol w:w="2787"/>
        <w:gridCol w:w="2199"/>
        <w:gridCol w:w="1327"/>
        <w:gridCol w:w="1062"/>
      </w:tblGrid>
      <w:tr w:rsidR="000F21C0" w:rsidRPr="008E5ED8">
        <w:trPr>
          <w:trHeight w:val="170"/>
        </w:trPr>
        <w:tc>
          <w:tcPr>
            <w:tcW w:w="2181" w:type="dxa"/>
            <w:tcBorders>
              <w:top w:val="single" w:sz="4" w:space="0" w:color="auto"/>
              <w:bottom w:val="single" w:sz="4" w:space="0" w:color="auto"/>
            </w:tcBorders>
            <w:shd w:val="clear" w:color="auto" w:fill="auto"/>
            <w:vAlign w:val="center"/>
          </w:tcPr>
          <w:p w:rsidR="000F21C0" w:rsidRPr="008E5ED8" w:rsidRDefault="000F21C0" w:rsidP="00406800">
            <w:pPr>
              <w:pStyle w:val="GvdeMetniGirintisi"/>
              <w:tabs>
                <w:tab w:val="left" w:pos="900"/>
              </w:tabs>
              <w:ind w:left="-108" w:firstLine="0"/>
              <w:jc w:val="left"/>
              <w:rPr>
                <w:rFonts w:ascii="Arial" w:hAnsi="Arial" w:cs="Arial"/>
                <w:b/>
                <w:bCs/>
                <w:sz w:val="16"/>
                <w:szCs w:val="16"/>
              </w:rPr>
            </w:pPr>
          </w:p>
          <w:p w:rsidR="000F21C0" w:rsidRPr="008E5ED8" w:rsidRDefault="000F21C0" w:rsidP="00406800">
            <w:pPr>
              <w:pStyle w:val="GvdeMetniGirintisi"/>
              <w:tabs>
                <w:tab w:val="left" w:pos="900"/>
              </w:tabs>
              <w:ind w:left="-108" w:firstLine="0"/>
              <w:jc w:val="left"/>
              <w:rPr>
                <w:rFonts w:ascii="Arial" w:hAnsi="Arial" w:cs="Arial"/>
                <w:b/>
                <w:bCs/>
                <w:sz w:val="16"/>
                <w:szCs w:val="16"/>
              </w:rPr>
            </w:pPr>
            <w:r w:rsidRPr="008E5ED8">
              <w:rPr>
                <w:rFonts w:ascii="Arial" w:hAnsi="Arial" w:cs="Arial"/>
                <w:b/>
                <w:bCs/>
                <w:sz w:val="16"/>
                <w:szCs w:val="16"/>
              </w:rPr>
              <w:t>Unvanı</w:t>
            </w:r>
          </w:p>
        </w:tc>
        <w:tc>
          <w:tcPr>
            <w:tcW w:w="2787" w:type="dxa"/>
            <w:tcBorders>
              <w:top w:val="single" w:sz="4" w:space="0" w:color="auto"/>
              <w:bottom w:val="single" w:sz="4" w:space="0" w:color="auto"/>
            </w:tcBorders>
            <w:shd w:val="clear" w:color="auto" w:fill="auto"/>
            <w:vAlign w:val="center"/>
          </w:tcPr>
          <w:p w:rsidR="000F21C0" w:rsidRPr="008E5ED8" w:rsidRDefault="000F21C0" w:rsidP="00B010CA">
            <w:pPr>
              <w:pStyle w:val="GvdeMetniGirintisi"/>
              <w:tabs>
                <w:tab w:val="left" w:pos="900"/>
              </w:tabs>
              <w:ind w:left="-108" w:firstLine="0"/>
              <w:jc w:val="left"/>
              <w:rPr>
                <w:rFonts w:ascii="Arial" w:hAnsi="Arial" w:cs="Arial"/>
                <w:b/>
                <w:bCs/>
                <w:sz w:val="16"/>
                <w:szCs w:val="16"/>
              </w:rPr>
            </w:pPr>
          </w:p>
          <w:p w:rsidR="000F21C0" w:rsidRPr="008E5ED8" w:rsidRDefault="000F21C0" w:rsidP="00B010CA">
            <w:pPr>
              <w:pStyle w:val="GvdeMetniGirintisi"/>
              <w:tabs>
                <w:tab w:val="left" w:pos="900"/>
              </w:tabs>
              <w:ind w:left="-108" w:firstLine="0"/>
              <w:jc w:val="left"/>
              <w:rPr>
                <w:rFonts w:ascii="Arial" w:hAnsi="Arial" w:cs="Arial"/>
                <w:b/>
                <w:bCs/>
                <w:sz w:val="16"/>
                <w:szCs w:val="16"/>
              </w:rPr>
            </w:pPr>
            <w:r w:rsidRPr="008E5ED8">
              <w:rPr>
                <w:rFonts w:ascii="Arial" w:hAnsi="Arial" w:cs="Arial"/>
                <w:b/>
                <w:bCs/>
                <w:sz w:val="16"/>
                <w:szCs w:val="16"/>
              </w:rPr>
              <w:t>Adı ve Soyadı</w:t>
            </w:r>
          </w:p>
        </w:tc>
        <w:tc>
          <w:tcPr>
            <w:tcW w:w="2199" w:type="dxa"/>
            <w:tcBorders>
              <w:top w:val="single" w:sz="4" w:space="0" w:color="auto"/>
              <w:bottom w:val="single" w:sz="4" w:space="0" w:color="auto"/>
            </w:tcBorders>
            <w:shd w:val="clear" w:color="auto" w:fill="auto"/>
            <w:vAlign w:val="center"/>
          </w:tcPr>
          <w:p w:rsidR="000F21C0" w:rsidRPr="008E5ED8" w:rsidRDefault="000F21C0" w:rsidP="00B010CA">
            <w:pPr>
              <w:pStyle w:val="GvdeMetniGirintisi"/>
              <w:tabs>
                <w:tab w:val="left" w:pos="900"/>
              </w:tabs>
              <w:ind w:left="-108" w:firstLine="0"/>
              <w:jc w:val="left"/>
              <w:rPr>
                <w:rFonts w:ascii="Arial" w:hAnsi="Arial" w:cs="Arial"/>
                <w:b/>
                <w:bCs/>
                <w:sz w:val="16"/>
                <w:szCs w:val="16"/>
              </w:rPr>
            </w:pPr>
            <w:r w:rsidRPr="008E5ED8">
              <w:rPr>
                <w:rFonts w:ascii="Arial" w:hAnsi="Arial" w:cs="Arial"/>
                <w:b/>
                <w:bCs/>
                <w:sz w:val="16"/>
                <w:szCs w:val="16"/>
              </w:rPr>
              <w:t>Görevi ve Sorumluluk Alanları</w:t>
            </w:r>
          </w:p>
        </w:tc>
        <w:tc>
          <w:tcPr>
            <w:tcW w:w="1327" w:type="dxa"/>
            <w:tcBorders>
              <w:top w:val="single" w:sz="4" w:space="0" w:color="auto"/>
              <w:bottom w:val="single" w:sz="4" w:space="0" w:color="auto"/>
            </w:tcBorders>
            <w:shd w:val="clear" w:color="auto" w:fill="auto"/>
            <w:vAlign w:val="center"/>
          </w:tcPr>
          <w:p w:rsidR="000F21C0" w:rsidRPr="008E5ED8" w:rsidRDefault="000F21C0" w:rsidP="00B010CA">
            <w:pPr>
              <w:pStyle w:val="GvdeMetniGirintisi"/>
              <w:tabs>
                <w:tab w:val="left" w:pos="900"/>
              </w:tabs>
              <w:ind w:left="-108" w:firstLine="0"/>
              <w:jc w:val="left"/>
              <w:rPr>
                <w:rFonts w:ascii="Arial" w:hAnsi="Arial" w:cs="Arial"/>
                <w:b/>
                <w:bCs/>
                <w:sz w:val="16"/>
                <w:szCs w:val="16"/>
              </w:rPr>
            </w:pPr>
            <w:r w:rsidRPr="008E5ED8">
              <w:rPr>
                <w:rFonts w:ascii="Arial" w:hAnsi="Arial" w:cs="Arial"/>
                <w:b/>
                <w:bCs/>
                <w:sz w:val="16"/>
                <w:szCs w:val="16"/>
              </w:rPr>
              <w:t>Öğrenim</w:t>
            </w:r>
          </w:p>
          <w:p w:rsidR="000F21C0" w:rsidRPr="008E5ED8" w:rsidRDefault="000F21C0" w:rsidP="00B010CA">
            <w:pPr>
              <w:pStyle w:val="GvdeMetniGirintisi"/>
              <w:tabs>
                <w:tab w:val="left" w:pos="900"/>
              </w:tabs>
              <w:ind w:left="-108" w:firstLine="0"/>
              <w:jc w:val="left"/>
              <w:rPr>
                <w:rFonts w:ascii="Arial" w:hAnsi="Arial" w:cs="Arial"/>
                <w:b/>
                <w:bCs/>
                <w:sz w:val="16"/>
                <w:szCs w:val="16"/>
              </w:rPr>
            </w:pPr>
            <w:r w:rsidRPr="008E5ED8">
              <w:rPr>
                <w:rFonts w:ascii="Arial" w:hAnsi="Arial" w:cs="Arial"/>
                <w:b/>
                <w:bCs/>
                <w:sz w:val="16"/>
                <w:szCs w:val="16"/>
              </w:rPr>
              <w:t>Durumu</w:t>
            </w:r>
          </w:p>
        </w:tc>
        <w:tc>
          <w:tcPr>
            <w:tcW w:w="1062" w:type="dxa"/>
            <w:tcBorders>
              <w:top w:val="single" w:sz="4" w:space="0" w:color="auto"/>
              <w:bottom w:val="single" w:sz="4" w:space="0" w:color="auto"/>
            </w:tcBorders>
            <w:shd w:val="clear" w:color="auto" w:fill="auto"/>
            <w:vAlign w:val="center"/>
          </w:tcPr>
          <w:p w:rsidR="000F21C0" w:rsidRPr="008E5ED8" w:rsidRDefault="000F21C0" w:rsidP="00B010CA">
            <w:pPr>
              <w:pStyle w:val="GvdeMetniGirintisi"/>
              <w:ind w:left="-108" w:firstLine="0"/>
              <w:jc w:val="left"/>
              <w:rPr>
                <w:rFonts w:ascii="Arial" w:hAnsi="Arial" w:cs="Arial"/>
                <w:b/>
                <w:bCs/>
                <w:sz w:val="16"/>
                <w:szCs w:val="16"/>
              </w:rPr>
            </w:pPr>
            <w:r w:rsidRPr="008E5ED8">
              <w:rPr>
                <w:rFonts w:ascii="Arial" w:hAnsi="Arial" w:cs="Arial"/>
                <w:b/>
                <w:bCs/>
                <w:sz w:val="16"/>
                <w:szCs w:val="16"/>
              </w:rPr>
              <w:t>Hisse</w:t>
            </w:r>
          </w:p>
          <w:p w:rsidR="000F21C0" w:rsidRPr="008E5ED8" w:rsidRDefault="000F21C0" w:rsidP="00B010CA">
            <w:pPr>
              <w:pStyle w:val="GvdeMetniGirintisi"/>
              <w:ind w:left="-108" w:firstLine="0"/>
              <w:jc w:val="left"/>
              <w:rPr>
                <w:rFonts w:ascii="Arial" w:hAnsi="Arial" w:cs="Arial"/>
                <w:b/>
                <w:bCs/>
                <w:sz w:val="16"/>
                <w:szCs w:val="16"/>
              </w:rPr>
            </w:pPr>
            <w:r w:rsidRPr="008E5ED8">
              <w:rPr>
                <w:rFonts w:ascii="Arial" w:hAnsi="Arial" w:cs="Arial"/>
                <w:b/>
                <w:bCs/>
                <w:sz w:val="16"/>
                <w:szCs w:val="16"/>
              </w:rPr>
              <w:t>Oranı (%)</w:t>
            </w:r>
          </w:p>
        </w:tc>
      </w:tr>
      <w:tr w:rsidR="000F21C0" w:rsidRPr="008E5ED8">
        <w:trPr>
          <w:trHeight w:val="170"/>
        </w:trPr>
        <w:tc>
          <w:tcPr>
            <w:tcW w:w="2181" w:type="dxa"/>
            <w:tcBorders>
              <w:top w:val="single" w:sz="4" w:space="0" w:color="auto"/>
            </w:tcBorders>
            <w:shd w:val="clear" w:color="auto" w:fill="auto"/>
            <w:vAlign w:val="bottom"/>
          </w:tcPr>
          <w:p w:rsidR="000F21C0" w:rsidRPr="008E5ED8" w:rsidRDefault="000F21C0" w:rsidP="00406800">
            <w:pPr>
              <w:ind w:left="-108"/>
              <w:jc w:val="both"/>
              <w:rPr>
                <w:rFonts w:ascii="Arial" w:hAnsi="Arial" w:cs="Arial"/>
                <w:b/>
                <w:bCs/>
                <w:sz w:val="14"/>
                <w:szCs w:val="14"/>
              </w:rPr>
            </w:pPr>
          </w:p>
        </w:tc>
        <w:tc>
          <w:tcPr>
            <w:tcW w:w="2787" w:type="dxa"/>
            <w:tcBorders>
              <w:top w:val="single" w:sz="4" w:space="0" w:color="auto"/>
            </w:tcBorders>
            <w:shd w:val="clear" w:color="auto" w:fill="auto"/>
            <w:vAlign w:val="bottom"/>
          </w:tcPr>
          <w:p w:rsidR="000F21C0" w:rsidRPr="008E5ED8" w:rsidRDefault="000F21C0" w:rsidP="00B010CA">
            <w:pPr>
              <w:ind w:left="-108"/>
              <w:rPr>
                <w:rFonts w:ascii="Arial" w:hAnsi="Arial" w:cs="Arial"/>
                <w:b/>
                <w:bCs/>
                <w:sz w:val="14"/>
                <w:szCs w:val="14"/>
              </w:rPr>
            </w:pPr>
          </w:p>
        </w:tc>
        <w:tc>
          <w:tcPr>
            <w:tcW w:w="2199" w:type="dxa"/>
            <w:tcBorders>
              <w:top w:val="single" w:sz="4" w:space="0" w:color="auto"/>
            </w:tcBorders>
            <w:shd w:val="clear" w:color="auto" w:fill="auto"/>
            <w:vAlign w:val="bottom"/>
          </w:tcPr>
          <w:p w:rsidR="000F21C0" w:rsidRPr="008E5ED8" w:rsidRDefault="000F21C0" w:rsidP="00B010CA">
            <w:pPr>
              <w:ind w:left="-108"/>
              <w:rPr>
                <w:rFonts w:ascii="Arial" w:hAnsi="Arial" w:cs="Arial"/>
                <w:b/>
                <w:bCs/>
                <w:sz w:val="14"/>
                <w:szCs w:val="14"/>
              </w:rPr>
            </w:pPr>
          </w:p>
        </w:tc>
        <w:tc>
          <w:tcPr>
            <w:tcW w:w="1327" w:type="dxa"/>
            <w:tcBorders>
              <w:top w:val="single" w:sz="4" w:space="0" w:color="auto"/>
            </w:tcBorders>
            <w:shd w:val="clear" w:color="auto" w:fill="auto"/>
            <w:vAlign w:val="bottom"/>
          </w:tcPr>
          <w:p w:rsidR="000F21C0" w:rsidRPr="008E5ED8" w:rsidRDefault="000F21C0" w:rsidP="00B010CA">
            <w:pPr>
              <w:ind w:left="-108"/>
              <w:rPr>
                <w:rFonts w:ascii="Arial" w:hAnsi="Arial" w:cs="Arial"/>
                <w:b/>
                <w:bCs/>
                <w:sz w:val="14"/>
                <w:szCs w:val="14"/>
              </w:rPr>
            </w:pPr>
          </w:p>
        </w:tc>
        <w:tc>
          <w:tcPr>
            <w:tcW w:w="1062" w:type="dxa"/>
            <w:tcBorders>
              <w:top w:val="single" w:sz="4" w:space="0" w:color="auto"/>
            </w:tcBorders>
            <w:shd w:val="clear" w:color="auto" w:fill="auto"/>
            <w:vAlign w:val="bottom"/>
          </w:tcPr>
          <w:p w:rsidR="000F21C0" w:rsidRPr="008E5ED8" w:rsidRDefault="000F21C0" w:rsidP="00B010CA">
            <w:pPr>
              <w:ind w:left="-108"/>
              <w:rPr>
                <w:rFonts w:ascii="Arial" w:hAnsi="Arial" w:cs="Arial"/>
                <w:b/>
                <w:bCs/>
                <w:sz w:val="14"/>
                <w:szCs w:val="14"/>
              </w:rPr>
            </w:pPr>
          </w:p>
        </w:tc>
      </w:tr>
      <w:tr w:rsidR="000F21C0" w:rsidRPr="008E5ED8">
        <w:trPr>
          <w:trHeight w:val="170"/>
        </w:trPr>
        <w:tc>
          <w:tcPr>
            <w:tcW w:w="2181" w:type="dxa"/>
            <w:shd w:val="clear" w:color="auto" w:fill="auto"/>
          </w:tcPr>
          <w:p w:rsidR="000F21C0" w:rsidRPr="008E5ED8" w:rsidRDefault="000F21C0" w:rsidP="00406800">
            <w:pPr>
              <w:pStyle w:val="GvdeMetniGirintisi"/>
              <w:tabs>
                <w:tab w:val="left" w:pos="900"/>
              </w:tabs>
              <w:ind w:left="-108" w:firstLine="0"/>
              <w:rPr>
                <w:rFonts w:ascii="Arial" w:hAnsi="Arial" w:cs="Arial"/>
                <w:b/>
                <w:sz w:val="16"/>
                <w:szCs w:val="16"/>
              </w:rPr>
            </w:pPr>
            <w:r w:rsidRPr="008E5ED8">
              <w:rPr>
                <w:rFonts w:ascii="Arial" w:hAnsi="Arial" w:cs="Arial"/>
                <w:b/>
                <w:sz w:val="16"/>
                <w:szCs w:val="16"/>
              </w:rPr>
              <w:t>Yönetim Kurulu Başkanı:</w:t>
            </w:r>
          </w:p>
        </w:tc>
        <w:tc>
          <w:tcPr>
            <w:tcW w:w="2787" w:type="dxa"/>
            <w:shd w:val="clear" w:color="auto" w:fill="auto"/>
          </w:tcPr>
          <w:p w:rsidR="000F21C0" w:rsidRPr="008E5ED8" w:rsidRDefault="000F21C0" w:rsidP="00B010CA">
            <w:pPr>
              <w:pStyle w:val="GvdeMetniGirintisi"/>
              <w:tabs>
                <w:tab w:val="left" w:pos="900"/>
              </w:tabs>
              <w:ind w:left="-108" w:firstLine="0"/>
              <w:jc w:val="left"/>
              <w:rPr>
                <w:rFonts w:ascii="Arial" w:hAnsi="Arial" w:cs="Arial"/>
                <w:sz w:val="16"/>
                <w:szCs w:val="16"/>
              </w:rPr>
            </w:pPr>
            <w:r w:rsidRPr="008E5ED8">
              <w:rPr>
                <w:rFonts w:ascii="Arial" w:hAnsi="Arial" w:cs="Arial"/>
                <w:sz w:val="16"/>
                <w:szCs w:val="16"/>
              </w:rPr>
              <w:t xml:space="preserve">Adnan </w:t>
            </w:r>
            <w:proofErr w:type="spellStart"/>
            <w:r w:rsidRPr="008E5ED8">
              <w:rPr>
                <w:rFonts w:ascii="Arial" w:hAnsi="Arial" w:cs="Arial"/>
                <w:sz w:val="16"/>
                <w:szCs w:val="16"/>
              </w:rPr>
              <w:t>Ahmed</w:t>
            </w:r>
            <w:proofErr w:type="spellEnd"/>
            <w:r w:rsidRPr="008E5ED8">
              <w:rPr>
                <w:rFonts w:ascii="Arial" w:hAnsi="Arial" w:cs="Arial"/>
                <w:sz w:val="16"/>
                <w:szCs w:val="16"/>
              </w:rPr>
              <w:t xml:space="preserve"> Yusuf </w:t>
            </w:r>
            <w:proofErr w:type="spellStart"/>
            <w:r w:rsidRPr="008E5ED8">
              <w:rPr>
                <w:rFonts w:ascii="Arial" w:hAnsi="Arial" w:cs="Arial"/>
                <w:sz w:val="16"/>
                <w:szCs w:val="16"/>
              </w:rPr>
              <w:t>ABDULMALEK</w:t>
            </w:r>
            <w:proofErr w:type="spellEnd"/>
          </w:p>
        </w:tc>
        <w:tc>
          <w:tcPr>
            <w:tcW w:w="2199" w:type="dxa"/>
            <w:shd w:val="clear" w:color="auto" w:fill="auto"/>
          </w:tcPr>
          <w:p w:rsidR="000F21C0" w:rsidRPr="008E5ED8" w:rsidRDefault="000F21C0" w:rsidP="00B010CA">
            <w:pPr>
              <w:pStyle w:val="GvdeMetniGirintisi"/>
              <w:tabs>
                <w:tab w:val="left" w:pos="900"/>
              </w:tabs>
              <w:ind w:left="-108" w:firstLine="0"/>
              <w:jc w:val="left"/>
              <w:rPr>
                <w:rFonts w:ascii="Arial" w:hAnsi="Arial" w:cs="Arial"/>
                <w:sz w:val="16"/>
                <w:szCs w:val="16"/>
              </w:rPr>
            </w:pPr>
            <w:r w:rsidRPr="008E5ED8">
              <w:rPr>
                <w:rFonts w:ascii="Arial" w:hAnsi="Arial" w:cs="Arial"/>
                <w:sz w:val="16"/>
                <w:szCs w:val="16"/>
              </w:rPr>
              <w:t>Yönetim Kurulu Başkanı</w:t>
            </w:r>
          </w:p>
        </w:tc>
        <w:tc>
          <w:tcPr>
            <w:tcW w:w="1327" w:type="dxa"/>
            <w:shd w:val="clear" w:color="auto" w:fill="auto"/>
          </w:tcPr>
          <w:p w:rsidR="000F21C0" w:rsidRPr="008E5ED8" w:rsidRDefault="000F21C0" w:rsidP="00B010CA">
            <w:pPr>
              <w:pStyle w:val="GvdeMetniGirintisi"/>
              <w:tabs>
                <w:tab w:val="left" w:pos="900"/>
              </w:tabs>
              <w:ind w:left="-108" w:firstLine="0"/>
              <w:jc w:val="left"/>
              <w:rPr>
                <w:rFonts w:ascii="Arial" w:hAnsi="Arial" w:cs="Arial"/>
                <w:sz w:val="16"/>
                <w:szCs w:val="16"/>
              </w:rPr>
            </w:pPr>
            <w:r w:rsidRPr="008E5ED8">
              <w:rPr>
                <w:rFonts w:ascii="Arial" w:hAnsi="Arial" w:cs="Arial"/>
                <w:sz w:val="16"/>
                <w:szCs w:val="16"/>
              </w:rPr>
              <w:t>Yüksek Lisans</w:t>
            </w:r>
          </w:p>
        </w:tc>
        <w:tc>
          <w:tcPr>
            <w:tcW w:w="1062" w:type="dxa"/>
            <w:shd w:val="clear" w:color="auto" w:fill="auto"/>
          </w:tcPr>
          <w:p w:rsidR="000F21C0" w:rsidRPr="008E5ED8" w:rsidRDefault="000F21C0" w:rsidP="00B010CA">
            <w:pPr>
              <w:pStyle w:val="GvdeMetniGirintisi"/>
              <w:ind w:left="-108" w:firstLine="0"/>
              <w:jc w:val="left"/>
              <w:rPr>
                <w:rFonts w:ascii="Arial" w:hAnsi="Arial" w:cs="Arial"/>
                <w:sz w:val="16"/>
                <w:szCs w:val="16"/>
              </w:rPr>
            </w:pPr>
            <w:r w:rsidRPr="008E5ED8">
              <w:rPr>
                <w:rFonts w:ascii="Arial" w:hAnsi="Arial" w:cs="Arial"/>
                <w:sz w:val="16"/>
                <w:szCs w:val="16"/>
              </w:rPr>
              <w:t>(*)  0,0000</w:t>
            </w:r>
          </w:p>
        </w:tc>
      </w:tr>
      <w:tr w:rsidR="000F21C0" w:rsidRPr="008E5ED8">
        <w:trPr>
          <w:trHeight w:val="170"/>
        </w:trPr>
        <w:tc>
          <w:tcPr>
            <w:tcW w:w="2181" w:type="dxa"/>
            <w:shd w:val="clear" w:color="auto" w:fill="auto"/>
          </w:tcPr>
          <w:p w:rsidR="000F21C0" w:rsidRPr="008E5ED8" w:rsidRDefault="000F21C0" w:rsidP="00406800">
            <w:pPr>
              <w:pStyle w:val="GvdeMetniGirintisi"/>
              <w:tabs>
                <w:tab w:val="left" w:pos="900"/>
              </w:tabs>
              <w:ind w:left="-108" w:firstLine="0"/>
              <w:rPr>
                <w:rFonts w:ascii="Arial" w:hAnsi="Arial" w:cs="Arial"/>
                <w:sz w:val="16"/>
                <w:szCs w:val="16"/>
              </w:rPr>
            </w:pPr>
          </w:p>
        </w:tc>
        <w:tc>
          <w:tcPr>
            <w:tcW w:w="2787" w:type="dxa"/>
            <w:shd w:val="clear" w:color="auto" w:fill="auto"/>
          </w:tcPr>
          <w:p w:rsidR="000F21C0" w:rsidRPr="008E5ED8" w:rsidRDefault="000F21C0" w:rsidP="00B010CA">
            <w:pPr>
              <w:pStyle w:val="GvdeMetniGirintisi"/>
              <w:tabs>
                <w:tab w:val="left" w:pos="900"/>
              </w:tabs>
              <w:ind w:left="-108" w:firstLine="0"/>
              <w:jc w:val="left"/>
              <w:rPr>
                <w:rFonts w:ascii="Arial" w:hAnsi="Arial" w:cs="Arial"/>
                <w:sz w:val="16"/>
                <w:szCs w:val="16"/>
              </w:rPr>
            </w:pPr>
          </w:p>
        </w:tc>
        <w:tc>
          <w:tcPr>
            <w:tcW w:w="2199" w:type="dxa"/>
            <w:shd w:val="clear" w:color="auto" w:fill="auto"/>
          </w:tcPr>
          <w:p w:rsidR="000F21C0" w:rsidRPr="008E5ED8" w:rsidRDefault="000F21C0" w:rsidP="00B010CA">
            <w:pPr>
              <w:pStyle w:val="GvdeMetniGirintisi"/>
              <w:tabs>
                <w:tab w:val="left" w:pos="900"/>
              </w:tabs>
              <w:ind w:left="-108" w:firstLine="0"/>
              <w:jc w:val="left"/>
              <w:rPr>
                <w:rFonts w:ascii="Arial" w:hAnsi="Arial" w:cs="Arial"/>
                <w:sz w:val="16"/>
                <w:szCs w:val="16"/>
              </w:rPr>
            </w:pPr>
          </w:p>
        </w:tc>
        <w:tc>
          <w:tcPr>
            <w:tcW w:w="1327" w:type="dxa"/>
            <w:shd w:val="clear" w:color="auto" w:fill="auto"/>
          </w:tcPr>
          <w:p w:rsidR="000F21C0" w:rsidRPr="008E5ED8" w:rsidRDefault="000F21C0" w:rsidP="00B010CA">
            <w:pPr>
              <w:pStyle w:val="GvdeMetniGirintisi"/>
              <w:tabs>
                <w:tab w:val="left" w:pos="900"/>
              </w:tabs>
              <w:ind w:left="-108" w:firstLine="0"/>
              <w:jc w:val="left"/>
              <w:rPr>
                <w:rFonts w:ascii="Arial" w:hAnsi="Arial" w:cs="Arial"/>
                <w:sz w:val="16"/>
                <w:szCs w:val="16"/>
              </w:rPr>
            </w:pPr>
          </w:p>
        </w:tc>
        <w:tc>
          <w:tcPr>
            <w:tcW w:w="1062" w:type="dxa"/>
            <w:shd w:val="clear" w:color="auto" w:fill="auto"/>
            <w:noWrap/>
          </w:tcPr>
          <w:p w:rsidR="000F21C0" w:rsidRPr="008E5ED8" w:rsidRDefault="000F21C0" w:rsidP="00B010CA">
            <w:pPr>
              <w:pStyle w:val="GvdeMetniGirintisi"/>
              <w:ind w:left="-108" w:firstLine="0"/>
              <w:jc w:val="left"/>
              <w:rPr>
                <w:rFonts w:ascii="Arial" w:hAnsi="Arial" w:cs="Arial"/>
                <w:sz w:val="16"/>
                <w:szCs w:val="16"/>
              </w:rPr>
            </w:pPr>
          </w:p>
        </w:tc>
      </w:tr>
      <w:tr w:rsidR="000F21C0" w:rsidRPr="008E5ED8">
        <w:trPr>
          <w:trHeight w:val="170"/>
        </w:trPr>
        <w:tc>
          <w:tcPr>
            <w:tcW w:w="2181" w:type="dxa"/>
            <w:shd w:val="clear" w:color="auto" w:fill="auto"/>
          </w:tcPr>
          <w:p w:rsidR="000F21C0" w:rsidRPr="008E5ED8" w:rsidRDefault="000F21C0" w:rsidP="00406800">
            <w:pPr>
              <w:pStyle w:val="GvdeMetniGirintisi"/>
              <w:tabs>
                <w:tab w:val="left" w:pos="900"/>
              </w:tabs>
              <w:ind w:left="-108" w:firstLine="0"/>
              <w:rPr>
                <w:rFonts w:ascii="Arial" w:hAnsi="Arial" w:cs="Arial"/>
                <w:b/>
                <w:sz w:val="16"/>
                <w:szCs w:val="16"/>
              </w:rPr>
            </w:pPr>
            <w:r w:rsidRPr="008E5ED8">
              <w:rPr>
                <w:rFonts w:ascii="Arial" w:hAnsi="Arial" w:cs="Arial"/>
                <w:b/>
                <w:sz w:val="16"/>
                <w:szCs w:val="16"/>
              </w:rPr>
              <w:t>Yönetim Kurulu Üyeleri:</w:t>
            </w:r>
          </w:p>
        </w:tc>
        <w:tc>
          <w:tcPr>
            <w:tcW w:w="2787" w:type="dxa"/>
            <w:shd w:val="clear" w:color="auto" w:fill="auto"/>
          </w:tcPr>
          <w:p w:rsidR="000F21C0" w:rsidRPr="008E5ED8" w:rsidRDefault="000F21C0" w:rsidP="00B010CA">
            <w:pPr>
              <w:pStyle w:val="GvdeMetniGirintisi"/>
              <w:tabs>
                <w:tab w:val="left" w:pos="900"/>
              </w:tabs>
              <w:ind w:left="-108" w:firstLine="0"/>
              <w:jc w:val="left"/>
              <w:rPr>
                <w:rFonts w:ascii="Arial" w:hAnsi="Arial" w:cs="Arial"/>
                <w:sz w:val="16"/>
                <w:szCs w:val="16"/>
              </w:rPr>
            </w:pPr>
            <w:r w:rsidRPr="008E5ED8">
              <w:rPr>
                <w:rFonts w:ascii="Arial" w:hAnsi="Arial" w:cs="Arial"/>
                <w:sz w:val="16"/>
                <w:szCs w:val="16"/>
              </w:rPr>
              <w:t>Yalçın ÖNER</w:t>
            </w:r>
          </w:p>
        </w:tc>
        <w:tc>
          <w:tcPr>
            <w:tcW w:w="2199" w:type="dxa"/>
            <w:shd w:val="clear" w:color="auto" w:fill="auto"/>
          </w:tcPr>
          <w:p w:rsidR="000F21C0" w:rsidRPr="008E5ED8" w:rsidRDefault="000F21C0" w:rsidP="00B010CA">
            <w:pPr>
              <w:pStyle w:val="GvdeMetniGirintisi"/>
              <w:tabs>
                <w:tab w:val="left" w:pos="900"/>
              </w:tabs>
              <w:ind w:left="-108" w:firstLine="0"/>
              <w:jc w:val="left"/>
              <w:rPr>
                <w:rFonts w:ascii="Arial" w:hAnsi="Arial" w:cs="Arial"/>
                <w:sz w:val="16"/>
                <w:szCs w:val="16"/>
              </w:rPr>
            </w:pPr>
            <w:r w:rsidRPr="008E5ED8">
              <w:rPr>
                <w:rFonts w:ascii="Arial" w:hAnsi="Arial" w:cs="Arial"/>
                <w:sz w:val="16"/>
                <w:szCs w:val="16"/>
              </w:rPr>
              <w:t>Yönetim Kurulu II. Başkanı</w:t>
            </w:r>
          </w:p>
        </w:tc>
        <w:tc>
          <w:tcPr>
            <w:tcW w:w="1327" w:type="dxa"/>
            <w:shd w:val="clear" w:color="auto" w:fill="auto"/>
          </w:tcPr>
          <w:p w:rsidR="000F21C0" w:rsidRPr="008E5ED8" w:rsidRDefault="000F21C0" w:rsidP="00B010CA">
            <w:pPr>
              <w:pStyle w:val="GvdeMetniGirintisi"/>
              <w:tabs>
                <w:tab w:val="left" w:pos="900"/>
              </w:tabs>
              <w:ind w:left="-108" w:firstLine="0"/>
              <w:jc w:val="left"/>
              <w:rPr>
                <w:rFonts w:ascii="Arial" w:hAnsi="Arial" w:cs="Arial"/>
                <w:sz w:val="16"/>
                <w:szCs w:val="16"/>
              </w:rPr>
            </w:pPr>
            <w:r w:rsidRPr="008E5ED8">
              <w:rPr>
                <w:rFonts w:ascii="Arial" w:hAnsi="Arial" w:cs="Arial"/>
                <w:sz w:val="16"/>
                <w:szCs w:val="16"/>
              </w:rPr>
              <w:t>Yüksek Lisans</w:t>
            </w:r>
          </w:p>
        </w:tc>
        <w:tc>
          <w:tcPr>
            <w:tcW w:w="1062" w:type="dxa"/>
            <w:shd w:val="clear" w:color="auto" w:fill="auto"/>
            <w:noWrap/>
          </w:tcPr>
          <w:p w:rsidR="000F21C0" w:rsidRPr="008E5ED8" w:rsidRDefault="000F21C0" w:rsidP="00B010CA">
            <w:pPr>
              <w:pStyle w:val="GvdeMetniGirintisi"/>
              <w:ind w:left="-108" w:firstLine="0"/>
              <w:jc w:val="left"/>
              <w:rPr>
                <w:rFonts w:ascii="Arial" w:hAnsi="Arial" w:cs="Arial"/>
                <w:sz w:val="16"/>
                <w:szCs w:val="16"/>
              </w:rPr>
            </w:pPr>
            <w:r w:rsidRPr="008E5ED8">
              <w:rPr>
                <w:rFonts w:ascii="Arial" w:hAnsi="Arial" w:cs="Arial"/>
                <w:sz w:val="16"/>
                <w:szCs w:val="16"/>
              </w:rPr>
              <w:t>0,0006</w:t>
            </w:r>
          </w:p>
        </w:tc>
      </w:tr>
      <w:tr w:rsidR="000F21C0" w:rsidRPr="008E5ED8">
        <w:trPr>
          <w:trHeight w:val="170"/>
        </w:trPr>
        <w:tc>
          <w:tcPr>
            <w:tcW w:w="2181" w:type="dxa"/>
            <w:shd w:val="clear" w:color="auto" w:fill="auto"/>
          </w:tcPr>
          <w:p w:rsidR="000F21C0" w:rsidRPr="008E5ED8" w:rsidRDefault="000F21C0" w:rsidP="00406800">
            <w:pPr>
              <w:pStyle w:val="GvdeMetniGirintisi"/>
              <w:tabs>
                <w:tab w:val="left" w:pos="900"/>
              </w:tabs>
              <w:ind w:left="-108" w:firstLine="0"/>
              <w:rPr>
                <w:rFonts w:ascii="Arial" w:hAnsi="Arial" w:cs="Arial"/>
                <w:sz w:val="16"/>
                <w:szCs w:val="16"/>
              </w:rPr>
            </w:pPr>
          </w:p>
        </w:tc>
        <w:tc>
          <w:tcPr>
            <w:tcW w:w="2787" w:type="dxa"/>
            <w:shd w:val="clear" w:color="auto" w:fill="auto"/>
          </w:tcPr>
          <w:p w:rsidR="000F21C0" w:rsidRPr="008E5ED8" w:rsidRDefault="000F21C0" w:rsidP="00B010CA">
            <w:pPr>
              <w:pStyle w:val="GvdeMetniGirintisi"/>
              <w:tabs>
                <w:tab w:val="left" w:pos="900"/>
              </w:tabs>
              <w:ind w:left="-108" w:firstLine="0"/>
              <w:jc w:val="left"/>
              <w:rPr>
                <w:rFonts w:ascii="Arial" w:hAnsi="Arial" w:cs="Arial"/>
                <w:sz w:val="16"/>
                <w:szCs w:val="16"/>
              </w:rPr>
            </w:pPr>
            <w:r w:rsidRPr="008E5ED8">
              <w:rPr>
                <w:rFonts w:ascii="Arial" w:hAnsi="Arial" w:cs="Arial"/>
                <w:sz w:val="16"/>
                <w:szCs w:val="16"/>
              </w:rPr>
              <w:t xml:space="preserve">İbrahim </w:t>
            </w:r>
            <w:proofErr w:type="spellStart"/>
            <w:r w:rsidRPr="008E5ED8">
              <w:rPr>
                <w:rFonts w:ascii="Arial" w:hAnsi="Arial" w:cs="Arial"/>
                <w:sz w:val="16"/>
                <w:szCs w:val="16"/>
              </w:rPr>
              <w:t>Fayez</w:t>
            </w:r>
            <w:proofErr w:type="spellEnd"/>
            <w:r w:rsidRPr="008E5ED8">
              <w:rPr>
                <w:rFonts w:ascii="Arial" w:hAnsi="Arial" w:cs="Arial"/>
                <w:sz w:val="16"/>
                <w:szCs w:val="16"/>
              </w:rPr>
              <w:t xml:space="preserve"> </w:t>
            </w:r>
            <w:proofErr w:type="spellStart"/>
            <w:r w:rsidRPr="008E5ED8">
              <w:rPr>
                <w:rFonts w:ascii="Arial" w:hAnsi="Arial" w:cs="Arial"/>
                <w:sz w:val="16"/>
                <w:szCs w:val="16"/>
              </w:rPr>
              <w:t>Humaid</w:t>
            </w:r>
            <w:proofErr w:type="spellEnd"/>
            <w:r w:rsidRPr="008E5ED8">
              <w:rPr>
                <w:rFonts w:ascii="Arial" w:hAnsi="Arial" w:cs="Arial"/>
                <w:sz w:val="16"/>
                <w:szCs w:val="16"/>
              </w:rPr>
              <w:t xml:space="preserve"> </w:t>
            </w:r>
            <w:proofErr w:type="spellStart"/>
            <w:r w:rsidRPr="008E5ED8">
              <w:rPr>
                <w:rFonts w:ascii="Arial" w:hAnsi="Arial" w:cs="Arial"/>
                <w:sz w:val="16"/>
                <w:szCs w:val="16"/>
              </w:rPr>
              <w:t>ALSHAMSI</w:t>
            </w:r>
            <w:proofErr w:type="spellEnd"/>
          </w:p>
        </w:tc>
        <w:tc>
          <w:tcPr>
            <w:tcW w:w="2199" w:type="dxa"/>
            <w:shd w:val="clear" w:color="auto" w:fill="auto"/>
          </w:tcPr>
          <w:p w:rsidR="000F21C0" w:rsidRPr="008E5ED8" w:rsidRDefault="000F21C0" w:rsidP="00B010CA">
            <w:pPr>
              <w:pStyle w:val="GvdeMetniGirintisi"/>
              <w:tabs>
                <w:tab w:val="left" w:pos="900"/>
              </w:tabs>
              <w:ind w:left="-108" w:firstLine="0"/>
              <w:jc w:val="left"/>
              <w:rPr>
                <w:rFonts w:ascii="Arial" w:hAnsi="Arial" w:cs="Arial"/>
                <w:sz w:val="16"/>
                <w:szCs w:val="16"/>
              </w:rPr>
            </w:pPr>
            <w:r w:rsidRPr="008E5ED8">
              <w:rPr>
                <w:rFonts w:ascii="Arial" w:hAnsi="Arial" w:cs="Arial"/>
                <w:sz w:val="16"/>
                <w:szCs w:val="16"/>
              </w:rPr>
              <w:t>Yönetim Kurulu Üyesi</w:t>
            </w:r>
          </w:p>
        </w:tc>
        <w:tc>
          <w:tcPr>
            <w:tcW w:w="1327" w:type="dxa"/>
            <w:shd w:val="clear" w:color="auto" w:fill="auto"/>
          </w:tcPr>
          <w:p w:rsidR="000F21C0" w:rsidRPr="008E5ED8" w:rsidRDefault="000F21C0" w:rsidP="00B010CA">
            <w:pPr>
              <w:pStyle w:val="GvdeMetniGirintisi"/>
              <w:tabs>
                <w:tab w:val="left" w:pos="900"/>
              </w:tabs>
              <w:ind w:left="-108" w:firstLine="0"/>
              <w:jc w:val="left"/>
              <w:rPr>
                <w:rFonts w:ascii="Arial" w:hAnsi="Arial" w:cs="Arial"/>
                <w:sz w:val="16"/>
                <w:szCs w:val="16"/>
              </w:rPr>
            </w:pPr>
            <w:r w:rsidRPr="008E5ED8">
              <w:rPr>
                <w:rFonts w:ascii="Arial" w:hAnsi="Arial" w:cs="Arial"/>
                <w:sz w:val="16"/>
                <w:szCs w:val="16"/>
              </w:rPr>
              <w:t>Lisans</w:t>
            </w:r>
          </w:p>
        </w:tc>
        <w:tc>
          <w:tcPr>
            <w:tcW w:w="1062" w:type="dxa"/>
            <w:shd w:val="clear" w:color="auto" w:fill="auto"/>
            <w:noWrap/>
          </w:tcPr>
          <w:p w:rsidR="000F21C0" w:rsidRPr="008E5ED8" w:rsidRDefault="000F21C0" w:rsidP="00B010CA">
            <w:pPr>
              <w:ind w:left="-108"/>
              <w:rPr>
                <w:rFonts w:ascii="Arial" w:hAnsi="Arial" w:cs="Arial"/>
              </w:rPr>
            </w:pPr>
            <w:r w:rsidRPr="008E5ED8">
              <w:rPr>
                <w:rFonts w:ascii="Arial" w:hAnsi="Arial" w:cs="Arial"/>
                <w:sz w:val="16"/>
                <w:szCs w:val="16"/>
              </w:rPr>
              <w:t>(*)  0,0000</w:t>
            </w:r>
          </w:p>
        </w:tc>
      </w:tr>
      <w:tr w:rsidR="000F21C0" w:rsidRPr="008E5ED8">
        <w:trPr>
          <w:trHeight w:val="170"/>
        </w:trPr>
        <w:tc>
          <w:tcPr>
            <w:tcW w:w="2181" w:type="dxa"/>
            <w:shd w:val="clear" w:color="auto" w:fill="auto"/>
          </w:tcPr>
          <w:p w:rsidR="000F21C0" w:rsidRPr="008E5ED8" w:rsidRDefault="000F21C0" w:rsidP="00406800">
            <w:pPr>
              <w:pStyle w:val="GvdeMetniGirintisi"/>
              <w:tabs>
                <w:tab w:val="left" w:pos="900"/>
              </w:tabs>
              <w:ind w:left="-108" w:firstLine="0"/>
              <w:rPr>
                <w:rFonts w:ascii="Arial" w:hAnsi="Arial" w:cs="Arial"/>
                <w:sz w:val="16"/>
                <w:szCs w:val="16"/>
              </w:rPr>
            </w:pPr>
          </w:p>
        </w:tc>
        <w:tc>
          <w:tcPr>
            <w:tcW w:w="2787" w:type="dxa"/>
            <w:shd w:val="clear" w:color="auto" w:fill="auto"/>
          </w:tcPr>
          <w:p w:rsidR="000F21C0" w:rsidRPr="008E5ED8" w:rsidRDefault="000F21C0" w:rsidP="00B010CA">
            <w:pPr>
              <w:pStyle w:val="GvdeMetniGirintisi"/>
              <w:tabs>
                <w:tab w:val="left" w:pos="900"/>
              </w:tabs>
              <w:ind w:left="-108" w:firstLine="0"/>
              <w:jc w:val="left"/>
              <w:rPr>
                <w:rFonts w:ascii="Arial" w:hAnsi="Arial" w:cs="Arial"/>
                <w:sz w:val="16"/>
                <w:szCs w:val="16"/>
              </w:rPr>
            </w:pPr>
            <w:r w:rsidRPr="008E5ED8">
              <w:rPr>
                <w:rFonts w:ascii="Arial" w:hAnsi="Arial" w:cs="Arial"/>
                <w:sz w:val="16"/>
                <w:szCs w:val="16"/>
              </w:rPr>
              <w:t>Osman AKYÜZ</w:t>
            </w:r>
          </w:p>
        </w:tc>
        <w:tc>
          <w:tcPr>
            <w:tcW w:w="2199" w:type="dxa"/>
            <w:shd w:val="clear" w:color="auto" w:fill="auto"/>
          </w:tcPr>
          <w:p w:rsidR="000F21C0" w:rsidRPr="008E5ED8" w:rsidRDefault="000F21C0" w:rsidP="00B010CA">
            <w:pPr>
              <w:pStyle w:val="GvdeMetniGirintisi"/>
              <w:tabs>
                <w:tab w:val="left" w:pos="900"/>
              </w:tabs>
              <w:ind w:left="-108" w:firstLine="0"/>
              <w:jc w:val="left"/>
              <w:rPr>
                <w:rFonts w:ascii="Arial" w:hAnsi="Arial" w:cs="Arial"/>
                <w:sz w:val="16"/>
                <w:szCs w:val="16"/>
              </w:rPr>
            </w:pPr>
            <w:r w:rsidRPr="008E5ED8">
              <w:rPr>
                <w:rFonts w:ascii="Arial" w:hAnsi="Arial" w:cs="Arial"/>
                <w:sz w:val="16"/>
                <w:szCs w:val="16"/>
              </w:rPr>
              <w:t>Yönetim Kurulu Murahhas Üyesi</w:t>
            </w:r>
          </w:p>
        </w:tc>
        <w:tc>
          <w:tcPr>
            <w:tcW w:w="1327" w:type="dxa"/>
            <w:shd w:val="clear" w:color="auto" w:fill="auto"/>
          </w:tcPr>
          <w:p w:rsidR="000F21C0" w:rsidRPr="008E5ED8" w:rsidRDefault="000F21C0" w:rsidP="00B010CA">
            <w:pPr>
              <w:pStyle w:val="GvdeMetniGirintisi"/>
              <w:tabs>
                <w:tab w:val="left" w:pos="900"/>
              </w:tabs>
              <w:ind w:left="-108" w:firstLine="0"/>
              <w:jc w:val="left"/>
              <w:rPr>
                <w:rFonts w:ascii="Arial" w:hAnsi="Arial" w:cs="Arial"/>
                <w:sz w:val="16"/>
                <w:szCs w:val="16"/>
              </w:rPr>
            </w:pPr>
            <w:r w:rsidRPr="008E5ED8">
              <w:rPr>
                <w:rFonts w:ascii="Arial" w:hAnsi="Arial" w:cs="Arial"/>
                <w:sz w:val="16"/>
                <w:szCs w:val="16"/>
              </w:rPr>
              <w:t>Lisans</w:t>
            </w:r>
          </w:p>
        </w:tc>
        <w:tc>
          <w:tcPr>
            <w:tcW w:w="1062" w:type="dxa"/>
            <w:shd w:val="clear" w:color="auto" w:fill="auto"/>
            <w:noWrap/>
          </w:tcPr>
          <w:p w:rsidR="000F21C0" w:rsidRPr="008E5ED8" w:rsidRDefault="00EB11D3" w:rsidP="00B010CA">
            <w:pPr>
              <w:pStyle w:val="GvdeMetniGirintisi"/>
              <w:ind w:left="-108" w:firstLine="0"/>
              <w:jc w:val="left"/>
              <w:rPr>
                <w:rFonts w:ascii="Arial" w:hAnsi="Arial" w:cs="Arial"/>
                <w:sz w:val="16"/>
                <w:szCs w:val="16"/>
              </w:rPr>
            </w:pPr>
            <w:r w:rsidRPr="008E5ED8">
              <w:rPr>
                <w:rFonts w:ascii="Arial" w:hAnsi="Arial" w:cs="Arial"/>
                <w:sz w:val="16"/>
                <w:szCs w:val="16"/>
              </w:rPr>
              <w:t>-</w:t>
            </w:r>
          </w:p>
        </w:tc>
      </w:tr>
      <w:tr w:rsidR="000F21C0" w:rsidRPr="008E5ED8">
        <w:trPr>
          <w:trHeight w:val="170"/>
        </w:trPr>
        <w:tc>
          <w:tcPr>
            <w:tcW w:w="2181" w:type="dxa"/>
            <w:shd w:val="clear" w:color="auto" w:fill="auto"/>
          </w:tcPr>
          <w:p w:rsidR="000F21C0" w:rsidRPr="008E5ED8" w:rsidRDefault="000F21C0" w:rsidP="00406800">
            <w:pPr>
              <w:pStyle w:val="GvdeMetniGirintisi"/>
              <w:tabs>
                <w:tab w:val="left" w:pos="900"/>
              </w:tabs>
              <w:ind w:left="-108" w:firstLine="0"/>
              <w:rPr>
                <w:rFonts w:ascii="Arial" w:hAnsi="Arial" w:cs="Arial"/>
                <w:sz w:val="16"/>
                <w:szCs w:val="16"/>
              </w:rPr>
            </w:pPr>
          </w:p>
        </w:tc>
        <w:tc>
          <w:tcPr>
            <w:tcW w:w="2787" w:type="dxa"/>
            <w:shd w:val="clear" w:color="auto" w:fill="auto"/>
          </w:tcPr>
          <w:p w:rsidR="000F21C0" w:rsidRPr="008E5ED8" w:rsidRDefault="000F21C0" w:rsidP="00B010CA">
            <w:pPr>
              <w:pStyle w:val="GvdeMetniGirintisi"/>
              <w:tabs>
                <w:tab w:val="left" w:pos="900"/>
              </w:tabs>
              <w:ind w:left="-108" w:firstLine="0"/>
              <w:jc w:val="left"/>
              <w:rPr>
                <w:rFonts w:ascii="Arial" w:hAnsi="Arial" w:cs="Arial"/>
                <w:sz w:val="16"/>
                <w:szCs w:val="16"/>
              </w:rPr>
            </w:pPr>
            <w:r w:rsidRPr="008E5ED8">
              <w:rPr>
                <w:rFonts w:ascii="Arial" w:hAnsi="Arial" w:cs="Arial"/>
                <w:sz w:val="16"/>
                <w:szCs w:val="16"/>
              </w:rPr>
              <w:t>Prof.Dr. Ekrem PAKDEMİRLİ</w:t>
            </w:r>
          </w:p>
        </w:tc>
        <w:tc>
          <w:tcPr>
            <w:tcW w:w="2199" w:type="dxa"/>
            <w:shd w:val="clear" w:color="auto" w:fill="auto"/>
          </w:tcPr>
          <w:p w:rsidR="000F21C0" w:rsidRPr="008E5ED8" w:rsidRDefault="000F21C0" w:rsidP="00B010CA">
            <w:pPr>
              <w:pStyle w:val="GvdeMetniGirintisi"/>
              <w:tabs>
                <w:tab w:val="left" w:pos="900"/>
              </w:tabs>
              <w:ind w:left="-108" w:firstLine="0"/>
              <w:jc w:val="left"/>
              <w:rPr>
                <w:rFonts w:ascii="Arial" w:hAnsi="Arial" w:cs="Arial"/>
                <w:sz w:val="16"/>
                <w:szCs w:val="16"/>
              </w:rPr>
            </w:pPr>
            <w:r w:rsidRPr="008E5ED8">
              <w:rPr>
                <w:rFonts w:ascii="Arial" w:hAnsi="Arial" w:cs="Arial"/>
                <w:sz w:val="16"/>
                <w:szCs w:val="16"/>
              </w:rPr>
              <w:t>Yönetim Kurulu Üyesi</w:t>
            </w:r>
          </w:p>
        </w:tc>
        <w:tc>
          <w:tcPr>
            <w:tcW w:w="1327" w:type="dxa"/>
            <w:shd w:val="clear" w:color="auto" w:fill="auto"/>
          </w:tcPr>
          <w:p w:rsidR="000F21C0" w:rsidRPr="008E5ED8" w:rsidRDefault="000F21C0" w:rsidP="00B010CA">
            <w:pPr>
              <w:pStyle w:val="GvdeMetniGirintisi"/>
              <w:tabs>
                <w:tab w:val="left" w:pos="900"/>
              </w:tabs>
              <w:ind w:left="-108" w:firstLine="0"/>
              <w:jc w:val="left"/>
              <w:rPr>
                <w:rFonts w:ascii="Arial" w:hAnsi="Arial" w:cs="Arial"/>
                <w:sz w:val="16"/>
                <w:szCs w:val="16"/>
              </w:rPr>
            </w:pPr>
            <w:r w:rsidRPr="008E5ED8">
              <w:rPr>
                <w:rFonts w:ascii="Arial" w:hAnsi="Arial" w:cs="Arial"/>
                <w:sz w:val="16"/>
                <w:szCs w:val="16"/>
              </w:rPr>
              <w:t>Doktora</w:t>
            </w:r>
          </w:p>
        </w:tc>
        <w:tc>
          <w:tcPr>
            <w:tcW w:w="1062" w:type="dxa"/>
            <w:shd w:val="clear" w:color="auto" w:fill="auto"/>
            <w:noWrap/>
          </w:tcPr>
          <w:p w:rsidR="000F21C0" w:rsidRPr="008E5ED8" w:rsidRDefault="000F21C0" w:rsidP="00B010CA">
            <w:pPr>
              <w:ind w:left="-108"/>
              <w:rPr>
                <w:rFonts w:ascii="Arial" w:hAnsi="Arial" w:cs="Arial"/>
              </w:rPr>
            </w:pPr>
            <w:r w:rsidRPr="008E5ED8">
              <w:rPr>
                <w:rFonts w:ascii="Arial" w:hAnsi="Arial" w:cs="Arial"/>
                <w:sz w:val="16"/>
                <w:szCs w:val="16"/>
              </w:rPr>
              <w:t>(*)  0,0000</w:t>
            </w:r>
          </w:p>
        </w:tc>
      </w:tr>
      <w:tr w:rsidR="000F21C0" w:rsidRPr="008E5ED8">
        <w:trPr>
          <w:trHeight w:val="170"/>
        </w:trPr>
        <w:tc>
          <w:tcPr>
            <w:tcW w:w="2181" w:type="dxa"/>
            <w:shd w:val="clear" w:color="auto" w:fill="auto"/>
          </w:tcPr>
          <w:p w:rsidR="000F21C0" w:rsidRPr="008E5ED8" w:rsidRDefault="000F21C0" w:rsidP="00406800">
            <w:pPr>
              <w:pStyle w:val="GvdeMetniGirintisi"/>
              <w:tabs>
                <w:tab w:val="left" w:pos="900"/>
              </w:tabs>
              <w:ind w:left="-108" w:firstLine="0"/>
              <w:rPr>
                <w:rFonts w:ascii="Arial" w:hAnsi="Arial" w:cs="Arial"/>
                <w:sz w:val="16"/>
                <w:szCs w:val="16"/>
              </w:rPr>
            </w:pPr>
          </w:p>
        </w:tc>
        <w:tc>
          <w:tcPr>
            <w:tcW w:w="2787" w:type="dxa"/>
            <w:shd w:val="clear" w:color="auto" w:fill="auto"/>
          </w:tcPr>
          <w:p w:rsidR="000F21C0" w:rsidRPr="008E5ED8" w:rsidRDefault="000F21C0" w:rsidP="00B010CA">
            <w:pPr>
              <w:pStyle w:val="GvdeMetniGirintisi"/>
              <w:tabs>
                <w:tab w:val="left" w:pos="900"/>
              </w:tabs>
              <w:ind w:left="-108" w:firstLine="0"/>
              <w:jc w:val="left"/>
              <w:rPr>
                <w:rFonts w:ascii="Arial" w:hAnsi="Arial" w:cs="Arial"/>
                <w:sz w:val="16"/>
                <w:szCs w:val="16"/>
              </w:rPr>
            </w:pPr>
            <w:r w:rsidRPr="008E5ED8">
              <w:rPr>
                <w:rFonts w:ascii="Arial" w:hAnsi="Arial" w:cs="Arial"/>
                <w:sz w:val="16"/>
                <w:szCs w:val="16"/>
              </w:rPr>
              <w:t>Mitat AKTAŞ</w:t>
            </w:r>
          </w:p>
        </w:tc>
        <w:tc>
          <w:tcPr>
            <w:tcW w:w="2199" w:type="dxa"/>
            <w:shd w:val="clear" w:color="auto" w:fill="auto"/>
          </w:tcPr>
          <w:p w:rsidR="000F21C0" w:rsidRPr="008E5ED8" w:rsidRDefault="000F21C0" w:rsidP="00B010CA">
            <w:pPr>
              <w:pStyle w:val="GvdeMetniGirintisi"/>
              <w:tabs>
                <w:tab w:val="left" w:pos="900"/>
              </w:tabs>
              <w:ind w:left="-108" w:firstLine="0"/>
              <w:jc w:val="left"/>
              <w:rPr>
                <w:rFonts w:ascii="Arial" w:hAnsi="Arial" w:cs="Arial"/>
                <w:sz w:val="16"/>
                <w:szCs w:val="16"/>
              </w:rPr>
            </w:pPr>
            <w:r w:rsidRPr="008E5ED8">
              <w:rPr>
                <w:rFonts w:ascii="Arial" w:hAnsi="Arial" w:cs="Arial"/>
                <w:sz w:val="16"/>
                <w:szCs w:val="16"/>
              </w:rPr>
              <w:t>Yönetim Kurulu Üyesi</w:t>
            </w:r>
          </w:p>
        </w:tc>
        <w:tc>
          <w:tcPr>
            <w:tcW w:w="1327" w:type="dxa"/>
            <w:shd w:val="clear" w:color="auto" w:fill="auto"/>
          </w:tcPr>
          <w:p w:rsidR="000F21C0" w:rsidRPr="008E5ED8" w:rsidRDefault="000F21C0" w:rsidP="00B010CA">
            <w:pPr>
              <w:pStyle w:val="GvdeMetniGirintisi"/>
              <w:tabs>
                <w:tab w:val="left" w:pos="900"/>
              </w:tabs>
              <w:ind w:left="-108" w:firstLine="0"/>
              <w:jc w:val="left"/>
              <w:rPr>
                <w:rFonts w:ascii="Arial" w:hAnsi="Arial" w:cs="Arial"/>
                <w:sz w:val="16"/>
                <w:szCs w:val="16"/>
              </w:rPr>
            </w:pPr>
            <w:r w:rsidRPr="008E5ED8">
              <w:rPr>
                <w:rFonts w:ascii="Arial" w:hAnsi="Arial" w:cs="Arial"/>
                <w:sz w:val="16"/>
                <w:szCs w:val="16"/>
              </w:rPr>
              <w:t>Yüksek Lisans</w:t>
            </w:r>
          </w:p>
        </w:tc>
        <w:tc>
          <w:tcPr>
            <w:tcW w:w="1062" w:type="dxa"/>
            <w:shd w:val="clear" w:color="auto" w:fill="auto"/>
            <w:noWrap/>
          </w:tcPr>
          <w:p w:rsidR="000F21C0" w:rsidRPr="008E5ED8" w:rsidRDefault="000F21C0" w:rsidP="00B010CA">
            <w:pPr>
              <w:ind w:left="-108"/>
              <w:rPr>
                <w:rFonts w:ascii="Arial" w:hAnsi="Arial" w:cs="Arial"/>
              </w:rPr>
            </w:pPr>
            <w:r w:rsidRPr="008E5ED8">
              <w:rPr>
                <w:rFonts w:ascii="Arial" w:hAnsi="Arial" w:cs="Arial"/>
                <w:sz w:val="16"/>
                <w:szCs w:val="16"/>
              </w:rPr>
              <w:t>(*)  0,0000</w:t>
            </w:r>
          </w:p>
        </w:tc>
      </w:tr>
      <w:tr w:rsidR="000F21C0" w:rsidRPr="008E5ED8">
        <w:trPr>
          <w:trHeight w:val="170"/>
        </w:trPr>
        <w:tc>
          <w:tcPr>
            <w:tcW w:w="2181" w:type="dxa"/>
            <w:shd w:val="clear" w:color="auto" w:fill="auto"/>
          </w:tcPr>
          <w:p w:rsidR="000F21C0" w:rsidRPr="008E5ED8" w:rsidRDefault="000F21C0" w:rsidP="00406800">
            <w:pPr>
              <w:pStyle w:val="GvdeMetniGirintisi"/>
              <w:tabs>
                <w:tab w:val="left" w:pos="900"/>
              </w:tabs>
              <w:ind w:left="-108" w:firstLine="0"/>
              <w:rPr>
                <w:rFonts w:ascii="Arial" w:hAnsi="Arial" w:cs="Arial"/>
                <w:sz w:val="16"/>
                <w:szCs w:val="16"/>
              </w:rPr>
            </w:pPr>
          </w:p>
        </w:tc>
        <w:tc>
          <w:tcPr>
            <w:tcW w:w="2787" w:type="dxa"/>
            <w:shd w:val="clear" w:color="auto" w:fill="auto"/>
          </w:tcPr>
          <w:p w:rsidR="000F21C0" w:rsidRPr="008E5ED8" w:rsidRDefault="000F21C0" w:rsidP="00B010CA">
            <w:pPr>
              <w:pStyle w:val="GvdeMetniGirintisi"/>
              <w:tabs>
                <w:tab w:val="left" w:pos="900"/>
              </w:tabs>
              <w:ind w:left="-108" w:firstLine="0"/>
              <w:jc w:val="left"/>
              <w:rPr>
                <w:rFonts w:ascii="Arial" w:hAnsi="Arial" w:cs="Arial"/>
                <w:sz w:val="16"/>
                <w:szCs w:val="16"/>
              </w:rPr>
            </w:pPr>
            <w:proofErr w:type="spellStart"/>
            <w:r w:rsidRPr="008E5ED8">
              <w:rPr>
                <w:rFonts w:ascii="Arial" w:hAnsi="Arial" w:cs="Arial"/>
                <w:sz w:val="16"/>
                <w:szCs w:val="16"/>
              </w:rPr>
              <w:t>Hamad</w:t>
            </w:r>
            <w:proofErr w:type="spellEnd"/>
            <w:r w:rsidRPr="008E5ED8">
              <w:rPr>
                <w:rFonts w:ascii="Arial" w:hAnsi="Arial" w:cs="Arial"/>
                <w:sz w:val="16"/>
                <w:szCs w:val="16"/>
              </w:rPr>
              <w:t xml:space="preserve"> </w:t>
            </w:r>
            <w:proofErr w:type="spellStart"/>
            <w:r w:rsidRPr="008E5ED8">
              <w:rPr>
                <w:rFonts w:ascii="Arial" w:hAnsi="Arial" w:cs="Arial"/>
                <w:sz w:val="16"/>
                <w:szCs w:val="16"/>
              </w:rPr>
              <w:t>Abdulla</w:t>
            </w:r>
            <w:proofErr w:type="spellEnd"/>
            <w:r w:rsidRPr="008E5ED8">
              <w:rPr>
                <w:rFonts w:ascii="Arial" w:hAnsi="Arial" w:cs="Arial"/>
                <w:sz w:val="16"/>
                <w:szCs w:val="16"/>
              </w:rPr>
              <w:t xml:space="preserve"> A. EQAB</w:t>
            </w:r>
          </w:p>
        </w:tc>
        <w:tc>
          <w:tcPr>
            <w:tcW w:w="2199" w:type="dxa"/>
            <w:shd w:val="clear" w:color="auto" w:fill="auto"/>
          </w:tcPr>
          <w:p w:rsidR="000F21C0" w:rsidRPr="008E5ED8" w:rsidRDefault="000F21C0" w:rsidP="00B010CA">
            <w:pPr>
              <w:pStyle w:val="GvdeMetniGirintisi"/>
              <w:tabs>
                <w:tab w:val="left" w:pos="900"/>
              </w:tabs>
              <w:ind w:left="-108" w:firstLine="0"/>
              <w:jc w:val="left"/>
              <w:rPr>
                <w:rFonts w:ascii="Arial" w:hAnsi="Arial" w:cs="Arial"/>
                <w:sz w:val="16"/>
                <w:szCs w:val="16"/>
              </w:rPr>
            </w:pPr>
            <w:r w:rsidRPr="008E5ED8">
              <w:rPr>
                <w:rFonts w:ascii="Arial" w:hAnsi="Arial" w:cs="Arial"/>
                <w:sz w:val="16"/>
                <w:szCs w:val="16"/>
              </w:rPr>
              <w:t>Yönetim Kurulu Üyesi</w:t>
            </w:r>
          </w:p>
        </w:tc>
        <w:tc>
          <w:tcPr>
            <w:tcW w:w="1327" w:type="dxa"/>
            <w:shd w:val="clear" w:color="auto" w:fill="auto"/>
          </w:tcPr>
          <w:p w:rsidR="000F21C0" w:rsidRPr="008E5ED8" w:rsidRDefault="000F21C0" w:rsidP="00B010CA">
            <w:pPr>
              <w:pStyle w:val="GvdeMetniGirintisi"/>
              <w:tabs>
                <w:tab w:val="left" w:pos="900"/>
              </w:tabs>
              <w:ind w:left="-108" w:firstLine="0"/>
              <w:jc w:val="left"/>
              <w:rPr>
                <w:rFonts w:ascii="Arial" w:hAnsi="Arial" w:cs="Arial"/>
                <w:sz w:val="16"/>
                <w:szCs w:val="16"/>
              </w:rPr>
            </w:pPr>
            <w:r w:rsidRPr="008E5ED8">
              <w:rPr>
                <w:rFonts w:ascii="Arial" w:hAnsi="Arial" w:cs="Arial"/>
                <w:sz w:val="16"/>
                <w:szCs w:val="16"/>
              </w:rPr>
              <w:t>Lisans</w:t>
            </w:r>
          </w:p>
        </w:tc>
        <w:tc>
          <w:tcPr>
            <w:tcW w:w="1062" w:type="dxa"/>
            <w:shd w:val="clear" w:color="auto" w:fill="auto"/>
            <w:noWrap/>
          </w:tcPr>
          <w:p w:rsidR="000F21C0" w:rsidRPr="008E5ED8" w:rsidRDefault="000F21C0" w:rsidP="00B010CA">
            <w:pPr>
              <w:ind w:left="-108"/>
              <w:rPr>
                <w:rFonts w:ascii="Arial" w:hAnsi="Arial" w:cs="Arial"/>
              </w:rPr>
            </w:pPr>
            <w:r w:rsidRPr="008E5ED8">
              <w:rPr>
                <w:rFonts w:ascii="Arial" w:hAnsi="Arial" w:cs="Arial"/>
                <w:sz w:val="16"/>
                <w:szCs w:val="16"/>
              </w:rPr>
              <w:t>(*)  0,0000</w:t>
            </w:r>
          </w:p>
        </w:tc>
      </w:tr>
      <w:tr w:rsidR="000F21C0" w:rsidRPr="008E5ED8">
        <w:trPr>
          <w:trHeight w:val="170"/>
        </w:trPr>
        <w:tc>
          <w:tcPr>
            <w:tcW w:w="2181" w:type="dxa"/>
            <w:shd w:val="clear" w:color="auto" w:fill="auto"/>
          </w:tcPr>
          <w:p w:rsidR="000F21C0" w:rsidRPr="008E5ED8" w:rsidRDefault="000F21C0" w:rsidP="00406800">
            <w:pPr>
              <w:pStyle w:val="GvdeMetniGirintisi"/>
              <w:tabs>
                <w:tab w:val="left" w:pos="900"/>
              </w:tabs>
              <w:ind w:left="-108" w:firstLine="0"/>
              <w:rPr>
                <w:rFonts w:ascii="Arial" w:hAnsi="Arial" w:cs="Arial"/>
                <w:sz w:val="16"/>
                <w:szCs w:val="16"/>
              </w:rPr>
            </w:pPr>
          </w:p>
        </w:tc>
        <w:tc>
          <w:tcPr>
            <w:tcW w:w="2787" w:type="dxa"/>
            <w:shd w:val="clear" w:color="auto" w:fill="auto"/>
          </w:tcPr>
          <w:p w:rsidR="000F21C0" w:rsidRPr="008E5ED8" w:rsidRDefault="000F21C0" w:rsidP="00B010CA">
            <w:pPr>
              <w:pStyle w:val="GvdeMetniGirintisi"/>
              <w:tabs>
                <w:tab w:val="left" w:pos="900"/>
              </w:tabs>
              <w:ind w:left="-108" w:firstLine="0"/>
              <w:jc w:val="left"/>
              <w:rPr>
                <w:rFonts w:ascii="Arial" w:hAnsi="Arial" w:cs="Arial"/>
                <w:sz w:val="16"/>
                <w:szCs w:val="16"/>
              </w:rPr>
            </w:pPr>
            <w:proofErr w:type="spellStart"/>
            <w:r w:rsidRPr="008E5ED8">
              <w:rPr>
                <w:rFonts w:ascii="Arial" w:hAnsi="Arial" w:cs="Arial"/>
                <w:sz w:val="16"/>
                <w:szCs w:val="16"/>
              </w:rPr>
              <w:t>Fahad</w:t>
            </w:r>
            <w:proofErr w:type="spellEnd"/>
            <w:r w:rsidRPr="008E5ED8">
              <w:rPr>
                <w:rFonts w:ascii="Arial" w:hAnsi="Arial" w:cs="Arial"/>
                <w:sz w:val="16"/>
                <w:szCs w:val="16"/>
              </w:rPr>
              <w:t xml:space="preserve"> Abdullah A. ALRAJHI</w:t>
            </w:r>
          </w:p>
        </w:tc>
        <w:tc>
          <w:tcPr>
            <w:tcW w:w="2199" w:type="dxa"/>
            <w:shd w:val="clear" w:color="auto" w:fill="auto"/>
          </w:tcPr>
          <w:p w:rsidR="000F21C0" w:rsidRPr="008E5ED8" w:rsidRDefault="000F21C0" w:rsidP="00B010CA">
            <w:pPr>
              <w:pStyle w:val="GvdeMetniGirintisi"/>
              <w:tabs>
                <w:tab w:val="left" w:pos="900"/>
              </w:tabs>
              <w:ind w:left="-108" w:firstLine="0"/>
              <w:jc w:val="left"/>
              <w:rPr>
                <w:rFonts w:ascii="Arial" w:hAnsi="Arial" w:cs="Arial"/>
                <w:sz w:val="16"/>
                <w:szCs w:val="16"/>
              </w:rPr>
            </w:pPr>
            <w:r w:rsidRPr="008E5ED8">
              <w:rPr>
                <w:rFonts w:ascii="Arial" w:hAnsi="Arial" w:cs="Arial"/>
                <w:sz w:val="16"/>
                <w:szCs w:val="16"/>
              </w:rPr>
              <w:t>Yönetim Kurulu Üyesi</w:t>
            </w:r>
          </w:p>
        </w:tc>
        <w:tc>
          <w:tcPr>
            <w:tcW w:w="1327" w:type="dxa"/>
            <w:shd w:val="clear" w:color="auto" w:fill="auto"/>
          </w:tcPr>
          <w:p w:rsidR="000F21C0" w:rsidRPr="008E5ED8" w:rsidRDefault="000F21C0" w:rsidP="00B010CA">
            <w:pPr>
              <w:pStyle w:val="GvdeMetniGirintisi"/>
              <w:tabs>
                <w:tab w:val="left" w:pos="900"/>
              </w:tabs>
              <w:ind w:left="-108" w:firstLine="0"/>
              <w:jc w:val="left"/>
              <w:rPr>
                <w:rFonts w:ascii="Arial" w:hAnsi="Arial" w:cs="Arial"/>
                <w:sz w:val="16"/>
                <w:szCs w:val="16"/>
              </w:rPr>
            </w:pPr>
            <w:r w:rsidRPr="008E5ED8">
              <w:rPr>
                <w:rFonts w:ascii="Arial" w:hAnsi="Arial" w:cs="Arial"/>
                <w:sz w:val="16"/>
                <w:szCs w:val="16"/>
              </w:rPr>
              <w:t>Lisans</w:t>
            </w:r>
          </w:p>
        </w:tc>
        <w:tc>
          <w:tcPr>
            <w:tcW w:w="1062" w:type="dxa"/>
            <w:shd w:val="clear" w:color="auto" w:fill="auto"/>
            <w:noWrap/>
          </w:tcPr>
          <w:p w:rsidR="000F21C0" w:rsidRPr="008E5ED8" w:rsidRDefault="000F21C0" w:rsidP="00B010CA">
            <w:pPr>
              <w:ind w:left="-108"/>
              <w:rPr>
                <w:rFonts w:ascii="Arial" w:hAnsi="Arial" w:cs="Arial"/>
              </w:rPr>
            </w:pPr>
            <w:r w:rsidRPr="008E5ED8">
              <w:rPr>
                <w:rFonts w:ascii="Arial" w:hAnsi="Arial" w:cs="Arial"/>
                <w:sz w:val="16"/>
                <w:szCs w:val="16"/>
              </w:rPr>
              <w:t>(*)  0,0000</w:t>
            </w:r>
          </w:p>
        </w:tc>
      </w:tr>
      <w:tr w:rsidR="000F21C0" w:rsidRPr="008E5ED8">
        <w:trPr>
          <w:trHeight w:val="170"/>
        </w:trPr>
        <w:tc>
          <w:tcPr>
            <w:tcW w:w="2181" w:type="dxa"/>
            <w:shd w:val="clear" w:color="auto" w:fill="auto"/>
          </w:tcPr>
          <w:p w:rsidR="000F21C0" w:rsidRPr="008E5ED8" w:rsidRDefault="000F21C0" w:rsidP="00406800">
            <w:pPr>
              <w:pStyle w:val="GvdeMetniGirintisi"/>
              <w:tabs>
                <w:tab w:val="left" w:pos="900"/>
              </w:tabs>
              <w:ind w:left="-108" w:firstLine="0"/>
              <w:rPr>
                <w:rFonts w:ascii="Arial" w:hAnsi="Arial" w:cs="Arial"/>
                <w:sz w:val="16"/>
                <w:szCs w:val="16"/>
              </w:rPr>
            </w:pPr>
          </w:p>
        </w:tc>
        <w:tc>
          <w:tcPr>
            <w:tcW w:w="2787" w:type="dxa"/>
            <w:shd w:val="clear" w:color="auto" w:fill="auto"/>
          </w:tcPr>
          <w:p w:rsidR="000F21C0" w:rsidRPr="008E5ED8" w:rsidRDefault="000F21C0" w:rsidP="00B010CA">
            <w:pPr>
              <w:pStyle w:val="GvdeMetniGirintisi"/>
              <w:tabs>
                <w:tab w:val="left" w:pos="900"/>
              </w:tabs>
              <w:ind w:left="-108" w:firstLine="0"/>
              <w:jc w:val="left"/>
              <w:rPr>
                <w:rFonts w:ascii="Arial" w:hAnsi="Arial" w:cs="Arial"/>
                <w:sz w:val="16"/>
                <w:szCs w:val="16"/>
              </w:rPr>
            </w:pPr>
            <w:proofErr w:type="spellStart"/>
            <w:r w:rsidRPr="008E5ED8">
              <w:rPr>
                <w:rFonts w:ascii="Arial" w:hAnsi="Arial" w:cs="Arial"/>
                <w:sz w:val="16"/>
                <w:szCs w:val="16"/>
              </w:rPr>
              <w:t>Hood</w:t>
            </w:r>
            <w:proofErr w:type="spellEnd"/>
            <w:r w:rsidRPr="008E5ED8">
              <w:rPr>
                <w:rFonts w:ascii="Arial" w:hAnsi="Arial" w:cs="Arial"/>
                <w:sz w:val="16"/>
                <w:szCs w:val="16"/>
              </w:rPr>
              <w:t xml:space="preserve"> </w:t>
            </w:r>
            <w:proofErr w:type="spellStart"/>
            <w:r w:rsidRPr="008E5ED8">
              <w:rPr>
                <w:rFonts w:ascii="Arial" w:hAnsi="Arial" w:cs="Arial"/>
                <w:sz w:val="16"/>
                <w:szCs w:val="16"/>
              </w:rPr>
              <w:t>Hashem</w:t>
            </w:r>
            <w:proofErr w:type="spellEnd"/>
            <w:r w:rsidRPr="008E5ED8">
              <w:rPr>
                <w:rFonts w:ascii="Arial" w:hAnsi="Arial" w:cs="Arial"/>
                <w:sz w:val="16"/>
                <w:szCs w:val="16"/>
              </w:rPr>
              <w:t xml:space="preserve"> </w:t>
            </w:r>
            <w:proofErr w:type="spellStart"/>
            <w:r w:rsidRPr="008E5ED8">
              <w:rPr>
                <w:rFonts w:ascii="Arial" w:hAnsi="Arial" w:cs="Arial"/>
                <w:sz w:val="16"/>
                <w:szCs w:val="16"/>
              </w:rPr>
              <w:t>Ahmed</w:t>
            </w:r>
            <w:proofErr w:type="spellEnd"/>
            <w:r w:rsidRPr="008E5ED8">
              <w:rPr>
                <w:rFonts w:ascii="Arial" w:hAnsi="Arial" w:cs="Arial"/>
                <w:sz w:val="16"/>
                <w:szCs w:val="16"/>
              </w:rPr>
              <w:t xml:space="preserve"> </w:t>
            </w:r>
            <w:proofErr w:type="spellStart"/>
            <w:r w:rsidRPr="008E5ED8">
              <w:rPr>
                <w:rFonts w:ascii="Arial" w:hAnsi="Arial" w:cs="Arial"/>
                <w:sz w:val="16"/>
                <w:szCs w:val="16"/>
              </w:rPr>
              <w:t>HASHEM</w:t>
            </w:r>
            <w:proofErr w:type="spellEnd"/>
          </w:p>
        </w:tc>
        <w:tc>
          <w:tcPr>
            <w:tcW w:w="2199" w:type="dxa"/>
            <w:shd w:val="clear" w:color="auto" w:fill="auto"/>
          </w:tcPr>
          <w:p w:rsidR="000F21C0" w:rsidRPr="008E5ED8" w:rsidRDefault="000F21C0" w:rsidP="00B010CA">
            <w:pPr>
              <w:pStyle w:val="GvdeMetniGirintisi"/>
              <w:tabs>
                <w:tab w:val="left" w:pos="900"/>
              </w:tabs>
              <w:ind w:left="-108" w:firstLine="0"/>
              <w:jc w:val="left"/>
              <w:rPr>
                <w:rFonts w:ascii="Arial" w:hAnsi="Arial" w:cs="Arial"/>
                <w:sz w:val="16"/>
                <w:szCs w:val="16"/>
              </w:rPr>
            </w:pPr>
            <w:r w:rsidRPr="008E5ED8">
              <w:rPr>
                <w:rFonts w:ascii="Arial" w:hAnsi="Arial" w:cs="Arial"/>
                <w:sz w:val="16"/>
                <w:szCs w:val="16"/>
              </w:rPr>
              <w:t>Yönetim Kurulu Üyesi</w:t>
            </w:r>
          </w:p>
        </w:tc>
        <w:tc>
          <w:tcPr>
            <w:tcW w:w="1327" w:type="dxa"/>
            <w:shd w:val="clear" w:color="auto" w:fill="auto"/>
          </w:tcPr>
          <w:p w:rsidR="000F21C0" w:rsidRPr="008E5ED8" w:rsidRDefault="000F21C0" w:rsidP="00B010CA">
            <w:pPr>
              <w:pStyle w:val="GvdeMetniGirintisi"/>
              <w:tabs>
                <w:tab w:val="left" w:pos="900"/>
              </w:tabs>
              <w:ind w:left="-108" w:firstLine="0"/>
              <w:jc w:val="left"/>
              <w:rPr>
                <w:rFonts w:ascii="Arial" w:hAnsi="Arial" w:cs="Arial"/>
                <w:sz w:val="16"/>
                <w:szCs w:val="16"/>
              </w:rPr>
            </w:pPr>
            <w:r w:rsidRPr="008E5ED8">
              <w:rPr>
                <w:rFonts w:ascii="Arial" w:hAnsi="Arial" w:cs="Arial"/>
                <w:sz w:val="16"/>
                <w:szCs w:val="16"/>
              </w:rPr>
              <w:t>Yüksek Lisans</w:t>
            </w:r>
          </w:p>
        </w:tc>
        <w:tc>
          <w:tcPr>
            <w:tcW w:w="1062" w:type="dxa"/>
            <w:shd w:val="clear" w:color="auto" w:fill="auto"/>
            <w:noWrap/>
          </w:tcPr>
          <w:p w:rsidR="000F21C0" w:rsidRPr="008E5ED8" w:rsidRDefault="000F21C0" w:rsidP="00B010CA">
            <w:pPr>
              <w:ind w:left="-108"/>
              <w:rPr>
                <w:rFonts w:ascii="Arial" w:hAnsi="Arial" w:cs="Arial"/>
                <w:sz w:val="16"/>
                <w:szCs w:val="16"/>
              </w:rPr>
            </w:pPr>
            <w:r w:rsidRPr="008E5ED8">
              <w:rPr>
                <w:rFonts w:ascii="Arial" w:hAnsi="Arial" w:cs="Arial"/>
                <w:sz w:val="16"/>
                <w:szCs w:val="16"/>
              </w:rPr>
              <w:t>(*)  0,0000</w:t>
            </w:r>
          </w:p>
        </w:tc>
      </w:tr>
      <w:tr w:rsidR="000F21C0" w:rsidRPr="008E5ED8">
        <w:trPr>
          <w:trHeight w:val="170"/>
        </w:trPr>
        <w:tc>
          <w:tcPr>
            <w:tcW w:w="2181" w:type="dxa"/>
            <w:shd w:val="clear" w:color="auto" w:fill="auto"/>
          </w:tcPr>
          <w:p w:rsidR="000F21C0" w:rsidRPr="008E5ED8" w:rsidRDefault="000F21C0" w:rsidP="00406800">
            <w:pPr>
              <w:pStyle w:val="GvdeMetniGirintisi"/>
              <w:tabs>
                <w:tab w:val="left" w:pos="900"/>
              </w:tabs>
              <w:ind w:left="-108" w:firstLine="0"/>
              <w:rPr>
                <w:rFonts w:ascii="Arial" w:hAnsi="Arial" w:cs="Arial"/>
                <w:sz w:val="16"/>
                <w:szCs w:val="16"/>
              </w:rPr>
            </w:pPr>
          </w:p>
        </w:tc>
        <w:tc>
          <w:tcPr>
            <w:tcW w:w="2787" w:type="dxa"/>
            <w:shd w:val="clear" w:color="auto" w:fill="auto"/>
          </w:tcPr>
          <w:p w:rsidR="000F21C0" w:rsidRPr="008E5ED8" w:rsidRDefault="000F21C0" w:rsidP="00B010CA">
            <w:pPr>
              <w:pStyle w:val="GvdeMetniGirintisi"/>
              <w:tabs>
                <w:tab w:val="left" w:pos="900"/>
              </w:tabs>
              <w:ind w:left="-108" w:firstLine="0"/>
              <w:jc w:val="left"/>
              <w:rPr>
                <w:rFonts w:ascii="Arial" w:hAnsi="Arial" w:cs="Arial"/>
                <w:sz w:val="16"/>
                <w:szCs w:val="16"/>
              </w:rPr>
            </w:pPr>
            <w:proofErr w:type="spellStart"/>
            <w:r w:rsidRPr="008E5ED8">
              <w:rPr>
                <w:rFonts w:ascii="Arial" w:hAnsi="Arial" w:cs="Arial"/>
                <w:sz w:val="16"/>
                <w:szCs w:val="16"/>
              </w:rPr>
              <w:t>Khalifa</w:t>
            </w:r>
            <w:proofErr w:type="spellEnd"/>
            <w:r w:rsidRPr="008E5ED8">
              <w:rPr>
                <w:rFonts w:ascii="Arial" w:hAnsi="Arial" w:cs="Arial"/>
                <w:sz w:val="16"/>
                <w:szCs w:val="16"/>
              </w:rPr>
              <w:t xml:space="preserve"> Taha </w:t>
            </w:r>
            <w:proofErr w:type="spellStart"/>
            <w:r w:rsidRPr="008E5ED8">
              <w:rPr>
                <w:rFonts w:ascii="Arial" w:hAnsi="Arial" w:cs="Arial"/>
                <w:sz w:val="16"/>
                <w:szCs w:val="16"/>
              </w:rPr>
              <w:t>HAMOOD</w:t>
            </w:r>
            <w:proofErr w:type="spellEnd"/>
          </w:p>
        </w:tc>
        <w:tc>
          <w:tcPr>
            <w:tcW w:w="2199" w:type="dxa"/>
            <w:shd w:val="clear" w:color="auto" w:fill="auto"/>
          </w:tcPr>
          <w:p w:rsidR="000F21C0" w:rsidRPr="008E5ED8" w:rsidRDefault="000F21C0" w:rsidP="00B010CA">
            <w:pPr>
              <w:pStyle w:val="GvdeMetniGirintisi"/>
              <w:tabs>
                <w:tab w:val="left" w:pos="900"/>
              </w:tabs>
              <w:ind w:left="-108" w:firstLine="0"/>
              <w:jc w:val="left"/>
              <w:rPr>
                <w:rFonts w:ascii="Arial" w:hAnsi="Arial" w:cs="Arial"/>
                <w:sz w:val="16"/>
                <w:szCs w:val="16"/>
              </w:rPr>
            </w:pPr>
            <w:r w:rsidRPr="008E5ED8">
              <w:rPr>
                <w:rFonts w:ascii="Arial" w:hAnsi="Arial" w:cs="Arial"/>
                <w:sz w:val="16"/>
                <w:szCs w:val="16"/>
              </w:rPr>
              <w:t>Yönetim Kurulu Üyesi</w:t>
            </w:r>
          </w:p>
        </w:tc>
        <w:tc>
          <w:tcPr>
            <w:tcW w:w="1327" w:type="dxa"/>
            <w:shd w:val="clear" w:color="auto" w:fill="auto"/>
          </w:tcPr>
          <w:p w:rsidR="000F21C0" w:rsidRPr="008E5ED8" w:rsidRDefault="000F21C0" w:rsidP="00B010CA">
            <w:pPr>
              <w:pStyle w:val="GvdeMetniGirintisi"/>
              <w:tabs>
                <w:tab w:val="left" w:pos="900"/>
              </w:tabs>
              <w:ind w:left="-108" w:firstLine="0"/>
              <w:jc w:val="left"/>
              <w:rPr>
                <w:rFonts w:ascii="Arial" w:hAnsi="Arial" w:cs="Arial"/>
                <w:sz w:val="16"/>
                <w:szCs w:val="16"/>
              </w:rPr>
            </w:pPr>
            <w:r w:rsidRPr="008E5ED8">
              <w:rPr>
                <w:rFonts w:ascii="Arial" w:hAnsi="Arial" w:cs="Arial"/>
                <w:sz w:val="16"/>
                <w:szCs w:val="16"/>
              </w:rPr>
              <w:t>Lisans</w:t>
            </w:r>
          </w:p>
        </w:tc>
        <w:tc>
          <w:tcPr>
            <w:tcW w:w="1062" w:type="dxa"/>
            <w:shd w:val="clear" w:color="auto" w:fill="auto"/>
            <w:noWrap/>
          </w:tcPr>
          <w:p w:rsidR="000F21C0" w:rsidRPr="008E5ED8" w:rsidRDefault="000F21C0" w:rsidP="00B010CA">
            <w:pPr>
              <w:ind w:left="-108"/>
              <w:rPr>
                <w:rFonts w:ascii="Arial" w:hAnsi="Arial" w:cs="Arial"/>
                <w:sz w:val="16"/>
                <w:szCs w:val="16"/>
              </w:rPr>
            </w:pPr>
            <w:r w:rsidRPr="008E5ED8">
              <w:rPr>
                <w:rFonts w:ascii="Arial" w:hAnsi="Arial" w:cs="Arial"/>
                <w:sz w:val="16"/>
                <w:szCs w:val="16"/>
              </w:rPr>
              <w:t>(*)  0,0000</w:t>
            </w:r>
          </w:p>
        </w:tc>
      </w:tr>
      <w:tr w:rsidR="000F21C0" w:rsidRPr="008E5ED8">
        <w:trPr>
          <w:trHeight w:val="170"/>
        </w:trPr>
        <w:tc>
          <w:tcPr>
            <w:tcW w:w="2181" w:type="dxa"/>
            <w:shd w:val="clear" w:color="auto" w:fill="auto"/>
          </w:tcPr>
          <w:p w:rsidR="000F21C0" w:rsidRPr="008E5ED8" w:rsidRDefault="000F21C0" w:rsidP="00406800">
            <w:pPr>
              <w:pStyle w:val="GvdeMetniGirintisi"/>
              <w:tabs>
                <w:tab w:val="left" w:pos="900"/>
              </w:tabs>
              <w:ind w:left="-108" w:firstLine="0"/>
              <w:rPr>
                <w:rFonts w:ascii="Arial" w:hAnsi="Arial" w:cs="Arial"/>
                <w:sz w:val="16"/>
                <w:szCs w:val="16"/>
              </w:rPr>
            </w:pPr>
          </w:p>
        </w:tc>
        <w:tc>
          <w:tcPr>
            <w:tcW w:w="2787" w:type="dxa"/>
            <w:shd w:val="clear" w:color="auto" w:fill="auto"/>
          </w:tcPr>
          <w:p w:rsidR="000F21C0" w:rsidRPr="008E5ED8" w:rsidRDefault="000F21C0" w:rsidP="00B010CA">
            <w:pPr>
              <w:pStyle w:val="GvdeMetniGirintisi"/>
              <w:tabs>
                <w:tab w:val="left" w:pos="900"/>
              </w:tabs>
              <w:ind w:left="-108" w:firstLine="0"/>
              <w:jc w:val="left"/>
              <w:rPr>
                <w:rFonts w:ascii="Arial" w:hAnsi="Arial" w:cs="Arial"/>
                <w:sz w:val="16"/>
                <w:szCs w:val="16"/>
              </w:rPr>
            </w:pPr>
          </w:p>
        </w:tc>
        <w:tc>
          <w:tcPr>
            <w:tcW w:w="2199" w:type="dxa"/>
            <w:shd w:val="clear" w:color="auto" w:fill="auto"/>
          </w:tcPr>
          <w:p w:rsidR="000F21C0" w:rsidRPr="008E5ED8" w:rsidRDefault="000F21C0" w:rsidP="00B010CA">
            <w:pPr>
              <w:pStyle w:val="GvdeMetniGirintisi"/>
              <w:tabs>
                <w:tab w:val="left" w:pos="900"/>
              </w:tabs>
              <w:ind w:left="-108" w:firstLine="0"/>
              <w:jc w:val="left"/>
              <w:rPr>
                <w:rFonts w:ascii="Arial" w:hAnsi="Arial" w:cs="Arial"/>
                <w:sz w:val="16"/>
                <w:szCs w:val="16"/>
              </w:rPr>
            </w:pPr>
          </w:p>
        </w:tc>
        <w:tc>
          <w:tcPr>
            <w:tcW w:w="1327" w:type="dxa"/>
            <w:shd w:val="clear" w:color="auto" w:fill="auto"/>
          </w:tcPr>
          <w:p w:rsidR="000F21C0" w:rsidRPr="008E5ED8" w:rsidRDefault="000F21C0" w:rsidP="00B010CA">
            <w:pPr>
              <w:pStyle w:val="GvdeMetniGirintisi"/>
              <w:tabs>
                <w:tab w:val="left" w:pos="900"/>
              </w:tabs>
              <w:ind w:left="-108" w:firstLine="0"/>
              <w:jc w:val="left"/>
              <w:rPr>
                <w:rFonts w:ascii="Arial" w:hAnsi="Arial" w:cs="Arial"/>
                <w:sz w:val="16"/>
                <w:szCs w:val="16"/>
              </w:rPr>
            </w:pPr>
          </w:p>
        </w:tc>
        <w:tc>
          <w:tcPr>
            <w:tcW w:w="1062" w:type="dxa"/>
            <w:shd w:val="clear" w:color="auto" w:fill="auto"/>
            <w:noWrap/>
          </w:tcPr>
          <w:p w:rsidR="000F21C0" w:rsidRPr="008E5ED8" w:rsidRDefault="000F21C0" w:rsidP="00B010CA">
            <w:pPr>
              <w:ind w:left="-108"/>
              <w:rPr>
                <w:rFonts w:ascii="Arial" w:hAnsi="Arial" w:cs="Arial"/>
                <w:sz w:val="16"/>
                <w:szCs w:val="16"/>
              </w:rPr>
            </w:pPr>
          </w:p>
        </w:tc>
      </w:tr>
      <w:tr w:rsidR="000F21C0" w:rsidRPr="008E5ED8">
        <w:trPr>
          <w:trHeight w:val="170"/>
        </w:trPr>
        <w:tc>
          <w:tcPr>
            <w:tcW w:w="2181" w:type="dxa"/>
            <w:shd w:val="clear" w:color="auto" w:fill="auto"/>
          </w:tcPr>
          <w:p w:rsidR="000F21C0" w:rsidRPr="008E5ED8" w:rsidRDefault="000F21C0" w:rsidP="00406800">
            <w:pPr>
              <w:pStyle w:val="GvdeMetniGirintisi"/>
              <w:tabs>
                <w:tab w:val="left" w:pos="900"/>
              </w:tabs>
              <w:ind w:left="-108" w:firstLine="0"/>
              <w:jc w:val="left"/>
              <w:rPr>
                <w:rFonts w:ascii="Arial" w:hAnsi="Arial" w:cs="Arial"/>
                <w:b/>
                <w:sz w:val="16"/>
                <w:szCs w:val="16"/>
              </w:rPr>
            </w:pPr>
            <w:r w:rsidRPr="008E5ED8">
              <w:rPr>
                <w:rFonts w:ascii="Arial" w:hAnsi="Arial" w:cs="Arial"/>
                <w:b/>
                <w:sz w:val="16"/>
                <w:szCs w:val="16"/>
              </w:rPr>
              <w:t xml:space="preserve"> Genel Müdür:</w:t>
            </w:r>
          </w:p>
        </w:tc>
        <w:tc>
          <w:tcPr>
            <w:tcW w:w="2787" w:type="dxa"/>
            <w:shd w:val="clear" w:color="auto" w:fill="auto"/>
          </w:tcPr>
          <w:p w:rsidR="000F21C0" w:rsidRPr="008E5ED8" w:rsidRDefault="000F21C0" w:rsidP="00B010CA">
            <w:pPr>
              <w:pStyle w:val="GvdeMetniGirintisi"/>
              <w:tabs>
                <w:tab w:val="left" w:pos="900"/>
              </w:tabs>
              <w:ind w:left="-108" w:firstLine="0"/>
              <w:jc w:val="left"/>
              <w:rPr>
                <w:rFonts w:ascii="Arial" w:hAnsi="Arial" w:cs="Arial"/>
                <w:sz w:val="16"/>
                <w:szCs w:val="16"/>
              </w:rPr>
            </w:pPr>
            <w:r w:rsidRPr="008E5ED8">
              <w:rPr>
                <w:rFonts w:ascii="Arial" w:hAnsi="Arial" w:cs="Arial"/>
                <w:sz w:val="16"/>
                <w:szCs w:val="16"/>
              </w:rPr>
              <w:t>Fahrettin YAHŞİ</w:t>
            </w:r>
          </w:p>
        </w:tc>
        <w:tc>
          <w:tcPr>
            <w:tcW w:w="2199" w:type="dxa"/>
            <w:shd w:val="clear" w:color="auto" w:fill="auto"/>
          </w:tcPr>
          <w:p w:rsidR="000F21C0" w:rsidRPr="008E5ED8" w:rsidRDefault="000F21C0" w:rsidP="00B010CA">
            <w:pPr>
              <w:pStyle w:val="GvdeMetniGirintisi"/>
              <w:tabs>
                <w:tab w:val="left" w:pos="900"/>
              </w:tabs>
              <w:ind w:left="-108" w:firstLine="0"/>
              <w:jc w:val="left"/>
              <w:rPr>
                <w:rFonts w:ascii="Arial" w:hAnsi="Arial" w:cs="Arial"/>
                <w:sz w:val="16"/>
                <w:szCs w:val="16"/>
              </w:rPr>
            </w:pPr>
            <w:r w:rsidRPr="008E5ED8">
              <w:rPr>
                <w:rFonts w:ascii="Arial" w:hAnsi="Arial" w:cs="Arial"/>
                <w:sz w:val="16"/>
                <w:szCs w:val="16"/>
              </w:rPr>
              <w:t>Yönetim Kurulu Murahhas Üyesi / Genel Müdür</w:t>
            </w:r>
          </w:p>
        </w:tc>
        <w:tc>
          <w:tcPr>
            <w:tcW w:w="1327" w:type="dxa"/>
            <w:shd w:val="clear" w:color="auto" w:fill="auto"/>
          </w:tcPr>
          <w:p w:rsidR="000F21C0" w:rsidRPr="008E5ED8" w:rsidRDefault="000F21C0" w:rsidP="00B010CA">
            <w:pPr>
              <w:pStyle w:val="GvdeMetniGirintisi"/>
              <w:tabs>
                <w:tab w:val="left" w:pos="900"/>
              </w:tabs>
              <w:ind w:left="-108" w:firstLine="0"/>
              <w:jc w:val="left"/>
              <w:rPr>
                <w:rFonts w:ascii="Arial" w:hAnsi="Arial" w:cs="Arial"/>
                <w:sz w:val="16"/>
                <w:szCs w:val="16"/>
              </w:rPr>
            </w:pPr>
            <w:r w:rsidRPr="008E5ED8">
              <w:rPr>
                <w:rFonts w:ascii="Arial" w:hAnsi="Arial" w:cs="Arial"/>
                <w:sz w:val="16"/>
                <w:szCs w:val="16"/>
              </w:rPr>
              <w:t>Yüksek Lisans</w:t>
            </w:r>
          </w:p>
        </w:tc>
        <w:tc>
          <w:tcPr>
            <w:tcW w:w="1062" w:type="dxa"/>
            <w:shd w:val="clear" w:color="auto" w:fill="auto"/>
            <w:noWrap/>
          </w:tcPr>
          <w:p w:rsidR="000F21C0" w:rsidRPr="008E5ED8" w:rsidRDefault="000F21C0" w:rsidP="00B010CA">
            <w:pPr>
              <w:pStyle w:val="GvdeMetniGirintisi"/>
              <w:ind w:left="-108" w:firstLine="0"/>
              <w:jc w:val="left"/>
              <w:rPr>
                <w:rFonts w:ascii="Arial" w:hAnsi="Arial" w:cs="Arial"/>
                <w:sz w:val="16"/>
                <w:szCs w:val="16"/>
              </w:rPr>
            </w:pPr>
            <w:r w:rsidRPr="008E5ED8">
              <w:rPr>
                <w:rFonts w:ascii="Arial" w:hAnsi="Arial" w:cs="Arial"/>
                <w:sz w:val="16"/>
                <w:szCs w:val="16"/>
              </w:rPr>
              <w:t>-</w:t>
            </w:r>
          </w:p>
        </w:tc>
      </w:tr>
      <w:tr w:rsidR="000F21C0" w:rsidRPr="008E5ED8">
        <w:trPr>
          <w:trHeight w:val="215"/>
        </w:trPr>
        <w:tc>
          <w:tcPr>
            <w:tcW w:w="2181" w:type="dxa"/>
            <w:shd w:val="clear" w:color="auto" w:fill="auto"/>
          </w:tcPr>
          <w:p w:rsidR="000F21C0" w:rsidRPr="008E5ED8" w:rsidRDefault="000F21C0" w:rsidP="00406800">
            <w:pPr>
              <w:pStyle w:val="GvdeMetniGirintisi"/>
              <w:tabs>
                <w:tab w:val="left" w:pos="900"/>
              </w:tabs>
              <w:ind w:left="-108" w:firstLine="0"/>
              <w:rPr>
                <w:rFonts w:ascii="Arial" w:hAnsi="Arial" w:cs="Arial"/>
                <w:sz w:val="16"/>
                <w:szCs w:val="16"/>
              </w:rPr>
            </w:pPr>
          </w:p>
        </w:tc>
        <w:tc>
          <w:tcPr>
            <w:tcW w:w="2787" w:type="dxa"/>
            <w:shd w:val="clear" w:color="auto" w:fill="auto"/>
          </w:tcPr>
          <w:p w:rsidR="000F21C0" w:rsidRPr="008E5ED8" w:rsidRDefault="000F21C0" w:rsidP="00B010CA">
            <w:pPr>
              <w:pStyle w:val="GvdeMetniGirintisi"/>
              <w:tabs>
                <w:tab w:val="left" w:pos="900"/>
              </w:tabs>
              <w:ind w:left="-108" w:firstLine="0"/>
              <w:jc w:val="left"/>
              <w:rPr>
                <w:rFonts w:ascii="Arial" w:hAnsi="Arial" w:cs="Arial"/>
                <w:sz w:val="16"/>
                <w:szCs w:val="16"/>
              </w:rPr>
            </w:pPr>
          </w:p>
        </w:tc>
        <w:tc>
          <w:tcPr>
            <w:tcW w:w="2199" w:type="dxa"/>
            <w:shd w:val="clear" w:color="auto" w:fill="auto"/>
          </w:tcPr>
          <w:p w:rsidR="000F21C0" w:rsidRPr="008E5ED8" w:rsidRDefault="000F21C0" w:rsidP="00B010CA">
            <w:pPr>
              <w:pStyle w:val="GvdeMetniGirintisi"/>
              <w:tabs>
                <w:tab w:val="left" w:pos="900"/>
              </w:tabs>
              <w:ind w:left="-108" w:firstLine="0"/>
              <w:jc w:val="left"/>
              <w:rPr>
                <w:rFonts w:ascii="Arial" w:hAnsi="Arial" w:cs="Arial"/>
                <w:sz w:val="16"/>
                <w:szCs w:val="16"/>
              </w:rPr>
            </w:pPr>
          </w:p>
        </w:tc>
        <w:tc>
          <w:tcPr>
            <w:tcW w:w="1327" w:type="dxa"/>
            <w:shd w:val="clear" w:color="auto" w:fill="auto"/>
          </w:tcPr>
          <w:p w:rsidR="000F21C0" w:rsidRPr="008E5ED8" w:rsidRDefault="000F21C0" w:rsidP="00B010CA">
            <w:pPr>
              <w:pStyle w:val="GvdeMetniGirintisi"/>
              <w:tabs>
                <w:tab w:val="left" w:pos="900"/>
              </w:tabs>
              <w:ind w:left="-108" w:firstLine="0"/>
              <w:jc w:val="left"/>
              <w:rPr>
                <w:rFonts w:ascii="Arial" w:hAnsi="Arial" w:cs="Arial"/>
                <w:sz w:val="16"/>
                <w:szCs w:val="16"/>
              </w:rPr>
            </w:pPr>
          </w:p>
        </w:tc>
        <w:tc>
          <w:tcPr>
            <w:tcW w:w="1062" w:type="dxa"/>
            <w:shd w:val="clear" w:color="auto" w:fill="auto"/>
            <w:noWrap/>
          </w:tcPr>
          <w:p w:rsidR="000F21C0" w:rsidRPr="008E5ED8" w:rsidRDefault="000F21C0" w:rsidP="00B010CA">
            <w:pPr>
              <w:pStyle w:val="GvdeMetniGirintisi"/>
              <w:ind w:left="-108" w:firstLine="0"/>
              <w:jc w:val="left"/>
              <w:rPr>
                <w:rFonts w:ascii="Arial" w:hAnsi="Arial" w:cs="Arial"/>
                <w:sz w:val="16"/>
                <w:szCs w:val="16"/>
              </w:rPr>
            </w:pPr>
          </w:p>
        </w:tc>
      </w:tr>
      <w:tr w:rsidR="000F21C0" w:rsidRPr="008E5ED8">
        <w:trPr>
          <w:trHeight w:val="170"/>
        </w:trPr>
        <w:tc>
          <w:tcPr>
            <w:tcW w:w="2181" w:type="dxa"/>
            <w:shd w:val="clear" w:color="auto" w:fill="auto"/>
          </w:tcPr>
          <w:p w:rsidR="000F21C0" w:rsidRPr="008E5ED8" w:rsidRDefault="000F21C0" w:rsidP="00406800">
            <w:pPr>
              <w:pStyle w:val="GvdeMetniGirintisi"/>
              <w:tabs>
                <w:tab w:val="left" w:pos="900"/>
              </w:tabs>
              <w:ind w:left="-108" w:firstLine="0"/>
              <w:rPr>
                <w:rFonts w:ascii="Arial" w:hAnsi="Arial" w:cs="Arial"/>
                <w:b/>
                <w:sz w:val="16"/>
                <w:szCs w:val="16"/>
              </w:rPr>
            </w:pPr>
            <w:r w:rsidRPr="008E5ED8">
              <w:rPr>
                <w:rFonts w:ascii="Arial" w:hAnsi="Arial" w:cs="Arial"/>
                <w:b/>
                <w:sz w:val="16"/>
                <w:szCs w:val="16"/>
              </w:rPr>
              <w:t>Genel Müdür Yardımcıları:</w:t>
            </w:r>
          </w:p>
        </w:tc>
        <w:tc>
          <w:tcPr>
            <w:tcW w:w="2787" w:type="dxa"/>
            <w:shd w:val="clear" w:color="auto" w:fill="auto"/>
          </w:tcPr>
          <w:p w:rsidR="000F21C0" w:rsidRPr="008E5ED8" w:rsidRDefault="002A0C06" w:rsidP="00B010CA">
            <w:pPr>
              <w:pStyle w:val="GvdeMetniGirintisi"/>
              <w:tabs>
                <w:tab w:val="left" w:pos="900"/>
              </w:tabs>
              <w:ind w:left="-129" w:firstLine="0"/>
              <w:jc w:val="left"/>
              <w:rPr>
                <w:rFonts w:ascii="Arial" w:hAnsi="Arial" w:cs="Arial"/>
                <w:sz w:val="16"/>
                <w:szCs w:val="16"/>
              </w:rPr>
            </w:pPr>
            <w:r w:rsidRPr="008E5ED8">
              <w:rPr>
                <w:rFonts w:ascii="Arial" w:hAnsi="Arial" w:cs="Arial"/>
                <w:sz w:val="16"/>
                <w:szCs w:val="16"/>
              </w:rPr>
              <w:t xml:space="preserve"> </w:t>
            </w:r>
            <w:r w:rsidR="000F21C0" w:rsidRPr="008E5ED8">
              <w:rPr>
                <w:rFonts w:ascii="Arial" w:hAnsi="Arial" w:cs="Arial"/>
                <w:sz w:val="16"/>
                <w:szCs w:val="16"/>
              </w:rPr>
              <w:t>Mehmet Ali VERÇİN</w:t>
            </w:r>
          </w:p>
        </w:tc>
        <w:tc>
          <w:tcPr>
            <w:tcW w:w="2199" w:type="dxa"/>
            <w:shd w:val="clear" w:color="auto" w:fill="auto"/>
          </w:tcPr>
          <w:p w:rsidR="000F21C0" w:rsidRPr="008E5ED8" w:rsidRDefault="00BE54C2" w:rsidP="00BE54C2">
            <w:pPr>
              <w:pStyle w:val="GvdeMetniGirintisi"/>
              <w:tabs>
                <w:tab w:val="left" w:pos="900"/>
              </w:tabs>
              <w:ind w:left="-108" w:firstLine="0"/>
              <w:jc w:val="left"/>
              <w:rPr>
                <w:rFonts w:ascii="Arial" w:hAnsi="Arial" w:cs="Arial"/>
                <w:sz w:val="16"/>
                <w:szCs w:val="16"/>
              </w:rPr>
            </w:pPr>
            <w:r w:rsidRPr="008E5ED8">
              <w:rPr>
                <w:rFonts w:ascii="Arial" w:hAnsi="Arial" w:cs="Arial"/>
                <w:sz w:val="16"/>
                <w:szCs w:val="16"/>
              </w:rPr>
              <w:t xml:space="preserve">Kurumsal Pazarlama, Ticari Pazarlama ve </w:t>
            </w:r>
            <w:r w:rsidR="00C51537" w:rsidRPr="008E5ED8">
              <w:rPr>
                <w:rFonts w:ascii="Arial" w:hAnsi="Arial" w:cs="Arial"/>
                <w:sz w:val="16"/>
                <w:szCs w:val="16"/>
              </w:rPr>
              <w:t>Yatırım Projeleri</w:t>
            </w:r>
          </w:p>
        </w:tc>
        <w:tc>
          <w:tcPr>
            <w:tcW w:w="1327" w:type="dxa"/>
            <w:shd w:val="clear" w:color="auto" w:fill="auto"/>
          </w:tcPr>
          <w:p w:rsidR="000F21C0" w:rsidRPr="008E5ED8" w:rsidRDefault="000F21C0" w:rsidP="00B010CA">
            <w:pPr>
              <w:pStyle w:val="GvdeMetniGirintisi"/>
              <w:tabs>
                <w:tab w:val="left" w:pos="900"/>
              </w:tabs>
              <w:ind w:left="-108" w:firstLine="0"/>
              <w:jc w:val="left"/>
              <w:rPr>
                <w:rFonts w:ascii="Arial" w:hAnsi="Arial" w:cs="Arial"/>
                <w:sz w:val="16"/>
                <w:szCs w:val="16"/>
              </w:rPr>
            </w:pPr>
            <w:r w:rsidRPr="008E5ED8">
              <w:rPr>
                <w:rFonts w:ascii="Arial" w:hAnsi="Arial" w:cs="Arial"/>
                <w:sz w:val="16"/>
                <w:szCs w:val="16"/>
              </w:rPr>
              <w:t>Lisans</w:t>
            </w:r>
          </w:p>
        </w:tc>
        <w:tc>
          <w:tcPr>
            <w:tcW w:w="1062" w:type="dxa"/>
            <w:shd w:val="clear" w:color="auto" w:fill="auto"/>
            <w:noWrap/>
          </w:tcPr>
          <w:p w:rsidR="000F21C0" w:rsidRPr="008E5ED8" w:rsidRDefault="000F21C0" w:rsidP="00B010CA">
            <w:pPr>
              <w:ind w:left="-108"/>
              <w:rPr>
                <w:rFonts w:ascii="Arial" w:hAnsi="Arial" w:cs="Arial"/>
                <w:sz w:val="16"/>
                <w:szCs w:val="16"/>
              </w:rPr>
            </w:pPr>
            <w:r w:rsidRPr="008E5ED8">
              <w:rPr>
                <w:rFonts w:ascii="Arial" w:hAnsi="Arial" w:cs="Arial"/>
                <w:sz w:val="16"/>
                <w:szCs w:val="16"/>
              </w:rPr>
              <w:t>-</w:t>
            </w:r>
          </w:p>
        </w:tc>
      </w:tr>
      <w:tr w:rsidR="000F21C0" w:rsidRPr="008E5ED8">
        <w:trPr>
          <w:trHeight w:val="170"/>
        </w:trPr>
        <w:tc>
          <w:tcPr>
            <w:tcW w:w="2181" w:type="dxa"/>
            <w:shd w:val="clear" w:color="auto" w:fill="auto"/>
          </w:tcPr>
          <w:p w:rsidR="000F21C0" w:rsidRPr="008E5ED8" w:rsidRDefault="000F21C0" w:rsidP="00406800">
            <w:pPr>
              <w:pStyle w:val="GvdeMetniGirintisi"/>
              <w:tabs>
                <w:tab w:val="left" w:pos="900"/>
              </w:tabs>
              <w:ind w:left="-108" w:firstLine="0"/>
              <w:rPr>
                <w:rFonts w:ascii="Arial" w:hAnsi="Arial" w:cs="Arial"/>
                <w:sz w:val="16"/>
                <w:szCs w:val="16"/>
              </w:rPr>
            </w:pPr>
          </w:p>
        </w:tc>
        <w:tc>
          <w:tcPr>
            <w:tcW w:w="2787" w:type="dxa"/>
            <w:shd w:val="clear" w:color="auto" w:fill="auto"/>
          </w:tcPr>
          <w:p w:rsidR="000F21C0" w:rsidRPr="008E5ED8" w:rsidRDefault="002A0C06" w:rsidP="00B010CA">
            <w:pPr>
              <w:pStyle w:val="GvdeMetniGirintisi"/>
              <w:tabs>
                <w:tab w:val="left" w:pos="900"/>
              </w:tabs>
              <w:ind w:left="-129" w:firstLine="0"/>
              <w:jc w:val="left"/>
              <w:rPr>
                <w:rFonts w:ascii="Arial" w:hAnsi="Arial" w:cs="Arial"/>
                <w:sz w:val="16"/>
                <w:szCs w:val="16"/>
              </w:rPr>
            </w:pPr>
            <w:r w:rsidRPr="008E5ED8">
              <w:rPr>
                <w:rFonts w:ascii="Arial" w:hAnsi="Arial" w:cs="Arial"/>
                <w:sz w:val="16"/>
                <w:szCs w:val="16"/>
              </w:rPr>
              <w:t xml:space="preserve"> </w:t>
            </w:r>
            <w:r w:rsidR="000F21C0" w:rsidRPr="008E5ED8">
              <w:rPr>
                <w:rFonts w:ascii="Arial" w:hAnsi="Arial" w:cs="Arial"/>
                <w:sz w:val="16"/>
                <w:szCs w:val="16"/>
              </w:rPr>
              <w:t>Nihat BOZ</w:t>
            </w:r>
          </w:p>
        </w:tc>
        <w:tc>
          <w:tcPr>
            <w:tcW w:w="2199" w:type="dxa"/>
            <w:shd w:val="clear" w:color="auto" w:fill="auto"/>
          </w:tcPr>
          <w:p w:rsidR="000F21C0" w:rsidRPr="008E5ED8" w:rsidRDefault="000F21C0" w:rsidP="00B010CA">
            <w:pPr>
              <w:pStyle w:val="GvdeMetniGirintisi"/>
              <w:tabs>
                <w:tab w:val="left" w:pos="900"/>
              </w:tabs>
              <w:ind w:left="-108" w:firstLine="0"/>
              <w:jc w:val="left"/>
              <w:rPr>
                <w:rFonts w:ascii="Arial" w:hAnsi="Arial" w:cs="Arial"/>
                <w:sz w:val="16"/>
                <w:szCs w:val="16"/>
              </w:rPr>
            </w:pPr>
            <w:r w:rsidRPr="008E5ED8">
              <w:rPr>
                <w:rFonts w:ascii="Arial" w:hAnsi="Arial" w:cs="Arial"/>
                <w:sz w:val="16"/>
                <w:szCs w:val="16"/>
              </w:rPr>
              <w:t>Hukuk İşleri</w:t>
            </w:r>
          </w:p>
        </w:tc>
        <w:tc>
          <w:tcPr>
            <w:tcW w:w="1327" w:type="dxa"/>
            <w:shd w:val="clear" w:color="auto" w:fill="auto"/>
          </w:tcPr>
          <w:p w:rsidR="000F21C0" w:rsidRPr="008E5ED8" w:rsidRDefault="000F21C0" w:rsidP="00B010CA">
            <w:pPr>
              <w:pStyle w:val="GvdeMetniGirintisi"/>
              <w:tabs>
                <w:tab w:val="left" w:pos="900"/>
              </w:tabs>
              <w:ind w:left="-108" w:firstLine="0"/>
              <w:jc w:val="left"/>
              <w:rPr>
                <w:rFonts w:ascii="Arial" w:hAnsi="Arial" w:cs="Arial"/>
                <w:sz w:val="16"/>
                <w:szCs w:val="16"/>
              </w:rPr>
            </w:pPr>
            <w:r w:rsidRPr="008E5ED8">
              <w:rPr>
                <w:rFonts w:ascii="Arial" w:hAnsi="Arial" w:cs="Arial"/>
                <w:sz w:val="16"/>
                <w:szCs w:val="16"/>
              </w:rPr>
              <w:t>Lisans</w:t>
            </w:r>
          </w:p>
        </w:tc>
        <w:tc>
          <w:tcPr>
            <w:tcW w:w="1062" w:type="dxa"/>
            <w:shd w:val="clear" w:color="auto" w:fill="auto"/>
            <w:noWrap/>
          </w:tcPr>
          <w:p w:rsidR="000F21C0" w:rsidRPr="008E5ED8" w:rsidRDefault="000F21C0" w:rsidP="00B010CA">
            <w:pPr>
              <w:pStyle w:val="GvdeMetniGirintisi"/>
              <w:ind w:left="-108" w:firstLine="0"/>
              <w:jc w:val="left"/>
              <w:rPr>
                <w:rFonts w:ascii="Arial" w:hAnsi="Arial" w:cs="Arial"/>
                <w:sz w:val="16"/>
                <w:szCs w:val="16"/>
              </w:rPr>
            </w:pPr>
            <w:r w:rsidRPr="008E5ED8">
              <w:rPr>
                <w:rFonts w:ascii="Arial" w:hAnsi="Arial" w:cs="Arial"/>
                <w:sz w:val="16"/>
                <w:szCs w:val="16"/>
              </w:rPr>
              <w:t>0,0048</w:t>
            </w:r>
          </w:p>
        </w:tc>
      </w:tr>
      <w:tr w:rsidR="000F21C0" w:rsidRPr="008E5ED8">
        <w:trPr>
          <w:trHeight w:val="170"/>
        </w:trPr>
        <w:tc>
          <w:tcPr>
            <w:tcW w:w="2181" w:type="dxa"/>
            <w:shd w:val="clear" w:color="auto" w:fill="auto"/>
          </w:tcPr>
          <w:p w:rsidR="000F21C0" w:rsidRPr="008E5ED8" w:rsidRDefault="000F21C0" w:rsidP="00406800">
            <w:pPr>
              <w:pStyle w:val="GvdeMetniGirintisi"/>
              <w:tabs>
                <w:tab w:val="left" w:pos="900"/>
              </w:tabs>
              <w:ind w:left="-108" w:firstLine="0"/>
              <w:rPr>
                <w:rFonts w:ascii="Arial" w:hAnsi="Arial" w:cs="Arial"/>
                <w:sz w:val="16"/>
                <w:szCs w:val="16"/>
              </w:rPr>
            </w:pPr>
          </w:p>
        </w:tc>
        <w:tc>
          <w:tcPr>
            <w:tcW w:w="2787" w:type="dxa"/>
            <w:shd w:val="clear" w:color="auto" w:fill="auto"/>
          </w:tcPr>
          <w:p w:rsidR="000F21C0" w:rsidRPr="008E5ED8" w:rsidRDefault="002A0C06" w:rsidP="00B010CA">
            <w:pPr>
              <w:pStyle w:val="GvdeMetniGirintisi"/>
              <w:tabs>
                <w:tab w:val="left" w:pos="900"/>
              </w:tabs>
              <w:ind w:left="-129" w:firstLine="0"/>
              <w:jc w:val="left"/>
              <w:rPr>
                <w:rFonts w:ascii="Arial" w:hAnsi="Arial" w:cs="Arial"/>
                <w:sz w:val="16"/>
                <w:szCs w:val="16"/>
              </w:rPr>
            </w:pPr>
            <w:r w:rsidRPr="008E5ED8">
              <w:rPr>
                <w:rFonts w:ascii="Arial" w:hAnsi="Arial" w:cs="Arial"/>
                <w:sz w:val="16"/>
                <w:szCs w:val="16"/>
              </w:rPr>
              <w:t xml:space="preserve"> </w:t>
            </w:r>
            <w:r w:rsidR="000F21C0" w:rsidRPr="008E5ED8">
              <w:rPr>
                <w:rFonts w:ascii="Arial" w:hAnsi="Arial" w:cs="Arial"/>
                <w:sz w:val="16"/>
                <w:szCs w:val="16"/>
              </w:rPr>
              <w:t>Temel HAZIROĞLU</w:t>
            </w:r>
          </w:p>
        </w:tc>
        <w:tc>
          <w:tcPr>
            <w:tcW w:w="2199" w:type="dxa"/>
            <w:shd w:val="clear" w:color="auto" w:fill="auto"/>
            <w:noWrap/>
          </w:tcPr>
          <w:p w:rsidR="000F21C0" w:rsidRPr="008E5ED8" w:rsidRDefault="000F21C0" w:rsidP="00BE54C2">
            <w:pPr>
              <w:pStyle w:val="GvdeMetniGirintisi"/>
              <w:tabs>
                <w:tab w:val="left" w:pos="900"/>
              </w:tabs>
              <w:ind w:left="-108" w:firstLine="0"/>
              <w:jc w:val="left"/>
              <w:rPr>
                <w:rFonts w:ascii="Arial" w:hAnsi="Arial" w:cs="Arial"/>
                <w:sz w:val="16"/>
                <w:szCs w:val="16"/>
              </w:rPr>
            </w:pPr>
            <w:r w:rsidRPr="008E5ED8">
              <w:rPr>
                <w:rFonts w:ascii="Arial" w:hAnsi="Arial" w:cs="Arial"/>
                <w:sz w:val="16"/>
                <w:szCs w:val="16"/>
              </w:rPr>
              <w:t>İnsan Kaynakları, Eğitim ve Organizasyon</w:t>
            </w:r>
            <w:r w:rsidR="00C51537" w:rsidRPr="008E5ED8">
              <w:rPr>
                <w:rFonts w:ascii="Arial" w:hAnsi="Arial" w:cs="Arial"/>
                <w:sz w:val="16"/>
                <w:szCs w:val="16"/>
              </w:rPr>
              <w:t xml:space="preserve">, </w:t>
            </w:r>
            <w:r w:rsidR="00BE54C2" w:rsidRPr="008E5ED8">
              <w:rPr>
                <w:rFonts w:ascii="Arial" w:hAnsi="Arial" w:cs="Arial"/>
                <w:sz w:val="16"/>
                <w:szCs w:val="16"/>
              </w:rPr>
              <w:t xml:space="preserve">Performans ve </w:t>
            </w:r>
            <w:r w:rsidR="00C51537" w:rsidRPr="008E5ED8">
              <w:rPr>
                <w:rFonts w:ascii="Arial" w:hAnsi="Arial" w:cs="Arial"/>
                <w:sz w:val="16"/>
                <w:szCs w:val="16"/>
              </w:rPr>
              <w:t>Kariyer Yönetimi</w:t>
            </w:r>
          </w:p>
        </w:tc>
        <w:tc>
          <w:tcPr>
            <w:tcW w:w="1327" w:type="dxa"/>
            <w:shd w:val="clear" w:color="auto" w:fill="auto"/>
          </w:tcPr>
          <w:p w:rsidR="000F21C0" w:rsidRPr="008E5ED8" w:rsidRDefault="000F21C0" w:rsidP="00B010CA">
            <w:pPr>
              <w:pStyle w:val="GvdeMetniGirintisi"/>
              <w:tabs>
                <w:tab w:val="left" w:pos="900"/>
              </w:tabs>
              <w:ind w:left="-108" w:firstLine="0"/>
              <w:jc w:val="left"/>
              <w:rPr>
                <w:rFonts w:ascii="Arial" w:hAnsi="Arial" w:cs="Arial"/>
                <w:sz w:val="16"/>
                <w:szCs w:val="16"/>
              </w:rPr>
            </w:pPr>
            <w:r w:rsidRPr="008E5ED8">
              <w:rPr>
                <w:rFonts w:ascii="Arial" w:hAnsi="Arial" w:cs="Arial"/>
                <w:sz w:val="16"/>
                <w:szCs w:val="16"/>
              </w:rPr>
              <w:t>Lisans</w:t>
            </w:r>
          </w:p>
        </w:tc>
        <w:tc>
          <w:tcPr>
            <w:tcW w:w="1062" w:type="dxa"/>
            <w:shd w:val="clear" w:color="auto" w:fill="auto"/>
            <w:noWrap/>
          </w:tcPr>
          <w:p w:rsidR="000F21C0" w:rsidRPr="008E5ED8" w:rsidRDefault="000F21C0" w:rsidP="00B010CA">
            <w:pPr>
              <w:pStyle w:val="GvdeMetniGirintisi"/>
              <w:ind w:left="-108" w:firstLine="0"/>
              <w:jc w:val="left"/>
              <w:rPr>
                <w:rFonts w:ascii="Arial" w:hAnsi="Arial" w:cs="Arial"/>
                <w:sz w:val="16"/>
                <w:szCs w:val="16"/>
              </w:rPr>
            </w:pPr>
            <w:r w:rsidRPr="008E5ED8">
              <w:rPr>
                <w:rFonts w:ascii="Arial" w:hAnsi="Arial" w:cs="Arial"/>
                <w:sz w:val="16"/>
                <w:szCs w:val="16"/>
              </w:rPr>
              <w:t>0,0342</w:t>
            </w:r>
          </w:p>
        </w:tc>
      </w:tr>
      <w:tr w:rsidR="000F21C0" w:rsidRPr="008E5ED8">
        <w:trPr>
          <w:trHeight w:val="170"/>
        </w:trPr>
        <w:tc>
          <w:tcPr>
            <w:tcW w:w="2181" w:type="dxa"/>
            <w:shd w:val="clear" w:color="auto" w:fill="auto"/>
          </w:tcPr>
          <w:p w:rsidR="000F21C0" w:rsidRPr="008E5ED8" w:rsidRDefault="000F21C0" w:rsidP="00406800">
            <w:pPr>
              <w:pStyle w:val="GvdeMetniGirintisi"/>
              <w:tabs>
                <w:tab w:val="left" w:pos="900"/>
              </w:tabs>
              <w:ind w:left="-108" w:firstLine="0"/>
              <w:rPr>
                <w:rFonts w:ascii="Arial" w:hAnsi="Arial" w:cs="Arial"/>
                <w:sz w:val="16"/>
                <w:szCs w:val="16"/>
              </w:rPr>
            </w:pPr>
          </w:p>
        </w:tc>
        <w:tc>
          <w:tcPr>
            <w:tcW w:w="2787" w:type="dxa"/>
            <w:shd w:val="clear" w:color="auto" w:fill="auto"/>
          </w:tcPr>
          <w:p w:rsidR="000F21C0" w:rsidRPr="008E5ED8" w:rsidRDefault="002A0C06" w:rsidP="00B010CA">
            <w:pPr>
              <w:pStyle w:val="GvdeMetniGirintisi"/>
              <w:tabs>
                <w:tab w:val="left" w:pos="900"/>
              </w:tabs>
              <w:ind w:left="-129" w:firstLine="0"/>
              <w:jc w:val="left"/>
              <w:rPr>
                <w:rFonts w:ascii="Arial" w:hAnsi="Arial" w:cs="Arial"/>
                <w:sz w:val="16"/>
                <w:szCs w:val="16"/>
              </w:rPr>
            </w:pPr>
            <w:r w:rsidRPr="008E5ED8">
              <w:rPr>
                <w:rFonts w:ascii="Arial" w:hAnsi="Arial" w:cs="Arial"/>
                <w:sz w:val="16"/>
                <w:szCs w:val="16"/>
              </w:rPr>
              <w:t xml:space="preserve"> </w:t>
            </w:r>
            <w:r w:rsidR="000F21C0" w:rsidRPr="008E5ED8">
              <w:rPr>
                <w:rFonts w:ascii="Arial" w:hAnsi="Arial" w:cs="Arial"/>
                <w:sz w:val="16"/>
                <w:szCs w:val="16"/>
              </w:rPr>
              <w:t>Bülent TABAN</w:t>
            </w:r>
          </w:p>
        </w:tc>
        <w:tc>
          <w:tcPr>
            <w:tcW w:w="2199" w:type="dxa"/>
            <w:shd w:val="clear" w:color="auto" w:fill="auto"/>
            <w:noWrap/>
          </w:tcPr>
          <w:p w:rsidR="000F21C0" w:rsidRPr="008E5ED8" w:rsidRDefault="000F21C0" w:rsidP="00B010CA">
            <w:pPr>
              <w:pStyle w:val="GvdeMetniGirintisi"/>
              <w:tabs>
                <w:tab w:val="left" w:pos="900"/>
              </w:tabs>
              <w:ind w:left="-108" w:firstLine="0"/>
              <w:jc w:val="left"/>
              <w:rPr>
                <w:rFonts w:ascii="Arial" w:hAnsi="Arial" w:cs="Arial"/>
                <w:sz w:val="16"/>
                <w:szCs w:val="16"/>
              </w:rPr>
            </w:pPr>
            <w:r w:rsidRPr="008E5ED8">
              <w:rPr>
                <w:rFonts w:ascii="Arial" w:hAnsi="Arial" w:cs="Arial"/>
                <w:sz w:val="16"/>
                <w:szCs w:val="16"/>
              </w:rPr>
              <w:t>Kurumsal Krediler, Ticari Krediler, Bireysel Krediler, Kredi Yönetimi ve İzleme</w:t>
            </w:r>
          </w:p>
        </w:tc>
        <w:tc>
          <w:tcPr>
            <w:tcW w:w="1327" w:type="dxa"/>
            <w:shd w:val="clear" w:color="auto" w:fill="auto"/>
          </w:tcPr>
          <w:p w:rsidR="000F21C0" w:rsidRPr="008E5ED8" w:rsidRDefault="000F21C0" w:rsidP="00B010CA">
            <w:pPr>
              <w:pStyle w:val="GvdeMetniGirintisi"/>
              <w:tabs>
                <w:tab w:val="left" w:pos="900"/>
              </w:tabs>
              <w:ind w:left="-108" w:firstLine="0"/>
              <w:jc w:val="left"/>
              <w:rPr>
                <w:rFonts w:ascii="Arial" w:hAnsi="Arial" w:cs="Arial"/>
                <w:sz w:val="16"/>
                <w:szCs w:val="16"/>
              </w:rPr>
            </w:pPr>
            <w:r w:rsidRPr="008E5ED8">
              <w:rPr>
                <w:rFonts w:ascii="Arial" w:hAnsi="Arial" w:cs="Arial"/>
                <w:sz w:val="16"/>
                <w:szCs w:val="16"/>
              </w:rPr>
              <w:t>Yüksek Lisans</w:t>
            </w:r>
          </w:p>
        </w:tc>
        <w:tc>
          <w:tcPr>
            <w:tcW w:w="1062" w:type="dxa"/>
            <w:shd w:val="clear" w:color="auto" w:fill="auto"/>
            <w:noWrap/>
          </w:tcPr>
          <w:p w:rsidR="000F21C0" w:rsidRPr="008E5ED8" w:rsidRDefault="000F21C0" w:rsidP="00B010CA">
            <w:pPr>
              <w:ind w:left="-108"/>
              <w:rPr>
                <w:rFonts w:ascii="Arial" w:hAnsi="Arial" w:cs="Arial"/>
                <w:sz w:val="16"/>
                <w:szCs w:val="16"/>
              </w:rPr>
            </w:pPr>
            <w:r w:rsidRPr="008E5ED8">
              <w:rPr>
                <w:rFonts w:ascii="Arial" w:hAnsi="Arial" w:cs="Arial"/>
                <w:sz w:val="16"/>
                <w:szCs w:val="16"/>
              </w:rPr>
              <w:t>-</w:t>
            </w:r>
          </w:p>
        </w:tc>
      </w:tr>
      <w:tr w:rsidR="000F21C0" w:rsidRPr="008E5ED8">
        <w:trPr>
          <w:trHeight w:val="170"/>
        </w:trPr>
        <w:tc>
          <w:tcPr>
            <w:tcW w:w="2181" w:type="dxa"/>
            <w:shd w:val="clear" w:color="auto" w:fill="auto"/>
          </w:tcPr>
          <w:p w:rsidR="000F21C0" w:rsidRPr="008E5ED8" w:rsidRDefault="000F21C0" w:rsidP="00406800">
            <w:pPr>
              <w:pStyle w:val="GvdeMetniGirintisi"/>
              <w:tabs>
                <w:tab w:val="left" w:pos="900"/>
              </w:tabs>
              <w:ind w:left="-108" w:firstLine="0"/>
              <w:rPr>
                <w:rFonts w:ascii="Arial" w:hAnsi="Arial" w:cs="Arial"/>
                <w:sz w:val="16"/>
                <w:szCs w:val="16"/>
              </w:rPr>
            </w:pPr>
          </w:p>
        </w:tc>
        <w:tc>
          <w:tcPr>
            <w:tcW w:w="2787" w:type="dxa"/>
            <w:shd w:val="clear" w:color="auto" w:fill="auto"/>
          </w:tcPr>
          <w:p w:rsidR="000F21C0" w:rsidRPr="008E5ED8" w:rsidRDefault="002A0C06" w:rsidP="00B010CA">
            <w:pPr>
              <w:pStyle w:val="GvdeMetniGirintisi"/>
              <w:tabs>
                <w:tab w:val="left" w:pos="900"/>
              </w:tabs>
              <w:ind w:left="-129" w:firstLine="0"/>
              <w:jc w:val="left"/>
              <w:rPr>
                <w:rFonts w:ascii="Arial" w:hAnsi="Arial" w:cs="Arial"/>
                <w:sz w:val="16"/>
                <w:szCs w:val="16"/>
              </w:rPr>
            </w:pPr>
            <w:r w:rsidRPr="008E5ED8">
              <w:rPr>
                <w:rFonts w:ascii="Arial" w:hAnsi="Arial" w:cs="Arial"/>
                <w:sz w:val="16"/>
                <w:szCs w:val="16"/>
              </w:rPr>
              <w:t xml:space="preserve"> </w:t>
            </w:r>
            <w:r w:rsidR="000F21C0" w:rsidRPr="008E5ED8">
              <w:rPr>
                <w:rFonts w:ascii="Arial" w:hAnsi="Arial" w:cs="Arial"/>
                <w:sz w:val="16"/>
                <w:szCs w:val="16"/>
              </w:rPr>
              <w:t>Turgut SİMİTCİOĞLU</w:t>
            </w:r>
          </w:p>
        </w:tc>
        <w:tc>
          <w:tcPr>
            <w:tcW w:w="2199" w:type="dxa"/>
            <w:shd w:val="clear" w:color="auto" w:fill="auto"/>
            <w:noWrap/>
          </w:tcPr>
          <w:p w:rsidR="000F21C0" w:rsidRPr="008E5ED8" w:rsidRDefault="00C51537" w:rsidP="00B010CA">
            <w:pPr>
              <w:pStyle w:val="GvdeMetniGirintisi"/>
              <w:tabs>
                <w:tab w:val="left" w:pos="900"/>
              </w:tabs>
              <w:ind w:left="-108" w:firstLine="0"/>
              <w:jc w:val="left"/>
              <w:rPr>
                <w:rFonts w:ascii="Arial" w:hAnsi="Arial" w:cs="Arial"/>
                <w:sz w:val="16"/>
                <w:szCs w:val="16"/>
              </w:rPr>
            </w:pPr>
            <w:r w:rsidRPr="008E5ED8">
              <w:rPr>
                <w:rFonts w:ascii="Arial" w:hAnsi="Arial" w:cs="Arial"/>
                <w:sz w:val="16"/>
                <w:szCs w:val="16"/>
              </w:rPr>
              <w:t>Risk Takip,</w:t>
            </w:r>
            <w:r w:rsidR="000F21C0" w:rsidRPr="008E5ED8">
              <w:rPr>
                <w:rFonts w:ascii="Arial" w:hAnsi="Arial" w:cs="Arial"/>
                <w:sz w:val="16"/>
                <w:szCs w:val="16"/>
              </w:rPr>
              <w:t xml:space="preserve"> İdari İşler</w:t>
            </w:r>
            <w:r w:rsidRPr="008E5ED8">
              <w:rPr>
                <w:rFonts w:ascii="Arial" w:hAnsi="Arial" w:cs="Arial"/>
                <w:sz w:val="16"/>
                <w:szCs w:val="16"/>
              </w:rPr>
              <w:t>, Mali İşler, Bütçe ve Finansal Raporlama</w:t>
            </w:r>
          </w:p>
        </w:tc>
        <w:tc>
          <w:tcPr>
            <w:tcW w:w="1327" w:type="dxa"/>
            <w:shd w:val="clear" w:color="auto" w:fill="auto"/>
          </w:tcPr>
          <w:p w:rsidR="000F21C0" w:rsidRPr="008E5ED8" w:rsidRDefault="000F21C0" w:rsidP="00B010CA">
            <w:pPr>
              <w:pStyle w:val="GvdeMetniGirintisi"/>
              <w:tabs>
                <w:tab w:val="left" w:pos="900"/>
              </w:tabs>
              <w:ind w:left="-108" w:firstLine="0"/>
              <w:jc w:val="left"/>
              <w:rPr>
                <w:rFonts w:ascii="Arial" w:hAnsi="Arial" w:cs="Arial"/>
                <w:sz w:val="16"/>
                <w:szCs w:val="16"/>
              </w:rPr>
            </w:pPr>
            <w:r w:rsidRPr="008E5ED8">
              <w:rPr>
                <w:rFonts w:ascii="Arial" w:hAnsi="Arial" w:cs="Arial"/>
                <w:sz w:val="16"/>
                <w:szCs w:val="16"/>
              </w:rPr>
              <w:t>Lisans</w:t>
            </w:r>
          </w:p>
        </w:tc>
        <w:tc>
          <w:tcPr>
            <w:tcW w:w="1062" w:type="dxa"/>
            <w:shd w:val="clear" w:color="auto" w:fill="auto"/>
            <w:noWrap/>
          </w:tcPr>
          <w:p w:rsidR="000F21C0" w:rsidRPr="008E5ED8" w:rsidRDefault="000F21C0" w:rsidP="00B010CA">
            <w:pPr>
              <w:ind w:left="-108"/>
              <w:rPr>
                <w:rFonts w:ascii="Arial" w:hAnsi="Arial" w:cs="Arial"/>
                <w:sz w:val="16"/>
                <w:szCs w:val="16"/>
              </w:rPr>
            </w:pPr>
            <w:r w:rsidRPr="008E5ED8">
              <w:rPr>
                <w:rFonts w:ascii="Arial" w:hAnsi="Arial" w:cs="Arial"/>
                <w:sz w:val="16"/>
                <w:szCs w:val="16"/>
              </w:rPr>
              <w:t>-</w:t>
            </w:r>
          </w:p>
        </w:tc>
      </w:tr>
      <w:tr w:rsidR="000F21C0" w:rsidRPr="008E5ED8">
        <w:trPr>
          <w:trHeight w:val="170"/>
        </w:trPr>
        <w:tc>
          <w:tcPr>
            <w:tcW w:w="2181" w:type="dxa"/>
            <w:shd w:val="clear" w:color="auto" w:fill="auto"/>
          </w:tcPr>
          <w:p w:rsidR="000F21C0" w:rsidRPr="008E5ED8" w:rsidRDefault="000F21C0" w:rsidP="00406800">
            <w:pPr>
              <w:pStyle w:val="GvdeMetniGirintisi"/>
              <w:tabs>
                <w:tab w:val="left" w:pos="900"/>
              </w:tabs>
              <w:ind w:left="-108" w:firstLine="0"/>
              <w:rPr>
                <w:rFonts w:ascii="Arial" w:hAnsi="Arial" w:cs="Arial"/>
                <w:sz w:val="16"/>
                <w:szCs w:val="16"/>
              </w:rPr>
            </w:pPr>
          </w:p>
        </w:tc>
        <w:tc>
          <w:tcPr>
            <w:tcW w:w="2787" w:type="dxa"/>
            <w:shd w:val="clear" w:color="auto" w:fill="auto"/>
          </w:tcPr>
          <w:p w:rsidR="000F21C0" w:rsidRPr="008E5ED8" w:rsidRDefault="002A0C06" w:rsidP="00B010CA">
            <w:pPr>
              <w:pStyle w:val="GvdeMetniGirintisi"/>
              <w:tabs>
                <w:tab w:val="left" w:pos="900"/>
              </w:tabs>
              <w:ind w:left="-129" w:firstLine="0"/>
              <w:jc w:val="left"/>
              <w:rPr>
                <w:rFonts w:ascii="Arial" w:hAnsi="Arial" w:cs="Arial"/>
                <w:sz w:val="16"/>
                <w:szCs w:val="16"/>
              </w:rPr>
            </w:pPr>
            <w:r w:rsidRPr="008E5ED8">
              <w:rPr>
                <w:rFonts w:ascii="Arial" w:hAnsi="Arial" w:cs="Arial"/>
                <w:sz w:val="16"/>
                <w:szCs w:val="16"/>
              </w:rPr>
              <w:t xml:space="preserve"> </w:t>
            </w:r>
            <w:proofErr w:type="spellStart"/>
            <w:r w:rsidR="000F21C0" w:rsidRPr="008E5ED8">
              <w:rPr>
                <w:rFonts w:ascii="Arial" w:hAnsi="Arial" w:cs="Arial"/>
                <w:sz w:val="16"/>
                <w:szCs w:val="16"/>
              </w:rPr>
              <w:t>Melikşah</w:t>
            </w:r>
            <w:proofErr w:type="spellEnd"/>
            <w:r w:rsidR="000F21C0" w:rsidRPr="008E5ED8">
              <w:rPr>
                <w:rFonts w:ascii="Arial" w:hAnsi="Arial" w:cs="Arial"/>
                <w:sz w:val="16"/>
                <w:szCs w:val="16"/>
              </w:rPr>
              <w:t xml:space="preserve"> UTKU</w:t>
            </w:r>
          </w:p>
        </w:tc>
        <w:tc>
          <w:tcPr>
            <w:tcW w:w="2199" w:type="dxa"/>
            <w:shd w:val="clear" w:color="auto" w:fill="auto"/>
            <w:noWrap/>
          </w:tcPr>
          <w:p w:rsidR="000F21C0" w:rsidRPr="008E5ED8" w:rsidRDefault="000F21C0" w:rsidP="00B010CA">
            <w:pPr>
              <w:pStyle w:val="GvdeMetniGirintisi"/>
              <w:tabs>
                <w:tab w:val="left" w:pos="900"/>
              </w:tabs>
              <w:ind w:left="-108" w:firstLine="0"/>
              <w:jc w:val="left"/>
              <w:rPr>
                <w:rFonts w:ascii="Arial" w:hAnsi="Arial" w:cs="Arial"/>
                <w:sz w:val="16"/>
                <w:szCs w:val="16"/>
              </w:rPr>
            </w:pPr>
            <w:r w:rsidRPr="008E5ED8">
              <w:rPr>
                <w:rFonts w:ascii="Arial" w:hAnsi="Arial" w:cs="Arial"/>
                <w:sz w:val="16"/>
                <w:szCs w:val="16"/>
              </w:rPr>
              <w:t>Yazılım Geliştirme, Bilgi Teknolojileri Sistem Destek, Proje Yönetimi, Bilgi Teknolojileri Strateji ve Yönetişim</w:t>
            </w:r>
          </w:p>
        </w:tc>
        <w:tc>
          <w:tcPr>
            <w:tcW w:w="1327" w:type="dxa"/>
            <w:shd w:val="clear" w:color="auto" w:fill="auto"/>
          </w:tcPr>
          <w:p w:rsidR="000F21C0" w:rsidRPr="008E5ED8" w:rsidRDefault="000F21C0" w:rsidP="00B010CA">
            <w:pPr>
              <w:pStyle w:val="GvdeMetniGirintisi"/>
              <w:tabs>
                <w:tab w:val="left" w:pos="900"/>
              </w:tabs>
              <w:ind w:left="-108" w:firstLine="0"/>
              <w:jc w:val="left"/>
              <w:rPr>
                <w:rFonts w:ascii="Arial" w:hAnsi="Arial" w:cs="Arial"/>
                <w:sz w:val="16"/>
                <w:szCs w:val="16"/>
              </w:rPr>
            </w:pPr>
            <w:r w:rsidRPr="008E5ED8">
              <w:rPr>
                <w:rFonts w:ascii="Arial" w:hAnsi="Arial" w:cs="Arial"/>
                <w:sz w:val="16"/>
                <w:szCs w:val="16"/>
              </w:rPr>
              <w:t>Yüksek Lisans</w:t>
            </w:r>
          </w:p>
        </w:tc>
        <w:tc>
          <w:tcPr>
            <w:tcW w:w="1062" w:type="dxa"/>
            <w:shd w:val="clear" w:color="auto" w:fill="auto"/>
            <w:noWrap/>
          </w:tcPr>
          <w:p w:rsidR="000F21C0" w:rsidRPr="008E5ED8" w:rsidRDefault="000F21C0" w:rsidP="00B010CA">
            <w:pPr>
              <w:ind w:left="-108"/>
              <w:rPr>
                <w:rFonts w:ascii="Arial" w:hAnsi="Arial" w:cs="Arial"/>
                <w:sz w:val="16"/>
                <w:szCs w:val="16"/>
              </w:rPr>
            </w:pPr>
            <w:r w:rsidRPr="008E5ED8">
              <w:rPr>
                <w:rFonts w:ascii="Arial" w:hAnsi="Arial" w:cs="Arial"/>
                <w:sz w:val="16"/>
                <w:szCs w:val="16"/>
              </w:rPr>
              <w:t>-</w:t>
            </w:r>
          </w:p>
        </w:tc>
      </w:tr>
      <w:tr w:rsidR="000F21C0" w:rsidRPr="008E5ED8">
        <w:trPr>
          <w:trHeight w:val="170"/>
        </w:trPr>
        <w:tc>
          <w:tcPr>
            <w:tcW w:w="2181" w:type="dxa"/>
            <w:shd w:val="clear" w:color="auto" w:fill="auto"/>
          </w:tcPr>
          <w:p w:rsidR="000F21C0" w:rsidRPr="008E5ED8" w:rsidRDefault="000F21C0" w:rsidP="00406800">
            <w:pPr>
              <w:pStyle w:val="GvdeMetniGirintisi"/>
              <w:tabs>
                <w:tab w:val="left" w:pos="900"/>
              </w:tabs>
              <w:ind w:left="-108" w:firstLine="0"/>
              <w:rPr>
                <w:rFonts w:ascii="Arial" w:hAnsi="Arial" w:cs="Arial"/>
                <w:sz w:val="16"/>
                <w:szCs w:val="16"/>
              </w:rPr>
            </w:pPr>
          </w:p>
        </w:tc>
        <w:tc>
          <w:tcPr>
            <w:tcW w:w="2787" w:type="dxa"/>
            <w:shd w:val="clear" w:color="auto" w:fill="auto"/>
          </w:tcPr>
          <w:p w:rsidR="000F21C0" w:rsidRPr="008E5ED8" w:rsidRDefault="002A0C06" w:rsidP="00B010CA">
            <w:pPr>
              <w:pStyle w:val="GvdeMetniGirintisi"/>
              <w:tabs>
                <w:tab w:val="left" w:pos="900"/>
              </w:tabs>
              <w:ind w:left="-129" w:firstLine="0"/>
              <w:jc w:val="left"/>
              <w:rPr>
                <w:rFonts w:ascii="Arial" w:hAnsi="Arial" w:cs="Arial"/>
                <w:sz w:val="16"/>
                <w:szCs w:val="16"/>
              </w:rPr>
            </w:pPr>
            <w:r w:rsidRPr="008E5ED8">
              <w:rPr>
                <w:rFonts w:ascii="Arial" w:hAnsi="Arial" w:cs="Arial"/>
                <w:sz w:val="16"/>
                <w:szCs w:val="16"/>
              </w:rPr>
              <w:t xml:space="preserve"> </w:t>
            </w:r>
            <w:r w:rsidR="000F21C0" w:rsidRPr="008E5ED8">
              <w:rPr>
                <w:rFonts w:ascii="Arial" w:hAnsi="Arial" w:cs="Arial"/>
                <w:sz w:val="16"/>
                <w:szCs w:val="16"/>
              </w:rPr>
              <w:t xml:space="preserve">Mahmut </w:t>
            </w:r>
            <w:proofErr w:type="spellStart"/>
            <w:r w:rsidR="000F21C0" w:rsidRPr="008E5ED8">
              <w:rPr>
                <w:rFonts w:ascii="Arial" w:hAnsi="Arial" w:cs="Arial"/>
                <w:sz w:val="16"/>
                <w:szCs w:val="16"/>
              </w:rPr>
              <w:t>Esfa</w:t>
            </w:r>
            <w:proofErr w:type="spellEnd"/>
            <w:r w:rsidR="000F21C0" w:rsidRPr="008E5ED8">
              <w:rPr>
                <w:rFonts w:ascii="Arial" w:hAnsi="Arial" w:cs="Arial"/>
                <w:sz w:val="16"/>
                <w:szCs w:val="16"/>
              </w:rPr>
              <w:t xml:space="preserve"> EMEK</w:t>
            </w:r>
          </w:p>
        </w:tc>
        <w:tc>
          <w:tcPr>
            <w:tcW w:w="2199" w:type="dxa"/>
            <w:shd w:val="clear" w:color="auto" w:fill="auto"/>
            <w:noWrap/>
          </w:tcPr>
          <w:p w:rsidR="000F21C0" w:rsidRPr="008E5ED8" w:rsidRDefault="000F21C0" w:rsidP="00B010CA">
            <w:pPr>
              <w:pStyle w:val="GvdeMetniGirintisi"/>
              <w:tabs>
                <w:tab w:val="left" w:pos="900"/>
              </w:tabs>
              <w:ind w:left="-108" w:firstLine="0"/>
              <w:jc w:val="left"/>
              <w:rPr>
                <w:rFonts w:ascii="Arial" w:hAnsi="Arial" w:cs="Arial"/>
                <w:sz w:val="16"/>
                <w:szCs w:val="16"/>
              </w:rPr>
            </w:pPr>
            <w:r w:rsidRPr="008E5ED8">
              <w:rPr>
                <w:rFonts w:ascii="Arial" w:hAnsi="Arial" w:cs="Arial"/>
                <w:sz w:val="16"/>
                <w:szCs w:val="16"/>
              </w:rPr>
              <w:t>Krediler Operasyon, Dış İşlemler Operasyon, Bankacılık Hizmetleri Operasyon, Ödeme Sistemleri Operasyon</w:t>
            </w:r>
          </w:p>
        </w:tc>
        <w:tc>
          <w:tcPr>
            <w:tcW w:w="1327" w:type="dxa"/>
            <w:shd w:val="clear" w:color="auto" w:fill="auto"/>
          </w:tcPr>
          <w:p w:rsidR="000F21C0" w:rsidRPr="008E5ED8" w:rsidRDefault="000F21C0" w:rsidP="00B010CA">
            <w:pPr>
              <w:pStyle w:val="GvdeMetniGirintisi"/>
              <w:tabs>
                <w:tab w:val="left" w:pos="900"/>
              </w:tabs>
              <w:ind w:left="-108" w:firstLine="0"/>
              <w:jc w:val="left"/>
              <w:rPr>
                <w:rFonts w:ascii="Arial" w:hAnsi="Arial" w:cs="Arial"/>
                <w:sz w:val="16"/>
                <w:szCs w:val="16"/>
              </w:rPr>
            </w:pPr>
            <w:r w:rsidRPr="008E5ED8">
              <w:rPr>
                <w:rFonts w:ascii="Arial" w:hAnsi="Arial" w:cs="Arial"/>
                <w:sz w:val="16"/>
                <w:szCs w:val="16"/>
              </w:rPr>
              <w:t>Lisans</w:t>
            </w:r>
          </w:p>
        </w:tc>
        <w:tc>
          <w:tcPr>
            <w:tcW w:w="1062" w:type="dxa"/>
            <w:shd w:val="clear" w:color="auto" w:fill="auto"/>
            <w:noWrap/>
          </w:tcPr>
          <w:p w:rsidR="000F21C0" w:rsidRPr="008E5ED8" w:rsidRDefault="000F21C0" w:rsidP="00B010CA">
            <w:pPr>
              <w:ind w:left="-108"/>
              <w:rPr>
                <w:rFonts w:ascii="Arial" w:hAnsi="Arial" w:cs="Arial"/>
                <w:sz w:val="16"/>
                <w:szCs w:val="16"/>
              </w:rPr>
            </w:pPr>
            <w:r w:rsidRPr="008E5ED8">
              <w:rPr>
                <w:rFonts w:ascii="Arial" w:hAnsi="Arial" w:cs="Arial"/>
                <w:sz w:val="16"/>
                <w:szCs w:val="16"/>
              </w:rPr>
              <w:t>-</w:t>
            </w:r>
          </w:p>
        </w:tc>
      </w:tr>
      <w:tr w:rsidR="000F21C0" w:rsidRPr="008E5ED8">
        <w:trPr>
          <w:trHeight w:val="170"/>
        </w:trPr>
        <w:tc>
          <w:tcPr>
            <w:tcW w:w="2181" w:type="dxa"/>
            <w:shd w:val="clear" w:color="auto" w:fill="auto"/>
          </w:tcPr>
          <w:p w:rsidR="000F21C0" w:rsidRPr="008E5ED8" w:rsidRDefault="000F21C0" w:rsidP="00406800">
            <w:pPr>
              <w:pStyle w:val="GvdeMetniGirintisi"/>
              <w:tabs>
                <w:tab w:val="left" w:pos="900"/>
              </w:tabs>
              <w:ind w:left="-108" w:firstLine="0"/>
              <w:rPr>
                <w:rFonts w:ascii="Arial" w:hAnsi="Arial" w:cs="Arial"/>
                <w:sz w:val="16"/>
                <w:szCs w:val="16"/>
              </w:rPr>
            </w:pPr>
          </w:p>
          <w:p w:rsidR="000F21C0" w:rsidRPr="008E5ED8" w:rsidRDefault="000F21C0" w:rsidP="00406800">
            <w:pPr>
              <w:pStyle w:val="GvdeMetniGirintisi"/>
              <w:tabs>
                <w:tab w:val="left" w:pos="900"/>
              </w:tabs>
              <w:ind w:left="-108" w:firstLine="0"/>
              <w:rPr>
                <w:rFonts w:ascii="Arial" w:hAnsi="Arial" w:cs="Arial"/>
                <w:sz w:val="16"/>
                <w:szCs w:val="16"/>
              </w:rPr>
            </w:pPr>
          </w:p>
        </w:tc>
        <w:tc>
          <w:tcPr>
            <w:tcW w:w="2787" w:type="dxa"/>
            <w:shd w:val="clear" w:color="auto" w:fill="auto"/>
          </w:tcPr>
          <w:p w:rsidR="000F21C0" w:rsidRPr="008E5ED8" w:rsidRDefault="00E35E25" w:rsidP="00B010CA">
            <w:pPr>
              <w:pStyle w:val="GvdeMetniGirintisi"/>
              <w:tabs>
                <w:tab w:val="left" w:pos="900"/>
              </w:tabs>
              <w:ind w:left="-129" w:firstLine="0"/>
              <w:jc w:val="left"/>
              <w:rPr>
                <w:rFonts w:ascii="Arial" w:hAnsi="Arial" w:cs="Arial"/>
                <w:sz w:val="16"/>
                <w:szCs w:val="16"/>
              </w:rPr>
            </w:pPr>
            <w:r w:rsidRPr="008E5ED8">
              <w:rPr>
                <w:rFonts w:ascii="Arial" w:hAnsi="Arial" w:cs="Arial"/>
                <w:sz w:val="16"/>
                <w:szCs w:val="16"/>
              </w:rPr>
              <w:t xml:space="preserve"> </w:t>
            </w:r>
            <w:r w:rsidR="000F21C0" w:rsidRPr="008E5ED8">
              <w:rPr>
                <w:rFonts w:ascii="Arial" w:hAnsi="Arial" w:cs="Arial"/>
                <w:sz w:val="16"/>
                <w:szCs w:val="16"/>
              </w:rPr>
              <w:t>Ayhan KESER</w:t>
            </w:r>
          </w:p>
        </w:tc>
        <w:tc>
          <w:tcPr>
            <w:tcW w:w="2199" w:type="dxa"/>
            <w:shd w:val="clear" w:color="auto" w:fill="auto"/>
            <w:noWrap/>
          </w:tcPr>
          <w:p w:rsidR="000F21C0" w:rsidRPr="008E5ED8" w:rsidRDefault="000F21C0" w:rsidP="00B010CA">
            <w:pPr>
              <w:pStyle w:val="GvdeMetniGirintisi"/>
              <w:tabs>
                <w:tab w:val="left" w:pos="900"/>
              </w:tabs>
              <w:ind w:left="-108" w:firstLine="0"/>
              <w:jc w:val="left"/>
              <w:rPr>
                <w:rFonts w:ascii="Arial" w:hAnsi="Arial" w:cs="Arial"/>
                <w:sz w:val="16"/>
                <w:szCs w:val="16"/>
              </w:rPr>
            </w:pPr>
            <w:r w:rsidRPr="008E5ED8">
              <w:rPr>
                <w:rFonts w:ascii="Arial" w:hAnsi="Arial" w:cs="Arial"/>
                <w:sz w:val="16"/>
                <w:szCs w:val="16"/>
              </w:rPr>
              <w:t>Finansal Kurumlar</w:t>
            </w:r>
            <w:r w:rsidR="00C51537" w:rsidRPr="008E5ED8">
              <w:rPr>
                <w:rFonts w:ascii="Arial" w:hAnsi="Arial" w:cs="Arial"/>
                <w:sz w:val="16"/>
                <w:szCs w:val="16"/>
              </w:rPr>
              <w:t>, Hazine, Bireysel Pazarlama</w:t>
            </w:r>
          </w:p>
        </w:tc>
        <w:tc>
          <w:tcPr>
            <w:tcW w:w="1327" w:type="dxa"/>
            <w:shd w:val="clear" w:color="auto" w:fill="auto"/>
          </w:tcPr>
          <w:p w:rsidR="000F21C0" w:rsidRPr="008E5ED8" w:rsidRDefault="000F21C0" w:rsidP="00B010CA">
            <w:pPr>
              <w:pStyle w:val="GvdeMetniGirintisi"/>
              <w:tabs>
                <w:tab w:val="left" w:pos="900"/>
              </w:tabs>
              <w:ind w:left="-108" w:firstLine="0"/>
              <w:jc w:val="left"/>
              <w:rPr>
                <w:rFonts w:ascii="Arial" w:hAnsi="Arial" w:cs="Arial"/>
                <w:sz w:val="16"/>
                <w:szCs w:val="16"/>
              </w:rPr>
            </w:pPr>
            <w:r w:rsidRPr="008E5ED8">
              <w:rPr>
                <w:rFonts w:ascii="Arial" w:hAnsi="Arial" w:cs="Arial"/>
                <w:sz w:val="16"/>
                <w:szCs w:val="16"/>
              </w:rPr>
              <w:t>Lisans</w:t>
            </w:r>
          </w:p>
        </w:tc>
        <w:tc>
          <w:tcPr>
            <w:tcW w:w="1062" w:type="dxa"/>
            <w:shd w:val="clear" w:color="auto" w:fill="auto"/>
            <w:noWrap/>
          </w:tcPr>
          <w:p w:rsidR="000F21C0" w:rsidRPr="008E5ED8" w:rsidRDefault="000F21C0" w:rsidP="00B010CA">
            <w:pPr>
              <w:ind w:left="-108"/>
              <w:rPr>
                <w:rFonts w:ascii="Arial" w:hAnsi="Arial" w:cs="Arial"/>
                <w:sz w:val="16"/>
                <w:szCs w:val="16"/>
              </w:rPr>
            </w:pPr>
            <w:r w:rsidRPr="008E5ED8">
              <w:rPr>
                <w:rFonts w:ascii="Arial" w:hAnsi="Arial" w:cs="Arial"/>
                <w:sz w:val="16"/>
                <w:szCs w:val="16"/>
              </w:rPr>
              <w:t>-</w:t>
            </w:r>
          </w:p>
        </w:tc>
      </w:tr>
      <w:tr w:rsidR="000F21C0" w:rsidRPr="008E5ED8">
        <w:trPr>
          <w:trHeight w:val="170"/>
        </w:trPr>
        <w:tc>
          <w:tcPr>
            <w:tcW w:w="2181" w:type="dxa"/>
            <w:shd w:val="clear" w:color="auto" w:fill="auto"/>
          </w:tcPr>
          <w:p w:rsidR="000F21C0" w:rsidRPr="008E5ED8" w:rsidRDefault="000F21C0" w:rsidP="00406800">
            <w:pPr>
              <w:pStyle w:val="GvdeMetniGirintisi"/>
              <w:tabs>
                <w:tab w:val="left" w:pos="900"/>
              </w:tabs>
              <w:ind w:left="-108" w:firstLine="0"/>
              <w:rPr>
                <w:rFonts w:ascii="Arial" w:hAnsi="Arial" w:cs="Arial"/>
                <w:sz w:val="16"/>
                <w:szCs w:val="16"/>
              </w:rPr>
            </w:pPr>
          </w:p>
        </w:tc>
        <w:tc>
          <w:tcPr>
            <w:tcW w:w="2787" w:type="dxa"/>
            <w:shd w:val="clear" w:color="auto" w:fill="auto"/>
          </w:tcPr>
          <w:p w:rsidR="000F21C0" w:rsidRPr="008E5ED8" w:rsidRDefault="000F21C0" w:rsidP="00B010CA">
            <w:pPr>
              <w:pStyle w:val="GvdeMetniGirintisi"/>
              <w:tabs>
                <w:tab w:val="left" w:pos="900"/>
              </w:tabs>
              <w:ind w:left="-108" w:firstLine="120"/>
              <w:jc w:val="left"/>
              <w:rPr>
                <w:rFonts w:ascii="Arial" w:hAnsi="Arial" w:cs="Arial"/>
                <w:sz w:val="16"/>
                <w:szCs w:val="16"/>
              </w:rPr>
            </w:pPr>
          </w:p>
        </w:tc>
        <w:tc>
          <w:tcPr>
            <w:tcW w:w="2199" w:type="dxa"/>
            <w:shd w:val="clear" w:color="auto" w:fill="auto"/>
            <w:noWrap/>
          </w:tcPr>
          <w:p w:rsidR="000F21C0" w:rsidRPr="008E5ED8" w:rsidRDefault="000F21C0" w:rsidP="00B010CA">
            <w:pPr>
              <w:pStyle w:val="GvdeMetniGirintisi"/>
              <w:tabs>
                <w:tab w:val="left" w:pos="900"/>
              </w:tabs>
              <w:ind w:left="-108" w:firstLine="0"/>
              <w:jc w:val="left"/>
              <w:rPr>
                <w:rFonts w:ascii="Arial" w:hAnsi="Arial" w:cs="Arial"/>
                <w:sz w:val="16"/>
                <w:szCs w:val="16"/>
              </w:rPr>
            </w:pPr>
          </w:p>
        </w:tc>
        <w:tc>
          <w:tcPr>
            <w:tcW w:w="1327" w:type="dxa"/>
            <w:shd w:val="clear" w:color="auto" w:fill="auto"/>
          </w:tcPr>
          <w:p w:rsidR="000F21C0" w:rsidRPr="008E5ED8" w:rsidRDefault="000F21C0" w:rsidP="00B010CA">
            <w:pPr>
              <w:pStyle w:val="GvdeMetniGirintisi"/>
              <w:tabs>
                <w:tab w:val="left" w:pos="900"/>
              </w:tabs>
              <w:ind w:left="-108" w:firstLine="0"/>
              <w:jc w:val="left"/>
              <w:rPr>
                <w:rFonts w:ascii="Arial" w:hAnsi="Arial" w:cs="Arial"/>
                <w:sz w:val="16"/>
                <w:szCs w:val="16"/>
              </w:rPr>
            </w:pPr>
          </w:p>
        </w:tc>
        <w:tc>
          <w:tcPr>
            <w:tcW w:w="1062" w:type="dxa"/>
            <w:shd w:val="clear" w:color="auto" w:fill="auto"/>
            <w:noWrap/>
          </w:tcPr>
          <w:p w:rsidR="000F21C0" w:rsidRPr="008E5ED8" w:rsidRDefault="000F21C0" w:rsidP="00B010CA">
            <w:pPr>
              <w:ind w:left="-108"/>
              <w:rPr>
                <w:rFonts w:ascii="Arial" w:hAnsi="Arial" w:cs="Arial"/>
                <w:sz w:val="16"/>
                <w:szCs w:val="16"/>
              </w:rPr>
            </w:pPr>
          </w:p>
        </w:tc>
      </w:tr>
      <w:tr w:rsidR="000F21C0" w:rsidRPr="008E5ED8">
        <w:trPr>
          <w:trHeight w:val="170"/>
        </w:trPr>
        <w:tc>
          <w:tcPr>
            <w:tcW w:w="2181" w:type="dxa"/>
            <w:shd w:val="clear" w:color="auto" w:fill="auto"/>
          </w:tcPr>
          <w:p w:rsidR="000F21C0" w:rsidRPr="008E5ED8" w:rsidRDefault="000F21C0" w:rsidP="00406800">
            <w:pPr>
              <w:pStyle w:val="GvdeMetniGirintisi"/>
              <w:tabs>
                <w:tab w:val="left" w:pos="900"/>
              </w:tabs>
              <w:ind w:left="-108" w:firstLine="0"/>
              <w:rPr>
                <w:rFonts w:ascii="Arial" w:hAnsi="Arial" w:cs="Arial"/>
                <w:b/>
                <w:bCs/>
                <w:sz w:val="16"/>
                <w:szCs w:val="16"/>
              </w:rPr>
            </w:pPr>
            <w:r w:rsidRPr="008E5ED8">
              <w:rPr>
                <w:rFonts w:ascii="Arial" w:hAnsi="Arial" w:cs="Arial"/>
                <w:b/>
                <w:bCs/>
                <w:sz w:val="16"/>
                <w:szCs w:val="16"/>
              </w:rPr>
              <w:t>Denetim Komitesi:</w:t>
            </w:r>
          </w:p>
        </w:tc>
        <w:tc>
          <w:tcPr>
            <w:tcW w:w="2787" w:type="dxa"/>
            <w:shd w:val="clear" w:color="auto" w:fill="auto"/>
          </w:tcPr>
          <w:p w:rsidR="000F21C0" w:rsidRPr="008E5ED8" w:rsidRDefault="000F21C0" w:rsidP="00B010CA">
            <w:pPr>
              <w:pStyle w:val="GvdeMetniGirintisi"/>
              <w:tabs>
                <w:tab w:val="left" w:pos="900"/>
              </w:tabs>
              <w:ind w:left="-108" w:firstLine="0"/>
              <w:jc w:val="left"/>
              <w:rPr>
                <w:rFonts w:ascii="Arial" w:hAnsi="Arial" w:cs="Arial"/>
                <w:sz w:val="16"/>
                <w:szCs w:val="16"/>
              </w:rPr>
            </w:pPr>
            <w:proofErr w:type="spellStart"/>
            <w:r w:rsidRPr="008E5ED8">
              <w:rPr>
                <w:rFonts w:ascii="Arial" w:hAnsi="Arial" w:cs="Arial"/>
                <w:sz w:val="16"/>
                <w:szCs w:val="16"/>
              </w:rPr>
              <w:t>Hamad</w:t>
            </w:r>
            <w:proofErr w:type="spellEnd"/>
            <w:r w:rsidRPr="008E5ED8">
              <w:rPr>
                <w:rFonts w:ascii="Arial" w:hAnsi="Arial" w:cs="Arial"/>
                <w:sz w:val="16"/>
                <w:szCs w:val="16"/>
              </w:rPr>
              <w:t xml:space="preserve"> </w:t>
            </w:r>
            <w:proofErr w:type="spellStart"/>
            <w:r w:rsidRPr="008E5ED8">
              <w:rPr>
                <w:rFonts w:ascii="Arial" w:hAnsi="Arial" w:cs="Arial"/>
                <w:sz w:val="16"/>
                <w:szCs w:val="16"/>
              </w:rPr>
              <w:t>Abdulla</w:t>
            </w:r>
            <w:proofErr w:type="spellEnd"/>
            <w:r w:rsidRPr="008E5ED8">
              <w:rPr>
                <w:rFonts w:ascii="Arial" w:hAnsi="Arial" w:cs="Arial"/>
                <w:sz w:val="16"/>
                <w:szCs w:val="16"/>
              </w:rPr>
              <w:t xml:space="preserve"> A. EQAB</w:t>
            </w:r>
          </w:p>
        </w:tc>
        <w:tc>
          <w:tcPr>
            <w:tcW w:w="2199" w:type="dxa"/>
            <w:shd w:val="clear" w:color="auto" w:fill="auto"/>
            <w:noWrap/>
          </w:tcPr>
          <w:p w:rsidR="000F21C0" w:rsidRPr="008E5ED8" w:rsidRDefault="000F21C0" w:rsidP="00B010CA">
            <w:pPr>
              <w:pStyle w:val="GvdeMetniGirintisi"/>
              <w:tabs>
                <w:tab w:val="left" w:pos="900"/>
              </w:tabs>
              <w:ind w:left="-108" w:firstLine="0"/>
              <w:jc w:val="left"/>
              <w:rPr>
                <w:rFonts w:ascii="Arial" w:hAnsi="Arial" w:cs="Arial"/>
                <w:sz w:val="16"/>
                <w:szCs w:val="16"/>
              </w:rPr>
            </w:pPr>
            <w:r w:rsidRPr="008E5ED8">
              <w:rPr>
                <w:rFonts w:ascii="Arial" w:hAnsi="Arial" w:cs="Arial"/>
                <w:sz w:val="16"/>
                <w:szCs w:val="16"/>
              </w:rPr>
              <w:t>Denetim Komitesi Başkanı</w:t>
            </w:r>
          </w:p>
        </w:tc>
        <w:tc>
          <w:tcPr>
            <w:tcW w:w="1327" w:type="dxa"/>
            <w:shd w:val="clear" w:color="auto" w:fill="auto"/>
          </w:tcPr>
          <w:p w:rsidR="000F21C0" w:rsidRPr="008E5ED8" w:rsidRDefault="000F21C0" w:rsidP="00B010CA">
            <w:pPr>
              <w:pStyle w:val="GvdeMetniGirintisi"/>
              <w:tabs>
                <w:tab w:val="left" w:pos="900"/>
              </w:tabs>
              <w:ind w:left="-108" w:firstLine="0"/>
              <w:jc w:val="left"/>
              <w:rPr>
                <w:rFonts w:ascii="Arial" w:hAnsi="Arial" w:cs="Arial"/>
                <w:sz w:val="16"/>
                <w:szCs w:val="16"/>
              </w:rPr>
            </w:pPr>
            <w:r w:rsidRPr="008E5ED8">
              <w:rPr>
                <w:rFonts w:ascii="Arial" w:hAnsi="Arial" w:cs="Arial"/>
                <w:sz w:val="16"/>
                <w:szCs w:val="16"/>
              </w:rPr>
              <w:t>Lisans</w:t>
            </w:r>
          </w:p>
        </w:tc>
        <w:tc>
          <w:tcPr>
            <w:tcW w:w="1062" w:type="dxa"/>
            <w:shd w:val="clear" w:color="auto" w:fill="auto"/>
            <w:noWrap/>
          </w:tcPr>
          <w:p w:rsidR="000F21C0" w:rsidRPr="008E5ED8" w:rsidRDefault="000F21C0" w:rsidP="00B010CA">
            <w:pPr>
              <w:pStyle w:val="GvdeMetniGirintisi"/>
              <w:ind w:left="-108" w:firstLine="0"/>
              <w:jc w:val="left"/>
              <w:rPr>
                <w:rFonts w:ascii="Arial" w:hAnsi="Arial" w:cs="Arial"/>
                <w:sz w:val="16"/>
                <w:szCs w:val="16"/>
              </w:rPr>
            </w:pPr>
            <w:r w:rsidRPr="008E5ED8">
              <w:rPr>
                <w:rFonts w:ascii="Arial" w:hAnsi="Arial" w:cs="Arial"/>
                <w:sz w:val="16"/>
                <w:szCs w:val="16"/>
              </w:rPr>
              <w:t>(*)  0,0000</w:t>
            </w:r>
          </w:p>
        </w:tc>
      </w:tr>
      <w:tr w:rsidR="000F21C0" w:rsidRPr="008E5ED8">
        <w:trPr>
          <w:trHeight w:val="170"/>
        </w:trPr>
        <w:tc>
          <w:tcPr>
            <w:tcW w:w="2181" w:type="dxa"/>
            <w:shd w:val="clear" w:color="auto" w:fill="auto"/>
          </w:tcPr>
          <w:p w:rsidR="000F21C0" w:rsidRPr="008E5ED8" w:rsidRDefault="000F21C0" w:rsidP="00406800">
            <w:pPr>
              <w:pStyle w:val="GvdeMetniGirintisi"/>
              <w:tabs>
                <w:tab w:val="left" w:pos="900"/>
              </w:tabs>
              <w:ind w:left="-108" w:firstLine="0"/>
              <w:rPr>
                <w:rFonts w:ascii="Arial" w:hAnsi="Arial" w:cs="Arial"/>
                <w:sz w:val="16"/>
                <w:szCs w:val="16"/>
              </w:rPr>
            </w:pPr>
          </w:p>
        </w:tc>
        <w:tc>
          <w:tcPr>
            <w:tcW w:w="2787" w:type="dxa"/>
            <w:shd w:val="clear" w:color="auto" w:fill="auto"/>
          </w:tcPr>
          <w:p w:rsidR="000F21C0" w:rsidRPr="008E5ED8" w:rsidRDefault="000F21C0" w:rsidP="00B010CA">
            <w:pPr>
              <w:pStyle w:val="GvdeMetniGirintisi"/>
              <w:tabs>
                <w:tab w:val="left" w:pos="900"/>
              </w:tabs>
              <w:ind w:left="-108" w:firstLine="0"/>
              <w:jc w:val="left"/>
              <w:rPr>
                <w:rFonts w:ascii="Arial" w:hAnsi="Arial" w:cs="Arial"/>
                <w:sz w:val="16"/>
                <w:szCs w:val="16"/>
              </w:rPr>
            </w:pPr>
            <w:proofErr w:type="spellStart"/>
            <w:r w:rsidRPr="008E5ED8">
              <w:rPr>
                <w:rFonts w:ascii="Arial" w:hAnsi="Arial" w:cs="Arial"/>
                <w:sz w:val="16"/>
                <w:szCs w:val="16"/>
              </w:rPr>
              <w:t>Hood</w:t>
            </w:r>
            <w:proofErr w:type="spellEnd"/>
            <w:r w:rsidRPr="008E5ED8">
              <w:rPr>
                <w:rFonts w:ascii="Arial" w:hAnsi="Arial" w:cs="Arial"/>
                <w:sz w:val="16"/>
                <w:szCs w:val="16"/>
              </w:rPr>
              <w:t xml:space="preserve"> </w:t>
            </w:r>
            <w:proofErr w:type="spellStart"/>
            <w:r w:rsidRPr="008E5ED8">
              <w:rPr>
                <w:rFonts w:ascii="Arial" w:hAnsi="Arial" w:cs="Arial"/>
                <w:sz w:val="16"/>
                <w:szCs w:val="16"/>
              </w:rPr>
              <w:t>Hashem</w:t>
            </w:r>
            <w:proofErr w:type="spellEnd"/>
            <w:r w:rsidRPr="008E5ED8">
              <w:rPr>
                <w:rFonts w:ascii="Arial" w:hAnsi="Arial" w:cs="Arial"/>
                <w:sz w:val="16"/>
                <w:szCs w:val="16"/>
              </w:rPr>
              <w:t xml:space="preserve"> </w:t>
            </w:r>
            <w:proofErr w:type="spellStart"/>
            <w:r w:rsidRPr="008E5ED8">
              <w:rPr>
                <w:rFonts w:ascii="Arial" w:hAnsi="Arial" w:cs="Arial"/>
                <w:sz w:val="16"/>
                <w:szCs w:val="16"/>
              </w:rPr>
              <w:t>Ahmed</w:t>
            </w:r>
            <w:proofErr w:type="spellEnd"/>
            <w:r w:rsidRPr="008E5ED8">
              <w:rPr>
                <w:rFonts w:ascii="Arial" w:hAnsi="Arial" w:cs="Arial"/>
                <w:sz w:val="22"/>
                <w:szCs w:val="22"/>
              </w:rPr>
              <w:t xml:space="preserve"> </w:t>
            </w:r>
            <w:proofErr w:type="spellStart"/>
            <w:r w:rsidRPr="008E5ED8">
              <w:rPr>
                <w:rFonts w:ascii="Arial" w:hAnsi="Arial" w:cs="Arial"/>
                <w:sz w:val="16"/>
                <w:szCs w:val="16"/>
              </w:rPr>
              <w:t>HASHEM</w:t>
            </w:r>
            <w:proofErr w:type="spellEnd"/>
          </w:p>
        </w:tc>
        <w:tc>
          <w:tcPr>
            <w:tcW w:w="2199" w:type="dxa"/>
            <w:shd w:val="clear" w:color="auto" w:fill="auto"/>
            <w:noWrap/>
          </w:tcPr>
          <w:p w:rsidR="000F21C0" w:rsidRPr="008E5ED8" w:rsidRDefault="000F21C0" w:rsidP="00B010CA">
            <w:pPr>
              <w:pStyle w:val="GvdeMetniGirintisi"/>
              <w:tabs>
                <w:tab w:val="left" w:pos="900"/>
              </w:tabs>
              <w:ind w:left="-108" w:firstLine="0"/>
              <w:jc w:val="left"/>
              <w:rPr>
                <w:rFonts w:ascii="Arial" w:hAnsi="Arial" w:cs="Arial"/>
                <w:sz w:val="16"/>
                <w:szCs w:val="16"/>
              </w:rPr>
            </w:pPr>
            <w:r w:rsidRPr="008E5ED8">
              <w:rPr>
                <w:rFonts w:ascii="Arial" w:hAnsi="Arial" w:cs="Arial"/>
                <w:sz w:val="16"/>
                <w:szCs w:val="16"/>
              </w:rPr>
              <w:t>Denetim Komitesi Üyesi</w:t>
            </w:r>
          </w:p>
        </w:tc>
        <w:tc>
          <w:tcPr>
            <w:tcW w:w="1327" w:type="dxa"/>
            <w:shd w:val="clear" w:color="auto" w:fill="auto"/>
          </w:tcPr>
          <w:p w:rsidR="000F21C0" w:rsidRPr="008E5ED8" w:rsidRDefault="00641CDA" w:rsidP="00B010CA">
            <w:pPr>
              <w:pStyle w:val="GvdeMetniGirintisi"/>
              <w:tabs>
                <w:tab w:val="left" w:pos="900"/>
              </w:tabs>
              <w:ind w:left="-108" w:firstLine="0"/>
              <w:jc w:val="left"/>
              <w:rPr>
                <w:rFonts w:ascii="Arial" w:hAnsi="Arial" w:cs="Arial"/>
                <w:sz w:val="16"/>
                <w:szCs w:val="16"/>
              </w:rPr>
            </w:pPr>
            <w:r w:rsidRPr="008E5ED8">
              <w:rPr>
                <w:rFonts w:ascii="Arial" w:hAnsi="Arial" w:cs="Arial"/>
                <w:sz w:val="16"/>
                <w:szCs w:val="16"/>
              </w:rPr>
              <w:t>Yüksek Lisans</w:t>
            </w:r>
          </w:p>
        </w:tc>
        <w:tc>
          <w:tcPr>
            <w:tcW w:w="1062" w:type="dxa"/>
            <w:shd w:val="clear" w:color="auto" w:fill="auto"/>
            <w:noWrap/>
          </w:tcPr>
          <w:p w:rsidR="000F21C0" w:rsidRPr="008E5ED8" w:rsidRDefault="000F21C0" w:rsidP="00B010CA">
            <w:pPr>
              <w:pStyle w:val="GvdeMetniGirintisi"/>
              <w:ind w:left="-108" w:firstLine="0"/>
              <w:jc w:val="left"/>
              <w:rPr>
                <w:rFonts w:ascii="Arial" w:hAnsi="Arial" w:cs="Arial"/>
                <w:sz w:val="16"/>
                <w:szCs w:val="16"/>
              </w:rPr>
            </w:pPr>
            <w:r w:rsidRPr="008E5ED8">
              <w:rPr>
                <w:rFonts w:ascii="Arial" w:hAnsi="Arial" w:cs="Arial"/>
                <w:sz w:val="16"/>
                <w:szCs w:val="16"/>
              </w:rPr>
              <w:t>(*)  0,0000</w:t>
            </w:r>
          </w:p>
        </w:tc>
      </w:tr>
      <w:tr w:rsidR="000F21C0" w:rsidRPr="008E5ED8">
        <w:trPr>
          <w:trHeight w:val="170"/>
        </w:trPr>
        <w:tc>
          <w:tcPr>
            <w:tcW w:w="2181" w:type="dxa"/>
            <w:shd w:val="clear" w:color="auto" w:fill="auto"/>
          </w:tcPr>
          <w:p w:rsidR="000F21C0" w:rsidRPr="008E5ED8" w:rsidRDefault="000F21C0" w:rsidP="00406800">
            <w:pPr>
              <w:pStyle w:val="GvdeMetniGirintisi"/>
              <w:tabs>
                <w:tab w:val="left" w:pos="900"/>
              </w:tabs>
              <w:ind w:left="-108" w:firstLine="0"/>
              <w:rPr>
                <w:rFonts w:ascii="Arial" w:hAnsi="Arial" w:cs="Arial"/>
                <w:b/>
                <w:bCs/>
                <w:sz w:val="16"/>
                <w:szCs w:val="16"/>
              </w:rPr>
            </w:pPr>
          </w:p>
        </w:tc>
        <w:tc>
          <w:tcPr>
            <w:tcW w:w="2787" w:type="dxa"/>
            <w:shd w:val="clear" w:color="auto" w:fill="auto"/>
          </w:tcPr>
          <w:p w:rsidR="000F21C0" w:rsidRPr="008E5ED8" w:rsidRDefault="000F21C0" w:rsidP="00B010CA">
            <w:pPr>
              <w:pStyle w:val="GvdeMetniGirintisi"/>
              <w:tabs>
                <w:tab w:val="left" w:pos="900"/>
              </w:tabs>
              <w:ind w:left="-108" w:firstLine="0"/>
              <w:jc w:val="left"/>
              <w:rPr>
                <w:rFonts w:ascii="Arial" w:hAnsi="Arial" w:cs="Arial"/>
                <w:sz w:val="16"/>
                <w:szCs w:val="16"/>
              </w:rPr>
            </w:pPr>
            <w:r w:rsidRPr="008E5ED8">
              <w:rPr>
                <w:rFonts w:ascii="Arial" w:hAnsi="Arial" w:cs="Arial"/>
                <w:sz w:val="16"/>
                <w:szCs w:val="16"/>
              </w:rPr>
              <w:t>Mitat AKTAŞ</w:t>
            </w:r>
          </w:p>
        </w:tc>
        <w:tc>
          <w:tcPr>
            <w:tcW w:w="2199" w:type="dxa"/>
            <w:shd w:val="clear" w:color="auto" w:fill="auto"/>
            <w:noWrap/>
          </w:tcPr>
          <w:p w:rsidR="000F21C0" w:rsidRPr="008E5ED8" w:rsidRDefault="000F21C0" w:rsidP="00B010CA">
            <w:pPr>
              <w:pStyle w:val="GvdeMetniGirintisi"/>
              <w:tabs>
                <w:tab w:val="left" w:pos="900"/>
              </w:tabs>
              <w:ind w:left="-108" w:firstLine="0"/>
              <w:jc w:val="left"/>
              <w:rPr>
                <w:rFonts w:ascii="Arial" w:hAnsi="Arial" w:cs="Arial"/>
                <w:sz w:val="16"/>
                <w:szCs w:val="16"/>
              </w:rPr>
            </w:pPr>
            <w:r w:rsidRPr="008E5ED8">
              <w:rPr>
                <w:rFonts w:ascii="Arial" w:hAnsi="Arial" w:cs="Arial"/>
                <w:sz w:val="16"/>
                <w:szCs w:val="16"/>
              </w:rPr>
              <w:t>Denetim Komitesi Üyesi</w:t>
            </w:r>
          </w:p>
        </w:tc>
        <w:tc>
          <w:tcPr>
            <w:tcW w:w="1327" w:type="dxa"/>
            <w:shd w:val="clear" w:color="auto" w:fill="auto"/>
          </w:tcPr>
          <w:p w:rsidR="000F21C0" w:rsidRPr="008E5ED8" w:rsidRDefault="000F21C0" w:rsidP="00B010CA">
            <w:pPr>
              <w:pStyle w:val="GvdeMetniGirintisi"/>
              <w:tabs>
                <w:tab w:val="left" w:pos="900"/>
              </w:tabs>
              <w:ind w:left="-108" w:firstLine="0"/>
              <w:jc w:val="left"/>
              <w:rPr>
                <w:rFonts w:ascii="Arial" w:hAnsi="Arial" w:cs="Arial"/>
                <w:sz w:val="16"/>
                <w:szCs w:val="16"/>
              </w:rPr>
            </w:pPr>
            <w:r w:rsidRPr="008E5ED8">
              <w:rPr>
                <w:rFonts w:ascii="Arial" w:hAnsi="Arial" w:cs="Arial"/>
                <w:sz w:val="16"/>
                <w:szCs w:val="16"/>
              </w:rPr>
              <w:t>Yüksek Lisans</w:t>
            </w:r>
          </w:p>
        </w:tc>
        <w:tc>
          <w:tcPr>
            <w:tcW w:w="1062" w:type="dxa"/>
            <w:shd w:val="clear" w:color="auto" w:fill="auto"/>
            <w:noWrap/>
          </w:tcPr>
          <w:p w:rsidR="000F21C0" w:rsidRPr="008E5ED8" w:rsidRDefault="000F21C0" w:rsidP="00B010CA">
            <w:pPr>
              <w:pStyle w:val="GvdeMetniGirintisi"/>
              <w:ind w:left="-108" w:firstLine="0"/>
              <w:jc w:val="left"/>
              <w:rPr>
                <w:rFonts w:ascii="Arial" w:hAnsi="Arial" w:cs="Arial"/>
                <w:sz w:val="16"/>
                <w:szCs w:val="16"/>
              </w:rPr>
            </w:pPr>
            <w:r w:rsidRPr="008E5ED8">
              <w:rPr>
                <w:rFonts w:ascii="Arial" w:hAnsi="Arial" w:cs="Arial"/>
                <w:sz w:val="16"/>
                <w:szCs w:val="16"/>
              </w:rPr>
              <w:t>(*)  0,0000</w:t>
            </w:r>
          </w:p>
        </w:tc>
      </w:tr>
      <w:tr w:rsidR="000F21C0" w:rsidRPr="008E5ED8">
        <w:trPr>
          <w:trHeight w:val="170"/>
        </w:trPr>
        <w:tc>
          <w:tcPr>
            <w:tcW w:w="2181" w:type="dxa"/>
            <w:shd w:val="clear" w:color="auto" w:fill="auto"/>
          </w:tcPr>
          <w:p w:rsidR="000F21C0" w:rsidRPr="008E5ED8" w:rsidRDefault="000F21C0" w:rsidP="00406800">
            <w:pPr>
              <w:pStyle w:val="GvdeMetniGirintisi"/>
              <w:tabs>
                <w:tab w:val="left" w:pos="900"/>
              </w:tabs>
              <w:ind w:left="-108" w:firstLine="0"/>
              <w:rPr>
                <w:rFonts w:ascii="Arial" w:hAnsi="Arial" w:cs="Arial"/>
                <w:b/>
                <w:bCs/>
                <w:sz w:val="16"/>
                <w:szCs w:val="16"/>
              </w:rPr>
            </w:pPr>
          </w:p>
        </w:tc>
        <w:tc>
          <w:tcPr>
            <w:tcW w:w="2787" w:type="dxa"/>
            <w:shd w:val="clear" w:color="auto" w:fill="auto"/>
          </w:tcPr>
          <w:p w:rsidR="000F21C0" w:rsidRPr="008E5ED8" w:rsidRDefault="000F21C0" w:rsidP="00B010CA">
            <w:pPr>
              <w:pStyle w:val="GvdeMetniGirintisi"/>
              <w:tabs>
                <w:tab w:val="left" w:pos="900"/>
              </w:tabs>
              <w:ind w:left="-108" w:firstLine="0"/>
              <w:jc w:val="left"/>
              <w:rPr>
                <w:rFonts w:ascii="Arial" w:hAnsi="Arial" w:cs="Arial"/>
                <w:sz w:val="16"/>
                <w:szCs w:val="16"/>
              </w:rPr>
            </w:pPr>
          </w:p>
        </w:tc>
        <w:tc>
          <w:tcPr>
            <w:tcW w:w="2199" w:type="dxa"/>
            <w:shd w:val="clear" w:color="auto" w:fill="auto"/>
            <w:noWrap/>
          </w:tcPr>
          <w:p w:rsidR="000F21C0" w:rsidRPr="008E5ED8" w:rsidRDefault="000F21C0" w:rsidP="00B010CA">
            <w:pPr>
              <w:pStyle w:val="GvdeMetniGirintisi"/>
              <w:tabs>
                <w:tab w:val="left" w:pos="900"/>
              </w:tabs>
              <w:ind w:left="-108" w:firstLine="0"/>
              <w:jc w:val="left"/>
              <w:rPr>
                <w:rFonts w:ascii="Arial" w:hAnsi="Arial" w:cs="Arial"/>
                <w:sz w:val="16"/>
                <w:szCs w:val="16"/>
              </w:rPr>
            </w:pPr>
          </w:p>
        </w:tc>
        <w:tc>
          <w:tcPr>
            <w:tcW w:w="1327" w:type="dxa"/>
            <w:shd w:val="clear" w:color="auto" w:fill="auto"/>
          </w:tcPr>
          <w:p w:rsidR="000F21C0" w:rsidRPr="008E5ED8" w:rsidRDefault="000F21C0" w:rsidP="00B010CA">
            <w:pPr>
              <w:pStyle w:val="GvdeMetniGirintisi"/>
              <w:tabs>
                <w:tab w:val="left" w:pos="900"/>
              </w:tabs>
              <w:ind w:left="-108" w:firstLine="0"/>
              <w:jc w:val="left"/>
              <w:rPr>
                <w:rFonts w:ascii="Arial" w:hAnsi="Arial" w:cs="Arial"/>
                <w:sz w:val="16"/>
                <w:szCs w:val="16"/>
              </w:rPr>
            </w:pPr>
          </w:p>
        </w:tc>
        <w:tc>
          <w:tcPr>
            <w:tcW w:w="1062" w:type="dxa"/>
            <w:shd w:val="clear" w:color="auto" w:fill="auto"/>
            <w:noWrap/>
          </w:tcPr>
          <w:p w:rsidR="000F21C0" w:rsidRPr="008E5ED8" w:rsidRDefault="000F21C0" w:rsidP="00B010CA">
            <w:pPr>
              <w:pStyle w:val="GvdeMetniGirintisi"/>
              <w:ind w:left="-108" w:firstLine="0"/>
              <w:jc w:val="left"/>
              <w:rPr>
                <w:rFonts w:ascii="Arial" w:hAnsi="Arial" w:cs="Arial"/>
                <w:sz w:val="16"/>
                <w:szCs w:val="16"/>
              </w:rPr>
            </w:pPr>
          </w:p>
        </w:tc>
      </w:tr>
      <w:tr w:rsidR="00572ACB" w:rsidRPr="008E5ED8">
        <w:trPr>
          <w:trHeight w:val="170"/>
        </w:trPr>
        <w:tc>
          <w:tcPr>
            <w:tcW w:w="2181" w:type="dxa"/>
            <w:shd w:val="clear" w:color="auto" w:fill="auto"/>
          </w:tcPr>
          <w:p w:rsidR="00572ACB" w:rsidRPr="008E5ED8" w:rsidRDefault="00572ACB" w:rsidP="00406800">
            <w:pPr>
              <w:tabs>
                <w:tab w:val="left" w:pos="900"/>
              </w:tabs>
              <w:ind w:left="-108"/>
              <w:rPr>
                <w:rFonts w:ascii="Arial" w:hAnsi="Arial" w:cs="Arial"/>
                <w:b/>
                <w:bCs/>
                <w:sz w:val="16"/>
                <w:szCs w:val="16"/>
              </w:rPr>
            </w:pPr>
            <w:r w:rsidRPr="008E5ED8">
              <w:rPr>
                <w:rFonts w:ascii="Arial" w:hAnsi="Arial" w:cs="Arial"/>
                <w:b/>
                <w:bCs/>
                <w:sz w:val="16"/>
                <w:szCs w:val="16"/>
              </w:rPr>
              <w:t>Denetçiler:</w:t>
            </w:r>
          </w:p>
        </w:tc>
        <w:tc>
          <w:tcPr>
            <w:tcW w:w="2787" w:type="dxa"/>
            <w:shd w:val="clear" w:color="auto" w:fill="auto"/>
          </w:tcPr>
          <w:p w:rsidR="00572ACB" w:rsidRPr="008E5ED8" w:rsidRDefault="00572ACB" w:rsidP="00B010CA">
            <w:pPr>
              <w:pStyle w:val="GvdeMetniGirintisi"/>
              <w:tabs>
                <w:tab w:val="left" w:pos="900"/>
              </w:tabs>
              <w:ind w:left="-108" w:firstLine="0"/>
              <w:jc w:val="left"/>
              <w:rPr>
                <w:rFonts w:ascii="Arial" w:hAnsi="Arial" w:cs="Arial"/>
                <w:sz w:val="16"/>
                <w:szCs w:val="16"/>
              </w:rPr>
            </w:pPr>
            <w:r w:rsidRPr="008E5ED8">
              <w:rPr>
                <w:rFonts w:ascii="Arial" w:hAnsi="Arial" w:cs="Arial"/>
                <w:sz w:val="16"/>
                <w:szCs w:val="16"/>
              </w:rPr>
              <w:t>Seyfettin YENİDÜNYA</w:t>
            </w:r>
          </w:p>
        </w:tc>
        <w:tc>
          <w:tcPr>
            <w:tcW w:w="2199" w:type="dxa"/>
            <w:shd w:val="clear" w:color="auto" w:fill="auto"/>
            <w:noWrap/>
          </w:tcPr>
          <w:p w:rsidR="00572ACB" w:rsidRPr="008E5ED8" w:rsidRDefault="00572ACB" w:rsidP="00B010CA">
            <w:pPr>
              <w:pStyle w:val="GvdeMetniGirintisi"/>
              <w:tabs>
                <w:tab w:val="left" w:pos="900"/>
              </w:tabs>
              <w:ind w:left="-108" w:firstLine="0"/>
              <w:jc w:val="left"/>
              <w:rPr>
                <w:rFonts w:ascii="Arial" w:hAnsi="Arial" w:cs="Arial"/>
                <w:sz w:val="16"/>
                <w:szCs w:val="16"/>
              </w:rPr>
            </w:pPr>
            <w:r w:rsidRPr="008E5ED8">
              <w:rPr>
                <w:rFonts w:ascii="Arial" w:hAnsi="Arial" w:cs="Arial"/>
                <w:sz w:val="16"/>
                <w:szCs w:val="16"/>
              </w:rPr>
              <w:t>Denetçi</w:t>
            </w:r>
          </w:p>
        </w:tc>
        <w:tc>
          <w:tcPr>
            <w:tcW w:w="1327" w:type="dxa"/>
            <w:shd w:val="clear" w:color="auto" w:fill="auto"/>
          </w:tcPr>
          <w:p w:rsidR="00572ACB" w:rsidRPr="008E5ED8" w:rsidRDefault="00572ACB" w:rsidP="00B010CA">
            <w:pPr>
              <w:pStyle w:val="GvdeMetniGirintisi"/>
              <w:tabs>
                <w:tab w:val="left" w:pos="900"/>
              </w:tabs>
              <w:ind w:left="-108" w:firstLine="0"/>
              <w:jc w:val="left"/>
              <w:rPr>
                <w:rFonts w:ascii="Arial" w:hAnsi="Arial" w:cs="Arial"/>
                <w:sz w:val="16"/>
                <w:szCs w:val="16"/>
              </w:rPr>
            </w:pPr>
            <w:r w:rsidRPr="008E5ED8">
              <w:rPr>
                <w:rFonts w:ascii="Arial" w:hAnsi="Arial" w:cs="Arial"/>
                <w:sz w:val="16"/>
                <w:szCs w:val="16"/>
              </w:rPr>
              <w:t>Lisans</w:t>
            </w:r>
          </w:p>
        </w:tc>
        <w:tc>
          <w:tcPr>
            <w:tcW w:w="1062" w:type="dxa"/>
            <w:shd w:val="clear" w:color="auto" w:fill="auto"/>
            <w:noWrap/>
          </w:tcPr>
          <w:p w:rsidR="00572ACB" w:rsidRPr="008E5ED8" w:rsidRDefault="00572ACB" w:rsidP="00B010CA">
            <w:pPr>
              <w:pStyle w:val="GvdeMetniGirintisi"/>
              <w:ind w:left="-108" w:firstLine="0"/>
              <w:jc w:val="left"/>
              <w:rPr>
                <w:rFonts w:ascii="Arial" w:hAnsi="Arial" w:cs="Arial"/>
                <w:sz w:val="16"/>
                <w:szCs w:val="16"/>
              </w:rPr>
            </w:pPr>
            <w:r w:rsidRPr="008E5ED8">
              <w:rPr>
                <w:rFonts w:ascii="Arial" w:hAnsi="Arial" w:cs="Arial"/>
                <w:sz w:val="16"/>
                <w:szCs w:val="16"/>
              </w:rPr>
              <w:t>-</w:t>
            </w:r>
          </w:p>
        </w:tc>
      </w:tr>
      <w:tr w:rsidR="00572ACB" w:rsidRPr="008E5ED8">
        <w:trPr>
          <w:trHeight w:val="170"/>
        </w:trPr>
        <w:tc>
          <w:tcPr>
            <w:tcW w:w="2181" w:type="dxa"/>
            <w:shd w:val="clear" w:color="auto" w:fill="auto"/>
          </w:tcPr>
          <w:p w:rsidR="00572ACB" w:rsidRPr="008E5ED8" w:rsidRDefault="00572ACB" w:rsidP="00406800">
            <w:pPr>
              <w:tabs>
                <w:tab w:val="left" w:pos="900"/>
              </w:tabs>
              <w:ind w:left="-108"/>
              <w:rPr>
                <w:rFonts w:ascii="Arial" w:hAnsi="Arial" w:cs="Arial"/>
                <w:b/>
                <w:bCs/>
                <w:sz w:val="16"/>
                <w:szCs w:val="16"/>
              </w:rPr>
            </w:pPr>
          </w:p>
        </w:tc>
        <w:tc>
          <w:tcPr>
            <w:tcW w:w="2787" w:type="dxa"/>
            <w:shd w:val="clear" w:color="auto" w:fill="auto"/>
          </w:tcPr>
          <w:p w:rsidR="00572ACB" w:rsidRPr="008E5ED8" w:rsidRDefault="00572ACB" w:rsidP="00B010CA">
            <w:pPr>
              <w:pStyle w:val="GvdeMetniGirintisi"/>
              <w:tabs>
                <w:tab w:val="left" w:pos="900"/>
              </w:tabs>
              <w:ind w:left="-108" w:firstLine="0"/>
              <w:jc w:val="left"/>
              <w:rPr>
                <w:rFonts w:ascii="Arial" w:hAnsi="Arial" w:cs="Arial"/>
                <w:sz w:val="16"/>
                <w:szCs w:val="16"/>
              </w:rPr>
            </w:pPr>
            <w:r w:rsidRPr="008E5ED8">
              <w:rPr>
                <w:rFonts w:ascii="Arial" w:hAnsi="Arial" w:cs="Arial"/>
                <w:sz w:val="16"/>
                <w:szCs w:val="16"/>
              </w:rPr>
              <w:t>Prof. Dr. Arif Ateş VURAN</w:t>
            </w:r>
          </w:p>
        </w:tc>
        <w:tc>
          <w:tcPr>
            <w:tcW w:w="2199" w:type="dxa"/>
            <w:shd w:val="clear" w:color="auto" w:fill="auto"/>
            <w:noWrap/>
          </w:tcPr>
          <w:p w:rsidR="00572ACB" w:rsidRPr="008E5ED8" w:rsidRDefault="00572ACB" w:rsidP="00B010CA">
            <w:pPr>
              <w:pStyle w:val="GvdeMetniGirintisi"/>
              <w:tabs>
                <w:tab w:val="left" w:pos="900"/>
              </w:tabs>
              <w:ind w:left="-108" w:firstLine="0"/>
              <w:jc w:val="left"/>
              <w:rPr>
                <w:rFonts w:ascii="Arial" w:hAnsi="Arial" w:cs="Arial"/>
                <w:sz w:val="16"/>
                <w:szCs w:val="16"/>
              </w:rPr>
            </w:pPr>
            <w:r w:rsidRPr="008E5ED8">
              <w:rPr>
                <w:rFonts w:ascii="Arial" w:hAnsi="Arial" w:cs="Arial"/>
                <w:sz w:val="16"/>
                <w:szCs w:val="16"/>
              </w:rPr>
              <w:t>Denetçi</w:t>
            </w:r>
          </w:p>
        </w:tc>
        <w:tc>
          <w:tcPr>
            <w:tcW w:w="1327" w:type="dxa"/>
            <w:shd w:val="clear" w:color="auto" w:fill="auto"/>
          </w:tcPr>
          <w:p w:rsidR="00572ACB" w:rsidRPr="008E5ED8" w:rsidRDefault="00572ACB" w:rsidP="00B010CA">
            <w:pPr>
              <w:pStyle w:val="GvdeMetniGirintisi"/>
              <w:tabs>
                <w:tab w:val="left" w:pos="900"/>
              </w:tabs>
              <w:ind w:left="-108" w:firstLine="0"/>
              <w:jc w:val="left"/>
              <w:rPr>
                <w:rFonts w:ascii="Arial" w:hAnsi="Arial" w:cs="Arial"/>
                <w:sz w:val="16"/>
                <w:szCs w:val="16"/>
              </w:rPr>
            </w:pPr>
            <w:r w:rsidRPr="008E5ED8">
              <w:rPr>
                <w:rFonts w:ascii="Arial" w:hAnsi="Arial" w:cs="Arial"/>
                <w:sz w:val="16"/>
                <w:szCs w:val="16"/>
              </w:rPr>
              <w:t>Doktora</w:t>
            </w:r>
          </w:p>
        </w:tc>
        <w:tc>
          <w:tcPr>
            <w:tcW w:w="1062" w:type="dxa"/>
            <w:shd w:val="clear" w:color="auto" w:fill="auto"/>
            <w:noWrap/>
          </w:tcPr>
          <w:p w:rsidR="00572ACB" w:rsidRPr="008E5ED8" w:rsidRDefault="00572ACB" w:rsidP="00B010CA">
            <w:pPr>
              <w:pStyle w:val="GvdeMetniGirintisi"/>
              <w:ind w:left="-108" w:firstLine="0"/>
              <w:jc w:val="left"/>
              <w:rPr>
                <w:rFonts w:ascii="Arial" w:hAnsi="Arial" w:cs="Arial"/>
                <w:sz w:val="16"/>
                <w:szCs w:val="16"/>
              </w:rPr>
            </w:pPr>
            <w:r w:rsidRPr="008E5ED8">
              <w:rPr>
                <w:rFonts w:ascii="Arial" w:hAnsi="Arial" w:cs="Arial"/>
                <w:sz w:val="16"/>
                <w:szCs w:val="16"/>
              </w:rPr>
              <w:t>-</w:t>
            </w:r>
          </w:p>
        </w:tc>
      </w:tr>
      <w:tr w:rsidR="00572ACB" w:rsidRPr="008E5ED8">
        <w:trPr>
          <w:trHeight w:val="170"/>
        </w:trPr>
        <w:tc>
          <w:tcPr>
            <w:tcW w:w="2181" w:type="dxa"/>
            <w:shd w:val="clear" w:color="auto" w:fill="auto"/>
          </w:tcPr>
          <w:p w:rsidR="00572ACB" w:rsidRPr="008E5ED8" w:rsidRDefault="00572ACB" w:rsidP="00406800">
            <w:pPr>
              <w:tabs>
                <w:tab w:val="left" w:pos="900"/>
              </w:tabs>
              <w:ind w:left="-108"/>
              <w:rPr>
                <w:rFonts w:ascii="Arial" w:hAnsi="Arial" w:cs="Arial"/>
                <w:b/>
                <w:bCs/>
                <w:sz w:val="16"/>
                <w:szCs w:val="16"/>
              </w:rPr>
            </w:pPr>
          </w:p>
        </w:tc>
        <w:tc>
          <w:tcPr>
            <w:tcW w:w="2787" w:type="dxa"/>
            <w:shd w:val="clear" w:color="auto" w:fill="auto"/>
          </w:tcPr>
          <w:p w:rsidR="00572ACB" w:rsidRPr="008E5ED8" w:rsidRDefault="00655633" w:rsidP="00B010CA">
            <w:pPr>
              <w:pStyle w:val="GvdeMetniGirintisi"/>
              <w:tabs>
                <w:tab w:val="left" w:pos="900"/>
              </w:tabs>
              <w:ind w:left="-108" w:firstLine="0"/>
              <w:jc w:val="left"/>
              <w:rPr>
                <w:rFonts w:ascii="Arial" w:hAnsi="Arial" w:cs="Arial"/>
                <w:sz w:val="16"/>
                <w:szCs w:val="16"/>
              </w:rPr>
            </w:pPr>
            <w:r w:rsidRPr="008E5ED8">
              <w:rPr>
                <w:rFonts w:ascii="Arial" w:hAnsi="Arial" w:cs="Arial"/>
                <w:sz w:val="16"/>
                <w:szCs w:val="16"/>
              </w:rPr>
              <w:t>Osman KARA</w:t>
            </w:r>
          </w:p>
        </w:tc>
        <w:tc>
          <w:tcPr>
            <w:tcW w:w="2199" w:type="dxa"/>
            <w:shd w:val="clear" w:color="auto" w:fill="auto"/>
            <w:noWrap/>
          </w:tcPr>
          <w:p w:rsidR="00572ACB" w:rsidRPr="008E5ED8" w:rsidRDefault="00572ACB" w:rsidP="00B010CA">
            <w:pPr>
              <w:pStyle w:val="GvdeMetniGirintisi"/>
              <w:tabs>
                <w:tab w:val="left" w:pos="900"/>
              </w:tabs>
              <w:ind w:left="-108" w:firstLine="0"/>
              <w:jc w:val="left"/>
              <w:rPr>
                <w:rFonts w:ascii="Arial" w:hAnsi="Arial" w:cs="Arial"/>
                <w:sz w:val="16"/>
                <w:szCs w:val="16"/>
              </w:rPr>
            </w:pPr>
            <w:r w:rsidRPr="008E5ED8">
              <w:rPr>
                <w:rFonts w:ascii="Arial" w:hAnsi="Arial" w:cs="Arial"/>
                <w:sz w:val="16"/>
                <w:szCs w:val="16"/>
              </w:rPr>
              <w:t>Denetçi</w:t>
            </w:r>
          </w:p>
        </w:tc>
        <w:tc>
          <w:tcPr>
            <w:tcW w:w="1327" w:type="dxa"/>
            <w:shd w:val="clear" w:color="auto" w:fill="auto"/>
          </w:tcPr>
          <w:p w:rsidR="00572ACB" w:rsidRPr="008E5ED8" w:rsidRDefault="00572ACB" w:rsidP="00B010CA">
            <w:pPr>
              <w:pStyle w:val="GvdeMetniGirintisi"/>
              <w:tabs>
                <w:tab w:val="left" w:pos="900"/>
              </w:tabs>
              <w:ind w:left="-108" w:firstLine="0"/>
              <w:jc w:val="left"/>
              <w:rPr>
                <w:rFonts w:ascii="Arial" w:hAnsi="Arial" w:cs="Arial"/>
                <w:sz w:val="16"/>
                <w:szCs w:val="16"/>
              </w:rPr>
            </w:pPr>
            <w:r w:rsidRPr="008E5ED8">
              <w:rPr>
                <w:rFonts w:ascii="Arial" w:hAnsi="Arial" w:cs="Arial"/>
                <w:sz w:val="16"/>
                <w:szCs w:val="16"/>
              </w:rPr>
              <w:t>Lisans</w:t>
            </w:r>
          </w:p>
        </w:tc>
        <w:tc>
          <w:tcPr>
            <w:tcW w:w="1062" w:type="dxa"/>
            <w:shd w:val="clear" w:color="auto" w:fill="auto"/>
            <w:noWrap/>
          </w:tcPr>
          <w:p w:rsidR="00572ACB" w:rsidRPr="008E5ED8" w:rsidRDefault="00655633" w:rsidP="00B010CA">
            <w:pPr>
              <w:pStyle w:val="GvdeMetniGirintisi"/>
              <w:ind w:left="-108" w:firstLine="0"/>
              <w:jc w:val="left"/>
              <w:rPr>
                <w:rFonts w:ascii="Arial" w:hAnsi="Arial" w:cs="Arial"/>
                <w:sz w:val="16"/>
                <w:szCs w:val="16"/>
              </w:rPr>
            </w:pPr>
            <w:r w:rsidRPr="008E5ED8">
              <w:rPr>
                <w:rFonts w:ascii="Arial" w:hAnsi="Arial" w:cs="Arial"/>
                <w:sz w:val="16"/>
                <w:szCs w:val="16"/>
              </w:rPr>
              <w:t>-</w:t>
            </w:r>
          </w:p>
        </w:tc>
      </w:tr>
    </w:tbl>
    <w:p w:rsidR="002D6D33" w:rsidRPr="008E5ED8" w:rsidRDefault="002D6D33" w:rsidP="00FE02AB">
      <w:pPr>
        <w:pStyle w:val="GvdeMetniGirintisi"/>
        <w:ind w:left="561" w:hanging="561"/>
        <w:jc w:val="left"/>
        <w:rPr>
          <w:rFonts w:ascii="Arial" w:hAnsi="Arial" w:cs="Arial"/>
          <w:sz w:val="16"/>
          <w:szCs w:val="16"/>
        </w:rPr>
      </w:pPr>
    </w:p>
    <w:p w:rsidR="00FE02AB" w:rsidRPr="008E5ED8" w:rsidRDefault="00FE02AB" w:rsidP="00FE02AB">
      <w:pPr>
        <w:pStyle w:val="GvdeMetniGirintisi"/>
        <w:ind w:left="561" w:hanging="561"/>
        <w:jc w:val="left"/>
        <w:rPr>
          <w:rFonts w:ascii="Arial" w:hAnsi="Arial" w:cs="Arial"/>
          <w:sz w:val="16"/>
          <w:szCs w:val="16"/>
        </w:rPr>
      </w:pPr>
      <w:r w:rsidRPr="008E5ED8">
        <w:rPr>
          <w:rFonts w:ascii="Arial" w:hAnsi="Arial" w:cs="Arial"/>
          <w:sz w:val="16"/>
          <w:szCs w:val="16"/>
        </w:rPr>
        <w:t>(*)</w:t>
      </w:r>
      <w:r w:rsidRPr="008E5ED8">
        <w:rPr>
          <w:rFonts w:ascii="Arial" w:hAnsi="Arial" w:cs="Arial"/>
          <w:sz w:val="16"/>
          <w:szCs w:val="16"/>
        </w:rPr>
        <w:tab/>
        <w:t>Söz konusu kişile</w:t>
      </w:r>
      <w:r w:rsidR="00E25A43" w:rsidRPr="008E5ED8">
        <w:rPr>
          <w:rFonts w:ascii="Arial" w:hAnsi="Arial" w:cs="Arial"/>
          <w:sz w:val="16"/>
          <w:szCs w:val="16"/>
        </w:rPr>
        <w:t>rin Banka’daki pay tutarları 1-10</w:t>
      </w:r>
      <w:r w:rsidRPr="008E5ED8">
        <w:rPr>
          <w:rFonts w:ascii="Arial" w:hAnsi="Arial" w:cs="Arial"/>
          <w:sz w:val="16"/>
          <w:szCs w:val="16"/>
        </w:rPr>
        <w:t xml:space="preserve"> TL</w:t>
      </w:r>
      <w:r w:rsidR="001F5BBF" w:rsidRPr="008E5ED8">
        <w:rPr>
          <w:rFonts w:ascii="Arial" w:hAnsi="Arial" w:cs="Arial"/>
          <w:sz w:val="16"/>
          <w:szCs w:val="16"/>
        </w:rPr>
        <w:t xml:space="preserve"> </w:t>
      </w:r>
      <w:r w:rsidRPr="008E5ED8">
        <w:rPr>
          <w:rFonts w:ascii="Arial" w:hAnsi="Arial" w:cs="Arial"/>
          <w:sz w:val="16"/>
          <w:szCs w:val="16"/>
        </w:rPr>
        <w:t>(tam olarak) arasındadır.</w:t>
      </w:r>
    </w:p>
    <w:p w:rsidR="00B566AC" w:rsidRPr="008E5ED8" w:rsidRDefault="00B566AC" w:rsidP="00FE02AB">
      <w:pPr>
        <w:pStyle w:val="GvdeMetniGirintisi"/>
        <w:ind w:left="561" w:hanging="561"/>
        <w:jc w:val="left"/>
        <w:rPr>
          <w:rFonts w:ascii="Arial" w:hAnsi="Arial" w:cs="Arial"/>
          <w:sz w:val="10"/>
          <w:szCs w:val="10"/>
        </w:rPr>
      </w:pPr>
    </w:p>
    <w:p w:rsidR="00FE02AB" w:rsidRPr="008E5ED8" w:rsidRDefault="00FE02AB" w:rsidP="006B77A5">
      <w:pPr>
        <w:jc w:val="both"/>
        <w:rPr>
          <w:rFonts w:ascii="Arial" w:hAnsi="Arial" w:cs="Arial"/>
          <w:sz w:val="18"/>
          <w:szCs w:val="18"/>
        </w:rPr>
      </w:pPr>
      <w:r w:rsidRPr="008E5ED8">
        <w:rPr>
          <w:rFonts w:ascii="Arial" w:hAnsi="Arial" w:cs="Arial"/>
          <w:sz w:val="18"/>
          <w:szCs w:val="18"/>
        </w:rPr>
        <w:t xml:space="preserve">Banka’nın Yönetim Kurulu Başkan ve </w:t>
      </w:r>
      <w:r w:rsidR="00A821CA" w:rsidRPr="008E5ED8">
        <w:rPr>
          <w:rFonts w:ascii="Arial" w:hAnsi="Arial" w:cs="Arial"/>
          <w:sz w:val="18"/>
          <w:szCs w:val="18"/>
        </w:rPr>
        <w:t>Ü</w:t>
      </w:r>
      <w:r w:rsidRPr="008E5ED8">
        <w:rPr>
          <w:rFonts w:ascii="Arial" w:hAnsi="Arial" w:cs="Arial"/>
          <w:sz w:val="18"/>
          <w:szCs w:val="18"/>
        </w:rPr>
        <w:t xml:space="preserve">yeleri, </w:t>
      </w:r>
      <w:r w:rsidR="00A821CA" w:rsidRPr="008E5ED8">
        <w:rPr>
          <w:rFonts w:ascii="Arial" w:hAnsi="Arial" w:cs="Arial"/>
          <w:sz w:val="18"/>
          <w:szCs w:val="18"/>
        </w:rPr>
        <w:t>D</w:t>
      </w:r>
      <w:r w:rsidRPr="008E5ED8">
        <w:rPr>
          <w:rFonts w:ascii="Arial" w:hAnsi="Arial" w:cs="Arial"/>
          <w:sz w:val="18"/>
          <w:szCs w:val="18"/>
        </w:rPr>
        <w:t xml:space="preserve">enetim </w:t>
      </w:r>
      <w:r w:rsidR="00A821CA" w:rsidRPr="008E5ED8">
        <w:rPr>
          <w:rFonts w:ascii="Arial" w:hAnsi="Arial" w:cs="Arial"/>
          <w:sz w:val="18"/>
          <w:szCs w:val="18"/>
        </w:rPr>
        <w:t>K</w:t>
      </w:r>
      <w:r w:rsidRPr="008E5ED8">
        <w:rPr>
          <w:rFonts w:ascii="Arial" w:hAnsi="Arial" w:cs="Arial"/>
          <w:sz w:val="18"/>
          <w:szCs w:val="18"/>
        </w:rPr>
        <w:t xml:space="preserve">urulu </w:t>
      </w:r>
      <w:r w:rsidR="00A821CA" w:rsidRPr="008E5ED8">
        <w:rPr>
          <w:rFonts w:ascii="Arial" w:hAnsi="Arial" w:cs="Arial"/>
          <w:sz w:val="18"/>
          <w:szCs w:val="18"/>
        </w:rPr>
        <w:t>Ü</w:t>
      </w:r>
      <w:r w:rsidRPr="008E5ED8">
        <w:rPr>
          <w:rFonts w:ascii="Arial" w:hAnsi="Arial" w:cs="Arial"/>
          <w:sz w:val="18"/>
          <w:szCs w:val="18"/>
        </w:rPr>
        <w:t xml:space="preserve">yeleri, </w:t>
      </w:r>
      <w:r w:rsidR="00A821CA" w:rsidRPr="008E5ED8">
        <w:rPr>
          <w:rFonts w:ascii="Arial" w:hAnsi="Arial" w:cs="Arial"/>
          <w:sz w:val="18"/>
          <w:szCs w:val="18"/>
        </w:rPr>
        <w:t>G</w:t>
      </w:r>
      <w:r w:rsidRPr="008E5ED8">
        <w:rPr>
          <w:rFonts w:ascii="Arial" w:hAnsi="Arial" w:cs="Arial"/>
          <w:sz w:val="18"/>
          <w:szCs w:val="18"/>
        </w:rPr>
        <w:t>enel</w:t>
      </w:r>
      <w:r w:rsidR="006B77A5" w:rsidRPr="008E5ED8">
        <w:rPr>
          <w:rFonts w:ascii="Arial" w:hAnsi="Arial" w:cs="Arial"/>
          <w:sz w:val="18"/>
          <w:szCs w:val="18"/>
        </w:rPr>
        <w:t xml:space="preserve"> </w:t>
      </w:r>
      <w:r w:rsidR="00A821CA" w:rsidRPr="008E5ED8">
        <w:rPr>
          <w:rFonts w:ascii="Arial" w:hAnsi="Arial" w:cs="Arial"/>
          <w:sz w:val="18"/>
          <w:szCs w:val="18"/>
        </w:rPr>
        <w:t>M</w:t>
      </w:r>
      <w:r w:rsidR="006B77A5" w:rsidRPr="008E5ED8">
        <w:rPr>
          <w:rFonts w:ascii="Arial" w:hAnsi="Arial" w:cs="Arial"/>
          <w:sz w:val="18"/>
          <w:szCs w:val="18"/>
        </w:rPr>
        <w:t xml:space="preserve">üdür ve </w:t>
      </w:r>
      <w:r w:rsidR="00A821CA" w:rsidRPr="008E5ED8">
        <w:rPr>
          <w:rFonts w:ascii="Arial" w:hAnsi="Arial" w:cs="Arial"/>
          <w:sz w:val="18"/>
          <w:szCs w:val="18"/>
        </w:rPr>
        <w:t>Y</w:t>
      </w:r>
      <w:r w:rsidR="006B77A5" w:rsidRPr="008E5ED8">
        <w:rPr>
          <w:rFonts w:ascii="Arial" w:hAnsi="Arial" w:cs="Arial"/>
          <w:sz w:val="18"/>
          <w:szCs w:val="18"/>
        </w:rPr>
        <w:t xml:space="preserve">ardımcılarının Banka </w:t>
      </w:r>
      <w:r w:rsidRPr="008E5ED8">
        <w:rPr>
          <w:rFonts w:ascii="Arial" w:hAnsi="Arial" w:cs="Arial"/>
          <w:sz w:val="18"/>
          <w:szCs w:val="18"/>
        </w:rPr>
        <w:t xml:space="preserve">sermayesindeki pay oranı </w:t>
      </w:r>
      <w:r w:rsidR="00DD7EAC" w:rsidRPr="008E5ED8">
        <w:rPr>
          <w:rFonts w:ascii="Arial" w:hAnsi="Arial" w:cs="Arial"/>
          <w:sz w:val="18"/>
          <w:szCs w:val="18"/>
        </w:rPr>
        <w:t>%0,0</w:t>
      </w:r>
      <w:r w:rsidR="009E17AF" w:rsidRPr="008E5ED8">
        <w:rPr>
          <w:rFonts w:ascii="Arial" w:hAnsi="Arial" w:cs="Arial"/>
          <w:sz w:val="18"/>
          <w:szCs w:val="18"/>
        </w:rPr>
        <w:t>396</w:t>
      </w:r>
      <w:r w:rsidRPr="008E5ED8">
        <w:rPr>
          <w:rFonts w:ascii="Arial" w:hAnsi="Arial" w:cs="Arial"/>
          <w:sz w:val="18"/>
          <w:szCs w:val="18"/>
        </w:rPr>
        <w:t>’dir (</w:t>
      </w:r>
      <w:r w:rsidR="001F5BBF" w:rsidRPr="008E5ED8">
        <w:rPr>
          <w:rFonts w:ascii="Arial" w:hAnsi="Arial" w:cs="Arial"/>
          <w:sz w:val="18"/>
          <w:szCs w:val="18"/>
        </w:rPr>
        <w:t>Önceki D</w:t>
      </w:r>
      <w:r w:rsidR="00987A0E" w:rsidRPr="008E5ED8">
        <w:rPr>
          <w:rFonts w:ascii="Arial" w:hAnsi="Arial" w:cs="Arial"/>
          <w:sz w:val="18"/>
          <w:szCs w:val="18"/>
        </w:rPr>
        <w:t>önem</w:t>
      </w:r>
      <w:r w:rsidR="000974D2" w:rsidRPr="008E5ED8">
        <w:rPr>
          <w:rFonts w:ascii="Arial" w:hAnsi="Arial" w:cs="Arial"/>
          <w:sz w:val="18"/>
          <w:szCs w:val="18"/>
        </w:rPr>
        <w:t xml:space="preserve"> </w:t>
      </w:r>
      <w:r w:rsidRPr="008E5ED8">
        <w:rPr>
          <w:rFonts w:ascii="Arial" w:hAnsi="Arial" w:cs="Arial"/>
          <w:sz w:val="18"/>
          <w:szCs w:val="18"/>
        </w:rPr>
        <w:t>- %0,0</w:t>
      </w:r>
      <w:r w:rsidR="00E839C3" w:rsidRPr="008E5ED8">
        <w:rPr>
          <w:rFonts w:ascii="Arial" w:hAnsi="Arial" w:cs="Arial"/>
          <w:sz w:val="18"/>
          <w:szCs w:val="18"/>
        </w:rPr>
        <w:t>396</w:t>
      </w:r>
      <w:r w:rsidRPr="008E5ED8">
        <w:rPr>
          <w:rFonts w:ascii="Arial" w:hAnsi="Arial" w:cs="Arial"/>
          <w:sz w:val="18"/>
          <w:szCs w:val="18"/>
        </w:rPr>
        <w:t>).</w:t>
      </w:r>
    </w:p>
    <w:p w:rsidR="002C6E36" w:rsidRPr="008E5ED8" w:rsidRDefault="002C6E36" w:rsidP="002C6E36">
      <w:pPr>
        <w:ind w:hanging="540"/>
        <w:jc w:val="both"/>
        <w:rPr>
          <w:rFonts w:ascii="Arial" w:hAnsi="Arial" w:cs="Arial"/>
          <w:b/>
          <w:sz w:val="10"/>
          <w:szCs w:val="10"/>
        </w:rPr>
      </w:pPr>
    </w:p>
    <w:p w:rsidR="002C6E36" w:rsidRPr="008E5ED8" w:rsidRDefault="002C6E36" w:rsidP="002C6E36">
      <w:pPr>
        <w:ind w:hanging="540"/>
        <w:jc w:val="both"/>
        <w:rPr>
          <w:rFonts w:ascii="Arial" w:hAnsi="Arial" w:cs="Arial"/>
          <w:b/>
          <w:sz w:val="20"/>
          <w:szCs w:val="20"/>
        </w:rPr>
      </w:pPr>
      <w:r w:rsidRPr="008E5ED8">
        <w:rPr>
          <w:rFonts w:ascii="Arial" w:hAnsi="Arial" w:cs="Arial"/>
          <w:b/>
          <w:sz w:val="20"/>
          <w:szCs w:val="20"/>
        </w:rPr>
        <w:t>IV.</w:t>
      </w:r>
      <w:r w:rsidRPr="008E5ED8">
        <w:rPr>
          <w:rFonts w:ascii="Arial" w:hAnsi="Arial" w:cs="Arial"/>
          <w:b/>
          <w:sz w:val="20"/>
          <w:szCs w:val="20"/>
        </w:rPr>
        <w:tab/>
        <w:t>Banka’ da nitelikli paya sahip kişi ve kuruluşlara ilişkin açıklamalar:</w:t>
      </w:r>
    </w:p>
    <w:p w:rsidR="002C6E36" w:rsidRPr="008E5ED8" w:rsidRDefault="002C6E36" w:rsidP="002C6E36">
      <w:pPr>
        <w:ind w:hanging="540"/>
        <w:jc w:val="both"/>
        <w:rPr>
          <w:rFonts w:ascii="Arial" w:hAnsi="Arial" w:cs="Arial"/>
          <w:b/>
          <w:sz w:val="10"/>
          <w:szCs w:val="10"/>
        </w:rPr>
      </w:pPr>
    </w:p>
    <w:p w:rsidR="002C6E36" w:rsidRPr="008E5ED8" w:rsidRDefault="002C6E36" w:rsidP="002C6E36">
      <w:pPr>
        <w:ind w:hanging="540"/>
        <w:jc w:val="both"/>
        <w:rPr>
          <w:rFonts w:ascii="Arial" w:hAnsi="Arial" w:cs="Arial"/>
          <w:sz w:val="20"/>
          <w:szCs w:val="20"/>
        </w:rPr>
      </w:pPr>
      <w:r w:rsidRPr="008E5ED8">
        <w:rPr>
          <w:rFonts w:ascii="Arial" w:hAnsi="Arial" w:cs="Arial"/>
          <w:b/>
          <w:sz w:val="20"/>
          <w:szCs w:val="20"/>
        </w:rPr>
        <w:tab/>
      </w:r>
      <w:r w:rsidRPr="008E5ED8">
        <w:rPr>
          <w:rFonts w:ascii="Arial" w:hAnsi="Arial" w:cs="Arial"/>
          <w:sz w:val="20"/>
          <w:szCs w:val="20"/>
        </w:rPr>
        <w:t xml:space="preserve">Banka’nın </w:t>
      </w:r>
      <w:r w:rsidR="0091128C" w:rsidRPr="008E5ED8">
        <w:rPr>
          <w:rFonts w:ascii="Arial" w:hAnsi="Arial" w:cs="Arial"/>
          <w:sz w:val="20"/>
          <w:szCs w:val="20"/>
        </w:rPr>
        <w:t>900</w:t>
      </w:r>
      <w:r w:rsidRPr="008E5ED8">
        <w:rPr>
          <w:rFonts w:ascii="Arial" w:hAnsi="Arial" w:cs="Arial"/>
          <w:sz w:val="20"/>
          <w:szCs w:val="20"/>
        </w:rPr>
        <w:t xml:space="preserve">.000 TL tutarındaki ödenmiş sermayesi birim pay </w:t>
      </w:r>
      <w:proofErr w:type="gramStart"/>
      <w:r w:rsidRPr="008E5ED8">
        <w:rPr>
          <w:rFonts w:ascii="Arial" w:hAnsi="Arial" w:cs="Arial"/>
          <w:sz w:val="20"/>
          <w:szCs w:val="20"/>
        </w:rPr>
        <w:t>nominal</w:t>
      </w:r>
      <w:proofErr w:type="gramEnd"/>
      <w:r w:rsidRPr="008E5ED8">
        <w:rPr>
          <w:rFonts w:ascii="Arial" w:hAnsi="Arial" w:cs="Arial"/>
          <w:sz w:val="20"/>
          <w:szCs w:val="20"/>
        </w:rPr>
        <w:t xml:space="preserve"> değeri 1 TL (tam) olan </w:t>
      </w:r>
      <w:r w:rsidR="0091128C" w:rsidRPr="008E5ED8">
        <w:rPr>
          <w:rFonts w:ascii="Arial" w:hAnsi="Arial" w:cs="Arial"/>
          <w:sz w:val="20"/>
          <w:szCs w:val="20"/>
        </w:rPr>
        <w:t>900</w:t>
      </w:r>
      <w:r w:rsidRPr="008E5ED8">
        <w:rPr>
          <w:rFonts w:ascii="Arial" w:hAnsi="Arial" w:cs="Arial"/>
          <w:sz w:val="20"/>
          <w:szCs w:val="20"/>
        </w:rPr>
        <w:t>.000.000 adet his</w:t>
      </w:r>
      <w:r w:rsidR="00155AF7" w:rsidRPr="008E5ED8">
        <w:rPr>
          <w:rFonts w:ascii="Arial" w:hAnsi="Arial" w:cs="Arial"/>
          <w:sz w:val="20"/>
          <w:szCs w:val="20"/>
        </w:rPr>
        <w:t>seden oluşmaktadır. Bu sermaye</w:t>
      </w:r>
      <w:r w:rsidRPr="008E5ED8">
        <w:rPr>
          <w:rFonts w:ascii="Arial" w:hAnsi="Arial" w:cs="Arial"/>
          <w:sz w:val="20"/>
          <w:szCs w:val="20"/>
        </w:rPr>
        <w:t xml:space="preserve">nin </w:t>
      </w:r>
      <w:r w:rsidR="0091128C" w:rsidRPr="008E5ED8">
        <w:rPr>
          <w:rFonts w:ascii="Arial" w:hAnsi="Arial" w:cs="Arial"/>
          <w:sz w:val="20"/>
          <w:szCs w:val="20"/>
        </w:rPr>
        <w:t>486.523</w:t>
      </w:r>
      <w:r w:rsidRPr="008E5ED8">
        <w:rPr>
          <w:rFonts w:ascii="Arial" w:hAnsi="Arial" w:cs="Arial"/>
          <w:sz w:val="20"/>
          <w:szCs w:val="20"/>
        </w:rPr>
        <w:t xml:space="preserve"> TL’si nitelikli paya sahip kişi ve kuruluşlara ait olup, </w:t>
      </w:r>
      <w:r w:rsidR="0075249C" w:rsidRPr="008E5ED8">
        <w:rPr>
          <w:rFonts w:ascii="Arial" w:hAnsi="Arial" w:cs="Arial"/>
          <w:sz w:val="20"/>
          <w:szCs w:val="20"/>
        </w:rPr>
        <w:t>söz konusu</w:t>
      </w:r>
      <w:r w:rsidRPr="008E5ED8">
        <w:rPr>
          <w:rFonts w:ascii="Arial" w:hAnsi="Arial" w:cs="Arial"/>
          <w:sz w:val="20"/>
          <w:szCs w:val="20"/>
        </w:rPr>
        <w:t xml:space="preserve"> pay sahiplerine ilişkin liste aşağıda yer almaktadır.</w:t>
      </w:r>
    </w:p>
    <w:p w:rsidR="002C6E36" w:rsidRPr="008E5ED8" w:rsidRDefault="002C6E36" w:rsidP="002C6E36">
      <w:pPr>
        <w:ind w:hanging="540"/>
        <w:jc w:val="both"/>
        <w:rPr>
          <w:rFonts w:ascii="Arial" w:hAnsi="Arial" w:cs="Arial"/>
          <w:b/>
          <w:sz w:val="20"/>
          <w:szCs w:val="20"/>
        </w:rPr>
      </w:pPr>
    </w:p>
    <w:tbl>
      <w:tblPr>
        <w:tblW w:w="0" w:type="auto"/>
        <w:tblLayout w:type="fixed"/>
        <w:tblCellMar>
          <w:left w:w="0" w:type="dxa"/>
          <w:right w:w="0" w:type="dxa"/>
        </w:tblCellMar>
        <w:tblLook w:val="0000" w:firstRow="0" w:lastRow="0" w:firstColumn="0" w:lastColumn="0" w:noHBand="0" w:noVBand="0"/>
      </w:tblPr>
      <w:tblGrid>
        <w:gridCol w:w="3568"/>
        <w:gridCol w:w="1260"/>
        <w:gridCol w:w="1107"/>
        <w:gridCol w:w="1440"/>
        <w:gridCol w:w="1711"/>
      </w:tblGrid>
      <w:tr w:rsidR="002C6E36" w:rsidRPr="008E5ED8">
        <w:trPr>
          <w:trHeight w:val="113"/>
        </w:trPr>
        <w:tc>
          <w:tcPr>
            <w:tcW w:w="3568" w:type="dxa"/>
            <w:noWrap/>
            <w:tcMar>
              <w:top w:w="15" w:type="dxa"/>
              <w:left w:w="15" w:type="dxa"/>
              <w:bottom w:w="0" w:type="dxa"/>
              <w:right w:w="15" w:type="dxa"/>
            </w:tcMar>
            <w:vAlign w:val="center"/>
          </w:tcPr>
          <w:p w:rsidR="002C6E36" w:rsidRPr="008E5ED8" w:rsidRDefault="002C6E36" w:rsidP="002C6E36">
            <w:pPr>
              <w:jc w:val="both"/>
              <w:rPr>
                <w:rFonts w:ascii="Arial" w:eastAsia="Arial Unicode MS" w:hAnsi="Arial" w:cs="Arial"/>
                <w:b/>
                <w:sz w:val="18"/>
                <w:u w:val="single"/>
              </w:rPr>
            </w:pPr>
            <w:r w:rsidRPr="008E5ED8">
              <w:rPr>
                <w:rFonts w:ascii="Arial" w:eastAsia="Arial Unicode MS" w:hAnsi="Arial" w:cs="Arial"/>
                <w:b/>
                <w:sz w:val="18"/>
                <w:u w:val="single"/>
              </w:rPr>
              <w:t xml:space="preserve">Ad </w:t>
            </w:r>
            <w:proofErr w:type="spellStart"/>
            <w:r w:rsidRPr="008E5ED8">
              <w:rPr>
                <w:rFonts w:ascii="Arial" w:eastAsia="Arial Unicode MS" w:hAnsi="Arial" w:cs="Arial"/>
                <w:b/>
                <w:sz w:val="18"/>
                <w:u w:val="single"/>
              </w:rPr>
              <w:t>soyad</w:t>
            </w:r>
            <w:proofErr w:type="spellEnd"/>
            <w:r w:rsidR="009C2CA5" w:rsidRPr="008E5ED8">
              <w:rPr>
                <w:rFonts w:ascii="Arial" w:eastAsia="Arial Unicode MS" w:hAnsi="Arial" w:cs="Arial"/>
                <w:b/>
                <w:sz w:val="18"/>
                <w:u w:val="single"/>
              </w:rPr>
              <w:t xml:space="preserve"> </w:t>
            </w:r>
            <w:r w:rsidRPr="008E5ED8">
              <w:rPr>
                <w:rFonts w:ascii="Arial" w:eastAsia="Arial Unicode MS" w:hAnsi="Arial" w:cs="Arial"/>
                <w:b/>
                <w:sz w:val="18"/>
                <w:u w:val="single"/>
              </w:rPr>
              <w:t>/</w:t>
            </w:r>
            <w:r w:rsidR="009C2CA5" w:rsidRPr="008E5ED8">
              <w:rPr>
                <w:rFonts w:ascii="Arial" w:eastAsia="Arial Unicode MS" w:hAnsi="Arial" w:cs="Arial"/>
                <w:b/>
                <w:sz w:val="18"/>
                <w:u w:val="single"/>
              </w:rPr>
              <w:t xml:space="preserve"> </w:t>
            </w:r>
            <w:r w:rsidRPr="008E5ED8">
              <w:rPr>
                <w:rFonts w:ascii="Arial" w:eastAsia="Arial Unicode MS" w:hAnsi="Arial" w:cs="Arial"/>
                <w:b/>
                <w:sz w:val="18"/>
                <w:u w:val="single"/>
              </w:rPr>
              <w:t>Ticaret unvanı</w:t>
            </w:r>
          </w:p>
        </w:tc>
        <w:tc>
          <w:tcPr>
            <w:tcW w:w="1260" w:type="dxa"/>
            <w:noWrap/>
            <w:tcMar>
              <w:top w:w="15" w:type="dxa"/>
              <w:left w:w="15" w:type="dxa"/>
              <w:bottom w:w="0" w:type="dxa"/>
              <w:right w:w="15" w:type="dxa"/>
            </w:tcMar>
            <w:vAlign w:val="center"/>
          </w:tcPr>
          <w:p w:rsidR="002C6E36" w:rsidRPr="008E5ED8" w:rsidRDefault="002C6E36" w:rsidP="002C6E36">
            <w:pPr>
              <w:jc w:val="both"/>
              <w:rPr>
                <w:rFonts w:ascii="Arial" w:eastAsia="Arial Unicode MS" w:hAnsi="Arial" w:cs="Arial"/>
                <w:b/>
                <w:sz w:val="18"/>
                <w:u w:val="single"/>
              </w:rPr>
            </w:pPr>
            <w:r w:rsidRPr="008E5ED8">
              <w:rPr>
                <w:rFonts w:ascii="Arial" w:hAnsi="Arial" w:cs="Arial"/>
                <w:b/>
                <w:sz w:val="18"/>
                <w:u w:val="single"/>
              </w:rPr>
              <w:t>Pay Tutarları</w:t>
            </w:r>
          </w:p>
        </w:tc>
        <w:tc>
          <w:tcPr>
            <w:tcW w:w="1107" w:type="dxa"/>
            <w:noWrap/>
            <w:tcMar>
              <w:top w:w="15" w:type="dxa"/>
              <w:left w:w="15" w:type="dxa"/>
              <w:bottom w:w="0" w:type="dxa"/>
              <w:right w:w="15" w:type="dxa"/>
            </w:tcMar>
            <w:vAlign w:val="center"/>
          </w:tcPr>
          <w:p w:rsidR="002C6E36" w:rsidRPr="008E5ED8" w:rsidRDefault="002C6E36" w:rsidP="002C6E36">
            <w:pPr>
              <w:jc w:val="both"/>
              <w:rPr>
                <w:rFonts w:ascii="Arial" w:eastAsia="Arial Unicode MS" w:hAnsi="Arial" w:cs="Arial"/>
                <w:b/>
                <w:sz w:val="18"/>
                <w:u w:val="single"/>
              </w:rPr>
            </w:pPr>
            <w:r w:rsidRPr="008E5ED8">
              <w:rPr>
                <w:rFonts w:ascii="Arial" w:hAnsi="Arial" w:cs="Arial"/>
                <w:b/>
                <w:sz w:val="18"/>
                <w:u w:val="single"/>
              </w:rPr>
              <w:t>Pay Oranları</w:t>
            </w:r>
          </w:p>
        </w:tc>
        <w:tc>
          <w:tcPr>
            <w:tcW w:w="1440" w:type="dxa"/>
            <w:noWrap/>
            <w:tcMar>
              <w:top w:w="15" w:type="dxa"/>
              <w:left w:w="15" w:type="dxa"/>
              <w:bottom w:w="0" w:type="dxa"/>
              <w:right w:w="15" w:type="dxa"/>
            </w:tcMar>
            <w:vAlign w:val="center"/>
          </w:tcPr>
          <w:p w:rsidR="002C6E36" w:rsidRPr="008E5ED8" w:rsidRDefault="002C6E36" w:rsidP="002C6E36">
            <w:pPr>
              <w:jc w:val="both"/>
              <w:rPr>
                <w:rFonts w:ascii="Arial" w:eastAsia="Arial Unicode MS" w:hAnsi="Arial" w:cs="Arial"/>
                <w:b/>
                <w:sz w:val="18"/>
                <w:u w:val="single"/>
              </w:rPr>
            </w:pPr>
            <w:r w:rsidRPr="008E5ED8">
              <w:rPr>
                <w:rFonts w:ascii="Arial" w:hAnsi="Arial" w:cs="Arial"/>
                <w:b/>
                <w:sz w:val="18"/>
                <w:u w:val="single"/>
              </w:rPr>
              <w:t>Ödenmiş Paylar</w:t>
            </w:r>
          </w:p>
        </w:tc>
        <w:tc>
          <w:tcPr>
            <w:tcW w:w="1711" w:type="dxa"/>
            <w:noWrap/>
            <w:tcMar>
              <w:top w:w="15" w:type="dxa"/>
              <w:left w:w="15" w:type="dxa"/>
              <w:bottom w:w="0" w:type="dxa"/>
              <w:right w:w="15" w:type="dxa"/>
            </w:tcMar>
            <w:vAlign w:val="center"/>
          </w:tcPr>
          <w:p w:rsidR="002C6E36" w:rsidRPr="008E5ED8" w:rsidRDefault="002C6E36" w:rsidP="002C6E36">
            <w:pPr>
              <w:jc w:val="both"/>
              <w:rPr>
                <w:rFonts w:ascii="Arial" w:eastAsia="Arial Unicode MS" w:hAnsi="Arial" w:cs="Arial"/>
                <w:b/>
                <w:sz w:val="18"/>
                <w:u w:val="single"/>
              </w:rPr>
            </w:pPr>
            <w:r w:rsidRPr="008E5ED8">
              <w:rPr>
                <w:rFonts w:ascii="Arial" w:hAnsi="Arial" w:cs="Arial"/>
                <w:b/>
                <w:sz w:val="18"/>
                <w:u w:val="single"/>
              </w:rPr>
              <w:t>Ödenmemiş Paylar</w:t>
            </w:r>
          </w:p>
        </w:tc>
      </w:tr>
      <w:tr w:rsidR="002C6E36" w:rsidRPr="008E5ED8">
        <w:trPr>
          <w:trHeight w:val="113"/>
        </w:trPr>
        <w:tc>
          <w:tcPr>
            <w:tcW w:w="3568" w:type="dxa"/>
            <w:tcMar>
              <w:top w:w="15" w:type="dxa"/>
              <w:left w:w="15" w:type="dxa"/>
              <w:bottom w:w="0" w:type="dxa"/>
              <w:right w:w="15" w:type="dxa"/>
            </w:tcMar>
          </w:tcPr>
          <w:p w:rsidR="002C6E36" w:rsidRPr="008E5ED8" w:rsidRDefault="002C6E36" w:rsidP="002C6E36">
            <w:pPr>
              <w:jc w:val="both"/>
              <w:rPr>
                <w:rFonts w:ascii="Arial" w:eastAsia="Arial Unicode MS" w:hAnsi="Arial" w:cs="Arial"/>
                <w:sz w:val="18"/>
              </w:rPr>
            </w:pPr>
            <w:r w:rsidRPr="008E5ED8">
              <w:rPr>
                <w:rFonts w:ascii="Arial" w:eastAsia="Arial Unicode MS" w:hAnsi="Arial" w:cs="Arial"/>
                <w:sz w:val="18"/>
              </w:rPr>
              <w:t xml:space="preserve">Albaraka </w:t>
            </w:r>
            <w:proofErr w:type="spellStart"/>
            <w:r w:rsidRPr="008E5ED8">
              <w:rPr>
                <w:rFonts w:ascii="Arial" w:eastAsia="Arial Unicode MS" w:hAnsi="Arial" w:cs="Arial"/>
                <w:sz w:val="18"/>
              </w:rPr>
              <w:t>Banking</w:t>
            </w:r>
            <w:proofErr w:type="spellEnd"/>
            <w:r w:rsidRPr="008E5ED8">
              <w:rPr>
                <w:rFonts w:ascii="Arial" w:eastAsia="Arial Unicode MS" w:hAnsi="Arial" w:cs="Arial"/>
                <w:sz w:val="18"/>
              </w:rPr>
              <w:t xml:space="preserve"> </w:t>
            </w:r>
            <w:proofErr w:type="spellStart"/>
            <w:r w:rsidRPr="008E5ED8">
              <w:rPr>
                <w:rFonts w:ascii="Arial" w:eastAsia="Arial Unicode MS" w:hAnsi="Arial" w:cs="Arial"/>
                <w:sz w:val="18"/>
              </w:rPr>
              <w:t>Group</w:t>
            </w:r>
            <w:proofErr w:type="spellEnd"/>
          </w:p>
        </w:tc>
        <w:tc>
          <w:tcPr>
            <w:tcW w:w="1260" w:type="dxa"/>
            <w:noWrap/>
            <w:tcMar>
              <w:top w:w="15" w:type="dxa"/>
              <w:left w:w="15" w:type="dxa"/>
              <w:bottom w:w="0" w:type="dxa"/>
              <w:right w:w="15" w:type="dxa"/>
            </w:tcMar>
            <w:vAlign w:val="bottom"/>
          </w:tcPr>
          <w:p w:rsidR="002C6E36" w:rsidRPr="008E5ED8" w:rsidRDefault="0091128C" w:rsidP="002C6E36">
            <w:pPr>
              <w:pStyle w:val="SonnotMetni"/>
              <w:jc w:val="center"/>
              <w:rPr>
                <w:rFonts w:ascii="Arial" w:eastAsia="Arial Unicode MS" w:hAnsi="Arial" w:cs="Arial"/>
                <w:sz w:val="18"/>
              </w:rPr>
            </w:pPr>
            <w:r w:rsidRPr="008E5ED8">
              <w:rPr>
                <w:rFonts w:ascii="Arial" w:eastAsia="Arial Unicode MS" w:hAnsi="Arial" w:cs="Arial"/>
                <w:sz w:val="18"/>
              </w:rPr>
              <w:t>486.523</w:t>
            </w:r>
          </w:p>
        </w:tc>
        <w:tc>
          <w:tcPr>
            <w:tcW w:w="1107" w:type="dxa"/>
            <w:noWrap/>
            <w:tcMar>
              <w:top w:w="15" w:type="dxa"/>
              <w:left w:w="15" w:type="dxa"/>
              <w:bottom w:w="0" w:type="dxa"/>
              <w:right w:w="15" w:type="dxa"/>
            </w:tcMar>
            <w:vAlign w:val="bottom"/>
          </w:tcPr>
          <w:p w:rsidR="002C6E36" w:rsidRPr="008E5ED8" w:rsidRDefault="002C6E36" w:rsidP="002C6E36">
            <w:pPr>
              <w:jc w:val="center"/>
              <w:rPr>
                <w:rFonts w:ascii="Arial" w:eastAsia="Arial Unicode MS" w:hAnsi="Arial" w:cs="Arial"/>
                <w:sz w:val="18"/>
              </w:rPr>
            </w:pPr>
            <w:r w:rsidRPr="008E5ED8">
              <w:rPr>
                <w:rFonts w:ascii="Arial" w:eastAsia="Arial Unicode MS" w:hAnsi="Arial" w:cs="Arial"/>
                <w:sz w:val="18"/>
              </w:rPr>
              <w:t>% 54,06</w:t>
            </w:r>
          </w:p>
        </w:tc>
        <w:tc>
          <w:tcPr>
            <w:tcW w:w="1440" w:type="dxa"/>
            <w:noWrap/>
            <w:tcMar>
              <w:top w:w="15" w:type="dxa"/>
              <w:left w:w="15" w:type="dxa"/>
              <w:bottom w:w="0" w:type="dxa"/>
              <w:right w:w="15" w:type="dxa"/>
            </w:tcMar>
            <w:vAlign w:val="bottom"/>
          </w:tcPr>
          <w:p w:rsidR="002C6E36" w:rsidRPr="008E5ED8" w:rsidRDefault="0091128C" w:rsidP="002C6E36">
            <w:pPr>
              <w:jc w:val="center"/>
              <w:rPr>
                <w:rFonts w:ascii="Arial" w:eastAsia="Arial Unicode MS" w:hAnsi="Arial" w:cs="Arial"/>
                <w:sz w:val="18"/>
              </w:rPr>
            </w:pPr>
            <w:r w:rsidRPr="008E5ED8">
              <w:rPr>
                <w:rFonts w:ascii="Arial" w:eastAsia="Arial Unicode MS" w:hAnsi="Arial" w:cs="Arial"/>
                <w:sz w:val="18"/>
              </w:rPr>
              <w:t>486.523</w:t>
            </w:r>
          </w:p>
        </w:tc>
        <w:tc>
          <w:tcPr>
            <w:tcW w:w="1711" w:type="dxa"/>
            <w:noWrap/>
            <w:tcMar>
              <w:top w:w="15" w:type="dxa"/>
              <w:left w:w="15" w:type="dxa"/>
              <w:bottom w:w="0" w:type="dxa"/>
              <w:right w:w="15" w:type="dxa"/>
            </w:tcMar>
            <w:vAlign w:val="bottom"/>
          </w:tcPr>
          <w:p w:rsidR="002C6E36" w:rsidRPr="008E5ED8" w:rsidRDefault="002C6E36" w:rsidP="002C6E36">
            <w:pPr>
              <w:jc w:val="center"/>
              <w:rPr>
                <w:rFonts w:ascii="Arial" w:eastAsia="Arial Unicode MS" w:hAnsi="Arial" w:cs="Arial"/>
                <w:sz w:val="18"/>
              </w:rPr>
            </w:pPr>
            <w:r w:rsidRPr="008E5ED8">
              <w:rPr>
                <w:rFonts w:ascii="Arial" w:eastAsia="Arial Unicode MS" w:hAnsi="Arial" w:cs="Arial"/>
                <w:sz w:val="18"/>
              </w:rPr>
              <w:t>-</w:t>
            </w:r>
          </w:p>
        </w:tc>
      </w:tr>
    </w:tbl>
    <w:p w:rsidR="002C6E36" w:rsidRPr="008E5ED8" w:rsidRDefault="002C6E36" w:rsidP="002C6E36">
      <w:pPr>
        <w:pStyle w:val="GvdeMetniGirintisi"/>
        <w:ind w:hanging="540"/>
        <w:rPr>
          <w:rFonts w:ascii="Arial" w:hAnsi="Arial" w:cs="Arial"/>
          <w:b/>
          <w:sz w:val="20"/>
          <w:szCs w:val="20"/>
        </w:rPr>
      </w:pPr>
      <w:r w:rsidRPr="008E5ED8">
        <w:rPr>
          <w:rFonts w:ascii="Arial" w:hAnsi="Arial" w:cs="Arial"/>
          <w:b/>
          <w:sz w:val="20"/>
          <w:szCs w:val="20"/>
        </w:rPr>
        <w:br w:type="page"/>
      </w:r>
      <w:r w:rsidRPr="008E5ED8">
        <w:rPr>
          <w:rFonts w:ascii="Arial" w:hAnsi="Arial" w:cs="Arial"/>
          <w:b/>
          <w:sz w:val="20"/>
          <w:szCs w:val="20"/>
        </w:rPr>
        <w:lastRenderedPageBreak/>
        <w:t>V.</w:t>
      </w:r>
      <w:r w:rsidRPr="008E5ED8">
        <w:rPr>
          <w:rFonts w:ascii="Arial" w:hAnsi="Arial" w:cs="Arial"/>
          <w:b/>
          <w:sz w:val="20"/>
          <w:szCs w:val="20"/>
        </w:rPr>
        <w:tab/>
        <w:t>Banka’nın hizmet türü ve faaliyet alanların</w:t>
      </w:r>
      <w:r w:rsidR="004E2C97" w:rsidRPr="008E5ED8">
        <w:rPr>
          <w:rFonts w:ascii="Arial" w:hAnsi="Arial" w:cs="Arial"/>
          <w:b/>
          <w:sz w:val="20"/>
          <w:szCs w:val="20"/>
        </w:rPr>
        <w:t>ı içeren</w:t>
      </w:r>
      <w:r w:rsidRPr="008E5ED8">
        <w:rPr>
          <w:rFonts w:ascii="Arial" w:hAnsi="Arial" w:cs="Arial"/>
          <w:b/>
          <w:sz w:val="20"/>
          <w:szCs w:val="20"/>
        </w:rPr>
        <w:t xml:space="preserve"> özet bilgi:</w:t>
      </w:r>
    </w:p>
    <w:p w:rsidR="002C6E36" w:rsidRPr="008E5ED8" w:rsidRDefault="002C6E36" w:rsidP="002C6E36">
      <w:pPr>
        <w:jc w:val="both"/>
        <w:rPr>
          <w:rFonts w:ascii="Arial" w:hAnsi="Arial" w:cs="Arial"/>
          <w:sz w:val="20"/>
          <w:szCs w:val="20"/>
        </w:rPr>
      </w:pPr>
    </w:p>
    <w:p w:rsidR="00E839C3" w:rsidRPr="008E5ED8" w:rsidRDefault="00E839C3" w:rsidP="00E839C3">
      <w:pPr>
        <w:jc w:val="both"/>
        <w:rPr>
          <w:rFonts w:ascii="Arial" w:hAnsi="Arial" w:cs="Arial"/>
          <w:sz w:val="20"/>
          <w:szCs w:val="20"/>
        </w:rPr>
      </w:pPr>
      <w:r w:rsidRPr="008E5ED8">
        <w:rPr>
          <w:rFonts w:ascii="Arial" w:hAnsi="Arial" w:cs="Arial"/>
          <w:sz w:val="20"/>
          <w:szCs w:val="20"/>
        </w:rPr>
        <w:t>Banka, katılım bankası olarak faizsiz bankacılık yapmaktadır. Banka, esas olarak ‘’özel cari hesaplar’’ ve ‘’katılma hesapları’’ adı altında iki yöntemle fon toplayıp, kurumsal finansman desteği, bireysel finansman desteği, kâr-zarar ortaklığı yatırımı, finansal kiralama, mal karşılığı vesaikin finansmanı ve ortak yatırımlar yoluyla fon kullandırmaktadır.</w:t>
      </w:r>
    </w:p>
    <w:p w:rsidR="00E839C3" w:rsidRPr="008E5ED8" w:rsidRDefault="00E839C3" w:rsidP="00E839C3">
      <w:pPr>
        <w:autoSpaceDE w:val="0"/>
        <w:autoSpaceDN w:val="0"/>
        <w:adjustRightInd w:val="0"/>
        <w:jc w:val="both"/>
        <w:rPr>
          <w:rFonts w:ascii="Arial" w:hAnsi="Arial" w:cs="Arial"/>
          <w:sz w:val="20"/>
          <w:szCs w:val="20"/>
        </w:rPr>
      </w:pPr>
    </w:p>
    <w:p w:rsidR="00E839C3" w:rsidRPr="008E5ED8" w:rsidRDefault="00E839C3" w:rsidP="00E839C3">
      <w:pPr>
        <w:autoSpaceDE w:val="0"/>
        <w:autoSpaceDN w:val="0"/>
        <w:adjustRightInd w:val="0"/>
        <w:jc w:val="both"/>
        <w:rPr>
          <w:rFonts w:ascii="Arial" w:hAnsi="Arial" w:cs="Arial"/>
          <w:sz w:val="20"/>
          <w:szCs w:val="20"/>
        </w:rPr>
      </w:pPr>
      <w:r w:rsidRPr="008E5ED8">
        <w:rPr>
          <w:rFonts w:ascii="Arial" w:hAnsi="Arial" w:cs="Arial"/>
          <w:sz w:val="20"/>
          <w:szCs w:val="20"/>
        </w:rPr>
        <w:t xml:space="preserve">Banka hesap kayıtlarında özel cari hesaplar ve katılma hesaplarını diğer hesaplardan ayrı şekilde, vadelerine göre tasnif etmektedir. Katılma hesapları, bir ay vadeli, üç aya kadar vadeli (üç ay </w:t>
      </w:r>
      <w:proofErr w:type="gramStart"/>
      <w:r w:rsidRPr="008E5ED8">
        <w:rPr>
          <w:rFonts w:ascii="Arial" w:hAnsi="Arial" w:cs="Arial"/>
          <w:sz w:val="20"/>
          <w:szCs w:val="20"/>
        </w:rPr>
        <w:t>dahil</w:t>
      </w:r>
      <w:proofErr w:type="gramEnd"/>
      <w:r w:rsidRPr="008E5ED8">
        <w:rPr>
          <w:rFonts w:ascii="Arial" w:hAnsi="Arial" w:cs="Arial"/>
          <w:sz w:val="20"/>
          <w:szCs w:val="20"/>
        </w:rPr>
        <w:t xml:space="preserve">), altı aya kadar vadeli (altı ay dahil), bir yıla kadar vadeli (bir yıl dahil) ve bir yıl ve daha uzun vadeli (bir aylık, üç aylık, altı aylık ve yıllık kar payı ödemeli) olmak üzere beş vade grubu altında açılmaktadır. </w:t>
      </w:r>
    </w:p>
    <w:p w:rsidR="00E839C3" w:rsidRPr="008E5ED8" w:rsidRDefault="00E839C3" w:rsidP="00E839C3">
      <w:pPr>
        <w:autoSpaceDE w:val="0"/>
        <w:autoSpaceDN w:val="0"/>
        <w:adjustRightInd w:val="0"/>
        <w:jc w:val="both"/>
        <w:rPr>
          <w:rFonts w:ascii="Arial" w:hAnsi="Arial" w:cs="Arial"/>
          <w:sz w:val="20"/>
          <w:szCs w:val="20"/>
        </w:rPr>
      </w:pPr>
    </w:p>
    <w:p w:rsidR="00E839C3" w:rsidRPr="008E5ED8" w:rsidRDefault="00E839C3" w:rsidP="00E839C3">
      <w:pPr>
        <w:autoSpaceDE w:val="0"/>
        <w:autoSpaceDN w:val="0"/>
        <w:adjustRightInd w:val="0"/>
        <w:jc w:val="both"/>
        <w:rPr>
          <w:rFonts w:ascii="Arial" w:hAnsi="Arial" w:cs="Arial"/>
          <w:sz w:val="20"/>
          <w:szCs w:val="20"/>
        </w:rPr>
      </w:pPr>
      <w:r w:rsidRPr="008E5ED8">
        <w:rPr>
          <w:rFonts w:ascii="Arial" w:hAnsi="Arial" w:cs="Arial"/>
          <w:sz w:val="20"/>
          <w:szCs w:val="20"/>
        </w:rPr>
        <w:t>Banka, katılma hesaplarının işletilmesinden doğacak kar ve zarara katılma oranlarını; zarara katılma oranı, kara katılma oranının yüzde ellisinden az olmayacak şekilde, para cinsi, tutar ve vade grupları itibarıyla ayrı ayrı belirleyebilmektedir.</w:t>
      </w:r>
    </w:p>
    <w:p w:rsidR="00E839C3" w:rsidRPr="008E5ED8" w:rsidRDefault="00E839C3" w:rsidP="00E839C3">
      <w:pPr>
        <w:autoSpaceDE w:val="0"/>
        <w:autoSpaceDN w:val="0"/>
        <w:adjustRightInd w:val="0"/>
        <w:jc w:val="both"/>
        <w:rPr>
          <w:rFonts w:ascii="Arial" w:hAnsi="Arial" w:cs="Arial"/>
          <w:sz w:val="20"/>
          <w:szCs w:val="20"/>
        </w:rPr>
      </w:pPr>
    </w:p>
    <w:p w:rsidR="00E839C3" w:rsidRPr="008E5ED8" w:rsidRDefault="00E839C3" w:rsidP="00E839C3">
      <w:pPr>
        <w:autoSpaceDE w:val="0"/>
        <w:autoSpaceDN w:val="0"/>
        <w:adjustRightInd w:val="0"/>
        <w:jc w:val="both"/>
        <w:rPr>
          <w:rFonts w:ascii="Arial" w:hAnsi="Arial" w:cs="Arial"/>
          <w:sz w:val="20"/>
          <w:szCs w:val="20"/>
        </w:rPr>
      </w:pPr>
      <w:r w:rsidRPr="008E5ED8">
        <w:rPr>
          <w:rFonts w:ascii="Arial" w:hAnsi="Arial" w:cs="Arial"/>
          <w:sz w:val="20"/>
          <w:szCs w:val="20"/>
        </w:rPr>
        <w:t xml:space="preserve">Önceden belirlenmiş projelerin finansmanı için ve münhasıran o işe tahsis edilmek üzere müstakil hesaplarda fon toplamak suretiyle vadesi üç aydan az olmayan özel fon havuzları oluşturulmaktadır. Bu şekilde toplanan fonlara ait katılma hesapları, vadeleri itibarıyla ve diğer hesaplardan bağımsız olarak ayrı hesaplarda işletilmekte ve toplanan fonlardan diğer vade gruplarına aktarma yapılmamaktadır. Finansman süresinin sonunda özel fon havuzları tasfiye edilmektedir. </w:t>
      </w:r>
    </w:p>
    <w:p w:rsidR="00E839C3" w:rsidRPr="008E5ED8" w:rsidRDefault="00E839C3" w:rsidP="00E839C3">
      <w:pPr>
        <w:autoSpaceDE w:val="0"/>
        <w:autoSpaceDN w:val="0"/>
        <w:adjustRightInd w:val="0"/>
        <w:jc w:val="both"/>
        <w:rPr>
          <w:rFonts w:ascii="Arial" w:hAnsi="Arial" w:cs="Arial"/>
          <w:sz w:val="20"/>
          <w:szCs w:val="20"/>
        </w:rPr>
      </w:pPr>
    </w:p>
    <w:p w:rsidR="00E839C3" w:rsidRPr="008E5ED8" w:rsidRDefault="00E839C3" w:rsidP="00E839C3">
      <w:pPr>
        <w:jc w:val="both"/>
        <w:rPr>
          <w:rFonts w:ascii="Arial" w:hAnsi="Arial" w:cs="Arial"/>
          <w:sz w:val="20"/>
          <w:szCs w:val="20"/>
        </w:rPr>
      </w:pPr>
      <w:proofErr w:type="gramStart"/>
      <w:r w:rsidRPr="008E5ED8">
        <w:rPr>
          <w:rFonts w:ascii="Arial" w:hAnsi="Arial" w:cs="Arial"/>
          <w:sz w:val="20"/>
          <w:szCs w:val="20"/>
        </w:rPr>
        <w:t xml:space="preserve">Banka normal bankacılık faaliyetlerinin yanı sıra, şubeleri aracılığıyla, Işık Sigorta, Anadolu Sigorta, Güneş Sigorta, </w:t>
      </w:r>
      <w:proofErr w:type="spellStart"/>
      <w:r w:rsidRPr="008E5ED8">
        <w:rPr>
          <w:rFonts w:ascii="Arial" w:hAnsi="Arial" w:cs="Arial"/>
          <w:sz w:val="20"/>
          <w:szCs w:val="20"/>
        </w:rPr>
        <w:t>Allianz</w:t>
      </w:r>
      <w:proofErr w:type="spellEnd"/>
      <w:r w:rsidRPr="008E5ED8">
        <w:rPr>
          <w:rFonts w:ascii="Arial" w:hAnsi="Arial" w:cs="Arial"/>
          <w:sz w:val="20"/>
          <w:szCs w:val="20"/>
        </w:rPr>
        <w:t xml:space="preserve">, Aviva Sigorta, </w:t>
      </w:r>
      <w:proofErr w:type="spellStart"/>
      <w:r w:rsidRPr="008E5ED8">
        <w:rPr>
          <w:rFonts w:ascii="Arial" w:hAnsi="Arial" w:cs="Arial"/>
          <w:sz w:val="20"/>
          <w:szCs w:val="20"/>
        </w:rPr>
        <w:t>Neova</w:t>
      </w:r>
      <w:proofErr w:type="spellEnd"/>
      <w:r w:rsidRPr="008E5ED8">
        <w:rPr>
          <w:rFonts w:ascii="Arial" w:hAnsi="Arial" w:cs="Arial"/>
          <w:sz w:val="20"/>
          <w:szCs w:val="20"/>
        </w:rPr>
        <w:t xml:space="preserve"> Sigorta, </w:t>
      </w:r>
      <w:proofErr w:type="spellStart"/>
      <w:r w:rsidRPr="008E5ED8">
        <w:rPr>
          <w:rFonts w:ascii="Arial" w:hAnsi="Arial" w:cs="Arial"/>
          <w:sz w:val="20"/>
          <w:szCs w:val="20"/>
        </w:rPr>
        <w:t>Zurich</w:t>
      </w:r>
      <w:proofErr w:type="spellEnd"/>
      <w:r w:rsidRPr="008E5ED8">
        <w:rPr>
          <w:rFonts w:ascii="Arial" w:hAnsi="Arial" w:cs="Arial"/>
          <w:sz w:val="20"/>
          <w:szCs w:val="20"/>
        </w:rPr>
        <w:t xml:space="preserve"> Sigorta, Ankara Sigorta, </w:t>
      </w:r>
      <w:proofErr w:type="spellStart"/>
      <w:r w:rsidRPr="008E5ED8">
        <w:rPr>
          <w:rFonts w:ascii="Arial" w:hAnsi="Arial" w:cs="Arial"/>
          <w:sz w:val="20"/>
          <w:szCs w:val="20"/>
        </w:rPr>
        <w:t>Avivasa</w:t>
      </w:r>
      <w:proofErr w:type="spellEnd"/>
      <w:r w:rsidRPr="008E5ED8">
        <w:rPr>
          <w:rFonts w:ascii="Arial" w:hAnsi="Arial" w:cs="Arial"/>
          <w:sz w:val="20"/>
          <w:szCs w:val="20"/>
        </w:rPr>
        <w:t xml:space="preserve"> Emeklilik ve Hayat</w:t>
      </w:r>
      <w:r w:rsidR="0077080F" w:rsidRPr="008E5ED8">
        <w:rPr>
          <w:rFonts w:ascii="Arial" w:hAnsi="Arial" w:cs="Arial"/>
          <w:sz w:val="20"/>
          <w:szCs w:val="20"/>
        </w:rPr>
        <w:t xml:space="preserve">, Generali </w:t>
      </w:r>
      <w:r w:rsidR="00447219" w:rsidRPr="008E5ED8">
        <w:rPr>
          <w:rFonts w:ascii="Arial" w:hAnsi="Arial" w:cs="Arial"/>
          <w:sz w:val="20"/>
          <w:szCs w:val="20"/>
        </w:rPr>
        <w:t>Sigorta adına</w:t>
      </w:r>
      <w:r w:rsidRPr="008E5ED8">
        <w:rPr>
          <w:rFonts w:ascii="Arial" w:hAnsi="Arial" w:cs="Arial"/>
          <w:sz w:val="20"/>
          <w:szCs w:val="20"/>
        </w:rPr>
        <w:t xml:space="preserve"> sigorta acenteliği, Anadolu Hayat Emeklilik ile </w:t>
      </w:r>
      <w:proofErr w:type="spellStart"/>
      <w:r w:rsidRPr="008E5ED8">
        <w:rPr>
          <w:rFonts w:ascii="Arial" w:hAnsi="Arial" w:cs="Arial"/>
          <w:sz w:val="20"/>
          <w:szCs w:val="20"/>
        </w:rPr>
        <w:t>Avivasa</w:t>
      </w:r>
      <w:proofErr w:type="spellEnd"/>
      <w:r w:rsidRPr="008E5ED8">
        <w:rPr>
          <w:rFonts w:ascii="Arial" w:hAnsi="Arial" w:cs="Arial"/>
          <w:sz w:val="20"/>
          <w:szCs w:val="20"/>
        </w:rPr>
        <w:t xml:space="preserve"> Emeklilik ve Hayat adına bireysel emeklilik sigorta acenteliği, Bizim Menkul Değerler A.Ş. adına aracı kurum acenteliği, kıymetli madenlerin alım satımı işlemleri, hızlı para transfer işlemlerine aracılık hizmetleri, kredi kartı ve üye işyeri (P.O.S.) hizmetleri de sunmaktadır.</w:t>
      </w:r>
      <w:proofErr w:type="gramEnd"/>
    </w:p>
    <w:p w:rsidR="00E839C3" w:rsidRPr="008E5ED8" w:rsidRDefault="00E839C3" w:rsidP="00E839C3">
      <w:pPr>
        <w:jc w:val="both"/>
        <w:rPr>
          <w:rFonts w:ascii="Arial" w:hAnsi="Arial" w:cs="Arial"/>
          <w:sz w:val="20"/>
          <w:szCs w:val="20"/>
        </w:rPr>
      </w:pPr>
    </w:p>
    <w:p w:rsidR="00E839C3" w:rsidRPr="008E5ED8" w:rsidRDefault="00E839C3" w:rsidP="00E839C3">
      <w:pPr>
        <w:pStyle w:val="BodybyBD"/>
        <w:spacing w:before="0" w:after="0" w:line="240" w:lineRule="auto"/>
        <w:rPr>
          <w:rFonts w:ascii="Arial" w:hAnsi="Arial" w:cs="Arial"/>
          <w:sz w:val="20"/>
        </w:rPr>
      </w:pPr>
      <w:r w:rsidRPr="008E5ED8">
        <w:rPr>
          <w:rFonts w:ascii="Arial" w:hAnsi="Arial" w:cs="Arial"/>
          <w:sz w:val="20"/>
        </w:rPr>
        <w:t>Öte yandan Banka, teminat mektupları, akreditif kredileri ve kabul kredileri başta olmak üzere çeşitli türde gayrinakdi kredi kullandırmaktadır.</w:t>
      </w:r>
    </w:p>
    <w:p w:rsidR="00E839C3" w:rsidRPr="008E5ED8" w:rsidRDefault="00E839C3" w:rsidP="00E839C3">
      <w:pPr>
        <w:jc w:val="both"/>
        <w:rPr>
          <w:rFonts w:ascii="Arial" w:hAnsi="Arial" w:cs="Arial"/>
          <w:sz w:val="20"/>
          <w:szCs w:val="20"/>
        </w:rPr>
      </w:pPr>
    </w:p>
    <w:p w:rsidR="00E839C3" w:rsidRPr="008E5ED8" w:rsidRDefault="00E839C3" w:rsidP="00E839C3">
      <w:pPr>
        <w:pStyle w:val="BodybyBD"/>
        <w:spacing w:before="0" w:after="0" w:line="240" w:lineRule="auto"/>
        <w:rPr>
          <w:rFonts w:ascii="Arial" w:hAnsi="Arial" w:cs="Arial"/>
          <w:sz w:val="20"/>
        </w:rPr>
      </w:pPr>
      <w:r w:rsidRPr="008E5ED8">
        <w:rPr>
          <w:rFonts w:ascii="Arial" w:hAnsi="Arial" w:cs="Arial"/>
          <w:sz w:val="20"/>
        </w:rPr>
        <w:t>Banka’nın yapabileceği işlemler bu maddelerde yazılı işlemlerle sınırlı değildir. Bu işlemlerden başka herhangi bir işlem yapılması Banka için faydalı görülürse, buna başlanılması, Yönetim Kurulu’nun önerisi üzerine Genel Kurul tarafından karara bağlanmasına, gerekli kanuni mercilerden onay alınması ve Ana Sözleşme’de değişiklik mahiyetinde olan bu kararın Gümrük ve Ticaret Bakanlığı’nca onanmasına bağlıdır. Bu suretle tasdik olunan karar Ana Sözleşme’ye eklenir.</w:t>
      </w:r>
    </w:p>
    <w:p w:rsidR="002C6E36" w:rsidRPr="008E5ED8" w:rsidRDefault="002C6E36" w:rsidP="002C6E36">
      <w:pPr>
        <w:pStyle w:val="NormalGirinti"/>
        <w:rPr>
          <w:rFonts w:ascii="Arial" w:hAnsi="Arial" w:cs="Arial"/>
        </w:rPr>
      </w:pPr>
    </w:p>
    <w:p w:rsidR="00EC21FC" w:rsidRPr="008E5ED8" w:rsidRDefault="00EC21FC" w:rsidP="00EC21FC">
      <w:pPr>
        <w:pStyle w:val="BodybyBD"/>
        <w:tabs>
          <w:tab w:val="left" w:pos="3686"/>
        </w:tabs>
        <w:spacing w:before="0" w:after="0" w:line="240" w:lineRule="auto"/>
        <w:ind w:hanging="567"/>
        <w:rPr>
          <w:rFonts w:ascii="Arial" w:hAnsi="Arial" w:cs="Arial"/>
          <w:b/>
          <w:sz w:val="20"/>
        </w:rPr>
      </w:pPr>
      <w:r w:rsidRPr="008E5ED8">
        <w:rPr>
          <w:rFonts w:ascii="Arial" w:hAnsi="Arial" w:cs="Arial"/>
          <w:b/>
          <w:sz w:val="20"/>
        </w:rPr>
        <w:t>VI.</w:t>
      </w:r>
      <w:r w:rsidRPr="008E5ED8">
        <w:rPr>
          <w:rFonts w:ascii="Arial" w:hAnsi="Arial" w:cs="Arial"/>
          <w:b/>
          <w:sz w:val="20"/>
        </w:rPr>
        <w:tab/>
        <w:t xml:space="preserve">Bankaların </w:t>
      </w:r>
      <w:proofErr w:type="gramStart"/>
      <w:r w:rsidRPr="008E5ED8">
        <w:rPr>
          <w:rFonts w:ascii="Arial" w:hAnsi="Arial" w:cs="Arial"/>
          <w:b/>
          <w:sz w:val="20"/>
        </w:rPr>
        <w:t>konsolide</w:t>
      </w:r>
      <w:proofErr w:type="gramEnd"/>
      <w:r w:rsidRPr="008E5ED8">
        <w:rPr>
          <w:rFonts w:ascii="Arial" w:hAnsi="Arial" w:cs="Arial"/>
          <w:b/>
          <w:sz w:val="20"/>
        </w:rPr>
        <w:t xml:space="preserve"> finansal tablolarının düzenlenmesine ilişkin tebliğ ile Türkiye Muhasebe Standartları gereği yapılan konsolidasyon işlemleri arasındaki farklılıklar ile tam konsolidasyona veya oransal konsolidasyona tabi tutulan, </w:t>
      </w:r>
      <w:proofErr w:type="spellStart"/>
      <w:r w:rsidRPr="008E5ED8">
        <w:rPr>
          <w:rFonts w:ascii="Arial" w:hAnsi="Arial" w:cs="Arial"/>
          <w:b/>
          <w:sz w:val="20"/>
        </w:rPr>
        <w:t>özkaynaklardan</w:t>
      </w:r>
      <w:proofErr w:type="spellEnd"/>
      <w:r w:rsidRPr="008E5ED8">
        <w:rPr>
          <w:rFonts w:ascii="Arial" w:hAnsi="Arial" w:cs="Arial"/>
          <w:b/>
          <w:sz w:val="20"/>
        </w:rPr>
        <w:t xml:space="preserve"> indirilen ya da bu üç yönteme dahil olmayan kuruluşlar hakkında kısa açıklama:</w:t>
      </w:r>
    </w:p>
    <w:p w:rsidR="004C3A4F" w:rsidRPr="008E5ED8" w:rsidRDefault="004C3A4F" w:rsidP="00EC21FC">
      <w:pPr>
        <w:pStyle w:val="BodybyBD"/>
        <w:tabs>
          <w:tab w:val="left" w:pos="3686"/>
        </w:tabs>
        <w:spacing w:before="0" w:after="0" w:line="240" w:lineRule="auto"/>
        <w:ind w:hanging="567"/>
        <w:rPr>
          <w:rFonts w:ascii="Arial" w:hAnsi="Arial" w:cs="Arial"/>
          <w:b/>
          <w:sz w:val="20"/>
          <w:highlight w:val="yellow"/>
        </w:rPr>
      </w:pPr>
    </w:p>
    <w:p w:rsidR="00EC21FC" w:rsidRDefault="00704A25" w:rsidP="00EC21FC">
      <w:pPr>
        <w:pStyle w:val="GvdeMetniGirintisi"/>
        <w:ind w:firstLine="0"/>
        <w:rPr>
          <w:rFonts w:ascii="Arial" w:hAnsi="Arial" w:cs="Arial"/>
          <w:sz w:val="20"/>
          <w:szCs w:val="20"/>
        </w:rPr>
      </w:pPr>
      <w:r w:rsidRPr="008E5ED8">
        <w:rPr>
          <w:rFonts w:ascii="Arial" w:hAnsi="Arial" w:cs="Arial"/>
          <w:sz w:val="20"/>
          <w:szCs w:val="20"/>
        </w:rPr>
        <w:t xml:space="preserve">Banka, </w:t>
      </w:r>
      <w:r w:rsidR="00FB6D5A" w:rsidRPr="008E5ED8">
        <w:rPr>
          <w:rFonts w:ascii="Arial" w:hAnsi="Arial" w:cs="Arial"/>
          <w:sz w:val="20"/>
          <w:szCs w:val="20"/>
        </w:rPr>
        <w:t xml:space="preserve">bağlı ortaklığı Bereket Varlık Kiralama </w:t>
      </w:r>
      <w:r w:rsidR="00DA37C9" w:rsidRPr="008E5ED8">
        <w:rPr>
          <w:rFonts w:ascii="Arial" w:hAnsi="Arial" w:cs="Arial"/>
          <w:sz w:val="20"/>
          <w:szCs w:val="20"/>
        </w:rPr>
        <w:t>A.Ş.’</w:t>
      </w:r>
      <w:proofErr w:type="spellStart"/>
      <w:r w:rsidR="00DA37C9" w:rsidRPr="008E5ED8">
        <w:rPr>
          <w:rFonts w:ascii="Arial" w:hAnsi="Arial" w:cs="Arial"/>
          <w:sz w:val="20"/>
          <w:szCs w:val="20"/>
        </w:rPr>
        <w:t>nin</w:t>
      </w:r>
      <w:proofErr w:type="spellEnd"/>
      <w:r w:rsidR="00FB6D5A" w:rsidRPr="008E5ED8">
        <w:rPr>
          <w:rFonts w:ascii="Arial" w:hAnsi="Arial" w:cs="Arial"/>
          <w:sz w:val="20"/>
          <w:szCs w:val="20"/>
        </w:rPr>
        <w:t xml:space="preserve"> </w:t>
      </w:r>
      <w:r w:rsidR="00ED1ED0" w:rsidRPr="00ED1ED0">
        <w:rPr>
          <w:rFonts w:ascii="Arial" w:hAnsi="Arial" w:cs="Arial"/>
          <w:sz w:val="20"/>
          <w:szCs w:val="20"/>
        </w:rPr>
        <w:t>finansal tablolarını</w:t>
      </w:r>
      <w:r w:rsidR="00ED1ED0">
        <w:rPr>
          <w:rFonts w:ascii="Arial" w:hAnsi="Arial" w:cs="Arial"/>
          <w:sz w:val="20"/>
          <w:szCs w:val="20"/>
        </w:rPr>
        <w:t xml:space="preserve"> </w:t>
      </w:r>
      <w:r w:rsidR="00ED1ED0" w:rsidRPr="00ED1ED0">
        <w:rPr>
          <w:rFonts w:ascii="Arial" w:hAnsi="Arial" w:cs="Arial"/>
          <w:sz w:val="20"/>
          <w:szCs w:val="20"/>
        </w:rPr>
        <w:t xml:space="preserve">önemlilik ilkesini </w:t>
      </w:r>
      <w:r w:rsidR="002A2574">
        <w:rPr>
          <w:rFonts w:ascii="Arial" w:hAnsi="Arial" w:cs="Arial"/>
          <w:sz w:val="20"/>
          <w:szCs w:val="20"/>
        </w:rPr>
        <w:t xml:space="preserve">ve </w:t>
      </w:r>
      <w:r w:rsidR="002A2574">
        <w:rPr>
          <w:rFonts w:ascii="Arial" w:hAnsi="Arial" w:cs="Arial"/>
          <w:sz w:val="20"/>
        </w:rPr>
        <w:t xml:space="preserve">iştiraki </w:t>
      </w:r>
      <w:r w:rsidR="002A2574" w:rsidRPr="008E5ED8">
        <w:rPr>
          <w:rFonts w:ascii="Arial" w:hAnsi="Arial" w:cs="Arial"/>
          <w:sz w:val="20"/>
          <w:szCs w:val="20"/>
        </w:rPr>
        <w:t>Kredi Garanti Fonu A.Ş.</w:t>
      </w:r>
      <w:r w:rsidR="002A2574" w:rsidRPr="002A2574">
        <w:rPr>
          <w:rFonts w:ascii="Arial" w:hAnsi="Arial" w:cs="Arial"/>
          <w:sz w:val="20"/>
        </w:rPr>
        <w:t xml:space="preserve"> </w:t>
      </w:r>
      <w:r w:rsidR="002A2574" w:rsidRPr="008E5ED8">
        <w:rPr>
          <w:rFonts w:ascii="Arial" w:hAnsi="Arial" w:cs="Arial"/>
          <w:sz w:val="20"/>
          <w:szCs w:val="20"/>
        </w:rPr>
        <w:t xml:space="preserve">’nin </w:t>
      </w:r>
      <w:r w:rsidR="00FB6D5A" w:rsidRPr="008E5ED8">
        <w:rPr>
          <w:rFonts w:ascii="Arial" w:hAnsi="Arial" w:cs="Arial"/>
          <w:sz w:val="20"/>
          <w:szCs w:val="20"/>
        </w:rPr>
        <w:t xml:space="preserve">finansal tablolarını </w:t>
      </w:r>
      <w:r w:rsidR="00ED1ED0">
        <w:rPr>
          <w:rFonts w:ascii="Arial" w:hAnsi="Arial" w:cs="Arial"/>
          <w:sz w:val="20"/>
          <w:szCs w:val="20"/>
        </w:rPr>
        <w:t xml:space="preserve">da şirket üzerinde önemli </w:t>
      </w:r>
      <w:r w:rsidR="00136F5B">
        <w:rPr>
          <w:rFonts w:ascii="Arial" w:hAnsi="Arial" w:cs="Arial"/>
          <w:sz w:val="20"/>
          <w:szCs w:val="20"/>
        </w:rPr>
        <w:t xml:space="preserve">etkinliğinin </w:t>
      </w:r>
      <w:r w:rsidR="00EE7F0B">
        <w:rPr>
          <w:rFonts w:ascii="Arial" w:hAnsi="Arial" w:cs="Arial"/>
          <w:sz w:val="20"/>
          <w:szCs w:val="20"/>
        </w:rPr>
        <w:t>olmamasını</w:t>
      </w:r>
      <w:r w:rsidR="00ED1ED0">
        <w:rPr>
          <w:rFonts w:ascii="Arial" w:hAnsi="Arial" w:cs="Arial"/>
          <w:sz w:val="20"/>
          <w:szCs w:val="20"/>
        </w:rPr>
        <w:t xml:space="preserve"> dikkate alarak </w:t>
      </w:r>
      <w:r w:rsidR="00FB6D5A" w:rsidRPr="008E5ED8">
        <w:rPr>
          <w:rFonts w:ascii="Arial" w:hAnsi="Arial" w:cs="Arial"/>
          <w:sz w:val="20"/>
          <w:szCs w:val="20"/>
        </w:rPr>
        <w:t>ilişikte sunulan finansal tablolarda</w:t>
      </w:r>
      <w:r w:rsidR="00ED1ED0">
        <w:rPr>
          <w:rFonts w:ascii="Arial" w:hAnsi="Arial" w:cs="Arial"/>
          <w:sz w:val="20"/>
          <w:szCs w:val="20"/>
        </w:rPr>
        <w:t xml:space="preserve"> </w:t>
      </w:r>
      <w:proofErr w:type="gramStart"/>
      <w:r w:rsidR="00FB6D5A" w:rsidRPr="008E5ED8">
        <w:rPr>
          <w:rFonts w:ascii="Arial" w:hAnsi="Arial" w:cs="Arial"/>
          <w:sz w:val="20"/>
          <w:szCs w:val="20"/>
        </w:rPr>
        <w:t>konsolide</w:t>
      </w:r>
      <w:proofErr w:type="gramEnd"/>
      <w:r w:rsidR="00FB6D5A" w:rsidRPr="008E5ED8">
        <w:rPr>
          <w:rFonts w:ascii="Arial" w:hAnsi="Arial" w:cs="Arial"/>
          <w:sz w:val="20"/>
          <w:szCs w:val="20"/>
        </w:rPr>
        <w:t xml:space="preserve"> etmemiştir. </w:t>
      </w:r>
    </w:p>
    <w:p w:rsidR="00EC21FC" w:rsidRPr="008E5ED8" w:rsidRDefault="00EC21FC" w:rsidP="00EC21FC">
      <w:pPr>
        <w:pStyle w:val="BodybyBD"/>
        <w:spacing w:before="0" w:after="0" w:line="240" w:lineRule="auto"/>
        <w:rPr>
          <w:rFonts w:ascii="Arial" w:hAnsi="Arial" w:cs="Arial"/>
          <w:sz w:val="20"/>
        </w:rPr>
      </w:pPr>
    </w:p>
    <w:p w:rsidR="00EC21FC" w:rsidRPr="008E5ED8" w:rsidRDefault="00EC21FC" w:rsidP="00EC21FC">
      <w:pPr>
        <w:pStyle w:val="BodybyBD"/>
        <w:spacing w:before="0" w:after="0" w:line="240" w:lineRule="auto"/>
        <w:ind w:hanging="567"/>
        <w:rPr>
          <w:rFonts w:ascii="Arial" w:hAnsi="Arial" w:cs="Arial"/>
          <w:b/>
          <w:sz w:val="20"/>
        </w:rPr>
      </w:pPr>
      <w:r w:rsidRPr="008E5ED8">
        <w:rPr>
          <w:rFonts w:ascii="Arial" w:hAnsi="Arial" w:cs="Arial"/>
          <w:b/>
          <w:sz w:val="20"/>
        </w:rPr>
        <w:t>VII.</w:t>
      </w:r>
      <w:r w:rsidRPr="008E5ED8">
        <w:rPr>
          <w:rFonts w:ascii="Arial" w:hAnsi="Arial" w:cs="Arial"/>
          <w:b/>
          <w:sz w:val="20"/>
        </w:rPr>
        <w:tab/>
        <w:t>Banka ile bağlı ortaklıkları arasında özkaynakların derhal transfer edilmesinin veya borçların geri ödenmesinin önünde mevcut veya muhtemel, fiili veya hukuki engeller:</w:t>
      </w:r>
    </w:p>
    <w:p w:rsidR="00EC21FC" w:rsidRPr="008E5ED8" w:rsidRDefault="00EC21FC" w:rsidP="00EC21FC">
      <w:pPr>
        <w:pStyle w:val="BodybyBD"/>
        <w:spacing w:before="0" w:after="0" w:line="240" w:lineRule="auto"/>
        <w:ind w:hanging="567"/>
        <w:rPr>
          <w:rFonts w:ascii="Arial" w:hAnsi="Arial" w:cs="Arial"/>
          <w:b/>
          <w:sz w:val="20"/>
        </w:rPr>
      </w:pPr>
    </w:p>
    <w:p w:rsidR="00FC1800" w:rsidRPr="008E5ED8" w:rsidRDefault="00EC21FC" w:rsidP="00EC21FC">
      <w:pPr>
        <w:pStyle w:val="GvdeMetniGirintisi"/>
        <w:ind w:firstLine="0"/>
        <w:rPr>
          <w:rFonts w:ascii="Arial" w:hAnsi="Arial" w:cs="Arial"/>
          <w:sz w:val="20"/>
          <w:szCs w:val="20"/>
        </w:rPr>
      </w:pPr>
      <w:r w:rsidRPr="008E5ED8">
        <w:rPr>
          <w:rFonts w:ascii="Arial" w:hAnsi="Arial" w:cs="Arial"/>
          <w:sz w:val="20"/>
          <w:szCs w:val="20"/>
        </w:rPr>
        <w:t xml:space="preserve">Banka ile bağlı ortaklığı arasında özkaynakların derhal transferi söz konusu değildir. </w:t>
      </w:r>
    </w:p>
    <w:p w:rsidR="00EC21FC" w:rsidRPr="008E5ED8" w:rsidRDefault="00EC21FC" w:rsidP="00EC21FC">
      <w:pPr>
        <w:pStyle w:val="GvdeMetniGirintisi"/>
        <w:ind w:firstLine="0"/>
        <w:rPr>
          <w:rFonts w:ascii="Arial" w:hAnsi="Arial" w:cs="Arial"/>
          <w:sz w:val="10"/>
          <w:szCs w:val="10"/>
        </w:rPr>
      </w:pPr>
    </w:p>
    <w:p w:rsidR="00EC21FC" w:rsidRPr="008E5ED8" w:rsidRDefault="00EC21FC" w:rsidP="00EC21FC">
      <w:pPr>
        <w:pStyle w:val="GvdeMetniGirintisi"/>
        <w:ind w:firstLine="0"/>
        <w:rPr>
          <w:rFonts w:ascii="Arial" w:hAnsi="Arial" w:cs="Arial"/>
          <w:sz w:val="20"/>
          <w:szCs w:val="20"/>
        </w:rPr>
      </w:pPr>
      <w:r w:rsidRPr="008E5ED8">
        <w:rPr>
          <w:rFonts w:ascii="Arial" w:hAnsi="Arial" w:cs="Arial"/>
          <w:sz w:val="20"/>
          <w:szCs w:val="20"/>
        </w:rPr>
        <w:t xml:space="preserve">Banka ile bağlı ortaklığı arasında borçların geri ödenmesinin önünde mevcut veya muhtemeli fiili veya hukuki </w:t>
      </w:r>
      <w:r w:rsidR="007D2D81" w:rsidRPr="008E5ED8">
        <w:rPr>
          <w:rFonts w:ascii="Arial" w:hAnsi="Arial" w:cs="Arial"/>
          <w:sz w:val="20"/>
          <w:szCs w:val="20"/>
        </w:rPr>
        <w:t xml:space="preserve">bir </w:t>
      </w:r>
      <w:r w:rsidRPr="008E5ED8">
        <w:rPr>
          <w:rFonts w:ascii="Arial" w:hAnsi="Arial" w:cs="Arial"/>
          <w:sz w:val="20"/>
          <w:szCs w:val="20"/>
        </w:rPr>
        <w:t xml:space="preserve">engel bulunmamaktadır. </w:t>
      </w:r>
      <w:r w:rsidR="00D445CE" w:rsidRPr="008E5ED8">
        <w:rPr>
          <w:rFonts w:ascii="Arial" w:hAnsi="Arial" w:cs="Arial"/>
          <w:sz w:val="20"/>
          <w:szCs w:val="20"/>
        </w:rPr>
        <w:t xml:space="preserve">Banka bağlı ortaklığıyla yaptığı hizmet alım veya sunumuna dair bedelleri, düzenlenen hizmet sözleşmeleri kapsamında tahsil veya tediye etmektedir. </w:t>
      </w:r>
    </w:p>
    <w:p w:rsidR="0029638A" w:rsidRPr="008E5ED8" w:rsidRDefault="0029638A" w:rsidP="00D445CE">
      <w:pPr>
        <w:pStyle w:val="BodybyBD"/>
        <w:spacing w:before="0" w:after="0" w:line="240" w:lineRule="auto"/>
        <w:ind w:hanging="567"/>
        <w:rPr>
          <w:rFonts w:ascii="Arial" w:hAnsi="Arial" w:cs="Arial"/>
          <w:sz w:val="20"/>
        </w:rPr>
      </w:pPr>
    </w:p>
    <w:p w:rsidR="00FC1800" w:rsidRPr="008E5ED8" w:rsidRDefault="00FC1800" w:rsidP="00D445CE">
      <w:pPr>
        <w:pStyle w:val="BodybyBD"/>
        <w:spacing w:before="0" w:after="0" w:line="240" w:lineRule="auto"/>
        <w:ind w:hanging="567"/>
        <w:rPr>
          <w:rFonts w:ascii="Arial" w:hAnsi="Arial" w:cs="Arial"/>
          <w:sz w:val="20"/>
        </w:rPr>
      </w:pPr>
    </w:p>
    <w:p w:rsidR="00CB62F2" w:rsidRPr="008E5ED8" w:rsidRDefault="00CB62F2" w:rsidP="00D445CE">
      <w:pPr>
        <w:pStyle w:val="BodybyBD"/>
        <w:spacing w:before="0" w:after="0" w:line="240" w:lineRule="auto"/>
        <w:ind w:hanging="567"/>
        <w:rPr>
          <w:rFonts w:ascii="Arial" w:hAnsi="Arial" w:cs="Arial"/>
          <w:sz w:val="20"/>
        </w:rPr>
        <w:sectPr w:rsidR="00CB62F2" w:rsidRPr="008E5ED8" w:rsidSect="00DF6FFB">
          <w:headerReference w:type="even" r:id="rId23"/>
          <w:headerReference w:type="default" r:id="rId24"/>
          <w:footerReference w:type="default" r:id="rId25"/>
          <w:headerReference w:type="first" r:id="rId26"/>
          <w:footerReference w:type="first" r:id="rId27"/>
          <w:pgSz w:w="11907" w:h="16840" w:code="9"/>
          <w:pgMar w:top="1418" w:right="1418" w:bottom="1418" w:left="1418" w:header="720" w:footer="720" w:gutter="0"/>
          <w:pgNumType w:start="2"/>
          <w:cols w:space="720"/>
          <w:vAlign w:val="center"/>
          <w:noEndnote/>
          <w:titlePg/>
        </w:sectPr>
      </w:pPr>
    </w:p>
    <w:p w:rsidR="00D445CE" w:rsidRPr="008E5ED8" w:rsidRDefault="00D445CE" w:rsidP="00D445CE">
      <w:pPr>
        <w:pStyle w:val="BodybyBD"/>
        <w:spacing w:before="0" w:after="0" w:line="240" w:lineRule="auto"/>
        <w:ind w:hanging="567"/>
        <w:rPr>
          <w:rFonts w:ascii="Arial" w:hAnsi="Arial" w:cs="Arial"/>
          <w:sz w:val="20"/>
        </w:rPr>
      </w:pPr>
    </w:p>
    <w:p w:rsidR="002C6E36" w:rsidRPr="008E5ED8" w:rsidRDefault="002C6E36" w:rsidP="00D445CE">
      <w:pPr>
        <w:pStyle w:val="BodybyBD"/>
        <w:spacing w:before="0" w:after="0" w:line="240" w:lineRule="auto"/>
        <w:rPr>
          <w:rFonts w:ascii="Arial" w:hAnsi="Arial" w:cs="Arial"/>
          <w:b/>
        </w:rPr>
      </w:pPr>
      <w:r w:rsidRPr="008E5ED8">
        <w:rPr>
          <w:rFonts w:ascii="Arial" w:hAnsi="Arial" w:cs="Arial"/>
          <w:b/>
        </w:rPr>
        <w:t>İkinci bölüm</w:t>
      </w:r>
    </w:p>
    <w:p w:rsidR="002C6E36" w:rsidRPr="008E5ED8" w:rsidRDefault="002C6E36" w:rsidP="002C6E36">
      <w:pPr>
        <w:autoSpaceDE w:val="0"/>
        <w:autoSpaceDN w:val="0"/>
        <w:adjustRightInd w:val="0"/>
        <w:jc w:val="both"/>
        <w:rPr>
          <w:rFonts w:ascii="Arial" w:hAnsi="Arial" w:cs="Arial"/>
          <w:b/>
          <w:bCs/>
          <w:sz w:val="20"/>
          <w:szCs w:val="20"/>
        </w:rPr>
      </w:pPr>
    </w:p>
    <w:p w:rsidR="002C6E36" w:rsidRPr="008E5ED8" w:rsidRDefault="002C6E36" w:rsidP="002C6E36">
      <w:pPr>
        <w:autoSpaceDE w:val="0"/>
        <w:autoSpaceDN w:val="0"/>
        <w:adjustRightInd w:val="0"/>
        <w:jc w:val="both"/>
        <w:rPr>
          <w:rFonts w:ascii="Arial" w:hAnsi="Arial" w:cs="Arial"/>
          <w:b/>
          <w:bCs/>
          <w:sz w:val="20"/>
          <w:szCs w:val="20"/>
        </w:rPr>
      </w:pPr>
      <w:r w:rsidRPr="008E5ED8">
        <w:rPr>
          <w:rFonts w:ascii="Arial" w:hAnsi="Arial" w:cs="Arial"/>
          <w:b/>
          <w:bCs/>
          <w:sz w:val="20"/>
          <w:szCs w:val="20"/>
        </w:rPr>
        <w:t>Konsolide olmayan finansal tablolar</w:t>
      </w:r>
    </w:p>
    <w:p w:rsidR="002C6E36" w:rsidRPr="008E5ED8" w:rsidRDefault="002C6E36" w:rsidP="002C6E36">
      <w:pPr>
        <w:autoSpaceDE w:val="0"/>
        <w:autoSpaceDN w:val="0"/>
        <w:adjustRightInd w:val="0"/>
        <w:jc w:val="both"/>
        <w:rPr>
          <w:rFonts w:ascii="Arial" w:hAnsi="Arial" w:cs="Arial"/>
          <w:b/>
          <w:bCs/>
          <w:sz w:val="20"/>
          <w:szCs w:val="20"/>
        </w:rPr>
      </w:pPr>
    </w:p>
    <w:p w:rsidR="002C6E36" w:rsidRPr="008E5ED8" w:rsidRDefault="002C6E36" w:rsidP="002C6E36">
      <w:pPr>
        <w:autoSpaceDE w:val="0"/>
        <w:autoSpaceDN w:val="0"/>
        <w:adjustRightInd w:val="0"/>
        <w:jc w:val="both"/>
        <w:rPr>
          <w:rFonts w:ascii="Arial" w:hAnsi="Arial" w:cs="Arial"/>
          <w:b/>
          <w:bCs/>
          <w:sz w:val="20"/>
          <w:szCs w:val="20"/>
        </w:rPr>
      </w:pPr>
    </w:p>
    <w:tbl>
      <w:tblPr>
        <w:tblW w:w="0" w:type="auto"/>
        <w:tblInd w:w="108" w:type="dxa"/>
        <w:tblLayout w:type="fixed"/>
        <w:tblLook w:val="0000" w:firstRow="0" w:lastRow="0" w:firstColumn="0" w:lastColumn="0" w:noHBand="0" w:noVBand="0"/>
      </w:tblPr>
      <w:tblGrid>
        <w:gridCol w:w="643"/>
        <w:gridCol w:w="8520"/>
      </w:tblGrid>
      <w:tr w:rsidR="002C6E36" w:rsidRPr="008E5ED8">
        <w:tc>
          <w:tcPr>
            <w:tcW w:w="643" w:type="dxa"/>
          </w:tcPr>
          <w:p w:rsidR="002C6E36" w:rsidRPr="008E5ED8" w:rsidRDefault="002C6E36" w:rsidP="002C6E36">
            <w:pPr>
              <w:autoSpaceDE w:val="0"/>
              <w:autoSpaceDN w:val="0"/>
              <w:adjustRightInd w:val="0"/>
              <w:spacing w:line="360" w:lineRule="auto"/>
              <w:jc w:val="both"/>
              <w:rPr>
                <w:rFonts w:ascii="Arial" w:hAnsi="Arial" w:cs="Arial"/>
                <w:sz w:val="20"/>
                <w:szCs w:val="20"/>
              </w:rPr>
            </w:pPr>
            <w:r w:rsidRPr="008E5ED8">
              <w:rPr>
                <w:rFonts w:ascii="Arial" w:hAnsi="Arial" w:cs="Arial"/>
                <w:sz w:val="20"/>
                <w:szCs w:val="20"/>
              </w:rPr>
              <w:t>I.</w:t>
            </w:r>
          </w:p>
        </w:tc>
        <w:tc>
          <w:tcPr>
            <w:tcW w:w="8520" w:type="dxa"/>
          </w:tcPr>
          <w:p w:rsidR="002C6E36" w:rsidRPr="008E5ED8" w:rsidRDefault="002C6E36" w:rsidP="002C6E36">
            <w:pPr>
              <w:spacing w:line="360" w:lineRule="auto"/>
              <w:ind w:right="-469"/>
              <w:jc w:val="both"/>
              <w:rPr>
                <w:rFonts w:ascii="Arial" w:hAnsi="Arial" w:cs="Arial"/>
                <w:sz w:val="20"/>
                <w:szCs w:val="20"/>
              </w:rPr>
            </w:pPr>
            <w:r w:rsidRPr="008E5ED8">
              <w:rPr>
                <w:rFonts w:ascii="Arial" w:hAnsi="Arial" w:cs="Arial"/>
                <w:sz w:val="20"/>
                <w:szCs w:val="20"/>
              </w:rPr>
              <w:t>Bilanço (Finansal durum tablosu)</w:t>
            </w:r>
          </w:p>
        </w:tc>
      </w:tr>
      <w:tr w:rsidR="002C6E36" w:rsidRPr="008E5ED8">
        <w:tc>
          <w:tcPr>
            <w:tcW w:w="643" w:type="dxa"/>
          </w:tcPr>
          <w:p w:rsidR="002C6E36" w:rsidRPr="008E5ED8" w:rsidRDefault="002C6E36" w:rsidP="002C6E36">
            <w:pPr>
              <w:autoSpaceDE w:val="0"/>
              <w:autoSpaceDN w:val="0"/>
              <w:adjustRightInd w:val="0"/>
              <w:spacing w:line="360" w:lineRule="auto"/>
              <w:jc w:val="both"/>
              <w:rPr>
                <w:rFonts w:ascii="Arial" w:hAnsi="Arial" w:cs="Arial"/>
                <w:sz w:val="20"/>
                <w:szCs w:val="20"/>
              </w:rPr>
            </w:pPr>
            <w:r w:rsidRPr="008E5ED8">
              <w:rPr>
                <w:rFonts w:ascii="Arial" w:hAnsi="Arial" w:cs="Arial"/>
                <w:sz w:val="20"/>
                <w:szCs w:val="20"/>
              </w:rPr>
              <w:t>II.</w:t>
            </w:r>
          </w:p>
        </w:tc>
        <w:tc>
          <w:tcPr>
            <w:tcW w:w="8520" w:type="dxa"/>
          </w:tcPr>
          <w:p w:rsidR="002C6E36" w:rsidRPr="008E5ED8" w:rsidRDefault="002C6E36" w:rsidP="002C6E36">
            <w:pPr>
              <w:spacing w:line="360" w:lineRule="auto"/>
              <w:ind w:right="-469"/>
              <w:jc w:val="both"/>
              <w:rPr>
                <w:rFonts w:ascii="Arial" w:hAnsi="Arial" w:cs="Arial"/>
                <w:sz w:val="20"/>
                <w:szCs w:val="20"/>
              </w:rPr>
            </w:pPr>
            <w:r w:rsidRPr="008E5ED8">
              <w:rPr>
                <w:rFonts w:ascii="Arial" w:hAnsi="Arial" w:cs="Arial"/>
                <w:sz w:val="20"/>
                <w:szCs w:val="20"/>
              </w:rPr>
              <w:t xml:space="preserve">Nazım hesaplar </w:t>
            </w:r>
          </w:p>
        </w:tc>
      </w:tr>
      <w:tr w:rsidR="002C6E36" w:rsidRPr="008E5ED8">
        <w:tc>
          <w:tcPr>
            <w:tcW w:w="643" w:type="dxa"/>
          </w:tcPr>
          <w:p w:rsidR="002C6E36" w:rsidRPr="008E5ED8" w:rsidRDefault="002C6E36" w:rsidP="002C6E36">
            <w:pPr>
              <w:autoSpaceDE w:val="0"/>
              <w:autoSpaceDN w:val="0"/>
              <w:adjustRightInd w:val="0"/>
              <w:spacing w:line="360" w:lineRule="auto"/>
              <w:jc w:val="both"/>
              <w:rPr>
                <w:rFonts w:ascii="Arial" w:hAnsi="Arial" w:cs="Arial"/>
                <w:sz w:val="20"/>
                <w:szCs w:val="20"/>
              </w:rPr>
            </w:pPr>
            <w:r w:rsidRPr="008E5ED8">
              <w:rPr>
                <w:rFonts w:ascii="Arial" w:hAnsi="Arial" w:cs="Arial"/>
                <w:sz w:val="20"/>
                <w:szCs w:val="20"/>
              </w:rPr>
              <w:t>III.</w:t>
            </w:r>
          </w:p>
        </w:tc>
        <w:tc>
          <w:tcPr>
            <w:tcW w:w="8520" w:type="dxa"/>
          </w:tcPr>
          <w:p w:rsidR="002C6E36" w:rsidRPr="008E5ED8" w:rsidRDefault="002C6E36" w:rsidP="002C6E36">
            <w:pPr>
              <w:spacing w:line="360" w:lineRule="auto"/>
              <w:ind w:right="-469"/>
              <w:jc w:val="both"/>
              <w:rPr>
                <w:rFonts w:ascii="Arial" w:hAnsi="Arial" w:cs="Arial"/>
                <w:sz w:val="20"/>
                <w:szCs w:val="20"/>
              </w:rPr>
            </w:pPr>
            <w:r w:rsidRPr="008E5ED8">
              <w:rPr>
                <w:rFonts w:ascii="Arial" w:hAnsi="Arial" w:cs="Arial"/>
                <w:sz w:val="20"/>
                <w:szCs w:val="20"/>
              </w:rPr>
              <w:t xml:space="preserve">Gelir tablosu </w:t>
            </w:r>
          </w:p>
        </w:tc>
      </w:tr>
      <w:tr w:rsidR="002C6E36" w:rsidRPr="008E5ED8">
        <w:tc>
          <w:tcPr>
            <w:tcW w:w="643" w:type="dxa"/>
          </w:tcPr>
          <w:p w:rsidR="002C6E36" w:rsidRPr="008E5ED8" w:rsidRDefault="002C6E36" w:rsidP="002C6E36">
            <w:pPr>
              <w:autoSpaceDE w:val="0"/>
              <w:autoSpaceDN w:val="0"/>
              <w:adjustRightInd w:val="0"/>
              <w:spacing w:line="360" w:lineRule="auto"/>
              <w:jc w:val="both"/>
              <w:rPr>
                <w:rFonts w:ascii="Arial" w:hAnsi="Arial" w:cs="Arial"/>
                <w:sz w:val="20"/>
                <w:szCs w:val="20"/>
              </w:rPr>
            </w:pPr>
            <w:r w:rsidRPr="008E5ED8">
              <w:rPr>
                <w:rFonts w:ascii="Arial" w:hAnsi="Arial" w:cs="Arial"/>
                <w:sz w:val="20"/>
                <w:szCs w:val="20"/>
              </w:rPr>
              <w:t>IV.</w:t>
            </w:r>
          </w:p>
        </w:tc>
        <w:tc>
          <w:tcPr>
            <w:tcW w:w="8520" w:type="dxa"/>
          </w:tcPr>
          <w:p w:rsidR="002C6E36" w:rsidRPr="008E5ED8" w:rsidRDefault="002C6E36" w:rsidP="002C6E36">
            <w:pPr>
              <w:spacing w:line="360" w:lineRule="auto"/>
              <w:ind w:right="-469"/>
              <w:jc w:val="both"/>
              <w:rPr>
                <w:rFonts w:ascii="Arial" w:hAnsi="Arial" w:cs="Arial"/>
                <w:sz w:val="20"/>
                <w:szCs w:val="20"/>
              </w:rPr>
            </w:pPr>
            <w:r w:rsidRPr="008E5ED8">
              <w:rPr>
                <w:rFonts w:ascii="Arial" w:hAnsi="Arial" w:cs="Arial"/>
                <w:sz w:val="20"/>
                <w:szCs w:val="20"/>
              </w:rPr>
              <w:t xml:space="preserve">Özkaynaklarda muhasebeleştirilen gelir ve gider kalemlerine ilişkin tablo </w:t>
            </w:r>
            <w:r w:rsidRPr="008E5ED8">
              <w:rPr>
                <w:rFonts w:ascii="Arial" w:hAnsi="Arial" w:cs="Arial"/>
                <w:color w:val="FF00FF"/>
                <w:sz w:val="20"/>
                <w:szCs w:val="20"/>
              </w:rPr>
              <w:t xml:space="preserve"> </w:t>
            </w:r>
          </w:p>
        </w:tc>
      </w:tr>
      <w:tr w:rsidR="002C6E36" w:rsidRPr="008E5ED8">
        <w:tc>
          <w:tcPr>
            <w:tcW w:w="643" w:type="dxa"/>
          </w:tcPr>
          <w:p w:rsidR="002C6E36" w:rsidRPr="008E5ED8" w:rsidRDefault="002C6E36" w:rsidP="002C6E36">
            <w:pPr>
              <w:autoSpaceDE w:val="0"/>
              <w:autoSpaceDN w:val="0"/>
              <w:adjustRightInd w:val="0"/>
              <w:spacing w:line="360" w:lineRule="auto"/>
              <w:jc w:val="both"/>
              <w:rPr>
                <w:rFonts w:ascii="Arial" w:hAnsi="Arial" w:cs="Arial"/>
                <w:sz w:val="20"/>
                <w:szCs w:val="20"/>
              </w:rPr>
            </w:pPr>
            <w:r w:rsidRPr="008E5ED8">
              <w:rPr>
                <w:rFonts w:ascii="Arial" w:hAnsi="Arial" w:cs="Arial"/>
                <w:sz w:val="20"/>
                <w:szCs w:val="20"/>
              </w:rPr>
              <w:t>V.</w:t>
            </w:r>
          </w:p>
        </w:tc>
        <w:tc>
          <w:tcPr>
            <w:tcW w:w="8520" w:type="dxa"/>
          </w:tcPr>
          <w:p w:rsidR="002C6E36" w:rsidRPr="008E5ED8" w:rsidRDefault="002C6E36" w:rsidP="002C6E36">
            <w:pPr>
              <w:spacing w:line="360" w:lineRule="auto"/>
              <w:ind w:right="-469"/>
              <w:jc w:val="both"/>
              <w:rPr>
                <w:rFonts w:ascii="Arial" w:hAnsi="Arial" w:cs="Arial"/>
                <w:sz w:val="20"/>
                <w:szCs w:val="20"/>
              </w:rPr>
            </w:pPr>
            <w:r w:rsidRPr="008E5ED8">
              <w:rPr>
                <w:rFonts w:ascii="Arial" w:hAnsi="Arial" w:cs="Arial"/>
                <w:sz w:val="20"/>
                <w:szCs w:val="20"/>
              </w:rPr>
              <w:t>Özkaynak değişim tablosu</w:t>
            </w:r>
          </w:p>
        </w:tc>
      </w:tr>
      <w:tr w:rsidR="002C6E36" w:rsidRPr="008E5ED8">
        <w:tc>
          <w:tcPr>
            <w:tcW w:w="643" w:type="dxa"/>
          </w:tcPr>
          <w:p w:rsidR="002C6E36" w:rsidRPr="008E5ED8" w:rsidRDefault="002C6E36" w:rsidP="002C6E36">
            <w:pPr>
              <w:autoSpaceDE w:val="0"/>
              <w:autoSpaceDN w:val="0"/>
              <w:adjustRightInd w:val="0"/>
              <w:spacing w:line="360" w:lineRule="auto"/>
              <w:jc w:val="both"/>
              <w:rPr>
                <w:rFonts w:ascii="Arial" w:hAnsi="Arial" w:cs="Arial"/>
                <w:sz w:val="20"/>
                <w:szCs w:val="20"/>
              </w:rPr>
            </w:pPr>
            <w:r w:rsidRPr="008E5ED8">
              <w:rPr>
                <w:rFonts w:ascii="Arial" w:hAnsi="Arial" w:cs="Arial"/>
                <w:sz w:val="20"/>
                <w:szCs w:val="20"/>
              </w:rPr>
              <w:t>VI.</w:t>
            </w:r>
          </w:p>
        </w:tc>
        <w:tc>
          <w:tcPr>
            <w:tcW w:w="8520" w:type="dxa"/>
          </w:tcPr>
          <w:p w:rsidR="002C6E36" w:rsidRPr="008E5ED8" w:rsidRDefault="002C6E36" w:rsidP="002C6E36">
            <w:pPr>
              <w:spacing w:line="360" w:lineRule="auto"/>
              <w:ind w:right="-469"/>
              <w:jc w:val="both"/>
              <w:rPr>
                <w:rFonts w:ascii="Arial" w:hAnsi="Arial" w:cs="Arial"/>
                <w:sz w:val="20"/>
                <w:szCs w:val="20"/>
              </w:rPr>
            </w:pPr>
            <w:r w:rsidRPr="008E5ED8">
              <w:rPr>
                <w:rFonts w:ascii="Arial" w:hAnsi="Arial" w:cs="Arial"/>
                <w:sz w:val="20"/>
                <w:szCs w:val="20"/>
              </w:rPr>
              <w:t>Nakit akış tablosu</w:t>
            </w:r>
          </w:p>
        </w:tc>
      </w:tr>
      <w:tr w:rsidR="003869A1" w:rsidRPr="008E5ED8" w:rsidTr="003869A1">
        <w:tc>
          <w:tcPr>
            <w:tcW w:w="643" w:type="dxa"/>
          </w:tcPr>
          <w:p w:rsidR="003869A1" w:rsidRPr="008E5ED8" w:rsidRDefault="003869A1" w:rsidP="003869A1">
            <w:pPr>
              <w:autoSpaceDE w:val="0"/>
              <w:autoSpaceDN w:val="0"/>
              <w:adjustRightInd w:val="0"/>
              <w:spacing w:line="360" w:lineRule="auto"/>
              <w:jc w:val="both"/>
              <w:rPr>
                <w:rFonts w:ascii="Arial" w:hAnsi="Arial" w:cs="Arial"/>
                <w:sz w:val="20"/>
                <w:szCs w:val="20"/>
              </w:rPr>
            </w:pPr>
            <w:r w:rsidRPr="008E5ED8">
              <w:rPr>
                <w:rFonts w:ascii="Arial" w:hAnsi="Arial" w:cs="Arial"/>
                <w:sz w:val="20"/>
                <w:szCs w:val="20"/>
              </w:rPr>
              <w:t>VII.</w:t>
            </w:r>
          </w:p>
        </w:tc>
        <w:tc>
          <w:tcPr>
            <w:tcW w:w="8520" w:type="dxa"/>
          </w:tcPr>
          <w:p w:rsidR="003869A1" w:rsidRPr="008E5ED8" w:rsidRDefault="003869A1" w:rsidP="003869A1">
            <w:pPr>
              <w:spacing w:line="360" w:lineRule="auto"/>
              <w:ind w:right="-469"/>
              <w:jc w:val="both"/>
              <w:rPr>
                <w:rFonts w:ascii="Arial" w:hAnsi="Arial" w:cs="Arial"/>
                <w:sz w:val="20"/>
                <w:szCs w:val="20"/>
              </w:rPr>
            </w:pPr>
            <w:r w:rsidRPr="008E5ED8">
              <w:rPr>
                <w:rFonts w:ascii="Arial" w:hAnsi="Arial" w:cs="Arial"/>
                <w:sz w:val="20"/>
                <w:szCs w:val="20"/>
              </w:rPr>
              <w:t>Kar Dağıtım Tablosu</w:t>
            </w:r>
          </w:p>
        </w:tc>
      </w:tr>
    </w:tbl>
    <w:p w:rsidR="002C6E36" w:rsidRPr="008E5ED8" w:rsidRDefault="002C6E36" w:rsidP="002C6E36">
      <w:pPr>
        <w:jc w:val="both"/>
        <w:rPr>
          <w:rFonts w:ascii="Arial" w:hAnsi="Arial" w:cs="Arial"/>
          <w:sz w:val="20"/>
          <w:szCs w:val="20"/>
        </w:rPr>
        <w:sectPr w:rsidR="002C6E36" w:rsidRPr="008E5ED8" w:rsidSect="00DF6FFB">
          <w:headerReference w:type="first" r:id="rId28"/>
          <w:footerReference w:type="first" r:id="rId29"/>
          <w:pgSz w:w="11907" w:h="16840" w:code="9"/>
          <w:pgMar w:top="1418" w:right="1418" w:bottom="1418" w:left="1418" w:header="720" w:footer="720" w:gutter="0"/>
          <w:pgNumType w:start="2"/>
          <w:cols w:space="720"/>
          <w:vAlign w:val="center"/>
          <w:noEndnote/>
          <w:titlePg/>
        </w:sectPr>
      </w:pPr>
    </w:p>
    <w:p w:rsidR="002C6E36" w:rsidRPr="008E5ED8" w:rsidRDefault="002C6E36" w:rsidP="002C6E36">
      <w:pPr>
        <w:jc w:val="both"/>
        <w:rPr>
          <w:rFonts w:ascii="Arial" w:hAnsi="Arial" w:cs="Arial"/>
          <w:sz w:val="20"/>
          <w:szCs w:val="20"/>
        </w:rPr>
      </w:pPr>
    </w:p>
    <w:tbl>
      <w:tblPr>
        <w:tblW w:w="10011" w:type="dxa"/>
        <w:tblLayout w:type="fixed"/>
        <w:tblCellMar>
          <w:left w:w="30" w:type="dxa"/>
          <w:right w:w="30" w:type="dxa"/>
        </w:tblCellMar>
        <w:tblLook w:val="0000" w:firstRow="0" w:lastRow="0" w:firstColumn="0" w:lastColumn="0" w:noHBand="0" w:noVBand="0"/>
      </w:tblPr>
      <w:tblGrid>
        <w:gridCol w:w="447"/>
        <w:gridCol w:w="4263"/>
        <w:gridCol w:w="707"/>
        <w:gridCol w:w="761"/>
        <w:gridCol w:w="748"/>
        <w:gridCol w:w="817"/>
        <w:gridCol w:w="709"/>
        <w:gridCol w:w="709"/>
        <w:gridCol w:w="850"/>
      </w:tblGrid>
      <w:tr w:rsidR="001B0AD2" w:rsidRPr="008E5ED8" w:rsidTr="00517A0A">
        <w:trPr>
          <w:trHeight w:val="113"/>
        </w:trPr>
        <w:tc>
          <w:tcPr>
            <w:tcW w:w="4710" w:type="dxa"/>
            <w:gridSpan w:val="2"/>
            <w:vMerge w:val="restart"/>
            <w:tcBorders>
              <w:top w:val="single" w:sz="4" w:space="0" w:color="auto"/>
              <w:left w:val="single" w:sz="4" w:space="0" w:color="auto"/>
              <w:bottom w:val="single" w:sz="4" w:space="0" w:color="auto"/>
              <w:right w:val="single" w:sz="4" w:space="0" w:color="auto"/>
            </w:tcBorders>
          </w:tcPr>
          <w:p w:rsidR="001B0AD2" w:rsidRPr="008E5ED8" w:rsidRDefault="001B0AD2" w:rsidP="002C6E36">
            <w:pPr>
              <w:autoSpaceDE w:val="0"/>
              <w:autoSpaceDN w:val="0"/>
              <w:adjustRightInd w:val="0"/>
              <w:jc w:val="both"/>
              <w:rPr>
                <w:rFonts w:ascii="Arial" w:hAnsi="Arial" w:cs="Arial"/>
                <w:b/>
                <w:sz w:val="14"/>
                <w:szCs w:val="14"/>
              </w:rPr>
            </w:pPr>
          </w:p>
          <w:p w:rsidR="001B0AD2" w:rsidRPr="008E5ED8" w:rsidRDefault="001B0AD2" w:rsidP="002C6E36">
            <w:pPr>
              <w:autoSpaceDE w:val="0"/>
              <w:autoSpaceDN w:val="0"/>
              <w:adjustRightInd w:val="0"/>
              <w:jc w:val="both"/>
              <w:rPr>
                <w:rFonts w:ascii="Arial" w:hAnsi="Arial" w:cs="Arial"/>
                <w:b/>
                <w:sz w:val="14"/>
                <w:szCs w:val="14"/>
              </w:rPr>
            </w:pPr>
          </w:p>
          <w:p w:rsidR="00B93FC4" w:rsidRPr="008E5ED8" w:rsidRDefault="00B93FC4" w:rsidP="002C6E36">
            <w:pPr>
              <w:autoSpaceDE w:val="0"/>
              <w:autoSpaceDN w:val="0"/>
              <w:adjustRightInd w:val="0"/>
              <w:jc w:val="both"/>
              <w:rPr>
                <w:rFonts w:ascii="Arial" w:hAnsi="Arial" w:cs="Arial"/>
                <w:b/>
                <w:sz w:val="14"/>
                <w:szCs w:val="14"/>
              </w:rPr>
            </w:pPr>
          </w:p>
          <w:p w:rsidR="001B0AD2" w:rsidRPr="008E5ED8" w:rsidRDefault="001B0AD2" w:rsidP="002C6E36">
            <w:pPr>
              <w:autoSpaceDE w:val="0"/>
              <w:autoSpaceDN w:val="0"/>
              <w:adjustRightInd w:val="0"/>
              <w:jc w:val="both"/>
              <w:rPr>
                <w:rFonts w:ascii="Arial" w:hAnsi="Arial" w:cs="Arial"/>
                <w:b/>
                <w:sz w:val="14"/>
                <w:szCs w:val="14"/>
              </w:rPr>
            </w:pPr>
            <w:r w:rsidRPr="008E5ED8">
              <w:rPr>
                <w:rFonts w:ascii="Arial" w:hAnsi="Arial" w:cs="Arial"/>
                <w:b/>
                <w:sz w:val="14"/>
                <w:szCs w:val="14"/>
              </w:rPr>
              <w:t>AKTİF KALEMLER</w:t>
            </w:r>
          </w:p>
        </w:tc>
        <w:tc>
          <w:tcPr>
            <w:tcW w:w="707" w:type="dxa"/>
            <w:vMerge w:val="restart"/>
            <w:tcBorders>
              <w:top w:val="single" w:sz="4" w:space="0" w:color="auto"/>
              <w:left w:val="single" w:sz="4" w:space="0" w:color="auto"/>
              <w:bottom w:val="single" w:sz="4" w:space="0" w:color="auto"/>
              <w:right w:val="single" w:sz="4" w:space="0" w:color="auto"/>
            </w:tcBorders>
            <w:vAlign w:val="bottom"/>
          </w:tcPr>
          <w:p w:rsidR="0055694D" w:rsidRDefault="001B0AD2">
            <w:pPr>
              <w:pStyle w:val="Balk1"/>
              <w:jc w:val="center"/>
              <w:rPr>
                <w:rFonts w:ascii="Arial" w:hAnsi="Arial" w:cs="Arial"/>
                <w:sz w:val="14"/>
                <w:szCs w:val="14"/>
                <w:u w:val="none"/>
              </w:rPr>
            </w:pPr>
            <w:r w:rsidRPr="008E5ED8">
              <w:rPr>
                <w:rFonts w:ascii="Arial" w:hAnsi="Arial" w:cs="Arial"/>
                <w:sz w:val="14"/>
                <w:szCs w:val="14"/>
                <w:u w:val="none"/>
              </w:rPr>
              <w:t>Dipnot</w:t>
            </w:r>
            <w:r w:rsidR="00517A0A">
              <w:rPr>
                <w:rFonts w:ascii="Arial" w:hAnsi="Arial" w:cs="Arial"/>
                <w:sz w:val="14"/>
                <w:szCs w:val="14"/>
                <w:u w:val="none"/>
              </w:rPr>
              <w:t xml:space="preserve"> (Beşinci Bölüm-I)</w:t>
            </w:r>
          </w:p>
        </w:tc>
        <w:tc>
          <w:tcPr>
            <w:tcW w:w="4594" w:type="dxa"/>
            <w:gridSpan w:val="6"/>
            <w:tcBorders>
              <w:top w:val="single" w:sz="4" w:space="0" w:color="auto"/>
              <w:left w:val="single" w:sz="4" w:space="0" w:color="auto"/>
              <w:bottom w:val="single" w:sz="4" w:space="0" w:color="auto"/>
              <w:right w:val="single" w:sz="4" w:space="0" w:color="auto"/>
            </w:tcBorders>
            <w:vAlign w:val="bottom"/>
          </w:tcPr>
          <w:p w:rsidR="001B0AD2" w:rsidRPr="008E5ED8" w:rsidRDefault="001B0AD2" w:rsidP="00B93FC4">
            <w:pPr>
              <w:autoSpaceDE w:val="0"/>
              <w:autoSpaceDN w:val="0"/>
              <w:adjustRightInd w:val="0"/>
              <w:ind w:left="-28"/>
              <w:jc w:val="center"/>
              <w:rPr>
                <w:rFonts w:ascii="Arial" w:hAnsi="Arial" w:cs="Arial"/>
                <w:b/>
                <w:sz w:val="14"/>
                <w:szCs w:val="14"/>
              </w:rPr>
            </w:pPr>
            <w:r w:rsidRPr="008E5ED8">
              <w:rPr>
                <w:rFonts w:ascii="Arial" w:hAnsi="Arial" w:cs="Arial"/>
                <w:b/>
                <w:sz w:val="14"/>
                <w:szCs w:val="14"/>
              </w:rPr>
              <w:t>BİN TÜRK LİRASI</w:t>
            </w:r>
          </w:p>
        </w:tc>
      </w:tr>
      <w:tr w:rsidR="001B0AD2" w:rsidRPr="008E5ED8" w:rsidTr="00517A0A">
        <w:trPr>
          <w:trHeight w:val="113"/>
        </w:trPr>
        <w:tc>
          <w:tcPr>
            <w:tcW w:w="4710" w:type="dxa"/>
            <w:gridSpan w:val="2"/>
            <w:vMerge/>
            <w:tcBorders>
              <w:left w:val="single" w:sz="4" w:space="0" w:color="auto"/>
              <w:bottom w:val="single" w:sz="4" w:space="0" w:color="auto"/>
              <w:right w:val="single" w:sz="4" w:space="0" w:color="auto"/>
            </w:tcBorders>
          </w:tcPr>
          <w:p w:rsidR="001B0AD2" w:rsidRPr="008E5ED8" w:rsidRDefault="001B0AD2" w:rsidP="002C6E36">
            <w:pPr>
              <w:autoSpaceDE w:val="0"/>
              <w:autoSpaceDN w:val="0"/>
              <w:adjustRightInd w:val="0"/>
              <w:jc w:val="both"/>
              <w:rPr>
                <w:rFonts w:ascii="Arial" w:hAnsi="Arial" w:cs="Arial"/>
                <w:b/>
                <w:sz w:val="14"/>
                <w:szCs w:val="14"/>
              </w:rPr>
            </w:pPr>
          </w:p>
        </w:tc>
        <w:tc>
          <w:tcPr>
            <w:tcW w:w="707" w:type="dxa"/>
            <w:vMerge/>
            <w:tcBorders>
              <w:left w:val="single" w:sz="4" w:space="0" w:color="auto"/>
              <w:bottom w:val="single" w:sz="4" w:space="0" w:color="auto"/>
              <w:right w:val="single" w:sz="4" w:space="0" w:color="auto"/>
            </w:tcBorders>
            <w:vAlign w:val="bottom"/>
          </w:tcPr>
          <w:p w:rsidR="001B0AD2" w:rsidRPr="008E5ED8" w:rsidRDefault="001B0AD2" w:rsidP="00B93FC4">
            <w:pPr>
              <w:pStyle w:val="Balk1"/>
              <w:spacing w:before="0"/>
              <w:ind w:left="-30"/>
              <w:jc w:val="right"/>
              <w:rPr>
                <w:rFonts w:ascii="Arial" w:hAnsi="Arial" w:cs="Arial"/>
                <w:sz w:val="14"/>
                <w:szCs w:val="14"/>
                <w:u w:val="none"/>
              </w:rPr>
            </w:pPr>
          </w:p>
        </w:tc>
        <w:tc>
          <w:tcPr>
            <w:tcW w:w="2326" w:type="dxa"/>
            <w:gridSpan w:val="3"/>
            <w:tcBorders>
              <w:top w:val="single" w:sz="4" w:space="0" w:color="auto"/>
              <w:left w:val="single" w:sz="4" w:space="0" w:color="auto"/>
              <w:bottom w:val="single" w:sz="4" w:space="0" w:color="auto"/>
              <w:right w:val="single" w:sz="4" w:space="0" w:color="auto"/>
            </w:tcBorders>
            <w:vAlign w:val="bottom"/>
          </w:tcPr>
          <w:p w:rsidR="001B0AD2" w:rsidRPr="008E5ED8" w:rsidRDefault="001B0AD2" w:rsidP="006A770C">
            <w:pPr>
              <w:autoSpaceDE w:val="0"/>
              <w:autoSpaceDN w:val="0"/>
              <w:adjustRightInd w:val="0"/>
              <w:jc w:val="center"/>
              <w:rPr>
                <w:rFonts w:ascii="Arial" w:hAnsi="Arial" w:cs="Arial"/>
                <w:b/>
                <w:sz w:val="14"/>
                <w:szCs w:val="14"/>
              </w:rPr>
            </w:pPr>
            <w:r w:rsidRPr="008E5ED8">
              <w:rPr>
                <w:rFonts w:ascii="Arial" w:hAnsi="Arial" w:cs="Arial"/>
                <w:b/>
                <w:sz w:val="14"/>
                <w:szCs w:val="14"/>
              </w:rPr>
              <w:t>CARİ DÖNEM</w:t>
            </w:r>
          </w:p>
          <w:p w:rsidR="001B0AD2" w:rsidRPr="008E5ED8" w:rsidRDefault="00015090" w:rsidP="007B0C7A">
            <w:pPr>
              <w:autoSpaceDE w:val="0"/>
              <w:autoSpaceDN w:val="0"/>
              <w:adjustRightInd w:val="0"/>
              <w:jc w:val="center"/>
              <w:rPr>
                <w:rFonts w:ascii="Arial" w:hAnsi="Arial" w:cs="Arial"/>
                <w:b/>
                <w:sz w:val="14"/>
                <w:szCs w:val="14"/>
              </w:rPr>
            </w:pPr>
            <w:r w:rsidRPr="008E5ED8">
              <w:rPr>
                <w:rFonts w:ascii="Arial" w:hAnsi="Arial" w:cs="Arial"/>
                <w:b/>
                <w:sz w:val="14"/>
                <w:szCs w:val="14"/>
              </w:rPr>
              <w:t>(</w:t>
            </w:r>
            <w:proofErr w:type="gramStart"/>
            <w:r w:rsidRPr="008E5ED8">
              <w:rPr>
                <w:rFonts w:ascii="Arial" w:hAnsi="Arial" w:cs="Arial"/>
                <w:b/>
                <w:sz w:val="14"/>
                <w:szCs w:val="14"/>
              </w:rPr>
              <w:t>3</w:t>
            </w:r>
            <w:r w:rsidR="007B0C7A" w:rsidRPr="008E5ED8">
              <w:rPr>
                <w:rFonts w:ascii="Arial" w:hAnsi="Arial" w:cs="Arial"/>
                <w:b/>
                <w:sz w:val="14"/>
                <w:szCs w:val="14"/>
              </w:rPr>
              <w:t>1</w:t>
            </w:r>
            <w:r w:rsidR="001B0AD2" w:rsidRPr="008E5ED8">
              <w:rPr>
                <w:rFonts w:ascii="Arial" w:hAnsi="Arial" w:cs="Arial"/>
                <w:b/>
                <w:sz w:val="14"/>
                <w:szCs w:val="14"/>
              </w:rPr>
              <w:t>/</w:t>
            </w:r>
            <w:r w:rsidR="007B0C7A" w:rsidRPr="008E5ED8">
              <w:rPr>
                <w:rFonts w:ascii="Arial" w:hAnsi="Arial" w:cs="Arial"/>
                <w:b/>
                <w:sz w:val="14"/>
                <w:szCs w:val="14"/>
              </w:rPr>
              <w:t>12</w:t>
            </w:r>
            <w:r w:rsidR="008B42B0" w:rsidRPr="008E5ED8">
              <w:rPr>
                <w:rFonts w:ascii="Arial" w:hAnsi="Arial" w:cs="Arial"/>
                <w:b/>
                <w:sz w:val="14"/>
                <w:szCs w:val="14"/>
              </w:rPr>
              <w:t>/2012</w:t>
            </w:r>
            <w:proofErr w:type="gramEnd"/>
            <w:r w:rsidR="001B0AD2" w:rsidRPr="008E5ED8">
              <w:rPr>
                <w:rFonts w:ascii="Arial" w:hAnsi="Arial" w:cs="Arial"/>
                <w:b/>
                <w:sz w:val="14"/>
                <w:szCs w:val="14"/>
              </w:rPr>
              <w:t>)</w:t>
            </w:r>
          </w:p>
        </w:tc>
        <w:tc>
          <w:tcPr>
            <w:tcW w:w="2268" w:type="dxa"/>
            <w:gridSpan w:val="3"/>
            <w:tcBorders>
              <w:top w:val="single" w:sz="4" w:space="0" w:color="auto"/>
              <w:left w:val="single" w:sz="4" w:space="0" w:color="auto"/>
              <w:bottom w:val="single" w:sz="4" w:space="0" w:color="auto"/>
              <w:right w:val="single" w:sz="4" w:space="0" w:color="auto"/>
            </w:tcBorders>
            <w:vAlign w:val="bottom"/>
          </w:tcPr>
          <w:p w:rsidR="001B0AD2" w:rsidRPr="008E5ED8" w:rsidRDefault="001B0AD2" w:rsidP="006A770C">
            <w:pPr>
              <w:autoSpaceDE w:val="0"/>
              <w:autoSpaceDN w:val="0"/>
              <w:adjustRightInd w:val="0"/>
              <w:jc w:val="center"/>
              <w:rPr>
                <w:rFonts w:ascii="Arial" w:hAnsi="Arial" w:cs="Arial"/>
                <w:b/>
                <w:sz w:val="14"/>
                <w:szCs w:val="14"/>
              </w:rPr>
            </w:pPr>
            <w:r w:rsidRPr="008E5ED8">
              <w:rPr>
                <w:rFonts w:ascii="Arial" w:hAnsi="Arial" w:cs="Arial"/>
                <w:b/>
                <w:sz w:val="14"/>
                <w:szCs w:val="14"/>
              </w:rPr>
              <w:t>ÖNCEKİ DÖNEM</w:t>
            </w:r>
          </w:p>
          <w:p w:rsidR="001B0AD2" w:rsidRPr="008E5ED8" w:rsidRDefault="008B42B0" w:rsidP="006A770C">
            <w:pPr>
              <w:autoSpaceDE w:val="0"/>
              <w:autoSpaceDN w:val="0"/>
              <w:adjustRightInd w:val="0"/>
              <w:jc w:val="center"/>
              <w:rPr>
                <w:rFonts w:ascii="Arial" w:hAnsi="Arial" w:cs="Arial"/>
                <w:b/>
                <w:sz w:val="14"/>
                <w:szCs w:val="14"/>
              </w:rPr>
            </w:pPr>
            <w:r w:rsidRPr="008E5ED8">
              <w:rPr>
                <w:rFonts w:ascii="Arial" w:hAnsi="Arial" w:cs="Arial"/>
                <w:b/>
                <w:sz w:val="14"/>
                <w:szCs w:val="14"/>
              </w:rPr>
              <w:t>(</w:t>
            </w:r>
            <w:proofErr w:type="gramStart"/>
            <w:r w:rsidRPr="008E5ED8">
              <w:rPr>
                <w:rFonts w:ascii="Arial" w:hAnsi="Arial" w:cs="Arial"/>
                <w:b/>
                <w:sz w:val="14"/>
                <w:szCs w:val="14"/>
              </w:rPr>
              <w:t>31/12/2011</w:t>
            </w:r>
            <w:proofErr w:type="gramEnd"/>
            <w:r w:rsidR="001B0AD2" w:rsidRPr="008E5ED8">
              <w:rPr>
                <w:rFonts w:ascii="Arial" w:hAnsi="Arial" w:cs="Arial"/>
                <w:b/>
                <w:sz w:val="14"/>
                <w:szCs w:val="14"/>
              </w:rPr>
              <w:t>)</w:t>
            </w:r>
          </w:p>
        </w:tc>
      </w:tr>
      <w:tr w:rsidR="001B0AD2" w:rsidRPr="008E5ED8" w:rsidTr="00517A0A">
        <w:trPr>
          <w:trHeight w:val="113"/>
        </w:trPr>
        <w:tc>
          <w:tcPr>
            <w:tcW w:w="4710" w:type="dxa"/>
            <w:gridSpan w:val="2"/>
            <w:vMerge/>
            <w:tcBorders>
              <w:left w:val="single" w:sz="4" w:space="0" w:color="auto"/>
              <w:bottom w:val="single" w:sz="4" w:space="0" w:color="auto"/>
              <w:right w:val="single" w:sz="4" w:space="0" w:color="auto"/>
            </w:tcBorders>
          </w:tcPr>
          <w:p w:rsidR="001B0AD2" w:rsidRPr="008E5ED8" w:rsidRDefault="001B0AD2" w:rsidP="002C6E36">
            <w:pPr>
              <w:autoSpaceDE w:val="0"/>
              <w:autoSpaceDN w:val="0"/>
              <w:adjustRightInd w:val="0"/>
              <w:jc w:val="both"/>
              <w:rPr>
                <w:rFonts w:ascii="Arial" w:hAnsi="Arial" w:cs="Arial"/>
                <w:b/>
                <w:sz w:val="14"/>
                <w:szCs w:val="14"/>
              </w:rPr>
            </w:pPr>
          </w:p>
        </w:tc>
        <w:tc>
          <w:tcPr>
            <w:tcW w:w="707" w:type="dxa"/>
            <w:vMerge/>
            <w:tcBorders>
              <w:left w:val="single" w:sz="4" w:space="0" w:color="auto"/>
              <w:bottom w:val="single" w:sz="4" w:space="0" w:color="auto"/>
              <w:right w:val="single" w:sz="4" w:space="0" w:color="auto"/>
            </w:tcBorders>
            <w:vAlign w:val="bottom"/>
          </w:tcPr>
          <w:p w:rsidR="001B0AD2" w:rsidRPr="008E5ED8" w:rsidRDefault="001B0AD2" w:rsidP="00B93FC4">
            <w:pPr>
              <w:pStyle w:val="Balk1"/>
              <w:spacing w:before="0"/>
              <w:ind w:left="-30"/>
              <w:jc w:val="right"/>
              <w:rPr>
                <w:rFonts w:ascii="Arial" w:hAnsi="Arial" w:cs="Arial"/>
                <w:sz w:val="14"/>
                <w:szCs w:val="14"/>
                <w:u w:val="none"/>
              </w:rPr>
            </w:pPr>
          </w:p>
        </w:tc>
        <w:tc>
          <w:tcPr>
            <w:tcW w:w="761" w:type="dxa"/>
            <w:tcBorders>
              <w:top w:val="single" w:sz="4" w:space="0" w:color="auto"/>
              <w:left w:val="single" w:sz="4" w:space="0" w:color="auto"/>
              <w:bottom w:val="single" w:sz="4" w:space="0" w:color="auto"/>
              <w:right w:val="single" w:sz="4" w:space="0" w:color="auto"/>
            </w:tcBorders>
            <w:vAlign w:val="bottom"/>
          </w:tcPr>
          <w:p w:rsidR="001B0AD2" w:rsidRPr="008E5ED8" w:rsidRDefault="001B0AD2" w:rsidP="006A770C">
            <w:pPr>
              <w:autoSpaceDE w:val="0"/>
              <w:autoSpaceDN w:val="0"/>
              <w:adjustRightInd w:val="0"/>
              <w:jc w:val="both"/>
              <w:rPr>
                <w:rFonts w:ascii="Arial" w:hAnsi="Arial" w:cs="Arial"/>
                <w:b/>
                <w:sz w:val="14"/>
                <w:szCs w:val="14"/>
              </w:rPr>
            </w:pPr>
          </w:p>
          <w:p w:rsidR="001B0AD2" w:rsidRPr="008E5ED8" w:rsidRDefault="001B0AD2" w:rsidP="006A770C">
            <w:pPr>
              <w:autoSpaceDE w:val="0"/>
              <w:autoSpaceDN w:val="0"/>
              <w:adjustRightInd w:val="0"/>
              <w:jc w:val="center"/>
              <w:rPr>
                <w:rFonts w:ascii="Arial" w:hAnsi="Arial" w:cs="Arial"/>
                <w:b/>
                <w:sz w:val="14"/>
                <w:szCs w:val="14"/>
              </w:rPr>
            </w:pPr>
            <w:r w:rsidRPr="008E5ED8">
              <w:rPr>
                <w:rFonts w:ascii="Arial" w:hAnsi="Arial" w:cs="Arial"/>
                <w:b/>
                <w:sz w:val="14"/>
                <w:szCs w:val="14"/>
              </w:rPr>
              <w:t>TP</w:t>
            </w:r>
          </w:p>
        </w:tc>
        <w:tc>
          <w:tcPr>
            <w:tcW w:w="748" w:type="dxa"/>
            <w:tcBorders>
              <w:top w:val="single" w:sz="4" w:space="0" w:color="auto"/>
              <w:left w:val="single" w:sz="4" w:space="0" w:color="auto"/>
              <w:bottom w:val="single" w:sz="4" w:space="0" w:color="auto"/>
              <w:right w:val="single" w:sz="4" w:space="0" w:color="auto"/>
            </w:tcBorders>
            <w:vAlign w:val="bottom"/>
          </w:tcPr>
          <w:p w:rsidR="001B0AD2" w:rsidRPr="008E5ED8" w:rsidRDefault="001B0AD2" w:rsidP="006A770C">
            <w:pPr>
              <w:autoSpaceDE w:val="0"/>
              <w:autoSpaceDN w:val="0"/>
              <w:adjustRightInd w:val="0"/>
              <w:jc w:val="both"/>
              <w:rPr>
                <w:rFonts w:ascii="Arial" w:hAnsi="Arial" w:cs="Arial"/>
                <w:b/>
                <w:sz w:val="14"/>
                <w:szCs w:val="14"/>
              </w:rPr>
            </w:pPr>
          </w:p>
          <w:p w:rsidR="001B0AD2" w:rsidRPr="008E5ED8" w:rsidRDefault="001B0AD2" w:rsidP="006A770C">
            <w:pPr>
              <w:autoSpaceDE w:val="0"/>
              <w:autoSpaceDN w:val="0"/>
              <w:adjustRightInd w:val="0"/>
              <w:jc w:val="center"/>
              <w:rPr>
                <w:rFonts w:ascii="Arial" w:hAnsi="Arial" w:cs="Arial"/>
                <w:b/>
                <w:sz w:val="14"/>
                <w:szCs w:val="14"/>
              </w:rPr>
            </w:pPr>
            <w:r w:rsidRPr="008E5ED8">
              <w:rPr>
                <w:rFonts w:ascii="Arial" w:hAnsi="Arial" w:cs="Arial"/>
                <w:b/>
                <w:sz w:val="14"/>
                <w:szCs w:val="14"/>
              </w:rPr>
              <w:t>YP</w:t>
            </w:r>
          </w:p>
        </w:tc>
        <w:tc>
          <w:tcPr>
            <w:tcW w:w="817" w:type="dxa"/>
            <w:tcBorders>
              <w:top w:val="single" w:sz="4" w:space="0" w:color="auto"/>
              <w:left w:val="single" w:sz="4" w:space="0" w:color="auto"/>
              <w:bottom w:val="single" w:sz="4" w:space="0" w:color="auto"/>
              <w:right w:val="single" w:sz="4" w:space="0" w:color="auto"/>
            </w:tcBorders>
            <w:vAlign w:val="bottom"/>
          </w:tcPr>
          <w:p w:rsidR="001B0AD2" w:rsidRPr="008E5ED8" w:rsidRDefault="001B0AD2" w:rsidP="006A770C">
            <w:pPr>
              <w:autoSpaceDE w:val="0"/>
              <w:autoSpaceDN w:val="0"/>
              <w:adjustRightInd w:val="0"/>
              <w:jc w:val="both"/>
              <w:rPr>
                <w:rFonts w:ascii="Arial" w:hAnsi="Arial" w:cs="Arial"/>
                <w:b/>
                <w:sz w:val="14"/>
                <w:szCs w:val="14"/>
              </w:rPr>
            </w:pPr>
          </w:p>
          <w:p w:rsidR="001B0AD2" w:rsidRPr="008E5ED8" w:rsidRDefault="001B0AD2" w:rsidP="006A770C">
            <w:pPr>
              <w:autoSpaceDE w:val="0"/>
              <w:autoSpaceDN w:val="0"/>
              <w:adjustRightInd w:val="0"/>
              <w:jc w:val="center"/>
              <w:rPr>
                <w:rFonts w:ascii="Arial" w:hAnsi="Arial" w:cs="Arial"/>
                <w:b/>
                <w:sz w:val="14"/>
                <w:szCs w:val="14"/>
              </w:rPr>
            </w:pPr>
            <w:r w:rsidRPr="008E5ED8">
              <w:rPr>
                <w:rFonts w:ascii="Arial" w:hAnsi="Arial" w:cs="Arial"/>
                <w:b/>
                <w:sz w:val="14"/>
                <w:szCs w:val="14"/>
              </w:rPr>
              <w:t>Toplam</w:t>
            </w:r>
          </w:p>
        </w:tc>
        <w:tc>
          <w:tcPr>
            <w:tcW w:w="709" w:type="dxa"/>
            <w:tcBorders>
              <w:top w:val="single" w:sz="4" w:space="0" w:color="auto"/>
              <w:left w:val="single" w:sz="4" w:space="0" w:color="auto"/>
              <w:bottom w:val="single" w:sz="4" w:space="0" w:color="auto"/>
              <w:right w:val="single" w:sz="4" w:space="0" w:color="auto"/>
            </w:tcBorders>
            <w:vAlign w:val="bottom"/>
          </w:tcPr>
          <w:p w:rsidR="001B0AD2" w:rsidRPr="008E5ED8" w:rsidRDefault="001B0AD2" w:rsidP="006A770C">
            <w:pPr>
              <w:autoSpaceDE w:val="0"/>
              <w:autoSpaceDN w:val="0"/>
              <w:adjustRightInd w:val="0"/>
              <w:jc w:val="both"/>
              <w:rPr>
                <w:rFonts w:ascii="Arial" w:hAnsi="Arial" w:cs="Arial"/>
                <w:b/>
                <w:sz w:val="14"/>
                <w:szCs w:val="14"/>
              </w:rPr>
            </w:pPr>
          </w:p>
          <w:p w:rsidR="001B0AD2" w:rsidRPr="008E5ED8" w:rsidRDefault="001B0AD2" w:rsidP="006A770C">
            <w:pPr>
              <w:autoSpaceDE w:val="0"/>
              <w:autoSpaceDN w:val="0"/>
              <w:adjustRightInd w:val="0"/>
              <w:jc w:val="center"/>
              <w:rPr>
                <w:rFonts w:ascii="Arial" w:hAnsi="Arial" w:cs="Arial"/>
                <w:b/>
                <w:sz w:val="14"/>
                <w:szCs w:val="14"/>
              </w:rPr>
            </w:pPr>
            <w:r w:rsidRPr="008E5ED8">
              <w:rPr>
                <w:rFonts w:ascii="Arial" w:hAnsi="Arial" w:cs="Arial"/>
                <w:b/>
                <w:sz w:val="14"/>
                <w:szCs w:val="14"/>
              </w:rPr>
              <w:t>TP</w:t>
            </w:r>
          </w:p>
        </w:tc>
        <w:tc>
          <w:tcPr>
            <w:tcW w:w="709" w:type="dxa"/>
            <w:tcBorders>
              <w:top w:val="single" w:sz="4" w:space="0" w:color="auto"/>
              <w:left w:val="single" w:sz="4" w:space="0" w:color="auto"/>
              <w:bottom w:val="single" w:sz="4" w:space="0" w:color="auto"/>
              <w:right w:val="single" w:sz="4" w:space="0" w:color="auto"/>
            </w:tcBorders>
            <w:vAlign w:val="bottom"/>
          </w:tcPr>
          <w:p w:rsidR="001B0AD2" w:rsidRPr="008E5ED8" w:rsidRDefault="001B0AD2" w:rsidP="006A770C">
            <w:pPr>
              <w:autoSpaceDE w:val="0"/>
              <w:autoSpaceDN w:val="0"/>
              <w:adjustRightInd w:val="0"/>
              <w:jc w:val="both"/>
              <w:rPr>
                <w:rFonts w:ascii="Arial" w:hAnsi="Arial" w:cs="Arial"/>
                <w:b/>
                <w:sz w:val="14"/>
                <w:szCs w:val="14"/>
              </w:rPr>
            </w:pPr>
          </w:p>
          <w:p w:rsidR="001B0AD2" w:rsidRPr="008E5ED8" w:rsidRDefault="001B0AD2" w:rsidP="006A770C">
            <w:pPr>
              <w:autoSpaceDE w:val="0"/>
              <w:autoSpaceDN w:val="0"/>
              <w:adjustRightInd w:val="0"/>
              <w:jc w:val="center"/>
              <w:rPr>
                <w:rFonts w:ascii="Arial" w:hAnsi="Arial" w:cs="Arial"/>
                <w:b/>
                <w:sz w:val="14"/>
                <w:szCs w:val="14"/>
              </w:rPr>
            </w:pPr>
            <w:r w:rsidRPr="008E5ED8">
              <w:rPr>
                <w:rFonts w:ascii="Arial" w:hAnsi="Arial" w:cs="Arial"/>
                <w:b/>
                <w:sz w:val="14"/>
                <w:szCs w:val="14"/>
              </w:rPr>
              <w:t>YP</w:t>
            </w:r>
          </w:p>
        </w:tc>
        <w:tc>
          <w:tcPr>
            <w:tcW w:w="850" w:type="dxa"/>
            <w:tcBorders>
              <w:top w:val="single" w:sz="4" w:space="0" w:color="auto"/>
              <w:left w:val="single" w:sz="4" w:space="0" w:color="auto"/>
              <w:bottom w:val="single" w:sz="4" w:space="0" w:color="auto"/>
              <w:right w:val="single" w:sz="4" w:space="0" w:color="auto"/>
            </w:tcBorders>
            <w:vAlign w:val="bottom"/>
          </w:tcPr>
          <w:p w:rsidR="001B0AD2" w:rsidRPr="008E5ED8" w:rsidRDefault="001B0AD2" w:rsidP="006A770C">
            <w:pPr>
              <w:autoSpaceDE w:val="0"/>
              <w:autoSpaceDN w:val="0"/>
              <w:adjustRightInd w:val="0"/>
              <w:jc w:val="both"/>
              <w:rPr>
                <w:rFonts w:ascii="Arial" w:hAnsi="Arial" w:cs="Arial"/>
                <w:b/>
                <w:sz w:val="14"/>
                <w:szCs w:val="14"/>
              </w:rPr>
            </w:pPr>
          </w:p>
          <w:p w:rsidR="001B0AD2" w:rsidRPr="008E5ED8" w:rsidRDefault="001B0AD2" w:rsidP="006A770C">
            <w:pPr>
              <w:autoSpaceDE w:val="0"/>
              <w:autoSpaceDN w:val="0"/>
              <w:adjustRightInd w:val="0"/>
              <w:jc w:val="center"/>
              <w:rPr>
                <w:rFonts w:ascii="Arial" w:hAnsi="Arial" w:cs="Arial"/>
                <w:b/>
                <w:sz w:val="14"/>
                <w:szCs w:val="14"/>
              </w:rPr>
            </w:pPr>
            <w:r w:rsidRPr="008E5ED8">
              <w:rPr>
                <w:rFonts w:ascii="Arial" w:hAnsi="Arial" w:cs="Arial"/>
                <w:b/>
                <w:sz w:val="14"/>
                <w:szCs w:val="14"/>
              </w:rPr>
              <w:t>Toplam</w:t>
            </w:r>
          </w:p>
        </w:tc>
      </w:tr>
      <w:tr w:rsidR="002C6E36" w:rsidRPr="008E5ED8" w:rsidTr="00517A0A">
        <w:trPr>
          <w:trHeight w:val="113"/>
        </w:trPr>
        <w:tc>
          <w:tcPr>
            <w:tcW w:w="447" w:type="dxa"/>
            <w:tcBorders>
              <w:top w:val="single" w:sz="4" w:space="0" w:color="auto"/>
              <w:left w:val="single" w:sz="4" w:space="0" w:color="auto"/>
            </w:tcBorders>
          </w:tcPr>
          <w:p w:rsidR="002C6E36" w:rsidRPr="008E5ED8" w:rsidRDefault="002C6E36" w:rsidP="002C6E36">
            <w:pPr>
              <w:autoSpaceDE w:val="0"/>
              <w:autoSpaceDN w:val="0"/>
              <w:adjustRightInd w:val="0"/>
              <w:jc w:val="both"/>
              <w:rPr>
                <w:rFonts w:ascii="Arial" w:hAnsi="Arial" w:cs="Arial"/>
                <w:sz w:val="14"/>
                <w:szCs w:val="14"/>
              </w:rPr>
            </w:pPr>
          </w:p>
        </w:tc>
        <w:tc>
          <w:tcPr>
            <w:tcW w:w="4263" w:type="dxa"/>
            <w:tcBorders>
              <w:top w:val="single" w:sz="4" w:space="0" w:color="auto"/>
              <w:right w:val="single" w:sz="4" w:space="0" w:color="auto"/>
            </w:tcBorders>
          </w:tcPr>
          <w:p w:rsidR="002C6E36" w:rsidRPr="008E5ED8" w:rsidRDefault="002C6E36" w:rsidP="002C6E36">
            <w:pPr>
              <w:autoSpaceDE w:val="0"/>
              <w:autoSpaceDN w:val="0"/>
              <w:adjustRightInd w:val="0"/>
              <w:jc w:val="both"/>
              <w:rPr>
                <w:rFonts w:ascii="Arial" w:hAnsi="Arial" w:cs="Arial"/>
                <w:sz w:val="14"/>
                <w:szCs w:val="14"/>
              </w:rPr>
            </w:pPr>
          </w:p>
        </w:tc>
        <w:tc>
          <w:tcPr>
            <w:tcW w:w="707" w:type="dxa"/>
            <w:tcBorders>
              <w:top w:val="single" w:sz="4" w:space="0" w:color="auto"/>
              <w:left w:val="single" w:sz="4" w:space="0" w:color="auto"/>
              <w:right w:val="single" w:sz="4" w:space="0" w:color="auto"/>
            </w:tcBorders>
            <w:vAlign w:val="bottom"/>
          </w:tcPr>
          <w:p w:rsidR="002C6E36" w:rsidRPr="008E5ED8" w:rsidRDefault="002C6E36" w:rsidP="00B93FC4">
            <w:pPr>
              <w:autoSpaceDE w:val="0"/>
              <w:autoSpaceDN w:val="0"/>
              <w:adjustRightInd w:val="0"/>
              <w:ind w:left="-30"/>
              <w:jc w:val="right"/>
              <w:rPr>
                <w:rFonts w:ascii="Arial" w:hAnsi="Arial" w:cs="Arial"/>
                <w:sz w:val="14"/>
                <w:szCs w:val="14"/>
              </w:rPr>
            </w:pPr>
          </w:p>
        </w:tc>
        <w:tc>
          <w:tcPr>
            <w:tcW w:w="761" w:type="dxa"/>
            <w:tcBorders>
              <w:top w:val="single" w:sz="4" w:space="0" w:color="auto"/>
              <w:left w:val="single" w:sz="4" w:space="0" w:color="auto"/>
              <w:right w:val="single" w:sz="4" w:space="0" w:color="auto"/>
            </w:tcBorders>
            <w:vAlign w:val="bottom"/>
          </w:tcPr>
          <w:p w:rsidR="002C6E36" w:rsidRPr="008E5ED8" w:rsidRDefault="002C6E36" w:rsidP="00B93FC4">
            <w:pPr>
              <w:autoSpaceDE w:val="0"/>
              <w:autoSpaceDN w:val="0"/>
              <w:adjustRightInd w:val="0"/>
              <w:ind w:left="-30"/>
              <w:jc w:val="right"/>
              <w:rPr>
                <w:rFonts w:ascii="Arial" w:hAnsi="Arial" w:cs="Arial"/>
                <w:sz w:val="14"/>
                <w:szCs w:val="14"/>
              </w:rPr>
            </w:pPr>
          </w:p>
        </w:tc>
        <w:tc>
          <w:tcPr>
            <w:tcW w:w="748" w:type="dxa"/>
            <w:tcBorders>
              <w:top w:val="single" w:sz="4" w:space="0" w:color="auto"/>
              <w:left w:val="single" w:sz="4" w:space="0" w:color="auto"/>
              <w:right w:val="single" w:sz="4" w:space="0" w:color="auto"/>
            </w:tcBorders>
            <w:vAlign w:val="bottom"/>
          </w:tcPr>
          <w:p w:rsidR="002C6E36" w:rsidRPr="008E5ED8" w:rsidRDefault="002C6E36" w:rsidP="00B93FC4">
            <w:pPr>
              <w:autoSpaceDE w:val="0"/>
              <w:autoSpaceDN w:val="0"/>
              <w:adjustRightInd w:val="0"/>
              <w:ind w:left="-30"/>
              <w:jc w:val="right"/>
              <w:rPr>
                <w:rFonts w:ascii="Arial" w:hAnsi="Arial" w:cs="Arial"/>
                <w:sz w:val="14"/>
                <w:szCs w:val="14"/>
              </w:rPr>
            </w:pPr>
          </w:p>
        </w:tc>
        <w:tc>
          <w:tcPr>
            <w:tcW w:w="817" w:type="dxa"/>
            <w:tcBorders>
              <w:top w:val="single" w:sz="4" w:space="0" w:color="auto"/>
              <w:left w:val="single" w:sz="4" w:space="0" w:color="auto"/>
              <w:right w:val="single" w:sz="4" w:space="0" w:color="auto"/>
            </w:tcBorders>
            <w:vAlign w:val="bottom"/>
          </w:tcPr>
          <w:p w:rsidR="002C6E36" w:rsidRPr="008E5ED8" w:rsidRDefault="002C6E36" w:rsidP="00B93FC4">
            <w:pPr>
              <w:autoSpaceDE w:val="0"/>
              <w:autoSpaceDN w:val="0"/>
              <w:adjustRightInd w:val="0"/>
              <w:ind w:left="-30"/>
              <w:jc w:val="right"/>
              <w:rPr>
                <w:rFonts w:ascii="Arial" w:hAnsi="Arial" w:cs="Arial"/>
                <w:sz w:val="14"/>
                <w:szCs w:val="14"/>
              </w:rPr>
            </w:pPr>
          </w:p>
        </w:tc>
        <w:tc>
          <w:tcPr>
            <w:tcW w:w="709" w:type="dxa"/>
            <w:tcBorders>
              <w:top w:val="single" w:sz="4" w:space="0" w:color="auto"/>
              <w:left w:val="single" w:sz="4" w:space="0" w:color="auto"/>
              <w:right w:val="single" w:sz="4" w:space="0" w:color="auto"/>
            </w:tcBorders>
            <w:vAlign w:val="bottom"/>
          </w:tcPr>
          <w:p w:rsidR="002C6E36" w:rsidRPr="008E5ED8" w:rsidRDefault="002C6E36" w:rsidP="00B93FC4">
            <w:pPr>
              <w:autoSpaceDE w:val="0"/>
              <w:autoSpaceDN w:val="0"/>
              <w:adjustRightInd w:val="0"/>
              <w:ind w:left="-30"/>
              <w:jc w:val="right"/>
              <w:rPr>
                <w:rFonts w:ascii="Arial" w:hAnsi="Arial" w:cs="Arial"/>
                <w:sz w:val="14"/>
                <w:szCs w:val="14"/>
              </w:rPr>
            </w:pPr>
          </w:p>
        </w:tc>
        <w:tc>
          <w:tcPr>
            <w:tcW w:w="709" w:type="dxa"/>
            <w:tcBorders>
              <w:top w:val="single" w:sz="4" w:space="0" w:color="auto"/>
              <w:left w:val="single" w:sz="4" w:space="0" w:color="auto"/>
              <w:right w:val="single" w:sz="4" w:space="0" w:color="auto"/>
            </w:tcBorders>
            <w:vAlign w:val="bottom"/>
          </w:tcPr>
          <w:p w:rsidR="002C6E36" w:rsidRPr="008E5ED8" w:rsidRDefault="002C6E36" w:rsidP="00B93FC4">
            <w:pPr>
              <w:autoSpaceDE w:val="0"/>
              <w:autoSpaceDN w:val="0"/>
              <w:adjustRightInd w:val="0"/>
              <w:ind w:left="-30"/>
              <w:jc w:val="right"/>
              <w:rPr>
                <w:rFonts w:ascii="Arial" w:hAnsi="Arial" w:cs="Arial"/>
                <w:sz w:val="14"/>
                <w:szCs w:val="14"/>
              </w:rPr>
            </w:pPr>
          </w:p>
        </w:tc>
        <w:tc>
          <w:tcPr>
            <w:tcW w:w="850" w:type="dxa"/>
            <w:tcBorders>
              <w:top w:val="single" w:sz="4" w:space="0" w:color="auto"/>
              <w:left w:val="single" w:sz="4" w:space="0" w:color="auto"/>
              <w:right w:val="single" w:sz="4" w:space="0" w:color="auto"/>
            </w:tcBorders>
            <w:vAlign w:val="bottom"/>
          </w:tcPr>
          <w:p w:rsidR="002C6E36" w:rsidRPr="008E5ED8" w:rsidRDefault="002C6E36" w:rsidP="00B93FC4">
            <w:pPr>
              <w:autoSpaceDE w:val="0"/>
              <w:autoSpaceDN w:val="0"/>
              <w:adjustRightInd w:val="0"/>
              <w:ind w:left="-30"/>
              <w:jc w:val="right"/>
              <w:rPr>
                <w:rFonts w:ascii="Arial" w:hAnsi="Arial" w:cs="Arial"/>
                <w:sz w:val="14"/>
                <w:szCs w:val="14"/>
              </w:rPr>
            </w:pPr>
          </w:p>
        </w:tc>
      </w:tr>
      <w:tr w:rsidR="001F0920" w:rsidRPr="008E5ED8" w:rsidTr="00517A0A">
        <w:trPr>
          <w:trHeight w:val="113"/>
        </w:trPr>
        <w:tc>
          <w:tcPr>
            <w:tcW w:w="447" w:type="dxa"/>
            <w:tcBorders>
              <w:left w:val="single" w:sz="4" w:space="0" w:color="auto"/>
              <w:bottom w:val="nil"/>
            </w:tcBorders>
          </w:tcPr>
          <w:p w:rsidR="001F0920" w:rsidRPr="008E5ED8" w:rsidRDefault="001F0920" w:rsidP="002C6E36">
            <w:pPr>
              <w:autoSpaceDE w:val="0"/>
              <w:autoSpaceDN w:val="0"/>
              <w:adjustRightInd w:val="0"/>
              <w:jc w:val="both"/>
              <w:rPr>
                <w:rFonts w:ascii="Arial" w:hAnsi="Arial" w:cs="Arial"/>
                <w:b/>
                <w:sz w:val="14"/>
                <w:szCs w:val="14"/>
              </w:rPr>
            </w:pPr>
            <w:r w:rsidRPr="008E5ED8">
              <w:rPr>
                <w:rFonts w:ascii="Arial" w:hAnsi="Arial" w:cs="Arial"/>
                <w:b/>
                <w:sz w:val="14"/>
                <w:szCs w:val="14"/>
              </w:rPr>
              <w:t>I.</w:t>
            </w:r>
          </w:p>
        </w:tc>
        <w:tc>
          <w:tcPr>
            <w:tcW w:w="4263" w:type="dxa"/>
            <w:tcBorders>
              <w:bottom w:val="nil"/>
              <w:right w:val="single" w:sz="4" w:space="0" w:color="auto"/>
            </w:tcBorders>
          </w:tcPr>
          <w:p w:rsidR="001F0920" w:rsidRPr="008E5ED8" w:rsidRDefault="001F0920" w:rsidP="002C6E36">
            <w:pPr>
              <w:autoSpaceDE w:val="0"/>
              <w:autoSpaceDN w:val="0"/>
              <w:adjustRightInd w:val="0"/>
              <w:jc w:val="both"/>
              <w:rPr>
                <w:rFonts w:ascii="Arial" w:hAnsi="Arial" w:cs="Arial"/>
                <w:sz w:val="14"/>
                <w:szCs w:val="14"/>
              </w:rPr>
            </w:pPr>
            <w:r w:rsidRPr="008E5ED8">
              <w:rPr>
                <w:rFonts w:ascii="Arial" w:hAnsi="Arial" w:cs="Arial"/>
                <w:b/>
                <w:sz w:val="14"/>
                <w:szCs w:val="14"/>
              </w:rPr>
              <w:t>NAKİT DEĞERLER VE MERKEZ BANKASI</w:t>
            </w:r>
          </w:p>
        </w:tc>
        <w:tc>
          <w:tcPr>
            <w:tcW w:w="707" w:type="dxa"/>
            <w:tcBorders>
              <w:left w:val="single" w:sz="4" w:space="0" w:color="auto"/>
              <w:bottom w:val="nil"/>
              <w:right w:val="single" w:sz="4" w:space="0" w:color="auto"/>
            </w:tcBorders>
            <w:vAlign w:val="bottom"/>
          </w:tcPr>
          <w:p w:rsidR="001F0920" w:rsidRPr="008E5ED8" w:rsidRDefault="001F0920" w:rsidP="00306CC1">
            <w:pPr>
              <w:autoSpaceDE w:val="0"/>
              <w:autoSpaceDN w:val="0"/>
              <w:adjustRightInd w:val="0"/>
              <w:ind w:left="-30"/>
              <w:jc w:val="center"/>
              <w:rPr>
                <w:rFonts w:ascii="Arial" w:hAnsi="Arial" w:cs="Arial"/>
                <w:b/>
                <w:sz w:val="14"/>
                <w:szCs w:val="14"/>
              </w:rPr>
            </w:pPr>
            <w:r w:rsidRPr="008E5ED8">
              <w:rPr>
                <w:rFonts w:ascii="Arial" w:hAnsi="Arial" w:cs="Arial"/>
                <w:b/>
                <w:sz w:val="14"/>
                <w:szCs w:val="14"/>
              </w:rPr>
              <w:t>(1)</w:t>
            </w:r>
          </w:p>
        </w:tc>
        <w:tc>
          <w:tcPr>
            <w:tcW w:w="761" w:type="dxa"/>
            <w:tcBorders>
              <w:left w:val="single" w:sz="4" w:space="0" w:color="auto"/>
              <w:bottom w:val="nil"/>
              <w:right w:val="single" w:sz="4" w:space="0" w:color="auto"/>
            </w:tcBorders>
            <w:vAlign w:val="bottom"/>
          </w:tcPr>
          <w:p w:rsidR="001F0920" w:rsidRPr="008E5ED8" w:rsidRDefault="001F0920" w:rsidP="001F0920">
            <w:pPr>
              <w:jc w:val="right"/>
              <w:rPr>
                <w:rFonts w:ascii="Arial" w:hAnsi="Arial" w:cs="Arial"/>
                <w:b/>
                <w:bCs/>
                <w:sz w:val="14"/>
                <w:szCs w:val="14"/>
              </w:rPr>
            </w:pPr>
            <w:r w:rsidRPr="008E5ED8">
              <w:rPr>
                <w:rFonts w:ascii="Arial" w:hAnsi="Arial" w:cs="Arial"/>
                <w:b/>
                <w:bCs/>
                <w:sz w:val="14"/>
                <w:szCs w:val="14"/>
              </w:rPr>
              <w:t>122.743</w:t>
            </w:r>
          </w:p>
        </w:tc>
        <w:tc>
          <w:tcPr>
            <w:tcW w:w="748" w:type="dxa"/>
            <w:tcBorders>
              <w:left w:val="single" w:sz="4" w:space="0" w:color="auto"/>
              <w:bottom w:val="nil"/>
              <w:right w:val="single" w:sz="4" w:space="0" w:color="auto"/>
            </w:tcBorders>
            <w:vAlign w:val="bottom"/>
          </w:tcPr>
          <w:p w:rsidR="001F0920" w:rsidRPr="008E5ED8" w:rsidRDefault="001F0920" w:rsidP="001F0920">
            <w:pPr>
              <w:jc w:val="right"/>
              <w:rPr>
                <w:rFonts w:ascii="Arial" w:hAnsi="Arial" w:cs="Arial"/>
                <w:b/>
                <w:bCs/>
                <w:sz w:val="14"/>
                <w:szCs w:val="14"/>
              </w:rPr>
            </w:pPr>
            <w:r w:rsidRPr="008E5ED8">
              <w:rPr>
                <w:rFonts w:ascii="Arial" w:hAnsi="Arial" w:cs="Arial"/>
                <w:b/>
                <w:bCs/>
                <w:sz w:val="14"/>
                <w:szCs w:val="14"/>
              </w:rPr>
              <w:t>1.177.900</w:t>
            </w:r>
          </w:p>
        </w:tc>
        <w:tc>
          <w:tcPr>
            <w:tcW w:w="817" w:type="dxa"/>
            <w:tcBorders>
              <w:left w:val="single" w:sz="4" w:space="0" w:color="auto"/>
              <w:bottom w:val="nil"/>
              <w:right w:val="single" w:sz="4" w:space="0" w:color="auto"/>
            </w:tcBorders>
            <w:vAlign w:val="bottom"/>
          </w:tcPr>
          <w:p w:rsidR="001F0920" w:rsidRPr="008E5ED8" w:rsidRDefault="001F0920" w:rsidP="001F0920">
            <w:pPr>
              <w:jc w:val="right"/>
              <w:rPr>
                <w:rFonts w:ascii="Arial" w:hAnsi="Arial" w:cs="Arial"/>
                <w:b/>
                <w:bCs/>
                <w:sz w:val="14"/>
                <w:szCs w:val="14"/>
              </w:rPr>
            </w:pPr>
            <w:r w:rsidRPr="008E5ED8">
              <w:rPr>
                <w:rFonts w:ascii="Arial" w:hAnsi="Arial" w:cs="Arial"/>
                <w:b/>
                <w:bCs/>
                <w:sz w:val="14"/>
                <w:szCs w:val="14"/>
              </w:rPr>
              <w:t>1.300.643</w:t>
            </w:r>
          </w:p>
        </w:tc>
        <w:tc>
          <w:tcPr>
            <w:tcW w:w="709" w:type="dxa"/>
            <w:tcBorders>
              <w:left w:val="single" w:sz="4" w:space="0" w:color="auto"/>
              <w:bottom w:val="nil"/>
              <w:right w:val="single" w:sz="4" w:space="0" w:color="auto"/>
            </w:tcBorders>
            <w:vAlign w:val="bottom"/>
          </w:tcPr>
          <w:p w:rsidR="001F0920" w:rsidRPr="008E5ED8" w:rsidRDefault="001F0920" w:rsidP="00EE49C2">
            <w:pPr>
              <w:jc w:val="right"/>
              <w:rPr>
                <w:rFonts w:ascii="Arial" w:hAnsi="Arial" w:cs="Arial"/>
                <w:b/>
                <w:bCs/>
                <w:sz w:val="14"/>
                <w:szCs w:val="14"/>
              </w:rPr>
            </w:pPr>
            <w:r w:rsidRPr="008E5ED8">
              <w:rPr>
                <w:rFonts w:ascii="Arial" w:hAnsi="Arial" w:cs="Arial"/>
                <w:b/>
                <w:bCs/>
                <w:sz w:val="14"/>
                <w:szCs w:val="14"/>
              </w:rPr>
              <w:t>292.927</w:t>
            </w:r>
          </w:p>
        </w:tc>
        <w:tc>
          <w:tcPr>
            <w:tcW w:w="709" w:type="dxa"/>
            <w:tcBorders>
              <w:left w:val="single" w:sz="4" w:space="0" w:color="auto"/>
              <w:bottom w:val="nil"/>
              <w:right w:val="single" w:sz="4" w:space="0" w:color="auto"/>
            </w:tcBorders>
            <w:vAlign w:val="bottom"/>
          </w:tcPr>
          <w:p w:rsidR="001F0920" w:rsidRPr="008E5ED8" w:rsidRDefault="001F0920" w:rsidP="00EE49C2">
            <w:pPr>
              <w:jc w:val="right"/>
              <w:rPr>
                <w:rFonts w:ascii="Arial" w:hAnsi="Arial" w:cs="Arial"/>
                <w:b/>
                <w:bCs/>
                <w:sz w:val="14"/>
                <w:szCs w:val="14"/>
              </w:rPr>
            </w:pPr>
            <w:r w:rsidRPr="008E5ED8">
              <w:rPr>
                <w:rFonts w:ascii="Arial" w:hAnsi="Arial" w:cs="Arial"/>
                <w:b/>
                <w:bCs/>
                <w:sz w:val="14"/>
                <w:szCs w:val="14"/>
              </w:rPr>
              <w:t>758.273</w:t>
            </w:r>
          </w:p>
        </w:tc>
        <w:tc>
          <w:tcPr>
            <w:tcW w:w="850" w:type="dxa"/>
            <w:tcBorders>
              <w:left w:val="single" w:sz="4" w:space="0" w:color="auto"/>
              <w:bottom w:val="nil"/>
              <w:right w:val="single" w:sz="4" w:space="0" w:color="auto"/>
            </w:tcBorders>
            <w:vAlign w:val="bottom"/>
          </w:tcPr>
          <w:p w:rsidR="001F0920" w:rsidRPr="008E5ED8" w:rsidRDefault="001F0920" w:rsidP="00EE49C2">
            <w:pPr>
              <w:jc w:val="right"/>
              <w:rPr>
                <w:rFonts w:ascii="Arial" w:hAnsi="Arial" w:cs="Arial"/>
                <w:b/>
                <w:bCs/>
                <w:sz w:val="14"/>
                <w:szCs w:val="14"/>
              </w:rPr>
            </w:pPr>
            <w:r w:rsidRPr="008E5ED8">
              <w:rPr>
                <w:rFonts w:ascii="Arial" w:hAnsi="Arial" w:cs="Arial"/>
                <w:b/>
                <w:bCs/>
                <w:sz w:val="14"/>
                <w:szCs w:val="14"/>
              </w:rPr>
              <w:t>1.051.200</w:t>
            </w:r>
          </w:p>
        </w:tc>
      </w:tr>
      <w:tr w:rsidR="001F0920" w:rsidRPr="008E5ED8" w:rsidTr="00517A0A">
        <w:trPr>
          <w:trHeight w:val="113"/>
        </w:trPr>
        <w:tc>
          <w:tcPr>
            <w:tcW w:w="447" w:type="dxa"/>
            <w:tcBorders>
              <w:left w:val="single" w:sz="4" w:space="0" w:color="auto"/>
              <w:bottom w:val="nil"/>
            </w:tcBorders>
          </w:tcPr>
          <w:p w:rsidR="001F0920" w:rsidRPr="008E5ED8" w:rsidRDefault="001F0920" w:rsidP="002C6E36">
            <w:pPr>
              <w:autoSpaceDE w:val="0"/>
              <w:autoSpaceDN w:val="0"/>
              <w:adjustRightInd w:val="0"/>
              <w:jc w:val="both"/>
              <w:rPr>
                <w:rFonts w:ascii="Arial" w:hAnsi="Arial" w:cs="Arial"/>
                <w:b/>
                <w:sz w:val="14"/>
                <w:szCs w:val="14"/>
              </w:rPr>
            </w:pPr>
            <w:r w:rsidRPr="008E5ED8">
              <w:rPr>
                <w:rFonts w:ascii="Arial" w:hAnsi="Arial" w:cs="Arial"/>
                <w:b/>
                <w:sz w:val="14"/>
                <w:szCs w:val="14"/>
              </w:rPr>
              <w:t>II.</w:t>
            </w:r>
          </w:p>
        </w:tc>
        <w:tc>
          <w:tcPr>
            <w:tcW w:w="4263" w:type="dxa"/>
            <w:tcBorders>
              <w:bottom w:val="nil"/>
              <w:right w:val="single" w:sz="4" w:space="0" w:color="auto"/>
            </w:tcBorders>
          </w:tcPr>
          <w:p w:rsidR="001F0920" w:rsidRPr="008E5ED8" w:rsidRDefault="001F0920" w:rsidP="006A770C">
            <w:pPr>
              <w:autoSpaceDE w:val="0"/>
              <w:autoSpaceDN w:val="0"/>
              <w:adjustRightInd w:val="0"/>
              <w:jc w:val="both"/>
              <w:rPr>
                <w:rFonts w:ascii="Arial" w:hAnsi="Arial" w:cs="Arial"/>
                <w:sz w:val="14"/>
                <w:szCs w:val="14"/>
              </w:rPr>
            </w:pPr>
            <w:r w:rsidRPr="008E5ED8">
              <w:rPr>
                <w:rFonts w:ascii="Arial" w:hAnsi="Arial" w:cs="Arial"/>
                <w:b/>
                <w:sz w:val="14"/>
                <w:szCs w:val="14"/>
              </w:rPr>
              <w:t>GERÇEĞE UYGUN DEĞER FARKI K/Z’A YANSITILAN FV (Net)</w:t>
            </w:r>
          </w:p>
        </w:tc>
        <w:tc>
          <w:tcPr>
            <w:tcW w:w="707" w:type="dxa"/>
            <w:tcBorders>
              <w:left w:val="single" w:sz="4" w:space="0" w:color="auto"/>
              <w:bottom w:val="nil"/>
              <w:right w:val="single" w:sz="4" w:space="0" w:color="auto"/>
            </w:tcBorders>
            <w:vAlign w:val="bottom"/>
          </w:tcPr>
          <w:p w:rsidR="001F0920" w:rsidRPr="008E5ED8" w:rsidRDefault="001F0920" w:rsidP="00306CC1">
            <w:pPr>
              <w:autoSpaceDE w:val="0"/>
              <w:autoSpaceDN w:val="0"/>
              <w:adjustRightInd w:val="0"/>
              <w:ind w:left="-30"/>
              <w:jc w:val="center"/>
              <w:rPr>
                <w:rFonts w:ascii="Arial" w:hAnsi="Arial" w:cs="Arial"/>
                <w:b/>
                <w:sz w:val="14"/>
                <w:szCs w:val="14"/>
              </w:rPr>
            </w:pPr>
            <w:r w:rsidRPr="008E5ED8">
              <w:rPr>
                <w:rFonts w:ascii="Arial" w:hAnsi="Arial" w:cs="Arial"/>
                <w:b/>
                <w:sz w:val="14"/>
                <w:szCs w:val="14"/>
              </w:rPr>
              <w:t>(2)</w:t>
            </w:r>
          </w:p>
        </w:tc>
        <w:tc>
          <w:tcPr>
            <w:tcW w:w="761" w:type="dxa"/>
            <w:tcBorders>
              <w:left w:val="single" w:sz="4" w:space="0" w:color="auto"/>
              <w:bottom w:val="nil"/>
              <w:right w:val="single" w:sz="4" w:space="0" w:color="auto"/>
            </w:tcBorders>
            <w:vAlign w:val="bottom"/>
          </w:tcPr>
          <w:p w:rsidR="001F0920" w:rsidRPr="008E5ED8" w:rsidRDefault="00F8722C" w:rsidP="001F0920">
            <w:pPr>
              <w:jc w:val="right"/>
              <w:rPr>
                <w:rFonts w:ascii="Arial" w:hAnsi="Arial" w:cs="Arial"/>
                <w:b/>
                <w:bCs/>
                <w:sz w:val="14"/>
                <w:szCs w:val="14"/>
              </w:rPr>
            </w:pPr>
            <w:r w:rsidRPr="008E5ED8">
              <w:rPr>
                <w:rFonts w:ascii="Arial" w:hAnsi="Arial" w:cs="Arial"/>
                <w:b/>
                <w:bCs/>
                <w:sz w:val="14"/>
                <w:szCs w:val="14"/>
              </w:rPr>
              <w:t>6.192</w:t>
            </w:r>
          </w:p>
        </w:tc>
        <w:tc>
          <w:tcPr>
            <w:tcW w:w="748" w:type="dxa"/>
            <w:tcBorders>
              <w:left w:val="single" w:sz="4" w:space="0" w:color="auto"/>
              <w:bottom w:val="nil"/>
              <w:right w:val="single" w:sz="4" w:space="0" w:color="auto"/>
            </w:tcBorders>
            <w:vAlign w:val="bottom"/>
          </w:tcPr>
          <w:p w:rsidR="001F0920" w:rsidRPr="008E5ED8" w:rsidRDefault="001F0920" w:rsidP="001F0920">
            <w:pPr>
              <w:jc w:val="right"/>
              <w:rPr>
                <w:rFonts w:ascii="Arial" w:hAnsi="Arial" w:cs="Arial"/>
                <w:b/>
                <w:bCs/>
                <w:sz w:val="14"/>
                <w:szCs w:val="14"/>
              </w:rPr>
            </w:pPr>
            <w:r w:rsidRPr="008E5ED8">
              <w:rPr>
                <w:rFonts w:ascii="Arial" w:hAnsi="Arial" w:cs="Arial"/>
                <w:b/>
                <w:bCs/>
                <w:sz w:val="14"/>
                <w:szCs w:val="14"/>
              </w:rPr>
              <w:t>-</w:t>
            </w:r>
          </w:p>
        </w:tc>
        <w:tc>
          <w:tcPr>
            <w:tcW w:w="817" w:type="dxa"/>
            <w:tcBorders>
              <w:left w:val="single" w:sz="4" w:space="0" w:color="auto"/>
              <w:bottom w:val="nil"/>
              <w:right w:val="single" w:sz="4" w:space="0" w:color="auto"/>
            </w:tcBorders>
            <w:vAlign w:val="bottom"/>
          </w:tcPr>
          <w:p w:rsidR="001F0920" w:rsidRPr="008E5ED8" w:rsidRDefault="00F8722C" w:rsidP="001F0920">
            <w:pPr>
              <w:jc w:val="right"/>
              <w:rPr>
                <w:rFonts w:ascii="Arial" w:hAnsi="Arial" w:cs="Arial"/>
                <w:b/>
                <w:bCs/>
                <w:sz w:val="14"/>
                <w:szCs w:val="14"/>
              </w:rPr>
            </w:pPr>
            <w:r w:rsidRPr="008E5ED8">
              <w:rPr>
                <w:rFonts w:ascii="Arial" w:hAnsi="Arial" w:cs="Arial"/>
                <w:b/>
                <w:bCs/>
                <w:sz w:val="14"/>
                <w:szCs w:val="14"/>
              </w:rPr>
              <w:t>6.192</w:t>
            </w:r>
          </w:p>
        </w:tc>
        <w:tc>
          <w:tcPr>
            <w:tcW w:w="709" w:type="dxa"/>
            <w:tcBorders>
              <w:left w:val="single" w:sz="4" w:space="0" w:color="auto"/>
              <w:bottom w:val="nil"/>
              <w:right w:val="single" w:sz="4" w:space="0" w:color="auto"/>
            </w:tcBorders>
            <w:vAlign w:val="bottom"/>
          </w:tcPr>
          <w:p w:rsidR="001F0920" w:rsidRPr="008E5ED8" w:rsidRDefault="001F0920" w:rsidP="00EE49C2">
            <w:pPr>
              <w:jc w:val="right"/>
              <w:rPr>
                <w:rFonts w:ascii="Arial" w:hAnsi="Arial" w:cs="Arial"/>
                <w:b/>
                <w:bCs/>
                <w:sz w:val="14"/>
                <w:szCs w:val="14"/>
              </w:rPr>
            </w:pPr>
            <w:r w:rsidRPr="008E5ED8">
              <w:rPr>
                <w:rFonts w:ascii="Arial" w:hAnsi="Arial" w:cs="Arial"/>
                <w:b/>
                <w:bCs/>
                <w:sz w:val="14"/>
                <w:szCs w:val="14"/>
              </w:rPr>
              <w:t>4.802</w:t>
            </w:r>
          </w:p>
        </w:tc>
        <w:tc>
          <w:tcPr>
            <w:tcW w:w="709" w:type="dxa"/>
            <w:tcBorders>
              <w:left w:val="single" w:sz="4" w:space="0" w:color="auto"/>
              <w:bottom w:val="nil"/>
              <w:right w:val="single" w:sz="4" w:space="0" w:color="auto"/>
            </w:tcBorders>
            <w:vAlign w:val="bottom"/>
          </w:tcPr>
          <w:p w:rsidR="001F0920" w:rsidRPr="008E5ED8" w:rsidRDefault="001F0920" w:rsidP="00EE49C2">
            <w:pPr>
              <w:jc w:val="right"/>
              <w:rPr>
                <w:rFonts w:ascii="Arial" w:hAnsi="Arial" w:cs="Arial"/>
                <w:b/>
                <w:bCs/>
                <w:sz w:val="14"/>
                <w:szCs w:val="14"/>
              </w:rPr>
            </w:pPr>
            <w:r w:rsidRPr="008E5ED8">
              <w:rPr>
                <w:rFonts w:ascii="Arial" w:hAnsi="Arial" w:cs="Arial"/>
                <w:b/>
                <w:bCs/>
                <w:sz w:val="14"/>
                <w:szCs w:val="14"/>
              </w:rPr>
              <w:t>-</w:t>
            </w:r>
          </w:p>
        </w:tc>
        <w:tc>
          <w:tcPr>
            <w:tcW w:w="850" w:type="dxa"/>
            <w:tcBorders>
              <w:left w:val="single" w:sz="4" w:space="0" w:color="auto"/>
              <w:bottom w:val="nil"/>
              <w:right w:val="single" w:sz="4" w:space="0" w:color="auto"/>
            </w:tcBorders>
            <w:vAlign w:val="bottom"/>
          </w:tcPr>
          <w:p w:rsidR="001F0920" w:rsidRPr="008E5ED8" w:rsidRDefault="001F0920" w:rsidP="00EE49C2">
            <w:pPr>
              <w:jc w:val="right"/>
              <w:rPr>
                <w:rFonts w:ascii="Arial" w:hAnsi="Arial" w:cs="Arial"/>
                <w:b/>
                <w:bCs/>
                <w:sz w:val="14"/>
                <w:szCs w:val="14"/>
              </w:rPr>
            </w:pPr>
            <w:r w:rsidRPr="008E5ED8">
              <w:rPr>
                <w:rFonts w:ascii="Arial" w:hAnsi="Arial" w:cs="Arial"/>
                <w:b/>
                <w:bCs/>
                <w:sz w:val="14"/>
                <w:szCs w:val="14"/>
              </w:rPr>
              <w:t>4.802</w:t>
            </w:r>
          </w:p>
        </w:tc>
      </w:tr>
      <w:tr w:rsidR="001F0920" w:rsidRPr="008E5ED8" w:rsidTr="00517A0A">
        <w:trPr>
          <w:trHeight w:val="113"/>
        </w:trPr>
        <w:tc>
          <w:tcPr>
            <w:tcW w:w="447" w:type="dxa"/>
            <w:tcBorders>
              <w:left w:val="single" w:sz="4" w:space="0" w:color="auto"/>
              <w:bottom w:val="nil"/>
            </w:tcBorders>
          </w:tcPr>
          <w:p w:rsidR="001F0920" w:rsidRPr="008E5ED8" w:rsidRDefault="001F0920" w:rsidP="002C6E36">
            <w:pPr>
              <w:autoSpaceDE w:val="0"/>
              <w:autoSpaceDN w:val="0"/>
              <w:adjustRightInd w:val="0"/>
              <w:jc w:val="both"/>
              <w:rPr>
                <w:rFonts w:ascii="Arial" w:hAnsi="Arial" w:cs="Arial"/>
                <w:sz w:val="14"/>
                <w:szCs w:val="14"/>
              </w:rPr>
            </w:pPr>
            <w:r w:rsidRPr="008E5ED8">
              <w:rPr>
                <w:rFonts w:ascii="Arial" w:hAnsi="Arial" w:cs="Arial"/>
                <w:sz w:val="14"/>
                <w:szCs w:val="14"/>
              </w:rPr>
              <w:t>2.1</w:t>
            </w:r>
          </w:p>
        </w:tc>
        <w:tc>
          <w:tcPr>
            <w:tcW w:w="4263" w:type="dxa"/>
            <w:tcBorders>
              <w:bottom w:val="nil"/>
              <w:right w:val="single" w:sz="4" w:space="0" w:color="auto"/>
            </w:tcBorders>
          </w:tcPr>
          <w:p w:rsidR="001F0920" w:rsidRPr="008E5ED8" w:rsidRDefault="001F0920" w:rsidP="002C6E36">
            <w:pPr>
              <w:autoSpaceDE w:val="0"/>
              <w:autoSpaceDN w:val="0"/>
              <w:adjustRightInd w:val="0"/>
              <w:jc w:val="both"/>
              <w:rPr>
                <w:rFonts w:ascii="Arial" w:hAnsi="Arial" w:cs="Arial"/>
                <w:sz w:val="14"/>
                <w:szCs w:val="14"/>
              </w:rPr>
            </w:pPr>
            <w:r w:rsidRPr="008E5ED8">
              <w:rPr>
                <w:rFonts w:ascii="Arial" w:hAnsi="Arial" w:cs="Arial"/>
                <w:sz w:val="14"/>
                <w:szCs w:val="14"/>
              </w:rPr>
              <w:t>Alım Satım Amaçlı Finansal Varlıklar</w:t>
            </w:r>
          </w:p>
        </w:tc>
        <w:tc>
          <w:tcPr>
            <w:tcW w:w="707" w:type="dxa"/>
            <w:tcBorders>
              <w:left w:val="single" w:sz="4" w:space="0" w:color="auto"/>
              <w:bottom w:val="nil"/>
              <w:right w:val="single" w:sz="4" w:space="0" w:color="auto"/>
            </w:tcBorders>
            <w:vAlign w:val="bottom"/>
          </w:tcPr>
          <w:p w:rsidR="001F0920" w:rsidRPr="008E5ED8" w:rsidRDefault="001F0920" w:rsidP="00306CC1">
            <w:pPr>
              <w:autoSpaceDE w:val="0"/>
              <w:autoSpaceDN w:val="0"/>
              <w:adjustRightInd w:val="0"/>
              <w:ind w:left="-30"/>
              <w:jc w:val="center"/>
              <w:rPr>
                <w:rFonts w:ascii="Arial" w:hAnsi="Arial" w:cs="Arial"/>
                <w:sz w:val="14"/>
                <w:szCs w:val="14"/>
              </w:rPr>
            </w:pPr>
          </w:p>
        </w:tc>
        <w:tc>
          <w:tcPr>
            <w:tcW w:w="761" w:type="dxa"/>
            <w:tcBorders>
              <w:left w:val="single" w:sz="4" w:space="0" w:color="auto"/>
              <w:bottom w:val="nil"/>
              <w:right w:val="single" w:sz="4" w:space="0" w:color="auto"/>
            </w:tcBorders>
            <w:vAlign w:val="bottom"/>
          </w:tcPr>
          <w:p w:rsidR="001F0920" w:rsidRPr="008E5ED8" w:rsidRDefault="00F8722C" w:rsidP="001F0920">
            <w:pPr>
              <w:jc w:val="right"/>
              <w:rPr>
                <w:rFonts w:ascii="Arial" w:hAnsi="Arial" w:cs="Arial"/>
                <w:bCs/>
                <w:sz w:val="14"/>
                <w:szCs w:val="14"/>
              </w:rPr>
            </w:pPr>
            <w:r w:rsidRPr="008E5ED8">
              <w:rPr>
                <w:rFonts w:ascii="Arial" w:hAnsi="Arial" w:cs="Arial"/>
                <w:bCs/>
                <w:sz w:val="14"/>
                <w:szCs w:val="14"/>
              </w:rPr>
              <w:t>6.192</w:t>
            </w:r>
          </w:p>
        </w:tc>
        <w:tc>
          <w:tcPr>
            <w:tcW w:w="748" w:type="dxa"/>
            <w:tcBorders>
              <w:left w:val="single" w:sz="4" w:space="0" w:color="auto"/>
              <w:bottom w:val="nil"/>
              <w:right w:val="single" w:sz="4" w:space="0" w:color="auto"/>
            </w:tcBorders>
            <w:vAlign w:val="bottom"/>
          </w:tcPr>
          <w:p w:rsidR="001F0920" w:rsidRPr="008E5ED8" w:rsidRDefault="001F0920" w:rsidP="001F0920">
            <w:pPr>
              <w:jc w:val="right"/>
              <w:rPr>
                <w:rFonts w:ascii="Arial" w:hAnsi="Arial" w:cs="Arial"/>
                <w:bCs/>
                <w:sz w:val="14"/>
                <w:szCs w:val="14"/>
              </w:rPr>
            </w:pPr>
            <w:r w:rsidRPr="008E5ED8">
              <w:rPr>
                <w:rFonts w:ascii="Arial" w:hAnsi="Arial" w:cs="Arial"/>
                <w:bCs/>
                <w:sz w:val="14"/>
                <w:szCs w:val="14"/>
              </w:rPr>
              <w:t>-</w:t>
            </w:r>
          </w:p>
        </w:tc>
        <w:tc>
          <w:tcPr>
            <w:tcW w:w="817" w:type="dxa"/>
            <w:tcBorders>
              <w:left w:val="single" w:sz="4" w:space="0" w:color="auto"/>
              <w:bottom w:val="nil"/>
              <w:right w:val="single" w:sz="4" w:space="0" w:color="auto"/>
            </w:tcBorders>
            <w:vAlign w:val="bottom"/>
          </w:tcPr>
          <w:p w:rsidR="001F0920" w:rsidRPr="008E5ED8" w:rsidRDefault="00F8722C" w:rsidP="00F8722C">
            <w:pPr>
              <w:jc w:val="right"/>
              <w:rPr>
                <w:rFonts w:ascii="Arial" w:hAnsi="Arial" w:cs="Arial"/>
                <w:bCs/>
                <w:sz w:val="14"/>
                <w:szCs w:val="14"/>
              </w:rPr>
            </w:pPr>
            <w:r w:rsidRPr="008E5ED8">
              <w:rPr>
                <w:rFonts w:ascii="Arial" w:hAnsi="Arial" w:cs="Arial"/>
                <w:bCs/>
                <w:sz w:val="14"/>
                <w:szCs w:val="14"/>
              </w:rPr>
              <w:t>6.192</w:t>
            </w:r>
          </w:p>
        </w:tc>
        <w:tc>
          <w:tcPr>
            <w:tcW w:w="709" w:type="dxa"/>
            <w:tcBorders>
              <w:left w:val="single" w:sz="4" w:space="0" w:color="auto"/>
              <w:bottom w:val="nil"/>
              <w:right w:val="single" w:sz="4" w:space="0" w:color="auto"/>
            </w:tcBorders>
            <w:vAlign w:val="bottom"/>
          </w:tcPr>
          <w:p w:rsidR="001F0920" w:rsidRPr="008E5ED8" w:rsidRDefault="001F0920" w:rsidP="00EE49C2">
            <w:pPr>
              <w:jc w:val="right"/>
              <w:rPr>
                <w:rFonts w:ascii="Arial" w:hAnsi="Arial" w:cs="Arial"/>
                <w:bCs/>
                <w:sz w:val="14"/>
                <w:szCs w:val="14"/>
              </w:rPr>
            </w:pPr>
            <w:r w:rsidRPr="008E5ED8">
              <w:rPr>
                <w:rFonts w:ascii="Arial" w:hAnsi="Arial" w:cs="Arial"/>
                <w:bCs/>
                <w:sz w:val="14"/>
                <w:szCs w:val="14"/>
              </w:rPr>
              <w:t>4.802</w:t>
            </w:r>
          </w:p>
        </w:tc>
        <w:tc>
          <w:tcPr>
            <w:tcW w:w="709" w:type="dxa"/>
            <w:tcBorders>
              <w:left w:val="single" w:sz="4" w:space="0" w:color="auto"/>
              <w:bottom w:val="nil"/>
              <w:right w:val="single" w:sz="4" w:space="0" w:color="auto"/>
            </w:tcBorders>
            <w:vAlign w:val="bottom"/>
          </w:tcPr>
          <w:p w:rsidR="001F0920" w:rsidRPr="008E5ED8" w:rsidRDefault="001F0920" w:rsidP="00EE49C2">
            <w:pPr>
              <w:jc w:val="right"/>
              <w:rPr>
                <w:rFonts w:ascii="Arial" w:hAnsi="Arial" w:cs="Arial"/>
                <w:bCs/>
                <w:sz w:val="14"/>
                <w:szCs w:val="14"/>
              </w:rPr>
            </w:pPr>
            <w:r w:rsidRPr="008E5ED8">
              <w:rPr>
                <w:rFonts w:ascii="Arial" w:hAnsi="Arial" w:cs="Arial"/>
                <w:bCs/>
                <w:sz w:val="14"/>
                <w:szCs w:val="14"/>
              </w:rPr>
              <w:t>-</w:t>
            </w:r>
          </w:p>
        </w:tc>
        <w:tc>
          <w:tcPr>
            <w:tcW w:w="850" w:type="dxa"/>
            <w:tcBorders>
              <w:left w:val="single" w:sz="4" w:space="0" w:color="auto"/>
              <w:bottom w:val="nil"/>
              <w:right w:val="single" w:sz="4" w:space="0" w:color="auto"/>
            </w:tcBorders>
            <w:vAlign w:val="bottom"/>
          </w:tcPr>
          <w:p w:rsidR="001F0920" w:rsidRPr="008E5ED8" w:rsidRDefault="001F0920" w:rsidP="00EE49C2">
            <w:pPr>
              <w:jc w:val="right"/>
              <w:rPr>
                <w:rFonts w:ascii="Arial" w:hAnsi="Arial" w:cs="Arial"/>
                <w:bCs/>
                <w:sz w:val="14"/>
                <w:szCs w:val="14"/>
              </w:rPr>
            </w:pPr>
            <w:r w:rsidRPr="008E5ED8">
              <w:rPr>
                <w:rFonts w:ascii="Arial" w:hAnsi="Arial" w:cs="Arial"/>
                <w:bCs/>
                <w:sz w:val="14"/>
                <w:szCs w:val="14"/>
              </w:rPr>
              <w:t>4.802</w:t>
            </w:r>
          </w:p>
        </w:tc>
      </w:tr>
      <w:tr w:rsidR="001F0920" w:rsidRPr="008E5ED8" w:rsidTr="00517A0A">
        <w:trPr>
          <w:trHeight w:val="113"/>
        </w:trPr>
        <w:tc>
          <w:tcPr>
            <w:tcW w:w="447" w:type="dxa"/>
            <w:tcBorders>
              <w:left w:val="single" w:sz="4" w:space="0" w:color="auto"/>
              <w:bottom w:val="nil"/>
            </w:tcBorders>
          </w:tcPr>
          <w:p w:rsidR="001F0920" w:rsidRPr="008E5ED8" w:rsidRDefault="001F0920" w:rsidP="002C6E36">
            <w:pPr>
              <w:autoSpaceDE w:val="0"/>
              <w:autoSpaceDN w:val="0"/>
              <w:adjustRightInd w:val="0"/>
              <w:jc w:val="both"/>
              <w:rPr>
                <w:rFonts w:ascii="Arial" w:hAnsi="Arial" w:cs="Arial"/>
                <w:sz w:val="14"/>
                <w:szCs w:val="14"/>
              </w:rPr>
            </w:pPr>
            <w:r w:rsidRPr="008E5ED8">
              <w:rPr>
                <w:rFonts w:ascii="Arial" w:hAnsi="Arial" w:cs="Arial"/>
                <w:sz w:val="14"/>
                <w:szCs w:val="14"/>
              </w:rPr>
              <w:t>2.1.1</w:t>
            </w:r>
          </w:p>
        </w:tc>
        <w:tc>
          <w:tcPr>
            <w:tcW w:w="4263" w:type="dxa"/>
            <w:tcBorders>
              <w:bottom w:val="nil"/>
              <w:right w:val="single" w:sz="4" w:space="0" w:color="auto"/>
            </w:tcBorders>
          </w:tcPr>
          <w:p w:rsidR="001F0920" w:rsidRPr="008E5ED8" w:rsidRDefault="001F0920" w:rsidP="002C6E36">
            <w:pPr>
              <w:autoSpaceDE w:val="0"/>
              <w:autoSpaceDN w:val="0"/>
              <w:adjustRightInd w:val="0"/>
              <w:jc w:val="both"/>
              <w:rPr>
                <w:rFonts w:ascii="Arial" w:hAnsi="Arial" w:cs="Arial"/>
                <w:sz w:val="14"/>
                <w:szCs w:val="14"/>
              </w:rPr>
            </w:pPr>
            <w:r w:rsidRPr="008E5ED8">
              <w:rPr>
                <w:rFonts w:ascii="Arial" w:hAnsi="Arial" w:cs="Arial"/>
                <w:sz w:val="14"/>
                <w:szCs w:val="14"/>
              </w:rPr>
              <w:t>Devlet Borçlanma Senetleri</w:t>
            </w:r>
          </w:p>
        </w:tc>
        <w:tc>
          <w:tcPr>
            <w:tcW w:w="707" w:type="dxa"/>
            <w:tcBorders>
              <w:left w:val="single" w:sz="4" w:space="0" w:color="auto"/>
              <w:bottom w:val="nil"/>
              <w:right w:val="single" w:sz="4" w:space="0" w:color="auto"/>
            </w:tcBorders>
            <w:vAlign w:val="bottom"/>
          </w:tcPr>
          <w:p w:rsidR="001F0920" w:rsidRPr="008E5ED8" w:rsidRDefault="001F0920" w:rsidP="00306CC1">
            <w:pPr>
              <w:autoSpaceDE w:val="0"/>
              <w:autoSpaceDN w:val="0"/>
              <w:adjustRightInd w:val="0"/>
              <w:ind w:left="-30"/>
              <w:jc w:val="center"/>
              <w:rPr>
                <w:rFonts w:ascii="Arial" w:hAnsi="Arial" w:cs="Arial"/>
                <w:sz w:val="14"/>
                <w:szCs w:val="14"/>
              </w:rPr>
            </w:pPr>
          </w:p>
        </w:tc>
        <w:tc>
          <w:tcPr>
            <w:tcW w:w="761" w:type="dxa"/>
            <w:tcBorders>
              <w:left w:val="single" w:sz="4" w:space="0" w:color="auto"/>
              <w:bottom w:val="nil"/>
              <w:right w:val="single" w:sz="4" w:space="0" w:color="auto"/>
            </w:tcBorders>
            <w:vAlign w:val="bottom"/>
          </w:tcPr>
          <w:p w:rsidR="001F0920" w:rsidRPr="008E5ED8" w:rsidRDefault="001F0920" w:rsidP="001F0920">
            <w:pPr>
              <w:jc w:val="right"/>
              <w:rPr>
                <w:rFonts w:ascii="Arial" w:hAnsi="Arial" w:cs="Arial"/>
                <w:bCs/>
                <w:sz w:val="14"/>
                <w:szCs w:val="14"/>
              </w:rPr>
            </w:pPr>
            <w:r w:rsidRPr="008E5ED8">
              <w:rPr>
                <w:rFonts w:ascii="Arial" w:hAnsi="Arial" w:cs="Arial"/>
                <w:bCs/>
                <w:sz w:val="14"/>
                <w:szCs w:val="14"/>
              </w:rPr>
              <w:t>-</w:t>
            </w:r>
          </w:p>
        </w:tc>
        <w:tc>
          <w:tcPr>
            <w:tcW w:w="748" w:type="dxa"/>
            <w:tcBorders>
              <w:left w:val="single" w:sz="4" w:space="0" w:color="auto"/>
              <w:bottom w:val="nil"/>
              <w:right w:val="single" w:sz="4" w:space="0" w:color="auto"/>
            </w:tcBorders>
            <w:vAlign w:val="bottom"/>
          </w:tcPr>
          <w:p w:rsidR="001F0920" w:rsidRPr="008E5ED8" w:rsidRDefault="001F0920" w:rsidP="001F0920">
            <w:pPr>
              <w:jc w:val="right"/>
              <w:rPr>
                <w:rFonts w:ascii="Arial" w:hAnsi="Arial" w:cs="Arial"/>
                <w:bCs/>
                <w:sz w:val="14"/>
                <w:szCs w:val="14"/>
              </w:rPr>
            </w:pPr>
            <w:r w:rsidRPr="008E5ED8">
              <w:rPr>
                <w:rFonts w:ascii="Arial" w:hAnsi="Arial" w:cs="Arial"/>
                <w:bCs/>
                <w:sz w:val="14"/>
                <w:szCs w:val="14"/>
              </w:rPr>
              <w:t>-</w:t>
            </w:r>
          </w:p>
        </w:tc>
        <w:tc>
          <w:tcPr>
            <w:tcW w:w="817" w:type="dxa"/>
            <w:tcBorders>
              <w:left w:val="single" w:sz="4" w:space="0" w:color="auto"/>
              <w:bottom w:val="nil"/>
              <w:right w:val="single" w:sz="4" w:space="0" w:color="auto"/>
            </w:tcBorders>
            <w:vAlign w:val="bottom"/>
          </w:tcPr>
          <w:p w:rsidR="001F0920" w:rsidRPr="008E5ED8" w:rsidRDefault="001F0920" w:rsidP="001F0920">
            <w:pPr>
              <w:jc w:val="right"/>
              <w:rPr>
                <w:rFonts w:ascii="Arial" w:hAnsi="Arial" w:cs="Arial"/>
                <w:bCs/>
                <w:sz w:val="14"/>
                <w:szCs w:val="14"/>
              </w:rPr>
            </w:pPr>
            <w:r w:rsidRPr="008E5ED8">
              <w:rPr>
                <w:rFonts w:ascii="Arial" w:hAnsi="Arial" w:cs="Arial"/>
                <w:bCs/>
                <w:sz w:val="14"/>
                <w:szCs w:val="14"/>
              </w:rPr>
              <w:t>-</w:t>
            </w:r>
          </w:p>
        </w:tc>
        <w:tc>
          <w:tcPr>
            <w:tcW w:w="709" w:type="dxa"/>
            <w:tcBorders>
              <w:left w:val="single" w:sz="4" w:space="0" w:color="auto"/>
              <w:bottom w:val="nil"/>
              <w:right w:val="single" w:sz="4" w:space="0" w:color="auto"/>
            </w:tcBorders>
            <w:vAlign w:val="bottom"/>
          </w:tcPr>
          <w:p w:rsidR="001F0920" w:rsidRPr="008E5ED8" w:rsidRDefault="001F0920" w:rsidP="00EE49C2">
            <w:pPr>
              <w:jc w:val="right"/>
              <w:rPr>
                <w:rFonts w:ascii="Arial" w:hAnsi="Arial" w:cs="Arial"/>
                <w:bCs/>
                <w:sz w:val="14"/>
                <w:szCs w:val="14"/>
              </w:rPr>
            </w:pPr>
            <w:r w:rsidRPr="008E5ED8">
              <w:rPr>
                <w:rFonts w:ascii="Arial" w:hAnsi="Arial" w:cs="Arial"/>
                <w:bCs/>
                <w:sz w:val="14"/>
                <w:szCs w:val="14"/>
              </w:rPr>
              <w:t>-</w:t>
            </w:r>
          </w:p>
        </w:tc>
        <w:tc>
          <w:tcPr>
            <w:tcW w:w="709" w:type="dxa"/>
            <w:tcBorders>
              <w:left w:val="single" w:sz="4" w:space="0" w:color="auto"/>
              <w:bottom w:val="nil"/>
              <w:right w:val="single" w:sz="4" w:space="0" w:color="auto"/>
            </w:tcBorders>
            <w:vAlign w:val="bottom"/>
          </w:tcPr>
          <w:p w:rsidR="001F0920" w:rsidRPr="008E5ED8" w:rsidRDefault="001F0920" w:rsidP="00EE49C2">
            <w:pPr>
              <w:jc w:val="right"/>
              <w:rPr>
                <w:rFonts w:ascii="Arial" w:hAnsi="Arial" w:cs="Arial"/>
                <w:bCs/>
                <w:sz w:val="14"/>
                <w:szCs w:val="14"/>
              </w:rPr>
            </w:pPr>
            <w:r w:rsidRPr="008E5ED8">
              <w:rPr>
                <w:rFonts w:ascii="Arial" w:hAnsi="Arial" w:cs="Arial"/>
                <w:bCs/>
                <w:sz w:val="14"/>
                <w:szCs w:val="14"/>
              </w:rPr>
              <w:t>-</w:t>
            </w:r>
          </w:p>
        </w:tc>
        <w:tc>
          <w:tcPr>
            <w:tcW w:w="850" w:type="dxa"/>
            <w:tcBorders>
              <w:left w:val="single" w:sz="4" w:space="0" w:color="auto"/>
              <w:bottom w:val="nil"/>
              <w:right w:val="single" w:sz="4" w:space="0" w:color="auto"/>
            </w:tcBorders>
            <w:vAlign w:val="bottom"/>
          </w:tcPr>
          <w:p w:rsidR="001F0920" w:rsidRPr="008E5ED8" w:rsidRDefault="001F0920" w:rsidP="00EE49C2">
            <w:pPr>
              <w:jc w:val="right"/>
              <w:rPr>
                <w:rFonts w:ascii="Arial" w:hAnsi="Arial" w:cs="Arial"/>
                <w:bCs/>
                <w:sz w:val="14"/>
                <w:szCs w:val="14"/>
              </w:rPr>
            </w:pPr>
            <w:r w:rsidRPr="008E5ED8">
              <w:rPr>
                <w:rFonts w:ascii="Arial" w:hAnsi="Arial" w:cs="Arial"/>
                <w:bCs/>
                <w:sz w:val="14"/>
                <w:szCs w:val="14"/>
              </w:rPr>
              <w:t>-</w:t>
            </w:r>
          </w:p>
        </w:tc>
      </w:tr>
      <w:tr w:rsidR="001F0920" w:rsidRPr="008E5ED8" w:rsidTr="00517A0A">
        <w:trPr>
          <w:trHeight w:val="113"/>
        </w:trPr>
        <w:tc>
          <w:tcPr>
            <w:tcW w:w="447" w:type="dxa"/>
            <w:tcBorders>
              <w:left w:val="single" w:sz="4" w:space="0" w:color="auto"/>
              <w:bottom w:val="nil"/>
            </w:tcBorders>
          </w:tcPr>
          <w:p w:rsidR="001F0920" w:rsidRPr="008E5ED8" w:rsidRDefault="001F0920" w:rsidP="002C6E36">
            <w:pPr>
              <w:autoSpaceDE w:val="0"/>
              <w:autoSpaceDN w:val="0"/>
              <w:adjustRightInd w:val="0"/>
              <w:jc w:val="both"/>
              <w:rPr>
                <w:rFonts w:ascii="Arial" w:hAnsi="Arial" w:cs="Arial"/>
                <w:sz w:val="14"/>
                <w:szCs w:val="14"/>
              </w:rPr>
            </w:pPr>
            <w:r w:rsidRPr="008E5ED8">
              <w:rPr>
                <w:rFonts w:ascii="Arial" w:hAnsi="Arial" w:cs="Arial"/>
                <w:sz w:val="14"/>
                <w:szCs w:val="14"/>
              </w:rPr>
              <w:t>2.1.2</w:t>
            </w:r>
          </w:p>
        </w:tc>
        <w:tc>
          <w:tcPr>
            <w:tcW w:w="4263" w:type="dxa"/>
            <w:tcBorders>
              <w:bottom w:val="nil"/>
              <w:right w:val="single" w:sz="4" w:space="0" w:color="auto"/>
            </w:tcBorders>
          </w:tcPr>
          <w:p w:rsidR="001F0920" w:rsidRPr="008E5ED8" w:rsidRDefault="001F0920" w:rsidP="002C6E36">
            <w:pPr>
              <w:autoSpaceDE w:val="0"/>
              <w:autoSpaceDN w:val="0"/>
              <w:adjustRightInd w:val="0"/>
              <w:jc w:val="both"/>
              <w:rPr>
                <w:rFonts w:ascii="Arial" w:hAnsi="Arial" w:cs="Arial"/>
                <w:sz w:val="14"/>
                <w:szCs w:val="14"/>
              </w:rPr>
            </w:pPr>
            <w:r w:rsidRPr="008E5ED8">
              <w:rPr>
                <w:rFonts w:ascii="Arial" w:hAnsi="Arial" w:cs="Arial"/>
                <w:sz w:val="14"/>
                <w:szCs w:val="14"/>
              </w:rPr>
              <w:t>Sermayede Payı Temsil Eden Menkul Değerler</w:t>
            </w:r>
          </w:p>
        </w:tc>
        <w:tc>
          <w:tcPr>
            <w:tcW w:w="707" w:type="dxa"/>
            <w:tcBorders>
              <w:left w:val="single" w:sz="4" w:space="0" w:color="auto"/>
              <w:bottom w:val="nil"/>
              <w:right w:val="single" w:sz="4" w:space="0" w:color="auto"/>
            </w:tcBorders>
            <w:vAlign w:val="bottom"/>
          </w:tcPr>
          <w:p w:rsidR="001F0920" w:rsidRPr="008E5ED8" w:rsidRDefault="001F0920" w:rsidP="00306CC1">
            <w:pPr>
              <w:autoSpaceDE w:val="0"/>
              <w:autoSpaceDN w:val="0"/>
              <w:adjustRightInd w:val="0"/>
              <w:ind w:left="-30"/>
              <w:jc w:val="center"/>
              <w:rPr>
                <w:rFonts w:ascii="Arial" w:hAnsi="Arial" w:cs="Arial"/>
                <w:sz w:val="14"/>
                <w:szCs w:val="14"/>
              </w:rPr>
            </w:pPr>
          </w:p>
        </w:tc>
        <w:tc>
          <w:tcPr>
            <w:tcW w:w="761" w:type="dxa"/>
            <w:tcBorders>
              <w:left w:val="single" w:sz="4" w:space="0" w:color="auto"/>
              <w:bottom w:val="nil"/>
              <w:right w:val="single" w:sz="4" w:space="0" w:color="auto"/>
            </w:tcBorders>
            <w:vAlign w:val="bottom"/>
          </w:tcPr>
          <w:p w:rsidR="001F0920" w:rsidRPr="008E5ED8" w:rsidRDefault="001F0920" w:rsidP="001F0920">
            <w:pPr>
              <w:jc w:val="right"/>
              <w:rPr>
                <w:rFonts w:ascii="Arial" w:hAnsi="Arial" w:cs="Arial"/>
                <w:bCs/>
                <w:sz w:val="14"/>
                <w:szCs w:val="14"/>
              </w:rPr>
            </w:pPr>
            <w:r w:rsidRPr="008E5ED8">
              <w:rPr>
                <w:rFonts w:ascii="Arial" w:hAnsi="Arial" w:cs="Arial"/>
                <w:bCs/>
                <w:sz w:val="14"/>
                <w:szCs w:val="14"/>
              </w:rPr>
              <w:t>4.609</w:t>
            </w:r>
          </w:p>
        </w:tc>
        <w:tc>
          <w:tcPr>
            <w:tcW w:w="748" w:type="dxa"/>
            <w:tcBorders>
              <w:left w:val="single" w:sz="4" w:space="0" w:color="auto"/>
              <w:bottom w:val="nil"/>
              <w:right w:val="single" w:sz="4" w:space="0" w:color="auto"/>
            </w:tcBorders>
            <w:vAlign w:val="bottom"/>
          </w:tcPr>
          <w:p w:rsidR="001F0920" w:rsidRPr="008E5ED8" w:rsidRDefault="001F0920" w:rsidP="001F0920">
            <w:pPr>
              <w:jc w:val="right"/>
              <w:rPr>
                <w:rFonts w:ascii="Arial" w:hAnsi="Arial" w:cs="Arial"/>
                <w:bCs/>
                <w:sz w:val="14"/>
                <w:szCs w:val="14"/>
              </w:rPr>
            </w:pPr>
            <w:r w:rsidRPr="008E5ED8">
              <w:rPr>
                <w:rFonts w:ascii="Arial" w:hAnsi="Arial" w:cs="Arial"/>
                <w:bCs/>
                <w:sz w:val="14"/>
                <w:szCs w:val="14"/>
              </w:rPr>
              <w:t>-</w:t>
            </w:r>
          </w:p>
        </w:tc>
        <w:tc>
          <w:tcPr>
            <w:tcW w:w="817" w:type="dxa"/>
            <w:tcBorders>
              <w:left w:val="single" w:sz="4" w:space="0" w:color="auto"/>
              <w:bottom w:val="nil"/>
              <w:right w:val="single" w:sz="4" w:space="0" w:color="auto"/>
            </w:tcBorders>
            <w:vAlign w:val="bottom"/>
          </w:tcPr>
          <w:p w:rsidR="001F0920" w:rsidRPr="008E5ED8" w:rsidRDefault="001F0920" w:rsidP="001F0920">
            <w:pPr>
              <w:jc w:val="right"/>
              <w:rPr>
                <w:rFonts w:ascii="Arial" w:hAnsi="Arial" w:cs="Arial"/>
                <w:bCs/>
                <w:sz w:val="14"/>
                <w:szCs w:val="14"/>
              </w:rPr>
            </w:pPr>
            <w:r w:rsidRPr="008E5ED8">
              <w:rPr>
                <w:rFonts w:ascii="Arial" w:hAnsi="Arial" w:cs="Arial"/>
                <w:bCs/>
                <w:sz w:val="14"/>
                <w:szCs w:val="14"/>
              </w:rPr>
              <w:t>4.609</w:t>
            </w:r>
          </w:p>
        </w:tc>
        <w:tc>
          <w:tcPr>
            <w:tcW w:w="709" w:type="dxa"/>
            <w:tcBorders>
              <w:left w:val="single" w:sz="4" w:space="0" w:color="auto"/>
              <w:bottom w:val="nil"/>
              <w:right w:val="single" w:sz="4" w:space="0" w:color="auto"/>
            </w:tcBorders>
            <w:vAlign w:val="bottom"/>
          </w:tcPr>
          <w:p w:rsidR="001F0920" w:rsidRPr="008E5ED8" w:rsidRDefault="001F0920" w:rsidP="00EE49C2">
            <w:pPr>
              <w:jc w:val="right"/>
              <w:rPr>
                <w:rFonts w:ascii="Arial" w:hAnsi="Arial" w:cs="Arial"/>
                <w:bCs/>
                <w:sz w:val="14"/>
                <w:szCs w:val="14"/>
              </w:rPr>
            </w:pPr>
            <w:r w:rsidRPr="008E5ED8">
              <w:rPr>
                <w:rFonts w:ascii="Arial" w:hAnsi="Arial" w:cs="Arial"/>
                <w:bCs/>
                <w:sz w:val="14"/>
                <w:szCs w:val="14"/>
              </w:rPr>
              <w:t>4.802</w:t>
            </w:r>
          </w:p>
        </w:tc>
        <w:tc>
          <w:tcPr>
            <w:tcW w:w="709" w:type="dxa"/>
            <w:tcBorders>
              <w:left w:val="single" w:sz="4" w:space="0" w:color="auto"/>
              <w:bottom w:val="nil"/>
              <w:right w:val="single" w:sz="4" w:space="0" w:color="auto"/>
            </w:tcBorders>
            <w:vAlign w:val="bottom"/>
          </w:tcPr>
          <w:p w:rsidR="001F0920" w:rsidRPr="008E5ED8" w:rsidRDefault="001F0920" w:rsidP="00EE49C2">
            <w:pPr>
              <w:jc w:val="right"/>
              <w:rPr>
                <w:rFonts w:ascii="Arial" w:hAnsi="Arial" w:cs="Arial"/>
                <w:bCs/>
                <w:sz w:val="14"/>
                <w:szCs w:val="14"/>
              </w:rPr>
            </w:pPr>
            <w:r w:rsidRPr="008E5ED8">
              <w:rPr>
                <w:rFonts w:ascii="Arial" w:hAnsi="Arial" w:cs="Arial"/>
                <w:bCs/>
                <w:sz w:val="14"/>
                <w:szCs w:val="14"/>
              </w:rPr>
              <w:t>-</w:t>
            </w:r>
          </w:p>
        </w:tc>
        <w:tc>
          <w:tcPr>
            <w:tcW w:w="850" w:type="dxa"/>
            <w:tcBorders>
              <w:left w:val="single" w:sz="4" w:space="0" w:color="auto"/>
              <w:bottom w:val="nil"/>
              <w:right w:val="single" w:sz="4" w:space="0" w:color="auto"/>
            </w:tcBorders>
            <w:vAlign w:val="bottom"/>
          </w:tcPr>
          <w:p w:rsidR="001F0920" w:rsidRPr="008E5ED8" w:rsidRDefault="001F0920" w:rsidP="00EE49C2">
            <w:pPr>
              <w:jc w:val="right"/>
              <w:rPr>
                <w:rFonts w:ascii="Arial" w:hAnsi="Arial" w:cs="Arial"/>
                <w:bCs/>
                <w:sz w:val="14"/>
                <w:szCs w:val="14"/>
              </w:rPr>
            </w:pPr>
            <w:r w:rsidRPr="008E5ED8">
              <w:rPr>
                <w:rFonts w:ascii="Arial" w:hAnsi="Arial" w:cs="Arial"/>
                <w:bCs/>
                <w:sz w:val="14"/>
                <w:szCs w:val="14"/>
              </w:rPr>
              <w:t>4.802</w:t>
            </w:r>
          </w:p>
        </w:tc>
      </w:tr>
      <w:tr w:rsidR="001F0920" w:rsidRPr="008E5ED8" w:rsidTr="00517A0A">
        <w:trPr>
          <w:trHeight w:val="113"/>
        </w:trPr>
        <w:tc>
          <w:tcPr>
            <w:tcW w:w="447" w:type="dxa"/>
            <w:tcBorders>
              <w:left w:val="single" w:sz="4" w:space="0" w:color="auto"/>
              <w:bottom w:val="nil"/>
            </w:tcBorders>
          </w:tcPr>
          <w:p w:rsidR="001F0920" w:rsidRPr="008E5ED8" w:rsidRDefault="001F0920" w:rsidP="002C6E36">
            <w:pPr>
              <w:autoSpaceDE w:val="0"/>
              <w:autoSpaceDN w:val="0"/>
              <w:adjustRightInd w:val="0"/>
              <w:jc w:val="both"/>
              <w:rPr>
                <w:rFonts w:ascii="Arial" w:hAnsi="Arial" w:cs="Arial"/>
                <w:sz w:val="14"/>
                <w:szCs w:val="14"/>
              </w:rPr>
            </w:pPr>
            <w:r w:rsidRPr="008E5ED8">
              <w:rPr>
                <w:rFonts w:ascii="Arial" w:hAnsi="Arial" w:cs="Arial"/>
                <w:sz w:val="14"/>
                <w:szCs w:val="14"/>
              </w:rPr>
              <w:t>2.1.3</w:t>
            </w:r>
          </w:p>
        </w:tc>
        <w:tc>
          <w:tcPr>
            <w:tcW w:w="4263" w:type="dxa"/>
            <w:tcBorders>
              <w:bottom w:val="nil"/>
              <w:right w:val="single" w:sz="4" w:space="0" w:color="auto"/>
            </w:tcBorders>
          </w:tcPr>
          <w:p w:rsidR="001F0920" w:rsidRPr="008E5ED8" w:rsidRDefault="001F0920" w:rsidP="002C6E36">
            <w:pPr>
              <w:autoSpaceDE w:val="0"/>
              <w:autoSpaceDN w:val="0"/>
              <w:adjustRightInd w:val="0"/>
              <w:jc w:val="both"/>
              <w:rPr>
                <w:rFonts w:ascii="Arial" w:hAnsi="Arial" w:cs="Arial"/>
                <w:sz w:val="14"/>
                <w:szCs w:val="14"/>
              </w:rPr>
            </w:pPr>
            <w:r w:rsidRPr="008E5ED8">
              <w:rPr>
                <w:rFonts w:ascii="Arial" w:hAnsi="Arial" w:cs="Arial"/>
                <w:sz w:val="14"/>
                <w:szCs w:val="14"/>
              </w:rPr>
              <w:t>Alım Satım Amaçlı Türev Finansal Varlıklar</w:t>
            </w:r>
          </w:p>
        </w:tc>
        <w:tc>
          <w:tcPr>
            <w:tcW w:w="707" w:type="dxa"/>
            <w:tcBorders>
              <w:left w:val="single" w:sz="4" w:space="0" w:color="auto"/>
              <w:bottom w:val="nil"/>
              <w:right w:val="single" w:sz="4" w:space="0" w:color="auto"/>
            </w:tcBorders>
            <w:vAlign w:val="bottom"/>
          </w:tcPr>
          <w:p w:rsidR="001F0920" w:rsidRPr="008E5ED8" w:rsidRDefault="001F0920" w:rsidP="00306CC1">
            <w:pPr>
              <w:autoSpaceDE w:val="0"/>
              <w:autoSpaceDN w:val="0"/>
              <w:adjustRightInd w:val="0"/>
              <w:ind w:left="-30"/>
              <w:jc w:val="center"/>
              <w:rPr>
                <w:rFonts w:ascii="Arial" w:hAnsi="Arial" w:cs="Arial"/>
                <w:sz w:val="14"/>
                <w:szCs w:val="14"/>
              </w:rPr>
            </w:pPr>
          </w:p>
        </w:tc>
        <w:tc>
          <w:tcPr>
            <w:tcW w:w="761" w:type="dxa"/>
            <w:tcBorders>
              <w:left w:val="single" w:sz="4" w:space="0" w:color="auto"/>
              <w:bottom w:val="nil"/>
              <w:right w:val="single" w:sz="4" w:space="0" w:color="auto"/>
            </w:tcBorders>
            <w:vAlign w:val="bottom"/>
          </w:tcPr>
          <w:p w:rsidR="001F0920" w:rsidRPr="008E5ED8" w:rsidRDefault="001F0920" w:rsidP="001F0920">
            <w:pPr>
              <w:jc w:val="right"/>
              <w:rPr>
                <w:rFonts w:ascii="Arial" w:hAnsi="Arial" w:cs="Arial"/>
                <w:bCs/>
                <w:sz w:val="14"/>
                <w:szCs w:val="14"/>
              </w:rPr>
            </w:pPr>
            <w:r w:rsidRPr="008E5ED8">
              <w:rPr>
                <w:rFonts w:ascii="Arial" w:hAnsi="Arial" w:cs="Arial"/>
                <w:bCs/>
                <w:sz w:val="14"/>
                <w:szCs w:val="14"/>
              </w:rPr>
              <w:t>-</w:t>
            </w:r>
          </w:p>
        </w:tc>
        <w:tc>
          <w:tcPr>
            <w:tcW w:w="748" w:type="dxa"/>
            <w:tcBorders>
              <w:left w:val="single" w:sz="4" w:space="0" w:color="auto"/>
              <w:bottom w:val="nil"/>
              <w:right w:val="single" w:sz="4" w:space="0" w:color="auto"/>
            </w:tcBorders>
            <w:vAlign w:val="bottom"/>
          </w:tcPr>
          <w:p w:rsidR="001F0920" w:rsidRPr="008E5ED8" w:rsidRDefault="001F0920" w:rsidP="001F0920">
            <w:pPr>
              <w:jc w:val="right"/>
              <w:rPr>
                <w:rFonts w:ascii="Arial" w:hAnsi="Arial" w:cs="Arial"/>
                <w:bCs/>
                <w:sz w:val="14"/>
                <w:szCs w:val="14"/>
              </w:rPr>
            </w:pPr>
            <w:r w:rsidRPr="008E5ED8">
              <w:rPr>
                <w:rFonts w:ascii="Arial" w:hAnsi="Arial" w:cs="Arial"/>
                <w:bCs/>
                <w:sz w:val="14"/>
                <w:szCs w:val="14"/>
              </w:rPr>
              <w:t>-</w:t>
            </w:r>
          </w:p>
        </w:tc>
        <w:tc>
          <w:tcPr>
            <w:tcW w:w="817" w:type="dxa"/>
            <w:tcBorders>
              <w:left w:val="single" w:sz="4" w:space="0" w:color="auto"/>
              <w:bottom w:val="nil"/>
              <w:right w:val="single" w:sz="4" w:space="0" w:color="auto"/>
            </w:tcBorders>
            <w:vAlign w:val="bottom"/>
          </w:tcPr>
          <w:p w:rsidR="001F0920" w:rsidRPr="008E5ED8" w:rsidRDefault="001F0920" w:rsidP="001F0920">
            <w:pPr>
              <w:jc w:val="right"/>
              <w:rPr>
                <w:rFonts w:ascii="Arial" w:hAnsi="Arial" w:cs="Arial"/>
                <w:bCs/>
                <w:sz w:val="14"/>
                <w:szCs w:val="14"/>
              </w:rPr>
            </w:pPr>
            <w:r w:rsidRPr="008E5ED8">
              <w:rPr>
                <w:rFonts w:ascii="Arial" w:hAnsi="Arial" w:cs="Arial"/>
                <w:bCs/>
                <w:sz w:val="14"/>
                <w:szCs w:val="14"/>
              </w:rPr>
              <w:t>-</w:t>
            </w:r>
          </w:p>
        </w:tc>
        <w:tc>
          <w:tcPr>
            <w:tcW w:w="709" w:type="dxa"/>
            <w:tcBorders>
              <w:left w:val="single" w:sz="4" w:space="0" w:color="auto"/>
              <w:bottom w:val="nil"/>
              <w:right w:val="single" w:sz="4" w:space="0" w:color="auto"/>
            </w:tcBorders>
            <w:vAlign w:val="bottom"/>
          </w:tcPr>
          <w:p w:rsidR="001F0920" w:rsidRPr="008E5ED8" w:rsidRDefault="001F0920" w:rsidP="00EE49C2">
            <w:pPr>
              <w:jc w:val="right"/>
              <w:rPr>
                <w:rFonts w:ascii="Arial" w:hAnsi="Arial" w:cs="Arial"/>
                <w:bCs/>
                <w:sz w:val="14"/>
                <w:szCs w:val="14"/>
              </w:rPr>
            </w:pPr>
            <w:r w:rsidRPr="008E5ED8">
              <w:rPr>
                <w:rFonts w:ascii="Arial" w:hAnsi="Arial" w:cs="Arial"/>
                <w:bCs/>
                <w:sz w:val="14"/>
                <w:szCs w:val="14"/>
              </w:rPr>
              <w:t>-</w:t>
            </w:r>
          </w:p>
        </w:tc>
        <w:tc>
          <w:tcPr>
            <w:tcW w:w="709" w:type="dxa"/>
            <w:tcBorders>
              <w:left w:val="single" w:sz="4" w:space="0" w:color="auto"/>
              <w:bottom w:val="nil"/>
              <w:right w:val="single" w:sz="4" w:space="0" w:color="auto"/>
            </w:tcBorders>
            <w:vAlign w:val="bottom"/>
          </w:tcPr>
          <w:p w:rsidR="001F0920" w:rsidRPr="008E5ED8" w:rsidRDefault="001F0920" w:rsidP="00EE49C2">
            <w:pPr>
              <w:jc w:val="right"/>
              <w:rPr>
                <w:rFonts w:ascii="Arial" w:hAnsi="Arial" w:cs="Arial"/>
                <w:bCs/>
                <w:sz w:val="14"/>
                <w:szCs w:val="14"/>
              </w:rPr>
            </w:pPr>
            <w:r w:rsidRPr="008E5ED8">
              <w:rPr>
                <w:rFonts w:ascii="Arial" w:hAnsi="Arial" w:cs="Arial"/>
                <w:bCs/>
                <w:sz w:val="14"/>
                <w:szCs w:val="14"/>
              </w:rPr>
              <w:t>-</w:t>
            </w:r>
          </w:p>
        </w:tc>
        <w:tc>
          <w:tcPr>
            <w:tcW w:w="850" w:type="dxa"/>
            <w:tcBorders>
              <w:left w:val="single" w:sz="4" w:space="0" w:color="auto"/>
              <w:bottom w:val="nil"/>
              <w:right w:val="single" w:sz="4" w:space="0" w:color="auto"/>
            </w:tcBorders>
            <w:vAlign w:val="bottom"/>
          </w:tcPr>
          <w:p w:rsidR="001F0920" w:rsidRPr="008E5ED8" w:rsidRDefault="001F0920" w:rsidP="00EE49C2">
            <w:pPr>
              <w:jc w:val="right"/>
              <w:rPr>
                <w:rFonts w:ascii="Arial" w:hAnsi="Arial" w:cs="Arial"/>
                <w:bCs/>
                <w:sz w:val="14"/>
                <w:szCs w:val="14"/>
              </w:rPr>
            </w:pPr>
            <w:r w:rsidRPr="008E5ED8">
              <w:rPr>
                <w:rFonts w:ascii="Arial" w:hAnsi="Arial" w:cs="Arial"/>
                <w:bCs/>
                <w:sz w:val="14"/>
                <w:szCs w:val="14"/>
              </w:rPr>
              <w:t>-</w:t>
            </w:r>
          </w:p>
        </w:tc>
      </w:tr>
      <w:tr w:rsidR="001F0920" w:rsidRPr="008E5ED8" w:rsidTr="00517A0A">
        <w:trPr>
          <w:trHeight w:val="113"/>
        </w:trPr>
        <w:tc>
          <w:tcPr>
            <w:tcW w:w="447" w:type="dxa"/>
            <w:tcBorders>
              <w:left w:val="single" w:sz="4" w:space="0" w:color="auto"/>
              <w:bottom w:val="nil"/>
            </w:tcBorders>
          </w:tcPr>
          <w:p w:rsidR="001F0920" w:rsidRPr="008E5ED8" w:rsidRDefault="001F0920" w:rsidP="002C6E36">
            <w:pPr>
              <w:autoSpaceDE w:val="0"/>
              <w:autoSpaceDN w:val="0"/>
              <w:adjustRightInd w:val="0"/>
              <w:jc w:val="both"/>
              <w:rPr>
                <w:rFonts w:ascii="Arial" w:hAnsi="Arial" w:cs="Arial"/>
                <w:sz w:val="14"/>
                <w:szCs w:val="14"/>
              </w:rPr>
            </w:pPr>
            <w:r w:rsidRPr="008E5ED8">
              <w:rPr>
                <w:rFonts w:ascii="Arial" w:hAnsi="Arial" w:cs="Arial"/>
                <w:sz w:val="14"/>
                <w:szCs w:val="14"/>
              </w:rPr>
              <w:t>2.1.4</w:t>
            </w:r>
          </w:p>
        </w:tc>
        <w:tc>
          <w:tcPr>
            <w:tcW w:w="4263" w:type="dxa"/>
            <w:tcBorders>
              <w:bottom w:val="nil"/>
              <w:right w:val="single" w:sz="4" w:space="0" w:color="auto"/>
            </w:tcBorders>
          </w:tcPr>
          <w:p w:rsidR="001F0920" w:rsidRPr="008E5ED8" w:rsidRDefault="001F0920" w:rsidP="002C6E36">
            <w:pPr>
              <w:autoSpaceDE w:val="0"/>
              <w:autoSpaceDN w:val="0"/>
              <w:adjustRightInd w:val="0"/>
              <w:jc w:val="both"/>
              <w:rPr>
                <w:rFonts w:ascii="Arial" w:hAnsi="Arial" w:cs="Arial"/>
                <w:sz w:val="14"/>
                <w:szCs w:val="14"/>
              </w:rPr>
            </w:pPr>
            <w:r w:rsidRPr="008E5ED8">
              <w:rPr>
                <w:rFonts w:ascii="Arial" w:hAnsi="Arial" w:cs="Arial"/>
                <w:sz w:val="14"/>
                <w:szCs w:val="14"/>
              </w:rPr>
              <w:t>Diğer Menkul Değerler</w:t>
            </w:r>
          </w:p>
        </w:tc>
        <w:tc>
          <w:tcPr>
            <w:tcW w:w="707" w:type="dxa"/>
            <w:tcBorders>
              <w:left w:val="single" w:sz="4" w:space="0" w:color="auto"/>
              <w:bottom w:val="nil"/>
              <w:right w:val="single" w:sz="4" w:space="0" w:color="auto"/>
            </w:tcBorders>
            <w:vAlign w:val="bottom"/>
          </w:tcPr>
          <w:p w:rsidR="001F0920" w:rsidRPr="008E5ED8" w:rsidRDefault="001F0920" w:rsidP="00306CC1">
            <w:pPr>
              <w:autoSpaceDE w:val="0"/>
              <w:autoSpaceDN w:val="0"/>
              <w:adjustRightInd w:val="0"/>
              <w:ind w:left="-30"/>
              <w:jc w:val="center"/>
              <w:rPr>
                <w:rFonts w:ascii="Arial" w:hAnsi="Arial" w:cs="Arial"/>
                <w:sz w:val="14"/>
                <w:szCs w:val="14"/>
              </w:rPr>
            </w:pPr>
          </w:p>
        </w:tc>
        <w:tc>
          <w:tcPr>
            <w:tcW w:w="761" w:type="dxa"/>
            <w:tcBorders>
              <w:left w:val="single" w:sz="4" w:space="0" w:color="auto"/>
              <w:bottom w:val="nil"/>
              <w:right w:val="single" w:sz="4" w:space="0" w:color="auto"/>
            </w:tcBorders>
            <w:vAlign w:val="bottom"/>
          </w:tcPr>
          <w:p w:rsidR="001F0920" w:rsidRPr="008E5ED8" w:rsidRDefault="00F8722C" w:rsidP="00F8722C">
            <w:pPr>
              <w:jc w:val="right"/>
              <w:rPr>
                <w:rFonts w:ascii="Arial" w:hAnsi="Arial" w:cs="Arial"/>
                <w:bCs/>
                <w:sz w:val="14"/>
                <w:szCs w:val="14"/>
              </w:rPr>
            </w:pPr>
            <w:r w:rsidRPr="008E5ED8">
              <w:rPr>
                <w:rFonts w:ascii="Arial" w:hAnsi="Arial" w:cs="Arial"/>
                <w:bCs/>
                <w:sz w:val="14"/>
                <w:szCs w:val="14"/>
              </w:rPr>
              <w:t>1.583</w:t>
            </w:r>
          </w:p>
        </w:tc>
        <w:tc>
          <w:tcPr>
            <w:tcW w:w="748" w:type="dxa"/>
            <w:tcBorders>
              <w:left w:val="single" w:sz="4" w:space="0" w:color="auto"/>
              <w:bottom w:val="nil"/>
              <w:right w:val="single" w:sz="4" w:space="0" w:color="auto"/>
            </w:tcBorders>
            <w:vAlign w:val="bottom"/>
          </w:tcPr>
          <w:p w:rsidR="001F0920" w:rsidRPr="008E5ED8" w:rsidRDefault="001F0920" w:rsidP="001F0920">
            <w:pPr>
              <w:jc w:val="right"/>
              <w:rPr>
                <w:rFonts w:ascii="Arial" w:hAnsi="Arial" w:cs="Arial"/>
                <w:bCs/>
                <w:sz w:val="14"/>
                <w:szCs w:val="14"/>
              </w:rPr>
            </w:pPr>
            <w:r w:rsidRPr="008E5ED8">
              <w:rPr>
                <w:rFonts w:ascii="Arial" w:hAnsi="Arial" w:cs="Arial"/>
                <w:bCs/>
                <w:sz w:val="14"/>
                <w:szCs w:val="14"/>
              </w:rPr>
              <w:t>-</w:t>
            </w:r>
          </w:p>
        </w:tc>
        <w:tc>
          <w:tcPr>
            <w:tcW w:w="817" w:type="dxa"/>
            <w:tcBorders>
              <w:left w:val="single" w:sz="4" w:space="0" w:color="auto"/>
              <w:bottom w:val="nil"/>
              <w:right w:val="single" w:sz="4" w:space="0" w:color="auto"/>
            </w:tcBorders>
            <w:vAlign w:val="bottom"/>
          </w:tcPr>
          <w:p w:rsidR="001F0920" w:rsidRPr="008E5ED8" w:rsidRDefault="00F8722C" w:rsidP="001F0920">
            <w:pPr>
              <w:jc w:val="right"/>
              <w:rPr>
                <w:rFonts w:ascii="Arial" w:hAnsi="Arial" w:cs="Arial"/>
                <w:bCs/>
                <w:sz w:val="14"/>
                <w:szCs w:val="14"/>
              </w:rPr>
            </w:pPr>
            <w:r w:rsidRPr="008E5ED8">
              <w:rPr>
                <w:rFonts w:ascii="Arial" w:hAnsi="Arial" w:cs="Arial"/>
                <w:bCs/>
                <w:sz w:val="14"/>
                <w:szCs w:val="14"/>
              </w:rPr>
              <w:t>1.583</w:t>
            </w:r>
          </w:p>
        </w:tc>
        <w:tc>
          <w:tcPr>
            <w:tcW w:w="709" w:type="dxa"/>
            <w:tcBorders>
              <w:left w:val="single" w:sz="4" w:space="0" w:color="auto"/>
              <w:bottom w:val="nil"/>
              <w:right w:val="single" w:sz="4" w:space="0" w:color="auto"/>
            </w:tcBorders>
            <w:vAlign w:val="bottom"/>
          </w:tcPr>
          <w:p w:rsidR="001F0920" w:rsidRPr="008E5ED8" w:rsidRDefault="001F0920" w:rsidP="00EE49C2">
            <w:pPr>
              <w:jc w:val="right"/>
              <w:rPr>
                <w:rFonts w:ascii="Arial" w:hAnsi="Arial" w:cs="Arial"/>
                <w:bCs/>
                <w:sz w:val="14"/>
                <w:szCs w:val="14"/>
              </w:rPr>
            </w:pPr>
            <w:r w:rsidRPr="008E5ED8">
              <w:rPr>
                <w:rFonts w:ascii="Arial" w:hAnsi="Arial" w:cs="Arial"/>
                <w:bCs/>
                <w:sz w:val="14"/>
                <w:szCs w:val="14"/>
              </w:rPr>
              <w:t>-</w:t>
            </w:r>
          </w:p>
        </w:tc>
        <w:tc>
          <w:tcPr>
            <w:tcW w:w="709" w:type="dxa"/>
            <w:tcBorders>
              <w:left w:val="single" w:sz="4" w:space="0" w:color="auto"/>
              <w:bottom w:val="nil"/>
              <w:right w:val="single" w:sz="4" w:space="0" w:color="auto"/>
            </w:tcBorders>
            <w:vAlign w:val="bottom"/>
          </w:tcPr>
          <w:p w:rsidR="001F0920" w:rsidRPr="008E5ED8" w:rsidRDefault="001F0920" w:rsidP="00EE49C2">
            <w:pPr>
              <w:jc w:val="right"/>
              <w:rPr>
                <w:rFonts w:ascii="Arial" w:hAnsi="Arial" w:cs="Arial"/>
                <w:bCs/>
                <w:sz w:val="14"/>
                <w:szCs w:val="14"/>
              </w:rPr>
            </w:pPr>
            <w:r w:rsidRPr="008E5ED8">
              <w:rPr>
                <w:rFonts w:ascii="Arial" w:hAnsi="Arial" w:cs="Arial"/>
                <w:bCs/>
                <w:sz w:val="14"/>
                <w:szCs w:val="14"/>
              </w:rPr>
              <w:t>-</w:t>
            </w:r>
          </w:p>
        </w:tc>
        <w:tc>
          <w:tcPr>
            <w:tcW w:w="850" w:type="dxa"/>
            <w:tcBorders>
              <w:left w:val="single" w:sz="4" w:space="0" w:color="auto"/>
              <w:bottom w:val="nil"/>
              <w:right w:val="single" w:sz="4" w:space="0" w:color="auto"/>
            </w:tcBorders>
            <w:vAlign w:val="bottom"/>
          </w:tcPr>
          <w:p w:rsidR="001F0920" w:rsidRPr="008E5ED8" w:rsidRDefault="001F0920" w:rsidP="00EE49C2">
            <w:pPr>
              <w:jc w:val="right"/>
              <w:rPr>
                <w:rFonts w:ascii="Arial" w:hAnsi="Arial" w:cs="Arial"/>
                <w:bCs/>
                <w:sz w:val="14"/>
                <w:szCs w:val="14"/>
              </w:rPr>
            </w:pPr>
            <w:r w:rsidRPr="008E5ED8">
              <w:rPr>
                <w:rFonts w:ascii="Arial" w:hAnsi="Arial" w:cs="Arial"/>
                <w:bCs/>
                <w:sz w:val="14"/>
                <w:szCs w:val="14"/>
              </w:rPr>
              <w:t>-</w:t>
            </w:r>
          </w:p>
        </w:tc>
      </w:tr>
      <w:tr w:rsidR="001F0920" w:rsidRPr="008E5ED8" w:rsidTr="00517A0A">
        <w:trPr>
          <w:trHeight w:val="113"/>
        </w:trPr>
        <w:tc>
          <w:tcPr>
            <w:tcW w:w="447" w:type="dxa"/>
            <w:tcBorders>
              <w:left w:val="single" w:sz="4" w:space="0" w:color="auto"/>
              <w:bottom w:val="nil"/>
            </w:tcBorders>
          </w:tcPr>
          <w:p w:rsidR="001F0920" w:rsidRPr="008E5ED8" w:rsidRDefault="001F0920" w:rsidP="002C6E36">
            <w:pPr>
              <w:autoSpaceDE w:val="0"/>
              <w:autoSpaceDN w:val="0"/>
              <w:adjustRightInd w:val="0"/>
              <w:jc w:val="both"/>
              <w:rPr>
                <w:rFonts w:ascii="Arial" w:hAnsi="Arial" w:cs="Arial"/>
                <w:sz w:val="14"/>
                <w:szCs w:val="14"/>
              </w:rPr>
            </w:pPr>
            <w:r w:rsidRPr="008E5ED8">
              <w:rPr>
                <w:rFonts w:ascii="Arial" w:hAnsi="Arial" w:cs="Arial"/>
                <w:sz w:val="14"/>
                <w:szCs w:val="14"/>
              </w:rPr>
              <w:t>2.2</w:t>
            </w:r>
          </w:p>
        </w:tc>
        <w:tc>
          <w:tcPr>
            <w:tcW w:w="4263" w:type="dxa"/>
            <w:tcBorders>
              <w:bottom w:val="nil"/>
              <w:right w:val="single" w:sz="4" w:space="0" w:color="auto"/>
            </w:tcBorders>
          </w:tcPr>
          <w:p w:rsidR="001F0920" w:rsidRPr="008E5ED8" w:rsidRDefault="001F0920" w:rsidP="006E0732">
            <w:pPr>
              <w:autoSpaceDE w:val="0"/>
              <w:autoSpaceDN w:val="0"/>
              <w:adjustRightInd w:val="0"/>
              <w:rPr>
                <w:rFonts w:ascii="Arial" w:hAnsi="Arial" w:cs="Arial"/>
                <w:sz w:val="14"/>
                <w:szCs w:val="14"/>
              </w:rPr>
            </w:pPr>
            <w:r w:rsidRPr="008E5ED8">
              <w:rPr>
                <w:rFonts w:ascii="Arial" w:hAnsi="Arial" w:cs="Arial"/>
                <w:sz w:val="14"/>
                <w:szCs w:val="14"/>
              </w:rPr>
              <w:t xml:space="preserve">Gerçeğe Uygun Değer Farkı Kar/Zarara Yansıtılan Olarak Sınıflandırılan </w:t>
            </w:r>
            <w:proofErr w:type="spellStart"/>
            <w:r w:rsidRPr="008E5ED8">
              <w:rPr>
                <w:rFonts w:ascii="Arial" w:hAnsi="Arial" w:cs="Arial"/>
                <w:sz w:val="14"/>
                <w:szCs w:val="14"/>
              </w:rPr>
              <w:t>Fv</w:t>
            </w:r>
            <w:proofErr w:type="spellEnd"/>
          </w:p>
        </w:tc>
        <w:tc>
          <w:tcPr>
            <w:tcW w:w="707" w:type="dxa"/>
            <w:tcBorders>
              <w:left w:val="single" w:sz="4" w:space="0" w:color="auto"/>
              <w:bottom w:val="nil"/>
              <w:right w:val="single" w:sz="4" w:space="0" w:color="auto"/>
            </w:tcBorders>
            <w:vAlign w:val="bottom"/>
          </w:tcPr>
          <w:p w:rsidR="001F0920" w:rsidRPr="008E5ED8" w:rsidRDefault="001F0920" w:rsidP="00306CC1">
            <w:pPr>
              <w:autoSpaceDE w:val="0"/>
              <w:autoSpaceDN w:val="0"/>
              <w:adjustRightInd w:val="0"/>
              <w:ind w:left="-30"/>
              <w:jc w:val="center"/>
              <w:rPr>
                <w:rFonts w:ascii="Arial" w:hAnsi="Arial" w:cs="Arial"/>
                <w:sz w:val="14"/>
                <w:szCs w:val="14"/>
              </w:rPr>
            </w:pPr>
          </w:p>
        </w:tc>
        <w:tc>
          <w:tcPr>
            <w:tcW w:w="761" w:type="dxa"/>
            <w:tcBorders>
              <w:left w:val="single" w:sz="4" w:space="0" w:color="auto"/>
              <w:bottom w:val="nil"/>
              <w:right w:val="single" w:sz="4" w:space="0" w:color="auto"/>
            </w:tcBorders>
            <w:vAlign w:val="bottom"/>
          </w:tcPr>
          <w:p w:rsidR="001F0920" w:rsidRPr="008E5ED8" w:rsidRDefault="001F0920" w:rsidP="001F0920">
            <w:pPr>
              <w:jc w:val="right"/>
              <w:rPr>
                <w:rFonts w:ascii="Arial" w:hAnsi="Arial" w:cs="Arial"/>
                <w:bCs/>
                <w:sz w:val="14"/>
                <w:szCs w:val="14"/>
              </w:rPr>
            </w:pPr>
            <w:r w:rsidRPr="008E5ED8">
              <w:rPr>
                <w:rFonts w:ascii="Arial" w:hAnsi="Arial" w:cs="Arial"/>
                <w:bCs/>
                <w:sz w:val="14"/>
                <w:szCs w:val="14"/>
              </w:rPr>
              <w:t>-</w:t>
            </w:r>
          </w:p>
        </w:tc>
        <w:tc>
          <w:tcPr>
            <w:tcW w:w="748" w:type="dxa"/>
            <w:tcBorders>
              <w:left w:val="single" w:sz="4" w:space="0" w:color="auto"/>
              <w:bottom w:val="nil"/>
              <w:right w:val="single" w:sz="4" w:space="0" w:color="auto"/>
            </w:tcBorders>
            <w:vAlign w:val="bottom"/>
          </w:tcPr>
          <w:p w:rsidR="001F0920" w:rsidRPr="008E5ED8" w:rsidRDefault="001F0920" w:rsidP="001F0920">
            <w:pPr>
              <w:jc w:val="right"/>
              <w:rPr>
                <w:rFonts w:ascii="Arial" w:hAnsi="Arial" w:cs="Arial"/>
                <w:bCs/>
                <w:sz w:val="14"/>
                <w:szCs w:val="14"/>
              </w:rPr>
            </w:pPr>
            <w:r w:rsidRPr="008E5ED8">
              <w:rPr>
                <w:rFonts w:ascii="Arial" w:hAnsi="Arial" w:cs="Arial"/>
                <w:bCs/>
                <w:sz w:val="14"/>
                <w:szCs w:val="14"/>
              </w:rPr>
              <w:t>-</w:t>
            </w:r>
          </w:p>
        </w:tc>
        <w:tc>
          <w:tcPr>
            <w:tcW w:w="817" w:type="dxa"/>
            <w:tcBorders>
              <w:left w:val="single" w:sz="4" w:space="0" w:color="auto"/>
              <w:bottom w:val="nil"/>
              <w:right w:val="single" w:sz="4" w:space="0" w:color="auto"/>
            </w:tcBorders>
            <w:vAlign w:val="bottom"/>
          </w:tcPr>
          <w:p w:rsidR="001F0920" w:rsidRPr="008E5ED8" w:rsidRDefault="001F0920" w:rsidP="001F0920">
            <w:pPr>
              <w:jc w:val="right"/>
              <w:rPr>
                <w:rFonts w:ascii="Arial" w:hAnsi="Arial" w:cs="Arial"/>
                <w:bCs/>
                <w:sz w:val="14"/>
                <w:szCs w:val="14"/>
              </w:rPr>
            </w:pPr>
            <w:r w:rsidRPr="008E5ED8">
              <w:rPr>
                <w:rFonts w:ascii="Arial" w:hAnsi="Arial" w:cs="Arial"/>
                <w:bCs/>
                <w:sz w:val="14"/>
                <w:szCs w:val="14"/>
              </w:rPr>
              <w:t>-</w:t>
            </w:r>
          </w:p>
        </w:tc>
        <w:tc>
          <w:tcPr>
            <w:tcW w:w="709" w:type="dxa"/>
            <w:tcBorders>
              <w:left w:val="single" w:sz="4" w:space="0" w:color="auto"/>
              <w:bottom w:val="nil"/>
              <w:right w:val="single" w:sz="4" w:space="0" w:color="auto"/>
            </w:tcBorders>
            <w:vAlign w:val="bottom"/>
          </w:tcPr>
          <w:p w:rsidR="001F0920" w:rsidRPr="008E5ED8" w:rsidRDefault="001F0920" w:rsidP="00EE49C2">
            <w:pPr>
              <w:jc w:val="right"/>
              <w:rPr>
                <w:rFonts w:ascii="Arial" w:hAnsi="Arial" w:cs="Arial"/>
                <w:bCs/>
                <w:sz w:val="14"/>
                <w:szCs w:val="14"/>
              </w:rPr>
            </w:pPr>
            <w:r w:rsidRPr="008E5ED8">
              <w:rPr>
                <w:rFonts w:ascii="Arial" w:hAnsi="Arial" w:cs="Arial"/>
                <w:bCs/>
                <w:sz w:val="14"/>
                <w:szCs w:val="14"/>
              </w:rPr>
              <w:t>-</w:t>
            </w:r>
          </w:p>
        </w:tc>
        <w:tc>
          <w:tcPr>
            <w:tcW w:w="709" w:type="dxa"/>
            <w:tcBorders>
              <w:left w:val="single" w:sz="4" w:space="0" w:color="auto"/>
              <w:bottom w:val="nil"/>
              <w:right w:val="single" w:sz="4" w:space="0" w:color="auto"/>
            </w:tcBorders>
            <w:vAlign w:val="bottom"/>
          </w:tcPr>
          <w:p w:rsidR="001F0920" w:rsidRPr="008E5ED8" w:rsidRDefault="001F0920" w:rsidP="00EE49C2">
            <w:pPr>
              <w:jc w:val="right"/>
              <w:rPr>
                <w:rFonts w:ascii="Arial" w:hAnsi="Arial" w:cs="Arial"/>
                <w:bCs/>
                <w:sz w:val="14"/>
                <w:szCs w:val="14"/>
              </w:rPr>
            </w:pPr>
            <w:r w:rsidRPr="008E5ED8">
              <w:rPr>
                <w:rFonts w:ascii="Arial" w:hAnsi="Arial" w:cs="Arial"/>
                <w:bCs/>
                <w:sz w:val="14"/>
                <w:szCs w:val="14"/>
              </w:rPr>
              <w:t>-</w:t>
            </w:r>
          </w:p>
        </w:tc>
        <w:tc>
          <w:tcPr>
            <w:tcW w:w="850" w:type="dxa"/>
            <w:tcBorders>
              <w:left w:val="single" w:sz="4" w:space="0" w:color="auto"/>
              <w:bottom w:val="nil"/>
              <w:right w:val="single" w:sz="4" w:space="0" w:color="auto"/>
            </w:tcBorders>
            <w:vAlign w:val="bottom"/>
          </w:tcPr>
          <w:p w:rsidR="001F0920" w:rsidRPr="008E5ED8" w:rsidRDefault="001F0920" w:rsidP="00EE49C2">
            <w:pPr>
              <w:jc w:val="right"/>
              <w:rPr>
                <w:rFonts w:ascii="Arial" w:hAnsi="Arial" w:cs="Arial"/>
                <w:bCs/>
                <w:sz w:val="14"/>
                <w:szCs w:val="14"/>
              </w:rPr>
            </w:pPr>
            <w:r w:rsidRPr="008E5ED8">
              <w:rPr>
                <w:rFonts w:ascii="Arial" w:hAnsi="Arial" w:cs="Arial"/>
                <w:bCs/>
                <w:sz w:val="14"/>
                <w:szCs w:val="14"/>
              </w:rPr>
              <w:t>-</w:t>
            </w:r>
          </w:p>
        </w:tc>
      </w:tr>
      <w:tr w:rsidR="001F0920" w:rsidRPr="008E5ED8" w:rsidTr="00517A0A">
        <w:trPr>
          <w:trHeight w:val="113"/>
        </w:trPr>
        <w:tc>
          <w:tcPr>
            <w:tcW w:w="447" w:type="dxa"/>
            <w:tcBorders>
              <w:left w:val="single" w:sz="4" w:space="0" w:color="auto"/>
              <w:bottom w:val="nil"/>
            </w:tcBorders>
          </w:tcPr>
          <w:p w:rsidR="001F0920" w:rsidRPr="008E5ED8" w:rsidRDefault="001F0920" w:rsidP="002C6E36">
            <w:pPr>
              <w:autoSpaceDE w:val="0"/>
              <w:autoSpaceDN w:val="0"/>
              <w:adjustRightInd w:val="0"/>
              <w:jc w:val="both"/>
              <w:rPr>
                <w:rFonts w:ascii="Arial" w:hAnsi="Arial" w:cs="Arial"/>
                <w:sz w:val="14"/>
                <w:szCs w:val="14"/>
              </w:rPr>
            </w:pPr>
            <w:r w:rsidRPr="008E5ED8">
              <w:rPr>
                <w:rFonts w:ascii="Arial" w:hAnsi="Arial" w:cs="Arial"/>
                <w:sz w:val="14"/>
                <w:szCs w:val="14"/>
              </w:rPr>
              <w:t>2.2.1</w:t>
            </w:r>
          </w:p>
        </w:tc>
        <w:tc>
          <w:tcPr>
            <w:tcW w:w="4263" w:type="dxa"/>
            <w:tcBorders>
              <w:bottom w:val="nil"/>
              <w:right w:val="single" w:sz="4" w:space="0" w:color="auto"/>
            </w:tcBorders>
          </w:tcPr>
          <w:p w:rsidR="001F0920" w:rsidRPr="008E5ED8" w:rsidRDefault="001F0920" w:rsidP="002C6E36">
            <w:pPr>
              <w:autoSpaceDE w:val="0"/>
              <w:autoSpaceDN w:val="0"/>
              <w:adjustRightInd w:val="0"/>
              <w:jc w:val="both"/>
              <w:rPr>
                <w:rFonts w:ascii="Arial" w:hAnsi="Arial" w:cs="Arial"/>
                <w:sz w:val="14"/>
                <w:szCs w:val="14"/>
              </w:rPr>
            </w:pPr>
            <w:r w:rsidRPr="008E5ED8">
              <w:rPr>
                <w:rFonts w:ascii="Arial" w:hAnsi="Arial" w:cs="Arial"/>
                <w:sz w:val="14"/>
                <w:szCs w:val="14"/>
              </w:rPr>
              <w:t>Devlet Borçlanma Senetleri</w:t>
            </w:r>
          </w:p>
        </w:tc>
        <w:tc>
          <w:tcPr>
            <w:tcW w:w="707" w:type="dxa"/>
            <w:tcBorders>
              <w:left w:val="single" w:sz="4" w:space="0" w:color="auto"/>
              <w:bottom w:val="nil"/>
              <w:right w:val="single" w:sz="4" w:space="0" w:color="auto"/>
            </w:tcBorders>
            <w:vAlign w:val="bottom"/>
          </w:tcPr>
          <w:p w:rsidR="001F0920" w:rsidRPr="008E5ED8" w:rsidRDefault="001F0920" w:rsidP="00306CC1">
            <w:pPr>
              <w:autoSpaceDE w:val="0"/>
              <w:autoSpaceDN w:val="0"/>
              <w:adjustRightInd w:val="0"/>
              <w:ind w:left="-30"/>
              <w:jc w:val="center"/>
              <w:rPr>
                <w:rFonts w:ascii="Arial" w:hAnsi="Arial" w:cs="Arial"/>
                <w:sz w:val="14"/>
                <w:szCs w:val="14"/>
              </w:rPr>
            </w:pPr>
          </w:p>
        </w:tc>
        <w:tc>
          <w:tcPr>
            <w:tcW w:w="761" w:type="dxa"/>
            <w:tcBorders>
              <w:left w:val="single" w:sz="4" w:space="0" w:color="auto"/>
              <w:bottom w:val="nil"/>
              <w:right w:val="single" w:sz="4" w:space="0" w:color="auto"/>
            </w:tcBorders>
            <w:vAlign w:val="bottom"/>
          </w:tcPr>
          <w:p w:rsidR="001F0920" w:rsidRPr="008E5ED8" w:rsidRDefault="001F0920" w:rsidP="001F0920">
            <w:pPr>
              <w:jc w:val="right"/>
              <w:rPr>
                <w:rFonts w:ascii="Arial" w:hAnsi="Arial" w:cs="Arial"/>
                <w:bCs/>
                <w:sz w:val="14"/>
                <w:szCs w:val="14"/>
              </w:rPr>
            </w:pPr>
            <w:r w:rsidRPr="008E5ED8">
              <w:rPr>
                <w:rFonts w:ascii="Arial" w:hAnsi="Arial" w:cs="Arial"/>
                <w:bCs/>
                <w:sz w:val="14"/>
                <w:szCs w:val="14"/>
              </w:rPr>
              <w:t>-</w:t>
            </w:r>
          </w:p>
        </w:tc>
        <w:tc>
          <w:tcPr>
            <w:tcW w:w="748" w:type="dxa"/>
            <w:tcBorders>
              <w:left w:val="single" w:sz="4" w:space="0" w:color="auto"/>
              <w:bottom w:val="nil"/>
              <w:right w:val="single" w:sz="4" w:space="0" w:color="auto"/>
            </w:tcBorders>
            <w:vAlign w:val="bottom"/>
          </w:tcPr>
          <w:p w:rsidR="001F0920" w:rsidRPr="008E5ED8" w:rsidRDefault="001F0920" w:rsidP="001F0920">
            <w:pPr>
              <w:jc w:val="right"/>
              <w:rPr>
                <w:rFonts w:ascii="Arial" w:hAnsi="Arial" w:cs="Arial"/>
                <w:bCs/>
                <w:sz w:val="14"/>
                <w:szCs w:val="14"/>
              </w:rPr>
            </w:pPr>
            <w:r w:rsidRPr="008E5ED8">
              <w:rPr>
                <w:rFonts w:ascii="Arial" w:hAnsi="Arial" w:cs="Arial"/>
                <w:bCs/>
                <w:sz w:val="14"/>
                <w:szCs w:val="14"/>
              </w:rPr>
              <w:t>-</w:t>
            </w:r>
          </w:p>
        </w:tc>
        <w:tc>
          <w:tcPr>
            <w:tcW w:w="817" w:type="dxa"/>
            <w:tcBorders>
              <w:left w:val="single" w:sz="4" w:space="0" w:color="auto"/>
              <w:bottom w:val="nil"/>
              <w:right w:val="single" w:sz="4" w:space="0" w:color="auto"/>
            </w:tcBorders>
            <w:vAlign w:val="bottom"/>
          </w:tcPr>
          <w:p w:rsidR="001F0920" w:rsidRPr="008E5ED8" w:rsidRDefault="001F0920" w:rsidP="001F0920">
            <w:pPr>
              <w:jc w:val="right"/>
              <w:rPr>
                <w:rFonts w:ascii="Arial" w:hAnsi="Arial" w:cs="Arial"/>
                <w:bCs/>
                <w:sz w:val="14"/>
                <w:szCs w:val="14"/>
              </w:rPr>
            </w:pPr>
            <w:r w:rsidRPr="008E5ED8">
              <w:rPr>
                <w:rFonts w:ascii="Arial" w:hAnsi="Arial" w:cs="Arial"/>
                <w:bCs/>
                <w:sz w:val="14"/>
                <w:szCs w:val="14"/>
              </w:rPr>
              <w:t>-</w:t>
            </w:r>
          </w:p>
        </w:tc>
        <w:tc>
          <w:tcPr>
            <w:tcW w:w="709" w:type="dxa"/>
            <w:tcBorders>
              <w:left w:val="single" w:sz="4" w:space="0" w:color="auto"/>
              <w:bottom w:val="nil"/>
              <w:right w:val="single" w:sz="4" w:space="0" w:color="auto"/>
            </w:tcBorders>
            <w:vAlign w:val="bottom"/>
          </w:tcPr>
          <w:p w:rsidR="001F0920" w:rsidRPr="008E5ED8" w:rsidRDefault="001F0920" w:rsidP="00EE49C2">
            <w:pPr>
              <w:jc w:val="right"/>
              <w:rPr>
                <w:rFonts w:ascii="Arial" w:hAnsi="Arial" w:cs="Arial"/>
                <w:bCs/>
                <w:sz w:val="14"/>
                <w:szCs w:val="14"/>
              </w:rPr>
            </w:pPr>
            <w:r w:rsidRPr="008E5ED8">
              <w:rPr>
                <w:rFonts w:ascii="Arial" w:hAnsi="Arial" w:cs="Arial"/>
                <w:bCs/>
                <w:sz w:val="14"/>
                <w:szCs w:val="14"/>
              </w:rPr>
              <w:t>-</w:t>
            </w:r>
          </w:p>
        </w:tc>
        <w:tc>
          <w:tcPr>
            <w:tcW w:w="709" w:type="dxa"/>
            <w:tcBorders>
              <w:left w:val="single" w:sz="4" w:space="0" w:color="auto"/>
              <w:bottom w:val="nil"/>
              <w:right w:val="single" w:sz="4" w:space="0" w:color="auto"/>
            </w:tcBorders>
            <w:vAlign w:val="bottom"/>
          </w:tcPr>
          <w:p w:rsidR="001F0920" w:rsidRPr="008E5ED8" w:rsidRDefault="001F0920" w:rsidP="00EE49C2">
            <w:pPr>
              <w:jc w:val="right"/>
              <w:rPr>
                <w:rFonts w:ascii="Arial" w:hAnsi="Arial" w:cs="Arial"/>
                <w:bCs/>
                <w:sz w:val="14"/>
                <w:szCs w:val="14"/>
              </w:rPr>
            </w:pPr>
            <w:r w:rsidRPr="008E5ED8">
              <w:rPr>
                <w:rFonts w:ascii="Arial" w:hAnsi="Arial" w:cs="Arial"/>
                <w:bCs/>
                <w:sz w:val="14"/>
                <w:szCs w:val="14"/>
              </w:rPr>
              <w:t>-</w:t>
            </w:r>
          </w:p>
        </w:tc>
        <w:tc>
          <w:tcPr>
            <w:tcW w:w="850" w:type="dxa"/>
            <w:tcBorders>
              <w:left w:val="single" w:sz="4" w:space="0" w:color="auto"/>
              <w:bottom w:val="nil"/>
              <w:right w:val="single" w:sz="4" w:space="0" w:color="auto"/>
            </w:tcBorders>
            <w:vAlign w:val="bottom"/>
          </w:tcPr>
          <w:p w:rsidR="001F0920" w:rsidRPr="008E5ED8" w:rsidRDefault="001F0920" w:rsidP="00EE49C2">
            <w:pPr>
              <w:jc w:val="right"/>
              <w:rPr>
                <w:rFonts w:ascii="Arial" w:hAnsi="Arial" w:cs="Arial"/>
                <w:bCs/>
                <w:sz w:val="14"/>
                <w:szCs w:val="14"/>
              </w:rPr>
            </w:pPr>
            <w:r w:rsidRPr="008E5ED8">
              <w:rPr>
                <w:rFonts w:ascii="Arial" w:hAnsi="Arial" w:cs="Arial"/>
                <w:bCs/>
                <w:sz w:val="14"/>
                <w:szCs w:val="14"/>
              </w:rPr>
              <w:t>-</w:t>
            </w:r>
          </w:p>
        </w:tc>
      </w:tr>
      <w:tr w:rsidR="001F0920" w:rsidRPr="008E5ED8" w:rsidTr="00517A0A">
        <w:trPr>
          <w:trHeight w:val="113"/>
        </w:trPr>
        <w:tc>
          <w:tcPr>
            <w:tcW w:w="447" w:type="dxa"/>
            <w:tcBorders>
              <w:left w:val="single" w:sz="4" w:space="0" w:color="auto"/>
              <w:bottom w:val="nil"/>
            </w:tcBorders>
          </w:tcPr>
          <w:p w:rsidR="001F0920" w:rsidRPr="008E5ED8" w:rsidRDefault="001F0920" w:rsidP="002C6E36">
            <w:pPr>
              <w:autoSpaceDE w:val="0"/>
              <w:autoSpaceDN w:val="0"/>
              <w:adjustRightInd w:val="0"/>
              <w:jc w:val="both"/>
              <w:rPr>
                <w:rFonts w:ascii="Arial" w:hAnsi="Arial" w:cs="Arial"/>
                <w:sz w:val="14"/>
                <w:szCs w:val="14"/>
              </w:rPr>
            </w:pPr>
            <w:r w:rsidRPr="008E5ED8">
              <w:rPr>
                <w:rFonts w:ascii="Arial" w:hAnsi="Arial" w:cs="Arial"/>
                <w:sz w:val="14"/>
                <w:szCs w:val="14"/>
              </w:rPr>
              <w:t>2.2.2</w:t>
            </w:r>
          </w:p>
        </w:tc>
        <w:tc>
          <w:tcPr>
            <w:tcW w:w="4263" w:type="dxa"/>
            <w:tcBorders>
              <w:bottom w:val="nil"/>
              <w:right w:val="single" w:sz="4" w:space="0" w:color="auto"/>
            </w:tcBorders>
          </w:tcPr>
          <w:p w:rsidR="001F0920" w:rsidRPr="008E5ED8" w:rsidRDefault="001F0920" w:rsidP="002C6E36">
            <w:pPr>
              <w:autoSpaceDE w:val="0"/>
              <w:autoSpaceDN w:val="0"/>
              <w:adjustRightInd w:val="0"/>
              <w:jc w:val="both"/>
              <w:rPr>
                <w:rFonts w:ascii="Arial" w:hAnsi="Arial" w:cs="Arial"/>
                <w:sz w:val="14"/>
                <w:szCs w:val="14"/>
              </w:rPr>
            </w:pPr>
            <w:r w:rsidRPr="008E5ED8">
              <w:rPr>
                <w:rFonts w:ascii="Arial" w:hAnsi="Arial" w:cs="Arial"/>
                <w:sz w:val="14"/>
                <w:szCs w:val="14"/>
              </w:rPr>
              <w:t>Sermayede Payı Temsil Eden Menkul Değerler</w:t>
            </w:r>
          </w:p>
        </w:tc>
        <w:tc>
          <w:tcPr>
            <w:tcW w:w="707" w:type="dxa"/>
            <w:tcBorders>
              <w:left w:val="single" w:sz="4" w:space="0" w:color="auto"/>
              <w:bottom w:val="nil"/>
              <w:right w:val="single" w:sz="4" w:space="0" w:color="auto"/>
            </w:tcBorders>
            <w:vAlign w:val="bottom"/>
          </w:tcPr>
          <w:p w:rsidR="001F0920" w:rsidRPr="008E5ED8" w:rsidRDefault="001F0920" w:rsidP="00306CC1">
            <w:pPr>
              <w:autoSpaceDE w:val="0"/>
              <w:autoSpaceDN w:val="0"/>
              <w:adjustRightInd w:val="0"/>
              <w:ind w:left="-30"/>
              <w:jc w:val="center"/>
              <w:rPr>
                <w:rFonts w:ascii="Arial" w:hAnsi="Arial" w:cs="Arial"/>
                <w:sz w:val="14"/>
                <w:szCs w:val="14"/>
              </w:rPr>
            </w:pPr>
          </w:p>
        </w:tc>
        <w:tc>
          <w:tcPr>
            <w:tcW w:w="761" w:type="dxa"/>
            <w:tcBorders>
              <w:left w:val="single" w:sz="4" w:space="0" w:color="auto"/>
              <w:bottom w:val="nil"/>
              <w:right w:val="single" w:sz="4" w:space="0" w:color="auto"/>
            </w:tcBorders>
            <w:vAlign w:val="bottom"/>
          </w:tcPr>
          <w:p w:rsidR="001F0920" w:rsidRPr="008E5ED8" w:rsidRDefault="001F0920" w:rsidP="001F0920">
            <w:pPr>
              <w:jc w:val="right"/>
              <w:rPr>
                <w:rFonts w:ascii="Arial" w:hAnsi="Arial" w:cs="Arial"/>
                <w:bCs/>
                <w:sz w:val="14"/>
                <w:szCs w:val="14"/>
              </w:rPr>
            </w:pPr>
            <w:r w:rsidRPr="008E5ED8">
              <w:rPr>
                <w:rFonts w:ascii="Arial" w:hAnsi="Arial" w:cs="Arial"/>
                <w:bCs/>
                <w:sz w:val="14"/>
                <w:szCs w:val="14"/>
              </w:rPr>
              <w:t>-</w:t>
            </w:r>
          </w:p>
        </w:tc>
        <w:tc>
          <w:tcPr>
            <w:tcW w:w="748" w:type="dxa"/>
            <w:tcBorders>
              <w:left w:val="single" w:sz="4" w:space="0" w:color="auto"/>
              <w:bottom w:val="nil"/>
              <w:right w:val="single" w:sz="4" w:space="0" w:color="auto"/>
            </w:tcBorders>
            <w:vAlign w:val="bottom"/>
          </w:tcPr>
          <w:p w:rsidR="001F0920" w:rsidRPr="008E5ED8" w:rsidRDefault="001F0920" w:rsidP="001F0920">
            <w:pPr>
              <w:jc w:val="right"/>
              <w:rPr>
                <w:rFonts w:ascii="Arial" w:hAnsi="Arial" w:cs="Arial"/>
                <w:bCs/>
                <w:sz w:val="14"/>
                <w:szCs w:val="14"/>
              </w:rPr>
            </w:pPr>
            <w:r w:rsidRPr="008E5ED8">
              <w:rPr>
                <w:rFonts w:ascii="Arial" w:hAnsi="Arial" w:cs="Arial"/>
                <w:bCs/>
                <w:sz w:val="14"/>
                <w:szCs w:val="14"/>
              </w:rPr>
              <w:t>-</w:t>
            </w:r>
          </w:p>
        </w:tc>
        <w:tc>
          <w:tcPr>
            <w:tcW w:w="817" w:type="dxa"/>
            <w:tcBorders>
              <w:left w:val="single" w:sz="4" w:space="0" w:color="auto"/>
              <w:bottom w:val="nil"/>
              <w:right w:val="single" w:sz="4" w:space="0" w:color="auto"/>
            </w:tcBorders>
            <w:vAlign w:val="bottom"/>
          </w:tcPr>
          <w:p w:rsidR="001F0920" w:rsidRPr="008E5ED8" w:rsidRDefault="001F0920" w:rsidP="001F0920">
            <w:pPr>
              <w:jc w:val="right"/>
              <w:rPr>
                <w:rFonts w:ascii="Arial" w:hAnsi="Arial" w:cs="Arial"/>
                <w:bCs/>
                <w:sz w:val="14"/>
                <w:szCs w:val="14"/>
              </w:rPr>
            </w:pPr>
            <w:r w:rsidRPr="008E5ED8">
              <w:rPr>
                <w:rFonts w:ascii="Arial" w:hAnsi="Arial" w:cs="Arial"/>
                <w:bCs/>
                <w:sz w:val="14"/>
                <w:szCs w:val="14"/>
              </w:rPr>
              <w:t>-</w:t>
            </w:r>
          </w:p>
        </w:tc>
        <w:tc>
          <w:tcPr>
            <w:tcW w:w="709" w:type="dxa"/>
            <w:tcBorders>
              <w:left w:val="single" w:sz="4" w:space="0" w:color="auto"/>
              <w:bottom w:val="nil"/>
              <w:right w:val="single" w:sz="4" w:space="0" w:color="auto"/>
            </w:tcBorders>
            <w:vAlign w:val="bottom"/>
          </w:tcPr>
          <w:p w:rsidR="001F0920" w:rsidRPr="008E5ED8" w:rsidRDefault="001F0920" w:rsidP="00EE49C2">
            <w:pPr>
              <w:jc w:val="right"/>
              <w:rPr>
                <w:rFonts w:ascii="Arial" w:hAnsi="Arial" w:cs="Arial"/>
                <w:bCs/>
                <w:sz w:val="14"/>
                <w:szCs w:val="14"/>
              </w:rPr>
            </w:pPr>
            <w:r w:rsidRPr="008E5ED8">
              <w:rPr>
                <w:rFonts w:ascii="Arial" w:hAnsi="Arial" w:cs="Arial"/>
                <w:bCs/>
                <w:sz w:val="14"/>
                <w:szCs w:val="14"/>
              </w:rPr>
              <w:t>-</w:t>
            </w:r>
          </w:p>
        </w:tc>
        <w:tc>
          <w:tcPr>
            <w:tcW w:w="709" w:type="dxa"/>
            <w:tcBorders>
              <w:left w:val="single" w:sz="4" w:space="0" w:color="auto"/>
              <w:bottom w:val="nil"/>
              <w:right w:val="single" w:sz="4" w:space="0" w:color="auto"/>
            </w:tcBorders>
            <w:vAlign w:val="bottom"/>
          </w:tcPr>
          <w:p w:rsidR="001F0920" w:rsidRPr="008E5ED8" w:rsidRDefault="001F0920" w:rsidP="00EE49C2">
            <w:pPr>
              <w:jc w:val="right"/>
              <w:rPr>
                <w:rFonts w:ascii="Arial" w:hAnsi="Arial" w:cs="Arial"/>
                <w:bCs/>
                <w:sz w:val="14"/>
                <w:szCs w:val="14"/>
              </w:rPr>
            </w:pPr>
            <w:r w:rsidRPr="008E5ED8">
              <w:rPr>
                <w:rFonts w:ascii="Arial" w:hAnsi="Arial" w:cs="Arial"/>
                <w:bCs/>
                <w:sz w:val="14"/>
                <w:szCs w:val="14"/>
              </w:rPr>
              <w:t>-</w:t>
            </w:r>
          </w:p>
        </w:tc>
        <w:tc>
          <w:tcPr>
            <w:tcW w:w="850" w:type="dxa"/>
            <w:tcBorders>
              <w:left w:val="single" w:sz="4" w:space="0" w:color="auto"/>
              <w:bottom w:val="nil"/>
              <w:right w:val="single" w:sz="4" w:space="0" w:color="auto"/>
            </w:tcBorders>
            <w:vAlign w:val="bottom"/>
          </w:tcPr>
          <w:p w:rsidR="001F0920" w:rsidRPr="008E5ED8" w:rsidRDefault="001F0920" w:rsidP="00EE49C2">
            <w:pPr>
              <w:jc w:val="right"/>
              <w:rPr>
                <w:rFonts w:ascii="Arial" w:hAnsi="Arial" w:cs="Arial"/>
                <w:bCs/>
                <w:sz w:val="14"/>
                <w:szCs w:val="14"/>
              </w:rPr>
            </w:pPr>
            <w:r w:rsidRPr="008E5ED8">
              <w:rPr>
                <w:rFonts w:ascii="Arial" w:hAnsi="Arial" w:cs="Arial"/>
                <w:bCs/>
                <w:sz w:val="14"/>
                <w:szCs w:val="14"/>
              </w:rPr>
              <w:t>-</w:t>
            </w:r>
          </w:p>
        </w:tc>
      </w:tr>
      <w:tr w:rsidR="001F0920" w:rsidRPr="008E5ED8" w:rsidTr="00517A0A">
        <w:trPr>
          <w:trHeight w:val="113"/>
        </w:trPr>
        <w:tc>
          <w:tcPr>
            <w:tcW w:w="447" w:type="dxa"/>
            <w:tcBorders>
              <w:left w:val="single" w:sz="4" w:space="0" w:color="auto"/>
              <w:bottom w:val="nil"/>
            </w:tcBorders>
          </w:tcPr>
          <w:p w:rsidR="001F0920" w:rsidRPr="008E5ED8" w:rsidRDefault="001F0920" w:rsidP="002C6E36">
            <w:pPr>
              <w:autoSpaceDE w:val="0"/>
              <w:autoSpaceDN w:val="0"/>
              <w:adjustRightInd w:val="0"/>
              <w:jc w:val="both"/>
              <w:rPr>
                <w:rFonts w:ascii="Arial" w:hAnsi="Arial" w:cs="Arial"/>
                <w:sz w:val="14"/>
                <w:szCs w:val="14"/>
              </w:rPr>
            </w:pPr>
            <w:r w:rsidRPr="008E5ED8">
              <w:rPr>
                <w:rFonts w:ascii="Arial" w:hAnsi="Arial" w:cs="Arial"/>
                <w:sz w:val="14"/>
                <w:szCs w:val="14"/>
              </w:rPr>
              <w:t>2.2.3</w:t>
            </w:r>
          </w:p>
        </w:tc>
        <w:tc>
          <w:tcPr>
            <w:tcW w:w="4263" w:type="dxa"/>
            <w:tcBorders>
              <w:bottom w:val="nil"/>
              <w:right w:val="single" w:sz="4" w:space="0" w:color="auto"/>
            </w:tcBorders>
          </w:tcPr>
          <w:p w:rsidR="001F0920" w:rsidRPr="008E5ED8" w:rsidRDefault="001F0920" w:rsidP="002C6E36">
            <w:pPr>
              <w:autoSpaceDE w:val="0"/>
              <w:autoSpaceDN w:val="0"/>
              <w:adjustRightInd w:val="0"/>
              <w:jc w:val="both"/>
              <w:rPr>
                <w:rFonts w:ascii="Arial" w:hAnsi="Arial" w:cs="Arial"/>
                <w:sz w:val="14"/>
                <w:szCs w:val="14"/>
              </w:rPr>
            </w:pPr>
            <w:r w:rsidRPr="008E5ED8">
              <w:rPr>
                <w:rFonts w:ascii="Arial" w:hAnsi="Arial" w:cs="Arial"/>
                <w:sz w:val="14"/>
                <w:szCs w:val="14"/>
              </w:rPr>
              <w:t>Krediler</w:t>
            </w:r>
          </w:p>
        </w:tc>
        <w:tc>
          <w:tcPr>
            <w:tcW w:w="707" w:type="dxa"/>
            <w:tcBorders>
              <w:left w:val="single" w:sz="4" w:space="0" w:color="auto"/>
              <w:bottom w:val="nil"/>
              <w:right w:val="single" w:sz="4" w:space="0" w:color="auto"/>
            </w:tcBorders>
            <w:vAlign w:val="bottom"/>
          </w:tcPr>
          <w:p w:rsidR="001F0920" w:rsidRPr="008E5ED8" w:rsidRDefault="001F0920" w:rsidP="00306CC1">
            <w:pPr>
              <w:autoSpaceDE w:val="0"/>
              <w:autoSpaceDN w:val="0"/>
              <w:adjustRightInd w:val="0"/>
              <w:ind w:left="-30"/>
              <w:jc w:val="center"/>
              <w:rPr>
                <w:rFonts w:ascii="Arial" w:hAnsi="Arial" w:cs="Arial"/>
                <w:sz w:val="14"/>
                <w:szCs w:val="14"/>
              </w:rPr>
            </w:pPr>
          </w:p>
        </w:tc>
        <w:tc>
          <w:tcPr>
            <w:tcW w:w="761" w:type="dxa"/>
            <w:tcBorders>
              <w:left w:val="single" w:sz="4" w:space="0" w:color="auto"/>
              <w:bottom w:val="nil"/>
              <w:right w:val="single" w:sz="4" w:space="0" w:color="auto"/>
            </w:tcBorders>
            <w:vAlign w:val="bottom"/>
          </w:tcPr>
          <w:p w:rsidR="001F0920" w:rsidRPr="008E5ED8" w:rsidRDefault="001F0920" w:rsidP="001F0920">
            <w:pPr>
              <w:jc w:val="right"/>
              <w:rPr>
                <w:rFonts w:ascii="Arial" w:hAnsi="Arial" w:cs="Arial"/>
                <w:bCs/>
                <w:sz w:val="14"/>
                <w:szCs w:val="14"/>
              </w:rPr>
            </w:pPr>
            <w:r w:rsidRPr="008E5ED8">
              <w:rPr>
                <w:rFonts w:ascii="Arial" w:hAnsi="Arial" w:cs="Arial"/>
                <w:bCs/>
                <w:sz w:val="14"/>
                <w:szCs w:val="14"/>
              </w:rPr>
              <w:t>-</w:t>
            </w:r>
          </w:p>
        </w:tc>
        <w:tc>
          <w:tcPr>
            <w:tcW w:w="748" w:type="dxa"/>
            <w:tcBorders>
              <w:left w:val="single" w:sz="4" w:space="0" w:color="auto"/>
              <w:bottom w:val="nil"/>
              <w:right w:val="single" w:sz="4" w:space="0" w:color="auto"/>
            </w:tcBorders>
            <w:vAlign w:val="bottom"/>
          </w:tcPr>
          <w:p w:rsidR="001F0920" w:rsidRPr="008E5ED8" w:rsidRDefault="001F0920" w:rsidP="001F0920">
            <w:pPr>
              <w:jc w:val="right"/>
              <w:rPr>
                <w:rFonts w:ascii="Arial" w:hAnsi="Arial" w:cs="Arial"/>
                <w:bCs/>
                <w:sz w:val="14"/>
                <w:szCs w:val="14"/>
              </w:rPr>
            </w:pPr>
            <w:r w:rsidRPr="008E5ED8">
              <w:rPr>
                <w:rFonts w:ascii="Arial" w:hAnsi="Arial" w:cs="Arial"/>
                <w:bCs/>
                <w:sz w:val="14"/>
                <w:szCs w:val="14"/>
              </w:rPr>
              <w:t>-</w:t>
            </w:r>
          </w:p>
        </w:tc>
        <w:tc>
          <w:tcPr>
            <w:tcW w:w="817" w:type="dxa"/>
            <w:tcBorders>
              <w:left w:val="single" w:sz="4" w:space="0" w:color="auto"/>
              <w:bottom w:val="nil"/>
              <w:right w:val="single" w:sz="4" w:space="0" w:color="auto"/>
            </w:tcBorders>
            <w:vAlign w:val="bottom"/>
          </w:tcPr>
          <w:p w:rsidR="001F0920" w:rsidRPr="008E5ED8" w:rsidRDefault="001F0920" w:rsidP="001F0920">
            <w:pPr>
              <w:jc w:val="right"/>
              <w:rPr>
                <w:rFonts w:ascii="Arial" w:hAnsi="Arial" w:cs="Arial"/>
                <w:bCs/>
                <w:sz w:val="14"/>
                <w:szCs w:val="14"/>
              </w:rPr>
            </w:pPr>
            <w:r w:rsidRPr="008E5ED8">
              <w:rPr>
                <w:rFonts w:ascii="Arial" w:hAnsi="Arial" w:cs="Arial"/>
                <w:bCs/>
                <w:sz w:val="14"/>
                <w:szCs w:val="14"/>
              </w:rPr>
              <w:t>-</w:t>
            </w:r>
          </w:p>
        </w:tc>
        <w:tc>
          <w:tcPr>
            <w:tcW w:w="709" w:type="dxa"/>
            <w:tcBorders>
              <w:left w:val="single" w:sz="4" w:space="0" w:color="auto"/>
              <w:bottom w:val="nil"/>
              <w:right w:val="single" w:sz="4" w:space="0" w:color="auto"/>
            </w:tcBorders>
            <w:vAlign w:val="bottom"/>
          </w:tcPr>
          <w:p w:rsidR="001F0920" w:rsidRPr="008E5ED8" w:rsidRDefault="001F0920" w:rsidP="00EE49C2">
            <w:pPr>
              <w:jc w:val="right"/>
              <w:rPr>
                <w:rFonts w:ascii="Arial" w:hAnsi="Arial" w:cs="Arial"/>
                <w:bCs/>
                <w:sz w:val="14"/>
                <w:szCs w:val="14"/>
              </w:rPr>
            </w:pPr>
            <w:r w:rsidRPr="008E5ED8">
              <w:rPr>
                <w:rFonts w:ascii="Arial" w:hAnsi="Arial" w:cs="Arial"/>
                <w:bCs/>
                <w:sz w:val="14"/>
                <w:szCs w:val="14"/>
              </w:rPr>
              <w:t>-</w:t>
            </w:r>
          </w:p>
        </w:tc>
        <w:tc>
          <w:tcPr>
            <w:tcW w:w="709" w:type="dxa"/>
            <w:tcBorders>
              <w:left w:val="single" w:sz="4" w:space="0" w:color="auto"/>
              <w:bottom w:val="nil"/>
              <w:right w:val="single" w:sz="4" w:space="0" w:color="auto"/>
            </w:tcBorders>
            <w:vAlign w:val="bottom"/>
          </w:tcPr>
          <w:p w:rsidR="001F0920" w:rsidRPr="008E5ED8" w:rsidRDefault="001F0920" w:rsidP="00EE49C2">
            <w:pPr>
              <w:jc w:val="right"/>
              <w:rPr>
                <w:rFonts w:ascii="Arial" w:hAnsi="Arial" w:cs="Arial"/>
                <w:bCs/>
                <w:sz w:val="14"/>
                <w:szCs w:val="14"/>
              </w:rPr>
            </w:pPr>
            <w:r w:rsidRPr="008E5ED8">
              <w:rPr>
                <w:rFonts w:ascii="Arial" w:hAnsi="Arial" w:cs="Arial"/>
                <w:bCs/>
                <w:sz w:val="14"/>
                <w:szCs w:val="14"/>
              </w:rPr>
              <w:t>-</w:t>
            </w:r>
          </w:p>
        </w:tc>
        <w:tc>
          <w:tcPr>
            <w:tcW w:w="850" w:type="dxa"/>
            <w:tcBorders>
              <w:left w:val="single" w:sz="4" w:space="0" w:color="auto"/>
              <w:bottom w:val="nil"/>
              <w:right w:val="single" w:sz="4" w:space="0" w:color="auto"/>
            </w:tcBorders>
            <w:vAlign w:val="bottom"/>
          </w:tcPr>
          <w:p w:rsidR="001F0920" w:rsidRPr="008E5ED8" w:rsidRDefault="001F0920" w:rsidP="00EE49C2">
            <w:pPr>
              <w:jc w:val="right"/>
              <w:rPr>
                <w:rFonts w:ascii="Arial" w:hAnsi="Arial" w:cs="Arial"/>
                <w:bCs/>
                <w:sz w:val="14"/>
                <w:szCs w:val="14"/>
              </w:rPr>
            </w:pPr>
            <w:r w:rsidRPr="008E5ED8">
              <w:rPr>
                <w:rFonts w:ascii="Arial" w:hAnsi="Arial" w:cs="Arial"/>
                <w:bCs/>
                <w:sz w:val="14"/>
                <w:szCs w:val="14"/>
              </w:rPr>
              <w:t>-</w:t>
            </w:r>
          </w:p>
        </w:tc>
      </w:tr>
      <w:tr w:rsidR="001F0920" w:rsidRPr="008E5ED8" w:rsidTr="00517A0A">
        <w:trPr>
          <w:trHeight w:val="113"/>
        </w:trPr>
        <w:tc>
          <w:tcPr>
            <w:tcW w:w="447" w:type="dxa"/>
            <w:tcBorders>
              <w:left w:val="single" w:sz="4" w:space="0" w:color="auto"/>
              <w:bottom w:val="nil"/>
            </w:tcBorders>
          </w:tcPr>
          <w:p w:rsidR="001F0920" w:rsidRPr="008E5ED8" w:rsidRDefault="001F0920" w:rsidP="002C6E36">
            <w:pPr>
              <w:autoSpaceDE w:val="0"/>
              <w:autoSpaceDN w:val="0"/>
              <w:adjustRightInd w:val="0"/>
              <w:jc w:val="both"/>
              <w:rPr>
                <w:rFonts w:ascii="Arial" w:hAnsi="Arial" w:cs="Arial"/>
                <w:sz w:val="14"/>
                <w:szCs w:val="14"/>
              </w:rPr>
            </w:pPr>
            <w:r w:rsidRPr="008E5ED8">
              <w:rPr>
                <w:rFonts w:ascii="Arial" w:hAnsi="Arial" w:cs="Arial"/>
                <w:sz w:val="14"/>
                <w:szCs w:val="14"/>
              </w:rPr>
              <w:t>2.2.4</w:t>
            </w:r>
          </w:p>
        </w:tc>
        <w:tc>
          <w:tcPr>
            <w:tcW w:w="4263" w:type="dxa"/>
            <w:tcBorders>
              <w:bottom w:val="nil"/>
              <w:right w:val="single" w:sz="4" w:space="0" w:color="auto"/>
            </w:tcBorders>
          </w:tcPr>
          <w:p w:rsidR="001F0920" w:rsidRPr="008E5ED8" w:rsidRDefault="001F0920" w:rsidP="002C6E36">
            <w:pPr>
              <w:autoSpaceDE w:val="0"/>
              <w:autoSpaceDN w:val="0"/>
              <w:adjustRightInd w:val="0"/>
              <w:jc w:val="both"/>
              <w:rPr>
                <w:rFonts w:ascii="Arial" w:hAnsi="Arial" w:cs="Arial"/>
                <w:sz w:val="14"/>
                <w:szCs w:val="14"/>
              </w:rPr>
            </w:pPr>
            <w:r w:rsidRPr="008E5ED8">
              <w:rPr>
                <w:rFonts w:ascii="Arial" w:hAnsi="Arial" w:cs="Arial"/>
                <w:sz w:val="14"/>
                <w:szCs w:val="14"/>
              </w:rPr>
              <w:t>Diğer Menkul Değerler</w:t>
            </w:r>
          </w:p>
        </w:tc>
        <w:tc>
          <w:tcPr>
            <w:tcW w:w="707" w:type="dxa"/>
            <w:tcBorders>
              <w:left w:val="single" w:sz="4" w:space="0" w:color="auto"/>
              <w:bottom w:val="nil"/>
              <w:right w:val="single" w:sz="4" w:space="0" w:color="auto"/>
            </w:tcBorders>
            <w:vAlign w:val="bottom"/>
          </w:tcPr>
          <w:p w:rsidR="001F0920" w:rsidRPr="008E5ED8" w:rsidRDefault="001F0920" w:rsidP="00306CC1">
            <w:pPr>
              <w:autoSpaceDE w:val="0"/>
              <w:autoSpaceDN w:val="0"/>
              <w:adjustRightInd w:val="0"/>
              <w:ind w:left="-30"/>
              <w:jc w:val="center"/>
              <w:rPr>
                <w:rFonts w:ascii="Arial" w:hAnsi="Arial" w:cs="Arial"/>
                <w:sz w:val="14"/>
                <w:szCs w:val="14"/>
              </w:rPr>
            </w:pPr>
          </w:p>
        </w:tc>
        <w:tc>
          <w:tcPr>
            <w:tcW w:w="761" w:type="dxa"/>
            <w:tcBorders>
              <w:left w:val="single" w:sz="4" w:space="0" w:color="auto"/>
              <w:bottom w:val="nil"/>
              <w:right w:val="single" w:sz="4" w:space="0" w:color="auto"/>
            </w:tcBorders>
            <w:vAlign w:val="bottom"/>
          </w:tcPr>
          <w:p w:rsidR="001F0920" w:rsidRPr="008E5ED8" w:rsidRDefault="001F0920" w:rsidP="001F0920">
            <w:pPr>
              <w:jc w:val="right"/>
              <w:rPr>
                <w:rFonts w:ascii="Arial" w:hAnsi="Arial" w:cs="Arial"/>
                <w:bCs/>
                <w:sz w:val="14"/>
                <w:szCs w:val="14"/>
              </w:rPr>
            </w:pPr>
            <w:r w:rsidRPr="008E5ED8">
              <w:rPr>
                <w:rFonts w:ascii="Arial" w:hAnsi="Arial" w:cs="Arial"/>
                <w:bCs/>
                <w:sz w:val="14"/>
                <w:szCs w:val="14"/>
              </w:rPr>
              <w:t>-</w:t>
            </w:r>
          </w:p>
        </w:tc>
        <w:tc>
          <w:tcPr>
            <w:tcW w:w="748" w:type="dxa"/>
            <w:tcBorders>
              <w:left w:val="single" w:sz="4" w:space="0" w:color="auto"/>
              <w:bottom w:val="nil"/>
              <w:right w:val="single" w:sz="4" w:space="0" w:color="auto"/>
            </w:tcBorders>
            <w:vAlign w:val="bottom"/>
          </w:tcPr>
          <w:p w:rsidR="001F0920" w:rsidRPr="008E5ED8" w:rsidRDefault="001F0920" w:rsidP="001F0920">
            <w:pPr>
              <w:jc w:val="right"/>
              <w:rPr>
                <w:rFonts w:ascii="Arial" w:hAnsi="Arial" w:cs="Arial"/>
                <w:bCs/>
                <w:sz w:val="14"/>
                <w:szCs w:val="14"/>
              </w:rPr>
            </w:pPr>
            <w:r w:rsidRPr="008E5ED8">
              <w:rPr>
                <w:rFonts w:ascii="Arial" w:hAnsi="Arial" w:cs="Arial"/>
                <w:bCs/>
                <w:sz w:val="14"/>
                <w:szCs w:val="14"/>
              </w:rPr>
              <w:t>-</w:t>
            </w:r>
          </w:p>
        </w:tc>
        <w:tc>
          <w:tcPr>
            <w:tcW w:w="817" w:type="dxa"/>
            <w:tcBorders>
              <w:left w:val="single" w:sz="4" w:space="0" w:color="auto"/>
              <w:bottom w:val="nil"/>
              <w:right w:val="single" w:sz="4" w:space="0" w:color="auto"/>
            </w:tcBorders>
            <w:vAlign w:val="bottom"/>
          </w:tcPr>
          <w:p w:rsidR="001F0920" w:rsidRPr="008E5ED8" w:rsidRDefault="001F0920" w:rsidP="001F0920">
            <w:pPr>
              <w:jc w:val="right"/>
              <w:rPr>
                <w:rFonts w:ascii="Arial" w:hAnsi="Arial" w:cs="Arial"/>
                <w:bCs/>
                <w:sz w:val="14"/>
                <w:szCs w:val="14"/>
              </w:rPr>
            </w:pPr>
            <w:r w:rsidRPr="008E5ED8">
              <w:rPr>
                <w:rFonts w:ascii="Arial" w:hAnsi="Arial" w:cs="Arial"/>
                <w:bCs/>
                <w:sz w:val="14"/>
                <w:szCs w:val="14"/>
              </w:rPr>
              <w:t>-</w:t>
            </w:r>
          </w:p>
        </w:tc>
        <w:tc>
          <w:tcPr>
            <w:tcW w:w="709" w:type="dxa"/>
            <w:tcBorders>
              <w:left w:val="single" w:sz="4" w:space="0" w:color="auto"/>
              <w:bottom w:val="nil"/>
              <w:right w:val="single" w:sz="4" w:space="0" w:color="auto"/>
            </w:tcBorders>
            <w:vAlign w:val="bottom"/>
          </w:tcPr>
          <w:p w:rsidR="001F0920" w:rsidRPr="008E5ED8" w:rsidRDefault="001F0920" w:rsidP="00EE49C2">
            <w:pPr>
              <w:jc w:val="right"/>
              <w:rPr>
                <w:rFonts w:ascii="Arial" w:hAnsi="Arial" w:cs="Arial"/>
                <w:bCs/>
                <w:sz w:val="14"/>
                <w:szCs w:val="14"/>
              </w:rPr>
            </w:pPr>
            <w:r w:rsidRPr="008E5ED8">
              <w:rPr>
                <w:rFonts w:ascii="Arial" w:hAnsi="Arial" w:cs="Arial"/>
                <w:bCs/>
                <w:sz w:val="14"/>
                <w:szCs w:val="14"/>
              </w:rPr>
              <w:t>-</w:t>
            </w:r>
          </w:p>
        </w:tc>
        <w:tc>
          <w:tcPr>
            <w:tcW w:w="709" w:type="dxa"/>
            <w:tcBorders>
              <w:left w:val="single" w:sz="4" w:space="0" w:color="auto"/>
              <w:bottom w:val="nil"/>
              <w:right w:val="single" w:sz="4" w:space="0" w:color="auto"/>
            </w:tcBorders>
            <w:vAlign w:val="bottom"/>
          </w:tcPr>
          <w:p w:rsidR="001F0920" w:rsidRPr="008E5ED8" w:rsidRDefault="001F0920" w:rsidP="00EE49C2">
            <w:pPr>
              <w:jc w:val="right"/>
              <w:rPr>
                <w:rFonts w:ascii="Arial" w:hAnsi="Arial" w:cs="Arial"/>
                <w:bCs/>
                <w:sz w:val="14"/>
                <w:szCs w:val="14"/>
              </w:rPr>
            </w:pPr>
            <w:r w:rsidRPr="008E5ED8">
              <w:rPr>
                <w:rFonts w:ascii="Arial" w:hAnsi="Arial" w:cs="Arial"/>
                <w:bCs/>
                <w:sz w:val="14"/>
                <w:szCs w:val="14"/>
              </w:rPr>
              <w:t>-</w:t>
            </w:r>
          </w:p>
        </w:tc>
        <w:tc>
          <w:tcPr>
            <w:tcW w:w="850" w:type="dxa"/>
            <w:tcBorders>
              <w:left w:val="single" w:sz="4" w:space="0" w:color="auto"/>
              <w:bottom w:val="nil"/>
              <w:right w:val="single" w:sz="4" w:space="0" w:color="auto"/>
            </w:tcBorders>
            <w:vAlign w:val="bottom"/>
          </w:tcPr>
          <w:p w:rsidR="001F0920" w:rsidRPr="008E5ED8" w:rsidRDefault="001F0920" w:rsidP="00EE49C2">
            <w:pPr>
              <w:jc w:val="right"/>
              <w:rPr>
                <w:rFonts w:ascii="Arial" w:hAnsi="Arial" w:cs="Arial"/>
                <w:bCs/>
                <w:sz w:val="14"/>
                <w:szCs w:val="14"/>
              </w:rPr>
            </w:pPr>
            <w:r w:rsidRPr="008E5ED8">
              <w:rPr>
                <w:rFonts w:ascii="Arial" w:hAnsi="Arial" w:cs="Arial"/>
                <w:bCs/>
                <w:sz w:val="14"/>
                <w:szCs w:val="14"/>
              </w:rPr>
              <w:t>-</w:t>
            </w:r>
          </w:p>
        </w:tc>
      </w:tr>
      <w:tr w:rsidR="001F0920" w:rsidRPr="008E5ED8" w:rsidTr="00517A0A">
        <w:trPr>
          <w:trHeight w:val="113"/>
        </w:trPr>
        <w:tc>
          <w:tcPr>
            <w:tcW w:w="447" w:type="dxa"/>
            <w:tcBorders>
              <w:left w:val="single" w:sz="4" w:space="0" w:color="auto"/>
              <w:bottom w:val="nil"/>
            </w:tcBorders>
          </w:tcPr>
          <w:p w:rsidR="001F0920" w:rsidRPr="008E5ED8" w:rsidRDefault="001F0920" w:rsidP="002C6E36">
            <w:pPr>
              <w:autoSpaceDE w:val="0"/>
              <w:autoSpaceDN w:val="0"/>
              <w:adjustRightInd w:val="0"/>
              <w:jc w:val="both"/>
              <w:rPr>
                <w:rFonts w:ascii="Arial" w:hAnsi="Arial" w:cs="Arial"/>
                <w:b/>
                <w:sz w:val="14"/>
                <w:szCs w:val="14"/>
              </w:rPr>
            </w:pPr>
            <w:r w:rsidRPr="008E5ED8">
              <w:rPr>
                <w:rFonts w:ascii="Arial" w:hAnsi="Arial" w:cs="Arial"/>
                <w:b/>
                <w:sz w:val="14"/>
                <w:szCs w:val="14"/>
              </w:rPr>
              <w:t>III.</w:t>
            </w:r>
          </w:p>
        </w:tc>
        <w:tc>
          <w:tcPr>
            <w:tcW w:w="4263" w:type="dxa"/>
            <w:tcBorders>
              <w:bottom w:val="nil"/>
              <w:right w:val="single" w:sz="4" w:space="0" w:color="auto"/>
            </w:tcBorders>
          </w:tcPr>
          <w:p w:rsidR="001F0920" w:rsidRPr="008E5ED8" w:rsidRDefault="001F0920" w:rsidP="002C6E36">
            <w:pPr>
              <w:autoSpaceDE w:val="0"/>
              <w:autoSpaceDN w:val="0"/>
              <w:adjustRightInd w:val="0"/>
              <w:jc w:val="both"/>
              <w:rPr>
                <w:rFonts w:ascii="Arial" w:hAnsi="Arial" w:cs="Arial"/>
                <w:b/>
                <w:sz w:val="14"/>
                <w:szCs w:val="14"/>
              </w:rPr>
            </w:pPr>
            <w:r w:rsidRPr="008E5ED8">
              <w:rPr>
                <w:rFonts w:ascii="Arial" w:hAnsi="Arial" w:cs="Arial"/>
                <w:b/>
                <w:sz w:val="14"/>
                <w:szCs w:val="14"/>
              </w:rPr>
              <w:t>BANKALAR</w:t>
            </w:r>
          </w:p>
        </w:tc>
        <w:tc>
          <w:tcPr>
            <w:tcW w:w="707" w:type="dxa"/>
            <w:tcBorders>
              <w:left w:val="single" w:sz="4" w:space="0" w:color="auto"/>
              <w:bottom w:val="nil"/>
              <w:right w:val="single" w:sz="4" w:space="0" w:color="auto"/>
            </w:tcBorders>
            <w:vAlign w:val="bottom"/>
          </w:tcPr>
          <w:p w:rsidR="001F0920" w:rsidRPr="008E5ED8" w:rsidRDefault="001F0920" w:rsidP="00306CC1">
            <w:pPr>
              <w:autoSpaceDE w:val="0"/>
              <w:autoSpaceDN w:val="0"/>
              <w:adjustRightInd w:val="0"/>
              <w:ind w:left="-30"/>
              <w:jc w:val="center"/>
              <w:rPr>
                <w:rFonts w:ascii="Arial" w:hAnsi="Arial" w:cs="Arial"/>
                <w:b/>
                <w:sz w:val="14"/>
                <w:szCs w:val="14"/>
              </w:rPr>
            </w:pPr>
            <w:r w:rsidRPr="008E5ED8">
              <w:rPr>
                <w:rFonts w:ascii="Arial" w:hAnsi="Arial" w:cs="Arial"/>
                <w:b/>
                <w:sz w:val="14"/>
                <w:szCs w:val="14"/>
              </w:rPr>
              <w:t>(3)</w:t>
            </w:r>
          </w:p>
        </w:tc>
        <w:tc>
          <w:tcPr>
            <w:tcW w:w="761" w:type="dxa"/>
            <w:tcBorders>
              <w:left w:val="single" w:sz="4" w:space="0" w:color="auto"/>
              <w:bottom w:val="nil"/>
              <w:right w:val="single" w:sz="4" w:space="0" w:color="auto"/>
            </w:tcBorders>
            <w:vAlign w:val="bottom"/>
          </w:tcPr>
          <w:p w:rsidR="001F0920" w:rsidRPr="008E5ED8" w:rsidRDefault="001F0920" w:rsidP="001F0920">
            <w:pPr>
              <w:jc w:val="right"/>
              <w:rPr>
                <w:rFonts w:ascii="Arial" w:hAnsi="Arial" w:cs="Arial"/>
                <w:b/>
                <w:bCs/>
                <w:sz w:val="14"/>
                <w:szCs w:val="14"/>
              </w:rPr>
            </w:pPr>
            <w:r w:rsidRPr="008E5ED8">
              <w:rPr>
                <w:rFonts w:ascii="Arial" w:hAnsi="Arial" w:cs="Arial"/>
                <w:b/>
                <w:bCs/>
                <w:sz w:val="14"/>
                <w:szCs w:val="14"/>
              </w:rPr>
              <w:t>643.330</w:t>
            </w:r>
          </w:p>
        </w:tc>
        <w:tc>
          <w:tcPr>
            <w:tcW w:w="748" w:type="dxa"/>
            <w:tcBorders>
              <w:left w:val="single" w:sz="4" w:space="0" w:color="auto"/>
              <w:bottom w:val="nil"/>
              <w:right w:val="single" w:sz="4" w:space="0" w:color="auto"/>
            </w:tcBorders>
            <w:vAlign w:val="bottom"/>
          </w:tcPr>
          <w:p w:rsidR="001F0920" w:rsidRPr="008E5ED8" w:rsidRDefault="001F0920" w:rsidP="001F0920">
            <w:pPr>
              <w:jc w:val="right"/>
              <w:rPr>
                <w:rFonts w:ascii="Arial" w:hAnsi="Arial" w:cs="Arial"/>
                <w:b/>
                <w:bCs/>
                <w:sz w:val="14"/>
                <w:szCs w:val="14"/>
              </w:rPr>
            </w:pPr>
            <w:r w:rsidRPr="008E5ED8">
              <w:rPr>
                <w:rFonts w:ascii="Arial" w:hAnsi="Arial" w:cs="Arial"/>
                <w:b/>
                <w:bCs/>
                <w:sz w:val="14"/>
                <w:szCs w:val="14"/>
              </w:rPr>
              <w:t>393.782</w:t>
            </w:r>
          </w:p>
        </w:tc>
        <w:tc>
          <w:tcPr>
            <w:tcW w:w="817" w:type="dxa"/>
            <w:tcBorders>
              <w:left w:val="single" w:sz="4" w:space="0" w:color="auto"/>
              <w:bottom w:val="nil"/>
              <w:right w:val="single" w:sz="4" w:space="0" w:color="auto"/>
            </w:tcBorders>
            <w:vAlign w:val="bottom"/>
          </w:tcPr>
          <w:p w:rsidR="001F0920" w:rsidRPr="008E5ED8" w:rsidRDefault="001F0920" w:rsidP="001F0920">
            <w:pPr>
              <w:jc w:val="right"/>
              <w:rPr>
                <w:rFonts w:ascii="Arial" w:hAnsi="Arial" w:cs="Arial"/>
                <w:b/>
                <w:bCs/>
                <w:sz w:val="14"/>
                <w:szCs w:val="14"/>
              </w:rPr>
            </w:pPr>
            <w:r w:rsidRPr="008E5ED8">
              <w:rPr>
                <w:rFonts w:ascii="Arial" w:hAnsi="Arial" w:cs="Arial"/>
                <w:b/>
                <w:bCs/>
                <w:sz w:val="14"/>
                <w:szCs w:val="14"/>
              </w:rPr>
              <w:t>1.037.112</w:t>
            </w:r>
          </w:p>
        </w:tc>
        <w:tc>
          <w:tcPr>
            <w:tcW w:w="709" w:type="dxa"/>
            <w:tcBorders>
              <w:left w:val="single" w:sz="4" w:space="0" w:color="auto"/>
              <w:bottom w:val="nil"/>
              <w:right w:val="single" w:sz="4" w:space="0" w:color="auto"/>
            </w:tcBorders>
            <w:vAlign w:val="bottom"/>
          </w:tcPr>
          <w:p w:rsidR="001F0920" w:rsidRPr="008E5ED8" w:rsidRDefault="001F0920" w:rsidP="00054D53">
            <w:pPr>
              <w:jc w:val="right"/>
              <w:rPr>
                <w:rFonts w:ascii="Arial" w:hAnsi="Arial" w:cs="Arial"/>
                <w:b/>
                <w:bCs/>
                <w:sz w:val="14"/>
                <w:szCs w:val="14"/>
              </w:rPr>
            </w:pPr>
            <w:r w:rsidRPr="008E5ED8">
              <w:rPr>
                <w:rFonts w:ascii="Arial" w:hAnsi="Arial" w:cs="Arial"/>
                <w:b/>
                <w:bCs/>
                <w:sz w:val="14"/>
                <w:szCs w:val="14"/>
              </w:rPr>
              <w:t>409.667</w:t>
            </w:r>
          </w:p>
        </w:tc>
        <w:tc>
          <w:tcPr>
            <w:tcW w:w="709" w:type="dxa"/>
            <w:tcBorders>
              <w:left w:val="single" w:sz="4" w:space="0" w:color="auto"/>
              <w:bottom w:val="nil"/>
              <w:right w:val="single" w:sz="4" w:space="0" w:color="auto"/>
            </w:tcBorders>
            <w:vAlign w:val="bottom"/>
          </w:tcPr>
          <w:p w:rsidR="001F0920" w:rsidRPr="008E5ED8" w:rsidRDefault="001F0920" w:rsidP="00EE49C2">
            <w:pPr>
              <w:jc w:val="right"/>
              <w:rPr>
                <w:rFonts w:ascii="Arial" w:hAnsi="Arial" w:cs="Arial"/>
                <w:b/>
                <w:bCs/>
                <w:sz w:val="14"/>
                <w:szCs w:val="14"/>
              </w:rPr>
            </w:pPr>
            <w:r w:rsidRPr="008E5ED8">
              <w:rPr>
                <w:rFonts w:ascii="Arial" w:hAnsi="Arial" w:cs="Arial"/>
                <w:b/>
                <w:bCs/>
                <w:sz w:val="14"/>
                <w:szCs w:val="14"/>
              </w:rPr>
              <w:t>897.805</w:t>
            </w:r>
          </w:p>
        </w:tc>
        <w:tc>
          <w:tcPr>
            <w:tcW w:w="850" w:type="dxa"/>
            <w:tcBorders>
              <w:left w:val="single" w:sz="4" w:space="0" w:color="auto"/>
              <w:bottom w:val="nil"/>
              <w:right w:val="single" w:sz="4" w:space="0" w:color="auto"/>
            </w:tcBorders>
            <w:vAlign w:val="bottom"/>
          </w:tcPr>
          <w:p w:rsidR="001F0920" w:rsidRPr="008E5ED8" w:rsidRDefault="001F0920" w:rsidP="00EE49C2">
            <w:pPr>
              <w:jc w:val="right"/>
              <w:rPr>
                <w:rFonts w:ascii="Arial" w:hAnsi="Arial" w:cs="Arial"/>
                <w:b/>
                <w:bCs/>
                <w:sz w:val="14"/>
                <w:szCs w:val="14"/>
              </w:rPr>
            </w:pPr>
            <w:r w:rsidRPr="008E5ED8">
              <w:rPr>
                <w:rFonts w:ascii="Arial" w:hAnsi="Arial" w:cs="Arial"/>
                <w:b/>
                <w:bCs/>
                <w:sz w:val="14"/>
                <w:szCs w:val="14"/>
              </w:rPr>
              <w:t>1.307.472</w:t>
            </w:r>
          </w:p>
        </w:tc>
      </w:tr>
      <w:tr w:rsidR="001F0920" w:rsidRPr="008E5ED8" w:rsidTr="00517A0A">
        <w:trPr>
          <w:trHeight w:val="113"/>
        </w:trPr>
        <w:tc>
          <w:tcPr>
            <w:tcW w:w="447" w:type="dxa"/>
            <w:tcBorders>
              <w:left w:val="single" w:sz="4" w:space="0" w:color="auto"/>
              <w:bottom w:val="nil"/>
            </w:tcBorders>
          </w:tcPr>
          <w:p w:rsidR="001F0920" w:rsidRPr="008E5ED8" w:rsidRDefault="001F0920" w:rsidP="002C6E36">
            <w:pPr>
              <w:autoSpaceDE w:val="0"/>
              <w:autoSpaceDN w:val="0"/>
              <w:adjustRightInd w:val="0"/>
              <w:jc w:val="both"/>
              <w:rPr>
                <w:rFonts w:ascii="Arial" w:hAnsi="Arial" w:cs="Arial"/>
                <w:b/>
                <w:sz w:val="14"/>
                <w:szCs w:val="14"/>
              </w:rPr>
            </w:pPr>
            <w:r w:rsidRPr="008E5ED8">
              <w:rPr>
                <w:rFonts w:ascii="Arial" w:hAnsi="Arial" w:cs="Arial"/>
                <w:b/>
                <w:sz w:val="14"/>
                <w:szCs w:val="14"/>
              </w:rPr>
              <w:t>IV.</w:t>
            </w:r>
          </w:p>
        </w:tc>
        <w:tc>
          <w:tcPr>
            <w:tcW w:w="4263" w:type="dxa"/>
            <w:tcBorders>
              <w:bottom w:val="nil"/>
              <w:right w:val="single" w:sz="4" w:space="0" w:color="auto"/>
            </w:tcBorders>
          </w:tcPr>
          <w:p w:rsidR="001F0920" w:rsidRPr="008E5ED8" w:rsidRDefault="001F0920" w:rsidP="002C6E36">
            <w:pPr>
              <w:autoSpaceDE w:val="0"/>
              <w:autoSpaceDN w:val="0"/>
              <w:adjustRightInd w:val="0"/>
              <w:jc w:val="both"/>
              <w:rPr>
                <w:rFonts w:ascii="Arial" w:hAnsi="Arial" w:cs="Arial"/>
                <w:b/>
                <w:sz w:val="14"/>
                <w:szCs w:val="14"/>
              </w:rPr>
            </w:pPr>
            <w:r w:rsidRPr="008E5ED8">
              <w:rPr>
                <w:rFonts w:ascii="Arial" w:hAnsi="Arial" w:cs="Arial"/>
                <w:b/>
                <w:sz w:val="14"/>
                <w:szCs w:val="14"/>
              </w:rPr>
              <w:t>PARA PİYASALARINDAN ALACAKLAR</w:t>
            </w:r>
          </w:p>
        </w:tc>
        <w:tc>
          <w:tcPr>
            <w:tcW w:w="707" w:type="dxa"/>
            <w:tcBorders>
              <w:left w:val="single" w:sz="4" w:space="0" w:color="auto"/>
              <w:bottom w:val="nil"/>
              <w:right w:val="single" w:sz="4" w:space="0" w:color="auto"/>
            </w:tcBorders>
            <w:vAlign w:val="bottom"/>
          </w:tcPr>
          <w:p w:rsidR="001F0920" w:rsidRPr="008E5ED8" w:rsidRDefault="001F0920" w:rsidP="00306CC1">
            <w:pPr>
              <w:autoSpaceDE w:val="0"/>
              <w:autoSpaceDN w:val="0"/>
              <w:adjustRightInd w:val="0"/>
              <w:ind w:left="-30"/>
              <w:jc w:val="center"/>
              <w:rPr>
                <w:rFonts w:ascii="Arial" w:hAnsi="Arial" w:cs="Arial"/>
                <w:b/>
                <w:sz w:val="14"/>
                <w:szCs w:val="14"/>
              </w:rPr>
            </w:pPr>
          </w:p>
        </w:tc>
        <w:tc>
          <w:tcPr>
            <w:tcW w:w="761" w:type="dxa"/>
            <w:tcBorders>
              <w:left w:val="single" w:sz="4" w:space="0" w:color="auto"/>
              <w:bottom w:val="nil"/>
              <w:right w:val="single" w:sz="4" w:space="0" w:color="auto"/>
            </w:tcBorders>
            <w:vAlign w:val="bottom"/>
          </w:tcPr>
          <w:p w:rsidR="001F0920" w:rsidRPr="008E5ED8" w:rsidRDefault="001F0920" w:rsidP="001F0920">
            <w:pPr>
              <w:jc w:val="right"/>
              <w:rPr>
                <w:rFonts w:ascii="Arial" w:hAnsi="Arial" w:cs="Arial"/>
                <w:bCs/>
                <w:sz w:val="14"/>
                <w:szCs w:val="14"/>
              </w:rPr>
            </w:pPr>
            <w:r w:rsidRPr="008E5ED8">
              <w:rPr>
                <w:rFonts w:ascii="Arial" w:hAnsi="Arial" w:cs="Arial"/>
                <w:bCs/>
                <w:sz w:val="14"/>
                <w:szCs w:val="14"/>
              </w:rPr>
              <w:t>-</w:t>
            </w:r>
          </w:p>
        </w:tc>
        <w:tc>
          <w:tcPr>
            <w:tcW w:w="748" w:type="dxa"/>
            <w:tcBorders>
              <w:left w:val="single" w:sz="4" w:space="0" w:color="auto"/>
              <w:bottom w:val="nil"/>
              <w:right w:val="single" w:sz="4" w:space="0" w:color="auto"/>
            </w:tcBorders>
            <w:vAlign w:val="bottom"/>
          </w:tcPr>
          <w:p w:rsidR="001F0920" w:rsidRPr="008E5ED8" w:rsidRDefault="001F0920" w:rsidP="001F0920">
            <w:pPr>
              <w:jc w:val="right"/>
              <w:rPr>
                <w:rFonts w:ascii="Arial" w:hAnsi="Arial" w:cs="Arial"/>
                <w:bCs/>
                <w:sz w:val="14"/>
                <w:szCs w:val="14"/>
              </w:rPr>
            </w:pPr>
            <w:r w:rsidRPr="008E5ED8">
              <w:rPr>
                <w:rFonts w:ascii="Arial" w:hAnsi="Arial" w:cs="Arial"/>
                <w:bCs/>
                <w:sz w:val="14"/>
                <w:szCs w:val="14"/>
              </w:rPr>
              <w:t>-</w:t>
            </w:r>
          </w:p>
        </w:tc>
        <w:tc>
          <w:tcPr>
            <w:tcW w:w="817" w:type="dxa"/>
            <w:tcBorders>
              <w:left w:val="single" w:sz="4" w:space="0" w:color="auto"/>
              <w:bottom w:val="nil"/>
              <w:right w:val="single" w:sz="4" w:space="0" w:color="auto"/>
            </w:tcBorders>
            <w:vAlign w:val="bottom"/>
          </w:tcPr>
          <w:p w:rsidR="001F0920" w:rsidRPr="008E5ED8" w:rsidRDefault="001F0920" w:rsidP="001F0920">
            <w:pPr>
              <w:jc w:val="right"/>
              <w:rPr>
                <w:rFonts w:ascii="Arial" w:hAnsi="Arial" w:cs="Arial"/>
                <w:bCs/>
                <w:sz w:val="14"/>
                <w:szCs w:val="14"/>
              </w:rPr>
            </w:pPr>
            <w:r w:rsidRPr="008E5ED8">
              <w:rPr>
                <w:rFonts w:ascii="Arial" w:hAnsi="Arial" w:cs="Arial"/>
                <w:bCs/>
                <w:sz w:val="14"/>
                <w:szCs w:val="14"/>
              </w:rPr>
              <w:t>-</w:t>
            </w:r>
          </w:p>
        </w:tc>
        <w:tc>
          <w:tcPr>
            <w:tcW w:w="709" w:type="dxa"/>
            <w:tcBorders>
              <w:left w:val="single" w:sz="4" w:space="0" w:color="auto"/>
              <w:bottom w:val="nil"/>
              <w:right w:val="single" w:sz="4" w:space="0" w:color="auto"/>
            </w:tcBorders>
            <w:vAlign w:val="bottom"/>
          </w:tcPr>
          <w:p w:rsidR="001F0920" w:rsidRPr="008E5ED8" w:rsidRDefault="001F0920" w:rsidP="00EE49C2">
            <w:pPr>
              <w:jc w:val="right"/>
              <w:rPr>
                <w:rFonts w:ascii="Arial" w:hAnsi="Arial" w:cs="Arial"/>
                <w:b/>
                <w:bCs/>
                <w:sz w:val="14"/>
                <w:szCs w:val="14"/>
              </w:rPr>
            </w:pPr>
            <w:r w:rsidRPr="008E5ED8">
              <w:rPr>
                <w:rFonts w:ascii="Arial" w:hAnsi="Arial" w:cs="Arial"/>
                <w:b/>
                <w:bCs/>
                <w:sz w:val="14"/>
                <w:szCs w:val="14"/>
              </w:rPr>
              <w:t>-</w:t>
            </w:r>
          </w:p>
        </w:tc>
        <w:tc>
          <w:tcPr>
            <w:tcW w:w="709" w:type="dxa"/>
            <w:tcBorders>
              <w:left w:val="single" w:sz="4" w:space="0" w:color="auto"/>
              <w:bottom w:val="nil"/>
              <w:right w:val="single" w:sz="4" w:space="0" w:color="auto"/>
            </w:tcBorders>
            <w:vAlign w:val="bottom"/>
          </w:tcPr>
          <w:p w:rsidR="001F0920" w:rsidRPr="008E5ED8" w:rsidRDefault="001F0920" w:rsidP="00EE49C2">
            <w:pPr>
              <w:jc w:val="right"/>
              <w:rPr>
                <w:rFonts w:ascii="Arial" w:hAnsi="Arial" w:cs="Arial"/>
                <w:b/>
                <w:bCs/>
                <w:sz w:val="14"/>
                <w:szCs w:val="14"/>
              </w:rPr>
            </w:pPr>
            <w:r w:rsidRPr="008E5ED8">
              <w:rPr>
                <w:rFonts w:ascii="Arial" w:hAnsi="Arial" w:cs="Arial"/>
                <w:b/>
                <w:bCs/>
                <w:sz w:val="14"/>
                <w:szCs w:val="14"/>
              </w:rPr>
              <w:t>-</w:t>
            </w:r>
          </w:p>
        </w:tc>
        <w:tc>
          <w:tcPr>
            <w:tcW w:w="850" w:type="dxa"/>
            <w:tcBorders>
              <w:left w:val="single" w:sz="4" w:space="0" w:color="auto"/>
              <w:bottom w:val="nil"/>
              <w:right w:val="single" w:sz="4" w:space="0" w:color="auto"/>
            </w:tcBorders>
            <w:vAlign w:val="bottom"/>
          </w:tcPr>
          <w:p w:rsidR="001F0920" w:rsidRPr="008E5ED8" w:rsidRDefault="001F0920" w:rsidP="00EE49C2">
            <w:pPr>
              <w:jc w:val="right"/>
              <w:rPr>
                <w:rFonts w:ascii="Arial" w:hAnsi="Arial" w:cs="Arial"/>
                <w:b/>
                <w:bCs/>
                <w:sz w:val="14"/>
                <w:szCs w:val="14"/>
              </w:rPr>
            </w:pPr>
            <w:r w:rsidRPr="008E5ED8">
              <w:rPr>
                <w:rFonts w:ascii="Arial" w:hAnsi="Arial" w:cs="Arial"/>
                <w:b/>
                <w:bCs/>
                <w:sz w:val="14"/>
                <w:szCs w:val="14"/>
              </w:rPr>
              <w:t>-</w:t>
            </w:r>
          </w:p>
        </w:tc>
      </w:tr>
      <w:tr w:rsidR="001F0920" w:rsidRPr="008E5ED8" w:rsidTr="00517A0A">
        <w:trPr>
          <w:trHeight w:hRule="exact" w:val="176"/>
        </w:trPr>
        <w:tc>
          <w:tcPr>
            <w:tcW w:w="447" w:type="dxa"/>
            <w:tcBorders>
              <w:left w:val="single" w:sz="4" w:space="0" w:color="auto"/>
              <w:bottom w:val="nil"/>
            </w:tcBorders>
          </w:tcPr>
          <w:p w:rsidR="001F0920" w:rsidRPr="008E5ED8" w:rsidRDefault="001F0920" w:rsidP="002C6E36">
            <w:pPr>
              <w:autoSpaceDE w:val="0"/>
              <w:autoSpaceDN w:val="0"/>
              <w:adjustRightInd w:val="0"/>
              <w:jc w:val="both"/>
              <w:rPr>
                <w:rFonts w:ascii="Arial" w:hAnsi="Arial" w:cs="Arial"/>
                <w:b/>
                <w:sz w:val="14"/>
                <w:szCs w:val="14"/>
              </w:rPr>
            </w:pPr>
            <w:r w:rsidRPr="008E5ED8">
              <w:rPr>
                <w:rFonts w:ascii="Arial" w:hAnsi="Arial" w:cs="Arial"/>
                <w:b/>
                <w:sz w:val="14"/>
                <w:szCs w:val="14"/>
              </w:rPr>
              <w:t>V.</w:t>
            </w:r>
          </w:p>
        </w:tc>
        <w:tc>
          <w:tcPr>
            <w:tcW w:w="4263" w:type="dxa"/>
            <w:tcBorders>
              <w:bottom w:val="nil"/>
              <w:right w:val="single" w:sz="4" w:space="0" w:color="auto"/>
            </w:tcBorders>
          </w:tcPr>
          <w:p w:rsidR="001F0920" w:rsidRPr="008E5ED8" w:rsidRDefault="001F0920" w:rsidP="002C6E36">
            <w:pPr>
              <w:autoSpaceDE w:val="0"/>
              <w:autoSpaceDN w:val="0"/>
              <w:adjustRightInd w:val="0"/>
              <w:jc w:val="both"/>
              <w:rPr>
                <w:rFonts w:ascii="Arial" w:hAnsi="Arial" w:cs="Arial"/>
                <w:b/>
                <w:sz w:val="14"/>
                <w:szCs w:val="14"/>
              </w:rPr>
            </w:pPr>
            <w:r w:rsidRPr="008E5ED8">
              <w:rPr>
                <w:rFonts w:ascii="Arial" w:hAnsi="Arial" w:cs="Arial"/>
                <w:b/>
                <w:sz w:val="14"/>
                <w:szCs w:val="14"/>
              </w:rPr>
              <w:t>SATILMAYA HAZIR FİNANSAL VARLIKLAR (Net)</w:t>
            </w:r>
          </w:p>
        </w:tc>
        <w:tc>
          <w:tcPr>
            <w:tcW w:w="707" w:type="dxa"/>
            <w:tcBorders>
              <w:left w:val="single" w:sz="4" w:space="0" w:color="auto"/>
              <w:bottom w:val="nil"/>
              <w:right w:val="single" w:sz="4" w:space="0" w:color="auto"/>
            </w:tcBorders>
            <w:vAlign w:val="bottom"/>
          </w:tcPr>
          <w:p w:rsidR="001F0920" w:rsidRPr="008E5ED8" w:rsidRDefault="001F0920" w:rsidP="00306CC1">
            <w:pPr>
              <w:autoSpaceDE w:val="0"/>
              <w:autoSpaceDN w:val="0"/>
              <w:adjustRightInd w:val="0"/>
              <w:ind w:left="-30"/>
              <w:jc w:val="center"/>
              <w:rPr>
                <w:rFonts w:ascii="Arial" w:hAnsi="Arial" w:cs="Arial"/>
                <w:b/>
                <w:sz w:val="14"/>
                <w:szCs w:val="14"/>
              </w:rPr>
            </w:pPr>
            <w:r w:rsidRPr="008E5ED8">
              <w:rPr>
                <w:rFonts w:ascii="Arial" w:hAnsi="Arial" w:cs="Arial"/>
                <w:b/>
                <w:sz w:val="14"/>
                <w:szCs w:val="14"/>
              </w:rPr>
              <w:t>(4)</w:t>
            </w:r>
          </w:p>
        </w:tc>
        <w:tc>
          <w:tcPr>
            <w:tcW w:w="761" w:type="dxa"/>
            <w:tcBorders>
              <w:left w:val="single" w:sz="4" w:space="0" w:color="auto"/>
              <w:bottom w:val="nil"/>
              <w:right w:val="single" w:sz="4" w:space="0" w:color="auto"/>
            </w:tcBorders>
            <w:vAlign w:val="bottom"/>
          </w:tcPr>
          <w:p w:rsidR="001F0920" w:rsidRPr="008E5ED8" w:rsidRDefault="00635AFE" w:rsidP="001F0920">
            <w:pPr>
              <w:jc w:val="right"/>
              <w:rPr>
                <w:rFonts w:ascii="Arial" w:hAnsi="Arial" w:cs="Arial"/>
                <w:b/>
                <w:bCs/>
                <w:sz w:val="14"/>
                <w:szCs w:val="14"/>
              </w:rPr>
            </w:pPr>
            <w:r w:rsidRPr="008E5ED8">
              <w:rPr>
                <w:rFonts w:ascii="Arial" w:hAnsi="Arial" w:cs="Arial"/>
                <w:b/>
                <w:bCs/>
                <w:sz w:val="14"/>
                <w:szCs w:val="14"/>
              </w:rPr>
              <w:t>104.749</w:t>
            </w:r>
          </w:p>
        </w:tc>
        <w:tc>
          <w:tcPr>
            <w:tcW w:w="748" w:type="dxa"/>
            <w:tcBorders>
              <w:left w:val="single" w:sz="4" w:space="0" w:color="auto"/>
              <w:bottom w:val="nil"/>
              <w:right w:val="single" w:sz="4" w:space="0" w:color="auto"/>
            </w:tcBorders>
            <w:vAlign w:val="bottom"/>
          </w:tcPr>
          <w:p w:rsidR="001F0920" w:rsidRPr="008E5ED8" w:rsidRDefault="001F0920" w:rsidP="001F0920">
            <w:pPr>
              <w:jc w:val="right"/>
              <w:rPr>
                <w:rFonts w:ascii="Arial" w:hAnsi="Arial" w:cs="Arial"/>
                <w:b/>
                <w:bCs/>
                <w:sz w:val="14"/>
                <w:szCs w:val="14"/>
              </w:rPr>
            </w:pPr>
            <w:r w:rsidRPr="008E5ED8">
              <w:rPr>
                <w:rFonts w:ascii="Arial" w:hAnsi="Arial" w:cs="Arial"/>
                <w:b/>
                <w:bCs/>
                <w:sz w:val="14"/>
                <w:szCs w:val="14"/>
              </w:rPr>
              <w:t>47.820</w:t>
            </w:r>
          </w:p>
        </w:tc>
        <w:tc>
          <w:tcPr>
            <w:tcW w:w="817" w:type="dxa"/>
            <w:tcBorders>
              <w:left w:val="single" w:sz="4" w:space="0" w:color="auto"/>
              <w:bottom w:val="nil"/>
              <w:right w:val="single" w:sz="4" w:space="0" w:color="auto"/>
            </w:tcBorders>
            <w:vAlign w:val="bottom"/>
          </w:tcPr>
          <w:p w:rsidR="001F0920" w:rsidRPr="008E5ED8" w:rsidRDefault="00635AFE" w:rsidP="001F0920">
            <w:pPr>
              <w:jc w:val="right"/>
              <w:rPr>
                <w:rFonts w:ascii="Arial" w:hAnsi="Arial" w:cs="Arial"/>
                <w:b/>
                <w:bCs/>
                <w:sz w:val="14"/>
                <w:szCs w:val="14"/>
              </w:rPr>
            </w:pPr>
            <w:r w:rsidRPr="008E5ED8">
              <w:rPr>
                <w:rFonts w:ascii="Arial" w:hAnsi="Arial" w:cs="Arial"/>
                <w:b/>
                <w:bCs/>
                <w:sz w:val="14"/>
                <w:szCs w:val="14"/>
              </w:rPr>
              <w:t>152.569</w:t>
            </w:r>
          </w:p>
        </w:tc>
        <w:tc>
          <w:tcPr>
            <w:tcW w:w="709" w:type="dxa"/>
            <w:tcBorders>
              <w:left w:val="single" w:sz="4" w:space="0" w:color="auto"/>
              <w:bottom w:val="nil"/>
              <w:right w:val="single" w:sz="4" w:space="0" w:color="auto"/>
            </w:tcBorders>
            <w:vAlign w:val="bottom"/>
          </w:tcPr>
          <w:p w:rsidR="001F0920" w:rsidRPr="008E5ED8" w:rsidRDefault="001F0920" w:rsidP="00EE49C2">
            <w:pPr>
              <w:jc w:val="right"/>
              <w:rPr>
                <w:rFonts w:ascii="Arial" w:hAnsi="Arial" w:cs="Arial"/>
                <w:b/>
                <w:bCs/>
                <w:sz w:val="14"/>
                <w:szCs w:val="14"/>
              </w:rPr>
            </w:pPr>
            <w:r w:rsidRPr="008E5ED8">
              <w:rPr>
                <w:rFonts w:ascii="Arial" w:hAnsi="Arial" w:cs="Arial"/>
                <w:b/>
                <w:bCs/>
                <w:sz w:val="14"/>
                <w:szCs w:val="14"/>
              </w:rPr>
              <w:t>84.540</w:t>
            </w:r>
          </w:p>
        </w:tc>
        <w:tc>
          <w:tcPr>
            <w:tcW w:w="709" w:type="dxa"/>
            <w:tcBorders>
              <w:left w:val="single" w:sz="4" w:space="0" w:color="auto"/>
              <w:bottom w:val="nil"/>
              <w:right w:val="single" w:sz="4" w:space="0" w:color="auto"/>
            </w:tcBorders>
            <w:vAlign w:val="bottom"/>
          </w:tcPr>
          <w:p w:rsidR="001F0920" w:rsidRPr="008E5ED8" w:rsidRDefault="001F0920" w:rsidP="00EE49C2">
            <w:pPr>
              <w:jc w:val="right"/>
              <w:rPr>
                <w:rFonts w:ascii="Arial" w:hAnsi="Arial" w:cs="Arial"/>
                <w:b/>
                <w:bCs/>
                <w:sz w:val="14"/>
                <w:szCs w:val="14"/>
              </w:rPr>
            </w:pPr>
            <w:r w:rsidRPr="008E5ED8">
              <w:rPr>
                <w:rFonts w:ascii="Arial" w:hAnsi="Arial" w:cs="Arial"/>
                <w:b/>
                <w:bCs/>
                <w:sz w:val="14"/>
                <w:szCs w:val="14"/>
              </w:rPr>
              <w:t>1.340</w:t>
            </w:r>
          </w:p>
        </w:tc>
        <w:tc>
          <w:tcPr>
            <w:tcW w:w="850" w:type="dxa"/>
            <w:tcBorders>
              <w:left w:val="single" w:sz="4" w:space="0" w:color="auto"/>
              <w:bottom w:val="nil"/>
              <w:right w:val="single" w:sz="4" w:space="0" w:color="auto"/>
            </w:tcBorders>
            <w:vAlign w:val="bottom"/>
          </w:tcPr>
          <w:p w:rsidR="001F0920" w:rsidRPr="008E5ED8" w:rsidRDefault="001F0920" w:rsidP="00EE49C2">
            <w:pPr>
              <w:jc w:val="right"/>
              <w:rPr>
                <w:rFonts w:ascii="Arial" w:hAnsi="Arial" w:cs="Arial"/>
                <w:b/>
                <w:bCs/>
                <w:sz w:val="14"/>
                <w:szCs w:val="14"/>
              </w:rPr>
            </w:pPr>
            <w:r w:rsidRPr="008E5ED8">
              <w:rPr>
                <w:rFonts w:ascii="Arial" w:hAnsi="Arial" w:cs="Arial"/>
                <w:b/>
                <w:bCs/>
                <w:sz w:val="14"/>
                <w:szCs w:val="14"/>
              </w:rPr>
              <w:t>85.880</w:t>
            </w:r>
          </w:p>
        </w:tc>
      </w:tr>
      <w:tr w:rsidR="001F0920" w:rsidRPr="008E5ED8" w:rsidTr="00517A0A">
        <w:trPr>
          <w:trHeight w:val="113"/>
        </w:trPr>
        <w:tc>
          <w:tcPr>
            <w:tcW w:w="447" w:type="dxa"/>
            <w:tcBorders>
              <w:left w:val="single" w:sz="4" w:space="0" w:color="auto"/>
              <w:bottom w:val="nil"/>
            </w:tcBorders>
          </w:tcPr>
          <w:p w:rsidR="001F0920" w:rsidRPr="008E5ED8" w:rsidRDefault="001F0920" w:rsidP="002C6E36">
            <w:pPr>
              <w:autoSpaceDE w:val="0"/>
              <w:autoSpaceDN w:val="0"/>
              <w:adjustRightInd w:val="0"/>
              <w:jc w:val="both"/>
              <w:rPr>
                <w:rFonts w:ascii="Arial" w:hAnsi="Arial" w:cs="Arial"/>
                <w:sz w:val="14"/>
                <w:szCs w:val="14"/>
              </w:rPr>
            </w:pPr>
            <w:r w:rsidRPr="008E5ED8">
              <w:rPr>
                <w:rFonts w:ascii="Arial" w:hAnsi="Arial" w:cs="Arial"/>
                <w:sz w:val="14"/>
                <w:szCs w:val="14"/>
              </w:rPr>
              <w:t>5.1</w:t>
            </w:r>
          </w:p>
        </w:tc>
        <w:tc>
          <w:tcPr>
            <w:tcW w:w="4263" w:type="dxa"/>
            <w:tcBorders>
              <w:bottom w:val="nil"/>
              <w:right w:val="single" w:sz="4" w:space="0" w:color="auto"/>
            </w:tcBorders>
          </w:tcPr>
          <w:p w:rsidR="001F0920" w:rsidRPr="008E5ED8" w:rsidRDefault="001F0920" w:rsidP="002C6E36">
            <w:pPr>
              <w:autoSpaceDE w:val="0"/>
              <w:autoSpaceDN w:val="0"/>
              <w:adjustRightInd w:val="0"/>
              <w:jc w:val="both"/>
              <w:rPr>
                <w:rFonts w:ascii="Arial" w:hAnsi="Arial" w:cs="Arial"/>
                <w:sz w:val="14"/>
                <w:szCs w:val="14"/>
              </w:rPr>
            </w:pPr>
            <w:r w:rsidRPr="008E5ED8">
              <w:rPr>
                <w:rFonts w:ascii="Arial" w:hAnsi="Arial" w:cs="Arial"/>
                <w:sz w:val="14"/>
                <w:szCs w:val="14"/>
              </w:rPr>
              <w:t>Sermayede Payı Temsil Eden Menkul Değerler</w:t>
            </w:r>
          </w:p>
        </w:tc>
        <w:tc>
          <w:tcPr>
            <w:tcW w:w="707" w:type="dxa"/>
            <w:tcBorders>
              <w:left w:val="single" w:sz="4" w:space="0" w:color="auto"/>
              <w:bottom w:val="nil"/>
              <w:right w:val="single" w:sz="4" w:space="0" w:color="auto"/>
            </w:tcBorders>
            <w:vAlign w:val="bottom"/>
          </w:tcPr>
          <w:p w:rsidR="001F0920" w:rsidRPr="008E5ED8" w:rsidRDefault="001F0920" w:rsidP="00306CC1">
            <w:pPr>
              <w:autoSpaceDE w:val="0"/>
              <w:autoSpaceDN w:val="0"/>
              <w:adjustRightInd w:val="0"/>
              <w:ind w:left="-30"/>
              <w:jc w:val="center"/>
              <w:rPr>
                <w:rFonts w:ascii="Arial" w:hAnsi="Arial" w:cs="Arial"/>
                <w:sz w:val="14"/>
                <w:szCs w:val="14"/>
              </w:rPr>
            </w:pPr>
          </w:p>
        </w:tc>
        <w:tc>
          <w:tcPr>
            <w:tcW w:w="761" w:type="dxa"/>
            <w:tcBorders>
              <w:left w:val="single" w:sz="4" w:space="0" w:color="auto"/>
              <w:bottom w:val="nil"/>
              <w:right w:val="single" w:sz="4" w:space="0" w:color="auto"/>
            </w:tcBorders>
            <w:vAlign w:val="bottom"/>
          </w:tcPr>
          <w:p w:rsidR="001F0920" w:rsidRPr="008E5ED8" w:rsidRDefault="001F0920" w:rsidP="001F0920">
            <w:pPr>
              <w:jc w:val="right"/>
              <w:rPr>
                <w:rFonts w:ascii="Arial" w:hAnsi="Arial" w:cs="Arial"/>
                <w:bCs/>
                <w:sz w:val="14"/>
                <w:szCs w:val="14"/>
              </w:rPr>
            </w:pPr>
            <w:r w:rsidRPr="008E5ED8">
              <w:rPr>
                <w:rFonts w:ascii="Arial" w:hAnsi="Arial" w:cs="Arial"/>
                <w:bCs/>
                <w:sz w:val="14"/>
                <w:szCs w:val="14"/>
              </w:rPr>
              <w:t>-</w:t>
            </w:r>
          </w:p>
        </w:tc>
        <w:tc>
          <w:tcPr>
            <w:tcW w:w="748" w:type="dxa"/>
            <w:tcBorders>
              <w:left w:val="single" w:sz="4" w:space="0" w:color="auto"/>
              <w:bottom w:val="nil"/>
              <w:right w:val="single" w:sz="4" w:space="0" w:color="auto"/>
            </w:tcBorders>
            <w:vAlign w:val="bottom"/>
          </w:tcPr>
          <w:p w:rsidR="001F0920" w:rsidRPr="008E5ED8" w:rsidRDefault="00E82DB5" w:rsidP="001F0920">
            <w:pPr>
              <w:jc w:val="right"/>
              <w:rPr>
                <w:rFonts w:ascii="Arial" w:hAnsi="Arial" w:cs="Arial"/>
                <w:bCs/>
                <w:sz w:val="14"/>
                <w:szCs w:val="14"/>
              </w:rPr>
            </w:pPr>
            <w:r w:rsidRPr="008E5ED8">
              <w:rPr>
                <w:rFonts w:ascii="Arial" w:hAnsi="Arial" w:cs="Arial"/>
                <w:bCs/>
                <w:sz w:val="14"/>
                <w:szCs w:val="14"/>
              </w:rPr>
              <w:t>1.269</w:t>
            </w:r>
          </w:p>
        </w:tc>
        <w:tc>
          <w:tcPr>
            <w:tcW w:w="817" w:type="dxa"/>
            <w:tcBorders>
              <w:left w:val="single" w:sz="4" w:space="0" w:color="auto"/>
              <w:bottom w:val="nil"/>
              <w:right w:val="single" w:sz="4" w:space="0" w:color="auto"/>
            </w:tcBorders>
            <w:vAlign w:val="bottom"/>
          </w:tcPr>
          <w:p w:rsidR="001F0920" w:rsidRPr="008E5ED8" w:rsidRDefault="00783531" w:rsidP="00783531">
            <w:pPr>
              <w:jc w:val="right"/>
              <w:rPr>
                <w:rFonts w:ascii="Arial" w:hAnsi="Arial" w:cs="Arial"/>
                <w:bCs/>
                <w:sz w:val="14"/>
                <w:szCs w:val="14"/>
              </w:rPr>
            </w:pPr>
            <w:r w:rsidRPr="008E5ED8">
              <w:rPr>
                <w:rFonts w:ascii="Arial" w:hAnsi="Arial" w:cs="Arial"/>
                <w:bCs/>
                <w:sz w:val="14"/>
                <w:szCs w:val="14"/>
              </w:rPr>
              <w:t>1.269</w:t>
            </w:r>
          </w:p>
        </w:tc>
        <w:tc>
          <w:tcPr>
            <w:tcW w:w="709" w:type="dxa"/>
            <w:tcBorders>
              <w:left w:val="single" w:sz="4" w:space="0" w:color="auto"/>
              <w:bottom w:val="nil"/>
              <w:right w:val="single" w:sz="4" w:space="0" w:color="auto"/>
            </w:tcBorders>
            <w:vAlign w:val="bottom"/>
          </w:tcPr>
          <w:p w:rsidR="001F0920" w:rsidRPr="008E5ED8" w:rsidRDefault="001F0920" w:rsidP="00EE49C2">
            <w:pPr>
              <w:jc w:val="right"/>
              <w:rPr>
                <w:rFonts w:ascii="Arial" w:hAnsi="Arial" w:cs="Arial"/>
                <w:bCs/>
                <w:sz w:val="14"/>
                <w:szCs w:val="14"/>
              </w:rPr>
            </w:pPr>
            <w:r w:rsidRPr="008E5ED8">
              <w:rPr>
                <w:rFonts w:ascii="Arial" w:hAnsi="Arial" w:cs="Arial"/>
                <w:bCs/>
                <w:sz w:val="14"/>
                <w:szCs w:val="14"/>
              </w:rPr>
              <w:t>-</w:t>
            </w:r>
          </w:p>
        </w:tc>
        <w:tc>
          <w:tcPr>
            <w:tcW w:w="709" w:type="dxa"/>
            <w:tcBorders>
              <w:left w:val="single" w:sz="4" w:space="0" w:color="auto"/>
              <w:bottom w:val="nil"/>
              <w:right w:val="single" w:sz="4" w:space="0" w:color="auto"/>
            </w:tcBorders>
            <w:vAlign w:val="bottom"/>
          </w:tcPr>
          <w:p w:rsidR="001F0920" w:rsidRPr="008E5ED8" w:rsidRDefault="001F0920" w:rsidP="00EE49C2">
            <w:pPr>
              <w:jc w:val="right"/>
              <w:rPr>
                <w:rFonts w:ascii="Arial" w:hAnsi="Arial" w:cs="Arial"/>
                <w:bCs/>
                <w:sz w:val="14"/>
                <w:szCs w:val="14"/>
              </w:rPr>
            </w:pPr>
            <w:r w:rsidRPr="008E5ED8">
              <w:rPr>
                <w:rFonts w:ascii="Arial" w:hAnsi="Arial" w:cs="Arial"/>
                <w:bCs/>
                <w:sz w:val="14"/>
                <w:szCs w:val="14"/>
              </w:rPr>
              <w:t>1.340</w:t>
            </w:r>
          </w:p>
        </w:tc>
        <w:tc>
          <w:tcPr>
            <w:tcW w:w="850" w:type="dxa"/>
            <w:tcBorders>
              <w:left w:val="single" w:sz="4" w:space="0" w:color="auto"/>
              <w:bottom w:val="nil"/>
              <w:right w:val="single" w:sz="4" w:space="0" w:color="auto"/>
            </w:tcBorders>
            <w:vAlign w:val="bottom"/>
          </w:tcPr>
          <w:p w:rsidR="001F0920" w:rsidRPr="008E5ED8" w:rsidRDefault="001F0920" w:rsidP="00EE49C2">
            <w:pPr>
              <w:jc w:val="right"/>
              <w:rPr>
                <w:rFonts w:ascii="Arial" w:hAnsi="Arial" w:cs="Arial"/>
                <w:bCs/>
                <w:sz w:val="14"/>
                <w:szCs w:val="14"/>
              </w:rPr>
            </w:pPr>
            <w:r w:rsidRPr="008E5ED8">
              <w:rPr>
                <w:rFonts w:ascii="Arial" w:hAnsi="Arial" w:cs="Arial"/>
                <w:bCs/>
                <w:sz w:val="14"/>
                <w:szCs w:val="14"/>
              </w:rPr>
              <w:t>1.340</w:t>
            </w:r>
          </w:p>
        </w:tc>
      </w:tr>
      <w:tr w:rsidR="001F0920" w:rsidRPr="008E5ED8" w:rsidTr="00517A0A">
        <w:trPr>
          <w:trHeight w:val="113"/>
        </w:trPr>
        <w:tc>
          <w:tcPr>
            <w:tcW w:w="447" w:type="dxa"/>
            <w:tcBorders>
              <w:left w:val="single" w:sz="4" w:space="0" w:color="auto"/>
              <w:bottom w:val="nil"/>
            </w:tcBorders>
          </w:tcPr>
          <w:p w:rsidR="001F0920" w:rsidRPr="008E5ED8" w:rsidRDefault="001F0920" w:rsidP="002C6E36">
            <w:pPr>
              <w:autoSpaceDE w:val="0"/>
              <w:autoSpaceDN w:val="0"/>
              <w:adjustRightInd w:val="0"/>
              <w:jc w:val="both"/>
              <w:rPr>
                <w:rFonts w:ascii="Arial" w:hAnsi="Arial" w:cs="Arial"/>
                <w:sz w:val="14"/>
                <w:szCs w:val="14"/>
              </w:rPr>
            </w:pPr>
            <w:r w:rsidRPr="008E5ED8">
              <w:rPr>
                <w:rFonts w:ascii="Arial" w:hAnsi="Arial" w:cs="Arial"/>
                <w:sz w:val="14"/>
                <w:szCs w:val="14"/>
              </w:rPr>
              <w:t>5.2</w:t>
            </w:r>
          </w:p>
        </w:tc>
        <w:tc>
          <w:tcPr>
            <w:tcW w:w="4263" w:type="dxa"/>
            <w:tcBorders>
              <w:bottom w:val="nil"/>
              <w:right w:val="single" w:sz="4" w:space="0" w:color="auto"/>
            </w:tcBorders>
          </w:tcPr>
          <w:p w:rsidR="001F0920" w:rsidRPr="008E5ED8" w:rsidRDefault="001F0920" w:rsidP="002C6E36">
            <w:pPr>
              <w:autoSpaceDE w:val="0"/>
              <w:autoSpaceDN w:val="0"/>
              <w:adjustRightInd w:val="0"/>
              <w:jc w:val="both"/>
              <w:rPr>
                <w:rFonts w:ascii="Arial" w:hAnsi="Arial" w:cs="Arial"/>
                <w:sz w:val="14"/>
                <w:szCs w:val="14"/>
              </w:rPr>
            </w:pPr>
            <w:r w:rsidRPr="008E5ED8">
              <w:rPr>
                <w:rFonts w:ascii="Arial" w:hAnsi="Arial" w:cs="Arial"/>
                <w:sz w:val="14"/>
                <w:szCs w:val="14"/>
              </w:rPr>
              <w:t>Devlet Borçlanma Senetleri</w:t>
            </w:r>
          </w:p>
        </w:tc>
        <w:tc>
          <w:tcPr>
            <w:tcW w:w="707" w:type="dxa"/>
            <w:tcBorders>
              <w:left w:val="single" w:sz="4" w:space="0" w:color="auto"/>
              <w:bottom w:val="nil"/>
              <w:right w:val="single" w:sz="4" w:space="0" w:color="auto"/>
            </w:tcBorders>
            <w:vAlign w:val="bottom"/>
          </w:tcPr>
          <w:p w:rsidR="001F0920" w:rsidRPr="008E5ED8" w:rsidRDefault="001F0920" w:rsidP="00306CC1">
            <w:pPr>
              <w:autoSpaceDE w:val="0"/>
              <w:autoSpaceDN w:val="0"/>
              <w:adjustRightInd w:val="0"/>
              <w:ind w:left="-30"/>
              <w:jc w:val="center"/>
              <w:rPr>
                <w:rFonts w:ascii="Arial" w:hAnsi="Arial" w:cs="Arial"/>
                <w:sz w:val="14"/>
                <w:szCs w:val="14"/>
              </w:rPr>
            </w:pPr>
          </w:p>
        </w:tc>
        <w:tc>
          <w:tcPr>
            <w:tcW w:w="761" w:type="dxa"/>
            <w:tcBorders>
              <w:left w:val="single" w:sz="4" w:space="0" w:color="auto"/>
              <w:bottom w:val="nil"/>
              <w:right w:val="single" w:sz="4" w:space="0" w:color="auto"/>
            </w:tcBorders>
            <w:vAlign w:val="bottom"/>
          </w:tcPr>
          <w:p w:rsidR="001F0920" w:rsidRPr="008E5ED8" w:rsidRDefault="00635AFE" w:rsidP="001F0920">
            <w:pPr>
              <w:jc w:val="right"/>
              <w:rPr>
                <w:rFonts w:ascii="Arial" w:hAnsi="Arial" w:cs="Arial"/>
                <w:bCs/>
                <w:sz w:val="14"/>
                <w:szCs w:val="14"/>
              </w:rPr>
            </w:pPr>
            <w:r w:rsidRPr="008E5ED8">
              <w:rPr>
                <w:rFonts w:ascii="Arial" w:hAnsi="Arial" w:cs="Arial"/>
                <w:bCs/>
                <w:sz w:val="14"/>
                <w:szCs w:val="14"/>
              </w:rPr>
              <w:t>104.749</w:t>
            </w:r>
          </w:p>
        </w:tc>
        <w:tc>
          <w:tcPr>
            <w:tcW w:w="748" w:type="dxa"/>
            <w:tcBorders>
              <w:left w:val="single" w:sz="4" w:space="0" w:color="auto"/>
              <w:bottom w:val="nil"/>
              <w:right w:val="single" w:sz="4" w:space="0" w:color="auto"/>
            </w:tcBorders>
            <w:vAlign w:val="bottom"/>
          </w:tcPr>
          <w:p w:rsidR="001F0920" w:rsidRPr="008E5ED8" w:rsidRDefault="001F0920" w:rsidP="001F0920">
            <w:pPr>
              <w:jc w:val="right"/>
              <w:rPr>
                <w:rFonts w:ascii="Arial" w:hAnsi="Arial" w:cs="Arial"/>
                <w:bCs/>
                <w:sz w:val="14"/>
                <w:szCs w:val="14"/>
              </w:rPr>
            </w:pPr>
            <w:r w:rsidRPr="008E5ED8">
              <w:rPr>
                <w:rFonts w:ascii="Arial" w:hAnsi="Arial" w:cs="Arial"/>
                <w:bCs/>
                <w:sz w:val="14"/>
                <w:szCs w:val="14"/>
              </w:rPr>
              <w:t>46.</w:t>
            </w:r>
            <w:r w:rsidR="00E82DB5" w:rsidRPr="008E5ED8">
              <w:rPr>
                <w:rFonts w:ascii="Arial" w:hAnsi="Arial" w:cs="Arial"/>
                <w:bCs/>
                <w:sz w:val="14"/>
                <w:szCs w:val="14"/>
              </w:rPr>
              <w:t>551</w:t>
            </w:r>
          </w:p>
        </w:tc>
        <w:tc>
          <w:tcPr>
            <w:tcW w:w="817" w:type="dxa"/>
            <w:tcBorders>
              <w:left w:val="single" w:sz="4" w:space="0" w:color="auto"/>
              <w:bottom w:val="nil"/>
              <w:right w:val="single" w:sz="4" w:space="0" w:color="auto"/>
            </w:tcBorders>
            <w:vAlign w:val="bottom"/>
          </w:tcPr>
          <w:p w:rsidR="001F0920" w:rsidRPr="008E5ED8" w:rsidRDefault="001F0920" w:rsidP="00635AFE">
            <w:pPr>
              <w:jc w:val="right"/>
              <w:rPr>
                <w:rFonts w:ascii="Arial" w:hAnsi="Arial" w:cs="Arial"/>
                <w:bCs/>
                <w:sz w:val="14"/>
                <w:szCs w:val="14"/>
              </w:rPr>
            </w:pPr>
            <w:r w:rsidRPr="008E5ED8">
              <w:rPr>
                <w:rFonts w:ascii="Arial" w:hAnsi="Arial" w:cs="Arial"/>
                <w:bCs/>
                <w:sz w:val="14"/>
                <w:szCs w:val="14"/>
              </w:rPr>
              <w:t>151.</w:t>
            </w:r>
            <w:r w:rsidR="00783531" w:rsidRPr="008E5ED8">
              <w:rPr>
                <w:rFonts w:ascii="Arial" w:hAnsi="Arial" w:cs="Arial"/>
                <w:bCs/>
                <w:sz w:val="14"/>
                <w:szCs w:val="14"/>
              </w:rPr>
              <w:t>300</w:t>
            </w:r>
          </w:p>
        </w:tc>
        <w:tc>
          <w:tcPr>
            <w:tcW w:w="709" w:type="dxa"/>
            <w:tcBorders>
              <w:left w:val="single" w:sz="4" w:space="0" w:color="auto"/>
              <w:bottom w:val="nil"/>
              <w:right w:val="single" w:sz="4" w:space="0" w:color="auto"/>
            </w:tcBorders>
            <w:vAlign w:val="bottom"/>
          </w:tcPr>
          <w:p w:rsidR="001F0920" w:rsidRPr="008E5ED8" w:rsidRDefault="001F0920" w:rsidP="00EE49C2">
            <w:pPr>
              <w:jc w:val="right"/>
              <w:rPr>
                <w:rFonts w:ascii="Arial" w:hAnsi="Arial" w:cs="Arial"/>
                <w:bCs/>
                <w:sz w:val="14"/>
                <w:szCs w:val="14"/>
              </w:rPr>
            </w:pPr>
            <w:r w:rsidRPr="008E5ED8">
              <w:rPr>
                <w:rFonts w:ascii="Arial" w:hAnsi="Arial" w:cs="Arial"/>
                <w:bCs/>
                <w:sz w:val="14"/>
                <w:szCs w:val="14"/>
              </w:rPr>
              <w:t>84.540</w:t>
            </w:r>
          </w:p>
        </w:tc>
        <w:tc>
          <w:tcPr>
            <w:tcW w:w="709" w:type="dxa"/>
            <w:tcBorders>
              <w:left w:val="single" w:sz="4" w:space="0" w:color="auto"/>
              <w:bottom w:val="nil"/>
              <w:right w:val="single" w:sz="4" w:space="0" w:color="auto"/>
            </w:tcBorders>
            <w:vAlign w:val="bottom"/>
          </w:tcPr>
          <w:p w:rsidR="001F0920" w:rsidRPr="008E5ED8" w:rsidRDefault="001F0920" w:rsidP="00EE49C2">
            <w:pPr>
              <w:jc w:val="right"/>
              <w:rPr>
                <w:rFonts w:ascii="Arial" w:hAnsi="Arial" w:cs="Arial"/>
                <w:bCs/>
                <w:sz w:val="14"/>
                <w:szCs w:val="14"/>
              </w:rPr>
            </w:pPr>
            <w:r w:rsidRPr="008E5ED8">
              <w:rPr>
                <w:rFonts w:ascii="Arial" w:hAnsi="Arial" w:cs="Arial"/>
                <w:bCs/>
                <w:sz w:val="14"/>
                <w:szCs w:val="14"/>
              </w:rPr>
              <w:t>-</w:t>
            </w:r>
          </w:p>
        </w:tc>
        <w:tc>
          <w:tcPr>
            <w:tcW w:w="850" w:type="dxa"/>
            <w:tcBorders>
              <w:left w:val="single" w:sz="4" w:space="0" w:color="auto"/>
              <w:bottom w:val="nil"/>
              <w:right w:val="single" w:sz="4" w:space="0" w:color="auto"/>
            </w:tcBorders>
            <w:vAlign w:val="bottom"/>
          </w:tcPr>
          <w:p w:rsidR="001F0920" w:rsidRPr="008E5ED8" w:rsidRDefault="001F0920" w:rsidP="00EE49C2">
            <w:pPr>
              <w:jc w:val="right"/>
              <w:rPr>
                <w:rFonts w:ascii="Arial" w:hAnsi="Arial" w:cs="Arial"/>
                <w:bCs/>
                <w:sz w:val="14"/>
                <w:szCs w:val="14"/>
              </w:rPr>
            </w:pPr>
            <w:r w:rsidRPr="008E5ED8">
              <w:rPr>
                <w:rFonts w:ascii="Arial" w:hAnsi="Arial" w:cs="Arial"/>
                <w:bCs/>
                <w:sz w:val="14"/>
                <w:szCs w:val="14"/>
              </w:rPr>
              <w:t>84.540</w:t>
            </w:r>
          </w:p>
        </w:tc>
      </w:tr>
      <w:tr w:rsidR="001F0920" w:rsidRPr="008E5ED8" w:rsidTr="00517A0A">
        <w:trPr>
          <w:trHeight w:val="113"/>
        </w:trPr>
        <w:tc>
          <w:tcPr>
            <w:tcW w:w="447" w:type="dxa"/>
            <w:tcBorders>
              <w:left w:val="single" w:sz="4" w:space="0" w:color="auto"/>
              <w:bottom w:val="nil"/>
            </w:tcBorders>
          </w:tcPr>
          <w:p w:rsidR="001F0920" w:rsidRPr="008E5ED8" w:rsidRDefault="001F0920" w:rsidP="002C6E36">
            <w:pPr>
              <w:autoSpaceDE w:val="0"/>
              <w:autoSpaceDN w:val="0"/>
              <w:adjustRightInd w:val="0"/>
              <w:jc w:val="both"/>
              <w:rPr>
                <w:rFonts w:ascii="Arial" w:hAnsi="Arial" w:cs="Arial"/>
                <w:sz w:val="14"/>
                <w:szCs w:val="14"/>
              </w:rPr>
            </w:pPr>
            <w:r w:rsidRPr="008E5ED8">
              <w:rPr>
                <w:rFonts w:ascii="Arial" w:hAnsi="Arial" w:cs="Arial"/>
                <w:sz w:val="14"/>
                <w:szCs w:val="14"/>
              </w:rPr>
              <w:t>5.3</w:t>
            </w:r>
          </w:p>
        </w:tc>
        <w:tc>
          <w:tcPr>
            <w:tcW w:w="4263" w:type="dxa"/>
            <w:tcBorders>
              <w:bottom w:val="nil"/>
              <w:right w:val="single" w:sz="4" w:space="0" w:color="auto"/>
            </w:tcBorders>
          </w:tcPr>
          <w:p w:rsidR="001F0920" w:rsidRPr="008E5ED8" w:rsidRDefault="001F0920" w:rsidP="002C6E36">
            <w:pPr>
              <w:autoSpaceDE w:val="0"/>
              <w:autoSpaceDN w:val="0"/>
              <w:adjustRightInd w:val="0"/>
              <w:jc w:val="both"/>
              <w:rPr>
                <w:rFonts w:ascii="Arial" w:hAnsi="Arial" w:cs="Arial"/>
                <w:sz w:val="14"/>
                <w:szCs w:val="14"/>
              </w:rPr>
            </w:pPr>
            <w:r w:rsidRPr="008E5ED8">
              <w:rPr>
                <w:rFonts w:ascii="Arial" w:hAnsi="Arial" w:cs="Arial"/>
                <w:sz w:val="14"/>
                <w:szCs w:val="14"/>
              </w:rPr>
              <w:t>Diğer Menkul Değerler</w:t>
            </w:r>
          </w:p>
        </w:tc>
        <w:tc>
          <w:tcPr>
            <w:tcW w:w="707" w:type="dxa"/>
            <w:tcBorders>
              <w:left w:val="single" w:sz="4" w:space="0" w:color="auto"/>
              <w:bottom w:val="nil"/>
              <w:right w:val="single" w:sz="4" w:space="0" w:color="auto"/>
            </w:tcBorders>
            <w:vAlign w:val="bottom"/>
          </w:tcPr>
          <w:p w:rsidR="001F0920" w:rsidRPr="008E5ED8" w:rsidRDefault="001F0920" w:rsidP="00306CC1">
            <w:pPr>
              <w:autoSpaceDE w:val="0"/>
              <w:autoSpaceDN w:val="0"/>
              <w:adjustRightInd w:val="0"/>
              <w:ind w:left="-30"/>
              <w:jc w:val="center"/>
              <w:rPr>
                <w:rFonts w:ascii="Arial" w:hAnsi="Arial" w:cs="Arial"/>
                <w:sz w:val="14"/>
                <w:szCs w:val="14"/>
              </w:rPr>
            </w:pPr>
          </w:p>
        </w:tc>
        <w:tc>
          <w:tcPr>
            <w:tcW w:w="761" w:type="dxa"/>
            <w:tcBorders>
              <w:left w:val="single" w:sz="4" w:space="0" w:color="auto"/>
              <w:bottom w:val="nil"/>
              <w:right w:val="single" w:sz="4" w:space="0" w:color="auto"/>
            </w:tcBorders>
            <w:vAlign w:val="bottom"/>
          </w:tcPr>
          <w:p w:rsidR="001F0920" w:rsidRPr="008E5ED8" w:rsidRDefault="001F0920" w:rsidP="001F0920">
            <w:pPr>
              <w:jc w:val="right"/>
              <w:rPr>
                <w:rFonts w:ascii="Arial" w:hAnsi="Arial" w:cs="Arial"/>
                <w:bCs/>
                <w:sz w:val="14"/>
                <w:szCs w:val="14"/>
              </w:rPr>
            </w:pPr>
            <w:r w:rsidRPr="008E5ED8">
              <w:rPr>
                <w:rFonts w:ascii="Arial" w:hAnsi="Arial" w:cs="Arial"/>
                <w:bCs/>
                <w:sz w:val="14"/>
                <w:szCs w:val="14"/>
              </w:rPr>
              <w:t>-</w:t>
            </w:r>
          </w:p>
        </w:tc>
        <w:tc>
          <w:tcPr>
            <w:tcW w:w="748" w:type="dxa"/>
            <w:tcBorders>
              <w:left w:val="single" w:sz="4" w:space="0" w:color="auto"/>
              <w:bottom w:val="nil"/>
              <w:right w:val="single" w:sz="4" w:space="0" w:color="auto"/>
            </w:tcBorders>
            <w:vAlign w:val="bottom"/>
          </w:tcPr>
          <w:p w:rsidR="001F0920" w:rsidRPr="008E5ED8" w:rsidRDefault="001F0920" w:rsidP="001F0920">
            <w:pPr>
              <w:jc w:val="right"/>
              <w:rPr>
                <w:rFonts w:ascii="Arial" w:hAnsi="Arial" w:cs="Arial"/>
                <w:bCs/>
                <w:sz w:val="14"/>
                <w:szCs w:val="14"/>
              </w:rPr>
            </w:pPr>
            <w:r w:rsidRPr="008E5ED8">
              <w:rPr>
                <w:rFonts w:ascii="Arial" w:hAnsi="Arial" w:cs="Arial"/>
                <w:bCs/>
                <w:sz w:val="14"/>
                <w:szCs w:val="14"/>
              </w:rPr>
              <w:t>-</w:t>
            </w:r>
          </w:p>
        </w:tc>
        <w:tc>
          <w:tcPr>
            <w:tcW w:w="817" w:type="dxa"/>
            <w:tcBorders>
              <w:left w:val="single" w:sz="4" w:space="0" w:color="auto"/>
              <w:bottom w:val="nil"/>
              <w:right w:val="single" w:sz="4" w:space="0" w:color="auto"/>
            </w:tcBorders>
            <w:vAlign w:val="bottom"/>
          </w:tcPr>
          <w:p w:rsidR="001F0920" w:rsidRPr="008E5ED8" w:rsidRDefault="001F0920" w:rsidP="001F0920">
            <w:pPr>
              <w:jc w:val="right"/>
              <w:rPr>
                <w:rFonts w:ascii="Arial" w:hAnsi="Arial" w:cs="Arial"/>
                <w:bCs/>
                <w:sz w:val="14"/>
                <w:szCs w:val="14"/>
              </w:rPr>
            </w:pPr>
            <w:r w:rsidRPr="008E5ED8">
              <w:rPr>
                <w:rFonts w:ascii="Arial" w:hAnsi="Arial" w:cs="Arial"/>
                <w:bCs/>
                <w:sz w:val="14"/>
                <w:szCs w:val="14"/>
              </w:rPr>
              <w:t>-</w:t>
            </w:r>
          </w:p>
        </w:tc>
        <w:tc>
          <w:tcPr>
            <w:tcW w:w="709" w:type="dxa"/>
            <w:tcBorders>
              <w:left w:val="single" w:sz="4" w:space="0" w:color="auto"/>
              <w:bottom w:val="nil"/>
              <w:right w:val="single" w:sz="4" w:space="0" w:color="auto"/>
            </w:tcBorders>
            <w:vAlign w:val="bottom"/>
          </w:tcPr>
          <w:p w:rsidR="001F0920" w:rsidRPr="008E5ED8" w:rsidRDefault="001F0920" w:rsidP="00EE49C2">
            <w:pPr>
              <w:jc w:val="right"/>
              <w:rPr>
                <w:rFonts w:ascii="Arial" w:hAnsi="Arial" w:cs="Arial"/>
                <w:bCs/>
                <w:sz w:val="14"/>
                <w:szCs w:val="14"/>
              </w:rPr>
            </w:pPr>
            <w:r w:rsidRPr="008E5ED8">
              <w:rPr>
                <w:rFonts w:ascii="Arial" w:hAnsi="Arial" w:cs="Arial"/>
                <w:bCs/>
                <w:sz w:val="14"/>
                <w:szCs w:val="14"/>
              </w:rPr>
              <w:t>-</w:t>
            </w:r>
          </w:p>
        </w:tc>
        <w:tc>
          <w:tcPr>
            <w:tcW w:w="709" w:type="dxa"/>
            <w:tcBorders>
              <w:left w:val="single" w:sz="4" w:space="0" w:color="auto"/>
              <w:bottom w:val="nil"/>
              <w:right w:val="single" w:sz="4" w:space="0" w:color="auto"/>
            </w:tcBorders>
            <w:vAlign w:val="bottom"/>
          </w:tcPr>
          <w:p w:rsidR="001F0920" w:rsidRPr="008E5ED8" w:rsidRDefault="001F0920" w:rsidP="00EE49C2">
            <w:pPr>
              <w:jc w:val="right"/>
              <w:rPr>
                <w:rFonts w:ascii="Arial" w:hAnsi="Arial" w:cs="Arial"/>
                <w:bCs/>
                <w:sz w:val="14"/>
                <w:szCs w:val="14"/>
              </w:rPr>
            </w:pPr>
            <w:r w:rsidRPr="008E5ED8">
              <w:rPr>
                <w:rFonts w:ascii="Arial" w:hAnsi="Arial" w:cs="Arial"/>
                <w:bCs/>
                <w:sz w:val="14"/>
                <w:szCs w:val="14"/>
              </w:rPr>
              <w:t>-</w:t>
            </w:r>
          </w:p>
        </w:tc>
        <w:tc>
          <w:tcPr>
            <w:tcW w:w="850" w:type="dxa"/>
            <w:tcBorders>
              <w:left w:val="single" w:sz="4" w:space="0" w:color="auto"/>
              <w:bottom w:val="nil"/>
              <w:right w:val="single" w:sz="4" w:space="0" w:color="auto"/>
            </w:tcBorders>
            <w:vAlign w:val="bottom"/>
          </w:tcPr>
          <w:p w:rsidR="001F0920" w:rsidRPr="008E5ED8" w:rsidRDefault="001F0920" w:rsidP="00EE49C2">
            <w:pPr>
              <w:jc w:val="right"/>
              <w:rPr>
                <w:rFonts w:ascii="Arial" w:hAnsi="Arial" w:cs="Arial"/>
                <w:bCs/>
                <w:sz w:val="14"/>
                <w:szCs w:val="14"/>
              </w:rPr>
            </w:pPr>
            <w:r w:rsidRPr="008E5ED8">
              <w:rPr>
                <w:rFonts w:ascii="Arial" w:hAnsi="Arial" w:cs="Arial"/>
                <w:bCs/>
                <w:sz w:val="14"/>
                <w:szCs w:val="14"/>
              </w:rPr>
              <w:t>-</w:t>
            </w:r>
          </w:p>
        </w:tc>
      </w:tr>
      <w:tr w:rsidR="007B5998" w:rsidRPr="008E5ED8" w:rsidTr="00517A0A">
        <w:trPr>
          <w:trHeight w:val="113"/>
        </w:trPr>
        <w:tc>
          <w:tcPr>
            <w:tcW w:w="447" w:type="dxa"/>
            <w:tcBorders>
              <w:left w:val="single" w:sz="4" w:space="0" w:color="auto"/>
              <w:bottom w:val="nil"/>
            </w:tcBorders>
          </w:tcPr>
          <w:p w:rsidR="007B5998" w:rsidRPr="008E5ED8" w:rsidRDefault="007B5998" w:rsidP="002C6E36">
            <w:pPr>
              <w:autoSpaceDE w:val="0"/>
              <w:autoSpaceDN w:val="0"/>
              <w:adjustRightInd w:val="0"/>
              <w:jc w:val="both"/>
              <w:rPr>
                <w:rFonts w:ascii="Arial" w:hAnsi="Arial" w:cs="Arial"/>
                <w:b/>
                <w:sz w:val="14"/>
                <w:szCs w:val="14"/>
              </w:rPr>
            </w:pPr>
            <w:r w:rsidRPr="008E5ED8">
              <w:rPr>
                <w:rFonts w:ascii="Arial" w:hAnsi="Arial" w:cs="Arial"/>
                <w:b/>
                <w:sz w:val="14"/>
                <w:szCs w:val="14"/>
              </w:rPr>
              <w:t>VI.</w:t>
            </w:r>
          </w:p>
        </w:tc>
        <w:tc>
          <w:tcPr>
            <w:tcW w:w="4263" w:type="dxa"/>
            <w:tcBorders>
              <w:bottom w:val="nil"/>
              <w:right w:val="single" w:sz="4" w:space="0" w:color="auto"/>
            </w:tcBorders>
          </w:tcPr>
          <w:p w:rsidR="007B5998" w:rsidRPr="008E5ED8" w:rsidRDefault="007B5998" w:rsidP="002C6E36">
            <w:pPr>
              <w:autoSpaceDE w:val="0"/>
              <w:autoSpaceDN w:val="0"/>
              <w:adjustRightInd w:val="0"/>
              <w:jc w:val="both"/>
              <w:rPr>
                <w:rFonts w:ascii="Arial" w:hAnsi="Arial" w:cs="Arial"/>
                <w:b/>
                <w:sz w:val="14"/>
                <w:szCs w:val="14"/>
              </w:rPr>
            </w:pPr>
            <w:r w:rsidRPr="008E5ED8">
              <w:rPr>
                <w:rFonts w:ascii="Arial" w:hAnsi="Arial" w:cs="Arial"/>
                <w:b/>
                <w:sz w:val="14"/>
                <w:szCs w:val="14"/>
              </w:rPr>
              <w:t>KREDİLER VE ALACAKLAR</w:t>
            </w:r>
          </w:p>
        </w:tc>
        <w:tc>
          <w:tcPr>
            <w:tcW w:w="707" w:type="dxa"/>
            <w:tcBorders>
              <w:left w:val="single" w:sz="4" w:space="0" w:color="auto"/>
              <w:bottom w:val="nil"/>
              <w:right w:val="single" w:sz="4" w:space="0" w:color="auto"/>
            </w:tcBorders>
            <w:vAlign w:val="bottom"/>
          </w:tcPr>
          <w:p w:rsidR="007B5998" w:rsidRPr="008E5ED8" w:rsidRDefault="007B5998" w:rsidP="00306CC1">
            <w:pPr>
              <w:autoSpaceDE w:val="0"/>
              <w:autoSpaceDN w:val="0"/>
              <w:adjustRightInd w:val="0"/>
              <w:ind w:left="-30"/>
              <w:jc w:val="center"/>
              <w:rPr>
                <w:rFonts w:ascii="Arial" w:hAnsi="Arial" w:cs="Arial"/>
                <w:b/>
                <w:sz w:val="14"/>
                <w:szCs w:val="14"/>
              </w:rPr>
            </w:pPr>
            <w:r w:rsidRPr="008E5ED8">
              <w:rPr>
                <w:rFonts w:ascii="Arial" w:hAnsi="Arial" w:cs="Arial"/>
                <w:b/>
                <w:sz w:val="14"/>
                <w:szCs w:val="14"/>
              </w:rPr>
              <w:t>(5)</w:t>
            </w:r>
          </w:p>
        </w:tc>
        <w:tc>
          <w:tcPr>
            <w:tcW w:w="761" w:type="dxa"/>
            <w:tcBorders>
              <w:left w:val="single" w:sz="4" w:space="0" w:color="auto"/>
              <w:bottom w:val="nil"/>
              <w:right w:val="single" w:sz="4" w:space="0" w:color="auto"/>
            </w:tcBorders>
            <w:vAlign w:val="bottom"/>
          </w:tcPr>
          <w:p w:rsidR="007B5998" w:rsidRPr="008E5ED8" w:rsidRDefault="007B5998">
            <w:pPr>
              <w:jc w:val="right"/>
              <w:rPr>
                <w:rFonts w:ascii="Arial" w:hAnsi="Arial" w:cs="Arial"/>
                <w:b/>
                <w:bCs/>
                <w:sz w:val="14"/>
                <w:szCs w:val="14"/>
              </w:rPr>
            </w:pPr>
            <w:r w:rsidRPr="008E5ED8">
              <w:rPr>
                <w:rFonts w:ascii="Arial" w:hAnsi="Arial" w:cs="Arial"/>
                <w:b/>
                <w:bCs/>
                <w:sz w:val="14"/>
                <w:szCs w:val="14"/>
              </w:rPr>
              <w:t>7.907.609</w:t>
            </w:r>
          </w:p>
        </w:tc>
        <w:tc>
          <w:tcPr>
            <w:tcW w:w="748" w:type="dxa"/>
            <w:tcBorders>
              <w:left w:val="single" w:sz="4" w:space="0" w:color="auto"/>
              <w:bottom w:val="nil"/>
              <w:right w:val="single" w:sz="4" w:space="0" w:color="auto"/>
            </w:tcBorders>
            <w:vAlign w:val="bottom"/>
          </w:tcPr>
          <w:p w:rsidR="007B5998" w:rsidRPr="008E5ED8" w:rsidRDefault="007B5998">
            <w:pPr>
              <w:jc w:val="right"/>
              <w:rPr>
                <w:rFonts w:ascii="Arial" w:hAnsi="Arial" w:cs="Arial"/>
                <w:b/>
                <w:bCs/>
                <w:sz w:val="14"/>
                <w:szCs w:val="14"/>
              </w:rPr>
            </w:pPr>
            <w:r w:rsidRPr="008E5ED8">
              <w:rPr>
                <w:rFonts w:ascii="Arial" w:hAnsi="Arial" w:cs="Arial"/>
                <w:b/>
                <w:bCs/>
                <w:sz w:val="14"/>
                <w:szCs w:val="14"/>
              </w:rPr>
              <w:t>1.150.795</w:t>
            </w:r>
          </w:p>
        </w:tc>
        <w:tc>
          <w:tcPr>
            <w:tcW w:w="817" w:type="dxa"/>
            <w:tcBorders>
              <w:left w:val="single" w:sz="4" w:space="0" w:color="auto"/>
              <w:bottom w:val="nil"/>
              <w:right w:val="single" w:sz="4" w:space="0" w:color="auto"/>
            </w:tcBorders>
            <w:vAlign w:val="bottom"/>
          </w:tcPr>
          <w:p w:rsidR="007B5998" w:rsidRPr="008E5ED8" w:rsidRDefault="007B5998">
            <w:pPr>
              <w:jc w:val="right"/>
              <w:rPr>
                <w:rFonts w:ascii="Arial" w:hAnsi="Arial" w:cs="Arial"/>
                <w:b/>
                <w:bCs/>
                <w:sz w:val="14"/>
                <w:szCs w:val="14"/>
              </w:rPr>
            </w:pPr>
            <w:r w:rsidRPr="008E5ED8">
              <w:rPr>
                <w:rFonts w:ascii="Arial" w:hAnsi="Arial" w:cs="Arial"/>
                <w:b/>
                <w:bCs/>
                <w:sz w:val="14"/>
                <w:szCs w:val="14"/>
              </w:rPr>
              <w:t>9.058.404</w:t>
            </w:r>
          </w:p>
        </w:tc>
        <w:tc>
          <w:tcPr>
            <w:tcW w:w="709" w:type="dxa"/>
            <w:tcBorders>
              <w:left w:val="single" w:sz="4" w:space="0" w:color="auto"/>
              <w:bottom w:val="nil"/>
              <w:right w:val="single" w:sz="4" w:space="0" w:color="auto"/>
            </w:tcBorders>
            <w:vAlign w:val="bottom"/>
          </w:tcPr>
          <w:p w:rsidR="007B5998" w:rsidRPr="008E5ED8" w:rsidRDefault="007B5998" w:rsidP="00EE49C2">
            <w:pPr>
              <w:jc w:val="right"/>
              <w:rPr>
                <w:rFonts w:ascii="Arial" w:hAnsi="Arial" w:cs="Arial"/>
                <w:b/>
                <w:bCs/>
                <w:sz w:val="14"/>
                <w:szCs w:val="14"/>
              </w:rPr>
            </w:pPr>
            <w:r w:rsidRPr="008E5ED8">
              <w:rPr>
                <w:rFonts w:ascii="Arial" w:hAnsi="Arial" w:cs="Arial"/>
                <w:b/>
                <w:bCs/>
                <w:sz w:val="14"/>
                <w:szCs w:val="14"/>
              </w:rPr>
              <w:t>6.567.141</w:t>
            </w:r>
          </w:p>
        </w:tc>
        <w:tc>
          <w:tcPr>
            <w:tcW w:w="709" w:type="dxa"/>
            <w:tcBorders>
              <w:left w:val="single" w:sz="4" w:space="0" w:color="auto"/>
              <w:bottom w:val="nil"/>
              <w:right w:val="single" w:sz="4" w:space="0" w:color="auto"/>
            </w:tcBorders>
            <w:vAlign w:val="bottom"/>
          </w:tcPr>
          <w:p w:rsidR="007B5998" w:rsidRPr="008E5ED8" w:rsidRDefault="007B5998" w:rsidP="00EE49C2">
            <w:pPr>
              <w:jc w:val="right"/>
              <w:rPr>
                <w:rFonts w:ascii="Arial" w:hAnsi="Arial" w:cs="Arial"/>
                <w:b/>
                <w:bCs/>
                <w:sz w:val="14"/>
                <w:szCs w:val="14"/>
              </w:rPr>
            </w:pPr>
            <w:r w:rsidRPr="008E5ED8">
              <w:rPr>
                <w:rFonts w:ascii="Arial" w:hAnsi="Arial" w:cs="Arial"/>
                <w:b/>
                <w:bCs/>
                <w:sz w:val="14"/>
                <w:szCs w:val="14"/>
              </w:rPr>
              <w:t>697.669</w:t>
            </w:r>
          </w:p>
        </w:tc>
        <w:tc>
          <w:tcPr>
            <w:tcW w:w="850" w:type="dxa"/>
            <w:tcBorders>
              <w:left w:val="single" w:sz="4" w:space="0" w:color="auto"/>
              <w:bottom w:val="nil"/>
              <w:right w:val="single" w:sz="4" w:space="0" w:color="auto"/>
            </w:tcBorders>
            <w:vAlign w:val="bottom"/>
          </w:tcPr>
          <w:p w:rsidR="007B5998" w:rsidRPr="008E5ED8" w:rsidRDefault="007B5998" w:rsidP="00EE49C2">
            <w:pPr>
              <w:jc w:val="right"/>
              <w:rPr>
                <w:rFonts w:ascii="Arial" w:hAnsi="Arial" w:cs="Arial"/>
                <w:b/>
                <w:bCs/>
                <w:sz w:val="14"/>
                <w:szCs w:val="14"/>
              </w:rPr>
            </w:pPr>
            <w:r w:rsidRPr="008E5ED8">
              <w:rPr>
                <w:rFonts w:ascii="Arial" w:hAnsi="Arial" w:cs="Arial"/>
                <w:b/>
                <w:bCs/>
                <w:sz w:val="14"/>
                <w:szCs w:val="14"/>
              </w:rPr>
              <w:t>7.264.810</w:t>
            </w:r>
          </w:p>
        </w:tc>
      </w:tr>
      <w:tr w:rsidR="007B5998" w:rsidRPr="008E5ED8" w:rsidTr="00517A0A">
        <w:trPr>
          <w:trHeight w:val="113"/>
        </w:trPr>
        <w:tc>
          <w:tcPr>
            <w:tcW w:w="447" w:type="dxa"/>
            <w:tcBorders>
              <w:left w:val="single" w:sz="4" w:space="0" w:color="auto"/>
              <w:bottom w:val="nil"/>
            </w:tcBorders>
          </w:tcPr>
          <w:p w:rsidR="007B5998" w:rsidRPr="008E5ED8" w:rsidRDefault="007B5998" w:rsidP="002C6E36">
            <w:pPr>
              <w:autoSpaceDE w:val="0"/>
              <w:autoSpaceDN w:val="0"/>
              <w:adjustRightInd w:val="0"/>
              <w:jc w:val="both"/>
              <w:rPr>
                <w:rFonts w:ascii="Arial" w:hAnsi="Arial" w:cs="Arial"/>
                <w:sz w:val="14"/>
                <w:szCs w:val="14"/>
              </w:rPr>
            </w:pPr>
            <w:r w:rsidRPr="008E5ED8">
              <w:rPr>
                <w:rFonts w:ascii="Arial" w:hAnsi="Arial" w:cs="Arial"/>
                <w:sz w:val="14"/>
                <w:szCs w:val="14"/>
              </w:rPr>
              <w:t>6.1</w:t>
            </w:r>
          </w:p>
        </w:tc>
        <w:tc>
          <w:tcPr>
            <w:tcW w:w="4263" w:type="dxa"/>
            <w:tcBorders>
              <w:bottom w:val="nil"/>
              <w:right w:val="single" w:sz="4" w:space="0" w:color="auto"/>
            </w:tcBorders>
          </w:tcPr>
          <w:p w:rsidR="007B5998" w:rsidRPr="008E5ED8" w:rsidRDefault="007B5998" w:rsidP="002C6E36">
            <w:pPr>
              <w:autoSpaceDE w:val="0"/>
              <w:autoSpaceDN w:val="0"/>
              <w:adjustRightInd w:val="0"/>
              <w:jc w:val="both"/>
              <w:rPr>
                <w:rFonts w:ascii="Arial" w:hAnsi="Arial" w:cs="Arial"/>
                <w:sz w:val="14"/>
                <w:szCs w:val="14"/>
              </w:rPr>
            </w:pPr>
            <w:r w:rsidRPr="008E5ED8">
              <w:rPr>
                <w:rFonts w:ascii="Arial" w:hAnsi="Arial" w:cs="Arial"/>
                <w:sz w:val="14"/>
                <w:szCs w:val="14"/>
              </w:rPr>
              <w:t>Krediler ve Alacaklar</w:t>
            </w:r>
          </w:p>
        </w:tc>
        <w:tc>
          <w:tcPr>
            <w:tcW w:w="707" w:type="dxa"/>
            <w:tcBorders>
              <w:left w:val="single" w:sz="4" w:space="0" w:color="auto"/>
              <w:bottom w:val="nil"/>
              <w:right w:val="single" w:sz="4" w:space="0" w:color="auto"/>
            </w:tcBorders>
            <w:vAlign w:val="bottom"/>
          </w:tcPr>
          <w:p w:rsidR="007B5998" w:rsidRPr="008E5ED8" w:rsidRDefault="007B5998" w:rsidP="00306CC1">
            <w:pPr>
              <w:autoSpaceDE w:val="0"/>
              <w:autoSpaceDN w:val="0"/>
              <w:adjustRightInd w:val="0"/>
              <w:ind w:left="-30"/>
              <w:jc w:val="center"/>
              <w:rPr>
                <w:rFonts w:ascii="Arial" w:hAnsi="Arial" w:cs="Arial"/>
                <w:sz w:val="14"/>
                <w:szCs w:val="14"/>
              </w:rPr>
            </w:pPr>
          </w:p>
        </w:tc>
        <w:tc>
          <w:tcPr>
            <w:tcW w:w="761" w:type="dxa"/>
            <w:tcBorders>
              <w:left w:val="single" w:sz="4" w:space="0" w:color="auto"/>
              <w:bottom w:val="nil"/>
              <w:right w:val="single" w:sz="4" w:space="0" w:color="auto"/>
            </w:tcBorders>
            <w:vAlign w:val="bottom"/>
          </w:tcPr>
          <w:p w:rsidR="007B5998" w:rsidRPr="008E5ED8" w:rsidRDefault="007B5998">
            <w:pPr>
              <w:jc w:val="right"/>
              <w:rPr>
                <w:rFonts w:ascii="Arial" w:hAnsi="Arial" w:cs="Arial"/>
                <w:sz w:val="14"/>
                <w:szCs w:val="14"/>
              </w:rPr>
            </w:pPr>
            <w:r w:rsidRPr="008E5ED8">
              <w:rPr>
                <w:rFonts w:ascii="Arial" w:hAnsi="Arial" w:cs="Arial"/>
                <w:sz w:val="14"/>
                <w:szCs w:val="14"/>
              </w:rPr>
              <w:t>7.882.729</w:t>
            </w:r>
          </w:p>
        </w:tc>
        <w:tc>
          <w:tcPr>
            <w:tcW w:w="748" w:type="dxa"/>
            <w:tcBorders>
              <w:left w:val="single" w:sz="4" w:space="0" w:color="auto"/>
              <w:bottom w:val="nil"/>
              <w:right w:val="single" w:sz="4" w:space="0" w:color="auto"/>
            </w:tcBorders>
            <w:vAlign w:val="bottom"/>
          </w:tcPr>
          <w:p w:rsidR="007B5998" w:rsidRPr="008E5ED8" w:rsidRDefault="007B5998">
            <w:pPr>
              <w:jc w:val="right"/>
              <w:rPr>
                <w:rFonts w:ascii="Arial" w:hAnsi="Arial" w:cs="Arial"/>
                <w:sz w:val="14"/>
                <w:szCs w:val="14"/>
              </w:rPr>
            </w:pPr>
            <w:r w:rsidRPr="008E5ED8">
              <w:rPr>
                <w:rFonts w:ascii="Arial" w:hAnsi="Arial" w:cs="Arial"/>
                <w:sz w:val="14"/>
                <w:szCs w:val="14"/>
              </w:rPr>
              <w:t>1.150.795</w:t>
            </w:r>
          </w:p>
        </w:tc>
        <w:tc>
          <w:tcPr>
            <w:tcW w:w="817" w:type="dxa"/>
            <w:tcBorders>
              <w:left w:val="single" w:sz="4" w:space="0" w:color="auto"/>
              <w:bottom w:val="nil"/>
              <w:right w:val="single" w:sz="4" w:space="0" w:color="auto"/>
            </w:tcBorders>
            <w:vAlign w:val="bottom"/>
          </w:tcPr>
          <w:p w:rsidR="007B5998" w:rsidRPr="008E5ED8" w:rsidRDefault="007B5998">
            <w:pPr>
              <w:jc w:val="right"/>
              <w:rPr>
                <w:rFonts w:ascii="Arial" w:hAnsi="Arial" w:cs="Arial"/>
                <w:sz w:val="14"/>
                <w:szCs w:val="14"/>
              </w:rPr>
            </w:pPr>
            <w:r w:rsidRPr="008E5ED8">
              <w:rPr>
                <w:rFonts w:ascii="Arial" w:hAnsi="Arial" w:cs="Arial"/>
                <w:sz w:val="14"/>
                <w:szCs w:val="14"/>
              </w:rPr>
              <w:t>9.033.524</w:t>
            </w:r>
          </w:p>
        </w:tc>
        <w:tc>
          <w:tcPr>
            <w:tcW w:w="709" w:type="dxa"/>
            <w:tcBorders>
              <w:left w:val="single" w:sz="4" w:space="0" w:color="auto"/>
              <w:bottom w:val="nil"/>
              <w:right w:val="single" w:sz="4" w:space="0" w:color="auto"/>
            </w:tcBorders>
            <w:vAlign w:val="bottom"/>
          </w:tcPr>
          <w:p w:rsidR="007B5998" w:rsidRPr="008E5ED8" w:rsidRDefault="007B5998" w:rsidP="00AC076A">
            <w:pPr>
              <w:jc w:val="right"/>
              <w:rPr>
                <w:rFonts w:ascii="Arial" w:hAnsi="Arial" w:cs="Arial"/>
                <w:sz w:val="14"/>
                <w:szCs w:val="14"/>
              </w:rPr>
            </w:pPr>
            <w:r w:rsidRPr="008E5ED8">
              <w:rPr>
                <w:rFonts w:ascii="Arial" w:hAnsi="Arial" w:cs="Arial"/>
                <w:sz w:val="14"/>
                <w:szCs w:val="14"/>
              </w:rPr>
              <w:t>6.554.087</w:t>
            </w:r>
          </w:p>
        </w:tc>
        <w:tc>
          <w:tcPr>
            <w:tcW w:w="709" w:type="dxa"/>
            <w:tcBorders>
              <w:left w:val="single" w:sz="4" w:space="0" w:color="auto"/>
              <w:bottom w:val="nil"/>
              <w:right w:val="single" w:sz="4" w:space="0" w:color="auto"/>
            </w:tcBorders>
            <w:vAlign w:val="bottom"/>
          </w:tcPr>
          <w:p w:rsidR="007B5998" w:rsidRPr="008E5ED8" w:rsidRDefault="007B5998" w:rsidP="00AC076A">
            <w:pPr>
              <w:jc w:val="right"/>
              <w:rPr>
                <w:rFonts w:ascii="Arial" w:hAnsi="Arial" w:cs="Arial"/>
                <w:sz w:val="14"/>
                <w:szCs w:val="14"/>
              </w:rPr>
            </w:pPr>
            <w:r w:rsidRPr="008E5ED8">
              <w:rPr>
                <w:rFonts w:ascii="Arial" w:hAnsi="Arial" w:cs="Arial"/>
                <w:sz w:val="14"/>
                <w:szCs w:val="14"/>
              </w:rPr>
              <w:t>697.669</w:t>
            </w:r>
          </w:p>
        </w:tc>
        <w:tc>
          <w:tcPr>
            <w:tcW w:w="850" w:type="dxa"/>
            <w:tcBorders>
              <w:left w:val="single" w:sz="4" w:space="0" w:color="auto"/>
              <w:bottom w:val="nil"/>
              <w:right w:val="single" w:sz="4" w:space="0" w:color="auto"/>
            </w:tcBorders>
            <w:vAlign w:val="bottom"/>
          </w:tcPr>
          <w:p w:rsidR="007B5998" w:rsidRPr="008E5ED8" w:rsidRDefault="007B5998" w:rsidP="00AC076A">
            <w:pPr>
              <w:jc w:val="right"/>
              <w:rPr>
                <w:rFonts w:ascii="Arial" w:hAnsi="Arial" w:cs="Arial"/>
                <w:sz w:val="14"/>
                <w:szCs w:val="14"/>
              </w:rPr>
            </w:pPr>
            <w:r w:rsidRPr="008E5ED8">
              <w:rPr>
                <w:rFonts w:ascii="Arial" w:hAnsi="Arial" w:cs="Arial"/>
                <w:sz w:val="14"/>
                <w:szCs w:val="14"/>
              </w:rPr>
              <w:t>7.251.756</w:t>
            </w:r>
          </w:p>
        </w:tc>
      </w:tr>
      <w:tr w:rsidR="007B5998" w:rsidRPr="008E5ED8" w:rsidTr="00517A0A">
        <w:trPr>
          <w:trHeight w:val="113"/>
        </w:trPr>
        <w:tc>
          <w:tcPr>
            <w:tcW w:w="447" w:type="dxa"/>
            <w:tcBorders>
              <w:left w:val="single" w:sz="4" w:space="0" w:color="auto"/>
              <w:bottom w:val="nil"/>
            </w:tcBorders>
          </w:tcPr>
          <w:p w:rsidR="007B5998" w:rsidRPr="008E5ED8" w:rsidRDefault="007B5998" w:rsidP="002C6E36">
            <w:pPr>
              <w:autoSpaceDE w:val="0"/>
              <w:autoSpaceDN w:val="0"/>
              <w:adjustRightInd w:val="0"/>
              <w:jc w:val="both"/>
              <w:rPr>
                <w:rFonts w:ascii="Arial" w:hAnsi="Arial" w:cs="Arial"/>
                <w:sz w:val="14"/>
                <w:szCs w:val="14"/>
              </w:rPr>
            </w:pPr>
            <w:r w:rsidRPr="008E5ED8">
              <w:rPr>
                <w:rFonts w:ascii="Arial" w:hAnsi="Arial" w:cs="Arial"/>
                <w:sz w:val="14"/>
                <w:szCs w:val="14"/>
              </w:rPr>
              <w:t>6.1.1</w:t>
            </w:r>
          </w:p>
        </w:tc>
        <w:tc>
          <w:tcPr>
            <w:tcW w:w="4263" w:type="dxa"/>
            <w:tcBorders>
              <w:bottom w:val="nil"/>
              <w:right w:val="single" w:sz="4" w:space="0" w:color="auto"/>
            </w:tcBorders>
          </w:tcPr>
          <w:p w:rsidR="007B5998" w:rsidRPr="008E5ED8" w:rsidRDefault="007B5998" w:rsidP="002C6E36">
            <w:pPr>
              <w:autoSpaceDE w:val="0"/>
              <w:autoSpaceDN w:val="0"/>
              <w:adjustRightInd w:val="0"/>
              <w:jc w:val="both"/>
              <w:rPr>
                <w:rFonts w:ascii="Arial" w:hAnsi="Arial" w:cs="Arial"/>
                <w:sz w:val="14"/>
                <w:szCs w:val="14"/>
              </w:rPr>
            </w:pPr>
            <w:r w:rsidRPr="008E5ED8">
              <w:rPr>
                <w:rFonts w:ascii="Arial" w:hAnsi="Arial" w:cs="Arial"/>
                <w:sz w:val="14"/>
                <w:szCs w:val="14"/>
              </w:rPr>
              <w:t xml:space="preserve">Bankanın </w:t>
            </w:r>
            <w:proofErr w:type="gramStart"/>
            <w:r w:rsidRPr="008E5ED8">
              <w:rPr>
                <w:rFonts w:ascii="Arial" w:hAnsi="Arial" w:cs="Arial"/>
                <w:sz w:val="14"/>
                <w:szCs w:val="14"/>
              </w:rPr>
              <w:t>Dahil</w:t>
            </w:r>
            <w:proofErr w:type="gramEnd"/>
            <w:r w:rsidRPr="008E5ED8">
              <w:rPr>
                <w:rFonts w:ascii="Arial" w:hAnsi="Arial" w:cs="Arial"/>
                <w:sz w:val="14"/>
                <w:szCs w:val="14"/>
              </w:rPr>
              <w:t xml:space="preserve"> Olduğu Risk Grubuna Kullandırılan Krediler</w:t>
            </w:r>
          </w:p>
        </w:tc>
        <w:tc>
          <w:tcPr>
            <w:tcW w:w="707" w:type="dxa"/>
            <w:tcBorders>
              <w:left w:val="single" w:sz="4" w:space="0" w:color="auto"/>
              <w:bottom w:val="nil"/>
              <w:right w:val="single" w:sz="4" w:space="0" w:color="auto"/>
            </w:tcBorders>
            <w:vAlign w:val="bottom"/>
          </w:tcPr>
          <w:p w:rsidR="007B5998" w:rsidRPr="008E5ED8" w:rsidRDefault="007B5998" w:rsidP="00306CC1">
            <w:pPr>
              <w:autoSpaceDE w:val="0"/>
              <w:autoSpaceDN w:val="0"/>
              <w:adjustRightInd w:val="0"/>
              <w:ind w:left="-30"/>
              <w:jc w:val="center"/>
              <w:rPr>
                <w:rFonts w:ascii="Arial" w:hAnsi="Arial" w:cs="Arial"/>
                <w:sz w:val="14"/>
                <w:szCs w:val="14"/>
              </w:rPr>
            </w:pPr>
          </w:p>
        </w:tc>
        <w:tc>
          <w:tcPr>
            <w:tcW w:w="761" w:type="dxa"/>
            <w:tcBorders>
              <w:left w:val="single" w:sz="4" w:space="0" w:color="auto"/>
              <w:bottom w:val="nil"/>
              <w:right w:val="single" w:sz="4" w:space="0" w:color="auto"/>
            </w:tcBorders>
            <w:vAlign w:val="bottom"/>
          </w:tcPr>
          <w:p w:rsidR="007B5998" w:rsidRPr="008E5ED8" w:rsidRDefault="007B5998">
            <w:pPr>
              <w:jc w:val="right"/>
              <w:rPr>
                <w:rFonts w:ascii="Arial" w:hAnsi="Arial" w:cs="Arial"/>
                <w:sz w:val="14"/>
                <w:szCs w:val="14"/>
              </w:rPr>
            </w:pPr>
            <w:r w:rsidRPr="008E5ED8">
              <w:rPr>
                <w:rFonts w:ascii="Arial" w:hAnsi="Arial" w:cs="Arial"/>
                <w:sz w:val="14"/>
                <w:szCs w:val="14"/>
              </w:rPr>
              <w:t>34.262</w:t>
            </w:r>
          </w:p>
        </w:tc>
        <w:tc>
          <w:tcPr>
            <w:tcW w:w="748" w:type="dxa"/>
            <w:tcBorders>
              <w:left w:val="single" w:sz="4" w:space="0" w:color="auto"/>
              <w:bottom w:val="nil"/>
              <w:right w:val="single" w:sz="4" w:space="0" w:color="auto"/>
            </w:tcBorders>
            <w:vAlign w:val="bottom"/>
          </w:tcPr>
          <w:p w:rsidR="007B5998" w:rsidRPr="008E5ED8" w:rsidRDefault="007B5998">
            <w:pPr>
              <w:jc w:val="right"/>
              <w:rPr>
                <w:rFonts w:ascii="Arial" w:hAnsi="Arial" w:cs="Arial"/>
                <w:sz w:val="14"/>
                <w:szCs w:val="14"/>
              </w:rPr>
            </w:pPr>
            <w:r w:rsidRPr="008E5ED8">
              <w:rPr>
                <w:rFonts w:ascii="Arial" w:hAnsi="Arial" w:cs="Arial"/>
                <w:sz w:val="14"/>
                <w:szCs w:val="14"/>
              </w:rPr>
              <w:t>-</w:t>
            </w:r>
          </w:p>
        </w:tc>
        <w:tc>
          <w:tcPr>
            <w:tcW w:w="817" w:type="dxa"/>
            <w:tcBorders>
              <w:left w:val="single" w:sz="4" w:space="0" w:color="auto"/>
              <w:bottom w:val="nil"/>
              <w:right w:val="single" w:sz="4" w:space="0" w:color="auto"/>
            </w:tcBorders>
            <w:vAlign w:val="bottom"/>
          </w:tcPr>
          <w:p w:rsidR="007B5998" w:rsidRPr="008E5ED8" w:rsidRDefault="007B5998">
            <w:pPr>
              <w:jc w:val="right"/>
              <w:rPr>
                <w:rFonts w:ascii="Arial" w:hAnsi="Arial" w:cs="Arial"/>
                <w:sz w:val="14"/>
                <w:szCs w:val="14"/>
              </w:rPr>
            </w:pPr>
            <w:r w:rsidRPr="008E5ED8">
              <w:rPr>
                <w:rFonts w:ascii="Arial" w:hAnsi="Arial" w:cs="Arial"/>
                <w:sz w:val="14"/>
                <w:szCs w:val="14"/>
              </w:rPr>
              <w:t>34.262</w:t>
            </w:r>
          </w:p>
        </w:tc>
        <w:tc>
          <w:tcPr>
            <w:tcW w:w="709" w:type="dxa"/>
            <w:tcBorders>
              <w:left w:val="single" w:sz="4" w:space="0" w:color="auto"/>
              <w:bottom w:val="nil"/>
              <w:right w:val="single" w:sz="4" w:space="0" w:color="auto"/>
            </w:tcBorders>
            <w:vAlign w:val="bottom"/>
          </w:tcPr>
          <w:p w:rsidR="007B5998" w:rsidRPr="008E5ED8" w:rsidRDefault="007B5998" w:rsidP="00EE49C2">
            <w:pPr>
              <w:jc w:val="right"/>
              <w:rPr>
                <w:rFonts w:ascii="Arial" w:hAnsi="Arial" w:cs="Arial"/>
                <w:bCs/>
                <w:sz w:val="14"/>
                <w:szCs w:val="14"/>
              </w:rPr>
            </w:pPr>
            <w:r w:rsidRPr="008E5ED8">
              <w:rPr>
                <w:rFonts w:ascii="Arial" w:hAnsi="Arial" w:cs="Arial"/>
                <w:bCs/>
                <w:sz w:val="14"/>
                <w:szCs w:val="14"/>
              </w:rPr>
              <w:t>187</w:t>
            </w:r>
          </w:p>
        </w:tc>
        <w:tc>
          <w:tcPr>
            <w:tcW w:w="709" w:type="dxa"/>
            <w:tcBorders>
              <w:left w:val="single" w:sz="4" w:space="0" w:color="auto"/>
              <w:bottom w:val="nil"/>
              <w:right w:val="single" w:sz="4" w:space="0" w:color="auto"/>
            </w:tcBorders>
            <w:vAlign w:val="bottom"/>
          </w:tcPr>
          <w:p w:rsidR="007B5998" w:rsidRPr="008E5ED8" w:rsidRDefault="007B5998" w:rsidP="00EE49C2">
            <w:pPr>
              <w:jc w:val="right"/>
              <w:rPr>
                <w:rFonts w:ascii="Arial" w:hAnsi="Arial" w:cs="Arial"/>
                <w:bCs/>
                <w:sz w:val="14"/>
                <w:szCs w:val="14"/>
              </w:rPr>
            </w:pPr>
            <w:r w:rsidRPr="008E5ED8">
              <w:rPr>
                <w:rFonts w:ascii="Arial" w:hAnsi="Arial" w:cs="Arial"/>
                <w:bCs/>
                <w:sz w:val="14"/>
                <w:szCs w:val="14"/>
              </w:rPr>
              <w:t>-</w:t>
            </w:r>
          </w:p>
        </w:tc>
        <w:tc>
          <w:tcPr>
            <w:tcW w:w="850" w:type="dxa"/>
            <w:tcBorders>
              <w:left w:val="single" w:sz="4" w:space="0" w:color="auto"/>
              <w:bottom w:val="nil"/>
              <w:right w:val="single" w:sz="4" w:space="0" w:color="auto"/>
            </w:tcBorders>
            <w:vAlign w:val="bottom"/>
          </w:tcPr>
          <w:p w:rsidR="007B5998" w:rsidRPr="008E5ED8" w:rsidRDefault="007B5998" w:rsidP="00EE49C2">
            <w:pPr>
              <w:jc w:val="right"/>
              <w:rPr>
                <w:rFonts w:ascii="Arial" w:hAnsi="Arial" w:cs="Arial"/>
                <w:bCs/>
                <w:sz w:val="14"/>
                <w:szCs w:val="14"/>
              </w:rPr>
            </w:pPr>
            <w:r w:rsidRPr="008E5ED8">
              <w:rPr>
                <w:rFonts w:ascii="Arial" w:hAnsi="Arial" w:cs="Arial"/>
                <w:bCs/>
                <w:sz w:val="14"/>
                <w:szCs w:val="14"/>
              </w:rPr>
              <w:t>187</w:t>
            </w:r>
          </w:p>
        </w:tc>
      </w:tr>
      <w:tr w:rsidR="007B5998" w:rsidRPr="008E5ED8" w:rsidTr="00517A0A">
        <w:trPr>
          <w:trHeight w:val="113"/>
        </w:trPr>
        <w:tc>
          <w:tcPr>
            <w:tcW w:w="447" w:type="dxa"/>
            <w:tcBorders>
              <w:left w:val="single" w:sz="4" w:space="0" w:color="auto"/>
              <w:bottom w:val="nil"/>
            </w:tcBorders>
          </w:tcPr>
          <w:p w:rsidR="007B5998" w:rsidRPr="008E5ED8" w:rsidRDefault="007B5998" w:rsidP="002C6E36">
            <w:pPr>
              <w:autoSpaceDE w:val="0"/>
              <w:autoSpaceDN w:val="0"/>
              <w:adjustRightInd w:val="0"/>
              <w:jc w:val="both"/>
              <w:rPr>
                <w:rFonts w:ascii="Arial" w:hAnsi="Arial" w:cs="Arial"/>
                <w:sz w:val="14"/>
                <w:szCs w:val="14"/>
              </w:rPr>
            </w:pPr>
            <w:r w:rsidRPr="008E5ED8">
              <w:rPr>
                <w:rFonts w:ascii="Arial" w:hAnsi="Arial" w:cs="Arial"/>
                <w:sz w:val="14"/>
                <w:szCs w:val="14"/>
              </w:rPr>
              <w:t>6.1.2</w:t>
            </w:r>
          </w:p>
        </w:tc>
        <w:tc>
          <w:tcPr>
            <w:tcW w:w="4263" w:type="dxa"/>
            <w:tcBorders>
              <w:bottom w:val="nil"/>
              <w:right w:val="single" w:sz="4" w:space="0" w:color="auto"/>
            </w:tcBorders>
          </w:tcPr>
          <w:p w:rsidR="007B5998" w:rsidRPr="008E5ED8" w:rsidRDefault="007B5998" w:rsidP="002C6E36">
            <w:pPr>
              <w:autoSpaceDE w:val="0"/>
              <w:autoSpaceDN w:val="0"/>
              <w:adjustRightInd w:val="0"/>
              <w:jc w:val="both"/>
              <w:rPr>
                <w:rFonts w:ascii="Arial" w:hAnsi="Arial" w:cs="Arial"/>
                <w:sz w:val="14"/>
                <w:szCs w:val="14"/>
              </w:rPr>
            </w:pPr>
            <w:r w:rsidRPr="008E5ED8">
              <w:rPr>
                <w:rFonts w:ascii="Arial" w:hAnsi="Arial" w:cs="Arial"/>
                <w:sz w:val="14"/>
                <w:szCs w:val="14"/>
              </w:rPr>
              <w:t>Devlet Borçlanma Senetleri</w:t>
            </w:r>
          </w:p>
        </w:tc>
        <w:tc>
          <w:tcPr>
            <w:tcW w:w="707" w:type="dxa"/>
            <w:tcBorders>
              <w:left w:val="single" w:sz="4" w:space="0" w:color="auto"/>
              <w:bottom w:val="nil"/>
              <w:right w:val="single" w:sz="4" w:space="0" w:color="auto"/>
            </w:tcBorders>
            <w:vAlign w:val="bottom"/>
          </w:tcPr>
          <w:p w:rsidR="007B5998" w:rsidRPr="008E5ED8" w:rsidRDefault="007B5998" w:rsidP="00306CC1">
            <w:pPr>
              <w:autoSpaceDE w:val="0"/>
              <w:autoSpaceDN w:val="0"/>
              <w:adjustRightInd w:val="0"/>
              <w:ind w:left="-30"/>
              <w:jc w:val="center"/>
              <w:rPr>
                <w:rFonts w:ascii="Arial" w:hAnsi="Arial" w:cs="Arial"/>
                <w:sz w:val="14"/>
                <w:szCs w:val="14"/>
              </w:rPr>
            </w:pPr>
          </w:p>
        </w:tc>
        <w:tc>
          <w:tcPr>
            <w:tcW w:w="761" w:type="dxa"/>
            <w:tcBorders>
              <w:left w:val="single" w:sz="4" w:space="0" w:color="auto"/>
              <w:bottom w:val="nil"/>
              <w:right w:val="single" w:sz="4" w:space="0" w:color="auto"/>
            </w:tcBorders>
            <w:vAlign w:val="bottom"/>
          </w:tcPr>
          <w:p w:rsidR="007B5998" w:rsidRPr="008E5ED8" w:rsidRDefault="007B5998">
            <w:pPr>
              <w:jc w:val="right"/>
              <w:rPr>
                <w:rFonts w:ascii="Arial" w:hAnsi="Arial" w:cs="Arial"/>
                <w:sz w:val="14"/>
                <w:szCs w:val="14"/>
              </w:rPr>
            </w:pPr>
            <w:r w:rsidRPr="008E5ED8">
              <w:rPr>
                <w:rFonts w:ascii="Arial" w:hAnsi="Arial" w:cs="Arial"/>
                <w:sz w:val="14"/>
                <w:szCs w:val="14"/>
              </w:rPr>
              <w:t>-</w:t>
            </w:r>
          </w:p>
        </w:tc>
        <w:tc>
          <w:tcPr>
            <w:tcW w:w="748" w:type="dxa"/>
            <w:tcBorders>
              <w:left w:val="single" w:sz="4" w:space="0" w:color="auto"/>
              <w:bottom w:val="nil"/>
              <w:right w:val="single" w:sz="4" w:space="0" w:color="auto"/>
            </w:tcBorders>
            <w:vAlign w:val="bottom"/>
          </w:tcPr>
          <w:p w:rsidR="007B5998" w:rsidRPr="008E5ED8" w:rsidRDefault="007B5998">
            <w:pPr>
              <w:jc w:val="right"/>
              <w:rPr>
                <w:rFonts w:ascii="Arial" w:hAnsi="Arial" w:cs="Arial"/>
                <w:sz w:val="14"/>
                <w:szCs w:val="14"/>
              </w:rPr>
            </w:pPr>
            <w:r w:rsidRPr="008E5ED8">
              <w:rPr>
                <w:rFonts w:ascii="Arial" w:hAnsi="Arial" w:cs="Arial"/>
                <w:sz w:val="14"/>
                <w:szCs w:val="14"/>
              </w:rPr>
              <w:t>-</w:t>
            </w:r>
          </w:p>
        </w:tc>
        <w:tc>
          <w:tcPr>
            <w:tcW w:w="817" w:type="dxa"/>
            <w:tcBorders>
              <w:left w:val="single" w:sz="4" w:space="0" w:color="auto"/>
              <w:bottom w:val="nil"/>
              <w:right w:val="single" w:sz="4" w:space="0" w:color="auto"/>
            </w:tcBorders>
            <w:vAlign w:val="bottom"/>
          </w:tcPr>
          <w:p w:rsidR="007B5998" w:rsidRPr="008E5ED8" w:rsidRDefault="007B5998">
            <w:pPr>
              <w:jc w:val="right"/>
              <w:rPr>
                <w:rFonts w:ascii="Arial" w:hAnsi="Arial" w:cs="Arial"/>
                <w:sz w:val="14"/>
                <w:szCs w:val="14"/>
              </w:rPr>
            </w:pPr>
            <w:r w:rsidRPr="008E5ED8">
              <w:rPr>
                <w:rFonts w:ascii="Arial" w:hAnsi="Arial" w:cs="Arial"/>
                <w:sz w:val="14"/>
                <w:szCs w:val="14"/>
              </w:rPr>
              <w:t>-</w:t>
            </w:r>
          </w:p>
        </w:tc>
        <w:tc>
          <w:tcPr>
            <w:tcW w:w="709" w:type="dxa"/>
            <w:tcBorders>
              <w:left w:val="single" w:sz="4" w:space="0" w:color="auto"/>
              <w:bottom w:val="nil"/>
              <w:right w:val="single" w:sz="4" w:space="0" w:color="auto"/>
            </w:tcBorders>
            <w:vAlign w:val="bottom"/>
          </w:tcPr>
          <w:p w:rsidR="007B5998" w:rsidRPr="008E5ED8" w:rsidRDefault="007B5998" w:rsidP="00EE49C2">
            <w:pPr>
              <w:jc w:val="right"/>
              <w:rPr>
                <w:rFonts w:ascii="Arial" w:hAnsi="Arial" w:cs="Arial"/>
                <w:sz w:val="14"/>
                <w:szCs w:val="14"/>
              </w:rPr>
            </w:pPr>
            <w:r w:rsidRPr="008E5ED8">
              <w:rPr>
                <w:rFonts w:ascii="Arial" w:hAnsi="Arial" w:cs="Arial"/>
                <w:sz w:val="14"/>
                <w:szCs w:val="14"/>
              </w:rPr>
              <w:t>-</w:t>
            </w:r>
          </w:p>
        </w:tc>
        <w:tc>
          <w:tcPr>
            <w:tcW w:w="709" w:type="dxa"/>
            <w:tcBorders>
              <w:left w:val="single" w:sz="4" w:space="0" w:color="auto"/>
              <w:bottom w:val="nil"/>
              <w:right w:val="single" w:sz="4" w:space="0" w:color="auto"/>
            </w:tcBorders>
            <w:vAlign w:val="bottom"/>
          </w:tcPr>
          <w:p w:rsidR="007B5998" w:rsidRPr="008E5ED8" w:rsidRDefault="007B5998" w:rsidP="00EE49C2">
            <w:pPr>
              <w:jc w:val="right"/>
              <w:rPr>
                <w:rFonts w:ascii="Arial" w:hAnsi="Arial" w:cs="Arial"/>
                <w:sz w:val="14"/>
                <w:szCs w:val="14"/>
              </w:rPr>
            </w:pPr>
            <w:r w:rsidRPr="008E5ED8">
              <w:rPr>
                <w:rFonts w:ascii="Arial" w:hAnsi="Arial" w:cs="Arial"/>
                <w:sz w:val="14"/>
                <w:szCs w:val="14"/>
              </w:rPr>
              <w:t>-</w:t>
            </w:r>
          </w:p>
        </w:tc>
        <w:tc>
          <w:tcPr>
            <w:tcW w:w="850" w:type="dxa"/>
            <w:tcBorders>
              <w:left w:val="single" w:sz="4" w:space="0" w:color="auto"/>
              <w:bottom w:val="nil"/>
              <w:right w:val="single" w:sz="4" w:space="0" w:color="auto"/>
            </w:tcBorders>
            <w:vAlign w:val="bottom"/>
          </w:tcPr>
          <w:p w:rsidR="007B5998" w:rsidRPr="008E5ED8" w:rsidRDefault="007B5998" w:rsidP="00EE49C2">
            <w:pPr>
              <w:jc w:val="right"/>
              <w:rPr>
                <w:rFonts w:ascii="Arial" w:hAnsi="Arial" w:cs="Arial"/>
                <w:sz w:val="14"/>
                <w:szCs w:val="14"/>
              </w:rPr>
            </w:pPr>
            <w:r w:rsidRPr="008E5ED8">
              <w:rPr>
                <w:rFonts w:ascii="Arial" w:hAnsi="Arial" w:cs="Arial"/>
                <w:sz w:val="14"/>
                <w:szCs w:val="14"/>
              </w:rPr>
              <w:t>-</w:t>
            </w:r>
          </w:p>
        </w:tc>
      </w:tr>
      <w:tr w:rsidR="007B5998" w:rsidRPr="008E5ED8" w:rsidTr="00517A0A">
        <w:trPr>
          <w:trHeight w:val="113"/>
        </w:trPr>
        <w:tc>
          <w:tcPr>
            <w:tcW w:w="447" w:type="dxa"/>
            <w:tcBorders>
              <w:left w:val="single" w:sz="4" w:space="0" w:color="auto"/>
              <w:bottom w:val="nil"/>
            </w:tcBorders>
          </w:tcPr>
          <w:p w:rsidR="007B5998" w:rsidRPr="008E5ED8" w:rsidRDefault="007B5998" w:rsidP="002C6E36">
            <w:pPr>
              <w:autoSpaceDE w:val="0"/>
              <w:autoSpaceDN w:val="0"/>
              <w:adjustRightInd w:val="0"/>
              <w:jc w:val="both"/>
              <w:rPr>
                <w:rFonts w:ascii="Arial" w:hAnsi="Arial" w:cs="Arial"/>
                <w:sz w:val="14"/>
                <w:szCs w:val="14"/>
              </w:rPr>
            </w:pPr>
            <w:r w:rsidRPr="008E5ED8">
              <w:rPr>
                <w:rFonts w:ascii="Arial" w:hAnsi="Arial" w:cs="Arial"/>
                <w:sz w:val="14"/>
                <w:szCs w:val="14"/>
              </w:rPr>
              <w:t>6.1.3</w:t>
            </w:r>
          </w:p>
        </w:tc>
        <w:tc>
          <w:tcPr>
            <w:tcW w:w="4263" w:type="dxa"/>
            <w:tcBorders>
              <w:bottom w:val="nil"/>
              <w:right w:val="single" w:sz="4" w:space="0" w:color="auto"/>
            </w:tcBorders>
          </w:tcPr>
          <w:p w:rsidR="007B5998" w:rsidRPr="008E5ED8" w:rsidRDefault="007B5998" w:rsidP="002C6E36">
            <w:pPr>
              <w:autoSpaceDE w:val="0"/>
              <w:autoSpaceDN w:val="0"/>
              <w:adjustRightInd w:val="0"/>
              <w:jc w:val="both"/>
              <w:rPr>
                <w:rFonts w:ascii="Arial" w:hAnsi="Arial" w:cs="Arial"/>
                <w:sz w:val="14"/>
                <w:szCs w:val="14"/>
              </w:rPr>
            </w:pPr>
            <w:r w:rsidRPr="008E5ED8">
              <w:rPr>
                <w:rFonts w:ascii="Arial" w:hAnsi="Arial" w:cs="Arial"/>
                <w:sz w:val="14"/>
                <w:szCs w:val="14"/>
              </w:rPr>
              <w:t>Diğer</w:t>
            </w:r>
          </w:p>
        </w:tc>
        <w:tc>
          <w:tcPr>
            <w:tcW w:w="707" w:type="dxa"/>
            <w:tcBorders>
              <w:left w:val="single" w:sz="4" w:space="0" w:color="auto"/>
              <w:bottom w:val="nil"/>
              <w:right w:val="single" w:sz="4" w:space="0" w:color="auto"/>
            </w:tcBorders>
            <w:vAlign w:val="bottom"/>
          </w:tcPr>
          <w:p w:rsidR="007B5998" w:rsidRPr="008E5ED8" w:rsidRDefault="007B5998" w:rsidP="00306CC1">
            <w:pPr>
              <w:autoSpaceDE w:val="0"/>
              <w:autoSpaceDN w:val="0"/>
              <w:adjustRightInd w:val="0"/>
              <w:ind w:left="-30"/>
              <w:jc w:val="center"/>
              <w:rPr>
                <w:rFonts w:ascii="Arial" w:hAnsi="Arial" w:cs="Arial"/>
                <w:sz w:val="14"/>
                <w:szCs w:val="14"/>
              </w:rPr>
            </w:pPr>
          </w:p>
        </w:tc>
        <w:tc>
          <w:tcPr>
            <w:tcW w:w="761" w:type="dxa"/>
            <w:tcBorders>
              <w:left w:val="single" w:sz="4" w:space="0" w:color="auto"/>
              <w:bottom w:val="nil"/>
              <w:right w:val="single" w:sz="4" w:space="0" w:color="auto"/>
            </w:tcBorders>
            <w:vAlign w:val="bottom"/>
          </w:tcPr>
          <w:p w:rsidR="007B5998" w:rsidRPr="008E5ED8" w:rsidRDefault="007B5998">
            <w:pPr>
              <w:jc w:val="right"/>
              <w:rPr>
                <w:rFonts w:ascii="Arial" w:hAnsi="Arial" w:cs="Arial"/>
                <w:sz w:val="14"/>
                <w:szCs w:val="14"/>
              </w:rPr>
            </w:pPr>
            <w:r w:rsidRPr="008E5ED8">
              <w:rPr>
                <w:rFonts w:ascii="Arial" w:hAnsi="Arial" w:cs="Arial"/>
                <w:sz w:val="14"/>
                <w:szCs w:val="14"/>
              </w:rPr>
              <w:t>7.848.467</w:t>
            </w:r>
          </w:p>
        </w:tc>
        <w:tc>
          <w:tcPr>
            <w:tcW w:w="748" w:type="dxa"/>
            <w:tcBorders>
              <w:left w:val="single" w:sz="4" w:space="0" w:color="auto"/>
              <w:bottom w:val="nil"/>
              <w:right w:val="single" w:sz="4" w:space="0" w:color="auto"/>
            </w:tcBorders>
            <w:vAlign w:val="bottom"/>
          </w:tcPr>
          <w:p w:rsidR="007B5998" w:rsidRPr="008E5ED8" w:rsidRDefault="007B5998">
            <w:pPr>
              <w:jc w:val="right"/>
              <w:rPr>
                <w:rFonts w:ascii="Arial" w:hAnsi="Arial" w:cs="Arial"/>
                <w:sz w:val="14"/>
                <w:szCs w:val="14"/>
              </w:rPr>
            </w:pPr>
            <w:r w:rsidRPr="008E5ED8">
              <w:rPr>
                <w:rFonts w:ascii="Arial" w:hAnsi="Arial" w:cs="Arial"/>
                <w:sz w:val="14"/>
                <w:szCs w:val="14"/>
              </w:rPr>
              <w:t>1.150.795</w:t>
            </w:r>
          </w:p>
        </w:tc>
        <w:tc>
          <w:tcPr>
            <w:tcW w:w="817" w:type="dxa"/>
            <w:tcBorders>
              <w:left w:val="single" w:sz="4" w:space="0" w:color="auto"/>
              <w:bottom w:val="nil"/>
              <w:right w:val="single" w:sz="4" w:space="0" w:color="auto"/>
            </w:tcBorders>
            <w:vAlign w:val="bottom"/>
          </w:tcPr>
          <w:p w:rsidR="007B5998" w:rsidRPr="008E5ED8" w:rsidRDefault="007B5998">
            <w:pPr>
              <w:jc w:val="right"/>
              <w:rPr>
                <w:rFonts w:ascii="Arial" w:hAnsi="Arial" w:cs="Arial"/>
                <w:sz w:val="14"/>
                <w:szCs w:val="14"/>
              </w:rPr>
            </w:pPr>
            <w:r w:rsidRPr="008E5ED8">
              <w:rPr>
                <w:rFonts w:ascii="Arial" w:hAnsi="Arial" w:cs="Arial"/>
                <w:sz w:val="14"/>
                <w:szCs w:val="14"/>
              </w:rPr>
              <w:t>8.999.262</w:t>
            </w:r>
          </w:p>
        </w:tc>
        <w:tc>
          <w:tcPr>
            <w:tcW w:w="709" w:type="dxa"/>
            <w:tcBorders>
              <w:left w:val="single" w:sz="4" w:space="0" w:color="auto"/>
              <w:bottom w:val="nil"/>
              <w:right w:val="single" w:sz="4" w:space="0" w:color="auto"/>
            </w:tcBorders>
            <w:vAlign w:val="bottom"/>
          </w:tcPr>
          <w:p w:rsidR="007B5998" w:rsidRPr="008E5ED8" w:rsidRDefault="007B5998" w:rsidP="00EE49C2">
            <w:pPr>
              <w:jc w:val="right"/>
              <w:rPr>
                <w:rFonts w:ascii="Arial" w:hAnsi="Arial" w:cs="Arial"/>
                <w:sz w:val="14"/>
                <w:szCs w:val="14"/>
              </w:rPr>
            </w:pPr>
            <w:r w:rsidRPr="008E5ED8">
              <w:rPr>
                <w:rFonts w:ascii="Arial" w:hAnsi="Arial" w:cs="Arial"/>
                <w:sz w:val="14"/>
                <w:szCs w:val="14"/>
              </w:rPr>
              <w:t>6.553.900</w:t>
            </w:r>
          </w:p>
        </w:tc>
        <w:tc>
          <w:tcPr>
            <w:tcW w:w="709" w:type="dxa"/>
            <w:tcBorders>
              <w:left w:val="single" w:sz="4" w:space="0" w:color="auto"/>
              <w:bottom w:val="nil"/>
              <w:right w:val="single" w:sz="4" w:space="0" w:color="auto"/>
            </w:tcBorders>
            <w:vAlign w:val="bottom"/>
          </w:tcPr>
          <w:p w:rsidR="007B5998" w:rsidRPr="008E5ED8" w:rsidRDefault="007B5998" w:rsidP="00EE49C2">
            <w:pPr>
              <w:jc w:val="right"/>
              <w:rPr>
                <w:rFonts w:ascii="Arial" w:hAnsi="Arial" w:cs="Arial"/>
                <w:sz w:val="14"/>
                <w:szCs w:val="14"/>
              </w:rPr>
            </w:pPr>
            <w:r w:rsidRPr="008E5ED8">
              <w:rPr>
                <w:rFonts w:ascii="Arial" w:hAnsi="Arial" w:cs="Arial"/>
                <w:sz w:val="14"/>
                <w:szCs w:val="14"/>
              </w:rPr>
              <w:t>697.669</w:t>
            </w:r>
          </w:p>
        </w:tc>
        <w:tc>
          <w:tcPr>
            <w:tcW w:w="850" w:type="dxa"/>
            <w:tcBorders>
              <w:left w:val="single" w:sz="4" w:space="0" w:color="auto"/>
              <w:bottom w:val="nil"/>
              <w:right w:val="single" w:sz="4" w:space="0" w:color="auto"/>
            </w:tcBorders>
            <w:vAlign w:val="bottom"/>
          </w:tcPr>
          <w:p w:rsidR="007B5998" w:rsidRPr="008E5ED8" w:rsidRDefault="007B5998" w:rsidP="00EE49C2">
            <w:pPr>
              <w:jc w:val="right"/>
              <w:rPr>
                <w:rFonts w:ascii="Arial" w:hAnsi="Arial" w:cs="Arial"/>
                <w:sz w:val="14"/>
                <w:szCs w:val="14"/>
              </w:rPr>
            </w:pPr>
            <w:r w:rsidRPr="008E5ED8">
              <w:rPr>
                <w:rFonts w:ascii="Arial" w:hAnsi="Arial" w:cs="Arial"/>
                <w:sz w:val="14"/>
                <w:szCs w:val="14"/>
              </w:rPr>
              <w:t>7.251.569</w:t>
            </w:r>
          </w:p>
        </w:tc>
      </w:tr>
      <w:tr w:rsidR="007B5998" w:rsidRPr="008E5ED8" w:rsidTr="00517A0A">
        <w:trPr>
          <w:trHeight w:val="113"/>
        </w:trPr>
        <w:tc>
          <w:tcPr>
            <w:tcW w:w="447" w:type="dxa"/>
            <w:tcBorders>
              <w:left w:val="single" w:sz="4" w:space="0" w:color="auto"/>
              <w:bottom w:val="nil"/>
            </w:tcBorders>
          </w:tcPr>
          <w:p w:rsidR="007B5998" w:rsidRPr="008E5ED8" w:rsidRDefault="007B5998" w:rsidP="002C6E36">
            <w:pPr>
              <w:autoSpaceDE w:val="0"/>
              <w:autoSpaceDN w:val="0"/>
              <w:adjustRightInd w:val="0"/>
              <w:jc w:val="both"/>
              <w:rPr>
                <w:rFonts w:ascii="Arial" w:hAnsi="Arial" w:cs="Arial"/>
                <w:sz w:val="14"/>
                <w:szCs w:val="14"/>
              </w:rPr>
            </w:pPr>
            <w:r w:rsidRPr="008E5ED8">
              <w:rPr>
                <w:rFonts w:ascii="Arial" w:hAnsi="Arial" w:cs="Arial"/>
                <w:sz w:val="14"/>
                <w:szCs w:val="14"/>
              </w:rPr>
              <w:t>6.2</w:t>
            </w:r>
          </w:p>
        </w:tc>
        <w:tc>
          <w:tcPr>
            <w:tcW w:w="4263" w:type="dxa"/>
            <w:tcBorders>
              <w:bottom w:val="nil"/>
              <w:right w:val="single" w:sz="4" w:space="0" w:color="auto"/>
            </w:tcBorders>
          </w:tcPr>
          <w:p w:rsidR="007B5998" w:rsidRPr="008E5ED8" w:rsidRDefault="007B5998" w:rsidP="002C6E36">
            <w:pPr>
              <w:autoSpaceDE w:val="0"/>
              <w:autoSpaceDN w:val="0"/>
              <w:adjustRightInd w:val="0"/>
              <w:jc w:val="both"/>
              <w:rPr>
                <w:rFonts w:ascii="Arial" w:hAnsi="Arial" w:cs="Arial"/>
                <w:sz w:val="14"/>
                <w:szCs w:val="14"/>
              </w:rPr>
            </w:pPr>
            <w:r w:rsidRPr="008E5ED8">
              <w:rPr>
                <w:rFonts w:ascii="Arial" w:hAnsi="Arial" w:cs="Arial"/>
                <w:sz w:val="14"/>
                <w:szCs w:val="14"/>
              </w:rPr>
              <w:t>Takipteki Krediler</w:t>
            </w:r>
          </w:p>
        </w:tc>
        <w:tc>
          <w:tcPr>
            <w:tcW w:w="707" w:type="dxa"/>
            <w:tcBorders>
              <w:left w:val="single" w:sz="4" w:space="0" w:color="auto"/>
              <w:bottom w:val="nil"/>
              <w:right w:val="single" w:sz="4" w:space="0" w:color="auto"/>
            </w:tcBorders>
            <w:vAlign w:val="bottom"/>
          </w:tcPr>
          <w:p w:rsidR="007B5998" w:rsidRPr="008E5ED8" w:rsidRDefault="007B5998" w:rsidP="00306CC1">
            <w:pPr>
              <w:autoSpaceDE w:val="0"/>
              <w:autoSpaceDN w:val="0"/>
              <w:adjustRightInd w:val="0"/>
              <w:ind w:left="-30"/>
              <w:jc w:val="center"/>
              <w:rPr>
                <w:rFonts w:ascii="Arial" w:hAnsi="Arial" w:cs="Arial"/>
                <w:sz w:val="14"/>
                <w:szCs w:val="14"/>
              </w:rPr>
            </w:pPr>
          </w:p>
        </w:tc>
        <w:tc>
          <w:tcPr>
            <w:tcW w:w="761" w:type="dxa"/>
            <w:tcBorders>
              <w:left w:val="single" w:sz="4" w:space="0" w:color="auto"/>
              <w:bottom w:val="nil"/>
              <w:right w:val="single" w:sz="4" w:space="0" w:color="auto"/>
            </w:tcBorders>
            <w:vAlign w:val="bottom"/>
          </w:tcPr>
          <w:p w:rsidR="007B5998" w:rsidRPr="008E5ED8" w:rsidRDefault="007B5998">
            <w:pPr>
              <w:jc w:val="right"/>
              <w:rPr>
                <w:rFonts w:ascii="Arial" w:hAnsi="Arial" w:cs="Arial"/>
                <w:sz w:val="14"/>
                <w:szCs w:val="14"/>
              </w:rPr>
            </w:pPr>
            <w:r w:rsidRPr="008E5ED8">
              <w:rPr>
                <w:rFonts w:ascii="Arial" w:hAnsi="Arial" w:cs="Arial"/>
                <w:sz w:val="14"/>
                <w:szCs w:val="14"/>
              </w:rPr>
              <w:t>221.404</w:t>
            </w:r>
          </w:p>
        </w:tc>
        <w:tc>
          <w:tcPr>
            <w:tcW w:w="748" w:type="dxa"/>
            <w:tcBorders>
              <w:left w:val="single" w:sz="4" w:space="0" w:color="auto"/>
              <w:bottom w:val="nil"/>
              <w:right w:val="single" w:sz="4" w:space="0" w:color="auto"/>
            </w:tcBorders>
            <w:vAlign w:val="bottom"/>
          </w:tcPr>
          <w:p w:rsidR="007B5998" w:rsidRPr="008E5ED8" w:rsidRDefault="007B5998">
            <w:pPr>
              <w:jc w:val="right"/>
              <w:rPr>
                <w:rFonts w:ascii="Arial" w:hAnsi="Arial" w:cs="Arial"/>
                <w:sz w:val="14"/>
                <w:szCs w:val="14"/>
              </w:rPr>
            </w:pPr>
            <w:r w:rsidRPr="008E5ED8">
              <w:rPr>
                <w:rFonts w:ascii="Arial" w:hAnsi="Arial" w:cs="Arial"/>
                <w:sz w:val="14"/>
                <w:szCs w:val="14"/>
              </w:rPr>
              <w:t>1.145</w:t>
            </w:r>
          </w:p>
        </w:tc>
        <w:tc>
          <w:tcPr>
            <w:tcW w:w="817" w:type="dxa"/>
            <w:tcBorders>
              <w:left w:val="single" w:sz="4" w:space="0" w:color="auto"/>
              <w:bottom w:val="nil"/>
              <w:right w:val="single" w:sz="4" w:space="0" w:color="auto"/>
            </w:tcBorders>
            <w:vAlign w:val="bottom"/>
          </w:tcPr>
          <w:p w:rsidR="007B5998" w:rsidRPr="008E5ED8" w:rsidRDefault="007B5998">
            <w:pPr>
              <w:jc w:val="right"/>
              <w:rPr>
                <w:rFonts w:ascii="Arial" w:hAnsi="Arial" w:cs="Arial"/>
                <w:sz w:val="14"/>
                <w:szCs w:val="14"/>
              </w:rPr>
            </w:pPr>
            <w:r w:rsidRPr="008E5ED8">
              <w:rPr>
                <w:rFonts w:ascii="Arial" w:hAnsi="Arial" w:cs="Arial"/>
                <w:sz w:val="14"/>
                <w:szCs w:val="14"/>
              </w:rPr>
              <w:t>222.549</w:t>
            </w:r>
          </w:p>
        </w:tc>
        <w:tc>
          <w:tcPr>
            <w:tcW w:w="709" w:type="dxa"/>
            <w:tcBorders>
              <w:left w:val="single" w:sz="4" w:space="0" w:color="auto"/>
              <w:bottom w:val="nil"/>
              <w:right w:val="single" w:sz="4" w:space="0" w:color="auto"/>
            </w:tcBorders>
            <w:vAlign w:val="bottom"/>
          </w:tcPr>
          <w:p w:rsidR="007B5998" w:rsidRPr="008E5ED8" w:rsidRDefault="007B5998" w:rsidP="00EE49C2">
            <w:pPr>
              <w:jc w:val="right"/>
              <w:rPr>
                <w:rFonts w:ascii="Arial" w:hAnsi="Arial" w:cs="Arial"/>
                <w:bCs/>
                <w:sz w:val="14"/>
                <w:szCs w:val="14"/>
              </w:rPr>
            </w:pPr>
            <w:r w:rsidRPr="008E5ED8">
              <w:rPr>
                <w:rFonts w:ascii="Arial" w:hAnsi="Arial" w:cs="Arial"/>
                <w:bCs/>
                <w:sz w:val="14"/>
                <w:szCs w:val="14"/>
              </w:rPr>
              <w:t>169.477</w:t>
            </w:r>
          </w:p>
        </w:tc>
        <w:tc>
          <w:tcPr>
            <w:tcW w:w="709" w:type="dxa"/>
            <w:tcBorders>
              <w:left w:val="single" w:sz="4" w:space="0" w:color="auto"/>
              <w:bottom w:val="nil"/>
              <w:right w:val="single" w:sz="4" w:space="0" w:color="auto"/>
            </w:tcBorders>
            <w:vAlign w:val="bottom"/>
          </w:tcPr>
          <w:p w:rsidR="007B5998" w:rsidRPr="008E5ED8" w:rsidRDefault="007B5998" w:rsidP="00EE49C2">
            <w:pPr>
              <w:jc w:val="right"/>
              <w:rPr>
                <w:rFonts w:ascii="Arial" w:hAnsi="Arial" w:cs="Arial"/>
                <w:bCs/>
                <w:sz w:val="14"/>
                <w:szCs w:val="14"/>
              </w:rPr>
            </w:pPr>
            <w:r w:rsidRPr="008E5ED8">
              <w:rPr>
                <w:rFonts w:ascii="Arial" w:hAnsi="Arial" w:cs="Arial"/>
                <w:bCs/>
                <w:sz w:val="14"/>
                <w:szCs w:val="14"/>
              </w:rPr>
              <w:t>2.459</w:t>
            </w:r>
          </w:p>
        </w:tc>
        <w:tc>
          <w:tcPr>
            <w:tcW w:w="850" w:type="dxa"/>
            <w:tcBorders>
              <w:left w:val="single" w:sz="4" w:space="0" w:color="auto"/>
              <w:bottom w:val="nil"/>
              <w:right w:val="single" w:sz="4" w:space="0" w:color="auto"/>
            </w:tcBorders>
            <w:vAlign w:val="bottom"/>
          </w:tcPr>
          <w:p w:rsidR="007B5998" w:rsidRPr="008E5ED8" w:rsidRDefault="007B5998" w:rsidP="00EE49C2">
            <w:pPr>
              <w:jc w:val="right"/>
              <w:rPr>
                <w:rFonts w:ascii="Arial" w:hAnsi="Arial" w:cs="Arial"/>
                <w:bCs/>
                <w:sz w:val="14"/>
                <w:szCs w:val="14"/>
              </w:rPr>
            </w:pPr>
            <w:r w:rsidRPr="008E5ED8">
              <w:rPr>
                <w:rFonts w:ascii="Arial" w:hAnsi="Arial" w:cs="Arial"/>
                <w:bCs/>
                <w:sz w:val="14"/>
                <w:szCs w:val="14"/>
              </w:rPr>
              <w:t>171.936</w:t>
            </w:r>
          </w:p>
        </w:tc>
      </w:tr>
      <w:tr w:rsidR="007B5998" w:rsidRPr="008E5ED8" w:rsidTr="00517A0A">
        <w:trPr>
          <w:trHeight w:val="113"/>
        </w:trPr>
        <w:tc>
          <w:tcPr>
            <w:tcW w:w="447" w:type="dxa"/>
            <w:tcBorders>
              <w:left w:val="single" w:sz="4" w:space="0" w:color="auto"/>
              <w:bottom w:val="nil"/>
            </w:tcBorders>
          </w:tcPr>
          <w:p w:rsidR="007B5998" w:rsidRPr="008E5ED8" w:rsidRDefault="007B5998" w:rsidP="002C6E36">
            <w:pPr>
              <w:autoSpaceDE w:val="0"/>
              <w:autoSpaceDN w:val="0"/>
              <w:adjustRightInd w:val="0"/>
              <w:jc w:val="both"/>
              <w:rPr>
                <w:rFonts w:ascii="Arial" w:hAnsi="Arial" w:cs="Arial"/>
                <w:sz w:val="14"/>
                <w:szCs w:val="14"/>
              </w:rPr>
            </w:pPr>
            <w:r w:rsidRPr="008E5ED8">
              <w:rPr>
                <w:rFonts w:ascii="Arial" w:hAnsi="Arial" w:cs="Arial"/>
                <w:sz w:val="14"/>
                <w:szCs w:val="14"/>
              </w:rPr>
              <w:t>6.3</w:t>
            </w:r>
          </w:p>
        </w:tc>
        <w:tc>
          <w:tcPr>
            <w:tcW w:w="4263" w:type="dxa"/>
            <w:tcBorders>
              <w:bottom w:val="nil"/>
              <w:right w:val="single" w:sz="4" w:space="0" w:color="auto"/>
            </w:tcBorders>
          </w:tcPr>
          <w:p w:rsidR="007B5998" w:rsidRPr="008E5ED8" w:rsidRDefault="007B5998" w:rsidP="002C6E36">
            <w:pPr>
              <w:autoSpaceDE w:val="0"/>
              <w:autoSpaceDN w:val="0"/>
              <w:adjustRightInd w:val="0"/>
              <w:jc w:val="both"/>
              <w:rPr>
                <w:rFonts w:ascii="Arial" w:hAnsi="Arial" w:cs="Arial"/>
                <w:sz w:val="14"/>
                <w:szCs w:val="14"/>
              </w:rPr>
            </w:pPr>
            <w:r w:rsidRPr="008E5ED8">
              <w:rPr>
                <w:rFonts w:ascii="Arial" w:hAnsi="Arial" w:cs="Arial"/>
                <w:sz w:val="14"/>
                <w:szCs w:val="14"/>
              </w:rPr>
              <w:t>Özel Karşılıklar (-)</w:t>
            </w:r>
          </w:p>
        </w:tc>
        <w:tc>
          <w:tcPr>
            <w:tcW w:w="707" w:type="dxa"/>
            <w:tcBorders>
              <w:left w:val="single" w:sz="4" w:space="0" w:color="auto"/>
              <w:bottom w:val="nil"/>
              <w:right w:val="single" w:sz="4" w:space="0" w:color="auto"/>
            </w:tcBorders>
            <w:vAlign w:val="bottom"/>
          </w:tcPr>
          <w:p w:rsidR="007B5998" w:rsidRPr="008E5ED8" w:rsidRDefault="007B5998" w:rsidP="00306CC1">
            <w:pPr>
              <w:autoSpaceDE w:val="0"/>
              <w:autoSpaceDN w:val="0"/>
              <w:adjustRightInd w:val="0"/>
              <w:ind w:left="-30"/>
              <w:jc w:val="center"/>
              <w:rPr>
                <w:rFonts w:ascii="Arial" w:hAnsi="Arial" w:cs="Arial"/>
                <w:sz w:val="14"/>
                <w:szCs w:val="14"/>
              </w:rPr>
            </w:pPr>
          </w:p>
        </w:tc>
        <w:tc>
          <w:tcPr>
            <w:tcW w:w="761" w:type="dxa"/>
            <w:tcBorders>
              <w:left w:val="single" w:sz="4" w:space="0" w:color="auto"/>
              <w:bottom w:val="nil"/>
              <w:right w:val="single" w:sz="4" w:space="0" w:color="auto"/>
            </w:tcBorders>
            <w:vAlign w:val="bottom"/>
          </w:tcPr>
          <w:p w:rsidR="007B5998" w:rsidRPr="008E5ED8" w:rsidRDefault="007B5998">
            <w:pPr>
              <w:jc w:val="right"/>
              <w:rPr>
                <w:rFonts w:ascii="Arial" w:hAnsi="Arial" w:cs="Arial"/>
                <w:sz w:val="14"/>
                <w:szCs w:val="14"/>
              </w:rPr>
            </w:pPr>
            <w:r w:rsidRPr="008E5ED8">
              <w:rPr>
                <w:rFonts w:ascii="Arial" w:hAnsi="Arial" w:cs="Arial"/>
                <w:sz w:val="14"/>
                <w:szCs w:val="14"/>
              </w:rPr>
              <w:t>196.524</w:t>
            </w:r>
          </w:p>
        </w:tc>
        <w:tc>
          <w:tcPr>
            <w:tcW w:w="748" w:type="dxa"/>
            <w:tcBorders>
              <w:left w:val="single" w:sz="4" w:space="0" w:color="auto"/>
              <w:bottom w:val="nil"/>
              <w:right w:val="single" w:sz="4" w:space="0" w:color="auto"/>
            </w:tcBorders>
            <w:vAlign w:val="bottom"/>
          </w:tcPr>
          <w:p w:rsidR="007B5998" w:rsidRPr="008E5ED8" w:rsidRDefault="007B5998">
            <w:pPr>
              <w:jc w:val="right"/>
              <w:rPr>
                <w:rFonts w:ascii="Arial" w:hAnsi="Arial" w:cs="Arial"/>
                <w:sz w:val="14"/>
                <w:szCs w:val="14"/>
              </w:rPr>
            </w:pPr>
            <w:r w:rsidRPr="008E5ED8">
              <w:rPr>
                <w:rFonts w:ascii="Arial" w:hAnsi="Arial" w:cs="Arial"/>
                <w:sz w:val="14"/>
                <w:szCs w:val="14"/>
              </w:rPr>
              <w:t>1.145</w:t>
            </w:r>
          </w:p>
        </w:tc>
        <w:tc>
          <w:tcPr>
            <w:tcW w:w="817" w:type="dxa"/>
            <w:tcBorders>
              <w:left w:val="single" w:sz="4" w:space="0" w:color="auto"/>
              <w:bottom w:val="nil"/>
              <w:right w:val="single" w:sz="4" w:space="0" w:color="auto"/>
            </w:tcBorders>
            <w:vAlign w:val="bottom"/>
          </w:tcPr>
          <w:p w:rsidR="007B5998" w:rsidRPr="008E5ED8" w:rsidRDefault="007B5998">
            <w:pPr>
              <w:jc w:val="right"/>
              <w:rPr>
                <w:rFonts w:ascii="Arial" w:hAnsi="Arial" w:cs="Arial"/>
                <w:sz w:val="14"/>
                <w:szCs w:val="14"/>
              </w:rPr>
            </w:pPr>
            <w:r w:rsidRPr="008E5ED8">
              <w:rPr>
                <w:rFonts w:ascii="Arial" w:hAnsi="Arial" w:cs="Arial"/>
                <w:sz w:val="14"/>
                <w:szCs w:val="14"/>
              </w:rPr>
              <w:t>197.669</w:t>
            </w:r>
          </w:p>
        </w:tc>
        <w:tc>
          <w:tcPr>
            <w:tcW w:w="709" w:type="dxa"/>
            <w:tcBorders>
              <w:left w:val="single" w:sz="4" w:space="0" w:color="auto"/>
              <w:bottom w:val="nil"/>
              <w:right w:val="single" w:sz="4" w:space="0" w:color="auto"/>
            </w:tcBorders>
            <w:vAlign w:val="bottom"/>
          </w:tcPr>
          <w:p w:rsidR="007B5998" w:rsidRPr="008E5ED8" w:rsidRDefault="007B5998" w:rsidP="00EE49C2">
            <w:pPr>
              <w:jc w:val="right"/>
              <w:rPr>
                <w:rFonts w:ascii="Arial" w:hAnsi="Arial" w:cs="Arial"/>
                <w:bCs/>
                <w:sz w:val="14"/>
                <w:szCs w:val="14"/>
              </w:rPr>
            </w:pPr>
            <w:r w:rsidRPr="008E5ED8">
              <w:rPr>
                <w:rFonts w:ascii="Arial" w:hAnsi="Arial" w:cs="Arial"/>
                <w:bCs/>
                <w:sz w:val="14"/>
                <w:szCs w:val="14"/>
              </w:rPr>
              <w:t>156.423</w:t>
            </w:r>
          </w:p>
        </w:tc>
        <w:tc>
          <w:tcPr>
            <w:tcW w:w="709" w:type="dxa"/>
            <w:tcBorders>
              <w:left w:val="single" w:sz="4" w:space="0" w:color="auto"/>
              <w:bottom w:val="nil"/>
              <w:right w:val="single" w:sz="4" w:space="0" w:color="auto"/>
            </w:tcBorders>
            <w:vAlign w:val="bottom"/>
          </w:tcPr>
          <w:p w:rsidR="007B5998" w:rsidRPr="008E5ED8" w:rsidRDefault="007B5998" w:rsidP="00EE49C2">
            <w:pPr>
              <w:jc w:val="right"/>
              <w:rPr>
                <w:rFonts w:ascii="Arial" w:hAnsi="Arial" w:cs="Arial"/>
                <w:bCs/>
                <w:sz w:val="14"/>
                <w:szCs w:val="14"/>
              </w:rPr>
            </w:pPr>
            <w:r w:rsidRPr="008E5ED8">
              <w:rPr>
                <w:rFonts w:ascii="Arial" w:hAnsi="Arial" w:cs="Arial"/>
                <w:bCs/>
                <w:sz w:val="14"/>
                <w:szCs w:val="14"/>
              </w:rPr>
              <w:t>2.459</w:t>
            </w:r>
          </w:p>
        </w:tc>
        <w:tc>
          <w:tcPr>
            <w:tcW w:w="850" w:type="dxa"/>
            <w:tcBorders>
              <w:left w:val="single" w:sz="4" w:space="0" w:color="auto"/>
              <w:bottom w:val="nil"/>
              <w:right w:val="single" w:sz="4" w:space="0" w:color="auto"/>
            </w:tcBorders>
            <w:vAlign w:val="bottom"/>
          </w:tcPr>
          <w:p w:rsidR="007B5998" w:rsidRPr="008E5ED8" w:rsidRDefault="007B5998" w:rsidP="00EE49C2">
            <w:pPr>
              <w:jc w:val="right"/>
              <w:rPr>
                <w:rFonts w:ascii="Arial" w:hAnsi="Arial" w:cs="Arial"/>
                <w:bCs/>
                <w:sz w:val="14"/>
                <w:szCs w:val="14"/>
              </w:rPr>
            </w:pPr>
            <w:r w:rsidRPr="008E5ED8">
              <w:rPr>
                <w:rFonts w:ascii="Arial" w:hAnsi="Arial" w:cs="Arial"/>
                <w:bCs/>
                <w:sz w:val="14"/>
                <w:szCs w:val="14"/>
              </w:rPr>
              <w:t>158.882</w:t>
            </w:r>
          </w:p>
        </w:tc>
      </w:tr>
      <w:tr w:rsidR="001F0920" w:rsidRPr="008E5ED8" w:rsidTr="00517A0A">
        <w:trPr>
          <w:trHeight w:val="113"/>
        </w:trPr>
        <w:tc>
          <w:tcPr>
            <w:tcW w:w="447" w:type="dxa"/>
            <w:tcBorders>
              <w:left w:val="single" w:sz="4" w:space="0" w:color="auto"/>
              <w:bottom w:val="nil"/>
            </w:tcBorders>
          </w:tcPr>
          <w:p w:rsidR="001F0920" w:rsidRPr="008E5ED8" w:rsidRDefault="001F0920" w:rsidP="002C6E36">
            <w:pPr>
              <w:autoSpaceDE w:val="0"/>
              <w:autoSpaceDN w:val="0"/>
              <w:adjustRightInd w:val="0"/>
              <w:jc w:val="both"/>
              <w:rPr>
                <w:rFonts w:ascii="Arial" w:hAnsi="Arial" w:cs="Arial"/>
                <w:b/>
                <w:sz w:val="14"/>
                <w:szCs w:val="14"/>
              </w:rPr>
            </w:pPr>
            <w:r w:rsidRPr="008E5ED8">
              <w:rPr>
                <w:rFonts w:ascii="Arial" w:hAnsi="Arial" w:cs="Arial"/>
                <w:b/>
                <w:sz w:val="14"/>
                <w:szCs w:val="14"/>
              </w:rPr>
              <w:t>VII.</w:t>
            </w:r>
          </w:p>
        </w:tc>
        <w:tc>
          <w:tcPr>
            <w:tcW w:w="4263" w:type="dxa"/>
            <w:tcBorders>
              <w:bottom w:val="nil"/>
              <w:right w:val="single" w:sz="4" w:space="0" w:color="auto"/>
            </w:tcBorders>
          </w:tcPr>
          <w:p w:rsidR="001F0920" w:rsidRPr="008E5ED8" w:rsidRDefault="001F0920" w:rsidP="002C6E36">
            <w:pPr>
              <w:autoSpaceDE w:val="0"/>
              <w:autoSpaceDN w:val="0"/>
              <w:adjustRightInd w:val="0"/>
              <w:jc w:val="both"/>
              <w:rPr>
                <w:rFonts w:ascii="Arial" w:hAnsi="Arial" w:cs="Arial"/>
                <w:b/>
                <w:sz w:val="14"/>
                <w:szCs w:val="14"/>
              </w:rPr>
            </w:pPr>
            <w:r w:rsidRPr="008E5ED8">
              <w:rPr>
                <w:rFonts w:ascii="Arial" w:hAnsi="Arial" w:cs="Arial"/>
                <w:b/>
                <w:sz w:val="14"/>
                <w:szCs w:val="14"/>
              </w:rPr>
              <w:t>VADEYE KADAR ELDE TUTULACAK YATIRIMLAR (Net)</w:t>
            </w:r>
          </w:p>
        </w:tc>
        <w:tc>
          <w:tcPr>
            <w:tcW w:w="707" w:type="dxa"/>
            <w:tcBorders>
              <w:left w:val="single" w:sz="4" w:space="0" w:color="auto"/>
              <w:bottom w:val="nil"/>
              <w:right w:val="single" w:sz="4" w:space="0" w:color="auto"/>
            </w:tcBorders>
            <w:vAlign w:val="bottom"/>
          </w:tcPr>
          <w:p w:rsidR="001F0920" w:rsidRPr="008E5ED8" w:rsidRDefault="001F0920" w:rsidP="00306CC1">
            <w:pPr>
              <w:autoSpaceDE w:val="0"/>
              <w:autoSpaceDN w:val="0"/>
              <w:adjustRightInd w:val="0"/>
              <w:ind w:left="-30"/>
              <w:jc w:val="center"/>
              <w:rPr>
                <w:rFonts w:ascii="Arial" w:hAnsi="Arial" w:cs="Arial"/>
                <w:b/>
                <w:sz w:val="14"/>
                <w:szCs w:val="14"/>
              </w:rPr>
            </w:pPr>
            <w:r w:rsidRPr="008E5ED8">
              <w:rPr>
                <w:rFonts w:ascii="Arial" w:hAnsi="Arial" w:cs="Arial"/>
                <w:b/>
                <w:sz w:val="14"/>
                <w:szCs w:val="14"/>
              </w:rPr>
              <w:t>(6)</w:t>
            </w:r>
          </w:p>
        </w:tc>
        <w:tc>
          <w:tcPr>
            <w:tcW w:w="761" w:type="dxa"/>
            <w:tcBorders>
              <w:left w:val="single" w:sz="4" w:space="0" w:color="auto"/>
              <w:bottom w:val="nil"/>
              <w:right w:val="single" w:sz="4" w:space="0" w:color="auto"/>
            </w:tcBorders>
            <w:vAlign w:val="bottom"/>
          </w:tcPr>
          <w:p w:rsidR="001F0920" w:rsidRPr="008E5ED8" w:rsidRDefault="001F0920" w:rsidP="001F0920">
            <w:pPr>
              <w:jc w:val="right"/>
              <w:rPr>
                <w:rFonts w:ascii="Arial" w:hAnsi="Arial" w:cs="Arial"/>
                <w:b/>
                <w:bCs/>
                <w:sz w:val="14"/>
                <w:szCs w:val="14"/>
              </w:rPr>
            </w:pPr>
            <w:r w:rsidRPr="008E5ED8">
              <w:rPr>
                <w:rFonts w:ascii="Arial" w:hAnsi="Arial" w:cs="Arial"/>
                <w:b/>
                <w:bCs/>
                <w:sz w:val="14"/>
                <w:szCs w:val="14"/>
              </w:rPr>
              <w:t>356.879</w:t>
            </w:r>
          </w:p>
        </w:tc>
        <w:tc>
          <w:tcPr>
            <w:tcW w:w="748" w:type="dxa"/>
            <w:tcBorders>
              <w:left w:val="single" w:sz="4" w:space="0" w:color="auto"/>
              <w:bottom w:val="nil"/>
              <w:right w:val="single" w:sz="4" w:space="0" w:color="auto"/>
            </w:tcBorders>
            <w:vAlign w:val="bottom"/>
          </w:tcPr>
          <w:p w:rsidR="001F0920" w:rsidRPr="008E5ED8" w:rsidRDefault="001F0920" w:rsidP="001F0920">
            <w:pPr>
              <w:jc w:val="right"/>
              <w:rPr>
                <w:rFonts w:ascii="Arial" w:hAnsi="Arial" w:cs="Arial"/>
                <w:b/>
                <w:bCs/>
                <w:sz w:val="14"/>
                <w:szCs w:val="14"/>
              </w:rPr>
            </w:pPr>
            <w:r w:rsidRPr="008E5ED8">
              <w:rPr>
                <w:rFonts w:ascii="Arial" w:hAnsi="Arial" w:cs="Arial"/>
                <w:b/>
                <w:bCs/>
                <w:sz w:val="14"/>
                <w:szCs w:val="14"/>
              </w:rPr>
              <w:t>8.936</w:t>
            </w:r>
          </w:p>
        </w:tc>
        <w:tc>
          <w:tcPr>
            <w:tcW w:w="817" w:type="dxa"/>
            <w:tcBorders>
              <w:left w:val="single" w:sz="4" w:space="0" w:color="auto"/>
              <w:bottom w:val="nil"/>
              <w:right w:val="single" w:sz="4" w:space="0" w:color="auto"/>
            </w:tcBorders>
            <w:vAlign w:val="bottom"/>
          </w:tcPr>
          <w:p w:rsidR="001F0920" w:rsidRPr="008E5ED8" w:rsidRDefault="001F0920" w:rsidP="001F0920">
            <w:pPr>
              <w:jc w:val="right"/>
              <w:rPr>
                <w:rFonts w:ascii="Arial" w:hAnsi="Arial" w:cs="Arial"/>
                <w:b/>
                <w:bCs/>
                <w:sz w:val="14"/>
                <w:szCs w:val="14"/>
              </w:rPr>
            </w:pPr>
            <w:r w:rsidRPr="008E5ED8">
              <w:rPr>
                <w:rFonts w:ascii="Arial" w:hAnsi="Arial" w:cs="Arial"/>
                <w:b/>
                <w:bCs/>
                <w:sz w:val="14"/>
                <w:szCs w:val="14"/>
              </w:rPr>
              <w:t>365.815</w:t>
            </w:r>
          </w:p>
        </w:tc>
        <w:tc>
          <w:tcPr>
            <w:tcW w:w="709" w:type="dxa"/>
            <w:tcBorders>
              <w:left w:val="single" w:sz="4" w:space="0" w:color="auto"/>
              <w:bottom w:val="nil"/>
              <w:right w:val="single" w:sz="4" w:space="0" w:color="auto"/>
            </w:tcBorders>
            <w:vAlign w:val="bottom"/>
          </w:tcPr>
          <w:p w:rsidR="001F0920" w:rsidRPr="008E5ED8" w:rsidRDefault="001F0920" w:rsidP="00EE49C2">
            <w:pPr>
              <w:jc w:val="right"/>
              <w:rPr>
                <w:rFonts w:ascii="Arial" w:hAnsi="Arial" w:cs="Arial"/>
                <w:b/>
                <w:bCs/>
                <w:sz w:val="14"/>
                <w:szCs w:val="14"/>
              </w:rPr>
            </w:pPr>
            <w:r w:rsidRPr="008E5ED8">
              <w:rPr>
                <w:rFonts w:ascii="Arial" w:hAnsi="Arial" w:cs="Arial"/>
                <w:b/>
                <w:bCs/>
                <w:sz w:val="14"/>
                <w:szCs w:val="14"/>
              </w:rPr>
              <w:t>411.785</w:t>
            </w:r>
          </w:p>
        </w:tc>
        <w:tc>
          <w:tcPr>
            <w:tcW w:w="709" w:type="dxa"/>
            <w:tcBorders>
              <w:left w:val="single" w:sz="4" w:space="0" w:color="auto"/>
              <w:bottom w:val="nil"/>
              <w:right w:val="single" w:sz="4" w:space="0" w:color="auto"/>
            </w:tcBorders>
            <w:vAlign w:val="bottom"/>
          </w:tcPr>
          <w:p w:rsidR="001F0920" w:rsidRPr="008E5ED8" w:rsidRDefault="001F0920" w:rsidP="00EE49C2">
            <w:pPr>
              <w:jc w:val="right"/>
              <w:rPr>
                <w:rFonts w:ascii="Arial" w:hAnsi="Arial" w:cs="Arial"/>
                <w:b/>
                <w:bCs/>
                <w:sz w:val="14"/>
                <w:szCs w:val="14"/>
              </w:rPr>
            </w:pPr>
            <w:r w:rsidRPr="008E5ED8">
              <w:rPr>
                <w:rFonts w:ascii="Arial" w:hAnsi="Arial" w:cs="Arial"/>
                <w:b/>
                <w:bCs/>
                <w:sz w:val="14"/>
                <w:szCs w:val="14"/>
              </w:rPr>
              <w:t>19.077</w:t>
            </w:r>
          </w:p>
        </w:tc>
        <w:tc>
          <w:tcPr>
            <w:tcW w:w="850" w:type="dxa"/>
            <w:tcBorders>
              <w:left w:val="single" w:sz="4" w:space="0" w:color="auto"/>
              <w:bottom w:val="nil"/>
              <w:right w:val="single" w:sz="4" w:space="0" w:color="auto"/>
            </w:tcBorders>
            <w:vAlign w:val="bottom"/>
          </w:tcPr>
          <w:p w:rsidR="001F0920" w:rsidRPr="008E5ED8" w:rsidRDefault="001F0920" w:rsidP="00EE49C2">
            <w:pPr>
              <w:jc w:val="right"/>
              <w:rPr>
                <w:rFonts w:ascii="Arial" w:hAnsi="Arial" w:cs="Arial"/>
                <w:b/>
                <w:bCs/>
                <w:sz w:val="14"/>
                <w:szCs w:val="14"/>
              </w:rPr>
            </w:pPr>
            <w:r w:rsidRPr="008E5ED8">
              <w:rPr>
                <w:rFonts w:ascii="Arial" w:hAnsi="Arial" w:cs="Arial"/>
                <w:b/>
                <w:bCs/>
                <w:sz w:val="14"/>
                <w:szCs w:val="14"/>
              </w:rPr>
              <w:t>430.862</w:t>
            </w:r>
          </w:p>
        </w:tc>
      </w:tr>
      <w:tr w:rsidR="001F0920" w:rsidRPr="008E5ED8" w:rsidTr="00517A0A">
        <w:trPr>
          <w:trHeight w:val="113"/>
        </w:trPr>
        <w:tc>
          <w:tcPr>
            <w:tcW w:w="447" w:type="dxa"/>
            <w:tcBorders>
              <w:left w:val="single" w:sz="4" w:space="0" w:color="auto"/>
              <w:bottom w:val="nil"/>
            </w:tcBorders>
          </w:tcPr>
          <w:p w:rsidR="001F0920" w:rsidRPr="008E5ED8" w:rsidRDefault="001F0920" w:rsidP="002C6E36">
            <w:pPr>
              <w:autoSpaceDE w:val="0"/>
              <w:autoSpaceDN w:val="0"/>
              <w:adjustRightInd w:val="0"/>
              <w:jc w:val="both"/>
              <w:rPr>
                <w:rFonts w:ascii="Arial" w:hAnsi="Arial" w:cs="Arial"/>
                <w:b/>
                <w:sz w:val="14"/>
                <w:szCs w:val="14"/>
              </w:rPr>
            </w:pPr>
            <w:r w:rsidRPr="008E5ED8">
              <w:rPr>
                <w:rFonts w:ascii="Arial" w:hAnsi="Arial" w:cs="Arial"/>
                <w:b/>
                <w:sz w:val="14"/>
                <w:szCs w:val="14"/>
              </w:rPr>
              <w:t>VIII.</w:t>
            </w:r>
          </w:p>
        </w:tc>
        <w:tc>
          <w:tcPr>
            <w:tcW w:w="4263" w:type="dxa"/>
            <w:tcBorders>
              <w:bottom w:val="nil"/>
              <w:right w:val="single" w:sz="4" w:space="0" w:color="auto"/>
            </w:tcBorders>
          </w:tcPr>
          <w:p w:rsidR="001F0920" w:rsidRPr="008E5ED8" w:rsidRDefault="001F0920" w:rsidP="002C6E36">
            <w:pPr>
              <w:autoSpaceDE w:val="0"/>
              <w:autoSpaceDN w:val="0"/>
              <w:adjustRightInd w:val="0"/>
              <w:jc w:val="both"/>
              <w:rPr>
                <w:rFonts w:ascii="Arial" w:hAnsi="Arial" w:cs="Arial"/>
                <w:b/>
                <w:sz w:val="14"/>
                <w:szCs w:val="14"/>
              </w:rPr>
            </w:pPr>
            <w:r w:rsidRPr="008E5ED8">
              <w:rPr>
                <w:rFonts w:ascii="Arial" w:hAnsi="Arial" w:cs="Arial"/>
                <w:b/>
                <w:sz w:val="14"/>
                <w:szCs w:val="14"/>
              </w:rPr>
              <w:t>İŞTİRAKLER (Net)</w:t>
            </w:r>
          </w:p>
        </w:tc>
        <w:tc>
          <w:tcPr>
            <w:tcW w:w="707" w:type="dxa"/>
            <w:tcBorders>
              <w:left w:val="single" w:sz="4" w:space="0" w:color="auto"/>
              <w:bottom w:val="nil"/>
              <w:right w:val="single" w:sz="4" w:space="0" w:color="auto"/>
            </w:tcBorders>
            <w:vAlign w:val="bottom"/>
          </w:tcPr>
          <w:p w:rsidR="001F0920" w:rsidRPr="008E5ED8" w:rsidRDefault="001F0920" w:rsidP="00306CC1">
            <w:pPr>
              <w:autoSpaceDE w:val="0"/>
              <w:autoSpaceDN w:val="0"/>
              <w:adjustRightInd w:val="0"/>
              <w:ind w:left="-30"/>
              <w:jc w:val="center"/>
              <w:rPr>
                <w:rFonts w:ascii="Arial" w:hAnsi="Arial" w:cs="Arial"/>
                <w:b/>
                <w:sz w:val="14"/>
                <w:szCs w:val="14"/>
              </w:rPr>
            </w:pPr>
            <w:r w:rsidRPr="008E5ED8">
              <w:rPr>
                <w:rFonts w:ascii="Arial" w:hAnsi="Arial" w:cs="Arial"/>
                <w:b/>
                <w:sz w:val="14"/>
                <w:szCs w:val="14"/>
              </w:rPr>
              <w:t>(7)</w:t>
            </w:r>
          </w:p>
        </w:tc>
        <w:tc>
          <w:tcPr>
            <w:tcW w:w="761" w:type="dxa"/>
            <w:tcBorders>
              <w:left w:val="single" w:sz="4" w:space="0" w:color="auto"/>
              <w:bottom w:val="nil"/>
              <w:right w:val="single" w:sz="4" w:space="0" w:color="auto"/>
            </w:tcBorders>
            <w:vAlign w:val="bottom"/>
          </w:tcPr>
          <w:p w:rsidR="001F0920" w:rsidRPr="008E5ED8" w:rsidRDefault="001F0920" w:rsidP="001F0920">
            <w:pPr>
              <w:jc w:val="right"/>
              <w:rPr>
                <w:rFonts w:ascii="Arial" w:hAnsi="Arial" w:cs="Arial"/>
                <w:b/>
                <w:bCs/>
                <w:sz w:val="14"/>
                <w:szCs w:val="14"/>
              </w:rPr>
            </w:pPr>
            <w:r w:rsidRPr="008E5ED8">
              <w:rPr>
                <w:rFonts w:ascii="Arial" w:hAnsi="Arial" w:cs="Arial"/>
                <w:b/>
                <w:bCs/>
                <w:sz w:val="14"/>
                <w:szCs w:val="14"/>
              </w:rPr>
              <w:t>4.211</w:t>
            </w:r>
          </w:p>
        </w:tc>
        <w:tc>
          <w:tcPr>
            <w:tcW w:w="748" w:type="dxa"/>
            <w:tcBorders>
              <w:left w:val="single" w:sz="4" w:space="0" w:color="auto"/>
              <w:bottom w:val="nil"/>
              <w:right w:val="single" w:sz="4" w:space="0" w:color="auto"/>
            </w:tcBorders>
            <w:vAlign w:val="bottom"/>
          </w:tcPr>
          <w:p w:rsidR="001F0920" w:rsidRPr="008E5ED8" w:rsidRDefault="001F0920" w:rsidP="001F0920">
            <w:pPr>
              <w:jc w:val="right"/>
              <w:rPr>
                <w:rFonts w:ascii="Arial" w:hAnsi="Arial" w:cs="Arial"/>
                <w:b/>
                <w:bCs/>
                <w:sz w:val="14"/>
                <w:szCs w:val="14"/>
              </w:rPr>
            </w:pPr>
            <w:r w:rsidRPr="008E5ED8">
              <w:rPr>
                <w:rFonts w:ascii="Arial" w:hAnsi="Arial" w:cs="Arial"/>
                <w:b/>
                <w:bCs/>
                <w:sz w:val="14"/>
                <w:szCs w:val="14"/>
              </w:rPr>
              <w:t>-</w:t>
            </w:r>
          </w:p>
        </w:tc>
        <w:tc>
          <w:tcPr>
            <w:tcW w:w="817" w:type="dxa"/>
            <w:tcBorders>
              <w:left w:val="single" w:sz="4" w:space="0" w:color="auto"/>
              <w:bottom w:val="nil"/>
              <w:right w:val="single" w:sz="4" w:space="0" w:color="auto"/>
            </w:tcBorders>
            <w:vAlign w:val="bottom"/>
          </w:tcPr>
          <w:p w:rsidR="001F0920" w:rsidRPr="008E5ED8" w:rsidRDefault="001F0920" w:rsidP="001F0920">
            <w:pPr>
              <w:jc w:val="right"/>
              <w:rPr>
                <w:rFonts w:ascii="Arial" w:hAnsi="Arial" w:cs="Arial"/>
                <w:b/>
                <w:bCs/>
                <w:sz w:val="14"/>
                <w:szCs w:val="14"/>
              </w:rPr>
            </w:pPr>
            <w:r w:rsidRPr="008E5ED8">
              <w:rPr>
                <w:rFonts w:ascii="Arial" w:hAnsi="Arial" w:cs="Arial"/>
                <w:b/>
                <w:bCs/>
                <w:sz w:val="14"/>
                <w:szCs w:val="14"/>
              </w:rPr>
              <w:t>4.211</w:t>
            </w:r>
          </w:p>
        </w:tc>
        <w:tc>
          <w:tcPr>
            <w:tcW w:w="709" w:type="dxa"/>
            <w:tcBorders>
              <w:left w:val="single" w:sz="4" w:space="0" w:color="auto"/>
              <w:bottom w:val="nil"/>
              <w:right w:val="single" w:sz="4" w:space="0" w:color="auto"/>
            </w:tcBorders>
            <w:vAlign w:val="bottom"/>
          </w:tcPr>
          <w:p w:rsidR="001F0920" w:rsidRPr="008E5ED8" w:rsidRDefault="001F0920" w:rsidP="00EE49C2">
            <w:pPr>
              <w:jc w:val="right"/>
              <w:rPr>
                <w:rFonts w:ascii="Arial" w:hAnsi="Arial" w:cs="Arial"/>
                <w:b/>
                <w:bCs/>
                <w:sz w:val="14"/>
                <w:szCs w:val="14"/>
              </w:rPr>
            </w:pPr>
            <w:r w:rsidRPr="008E5ED8">
              <w:rPr>
                <w:rFonts w:ascii="Arial" w:hAnsi="Arial" w:cs="Arial"/>
                <w:b/>
                <w:bCs/>
                <w:sz w:val="14"/>
                <w:szCs w:val="14"/>
              </w:rPr>
              <w:t>3.000</w:t>
            </w:r>
          </w:p>
        </w:tc>
        <w:tc>
          <w:tcPr>
            <w:tcW w:w="709" w:type="dxa"/>
            <w:tcBorders>
              <w:left w:val="single" w:sz="4" w:space="0" w:color="auto"/>
              <w:bottom w:val="nil"/>
              <w:right w:val="single" w:sz="4" w:space="0" w:color="auto"/>
            </w:tcBorders>
            <w:vAlign w:val="bottom"/>
          </w:tcPr>
          <w:p w:rsidR="001F0920" w:rsidRPr="008E5ED8" w:rsidRDefault="001F0920" w:rsidP="00EE49C2">
            <w:pPr>
              <w:jc w:val="right"/>
              <w:rPr>
                <w:rFonts w:ascii="Arial" w:hAnsi="Arial" w:cs="Arial"/>
                <w:b/>
                <w:bCs/>
                <w:sz w:val="14"/>
                <w:szCs w:val="14"/>
              </w:rPr>
            </w:pPr>
            <w:r w:rsidRPr="008E5ED8">
              <w:rPr>
                <w:rFonts w:ascii="Arial" w:hAnsi="Arial" w:cs="Arial"/>
                <w:b/>
                <w:bCs/>
                <w:sz w:val="14"/>
                <w:szCs w:val="14"/>
              </w:rPr>
              <w:t>-</w:t>
            </w:r>
          </w:p>
        </w:tc>
        <w:tc>
          <w:tcPr>
            <w:tcW w:w="850" w:type="dxa"/>
            <w:tcBorders>
              <w:left w:val="single" w:sz="4" w:space="0" w:color="auto"/>
              <w:bottom w:val="nil"/>
              <w:right w:val="single" w:sz="4" w:space="0" w:color="auto"/>
            </w:tcBorders>
            <w:vAlign w:val="bottom"/>
          </w:tcPr>
          <w:p w:rsidR="001F0920" w:rsidRPr="008E5ED8" w:rsidRDefault="001F0920" w:rsidP="00EE49C2">
            <w:pPr>
              <w:jc w:val="right"/>
              <w:rPr>
                <w:rFonts w:ascii="Arial" w:hAnsi="Arial" w:cs="Arial"/>
                <w:b/>
                <w:bCs/>
                <w:sz w:val="14"/>
                <w:szCs w:val="14"/>
              </w:rPr>
            </w:pPr>
            <w:r w:rsidRPr="008E5ED8">
              <w:rPr>
                <w:rFonts w:ascii="Arial" w:hAnsi="Arial" w:cs="Arial"/>
                <w:b/>
                <w:bCs/>
                <w:sz w:val="14"/>
                <w:szCs w:val="14"/>
              </w:rPr>
              <w:t>3.000</w:t>
            </w:r>
          </w:p>
        </w:tc>
      </w:tr>
      <w:tr w:rsidR="001F0920" w:rsidRPr="008E5ED8" w:rsidTr="00517A0A">
        <w:trPr>
          <w:trHeight w:val="113"/>
        </w:trPr>
        <w:tc>
          <w:tcPr>
            <w:tcW w:w="447" w:type="dxa"/>
            <w:tcBorders>
              <w:left w:val="single" w:sz="4" w:space="0" w:color="auto"/>
              <w:bottom w:val="nil"/>
            </w:tcBorders>
          </w:tcPr>
          <w:p w:rsidR="001F0920" w:rsidRPr="008E5ED8" w:rsidRDefault="001F0920" w:rsidP="002C6E36">
            <w:pPr>
              <w:autoSpaceDE w:val="0"/>
              <w:autoSpaceDN w:val="0"/>
              <w:adjustRightInd w:val="0"/>
              <w:jc w:val="both"/>
              <w:rPr>
                <w:rFonts w:ascii="Arial" w:hAnsi="Arial" w:cs="Arial"/>
                <w:sz w:val="14"/>
                <w:szCs w:val="14"/>
              </w:rPr>
            </w:pPr>
            <w:r w:rsidRPr="008E5ED8">
              <w:rPr>
                <w:rFonts w:ascii="Arial" w:hAnsi="Arial" w:cs="Arial"/>
                <w:sz w:val="14"/>
                <w:szCs w:val="14"/>
              </w:rPr>
              <w:t>8.1</w:t>
            </w:r>
          </w:p>
        </w:tc>
        <w:tc>
          <w:tcPr>
            <w:tcW w:w="4263" w:type="dxa"/>
            <w:tcBorders>
              <w:bottom w:val="nil"/>
              <w:right w:val="single" w:sz="4" w:space="0" w:color="auto"/>
            </w:tcBorders>
          </w:tcPr>
          <w:p w:rsidR="001F0920" w:rsidRPr="008E5ED8" w:rsidRDefault="001F0920" w:rsidP="002C6E36">
            <w:pPr>
              <w:autoSpaceDE w:val="0"/>
              <w:autoSpaceDN w:val="0"/>
              <w:adjustRightInd w:val="0"/>
              <w:jc w:val="both"/>
              <w:rPr>
                <w:rFonts w:ascii="Arial" w:hAnsi="Arial" w:cs="Arial"/>
                <w:sz w:val="14"/>
                <w:szCs w:val="14"/>
              </w:rPr>
            </w:pPr>
            <w:r w:rsidRPr="008E5ED8">
              <w:rPr>
                <w:rFonts w:ascii="Arial" w:hAnsi="Arial" w:cs="Arial"/>
                <w:sz w:val="14"/>
                <w:szCs w:val="14"/>
              </w:rPr>
              <w:t>Özkaynak Yöntemine Göre Muhasebeleştirilenler</w:t>
            </w:r>
          </w:p>
        </w:tc>
        <w:tc>
          <w:tcPr>
            <w:tcW w:w="707" w:type="dxa"/>
            <w:tcBorders>
              <w:left w:val="single" w:sz="4" w:space="0" w:color="auto"/>
              <w:bottom w:val="nil"/>
              <w:right w:val="single" w:sz="4" w:space="0" w:color="auto"/>
            </w:tcBorders>
            <w:vAlign w:val="bottom"/>
          </w:tcPr>
          <w:p w:rsidR="001F0920" w:rsidRPr="008E5ED8" w:rsidRDefault="001F0920" w:rsidP="00306CC1">
            <w:pPr>
              <w:autoSpaceDE w:val="0"/>
              <w:autoSpaceDN w:val="0"/>
              <w:adjustRightInd w:val="0"/>
              <w:ind w:left="-30"/>
              <w:jc w:val="center"/>
              <w:rPr>
                <w:rFonts w:ascii="Arial" w:hAnsi="Arial" w:cs="Arial"/>
                <w:sz w:val="14"/>
                <w:szCs w:val="14"/>
              </w:rPr>
            </w:pPr>
          </w:p>
        </w:tc>
        <w:tc>
          <w:tcPr>
            <w:tcW w:w="761" w:type="dxa"/>
            <w:tcBorders>
              <w:left w:val="single" w:sz="4" w:space="0" w:color="auto"/>
              <w:bottom w:val="nil"/>
              <w:right w:val="single" w:sz="4" w:space="0" w:color="auto"/>
            </w:tcBorders>
            <w:vAlign w:val="bottom"/>
          </w:tcPr>
          <w:p w:rsidR="001F0920" w:rsidRPr="008E5ED8" w:rsidRDefault="001F0920" w:rsidP="001F0920">
            <w:pPr>
              <w:jc w:val="right"/>
              <w:rPr>
                <w:rFonts w:ascii="Arial" w:hAnsi="Arial" w:cs="Arial"/>
                <w:bCs/>
                <w:sz w:val="14"/>
                <w:szCs w:val="14"/>
              </w:rPr>
            </w:pPr>
            <w:r w:rsidRPr="008E5ED8">
              <w:rPr>
                <w:rFonts w:ascii="Arial" w:hAnsi="Arial" w:cs="Arial"/>
                <w:bCs/>
                <w:sz w:val="14"/>
                <w:szCs w:val="14"/>
              </w:rPr>
              <w:t>-</w:t>
            </w:r>
          </w:p>
        </w:tc>
        <w:tc>
          <w:tcPr>
            <w:tcW w:w="748" w:type="dxa"/>
            <w:tcBorders>
              <w:left w:val="single" w:sz="4" w:space="0" w:color="auto"/>
              <w:bottom w:val="nil"/>
              <w:right w:val="single" w:sz="4" w:space="0" w:color="auto"/>
            </w:tcBorders>
            <w:vAlign w:val="bottom"/>
          </w:tcPr>
          <w:p w:rsidR="001F0920" w:rsidRPr="008E5ED8" w:rsidRDefault="001F0920" w:rsidP="001F0920">
            <w:pPr>
              <w:jc w:val="right"/>
              <w:rPr>
                <w:rFonts w:ascii="Arial" w:hAnsi="Arial" w:cs="Arial"/>
                <w:bCs/>
                <w:sz w:val="14"/>
                <w:szCs w:val="14"/>
              </w:rPr>
            </w:pPr>
            <w:r w:rsidRPr="008E5ED8">
              <w:rPr>
                <w:rFonts w:ascii="Arial" w:hAnsi="Arial" w:cs="Arial"/>
                <w:bCs/>
                <w:sz w:val="14"/>
                <w:szCs w:val="14"/>
              </w:rPr>
              <w:t>-</w:t>
            </w:r>
          </w:p>
        </w:tc>
        <w:tc>
          <w:tcPr>
            <w:tcW w:w="817" w:type="dxa"/>
            <w:tcBorders>
              <w:left w:val="single" w:sz="4" w:space="0" w:color="auto"/>
              <w:bottom w:val="nil"/>
              <w:right w:val="single" w:sz="4" w:space="0" w:color="auto"/>
            </w:tcBorders>
            <w:vAlign w:val="bottom"/>
          </w:tcPr>
          <w:p w:rsidR="001F0920" w:rsidRPr="008E5ED8" w:rsidRDefault="001F0920" w:rsidP="001F0920">
            <w:pPr>
              <w:jc w:val="right"/>
              <w:rPr>
                <w:rFonts w:ascii="Arial" w:hAnsi="Arial" w:cs="Arial"/>
                <w:bCs/>
                <w:sz w:val="14"/>
                <w:szCs w:val="14"/>
              </w:rPr>
            </w:pPr>
            <w:r w:rsidRPr="008E5ED8">
              <w:rPr>
                <w:rFonts w:ascii="Arial" w:hAnsi="Arial" w:cs="Arial"/>
                <w:bCs/>
                <w:sz w:val="14"/>
                <w:szCs w:val="14"/>
              </w:rPr>
              <w:t>-</w:t>
            </w:r>
          </w:p>
        </w:tc>
        <w:tc>
          <w:tcPr>
            <w:tcW w:w="709" w:type="dxa"/>
            <w:tcBorders>
              <w:left w:val="single" w:sz="4" w:space="0" w:color="auto"/>
              <w:bottom w:val="nil"/>
              <w:right w:val="single" w:sz="4" w:space="0" w:color="auto"/>
            </w:tcBorders>
            <w:vAlign w:val="bottom"/>
          </w:tcPr>
          <w:p w:rsidR="001F0920" w:rsidRPr="008E5ED8" w:rsidRDefault="001F0920" w:rsidP="00EE49C2">
            <w:pPr>
              <w:jc w:val="right"/>
              <w:rPr>
                <w:rFonts w:ascii="Arial" w:hAnsi="Arial" w:cs="Arial"/>
                <w:bCs/>
                <w:sz w:val="14"/>
                <w:szCs w:val="14"/>
              </w:rPr>
            </w:pPr>
            <w:r w:rsidRPr="008E5ED8">
              <w:rPr>
                <w:rFonts w:ascii="Arial" w:hAnsi="Arial" w:cs="Arial"/>
                <w:bCs/>
                <w:sz w:val="14"/>
                <w:szCs w:val="14"/>
              </w:rPr>
              <w:t>-</w:t>
            </w:r>
          </w:p>
        </w:tc>
        <w:tc>
          <w:tcPr>
            <w:tcW w:w="709" w:type="dxa"/>
            <w:tcBorders>
              <w:left w:val="single" w:sz="4" w:space="0" w:color="auto"/>
              <w:bottom w:val="nil"/>
              <w:right w:val="single" w:sz="4" w:space="0" w:color="auto"/>
            </w:tcBorders>
            <w:vAlign w:val="bottom"/>
          </w:tcPr>
          <w:p w:rsidR="001F0920" w:rsidRPr="008E5ED8" w:rsidRDefault="001F0920" w:rsidP="00EE49C2">
            <w:pPr>
              <w:jc w:val="right"/>
              <w:rPr>
                <w:rFonts w:ascii="Arial" w:hAnsi="Arial" w:cs="Arial"/>
                <w:bCs/>
                <w:sz w:val="14"/>
                <w:szCs w:val="14"/>
              </w:rPr>
            </w:pPr>
            <w:r w:rsidRPr="008E5ED8">
              <w:rPr>
                <w:rFonts w:ascii="Arial" w:hAnsi="Arial" w:cs="Arial"/>
                <w:bCs/>
                <w:sz w:val="14"/>
                <w:szCs w:val="14"/>
              </w:rPr>
              <w:t>-</w:t>
            </w:r>
          </w:p>
        </w:tc>
        <w:tc>
          <w:tcPr>
            <w:tcW w:w="850" w:type="dxa"/>
            <w:tcBorders>
              <w:left w:val="single" w:sz="4" w:space="0" w:color="auto"/>
              <w:bottom w:val="nil"/>
              <w:right w:val="single" w:sz="4" w:space="0" w:color="auto"/>
            </w:tcBorders>
            <w:vAlign w:val="bottom"/>
          </w:tcPr>
          <w:p w:rsidR="001F0920" w:rsidRPr="008E5ED8" w:rsidRDefault="001F0920" w:rsidP="00EE49C2">
            <w:pPr>
              <w:jc w:val="right"/>
              <w:rPr>
                <w:rFonts w:ascii="Arial" w:hAnsi="Arial" w:cs="Arial"/>
                <w:bCs/>
                <w:sz w:val="14"/>
                <w:szCs w:val="14"/>
              </w:rPr>
            </w:pPr>
            <w:r w:rsidRPr="008E5ED8">
              <w:rPr>
                <w:rFonts w:ascii="Arial" w:hAnsi="Arial" w:cs="Arial"/>
                <w:bCs/>
                <w:sz w:val="14"/>
                <w:szCs w:val="14"/>
              </w:rPr>
              <w:t>-</w:t>
            </w:r>
          </w:p>
        </w:tc>
      </w:tr>
      <w:tr w:rsidR="001F0920" w:rsidRPr="008E5ED8" w:rsidTr="00517A0A">
        <w:trPr>
          <w:trHeight w:val="113"/>
        </w:trPr>
        <w:tc>
          <w:tcPr>
            <w:tcW w:w="447" w:type="dxa"/>
            <w:tcBorders>
              <w:left w:val="single" w:sz="4" w:space="0" w:color="auto"/>
              <w:bottom w:val="nil"/>
            </w:tcBorders>
          </w:tcPr>
          <w:p w:rsidR="001F0920" w:rsidRPr="008E5ED8" w:rsidRDefault="001F0920" w:rsidP="002C6E36">
            <w:pPr>
              <w:autoSpaceDE w:val="0"/>
              <w:autoSpaceDN w:val="0"/>
              <w:adjustRightInd w:val="0"/>
              <w:jc w:val="both"/>
              <w:rPr>
                <w:rFonts w:ascii="Arial" w:hAnsi="Arial" w:cs="Arial"/>
                <w:sz w:val="14"/>
                <w:szCs w:val="14"/>
              </w:rPr>
            </w:pPr>
            <w:r w:rsidRPr="008E5ED8">
              <w:rPr>
                <w:rFonts w:ascii="Arial" w:hAnsi="Arial" w:cs="Arial"/>
                <w:sz w:val="14"/>
                <w:szCs w:val="14"/>
              </w:rPr>
              <w:t>8.2</w:t>
            </w:r>
          </w:p>
        </w:tc>
        <w:tc>
          <w:tcPr>
            <w:tcW w:w="4263" w:type="dxa"/>
            <w:tcBorders>
              <w:bottom w:val="nil"/>
              <w:right w:val="single" w:sz="4" w:space="0" w:color="auto"/>
            </w:tcBorders>
          </w:tcPr>
          <w:p w:rsidR="001F0920" w:rsidRPr="008E5ED8" w:rsidRDefault="001F0920" w:rsidP="002C6E36">
            <w:pPr>
              <w:autoSpaceDE w:val="0"/>
              <w:autoSpaceDN w:val="0"/>
              <w:adjustRightInd w:val="0"/>
              <w:jc w:val="both"/>
              <w:rPr>
                <w:rFonts w:ascii="Arial" w:hAnsi="Arial" w:cs="Arial"/>
                <w:sz w:val="14"/>
                <w:szCs w:val="14"/>
              </w:rPr>
            </w:pPr>
            <w:r w:rsidRPr="008E5ED8">
              <w:rPr>
                <w:rFonts w:ascii="Arial" w:hAnsi="Arial" w:cs="Arial"/>
                <w:sz w:val="14"/>
                <w:szCs w:val="14"/>
              </w:rPr>
              <w:t>Konsolide Edilmeyenler</w:t>
            </w:r>
          </w:p>
        </w:tc>
        <w:tc>
          <w:tcPr>
            <w:tcW w:w="707" w:type="dxa"/>
            <w:tcBorders>
              <w:left w:val="single" w:sz="4" w:space="0" w:color="auto"/>
              <w:bottom w:val="nil"/>
              <w:right w:val="single" w:sz="4" w:space="0" w:color="auto"/>
            </w:tcBorders>
            <w:vAlign w:val="bottom"/>
          </w:tcPr>
          <w:p w:rsidR="001F0920" w:rsidRPr="008E5ED8" w:rsidRDefault="001F0920" w:rsidP="00306CC1">
            <w:pPr>
              <w:autoSpaceDE w:val="0"/>
              <w:autoSpaceDN w:val="0"/>
              <w:adjustRightInd w:val="0"/>
              <w:ind w:left="-30"/>
              <w:jc w:val="center"/>
              <w:rPr>
                <w:rFonts w:ascii="Arial" w:hAnsi="Arial" w:cs="Arial"/>
                <w:sz w:val="14"/>
                <w:szCs w:val="14"/>
              </w:rPr>
            </w:pPr>
          </w:p>
        </w:tc>
        <w:tc>
          <w:tcPr>
            <w:tcW w:w="761" w:type="dxa"/>
            <w:tcBorders>
              <w:left w:val="single" w:sz="4" w:space="0" w:color="auto"/>
              <w:bottom w:val="nil"/>
              <w:right w:val="single" w:sz="4" w:space="0" w:color="auto"/>
            </w:tcBorders>
            <w:vAlign w:val="bottom"/>
          </w:tcPr>
          <w:p w:rsidR="001F0920" w:rsidRPr="008E5ED8" w:rsidRDefault="001F0920" w:rsidP="001F0920">
            <w:pPr>
              <w:jc w:val="right"/>
              <w:rPr>
                <w:rFonts w:ascii="Arial" w:hAnsi="Arial" w:cs="Arial"/>
                <w:bCs/>
                <w:sz w:val="14"/>
                <w:szCs w:val="14"/>
              </w:rPr>
            </w:pPr>
            <w:r w:rsidRPr="008E5ED8">
              <w:rPr>
                <w:rFonts w:ascii="Arial" w:hAnsi="Arial" w:cs="Arial"/>
                <w:bCs/>
                <w:sz w:val="14"/>
                <w:szCs w:val="14"/>
              </w:rPr>
              <w:t>4.211</w:t>
            </w:r>
          </w:p>
        </w:tc>
        <w:tc>
          <w:tcPr>
            <w:tcW w:w="748" w:type="dxa"/>
            <w:tcBorders>
              <w:left w:val="single" w:sz="4" w:space="0" w:color="auto"/>
              <w:bottom w:val="nil"/>
              <w:right w:val="single" w:sz="4" w:space="0" w:color="auto"/>
            </w:tcBorders>
            <w:vAlign w:val="bottom"/>
          </w:tcPr>
          <w:p w:rsidR="001F0920" w:rsidRPr="008E5ED8" w:rsidRDefault="001F0920" w:rsidP="001F0920">
            <w:pPr>
              <w:jc w:val="right"/>
              <w:rPr>
                <w:rFonts w:ascii="Arial" w:hAnsi="Arial" w:cs="Arial"/>
                <w:bCs/>
                <w:sz w:val="14"/>
                <w:szCs w:val="14"/>
              </w:rPr>
            </w:pPr>
            <w:r w:rsidRPr="008E5ED8">
              <w:rPr>
                <w:rFonts w:ascii="Arial" w:hAnsi="Arial" w:cs="Arial"/>
                <w:bCs/>
                <w:sz w:val="14"/>
                <w:szCs w:val="14"/>
              </w:rPr>
              <w:t>-</w:t>
            </w:r>
          </w:p>
        </w:tc>
        <w:tc>
          <w:tcPr>
            <w:tcW w:w="817" w:type="dxa"/>
            <w:tcBorders>
              <w:left w:val="single" w:sz="4" w:space="0" w:color="auto"/>
              <w:bottom w:val="nil"/>
              <w:right w:val="single" w:sz="4" w:space="0" w:color="auto"/>
            </w:tcBorders>
            <w:vAlign w:val="bottom"/>
          </w:tcPr>
          <w:p w:rsidR="001F0920" w:rsidRPr="008E5ED8" w:rsidRDefault="001F0920" w:rsidP="001F0920">
            <w:pPr>
              <w:jc w:val="right"/>
              <w:rPr>
                <w:rFonts w:ascii="Arial" w:hAnsi="Arial" w:cs="Arial"/>
                <w:bCs/>
                <w:sz w:val="14"/>
                <w:szCs w:val="14"/>
              </w:rPr>
            </w:pPr>
            <w:r w:rsidRPr="008E5ED8">
              <w:rPr>
                <w:rFonts w:ascii="Arial" w:hAnsi="Arial" w:cs="Arial"/>
                <w:bCs/>
                <w:sz w:val="14"/>
                <w:szCs w:val="14"/>
              </w:rPr>
              <w:t>4.211</w:t>
            </w:r>
          </w:p>
        </w:tc>
        <w:tc>
          <w:tcPr>
            <w:tcW w:w="709" w:type="dxa"/>
            <w:tcBorders>
              <w:left w:val="single" w:sz="4" w:space="0" w:color="auto"/>
              <w:bottom w:val="nil"/>
              <w:right w:val="single" w:sz="4" w:space="0" w:color="auto"/>
            </w:tcBorders>
            <w:vAlign w:val="bottom"/>
          </w:tcPr>
          <w:p w:rsidR="001F0920" w:rsidRPr="008E5ED8" w:rsidRDefault="001F0920" w:rsidP="00EE49C2">
            <w:pPr>
              <w:jc w:val="right"/>
              <w:rPr>
                <w:rFonts w:ascii="Arial" w:hAnsi="Arial" w:cs="Arial"/>
                <w:bCs/>
                <w:sz w:val="14"/>
                <w:szCs w:val="14"/>
              </w:rPr>
            </w:pPr>
            <w:r w:rsidRPr="008E5ED8">
              <w:rPr>
                <w:rFonts w:ascii="Arial" w:hAnsi="Arial" w:cs="Arial"/>
                <w:bCs/>
                <w:sz w:val="14"/>
                <w:szCs w:val="14"/>
              </w:rPr>
              <w:t>3.000</w:t>
            </w:r>
          </w:p>
        </w:tc>
        <w:tc>
          <w:tcPr>
            <w:tcW w:w="709" w:type="dxa"/>
            <w:tcBorders>
              <w:left w:val="single" w:sz="4" w:space="0" w:color="auto"/>
              <w:bottom w:val="nil"/>
              <w:right w:val="single" w:sz="4" w:space="0" w:color="auto"/>
            </w:tcBorders>
            <w:vAlign w:val="bottom"/>
          </w:tcPr>
          <w:p w:rsidR="001F0920" w:rsidRPr="008E5ED8" w:rsidRDefault="001F0920" w:rsidP="00EE49C2">
            <w:pPr>
              <w:jc w:val="right"/>
              <w:rPr>
                <w:rFonts w:ascii="Arial" w:hAnsi="Arial" w:cs="Arial"/>
                <w:bCs/>
                <w:sz w:val="14"/>
                <w:szCs w:val="14"/>
              </w:rPr>
            </w:pPr>
            <w:r w:rsidRPr="008E5ED8">
              <w:rPr>
                <w:rFonts w:ascii="Arial" w:hAnsi="Arial" w:cs="Arial"/>
                <w:bCs/>
                <w:sz w:val="14"/>
                <w:szCs w:val="14"/>
              </w:rPr>
              <w:t>-</w:t>
            </w:r>
          </w:p>
        </w:tc>
        <w:tc>
          <w:tcPr>
            <w:tcW w:w="850" w:type="dxa"/>
            <w:tcBorders>
              <w:left w:val="single" w:sz="4" w:space="0" w:color="auto"/>
              <w:bottom w:val="nil"/>
              <w:right w:val="single" w:sz="4" w:space="0" w:color="auto"/>
            </w:tcBorders>
            <w:vAlign w:val="bottom"/>
          </w:tcPr>
          <w:p w:rsidR="001F0920" w:rsidRPr="008E5ED8" w:rsidRDefault="001F0920" w:rsidP="00EE49C2">
            <w:pPr>
              <w:jc w:val="right"/>
              <w:rPr>
                <w:rFonts w:ascii="Arial" w:hAnsi="Arial" w:cs="Arial"/>
                <w:bCs/>
                <w:sz w:val="14"/>
                <w:szCs w:val="14"/>
              </w:rPr>
            </w:pPr>
            <w:r w:rsidRPr="008E5ED8">
              <w:rPr>
                <w:rFonts w:ascii="Arial" w:hAnsi="Arial" w:cs="Arial"/>
                <w:bCs/>
                <w:sz w:val="14"/>
                <w:szCs w:val="14"/>
              </w:rPr>
              <w:t>3.000</w:t>
            </w:r>
          </w:p>
        </w:tc>
      </w:tr>
      <w:tr w:rsidR="001F0920" w:rsidRPr="008E5ED8" w:rsidTr="00517A0A">
        <w:trPr>
          <w:trHeight w:val="113"/>
        </w:trPr>
        <w:tc>
          <w:tcPr>
            <w:tcW w:w="447" w:type="dxa"/>
            <w:tcBorders>
              <w:left w:val="single" w:sz="4" w:space="0" w:color="auto"/>
              <w:bottom w:val="nil"/>
            </w:tcBorders>
          </w:tcPr>
          <w:p w:rsidR="001F0920" w:rsidRPr="008E5ED8" w:rsidRDefault="001F0920" w:rsidP="002C6E36">
            <w:pPr>
              <w:autoSpaceDE w:val="0"/>
              <w:autoSpaceDN w:val="0"/>
              <w:adjustRightInd w:val="0"/>
              <w:jc w:val="both"/>
              <w:rPr>
                <w:rFonts w:ascii="Arial" w:hAnsi="Arial" w:cs="Arial"/>
                <w:sz w:val="14"/>
                <w:szCs w:val="14"/>
              </w:rPr>
            </w:pPr>
            <w:r w:rsidRPr="008E5ED8">
              <w:rPr>
                <w:rFonts w:ascii="Arial" w:hAnsi="Arial" w:cs="Arial"/>
                <w:sz w:val="14"/>
                <w:szCs w:val="14"/>
              </w:rPr>
              <w:t>8.2.1</w:t>
            </w:r>
          </w:p>
        </w:tc>
        <w:tc>
          <w:tcPr>
            <w:tcW w:w="4263" w:type="dxa"/>
            <w:tcBorders>
              <w:bottom w:val="nil"/>
              <w:right w:val="single" w:sz="4" w:space="0" w:color="auto"/>
            </w:tcBorders>
          </w:tcPr>
          <w:p w:rsidR="001F0920" w:rsidRPr="008E5ED8" w:rsidRDefault="001F0920" w:rsidP="002C6E36">
            <w:pPr>
              <w:autoSpaceDE w:val="0"/>
              <w:autoSpaceDN w:val="0"/>
              <w:adjustRightInd w:val="0"/>
              <w:jc w:val="both"/>
              <w:rPr>
                <w:rFonts w:ascii="Arial" w:hAnsi="Arial" w:cs="Arial"/>
                <w:sz w:val="14"/>
                <w:szCs w:val="14"/>
              </w:rPr>
            </w:pPr>
            <w:r w:rsidRPr="008E5ED8">
              <w:rPr>
                <w:rFonts w:ascii="Arial" w:hAnsi="Arial" w:cs="Arial"/>
                <w:sz w:val="14"/>
                <w:szCs w:val="14"/>
              </w:rPr>
              <w:t>Mali İştirakler</w:t>
            </w:r>
          </w:p>
        </w:tc>
        <w:tc>
          <w:tcPr>
            <w:tcW w:w="707" w:type="dxa"/>
            <w:tcBorders>
              <w:left w:val="single" w:sz="4" w:space="0" w:color="auto"/>
              <w:bottom w:val="nil"/>
              <w:right w:val="single" w:sz="4" w:space="0" w:color="auto"/>
            </w:tcBorders>
            <w:vAlign w:val="bottom"/>
          </w:tcPr>
          <w:p w:rsidR="001F0920" w:rsidRPr="008E5ED8" w:rsidRDefault="001F0920" w:rsidP="00306CC1">
            <w:pPr>
              <w:autoSpaceDE w:val="0"/>
              <w:autoSpaceDN w:val="0"/>
              <w:adjustRightInd w:val="0"/>
              <w:ind w:left="-30"/>
              <w:jc w:val="center"/>
              <w:rPr>
                <w:rFonts w:ascii="Arial" w:hAnsi="Arial" w:cs="Arial"/>
                <w:sz w:val="14"/>
                <w:szCs w:val="14"/>
              </w:rPr>
            </w:pPr>
          </w:p>
        </w:tc>
        <w:tc>
          <w:tcPr>
            <w:tcW w:w="761" w:type="dxa"/>
            <w:tcBorders>
              <w:left w:val="single" w:sz="4" w:space="0" w:color="auto"/>
              <w:bottom w:val="nil"/>
              <w:right w:val="single" w:sz="4" w:space="0" w:color="auto"/>
            </w:tcBorders>
            <w:vAlign w:val="bottom"/>
          </w:tcPr>
          <w:p w:rsidR="001F0920" w:rsidRPr="008E5ED8" w:rsidRDefault="001F0920" w:rsidP="001F0920">
            <w:pPr>
              <w:jc w:val="right"/>
              <w:rPr>
                <w:rFonts w:ascii="Arial" w:hAnsi="Arial" w:cs="Arial"/>
                <w:bCs/>
                <w:sz w:val="14"/>
                <w:szCs w:val="14"/>
              </w:rPr>
            </w:pPr>
            <w:r w:rsidRPr="008E5ED8">
              <w:rPr>
                <w:rFonts w:ascii="Arial" w:hAnsi="Arial" w:cs="Arial"/>
                <w:bCs/>
                <w:sz w:val="14"/>
                <w:szCs w:val="14"/>
              </w:rPr>
              <w:t>4.211</w:t>
            </w:r>
          </w:p>
        </w:tc>
        <w:tc>
          <w:tcPr>
            <w:tcW w:w="748" w:type="dxa"/>
            <w:tcBorders>
              <w:left w:val="single" w:sz="4" w:space="0" w:color="auto"/>
              <w:bottom w:val="nil"/>
              <w:right w:val="single" w:sz="4" w:space="0" w:color="auto"/>
            </w:tcBorders>
            <w:vAlign w:val="bottom"/>
          </w:tcPr>
          <w:p w:rsidR="001F0920" w:rsidRPr="008E5ED8" w:rsidRDefault="001F0920" w:rsidP="001F0920">
            <w:pPr>
              <w:jc w:val="right"/>
              <w:rPr>
                <w:rFonts w:ascii="Arial" w:hAnsi="Arial" w:cs="Arial"/>
                <w:bCs/>
                <w:sz w:val="14"/>
                <w:szCs w:val="14"/>
              </w:rPr>
            </w:pPr>
            <w:r w:rsidRPr="008E5ED8">
              <w:rPr>
                <w:rFonts w:ascii="Arial" w:hAnsi="Arial" w:cs="Arial"/>
                <w:bCs/>
                <w:sz w:val="14"/>
                <w:szCs w:val="14"/>
              </w:rPr>
              <w:t>-</w:t>
            </w:r>
          </w:p>
        </w:tc>
        <w:tc>
          <w:tcPr>
            <w:tcW w:w="817" w:type="dxa"/>
            <w:tcBorders>
              <w:left w:val="single" w:sz="4" w:space="0" w:color="auto"/>
              <w:bottom w:val="nil"/>
              <w:right w:val="single" w:sz="4" w:space="0" w:color="auto"/>
            </w:tcBorders>
            <w:vAlign w:val="bottom"/>
          </w:tcPr>
          <w:p w:rsidR="001F0920" w:rsidRPr="008E5ED8" w:rsidRDefault="001F0920" w:rsidP="001F0920">
            <w:pPr>
              <w:jc w:val="right"/>
              <w:rPr>
                <w:rFonts w:ascii="Arial" w:hAnsi="Arial" w:cs="Arial"/>
                <w:bCs/>
                <w:sz w:val="14"/>
                <w:szCs w:val="14"/>
              </w:rPr>
            </w:pPr>
            <w:r w:rsidRPr="008E5ED8">
              <w:rPr>
                <w:rFonts w:ascii="Arial" w:hAnsi="Arial" w:cs="Arial"/>
                <w:bCs/>
                <w:sz w:val="14"/>
                <w:szCs w:val="14"/>
              </w:rPr>
              <w:t>4.211</w:t>
            </w:r>
          </w:p>
        </w:tc>
        <w:tc>
          <w:tcPr>
            <w:tcW w:w="709" w:type="dxa"/>
            <w:tcBorders>
              <w:left w:val="single" w:sz="4" w:space="0" w:color="auto"/>
              <w:bottom w:val="nil"/>
              <w:right w:val="single" w:sz="4" w:space="0" w:color="auto"/>
            </w:tcBorders>
            <w:vAlign w:val="bottom"/>
          </w:tcPr>
          <w:p w:rsidR="001F0920" w:rsidRPr="008E5ED8" w:rsidRDefault="001F0920" w:rsidP="00EE49C2">
            <w:pPr>
              <w:jc w:val="right"/>
              <w:rPr>
                <w:rFonts w:ascii="Arial" w:hAnsi="Arial" w:cs="Arial"/>
                <w:bCs/>
                <w:sz w:val="14"/>
                <w:szCs w:val="14"/>
              </w:rPr>
            </w:pPr>
            <w:r w:rsidRPr="008E5ED8">
              <w:rPr>
                <w:rFonts w:ascii="Arial" w:hAnsi="Arial" w:cs="Arial"/>
                <w:bCs/>
                <w:sz w:val="14"/>
                <w:szCs w:val="14"/>
              </w:rPr>
              <w:t>3.000</w:t>
            </w:r>
          </w:p>
        </w:tc>
        <w:tc>
          <w:tcPr>
            <w:tcW w:w="709" w:type="dxa"/>
            <w:tcBorders>
              <w:left w:val="single" w:sz="4" w:space="0" w:color="auto"/>
              <w:bottom w:val="nil"/>
              <w:right w:val="single" w:sz="4" w:space="0" w:color="auto"/>
            </w:tcBorders>
            <w:vAlign w:val="bottom"/>
          </w:tcPr>
          <w:p w:rsidR="001F0920" w:rsidRPr="008E5ED8" w:rsidRDefault="001F0920" w:rsidP="00EE49C2">
            <w:pPr>
              <w:jc w:val="right"/>
              <w:rPr>
                <w:rFonts w:ascii="Arial" w:hAnsi="Arial" w:cs="Arial"/>
                <w:bCs/>
                <w:sz w:val="14"/>
                <w:szCs w:val="14"/>
              </w:rPr>
            </w:pPr>
            <w:r w:rsidRPr="008E5ED8">
              <w:rPr>
                <w:rFonts w:ascii="Arial" w:hAnsi="Arial" w:cs="Arial"/>
                <w:bCs/>
                <w:sz w:val="14"/>
                <w:szCs w:val="14"/>
              </w:rPr>
              <w:t>-</w:t>
            </w:r>
          </w:p>
        </w:tc>
        <w:tc>
          <w:tcPr>
            <w:tcW w:w="850" w:type="dxa"/>
            <w:tcBorders>
              <w:left w:val="single" w:sz="4" w:space="0" w:color="auto"/>
              <w:bottom w:val="nil"/>
              <w:right w:val="single" w:sz="4" w:space="0" w:color="auto"/>
            </w:tcBorders>
            <w:vAlign w:val="bottom"/>
          </w:tcPr>
          <w:p w:rsidR="001F0920" w:rsidRPr="008E5ED8" w:rsidRDefault="001F0920" w:rsidP="00EE49C2">
            <w:pPr>
              <w:jc w:val="right"/>
              <w:rPr>
                <w:rFonts w:ascii="Arial" w:hAnsi="Arial" w:cs="Arial"/>
                <w:bCs/>
                <w:sz w:val="14"/>
                <w:szCs w:val="14"/>
              </w:rPr>
            </w:pPr>
            <w:r w:rsidRPr="008E5ED8">
              <w:rPr>
                <w:rFonts w:ascii="Arial" w:hAnsi="Arial" w:cs="Arial"/>
                <w:bCs/>
                <w:sz w:val="14"/>
                <w:szCs w:val="14"/>
              </w:rPr>
              <w:t>3.000</w:t>
            </w:r>
          </w:p>
        </w:tc>
      </w:tr>
      <w:tr w:rsidR="001F0920" w:rsidRPr="008E5ED8" w:rsidTr="00517A0A">
        <w:trPr>
          <w:trHeight w:val="113"/>
        </w:trPr>
        <w:tc>
          <w:tcPr>
            <w:tcW w:w="447" w:type="dxa"/>
            <w:tcBorders>
              <w:left w:val="single" w:sz="4" w:space="0" w:color="auto"/>
              <w:bottom w:val="nil"/>
            </w:tcBorders>
          </w:tcPr>
          <w:p w:rsidR="001F0920" w:rsidRPr="008E5ED8" w:rsidRDefault="001F0920" w:rsidP="002C6E36">
            <w:pPr>
              <w:autoSpaceDE w:val="0"/>
              <w:autoSpaceDN w:val="0"/>
              <w:adjustRightInd w:val="0"/>
              <w:jc w:val="both"/>
              <w:rPr>
                <w:rFonts w:ascii="Arial" w:hAnsi="Arial" w:cs="Arial"/>
                <w:sz w:val="14"/>
                <w:szCs w:val="14"/>
              </w:rPr>
            </w:pPr>
            <w:r w:rsidRPr="008E5ED8">
              <w:rPr>
                <w:rFonts w:ascii="Arial" w:hAnsi="Arial" w:cs="Arial"/>
                <w:sz w:val="14"/>
                <w:szCs w:val="14"/>
              </w:rPr>
              <w:t>8.2.2</w:t>
            </w:r>
          </w:p>
        </w:tc>
        <w:tc>
          <w:tcPr>
            <w:tcW w:w="4263" w:type="dxa"/>
            <w:tcBorders>
              <w:bottom w:val="nil"/>
              <w:right w:val="single" w:sz="4" w:space="0" w:color="auto"/>
            </w:tcBorders>
          </w:tcPr>
          <w:p w:rsidR="001F0920" w:rsidRPr="008E5ED8" w:rsidRDefault="001F0920" w:rsidP="002C6E36">
            <w:pPr>
              <w:autoSpaceDE w:val="0"/>
              <w:autoSpaceDN w:val="0"/>
              <w:adjustRightInd w:val="0"/>
              <w:jc w:val="both"/>
              <w:rPr>
                <w:rFonts w:ascii="Arial" w:hAnsi="Arial" w:cs="Arial"/>
                <w:sz w:val="14"/>
                <w:szCs w:val="14"/>
              </w:rPr>
            </w:pPr>
            <w:r w:rsidRPr="008E5ED8">
              <w:rPr>
                <w:rFonts w:ascii="Arial" w:hAnsi="Arial" w:cs="Arial"/>
                <w:sz w:val="14"/>
                <w:szCs w:val="14"/>
              </w:rPr>
              <w:t>Mali Olmayan İştirakler</w:t>
            </w:r>
          </w:p>
        </w:tc>
        <w:tc>
          <w:tcPr>
            <w:tcW w:w="707" w:type="dxa"/>
            <w:tcBorders>
              <w:left w:val="single" w:sz="4" w:space="0" w:color="auto"/>
              <w:bottom w:val="nil"/>
              <w:right w:val="single" w:sz="4" w:space="0" w:color="auto"/>
            </w:tcBorders>
            <w:vAlign w:val="bottom"/>
          </w:tcPr>
          <w:p w:rsidR="001F0920" w:rsidRPr="008E5ED8" w:rsidRDefault="001F0920" w:rsidP="00306CC1">
            <w:pPr>
              <w:autoSpaceDE w:val="0"/>
              <w:autoSpaceDN w:val="0"/>
              <w:adjustRightInd w:val="0"/>
              <w:ind w:left="-30"/>
              <w:jc w:val="center"/>
              <w:rPr>
                <w:rFonts w:ascii="Arial" w:hAnsi="Arial" w:cs="Arial"/>
                <w:sz w:val="14"/>
                <w:szCs w:val="14"/>
              </w:rPr>
            </w:pPr>
          </w:p>
        </w:tc>
        <w:tc>
          <w:tcPr>
            <w:tcW w:w="761" w:type="dxa"/>
            <w:tcBorders>
              <w:left w:val="single" w:sz="4" w:space="0" w:color="auto"/>
              <w:bottom w:val="nil"/>
              <w:right w:val="single" w:sz="4" w:space="0" w:color="auto"/>
            </w:tcBorders>
            <w:vAlign w:val="bottom"/>
          </w:tcPr>
          <w:p w:rsidR="001F0920" w:rsidRPr="008E5ED8" w:rsidRDefault="001F0920" w:rsidP="001F0920">
            <w:pPr>
              <w:jc w:val="right"/>
              <w:rPr>
                <w:rFonts w:ascii="Arial" w:hAnsi="Arial" w:cs="Arial"/>
                <w:bCs/>
                <w:sz w:val="14"/>
                <w:szCs w:val="14"/>
              </w:rPr>
            </w:pPr>
            <w:r w:rsidRPr="008E5ED8">
              <w:rPr>
                <w:rFonts w:ascii="Arial" w:hAnsi="Arial" w:cs="Arial"/>
                <w:bCs/>
                <w:sz w:val="14"/>
                <w:szCs w:val="14"/>
              </w:rPr>
              <w:t>-</w:t>
            </w:r>
          </w:p>
        </w:tc>
        <w:tc>
          <w:tcPr>
            <w:tcW w:w="748" w:type="dxa"/>
            <w:tcBorders>
              <w:left w:val="single" w:sz="4" w:space="0" w:color="auto"/>
              <w:bottom w:val="nil"/>
              <w:right w:val="single" w:sz="4" w:space="0" w:color="auto"/>
            </w:tcBorders>
            <w:vAlign w:val="bottom"/>
          </w:tcPr>
          <w:p w:rsidR="001F0920" w:rsidRPr="008E5ED8" w:rsidRDefault="001F0920" w:rsidP="001F0920">
            <w:pPr>
              <w:jc w:val="right"/>
              <w:rPr>
                <w:rFonts w:ascii="Arial" w:hAnsi="Arial" w:cs="Arial"/>
                <w:bCs/>
                <w:sz w:val="14"/>
                <w:szCs w:val="14"/>
              </w:rPr>
            </w:pPr>
            <w:r w:rsidRPr="008E5ED8">
              <w:rPr>
                <w:rFonts w:ascii="Arial" w:hAnsi="Arial" w:cs="Arial"/>
                <w:bCs/>
                <w:sz w:val="14"/>
                <w:szCs w:val="14"/>
              </w:rPr>
              <w:t>-</w:t>
            </w:r>
          </w:p>
        </w:tc>
        <w:tc>
          <w:tcPr>
            <w:tcW w:w="817" w:type="dxa"/>
            <w:tcBorders>
              <w:left w:val="single" w:sz="4" w:space="0" w:color="auto"/>
              <w:bottom w:val="nil"/>
              <w:right w:val="single" w:sz="4" w:space="0" w:color="auto"/>
            </w:tcBorders>
            <w:vAlign w:val="bottom"/>
          </w:tcPr>
          <w:p w:rsidR="001F0920" w:rsidRPr="008E5ED8" w:rsidRDefault="001F0920" w:rsidP="001F0920">
            <w:pPr>
              <w:jc w:val="right"/>
              <w:rPr>
                <w:rFonts w:ascii="Arial" w:hAnsi="Arial" w:cs="Arial"/>
                <w:bCs/>
                <w:sz w:val="14"/>
                <w:szCs w:val="14"/>
              </w:rPr>
            </w:pPr>
            <w:r w:rsidRPr="008E5ED8">
              <w:rPr>
                <w:rFonts w:ascii="Arial" w:hAnsi="Arial" w:cs="Arial"/>
                <w:bCs/>
                <w:sz w:val="14"/>
                <w:szCs w:val="14"/>
              </w:rPr>
              <w:t>-</w:t>
            </w:r>
          </w:p>
        </w:tc>
        <w:tc>
          <w:tcPr>
            <w:tcW w:w="709" w:type="dxa"/>
            <w:tcBorders>
              <w:left w:val="single" w:sz="4" w:space="0" w:color="auto"/>
              <w:bottom w:val="nil"/>
              <w:right w:val="single" w:sz="4" w:space="0" w:color="auto"/>
            </w:tcBorders>
            <w:vAlign w:val="bottom"/>
          </w:tcPr>
          <w:p w:rsidR="001F0920" w:rsidRPr="008E5ED8" w:rsidRDefault="001F0920" w:rsidP="00EE49C2">
            <w:pPr>
              <w:jc w:val="right"/>
              <w:rPr>
                <w:rFonts w:ascii="Arial" w:hAnsi="Arial" w:cs="Arial"/>
                <w:bCs/>
                <w:sz w:val="14"/>
                <w:szCs w:val="14"/>
              </w:rPr>
            </w:pPr>
            <w:r w:rsidRPr="008E5ED8">
              <w:rPr>
                <w:rFonts w:ascii="Arial" w:hAnsi="Arial" w:cs="Arial"/>
                <w:bCs/>
                <w:sz w:val="14"/>
                <w:szCs w:val="14"/>
              </w:rPr>
              <w:t>-</w:t>
            </w:r>
          </w:p>
        </w:tc>
        <w:tc>
          <w:tcPr>
            <w:tcW w:w="709" w:type="dxa"/>
            <w:tcBorders>
              <w:left w:val="single" w:sz="4" w:space="0" w:color="auto"/>
              <w:bottom w:val="nil"/>
              <w:right w:val="single" w:sz="4" w:space="0" w:color="auto"/>
            </w:tcBorders>
            <w:vAlign w:val="bottom"/>
          </w:tcPr>
          <w:p w:rsidR="001F0920" w:rsidRPr="008E5ED8" w:rsidRDefault="001F0920" w:rsidP="00EE49C2">
            <w:pPr>
              <w:jc w:val="right"/>
              <w:rPr>
                <w:rFonts w:ascii="Arial" w:hAnsi="Arial" w:cs="Arial"/>
                <w:bCs/>
                <w:sz w:val="14"/>
                <w:szCs w:val="14"/>
              </w:rPr>
            </w:pPr>
            <w:r w:rsidRPr="008E5ED8">
              <w:rPr>
                <w:rFonts w:ascii="Arial" w:hAnsi="Arial" w:cs="Arial"/>
                <w:bCs/>
                <w:sz w:val="14"/>
                <w:szCs w:val="14"/>
              </w:rPr>
              <w:t>-</w:t>
            </w:r>
          </w:p>
        </w:tc>
        <w:tc>
          <w:tcPr>
            <w:tcW w:w="850" w:type="dxa"/>
            <w:tcBorders>
              <w:left w:val="single" w:sz="4" w:space="0" w:color="auto"/>
              <w:bottom w:val="nil"/>
              <w:right w:val="single" w:sz="4" w:space="0" w:color="auto"/>
            </w:tcBorders>
            <w:vAlign w:val="bottom"/>
          </w:tcPr>
          <w:p w:rsidR="001F0920" w:rsidRPr="008E5ED8" w:rsidRDefault="001F0920" w:rsidP="00EE49C2">
            <w:pPr>
              <w:jc w:val="right"/>
              <w:rPr>
                <w:rFonts w:ascii="Arial" w:hAnsi="Arial" w:cs="Arial"/>
                <w:bCs/>
                <w:sz w:val="14"/>
                <w:szCs w:val="14"/>
              </w:rPr>
            </w:pPr>
            <w:r w:rsidRPr="008E5ED8">
              <w:rPr>
                <w:rFonts w:ascii="Arial" w:hAnsi="Arial" w:cs="Arial"/>
                <w:bCs/>
                <w:sz w:val="14"/>
                <w:szCs w:val="14"/>
              </w:rPr>
              <w:t>-</w:t>
            </w:r>
          </w:p>
        </w:tc>
      </w:tr>
      <w:tr w:rsidR="001F0920" w:rsidRPr="008E5ED8" w:rsidTr="00517A0A">
        <w:trPr>
          <w:trHeight w:val="113"/>
        </w:trPr>
        <w:tc>
          <w:tcPr>
            <w:tcW w:w="447" w:type="dxa"/>
            <w:tcBorders>
              <w:left w:val="single" w:sz="4" w:space="0" w:color="auto"/>
              <w:bottom w:val="nil"/>
            </w:tcBorders>
          </w:tcPr>
          <w:p w:rsidR="001F0920" w:rsidRPr="008E5ED8" w:rsidRDefault="001F0920" w:rsidP="002C6E36">
            <w:pPr>
              <w:autoSpaceDE w:val="0"/>
              <w:autoSpaceDN w:val="0"/>
              <w:adjustRightInd w:val="0"/>
              <w:jc w:val="both"/>
              <w:rPr>
                <w:rFonts w:ascii="Arial" w:hAnsi="Arial" w:cs="Arial"/>
                <w:b/>
                <w:sz w:val="14"/>
                <w:szCs w:val="14"/>
              </w:rPr>
            </w:pPr>
            <w:r w:rsidRPr="008E5ED8">
              <w:rPr>
                <w:rFonts w:ascii="Arial" w:hAnsi="Arial" w:cs="Arial"/>
                <w:b/>
                <w:sz w:val="14"/>
                <w:szCs w:val="14"/>
              </w:rPr>
              <w:t>IX.</w:t>
            </w:r>
          </w:p>
        </w:tc>
        <w:tc>
          <w:tcPr>
            <w:tcW w:w="4263" w:type="dxa"/>
            <w:tcBorders>
              <w:bottom w:val="nil"/>
              <w:right w:val="single" w:sz="4" w:space="0" w:color="auto"/>
            </w:tcBorders>
          </w:tcPr>
          <w:p w:rsidR="001F0920" w:rsidRPr="008E5ED8" w:rsidRDefault="001F0920" w:rsidP="002C6E36">
            <w:pPr>
              <w:autoSpaceDE w:val="0"/>
              <w:autoSpaceDN w:val="0"/>
              <w:adjustRightInd w:val="0"/>
              <w:jc w:val="both"/>
              <w:rPr>
                <w:rFonts w:ascii="Arial" w:hAnsi="Arial" w:cs="Arial"/>
                <w:b/>
                <w:sz w:val="14"/>
                <w:szCs w:val="14"/>
              </w:rPr>
            </w:pPr>
            <w:r w:rsidRPr="008E5ED8">
              <w:rPr>
                <w:rFonts w:ascii="Arial" w:hAnsi="Arial" w:cs="Arial"/>
                <w:b/>
                <w:sz w:val="14"/>
                <w:szCs w:val="14"/>
              </w:rPr>
              <w:t>BAĞLI ORTAKLIKLAR (Net)</w:t>
            </w:r>
          </w:p>
        </w:tc>
        <w:tc>
          <w:tcPr>
            <w:tcW w:w="707" w:type="dxa"/>
            <w:tcBorders>
              <w:left w:val="single" w:sz="4" w:space="0" w:color="auto"/>
              <w:bottom w:val="nil"/>
              <w:right w:val="single" w:sz="4" w:space="0" w:color="auto"/>
            </w:tcBorders>
            <w:vAlign w:val="bottom"/>
          </w:tcPr>
          <w:p w:rsidR="001F0920" w:rsidRPr="008E5ED8" w:rsidRDefault="001F0920" w:rsidP="00306CC1">
            <w:pPr>
              <w:autoSpaceDE w:val="0"/>
              <w:autoSpaceDN w:val="0"/>
              <w:adjustRightInd w:val="0"/>
              <w:ind w:left="-30"/>
              <w:jc w:val="center"/>
              <w:rPr>
                <w:rFonts w:ascii="Arial" w:hAnsi="Arial" w:cs="Arial"/>
                <w:b/>
                <w:sz w:val="14"/>
                <w:szCs w:val="14"/>
              </w:rPr>
            </w:pPr>
            <w:r w:rsidRPr="008E5ED8">
              <w:rPr>
                <w:rFonts w:ascii="Arial" w:hAnsi="Arial" w:cs="Arial"/>
                <w:b/>
                <w:sz w:val="14"/>
                <w:szCs w:val="14"/>
              </w:rPr>
              <w:t>(8)</w:t>
            </w:r>
          </w:p>
        </w:tc>
        <w:tc>
          <w:tcPr>
            <w:tcW w:w="761" w:type="dxa"/>
            <w:tcBorders>
              <w:left w:val="single" w:sz="4" w:space="0" w:color="auto"/>
              <w:bottom w:val="nil"/>
              <w:right w:val="single" w:sz="4" w:space="0" w:color="auto"/>
            </w:tcBorders>
            <w:vAlign w:val="bottom"/>
          </w:tcPr>
          <w:p w:rsidR="001F0920" w:rsidRPr="008E5ED8" w:rsidRDefault="001F0920" w:rsidP="001F0920">
            <w:pPr>
              <w:jc w:val="right"/>
              <w:rPr>
                <w:rFonts w:ascii="Arial" w:hAnsi="Arial" w:cs="Arial"/>
                <w:b/>
                <w:bCs/>
                <w:sz w:val="14"/>
                <w:szCs w:val="14"/>
              </w:rPr>
            </w:pPr>
            <w:r w:rsidRPr="008E5ED8">
              <w:rPr>
                <w:rFonts w:ascii="Arial" w:hAnsi="Arial" w:cs="Arial"/>
                <w:b/>
                <w:bCs/>
                <w:sz w:val="14"/>
                <w:szCs w:val="14"/>
              </w:rPr>
              <w:t>50</w:t>
            </w:r>
          </w:p>
        </w:tc>
        <w:tc>
          <w:tcPr>
            <w:tcW w:w="748" w:type="dxa"/>
            <w:tcBorders>
              <w:left w:val="single" w:sz="4" w:space="0" w:color="auto"/>
              <w:bottom w:val="nil"/>
              <w:right w:val="single" w:sz="4" w:space="0" w:color="auto"/>
            </w:tcBorders>
            <w:vAlign w:val="bottom"/>
          </w:tcPr>
          <w:p w:rsidR="001F0920" w:rsidRPr="008E5ED8" w:rsidRDefault="001F0920" w:rsidP="001F0920">
            <w:pPr>
              <w:jc w:val="right"/>
              <w:rPr>
                <w:rFonts w:ascii="Arial" w:hAnsi="Arial" w:cs="Arial"/>
                <w:b/>
                <w:bCs/>
                <w:sz w:val="14"/>
                <w:szCs w:val="14"/>
              </w:rPr>
            </w:pPr>
            <w:r w:rsidRPr="008E5ED8">
              <w:rPr>
                <w:rFonts w:ascii="Arial" w:hAnsi="Arial" w:cs="Arial"/>
                <w:b/>
                <w:bCs/>
                <w:sz w:val="14"/>
                <w:szCs w:val="14"/>
              </w:rPr>
              <w:t>-</w:t>
            </w:r>
          </w:p>
        </w:tc>
        <w:tc>
          <w:tcPr>
            <w:tcW w:w="817" w:type="dxa"/>
            <w:tcBorders>
              <w:left w:val="single" w:sz="4" w:space="0" w:color="auto"/>
              <w:bottom w:val="nil"/>
              <w:right w:val="single" w:sz="4" w:space="0" w:color="auto"/>
            </w:tcBorders>
            <w:vAlign w:val="bottom"/>
          </w:tcPr>
          <w:p w:rsidR="001F0920" w:rsidRPr="008E5ED8" w:rsidRDefault="001F0920" w:rsidP="001F0920">
            <w:pPr>
              <w:jc w:val="right"/>
              <w:rPr>
                <w:rFonts w:ascii="Arial" w:hAnsi="Arial" w:cs="Arial"/>
                <w:b/>
                <w:bCs/>
                <w:sz w:val="14"/>
                <w:szCs w:val="14"/>
              </w:rPr>
            </w:pPr>
            <w:r w:rsidRPr="008E5ED8">
              <w:rPr>
                <w:rFonts w:ascii="Arial" w:hAnsi="Arial" w:cs="Arial"/>
                <w:b/>
                <w:bCs/>
                <w:sz w:val="14"/>
                <w:szCs w:val="14"/>
              </w:rPr>
              <w:t>50</w:t>
            </w:r>
          </w:p>
        </w:tc>
        <w:tc>
          <w:tcPr>
            <w:tcW w:w="709" w:type="dxa"/>
            <w:tcBorders>
              <w:left w:val="single" w:sz="4" w:space="0" w:color="auto"/>
              <w:bottom w:val="nil"/>
              <w:right w:val="single" w:sz="4" w:space="0" w:color="auto"/>
            </w:tcBorders>
            <w:vAlign w:val="bottom"/>
          </w:tcPr>
          <w:p w:rsidR="001F0920" w:rsidRPr="008E5ED8" w:rsidRDefault="001F0920" w:rsidP="00EE49C2">
            <w:pPr>
              <w:jc w:val="right"/>
              <w:rPr>
                <w:rFonts w:ascii="Arial" w:hAnsi="Arial" w:cs="Arial"/>
                <w:b/>
                <w:bCs/>
                <w:sz w:val="14"/>
                <w:szCs w:val="14"/>
              </w:rPr>
            </w:pPr>
            <w:r w:rsidRPr="008E5ED8">
              <w:rPr>
                <w:rFonts w:ascii="Arial" w:hAnsi="Arial" w:cs="Arial"/>
                <w:b/>
                <w:bCs/>
                <w:sz w:val="14"/>
                <w:szCs w:val="14"/>
              </w:rPr>
              <w:t>50</w:t>
            </w:r>
          </w:p>
        </w:tc>
        <w:tc>
          <w:tcPr>
            <w:tcW w:w="709" w:type="dxa"/>
            <w:tcBorders>
              <w:left w:val="single" w:sz="4" w:space="0" w:color="auto"/>
              <w:bottom w:val="nil"/>
              <w:right w:val="single" w:sz="4" w:space="0" w:color="auto"/>
            </w:tcBorders>
            <w:vAlign w:val="bottom"/>
          </w:tcPr>
          <w:p w:rsidR="001F0920" w:rsidRPr="008E5ED8" w:rsidRDefault="001F0920" w:rsidP="00EE49C2">
            <w:pPr>
              <w:jc w:val="right"/>
              <w:rPr>
                <w:rFonts w:ascii="Arial" w:hAnsi="Arial" w:cs="Arial"/>
                <w:b/>
                <w:bCs/>
                <w:sz w:val="14"/>
                <w:szCs w:val="14"/>
              </w:rPr>
            </w:pPr>
            <w:r w:rsidRPr="008E5ED8">
              <w:rPr>
                <w:rFonts w:ascii="Arial" w:hAnsi="Arial" w:cs="Arial"/>
                <w:b/>
                <w:bCs/>
                <w:sz w:val="14"/>
                <w:szCs w:val="14"/>
              </w:rPr>
              <w:t>-</w:t>
            </w:r>
          </w:p>
        </w:tc>
        <w:tc>
          <w:tcPr>
            <w:tcW w:w="850" w:type="dxa"/>
            <w:tcBorders>
              <w:left w:val="single" w:sz="4" w:space="0" w:color="auto"/>
              <w:bottom w:val="nil"/>
              <w:right w:val="single" w:sz="4" w:space="0" w:color="auto"/>
            </w:tcBorders>
            <w:vAlign w:val="bottom"/>
          </w:tcPr>
          <w:p w:rsidR="001F0920" w:rsidRPr="008E5ED8" w:rsidRDefault="001F0920" w:rsidP="00EE49C2">
            <w:pPr>
              <w:jc w:val="right"/>
              <w:rPr>
                <w:rFonts w:ascii="Arial" w:hAnsi="Arial" w:cs="Arial"/>
                <w:b/>
                <w:bCs/>
                <w:sz w:val="14"/>
                <w:szCs w:val="14"/>
              </w:rPr>
            </w:pPr>
            <w:r w:rsidRPr="008E5ED8">
              <w:rPr>
                <w:rFonts w:ascii="Arial" w:hAnsi="Arial" w:cs="Arial"/>
                <w:b/>
                <w:bCs/>
                <w:sz w:val="14"/>
                <w:szCs w:val="14"/>
              </w:rPr>
              <w:t>50</w:t>
            </w:r>
          </w:p>
        </w:tc>
      </w:tr>
      <w:tr w:rsidR="001F0920" w:rsidRPr="008E5ED8" w:rsidTr="00517A0A">
        <w:trPr>
          <w:trHeight w:val="113"/>
        </w:trPr>
        <w:tc>
          <w:tcPr>
            <w:tcW w:w="447" w:type="dxa"/>
            <w:tcBorders>
              <w:left w:val="single" w:sz="4" w:space="0" w:color="auto"/>
              <w:bottom w:val="nil"/>
            </w:tcBorders>
          </w:tcPr>
          <w:p w:rsidR="001F0920" w:rsidRPr="008E5ED8" w:rsidRDefault="001F0920" w:rsidP="002C6E36">
            <w:pPr>
              <w:autoSpaceDE w:val="0"/>
              <w:autoSpaceDN w:val="0"/>
              <w:adjustRightInd w:val="0"/>
              <w:jc w:val="both"/>
              <w:rPr>
                <w:rFonts w:ascii="Arial" w:hAnsi="Arial" w:cs="Arial"/>
                <w:sz w:val="14"/>
                <w:szCs w:val="14"/>
              </w:rPr>
            </w:pPr>
            <w:r w:rsidRPr="008E5ED8">
              <w:rPr>
                <w:rFonts w:ascii="Arial" w:hAnsi="Arial" w:cs="Arial"/>
                <w:sz w:val="14"/>
                <w:szCs w:val="14"/>
              </w:rPr>
              <w:t>9.1</w:t>
            </w:r>
          </w:p>
        </w:tc>
        <w:tc>
          <w:tcPr>
            <w:tcW w:w="4263" w:type="dxa"/>
            <w:tcBorders>
              <w:bottom w:val="nil"/>
              <w:right w:val="single" w:sz="4" w:space="0" w:color="auto"/>
            </w:tcBorders>
          </w:tcPr>
          <w:p w:rsidR="001F0920" w:rsidRPr="008E5ED8" w:rsidRDefault="001F0920" w:rsidP="002C6E36">
            <w:pPr>
              <w:autoSpaceDE w:val="0"/>
              <w:autoSpaceDN w:val="0"/>
              <w:adjustRightInd w:val="0"/>
              <w:jc w:val="both"/>
              <w:rPr>
                <w:rFonts w:ascii="Arial" w:hAnsi="Arial" w:cs="Arial"/>
                <w:sz w:val="14"/>
                <w:szCs w:val="14"/>
              </w:rPr>
            </w:pPr>
            <w:r w:rsidRPr="008E5ED8">
              <w:rPr>
                <w:rFonts w:ascii="Arial" w:hAnsi="Arial" w:cs="Arial"/>
                <w:sz w:val="14"/>
                <w:szCs w:val="14"/>
              </w:rPr>
              <w:t>Konsolide Edilmeyen Mali Ortaklıklar</w:t>
            </w:r>
          </w:p>
        </w:tc>
        <w:tc>
          <w:tcPr>
            <w:tcW w:w="707" w:type="dxa"/>
            <w:tcBorders>
              <w:left w:val="single" w:sz="4" w:space="0" w:color="auto"/>
              <w:bottom w:val="nil"/>
              <w:right w:val="single" w:sz="4" w:space="0" w:color="auto"/>
            </w:tcBorders>
            <w:vAlign w:val="bottom"/>
          </w:tcPr>
          <w:p w:rsidR="001F0920" w:rsidRPr="008E5ED8" w:rsidRDefault="001F0920" w:rsidP="00306CC1">
            <w:pPr>
              <w:autoSpaceDE w:val="0"/>
              <w:autoSpaceDN w:val="0"/>
              <w:adjustRightInd w:val="0"/>
              <w:ind w:left="-30"/>
              <w:jc w:val="center"/>
              <w:rPr>
                <w:rFonts w:ascii="Arial" w:hAnsi="Arial" w:cs="Arial"/>
                <w:sz w:val="14"/>
                <w:szCs w:val="14"/>
              </w:rPr>
            </w:pPr>
          </w:p>
        </w:tc>
        <w:tc>
          <w:tcPr>
            <w:tcW w:w="761" w:type="dxa"/>
            <w:tcBorders>
              <w:left w:val="single" w:sz="4" w:space="0" w:color="auto"/>
              <w:bottom w:val="nil"/>
              <w:right w:val="single" w:sz="4" w:space="0" w:color="auto"/>
            </w:tcBorders>
            <w:vAlign w:val="bottom"/>
          </w:tcPr>
          <w:p w:rsidR="001F0920" w:rsidRPr="008E5ED8" w:rsidRDefault="001F0920" w:rsidP="001F0920">
            <w:pPr>
              <w:jc w:val="right"/>
              <w:rPr>
                <w:rFonts w:ascii="Arial" w:hAnsi="Arial" w:cs="Arial"/>
                <w:bCs/>
                <w:sz w:val="14"/>
                <w:szCs w:val="14"/>
              </w:rPr>
            </w:pPr>
            <w:r w:rsidRPr="008E5ED8">
              <w:rPr>
                <w:rFonts w:ascii="Arial" w:hAnsi="Arial" w:cs="Arial"/>
                <w:bCs/>
                <w:sz w:val="14"/>
                <w:szCs w:val="14"/>
              </w:rPr>
              <w:t>50</w:t>
            </w:r>
          </w:p>
        </w:tc>
        <w:tc>
          <w:tcPr>
            <w:tcW w:w="748" w:type="dxa"/>
            <w:tcBorders>
              <w:left w:val="single" w:sz="4" w:space="0" w:color="auto"/>
              <w:bottom w:val="nil"/>
              <w:right w:val="single" w:sz="4" w:space="0" w:color="auto"/>
            </w:tcBorders>
            <w:vAlign w:val="bottom"/>
          </w:tcPr>
          <w:p w:rsidR="001F0920" w:rsidRPr="008E5ED8" w:rsidRDefault="001F0920" w:rsidP="001F0920">
            <w:pPr>
              <w:jc w:val="right"/>
              <w:rPr>
                <w:rFonts w:ascii="Arial" w:hAnsi="Arial" w:cs="Arial"/>
                <w:bCs/>
                <w:sz w:val="14"/>
                <w:szCs w:val="14"/>
              </w:rPr>
            </w:pPr>
            <w:r w:rsidRPr="008E5ED8">
              <w:rPr>
                <w:rFonts w:ascii="Arial" w:hAnsi="Arial" w:cs="Arial"/>
                <w:bCs/>
                <w:sz w:val="14"/>
                <w:szCs w:val="14"/>
              </w:rPr>
              <w:t>-</w:t>
            </w:r>
          </w:p>
        </w:tc>
        <w:tc>
          <w:tcPr>
            <w:tcW w:w="817" w:type="dxa"/>
            <w:tcBorders>
              <w:left w:val="single" w:sz="4" w:space="0" w:color="auto"/>
              <w:bottom w:val="nil"/>
              <w:right w:val="single" w:sz="4" w:space="0" w:color="auto"/>
            </w:tcBorders>
            <w:vAlign w:val="bottom"/>
          </w:tcPr>
          <w:p w:rsidR="001F0920" w:rsidRPr="008E5ED8" w:rsidRDefault="001F0920" w:rsidP="001F0920">
            <w:pPr>
              <w:jc w:val="right"/>
              <w:rPr>
                <w:rFonts w:ascii="Arial" w:hAnsi="Arial" w:cs="Arial"/>
                <w:bCs/>
                <w:sz w:val="14"/>
                <w:szCs w:val="14"/>
              </w:rPr>
            </w:pPr>
            <w:r w:rsidRPr="008E5ED8">
              <w:rPr>
                <w:rFonts w:ascii="Arial" w:hAnsi="Arial" w:cs="Arial"/>
                <w:bCs/>
                <w:sz w:val="14"/>
                <w:szCs w:val="14"/>
              </w:rPr>
              <w:t>50</w:t>
            </w:r>
          </w:p>
        </w:tc>
        <w:tc>
          <w:tcPr>
            <w:tcW w:w="709" w:type="dxa"/>
            <w:tcBorders>
              <w:left w:val="single" w:sz="4" w:space="0" w:color="auto"/>
              <w:bottom w:val="nil"/>
              <w:right w:val="single" w:sz="4" w:space="0" w:color="auto"/>
            </w:tcBorders>
            <w:vAlign w:val="bottom"/>
          </w:tcPr>
          <w:p w:rsidR="001F0920" w:rsidRPr="008E5ED8" w:rsidRDefault="001F0920" w:rsidP="00EE49C2">
            <w:pPr>
              <w:jc w:val="right"/>
              <w:rPr>
                <w:rFonts w:ascii="Arial" w:hAnsi="Arial" w:cs="Arial"/>
                <w:bCs/>
                <w:sz w:val="14"/>
                <w:szCs w:val="14"/>
              </w:rPr>
            </w:pPr>
            <w:r w:rsidRPr="008E5ED8">
              <w:rPr>
                <w:rFonts w:ascii="Arial" w:hAnsi="Arial" w:cs="Arial"/>
                <w:bCs/>
                <w:sz w:val="14"/>
                <w:szCs w:val="14"/>
              </w:rPr>
              <w:t>50</w:t>
            </w:r>
          </w:p>
        </w:tc>
        <w:tc>
          <w:tcPr>
            <w:tcW w:w="709" w:type="dxa"/>
            <w:tcBorders>
              <w:left w:val="single" w:sz="4" w:space="0" w:color="auto"/>
              <w:bottom w:val="nil"/>
              <w:right w:val="single" w:sz="4" w:space="0" w:color="auto"/>
            </w:tcBorders>
            <w:vAlign w:val="bottom"/>
          </w:tcPr>
          <w:p w:rsidR="001F0920" w:rsidRPr="008E5ED8" w:rsidRDefault="001F0920" w:rsidP="00EE49C2">
            <w:pPr>
              <w:jc w:val="right"/>
              <w:rPr>
                <w:rFonts w:ascii="Arial" w:hAnsi="Arial" w:cs="Arial"/>
                <w:bCs/>
                <w:sz w:val="14"/>
                <w:szCs w:val="14"/>
              </w:rPr>
            </w:pPr>
            <w:r w:rsidRPr="008E5ED8">
              <w:rPr>
                <w:rFonts w:ascii="Arial" w:hAnsi="Arial" w:cs="Arial"/>
                <w:bCs/>
                <w:sz w:val="14"/>
                <w:szCs w:val="14"/>
              </w:rPr>
              <w:t>-</w:t>
            </w:r>
          </w:p>
        </w:tc>
        <w:tc>
          <w:tcPr>
            <w:tcW w:w="850" w:type="dxa"/>
            <w:tcBorders>
              <w:left w:val="single" w:sz="4" w:space="0" w:color="auto"/>
              <w:bottom w:val="nil"/>
              <w:right w:val="single" w:sz="4" w:space="0" w:color="auto"/>
            </w:tcBorders>
            <w:vAlign w:val="bottom"/>
          </w:tcPr>
          <w:p w:rsidR="001F0920" w:rsidRPr="008E5ED8" w:rsidRDefault="001F0920" w:rsidP="00EE49C2">
            <w:pPr>
              <w:jc w:val="right"/>
              <w:rPr>
                <w:rFonts w:ascii="Arial" w:hAnsi="Arial" w:cs="Arial"/>
                <w:bCs/>
                <w:sz w:val="14"/>
                <w:szCs w:val="14"/>
              </w:rPr>
            </w:pPr>
            <w:r w:rsidRPr="008E5ED8">
              <w:rPr>
                <w:rFonts w:ascii="Arial" w:hAnsi="Arial" w:cs="Arial"/>
                <w:bCs/>
                <w:sz w:val="14"/>
                <w:szCs w:val="14"/>
              </w:rPr>
              <w:t>50</w:t>
            </w:r>
          </w:p>
        </w:tc>
      </w:tr>
      <w:tr w:rsidR="001F0920" w:rsidRPr="008E5ED8" w:rsidTr="00517A0A">
        <w:trPr>
          <w:trHeight w:val="113"/>
        </w:trPr>
        <w:tc>
          <w:tcPr>
            <w:tcW w:w="447" w:type="dxa"/>
            <w:tcBorders>
              <w:left w:val="single" w:sz="4" w:space="0" w:color="auto"/>
              <w:bottom w:val="nil"/>
            </w:tcBorders>
          </w:tcPr>
          <w:p w:rsidR="001F0920" w:rsidRPr="008E5ED8" w:rsidRDefault="001F0920" w:rsidP="002C6E36">
            <w:pPr>
              <w:autoSpaceDE w:val="0"/>
              <w:autoSpaceDN w:val="0"/>
              <w:adjustRightInd w:val="0"/>
              <w:jc w:val="both"/>
              <w:rPr>
                <w:rFonts w:ascii="Arial" w:hAnsi="Arial" w:cs="Arial"/>
                <w:sz w:val="14"/>
                <w:szCs w:val="14"/>
              </w:rPr>
            </w:pPr>
            <w:r w:rsidRPr="008E5ED8">
              <w:rPr>
                <w:rFonts w:ascii="Arial" w:hAnsi="Arial" w:cs="Arial"/>
                <w:sz w:val="14"/>
                <w:szCs w:val="14"/>
              </w:rPr>
              <w:t>9.2</w:t>
            </w:r>
          </w:p>
        </w:tc>
        <w:tc>
          <w:tcPr>
            <w:tcW w:w="4263" w:type="dxa"/>
            <w:tcBorders>
              <w:bottom w:val="nil"/>
              <w:right w:val="single" w:sz="4" w:space="0" w:color="auto"/>
            </w:tcBorders>
          </w:tcPr>
          <w:p w:rsidR="001F0920" w:rsidRPr="008E5ED8" w:rsidRDefault="001F0920" w:rsidP="002C6E36">
            <w:pPr>
              <w:autoSpaceDE w:val="0"/>
              <w:autoSpaceDN w:val="0"/>
              <w:adjustRightInd w:val="0"/>
              <w:jc w:val="both"/>
              <w:rPr>
                <w:rFonts w:ascii="Arial" w:hAnsi="Arial" w:cs="Arial"/>
                <w:sz w:val="14"/>
                <w:szCs w:val="14"/>
              </w:rPr>
            </w:pPr>
            <w:r w:rsidRPr="008E5ED8">
              <w:rPr>
                <w:rFonts w:ascii="Arial" w:hAnsi="Arial" w:cs="Arial"/>
                <w:sz w:val="14"/>
                <w:szCs w:val="14"/>
              </w:rPr>
              <w:t>Konsolide Edilmeyen Mali Olmayan Ortaklıklar</w:t>
            </w:r>
          </w:p>
        </w:tc>
        <w:tc>
          <w:tcPr>
            <w:tcW w:w="707" w:type="dxa"/>
            <w:tcBorders>
              <w:left w:val="single" w:sz="4" w:space="0" w:color="auto"/>
              <w:bottom w:val="nil"/>
              <w:right w:val="single" w:sz="4" w:space="0" w:color="auto"/>
            </w:tcBorders>
            <w:vAlign w:val="bottom"/>
          </w:tcPr>
          <w:p w:rsidR="001F0920" w:rsidRPr="008E5ED8" w:rsidRDefault="001F0920" w:rsidP="00306CC1">
            <w:pPr>
              <w:autoSpaceDE w:val="0"/>
              <w:autoSpaceDN w:val="0"/>
              <w:adjustRightInd w:val="0"/>
              <w:ind w:left="-30"/>
              <w:jc w:val="center"/>
              <w:rPr>
                <w:rFonts w:ascii="Arial" w:hAnsi="Arial" w:cs="Arial"/>
                <w:sz w:val="14"/>
                <w:szCs w:val="14"/>
              </w:rPr>
            </w:pPr>
          </w:p>
        </w:tc>
        <w:tc>
          <w:tcPr>
            <w:tcW w:w="761" w:type="dxa"/>
            <w:tcBorders>
              <w:left w:val="single" w:sz="4" w:space="0" w:color="auto"/>
              <w:bottom w:val="nil"/>
              <w:right w:val="single" w:sz="4" w:space="0" w:color="auto"/>
            </w:tcBorders>
            <w:vAlign w:val="bottom"/>
          </w:tcPr>
          <w:p w:rsidR="001F0920" w:rsidRPr="008E5ED8" w:rsidRDefault="001F0920" w:rsidP="001F0920">
            <w:pPr>
              <w:jc w:val="right"/>
              <w:rPr>
                <w:rFonts w:ascii="Arial" w:hAnsi="Arial" w:cs="Arial"/>
                <w:bCs/>
                <w:sz w:val="14"/>
                <w:szCs w:val="14"/>
              </w:rPr>
            </w:pPr>
            <w:r w:rsidRPr="008E5ED8">
              <w:rPr>
                <w:rFonts w:ascii="Arial" w:hAnsi="Arial" w:cs="Arial"/>
                <w:bCs/>
                <w:sz w:val="14"/>
                <w:szCs w:val="14"/>
              </w:rPr>
              <w:t>-</w:t>
            </w:r>
          </w:p>
        </w:tc>
        <w:tc>
          <w:tcPr>
            <w:tcW w:w="748" w:type="dxa"/>
            <w:tcBorders>
              <w:left w:val="single" w:sz="4" w:space="0" w:color="auto"/>
              <w:bottom w:val="nil"/>
              <w:right w:val="single" w:sz="4" w:space="0" w:color="auto"/>
            </w:tcBorders>
            <w:vAlign w:val="bottom"/>
          </w:tcPr>
          <w:p w:rsidR="001F0920" w:rsidRPr="008E5ED8" w:rsidRDefault="001F0920" w:rsidP="001F0920">
            <w:pPr>
              <w:jc w:val="right"/>
              <w:rPr>
                <w:rFonts w:ascii="Arial" w:hAnsi="Arial" w:cs="Arial"/>
                <w:bCs/>
                <w:sz w:val="14"/>
                <w:szCs w:val="14"/>
              </w:rPr>
            </w:pPr>
            <w:r w:rsidRPr="008E5ED8">
              <w:rPr>
                <w:rFonts w:ascii="Arial" w:hAnsi="Arial" w:cs="Arial"/>
                <w:bCs/>
                <w:sz w:val="14"/>
                <w:szCs w:val="14"/>
              </w:rPr>
              <w:t>-</w:t>
            </w:r>
          </w:p>
        </w:tc>
        <w:tc>
          <w:tcPr>
            <w:tcW w:w="817" w:type="dxa"/>
            <w:tcBorders>
              <w:left w:val="single" w:sz="4" w:space="0" w:color="auto"/>
              <w:bottom w:val="nil"/>
              <w:right w:val="single" w:sz="4" w:space="0" w:color="auto"/>
            </w:tcBorders>
            <w:vAlign w:val="bottom"/>
          </w:tcPr>
          <w:p w:rsidR="001F0920" w:rsidRPr="008E5ED8" w:rsidRDefault="001F0920" w:rsidP="001F0920">
            <w:pPr>
              <w:jc w:val="right"/>
              <w:rPr>
                <w:rFonts w:ascii="Arial" w:hAnsi="Arial" w:cs="Arial"/>
                <w:bCs/>
                <w:sz w:val="14"/>
                <w:szCs w:val="14"/>
              </w:rPr>
            </w:pPr>
            <w:r w:rsidRPr="008E5ED8">
              <w:rPr>
                <w:rFonts w:ascii="Arial" w:hAnsi="Arial" w:cs="Arial"/>
                <w:bCs/>
                <w:sz w:val="14"/>
                <w:szCs w:val="14"/>
              </w:rPr>
              <w:t>-</w:t>
            </w:r>
          </w:p>
        </w:tc>
        <w:tc>
          <w:tcPr>
            <w:tcW w:w="709" w:type="dxa"/>
            <w:tcBorders>
              <w:left w:val="single" w:sz="4" w:space="0" w:color="auto"/>
              <w:bottom w:val="nil"/>
              <w:right w:val="single" w:sz="4" w:space="0" w:color="auto"/>
            </w:tcBorders>
            <w:vAlign w:val="bottom"/>
          </w:tcPr>
          <w:p w:rsidR="001F0920" w:rsidRPr="008E5ED8" w:rsidRDefault="001F0920" w:rsidP="00EE49C2">
            <w:pPr>
              <w:jc w:val="right"/>
              <w:rPr>
                <w:rFonts w:ascii="Arial" w:hAnsi="Arial" w:cs="Arial"/>
                <w:bCs/>
                <w:sz w:val="14"/>
                <w:szCs w:val="14"/>
              </w:rPr>
            </w:pPr>
            <w:r w:rsidRPr="008E5ED8">
              <w:rPr>
                <w:rFonts w:ascii="Arial" w:hAnsi="Arial" w:cs="Arial"/>
                <w:bCs/>
                <w:sz w:val="14"/>
                <w:szCs w:val="14"/>
              </w:rPr>
              <w:t>-</w:t>
            </w:r>
          </w:p>
        </w:tc>
        <w:tc>
          <w:tcPr>
            <w:tcW w:w="709" w:type="dxa"/>
            <w:tcBorders>
              <w:left w:val="single" w:sz="4" w:space="0" w:color="auto"/>
              <w:bottom w:val="nil"/>
              <w:right w:val="single" w:sz="4" w:space="0" w:color="auto"/>
            </w:tcBorders>
            <w:vAlign w:val="bottom"/>
          </w:tcPr>
          <w:p w:rsidR="001F0920" w:rsidRPr="008E5ED8" w:rsidRDefault="001F0920" w:rsidP="00EE49C2">
            <w:pPr>
              <w:jc w:val="right"/>
              <w:rPr>
                <w:rFonts w:ascii="Arial" w:hAnsi="Arial" w:cs="Arial"/>
                <w:bCs/>
                <w:sz w:val="14"/>
                <w:szCs w:val="14"/>
              </w:rPr>
            </w:pPr>
            <w:r w:rsidRPr="008E5ED8">
              <w:rPr>
                <w:rFonts w:ascii="Arial" w:hAnsi="Arial" w:cs="Arial"/>
                <w:bCs/>
                <w:sz w:val="14"/>
                <w:szCs w:val="14"/>
              </w:rPr>
              <w:t>-</w:t>
            </w:r>
          </w:p>
        </w:tc>
        <w:tc>
          <w:tcPr>
            <w:tcW w:w="850" w:type="dxa"/>
            <w:tcBorders>
              <w:left w:val="single" w:sz="4" w:space="0" w:color="auto"/>
              <w:bottom w:val="nil"/>
              <w:right w:val="single" w:sz="4" w:space="0" w:color="auto"/>
            </w:tcBorders>
            <w:vAlign w:val="bottom"/>
          </w:tcPr>
          <w:p w:rsidR="001F0920" w:rsidRPr="008E5ED8" w:rsidRDefault="001F0920" w:rsidP="00EE49C2">
            <w:pPr>
              <w:jc w:val="right"/>
              <w:rPr>
                <w:rFonts w:ascii="Arial" w:hAnsi="Arial" w:cs="Arial"/>
                <w:bCs/>
                <w:sz w:val="14"/>
                <w:szCs w:val="14"/>
              </w:rPr>
            </w:pPr>
            <w:r w:rsidRPr="008E5ED8">
              <w:rPr>
                <w:rFonts w:ascii="Arial" w:hAnsi="Arial" w:cs="Arial"/>
                <w:bCs/>
                <w:sz w:val="14"/>
                <w:szCs w:val="14"/>
              </w:rPr>
              <w:t>-</w:t>
            </w:r>
          </w:p>
        </w:tc>
      </w:tr>
      <w:tr w:rsidR="001F0920" w:rsidRPr="008E5ED8" w:rsidTr="00517A0A">
        <w:trPr>
          <w:trHeight w:val="113"/>
        </w:trPr>
        <w:tc>
          <w:tcPr>
            <w:tcW w:w="447" w:type="dxa"/>
            <w:tcBorders>
              <w:left w:val="single" w:sz="4" w:space="0" w:color="auto"/>
              <w:bottom w:val="nil"/>
            </w:tcBorders>
          </w:tcPr>
          <w:p w:rsidR="001F0920" w:rsidRPr="008E5ED8" w:rsidRDefault="001F0920" w:rsidP="002C6E36">
            <w:pPr>
              <w:autoSpaceDE w:val="0"/>
              <w:autoSpaceDN w:val="0"/>
              <w:adjustRightInd w:val="0"/>
              <w:jc w:val="both"/>
              <w:rPr>
                <w:rFonts w:ascii="Arial" w:hAnsi="Arial" w:cs="Arial"/>
                <w:b/>
                <w:sz w:val="14"/>
                <w:szCs w:val="14"/>
              </w:rPr>
            </w:pPr>
            <w:r w:rsidRPr="008E5ED8">
              <w:rPr>
                <w:rFonts w:ascii="Arial" w:hAnsi="Arial" w:cs="Arial"/>
                <w:b/>
                <w:sz w:val="14"/>
                <w:szCs w:val="14"/>
              </w:rPr>
              <w:t>X.</w:t>
            </w:r>
          </w:p>
        </w:tc>
        <w:tc>
          <w:tcPr>
            <w:tcW w:w="4263" w:type="dxa"/>
            <w:tcBorders>
              <w:bottom w:val="nil"/>
              <w:right w:val="single" w:sz="4" w:space="0" w:color="auto"/>
            </w:tcBorders>
          </w:tcPr>
          <w:p w:rsidR="001F0920" w:rsidRPr="008E5ED8" w:rsidRDefault="001F0920" w:rsidP="006E0732">
            <w:pPr>
              <w:autoSpaceDE w:val="0"/>
              <w:autoSpaceDN w:val="0"/>
              <w:adjustRightInd w:val="0"/>
              <w:rPr>
                <w:rFonts w:ascii="Arial" w:hAnsi="Arial" w:cs="Arial"/>
                <w:b/>
                <w:sz w:val="14"/>
                <w:szCs w:val="14"/>
              </w:rPr>
            </w:pPr>
            <w:r w:rsidRPr="008E5ED8">
              <w:rPr>
                <w:rFonts w:ascii="Arial" w:hAnsi="Arial" w:cs="Arial"/>
                <w:b/>
                <w:sz w:val="14"/>
                <w:szCs w:val="14"/>
              </w:rPr>
              <w:t>BİRLİKTE KONTROL EDİLEN ORTAKLIKLAR (İŞ ORTAKLIKLARI) (Net)</w:t>
            </w:r>
          </w:p>
        </w:tc>
        <w:tc>
          <w:tcPr>
            <w:tcW w:w="707" w:type="dxa"/>
            <w:tcBorders>
              <w:left w:val="single" w:sz="4" w:space="0" w:color="auto"/>
              <w:bottom w:val="nil"/>
              <w:right w:val="single" w:sz="4" w:space="0" w:color="auto"/>
            </w:tcBorders>
            <w:vAlign w:val="bottom"/>
          </w:tcPr>
          <w:p w:rsidR="001F0920" w:rsidRPr="008E5ED8" w:rsidRDefault="001F0920" w:rsidP="00306CC1">
            <w:pPr>
              <w:autoSpaceDE w:val="0"/>
              <w:autoSpaceDN w:val="0"/>
              <w:adjustRightInd w:val="0"/>
              <w:ind w:left="-30"/>
              <w:jc w:val="center"/>
              <w:rPr>
                <w:rFonts w:ascii="Arial" w:hAnsi="Arial" w:cs="Arial"/>
                <w:b/>
                <w:sz w:val="14"/>
                <w:szCs w:val="14"/>
              </w:rPr>
            </w:pPr>
            <w:r w:rsidRPr="008E5ED8">
              <w:rPr>
                <w:rFonts w:ascii="Arial" w:hAnsi="Arial" w:cs="Arial"/>
                <w:b/>
                <w:sz w:val="14"/>
                <w:szCs w:val="14"/>
              </w:rPr>
              <w:t>(9)</w:t>
            </w:r>
          </w:p>
        </w:tc>
        <w:tc>
          <w:tcPr>
            <w:tcW w:w="761" w:type="dxa"/>
            <w:tcBorders>
              <w:left w:val="single" w:sz="4" w:space="0" w:color="auto"/>
              <w:bottom w:val="nil"/>
              <w:right w:val="single" w:sz="4" w:space="0" w:color="auto"/>
            </w:tcBorders>
            <w:vAlign w:val="bottom"/>
          </w:tcPr>
          <w:p w:rsidR="001F0920" w:rsidRPr="008E5ED8" w:rsidRDefault="001F0920" w:rsidP="001F0920">
            <w:pPr>
              <w:jc w:val="right"/>
              <w:rPr>
                <w:rFonts w:ascii="Arial" w:hAnsi="Arial" w:cs="Arial"/>
                <w:bCs/>
                <w:sz w:val="14"/>
                <w:szCs w:val="14"/>
              </w:rPr>
            </w:pPr>
            <w:r w:rsidRPr="008E5ED8">
              <w:rPr>
                <w:rFonts w:ascii="Arial" w:hAnsi="Arial" w:cs="Arial"/>
                <w:bCs/>
                <w:sz w:val="14"/>
                <w:szCs w:val="14"/>
              </w:rPr>
              <w:t>-</w:t>
            </w:r>
          </w:p>
        </w:tc>
        <w:tc>
          <w:tcPr>
            <w:tcW w:w="748" w:type="dxa"/>
            <w:tcBorders>
              <w:left w:val="single" w:sz="4" w:space="0" w:color="auto"/>
              <w:bottom w:val="nil"/>
              <w:right w:val="single" w:sz="4" w:space="0" w:color="auto"/>
            </w:tcBorders>
            <w:vAlign w:val="bottom"/>
          </w:tcPr>
          <w:p w:rsidR="001F0920" w:rsidRPr="008E5ED8" w:rsidRDefault="001F0920" w:rsidP="001F0920">
            <w:pPr>
              <w:jc w:val="right"/>
              <w:rPr>
                <w:rFonts w:ascii="Arial" w:hAnsi="Arial" w:cs="Arial"/>
                <w:bCs/>
                <w:sz w:val="14"/>
                <w:szCs w:val="14"/>
              </w:rPr>
            </w:pPr>
            <w:r w:rsidRPr="008E5ED8">
              <w:rPr>
                <w:rFonts w:ascii="Arial" w:hAnsi="Arial" w:cs="Arial"/>
                <w:bCs/>
                <w:sz w:val="14"/>
                <w:szCs w:val="14"/>
              </w:rPr>
              <w:t>-</w:t>
            </w:r>
          </w:p>
        </w:tc>
        <w:tc>
          <w:tcPr>
            <w:tcW w:w="817" w:type="dxa"/>
            <w:tcBorders>
              <w:left w:val="single" w:sz="4" w:space="0" w:color="auto"/>
              <w:bottom w:val="nil"/>
              <w:right w:val="single" w:sz="4" w:space="0" w:color="auto"/>
            </w:tcBorders>
            <w:vAlign w:val="bottom"/>
          </w:tcPr>
          <w:p w:rsidR="001F0920" w:rsidRPr="008E5ED8" w:rsidRDefault="001F0920" w:rsidP="001F0920">
            <w:pPr>
              <w:jc w:val="right"/>
              <w:rPr>
                <w:rFonts w:ascii="Arial" w:hAnsi="Arial" w:cs="Arial"/>
                <w:bCs/>
                <w:sz w:val="14"/>
                <w:szCs w:val="14"/>
              </w:rPr>
            </w:pPr>
            <w:r w:rsidRPr="008E5ED8">
              <w:rPr>
                <w:rFonts w:ascii="Arial" w:hAnsi="Arial" w:cs="Arial"/>
                <w:bCs/>
                <w:sz w:val="14"/>
                <w:szCs w:val="14"/>
              </w:rPr>
              <w:t>-</w:t>
            </w:r>
          </w:p>
        </w:tc>
        <w:tc>
          <w:tcPr>
            <w:tcW w:w="709" w:type="dxa"/>
            <w:tcBorders>
              <w:left w:val="single" w:sz="4" w:space="0" w:color="auto"/>
              <w:bottom w:val="nil"/>
              <w:right w:val="single" w:sz="4" w:space="0" w:color="auto"/>
            </w:tcBorders>
            <w:vAlign w:val="bottom"/>
          </w:tcPr>
          <w:p w:rsidR="001F0920" w:rsidRPr="008E5ED8" w:rsidRDefault="001F0920" w:rsidP="00EE49C2">
            <w:pPr>
              <w:jc w:val="right"/>
              <w:rPr>
                <w:rFonts w:ascii="Arial" w:hAnsi="Arial" w:cs="Arial"/>
                <w:bCs/>
                <w:sz w:val="14"/>
                <w:szCs w:val="14"/>
              </w:rPr>
            </w:pPr>
            <w:r w:rsidRPr="008E5ED8">
              <w:rPr>
                <w:rFonts w:ascii="Arial" w:hAnsi="Arial" w:cs="Arial"/>
                <w:bCs/>
                <w:sz w:val="14"/>
                <w:szCs w:val="14"/>
              </w:rPr>
              <w:t>-</w:t>
            </w:r>
          </w:p>
        </w:tc>
        <w:tc>
          <w:tcPr>
            <w:tcW w:w="709" w:type="dxa"/>
            <w:tcBorders>
              <w:left w:val="single" w:sz="4" w:space="0" w:color="auto"/>
              <w:bottom w:val="nil"/>
              <w:right w:val="single" w:sz="4" w:space="0" w:color="auto"/>
            </w:tcBorders>
            <w:vAlign w:val="bottom"/>
          </w:tcPr>
          <w:p w:rsidR="001F0920" w:rsidRPr="008E5ED8" w:rsidRDefault="001F0920" w:rsidP="00EE49C2">
            <w:pPr>
              <w:jc w:val="right"/>
              <w:rPr>
                <w:rFonts w:ascii="Arial" w:hAnsi="Arial" w:cs="Arial"/>
                <w:bCs/>
                <w:sz w:val="14"/>
                <w:szCs w:val="14"/>
              </w:rPr>
            </w:pPr>
            <w:r w:rsidRPr="008E5ED8">
              <w:rPr>
                <w:rFonts w:ascii="Arial" w:hAnsi="Arial" w:cs="Arial"/>
                <w:bCs/>
                <w:sz w:val="14"/>
                <w:szCs w:val="14"/>
              </w:rPr>
              <w:t>-</w:t>
            </w:r>
          </w:p>
        </w:tc>
        <w:tc>
          <w:tcPr>
            <w:tcW w:w="850" w:type="dxa"/>
            <w:tcBorders>
              <w:left w:val="single" w:sz="4" w:space="0" w:color="auto"/>
              <w:bottom w:val="nil"/>
              <w:right w:val="single" w:sz="4" w:space="0" w:color="auto"/>
            </w:tcBorders>
            <w:vAlign w:val="bottom"/>
          </w:tcPr>
          <w:p w:rsidR="001F0920" w:rsidRPr="008E5ED8" w:rsidRDefault="001F0920" w:rsidP="00EE49C2">
            <w:pPr>
              <w:jc w:val="right"/>
              <w:rPr>
                <w:rFonts w:ascii="Arial" w:hAnsi="Arial" w:cs="Arial"/>
                <w:bCs/>
                <w:sz w:val="14"/>
                <w:szCs w:val="14"/>
              </w:rPr>
            </w:pPr>
            <w:r w:rsidRPr="008E5ED8">
              <w:rPr>
                <w:rFonts w:ascii="Arial" w:hAnsi="Arial" w:cs="Arial"/>
                <w:bCs/>
                <w:sz w:val="14"/>
                <w:szCs w:val="14"/>
              </w:rPr>
              <w:t>-</w:t>
            </w:r>
          </w:p>
        </w:tc>
      </w:tr>
      <w:tr w:rsidR="001F0920" w:rsidRPr="008E5ED8" w:rsidTr="00517A0A">
        <w:trPr>
          <w:trHeight w:val="113"/>
        </w:trPr>
        <w:tc>
          <w:tcPr>
            <w:tcW w:w="447" w:type="dxa"/>
            <w:tcBorders>
              <w:left w:val="single" w:sz="4" w:space="0" w:color="auto"/>
              <w:bottom w:val="nil"/>
            </w:tcBorders>
          </w:tcPr>
          <w:p w:rsidR="001F0920" w:rsidRPr="008E5ED8" w:rsidRDefault="001F0920" w:rsidP="002C6E36">
            <w:pPr>
              <w:autoSpaceDE w:val="0"/>
              <w:autoSpaceDN w:val="0"/>
              <w:adjustRightInd w:val="0"/>
              <w:jc w:val="both"/>
              <w:rPr>
                <w:rFonts w:ascii="Arial" w:hAnsi="Arial" w:cs="Arial"/>
                <w:b/>
                <w:sz w:val="14"/>
                <w:szCs w:val="14"/>
              </w:rPr>
            </w:pPr>
            <w:r w:rsidRPr="008E5ED8">
              <w:rPr>
                <w:rFonts w:ascii="Arial" w:hAnsi="Arial" w:cs="Arial"/>
                <w:sz w:val="14"/>
                <w:szCs w:val="14"/>
              </w:rPr>
              <w:t>10.1</w:t>
            </w:r>
          </w:p>
        </w:tc>
        <w:tc>
          <w:tcPr>
            <w:tcW w:w="4263" w:type="dxa"/>
            <w:tcBorders>
              <w:bottom w:val="nil"/>
              <w:right w:val="single" w:sz="4" w:space="0" w:color="auto"/>
            </w:tcBorders>
          </w:tcPr>
          <w:p w:rsidR="001F0920" w:rsidRPr="008E5ED8" w:rsidRDefault="001F0920" w:rsidP="002C6E36">
            <w:pPr>
              <w:autoSpaceDE w:val="0"/>
              <w:autoSpaceDN w:val="0"/>
              <w:adjustRightInd w:val="0"/>
              <w:jc w:val="both"/>
              <w:rPr>
                <w:rFonts w:ascii="Arial" w:hAnsi="Arial" w:cs="Arial"/>
                <w:sz w:val="14"/>
                <w:szCs w:val="14"/>
              </w:rPr>
            </w:pPr>
            <w:r w:rsidRPr="008E5ED8">
              <w:rPr>
                <w:rFonts w:ascii="Arial" w:hAnsi="Arial" w:cs="Arial"/>
                <w:sz w:val="14"/>
                <w:szCs w:val="14"/>
              </w:rPr>
              <w:t>Özkaynak Yöntemine Göre Muhasebeleştirilenler</w:t>
            </w:r>
          </w:p>
        </w:tc>
        <w:tc>
          <w:tcPr>
            <w:tcW w:w="707" w:type="dxa"/>
            <w:tcBorders>
              <w:left w:val="single" w:sz="4" w:space="0" w:color="auto"/>
              <w:bottom w:val="nil"/>
              <w:right w:val="single" w:sz="4" w:space="0" w:color="auto"/>
            </w:tcBorders>
            <w:vAlign w:val="bottom"/>
          </w:tcPr>
          <w:p w:rsidR="001F0920" w:rsidRPr="008E5ED8" w:rsidRDefault="001F0920" w:rsidP="00306CC1">
            <w:pPr>
              <w:autoSpaceDE w:val="0"/>
              <w:autoSpaceDN w:val="0"/>
              <w:adjustRightInd w:val="0"/>
              <w:ind w:left="-30"/>
              <w:jc w:val="center"/>
              <w:rPr>
                <w:rFonts w:ascii="Arial" w:hAnsi="Arial" w:cs="Arial"/>
                <w:sz w:val="14"/>
                <w:szCs w:val="14"/>
              </w:rPr>
            </w:pPr>
          </w:p>
        </w:tc>
        <w:tc>
          <w:tcPr>
            <w:tcW w:w="761" w:type="dxa"/>
            <w:tcBorders>
              <w:left w:val="single" w:sz="4" w:space="0" w:color="auto"/>
              <w:bottom w:val="nil"/>
              <w:right w:val="single" w:sz="4" w:space="0" w:color="auto"/>
            </w:tcBorders>
            <w:vAlign w:val="bottom"/>
          </w:tcPr>
          <w:p w:rsidR="001F0920" w:rsidRPr="008E5ED8" w:rsidRDefault="001F0920" w:rsidP="001F0920">
            <w:pPr>
              <w:jc w:val="right"/>
              <w:rPr>
                <w:rFonts w:ascii="Arial" w:hAnsi="Arial" w:cs="Arial"/>
                <w:bCs/>
                <w:sz w:val="14"/>
                <w:szCs w:val="14"/>
              </w:rPr>
            </w:pPr>
            <w:r w:rsidRPr="008E5ED8">
              <w:rPr>
                <w:rFonts w:ascii="Arial" w:hAnsi="Arial" w:cs="Arial"/>
                <w:bCs/>
                <w:sz w:val="14"/>
                <w:szCs w:val="14"/>
              </w:rPr>
              <w:t>-</w:t>
            </w:r>
          </w:p>
        </w:tc>
        <w:tc>
          <w:tcPr>
            <w:tcW w:w="748" w:type="dxa"/>
            <w:tcBorders>
              <w:left w:val="single" w:sz="4" w:space="0" w:color="auto"/>
              <w:bottom w:val="nil"/>
              <w:right w:val="single" w:sz="4" w:space="0" w:color="auto"/>
            </w:tcBorders>
            <w:vAlign w:val="bottom"/>
          </w:tcPr>
          <w:p w:rsidR="001F0920" w:rsidRPr="008E5ED8" w:rsidRDefault="001F0920" w:rsidP="001F0920">
            <w:pPr>
              <w:jc w:val="right"/>
              <w:rPr>
                <w:rFonts w:ascii="Arial" w:hAnsi="Arial" w:cs="Arial"/>
                <w:bCs/>
                <w:sz w:val="14"/>
                <w:szCs w:val="14"/>
              </w:rPr>
            </w:pPr>
            <w:r w:rsidRPr="008E5ED8">
              <w:rPr>
                <w:rFonts w:ascii="Arial" w:hAnsi="Arial" w:cs="Arial"/>
                <w:bCs/>
                <w:sz w:val="14"/>
                <w:szCs w:val="14"/>
              </w:rPr>
              <w:t>-</w:t>
            </w:r>
          </w:p>
        </w:tc>
        <w:tc>
          <w:tcPr>
            <w:tcW w:w="817" w:type="dxa"/>
            <w:tcBorders>
              <w:left w:val="single" w:sz="4" w:space="0" w:color="auto"/>
              <w:bottom w:val="nil"/>
              <w:right w:val="single" w:sz="4" w:space="0" w:color="auto"/>
            </w:tcBorders>
            <w:vAlign w:val="bottom"/>
          </w:tcPr>
          <w:p w:rsidR="001F0920" w:rsidRPr="008E5ED8" w:rsidRDefault="001F0920" w:rsidP="001F0920">
            <w:pPr>
              <w:jc w:val="right"/>
              <w:rPr>
                <w:rFonts w:ascii="Arial" w:hAnsi="Arial" w:cs="Arial"/>
                <w:bCs/>
                <w:sz w:val="14"/>
                <w:szCs w:val="14"/>
              </w:rPr>
            </w:pPr>
            <w:r w:rsidRPr="008E5ED8">
              <w:rPr>
                <w:rFonts w:ascii="Arial" w:hAnsi="Arial" w:cs="Arial"/>
                <w:bCs/>
                <w:sz w:val="14"/>
                <w:szCs w:val="14"/>
              </w:rPr>
              <w:t>-</w:t>
            </w:r>
          </w:p>
        </w:tc>
        <w:tc>
          <w:tcPr>
            <w:tcW w:w="709" w:type="dxa"/>
            <w:tcBorders>
              <w:left w:val="single" w:sz="4" w:space="0" w:color="auto"/>
              <w:bottom w:val="nil"/>
              <w:right w:val="single" w:sz="4" w:space="0" w:color="auto"/>
            </w:tcBorders>
            <w:vAlign w:val="bottom"/>
          </w:tcPr>
          <w:p w:rsidR="001F0920" w:rsidRPr="008E5ED8" w:rsidRDefault="001F0920" w:rsidP="00EE49C2">
            <w:pPr>
              <w:jc w:val="right"/>
              <w:rPr>
                <w:rFonts w:ascii="Arial" w:hAnsi="Arial" w:cs="Arial"/>
                <w:bCs/>
                <w:sz w:val="14"/>
                <w:szCs w:val="14"/>
              </w:rPr>
            </w:pPr>
            <w:r w:rsidRPr="008E5ED8">
              <w:rPr>
                <w:rFonts w:ascii="Arial" w:hAnsi="Arial" w:cs="Arial"/>
                <w:bCs/>
                <w:sz w:val="14"/>
                <w:szCs w:val="14"/>
              </w:rPr>
              <w:t>-</w:t>
            </w:r>
          </w:p>
        </w:tc>
        <w:tc>
          <w:tcPr>
            <w:tcW w:w="709" w:type="dxa"/>
            <w:tcBorders>
              <w:left w:val="single" w:sz="4" w:space="0" w:color="auto"/>
              <w:bottom w:val="nil"/>
              <w:right w:val="single" w:sz="4" w:space="0" w:color="auto"/>
            </w:tcBorders>
            <w:vAlign w:val="bottom"/>
          </w:tcPr>
          <w:p w:rsidR="001F0920" w:rsidRPr="008E5ED8" w:rsidRDefault="001F0920" w:rsidP="00EE49C2">
            <w:pPr>
              <w:jc w:val="right"/>
              <w:rPr>
                <w:rFonts w:ascii="Arial" w:hAnsi="Arial" w:cs="Arial"/>
                <w:bCs/>
                <w:sz w:val="14"/>
                <w:szCs w:val="14"/>
              </w:rPr>
            </w:pPr>
            <w:r w:rsidRPr="008E5ED8">
              <w:rPr>
                <w:rFonts w:ascii="Arial" w:hAnsi="Arial" w:cs="Arial"/>
                <w:bCs/>
                <w:sz w:val="14"/>
                <w:szCs w:val="14"/>
              </w:rPr>
              <w:t>-</w:t>
            </w:r>
          </w:p>
        </w:tc>
        <w:tc>
          <w:tcPr>
            <w:tcW w:w="850" w:type="dxa"/>
            <w:tcBorders>
              <w:left w:val="single" w:sz="4" w:space="0" w:color="auto"/>
              <w:bottom w:val="nil"/>
              <w:right w:val="single" w:sz="4" w:space="0" w:color="auto"/>
            </w:tcBorders>
            <w:vAlign w:val="bottom"/>
          </w:tcPr>
          <w:p w:rsidR="001F0920" w:rsidRPr="008E5ED8" w:rsidRDefault="001F0920" w:rsidP="00EE49C2">
            <w:pPr>
              <w:jc w:val="right"/>
              <w:rPr>
                <w:rFonts w:ascii="Arial" w:hAnsi="Arial" w:cs="Arial"/>
                <w:bCs/>
                <w:sz w:val="14"/>
                <w:szCs w:val="14"/>
              </w:rPr>
            </w:pPr>
            <w:r w:rsidRPr="008E5ED8">
              <w:rPr>
                <w:rFonts w:ascii="Arial" w:hAnsi="Arial" w:cs="Arial"/>
                <w:bCs/>
                <w:sz w:val="14"/>
                <w:szCs w:val="14"/>
              </w:rPr>
              <w:t>-</w:t>
            </w:r>
          </w:p>
        </w:tc>
      </w:tr>
      <w:tr w:rsidR="001F0920" w:rsidRPr="008E5ED8" w:rsidTr="00517A0A">
        <w:trPr>
          <w:trHeight w:val="113"/>
        </w:trPr>
        <w:tc>
          <w:tcPr>
            <w:tcW w:w="447" w:type="dxa"/>
            <w:tcBorders>
              <w:left w:val="single" w:sz="4" w:space="0" w:color="auto"/>
              <w:bottom w:val="nil"/>
            </w:tcBorders>
          </w:tcPr>
          <w:p w:rsidR="001F0920" w:rsidRPr="008E5ED8" w:rsidRDefault="001F0920" w:rsidP="002C6E36">
            <w:pPr>
              <w:autoSpaceDE w:val="0"/>
              <w:autoSpaceDN w:val="0"/>
              <w:adjustRightInd w:val="0"/>
              <w:jc w:val="both"/>
              <w:rPr>
                <w:rFonts w:ascii="Arial" w:hAnsi="Arial" w:cs="Arial"/>
                <w:b/>
                <w:sz w:val="14"/>
                <w:szCs w:val="14"/>
              </w:rPr>
            </w:pPr>
            <w:r w:rsidRPr="008E5ED8">
              <w:rPr>
                <w:rFonts w:ascii="Arial" w:hAnsi="Arial" w:cs="Arial"/>
                <w:sz w:val="14"/>
                <w:szCs w:val="14"/>
              </w:rPr>
              <w:t>10.2</w:t>
            </w:r>
          </w:p>
        </w:tc>
        <w:tc>
          <w:tcPr>
            <w:tcW w:w="4263" w:type="dxa"/>
            <w:tcBorders>
              <w:bottom w:val="nil"/>
              <w:right w:val="single" w:sz="4" w:space="0" w:color="auto"/>
            </w:tcBorders>
          </w:tcPr>
          <w:p w:rsidR="001F0920" w:rsidRPr="008E5ED8" w:rsidRDefault="001F0920" w:rsidP="002C6E36">
            <w:pPr>
              <w:autoSpaceDE w:val="0"/>
              <w:autoSpaceDN w:val="0"/>
              <w:adjustRightInd w:val="0"/>
              <w:jc w:val="both"/>
              <w:rPr>
                <w:rFonts w:ascii="Arial" w:hAnsi="Arial" w:cs="Arial"/>
                <w:sz w:val="14"/>
                <w:szCs w:val="14"/>
              </w:rPr>
            </w:pPr>
            <w:r w:rsidRPr="008E5ED8">
              <w:rPr>
                <w:rFonts w:ascii="Arial" w:hAnsi="Arial" w:cs="Arial"/>
                <w:sz w:val="14"/>
                <w:szCs w:val="14"/>
              </w:rPr>
              <w:t>Konsolide Edilmeyenler</w:t>
            </w:r>
          </w:p>
        </w:tc>
        <w:tc>
          <w:tcPr>
            <w:tcW w:w="707" w:type="dxa"/>
            <w:tcBorders>
              <w:left w:val="single" w:sz="4" w:space="0" w:color="auto"/>
              <w:bottom w:val="nil"/>
              <w:right w:val="single" w:sz="4" w:space="0" w:color="auto"/>
            </w:tcBorders>
            <w:vAlign w:val="bottom"/>
          </w:tcPr>
          <w:p w:rsidR="001F0920" w:rsidRPr="008E5ED8" w:rsidRDefault="001F0920" w:rsidP="00306CC1">
            <w:pPr>
              <w:autoSpaceDE w:val="0"/>
              <w:autoSpaceDN w:val="0"/>
              <w:adjustRightInd w:val="0"/>
              <w:ind w:left="-30"/>
              <w:jc w:val="center"/>
              <w:rPr>
                <w:rFonts w:ascii="Arial" w:hAnsi="Arial" w:cs="Arial"/>
                <w:sz w:val="14"/>
                <w:szCs w:val="14"/>
              </w:rPr>
            </w:pPr>
          </w:p>
        </w:tc>
        <w:tc>
          <w:tcPr>
            <w:tcW w:w="761" w:type="dxa"/>
            <w:tcBorders>
              <w:left w:val="single" w:sz="4" w:space="0" w:color="auto"/>
              <w:bottom w:val="nil"/>
              <w:right w:val="single" w:sz="4" w:space="0" w:color="auto"/>
            </w:tcBorders>
            <w:vAlign w:val="bottom"/>
          </w:tcPr>
          <w:p w:rsidR="001F0920" w:rsidRPr="008E5ED8" w:rsidRDefault="001F0920" w:rsidP="001F0920">
            <w:pPr>
              <w:jc w:val="right"/>
              <w:rPr>
                <w:rFonts w:ascii="Arial" w:hAnsi="Arial" w:cs="Arial"/>
                <w:bCs/>
                <w:sz w:val="14"/>
                <w:szCs w:val="14"/>
              </w:rPr>
            </w:pPr>
            <w:r w:rsidRPr="008E5ED8">
              <w:rPr>
                <w:rFonts w:ascii="Arial" w:hAnsi="Arial" w:cs="Arial"/>
                <w:bCs/>
                <w:sz w:val="14"/>
                <w:szCs w:val="14"/>
              </w:rPr>
              <w:t>-</w:t>
            </w:r>
          </w:p>
        </w:tc>
        <w:tc>
          <w:tcPr>
            <w:tcW w:w="748" w:type="dxa"/>
            <w:tcBorders>
              <w:left w:val="single" w:sz="4" w:space="0" w:color="auto"/>
              <w:bottom w:val="nil"/>
              <w:right w:val="single" w:sz="4" w:space="0" w:color="auto"/>
            </w:tcBorders>
            <w:vAlign w:val="bottom"/>
          </w:tcPr>
          <w:p w:rsidR="001F0920" w:rsidRPr="008E5ED8" w:rsidRDefault="001F0920" w:rsidP="001F0920">
            <w:pPr>
              <w:jc w:val="right"/>
              <w:rPr>
                <w:rFonts w:ascii="Arial" w:hAnsi="Arial" w:cs="Arial"/>
                <w:bCs/>
                <w:sz w:val="14"/>
                <w:szCs w:val="14"/>
              </w:rPr>
            </w:pPr>
            <w:r w:rsidRPr="008E5ED8">
              <w:rPr>
                <w:rFonts w:ascii="Arial" w:hAnsi="Arial" w:cs="Arial"/>
                <w:bCs/>
                <w:sz w:val="14"/>
                <w:szCs w:val="14"/>
              </w:rPr>
              <w:t>-</w:t>
            </w:r>
          </w:p>
        </w:tc>
        <w:tc>
          <w:tcPr>
            <w:tcW w:w="817" w:type="dxa"/>
            <w:tcBorders>
              <w:left w:val="single" w:sz="4" w:space="0" w:color="auto"/>
              <w:bottom w:val="nil"/>
              <w:right w:val="single" w:sz="4" w:space="0" w:color="auto"/>
            </w:tcBorders>
            <w:vAlign w:val="bottom"/>
          </w:tcPr>
          <w:p w:rsidR="001F0920" w:rsidRPr="008E5ED8" w:rsidRDefault="001F0920" w:rsidP="001F0920">
            <w:pPr>
              <w:jc w:val="right"/>
              <w:rPr>
                <w:rFonts w:ascii="Arial" w:hAnsi="Arial" w:cs="Arial"/>
                <w:bCs/>
                <w:sz w:val="14"/>
                <w:szCs w:val="14"/>
              </w:rPr>
            </w:pPr>
            <w:r w:rsidRPr="008E5ED8">
              <w:rPr>
                <w:rFonts w:ascii="Arial" w:hAnsi="Arial" w:cs="Arial"/>
                <w:bCs/>
                <w:sz w:val="14"/>
                <w:szCs w:val="14"/>
              </w:rPr>
              <w:t>-</w:t>
            </w:r>
          </w:p>
        </w:tc>
        <w:tc>
          <w:tcPr>
            <w:tcW w:w="709" w:type="dxa"/>
            <w:tcBorders>
              <w:left w:val="single" w:sz="4" w:space="0" w:color="auto"/>
              <w:bottom w:val="nil"/>
              <w:right w:val="single" w:sz="4" w:space="0" w:color="auto"/>
            </w:tcBorders>
            <w:vAlign w:val="bottom"/>
          </w:tcPr>
          <w:p w:rsidR="001F0920" w:rsidRPr="008E5ED8" w:rsidRDefault="001F0920" w:rsidP="00EE49C2">
            <w:pPr>
              <w:jc w:val="right"/>
              <w:rPr>
                <w:rFonts w:ascii="Arial" w:hAnsi="Arial" w:cs="Arial"/>
                <w:bCs/>
                <w:sz w:val="14"/>
                <w:szCs w:val="14"/>
              </w:rPr>
            </w:pPr>
            <w:r w:rsidRPr="008E5ED8">
              <w:rPr>
                <w:rFonts w:ascii="Arial" w:hAnsi="Arial" w:cs="Arial"/>
                <w:bCs/>
                <w:sz w:val="14"/>
                <w:szCs w:val="14"/>
              </w:rPr>
              <w:t>-</w:t>
            </w:r>
          </w:p>
        </w:tc>
        <w:tc>
          <w:tcPr>
            <w:tcW w:w="709" w:type="dxa"/>
            <w:tcBorders>
              <w:left w:val="single" w:sz="4" w:space="0" w:color="auto"/>
              <w:bottom w:val="nil"/>
              <w:right w:val="single" w:sz="4" w:space="0" w:color="auto"/>
            </w:tcBorders>
            <w:vAlign w:val="bottom"/>
          </w:tcPr>
          <w:p w:rsidR="001F0920" w:rsidRPr="008E5ED8" w:rsidRDefault="001F0920" w:rsidP="00EE49C2">
            <w:pPr>
              <w:jc w:val="right"/>
              <w:rPr>
                <w:rFonts w:ascii="Arial" w:hAnsi="Arial" w:cs="Arial"/>
                <w:bCs/>
                <w:sz w:val="14"/>
                <w:szCs w:val="14"/>
              </w:rPr>
            </w:pPr>
            <w:r w:rsidRPr="008E5ED8">
              <w:rPr>
                <w:rFonts w:ascii="Arial" w:hAnsi="Arial" w:cs="Arial"/>
                <w:bCs/>
                <w:sz w:val="14"/>
                <w:szCs w:val="14"/>
              </w:rPr>
              <w:t>-</w:t>
            </w:r>
          </w:p>
        </w:tc>
        <w:tc>
          <w:tcPr>
            <w:tcW w:w="850" w:type="dxa"/>
            <w:tcBorders>
              <w:left w:val="single" w:sz="4" w:space="0" w:color="auto"/>
              <w:bottom w:val="nil"/>
              <w:right w:val="single" w:sz="4" w:space="0" w:color="auto"/>
            </w:tcBorders>
            <w:vAlign w:val="bottom"/>
          </w:tcPr>
          <w:p w:rsidR="001F0920" w:rsidRPr="008E5ED8" w:rsidRDefault="001F0920" w:rsidP="00EE49C2">
            <w:pPr>
              <w:jc w:val="right"/>
              <w:rPr>
                <w:rFonts w:ascii="Arial" w:hAnsi="Arial" w:cs="Arial"/>
                <w:bCs/>
                <w:sz w:val="14"/>
                <w:szCs w:val="14"/>
              </w:rPr>
            </w:pPr>
            <w:r w:rsidRPr="008E5ED8">
              <w:rPr>
                <w:rFonts w:ascii="Arial" w:hAnsi="Arial" w:cs="Arial"/>
                <w:bCs/>
                <w:sz w:val="14"/>
                <w:szCs w:val="14"/>
              </w:rPr>
              <w:t>-</w:t>
            </w:r>
          </w:p>
        </w:tc>
      </w:tr>
      <w:tr w:rsidR="001F0920" w:rsidRPr="008E5ED8" w:rsidTr="00517A0A">
        <w:trPr>
          <w:trHeight w:val="113"/>
        </w:trPr>
        <w:tc>
          <w:tcPr>
            <w:tcW w:w="447" w:type="dxa"/>
            <w:tcBorders>
              <w:left w:val="single" w:sz="4" w:space="0" w:color="auto"/>
              <w:bottom w:val="nil"/>
            </w:tcBorders>
          </w:tcPr>
          <w:p w:rsidR="001F0920" w:rsidRPr="008E5ED8" w:rsidRDefault="001F0920" w:rsidP="002C6E36">
            <w:pPr>
              <w:autoSpaceDE w:val="0"/>
              <w:autoSpaceDN w:val="0"/>
              <w:adjustRightInd w:val="0"/>
              <w:ind w:right="-30"/>
              <w:jc w:val="both"/>
              <w:rPr>
                <w:rFonts w:ascii="Arial" w:hAnsi="Arial" w:cs="Arial"/>
                <w:sz w:val="14"/>
                <w:szCs w:val="14"/>
              </w:rPr>
            </w:pPr>
            <w:r w:rsidRPr="008E5ED8">
              <w:rPr>
                <w:rFonts w:ascii="Arial" w:hAnsi="Arial" w:cs="Arial"/>
                <w:sz w:val="14"/>
                <w:szCs w:val="14"/>
              </w:rPr>
              <w:t>10.2.1</w:t>
            </w:r>
          </w:p>
        </w:tc>
        <w:tc>
          <w:tcPr>
            <w:tcW w:w="4263" w:type="dxa"/>
            <w:tcBorders>
              <w:bottom w:val="nil"/>
              <w:right w:val="single" w:sz="4" w:space="0" w:color="auto"/>
            </w:tcBorders>
          </w:tcPr>
          <w:p w:rsidR="001F0920" w:rsidRPr="008E5ED8" w:rsidRDefault="001F0920" w:rsidP="002C6E36">
            <w:pPr>
              <w:autoSpaceDE w:val="0"/>
              <w:autoSpaceDN w:val="0"/>
              <w:adjustRightInd w:val="0"/>
              <w:jc w:val="both"/>
              <w:rPr>
                <w:rFonts w:ascii="Arial" w:hAnsi="Arial" w:cs="Arial"/>
                <w:sz w:val="14"/>
                <w:szCs w:val="14"/>
              </w:rPr>
            </w:pPr>
            <w:r w:rsidRPr="008E5ED8">
              <w:rPr>
                <w:rFonts w:ascii="Arial" w:hAnsi="Arial" w:cs="Arial"/>
                <w:sz w:val="14"/>
                <w:szCs w:val="14"/>
              </w:rPr>
              <w:t>Mali Ortaklıklar</w:t>
            </w:r>
          </w:p>
        </w:tc>
        <w:tc>
          <w:tcPr>
            <w:tcW w:w="707" w:type="dxa"/>
            <w:tcBorders>
              <w:left w:val="single" w:sz="4" w:space="0" w:color="auto"/>
              <w:bottom w:val="nil"/>
              <w:right w:val="single" w:sz="4" w:space="0" w:color="auto"/>
            </w:tcBorders>
            <w:vAlign w:val="bottom"/>
          </w:tcPr>
          <w:p w:rsidR="001F0920" w:rsidRPr="008E5ED8" w:rsidRDefault="001F0920" w:rsidP="00306CC1">
            <w:pPr>
              <w:autoSpaceDE w:val="0"/>
              <w:autoSpaceDN w:val="0"/>
              <w:adjustRightInd w:val="0"/>
              <w:ind w:left="-30"/>
              <w:jc w:val="center"/>
              <w:rPr>
                <w:rFonts w:ascii="Arial" w:hAnsi="Arial" w:cs="Arial"/>
                <w:sz w:val="14"/>
                <w:szCs w:val="14"/>
              </w:rPr>
            </w:pPr>
          </w:p>
        </w:tc>
        <w:tc>
          <w:tcPr>
            <w:tcW w:w="761" w:type="dxa"/>
            <w:tcBorders>
              <w:left w:val="single" w:sz="4" w:space="0" w:color="auto"/>
              <w:bottom w:val="nil"/>
              <w:right w:val="single" w:sz="4" w:space="0" w:color="auto"/>
            </w:tcBorders>
            <w:vAlign w:val="bottom"/>
          </w:tcPr>
          <w:p w:rsidR="001F0920" w:rsidRPr="008E5ED8" w:rsidRDefault="001F0920" w:rsidP="001F0920">
            <w:pPr>
              <w:jc w:val="right"/>
              <w:rPr>
                <w:rFonts w:ascii="Arial" w:hAnsi="Arial" w:cs="Arial"/>
                <w:bCs/>
                <w:sz w:val="14"/>
                <w:szCs w:val="14"/>
              </w:rPr>
            </w:pPr>
            <w:r w:rsidRPr="008E5ED8">
              <w:rPr>
                <w:rFonts w:ascii="Arial" w:hAnsi="Arial" w:cs="Arial"/>
                <w:bCs/>
                <w:sz w:val="14"/>
                <w:szCs w:val="14"/>
              </w:rPr>
              <w:t>-</w:t>
            </w:r>
          </w:p>
        </w:tc>
        <w:tc>
          <w:tcPr>
            <w:tcW w:w="748" w:type="dxa"/>
            <w:tcBorders>
              <w:left w:val="single" w:sz="4" w:space="0" w:color="auto"/>
              <w:bottom w:val="nil"/>
              <w:right w:val="single" w:sz="4" w:space="0" w:color="auto"/>
            </w:tcBorders>
            <w:vAlign w:val="bottom"/>
          </w:tcPr>
          <w:p w:rsidR="001F0920" w:rsidRPr="008E5ED8" w:rsidRDefault="001F0920" w:rsidP="001F0920">
            <w:pPr>
              <w:jc w:val="right"/>
              <w:rPr>
                <w:rFonts w:ascii="Arial" w:hAnsi="Arial" w:cs="Arial"/>
                <w:bCs/>
                <w:sz w:val="14"/>
                <w:szCs w:val="14"/>
              </w:rPr>
            </w:pPr>
            <w:r w:rsidRPr="008E5ED8">
              <w:rPr>
                <w:rFonts w:ascii="Arial" w:hAnsi="Arial" w:cs="Arial"/>
                <w:bCs/>
                <w:sz w:val="14"/>
                <w:szCs w:val="14"/>
              </w:rPr>
              <w:t>-</w:t>
            </w:r>
          </w:p>
        </w:tc>
        <w:tc>
          <w:tcPr>
            <w:tcW w:w="817" w:type="dxa"/>
            <w:tcBorders>
              <w:left w:val="single" w:sz="4" w:space="0" w:color="auto"/>
              <w:bottom w:val="nil"/>
              <w:right w:val="single" w:sz="4" w:space="0" w:color="auto"/>
            </w:tcBorders>
            <w:vAlign w:val="bottom"/>
          </w:tcPr>
          <w:p w:rsidR="001F0920" w:rsidRPr="008E5ED8" w:rsidRDefault="001F0920" w:rsidP="001F0920">
            <w:pPr>
              <w:jc w:val="right"/>
              <w:rPr>
                <w:rFonts w:ascii="Arial" w:hAnsi="Arial" w:cs="Arial"/>
                <w:bCs/>
                <w:sz w:val="14"/>
                <w:szCs w:val="14"/>
              </w:rPr>
            </w:pPr>
            <w:r w:rsidRPr="008E5ED8">
              <w:rPr>
                <w:rFonts w:ascii="Arial" w:hAnsi="Arial" w:cs="Arial"/>
                <w:bCs/>
                <w:sz w:val="14"/>
                <w:szCs w:val="14"/>
              </w:rPr>
              <w:t>-</w:t>
            </w:r>
          </w:p>
        </w:tc>
        <w:tc>
          <w:tcPr>
            <w:tcW w:w="709" w:type="dxa"/>
            <w:tcBorders>
              <w:left w:val="single" w:sz="4" w:space="0" w:color="auto"/>
              <w:bottom w:val="nil"/>
              <w:right w:val="single" w:sz="4" w:space="0" w:color="auto"/>
            </w:tcBorders>
            <w:vAlign w:val="bottom"/>
          </w:tcPr>
          <w:p w:rsidR="001F0920" w:rsidRPr="008E5ED8" w:rsidRDefault="001F0920" w:rsidP="00EE49C2">
            <w:pPr>
              <w:jc w:val="right"/>
              <w:rPr>
                <w:rFonts w:ascii="Arial" w:hAnsi="Arial" w:cs="Arial"/>
                <w:bCs/>
                <w:sz w:val="14"/>
                <w:szCs w:val="14"/>
              </w:rPr>
            </w:pPr>
            <w:r w:rsidRPr="008E5ED8">
              <w:rPr>
                <w:rFonts w:ascii="Arial" w:hAnsi="Arial" w:cs="Arial"/>
                <w:bCs/>
                <w:sz w:val="14"/>
                <w:szCs w:val="14"/>
              </w:rPr>
              <w:t>-</w:t>
            </w:r>
          </w:p>
        </w:tc>
        <w:tc>
          <w:tcPr>
            <w:tcW w:w="709" w:type="dxa"/>
            <w:tcBorders>
              <w:left w:val="single" w:sz="4" w:space="0" w:color="auto"/>
              <w:bottom w:val="nil"/>
              <w:right w:val="single" w:sz="4" w:space="0" w:color="auto"/>
            </w:tcBorders>
            <w:vAlign w:val="bottom"/>
          </w:tcPr>
          <w:p w:rsidR="001F0920" w:rsidRPr="008E5ED8" w:rsidRDefault="001F0920" w:rsidP="00EE49C2">
            <w:pPr>
              <w:jc w:val="right"/>
              <w:rPr>
                <w:rFonts w:ascii="Arial" w:hAnsi="Arial" w:cs="Arial"/>
                <w:bCs/>
                <w:sz w:val="14"/>
                <w:szCs w:val="14"/>
              </w:rPr>
            </w:pPr>
            <w:r w:rsidRPr="008E5ED8">
              <w:rPr>
                <w:rFonts w:ascii="Arial" w:hAnsi="Arial" w:cs="Arial"/>
                <w:bCs/>
                <w:sz w:val="14"/>
                <w:szCs w:val="14"/>
              </w:rPr>
              <w:t>-</w:t>
            </w:r>
          </w:p>
        </w:tc>
        <w:tc>
          <w:tcPr>
            <w:tcW w:w="850" w:type="dxa"/>
            <w:tcBorders>
              <w:left w:val="single" w:sz="4" w:space="0" w:color="auto"/>
              <w:bottom w:val="nil"/>
              <w:right w:val="single" w:sz="4" w:space="0" w:color="auto"/>
            </w:tcBorders>
            <w:vAlign w:val="bottom"/>
          </w:tcPr>
          <w:p w:rsidR="001F0920" w:rsidRPr="008E5ED8" w:rsidRDefault="001F0920" w:rsidP="00EE49C2">
            <w:pPr>
              <w:jc w:val="right"/>
              <w:rPr>
                <w:rFonts w:ascii="Arial" w:hAnsi="Arial" w:cs="Arial"/>
                <w:bCs/>
                <w:sz w:val="14"/>
                <w:szCs w:val="14"/>
              </w:rPr>
            </w:pPr>
            <w:r w:rsidRPr="008E5ED8">
              <w:rPr>
                <w:rFonts w:ascii="Arial" w:hAnsi="Arial" w:cs="Arial"/>
                <w:bCs/>
                <w:sz w:val="14"/>
                <w:szCs w:val="14"/>
              </w:rPr>
              <w:t>-</w:t>
            </w:r>
          </w:p>
        </w:tc>
      </w:tr>
      <w:tr w:rsidR="001F0920" w:rsidRPr="008E5ED8" w:rsidTr="00517A0A">
        <w:trPr>
          <w:trHeight w:val="113"/>
        </w:trPr>
        <w:tc>
          <w:tcPr>
            <w:tcW w:w="447" w:type="dxa"/>
            <w:tcBorders>
              <w:left w:val="single" w:sz="4" w:space="0" w:color="auto"/>
              <w:bottom w:val="nil"/>
            </w:tcBorders>
          </w:tcPr>
          <w:p w:rsidR="001F0920" w:rsidRPr="008E5ED8" w:rsidRDefault="001F0920" w:rsidP="002C6E36">
            <w:pPr>
              <w:autoSpaceDE w:val="0"/>
              <w:autoSpaceDN w:val="0"/>
              <w:adjustRightInd w:val="0"/>
              <w:ind w:right="-30"/>
              <w:jc w:val="both"/>
              <w:rPr>
                <w:rFonts w:ascii="Arial" w:hAnsi="Arial" w:cs="Arial"/>
                <w:b/>
                <w:sz w:val="14"/>
                <w:szCs w:val="14"/>
              </w:rPr>
            </w:pPr>
            <w:r w:rsidRPr="008E5ED8">
              <w:rPr>
                <w:rFonts w:ascii="Arial" w:hAnsi="Arial" w:cs="Arial"/>
                <w:sz w:val="14"/>
                <w:szCs w:val="14"/>
              </w:rPr>
              <w:t>10.2.2</w:t>
            </w:r>
          </w:p>
        </w:tc>
        <w:tc>
          <w:tcPr>
            <w:tcW w:w="4263" w:type="dxa"/>
            <w:tcBorders>
              <w:bottom w:val="nil"/>
              <w:right w:val="single" w:sz="4" w:space="0" w:color="auto"/>
            </w:tcBorders>
          </w:tcPr>
          <w:p w:rsidR="001F0920" w:rsidRPr="008E5ED8" w:rsidRDefault="001F0920" w:rsidP="002C6E36">
            <w:pPr>
              <w:autoSpaceDE w:val="0"/>
              <w:autoSpaceDN w:val="0"/>
              <w:adjustRightInd w:val="0"/>
              <w:jc w:val="both"/>
              <w:rPr>
                <w:rFonts w:ascii="Arial" w:hAnsi="Arial" w:cs="Arial"/>
                <w:sz w:val="14"/>
                <w:szCs w:val="14"/>
              </w:rPr>
            </w:pPr>
            <w:r w:rsidRPr="008E5ED8">
              <w:rPr>
                <w:rFonts w:ascii="Arial" w:hAnsi="Arial" w:cs="Arial"/>
                <w:sz w:val="14"/>
                <w:szCs w:val="14"/>
              </w:rPr>
              <w:t>Mali Olmayan Ortaklıklar</w:t>
            </w:r>
          </w:p>
        </w:tc>
        <w:tc>
          <w:tcPr>
            <w:tcW w:w="707" w:type="dxa"/>
            <w:tcBorders>
              <w:left w:val="single" w:sz="4" w:space="0" w:color="auto"/>
              <w:bottom w:val="nil"/>
              <w:right w:val="single" w:sz="4" w:space="0" w:color="auto"/>
            </w:tcBorders>
            <w:vAlign w:val="bottom"/>
          </w:tcPr>
          <w:p w:rsidR="001F0920" w:rsidRPr="008E5ED8" w:rsidRDefault="001F0920" w:rsidP="00306CC1">
            <w:pPr>
              <w:autoSpaceDE w:val="0"/>
              <w:autoSpaceDN w:val="0"/>
              <w:adjustRightInd w:val="0"/>
              <w:ind w:left="-30"/>
              <w:jc w:val="center"/>
              <w:rPr>
                <w:rFonts w:ascii="Arial" w:hAnsi="Arial" w:cs="Arial"/>
                <w:sz w:val="14"/>
                <w:szCs w:val="14"/>
              </w:rPr>
            </w:pPr>
          </w:p>
        </w:tc>
        <w:tc>
          <w:tcPr>
            <w:tcW w:w="761" w:type="dxa"/>
            <w:tcBorders>
              <w:left w:val="single" w:sz="4" w:space="0" w:color="auto"/>
              <w:bottom w:val="nil"/>
              <w:right w:val="single" w:sz="4" w:space="0" w:color="auto"/>
            </w:tcBorders>
            <w:vAlign w:val="bottom"/>
          </w:tcPr>
          <w:p w:rsidR="001F0920" w:rsidRPr="008E5ED8" w:rsidRDefault="001F0920" w:rsidP="001F0920">
            <w:pPr>
              <w:jc w:val="right"/>
              <w:rPr>
                <w:rFonts w:ascii="Arial" w:hAnsi="Arial" w:cs="Arial"/>
                <w:bCs/>
                <w:sz w:val="14"/>
                <w:szCs w:val="14"/>
              </w:rPr>
            </w:pPr>
            <w:r w:rsidRPr="008E5ED8">
              <w:rPr>
                <w:rFonts w:ascii="Arial" w:hAnsi="Arial" w:cs="Arial"/>
                <w:bCs/>
                <w:sz w:val="14"/>
                <w:szCs w:val="14"/>
              </w:rPr>
              <w:t>-</w:t>
            </w:r>
          </w:p>
        </w:tc>
        <w:tc>
          <w:tcPr>
            <w:tcW w:w="748" w:type="dxa"/>
            <w:tcBorders>
              <w:left w:val="single" w:sz="4" w:space="0" w:color="auto"/>
              <w:bottom w:val="nil"/>
              <w:right w:val="single" w:sz="4" w:space="0" w:color="auto"/>
            </w:tcBorders>
            <w:vAlign w:val="bottom"/>
          </w:tcPr>
          <w:p w:rsidR="001F0920" w:rsidRPr="008E5ED8" w:rsidRDefault="001F0920" w:rsidP="001F0920">
            <w:pPr>
              <w:jc w:val="right"/>
              <w:rPr>
                <w:rFonts w:ascii="Arial" w:hAnsi="Arial" w:cs="Arial"/>
                <w:bCs/>
                <w:sz w:val="14"/>
                <w:szCs w:val="14"/>
              </w:rPr>
            </w:pPr>
            <w:r w:rsidRPr="008E5ED8">
              <w:rPr>
                <w:rFonts w:ascii="Arial" w:hAnsi="Arial" w:cs="Arial"/>
                <w:bCs/>
                <w:sz w:val="14"/>
                <w:szCs w:val="14"/>
              </w:rPr>
              <w:t>-</w:t>
            </w:r>
          </w:p>
        </w:tc>
        <w:tc>
          <w:tcPr>
            <w:tcW w:w="817" w:type="dxa"/>
            <w:tcBorders>
              <w:left w:val="single" w:sz="4" w:space="0" w:color="auto"/>
              <w:bottom w:val="nil"/>
              <w:right w:val="single" w:sz="4" w:space="0" w:color="auto"/>
            </w:tcBorders>
            <w:vAlign w:val="bottom"/>
          </w:tcPr>
          <w:p w:rsidR="001F0920" w:rsidRPr="008E5ED8" w:rsidRDefault="001F0920" w:rsidP="001F0920">
            <w:pPr>
              <w:jc w:val="right"/>
              <w:rPr>
                <w:rFonts w:ascii="Arial" w:hAnsi="Arial" w:cs="Arial"/>
                <w:bCs/>
                <w:sz w:val="14"/>
                <w:szCs w:val="14"/>
              </w:rPr>
            </w:pPr>
            <w:r w:rsidRPr="008E5ED8">
              <w:rPr>
                <w:rFonts w:ascii="Arial" w:hAnsi="Arial" w:cs="Arial"/>
                <w:bCs/>
                <w:sz w:val="14"/>
                <w:szCs w:val="14"/>
              </w:rPr>
              <w:t>-</w:t>
            </w:r>
          </w:p>
        </w:tc>
        <w:tc>
          <w:tcPr>
            <w:tcW w:w="709" w:type="dxa"/>
            <w:tcBorders>
              <w:left w:val="single" w:sz="4" w:space="0" w:color="auto"/>
              <w:bottom w:val="nil"/>
              <w:right w:val="single" w:sz="4" w:space="0" w:color="auto"/>
            </w:tcBorders>
            <w:vAlign w:val="bottom"/>
          </w:tcPr>
          <w:p w:rsidR="001F0920" w:rsidRPr="008E5ED8" w:rsidRDefault="001F0920" w:rsidP="00EE49C2">
            <w:pPr>
              <w:jc w:val="right"/>
              <w:rPr>
                <w:rFonts w:ascii="Arial" w:hAnsi="Arial" w:cs="Arial"/>
                <w:bCs/>
                <w:sz w:val="14"/>
                <w:szCs w:val="14"/>
              </w:rPr>
            </w:pPr>
            <w:r w:rsidRPr="008E5ED8">
              <w:rPr>
                <w:rFonts w:ascii="Arial" w:hAnsi="Arial" w:cs="Arial"/>
                <w:bCs/>
                <w:sz w:val="14"/>
                <w:szCs w:val="14"/>
              </w:rPr>
              <w:t>-</w:t>
            </w:r>
          </w:p>
        </w:tc>
        <w:tc>
          <w:tcPr>
            <w:tcW w:w="709" w:type="dxa"/>
            <w:tcBorders>
              <w:left w:val="single" w:sz="4" w:space="0" w:color="auto"/>
              <w:bottom w:val="nil"/>
              <w:right w:val="single" w:sz="4" w:space="0" w:color="auto"/>
            </w:tcBorders>
            <w:vAlign w:val="bottom"/>
          </w:tcPr>
          <w:p w:rsidR="001F0920" w:rsidRPr="008E5ED8" w:rsidRDefault="001F0920" w:rsidP="00EE49C2">
            <w:pPr>
              <w:jc w:val="right"/>
              <w:rPr>
                <w:rFonts w:ascii="Arial" w:hAnsi="Arial" w:cs="Arial"/>
                <w:bCs/>
                <w:sz w:val="14"/>
                <w:szCs w:val="14"/>
              </w:rPr>
            </w:pPr>
            <w:r w:rsidRPr="008E5ED8">
              <w:rPr>
                <w:rFonts w:ascii="Arial" w:hAnsi="Arial" w:cs="Arial"/>
                <w:bCs/>
                <w:sz w:val="14"/>
                <w:szCs w:val="14"/>
              </w:rPr>
              <w:t>-</w:t>
            </w:r>
          </w:p>
        </w:tc>
        <w:tc>
          <w:tcPr>
            <w:tcW w:w="850" w:type="dxa"/>
            <w:tcBorders>
              <w:left w:val="single" w:sz="4" w:space="0" w:color="auto"/>
              <w:bottom w:val="nil"/>
              <w:right w:val="single" w:sz="4" w:space="0" w:color="auto"/>
            </w:tcBorders>
            <w:vAlign w:val="bottom"/>
          </w:tcPr>
          <w:p w:rsidR="001F0920" w:rsidRPr="008E5ED8" w:rsidRDefault="001F0920" w:rsidP="00EE49C2">
            <w:pPr>
              <w:jc w:val="right"/>
              <w:rPr>
                <w:rFonts w:ascii="Arial" w:hAnsi="Arial" w:cs="Arial"/>
                <w:bCs/>
                <w:sz w:val="14"/>
                <w:szCs w:val="14"/>
              </w:rPr>
            </w:pPr>
            <w:r w:rsidRPr="008E5ED8">
              <w:rPr>
                <w:rFonts w:ascii="Arial" w:hAnsi="Arial" w:cs="Arial"/>
                <w:bCs/>
                <w:sz w:val="14"/>
                <w:szCs w:val="14"/>
              </w:rPr>
              <w:t>-</w:t>
            </w:r>
          </w:p>
        </w:tc>
      </w:tr>
      <w:tr w:rsidR="001F0920" w:rsidRPr="008E5ED8" w:rsidTr="00517A0A">
        <w:trPr>
          <w:trHeight w:val="113"/>
        </w:trPr>
        <w:tc>
          <w:tcPr>
            <w:tcW w:w="447" w:type="dxa"/>
            <w:tcBorders>
              <w:left w:val="single" w:sz="4" w:space="0" w:color="auto"/>
              <w:bottom w:val="nil"/>
            </w:tcBorders>
          </w:tcPr>
          <w:p w:rsidR="001F0920" w:rsidRPr="008E5ED8" w:rsidRDefault="001F0920" w:rsidP="002C6E36">
            <w:pPr>
              <w:autoSpaceDE w:val="0"/>
              <w:autoSpaceDN w:val="0"/>
              <w:adjustRightInd w:val="0"/>
              <w:jc w:val="both"/>
              <w:rPr>
                <w:rFonts w:ascii="Arial" w:hAnsi="Arial" w:cs="Arial"/>
                <w:b/>
                <w:sz w:val="14"/>
                <w:szCs w:val="14"/>
              </w:rPr>
            </w:pPr>
            <w:r w:rsidRPr="008E5ED8">
              <w:rPr>
                <w:rFonts w:ascii="Arial" w:hAnsi="Arial" w:cs="Arial"/>
                <w:b/>
                <w:sz w:val="14"/>
                <w:szCs w:val="14"/>
              </w:rPr>
              <w:t>XI.</w:t>
            </w:r>
          </w:p>
        </w:tc>
        <w:tc>
          <w:tcPr>
            <w:tcW w:w="4263" w:type="dxa"/>
            <w:tcBorders>
              <w:bottom w:val="nil"/>
              <w:right w:val="single" w:sz="4" w:space="0" w:color="auto"/>
            </w:tcBorders>
          </w:tcPr>
          <w:p w:rsidR="001F0920" w:rsidRPr="008E5ED8" w:rsidRDefault="001F0920" w:rsidP="002C6E36">
            <w:pPr>
              <w:autoSpaceDE w:val="0"/>
              <w:autoSpaceDN w:val="0"/>
              <w:adjustRightInd w:val="0"/>
              <w:jc w:val="both"/>
              <w:rPr>
                <w:rFonts w:ascii="Arial" w:hAnsi="Arial" w:cs="Arial"/>
                <w:b/>
                <w:sz w:val="14"/>
                <w:szCs w:val="14"/>
              </w:rPr>
            </w:pPr>
            <w:r w:rsidRPr="008E5ED8">
              <w:rPr>
                <w:rFonts w:ascii="Arial" w:hAnsi="Arial" w:cs="Arial"/>
                <w:b/>
                <w:sz w:val="14"/>
                <w:szCs w:val="14"/>
              </w:rPr>
              <w:t>KİRALAMA İŞLEMLERİNDEN ALACAKLAR (Net)</w:t>
            </w:r>
          </w:p>
        </w:tc>
        <w:tc>
          <w:tcPr>
            <w:tcW w:w="707" w:type="dxa"/>
            <w:tcBorders>
              <w:left w:val="single" w:sz="4" w:space="0" w:color="auto"/>
              <w:bottom w:val="nil"/>
              <w:right w:val="single" w:sz="4" w:space="0" w:color="auto"/>
            </w:tcBorders>
            <w:vAlign w:val="bottom"/>
          </w:tcPr>
          <w:p w:rsidR="001F0920" w:rsidRPr="008E5ED8" w:rsidRDefault="001F0920" w:rsidP="00306CC1">
            <w:pPr>
              <w:autoSpaceDE w:val="0"/>
              <w:autoSpaceDN w:val="0"/>
              <w:adjustRightInd w:val="0"/>
              <w:ind w:left="-124" w:right="-8"/>
              <w:jc w:val="center"/>
              <w:rPr>
                <w:rFonts w:ascii="Arial" w:hAnsi="Arial" w:cs="Arial"/>
                <w:b/>
                <w:sz w:val="14"/>
                <w:szCs w:val="14"/>
              </w:rPr>
            </w:pPr>
            <w:r w:rsidRPr="008E5ED8">
              <w:rPr>
                <w:rFonts w:ascii="Arial" w:hAnsi="Arial" w:cs="Arial"/>
                <w:b/>
                <w:sz w:val="14"/>
                <w:szCs w:val="14"/>
              </w:rPr>
              <w:t>(10)</w:t>
            </w:r>
          </w:p>
        </w:tc>
        <w:tc>
          <w:tcPr>
            <w:tcW w:w="761" w:type="dxa"/>
            <w:tcBorders>
              <w:left w:val="single" w:sz="4" w:space="0" w:color="auto"/>
              <w:bottom w:val="nil"/>
              <w:right w:val="single" w:sz="4" w:space="0" w:color="auto"/>
            </w:tcBorders>
            <w:vAlign w:val="bottom"/>
          </w:tcPr>
          <w:p w:rsidR="001F0920" w:rsidRPr="008E5ED8" w:rsidRDefault="001F0920" w:rsidP="001F0920">
            <w:pPr>
              <w:jc w:val="right"/>
              <w:rPr>
                <w:rFonts w:ascii="Arial" w:hAnsi="Arial" w:cs="Arial"/>
                <w:b/>
                <w:bCs/>
                <w:sz w:val="14"/>
                <w:szCs w:val="14"/>
              </w:rPr>
            </w:pPr>
            <w:r w:rsidRPr="008E5ED8">
              <w:rPr>
                <w:rFonts w:ascii="Arial" w:hAnsi="Arial" w:cs="Arial"/>
                <w:b/>
                <w:bCs/>
                <w:sz w:val="14"/>
                <w:szCs w:val="14"/>
              </w:rPr>
              <w:t>41.659</w:t>
            </w:r>
          </w:p>
        </w:tc>
        <w:tc>
          <w:tcPr>
            <w:tcW w:w="748" w:type="dxa"/>
            <w:tcBorders>
              <w:left w:val="single" w:sz="4" w:space="0" w:color="auto"/>
              <w:bottom w:val="nil"/>
              <w:right w:val="single" w:sz="4" w:space="0" w:color="auto"/>
            </w:tcBorders>
            <w:vAlign w:val="bottom"/>
          </w:tcPr>
          <w:p w:rsidR="001F0920" w:rsidRPr="008E5ED8" w:rsidRDefault="001F0920" w:rsidP="001F0920">
            <w:pPr>
              <w:jc w:val="right"/>
              <w:rPr>
                <w:rFonts w:ascii="Arial" w:hAnsi="Arial" w:cs="Arial"/>
                <w:b/>
                <w:bCs/>
                <w:sz w:val="14"/>
                <w:szCs w:val="14"/>
              </w:rPr>
            </w:pPr>
            <w:r w:rsidRPr="008E5ED8">
              <w:rPr>
                <w:rFonts w:ascii="Arial" w:hAnsi="Arial" w:cs="Arial"/>
                <w:b/>
                <w:bCs/>
                <w:sz w:val="14"/>
                <w:szCs w:val="14"/>
              </w:rPr>
              <w:t>-</w:t>
            </w:r>
          </w:p>
        </w:tc>
        <w:tc>
          <w:tcPr>
            <w:tcW w:w="817" w:type="dxa"/>
            <w:tcBorders>
              <w:left w:val="single" w:sz="4" w:space="0" w:color="auto"/>
              <w:bottom w:val="nil"/>
              <w:right w:val="single" w:sz="4" w:space="0" w:color="auto"/>
            </w:tcBorders>
            <w:vAlign w:val="bottom"/>
          </w:tcPr>
          <w:p w:rsidR="001F0920" w:rsidRPr="008E5ED8" w:rsidRDefault="001F0920" w:rsidP="001F0920">
            <w:pPr>
              <w:jc w:val="right"/>
              <w:rPr>
                <w:rFonts w:ascii="Arial" w:hAnsi="Arial" w:cs="Arial"/>
                <w:b/>
                <w:bCs/>
                <w:sz w:val="14"/>
                <w:szCs w:val="14"/>
              </w:rPr>
            </w:pPr>
            <w:r w:rsidRPr="008E5ED8">
              <w:rPr>
                <w:rFonts w:ascii="Arial" w:hAnsi="Arial" w:cs="Arial"/>
                <w:b/>
                <w:bCs/>
                <w:sz w:val="14"/>
                <w:szCs w:val="14"/>
              </w:rPr>
              <w:t>41.659</w:t>
            </w:r>
          </w:p>
        </w:tc>
        <w:tc>
          <w:tcPr>
            <w:tcW w:w="709" w:type="dxa"/>
            <w:tcBorders>
              <w:left w:val="single" w:sz="4" w:space="0" w:color="auto"/>
              <w:bottom w:val="nil"/>
              <w:right w:val="single" w:sz="4" w:space="0" w:color="auto"/>
            </w:tcBorders>
            <w:vAlign w:val="bottom"/>
          </w:tcPr>
          <w:p w:rsidR="001F0920" w:rsidRPr="008E5ED8" w:rsidRDefault="001F0920" w:rsidP="00EE49C2">
            <w:pPr>
              <w:jc w:val="right"/>
              <w:rPr>
                <w:rFonts w:ascii="Arial" w:hAnsi="Arial" w:cs="Arial"/>
                <w:b/>
                <w:bCs/>
                <w:sz w:val="14"/>
                <w:szCs w:val="14"/>
              </w:rPr>
            </w:pPr>
            <w:r w:rsidRPr="008E5ED8">
              <w:rPr>
                <w:rFonts w:ascii="Arial" w:hAnsi="Arial" w:cs="Arial"/>
                <w:b/>
                <w:bCs/>
                <w:sz w:val="14"/>
                <w:szCs w:val="14"/>
              </w:rPr>
              <w:t>22.150</w:t>
            </w:r>
          </w:p>
        </w:tc>
        <w:tc>
          <w:tcPr>
            <w:tcW w:w="709" w:type="dxa"/>
            <w:tcBorders>
              <w:left w:val="single" w:sz="4" w:space="0" w:color="auto"/>
              <w:bottom w:val="nil"/>
              <w:right w:val="single" w:sz="4" w:space="0" w:color="auto"/>
            </w:tcBorders>
            <w:vAlign w:val="bottom"/>
          </w:tcPr>
          <w:p w:rsidR="001F0920" w:rsidRPr="008E5ED8" w:rsidRDefault="001F0920" w:rsidP="00EE49C2">
            <w:pPr>
              <w:jc w:val="right"/>
              <w:rPr>
                <w:rFonts w:ascii="Arial" w:hAnsi="Arial" w:cs="Arial"/>
                <w:b/>
                <w:bCs/>
                <w:sz w:val="14"/>
                <w:szCs w:val="14"/>
              </w:rPr>
            </w:pPr>
            <w:r w:rsidRPr="008E5ED8">
              <w:rPr>
                <w:rFonts w:ascii="Arial" w:hAnsi="Arial" w:cs="Arial"/>
                <w:b/>
                <w:bCs/>
                <w:sz w:val="14"/>
                <w:szCs w:val="14"/>
              </w:rPr>
              <w:t>-</w:t>
            </w:r>
          </w:p>
        </w:tc>
        <w:tc>
          <w:tcPr>
            <w:tcW w:w="850" w:type="dxa"/>
            <w:tcBorders>
              <w:left w:val="single" w:sz="4" w:space="0" w:color="auto"/>
              <w:bottom w:val="nil"/>
              <w:right w:val="single" w:sz="4" w:space="0" w:color="auto"/>
            </w:tcBorders>
            <w:vAlign w:val="bottom"/>
          </w:tcPr>
          <w:p w:rsidR="001F0920" w:rsidRPr="008E5ED8" w:rsidRDefault="001F0920" w:rsidP="00EE49C2">
            <w:pPr>
              <w:jc w:val="right"/>
              <w:rPr>
                <w:rFonts w:ascii="Arial" w:hAnsi="Arial" w:cs="Arial"/>
                <w:b/>
                <w:bCs/>
                <w:sz w:val="14"/>
                <w:szCs w:val="14"/>
              </w:rPr>
            </w:pPr>
            <w:r w:rsidRPr="008E5ED8">
              <w:rPr>
                <w:rFonts w:ascii="Arial" w:hAnsi="Arial" w:cs="Arial"/>
                <w:b/>
                <w:bCs/>
                <w:sz w:val="14"/>
                <w:szCs w:val="14"/>
              </w:rPr>
              <w:t>22.150</w:t>
            </w:r>
          </w:p>
        </w:tc>
      </w:tr>
      <w:tr w:rsidR="001F0920" w:rsidRPr="008E5ED8" w:rsidTr="00517A0A">
        <w:trPr>
          <w:trHeight w:val="113"/>
        </w:trPr>
        <w:tc>
          <w:tcPr>
            <w:tcW w:w="447" w:type="dxa"/>
            <w:tcBorders>
              <w:left w:val="single" w:sz="4" w:space="0" w:color="auto"/>
              <w:bottom w:val="nil"/>
            </w:tcBorders>
          </w:tcPr>
          <w:p w:rsidR="001F0920" w:rsidRPr="008E5ED8" w:rsidRDefault="001F0920" w:rsidP="002C6E36">
            <w:pPr>
              <w:autoSpaceDE w:val="0"/>
              <w:autoSpaceDN w:val="0"/>
              <w:adjustRightInd w:val="0"/>
              <w:jc w:val="both"/>
              <w:rPr>
                <w:rFonts w:ascii="Arial" w:hAnsi="Arial" w:cs="Arial"/>
                <w:sz w:val="14"/>
                <w:szCs w:val="14"/>
              </w:rPr>
            </w:pPr>
            <w:r w:rsidRPr="008E5ED8">
              <w:rPr>
                <w:rFonts w:ascii="Arial" w:hAnsi="Arial" w:cs="Arial"/>
                <w:sz w:val="14"/>
                <w:szCs w:val="14"/>
              </w:rPr>
              <w:t>11.1</w:t>
            </w:r>
          </w:p>
        </w:tc>
        <w:tc>
          <w:tcPr>
            <w:tcW w:w="4263" w:type="dxa"/>
            <w:tcBorders>
              <w:bottom w:val="nil"/>
              <w:right w:val="single" w:sz="4" w:space="0" w:color="auto"/>
            </w:tcBorders>
          </w:tcPr>
          <w:p w:rsidR="001F0920" w:rsidRPr="008E5ED8" w:rsidRDefault="001F0920" w:rsidP="002C6E36">
            <w:pPr>
              <w:autoSpaceDE w:val="0"/>
              <w:autoSpaceDN w:val="0"/>
              <w:adjustRightInd w:val="0"/>
              <w:jc w:val="both"/>
              <w:rPr>
                <w:rFonts w:ascii="Arial" w:hAnsi="Arial" w:cs="Arial"/>
                <w:sz w:val="14"/>
                <w:szCs w:val="14"/>
              </w:rPr>
            </w:pPr>
            <w:r w:rsidRPr="008E5ED8">
              <w:rPr>
                <w:rFonts w:ascii="Arial" w:hAnsi="Arial" w:cs="Arial"/>
                <w:sz w:val="14"/>
                <w:szCs w:val="14"/>
              </w:rPr>
              <w:t>Finansal Kiralama Alacakları</w:t>
            </w:r>
          </w:p>
        </w:tc>
        <w:tc>
          <w:tcPr>
            <w:tcW w:w="707" w:type="dxa"/>
            <w:tcBorders>
              <w:left w:val="single" w:sz="4" w:space="0" w:color="auto"/>
              <w:bottom w:val="nil"/>
              <w:right w:val="single" w:sz="4" w:space="0" w:color="auto"/>
            </w:tcBorders>
            <w:vAlign w:val="bottom"/>
          </w:tcPr>
          <w:p w:rsidR="001F0920" w:rsidRPr="008E5ED8" w:rsidRDefault="001F0920" w:rsidP="00306CC1">
            <w:pPr>
              <w:autoSpaceDE w:val="0"/>
              <w:autoSpaceDN w:val="0"/>
              <w:adjustRightInd w:val="0"/>
              <w:ind w:left="-30"/>
              <w:jc w:val="center"/>
              <w:rPr>
                <w:rFonts w:ascii="Arial" w:hAnsi="Arial" w:cs="Arial"/>
                <w:sz w:val="14"/>
                <w:szCs w:val="14"/>
              </w:rPr>
            </w:pPr>
          </w:p>
        </w:tc>
        <w:tc>
          <w:tcPr>
            <w:tcW w:w="761" w:type="dxa"/>
            <w:tcBorders>
              <w:left w:val="single" w:sz="4" w:space="0" w:color="auto"/>
              <w:bottom w:val="nil"/>
              <w:right w:val="single" w:sz="4" w:space="0" w:color="auto"/>
            </w:tcBorders>
            <w:vAlign w:val="bottom"/>
          </w:tcPr>
          <w:p w:rsidR="001F0920" w:rsidRPr="008E5ED8" w:rsidRDefault="001F0920" w:rsidP="001F0920">
            <w:pPr>
              <w:jc w:val="right"/>
              <w:rPr>
                <w:rFonts w:ascii="Arial" w:hAnsi="Arial" w:cs="Arial"/>
                <w:bCs/>
                <w:sz w:val="14"/>
                <w:szCs w:val="14"/>
              </w:rPr>
            </w:pPr>
            <w:r w:rsidRPr="008E5ED8">
              <w:rPr>
                <w:rFonts w:ascii="Arial" w:hAnsi="Arial" w:cs="Arial"/>
                <w:bCs/>
                <w:sz w:val="14"/>
                <w:szCs w:val="14"/>
              </w:rPr>
              <w:t>51.494</w:t>
            </w:r>
          </w:p>
        </w:tc>
        <w:tc>
          <w:tcPr>
            <w:tcW w:w="748" w:type="dxa"/>
            <w:tcBorders>
              <w:left w:val="single" w:sz="4" w:space="0" w:color="auto"/>
              <w:bottom w:val="nil"/>
              <w:right w:val="single" w:sz="4" w:space="0" w:color="auto"/>
            </w:tcBorders>
            <w:vAlign w:val="bottom"/>
          </w:tcPr>
          <w:p w:rsidR="001F0920" w:rsidRPr="008E5ED8" w:rsidRDefault="001F0920" w:rsidP="001F0920">
            <w:pPr>
              <w:jc w:val="right"/>
              <w:rPr>
                <w:rFonts w:ascii="Arial" w:hAnsi="Arial" w:cs="Arial"/>
                <w:bCs/>
                <w:sz w:val="14"/>
                <w:szCs w:val="14"/>
              </w:rPr>
            </w:pPr>
            <w:r w:rsidRPr="008E5ED8">
              <w:rPr>
                <w:rFonts w:ascii="Arial" w:hAnsi="Arial" w:cs="Arial"/>
                <w:bCs/>
                <w:sz w:val="14"/>
                <w:szCs w:val="14"/>
              </w:rPr>
              <w:t>-</w:t>
            </w:r>
          </w:p>
        </w:tc>
        <w:tc>
          <w:tcPr>
            <w:tcW w:w="817" w:type="dxa"/>
            <w:tcBorders>
              <w:left w:val="single" w:sz="4" w:space="0" w:color="auto"/>
              <w:bottom w:val="nil"/>
              <w:right w:val="single" w:sz="4" w:space="0" w:color="auto"/>
            </w:tcBorders>
            <w:vAlign w:val="bottom"/>
          </w:tcPr>
          <w:p w:rsidR="001F0920" w:rsidRPr="008E5ED8" w:rsidRDefault="001F0920" w:rsidP="001F0920">
            <w:pPr>
              <w:jc w:val="right"/>
              <w:rPr>
                <w:rFonts w:ascii="Arial" w:hAnsi="Arial" w:cs="Arial"/>
                <w:bCs/>
                <w:sz w:val="14"/>
                <w:szCs w:val="14"/>
              </w:rPr>
            </w:pPr>
            <w:r w:rsidRPr="008E5ED8">
              <w:rPr>
                <w:rFonts w:ascii="Arial" w:hAnsi="Arial" w:cs="Arial"/>
                <w:bCs/>
                <w:sz w:val="14"/>
                <w:szCs w:val="14"/>
              </w:rPr>
              <w:t>51.494</w:t>
            </w:r>
          </w:p>
        </w:tc>
        <w:tc>
          <w:tcPr>
            <w:tcW w:w="709" w:type="dxa"/>
            <w:tcBorders>
              <w:left w:val="single" w:sz="4" w:space="0" w:color="auto"/>
              <w:bottom w:val="nil"/>
              <w:right w:val="single" w:sz="4" w:space="0" w:color="auto"/>
            </w:tcBorders>
            <w:vAlign w:val="bottom"/>
          </w:tcPr>
          <w:p w:rsidR="001F0920" w:rsidRPr="008E5ED8" w:rsidRDefault="001F0920" w:rsidP="00EE49C2">
            <w:pPr>
              <w:jc w:val="right"/>
              <w:rPr>
                <w:rFonts w:ascii="Arial" w:hAnsi="Arial" w:cs="Arial"/>
                <w:bCs/>
                <w:sz w:val="14"/>
                <w:szCs w:val="14"/>
              </w:rPr>
            </w:pPr>
            <w:r w:rsidRPr="008E5ED8">
              <w:rPr>
                <w:rFonts w:ascii="Arial" w:hAnsi="Arial" w:cs="Arial"/>
                <w:bCs/>
                <w:sz w:val="14"/>
                <w:szCs w:val="14"/>
              </w:rPr>
              <w:t>27.298</w:t>
            </w:r>
          </w:p>
        </w:tc>
        <w:tc>
          <w:tcPr>
            <w:tcW w:w="709" w:type="dxa"/>
            <w:tcBorders>
              <w:left w:val="single" w:sz="4" w:space="0" w:color="auto"/>
              <w:bottom w:val="nil"/>
              <w:right w:val="single" w:sz="4" w:space="0" w:color="auto"/>
            </w:tcBorders>
            <w:vAlign w:val="bottom"/>
          </w:tcPr>
          <w:p w:rsidR="001F0920" w:rsidRPr="008E5ED8" w:rsidRDefault="001F0920" w:rsidP="00EE49C2">
            <w:pPr>
              <w:jc w:val="right"/>
              <w:rPr>
                <w:rFonts w:ascii="Arial" w:hAnsi="Arial" w:cs="Arial"/>
                <w:bCs/>
                <w:sz w:val="14"/>
                <w:szCs w:val="14"/>
              </w:rPr>
            </w:pPr>
            <w:r w:rsidRPr="008E5ED8">
              <w:rPr>
                <w:rFonts w:ascii="Arial" w:hAnsi="Arial" w:cs="Arial"/>
                <w:bCs/>
                <w:sz w:val="14"/>
                <w:szCs w:val="14"/>
              </w:rPr>
              <w:t>-</w:t>
            </w:r>
          </w:p>
        </w:tc>
        <w:tc>
          <w:tcPr>
            <w:tcW w:w="850" w:type="dxa"/>
            <w:tcBorders>
              <w:left w:val="single" w:sz="4" w:space="0" w:color="auto"/>
              <w:bottom w:val="nil"/>
              <w:right w:val="single" w:sz="4" w:space="0" w:color="auto"/>
            </w:tcBorders>
            <w:vAlign w:val="bottom"/>
          </w:tcPr>
          <w:p w:rsidR="001F0920" w:rsidRPr="008E5ED8" w:rsidRDefault="001F0920" w:rsidP="00EE49C2">
            <w:pPr>
              <w:jc w:val="right"/>
              <w:rPr>
                <w:rFonts w:ascii="Arial" w:hAnsi="Arial" w:cs="Arial"/>
                <w:bCs/>
                <w:sz w:val="14"/>
                <w:szCs w:val="14"/>
              </w:rPr>
            </w:pPr>
            <w:r w:rsidRPr="008E5ED8">
              <w:rPr>
                <w:rFonts w:ascii="Arial" w:hAnsi="Arial" w:cs="Arial"/>
                <w:bCs/>
                <w:sz w:val="14"/>
                <w:szCs w:val="14"/>
              </w:rPr>
              <w:t>27.298</w:t>
            </w:r>
          </w:p>
        </w:tc>
      </w:tr>
      <w:tr w:rsidR="001F0920" w:rsidRPr="008E5ED8" w:rsidTr="00517A0A">
        <w:trPr>
          <w:trHeight w:val="113"/>
        </w:trPr>
        <w:tc>
          <w:tcPr>
            <w:tcW w:w="447" w:type="dxa"/>
            <w:tcBorders>
              <w:left w:val="single" w:sz="4" w:space="0" w:color="auto"/>
              <w:bottom w:val="nil"/>
            </w:tcBorders>
          </w:tcPr>
          <w:p w:rsidR="001F0920" w:rsidRPr="008E5ED8" w:rsidRDefault="001F0920" w:rsidP="002C6E36">
            <w:pPr>
              <w:autoSpaceDE w:val="0"/>
              <w:autoSpaceDN w:val="0"/>
              <w:adjustRightInd w:val="0"/>
              <w:jc w:val="both"/>
              <w:rPr>
                <w:rFonts w:ascii="Arial" w:hAnsi="Arial" w:cs="Arial"/>
                <w:sz w:val="14"/>
                <w:szCs w:val="14"/>
              </w:rPr>
            </w:pPr>
            <w:r w:rsidRPr="008E5ED8">
              <w:rPr>
                <w:rFonts w:ascii="Arial" w:hAnsi="Arial" w:cs="Arial"/>
                <w:sz w:val="14"/>
                <w:szCs w:val="14"/>
              </w:rPr>
              <w:t>11.2</w:t>
            </w:r>
          </w:p>
        </w:tc>
        <w:tc>
          <w:tcPr>
            <w:tcW w:w="4263" w:type="dxa"/>
            <w:tcBorders>
              <w:bottom w:val="nil"/>
              <w:right w:val="single" w:sz="4" w:space="0" w:color="auto"/>
            </w:tcBorders>
          </w:tcPr>
          <w:p w:rsidR="001F0920" w:rsidRPr="008E5ED8" w:rsidRDefault="001F0920" w:rsidP="002C6E36">
            <w:pPr>
              <w:autoSpaceDE w:val="0"/>
              <w:autoSpaceDN w:val="0"/>
              <w:adjustRightInd w:val="0"/>
              <w:jc w:val="both"/>
              <w:rPr>
                <w:rFonts w:ascii="Arial" w:hAnsi="Arial" w:cs="Arial"/>
                <w:sz w:val="14"/>
                <w:szCs w:val="14"/>
              </w:rPr>
            </w:pPr>
            <w:r w:rsidRPr="008E5ED8">
              <w:rPr>
                <w:rFonts w:ascii="Arial" w:hAnsi="Arial" w:cs="Arial"/>
                <w:sz w:val="14"/>
                <w:szCs w:val="14"/>
              </w:rPr>
              <w:t>Faaliyet Kiralaması Alacakları</w:t>
            </w:r>
          </w:p>
        </w:tc>
        <w:tc>
          <w:tcPr>
            <w:tcW w:w="707" w:type="dxa"/>
            <w:tcBorders>
              <w:left w:val="single" w:sz="4" w:space="0" w:color="auto"/>
              <w:bottom w:val="nil"/>
              <w:right w:val="single" w:sz="4" w:space="0" w:color="auto"/>
            </w:tcBorders>
            <w:vAlign w:val="bottom"/>
          </w:tcPr>
          <w:p w:rsidR="001F0920" w:rsidRPr="008E5ED8" w:rsidRDefault="001F0920" w:rsidP="00306CC1">
            <w:pPr>
              <w:autoSpaceDE w:val="0"/>
              <w:autoSpaceDN w:val="0"/>
              <w:adjustRightInd w:val="0"/>
              <w:ind w:left="-30"/>
              <w:jc w:val="center"/>
              <w:rPr>
                <w:rFonts w:ascii="Arial" w:hAnsi="Arial" w:cs="Arial"/>
                <w:sz w:val="14"/>
                <w:szCs w:val="14"/>
              </w:rPr>
            </w:pPr>
          </w:p>
        </w:tc>
        <w:tc>
          <w:tcPr>
            <w:tcW w:w="761" w:type="dxa"/>
            <w:tcBorders>
              <w:left w:val="single" w:sz="4" w:space="0" w:color="auto"/>
              <w:bottom w:val="nil"/>
              <w:right w:val="single" w:sz="4" w:space="0" w:color="auto"/>
            </w:tcBorders>
            <w:vAlign w:val="bottom"/>
          </w:tcPr>
          <w:p w:rsidR="001F0920" w:rsidRPr="008E5ED8" w:rsidRDefault="001F0920" w:rsidP="001F0920">
            <w:pPr>
              <w:jc w:val="right"/>
              <w:rPr>
                <w:rFonts w:ascii="Arial" w:hAnsi="Arial" w:cs="Arial"/>
                <w:bCs/>
                <w:sz w:val="14"/>
                <w:szCs w:val="14"/>
              </w:rPr>
            </w:pPr>
            <w:r w:rsidRPr="008E5ED8">
              <w:rPr>
                <w:rFonts w:ascii="Arial" w:hAnsi="Arial" w:cs="Arial"/>
                <w:bCs/>
                <w:sz w:val="14"/>
                <w:szCs w:val="14"/>
              </w:rPr>
              <w:t>-</w:t>
            </w:r>
          </w:p>
        </w:tc>
        <w:tc>
          <w:tcPr>
            <w:tcW w:w="748" w:type="dxa"/>
            <w:tcBorders>
              <w:left w:val="single" w:sz="4" w:space="0" w:color="auto"/>
              <w:bottom w:val="nil"/>
              <w:right w:val="single" w:sz="4" w:space="0" w:color="auto"/>
            </w:tcBorders>
            <w:vAlign w:val="bottom"/>
          </w:tcPr>
          <w:p w:rsidR="001F0920" w:rsidRPr="008E5ED8" w:rsidRDefault="001F0920" w:rsidP="001F0920">
            <w:pPr>
              <w:jc w:val="right"/>
              <w:rPr>
                <w:rFonts w:ascii="Arial" w:hAnsi="Arial" w:cs="Arial"/>
                <w:bCs/>
                <w:sz w:val="14"/>
                <w:szCs w:val="14"/>
              </w:rPr>
            </w:pPr>
            <w:r w:rsidRPr="008E5ED8">
              <w:rPr>
                <w:rFonts w:ascii="Arial" w:hAnsi="Arial" w:cs="Arial"/>
                <w:bCs/>
                <w:sz w:val="14"/>
                <w:szCs w:val="14"/>
              </w:rPr>
              <w:t>-</w:t>
            </w:r>
          </w:p>
        </w:tc>
        <w:tc>
          <w:tcPr>
            <w:tcW w:w="817" w:type="dxa"/>
            <w:tcBorders>
              <w:left w:val="single" w:sz="4" w:space="0" w:color="auto"/>
              <w:bottom w:val="nil"/>
              <w:right w:val="single" w:sz="4" w:space="0" w:color="auto"/>
            </w:tcBorders>
            <w:vAlign w:val="bottom"/>
          </w:tcPr>
          <w:p w:rsidR="001F0920" w:rsidRPr="008E5ED8" w:rsidRDefault="001F0920" w:rsidP="001F0920">
            <w:pPr>
              <w:jc w:val="right"/>
              <w:rPr>
                <w:rFonts w:ascii="Arial" w:hAnsi="Arial" w:cs="Arial"/>
                <w:bCs/>
                <w:sz w:val="14"/>
                <w:szCs w:val="14"/>
              </w:rPr>
            </w:pPr>
            <w:r w:rsidRPr="008E5ED8">
              <w:rPr>
                <w:rFonts w:ascii="Arial" w:hAnsi="Arial" w:cs="Arial"/>
                <w:bCs/>
                <w:sz w:val="14"/>
                <w:szCs w:val="14"/>
              </w:rPr>
              <w:t>-</w:t>
            </w:r>
          </w:p>
        </w:tc>
        <w:tc>
          <w:tcPr>
            <w:tcW w:w="709" w:type="dxa"/>
            <w:tcBorders>
              <w:left w:val="single" w:sz="4" w:space="0" w:color="auto"/>
              <w:bottom w:val="nil"/>
              <w:right w:val="single" w:sz="4" w:space="0" w:color="auto"/>
            </w:tcBorders>
            <w:vAlign w:val="bottom"/>
          </w:tcPr>
          <w:p w:rsidR="001F0920" w:rsidRPr="008E5ED8" w:rsidRDefault="001F0920" w:rsidP="00EE49C2">
            <w:pPr>
              <w:jc w:val="right"/>
              <w:rPr>
                <w:rFonts w:ascii="Arial" w:hAnsi="Arial" w:cs="Arial"/>
                <w:bCs/>
                <w:sz w:val="14"/>
                <w:szCs w:val="14"/>
              </w:rPr>
            </w:pPr>
            <w:r w:rsidRPr="008E5ED8">
              <w:rPr>
                <w:rFonts w:ascii="Arial" w:hAnsi="Arial" w:cs="Arial"/>
                <w:bCs/>
                <w:sz w:val="14"/>
                <w:szCs w:val="14"/>
              </w:rPr>
              <w:t>-</w:t>
            </w:r>
          </w:p>
        </w:tc>
        <w:tc>
          <w:tcPr>
            <w:tcW w:w="709" w:type="dxa"/>
            <w:tcBorders>
              <w:left w:val="single" w:sz="4" w:space="0" w:color="auto"/>
              <w:bottom w:val="nil"/>
              <w:right w:val="single" w:sz="4" w:space="0" w:color="auto"/>
            </w:tcBorders>
            <w:vAlign w:val="bottom"/>
          </w:tcPr>
          <w:p w:rsidR="001F0920" w:rsidRPr="008E5ED8" w:rsidRDefault="001F0920" w:rsidP="00EE49C2">
            <w:pPr>
              <w:jc w:val="right"/>
              <w:rPr>
                <w:rFonts w:ascii="Arial" w:hAnsi="Arial" w:cs="Arial"/>
                <w:bCs/>
                <w:sz w:val="14"/>
                <w:szCs w:val="14"/>
              </w:rPr>
            </w:pPr>
            <w:r w:rsidRPr="008E5ED8">
              <w:rPr>
                <w:rFonts w:ascii="Arial" w:hAnsi="Arial" w:cs="Arial"/>
                <w:bCs/>
                <w:sz w:val="14"/>
                <w:szCs w:val="14"/>
              </w:rPr>
              <w:t>-</w:t>
            </w:r>
          </w:p>
        </w:tc>
        <w:tc>
          <w:tcPr>
            <w:tcW w:w="850" w:type="dxa"/>
            <w:tcBorders>
              <w:left w:val="single" w:sz="4" w:space="0" w:color="auto"/>
              <w:bottom w:val="nil"/>
              <w:right w:val="single" w:sz="4" w:space="0" w:color="auto"/>
            </w:tcBorders>
            <w:vAlign w:val="bottom"/>
          </w:tcPr>
          <w:p w:rsidR="001F0920" w:rsidRPr="008E5ED8" w:rsidRDefault="001F0920" w:rsidP="00EE49C2">
            <w:pPr>
              <w:jc w:val="right"/>
              <w:rPr>
                <w:rFonts w:ascii="Arial" w:hAnsi="Arial" w:cs="Arial"/>
                <w:bCs/>
                <w:sz w:val="14"/>
                <w:szCs w:val="14"/>
              </w:rPr>
            </w:pPr>
            <w:r w:rsidRPr="008E5ED8">
              <w:rPr>
                <w:rFonts w:ascii="Arial" w:hAnsi="Arial" w:cs="Arial"/>
                <w:bCs/>
                <w:sz w:val="14"/>
                <w:szCs w:val="14"/>
              </w:rPr>
              <w:t>-</w:t>
            </w:r>
          </w:p>
        </w:tc>
      </w:tr>
      <w:tr w:rsidR="001F0920" w:rsidRPr="008E5ED8" w:rsidTr="00517A0A">
        <w:trPr>
          <w:trHeight w:val="113"/>
        </w:trPr>
        <w:tc>
          <w:tcPr>
            <w:tcW w:w="447" w:type="dxa"/>
            <w:tcBorders>
              <w:left w:val="single" w:sz="4" w:space="0" w:color="auto"/>
              <w:bottom w:val="nil"/>
            </w:tcBorders>
          </w:tcPr>
          <w:p w:rsidR="001F0920" w:rsidRPr="008E5ED8" w:rsidRDefault="001F0920" w:rsidP="002C6E36">
            <w:pPr>
              <w:autoSpaceDE w:val="0"/>
              <w:autoSpaceDN w:val="0"/>
              <w:adjustRightInd w:val="0"/>
              <w:jc w:val="both"/>
              <w:rPr>
                <w:rFonts w:ascii="Arial" w:hAnsi="Arial" w:cs="Arial"/>
                <w:sz w:val="14"/>
                <w:szCs w:val="14"/>
              </w:rPr>
            </w:pPr>
            <w:r w:rsidRPr="008E5ED8">
              <w:rPr>
                <w:rFonts w:ascii="Arial" w:hAnsi="Arial" w:cs="Arial"/>
                <w:sz w:val="14"/>
                <w:szCs w:val="14"/>
              </w:rPr>
              <w:t>11.3</w:t>
            </w:r>
          </w:p>
        </w:tc>
        <w:tc>
          <w:tcPr>
            <w:tcW w:w="4263" w:type="dxa"/>
            <w:tcBorders>
              <w:bottom w:val="nil"/>
              <w:right w:val="single" w:sz="4" w:space="0" w:color="auto"/>
            </w:tcBorders>
          </w:tcPr>
          <w:p w:rsidR="001F0920" w:rsidRPr="008E5ED8" w:rsidRDefault="001F0920" w:rsidP="002C6E36">
            <w:pPr>
              <w:autoSpaceDE w:val="0"/>
              <w:autoSpaceDN w:val="0"/>
              <w:adjustRightInd w:val="0"/>
              <w:jc w:val="both"/>
              <w:rPr>
                <w:rFonts w:ascii="Arial" w:hAnsi="Arial" w:cs="Arial"/>
                <w:sz w:val="14"/>
                <w:szCs w:val="14"/>
              </w:rPr>
            </w:pPr>
            <w:r w:rsidRPr="008E5ED8">
              <w:rPr>
                <w:rFonts w:ascii="Arial" w:hAnsi="Arial" w:cs="Arial"/>
                <w:sz w:val="14"/>
                <w:szCs w:val="14"/>
              </w:rPr>
              <w:t>Diğer</w:t>
            </w:r>
          </w:p>
        </w:tc>
        <w:tc>
          <w:tcPr>
            <w:tcW w:w="707" w:type="dxa"/>
            <w:tcBorders>
              <w:left w:val="single" w:sz="4" w:space="0" w:color="auto"/>
              <w:bottom w:val="nil"/>
              <w:right w:val="single" w:sz="4" w:space="0" w:color="auto"/>
            </w:tcBorders>
            <w:vAlign w:val="bottom"/>
          </w:tcPr>
          <w:p w:rsidR="001F0920" w:rsidRPr="008E5ED8" w:rsidRDefault="001F0920" w:rsidP="00306CC1">
            <w:pPr>
              <w:autoSpaceDE w:val="0"/>
              <w:autoSpaceDN w:val="0"/>
              <w:adjustRightInd w:val="0"/>
              <w:ind w:left="-30"/>
              <w:jc w:val="center"/>
              <w:rPr>
                <w:rFonts w:ascii="Arial" w:hAnsi="Arial" w:cs="Arial"/>
                <w:sz w:val="14"/>
                <w:szCs w:val="14"/>
              </w:rPr>
            </w:pPr>
          </w:p>
        </w:tc>
        <w:tc>
          <w:tcPr>
            <w:tcW w:w="761" w:type="dxa"/>
            <w:tcBorders>
              <w:left w:val="single" w:sz="4" w:space="0" w:color="auto"/>
              <w:bottom w:val="nil"/>
              <w:right w:val="single" w:sz="4" w:space="0" w:color="auto"/>
            </w:tcBorders>
            <w:vAlign w:val="bottom"/>
          </w:tcPr>
          <w:p w:rsidR="001F0920" w:rsidRPr="008E5ED8" w:rsidRDefault="001F0920" w:rsidP="001F0920">
            <w:pPr>
              <w:jc w:val="right"/>
              <w:rPr>
                <w:rFonts w:ascii="Arial" w:hAnsi="Arial" w:cs="Arial"/>
                <w:bCs/>
                <w:sz w:val="14"/>
                <w:szCs w:val="14"/>
              </w:rPr>
            </w:pPr>
            <w:r w:rsidRPr="008E5ED8">
              <w:rPr>
                <w:rFonts w:ascii="Arial" w:hAnsi="Arial" w:cs="Arial"/>
                <w:bCs/>
                <w:sz w:val="14"/>
                <w:szCs w:val="14"/>
              </w:rPr>
              <w:t>-</w:t>
            </w:r>
          </w:p>
        </w:tc>
        <w:tc>
          <w:tcPr>
            <w:tcW w:w="748" w:type="dxa"/>
            <w:tcBorders>
              <w:left w:val="single" w:sz="4" w:space="0" w:color="auto"/>
              <w:bottom w:val="nil"/>
              <w:right w:val="single" w:sz="4" w:space="0" w:color="auto"/>
            </w:tcBorders>
            <w:vAlign w:val="bottom"/>
          </w:tcPr>
          <w:p w:rsidR="001F0920" w:rsidRPr="008E5ED8" w:rsidRDefault="001F0920" w:rsidP="001F0920">
            <w:pPr>
              <w:jc w:val="right"/>
              <w:rPr>
                <w:rFonts w:ascii="Arial" w:hAnsi="Arial" w:cs="Arial"/>
                <w:bCs/>
                <w:sz w:val="14"/>
                <w:szCs w:val="14"/>
              </w:rPr>
            </w:pPr>
            <w:r w:rsidRPr="008E5ED8">
              <w:rPr>
                <w:rFonts w:ascii="Arial" w:hAnsi="Arial" w:cs="Arial"/>
                <w:bCs/>
                <w:sz w:val="14"/>
                <w:szCs w:val="14"/>
              </w:rPr>
              <w:t>-</w:t>
            </w:r>
          </w:p>
        </w:tc>
        <w:tc>
          <w:tcPr>
            <w:tcW w:w="817" w:type="dxa"/>
            <w:tcBorders>
              <w:left w:val="single" w:sz="4" w:space="0" w:color="auto"/>
              <w:bottom w:val="nil"/>
              <w:right w:val="single" w:sz="4" w:space="0" w:color="auto"/>
            </w:tcBorders>
            <w:vAlign w:val="bottom"/>
          </w:tcPr>
          <w:p w:rsidR="001F0920" w:rsidRPr="008E5ED8" w:rsidRDefault="001F0920" w:rsidP="001F0920">
            <w:pPr>
              <w:jc w:val="right"/>
              <w:rPr>
                <w:rFonts w:ascii="Arial" w:hAnsi="Arial" w:cs="Arial"/>
                <w:bCs/>
                <w:sz w:val="14"/>
                <w:szCs w:val="14"/>
              </w:rPr>
            </w:pPr>
            <w:r w:rsidRPr="008E5ED8">
              <w:rPr>
                <w:rFonts w:ascii="Arial" w:hAnsi="Arial" w:cs="Arial"/>
                <w:bCs/>
                <w:sz w:val="14"/>
                <w:szCs w:val="14"/>
              </w:rPr>
              <w:t>-</w:t>
            </w:r>
          </w:p>
        </w:tc>
        <w:tc>
          <w:tcPr>
            <w:tcW w:w="709" w:type="dxa"/>
            <w:tcBorders>
              <w:left w:val="single" w:sz="4" w:space="0" w:color="auto"/>
              <w:bottom w:val="nil"/>
              <w:right w:val="single" w:sz="4" w:space="0" w:color="auto"/>
            </w:tcBorders>
            <w:vAlign w:val="bottom"/>
          </w:tcPr>
          <w:p w:rsidR="001F0920" w:rsidRPr="008E5ED8" w:rsidRDefault="001F0920" w:rsidP="00EE49C2">
            <w:pPr>
              <w:jc w:val="right"/>
              <w:rPr>
                <w:rFonts w:ascii="Arial" w:hAnsi="Arial" w:cs="Arial"/>
                <w:bCs/>
                <w:sz w:val="14"/>
                <w:szCs w:val="14"/>
              </w:rPr>
            </w:pPr>
            <w:r w:rsidRPr="008E5ED8">
              <w:rPr>
                <w:rFonts w:ascii="Arial" w:hAnsi="Arial" w:cs="Arial"/>
                <w:bCs/>
                <w:sz w:val="14"/>
                <w:szCs w:val="14"/>
              </w:rPr>
              <w:t>-</w:t>
            </w:r>
          </w:p>
        </w:tc>
        <w:tc>
          <w:tcPr>
            <w:tcW w:w="709" w:type="dxa"/>
            <w:tcBorders>
              <w:left w:val="single" w:sz="4" w:space="0" w:color="auto"/>
              <w:bottom w:val="nil"/>
              <w:right w:val="single" w:sz="4" w:space="0" w:color="auto"/>
            </w:tcBorders>
            <w:vAlign w:val="bottom"/>
          </w:tcPr>
          <w:p w:rsidR="001F0920" w:rsidRPr="008E5ED8" w:rsidRDefault="001F0920" w:rsidP="00EE49C2">
            <w:pPr>
              <w:jc w:val="right"/>
              <w:rPr>
                <w:rFonts w:ascii="Arial" w:hAnsi="Arial" w:cs="Arial"/>
                <w:bCs/>
                <w:sz w:val="14"/>
                <w:szCs w:val="14"/>
              </w:rPr>
            </w:pPr>
            <w:r w:rsidRPr="008E5ED8">
              <w:rPr>
                <w:rFonts w:ascii="Arial" w:hAnsi="Arial" w:cs="Arial"/>
                <w:bCs/>
                <w:sz w:val="14"/>
                <w:szCs w:val="14"/>
              </w:rPr>
              <w:t>-</w:t>
            </w:r>
          </w:p>
        </w:tc>
        <w:tc>
          <w:tcPr>
            <w:tcW w:w="850" w:type="dxa"/>
            <w:tcBorders>
              <w:left w:val="single" w:sz="4" w:space="0" w:color="auto"/>
              <w:bottom w:val="nil"/>
              <w:right w:val="single" w:sz="4" w:space="0" w:color="auto"/>
            </w:tcBorders>
            <w:vAlign w:val="bottom"/>
          </w:tcPr>
          <w:p w:rsidR="001F0920" w:rsidRPr="008E5ED8" w:rsidRDefault="001F0920" w:rsidP="00EE49C2">
            <w:pPr>
              <w:jc w:val="right"/>
              <w:rPr>
                <w:rFonts w:ascii="Arial" w:hAnsi="Arial" w:cs="Arial"/>
                <w:bCs/>
                <w:sz w:val="14"/>
                <w:szCs w:val="14"/>
              </w:rPr>
            </w:pPr>
            <w:r w:rsidRPr="008E5ED8">
              <w:rPr>
                <w:rFonts w:ascii="Arial" w:hAnsi="Arial" w:cs="Arial"/>
                <w:bCs/>
                <w:sz w:val="14"/>
                <w:szCs w:val="14"/>
              </w:rPr>
              <w:t>-</w:t>
            </w:r>
          </w:p>
        </w:tc>
      </w:tr>
      <w:tr w:rsidR="001F0920" w:rsidRPr="008E5ED8" w:rsidTr="00517A0A">
        <w:trPr>
          <w:trHeight w:val="113"/>
        </w:trPr>
        <w:tc>
          <w:tcPr>
            <w:tcW w:w="447" w:type="dxa"/>
            <w:tcBorders>
              <w:left w:val="single" w:sz="4" w:space="0" w:color="auto"/>
              <w:bottom w:val="nil"/>
            </w:tcBorders>
          </w:tcPr>
          <w:p w:rsidR="001F0920" w:rsidRPr="008E5ED8" w:rsidRDefault="001F0920" w:rsidP="002C6E36">
            <w:pPr>
              <w:autoSpaceDE w:val="0"/>
              <w:autoSpaceDN w:val="0"/>
              <w:adjustRightInd w:val="0"/>
              <w:jc w:val="both"/>
              <w:rPr>
                <w:rFonts w:ascii="Arial" w:hAnsi="Arial" w:cs="Arial"/>
                <w:sz w:val="14"/>
                <w:szCs w:val="14"/>
              </w:rPr>
            </w:pPr>
            <w:r w:rsidRPr="008E5ED8">
              <w:rPr>
                <w:rFonts w:ascii="Arial" w:hAnsi="Arial" w:cs="Arial"/>
                <w:sz w:val="14"/>
                <w:szCs w:val="14"/>
              </w:rPr>
              <w:t>11.4</w:t>
            </w:r>
          </w:p>
        </w:tc>
        <w:tc>
          <w:tcPr>
            <w:tcW w:w="4263" w:type="dxa"/>
            <w:tcBorders>
              <w:bottom w:val="nil"/>
              <w:right w:val="single" w:sz="4" w:space="0" w:color="auto"/>
            </w:tcBorders>
          </w:tcPr>
          <w:p w:rsidR="001F0920" w:rsidRPr="008E5ED8" w:rsidRDefault="001F0920" w:rsidP="002C6E36">
            <w:pPr>
              <w:autoSpaceDE w:val="0"/>
              <w:autoSpaceDN w:val="0"/>
              <w:adjustRightInd w:val="0"/>
              <w:jc w:val="both"/>
              <w:rPr>
                <w:rFonts w:ascii="Arial" w:hAnsi="Arial" w:cs="Arial"/>
                <w:sz w:val="14"/>
                <w:szCs w:val="14"/>
              </w:rPr>
            </w:pPr>
            <w:r w:rsidRPr="008E5ED8">
              <w:rPr>
                <w:rFonts w:ascii="Arial" w:hAnsi="Arial" w:cs="Arial"/>
                <w:sz w:val="14"/>
                <w:szCs w:val="14"/>
              </w:rPr>
              <w:t>Kazanılmamış Gelirler ( - )</w:t>
            </w:r>
          </w:p>
        </w:tc>
        <w:tc>
          <w:tcPr>
            <w:tcW w:w="707" w:type="dxa"/>
            <w:tcBorders>
              <w:left w:val="single" w:sz="4" w:space="0" w:color="auto"/>
              <w:bottom w:val="nil"/>
              <w:right w:val="single" w:sz="4" w:space="0" w:color="auto"/>
            </w:tcBorders>
            <w:vAlign w:val="bottom"/>
          </w:tcPr>
          <w:p w:rsidR="001F0920" w:rsidRPr="008E5ED8" w:rsidRDefault="001F0920" w:rsidP="00306CC1">
            <w:pPr>
              <w:autoSpaceDE w:val="0"/>
              <w:autoSpaceDN w:val="0"/>
              <w:adjustRightInd w:val="0"/>
              <w:ind w:left="-30"/>
              <w:jc w:val="center"/>
              <w:rPr>
                <w:rFonts w:ascii="Arial" w:hAnsi="Arial" w:cs="Arial"/>
                <w:sz w:val="14"/>
                <w:szCs w:val="14"/>
              </w:rPr>
            </w:pPr>
          </w:p>
        </w:tc>
        <w:tc>
          <w:tcPr>
            <w:tcW w:w="761" w:type="dxa"/>
            <w:tcBorders>
              <w:left w:val="single" w:sz="4" w:space="0" w:color="auto"/>
              <w:bottom w:val="nil"/>
              <w:right w:val="single" w:sz="4" w:space="0" w:color="auto"/>
            </w:tcBorders>
            <w:vAlign w:val="bottom"/>
          </w:tcPr>
          <w:p w:rsidR="001F0920" w:rsidRPr="008E5ED8" w:rsidRDefault="001F0920" w:rsidP="001F0920">
            <w:pPr>
              <w:jc w:val="right"/>
              <w:rPr>
                <w:rFonts w:ascii="Arial" w:hAnsi="Arial" w:cs="Arial"/>
                <w:bCs/>
                <w:sz w:val="14"/>
                <w:szCs w:val="14"/>
              </w:rPr>
            </w:pPr>
            <w:r w:rsidRPr="008E5ED8">
              <w:rPr>
                <w:rFonts w:ascii="Arial" w:hAnsi="Arial" w:cs="Arial"/>
                <w:bCs/>
                <w:sz w:val="14"/>
                <w:szCs w:val="14"/>
              </w:rPr>
              <w:t>9.835</w:t>
            </w:r>
          </w:p>
        </w:tc>
        <w:tc>
          <w:tcPr>
            <w:tcW w:w="748" w:type="dxa"/>
            <w:tcBorders>
              <w:left w:val="single" w:sz="4" w:space="0" w:color="auto"/>
              <w:bottom w:val="nil"/>
              <w:right w:val="single" w:sz="4" w:space="0" w:color="auto"/>
            </w:tcBorders>
            <w:vAlign w:val="bottom"/>
          </w:tcPr>
          <w:p w:rsidR="001F0920" w:rsidRPr="008E5ED8" w:rsidRDefault="001F0920" w:rsidP="001F0920">
            <w:pPr>
              <w:jc w:val="right"/>
              <w:rPr>
                <w:rFonts w:ascii="Arial" w:hAnsi="Arial" w:cs="Arial"/>
                <w:bCs/>
                <w:sz w:val="14"/>
                <w:szCs w:val="14"/>
              </w:rPr>
            </w:pPr>
            <w:r w:rsidRPr="008E5ED8">
              <w:rPr>
                <w:rFonts w:ascii="Arial" w:hAnsi="Arial" w:cs="Arial"/>
                <w:bCs/>
                <w:sz w:val="14"/>
                <w:szCs w:val="14"/>
              </w:rPr>
              <w:t>-</w:t>
            </w:r>
          </w:p>
        </w:tc>
        <w:tc>
          <w:tcPr>
            <w:tcW w:w="817" w:type="dxa"/>
            <w:tcBorders>
              <w:left w:val="single" w:sz="4" w:space="0" w:color="auto"/>
              <w:bottom w:val="nil"/>
              <w:right w:val="single" w:sz="4" w:space="0" w:color="auto"/>
            </w:tcBorders>
            <w:vAlign w:val="bottom"/>
          </w:tcPr>
          <w:p w:rsidR="001F0920" w:rsidRPr="008E5ED8" w:rsidRDefault="001F0920" w:rsidP="001F0920">
            <w:pPr>
              <w:jc w:val="right"/>
              <w:rPr>
                <w:rFonts w:ascii="Arial" w:hAnsi="Arial" w:cs="Arial"/>
                <w:bCs/>
                <w:sz w:val="14"/>
                <w:szCs w:val="14"/>
              </w:rPr>
            </w:pPr>
            <w:r w:rsidRPr="008E5ED8">
              <w:rPr>
                <w:rFonts w:ascii="Arial" w:hAnsi="Arial" w:cs="Arial"/>
                <w:bCs/>
                <w:sz w:val="14"/>
                <w:szCs w:val="14"/>
              </w:rPr>
              <w:t>9.835</w:t>
            </w:r>
          </w:p>
        </w:tc>
        <w:tc>
          <w:tcPr>
            <w:tcW w:w="709" w:type="dxa"/>
            <w:tcBorders>
              <w:left w:val="single" w:sz="4" w:space="0" w:color="auto"/>
              <w:bottom w:val="nil"/>
              <w:right w:val="single" w:sz="4" w:space="0" w:color="auto"/>
            </w:tcBorders>
            <w:vAlign w:val="bottom"/>
          </w:tcPr>
          <w:p w:rsidR="001F0920" w:rsidRPr="008E5ED8" w:rsidRDefault="001F0920" w:rsidP="00EE49C2">
            <w:pPr>
              <w:jc w:val="right"/>
              <w:rPr>
                <w:rFonts w:ascii="Arial" w:hAnsi="Arial" w:cs="Arial"/>
                <w:bCs/>
                <w:sz w:val="14"/>
                <w:szCs w:val="14"/>
              </w:rPr>
            </w:pPr>
            <w:r w:rsidRPr="008E5ED8">
              <w:rPr>
                <w:rFonts w:ascii="Arial" w:hAnsi="Arial" w:cs="Arial"/>
                <w:bCs/>
                <w:sz w:val="14"/>
                <w:szCs w:val="14"/>
              </w:rPr>
              <w:t>5.148</w:t>
            </w:r>
          </w:p>
        </w:tc>
        <w:tc>
          <w:tcPr>
            <w:tcW w:w="709" w:type="dxa"/>
            <w:tcBorders>
              <w:left w:val="single" w:sz="4" w:space="0" w:color="auto"/>
              <w:bottom w:val="nil"/>
              <w:right w:val="single" w:sz="4" w:space="0" w:color="auto"/>
            </w:tcBorders>
            <w:vAlign w:val="bottom"/>
          </w:tcPr>
          <w:p w:rsidR="001F0920" w:rsidRPr="008E5ED8" w:rsidRDefault="001F0920" w:rsidP="00EE49C2">
            <w:pPr>
              <w:jc w:val="right"/>
              <w:rPr>
                <w:rFonts w:ascii="Arial" w:hAnsi="Arial" w:cs="Arial"/>
                <w:bCs/>
                <w:sz w:val="14"/>
                <w:szCs w:val="14"/>
              </w:rPr>
            </w:pPr>
            <w:r w:rsidRPr="008E5ED8">
              <w:rPr>
                <w:rFonts w:ascii="Arial" w:hAnsi="Arial" w:cs="Arial"/>
                <w:bCs/>
                <w:sz w:val="14"/>
                <w:szCs w:val="14"/>
              </w:rPr>
              <w:t>-</w:t>
            </w:r>
          </w:p>
        </w:tc>
        <w:tc>
          <w:tcPr>
            <w:tcW w:w="850" w:type="dxa"/>
            <w:tcBorders>
              <w:left w:val="single" w:sz="4" w:space="0" w:color="auto"/>
              <w:bottom w:val="nil"/>
              <w:right w:val="single" w:sz="4" w:space="0" w:color="auto"/>
            </w:tcBorders>
            <w:vAlign w:val="bottom"/>
          </w:tcPr>
          <w:p w:rsidR="001F0920" w:rsidRPr="008E5ED8" w:rsidRDefault="001F0920" w:rsidP="00EE49C2">
            <w:pPr>
              <w:jc w:val="right"/>
              <w:rPr>
                <w:rFonts w:ascii="Arial" w:hAnsi="Arial" w:cs="Arial"/>
                <w:bCs/>
                <w:sz w:val="14"/>
                <w:szCs w:val="14"/>
              </w:rPr>
            </w:pPr>
            <w:r w:rsidRPr="008E5ED8">
              <w:rPr>
                <w:rFonts w:ascii="Arial" w:hAnsi="Arial" w:cs="Arial"/>
                <w:bCs/>
                <w:sz w:val="14"/>
                <w:szCs w:val="14"/>
              </w:rPr>
              <w:t>5.148</w:t>
            </w:r>
          </w:p>
        </w:tc>
      </w:tr>
      <w:tr w:rsidR="001F0920" w:rsidRPr="008E5ED8" w:rsidTr="00517A0A">
        <w:trPr>
          <w:trHeight w:val="113"/>
        </w:trPr>
        <w:tc>
          <w:tcPr>
            <w:tcW w:w="447" w:type="dxa"/>
            <w:tcBorders>
              <w:left w:val="single" w:sz="4" w:space="0" w:color="auto"/>
              <w:bottom w:val="nil"/>
            </w:tcBorders>
          </w:tcPr>
          <w:p w:rsidR="001F0920" w:rsidRPr="008E5ED8" w:rsidRDefault="001F0920" w:rsidP="002C6E36">
            <w:pPr>
              <w:autoSpaceDE w:val="0"/>
              <w:autoSpaceDN w:val="0"/>
              <w:adjustRightInd w:val="0"/>
              <w:jc w:val="both"/>
              <w:rPr>
                <w:rFonts w:ascii="Arial" w:hAnsi="Arial" w:cs="Arial"/>
                <w:b/>
                <w:sz w:val="14"/>
                <w:szCs w:val="14"/>
              </w:rPr>
            </w:pPr>
            <w:r w:rsidRPr="008E5ED8">
              <w:rPr>
                <w:rFonts w:ascii="Arial" w:hAnsi="Arial" w:cs="Arial"/>
                <w:b/>
                <w:sz w:val="14"/>
                <w:szCs w:val="14"/>
              </w:rPr>
              <w:t>XII.</w:t>
            </w:r>
          </w:p>
        </w:tc>
        <w:tc>
          <w:tcPr>
            <w:tcW w:w="4263" w:type="dxa"/>
            <w:tcBorders>
              <w:bottom w:val="nil"/>
              <w:right w:val="single" w:sz="4" w:space="0" w:color="auto"/>
            </w:tcBorders>
          </w:tcPr>
          <w:p w:rsidR="001F0920" w:rsidRPr="008E5ED8" w:rsidRDefault="001F0920" w:rsidP="006E0732">
            <w:pPr>
              <w:autoSpaceDE w:val="0"/>
              <w:autoSpaceDN w:val="0"/>
              <w:adjustRightInd w:val="0"/>
              <w:rPr>
                <w:rFonts w:ascii="Arial" w:hAnsi="Arial" w:cs="Arial"/>
                <w:b/>
                <w:sz w:val="14"/>
                <w:szCs w:val="14"/>
              </w:rPr>
            </w:pPr>
            <w:r w:rsidRPr="008E5ED8">
              <w:rPr>
                <w:rFonts w:ascii="Arial" w:hAnsi="Arial" w:cs="Arial"/>
                <w:b/>
                <w:sz w:val="14"/>
                <w:szCs w:val="14"/>
              </w:rPr>
              <w:t>RİSKTEN KORUNMA AMAÇLI TÜREV FİNANSAL VARLIKLAR</w:t>
            </w:r>
          </w:p>
        </w:tc>
        <w:tc>
          <w:tcPr>
            <w:tcW w:w="707" w:type="dxa"/>
            <w:tcBorders>
              <w:left w:val="single" w:sz="4" w:space="0" w:color="auto"/>
              <w:bottom w:val="nil"/>
              <w:right w:val="single" w:sz="4" w:space="0" w:color="auto"/>
            </w:tcBorders>
            <w:vAlign w:val="bottom"/>
          </w:tcPr>
          <w:p w:rsidR="001F0920" w:rsidRPr="008E5ED8" w:rsidRDefault="001F0920" w:rsidP="00306CC1">
            <w:pPr>
              <w:autoSpaceDE w:val="0"/>
              <w:autoSpaceDN w:val="0"/>
              <w:adjustRightInd w:val="0"/>
              <w:ind w:left="-30"/>
              <w:jc w:val="center"/>
              <w:rPr>
                <w:rFonts w:ascii="Arial" w:hAnsi="Arial" w:cs="Arial"/>
                <w:b/>
                <w:sz w:val="14"/>
                <w:szCs w:val="14"/>
              </w:rPr>
            </w:pPr>
            <w:r w:rsidRPr="008E5ED8">
              <w:rPr>
                <w:rFonts w:ascii="Arial" w:hAnsi="Arial" w:cs="Arial"/>
                <w:b/>
                <w:sz w:val="14"/>
                <w:szCs w:val="14"/>
              </w:rPr>
              <w:t>(11)</w:t>
            </w:r>
          </w:p>
        </w:tc>
        <w:tc>
          <w:tcPr>
            <w:tcW w:w="761" w:type="dxa"/>
            <w:tcBorders>
              <w:left w:val="single" w:sz="4" w:space="0" w:color="auto"/>
              <w:bottom w:val="nil"/>
              <w:right w:val="single" w:sz="4" w:space="0" w:color="auto"/>
            </w:tcBorders>
            <w:vAlign w:val="bottom"/>
          </w:tcPr>
          <w:p w:rsidR="001F0920" w:rsidRPr="008E5ED8" w:rsidRDefault="001F0920" w:rsidP="00B64CD9">
            <w:pPr>
              <w:spacing w:before="100" w:beforeAutospacing="1" w:after="100" w:afterAutospacing="1"/>
              <w:jc w:val="right"/>
              <w:rPr>
                <w:rFonts w:ascii="Arial" w:hAnsi="Arial" w:cs="Arial"/>
                <w:b/>
                <w:bCs/>
                <w:sz w:val="14"/>
                <w:szCs w:val="14"/>
              </w:rPr>
            </w:pPr>
            <w:r w:rsidRPr="008E5ED8">
              <w:rPr>
                <w:rFonts w:ascii="Arial" w:hAnsi="Arial" w:cs="Arial"/>
                <w:b/>
                <w:bCs/>
                <w:sz w:val="14"/>
                <w:szCs w:val="14"/>
              </w:rPr>
              <w:t>-</w:t>
            </w:r>
          </w:p>
        </w:tc>
        <w:tc>
          <w:tcPr>
            <w:tcW w:w="748" w:type="dxa"/>
            <w:tcBorders>
              <w:left w:val="single" w:sz="4" w:space="0" w:color="auto"/>
              <w:bottom w:val="nil"/>
              <w:right w:val="single" w:sz="4" w:space="0" w:color="auto"/>
            </w:tcBorders>
            <w:vAlign w:val="bottom"/>
          </w:tcPr>
          <w:p w:rsidR="001F0920" w:rsidRPr="008E5ED8" w:rsidRDefault="001F0920" w:rsidP="00B64CD9">
            <w:pPr>
              <w:spacing w:before="100" w:beforeAutospacing="1" w:after="100" w:afterAutospacing="1"/>
              <w:jc w:val="right"/>
              <w:rPr>
                <w:rFonts w:ascii="Arial" w:hAnsi="Arial" w:cs="Arial"/>
                <w:b/>
                <w:bCs/>
                <w:sz w:val="14"/>
                <w:szCs w:val="14"/>
              </w:rPr>
            </w:pPr>
            <w:r w:rsidRPr="008E5ED8">
              <w:rPr>
                <w:rFonts w:ascii="Arial" w:hAnsi="Arial" w:cs="Arial"/>
                <w:b/>
                <w:bCs/>
                <w:sz w:val="14"/>
                <w:szCs w:val="14"/>
              </w:rPr>
              <w:t>-</w:t>
            </w:r>
          </w:p>
        </w:tc>
        <w:tc>
          <w:tcPr>
            <w:tcW w:w="817" w:type="dxa"/>
            <w:tcBorders>
              <w:left w:val="single" w:sz="4" w:space="0" w:color="auto"/>
              <w:bottom w:val="nil"/>
              <w:right w:val="single" w:sz="4" w:space="0" w:color="auto"/>
            </w:tcBorders>
            <w:vAlign w:val="bottom"/>
          </w:tcPr>
          <w:p w:rsidR="001F0920" w:rsidRPr="008E5ED8" w:rsidRDefault="001F0920" w:rsidP="00B64CD9">
            <w:pPr>
              <w:spacing w:before="100" w:beforeAutospacing="1" w:after="100" w:afterAutospacing="1"/>
              <w:jc w:val="right"/>
              <w:rPr>
                <w:rFonts w:ascii="Arial" w:hAnsi="Arial" w:cs="Arial"/>
                <w:b/>
                <w:bCs/>
                <w:sz w:val="14"/>
                <w:szCs w:val="14"/>
              </w:rPr>
            </w:pPr>
            <w:r w:rsidRPr="008E5ED8">
              <w:rPr>
                <w:rFonts w:ascii="Arial" w:hAnsi="Arial" w:cs="Arial"/>
                <w:b/>
                <w:bCs/>
                <w:sz w:val="14"/>
                <w:szCs w:val="14"/>
              </w:rPr>
              <w:t>-</w:t>
            </w:r>
          </w:p>
        </w:tc>
        <w:tc>
          <w:tcPr>
            <w:tcW w:w="709" w:type="dxa"/>
            <w:tcBorders>
              <w:left w:val="single" w:sz="4" w:space="0" w:color="auto"/>
              <w:bottom w:val="nil"/>
              <w:right w:val="single" w:sz="4" w:space="0" w:color="auto"/>
            </w:tcBorders>
            <w:vAlign w:val="bottom"/>
          </w:tcPr>
          <w:p w:rsidR="001F0920" w:rsidRPr="008E5ED8" w:rsidRDefault="001F0920" w:rsidP="00EE49C2">
            <w:pPr>
              <w:jc w:val="right"/>
              <w:rPr>
                <w:rFonts w:ascii="Arial" w:hAnsi="Arial" w:cs="Arial"/>
                <w:b/>
                <w:bCs/>
                <w:sz w:val="14"/>
                <w:szCs w:val="14"/>
              </w:rPr>
            </w:pPr>
            <w:r w:rsidRPr="008E5ED8">
              <w:rPr>
                <w:rFonts w:ascii="Arial" w:hAnsi="Arial" w:cs="Arial"/>
                <w:b/>
                <w:bCs/>
                <w:sz w:val="14"/>
                <w:szCs w:val="14"/>
              </w:rPr>
              <w:t>-</w:t>
            </w:r>
          </w:p>
        </w:tc>
        <w:tc>
          <w:tcPr>
            <w:tcW w:w="709" w:type="dxa"/>
            <w:tcBorders>
              <w:left w:val="single" w:sz="4" w:space="0" w:color="auto"/>
              <w:bottom w:val="nil"/>
              <w:right w:val="single" w:sz="4" w:space="0" w:color="auto"/>
            </w:tcBorders>
            <w:vAlign w:val="bottom"/>
          </w:tcPr>
          <w:p w:rsidR="001F0920" w:rsidRPr="008E5ED8" w:rsidRDefault="001F0920" w:rsidP="00EE49C2">
            <w:pPr>
              <w:jc w:val="right"/>
              <w:rPr>
                <w:rFonts w:ascii="Arial" w:hAnsi="Arial" w:cs="Arial"/>
                <w:b/>
                <w:bCs/>
                <w:sz w:val="14"/>
                <w:szCs w:val="14"/>
              </w:rPr>
            </w:pPr>
            <w:r w:rsidRPr="008E5ED8">
              <w:rPr>
                <w:rFonts w:ascii="Arial" w:hAnsi="Arial" w:cs="Arial"/>
                <w:b/>
                <w:bCs/>
                <w:sz w:val="14"/>
                <w:szCs w:val="14"/>
              </w:rPr>
              <w:t>-</w:t>
            </w:r>
          </w:p>
        </w:tc>
        <w:tc>
          <w:tcPr>
            <w:tcW w:w="850" w:type="dxa"/>
            <w:tcBorders>
              <w:left w:val="single" w:sz="4" w:space="0" w:color="auto"/>
              <w:bottom w:val="nil"/>
              <w:right w:val="single" w:sz="4" w:space="0" w:color="auto"/>
            </w:tcBorders>
            <w:vAlign w:val="bottom"/>
          </w:tcPr>
          <w:p w:rsidR="001F0920" w:rsidRPr="008E5ED8" w:rsidRDefault="001F0920" w:rsidP="00EE49C2">
            <w:pPr>
              <w:jc w:val="right"/>
              <w:rPr>
                <w:rFonts w:ascii="Arial" w:hAnsi="Arial" w:cs="Arial"/>
                <w:b/>
                <w:bCs/>
                <w:sz w:val="14"/>
                <w:szCs w:val="14"/>
              </w:rPr>
            </w:pPr>
            <w:r w:rsidRPr="008E5ED8">
              <w:rPr>
                <w:rFonts w:ascii="Arial" w:hAnsi="Arial" w:cs="Arial"/>
                <w:b/>
                <w:bCs/>
                <w:sz w:val="14"/>
                <w:szCs w:val="14"/>
              </w:rPr>
              <w:t>-</w:t>
            </w:r>
          </w:p>
        </w:tc>
      </w:tr>
      <w:tr w:rsidR="001F0920" w:rsidRPr="008E5ED8" w:rsidTr="00517A0A">
        <w:trPr>
          <w:trHeight w:val="113"/>
        </w:trPr>
        <w:tc>
          <w:tcPr>
            <w:tcW w:w="447" w:type="dxa"/>
            <w:tcBorders>
              <w:left w:val="single" w:sz="4" w:space="0" w:color="auto"/>
              <w:bottom w:val="nil"/>
            </w:tcBorders>
          </w:tcPr>
          <w:p w:rsidR="001F0920" w:rsidRPr="008E5ED8" w:rsidRDefault="001F0920" w:rsidP="002C6E36">
            <w:pPr>
              <w:autoSpaceDE w:val="0"/>
              <w:autoSpaceDN w:val="0"/>
              <w:adjustRightInd w:val="0"/>
              <w:jc w:val="both"/>
              <w:rPr>
                <w:rFonts w:ascii="Arial" w:hAnsi="Arial" w:cs="Arial"/>
                <w:sz w:val="14"/>
                <w:szCs w:val="14"/>
              </w:rPr>
            </w:pPr>
            <w:r w:rsidRPr="008E5ED8">
              <w:rPr>
                <w:rFonts w:ascii="Arial" w:hAnsi="Arial" w:cs="Arial"/>
                <w:sz w:val="14"/>
                <w:szCs w:val="14"/>
              </w:rPr>
              <w:t>12.1</w:t>
            </w:r>
          </w:p>
        </w:tc>
        <w:tc>
          <w:tcPr>
            <w:tcW w:w="4263" w:type="dxa"/>
            <w:tcBorders>
              <w:bottom w:val="nil"/>
              <w:right w:val="single" w:sz="4" w:space="0" w:color="auto"/>
            </w:tcBorders>
          </w:tcPr>
          <w:p w:rsidR="001F0920" w:rsidRPr="008E5ED8" w:rsidRDefault="001F0920" w:rsidP="002C6E36">
            <w:pPr>
              <w:autoSpaceDE w:val="0"/>
              <w:autoSpaceDN w:val="0"/>
              <w:adjustRightInd w:val="0"/>
              <w:jc w:val="both"/>
              <w:rPr>
                <w:rFonts w:ascii="Arial" w:hAnsi="Arial" w:cs="Arial"/>
                <w:sz w:val="14"/>
                <w:szCs w:val="14"/>
              </w:rPr>
            </w:pPr>
            <w:r w:rsidRPr="008E5ED8">
              <w:rPr>
                <w:rFonts w:ascii="Arial" w:hAnsi="Arial" w:cs="Arial"/>
                <w:sz w:val="14"/>
                <w:szCs w:val="14"/>
              </w:rPr>
              <w:t>Gerçeğe Uygun Değer Riskinden Korunma Amaçlılar</w:t>
            </w:r>
          </w:p>
        </w:tc>
        <w:tc>
          <w:tcPr>
            <w:tcW w:w="707" w:type="dxa"/>
            <w:tcBorders>
              <w:left w:val="single" w:sz="4" w:space="0" w:color="auto"/>
              <w:bottom w:val="nil"/>
              <w:right w:val="single" w:sz="4" w:space="0" w:color="auto"/>
            </w:tcBorders>
            <w:vAlign w:val="bottom"/>
          </w:tcPr>
          <w:p w:rsidR="001F0920" w:rsidRPr="008E5ED8" w:rsidRDefault="001F0920" w:rsidP="00306CC1">
            <w:pPr>
              <w:autoSpaceDE w:val="0"/>
              <w:autoSpaceDN w:val="0"/>
              <w:adjustRightInd w:val="0"/>
              <w:ind w:left="-30"/>
              <w:jc w:val="center"/>
              <w:rPr>
                <w:rFonts w:ascii="Arial" w:hAnsi="Arial" w:cs="Arial"/>
                <w:sz w:val="14"/>
                <w:szCs w:val="14"/>
              </w:rPr>
            </w:pPr>
          </w:p>
        </w:tc>
        <w:tc>
          <w:tcPr>
            <w:tcW w:w="761" w:type="dxa"/>
            <w:tcBorders>
              <w:left w:val="single" w:sz="4" w:space="0" w:color="auto"/>
              <w:bottom w:val="nil"/>
              <w:right w:val="single" w:sz="4" w:space="0" w:color="auto"/>
            </w:tcBorders>
            <w:vAlign w:val="bottom"/>
          </w:tcPr>
          <w:p w:rsidR="001F0920" w:rsidRPr="008E5ED8" w:rsidRDefault="001F0920" w:rsidP="001F0920">
            <w:pPr>
              <w:jc w:val="right"/>
              <w:rPr>
                <w:rFonts w:ascii="Arial" w:hAnsi="Arial" w:cs="Arial"/>
                <w:bCs/>
                <w:sz w:val="14"/>
                <w:szCs w:val="14"/>
              </w:rPr>
            </w:pPr>
            <w:r w:rsidRPr="008E5ED8">
              <w:rPr>
                <w:rFonts w:ascii="Arial" w:hAnsi="Arial" w:cs="Arial"/>
                <w:bCs/>
                <w:sz w:val="14"/>
                <w:szCs w:val="14"/>
              </w:rPr>
              <w:t>-</w:t>
            </w:r>
          </w:p>
        </w:tc>
        <w:tc>
          <w:tcPr>
            <w:tcW w:w="748" w:type="dxa"/>
            <w:tcBorders>
              <w:left w:val="single" w:sz="4" w:space="0" w:color="auto"/>
              <w:bottom w:val="nil"/>
              <w:right w:val="single" w:sz="4" w:space="0" w:color="auto"/>
            </w:tcBorders>
            <w:vAlign w:val="bottom"/>
          </w:tcPr>
          <w:p w:rsidR="001F0920" w:rsidRPr="008E5ED8" w:rsidRDefault="001F0920" w:rsidP="001F0920">
            <w:pPr>
              <w:jc w:val="right"/>
              <w:rPr>
                <w:rFonts w:ascii="Arial" w:hAnsi="Arial" w:cs="Arial"/>
                <w:bCs/>
                <w:sz w:val="14"/>
                <w:szCs w:val="14"/>
              </w:rPr>
            </w:pPr>
            <w:r w:rsidRPr="008E5ED8">
              <w:rPr>
                <w:rFonts w:ascii="Arial" w:hAnsi="Arial" w:cs="Arial"/>
                <w:bCs/>
                <w:sz w:val="14"/>
                <w:szCs w:val="14"/>
              </w:rPr>
              <w:t>-</w:t>
            </w:r>
          </w:p>
        </w:tc>
        <w:tc>
          <w:tcPr>
            <w:tcW w:w="817" w:type="dxa"/>
            <w:tcBorders>
              <w:left w:val="single" w:sz="4" w:space="0" w:color="auto"/>
              <w:bottom w:val="nil"/>
              <w:right w:val="single" w:sz="4" w:space="0" w:color="auto"/>
            </w:tcBorders>
            <w:vAlign w:val="bottom"/>
          </w:tcPr>
          <w:p w:rsidR="001F0920" w:rsidRPr="008E5ED8" w:rsidRDefault="001F0920" w:rsidP="001F0920">
            <w:pPr>
              <w:jc w:val="right"/>
              <w:rPr>
                <w:rFonts w:ascii="Arial" w:hAnsi="Arial" w:cs="Arial"/>
                <w:bCs/>
                <w:sz w:val="14"/>
                <w:szCs w:val="14"/>
              </w:rPr>
            </w:pPr>
            <w:r w:rsidRPr="008E5ED8">
              <w:rPr>
                <w:rFonts w:ascii="Arial" w:hAnsi="Arial" w:cs="Arial"/>
                <w:bCs/>
                <w:sz w:val="14"/>
                <w:szCs w:val="14"/>
              </w:rPr>
              <w:t>-</w:t>
            </w:r>
          </w:p>
        </w:tc>
        <w:tc>
          <w:tcPr>
            <w:tcW w:w="709" w:type="dxa"/>
            <w:tcBorders>
              <w:left w:val="single" w:sz="4" w:space="0" w:color="auto"/>
              <w:bottom w:val="nil"/>
              <w:right w:val="single" w:sz="4" w:space="0" w:color="auto"/>
            </w:tcBorders>
            <w:vAlign w:val="bottom"/>
          </w:tcPr>
          <w:p w:rsidR="001F0920" w:rsidRPr="008E5ED8" w:rsidRDefault="001F0920" w:rsidP="00EE49C2">
            <w:pPr>
              <w:jc w:val="right"/>
              <w:rPr>
                <w:rFonts w:ascii="Arial" w:hAnsi="Arial" w:cs="Arial"/>
                <w:bCs/>
                <w:sz w:val="14"/>
                <w:szCs w:val="14"/>
              </w:rPr>
            </w:pPr>
            <w:r w:rsidRPr="008E5ED8">
              <w:rPr>
                <w:rFonts w:ascii="Arial" w:hAnsi="Arial" w:cs="Arial"/>
                <w:bCs/>
                <w:sz w:val="14"/>
                <w:szCs w:val="14"/>
              </w:rPr>
              <w:t>-</w:t>
            </w:r>
          </w:p>
        </w:tc>
        <w:tc>
          <w:tcPr>
            <w:tcW w:w="709" w:type="dxa"/>
            <w:tcBorders>
              <w:left w:val="single" w:sz="4" w:space="0" w:color="auto"/>
              <w:bottom w:val="nil"/>
              <w:right w:val="single" w:sz="4" w:space="0" w:color="auto"/>
            </w:tcBorders>
            <w:vAlign w:val="bottom"/>
          </w:tcPr>
          <w:p w:rsidR="001F0920" w:rsidRPr="008E5ED8" w:rsidRDefault="001F0920" w:rsidP="00EE49C2">
            <w:pPr>
              <w:jc w:val="right"/>
              <w:rPr>
                <w:rFonts w:ascii="Arial" w:hAnsi="Arial" w:cs="Arial"/>
                <w:bCs/>
                <w:sz w:val="14"/>
                <w:szCs w:val="14"/>
              </w:rPr>
            </w:pPr>
            <w:r w:rsidRPr="008E5ED8">
              <w:rPr>
                <w:rFonts w:ascii="Arial" w:hAnsi="Arial" w:cs="Arial"/>
                <w:bCs/>
                <w:sz w:val="14"/>
                <w:szCs w:val="14"/>
              </w:rPr>
              <w:t>-</w:t>
            </w:r>
          </w:p>
        </w:tc>
        <w:tc>
          <w:tcPr>
            <w:tcW w:w="850" w:type="dxa"/>
            <w:tcBorders>
              <w:left w:val="single" w:sz="4" w:space="0" w:color="auto"/>
              <w:bottom w:val="nil"/>
              <w:right w:val="single" w:sz="4" w:space="0" w:color="auto"/>
            </w:tcBorders>
            <w:vAlign w:val="bottom"/>
          </w:tcPr>
          <w:p w:rsidR="001F0920" w:rsidRPr="008E5ED8" w:rsidRDefault="001F0920" w:rsidP="00EE49C2">
            <w:pPr>
              <w:jc w:val="right"/>
              <w:rPr>
                <w:rFonts w:ascii="Arial" w:hAnsi="Arial" w:cs="Arial"/>
                <w:bCs/>
                <w:sz w:val="14"/>
                <w:szCs w:val="14"/>
              </w:rPr>
            </w:pPr>
            <w:r w:rsidRPr="008E5ED8">
              <w:rPr>
                <w:rFonts w:ascii="Arial" w:hAnsi="Arial" w:cs="Arial"/>
                <w:bCs/>
                <w:sz w:val="14"/>
                <w:szCs w:val="14"/>
              </w:rPr>
              <w:t>-</w:t>
            </w:r>
          </w:p>
        </w:tc>
      </w:tr>
      <w:tr w:rsidR="001F0920" w:rsidRPr="008E5ED8" w:rsidTr="00517A0A">
        <w:trPr>
          <w:trHeight w:val="113"/>
        </w:trPr>
        <w:tc>
          <w:tcPr>
            <w:tcW w:w="447" w:type="dxa"/>
            <w:tcBorders>
              <w:left w:val="single" w:sz="4" w:space="0" w:color="auto"/>
              <w:bottom w:val="nil"/>
            </w:tcBorders>
          </w:tcPr>
          <w:p w:rsidR="001F0920" w:rsidRPr="008E5ED8" w:rsidRDefault="001F0920" w:rsidP="002C6E36">
            <w:pPr>
              <w:autoSpaceDE w:val="0"/>
              <w:autoSpaceDN w:val="0"/>
              <w:adjustRightInd w:val="0"/>
              <w:jc w:val="both"/>
              <w:rPr>
                <w:rFonts w:ascii="Arial" w:hAnsi="Arial" w:cs="Arial"/>
                <w:sz w:val="14"/>
                <w:szCs w:val="14"/>
              </w:rPr>
            </w:pPr>
            <w:r w:rsidRPr="008E5ED8">
              <w:rPr>
                <w:rFonts w:ascii="Arial" w:hAnsi="Arial" w:cs="Arial"/>
                <w:sz w:val="14"/>
                <w:szCs w:val="14"/>
              </w:rPr>
              <w:t>12.2</w:t>
            </w:r>
          </w:p>
        </w:tc>
        <w:tc>
          <w:tcPr>
            <w:tcW w:w="4263" w:type="dxa"/>
            <w:tcBorders>
              <w:bottom w:val="nil"/>
              <w:right w:val="single" w:sz="4" w:space="0" w:color="auto"/>
            </w:tcBorders>
          </w:tcPr>
          <w:p w:rsidR="001F0920" w:rsidRPr="008E5ED8" w:rsidRDefault="001F0920" w:rsidP="002C6E36">
            <w:pPr>
              <w:autoSpaceDE w:val="0"/>
              <w:autoSpaceDN w:val="0"/>
              <w:adjustRightInd w:val="0"/>
              <w:jc w:val="both"/>
              <w:rPr>
                <w:rFonts w:ascii="Arial" w:hAnsi="Arial" w:cs="Arial"/>
                <w:sz w:val="14"/>
                <w:szCs w:val="14"/>
              </w:rPr>
            </w:pPr>
            <w:r w:rsidRPr="008E5ED8">
              <w:rPr>
                <w:rFonts w:ascii="Arial" w:hAnsi="Arial" w:cs="Arial"/>
                <w:sz w:val="14"/>
                <w:szCs w:val="14"/>
              </w:rPr>
              <w:t>Nakit Akış Riskinden Korunma Amaçlılar</w:t>
            </w:r>
          </w:p>
        </w:tc>
        <w:tc>
          <w:tcPr>
            <w:tcW w:w="707" w:type="dxa"/>
            <w:tcBorders>
              <w:left w:val="single" w:sz="4" w:space="0" w:color="auto"/>
              <w:bottom w:val="nil"/>
              <w:right w:val="single" w:sz="4" w:space="0" w:color="auto"/>
            </w:tcBorders>
            <w:vAlign w:val="bottom"/>
          </w:tcPr>
          <w:p w:rsidR="001F0920" w:rsidRPr="008E5ED8" w:rsidRDefault="001F0920" w:rsidP="00306CC1">
            <w:pPr>
              <w:autoSpaceDE w:val="0"/>
              <w:autoSpaceDN w:val="0"/>
              <w:adjustRightInd w:val="0"/>
              <w:ind w:left="-30"/>
              <w:jc w:val="center"/>
              <w:rPr>
                <w:rFonts w:ascii="Arial" w:hAnsi="Arial" w:cs="Arial"/>
                <w:sz w:val="14"/>
                <w:szCs w:val="14"/>
              </w:rPr>
            </w:pPr>
          </w:p>
        </w:tc>
        <w:tc>
          <w:tcPr>
            <w:tcW w:w="761" w:type="dxa"/>
            <w:tcBorders>
              <w:left w:val="single" w:sz="4" w:space="0" w:color="auto"/>
              <w:bottom w:val="nil"/>
              <w:right w:val="single" w:sz="4" w:space="0" w:color="auto"/>
            </w:tcBorders>
            <w:vAlign w:val="bottom"/>
          </w:tcPr>
          <w:p w:rsidR="001F0920" w:rsidRPr="008E5ED8" w:rsidRDefault="001F0920" w:rsidP="001F0920">
            <w:pPr>
              <w:jc w:val="right"/>
              <w:rPr>
                <w:rFonts w:ascii="Arial" w:hAnsi="Arial" w:cs="Arial"/>
                <w:bCs/>
                <w:sz w:val="14"/>
                <w:szCs w:val="14"/>
              </w:rPr>
            </w:pPr>
            <w:r w:rsidRPr="008E5ED8">
              <w:rPr>
                <w:rFonts w:ascii="Arial" w:hAnsi="Arial" w:cs="Arial"/>
                <w:bCs/>
                <w:sz w:val="14"/>
                <w:szCs w:val="14"/>
              </w:rPr>
              <w:t>-</w:t>
            </w:r>
          </w:p>
        </w:tc>
        <w:tc>
          <w:tcPr>
            <w:tcW w:w="748" w:type="dxa"/>
            <w:tcBorders>
              <w:left w:val="single" w:sz="4" w:space="0" w:color="auto"/>
              <w:bottom w:val="nil"/>
              <w:right w:val="single" w:sz="4" w:space="0" w:color="auto"/>
            </w:tcBorders>
            <w:vAlign w:val="bottom"/>
          </w:tcPr>
          <w:p w:rsidR="001F0920" w:rsidRPr="008E5ED8" w:rsidRDefault="001F0920" w:rsidP="001F0920">
            <w:pPr>
              <w:jc w:val="right"/>
              <w:rPr>
                <w:rFonts w:ascii="Arial" w:hAnsi="Arial" w:cs="Arial"/>
                <w:bCs/>
                <w:sz w:val="14"/>
                <w:szCs w:val="14"/>
              </w:rPr>
            </w:pPr>
            <w:r w:rsidRPr="008E5ED8">
              <w:rPr>
                <w:rFonts w:ascii="Arial" w:hAnsi="Arial" w:cs="Arial"/>
                <w:bCs/>
                <w:sz w:val="14"/>
                <w:szCs w:val="14"/>
              </w:rPr>
              <w:t>-</w:t>
            </w:r>
          </w:p>
        </w:tc>
        <w:tc>
          <w:tcPr>
            <w:tcW w:w="817" w:type="dxa"/>
            <w:tcBorders>
              <w:left w:val="single" w:sz="4" w:space="0" w:color="auto"/>
              <w:bottom w:val="nil"/>
              <w:right w:val="single" w:sz="4" w:space="0" w:color="auto"/>
            </w:tcBorders>
            <w:vAlign w:val="bottom"/>
          </w:tcPr>
          <w:p w:rsidR="001F0920" w:rsidRPr="008E5ED8" w:rsidRDefault="001F0920" w:rsidP="001F0920">
            <w:pPr>
              <w:jc w:val="right"/>
              <w:rPr>
                <w:rFonts w:ascii="Arial" w:hAnsi="Arial" w:cs="Arial"/>
                <w:bCs/>
                <w:sz w:val="14"/>
                <w:szCs w:val="14"/>
              </w:rPr>
            </w:pPr>
            <w:r w:rsidRPr="008E5ED8">
              <w:rPr>
                <w:rFonts w:ascii="Arial" w:hAnsi="Arial" w:cs="Arial"/>
                <w:bCs/>
                <w:sz w:val="14"/>
                <w:szCs w:val="14"/>
              </w:rPr>
              <w:t>-</w:t>
            </w:r>
          </w:p>
        </w:tc>
        <w:tc>
          <w:tcPr>
            <w:tcW w:w="709" w:type="dxa"/>
            <w:tcBorders>
              <w:left w:val="single" w:sz="4" w:space="0" w:color="auto"/>
              <w:bottom w:val="nil"/>
              <w:right w:val="single" w:sz="4" w:space="0" w:color="auto"/>
            </w:tcBorders>
            <w:vAlign w:val="bottom"/>
          </w:tcPr>
          <w:p w:rsidR="001F0920" w:rsidRPr="008E5ED8" w:rsidRDefault="001F0920" w:rsidP="00EE49C2">
            <w:pPr>
              <w:jc w:val="right"/>
              <w:rPr>
                <w:rFonts w:ascii="Arial" w:hAnsi="Arial" w:cs="Arial"/>
                <w:bCs/>
                <w:sz w:val="14"/>
                <w:szCs w:val="14"/>
              </w:rPr>
            </w:pPr>
            <w:r w:rsidRPr="008E5ED8">
              <w:rPr>
                <w:rFonts w:ascii="Arial" w:hAnsi="Arial" w:cs="Arial"/>
                <w:bCs/>
                <w:sz w:val="14"/>
                <w:szCs w:val="14"/>
              </w:rPr>
              <w:t>-</w:t>
            </w:r>
          </w:p>
        </w:tc>
        <w:tc>
          <w:tcPr>
            <w:tcW w:w="709" w:type="dxa"/>
            <w:tcBorders>
              <w:left w:val="single" w:sz="4" w:space="0" w:color="auto"/>
              <w:bottom w:val="nil"/>
              <w:right w:val="single" w:sz="4" w:space="0" w:color="auto"/>
            </w:tcBorders>
            <w:vAlign w:val="bottom"/>
          </w:tcPr>
          <w:p w:rsidR="001F0920" w:rsidRPr="008E5ED8" w:rsidRDefault="001F0920" w:rsidP="00EE49C2">
            <w:pPr>
              <w:jc w:val="right"/>
              <w:rPr>
                <w:rFonts w:ascii="Arial" w:hAnsi="Arial" w:cs="Arial"/>
                <w:bCs/>
                <w:sz w:val="14"/>
                <w:szCs w:val="14"/>
              </w:rPr>
            </w:pPr>
            <w:r w:rsidRPr="008E5ED8">
              <w:rPr>
                <w:rFonts w:ascii="Arial" w:hAnsi="Arial" w:cs="Arial"/>
                <w:bCs/>
                <w:sz w:val="14"/>
                <w:szCs w:val="14"/>
              </w:rPr>
              <w:t>-</w:t>
            </w:r>
          </w:p>
        </w:tc>
        <w:tc>
          <w:tcPr>
            <w:tcW w:w="850" w:type="dxa"/>
            <w:tcBorders>
              <w:left w:val="single" w:sz="4" w:space="0" w:color="auto"/>
              <w:bottom w:val="nil"/>
              <w:right w:val="single" w:sz="4" w:space="0" w:color="auto"/>
            </w:tcBorders>
            <w:vAlign w:val="bottom"/>
          </w:tcPr>
          <w:p w:rsidR="001F0920" w:rsidRPr="008E5ED8" w:rsidRDefault="001F0920" w:rsidP="00EE49C2">
            <w:pPr>
              <w:jc w:val="right"/>
              <w:rPr>
                <w:rFonts w:ascii="Arial" w:hAnsi="Arial" w:cs="Arial"/>
                <w:bCs/>
                <w:sz w:val="14"/>
                <w:szCs w:val="14"/>
              </w:rPr>
            </w:pPr>
            <w:r w:rsidRPr="008E5ED8">
              <w:rPr>
                <w:rFonts w:ascii="Arial" w:hAnsi="Arial" w:cs="Arial"/>
                <w:bCs/>
                <w:sz w:val="14"/>
                <w:szCs w:val="14"/>
              </w:rPr>
              <w:t>-</w:t>
            </w:r>
          </w:p>
        </w:tc>
      </w:tr>
      <w:tr w:rsidR="001F0920" w:rsidRPr="008E5ED8" w:rsidTr="00517A0A">
        <w:trPr>
          <w:trHeight w:val="113"/>
        </w:trPr>
        <w:tc>
          <w:tcPr>
            <w:tcW w:w="447" w:type="dxa"/>
            <w:tcBorders>
              <w:left w:val="single" w:sz="4" w:space="0" w:color="auto"/>
              <w:bottom w:val="nil"/>
            </w:tcBorders>
          </w:tcPr>
          <w:p w:rsidR="001F0920" w:rsidRPr="008E5ED8" w:rsidRDefault="001F0920" w:rsidP="002C6E36">
            <w:pPr>
              <w:autoSpaceDE w:val="0"/>
              <w:autoSpaceDN w:val="0"/>
              <w:adjustRightInd w:val="0"/>
              <w:jc w:val="both"/>
              <w:rPr>
                <w:rFonts w:ascii="Arial" w:hAnsi="Arial" w:cs="Arial"/>
                <w:sz w:val="14"/>
                <w:szCs w:val="14"/>
              </w:rPr>
            </w:pPr>
            <w:r w:rsidRPr="008E5ED8">
              <w:rPr>
                <w:rFonts w:ascii="Arial" w:hAnsi="Arial" w:cs="Arial"/>
                <w:sz w:val="14"/>
                <w:szCs w:val="14"/>
              </w:rPr>
              <w:t>12.3</w:t>
            </w:r>
          </w:p>
        </w:tc>
        <w:tc>
          <w:tcPr>
            <w:tcW w:w="4263" w:type="dxa"/>
            <w:tcBorders>
              <w:bottom w:val="nil"/>
              <w:right w:val="single" w:sz="4" w:space="0" w:color="auto"/>
            </w:tcBorders>
          </w:tcPr>
          <w:p w:rsidR="001F0920" w:rsidRPr="008E5ED8" w:rsidRDefault="001F0920" w:rsidP="002C6E36">
            <w:pPr>
              <w:autoSpaceDE w:val="0"/>
              <w:autoSpaceDN w:val="0"/>
              <w:adjustRightInd w:val="0"/>
              <w:jc w:val="both"/>
              <w:rPr>
                <w:rFonts w:ascii="Arial" w:hAnsi="Arial" w:cs="Arial"/>
                <w:sz w:val="14"/>
                <w:szCs w:val="14"/>
              </w:rPr>
            </w:pPr>
            <w:r w:rsidRPr="008E5ED8">
              <w:rPr>
                <w:rFonts w:ascii="Arial" w:hAnsi="Arial" w:cs="Arial"/>
                <w:sz w:val="14"/>
                <w:szCs w:val="14"/>
              </w:rPr>
              <w:t>Yurtdışındaki Net Yatırım Riskinden Korunma Amaçlılar</w:t>
            </w:r>
          </w:p>
        </w:tc>
        <w:tc>
          <w:tcPr>
            <w:tcW w:w="707" w:type="dxa"/>
            <w:tcBorders>
              <w:left w:val="single" w:sz="4" w:space="0" w:color="auto"/>
              <w:bottom w:val="nil"/>
              <w:right w:val="single" w:sz="4" w:space="0" w:color="auto"/>
            </w:tcBorders>
            <w:vAlign w:val="bottom"/>
          </w:tcPr>
          <w:p w:rsidR="001F0920" w:rsidRPr="008E5ED8" w:rsidRDefault="001F0920" w:rsidP="00306CC1">
            <w:pPr>
              <w:autoSpaceDE w:val="0"/>
              <w:autoSpaceDN w:val="0"/>
              <w:adjustRightInd w:val="0"/>
              <w:ind w:left="-30"/>
              <w:jc w:val="center"/>
              <w:rPr>
                <w:rFonts w:ascii="Arial" w:hAnsi="Arial" w:cs="Arial"/>
                <w:sz w:val="14"/>
                <w:szCs w:val="14"/>
              </w:rPr>
            </w:pPr>
          </w:p>
        </w:tc>
        <w:tc>
          <w:tcPr>
            <w:tcW w:w="761" w:type="dxa"/>
            <w:tcBorders>
              <w:left w:val="single" w:sz="4" w:space="0" w:color="auto"/>
              <w:bottom w:val="nil"/>
              <w:right w:val="single" w:sz="4" w:space="0" w:color="auto"/>
            </w:tcBorders>
            <w:vAlign w:val="bottom"/>
          </w:tcPr>
          <w:p w:rsidR="001F0920" w:rsidRPr="008E5ED8" w:rsidRDefault="001F0920" w:rsidP="001F0920">
            <w:pPr>
              <w:jc w:val="right"/>
              <w:rPr>
                <w:rFonts w:ascii="Arial" w:hAnsi="Arial" w:cs="Arial"/>
                <w:bCs/>
                <w:sz w:val="14"/>
                <w:szCs w:val="14"/>
              </w:rPr>
            </w:pPr>
            <w:r w:rsidRPr="008E5ED8">
              <w:rPr>
                <w:rFonts w:ascii="Arial" w:hAnsi="Arial" w:cs="Arial"/>
                <w:bCs/>
                <w:sz w:val="14"/>
                <w:szCs w:val="14"/>
              </w:rPr>
              <w:t>-</w:t>
            </w:r>
          </w:p>
        </w:tc>
        <w:tc>
          <w:tcPr>
            <w:tcW w:w="748" w:type="dxa"/>
            <w:tcBorders>
              <w:left w:val="single" w:sz="4" w:space="0" w:color="auto"/>
              <w:bottom w:val="nil"/>
              <w:right w:val="single" w:sz="4" w:space="0" w:color="auto"/>
            </w:tcBorders>
            <w:vAlign w:val="bottom"/>
          </w:tcPr>
          <w:p w:rsidR="001F0920" w:rsidRPr="008E5ED8" w:rsidRDefault="001F0920" w:rsidP="001F0920">
            <w:pPr>
              <w:jc w:val="right"/>
              <w:rPr>
                <w:rFonts w:ascii="Arial" w:hAnsi="Arial" w:cs="Arial"/>
                <w:bCs/>
                <w:sz w:val="14"/>
                <w:szCs w:val="14"/>
              </w:rPr>
            </w:pPr>
            <w:r w:rsidRPr="008E5ED8">
              <w:rPr>
                <w:rFonts w:ascii="Arial" w:hAnsi="Arial" w:cs="Arial"/>
                <w:bCs/>
                <w:sz w:val="14"/>
                <w:szCs w:val="14"/>
              </w:rPr>
              <w:t>-</w:t>
            </w:r>
          </w:p>
        </w:tc>
        <w:tc>
          <w:tcPr>
            <w:tcW w:w="817" w:type="dxa"/>
            <w:tcBorders>
              <w:left w:val="single" w:sz="4" w:space="0" w:color="auto"/>
              <w:bottom w:val="nil"/>
              <w:right w:val="single" w:sz="4" w:space="0" w:color="auto"/>
            </w:tcBorders>
            <w:vAlign w:val="bottom"/>
          </w:tcPr>
          <w:p w:rsidR="001F0920" w:rsidRPr="008E5ED8" w:rsidRDefault="001F0920" w:rsidP="001F0920">
            <w:pPr>
              <w:jc w:val="right"/>
              <w:rPr>
                <w:rFonts w:ascii="Arial" w:hAnsi="Arial" w:cs="Arial"/>
                <w:bCs/>
                <w:sz w:val="14"/>
                <w:szCs w:val="14"/>
              </w:rPr>
            </w:pPr>
            <w:r w:rsidRPr="008E5ED8">
              <w:rPr>
                <w:rFonts w:ascii="Arial" w:hAnsi="Arial" w:cs="Arial"/>
                <w:bCs/>
                <w:sz w:val="14"/>
                <w:szCs w:val="14"/>
              </w:rPr>
              <w:t>-</w:t>
            </w:r>
          </w:p>
        </w:tc>
        <w:tc>
          <w:tcPr>
            <w:tcW w:w="709" w:type="dxa"/>
            <w:tcBorders>
              <w:left w:val="single" w:sz="4" w:space="0" w:color="auto"/>
              <w:bottom w:val="nil"/>
              <w:right w:val="single" w:sz="4" w:space="0" w:color="auto"/>
            </w:tcBorders>
            <w:vAlign w:val="bottom"/>
          </w:tcPr>
          <w:p w:rsidR="001F0920" w:rsidRPr="008E5ED8" w:rsidRDefault="001F0920" w:rsidP="00EE49C2">
            <w:pPr>
              <w:jc w:val="right"/>
              <w:rPr>
                <w:rFonts w:ascii="Arial" w:hAnsi="Arial" w:cs="Arial"/>
                <w:bCs/>
                <w:sz w:val="14"/>
                <w:szCs w:val="14"/>
              </w:rPr>
            </w:pPr>
            <w:r w:rsidRPr="008E5ED8">
              <w:rPr>
                <w:rFonts w:ascii="Arial" w:hAnsi="Arial" w:cs="Arial"/>
                <w:bCs/>
                <w:sz w:val="14"/>
                <w:szCs w:val="14"/>
              </w:rPr>
              <w:t>-</w:t>
            </w:r>
          </w:p>
        </w:tc>
        <w:tc>
          <w:tcPr>
            <w:tcW w:w="709" w:type="dxa"/>
            <w:tcBorders>
              <w:left w:val="single" w:sz="4" w:space="0" w:color="auto"/>
              <w:bottom w:val="nil"/>
              <w:right w:val="single" w:sz="4" w:space="0" w:color="auto"/>
            </w:tcBorders>
            <w:vAlign w:val="bottom"/>
          </w:tcPr>
          <w:p w:rsidR="001F0920" w:rsidRPr="008E5ED8" w:rsidRDefault="001F0920" w:rsidP="00EE49C2">
            <w:pPr>
              <w:jc w:val="right"/>
              <w:rPr>
                <w:rFonts w:ascii="Arial" w:hAnsi="Arial" w:cs="Arial"/>
                <w:bCs/>
                <w:sz w:val="14"/>
                <w:szCs w:val="14"/>
              </w:rPr>
            </w:pPr>
            <w:r w:rsidRPr="008E5ED8">
              <w:rPr>
                <w:rFonts w:ascii="Arial" w:hAnsi="Arial" w:cs="Arial"/>
                <w:bCs/>
                <w:sz w:val="14"/>
                <w:szCs w:val="14"/>
              </w:rPr>
              <w:t>-</w:t>
            </w:r>
          </w:p>
        </w:tc>
        <w:tc>
          <w:tcPr>
            <w:tcW w:w="850" w:type="dxa"/>
            <w:tcBorders>
              <w:left w:val="single" w:sz="4" w:space="0" w:color="auto"/>
              <w:bottom w:val="nil"/>
              <w:right w:val="single" w:sz="4" w:space="0" w:color="auto"/>
            </w:tcBorders>
            <w:vAlign w:val="bottom"/>
          </w:tcPr>
          <w:p w:rsidR="001F0920" w:rsidRPr="008E5ED8" w:rsidRDefault="001F0920" w:rsidP="00EE49C2">
            <w:pPr>
              <w:jc w:val="right"/>
              <w:rPr>
                <w:rFonts w:ascii="Arial" w:hAnsi="Arial" w:cs="Arial"/>
                <w:bCs/>
                <w:sz w:val="14"/>
                <w:szCs w:val="14"/>
              </w:rPr>
            </w:pPr>
            <w:r w:rsidRPr="008E5ED8">
              <w:rPr>
                <w:rFonts w:ascii="Arial" w:hAnsi="Arial" w:cs="Arial"/>
                <w:bCs/>
                <w:sz w:val="14"/>
                <w:szCs w:val="14"/>
              </w:rPr>
              <w:t>-</w:t>
            </w:r>
          </w:p>
        </w:tc>
      </w:tr>
      <w:tr w:rsidR="001F0920" w:rsidRPr="008E5ED8" w:rsidTr="00517A0A">
        <w:trPr>
          <w:trHeight w:val="113"/>
        </w:trPr>
        <w:tc>
          <w:tcPr>
            <w:tcW w:w="447" w:type="dxa"/>
            <w:tcBorders>
              <w:top w:val="nil"/>
              <w:left w:val="single" w:sz="4" w:space="0" w:color="auto"/>
              <w:bottom w:val="nil"/>
            </w:tcBorders>
          </w:tcPr>
          <w:p w:rsidR="001F0920" w:rsidRPr="008E5ED8" w:rsidRDefault="001F0920" w:rsidP="002C6E36">
            <w:pPr>
              <w:autoSpaceDE w:val="0"/>
              <w:autoSpaceDN w:val="0"/>
              <w:adjustRightInd w:val="0"/>
              <w:jc w:val="both"/>
              <w:rPr>
                <w:rFonts w:ascii="Arial" w:hAnsi="Arial" w:cs="Arial"/>
                <w:b/>
                <w:sz w:val="14"/>
                <w:szCs w:val="14"/>
              </w:rPr>
            </w:pPr>
            <w:r w:rsidRPr="008E5ED8">
              <w:rPr>
                <w:rFonts w:ascii="Arial" w:hAnsi="Arial" w:cs="Arial"/>
                <w:b/>
                <w:sz w:val="14"/>
                <w:szCs w:val="14"/>
              </w:rPr>
              <w:t>XIII.</w:t>
            </w:r>
          </w:p>
        </w:tc>
        <w:tc>
          <w:tcPr>
            <w:tcW w:w="4263" w:type="dxa"/>
            <w:tcBorders>
              <w:top w:val="nil"/>
              <w:bottom w:val="nil"/>
              <w:right w:val="single" w:sz="4" w:space="0" w:color="auto"/>
            </w:tcBorders>
          </w:tcPr>
          <w:p w:rsidR="001F0920" w:rsidRPr="008E5ED8" w:rsidRDefault="001F0920" w:rsidP="002C6E36">
            <w:pPr>
              <w:autoSpaceDE w:val="0"/>
              <w:autoSpaceDN w:val="0"/>
              <w:adjustRightInd w:val="0"/>
              <w:jc w:val="both"/>
              <w:rPr>
                <w:rFonts w:ascii="Arial" w:hAnsi="Arial" w:cs="Arial"/>
                <w:b/>
                <w:sz w:val="14"/>
                <w:szCs w:val="14"/>
              </w:rPr>
            </w:pPr>
            <w:r w:rsidRPr="008E5ED8">
              <w:rPr>
                <w:rFonts w:ascii="Arial" w:hAnsi="Arial" w:cs="Arial"/>
                <w:b/>
                <w:sz w:val="14"/>
                <w:szCs w:val="14"/>
              </w:rPr>
              <w:t>MADDİ DURAN VARLIKLAR (Net)</w:t>
            </w:r>
          </w:p>
        </w:tc>
        <w:tc>
          <w:tcPr>
            <w:tcW w:w="707" w:type="dxa"/>
            <w:tcBorders>
              <w:left w:val="single" w:sz="4" w:space="0" w:color="auto"/>
              <w:bottom w:val="nil"/>
              <w:right w:val="single" w:sz="4" w:space="0" w:color="auto"/>
            </w:tcBorders>
            <w:vAlign w:val="bottom"/>
          </w:tcPr>
          <w:p w:rsidR="001F0920" w:rsidRPr="008E5ED8" w:rsidRDefault="001F0920" w:rsidP="00306CC1">
            <w:pPr>
              <w:autoSpaceDE w:val="0"/>
              <w:autoSpaceDN w:val="0"/>
              <w:adjustRightInd w:val="0"/>
              <w:ind w:left="-30"/>
              <w:jc w:val="center"/>
              <w:rPr>
                <w:rFonts w:ascii="Arial" w:hAnsi="Arial" w:cs="Arial"/>
                <w:b/>
                <w:sz w:val="14"/>
                <w:szCs w:val="14"/>
              </w:rPr>
            </w:pPr>
            <w:r w:rsidRPr="008E5ED8">
              <w:rPr>
                <w:rFonts w:ascii="Arial" w:hAnsi="Arial" w:cs="Arial"/>
                <w:b/>
                <w:sz w:val="14"/>
                <w:szCs w:val="14"/>
              </w:rPr>
              <w:t>(12)</w:t>
            </w:r>
          </w:p>
        </w:tc>
        <w:tc>
          <w:tcPr>
            <w:tcW w:w="761" w:type="dxa"/>
            <w:tcBorders>
              <w:left w:val="single" w:sz="4" w:space="0" w:color="auto"/>
              <w:bottom w:val="nil"/>
              <w:right w:val="single" w:sz="4" w:space="0" w:color="auto"/>
            </w:tcBorders>
            <w:vAlign w:val="bottom"/>
          </w:tcPr>
          <w:p w:rsidR="001F0920" w:rsidRPr="008E5ED8" w:rsidRDefault="001F0920" w:rsidP="001F0920">
            <w:pPr>
              <w:jc w:val="right"/>
              <w:rPr>
                <w:rFonts w:ascii="Arial" w:hAnsi="Arial" w:cs="Arial"/>
                <w:b/>
                <w:bCs/>
                <w:sz w:val="14"/>
                <w:szCs w:val="14"/>
              </w:rPr>
            </w:pPr>
            <w:r w:rsidRPr="008E5ED8">
              <w:rPr>
                <w:rFonts w:ascii="Arial" w:hAnsi="Arial" w:cs="Arial"/>
                <w:b/>
                <w:bCs/>
                <w:sz w:val="14"/>
                <w:szCs w:val="14"/>
              </w:rPr>
              <w:t>292.493</w:t>
            </w:r>
          </w:p>
        </w:tc>
        <w:tc>
          <w:tcPr>
            <w:tcW w:w="748" w:type="dxa"/>
            <w:tcBorders>
              <w:left w:val="single" w:sz="4" w:space="0" w:color="auto"/>
              <w:bottom w:val="nil"/>
              <w:right w:val="single" w:sz="4" w:space="0" w:color="auto"/>
            </w:tcBorders>
            <w:vAlign w:val="bottom"/>
          </w:tcPr>
          <w:p w:rsidR="001F0920" w:rsidRPr="008E5ED8" w:rsidRDefault="001F0920" w:rsidP="001F0920">
            <w:pPr>
              <w:jc w:val="right"/>
              <w:rPr>
                <w:rFonts w:ascii="Arial" w:hAnsi="Arial" w:cs="Arial"/>
                <w:b/>
                <w:bCs/>
                <w:sz w:val="14"/>
                <w:szCs w:val="14"/>
              </w:rPr>
            </w:pPr>
            <w:r w:rsidRPr="008E5ED8">
              <w:rPr>
                <w:rFonts w:ascii="Arial" w:hAnsi="Arial" w:cs="Arial"/>
                <w:b/>
                <w:bCs/>
                <w:sz w:val="14"/>
                <w:szCs w:val="14"/>
              </w:rPr>
              <w:t>1.844</w:t>
            </w:r>
          </w:p>
        </w:tc>
        <w:tc>
          <w:tcPr>
            <w:tcW w:w="817" w:type="dxa"/>
            <w:tcBorders>
              <w:left w:val="single" w:sz="4" w:space="0" w:color="auto"/>
              <w:bottom w:val="nil"/>
              <w:right w:val="single" w:sz="4" w:space="0" w:color="auto"/>
            </w:tcBorders>
            <w:vAlign w:val="bottom"/>
          </w:tcPr>
          <w:p w:rsidR="001F0920" w:rsidRPr="008E5ED8" w:rsidRDefault="001F0920" w:rsidP="001F0920">
            <w:pPr>
              <w:jc w:val="right"/>
              <w:rPr>
                <w:rFonts w:ascii="Arial" w:hAnsi="Arial" w:cs="Arial"/>
                <w:b/>
                <w:bCs/>
                <w:sz w:val="14"/>
                <w:szCs w:val="14"/>
              </w:rPr>
            </w:pPr>
            <w:r w:rsidRPr="008E5ED8">
              <w:rPr>
                <w:rFonts w:ascii="Arial" w:hAnsi="Arial" w:cs="Arial"/>
                <w:b/>
                <w:bCs/>
                <w:sz w:val="14"/>
                <w:szCs w:val="14"/>
              </w:rPr>
              <w:t>294.337</w:t>
            </w:r>
          </w:p>
        </w:tc>
        <w:tc>
          <w:tcPr>
            <w:tcW w:w="709" w:type="dxa"/>
            <w:tcBorders>
              <w:left w:val="single" w:sz="4" w:space="0" w:color="auto"/>
              <w:bottom w:val="nil"/>
              <w:right w:val="single" w:sz="4" w:space="0" w:color="auto"/>
            </w:tcBorders>
            <w:vAlign w:val="bottom"/>
          </w:tcPr>
          <w:p w:rsidR="001F0920" w:rsidRPr="008E5ED8" w:rsidRDefault="001F0920" w:rsidP="00EE49C2">
            <w:pPr>
              <w:jc w:val="right"/>
              <w:rPr>
                <w:rFonts w:ascii="Arial" w:hAnsi="Arial" w:cs="Arial"/>
                <w:b/>
                <w:bCs/>
                <w:sz w:val="14"/>
                <w:szCs w:val="14"/>
              </w:rPr>
            </w:pPr>
            <w:r w:rsidRPr="008E5ED8">
              <w:rPr>
                <w:rFonts w:ascii="Arial" w:hAnsi="Arial" w:cs="Arial"/>
                <w:b/>
                <w:bCs/>
                <w:sz w:val="14"/>
                <w:szCs w:val="14"/>
              </w:rPr>
              <w:t>229.071</w:t>
            </w:r>
          </w:p>
        </w:tc>
        <w:tc>
          <w:tcPr>
            <w:tcW w:w="709" w:type="dxa"/>
            <w:tcBorders>
              <w:left w:val="single" w:sz="4" w:space="0" w:color="auto"/>
              <w:bottom w:val="nil"/>
              <w:right w:val="single" w:sz="4" w:space="0" w:color="auto"/>
            </w:tcBorders>
            <w:vAlign w:val="bottom"/>
          </w:tcPr>
          <w:p w:rsidR="001F0920" w:rsidRPr="008E5ED8" w:rsidRDefault="001F0920" w:rsidP="00EE49C2">
            <w:pPr>
              <w:jc w:val="right"/>
              <w:rPr>
                <w:rFonts w:ascii="Arial" w:hAnsi="Arial" w:cs="Arial"/>
                <w:b/>
                <w:bCs/>
                <w:sz w:val="14"/>
                <w:szCs w:val="14"/>
              </w:rPr>
            </w:pPr>
            <w:r w:rsidRPr="008E5ED8">
              <w:rPr>
                <w:rFonts w:ascii="Arial" w:hAnsi="Arial" w:cs="Arial"/>
                <w:b/>
                <w:bCs/>
                <w:sz w:val="14"/>
                <w:szCs w:val="14"/>
              </w:rPr>
              <w:t>2.078</w:t>
            </w:r>
          </w:p>
        </w:tc>
        <w:tc>
          <w:tcPr>
            <w:tcW w:w="850" w:type="dxa"/>
            <w:tcBorders>
              <w:left w:val="single" w:sz="4" w:space="0" w:color="auto"/>
              <w:bottom w:val="nil"/>
              <w:right w:val="single" w:sz="4" w:space="0" w:color="auto"/>
            </w:tcBorders>
            <w:vAlign w:val="bottom"/>
          </w:tcPr>
          <w:p w:rsidR="001F0920" w:rsidRPr="008E5ED8" w:rsidRDefault="001F0920" w:rsidP="00EE49C2">
            <w:pPr>
              <w:jc w:val="right"/>
              <w:rPr>
                <w:rFonts w:ascii="Arial" w:hAnsi="Arial" w:cs="Arial"/>
                <w:b/>
                <w:bCs/>
                <w:sz w:val="14"/>
                <w:szCs w:val="14"/>
              </w:rPr>
            </w:pPr>
            <w:r w:rsidRPr="008E5ED8">
              <w:rPr>
                <w:rFonts w:ascii="Arial" w:hAnsi="Arial" w:cs="Arial"/>
                <w:b/>
                <w:bCs/>
                <w:sz w:val="14"/>
                <w:szCs w:val="14"/>
              </w:rPr>
              <w:t>231.149</w:t>
            </w:r>
          </w:p>
        </w:tc>
      </w:tr>
      <w:tr w:rsidR="001F0920" w:rsidRPr="008E5ED8" w:rsidTr="00517A0A">
        <w:trPr>
          <w:trHeight w:val="113"/>
        </w:trPr>
        <w:tc>
          <w:tcPr>
            <w:tcW w:w="447" w:type="dxa"/>
            <w:tcBorders>
              <w:top w:val="nil"/>
              <w:left w:val="single" w:sz="4" w:space="0" w:color="auto"/>
              <w:bottom w:val="nil"/>
            </w:tcBorders>
          </w:tcPr>
          <w:p w:rsidR="001F0920" w:rsidRPr="008E5ED8" w:rsidRDefault="001F0920" w:rsidP="002C6E36">
            <w:pPr>
              <w:autoSpaceDE w:val="0"/>
              <w:autoSpaceDN w:val="0"/>
              <w:adjustRightInd w:val="0"/>
              <w:jc w:val="both"/>
              <w:rPr>
                <w:rFonts w:ascii="Arial" w:hAnsi="Arial" w:cs="Arial"/>
                <w:b/>
                <w:sz w:val="14"/>
                <w:szCs w:val="14"/>
              </w:rPr>
            </w:pPr>
            <w:r w:rsidRPr="008E5ED8">
              <w:rPr>
                <w:rFonts w:ascii="Arial" w:hAnsi="Arial" w:cs="Arial"/>
                <w:b/>
                <w:sz w:val="14"/>
                <w:szCs w:val="14"/>
              </w:rPr>
              <w:t>XIV.</w:t>
            </w:r>
          </w:p>
        </w:tc>
        <w:tc>
          <w:tcPr>
            <w:tcW w:w="4263" w:type="dxa"/>
            <w:tcBorders>
              <w:top w:val="nil"/>
              <w:bottom w:val="nil"/>
              <w:right w:val="single" w:sz="4" w:space="0" w:color="auto"/>
            </w:tcBorders>
          </w:tcPr>
          <w:p w:rsidR="001F0920" w:rsidRPr="008E5ED8" w:rsidRDefault="001F0920" w:rsidP="002C6E36">
            <w:pPr>
              <w:autoSpaceDE w:val="0"/>
              <w:autoSpaceDN w:val="0"/>
              <w:adjustRightInd w:val="0"/>
              <w:jc w:val="both"/>
              <w:rPr>
                <w:rFonts w:ascii="Arial" w:hAnsi="Arial" w:cs="Arial"/>
                <w:b/>
                <w:sz w:val="14"/>
                <w:szCs w:val="14"/>
              </w:rPr>
            </w:pPr>
            <w:r w:rsidRPr="008E5ED8">
              <w:rPr>
                <w:rFonts w:ascii="Arial" w:hAnsi="Arial" w:cs="Arial"/>
                <w:b/>
                <w:sz w:val="14"/>
                <w:szCs w:val="14"/>
              </w:rPr>
              <w:t>MADDİ OLMAYAN DURAN VARLIKLAR (Net)</w:t>
            </w:r>
          </w:p>
        </w:tc>
        <w:tc>
          <w:tcPr>
            <w:tcW w:w="707" w:type="dxa"/>
            <w:tcBorders>
              <w:left w:val="single" w:sz="4" w:space="0" w:color="auto"/>
              <w:bottom w:val="nil"/>
              <w:right w:val="single" w:sz="4" w:space="0" w:color="auto"/>
            </w:tcBorders>
            <w:vAlign w:val="bottom"/>
          </w:tcPr>
          <w:p w:rsidR="001F0920" w:rsidRPr="008E5ED8" w:rsidRDefault="001F0920" w:rsidP="00306CC1">
            <w:pPr>
              <w:autoSpaceDE w:val="0"/>
              <w:autoSpaceDN w:val="0"/>
              <w:adjustRightInd w:val="0"/>
              <w:ind w:left="-30"/>
              <w:jc w:val="center"/>
              <w:rPr>
                <w:rFonts w:ascii="Arial" w:hAnsi="Arial" w:cs="Arial"/>
                <w:b/>
                <w:sz w:val="14"/>
                <w:szCs w:val="14"/>
              </w:rPr>
            </w:pPr>
            <w:r w:rsidRPr="008E5ED8">
              <w:rPr>
                <w:rFonts w:ascii="Arial" w:hAnsi="Arial" w:cs="Arial"/>
                <w:b/>
                <w:sz w:val="14"/>
                <w:szCs w:val="14"/>
              </w:rPr>
              <w:t>(13)</w:t>
            </w:r>
          </w:p>
        </w:tc>
        <w:tc>
          <w:tcPr>
            <w:tcW w:w="761" w:type="dxa"/>
            <w:tcBorders>
              <w:left w:val="single" w:sz="4" w:space="0" w:color="auto"/>
              <w:bottom w:val="nil"/>
              <w:right w:val="single" w:sz="4" w:space="0" w:color="auto"/>
            </w:tcBorders>
            <w:vAlign w:val="bottom"/>
          </w:tcPr>
          <w:p w:rsidR="001F0920" w:rsidRPr="008E5ED8" w:rsidRDefault="001F0920" w:rsidP="00635AFE">
            <w:pPr>
              <w:jc w:val="right"/>
              <w:rPr>
                <w:rFonts w:ascii="Arial" w:hAnsi="Arial" w:cs="Arial"/>
                <w:b/>
                <w:bCs/>
                <w:sz w:val="14"/>
                <w:szCs w:val="14"/>
              </w:rPr>
            </w:pPr>
            <w:r w:rsidRPr="008E5ED8">
              <w:rPr>
                <w:rFonts w:ascii="Arial" w:hAnsi="Arial" w:cs="Arial"/>
                <w:b/>
                <w:bCs/>
                <w:sz w:val="14"/>
                <w:szCs w:val="14"/>
              </w:rPr>
              <w:t>6.4</w:t>
            </w:r>
            <w:r w:rsidR="00635AFE" w:rsidRPr="008E5ED8">
              <w:rPr>
                <w:rFonts w:ascii="Arial" w:hAnsi="Arial" w:cs="Arial"/>
                <w:b/>
                <w:bCs/>
                <w:sz w:val="14"/>
                <w:szCs w:val="14"/>
              </w:rPr>
              <w:t>97</w:t>
            </w:r>
          </w:p>
        </w:tc>
        <w:tc>
          <w:tcPr>
            <w:tcW w:w="748" w:type="dxa"/>
            <w:tcBorders>
              <w:left w:val="single" w:sz="4" w:space="0" w:color="auto"/>
              <w:bottom w:val="nil"/>
              <w:right w:val="single" w:sz="4" w:space="0" w:color="auto"/>
            </w:tcBorders>
            <w:vAlign w:val="bottom"/>
          </w:tcPr>
          <w:p w:rsidR="001F0920" w:rsidRPr="008E5ED8" w:rsidRDefault="001F0920" w:rsidP="001F0920">
            <w:pPr>
              <w:jc w:val="right"/>
              <w:rPr>
                <w:rFonts w:ascii="Arial" w:hAnsi="Arial" w:cs="Arial"/>
                <w:b/>
                <w:bCs/>
                <w:sz w:val="14"/>
                <w:szCs w:val="14"/>
              </w:rPr>
            </w:pPr>
            <w:r w:rsidRPr="008E5ED8">
              <w:rPr>
                <w:rFonts w:ascii="Arial" w:hAnsi="Arial" w:cs="Arial"/>
                <w:b/>
                <w:bCs/>
                <w:sz w:val="14"/>
                <w:szCs w:val="14"/>
              </w:rPr>
              <w:t>555</w:t>
            </w:r>
          </w:p>
        </w:tc>
        <w:tc>
          <w:tcPr>
            <w:tcW w:w="817" w:type="dxa"/>
            <w:tcBorders>
              <w:left w:val="single" w:sz="4" w:space="0" w:color="auto"/>
              <w:bottom w:val="nil"/>
              <w:right w:val="single" w:sz="4" w:space="0" w:color="auto"/>
            </w:tcBorders>
            <w:vAlign w:val="bottom"/>
          </w:tcPr>
          <w:p w:rsidR="001F0920" w:rsidRPr="008E5ED8" w:rsidRDefault="00635AFE" w:rsidP="001F0920">
            <w:pPr>
              <w:jc w:val="right"/>
              <w:rPr>
                <w:rFonts w:ascii="Arial" w:hAnsi="Arial" w:cs="Arial"/>
                <w:b/>
                <w:bCs/>
                <w:sz w:val="14"/>
                <w:szCs w:val="14"/>
              </w:rPr>
            </w:pPr>
            <w:r w:rsidRPr="008E5ED8">
              <w:rPr>
                <w:rFonts w:ascii="Arial" w:hAnsi="Arial" w:cs="Arial"/>
                <w:b/>
                <w:bCs/>
                <w:sz w:val="14"/>
                <w:szCs w:val="14"/>
              </w:rPr>
              <w:t>7.052</w:t>
            </w:r>
          </w:p>
        </w:tc>
        <w:tc>
          <w:tcPr>
            <w:tcW w:w="709" w:type="dxa"/>
            <w:tcBorders>
              <w:left w:val="single" w:sz="4" w:space="0" w:color="auto"/>
              <w:bottom w:val="nil"/>
              <w:right w:val="single" w:sz="4" w:space="0" w:color="auto"/>
            </w:tcBorders>
            <w:vAlign w:val="bottom"/>
          </w:tcPr>
          <w:p w:rsidR="001F0920" w:rsidRPr="008E5ED8" w:rsidRDefault="001F0920" w:rsidP="00EE49C2">
            <w:pPr>
              <w:jc w:val="right"/>
              <w:rPr>
                <w:rFonts w:ascii="Arial" w:hAnsi="Arial" w:cs="Arial"/>
                <w:b/>
                <w:bCs/>
                <w:sz w:val="14"/>
                <w:szCs w:val="14"/>
              </w:rPr>
            </w:pPr>
            <w:r w:rsidRPr="008E5ED8">
              <w:rPr>
                <w:rFonts w:ascii="Arial" w:hAnsi="Arial" w:cs="Arial"/>
                <w:b/>
                <w:bCs/>
                <w:sz w:val="14"/>
                <w:szCs w:val="14"/>
              </w:rPr>
              <w:t>4.798</w:t>
            </w:r>
          </w:p>
        </w:tc>
        <w:tc>
          <w:tcPr>
            <w:tcW w:w="709" w:type="dxa"/>
            <w:tcBorders>
              <w:left w:val="single" w:sz="4" w:space="0" w:color="auto"/>
              <w:bottom w:val="nil"/>
              <w:right w:val="single" w:sz="4" w:space="0" w:color="auto"/>
            </w:tcBorders>
            <w:vAlign w:val="bottom"/>
          </w:tcPr>
          <w:p w:rsidR="001F0920" w:rsidRPr="008E5ED8" w:rsidRDefault="001F0920" w:rsidP="00EE49C2">
            <w:pPr>
              <w:jc w:val="right"/>
              <w:rPr>
                <w:rFonts w:ascii="Arial" w:hAnsi="Arial" w:cs="Arial"/>
                <w:b/>
                <w:bCs/>
                <w:sz w:val="14"/>
                <w:szCs w:val="14"/>
              </w:rPr>
            </w:pPr>
            <w:r w:rsidRPr="008E5ED8">
              <w:rPr>
                <w:rFonts w:ascii="Arial" w:hAnsi="Arial" w:cs="Arial"/>
                <w:b/>
                <w:bCs/>
                <w:sz w:val="14"/>
                <w:szCs w:val="14"/>
              </w:rPr>
              <w:t>549</w:t>
            </w:r>
          </w:p>
        </w:tc>
        <w:tc>
          <w:tcPr>
            <w:tcW w:w="850" w:type="dxa"/>
            <w:tcBorders>
              <w:left w:val="single" w:sz="4" w:space="0" w:color="auto"/>
              <w:bottom w:val="nil"/>
              <w:right w:val="single" w:sz="4" w:space="0" w:color="auto"/>
            </w:tcBorders>
            <w:vAlign w:val="bottom"/>
          </w:tcPr>
          <w:p w:rsidR="001F0920" w:rsidRPr="008E5ED8" w:rsidRDefault="001F0920" w:rsidP="00EE49C2">
            <w:pPr>
              <w:jc w:val="right"/>
              <w:rPr>
                <w:rFonts w:ascii="Arial" w:hAnsi="Arial" w:cs="Arial"/>
                <w:b/>
                <w:bCs/>
                <w:sz w:val="14"/>
                <w:szCs w:val="14"/>
              </w:rPr>
            </w:pPr>
            <w:r w:rsidRPr="008E5ED8">
              <w:rPr>
                <w:rFonts w:ascii="Arial" w:hAnsi="Arial" w:cs="Arial"/>
                <w:b/>
                <w:bCs/>
                <w:sz w:val="14"/>
                <w:szCs w:val="14"/>
              </w:rPr>
              <w:t>5.347</w:t>
            </w:r>
          </w:p>
        </w:tc>
      </w:tr>
      <w:tr w:rsidR="001F0920" w:rsidRPr="008E5ED8" w:rsidTr="00517A0A">
        <w:trPr>
          <w:trHeight w:val="113"/>
        </w:trPr>
        <w:tc>
          <w:tcPr>
            <w:tcW w:w="447" w:type="dxa"/>
            <w:tcBorders>
              <w:left w:val="single" w:sz="4" w:space="0" w:color="auto"/>
              <w:bottom w:val="nil"/>
            </w:tcBorders>
          </w:tcPr>
          <w:p w:rsidR="001F0920" w:rsidRPr="008E5ED8" w:rsidRDefault="001F0920" w:rsidP="002C6E36">
            <w:pPr>
              <w:autoSpaceDE w:val="0"/>
              <w:autoSpaceDN w:val="0"/>
              <w:adjustRightInd w:val="0"/>
              <w:jc w:val="both"/>
              <w:rPr>
                <w:rFonts w:ascii="Arial" w:hAnsi="Arial" w:cs="Arial"/>
                <w:sz w:val="14"/>
                <w:szCs w:val="14"/>
              </w:rPr>
            </w:pPr>
            <w:r w:rsidRPr="008E5ED8">
              <w:rPr>
                <w:rFonts w:ascii="Arial" w:hAnsi="Arial" w:cs="Arial"/>
                <w:sz w:val="14"/>
                <w:szCs w:val="14"/>
              </w:rPr>
              <w:t>14.1</w:t>
            </w:r>
          </w:p>
        </w:tc>
        <w:tc>
          <w:tcPr>
            <w:tcW w:w="4263" w:type="dxa"/>
            <w:tcBorders>
              <w:bottom w:val="nil"/>
              <w:right w:val="single" w:sz="4" w:space="0" w:color="auto"/>
            </w:tcBorders>
          </w:tcPr>
          <w:p w:rsidR="001F0920" w:rsidRPr="008E5ED8" w:rsidRDefault="001F0920" w:rsidP="002C6E36">
            <w:pPr>
              <w:autoSpaceDE w:val="0"/>
              <w:autoSpaceDN w:val="0"/>
              <w:adjustRightInd w:val="0"/>
              <w:jc w:val="both"/>
              <w:rPr>
                <w:rFonts w:ascii="Arial" w:hAnsi="Arial" w:cs="Arial"/>
                <w:sz w:val="14"/>
                <w:szCs w:val="14"/>
              </w:rPr>
            </w:pPr>
            <w:r w:rsidRPr="008E5ED8">
              <w:rPr>
                <w:rFonts w:ascii="Arial" w:hAnsi="Arial" w:cs="Arial"/>
                <w:sz w:val="14"/>
                <w:szCs w:val="14"/>
              </w:rPr>
              <w:t>Şerefiye</w:t>
            </w:r>
          </w:p>
        </w:tc>
        <w:tc>
          <w:tcPr>
            <w:tcW w:w="707" w:type="dxa"/>
            <w:tcBorders>
              <w:top w:val="nil"/>
              <w:left w:val="single" w:sz="4" w:space="0" w:color="auto"/>
              <w:bottom w:val="nil"/>
              <w:right w:val="single" w:sz="4" w:space="0" w:color="auto"/>
            </w:tcBorders>
            <w:vAlign w:val="bottom"/>
          </w:tcPr>
          <w:p w:rsidR="001F0920" w:rsidRPr="008E5ED8" w:rsidRDefault="001F0920" w:rsidP="00306CC1">
            <w:pPr>
              <w:autoSpaceDE w:val="0"/>
              <w:autoSpaceDN w:val="0"/>
              <w:adjustRightInd w:val="0"/>
              <w:ind w:left="-30"/>
              <w:jc w:val="center"/>
              <w:rPr>
                <w:rFonts w:ascii="Arial" w:hAnsi="Arial" w:cs="Arial"/>
                <w:sz w:val="14"/>
                <w:szCs w:val="14"/>
              </w:rPr>
            </w:pPr>
          </w:p>
        </w:tc>
        <w:tc>
          <w:tcPr>
            <w:tcW w:w="761" w:type="dxa"/>
            <w:tcBorders>
              <w:top w:val="nil"/>
              <w:left w:val="single" w:sz="4" w:space="0" w:color="auto"/>
              <w:bottom w:val="nil"/>
              <w:right w:val="single" w:sz="4" w:space="0" w:color="auto"/>
            </w:tcBorders>
            <w:vAlign w:val="bottom"/>
          </w:tcPr>
          <w:p w:rsidR="001F0920" w:rsidRPr="008E5ED8" w:rsidRDefault="001F0920" w:rsidP="001F0920">
            <w:pPr>
              <w:jc w:val="right"/>
              <w:rPr>
                <w:rFonts w:ascii="Arial" w:hAnsi="Arial" w:cs="Arial"/>
                <w:bCs/>
                <w:sz w:val="14"/>
                <w:szCs w:val="14"/>
              </w:rPr>
            </w:pPr>
            <w:r w:rsidRPr="008E5ED8">
              <w:rPr>
                <w:rFonts w:ascii="Arial" w:hAnsi="Arial" w:cs="Arial"/>
                <w:bCs/>
                <w:sz w:val="14"/>
                <w:szCs w:val="14"/>
              </w:rPr>
              <w:t>-</w:t>
            </w:r>
          </w:p>
        </w:tc>
        <w:tc>
          <w:tcPr>
            <w:tcW w:w="748" w:type="dxa"/>
            <w:tcBorders>
              <w:top w:val="nil"/>
              <w:left w:val="single" w:sz="4" w:space="0" w:color="auto"/>
              <w:bottom w:val="nil"/>
              <w:right w:val="single" w:sz="4" w:space="0" w:color="auto"/>
            </w:tcBorders>
            <w:vAlign w:val="bottom"/>
          </w:tcPr>
          <w:p w:rsidR="001F0920" w:rsidRPr="008E5ED8" w:rsidRDefault="001F0920" w:rsidP="001F0920">
            <w:pPr>
              <w:jc w:val="right"/>
              <w:rPr>
                <w:rFonts w:ascii="Arial" w:hAnsi="Arial" w:cs="Arial"/>
                <w:bCs/>
                <w:sz w:val="14"/>
                <w:szCs w:val="14"/>
              </w:rPr>
            </w:pPr>
            <w:r w:rsidRPr="008E5ED8">
              <w:rPr>
                <w:rFonts w:ascii="Arial" w:hAnsi="Arial" w:cs="Arial"/>
                <w:bCs/>
                <w:sz w:val="14"/>
                <w:szCs w:val="14"/>
              </w:rPr>
              <w:t>-</w:t>
            </w:r>
          </w:p>
        </w:tc>
        <w:tc>
          <w:tcPr>
            <w:tcW w:w="817" w:type="dxa"/>
            <w:tcBorders>
              <w:top w:val="nil"/>
              <w:left w:val="single" w:sz="4" w:space="0" w:color="auto"/>
              <w:bottom w:val="nil"/>
              <w:right w:val="single" w:sz="4" w:space="0" w:color="auto"/>
            </w:tcBorders>
            <w:vAlign w:val="bottom"/>
          </w:tcPr>
          <w:p w:rsidR="001F0920" w:rsidRPr="008E5ED8" w:rsidRDefault="001F0920" w:rsidP="001F0920">
            <w:pPr>
              <w:jc w:val="right"/>
              <w:rPr>
                <w:rFonts w:ascii="Arial" w:hAnsi="Arial" w:cs="Arial"/>
                <w:bCs/>
                <w:sz w:val="14"/>
                <w:szCs w:val="14"/>
              </w:rPr>
            </w:pPr>
            <w:r w:rsidRPr="008E5ED8">
              <w:rPr>
                <w:rFonts w:ascii="Arial" w:hAnsi="Arial" w:cs="Arial"/>
                <w:bCs/>
                <w:sz w:val="14"/>
                <w:szCs w:val="14"/>
              </w:rPr>
              <w:t>-</w:t>
            </w:r>
          </w:p>
        </w:tc>
        <w:tc>
          <w:tcPr>
            <w:tcW w:w="709" w:type="dxa"/>
            <w:tcBorders>
              <w:top w:val="nil"/>
              <w:left w:val="single" w:sz="4" w:space="0" w:color="auto"/>
              <w:bottom w:val="nil"/>
              <w:right w:val="single" w:sz="4" w:space="0" w:color="auto"/>
            </w:tcBorders>
            <w:vAlign w:val="bottom"/>
          </w:tcPr>
          <w:p w:rsidR="001F0920" w:rsidRPr="008E5ED8" w:rsidRDefault="001F0920" w:rsidP="00EE49C2">
            <w:pPr>
              <w:jc w:val="right"/>
              <w:rPr>
                <w:rFonts w:ascii="Arial" w:hAnsi="Arial" w:cs="Arial"/>
                <w:bCs/>
                <w:sz w:val="14"/>
                <w:szCs w:val="14"/>
              </w:rPr>
            </w:pPr>
            <w:r w:rsidRPr="008E5ED8">
              <w:rPr>
                <w:rFonts w:ascii="Arial" w:hAnsi="Arial" w:cs="Arial"/>
                <w:bCs/>
                <w:sz w:val="14"/>
                <w:szCs w:val="14"/>
              </w:rPr>
              <w:t>-</w:t>
            </w:r>
          </w:p>
        </w:tc>
        <w:tc>
          <w:tcPr>
            <w:tcW w:w="709" w:type="dxa"/>
            <w:tcBorders>
              <w:top w:val="nil"/>
              <w:left w:val="single" w:sz="4" w:space="0" w:color="auto"/>
              <w:bottom w:val="nil"/>
              <w:right w:val="single" w:sz="4" w:space="0" w:color="auto"/>
            </w:tcBorders>
            <w:vAlign w:val="bottom"/>
          </w:tcPr>
          <w:p w:rsidR="001F0920" w:rsidRPr="008E5ED8" w:rsidRDefault="001F0920" w:rsidP="00EE49C2">
            <w:pPr>
              <w:jc w:val="right"/>
              <w:rPr>
                <w:rFonts w:ascii="Arial" w:hAnsi="Arial" w:cs="Arial"/>
                <w:bCs/>
                <w:sz w:val="14"/>
                <w:szCs w:val="14"/>
              </w:rPr>
            </w:pPr>
            <w:r w:rsidRPr="008E5ED8">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rsidR="001F0920" w:rsidRPr="008E5ED8" w:rsidRDefault="001F0920" w:rsidP="00EE49C2">
            <w:pPr>
              <w:jc w:val="right"/>
              <w:rPr>
                <w:rFonts w:ascii="Arial" w:hAnsi="Arial" w:cs="Arial"/>
                <w:bCs/>
                <w:sz w:val="14"/>
                <w:szCs w:val="14"/>
              </w:rPr>
            </w:pPr>
            <w:r w:rsidRPr="008E5ED8">
              <w:rPr>
                <w:rFonts w:ascii="Arial" w:hAnsi="Arial" w:cs="Arial"/>
                <w:bCs/>
                <w:sz w:val="14"/>
                <w:szCs w:val="14"/>
              </w:rPr>
              <w:t>-</w:t>
            </w:r>
          </w:p>
        </w:tc>
      </w:tr>
      <w:tr w:rsidR="001F0920" w:rsidRPr="008E5ED8" w:rsidTr="00517A0A">
        <w:trPr>
          <w:trHeight w:val="113"/>
        </w:trPr>
        <w:tc>
          <w:tcPr>
            <w:tcW w:w="447" w:type="dxa"/>
            <w:tcBorders>
              <w:left w:val="single" w:sz="4" w:space="0" w:color="auto"/>
              <w:bottom w:val="nil"/>
            </w:tcBorders>
          </w:tcPr>
          <w:p w:rsidR="001F0920" w:rsidRPr="008E5ED8" w:rsidRDefault="001F0920" w:rsidP="002C6E36">
            <w:pPr>
              <w:autoSpaceDE w:val="0"/>
              <w:autoSpaceDN w:val="0"/>
              <w:adjustRightInd w:val="0"/>
              <w:jc w:val="both"/>
              <w:rPr>
                <w:rFonts w:ascii="Arial" w:hAnsi="Arial" w:cs="Arial"/>
                <w:sz w:val="14"/>
                <w:szCs w:val="14"/>
              </w:rPr>
            </w:pPr>
            <w:r w:rsidRPr="008E5ED8">
              <w:rPr>
                <w:rFonts w:ascii="Arial" w:hAnsi="Arial" w:cs="Arial"/>
                <w:sz w:val="14"/>
                <w:szCs w:val="14"/>
              </w:rPr>
              <w:t>14.2</w:t>
            </w:r>
          </w:p>
        </w:tc>
        <w:tc>
          <w:tcPr>
            <w:tcW w:w="4263" w:type="dxa"/>
            <w:tcBorders>
              <w:bottom w:val="nil"/>
              <w:right w:val="single" w:sz="4" w:space="0" w:color="auto"/>
            </w:tcBorders>
          </w:tcPr>
          <w:p w:rsidR="001F0920" w:rsidRPr="008E5ED8" w:rsidRDefault="001F0920" w:rsidP="002C6E36">
            <w:pPr>
              <w:autoSpaceDE w:val="0"/>
              <w:autoSpaceDN w:val="0"/>
              <w:adjustRightInd w:val="0"/>
              <w:jc w:val="both"/>
              <w:rPr>
                <w:rFonts w:ascii="Arial" w:hAnsi="Arial" w:cs="Arial"/>
                <w:sz w:val="14"/>
                <w:szCs w:val="14"/>
              </w:rPr>
            </w:pPr>
            <w:r w:rsidRPr="008E5ED8">
              <w:rPr>
                <w:rFonts w:ascii="Arial" w:hAnsi="Arial" w:cs="Arial"/>
                <w:sz w:val="14"/>
                <w:szCs w:val="14"/>
              </w:rPr>
              <w:t>Diğer</w:t>
            </w:r>
          </w:p>
        </w:tc>
        <w:tc>
          <w:tcPr>
            <w:tcW w:w="707" w:type="dxa"/>
            <w:tcBorders>
              <w:left w:val="single" w:sz="4" w:space="0" w:color="auto"/>
              <w:bottom w:val="nil"/>
              <w:right w:val="single" w:sz="4" w:space="0" w:color="auto"/>
            </w:tcBorders>
            <w:vAlign w:val="bottom"/>
          </w:tcPr>
          <w:p w:rsidR="001F0920" w:rsidRPr="008E5ED8" w:rsidRDefault="001F0920" w:rsidP="00306CC1">
            <w:pPr>
              <w:autoSpaceDE w:val="0"/>
              <w:autoSpaceDN w:val="0"/>
              <w:adjustRightInd w:val="0"/>
              <w:ind w:left="-30"/>
              <w:jc w:val="center"/>
              <w:rPr>
                <w:rFonts w:ascii="Arial" w:hAnsi="Arial" w:cs="Arial"/>
                <w:sz w:val="14"/>
                <w:szCs w:val="14"/>
              </w:rPr>
            </w:pPr>
          </w:p>
        </w:tc>
        <w:tc>
          <w:tcPr>
            <w:tcW w:w="761" w:type="dxa"/>
            <w:tcBorders>
              <w:left w:val="single" w:sz="4" w:space="0" w:color="auto"/>
              <w:bottom w:val="nil"/>
              <w:right w:val="single" w:sz="4" w:space="0" w:color="auto"/>
            </w:tcBorders>
            <w:vAlign w:val="bottom"/>
          </w:tcPr>
          <w:p w:rsidR="001F0920" w:rsidRPr="008E5ED8" w:rsidRDefault="001F0920" w:rsidP="00635AFE">
            <w:pPr>
              <w:jc w:val="right"/>
              <w:rPr>
                <w:rFonts w:ascii="Arial" w:hAnsi="Arial" w:cs="Arial"/>
                <w:bCs/>
                <w:sz w:val="14"/>
                <w:szCs w:val="14"/>
              </w:rPr>
            </w:pPr>
            <w:r w:rsidRPr="008E5ED8">
              <w:rPr>
                <w:rFonts w:ascii="Arial" w:hAnsi="Arial" w:cs="Arial"/>
                <w:bCs/>
                <w:sz w:val="14"/>
                <w:szCs w:val="14"/>
              </w:rPr>
              <w:t>6.4</w:t>
            </w:r>
            <w:r w:rsidR="00635AFE" w:rsidRPr="008E5ED8">
              <w:rPr>
                <w:rFonts w:ascii="Arial" w:hAnsi="Arial" w:cs="Arial"/>
                <w:bCs/>
                <w:sz w:val="14"/>
                <w:szCs w:val="14"/>
              </w:rPr>
              <w:t>97</w:t>
            </w:r>
          </w:p>
        </w:tc>
        <w:tc>
          <w:tcPr>
            <w:tcW w:w="748" w:type="dxa"/>
            <w:tcBorders>
              <w:left w:val="single" w:sz="4" w:space="0" w:color="auto"/>
              <w:bottom w:val="nil"/>
              <w:right w:val="single" w:sz="4" w:space="0" w:color="auto"/>
            </w:tcBorders>
            <w:vAlign w:val="bottom"/>
          </w:tcPr>
          <w:p w:rsidR="001F0920" w:rsidRPr="008E5ED8" w:rsidRDefault="001F0920" w:rsidP="001F0920">
            <w:pPr>
              <w:jc w:val="right"/>
              <w:rPr>
                <w:rFonts w:ascii="Arial" w:hAnsi="Arial" w:cs="Arial"/>
                <w:bCs/>
                <w:sz w:val="14"/>
                <w:szCs w:val="14"/>
              </w:rPr>
            </w:pPr>
            <w:r w:rsidRPr="008E5ED8">
              <w:rPr>
                <w:rFonts w:ascii="Arial" w:hAnsi="Arial" w:cs="Arial"/>
                <w:bCs/>
                <w:sz w:val="14"/>
                <w:szCs w:val="14"/>
              </w:rPr>
              <w:t>555</w:t>
            </w:r>
          </w:p>
        </w:tc>
        <w:tc>
          <w:tcPr>
            <w:tcW w:w="817" w:type="dxa"/>
            <w:tcBorders>
              <w:left w:val="single" w:sz="4" w:space="0" w:color="auto"/>
              <w:bottom w:val="nil"/>
              <w:right w:val="single" w:sz="4" w:space="0" w:color="auto"/>
            </w:tcBorders>
            <w:vAlign w:val="bottom"/>
          </w:tcPr>
          <w:p w:rsidR="001F0920" w:rsidRPr="008E5ED8" w:rsidRDefault="00635AFE" w:rsidP="001F0920">
            <w:pPr>
              <w:jc w:val="right"/>
              <w:rPr>
                <w:rFonts w:ascii="Arial" w:hAnsi="Arial" w:cs="Arial"/>
                <w:bCs/>
                <w:sz w:val="14"/>
                <w:szCs w:val="14"/>
              </w:rPr>
            </w:pPr>
            <w:r w:rsidRPr="008E5ED8">
              <w:rPr>
                <w:rFonts w:ascii="Arial" w:hAnsi="Arial" w:cs="Arial"/>
                <w:bCs/>
                <w:sz w:val="14"/>
                <w:szCs w:val="14"/>
              </w:rPr>
              <w:t>7.052</w:t>
            </w:r>
          </w:p>
        </w:tc>
        <w:tc>
          <w:tcPr>
            <w:tcW w:w="709" w:type="dxa"/>
            <w:tcBorders>
              <w:left w:val="single" w:sz="4" w:space="0" w:color="auto"/>
              <w:bottom w:val="nil"/>
              <w:right w:val="single" w:sz="4" w:space="0" w:color="auto"/>
            </w:tcBorders>
            <w:vAlign w:val="bottom"/>
          </w:tcPr>
          <w:p w:rsidR="001F0920" w:rsidRPr="008E5ED8" w:rsidRDefault="001F0920" w:rsidP="00EE49C2">
            <w:pPr>
              <w:jc w:val="right"/>
              <w:rPr>
                <w:rFonts w:ascii="Arial" w:hAnsi="Arial" w:cs="Arial"/>
                <w:bCs/>
                <w:sz w:val="14"/>
                <w:szCs w:val="14"/>
              </w:rPr>
            </w:pPr>
            <w:r w:rsidRPr="008E5ED8">
              <w:rPr>
                <w:rFonts w:ascii="Arial" w:hAnsi="Arial" w:cs="Arial"/>
                <w:bCs/>
                <w:sz w:val="14"/>
                <w:szCs w:val="14"/>
              </w:rPr>
              <w:t>4.798</w:t>
            </w:r>
          </w:p>
        </w:tc>
        <w:tc>
          <w:tcPr>
            <w:tcW w:w="709" w:type="dxa"/>
            <w:tcBorders>
              <w:left w:val="single" w:sz="4" w:space="0" w:color="auto"/>
              <w:bottom w:val="nil"/>
              <w:right w:val="single" w:sz="4" w:space="0" w:color="auto"/>
            </w:tcBorders>
            <w:vAlign w:val="bottom"/>
          </w:tcPr>
          <w:p w:rsidR="001F0920" w:rsidRPr="008E5ED8" w:rsidRDefault="001F0920" w:rsidP="00EE49C2">
            <w:pPr>
              <w:jc w:val="right"/>
              <w:rPr>
                <w:rFonts w:ascii="Arial" w:hAnsi="Arial" w:cs="Arial"/>
                <w:bCs/>
                <w:sz w:val="14"/>
                <w:szCs w:val="14"/>
              </w:rPr>
            </w:pPr>
            <w:r w:rsidRPr="008E5ED8">
              <w:rPr>
                <w:rFonts w:ascii="Arial" w:hAnsi="Arial" w:cs="Arial"/>
                <w:bCs/>
                <w:sz w:val="14"/>
                <w:szCs w:val="14"/>
              </w:rPr>
              <w:t>549</w:t>
            </w:r>
          </w:p>
        </w:tc>
        <w:tc>
          <w:tcPr>
            <w:tcW w:w="850" w:type="dxa"/>
            <w:tcBorders>
              <w:left w:val="single" w:sz="4" w:space="0" w:color="auto"/>
              <w:bottom w:val="nil"/>
              <w:right w:val="single" w:sz="4" w:space="0" w:color="auto"/>
            </w:tcBorders>
            <w:vAlign w:val="bottom"/>
          </w:tcPr>
          <w:p w:rsidR="001F0920" w:rsidRPr="008E5ED8" w:rsidRDefault="001F0920" w:rsidP="00EE49C2">
            <w:pPr>
              <w:jc w:val="right"/>
              <w:rPr>
                <w:rFonts w:ascii="Arial" w:hAnsi="Arial" w:cs="Arial"/>
                <w:bCs/>
                <w:sz w:val="14"/>
                <w:szCs w:val="14"/>
              </w:rPr>
            </w:pPr>
            <w:r w:rsidRPr="008E5ED8">
              <w:rPr>
                <w:rFonts w:ascii="Arial" w:hAnsi="Arial" w:cs="Arial"/>
                <w:bCs/>
                <w:sz w:val="14"/>
                <w:szCs w:val="14"/>
              </w:rPr>
              <w:t>5.347</w:t>
            </w:r>
          </w:p>
        </w:tc>
      </w:tr>
      <w:tr w:rsidR="001F0920" w:rsidRPr="008E5ED8" w:rsidTr="00517A0A">
        <w:trPr>
          <w:trHeight w:val="113"/>
        </w:trPr>
        <w:tc>
          <w:tcPr>
            <w:tcW w:w="447" w:type="dxa"/>
            <w:tcBorders>
              <w:left w:val="single" w:sz="4" w:space="0" w:color="auto"/>
              <w:bottom w:val="nil"/>
            </w:tcBorders>
          </w:tcPr>
          <w:p w:rsidR="001F0920" w:rsidRPr="008E5ED8" w:rsidRDefault="001F0920" w:rsidP="002C6E36">
            <w:pPr>
              <w:autoSpaceDE w:val="0"/>
              <w:autoSpaceDN w:val="0"/>
              <w:adjustRightInd w:val="0"/>
              <w:jc w:val="both"/>
              <w:rPr>
                <w:rFonts w:ascii="Arial" w:hAnsi="Arial" w:cs="Arial"/>
                <w:b/>
                <w:sz w:val="14"/>
                <w:szCs w:val="14"/>
              </w:rPr>
            </w:pPr>
            <w:r w:rsidRPr="008E5ED8">
              <w:rPr>
                <w:rFonts w:ascii="Arial" w:hAnsi="Arial" w:cs="Arial"/>
                <w:b/>
                <w:sz w:val="14"/>
                <w:szCs w:val="14"/>
              </w:rPr>
              <w:t>XV.</w:t>
            </w:r>
          </w:p>
        </w:tc>
        <w:tc>
          <w:tcPr>
            <w:tcW w:w="4263" w:type="dxa"/>
            <w:tcBorders>
              <w:bottom w:val="nil"/>
              <w:right w:val="single" w:sz="4" w:space="0" w:color="auto"/>
            </w:tcBorders>
          </w:tcPr>
          <w:p w:rsidR="001F0920" w:rsidRPr="008E5ED8" w:rsidRDefault="001F0920" w:rsidP="002C6E36">
            <w:pPr>
              <w:autoSpaceDE w:val="0"/>
              <w:autoSpaceDN w:val="0"/>
              <w:adjustRightInd w:val="0"/>
              <w:jc w:val="both"/>
              <w:rPr>
                <w:rFonts w:ascii="Arial" w:hAnsi="Arial" w:cs="Arial"/>
                <w:b/>
                <w:sz w:val="14"/>
                <w:szCs w:val="14"/>
              </w:rPr>
            </w:pPr>
            <w:r w:rsidRPr="008E5ED8">
              <w:rPr>
                <w:rFonts w:ascii="Arial" w:hAnsi="Arial" w:cs="Arial"/>
                <w:b/>
                <w:sz w:val="14"/>
                <w:szCs w:val="14"/>
              </w:rPr>
              <w:t>YATIRIM AMAÇLI GAYRİMENKULLER (Net)</w:t>
            </w:r>
          </w:p>
        </w:tc>
        <w:tc>
          <w:tcPr>
            <w:tcW w:w="707" w:type="dxa"/>
            <w:tcBorders>
              <w:left w:val="single" w:sz="4" w:space="0" w:color="auto"/>
              <w:bottom w:val="nil"/>
              <w:right w:val="single" w:sz="4" w:space="0" w:color="auto"/>
            </w:tcBorders>
            <w:vAlign w:val="bottom"/>
          </w:tcPr>
          <w:p w:rsidR="001F0920" w:rsidRPr="008E5ED8" w:rsidRDefault="001F0920" w:rsidP="00306CC1">
            <w:pPr>
              <w:autoSpaceDE w:val="0"/>
              <w:autoSpaceDN w:val="0"/>
              <w:adjustRightInd w:val="0"/>
              <w:ind w:left="-30"/>
              <w:jc w:val="center"/>
              <w:rPr>
                <w:rFonts w:ascii="Arial" w:hAnsi="Arial" w:cs="Arial"/>
                <w:b/>
                <w:sz w:val="14"/>
                <w:szCs w:val="14"/>
              </w:rPr>
            </w:pPr>
            <w:r w:rsidRPr="008E5ED8">
              <w:rPr>
                <w:rFonts w:ascii="Arial" w:hAnsi="Arial" w:cs="Arial"/>
                <w:b/>
                <w:sz w:val="14"/>
                <w:szCs w:val="14"/>
              </w:rPr>
              <w:t>(14)</w:t>
            </w:r>
          </w:p>
        </w:tc>
        <w:tc>
          <w:tcPr>
            <w:tcW w:w="761" w:type="dxa"/>
            <w:tcBorders>
              <w:left w:val="single" w:sz="4" w:space="0" w:color="auto"/>
              <w:bottom w:val="nil"/>
              <w:right w:val="single" w:sz="4" w:space="0" w:color="auto"/>
            </w:tcBorders>
            <w:vAlign w:val="bottom"/>
          </w:tcPr>
          <w:p w:rsidR="001F0920" w:rsidRPr="008E5ED8" w:rsidRDefault="001F0920" w:rsidP="001F0920">
            <w:pPr>
              <w:jc w:val="right"/>
              <w:rPr>
                <w:rFonts w:ascii="Arial" w:hAnsi="Arial" w:cs="Arial"/>
                <w:bCs/>
                <w:sz w:val="14"/>
                <w:szCs w:val="14"/>
              </w:rPr>
            </w:pPr>
            <w:r w:rsidRPr="008E5ED8">
              <w:rPr>
                <w:rFonts w:ascii="Arial" w:hAnsi="Arial" w:cs="Arial"/>
                <w:bCs/>
                <w:sz w:val="14"/>
                <w:szCs w:val="14"/>
              </w:rPr>
              <w:t>-</w:t>
            </w:r>
          </w:p>
        </w:tc>
        <w:tc>
          <w:tcPr>
            <w:tcW w:w="748" w:type="dxa"/>
            <w:tcBorders>
              <w:left w:val="single" w:sz="4" w:space="0" w:color="auto"/>
              <w:bottom w:val="nil"/>
              <w:right w:val="single" w:sz="4" w:space="0" w:color="auto"/>
            </w:tcBorders>
            <w:vAlign w:val="bottom"/>
          </w:tcPr>
          <w:p w:rsidR="001F0920" w:rsidRPr="008E5ED8" w:rsidRDefault="001F0920" w:rsidP="001F0920">
            <w:pPr>
              <w:jc w:val="right"/>
              <w:rPr>
                <w:rFonts w:ascii="Arial" w:hAnsi="Arial" w:cs="Arial"/>
                <w:bCs/>
                <w:sz w:val="14"/>
                <w:szCs w:val="14"/>
              </w:rPr>
            </w:pPr>
            <w:r w:rsidRPr="008E5ED8">
              <w:rPr>
                <w:rFonts w:ascii="Arial" w:hAnsi="Arial" w:cs="Arial"/>
                <w:bCs/>
                <w:sz w:val="14"/>
                <w:szCs w:val="14"/>
              </w:rPr>
              <w:t>-</w:t>
            </w:r>
          </w:p>
        </w:tc>
        <w:tc>
          <w:tcPr>
            <w:tcW w:w="817" w:type="dxa"/>
            <w:tcBorders>
              <w:left w:val="single" w:sz="4" w:space="0" w:color="auto"/>
              <w:bottom w:val="nil"/>
              <w:right w:val="single" w:sz="4" w:space="0" w:color="auto"/>
            </w:tcBorders>
            <w:vAlign w:val="bottom"/>
          </w:tcPr>
          <w:p w:rsidR="001F0920" w:rsidRPr="008E5ED8" w:rsidRDefault="001F0920" w:rsidP="001F0920">
            <w:pPr>
              <w:jc w:val="right"/>
              <w:rPr>
                <w:rFonts w:ascii="Arial" w:hAnsi="Arial" w:cs="Arial"/>
                <w:bCs/>
                <w:sz w:val="14"/>
                <w:szCs w:val="14"/>
              </w:rPr>
            </w:pPr>
            <w:r w:rsidRPr="008E5ED8">
              <w:rPr>
                <w:rFonts w:ascii="Arial" w:hAnsi="Arial" w:cs="Arial"/>
                <w:bCs/>
                <w:sz w:val="14"/>
                <w:szCs w:val="14"/>
              </w:rPr>
              <w:t>-</w:t>
            </w:r>
          </w:p>
        </w:tc>
        <w:tc>
          <w:tcPr>
            <w:tcW w:w="709" w:type="dxa"/>
            <w:tcBorders>
              <w:left w:val="single" w:sz="4" w:space="0" w:color="auto"/>
              <w:bottom w:val="nil"/>
              <w:right w:val="single" w:sz="4" w:space="0" w:color="auto"/>
            </w:tcBorders>
            <w:vAlign w:val="bottom"/>
          </w:tcPr>
          <w:p w:rsidR="001F0920" w:rsidRPr="008E5ED8" w:rsidRDefault="001F0920" w:rsidP="00EE49C2">
            <w:pPr>
              <w:jc w:val="right"/>
              <w:rPr>
                <w:rFonts w:ascii="Arial" w:hAnsi="Arial" w:cs="Arial"/>
                <w:b/>
                <w:bCs/>
                <w:sz w:val="14"/>
                <w:szCs w:val="14"/>
              </w:rPr>
            </w:pPr>
            <w:r w:rsidRPr="008E5ED8">
              <w:rPr>
                <w:rFonts w:ascii="Arial" w:hAnsi="Arial" w:cs="Arial"/>
                <w:b/>
                <w:bCs/>
                <w:sz w:val="14"/>
                <w:szCs w:val="14"/>
              </w:rPr>
              <w:t>-</w:t>
            </w:r>
          </w:p>
        </w:tc>
        <w:tc>
          <w:tcPr>
            <w:tcW w:w="709" w:type="dxa"/>
            <w:tcBorders>
              <w:left w:val="single" w:sz="4" w:space="0" w:color="auto"/>
              <w:bottom w:val="nil"/>
              <w:right w:val="single" w:sz="4" w:space="0" w:color="auto"/>
            </w:tcBorders>
            <w:vAlign w:val="bottom"/>
          </w:tcPr>
          <w:p w:rsidR="001F0920" w:rsidRPr="008E5ED8" w:rsidRDefault="001F0920" w:rsidP="00EE49C2">
            <w:pPr>
              <w:jc w:val="right"/>
              <w:rPr>
                <w:rFonts w:ascii="Arial" w:hAnsi="Arial" w:cs="Arial"/>
                <w:b/>
                <w:bCs/>
                <w:sz w:val="14"/>
                <w:szCs w:val="14"/>
              </w:rPr>
            </w:pPr>
            <w:r w:rsidRPr="008E5ED8">
              <w:rPr>
                <w:rFonts w:ascii="Arial" w:hAnsi="Arial" w:cs="Arial"/>
                <w:b/>
                <w:bCs/>
                <w:sz w:val="14"/>
                <w:szCs w:val="14"/>
              </w:rPr>
              <w:t>-</w:t>
            </w:r>
          </w:p>
        </w:tc>
        <w:tc>
          <w:tcPr>
            <w:tcW w:w="850" w:type="dxa"/>
            <w:tcBorders>
              <w:left w:val="single" w:sz="4" w:space="0" w:color="auto"/>
              <w:bottom w:val="nil"/>
              <w:right w:val="single" w:sz="4" w:space="0" w:color="auto"/>
            </w:tcBorders>
            <w:vAlign w:val="bottom"/>
          </w:tcPr>
          <w:p w:rsidR="001F0920" w:rsidRPr="008E5ED8" w:rsidRDefault="001F0920" w:rsidP="00EE49C2">
            <w:pPr>
              <w:jc w:val="right"/>
              <w:rPr>
                <w:rFonts w:ascii="Arial" w:hAnsi="Arial" w:cs="Arial"/>
                <w:b/>
                <w:bCs/>
                <w:sz w:val="14"/>
                <w:szCs w:val="14"/>
              </w:rPr>
            </w:pPr>
            <w:r w:rsidRPr="008E5ED8">
              <w:rPr>
                <w:rFonts w:ascii="Arial" w:hAnsi="Arial" w:cs="Arial"/>
                <w:b/>
                <w:bCs/>
                <w:sz w:val="14"/>
                <w:szCs w:val="14"/>
              </w:rPr>
              <w:t>-</w:t>
            </w:r>
          </w:p>
        </w:tc>
      </w:tr>
      <w:tr w:rsidR="004344D5" w:rsidRPr="008E5ED8" w:rsidTr="00517A0A">
        <w:trPr>
          <w:trHeight w:val="113"/>
        </w:trPr>
        <w:tc>
          <w:tcPr>
            <w:tcW w:w="447" w:type="dxa"/>
            <w:tcBorders>
              <w:left w:val="single" w:sz="4" w:space="0" w:color="auto"/>
              <w:bottom w:val="nil"/>
            </w:tcBorders>
          </w:tcPr>
          <w:p w:rsidR="004344D5" w:rsidRPr="008E5ED8" w:rsidRDefault="004344D5" w:rsidP="002C6E36">
            <w:pPr>
              <w:autoSpaceDE w:val="0"/>
              <w:autoSpaceDN w:val="0"/>
              <w:adjustRightInd w:val="0"/>
              <w:jc w:val="both"/>
              <w:rPr>
                <w:rFonts w:ascii="Arial" w:hAnsi="Arial" w:cs="Arial"/>
                <w:b/>
                <w:sz w:val="14"/>
                <w:szCs w:val="14"/>
              </w:rPr>
            </w:pPr>
            <w:r w:rsidRPr="008E5ED8">
              <w:rPr>
                <w:rFonts w:ascii="Arial" w:hAnsi="Arial" w:cs="Arial"/>
                <w:b/>
                <w:sz w:val="14"/>
                <w:szCs w:val="14"/>
              </w:rPr>
              <w:t>XVI.</w:t>
            </w:r>
          </w:p>
        </w:tc>
        <w:tc>
          <w:tcPr>
            <w:tcW w:w="4263" w:type="dxa"/>
            <w:tcBorders>
              <w:bottom w:val="nil"/>
              <w:right w:val="single" w:sz="4" w:space="0" w:color="auto"/>
            </w:tcBorders>
          </w:tcPr>
          <w:p w:rsidR="004344D5" w:rsidRPr="008E5ED8" w:rsidRDefault="004344D5" w:rsidP="002C6E36">
            <w:pPr>
              <w:autoSpaceDE w:val="0"/>
              <w:autoSpaceDN w:val="0"/>
              <w:adjustRightInd w:val="0"/>
              <w:jc w:val="both"/>
              <w:rPr>
                <w:rFonts w:ascii="Arial" w:hAnsi="Arial" w:cs="Arial"/>
                <w:b/>
                <w:sz w:val="14"/>
                <w:szCs w:val="14"/>
              </w:rPr>
            </w:pPr>
            <w:r w:rsidRPr="008E5ED8">
              <w:rPr>
                <w:rFonts w:ascii="Arial" w:hAnsi="Arial" w:cs="Arial"/>
                <w:b/>
                <w:sz w:val="14"/>
                <w:szCs w:val="14"/>
              </w:rPr>
              <w:t>VERGİ VARLIĞI</w:t>
            </w:r>
          </w:p>
        </w:tc>
        <w:tc>
          <w:tcPr>
            <w:tcW w:w="707" w:type="dxa"/>
            <w:tcBorders>
              <w:left w:val="single" w:sz="4" w:space="0" w:color="auto"/>
              <w:bottom w:val="nil"/>
              <w:right w:val="single" w:sz="4" w:space="0" w:color="auto"/>
            </w:tcBorders>
            <w:vAlign w:val="bottom"/>
          </w:tcPr>
          <w:p w:rsidR="004344D5" w:rsidRPr="008E5ED8" w:rsidRDefault="004344D5" w:rsidP="00306CC1">
            <w:pPr>
              <w:autoSpaceDE w:val="0"/>
              <w:autoSpaceDN w:val="0"/>
              <w:adjustRightInd w:val="0"/>
              <w:ind w:left="-30"/>
              <w:jc w:val="center"/>
              <w:rPr>
                <w:rFonts w:ascii="Arial" w:hAnsi="Arial" w:cs="Arial"/>
                <w:b/>
                <w:sz w:val="14"/>
                <w:szCs w:val="14"/>
              </w:rPr>
            </w:pPr>
            <w:r w:rsidRPr="008E5ED8">
              <w:rPr>
                <w:rFonts w:ascii="Arial" w:hAnsi="Arial" w:cs="Arial"/>
                <w:b/>
                <w:sz w:val="14"/>
                <w:szCs w:val="14"/>
              </w:rPr>
              <w:t>(15)</w:t>
            </w:r>
          </w:p>
        </w:tc>
        <w:tc>
          <w:tcPr>
            <w:tcW w:w="761" w:type="dxa"/>
            <w:tcBorders>
              <w:left w:val="single" w:sz="4" w:space="0" w:color="auto"/>
              <w:bottom w:val="nil"/>
              <w:right w:val="single" w:sz="4" w:space="0" w:color="auto"/>
            </w:tcBorders>
            <w:vAlign w:val="bottom"/>
          </w:tcPr>
          <w:p w:rsidR="004344D5" w:rsidRPr="008E5ED8" w:rsidRDefault="004344D5" w:rsidP="004344D5">
            <w:pPr>
              <w:jc w:val="right"/>
              <w:rPr>
                <w:rFonts w:ascii="Arial" w:hAnsi="Arial" w:cs="Arial"/>
                <w:b/>
                <w:bCs/>
                <w:sz w:val="14"/>
                <w:szCs w:val="14"/>
              </w:rPr>
            </w:pPr>
            <w:r w:rsidRPr="008E5ED8">
              <w:rPr>
                <w:rFonts w:ascii="Arial" w:hAnsi="Arial" w:cs="Arial"/>
                <w:b/>
                <w:bCs/>
                <w:sz w:val="14"/>
                <w:szCs w:val="14"/>
              </w:rPr>
              <w:t>10.400</w:t>
            </w:r>
          </w:p>
        </w:tc>
        <w:tc>
          <w:tcPr>
            <w:tcW w:w="748" w:type="dxa"/>
            <w:tcBorders>
              <w:left w:val="single" w:sz="4" w:space="0" w:color="auto"/>
              <w:bottom w:val="nil"/>
              <w:right w:val="single" w:sz="4" w:space="0" w:color="auto"/>
            </w:tcBorders>
            <w:vAlign w:val="bottom"/>
          </w:tcPr>
          <w:p w:rsidR="004344D5" w:rsidRPr="008E5ED8" w:rsidRDefault="004344D5" w:rsidP="001F0920">
            <w:pPr>
              <w:jc w:val="right"/>
              <w:rPr>
                <w:rFonts w:ascii="Arial" w:hAnsi="Arial" w:cs="Arial"/>
                <w:b/>
                <w:bCs/>
                <w:sz w:val="14"/>
                <w:szCs w:val="14"/>
              </w:rPr>
            </w:pPr>
            <w:r w:rsidRPr="008E5ED8">
              <w:rPr>
                <w:rFonts w:ascii="Arial" w:hAnsi="Arial" w:cs="Arial"/>
                <w:b/>
                <w:bCs/>
                <w:sz w:val="14"/>
                <w:szCs w:val="14"/>
              </w:rPr>
              <w:t>-</w:t>
            </w:r>
          </w:p>
        </w:tc>
        <w:tc>
          <w:tcPr>
            <w:tcW w:w="817" w:type="dxa"/>
            <w:tcBorders>
              <w:left w:val="single" w:sz="4" w:space="0" w:color="auto"/>
              <w:bottom w:val="nil"/>
              <w:right w:val="single" w:sz="4" w:space="0" w:color="auto"/>
            </w:tcBorders>
            <w:vAlign w:val="bottom"/>
          </w:tcPr>
          <w:p w:rsidR="004344D5" w:rsidRPr="008E5ED8" w:rsidRDefault="004344D5" w:rsidP="00B93786">
            <w:pPr>
              <w:jc w:val="right"/>
              <w:rPr>
                <w:rFonts w:ascii="Arial" w:hAnsi="Arial" w:cs="Arial"/>
                <w:b/>
                <w:bCs/>
                <w:sz w:val="14"/>
                <w:szCs w:val="14"/>
              </w:rPr>
            </w:pPr>
            <w:r w:rsidRPr="008E5ED8">
              <w:rPr>
                <w:rFonts w:ascii="Arial" w:hAnsi="Arial" w:cs="Arial"/>
                <w:b/>
                <w:bCs/>
                <w:sz w:val="14"/>
                <w:szCs w:val="14"/>
              </w:rPr>
              <w:t>10.400</w:t>
            </w:r>
          </w:p>
        </w:tc>
        <w:tc>
          <w:tcPr>
            <w:tcW w:w="709" w:type="dxa"/>
            <w:tcBorders>
              <w:left w:val="single" w:sz="4" w:space="0" w:color="auto"/>
              <w:bottom w:val="nil"/>
              <w:right w:val="single" w:sz="4" w:space="0" w:color="auto"/>
            </w:tcBorders>
            <w:vAlign w:val="bottom"/>
          </w:tcPr>
          <w:p w:rsidR="004344D5" w:rsidRPr="008E5ED8" w:rsidRDefault="004344D5" w:rsidP="00EE49C2">
            <w:pPr>
              <w:jc w:val="right"/>
              <w:rPr>
                <w:rFonts w:ascii="Arial" w:hAnsi="Arial" w:cs="Arial"/>
                <w:b/>
                <w:bCs/>
                <w:sz w:val="14"/>
                <w:szCs w:val="14"/>
              </w:rPr>
            </w:pPr>
            <w:r w:rsidRPr="008E5ED8">
              <w:rPr>
                <w:rFonts w:ascii="Arial" w:hAnsi="Arial" w:cs="Arial"/>
                <w:b/>
                <w:bCs/>
                <w:sz w:val="14"/>
                <w:szCs w:val="14"/>
              </w:rPr>
              <w:t>9.865</w:t>
            </w:r>
          </w:p>
        </w:tc>
        <w:tc>
          <w:tcPr>
            <w:tcW w:w="709" w:type="dxa"/>
            <w:tcBorders>
              <w:left w:val="single" w:sz="4" w:space="0" w:color="auto"/>
              <w:bottom w:val="nil"/>
              <w:right w:val="single" w:sz="4" w:space="0" w:color="auto"/>
            </w:tcBorders>
            <w:vAlign w:val="bottom"/>
          </w:tcPr>
          <w:p w:rsidR="004344D5" w:rsidRPr="008E5ED8" w:rsidRDefault="004344D5" w:rsidP="00EE49C2">
            <w:pPr>
              <w:jc w:val="right"/>
              <w:rPr>
                <w:rFonts w:ascii="Arial" w:hAnsi="Arial" w:cs="Arial"/>
                <w:b/>
                <w:bCs/>
                <w:sz w:val="14"/>
                <w:szCs w:val="14"/>
              </w:rPr>
            </w:pPr>
            <w:r w:rsidRPr="008E5ED8">
              <w:rPr>
                <w:rFonts w:ascii="Arial" w:hAnsi="Arial" w:cs="Arial"/>
                <w:b/>
                <w:bCs/>
                <w:sz w:val="14"/>
                <w:szCs w:val="14"/>
              </w:rPr>
              <w:t>-</w:t>
            </w:r>
          </w:p>
        </w:tc>
        <w:tc>
          <w:tcPr>
            <w:tcW w:w="850" w:type="dxa"/>
            <w:tcBorders>
              <w:left w:val="single" w:sz="4" w:space="0" w:color="auto"/>
              <w:bottom w:val="nil"/>
              <w:right w:val="single" w:sz="4" w:space="0" w:color="auto"/>
            </w:tcBorders>
            <w:vAlign w:val="bottom"/>
          </w:tcPr>
          <w:p w:rsidR="004344D5" w:rsidRPr="008E5ED8" w:rsidRDefault="004344D5" w:rsidP="00EE49C2">
            <w:pPr>
              <w:jc w:val="right"/>
              <w:rPr>
                <w:rFonts w:ascii="Arial" w:hAnsi="Arial" w:cs="Arial"/>
                <w:b/>
                <w:bCs/>
                <w:sz w:val="14"/>
                <w:szCs w:val="14"/>
              </w:rPr>
            </w:pPr>
            <w:r w:rsidRPr="008E5ED8">
              <w:rPr>
                <w:rFonts w:ascii="Arial" w:hAnsi="Arial" w:cs="Arial"/>
                <w:b/>
                <w:bCs/>
                <w:sz w:val="14"/>
                <w:szCs w:val="14"/>
              </w:rPr>
              <w:t>9.865</w:t>
            </w:r>
          </w:p>
        </w:tc>
      </w:tr>
      <w:tr w:rsidR="004344D5" w:rsidRPr="008E5ED8" w:rsidTr="00517A0A">
        <w:trPr>
          <w:trHeight w:val="113"/>
        </w:trPr>
        <w:tc>
          <w:tcPr>
            <w:tcW w:w="447" w:type="dxa"/>
            <w:tcBorders>
              <w:left w:val="single" w:sz="4" w:space="0" w:color="auto"/>
              <w:bottom w:val="nil"/>
            </w:tcBorders>
          </w:tcPr>
          <w:p w:rsidR="004344D5" w:rsidRPr="008E5ED8" w:rsidRDefault="004344D5" w:rsidP="00AE3FA0">
            <w:pPr>
              <w:autoSpaceDE w:val="0"/>
              <w:autoSpaceDN w:val="0"/>
              <w:adjustRightInd w:val="0"/>
              <w:jc w:val="both"/>
              <w:rPr>
                <w:rFonts w:ascii="Arial" w:hAnsi="Arial" w:cs="Arial"/>
                <w:sz w:val="14"/>
                <w:szCs w:val="14"/>
              </w:rPr>
            </w:pPr>
            <w:r w:rsidRPr="008E5ED8">
              <w:rPr>
                <w:rFonts w:ascii="Arial" w:hAnsi="Arial" w:cs="Arial"/>
                <w:sz w:val="14"/>
                <w:szCs w:val="14"/>
              </w:rPr>
              <w:t>16.1</w:t>
            </w:r>
          </w:p>
        </w:tc>
        <w:tc>
          <w:tcPr>
            <w:tcW w:w="4263" w:type="dxa"/>
            <w:tcBorders>
              <w:bottom w:val="nil"/>
              <w:right w:val="single" w:sz="4" w:space="0" w:color="auto"/>
            </w:tcBorders>
          </w:tcPr>
          <w:p w:rsidR="004344D5" w:rsidRPr="008E5ED8" w:rsidRDefault="004344D5" w:rsidP="00AE3FA0">
            <w:pPr>
              <w:autoSpaceDE w:val="0"/>
              <w:autoSpaceDN w:val="0"/>
              <w:adjustRightInd w:val="0"/>
              <w:jc w:val="both"/>
              <w:rPr>
                <w:rFonts w:ascii="Arial" w:hAnsi="Arial" w:cs="Arial"/>
                <w:sz w:val="14"/>
                <w:szCs w:val="14"/>
              </w:rPr>
            </w:pPr>
            <w:r w:rsidRPr="008E5ED8">
              <w:rPr>
                <w:rFonts w:ascii="Arial" w:hAnsi="Arial" w:cs="Arial"/>
                <w:sz w:val="14"/>
                <w:szCs w:val="14"/>
              </w:rPr>
              <w:t>Cari vergi varlığı</w:t>
            </w:r>
          </w:p>
        </w:tc>
        <w:tc>
          <w:tcPr>
            <w:tcW w:w="707" w:type="dxa"/>
            <w:tcBorders>
              <w:left w:val="single" w:sz="4" w:space="0" w:color="auto"/>
              <w:bottom w:val="nil"/>
              <w:right w:val="single" w:sz="4" w:space="0" w:color="auto"/>
            </w:tcBorders>
            <w:vAlign w:val="bottom"/>
          </w:tcPr>
          <w:p w:rsidR="004344D5" w:rsidRPr="008E5ED8" w:rsidRDefault="004344D5" w:rsidP="00306CC1">
            <w:pPr>
              <w:autoSpaceDE w:val="0"/>
              <w:autoSpaceDN w:val="0"/>
              <w:adjustRightInd w:val="0"/>
              <w:ind w:left="-30"/>
              <w:jc w:val="center"/>
              <w:rPr>
                <w:rFonts w:ascii="Arial" w:hAnsi="Arial" w:cs="Arial"/>
                <w:sz w:val="14"/>
                <w:szCs w:val="14"/>
              </w:rPr>
            </w:pPr>
          </w:p>
        </w:tc>
        <w:tc>
          <w:tcPr>
            <w:tcW w:w="761" w:type="dxa"/>
            <w:tcBorders>
              <w:left w:val="single" w:sz="4" w:space="0" w:color="auto"/>
              <w:bottom w:val="nil"/>
              <w:right w:val="single" w:sz="4" w:space="0" w:color="auto"/>
            </w:tcBorders>
            <w:vAlign w:val="bottom"/>
          </w:tcPr>
          <w:p w:rsidR="004344D5" w:rsidRPr="008E5ED8" w:rsidRDefault="004344D5" w:rsidP="001F0920">
            <w:pPr>
              <w:jc w:val="right"/>
              <w:rPr>
                <w:rFonts w:ascii="Arial" w:hAnsi="Arial" w:cs="Arial"/>
                <w:bCs/>
                <w:sz w:val="14"/>
                <w:szCs w:val="14"/>
              </w:rPr>
            </w:pPr>
            <w:r w:rsidRPr="008E5ED8">
              <w:rPr>
                <w:rFonts w:ascii="Arial" w:hAnsi="Arial" w:cs="Arial"/>
                <w:bCs/>
                <w:sz w:val="14"/>
                <w:szCs w:val="14"/>
              </w:rPr>
              <w:t>2.482</w:t>
            </w:r>
          </w:p>
        </w:tc>
        <w:tc>
          <w:tcPr>
            <w:tcW w:w="748" w:type="dxa"/>
            <w:tcBorders>
              <w:left w:val="single" w:sz="4" w:space="0" w:color="auto"/>
              <w:bottom w:val="nil"/>
              <w:right w:val="single" w:sz="4" w:space="0" w:color="auto"/>
            </w:tcBorders>
            <w:vAlign w:val="bottom"/>
          </w:tcPr>
          <w:p w:rsidR="004344D5" w:rsidRPr="008E5ED8" w:rsidRDefault="004344D5" w:rsidP="001F0920">
            <w:pPr>
              <w:jc w:val="right"/>
              <w:rPr>
                <w:rFonts w:ascii="Arial" w:hAnsi="Arial" w:cs="Arial"/>
                <w:bCs/>
                <w:sz w:val="14"/>
                <w:szCs w:val="14"/>
              </w:rPr>
            </w:pPr>
            <w:r w:rsidRPr="008E5ED8">
              <w:rPr>
                <w:rFonts w:ascii="Arial" w:hAnsi="Arial" w:cs="Arial"/>
                <w:bCs/>
                <w:sz w:val="14"/>
                <w:szCs w:val="14"/>
              </w:rPr>
              <w:t>-</w:t>
            </w:r>
          </w:p>
        </w:tc>
        <w:tc>
          <w:tcPr>
            <w:tcW w:w="817" w:type="dxa"/>
            <w:tcBorders>
              <w:left w:val="single" w:sz="4" w:space="0" w:color="auto"/>
              <w:bottom w:val="nil"/>
              <w:right w:val="single" w:sz="4" w:space="0" w:color="auto"/>
            </w:tcBorders>
            <w:vAlign w:val="bottom"/>
          </w:tcPr>
          <w:p w:rsidR="004344D5" w:rsidRPr="008E5ED8" w:rsidRDefault="004344D5" w:rsidP="00B93786">
            <w:pPr>
              <w:jc w:val="right"/>
              <w:rPr>
                <w:rFonts w:ascii="Arial" w:hAnsi="Arial" w:cs="Arial"/>
                <w:bCs/>
                <w:sz w:val="14"/>
                <w:szCs w:val="14"/>
              </w:rPr>
            </w:pPr>
            <w:r w:rsidRPr="008E5ED8">
              <w:rPr>
                <w:rFonts w:ascii="Arial" w:hAnsi="Arial" w:cs="Arial"/>
                <w:bCs/>
                <w:sz w:val="14"/>
                <w:szCs w:val="14"/>
              </w:rPr>
              <w:t>2.482</w:t>
            </w:r>
          </w:p>
        </w:tc>
        <w:tc>
          <w:tcPr>
            <w:tcW w:w="709" w:type="dxa"/>
            <w:tcBorders>
              <w:left w:val="single" w:sz="4" w:space="0" w:color="auto"/>
              <w:bottom w:val="nil"/>
              <w:right w:val="single" w:sz="4" w:space="0" w:color="auto"/>
            </w:tcBorders>
            <w:vAlign w:val="bottom"/>
          </w:tcPr>
          <w:p w:rsidR="004344D5" w:rsidRPr="008E5ED8" w:rsidRDefault="004344D5" w:rsidP="00EE49C2">
            <w:pPr>
              <w:jc w:val="right"/>
              <w:rPr>
                <w:rFonts w:ascii="Arial" w:hAnsi="Arial" w:cs="Arial"/>
                <w:bCs/>
                <w:sz w:val="14"/>
                <w:szCs w:val="14"/>
              </w:rPr>
            </w:pPr>
            <w:r w:rsidRPr="008E5ED8">
              <w:rPr>
                <w:rFonts w:ascii="Arial" w:hAnsi="Arial" w:cs="Arial"/>
                <w:bCs/>
                <w:sz w:val="14"/>
                <w:szCs w:val="14"/>
              </w:rPr>
              <w:t>1.262</w:t>
            </w:r>
          </w:p>
        </w:tc>
        <w:tc>
          <w:tcPr>
            <w:tcW w:w="709" w:type="dxa"/>
            <w:tcBorders>
              <w:left w:val="single" w:sz="4" w:space="0" w:color="auto"/>
              <w:bottom w:val="nil"/>
              <w:right w:val="single" w:sz="4" w:space="0" w:color="auto"/>
            </w:tcBorders>
            <w:vAlign w:val="bottom"/>
          </w:tcPr>
          <w:p w:rsidR="004344D5" w:rsidRPr="008E5ED8" w:rsidRDefault="004344D5" w:rsidP="00EE49C2">
            <w:pPr>
              <w:jc w:val="right"/>
              <w:rPr>
                <w:rFonts w:ascii="Arial" w:hAnsi="Arial" w:cs="Arial"/>
                <w:bCs/>
                <w:sz w:val="14"/>
                <w:szCs w:val="14"/>
              </w:rPr>
            </w:pPr>
            <w:r w:rsidRPr="008E5ED8">
              <w:rPr>
                <w:rFonts w:ascii="Arial" w:hAnsi="Arial" w:cs="Arial"/>
                <w:bCs/>
                <w:sz w:val="14"/>
                <w:szCs w:val="14"/>
              </w:rPr>
              <w:t>-</w:t>
            </w:r>
          </w:p>
        </w:tc>
        <w:tc>
          <w:tcPr>
            <w:tcW w:w="850" w:type="dxa"/>
            <w:tcBorders>
              <w:left w:val="single" w:sz="4" w:space="0" w:color="auto"/>
              <w:bottom w:val="nil"/>
              <w:right w:val="single" w:sz="4" w:space="0" w:color="auto"/>
            </w:tcBorders>
            <w:vAlign w:val="bottom"/>
          </w:tcPr>
          <w:p w:rsidR="004344D5" w:rsidRPr="008E5ED8" w:rsidRDefault="004344D5" w:rsidP="00EE49C2">
            <w:pPr>
              <w:jc w:val="right"/>
              <w:rPr>
                <w:rFonts w:ascii="Arial" w:hAnsi="Arial" w:cs="Arial"/>
                <w:bCs/>
                <w:sz w:val="14"/>
                <w:szCs w:val="14"/>
              </w:rPr>
            </w:pPr>
            <w:r w:rsidRPr="008E5ED8">
              <w:rPr>
                <w:rFonts w:ascii="Arial" w:hAnsi="Arial" w:cs="Arial"/>
                <w:bCs/>
                <w:sz w:val="14"/>
                <w:szCs w:val="14"/>
              </w:rPr>
              <w:t>1.262</w:t>
            </w:r>
          </w:p>
        </w:tc>
      </w:tr>
      <w:tr w:rsidR="004344D5" w:rsidRPr="008E5ED8" w:rsidTr="00517A0A">
        <w:trPr>
          <w:trHeight w:val="113"/>
        </w:trPr>
        <w:tc>
          <w:tcPr>
            <w:tcW w:w="447" w:type="dxa"/>
            <w:tcBorders>
              <w:left w:val="single" w:sz="4" w:space="0" w:color="auto"/>
              <w:bottom w:val="nil"/>
            </w:tcBorders>
          </w:tcPr>
          <w:p w:rsidR="004344D5" w:rsidRPr="008E5ED8" w:rsidRDefault="004344D5" w:rsidP="002C6E36">
            <w:pPr>
              <w:autoSpaceDE w:val="0"/>
              <w:autoSpaceDN w:val="0"/>
              <w:adjustRightInd w:val="0"/>
              <w:jc w:val="both"/>
              <w:rPr>
                <w:rFonts w:ascii="Arial" w:hAnsi="Arial" w:cs="Arial"/>
                <w:sz w:val="14"/>
                <w:szCs w:val="14"/>
              </w:rPr>
            </w:pPr>
            <w:r w:rsidRPr="008E5ED8">
              <w:rPr>
                <w:rFonts w:ascii="Arial" w:hAnsi="Arial" w:cs="Arial"/>
                <w:sz w:val="14"/>
                <w:szCs w:val="14"/>
              </w:rPr>
              <w:t>16.2</w:t>
            </w:r>
          </w:p>
        </w:tc>
        <w:tc>
          <w:tcPr>
            <w:tcW w:w="4263" w:type="dxa"/>
            <w:tcBorders>
              <w:bottom w:val="nil"/>
              <w:right w:val="single" w:sz="4" w:space="0" w:color="auto"/>
            </w:tcBorders>
          </w:tcPr>
          <w:p w:rsidR="004344D5" w:rsidRPr="008E5ED8" w:rsidRDefault="004344D5" w:rsidP="002C6E36">
            <w:pPr>
              <w:autoSpaceDE w:val="0"/>
              <w:autoSpaceDN w:val="0"/>
              <w:adjustRightInd w:val="0"/>
              <w:jc w:val="both"/>
              <w:rPr>
                <w:rFonts w:ascii="Arial" w:hAnsi="Arial" w:cs="Arial"/>
                <w:sz w:val="14"/>
                <w:szCs w:val="14"/>
              </w:rPr>
            </w:pPr>
            <w:r w:rsidRPr="008E5ED8">
              <w:rPr>
                <w:rFonts w:ascii="Arial" w:hAnsi="Arial" w:cs="Arial"/>
                <w:sz w:val="14"/>
                <w:szCs w:val="14"/>
              </w:rPr>
              <w:t>Ertelenmiş vergi varlığı</w:t>
            </w:r>
          </w:p>
        </w:tc>
        <w:tc>
          <w:tcPr>
            <w:tcW w:w="707" w:type="dxa"/>
            <w:tcBorders>
              <w:left w:val="single" w:sz="4" w:space="0" w:color="auto"/>
              <w:bottom w:val="nil"/>
              <w:right w:val="single" w:sz="4" w:space="0" w:color="auto"/>
            </w:tcBorders>
            <w:vAlign w:val="bottom"/>
          </w:tcPr>
          <w:p w:rsidR="004344D5" w:rsidRPr="008E5ED8" w:rsidRDefault="004344D5" w:rsidP="00306CC1">
            <w:pPr>
              <w:autoSpaceDE w:val="0"/>
              <w:autoSpaceDN w:val="0"/>
              <w:adjustRightInd w:val="0"/>
              <w:ind w:left="-30"/>
              <w:jc w:val="center"/>
              <w:rPr>
                <w:rFonts w:ascii="Arial" w:hAnsi="Arial" w:cs="Arial"/>
                <w:sz w:val="14"/>
                <w:szCs w:val="14"/>
              </w:rPr>
            </w:pPr>
          </w:p>
        </w:tc>
        <w:tc>
          <w:tcPr>
            <w:tcW w:w="761" w:type="dxa"/>
            <w:tcBorders>
              <w:left w:val="single" w:sz="4" w:space="0" w:color="auto"/>
              <w:bottom w:val="nil"/>
              <w:right w:val="single" w:sz="4" w:space="0" w:color="auto"/>
            </w:tcBorders>
            <w:vAlign w:val="bottom"/>
          </w:tcPr>
          <w:p w:rsidR="004344D5" w:rsidRPr="008E5ED8" w:rsidRDefault="004344D5" w:rsidP="001F0920">
            <w:pPr>
              <w:jc w:val="right"/>
              <w:rPr>
                <w:rFonts w:ascii="Arial" w:hAnsi="Arial" w:cs="Arial"/>
                <w:bCs/>
                <w:sz w:val="14"/>
                <w:szCs w:val="14"/>
              </w:rPr>
            </w:pPr>
            <w:r w:rsidRPr="008E5ED8">
              <w:rPr>
                <w:rFonts w:ascii="Arial" w:hAnsi="Arial" w:cs="Arial"/>
                <w:bCs/>
                <w:sz w:val="14"/>
                <w:szCs w:val="14"/>
              </w:rPr>
              <w:t>7.918</w:t>
            </w:r>
          </w:p>
        </w:tc>
        <w:tc>
          <w:tcPr>
            <w:tcW w:w="748" w:type="dxa"/>
            <w:tcBorders>
              <w:left w:val="single" w:sz="4" w:space="0" w:color="auto"/>
              <w:bottom w:val="nil"/>
              <w:right w:val="single" w:sz="4" w:space="0" w:color="auto"/>
            </w:tcBorders>
            <w:vAlign w:val="bottom"/>
          </w:tcPr>
          <w:p w:rsidR="004344D5" w:rsidRPr="008E5ED8" w:rsidRDefault="004344D5" w:rsidP="001F0920">
            <w:pPr>
              <w:jc w:val="right"/>
              <w:rPr>
                <w:rFonts w:ascii="Arial" w:hAnsi="Arial" w:cs="Arial"/>
                <w:bCs/>
                <w:sz w:val="14"/>
                <w:szCs w:val="14"/>
              </w:rPr>
            </w:pPr>
            <w:r w:rsidRPr="008E5ED8">
              <w:rPr>
                <w:rFonts w:ascii="Arial" w:hAnsi="Arial" w:cs="Arial"/>
                <w:bCs/>
                <w:sz w:val="14"/>
                <w:szCs w:val="14"/>
              </w:rPr>
              <w:t>-</w:t>
            </w:r>
          </w:p>
        </w:tc>
        <w:tc>
          <w:tcPr>
            <w:tcW w:w="817" w:type="dxa"/>
            <w:tcBorders>
              <w:left w:val="single" w:sz="4" w:space="0" w:color="auto"/>
              <w:bottom w:val="nil"/>
              <w:right w:val="single" w:sz="4" w:space="0" w:color="auto"/>
            </w:tcBorders>
            <w:vAlign w:val="bottom"/>
          </w:tcPr>
          <w:p w:rsidR="004344D5" w:rsidRPr="008E5ED8" w:rsidRDefault="004344D5" w:rsidP="00B93786">
            <w:pPr>
              <w:jc w:val="right"/>
              <w:rPr>
                <w:rFonts w:ascii="Arial" w:hAnsi="Arial" w:cs="Arial"/>
                <w:bCs/>
                <w:sz w:val="14"/>
                <w:szCs w:val="14"/>
              </w:rPr>
            </w:pPr>
            <w:r w:rsidRPr="008E5ED8">
              <w:rPr>
                <w:rFonts w:ascii="Arial" w:hAnsi="Arial" w:cs="Arial"/>
                <w:bCs/>
                <w:sz w:val="14"/>
                <w:szCs w:val="14"/>
              </w:rPr>
              <w:t>7.918</w:t>
            </w:r>
          </w:p>
        </w:tc>
        <w:tc>
          <w:tcPr>
            <w:tcW w:w="709" w:type="dxa"/>
            <w:tcBorders>
              <w:left w:val="single" w:sz="4" w:space="0" w:color="auto"/>
              <w:bottom w:val="nil"/>
              <w:right w:val="single" w:sz="4" w:space="0" w:color="auto"/>
            </w:tcBorders>
            <w:vAlign w:val="bottom"/>
          </w:tcPr>
          <w:p w:rsidR="004344D5" w:rsidRPr="008E5ED8" w:rsidRDefault="004344D5" w:rsidP="00EE49C2">
            <w:pPr>
              <w:jc w:val="right"/>
              <w:rPr>
                <w:rFonts w:ascii="Arial" w:hAnsi="Arial" w:cs="Arial"/>
                <w:bCs/>
                <w:sz w:val="14"/>
                <w:szCs w:val="14"/>
              </w:rPr>
            </w:pPr>
            <w:r w:rsidRPr="008E5ED8">
              <w:rPr>
                <w:rFonts w:ascii="Arial" w:hAnsi="Arial" w:cs="Arial"/>
                <w:bCs/>
                <w:sz w:val="14"/>
                <w:szCs w:val="14"/>
              </w:rPr>
              <w:t>8.603</w:t>
            </w:r>
          </w:p>
        </w:tc>
        <w:tc>
          <w:tcPr>
            <w:tcW w:w="709" w:type="dxa"/>
            <w:tcBorders>
              <w:left w:val="single" w:sz="4" w:space="0" w:color="auto"/>
              <w:bottom w:val="nil"/>
              <w:right w:val="single" w:sz="4" w:space="0" w:color="auto"/>
            </w:tcBorders>
            <w:vAlign w:val="bottom"/>
          </w:tcPr>
          <w:p w:rsidR="004344D5" w:rsidRPr="008E5ED8" w:rsidRDefault="004344D5" w:rsidP="00EE49C2">
            <w:pPr>
              <w:jc w:val="right"/>
              <w:rPr>
                <w:rFonts w:ascii="Arial" w:hAnsi="Arial" w:cs="Arial"/>
                <w:bCs/>
                <w:sz w:val="14"/>
                <w:szCs w:val="14"/>
              </w:rPr>
            </w:pPr>
            <w:r w:rsidRPr="008E5ED8">
              <w:rPr>
                <w:rFonts w:ascii="Arial" w:hAnsi="Arial" w:cs="Arial"/>
                <w:bCs/>
                <w:sz w:val="14"/>
                <w:szCs w:val="14"/>
              </w:rPr>
              <w:t>-</w:t>
            </w:r>
          </w:p>
        </w:tc>
        <w:tc>
          <w:tcPr>
            <w:tcW w:w="850" w:type="dxa"/>
            <w:tcBorders>
              <w:left w:val="single" w:sz="4" w:space="0" w:color="auto"/>
              <w:bottom w:val="nil"/>
              <w:right w:val="single" w:sz="4" w:space="0" w:color="auto"/>
            </w:tcBorders>
            <w:vAlign w:val="bottom"/>
          </w:tcPr>
          <w:p w:rsidR="004344D5" w:rsidRPr="008E5ED8" w:rsidRDefault="004344D5" w:rsidP="00EE49C2">
            <w:pPr>
              <w:jc w:val="right"/>
              <w:rPr>
                <w:rFonts w:ascii="Arial" w:hAnsi="Arial" w:cs="Arial"/>
                <w:bCs/>
                <w:sz w:val="14"/>
                <w:szCs w:val="14"/>
              </w:rPr>
            </w:pPr>
            <w:r w:rsidRPr="008E5ED8">
              <w:rPr>
                <w:rFonts w:ascii="Arial" w:hAnsi="Arial" w:cs="Arial"/>
                <w:bCs/>
                <w:sz w:val="14"/>
                <w:szCs w:val="14"/>
              </w:rPr>
              <w:t>8.603</w:t>
            </w:r>
          </w:p>
        </w:tc>
      </w:tr>
      <w:tr w:rsidR="001F0920" w:rsidRPr="008E5ED8" w:rsidTr="00517A0A">
        <w:trPr>
          <w:trHeight w:val="113"/>
        </w:trPr>
        <w:tc>
          <w:tcPr>
            <w:tcW w:w="447" w:type="dxa"/>
            <w:tcBorders>
              <w:left w:val="single" w:sz="4" w:space="0" w:color="auto"/>
              <w:bottom w:val="nil"/>
            </w:tcBorders>
          </w:tcPr>
          <w:p w:rsidR="001F0920" w:rsidRPr="008E5ED8" w:rsidRDefault="001F0920" w:rsidP="002C6E36">
            <w:pPr>
              <w:autoSpaceDE w:val="0"/>
              <w:autoSpaceDN w:val="0"/>
              <w:adjustRightInd w:val="0"/>
              <w:jc w:val="both"/>
              <w:rPr>
                <w:rFonts w:ascii="Arial" w:hAnsi="Arial" w:cs="Arial"/>
                <w:b/>
                <w:sz w:val="14"/>
                <w:szCs w:val="14"/>
              </w:rPr>
            </w:pPr>
            <w:r w:rsidRPr="008E5ED8">
              <w:rPr>
                <w:rFonts w:ascii="Arial" w:hAnsi="Arial" w:cs="Arial"/>
                <w:b/>
                <w:sz w:val="14"/>
                <w:szCs w:val="14"/>
              </w:rPr>
              <w:t>XVII.</w:t>
            </w:r>
          </w:p>
        </w:tc>
        <w:tc>
          <w:tcPr>
            <w:tcW w:w="4263" w:type="dxa"/>
            <w:tcBorders>
              <w:bottom w:val="nil"/>
              <w:right w:val="single" w:sz="4" w:space="0" w:color="auto"/>
            </w:tcBorders>
          </w:tcPr>
          <w:p w:rsidR="001F0920" w:rsidRPr="008E5ED8" w:rsidRDefault="001F0920" w:rsidP="006E0732">
            <w:pPr>
              <w:autoSpaceDE w:val="0"/>
              <w:autoSpaceDN w:val="0"/>
              <w:adjustRightInd w:val="0"/>
              <w:rPr>
                <w:rFonts w:ascii="Arial" w:hAnsi="Arial" w:cs="Arial"/>
                <w:b/>
                <w:sz w:val="14"/>
                <w:szCs w:val="14"/>
              </w:rPr>
            </w:pPr>
            <w:r w:rsidRPr="008E5ED8">
              <w:rPr>
                <w:rFonts w:ascii="Arial" w:hAnsi="Arial" w:cs="Arial"/>
                <w:b/>
                <w:sz w:val="14"/>
                <w:szCs w:val="14"/>
              </w:rPr>
              <w:t>SATIŞ AMAÇLI ELDE TUTULAN VE DURDURULAN FAALİYETLERE İLİŞKİN DURAN VARLIKLAR (Net)</w:t>
            </w:r>
          </w:p>
        </w:tc>
        <w:tc>
          <w:tcPr>
            <w:tcW w:w="707" w:type="dxa"/>
            <w:tcBorders>
              <w:left w:val="single" w:sz="4" w:space="0" w:color="auto"/>
              <w:bottom w:val="nil"/>
              <w:right w:val="single" w:sz="4" w:space="0" w:color="auto"/>
            </w:tcBorders>
            <w:vAlign w:val="bottom"/>
          </w:tcPr>
          <w:p w:rsidR="001F0920" w:rsidRPr="008E5ED8" w:rsidRDefault="001F0920" w:rsidP="00306CC1">
            <w:pPr>
              <w:autoSpaceDE w:val="0"/>
              <w:autoSpaceDN w:val="0"/>
              <w:adjustRightInd w:val="0"/>
              <w:ind w:left="-30"/>
              <w:jc w:val="center"/>
              <w:rPr>
                <w:rFonts w:ascii="Arial" w:hAnsi="Arial" w:cs="Arial"/>
                <w:b/>
                <w:sz w:val="14"/>
                <w:szCs w:val="14"/>
              </w:rPr>
            </w:pPr>
          </w:p>
          <w:p w:rsidR="001F0920" w:rsidRPr="008E5ED8" w:rsidRDefault="001F0920" w:rsidP="00306CC1">
            <w:pPr>
              <w:autoSpaceDE w:val="0"/>
              <w:autoSpaceDN w:val="0"/>
              <w:adjustRightInd w:val="0"/>
              <w:ind w:left="-30"/>
              <w:jc w:val="center"/>
              <w:rPr>
                <w:rFonts w:ascii="Arial" w:hAnsi="Arial" w:cs="Arial"/>
                <w:b/>
                <w:sz w:val="14"/>
                <w:szCs w:val="14"/>
              </w:rPr>
            </w:pPr>
            <w:r w:rsidRPr="008E5ED8">
              <w:rPr>
                <w:rFonts w:ascii="Arial" w:hAnsi="Arial" w:cs="Arial"/>
                <w:b/>
                <w:sz w:val="14"/>
                <w:szCs w:val="14"/>
              </w:rPr>
              <w:t>(16)</w:t>
            </w:r>
          </w:p>
        </w:tc>
        <w:tc>
          <w:tcPr>
            <w:tcW w:w="761" w:type="dxa"/>
            <w:tcBorders>
              <w:left w:val="single" w:sz="4" w:space="0" w:color="auto"/>
              <w:bottom w:val="nil"/>
              <w:right w:val="single" w:sz="4" w:space="0" w:color="auto"/>
            </w:tcBorders>
            <w:vAlign w:val="bottom"/>
          </w:tcPr>
          <w:p w:rsidR="001F0920" w:rsidRPr="008E5ED8" w:rsidRDefault="001F0920" w:rsidP="001F0920">
            <w:pPr>
              <w:jc w:val="right"/>
              <w:rPr>
                <w:rFonts w:ascii="Arial" w:hAnsi="Arial" w:cs="Arial"/>
                <w:b/>
                <w:bCs/>
                <w:sz w:val="14"/>
                <w:szCs w:val="14"/>
              </w:rPr>
            </w:pPr>
            <w:r w:rsidRPr="008E5ED8">
              <w:rPr>
                <w:rFonts w:ascii="Arial" w:hAnsi="Arial" w:cs="Arial"/>
                <w:b/>
                <w:bCs/>
                <w:sz w:val="14"/>
                <w:szCs w:val="14"/>
              </w:rPr>
              <w:t>10.714</w:t>
            </w:r>
          </w:p>
        </w:tc>
        <w:tc>
          <w:tcPr>
            <w:tcW w:w="748" w:type="dxa"/>
            <w:tcBorders>
              <w:left w:val="single" w:sz="4" w:space="0" w:color="auto"/>
              <w:bottom w:val="nil"/>
              <w:right w:val="single" w:sz="4" w:space="0" w:color="auto"/>
            </w:tcBorders>
            <w:vAlign w:val="bottom"/>
          </w:tcPr>
          <w:p w:rsidR="001F0920" w:rsidRPr="008E5ED8" w:rsidRDefault="001F0920" w:rsidP="001F0920">
            <w:pPr>
              <w:jc w:val="right"/>
              <w:rPr>
                <w:rFonts w:ascii="Arial" w:hAnsi="Arial" w:cs="Arial"/>
                <w:b/>
                <w:bCs/>
                <w:sz w:val="14"/>
                <w:szCs w:val="14"/>
              </w:rPr>
            </w:pPr>
            <w:r w:rsidRPr="008E5ED8">
              <w:rPr>
                <w:rFonts w:ascii="Arial" w:hAnsi="Arial" w:cs="Arial"/>
                <w:b/>
                <w:bCs/>
                <w:sz w:val="14"/>
                <w:szCs w:val="14"/>
              </w:rPr>
              <w:t>-</w:t>
            </w:r>
          </w:p>
        </w:tc>
        <w:tc>
          <w:tcPr>
            <w:tcW w:w="817" w:type="dxa"/>
            <w:tcBorders>
              <w:left w:val="single" w:sz="4" w:space="0" w:color="auto"/>
              <w:bottom w:val="nil"/>
              <w:right w:val="single" w:sz="4" w:space="0" w:color="auto"/>
            </w:tcBorders>
            <w:vAlign w:val="bottom"/>
          </w:tcPr>
          <w:p w:rsidR="001F0920" w:rsidRPr="008E5ED8" w:rsidRDefault="001F0920" w:rsidP="001F0920">
            <w:pPr>
              <w:jc w:val="right"/>
              <w:rPr>
                <w:rFonts w:ascii="Arial" w:hAnsi="Arial" w:cs="Arial"/>
                <w:b/>
                <w:bCs/>
                <w:sz w:val="14"/>
                <w:szCs w:val="14"/>
              </w:rPr>
            </w:pPr>
            <w:r w:rsidRPr="008E5ED8">
              <w:rPr>
                <w:rFonts w:ascii="Arial" w:hAnsi="Arial" w:cs="Arial"/>
                <w:b/>
                <w:bCs/>
                <w:sz w:val="14"/>
                <w:szCs w:val="14"/>
              </w:rPr>
              <w:t>10.714</w:t>
            </w:r>
          </w:p>
        </w:tc>
        <w:tc>
          <w:tcPr>
            <w:tcW w:w="709" w:type="dxa"/>
            <w:tcBorders>
              <w:left w:val="single" w:sz="4" w:space="0" w:color="auto"/>
              <w:bottom w:val="nil"/>
              <w:right w:val="single" w:sz="4" w:space="0" w:color="auto"/>
            </w:tcBorders>
            <w:vAlign w:val="bottom"/>
          </w:tcPr>
          <w:p w:rsidR="001F0920" w:rsidRPr="008E5ED8" w:rsidRDefault="001F0920" w:rsidP="00EE49C2">
            <w:pPr>
              <w:jc w:val="right"/>
              <w:rPr>
                <w:rFonts w:ascii="Arial" w:hAnsi="Arial" w:cs="Arial"/>
                <w:b/>
                <w:bCs/>
                <w:sz w:val="14"/>
                <w:szCs w:val="14"/>
              </w:rPr>
            </w:pPr>
            <w:r w:rsidRPr="008E5ED8">
              <w:rPr>
                <w:rFonts w:ascii="Arial" w:hAnsi="Arial" w:cs="Arial"/>
                <w:b/>
                <w:bCs/>
                <w:sz w:val="14"/>
                <w:szCs w:val="14"/>
              </w:rPr>
              <w:t>25.372</w:t>
            </w:r>
          </w:p>
        </w:tc>
        <w:tc>
          <w:tcPr>
            <w:tcW w:w="709" w:type="dxa"/>
            <w:tcBorders>
              <w:left w:val="single" w:sz="4" w:space="0" w:color="auto"/>
              <w:bottom w:val="nil"/>
              <w:right w:val="single" w:sz="4" w:space="0" w:color="auto"/>
            </w:tcBorders>
            <w:vAlign w:val="bottom"/>
          </w:tcPr>
          <w:p w:rsidR="001F0920" w:rsidRPr="008E5ED8" w:rsidRDefault="001F0920" w:rsidP="00EE49C2">
            <w:pPr>
              <w:jc w:val="right"/>
              <w:rPr>
                <w:rFonts w:ascii="Arial" w:hAnsi="Arial" w:cs="Arial"/>
                <w:b/>
                <w:bCs/>
                <w:sz w:val="14"/>
                <w:szCs w:val="14"/>
              </w:rPr>
            </w:pPr>
            <w:r w:rsidRPr="008E5ED8">
              <w:rPr>
                <w:rFonts w:ascii="Arial" w:hAnsi="Arial" w:cs="Arial"/>
                <w:b/>
                <w:bCs/>
                <w:sz w:val="14"/>
                <w:szCs w:val="14"/>
              </w:rPr>
              <w:t>-</w:t>
            </w:r>
          </w:p>
        </w:tc>
        <w:tc>
          <w:tcPr>
            <w:tcW w:w="850" w:type="dxa"/>
            <w:tcBorders>
              <w:left w:val="single" w:sz="4" w:space="0" w:color="auto"/>
              <w:bottom w:val="nil"/>
              <w:right w:val="single" w:sz="4" w:space="0" w:color="auto"/>
            </w:tcBorders>
            <w:vAlign w:val="bottom"/>
          </w:tcPr>
          <w:p w:rsidR="001F0920" w:rsidRPr="008E5ED8" w:rsidRDefault="001F0920" w:rsidP="00EE49C2">
            <w:pPr>
              <w:jc w:val="right"/>
              <w:rPr>
                <w:rFonts w:ascii="Arial" w:hAnsi="Arial" w:cs="Arial"/>
                <w:b/>
                <w:bCs/>
                <w:sz w:val="14"/>
                <w:szCs w:val="14"/>
              </w:rPr>
            </w:pPr>
            <w:r w:rsidRPr="008E5ED8">
              <w:rPr>
                <w:rFonts w:ascii="Arial" w:hAnsi="Arial" w:cs="Arial"/>
                <w:b/>
                <w:bCs/>
                <w:sz w:val="14"/>
                <w:szCs w:val="14"/>
              </w:rPr>
              <w:t>25.372</w:t>
            </w:r>
          </w:p>
        </w:tc>
      </w:tr>
      <w:tr w:rsidR="001F0920" w:rsidRPr="008E5ED8" w:rsidTr="00517A0A">
        <w:trPr>
          <w:trHeight w:val="113"/>
        </w:trPr>
        <w:tc>
          <w:tcPr>
            <w:tcW w:w="447" w:type="dxa"/>
            <w:tcBorders>
              <w:left w:val="single" w:sz="4" w:space="0" w:color="auto"/>
              <w:bottom w:val="nil"/>
            </w:tcBorders>
          </w:tcPr>
          <w:p w:rsidR="001F0920" w:rsidRPr="008E5ED8" w:rsidRDefault="001F0920" w:rsidP="002C6E36">
            <w:pPr>
              <w:autoSpaceDE w:val="0"/>
              <w:autoSpaceDN w:val="0"/>
              <w:adjustRightInd w:val="0"/>
              <w:jc w:val="both"/>
              <w:rPr>
                <w:rFonts w:ascii="Arial" w:hAnsi="Arial" w:cs="Arial"/>
                <w:sz w:val="14"/>
                <w:szCs w:val="14"/>
              </w:rPr>
            </w:pPr>
            <w:r w:rsidRPr="008E5ED8">
              <w:rPr>
                <w:rFonts w:ascii="Arial" w:hAnsi="Arial" w:cs="Arial"/>
                <w:sz w:val="14"/>
                <w:szCs w:val="14"/>
              </w:rPr>
              <w:t>17.1</w:t>
            </w:r>
          </w:p>
        </w:tc>
        <w:tc>
          <w:tcPr>
            <w:tcW w:w="4263" w:type="dxa"/>
            <w:tcBorders>
              <w:bottom w:val="nil"/>
              <w:right w:val="single" w:sz="4" w:space="0" w:color="auto"/>
            </w:tcBorders>
          </w:tcPr>
          <w:p w:rsidR="001F0920" w:rsidRPr="008E5ED8" w:rsidRDefault="001F0920" w:rsidP="002C6E36">
            <w:pPr>
              <w:autoSpaceDE w:val="0"/>
              <w:autoSpaceDN w:val="0"/>
              <w:adjustRightInd w:val="0"/>
              <w:jc w:val="both"/>
              <w:rPr>
                <w:rFonts w:ascii="Arial" w:hAnsi="Arial" w:cs="Arial"/>
                <w:sz w:val="14"/>
                <w:szCs w:val="14"/>
              </w:rPr>
            </w:pPr>
            <w:r w:rsidRPr="008E5ED8">
              <w:rPr>
                <w:rFonts w:ascii="Arial" w:hAnsi="Arial" w:cs="Arial"/>
                <w:sz w:val="14"/>
                <w:szCs w:val="14"/>
              </w:rPr>
              <w:t xml:space="preserve">Satış Amaçlı </w:t>
            </w:r>
          </w:p>
        </w:tc>
        <w:tc>
          <w:tcPr>
            <w:tcW w:w="707" w:type="dxa"/>
            <w:tcBorders>
              <w:left w:val="single" w:sz="4" w:space="0" w:color="auto"/>
              <w:bottom w:val="nil"/>
              <w:right w:val="single" w:sz="4" w:space="0" w:color="auto"/>
            </w:tcBorders>
            <w:vAlign w:val="bottom"/>
          </w:tcPr>
          <w:p w:rsidR="001F0920" w:rsidRPr="008E5ED8" w:rsidRDefault="001F0920" w:rsidP="00306CC1">
            <w:pPr>
              <w:autoSpaceDE w:val="0"/>
              <w:autoSpaceDN w:val="0"/>
              <w:adjustRightInd w:val="0"/>
              <w:ind w:left="-30"/>
              <w:jc w:val="center"/>
              <w:rPr>
                <w:rFonts w:ascii="Arial" w:hAnsi="Arial" w:cs="Arial"/>
                <w:sz w:val="14"/>
                <w:szCs w:val="14"/>
              </w:rPr>
            </w:pPr>
          </w:p>
        </w:tc>
        <w:tc>
          <w:tcPr>
            <w:tcW w:w="761" w:type="dxa"/>
            <w:tcBorders>
              <w:left w:val="single" w:sz="4" w:space="0" w:color="auto"/>
              <w:bottom w:val="nil"/>
              <w:right w:val="single" w:sz="4" w:space="0" w:color="auto"/>
            </w:tcBorders>
            <w:vAlign w:val="bottom"/>
          </w:tcPr>
          <w:p w:rsidR="001F0920" w:rsidRPr="008E5ED8" w:rsidRDefault="001F0920" w:rsidP="001F0920">
            <w:pPr>
              <w:jc w:val="right"/>
              <w:rPr>
                <w:rFonts w:ascii="Arial" w:hAnsi="Arial" w:cs="Arial"/>
                <w:bCs/>
                <w:sz w:val="14"/>
                <w:szCs w:val="14"/>
              </w:rPr>
            </w:pPr>
            <w:r w:rsidRPr="008E5ED8">
              <w:rPr>
                <w:rFonts w:ascii="Arial" w:hAnsi="Arial" w:cs="Arial"/>
                <w:bCs/>
                <w:sz w:val="14"/>
                <w:szCs w:val="14"/>
              </w:rPr>
              <w:t>10.714</w:t>
            </w:r>
          </w:p>
        </w:tc>
        <w:tc>
          <w:tcPr>
            <w:tcW w:w="748" w:type="dxa"/>
            <w:tcBorders>
              <w:left w:val="single" w:sz="4" w:space="0" w:color="auto"/>
              <w:bottom w:val="nil"/>
              <w:right w:val="single" w:sz="4" w:space="0" w:color="auto"/>
            </w:tcBorders>
            <w:vAlign w:val="bottom"/>
          </w:tcPr>
          <w:p w:rsidR="001F0920" w:rsidRPr="008E5ED8" w:rsidRDefault="001F0920" w:rsidP="001F0920">
            <w:pPr>
              <w:jc w:val="right"/>
              <w:rPr>
                <w:rFonts w:ascii="Arial" w:hAnsi="Arial" w:cs="Arial"/>
                <w:bCs/>
                <w:sz w:val="14"/>
                <w:szCs w:val="14"/>
              </w:rPr>
            </w:pPr>
            <w:r w:rsidRPr="008E5ED8">
              <w:rPr>
                <w:rFonts w:ascii="Arial" w:hAnsi="Arial" w:cs="Arial"/>
                <w:bCs/>
                <w:sz w:val="14"/>
                <w:szCs w:val="14"/>
              </w:rPr>
              <w:t>-</w:t>
            </w:r>
          </w:p>
        </w:tc>
        <w:tc>
          <w:tcPr>
            <w:tcW w:w="817" w:type="dxa"/>
            <w:tcBorders>
              <w:left w:val="single" w:sz="4" w:space="0" w:color="auto"/>
              <w:bottom w:val="nil"/>
              <w:right w:val="single" w:sz="4" w:space="0" w:color="auto"/>
            </w:tcBorders>
            <w:vAlign w:val="bottom"/>
          </w:tcPr>
          <w:p w:rsidR="001F0920" w:rsidRPr="008E5ED8" w:rsidRDefault="001F0920" w:rsidP="001F0920">
            <w:pPr>
              <w:jc w:val="right"/>
              <w:rPr>
                <w:rFonts w:ascii="Arial" w:hAnsi="Arial" w:cs="Arial"/>
                <w:bCs/>
                <w:sz w:val="14"/>
                <w:szCs w:val="14"/>
              </w:rPr>
            </w:pPr>
            <w:r w:rsidRPr="008E5ED8">
              <w:rPr>
                <w:rFonts w:ascii="Arial" w:hAnsi="Arial" w:cs="Arial"/>
                <w:bCs/>
                <w:sz w:val="14"/>
                <w:szCs w:val="14"/>
              </w:rPr>
              <w:t>10.714</w:t>
            </w:r>
          </w:p>
        </w:tc>
        <w:tc>
          <w:tcPr>
            <w:tcW w:w="709" w:type="dxa"/>
            <w:tcBorders>
              <w:left w:val="single" w:sz="4" w:space="0" w:color="auto"/>
              <w:bottom w:val="nil"/>
              <w:right w:val="single" w:sz="4" w:space="0" w:color="auto"/>
            </w:tcBorders>
            <w:vAlign w:val="bottom"/>
          </w:tcPr>
          <w:p w:rsidR="001F0920" w:rsidRPr="008E5ED8" w:rsidRDefault="001F0920" w:rsidP="00EE49C2">
            <w:pPr>
              <w:jc w:val="right"/>
              <w:rPr>
                <w:rFonts w:ascii="Arial" w:hAnsi="Arial" w:cs="Arial"/>
                <w:bCs/>
                <w:sz w:val="14"/>
                <w:szCs w:val="14"/>
              </w:rPr>
            </w:pPr>
            <w:r w:rsidRPr="008E5ED8">
              <w:rPr>
                <w:rFonts w:ascii="Arial" w:hAnsi="Arial" w:cs="Arial"/>
                <w:bCs/>
                <w:sz w:val="14"/>
                <w:szCs w:val="14"/>
              </w:rPr>
              <w:t>25.372</w:t>
            </w:r>
          </w:p>
        </w:tc>
        <w:tc>
          <w:tcPr>
            <w:tcW w:w="709" w:type="dxa"/>
            <w:tcBorders>
              <w:left w:val="single" w:sz="4" w:space="0" w:color="auto"/>
              <w:bottom w:val="nil"/>
              <w:right w:val="single" w:sz="4" w:space="0" w:color="auto"/>
            </w:tcBorders>
            <w:vAlign w:val="bottom"/>
          </w:tcPr>
          <w:p w:rsidR="001F0920" w:rsidRPr="008E5ED8" w:rsidRDefault="001F0920" w:rsidP="00EE49C2">
            <w:pPr>
              <w:jc w:val="right"/>
              <w:rPr>
                <w:rFonts w:ascii="Arial" w:hAnsi="Arial" w:cs="Arial"/>
                <w:bCs/>
                <w:sz w:val="14"/>
                <w:szCs w:val="14"/>
              </w:rPr>
            </w:pPr>
            <w:r w:rsidRPr="008E5ED8">
              <w:rPr>
                <w:rFonts w:ascii="Arial" w:hAnsi="Arial" w:cs="Arial"/>
                <w:bCs/>
                <w:sz w:val="14"/>
                <w:szCs w:val="14"/>
              </w:rPr>
              <w:t>-</w:t>
            </w:r>
          </w:p>
        </w:tc>
        <w:tc>
          <w:tcPr>
            <w:tcW w:w="850" w:type="dxa"/>
            <w:tcBorders>
              <w:left w:val="single" w:sz="4" w:space="0" w:color="auto"/>
              <w:bottom w:val="nil"/>
              <w:right w:val="single" w:sz="4" w:space="0" w:color="auto"/>
            </w:tcBorders>
            <w:vAlign w:val="bottom"/>
          </w:tcPr>
          <w:p w:rsidR="001F0920" w:rsidRPr="008E5ED8" w:rsidRDefault="001F0920" w:rsidP="00EE49C2">
            <w:pPr>
              <w:jc w:val="right"/>
              <w:rPr>
                <w:rFonts w:ascii="Arial" w:hAnsi="Arial" w:cs="Arial"/>
                <w:bCs/>
                <w:sz w:val="14"/>
                <w:szCs w:val="14"/>
              </w:rPr>
            </w:pPr>
            <w:r w:rsidRPr="008E5ED8">
              <w:rPr>
                <w:rFonts w:ascii="Arial" w:hAnsi="Arial" w:cs="Arial"/>
                <w:bCs/>
                <w:sz w:val="14"/>
                <w:szCs w:val="14"/>
              </w:rPr>
              <w:t>25.372</w:t>
            </w:r>
          </w:p>
        </w:tc>
      </w:tr>
      <w:tr w:rsidR="001F0920" w:rsidRPr="008E5ED8" w:rsidTr="00517A0A">
        <w:trPr>
          <w:trHeight w:val="113"/>
        </w:trPr>
        <w:tc>
          <w:tcPr>
            <w:tcW w:w="447" w:type="dxa"/>
            <w:tcBorders>
              <w:left w:val="single" w:sz="4" w:space="0" w:color="auto"/>
              <w:bottom w:val="nil"/>
            </w:tcBorders>
          </w:tcPr>
          <w:p w:rsidR="001F0920" w:rsidRPr="008E5ED8" w:rsidRDefault="001F0920" w:rsidP="002C6E36">
            <w:pPr>
              <w:autoSpaceDE w:val="0"/>
              <w:autoSpaceDN w:val="0"/>
              <w:adjustRightInd w:val="0"/>
              <w:jc w:val="both"/>
              <w:rPr>
                <w:rFonts w:ascii="Arial" w:hAnsi="Arial" w:cs="Arial"/>
                <w:sz w:val="14"/>
                <w:szCs w:val="14"/>
              </w:rPr>
            </w:pPr>
            <w:r w:rsidRPr="008E5ED8">
              <w:rPr>
                <w:rFonts w:ascii="Arial" w:hAnsi="Arial" w:cs="Arial"/>
                <w:sz w:val="14"/>
                <w:szCs w:val="14"/>
              </w:rPr>
              <w:t>17.2</w:t>
            </w:r>
          </w:p>
        </w:tc>
        <w:tc>
          <w:tcPr>
            <w:tcW w:w="4263" w:type="dxa"/>
            <w:tcBorders>
              <w:bottom w:val="nil"/>
              <w:right w:val="single" w:sz="4" w:space="0" w:color="auto"/>
            </w:tcBorders>
          </w:tcPr>
          <w:p w:rsidR="001F0920" w:rsidRPr="008E5ED8" w:rsidRDefault="001F0920" w:rsidP="002C6E36">
            <w:pPr>
              <w:autoSpaceDE w:val="0"/>
              <w:autoSpaceDN w:val="0"/>
              <w:adjustRightInd w:val="0"/>
              <w:jc w:val="both"/>
              <w:rPr>
                <w:rFonts w:ascii="Arial" w:hAnsi="Arial" w:cs="Arial"/>
                <w:sz w:val="14"/>
                <w:szCs w:val="14"/>
              </w:rPr>
            </w:pPr>
            <w:r w:rsidRPr="008E5ED8">
              <w:rPr>
                <w:rFonts w:ascii="Arial" w:hAnsi="Arial" w:cs="Arial"/>
                <w:sz w:val="14"/>
                <w:szCs w:val="14"/>
              </w:rPr>
              <w:t>Durdurulan Faaliyetlere İlişkin</w:t>
            </w:r>
          </w:p>
        </w:tc>
        <w:tc>
          <w:tcPr>
            <w:tcW w:w="707" w:type="dxa"/>
            <w:tcBorders>
              <w:left w:val="single" w:sz="4" w:space="0" w:color="auto"/>
              <w:bottom w:val="nil"/>
              <w:right w:val="single" w:sz="4" w:space="0" w:color="auto"/>
            </w:tcBorders>
            <w:vAlign w:val="bottom"/>
          </w:tcPr>
          <w:p w:rsidR="001F0920" w:rsidRPr="008E5ED8" w:rsidRDefault="001F0920" w:rsidP="00306CC1">
            <w:pPr>
              <w:autoSpaceDE w:val="0"/>
              <w:autoSpaceDN w:val="0"/>
              <w:adjustRightInd w:val="0"/>
              <w:ind w:left="-30"/>
              <w:jc w:val="center"/>
              <w:rPr>
                <w:rFonts w:ascii="Arial" w:hAnsi="Arial" w:cs="Arial"/>
                <w:sz w:val="14"/>
                <w:szCs w:val="14"/>
              </w:rPr>
            </w:pPr>
          </w:p>
        </w:tc>
        <w:tc>
          <w:tcPr>
            <w:tcW w:w="761" w:type="dxa"/>
            <w:tcBorders>
              <w:left w:val="single" w:sz="4" w:space="0" w:color="auto"/>
              <w:bottom w:val="nil"/>
              <w:right w:val="single" w:sz="4" w:space="0" w:color="auto"/>
            </w:tcBorders>
            <w:vAlign w:val="bottom"/>
          </w:tcPr>
          <w:p w:rsidR="001F0920" w:rsidRPr="008E5ED8" w:rsidRDefault="001F0920" w:rsidP="001F0920">
            <w:pPr>
              <w:jc w:val="right"/>
              <w:rPr>
                <w:rFonts w:ascii="Arial" w:hAnsi="Arial" w:cs="Arial"/>
                <w:bCs/>
                <w:sz w:val="14"/>
                <w:szCs w:val="14"/>
              </w:rPr>
            </w:pPr>
            <w:r w:rsidRPr="008E5ED8">
              <w:rPr>
                <w:rFonts w:ascii="Arial" w:hAnsi="Arial" w:cs="Arial"/>
                <w:bCs/>
                <w:sz w:val="14"/>
                <w:szCs w:val="14"/>
              </w:rPr>
              <w:t>-</w:t>
            </w:r>
          </w:p>
        </w:tc>
        <w:tc>
          <w:tcPr>
            <w:tcW w:w="748" w:type="dxa"/>
            <w:tcBorders>
              <w:left w:val="single" w:sz="4" w:space="0" w:color="auto"/>
              <w:bottom w:val="nil"/>
              <w:right w:val="single" w:sz="4" w:space="0" w:color="auto"/>
            </w:tcBorders>
            <w:vAlign w:val="bottom"/>
          </w:tcPr>
          <w:p w:rsidR="001F0920" w:rsidRPr="008E5ED8" w:rsidRDefault="001F0920" w:rsidP="001F0920">
            <w:pPr>
              <w:jc w:val="right"/>
              <w:rPr>
                <w:rFonts w:ascii="Arial" w:hAnsi="Arial" w:cs="Arial"/>
                <w:bCs/>
                <w:sz w:val="14"/>
                <w:szCs w:val="14"/>
              </w:rPr>
            </w:pPr>
            <w:r w:rsidRPr="008E5ED8">
              <w:rPr>
                <w:rFonts w:ascii="Arial" w:hAnsi="Arial" w:cs="Arial"/>
                <w:bCs/>
                <w:sz w:val="14"/>
                <w:szCs w:val="14"/>
              </w:rPr>
              <w:t>-</w:t>
            </w:r>
          </w:p>
        </w:tc>
        <w:tc>
          <w:tcPr>
            <w:tcW w:w="817" w:type="dxa"/>
            <w:tcBorders>
              <w:left w:val="single" w:sz="4" w:space="0" w:color="auto"/>
              <w:bottom w:val="nil"/>
              <w:right w:val="single" w:sz="4" w:space="0" w:color="auto"/>
            </w:tcBorders>
            <w:vAlign w:val="bottom"/>
          </w:tcPr>
          <w:p w:rsidR="001F0920" w:rsidRPr="008E5ED8" w:rsidRDefault="001F0920" w:rsidP="001F0920">
            <w:pPr>
              <w:jc w:val="right"/>
              <w:rPr>
                <w:rFonts w:ascii="Arial" w:hAnsi="Arial" w:cs="Arial"/>
                <w:bCs/>
                <w:sz w:val="14"/>
                <w:szCs w:val="14"/>
              </w:rPr>
            </w:pPr>
            <w:r w:rsidRPr="008E5ED8">
              <w:rPr>
                <w:rFonts w:ascii="Arial" w:hAnsi="Arial" w:cs="Arial"/>
                <w:bCs/>
                <w:sz w:val="14"/>
                <w:szCs w:val="14"/>
              </w:rPr>
              <w:t>-</w:t>
            </w:r>
          </w:p>
        </w:tc>
        <w:tc>
          <w:tcPr>
            <w:tcW w:w="709" w:type="dxa"/>
            <w:tcBorders>
              <w:left w:val="single" w:sz="4" w:space="0" w:color="auto"/>
              <w:bottom w:val="nil"/>
              <w:right w:val="single" w:sz="4" w:space="0" w:color="auto"/>
            </w:tcBorders>
            <w:vAlign w:val="bottom"/>
          </w:tcPr>
          <w:p w:rsidR="001F0920" w:rsidRPr="008E5ED8" w:rsidRDefault="001F0920" w:rsidP="00EE49C2">
            <w:pPr>
              <w:jc w:val="right"/>
              <w:rPr>
                <w:rFonts w:ascii="Arial" w:hAnsi="Arial" w:cs="Arial"/>
                <w:bCs/>
                <w:sz w:val="14"/>
                <w:szCs w:val="14"/>
              </w:rPr>
            </w:pPr>
            <w:r w:rsidRPr="008E5ED8">
              <w:rPr>
                <w:rFonts w:ascii="Arial" w:hAnsi="Arial" w:cs="Arial"/>
                <w:bCs/>
                <w:sz w:val="14"/>
                <w:szCs w:val="14"/>
              </w:rPr>
              <w:t>-</w:t>
            </w:r>
          </w:p>
        </w:tc>
        <w:tc>
          <w:tcPr>
            <w:tcW w:w="709" w:type="dxa"/>
            <w:tcBorders>
              <w:left w:val="single" w:sz="4" w:space="0" w:color="auto"/>
              <w:bottom w:val="nil"/>
              <w:right w:val="single" w:sz="4" w:space="0" w:color="auto"/>
            </w:tcBorders>
            <w:vAlign w:val="bottom"/>
          </w:tcPr>
          <w:p w:rsidR="001F0920" w:rsidRPr="008E5ED8" w:rsidRDefault="001F0920" w:rsidP="00EE49C2">
            <w:pPr>
              <w:jc w:val="right"/>
              <w:rPr>
                <w:rFonts w:ascii="Arial" w:hAnsi="Arial" w:cs="Arial"/>
                <w:bCs/>
                <w:sz w:val="14"/>
                <w:szCs w:val="14"/>
              </w:rPr>
            </w:pPr>
            <w:r w:rsidRPr="008E5ED8">
              <w:rPr>
                <w:rFonts w:ascii="Arial" w:hAnsi="Arial" w:cs="Arial"/>
                <w:bCs/>
                <w:sz w:val="14"/>
                <w:szCs w:val="14"/>
              </w:rPr>
              <w:t>-</w:t>
            </w:r>
          </w:p>
        </w:tc>
        <w:tc>
          <w:tcPr>
            <w:tcW w:w="850" w:type="dxa"/>
            <w:tcBorders>
              <w:left w:val="single" w:sz="4" w:space="0" w:color="auto"/>
              <w:bottom w:val="nil"/>
              <w:right w:val="single" w:sz="4" w:space="0" w:color="auto"/>
            </w:tcBorders>
            <w:vAlign w:val="bottom"/>
          </w:tcPr>
          <w:p w:rsidR="001F0920" w:rsidRPr="008E5ED8" w:rsidRDefault="001F0920" w:rsidP="00EE49C2">
            <w:pPr>
              <w:jc w:val="right"/>
              <w:rPr>
                <w:rFonts w:ascii="Arial" w:hAnsi="Arial" w:cs="Arial"/>
                <w:bCs/>
                <w:sz w:val="14"/>
                <w:szCs w:val="14"/>
              </w:rPr>
            </w:pPr>
            <w:r w:rsidRPr="008E5ED8">
              <w:rPr>
                <w:rFonts w:ascii="Arial" w:hAnsi="Arial" w:cs="Arial"/>
                <w:bCs/>
                <w:sz w:val="14"/>
                <w:szCs w:val="14"/>
              </w:rPr>
              <w:t>-</w:t>
            </w:r>
          </w:p>
        </w:tc>
      </w:tr>
      <w:tr w:rsidR="001F0920" w:rsidRPr="008E5ED8" w:rsidTr="00517A0A">
        <w:trPr>
          <w:trHeight w:val="113"/>
        </w:trPr>
        <w:tc>
          <w:tcPr>
            <w:tcW w:w="447" w:type="dxa"/>
            <w:tcBorders>
              <w:left w:val="single" w:sz="4" w:space="0" w:color="auto"/>
            </w:tcBorders>
            <w:vAlign w:val="center"/>
          </w:tcPr>
          <w:p w:rsidR="001F0920" w:rsidRPr="008E5ED8" w:rsidRDefault="001F0920" w:rsidP="002C6E36">
            <w:pPr>
              <w:autoSpaceDE w:val="0"/>
              <w:autoSpaceDN w:val="0"/>
              <w:adjustRightInd w:val="0"/>
              <w:jc w:val="both"/>
              <w:rPr>
                <w:rFonts w:ascii="Arial" w:hAnsi="Arial" w:cs="Arial"/>
                <w:b/>
                <w:sz w:val="14"/>
                <w:szCs w:val="14"/>
              </w:rPr>
            </w:pPr>
            <w:r w:rsidRPr="008E5ED8">
              <w:rPr>
                <w:rFonts w:ascii="Arial" w:hAnsi="Arial" w:cs="Arial"/>
                <w:b/>
                <w:sz w:val="14"/>
                <w:szCs w:val="14"/>
              </w:rPr>
              <w:t>XVIII.</w:t>
            </w:r>
          </w:p>
        </w:tc>
        <w:tc>
          <w:tcPr>
            <w:tcW w:w="4263" w:type="dxa"/>
            <w:tcBorders>
              <w:right w:val="single" w:sz="4" w:space="0" w:color="auto"/>
            </w:tcBorders>
            <w:vAlign w:val="center"/>
          </w:tcPr>
          <w:p w:rsidR="001F0920" w:rsidRPr="008E5ED8" w:rsidRDefault="001F0920" w:rsidP="002C6E36">
            <w:pPr>
              <w:autoSpaceDE w:val="0"/>
              <w:autoSpaceDN w:val="0"/>
              <w:adjustRightInd w:val="0"/>
              <w:jc w:val="both"/>
              <w:rPr>
                <w:rFonts w:ascii="Arial" w:hAnsi="Arial" w:cs="Arial"/>
                <w:b/>
                <w:sz w:val="14"/>
                <w:szCs w:val="14"/>
              </w:rPr>
            </w:pPr>
            <w:r w:rsidRPr="008E5ED8">
              <w:rPr>
                <w:rFonts w:ascii="Arial" w:hAnsi="Arial" w:cs="Arial"/>
                <w:b/>
                <w:sz w:val="14"/>
                <w:szCs w:val="14"/>
              </w:rPr>
              <w:t>DİĞER AKTİFLER</w:t>
            </w:r>
          </w:p>
        </w:tc>
        <w:tc>
          <w:tcPr>
            <w:tcW w:w="707" w:type="dxa"/>
            <w:tcBorders>
              <w:left w:val="single" w:sz="4" w:space="0" w:color="auto"/>
              <w:right w:val="single" w:sz="4" w:space="0" w:color="auto"/>
            </w:tcBorders>
            <w:vAlign w:val="center"/>
          </w:tcPr>
          <w:p w:rsidR="001F0920" w:rsidRPr="008E5ED8" w:rsidRDefault="001F0920" w:rsidP="00306CC1">
            <w:pPr>
              <w:autoSpaceDE w:val="0"/>
              <w:autoSpaceDN w:val="0"/>
              <w:adjustRightInd w:val="0"/>
              <w:ind w:left="-30"/>
              <w:jc w:val="center"/>
              <w:rPr>
                <w:rFonts w:ascii="Arial" w:hAnsi="Arial" w:cs="Arial"/>
                <w:b/>
                <w:sz w:val="14"/>
                <w:szCs w:val="14"/>
              </w:rPr>
            </w:pPr>
            <w:r w:rsidRPr="008E5ED8">
              <w:rPr>
                <w:rFonts w:ascii="Arial" w:hAnsi="Arial" w:cs="Arial"/>
                <w:b/>
                <w:sz w:val="14"/>
                <w:szCs w:val="14"/>
              </w:rPr>
              <w:t>(17)</w:t>
            </w:r>
          </w:p>
        </w:tc>
        <w:tc>
          <w:tcPr>
            <w:tcW w:w="761" w:type="dxa"/>
            <w:tcBorders>
              <w:left w:val="single" w:sz="4" w:space="0" w:color="auto"/>
              <w:right w:val="single" w:sz="4" w:space="0" w:color="auto"/>
            </w:tcBorders>
            <w:vAlign w:val="bottom"/>
          </w:tcPr>
          <w:p w:rsidR="001F0920" w:rsidRPr="008E5ED8" w:rsidRDefault="001F0920" w:rsidP="001F0920">
            <w:pPr>
              <w:jc w:val="right"/>
              <w:rPr>
                <w:rFonts w:ascii="Arial" w:hAnsi="Arial" w:cs="Arial"/>
                <w:b/>
                <w:bCs/>
                <w:sz w:val="14"/>
                <w:szCs w:val="14"/>
              </w:rPr>
            </w:pPr>
            <w:r w:rsidRPr="008E5ED8">
              <w:rPr>
                <w:rFonts w:ascii="Arial" w:hAnsi="Arial" w:cs="Arial"/>
                <w:b/>
                <w:bCs/>
                <w:sz w:val="14"/>
                <w:szCs w:val="14"/>
              </w:rPr>
              <w:t>37.859</w:t>
            </w:r>
          </w:p>
        </w:tc>
        <w:tc>
          <w:tcPr>
            <w:tcW w:w="748" w:type="dxa"/>
            <w:tcBorders>
              <w:left w:val="single" w:sz="4" w:space="0" w:color="auto"/>
              <w:right w:val="single" w:sz="4" w:space="0" w:color="auto"/>
            </w:tcBorders>
            <w:vAlign w:val="bottom"/>
          </w:tcPr>
          <w:p w:rsidR="001F0920" w:rsidRPr="008E5ED8" w:rsidRDefault="001F0920" w:rsidP="001F0920">
            <w:pPr>
              <w:jc w:val="right"/>
              <w:rPr>
                <w:rFonts w:ascii="Arial" w:hAnsi="Arial" w:cs="Arial"/>
                <w:b/>
                <w:bCs/>
                <w:sz w:val="14"/>
                <w:szCs w:val="14"/>
              </w:rPr>
            </w:pPr>
            <w:r w:rsidRPr="008E5ED8">
              <w:rPr>
                <w:rFonts w:ascii="Arial" w:hAnsi="Arial" w:cs="Arial"/>
                <w:b/>
                <w:bCs/>
                <w:sz w:val="14"/>
                <w:szCs w:val="14"/>
              </w:rPr>
              <w:t>637</w:t>
            </w:r>
          </w:p>
        </w:tc>
        <w:tc>
          <w:tcPr>
            <w:tcW w:w="817" w:type="dxa"/>
            <w:tcBorders>
              <w:left w:val="single" w:sz="4" w:space="0" w:color="auto"/>
              <w:right w:val="single" w:sz="4" w:space="0" w:color="auto"/>
            </w:tcBorders>
            <w:vAlign w:val="bottom"/>
          </w:tcPr>
          <w:p w:rsidR="001F0920" w:rsidRPr="008E5ED8" w:rsidRDefault="001F0920" w:rsidP="001F0920">
            <w:pPr>
              <w:jc w:val="right"/>
              <w:rPr>
                <w:rFonts w:ascii="Arial" w:hAnsi="Arial" w:cs="Arial"/>
                <w:b/>
                <w:bCs/>
                <w:sz w:val="14"/>
                <w:szCs w:val="14"/>
              </w:rPr>
            </w:pPr>
            <w:r w:rsidRPr="008E5ED8">
              <w:rPr>
                <w:rFonts w:ascii="Arial" w:hAnsi="Arial" w:cs="Arial"/>
                <w:b/>
                <w:bCs/>
                <w:sz w:val="14"/>
                <w:szCs w:val="14"/>
              </w:rPr>
              <w:t>38.496</w:t>
            </w:r>
          </w:p>
        </w:tc>
        <w:tc>
          <w:tcPr>
            <w:tcW w:w="709" w:type="dxa"/>
            <w:tcBorders>
              <w:left w:val="single" w:sz="4" w:space="0" w:color="auto"/>
              <w:right w:val="single" w:sz="4" w:space="0" w:color="auto"/>
            </w:tcBorders>
            <w:vAlign w:val="center"/>
          </w:tcPr>
          <w:p w:rsidR="001F0920" w:rsidRPr="008E5ED8" w:rsidRDefault="001F0920" w:rsidP="00EE49C2">
            <w:pPr>
              <w:jc w:val="right"/>
              <w:rPr>
                <w:rFonts w:ascii="Arial" w:hAnsi="Arial" w:cs="Arial"/>
                <w:b/>
                <w:bCs/>
                <w:sz w:val="14"/>
                <w:szCs w:val="14"/>
              </w:rPr>
            </w:pPr>
            <w:r w:rsidRPr="008E5ED8">
              <w:rPr>
                <w:rFonts w:ascii="Arial" w:hAnsi="Arial" w:cs="Arial"/>
                <w:b/>
                <w:bCs/>
                <w:sz w:val="14"/>
                <w:szCs w:val="14"/>
              </w:rPr>
              <w:t>18.276</w:t>
            </w:r>
          </w:p>
        </w:tc>
        <w:tc>
          <w:tcPr>
            <w:tcW w:w="709" w:type="dxa"/>
            <w:tcBorders>
              <w:left w:val="single" w:sz="4" w:space="0" w:color="auto"/>
              <w:right w:val="single" w:sz="4" w:space="0" w:color="auto"/>
            </w:tcBorders>
            <w:vAlign w:val="center"/>
          </w:tcPr>
          <w:p w:rsidR="001F0920" w:rsidRPr="008E5ED8" w:rsidRDefault="001F0920" w:rsidP="00EE49C2">
            <w:pPr>
              <w:jc w:val="right"/>
              <w:rPr>
                <w:rFonts w:ascii="Arial" w:hAnsi="Arial" w:cs="Arial"/>
                <w:b/>
                <w:bCs/>
                <w:sz w:val="14"/>
                <w:szCs w:val="14"/>
              </w:rPr>
            </w:pPr>
            <w:r w:rsidRPr="008E5ED8">
              <w:rPr>
                <w:rFonts w:ascii="Arial" w:hAnsi="Arial" w:cs="Arial"/>
                <w:b/>
                <w:bCs/>
                <w:sz w:val="14"/>
                <w:szCs w:val="14"/>
              </w:rPr>
              <w:t>650</w:t>
            </w:r>
          </w:p>
        </w:tc>
        <w:tc>
          <w:tcPr>
            <w:tcW w:w="850" w:type="dxa"/>
            <w:tcBorders>
              <w:left w:val="single" w:sz="4" w:space="0" w:color="auto"/>
              <w:right w:val="single" w:sz="4" w:space="0" w:color="auto"/>
            </w:tcBorders>
            <w:vAlign w:val="center"/>
          </w:tcPr>
          <w:p w:rsidR="001F0920" w:rsidRPr="008E5ED8" w:rsidRDefault="001F0920" w:rsidP="00EE49C2">
            <w:pPr>
              <w:jc w:val="right"/>
              <w:rPr>
                <w:rFonts w:ascii="Arial" w:hAnsi="Arial" w:cs="Arial"/>
                <w:b/>
                <w:bCs/>
                <w:sz w:val="14"/>
                <w:szCs w:val="14"/>
              </w:rPr>
            </w:pPr>
            <w:r w:rsidRPr="008E5ED8">
              <w:rPr>
                <w:rFonts w:ascii="Arial" w:hAnsi="Arial" w:cs="Arial"/>
                <w:b/>
                <w:bCs/>
                <w:sz w:val="14"/>
                <w:szCs w:val="14"/>
              </w:rPr>
              <w:t>18.926</w:t>
            </w:r>
          </w:p>
        </w:tc>
      </w:tr>
      <w:tr w:rsidR="001E3BA3" w:rsidRPr="008E5ED8" w:rsidTr="00517A0A">
        <w:trPr>
          <w:trHeight w:val="113"/>
        </w:trPr>
        <w:tc>
          <w:tcPr>
            <w:tcW w:w="447" w:type="dxa"/>
            <w:tcBorders>
              <w:left w:val="single" w:sz="4" w:space="0" w:color="auto"/>
              <w:bottom w:val="single" w:sz="4" w:space="0" w:color="auto"/>
            </w:tcBorders>
          </w:tcPr>
          <w:p w:rsidR="001E3BA3" w:rsidRPr="008E5ED8" w:rsidRDefault="001E3BA3" w:rsidP="002C6E36">
            <w:pPr>
              <w:autoSpaceDE w:val="0"/>
              <w:autoSpaceDN w:val="0"/>
              <w:adjustRightInd w:val="0"/>
              <w:jc w:val="both"/>
              <w:rPr>
                <w:rFonts w:ascii="Arial" w:hAnsi="Arial" w:cs="Arial"/>
                <w:b/>
                <w:sz w:val="14"/>
                <w:szCs w:val="14"/>
              </w:rPr>
            </w:pPr>
          </w:p>
        </w:tc>
        <w:tc>
          <w:tcPr>
            <w:tcW w:w="4263" w:type="dxa"/>
            <w:tcBorders>
              <w:bottom w:val="single" w:sz="4" w:space="0" w:color="auto"/>
              <w:right w:val="single" w:sz="4" w:space="0" w:color="auto"/>
            </w:tcBorders>
          </w:tcPr>
          <w:p w:rsidR="001E3BA3" w:rsidRPr="008E5ED8" w:rsidRDefault="001E3BA3" w:rsidP="002C6E36">
            <w:pPr>
              <w:autoSpaceDE w:val="0"/>
              <w:autoSpaceDN w:val="0"/>
              <w:adjustRightInd w:val="0"/>
              <w:jc w:val="both"/>
              <w:rPr>
                <w:rFonts w:ascii="Arial" w:hAnsi="Arial" w:cs="Arial"/>
                <w:b/>
                <w:sz w:val="14"/>
                <w:szCs w:val="14"/>
              </w:rPr>
            </w:pPr>
          </w:p>
        </w:tc>
        <w:tc>
          <w:tcPr>
            <w:tcW w:w="707" w:type="dxa"/>
            <w:tcBorders>
              <w:left w:val="single" w:sz="4" w:space="0" w:color="auto"/>
              <w:bottom w:val="single" w:sz="4" w:space="0" w:color="auto"/>
              <w:right w:val="single" w:sz="4" w:space="0" w:color="auto"/>
            </w:tcBorders>
            <w:vAlign w:val="bottom"/>
          </w:tcPr>
          <w:p w:rsidR="001E3BA3" w:rsidRPr="008E5ED8" w:rsidRDefault="001E3BA3" w:rsidP="00B93FC4">
            <w:pPr>
              <w:autoSpaceDE w:val="0"/>
              <w:autoSpaceDN w:val="0"/>
              <w:adjustRightInd w:val="0"/>
              <w:ind w:left="-30"/>
              <w:jc w:val="right"/>
              <w:rPr>
                <w:rFonts w:ascii="Arial" w:hAnsi="Arial" w:cs="Arial"/>
                <w:b/>
                <w:sz w:val="14"/>
                <w:szCs w:val="14"/>
              </w:rPr>
            </w:pPr>
          </w:p>
        </w:tc>
        <w:tc>
          <w:tcPr>
            <w:tcW w:w="761" w:type="dxa"/>
            <w:tcBorders>
              <w:left w:val="single" w:sz="4" w:space="0" w:color="auto"/>
              <w:bottom w:val="single" w:sz="4" w:space="0" w:color="auto"/>
              <w:right w:val="single" w:sz="4" w:space="0" w:color="auto"/>
            </w:tcBorders>
            <w:vAlign w:val="bottom"/>
          </w:tcPr>
          <w:p w:rsidR="001E3BA3" w:rsidRPr="008E5ED8" w:rsidRDefault="001E3BA3" w:rsidP="001F0920">
            <w:pPr>
              <w:jc w:val="right"/>
              <w:rPr>
                <w:rFonts w:ascii="Arial" w:hAnsi="Arial" w:cs="Arial"/>
                <w:bCs/>
                <w:sz w:val="14"/>
                <w:szCs w:val="14"/>
              </w:rPr>
            </w:pPr>
          </w:p>
        </w:tc>
        <w:tc>
          <w:tcPr>
            <w:tcW w:w="748" w:type="dxa"/>
            <w:tcBorders>
              <w:left w:val="single" w:sz="4" w:space="0" w:color="auto"/>
              <w:bottom w:val="single" w:sz="4" w:space="0" w:color="auto"/>
              <w:right w:val="single" w:sz="4" w:space="0" w:color="auto"/>
            </w:tcBorders>
            <w:vAlign w:val="bottom"/>
          </w:tcPr>
          <w:p w:rsidR="001E3BA3" w:rsidRPr="008E5ED8" w:rsidRDefault="001E3BA3" w:rsidP="001F0920">
            <w:pPr>
              <w:jc w:val="right"/>
              <w:rPr>
                <w:rFonts w:ascii="Arial" w:hAnsi="Arial" w:cs="Arial"/>
                <w:bCs/>
                <w:sz w:val="14"/>
                <w:szCs w:val="14"/>
              </w:rPr>
            </w:pPr>
          </w:p>
        </w:tc>
        <w:tc>
          <w:tcPr>
            <w:tcW w:w="817" w:type="dxa"/>
            <w:tcBorders>
              <w:left w:val="single" w:sz="4" w:space="0" w:color="auto"/>
              <w:bottom w:val="single" w:sz="4" w:space="0" w:color="auto"/>
              <w:right w:val="single" w:sz="4" w:space="0" w:color="auto"/>
            </w:tcBorders>
            <w:vAlign w:val="bottom"/>
          </w:tcPr>
          <w:p w:rsidR="001E3BA3" w:rsidRPr="008E5ED8" w:rsidRDefault="001E3BA3" w:rsidP="001F0920">
            <w:pPr>
              <w:jc w:val="right"/>
              <w:rPr>
                <w:rFonts w:ascii="Arial" w:hAnsi="Arial" w:cs="Arial"/>
                <w:bCs/>
                <w:sz w:val="14"/>
                <w:szCs w:val="14"/>
              </w:rPr>
            </w:pPr>
          </w:p>
        </w:tc>
        <w:tc>
          <w:tcPr>
            <w:tcW w:w="709" w:type="dxa"/>
            <w:tcBorders>
              <w:left w:val="single" w:sz="4" w:space="0" w:color="auto"/>
              <w:bottom w:val="single" w:sz="4" w:space="0" w:color="auto"/>
              <w:right w:val="single" w:sz="4" w:space="0" w:color="auto"/>
            </w:tcBorders>
            <w:vAlign w:val="bottom"/>
          </w:tcPr>
          <w:p w:rsidR="001E3BA3" w:rsidRPr="008E5ED8" w:rsidRDefault="001E3BA3" w:rsidP="00EE49C2">
            <w:pPr>
              <w:ind w:left="-30"/>
              <w:jc w:val="right"/>
              <w:rPr>
                <w:rFonts w:ascii="Arial" w:hAnsi="Arial" w:cs="Arial"/>
                <w:b/>
                <w:bCs/>
                <w:sz w:val="14"/>
                <w:szCs w:val="14"/>
              </w:rPr>
            </w:pPr>
          </w:p>
        </w:tc>
        <w:tc>
          <w:tcPr>
            <w:tcW w:w="709" w:type="dxa"/>
            <w:tcBorders>
              <w:left w:val="single" w:sz="4" w:space="0" w:color="auto"/>
              <w:bottom w:val="single" w:sz="4" w:space="0" w:color="auto"/>
              <w:right w:val="single" w:sz="4" w:space="0" w:color="auto"/>
            </w:tcBorders>
            <w:vAlign w:val="bottom"/>
          </w:tcPr>
          <w:p w:rsidR="001E3BA3" w:rsidRPr="008E5ED8" w:rsidRDefault="001E3BA3" w:rsidP="00EE49C2">
            <w:pPr>
              <w:ind w:left="-30"/>
              <w:jc w:val="right"/>
              <w:rPr>
                <w:rFonts w:ascii="Arial" w:hAnsi="Arial" w:cs="Arial"/>
                <w:b/>
                <w:bCs/>
                <w:sz w:val="14"/>
                <w:szCs w:val="14"/>
              </w:rPr>
            </w:pPr>
          </w:p>
        </w:tc>
        <w:tc>
          <w:tcPr>
            <w:tcW w:w="850" w:type="dxa"/>
            <w:tcBorders>
              <w:left w:val="single" w:sz="4" w:space="0" w:color="auto"/>
              <w:bottom w:val="single" w:sz="4" w:space="0" w:color="auto"/>
              <w:right w:val="single" w:sz="4" w:space="0" w:color="auto"/>
            </w:tcBorders>
            <w:vAlign w:val="bottom"/>
          </w:tcPr>
          <w:p w:rsidR="001E3BA3" w:rsidRPr="008E5ED8" w:rsidRDefault="001E3BA3" w:rsidP="00EE49C2">
            <w:pPr>
              <w:ind w:left="-30"/>
              <w:jc w:val="right"/>
              <w:rPr>
                <w:rFonts w:ascii="Arial" w:hAnsi="Arial" w:cs="Arial"/>
                <w:b/>
                <w:bCs/>
                <w:sz w:val="14"/>
                <w:szCs w:val="14"/>
              </w:rPr>
            </w:pPr>
          </w:p>
        </w:tc>
      </w:tr>
      <w:tr w:rsidR="001F0920" w:rsidRPr="008E5ED8" w:rsidTr="00517A0A">
        <w:trPr>
          <w:trHeight w:val="113"/>
        </w:trPr>
        <w:tc>
          <w:tcPr>
            <w:tcW w:w="447" w:type="dxa"/>
            <w:tcBorders>
              <w:top w:val="single" w:sz="4" w:space="0" w:color="auto"/>
              <w:left w:val="single" w:sz="4" w:space="0" w:color="auto"/>
              <w:bottom w:val="single" w:sz="4" w:space="0" w:color="auto"/>
            </w:tcBorders>
          </w:tcPr>
          <w:p w:rsidR="001F0920" w:rsidRPr="008E5ED8" w:rsidRDefault="001F0920" w:rsidP="002C6E36">
            <w:pPr>
              <w:autoSpaceDE w:val="0"/>
              <w:autoSpaceDN w:val="0"/>
              <w:adjustRightInd w:val="0"/>
              <w:jc w:val="both"/>
              <w:rPr>
                <w:rFonts w:ascii="Arial" w:hAnsi="Arial" w:cs="Arial"/>
                <w:b/>
                <w:bCs/>
                <w:sz w:val="14"/>
                <w:szCs w:val="14"/>
              </w:rPr>
            </w:pPr>
          </w:p>
        </w:tc>
        <w:tc>
          <w:tcPr>
            <w:tcW w:w="4263" w:type="dxa"/>
            <w:tcBorders>
              <w:top w:val="single" w:sz="4" w:space="0" w:color="auto"/>
              <w:bottom w:val="single" w:sz="4" w:space="0" w:color="auto"/>
              <w:right w:val="single" w:sz="4" w:space="0" w:color="auto"/>
            </w:tcBorders>
          </w:tcPr>
          <w:p w:rsidR="001F0920" w:rsidRPr="008E5ED8" w:rsidRDefault="001F0920" w:rsidP="002C6E36">
            <w:pPr>
              <w:autoSpaceDE w:val="0"/>
              <w:autoSpaceDN w:val="0"/>
              <w:adjustRightInd w:val="0"/>
              <w:jc w:val="both"/>
              <w:rPr>
                <w:rFonts w:ascii="Arial" w:hAnsi="Arial" w:cs="Arial"/>
                <w:b/>
                <w:bCs/>
                <w:sz w:val="14"/>
                <w:szCs w:val="14"/>
              </w:rPr>
            </w:pPr>
            <w:r w:rsidRPr="008E5ED8">
              <w:rPr>
                <w:rFonts w:ascii="Arial" w:hAnsi="Arial" w:cs="Arial"/>
                <w:b/>
                <w:sz w:val="14"/>
                <w:szCs w:val="14"/>
              </w:rPr>
              <w:t>AKTİF TOPLAMI</w:t>
            </w:r>
          </w:p>
        </w:tc>
        <w:tc>
          <w:tcPr>
            <w:tcW w:w="707" w:type="dxa"/>
            <w:tcBorders>
              <w:top w:val="single" w:sz="4" w:space="0" w:color="auto"/>
              <w:left w:val="single" w:sz="4" w:space="0" w:color="auto"/>
              <w:bottom w:val="single" w:sz="4" w:space="0" w:color="auto"/>
              <w:right w:val="single" w:sz="4" w:space="0" w:color="auto"/>
            </w:tcBorders>
            <w:vAlign w:val="bottom"/>
          </w:tcPr>
          <w:p w:rsidR="001F0920" w:rsidRPr="008E5ED8" w:rsidRDefault="001F0920" w:rsidP="00B93FC4">
            <w:pPr>
              <w:autoSpaceDE w:val="0"/>
              <w:autoSpaceDN w:val="0"/>
              <w:adjustRightInd w:val="0"/>
              <w:ind w:left="-30"/>
              <w:jc w:val="right"/>
              <w:rPr>
                <w:rFonts w:ascii="Arial" w:hAnsi="Arial" w:cs="Arial"/>
                <w:b/>
                <w:sz w:val="14"/>
                <w:szCs w:val="14"/>
              </w:rPr>
            </w:pPr>
          </w:p>
        </w:tc>
        <w:tc>
          <w:tcPr>
            <w:tcW w:w="761" w:type="dxa"/>
            <w:tcBorders>
              <w:top w:val="single" w:sz="4" w:space="0" w:color="auto"/>
              <w:left w:val="single" w:sz="4" w:space="0" w:color="auto"/>
              <w:bottom w:val="single" w:sz="4" w:space="0" w:color="auto"/>
              <w:right w:val="single" w:sz="4" w:space="0" w:color="auto"/>
            </w:tcBorders>
            <w:vAlign w:val="bottom"/>
          </w:tcPr>
          <w:p w:rsidR="001F0920" w:rsidRPr="008E5ED8" w:rsidRDefault="001F0920" w:rsidP="004344D5">
            <w:pPr>
              <w:jc w:val="right"/>
              <w:rPr>
                <w:rFonts w:ascii="Arial" w:hAnsi="Arial" w:cs="Arial"/>
                <w:b/>
                <w:bCs/>
                <w:sz w:val="14"/>
                <w:szCs w:val="14"/>
              </w:rPr>
            </w:pPr>
            <w:r w:rsidRPr="008E5ED8">
              <w:rPr>
                <w:rFonts w:ascii="Arial" w:hAnsi="Arial" w:cs="Arial"/>
                <w:b/>
                <w:bCs/>
                <w:sz w:val="14"/>
                <w:szCs w:val="14"/>
              </w:rPr>
              <w:t>9.545.</w:t>
            </w:r>
            <w:r w:rsidR="004344D5" w:rsidRPr="008E5ED8">
              <w:rPr>
                <w:rFonts w:ascii="Arial" w:hAnsi="Arial" w:cs="Arial"/>
                <w:b/>
                <w:bCs/>
                <w:sz w:val="14"/>
                <w:szCs w:val="14"/>
              </w:rPr>
              <w:t>385</w:t>
            </w:r>
          </w:p>
        </w:tc>
        <w:tc>
          <w:tcPr>
            <w:tcW w:w="748" w:type="dxa"/>
            <w:tcBorders>
              <w:top w:val="single" w:sz="4" w:space="0" w:color="auto"/>
              <w:left w:val="single" w:sz="4" w:space="0" w:color="auto"/>
              <w:bottom w:val="single" w:sz="4" w:space="0" w:color="auto"/>
              <w:right w:val="single" w:sz="4" w:space="0" w:color="auto"/>
            </w:tcBorders>
            <w:vAlign w:val="bottom"/>
          </w:tcPr>
          <w:p w:rsidR="001F0920" w:rsidRPr="008E5ED8" w:rsidRDefault="001F0920" w:rsidP="001F0920">
            <w:pPr>
              <w:jc w:val="right"/>
              <w:rPr>
                <w:rFonts w:ascii="Arial" w:hAnsi="Arial" w:cs="Arial"/>
                <w:b/>
                <w:bCs/>
                <w:sz w:val="14"/>
                <w:szCs w:val="14"/>
              </w:rPr>
            </w:pPr>
            <w:r w:rsidRPr="008E5ED8">
              <w:rPr>
                <w:rFonts w:ascii="Arial" w:hAnsi="Arial" w:cs="Arial"/>
                <w:b/>
                <w:bCs/>
                <w:sz w:val="14"/>
                <w:szCs w:val="14"/>
              </w:rPr>
              <w:t>2.782.269</w:t>
            </w:r>
          </w:p>
        </w:tc>
        <w:tc>
          <w:tcPr>
            <w:tcW w:w="817" w:type="dxa"/>
            <w:tcBorders>
              <w:top w:val="single" w:sz="4" w:space="0" w:color="auto"/>
              <w:left w:val="single" w:sz="4" w:space="0" w:color="auto"/>
              <w:bottom w:val="single" w:sz="4" w:space="0" w:color="auto"/>
              <w:right w:val="single" w:sz="4" w:space="0" w:color="auto"/>
            </w:tcBorders>
            <w:vAlign w:val="bottom"/>
          </w:tcPr>
          <w:p w:rsidR="001F0920" w:rsidRPr="008E5ED8" w:rsidRDefault="001F0920" w:rsidP="004344D5">
            <w:pPr>
              <w:jc w:val="right"/>
              <w:rPr>
                <w:rFonts w:ascii="Arial" w:hAnsi="Arial" w:cs="Arial"/>
                <w:b/>
                <w:bCs/>
                <w:sz w:val="14"/>
                <w:szCs w:val="14"/>
              </w:rPr>
            </w:pPr>
            <w:r w:rsidRPr="008E5ED8">
              <w:rPr>
                <w:rFonts w:ascii="Arial" w:hAnsi="Arial" w:cs="Arial"/>
                <w:b/>
                <w:bCs/>
                <w:sz w:val="14"/>
                <w:szCs w:val="14"/>
              </w:rPr>
              <w:t>12.327.</w:t>
            </w:r>
            <w:r w:rsidR="004344D5" w:rsidRPr="008E5ED8">
              <w:rPr>
                <w:rFonts w:ascii="Arial" w:hAnsi="Arial" w:cs="Arial"/>
                <w:b/>
                <w:bCs/>
                <w:sz w:val="14"/>
                <w:szCs w:val="14"/>
              </w:rPr>
              <w:t>654</w:t>
            </w:r>
          </w:p>
        </w:tc>
        <w:tc>
          <w:tcPr>
            <w:tcW w:w="709" w:type="dxa"/>
            <w:tcBorders>
              <w:top w:val="single" w:sz="4" w:space="0" w:color="auto"/>
              <w:left w:val="single" w:sz="4" w:space="0" w:color="auto"/>
              <w:bottom w:val="single" w:sz="4" w:space="0" w:color="auto"/>
              <w:right w:val="single" w:sz="4" w:space="0" w:color="auto"/>
            </w:tcBorders>
            <w:vAlign w:val="bottom"/>
          </w:tcPr>
          <w:p w:rsidR="001F0920" w:rsidRPr="008E5ED8" w:rsidRDefault="001F0920" w:rsidP="00EE49C2">
            <w:pPr>
              <w:jc w:val="right"/>
              <w:rPr>
                <w:rFonts w:ascii="Arial" w:hAnsi="Arial" w:cs="Arial"/>
                <w:b/>
                <w:bCs/>
                <w:sz w:val="14"/>
                <w:szCs w:val="14"/>
              </w:rPr>
            </w:pPr>
            <w:r w:rsidRPr="008E5ED8">
              <w:rPr>
                <w:rFonts w:ascii="Arial" w:hAnsi="Arial" w:cs="Arial"/>
                <w:b/>
                <w:bCs/>
                <w:sz w:val="14"/>
                <w:szCs w:val="14"/>
              </w:rPr>
              <w:t>8.083.444</w:t>
            </w:r>
          </w:p>
        </w:tc>
        <w:tc>
          <w:tcPr>
            <w:tcW w:w="709" w:type="dxa"/>
            <w:tcBorders>
              <w:top w:val="single" w:sz="4" w:space="0" w:color="auto"/>
              <w:left w:val="single" w:sz="4" w:space="0" w:color="auto"/>
              <w:bottom w:val="single" w:sz="4" w:space="0" w:color="auto"/>
              <w:right w:val="single" w:sz="4" w:space="0" w:color="auto"/>
            </w:tcBorders>
            <w:vAlign w:val="bottom"/>
          </w:tcPr>
          <w:p w:rsidR="001F0920" w:rsidRPr="008E5ED8" w:rsidRDefault="001F0920" w:rsidP="00EE49C2">
            <w:pPr>
              <w:jc w:val="center"/>
              <w:rPr>
                <w:rFonts w:ascii="Arial" w:hAnsi="Arial" w:cs="Arial"/>
                <w:b/>
                <w:bCs/>
                <w:sz w:val="14"/>
                <w:szCs w:val="14"/>
              </w:rPr>
            </w:pPr>
            <w:r w:rsidRPr="008E5ED8">
              <w:rPr>
                <w:rFonts w:ascii="Arial" w:hAnsi="Arial" w:cs="Arial"/>
                <w:b/>
                <w:bCs/>
                <w:sz w:val="14"/>
                <w:szCs w:val="14"/>
              </w:rPr>
              <w:t>2.377.441</w:t>
            </w:r>
          </w:p>
        </w:tc>
        <w:tc>
          <w:tcPr>
            <w:tcW w:w="850" w:type="dxa"/>
            <w:tcBorders>
              <w:top w:val="single" w:sz="4" w:space="0" w:color="auto"/>
              <w:left w:val="single" w:sz="4" w:space="0" w:color="auto"/>
              <w:bottom w:val="single" w:sz="4" w:space="0" w:color="auto"/>
              <w:right w:val="single" w:sz="4" w:space="0" w:color="auto"/>
            </w:tcBorders>
            <w:vAlign w:val="bottom"/>
          </w:tcPr>
          <w:p w:rsidR="001F0920" w:rsidRPr="008E5ED8" w:rsidRDefault="001F0920" w:rsidP="00EE49C2">
            <w:pPr>
              <w:jc w:val="right"/>
              <w:rPr>
                <w:rFonts w:ascii="Arial" w:hAnsi="Arial" w:cs="Arial"/>
                <w:b/>
                <w:bCs/>
                <w:sz w:val="14"/>
                <w:szCs w:val="14"/>
              </w:rPr>
            </w:pPr>
            <w:r w:rsidRPr="008E5ED8">
              <w:rPr>
                <w:rFonts w:ascii="Arial" w:hAnsi="Arial" w:cs="Arial"/>
                <w:b/>
                <w:bCs/>
                <w:sz w:val="14"/>
                <w:szCs w:val="14"/>
              </w:rPr>
              <w:t>10.460.885</w:t>
            </w:r>
          </w:p>
        </w:tc>
      </w:tr>
    </w:tbl>
    <w:p w:rsidR="002C6E36" w:rsidRPr="008E5ED8" w:rsidRDefault="002C6E36" w:rsidP="002C6E36">
      <w:pPr>
        <w:jc w:val="both"/>
        <w:rPr>
          <w:rFonts w:ascii="Arial" w:hAnsi="Arial" w:cs="Arial"/>
          <w:sz w:val="20"/>
          <w:szCs w:val="20"/>
        </w:rPr>
      </w:pPr>
    </w:p>
    <w:p w:rsidR="002C6E36" w:rsidRPr="008E5ED8" w:rsidRDefault="002C6E36" w:rsidP="002C6E36">
      <w:pPr>
        <w:jc w:val="both"/>
        <w:rPr>
          <w:rFonts w:ascii="Arial" w:hAnsi="Arial" w:cs="Arial"/>
          <w:sz w:val="20"/>
          <w:szCs w:val="20"/>
        </w:rPr>
      </w:pPr>
    </w:p>
    <w:p w:rsidR="002C6E36" w:rsidRPr="008E5ED8" w:rsidRDefault="002C6E36" w:rsidP="002C6E36">
      <w:pPr>
        <w:jc w:val="both"/>
        <w:rPr>
          <w:rFonts w:ascii="Arial" w:hAnsi="Arial" w:cs="Arial"/>
          <w:sz w:val="20"/>
          <w:szCs w:val="20"/>
        </w:rPr>
      </w:pPr>
    </w:p>
    <w:p w:rsidR="002C6E36" w:rsidRPr="008E5ED8" w:rsidRDefault="002C6E36" w:rsidP="002C6E36">
      <w:pPr>
        <w:jc w:val="both"/>
        <w:rPr>
          <w:rFonts w:ascii="Arial" w:hAnsi="Arial" w:cs="Arial"/>
          <w:sz w:val="20"/>
          <w:szCs w:val="20"/>
        </w:rPr>
      </w:pPr>
    </w:p>
    <w:p w:rsidR="002C6E36" w:rsidRPr="008E5ED8" w:rsidRDefault="002C6E36" w:rsidP="002C6E36">
      <w:pPr>
        <w:jc w:val="both"/>
        <w:rPr>
          <w:rFonts w:ascii="Arial" w:hAnsi="Arial" w:cs="Arial"/>
          <w:sz w:val="20"/>
          <w:szCs w:val="20"/>
        </w:rPr>
      </w:pPr>
    </w:p>
    <w:p w:rsidR="002C6E36" w:rsidRPr="008E5ED8" w:rsidRDefault="002C6E36" w:rsidP="00B05F99">
      <w:pPr>
        <w:jc w:val="center"/>
        <w:rPr>
          <w:rFonts w:ascii="Arial" w:hAnsi="Arial" w:cs="Arial"/>
          <w:sz w:val="20"/>
          <w:szCs w:val="20"/>
        </w:rPr>
      </w:pPr>
      <w:r w:rsidRPr="008E5ED8">
        <w:rPr>
          <w:rFonts w:ascii="Arial" w:hAnsi="Arial" w:cs="Arial"/>
          <w:sz w:val="20"/>
          <w:szCs w:val="20"/>
        </w:rPr>
        <w:t>İlişikteki açıklama ve dipnotlar bu finansal tabloların tamamlayıcı bir parçasıdır.</w:t>
      </w:r>
    </w:p>
    <w:p w:rsidR="00570781" w:rsidRPr="008E5ED8" w:rsidRDefault="002C6E36" w:rsidP="000450A2">
      <w:pPr>
        <w:tabs>
          <w:tab w:val="left" w:pos="5880"/>
        </w:tabs>
        <w:autoSpaceDE w:val="0"/>
        <w:autoSpaceDN w:val="0"/>
        <w:adjustRightInd w:val="0"/>
        <w:jc w:val="both"/>
        <w:rPr>
          <w:rFonts w:ascii="Arial" w:hAnsi="Arial" w:cs="Arial"/>
          <w:b/>
          <w:sz w:val="15"/>
          <w:szCs w:val="15"/>
        </w:rPr>
      </w:pPr>
      <w:r w:rsidRPr="008E5ED8">
        <w:rPr>
          <w:rFonts w:ascii="Arial" w:hAnsi="Arial" w:cs="Arial"/>
          <w:sz w:val="20"/>
          <w:szCs w:val="20"/>
        </w:rPr>
        <w:br w:type="page"/>
      </w:r>
      <w:r w:rsidRPr="008E5ED8">
        <w:rPr>
          <w:rFonts w:ascii="Arial" w:hAnsi="Arial" w:cs="Arial"/>
          <w:b/>
          <w:sz w:val="15"/>
          <w:szCs w:val="15"/>
        </w:rPr>
        <w:lastRenderedPageBreak/>
        <w:t xml:space="preserve"> </w:t>
      </w:r>
    </w:p>
    <w:tbl>
      <w:tblPr>
        <w:tblW w:w="10059" w:type="dxa"/>
        <w:tblLayout w:type="fixed"/>
        <w:tblCellMar>
          <w:left w:w="30" w:type="dxa"/>
          <w:right w:w="30" w:type="dxa"/>
        </w:tblCellMar>
        <w:tblLook w:val="0000" w:firstRow="0" w:lastRow="0" w:firstColumn="0" w:lastColumn="0" w:noHBand="0" w:noVBand="0"/>
      </w:tblPr>
      <w:tblGrid>
        <w:gridCol w:w="570"/>
        <w:gridCol w:w="4140"/>
        <w:gridCol w:w="707"/>
        <w:gridCol w:w="720"/>
        <w:gridCol w:w="720"/>
        <w:gridCol w:w="853"/>
        <w:gridCol w:w="757"/>
        <w:gridCol w:w="692"/>
        <w:gridCol w:w="900"/>
      </w:tblGrid>
      <w:tr w:rsidR="001B0AD2" w:rsidRPr="008E5ED8" w:rsidTr="00CE2774">
        <w:trPr>
          <w:trHeight w:val="113"/>
        </w:trPr>
        <w:tc>
          <w:tcPr>
            <w:tcW w:w="4710" w:type="dxa"/>
            <w:gridSpan w:val="2"/>
            <w:vMerge w:val="restart"/>
            <w:tcBorders>
              <w:top w:val="single" w:sz="4" w:space="0" w:color="auto"/>
              <w:left w:val="single" w:sz="4" w:space="0" w:color="auto"/>
              <w:bottom w:val="single" w:sz="4" w:space="0" w:color="auto"/>
              <w:right w:val="single" w:sz="4" w:space="0" w:color="auto"/>
            </w:tcBorders>
          </w:tcPr>
          <w:p w:rsidR="001B0AD2" w:rsidRPr="008E5ED8" w:rsidRDefault="001B0AD2" w:rsidP="001B0AD2">
            <w:pPr>
              <w:autoSpaceDE w:val="0"/>
              <w:autoSpaceDN w:val="0"/>
              <w:adjustRightInd w:val="0"/>
              <w:ind w:left="150" w:hanging="150"/>
              <w:jc w:val="center"/>
              <w:rPr>
                <w:rFonts w:ascii="Arial" w:hAnsi="Arial" w:cs="Arial"/>
                <w:b/>
                <w:sz w:val="14"/>
                <w:szCs w:val="14"/>
              </w:rPr>
            </w:pPr>
          </w:p>
          <w:p w:rsidR="001B0AD2" w:rsidRPr="008E5ED8" w:rsidRDefault="001B0AD2" w:rsidP="001B0AD2">
            <w:pPr>
              <w:autoSpaceDE w:val="0"/>
              <w:autoSpaceDN w:val="0"/>
              <w:adjustRightInd w:val="0"/>
              <w:ind w:left="150" w:hanging="150"/>
              <w:jc w:val="center"/>
              <w:rPr>
                <w:rFonts w:ascii="Arial" w:hAnsi="Arial" w:cs="Arial"/>
                <w:b/>
                <w:sz w:val="14"/>
                <w:szCs w:val="14"/>
              </w:rPr>
            </w:pPr>
          </w:p>
          <w:p w:rsidR="001B0AD2" w:rsidRPr="008E5ED8" w:rsidRDefault="001B0AD2" w:rsidP="001B0AD2">
            <w:pPr>
              <w:autoSpaceDE w:val="0"/>
              <w:autoSpaceDN w:val="0"/>
              <w:adjustRightInd w:val="0"/>
              <w:ind w:left="150" w:hanging="150"/>
              <w:rPr>
                <w:rFonts w:ascii="Arial" w:hAnsi="Arial" w:cs="Arial"/>
                <w:b/>
                <w:sz w:val="14"/>
                <w:szCs w:val="14"/>
              </w:rPr>
            </w:pPr>
            <w:r w:rsidRPr="008E5ED8">
              <w:rPr>
                <w:rFonts w:ascii="Arial" w:hAnsi="Arial" w:cs="Arial"/>
                <w:b/>
                <w:sz w:val="14"/>
                <w:szCs w:val="14"/>
              </w:rPr>
              <w:t xml:space="preserve">              PASİF KALEMLER</w:t>
            </w:r>
          </w:p>
        </w:tc>
        <w:tc>
          <w:tcPr>
            <w:tcW w:w="707" w:type="dxa"/>
            <w:vMerge w:val="restart"/>
            <w:tcBorders>
              <w:top w:val="single" w:sz="4" w:space="0" w:color="auto"/>
              <w:left w:val="single" w:sz="4" w:space="0" w:color="auto"/>
              <w:bottom w:val="single" w:sz="4" w:space="0" w:color="auto"/>
              <w:right w:val="single" w:sz="4" w:space="0" w:color="auto"/>
            </w:tcBorders>
            <w:vAlign w:val="bottom"/>
          </w:tcPr>
          <w:p w:rsidR="0055694D" w:rsidRDefault="001B0AD2">
            <w:pPr>
              <w:jc w:val="center"/>
              <w:rPr>
                <w:rFonts w:ascii="Arial" w:hAnsi="Arial" w:cs="Arial"/>
                <w:b/>
                <w:sz w:val="14"/>
                <w:szCs w:val="14"/>
              </w:rPr>
            </w:pPr>
            <w:r w:rsidRPr="008E5ED8">
              <w:rPr>
                <w:rFonts w:ascii="Arial" w:hAnsi="Arial" w:cs="Arial"/>
                <w:b/>
                <w:sz w:val="14"/>
                <w:szCs w:val="14"/>
              </w:rPr>
              <w:t>Dipnot</w:t>
            </w:r>
            <w:r w:rsidR="00CE2774">
              <w:rPr>
                <w:rFonts w:ascii="Arial" w:hAnsi="Arial" w:cs="Arial"/>
                <w:b/>
                <w:sz w:val="14"/>
                <w:szCs w:val="14"/>
              </w:rPr>
              <w:t xml:space="preserve"> </w:t>
            </w:r>
            <w:r w:rsidR="00CE2774" w:rsidRPr="00CE2774">
              <w:rPr>
                <w:rFonts w:ascii="Arial" w:hAnsi="Arial" w:cs="Arial"/>
                <w:b/>
                <w:sz w:val="14"/>
                <w:szCs w:val="14"/>
              </w:rPr>
              <w:t>(Beşinci Bölüm-</w:t>
            </w:r>
            <w:r w:rsidR="00CB3878">
              <w:rPr>
                <w:rFonts w:ascii="Arial" w:hAnsi="Arial" w:cs="Arial"/>
                <w:b/>
                <w:sz w:val="14"/>
                <w:szCs w:val="14"/>
              </w:rPr>
              <w:t>I</w:t>
            </w:r>
            <w:r w:rsidR="00CE2774" w:rsidRPr="00CE2774">
              <w:rPr>
                <w:rFonts w:ascii="Arial" w:hAnsi="Arial" w:cs="Arial"/>
                <w:b/>
                <w:sz w:val="14"/>
                <w:szCs w:val="14"/>
              </w:rPr>
              <w:t>I)</w:t>
            </w:r>
          </w:p>
        </w:tc>
        <w:tc>
          <w:tcPr>
            <w:tcW w:w="4642" w:type="dxa"/>
            <w:gridSpan w:val="6"/>
            <w:tcBorders>
              <w:top w:val="single" w:sz="4" w:space="0" w:color="auto"/>
              <w:left w:val="single" w:sz="4" w:space="0" w:color="auto"/>
              <w:bottom w:val="single" w:sz="4" w:space="0" w:color="auto"/>
              <w:right w:val="single" w:sz="4" w:space="0" w:color="auto"/>
            </w:tcBorders>
            <w:vAlign w:val="bottom"/>
          </w:tcPr>
          <w:p w:rsidR="001B0AD2" w:rsidRPr="008E5ED8" w:rsidRDefault="001B0AD2" w:rsidP="000450A2">
            <w:pPr>
              <w:autoSpaceDE w:val="0"/>
              <w:autoSpaceDN w:val="0"/>
              <w:adjustRightInd w:val="0"/>
              <w:jc w:val="center"/>
              <w:rPr>
                <w:rFonts w:ascii="Arial" w:hAnsi="Arial" w:cs="Arial"/>
                <w:b/>
                <w:sz w:val="14"/>
                <w:szCs w:val="14"/>
              </w:rPr>
            </w:pPr>
            <w:r w:rsidRPr="008E5ED8">
              <w:rPr>
                <w:rFonts w:ascii="Arial" w:hAnsi="Arial" w:cs="Arial"/>
                <w:b/>
                <w:sz w:val="14"/>
                <w:szCs w:val="14"/>
              </w:rPr>
              <w:t>BİN TÜRK LİRASI</w:t>
            </w:r>
          </w:p>
        </w:tc>
      </w:tr>
      <w:tr w:rsidR="001B0AD2" w:rsidRPr="008E5ED8" w:rsidTr="00CE2774">
        <w:trPr>
          <w:trHeight w:val="113"/>
        </w:trPr>
        <w:tc>
          <w:tcPr>
            <w:tcW w:w="4710" w:type="dxa"/>
            <w:gridSpan w:val="2"/>
            <w:vMerge/>
            <w:tcBorders>
              <w:left w:val="single" w:sz="4" w:space="0" w:color="auto"/>
              <w:bottom w:val="single" w:sz="4" w:space="0" w:color="auto"/>
              <w:right w:val="single" w:sz="4" w:space="0" w:color="auto"/>
            </w:tcBorders>
          </w:tcPr>
          <w:p w:rsidR="001B0AD2" w:rsidRPr="008E5ED8" w:rsidRDefault="001B0AD2" w:rsidP="002C6E36">
            <w:pPr>
              <w:autoSpaceDE w:val="0"/>
              <w:autoSpaceDN w:val="0"/>
              <w:adjustRightInd w:val="0"/>
              <w:ind w:left="150" w:hanging="150"/>
              <w:jc w:val="both"/>
              <w:rPr>
                <w:rFonts w:ascii="Arial" w:hAnsi="Arial" w:cs="Arial"/>
                <w:b/>
                <w:sz w:val="14"/>
                <w:szCs w:val="14"/>
              </w:rPr>
            </w:pPr>
          </w:p>
        </w:tc>
        <w:tc>
          <w:tcPr>
            <w:tcW w:w="707" w:type="dxa"/>
            <w:vMerge/>
            <w:tcBorders>
              <w:left w:val="single" w:sz="4" w:space="0" w:color="auto"/>
              <w:bottom w:val="single" w:sz="4" w:space="0" w:color="auto"/>
              <w:right w:val="single" w:sz="4" w:space="0" w:color="auto"/>
            </w:tcBorders>
            <w:vAlign w:val="bottom"/>
          </w:tcPr>
          <w:p w:rsidR="001B0AD2" w:rsidRPr="008E5ED8" w:rsidRDefault="001B0AD2" w:rsidP="002C6E36">
            <w:pPr>
              <w:autoSpaceDE w:val="0"/>
              <w:autoSpaceDN w:val="0"/>
              <w:adjustRightInd w:val="0"/>
              <w:jc w:val="right"/>
              <w:rPr>
                <w:rFonts w:ascii="Arial" w:hAnsi="Arial" w:cs="Arial"/>
                <w:b/>
                <w:sz w:val="14"/>
                <w:szCs w:val="14"/>
              </w:rPr>
            </w:pPr>
          </w:p>
        </w:tc>
        <w:tc>
          <w:tcPr>
            <w:tcW w:w="2293" w:type="dxa"/>
            <w:gridSpan w:val="3"/>
            <w:tcBorders>
              <w:top w:val="single" w:sz="4" w:space="0" w:color="auto"/>
              <w:left w:val="single" w:sz="4" w:space="0" w:color="auto"/>
              <w:bottom w:val="single" w:sz="4" w:space="0" w:color="auto"/>
              <w:right w:val="single" w:sz="4" w:space="0" w:color="auto"/>
            </w:tcBorders>
            <w:vAlign w:val="bottom"/>
          </w:tcPr>
          <w:p w:rsidR="001B0AD2" w:rsidRPr="008E5ED8" w:rsidRDefault="001B0AD2" w:rsidP="00B010CA">
            <w:pPr>
              <w:autoSpaceDE w:val="0"/>
              <w:autoSpaceDN w:val="0"/>
              <w:adjustRightInd w:val="0"/>
              <w:ind w:left="-28"/>
              <w:jc w:val="center"/>
              <w:rPr>
                <w:rFonts w:ascii="Arial" w:hAnsi="Arial" w:cs="Arial"/>
                <w:b/>
                <w:sz w:val="14"/>
                <w:szCs w:val="14"/>
              </w:rPr>
            </w:pPr>
            <w:r w:rsidRPr="008E5ED8">
              <w:rPr>
                <w:rFonts w:ascii="Arial" w:hAnsi="Arial" w:cs="Arial"/>
                <w:b/>
                <w:sz w:val="14"/>
                <w:szCs w:val="14"/>
              </w:rPr>
              <w:t>CARİ DÖNEM</w:t>
            </w:r>
          </w:p>
          <w:p w:rsidR="001B0AD2" w:rsidRPr="008E5ED8" w:rsidRDefault="001B0AD2" w:rsidP="007B0C7A">
            <w:pPr>
              <w:autoSpaceDE w:val="0"/>
              <w:autoSpaceDN w:val="0"/>
              <w:adjustRightInd w:val="0"/>
              <w:ind w:left="-28"/>
              <w:jc w:val="center"/>
              <w:rPr>
                <w:rFonts w:ascii="Arial" w:hAnsi="Arial" w:cs="Arial"/>
                <w:b/>
                <w:sz w:val="14"/>
                <w:szCs w:val="14"/>
              </w:rPr>
            </w:pPr>
            <w:r w:rsidRPr="008E5ED8">
              <w:rPr>
                <w:rFonts w:ascii="Arial" w:hAnsi="Arial" w:cs="Arial"/>
                <w:b/>
                <w:sz w:val="14"/>
                <w:szCs w:val="14"/>
              </w:rPr>
              <w:t>(</w:t>
            </w:r>
            <w:proofErr w:type="gramStart"/>
            <w:r w:rsidRPr="008E5ED8">
              <w:rPr>
                <w:rFonts w:ascii="Arial" w:hAnsi="Arial" w:cs="Arial"/>
                <w:b/>
                <w:sz w:val="14"/>
                <w:szCs w:val="14"/>
              </w:rPr>
              <w:t>3</w:t>
            </w:r>
            <w:r w:rsidR="007B0C7A" w:rsidRPr="008E5ED8">
              <w:rPr>
                <w:rFonts w:ascii="Arial" w:hAnsi="Arial" w:cs="Arial"/>
                <w:b/>
                <w:sz w:val="14"/>
                <w:szCs w:val="14"/>
              </w:rPr>
              <w:t>1</w:t>
            </w:r>
            <w:r w:rsidR="00665E27" w:rsidRPr="008E5ED8">
              <w:rPr>
                <w:rFonts w:ascii="Arial" w:hAnsi="Arial" w:cs="Arial"/>
                <w:b/>
                <w:sz w:val="14"/>
                <w:szCs w:val="14"/>
              </w:rPr>
              <w:t>/</w:t>
            </w:r>
            <w:r w:rsidR="007B0C7A" w:rsidRPr="008E5ED8">
              <w:rPr>
                <w:rFonts w:ascii="Arial" w:hAnsi="Arial" w:cs="Arial"/>
                <w:b/>
                <w:sz w:val="14"/>
                <w:szCs w:val="14"/>
              </w:rPr>
              <w:t>12</w:t>
            </w:r>
            <w:r w:rsidR="00665E27" w:rsidRPr="008E5ED8">
              <w:rPr>
                <w:rFonts w:ascii="Arial" w:hAnsi="Arial" w:cs="Arial"/>
                <w:b/>
                <w:sz w:val="14"/>
                <w:szCs w:val="14"/>
              </w:rPr>
              <w:t>/2012</w:t>
            </w:r>
            <w:proofErr w:type="gramEnd"/>
            <w:r w:rsidRPr="008E5ED8">
              <w:rPr>
                <w:rFonts w:ascii="Arial" w:hAnsi="Arial" w:cs="Arial"/>
                <w:b/>
                <w:sz w:val="14"/>
                <w:szCs w:val="14"/>
              </w:rPr>
              <w:t>)</w:t>
            </w:r>
          </w:p>
        </w:tc>
        <w:tc>
          <w:tcPr>
            <w:tcW w:w="2349" w:type="dxa"/>
            <w:gridSpan w:val="3"/>
            <w:tcBorders>
              <w:top w:val="single" w:sz="4" w:space="0" w:color="auto"/>
              <w:left w:val="single" w:sz="4" w:space="0" w:color="auto"/>
              <w:bottom w:val="single" w:sz="4" w:space="0" w:color="auto"/>
              <w:right w:val="single" w:sz="4" w:space="0" w:color="auto"/>
            </w:tcBorders>
            <w:vAlign w:val="bottom"/>
          </w:tcPr>
          <w:p w:rsidR="001B0AD2" w:rsidRPr="008E5ED8" w:rsidRDefault="001B0AD2" w:rsidP="00B010CA">
            <w:pPr>
              <w:autoSpaceDE w:val="0"/>
              <w:autoSpaceDN w:val="0"/>
              <w:adjustRightInd w:val="0"/>
              <w:ind w:left="-28"/>
              <w:jc w:val="center"/>
              <w:rPr>
                <w:rFonts w:ascii="Arial" w:hAnsi="Arial" w:cs="Arial"/>
                <w:b/>
                <w:sz w:val="14"/>
                <w:szCs w:val="14"/>
              </w:rPr>
            </w:pPr>
            <w:r w:rsidRPr="008E5ED8">
              <w:rPr>
                <w:rFonts w:ascii="Arial" w:hAnsi="Arial" w:cs="Arial"/>
                <w:b/>
                <w:sz w:val="14"/>
                <w:szCs w:val="14"/>
              </w:rPr>
              <w:t>ÖNCEKİ DÖNEM</w:t>
            </w:r>
          </w:p>
          <w:p w:rsidR="001B0AD2" w:rsidRPr="008E5ED8" w:rsidRDefault="00665E27" w:rsidP="00B010CA">
            <w:pPr>
              <w:autoSpaceDE w:val="0"/>
              <w:autoSpaceDN w:val="0"/>
              <w:adjustRightInd w:val="0"/>
              <w:jc w:val="center"/>
              <w:rPr>
                <w:rFonts w:ascii="Arial" w:hAnsi="Arial" w:cs="Arial"/>
                <w:b/>
                <w:sz w:val="14"/>
                <w:szCs w:val="14"/>
              </w:rPr>
            </w:pPr>
            <w:r w:rsidRPr="008E5ED8">
              <w:rPr>
                <w:rFonts w:ascii="Arial" w:hAnsi="Arial" w:cs="Arial"/>
                <w:b/>
                <w:sz w:val="14"/>
                <w:szCs w:val="14"/>
              </w:rPr>
              <w:t>(</w:t>
            </w:r>
            <w:proofErr w:type="gramStart"/>
            <w:r w:rsidRPr="008E5ED8">
              <w:rPr>
                <w:rFonts w:ascii="Arial" w:hAnsi="Arial" w:cs="Arial"/>
                <w:b/>
                <w:sz w:val="14"/>
                <w:szCs w:val="14"/>
              </w:rPr>
              <w:t>31/12/2011</w:t>
            </w:r>
            <w:proofErr w:type="gramEnd"/>
            <w:r w:rsidR="001B0AD2" w:rsidRPr="008E5ED8">
              <w:rPr>
                <w:rFonts w:ascii="Arial" w:hAnsi="Arial" w:cs="Arial"/>
                <w:b/>
                <w:sz w:val="14"/>
                <w:szCs w:val="14"/>
              </w:rPr>
              <w:t>)</w:t>
            </w:r>
          </w:p>
        </w:tc>
      </w:tr>
      <w:tr w:rsidR="001B0AD2" w:rsidRPr="008E5ED8" w:rsidTr="00CE2774">
        <w:trPr>
          <w:trHeight w:hRule="exact" w:val="170"/>
        </w:trPr>
        <w:tc>
          <w:tcPr>
            <w:tcW w:w="4710" w:type="dxa"/>
            <w:gridSpan w:val="2"/>
            <w:vMerge/>
            <w:tcBorders>
              <w:left w:val="single" w:sz="4" w:space="0" w:color="auto"/>
              <w:bottom w:val="single" w:sz="4" w:space="0" w:color="auto"/>
              <w:right w:val="single" w:sz="4" w:space="0" w:color="auto"/>
            </w:tcBorders>
          </w:tcPr>
          <w:p w:rsidR="001B0AD2" w:rsidRPr="008E5ED8" w:rsidRDefault="001B0AD2" w:rsidP="002C6E36">
            <w:pPr>
              <w:autoSpaceDE w:val="0"/>
              <w:autoSpaceDN w:val="0"/>
              <w:adjustRightInd w:val="0"/>
              <w:ind w:left="150" w:hanging="150"/>
              <w:jc w:val="both"/>
              <w:rPr>
                <w:rFonts w:ascii="Arial" w:hAnsi="Arial" w:cs="Arial"/>
                <w:b/>
                <w:sz w:val="14"/>
                <w:szCs w:val="14"/>
              </w:rPr>
            </w:pPr>
          </w:p>
        </w:tc>
        <w:tc>
          <w:tcPr>
            <w:tcW w:w="707" w:type="dxa"/>
            <w:vMerge/>
            <w:tcBorders>
              <w:left w:val="single" w:sz="4" w:space="0" w:color="auto"/>
              <w:bottom w:val="single" w:sz="4" w:space="0" w:color="auto"/>
              <w:right w:val="single" w:sz="4" w:space="0" w:color="auto"/>
            </w:tcBorders>
            <w:vAlign w:val="bottom"/>
          </w:tcPr>
          <w:p w:rsidR="001B0AD2" w:rsidRPr="008E5ED8" w:rsidRDefault="001B0AD2" w:rsidP="002C6E36">
            <w:pPr>
              <w:autoSpaceDE w:val="0"/>
              <w:autoSpaceDN w:val="0"/>
              <w:adjustRightInd w:val="0"/>
              <w:jc w:val="right"/>
              <w:rPr>
                <w:rFonts w:ascii="Arial" w:hAnsi="Arial" w:cs="Arial"/>
                <w:b/>
                <w:sz w:val="14"/>
                <w:szCs w:val="14"/>
              </w:rPr>
            </w:pPr>
          </w:p>
        </w:tc>
        <w:tc>
          <w:tcPr>
            <w:tcW w:w="720" w:type="dxa"/>
            <w:tcBorders>
              <w:top w:val="single" w:sz="4" w:space="0" w:color="auto"/>
              <w:left w:val="single" w:sz="4" w:space="0" w:color="auto"/>
              <w:bottom w:val="single" w:sz="4" w:space="0" w:color="auto"/>
              <w:right w:val="single" w:sz="4" w:space="0" w:color="auto"/>
            </w:tcBorders>
            <w:vAlign w:val="bottom"/>
          </w:tcPr>
          <w:p w:rsidR="001B0AD2" w:rsidRPr="008E5ED8" w:rsidRDefault="001B0AD2" w:rsidP="00DF1530">
            <w:pPr>
              <w:autoSpaceDE w:val="0"/>
              <w:autoSpaceDN w:val="0"/>
              <w:adjustRightInd w:val="0"/>
              <w:jc w:val="center"/>
              <w:rPr>
                <w:rFonts w:ascii="Arial" w:eastAsia="Arial Unicode MS" w:hAnsi="Arial" w:cs="Arial"/>
                <w:b/>
                <w:bCs/>
                <w:noProof/>
                <w:sz w:val="14"/>
                <w:szCs w:val="14"/>
              </w:rPr>
            </w:pPr>
            <w:r w:rsidRPr="008E5ED8">
              <w:rPr>
                <w:rFonts w:ascii="Arial" w:hAnsi="Arial" w:cs="Arial"/>
                <w:b/>
                <w:sz w:val="14"/>
                <w:szCs w:val="14"/>
              </w:rPr>
              <w:t>TP</w:t>
            </w:r>
          </w:p>
        </w:tc>
        <w:tc>
          <w:tcPr>
            <w:tcW w:w="720" w:type="dxa"/>
            <w:tcBorders>
              <w:top w:val="single" w:sz="4" w:space="0" w:color="auto"/>
              <w:left w:val="single" w:sz="4" w:space="0" w:color="auto"/>
              <w:bottom w:val="single" w:sz="4" w:space="0" w:color="auto"/>
              <w:right w:val="single" w:sz="4" w:space="0" w:color="auto"/>
            </w:tcBorders>
            <w:vAlign w:val="bottom"/>
          </w:tcPr>
          <w:p w:rsidR="001B0AD2" w:rsidRPr="008E5ED8" w:rsidRDefault="001B0AD2" w:rsidP="00DF1530">
            <w:pPr>
              <w:autoSpaceDE w:val="0"/>
              <w:autoSpaceDN w:val="0"/>
              <w:adjustRightInd w:val="0"/>
              <w:jc w:val="center"/>
              <w:rPr>
                <w:rFonts w:ascii="Arial" w:eastAsia="Arial Unicode MS" w:hAnsi="Arial" w:cs="Arial"/>
                <w:b/>
                <w:bCs/>
                <w:noProof/>
                <w:sz w:val="14"/>
                <w:szCs w:val="14"/>
              </w:rPr>
            </w:pPr>
            <w:r w:rsidRPr="008E5ED8">
              <w:rPr>
                <w:rFonts w:ascii="Arial" w:hAnsi="Arial" w:cs="Arial"/>
                <w:b/>
                <w:sz w:val="14"/>
                <w:szCs w:val="14"/>
              </w:rPr>
              <w:t>YP</w:t>
            </w:r>
          </w:p>
        </w:tc>
        <w:tc>
          <w:tcPr>
            <w:tcW w:w="853" w:type="dxa"/>
            <w:tcBorders>
              <w:top w:val="single" w:sz="4" w:space="0" w:color="auto"/>
              <w:left w:val="single" w:sz="4" w:space="0" w:color="auto"/>
              <w:bottom w:val="single" w:sz="4" w:space="0" w:color="auto"/>
              <w:right w:val="single" w:sz="4" w:space="0" w:color="auto"/>
            </w:tcBorders>
            <w:vAlign w:val="bottom"/>
          </w:tcPr>
          <w:p w:rsidR="001B0AD2" w:rsidRPr="008E5ED8" w:rsidRDefault="001B0AD2" w:rsidP="00B010CA">
            <w:pPr>
              <w:autoSpaceDE w:val="0"/>
              <w:autoSpaceDN w:val="0"/>
              <w:adjustRightInd w:val="0"/>
              <w:jc w:val="right"/>
              <w:rPr>
                <w:rFonts w:ascii="Arial" w:hAnsi="Arial" w:cs="Arial"/>
                <w:b/>
                <w:sz w:val="14"/>
                <w:szCs w:val="14"/>
              </w:rPr>
            </w:pPr>
            <w:r w:rsidRPr="008E5ED8">
              <w:rPr>
                <w:rFonts w:ascii="Arial" w:hAnsi="Arial" w:cs="Arial"/>
                <w:b/>
                <w:sz w:val="14"/>
                <w:szCs w:val="14"/>
              </w:rPr>
              <w:t>Toplam</w:t>
            </w:r>
          </w:p>
        </w:tc>
        <w:tc>
          <w:tcPr>
            <w:tcW w:w="757" w:type="dxa"/>
            <w:tcBorders>
              <w:top w:val="single" w:sz="4" w:space="0" w:color="auto"/>
              <w:left w:val="single" w:sz="4" w:space="0" w:color="auto"/>
              <w:bottom w:val="single" w:sz="4" w:space="0" w:color="auto"/>
              <w:right w:val="single" w:sz="4" w:space="0" w:color="auto"/>
            </w:tcBorders>
            <w:vAlign w:val="bottom"/>
          </w:tcPr>
          <w:p w:rsidR="001B0AD2" w:rsidRPr="008E5ED8" w:rsidRDefault="001B0AD2" w:rsidP="00DF1530">
            <w:pPr>
              <w:autoSpaceDE w:val="0"/>
              <w:autoSpaceDN w:val="0"/>
              <w:adjustRightInd w:val="0"/>
              <w:jc w:val="center"/>
              <w:rPr>
                <w:rFonts w:ascii="Arial" w:hAnsi="Arial" w:cs="Arial"/>
                <w:b/>
                <w:sz w:val="14"/>
                <w:szCs w:val="14"/>
              </w:rPr>
            </w:pPr>
            <w:r w:rsidRPr="008E5ED8">
              <w:rPr>
                <w:rFonts w:ascii="Arial" w:hAnsi="Arial" w:cs="Arial"/>
                <w:b/>
                <w:sz w:val="14"/>
                <w:szCs w:val="14"/>
              </w:rPr>
              <w:t>TP</w:t>
            </w:r>
          </w:p>
        </w:tc>
        <w:tc>
          <w:tcPr>
            <w:tcW w:w="692" w:type="dxa"/>
            <w:tcBorders>
              <w:top w:val="single" w:sz="4" w:space="0" w:color="auto"/>
              <w:left w:val="single" w:sz="4" w:space="0" w:color="auto"/>
              <w:bottom w:val="single" w:sz="4" w:space="0" w:color="auto"/>
              <w:right w:val="single" w:sz="4" w:space="0" w:color="auto"/>
            </w:tcBorders>
            <w:vAlign w:val="bottom"/>
          </w:tcPr>
          <w:p w:rsidR="001B0AD2" w:rsidRPr="008E5ED8" w:rsidRDefault="001B0AD2" w:rsidP="00DF1530">
            <w:pPr>
              <w:autoSpaceDE w:val="0"/>
              <w:autoSpaceDN w:val="0"/>
              <w:adjustRightInd w:val="0"/>
              <w:jc w:val="center"/>
              <w:rPr>
                <w:rFonts w:ascii="Arial" w:hAnsi="Arial" w:cs="Arial"/>
                <w:b/>
                <w:sz w:val="14"/>
                <w:szCs w:val="14"/>
              </w:rPr>
            </w:pPr>
            <w:r w:rsidRPr="008E5ED8">
              <w:rPr>
                <w:rFonts w:ascii="Arial" w:hAnsi="Arial" w:cs="Arial"/>
                <w:b/>
                <w:sz w:val="14"/>
                <w:szCs w:val="14"/>
              </w:rPr>
              <w:t>YP</w:t>
            </w:r>
          </w:p>
        </w:tc>
        <w:tc>
          <w:tcPr>
            <w:tcW w:w="900" w:type="dxa"/>
            <w:tcBorders>
              <w:top w:val="single" w:sz="4" w:space="0" w:color="auto"/>
              <w:left w:val="single" w:sz="4" w:space="0" w:color="auto"/>
              <w:bottom w:val="single" w:sz="4" w:space="0" w:color="auto"/>
              <w:right w:val="single" w:sz="4" w:space="0" w:color="auto"/>
            </w:tcBorders>
            <w:vAlign w:val="bottom"/>
          </w:tcPr>
          <w:p w:rsidR="001B0AD2" w:rsidRPr="008E5ED8" w:rsidRDefault="001B0AD2" w:rsidP="00B010CA">
            <w:pPr>
              <w:autoSpaceDE w:val="0"/>
              <w:autoSpaceDN w:val="0"/>
              <w:adjustRightInd w:val="0"/>
              <w:jc w:val="right"/>
              <w:rPr>
                <w:rFonts w:ascii="Arial" w:hAnsi="Arial" w:cs="Arial"/>
                <w:b/>
                <w:sz w:val="14"/>
                <w:szCs w:val="14"/>
              </w:rPr>
            </w:pPr>
            <w:r w:rsidRPr="008E5ED8">
              <w:rPr>
                <w:rFonts w:ascii="Arial" w:hAnsi="Arial" w:cs="Arial"/>
                <w:b/>
                <w:sz w:val="14"/>
                <w:szCs w:val="14"/>
              </w:rPr>
              <w:t>Toplam</w:t>
            </w:r>
          </w:p>
        </w:tc>
      </w:tr>
      <w:tr w:rsidR="001B0AD2" w:rsidRPr="008E5ED8" w:rsidTr="00CE2774">
        <w:trPr>
          <w:trHeight w:val="113"/>
        </w:trPr>
        <w:tc>
          <w:tcPr>
            <w:tcW w:w="570" w:type="dxa"/>
            <w:tcBorders>
              <w:top w:val="single" w:sz="4" w:space="0" w:color="auto"/>
              <w:left w:val="single" w:sz="4" w:space="0" w:color="auto"/>
            </w:tcBorders>
          </w:tcPr>
          <w:p w:rsidR="002C6E36" w:rsidRPr="008E5ED8" w:rsidRDefault="002C6E36" w:rsidP="002C6E36">
            <w:pPr>
              <w:autoSpaceDE w:val="0"/>
              <w:autoSpaceDN w:val="0"/>
              <w:adjustRightInd w:val="0"/>
              <w:jc w:val="both"/>
              <w:rPr>
                <w:rFonts w:ascii="Arial" w:hAnsi="Arial" w:cs="Arial"/>
                <w:b/>
                <w:sz w:val="14"/>
                <w:szCs w:val="14"/>
              </w:rPr>
            </w:pPr>
          </w:p>
        </w:tc>
        <w:tc>
          <w:tcPr>
            <w:tcW w:w="4140" w:type="dxa"/>
            <w:tcBorders>
              <w:top w:val="single" w:sz="4" w:space="0" w:color="auto"/>
              <w:right w:val="single" w:sz="4" w:space="0" w:color="auto"/>
            </w:tcBorders>
          </w:tcPr>
          <w:p w:rsidR="002C6E36" w:rsidRPr="008E5ED8" w:rsidRDefault="002C6E36" w:rsidP="002C6E36">
            <w:pPr>
              <w:autoSpaceDE w:val="0"/>
              <w:autoSpaceDN w:val="0"/>
              <w:adjustRightInd w:val="0"/>
              <w:ind w:left="150" w:hanging="150"/>
              <w:jc w:val="both"/>
              <w:rPr>
                <w:rFonts w:ascii="Arial" w:hAnsi="Arial" w:cs="Arial"/>
                <w:b/>
                <w:sz w:val="14"/>
                <w:szCs w:val="14"/>
              </w:rPr>
            </w:pPr>
          </w:p>
        </w:tc>
        <w:tc>
          <w:tcPr>
            <w:tcW w:w="707" w:type="dxa"/>
            <w:tcBorders>
              <w:top w:val="single" w:sz="4" w:space="0" w:color="auto"/>
              <w:left w:val="single" w:sz="4" w:space="0" w:color="auto"/>
              <w:right w:val="single" w:sz="4" w:space="0" w:color="auto"/>
            </w:tcBorders>
            <w:vAlign w:val="bottom"/>
          </w:tcPr>
          <w:p w:rsidR="002C6E36" w:rsidRPr="008E5ED8" w:rsidRDefault="002C6E36" w:rsidP="002C6E36">
            <w:pPr>
              <w:autoSpaceDE w:val="0"/>
              <w:autoSpaceDN w:val="0"/>
              <w:adjustRightInd w:val="0"/>
              <w:jc w:val="right"/>
              <w:rPr>
                <w:rFonts w:ascii="Arial" w:hAnsi="Arial" w:cs="Arial"/>
                <w:sz w:val="14"/>
                <w:szCs w:val="14"/>
              </w:rPr>
            </w:pPr>
          </w:p>
        </w:tc>
        <w:tc>
          <w:tcPr>
            <w:tcW w:w="720" w:type="dxa"/>
            <w:tcBorders>
              <w:top w:val="single" w:sz="4" w:space="0" w:color="auto"/>
              <w:left w:val="single" w:sz="4" w:space="0" w:color="auto"/>
              <w:right w:val="single" w:sz="4" w:space="0" w:color="auto"/>
            </w:tcBorders>
            <w:vAlign w:val="bottom"/>
          </w:tcPr>
          <w:p w:rsidR="002C6E36" w:rsidRPr="008E5ED8" w:rsidRDefault="002C6E36" w:rsidP="00B010CA">
            <w:pPr>
              <w:ind w:left="-210"/>
              <w:jc w:val="right"/>
              <w:rPr>
                <w:rFonts w:ascii="Arial" w:hAnsi="Arial" w:cs="Arial"/>
                <w:b/>
                <w:bCs/>
                <w:sz w:val="14"/>
                <w:szCs w:val="14"/>
              </w:rPr>
            </w:pPr>
          </w:p>
        </w:tc>
        <w:tc>
          <w:tcPr>
            <w:tcW w:w="720" w:type="dxa"/>
            <w:tcBorders>
              <w:top w:val="single" w:sz="4" w:space="0" w:color="auto"/>
              <w:left w:val="single" w:sz="4" w:space="0" w:color="auto"/>
              <w:right w:val="single" w:sz="4" w:space="0" w:color="auto"/>
            </w:tcBorders>
            <w:vAlign w:val="bottom"/>
          </w:tcPr>
          <w:p w:rsidR="002C6E36" w:rsidRPr="008E5ED8" w:rsidRDefault="002C6E36" w:rsidP="00B010CA">
            <w:pPr>
              <w:ind w:left="-210"/>
              <w:jc w:val="right"/>
              <w:rPr>
                <w:rFonts w:ascii="Arial" w:hAnsi="Arial" w:cs="Arial"/>
                <w:b/>
                <w:bCs/>
                <w:sz w:val="14"/>
                <w:szCs w:val="14"/>
              </w:rPr>
            </w:pPr>
          </w:p>
        </w:tc>
        <w:tc>
          <w:tcPr>
            <w:tcW w:w="853" w:type="dxa"/>
            <w:tcBorders>
              <w:top w:val="single" w:sz="4" w:space="0" w:color="auto"/>
              <w:left w:val="single" w:sz="4" w:space="0" w:color="auto"/>
              <w:right w:val="single" w:sz="4" w:space="0" w:color="auto"/>
            </w:tcBorders>
            <w:vAlign w:val="bottom"/>
          </w:tcPr>
          <w:p w:rsidR="002C6E36" w:rsidRPr="008E5ED8" w:rsidRDefault="002C6E36" w:rsidP="00B010CA">
            <w:pPr>
              <w:ind w:left="-210"/>
              <w:jc w:val="right"/>
              <w:rPr>
                <w:rFonts w:ascii="Arial" w:hAnsi="Arial" w:cs="Arial"/>
                <w:b/>
                <w:bCs/>
                <w:sz w:val="14"/>
                <w:szCs w:val="14"/>
              </w:rPr>
            </w:pPr>
          </w:p>
        </w:tc>
        <w:tc>
          <w:tcPr>
            <w:tcW w:w="757" w:type="dxa"/>
            <w:tcBorders>
              <w:top w:val="single" w:sz="4" w:space="0" w:color="auto"/>
              <w:left w:val="single" w:sz="4" w:space="0" w:color="auto"/>
              <w:right w:val="single" w:sz="4" w:space="0" w:color="auto"/>
            </w:tcBorders>
            <w:vAlign w:val="bottom"/>
          </w:tcPr>
          <w:p w:rsidR="002C6E36" w:rsidRPr="008E5ED8" w:rsidRDefault="002C6E36" w:rsidP="00B010CA">
            <w:pPr>
              <w:autoSpaceDE w:val="0"/>
              <w:autoSpaceDN w:val="0"/>
              <w:adjustRightInd w:val="0"/>
              <w:jc w:val="right"/>
              <w:rPr>
                <w:rFonts w:ascii="Arial" w:hAnsi="Arial" w:cs="Arial"/>
                <w:b/>
                <w:sz w:val="14"/>
                <w:szCs w:val="14"/>
              </w:rPr>
            </w:pPr>
          </w:p>
        </w:tc>
        <w:tc>
          <w:tcPr>
            <w:tcW w:w="692" w:type="dxa"/>
            <w:tcBorders>
              <w:top w:val="single" w:sz="4" w:space="0" w:color="auto"/>
              <w:left w:val="single" w:sz="4" w:space="0" w:color="auto"/>
              <w:right w:val="single" w:sz="4" w:space="0" w:color="auto"/>
            </w:tcBorders>
            <w:vAlign w:val="bottom"/>
          </w:tcPr>
          <w:p w:rsidR="002C6E36" w:rsidRPr="008E5ED8" w:rsidRDefault="002C6E36" w:rsidP="00B010CA">
            <w:pPr>
              <w:autoSpaceDE w:val="0"/>
              <w:autoSpaceDN w:val="0"/>
              <w:adjustRightInd w:val="0"/>
              <w:jc w:val="right"/>
              <w:rPr>
                <w:rFonts w:ascii="Arial" w:hAnsi="Arial" w:cs="Arial"/>
                <w:b/>
                <w:sz w:val="14"/>
                <w:szCs w:val="14"/>
              </w:rPr>
            </w:pPr>
          </w:p>
        </w:tc>
        <w:tc>
          <w:tcPr>
            <w:tcW w:w="900" w:type="dxa"/>
            <w:tcBorders>
              <w:top w:val="single" w:sz="4" w:space="0" w:color="auto"/>
              <w:left w:val="single" w:sz="4" w:space="0" w:color="auto"/>
              <w:right w:val="single" w:sz="4" w:space="0" w:color="auto"/>
            </w:tcBorders>
            <w:vAlign w:val="bottom"/>
          </w:tcPr>
          <w:p w:rsidR="002C6E36" w:rsidRPr="008E5ED8" w:rsidRDefault="002C6E36" w:rsidP="00B010CA">
            <w:pPr>
              <w:autoSpaceDE w:val="0"/>
              <w:autoSpaceDN w:val="0"/>
              <w:adjustRightInd w:val="0"/>
              <w:jc w:val="right"/>
              <w:rPr>
                <w:rFonts w:ascii="Arial" w:hAnsi="Arial" w:cs="Arial"/>
                <w:b/>
                <w:sz w:val="14"/>
                <w:szCs w:val="14"/>
              </w:rPr>
            </w:pPr>
          </w:p>
        </w:tc>
      </w:tr>
      <w:tr w:rsidR="00A15DAF" w:rsidRPr="008E5ED8" w:rsidTr="00CE2774">
        <w:trPr>
          <w:trHeight w:val="113"/>
        </w:trPr>
        <w:tc>
          <w:tcPr>
            <w:tcW w:w="570" w:type="dxa"/>
            <w:tcBorders>
              <w:left w:val="single" w:sz="4" w:space="0" w:color="auto"/>
            </w:tcBorders>
          </w:tcPr>
          <w:p w:rsidR="00A15DAF" w:rsidRPr="008E5ED8" w:rsidRDefault="00A15DAF" w:rsidP="002C6E36">
            <w:pPr>
              <w:autoSpaceDE w:val="0"/>
              <w:autoSpaceDN w:val="0"/>
              <w:adjustRightInd w:val="0"/>
              <w:jc w:val="both"/>
              <w:rPr>
                <w:rFonts w:ascii="Arial" w:hAnsi="Arial" w:cs="Arial"/>
                <w:b/>
                <w:bCs/>
                <w:sz w:val="14"/>
                <w:szCs w:val="14"/>
              </w:rPr>
            </w:pPr>
            <w:r w:rsidRPr="008E5ED8">
              <w:rPr>
                <w:rFonts w:ascii="Arial" w:hAnsi="Arial" w:cs="Arial"/>
                <w:b/>
                <w:bCs/>
                <w:sz w:val="14"/>
                <w:szCs w:val="14"/>
              </w:rPr>
              <w:t xml:space="preserve"> I. </w:t>
            </w:r>
          </w:p>
        </w:tc>
        <w:tc>
          <w:tcPr>
            <w:tcW w:w="4140" w:type="dxa"/>
            <w:tcBorders>
              <w:right w:val="single" w:sz="4" w:space="0" w:color="auto"/>
            </w:tcBorders>
          </w:tcPr>
          <w:p w:rsidR="00A15DAF" w:rsidRPr="008E5ED8" w:rsidRDefault="00A15DAF" w:rsidP="002C6E36">
            <w:pPr>
              <w:autoSpaceDE w:val="0"/>
              <w:autoSpaceDN w:val="0"/>
              <w:adjustRightInd w:val="0"/>
              <w:ind w:left="150" w:hanging="150"/>
              <w:jc w:val="both"/>
              <w:rPr>
                <w:rFonts w:ascii="Arial" w:hAnsi="Arial" w:cs="Arial"/>
                <w:b/>
                <w:sz w:val="14"/>
                <w:szCs w:val="14"/>
              </w:rPr>
            </w:pPr>
            <w:r w:rsidRPr="008E5ED8">
              <w:rPr>
                <w:rFonts w:ascii="Arial" w:hAnsi="Arial" w:cs="Arial"/>
                <w:b/>
                <w:sz w:val="14"/>
                <w:szCs w:val="14"/>
              </w:rPr>
              <w:t>TOPLANAN FONLAR</w:t>
            </w:r>
          </w:p>
        </w:tc>
        <w:tc>
          <w:tcPr>
            <w:tcW w:w="707" w:type="dxa"/>
            <w:tcBorders>
              <w:left w:val="single" w:sz="4" w:space="0" w:color="auto"/>
              <w:right w:val="single" w:sz="4" w:space="0" w:color="auto"/>
            </w:tcBorders>
            <w:vAlign w:val="bottom"/>
          </w:tcPr>
          <w:p w:rsidR="00A15DAF" w:rsidRPr="008E5ED8" w:rsidRDefault="00A15DAF" w:rsidP="00B010CA">
            <w:pPr>
              <w:autoSpaceDE w:val="0"/>
              <w:autoSpaceDN w:val="0"/>
              <w:adjustRightInd w:val="0"/>
              <w:jc w:val="center"/>
              <w:rPr>
                <w:rFonts w:ascii="Arial" w:hAnsi="Arial" w:cs="Arial"/>
                <w:b/>
                <w:sz w:val="14"/>
                <w:szCs w:val="14"/>
              </w:rPr>
            </w:pPr>
            <w:r w:rsidRPr="008E5ED8">
              <w:rPr>
                <w:rFonts w:ascii="Arial" w:hAnsi="Arial" w:cs="Arial"/>
                <w:b/>
                <w:sz w:val="14"/>
                <w:szCs w:val="14"/>
              </w:rPr>
              <w:t>(1)</w:t>
            </w:r>
          </w:p>
        </w:tc>
        <w:tc>
          <w:tcPr>
            <w:tcW w:w="720" w:type="dxa"/>
            <w:tcBorders>
              <w:left w:val="single" w:sz="4" w:space="0" w:color="auto"/>
              <w:right w:val="single" w:sz="4" w:space="0" w:color="auto"/>
            </w:tcBorders>
            <w:vAlign w:val="bottom"/>
          </w:tcPr>
          <w:p w:rsidR="00A15DAF" w:rsidRPr="008E5ED8" w:rsidRDefault="00A15DAF">
            <w:pPr>
              <w:jc w:val="right"/>
              <w:rPr>
                <w:rFonts w:ascii="Arial" w:hAnsi="Arial" w:cs="Arial"/>
                <w:b/>
                <w:bCs/>
                <w:sz w:val="14"/>
                <w:szCs w:val="14"/>
              </w:rPr>
            </w:pPr>
            <w:r w:rsidRPr="008E5ED8">
              <w:rPr>
                <w:rFonts w:ascii="Arial" w:hAnsi="Arial" w:cs="Arial"/>
                <w:b/>
                <w:bCs/>
                <w:sz w:val="14"/>
                <w:szCs w:val="14"/>
              </w:rPr>
              <w:t>5.535.572</w:t>
            </w:r>
          </w:p>
        </w:tc>
        <w:tc>
          <w:tcPr>
            <w:tcW w:w="720" w:type="dxa"/>
            <w:tcBorders>
              <w:left w:val="single" w:sz="4" w:space="0" w:color="auto"/>
              <w:right w:val="single" w:sz="4" w:space="0" w:color="auto"/>
            </w:tcBorders>
            <w:vAlign w:val="bottom"/>
          </w:tcPr>
          <w:p w:rsidR="00A15DAF" w:rsidRPr="008E5ED8" w:rsidRDefault="00A15DAF">
            <w:pPr>
              <w:jc w:val="right"/>
              <w:rPr>
                <w:rFonts w:ascii="Arial" w:hAnsi="Arial" w:cs="Arial"/>
                <w:b/>
                <w:bCs/>
                <w:sz w:val="14"/>
                <w:szCs w:val="14"/>
              </w:rPr>
            </w:pPr>
            <w:r w:rsidRPr="008E5ED8">
              <w:rPr>
                <w:rFonts w:ascii="Arial" w:hAnsi="Arial" w:cs="Arial"/>
                <w:b/>
                <w:bCs/>
                <w:sz w:val="14"/>
                <w:szCs w:val="14"/>
              </w:rPr>
              <w:t>3.689.446</w:t>
            </w:r>
          </w:p>
        </w:tc>
        <w:tc>
          <w:tcPr>
            <w:tcW w:w="853" w:type="dxa"/>
            <w:tcBorders>
              <w:left w:val="single" w:sz="4" w:space="0" w:color="auto"/>
              <w:right w:val="single" w:sz="4" w:space="0" w:color="auto"/>
            </w:tcBorders>
            <w:vAlign w:val="bottom"/>
          </w:tcPr>
          <w:p w:rsidR="00A15DAF" w:rsidRPr="008E5ED8" w:rsidRDefault="00A15DAF">
            <w:pPr>
              <w:jc w:val="right"/>
              <w:rPr>
                <w:rFonts w:ascii="Arial" w:hAnsi="Arial" w:cs="Arial"/>
                <w:b/>
                <w:bCs/>
                <w:sz w:val="14"/>
                <w:szCs w:val="14"/>
              </w:rPr>
            </w:pPr>
            <w:r w:rsidRPr="008E5ED8">
              <w:rPr>
                <w:rFonts w:ascii="Arial" w:hAnsi="Arial" w:cs="Arial"/>
                <w:b/>
                <w:bCs/>
                <w:sz w:val="14"/>
                <w:szCs w:val="14"/>
              </w:rPr>
              <w:t>9.225.018</w:t>
            </w:r>
          </w:p>
        </w:tc>
        <w:tc>
          <w:tcPr>
            <w:tcW w:w="757" w:type="dxa"/>
            <w:tcBorders>
              <w:left w:val="single" w:sz="4" w:space="0" w:color="auto"/>
              <w:right w:val="single" w:sz="4" w:space="0" w:color="auto"/>
            </w:tcBorders>
            <w:vAlign w:val="bottom"/>
          </w:tcPr>
          <w:p w:rsidR="00A15DAF" w:rsidRPr="008E5ED8" w:rsidRDefault="00A15DAF" w:rsidP="00C511CA">
            <w:pPr>
              <w:ind w:left="-210"/>
              <w:jc w:val="right"/>
              <w:rPr>
                <w:rFonts w:ascii="Arial" w:hAnsi="Arial" w:cs="Arial"/>
                <w:b/>
                <w:bCs/>
                <w:sz w:val="14"/>
                <w:szCs w:val="14"/>
              </w:rPr>
            </w:pPr>
            <w:r w:rsidRPr="008E5ED8">
              <w:rPr>
                <w:rFonts w:ascii="Arial" w:hAnsi="Arial" w:cs="Arial"/>
                <w:b/>
                <w:bCs/>
                <w:sz w:val="14"/>
                <w:szCs w:val="14"/>
              </w:rPr>
              <w:t>4.797.751</w:t>
            </w:r>
          </w:p>
        </w:tc>
        <w:tc>
          <w:tcPr>
            <w:tcW w:w="692" w:type="dxa"/>
            <w:tcBorders>
              <w:left w:val="single" w:sz="4" w:space="0" w:color="auto"/>
              <w:right w:val="single" w:sz="4" w:space="0" w:color="auto"/>
            </w:tcBorders>
            <w:vAlign w:val="bottom"/>
          </w:tcPr>
          <w:p w:rsidR="00A15DAF" w:rsidRPr="008E5ED8" w:rsidRDefault="00A15DAF" w:rsidP="00C511CA">
            <w:pPr>
              <w:ind w:left="-210"/>
              <w:jc w:val="right"/>
              <w:rPr>
                <w:rFonts w:ascii="Arial" w:hAnsi="Arial" w:cs="Arial"/>
                <w:b/>
                <w:bCs/>
                <w:sz w:val="14"/>
                <w:szCs w:val="14"/>
              </w:rPr>
            </w:pPr>
            <w:r w:rsidRPr="008E5ED8">
              <w:rPr>
                <w:rFonts w:ascii="Arial" w:hAnsi="Arial" w:cs="Arial"/>
                <w:b/>
                <w:bCs/>
                <w:sz w:val="14"/>
                <w:szCs w:val="14"/>
              </w:rPr>
              <w:t>3.246.996</w:t>
            </w:r>
          </w:p>
        </w:tc>
        <w:tc>
          <w:tcPr>
            <w:tcW w:w="900" w:type="dxa"/>
            <w:tcBorders>
              <w:left w:val="single" w:sz="4" w:space="0" w:color="auto"/>
              <w:right w:val="single" w:sz="4" w:space="0" w:color="auto"/>
            </w:tcBorders>
            <w:vAlign w:val="bottom"/>
          </w:tcPr>
          <w:p w:rsidR="00A15DAF" w:rsidRPr="008E5ED8" w:rsidRDefault="00A15DAF" w:rsidP="00C511CA">
            <w:pPr>
              <w:ind w:left="-210"/>
              <w:jc w:val="right"/>
              <w:rPr>
                <w:rFonts w:ascii="Arial" w:hAnsi="Arial" w:cs="Arial"/>
                <w:b/>
                <w:bCs/>
                <w:sz w:val="14"/>
                <w:szCs w:val="14"/>
              </w:rPr>
            </w:pPr>
            <w:r w:rsidRPr="008E5ED8">
              <w:rPr>
                <w:rFonts w:ascii="Arial" w:hAnsi="Arial" w:cs="Arial"/>
                <w:b/>
                <w:bCs/>
                <w:sz w:val="14"/>
                <w:szCs w:val="14"/>
              </w:rPr>
              <w:t>8.044.747</w:t>
            </w:r>
          </w:p>
        </w:tc>
      </w:tr>
      <w:tr w:rsidR="00A15DAF" w:rsidRPr="008E5ED8" w:rsidTr="00CE2774">
        <w:trPr>
          <w:trHeight w:val="113"/>
        </w:trPr>
        <w:tc>
          <w:tcPr>
            <w:tcW w:w="570" w:type="dxa"/>
            <w:tcBorders>
              <w:left w:val="single" w:sz="4" w:space="0" w:color="auto"/>
            </w:tcBorders>
          </w:tcPr>
          <w:p w:rsidR="00A15DAF" w:rsidRPr="008E5ED8" w:rsidRDefault="00A15DAF" w:rsidP="002C6E36">
            <w:pPr>
              <w:autoSpaceDE w:val="0"/>
              <w:autoSpaceDN w:val="0"/>
              <w:adjustRightInd w:val="0"/>
              <w:jc w:val="both"/>
              <w:rPr>
                <w:rFonts w:ascii="Arial" w:hAnsi="Arial" w:cs="Arial"/>
                <w:sz w:val="14"/>
                <w:szCs w:val="14"/>
              </w:rPr>
            </w:pPr>
            <w:r w:rsidRPr="008E5ED8">
              <w:rPr>
                <w:rFonts w:ascii="Arial" w:hAnsi="Arial" w:cs="Arial"/>
                <w:sz w:val="14"/>
                <w:szCs w:val="14"/>
              </w:rPr>
              <w:t xml:space="preserve"> 1.1</w:t>
            </w:r>
          </w:p>
        </w:tc>
        <w:tc>
          <w:tcPr>
            <w:tcW w:w="4140" w:type="dxa"/>
            <w:tcBorders>
              <w:right w:val="single" w:sz="4" w:space="0" w:color="auto"/>
            </w:tcBorders>
          </w:tcPr>
          <w:p w:rsidR="00A15DAF" w:rsidRPr="008E5ED8" w:rsidRDefault="00A15DAF" w:rsidP="002C6E36">
            <w:pPr>
              <w:autoSpaceDE w:val="0"/>
              <w:autoSpaceDN w:val="0"/>
              <w:adjustRightInd w:val="0"/>
              <w:ind w:left="150" w:right="-288" w:hanging="150"/>
              <w:jc w:val="both"/>
              <w:rPr>
                <w:rFonts w:ascii="Arial" w:hAnsi="Arial" w:cs="Arial"/>
                <w:sz w:val="14"/>
                <w:szCs w:val="14"/>
              </w:rPr>
            </w:pPr>
            <w:r w:rsidRPr="008E5ED8">
              <w:rPr>
                <w:rFonts w:ascii="Arial" w:hAnsi="Arial" w:cs="Arial"/>
                <w:sz w:val="14"/>
                <w:szCs w:val="14"/>
              </w:rPr>
              <w:t xml:space="preserve">Bankanın </w:t>
            </w:r>
            <w:proofErr w:type="gramStart"/>
            <w:r w:rsidRPr="008E5ED8">
              <w:rPr>
                <w:rFonts w:ascii="Arial" w:hAnsi="Arial" w:cs="Arial"/>
                <w:sz w:val="14"/>
                <w:szCs w:val="14"/>
              </w:rPr>
              <w:t>Dahil</w:t>
            </w:r>
            <w:proofErr w:type="gramEnd"/>
            <w:r w:rsidRPr="008E5ED8">
              <w:rPr>
                <w:rFonts w:ascii="Arial" w:hAnsi="Arial" w:cs="Arial"/>
                <w:sz w:val="14"/>
                <w:szCs w:val="14"/>
              </w:rPr>
              <w:t xml:space="preserve"> Olduğu Risk Grubunun Fonu</w:t>
            </w:r>
          </w:p>
        </w:tc>
        <w:tc>
          <w:tcPr>
            <w:tcW w:w="707" w:type="dxa"/>
            <w:tcBorders>
              <w:left w:val="single" w:sz="4" w:space="0" w:color="auto"/>
              <w:right w:val="single" w:sz="4" w:space="0" w:color="auto"/>
            </w:tcBorders>
            <w:vAlign w:val="bottom"/>
          </w:tcPr>
          <w:p w:rsidR="00A15DAF" w:rsidRPr="008E5ED8" w:rsidRDefault="00A15DAF" w:rsidP="00B010CA">
            <w:pPr>
              <w:autoSpaceDE w:val="0"/>
              <w:autoSpaceDN w:val="0"/>
              <w:adjustRightInd w:val="0"/>
              <w:jc w:val="center"/>
              <w:rPr>
                <w:rFonts w:ascii="Arial" w:hAnsi="Arial" w:cs="Arial"/>
                <w:sz w:val="14"/>
                <w:szCs w:val="14"/>
              </w:rPr>
            </w:pPr>
          </w:p>
        </w:tc>
        <w:tc>
          <w:tcPr>
            <w:tcW w:w="720" w:type="dxa"/>
            <w:tcBorders>
              <w:left w:val="single" w:sz="4" w:space="0" w:color="auto"/>
              <w:right w:val="single" w:sz="4" w:space="0" w:color="auto"/>
            </w:tcBorders>
            <w:vAlign w:val="bottom"/>
          </w:tcPr>
          <w:p w:rsidR="00A15DAF" w:rsidRPr="008E5ED8" w:rsidRDefault="00A15DAF" w:rsidP="00A15DAF">
            <w:pPr>
              <w:ind w:left="-210"/>
              <w:jc w:val="right"/>
              <w:rPr>
                <w:rFonts w:ascii="Arial" w:hAnsi="Arial" w:cs="Arial"/>
                <w:bCs/>
                <w:sz w:val="14"/>
                <w:szCs w:val="14"/>
              </w:rPr>
            </w:pPr>
            <w:r w:rsidRPr="008E5ED8">
              <w:rPr>
                <w:rFonts w:ascii="Arial" w:hAnsi="Arial" w:cs="Arial"/>
                <w:bCs/>
                <w:sz w:val="14"/>
                <w:szCs w:val="14"/>
              </w:rPr>
              <w:t>65.574</w:t>
            </w:r>
          </w:p>
        </w:tc>
        <w:tc>
          <w:tcPr>
            <w:tcW w:w="720" w:type="dxa"/>
            <w:tcBorders>
              <w:left w:val="single" w:sz="4" w:space="0" w:color="auto"/>
              <w:right w:val="single" w:sz="4" w:space="0" w:color="auto"/>
            </w:tcBorders>
            <w:vAlign w:val="bottom"/>
          </w:tcPr>
          <w:p w:rsidR="00A15DAF" w:rsidRPr="008E5ED8" w:rsidRDefault="00A15DAF" w:rsidP="00A15DAF">
            <w:pPr>
              <w:ind w:left="-210"/>
              <w:jc w:val="right"/>
              <w:rPr>
                <w:rFonts w:ascii="Arial" w:hAnsi="Arial" w:cs="Arial"/>
                <w:bCs/>
                <w:sz w:val="14"/>
                <w:szCs w:val="14"/>
              </w:rPr>
            </w:pPr>
            <w:r w:rsidRPr="008E5ED8">
              <w:rPr>
                <w:rFonts w:ascii="Arial" w:hAnsi="Arial" w:cs="Arial"/>
                <w:bCs/>
                <w:sz w:val="14"/>
                <w:szCs w:val="14"/>
              </w:rPr>
              <w:t>165.908</w:t>
            </w:r>
          </w:p>
        </w:tc>
        <w:tc>
          <w:tcPr>
            <w:tcW w:w="853" w:type="dxa"/>
            <w:tcBorders>
              <w:left w:val="single" w:sz="4" w:space="0" w:color="auto"/>
              <w:right w:val="single" w:sz="4" w:space="0" w:color="auto"/>
            </w:tcBorders>
            <w:vAlign w:val="bottom"/>
          </w:tcPr>
          <w:p w:rsidR="00A15DAF" w:rsidRPr="008E5ED8" w:rsidRDefault="00A15DAF" w:rsidP="00A15DAF">
            <w:pPr>
              <w:ind w:left="-210"/>
              <w:jc w:val="right"/>
              <w:rPr>
                <w:rFonts w:ascii="Arial" w:hAnsi="Arial" w:cs="Arial"/>
                <w:bCs/>
                <w:sz w:val="14"/>
                <w:szCs w:val="14"/>
              </w:rPr>
            </w:pPr>
            <w:r w:rsidRPr="008E5ED8">
              <w:rPr>
                <w:rFonts w:ascii="Arial" w:hAnsi="Arial" w:cs="Arial"/>
                <w:bCs/>
                <w:sz w:val="14"/>
                <w:szCs w:val="14"/>
              </w:rPr>
              <w:t>231.482</w:t>
            </w:r>
          </w:p>
        </w:tc>
        <w:tc>
          <w:tcPr>
            <w:tcW w:w="757" w:type="dxa"/>
            <w:tcBorders>
              <w:left w:val="single" w:sz="4" w:space="0" w:color="auto"/>
              <w:right w:val="single" w:sz="4" w:space="0" w:color="auto"/>
            </w:tcBorders>
            <w:vAlign w:val="bottom"/>
          </w:tcPr>
          <w:p w:rsidR="00A15DAF" w:rsidRPr="008E5ED8" w:rsidRDefault="00A15DAF" w:rsidP="00C511CA">
            <w:pPr>
              <w:ind w:left="-210"/>
              <w:jc w:val="right"/>
              <w:rPr>
                <w:rFonts w:ascii="Arial" w:hAnsi="Arial" w:cs="Arial"/>
                <w:bCs/>
                <w:sz w:val="14"/>
                <w:szCs w:val="14"/>
              </w:rPr>
            </w:pPr>
            <w:r w:rsidRPr="008E5ED8">
              <w:rPr>
                <w:rFonts w:ascii="Arial" w:hAnsi="Arial" w:cs="Arial"/>
                <w:bCs/>
                <w:sz w:val="14"/>
                <w:szCs w:val="14"/>
              </w:rPr>
              <w:t>242.951</w:t>
            </w:r>
          </w:p>
        </w:tc>
        <w:tc>
          <w:tcPr>
            <w:tcW w:w="692" w:type="dxa"/>
            <w:tcBorders>
              <w:left w:val="single" w:sz="4" w:space="0" w:color="auto"/>
              <w:right w:val="single" w:sz="4" w:space="0" w:color="auto"/>
            </w:tcBorders>
            <w:vAlign w:val="bottom"/>
          </w:tcPr>
          <w:p w:rsidR="00A15DAF" w:rsidRPr="008E5ED8" w:rsidRDefault="00A15DAF" w:rsidP="00C511CA">
            <w:pPr>
              <w:ind w:left="-210"/>
              <w:jc w:val="right"/>
              <w:rPr>
                <w:rFonts w:ascii="Arial" w:hAnsi="Arial" w:cs="Arial"/>
                <w:bCs/>
                <w:sz w:val="14"/>
                <w:szCs w:val="14"/>
              </w:rPr>
            </w:pPr>
            <w:r w:rsidRPr="008E5ED8">
              <w:rPr>
                <w:rFonts w:ascii="Arial" w:hAnsi="Arial" w:cs="Arial"/>
                <w:bCs/>
                <w:sz w:val="14"/>
                <w:szCs w:val="14"/>
              </w:rPr>
              <w:t>109.056</w:t>
            </w:r>
          </w:p>
        </w:tc>
        <w:tc>
          <w:tcPr>
            <w:tcW w:w="900" w:type="dxa"/>
            <w:tcBorders>
              <w:left w:val="single" w:sz="4" w:space="0" w:color="auto"/>
              <w:right w:val="single" w:sz="4" w:space="0" w:color="auto"/>
            </w:tcBorders>
            <w:vAlign w:val="bottom"/>
          </w:tcPr>
          <w:p w:rsidR="00A15DAF" w:rsidRPr="008E5ED8" w:rsidRDefault="00A15DAF" w:rsidP="00C511CA">
            <w:pPr>
              <w:ind w:left="-210"/>
              <w:jc w:val="right"/>
              <w:rPr>
                <w:rFonts w:ascii="Arial" w:hAnsi="Arial" w:cs="Arial"/>
                <w:bCs/>
                <w:sz w:val="14"/>
                <w:szCs w:val="14"/>
              </w:rPr>
            </w:pPr>
            <w:r w:rsidRPr="008E5ED8">
              <w:rPr>
                <w:rFonts w:ascii="Arial" w:hAnsi="Arial" w:cs="Arial"/>
                <w:bCs/>
                <w:sz w:val="14"/>
                <w:szCs w:val="14"/>
              </w:rPr>
              <w:t>352.007</w:t>
            </w:r>
          </w:p>
        </w:tc>
      </w:tr>
      <w:tr w:rsidR="00A15DAF" w:rsidRPr="008E5ED8" w:rsidTr="00CE2774">
        <w:trPr>
          <w:trHeight w:val="113"/>
        </w:trPr>
        <w:tc>
          <w:tcPr>
            <w:tcW w:w="570" w:type="dxa"/>
            <w:tcBorders>
              <w:left w:val="single" w:sz="4" w:space="0" w:color="auto"/>
            </w:tcBorders>
          </w:tcPr>
          <w:p w:rsidR="00A15DAF" w:rsidRPr="008E5ED8" w:rsidRDefault="00A15DAF" w:rsidP="002C6E36">
            <w:pPr>
              <w:autoSpaceDE w:val="0"/>
              <w:autoSpaceDN w:val="0"/>
              <w:adjustRightInd w:val="0"/>
              <w:jc w:val="both"/>
              <w:rPr>
                <w:rFonts w:ascii="Arial" w:hAnsi="Arial" w:cs="Arial"/>
                <w:sz w:val="14"/>
                <w:szCs w:val="14"/>
              </w:rPr>
            </w:pPr>
            <w:r w:rsidRPr="008E5ED8">
              <w:rPr>
                <w:rFonts w:ascii="Arial" w:hAnsi="Arial" w:cs="Arial"/>
                <w:sz w:val="14"/>
                <w:szCs w:val="14"/>
              </w:rPr>
              <w:t xml:space="preserve"> 1.2</w:t>
            </w:r>
          </w:p>
        </w:tc>
        <w:tc>
          <w:tcPr>
            <w:tcW w:w="4140" w:type="dxa"/>
            <w:tcBorders>
              <w:right w:val="single" w:sz="4" w:space="0" w:color="auto"/>
            </w:tcBorders>
          </w:tcPr>
          <w:p w:rsidR="00A15DAF" w:rsidRPr="008E5ED8" w:rsidRDefault="00A15DAF" w:rsidP="002C6E36">
            <w:pPr>
              <w:autoSpaceDE w:val="0"/>
              <w:autoSpaceDN w:val="0"/>
              <w:adjustRightInd w:val="0"/>
              <w:ind w:left="150" w:right="-288" w:hanging="150"/>
              <w:jc w:val="both"/>
              <w:rPr>
                <w:rFonts w:ascii="Arial" w:hAnsi="Arial" w:cs="Arial"/>
                <w:sz w:val="14"/>
                <w:szCs w:val="14"/>
              </w:rPr>
            </w:pPr>
            <w:r w:rsidRPr="008E5ED8">
              <w:rPr>
                <w:rFonts w:ascii="Arial" w:hAnsi="Arial" w:cs="Arial"/>
                <w:sz w:val="14"/>
                <w:szCs w:val="14"/>
              </w:rPr>
              <w:t>Diğer</w:t>
            </w:r>
          </w:p>
        </w:tc>
        <w:tc>
          <w:tcPr>
            <w:tcW w:w="707" w:type="dxa"/>
            <w:tcBorders>
              <w:left w:val="single" w:sz="4" w:space="0" w:color="auto"/>
              <w:right w:val="single" w:sz="4" w:space="0" w:color="auto"/>
            </w:tcBorders>
            <w:vAlign w:val="bottom"/>
          </w:tcPr>
          <w:p w:rsidR="00A15DAF" w:rsidRPr="008E5ED8" w:rsidRDefault="00A15DAF" w:rsidP="00B010CA">
            <w:pPr>
              <w:autoSpaceDE w:val="0"/>
              <w:autoSpaceDN w:val="0"/>
              <w:adjustRightInd w:val="0"/>
              <w:jc w:val="center"/>
              <w:rPr>
                <w:rFonts w:ascii="Arial" w:hAnsi="Arial" w:cs="Arial"/>
                <w:bCs/>
                <w:sz w:val="14"/>
                <w:szCs w:val="14"/>
              </w:rPr>
            </w:pPr>
          </w:p>
        </w:tc>
        <w:tc>
          <w:tcPr>
            <w:tcW w:w="720" w:type="dxa"/>
            <w:tcBorders>
              <w:left w:val="single" w:sz="4" w:space="0" w:color="auto"/>
              <w:right w:val="single" w:sz="4" w:space="0" w:color="auto"/>
            </w:tcBorders>
            <w:vAlign w:val="bottom"/>
          </w:tcPr>
          <w:p w:rsidR="00A15DAF" w:rsidRPr="008E5ED8" w:rsidRDefault="00A15DAF">
            <w:pPr>
              <w:rPr>
                <w:rFonts w:ascii="Arial" w:hAnsi="Arial" w:cs="Arial"/>
                <w:sz w:val="14"/>
                <w:szCs w:val="14"/>
              </w:rPr>
            </w:pPr>
            <w:r w:rsidRPr="008E5ED8">
              <w:rPr>
                <w:rFonts w:ascii="Arial" w:hAnsi="Arial" w:cs="Arial"/>
                <w:sz w:val="14"/>
                <w:szCs w:val="14"/>
              </w:rPr>
              <w:t>5.469.998</w:t>
            </w:r>
          </w:p>
        </w:tc>
        <w:tc>
          <w:tcPr>
            <w:tcW w:w="720" w:type="dxa"/>
            <w:tcBorders>
              <w:left w:val="single" w:sz="4" w:space="0" w:color="auto"/>
              <w:right w:val="single" w:sz="4" w:space="0" w:color="auto"/>
            </w:tcBorders>
            <w:vAlign w:val="bottom"/>
          </w:tcPr>
          <w:p w:rsidR="00A15DAF" w:rsidRPr="008E5ED8" w:rsidRDefault="00A15DAF">
            <w:pPr>
              <w:rPr>
                <w:rFonts w:ascii="Arial" w:hAnsi="Arial" w:cs="Arial"/>
                <w:sz w:val="14"/>
                <w:szCs w:val="14"/>
              </w:rPr>
            </w:pPr>
            <w:r w:rsidRPr="008E5ED8">
              <w:rPr>
                <w:rFonts w:ascii="Arial" w:hAnsi="Arial" w:cs="Arial"/>
                <w:sz w:val="14"/>
                <w:szCs w:val="14"/>
              </w:rPr>
              <w:t>3.523.538</w:t>
            </w:r>
          </w:p>
        </w:tc>
        <w:tc>
          <w:tcPr>
            <w:tcW w:w="853" w:type="dxa"/>
            <w:tcBorders>
              <w:left w:val="single" w:sz="4" w:space="0" w:color="auto"/>
              <w:right w:val="single" w:sz="4" w:space="0" w:color="auto"/>
            </w:tcBorders>
            <w:vAlign w:val="bottom"/>
          </w:tcPr>
          <w:p w:rsidR="00A15DAF" w:rsidRPr="008E5ED8" w:rsidRDefault="00A15DAF">
            <w:pPr>
              <w:jc w:val="right"/>
              <w:rPr>
                <w:rFonts w:ascii="Arial" w:hAnsi="Arial" w:cs="Arial"/>
                <w:sz w:val="14"/>
                <w:szCs w:val="14"/>
              </w:rPr>
            </w:pPr>
            <w:r w:rsidRPr="008E5ED8">
              <w:rPr>
                <w:rFonts w:ascii="Arial" w:hAnsi="Arial" w:cs="Arial"/>
                <w:sz w:val="14"/>
                <w:szCs w:val="14"/>
              </w:rPr>
              <w:t>8.993.536</w:t>
            </w:r>
          </w:p>
        </w:tc>
        <w:tc>
          <w:tcPr>
            <w:tcW w:w="757" w:type="dxa"/>
            <w:tcBorders>
              <w:left w:val="single" w:sz="4" w:space="0" w:color="auto"/>
              <w:right w:val="single" w:sz="4" w:space="0" w:color="auto"/>
            </w:tcBorders>
            <w:vAlign w:val="bottom"/>
          </w:tcPr>
          <w:p w:rsidR="00A15DAF" w:rsidRPr="008E5ED8" w:rsidRDefault="00A15DAF" w:rsidP="00C511CA">
            <w:pPr>
              <w:ind w:left="-210"/>
              <w:jc w:val="right"/>
              <w:rPr>
                <w:rFonts w:ascii="Arial" w:hAnsi="Arial" w:cs="Arial"/>
                <w:bCs/>
                <w:sz w:val="14"/>
                <w:szCs w:val="14"/>
              </w:rPr>
            </w:pPr>
            <w:r w:rsidRPr="008E5ED8">
              <w:rPr>
                <w:rFonts w:ascii="Arial" w:hAnsi="Arial" w:cs="Arial"/>
                <w:bCs/>
                <w:sz w:val="14"/>
                <w:szCs w:val="14"/>
              </w:rPr>
              <w:t>4.554.800</w:t>
            </w:r>
          </w:p>
        </w:tc>
        <w:tc>
          <w:tcPr>
            <w:tcW w:w="692" w:type="dxa"/>
            <w:tcBorders>
              <w:left w:val="single" w:sz="4" w:space="0" w:color="auto"/>
              <w:right w:val="single" w:sz="4" w:space="0" w:color="auto"/>
            </w:tcBorders>
            <w:vAlign w:val="bottom"/>
          </w:tcPr>
          <w:p w:rsidR="00A15DAF" w:rsidRPr="008E5ED8" w:rsidRDefault="00A15DAF" w:rsidP="00C511CA">
            <w:pPr>
              <w:ind w:left="-210"/>
              <w:jc w:val="right"/>
              <w:rPr>
                <w:rFonts w:ascii="Arial" w:hAnsi="Arial" w:cs="Arial"/>
                <w:bCs/>
                <w:sz w:val="14"/>
                <w:szCs w:val="14"/>
              </w:rPr>
            </w:pPr>
            <w:r w:rsidRPr="008E5ED8">
              <w:rPr>
                <w:rFonts w:ascii="Arial" w:hAnsi="Arial" w:cs="Arial"/>
                <w:bCs/>
                <w:sz w:val="14"/>
                <w:szCs w:val="14"/>
              </w:rPr>
              <w:t>3.137.940</w:t>
            </w:r>
          </w:p>
        </w:tc>
        <w:tc>
          <w:tcPr>
            <w:tcW w:w="900" w:type="dxa"/>
            <w:tcBorders>
              <w:left w:val="single" w:sz="4" w:space="0" w:color="auto"/>
              <w:right w:val="single" w:sz="4" w:space="0" w:color="auto"/>
            </w:tcBorders>
            <w:vAlign w:val="bottom"/>
          </w:tcPr>
          <w:p w:rsidR="00A15DAF" w:rsidRPr="008E5ED8" w:rsidRDefault="00A15DAF" w:rsidP="00C511CA">
            <w:pPr>
              <w:ind w:left="-210"/>
              <w:jc w:val="right"/>
              <w:rPr>
                <w:rFonts w:ascii="Arial" w:hAnsi="Arial" w:cs="Arial"/>
                <w:bCs/>
                <w:sz w:val="14"/>
                <w:szCs w:val="14"/>
              </w:rPr>
            </w:pPr>
            <w:r w:rsidRPr="008E5ED8">
              <w:rPr>
                <w:rFonts w:ascii="Arial" w:hAnsi="Arial" w:cs="Arial"/>
                <w:bCs/>
                <w:sz w:val="14"/>
                <w:szCs w:val="14"/>
              </w:rPr>
              <w:t>7.692.740</w:t>
            </w:r>
          </w:p>
        </w:tc>
      </w:tr>
      <w:tr w:rsidR="001F0920" w:rsidRPr="008E5ED8" w:rsidTr="00CE2774">
        <w:trPr>
          <w:trHeight w:val="113"/>
        </w:trPr>
        <w:tc>
          <w:tcPr>
            <w:tcW w:w="570" w:type="dxa"/>
            <w:tcBorders>
              <w:left w:val="single" w:sz="4" w:space="0" w:color="auto"/>
            </w:tcBorders>
          </w:tcPr>
          <w:p w:rsidR="001F0920" w:rsidRPr="008E5ED8" w:rsidRDefault="001F0920" w:rsidP="002C6E36">
            <w:pPr>
              <w:autoSpaceDE w:val="0"/>
              <w:autoSpaceDN w:val="0"/>
              <w:adjustRightInd w:val="0"/>
              <w:jc w:val="both"/>
              <w:rPr>
                <w:rFonts w:ascii="Arial" w:hAnsi="Arial" w:cs="Arial"/>
                <w:b/>
                <w:sz w:val="14"/>
                <w:szCs w:val="14"/>
              </w:rPr>
            </w:pPr>
            <w:r w:rsidRPr="008E5ED8">
              <w:rPr>
                <w:rFonts w:ascii="Arial" w:hAnsi="Arial" w:cs="Arial"/>
                <w:b/>
                <w:sz w:val="14"/>
                <w:szCs w:val="14"/>
              </w:rPr>
              <w:t xml:space="preserve"> II. </w:t>
            </w:r>
          </w:p>
        </w:tc>
        <w:tc>
          <w:tcPr>
            <w:tcW w:w="4140" w:type="dxa"/>
            <w:tcBorders>
              <w:right w:val="single" w:sz="4" w:space="0" w:color="auto"/>
            </w:tcBorders>
          </w:tcPr>
          <w:p w:rsidR="001F0920" w:rsidRPr="008E5ED8" w:rsidRDefault="001F0920" w:rsidP="002C6E36">
            <w:pPr>
              <w:autoSpaceDE w:val="0"/>
              <w:autoSpaceDN w:val="0"/>
              <w:adjustRightInd w:val="0"/>
              <w:ind w:left="150" w:right="-288" w:hanging="150"/>
              <w:jc w:val="both"/>
              <w:rPr>
                <w:rFonts w:ascii="Arial" w:hAnsi="Arial" w:cs="Arial"/>
                <w:b/>
                <w:sz w:val="14"/>
                <w:szCs w:val="14"/>
              </w:rPr>
            </w:pPr>
            <w:r w:rsidRPr="008E5ED8">
              <w:rPr>
                <w:rFonts w:ascii="Arial" w:hAnsi="Arial" w:cs="Arial"/>
                <w:b/>
                <w:sz w:val="14"/>
                <w:szCs w:val="14"/>
              </w:rPr>
              <w:t>ALIM SATIM AMAÇLI TÜREV FİNANSAL BORÇLAR</w:t>
            </w:r>
          </w:p>
        </w:tc>
        <w:tc>
          <w:tcPr>
            <w:tcW w:w="707" w:type="dxa"/>
            <w:tcBorders>
              <w:left w:val="single" w:sz="4" w:space="0" w:color="auto"/>
              <w:right w:val="single" w:sz="4" w:space="0" w:color="auto"/>
            </w:tcBorders>
            <w:vAlign w:val="bottom"/>
          </w:tcPr>
          <w:p w:rsidR="001F0920" w:rsidRPr="008E5ED8" w:rsidRDefault="001F0920" w:rsidP="00B010CA">
            <w:pPr>
              <w:autoSpaceDE w:val="0"/>
              <w:autoSpaceDN w:val="0"/>
              <w:adjustRightInd w:val="0"/>
              <w:jc w:val="center"/>
              <w:rPr>
                <w:rFonts w:ascii="Arial" w:hAnsi="Arial" w:cs="Arial"/>
                <w:b/>
                <w:sz w:val="14"/>
                <w:szCs w:val="14"/>
              </w:rPr>
            </w:pPr>
            <w:r w:rsidRPr="008E5ED8">
              <w:rPr>
                <w:rFonts w:ascii="Arial" w:hAnsi="Arial" w:cs="Arial"/>
                <w:b/>
                <w:sz w:val="14"/>
                <w:szCs w:val="14"/>
              </w:rPr>
              <w:t>(2)</w:t>
            </w:r>
          </w:p>
        </w:tc>
        <w:tc>
          <w:tcPr>
            <w:tcW w:w="720" w:type="dxa"/>
            <w:tcBorders>
              <w:left w:val="single" w:sz="4" w:space="0" w:color="auto"/>
              <w:right w:val="single" w:sz="4" w:space="0" w:color="auto"/>
            </w:tcBorders>
            <w:vAlign w:val="bottom"/>
          </w:tcPr>
          <w:p w:rsidR="001F0920" w:rsidRPr="008E5ED8" w:rsidRDefault="001F0920" w:rsidP="00C511CA">
            <w:pPr>
              <w:ind w:left="-210"/>
              <w:jc w:val="right"/>
              <w:rPr>
                <w:rFonts w:ascii="Arial" w:hAnsi="Arial" w:cs="Arial"/>
                <w:bCs/>
                <w:sz w:val="14"/>
                <w:szCs w:val="14"/>
              </w:rPr>
            </w:pPr>
            <w:r w:rsidRPr="008E5ED8">
              <w:rPr>
                <w:rFonts w:ascii="Arial" w:hAnsi="Arial" w:cs="Arial"/>
                <w:bCs/>
                <w:sz w:val="14"/>
                <w:szCs w:val="14"/>
              </w:rPr>
              <w:t>-</w:t>
            </w:r>
          </w:p>
        </w:tc>
        <w:tc>
          <w:tcPr>
            <w:tcW w:w="720" w:type="dxa"/>
            <w:tcBorders>
              <w:left w:val="single" w:sz="4" w:space="0" w:color="auto"/>
              <w:right w:val="single" w:sz="4" w:space="0" w:color="auto"/>
            </w:tcBorders>
            <w:vAlign w:val="bottom"/>
          </w:tcPr>
          <w:p w:rsidR="001F0920" w:rsidRPr="008E5ED8" w:rsidRDefault="001F0920" w:rsidP="00C511CA">
            <w:pPr>
              <w:ind w:left="-210"/>
              <w:jc w:val="right"/>
              <w:rPr>
                <w:rFonts w:ascii="Arial" w:hAnsi="Arial" w:cs="Arial"/>
                <w:bCs/>
                <w:sz w:val="14"/>
                <w:szCs w:val="14"/>
              </w:rPr>
            </w:pPr>
            <w:r w:rsidRPr="008E5ED8">
              <w:rPr>
                <w:rFonts w:ascii="Arial" w:hAnsi="Arial" w:cs="Arial"/>
                <w:bCs/>
                <w:sz w:val="14"/>
                <w:szCs w:val="14"/>
              </w:rPr>
              <w:t>-</w:t>
            </w:r>
          </w:p>
        </w:tc>
        <w:tc>
          <w:tcPr>
            <w:tcW w:w="853" w:type="dxa"/>
            <w:tcBorders>
              <w:left w:val="single" w:sz="4" w:space="0" w:color="auto"/>
              <w:right w:val="single" w:sz="4" w:space="0" w:color="auto"/>
            </w:tcBorders>
            <w:vAlign w:val="bottom"/>
          </w:tcPr>
          <w:p w:rsidR="001F0920" w:rsidRPr="008E5ED8" w:rsidRDefault="001F0920" w:rsidP="00C511CA">
            <w:pPr>
              <w:ind w:left="-210"/>
              <w:jc w:val="right"/>
              <w:rPr>
                <w:rFonts w:ascii="Arial" w:hAnsi="Arial" w:cs="Arial"/>
                <w:bCs/>
                <w:sz w:val="14"/>
                <w:szCs w:val="14"/>
              </w:rPr>
            </w:pPr>
            <w:r w:rsidRPr="008E5ED8">
              <w:rPr>
                <w:rFonts w:ascii="Arial" w:hAnsi="Arial" w:cs="Arial"/>
                <w:bCs/>
                <w:sz w:val="14"/>
                <w:szCs w:val="14"/>
              </w:rPr>
              <w:t>-</w:t>
            </w:r>
          </w:p>
        </w:tc>
        <w:tc>
          <w:tcPr>
            <w:tcW w:w="757" w:type="dxa"/>
            <w:tcBorders>
              <w:left w:val="single" w:sz="4" w:space="0" w:color="auto"/>
              <w:right w:val="single" w:sz="4" w:space="0" w:color="auto"/>
            </w:tcBorders>
            <w:vAlign w:val="bottom"/>
          </w:tcPr>
          <w:p w:rsidR="001F0920" w:rsidRPr="008E5ED8" w:rsidRDefault="001F0920" w:rsidP="00C511CA">
            <w:pPr>
              <w:ind w:left="-210"/>
              <w:jc w:val="right"/>
              <w:rPr>
                <w:rFonts w:ascii="Arial" w:hAnsi="Arial" w:cs="Arial"/>
                <w:b/>
                <w:bCs/>
                <w:sz w:val="14"/>
                <w:szCs w:val="14"/>
              </w:rPr>
            </w:pPr>
            <w:r w:rsidRPr="008E5ED8">
              <w:rPr>
                <w:rFonts w:ascii="Arial" w:hAnsi="Arial" w:cs="Arial"/>
                <w:b/>
                <w:bCs/>
                <w:sz w:val="14"/>
                <w:szCs w:val="14"/>
              </w:rPr>
              <w:t>-</w:t>
            </w:r>
          </w:p>
        </w:tc>
        <w:tc>
          <w:tcPr>
            <w:tcW w:w="692" w:type="dxa"/>
            <w:tcBorders>
              <w:left w:val="single" w:sz="4" w:space="0" w:color="auto"/>
              <w:right w:val="single" w:sz="4" w:space="0" w:color="auto"/>
            </w:tcBorders>
            <w:vAlign w:val="bottom"/>
          </w:tcPr>
          <w:p w:rsidR="001F0920" w:rsidRPr="008E5ED8" w:rsidRDefault="001F0920" w:rsidP="00C511CA">
            <w:pPr>
              <w:ind w:left="-210"/>
              <w:jc w:val="right"/>
              <w:rPr>
                <w:rFonts w:ascii="Arial" w:hAnsi="Arial" w:cs="Arial"/>
                <w:b/>
                <w:bCs/>
                <w:sz w:val="14"/>
                <w:szCs w:val="14"/>
              </w:rPr>
            </w:pPr>
            <w:r w:rsidRPr="008E5ED8">
              <w:rPr>
                <w:rFonts w:ascii="Arial" w:hAnsi="Arial" w:cs="Arial"/>
                <w:b/>
                <w:bCs/>
                <w:sz w:val="14"/>
                <w:szCs w:val="14"/>
              </w:rPr>
              <w:t>-</w:t>
            </w:r>
          </w:p>
        </w:tc>
        <w:tc>
          <w:tcPr>
            <w:tcW w:w="900" w:type="dxa"/>
            <w:tcBorders>
              <w:left w:val="single" w:sz="4" w:space="0" w:color="auto"/>
              <w:right w:val="single" w:sz="4" w:space="0" w:color="auto"/>
            </w:tcBorders>
            <w:vAlign w:val="bottom"/>
          </w:tcPr>
          <w:p w:rsidR="001F0920" w:rsidRPr="008E5ED8" w:rsidRDefault="001F0920" w:rsidP="00C511CA">
            <w:pPr>
              <w:ind w:left="-210"/>
              <w:jc w:val="right"/>
              <w:rPr>
                <w:rFonts w:ascii="Arial" w:hAnsi="Arial" w:cs="Arial"/>
                <w:b/>
                <w:bCs/>
                <w:sz w:val="14"/>
                <w:szCs w:val="14"/>
              </w:rPr>
            </w:pPr>
            <w:r w:rsidRPr="008E5ED8">
              <w:rPr>
                <w:rFonts w:ascii="Arial" w:hAnsi="Arial" w:cs="Arial"/>
                <w:b/>
                <w:bCs/>
                <w:sz w:val="14"/>
                <w:szCs w:val="14"/>
              </w:rPr>
              <w:t>-</w:t>
            </w:r>
          </w:p>
        </w:tc>
      </w:tr>
      <w:tr w:rsidR="001F0920" w:rsidRPr="008E5ED8" w:rsidTr="00CE2774">
        <w:trPr>
          <w:trHeight w:val="113"/>
        </w:trPr>
        <w:tc>
          <w:tcPr>
            <w:tcW w:w="570" w:type="dxa"/>
            <w:tcBorders>
              <w:left w:val="single" w:sz="4" w:space="0" w:color="auto"/>
            </w:tcBorders>
          </w:tcPr>
          <w:p w:rsidR="001F0920" w:rsidRPr="008E5ED8" w:rsidRDefault="001F0920" w:rsidP="002C6E36">
            <w:pPr>
              <w:autoSpaceDE w:val="0"/>
              <w:autoSpaceDN w:val="0"/>
              <w:adjustRightInd w:val="0"/>
              <w:jc w:val="both"/>
              <w:rPr>
                <w:rFonts w:ascii="Arial" w:hAnsi="Arial" w:cs="Arial"/>
                <w:b/>
                <w:sz w:val="14"/>
                <w:szCs w:val="14"/>
              </w:rPr>
            </w:pPr>
            <w:r w:rsidRPr="008E5ED8">
              <w:rPr>
                <w:rFonts w:ascii="Arial" w:hAnsi="Arial" w:cs="Arial"/>
                <w:b/>
                <w:sz w:val="14"/>
                <w:szCs w:val="14"/>
              </w:rPr>
              <w:t xml:space="preserve"> III. </w:t>
            </w:r>
          </w:p>
        </w:tc>
        <w:tc>
          <w:tcPr>
            <w:tcW w:w="4140" w:type="dxa"/>
            <w:tcBorders>
              <w:right w:val="single" w:sz="4" w:space="0" w:color="auto"/>
            </w:tcBorders>
          </w:tcPr>
          <w:p w:rsidR="001F0920" w:rsidRPr="008E5ED8" w:rsidRDefault="001F0920" w:rsidP="002C6E36">
            <w:pPr>
              <w:autoSpaceDE w:val="0"/>
              <w:autoSpaceDN w:val="0"/>
              <w:adjustRightInd w:val="0"/>
              <w:ind w:left="150" w:hanging="150"/>
              <w:jc w:val="both"/>
              <w:rPr>
                <w:rFonts w:ascii="Arial" w:hAnsi="Arial" w:cs="Arial"/>
                <w:b/>
                <w:sz w:val="14"/>
                <w:szCs w:val="14"/>
              </w:rPr>
            </w:pPr>
            <w:r w:rsidRPr="008E5ED8">
              <w:rPr>
                <w:rFonts w:ascii="Arial" w:hAnsi="Arial" w:cs="Arial"/>
                <w:b/>
                <w:sz w:val="14"/>
                <w:szCs w:val="14"/>
              </w:rPr>
              <w:t>ALINAN KREDİLER</w:t>
            </w:r>
          </w:p>
        </w:tc>
        <w:tc>
          <w:tcPr>
            <w:tcW w:w="707" w:type="dxa"/>
            <w:tcBorders>
              <w:left w:val="single" w:sz="4" w:space="0" w:color="auto"/>
              <w:right w:val="single" w:sz="4" w:space="0" w:color="auto"/>
            </w:tcBorders>
            <w:vAlign w:val="bottom"/>
          </w:tcPr>
          <w:p w:rsidR="001F0920" w:rsidRPr="008E5ED8" w:rsidRDefault="001F0920" w:rsidP="00B010CA">
            <w:pPr>
              <w:autoSpaceDE w:val="0"/>
              <w:autoSpaceDN w:val="0"/>
              <w:adjustRightInd w:val="0"/>
              <w:jc w:val="center"/>
              <w:rPr>
                <w:rFonts w:ascii="Arial" w:hAnsi="Arial" w:cs="Arial"/>
                <w:b/>
                <w:sz w:val="14"/>
                <w:szCs w:val="14"/>
              </w:rPr>
            </w:pPr>
            <w:r w:rsidRPr="008E5ED8">
              <w:rPr>
                <w:rFonts w:ascii="Arial" w:hAnsi="Arial" w:cs="Arial"/>
                <w:b/>
                <w:sz w:val="14"/>
                <w:szCs w:val="14"/>
              </w:rPr>
              <w:t>(3)</w:t>
            </w:r>
          </w:p>
        </w:tc>
        <w:tc>
          <w:tcPr>
            <w:tcW w:w="720" w:type="dxa"/>
            <w:tcBorders>
              <w:left w:val="single" w:sz="4" w:space="0" w:color="auto"/>
              <w:right w:val="single" w:sz="4" w:space="0" w:color="auto"/>
            </w:tcBorders>
            <w:vAlign w:val="bottom"/>
          </w:tcPr>
          <w:p w:rsidR="001F0920" w:rsidRPr="008E5ED8" w:rsidRDefault="001F0920" w:rsidP="00C511CA">
            <w:pPr>
              <w:ind w:left="-210"/>
              <w:jc w:val="right"/>
              <w:rPr>
                <w:rFonts w:ascii="Arial" w:hAnsi="Arial" w:cs="Arial"/>
                <w:b/>
                <w:bCs/>
                <w:sz w:val="14"/>
                <w:szCs w:val="14"/>
              </w:rPr>
            </w:pPr>
            <w:r w:rsidRPr="008E5ED8">
              <w:rPr>
                <w:rFonts w:ascii="Arial" w:hAnsi="Arial" w:cs="Arial"/>
                <w:b/>
                <w:bCs/>
                <w:sz w:val="14"/>
                <w:szCs w:val="14"/>
              </w:rPr>
              <w:t>-</w:t>
            </w:r>
          </w:p>
        </w:tc>
        <w:tc>
          <w:tcPr>
            <w:tcW w:w="720" w:type="dxa"/>
            <w:tcBorders>
              <w:left w:val="single" w:sz="4" w:space="0" w:color="auto"/>
              <w:right w:val="single" w:sz="4" w:space="0" w:color="auto"/>
            </w:tcBorders>
            <w:vAlign w:val="bottom"/>
          </w:tcPr>
          <w:p w:rsidR="001F0920" w:rsidRPr="008E5ED8" w:rsidRDefault="001F0920" w:rsidP="00C511CA">
            <w:pPr>
              <w:ind w:left="-210"/>
              <w:jc w:val="right"/>
              <w:rPr>
                <w:rFonts w:ascii="Arial" w:hAnsi="Arial" w:cs="Arial"/>
                <w:b/>
                <w:bCs/>
                <w:sz w:val="14"/>
                <w:szCs w:val="14"/>
              </w:rPr>
            </w:pPr>
            <w:r w:rsidRPr="008E5ED8">
              <w:rPr>
                <w:rFonts w:ascii="Arial" w:hAnsi="Arial" w:cs="Arial"/>
                <w:b/>
                <w:bCs/>
                <w:sz w:val="14"/>
                <w:szCs w:val="14"/>
              </w:rPr>
              <w:t>1.393.830</w:t>
            </w:r>
          </w:p>
        </w:tc>
        <w:tc>
          <w:tcPr>
            <w:tcW w:w="853" w:type="dxa"/>
            <w:tcBorders>
              <w:left w:val="single" w:sz="4" w:space="0" w:color="auto"/>
              <w:right w:val="single" w:sz="4" w:space="0" w:color="auto"/>
            </w:tcBorders>
            <w:vAlign w:val="bottom"/>
          </w:tcPr>
          <w:p w:rsidR="001F0920" w:rsidRPr="008E5ED8" w:rsidRDefault="001F0920" w:rsidP="00C511CA">
            <w:pPr>
              <w:ind w:left="-210"/>
              <w:jc w:val="right"/>
              <w:rPr>
                <w:rFonts w:ascii="Arial" w:hAnsi="Arial" w:cs="Arial"/>
                <w:b/>
                <w:bCs/>
                <w:sz w:val="14"/>
                <w:szCs w:val="14"/>
              </w:rPr>
            </w:pPr>
            <w:r w:rsidRPr="008E5ED8">
              <w:rPr>
                <w:rFonts w:ascii="Arial" w:hAnsi="Arial" w:cs="Arial"/>
                <w:b/>
                <w:bCs/>
                <w:sz w:val="14"/>
                <w:szCs w:val="14"/>
              </w:rPr>
              <w:t>1.393.830</w:t>
            </w:r>
          </w:p>
        </w:tc>
        <w:tc>
          <w:tcPr>
            <w:tcW w:w="757" w:type="dxa"/>
            <w:tcBorders>
              <w:left w:val="single" w:sz="4" w:space="0" w:color="auto"/>
              <w:right w:val="single" w:sz="4" w:space="0" w:color="auto"/>
            </w:tcBorders>
            <w:vAlign w:val="bottom"/>
          </w:tcPr>
          <w:p w:rsidR="001F0920" w:rsidRPr="008E5ED8" w:rsidRDefault="001F0920" w:rsidP="00C511CA">
            <w:pPr>
              <w:ind w:left="-210"/>
              <w:jc w:val="right"/>
              <w:rPr>
                <w:rFonts w:ascii="Arial" w:hAnsi="Arial" w:cs="Arial"/>
                <w:b/>
                <w:bCs/>
                <w:sz w:val="14"/>
                <w:szCs w:val="14"/>
              </w:rPr>
            </w:pPr>
            <w:r w:rsidRPr="008E5ED8">
              <w:rPr>
                <w:rFonts w:ascii="Arial" w:hAnsi="Arial" w:cs="Arial"/>
                <w:b/>
                <w:bCs/>
                <w:sz w:val="14"/>
                <w:szCs w:val="14"/>
              </w:rPr>
              <w:t>-</w:t>
            </w:r>
          </w:p>
        </w:tc>
        <w:tc>
          <w:tcPr>
            <w:tcW w:w="692" w:type="dxa"/>
            <w:tcBorders>
              <w:left w:val="single" w:sz="4" w:space="0" w:color="auto"/>
              <w:right w:val="single" w:sz="4" w:space="0" w:color="auto"/>
            </w:tcBorders>
            <w:vAlign w:val="bottom"/>
          </w:tcPr>
          <w:p w:rsidR="001F0920" w:rsidRPr="008E5ED8" w:rsidRDefault="001F0920" w:rsidP="00C511CA">
            <w:pPr>
              <w:ind w:left="-210"/>
              <w:jc w:val="right"/>
              <w:rPr>
                <w:rFonts w:ascii="Arial" w:hAnsi="Arial" w:cs="Arial"/>
                <w:b/>
                <w:bCs/>
                <w:sz w:val="14"/>
                <w:szCs w:val="14"/>
              </w:rPr>
            </w:pPr>
            <w:r w:rsidRPr="008E5ED8">
              <w:rPr>
                <w:rFonts w:ascii="Arial" w:hAnsi="Arial" w:cs="Arial"/>
                <w:b/>
                <w:bCs/>
                <w:sz w:val="14"/>
                <w:szCs w:val="14"/>
              </w:rPr>
              <w:t>1.053.290</w:t>
            </w:r>
          </w:p>
        </w:tc>
        <w:tc>
          <w:tcPr>
            <w:tcW w:w="900" w:type="dxa"/>
            <w:tcBorders>
              <w:left w:val="single" w:sz="4" w:space="0" w:color="auto"/>
              <w:right w:val="single" w:sz="4" w:space="0" w:color="auto"/>
            </w:tcBorders>
            <w:vAlign w:val="bottom"/>
          </w:tcPr>
          <w:p w:rsidR="001F0920" w:rsidRPr="008E5ED8" w:rsidRDefault="001F0920" w:rsidP="00C511CA">
            <w:pPr>
              <w:ind w:left="-210"/>
              <w:jc w:val="right"/>
              <w:rPr>
                <w:rFonts w:ascii="Arial" w:hAnsi="Arial" w:cs="Arial"/>
                <w:b/>
                <w:bCs/>
                <w:sz w:val="14"/>
                <w:szCs w:val="14"/>
              </w:rPr>
            </w:pPr>
            <w:r w:rsidRPr="008E5ED8">
              <w:rPr>
                <w:rFonts w:ascii="Arial" w:hAnsi="Arial" w:cs="Arial"/>
                <w:b/>
                <w:bCs/>
                <w:sz w:val="14"/>
                <w:szCs w:val="14"/>
              </w:rPr>
              <w:t>1.053.290</w:t>
            </w:r>
          </w:p>
        </w:tc>
      </w:tr>
      <w:tr w:rsidR="001F0920" w:rsidRPr="008E5ED8" w:rsidTr="00CE2774">
        <w:trPr>
          <w:trHeight w:val="113"/>
        </w:trPr>
        <w:tc>
          <w:tcPr>
            <w:tcW w:w="570" w:type="dxa"/>
            <w:tcBorders>
              <w:left w:val="single" w:sz="4" w:space="0" w:color="auto"/>
            </w:tcBorders>
          </w:tcPr>
          <w:p w:rsidR="001F0920" w:rsidRPr="008E5ED8" w:rsidRDefault="001F0920" w:rsidP="002C6E36">
            <w:pPr>
              <w:autoSpaceDE w:val="0"/>
              <w:autoSpaceDN w:val="0"/>
              <w:adjustRightInd w:val="0"/>
              <w:jc w:val="both"/>
              <w:rPr>
                <w:rFonts w:ascii="Arial" w:hAnsi="Arial" w:cs="Arial"/>
                <w:b/>
                <w:sz w:val="14"/>
                <w:szCs w:val="14"/>
              </w:rPr>
            </w:pPr>
            <w:r w:rsidRPr="008E5ED8">
              <w:rPr>
                <w:rFonts w:ascii="Arial" w:hAnsi="Arial" w:cs="Arial"/>
                <w:b/>
                <w:sz w:val="14"/>
                <w:szCs w:val="14"/>
              </w:rPr>
              <w:t xml:space="preserve"> IV.</w:t>
            </w:r>
          </w:p>
        </w:tc>
        <w:tc>
          <w:tcPr>
            <w:tcW w:w="4140" w:type="dxa"/>
            <w:tcBorders>
              <w:right w:val="single" w:sz="4" w:space="0" w:color="auto"/>
            </w:tcBorders>
          </w:tcPr>
          <w:p w:rsidR="001F0920" w:rsidRPr="008E5ED8" w:rsidRDefault="001F0920" w:rsidP="002C6E36">
            <w:pPr>
              <w:autoSpaceDE w:val="0"/>
              <w:autoSpaceDN w:val="0"/>
              <w:adjustRightInd w:val="0"/>
              <w:ind w:left="150" w:hanging="150"/>
              <w:jc w:val="both"/>
              <w:rPr>
                <w:rFonts w:ascii="Arial" w:hAnsi="Arial" w:cs="Arial"/>
                <w:b/>
                <w:sz w:val="14"/>
                <w:szCs w:val="14"/>
              </w:rPr>
            </w:pPr>
            <w:r w:rsidRPr="008E5ED8">
              <w:rPr>
                <w:rFonts w:ascii="Arial" w:hAnsi="Arial" w:cs="Arial"/>
                <w:b/>
                <w:sz w:val="14"/>
                <w:szCs w:val="14"/>
              </w:rPr>
              <w:t>PARA PİYASALARINA BORÇLAR</w:t>
            </w:r>
          </w:p>
        </w:tc>
        <w:tc>
          <w:tcPr>
            <w:tcW w:w="707" w:type="dxa"/>
            <w:tcBorders>
              <w:left w:val="single" w:sz="4" w:space="0" w:color="auto"/>
              <w:right w:val="single" w:sz="4" w:space="0" w:color="auto"/>
            </w:tcBorders>
            <w:vAlign w:val="bottom"/>
          </w:tcPr>
          <w:p w:rsidR="001F0920" w:rsidRPr="008E5ED8" w:rsidRDefault="001F0920" w:rsidP="00B010CA">
            <w:pPr>
              <w:autoSpaceDE w:val="0"/>
              <w:autoSpaceDN w:val="0"/>
              <w:adjustRightInd w:val="0"/>
              <w:jc w:val="center"/>
              <w:rPr>
                <w:rFonts w:ascii="Arial" w:hAnsi="Arial" w:cs="Arial"/>
                <w:b/>
                <w:sz w:val="14"/>
                <w:szCs w:val="14"/>
              </w:rPr>
            </w:pPr>
          </w:p>
        </w:tc>
        <w:tc>
          <w:tcPr>
            <w:tcW w:w="720" w:type="dxa"/>
            <w:tcBorders>
              <w:left w:val="single" w:sz="4" w:space="0" w:color="auto"/>
              <w:right w:val="single" w:sz="4" w:space="0" w:color="auto"/>
            </w:tcBorders>
            <w:vAlign w:val="bottom"/>
          </w:tcPr>
          <w:p w:rsidR="001F0920" w:rsidRPr="008E5ED8" w:rsidRDefault="001F0920" w:rsidP="00C511CA">
            <w:pPr>
              <w:ind w:left="-210"/>
              <w:jc w:val="right"/>
              <w:rPr>
                <w:rFonts w:ascii="Arial" w:hAnsi="Arial" w:cs="Arial"/>
                <w:bCs/>
                <w:sz w:val="14"/>
                <w:szCs w:val="14"/>
              </w:rPr>
            </w:pPr>
            <w:r w:rsidRPr="008E5ED8">
              <w:rPr>
                <w:rFonts w:ascii="Arial" w:hAnsi="Arial" w:cs="Arial"/>
                <w:bCs/>
                <w:sz w:val="14"/>
                <w:szCs w:val="14"/>
              </w:rPr>
              <w:t>-</w:t>
            </w:r>
          </w:p>
        </w:tc>
        <w:tc>
          <w:tcPr>
            <w:tcW w:w="720" w:type="dxa"/>
            <w:tcBorders>
              <w:left w:val="single" w:sz="4" w:space="0" w:color="auto"/>
              <w:right w:val="single" w:sz="4" w:space="0" w:color="auto"/>
            </w:tcBorders>
            <w:vAlign w:val="bottom"/>
          </w:tcPr>
          <w:p w:rsidR="001F0920" w:rsidRPr="008E5ED8" w:rsidRDefault="001F0920" w:rsidP="00C511CA">
            <w:pPr>
              <w:ind w:left="-210"/>
              <w:jc w:val="right"/>
              <w:rPr>
                <w:rFonts w:ascii="Arial" w:hAnsi="Arial" w:cs="Arial"/>
                <w:bCs/>
                <w:sz w:val="14"/>
                <w:szCs w:val="14"/>
              </w:rPr>
            </w:pPr>
            <w:r w:rsidRPr="008E5ED8">
              <w:rPr>
                <w:rFonts w:ascii="Arial" w:hAnsi="Arial" w:cs="Arial"/>
                <w:bCs/>
                <w:sz w:val="14"/>
                <w:szCs w:val="14"/>
              </w:rPr>
              <w:t>-</w:t>
            </w:r>
          </w:p>
        </w:tc>
        <w:tc>
          <w:tcPr>
            <w:tcW w:w="853" w:type="dxa"/>
            <w:tcBorders>
              <w:left w:val="single" w:sz="4" w:space="0" w:color="auto"/>
              <w:right w:val="single" w:sz="4" w:space="0" w:color="auto"/>
            </w:tcBorders>
            <w:vAlign w:val="bottom"/>
          </w:tcPr>
          <w:p w:rsidR="001F0920" w:rsidRPr="008E5ED8" w:rsidRDefault="001F0920" w:rsidP="00C511CA">
            <w:pPr>
              <w:ind w:left="-210"/>
              <w:jc w:val="right"/>
              <w:rPr>
                <w:rFonts w:ascii="Arial" w:hAnsi="Arial" w:cs="Arial"/>
                <w:bCs/>
                <w:sz w:val="14"/>
                <w:szCs w:val="14"/>
              </w:rPr>
            </w:pPr>
            <w:r w:rsidRPr="008E5ED8">
              <w:rPr>
                <w:rFonts w:ascii="Arial" w:hAnsi="Arial" w:cs="Arial"/>
                <w:bCs/>
                <w:sz w:val="14"/>
                <w:szCs w:val="14"/>
              </w:rPr>
              <w:t>-</w:t>
            </w:r>
          </w:p>
        </w:tc>
        <w:tc>
          <w:tcPr>
            <w:tcW w:w="757" w:type="dxa"/>
            <w:tcBorders>
              <w:left w:val="single" w:sz="4" w:space="0" w:color="auto"/>
              <w:right w:val="single" w:sz="4" w:space="0" w:color="auto"/>
            </w:tcBorders>
            <w:vAlign w:val="bottom"/>
          </w:tcPr>
          <w:p w:rsidR="001F0920" w:rsidRPr="008E5ED8" w:rsidRDefault="001F0920" w:rsidP="00C511CA">
            <w:pPr>
              <w:ind w:left="-210"/>
              <w:jc w:val="right"/>
              <w:rPr>
                <w:rFonts w:ascii="Arial" w:hAnsi="Arial" w:cs="Arial"/>
                <w:b/>
                <w:bCs/>
                <w:sz w:val="14"/>
                <w:szCs w:val="14"/>
              </w:rPr>
            </w:pPr>
            <w:r w:rsidRPr="008E5ED8">
              <w:rPr>
                <w:rFonts w:ascii="Arial" w:hAnsi="Arial" w:cs="Arial"/>
                <w:b/>
                <w:bCs/>
                <w:sz w:val="14"/>
                <w:szCs w:val="14"/>
              </w:rPr>
              <w:t>-</w:t>
            </w:r>
          </w:p>
        </w:tc>
        <w:tc>
          <w:tcPr>
            <w:tcW w:w="692" w:type="dxa"/>
            <w:tcBorders>
              <w:left w:val="single" w:sz="4" w:space="0" w:color="auto"/>
              <w:right w:val="single" w:sz="4" w:space="0" w:color="auto"/>
            </w:tcBorders>
            <w:vAlign w:val="bottom"/>
          </w:tcPr>
          <w:p w:rsidR="001F0920" w:rsidRPr="008E5ED8" w:rsidRDefault="001F0920" w:rsidP="00C511CA">
            <w:pPr>
              <w:ind w:left="-210"/>
              <w:jc w:val="right"/>
              <w:rPr>
                <w:rFonts w:ascii="Arial" w:hAnsi="Arial" w:cs="Arial"/>
                <w:b/>
                <w:bCs/>
                <w:sz w:val="14"/>
                <w:szCs w:val="14"/>
              </w:rPr>
            </w:pPr>
            <w:r w:rsidRPr="008E5ED8">
              <w:rPr>
                <w:rFonts w:ascii="Arial" w:hAnsi="Arial" w:cs="Arial"/>
                <w:b/>
                <w:bCs/>
                <w:sz w:val="14"/>
                <w:szCs w:val="14"/>
              </w:rPr>
              <w:t>-</w:t>
            </w:r>
          </w:p>
        </w:tc>
        <w:tc>
          <w:tcPr>
            <w:tcW w:w="900" w:type="dxa"/>
            <w:tcBorders>
              <w:left w:val="single" w:sz="4" w:space="0" w:color="auto"/>
              <w:right w:val="single" w:sz="4" w:space="0" w:color="auto"/>
            </w:tcBorders>
            <w:vAlign w:val="bottom"/>
          </w:tcPr>
          <w:p w:rsidR="001F0920" w:rsidRPr="008E5ED8" w:rsidRDefault="001F0920" w:rsidP="00C511CA">
            <w:pPr>
              <w:ind w:left="-210"/>
              <w:jc w:val="right"/>
              <w:rPr>
                <w:rFonts w:ascii="Arial" w:hAnsi="Arial" w:cs="Arial"/>
                <w:b/>
                <w:bCs/>
                <w:sz w:val="14"/>
                <w:szCs w:val="14"/>
              </w:rPr>
            </w:pPr>
            <w:r w:rsidRPr="008E5ED8">
              <w:rPr>
                <w:rFonts w:ascii="Arial" w:hAnsi="Arial" w:cs="Arial"/>
                <w:b/>
                <w:bCs/>
                <w:sz w:val="14"/>
                <w:szCs w:val="14"/>
              </w:rPr>
              <w:t>-</w:t>
            </w:r>
          </w:p>
        </w:tc>
      </w:tr>
      <w:tr w:rsidR="001F0920" w:rsidRPr="008E5ED8" w:rsidTr="00CE2774">
        <w:trPr>
          <w:trHeight w:val="113"/>
        </w:trPr>
        <w:tc>
          <w:tcPr>
            <w:tcW w:w="570" w:type="dxa"/>
            <w:tcBorders>
              <w:left w:val="single" w:sz="4" w:space="0" w:color="auto"/>
            </w:tcBorders>
          </w:tcPr>
          <w:p w:rsidR="001F0920" w:rsidRPr="008E5ED8" w:rsidRDefault="001F0920" w:rsidP="002C6E36">
            <w:pPr>
              <w:autoSpaceDE w:val="0"/>
              <w:autoSpaceDN w:val="0"/>
              <w:adjustRightInd w:val="0"/>
              <w:jc w:val="both"/>
              <w:rPr>
                <w:rFonts w:ascii="Arial" w:hAnsi="Arial" w:cs="Arial"/>
                <w:b/>
                <w:sz w:val="14"/>
                <w:szCs w:val="14"/>
              </w:rPr>
            </w:pPr>
            <w:r w:rsidRPr="008E5ED8">
              <w:rPr>
                <w:rFonts w:ascii="Arial" w:hAnsi="Arial" w:cs="Arial"/>
                <w:b/>
                <w:sz w:val="14"/>
                <w:szCs w:val="14"/>
              </w:rPr>
              <w:t xml:space="preserve"> V. </w:t>
            </w:r>
          </w:p>
        </w:tc>
        <w:tc>
          <w:tcPr>
            <w:tcW w:w="4140" w:type="dxa"/>
            <w:tcBorders>
              <w:right w:val="single" w:sz="4" w:space="0" w:color="auto"/>
            </w:tcBorders>
          </w:tcPr>
          <w:p w:rsidR="001F0920" w:rsidRPr="008E5ED8" w:rsidRDefault="001F0920" w:rsidP="002C6E36">
            <w:pPr>
              <w:autoSpaceDE w:val="0"/>
              <w:autoSpaceDN w:val="0"/>
              <w:adjustRightInd w:val="0"/>
              <w:ind w:left="150" w:hanging="150"/>
              <w:jc w:val="both"/>
              <w:rPr>
                <w:rFonts w:ascii="Arial" w:hAnsi="Arial" w:cs="Arial"/>
                <w:b/>
                <w:sz w:val="14"/>
                <w:szCs w:val="14"/>
              </w:rPr>
            </w:pPr>
            <w:r w:rsidRPr="008E5ED8">
              <w:rPr>
                <w:rFonts w:ascii="Arial" w:hAnsi="Arial" w:cs="Arial"/>
                <w:b/>
                <w:sz w:val="14"/>
                <w:szCs w:val="14"/>
              </w:rPr>
              <w:t>İHRAÇ EDİLEN MENKUL KIYMETLER (Net)</w:t>
            </w:r>
          </w:p>
        </w:tc>
        <w:tc>
          <w:tcPr>
            <w:tcW w:w="707" w:type="dxa"/>
            <w:tcBorders>
              <w:left w:val="single" w:sz="4" w:space="0" w:color="auto"/>
              <w:right w:val="single" w:sz="4" w:space="0" w:color="auto"/>
            </w:tcBorders>
            <w:vAlign w:val="bottom"/>
          </w:tcPr>
          <w:p w:rsidR="001F0920" w:rsidRPr="008E5ED8" w:rsidRDefault="001F0920" w:rsidP="00B010CA">
            <w:pPr>
              <w:autoSpaceDE w:val="0"/>
              <w:autoSpaceDN w:val="0"/>
              <w:adjustRightInd w:val="0"/>
              <w:jc w:val="center"/>
              <w:rPr>
                <w:rFonts w:ascii="Arial" w:hAnsi="Arial" w:cs="Arial"/>
                <w:b/>
                <w:sz w:val="14"/>
                <w:szCs w:val="14"/>
              </w:rPr>
            </w:pPr>
          </w:p>
        </w:tc>
        <w:tc>
          <w:tcPr>
            <w:tcW w:w="720" w:type="dxa"/>
            <w:tcBorders>
              <w:left w:val="single" w:sz="4" w:space="0" w:color="auto"/>
              <w:right w:val="single" w:sz="4" w:space="0" w:color="auto"/>
            </w:tcBorders>
            <w:vAlign w:val="bottom"/>
          </w:tcPr>
          <w:p w:rsidR="001F0920" w:rsidRPr="008E5ED8" w:rsidRDefault="001F0920" w:rsidP="00C511CA">
            <w:pPr>
              <w:ind w:left="-210"/>
              <w:jc w:val="right"/>
              <w:rPr>
                <w:rFonts w:ascii="Arial" w:hAnsi="Arial" w:cs="Arial"/>
                <w:bCs/>
                <w:sz w:val="14"/>
                <w:szCs w:val="14"/>
              </w:rPr>
            </w:pPr>
            <w:r w:rsidRPr="008E5ED8">
              <w:rPr>
                <w:rFonts w:ascii="Arial" w:hAnsi="Arial" w:cs="Arial"/>
                <w:bCs/>
                <w:sz w:val="14"/>
                <w:szCs w:val="14"/>
              </w:rPr>
              <w:t>-</w:t>
            </w:r>
          </w:p>
        </w:tc>
        <w:tc>
          <w:tcPr>
            <w:tcW w:w="720" w:type="dxa"/>
            <w:tcBorders>
              <w:left w:val="single" w:sz="4" w:space="0" w:color="auto"/>
              <w:right w:val="single" w:sz="4" w:space="0" w:color="auto"/>
            </w:tcBorders>
            <w:vAlign w:val="bottom"/>
          </w:tcPr>
          <w:p w:rsidR="001F0920" w:rsidRPr="008E5ED8" w:rsidRDefault="001F0920" w:rsidP="00C511CA">
            <w:pPr>
              <w:ind w:left="-210"/>
              <w:jc w:val="right"/>
              <w:rPr>
                <w:rFonts w:ascii="Arial" w:hAnsi="Arial" w:cs="Arial"/>
                <w:bCs/>
                <w:sz w:val="14"/>
                <w:szCs w:val="14"/>
              </w:rPr>
            </w:pPr>
            <w:r w:rsidRPr="008E5ED8">
              <w:rPr>
                <w:rFonts w:ascii="Arial" w:hAnsi="Arial" w:cs="Arial"/>
                <w:bCs/>
                <w:sz w:val="14"/>
                <w:szCs w:val="14"/>
              </w:rPr>
              <w:t>-</w:t>
            </w:r>
          </w:p>
        </w:tc>
        <w:tc>
          <w:tcPr>
            <w:tcW w:w="853" w:type="dxa"/>
            <w:tcBorders>
              <w:left w:val="single" w:sz="4" w:space="0" w:color="auto"/>
              <w:right w:val="single" w:sz="4" w:space="0" w:color="auto"/>
            </w:tcBorders>
            <w:vAlign w:val="bottom"/>
          </w:tcPr>
          <w:p w:rsidR="001F0920" w:rsidRPr="008E5ED8" w:rsidRDefault="001F0920" w:rsidP="00C511CA">
            <w:pPr>
              <w:ind w:left="-210"/>
              <w:jc w:val="right"/>
              <w:rPr>
                <w:rFonts w:ascii="Arial" w:hAnsi="Arial" w:cs="Arial"/>
                <w:bCs/>
                <w:sz w:val="14"/>
                <w:szCs w:val="14"/>
              </w:rPr>
            </w:pPr>
            <w:r w:rsidRPr="008E5ED8">
              <w:rPr>
                <w:rFonts w:ascii="Arial" w:hAnsi="Arial" w:cs="Arial"/>
                <w:bCs/>
                <w:sz w:val="14"/>
                <w:szCs w:val="14"/>
              </w:rPr>
              <w:t>-</w:t>
            </w:r>
          </w:p>
        </w:tc>
        <w:tc>
          <w:tcPr>
            <w:tcW w:w="757" w:type="dxa"/>
            <w:tcBorders>
              <w:left w:val="single" w:sz="4" w:space="0" w:color="auto"/>
              <w:right w:val="single" w:sz="4" w:space="0" w:color="auto"/>
            </w:tcBorders>
            <w:vAlign w:val="bottom"/>
          </w:tcPr>
          <w:p w:rsidR="001F0920" w:rsidRPr="008E5ED8" w:rsidRDefault="001F0920" w:rsidP="00C511CA">
            <w:pPr>
              <w:ind w:left="-210"/>
              <w:jc w:val="right"/>
              <w:rPr>
                <w:rFonts w:ascii="Arial" w:hAnsi="Arial" w:cs="Arial"/>
                <w:b/>
                <w:bCs/>
                <w:sz w:val="14"/>
                <w:szCs w:val="14"/>
              </w:rPr>
            </w:pPr>
            <w:r w:rsidRPr="008E5ED8">
              <w:rPr>
                <w:rFonts w:ascii="Arial" w:hAnsi="Arial" w:cs="Arial"/>
                <w:b/>
                <w:bCs/>
                <w:sz w:val="14"/>
                <w:szCs w:val="14"/>
              </w:rPr>
              <w:t>-</w:t>
            </w:r>
          </w:p>
        </w:tc>
        <w:tc>
          <w:tcPr>
            <w:tcW w:w="692" w:type="dxa"/>
            <w:tcBorders>
              <w:left w:val="single" w:sz="4" w:space="0" w:color="auto"/>
              <w:right w:val="single" w:sz="4" w:space="0" w:color="auto"/>
            </w:tcBorders>
            <w:vAlign w:val="bottom"/>
          </w:tcPr>
          <w:p w:rsidR="001F0920" w:rsidRPr="008E5ED8" w:rsidRDefault="001F0920" w:rsidP="00C511CA">
            <w:pPr>
              <w:ind w:left="-210"/>
              <w:jc w:val="right"/>
              <w:rPr>
                <w:rFonts w:ascii="Arial" w:hAnsi="Arial" w:cs="Arial"/>
                <w:b/>
                <w:bCs/>
                <w:sz w:val="14"/>
                <w:szCs w:val="14"/>
              </w:rPr>
            </w:pPr>
            <w:r w:rsidRPr="008E5ED8">
              <w:rPr>
                <w:rFonts w:ascii="Arial" w:hAnsi="Arial" w:cs="Arial"/>
                <w:b/>
                <w:bCs/>
                <w:sz w:val="14"/>
                <w:szCs w:val="14"/>
              </w:rPr>
              <w:t>-</w:t>
            </w:r>
          </w:p>
        </w:tc>
        <w:tc>
          <w:tcPr>
            <w:tcW w:w="900" w:type="dxa"/>
            <w:tcBorders>
              <w:left w:val="single" w:sz="4" w:space="0" w:color="auto"/>
              <w:right w:val="single" w:sz="4" w:space="0" w:color="auto"/>
            </w:tcBorders>
            <w:vAlign w:val="bottom"/>
          </w:tcPr>
          <w:p w:rsidR="001F0920" w:rsidRPr="008E5ED8" w:rsidRDefault="001F0920" w:rsidP="00C511CA">
            <w:pPr>
              <w:ind w:left="-210"/>
              <w:jc w:val="right"/>
              <w:rPr>
                <w:rFonts w:ascii="Arial" w:hAnsi="Arial" w:cs="Arial"/>
                <w:b/>
                <w:bCs/>
                <w:sz w:val="14"/>
                <w:szCs w:val="14"/>
              </w:rPr>
            </w:pPr>
            <w:r w:rsidRPr="008E5ED8">
              <w:rPr>
                <w:rFonts w:ascii="Arial" w:hAnsi="Arial" w:cs="Arial"/>
                <w:b/>
                <w:bCs/>
                <w:sz w:val="14"/>
                <w:szCs w:val="14"/>
              </w:rPr>
              <w:t>-</w:t>
            </w:r>
          </w:p>
        </w:tc>
      </w:tr>
      <w:tr w:rsidR="001F0920" w:rsidRPr="008E5ED8" w:rsidTr="00CE2774">
        <w:trPr>
          <w:trHeight w:val="113"/>
        </w:trPr>
        <w:tc>
          <w:tcPr>
            <w:tcW w:w="570" w:type="dxa"/>
            <w:tcBorders>
              <w:left w:val="single" w:sz="4" w:space="0" w:color="auto"/>
            </w:tcBorders>
          </w:tcPr>
          <w:p w:rsidR="001F0920" w:rsidRPr="008E5ED8" w:rsidRDefault="001F0920" w:rsidP="002C6E36">
            <w:pPr>
              <w:autoSpaceDE w:val="0"/>
              <w:autoSpaceDN w:val="0"/>
              <w:adjustRightInd w:val="0"/>
              <w:jc w:val="both"/>
              <w:rPr>
                <w:rFonts w:ascii="Arial" w:hAnsi="Arial" w:cs="Arial"/>
                <w:b/>
                <w:sz w:val="14"/>
                <w:szCs w:val="14"/>
              </w:rPr>
            </w:pPr>
            <w:r w:rsidRPr="008E5ED8">
              <w:rPr>
                <w:rFonts w:ascii="Arial" w:hAnsi="Arial" w:cs="Arial"/>
                <w:b/>
                <w:sz w:val="14"/>
                <w:szCs w:val="14"/>
              </w:rPr>
              <w:t xml:space="preserve"> VI. </w:t>
            </w:r>
          </w:p>
        </w:tc>
        <w:tc>
          <w:tcPr>
            <w:tcW w:w="4140" w:type="dxa"/>
            <w:tcBorders>
              <w:right w:val="single" w:sz="4" w:space="0" w:color="auto"/>
            </w:tcBorders>
          </w:tcPr>
          <w:p w:rsidR="001F0920" w:rsidRPr="008E5ED8" w:rsidRDefault="001F0920" w:rsidP="002C6E36">
            <w:pPr>
              <w:autoSpaceDE w:val="0"/>
              <w:autoSpaceDN w:val="0"/>
              <w:adjustRightInd w:val="0"/>
              <w:ind w:left="150" w:hanging="150"/>
              <w:jc w:val="both"/>
              <w:rPr>
                <w:rFonts w:ascii="Arial" w:hAnsi="Arial" w:cs="Arial"/>
                <w:b/>
                <w:sz w:val="14"/>
                <w:szCs w:val="14"/>
              </w:rPr>
            </w:pPr>
            <w:r w:rsidRPr="008E5ED8">
              <w:rPr>
                <w:rFonts w:ascii="Arial" w:hAnsi="Arial" w:cs="Arial"/>
                <w:b/>
                <w:sz w:val="14"/>
                <w:szCs w:val="14"/>
              </w:rPr>
              <w:t>MUHTELİF BORÇLAR</w:t>
            </w:r>
          </w:p>
        </w:tc>
        <w:tc>
          <w:tcPr>
            <w:tcW w:w="707" w:type="dxa"/>
            <w:tcBorders>
              <w:left w:val="single" w:sz="4" w:space="0" w:color="auto"/>
              <w:right w:val="single" w:sz="4" w:space="0" w:color="auto"/>
            </w:tcBorders>
            <w:vAlign w:val="bottom"/>
          </w:tcPr>
          <w:p w:rsidR="001F0920" w:rsidRPr="008E5ED8" w:rsidRDefault="001F0920" w:rsidP="00B010CA">
            <w:pPr>
              <w:autoSpaceDE w:val="0"/>
              <w:autoSpaceDN w:val="0"/>
              <w:adjustRightInd w:val="0"/>
              <w:jc w:val="center"/>
              <w:rPr>
                <w:rFonts w:ascii="Arial" w:hAnsi="Arial" w:cs="Arial"/>
                <w:b/>
                <w:sz w:val="14"/>
                <w:szCs w:val="14"/>
              </w:rPr>
            </w:pPr>
          </w:p>
        </w:tc>
        <w:tc>
          <w:tcPr>
            <w:tcW w:w="720" w:type="dxa"/>
            <w:tcBorders>
              <w:left w:val="single" w:sz="4" w:space="0" w:color="auto"/>
              <w:right w:val="single" w:sz="4" w:space="0" w:color="auto"/>
            </w:tcBorders>
            <w:vAlign w:val="bottom"/>
          </w:tcPr>
          <w:p w:rsidR="001F0920" w:rsidRPr="008E5ED8" w:rsidRDefault="001F0920" w:rsidP="00635AFE">
            <w:pPr>
              <w:ind w:left="-210"/>
              <w:jc w:val="right"/>
              <w:rPr>
                <w:rFonts w:ascii="Arial" w:hAnsi="Arial" w:cs="Arial"/>
                <w:b/>
                <w:bCs/>
                <w:sz w:val="14"/>
                <w:szCs w:val="14"/>
              </w:rPr>
            </w:pPr>
            <w:r w:rsidRPr="008E5ED8">
              <w:rPr>
                <w:rFonts w:ascii="Arial" w:hAnsi="Arial" w:cs="Arial"/>
                <w:b/>
                <w:bCs/>
                <w:sz w:val="14"/>
                <w:szCs w:val="14"/>
              </w:rPr>
              <w:t>304.</w:t>
            </w:r>
            <w:r w:rsidR="00635AFE" w:rsidRPr="008E5ED8">
              <w:rPr>
                <w:rFonts w:ascii="Arial" w:hAnsi="Arial" w:cs="Arial"/>
                <w:b/>
                <w:bCs/>
                <w:sz w:val="14"/>
                <w:szCs w:val="14"/>
              </w:rPr>
              <w:t>153</w:t>
            </w:r>
          </w:p>
        </w:tc>
        <w:tc>
          <w:tcPr>
            <w:tcW w:w="720" w:type="dxa"/>
            <w:tcBorders>
              <w:left w:val="single" w:sz="4" w:space="0" w:color="auto"/>
              <w:right w:val="single" w:sz="4" w:space="0" w:color="auto"/>
            </w:tcBorders>
            <w:vAlign w:val="bottom"/>
          </w:tcPr>
          <w:p w:rsidR="001F0920" w:rsidRPr="008E5ED8" w:rsidRDefault="001F0920" w:rsidP="00C511CA">
            <w:pPr>
              <w:ind w:left="-210"/>
              <w:jc w:val="right"/>
              <w:rPr>
                <w:rFonts w:ascii="Arial" w:hAnsi="Arial" w:cs="Arial"/>
                <w:b/>
                <w:bCs/>
                <w:sz w:val="14"/>
                <w:szCs w:val="14"/>
              </w:rPr>
            </w:pPr>
            <w:r w:rsidRPr="008E5ED8">
              <w:rPr>
                <w:rFonts w:ascii="Arial" w:hAnsi="Arial" w:cs="Arial"/>
                <w:b/>
                <w:bCs/>
                <w:sz w:val="14"/>
                <w:szCs w:val="14"/>
              </w:rPr>
              <w:t>12.245</w:t>
            </w:r>
          </w:p>
        </w:tc>
        <w:tc>
          <w:tcPr>
            <w:tcW w:w="853" w:type="dxa"/>
            <w:tcBorders>
              <w:left w:val="single" w:sz="4" w:space="0" w:color="auto"/>
              <w:right w:val="single" w:sz="4" w:space="0" w:color="auto"/>
            </w:tcBorders>
            <w:vAlign w:val="bottom"/>
          </w:tcPr>
          <w:p w:rsidR="001F0920" w:rsidRPr="008E5ED8" w:rsidRDefault="001F0920" w:rsidP="00635AFE">
            <w:pPr>
              <w:ind w:left="-210"/>
              <w:jc w:val="right"/>
              <w:rPr>
                <w:rFonts w:ascii="Arial" w:hAnsi="Arial" w:cs="Arial"/>
                <w:b/>
                <w:bCs/>
                <w:sz w:val="14"/>
                <w:szCs w:val="14"/>
              </w:rPr>
            </w:pPr>
            <w:r w:rsidRPr="008E5ED8">
              <w:rPr>
                <w:rFonts w:ascii="Arial" w:hAnsi="Arial" w:cs="Arial"/>
                <w:b/>
                <w:bCs/>
                <w:sz w:val="14"/>
                <w:szCs w:val="14"/>
              </w:rPr>
              <w:t>316.3</w:t>
            </w:r>
            <w:r w:rsidR="00635AFE" w:rsidRPr="008E5ED8">
              <w:rPr>
                <w:rFonts w:ascii="Arial" w:hAnsi="Arial" w:cs="Arial"/>
                <w:b/>
                <w:bCs/>
                <w:sz w:val="14"/>
                <w:szCs w:val="14"/>
              </w:rPr>
              <w:t>98</w:t>
            </w:r>
          </w:p>
        </w:tc>
        <w:tc>
          <w:tcPr>
            <w:tcW w:w="757" w:type="dxa"/>
            <w:tcBorders>
              <w:left w:val="single" w:sz="4" w:space="0" w:color="auto"/>
              <w:right w:val="single" w:sz="4" w:space="0" w:color="auto"/>
            </w:tcBorders>
            <w:vAlign w:val="bottom"/>
          </w:tcPr>
          <w:p w:rsidR="001F0920" w:rsidRPr="008E5ED8" w:rsidRDefault="001F0920" w:rsidP="00C511CA">
            <w:pPr>
              <w:ind w:left="-210"/>
              <w:jc w:val="right"/>
              <w:rPr>
                <w:rFonts w:ascii="Arial" w:hAnsi="Arial" w:cs="Arial"/>
                <w:b/>
                <w:bCs/>
                <w:sz w:val="14"/>
                <w:szCs w:val="14"/>
              </w:rPr>
            </w:pPr>
            <w:r w:rsidRPr="008E5ED8">
              <w:rPr>
                <w:rFonts w:ascii="Arial" w:hAnsi="Arial" w:cs="Arial"/>
                <w:b/>
                <w:bCs/>
                <w:sz w:val="14"/>
                <w:szCs w:val="14"/>
              </w:rPr>
              <w:t>169.276</w:t>
            </w:r>
          </w:p>
        </w:tc>
        <w:tc>
          <w:tcPr>
            <w:tcW w:w="692" w:type="dxa"/>
            <w:tcBorders>
              <w:left w:val="single" w:sz="4" w:space="0" w:color="auto"/>
              <w:right w:val="single" w:sz="4" w:space="0" w:color="auto"/>
            </w:tcBorders>
            <w:vAlign w:val="bottom"/>
          </w:tcPr>
          <w:p w:rsidR="001F0920" w:rsidRPr="008E5ED8" w:rsidRDefault="001F0920" w:rsidP="00C511CA">
            <w:pPr>
              <w:ind w:left="-210"/>
              <w:jc w:val="right"/>
              <w:rPr>
                <w:rFonts w:ascii="Arial" w:hAnsi="Arial" w:cs="Arial"/>
                <w:b/>
                <w:bCs/>
                <w:sz w:val="14"/>
                <w:szCs w:val="14"/>
              </w:rPr>
            </w:pPr>
            <w:r w:rsidRPr="008E5ED8">
              <w:rPr>
                <w:rFonts w:ascii="Arial" w:hAnsi="Arial" w:cs="Arial"/>
                <w:b/>
                <w:bCs/>
                <w:sz w:val="14"/>
                <w:szCs w:val="14"/>
              </w:rPr>
              <w:t>7.726</w:t>
            </w:r>
          </w:p>
        </w:tc>
        <w:tc>
          <w:tcPr>
            <w:tcW w:w="900" w:type="dxa"/>
            <w:tcBorders>
              <w:left w:val="single" w:sz="4" w:space="0" w:color="auto"/>
              <w:right w:val="single" w:sz="4" w:space="0" w:color="auto"/>
            </w:tcBorders>
            <w:vAlign w:val="bottom"/>
          </w:tcPr>
          <w:p w:rsidR="001F0920" w:rsidRPr="008E5ED8" w:rsidRDefault="001F0920" w:rsidP="00C511CA">
            <w:pPr>
              <w:ind w:left="-210"/>
              <w:jc w:val="right"/>
              <w:rPr>
                <w:rFonts w:ascii="Arial" w:hAnsi="Arial" w:cs="Arial"/>
                <w:b/>
                <w:bCs/>
                <w:sz w:val="14"/>
                <w:szCs w:val="14"/>
              </w:rPr>
            </w:pPr>
            <w:r w:rsidRPr="008E5ED8">
              <w:rPr>
                <w:rFonts w:ascii="Arial" w:hAnsi="Arial" w:cs="Arial"/>
                <w:b/>
                <w:bCs/>
                <w:sz w:val="14"/>
                <w:szCs w:val="14"/>
              </w:rPr>
              <w:t>177.002</w:t>
            </w:r>
          </w:p>
        </w:tc>
      </w:tr>
      <w:tr w:rsidR="001F0920" w:rsidRPr="008E5ED8" w:rsidTr="00CE2774">
        <w:trPr>
          <w:trHeight w:val="113"/>
        </w:trPr>
        <w:tc>
          <w:tcPr>
            <w:tcW w:w="570" w:type="dxa"/>
            <w:tcBorders>
              <w:left w:val="single" w:sz="4" w:space="0" w:color="auto"/>
            </w:tcBorders>
          </w:tcPr>
          <w:p w:rsidR="001F0920" w:rsidRPr="008E5ED8" w:rsidRDefault="001F0920" w:rsidP="002C6E36">
            <w:pPr>
              <w:autoSpaceDE w:val="0"/>
              <w:autoSpaceDN w:val="0"/>
              <w:adjustRightInd w:val="0"/>
              <w:jc w:val="both"/>
              <w:rPr>
                <w:rFonts w:ascii="Arial" w:hAnsi="Arial" w:cs="Arial"/>
                <w:b/>
                <w:sz w:val="14"/>
                <w:szCs w:val="14"/>
              </w:rPr>
            </w:pPr>
            <w:r w:rsidRPr="008E5ED8">
              <w:rPr>
                <w:rFonts w:ascii="Arial" w:hAnsi="Arial" w:cs="Arial"/>
                <w:b/>
                <w:sz w:val="14"/>
                <w:szCs w:val="14"/>
              </w:rPr>
              <w:t xml:space="preserve"> VII. </w:t>
            </w:r>
          </w:p>
        </w:tc>
        <w:tc>
          <w:tcPr>
            <w:tcW w:w="4140" w:type="dxa"/>
            <w:tcBorders>
              <w:right w:val="single" w:sz="4" w:space="0" w:color="auto"/>
            </w:tcBorders>
          </w:tcPr>
          <w:p w:rsidR="001F0920" w:rsidRPr="008E5ED8" w:rsidRDefault="001F0920" w:rsidP="002C6E36">
            <w:pPr>
              <w:autoSpaceDE w:val="0"/>
              <w:autoSpaceDN w:val="0"/>
              <w:adjustRightInd w:val="0"/>
              <w:ind w:left="150" w:hanging="150"/>
              <w:jc w:val="both"/>
              <w:rPr>
                <w:rFonts w:ascii="Arial" w:hAnsi="Arial" w:cs="Arial"/>
                <w:b/>
                <w:sz w:val="14"/>
                <w:szCs w:val="14"/>
              </w:rPr>
            </w:pPr>
            <w:r w:rsidRPr="008E5ED8">
              <w:rPr>
                <w:rFonts w:ascii="Arial" w:hAnsi="Arial" w:cs="Arial"/>
                <w:b/>
                <w:sz w:val="14"/>
                <w:szCs w:val="14"/>
              </w:rPr>
              <w:t>DİĞER YABANCI KAYNAKLAR</w:t>
            </w:r>
          </w:p>
        </w:tc>
        <w:tc>
          <w:tcPr>
            <w:tcW w:w="707" w:type="dxa"/>
            <w:tcBorders>
              <w:left w:val="single" w:sz="4" w:space="0" w:color="auto"/>
              <w:right w:val="single" w:sz="4" w:space="0" w:color="auto"/>
            </w:tcBorders>
            <w:vAlign w:val="bottom"/>
          </w:tcPr>
          <w:p w:rsidR="001F0920" w:rsidRPr="008E5ED8" w:rsidRDefault="001F0920" w:rsidP="00B010CA">
            <w:pPr>
              <w:autoSpaceDE w:val="0"/>
              <w:autoSpaceDN w:val="0"/>
              <w:adjustRightInd w:val="0"/>
              <w:jc w:val="center"/>
              <w:rPr>
                <w:rFonts w:ascii="Arial" w:hAnsi="Arial" w:cs="Arial"/>
                <w:b/>
                <w:sz w:val="14"/>
                <w:szCs w:val="14"/>
              </w:rPr>
            </w:pPr>
            <w:r w:rsidRPr="008E5ED8">
              <w:rPr>
                <w:rFonts w:ascii="Arial" w:hAnsi="Arial" w:cs="Arial"/>
                <w:b/>
                <w:sz w:val="14"/>
                <w:szCs w:val="14"/>
              </w:rPr>
              <w:t>(4)</w:t>
            </w:r>
          </w:p>
        </w:tc>
        <w:tc>
          <w:tcPr>
            <w:tcW w:w="720" w:type="dxa"/>
            <w:tcBorders>
              <w:left w:val="single" w:sz="4" w:space="0" w:color="auto"/>
              <w:right w:val="single" w:sz="4" w:space="0" w:color="auto"/>
            </w:tcBorders>
            <w:vAlign w:val="bottom"/>
          </w:tcPr>
          <w:p w:rsidR="001F0920" w:rsidRPr="008E5ED8" w:rsidRDefault="001F0920" w:rsidP="00C511CA">
            <w:pPr>
              <w:ind w:left="-210"/>
              <w:jc w:val="right"/>
              <w:rPr>
                <w:rFonts w:ascii="Arial" w:hAnsi="Arial" w:cs="Arial"/>
                <w:bCs/>
                <w:sz w:val="14"/>
                <w:szCs w:val="14"/>
              </w:rPr>
            </w:pPr>
            <w:r w:rsidRPr="008E5ED8">
              <w:rPr>
                <w:rFonts w:ascii="Arial" w:hAnsi="Arial" w:cs="Arial"/>
                <w:bCs/>
                <w:sz w:val="14"/>
                <w:szCs w:val="14"/>
              </w:rPr>
              <w:t>-</w:t>
            </w:r>
          </w:p>
        </w:tc>
        <w:tc>
          <w:tcPr>
            <w:tcW w:w="720" w:type="dxa"/>
            <w:tcBorders>
              <w:left w:val="single" w:sz="4" w:space="0" w:color="auto"/>
              <w:right w:val="single" w:sz="4" w:space="0" w:color="auto"/>
            </w:tcBorders>
            <w:vAlign w:val="bottom"/>
          </w:tcPr>
          <w:p w:rsidR="001F0920" w:rsidRPr="008E5ED8" w:rsidRDefault="001F0920" w:rsidP="00C511CA">
            <w:pPr>
              <w:ind w:left="-210"/>
              <w:jc w:val="right"/>
              <w:rPr>
                <w:rFonts w:ascii="Arial" w:hAnsi="Arial" w:cs="Arial"/>
                <w:bCs/>
                <w:sz w:val="14"/>
                <w:szCs w:val="14"/>
              </w:rPr>
            </w:pPr>
            <w:r w:rsidRPr="008E5ED8">
              <w:rPr>
                <w:rFonts w:ascii="Arial" w:hAnsi="Arial" w:cs="Arial"/>
                <w:bCs/>
                <w:sz w:val="14"/>
                <w:szCs w:val="14"/>
              </w:rPr>
              <w:t>-</w:t>
            </w:r>
          </w:p>
        </w:tc>
        <w:tc>
          <w:tcPr>
            <w:tcW w:w="853" w:type="dxa"/>
            <w:tcBorders>
              <w:left w:val="single" w:sz="4" w:space="0" w:color="auto"/>
              <w:right w:val="single" w:sz="4" w:space="0" w:color="auto"/>
            </w:tcBorders>
            <w:vAlign w:val="bottom"/>
          </w:tcPr>
          <w:p w:rsidR="001F0920" w:rsidRPr="008E5ED8" w:rsidRDefault="001F0920" w:rsidP="00C511CA">
            <w:pPr>
              <w:ind w:left="-210"/>
              <w:jc w:val="right"/>
              <w:rPr>
                <w:rFonts w:ascii="Arial" w:hAnsi="Arial" w:cs="Arial"/>
                <w:bCs/>
                <w:sz w:val="14"/>
                <w:szCs w:val="14"/>
              </w:rPr>
            </w:pPr>
            <w:r w:rsidRPr="008E5ED8">
              <w:rPr>
                <w:rFonts w:ascii="Arial" w:hAnsi="Arial" w:cs="Arial"/>
                <w:bCs/>
                <w:sz w:val="14"/>
                <w:szCs w:val="14"/>
              </w:rPr>
              <w:t>-</w:t>
            </w:r>
          </w:p>
        </w:tc>
        <w:tc>
          <w:tcPr>
            <w:tcW w:w="757" w:type="dxa"/>
            <w:tcBorders>
              <w:left w:val="single" w:sz="4" w:space="0" w:color="auto"/>
              <w:right w:val="single" w:sz="4" w:space="0" w:color="auto"/>
            </w:tcBorders>
            <w:vAlign w:val="bottom"/>
          </w:tcPr>
          <w:p w:rsidR="001F0920" w:rsidRPr="008E5ED8" w:rsidRDefault="001F0920" w:rsidP="00C511CA">
            <w:pPr>
              <w:ind w:left="-210"/>
              <w:jc w:val="right"/>
              <w:rPr>
                <w:rFonts w:ascii="Arial" w:hAnsi="Arial" w:cs="Arial"/>
                <w:b/>
                <w:bCs/>
                <w:sz w:val="14"/>
                <w:szCs w:val="14"/>
              </w:rPr>
            </w:pPr>
            <w:r w:rsidRPr="008E5ED8">
              <w:rPr>
                <w:rFonts w:ascii="Arial" w:hAnsi="Arial" w:cs="Arial"/>
                <w:b/>
                <w:bCs/>
                <w:sz w:val="14"/>
                <w:szCs w:val="14"/>
              </w:rPr>
              <w:t>-</w:t>
            </w:r>
          </w:p>
        </w:tc>
        <w:tc>
          <w:tcPr>
            <w:tcW w:w="692" w:type="dxa"/>
            <w:tcBorders>
              <w:left w:val="single" w:sz="4" w:space="0" w:color="auto"/>
              <w:right w:val="single" w:sz="4" w:space="0" w:color="auto"/>
            </w:tcBorders>
            <w:vAlign w:val="bottom"/>
          </w:tcPr>
          <w:p w:rsidR="001F0920" w:rsidRPr="008E5ED8" w:rsidRDefault="001F0920" w:rsidP="00C511CA">
            <w:pPr>
              <w:ind w:left="-210"/>
              <w:jc w:val="right"/>
              <w:rPr>
                <w:rFonts w:ascii="Arial" w:hAnsi="Arial" w:cs="Arial"/>
                <w:b/>
                <w:bCs/>
                <w:sz w:val="14"/>
                <w:szCs w:val="14"/>
              </w:rPr>
            </w:pPr>
            <w:r w:rsidRPr="008E5ED8">
              <w:rPr>
                <w:rFonts w:ascii="Arial" w:hAnsi="Arial" w:cs="Arial"/>
                <w:b/>
                <w:bCs/>
                <w:sz w:val="14"/>
                <w:szCs w:val="14"/>
              </w:rPr>
              <w:t>-</w:t>
            </w:r>
          </w:p>
        </w:tc>
        <w:tc>
          <w:tcPr>
            <w:tcW w:w="900" w:type="dxa"/>
            <w:tcBorders>
              <w:left w:val="single" w:sz="4" w:space="0" w:color="auto"/>
              <w:right w:val="single" w:sz="4" w:space="0" w:color="auto"/>
            </w:tcBorders>
            <w:vAlign w:val="bottom"/>
          </w:tcPr>
          <w:p w:rsidR="001F0920" w:rsidRPr="008E5ED8" w:rsidRDefault="001F0920" w:rsidP="00C511CA">
            <w:pPr>
              <w:ind w:left="-210"/>
              <w:jc w:val="right"/>
              <w:rPr>
                <w:rFonts w:ascii="Arial" w:hAnsi="Arial" w:cs="Arial"/>
                <w:b/>
                <w:bCs/>
                <w:sz w:val="14"/>
                <w:szCs w:val="14"/>
              </w:rPr>
            </w:pPr>
            <w:r w:rsidRPr="008E5ED8">
              <w:rPr>
                <w:rFonts w:ascii="Arial" w:hAnsi="Arial" w:cs="Arial"/>
                <w:b/>
                <w:bCs/>
                <w:sz w:val="14"/>
                <w:szCs w:val="14"/>
              </w:rPr>
              <w:t>-</w:t>
            </w:r>
          </w:p>
        </w:tc>
      </w:tr>
      <w:tr w:rsidR="001F0920" w:rsidRPr="008E5ED8" w:rsidTr="00CE2774">
        <w:trPr>
          <w:trHeight w:val="113"/>
        </w:trPr>
        <w:tc>
          <w:tcPr>
            <w:tcW w:w="570" w:type="dxa"/>
            <w:tcBorders>
              <w:left w:val="single" w:sz="4" w:space="0" w:color="auto"/>
            </w:tcBorders>
          </w:tcPr>
          <w:p w:rsidR="001F0920" w:rsidRPr="008E5ED8" w:rsidRDefault="001F0920" w:rsidP="002C6E36">
            <w:pPr>
              <w:autoSpaceDE w:val="0"/>
              <w:autoSpaceDN w:val="0"/>
              <w:adjustRightInd w:val="0"/>
              <w:jc w:val="both"/>
              <w:rPr>
                <w:rFonts w:ascii="Arial" w:hAnsi="Arial" w:cs="Arial"/>
                <w:b/>
                <w:sz w:val="14"/>
                <w:szCs w:val="14"/>
              </w:rPr>
            </w:pPr>
            <w:r w:rsidRPr="008E5ED8">
              <w:rPr>
                <w:rFonts w:ascii="Arial" w:hAnsi="Arial" w:cs="Arial"/>
                <w:b/>
                <w:sz w:val="14"/>
                <w:szCs w:val="14"/>
              </w:rPr>
              <w:t xml:space="preserve"> VIII. </w:t>
            </w:r>
          </w:p>
        </w:tc>
        <w:tc>
          <w:tcPr>
            <w:tcW w:w="4140" w:type="dxa"/>
            <w:tcBorders>
              <w:right w:val="single" w:sz="4" w:space="0" w:color="auto"/>
            </w:tcBorders>
          </w:tcPr>
          <w:p w:rsidR="001F0920" w:rsidRPr="008E5ED8" w:rsidRDefault="001F0920" w:rsidP="002C6E36">
            <w:pPr>
              <w:autoSpaceDE w:val="0"/>
              <w:autoSpaceDN w:val="0"/>
              <w:adjustRightInd w:val="0"/>
              <w:ind w:left="150" w:hanging="150"/>
              <w:jc w:val="both"/>
              <w:rPr>
                <w:rFonts w:ascii="Arial" w:hAnsi="Arial" w:cs="Arial"/>
                <w:b/>
                <w:sz w:val="14"/>
                <w:szCs w:val="14"/>
              </w:rPr>
            </w:pPr>
            <w:r w:rsidRPr="008E5ED8">
              <w:rPr>
                <w:rFonts w:ascii="Arial" w:hAnsi="Arial" w:cs="Arial"/>
                <w:b/>
                <w:sz w:val="14"/>
                <w:szCs w:val="14"/>
              </w:rPr>
              <w:t>KİRALAMA İŞLEMLERİNDEN BORÇLAR (Net)</w:t>
            </w:r>
          </w:p>
        </w:tc>
        <w:tc>
          <w:tcPr>
            <w:tcW w:w="707" w:type="dxa"/>
            <w:tcBorders>
              <w:left w:val="single" w:sz="4" w:space="0" w:color="auto"/>
              <w:right w:val="single" w:sz="4" w:space="0" w:color="auto"/>
            </w:tcBorders>
            <w:vAlign w:val="bottom"/>
          </w:tcPr>
          <w:p w:rsidR="001F0920" w:rsidRPr="008E5ED8" w:rsidRDefault="001F0920" w:rsidP="00B010CA">
            <w:pPr>
              <w:autoSpaceDE w:val="0"/>
              <w:autoSpaceDN w:val="0"/>
              <w:adjustRightInd w:val="0"/>
              <w:jc w:val="center"/>
              <w:rPr>
                <w:rFonts w:ascii="Arial" w:hAnsi="Arial" w:cs="Arial"/>
                <w:b/>
                <w:sz w:val="14"/>
                <w:szCs w:val="14"/>
              </w:rPr>
            </w:pPr>
            <w:r w:rsidRPr="008E5ED8">
              <w:rPr>
                <w:rFonts w:ascii="Arial" w:hAnsi="Arial" w:cs="Arial"/>
                <w:b/>
                <w:sz w:val="14"/>
                <w:szCs w:val="14"/>
              </w:rPr>
              <w:t>(5)</w:t>
            </w:r>
          </w:p>
        </w:tc>
        <w:tc>
          <w:tcPr>
            <w:tcW w:w="720" w:type="dxa"/>
            <w:tcBorders>
              <w:left w:val="single" w:sz="4" w:space="0" w:color="auto"/>
              <w:right w:val="single" w:sz="4" w:space="0" w:color="auto"/>
            </w:tcBorders>
            <w:vAlign w:val="bottom"/>
          </w:tcPr>
          <w:p w:rsidR="001F0920" w:rsidRPr="008E5ED8" w:rsidRDefault="001F0920" w:rsidP="00C511CA">
            <w:pPr>
              <w:ind w:left="-210"/>
              <w:jc w:val="right"/>
              <w:rPr>
                <w:rFonts w:ascii="Arial" w:hAnsi="Arial" w:cs="Arial"/>
                <w:bCs/>
                <w:sz w:val="14"/>
                <w:szCs w:val="14"/>
              </w:rPr>
            </w:pPr>
            <w:r w:rsidRPr="008E5ED8">
              <w:rPr>
                <w:rFonts w:ascii="Arial" w:hAnsi="Arial" w:cs="Arial"/>
                <w:bCs/>
                <w:sz w:val="14"/>
                <w:szCs w:val="14"/>
              </w:rPr>
              <w:t>-</w:t>
            </w:r>
          </w:p>
        </w:tc>
        <w:tc>
          <w:tcPr>
            <w:tcW w:w="720" w:type="dxa"/>
            <w:tcBorders>
              <w:left w:val="single" w:sz="4" w:space="0" w:color="auto"/>
              <w:right w:val="single" w:sz="4" w:space="0" w:color="auto"/>
            </w:tcBorders>
            <w:vAlign w:val="bottom"/>
          </w:tcPr>
          <w:p w:rsidR="001F0920" w:rsidRPr="008E5ED8" w:rsidRDefault="001F0920" w:rsidP="00C511CA">
            <w:pPr>
              <w:ind w:left="-210"/>
              <w:jc w:val="right"/>
              <w:rPr>
                <w:rFonts w:ascii="Arial" w:hAnsi="Arial" w:cs="Arial"/>
                <w:bCs/>
                <w:sz w:val="14"/>
                <w:szCs w:val="14"/>
              </w:rPr>
            </w:pPr>
            <w:r w:rsidRPr="008E5ED8">
              <w:rPr>
                <w:rFonts w:ascii="Arial" w:hAnsi="Arial" w:cs="Arial"/>
                <w:bCs/>
                <w:sz w:val="14"/>
                <w:szCs w:val="14"/>
              </w:rPr>
              <w:t>-</w:t>
            </w:r>
          </w:p>
        </w:tc>
        <w:tc>
          <w:tcPr>
            <w:tcW w:w="853" w:type="dxa"/>
            <w:tcBorders>
              <w:left w:val="single" w:sz="4" w:space="0" w:color="auto"/>
              <w:right w:val="single" w:sz="4" w:space="0" w:color="auto"/>
            </w:tcBorders>
            <w:vAlign w:val="bottom"/>
          </w:tcPr>
          <w:p w:rsidR="001F0920" w:rsidRPr="008E5ED8" w:rsidRDefault="001F0920" w:rsidP="00C511CA">
            <w:pPr>
              <w:ind w:left="-210"/>
              <w:jc w:val="right"/>
              <w:rPr>
                <w:rFonts w:ascii="Arial" w:hAnsi="Arial" w:cs="Arial"/>
                <w:bCs/>
                <w:sz w:val="14"/>
                <w:szCs w:val="14"/>
              </w:rPr>
            </w:pPr>
            <w:r w:rsidRPr="008E5ED8">
              <w:rPr>
                <w:rFonts w:ascii="Arial" w:hAnsi="Arial" w:cs="Arial"/>
                <w:bCs/>
                <w:sz w:val="14"/>
                <w:szCs w:val="14"/>
              </w:rPr>
              <w:t>-</w:t>
            </w:r>
          </w:p>
        </w:tc>
        <w:tc>
          <w:tcPr>
            <w:tcW w:w="757" w:type="dxa"/>
            <w:tcBorders>
              <w:left w:val="single" w:sz="4" w:space="0" w:color="auto"/>
              <w:right w:val="single" w:sz="4" w:space="0" w:color="auto"/>
            </w:tcBorders>
            <w:vAlign w:val="bottom"/>
          </w:tcPr>
          <w:p w:rsidR="001F0920" w:rsidRPr="008E5ED8" w:rsidRDefault="001F0920" w:rsidP="00C511CA">
            <w:pPr>
              <w:ind w:left="-210"/>
              <w:jc w:val="right"/>
              <w:rPr>
                <w:rFonts w:ascii="Arial" w:hAnsi="Arial" w:cs="Arial"/>
                <w:b/>
                <w:bCs/>
                <w:sz w:val="14"/>
                <w:szCs w:val="14"/>
              </w:rPr>
            </w:pPr>
            <w:r w:rsidRPr="008E5ED8">
              <w:rPr>
                <w:rFonts w:ascii="Arial" w:hAnsi="Arial" w:cs="Arial"/>
                <w:b/>
                <w:bCs/>
                <w:sz w:val="14"/>
                <w:szCs w:val="14"/>
              </w:rPr>
              <w:t>-</w:t>
            </w:r>
          </w:p>
        </w:tc>
        <w:tc>
          <w:tcPr>
            <w:tcW w:w="692" w:type="dxa"/>
            <w:tcBorders>
              <w:left w:val="single" w:sz="4" w:space="0" w:color="auto"/>
              <w:right w:val="single" w:sz="4" w:space="0" w:color="auto"/>
            </w:tcBorders>
            <w:vAlign w:val="bottom"/>
          </w:tcPr>
          <w:p w:rsidR="001F0920" w:rsidRPr="008E5ED8" w:rsidRDefault="001F0920" w:rsidP="00C511CA">
            <w:pPr>
              <w:ind w:left="-210"/>
              <w:jc w:val="right"/>
              <w:rPr>
                <w:rFonts w:ascii="Arial" w:hAnsi="Arial" w:cs="Arial"/>
                <w:b/>
                <w:bCs/>
                <w:sz w:val="14"/>
                <w:szCs w:val="14"/>
              </w:rPr>
            </w:pPr>
            <w:r w:rsidRPr="008E5ED8">
              <w:rPr>
                <w:rFonts w:ascii="Arial" w:hAnsi="Arial" w:cs="Arial"/>
                <w:b/>
                <w:bCs/>
                <w:sz w:val="14"/>
                <w:szCs w:val="14"/>
              </w:rPr>
              <w:t>-</w:t>
            </w:r>
          </w:p>
        </w:tc>
        <w:tc>
          <w:tcPr>
            <w:tcW w:w="900" w:type="dxa"/>
            <w:tcBorders>
              <w:left w:val="single" w:sz="4" w:space="0" w:color="auto"/>
              <w:right w:val="single" w:sz="4" w:space="0" w:color="auto"/>
            </w:tcBorders>
            <w:vAlign w:val="bottom"/>
          </w:tcPr>
          <w:p w:rsidR="001F0920" w:rsidRPr="008E5ED8" w:rsidRDefault="001F0920" w:rsidP="00C511CA">
            <w:pPr>
              <w:ind w:left="-210"/>
              <w:jc w:val="right"/>
              <w:rPr>
                <w:rFonts w:ascii="Arial" w:hAnsi="Arial" w:cs="Arial"/>
                <w:b/>
                <w:bCs/>
                <w:sz w:val="14"/>
                <w:szCs w:val="14"/>
              </w:rPr>
            </w:pPr>
            <w:r w:rsidRPr="008E5ED8">
              <w:rPr>
                <w:rFonts w:ascii="Arial" w:hAnsi="Arial" w:cs="Arial"/>
                <w:b/>
                <w:bCs/>
                <w:sz w:val="14"/>
                <w:szCs w:val="14"/>
              </w:rPr>
              <w:t>-</w:t>
            </w:r>
          </w:p>
        </w:tc>
      </w:tr>
      <w:tr w:rsidR="001F0920" w:rsidRPr="008E5ED8" w:rsidTr="00CE2774">
        <w:trPr>
          <w:trHeight w:val="113"/>
        </w:trPr>
        <w:tc>
          <w:tcPr>
            <w:tcW w:w="570" w:type="dxa"/>
            <w:tcBorders>
              <w:left w:val="single" w:sz="4" w:space="0" w:color="auto"/>
            </w:tcBorders>
          </w:tcPr>
          <w:p w:rsidR="001F0920" w:rsidRPr="008E5ED8" w:rsidRDefault="001F0920" w:rsidP="002C6E36">
            <w:pPr>
              <w:autoSpaceDE w:val="0"/>
              <w:autoSpaceDN w:val="0"/>
              <w:adjustRightInd w:val="0"/>
              <w:jc w:val="both"/>
              <w:rPr>
                <w:rFonts w:ascii="Arial" w:hAnsi="Arial" w:cs="Arial"/>
                <w:sz w:val="14"/>
                <w:szCs w:val="14"/>
              </w:rPr>
            </w:pPr>
            <w:r w:rsidRPr="008E5ED8">
              <w:rPr>
                <w:rFonts w:ascii="Arial" w:hAnsi="Arial" w:cs="Arial"/>
                <w:sz w:val="14"/>
                <w:szCs w:val="14"/>
              </w:rPr>
              <w:t xml:space="preserve"> 8.1 </w:t>
            </w:r>
          </w:p>
        </w:tc>
        <w:tc>
          <w:tcPr>
            <w:tcW w:w="4140" w:type="dxa"/>
            <w:tcBorders>
              <w:right w:val="single" w:sz="4" w:space="0" w:color="auto"/>
            </w:tcBorders>
          </w:tcPr>
          <w:p w:rsidR="001F0920" w:rsidRPr="008E5ED8" w:rsidRDefault="001F0920" w:rsidP="002C6E36">
            <w:pPr>
              <w:autoSpaceDE w:val="0"/>
              <w:autoSpaceDN w:val="0"/>
              <w:adjustRightInd w:val="0"/>
              <w:ind w:left="150" w:hanging="150"/>
              <w:jc w:val="both"/>
              <w:rPr>
                <w:rFonts w:ascii="Arial" w:hAnsi="Arial" w:cs="Arial"/>
                <w:sz w:val="14"/>
                <w:szCs w:val="14"/>
              </w:rPr>
            </w:pPr>
            <w:r w:rsidRPr="008E5ED8">
              <w:rPr>
                <w:rFonts w:ascii="Arial" w:hAnsi="Arial" w:cs="Arial"/>
                <w:sz w:val="14"/>
                <w:szCs w:val="14"/>
              </w:rPr>
              <w:t>Finansal Kiralama Borçları</w:t>
            </w:r>
          </w:p>
        </w:tc>
        <w:tc>
          <w:tcPr>
            <w:tcW w:w="707" w:type="dxa"/>
            <w:tcBorders>
              <w:left w:val="single" w:sz="4" w:space="0" w:color="auto"/>
              <w:right w:val="single" w:sz="4" w:space="0" w:color="auto"/>
            </w:tcBorders>
            <w:vAlign w:val="bottom"/>
          </w:tcPr>
          <w:p w:rsidR="001F0920" w:rsidRPr="008E5ED8" w:rsidRDefault="001F0920" w:rsidP="00B010CA">
            <w:pPr>
              <w:autoSpaceDE w:val="0"/>
              <w:autoSpaceDN w:val="0"/>
              <w:adjustRightInd w:val="0"/>
              <w:jc w:val="center"/>
              <w:rPr>
                <w:rFonts w:ascii="Arial" w:hAnsi="Arial" w:cs="Arial"/>
                <w:sz w:val="14"/>
                <w:szCs w:val="14"/>
              </w:rPr>
            </w:pPr>
          </w:p>
        </w:tc>
        <w:tc>
          <w:tcPr>
            <w:tcW w:w="720" w:type="dxa"/>
            <w:tcBorders>
              <w:left w:val="single" w:sz="4" w:space="0" w:color="auto"/>
              <w:right w:val="single" w:sz="4" w:space="0" w:color="auto"/>
            </w:tcBorders>
            <w:vAlign w:val="bottom"/>
          </w:tcPr>
          <w:p w:rsidR="001F0920" w:rsidRPr="008E5ED8" w:rsidRDefault="001F0920" w:rsidP="00C511CA">
            <w:pPr>
              <w:ind w:left="-210"/>
              <w:jc w:val="right"/>
              <w:rPr>
                <w:rFonts w:ascii="Arial" w:hAnsi="Arial" w:cs="Arial"/>
                <w:bCs/>
                <w:sz w:val="14"/>
                <w:szCs w:val="14"/>
              </w:rPr>
            </w:pPr>
            <w:r w:rsidRPr="008E5ED8">
              <w:rPr>
                <w:rFonts w:ascii="Arial" w:hAnsi="Arial" w:cs="Arial"/>
                <w:bCs/>
                <w:sz w:val="14"/>
                <w:szCs w:val="14"/>
              </w:rPr>
              <w:t>-</w:t>
            </w:r>
          </w:p>
        </w:tc>
        <w:tc>
          <w:tcPr>
            <w:tcW w:w="720" w:type="dxa"/>
            <w:tcBorders>
              <w:left w:val="single" w:sz="4" w:space="0" w:color="auto"/>
              <w:right w:val="single" w:sz="4" w:space="0" w:color="auto"/>
            </w:tcBorders>
            <w:vAlign w:val="bottom"/>
          </w:tcPr>
          <w:p w:rsidR="001F0920" w:rsidRPr="008E5ED8" w:rsidRDefault="001F0920" w:rsidP="00C511CA">
            <w:pPr>
              <w:ind w:left="-210"/>
              <w:jc w:val="right"/>
              <w:rPr>
                <w:rFonts w:ascii="Arial" w:hAnsi="Arial" w:cs="Arial"/>
                <w:bCs/>
                <w:sz w:val="14"/>
                <w:szCs w:val="14"/>
              </w:rPr>
            </w:pPr>
            <w:r w:rsidRPr="008E5ED8">
              <w:rPr>
                <w:rFonts w:ascii="Arial" w:hAnsi="Arial" w:cs="Arial"/>
                <w:bCs/>
                <w:sz w:val="14"/>
                <w:szCs w:val="14"/>
              </w:rPr>
              <w:t>-</w:t>
            </w:r>
          </w:p>
        </w:tc>
        <w:tc>
          <w:tcPr>
            <w:tcW w:w="853" w:type="dxa"/>
            <w:tcBorders>
              <w:left w:val="single" w:sz="4" w:space="0" w:color="auto"/>
              <w:right w:val="single" w:sz="4" w:space="0" w:color="auto"/>
            </w:tcBorders>
            <w:vAlign w:val="bottom"/>
          </w:tcPr>
          <w:p w:rsidR="001F0920" w:rsidRPr="008E5ED8" w:rsidRDefault="001F0920" w:rsidP="00C511CA">
            <w:pPr>
              <w:ind w:left="-210"/>
              <w:jc w:val="right"/>
              <w:rPr>
                <w:rFonts w:ascii="Arial" w:hAnsi="Arial" w:cs="Arial"/>
                <w:bCs/>
                <w:sz w:val="14"/>
                <w:szCs w:val="14"/>
              </w:rPr>
            </w:pPr>
            <w:r w:rsidRPr="008E5ED8">
              <w:rPr>
                <w:rFonts w:ascii="Arial" w:hAnsi="Arial" w:cs="Arial"/>
                <w:bCs/>
                <w:sz w:val="14"/>
                <w:szCs w:val="14"/>
              </w:rPr>
              <w:t>-</w:t>
            </w:r>
          </w:p>
        </w:tc>
        <w:tc>
          <w:tcPr>
            <w:tcW w:w="757" w:type="dxa"/>
            <w:tcBorders>
              <w:left w:val="single" w:sz="4" w:space="0" w:color="auto"/>
              <w:right w:val="single" w:sz="4" w:space="0" w:color="auto"/>
            </w:tcBorders>
            <w:vAlign w:val="bottom"/>
          </w:tcPr>
          <w:p w:rsidR="001F0920" w:rsidRPr="008E5ED8" w:rsidRDefault="001F0920" w:rsidP="00C511CA">
            <w:pPr>
              <w:ind w:left="-210"/>
              <w:jc w:val="right"/>
              <w:rPr>
                <w:rFonts w:ascii="Arial" w:hAnsi="Arial" w:cs="Arial"/>
                <w:bCs/>
                <w:sz w:val="14"/>
                <w:szCs w:val="14"/>
              </w:rPr>
            </w:pPr>
            <w:r w:rsidRPr="008E5ED8">
              <w:rPr>
                <w:rFonts w:ascii="Arial" w:hAnsi="Arial" w:cs="Arial"/>
                <w:bCs/>
                <w:sz w:val="14"/>
                <w:szCs w:val="14"/>
              </w:rPr>
              <w:t>-</w:t>
            </w:r>
          </w:p>
        </w:tc>
        <w:tc>
          <w:tcPr>
            <w:tcW w:w="692" w:type="dxa"/>
            <w:tcBorders>
              <w:left w:val="single" w:sz="4" w:space="0" w:color="auto"/>
              <w:right w:val="single" w:sz="4" w:space="0" w:color="auto"/>
            </w:tcBorders>
            <w:vAlign w:val="bottom"/>
          </w:tcPr>
          <w:p w:rsidR="001F0920" w:rsidRPr="008E5ED8" w:rsidRDefault="001F0920" w:rsidP="00C511CA">
            <w:pPr>
              <w:ind w:left="-210"/>
              <w:jc w:val="right"/>
              <w:rPr>
                <w:rFonts w:ascii="Arial" w:hAnsi="Arial" w:cs="Arial"/>
                <w:bCs/>
                <w:sz w:val="14"/>
                <w:szCs w:val="14"/>
              </w:rPr>
            </w:pPr>
            <w:r w:rsidRPr="008E5ED8">
              <w:rPr>
                <w:rFonts w:ascii="Arial" w:hAnsi="Arial" w:cs="Arial"/>
                <w:bCs/>
                <w:sz w:val="14"/>
                <w:szCs w:val="14"/>
              </w:rPr>
              <w:t>-</w:t>
            </w:r>
          </w:p>
        </w:tc>
        <w:tc>
          <w:tcPr>
            <w:tcW w:w="900" w:type="dxa"/>
            <w:tcBorders>
              <w:left w:val="single" w:sz="4" w:space="0" w:color="auto"/>
              <w:right w:val="single" w:sz="4" w:space="0" w:color="auto"/>
            </w:tcBorders>
            <w:vAlign w:val="bottom"/>
          </w:tcPr>
          <w:p w:rsidR="001F0920" w:rsidRPr="008E5ED8" w:rsidRDefault="001F0920" w:rsidP="00C511CA">
            <w:pPr>
              <w:ind w:left="-210"/>
              <w:jc w:val="right"/>
              <w:rPr>
                <w:rFonts w:ascii="Arial" w:hAnsi="Arial" w:cs="Arial"/>
                <w:bCs/>
                <w:sz w:val="14"/>
                <w:szCs w:val="14"/>
              </w:rPr>
            </w:pPr>
            <w:r w:rsidRPr="008E5ED8">
              <w:rPr>
                <w:rFonts w:ascii="Arial" w:hAnsi="Arial" w:cs="Arial"/>
                <w:bCs/>
                <w:sz w:val="14"/>
                <w:szCs w:val="14"/>
              </w:rPr>
              <w:t>-</w:t>
            </w:r>
          </w:p>
        </w:tc>
      </w:tr>
      <w:tr w:rsidR="001F0920" w:rsidRPr="008E5ED8" w:rsidTr="00CE2774">
        <w:trPr>
          <w:trHeight w:val="113"/>
        </w:trPr>
        <w:tc>
          <w:tcPr>
            <w:tcW w:w="570" w:type="dxa"/>
            <w:tcBorders>
              <w:left w:val="single" w:sz="4" w:space="0" w:color="auto"/>
            </w:tcBorders>
          </w:tcPr>
          <w:p w:rsidR="001F0920" w:rsidRPr="008E5ED8" w:rsidRDefault="001F0920" w:rsidP="002C6E36">
            <w:pPr>
              <w:autoSpaceDE w:val="0"/>
              <w:autoSpaceDN w:val="0"/>
              <w:adjustRightInd w:val="0"/>
              <w:jc w:val="both"/>
              <w:rPr>
                <w:rFonts w:ascii="Arial" w:hAnsi="Arial" w:cs="Arial"/>
                <w:sz w:val="14"/>
                <w:szCs w:val="14"/>
              </w:rPr>
            </w:pPr>
            <w:r w:rsidRPr="008E5ED8">
              <w:rPr>
                <w:rFonts w:ascii="Arial" w:hAnsi="Arial" w:cs="Arial"/>
                <w:sz w:val="14"/>
                <w:szCs w:val="14"/>
              </w:rPr>
              <w:t xml:space="preserve"> 8.2 </w:t>
            </w:r>
          </w:p>
        </w:tc>
        <w:tc>
          <w:tcPr>
            <w:tcW w:w="4140" w:type="dxa"/>
            <w:tcBorders>
              <w:right w:val="single" w:sz="4" w:space="0" w:color="auto"/>
            </w:tcBorders>
          </w:tcPr>
          <w:p w:rsidR="001F0920" w:rsidRPr="008E5ED8" w:rsidRDefault="001F0920" w:rsidP="002C6E36">
            <w:pPr>
              <w:autoSpaceDE w:val="0"/>
              <w:autoSpaceDN w:val="0"/>
              <w:adjustRightInd w:val="0"/>
              <w:ind w:left="150" w:hanging="150"/>
              <w:jc w:val="both"/>
              <w:rPr>
                <w:rFonts w:ascii="Arial" w:hAnsi="Arial" w:cs="Arial"/>
                <w:sz w:val="14"/>
                <w:szCs w:val="14"/>
              </w:rPr>
            </w:pPr>
            <w:r w:rsidRPr="008E5ED8">
              <w:rPr>
                <w:rFonts w:ascii="Arial" w:hAnsi="Arial" w:cs="Arial"/>
                <w:sz w:val="14"/>
                <w:szCs w:val="14"/>
              </w:rPr>
              <w:t>Faaliyet Kiralaması Borçları</w:t>
            </w:r>
          </w:p>
        </w:tc>
        <w:tc>
          <w:tcPr>
            <w:tcW w:w="707" w:type="dxa"/>
            <w:tcBorders>
              <w:left w:val="single" w:sz="4" w:space="0" w:color="auto"/>
              <w:right w:val="single" w:sz="4" w:space="0" w:color="auto"/>
            </w:tcBorders>
            <w:vAlign w:val="bottom"/>
          </w:tcPr>
          <w:p w:rsidR="001F0920" w:rsidRPr="008E5ED8" w:rsidRDefault="001F0920" w:rsidP="00B010CA">
            <w:pPr>
              <w:autoSpaceDE w:val="0"/>
              <w:autoSpaceDN w:val="0"/>
              <w:adjustRightInd w:val="0"/>
              <w:jc w:val="center"/>
              <w:rPr>
                <w:rFonts w:ascii="Arial" w:hAnsi="Arial" w:cs="Arial"/>
                <w:sz w:val="14"/>
                <w:szCs w:val="14"/>
              </w:rPr>
            </w:pPr>
          </w:p>
        </w:tc>
        <w:tc>
          <w:tcPr>
            <w:tcW w:w="720" w:type="dxa"/>
            <w:tcBorders>
              <w:left w:val="single" w:sz="4" w:space="0" w:color="auto"/>
              <w:right w:val="single" w:sz="4" w:space="0" w:color="auto"/>
            </w:tcBorders>
            <w:vAlign w:val="bottom"/>
          </w:tcPr>
          <w:p w:rsidR="001F0920" w:rsidRPr="008E5ED8" w:rsidRDefault="001F0920" w:rsidP="00C511CA">
            <w:pPr>
              <w:ind w:left="-210"/>
              <w:jc w:val="right"/>
              <w:rPr>
                <w:rFonts w:ascii="Arial" w:hAnsi="Arial" w:cs="Arial"/>
                <w:bCs/>
                <w:sz w:val="14"/>
                <w:szCs w:val="14"/>
              </w:rPr>
            </w:pPr>
            <w:r w:rsidRPr="008E5ED8">
              <w:rPr>
                <w:rFonts w:ascii="Arial" w:hAnsi="Arial" w:cs="Arial"/>
                <w:bCs/>
                <w:sz w:val="14"/>
                <w:szCs w:val="14"/>
              </w:rPr>
              <w:t>-</w:t>
            </w:r>
          </w:p>
        </w:tc>
        <w:tc>
          <w:tcPr>
            <w:tcW w:w="720" w:type="dxa"/>
            <w:tcBorders>
              <w:left w:val="single" w:sz="4" w:space="0" w:color="auto"/>
              <w:right w:val="single" w:sz="4" w:space="0" w:color="auto"/>
            </w:tcBorders>
            <w:vAlign w:val="bottom"/>
          </w:tcPr>
          <w:p w:rsidR="001F0920" w:rsidRPr="008E5ED8" w:rsidRDefault="001F0920" w:rsidP="00C511CA">
            <w:pPr>
              <w:ind w:left="-210"/>
              <w:jc w:val="right"/>
              <w:rPr>
                <w:rFonts w:ascii="Arial" w:hAnsi="Arial" w:cs="Arial"/>
                <w:bCs/>
                <w:sz w:val="14"/>
                <w:szCs w:val="14"/>
              </w:rPr>
            </w:pPr>
            <w:r w:rsidRPr="008E5ED8">
              <w:rPr>
                <w:rFonts w:ascii="Arial" w:hAnsi="Arial" w:cs="Arial"/>
                <w:bCs/>
                <w:sz w:val="14"/>
                <w:szCs w:val="14"/>
              </w:rPr>
              <w:t>-</w:t>
            </w:r>
          </w:p>
        </w:tc>
        <w:tc>
          <w:tcPr>
            <w:tcW w:w="853" w:type="dxa"/>
            <w:tcBorders>
              <w:left w:val="single" w:sz="4" w:space="0" w:color="auto"/>
              <w:right w:val="single" w:sz="4" w:space="0" w:color="auto"/>
            </w:tcBorders>
            <w:vAlign w:val="bottom"/>
          </w:tcPr>
          <w:p w:rsidR="001F0920" w:rsidRPr="008E5ED8" w:rsidRDefault="001F0920" w:rsidP="00C511CA">
            <w:pPr>
              <w:ind w:left="-210"/>
              <w:jc w:val="right"/>
              <w:rPr>
                <w:rFonts w:ascii="Arial" w:hAnsi="Arial" w:cs="Arial"/>
                <w:bCs/>
                <w:sz w:val="14"/>
                <w:szCs w:val="14"/>
              </w:rPr>
            </w:pPr>
            <w:r w:rsidRPr="008E5ED8">
              <w:rPr>
                <w:rFonts w:ascii="Arial" w:hAnsi="Arial" w:cs="Arial"/>
                <w:bCs/>
                <w:sz w:val="14"/>
                <w:szCs w:val="14"/>
              </w:rPr>
              <w:t>-</w:t>
            </w:r>
          </w:p>
        </w:tc>
        <w:tc>
          <w:tcPr>
            <w:tcW w:w="757" w:type="dxa"/>
            <w:tcBorders>
              <w:left w:val="single" w:sz="4" w:space="0" w:color="auto"/>
              <w:right w:val="single" w:sz="4" w:space="0" w:color="auto"/>
            </w:tcBorders>
            <w:vAlign w:val="bottom"/>
          </w:tcPr>
          <w:p w:rsidR="001F0920" w:rsidRPr="008E5ED8" w:rsidRDefault="001F0920" w:rsidP="00C511CA">
            <w:pPr>
              <w:ind w:left="-210"/>
              <w:jc w:val="right"/>
              <w:rPr>
                <w:rFonts w:ascii="Arial" w:hAnsi="Arial" w:cs="Arial"/>
                <w:bCs/>
                <w:sz w:val="14"/>
                <w:szCs w:val="14"/>
              </w:rPr>
            </w:pPr>
            <w:r w:rsidRPr="008E5ED8">
              <w:rPr>
                <w:rFonts w:ascii="Arial" w:hAnsi="Arial" w:cs="Arial"/>
                <w:bCs/>
                <w:sz w:val="14"/>
                <w:szCs w:val="14"/>
              </w:rPr>
              <w:t>-</w:t>
            </w:r>
          </w:p>
        </w:tc>
        <w:tc>
          <w:tcPr>
            <w:tcW w:w="692" w:type="dxa"/>
            <w:tcBorders>
              <w:left w:val="single" w:sz="4" w:space="0" w:color="auto"/>
              <w:right w:val="single" w:sz="4" w:space="0" w:color="auto"/>
            </w:tcBorders>
            <w:vAlign w:val="bottom"/>
          </w:tcPr>
          <w:p w:rsidR="001F0920" w:rsidRPr="008E5ED8" w:rsidRDefault="001F0920" w:rsidP="00C511CA">
            <w:pPr>
              <w:ind w:left="-210"/>
              <w:jc w:val="right"/>
              <w:rPr>
                <w:rFonts w:ascii="Arial" w:hAnsi="Arial" w:cs="Arial"/>
                <w:bCs/>
                <w:sz w:val="14"/>
                <w:szCs w:val="14"/>
              </w:rPr>
            </w:pPr>
            <w:r w:rsidRPr="008E5ED8">
              <w:rPr>
                <w:rFonts w:ascii="Arial" w:hAnsi="Arial" w:cs="Arial"/>
                <w:bCs/>
                <w:sz w:val="14"/>
                <w:szCs w:val="14"/>
              </w:rPr>
              <w:t>-</w:t>
            </w:r>
          </w:p>
        </w:tc>
        <w:tc>
          <w:tcPr>
            <w:tcW w:w="900" w:type="dxa"/>
            <w:tcBorders>
              <w:left w:val="single" w:sz="4" w:space="0" w:color="auto"/>
              <w:right w:val="single" w:sz="4" w:space="0" w:color="auto"/>
            </w:tcBorders>
            <w:vAlign w:val="bottom"/>
          </w:tcPr>
          <w:p w:rsidR="001F0920" w:rsidRPr="008E5ED8" w:rsidRDefault="001F0920" w:rsidP="00C511CA">
            <w:pPr>
              <w:ind w:left="-210"/>
              <w:jc w:val="right"/>
              <w:rPr>
                <w:rFonts w:ascii="Arial" w:hAnsi="Arial" w:cs="Arial"/>
                <w:bCs/>
                <w:sz w:val="14"/>
                <w:szCs w:val="14"/>
              </w:rPr>
            </w:pPr>
            <w:r w:rsidRPr="008E5ED8">
              <w:rPr>
                <w:rFonts w:ascii="Arial" w:hAnsi="Arial" w:cs="Arial"/>
                <w:bCs/>
                <w:sz w:val="14"/>
                <w:szCs w:val="14"/>
              </w:rPr>
              <w:t>-</w:t>
            </w:r>
          </w:p>
        </w:tc>
      </w:tr>
      <w:tr w:rsidR="001F0920" w:rsidRPr="008E5ED8" w:rsidTr="00CE2774">
        <w:trPr>
          <w:trHeight w:val="113"/>
        </w:trPr>
        <w:tc>
          <w:tcPr>
            <w:tcW w:w="570" w:type="dxa"/>
            <w:tcBorders>
              <w:left w:val="single" w:sz="4" w:space="0" w:color="auto"/>
            </w:tcBorders>
          </w:tcPr>
          <w:p w:rsidR="001F0920" w:rsidRPr="008E5ED8" w:rsidRDefault="001F0920" w:rsidP="002C6E36">
            <w:pPr>
              <w:autoSpaceDE w:val="0"/>
              <w:autoSpaceDN w:val="0"/>
              <w:adjustRightInd w:val="0"/>
              <w:jc w:val="both"/>
              <w:rPr>
                <w:rFonts w:ascii="Arial" w:hAnsi="Arial" w:cs="Arial"/>
                <w:sz w:val="14"/>
                <w:szCs w:val="14"/>
              </w:rPr>
            </w:pPr>
            <w:r w:rsidRPr="008E5ED8">
              <w:rPr>
                <w:rFonts w:ascii="Arial" w:hAnsi="Arial" w:cs="Arial"/>
                <w:sz w:val="14"/>
                <w:szCs w:val="14"/>
              </w:rPr>
              <w:t xml:space="preserve"> 8.3</w:t>
            </w:r>
          </w:p>
        </w:tc>
        <w:tc>
          <w:tcPr>
            <w:tcW w:w="4140" w:type="dxa"/>
            <w:tcBorders>
              <w:right w:val="single" w:sz="4" w:space="0" w:color="auto"/>
            </w:tcBorders>
          </w:tcPr>
          <w:p w:rsidR="001F0920" w:rsidRPr="008E5ED8" w:rsidRDefault="001F0920" w:rsidP="002C6E36">
            <w:pPr>
              <w:autoSpaceDE w:val="0"/>
              <w:autoSpaceDN w:val="0"/>
              <w:adjustRightInd w:val="0"/>
              <w:ind w:left="150" w:hanging="150"/>
              <w:jc w:val="both"/>
              <w:rPr>
                <w:rFonts w:ascii="Arial" w:hAnsi="Arial" w:cs="Arial"/>
                <w:sz w:val="14"/>
                <w:szCs w:val="14"/>
              </w:rPr>
            </w:pPr>
            <w:r w:rsidRPr="008E5ED8">
              <w:rPr>
                <w:rFonts w:ascii="Arial" w:hAnsi="Arial" w:cs="Arial"/>
                <w:sz w:val="14"/>
                <w:szCs w:val="14"/>
              </w:rPr>
              <w:t>Diğer</w:t>
            </w:r>
          </w:p>
        </w:tc>
        <w:tc>
          <w:tcPr>
            <w:tcW w:w="707" w:type="dxa"/>
            <w:tcBorders>
              <w:left w:val="single" w:sz="4" w:space="0" w:color="auto"/>
              <w:right w:val="single" w:sz="4" w:space="0" w:color="auto"/>
            </w:tcBorders>
            <w:vAlign w:val="bottom"/>
          </w:tcPr>
          <w:p w:rsidR="001F0920" w:rsidRPr="008E5ED8" w:rsidRDefault="001F0920" w:rsidP="00B010CA">
            <w:pPr>
              <w:autoSpaceDE w:val="0"/>
              <w:autoSpaceDN w:val="0"/>
              <w:adjustRightInd w:val="0"/>
              <w:jc w:val="center"/>
              <w:rPr>
                <w:rFonts w:ascii="Arial" w:hAnsi="Arial" w:cs="Arial"/>
                <w:sz w:val="14"/>
                <w:szCs w:val="14"/>
              </w:rPr>
            </w:pPr>
          </w:p>
        </w:tc>
        <w:tc>
          <w:tcPr>
            <w:tcW w:w="720" w:type="dxa"/>
            <w:tcBorders>
              <w:left w:val="single" w:sz="4" w:space="0" w:color="auto"/>
              <w:right w:val="single" w:sz="4" w:space="0" w:color="auto"/>
            </w:tcBorders>
            <w:vAlign w:val="bottom"/>
          </w:tcPr>
          <w:p w:rsidR="001F0920" w:rsidRPr="008E5ED8" w:rsidRDefault="001F0920" w:rsidP="00C511CA">
            <w:pPr>
              <w:ind w:left="-210"/>
              <w:jc w:val="right"/>
              <w:rPr>
                <w:rFonts w:ascii="Arial" w:hAnsi="Arial" w:cs="Arial"/>
                <w:bCs/>
                <w:sz w:val="14"/>
                <w:szCs w:val="14"/>
              </w:rPr>
            </w:pPr>
            <w:r w:rsidRPr="008E5ED8">
              <w:rPr>
                <w:rFonts w:ascii="Arial" w:hAnsi="Arial" w:cs="Arial"/>
                <w:bCs/>
                <w:sz w:val="14"/>
                <w:szCs w:val="14"/>
              </w:rPr>
              <w:t>-</w:t>
            </w:r>
          </w:p>
        </w:tc>
        <w:tc>
          <w:tcPr>
            <w:tcW w:w="720" w:type="dxa"/>
            <w:tcBorders>
              <w:left w:val="single" w:sz="4" w:space="0" w:color="auto"/>
              <w:right w:val="single" w:sz="4" w:space="0" w:color="auto"/>
            </w:tcBorders>
            <w:vAlign w:val="bottom"/>
          </w:tcPr>
          <w:p w:rsidR="001F0920" w:rsidRPr="008E5ED8" w:rsidRDefault="001F0920" w:rsidP="00C511CA">
            <w:pPr>
              <w:ind w:left="-210"/>
              <w:jc w:val="right"/>
              <w:rPr>
                <w:rFonts w:ascii="Arial" w:hAnsi="Arial" w:cs="Arial"/>
                <w:bCs/>
                <w:sz w:val="14"/>
                <w:szCs w:val="14"/>
              </w:rPr>
            </w:pPr>
            <w:r w:rsidRPr="008E5ED8">
              <w:rPr>
                <w:rFonts w:ascii="Arial" w:hAnsi="Arial" w:cs="Arial"/>
                <w:bCs/>
                <w:sz w:val="14"/>
                <w:szCs w:val="14"/>
              </w:rPr>
              <w:t>-</w:t>
            </w:r>
          </w:p>
        </w:tc>
        <w:tc>
          <w:tcPr>
            <w:tcW w:w="853" w:type="dxa"/>
            <w:tcBorders>
              <w:left w:val="single" w:sz="4" w:space="0" w:color="auto"/>
              <w:right w:val="single" w:sz="4" w:space="0" w:color="auto"/>
            </w:tcBorders>
            <w:vAlign w:val="bottom"/>
          </w:tcPr>
          <w:p w:rsidR="001F0920" w:rsidRPr="008E5ED8" w:rsidRDefault="001F0920" w:rsidP="00C511CA">
            <w:pPr>
              <w:ind w:left="-210"/>
              <w:jc w:val="right"/>
              <w:rPr>
                <w:rFonts w:ascii="Arial" w:hAnsi="Arial" w:cs="Arial"/>
                <w:bCs/>
                <w:sz w:val="14"/>
                <w:szCs w:val="14"/>
              </w:rPr>
            </w:pPr>
            <w:r w:rsidRPr="008E5ED8">
              <w:rPr>
                <w:rFonts w:ascii="Arial" w:hAnsi="Arial" w:cs="Arial"/>
                <w:bCs/>
                <w:sz w:val="14"/>
                <w:szCs w:val="14"/>
              </w:rPr>
              <w:t>-</w:t>
            </w:r>
          </w:p>
        </w:tc>
        <w:tc>
          <w:tcPr>
            <w:tcW w:w="757" w:type="dxa"/>
            <w:tcBorders>
              <w:left w:val="single" w:sz="4" w:space="0" w:color="auto"/>
              <w:right w:val="single" w:sz="4" w:space="0" w:color="auto"/>
            </w:tcBorders>
            <w:vAlign w:val="bottom"/>
          </w:tcPr>
          <w:p w:rsidR="001F0920" w:rsidRPr="008E5ED8" w:rsidRDefault="001F0920" w:rsidP="00C511CA">
            <w:pPr>
              <w:ind w:left="-210"/>
              <w:jc w:val="right"/>
              <w:rPr>
                <w:rFonts w:ascii="Arial" w:hAnsi="Arial" w:cs="Arial"/>
                <w:bCs/>
                <w:sz w:val="14"/>
                <w:szCs w:val="14"/>
              </w:rPr>
            </w:pPr>
            <w:r w:rsidRPr="008E5ED8">
              <w:rPr>
                <w:rFonts w:ascii="Arial" w:hAnsi="Arial" w:cs="Arial"/>
                <w:bCs/>
                <w:sz w:val="14"/>
                <w:szCs w:val="14"/>
              </w:rPr>
              <w:t>-</w:t>
            </w:r>
          </w:p>
        </w:tc>
        <w:tc>
          <w:tcPr>
            <w:tcW w:w="692" w:type="dxa"/>
            <w:tcBorders>
              <w:left w:val="single" w:sz="4" w:space="0" w:color="auto"/>
              <w:right w:val="single" w:sz="4" w:space="0" w:color="auto"/>
            </w:tcBorders>
            <w:vAlign w:val="bottom"/>
          </w:tcPr>
          <w:p w:rsidR="001F0920" w:rsidRPr="008E5ED8" w:rsidRDefault="001F0920" w:rsidP="00C511CA">
            <w:pPr>
              <w:ind w:left="-210"/>
              <w:jc w:val="right"/>
              <w:rPr>
                <w:rFonts w:ascii="Arial" w:hAnsi="Arial" w:cs="Arial"/>
                <w:bCs/>
                <w:sz w:val="14"/>
                <w:szCs w:val="14"/>
              </w:rPr>
            </w:pPr>
            <w:r w:rsidRPr="008E5ED8">
              <w:rPr>
                <w:rFonts w:ascii="Arial" w:hAnsi="Arial" w:cs="Arial"/>
                <w:bCs/>
                <w:sz w:val="14"/>
                <w:szCs w:val="14"/>
              </w:rPr>
              <w:t>-</w:t>
            </w:r>
          </w:p>
        </w:tc>
        <w:tc>
          <w:tcPr>
            <w:tcW w:w="900" w:type="dxa"/>
            <w:tcBorders>
              <w:left w:val="single" w:sz="4" w:space="0" w:color="auto"/>
              <w:right w:val="single" w:sz="4" w:space="0" w:color="auto"/>
            </w:tcBorders>
            <w:vAlign w:val="bottom"/>
          </w:tcPr>
          <w:p w:rsidR="001F0920" w:rsidRPr="008E5ED8" w:rsidRDefault="001F0920" w:rsidP="00C511CA">
            <w:pPr>
              <w:ind w:left="-210"/>
              <w:jc w:val="right"/>
              <w:rPr>
                <w:rFonts w:ascii="Arial" w:hAnsi="Arial" w:cs="Arial"/>
                <w:bCs/>
                <w:sz w:val="14"/>
                <w:szCs w:val="14"/>
              </w:rPr>
            </w:pPr>
            <w:r w:rsidRPr="008E5ED8">
              <w:rPr>
                <w:rFonts w:ascii="Arial" w:hAnsi="Arial" w:cs="Arial"/>
                <w:bCs/>
                <w:sz w:val="14"/>
                <w:szCs w:val="14"/>
              </w:rPr>
              <w:t>-</w:t>
            </w:r>
          </w:p>
        </w:tc>
      </w:tr>
      <w:tr w:rsidR="001F0920" w:rsidRPr="008E5ED8" w:rsidTr="00CE2774">
        <w:trPr>
          <w:trHeight w:val="113"/>
        </w:trPr>
        <w:tc>
          <w:tcPr>
            <w:tcW w:w="570" w:type="dxa"/>
            <w:tcBorders>
              <w:left w:val="single" w:sz="4" w:space="0" w:color="auto"/>
            </w:tcBorders>
          </w:tcPr>
          <w:p w:rsidR="001F0920" w:rsidRPr="008E5ED8" w:rsidRDefault="001F0920" w:rsidP="002C6E36">
            <w:pPr>
              <w:autoSpaceDE w:val="0"/>
              <w:autoSpaceDN w:val="0"/>
              <w:adjustRightInd w:val="0"/>
              <w:jc w:val="both"/>
              <w:rPr>
                <w:rFonts w:ascii="Arial" w:hAnsi="Arial" w:cs="Arial"/>
                <w:sz w:val="14"/>
                <w:szCs w:val="14"/>
              </w:rPr>
            </w:pPr>
            <w:r w:rsidRPr="008E5ED8">
              <w:rPr>
                <w:rFonts w:ascii="Arial" w:hAnsi="Arial" w:cs="Arial"/>
                <w:sz w:val="14"/>
                <w:szCs w:val="14"/>
              </w:rPr>
              <w:t xml:space="preserve"> 8.4</w:t>
            </w:r>
          </w:p>
        </w:tc>
        <w:tc>
          <w:tcPr>
            <w:tcW w:w="4140" w:type="dxa"/>
            <w:tcBorders>
              <w:right w:val="single" w:sz="4" w:space="0" w:color="auto"/>
            </w:tcBorders>
          </w:tcPr>
          <w:p w:rsidR="001F0920" w:rsidRPr="008E5ED8" w:rsidRDefault="001F0920" w:rsidP="002C6E36">
            <w:pPr>
              <w:autoSpaceDE w:val="0"/>
              <w:autoSpaceDN w:val="0"/>
              <w:adjustRightInd w:val="0"/>
              <w:ind w:left="150" w:hanging="150"/>
              <w:jc w:val="both"/>
              <w:rPr>
                <w:rFonts w:ascii="Arial" w:hAnsi="Arial" w:cs="Arial"/>
                <w:sz w:val="14"/>
                <w:szCs w:val="14"/>
              </w:rPr>
            </w:pPr>
            <w:r w:rsidRPr="008E5ED8">
              <w:rPr>
                <w:rFonts w:ascii="Arial" w:hAnsi="Arial" w:cs="Arial"/>
                <w:sz w:val="14"/>
                <w:szCs w:val="14"/>
              </w:rPr>
              <w:t>Ertelenmiş Finansal Kiralama Giderleri ( - )</w:t>
            </w:r>
          </w:p>
        </w:tc>
        <w:tc>
          <w:tcPr>
            <w:tcW w:w="707" w:type="dxa"/>
            <w:tcBorders>
              <w:left w:val="single" w:sz="4" w:space="0" w:color="auto"/>
              <w:right w:val="single" w:sz="4" w:space="0" w:color="auto"/>
            </w:tcBorders>
            <w:vAlign w:val="bottom"/>
          </w:tcPr>
          <w:p w:rsidR="001F0920" w:rsidRPr="008E5ED8" w:rsidRDefault="001F0920" w:rsidP="00B010CA">
            <w:pPr>
              <w:autoSpaceDE w:val="0"/>
              <w:autoSpaceDN w:val="0"/>
              <w:adjustRightInd w:val="0"/>
              <w:jc w:val="center"/>
              <w:rPr>
                <w:rFonts w:ascii="Arial" w:hAnsi="Arial" w:cs="Arial"/>
                <w:sz w:val="14"/>
                <w:szCs w:val="14"/>
              </w:rPr>
            </w:pPr>
          </w:p>
        </w:tc>
        <w:tc>
          <w:tcPr>
            <w:tcW w:w="720" w:type="dxa"/>
            <w:tcBorders>
              <w:left w:val="single" w:sz="4" w:space="0" w:color="auto"/>
              <w:right w:val="single" w:sz="4" w:space="0" w:color="auto"/>
            </w:tcBorders>
            <w:vAlign w:val="bottom"/>
          </w:tcPr>
          <w:p w:rsidR="001F0920" w:rsidRPr="008E5ED8" w:rsidRDefault="001F0920" w:rsidP="00C511CA">
            <w:pPr>
              <w:ind w:left="-210"/>
              <w:jc w:val="right"/>
              <w:rPr>
                <w:rFonts w:ascii="Arial" w:hAnsi="Arial" w:cs="Arial"/>
                <w:bCs/>
                <w:sz w:val="14"/>
                <w:szCs w:val="14"/>
              </w:rPr>
            </w:pPr>
            <w:r w:rsidRPr="008E5ED8">
              <w:rPr>
                <w:rFonts w:ascii="Arial" w:hAnsi="Arial" w:cs="Arial"/>
                <w:bCs/>
                <w:sz w:val="14"/>
                <w:szCs w:val="14"/>
              </w:rPr>
              <w:t>-</w:t>
            </w:r>
          </w:p>
        </w:tc>
        <w:tc>
          <w:tcPr>
            <w:tcW w:w="720" w:type="dxa"/>
            <w:tcBorders>
              <w:left w:val="single" w:sz="4" w:space="0" w:color="auto"/>
              <w:right w:val="single" w:sz="4" w:space="0" w:color="auto"/>
            </w:tcBorders>
            <w:vAlign w:val="bottom"/>
          </w:tcPr>
          <w:p w:rsidR="001F0920" w:rsidRPr="008E5ED8" w:rsidRDefault="001F0920" w:rsidP="00C511CA">
            <w:pPr>
              <w:ind w:left="-210"/>
              <w:jc w:val="right"/>
              <w:rPr>
                <w:rFonts w:ascii="Arial" w:hAnsi="Arial" w:cs="Arial"/>
                <w:bCs/>
                <w:sz w:val="14"/>
                <w:szCs w:val="14"/>
              </w:rPr>
            </w:pPr>
            <w:r w:rsidRPr="008E5ED8">
              <w:rPr>
                <w:rFonts w:ascii="Arial" w:hAnsi="Arial" w:cs="Arial"/>
                <w:bCs/>
                <w:sz w:val="14"/>
                <w:szCs w:val="14"/>
              </w:rPr>
              <w:t>-</w:t>
            </w:r>
          </w:p>
        </w:tc>
        <w:tc>
          <w:tcPr>
            <w:tcW w:w="853" w:type="dxa"/>
            <w:tcBorders>
              <w:left w:val="single" w:sz="4" w:space="0" w:color="auto"/>
              <w:right w:val="single" w:sz="4" w:space="0" w:color="auto"/>
            </w:tcBorders>
            <w:vAlign w:val="bottom"/>
          </w:tcPr>
          <w:p w:rsidR="001F0920" w:rsidRPr="008E5ED8" w:rsidRDefault="001F0920" w:rsidP="00C511CA">
            <w:pPr>
              <w:ind w:left="-210"/>
              <w:jc w:val="right"/>
              <w:rPr>
                <w:rFonts w:ascii="Arial" w:hAnsi="Arial" w:cs="Arial"/>
                <w:bCs/>
                <w:sz w:val="14"/>
                <w:szCs w:val="14"/>
              </w:rPr>
            </w:pPr>
            <w:r w:rsidRPr="008E5ED8">
              <w:rPr>
                <w:rFonts w:ascii="Arial" w:hAnsi="Arial" w:cs="Arial"/>
                <w:bCs/>
                <w:sz w:val="14"/>
                <w:szCs w:val="14"/>
              </w:rPr>
              <w:t>-</w:t>
            </w:r>
          </w:p>
        </w:tc>
        <w:tc>
          <w:tcPr>
            <w:tcW w:w="757" w:type="dxa"/>
            <w:tcBorders>
              <w:left w:val="single" w:sz="4" w:space="0" w:color="auto"/>
              <w:right w:val="single" w:sz="4" w:space="0" w:color="auto"/>
            </w:tcBorders>
            <w:vAlign w:val="bottom"/>
          </w:tcPr>
          <w:p w:rsidR="001F0920" w:rsidRPr="008E5ED8" w:rsidRDefault="001F0920" w:rsidP="00C511CA">
            <w:pPr>
              <w:ind w:left="-210"/>
              <w:jc w:val="right"/>
              <w:rPr>
                <w:rFonts w:ascii="Arial" w:hAnsi="Arial" w:cs="Arial"/>
                <w:bCs/>
                <w:sz w:val="14"/>
                <w:szCs w:val="14"/>
              </w:rPr>
            </w:pPr>
            <w:r w:rsidRPr="008E5ED8">
              <w:rPr>
                <w:rFonts w:ascii="Arial" w:hAnsi="Arial" w:cs="Arial"/>
                <w:bCs/>
                <w:sz w:val="14"/>
                <w:szCs w:val="14"/>
              </w:rPr>
              <w:t>-</w:t>
            </w:r>
          </w:p>
        </w:tc>
        <w:tc>
          <w:tcPr>
            <w:tcW w:w="692" w:type="dxa"/>
            <w:tcBorders>
              <w:left w:val="single" w:sz="4" w:space="0" w:color="auto"/>
              <w:right w:val="single" w:sz="4" w:space="0" w:color="auto"/>
            </w:tcBorders>
            <w:vAlign w:val="bottom"/>
          </w:tcPr>
          <w:p w:rsidR="001F0920" w:rsidRPr="008E5ED8" w:rsidRDefault="001F0920" w:rsidP="00C511CA">
            <w:pPr>
              <w:ind w:left="-210"/>
              <w:jc w:val="right"/>
              <w:rPr>
                <w:rFonts w:ascii="Arial" w:hAnsi="Arial" w:cs="Arial"/>
                <w:bCs/>
                <w:sz w:val="14"/>
                <w:szCs w:val="14"/>
              </w:rPr>
            </w:pPr>
            <w:r w:rsidRPr="008E5ED8">
              <w:rPr>
                <w:rFonts w:ascii="Arial" w:hAnsi="Arial" w:cs="Arial"/>
                <w:bCs/>
                <w:sz w:val="14"/>
                <w:szCs w:val="14"/>
              </w:rPr>
              <w:t>-</w:t>
            </w:r>
          </w:p>
        </w:tc>
        <w:tc>
          <w:tcPr>
            <w:tcW w:w="900" w:type="dxa"/>
            <w:tcBorders>
              <w:left w:val="single" w:sz="4" w:space="0" w:color="auto"/>
              <w:right w:val="single" w:sz="4" w:space="0" w:color="auto"/>
            </w:tcBorders>
            <w:vAlign w:val="bottom"/>
          </w:tcPr>
          <w:p w:rsidR="001F0920" w:rsidRPr="008E5ED8" w:rsidRDefault="001F0920" w:rsidP="00C511CA">
            <w:pPr>
              <w:ind w:left="-210"/>
              <w:jc w:val="right"/>
              <w:rPr>
                <w:rFonts w:ascii="Arial" w:hAnsi="Arial" w:cs="Arial"/>
                <w:bCs/>
                <w:sz w:val="14"/>
                <w:szCs w:val="14"/>
              </w:rPr>
            </w:pPr>
            <w:r w:rsidRPr="008E5ED8">
              <w:rPr>
                <w:rFonts w:ascii="Arial" w:hAnsi="Arial" w:cs="Arial"/>
                <w:bCs/>
                <w:sz w:val="14"/>
                <w:szCs w:val="14"/>
              </w:rPr>
              <w:t>-</w:t>
            </w:r>
          </w:p>
        </w:tc>
      </w:tr>
      <w:tr w:rsidR="001F0920" w:rsidRPr="008E5ED8" w:rsidTr="00CE2774">
        <w:trPr>
          <w:trHeight w:val="113"/>
        </w:trPr>
        <w:tc>
          <w:tcPr>
            <w:tcW w:w="570" w:type="dxa"/>
            <w:tcBorders>
              <w:left w:val="single" w:sz="4" w:space="0" w:color="auto"/>
            </w:tcBorders>
          </w:tcPr>
          <w:p w:rsidR="001F0920" w:rsidRPr="008E5ED8" w:rsidRDefault="001F0920" w:rsidP="002C6E36">
            <w:pPr>
              <w:autoSpaceDE w:val="0"/>
              <w:autoSpaceDN w:val="0"/>
              <w:adjustRightInd w:val="0"/>
              <w:jc w:val="both"/>
              <w:rPr>
                <w:rFonts w:ascii="Arial" w:hAnsi="Arial" w:cs="Arial"/>
                <w:b/>
                <w:sz w:val="14"/>
                <w:szCs w:val="14"/>
              </w:rPr>
            </w:pPr>
            <w:r w:rsidRPr="008E5ED8">
              <w:rPr>
                <w:rFonts w:ascii="Arial" w:hAnsi="Arial" w:cs="Arial"/>
                <w:b/>
                <w:sz w:val="14"/>
                <w:szCs w:val="14"/>
              </w:rPr>
              <w:t xml:space="preserve"> IX.  </w:t>
            </w:r>
          </w:p>
        </w:tc>
        <w:tc>
          <w:tcPr>
            <w:tcW w:w="4140" w:type="dxa"/>
            <w:tcBorders>
              <w:right w:val="single" w:sz="4" w:space="0" w:color="auto"/>
            </w:tcBorders>
          </w:tcPr>
          <w:p w:rsidR="001F0920" w:rsidRPr="008E5ED8" w:rsidRDefault="001F0920" w:rsidP="002C6E36">
            <w:pPr>
              <w:autoSpaceDE w:val="0"/>
              <w:autoSpaceDN w:val="0"/>
              <w:adjustRightInd w:val="0"/>
              <w:ind w:left="150" w:right="-30" w:hanging="150"/>
              <w:jc w:val="both"/>
              <w:rPr>
                <w:rFonts w:ascii="Arial" w:hAnsi="Arial" w:cs="Arial"/>
                <w:b/>
                <w:sz w:val="14"/>
                <w:szCs w:val="14"/>
              </w:rPr>
            </w:pPr>
            <w:r w:rsidRPr="008E5ED8">
              <w:rPr>
                <w:rFonts w:ascii="Arial" w:hAnsi="Arial" w:cs="Arial"/>
                <w:b/>
                <w:sz w:val="14"/>
                <w:szCs w:val="14"/>
              </w:rPr>
              <w:t>RİSKTEN KORUNMA AMAÇLI TÜREV FİNANSAL BORÇLAR</w:t>
            </w:r>
          </w:p>
        </w:tc>
        <w:tc>
          <w:tcPr>
            <w:tcW w:w="707" w:type="dxa"/>
            <w:tcBorders>
              <w:left w:val="single" w:sz="4" w:space="0" w:color="auto"/>
              <w:right w:val="single" w:sz="4" w:space="0" w:color="auto"/>
            </w:tcBorders>
            <w:vAlign w:val="bottom"/>
          </w:tcPr>
          <w:p w:rsidR="001F0920" w:rsidRPr="008E5ED8" w:rsidRDefault="001F0920" w:rsidP="00B010CA">
            <w:pPr>
              <w:autoSpaceDE w:val="0"/>
              <w:autoSpaceDN w:val="0"/>
              <w:adjustRightInd w:val="0"/>
              <w:jc w:val="center"/>
              <w:rPr>
                <w:rFonts w:ascii="Arial" w:hAnsi="Arial" w:cs="Arial"/>
                <w:b/>
                <w:sz w:val="14"/>
                <w:szCs w:val="14"/>
              </w:rPr>
            </w:pPr>
            <w:r w:rsidRPr="008E5ED8">
              <w:rPr>
                <w:rFonts w:ascii="Arial" w:hAnsi="Arial" w:cs="Arial"/>
                <w:b/>
                <w:sz w:val="14"/>
                <w:szCs w:val="14"/>
              </w:rPr>
              <w:t>(6)</w:t>
            </w:r>
          </w:p>
        </w:tc>
        <w:tc>
          <w:tcPr>
            <w:tcW w:w="720" w:type="dxa"/>
            <w:tcBorders>
              <w:left w:val="single" w:sz="4" w:space="0" w:color="auto"/>
              <w:right w:val="single" w:sz="4" w:space="0" w:color="auto"/>
            </w:tcBorders>
            <w:vAlign w:val="bottom"/>
          </w:tcPr>
          <w:p w:rsidR="001F0920" w:rsidRPr="008E5ED8" w:rsidRDefault="001F0920" w:rsidP="00C511CA">
            <w:pPr>
              <w:ind w:left="-210"/>
              <w:jc w:val="right"/>
              <w:rPr>
                <w:rFonts w:ascii="Arial" w:hAnsi="Arial" w:cs="Arial"/>
                <w:bCs/>
                <w:sz w:val="14"/>
                <w:szCs w:val="14"/>
              </w:rPr>
            </w:pPr>
            <w:r w:rsidRPr="008E5ED8">
              <w:rPr>
                <w:rFonts w:ascii="Arial" w:hAnsi="Arial" w:cs="Arial"/>
                <w:bCs/>
                <w:sz w:val="14"/>
                <w:szCs w:val="14"/>
              </w:rPr>
              <w:t>-</w:t>
            </w:r>
          </w:p>
        </w:tc>
        <w:tc>
          <w:tcPr>
            <w:tcW w:w="720" w:type="dxa"/>
            <w:tcBorders>
              <w:left w:val="single" w:sz="4" w:space="0" w:color="auto"/>
              <w:right w:val="single" w:sz="4" w:space="0" w:color="auto"/>
            </w:tcBorders>
            <w:vAlign w:val="bottom"/>
          </w:tcPr>
          <w:p w:rsidR="001F0920" w:rsidRPr="008E5ED8" w:rsidRDefault="001F0920" w:rsidP="00C511CA">
            <w:pPr>
              <w:ind w:left="-210"/>
              <w:jc w:val="right"/>
              <w:rPr>
                <w:rFonts w:ascii="Arial" w:hAnsi="Arial" w:cs="Arial"/>
                <w:bCs/>
                <w:sz w:val="14"/>
                <w:szCs w:val="14"/>
              </w:rPr>
            </w:pPr>
            <w:r w:rsidRPr="008E5ED8">
              <w:rPr>
                <w:rFonts w:ascii="Arial" w:hAnsi="Arial" w:cs="Arial"/>
                <w:bCs/>
                <w:sz w:val="14"/>
                <w:szCs w:val="14"/>
              </w:rPr>
              <w:t>-</w:t>
            </w:r>
          </w:p>
        </w:tc>
        <w:tc>
          <w:tcPr>
            <w:tcW w:w="853" w:type="dxa"/>
            <w:tcBorders>
              <w:left w:val="single" w:sz="4" w:space="0" w:color="auto"/>
              <w:right w:val="single" w:sz="4" w:space="0" w:color="auto"/>
            </w:tcBorders>
            <w:vAlign w:val="bottom"/>
          </w:tcPr>
          <w:p w:rsidR="001F0920" w:rsidRPr="008E5ED8" w:rsidRDefault="001F0920" w:rsidP="00C511CA">
            <w:pPr>
              <w:ind w:left="-210"/>
              <w:jc w:val="right"/>
              <w:rPr>
                <w:rFonts w:ascii="Arial" w:hAnsi="Arial" w:cs="Arial"/>
                <w:bCs/>
                <w:sz w:val="14"/>
                <w:szCs w:val="14"/>
              </w:rPr>
            </w:pPr>
            <w:r w:rsidRPr="008E5ED8">
              <w:rPr>
                <w:rFonts w:ascii="Arial" w:hAnsi="Arial" w:cs="Arial"/>
                <w:bCs/>
                <w:sz w:val="14"/>
                <w:szCs w:val="14"/>
              </w:rPr>
              <w:t>-</w:t>
            </w:r>
          </w:p>
        </w:tc>
        <w:tc>
          <w:tcPr>
            <w:tcW w:w="757" w:type="dxa"/>
            <w:tcBorders>
              <w:left w:val="single" w:sz="4" w:space="0" w:color="auto"/>
              <w:right w:val="single" w:sz="4" w:space="0" w:color="auto"/>
            </w:tcBorders>
            <w:vAlign w:val="bottom"/>
          </w:tcPr>
          <w:p w:rsidR="001F0920" w:rsidRPr="008E5ED8" w:rsidRDefault="001F0920" w:rsidP="00C511CA">
            <w:pPr>
              <w:ind w:left="-210"/>
              <w:jc w:val="right"/>
              <w:rPr>
                <w:rFonts w:ascii="Arial" w:hAnsi="Arial" w:cs="Arial"/>
                <w:b/>
                <w:bCs/>
                <w:sz w:val="14"/>
                <w:szCs w:val="14"/>
              </w:rPr>
            </w:pPr>
            <w:r w:rsidRPr="008E5ED8">
              <w:rPr>
                <w:rFonts w:ascii="Arial" w:hAnsi="Arial" w:cs="Arial"/>
                <w:b/>
                <w:bCs/>
                <w:sz w:val="14"/>
                <w:szCs w:val="14"/>
              </w:rPr>
              <w:t>-</w:t>
            </w:r>
          </w:p>
        </w:tc>
        <w:tc>
          <w:tcPr>
            <w:tcW w:w="692" w:type="dxa"/>
            <w:tcBorders>
              <w:left w:val="single" w:sz="4" w:space="0" w:color="auto"/>
              <w:right w:val="single" w:sz="4" w:space="0" w:color="auto"/>
            </w:tcBorders>
            <w:vAlign w:val="bottom"/>
          </w:tcPr>
          <w:p w:rsidR="001F0920" w:rsidRPr="008E5ED8" w:rsidRDefault="001F0920" w:rsidP="00C511CA">
            <w:pPr>
              <w:ind w:left="-210"/>
              <w:jc w:val="right"/>
              <w:rPr>
                <w:rFonts w:ascii="Arial" w:hAnsi="Arial" w:cs="Arial"/>
                <w:b/>
                <w:bCs/>
                <w:sz w:val="14"/>
                <w:szCs w:val="14"/>
              </w:rPr>
            </w:pPr>
            <w:r w:rsidRPr="008E5ED8">
              <w:rPr>
                <w:rFonts w:ascii="Arial" w:hAnsi="Arial" w:cs="Arial"/>
                <w:b/>
                <w:bCs/>
                <w:sz w:val="14"/>
                <w:szCs w:val="14"/>
              </w:rPr>
              <w:t>-</w:t>
            </w:r>
          </w:p>
        </w:tc>
        <w:tc>
          <w:tcPr>
            <w:tcW w:w="900" w:type="dxa"/>
            <w:tcBorders>
              <w:left w:val="single" w:sz="4" w:space="0" w:color="auto"/>
              <w:right w:val="single" w:sz="4" w:space="0" w:color="auto"/>
            </w:tcBorders>
            <w:vAlign w:val="bottom"/>
          </w:tcPr>
          <w:p w:rsidR="001F0920" w:rsidRPr="008E5ED8" w:rsidRDefault="001F0920" w:rsidP="00C511CA">
            <w:pPr>
              <w:ind w:left="-210"/>
              <w:jc w:val="right"/>
              <w:rPr>
                <w:rFonts w:ascii="Arial" w:hAnsi="Arial" w:cs="Arial"/>
                <w:b/>
                <w:bCs/>
                <w:sz w:val="14"/>
                <w:szCs w:val="14"/>
              </w:rPr>
            </w:pPr>
            <w:r w:rsidRPr="008E5ED8">
              <w:rPr>
                <w:rFonts w:ascii="Arial" w:hAnsi="Arial" w:cs="Arial"/>
                <w:b/>
                <w:bCs/>
                <w:sz w:val="14"/>
                <w:szCs w:val="14"/>
              </w:rPr>
              <w:t>-</w:t>
            </w:r>
          </w:p>
        </w:tc>
      </w:tr>
      <w:tr w:rsidR="001F0920" w:rsidRPr="008E5ED8" w:rsidTr="00CE2774">
        <w:trPr>
          <w:trHeight w:val="113"/>
        </w:trPr>
        <w:tc>
          <w:tcPr>
            <w:tcW w:w="570" w:type="dxa"/>
            <w:tcBorders>
              <w:left w:val="single" w:sz="4" w:space="0" w:color="auto"/>
            </w:tcBorders>
          </w:tcPr>
          <w:p w:rsidR="001F0920" w:rsidRPr="008E5ED8" w:rsidRDefault="001F0920" w:rsidP="002C6E36">
            <w:pPr>
              <w:autoSpaceDE w:val="0"/>
              <w:autoSpaceDN w:val="0"/>
              <w:adjustRightInd w:val="0"/>
              <w:jc w:val="both"/>
              <w:rPr>
                <w:rFonts w:ascii="Arial" w:hAnsi="Arial" w:cs="Arial"/>
                <w:sz w:val="14"/>
                <w:szCs w:val="14"/>
              </w:rPr>
            </w:pPr>
            <w:r w:rsidRPr="008E5ED8">
              <w:rPr>
                <w:rFonts w:ascii="Arial" w:hAnsi="Arial" w:cs="Arial"/>
                <w:sz w:val="14"/>
                <w:szCs w:val="14"/>
              </w:rPr>
              <w:t xml:space="preserve"> 9.1 </w:t>
            </w:r>
          </w:p>
        </w:tc>
        <w:tc>
          <w:tcPr>
            <w:tcW w:w="4140" w:type="dxa"/>
            <w:tcBorders>
              <w:right w:val="single" w:sz="4" w:space="0" w:color="auto"/>
            </w:tcBorders>
          </w:tcPr>
          <w:p w:rsidR="001F0920" w:rsidRPr="008E5ED8" w:rsidRDefault="001F0920" w:rsidP="002C6E36">
            <w:pPr>
              <w:autoSpaceDE w:val="0"/>
              <w:autoSpaceDN w:val="0"/>
              <w:adjustRightInd w:val="0"/>
              <w:ind w:left="150" w:hanging="150"/>
              <w:jc w:val="both"/>
              <w:rPr>
                <w:rFonts w:ascii="Arial" w:hAnsi="Arial" w:cs="Arial"/>
                <w:sz w:val="14"/>
                <w:szCs w:val="14"/>
              </w:rPr>
            </w:pPr>
            <w:r w:rsidRPr="008E5ED8">
              <w:rPr>
                <w:rFonts w:ascii="Arial" w:hAnsi="Arial" w:cs="Arial"/>
                <w:sz w:val="14"/>
                <w:szCs w:val="14"/>
              </w:rPr>
              <w:t>Gerçeğe Uygun Değer Riskinden Korunma Amaçlılar</w:t>
            </w:r>
          </w:p>
        </w:tc>
        <w:tc>
          <w:tcPr>
            <w:tcW w:w="707" w:type="dxa"/>
            <w:tcBorders>
              <w:left w:val="single" w:sz="4" w:space="0" w:color="auto"/>
              <w:right w:val="single" w:sz="4" w:space="0" w:color="auto"/>
            </w:tcBorders>
            <w:vAlign w:val="bottom"/>
          </w:tcPr>
          <w:p w:rsidR="001F0920" w:rsidRPr="008E5ED8" w:rsidRDefault="001F0920" w:rsidP="00B010CA">
            <w:pPr>
              <w:autoSpaceDE w:val="0"/>
              <w:autoSpaceDN w:val="0"/>
              <w:adjustRightInd w:val="0"/>
              <w:jc w:val="center"/>
              <w:rPr>
                <w:rFonts w:ascii="Arial" w:hAnsi="Arial" w:cs="Arial"/>
                <w:sz w:val="14"/>
                <w:szCs w:val="14"/>
              </w:rPr>
            </w:pPr>
          </w:p>
        </w:tc>
        <w:tc>
          <w:tcPr>
            <w:tcW w:w="720" w:type="dxa"/>
            <w:tcBorders>
              <w:left w:val="single" w:sz="4" w:space="0" w:color="auto"/>
              <w:right w:val="single" w:sz="4" w:space="0" w:color="auto"/>
            </w:tcBorders>
            <w:vAlign w:val="bottom"/>
          </w:tcPr>
          <w:p w:rsidR="001F0920" w:rsidRPr="008E5ED8" w:rsidRDefault="001F0920" w:rsidP="00C511CA">
            <w:pPr>
              <w:ind w:left="-210"/>
              <w:jc w:val="right"/>
              <w:rPr>
                <w:rFonts w:ascii="Arial" w:hAnsi="Arial" w:cs="Arial"/>
                <w:bCs/>
                <w:sz w:val="14"/>
                <w:szCs w:val="14"/>
              </w:rPr>
            </w:pPr>
            <w:r w:rsidRPr="008E5ED8">
              <w:rPr>
                <w:rFonts w:ascii="Arial" w:hAnsi="Arial" w:cs="Arial"/>
                <w:bCs/>
                <w:sz w:val="14"/>
                <w:szCs w:val="14"/>
              </w:rPr>
              <w:t>-</w:t>
            </w:r>
          </w:p>
        </w:tc>
        <w:tc>
          <w:tcPr>
            <w:tcW w:w="720" w:type="dxa"/>
            <w:tcBorders>
              <w:left w:val="single" w:sz="4" w:space="0" w:color="auto"/>
              <w:right w:val="single" w:sz="4" w:space="0" w:color="auto"/>
            </w:tcBorders>
            <w:vAlign w:val="bottom"/>
          </w:tcPr>
          <w:p w:rsidR="001F0920" w:rsidRPr="008E5ED8" w:rsidRDefault="001F0920" w:rsidP="00C511CA">
            <w:pPr>
              <w:ind w:left="-210"/>
              <w:jc w:val="right"/>
              <w:rPr>
                <w:rFonts w:ascii="Arial" w:hAnsi="Arial" w:cs="Arial"/>
                <w:bCs/>
                <w:sz w:val="14"/>
                <w:szCs w:val="14"/>
              </w:rPr>
            </w:pPr>
            <w:r w:rsidRPr="008E5ED8">
              <w:rPr>
                <w:rFonts w:ascii="Arial" w:hAnsi="Arial" w:cs="Arial"/>
                <w:bCs/>
                <w:sz w:val="14"/>
                <w:szCs w:val="14"/>
              </w:rPr>
              <w:t>-</w:t>
            </w:r>
          </w:p>
        </w:tc>
        <w:tc>
          <w:tcPr>
            <w:tcW w:w="853" w:type="dxa"/>
            <w:tcBorders>
              <w:left w:val="single" w:sz="4" w:space="0" w:color="auto"/>
              <w:right w:val="single" w:sz="4" w:space="0" w:color="auto"/>
            </w:tcBorders>
            <w:vAlign w:val="bottom"/>
          </w:tcPr>
          <w:p w:rsidR="001F0920" w:rsidRPr="008E5ED8" w:rsidRDefault="001F0920" w:rsidP="00C511CA">
            <w:pPr>
              <w:ind w:left="-210"/>
              <w:jc w:val="right"/>
              <w:rPr>
                <w:rFonts w:ascii="Arial" w:hAnsi="Arial" w:cs="Arial"/>
                <w:bCs/>
                <w:sz w:val="14"/>
                <w:szCs w:val="14"/>
              </w:rPr>
            </w:pPr>
            <w:r w:rsidRPr="008E5ED8">
              <w:rPr>
                <w:rFonts w:ascii="Arial" w:hAnsi="Arial" w:cs="Arial"/>
                <w:bCs/>
                <w:sz w:val="14"/>
                <w:szCs w:val="14"/>
              </w:rPr>
              <w:t>-</w:t>
            </w:r>
          </w:p>
        </w:tc>
        <w:tc>
          <w:tcPr>
            <w:tcW w:w="757" w:type="dxa"/>
            <w:tcBorders>
              <w:left w:val="single" w:sz="4" w:space="0" w:color="auto"/>
              <w:right w:val="single" w:sz="4" w:space="0" w:color="auto"/>
            </w:tcBorders>
            <w:vAlign w:val="bottom"/>
          </w:tcPr>
          <w:p w:rsidR="001F0920" w:rsidRPr="008E5ED8" w:rsidRDefault="001F0920" w:rsidP="00C511CA">
            <w:pPr>
              <w:ind w:left="-210"/>
              <w:jc w:val="right"/>
              <w:rPr>
                <w:rFonts w:ascii="Arial" w:hAnsi="Arial" w:cs="Arial"/>
                <w:bCs/>
                <w:sz w:val="14"/>
                <w:szCs w:val="14"/>
              </w:rPr>
            </w:pPr>
            <w:r w:rsidRPr="008E5ED8">
              <w:rPr>
                <w:rFonts w:ascii="Arial" w:hAnsi="Arial" w:cs="Arial"/>
                <w:bCs/>
                <w:sz w:val="14"/>
                <w:szCs w:val="14"/>
              </w:rPr>
              <w:t>-</w:t>
            </w:r>
          </w:p>
        </w:tc>
        <w:tc>
          <w:tcPr>
            <w:tcW w:w="692" w:type="dxa"/>
            <w:tcBorders>
              <w:left w:val="single" w:sz="4" w:space="0" w:color="auto"/>
              <w:right w:val="single" w:sz="4" w:space="0" w:color="auto"/>
            </w:tcBorders>
            <w:vAlign w:val="bottom"/>
          </w:tcPr>
          <w:p w:rsidR="001F0920" w:rsidRPr="008E5ED8" w:rsidRDefault="001F0920" w:rsidP="00C511CA">
            <w:pPr>
              <w:ind w:left="-210"/>
              <w:jc w:val="right"/>
              <w:rPr>
                <w:rFonts w:ascii="Arial" w:hAnsi="Arial" w:cs="Arial"/>
                <w:bCs/>
                <w:sz w:val="14"/>
                <w:szCs w:val="14"/>
              </w:rPr>
            </w:pPr>
            <w:r w:rsidRPr="008E5ED8">
              <w:rPr>
                <w:rFonts w:ascii="Arial" w:hAnsi="Arial" w:cs="Arial"/>
                <w:bCs/>
                <w:sz w:val="14"/>
                <w:szCs w:val="14"/>
              </w:rPr>
              <w:t>-</w:t>
            </w:r>
          </w:p>
        </w:tc>
        <w:tc>
          <w:tcPr>
            <w:tcW w:w="900" w:type="dxa"/>
            <w:tcBorders>
              <w:left w:val="single" w:sz="4" w:space="0" w:color="auto"/>
              <w:right w:val="single" w:sz="4" w:space="0" w:color="auto"/>
            </w:tcBorders>
            <w:vAlign w:val="bottom"/>
          </w:tcPr>
          <w:p w:rsidR="001F0920" w:rsidRPr="008E5ED8" w:rsidRDefault="001F0920" w:rsidP="00C511CA">
            <w:pPr>
              <w:ind w:left="-210"/>
              <w:jc w:val="right"/>
              <w:rPr>
                <w:rFonts w:ascii="Arial" w:hAnsi="Arial" w:cs="Arial"/>
                <w:bCs/>
                <w:sz w:val="14"/>
                <w:szCs w:val="14"/>
              </w:rPr>
            </w:pPr>
            <w:r w:rsidRPr="008E5ED8">
              <w:rPr>
                <w:rFonts w:ascii="Arial" w:hAnsi="Arial" w:cs="Arial"/>
                <w:bCs/>
                <w:sz w:val="14"/>
                <w:szCs w:val="14"/>
              </w:rPr>
              <w:t>-</w:t>
            </w:r>
          </w:p>
        </w:tc>
      </w:tr>
      <w:tr w:rsidR="001F0920" w:rsidRPr="008E5ED8" w:rsidTr="00CE2774">
        <w:trPr>
          <w:trHeight w:val="113"/>
        </w:trPr>
        <w:tc>
          <w:tcPr>
            <w:tcW w:w="570" w:type="dxa"/>
            <w:tcBorders>
              <w:left w:val="single" w:sz="4" w:space="0" w:color="auto"/>
            </w:tcBorders>
          </w:tcPr>
          <w:p w:rsidR="001F0920" w:rsidRPr="008E5ED8" w:rsidRDefault="001F0920" w:rsidP="002C6E36">
            <w:pPr>
              <w:autoSpaceDE w:val="0"/>
              <w:autoSpaceDN w:val="0"/>
              <w:adjustRightInd w:val="0"/>
              <w:jc w:val="both"/>
              <w:rPr>
                <w:rFonts w:ascii="Arial" w:hAnsi="Arial" w:cs="Arial"/>
                <w:sz w:val="14"/>
                <w:szCs w:val="14"/>
              </w:rPr>
            </w:pPr>
            <w:r w:rsidRPr="008E5ED8">
              <w:rPr>
                <w:rFonts w:ascii="Arial" w:hAnsi="Arial" w:cs="Arial"/>
                <w:sz w:val="14"/>
                <w:szCs w:val="14"/>
              </w:rPr>
              <w:t xml:space="preserve"> 9.2 </w:t>
            </w:r>
          </w:p>
        </w:tc>
        <w:tc>
          <w:tcPr>
            <w:tcW w:w="4140" w:type="dxa"/>
            <w:tcBorders>
              <w:right w:val="single" w:sz="4" w:space="0" w:color="auto"/>
            </w:tcBorders>
          </w:tcPr>
          <w:p w:rsidR="001F0920" w:rsidRPr="008E5ED8" w:rsidRDefault="001F0920" w:rsidP="002C6E36">
            <w:pPr>
              <w:autoSpaceDE w:val="0"/>
              <w:autoSpaceDN w:val="0"/>
              <w:adjustRightInd w:val="0"/>
              <w:ind w:left="150" w:hanging="150"/>
              <w:jc w:val="both"/>
              <w:rPr>
                <w:rFonts w:ascii="Arial" w:hAnsi="Arial" w:cs="Arial"/>
                <w:sz w:val="14"/>
                <w:szCs w:val="14"/>
              </w:rPr>
            </w:pPr>
            <w:r w:rsidRPr="008E5ED8">
              <w:rPr>
                <w:rFonts w:ascii="Arial" w:hAnsi="Arial" w:cs="Arial"/>
                <w:sz w:val="14"/>
                <w:szCs w:val="14"/>
              </w:rPr>
              <w:t>Nakit Akış Riskinden Korunma Amaçlılar</w:t>
            </w:r>
          </w:p>
        </w:tc>
        <w:tc>
          <w:tcPr>
            <w:tcW w:w="707" w:type="dxa"/>
            <w:tcBorders>
              <w:left w:val="single" w:sz="4" w:space="0" w:color="auto"/>
              <w:right w:val="single" w:sz="4" w:space="0" w:color="auto"/>
            </w:tcBorders>
            <w:vAlign w:val="bottom"/>
          </w:tcPr>
          <w:p w:rsidR="001F0920" w:rsidRPr="008E5ED8" w:rsidRDefault="001F0920" w:rsidP="00B010CA">
            <w:pPr>
              <w:autoSpaceDE w:val="0"/>
              <w:autoSpaceDN w:val="0"/>
              <w:adjustRightInd w:val="0"/>
              <w:jc w:val="center"/>
              <w:rPr>
                <w:rFonts w:ascii="Arial" w:hAnsi="Arial" w:cs="Arial"/>
                <w:sz w:val="14"/>
                <w:szCs w:val="14"/>
              </w:rPr>
            </w:pPr>
          </w:p>
        </w:tc>
        <w:tc>
          <w:tcPr>
            <w:tcW w:w="720" w:type="dxa"/>
            <w:tcBorders>
              <w:left w:val="single" w:sz="4" w:space="0" w:color="auto"/>
              <w:right w:val="single" w:sz="4" w:space="0" w:color="auto"/>
            </w:tcBorders>
            <w:vAlign w:val="bottom"/>
          </w:tcPr>
          <w:p w:rsidR="001F0920" w:rsidRPr="008E5ED8" w:rsidRDefault="001F0920" w:rsidP="00C511CA">
            <w:pPr>
              <w:ind w:left="-210"/>
              <w:jc w:val="right"/>
              <w:rPr>
                <w:rFonts w:ascii="Arial" w:hAnsi="Arial" w:cs="Arial"/>
                <w:bCs/>
                <w:sz w:val="14"/>
                <w:szCs w:val="14"/>
              </w:rPr>
            </w:pPr>
            <w:r w:rsidRPr="008E5ED8">
              <w:rPr>
                <w:rFonts w:ascii="Arial" w:hAnsi="Arial" w:cs="Arial"/>
                <w:bCs/>
                <w:sz w:val="14"/>
                <w:szCs w:val="14"/>
              </w:rPr>
              <w:t>-</w:t>
            </w:r>
          </w:p>
        </w:tc>
        <w:tc>
          <w:tcPr>
            <w:tcW w:w="720" w:type="dxa"/>
            <w:tcBorders>
              <w:left w:val="single" w:sz="4" w:space="0" w:color="auto"/>
              <w:right w:val="single" w:sz="4" w:space="0" w:color="auto"/>
            </w:tcBorders>
            <w:vAlign w:val="bottom"/>
          </w:tcPr>
          <w:p w:rsidR="001F0920" w:rsidRPr="008E5ED8" w:rsidRDefault="001F0920" w:rsidP="00C511CA">
            <w:pPr>
              <w:ind w:left="-210"/>
              <w:jc w:val="right"/>
              <w:rPr>
                <w:rFonts w:ascii="Arial" w:hAnsi="Arial" w:cs="Arial"/>
                <w:bCs/>
                <w:sz w:val="14"/>
                <w:szCs w:val="14"/>
              </w:rPr>
            </w:pPr>
            <w:r w:rsidRPr="008E5ED8">
              <w:rPr>
                <w:rFonts w:ascii="Arial" w:hAnsi="Arial" w:cs="Arial"/>
                <w:bCs/>
                <w:sz w:val="14"/>
                <w:szCs w:val="14"/>
              </w:rPr>
              <w:t>-</w:t>
            </w:r>
          </w:p>
        </w:tc>
        <w:tc>
          <w:tcPr>
            <w:tcW w:w="853" w:type="dxa"/>
            <w:tcBorders>
              <w:left w:val="single" w:sz="4" w:space="0" w:color="auto"/>
              <w:right w:val="single" w:sz="4" w:space="0" w:color="auto"/>
            </w:tcBorders>
            <w:vAlign w:val="bottom"/>
          </w:tcPr>
          <w:p w:rsidR="001F0920" w:rsidRPr="008E5ED8" w:rsidRDefault="001F0920" w:rsidP="00C511CA">
            <w:pPr>
              <w:ind w:left="-210"/>
              <w:jc w:val="right"/>
              <w:rPr>
                <w:rFonts w:ascii="Arial" w:hAnsi="Arial" w:cs="Arial"/>
                <w:bCs/>
                <w:sz w:val="14"/>
                <w:szCs w:val="14"/>
              </w:rPr>
            </w:pPr>
            <w:r w:rsidRPr="008E5ED8">
              <w:rPr>
                <w:rFonts w:ascii="Arial" w:hAnsi="Arial" w:cs="Arial"/>
                <w:bCs/>
                <w:sz w:val="14"/>
                <w:szCs w:val="14"/>
              </w:rPr>
              <w:t>-</w:t>
            </w:r>
          </w:p>
        </w:tc>
        <w:tc>
          <w:tcPr>
            <w:tcW w:w="757" w:type="dxa"/>
            <w:tcBorders>
              <w:left w:val="single" w:sz="4" w:space="0" w:color="auto"/>
              <w:right w:val="single" w:sz="4" w:space="0" w:color="auto"/>
            </w:tcBorders>
            <w:vAlign w:val="bottom"/>
          </w:tcPr>
          <w:p w:rsidR="001F0920" w:rsidRPr="008E5ED8" w:rsidRDefault="001F0920" w:rsidP="00C511CA">
            <w:pPr>
              <w:ind w:left="-210"/>
              <w:jc w:val="right"/>
              <w:rPr>
                <w:rFonts w:ascii="Arial" w:hAnsi="Arial" w:cs="Arial"/>
                <w:bCs/>
                <w:sz w:val="14"/>
                <w:szCs w:val="14"/>
              </w:rPr>
            </w:pPr>
            <w:r w:rsidRPr="008E5ED8">
              <w:rPr>
                <w:rFonts w:ascii="Arial" w:hAnsi="Arial" w:cs="Arial"/>
                <w:bCs/>
                <w:sz w:val="14"/>
                <w:szCs w:val="14"/>
              </w:rPr>
              <w:t>-</w:t>
            </w:r>
          </w:p>
        </w:tc>
        <w:tc>
          <w:tcPr>
            <w:tcW w:w="692" w:type="dxa"/>
            <w:tcBorders>
              <w:left w:val="single" w:sz="4" w:space="0" w:color="auto"/>
              <w:right w:val="single" w:sz="4" w:space="0" w:color="auto"/>
            </w:tcBorders>
            <w:vAlign w:val="bottom"/>
          </w:tcPr>
          <w:p w:rsidR="001F0920" w:rsidRPr="008E5ED8" w:rsidRDefault="001F0920" w:rsidP="00C511CA">
            <w:pPr>
              <w:ind w:left="-210"/>
              <w:jc w:val="right"/>
              <w:rPr>
                <w:rFonts w:ascii="Arial" w:hAnsi="Arial" w:cs="Arial"/>
                <w:bCs/>
                <w:sz w:val="14"/>
                <w:szCs w:val="14"/>
              </w:rPr>
            </w:pPr>
            <w:r w:rsidRPr="008E5ED8">
              <w:rPr>
                <w:rFonts w:ascii="Arial" w:hAnsi="Arial" w:cs="Arial"/>
                <w:bCs/>
                <w:sz w:val="14"/>
                <w:szCs w:val="14"/>
              </w:rPr>
              <w:t>-</w:t>
            </w:r>
          </w:p>
        </w:tc>
        <w:tc>
          <w:tcPr>
            <w:tcW w:w="900" w:type="dxa"/>
            <w:tcBorders>
              <w:left w:val="single" w:sz="4" w:space="0" w:color="auto"/>
              <w:right w:val="single" w:sz="4" w:space="0" w:color="auto"/>
            </w:tcBorders>
            <w:vAlign w:val="bottom"/>
          </w:tcPr>
          <w:p w:rsidR="001F0920" w:rsidRPr="008E5ED8" w:rsidRDefault="001F0920" w:rsidP="00C511CA">
            <w:pPr>
              <w:ind w:left="-210"/>
              <w:jc w:val="right"/>
              <w:rPr>
                <w:rFonts w:ascii="Arial" w:hAnsi="Arial" w:cs="Arial"/>
                <w:bCs/>
                <w:sz w:val="14"/>
                <w:szCs w:val="14"/>
              </w:rPr>
            </w:pPr>
            <w:r w:rsidRPr="008E5ED8">
              <w:rPr>
                <w:rFonts w:ascii="Arial" w:hAnsi="Arial" w:cs="Arial"/>
                <w:bCs/>
                <w:sz w:val="14"/>
                <w:szCs w:val="14"/>
              </w:rPr>
              <w:t>-</w:t>
            </w:r>
          </w:p>
        </w:tc>
      </w:tr>
      <w:tr w:rsidR="001F0920" w:rsidRPr="008E5ED8" w:rsidTr="00CE2774">
        <w:trPr>
          <w:trHeight w:val="113"/>
        </w:trPr>
        <w:tc>
          <w:tcPr>
            <w:tcW w:w="570" w:type="dxa"/>
            <w:tcBorders>
              <w:left w:val="single" w:sz="4" w:space="0" w:color="auto"/>
            </w:tcBorders>
          </w:tcPr>
          <w:p w:rsidR="001F0920" w:rsidRPr="008E5ED8" w:rsidRDefault="001F0920" w:rsidP="002C6E36">
            <w:pPr>
              <w:autoSpaceDE w:val="0"/>
              <w:autoSpaceDN w:val="0"/>
              <w:adjustRightInd w:val="0"/>
              <w:jc w:val="both"/>
              <w:rPr>
                <w:rFonts w:ascii="Arial" w:hAnsi="Arial" w:cs="Arial"/>
                <w:sz w:val="14"/>
                <w:szCs w:val="14"/>
              </w:rPr>
            </w:pPr>
            <w:r w:rsidRPr="008E5ED8">
              <w:rPr>
                <w:rFonts w:ascii="Arial" w:hAnsi="Arial" w:cs="Arial"/>
                <w:sz w:val="14"/>
                <w:szCs w:val="14"/>
              </w:rPr>
              <w:t xml:space="preserve"> 9.3 </w:t>
            </w:r>
          </w:p>
        </w:tc>
        <w:tc>
          <w:tcPr>
            <w:tcW w:w="4140" w:type="dxa"/>
            <w:tcBorders>
              <w:right w:val="single" w:sz="4" w:space="0" w:color="auto"/>
            </w:tcBorders>
          </w:tcPr>
          <w:p w:rsidR="001F0920" w:rsidRPr="008E5ED8" w:rsidRDefault="001F0920" w:rsidP="002C6E36">
            <w:pPr>
              <w:autoSpaceDE w:val="0"/>
              <w:autoSpaceDN w:val="0"/>
              <w:adjustRightInd w:val="0"/>
              <w:ind w:left="150" w:hanging="150"/>
              <w:jc w:val="both"/>
              <w:rPr>
                <w:rFonts w:ascii="Arial" w:hAnsi="Arial" w:cs="Arial"/>
                <w:sz w:val="14"/>
                <w:szCs w:val="14"/>
              </w:rPr>
            </w:pPr>
            <w:r w:rsidRPr="008E5ED8">
              <w:rPr>
                <w:rFonts w:ascii="Arial" w:hAnsi="Arial" w:cs="Arial"/>
                <w:sz w:val="14"/>
                <w:szCs w:val="14"/>
              </w:rPr>
              <w:t>Yurtdışındaki Net Yatırım Riskinden Korunma Amaçlılar</w:t>
            </w:r>
          </w:p>
        </w:tc>
        <w:tc>
          <w:tcPr>
            <w:tcW w:w="707" w:type="dxa"/>
            <w:tcBorders>
              <w:left w:val="single" w:sz="4" w:space="0" w:color="auto"/>
              <w:right w:val="single" w:sz="4" w:space="0" w:color="auto"/>
            </w:tcBorders>
            <w:vAlign w:val="bottom"/>
          </w:tcPr>
          <w:p w:rsidR="001F0920" w:rsidRPr="008E5ED8" w:rsidRDefault="001F0920" w:rsidP="00B010CA">
            <w:pPr>
              <w:autoSpaceDE w:val="0"/>
              <w:autoSpaceDN w:val="0"/>
              <w:adjustRightInd w:val="0"/>
              <w:jc w:val="center"/>
              <w:rPr>
                <w:rFonts w:ascii="Arial" w:hAnsi="Arial" w:cs="Arial"/>
                <w:sz w:val="14"/>
                <w:szCs w:val="14"/>
              </w:rPr>
            </w:pPr>
          </w:p>
        </w:tc>
        <w:tc>
          <w:tcPr>
            <w:tcW w:w="720" w:type="dxa"/>
            <w:tcBorders>
              <w:left w:val="single" w:sz="4" w:space="0" w:color="auto"/>
              <w:right w:val="single" w:sz="4" w:space="0" w:color="auto"/>
            </w:tcBorders>
            <w:vAlign w:val="bottom"/>
          </w:tcPr>
          <w:p w:rsidR="001F0920" w:rsidRPr="008E5ED8" w:rsidRDefault="001F0920" w:rsidP="00C511CA">
            <w:pPr>
              <w:ind w:left="-210"/>
              <w:jc w:val="right"/>
              <w:rPr>
                <w:rFonts w:ascii="Arial" w:hAnsi="Arial" w:cs="Arial"/>
                <w:bCs/>
                <w:sz w:val="14"/>
                <w:szCs w:val="14"/>
              </w:rPr>
            </w:pPr>
            <w:r w:rsidRPr="008E5ED8">
              <w:rPr>
                <w:rFonts w:ascii="Arial" w:hAnsi="Arial" w:cs="Arial"/>
                <w:bCs/>
                <w:sz w:val="14"/>
                <w:szCs w:val="14"/>
              </w:rPr>
              <w:t>-</w:t>
            </w:r>
          </w:p>
        </w:tc>
        <w:tc>
          <w:tcPr>
            <w:tcW w:w="720" w:type="dxa"/>
            <w:tcBorders>
              <w:left w:val="single" w:sz="4" w:space="0" w:color="auto"/>
              <w:right w:val="single" w:sz="4" w:space="0" w:color="auto"/>
            </w:tcBorders>
            <w:vAlign w:val="bottom"/>
          </w:tcPr>
          <w:p w:rsidR="001F0920" w:rsidRPr="008E5ED8" w:rsidRDefault="001F0920" w:rsidP="00C511CA">
            <w:pPr>
              <w:ind w:left="-210"/>
              <w:jc w:val="right"/>
              <w:rPr>
                <w:rFonts w:ascii="Arial" w:hAnsi="Arial" w:cs="Arial"/>
                <w:bCs/>
                <w:sz w:val="14"/>
                <w:szCs w:val="14"/>
              </w:rPr>
            </w:pPr>
            <w:r w:rsidRPr="008E5ED8">
              <w:rPr>
                <w:rFonts w:ascii="Arial" w:hAnsi="Arial" w:cs="Arial"/>
                <w:bCs/>
                <w:sz w:val="14"/>
                <w:szCs w:val="14"/>
              </w:rPr>
              <w:t>-</w:t>
            </w:r>
          </w:p>
        </w:tc>
        <w:tc>
          <w:tcPr>
            <w:tcW w:w="853" w:type="dxa"/>
            <w:tcBorders>
              <w:left w:val="single" w:sz="4" w:space="0" w:color="auto"/>
              <w:right w:val="single" w:sz="4" w:space="0" w:color="auto"/>
            </w:tcBorders>
            <w:vAlign w:val="bottom"/>
          </w:tcPr>
          <w:p w:rsidR="001F0920" w:rsidRPr="008E5ED8" w:rsidRDefault="001F0920" w:rsidP="00C511CA">
            <w:pPr>
              <w:ind w:left="-210"/>
              <w:jc w:val="right"/>
              <w:rPr>
                <w:rFonts w:ascii="Arial" w:hAnsi="Arial" w:cs="Arial"/>
                <w:bCs/>
                <w:sz w:val="14"/>
                <w:szCs w:val="14"/>
              </w:rPr>
            </w:pPr>
            <w:r w:rsidRPr="008E5ED8">
              <w:rPr>
                <w:rFonts w:ascii="Arial" w:hAnsi="Arial" w:cs="Arial"/>
                <w:bCs/>
                <w:sz w:val="14"/>
                <w:szCs w:val="14"/>
              </w:rPr>
              <w:t>-</w:t>
            </w:r>
          </w:p>
        </w:tc>
        <w:tc>
          <w:tcPr>
            <w:tcW w:w="757" w:type="dxa"/>
            <w:tcBorders>
              <w:left w:val="single" w:sz="4" w:space="0" w:color="auto"/>
              <w:right w:val="single" w:sz="4" w:space="0" w:color="auto"/>
            </w:tcBorders>
            <w:vAlign w:val="bottom"/>
          </w:tcPr>
          <w:p w:rsidR="001F0920" w:rsidRPr="008E5ED8" w:rsidRDefault="001F0920" w:rsidP="00C511CA">
            <w:pPr>
              <w:ind w:left="-210"/>
              <w:jc w:val="right"/>
              <w:rPr>
                <w:rFonts w:ascii="Arial" w:hAnsi="Arial" w:cs="Arial"/>
                <w:bCs/>
                <w:sz w:val="14"/>
                <w:szCs w:val="14"/>
              </w:rPr>
            </w:pPr>
            <w:r w:rsidRPr="008E5ED8">
              <w:rPr>
                <w:rFonts w:ascii="Arial" w:hAnsi="Arial" w:cs="Arial"/>
                <w:bCs/>
                <w:sz w:val="14"/>
                <w:szCs w:val="14"/>
              </w:rPr>
              <w:t>-</w:t>
            </w:r>
          </w:p>
        </w:tc>
        <w:tc>
          <w:tcPr>
            <w:tcW w:w="692" w:type="dxa"/>
            <w:tcBorders>
              <w:left w:val="single" w:sz="4" w:space="0" w:color="auto"/>
              <w:right w:val="single" w:sz="4" w:space="0" w:color="auto"/>
            </w:tcBorders>
            <w:vAlign w:val="bottom"/>
          </w:tcPr>
          <w:p w:rsidR="001F0920" w:rsidRPr="008E5ED8" w:rsidRDefault="001F0920" w:rsidP="00C511CA">
            <w:pPr>
              <w:ind w:left="-210"/>
              <w:jc w:val="right"/>
              <w:rPr>
                <w:rFonts w:ascii="Arial" w:hAnsi="Arial" w:cs="Arial"/>
                <w:bCs/>
                <w:sz w:val="14"/>
                <w:szCs w:val="14"/>
              </w:rPr>
            </w:pPr>
            <w:r w:rsidRPr="008E5ED8">
              <w:rPr>
                <w:rFonts w:ascii="Arial" w:hAnsi="Arial" w:cs="Arial"/>
                <w:bCs/>
                <w:sz w:val="14"/>
                <w:szCs w:val="14"/>
              </w:rPr>
              <w:t>-</w:t>
            </w:r>
          </w:p>
        </w:tc>
        <w:tc>
          <w:tcPr>
            <w:tcW w:w="900" w:type="dxa"/>
            <w:tcBorders>
              <w:left w:val="single" w:sz="4" w:space="0" w:color="auto"/>
              <w:right w:val="single" w:sz="4" w:space="0" w:color="auto"/>
            </w:tcBorders>
            <w:vAlign w:val="bottom"/>
          </w:tcPr>
          <w:p w:rsidR="001F0920" w:rsidRPr="008E5ED8" w:rsidRDefault="001F0920" w:rsidP="00C511CA">
            <w:pPr>
              <w:ind w:left="-210"/>
              <w:jc w:val="right"/>
              <w:rPr>
                <w:rFonts w:ascii="Arial" w:hAnsi="Arial" w:cs="Arial"/>
                <w:bCs/>
                <w:sz w:val="14"/>
                <w:szCs w:val="14"/>
              </w:rPr>
            </w:pPr>
            <w:r w:rsidRPr="008E5ED8">
              <w:rPr>
                <w:rFonts w:ascii="Arial" w:hAnsi="Arial" w:cs="Arial"/>
                <w:bCs/>
                <w:sz w:val="14"/>
                <w:szCs w:val="14"/>
              </w:rPr>
              <w:t>-</w:t>
            </w:r>
          </w:p>
        </w:tc>
      </w:tr>
      <w:tr w:rsidR="001F0920" w:rsidRPr="008E5ED8" w:rsidTr="00CE2774">
        <w:trPr>
          <w:trHeight w:val="113"/>
        </w:trPr>
        <w:tc>
          <w:tcPr>
            <w:tcW w:w="570" w:type="dxa"/>
            <w:tcBorders>
              <w:left w:val="single" w:sz="4" w:space="0" w:color="auto"/>
            </w:tcBorders>
          </w:tcPr>
          <w:p w:rsidR="001F0920" w:rsidRPr="008E5ED8" w:rsidRDefault="001F0920" w:rsidP="002C6E36">
            <w:pPr>
              <w:autoSpaceDE w:val="0"/>
              <w:autoSpaceDN w:val="0"/>
              <w:adjustRightInd w:val="0"/>
              <w:jc w:val="both"/>
              <w:rPr>
                <w:rFonts w:ascii="Arial" w:hAnsi="Arial" w:cs="Arial"/>
                <w:b/>
                <w:sz w:val="14"/>
                <w:szCs w:val="14"/>
              </w:rPr>
            </w:pPr>
            <w:r w:rsidRPr="008E5ED8">
              <w:rPr>
                <w:rFonts w:ascii="Arial" w:hAnsi="Arial" w:cs="Arial"/>
                <w:b/>
                <w:sz w:val="14"/>
                <w:szCs w:val="14"/>
              </w:rPr>
              <w:t xml:space="preserve"> X.  </w:t>
            </w:r>
          </w:p>
        </w:tc>
        <w:tc>
          <w:tcPr>
            <w:tcW w:w="4140" w:type="dxa"/>
            <w:tcBorders>
              <w:right w:val="single" w:sz="4" w:space="0" w:color="auto"/>
            </w:tcBorders>
          </w:tcPr>
          <w:p w:rsidR="001F0920" w:rsidRPr="008E5ED8" w:rsidRDefault="001F0920" w:rsidP="002C6E36">
            <w:pPr>
              <w:autoSpaceDE w:val="0"/>
              <w:autoSpaceDN w:val="0"/>
              <w:adjustRightInd w:val="0"/>
              <w:ind w:left="150" w:hanging="150"/>
              <w:jc w:val="both"/>
              <w:rPr>
                <w:rFonts w:ascii="Arial" w:hAnsi="Arial" w:cs="Arial"/>
                <w:b/>
                <w:sz w:val="14"/>
                <w:szCs w:val="14"/>
              </w:rPr>
            </w:pPr>
            <w:r w:rsidRPr="008E5ED8">
              <w:rPr>
                <w:rFonts w:ascii="Arial" w:hAnsi="Arial" w:cs="Arial"/>
                <w:b/>
                <w:sz w:val="14"/>
                <w:szCs w:val="14"/>
              </w:rPr>
              <w:t>KARŞILIKLAR</w:t>
            </w:r>
          </w:p>
        </w:tc>
        <w:tc>
          <w:tcPr>
            <w:tcW w:w="707" w:type="dxa"/>
            <w:tcBorders>
              <w:left w:val="single" w:sz="4" w:space="0" w:color="auto"/>
              <w:right w:val="single" w:sz="4" w:space="0" w:color="auto"/>
            </w:tcBorders>
            <w:vAlign w:val="bottom"/>
          </w:tcPr>
          <w:p w:rsidR="001F0920" w:rsidRPr="008E5ED8" w:rsidRDefault="001F0920" w:rsidP="00B010CA">
            <w:pPr>
              <w:autoSpaceDE w:val="0"/>
              <w:autoSpaceDN w:val="0"/>
              <w:adjustRightInd w:val="0"/>
              <w:jc w:val="center"/>
              <w:rPr>
                <w:rFonts w:ascii="Arial" w:hAnsi="Arial" w:cs="Arial"/>
                <w:b/>
                <w:sz w:val="14"/>
                <w:szCs w:val="14"/>
              </w:rPr>
            </w:pPr>
            <w:r w:rsidRPr="008E5ED8">
              <w:rPr>
                <w:rFonts w:ascii="Arial" w:hAnsi="Arial" w:cs="Arial"/>
                <w:b/>
                <w:sz w:val="14"/>
                <w:szCs w:val="14"/>
              </w:rPr>
              <w:t>(7)</w:t>
            </w:r>
          </w:p>
        </w:tc>
        <w:tc>
          <w:tcPr>
            <w:tcW w:w="720" w:type="dxa"/>
            <w:tcBorders>
              <w:left w:val="single" w:sz="4" w:space="0" w:color="auto"/>
              <w:right w:val="single" w:sz="4" w:space="0" w:color="auto"/>
            </w:tcBorders>
            <w:vAlign w:val="bottom"/>
          </w:tcPr>
          <w:p w:rsidR="001F0920" w:rsidRPr="008E5ED8" w:rsidRDefault="001F0920" w:rsidP="00C511CA">
            <w:pPr>
              <w:ind w:left="-210"/>
              <w:jc w:val="right"/>
              <w:rPr>
                <w:rFonts w:ascii="Arial" w:hAnsi="Arial" w:cs="Arial"/>
                <w:b/>
                <w:bCs/>
                <w:sz w:val="14"/>
                <w:szCs w:val="14"/>
              </w:rPr>
            </w:pPr>
            <w:r w:rsidRPr="008E5ED8">
              <w:rPr>
                <w:rFonts w:ascii="Arial" w:hAnsi="Arial" w:cs="Arial"/>
                <w:b/>
                <w:bCs/>
                <w:sz w:val="14"/>
                <w:szCs w:val="14"/>
              </w:rPr>
              <w:t>111.101</w:t>
            </w:r>
          </w:p>
        </w:tc>
        <w:tc>
          <w:tcPr>
            <w:tcW w:w="720" w:type="dxa"/>
            <w:tcBorders>
              <w:left w:val="single" w:sz="4" w:space="0" w:color="auto"/>
              <w:right w:val="single" w:sz="4" w:space="0" w:color="auto"/>
            </w:tcBorders>
            <w:vAlign w:val="bottom"/>
          </w:tcPr>
          <w:p w:rsidR="001F0920" w:rsidRPr="008E5ED8" w:rsidRDefault="001F0920" w:rsidP="00C511CA">
            <w:pPr>
              <w:ind w:left="-210"/>
              <w:jc w:val="right"/>
              <w:rPr>
                <w:rFonts w:ascii="Arial" w:hAnsi="Arial" w:cs="Arial"/>
                <w:b/>
                <w:bCs/>
                <w:sz w:val="14"/>
                <w:szCs w:val="14"/>
              </w:rPr>
            </w:pPr>
            <w:r w:rsidRPr="008E5ED8">
              <w:rPr>
                <w:rFonts w:ascii="Arial" w:hAnsi="Arial" w:cs="Arial"/>
                <w:b/>
                <w:bCs/>
                <w:sz w:val="14"/>
                <w:szCs w:val="14"/>
              </w:rPr>
              <w:t>24.717</w:t>
            </w:r>
          </w:p>
        </w:tc>
        <w:tc>
          <w:tcPr>
            <w:tcW w:w="853" w:type="dxa"/>
            <w:tcBorders>
              <w:left w:val="single" w:sz="4" w:space="0" w:color="auto"/>
              <w:right w:val="single" w:sz="4" w:space="0" w:color="auto"/>
            </w:tcBorders>
            <w:vAlign w:val="bottom"/>
          </w:tcPr>
          <w:p w:rsidR="001F0920" w:rsidRPr="008E5ED8" w:rsidRDefault="001F0920" w:rsidP="00C511CA">
            <w:pPr>
              <w:ind w:left="-210"/>
              <w:jc w:val="right"/>
              <w:rPr>
                <w:rFonts w:ascii="Arial" w:hAnsi="Arial" w:cs="Arial"/>
                <w:b/>
                <w:bCs/>
                <w:sz w:val="14"/>
                <w:szCs w:val="14"/>
              </w:rPr>
            </w:pPr>
            <w:r w:rsidRPr="008E5ED8">
              <w:rPr>
                <w:rFonts w:ascii="Arial" w:hAnsi="Arial" w:cs="Arial"/>
                <w:b/>
                <w:bCs/>
                <w:sz w:val="14"/>
                <w:szCs w:val="14"/>
              </w:rPr>
              <w:t>135.818</w:t>
            </w:r>
          </w:p>
        </w:tc>
        <w:tc>
          <w:tcPr>
            <w:tcW w:w="757" w:type="dxa"/>
            <w:tcBorders>
              <w:left w:val="single" w:sz="4" w:space="0" w:color="auto"/>
              <w:right w:val="single" w:sz="4" w:space="0" w:color="auto"/>
            </w:tcBorders>
            <w:vAlign w:val="bottom"/>
          </w:tcPr>
          <w:p w:rsidR="001F0920" w:rsidRPr="008E5ED8" w:rsidRDefault="001F0920" w:rsidP="00C511CA">
            <w:pPr>
              <w:ind w:left="-210"/>
              <w:jc w:val="right"/>
              <w:rPr>
                <w:rFonts w:ascii="Arial" w:hAnsi="Arial" w:cs="Arial"/>
                <w:b/>
                <w:bCs/>
                <w:sz w:val="14"/>
                <w:szCs w:val="14"/>
              </w:rPr>
            </w:pPr>
            <w:r w:rsidRPr="008E5ED8">
              <w:rPr>
                <w:rFonts w:ascii="Arial" w:hAnsi="Arial" w:cs="Arial"/>
                <w:b/>
                <w:bCs/>
                <w:sz w:val="14"/>
                <w:szCs w:val="14"/>
              </w:rPr>
              <w:t>104.193</w:t>
            </w:r>
          </w:p>
        </w:tc>
        <w:tc>
          <w:tcPr>
            <w:tcW w:w="692" w:type="dxa"/>
            <w:tcBorders>
              <w:left w:val="single" w:sz="4" w:space="0" w:color="auto"/>
              <w:right w:val="single" w:sz="4" w:space="0" w:color="auto"/>
            </w:tcBorders>
            <w:vAlign w:val="bottom"/>
          </w:tcPr>
          <w:p w:rsidR="001F0920" w:rsidRPr="008E5ED8" w:rsidRDefault="001F0920" w:rsidP="00C511CA">
            <w:pPr>
              <w:ind w:left="-210"/>
              <w:jc w:val="right"/>
              <w:rPr>
                <w:rFonts w:ascii="Arial" w:hAnsi="Arial" w:cs="Arial"/>
                <w:b/>
                <w:bCs/>
                <w:sz w:val="14"/>
                <w:szCs w:val="14"/>
              </w:rPr>
            </w:pPr>
            <w:r w:rsidRPr="008E5ED8">
              <w:rPr>
                <w:rFonts w:ascii="Arial" w:hAnsi="Arial" w:cs="Arial"/>
                <w:b/>
                <w:bCs/>
                <w:sz w:val="14"/>
                <w:szCs w:val="14"/>
              </w:rPr>
              <w:t>42.000</w:t>
            </w:r>
          </w:p>
        </w:tc>
        <w:tc>
          <w:tcPr>
            <w:tcW w:w="900" w:type="dxa"/>
            <w:tcBorders>
              <w:left w:val="single" w:sz="4" w:space="0" w:color="auto"/>
              <w:right w:val="single" w:sz="4" w:space="0" w:color="auto"/>
            </w:tcBorders>
            <w:vAlign w:val="bottom"/>
          </w:tcPr>
          <w:p w:rsidR="001F0920" w:rsidRPr="008E5ED8" w:rsidRDefault="001F0920" w:rsidP="00C511CA">
            <w:pPr>
              <w:ind w:left="-210"/>
              <w:jc w:val="right"/>
              <w:rPr>
                <w:rFonts w:ascii="Arial" w:hAnsi="Arial" w:cs="Arial"/>
                <w:b/>
                <w:bCs/>
                <w:sz w:val="14"/>
                <w:szCs w:val="14"/>
              </w:rPr>
            </w:pPr>
            <w:r w:rsidRPr="008E5ED8">
              <w:rPr>
                <w:rFonts w:ascii="Arial" w:hAnsi="Arial" w:cs="Arial"/>
                <w:b/>
                <w:bCs/>
                <w:sz w:val="14"/>
                <w:szCs w:val="14"/>
              </w:rPr>
              <w:t>146.193</w:t>
            </w:r>
          </w:p>
        </w:tc>
      </w:tr>
      <w:tr w:rsidR="001F0920" w:rsidRPr="008E5ED8" w:rsidTr="00CE2774">
        <w:trPr>
          <w:trHeight w:val="113"/>
        </w:trPr>
        <w:tc>
          <w:tcPr>
            <w:tcW w:w="570" w:type="dxa"/>
            <w:tcBorders>
              <w:left w:val="single" w:sz="4" w:space="0" w:color="auto"/>
            </w:tcBorders>
          </w:tcPr>
          <w:p w:rsidR="001F0920" w:rsidRPr="008E5ED8" w:rsidRDefault="001F0920" w:rsidP="002C6E36">
            <w:pPr>
              <w:autoSpaceDE w:val="0"/>
              <w:autoSpaceDN w:val="0"/>
              <w:adjustRightInd w:val="0"/>
              <w:jc w:val="both"/>
              <w:rPr>
                <w:rFonts w:ascii="Arial" w:hAnsi="Arial" w:cs="Arial"/>
                <w:sz w:val="14"/>
                <w:szCs w:val="14"/>
              </w:rPr>
            </w:pPr>
            <w:r w:rsidRPr="008E5ED8">
              <w:rPr>
                <w:rFonts w:ascii="Arial" w:hAnsi="Arial" w:cs="Arial"/>
                <w:sz w:val="14"/>
                <w:szCs w:val="14"/>
              </w:rPr>
              <w:t xml:space="preserve"> 10.1 </w:t>
            </w:r>
          </w:p>
        </w:tc>
        <w:tc>
          <w:tcPr>
            <w:tcW w:w="4140" w:type="dxa"/>
            <w:tcBorders>
              <w:right w:val="single" w:sz="4" w:space="0" w:color="auto"/>
            </w:tcBorders>
          </w:tcPr>
          <w:p w:rsidR="001F0920" w:rsidRPr="008E5ED8" w:rsidRDefault="001F0920" w:rsidP="002C6E36">
            <w:pPr>
              <w:autoSpaceDE w:val="0"/>
              <w:autoSpaceDN w:val="0"/>
              <w:adjustRightInd w:val="0"/>
              <w:ind w:left="150" w:hanging="150"/>
              <w:jc w:val="both"/>
              <w:rPr>
                <w:rFonts w:ascii="Arial" w:hAnsi="Arial" w:cs="Arial"/>
                <w:sz w:val="14"/>
                <w:szCs w:val="14"/>
              </w:rPr>
            </w:pPr>
            <w:r w:rsidRPr="008E5ED8">
              <w:rPr>
                <w:rFonts w:ascii="Arial" w:hAnsi="Arial" w:cs="Arial"/>
                <w:sz w:val="14"/>
                <w:szCs w:val="14"/>
              </w:rPr>
              <w:t>Genel Karşılıklar</w:t>
            </w:r>
          </w:p>
        </w:tc>
        <w:tc>
          <w:tcPr>
            <w:tcW w:w="707" w:type="dxa"/>
            <w:tcBorders>
              <w:left w:val="single" w:sz="4" w:space="0" w:color="auto"/>
              <w:right w:val="single" w:sz="4" w:space="0" w:color="auto"/>
            </w:tcBorders>
            <w:vAlign w:val="bottom"/>
          </w:tcPr>
          <w:p w:rsidR="001F0920" w:rsidRPr="008E5ED8" w:rsidRDefault="001F0920" w:rsidP="00B010CA">
            <w:pPr>
              <w:autoSpaceDE w:val="0"/>
              <w:autoSpaceDN w:val="0"/>
              <w:adjustRightInd w:val="0"/>
              <w:jc w:val="center"/>
              <w:rPr>
                <w:rFonts w:ascii="Arial" w:hAnsi="Arial" w:cs="Arial"/>
                <w:sz w:val="14"/>
                <w:szCs w:val="14"/>
              </w:rPr>
            </w:pPr>
          </w:p>
        </w:tc>
        <w:tc>
          <w:tcPr>
            <w:tcW w:w="720" w:type="dxa"/>
            <w:tcBorders>
              <w:left w:val="single" w:sz="4" w:space="0" w:color="auto"/>
              <w:right w:val="single" w:sz="4" w:space="0" w:color="auto"/>
            </w:tcBorders>
            <w:vAlign w:val="bottom"/>
          </w:tcPr>
          <w:p w:rsidR="001F0920" w:rsidRPr="008E5ED8" w:rsidRDefault="001F0920" w:rsidP="00C511CA">
            <w:pPr>
              <w:ind w:left="-210"/>
              <w:jc w:val="right"/>
              <w:rPr>
                <w:rFonts w:ascii="Arial" w:hAnsi="Arial" w:cs="Arial"/>
                <w:bCs/>
                <w:sz w:val="14"/>
                <w:szCs w:val="14"/>
              </w:rPr>
            </w:pPr>
            <w:r w:rsidRPr="008E5ED8">
              <w:rPr>
                <w:rFonts w:ascii="Arial" w:hAnsi="Arial" w:cs="Arial"/>
                <w:bCs/>
                <w:sz w:val="14"/>
                <w:szCs w:val="14"/>
              </w:rPr>
              <w:t>81.488</w:t>
            </w:r>
          </w:p>
        </w:tc>
        <w:tc>
          <w:tcPr>
            <w:tcW w:w="720" w:type="dxa"/>
            <w:tcBorders>
              <w:left w:val="single" w:sz="4" w:space="0" w:color="auto"/>
              <w:right w:val="single" w:sz="4" w:space="0" w:color="auto"/>
            </w:tcBorders>
            <w:vAlign w:val="bottom"/>
          </w:tcPr>
          <w:p w:rsidR="001F0920" w:rsidRPr="008E5ED8" w:rsidRDefault="001F0920" w:rsidP="00C511CA">
            <w:pPr>
              <w:ind w:left="-210"/>
              <w:jc w:val="right"/>
              <w:rPr>
                <w:rFonts w:ascii="Arial" w:hAnsi="Arial" w:cs="Arial"/>
                <w:bCs/>
                <w:sz w:val="14"/>
                <w:szCs w:val="14"/>
              </w:rPr>
            </w:pPr>
            <w:r w:rsidRPr="008E5ED8">
              <w:rPr>
                <w:rFonts w:ascii="Arial" w:hAnsi="Arial" w:cs="Arial"/>
                <w:bCs/>
                <w:sz w:val="14"/>
                <w:szCs w:val="14"/>
              </w:rPr>
              <w:t>21.612</w:t>
            </w:r>
          </w:p>
        </w:tc>
        <w:tc>
          <w:tcPr>
            <w:tcW w:w="853" w:type="dxa"/>
            <w:tcBorders>
              <w:left w:val="single" w:sz="4" w:space="0" w:color="auto"/>
              <w:right w:val="single" w:sz="4" w:space="0" w:color="auto"/>
            </w:tcBorders>
            <w:vAlign w:val="bottom"/>
          </w:tcPr>
          <w:p w:rsidR="001F0920" w:rsidRPr="008E5ED8" w:rsidRDefault="001F0920" w:rsidP="00C511CA">
            <w:pPr>
              <w:ind w:left="-210"/>
              <w:jc w:val="right"/>
              <w:rPr>
                <w:rFonts w:ascii="Arial" w:hAnsi="Arial" w:cs="Arial"/>
                <w:bCs/>
                <w:sz w:val="14"/>
                <w:szCs w:val="14"/>
              </w:rPr>
            </w:pPr>
            <w:r w:rsidRPr="008E5ED8">
              <w:rPr>
                <w:rFonts w:ascii="Arial" w:hAnsi="Arial" w:cs="Arial"/>
                <w:bCs/>
                <w:sz w:val="14"/>
                <w:szCs w:val="14"/>
              </w:rPr>
              <w:t>103.100</w:t>
            </w:r>
          </w:p>
        </w:tc>
        <w:tc>
          <w:tcPr>
            <w:tcW w:w="757" w:type="dxa"/>
            <w:tcBorders>
              <w:left w:val="single" w:sz="4" w:space="0" w:color="auto"/>
              <w:right w:val="single" w:sz="4" w:space="0" w:color="auto"/>
            </w:tcBorders>
            <w:vAlign w:val="bottom"/>
          </w:tcPr>
          <w:p w:rsidR="001F0920" w:rsidRPr="008E5ED8" w:rsidRDefault="001F0920" w:rsidP="00C511CA">
            <w:pPr>
              <w:ind w:left="-210"/>
              <w:jc w:val="right"/>
              <w:rPr>
                <w:rFonts w:ascii="Arial" w:hAnsi="Arial" w:cs="Arial"/>
                <w:bCs/>
                <w:sz w:val="14"/>
                <w:szCs w:val="14"/>
              </w:rPr>
            </w:pPr>
            <w:r w:rsidRPr="008E5ED8">
              <w:rPr>
                <w:rFonts w:ascii="Arial" w:hAnsi="Arial" w:cs="Arial"/>
                <w:bCs/>
                <w:sz w:val="14"/>
                <w:szCs w:val="14"/>
              </w:rPr>
              <w:t>61.164</w:t>
            </w:r>
          </w:p>
        </w:tc>
        <w:tc>
          <w:tcPr>
            <w:tcW w:w="692" w:type="dxa"/>
            <w:tcBorders>
              <w:left w:val="single" w:sz="4" w:space="0" w:color="auto"/>
              <w:right w:val="single" w:sz="4" w:space="0" w:color="auto"/>
            </w:tcBorders>
            <w:vAlign w:val="bottom"/>
          </w:tcPr>
          <w:p w:rsidR="001F0920" w:rsidRPr="008E5ED8" w:rsidRDefault="001F0920" w:rsidP="00C511CA">
            <w:pPr>
              <w:ind w:left="-210"/>
              <w:jc w:val="right"/>
              <w:rPr>
                <w:rFonts w:ascii="Arial" w:hAnsi="Arial" w:cs="Arial"/>
                <w:bCs/>
                <w:sz w:val="14"/>
                <w:szCs w:val="14"/>
              </w:rPr>
            </w:pPr>
            <w:r w:rsidRPr="008E5ED8">
              <w:rPr>
                <w:rFonts w:ascii="Arial" w:hAnsi="Arial" w:cs="Arial"/>
                <w:bCs/>
                <w:sz w:val="14"/>
                <w:szCs w:val="14"/>
              </w:rPr>
              <w:t>11.774</w:t>
            </w:r>
          </w:p>
        </w:tc>
        <w:tc>
          <w:tcPr>
            <w:tcW w:w="900" w:type="dxa"/>
            <w:tcBorders>
              <w:left w:val="single" w:sz="4" w:space="0" w:color="auto"/>
              <w:right w:val="single" w:sz="4" w:space="0" w:color="auto"/>
            </w:tcBorders>
            <w:vAlign w:val="bottom"/>
          </w:tcPr>
          <w:p w:rsidR="001F0920" w:rsidRPr="008E5ED8" w:rsidRDefault="001F0920" w:rsidP="00C511CA">
            <w:pPr>
              <w:ind w:left="-210"/>
              <w:jc w:val="right"/>
              <w:rPr>
                <w:rFonts w:ascii="Arial" w:hAnsi="Arial" w:cs="Arial"/>
                <w:bCs/>
                <w:sz w:val="14"/>
                <w:szCs w:val="14"/>
              </w:rPr>
            </w:pPr>
            <w:r w:rsidRPr="008E5ED8">
              <w:rPr>
                <w:rFonts w:ascii="Arial" w:hAnsi="Arial" w:cs="Arial"/>
                <w:bCs/>
                <w:sz w:val="14"/>
                <w:szCs w:val="14"/>
              </w:rPr>
              <w:t>72.938</w:t>
            </w:r>
          </w:p>
        </w:tc>
      </w:tr>
      <w:tr w:rsidR="001F0920" w:rsidRPr="008E5ED8" w:rsidTr="00CE2774">
        <w:trPr>
          <w:trHeight w:val="113"/>
        </w:trPr>
        <w:tc>
          <w:tcPr>
            <w:tcW w:w="570" w:type="dxa"/>
            <w:tcBorders>
              <w:left w:val="single" w:sz="4" w:space="0" w:color="auto"/>
            </w:tcBorders>
          </w:tcPr>
          <w:p w:rsidR="001F0920" w:rsidRPr="008E5ED8" w:rsidRDefault="001F0920" w:rsidP="002C6E36">
            <w:pPr>
              <w:autoSpaceDE w:val="0"/>
              <w:autoSpaceDN w:val="0"/>
              <w:adjustRightInd w:val="0"/>
              <w:jc w:val="both"/>
              <w:rPr>
                <w:rFonts w:ascii="Arial" w:hAnsi="Arial" w:cs="Arial"/>
                <w:sz w:val="14"/>
                <w:szCs w:val="14"/>
              </w:rPr>
            </w:pPr>
            <w:r w:rsidRPr="008E5ED8">
              <w:rPr>
                <w:rFonts w:ascii="Arial" w:hAnsi="Arial" w:cs="Arial"/>
                <w:sz w:val="14"/>
                <w:szCs w:val="14"/>
              </w:rPr>
              <w:t xml:space="preserve"> 10.2 </w:t>
            </w:r>
          </w:p>
        </w:tc>
        <w:tc>
          <w:tcPr>
            <w:tcW w:w="4140" w:type="dxa"/>
            <w:tcBorders>
              <w:right w:val="single" w:sz="4" w:space="0" w:color="auto"/>
            </w:tcBorders>
          </w:tcPr>
          <w:p w:rsidR="001F0920" w:rsidRPr="008E5ED8" w:rsidRDefault="001F0920" w:rsidP="002C6E36">
            <w:pPr>
              <w:autoSpaceDE w:val="0"/>
              <w:autoSpaceDN w:val="0"/>
              <w:adjustRightInd w:val="0"/>
              <w:ind w:left="150" w:hanging="150"/>
              <w:jc w:val="both"/>
              <w:rPr>
                <w:rFonts w:ascii="Arial" w:hAnsi="Arial" w:cs="Arial"/>
                <w:sz w:val="14"/>
                <w:szCs w:val="14"/>
              </w:rPr>
            </w:pPr>
            <w:r w:rsidRPr="008E5ED8">
              <w:rPr>
                <w:rFonts w:ascii="Arial" w:hAnsi="Arial" w:cs="Arial"/>
                <w:sz w:val="14"/>
                <w:szCs w:val="14"/>
              </w:rPr>
              <w:t>Yeniden Yapılanma Karşılığı</w:t>
            </w:r>
          </w:p>
        </w:tc>
        <w:tc>
          <w:tcPr>
            <w:tcW w:w="707" w:type="dxa"/>
            <w:tcBorders>
              <w:left w:val="single" w:sz="4" w:space="0" w:color="auto"/>
              <w:right w:val="single" w:sz="4" w:space="0" w:color="auto"/>
            </w:tcBorders>
            <w:vAlign w:val="bottom"/>
          </w:tcPr>
          <w:p w:rsidR="001F0920" w:rsidRPr="008E5ED8" w:rsidRDefault="001F0920" w:rsidP="00B010CA">
            <w:pPr>
              <w:autoSpaceDE w:val="0"/>
              <w:autoSpaceDN w:val="0"/>
              <w:adjustRightInd w:val="0"/>
              <w:jc w:val="center"/>
              <w:rPr>
                <w:rFonts w:ascii="Arial" w:hAnsi="Arial" w:cs="Arial"/>
                <w:sz w:val="14"/>
                <w:szCs w:val="14"/>
              </w:rPr>
            </w:pPr>
          </w:p>
        </w:tc>
        <w:tc>
          <w:tcPr>
            <w:tcW w:w="720" w:type="dxa"/>
            <w:tcBorders>
              <w:left w:val="single" w:sz="4" w:space="0" w:color="auto"/>
              <w:right w:val="single" w:sz="4" w:space="0" w:color="auto"/>
            </w:tcBorders>
            <w:vAlign w:val="bottom"/>
          </w:tcPr>
          <w:p w:rsidR="001F0920" w:rsidRPr="008E5ED8" w:rsidRDefault="001F0920" w:rsidP="00C511CA">
            <w:pPr>
              <w:ind w:left="-210"/>
              <w:jc w:val="right"/>
              <w:rPr>
                <w:rFonts w:ascii="Arial" w:hAnsi="Arial" w:cs="Arial"/>
                <w:bCs/>
                <w:sz w:val="14"/>
                <w:szCs w:val="14"/>
              </w:rPr>
            </w:pPr>
            <w:r w:rsidRPr="008E5ED8">
              <w:rPr>
                <w:rFonts w:ascii="Arial" w:hAnsi="Arial" w:cs="Arial"/>
                <w:bCs/>
                <w:sz w:val="14"/>
                <w:szCs w:val="14"/>
              </w:rPr>
              <w:t>-</w:t>
            </w:r>
          </w:p>
        </w:tc>
        <w:tc>
          <w:tcPr>
            <w:tcW w:w="720" w:type="dxa"/>
            <w:tcBorders>
              <w:left w:val="single" w:sz="4" w:space="0" w:color="auto"/>
              <w:right w:val="single" w:sz="4" w:space="0" w:color="auto"/>
            </w:tcBorders>
            <w:vAlign w:val="bottom"/>
          </w:tcPr>
          <w:p w:rsidR="001F0920" w:rsidRPr="008E5ED8" w:rsidRDefault="001F0920" w:rsidP="00C511CA">
            <w:pPr>
              <w:ind w:left="-210"/>
              <w:jc w:val="right"/>
              <w:rPr>
                <w:rFonts w:ascii="Arial" w:hAnsi="Arial" w:cs="Arial"/>
                <w:bCs/>
                <w:sz w:val="14"/>
                <w:szCs w:val="14"/>
              </w:rPr>
            </w:pPr>
            <w:r w:rsidRPr="008E5ED8">
              <w:rPr>
                <w:rFonts w:ascii="Arial" w:hAnsi="Arial" w:cs="Arial"/>
                <w:bCs/>
                <w:sz w:val="14"/>
                <w:szCs w:val="14"/>
              </w:rPr>
              <w:t>-</w:t>
            </w:r>
          </w:p>
        </w:tc>
        <w:tc>
          <w:tcPr>
            <w:tcW w:w="853" w:type="dxa"/>
            <w:tcBorders>
              <w:left w:val="single" w:sz="4" w:space="0" w:color="auto"/>
              <w:right w:val="single" w:sz="4" w:space="0" w:color="auto"/>
            </w:tcBorders>
            <w:vAlign w:val="bottom"/>
          </w:tcPr>
          <w:p w:rsidR="001F0920" w:rsidRPr="008E5ED8" w:rsidRDefault="001F0920" w:rsidP="00C511CA">
            <w:pPr>
              <w:ind w:left="-210"/>
              <w:jc w:val="right"/>
              <w:rPr>
                <w:rFonts w:ascii="Arial" w:hAnsi="Arial" w:cs="Arial"/>
                <w:bCs/>
                <w:sz w:val="14"/>
                <w:szCs w:val="14"/>
              </w:rPr>
            </w:pPr>
            <w:r w:rsidRPr="008E5ED8">
              <w:rPr>
                <w:rFonts w:ascii="Arial" w:hAnsi="Arial" w:cs="Arial"/>
                <w:bCs/>
                <w:sz w:val="14"/>
                <w:szCs w:val="14"/>
              </w:rPr>
              <w:t>-</w:t>
            </w:r>
          </w:p>
        </w:tc>
        <w:tc>
          <w:tcPr>
            <w:tcW w:w="757" w:type="dxa"/>
            <w:tcBorders>
              <w:left w:val="single" w:sz="4" w:space="0" w:color="auto"/>
              <w:right w:val="single" w:sz="4" w:space="0" w:color="auto"/>
            </w:tcBorders>
            <w:vAlign w:val="bottom"/>
          </w:tcPr>
          <w:p w:rsidR="001F0920" w:rsidRPr="008E5ED8" w:rsidRDefault="001F0920" w:rsidP="00C511CA">
            <w:pPr>
              <w:ind w:left="-210"/>
              <w:jc w:val="right"/>
              <w:rPr>
                <w:rFonts w:ascii="Arial" w:hAnsi="Arial" w:cs="Arial"/>
                <w:bCs/>
                <w:sz w:val="14"/>
                <w:szCs w:val="14"/>
              </w:rPr>
            </w:pPr>
            <w:r w:rsidRPr="008E5ED8">
              <w:rPr>
                <w:rFonts w:ascii="Arial" w:hAnsi="Arial" w:cs="Arial"/>
                <w:bCs/>
                <w:sz w:val="14"/>
                <w:szCs w:val="14"/>
              </w:rPr>
              <w:t>-</w:t>
            </w:r>
          </w:p>
        </w:tc>
        <w:tc>
          <w:tcPr>
            <w:tcW w:w="692" w:type="dxa"/>
            <w:tcBorders>
              <w:left w:val="single" w:sz="4" w:space="0" w:color="auto"/>
              <w:right w:val="single" w:sz="4" w:space="0" w:color="auto"/>
            </w:tcBorders>
            <w:vAlign w:val="bottom"/>
          </w:tcPr>
          <w:p w:rsidR="001F0920" w:rsidRPr="008E5ED8" w:rsidRDefault="001F0920" w:rsidP="00C511CA">
            <w:pPr>
              <w:ind w:left="-210"/>
              <w:jc w:val="right"/>
              <w:rPr>
                <w:rFonts w:ascii="Arial" w:hAnsi="Arial" w:cs="Arial"/>
                <w:bCs/>
                <w:sz w:val="14"/>
                <w:szCs w:val="14"/>
              </w:rPr>
            </w:pPr>
            <w:r w:rsidRPr="008E5ED8">
              <w:rPr>
                <w:rFonts w:ascii="Arial" w:hAnsi="Arial" w:cs="Arial"/>
                <w:bCs/>
                <w:sz w:val="14"/>
                <w:szCs w:val="14"/>
              </w:rPr>
              <w:t>-</w:t>
            </w:r>
          </w:p>
        </w:tc>
        <w:tc>
          <w:tcPr>
            <w:tcW w:w="900" w:type="dxa"/>
            <w:tcBorders>
              <w:left w:val="single" w:sz="4" w:space="0" w:color="auto"/>
              <w:right w:val="single" w:sz="4" w:space="0" w:color="auto"/>
            </w:tcBorders>
            <w:vAlign w:val="bottom"/>
          </w:tcPr>
          <w:p w:rsidR="001F0920" w:rsidRPr="008E5ED8" w:rsidRDefault="001F0920" w:rsidP="00C511CA">
            <w:pPr>
              <w:ind w:left="-210"/>
              <w:jc w:val="right"/>
              <w:rPr>
                <w:rFonts w:ascii="Arial" w:hAnsi="Arial" w:cs="Arial"/>
                <w:bCs/>
                <w:sz w:val="14"/>
                <w:szCs w:val="14"/>
              </w:rPr>
            </w:pPr>
            <w:r w:rsidRPr="008E5ED8">
              <w:rPr>
                <w:rFonts w:ascii="Arial" w:hAnsi="Arial" w:cs="Arial"/>
                <w:bCs/>
                <w:sz w:val="14"/>
                <w:szCs w:val="14"/>
              </w:rPr>
              <w:t>-</w:t>
            </w:r>
          </w:p>
        </w:tc>
      </w:tr>
      <w:tr w:rsidR="001F0920" w:rsidRPr="008E5ED8" w:rsidTr="00CE2774">
        <w:trPr>
          <w:trHeight w:val="113"/>
        </w:trPr>
        <w:tc>
          <w:tcPr>
            <w:tcW w:w="570" w:type="dxa"/>
            <w:tcBorders>
              <w:left w:val="single" w:sz="4" w:space="0" w:color="auto"/>
            </w:tcBorders>
          </w:tcPr>
          <w:p w:rsidR="001F0920" w:rsidRPr="008E5ED8" w:rsidRDefault="001F0920" w:rsidP="002C6E36">
            <w:pPr>
              <w:autoSpaceDE w:val="0"/>
              <w:autoSpaceDN w:val="0"/>
              <w:adjustRightInd w:val="0"/>
              <w:jc w:val="both"/>
              <w:rPr>
                <w:rFonts w:ascii="Arial" w:hAnsi="Arial" w:cs="Arial"/>
                <w:sz w:val="14"/>
                <w:szCs w:val="14"/>
              </w:rPr>
            </w:pPr>
            <w:r w:rsidRPr="008E5ED8">
              <w:rPr>
                <w:rFonts w:ascii="Arial" w:hAnsi="Arial" w:cs="Arial"/>
                <w:sz w:val="14"/>
                <w:szCs w:val="14"/>
              </w:rPr>
              <w:t xml:space="preserve"> 10.3 </w:t>
            </w:r>
          </w:p>
        </w:tc>
        <w:tc>
          <w:tcPr>
            <w:tcW w:w="4140" w:type="dxa"/>
            <w:tcBorders>
              <w:right w:val="single" w:sz="4" w:space="0" w:color="auto"/>
            </w:tcBorders>
          </w:tcPr>
          <w:p w:rsidR="001F0920" w:rsidRPr="008E5ED8" w:rsidRDefault="001F0920" w:rsidP="002C6E36">
            <w:pPr>
              <w:autoSpaceDE w:val="0"/>
              <w:autoSpaceDN w:val="0"/>
              <w:adjustRightInd w:val="0"/>
              <w:ind w:left="150" w:hanging="150"/>
              <w:jc w:val="both"/>
              <w:rPr>
                <w:rFonts w:ascii="Arial" w:hAnsi="Arial" w:cs="Arial"/>
                <w:sz w:val="14"/>
                <w:szCs w:val="14"/>
              </w:rPr>
            </w:pPr>
            <w:r w:rsidRPr="008E5ED8">
              <w:rPr>
                <w:rFonts w:ascii="Arial" w:hAnsi="Arial" w:cs="Arial"/>
                <w:sz w:val="14"/>
                <w:szCs w:val="14"/>
              </w:rPr>
              <w:t>Çalışan Hakları Karşılığı</w:t>
            </w:r>
          </w:p>
        </w:tc>
        <w:tc>
          <w:tcPr>
            <w:tcW w:w="707" w:type="dxa"/>
            <w:tcBorders>
              <w:left w:val="single" w:sz="4" w:space="0" w:color="auto"/>
              <w:right w:val="single" w:sz="4" w:space="0" w:color="auto"/>
            </w:tcBorders>
            <w:vAlign w:val="bottom"/>
          </w:tcPr>
          <w:p w:rsidR="001F0920" w:rsidRPr="008E5ED8" w:rsidRDefault="001F0920" w:rsidP="00B010CA">
            <w:pPr>
              <w:autoSpaceDE w:val="0"/>
              <w:autoSpaceDN w:val="0"/>
              <w:adjustRightInd w:val="0"/>
              <w:jc w:val="center"/>
              <w:rPr>
                <w:rFonts w:ascii="Arial" w:hAnsi="Arial" w:cs="Arial"/>
                <w:sz w:val="14"/>
                <w:szCs w:val="14"/>
              </w:rPr>
            </w:pPr>
          </w:p>
        </w:tc>
        <w:tc>
          <w:tcPr>
            <w:tcW w:w="720" w:type="dxa"/>
            <w:tcBorders>
              <w:left w:val="single" w:sz="4" w:space="0" w:color="auto"/>
              <w:right w:val="single" w:sz="4" w:space="0" w:color="auto"/>
            </w:tcBorders>
            <w:vAlign w:val="bottom"/>
          </w:tcPr>
          <w:p w:rsidR="001F0920" w:rsidRPr="008E5ED8" w:rsidRDefault="001F0920" w:rsidP="00C511CA">
            <w:pPr>
              <w:ind w:left="-210"/>
              <w:jc w:val="right"/>
              <w:rPr>
                <w:rFonts w:ascii="Arial" w:hAnsi="Arial" w:cs="Arial"/>
                <w:bCs/>
                <w:sz w:val="14"/>
                <w:szCs w:val="14"/>
              </w:rPr>
            </w:pPr>
            <w:r w:rsidRPr="008E5ED8">
              <w:rPr>
                <w:rFonts w:ascii="Arial" w:hAnsi="Arial" w:cs="Arial"/>
                <w:bCs/>
                <w:sz w:val="14"/>
                <w:szCs w:val="14"/>
              </w:rPr>
              <w:t>19.245</w:t>
            </w:r>
          </w:p>
        </w:tc>
        <w:tc>
          <w:tcPr>
            <w:tcW w:w="720" w:type="dxa"/>
            <w:tcBorders>
              <w:left w:val="single" w:sz="4" w:space="0" w:color="auto"/>
              <w:right w:val="single" w:sz="4" w:space="0" w:color="auto"/>
            </w:tcBorders>
            <w:vAlign w:val="bottom"/>
          </w:tcPr>
          <w:p w:rsidR="001F0920" w:rsidRPr="008E5ED8" w:rsidRDefault="001F0920" w:rsidP="00C511CA">
            <w:pPr>
              <w:ind w:left="-210"/>
              <w:jc w:val="right"/>
              <w:rPr>
                <w:rFonts w:ascii="Arial" w:hAnsi="Arial" w:cs="Arial"/>
                <w:bCs/>
                <w:sz w:val="14"/>
                <w:szCs w:val="14"/>
              </w:rPr>
            </w:pPr>
            <w:r w:rsidRPr="008E5ED8">
              <w:rPr>
                <w:rFonts w:ascii="Arial" w:hAnsi="Arial" w:cs="Arial"/>
                <w:bCs/>
                <w:sz w:val="14"/>
                <w:szCs w:val="14"/>
              </w:rPr>
              <w:t>-</w:t>
            </w:r>
          </w:p>
        </w:tc>
        <w:tc>
          <w:tcPr>
            <w:tcW w:w="853" w:type="dxa"/>
            <w:tcBorders>
              <w:left w:val="single" w:sz="4" w:space="0" w:color="auto"/>
              <w:right w:val="single" w:sz="4" w:space="0" w:color="auto"/>
            </w:tcBorders>
            <w:vAlign w:val="bottom"/>
          </w:tcPr>
          <w:p w:rsidR="001F0920" w:rsidRPr="008E5ED8" w:rsidRDefault="001F0920" w:rsidP="00C511CA">
            <w:pPr>
              <w:ind w:left="-210"/>
              <w:jc w:val="right"/>
              <w:rPr>
                <w:rFonts w:ascii="Arial" w:hAnsi="Arial" w:cs="Arial"/>
                <w:bCs/>
                <w:sz w:val="14"/>
                <w:szCs w:val="14"/>
              </w:rPr>
            </w:pPr>
            <w:r w:rsidRPr="008E5ED8">
              <w:rPr>
                <w:rFonts w:ascii="Arial" w:hAnsi="Arial" w:cs="Arial"/>
                <w:bCs/>
                <w:sz w:val="14"/>
                <w:szCs w:val="14"/>
              </w:rPr>
              <w:t>19.245</w:t>
            </w:r>
          </w:p>
        </w:tc>
        <w:tc>
          <w:tcPr>
            <w:tcW w:w="757" w:type="dxa"/>
            <w:tcBorders>
              <w:left w:val="single" w:sz="4" w:space="0" w:color="auto"/>
              <w:right w:val="single" w:sz="4" w:space="0" w:color="auto"/>
            </w:tcBorders>
            <w:vAlign w:val="bottom"/>
          </w:tcPr>
          <w:p w:rsidR="001F0920" w:rsidRPr="008E5ED8" w:rsidRDefault="001F0920" w:rsidP="00C511CA">
            <w:pPr>
              <w:ind w:left="-210"/>
              <w:jc w:val="right"/>
              <w:rPr>
                <w:rFonts w:ascii="Arial" w:hAnsi="Arial" w:cs="Arial"/>
                <w:bCs/>
                <w:sz w:val="14"/>
                <w:szCs w:val="14"/>
              </w:rPr>
            </w:pPr>
            <w:r w:rsidRPr="008E5ED8">
              <w:rPr>
                <w:rFonts w:ascii="Arial" w:hAnsi="Arial" w:cs="Arial"/>
                <w:bCs/>
                <w:sz w:val="14"/>
                <w:szCs w:val="14"/>
              </w:rPr>
              <w:t>14.307</w:t>
            </w:r>
          </w:p>
        </w:tc>
        <w:tc>
          <w:tcPr>
            <w:tcW w:w="692" w:type="dxa"/>
            <w:tcBorders>
              <w:left w:val="single" w:sz="4" w:space="0" w:color="auto"/>
              <w:right w:val="single" w:sz="4" w:space="0" w:color="auto"/>
            </w:tcBorders>
            <w:vAlign w:val="bottom"/>
          </w:tcPr>
          <w:p w:rsidR="001F0920" w:rsidRPr="008E5ED8" w:rsidRDefault="001F0920" w:rsidP="00C511CA">
            <w:pPr>
              <w:ind w:left="-210"/>
              <w:jc w:val="right"/>
              <w:rPr>
                <w:rFonts w:ascii="Arial" w:hAnsi="Arial" w:cs="Arial"/>
                <w:bCs/>
                <w:sz w:val="14"/>
                <w:szCs w:val="14"/>
              </w:rPr>
            </w:pPr>
            <w:r w:rsidRPr="008E5ED8">
              <w:rPr>
                <w:rFonts w:ascii="Arial" w:hAnsi="Arial" w:cs="Arial"/>
                <w:bCs/>
                <w:sz w:val="14"/>
                <w:szCs w:val="14"/>
              </w:rPr>
              <w:t>-</w:t>
            </w:r>
          </w:p>
        </w:tc>
        <w:tc>
          <w:tcPr>
            <w:tcW w:w="900" w:type="dxa"/>
            <w:tcBorders>
              <w:left w:val="single" w:sz="4" w:space="0" w:color="auto"/>
              <w:right w:val="single" w:sz="4" w:space="0" w:color="auto"/>
            </w:tcBorders>
            <w:vAlign w:val="bottom"/>
          </w:tcPr>
          <w:p w:rsidR="001F0920" w:rsidRPr="008E5ED8" w:rsidRDefault="001F0920" w:rsidP="00C511CA">
            <w:pPr>
              <w:ind w:left="-210"/>
              <w:jc w:val="right"/>
              <w:rPr>
                <w:rFonts w:ascii="Arial" w:hAnsi="Arial" w:cs="Arial"/>
                <w:bCs/>
                <w:sz w:val="14"/>
                <w:szCs w:val="14"/>
              </w:rPr>
            </w:pPr>
            <w:r w:rsidRPr="008E5ED8">
              <w:rPr>
                <w:rFonts w:ascii="Arial" w:hAnsi="Arial" w:cs="Arial"/>
                <w:bCs/>
                <w:sz w:val="14"/>
                <w:szCs w:val="14"/>
              </w:rPr>
              <w:t>14.307</w:t>
            </w:r>
          </w:p>
        </w:tc>
      </w:tr>
      <w:tr w:rsidR="001F0920" w:rsidRPr="008E5ED8" w:rsidTr="00CE2774">
        <w:trPr>
          <w:trHeight w:val="113"/>
        </w:trPr>
        <w:tc>
          <w:tcPr>
            <w:tcW w:w="570" w:type="dxa"/>
            <w:tcBorders>
              <w:left w:val="single" w:sz="4" w:space="0" w:color="auto"/>
            </w:tcBorders>
          </w:tcPr>
          <w:p w:rsidR="001F0920" w:rsidRPr="008E5ED8" w:rsidRDefault="001F0920" w:rsidP="002C6E36">
            <w:pPr>
              <w:autoSpaceDE w:val="0"/>
              <w:autoSpaceDN w:val="0"/>
              <w:adjustRightInd w:val="0"/>
              <w:jc w:val="both"/>
              <w:rPr>
                <w:rFonts w:ascii="Arial" w:hAnsi="Arial" w:cs="Arial"/>
                <w:sz w:val="14"/>
                <w:szCs w:val="14"/>
              </w:rPr>
            </w:pPr>
            <w:r w:rsidRPr="008E5ED8">
              <w:rPr>
                <w:rFonts w:ascii="Arial" w:hAnsi="Arial" w:cs="Arial"/>
                <w:sz w:val="14"/>
                <w:szCs w:val="14"/>
              </w:rPr>
              <w:t xml:space="preserve"> 10.4</w:t>
            </w:r>
          </w:p>
        </w:tc>
        <w:tc>
          <w:tcPr>
            <w:tcW w:w="4140" w:type="dxa"/>
            <w:tcBorders>
              <w:right w:val="single" w:sz="4" w:space="0" w:color="auto"/>
            </w:tcBorders>
          </w:tcPr>
          <w:p w:rsidR="001F0920" w:rsidRPr="008E5ED8" w:rsidRDefault="001F0920" w:rsidP="002C6E36">
            <w:pPr>
              <w:autoSpaceDE w:val="0"/>
              <w:autoSpaceDN w:val="0"/>
              <w:adjustRightInd w:val="0"/>
              <w:ind w:left="150" w:hanging="150"/>
              <w:jc w:val="both"/>
              <w:rPr>
                <w:rFonts w:ascii="Arial" w:hAnsi="Arial" w:cs="Arial"/>
                <w:sz w:val="14"/>
                <w:szCs w:val="14"/>
              </w:rPr>
            </w:pPr>
            <w:r w:rsidRPr="008E5ED8">
              <w:rPr>
                <w:rFonts w:ascii="Arial" w:hAnsi="Arial" w:cs="Arial"/>
                <w:sz w:val="14"/>
                <w:szCs w:val="14"/>
              </w:rPr>
              <w:t>Sigorta Teknik Karşılıkları (Net)</w:t>
            </w:r>
          </w:p>
        </w:tc>
        <w:tc>
          <w:tcPr>
            <w:tcW w:w="707" w:type="dxa"/>
            <w:tcBorders>
              <w:left w:val="single" w:sz="4" w:space="0" w:color="auto"/>
              <w:right w:val="single" w:sz="4" w:space="0" w:color="auto"/>
            </w:tcBorders>
            <w:vAlign w:val="bottom"/>
          </w:tcPr>
          <w:p w:rsidR="001F0920" w:rsidRPr="008E5ED8" w:rsidRDefault="001F0920" w:rsidP="00B010CA">
            <w:pPr>
              <w:autoSpaceDE w:val="0"/>
              <w:autoSpaceDN w:val="0"/>
              <w:adjustRightInd w:val="0"/>
              <w:jc w:val="center"/>
              <w:rPr>
                <w:rFonts w:ascii="Arial" w:hAnsi="Arial" w:cs="Arial"/>
                <w:sz w:val="14"/>
                <w:szCs w:val="14"/>
              </w:rPr>
            </w:pPr>
          </w:p>
        </w:tc>
        <w:tc>
          <w:tcPr>
            <w:tcW w:w="720" w:type="dxa"/>
            <w:tcBorders>
              <w:left w:val="single" w:sz="4" w:space="0" w:color="auto"/>
              <w:right w:val="single" w:sz="4" w:space="0" w:color="auto"/>
            </w:tcBorders>
            <w:vAlign w:val="bottom"/>
          </w:tcPr>
          <w:p w:rsidR="001F0920" w:rsidRPr="008E5ED8" w:rsidRDefault="001F0920" w:rsidP="00C511CA">
            <w:pPr>
              <w:ind w:left="-210"/>
              <w:jc w:val="right"/>
              <w:rPr>
                <w:rFonts w:ascii="Arial" w:hAnsi="Arial" w:cs="Arial"/>
                <w:bCs/>
                <w:sz w:val="14"/>
                <w:szCs w:val="14"/>
              </w:rPr>
            </w:pPr>
            <w:r w:rsidRPr="008E5ED8">
              <w:rPr>
                <w:rFonts w:ascii="Arial" w:hAnsi="Arial" w:cs="Arial"/>
                <w:bCs/>
                <w:sz w:val="14"/>
                <w:szCs w:val="14"/>
              </w:rPr>
              <w:t>-</w:t>
            </w:r>
          </w:p>
        </w:tc>
        <w:tc>
          <w:tcPr>
            <w:tcW w:w="720" w:type="dxa"/>
            <w:tcBorders>
              <w:left w:val="single" w:sz="4" w:space="0" w:color="auto"/>
              <w:right w:val="single" w:sz="4" w:space="0" w:color="auto"/>
            </w:tcBorders>
            <w:vAlign w:val="bottom"/>
          </w:tcPr>
          <w:p w:rsidR="001F0920" w:rsidRPr="008E5ED8" w:rsidRDefault="001F0920" w:rsidP="00C511CA">
            <w:pPr>
              <w:ind w:left="-210"/>
              <w:jc w:val="right"/>
              <w:rPr>
                <w:rFonts w:ascii="Arial" w:hAnsi="Arial" w:cs="Arial"/>
                <w:bCs/>
                <w:sz w:val="14"/>
                <w:szCs w:val="14"/>
              </w:rPr>
            </w:pPr>
            <w:r w:rsidRPr="008E5ED8">
              <w:rPr>
                <w:rFonts w:ascii="Arial" w:hAnsi="Arial" w:cs="Arial"/>
                <w:bCs/>
                <w:sz w:val="14"/>
                <w:szCs w:val="14"/>
              </w:rPr>
              <w:t>-</w:t>
            </w:r>
          </w:p>
        </w:tc>
        <w:tc>
          <w:tcPr>
            <w:tcW w:w="853" w:type="dxa"/>
            <w:tcBorders>
              <w:left w:val="single" w:sz="4" w:space="0" w:color="auto"/>
              <w:right w:val="single" w:sz="4" w:space="0" w:color="auto"/>
            </w:tcBorders>
            <w:vAlign w:val="bottom"/>
          </w:tcPr>
          <w:p w:rsidR="001F0920" w:rsidRPr="008E5ED8" w:rsidRDefault="001F0920" w:rsidP="00C511CA">
            <w:pPr>
              <w:ind w:left="-210"/>
              <w:jc w:val="right"/>
              <w:rPr>
                <w:rFonts w:ascii="Arial" w:hAnsi="Arial" w:cs="Arial"/>
                <w:bCs/>
                <w:sz w:val="14"/>
                <w:szCs w:val="14"/>
              </w:rPr>
            </w:pPr>
            <w:r w:rsidRPr="008E5ED8">
              <w:rPr>
                <w:rFonts w:ascii="Arial" w:hAnsi="Arial" w:cs="Arial"/>
                <w:bCs/>
                <w:sz w:val="14"/>
                <w:szCs w:val="14"/>
              </w:rPr>
              <w:t>-</w:t>
            </w:r>
          </w:p>
        </w:tc>
        <w:tc>
          <w:tcPr>
            <w:tcW w:w="757" w:type="dxa"/>
            <w:tcBorders>
              <w:left w:val="single" w:sz="4" w:space="0" w:color="auto"/>
              <w:right w:val="single" w:sz="4" w:space="0" w:color="auto"/>
            </w:tcBorders>
            <w:vAlign w:val="bottom"/>
          </w:tcPr>
          <w:p w:rsidR="001F0920" w:rsidRPr="008E5ED8" w:rsidRDefault="001F0920" w:rsidP="00C511CA">
            <w:pPr>
              <w:ind w:left="-210"/>
              <w:jc w:val="right"/>
              <w:rPr>
                <w:rFonts w:ascii="Arial" w:hAnsi="Arial" w:cs="Arial"/>
                <w:bCs/>
                <w:sz w:val="14"/>
                <w:szCs w:val="14"/>
              </w:rPr>
            </w:pPr>
            <w:r w:rsidRPr="008E5ED8">
              <w:rPr>
                <w:rFonts w:ascii="Arial" w:hAnsi="Arial" w:cs="Arial"/>
                <w:bCs/>
                <w:sz w:val="14"/>
                <w:szCs w:val="14"/>
              </w:rPr>
              <w:t>-</w:t>
            </w:r>
          </w:p>
        </w:tc>
        <w:tc>
          <w:tcPr>
            <w:tcW w:w="692" w:type="dxa"/>
            <w:tcBorders>
              <w:left w:val="single" w:sz="4" w:space="0" w:color="auto"/>
              <w:right w:val="single" w:sz="4" w:space="0" w:color="auto"/>
            </w:tcBorders>
            <w:vAlign w:val="bottom"/>
          </w:tcPr>
          <w:p w:rsidR="001F0920" w:rsidRPr="008E5ED8" w:rsidRDefault="001F0920" w:rsidP="00C511CA">
            <w:pPr>
              <w:ind w:left="-210"/>
              <w:jc w:val="right"/>
              <w:rPr>
                <w:rFonts w:ascii="Arial" w:hAnsi="Arial" w:cs="Arial"/>
                <w:bCs/>
                <w:sz w:val="14"/>
                <w:szCs w:val="14"/>
              </w:rPr>
            </w:pPr>
            <w:r w:rsidRPr="008E5ED8">
              <w:rPr>
                <w:rFonts w:ascii="Arial" w:hAnsi="Arial" w:cs="Arial"/>
                <w:bCs/>
                <w:sz w:val="14"/>
                <w:szCs w:val="14"/>
              </w:rPr>
              <w:t>-</w:t>
            </w:r>
          </w:p>
        </w:tc>
        <w:tc>
          <w:tcPr>
            <w:tcW w:w="900" w:type="dxa"/>
            <w:tcBorders>
              <w:left w:val="single" w:sz="4" w:space="0" w:color="auto"/>
              <w:right w:val="single" w:sz="4" w:space="0" w:color="auto"/>
            </w:tcBorders>
            <w:vAlign w:val="bottom"/>
          </w:tcPr>
          <w:p w:rsidR="001F0920" w:rsidRPr="008E5ED8" w:rsidRDefault="001F0920" w:rsidP="00C511CA">
            <w:pPr>
              <w:ind w:left="-210"/>
              <w:jc w:val="right"/>
              <w:rPr>
                <w:rFonts w:ascii="Arial" w:hAnsi="Arial" w:cs="Arial"/>
                <w:bCs/>
                <w:sz w:val="14"/>
                <w:szCs w:val="14"/>
              </w:rPr>
            </w:pPr>
            <w:r w:rsidRPr="008E5ED8">
              <w:rPr>
                <w:rFonts w:ascii="Arial" w:hAnsi="Arial" w:cs="Arial"/>
                <w:bCs/>
                <w:sz w:val="14"/>
                <w:szCs w:val="14"/>
              </w:rPr>
              <w:t>-</w:t>
            </w:r>
          </w:p>
        </w:tc>
      </w:tr>
      <w:tr w:rsidR="001F0920" w:rsidRPr="008E5ED8" w:rsidTr="00CE2774">
        <w:trPr>
          <w:trHeight w:val="113"/>
        </w:trPr>
        <w:tc>
          <w:tcPr>
            <w:tcW w:w="570" w:type="dxa"/>
            <w:tcBorders>
              <w:left w:val="single" w:sz="4" w:space="0" w:color="auto"/>
            </w:tcBorders>
          </w:tcPr>
          <w:p w:rsidR="001F0920" w:rsidRPr="008E5ED8" w:rsidRDefault="001F0920" w:rsidP="002C6E36">
            <w:pPr>
              <w:autoSpaceDE w:val="0"/>
              <w:autoSpaceDN w:val="0"/>
              <w:adjustRightInd w:val="0"/>
              <w:jc w:val="both"/>
              <w:rPr>
                <w:rFonts w:ascii="Arial" w:hAnsi="Arial" w:cs="Arial"/>
                <w:sz w:val="14"/>
                <w:szCs w:val="14"/>
              </w:rPr>
            </w:pPr>
            <w:r w:rsidRPr="008E5ED8">
              <w:rPr>
                <w:rFonts w:ascii="Arial" w:hAnsi="Arial" w:cs="Arial"/>
                <w:sz w:val="14"/>
                <w:szCs w:val="14"/>
              </w:rPr>
              <w:t xml:space="preserve"> 10.5 </w:t>
            </w:r>
          </w:p>
        </w:tc>
        <w:tc>
          <w:tcPr>
            <w:tcW w:w="4140" w:type="dxa"/>
            <w:tcBorders>
              <w:right w:val="single" w:sz="4" w:space="0" w:color="auto"/>
            </w:tcBorders>
          </w:tcPr>
          <w:p w:rsidR="001F0920" w:rsidRPr="008E5ED8" w:rsidRDefault="001F0920" w:rsidP="002C6E36">
            <w:pPr>
              <w:autoSpaceDE w:val="0"/>
              <w:autoSpaceDN w:val="0"/>
              <w:adjustRightInd w:val="0"/>
              <w:ind w:left="150" w:hanging="150"/>
              <w:jc w:val="both"/>
              <w:rPr>
                <w:rFonts w:ascii="Arial" w:hAnsi="Arial" w:cs="Arial"/>
                <w:sz w:val="14"/>
                <w:szCs w:val="14"/>
              </w:rPr>
            </w:pPr>
            <w:r w:rsidRPr="008E5ED8">
              <w:rPr>
                <w:rFonts w:ascii="Arial" w:hAnsi="Arial" w:cs="Arial"/>
                <w:sz w:val="14"/>
                <w:szCs w:val="14"/>
              </w:rPr>
              <w:t>Diğer Karşılıklar</w:t>
            </w:r>
          </w:p>
        </w:tc>
        <w:tc>
          <w:tcPr>
            <w:tcW w:w="707" w:type="dxa"/>
            <w:tcBorders>
              <w:left w:val="single" w:sz="4" w:space="0" w:color="auto"/>
              <w:right w:val="single" w:sz="4" w:space="0" w:color="auto"/>
            </w:tcBorders>
            <w:vAlign w:val="bottom"/>
          </w:tcPr>
          <w:p w:rsidR="001F0920" w:rsidRPr="008E5ED8" w:rsidRDefault="001F0920" w:rsidP="00B010CA">
            <w:pPr>
              <w:autoSpaceDE w:val="0"/>
              <w:autoSpaceDN w:val="0"/>
              <w:adjustRightInd w:val="0"/>
              <w:jc w:val="center"/>
              <w:rPr>
                <w:rFonts w:ascii="Arial" w:hAnsi="Arial" w:cs="Arial"/>
                <w:sz w:val="14"/>
                <w:szCs w:val="14"/>
              </w:rPr>
            </w:pPr>
          </w:p>
        </w:tc>
        <w:tc>
          <w:tcPr>
            <w:tcW w:w="720" w:type="dxa"/>
            <w:tcBorders>
              <w:left w:val="single" w:sz="4" w:space="0" w:color="auto"/>
              <w:right w:val="single" w:sz="4" w:space="0" w:color="auto"/>
            </w:tcBorders>
            <w:vAlign w:val="bottom"/>
          </w:tcPr>
          <w:p w:rsidR="001F0920" w:rsidRPr="008E5ED8" w:rsidRDefault="001F0920" w:rsidP="00C511CA">
            <w:pPr>
              <w:ind w:left="-210"/>
              <w:jc w:val="right"/>
              <w:rPr>
                <w:rFonts w:ascii="Arial" w:hAnsi="Arial" w:cs="Arial"/>
                <w:bCs/>
                <w:sz w:val="14"/>
                <w:szCs w:val="14"/>
              </w:rPr>
            </w:pPr>
            <w:r w:rsidRPr="008E5ED8">
              <w:rPr>
                <w:rFonts w:ascii="Arial" w:hAnsi="Arial" w:cs="Arial"/>
                <w:bCs/>
                <w:sz w:val="14"/>
                <w:szCs w:val="14"/>
              </w:rPr>
              <w:t>10.368</w:t>
            </w:r>
          </w:p>
        </w:tc>
        <w:tc>
          <w:tcPr>
            <w:tcW w:w="720" w:type="dxa"/>
            <w:tcBorders>
              <w:left w:val="single" w:sz="4" w:space="0" w:color="auto"/>
              <w:right w:val="single" w:sz="4" w:space="0" w:color="auto"/>
            </w:tcBorders>
            <w:vAlign w:val="bottom"/>
          </w:tcPr>
          <w:p w:rsidR="001F0920" w:rsidRPr="008E5ED8" w:rsidRDefault="001F0920" w:rsidP="00C511CA">
            <w:pPr>
              <w:ind w:left="-210"/>
              <w:jc w:val="right"/>
              <w:rPr>
                <w:rFonts w:ascii="Arial" w:hAnsi="Arial" w:cs="Arial"/>
                <w:bCs/>
                <w:sz w:val="14"/>
                <w:szCs w:val="14"/>
              </w:rPr>
            </w:pPr>
            <w:r w:rsidRPr="008E5ED8">
              <w:rPr>
                <w:rFonts w:ascii="Arial" w:hAnsi="Arial" w:cs="Arial"/>
                <w:bCs/>
                <w:sz w:val="14"/>
                <w:szCs w:val="14"/>
              </w:rPr>
              <w:t>3.105</w:t>
            </w:r>
          </w:p>
        </w:tc>
        <w:tc>
          <w:tcPr>
            <w:tcW w:w="853" w:type="dxa"/>
            <w:tcBorders>
              <w:left w:val="single" w:sz="4" w:space="0" w:color="auto"/>
              <w:right w:val="single" w:sz="4" w:space="0" w:color="auto"/>
            </w:tcBorders>
            <w:vAlign w:val="bottom"/>
          </w:tcPr>
          <w:p w:rsidR="001F0920" w:rsidRPr="008E5ED8" w:rsidRDefault="001F0920" w:rsidP="00C511CA">
            <w:pPr>
              <w:ind w:left="-210"/>
              <w:jc w:val="right"/>
              <w:rPr>
                <w:rFonts w:ascii="Arial" w:hAnsi="Arial" w:cs="Arial"/>
                <w:bCs/>
                <w:sz w:val="14"/>
                <w:szCs w:val="14"/>
              </w:rPr>
            </w:pPr>
            <w:r w:rsidRPr="008E5ED8">
              <w:rPr>
                <w:rFonts w:ascii="Arial" w:hAnsi="Arial" w:cs="Arial"/>
                <w:bCs/>
                <w:sz w:val="14"/>
                <w:szCs w:val="14"/>
              </w:rPr>
              <w:t>13.473</w:t>
            </w:r>
          </w:p>
        </w:tc>
        <w:tc>
          <w:tcPr>
            <w:tcW w:w="757" w:type="dxa"/>
            <w:tcBorders>
              <w:left w:val="single" w:sz="4" w:space="0" w:color="auto"/>
              <w:right w:val="single" w:sz="4" w:space="0" w:color="auto"/>
            </w:tcBorders>
            <w:vAlign w:val="bottom"/>
          </w:tcPr>
          <w:p w:rsidR="001F0920" w:rsidRPr="008E5ED8" w:rsidRDefault="001F0920" w:rsidP="00C511CA">
            <w:pPr>
              <w:ind w:left="-210"/>
              <w:jc w:val="right"/>
              <w:rPr>
                <w:rFonts w:ascii="Arial" w:hAnsi="Arial" w:cs="Arial"/>
                <w:bCs/>
                <w:sz w:val="14"/>
                <w:szCs w:val="14"/>
              </w:rPr>
            </w:pPr>
            <w:r w:rsidRPr="008E5ED8">
              <w:rPr>
                <w:rFonts w:ascii="Arial" w:hAnsi="Arial" w:cs="Arial"/>
                <w:bCs/>
                <w:sz w:val="14"/>
                <w:szCs w:val="14"/>
              </w:rPr>
              <w:t>28.722</w:t>
            </w:r>
          </w:p>
        </w:tc>
        <w:tc>
          <w:tcPr>
            <w:tcW w:w="692" w:type="dxa"/>
            <w:tcBorders>
              <w:left w:val="single" w:sz="4" w:space="0" w:color="auto"/>
              <w:right w:val="single" w:sz="4" w:space="0" w:color="auto"/>
            </w:tcBorders>
            <w:vAlign w:val="bottom"/>
          </w:tcPr>
          <w:p w:rsidR="001F0920" w:rsidRPr="008E5ED8" w:rsidRDefault="001F0920" w:rsidP="00C511CA">
            <w:pPr>
              <w:ind w:left="-210"/>
              <w:jc w:val="right"/>
              <w:rPr>
                <w:rFonts w:ascii="Arial" w:hAnsi="Arial" w:cs="Arial"/>
                <w:bCs/>
                <w:sz w:val="14"/>
                <w:szCs w:val="14"/>
              </w:rPr>
            </w:pPr>
            <w:r w:rsidRPr="008E5ED8">
              <w:rPr>
                <w:rFonts w:ascii="Arial" w:hAnsi="Arial" w:cs="Arial"/>
                <w:bCs/>
                <w:sz w:val="14"/>
                <w:szCs w:val="14"/>
              </w:rPr>
              <w:t>30.226</w:t>
            </w:r>
          </w:p>
        </w:tc>
        <w:tc>
          <w:tcPr>
            <w:tcW w:w="900" w:type="dxa"/>
            <w:tcBorders>
              <w:left w:val="single" w:sz="4" w:space="0" w:color="auto"/>
              <w:right w:val="single" w:sz="4" w:space="0" w:color="auto"/>
            </w:tcBorders>
            <w:vAlign w:val="bottom"/>
          </w:tcPr>
          <w:p w:rsidR="001F0920" w:rsidRPr="008E5ED8" w:rsidRDefault="001F0920" w:rsidP="00C511CA">
            <w:pPr>
              <w:ind w:left="-210"/>
              <w:jc w:val="right"/>
              <w:rPr>
                <w:rFonts w:ascii="Arial" w:hAnsi="Arial" w:cs="Arial"/>
                <w:bCs/>
                <w:sz w:val="14"/>
                <w:szCs w:val="14"/>
              </w:rPr>
            </w:pPr>
            <w:r w:rsidRPr="008E5ED8">
              <w:rPr>
                <w:rFonts w:ascii="Arial" w:hAnsi="Arial" w:cs="Arial"/>
                <w:bCs/>
                <w:sz w:val="14"/>
                <w:szCs w:val="14"/>
              </w:rPr>
              <w:t>58.948</w:t>
            </w:r>
          </w:p>
        </w:tc>
      </w:tr>
      <w:tr w:rsidR="001F0920" w:rsidRPr="008E5ED8" w:rsidTr="00CE2774">
        <w:trPr>
          <w:trHeight w:val="113"/>
        </w:trPr>
        <w:tc>
          <w:tcPr>
            <w:tcW w:w="570" w:type="dxa"/>
            <w:tcBorders>
              <w:left w:val="single" w:sz="4" w:space="0" w:color="auto"/>
            </w:tcBorders>
          </w:tcPr>
          <w:p w:rsidR="001F0920" w:rsidRPr="008E5ED8" w:rsidRDefault="001F0920" w:rsidP="002C6E36">
            <w:pPr>
              <w:autoSpaceDE w:val="0"/>
              <w:autoSpaceDN w:val="0"/>
              <w:adjustRightInd w:val="0"/>
              <w:jc w:val="both"/>
              <w:rPr>
                <w:rFonts w:ascii="Arial" w:hAnsi="Arial" w:cs="Arial"/>
                <w:b/>
                <w:sz w:val="14"/>
                <w:szCs w:val="14"/>
              </w:rPr>
            </w:pPr>
            <w:r w:rsidRPr="008E5ED8">
              <w:rPr>
                <w:rFonts w:ascii="Arial" w:hAnsi="Arial" w:cs="Arial"/>
                <w:b/>
                <w:sz w:val="14"/>
                <w:szCs w:val="14"/>
              </w:rPr>
              <w:t xml:space="preserve"> XI.  </w:t>
            </w:r>
          </w:p>
        </w:tc>
        <w:tc>
          <w:tcPr>
            <w:tcW w:w="4140" w:type="dxa"/>
            <w:tcBorders>
              <w:right w:val="single" w:sz="4" w:space="0" w:color="auto"/>
            </w:tcBorders>
          </w:tcPr>
          <w:p w:rsidR="001F0920" w:rsidRPr="008E5ED8" w:rsidRDefault="001F0920" w:rsidP="002C6E36">
            <w:pPr>
              <w:autoSpaceDE w:val="0"/>
              <w:autoSpaceDN w:val="0"/>
              <w:adjustRightInd w:val="0"/>
              <w:ind w:left="150" w:hanging="150"/>
              <w:jc w:val="both"/>
              <w:rPr>
                <w:rFonts w:ascii="Arial" w:hAnsi="Arial" w:cs="Arial"/>
                <w:b/>
                <w:sz w:val="14"/>
                <w:szCs w:val="14"/>
              </w:rPr>
            </w:pPr>
            <w:r w:rsidRPr="008E5ED8">
              <w:rPr>
                <w:rFonts w:ascii="Arial" w:hAnsi="Arial" w:cs="Arial"/>
                <w:b/>
                <w:sz w:val="14"/>
                <w:szCs w:val="14"/>
              </w:rPr>
              <w:t>VERGİ BORCU</w:t>
            </w:r>
          </w:p>
        </w:tc>
        <w:tc>
          <w:tcPr>
            <w:tcW w:w="707" w:type="dxa"/>
            <w:tcBorders>
              <w:left w:val="single" w:sz="4" w:space="0" w:color="auto"/>
              <w:right w:val="single" w:sz="4" w:space="0" w:color="auto"/>
            </w:tcBorders>
            <w:vAlign w:val="bottom"/>
          </w:tcPr>
          <w:p w:rsidR="001F0920" w:rsidRPr="008E5ED8" w:rsidRDefault="001F0920" w:rsidP="00B010CA">
            <w:pPr>
              <w:autoSpaceDE w:val="0"/>
              <w:autoSpaceDN w:val="0"/>
              <w:adjustRightInd w:val="0"/>
              <w:jc w:val="center"/>
              <w:rPr>
                <w:rFonts w:ascii="Arial" w:hAnsi="Arial" w:cs="Arial"/>
                <w:b/>
                <w:sz w:val="14"/>
                <w:szCs w:val="14"/>
              </w:rPr>
            </w:pPr>
            <w:r w:rsidRPr="008E5ED8">
              <w:rPr>
                <w:rFonts w:ascii="Arial" w:hAnsi="Arial" w:cs="Arial"/>
                <w:b/>
                <w:sz w:val="14"/>
                <w:szCs w:val="14"/>
              </w:rPr>
              <w:t>(8)</w:t>
            </w:r>
          </w:p>
        </w:tc>
        <w:tc>
          <w:tcPr>
            <w:tcW w:w="720" w:type="dxa"/>
            <w:tcBorders>
              <w:left w:val="single" w:sz="4" w:space="0" w:color="auto"/>
              <w:right w:val="single" w:sz="4" w:space="0" w:color="auto"/>
            </w:tcBorders>
            <w:vAlign w:val="bottom"/>
          </w:tcPr>
          <w:p w:rsidR="001F0920" w:rsidRPr="008E5ED8" w:rsidRDefault="001F0920" w:rsidP="00635AFE">
            <w:pPr>
              <w:ind w:left="-210"/>
              <w:jc w:val="right"/>
              <w:rPr>
                <w:rFonts w:ascii="Arial" w:hAnsi="Arial" w:cs="Arial"/>
                <w:b/>
                <w:bCs/>
                <w:sz w:val="14"/>
                <w:szCs w:val="14"/>
              </w:rPr>
            </w:pPr>
            <w:r w:rsidRPr="008E5ED8">
              <w:rPr>
                <w:rFonts w:ascii="Arial" w:hAnsi="Arial" w:cs="Arial"/>
                <w:b/>
                <w:bCs/>
                <w:sz w:val="14"/>
                <w:szCs w:val="14"/>
              </w:rPr>
              <w:t>38.2</w:t>
            </w:r>
            <w:r w:rsidR="00635AFE" w:rsidRPr="008E5ED8">
              <w:rPr>
                <w:rFonts w:ascii="Arial" w:hAnsi="Arial" w:cs="Arial"/>
                <w:b/>
                <w:bCs/>
                <w:sz w:val="14"/>
                <w:szCs w:val="14"/>
              </w:rPr>
              <w:t>56</w:t>
            </w:r>
          </w:p>
        </w:tc>
        <w:tc>
          <w:tcPr>
            <w:tcW w:w="720" w:type="dxa"/>
            <w:tcBorders>
              <w:left w:val="single" w:sz="4" w:space="0" w:color="auto"/>
              <w:right w:val="single" w:sz="4" w:space="0" w:color="auto"/>
            </w:tcBorders>
            <w:vAlign w:val="bottom"/>
          </w:tcPr>
          <w:p w:rsidR="001F0920" w:rsidRPr="008E5ED8" w:rsidRDefault="001F0920" w:rsidP="00C511CA">
            <w:pPr>
              <w:ind w:left="-210"/>
              <w:jc w:val="right"/>
              <w:rPr>
                <w:rFonts w:ascii="Arial" w:hAnsi="Arial" w:cs="Arial"/>
                <w:b/>
                <w:bCs/>
                <w:sz w:val="14"/>
                <w:szCs w:val="14"/>
              </w:rPr>
            </w:pPr>
            <w:r w:rsidRPr="008E5ED8">
              <w:rPr>
                <w:rFonts w:ascii="Arial" w:hAnsi="Arial" w:cs="Arial"/>
                <w:b/>
                <w:bCs/>
                <w:sz w:val="14"/>
                <w:szCs w:val="14"/>
              </w:rPr>
              <w:t>1</w:t>
            </w:r>
          </w:p>
        </w:tc>
        <w:tc>
          <w:tcPr>
            <w:tcW w:w="853" w:type="dxa"/>
            <w:tcBorders>
              <w:left w:val="single" w:sz="4" w:space="0" w:color="auto"/>
              <w:right w:val="single" w:sz="4" w:space="0" w:color="auto"/>
            </w:tcBorders>
            <w:vAlign w:val="bottom"/>
          </w:tcPr>
          <w:p w:rsidR="001F0920" w:rsidRPr="008E5ED8" w:rsidRDefault="001F0920" w:rsidP="00635AFE">
            <w:pPr>
              <w:ind w:left="-210"/>
              <w:jc w:val="right"/>
              <w:rPr>
                <w:rFonts w:ascii="Arial" w:hAnsi="Arial" w:cs="Arial"/>
                <w:b/>
                <w:bCs/>
                <w:sz w:val="14"/>
                <w:szCs w:val="14"/>
              </w:rPr>
            </w:pPr>
            <w:r w:rsidRPr="008E5ED8">
              <w:rPr>
                <w:rFonts w:ascii="Arial" w:hAnsi="Arial" w:cs="Arial"/>
                <w:b/>
                <w:bCs/>
                <w:sz w:val="14"/>
                <w:szCs w:val="14"/>
              </w:rPr>
              <w:t>38.2</w:t>
            </w:r>
            <w:r w:rsidR="00635AFE" w:rsidRPr="008E5ED8">
              <w:rPr>
                <w:rFonts w:ascii="Arial" w:hAnsi="Arial" w:cs="Arial"/>
                <w:b/>
                <w:bCs/>
                <w:sz w:val="14"/>
                <w:szCs w:val="14"/>
              </w:rPr>
              <w:t>57</w:t>
            </w:r>
          </w:p>
        </w:tc>
        <w:tc>
          <w:tcPr>
            <w:tcW w:w="757" w:type="dxa"/>
            <w:tcBorders>
              <w:left w:val="single" w:sz="4" w:space="0" w:color="auto"/>
              <w:right w:val="single" w:sz="4" w:space="0" w:color="auto"/>
            </w:tcBorders>
            <w:vAlign w:val="bottom"/>
          </w:tcPr>
          <w:p w:rsidR="001F0920" w:rsidRPr="008E5ED8" w:rsidRDefault="001F0920" w:rsidP="00C511CA">
            <w:pPr>
              <w:ind w:left="-210"/>
              <w:jc w:val="right"/>
              <w:rPr>
                <w:rFonts w:ascii="Arial" w:hAnsi="Arial" w:cs="Arial"/>
                <w:b/>
                <w:bCs/>
                <w:sz w:val="14"/>
                <w:szCs w:val="14"/>
              </w:rPr>
            </w:pPr>
            <w:r w:rsidRPr="008E5ED8">
              <w:rPr>
                <w:rFonts w:ascii="Arial" w:hAnsi="Arial" w:cs="Arial"/>
                <w:b/>
                <w:bCs/>
                <w:sz w:val="14"/>
                <w:szCs w:val="14"/>
              </w:rPr>
              <w:t>35.401</w:t>
            </w:r>
          </w:p>
        </w:tc>
        <w:tc>
          <w:tcPr>
            <w:tcW w:w="692" w:type="dxa"/>
            <w:tcBorders>
              <w:left w:val="single" w:sz="4" w:space="0" w:color="auto"/>
              <w:right w:val="single" w:sz="4" w:space="0" w:color="auto"/>
            </w:tcBorders>
            <w:vAlign w:val="bottom"/>
          </w:tcPr>
          <w:p w:rsidR="001F0920" w:rsidRPr="008E5ED8" w:rsidRDefault="001F0920" w:rsidP="00C511CA">
            <w:pPr>
              <w:ind w:left="-210"/>
              <w:jc w:val="right"/>
              <w:rPr>
                <w:rFonts w:ascii="Arial" w:hAnsi="Arial" w:cs="Arial"/>
                <w:b/>
                <w:bCs/>
                <w:sz w:val="14"/>
                <w:szCs w:val="14"/>
              </w:rPr>
            </w:pPr>
            <w:r w:rsidRPr="008E5ED8">
              <w:rPr>
                <w:rFonts w:ascii="Arial" w:hAnsi="Arial" w:cs="Arial"/>
                <w:b/>
                <w:bCs/>
                <w:sz w:val="14"/>
                <w:szCs w:val="14"/>
              </w:rPr>
              <w:t>1</w:t>
            </w:r>
          </w:p>
        </w:tc>
        <w:tc>
          <w:tcPr>
            <w:tcW w:w="900" w:type="dxa"/>
            <w:tcBorders>
              <w:left w:val="single" w:sz="4" w:space="0" w:color="auto"/>
              <w:right w:val="single" w:sz="4" w:space="0" w:color="auto"/>
            </w:tcBorders>
            <w:vAlign w:val="bottom"/>
          </w:tcPr>
          <w:p w:rsidR="001F0920" w:rsidRPr="008E5ED8" w:rsidRDefault="001F0920" w:rsidP="00C511CA">
            <w:pPr>
              <w:ind w:left="-210"/>
              <w:jc w:val="right"/>
              <w:rPr>
                <w:rFonts w:ascii="Arial" w:hAnsi="Arial" w:cs="Arial"/>
                <w:b/>
                <w:bCs/>
                <w:sz w:val="14"/>
                <w:szCs w:val="14"/>
              </w:rPr>
            </w:pPr>
            <w:r w:rsidRPr="008E5ED8">
              <w:rPr>
                <w:rFonts w:ascii="Arial" w:hAnsi="Arial" w:cs="Arial"/>
                <w:b/>
                <w:bCs/>
                <w:sz w:val="14"/>
                <w:szCs w:val="14"/>
              </w:rPr>
              <w:t>35.402</w:t>
            </w:r>
          </w:p>
        </w:tc>
      </w:tr>
      <w:tr w:rsidR="001F0920" w:rsidRPr="008E5ED8" w:rsidTr="00CE2774">
        <w:trPr>
          <w:trHeight w:val="113"/>
        </w:trPr>
        <w:tc>
          <w:tcPr>
            <w:tcW w:w="570" w:type="dxa"/>
            <w:tcBorders>
              <w:left w:val="single" w:sz="4" w:space="0" w:color="auto"/>
            </w:tcBorders>
          </w:tcPr>
          <w:p w:rsidR="001F0920" w:rsidRPr="008E5ED8" w:rsidRDefault="001F0920" w:rsidP="002C6E36">
            <w:pPr>
              <w:autoSpaceDE w:val="0"/>
              <w:autoSpaceDN w:val="0"/>
              <w:adjustRightInd w:val="0"/>
              <w:jc w:val="both"/>
              <w:rPr>
                <w:rFonts w:ascii="Arial" w:hAnsi="Arial" w:cs="Arial"/>
                <w:sz w:val="14"/>
                <w:szCs w:val="14"/>
              </w:rPr>
            </w:pPr>
            <w:r w:rsidRPr="008E5ED8">
              <w:rPr>
                <w:rFonts w:ascii="Arial" w:hAnsi="Arial" w:cs="Arial"/>
                <w:sz w:val="14"/>
                <w:szCs w:val="14"/>
              </w:rPr>
              <w:t xml:space="preserve"> 11.1</w:t>
            </w:r>
          </w:p>
        </w:tc>
        <w:tc>
          <w:tcPr>
            <w:tcW w:w="4140" w:type="dxa"/>
            <w:tcBorders>
              <w:right w:val="single" w:sz="4" w:space="0" w:color="auto"/>
            </w:tcBorders>
          </w:tcPr>
          <w:p w:rsidR="001F0920" w:rsidRPr="008E5ED8" w:rsidRDefault="001F0920" w:rsidP="002C6E36">
            <w:pPr>
              <w:autoSpaceDE w:val="0"/>
              <w:autoSpaceDN w:val="0"/>
              <w:adjustRightInd w:val="0"/>
              <w:ind w:left="150" w:hanging="150"/>
              <w:jc w:val="both"/>
              <w:rPr>
                <w:rFonts w:ascii="Arial" w:hAnsi="Arial" w:cs="Arial"/>
                <w:sz w:val="14"/>
                <w:szCs w:val="14"/>
              </w:rPr>
            </w:pPr>
            <w:r w:rsidRPr="008E5ED8">
              <w:rPr>
                <w:rFonts w:ascii="Arial" w:hAnsi="Arial" w:cs="Arial"/>
                <w:sz w:val="14"/>
                <w:szCs w:val="14"/>
              </w:rPr>
              <w:t>Cari Vergi Borcu</w:t>
            </w:r>
          </w:p>
        </w:tc>
        <w:tc>
          <w:tcPr>
            <w:tcW w:w="707" w:type="dxa"/>
            <w:tcBorders>
              <w:left w:val="single" w:sz="4" w:space="0" w:color="auto"/>
              <w:right w:val="single" w:sz="4" w:space="0" w:color="auto"/>
            </w:tcBorders>
            <w:vAlign w:val="bottom"/>
          </w:tcPr>
          <w:p w:rsidR="001F0920" w:rsidRPr="008E5ED8" w:rsidRDefault="001F0920" w:rsidP="00B010CA">
            <w:pPr>
              <w:autoSpaceDE w:val="0"/>
              <w:autoSpaceDN w:val="0"/>
              <w:adjustRightInd w:val="0"/>
              <w:jc w:val="center"/>
              <w:rPr>
                <w:rFonts w:ascii="Arial" w:hAnsi="Arial" w:cs="Arial"/>
                <w:sz w:val="14"/>
                <w:szCs w:val="14"/>
              </w:rPr>
            </w:pPr>
          </w:p>
        </w:tc>
        <w:tc>
          <w:tcPr>
            <w:tcW w:w="720" w:type="dxa"/>
            <w:tcBorders>
              <w:left w:val="single" w:sz="4" w:space="0" w:color="auto"/>
              <w:right w:val="single" w:sz="4" w:space="0" w:color="auto"/>
            </w:tcBorders>
            <w:vAlign w:val="bottom"/>
          </w:tcPr>
          <w:p w:rsidR="001F0920" w:rsidRPr="008E5ED8" w:rsidRDefault="001F0920" w:rsidP="00635AFE">
            <w:pPr>
              <w:ind w:left="-210"/>
              <w:jc w:val="right"/>
              <w:rPr>
                <w:rFonts w:ascii="Arial" w:hAnsi="Arial" w:cs="Arial"/>
                <w:bCs/>
                <w:sz w:val="14"/>
                <w:szCs w:val="14"/>
              </w:rPr>
            </w:pPr>
            <w:r w:rsidRPr="008E5ED8">
              <w:rPr>
                <w:rFonts w:ascii="Arial" w:hAnsi="Arial" w:cs="Arial"/>
                <w:bCs/>
                <w:sz w:val="14"/>
                <w:szCs w:val="14"/>
              </w:rPr>
              <w:t>38.2</w:t>
            </w:r>
            <w:r w:rsidR="00635AFE" w:rsidRPr="008E5ED8">
              <w:rPr>
                <w:rFonts w:ascii="Arial" w:hAnsi="Arial" w:cs="Arial"/>
                <w:bCs/>
                <w:sz w:val="14"/>
                <w:szCs w:val="14"/>
              </w:rPr>
              <w:t>56</w:t>
            </w:r>
          </w:p>
        </w:tc>
        <w:tc>
          <w:tcPr>
            <w:tcW w:w="720" w:type="dxa"/>
            <w:tcBorders>
              <w:left w:val="single" w:sz="4" w:space="0" w:color="auto"/>
              <w:right w:val="single" w:sz="4" w:space="0" w:color="auto"/>
            </w:tcBorders>
            <w:vAlign w:val="bottom"/>
          </w:tcPr>
          <w:p w:rsidR="001F0920" w:rsidRPr="008E5ED8" w:rsidRDefault="001F0920" w:rsidP="00C511CA">
            <w:pPr>
              <w:ind w:left="-210"/>
              <w:jc w:val="right"/>
              <w:rPr>
                <w:rFonts w:ascii="Arial" w:hAnsi="Arial" w:cs="Arial"/>
                <w:bCs/>
                <w:sz w:val="14"/>
                <w:szCs w:val="14"/>
              </w:rPr>
            </w:pPr>
            <w:r w:rsidRPr="008E5ED8">
              <w:rPr>
                <w:rFonts w:ascii="Arial" w:hAnsi="Arial" w:cs="Arial"/>
                <w:bCs/>
                <w:sz w:val="14"/>
                <w:szCs w:val="14"/>
              </w:rPr>
              <w:t>1</w:t>
            </w:r>
          </w:p>
        </w:tc>
        <w:tc>
          <w:tcPr>
            <w:tcW w:w="853" w:type="dxa"/>
            <w:tcBorders>
              <w:left w:val="single" w:sz="4" w:space="0" w:color="auto"/>
              <w:right w:val="single" w:sz="4" w:space="0" w:color="auto"/>
            </w:tcBorders>
            <w:vAlign w:val="bottom"/>
          </w:tcPr>
          <w:p w:rsidR="001F0920" w:rsidRPr="008E5ED8" w:rsidRDefault="001F0920" w:rsidP="00635AFE">
            <w:pPr>
              <w:ind w:left="-210"/>
              <w:jc w:val="right"/>
              <w:rPr>
                <w:rFonts w:ascii="Arial" w:hAnsi="Arial" w:cs="Arial"/>
                <w:bCs/>
                <w:sz w:val="14"/>
                <w:szCs w:val="14"/>
              </w:rPr>
            </w:pPr>
            <w:r w:rsidRPr="008E5ED8">
              <w:rPr>
                <w:rFonts w:ascii="Arial" w:hAnsi="Arial" w:cs="Arial"/>
                <w:bCs/>
                <w:sz w:val="14"/>
                <w:szCs w:val="14"/>
              </w:rPr>
              <w:t>38.2</w:t>
            </w:r>
            <w:r w:rsidR="00635AFE" w:rsidRPr="008E5ED8">
              <w:rPr>
                <w:rFonts w:ascii="Arial" w:hAnsi="Arial" w:cs="Arial"/>
                <w:bCs/>
                <w:sz w:val="14"/>
                <w:szCs w:val="14"/>
              </w:rPr>
              <w:t>57</w:t>
            </w:r>
          </w:p>
        </w:tc>
        <w:tc>
          <w:tcPr>
            <w:tcW w:w="757" w:type="dxa"/>
            <w:tcBorders>
              <w:left w:val="single" w:sz="4" w:space="0" w:color="auto"/>
              <w:right w:val="single" w:sz="4" w:space="0" w:color="auto"/>
            </w:tcBorders>
            <w:vAlign w:val="bottom"/>
          </w:tcPr>
          <w:p w:rsidR="001F0920" w:rsidRPr="008E5ED8" w:rsidRDefault="001F0920" w:rsidP="00C511CA">
            <w:pPr>
              <w:ind w:left="-210"/>
              <w:jc w:val="right"/>
              <w:rPr>
                <w:rFonts w:ascii="Arial" w:hAnsi="Arial" w:cs="Arial"/>
                <w:bCs/>
                <w:sz w:val="14"/>
                <w:szCs w:val="14"/>
              </w:rPr>
            </w:pPr>
            <w:r w:rsidRPr="008E5ED8">
              <w:rPr>
                <w:rFonts w:ascii="Arial" w:hAnsi="Arial" w:cs="Arial"/>
                <w:bCs/>
                <w:sz w:val="14"/>
                <w:szCs w:val="14"/>
              </w:rPr>
              <w:t>35.401</w:t>
            </w:r>
          </w:p>
        </w:tc>
        <w:tc>
          <w:tcPr>
            <w:tcW w:w="692" w:type="dxa"/>
            <w:tcBorders>
              <w:left w:val="single" w:sz="4" w:space="0" w:color="auto"/>
              <w:right w:val="single" w:sz="4" w:space="0" w:color="auto"/>
            </w:tcBorders>
            <w:vAlign w:val="bottom"/>
          </w:tcPr>
          <w:p w:rsidR="001F0920" w:rsidRPr="008E5ED8" w:rsidRDefault="001F0920" w:rsidP="00C511CA">
            <w:pPr>
              <w:ind w:left="-210"/>
              <w:jc w:val="right"/>
              <w:rPr>
                <w:rFonts w:ascii="Arial" w:hAnsi="Arial" w:cs="Arial"/>
                <w:bCs/>
                <w:sz w:val="14"/>
                <w:szCs w:val="14"/>
              </w:rPr>
            </w:pPr>
            <w:r w:rsidRPr="008E5ED8">
              <w:rPr>
                <w:rFonts w:ascii="Arial" w:hAnsi="Arial" w:cs="Arial"/>
                <w:bCs/>
                <w:sz w:val="14"/>
                <w:szCs w:val="14"/>
              </w:rPr>
              <w:t>1</w:t>
            </w:r>
          </w:p>
        </w:tc>
        <w:tc>
          <w:tcPr>
            <w:tcW w:w="900" w:type="dxa"/>
            <w:tcBorders>
              <w:left w:val="single" w:sz="4" w:space="0" w:color="auto"/>
              <w:right w:val="single" w:sz="4" w:space="0" w:color="auto"/>
            </w:tcBorders>
            <w:vAlign w:val="bottom"/>
          </w:tcPr>
          <w:p w:rsidR="001F0920" w:rsidRPr="008E5ED8" w:rsidRDefault="001F0920" w:rsidP="00C511CA">
            <w:pPr>
              <w:ind w:left="-210"/>
              <w:jc w:val="right"/>
              <w:rPr>
                <w:rFonts w:ascii="Arial" w:hAnsi="Arial" w:cs="Arial"/>
                <w:bCs/>
                <w:sz w:val="14"/>
                <w:szCs w:val="14"/>
              </w:rPr>
            </w:pPr>
            <w:r w:rsidRPr="008E5ED8">
              <w:rPr>
                <w:rFonts w:ascii="Arial" w:hAnsi="Arial" w:cs="Arial"/>
                <w:bCs/>
                <w:sz w:val="14"/>
                <w:szCs w:val="14"/>
              </w:rPr>
              <w:t>35.402</w:t>
            </w:r>
          </w:p>
        </w:tc>
      </w:tr>
      <w:tr w:rsidR="001F0920" w:rsidRPr="008E5ED8" w:rsidTr="00CE2774">
        <w:trPr>
          <w:trHeight w:val="113"/>
        </w:trPr>
        <w:tc>
          <w:tcPr>
            <w:tcW w:w="570" w:type="dxa"/>
            <w:tcBorders>
              <w:left w:val="single" w:sz="4" w:space="0" w:color="auto"/>
            </w:tcBorders>
          </w:tcPr>
          <w:p w:rsidR="001F0920" w:rsidRPr="008E5ED8" w:rsidRDefault="001F0920" w:rsidP="002C6E36">
            <w:pPr>
              <w:autoSpaceDE w:val="0"/>
              <w:autoSpaceDN w:val="0"/>
              <w:adjustRightInd w:val="0"/>
              <w:jc w:val="both"/>
              <w:rPr>
                <w:rFonts w:ascii="Arial" w:hAnsi="Arial" w:cs="Arial"/>
                <w:sz w:val="14"/>
                <w:szCs w:val="14"/>
              </w:rPr>
            </w:pPr>
            <w:r w:rsidRPr="008E5ED8">
              <w:rPr>
                <w:rFonts w:ascii="Arial" w:hAnsi="Arial" w:cs="Arial"/>
                <w:sz w:val="14"/>
                <w:szCs w:val="14"/>
              </w:rPr>
              <w:t xml:space="preserve"> 11.2</w:t>
            </w:r>
          </w:p>
        </w:tc>
        <w:tc>
          <w:tcPr>
            <w:tcW w:w="4140" w:type="dxa"/>
            <w:tcBorders>
              <w:right w:val="single" w:sz="4" w:space="0" w:color="auto"/>
            </w:tcBorders>
          </w:tcPr>
          <w:p w:rsidR="001F0920" w:rsidRPr="008E5ED8" w:rsidRDefault="001F0920" w:rsidP="002C6E36">
            <w:pPr>
              <w:autoSpaceDE w:val="0"/>
              <w:autoSpaceDN w:val="0"/>
              <w:adjustRightInd w:val="0"/>
              <w:ind w:left="150" w:hanging="150"/>
              <w:jc w:val="both"/>
              <w:rPr>
                <w:rFonts w:ascii="Arial" w:hAnsi="Arial" w:cs="Arial"/>
                <w:sz w:val="14"/>
                <w:szCs w:val="14"/>
              </w:rPr>
            </w:pPr>
            <w:r w:rsidRPr="008E5ED8">
              <w:rPr>
                <w:rFonts w:ascii="Arial" w:hAnsi="Arial" w:cs="Arial"/>
                <w:sz w:val="14"/>
                <w:szCs w:val="14"/>
              </w:rPr>
              <w:t>Ertelenmiş Vergi Borcu</w:t>
            </w:r>
          </w:p>
        </w:tc>
        <w:tc>
          <w:tcPr>
            <w:tcW w:w="707" w:type="dxa"/>
            <w:tcBorders>
              <w:left w:val="single" w:sz="4" w:space="0" w:color="auto"/>
              <w:right w:val="single" w:sz="4" w:space="0" w:color="auto"/>
            </w:tcBorders>
            <w:vAlign w:val="bottom"/>
          </w:tcPr>
          <w:p w:rsidR="001F0920" w:rsidRPr="008E5ED8" w:rsidRDefault="001F0920" w:rsidP="00B010CA">
            <w:pPr>
              <w:autoSpaceDE w:val="0"/>
              <w:autoSpaceDN w:val="0"/>
              <w:adjustRightInd w:val="0"/>
              <w:jc w:val="center"/>
              <w:rPr>
                <w:rFonts w:ascii="Arial" w:hAnsi="Arial" w:cs="Arial"/>
                <w:sz w:val="14"/>
                <w:szCs w:val="14"/>
              </w:rPr>
            </w:pPr>
          </w:p>
        </w:tc>
        <w:tc>
          <w:tcPr>
            <w:tcW w:w="720" w:type="dxa"/>
            <w:tcBorders>
              <w:left w:val="single" w:sz="4" w:space="0" w:color="auto"/>
              <w:right w:val="single" w:sz="4" w:space="0" w:color="auto"/>
            </w:tcBorders>
            <w:vAlign w:val="bottom"/>
          </w:tcPr>
          <w:p w:rsidR="001F0920" w:rsidRPr="008E5ED8" w:rsidRDefault="001F0920" w:rsidP="00C511CA">
            <w:pPr>
              <w:ind w:left="-210"/>
              <w:jc w:val="right"/>
              <w:rPr>
                <w:rFonts w:ascii="Arial" w:hAnsi="Arial" w:cs="Arial"/>
                <w:bCs/>
                <w:sz w:val="14"/>
                <w:szCs w:val="14"/>
              </w:rPr>
            </w:pPr>
            <w:r w:rsidRPr="008E5ED8">
              <w:rPr>
                <w:rFonts w:ascii="Arial" w:hAnsi="Arial" w:cs="Arial"/>
                <w:bCs/>
                <w:sz w:val="14"/>
                <w:szCs w:val="14"/>
              </w:rPr>
              <w:t>-</w:t>
            </w:r>
          </w:p>
        </w:tc>
        <w:tc>
          <w:tcPr>
            <w:tcW w:w="720" w:type="dxa"/>
            <w:tcBorders>
              <w:left w:val="single" w:sz="4" w:space="0" w:color="auto"/>
              <w:right w:val="single" w:sz="4" w:space="0" w:color="auto"/>
            </w:tcBorders>
            <w:vAlign w:val="bottom"/>
          </w:tcPr>
          <w:p w:rsidR="001F0920" w:rsidRPr="008E5ED8" w:rsidRDefault="001F0920" w:rsidP="00C511CA">
            <w:pPr>
              <w:ind w:left="-210"/>
              <w:jc w:val="right"/>
              <w:rPr>
                <w:rFonts w:ascii="Arial" w:hAnsi="Arial" w:cs="Arial"/>
                <w:bCs/>
                <w:sz w:val="14"/>
                <w:szCs w:val="14"/>
              </w:rPr>
            </w:pPr>
            <w:r w:rsidRPr="008E5ED8">
              <w:rPr>
                <w:rFonts w:ascii="Arial" w:hAnsi="Arial" w:cs="Arial"/>
                <w:bCs/>
                <w:sz w:val="14"/>
                <w:szCs w:val="14"/>
              </w:rPr>
              <w:t>-</w:t>
            </w:r>
          </w:p>
        </w:tc>
        <w:tc>
          <w:tcPr>
            <w:tcW w:w="853" w:type="dxa"/>
            <w:tcBorders>
              <w:left w:val="single" w:sz="4" w:space="0" w:color="auto"/>
              <w:right w:val="single" w:sz="4" w:space="0" w:color="auto"/>
            </w:tcBorders>
            <w:vAlign w:val="bottom"/>
          </w:tcPr>
          <w:p w:rsidR="001F0920" w:rsidRPr="008E5ED8" w:rsidRDefault="001F0920" w:rsidP="00C511CA">
            <w:pPr>
              <w:ind w:left="-210"/>
              <w:jc w:val="right"/>
              <w:rPr>
                <w:rFonts w:ascii="Arial" w:hAnsi="Arial" w:cs="Arial"/>
                <w:bCs/>
                <w:sz w:val="14"/>
                <w:szCs w:val="14"/>
              </w:rPr>
            </w:pPr>
            <w:r w:rsidRPr="008E5ED8">
              <w:rPr>
                <w:rFonts w:ascii="Arial" w:hAnsi="Arial" w:cs="Arial"/>
                <w:bCs/>
                <w:sz w:val="14"/>
                <w:szCs w:val="14"/>
              </w:rPr>
              <w:t>-</w:t>
            </w:r>
          </w:p>
        </w:tc>
        <w:tc>
          <w:tcPr>
            <w:tcW w:w="757" w:type="dxa"/>
            <w:tcBorders>
              <w:left w:val="single" w:sz="4" w:space="0" w:color="auto"/>
              <w:right w:val="single" w:sz="4" w:space="0" w:color="auto"/>
            </w:tcBorders>
            <w:vAlign w:val="bottom"/>
          </w:tcPr>
          <w:p w:rsidR="001F0920" w:rsidRPr="008E5ED8" w:rsidRDefault="001F0920" w:rsidP="00C511CA">
            <w:pPr>
              <w:ind w:left="-210"/>
              <w:jc w:val="right"/>
              <w:rPr>
                <w:rFonts w:ascii="Arial" w:hAnsi="Arial" w:cs="Arial"/>
                <w:bCs/>
                <w:sz w:val="14"/>
                <w:szCs w:val="14"/>
              </w:rPr>
            </w:pPr>
            <w:r w:rsidRPr="008E5ED8">
              <w:rPr>
                <w:rFonts w:ascii="Arial" w:hAnsi="Arial" w:cs="Arial"/>
                <w:bCs/>
                <w:sz w:val="14"/>
                <w:szCs w:val="14"/>
              </w:rPr>
              <w:t>-</w:t>
            </w:r>
          </w:p>
        </w:tc>
        <w:tc>
          <w:tcPr>
            <w:tcW w:w="692" w:type="dxa"/>
            <w:tcBorders>
              <w:left w:val="single" w:sz="4" w:space="0" w:color="auto"/>
              <w:right w:val="single" w:sz="4" w:space="0" w:color="auto"/>
            </w:tcBorders>
            <w:vAlign w:val="bottom"/>
          </w:tcPr>
          <w:p w:rsidR="001F0920" w:rsidRPr="008E5ED8" w:rsidRDefault="001F0920" w:rsidP="00C511CA">
            <w:pPr>
              <w:ind w:left="-210"/>
              <w:jc w:val="right"/>
              <w:rPr>
                <w:rFonts w:ascii="Arial" w:hAnsi="Arial" w:cs="Arial"/>
                <w:bCs/>
                <w:sz w:val="14"/>
                <w:szCs w:val="14"/>
              </w:rPr>
            </w:pPr>
            <w:r w:rsidRPr="008E5ED8">
              <w:rPr>
                <w:rFonts w:ascii="Arial" w:hAnsi="Arial" w:cs="Arial"/>
                <w:bCs/>
                <w:sz w:val="14"/>
                <w:szCs w:val="14"/>
              </w:rPr>
              <w:t>-</w:t>
            </w:r>
          </w:p>
        </w:tc>
        <w:tc>
          <w:tcPr>
            <w:tcW w:w="900" w:type="dxa"/>
            <w:tcBorders>
              <w:left w:val="single" w:sz="4" w:space="0" w:color="auto"/>
              <w:right w:val="single" w:sz="4" w:space="0" w:color="auto"/>
            </w:tcBorders>
            <w:vAlign w:val="bottom"/>
          </w:tcPr>
          <w:p w:rsidR="001F0920" w:rsidRPr="008E5ED8" w:rsidRDefault="001F0920" w:rsidP="00C511CA">
            <w:pPr>
              <w:ind w:left="-210"/>
              <w:jc w:val="right"/>
              <w:rPr>
                <w:rFonts w:ascii="Arial" w:hAnsi="Arial" w:cs="Arial"/>
                <w:bCs/>
                <w:sz w:val="14"/>
                <w:szCs w:val="14"/>
              </w:rPr>
            </w:pPr>
            <w:r w:rsidRPr="008E5ED8">
              <w:rPr>
                <w:rFonts w:ascii="Arial" w:hAnsi="Arial" w:cs="Arial"/>
                <w:bCs/>
                <w:sz w:val="14"/>
                <w:szCs w:val="14"/>
              </w:rPr>
              <w:t>-</w:t>
            </w:r>
          </w:p>
        </w:tc>
      </w:tr>
      <w:tr w:rsidR="001F0920" w:rsidRPr="008E5ED8" w:rsidTr="00CE2774">
        <w:trPr>
          <w:trHeight w:val="113"/>
        </w:trPr>
        <w:tc>
          <w:tcPr>
            <w:tcW w:w="570" w:type="dxa"/>
            <w:tcBorders>
              <w:left w:val="single" w:sz="4" w:space="0" w:color="auto"/>
            </w:tcBorders>
          </w:tcPr>
          <w:p w:rsidR="001F0920" w:rsidRPr="008E5ED8" w:rsidRDefault="001F0920" w:rsidP="002C6E36">
            <w:pPr>
              <w:autoSpaceDE w:val="0"/>
              <w:autoSpaceDN w:val="0"/>
              <w:adjustRightInd w:val="0"/>
              <w:jc w:val="both"/>
              <w:rPr>
                <w:rFonts w:ascii="Arial" w:hAnsi="Arial" w:cs="Arial"/>
                <w:b/>
                <w:sz w:val="14"/>
                <w:szCs w:val="14"/>
              </w:rPr>
            </w:pPr>
            <w:r w:rsidRPr="008E5ED8">
              <w:rPr>
                <w:rFonts w:ascii="Arial" w:hAnsi="Arial" w:cs="Arial"/>
                <w:b/>
                <w:sz w:val="14"/>
                <w:szCs w:val="14"/>
              </w:rPr>
              <w:t xml:space="preserve"> XII.</w:t>
            </w:r>
          </w:p>
        </w:tc>
        <w:tc>
          <w:tcPr>
            <w:tcW w:w="4140" w:type="dxa"/>
            <w:tcBorders>
              <w:right w:val="single" w:sz="4" w:space="0" w:color="auto"/>
            </w:tcBorders>
          </w:tcPr>
          <w:p w:rsidR="001F0920" w:rsidRPr="008E5ED8" w:rsidRDefault="001F0920" w:rsidP="008F02BB">
            <w:pPr>
              <w:autoSpaceDE w:val="0"/>
              <w:autoSpaceDN w:val="0"/>
              <w:adjustRightInd w:val="0"/>
              <w:rPr>
                <w:rFonts w:ascii="Arial" w:hAnsi="Arial" w:cs="Arial"/>
                <w:b/>
                <w:sz w:val="14"/>
                <w:szCs w:val="14"/>
              </w:rPr>
            </w:pPr>
            <w:r w:rsidRPr="008E5ED8">
              <w:rPr>
                <w:rFonts w:ascii="Arial" w:hAnsi="Arial" w:cs="Arial"/>
                <w:b/>
                <w:sz w:val="14"/>
                <w:szCs w:val="14"/>
              </w:rPr>
              <w:t>SATIŞ AMAÇLI ELDE TUTULAN VE DURDURULAN FAALİYETLERE İLİŞKİN DURAN VARLIK BORÇLARI (Net)</w:t>
            </w:r>
          </w:p>
        </w:tc>
        <w:tc>
          <w:tcPr>
            <w:tcW w:w="707" w:type="dxa"/>
            <w:tcBorders>
              <w:left w:val="single" w:sz="4" w:space="0" w:color="auto"/>
              <w:right w:val="single" w:sz="4" w:space="0" w:color="auto"/>
            </w:tcBorders>
            <w:vAlign w:val="bottom"/>
          </w:tcPr>
          <w:p w:rsidR="001F0920" w:rsidRPr="008E5ED8" w:rsidRDefault="001F0920" w:rsidP="00B010CA">
            <w:pPr>
              <w:jc w:val="center"/>
              <w:rPr>
                <w:rFonts w:ascii="Arial" w:hAnsi="Arial" w:cs="Arial"/>
                <w:b/>
                <w:bCs/>
                <w:sz w:val="14"/>
                <w:szCs w:val="14"/>
              </w:rPr>
            </w:pPr>
            <w:r w:rsidRPr="008E5ED8">
              <w:rPr>
                <w:rFonts w:ascii="Arial" w:hAnsi="Arial" w:cs="Arial"/>
                <w:b/>
                <w:sz w:val="14"/>
                <w:szCs w:val="14"/>
              </w:rPr>
              <w:t>(9)</w:t>
            </w:r>
          </w:p>
        </w:tc>
        <w:tc>
          <w:tcPr>
            <w:tcW w:w="720" w:type="dxa"/>
            <w:tcBorders>
              <w:left w:val="single" w:sz="4" w:space="0" w:color="auto"/>
              <w:right w:val="single" w:sz="4" w:space="0" w:color="auto"/>
            </w:tcBorders>
            <w:vAlign w:val="bottom"/>
          </w:tcPr>
          <w:p w:rsidR="001F0920" w:rsidRPr="008E5ED8" w:rsidRDefault="001F0920" w:rsidP="00C511CA">
            <w:pPr>
              <w:ind w:left="-210"/>
              <w:jc w:val="right"/>
              <w:rPr>
                <w:rFonts w:ascii="Arial" w:hAnsi="Arial" w:cs="Arial"/>
                <w:bCs/>
                <w:sz w:val="14"/>
                <w:szCs w:val="14"/>
              </w:rPr>
            </w:pPr>
            <w:r w:rsidRPr="008E5ED8">
              <w:rPr>
                <w:rFonts w:ascii="Arial" w:hAnsi="Arial" w:cs="Arial"/>
                <w:bCs/>
                <w:sz w:val="14"/>
                <w:szCs w:val="14"/>
              </w:rPr>
              <w:t>-</w:t>
            </w:r>
          </w:p>
        </w:tc>
        <w:tc>
          <w:tcPr>
            <w:tcW w:w="720" w:type="dxa"/>
            <w:tcBorders>
              <w:left w:val="single" w:sz="4" w:space="0" w:color="auto"/>
              <w:right w:val="single" w:sz="4" w:space="0" w:color="auto"/>
            </w:tcBorders>
            <w:vAlign w:val="bottom"/>
          </w:tcPr>
          <w:p w:rsidR="001F0920" w:rsidRPr="008E5ED8" w:rsidRDefault="001F0920" w:rsidP="00C511CA">
            <w:pPr>
              <w:ind w:left="-210"/>
              <w:jc w:val="right"/>
              <w:rPr>
                <w:rFonts w:ascii="Arial" w:hAnsi="Arial" w:cs="Arial"/>
                <w:bCs/>
                <w:sz w:val="14"/>
                <w:szCs w:val="14"/>
              </w:rPr>
            </w:pPr>
            <w:r w:rsidRPr="008E5ED8">
              <w:rPr>
                <w:rFonts w:ascii="Arial" w:hAnsi="Arial" w:cs="Arial"/>
                <w:bCs/>
                <w:sz w:val="14"/>
                <w:szCs w:val="14"/>
              </w:rPr>
              <w:t>-</w:t>
            </w:r>
          </w:p>
        </w:tc>
        <w:tc>
          <w:tcPr>
            <w:tcW w:w="853" w:type="dxa"/>
            <w:tcBorders>
              <w:left w:val="single" w:sz="4" w:space="0" w:color="auto"/>
              <w:right w:val="single" w:sz="4" w:space="0" w:color="auto"/>
            </w:tcBorders>
            <w:vAlign w:val="bottom"/>
          </w:tcPr>
          <w:p w:rsidR="001F0920" w:rsidRPr="008E5ED8" w:rsidRDefault="001F0920" w:rsidP="00C511CA">
            <w:pPr>
              <w:ind w:left="-210"/>
              <w:jc w:val="right"/>
              <w:rPr>
                <w:rFonts w:ascii="Arial" w:hAnsi="Arial" w:cs="Arial"/>
                <w:bCs/>
                <w:sz w:val="14"/>
                <w:szCs w:val="14"/>
              </w:rPr>
            </w:pPr>
            <w:r w:rsidRPr="008E5ED8">
              <w:rPr>
                <w:rFonts w:ascii="Arial" w:hAnsi="Arial" w:cs="Arial"/>
                <w:bCs/>
                <w:sz w:val="14"/>
                <w:szCs w:val="14"/>
              </w:rPr>
              <w:t>-</w:t>
            </w:r>
          </w:p>
        </w:tc>
        <w:tc>
          <w:tcPr>
            <w:tcW w:w="757" w:type="dxa"/>
            <w:tcBorders>
              <w:left w:val="single" w:sz="4" w:space="0" w:color="auto"/>
              <w:right w:val="single" w:sz="4" w:space="0" w:color="auto"/>
            </w:tcBorders>
            <w:vAlign w:val="bottom"/>
          </w:tcPr>
          <w:p w:rsidR="001F0920" w:rsidRPr="008E5ED8" w:rsidRDefault="001F0920" w:rsidP="00C511CA">
            <w:pPr>
              <w:ind w:left="-210"/>
              <w:jc w:val="right"/>
              <w:rPr>
                <w:rFonts w:ascii="Arial" w:hAnsi="Arial" w:cs="Arial"/>
                <w:b/>
                <w:bCs/>
                <w:sz w:val="14"/>
                <w:szCs w:val="14"/>
              </w:rPr>
            </w:pPr>
            <w:r w:rsidRPr="008E5ED8">
              <w:rPr>
                <w:rFonts w:ascii="Arial" w:hAnsi="Arial" w:cs="Arial"/>
                <w:b/>
                <w:bCs/>
                <w:sz w:val="14"/>
                <w:szCs w:val="14"/>
              </w:rPr>
              <w:t>-</w:t>
            </w:r>
          </w:p>
        </w:tc>
        <w:tc>
          <w:tcPr>
            <w:tcW w:w="692" w:type="dxa"/>
            <w:tcBorders>
              <w:left w:val="single" w:sz="4" w:space="0" w:color="auto"/>
              <w:right w:val="single" w:sz="4" w:space="0" w:color="auto"/>
            </w:tcBorders>
            <w:vAlign w:val="bottom"/>
          </w:tcPr>
          <w:p w:rsidR="001F0920" w:rsidRPr="008E5ED8" w:rsidRDefault="001F0920" w:rsidP="00C511CA">
            <w:pPr>
              <w:ind w:left="-210"/>
              <w:jc w:val="right"/>
              <w:rPr>
                <w:rFonts w:ascii="Arial" w:hAnsi="Arial" w:cs="Arial"/>
                <w:b/>
                <w:bCs/>
                <w:sz w:val="14"/>
                <w:szCs w:val="14"/>
              </w:rPr>
            </w:pPr>
            <w:r w:rsidRPr="008E5ED8">
              <w:rPr>
                <w:rFonts w:ascii="Arial" w:hAnsi="Arial" w:cs="Arial"/>
                <w:b/>
                <w:bCs/>
                <w:sz w:val="14"/>
                <w:szCs w:val="14"/>
              </w:rPr>
              <w:t>-</w:t>
            </w:r>
          </w:p>
        </w:tc>
        <w:tc>
          <w:tcPr>
            <w:tcW w:w="900" w:type="dxa"/>
            <w:tcBorders>
              <w:left w:val="single" w:sz="4" w:space="0" w:color="auto"/>
              <w:right w:val="single" w:sz="4" w:space="0" w:color="auto"/>
            </w:tcBorders>
            <w:vAlign w:val="bottom"/>
          </w:tcPr>
          <w:p w:rsidR="001F0920" w:rsidRPr="008E5ED8" w:rsidRDefault="001F0920" w:rsidP="00C511CA">
            <w:pPr>
              <w:ind w:left="-210"/>
              <w:jc w:val="right"/>
              <w:rPr>
                <w:rFonts w:ascii="Arial" w:hAnsi="Arial" w:cs="Arial"/>
                <w:b/>
                <w:bCs/>
                <w:sz w:val="14"/>
                <w:szCs w:val="14"/>
              </w:rPr>
            </w:pPr>
            <w:r w:rsidRPr="008E5ED8">
              <w:rPr>
                <w:rFonts w:ascii="Arial" w:hAnsi="Arial" w:cs="Arial"/>
                <w:b/>
                <w:bCs/>
                <w:sz w:val="14"/>
                <w:szCs w:val="14"/>
              </w:rPr>
              <w:t>-</w:t>
            </w:r>
          </w:p>
        </w:tc>
      </w:tr>
      <w:tr w:rsidR="001F0920" w:rsidRPr="008E5ED8" w:rsidTr="00CE2774">
        <w:trPr>
          <w:trHeight w:val="113"/>
        </w:trPr>
        <w:tc>
          <w:tcPr>
            <w:tcW w:w="570" w:type="dxa"/>
            <w:tcBorders>
              <w:left w:val="single" w:sz="4" w:space="0" w:color="auto"/>
            </w:tcBorders>
          </w:tcPr>
          <w:p w:rsidR="001F0920" w:rsidRPr="008E5ED8" w:rsidRDefault="001F0920" w:rsidP="002C6E36">
            <w:pPr>
              <w:autoSpaceDE w:val="0"/>
              <w:autoSpaceDN w:val="0"/>
              <w:adjustRightInd w:val="0"/>
              <w:jc w:val="both"/>
              <w:rPr>
                <w:rFonts w:ascii="Arial" w:hAnsi="Arial" w:cs="Arial"/>
                <w:sz w:val="14"/>
                <w:szCs w:val="14"/>
              </w:rPr>
            </w:pPr>
            <w:r w:rsidRPr="008E5ED8">
              <w:rPr>
                <w:rFonts w:ascii="Arial" w:hAnsi="Arial" w:cs="Arial"/>
                <w:sz w:val="14"/>
                <w:szCs w:val="14"/>
              </w:rPr>
              <w:t xml:space="preserve"> 12.1</w:t>
            </w:r>
          </w:p>
        </w:tc>
        <w:tc>
          <w:tcPr>
            <w:tcW w:w="4140" w:type="dxa"/>
            <w:tcBorders>
              <w:right w:val="single" w:sz="4" w:space="0" w:color="auto"/>
            </w:tcBorders>
          </w:tcPr>
          <w:p w:rsidR="001F0920" w:rsidRPr="008E5ED8" w:rsidRDefault="001F0920" w:rsidP="002C6E36">
            <w:pPr>
              <w:autoSpaceDE w:val="0"/>
              <w:autoSpaceDN w:val="0"/>
              <w:adjustRightInd w:val="0"/>
              <w:ind w:left="150" w:hanging="150"/>
              <w:jc w:val="both"/>
              <w:rPr>
                <w:rFonts w:ascii="Arial" w:hAnsi="Arial" w:cs="Arial"/>
                <w:sz w:val="14"/>
                <w:szCs w:val="14"/>
              </w:rPr>
            </w:pPr>
            <w:r w:rsidRPr="008E5ED8">
              <w:rPr>
                <w:rFonts w:ascii="Arial" w:hAnsi="Arial" w:cs="Arial"/>
                <w:sz w:val="14"/>
                <w:szCs w:val="14"/>
              </w:rPr>
              <w:t xml:space="preserve">Satış Amaçlı </w:t>
            </w:r>
          </w:p>
        </w:tc>
        <w:tc>
          <w:tcPr>
            <w:tcW w:w="707" w:type="dxa"/>
            <w:tcBorders>
              <w:left w:val="single" w:sz="4" w:space="0" w:color="auto"/>
              <w:right w:val="single" w:sz="4" w:space="0" w:color="auto"/>
            </w:tcBorders>
            <w:vAlign w:val="bottom"/>
          </w:tcPr>
          <w:p w:rsidR="001F0920" w:rsidRPr="008E5ED8" w:rsidRDefault="001F0920" w:rsidP="00B010CA">
            <w:pPr>
              <w:jc w:val="center"/>
              <w:rPr>
                <w:rFonts w:ascii="Arial" w:hAnsi="Arial" w:cs="Arial"/>
                <w:b/>
                <w:bCs/>
                <w:sz w:val="14"/>
                <w:szCs w:val="14"/>
              </w:rPr>
            </w:pPr>
          </w:p>
        </w:tc>
        <w:tc>
          <w:tcPr>
            <w:tcW w:w="720" w:type="dxa"/>
            <w:tcBorders>
              <w:left w:val="single" w:sz="4" w:space="0" w:color="auto"/>
              <w:right w:val="single" w:sz="4" w:space="0" w:color="auto"/>
            </w:tcBorders>
            <w:vAlign w:val="bottom"/>
          </w:tcPr>
          <w:p w:rsidR="001F0920" w:rsidRPr="008E5ED8" w:rsidRDefault="001F0920" w:rsidP="00C511CA">
            <w:pPr>
              <w:ind w:left="-210"/>
              <w:jc w:val="right"/>
              <w:rPr>
                <w:rFonts w:ascii="Arial" w:hAnsi="Arial" w:cs="Arial"/>
                <w:bCs/>
                <w:sz w:val="14"/>
                <w:szCs w:val="14"/>
              </w:rPr>
            </w:pPr>
            <w:r w:rsidRPr="008E5ED8">
              <w:rPr>
                <w:rFonts w:ascii="Arial" w:hAnsi="Arial" w:cs="Arial"/>
                <w:bCs/>
                <w:sz w:val="14"/>
                <w:szCs w:val="14"/>
              </w:rPr>
              <w:t>-</w:t>
            </w:r>
          </w:p>
        </w:tc>
        <w:tc>
          <w:tcPr>
            <w:tcW w:w="720" w:type="dxa"/>
            <w:tcBorders>
              <w:left w:val="single" w:sz="4" w:space="0" w:color="auto"/>
              <w:right w:val="single" w:sz="4" w:space="0" w:color="auto"/>
            </w:tcBorders>
            <w:vAlign w:val="bottom"/>
          </w:tcPr>
          <w:p w:rsidR="001F0920" w:rsidRPr="008E5ED8" w:rsidRDefault="001F0920" w:rsidP="00C511CA">
            <w:pPr>
              <w:ind w:left="-210"/>
              <w:jc w:val="right"/>
              <w:rPr>
                <w:rFonts w:ascii="Arial" w:hAnsi="Arial" w:cs="Arial"/>
                <w:bCs/>
                <w:sz w:val="14"/>
                <w:szCs w:val="14"/>
              </w:rPr>
            </w:pPr>
            <w:r w:rsidRPr="008E5ED8">
              <w:rPr>
                <w:rFonts w:ascii="Arial" w:hAnsi="Arial" w:cs="Arial"/>
                <w:bCs/>
                <w:sz w:val="14"/>
                <w:szCs w:val="14"/>
              </w:rPr>
              <w:t>-</w:t>
            </w:r>
          </w:p>
        </w:tc>
        <w:tc>
          <w:tcPr>
            <w:tcW w:w="853" w:type="dxa"/>
            <w:tcBorders>
              <w:left w:val="single" w:sz="4" w:space="0" w:color="auto"/>
              <w:right w:val="single" w:sz="4" w:space="0" w:color="auto"/>
            </w:tcBorders>
            <w:vAlign w:val="bottom"/>
          </w:tcPr>
          <w:p w:rsidR="001F0920" w:rsidRPr="008E5ED8" w:rsidRDefault="001F0920" w:rsidP="00C511CA">
            <w:pPr>
              <w:ind w:left="-210"/>
              <w:jc w:val="right"/>
              <w:rPr>
                <w:rFonts w:ascii="Arial" w:hAnsi="Arial" w:cs="Arial"/>
                <w:bCs/>
                <w:sz w:val="14"/>
                <w:szCs w:val="14"/>
              </w:rPr>
            </w:pPr>
            <w:r w:rsidRPr="008E5ED8">
              <w:rPr>
                <w:rFonts w:ascii="Arial" w:hAnsi="Arial" w:cs="Arial"/>
                <w:bCs/>
                <w:sz w:val="14"/>
                <w:szCs w:val="14"/>
              </w:rPr>
              <w:t>-</w:t>
            </w:r>
          </w:p>
        </w:tc>
        <w:tc>
          <w:tcPr>
            <w:tcW w:w="757" w:type="dxa"/>
            <w:tcBorders>
              <w:left w:val="single" w:sz="4" w:space="0" w:color="auto"/>
              <w:right w:val="single" w:sz="4" w:space="0" w:color="auto"/>
            </w:tcBorders>
            <w:vAlign w:val="bottom"/>
          </w:tcPr>
          <w:p w:rsidR="001F0920" w:rsidRPr="008E5ED8" w:rsidRDefault="001F0920" w:rsidP="00C511CA">
            <w:pPr>
              <w:ind w:left="-210"/>
              <w:jc w:val="right"/>
              <w:rPr>
                <w:rFonts w:ascii="Arial" w:hAnsi="Arial" w:cs="Arial"/>
                <w:bCs/>
                <w:sz w:val="14"/>
                <w:szCs w:val="14"/>
              </w:rPr>
            </w:pPr>
            <w:r w:rsidRPr="008E5ED8">
              <w:rPr>
                <w:rFonts w:ascii="Arial" w:hAnsi="Arial" w:cs="Arial"/>
                <w:bCs/>
                <w:sz w:val="14"/>
                <w:szCs w:val="14"/>
              </w:rPr>
              <w:t>-</w:t>
            </w:r>
          </w:p>
        </w:tc>
        <w:tc>
          <w:tcPr>
            <w:tcW w:w="692" w:type="dxa"/>
            <w:tcBorders>
              <w:left w:val="single" w:sz="4" w:space="0" w:color="auto"/>
              <w:right w:val="single" w:sz="4" w:space="0" w:color="auto"/>
            </w:tcBorders>
            <w:vAlign w:val="bottom"/>
          </w:tcPr>
          <w:p w:rsidR="001F0920" w:rsidRPr="008E5ED8" w:rsidRDefault="001F0920" w:rsidP="00C511CA">
            <w:pPr>
              <w:ind w:left="-210"/>
              <w:jc w:val="right"/>
              <w:rPr>
                <w:rFonts w:ascii="Arial" w:hAnsi="Arial" w:cs="Arial"/>
                <w:bCs/>
                <w:sz w:val="14"/>
                <w:szCs w:val="14"/>
              </w:rPr>
            </w:pPr>
            <w:r w:rsidRPr="008E5ED8">
              <w:rPr>
                <w:rFonts w:ascii="Arial" w:hAnsi="Arial" w:cs="Arial"/>
                <w:bCs/>
                <w:sz w:val="14"/>
                <w:szCs w:val="14"/>
              </w:rPr>
              <w:t>-</w:t>
            </w:r>
          </w:p>
        </w:tc>
        <w:tc>
          <w:tcPr>
            <w:tcW w:w="900" w:type="dxa"/>
            <w:tcBorders>
              <w:left w:val="single" w:sz="4" w:space="0" w:color="auto"/>
              <w:right w:val="single" w:sz="4" w:space="0" w:color="auto"/>
            </w:tcBorders>
            <w:vAlign w:val="bottom"/>
          </w:tcPr>
          <w:p w:rsidR="001F0920" w:rsidRPr="008E5ED8" w:rsidRDefault="001F0920" w:rsidP="00C511CA">
            <w:pPr>
              <w:ind w:left="-210"/>
              <w:jc w:val="right"/>
              <w:rPr>
                <w:rFonts w:ascii="Arial" w:hAnsi="Arial" w:cs="Arial"/>
                <w:bCs/>
                <w:sz w:val="14"/>
                <w:szCs w:val="14"/>
              </w:rPr>
            </w:pPr>
            <w:r w:rsidRPr="008E5ED8">
              <w:rPr>
                <w:rFonts w:ascii="Arial" w:hAnsi="Arial" w:cs="Arial"/>
                <w:bCs/>
                <w:sz w:val="14"/>
                <w:szCs w:val="14"/>
              </w:rPr>
              <w:t>-</w:t>
            </w:r>
          </w:p>
        </w:tc>
      </w:tr>
      <w:tr w:rsidR="001F0920" w:rsidRPr="008E5ED8" w:rsidTr="00CE2774">
        <w:trPr>
          <w:trHeight w:val="113"/>
        </w:trPr>
        <w:tc>
          <w:tcPr>
            <w:tcW w:w="570" w:type="dxa"/>
            <w:tcBorders>
              <w:left w:val="single" w:sz="4" w:space="0" w:color="auto"/>
            </w:tcBorders>
          </w:tcPr>
          <w:p w:rsidR="001F0920" w:rsidRPr="008E5ED8" w:rsidRDefault="001F0920" w:rsidP="002C6E36">
            <w:pPr>
              <w:autoSpaceDE w:val="0"/>
              <w:autoSpaceDN w:val="0"/>
              <w:adjustRightInd w:val="0"/>
              <w:jc w:val="both"/>
              <w:rPr>
                <w:rFonts w:ascii="Arial" w:hAnsi="Arial" w:cs="Arial"/>
                <w:sz w:val="14"/>
                <w:szCs w:val="14"/>
              </w:rPr>
            </w:pPr>
            <w:r w:rsidRPr="008E5ED8">
              <w:rPr>
                <w:rFonts w:ascii="Arial" w:hAnsi="Arial" w:cs="Arial"/>
                <w:b/>
                <w:sz w:val="14"/>
                <w:szCs w:val="14"/>
              </w:rPr>
              <w:t xml:space="preserve"> </w:t>
            </w:r>
            <w:r w:rsidRPr="008E5ED8">
              <w:rPr>
                <w:rFonts w:ascii="Arial" w:hAnsi="Arial" w:cs="Arial"/>
                <w:sz w:val="14"/>
                <w:szCs w:val="14"/>
              </w:rPr>
              <w:t>12.2</w:t>
            </w:r>
          </w:p>
        </w:tc>
        <w:tc>
          <w:tcPr>
            <w:tcW w:w="4140" w:type="dxa"/>
            <w:tcBorders>
              <w:right w:val="single" w:sz="4" w:space="0" w:color="auto"/>
            </w:tcBorders>
          </w:tcPr>
          <w:p w:rsidR="001F0920" w:rsidRPr="008E5ED8" w:rsidRDefault="001F0920" w:rsidP="002C6E36">
            <w:pPr>
              <w:autoSpaceDE w:val="0"/>
              <w:autoSpaceDN w:val="0"/>
              <w:adjustRightInd w:val="0"/>
              <w:ind w:left="150" w:hanging="150"/>
              <w:jc w:val="both"/>
              <w:rPr>
                <w:rFonts w:ascii="Arial" w:hAnsi="Arial" w:cs="Arial"/>
                <w:sz w:val="14"/>
                <w:szCs w:val="14"/>
              </w:rPr>
            </w:pPr>
            <w:r w:rsidRPr="008E5ED8">
              <w:rPr>
                <w:rFonts w:ascii="Arial" w:hAnsi="Arial" w:cs="Arial"/>
                <w:sz w:val="14"/>
                <w:szCs w:val="14"/>
              </w:rPr>
              <w:t>Durdurulan Faaliyetlere İlişkin</w:t>
            </w:r>
          </w:p>
        </w:tc>
        <w:tc>
          <w:tcPr>
            <w:tcW w:w="707" w:type="dxa"/>
            <w:tcBorders>
              <w:left w:val="single" w:sz="4" w:space="0" w:color="auto"/>
              <w:right w:val="single" w:sz="4" w:space="0" w:color="auto"/>
            </w:tcBorders>
            <w:vAlign w:val="bottom"/>
          </w:tcPr>
          <w:p w:rsidR="001F0920" w:rsidRPr="008E5ED8" w:rsidRDefault="001F0920" w:rsidP="00B010CA">
            <w:pPr>
              <w:jc w:val="center"/>
              <w:rPr>
                <w:rFonts w:ascii="Arial" w:hAnsi="Arial" w:cs="Arial"/>
                <w:b/>
                <w:bCs/>
                <w:sz w:val="14"/>
                <w:szCs w:val="14"/>
              </w:rPr>
            </w:pPr>
          </w:p>
        </w:tc>
        <w:tc>
          <w:tcPr>
            <w:tcW w:w="720" w:type="dxa"/>
            <w:tcBorders>
              <w:left w:val="single" w:sz="4" w:space="0" w:color="auto"/>
              <w:right w:val="single" w:sz="4" w:space="0" w:color="auto"/>
            </w:tcBorders>
            <w:vAlign w:val="bottom"/>
          </w:tcPr>
          <w:p w:rsidR="001F0920" w:rsidRPr="008E5ED8" w:rsidRDefault="001F0920" w:rsidP="00C511CA">
            <w:pPr>
              <w:ind w:left="-210"/>
              <w:jc w:val="right"/>
              <w:rPr>
                <w:rFonts w:ascii="Arial" w:hAnsi="Arial" w:cs="Arial"/>
                <w:bCs/>
                <w:sz w:val="14"/>
                <w:szCs w:val="14"/>
              </w:rPr>
            </w:pPr>
            <w:r w:rsidRPr="008E5ED8">
              <w:rPr>
                <w:rFonts w:ascii="Arial" w:hAnsi="Arial" w:cs="Arial"/>
                <w:bCs/>
                <w:sz w:val="14"/>
                <w:szCs w:val="14"/>
              </w:rPr>
              <w:t>-</w:t>
            </w:r>
          </w:p>
        </w:tc>
        <w:tc>
          <w:tcPr>
            <w:tcW w:w="720" w:type="dxa"/>
            <w:tcBorders>
              <w:left w:val="single" w:sz="4" w:space="0" w:color="auto"/>
              <w:right w:val="single" w:sz="4" w:space="0" w:color="auto"/>
            </w:tcBorders>
            <w:vAlign w:val="bottom"/>
          </w:tcPr>
          <w:p w:rsidR="001F0920" w:rsidRPr="008E5ED8" w:rsidRDefault="001F0920" w:rsidP="00C511CA">
            <w:pPr>
              <w:ind w:left="-210"/>
              <w:jc w:val="right"/>
              <w:rPr>
                <w:rFonts w:ascii="Arial" w:hAnsi="Arial" w:cs="Arial"/>
                <w:bCs/>
                <w:sz w:val="14"/>
                <w:szCs w:val="14"/>
              </w:rPr>
            </w:pPr>
            <w:r w:rsidRPr="008E5ED8">
              <w:rPr>
                <w:rFonts w:ascii="Arial" w:hAnsi="Arial" w:cs="Arial"/>
                <w:bCs/>
                <w:sz w:val="14"/>
                <w:szCs w:val="14"/>
              </w:rPr>
              <w:t>-</w:t>
            </w:r>
          </w:p>
        </w:tc>
        <w:tc>
          <w:tcPr>
            <w:tcW w:w="853" w:type="dxa"/>
            <w:tcBorders>
              <w:left w:val="single" w:sz="4" w:space="0" w:color="auto"/>
              <w:right w:val="single" w:sz="4" w:space="0" w:color="auto"/>
            </w:tcBorders>
            <w:vAlign w:val="bottom"/>
          </w:tcPr>
          <w:p w:rsidR="001F0920" w:rsidRPr="008E5ED8" w:rsidRDefault="001F0920" w:rsidP="00C511CA">
            <w:pPr>
              <w:ind w:left="-210"/>
              <w:jc w:val="right"/>
              <w:rPr>
                <w:rFonts w:ascii="Arial" w:hAnsi="Arial" w:cs="Arial"/>
                <w:bCs/>
                <w:sz w:val="14"/>
                <w:szCs w:val="14"/>
              </w:rPr>
            </w:pPr>
            <w:r w:rsidRPr="008E5ED8">
              <w:rPr>
                <w:rFonts w:ascii="Arial" w:hAnsi="Arial" w:cs="Arial"/>
                <w:bCs/>
                <w:sz w:val="14"/>
                <w:szCs w:val="14"/>
              </w:rPr>
              <w:t>-</w:t>
            </w:r>
          </w:p>
        </w:tc>
        <w:tc>
          <w:tcPr>
            <w:tcW w:w="757" w:type="dxa"/>
            <w:tcBorders>
              <w:left w:val="single" w:sz="4" w:space="0" w:color="auto"/>
              <w:right w:val="single" w:sz="4" w:space="0" w:color="auto"/>
            </w:tcBorders>
            <w:vAlign w:val="bottom"/>
          </w:tcPr>
          <w:p w:rsidR="001F0920" w:rsidRPr="008E5ED8" w:rsidRDefault="001F0920" w:rsidP="00C511CA">
            <w:pPr>
              <w:ind w:left="-210"/>
              <w:jc w:val="right"/>
              <w:rPr>
                <w:rFonts w:ascii="Arial" w:hAnsi="Arial" w:cs="Arial"/>
                <w:bCs/>
                <w:sz w:val="14"/>
                <w:szCs w:val="14"/>
              </w:rPr>
            </w:pPr>
            <w:r w:rsidRPr="008E5ED8">
              <w:rPr>
                <w:rFonts w:ascii="Arial" w:hAnsi="Arial" w:cs="Arial"/>
                <w:bCs/>
                <w:sz w:val="14"/>
                <w:szCs w:val="14"/>
              </w:rPr>
              <w:t>-</w:t>
            </w:r>
          </w:p>
        </w:tc>
        <w:tc>
          <w:tcPr>
            <w:tcW w:w="692" w:type="dxa"/>
            <w:tcBorders>
              <w:left w:val="single" w:sz="4" w:space="0" w:color="auto"/>
              <w:right w:val="single" w:sz="4" w:space="0" w:color="auto"/>
            </w:tcBorders>
            <w:vAlign w:val="bottom"/>
          </w:tcPr>
          <w:p w:rsidR="001F0920" w:rsidRPr="008E5ED8" w:rsidRDefault="001F0920" w:rsidP="00C511CA">
            <w:pPr>
              <w:ind w:left="-210"/>
              <w:jc w:val="right"/>
              <w:rPr>
                <w:rFonts w:ascii="Arial" w:hAnsi="Arial" w:cs="Arial"/>
                <w:bCs/>
                <w:sz w:val="14"/>
                <w:szCs w:val="14"/>
              </w:rPr>
            </w:pPr>
            <w:r w:rsidRPr="008E5ED8">
              <w:rPr>
                <w:rFonts w:ascii="Arial" w:hAnsi="Arial" w:cs="Arial"/>
                <w:bCs/>
                <w:sz w:val="14"/>
                <w:szCs w:val="14"/>
              </w:rPr>
              <w:t>-</w:t>
            </w:r>
          </w:p>
        </w:tc>
        <w:tc>
          <w:tcPr>
            <w:tcW w:w="900" w:type="dxa"/>
            <w:tcBorders>
              <w:left w:val="single" w:sz="4" w:space="0" w:color="auto"/>
              <w:right w:val="single" w:sz="4" w:space="0" w:color="auto"/>
            </w:tcBorders>
            <w:vAlign w:val="bottom"/>
          </w:tcPr>
          <w:p w:rsidR="001F0920" w:rsidRPr="008E5ED8" w:rsidRDefault="001F0920" w:rsidP="00C511CA">
            <w:pPr>
              <w:ind w:left="-210"/>
              <w:jc w:val="right"/>
              <w:rPr>
                <w:rFonts w:ascii="Arial" w:hAnsi="Arial" w:cs="Arial"/>
                <w:bCs/>
                <w:sz w:val="14"/>
                <w:szCs w:val="14"/>
              </w:rPr>
            </w:pPr>
            <w:r w:rsidRPr="008E5ED8">
              <w:rPr>
                <w:rFonts w:ascii="Arial" w:hAnsi="Arial" w:cs="Arial"/>
                <w:bCs/>
                <w:sz w:val="14"/>
                <w:szCs w:val="14"/>
              </w:rPr>
              <w:t>-</w:t>
            </w:r>
          </w:p>
        </w:tc>
      </w:tr>
      <w:tr w:rsidR="001F0920" w:rsidRPr="008E5ED8" w:rsidTr="00CE2774">
        <w:trPr>
          <w:trHeight w:val="113"/>
        </w:trPr>
        <w:tc>
          <w:tcPr>
            <w:tcW w:w="570" w:type="dxa"/>
            <w:tcBorders>
              <w:left w:val="single" w:sz="4" w:space="0" w:color="auto"/>
            </w:tcBorders>
          </w:tcPr>
          <w:p w:rsidR="001F0920" w:rsidRPr="008E5ED8" w:rsidRDefault="001F0920" w:rsidP="002C6E36">
            <w:pPr>
              <w:autoSpaceDE w:val="0"/>
              <w:autoSpaceDN w:val="0"/>
              <w:adjustRightInd w:val="0"/>
              <w:jc w:val="both"/>
              <w:rPr>
                <w:rFonts w:ascii="Arial" w:hAnsi="Arial" w:cs="Arial"/>
                <w:b/>
                <w:sz w:val="14"/>
                <w:szCs w:val="14"/>
              </w:rPr>
            </w:pPr>
            <w:r w:rsidRPr="008E5ED8">
              <w:rPr>
                <w:rFonts w:ascii="Arial" w:hAnsi="Arial" w:cs="Arial"/>
                <w:b/>
                <w:sz w:val="14"/>
                <w:szCs w:val="14"/>
              </w:rPr>
              <w:t xml:space="preserve"> XIII.</w:t>
            </w:r>
          </w:p>
        </w:tc>
        <w:tc>
          <w:tcPr>
            <w:tcW w:w="4140" w:type="dxa"/>
            <w:tcBorders>
              <w:right w:val="single" w:sz="4" w:space="0" w:color="auto"/>
            </w:tcBorders>
            <w:shd w:val="clear" w:color="auto" w:fill="auto"/>
          </w:tcPr>
          <w:p w:rsidR="001F0920" w:rsidRPr="008E5ED8" w:rsidRDefault="001F0920" w:rsidP="002C6E36">
            <w:pPr>
              <w:autoSpaceDE w:val="0"/>
              <w:autoSpaceDN w:val="0"/>
              <w:adjustRightInd w:val="0"/>
              <w:ind w:left="150" w:hanging="150"/>
              <w:jc w:val="both"/>
              <w:rPr>
                <w:rFonts w:ascii="Arial" w:hAnsi="Arial" w:cs="Arial"/>
                <w:b/>
                <w:sz w:val="14"/>
                <w:szCs w:val="14"/>
              </w:rPr>
            </w:pPr>
            <w:r w:rsidRPr="008E5ED8">
              <w:rPr>
                <w:rFonts w:ascii="Arial" w:hAnsi="Arial" w:cs="Arial"/>
                <w:b/>
                <w:sz w:val="14"/>
                <w:szCs w:val="14"/>
              </w:rPr>
              <w:t>SERMAYE BENZERİ KREDİLER</w:t>
            </w:r>
          </w:p>
        </w:tc>
        <w:tc>
          <w:tcPr>
            <w:tcW w:w="707" w:type="dxa"/>
            <w:tcBorders>
              <w:left w:val="single" w:sz="4" w:space="0" w:color="auto"/>
              <w:right w:val="single" w:sz="4" w:space="0" w:color="auto"/>
            </w:tcBorders>
            <w:vAlign w:val="bottom"/>
          </w:tcPr>
          <w:p w:rsidR="001F0920" w:rsidRPr="008E5ED8" w:rsidRDefault="001F0920" w:rsidP="00B010CA">
            <w:pPr>
              <w:jc w:val="center"/>
              <w:rPr>
                <w:rFonts w:ascii="Arial" w:hAnsi="Arial" w:cs="Arial"/>
                <w:b/>
                <w:bCs/>
                <w:sz w:val="14"/>
                <w:szCs w:val="14"/>
              </w:rPr>
            </w:pPr>
            <w:r w:rsidRPr="008E5ED8">
              <w:rPr>
                <w:rFonts w:ascii="Arial" w:hAnsi="Arial" w:cs="Arial"/>
                <w:b/>
                <w:sz w:val="14"/>
                <w:szCs w:val="14"/>
              </w:rPr>
              <w:t>(10)</w:t>
            </w:r>
          </w:p>
        </w:tc>
        <w:tc>
          <w:tcPr>
            <w:tcW w:w="720" w:type="dxa"/>
            <w:tcBorders>
              <w:left w:val="single" w:sz="4" w:space="0" w:color="auto"/>
              <w:right w:val="single" w:sz="4" w:space="0" w:color="auto"/>
            </w:tcBorders>
            <w:vAlign w:val="bottom"/>
          </w:tcPr>
          <w:p w:rsidR="001F0920" w:rsidRPr="008E5ED8" w:rsidRDefault="001F0920" w:rsidP="00C511CA">
            <w:pPr>
              <w:ind w:left="-210"/>
              <w:jc w:val="right"/>
              <w:rPr>
                <w:rFonts w:ascii="Arial" w:hAnsi="Arial" w:cs="Arial"/>
                <w:bCs/>
                <w:sz w:val="14"/>
                <w:szCs w:val="14"/>
              </w:rPr>
            </w:pPr>
            <w:r w:rsidRPr="008E5ED8">
              <w:rPr>
                <w:rFonts w:ascii="Arial" w:hAnsi="Arial" w:cs="Arial"/>
                <w:bCs/>
                <w:sz w:val="14"/>
                <w:szCs w:val="14"/>
              </w:rPr>
              <w:t>-</w:t>
            </w:r>
          </w:p>
        </w:tc>
        <w:tc>
          <w:tcPr>
            <w:tcW w:w="720" w:type="dxa"/>
            <w:tcBorders>
              <w:left w:val="single" w:sz="4" w:space="0" w:color="auto"/>
              <w:right w:val="single" w:sz="4" w:space="0" w:color="auto"/>
            </w:tcBorders>
            <w:vAlign w:val="bottom"/>
          </w:tcPr>
          <w:p w:rsidR="001F0920" w:rsidRPr="008E5ED8" w:rsidRDefault="001F0920" w:rsidP="00C511CA">
            <w:pPr>
              <w:ind w:left="-210"/>
              <w:jc w:val="right"/>
              <w:rPr>
                <w:rFonts w:ascii="Arial" w:hAnsi="Arial" w:cs="Arial"/>
                <w:bCs/>
                <w:sz w:val="14"/>
                <w:szCs w:val="14"/>
              </w:rPr>
            </w:pPr>
            <w:r w:rsidRPr="008E5ED8">
              <w:rPr>
                <w:rFonts w:ascii="Arial" w:hAnsi="Arial" w:cs="Arial"/>
                <w:bCs/>
                <w:sz w:val="14"/>
                <w:szCs w:val="14"/>
              </w:rPr>
              <w:t>-</w:t>
            </w:r>
          </w:p>
        </w:tc>
        <w:tc>
          <w:tcPr>
            <w:tcW w:w="853" w:type="dxa"/>
            <w:tcBorders>
              <w:left w:val="single" w:sz="4" w:space="0" w:color="auto"/>
              <w:right w:val="single" w:sz="4" w:space="0" w:color="auto"/>
            </w:tcBorders>
            <w:vAlign w:val="bottom"/>
          </w:tcPr>
          <w:p w:rsidR="001F0920" w:rsidRPr="008E5ED8" w:rsidRDefault="001F0920" w:rsidP="00C511CA">
            <w:pPr>
              <w:ind w:left="-210"/>
              <w:jc w:val="right"/>
              <w:rPr>
                <w:rFonts w:ascii="Arial" w:hAnsi="Arial" w:cs="Arial"/>
                <w:bCs/>
                <w:sz w:val="14"/>
                <w:szCs w:val="14"/>
              </w:rPr>
            </w:pPr>
            <w:r w:rsidRPr="008E5ED8">
              <w:rPr>
                <w:rFonts w:ascii="Arial" w:hAnsi="Arial" w:cs="Arial"/>
                <w:bCs/>
                <w:sz w:val="14"/>
                <w:szCs w:val="14"/>
              </w:rPr>
              <w:t>-</w:t>
            </w:r>
          </w:p>
        </w:tc>
        <w:tc>
          <w:tcPr>
            <w:tcW w:w="757" w:type="dxa"/>
            <w:tcBorders>
              <w:left w:val="single" w:sz="4" w:space="0" w:color="auto"/>
              <w:right w:val="single" w:sz="4" w:space="0" w:color="auto"/>
            </w:tcBorders>
            <w:vAlign w:val="bottom"/>
          </w:tcPr>
          <w:p w:rsidR="001F0920" w:rsidRPr="008E5ED8" w:rsidRDefault="001F0920" w:rsidP="00C511CA">
            <w:pPr>
              <w:ind w:left="-210"/>
              <w:jc w:val="right"/>
              <w:rPr>
                <w:rFonts w:ascii="Arial" w:hAnsi="Arial" w:cs="Arial"/>
                <w:b/>
                <w:bCs/>
                <w:sz w:val="14"/>
                <w:szCs w:val="14"/>
              </w:rPr>
            </w:pPr>
            <w:r w:rsidRPr="008E5ED8">
              <w:rPr>
                <w:rFonts w:ascii="Arial" w:hAnsi="Arial" w:cs="Arial"/>
                <w:b/>
                <w:bCs/>
                <w:sz w:val="14"/>
                <w:szCs w:val="14"/>
              </w:rPr>
              <w:t>-</w:t>
            </w:r>
          </w:p>
        </w:tc>
        <w:tc>
          <w:tcPr>
            <w:tcW w:w="692" w:type="dxa"/>
            <w:tcBorders>
              <w:left w:val="single" w:sz="4" w:space="0" w:color="auto"/>
              <w:right w:val="single" w:sz="4" w:space="0" w:color="auto"/>
            </w:tcBorders>
            <w:vAlign w:val="bottom"/>
          </w:tcPr>
          <w:p w:rsidR="001F0920" w:rsidRPr="008E5ED8" w:rsidRDefault="001F0920" w:rsidP="00C511CA">
            <w:pPr>
              <w:ind w:left="-210"/>
              <w:jc w:val="right"/>
              <w:rPr>
                <w:rFonts w:ascii="Arial" w:hAnsi="Arial" w:cs="Arial"/>
                <w:b/>
                <w:bCs/>
                <w:sz w:val="14"/>
                <w:szCs w:val="14"/>
              </w:rPr>
            </w:pPr>
            <w:r w:rsidRPr="008E5ED8">
              <w:rPr>
                <w:rFonts w:ascii="Arial" w:hAnsi="Arial" w:cs="Arial"/>
                <w:b/>
                <w:bCs/>
                <w:sz w:val="14"/>
                <w:szCs w:val="14"/>
              </w:rPr>
              <w:t>-</w:t>
            </w:r>
          </w:p>
        </w:tc>
        <w:tc>
          <w:tcPr>
            <w:tcW w:w="900" w:type="dxa"/>
            <w:tcBorders>
              <w:left w:val="single" w:sz="4" w:space="0" w:color="auto"/>
              <w:right w:val="single" w:sz="4" w:space="0" w:color="auto"/>
            </w:tcBorders>
            <w:vAlign w:val="bottom"/>
          </w:tcPr>
          <w:p w:rsidR="001F0920" w:rsidRPr="008E5ED8" w:rsidRDefault="001F0920" w:rsidP="00C511CA">
            <w:pPr>
              <w:ind w:left="-210"/>
              <w:jc w:val="right"/>
              <w:rPr>
                <w:rFonts w:ascii="Arial" w:hAnsi="Arial" w:cs="Arial"/>
                <w:b/>
                <w:bCs/>
                <w:sz w:val="14"/>
                <w:szCs w:val="14"/>
              </w:rPr>
            </w:pPr>
            <w:r w:rsidRPr="008E5ED8">
              <w:rPr>
                <w:rFonts w:ascii="Arial" w:hAnsi="Arial" w:cs="Arial"/>
                <w:b/>
                <w:bCs/>
                <w:sz w:val="14"/>
                <w:szCs w:val="14"/>
              </w:rPr>
              <w:t>-</w:t>
            </w:r>
          </w:p>
        </w:tc>
      </w:tr>
      <w:tr w:rsidR="001F0920" w:rsidRPr="008E5ED8" w:rsidTr="00CE2774">
        <w:trPr>
          <w:trHeight w:val="113"/>
        </w:trPr>
        <w:tc>
          <w:tcPr>
            <w:tcW w:w="570" w:type="dxa"/>
            <w:tcBorders>
              <w:left w:val="single" w:sz="4" w:space="0" w:color="auto"/>
            </w:tcBorders>
          </w:tcPr>
          <w:p w:rsidR="001F0920" w:rsidRPr="008E5ED8" w:rsidRDefault="001F0920" w:rsidP="002C6E36">
            <w:pPr>
              <w:autoSpaceDE w:val="0"/>
              <w:autoSpaceDN w:val="0"/>
              <w:adjustRightInd w:val="0"/>
              <w:jc w:val="both"/>
              <w:rPr>
                <w:rFonts w:ascii="Arial" w:hAnsi="Arial" w:cs="Arial"/>
                <w:b/>
                <w:sz w:val="14"/>
                <w:szCs w:val="14"/>
              </w:rPr>
            </w:pPr>
            <w:r w:rsidRPr="008E5ED8">
              <w:rPr>
                <w:rFonts w:ascii="Arial" w:hAnsi="Arial" w:cs="Arial"/>
                <w:b/>
                <w:sz w:val="14"/>
                <w:szCs w:val="14"/>
              </w:rPr>
              <w:t xml:space="preserve"> XIV. </w:t>
            </w:r>
          </w:p>
        </w:tc>
        <w:tc>
          <w:tcPr>
            <w:tcW w:w="4140" w:type="dxa"/>
            <w:tcBorders>
              <w:right w:val="single" w:sz="4" w:space="0" w:color="auto"/>
            </w:tcBorders>
            <w:shd w:val="clear" w:color="auto" w:fill="auto"/>
          </w:tcPr>
          <w:p w:rsidR="001F0920" w:rsidRPr="008E5ED8" w:rsidRDefault="001F0920" w:rsidP="002C6E36">
            <w:pPr>
              <w:autoSpaceDE w:val="0"/>
              <w:autoSpaceDN w:val="0"/>
              <w:adjustRightInd w:val="0"/>
              <w:ind w:left="150" w:hanging="150"/>
              <w:jc w:val="both"/>
              <w:rPr>
                <w:rFonts w:ascii="Arial" w:hAnsi="Arial" w:cs="Arial"/>
                <w:b/>
                <w:sz w:val="14"/>
                <w:szCs w:val="14"/>
              </w:rPr>
            </w:pPr>
            <w:r w:rsidRPr="008E5ED8">
              <w:rPr>
                <w:rFonts w:ascii="Arial" w:hAnsi="Arial" w:cs="Arial"/>
                <w:b/>
                <w:sz w:val="14"/>
                <w:szCs w:val="14"/>
              </w:rPr>
              <w:t>ÖZKAYNAKLAR</w:t>
            </w:r>
          </w:p>
        </w:tc>
        <w:tc>
          <w:tcPr>
            <w:tcW w:w="707" w:type="dxa"/>
            <w:tcBorders>
              <w:left w:val="single" w:sz="4" w:space="0" w:color="auto"/>
              <w:right w:val="single" w:sz="4" w:space="0" w:color="auto"/>
            </w:tcBorders>
            <w:vAlign w:val="bottom"/>
          </w:tcPr>
          <w:p w:rsidR="001F0920" w:rsidRPr="008E5ED8" w:rsidRDefault="001F0920" w:rsidP="00B010CA">
            <w:pPr>
              <w:autoSpaceDE w:val="0"/>
              <w:autoSpaceDN w:val="0"/>
              <w:adjustRightInd w:val="0"/>
              <w:jc w:val="center"/>
              <w:rPr>
                <w:rFonts w:ascii="Arial" w:hAnsi="Arial" w:cs="Arial"/>
                <w:b/>
                <w:sz w:val="14"/>
                <w:szCs w:val="14"/>
              </w:rPr>
            </w:pPr>
            <w:r w:rsidRPr="008E5ED8">
              <w:rPr>
                <w:rFonts w:ascii="Arial" w:hAnsi="Arial" w:cs="Arial"/>
                <w:b/>
                <w:sz w:val="14"/>
                <w:szCs w:val="14"/>
              </w:rPr>
              <w:t>(11)</w:t>
            </w:r>
          </w:p>
        </w:tc>
        <w:tc>
          <w:tcPr>
            <w:tcW w:w="720" w:type="dxa"/>
            <w:tcBorders>
              <w:left w:val="single" w:sz="4" w:space="0" w:color="auto"/>
              <w:right w:val="single" w:sz="4" w:space="0" w:color="auto"/>
            </w:tcBorders>
            <w:vAlign w:val="bottom"/>
          </w:tcPr>
          <w:p w:rsidR="001F0920" w:rsidRPr="008E5ED8" w:rsidRDefault="001F0920" w:rsidP="00635AFE">
            <w:pPr>
              <w:ind w:left="-210"/>
              <w:jc w:val="right"/>
              <w:rPr>
                <w:rFonts w:ascii="Arial" w:hAnsi="Arial" w:cs="Arial"/>
                <w:b/>
                <w:bCs/>
                <w:sz w:val="14"/>
                <w:szCs w:val="14"/>
              </w:rPr>
            </w:pPr>
            <w:r w:rsidRPr="008E5ED8">
              <w:rPr>
                <w:rFonts w:ascii="Arial" w:hAnsi="Arial" w:cs="Arial"/>
                <w:b/>
                <w:bCs/>
                <w:sz w:val="14"/>
                <w:szCs w:val="14"/>
              </w:rPr>
              <w:t>1.218.</w:t>
            </w:r>
            <w:r w:rsidR="00635AFE" w:rsidRPr="008E5ED8">
              <w:rPr>
                <w:rFonts w:ascii="Arial" w:hAnsi="Arial" w:cs="Arial"/>
                <w:b/>
                <w:bCs/>
                <w:sz w:val="14"/>
                <w:szCs w:val="14"/>
              </w:rPr>
              <w:t>406</w:t>
            </w:r>
          </w:p>
        </w:tc>
        <w:tc>
          <w:tcPr>
            <w:tcW w:w="720" w:type="dxa"/>
            <w:tcBorders>
              <w:left w:val="single" w:sz="4" w:space="0" w:color="auto"/>
              <w:right w:val="single" w:sz="4" w:space="0" w:color="auto"/>
            </w:tcBorders>
            <w:vAlign w:val="bottom"/>
          </w:tcPr>
          <w:p w:rsidR="001F0920" w:rsidRPr="008E5ED8" w:rsidRDefault="001F0920" w:rsidP="00C511CA">
            <w:pPr>
              <w:ind w:left="-210"/>
              <w:jc w:val="right"/>
              <w:rPr>
                <w:rFonts w:ascii="Arial" w:hAnsi="Arial" w:cs="Arial"/>
                <w:b/>
                <w:bCs/>
                <w:sz w:val="14"/>
                <w:szCs w:val="14"/>
              </w:rPr>
            </w:pPr>
            <w:r w:rsidRPr="008E5ED8">
              <w:rPr>
                <w:rFonts w:ascii="Arial" w:hAnsi="Arial" w:cs="Arial"/>
                <w:b/>
                <w:bCs/>
                <w:sz w:val="14"/>
                <w:szCs w:val="14"/>
              </w:rPr>
              <w:t>(73)</w:t>
            </w:r>
          </w:p>
        </w:tc>
        <w:tc>
          <w:tcPr>
            <w:tcW w:w="853" w:type="dxa"/>
            <w:tcBorders>
              <w:left w:val="single" w:sz="4" w:space="0" w:color="auto"/>
              <w:right w:val="single" w:sz="4" w:space="0" w:color="auto"/>
            </w:tcBorders>
            <w:vAlign w:val="bottom"/>
          </w:tcPr>
          <w:p w:rsidR="001F0920" w:rsidRPr="008E5ED8" w:rsidRDefault="001F0920" w:rsidP="00B93786">
            <w:pPr>
              <w:ind w:left="-210"/>
              <w:jc w:val="right"/>
              <w:rPr>
                <w:rFonts w:ascii="Arial" w:hAnsi="Arial" w:cs="Arial"/>
                <w:b/>
                <w:bCs/>
                <w:sz w:val="14"/>
                <w:szCs w:val="14"/>
              </w:rPr>
            </w:pPr>
            <w:r w:rsidRPr="008E5ED8">
              <w:rPr>
                <w:rFonts w:ascii="Arial" w:hAnsi="Arial" w:cs="Arial"/>
                <w:b/>
                <w:bCs/>
                <w:sz w:val="14"/>
                <w:szCs w:val="14"/>
              </w:rPr>
              <w:t>1.218.</w:t>
            </w:r>
            <w:r w:rsidR="00B93786" w:rsidRPr="008E5ED8">
              <w:rPr>
                <w:rFonts w:ascii="Arial" w:hAnsi="Arial" w:cs="Arial"/>
                <w:b/>
                <w:bCs/>
                <w:sz w:val="14"/>
                <w:szCs w:val="14"/>
              </w:rPr>
              <w:t>333</w:t>
            </w:r>
          </w:p>
        </w:tc>
        <w:tc>
          <w:tcPr>
            <w:tcW w:w="757" w:type="dxa"/>
            <w:tcBorders>
              <w:left w:val="single" w:sz="4" w:space="0" w:color="auto"/>
              <w:right w:val="single" w:sz="4" w:space="0" w:color="auto"/>
            </w:tcBorders>
            <w:vAlign w:val="bottom"/>
          </w:tcPr>
          <w:p w:rsidR="001F0920" w:rsidRPr="008E5ED8" w:rsidRDefault="001F0920" w:rsidP="00C511CA">
            <w:pPr>
              <w:ind w:left="-210"/>
              <w:jc w:val="right"/>
              <w:rPr>
                <w:rFonts w:ascii="Arial" w:hAnsi="Arial" w:cs="Arial"/>
                <w:b/>
                <w:bCs/>
                <w:sz w:val="14"/>
                <w:szCs w:val="14"/>
              </w:rPr>
            </w:pPr>
            <w:r w:rsidRPr="008E5ED8">
              <w:rPr>
                <w:rFonts w:ascii="Arial" w:hAnsi="Arial" w:cs="Arial"/>
                <w:b/>
                <w:bCs/>
                <w:sz w:val="14"/>
                <w:szCs w:val="14"/>
              </w:rPr>
              <w:t>1.004.251</w:t>
            </w:r>
          </w:p>
        </w:tc>
        <w:tc>
          <w:tcPr>
            <w:tcW w:w="692" w:type="dxa"/>
            <w:tcBorders>
              <w:left w:val="single" w:sz="4" w:space="0" w:color="auto"/>
              <w:right w:val="single" w:sz="4" w:space="0" w:color="auto"/>
            </w:tcBorders>
            <w:vAlign w:val="bottom"/>
          </w:tcPr>
          <w:p w:rsidR="001F0920" w:rsidRPr="008E5ED8" w:rsidRDefault="001F0920" w:rsidP="00C511CA">
            <w:pPr>
              <w:ind w:left="-210"/>
              <w:jc w:val="right"/>
              <w:rPr>
                <w:rFonts w:ascii="Arial" w:hAnsi="Arial" w:cs="Arial"/>
                <w:b/>
                <w:bCs/>
                <w:sz w:val="14"/>
                <w:szCs w:val="14"/>
              </w:rPr>
            </w:pPr>
            <w:r w:rsidRPr="008E5ED8">
              <w:rPr>
                <w:rFonts w:ascii="Arial" w:hAnsi="Arial" w:cs="Arial"/>
                <w:b/>
                <w:bCs/>
                <w:sz w:val="14"/>
                <w:szCs w:val="14"/>
              </w:rPr>
              <w:t>-</w:t>
            </w:r>
          </w:p>
        </w:tc>
        <w:tc>
          <w:tcPr>
            <w:tcW w:w="900" w:type="dxa"/>
            <w:tcBorders>
              <w:left w:val="single" w:sz="4" w:space="0" w:color="auto"/>
              <w:right w:val="single" w:sz="4" w:space="0" w:color="auto"/>
            </w:tcBorders>
            <w:vAlign w:val="bottom"/>
          </w:tcPr>
          <w:p w:rsidR="001F0920" w:rsidRPr="008E5ED8" w:rsidRDefault="001F0920" w:rsidP="00C511CA">
            <w:pPr>
              <w:ind w:left="-210"/>
              <w:jc w:val="right"/>
              <w:rPr>
                <w:rFonts w:ascii="Arial" w:hAnsi="Arial" w:cs="Arial"/>
                <w:b/>
                <w:bCs/>
                <w:sz w:val="14"/>
                <w:szCs w:val="14"/>
              </w:rPr>
            </w:pPr>
            <w:r w:rsidRPr="008E5ED8">
              <w:rPr>
                <w:rFonts w:ascii="Arial" w:hAnsi="Arial" w:cs="Arial"/>
                <w:b/>
                <w:bCs/>
                <w:sz w:val="14"/>
                <w:szCs w:val="14"/>
              </w:rPr>
              <w:t>1.004.251</w:t>
            </w:r>
          </w:p>
        </w:tc>
      </w:tr>
      <w:tr w:rsidR="001F0920" w:rsidRPr="008E5ED8" w:rsidTr="00CE2774">
        <w:trPr>
          <w:trHeight w:val="113"/>
        </w:trPr>
        <w:tc>
          <w:tcPr>
            <w:tcW w:w="570" w:type="dxa"/>
            <w:tcBorders>
              <w:left w:val="single" w:sz="4" w:space="0" w:color="auto"/>
            </w:tcBorders>
            <w:vAlign w:val="bottom"/>
          </w:tcPr>
          <w:p w:rsidR="001F0920" w:rsidRPr="008E5ED8" w:rsidRDefault="001F0920" w:rsidP="002C6E36">
            <w:pPr>
              <w:autoSpaceDE w:val="0"/>
              <w:autoSpaceDN w:val="0"/>
              <w:adjustRightInd w:val="0"/>
              <w:jc w:val="both"/>
              <w:rPr>
                <w:rFonts w:ascii="Arial" w:hAnsi="Arial" w:cs="Arial"/>
                <w:sz w:val="14"/>
                <w:szCs w:val="14"/>
              </w:rPr>
            </w:pPr>
            <w:r w:rsidRPr="008E5ED8">
              <w:rPr>
                <w:rFonts w:ascii="Arial" w:hAnsi="Arial" w:cs="Arial"/>
                <w:sz w:val="14"/>
                <w:szCs w:val="14"/>
              </w:rPr>
              <w:t xml:space="preserve"> 14.1</w:t>
            </w:r>
          </w:p>
        </w:tc>
        <w:tc>
          <w:tcPr>
            <w:tcW w:w="4140" w:type="dxa"/>
            <w:tcBorders>
              <w:right w:val="single" w:sz="4" w:space="0" w:color="auto"/>
            </w:tcBorders>
            <w:shd w:val="clear" w:color="auto" w:fill="auto"/>
            <w:vAlign w:val="bottom"/>
          </w:tcPr>
          <w:p w:rsidR="001F0920" w:rsidRPr="008E5ED8" w:rsidRDefault="001F0920" w:rsidP="002C6E36">
            <w:pPr>
              <w:autoSpaceDE w:val="0"/>
              <w:autoSpaceDN w:val="0"/>
              <w:adjustRightInd w:val="0"/>
              <w:ind w:left="150" w:hanging="150"/>
              <w:jc w:val="both"/>
              <w:rPr>
                <w:rFonts w:ascii="Arial" w:hAnsi="Arial" w:cs="Arial"/>
                <w:sz w:val="14"/>
                <w:szCs w:val="14"/>
              </w:rPr>
            </w:pPr>
            <w:r w:rsidRPr="008E5ED8">
              <w:rPr>
                <w:rFonts w:ascii="Arial" w:hAnsi="Arial" w:cs="Arial"/>
                <w:sz w:val="14"/>
                <w:szCs w:val="14"/>
              </w:rPr>
              <w:t>Ödenmiş Sermaye</w:t>
            </w:r>
          </w:p>
        </w:tc>
        <w:tc>
          <w:tcPr>
            <w:tcW w:w="707" w:type="dxa"/>
            <w:tcBorders>
              <w:left w:val="single" w:sz="4" w:space="0" w:color="auto"/>
              <w:right w:val="single" w:sz="4" w:space="0" w:color="auto"/>
            </w:tcBorders>
            <w:vAlign w:val="bottom"/>
          </w:tcPr>
          <w:p w:rsidR="001F0920" w:rsidRPr="008E5ED8" w:rsidRDefault="001F0920" w:rsidP="00B010CA">
            <w:pPr>
              <w:autoSpaceDE w:val="0"/>
              <w:autoSpaceDN w:val="0"/>
              <w:adjustRightInd w:val="0"/>
              <w:jc w:val="center"/>
              <w:rPr>
                <w:rFonts w:ascii="Arial" w:hAnsi="Arial" w:cs="Arial"/>
                <w:sz w:val="14"/>
                <w:szCs w:val="14"/>
              </w:rPr>
            </w:pPr>
          </w:p>
        </w:tc>
        <w:tc>
          <w:tcPr>
            <w:tcW w:w="720" w:type="dxa"/>
            <w:tcBorders>
              <w:left w:val="single" w:sz="4" w:space="0" w:color="auto"/>
              <w:right w:val="single" w:sz="4" w:space="0" w:color="auto"/>
            </w:tcBorders>
            <w:vAlign w:val="bottom"/>
          </w:tcPr>
          <w:p w:rsidR="001F0920" w:rsidRPr="008E5ED8" w:rsidRDefault="001F0920" w:rsidP="00C511CA">
            <w:pPr>
              <w:ind w:left="-210"/>
              <w:jc w:val="right"/>
              <w:rPr>
                <w:rFonts w:ascii="Arial" w:hAnsi="Arial" w:cs="Arial"/>
                <w:bCs/>
                <w:sz w:val="14"/>
                <w:szCs w:val="14"/>
              </w:rPr>
            </w:pPr>
            <w:r w:rsidRPr="008E5ED8">
              <w:rPr>
                <w:rFonts w:ascii="Arial" w:hAnsi="Arial" w:cs="Arial"/>
                <w:bCs/>
                <w:sz w:val="14"/>
                <w:szCs w:val="14"/>
              </w:rPr>
              <w:t>900.000</w:t>
            </w:r>
          </w:p>
        </w:tc>
        <w:tc>
          <w:tcPr>
            <w:tcW w:w="720" w:type="dxa"/>
            <w:tcBorders>
              <w:left w:val="single" w:sz="4" w:space="0" w:color="auto"/>
              <w:right w:val="single" w:sz="4" w:space="0" w:color="auto"/>
            </w:tcBorders>
            <w:vAlign w:val="bottom"/>
          </w:tcPr>
          <w:p w:rsidR="001F0920" w:rsidRPr="008E5ED8" w:rsidRDefault="001F0920" w:rsidP="00C511CA">
            <w:pPr>
              <w:ind w:left="-210"/>
              <w:jc w:val="right"/>
              <w:rPr>
                <w:rFonts w:ascii="Arial" w:hAnsi="Arial" w:cs="Arial"/>
                <w:bCs/>
                <w:sz w:val="14"/>
                <w:szCs w:val="14"/>
              </w:rPr>
            </w:pPr>
            <w:r w:rsidRPr="008E5ED8">
              <w:rPr>
                <w:rFonts w:ascii="Arial" w:hAnsi="Arial" w:cs="Arial"/>
                <w:bCs/>
                <w:sz w:val="14"/>
                <w:szCs w:val="14"/>
              </w:rPr>
              <w:t>-</w:t>
            </w:r>
          </w:p>
        </w:tc>
        <w:tc>
          <w:tcPr>
            <w:tcW w:w="853" w:type="dxa"/>
            <w:tcBorders>
              <w:left w:val="single" w:sz="4" w:space="0" w:color="auto"/>
              <w:right w:val="single" w:sz="4" w:space="0" w:color="auto"/>
            </w:tcBorders>
            <w:vAlign w:val="bottom"/>
          </w:tcPr>
          <w:p w:rsidR="001F0920" w:rsidRPr="008E5ED8" w:rsidRDefault="001F0920" w:rsidP="00C511CA">
            <w:pPr>
              <w:ind w:left="-210"/>
              <w:jc w:val="right"/>
              <w:rPr>
                <w:rFonts w:ascii="Arial" w:hAnsi="Arial" w:cs="Arial"/>
                <w:bCs/>
                <w:sz w:val="14"/>
                <w:szCs w:val="14"/>
              </w:rPr>
            </w:pPr>
            <w:r w:rsidRPr="008E5ED8">
              <w:rPr>
                <w:rFonts w:ascii="Arial" w:hAnsi="Arial" w:cs="Arial"/>
                <w:bCs/>
                <w:sz w:val="14"/>
                <w:szCs w:val="14"/>
              </w:rPr>
              <w:t>900.000</w:t>
            </w:r>
          </w:p>
        </w:tc>
        <w:tc>
          <w:tcPr>
            <w:tcW w:w="757" w:type="dxa"/>
            <w:tcBorders>
              <w:left w:val="single" w:sz="4" w:space="0" w:color="auto"/>
              <w:right w:val="single" w:sz="4" w:space="0" w:color="auto"/>
            </w:tcBorders>
            <w:vAlign w:val="bottom"/>
          </w:tcPr>
          <w:p w:rsidR="001F0920" w:rsidRPr="008E5ED8" w:rsidRDefault="001F0920" w:rsidP="00C511CA">
            <w:pPr>
              <w:ind w:left="-210"/>
              <w:jc w:val="right"/>
              <w:rPr>
                <w:rFonts w:ascii="Arial" w:hAnsi="Arial" w:cs="Arial"/>
                <w:bCs/>
                <w:sz w:val="14"/>
                <w:szCs w:val="14"/>
              </w:rPr>
            </w:pPr>
            <w:r w:rsidRPr="008E5ED8">
              <w:rPr>
                <w:rFonts w:ascii="Arial" w:hAnsi="Arial" w:cs="Arial"/>
                <w:bCs/>
                <w:sz w:val="14"/>
                <w:szCs w:val="14"/>
              </w:rPr>
              <w:t>539.000</w:t>
            </w:r>
          </w:p>
        </w:tc>
        <w:tc>
          <w:tcPr>
            <w:tcW w:w="692" w:type="dxa"/>
            <w:tcBorders>
              <w:left w:val="single" w:sz="4" w:space="0" w:color="auto"/>
              <w:right w:val="single" w:sz="4" w:space="0" w:color="auto"/>
            </w:tcBorders>
            <w:vAlign w:val="bottom"/>
          </w:tcPr>
          <w:p w:rsidR="001F0920" w:rsidRPr="008E5ED8" w:rsidRDefault="001F0920" w:rsidP="00C511CA">
            <w:pPr>
              <w:ind w:left="-210"/>
              <w:jc w:val="right"/>
              <w:rPr>
                <w:rFonts w:ascii="Arial" w:hAnsi="Arial" w:cs="Arial"/>
                <w:bCs/>
                <w:sz w:val="14"/>
                <w:szCs w:val="14"/>
              </w:rPr>
            </w:pPr>
            <w:r w:rsidRPr="008E5ED8">
              <w:rPr>
                <w:rFonts w:ascii="Arial" w:hAnsi="Arial" w:cs="Arial"/>
                <w:bCs/>
                <w:sz w:val="14"/>
                <w:szCs w:val="14"/>
              </w:rPr>
              <w:t>-</w:t>
            </w:r>
          </w:p>
        </w:tc>
        <w:tc>
          <w:tcPr>
            <w:tcW w:w="900" w:type="dxa"/>
            <w:tcBorders>
              <w:left w:val="single" w:sz="4" w:space="0" w:color="auto"/>
              <w:right w:val="single" w:sz="4" w:space="0" w:color="auto"/>
            </w:tcBorders>
            <w:vAlign w:val="bottom"/>
          </w:tcPr>
          <w:p w:rsidR="001F0920" w:rsidRPr="008E5ED8" w:rsidRDefault="001F0920" w:rsidP="00C511CA">
            <w:pPr>
              <w:ind w:left="-210"/>
              <w:jc w:val="right"/>
              <w:rPr>
                <w:rFonts w:ascii="Arial" w:hAnsi="Arial" w:cs="Arial"/>
                <w:bCs/>
                <w:sz w:val="14"/>
                <w:szCs w:val="14"/>
              </w:rPr>
            </w:pPr>
            <w:r w:rsidRPr="008E5ED8">
              <w:rPr>
                <w:rFonts w:ascii="Arial" w:hAnsi="Arial" w:cs="Arial"/>
                <w:bCs/>
                <w:sz w:val="14"/>
                <w:szCs w:val="14"/>
              </w:rPr>
              <w:t>539.000</w:t>
            </w:r>
          </w:p>
        </w:tc>
      </w:tr>
      <w:tr w:rsidR="001F0920" w:rsidRPr="008E5ED8" w:rsidTr="00CE2774">
        <w:trPr>
          <w:trHeight w:val="113"/>
        </w:trPr>
        <w:tc>
          <w:tcPr>
            <w:tcW w:w="570" w:type="dxa"/>
            <w:tcBorders>
              <w:left w:val="single" w:sz="4" w:space="0" w:color="auto"/>
            </w:tcBorders>
          </w:tcPr>
          <w:p w:rsidR="001F0920" w:rsidRPr="008E5ED8" w:rsidRDefault="001F0920" w:rsidP="002C6E36">
            <w:pPr>
              <w:autoSpaceDE w:val="0"/>
              <w:autoSpaceDN w:val="0"/>
              <w:adjustRightInd w:val="0"/>
              <w:jc w:val="both"/>
              <w:rPr>
                <w:rFonts w:ascii="Arial" w:hAnsi="Arial" w:cs="Arial"/>
                <w:sz w:val="14"/>
                <w:szCs w:val="14"/>
              </w:rPr>
            </w:pPr>
            <w:r w:rsidRPr="008E5ED8">
              <w:rPr>
                <w:rFonts w:ascii="Arial" w:hAnsi="Arial" w:cs="Arial"/>
                <w:sz w:val="14"/>
                <w:szCs w:val="14"/>
              </w:rPr>
              <w:t xml:space="preserve"> 14.2 </w:t>
            </w:r>
          </w:p>
        </w:tc>
        <w:tc>
          <w:tcPr>
            <w:tcW w:w="4140" w:type="dxa"/>
            <w:tcBorders>
              <w:right w:val="single" w:sz="4" w:space="0" w:color="auto"/>
            </w:tcBorders>
            <w:shd w:val="clear" w:color="auto" w:fill="auto"/>
          </w:tcPr>
          <w:p w:rsidR="001F0920" w:rsidRPr="008E5ED8" w:rsidRDefault="001F0920" w:rsidP="002C6E36">
            <w:pPr>
              <w:autoSpaceDE w:val="0"/>
              <w:autoSpaceDN w:val="0"/>
              <w:adjustRightInd w:val="0"/>
              <w:ind w:left="150" w:hanging="150"/>
              <w:jc w:val="both"/>
              <w:rPr>
                <w:rFonts w:ascii="Arial" w:hAnsi="Arial" w:cs="Arial"/>
                <w:sz w:val="14"/>
                <w:szCs w:val="14"/>
              </w:rPr>
            </w:pPr>
            <w:r w:rsidRPr="008E5ED8">
              <w:rPr>
                <w:rFonts w:ascii="Arial" w:hAnsi="Arial" w:cs="Arial"/>
                <w:sz w:val="14"/>
                <w:szCs w:val="14"/>
              </w:rPr>
              <w:t>Sermaye Yedekleri</w:t>
            </w:r>
          </w:p>
        </w:tc>
        <w:tc>
          <w:tcPr>
            <w:tcW w:w="707" w:type="dxa"/>
            <w:tcBorders>
              <w:left w:val="single" w:sz="4" w:space="0" w:color="auto"/>
              <w:right w:val="single" w:sz="4" w:space="0" w:color="auto"/>
            </w:tcBorders>
            <w:vAlign w:val="bottom"/>
          </w:tcPr>
          <w:p w:rsidR="001F0920" w:rsidRPr="008E5ED8" w:rsidRDefault="001F0920" w:rsidP="00B010CA">
            <w:pPr>
              <w:autoSpaceDE w:val="0"/>
              <w:autoSpaceDN w:val="0"/>
              <w:adjustRightInd w:val="0"/>
              <w:jc w:val="center"/>
              <w:rPr>
                <w:rFonts w:ascii="Arial" w:hAnsi="Arial" w:cs="Arial"/>
                <w:sz w:val="14"/>
                <w:szCs w:val="14"/>
              </w:rPr>
            </w:pPr>
          </w:p>
        </w:tc>
        <w:tc>
          <w:tcPr>
            <w:tcW w:w="720" w:type="dxa"/>
            <w:tcBorders>
              <w:left w:val="single" w:sz="4" w:space="0" w:color="auto"/>
              <w:right w:val="single" w:sz="4" w:space="0" w:color="auto"/>
            </w:tcBorders>
            <w:vAlign w:val="bottom"/>
          </w:tcPr>
          <w:p w:rsidR="001F0920" w:rsidRPr="008E5ED8" w:rsidRDefault="00635AFE" w:rsidP="00C511CA">
            <w:pPr>
              <w:ind w:left="-210"/>
              <w:jc w:val="right"/>
              <w:rPr>
                <w:rFonts w:ascii="Arial" w:hAnsi="Arial" w:cs="Arial"/>
                <w:bCs/>
                <w:sz w:val="14"/>
                <w:szCs w:val="14"/>
              </w:rPr>
            </w:pPr>
            <w:r w:rsidRPr="008E5ED8">
              <w:rPr>
                <w:rFonts w:ascii="Arial" w:hAnsi="Arial" w:cs="Arial"/>
                <w:bCs/>
                <w:sz w:val="14"/>
                <w:szCs w:val="14"/>
              </w:rPr>
              <w:t>56.760</w:t>
            </w:r>
          </w:p>
        </w:tc>
        <w:tc>
          <w:tcPr>
            <w:tcW w:w="720" w:type="dxa"/>
            <w:tcBorders>
              <w:left w:val="single" w:sz="4" w:space="0" w:color="auto"/>
              <w:right w:val="single" w:sz="4" w:space="0" w:color="auto"/>
            </w:tcBorders>
            <w:vAlign w:val="bottom"/>
          </w:tcPr>
          <w:p w:rsidR="001F0920" w:rsidRPr="008E5ED8" w:rsidRDefault="001F0920" w:rsidP="00C511CA">
            <w:pPr>
              <w:ind w:left="-210"/>
              <w:jc w:val="right"/>
              <w:rPr>
                <w:rFonts w:ascii="Arial" w:hAnsi="Arial" w:cs="Arial"/>
                <w:bCs/>
                <w:sz w:val="14"/>
                <w:szCs w:val="14"/>
              </w:rPr>
            </w:pPr>
            <w:r w:rsidRPr="008E5ED8">
              <w:rPr>
                <w:rFonts w:ascii="Arial" w:hAnsi="Arial" w:cs="Arial"/>
                <w:bCs/>
                <w:sz w:val="14"/>
                <w:szCs w:val="14"/>
              </w:rPr>
              <w:t>(73)</w:t>
            </w:r>
          </w:p>
        </w:tc>
        <w:tc>
          <w:tcPr>
            <w:tcW w:w="853" w:type="dxa"/>
            <w:tcBorders>
              <w:left w:val="single" w:sz="4" w:space="0" w:color="auto"/>
              <w:right w:val="single" w:sz="4" w:space="0" w:color="auto"/>
            </w:tcBorders>
            <w:vAlign w:val="bottom"/>
          </w:tcPr>
          <w:p w:rsidR="001F0920" w:rsidRPr="008E5ED8" w:rsidRDefault="00635AFE" w:rsidP="00C511CA">
            <w:pPr>
              <w:ind w:left="-210"/>
              <w:jc w:val="right"/>
              <w:rPr>
                <w:rFonts w:ascii="Arial" w:hAnsi="Arial" w:cs="Arial"/>
                <w:bCs/>
                <w:sz w:val="14"/>
                <w:szCs w:val="14"/>
              </w:rPr>
            </w:pPr>
            <w:r w:rsidRPr="008E5ED8">
              <w:rPr>
                <w:rFonts w:ascii="Arial" w:hAnsi="Arial" w:cs="Arial"/>
                <w:bCs/>
                <w:sz w:val="14"/>
                <w:szCs w:val="14"/>
              </w:rPr>
              <w:t>56.687</w:t>
            </w:r>
          </w:p>
        </w:tc>
        <w:tc>
          <w:tcPr>
            <w:tcW w:w="757" w:type="dxa"/>
            <w:tcBorders>
              <w:left w:val="single" w:sz="4" w:space="0" w:color="auto"/>
              <w:right w:val="single" w:sz="4" w:space="0" w:color="auto"/>
            </w:tcBorders>
            <w:vAlign w:val="bottom"/>
          </w:tcPr>
          <w:p w:rsidR="001F0920" w:rsidRPr="008E5ED8" w:rsidRDefault="001F0920" w:rsidP="00C511CA">
            <w:pPr>
              <w:ind w:left="-210"/>
              <w:jc w:val="right"/>
              <w:rPr>
                <w:rFonts w:ascii="Arial" w:hAnsi="Arial" w:cs="Arial"/>
                <w:bCs/>
                <w:sz w:val="14"/>
                <w:szCs w:val="14"/>
              </w:rPr>
            </w:pPr>
            <w:r w:rsidRPr="008E5ED8">
              <w:rPr>
                <w:rFonts w:ascii="Arial" w:hAnsi="Arial" w:cs="Arial"/>
                <w:bCs/>
                <w:sz w:val="14"/>
                <w:szCs w:val="14"/>
              </w:rPr>
              <w:t>35.330</w:t>
            </w:r>
          </w:p>
        </w:tc>
        <w:tc>
          <w:tcPr>
            <w:tcW w:w="692" w:type="dxa"/>
            <w:tcBorders>
              <w:left w:val="single" w:sz="4" w:space="0" w:color="auto"/>
              <w:right w:val="single" w:sz="4" w:space="0" w:color="auto"/>
            </w:tcBorders>
            <w:vAlign w:val="bottom"/>
          </w:tcPr>
          <w:p w:rsidR="001F0920" w:rsidRPr="008E5ED8" w:rsidRDefault="001F0920" w:rsidP="00C511CA">
            <w:pPr>
              <w:ind w:left="-210"/>
              <w:jc w:val="right"/>
              <w:rPr>
                <w:rFonts w:ascii="Arial" w:hAnsi="Arial" w:cs="Arial"/>
                <w:bCs/>
                <w:sz w:val="14"/>
                <w:szCs w:val="14"/>
              </w:rPr>
            </w:pPr>
            <w:r w:rsidRPr="008E5ED8">
              <w:rPr>
                <w:rFonts w:ascii="Arial" w:hAnsi="Arial" w:cs="Arial"/>
                <w:bCs/>
                <w:sz w:val="14"/>
                <w:szCs w:val="14"/>
              </w:rPr>
              <w:t>-</w:t>
            </w:r>
          </w:p>
        </w:tc>
        <w:tc>
          <w:tcPr>
            <w:tcW w:w="900" w:type="dxa"/>
            <w:tcBorders>
              <w:left w:val="single" w:sz="4" w:space="0" w:color="auto"/>
              <w:right w:val="single" w:sz="4" w:space="0" w:color="auto"/>
            </w:tcBorders>
            <w:vAlign w:val="bottom"/>
          </w:tcPr>
          <w:p w:rsidR="001F0920" w:rsidRPr="008E5ED8" w:rsidRDefault="001F0920" w:rsidP="00C511CA">
            <w:pPr>
              <w:ind w:left="-210"/>
              <w:jc w:val="right"/>
              <w:rPr>
                <w:rFonts w:ascii="Arial" w:hAnsi="Arial" w:cs="Arial"/>
                <w:bCs/>
                <w:sz w:val="14"/>
                <w:szCs w:val="14"/>
              </w:rPr>
            </w:pPr>
            <w:r w:rsidRPr="008E5ED8">
              <w:rPr>
                <w:rFonts w:ascii="Arial" w:hAnsi="Arial" w:cs="Arial"/>
                <w:bCs/>
                <w:sz w:val="14"/>
                <w:szCs w:val="14"/>
              </w:rPr>
              <w:t>35.330</w:t>
            </w:r>
          </w:p>
        </w:tc>
      </w:tr>
      <w:tr w:rsidR="001F0920" w:rsidRPr="008E5ED8" w:rsidTr="00CE2774">
        <w:trPr>
          <w:trHeight w:val="113"/>
        </w:trPr>
        <w:tc>
          <w:tcPr>
            <w:tcW w:w="570" w:type="dxa"/>
            <w:tcBorders>
              <w:left w:val="single" w:sz="4" w:space="0" w:color="auto"/>
            </w:tcBorders>
          </w:tcPr>
          <w:p w:rsidR="001F0920" w:rsidRPr="008E5ED8" w:rsidRDefault="001F0920" w:rsidP="002C6E36">
            <w:pPr>
              <w:autoSpaceDE w:val="0"/>
              <w:autoSpaceDN w:val="0"/>
              <w:adjustRightInd w:val="0"/>
              <w:jc w:val="both"/>
              <w:rPr>
                <w:rFonts w:ascii="Arial" w:hAnsi="Arial" w:cs="Arial"/>
                <w:sz w:val="14"/>
                <w:szCs w:val="14"/>
              </w:rPr>
            </w:pPr>
            <w:r w:rsidRPr="008E5ED8">
              <w:rPr>
                <w:rFonts w:ascii="Arial" w:hAnsi="Arial" w:cs="Arial"/>
                <w:sz w:val="14"/>
                <w:szCs w:val="14"/>
              </w:rPr>
              <w:t xml:space="preserve"> 14.2.1 </w:t>
            </w:r>
          </w:p>
        </w:tc>
        <w:tc>
          <w:tcPr>
            <w:tcW w:w="4140" w:type="dxa"/>
            <w:tcBorders>
              <w:right w:val="single" w:sz="4" w:space="0" w:color="auto"/>
            </w:tcBorders>
            <w:shd w:val="clear" w:color="auto" w:fill="auto"/>
          </w:tcPr>
          <w:p w:rsidR="001F0920" w:rsidRPr="008E5ED8" w:rsidRDefault="001F0920" w:rsidP="002C6E36">
            <w:pPr>
              <w:autoSpaceDE w:val="0"/>
              <w:autoSpaceDN w:val="0"/>
              <w:adjustRightInd w:val="0"/>
              <w:ind w:left="150" w:hanging="150"/>
              <w:jc w:val="both"/>
              <w:rPr>
                <w:rFonts w:ascii="Arial" w:hAnsi="Arial" w:cs="Arial"/>
                <w:sz w:val="14"/>
                <w:szCs w:val="14"/>
              </w:rPr>
            </w:pPr>
            <w:r w:rsidRPr="008E5ED8">
              <w:rPr>
                <w:rFonts w:ascii="Arial" w:hAnsi="Arial" w:cs="Arial"/>
                <w:sz w:val="14"/>
                <w:szCs w:val="14"/>
              </w:rPr>
              <w:t>Hisse Senedi İhraç Primleri</w:t>
            </w:r>
          </w:p>
        </w:tc>
        <w:tc>
          <w:tcPr>
            <w:tcW w:w="707" w:type="dxa"/>
            <w:tcBorders>
              <w:left w:val="single" w:sz="4" w:space="0" w:color="auto"/>
              <w:right w:val="single" w:sz="4" w:space="0" w:color="auto"/>
            </w:tcBorders>
            <w:vAlign w:val="bottom"/>
          </w:tcPr>
          <w:p w:rsidR="001F0920" w:rsidRPr="008E5ED8" w:rsidRDefault="001F0920" w:rsidP="00B010CA">
            <w:pPr>
              <w:autoSpaceDE w:val="0"/>
              <w:autoSpaceDN w:val="0"/>
              <w:adjustRightInd w:val="0"/>
              <w:jc w:val="center"/>
              <w:rPr>
                <w:rFonts w:ascii="Arial" w:hAnsi="Arial" w:cs="Arial"/>
                <w:sz w:val="14"/>
                <w:szCs w:val="14"/>
              </w:rPr>
            </w:pPr>
          </w:p>
        </w:tc>
        <w:tc>
          <w:tcPr>
            <w:tcW w:w="720" w:type="dxa"/>
            <w:tcBorders>
              <w:left w:val="single" w:sz="4" w:space="0" w:color="auto"/>
              <w:right w:val="single" w:sz="4" w:space="0" w:color="auto"/>
            </w:tcBorders>
            <w:vAlign w:val="bottom"/>
          </w:tcPr>
          <w:p w:rsidR="001F0920" w:rsidRPr="008E5ED8" w:rsidRDefault="001F0920" w:rsidP="00C511CA">
            <w:pPr>
              <w:ind w:left="-210"/>
              <w:jc w:val="right"/>
              <w:rPr>
                <w:rFonts w:ascii="Arial" w:hAnsi="Arial" w:cs="Arial"/>
                <w:bCs/>
                <w:sz w:val="14"/>
                <w:szCs w:val="14"/>
              </w:rPr>
            </w:pPr>
            <w:r w:rsidRPr="008E5ED8">
              <w:rPr>
                <w:rFonts w:ascii="Arial" w:hAnsi="Arial" w:cs="Arial"/>
                <w:bCs/>
                <w:sz w:val="14"/>
                <w:szCs w:val="14"/>
              </w:rPr>
              <w:t>-</w:t>
            </w:r>
          </w:p>
        </w:tc>
        <w:tc>
          <w:tcPr>
            <w:tcW w:w="720" w:type="dxa"/>
            <w:tcBorders>
              <w:left w:val="single" w:sz="4" w:space="0" w:color="auto"/>
              <w:right w:val="single" w:sz="4" w:space="0" w:color="auto"/>
            </w:tcBorders>
            <w:vAlign w:val="bottom"/>
          </w:tcPr>
          <w:p w:rsidR="001F0920" w:rsidRPr="008E5ED8" w:rsidRDefault="001F0920" w:rsidP="00C511CA">
            <w:pPr>
              <w:ind w:left="-210"/>
              <w:jc w:val="right"/>
              <w:rPr>
                <w:rFonts w:ascii="Arial" w:hAnsi="Arial" w:cs="Arial"/>
                <w:bCs/>
                <w:sz w:val="14"/>
                <w:szCs w:val="14"/>
              </w:rPr>
            </w:pPr>
            <w:r w:rsidRPr="008E5ED8">
              <w:rPr>
                <w:rFonts w:ascii="Arial" w:hAnsi="Arial" w:cs="Arial"/>
                <w:bCs/>
                <w:sz w:val="14"/>
                <w:szCs w:val="14"/>
              </w:rPr>
              <w:t>-</w:t>
            </w:r>
          </w:p>
        </w:tc>
        <w:tc>
          <w:tcPr>
            <w:tcW w:w="853" w:type="dxa"/>
            <w:tcBorders>
              <w:left w:val="single" w:sz="4" w:space="0" w:color="auto"/>
              <w:right w:val="single" w:sz="4" w:space="0" w:color="auto"/>
            </w:tcBorders>
            <w:vAlign w:val="bottom"/>
          </w:tcPr>
          <w:p w:rsidR="001F0920" w:rsidRPr="008E5ED8" w:rsidRDefault="001F0920" w:rsidP="00C511CA">
            <w:pPr>
              <w:ind w:left="-210"/>
              <w:jc w:val="right"/>
              <w:rPr>
                <w:rFonts w:ascii="Arial" w:hAnsi="Arial" w:cs="Arial"/>
                <w:bCs/>
                <w:sz w:val="14"/>
                <w:szCs w:val="14"/>
              </w:rPr>
            </w:pPr>
            <w:r w:rsidRPr="008E5ED8">
              <w:rPr>
                <w:rFonts w:ascii="Arial" w:hAnsi="Arial" w:cs="Arial"/>
                <w:bCs/>
                <w:sz w:val="14"/>
                <w:szCs w:val="14"/>
              </w:rPr>
              <w:t>-</w:t>
            </w:r>
          </w:p>
        </w:tc>
        <w:tc>
          <w:tcPr>
            <w:tcW w:w="757" w:type="dxa"/>
            <w:tcBorders>
              <w:left w:val="single" w:sz="4" w:space="0" w:color="auto"/>
              <w:right w:val="single" w:sz="4" w:space="0" w:color="auto"/>
            </w:tcBorders>
            <w:vAlign w:val="bottom"/>
          </w:tcPr>
          <w:p w:rsidR="001F0920" w:rsidRPr="008E5ED8" w:rsidRDefault="001F0920" w:rsidP="00C511CA">
            <w:pPr>
              <w:ind w:left="-210"/>
              <w:jc w:val="right"/>
              <w:rPr>
                <w:rFonts w:ascii="Arial" w:hAnsi="Arial" w:cs="Arial"/>
                <w:bCs/>
                <w:sz w:val="14"/>
                <w:szCs w:val="14"/>
              </w:rPr>
            </w:pPr>
            <w:r w:rsidRPr="008E5ED8">
              <w:rPr>
                <w:rFonts w:ascii="Arial" w:hAnsi="Arial" w:cs="Arial"/>
                <w:bCs/>
                <w:sz w:val="14"/>
                <w:szCs w:val="14"/>
              </w:rPr>
              <w:t>-</w:t>
            </w:r>
          </w:p>
        </w:tc>
        <w:tc>
          <w:tcPr>
            <w:tcW w:w="692" w:type="dxa"/>
            <w:tcBorders>
              <w:left w:val="single" w:sz="4" w:space="0" w:color="auto"/>
              <w:right w:val="single" w:sz="4" w:space="0" w:color="auto"/>
            </w:tcBorders>
            <w:vAlign w:val="bottom"/>
          </w:tcPr>
          <w:p w:rsidR="001F0920" w:rsidRPr="008E5ED8" w:rsidRDefault="001F0920" w:rsidP="00C511CA">
            <w:pPr>
              <w:ind w:left="-210"/>
              <w:jc w:val="right"/>
              <w:rPr>
                <w:rFonts w:ascii="Arial" w:hAnsi="Arial" w:cs="Arial"/>
                <w:bCs/>
                <w:sz w:val="14"/>
                <w:szCs w:val="14"/>
              </w:rPr>
            </w:pPr>
            <w:r w:rsidRPr="008E5ED8">
              <w:rPr>
                <w:rFonts w:ascii="Arial" w:hAnsi="Arial" w:cs="Arial"/>
                <w:bCs/>
                <w:sz w:val="14"/>
                <w:szCs w:val="14"/>
              </w:rPr>
              <w:t>-</w:t>
            </w:r>
          </w:p>
        </w:tc>
        <w:tc>
          <w:tcPr>
            <w:tcW w:w="900" w:type="dxa"/>
            <w:tcBorders>
              <w:left w:val="single" w:sz="4" w:space="0" w:color="auto"/>
              <w:right w:val="single" w:sz="4" w:space="0" w:color="auto"/>
            </w:tcBorders>
            <w:vAlign w:val="bottom"/>
          </w:tcPr>
          <w:p w:rsidR="001F0920" w:rsidRPr="008E5ED8" w:rsidRDefault="001F0920" w:rsidP="00C511CA">
            <w:pPr>
              <w:ind w:left="-210"/>
              <w:jc w:val="right"/>
              <w:rPr>
                <w:rFonts w:ascii="Arial" w:hAnsi="Arial" w:cs="Arial"/>
                <w:bCs/>
                <w:sz w:val="14"/>
                <w:szCs w:val="14"/>
              </w:rPr>
            </w:pPr>
            <w:r w:rsidRPr="008E5ED8">
              <w:rPr>
                <w:rFonts w:ascii="Arial" w:hAnsi="Arial" w:cs="Arial"/>
                <w:bCs/>
                <w:sz w:val="14"/>
                <w:szCs w:val="14"/>
              </w:rPr>
              <w:t>-</w:t>
            </w:r>
          </w:p>
        </w:tc>
      </w:tr>
      <w:tr w:rsidR="001F0920" w:rsidRPr="008E5ED8" w:rsidTr="00CE2774">
        <w:trPr>
          <w:trHeight w:val="113"/>
        </w:trPr>
        <w:tc>
          <w:tcPr>
            <w:tcW w:w="570" w:type="dxa"/>
            <w:tcBorders>
              <w:left w:val="single" w:sz="4" w:space="0" w:color="auto"/>
            </w:tcBorders>
          </w:tcPr>
          <w:p w:rsidR="001F0920" w:rsidRPr="008E5ED8" w:rsidRDefault="001F0920" w:rsidP="002C6E36">
            <w:pPr>
              <w:autoSpaceDE w:val="0"/>
              <w:autoSpaceDN w:val="0"/>
              <w:adjustRightInd w:val="0"/>
              <w:jc w:val="both"/>
              <w:rPr>
                <w:rFonts w:ascii="Arial" w:hAnsi="Arial" w:cs="Arial"/>
                <w:sz w:val="14"/>
                <w:szCs w:val="14"/>
              </w:rPr>
            </w:pPr>
            <w:r w:rsidRPr="008E5ED8">
              <w:rPr>
                <w:rFonts w:ascii="Arial" w:hAnsi="Arial" w:cs="Arial"/>
                <w:sz w:val="14"/>
                <w:szCs w:val="14"/>
              </w:rPr>
              <w:t xml:space="preserve"> 14.2.2 </w:t>
            </w:r>
          </w:p>
        </w:tc>
        <w:tc>
          <w:tcPr>
            <w:tcW w:w="4140" w:type="dxa"/>
            <w:tcBorders>
              <w:right w:val="single" w:sz="4" w:space="0" w:color="auto"/>
            </w:tcBorders>
            <w:shd w:val="clear" w:color="auto" w:fill="auto"/>
          </w:tcPr>
          <w:p w:rsidR="001F0920" w:rsidRPr="008E5ED8" w:rsidRDefault="001F0920" w:rsidP="002C6E36">
            <w:pPr>
              <w:autoSpaceDE w:val="0"/>
              <w:autoSpaceDN w:val="0"/>
              <w:adjustRightInd w:val="0"/>
              <w:ind w:left="150" w:hanging="150"/>
              <w:jc w:val="both"/>
              <w:rPr>
                <w:rFonts w:ascii="Arial" w:hAnsi="Arial" w:cs="Arial"/>
                <w:sz w:val="14"/>
                <w:szCs w:val="14"/>
              </w:rPr>
            </w:pPr>
            <w:r w:rsidRPr="008E5ED8">
              <w:rPr>
                <w:rFonts w:ascii="Arial" w:hAnsi="Arial" w:cs="Arial"/>
                <w:sz w:val="14"/>
                <w:szCs w:val="14"/>
              </w:rPr>
              <w:t>Hisse Senedi İptal Kârları</w:t>
            </w:r>
          </w:p>
        </w:tc>
        <w:tc>
          <w:tcPr>
            <w:tcW w:w="707" w:type="dxa"/>
            <w:tcBorders>
              <w:left w:val="single" w:sz="4" w:space="0" w:color="auto"/>
              <w:right w:val="single" w:sz="4" w:space="0" w:color="auto"/>
            </w:tcBorders>
            <w:vAlign w:val="bottom"/>
          </w:tcPr>
          <w:p w:rsidR="001F0920" w:rsidRPr="008E5ED8" w:rsidRDefault="001F0920" w:rsidP="00B010CA">
            <w:pPr>
              <w:autoSpaceDE w:val="0"/>
              <w:autoSpaceDN w:val="0"/>
              <w:adjustRightInd w:val="0"/>
              <w:jc w:val="center"/>
              <w:rPr>
                <w:rFonts w:ascii="Arial" w:hAnsi="Arial" w:cs="Arial"/>
                <w:sz w:val="14"/>
                <w:szCs w:val="14"/>
              </w:rPr>
            </w:pPr>
          </w:p>
        </w:tc>
        <w:tc>
          <w:tcPr>
            <w:tcW w:w="720" w:type="dxa"/>
            <w:tcBorders>
              <w:left w:val="single" w:sz="4" w:space="0" w:color="auto"/>
              <w:right w:val="single" w:sz="4" w:space="0" w:color="auto"/>
            </w:tcBorders>
            <w:vAlign w:val="bottom"/>
          </w:tcPr>
          <w:p w:rsidR="001F0920" w:rsidRPr="008E5ED8" w:rsidRDefault="001F0920" w:rsidP="00C511CA">
            <w:pPr>
              <w:ind w:left="-210"/>
              <w:jc w:val="right"/>
              <w:rPr>
                <w:rFonts w:ascii="Arial" w:hAnsi="Arial" w:cs="Arial"/>
                <w:bCs/>
                <w:sz w:val="14"/>
                <w:szCs w:val="14"/>
              </w:rPr>
            </w:pPr>
            <w:r w:rsidRPr="008E5ED8">
              <w:rPr>
                <w:rFonts w:ascii="Arial" w:hAnsi="Arial" w:cs="Arial"/>
                <w:bCs/>
                <w:sz w:val="14"/>
                <w:szCs w:val="14"/>
              </w:rPr>
              <w:t>-</w:t>
            </w:r>
          </w:p>
        </w:tc>
        <w:tc>
          <w:tcPr>
            <w:tcW w:w="720" w:type="dxa"/>
            <w:tcBorders>
              <w:left w:val="single" w:sz="4" w:space="0" w:color="auto"/>
              <w:right w:val="single" w:sz="4" w:space="0" w:color="auto"/>
            </w:tcBorders>
            <w:vAlign w:val="bottom"/>
          </w:tcPr>
          <w:p w:rsidR="001F0920" w:rsidRPr="008E5ED8" w:rsidRDefault="001F0920" w:rsidP="00C511CA">
            <w:pPr>
              <w:ind w:left="-210"/>
              <w:jc w:val="right"/>
              <w:rPr>
                <w:rFonts w:ascii="Arial" w:hAnsi="Arial" w:cs="Arial"/>
                <w:bCs/>
                <w:sz w:val="14"/>
                <w:szCs w:val="14"/>
              </w:rPr>
            </w:pPr>
            <w:r w:rsidRPr="008E5ED8">
              <w:rPr>
                <w:rFonts w:ascii="Arial" w:hAnsi="Arial" w:cs="Arial"/>
                <w:bCs/>
                <w:sz w:val="14"/>
                <w:szCs w:val="14"/>
              </w:rPr>
              <w:t>-</w:t>
            </w:r>
          </w:p>
        </w:tc>
        <w:tc>
          <w:tcPr>
            <w:tcW w:w="853" w:type="dxa"/>
            <w:tcBorders>
              <w:left w:val="single" w:sz="4" w:space="0" w:color="auto"/>
              <w:right w:val="single" w:sz="4" w:space="0" w:color="auto"/>
            </w:tcBorders>
            <w:vAlign w:val="bottom"/>
          </w:tcPr>
          <w:p w:rsidR="001F0920" w:rsidRPr="008E5ED8" w:rsidRDefault="001F0920" w:rsidP="00C511CA">
            <w:pPr>
              <w:ind w:left="-210"/>
              <w:jc w:val="right"/>
              <w:rPr>
                <w:rFonts w:ascii="Arial" w:hAnsi="Arial" w:cs="Arial"/>
                <w:bCs/>
                <w:sz w:val="14"/>
                <w:szCs w:val="14"/>
              </w:rPr>
            </w:pPr>
            <w:r w:rsidRPr="008E5ED8">
              <w:rPr>
                <w:rFonts w:ascii="Arial" w:hAnsi="Arial" w:cs="Arial"/>
                <w:bCs/>
                <w:sz w:val="14"/>
                <w:szCs w:val="14"/>
              </w:rPr>
              <w:t>-</w:t>
            </w:r>
          </w:p>
        </w:tc>
        <w:tc>
          <w:tcPr>
            <w:tcW w:w="757" w:type="dxa"/>
            <w:tcBorders>
              <w:left w:val="single" w:sz="4" w:space="0" w:color="auto"/>
              <w:right w:val="single" w:sz="4" w:space="0" w:color="auto"/>
            </w:tcBorders>
            <w:vAlign w:val="bottom"/>
          </w:tcPr>
          <w:p w:rsidR="001F0920" w:rsidRPr="008E5ED8" w:rsidRDefault="001F0920" w:rsidP="00C511CA">
            <w:pPr>
              <w:ind w:left="-210"/>
              <w:jc w:val="right"/>
              <w:rPr>
                <w:rFonts w:ascii="Arial" w:hAnsi="Arial" w:cs="Arial"/>
                <w:bCs/>
                <w:sz w:val="14"/>
                <w:szCs w:val="14"/>
              </w:rPr>
            </w:pPr>
            <w:r w:rsidRPr="008E5ED8">
              <w:rPr>
                <w:rFonts w:ascii="Arial" w:hAnsi="Arial" w:cs="Arial"/>
                <w:bCs/>
                <w:sz w:val="14"/>
                <w:szCs w:val="14"/>
              </w:rPr>
              <w:t>-</w:t>
            </w:r>
          </w:p>
        </w:tc>
        <w:tc>
          <w:tcPr>
            <w:tcW w:w="692" w:type="dxa"/>
            <w:tcBorders>
              <w:left w:val="single" w:sz="4" w:space="0" w:color="auto"/>
              <w:right w:val="single" w:sz="4" w:space="0" w:color="auto"/>
            </w:tcBorders>
            <w:vAlign w:val="bottom"/>
          </w:tcPr>
          <w:p w:rsidR="001F0920" w:rsidRPr="008E5ED8" w:rsidRDefault="001F0920" w:rsidP="00C511CA">
            <w:pPr>
              <w:ind w:left="-210"/>
              <w:jc w:val="right"/>
              <w:rPr>
                <w:rFonts w:ascii="Arial" w:hAnsi="Arial" w:cs="Arial"/>
                <w:bCs/>
                <w:sz w:val="14"/>
                <w:szCs w:val="14"/>
              </w:rPr>
            </w:pPr>
            <w:r w:rsidRPr="008E5ED8">
              <w:rPr>
                <w:rFonts w:ascii="Arial" w:hAnsi="Arial" w:cs="Arial"/>
                <w:bCs/>
                <w:sz w:val="14"/>
                <w:szCs w:val="14"/>
              </w:rPr>
              <w:t>-</w:t>
            </w:r>
          </w:p>
        </w:tc>
        <w:tc>
          <w:tcPr>
            <w:tcW w:w="900" w:type="dxa"/>
            <w:tcBorders>
              <w:left w:val="single" w:sz="4" w:space="0" w:color="auto"/>
              <w:right w:val="single" w:sz="4" w:space="0" w:color="auto"/>
            </w:tcBorders>
            <w:vAlign w:val="bottom"/>
          </w:tcPr>
          <w:p w:rsidR="001F0920" w:rsidRPr="008E5ED8" w:rsidRDefault="001F0920" w:rsidP="00C511CA">
            <w:pPr>
              <w:ind w:left="-210"/>
              <w:jc w:val="right"/>
              <w:rPr>
                <w:rFonts w:ascii="Arial" w:hAnsi="Arial" w:cs="Arial"/>
                <w:bCs/>
                <w:sz w:val="14"/>
                <w:szCs w:val="14"/>
              </w:rPr>
            </w:pPr>
            <w:r w:rsidRPr="008E5ED8">
              <w:rPr>
                <w:rFonts w:ascii="Arial" w:hAnsi="Arial" w:cs="Arial"/>
                <w:bCs/>
                <w:sz w:val="14"/>
                <w:szCs w:val="14"/>
              </w:rPr>
              <w:t>-</w:t>
            </w:r>
          </w:p>
        </w:tc>
      </w:tr>
      <w:tr w:rsidR="001F0920" w:rsidRPr="008E5ED8" w:rsidTr="00CE2774">
        <w:trPr>
          <w:trHeight w:val="113"/>
        </w:trPr>
        <w:tc>
          <w:tcPr>
            <w:tcW w:w="570" w:type="dxa"/>
            <w:tcBorders>
              <w:left w:val="single" w:sz="4" w:space="0" w:color="auto"/>
            </w:tcBorders>
          </w:tcPr>
          <w:p w:rsidR="001F0920" w:rsidRPr="008E5ED8" w:rsidRDefault="001F0920" w:rsidP="002C6E36">
            <w:pPr>
              <w:autoSpaceDE w:val="0"/>
              <w:autoSpaceDN w:val="0"/>
              <w:adjustRightInd w:val="0"/>
              <w:jc w:val="both"/>
              <w:rPr>
                <w:rFonts w:ascii="Arial" w:hAnsi="Arial" w:cs="Arial"/>
                <w:sz w:val="14"/>
                <w:szCs w:val="14"/>
              </w:rPr>
            </w:pPr>
            <w:r w:rsidRPr="008E5ED8">
              <w:rPr>
                <w:rFonts w:ascii="Arial" w:hAnsi="Arial" w:cs="Arial"/>
                <w:sz w:val="14"/>
                <w:szCs w:val="14"/>
              </w:rPr>
              <w:t xml:space="preserve"> 14.2.3 </w:t>
            </w:r>
          </w:p>
        </w:tc>
        <w:tc>
          <w:tcPr>
            <w:tcW w:w="4140" w:type="dxa"/>
            <w:tcBorders>
              <w:right w:val="single" w:sz="4" w:space="0" w:color="auto"/>
            </w:tcBorders>
            <w:shd w:val="clear" w:color="auto" w:fill="auto"/>
          </w:tcPr>
          <w:p w:rsidR="001F0920" w:rsidRPr="008E5ED8" w:rsidRDefault="001F0920" w:rsidP="002C6E36">
            <w:pPr>
              <w:autoSpaceDE w:val="0"/>
              <w:autoSpaceDN w:val="0"/>
              <w:adjustRightInd w:val="0"/>
              <w:ind w:left="150" w:hanging="150"/>
              <w:jc w:val="both"/>
              <w:rPr>
                <w:rFonts w:ascii="Arial" w:hAnsi="Arial" w:cs="Arial"/>
                <w:sz w:val="14"/>
                <w:szCs w:val="14"/>
              </w:rPr>
            </w:pPr>
            <w:r w:rsidRPr="008E5ED8">
              <w:rPr>
                <w:rFonts w:ascii="Arial" w:hAnsi="Arial" w:cs="Arial"/>
                <w:sz w:val="14"/>
                <w:szCs w:val="14"/>
              </w:rPr>
              <w:t>Menkul Değerler Değerleme Farkları</w:t>
            </w:r>
          </w:p>
        </w:tc>
        <w:tc>
          <w:tcPr>
            <w:tcW w:w="707" w:type="dxa"/>
            <w:tcBorders>
              <w:left w:val="single" w:sz="4" w:space="0" w:color="auto"/>
              <w:right w:val="single" w:sz="4" w:space="0" w:color="auto"/>
            </w:tcBorders>
            <w:vAlign w:val="bottom"/>
          </w:tcPr>
          <w:p w:rsidR="001F0920" w:rsidRPr="008E5ED8" w:rsidRDefault="001F0920" w:rsidP="00B010CA">
            <w:pPr>
              <w:autoSpaceDE w:val="0"/>
              <w:autoSpaceDN w:val="0"/>
              <w:adjustRightInd w:val="0"/>
              <w:jc w:val="center"/>
              <w:rPr>
                <w:rFonts w:ascii="Arial" w:hAnsi="Arial" w:cs="Arial"/>
                <w:sz w:val="14"/>
                <w:szCs w:val="14"/>
              </w:rPr>
            </w:pPr>
          </w:p>
        </w:tc>
        <w:tc>
          <w:tcPr>
            <w:tcW w:w="720" w:type="dxa"/>
            <w:tcBorders>
              <w:left w:val="single" w:sz="4" w:space="0" w:color="auto"/>
              <w:right w:val="single" w:sz="4" w:space="0" w:color="auto"/>
            </w:tcBorders>
            <w:vAlign w:val="bottom"/>
          </w:tcPr>
          <w:p w:rsidR="001F0920" w:rsidRPr="008E5ED8" w:rsidRDefault="001F0920" w:rsidP="00635AFE">
            <w:pPr>
              <w:ind w:left="-210"/>
              <w:jc w:val="right"/>
              <w:rPr>
                <w:rFonts w:ascii="Arial" w:hAnsi="Arial" w:cs="Arial"/>
                <w:bCs/>
                <w:sz w:val="14"/>
                <w:szCs w:val="14"/>
              </w:rPr>
            </w:pPr>
            <w:r w:rsidRPr="008E5ED8">
              <w:rPr>
                <w:rFonts w:ascii="Arial" w:hAnsi="Arial" w:cs="Arial"/>
                <w:bCs/>
                <w:sz w:val="14"/>
                <w:szCs w:val="14"/>
              </w:rPr>
              <w:t>1.</w:t>
            </w:r>
            <w:r w:rsidR="00635AFE" w:rsidRPr="008E5ED8">
              <w:rPr>
                <w:rFonts w:ascii="Arial" w:hAnsi="Arial" w:cs="Arial"/>
                <w:bCs/>
                <w:sz w:val="14"/>
                <w:szCs w:val="14"/>
              </w:rPr>
              <w:t>266</w:t>
            </w:r>
          </w:p>
        </w:tc>
        <w:tc>
          <w:tcPr>
            <w:tcW w:w="720" w:type="dxa"/>
            <w:tcBorders>
              <w:left w:val="single" w:sz="4" w:space="0" w:color="auto"/>
              <w:right w:val="single" w:sz="4" w:space="0" w:color="auto"/>
            </w:tcBorders>
            <w:vAlign w:val="bottom"/>
          </w:tcPr>
          <w:p w:rsidR="001F0920" w:rsidRPr="008E5ED8" w:rsidRDefault="001F0920" w:rsidP="00C511CA">
            <w:pPr>
              <w:ind w:left="-210"/>
              <w:jc w:val="right"/>
              <w:rPr>
                <w:rFonts w:ascii="Arial" w:hAnsi="Arial" w:cs="Arial"/>
                <w:bCs/>
                <w:sz w:val="14"/>
                <w:szCs w:val="14"/>
              </w:rPr>
            </w:pPr>
            <w:r w:rsidRPr="008E5ED8">
              <w:rPr>
                <w:rFonts w:ascii="Arial" w:hAnsi="Arial" w:cs="Arial"/>
                <w:bCs/>
                <w:sz w:val="14"/>
                <w:szCs w:val="14"/>
              </w:rPr>
              <w:t>(73)</w:t>
            </w:r>
          </w:p>
        </w:tc>
        <w:tc>
          <w:tcPr>
            <w:tcW w:w="853" w:type="dxa"/>
            <w:tcBorders>
              <w:left w:val="single" w:sz="4" w:space="0" w:color="auto"/>
              <w:right w:val="single" w:sz="4" w:space="0" w:color="auto"/>
            </w:tcBorders>
            <w:vAlign w:val="bottom"/>
          </w:tcPr>
          <w:p w:rsidR="001F0920" w:rsidRPr="008E5ED8" w:rsidRDefault="00635AFE" w:rsidP="00C511CA">
            <w:pPr>
              <w:ind w:left="-210"/>
              <w:jc w:val="right"/>
              <w:rPr>
                <w:rFonts w:ascii="Arial" w:hAnsi="Arial" w:cs="Arial"/>
                <w:bCs/>
                <w:sz w:val="14"/>
                <w:szCs w:val="14"/>
              </w:rPr>
            </w:pPr>
            <w:r w:rsidRPr="008E5ED8">
              <w:rPr>
                <w:rFonts w:ascii="Arial" w:hAnsi="Arial" w:cs="Arial"/>
                <w:bCs/>
                <w:sz w:val="14"/>
                <w:szCs w:val="14"/>
              </w:rPr>
              <w:t>1.193</w:t>
            </w:r>
          </w:p>
        </w:tc>
        <w:tc>
          <w:tcPr>
            <w:tcW w:w="757" w:type="dxa"/>
            <w:tcBorders>
              <w:left w:val="single" w:sz="4" w:space="0" w:color="auto"/>
              <w:right w:val="single" w:sz="4" w:space="0" w:color="auto"/>
            </w:tcBorders>
            <w:vAlign w:val="bottom"/>
          </w:tcPr>
          <w:p w:rsidR="001F0920" w:rsidRPr="008E5ED8" w:rsidRDefault="001F0920" w:rsidP="00C511CA">
            <w:pPr>
              <w:ind w:left="-210"/>
              <w:jc w:val="right"/>
              <w:rPr>
                <w:rFonts w:ascii="Arial" w:hAnsi="Arial" w:cs="Arial"/>
                <w:bCs/>
                <w:sz w:val="14"/>
                <w:szCs w:val="14"/>
              </w:rPr>
            </w:pPr>
            <w:r w:rsidRPr="008E5ED8">
              <w:rPr>
                <w:rFonts w:ascii="Arial" w:hAnsi="Arial" w:cs="Arial"/>
                <w:bCs/>
                <w:sz w:val="14"/>
                <w:szCs w:val="14"/>
              </w:rPr>
              <w:t>(1.438)</w:t>
            </w:r>
          </w:p>
        </w:tc>
        <w:tc>
          <w:tcPr>
            <w:tcW w:w="692" w:type="dxa"/>
            <w:tcBorders>
              <w:left w:val="single" w:sz="4" w:space="0" w:color="auto"/>
              <w:right w:val="single" w:sz="4" w:space="0" w:color="auto"/>
            </w:tcBorders>
            <w:vAlign w:val="bottom"/>
          </w:tcPr>
          <w:p w:rsidR="001F0920" w:rsidRPr="008E5ED8" w:rsidRDefault="001F0920" w:rsidP="00C511CA">
            <w:pPr>
              <w:ind w:left="-210"/>
              <w:jc w:val="right"/>
              <w:rPr>
                <w:rFonts w:ascii="Arial" w:hAnsi="Arial" w:cs="Arial"/>
                <w:bCs/>
                <w:sz w:val="14"/>
                <w:szCs w:val="14"/>
              </w:rPr>
            </w:pPr>
            <w:r w:rsidRPr="008E5ED8">
              <w:rPr>
                <w:rFonts w:ascii="Arial" w:hAnsi="Arial" w:cs="Arial"/>
                <w:bCs/>
                <w:sz w:val="14"/>
                <w:szCs w:val="14"/>
              </w:rPr>
              <w:t>-</w:t>
            </w:r>
          </w:p>
        </w:tc>
        <w:tc>
          <w:tcPr>
            <w:tcW w:w="900" w:type="dxa"/>
            <w:tcBorders>
              <w:left w:val="single" w:sz="4" w:space="0" w:color="auto"/>
              <w:right w:val="single" w:sz="4" w:space="0" w:color="auto"/>
            </w:tcBorders>
            <w:vAlign w:val="bottom"/>
          </w:tcPr>
          <w:p w:rsidR="001F0920" w:rsidRPr="008E5ED8" w:rsidRDefault="001F0920" w:rsidP="00C511CA">
            <w:pPr>
              <w:ind w:left="-210"/>
              <w:jc w:val="right"/>
              <w:rPr>
                <w:rFonts w:ascii="Arial" w:hAnsi="Arial" w:cs="Arial"/>
                <w:bCs/>
                <w:sz w:val="14"/>
                <w:szCs w:val="14"/>
              </w:rPr>
            </w:pPr>
            <w:r w:rsidRPr="008E5ED8">
              <w:rPr>
                <w:rFonts w:ascii="Arial" w:hAnsi="Arial" w:cs="Arial"/>
                <w:bCs/>
                <w:sz w:val="14"/>
                <w:szCs w:val="14"/>
              </w:rPr>
              <w:t>(1.438)</w:t>
            </w:r>
          </w:p>
        </w:tc>
      </w:tr>
      <w:tr w:rsidR="001F0920" w:rsidRPr="008E5ED8" w:rsidTr="00CE2774">
        <w:trPr>
          <w:trHeight w:val="113"/>
        </w:trPr>
        <w:tc>
          <w:tcPr>
            <w:tcW w:w="570" w:type="dxa"/>
            <w:tcBorders>
              <w:left w:val="single" w:sz="4" w:space="0" w:color="auto"/>
            </w:tcBorders>
          </w:tcPr>
          <w:p w:rsidR="001F0920" w:rsidRPr="008E5ED8" w:rsidRDefault="001F0920" w:rsidP="002C6E36">
            <w:pPr>
              <w:autoSpaceDE w:val="0"/>
              <w:autoSpaceDN w:val="0"/>
              <w:adjustRightInd w:val="0"/>
              <w:jc w:val="both"/>
              <w:rPr>
                <w:rFonts w:ascii="Arial" w:hAnsi="Arial" w:cs="Arial"/>
                <w:sz w:val="14"/>
                <w:szCs w:val="14"/>
              </w:rPr>
            </w:pPr>
            <w:r w:rsidRPr="008E5ED8">
              <w:rPr>
                <w:rFonts w:ascii="Arial" w:hAnsi="Arial" w:cs="Arial"/>
                <w:sz w:val="14"/>
                <w:szCs w:val="14"/>
              </w:rPr>
              <w:t xml:space="preserve"> 14.2.4 </w:t>
            </w:r>
          </w:p>
        </w:tc>
        <w:tc>
          <w:tcPr>
            <w:tcW w:w="4140" w:type="dxa"/>
            <w:tcBorders>
              <w:right w:val="single" w:sz="4" w:space="0" w:color="auto"/>
            </w:tcBorders>
            <w:shd w:val="clear" w:color="auto" w:fill="auto"/>
          </w:tcPr>
          <w:p w:rsidR="001F0920" w:rsidRPr="008E5ED8" w:rsidRDefault="001F0920" w:rsidP="002C6E36">
            <w:pPr>
              <w:autoSpaceDE w:val="0"/>
              <w:autoSpaceDN w:val="0"/>
              <w:adjustRightInd w:val="0"/>
              <w:ind w:left="150" w:hanging="150"/>
              <w:jc w:val="both"/>
              <w:rPr>
                <w:rFonts w:ascii="Arial" w:hAnsi="Arial" w:cs="Arial"/>
                <w:sz w:val="14"/>
                <w:szCs w:val="14"/>
              </w:rPr>
            </w:pPr>
            <w:r w:rsidRPr="008E5ED8">
              <w:rPr>
                <w:rFonts w:ascii="Arial" w:hAnsi="Arial" w:cs="Arial"/>
                <w:sz w:val="14"/>
                <w:szCs w:val="14"/>
              </w:rPr>
              <w:t>Maddi Duran Varlıklar Yeniden Değerleme Farkları</w:t>
            </w:r>
          </w:p>
        </w:tc>
        <w:tc>
          <w:tcPr>
            <w:tcW w:w="707" w:type="dxa"/>
            <w:tcBorders>
              <w:left w:val="single" w:sz="4" w:space="0" w:color="auto"/>
              <w:right w:val="single" w:sz="4" w:space="0" w:color="auto"/>
            </w:tcBorders>
            <w:vAlign w:val="bottom"/>
          </w:tcPr>
          <w:p w:rsidR="001F0920" w:rsidRPr="008E5ED8" w:rsidRDefault="001F0920" w:rsidP="00B010CA">
            <w:pPr>
              <w:autoSpaceDE w:val="0"/>
              <w:autoSpaceDN w:val="0"/>
              <w:adjustRightInd w:val="0"/>
              <w:jc w:val="center"/>
              <w:rPr>
                <w:rFonts w:ascii="Arial" w:hAnsi="Arial" w:cs="Arial"/>
                <w:sz w:val="14"/>
                <w:szCs w:val="14"/>
              </w:rPr>
            </w:pPr>
          </w:p>
        </w:tc>
        <w:tc>
          <w:tcPr>
            <w:tcW w:w="720" w:type="dxa"/>
            <w:tcBorders>
              <w:left w:val="single" w:sz="4" w:space="0" w:color="auto"/>
              <w:right w:val="single" w:sz="4" w:space="0" w:color="auto"/>
            </w:tcBorders>
            <w:vAlign w:val="bottom"/>
          </w:tcPr>
          <w:p w:rsidR="001F0920" w:rsidRPr="008E5ED8" w:rsidRDefault="001F0920" w:rsidP="00C511CA">
            <w:pPr>
              <w:ind w:left="-210"/>
              <w:jc w:val="right"/>
              <w:rPr>
                <w:rFonts w:ascii="Arial" w:hAnsi="Arial" w:cs="Arial"/>
                <w:bCs/>
                <w:sz w:val="14"/>
                <w:szCs w:val="14"/>
              </w:rPr>
            </w:pPr>
            <w:r w:rsidRPr="008E5ED8">
              <w:rPr>
                <w:rFonts w:ascii="Arial" w:hAnsi="Arial" w:cs="Arial"/>
                <w:bCs/>
                <w:sz w:val="14"/>
                <w:szCs w:val="14"/>
              </w:rPr>
              <w:t>55.522</w:t>
            </w:r>
          </w:p>
        </w:tc>
        <w:tc>
          <w:tcPr>
            <w:tcW w:w="720" w:type="dxa"/>
            <w:tcBorders>
              <w:left w:val="single" w:sz="4" w:space="0" w:color="auto"/>
              <w:right w:val="single" w:sz="4" w:space="0" w:color="auto"/>
            </w:tcBorders>
            <w:vAlign w:val="bottom"/>
          </w:tcPr>
          <w:p w:rsidR="001F0920" w:rsidRPr="008E5ED8" w:rsidRDefault="001F0920" w:rsidP="00C511CA">
            <w:pPr>
              <w:ind w:left="-210"/>
              <w:jc w:val="right"/>
              <w:rPr>
                <w:rFonts w:ascii="Arial" w:hAnsi="Arial" w:cs="Arial"/>
                <w:bCs/>
                <w:sz w:val="14"/>
                <w:szCs w:val="14"/>
              </w:rPr>
            </w:pPr>
            <w:r w:rsidRPr="008E5ED8">
              <w:rPr>
                <w:rFonts w:ascii="Arial" w:hAnsi="Arial" w:cs="Arial"/>
                <w:bCs/>
                <w:sz w:val="14"/>
                <w:szCs w:val="14"/>
              </w:rPr>
              <w:t>-</w:t>
            </w:r>
          </w:p>
        </w:tc>
        <w:tc>
          <w:tcPr>
            <w:tcW w:w="853" w:type="dxa"/>
            <w:tcBorders>
              <w:left w:val="single" w:sz="4" w:space="0" w:color="auto"/>
              <w:right w:val="single" w:sz="4" w:space="0" w:color="auto"/>
            </w:tcBorders>
            <w:vAlign w:val="bottom"/>
          </w:tcPr>
          <w:p w:rsidR="001F0920" w:rsidRPr="008E5ED8" w:rsidRDefault="001F0920" w:rsidP="00C511CA">
            <w:pPr>
              <w:ind w:left="-210"/>
              <w:jc w:val="right"/>
              <w:rPr>
                <w:rFonts w:ascii="Arial" w:hAnsi="Arial" w:cs="Arial"/>
                <w:bCs/>
                <w:sz w:val="14"/>
                <w:szCs w:val="14"/>
              </w:rPr>
            </w:pPr>
            <w:r w:rsidRPr="008E5ED8">
              <w:rPr>
                <w:rFonts w:ascii="Arial" w:hAnsi="Arial" w:cs="Arial"/>
                <w:bCs/>
                <w:sz w:val="14"/>
                <w:szCs w:val="14"/>
              </w:rPr>
              <w:t>55.522</w:t>
            </w:r>
          </w:p>
        </w:tc>
        <w:tc>
          <w:tcPr>
            <w:tcW w:w="757" w:type="dxa"/>
            <w:tcBorders>
              <w:left w:val="single" w:sz="4" w:space="0" w:color="auto"/>
              <w:right w:val="single" w:sz="4" w:space="0" w:color="auto"/>
            </w:tcBorders>
            <w:vAlign w:val="bottom"/>
          </w:tcPr>
          <w:p w:rsidR="001F0920" w:rsidRPr="008E5ED8" w:rsidRDefault="001F0920" w:rsidP="00C511CA">
            <w:pPr>
              <w:ind w:left="-210"/>
              <w:jc w:val="right"/>
              <w:rPr>
                <w:rFonts w:ascii="Arial" w:hAnsi="Arial" w:cs="Arial"/>
                <w:bCs/>
                <w:sz w:val="14"/>
                <w:szCs w:val="14"/>
              </w:rPr>
            </w:pPr>
            <w:r w:rsidRPr="008E5ED8">
              <w:rPr>
                <w:rFonts w:ascii="Arial" w:hAnsi="Arial" w:cs="Arial"/>
                <w:bCs/>
                <w:sz w:val="14"/>
                <w:szCs w:val="14"/>
              </w:rPr>
              <w:t>36.874</w:t>
            </w:r>
          </w:p>
        </w:tc>
        <w:tc>
          <w:tcPr>
            <w:tcW w:w="692" w:type="dxa"/>
            <w:tcBorders>
              <w:left w:val="single" w:sz="4" w:space="0" w:color="auto"/>
              <w:right w:val="single" w:sz="4" w:space="0" w:color="auto"/>
            </w:tcBorders>
            <w:vAlign w:val="bottom"/>
          </w:tcPr>
          <w:p w:rsidR="001F0920" w:rsidRPr="008E5ED8" w:rsidRDefault="001F0920" w:rsidP="00C511CA">
            <w:pPr>
              <w:ind w:left="-210"/>
              <w:jc w:val="right"/>
              <w:rPr>
                <w:rFonts w:ascii="Arial" w:hAnsi="Arial" w:cs="Arial"/>
                <w:bCs/>
                <w:sz w:val="14"/>
                <w:szCs w:val="14"/>
              </w:rPr>
            </w:pPr>
            <w:r w:rsidRPr="008E5ED8">
              <w:rPr>
                <w:rFonts w:ascii="Arial" w:hAnsi="Arial" w:cs="Arial"/>
                <w:bCs/>
                <w:sz w:val="14"/>
                <w:szCs w:val="14"/>
              </w:rPr>
              <w:t>-</w:t>
            </w:r>
          </w:p>
        </w:tc>
        <w:tc>
          <w:tcPr>
            <w:tcW w:w="900" w:type="dxa"/>
            <w:tcBorders>
              <w:left w:val="single" w:sz="4" w:space="0" w:color="auto"/>
              <w:right w:val="single" w:sz="4" w:space="0" w:color="auto"/>
            </w:tcBorders>
            <w:vAlign w:val="bottom"/>
          </w:tcPr>
          <w:p w:rsidR="001F0920" w:rsidRPr="008E5ED8" w:rsidRDefault="001F0920" w:rsidP="00C511CA">
            <w:pPr>
              <w:ind w:left="-210"/>
              <w:jc w:val="right"/>
              <w:rPr>
                <w:rFonts w:ascii="Arial" w:hAnsi="Arial" w:cs="Arial"/>
                <w:bCs/>
                <w:sz w:val="14"/>
                <w:szCs w:val="14"/>
              </w:rPr>
            </w:pPr>
            <w:r w:rsidRPr="008E5ED8">
              <w:rPr>
                <w:rFonts w:ascii="Arial" w:hAnsi="Arial" w:cs="Arial"/>
                <w:bCs/>
                <w:sz w:val="14"/>
                <w:szCs w:val="14"/>
              </w:rPr>
              <w:t>36.874</w:t>
            </w:r>
          </w:p>
        </w:tc>
      </w:tr>
      <w:tr w:rsidR="001F0920" w:rsidRPr="008E5ED8" w:rsidTr="00CE2774">
        <w:trPr>
          <w:trHeight w:val="113"/>
        </w:trPr>
        <w:tc>
          <w:tcPr>
            <w:tcW w:w="570" w:type="dxa"/>
            <w:tcBorders>
              <w:left w:val="single" w:sz="4" w:space="0" w:color="auto"/>
            </w:tcBorders>
          </w:tcPr>
          <w:p w:rsidR="001F0920" w:rsidRPr="008E5ED8" w:rsidRDefault="001F0920" w:rsidP="002C6E36">
            <w:pPr>
              <w:autoSpaceDE w:val="0"/>
              <w:autoSpaceDN w:val="0"/>
              <w:adjustRightInd w:val="0"/>
              <w:jc w:val="both"/>
              <w:rPr>
                <w:rFonts w:ascii="Arial" w:hAnsi="Arial" w:cs="Arial"/>
                <w:sz w:val="14"/>
                <w:szCs w:val="14"/>
              </w:rPr>
            </w:pPr>
            <w:r w:rsidRPr="008E5ED8">
              <w:rPr>
                <w:rFonts w:ascii="Arial" w:hAnsi="Arial" w:cs="Arial"/>
                <w:sz w:val="14"/>
                <w:szCs w:val="14"/>
              </w:rPr>
              <w:t xml:space="preserve"> 14.2.5 </w:t>
            </w:r>
          </w:p>
        </w:tc>
        <w:tc>
          <w:tcPr>
            <w:tcW w:w="4140" w:type="dxa"/>
            <w:tcBorders>
              <w:right w:val="single" w:sz="4" w:space="0" w:color="auto"/>
            </w:tcBorders>
            <w:shd w:val="clear" w:color="auto" w:fill="auto"/>
          </w:tcPr>
          <w:p w:rsidR="001F0920" w:rsidRPr="008E5ED8" w:rsidRDefault="001F0920" w:rsidP="006E0732">
            <w:pPr>
              <w:autoSpaceDE w:val="0"/>
              <w:autoSpaceDN w:val="0"/>
              <w:adjustRightInd w:val="0"/>
              <w:ind w:left="150" w:hanging="150"/>
              <w:rPr>
                <w:rFonts w:ascii="Arial" w:hAnsi="Arial" w:cs="Arial"/>
                <w:sz w:val="14"/>
                <w:szCs w:val="14"/>
              </w:rPr>
            </w:pPr>
            <w:r w:rsidRPr="008E5ED8">
              <w:rPr>
                <w:rFonts w:ascii="Arial" w:hAnsi="Arial" w:cs="Arial"/>
                <w:sz w:val="14"/>
                <w:szCs w:val="14"/>
              </w:rPr>
              <w:t>Maddi Olmayan Duran Varlıklar Yeniden Değerleme Farkları</w:t>
            </w:r>
          </w:p>
        </w:tc>
        <w:tc>
          <w:tcPr>
            <w:tcW w:w="707" w:type="dxa"/>
            <w:tcBorders>
              <w:left w:val="single" w:sz="4" w:space="0" w:color="auto"/>
              <w:right w:val="single" w:sz="4" w:space="0" w:color="auto"/>
            </w:tcBorders>
            <w:vAlign w:val="bottom"/>
          </w:tcPr>
          <w:p w:rsidR="001F0920" w:rsidRPr="008E5ED8" w:rsidRDefault="001F0920" w:rsidP="00B010CA">
            <w:pPr>
              <w:autoSpaceDE w:val="0"/>
              <w:autoSpaceDN w:val="0"/>
              <w:adjustRightInd w:val="0"/>
              <w:jc w:val="center"/>
              <w:rPr>
                <w:rFonts w:ascii="Arial" w:hAnsi="Arial" w:cs="Arial"/>
                <w:sz w:val="14"/>
                <w:szCs w:val="14"/>
              </w:rPr>
            </w:pPr>
          </w:p>
        </w:tc>
        <w:tc>
          <w:tcPr>
            <w:tcW w:w="720" w:type="dxa"/>
            <w:tcBorders>
              <w:left w:val="single" w:sz="4" w:space="0" w:color="auto"/>
              <w:right w:val="single" w:sz="4" w:space="0" w:color="auto"/>
            </w:tcBorders>
            <w:vAlign w:val="bottom"/>
          </w:tcPr>
          <w:p w:rsidR="001F0920" w:rsidRPr="008E5ED8" w:rsidRDefault="001F0920" w:rsidP="00C511CA">
            <w:pPr>
              <w:ind w:left="-210"/>
              <w:jc w:val="right"/>
              <w:rPr>
                <w:rFonts w:ascii="Arial" w:hAnsi="Arial" w:cs="Arial"/>
                <w:bCs/>
                <w:sz w:val="14"/>
                <w:szCs w:val="14"/>
              </w:rPr>
            </w:pPr>
            <w:r w:rsidRPr="008E5ED8">
              <w:rPr>
                <w:rFonts w:ascii="Arial" w:hAnsi="Arial" w:cs="Arial"/>
                <w:bCs/>
                <w:sz w:val="14"/>
                <w:szCs w:val="14"/>
              </w:rPr>
              <w:t>-</w:t>
            </w:r>
          </w:p>
        </w:tc>
        <w:tc>
          <w:tcPr>
            <w:tcW w:w="720" w:type="dxa"/>
            <w:tcBorders>
              <w:left w:val="single" w:sz="4" w:space="0" w:color="auto"/>
              <w:right w:val="single" w:sz="4" w:space="0" w:color="auto"/>
            </w:tcBorders>
            <w:vAlign w:val="bottom"/>
          </w:tcPr>
          <w:p w:rsidR="001F0920" w:rsidRPr="008E5ED8" w:rsidRDefault="001F0920" w:rsidP="00C511CA">
            <w:pPr>
              <w:ind w:left="-210"/>
              <w:jc w:val="right"/>
              <w:rPr>
                <w:rFonts w:ascii="Arial" w:hAnsi="Arial" w:cs="Arial"/>
                <w:bCs/>
                <w:sz w:val="14"/>
                <w:szCs w:val="14"/>
              </w:rPr>
            </w:pPr>
            <w:r w:rsidRPr="008E5ED8">
              <w:rPr>
                <w:rFonts w:ascii="Arial" w:hAnsi="Arial" w:cs="Arial"/>
                <w:bCs/>
                <w:sz w:val="14"/>
                <w:szCs w:val="14"/>
              </w:rPr>
              <w:t>-</w:t>
            </w:r>
          </w:p>
        </w:tc>
        <w:tc>
          <w:tcPr>
            <w:tcW w:w="853" w:type="dxa"/>
            <w:tcBorders>
              <w:left w:val="single" w:sz="4" w:space="0" w:color="auto"/>
              <w:right w:val="single" w:sz="4" w:space="0" w:color="auto"/>
            </w:tcBorders>
            <w:vAlign w:val="bottom"/>
          </w:tcPr>
          <w:p w:rsidR="001F0920" w:rsidRPr="008E5ED8" w:rsidRDefault="001F0920" w:rsidP="00C511CA">
            <w:pPr>
              <w:ind w:left="-210"/>
              <w:jc w:val="right"/>
              <w:rPr>
                <w:rFonts w:ascii="Arial" w:hAnsi="Arial" w:cs="Arial"/>
                <w:bCs/>
                <w:sz w:val="14"/>
                <w:szCs w:val="14"/>
              </w:rPr>
            </w:pPr>
            <w:r w:rsidRPr="008E5ED8">
              <w:rPr>
                <w:rFonts w:ascii="Arial" w:hAnsi="Arial" w:cs="Arial"/>
                <w:bCs/>
                <w:sz w:val="14"/>
                <w:szCs w:val="14"/>
              </w:rPr>
              <w:t>-</w:t>
            </w:r>
          </w:p>
        </w:tc>
        <w:tc>
          <w:tcPr>
            <w:tcW w:w="757" w:type="dxa"/>
            <w:tcBorders>
              <w:left w:val="single" w:sz="4" w:space="0" w:color="auto"/>
              <w:right w:val="single" w:sz="4" w:space="0" w:color="auto"/>
            </w:tcBorders>
            <w:vAlign w:val="bottom"/>
          </w:tcPr>
          <w:p w:rsidR="001F0920" w:rsidRPr="008E5ED8" w:rsidRDefault="001F0920" w:rsidP="00C511CA">
            <w:pPr>
              <w:ind w:left="-210"/>
              <w:jc w:val="right"/>
              <w:rPr>
                <w:rFonts w:ascii="Arial" w:hAnsi="Arial" w:cs="Arial"/>
                <w:bCs/>
                <w:sz w:val="14"/>
                <w:szCs w:val="14"/>
              </w:rPr>
            </w:pPr>
            <w:r w:rsidRPr="008E5ED8">
              <w:rPr>
                <w:rFonts w:ascii="Arial" w:hAnsi="Arial" w:cs="Arial"/>
                <w:bCs/>
                <w:sz w:val="14"/>
                <w:szCs w:val="14"/>
              </w:rPr>
              <w:t>(42)</w:t>
            </w:r>
          </w:p>
        </w:tc>
        <w:tc>
          <w:tcPr>
            <w:tcW w:w="692" w:type="dxa"/>
            <w:tcBorders>
              <w:left w:val="single" w:sz="4" w:space="0" w:color="auto"/>
              <w:right w:val="single" w:sz="4" w:space="0" w:color="auto"/>
            </w:tcBorders>
            <w:vAlign w:val="bottom"/>
          </w:tcPr>
          <w:p w:rsidR="001F0920" w:rsidRPr="008E5ED8" w:rsidRDefault="001F0920" w:rsidP="00C511CA">
            <w:pPr>
              <w:ind w:left="-210"/>
              <w:jc w:val="right"/>
              <w:rPr>
                <w:rFonts w:ascii="Arial" w:hAnsi="Arial" w:cs="Arial"/>
                <w:bCs/>
                <w:sz w:val="14"/>
                <w:szCs w:val="14"/>
              </w:rPr>
            </w:pPr>
            <w:r w:rsidRPr="008E5ED8">
              <w:rPr>
                <w:rFonts w:ascii="Arial" w:hAnsi="Arial" w:cs="Arial"/>
                <w:bCs/>
                <w:sz w:val="14"/>
                <w:szCs w:val="14"/>
              </w:rPr>
              <w:t>-</w:t>
            </w:r>
          </w:p>
        </w:tc>
        <w:tc>
          <w:tcPr>
            <w:tcW w:w="900" w:type="dxa"/>
            <w:tcBorders>
              <w:left w:val="single" w:sz="4" w:space="0" w:color="auto"/>
              <w:right w:val="single" w:sz="4" w:space="0" w:color="auto"/>
            </w:tcBorders>
            <w:vAlign w:val="bottom"/>
          </w:tcPr>
          <w:p w:rsidR="001F0920" w:rsidRPr="008E5ED8" w:rsidRDefault="001F0920" w:rsidP="00C511CA">
            <w:pPr>
              <w:ind w:left="-210"/>
              <w:jc w:val="right"/>
              <w:rPr>
                <w:rFonts w:ascii="Arial" w:hAnsi="Arial" w:cs="Arial"/>
                <w:bCs/>
                <w:sz w:val="14"/>
                <w:szCs w:val="14"/>
              </w:rPr>
            </w:pPr>
            <w:r w:rsidRPr="008E5ED8">
              <w:rPr>
                <w:rFonts w:ascii="Arial" w:hAnsi="Arial" w:cs="Arial"/>
                <w:bCs/>
                <w:sz w:val="14"/>
                <w:szCs w:val="14"/>
              </w:rPr>
              <w:t>(42)</w:t>
            </w:r>
          </w:p>
        </w:tc>
      </w:tr>
      <w:tr w:rsidR="001F0920" w:rsidRPr="008E5ED8" w:rsidTr="00CE2774">
        <w:trPr>
          <w:trHeight w:val="113"/>
        </w:trPr>
        <w:tc>
          <w:tcPr>
            <w:tcW w:w="570" w:type="dxa"/>
            <w:tcBorders>
              <w:left w:val="single" w:sz="4" w:space="0" w:color="auto"/>
            </w:tcBorders>
          </w:tcPr>
          <w:p w:rsidR="001F0920" w:rsidRPr="008E5ED8" w:rsidRDefault="001F0920" w:rsidP="002C6E36">
            <w:pPr>
              <w:autoSpaceDE w:val="0"/>
              <w:autoSpaceDN w:val="0"/>
              <w:adjustRightInd w:val="0"/>
              <w:jc w:val="both"/>
              <w:rPr>
                <w:rFonts w:ascii="Arial" w:hAnsi="Arial" w:cs="Arial"/>
                <w:sz w:val="14"/>
                <w:szCs w:val="14"/>
              </w:rPr>
            </w:pPr>
            <w:r w:rsidRPr="008E5ED8">
              <w:rPr>
                <w:rFonts w:ascii="Arial" w:hAnsi="Arial" w:cs="Arial"/>
                <w:sz w:val="14"/>
                <w:szCs w:val="14"/>
              </w:rPr>
              <w:t xml:space="preserve"> 14.2.6</w:t>
            </w:r>
          </w:p>
        </w:tc>
        <w:tc>
          <w:tcPr>
            <w:tcW w:w="4140" w:type="dxa"/>
            <w:tcBorders>
              <w:right w:val="single" w:sz="4" w:space="0" w:color="auto"/>
            </w:tcBorders>
            <w:shd w:val="clear" w:color="auto" w:fill="auto"/>
          </w:tcPr>
          <w:p w:rsidR="001F0920" w:rsidRPr="008E5ED8" w:rsidRDefault="001F0920" w:rsidP="006E0732">
            <w:pPr>
              <w:autoSpaceDE w:val="0"/>
              <w:autoSpaceDN w:val="0"/>
              <w:adjustRightInd w:val="0"/>
              <w:ind w:left="150" w:hanging="150"/>
              <w:rPr>
                <w:rFonts w:ascii="Arial" w:hAnsi="Arial" w:cs="Arial"/>
                <w:sz w:val="14"/>
                <w:szCs w:val="14"/>
              </w:rPr>
            </w:pPr>
            <w:r w:rsidRPr="008E5ED8">
              <w:rPr>
                <w:rFonts w:ascii="Arial" w:hAnsi="Arial" w:cs="Arial"/>
                <w:sz w:val="14"/>
                <w:szCs w:val="14"/>
              </w:rPr>
              <w:t>Yatırım Amaçlı Gayrimenkuller Yeniden Değerleme Farkları</w:t>
            </w:r>
          </w:p>
        </w:tc>
        <w:tc>
          <w:tcPr>
            <w:tcW w:w="707" w:type="dxa"/>
            <w:tcBorders>
              <w:left w:val="single" w:sz="4" w:space="0" w:color="auto"/>
              <w:right w:val="single" w:sz="4" w:space="0" w:color="auto"/>
            </w:tcBorders>
            <w:vAlign w:val="bottom"/>
          </w:tcPr>
          <w:p w:rsidR="001F0920" w:rsidRPr="008E5ED8" w:rsidRDefault="001F0920" w:rsidP="00B010CA">
            <w:pPr>
              <w:autoSpaceDE w:val="0"/>
              <w:autoSpaceDN w:val="0"/>
              <w:adjustRightInd w:val="0"/>
              <w:jc w:val="center"/>
              <w:rPr>
                <w:rFonts w:ascii="Arial" w:hAnsi="Arial" w:cs="Arial"/>
                <w:sz w:val="14"/>
                <w:szCs w:val="14"/>
              </w:rPr>
            </w:pPr>
          </w:p>
        </w:tc>
        <w:tc>
          <w:tcPr>
            <w:tcW w:w="720" w:type="dxa"/>
            <w:tcBorders>
              <w:left w:val="single" w:sz="4" w:space="0" w:color="auto"/>
              <w:right w:val="single" w:sz="4" w:space="0" w:color="auto"/>
            </w:tcBorders>
            <w:vAlign w:val="bottom"/>
          </w:tcPr>
          <w:p w:rsidR="001F0920" w:rsidRPr="008E5ED8" w:rsidRDefault="001F0920" w:rsidP="00C511CA">
            <w:pPr>
              <w:ind w:left="-210"/>
              <w:jc w:val="right"/>
              <w:rPr>
                <w:rFonts w:ascii="Arial" w:hAnsi="Arial" w:cs="Arial"/>
                <w:bCs/>
                <w:sz w:val="14"/>
                <w:szCs w:val="14"/>
              </w:rPr>
            </w:pPr>
            <w:r w:rsidRPr="008E5ED8">
              <w:rPr>
                <w:rFonts w:ascii="Arial" w:hAnsi="Arial" w:cs="Arial"/>
                <w:bCs/>
                <w:sz w:val="14"/>
                <w:szCs w:val="14"/>
              </w:rPr>
              <w:t>-</w:t>
            </w:r>
          </w:p>
        </w:tc>
        <w:tc>
          <w:tcPr>
            <w:tcW w:w="720" w:type="dxa"/>
            <w:tcBorders>
              <w:left w:val="single" w:sz="4" w:space="0" w:color="auto"/>
              <w:right w:val="single" w:sz="4" w:space="0" w:color="auto"/>
            </w:tcBorders>
            <w:vAlign w:val="bottom"/>
          </w:tcPr>
          <w:p w:rsidR="001F0920" w:rsidRPr="008E5ED8" w:rsidRDefault="001F0920" w:rsidP="00C511CA">
            <w:pPr>
              <w:ind w:left="-210"/>
              <w:jc w:val="right"/>
              <w:rPr>
                <w:rFonts w:ascii="Arial" w:hAnsi="Arial" w:cs="Arial"/>
                <w:bCs/>
                <w:sz w:val="14"/>
                <w:szCs w:val="14"/>
              </w:rPr>
            </w:pPr>
            <w:r w:rsidRPr="008E5ED8">
              <w:rPr>
                <w:rFonts w:ascii="Arial" w:hAnsi="Arial" w:cs="Arial"/>
                <w:bCs/>
                <w:sz w:val="14"/>
                <w:szCs w:val="14"/>
              </w:rPr>
              <w:t>-</w:t>
            </w:r>
          </w:p>
        </w:tc>
        <w:tc>
          <w:tcPr>
            <w:tcW w:w="853" w:type="dxa"/>
            <w:tcBorders>
              <w:left w:val="single" w:sz="4" w:space="0" w:color="auto"/>
              <w:right w:val="single" w:sz="4" w:space="0" w:color="auto"/>
            </w:tcBorders>
            <w:vAlign w:val="bottom"/>
          </w:tcPr>
          <w:p w:rsidR="001F0920" w:rsidRPr="008E5ED8" w:rsidRDefault="001F0920" w:rsidP="00C511CA">
            <w:pPr>
              <w:ind w:left="-210"/>
              <w:jc w:val="right"/>
              <w:rPr>
                <w:rFonts w:ascii="Arial" w:hAnsi="Arial" w:cs="Arial"/>
                <w:bCs/>
                <w:sz w:val="14"/>
                <w:szCs w:val="14"/>
              </w:rPr>
            </w:pPr>
            <w:r w:rsidRPr="008E5ED8">
              <w:rPr>
                <w:rFonts w:ascii="Arial" w:hAnsi="Arial" w:cs="Arial"/>
                <w:bCs/>
                <w:sz w:val="14"/>
                <w:szCs w:val="14"/>
              </w:rPr>
              <w:t>-</w:t>
            </w:r>
          </w:p>
        </w:tc>
        <w:tc>
          <w:tcPr>
            <w:tcW w:w="757" w:type="dxa"/>
            <w:tcBorders>
              <w:left w:val="single" w:sz="4" w:space="0" w:color="auto"/>
              <w:right w:val="single" w:sz="4" w:space="0" w:color="auto"/>
            </w:tcBorders>
            <w:vAlign w:val="bottom"/>
          </w:tcPr>
          <w:p w:rsidR="001F0920" w:rsidRPr="008E5ED8" w:rsidRDefault="001F0920" w:rsidP="00C511CA">
            <w:pPr>
              <w:ind w:left="-210"/>
              <w:jc w:val="right"/>
              <w:rPr>
                <w:rFonts w:ascii="Arial" w:hAnsi="Arial" w:cs="Arial"/>
                <w:bCs/>
                <w:sz w:val="14"/>
                <w:szCs w:val="14"/>
              </w:rPr>
            </w:pPr>
            <w:r w:rsidRPr="008E5ED8">
              <w:rPr>
                <w:rFonts w:ascii="Arial" w:hAnsi="Arial" w:cs="Arial"/>
                <w:bCs/>
                <w:sz w:val="14"/>
                <w:szCs w:val="14"/>
              </w:rPr>
              <w:t>-</w:t>
            </w:r>
          </w:p>
        </w:tc>
        <w:tc>
          <w:tcPr>
            <w:tcW w:w="692" w:type="dxa"/>
            <w:tcBorders>
              <w:left w:val="single" w:sz="4" w:space="0" w:color="auto"/>
              <w:right w:val="single" w:sz="4" w:space="0" w:color="auto"/>
            </w:tcBorders>
            <w:vAlign w:val="bottom"/>
          </w:tcPr>
          <w:p w:rsidR="001F0920" w:rsidRPr="008E5ED8" w:rsidRDefault="001F0920" w:rsidP="00C511CA">
            <w:pPr>
              <w:ind w:left="-210"/>
              <w:jc w:val="right"/>
              <w:rPr>
                <w:rFonts w:ascii="Arial" w:hAnsi="Arial" w:cs="Arial"/>
                <w:bCs/>
                <w:sz w:val="14"/>
                <w:szCs w:val="14"/>
              </w:rPr>
            </w:pPr>
            <w:r w:rsidRPr="008E5ED8">
              <w:rPr>
                <w:rFonts w:ascii="Arial" w:hAnsi="Arial" w:cs="Arial"/>
                <w:bCs/>
                <w:sz w:val="14"/>
                <w:szCs w:val="14"/>
              </w:rPr>
              <w:t>-</w:t>
            </w:r>
          </w:p>
        </w:tc>
        <w:tc>
          <w:tcPr>
            <w:tcW w:w="900" w:type="dxa"/>
            <w:tcBorders>
              <w:left w:val="single" w:sz="4" w:space="0" w:color="auto"/>
              <w:right w:val="single" w:sz="4" w:space="0" w:color="auto"/>
            </w:tcBorders>
            <w:vAlign w:val="bottom"/>
          </w:tcPr>
          <w:p w:rsidR="001F0920" w:rsidRPr="008E5ED8" w:rsidRDefault="001F0920" w:rsidP="00C511CA">
            <w:pPr>
              <w:ind w:left="-210"/>
              <w:jc w:val="right"/>
              <w:rPr>
                <w:rFonts w:ascii="Arial" w:hAnsi="Arial" w:cs="Arial"/>
                <w:bCs/>
                <w:sz w:val="14"/>
                <w:szCs w:val="14"/>
              </w:rPr>
            </w:pPr>
            <w:r w:rsidRPr="008E5ED8">
              <w:rPr>
                <w:rFonts w:ascii="Arial" w:hAnsi="Arial" w:cs="Arial"/>
                <w:bCs/>
                <w:sz w:val="14"/>
                <w:szCs w:val="14"/>
              </w:rPr>
              <w:t>-</w:t>
            </w:r>
          </w:p>
        </w:tc>
      </w:tr>
      <w:tr w:rsidR="001F0920" w:rsidRPr="008E5ED8" w:rsidTr="00CE2774">
        <w:trPr>
          <w:trHeight w:val="113"/>
        </w:trPr>
        <w:tc>
          <w:tcPr>
            <w:tcW w:w="570" w:type="dxa"/>
            <w:tcBorders>
              <w:left w:val="single" w:sz="4" w:space="0" w:color="auto"/>
            </w:tcBorders>
          </w:tcPr>
          <w:p w:rsidR="001F0920" w:rsidRPr="008E5ED8" w:rsidRDefault="001F0920" w:rsidP="002C6E36">
            <w:pPr>
              <w:autoSpaceDE w:val="0"/>
              <w:autoSpaceDN w:val="0"/>
              <w:adjustRightInd w:val="0"/>
              <w:jc w:val="both"/>
              <w:rPr>
                <w:rFonts w:ascii="Arial" w:hAnsi="Arial" w:cs="Arial"/>
                <w:sz w:val="14"/>
                <w:szCs w:val="14"/>
              </w:rPr>
            </w:pPr>
            <w:r w:rsidRPr="008E5ED8">
              <w:rPr>
                <w:rFonts w:ascii="Arial" w:hAnsi="Arial" w:cs="Arial"/>
                <w:sz w:val="14"/>
                <w:szCs w:val="14"/>
              </w:rPr>
              <w:t xml:space="preserve"> 14.2.7</w:t>
            </w:r>
          </w:p>
        </w:tc>
        <w:tc>
          <w:tcPr>
            <w:tcW w:w="4140" w:type="dxa"/>
            <w:tcBorders>
              <w:right w:val="single" w:sz="4" w:space="0" w:color="auto"/>
            </w:tcBorders>
            <w:shd w:val="clear" w:color="auto" w:fill="auto"/>
          </w:tcPr>
          <w:p w:rsidR="001F0920" w:rsidRPr="008E5ED8" w:rsidRDefault="001F0920" w:rsidP="008F02BB">
            <w:pPr>
              <w:autoSpaceDE w:val="0"/>
              <w:autoSpaceDN w:val="0"/>
              <w:adjustRightInd w:val="0"/>
              <w:rPr>
                <w:rFonts w:ascii="Arial" w:hAnsi="Arial" w:cs="Arial"/>
                <w:sz w:val="14"/>
                <w:szCs w:val="14"/>
              </w:rPr>
            </w:pPr>
            <w:r w:rsidRPr="008E5ED8">
              <w:rPr>
                <w:rFonts w:ascii="Arial" w:hAnsi="Arial" w:cs="Arial"/>
                <w:sz w:val="14"/>
                <w:szCs w:val="14"/>
              </w:rPr>
              <w:t xml:space="preserve">İştirakler, Bağlı Ort. </w:t>
            </w:r>
            <w:proofErr w:type="gramStart"/>
            <w:r w:rsidRPr="008E5ED8">
              <w:rPr>
                <w:rFonts w:ascii="Arial" w:hAnsi="Arial" w:cs="Arial"/>
                <w:sz w:val="14"/>
                <w:szCs w:val="14"/>
              </w:rPr>
              <w:t>ve</w:t>
            </w:r>
            <w:proofErr w:type="gramEnd"/>
            <w:r w:rsidRPr="008E5ED8">
              <w:rPr>
                <w:rFonts w:ascii="Arial" w:hAnsi="Arial" w:cs="Arial"/>
                <w:sz w:val="14"/>
                <w:szCs w:val="14"/>
              </w:rPr>
              <w:t xml:space="preserve"> Birlikte Kontrol Edilen Ort. İş Ort</w:t>
            </w:r>
            <w:proofErr w:type="gramStart"/>
            <w:r w:rsidRPr="008E5ED8">
              <w:rPr>
                <w:rFonts w:ascii="Arial" w:hAnsi="Arial" w:cs="Arial"/>
                <w:sz w:val="14"/>
                <w:szCs w:val="14"/>
              </w:rPr>
              <w:t>)</w:t>
            </w:r>
            <w:proofErr w:type="gramEnd"/>
            <w:r w:rsidRPr="008E5ED8">
              <w:rPr>
                <w:rFonts w:ascii="Arial" w:hAnsi="Arial" w:cs="Arial"/>
                <w:sz w:val="14"/>
                <w:szCs w:val="14"/>
              </w:rPr>
              <w:t xml:space="preserve"> Bedelsiz Hisse Senetleri</w:t>
            </w:r>
          </w:p>
        </w:tc>
        <w:tc>
          <w:tcPr>
            <w:tcW w:w="707" w:type="dxa"/>
            <w:tcBorders>
              <w:left w:val="single" w:sz="4" w:space="0" w:color="auto"/>
              <w:right w:val="single" w:sz="4" w:space="0" w:color="auto"/>
            </w:tcBorders>
            <w:vAlign w:val="bottom"/>
          </w:tcPr>
          <w:p w:rsidR="001F0920" w:rsidRPr="008E5ED8" w:rsidRDefault="001F0920" w:rsidP="00B010CA">
            <w:pPr>
              <w:autoSpaceDE w:val="0"/>
              <w:autoSpaceDN w:val="0"/>
              <w:adjustRightInd w:val="0"/>
              <w:jc w:val="center"/>
              <w:rPr>
                <w:rFonts w:ascii="Arial" w:hAnsi="Arial" w:cs="Arial"/>
                <w:sz w:val="14"/>
                <w:szCs w:val="14"/>
              </w:rPr>
            </w:pPr>
          </w:p>
        </w:tc>
        <w:tc>
          <w:tcPr>
            <w:tcW w:w="720" w:type="dxa"/>
            <w:tcBorders>
              <w:left w:val="single" w:sz="4" w:space="0" w:color="auto"/>
              <w:right w:val="single" w:sz="4" w:space="0" w:color="auto"/>
            </w:tcBorders>
            <w:vAlign w:val="bottom"/>
          </w:tcPr>
          <w:p w:rsidR="001F0920" w:rsidRPr="008E5ED8" w:rsidRDefault="001F0920" w:rsidP="00C511CA">
            <w:pPr>
              <w:ind w:left="-210"/>
              <w:jc w:val="right"/>
              <w:rPr>
                <w:rFonts w:ascii="Arial" w:hAnsi="Arial" w:cs="Arial"/>
                <w:bCs/>
                <w:sz w:val="14"/>
                <w:szCs w:val="14"/>
              </w:rPr>
            </w:pPr>
            <w:r w:rsidRPr="008E5ED8">
              <w:rPr>
                <w:rFonts w:ascii="Arial" w:hAnsi="Arial" w:cs="Arial"/>
                <w:bCs/>
                <w:sz w:val="14"/>
                <w:szCs w:val="14"/>
              </w:rPr>
              <w:t>-</w:t>
            </w:r>
          </w:p>
        </w:tc>
        <w:tc>
          <w:tcPr>
            <w:tcW w:w="720" w:type="dxa"/>
            <w:tcBorders>
              <w:left w:val="single" w:sz="4" w:space="0" w:color="auto"/>
              <w:right w:val="single" w:sz="4" w:space="0" w:color="auto"/>
            </w:tcBorders>
            <w:vAlign w:val="bottom"/>
          </w:tcPr>
          <w:p w:rsidR="001F0920" w:rsidRPr="008E5ED8" w:rsidRDefault="001F0920" w:rsidP="00C511CA">
            <w:pPr>
              <w:ind w:left="-210"/>
              <w:jc w:val="right"/>
              <w:rPr>
                <w:rFonts w:ascii="Arial" w:hAnsi="Arial" w:cs="Arial"/>
                <w:bCs/>
                <w:sz w:val="14"/>
                <w:szCs w:val="14"/>
              </w:rPr>
            </w:pPr>
            <w:r w:rsidRPr="008E5ED8">
              <w:rPr>
                <w:rFonts w:ascii="Arial" w:hAnsi="Arial" w:cs="Arial"/>
                <w:bCs/>
                <w:sz w:val="14"/>
                <w:szCs w:val="14"/>
              </w:rPr>
              <w:t>-</w:t>
            </w:r>
          </w:p>
        </w:tc>
        <w:tc>
          <w:tcPr>
            <w:tcW w:w="853" w:type="dxa"/>
            <w:tcBorders>
              <w:left w:val="single" w:sz="4" w:space="0" w:color="auto"/>
              <w:right w:val="single" w:sz="4" w:space="0" w:color="auto"/>
            </w:tcBorders>
            <w:vAlign w:val="bottom"/>
          </w:tcPr>
          <w:p w:rsidR="001F0920" w:rsidRPr="008E5ED8" w:rsidRDefault="001F0920" w:rsidP="00C511CA">
            <w:pPr>
              <w:ind w:left="-210"/>
              <w:jc w:val="right"/>
              <w:rPr>
                <w:rFonts w:ascii="Arial" w:hAnsi="Arial" w:cs="Arial"/>
                <w:bCs/>
                <w:sz w:val="14"/>
                <w:szCs w:val="14"/>
              </w:rPr>
            </w:pPr>
            <w:r w:rsidRPr="008E5ED8">
              <w:rPr>
                <w:rFonts w:ascii="Arial" w:hAnsi="Arial" w:cs="Arial"/>
                <w:bCs/>
                <w:sz w:val="14"/>
                <w:szCs w:val="14"/>
              </w:rPr>
              <w:t>-</w:t>
            </w:r>
          </w:p>
        </w:tc>
        <w:tc>
          <w:tcPr>
            <w:tcW w:w="757" w:type="dxa"/>
            <w:tcBorders>
              <w:left w:val="single" w:sz="4" w:space="0" w:color="auto"/>
              <w:right w:val="single" w:sz="4" w:space="0" w:color="auto"/>
            </w:tcBorders>
            <w:vAlign w:val="bottom"/>
          </w:tcPr>
          <w:p w:rsidR="001F0920" w:rsidRPr="008E5ED8" w:rsidRDefault="001F0920" w:rsidP="00C511CA">
            <w:pPr>
              <w:ind w:left="-210"/>
              <w:jc w:val="right"/>
              <w:rPr>
                <w:rFonts w:ascii="Arial" w:hAnsi="Arial" w:cs="Arial"/>
                <w:bCs/>
                <w:sz w:val="14"/>
                <w:szCs w:val="14"/>
              </w:rPr>
            </w:pPr>
            <w:r w:rsidRPr="008E5ED8">
              <w:rPr>
                <w:rFonts w:ascii="Arial" w:hAnsi="Arial" w:cs="Arial"/>
                <w:bCs/>
                <w:sz w:val="14"/>
                <w:szCs w:val="14"/>
              </w:rPr>
              <w:t>-</w:t>
            </w:r>
          </w:p>
        </w:tc>
        <w:tc>
          <w:tcPr>
            <w:tcW w:w="692" w:type="dxa"/>
            <w:tcBorders>
              <w:left w:val="single" w:sz="4" w:space="0" w:color="auto"/>
              <w:right w:val="single" w:sz="4" w:space="0" w:color="auto"/>
            </w:tcBorders>
            <w:vAlign w:val="bottom"/>
          </w:tcPr>
          <w:p w:rsidR="001F0920" w:rsidRPr="008E5ED8" w:rsidRDefault="001F0920" w:rsidP="00C511CA">
            <w:pPr>
              <w:ind w:left="-210"/>
              <w:jc w:val="right"/>
              <w:rPr>
                <w:rFonts w:ascii="Arial" w:hAnsi="Arial" w:cs="Arial"/>
                <w:bCs/>
                <w:sz w:val="14"/>
                <w:szCs w:val="14"/>
              </w:rPr>
            </w:pPr>
            <w:r w:rsidRPr="008E5ED8">
              <w:rPr>
                <w:rFonts w:ascii="Arial" w:hAnsi="Arial" w:cs="Arial"/>
                <w:bCs/>
                <w:sz w:val="14"/>
                <w:szCs w:val="14"/>
              </w:rPr>
              <w:t>-</w:t>
            </w:r>
          </w:p>
        </w:tc>
        <w:tc>
          <w:tcPr>
            <w:tcW w:w="900" w:type="dxa"/>
            <w:tcBorders>
              <w:left w:val="single" w:sz="4" w:space="0" w:color="auto"/>
              <w:right w:val="single" w:sz="4" w:space="0" w:color="auto"/>
            </w:tcBorders>
            <w:vAlign w:val="bottom"/>
          </w:tcPr>
          <w:p w:rsidR="001F0920" w:rsidRPr="008E5ED8" w:rsidRDefault="001F0920" w:rsidP="00C511CA">
            <w:pPr>
              <w:ind w:left="-210"/>
              <w:jc w:val="right"/>
              <w:rPr>
                <w:rFonts w:ascii="Arial" w:hAnsi="Arial" w:cs="Arial"/>
                <w:bCs/>
                <w:sz w:val="14"/>
                <w:szCs w:val="14"/>
              </w:rPr>
            </w:pPr>
            <w:r w:rsidRPr="008E5ED8">
              <w:rPr>
                <w:rFonts w:ascii="Arial" w:hAnsi="Arial" w:cs="Arial"/>
                <w:bCs/>
                <w:sz w:val="14"/>
                <w:szCs w:val="14"/>
              </w:rPr>
              <w:t>-</w:t>
            </w:r>
          </w:p>
        </w:tc>
      </w:tr>
      <w:tr w:rsidR="001F0920" w:rsidRPr="008E5ED8" w:rsidTr="00CE2774">
        <w:trPr>
          <w:trHeight w:val="113"/>
        </w:trPr>
        <w:tc>
          <w:tcPr>
            <w:tcW w:w="570" w:type="dxa"/>
            <w:tcBorders>
              <w:left w:val="single" w:sz="4" w:space="0" w:color="auto"/>
            </w:tcBorders>
          </w:tcPr>
          <w:p w:rsidR="001F0920" w:rsidRPr="008E5ED8" w:rsidRDefault="001F0920" w:rsidP="002C6E36">
            <w:pPr>
              <w:autoSpaceDE w:val="0"/>
              <w:autoSpaceDN w:val="0"/>
              <w:adjustRightInd w:val="0"/>
              <w:jc w:val="both"/>
              <w:rPr>
                <w:rFonts w:ascii="Arial" w:hAnsi="Arial" w:cs="Arial"/>
                <w:sz w:val="14"/>
                <w:szCs w:val="14"/>
              </w:rPr>
            </w:pPr>
            <w:r w:rsidRPr="008E5ED8">
              <w:rPr>
                <w:rFonts w:ascii="Arial" w:hAnsi="Arial" w:cs="Arial"/>
                <w:sz w:val="14"/>
                <w:szCs w:val="14"/>
              </w:rPr>
              <w:t xml:space="preserve"> 14.2.8</w:t>
            </w:r>
          </w:p>
        </w:tc>
        <w:tc>
          <w:tcPr>
            <w:tcW w:w="4140" w:type="dxa"/>
            <w:tcBorders>
              <w:right w:val="single" w:sz="4" w:space="0" w:color="auto"/>
            </w:tcBorders>
            <w:shd w:val="clear" w:color="auto" w:fill="auto"/>
          </w:tcPr>
          <w:p w:rsidR="001F0920" w:rsidRPr="008E5ED8" w:rsidRDefault="001F0920" w:rsidP="008F02BB">
            <w:pPr>
              <w:autoSpaceDE w:val="0"/>
              <w:autoSpaceDN w:val="0"/>
              <w:adjustRightInd w:val="0"/>
              <w:jc w:val="both"/>
              <w:rPr>
                <w:rFonts w:ascii="Arial" w:hAnsi="Arial" w:cs="Arial"/>
                <w:sz w:val="14"/>
                <w:szCs w:val="14"/>
              </w:rPr>
            </w:pPr>
            <w:r w:rsidRPr="008E5ED8">
              <w:rPr>
                <w:rFonts w:ascii="Arial" w:hAnsi="Arial" w:cs="Arial"/>
                <w:sz w:val="14"/>
                <w:szCs w:val="14"/>
              </w:rPr>
              <w:t>Riskten Korunma Fonları (Etkin Kısım)</w:t>
            </w:r>
          </w:p>
        </w:tc>
        <w:tc>
          <w:tcPr>
            <w:tcW w:w="707" w:type="dxa"/>
            <w:tcBorders>
              <w:left w:val="single" w:sz="4" w:space="0" w:color="auto"/>
              <w:right w:val="single" w:sz="4" w:space="0" w:color="auto"/>
            </w:tcBorders>
            <w:vAlign w:val="bottom"/>
          </w:tcPr>
          <w:p w:rsidR="001F0920" w:rsidRPr="008E5ED8" w:rsidRDefault="001F0920" w:rsidP="00B010CA">
            <w:pPr>
              <w:autoSpaceDE w:val="0"/>
              <w:autoSpaceDN w:val="0"/>
              <w:adjustRightInd w:val="0"/>
              <w:jc w:val="center"/>
              <w:rPr>
                <w:rFonts w:ascii="Arial" w:hAnsi="Arial" w:cs="Arial"/>
                <w:sz w:val="14"/>
                <w:szCs w:val="14"/>
              </w:rPr>
            </w:pPr>
          </w:p>
        </w:tc>
        <w:tc>
          <w:tcPr>
            <w:tcW w:w="720" w:type="dxa"/>
            <w:tcBorders>
              <w:left w:val="single" w:sz="4" w:space="0" w:color="auto"/>
              <w:right w:val="single" w:sz="4" w:space="0" w:color="auto"/>
            </w:tcBorders>
            <w:vAlign w:val="bottom"/>
          </w:tcPr>
          <w:p w:rsidR="001F0920" w:rsidRPr="008E5ED8" w:rsidRDefault="001F0920" w:rsidP="00C511CA">
            <w:pPr>
              <w:ind w:left="-210"/>
              <w:jc w:val="right"/>
              <w:rPr>
                <w:rFonts w:ascii="Arial" w:hAnsi="Arial" w:cs="Arial"/>
                <w:bCs/>
                <w:sz w:val="14"/>
                <w:szCs w:val="14"/>
              </w:rPr>
            </w:pPr>
            <w:r w:rsidRPr="008E5ED8">
              <w:rPr>
                <w:rFonts w:ascii="Arial" w:hAnsi="Arial" w:cs="Arial"/>
                <w:bCs/>
                <w:sz w:val="14"/>
                <w:szCs w:val="14"/>
              </w:rPr>
              <w:t>-</w:t>
            </w:r>
          </w:p>
        </w:tc>
        <w:tc>
          <w:tcPr>
            <w:tcW w:w="720" w:type="dxa"/>
            <w:tcBorders>
              <w:left w:val="single" w:sz="4" w:space="0" w:color="auto"/>
              <w:right w:val="single" w:sz="4" w:space="0" w:color="auto"/>
            </w:tcBorders>
            <w:vAlign w:val="bottom"/>
          </w:tcPr>
          <w:p w:rsidR="001F0920" w:rsidRPr="008E5ED8" w:rsidRDefault="001F0920" w:rsidP="00C511CA">
            <w:pPr>
              <w:ind w:left="-210"/>
              <w:jc w:val="right"/>
              <w:rPr>
                <w:rFonts w:ascii="Arial" w:hAnsi="Arial" w:cs="Arial"/>
                <w:bCs/>
                <w:sz w:val="14"/>
                <w:szCs w:val="14"/>
              </w:rPr>
            </w:pPr>
            <w:r w:rsidRPr="008E5ED8">
              <w:rPr>
                <w:rFonts w:ascii="Arial" w:hAnsi="Arial" w:cs="Arial"/>
                <w:bCs/>
                <w:sz w:val="14"/>
                <w:szCs w:val="14"/>
              </w:rPr>
              <w:t>-</w:t>
            </w:r>
          </w:p>
        </w:tc>
        <w:tc>
          <w:tcPr>
            <w:tcW w:w="853" w:type="dxa"/>
            <w:tcBorders>
              <w:left w:val="single" w:sz="4" w:space="0" w:color="auto"/>
              <w:right w:val="single" w:sz="4" w:space="0" w:color="auto"/>
            </w:tcBorders>
            <w:vAlign w:val="bottom"/>
          </w:tcPr>
          <w:p w:rsidR="001F0920" w:rsidRPr="008E5ED8" w:rsidRDefault="001F0920" w:rsidP="00C511CA">
            <w:pPr>
              <w:ind w:left="-210"/>
              <w:jc w:val="right"/>
              <w:rPr>
                <w:rFonts w:ascii="Arial" w:hAnsi="Arial" w:cs="Arial"/>
                <w:bCs/>
                <w:sz w:val="14"/>
                <w:szCs w:val="14"/>
              </w:rPr>
            </w:pPr>
            <w:r w:rsidRPr="008E5ED8">
              <w:rPr>
                <w:rFonts w:ascii="Arial" w:hAnsi="Arial" w:cs="Arial"/>
                <w:bCs/>
                <w:sz w:val="14"/>
                <w:szCs w:val="14"/>
              </w:rPr>
              <w:t>-</w:t>
            </w:r>
          </w:p>
        </w:tc>
        <w:tc>
          <w:tcPr>
            <w:tcW w:w="757" w:type="dxa"/>
            <w:tcBorders>
              <w:left w:val="single" w:sz="4" w:space="0" w:color="auto"/>
              <w:right w:val="single" w:sz="4" w:space="0" w:color="auto"/>
            </w:tcBorders>
            <w:vAlign w:val="bottom"/>
          </w:tcPr>
          <w:p w:rsidR="001F0920" w:rsidRPr="008E5ED8" w:rsidRDefault="001F0920" w:rsidP="00C511CA">
            <w:pPr>
              <w:ind w:left="-210"/>
              <w:jc w:val="right"/>
              <w:rPr>
                <w:rFonts w:ascii="Arial" w:hAnsi="Arial" w:cs="Arial"/>
                <w:bCs/>
                <w:sz w:val="14"/>
                <w:szCs w:val="14"/>
              </w:rPr>
            </w:pPr>
            <w:r w:rsidRPr="008E5ED8">
              <w:rPr>
                <w:rFonts w:ascii="Arial" w:hAnsi="Arial" w:cs="Arial"/>
                <w:bCs/>
                <w:sz w:val="14"/>
                <w:szCs w:val="14"/>
              </w:rPr>
              <w:t>-</w:t>
            </w:r>
          </w:p>
        </w:tc>
        <w:tc>
          <w:tcPr>
            <w:tcW w:w="692" w:type="dxa"/>
            <w:tcBorders>
              <w:left w:val="single" w:sz="4" w:space="0" w:color="auto"/>
              <w:right w:val="single" w:sz="4" w:space="0" w:color="auto"/>
            </w:tcBorders>
            <w:vAlign w:val="bottom"/>
          </w:tcPr>
          <w:p w:rsidR="001F0920" w:rsidRPr="008E5ED8" w:rsidRDefault="001F0920" w:rsidP="00C511CA">
            <w:pPr>
              <w:ind w:left="-210"/>
              <w:jc w:val="right"/>
              <w:rPr>
                <w:rFonts w:ascii="Arial" w:hAnsi="Arial" w:cs="Arial"/>
                <w:bCs/>
                <w:sz w:val="14"/>
                <w:szCs w:val="14"/>
              </w:rPr>
            </w:pPr>
            <w:r w:rsidRPr="008E5ED8">
              <w:rPr>
                <w:rFonts w:ascii="Arial" w:hAnsi="Arial" w:cs="Arial"/>
                <w:bCs/>
                <w:sz w:val="14"/>
                <w:szCs w:val="14"/>
              </w:rPr>
              <w:t>-</w:t>
            </w:r>
          </w:p>
        </w:tc>
        <w:tc>
          <w:tcPr>
            <w:tcW w:w="900" w:type="dxa"/>
            <w:tcBorders>
              <w:left w:val="single" w:sz="4" w:space="0" w:color="auto"/>
              <w:right w:val="single" w:sz="4" w:space="0" w:color="auto"/>
            </w:tcBorders>
            <w:vAlign w:val="bottom"/>
          </w:tcPr>
          <w:p w:rsidR="001F0920" w:rsidRPr="008E5ED8" w:rsidRDefault="001F0920" w:rsidP="00C511CA">
            <w:pPr>
              <w:ind w:left="-210"/>
              <w:jc w:val="right"/>
              <w:rPr>
                <w:rFonts w:ascii="Arial" w:hAnsi="Arial" w:cs="Arial"/>
                <w:bCs/>
                <w:sz w:val="14"/>
                <w:szCs w:val="14"/>
              </w:rPr>
            </w:pPr>
            <w:r w:rsidRPr="008E5ED8">
              <w:rPr>
                <w:rFonts w:ascii="Arial" w:hAnsi="Arial" w:cs="Arial"/>
                <w:bCs/>
                <w:sz w:val="14"/>
                <w:szCs w:val="14"/>
              </w:rPr>
              <w:t>-</w:t>
            </w:r>
          </w:p>
        </w:tc>
      </w:tr>
      <w:tr w:rsidR="001F0920" w:rsidRPr="008E5ED8" w:rsidTr="00CE2774">
        <w:trPr>
          <w:trHeight w:val="113"/>
        </w:trPr>
        <w:tc>
          <w:tcPr>
            <w:tcW w:w="570" w:type="dxa"/>
            <w:tcBorders>
              <w:left w:val="single" w:sz="4" w:space="0" w:color="auto"/>
            </w:tcBorders>
          </w:tcPr>
          <w:p w:rsidR="001F0920" w:rsidRPr="008E5ED8" w:rsidRDefault="001F0920" w:rsidP="002C6E36">
            <w:pPr>
              <w:autoSpaceDE w:val="0"/>
              <w:autoSpaceDN w:val="0"/>
              <w:adjustRightInd w:val="0"/>
              <w:jc w:val="both"/>
              <w:rPr>
                <w:rFonts w:ascii="Arial" w:hAnsi="Arial" w:cs="Arial"/>
                <w:sz w:val="14"/>
                <w:szCs w:val="14"/>
              </w:rPr>
            </w:pPr>
            <w:r w:rsidRPr="008E5ED8">
              <w:rPr>
                <w:rFonts w:ascii="Arial" w:hAnsi="Arial" w:cs="Arial"/>
                <w:sz w:val="14"/>
                <w:szCs w:val="14"/>
              </w:rPr>
              <w:t xml:space="preserve"> 14.2.9</w:t>
            </w:r>
          </w:p>
        </w:tc>
        <w:tc>
          <w:tcPr>
            <w:tcW w:w="4140" w:type="dxa"/>
            <w:tcBorders>
              <w:right w:val="single" w:sz="4" w:space="0" w:color="auto"/>
            </w:tcBorders>
            <w:shd w:val="clear" w:color="auto" w:fill="auto"/>
          </w:tcPr>
          <w:p w:rsidR="001F0920" w:rsidRPr="008E5ED8" w:rsidRDefault="001F0920" w:rsidP="008F02BB">
            <w:pPr>
              <w:autoSpaceDE w:val="0"/>
              <w:autoSpaceDN w:val="0"/>
              <w:adjustRightInd w:val="0"/>
              <w:rPr>
                <w:rFonts w:ascii="Arial" w:hAnsi="Arial" w:cs="Arial"/>
                <w:sz w:val="14"/>
                <w:szCs w:val="14"/>
              </w:rPr>
            </w:pPr>
            <w:r w:rsidRPr="008E5ED8">
              <w:rPr>
                <w:rFonts w:ascii="Arial" w:hAnsi="Arial" w:cs="Arial"/>
                <w:sz w:val="14"/>
                <w:szCs w:val="14"/>
              </w:rPr>
              <w:t>Satış Amaçlı Elde Tutulan Ve Durdurulan Faaliyetlere İlişkin Duran Varlıkların Birikmiş Değerleme Farkları</w:t>
            </w:r>
          </w:p>
        </w:tc>
        <w:tc>
          <w:tcPr>
            <w:tcW w:w="707" w:type="dxa"/>
            <w:tcBorders>
              <w:left w:val="single" w:sz="4" w:space="0" w:color="auto"/>
              <w:right w:val="single" w:sz="4" w:space="0" w:color="auto"/>
            </w:tcBorders>
            <w:vAlign w:val="bottom"/>
          </w:tcPr>
          <w:p w:rsidR="001F0920" w:rsidRPr="008E5ED8" w:rsidRDefault="001F0920" w:rsidP="00B010CA">
            <w:pPr>
              <w:autoSpaceDE w:val="0"/>
              <w:autoSpaceDN w:val="0"/>
              <w:adjustRightInd w:val="0"/>
              <w:jc w:val="center"/>
              <w:rPr>
                <w:rFonts w:ascii="Arial" w:hAnsi="Arial" w:cs="Arial"/>
                <w:sz w:val="14"/>
                <w:szCs w:val="14"/>
              </w:rPr>
            </w:pPr>
          </w:p>
        </w:tc>
        <w:tc>
          <w:tcPr>
            <w:tcW w:w="720" w:type="dxa"/>
            <w:tcBorders>
              <w:left w:val="single" w:sz="4" w:space="0" w:color="auto"/>
              <w:right w:val="single" w:sz="4" w:space="0" w:color="auto"/>
            </w:tcBorders>
            <w:vAlign w:val="bottom"/>
          </w:tcPr>
          <w:p w:rsidR="001F0920" w:rsidRPr="008E5ED8" w:rsidRDefault="001F0920" w:rsidP="00C511CA">
            <w:pPr>
              <w:ind w:left="-210"/>
              <w:jc w:val="right"/>
              <w:rPr>
                <w:rFonts w:ascii="Arial" w:hAnsi="Arial" w:cs="Arial"/>
                <w:bCs/>
                <w:sz w:val="14"/>
                <w:szCs w:val="14"/>
              </w:rPr>
            </w:pPr>
            <w:r w:rsidRPr="008E5ED8">
              <w:rPr>
                <w:rFonts w:ascii="Arial" w:hAnsi="Arial" w:cs="Arial"/>
                <w:bCs/>
                <w:sz w:val="14"/>
                <w:szCs w:val="14"/>
              </w:rPr>
              <w:t>-</w:t>
            </w:r>
          </w:p>
        </w:tc>
        <w:tc>
          <w:tcPr>
            <w:tcW w:w="720" w:type="dxa"/>
            <w:tcBorders>
              <w:left w:val="single" w:sz="4" w:space="0" w:color="auto"/>
              <w:right w:val="single" w:sz="4" w:space="0" w:color="auto"/>
            </w:tcBorders>
            <w:vAlign w:val="bottom"/>
          </w:tcPr>
          <w:p w:rsidR="001F0920" w:rsidRPr="008E5ED8" w:rsidRDefault="001F0920" w:rsidP="00C511CA">
            <w:pPr>
              <w:ind w:left="-210"/>
              <w:jc w:val="right"/>
              <w:rPr>
                <w:rFonts w:ascii="Arial" w:hAnsi="Arial" w:cs="Arial"/>
                <w:bCs/>
                <w:sz w:val="14"/>
                <w:szCs w:val="14"/>
              </w:rPr>
            </w:pPr>
            <w:r w:rsidRPr="008E5ED8">
              <w:rPr>
                <w:rFonts w:ascii="Arial" w:hAnsi="Arial" w:cs="Arial"/>
                <w:bCs/>
                <w:sz w:val="14"/>
                <w:szCs w:val="14"/>
              </w:rPr>
              <w:t>-</w:t>
            </w:r>
          </w:p>
        </w:tc>
        <w:tc>
          <w:tcPr>
            <w:tcW w:w="853" w:type="dxa"/>
            <w:tcBorders>
              <w:left w:val="single" w:sz="4" w:space="0" w:color="auto"/>
              <w:right w:val="single" w:sz="4" w:space="0" w:color="auto"/>
            </w:tcBorders>
            <w:vAlign w:val="bottom"/>
          </w:tcPr>
          <w:p w:rsidR="001F0920" w:rsidRPr="008E5ED8" w:rsidRDefault="001F0920" w:rsidP="00C511CA">
            <w:pPr>
              <w:ind w:left="-210"/>
              <w:jc w:val="right"/>
              <w:rPr>
                <w:rFonts w:ascii="Arial" w:hAnsi="Arial" w:cs="Arial"/>
                <w:bCs/>
                <w:sz w:val="14"/>
                <w:szCs w:val="14"/>
              </w:rPr>
            </w:pPr>
            <w:r w:rsidRPr="008E5ED8">
              <w:rPr>
                <w:rFonts w:ascii="Arial" w:hAnsi="Arial" w:cs="Arial"/>
                <w:bCs/>
                <w:sz w:val="14"/>
                <w:szCs w:val="14"/>
              </w:rPr>
              <w:t>-</w:t>
            </w:r>
          </w:p>
        </w:tc>
        <w:tc>
          <w:tcPr>
            <w:tcW w:w="757" w:type="dxa"/>
            <w:tcBorders>
              <w:left w:val="single" w:sz="4" w:space="0" w:color="auto"/>
              <w:right w:val="single" w:sz="4" w:space="0" w:color="auto"/>
            </w:tcBorders>
            <w:vAlign w:val="bottom"/>
          </w:tcPr>
          <w:p w:rsidR="001F0920" w:rsidRPr="008E5ED8" w:rsidRDefault="001F0920" w:rsidP="00C511CA">
            <w:pPr>
              <w:ind w:left="-210"/>
              <w:jc w:val="right"/>
              <w:rPr>
                <w:rFonts w:ascii="Arial" w:hAnsi="Arial" w:cs="Arial"/>
                <w:bCs/>
                <w:sz w:val="14"/>
                <w:szCs w:val="14"/>
              </w:rPr>
            </w:pPr>
            <w:r w:rsidRPr="008E5ED8">
              <w:rPr>
                <w:rFonts w:ascii="Arial" w:hAnsi="Arial" w:cs="Arial"/>
                <w:bCs/>
                <w:sz w:val="14"/>
                <w:szCs w:val="14"/>
              </w:rPr>
              <w:t>-</w:t>
            </w:r>
          </w:p>
        </w:tc>
        <w:tc>
          <w:tcPr>
            <w:tcW w:w="692" w:type="dxa"/>
            <w:tcBorders>
              <w:left w:val="single" w:sz="4" w:space="0" w:color="auto"/>
              <w:right w:val="single" w:sz="4" w:space="0" w:color="auto"/>
            </w:tcBorders>
            <w:vAlign w:val="bottom"/>
          </w:tcPr>
          <w:p w:rsidR="001F0920" w:rsidRPr="008E5ED8" w:rsidRDefault="001F0920" w:rsidP="00C511CA">
            <w:pPr>
              <w:ind w:left="-210"/>
              <w:jc w:val="right"/>
              <w:rPr>
                <w:rFonts w:ascii="Arial" w:hAnsi="Arial" w:cs="Arial"/>
                <w:bCs/>
                <w:sz w:val="14"/>
                <w:szCs w:val="14"/>
              </w:rPr>
            </w:pPr>
            <w:r w:rsidRPr="008E5ED8">
              <w:rPr>
                <w:rFonts w:ascii="Arial" w:hAnsi="Arial" w:cs="Arial"/>
                <w:bCs/>
                <w:sz w:val="14"/>
                <w:szCs w:val="14"/>
              </w:rPr>
              <w:t>-</w:t>
            </w:r>
          </w:p>
        </w:tc>
        <w:tc>
          <w:tcPr>
            <w:tcW w:w="900" w:type="dxa"/>
            <w:tcBorders>
              <w:left w:val="single" w:sz="4" w:space="0" w:color="auto"/>
              <w:right w:val="single" w:sz="4" w:space="0" w:color="auto"/>
            </w:tcBorders>
            <w:vAlign w:val="bottom"/>
          </w:tcPr>
          <w:p w:rsidR="001F0920" w:rsidRPr="008E5ED8" w:rsidRDefault="001F0920" w:rsidP="00C511CA">
            <w:pPr>
              <w:ind w:left="-210"/>
              <w:jc w:val="right"/>
              <w:rPr>
                <w:rFonts w:ascii="Arial" w:hAnsi="Arial" w:cs="Arial"/>
                <w:bCs/>
                <w:sz w:val="14"/>
                <w:szCs w:val="14"/>
              </w:rPr>
            </w:pPr>
            <w:r w:rsidRPr="008E5ED8">
              <w:rPr>
                <w:rFonts w:ascii="Arial" w:hAnsi="Arial" w:cs="Arial"/>
                <w:bCs/>
                <w:sz w:val="14"/>
                <w:szCs w:val="14"/>
              </w:rPr>
              <w:t>-</w:t>
            </w:r>
          </w:p>
        </w:tc>
      </w:tr>
      <w:tr w:rsidR="001F0920" w:rsidRPr="008E5ED8" w:rsidTr="00CE2774">
        <w:trPr>
          <w:trHeight w:val="113"/>
        </w:trPr>
        <w:tc>
          <w:tcPr>
            <w:tcW w:w="570" w:type="dxa"/>
            <w:tcBorders>
              <w:left w:val="single" w:sz="4" w:space="0" w:color="auto"/>
            </w:tcBorders>
          </w:tcPr>
          <w:p w:rsidR="001F0920" w:rsidRPr="008E5ED8" w:rsidRDefault="001F0920" w:rsidP="002C6E36">
            <w:pPr>
              <w:autoSpaceDE w:val="0"/>
              <w:autoSpaceDN w:val="0"/>
              <w:adjustRightInd w:val="0"/>
              <w:jc w:val="both"/>
              <w:rPr>
                <w:rFonts w:ascii="Arial" w:hAnsi="Arial" w:cs="Arial"/>
                <w:sz w:val="14"/>
                <w:szCs w:val="14"/>
              </w:rPr>
            </w:pPr>
            <w:r w:rsidRPr="008E5ED8">
              <w:rPr>
                <w:rFonts w:ascii="Arial" w:hAnsi="Arial" w:cs="Arial"/>
                <w:sz w:val="14"/>
                <w:szCs w:val="14"/>
              </w:rPr>
              <w:t xml:space="preserve"> 14.2.10 </w:t>
            </w:r>
          </w:p>
        </w:tc>
        <w:tc>
          <w:tcPr>
            <w:tcW w:w="4140" w:type="dxa"/>
            <w:tcBorders>
              <w:right w:val="single" w:sz="4" w:space="0" w:color="auto"/>
            </w:tcBorders>
            <w:shd w:val="clear" w:color="auto" w:fill="auto"/>
          </w:tcPr>
          <w:p w:rsidR="001F0920" w:rsidRPr="008E5ED8" w:rsidRDefault="001F0920" w:rsidP="002C6E36">
            <w:pPr>
              <w:autoSpaceDE w:val="0"/>
              <w:autoSpaceDN w:val="0"/>
              <w:adjustRightInd w:val="0"/>
              <w:ind w:left="150" w:hanging="150"/>
              <w:jc w:val="both"/>
              <w:rPr>
                <w:rFonts w:ascii="Arial" w:hAnsi="Arial" w:cs="Arial"/>
                <w:sz w:val="14"/>
                <w:szCs w:val="14"/>
              </w:rPr>
            </w:pPr>
            <w:r w:rsidRPr="008E5ED8">
              <w:rPr>
                <w:rFonts w:ascii="Arial" w:hAnsi="Arial" w:cs="Arial"/>
                <w:sz w:val="14"/>
                <w:szCs w:val="14"/>
              </w:rPr>
              <w:t>Diğer Sermaye Yedekleri</w:t>
            </w:r>
          </w:p>
        </w:tc>
        <w:tc>
          <w:tcPr>
            <w:tcW w:w="707" w:type="dxa"/>
            <w:tcBorders>
              <w:left w:val="single" w:sz="4" w:space="0" w:color="auto"/>
              <w:right w:val="single" w:sz="4" w:space="0" w:color="auto"/>
            </w:tcBorders>
            <w:vAlign w:val="bottom"/>
          </w:tcPr>
          <w:p w:rsidR="001F0920" w:rsidRPr="008E5ED8" w:rsidRDefault="001F0920" w:rsidP="00B010CA">
            <w:pPr>
              <w:autoSpaceDE w:val="0"/>
              <w:autoSpaceDN w:val="0"/>
              <w:adjustRightInd w:val="0"/>
              <w:jc w:val="center"/>
              <w:rPr>
                <w:rFonts w:ascii="Arial" w:hAnsi="Arial" w:cs="Arial"/>
                <w:sz w:val="14"/>
                <w:szCs w:val="14"/>
              </w:rPr>
            </w:pPr>
          </w:p>
        </w:tc>
        <w:tc>
          <w:tcPr>
            <w:tcW w:w="720" w:type="dxa"/>
            <w:tcBorders>
              <w:left w:val="single" w:sz="4" w:space="0" w:color="auto"/>
              <w:right w:val="single" w:sz="4" w:space="0" w:color="auto"/>
            </w:tcBorders>
            <w:vAlign w:val="bottom"/>
          </w:tcPr>
          <w:p w:rsidR="001F0920" w:rsidRPr="008E5ED8" w:rsidRDefault="001F0920" w:rsidP="00C511CA">
            <w:pPr>
              <w:ind w:left="-210"/>
              <w:jc w:val="right"/>
              <w:rPr>
                <w:rFonts w:ascii="Arial" w:hAnsi="Arial" w:cs="Arial"/>
                <w:bCs/>
                <w:sz w:val="14"/>
                <w:szCs w:val="14"/>
              </w:rPr>
            </w:pPr>
            <w:r w:rsidRPr="008E5ED8">
              <w:rPr>
                <w:rFonts w:ascii="Arial" w:hAnsi="Arial" w:cs="Arial"/>
                <w:bCs/>
                <w:sz w:val="14"/>
                <w:szCs w:val="14"/>
              </w:rPr>
              <w:t>(28)</w:t>
            </w:r>
          </w:p>
        </w:tc>
        <w:tc>
          <w:tcPr>
            <w:tcW w:w="720" w:type="dxa"/>
            <w:tcBorders>
              <w:left w:val="single" w:sz="4" w:space="0" w:color="auto"/>
              <w:right w:val="single" w:sz="4" w:space="0" w:color="auto"/>
            </w:tcBorders>
            <w:vAlign w:val="bottom"/>
          </w:tcPr>
          <w:p w:rsidR="001F0920" w:rsidRPr="008E5ED8" w:rsidRDefault="001F0920" w:rsidP="00C511CA">
            <w:pPr>
              <w:ind w:left="-210"/>
              <w:jc w:val="right"/>
              <w:rPr>
                <w:rFonts w:ascii="Arial" w:hAnsi="Arial" w:cs="Arial"/>
                <w:bCs/>
                <w:sz w:val="14"/>
                <w:szCs w:val="14"/>
              </w:rPr>
            </w:pPr>
            <w:r w:rsidRPr="008E5ED8">
              <w:rPr>
                <w:rFonts w:ascii="Arial" w:hAnsi="Arial" w:cs="Arial"/>
                <w:bCs/>
                <w:sz w:val="14"/>
                <w:szCs w:val="14"/>
              </w:rPr>
              <w:t>-</w:t>
            </w:r>
          </w:p>
        </w:tc>
        <w:tc>
          <w:tcPr>
            <w:tcW w:w="853" w:type="dxa"/>
            <w:tcBorders>
              <w:left w:val="single" w:sz="4" w:space="0" w:color="auto"/>
              <w:right w:val="single" w:sz="4" w:space="0" w:color="auto"/>
            </w:tcBorders>
            <w:vAlign w:val="bottom"/>
          </w:tcPr>
          <w:p w:rsidR="001F0920" w:rsidRPr="008E5ED8" w:rsidRDefault="001F0920" w:rsidP="00C511CA">
            <w:pPr>
              <w:ind w:left="-210"/>
              <w:jc w:val="right"/>
              <w:rPr>
                <w:rFonts w:ascii="Arial" w:hAnsi="Arial" w:cs="Arial"/>
                <w:bCs/>
                <w:sz w:val="14"/>
                <w:szCs w:val="14"/>
              </w:rPr>
            </w:pPr>
            <w:r w:rsidRPr="008E5ED8">
              <w:rPr>
                <w:rFonts w:ascii="Arial" w:hAnsi="Arial" w:cs="Arial"/>
                <w:bCs/>
                <w:sz w:val="14"/>
                <w:szCs w:val="14"/>
              </w:rPr>
              <w:t>(28)</w:t>
            </w:r>
          </w:p>
        </w:tc>
        <w:tc>
          <w:tcPr>
            <w:tcW w:w="757" w:type="dxa"/>
            <w:tcBorders>
              <w:left w:val="single" w:sz="4" w:space="0" w:color="auto"/>
              <w:right w:val="single" w:sz="4" w:space="0" w:color="auto"/>
            </w:tcBorders>
            <w:vAlign w:val="bottom"/>
          </w:tcPr>
          <w:p w:rsidR="001F0920" w:rsidRPr="008E5ED8" w:rsidRDefault="001F0920" w:rsidP="00C511CA">
            <w:pPr>
              <w:ind w:left="-210"/>
              <w:jc w:val="right"/>
              <w:rPr>
                <w:rFonts w:ascii="Arial" w:hAnsi="Arial" w:cs="Arial"/>
                <w:bCs/>
                <w:sz w:val="14"/>
                <w:szCs w:val="14"/>
              </w:rPr>
            </w:pPr>
            <w:r w:rsidRPr="008E5ED8">
              <w:rPr>
                <w:rFonts w:ascii="Arial" w:hAnsi="Arial" w:cs="Arial"/>
                <w:bCs/>
                <w:sz w:val="14"/>
                <w:szCs w:val="14"/>
              </w:rPr>
              <w:t>(64)</w:t>
            </w:r>
          </w:p>
        </w:tc>
        <w:tc>
          <w:tcPr>
            <w:tcW w:w="692" w:type="dxa"/>
            <w:tcBorders>
              <w:left w:val="single" w:sz="4" w:space="0" w:color="auto"/>
              <w:right w:val="single" w:sz="4" w:space="0" w:color="auto"/>
            </w:tcBorders>
            <w:vAlign w:val="bottom"/>
          </w:tcPr>
          <w:p w:rsidR="001F0920" w:rsidRPr="008E5ED8" w:rsidRDefault="001F0920" w:rsidP="00C511CA">
            <w:pPr>
              <w:ind w:left="-210"/>
              <w:jc w:val="right"/>
              <w:rPr>
                <w:rFonts w:ascii="Arial" w:hAnsi="Arial" w:cs="Arial"/>
                <w:bCs/>
                <w:sz w:val="14"/>
                <w:szCs w:val="14"/>
              </w:rPr>
            </w:pPr>
            <w:r w:rsidRPr="008E5ED8">
              <w:rPr>
                <w:rFonts w:ascii="Arial" w:hAnsi="Arial" w:cs="Arial"/>
                <w:bCs/>
                <w:sz w:val="14"/>
                <w:szCs w:val="14"/>
              </w:rPr>
              <w:t>-</w:t>
            </w:r>
          </w:p>
        </w:tc>
        <w:tc>
          <w:tcPr>
            <w:tcW w:w="900" w:type="dxa"/>
            <w:tcBorders>
              <w:left w:val="single" w:sz="4" w:space="0" w:color="auto"/>
              <w:right w:val="single" w:sz="4" w:space="0" w:color="auto"/>
            </w:tcBorders>
            <w:vAlign w:val="bottom"/>
          </w:tcPr>
          <w:p w:rsidR="001F0920" w:rsidRPr="008E5ED8" w:rsidRDefault="001F0920" w:rsidP="00C511CA">
            <w:pPr>
              <w:ind w:left="-210"/>
              <w:jc w:val="right"/>
              <w:rPr>
                <w:rFonts w:ascii="Arial" w:hAnsi="Arial" w:cs="Arial"/>
                <w:bCs/>
                <w:sz w:val="14"/>
                <w:szCs w:val="14"/>
              </w:rPr>
            </w:pPr>
            <w:r w:rsidRPr="008E5ED8">
              <w:rPr>
                <w:rFonts w:ascii="Arial" w:hAnsi="Arial" w:cs="Arial"/>
                <w:bCs/>
                <w:sz w:val="14"/>
                <w:szCs w:val="14"/>
              </w:rPr>
              <w:t>(64)</w:t>
            </w:r>
          </w:p>
        </w:tc>
      </w:tr>
      <w:tr w:rsidR="001F0920" w:rsidRPr="008E5ED8" w:rsidTr="00CE2774">
        <w:trPr>
          <w:trHeight w:val="113"/>
        </w:trPr>
        <w:tc>
          <w:tcPr>
            <w:tcW w:w="570" w:type="dxa"/>
            <w:tcBorders>
              <w:left w:val="single" w:sz="4" w:space="0" w:color="auto"/>
            </w:tcBorders>
          </w:tcPr>
          <w:p w:rsidR="001F0920" w:rsidRPr="008E5ED8" w:rsidRDefault="001F0920" w:rsidP="002C6E36">
            <w:pPr>
              <w:autoSpaceDE w:val="0"/>
              <w:autoSpaceDN w:val="0"/>
              <w:adjustRightInd w:val="0"/>
              <w:jc w:val="both"/>
              <w:rPr>
                <w:rFonts w:ascii="Arial" w:hAnsi="Arial" w:cs="Arial"/>
                <w:sz w:val="14"/>
                <w:szCs w:val="14"/>
              </w:rPr>
            </w:pPr>
            <w:r w:rsidRPr="008E5ED8">
              <w:rPr>
                <w:rFonts w:ascii="Arial" w:hAnsi="Arial" w:cs="Arial"/>
                <w:sz w:val="14"/>
                <w:szCs w:val="14"/>
              </w:rPr>
              <w:t xml:space="preserve"> 14.3 </w:t>
            </w:r>
          </w:p>
        </w:tc>
        <w:tc>
          <w:tcPr>
            <w:tcW w:w="4140" w:type="dxa"/>
            <w:tcBorders>
              <w:right w:val="single" w:sz="4" w:space="0" w:color="auto"/>
            </w:tcBorders>
            <w:shd w:val="clear" w:color="auto" w:fill="auto"/>
          </w:tcPr>
          <w:p w:rsidR="001F0920" w:rsidRPr="008E5ED8" w:rsidRDefault="001F0920" w:rsidP="002C6E36">
            <w:pPr>
              <w:autoSpaceDE w:val="0"/>
              <w:autoSpaceDN w:val="0"/>
              <w:adjustRightInd w:val="0"/>
              <w:ind w:left="150" w:hanging="150"/>
              <w:jc w:val="both"/>
              <w:rPr>
                <w:rFonts w:ascii="Arial" w:hAnsi="Arial" w:cs="Arial"/>
                <w:sz w:val="14"/>
                <w:szCs w:val="14"/>
              </w:rPr>
            </w:pPr>
            <w:r w:rsidRPr="008E5ED8">
              <w:rPr>
                <w:rFonts w:ascii="Arial" w:hAnsi="Arial" w:cs="Arial"/>
                <w:sz w:val="14"/>
                <w:szCs w:val="14"/>
              </w:rPr>
              <w:t>Kâr Yedekleri</w:t>
            </w:r>
          </w:p>
        </w:tc>
        <w:tc>
          <w:tcPr>
            <w:tcW w:w="707" w:type="dxa"/>
            <w:tcBorders>
              <w:left w:val="single" w:sz="4" w:space="0" w:color="auto"/>
              <w:right w:val="single" w:sz="4" w:space="0" w:color="auto"/>
            </w:tcBorders>
            <w:vAlign w:val="bottom"/>
          </w:tcPr>
          <w:p w:rsidR="001F0920" w:rsidRPr="008E5ED8" w:rsidRDefault="001F0920" w:rsidP="00B010CA">
            <w:pPr>
              <w:autoSpaceDE w:val="0"/>
              <w:autoSpaceDN w:val="0"/>
              <w:adjustRightInd w:val="0"/>
              <w:jc w:val="center"/>
              <w:rPr>
                <w:rFonts w:ascii="Arial" w:hAnsi="Arial" w:cs="Arial"/>
                <w:sz w:val="14"/>
                <w:szCs w:val="14"/>
              </w:rPr>
            </w:pPr>
          </w:p>
        </w:tc>
        <w:tc>
          <w:tcPr>
            <w:tcW w:w="720" w:type="dxa"/>
            <w:tcBorders>
              <w:left w:val="single" w:sz="4" w:space="0" w:color="auto"/>
              <w:right w:val="single" w:sz="4" w:space="0" w:color="auto"/>
            </w:tcBorders>
            <w:vAlign w:val="bottom"/>
          </w:tcPr>
          <w:p w:rsidR="001F0920" w:rsidRPr="008E5ED8" w:rsidRDefault="001F0920" w:rsidP="00C511CA">
            <w:pPr>
              <w:ind w:left="-210"/>
              <w:jc w:val="right"/>
              <w:rPr>
                <w:rFonts w:ascii="Arial" w:hAnsi="Arial" w:cs="Arial"/>
                <w:bCs/>
                <w:sz w:val="14"/>
                <w:szCs w:val="14"/>
              </w:rPr>
            </w:pPr>
            <w:r w:rsidRPr="008E5ED8">
              <w:rPr>
                <w:rFonts w:ascii="Arial" w:hAnsi="Arial" w:cs="Arial"/>
                <w:bCs/>
                <w:sz w:val="14"/>
                <w:szCs w:val="14"/>
              </w:rPr>
              <w:t>68.920</w:t>
            </w:r>
          </w:p>
        </w:tc>
        <w:tc>
          <w:tcPr>
            <w:tcW w:w="720" w:type="dxa"/>
            <w:tcBorders>
              <w:left w:val="single" w:sz="4" w:space="0" w:color="auto"/>
              <w:right w:val="single" w:sz="4" w:space="0" w:color="auto"/>
            </w:tcBorders>
            <w:vAlign w:val="bottom"/>
          </w:tcPr>
          <w:p w:rsidR="001F0920" w:rsidRPr="008E5ED8" w:rsidRDefault="001F0920" w:rsidP="00C511CA">
            <w:pPr>
              <w:ind w:left="-210"/>
              <w:jc w:val="right"/>
              <w:rPr>
                <w:rFonts w:ascii="Arial" w:hAnsi="Arial" w:cs="Arial"/>
                <w:bCs/>
                <w:sz w:val="14"/>
                <w:szCs w:val="14"/>
              </w:rPr>
            </w:pPr>
            <w:r w:rsidRPr="008E5ED8">
              <w:rPr>
                <w:rFonts w:ascii="Arial" w:hAnsi="Arial" w:cs="Arial"/>
                <w:bCs/>
                <w:sz w:val="14"/>
                <w:szCs w:val="14"/>
              </w:rPr>
              <w:t>-</w:t>
            </w:r>
          </w:p>
        </w:tc>
        <w:tc>
          <w:tcPr>
            <w:tcW w:w="853" w:type="dxa"/>
            <w:tcBorders>
              <w:left w:val="single" w:sz="4" w:space="0" w:color="auto"/>
              <w:right w:val="single" w:sz="4" w:space="0" w:color="auto"/>
            </w:tcBorders>
            <w:vAlign w:val="bottom"/>
          </w:tcPr>
          <w:p w:rsidR="001F0920" w:rsidRPr="008E5ED8" w:rsidRDefault="001F0920" w:rsidP="00C511CA">
            <w:pPr>
              <w:ind w:left="-210"/>
              <w:jc w:val="right"/>
              <w:rPr>
                <w:rFonts w:ascii="Arial" w:hAnsi="Arial" w:cs="Arial"/>
                <w:bCs/>
                <w:sz w:val="14"/>
                <w:szCs w:val="14"/>
              </w:rPr>
            </w:pPr>
            <w:r w:rsidRPr="008E5ED8">
              <w:rPr>
                <w:rFonts w:ascii="Arial" w:hAnsi="Arial" w:cs="Arial"/>
                <w:bCs/>
                <w:sz w:val="14"/>
                <w:szCs w:val="14"/>
              </w:rPr>
              <w:t>68.920</w:t>
            </w:r>
          </w:p>
        </w:tc>
        <w:tc>
          <w:tcPr>
            <w:tcW w:w="757" w:type="dxa"/>
            <w:tcBorders>
              <w:left w:val="single" w:sz="4" w:space="0" w:color="auto"/>
              <w:right w:val="single" w:sz="4" w:space="0" w:color="auto"/>
            </w:tcBorders>
            <w:vAlign w:val="bottom"/>
          </w:tcPr>
          <w:p w:rsidR="001F0920" w:rsidRPr="008E5ED8" w:rsidRDefault="001F0920" w:rsidP="00C511CA">
            <w:pPr>
              <w:ind w:left="-210"/>
              <w:jc w:val="right"/>
              <w:rPr>
                <w:rFonts w:ascii="Arial" w:hAnsi="Arial" w:cs="Arial"/>
                <w:bCs/>
                <w:sz w:val="14"/>
                <w:szCs w:val="14"/>
              </w:rPr>
            </w:pPr>
            <w:r w:rsidRPr="008E5ED8">
              <w:rPr>
                <w:rFonts w:ascii="Arial" w:hAnsi="Arial" w:cs="Arial"/>
                <w:bCs/>
                <w:sz w:val="14"/>
                <w:szCs w:val="14"/>
              </w:rPr>
              <w:t>269.051</w:t>
            </w:r>
          </w:p>
        </w:tc>
        <w:tc>
          <w:tcPr>
            <w:tcW w:w="692" w:type="dxa"/>
            <w:tcBorders>
              <w:left w:val="single" w:sz="4" w:space="0" w:color="auto"/>
              <w:right w:val="single" w:sz="4" w:space="0" w:color="auto"/>
            </w:tcBorders>
            <w:vAlign w:val="bottom"/>
          </w:tcPr>
          <w:p w:rsidR="001F0920" w:rsidRPr="008E5ED8" w:rsidRDefault="001F0920" w:rsidP="00C511CA">
            <w:pPr>
              <w:ind w:left="-210"/>
              <w:jc w:val="right"/>
              <w:rPr>
                <w:rFonts w:ascii="Arial" w:hAnsi="Arial" w:cs="Arial"/>
                <w:bCs/>
                <w:sz w:val="14"/>
                <w:szCs w:val="14"/>
              </w:rPr>
            </w:pPr>
            <w:r w:rsidRPr="008E5ED8">
              <w:rPr>
                <w:rFonts w:ascii="Arial" w:hAnsi="Arial" w:cs="Arial"/>
                <w:bCs/>
                <w:sz w:val="14"/>
                <w:szCs w:val="14"/>
              </w:rPr>
              <w:t>-</w:t>
            </w:r>
          </w:p>
        </w:tc>
        <w:tc>
          <w:tcPr>
            <w:tcW w:w="900" w:type="dxa"/>
            <w:tcBorders>
              <w:left w:val="single" w:sz="4" w:space="0" w:color="auto"/>
              <w:right w:val="single" w:sz="4" w:space="0" w:color="auto"/>
            </w:tcBorders>
            <w:vAlign w:val="bottom"/>
          </w:tcPr>
          <w:p w:rsidR="001F0920" w:rsidRPr="008E5ED8" w:rsidRDefault="001F0920" w:rsidP="00C511CA">
            <w:pPr>
              <w:ind w:left="-210"/>
              <w:jc w:val="right"/>
              <w:rPr>
                <w:rFonts w:ascii="Arial" w:hAnsi="Arial" w:cs="Arial"/>
                <w:bCs/>
                <w:sz w:val="14"/>
                <w:szCs w:val="14"/>
              </w:rPr>
            </w:pPr>
            <w:r w:rsidRPr="008E5ED8">
              <w:rPr>
                <w:rFonts w:ascii="Arial" w:hAnsi="Arial" w:cs="Arial"/>
                <w:bCs/>
                <w:sz w:val="14"/>
                <w:szCs w:val="14"/>
              </w:rPr>
              <w:t>269.051</w:t>
            </w:r>
          </w:p>
        </w:tc>
      </w:tr>
      <w:tr w:rsidR="001F0920" w:rsidRPr="008E5ED8" w:rsidTr="00CE2774">
        <w:trPr>
          <w:trHeight w:val="113"/>
        </w:trPr>
        <w:tc>
          <w:tcPr>
            <w:tcW w:w="570" w:type="dxa"/>
            <w:tcBorders>
              <w:left w:val="single" w:sz="4" w:space="0" w:color="auto"/>
            </w:tcBorders>
          </w:tcPr>
          <w:p w:rsidR="001F0920" w:rsidRPr="008E5ED8" w:rsidRDefault="001F0920" w:rsidP="002C6E36">
            <w:pPr>
              <w:autoSpaceDE w:val="0"/>
              <w:autoSpaceDN w:val="0"/>
              <w:adjustRightInd w:val="0"/>
              <w:jc w:val="both"/>
              <w:rPr>
                <w:rFonts w:ascii="Arial" w:hAnsi="Arial" w:cs="Arial"/>
                <w:sz w:val="14"/>
                <w:szCs w:val="14"/>
              </w:rPr>
            </w:pPr>
            <w:r w:rsidRPr="008E5ED8">
              <w:rPr>
                <w:rFonts w:ascii="Arial" w:hAnsi="Arial" w:cs="Arial"/>
                <w:sz w:val="14"/>
                <w:szCs w:val="14"/>
              </w:rPr>
              <w:t xml:space="preserve"> 14.3.1 </w:t>
            </w:r>
          </w:p>
        </w:tc>
        <w:tc>
          <w:tcPr>
            <w:tcW w:w="4140" w:type="dxa"/>
            <w:tcBorders>
              <w:right w:val="single" w:sz="4" w:space="0" w:color="auto"/>
            </w:tcBorders>
            <w:shd w:val="clear" w:color="auto" w:fill="auto"/>
          </w:tcPr>
          <w:p w:rsidR="001F0920" w:rsidRPr="008E5ED8" w:rsidRDefault="001F0920" w:rsidP="002C6E36">
            <w:pPr>
              <w:autoSpaceDE w:val="0"/>
              <w:autoSpaceDN w:val="0"/>
              <w:adjustRightInd w:val="0"/>
              <w:ind w:left="150" w:hanging="150"/>
              <w:jc w:val="both"/>
              <w:rPr>
                <w:rFonts w:ascii="Arial" w:hAnsi="Arial" w:cs="Arial"/>
                <w:sz w:val="14"/>
                <w:szCs w:val="14"/>
              </w:rPr>
            </w:pPr>
            <w:r w:rsidRPr="008E5ED8">
              <w:rPr>
                <w:rFonts w:ascii="Arial" w:hAnsi="Arial" w:cs="Arial"/>
                <w:sz w:val="14"/>
                <w:szCs w:val="14"/>
              </w:rPr>
              <w:t>Yasal Yedekler</w:t>
            </w:r>
          </w:p>
        </w:tc>
        <w:tc>
          <w:tcPr>
            <w:tcW w:w="707" w:type="dxa"/>
            <w:tcBorders>
              <w:left w:val="single" w:sz="4" w:space="0" w:color="auto"/>
              <w:right w:val="single" w:sz="4" w:space="0" w:color="auto"/>
            </w:tcBorders>
            <w:vAlign w:val="bottom"/>
          </w:tcPr>
          <w:p w:rsidR="001F0920" w:rsidRPr="008E5ED8" w:rsidRDefault="001F0920" w:rsidP="00B010CA">
            <w:pPr>
              <w:autoSpaceDE w:val="0"/>
              <w:autoSpaceDN w:val="0"/>
              <w:adjustRightInd w:val="0"/>
              <w:jc w:val="center"/>
              <w:rPr>
                <w:rFonts w:ascii="Arial" w:hAnsi="Arial" w:cs="Arial"/>
                <w:sz w:val="14"/>
                <w:szCs w:val="14"/>
              </w:rPr>
            </w:pPr>
          </w:p>
        </w:tc>
        <w:tc>
          <w:tcPr>
            <w:tcW w:w="720" w:type="dxa"/>
            <w:tcBorders>
              <w:left w:val="single" w:sz="4" w:space="0" w:color="auto"/>
              <w:right w:val="single" w:sz="4" w:space="0" w:color="auto"/>
            </w:tcBorders>
            <w:vAlign w:val="bottom"/>
          </w:tcPr>
          <w:p w:rsidR="001F0920" w:rsidRPr="008E5ED8" w:rsidRDefault="001F0920" w:rsidP="00C511CA">
            <w:pPr>
              <w:ind w:left="-210"/>
              <w:jc w:val="right"/>
              <w:rPr>
                <w:rFonts w:ascii="Arial" w:hAnsi="Arial" w:cs="Arial"/>
                <w:bCs/>
                <w:sz w:val="14"/>
                <w:szCs w:val="14"/>
              </w:rPr>
            </w:pPr>
            <w:r w:rsidRPr="008E5ED8">
              <w:rPr>
                <w:rFonts w:ascii="Arial" w:hAnsi="Arial" w:cs="Arial"/>
                <w:bCs/>
                <w:sz w:val="14"/>
                <w:szCs w:val="14"/>
              </w:rPr>
              <w:t>49.966</w:t>
            </w:r>
          </w:p>
        </w:tc>
        <w:tc>
          <w:tcPr>
            <w:tcW w:w="720" w:type="dxa"/>
            <w:tcBorders>
              <w:left w:val="single" w:sz="4" w:space="0" w:color="auto"/>
              <w:right w:val="single" w:sz="4" w:space="0" w:color="auto"/>
            </w:tcBorders>
            <w:vAlign w:val="bottom"/>
          </w:tcPr>
          <w:p w:rsidR="001F0920" w:rsidRPr="008E5ED8" w:rsidRDefault="001F0920" w:rsidP="00C511CA">
            <w:pPr>
              <w:ind w:left="-210"/>
              <w:jc w:val="right"/>
              <w:rPr>
                <w:rFonts w:ascii="Arial" w:hAnsi="Arial" w:cs="Arial"/>
                <w:bCs/>
                <w:sz w:val="14"/>
                <w:szCs w:val="14"/>
              </w:rPr>
            </w:pPr>
            <w:r w:rsidRPr="008E5ED8">
              <w:rPr>
                <w:rFonts w:ascii="Arial" w:hAnsi="Arial" w:cs="Arial"/>
                <w:bCs/>
                <w:sz w:val="14"/>
                <w:szCs w:val="14"/>
              </w:rPr>
              <w:t>-</w:t>
            </w:r>
          </w:p>
        </w:tc>
        <w:tc>
          <w:tcPr>
            <w:tcW w:w="853" w:type="dxa"/>
            <w:tcBorders>
              <w:left w:val="single" w:sz="4" w:space="0" w:color="auto"/>
              <w:right w:val="single" w:sz="4" w:space="0" w:color="auto"/>
            </w:tcBorders>
            <w:vAlign w:val="bottom"/>
          </w:tcPr>
          <w:p w:rsidR="001F0920" w:rsidRPr="008E5ED8" w:rsidRDefault="001F0920" w:rsidP="00C511CA">
            <w:pPr>
              <w:ind w:left="-210"/>
              <w:jc w:val="right"/>
              <w:rPr>
                <w:rFonts w:ascii="Arial" w:hAnsi="Arial" w:cs="Arial"/>
                <w:bCs/>
                <w:sz w:val="14"/>
                <w:szCs w:val="14"/>
              </w:rPr>
            </w:pPr>
            <w:r w:rsidRPr="008E5ED8">
              <w:rPr>
                <w:rFonts w:ascii="Arial" w:hAnsi="Arial" w:cs="Arial"/>
                <w:bCs/>
                <w:sz w:val="14"/>
                <w:szCs w:val="14"/>
              </w:rPr>
              <w:t>49.966</w:t>
            </w:r>
          </w:p>
        </w:tc>
        <w:tc>
          <w:tcPr>
            <w:tcW w:w="757" w:type="dxa"/>
            <w:tcBorders>
              <w:left w:val="single" w:sz="4" w:space="0" w:color="auto"/>
              <w:right w:val="single" w:sz="4" w:space="0" w:color="auto"/>
            </w:tcBorders>
            <w:vAlign w:val="bottom"/>
          </w:tcPr>
          <w:p w:rsidR="001F0920" w:rsidRPr="008E5ED8" w:rsidRDefault="001F0920" w:rsidP="00C511CA">
            <w:pPr>
              <w:ind w:left="-210"/>
              <w:jc w:val="right"/>
              <w:rPr>
                <w:rFonts w:ascii="Arial" w:hAnsi="Arial" w:cs="Arial"/>
                <w:bCs/>
                <w:sz w:val="14"/>
                <w:szCs w:val="14"/>
              </w:rPr>
            </w:pPr>
            <w:r w:rsidRPr="008E5ED8">
              <w:rPr>
                <w:rFonts w:ascii="Arial" w:hAnsi="Arial" w:cs="Arial"/>
                <w:bCs/>
                <w:sz w:val="14"/>
                <w:szCs w:val="14"/>
              </w:rPr>
              <w:t>39.160</w:t>
            </w:r>
          </w:p>
        </w:tc>
        <w:tc>
          <w:tcPr>
            <w:tcW w:w="692" w:type="dxa"/>
            <w:tcBorders>
              <w:left w:val="single" w:sz="4" w:space="0" w:color="auto"/>
              <w:right w:val="single" w:sz="4" w:space="0" w:color="auto"/>
            </w:tcBorders>
            <w:vAlign w:val="bottom"/>
          </w:tcPr>
          <w:p w:rsidR="001F0920" w:rsidRPr="008E5ED8" w:rsidRDefault="001F0920" w:rsidP="00C511CA">
            <w:pPr>
              <w:ind w:left="-210"/>
              <w:jc w:val="right"/>
              <w:rPr>
                <w:rFonts w:ascii="Arial" w:hAnsi="Arial" w:cs="Arial"/>
                <w:bCs/>
                <w:sz w:val="14"/>
                <w:szCs w:val="14"/>
              </w:rPr>
            </w:pPr>
            <w:r w:rsidRPr="008E5ED8">
              <w:rPr>
                <w:rFonts w:ascii="Arial" w:hAnsi="Arial" w:cs="Arial"/>
                <w:bCs/>
                <w:sz w:val="14"/>
                <w:szCs w:val="14"/>
              </w:rPr>
              <w:t>-</w:t>
            </w:r>
          </w:p>
        </w:tc>
        <w:tc>
          <w:tcPr>
            <w:tcW w:w="900" w:type="dxa"/>
            <w:tcBorders>
              <w:left w:val="single" w:sz="4" w:space="0" w:color="auto"/>
              <w:right w:val="single" w:sz="4" w:space="0" w:color="auto"/>
            </w:tcBorders>
            <w:vAlign w:val="bottom"/>
          </w:tcPr>
          <w:p w:rsidR="001F0920" w:rsidRPr="008E5ED8" w:rsidRDefault="001F0920" w:rsidP="00C511CA">
            <w:pPr>
              <w:ind w:left="-210"/>
              <w:jc w:val="right"/>
              <w:rPr>
                <w:rFonts w:ascii="Arial" w:hAnsi="Arial" w:cs="Arial"/>
                <w:bCs/>
                <w:sz w:val="14"/>
                <w:szCs w:val="14"/>
              </w:rPr>
            </w:pPr>
            <w:r w:rsidRPr="008E5ED8">
              <w:rPr>
                <w:rFonts w:ascii="Arial" w:hAnsi="Arial" w:cs="Arial"/>
                <w:bCs/>
                <w:sz w:val="14"/>
                <w:szCs w:val="14"/>
              </w:rPr>
              <w:t>39.160</w:t>
            </w:r>
          </w:p>
        </w:tc>
      </w:tr>
      <w:tr w:rsidR="001F0920" w:rsidRPr="008E5ED8" w:rsidTr="00CE2774">
        <w:trPr>
          <w:trHeight w:val="113"/>
        </w:trPr>
        <w:tc>
          <w:tcPr>
            <w:tcW w:w="570" w:type="dxa"/>
            <w:tcBorders>
              <w:left w:val="single" w:sz="4" w:space="0" w:color="auto"/>
            </w:tcBorders>
          </w:tcPr>
          <w:p w:rsidR="001F0920" w:rsidRPr="008E5ED8" w:rsidRDefault="001F0920" w:rsidP="002C6E36">
            <w:pPr>
              <w:autoSpaceDE w:val="0"/>
              <w:autoSpaceDN w:val="0"/>
              <w:adjustRightInd w:val="0"/>
              <w:jc w:val="both"/>
              <w:rPr>
                <w:rFonts w:ascii="Arial" w:hAnsi="Arial" w:cs="Arial"/>
                <w:sz w:val="14"/>
                <w:szCs w:val="14"/>
              </w:rPr>
            </w:pPr>
            <w:r w:rsidRPr="008E5ED8">
              <w:rPr>
                <w:rFonts w:ascii="Arial" w:hAnsi="Arial" w:cs="Arial"/>
                <w:sz w:val="14"/>
                <w:szCs w:val="14"/>
              </w:rPr>
              <w:t xml:space="preserve"> 14.3.2 </w:t>
            </w:r>
          </w:p>
        </w:tc>
        <w:tc>
          <w:tcPr>
            <w:tcW w:w="4140" w:type="dxa"/>
            <w:tcBorders>
              <w:right w:val="single" w:sz="4" w:space="0" w:color="auto"/>
            </w:tcBorders>
            <w:shd w:val="clear" w:color="auto" w:fill="auto"/>
          </w:tcPr>
          <w:p w:rsidR="001F0920" w:rsidRPr="008E5ED8" w:rsidRDefault="001F0920" w:rsidP="002C6E36">
            <w:pPr>
              <w:autoSpaceDE w:val="0"/>
              <w:autoSpaceDN w:val="0"/>
              <w:adjustRightInd w:val="0"/>
              <w:ind w:left="150" w:hanging="150"/>
              <w:jc w:val="both"/>
              <w:rPr>
                <w:rFonts w:ascii="Arial" w:hAnsi="Arial" w:cs="Arial"/>
                <w:sz w:val="14"/>
                <w:szCs w:val="14"/>
              </w:rPr>
            </w:pPr>
            <w:r w:rsidRPr="008E5ED8">
              <w:rPr>
                <w:rFonts w:ascii="Arial" w:hAnsi="Arial" w:cs="Arial"/>
                <w:sz w:val="14"/>
                <w:szCs w:val="14"/>
              </w:rPr>
              <w:t>Statü Yedekleri</w:t>
            </w:r>
          </w:p>
        </w:tc>
        <w:tc>
          <w:tcPr>
            <w:tcW w:w="707" w:type="dxa"/>
            <w:tcBorders>
              <w:left w:val="single" w:sz="4" w:space="0" w:color="auto"/>
              <w:right w:val="single" w:sz="4" w:space="0" w:color="auto"/>
            </w:tcBorders>
            <w:vAlign w:val="bottom"/>
          </w:tcPr>
          <w:p w:rsidR="001F0920" w:rsidRPr="008E5ED8" w:rsidRDefault="001F0920" w:rsidP="00B010CA">
            <w:pPr>
              <w:autoSpaceDE w:val="0"/>
              <w:autoSpaceDN w:val="0"/>
              <w:adjustRightInd w:val="0"/>
              <w:jc w:val="center"/>
              <w:rPr>
                <w:rFonts w:ascii="Arial" w:hAnsi="Arial" w:cs="Arial"/>
                <w:sz w:val="14"/>
                <w:szCs w:val="14"/>
              </w:rPr>
            </w:pPr>
          </w:p>
        </w:tc>
        <w:tc>
          <w:tcPr>
            <w:tcW w:w="720" w:type="dxa"/>
            <w:tcBorders>
              <w:left w:val="single" w:sz="4" w:space="0" w:color="auto"/>
              <w:right w:val="single" w:sz="4" w:space="0" w:color="auto"/>
            </w:tcBorders>
            <w:vAlign w:val="bottom"/>
          </w:tcPr>
          <w:p w:rsidR="001F0920" w:rsidRPr="008E5ED8" w:rsidRDefault="001F0920" w:rsidP="00C511CA">
            <w:pPr>
              <w:ind w:left="-210"/>
              <w:jc w:val="right"/>
              <w:rPr>
                <w:rFonts w:ascii="Arial" w:hAnsi="Arial" w:cs="Arial"/>
                <w:bCs/>
                <w:sz w:val="14"/>
                <w:szCs w:val="14"/>
              </w:rPr>
            </w:pPr>
            <w:r w:rsidRPr="008E5ED8">
              <w:rPr>
                <w:rFonts w:ascii="Arial" w:hAnsi="Arial" w:cs="Arial"/>
                <w:bCs/>
                <w:sz w:val="14"/>
                <w:szCs w:val="14"/>
              </w:rPr>
              <w:t>-</w:t>
            </w:r>
          </w:p>
        </w:tc>
        <w:tc>
          <w:tcPr>
            <w:tcW w:w="720" w:type="dxa"/>
            <w:tcBorders>
              <w:left w:val="single" w:sz="4" w:space="0" w:color="auto"/>
              <w:right w:val="single" w:sz="4" w:space="0" w:color="auto"/>
            </w:tcBorders>
            <w:vAlign w:val="bottom"/>
          </w:tcPr>
          <w:p w:rsidR="001F0920" w:rsidRPr="008E5ED8" w:rsidRDefault="001F0920" w:rsidP="00C511CA">
            <w:pPr>
              <w:ind w:left="-210"/>
              <w:jc w:val="right"/>
              <w:rPr>
                <w:rFonts w:ascii="Arial" w:hAnsi="Arial" w:cs="Arial"/>
                <w:bCs/>
                <w:sz w:val="14"/>
                <w:szCs w:val="14"/>
              </w:rPr>
            </w:pPr>
            <w:r w:rsidRPr="008E5ED8">
              <w:rPr>
                <w:rFonts w:ascii="Arial" w:hAnsi="Arial" w:cs="Arial"/>
                <w:bCs/>
                <w:sz w:val="14"/>
                <w:szCs w:val="14"/>
              </w:rPr>
              <w:t>-</w:t>
            </w:r>
          </w:p>
        </w:tc>
        <w:tc>
          <w:tcPr>
            <w:tcW w:w="853" w:type="dxa"/>
            <w:tcBorders>
              <w:left w:val="single" w:sz="4" w:space="0" w:color="auto"/>
              <w:right w:val="single" w:sz="4" w:space="0" w:color="auto"/>
            </w:tcBorders>
            <w:vAlign w:val="bottom"/>
          </w:tcPr>
          <w:p w:rsidR="001F0920" w:rsidRPr="008E5ED8" w:rsidRDefault="001F0920" w:rsidP="00C511CA">
            <w:pPr>
              <w:ind w:left="-210"/>
              <w:jc w:val="right"/>
              <w:rPr>
                <w:rFonts w:ascii="Arial" w:hAnsi="Arial" w:cs="Arial"/>
                <w:bCs/>
                <w:sz w:val="14"/>
                <w:szCs w:val="14"/>
              </w:rPr>
            </w:pPr>
            <w:r w:rsidRPr="008E5ED8">
              <w:rPr>
                <w:rFonts w:ascii="Arial" w:hAnsi="Arial" w:cs="Arial"/>
                <w:bCs/>
                <w:sz w:val="14"/>
                <w:szCs w:val="14"/>
              </w:rPr>
              <w:t>-</w:t>
            </w:r>
          </w:p>
        </w:tc>
        <w:tc>
          <w:tcPr>
            <w:tcW w:w="757" w:type="dxa"/>
            <w:tcBorders>
              <w:left w:val="single" w:sz="4" w:space="0" w:color="auto"/>
              <w:right w:val="single" w:sz="4" w:space="0" w:color="auto"/>
            </w:tcBorders>
            <w:vAlign w:val="bottom"/>
          </w:tcPr>
          <w:p w:rsidR="001F0920" w:rsidRPr="008E5ED8" w:rsidRDefault="001F0920" w:rsidP="00C511CA">
            <w:pPr>
              <w:ind w:left="-210"/>
              <w:jc w:val="right"/>
              <w:rPr>
                <w:rFonts w:ascii="Arial" w:hAnsi="Arial" w:cs="Arial"/>
                <w:bCs/>
                <w:sz w:val="14"/>
                <w:szCs w:val="14"/>
              </w:rPr>
            </w:pPr>
            <w:r w:rsidRPr="008E5ED8">
              <w:rPr>
                <w:rFonts w:ascii="Arial" w:hAnsi="Arial" w:cs="Arial"/>
                <w:bCs/>
                <w:sz w:val="14"/>
                <w:szCs w:val="14"/>
              </w:rPr>
              <w:t>-</w:t>
            </w:r>
          </w:p>
        </w:tc>
        <w:tc>
          <w:tcPr>
            <w:tcW w:w="692" w:type="dxa"/>
            <w:tcBorders>
              <w:left w:val="single" w:sz="4" w:space="0" w:color="auto"/>
              <w:right w:val="single" w:sz="4" w:space="0" w:color="auto"/>
            </w:tcBorders>
            <w:vAlign w:val="bottom"/>
          </w:tcPr>
          <w:p w:rsidR="001F0920" w:rsidRPr="008E5ED8" w:rsidRDefault="001F0920" w:rsidP="00C511CA">
            <w:pPr>
              <w:ind w:left="-210"/>
              <w:jc w:val="right"/>
              <w:rPr>
                <w:rFonts w:ascii="Arial" w:hAnsi="Arial" w:cs="Arial"/>
                <w:bCs/>
                <w:sz w:val="14"/>
                <w:szCs w:val="14"/>
              </w:rPr>
            </w:pPr>
            <w:r w:rsidRPr="008E5ED8">
              <w:rPr>
                <w:rFonts w:ascii="Arial" w:hAnsi="Arial" w:cs="Arial"/>
                <w:bCs/>
                <w:sz w:val="14"/>
                <w:szCs w:val="14"/>
              </w:rPr>
              <w:t>-</w:t>
            </w:r>
          </w:p>
        </w:tc>
        <w:tc>
          <w:tcPr>
            <w:tcW w:w="900" w:type="dxa"/>
            <w:tcBorders>
              <w:left w:val="single" w:sz="4" w:space="0" w:color="auto"/>
              <w:right w:val="single" w:sz="4" w:space="0" w:color="auto"/>
            </w:tcBorders>
            <w:vAlign w:val="bottom"/>
          </w:tcPr>
          <w:p w:rsidR="001F0920" w:rsidRPr="008E5ED8" w:rsidRDefault="001F0920" w:rsidP="00C511CA">
            <w:pPr>
              <w:ind w:left="-210"/>
              <w:jc w:val="right"/>
              <w:rPr>
                <w:rFonts w:ascii="Arial" w:hAnsi="Arial" w:cs="Arial"/>
                <w:bCs/>
                <w:sz w:val="14"/>
                <w:szCs w:val="14"/>
              </w:rPr>
            </w:pPr>
            <w:r w:rsidRPr="008E5ED8">
              <w:rPr>
                <w:rFonts w:ascii="Arial" w:hAnsi="Arial" w:cs="Arial"/>
                <w:bCs/>
                <w:sz w:val="14"/>
                <w:szCs w:val="14"/>
              </w:rPr>
              <w:t>-</w:t>
            </w:r>
          </w:p>
        </w:tc>
      </w:tr>
      <w:tr w:rsidR="001F0920" w:rsidRPr="008E5ED8" w:rsidTr="00CE2774">
        <w:trPr>
          <w:trHeight w:val="113"/>
        </w:trPr>
        <w:tc>
          <w:tcPr>
            <w:tcW w:w="570" w:type="dxa"/>
            <w:tcBorders>
              <w:left w:val="single" w:sz="4" w:space="0" w:color="auto"/>
            </w:tcBorders>
          </w:tcPr>
          <w:p w:rsidR="001F0920" w:rsidRPr="008E5ED8" w:rsidRDefault="001F0920" w:rsidP="002C6E36">
            <w:pPr>
              <w:autoSpaceDE w:val="0"/>
              <w:autoSpaceDN w:val="0"/>
              <w:adjustRightInd w:val="0"/>
              <w:jc w:val="both"/>
              <w:rPr>
                <w:rFonts w:ascii="Arial" w:hAnsi="Arial" w:cs="Arial"/>
                <w:sz w:val="14"/>
                <w:szCs w:val="14"/>
              </w:rPr>
            </w:pPr>
            <w:r w:rsidRPr="008E5ED8">
              <w:rPr>
                <w:rFonts w:ascii="Arial" w:hAnsi="Arial" w:cs="Arial"/>
                <w:sz w:val="14"/>
                <w:szCs w:val="14"/>
              </w:rPr>
              <w:t xml:space="preserve"> 14.3.3 </w:t>
            </w:r>
          </w:p>
        </w:tc>
        <w:tc>
          <w:tcPr>
            <w:tcW w:w="4140" w:type="dxa"/>
            <w:tcBorders>
              <w:right w:val="single" w:sz="4" w:space="0" w:color="auto"/>
            </w:tcBorders>
            <w:shd w:val="clear" w:color="auto" w:fill="auto"/>
          </w:tcPr>
          <w:p w:rsidR="001F0920" w:rsidRPr="008E5ED8" w:rsidRDefault="001F0920" w:rsidP="002C6E36">
            <w:pPr>
              <w:autoSpaceDE w:val="0"/>
              <w:autoSpaceDN w:val="0"/>
              <w:adjustRightInd w:val="0"/>
              <w:ind w:left="150" w:hanging="150"/>
              <w:jc w:val="both"/>
              <w:rPr>
                <w:rFonts w:ascii="Arial" w:hAnsi="Arial" w:cs="Arial"/>
                <w:sz w:val="14"/>
                <w:szCs w:val="14"/>
              </w:rPr>
            </w:pPr>
            <w:r w:rsidRPr="008E5ED8">
              <w:rPr>
                <w:rFonts w:ascii="Arial" w:hAnsi="Arial" w:cs="Arial"/>
                <w:sz w:val="14"/>
                <w:szCs w:val="14"/>
              </w:rPr>
              <w:t>Olağanüstü Yedekler</w:t>
            </w:r>
          </w:p>
        </w:tc>
        <w:tc>
          <w:tcPr>
            <w:tcW w:w="707" w:type="dxa"/>
            <w:tcBorders>
              <w:left w:val="single" w:sz="4" w:space="0" w:color="auto"/>
              <w:right w:val="single" w:sz="4" w:space="0" w:color="auto"/>
            </w:tcBorders>
            <w:vAlign w:val="bottom"/>
          </w:tcPr>
          <w:p w:rsidR="001F0920" w:rsidRPr="008E5ED8" w:rsidRDefault="001F0920" w:rsidP="00B010CA">
            <w:pPr>
              <w:autoSpaceDE w:val="0"/>
              <w:autoSpaceDN w:val="0"/>
              <w:adjustRightInd w:val="0"/>
              <w:jc w:val="center"/>
              <w:rPr>
                <w:rFonts w:ascii="Arial" w:hAnsi="Arial" w:cs="Arial"/>
                <w:sz w:val="14"/>
                <w:szCs w:val="14"/>
              </w:rPr>
            </w:pPr>
          </w:p>
        </w:tc>
        <w:tc>
          <w:tcPr>
            <w:tcW w:w="720" w:type="dxa"/>
            <w:tcBorders>
              <w:left w:val="single" w:sz="4" w:space="0" w:color="auto"/>
              <w:right w:val="single" w:sz="4" w:space="0" w:color="auto"/>
            </w:tcBorders>
            <w:vAlign w:val="bottom"/>
          </w:tcPr>
          <w:p w:rsidR="001F0920" w:rsidRPr="008E5ED8" w:rsidRDefault="001F0920" w:rsidP="00C511CA">
            <w:pPr>
              <w:ind w:left="-210"/>
              <w:jc w:val="right"/>
              <w:rPr>
                <w:rFonts w:ascii="Arial" w:hAnsi="Arial" w:cs="Arial"/>
                <w:bCs/>
                <w:sz w:val="14"/>
                <w:szCs w:val="14"/>
              </w:rPr>
            </w:pPr>
            <w:r w:rsidRPr="008E5ED8">
              <w:rPr>
                <w:rFonts w:ascii="Arial" w:hAnsi="Arial" w:cs="Arial"/>
                <w:bCs/>
                <w:sz w:val="14"/>
                <w:szCs w:val="14"/>
              </w:rPr>
              <w:t>18.954</w:t>
            </w:r>
          </w:p>
        </w:tc>
        <w:tc>
          <w:tcPr>
            <w:tcW w:w="720" w:type="dxa"/>
            <w:tcBorders>
              <w:left w:val="single" w:sz="4" w:space="0" w:color="auto"/>
              <w:right w:val="single" w:sz="4" w:space="0" w:color="auto"/>
            </w:tcBorders>
            <w:vAlign w:val="bottom"/>
          </w:tcPr>
          <w:p w:rsidR="001F0920" w:rsidRPr="008E5ED8" w:rsidRDefault="001F0920" w:rsidP="00C511CA">
            <w:pPr>
              <w:ind w:left="-210"/>
              <w:jc w:val="right"/>
              <w:rPr>
                <w:rFonts w:ascii="Arial" w:hAnsi="Arial" w:cs="Arial"/>
                <w:bCs/>
                <w:sz w:val="14"/>
                <w:szCs w:val="14"/>
              </w:rPr>
            </w:pPr>
            <w:r w:rsidRPr="008E5ED8">
              <w:rPr>
                <w:rFonts w:ascii="Arial" w:hAnsi="Arial" w:cs="Arial"/>
                <w:bCs/>
                <w:sz w:val="14"/>
                <w:szCs w:val="14"/>
              </w:rPr>
              <w:t>-</w:t>
            </w:r>
          </w:p>
        </w:tc>
        <w:tc>
          <w:tcPr>
            <w:tcW w:w="853" w:type="dxa"/>
            <w:tcBorders>
              <w:left w:val="single" w:sz="4" w:space="0" w:color="auto"/>
              <w:right w:val="single" w:sz="4" w:space="0" w:color="auto"/>
            </w:tcBorders>
            <w:vAlign w:val="bottom"/>
          </w:tcPr>
          <w:p w:rsidR="001F0920" w:rsidRPr="008E5ED8" w:rsidRDefault="001F0920" w:rsidP="00C511CA">
            <w:pPr>
              <w:ind w:left="-210"/>
              <w:jc w:val="right"/>
              <w:rPr>
                <w:rFonts w:ascii="Arial" w:hAnsi="Arial" w:cs="Arial"/>
                <w:bCs/>
                <w:sz w:val="14"/>
                <w:szCs w:val="14"/>
              </w:rPr>
            </w:pPr>
            <w:r w:rsidRPr="008E5ED8">
              <w:rPr>
                <w:rFonts w:ascii="Arial" w:hAnsi="Arial" w:cs="Arial"/>
                <w:bCs/>
                <w:sz w:val="14"/>
                <w:szCs w:val="14"/>
              </w:rPr>
              <w:t>18.954</w:t>
            </w:r>
          </w:p>
        </w:tc>
        <w:tc>
          <w:tcPr>
            <w:tcW w:w="757" w:type="dxa"/>
            <w:tcBorders>
              <w:left w:val="single" w:sz="4" w:space="0" w:color="auto"/>
              <w:right w:val="single" w:sz="4" w:space="0" w:color="auto"/>
            </w:tcBorders>
            <w:vAlign w:val="bottom"/>
          </w:tcPr>
          <w:p w:rsidR="001F0920" w:rsidRPr="008E5ED8" w:rsidRDefault="001F0920" w:rsidP="00C511CA">
            <w:pPr>
              <w:ind w:left="-210"/>
              <w:jc w:val="right"/>
              <w:rPr>
                <w:rFonts w:ascii="Arial" w:hAnsi="Arial" w:cs="Arial"/>
                <w:bCs/>
                <w:sz w:val="14"/>
                <w:szCs w:val="14"/>
              </w:rPr>
            </w:pPr>
            <w:r w:rsidRPr="008E5ED8">
              <w:rPr>
                <w:rFonts w:ascii="Arial" w:hAnsi="Arial" w:cs="Arial"/>
                <w:bCs/>
                <w:sz w:val="14"/>
                <w:szCs w:val="14"/>
              </w:rPr>
              <w:t>229.891</w:t>
            </w:r>
          </w:p>
        </w:tc>
        <w:tc>
          <w:tcPr>
            <w:tcW w:w="692" w:type="dxa"/>
            <w:tcBorders>
              <w:left w:val="single" w:sz="4" w:space="0" w:color="auto"/>
              <w:right w:val="single" w:sz="4" w:space="0" w:color="auto"/>
            </w:tcBorders>
            <w:vAlign w:val="bottom"/>
          </w:tcPr>
          <w:p w:rsidR="001F0920" w:rsidRPr="008E5ED8" w:rsidRDefault="001F0920" w:rsidP="00C511CA">
            <w:pPr>
              <w:ind w:left="-210"/>
              <w:jc w:val="right"/>
              <w:rPr>
                <w:rFonts w:ascii="Arial" w:hAnsi="Arial" w:cs="Arial"/>
                <w:bCs/>
                <w:sz w:val="14"/>
                <w:szCs w:val="14"/>
              </w:rPr>
            </w:pPr>
            <w:r w:rsidRPr="008E5ED8">
              <w:rPr>
                <w:rFonts w:ascii="Arial" w:hAnsi="Arial" w:cs="Arial"/>
                <w:bCs/>
                <w:sz w:val="14"/>
                <w:szCs w:val="14"/>
              </w:rPr>
              <w:t>-</w:t>
            </w:r>
          </w:p>
        </w:tc>
        <w:tc>
          <w:tcPr>
            <w:tcW w:w="900" w:type="dxa"/>
            <w:tcBorders>
              <w:left w:val="single" w:sz="4" w:space="0" w:color="auto"/>
              <w:right w:val="single" w:sz="4" w:space="0" w:color="auto"/>
            </w:tcBorders>
            <w:vAlign w:val="bottom"/>
          </w:tcPr>
          <w:p w:rsidR="001F0920" w:rsidRPr="008E5ED8" w:rsidRDefault="001F0920" w:rsidP="00C511CA">
            <w:pPr>
              <w:ind w:left="-210"/>
              <w:jc w:val="right"/>
              <w:rPr>
                <w:rFonts w:ascii="Arial" w:hAnsi="Arial" w:cs="Arial"/>
                <w:bCs/>
                <w:sz w:val="14"/>
                <w:szCs w:val="14"/>
              </w:rPr>
            </w:pPr>
            <w:r w:rsidRPr="008E5ED8">
              <w:rPr>
                <w:rFonts w:ascii="Arial" w:hAnsi="Arial" w:cs="Arial"/>
                <w:bCs/>
                <w:sz w:val="14"/>
                <w:szCs w:val="14"/>
              </w:rPr>
              <w:t>229.891</w:t>
            </w:r>
          </w:p>
        </w:tc>
      </w:tr>
      <w:tr w:rsidR="001F0920" w:rsidRPr="008E5ED8" w:rsidTr="00CE2774">
        <w:trPr>
          <w:trHeight w:val="113"/>
        </w:trPr>
        <w:tc>
          <w:tcPr>
            <w:tcW w:w="570" w:type="dxa"/>
            <w:tcBorders>
              <w:left w:val="single" w:sz="4" w:space="0" w:color="auto"/>
            </w:tcBorders>
          </w:tcPr>
          <w:p w:rsidR="001F0920" w:rsidRPr="008E5ED8" w:rsidRDefault="001F0920" w:rsidP="002C6E36">
            <w:pPr>
              <w:autoSpaceDE w:val="0"/>
              <w:autoSpaceDN w:val="0"/>
              <w:adjustRightInd w:val="0"/>
              <w:jc w:val="both"/>
              <w:rPr>
                <w:rFonts w:ascii="Arial" w:hAnsi="Arial" w:cs="Arial"/>
                <w:sz w:val="14"/>
                <w:szCs w:val="14"/>
              </w:rPr>
            </w:pPr>
            <w:r w:rsidRPr="008E5ED8">
              <w:rPr>
                <w:rFonts w:ascii="Arial" w:hAnsi="Arial" w:cs="Arial"/>
                <w:sz w:val="14"/>
                <w:szCs w:val="14"/>
              </w:rPr>
              <w:t xml:space="preserve"> 14.3.4 </w:t>
            </w:r>
          </w:p>
        </w:tc>
        <w:tc>
          <w:tcPr>
            <w:tcW w:w="4140" w:type="dxa"/>
            <w:tcBorders>
              <w:right w:val="single" w:sz="4" w:space="0" w:color="auto"/>
            </w:tcBorders>
            <w:shd w:val="clear" w:color="auto" w:fill="auto"/>
          </w:tcPr>
          <w:p w:rsidR="001F0920" w:rsidRPr="008E5ED8" w:rsidRDefault="001F0920" w:rsidP="002C6E36">
            <w:pPr>
              <w:autoSpaceDE w:val="0"/>
              <w:autoSpaceDN w:val="0"/>
              <w:adjustRightInd w:val="0"/>
              <w:ind w:left="150" w:hanging="150"/>
              <w:jc w:val="both"/>
              <w:rPr>
                <w:rFonts w:ascii="Arial" w:hAnsi="Arial" w:cs="Arial"/>
                <w:sz w:val="14"/>
                <w:szCs w:val="14"/>
              </w:rPr>
            </w:pPr>
            <w:r w:rsidRPr="008E5ED8">
              <w:rPr>
                <w:rFonts w:ascii="Arial" w:hAnsi="Arial" w:cs="Arial"/>
                <w:sz w:val="14"/>
                <w:szCs w:val="14"/>
              </w:rPr>
              <w:t>Diğer Kâr Yedekleri</w:t>
            </w:r>
          </w:p>
        </w:tc>
        <w:tc>
          <w:tcPr>
            <w:tcW w:w="707" w:type="dxa"/>
            <w:tcBorders>
              <w:left w:val="single" w:sz="4" w:space="0" w:color="auto"/>
              <w:right w:val="single" w:sz="4" w:space="0" w:color="auto"/>
            </w:tcBorders>
            <w:vAlign w:val="bottom"/>
          </w:tcPr>
          <w:p w:rsidR="001F0920" w:rsidRPr="008E5ED8" w:rsidRDefault="001F0920" w:rsidP="00B010CA">
            <w:pPr>
              <w:autoSpaceDE w:val="0"/>
              <w:autoSpaceDN w:val="0"/>
              <w:adjustRightInd w:val="0"/>
              <w:jc w:val="center"/>
              <w:rPr>
                <w:rFonts w:ascii="Arial" w:hAnsi="Arial" w:cs="Arial"/>
                <w:sz w:val="14"/>
                <w:szCs w:val="14"/>
              </w:rPr>
            </w:pPr>
          </w:p>
        </w:tc>
        <w:tc>
          <w:tcPr>
            <w:tcW w:w="720" w:type="dxa"/>
            <w:tcBorders>
              <w:left w:val="single" w:sz="4" w:space="0" w:color="auto"/>
              <w:right w:val="single" w:sz="4" w:space="0" w:color="auto"/>
            </w:tcBorders>
            <w:vAlign w:val="bottom"/>
          </w:tcPr>
          <w:p w:rsidR="001F0920" w:rsidRPr="008E5ED8" w:rsidRDefault="001F0920" w:rsidP="00C511CA">
            <w:pPr>
              <w:ind w:left="-210"/>
              <w:jc w:val="right"/>
              <w:rPr>
                <w:rFonts w:ascii="Arial" w:hAnsi="Arial" w:cs="Arial"/>
                <w:bCs/>
                <w:sz w:val="14"/>
                <w:szCs w:val="14"/>
              </w:rPr>
            </w:pPr>
          </w:p>
        </w:tc>
        <w:tc>
          <w:tcPr>
            <w:tcW w:w="720" w:type="dxa"/>
            <w:tcBorders>
              <w:left w:val="single" w:sz="4" w:space="0" w:color="auto"/>
              <w:right w:val="single" w:sz="4" w:space="0" w:color="auto"/>
            </w:tcBorders>
            <w:vAlign w:val="bottom"/>
          </w:tcPr>
          <w:p w:rsidR="001F0920" w:rsidRPr="008E5ED8" w:rsidRDefault="001F0920" w:rsidP="00C511CA">
            <w:pPr>
              <w:ind w:left="-210"/>
              <w:jc w:val="right"/>
              <w:rPr>
                <w:rFonts w:ascii="Arial" w:hAnsi="Arial" w:cs="Arial"/>
                <w:bCs/>
                <w:sz w:val="14"/>
                <w:szCs w:val="14"/>
              </w:rPr>
            </w:pPr>
            <w:r w:rsidRPr="008E5ED8">
              <w:rPr>
                <w:rFonts w:ascii="Arial" w:hAnsi="Arial" w:cs="Arial"/>
                <w:bCs/>
                <w:sz w:val="14"/>
                <w:szCs w:val="14"/>
              </w:rPr>
              <w:t>-</w:t>
            </w:r>
          </w:p>
        </w:tc>
        <w:tc>
          <w:tcPr>
            <w:tcW w:w="853" w:type="dxa"/>
            <w:tcBorders>
              <w:left w:val="single" w:sz="4" w:space="0" w:color="auto"/>
              <w:right w:val="single" w:sz="4" w:space="0" w:color="auto"/>
            </w:tcBorders>
            <w:vAlign w:val="bottom"/>
          </w:tcPr>
          <w:p w:rsidR="001F0920" w:rsidRPr="008E5ED8" w:rsidRDefault="001F0920" w:rsidP="00C511CA">
            <w:pPr>
              <w:ind w:left="-210"/>
              <w:jc w:val="right"/>
              <w:rPr>
                <w:rFonts w:ascii="Arial" w:hAnsi="Arial" w:cs="Arial"/>
                <w:bCs/>
                <w:sz w:val="14"/>
                <w:szCs w:val="14"/>
              </w:rPr>
            </w:pPr>
            <w:r w:rsidRPr="008E5ED8">
              <w:rPr>
                <w:rFonts w:ascii="Arial" w:hAnsi="Arial" w:cs="Arial"/>
                <w:bCs/>
                <w:sz w:val="14"/>
                <w:szCs w:val="14"/>
              </w:rPr>
              <w:t>-</w:t>
            </w:r>
          </w:p>
        </w:tc>
        <w:tc>
          <w:tcPr>
            <w:tcW w:w="757" w:type="dxa"/>
            <w:tcBorders>
              <w:left w:val="single" w:sz="4" w:space="0" w:color="auto"/>
              <w:right w:val="single" w:sz="4" w:space="0" w:color="auto"/>
            </w:tcBorders>
            <w:vAlign w:val="bottom"/>
          </w:tcPr>
          <w:p w:rsidR="001F0920" w:rsidRPr="008E5ED8" w:rsidRDefault="001F0920" w:rsidP="00C511CA">
            <w:pPr>
              <w:ind w:left="-210"/>
              <w:jc w:val="right"/>
              <w:rPr>
                <w:rFonts w:ascii="Arial" w:hAnsi="Arial" w:cs="Arial"/>
                <w:bCs/>
                <w:sz w:val="14"/>
                <w:szCs w:val="14"/>
              </w:rPr>
            </w:pPr>
            <w:r w:rsidRPr="008E5ED8">
              <w:rPr>
                <w:rFonts w:ascii="Arial" w:hAnsi="Arial" w:cs="Arial"/>
                <w:bCs/>
                <w:sz w:val="14"/>
                <w:szCs w:val="14"/>
              </w:rPr>
              <w:t>-</w:t>
            </w:r>
          </w:p>
        </w:tc>
        <w:tc>
          <w:tcPr>
            <w:tcW w:w="692" w:type="dxa"/>
            <w:tcBorders>
              <w:left w:val="single" w:sz="4" w:space="0" w:color="auto"/>
              <w:right w:val="single" w:sz="4" w:space="0" w:color="auto"/>
            </w:tcBorders>
            <w:vAlign w:val="bottom"/>
          </w:tcPr>
          <w:p w:rsidR="001F0920" w:rsidRPr="008E5ED8" w:rsidRDefault="001F0920" w:rsidP="00C511CA">
            <w:pPr>
              <w:ind w:left="-210"/>
              <w:jc w:val="right"/>
              <w:rPr>
                <w:rFonts w:ascii="Arial" w:hAnsi="Arial" w:cs="Arial"/>
                <w:bCs/>
                <w:sz w:val="14"/>
                <w:szCs w:val="14"/>
              </w:rPr>
            </w:pPr>
            <w:r w:rsidRPr="008E5ED8">
              <w:rPr>
                <w:rFonts w:ascii="Arial" w:hAnsi="Arial" w:cs="Arial"/>
                <w:bCs/>
                <w:sz w:val="14"/>
                <w:szCs w:val="14"/>
              </w:rPr>
              <w:t>-</w:t>
            </w:r>
          </w:p>
        </w:tc>
        <w:tc>
          <w:tcPr>
            <w:tcW w:w="900" w:type="dxa"/>
            <w:tcBorders>
              <w:left w:val="single" w:sz="4" w:space="0" w:color="auto"/>
              <w:right w:val="single" w:sz="4" w:space="0" w:color="auto"/>
            </w:tcBorders>
            <w:vAlign w:val="bottom"/>
          </w:tcPr>
          <w:p w:rsidR="001F0920" w:rsidRPr="008E5ED8" w:rsidRDefault="001F0920" w:rsidP="00C511CA">
            <w:pPr>
              <w:ind w:left="-210"/>
              <w:jc w:val="right"/>
              <w:rPr>
                <w:rFonts w:ascii="Arial" w:hAnsi="Arial" w:cs="Arial"/>
                <w:bCs/>
                <w:sz w:val="14"/>
                <w:szCs w:val="14"/>
              </w:rPr>
            </w:pPr>
            <w:r w:rsidRPr="008E5ED8">
              <w:rPr>
                <w:rFonts w:ascii="Arial" w:hAnsi="Arial" w:cs="Arial"/>
                <w:bCs/>
                <w:sz w:val="14"/>
                <w:szCs w:val="14"/>
              </w:rPr>
              <w:t>-</w:t>
            </w:r>
          </w:p>
        </w:tc>
      </w:tr>
      <w:tr w:rsidR="00635AFE" w:rsidRPr="008E5ED8" w:rsidTr="00CE2774">
        <w:trPr>
          <w:trHeight w:val="113"/>
        </w:trPr>
        <w:tc>
          <w:tcPr>
            <w:tcW w:w="570" w:type="dxa"/>
            <w:tcBorders>
              <w:left w:val="single" w:sz="4" w:space="0" w:color="auto"/>
            </w:tcBorders>
          </w:tcPr>
          <w:p w:rsidR="00635AFE" w:rsidRPr="008E5ED8" w:rsidRDefault="00635AFE" w:rsidP="002C6E36">
            <w:pPr>
              <w:autoSpaceDE w:val="0"/>
              <w:autoSpaceDN w:val="0"/>
              <w:adjustRightInd w:val="0"/>
              <w:jc w:val="both"/>
              <w:rPr>
                <w:rFonts w:ascii="Arial" w:hAnsi="Arial" w:cs="Arial"/>
                <w:sz w:val="14"/>
                <w:szCs w:val="14"/>
              </w:rPr>
            </w:pPr>
            <w:r w:rsidRPr="008E5ED8">
              <w:rPr>
                <w:rFonts w:ascii="Arial" w:hAnsi="Arial" w:cs="Arial"/>
                <w:sz w:val="14"/>
                <w:szCs w:val="14"/>
              </w:rPr>
              <w:t xml:space="preserve"> 14.4 </w:t>
            </w:r>
          </w:p>
        </w:tc>
        <w:tc>
          <w:tcPr>
            <w:tcW w:w="4140" w:type="dxa"/>
            <w:tcBorders>
              <w:right w:val="single" w:sz="4" w:space="0" w:color="auto"/>
            </w:tcBorders>
            <w:shd w:val="clear" w:color="auto" w:fill="auto"/>
          </w:tcPr>
          <w:p w:rsidR="00635AFE" w:rsidRPr="008E5ED8" w:rsidRDefault="00635AFE" w:rsidP="002C6E36">
            <w:pPr>
              <w:autoSpaceDE w:val="0"/>
              <w:autoSpaceDN w:val="0"/>
              <w:adjustRightInd w:val="0"/>
              <w:ind w:left="150" w:hanging="150"/>
              <w:jc w:val="both"/>
              <w:rPr>
                <w:rFonts w:ascii="Arial" w:hAnsi="Arial" w:cs="Arial"/>
                <w:sz w:val="14"/>
                <w:szCs w:val="14"/>
              </w:rPr>
            </w:pPr>
            <w:r w:rsidRPr="008E5ED8">
              <w:rPr>
                <w:rFonts w:ascii="Arial" w:hAnsi="Arial" w:cs="Arial"/>
                <w:sz w:val="14"/>
                <w:szCs w:val="14"/>
              </w:rPr>
              <w:t>Kâr Veya Zarar</w:t>
            </w:r>
          </w:p>
        </w:tc>
        <w:tc>
          <w:tcPr>
            <w:tcW w:w="707" w:type="dxa"/>
            <w:tcBorders>
              <w:left w:val="single" w:sz="4" w:space="0" w:color="auto"/>
              <w:right w:val="single" w:sz="4" w:space="0" w:color="auto"/>
            </w:tcBorders>
            <w:vAlign w:val="bottom"/>
          </w:tcPr>
          <w:p w:rsidR="00635AFE" w:rsidRPr="008E5ED8" w:rsidRDefault="00635AFE" w:rsidP="00B010CA">
            <w:pPr>
              <w:autoSpaceDE w:val="0"/>
              <w:autoSpaceDN w:val="0"/>
              <w:adjustRightInd w:val="0"/>
              <w:jc w:val="center"/>
              <w:rPr>
                <w:rFonts w:ascii="Arial" w:hAnsi="Arial" w:cs="Arial"/>
                <w:sz w:val="14"/>
                <w:szCs w:val="14"/>
              </w:rPr>
            </w:pPr>
          </w:p>
        </w:tc>
        <w:tc>
          <w:tcPr>
            <w:tcW w:w="720" w:type="dxa"/>
            <w:tcBorders>
              <w:left w:val="single" w:sz="4" w:space="0" w:color="auto"/>
              <w:right w:val="single" w:sz="4" w:space="0" w:color="auto"/>
            </w:tcBorders>
            <w:vAlign w:val="bottom"/>
          </w:tcPr>
          <w:p w:rsidR="00635AFE" w:rsidRPr="008E5ED8" w:rsidRDefault="00635AFE" w:rsidP="00635AFE">
            <w:pPr>
              <w:ind w:left="-210"/>
              <w:jc w:val="right"/>
              <w:rPr>
                <w:rFonts w:ascii="Arial" w:hAnsi="Arial" w:cs="Arial"/>
                <w:bCs/>
                <w:sz w:val="14"/>
                <w:szCs w:val="14"/>
              </w:rPr>
            </w:pPr>
            <w:r w:rsidRPr="008E5ED8">
              <w:rPr>
                <w:rFonts w:ascii="Arial" w:hAnsi="Arial" w:cs="Arial"/>
                <w:bCs/>
                <w:sz w:val="14"/>
                <w:szCs w:val="14"/>
              </w:rPr>
              <w:t>192.726</w:t>
            </w:r>
          </w:p>
        </w:tc>
        <w:tc>
          <w:tcPr>
            <w:tcW w:w="720" w:type="dxa"/>
            <w:tcBorders>
              <w:left w:val="single" w:sz="4" w:space="0" w:color="auto"/>
              <w:right w:val="single" w:sz="4" w:space="0" w:color="auto"/>
            </w:tcBorders>
            <w:vAlign w:val="bottom"/>
          </w:tcPr>
          <w:p w:rsidR="00635AFE" w:rsidRPr="008E5ED8" w:rsidRDefault="00635AFE" w:rsidP="00C511CA">
            <w:pPr>
              <w:ind w:left="-210"/>
              <w:jc w:val="right"/>
              <w:rPr>
                <w:rFonts w:ascii="Arial" w:hAnsi="Arial" w:cs="Arial"/>
                <w:bCs/>
                <w:sz w:val="14"/>
                <w:szCs w:val="14"/>
              </w:rPr>
            </w:pPr>
            <w:r w:rsidRPr="008E5ED8">
              <w:rPr>
                <w:rFonts w:ascii="Arial" w:hAnsi="Arial" w:cs="Arial"/>
                <w:bCs/>
                <w:sz w:val="14"/>
                <w:szCs w:val="14"/>
              </w:rPr>
              <w:t>-</w:t>
            </w:r>
          </w:p>
        </w:tc>
        <w:tc>
          <w:tcPr>
            <w:tcW w:w="853" w:type="dxa"/>
            <w:tcBorders>
              <w:left w:val="single" w:sz="4" w:space="0" w:color="auto"/>
              <w:right w:val="single" w:sz="4" w:space="0" w:color="auto"/>
            </w:tcBorders>
            <w:vAlign w:val="bottom"/>
          </w:tcPr>
          <w:p w:rsidR="00635AFE" w:rsidRPr="008E5ED8" w:rsidRDefault="00635AFE" w:rsidP="00B93786">
            <w:pPr>
              <w:ind w:left="-210"/>
              <w:jc w:val="right"/>
              <w:rPr>
                <w:rFonts w:ascii="Arial" w:hAnsi="Arial" w:cs="Arial"/>
                <w:bCs/>
                <w:sz w:val="14"/>
                <w:szCs w:val="14"/>
              </w:rPr>
            </w:pPr>
            <w:r w:rsidRPr="008E5ED8">
              <w:rPr>
                <w:rFonts w:ascii="Arial" w:hAnsi="Arial" w:cs="Arial"/>
                <w:bCs/>
                <w:sz w:val="14"/>
                <w:szCs w:val="14"/>
              </w:rPr>
              <w:t>192.726</w:t>
            </w:r>
          </w:p>
        </w:tc>
        <w:tc>
          <w:tcPr>
            <w:tcW w:w="757" w:type="dxa"/>
            <w:tcBorders>
              <w:left w:val="single" w:sz="4" w:space="0" w:color="auto"/>
              <w:right w:val="single" w:sz="4" w:space="0" w:color="auto"/>
            </w:tcBorders>
            <w:vAlign w:val="bottom"/>
          </w:tcPr>
          <w:p w:rsidR="00635AFE" w:rsidRPr="008E5ED8" w:rsidRDefault="00635AFE" w:rsidP="00C511CA">
            <w:pPr>
              <w:ind w:left="-210"/>
              <w:jc w:val="right"/>
              <w:rPr>
                <w:rFonts w:ascii="Arial" w:hAnsi="Arial" w:cs="Arial"/>
                <w:bCs/>
                <w:sz w:val="14"/>
                <w:szCs w:val="14"/>
              </w:rPr>
            </w:pPr>
            <w:r w:rsidRPr="008E5ED8">
              <w:rPr>
                <w:rFonts w:ascii="Arial" w:hAnsi="Arial" w:cs="Arial"/>
                <w:bCs/>
                <w:sz w:val="14"/>
                <w:szCs w:val="14"/>
              </w:rPr>
              <w:t>160.870</w:t>
            </w:r>
          </w:p>
        </w:tc>
        <w:tc>
          <w:tcPr>
            <w:tcW w:w="692" w:type="dxa"/>
            <w:tcBorders>
              <w:left w:val="single" w:sz="4" w:space="0" w:color="auto"/>
              <w:right w:val="single" w:sz="4" w:space="0" w:color="auto"/>
            </w:tcBorders>
            <w:vAlign w:val="bottom"/>
          </w:tcPr>
          <w:p w:rsidR="00635AFE" w:rsidRPr="008E5ED8" w:rsidRDefault="00635AFE" w:rsidP="00C511CA">
            <w:pPr>
              <w:ind w:left="-210"/>
              <w:jc w:val="right"/>
              <w:rPr>
                <w:rFonts w:ascii="Arial" w:hAnsi="Arial" w:cs="Arial"/>
                <w:bCs/>
                <w:sz w:val="14"/>
                <w:szCs w:val="14"/>
              </w:rPr>
            </w:pPr>
            <w:r w:rsidRPr="008E5ED8">
              <w:rPr>
                <w:rFonts w:ascii="Arial" w:hAnsi="Arial" w:cs="Arial"/>
                <w:bCs/>
                <w:sz w:val="14"/>
                <w:szCs w:val="14"/>
              </w:rPr>
              <w:t>-</w:t>
            </w:r>
          </w:p>
        </w:tc>
        <w:tc>
          <w:tcPr>
            <w:tcW w:w="900" w:type="dxa"/>
            <w:tcBorders>
              <w:left w:val="single" w:sz="4" w:space="0" w:color="auto"/>
              <w:right w:val="single" w:sz="4" w:space="0" w:color="auto"/>
            </w:tcBorders>
            <w:vAlign w:val="bottom"/>
          </w:tcPr>
          <w:p w:rsidR="00635AFE" w:rsidRPr="008E5ED8" w:rsidRDefault="00635AFE" w:rsidP="00C511CA">
            <w:pPr>
              <w:ind w:left="-210"/>
              <w:jc w:val="right"/>
              <w:rPr>
                <w:rFonts w:ascii="Arial" w:hAnsi="Arial" w:cs="Arial"/>
                <w:bCs/>
                <w:sz w:val="14"/>
                <w:szCs w:val="14"/>
              </w:rPr>
            </w:pPr>
            <w:r w:rsidRPr="008E5ED8">
              <w:rPr>
                <w:rFonts w:ascii="Arial" w:hAnsi="Arial" w:cs="Arial"/>
                <w:bCs/>
                <w:sz w:val="14"/>
                <w:szCs w:val="14"/>
              </w:rPr>
              <w:t>160.870</w:t>
            </w:r>
          </w:p>
        </w:tc>
      </w:tr>
      <w:tr w:rsidR="00635AFE" w:rsidRPr="008E5ED8" w:rsidTr="00CE2774">
        <w:trPr>
          <w:trHeight w:val="113"/>
        </w:trPr>
        <w:tc>
          <w:tcPr>
            <w:tcW w:w="570" w:type="dxa"/>
            <w:tcBorders>
              <w:left w:val="single" w:sz="4" w:space="0" w:color="auto"/>
            </w:tcBorders>
          </w:tcPr>
          <w:p w:rsidR="00635AFE" w:rsidRPr="008E5ED8" w:rsidRDefault="00635AFE" w:rsidP="002C6E36">
            <w:pPr>
              <w:autoSpaceDE w:val="0"/>
              <w:autoSpaceDN w:val="0"/>
              <w:adjustRightInd w:val="0"/>
              <w:jc w:val="both"/>
              <w:rPr>
                <w:rFonts w:ascii="Arial" w:hAnsi="Arial" w:cs="Arial"/>
                <w:sz w:val="14"/>
                <w:szCs w:val="14"/>
              </w:rPr>
            </w:pPr>
            <w:r w:rsidRPr="008E5ED8">
              <w:rPr>
                <w:rFonts w:ascii="Arial" w:hAnsi="Arial" w:cs="Arial"/>
                <w:sz w:val="14"/>
                <w:szCs w:val="14"/>
              </w:rPr>
              <w:t xml:space="preserve"> 14.4.1 </w:t>
            </w:r>
          </w:p>
        </w:tc>
        <w:tc>
          <w:tcPr>
            <w:tcW w:w="4140" w:type="dxa"/>
            <w:tcBorders>
              <w:right w:val="single" w:sz="4" w:space="0" w:color="auto"/>
            </w:tcBorders>
            <w:shd w:val="clear" w:color="auto" w:fill="auto"/>
          </w:tcPr>
          <w:p w:rsidR="00635AFE" w:rsidRPr="008E5ED8" w:rsidRDefault="00635AFE" w:rsidP="002C6E36">
            <w:pPr>
              <w:autoSpaceDE w:val="0"/>
              <w:autoSpaceDN w:val="0"/>
              <w:adjustRightInd w:val="0"/>
              <w:ind w:left="150" w:hanging="150"/>
              <w:jc w:val="both"/>
              <w:rPr>
                <w:rFonts w:ascii="Arial" w:hAnsi="Arial" w:cs="Arial"/>
                <w:sz w:val="14"/>
                <w:szCs w:val="14"/>
              </w:rPr>
            </w:pPr>
            <w:r w:rsidRPr="008E5ED8">
              <w:rPr>
                <w:rFonts w:ascii="Arial" w:hAnsi="Arial" w:cs="Arial"/>
                <w:sz w:val="14"/>
                <w:szCs w:val="14"/>
              </w:rPr>
              <w:t>Geçmiş Yıllar Kâr/Zararı</w:t>
            </w:r>
          </w:p>
        </w:tc>
        <w:tc>
          <w:tcPr>
            <w:tcW w:w="707" w:type="dxa"/>
            <w:tcBorders>
              <w:left w:val="single" w:sz="4" w:space="0" w:color="auto"/>
              <w:right w:val="single" w:sz="4" w:space="0" w:color="auto"/>
            </w:tcBorders>
            <w:vAlign w:val="bottom"/>
          </w:tcPr>
          <w:p w:rsidR="00635AFE" w:rsidRPr="008E5ED8" w:rsidRDefault="00635AFE" w:rsidP="00B010CA">
            <w:pPr>
              <w:autoSpaceDE w:val="0"/>
              <w:autoSpaceDN w:val="0"/>
              <w:adjustRightInd w:val="0"/>
              <w:jc w:val="center"/>
              <w:rPr>
                <w:rFonts w:ascii="Arial" w:hAnsi="Arial" w:cs="Arial"/>
                <w:sz w:val="14"/>
                <w:szCs w:val="14"/>
              </w:rPr>
            </w:pPr>
          </w:p>
        </w:tc>
        <w:tc>
          <w:tcPr>
            <w:tcW w:w="720" w:type="dxa"/>
            <w:tcBorders>
              <w:left w:val="single" w:sz="4" w:space="0" w:color="auto"/>
              <w:right w:val="single" w:sz="4" w:space="0" w:color="auto"/>
            </w:tcBorders>
            <w:vAlign w:val="bottom"/>
          </w:tcPr>
          <w:p w:rsidR="00635AFE" w:rsidRPr="008E5ED8" w:rsidRDefault="00635AFE" w:rsidP="00C511CA">
            <w:pPr>
              <w:ind w:left="-210"/>
              <w:jc w:val="right"/>
              <w:rPr>
                <w:rFonts w:ascii="Arial" w:hAnsi="Arial" w:cs="Arial"/>
                <w:bCs/>
                <w:sz w:val="14"/>
                <w:szCs w:val="14"/>
              </w:rPr>
            </w:pPr>
            <w:r w:rsidRPr="008E5ED8">
              <w:rPr>
                <w:rFonts w:ascii="Arial" w:hAnsi="Arial" w:cs="Arial"/>
                <w:bCs/>
                <w:sz w:val="14"/>
                <w:szCs w:val="14"/>
              </w:rPr>
              <w:t>891</w:t>
            </w:r>
          </w:p>
        </w:tc>
        <w:tc>
          <w:tcPr>
            <w:tcW w:w="720" w:type="dxa"/>
            <w:tcBorders>
              <w:left w:val="single" w:sz="4" w:space="0" w:color="auto"/>
              <w:right w:val="single" w:sz="4" w:space="0" w:color="auto"/>
            </w:tcBorders>
            <w:vAlign w:val="bottom"/>
          </w:tcPr>
          <w:p w:rsidR="00635AFE" w:rsidRPr="008E5ED8" w:rsidRDefault="00635AFE" w:rsidP="00C511CA">
            <w:pPr>
              <w:ind w:left="-210"/>
              <w:jc w:val="right"/>
              <w:rPr>
                <w:rFonts w:ascii="Arial" w:hAnsi="Arial" w:cs="Arial"/>
                <w:bCs/>
                <w:sz w:val="14"/>
                <w:szCs w:val="14"/>
              </w:rPr>
            </w:pPr>
            <w:r w:rsidRPr="008E5ED8">
              <w:rPr>
                <w:rFonts w:ascii="Arial" w:hAnsi="Arial" w:cs="Arial"/>
                <w:bCs/>
                <w:sz w:val="14"/>
                <w:szCs w:val="14"/>
              </w:rPr>
              <w:t>-</w:t>
            </w:r>
          </w:p>
        </w:tc>
        <w:tc>
          <w:tcPr>
            <w:tcW w:w="853" w:type="dxa"/>
            <w:tcBorders>
              <w:left w:val="single" w:sz="4" w:space="0" w:color="auto"/>
              <w:right w:val="single" w:sz="4" w:space="0" w:color="auto"/>
            </w:tcBorders>
            <w:vAlign w:val="bottom"/>
          </w:tcPr>
          <w:p w:rsidR="00635AFE" w:rsidRPr="008E5ED8" w:rsidRDefault="00635AFE" w:rsidP="00B93786">
            <w:pPr>
              <w:ind w:left="-210"/>
              <w:jc w:val="right"/>
              <w:rPr>
                <w:rFonts w:ascii="Arial" w:hAnsi="Arial" w:cs="Arial"/>
                <w:bCs/>
                <w:sz w:val="14"/>
                <w:szCs w:val="14"/>
              </w:rPr>
            </w:pPr>
            <w:r w:rsidRPr="008E5ED8">
              <w:rPr>
                <w:rFonts w:ascii="Arial" w:hAnsi="Arial" w:cs="Arial"/>
                <w:bCs/>
                <w:sz w:val="14"/>
                <w:szCs w:val="14"/>
              </w:rPr>
              <w:t>891</w:t>
            </w:r>
          </w:p>
        </w:tc>
        <w:tc>
          <w:tcPr>
            <w:tcW w:w="757" w:type="dxa"/>
            <w:tcBorders>
              <w:left w:val="single" w:sz="4" w:space="0" w:color="auto"/>
              <w:right w:val="single" w:sz="4" w:space="0" w:color="auto"/>
            </w:tcBorders>
            <w:vAlign w:val="bottom"/>
          </w:tcPr>
          <w:p w:rsidR="00635AFE" w:rsidRPr="008E5ED8" w:rsidRDefault="00635AFE" w:rsidP="00C511CA">
            <w:pPr>
              <w:ind w:left="-210"/>
              <w:jc w:val="right"/>
              <w:rPr>
                <w:rFonts w:ascii="Arial" w:hAnsi="Arial" w:cs="Arial"/>
                <w:bCs/>
                <w:sz w:val="14"/>
                <w:szCs w:val="14"/>
              </w:rPr>
            </w:pPr>
            <w:r w:rsidRPr="008E5ED8">
              <w:rPr>
                <w:rFonts w:ascii="Arial" w:hAnsi="Arial" w:cs="Arial"/>
                <w:bCs/>
                <w:sz w:val="14"/>
                <w:szCs w:val="14"/>
              </w:rPr>
              <w:t>715</w:t>
            </w:r>
          </w:p>
        </w:tc>
        <w:tc>
          <w:tcPr>
            <w:tcW w:w="692" w:type="dxa"/>
            <w:tcBorders>
              <w:left w:val="single" w:sz="4" w:space="0" w:color="auto"/>
              <w:right w:val="single" w:sz="4" w:space="0" w:color="auto"/>
            </w:tcBorders>
            <w:vAlign w:val="bottom"/>
          </w:tcPr>
          <w:p w:rsidR="00635AFE" w:rsidRPr="008E5ED8" w:rsidRDefault="00635AFE" w:rsidP="00C511CA">
            <w:pPr>
              <w:ind w:left="-210"/>
              <w:jc w:val="right"/>
              <w:rPr>
                <w:rFonts w:ascii="Arial" w:hAnsi="Arial" w:cs="Arial"/>
                <w:bCs/>
                <w:sz w:val="14"/>
                <w:szCs w:val="14"/>
              </w:rPr>
            </w:pPr>
            <w:r w:rsidRPr="008E5ED8">
              <w:rPr>
                <w:rFonts w:ascii="Arial" w:hAnsi="Arial" w:cs="Arial"/>
                <w:bCs/>
                <w:sz w:val="14"/>
                <w:szCs w:val="14"/>
              </w:rPr>
              <w:t>-</w:t>
            </w:r>
          </w:p>
        </w:tc>
        <w:tc>
          <w:tcPr>
            <w:tcW w:w="900" w:type="dxa"/>
            <w:tcBorders>
              <w:left w:val="single" w:sz="4" w:space="0" w:color="auto"/>
              <w:right w:val="single" w:sz="4" w:space="0" w:color="auto"/>
            </w:tcBorders>
            <w:vAlign w:val="bottom"/>
          </w:tcPr>
          <w:p w:rsidR="00635AFE" w:rsidRPr="008E5ED8" w:rsidRDefault="00635AFE" w:rsidP="00C511CA">
            <w:pPr>
              <w:ind w:left="-210"/>
              <w:jc w:val="right"/>
              <w:rPr>
                <w:rFonts w:ascii="Arial" w:hAnsi="Arial" w:cs="Arial"/>
                <w:bCs/>
                <w:sz w:val="14"/>
                <w:szCs w:val="14"/>
              </w:rPr>
            </w:pPr>
            <w:r w:rsidRPr="008E5ED8">
              <w:rPr>
                <w:rFonts w:ascii="Arial" w:hAnsi="Arial" w:cs="Arial"/>
                <w:bCs/>
                <w:sz w:val="14"/>
                <w:szCs w:val="14"/>
              </w:rPr>
              <w:t>715</w:t>
            </w:r>
          </w:p>
        </w:tc>
      </w:tr>
      <w:tr w:rsidR="00A16D7D" w:rsidRPr="008E5ED8" w:rsidTr="00CE2774">
        <w:trPr>
          <w:trHeight w:val="113"/>
        </w:trPr>
        <w:tc>
          <w:tcPr>
            <w:tcW w:w="570" w:type="dxa"/>
            <w:tcBorders>
              <w:left w:val="single" w:sz="4" w:space="0" w:color="auto"/>
            </w:tcBorders>
          </w:tcPr>
          <w:p w:rsidR="00A16D7D" w:rsidRPr="008E5ED8" w:rsidRDefault="00A16D7D" w:rsidP="002C6E36">
            <w:pPr>
              <w:autoSpaceDE w:val="0"/>
              <w:autoSpaceDN w:val="0"/>
              <w:adjustRightInd w:val="0"/>
              <w:jc w:val="both"/>
              <w:rPr>
                <w:rFonts w:ascii="Arial" w:hAnsi="Arial" w:cs="Arial"/>
                <w:sz w:val="14"/>
                <w:szCs w:val="14"/>
              </w:rPr>
            </w:pPr>
            <w:r w:rsidRPr="008E5ED8">
              <w:rPr>
                <w:rFonts w:ascii="Arial" w:hAnsi="Arial" w:cs="Arial"/>
                <w:sz w:val="14"/>
                <w:szCs w:val="14"/>
              </w:rPr>
              <w:t xml:space="preserve"> 14.4.2 </w:t>
            </w:r>
          </w:p>
        </w:tc>
        <w:tc>
          <w:tcPr>
            <w:tcW w:w="4140" w:type="dxa"/>
            <w:tcBorders>
              <w:right w:val="single" w:sz="4" w:space="0" w:color="auto"/>
            </w:tcBorders>
            <w:shd w:val="clear" w:color="auto" w:fill="auto"/>
          </w:tcPr>
          <w:p w:rsidR="00A16D7D" w:rsidRPr="008E5ED8" w:rsidRDefault="00A16D7D" w:rsidP="002C6E36">
            <w:pPr>
              <w:autoSpaceDE w:val="0"/>
              <w:autoSpaceDN w:val="0"/>
              <w:adjustRightInd w:val="0"/>
              <w:ind w:left="150" w:hanging="150"/>
              <w:jc w:val="both"/>
              <w:rPr>
                <w:rFonts w:ascii="Arial" w:hAnsi="Arial" w:cs="Arial"/>
                <w:sz w:val="14"/>
                <w:szCs w:val="14"/>
              </w:rPr>
            </w:pPr>
            <w:r w:rsidRPr="008E5ED8">
              <w:rPr>
                <w:rFonts w:ascii="Arial" w:hAnsi="Arial" w:cs="Arial"/>
                <w:sz w:val="14"/>
                <w:szCs w:val="14"/>
              </w:rPr>
              <w:t>Dönem Net Kâr/Zararı</w:t>
            </w:r>
          </w:p>
        </w:tc>
        <w:tc>
          <w:tcPr>
            <w:tcW w:w="707" w:type="dxa"/>
            <w:tcBorders>
              <w:left w:val="single" w:sz="4" w:space="0" w:color="auto"/>
              <w:right w:val="single" w:sz="4" w:space="0" w:color="auto"/>
            </w:tcBorders>
            <w:vAlign w:val="bottom"/>
          </w:tcPr>
          <w:p w:rsidR="00A16D7D" w:rsidRPr="008E5ED8" w:rsidRDefault="00A16D7D" w:rsidP="00B010CA">
            <w:pPr>
              <w:autoSpaceDE w:val="0"/>
              <w:autoSpaceDN w:val="0"/>
              <w:adjustRightInd w:val="0"/>
              <w:jc w:val="center"/>
              <w:rPr>
                <w:rFonts w:ascii="Arial" w:hAnsi="Arial" w:cs="Arial"/>
                <w:sz w:val="14"/>
                <w:szCs w:val="14"/>
              </w:rPr>
            </w:pPr>
          </w:p>
        </w:tc>
        <w:tc>
          <w:tcPr>
            <w:tcW w:w="720" w:type="dxa"/>
            <w:tcBorders>
              <w:left w:val="single" w:sz="4" w:space="0" w:color="auto"/>
              <w:right w:val="single" w:sz="4" w:space="0" w:color="auto"/>
            </w:tcBorders>
            <w:vAlign w:val="bottom"/>
          </w:tcPr>
          <w:p w:rsidR="00A16D7D" w:rsidRPr="008E5ED8" w:rsidRDefault="002D7557" w:rsidP="000F506C">
            <w:pPr>
              <w:ind w:left="-210"/>
              <w:jc w:val="right"/>
              <w:rPr>
                <w:rFonts w:ascii="Arial" w:hAnsi="Arial" w:cs="Arial"/>
                <w:bCs/>
                <w:sz w:val="14"/>
                <w:szCs w:val="14"/>
              </w:rPr>
            </w:pPr>
            <w:r w:rsidRPr="008E5ED8">
              <w:rPr>
                <w:rFonts w:ascii="Arial" w:hAnsi="Arial" w:cs="Arial"/>
                <w:bCs/>
                <w:sz w:val="14"/>
                <w:szCs w:val="14"/>
              </w:rPr>
              <w:t>191.835</w:t>
            </w:r>
          </w:p>
        </w:tc>
        <w:tc>
          <w:tcPr>
            <w:tcW w:w="720" w:type="dxa"/>
            <w:tcBorders>
              <w:left w:val="single" w:sz="4" w:space="0" w:color="auto"/>
              <w:right w:val="single" w:sz="4" w:space="0" w:color="auto"/>
            </w:tcBorders>
            <w:vAlign w:val="bottom"/>
          </w:tcPr>
          <w:p w:rsidR="00A16D7D" w:rsidRPr="008E5ED8" w:rsidRDefault="00A16D7D" w:rsidP="00C511CA">
            <w:pPr>
              <w:ind w:left="-210"/>
              <w:jc w:val="right"/>
              <w:rPr>
                <w:rFonts w:ascii="Arial" w:hAnsi="Arial" w:cs="Arial"/>
                <w:bCs/>
                <w:sz w:val="14"/>
                <w:szCs w:val="14"/>
              </w:rPr>
            </w:pPr>
            <w:r w:rsidRPr="008E5ED8">
              <w:rPr>
                <w:rFonts w:ascii="Arial" w:hAnsi="Arial" w:cs="Arial"/>
                <w:bCs/>
                <w:sz w:val="14"/>
                <w:szCs w:val="14"/>
              </w:rPr>
              <w:t>-</w:t>
            </w:r>
          </w:p>
        </w:tc>
        <w:tc>
          <w:tcPr>
            <w:tcW w:w="853" w:type="dxa"/>
            <w:tcBorders>
              <w:left w:val="single" w:sz="4" w:space="0" w:color="auto"/>
              <w:right w:val="single" w:sz="4" w:space="0" w:color="auto"/>
            </w:tcBorders>
            <w:vAlign w:val="bottom"/>
          </w:tcPr>
          <w:p w:rsidR="00A16D7D" w:rsidRPr="008E5ED8" w:rsidRDefault="00A16D7D" w:rsidP="00B93786">
            <w:pPr>
              <w:ind w:left="-210"/>
              <w:jc w:val="right"/>
              <w:rPr>
                <w:rFonts w:ascii="Arial" w:hAnsi="Arial" w:cs="Arial"/>
                <w:bCs/>
                <w:sz w:val="14"/>
                <w:szCs w:val="14"/>
              </w:rPr>
            </w:pPr>
            <w:r w:rsidRPr="008E5ED8">
              <w:rPr>
                <w:rFonts w:ascii="Arial" w:hAnsi="Arial" w:cs="Arial"/>
                <w:bCs/>
                <w:sz w:val="14"/>
                <w:szCs w:val="14"/>
              </w:rPr>
              <w:t>191.835</w:t>
            </w:r>
          </w:p>
        </w:tc>
        <w:tc>
          <w:tcPr>
            <w:tcW w:w="757" w:type="dxa"/>
            <w:tcBorders>
              <w:left w:val="single" w:sz="4" w:space="0" w:color="auto"/>
              <w:right w:val="single" w:sz="4" w:space="0" w:color="auto"/>
            </w:tcBorders>
            <w:vAlign w:val="bottom"/>
          </w:tcPr>
          <w:p w:rsidR="00A16D7D" w:rsidRPr="008E5ED8" w:rsidRDefault="00A16D7D" w:rsidP="00C511CA">
            <w:pPr>
              <w:ind w:left="-210"/>
              <w:jc w:val="right"/>
              <w:rPr>
                <w:rFonts w:ascii="Arial" w:hAnsi="Arial" w:cs="Arial"/>
                <w:bCs/>
                <w:sz w:val="14"/>
                <w:szCs w:val="14"/>
              </w:rPr>
            </w:pPr>
            <w:r w:rsidRPr="008E5ED8">
              <w:rPr>
                <w:rFonts w:ascii="Arial" w:hAnsi="Arial" w:cs="Arial"/>
                <w:bCs/>
                <w:sz w:val="14"/>
                <w:szCs w:val="14"/>
              </w:rPr>
              <w:t>160.155</w:t>
            </w:r>
          </w:p>
        </w:tc>
        <w:tc>
          <w:tcPr>
            <w:tcW w:w="692" w:type="dxa"/>
            <w:tcBorders>
              <w:left w:val="single" w:sz="4" w:space="0" w:color="auto"/>
              <w:right w:val="single" w:sz="4" w:space="0" w:color="auto"/>
            </w:tcBorders>
            <w:vAlign w:val="bottom"/>
          </w:tcPr>
          <w:p w:rsidR="00A16D7D" w:rsidRPr="008E5ED8" w:rsidRDefault="00A16D7D" w:rsidP="00C511CA">
            <w:pPr>
              <w:ind w:left="-210"/>
              <w:jc w:val="right"/>
              <w:rPr>
                <w:rFonts w:ascii="Arial" w:hAnsi="Arial" w:cs="Arial"/>
                <w:bCs/>
                <w:sz w:val="14"/>
                <w:szCs w:val="14"/>
              </w:rPr>
            </w:pPr>
            <w:r w:rsidRPr="008E5ED8">
              <w:rPr>
                <w:rFonts w:ascii="Arial" w:hAnsi="Arial" w:cs="Arial"/>
                <w:bCs/>
                <w:sz w:val="14"/>
                <w:szCs w:val="14"/>
              </w:rPr>
              <w:t>-</w:t>
            </w:r>
          </w:p>
        </w:tc>
        <w:tc>
          <w:tcPr>
            <w:tcW w:w="900" w:type="dxa"/>
            <w:tcBorders>
              <w:left w:val="single" w:sz="4" w:space="0" w:color="auto"/>
              <w:right w:val="single" w:sz="4" w:space="0" w:color="auto"/>
            </w:tcBorders>
            <w:vAlign w:val="bottom"/>
          </w:tcPr>
          <w:p w:rsidR="00A16D7D" w:rsidRPr="008E5ED8" w:rsidRDefault="00A16D7D" w:rsidP="00C511CA">
            <w:pPr>
              <w:ind w:left="-210"/>
              <w:jc w:val="right"/>
              <w:rPr>
                <w:rFonts w:ascii="Arial" w:hAnsi="Arial" w:cs="Arial"/>
                <w:bCs/>
                <w:sz w:val="14"/>
                <w:szCs w:val="14"/>
              </w:rPr>
            </w:pPr>
            <w:r w:rsidRPr="008E5ED8">
              <w:rPr>
                <w:rFonts w:ascii="Arial" w:hAnsi="Arial" w:cs="Arial"/>
                <w:bCs/>
                <w:sz w:val="14"/>
                <w:szCs w:val="14"/>
              </w:rPr>
              <w:t>160.155</w:t>
            </w:r>
          </w:p>
        </w:tc>
      </w:tr>
      <w:tr w:rsidR="00A16D7D" w:rsidRPr="008E5ED8" w:rsidTr="00CE2774">
        <w:trPr>
          <w:trHeight w:val="113"/>
        </w:trPr>
        <w:tc>
          <w:tcPr>
            <w:tcW w:w="570" w:type="dxa"/>
            <w:tcBorders>
              <w:left w:val="single" w:sz="4" w:space="0" w:color="auto"/>
            </w:tcBorders>
          </w:tcPr>
          <w:p w:rsidR="00A16D7D" w:rsidRPr="008E5ED8" w:rsidRDefault="00A16D7D" w:rsidP="002C6E36">
            <w:pPr>
              <w:autoSpaceDE w:val="0"/>
              <w:autoSpaceDN w:val="0"/>
              <w:adjustRightInd w:val="0"/>
              <w:jc w:val="both"/>
              <w:rPr>
                <w:rFonts w:ascii="Arial" w:hAnsi="Arial" w:cs="Arial"/>
                <w:sz w:val="14"/>
                <w:szCs w:val="14"/>
              </w:rPr>
            </w:pPr>
            <w:r w:rsidRPr="008E5ED8">
              <w:rPr>
                <w:rFonts w:ascii="Arial" w:hAnsi="Arial" w:cs="Arial"/>
                <w:sz w:val="14"/>
                <w:szCs w:val="14"/>
              </w:rPr>
              <w:t xml:space="preserve"> 14.5</w:t>
            </w:r>
          </w:p>
        </w:tc>
        <w:tc>
          <w:tcPr>
            <w:tcW w:w="4140" w:type="dxa"/>
            <w:tcBorders>
              <w:right w:val="single" w:sz="4" w:space="0" w:color="auto"/>
            </w:tcBorders>
            <w:shd w:val="clear" w:color="auto" w:fill="auto"/>
          </w:tcPr>
          <w:p w:rsidR="00A16D7D" w:rsidRPr="008E5ED8" w:rsidRDefault="00A16D7D" w:rsidP="002C6E36">
            <w:pPr>
              <w:autoSpaceDE w:val="0"/>
              <w:autoSpaceDN w:val="0"/>
              <w:adjustRightInd w:val="0"/>
              <w:ind w:left="150" w:hanging="150"/>
              <w:jc w:val="both"/>
              <w:rPr>
                <w:rFonts w:ascii="Arial" w:hAnsi="Arial" w:cs="Arial"/>
                <w:sz w:val="14"/>
                <w:szCs w:val="14"/>
              </w:rPr>
            </w:pPr>
            <w:r w:rsidRPr="008E5ED8">
              <w:rPr>
                <w:rFonts w:ascii="Arial" w:hAnsi="Arial" w:cs="Arial"/>
                <w:sz w:val="14"/>
                <w:szCs w:val="14"/>
              </w:rPr>
              <w:t>Azınlık Payları</w:t>
            </w:r>
          </w:p>
        </w:tc>
        <w:tc>
          <w:tcPr>
            <w:tcW w:w="707" w:type="dxa"/>
            <w:tcBorders>
              <w:left w:val="single" w:sz="4" w:space="0" w:color="auto"/>
              <w:right w:val="single" w:sz="4" w:space="0" w:color="auto"/>
            </w:tcBorders>
            <w:vAlign w:val="bottom"/>
          </w:tcPr>
          <w:p w:rsidR="00A16D7D" w:rsidRPr="008E5ED8" w:rsidRDefault="00A16D7D" w:rsidP="00B010CA">
            <w:pPr>
              <w:autoSpaceDE w:val="0"/>
              <w:autoSpaceDN w:val="0"/>
              <w:adjustRightInd w:val="0"/>
              <w:jc w:val="center"/>
              <w:rPr>
                <w:rFonts w:ascii="Arial" w:hAnsi="Arial" w:cs="Arial"/>
                <w:sz w:val="14"/>
                <w:szCs w:val="14"/>
              </w:rPr>
            </w:pPr>
          </w:p>
        </w:tc>
        <w:tc>
          <w:tcPr>
            <w:tcW w:w="720" w:type="dxa"/>
            <w:tcBorders>
              <w:left w:val="single" w:sz="4" w:space="0" w:color="auto"/>
              <w:right w:val="single" w:sz="4" w:space="0" w:color="auto"/>
            </w:tcBorders>
            <w:vAlign w:val="bottom"/>
          </w:tcPr>
          <w:p w:rsidR="00A16D7D" w:rsidRPr="008E5ED8" w:rsidRDefault="00A16D7D" w:rsidP="00C511CA">
            <w:pPr>
              <w:ind w:left="-210"/>
              <w:jc w:val="right"/>
              <w:rPr>
                <w:rFonts w:ascii="Arial" w:hAnsi="Arial" w:cs="Arial"/>
                <w:bCs/>
                <w:sz w:val="14"/>
                <w:szCs w:val="14"/>
              </w:rPr>
            </w:pPr>
            <w:r w:rsidRPr="008E5ED8">
              <w:rPr>
                <w:rFonts w:ascii="Arial" w:hAnsi="Arial" w:cs="Arial"/>
                <w:bCs/>
                <w:sz w:val="14"/>
                <w:szCs w:val="14"/>
              </w:rPr>
              <w:t>-</w:t>
            </w:r>
          </w:p>
        </w:tc>
        <w:tc>
          <w:tcPr>
            <w:tcW w:w="720" w:type="dxa"/>
            <w:tcBorders>
              <w:left w:val="single" w:sz="4" w:space="0" w:color="auto"/>
              <w:right w:val="single" w:sz="4" w:space="0" w:color="auto"/>
            </w:tcBorders>
            <w:vAlign w:val="bottom"/>
          </w:tcPr>
          <w:p w:rsidR="00A16D7D" w:rsidRPr="008E5ED8" w:rsidRDefault="00A16D7D" w:rsidP="00C511CA">
            <w:pPr>
              <w:ind w:left="-210"/>
              <w:jc w:val="right"/>
              <w:rPr>
                <w:rFonts w:ascii="Arial" w:hAnsi="Arial" w:cs="Arial"/>
                <w:bCs/>
                <w:sz w:val="14"/>
                <w:szCs w:val="14"/>
              </w:rPr>
            </w:pPr>
            <w:r w:rsidRPr="008E5ED8">
              <w:rPr>
                <w:rFonts w:ascii="Arial" w:hAnsi="Arial" w:cs="Arial"/>
                <w:bCs/>
                <w:sz w:val="14"/>
                <w:szCs w:val="14"/>
              </w:rPr>
              <w:t>-</w:t>
            </w:r>
          </w:p>
        </w:tc>
        <w:tc>
          <w:tcPr>
            <w:tcW w:w="853" w:type="dxa"/>
            <w:tcBorders>
              <w:left w:val="single" w:sz="4" w:space="0" w:color="auto"/>
              <w:right w:val="single" w:sz="4" w:space="0" w:color="auto"/>
            </w:tcBorders>
            <w:vAlign w:val="bottom"/>
          </w:tcPr>
          <w:p w:rsidR="00A16D7D" w:rsidRPr="008E5ED8" w:rsidRDefault="00A16D7D" w:rsidP="00C511CA">
            <w:pPr>
              <w:ind w:left="-210"/>
              <w:jc w:val="right"/>
              <w:rPr>
                <w:rFonts w:ascii="Arial" w:hAnsi="Arial" w:cs="Arial"/>
                <w:bCs/>
                <w:sz w:val="14"/>
                <w:szCs w:val="14"/>
              </w:rPr>
            </w:pPr>
            <w:r w:rsidRPr="008E5ED8">
              <w:rPr>
                <w:rFonts w:ascii="Arial" w:hAnsi="Arial" w:cs="Arial"/>
                <w:bCs/>
                <w:sz w:val="14"/>
                <w:szCs w:val="14"/>
              </w:rPr>
              <w:t>-</w:t>
            </w:r>
          </w:p>
        </w:tc>
        <w:tc>
          <w:tcPr>
            <w:tcW w:w="757" w:type="dxa"/>
            <w:tcBorders>
              <w:left w:val="single" w:sz="4" w:space="0" w:color="auto"/>
              <w:right w:val="single" w:sz="4" w:space="0" w:color="auto"/>
            </w:tcBorders>
            <w:vAlign w:val="bottom"/>
          </w:tcPr>
          <w:p w:rsidR="00A16D7D" w:rsidRPr="008E5ED8" w:rsidRDefault="00A16D7D" w:rsidP="00C511CA">
            <w:pPr>
              <w:ind w:left="-210"/>
              <w:jc w:val="right"/>
              <w:rPr>
                <w:rFonts w:ascii="Arial" w:hAnsi="Arial" w:cs="Arial"/>
                <w:bCs/>
                <w:sz w:val="14"/>
                <w:szCs w:val="14"/>
              </w:rPr>
            </w:pPr>
            <w:r w:rsidRPr="008E5ED8">
              <w:rPr>
                <w:rFonts w:ascii="Arial" w:hAnsi="Arial" w:cs="Arial"/>
                <w:bCs/>
                <w:sz w:val="14"/>
                <w:szCs w:val="14"/>
              </w:rPr>
              <w:t>-</w:t>
            </w:r>
          </w:p>
        </w:tc>
        <w:tc>
          <w:tcPr>
            <w:tcW w:w="692" w:type="dxa"/>
            <w:tcBorders>
              <w:left w:val="single" w:sz="4" w:space="0" w:color="auto"/>
              <w:right w:val="single" w:sz="4" w:space="0" w:color="auto"/>
            </w:tcBorders>
            <w:vAlign w:val="bottom"/>
          </w:tcPr>
          <w:p w:rsidR="00A16D7D" w:rsidRPr="008E5ED8" w:rsidRDefault="00A16D7D" w:rsidP="00C511CA">
            <w:pPr>
              <w:ind w:left="-210"/>
              <w:jc w:val="right"/>
              <w:rPr>
                <w:rFonts w:ascii="Arial" w:hAnsi="Arial" w:cs="Arial"/>
                <w:bCs/>
                <w:sz w:val="14"/>
                <w:szCs w:val="14"/>
              </w:rPr>
            </w:pPr>
            <w:r w:rsidRPr="008E5ED8">
              <w:rPr>
                <w:rFonts w:ascii="Arial" w:hAnsi="Arial" w:cs="Arial"/>
                <w:bCs/>
                <w:sz w:val="14"/>
                <w:szCs w:val="14"/>
              </w:rPr>
              <w:t>-</w:t>
            </w:r>
          </w:p>
        </w:tc>
        <w:tc>
          <w:tcPr>
            <w:tcW w:w="900" w:type="dxa"/>
            <w:tcBorders>
              <w:left w:val="single" w:sz="4" w:space="0" w:color="auto"/>
              <w:right w:val="single" w:sz="4" w:space="0" w:color="auto"/>
            </w:tcBorders>
            <w:vAlign w:val="bottom"/>
          </w:tcPr>
          <w:p w:rsidR="00A16D7D" w:rsidRPr="008E5ED8" w:rsidRDefault="00A16D7D" w:rsidP="00C511CA">
            <w:pPr>
              <w:ind w:left="-210"/>
              <w:jc w:val="right"/>
              <w:rPr>
                <w:rFonts w:ascii="Arial" w:hAnsi="Arial" w:cs="Arial"/>
                <w:bCs/>
                <w:sz w:val="14"/>
                <w:szCs w:val="14"/>
              </w:rPr>
            </w:pPr>
            <w:r w:rsidRPr="008E5ED8">
              <w:rPr>
                <w:rFonts w:ascii="Arial" w:hAnsi="Arial" w:cs="Arial"/>
                <w:bCs/>
                <w:sz w:val="14"/>
                <w:szCs w:val="14"/>
              </w:rPr>
              <w:t>-</w:t>
            </w:r>
          </w:p>
        </w:tc>
      </w:tr>
      <w:tr w:rsidR="00A16D7D" w:rsidRPr="008E5ED8" w:rsidTr="00CE2774">
        <w:trPr>
          <w:trHeight w:val="113"/>
        </w:trPr>
        <w:tc>
          <w:tcPr>
            <w:tcW w:w="570" w:type="dxa"/>
            <w:tcBorders>
              <w:left w:val="single" w:sz="4" w:space="0" w:color="auto"/>
              <w:bottom w:val="single" w:sz="4" w:space="0" w:color="auto"/>
            </w:tcBorders>
          </w:tcPr>
          <w:p w:rsidR="00A16D7D" w:rsidRPr="008E5ED8" w:rsidRDefault="00A16D7D" w:rsidP="002C6E36">
            <w:pPr>
              <w:autoSpaceDE w:val="0"/>
              <w:autoSpaceDN w:val="0"/>
              <w:adjustRightInd w:val="0"/>
              <w:jc w:val="both"/>
              <w:rPr>
                <w:rFonts w:ascii="Arial" w:hAnsi="Arial" w:cs="Arial"/>
                <w:sz w:val="14"/>
                <w:szCs w:val="14"/>
              </w:rPr>
            </w:pPr>
          </w:p>
        </w:tc>
        <w:tc>
          <w:tcPr>
            <w:tcW w:w="4140" w:type="dxa"/>
            <w:tcBorders>
              <w:bottom w:val="single" w:sz="4" w:space="0" w:color="auto"/>
              <w:right w:val="single" w:sz="4" w:space="0" w:color="auto"/>
            </w:tcBorders>
            <w:shd w:val="clear" w:color="auto" w:fill="auto"/>
          </w:tcPr>
          <w:p w:rsidR="00A16D7D" w:rsidRPr="008E5ED8" w:rsidRDefault="00A16D7D" w:rsidP="002C6E36">
            <w:pPr>
              <w:autoSpaceDE w:val="0"/>
              <w:autoSpaceDN w:val="0"/>
              <w:adjustRightInd w:val="0"/>
              <w:ind w:left="150" w:hanging="150"/>
              <w:jc w:val="both"/>
              <w:rPr>
                <w:rFonts w:ascii="Arial" w:hAnsi="Arial" w:cs="Arial"/>
                <w:sz w:val="14"/>
                <w:szCs w:val="14"/>
              </w:rPr>
            </w:pPr>
          </w:p>
        </w:tc>
        <w:tc>
          <w:tcPr>
            <w:tcW w:w="707" w:type="dxa"/>
            <w:tcBorders>
              <w:left w:val="single" w:sz="4" w:space="0" w:color="auto"/>
              <w:bottom w:val="single" w:sz="4" w:space="0" w:color="auto"/>
              <w:right w:val="single" w:sz="4" w:space="0" w:color="auto"/>
            </w:tcBorders>
            <w:vAlign w:val="bottom"/>
          </w:tcPr>
          <w:p w:rsidR="00A16D7D" w:rsidRPr="008E5ED8" w:rsidRDefault="00A16D7D" w:rsidP="00B010CA">
            <w:pPr>
              <w:autoSpaceDE w:val="0"/>
              <w:autoSpaceDN w:val="0"/>
              <w:adjustRightInd w:val="0"/>
              <w:jc w:val="center"/>
              <w:rPr>
                <w:rFonts w:ascii="Arial" w:hAnsi="Arial" w:cs="Arial"/>
                <w:sz w:val="14"/>
                <w:szCs w:val="14"/>
              </w:rPr>
            </w:pPr>
          </w:p>
        </w:tc>
        <w:tc>
          <w:tcPr>
            <w:tcW w:w="720" w:type="dxa"/>
            <w:tcBorders>
              <w:left w:val="single" w:sz="4" w:space="0" w:color="auto"/>
              <w:bottom w:val="single" w:sz="4" w:space="0" w:color="auto"/>
              <w:right w:val="single" w:sz="4" w:space="0" w:color="auto"/>
            </w:tcBorders>
            <w:vAlign w:val="bottom"/>
          </w:tcPr>
          <w:p w:rsidR="00A16D7D" w:rsidRPr="008E5ED8" w:rsidRDefault="00A16D7D" w:rsidP="00C511CA">
            <w:pPr>
              <w:ind w:left="-210"/>
              <w:jc w:val="right"/>
              <w:rPr>
                <w:rFonts w:ascii="Arial" w:hAnsi="Arial" w:cs="Arial"/>
                <w:b/>
                <w:bCs/>
                <w:sz w:val="14"/>
                <w:szCs w:val="14"/>
              </w:rPr>
            </w:pPr>
          </w:p>
        </w:tc>
        <w:tc>
          <w:tcPr>
            <w:tcW w:w="720" w:type="dxa"/>
            <w:tcBorders>
              <w:left w:val="single" w:sz="4" w:space="0" w:color="auto"/>
              <w:bottom w:val="single" w:sz="4" w:space="0" w:color="auto"/>
              <w:right w:val="single" w:sz="4" w:space="0" w:color="auto"/>
            </w:tcBorders>
            <w:vAlign w:val="bottom"/>
          </w:tcPr>
          <w:p w:rsidR="00A16D7D" w:rsidRPr="008E5ED8" w:rsidRDefault="00A16D7D" w:rsidP="00C511CA">
            <w:pPr>
              <w:ind w:left="-210"/>
              <w:jc w:val="right"/>
              <w:rPr>
                <w:rFonts w:ascii="Arial" w:hAnsi="Arial" w:cs="Arial"/>
                <w:b/>
                <w:bCs/>
                <w:sz w:val="14"/>
                <w:szCs w:val="14"/>
              </w:rPr>
            </w:pPr>
          </w:p>
        </w:tc>
        <w:tc>
          <w:tcPr>
            <w:tcW w:w="853" w:type="dxa"/>
            <w:tcBorders>
              <w:left w:val="single" w:sz="4" w:space="0" w:color="auto"/>
              <w:bottom w:val="single" w:sz="4" w:space="0" w:color="auto"/>
              <w:right w:val="single" w:sz="4" w:space="0" w:color="auto"/>
            </w:tcBorders>
            <w:vAlign w:val="bottom"/>
          </w:tcPr>
          <w:p w:rsidR="00A16D7D" w:rsidRPr="008E5ED8" w:rsidRDefault="00A16D7D" w:rsidP="00C511CA">
            <w:pPr>
              <w:ind w:left="-210"/>
              <w:jc w:val="right"/>
              <w:rPr>
                <w:rFonts w:ascii="Arial" w:hAnsi="Arial" w:cs="Arial"/>
                <w:b/>
                <w:bCs/>
                <w:sz w:val="14"/>
                <w:szCs w:val="14"/>
              </w:rPr>
            </w:pPr>
          </w:p>
        </w:tc>
        <w:tc>
          <w:tcPr>
            <w:tcW w:w="757" w:type="dxa"/>
            <w:tcBorders>
              <w:left w:val="single" w:sz="4" w:space="0" w:color="auto"/>
              <w:bottom w:val="single" w:sz="4" w:space="0" w:color="auto"/>
              <w:right w:val="single" w:sz="4" w:space="0" w:color="auto"/>
            </w:tcBorders>
            <w:vAlign w:val="bottom"/>
          </w:tcPr>
          <w:p w:rsidR="00A16D7D" w:rsidRPr="008E5ED8" w:rsidRDefault="00A16D7D" w:rsidP="00C511CA">
            <w:pPr>
              <w:ind w:left="-210"/>
              <w:jc w:val="right"/>
              <w:rPr>
                <w:rFonts w:ascii="Arial" w:hAnsi="Arial" w:cs="Arial"/>
                <w:b/>
                <w:bCs/>
                <w:sz w:val="14"/>
                <w:szCs w:val="14"/>
              </w:rPr>
            </w:pPr>
          </w:p>
        </w:tc>
        <w:tc>
          <w:tcPr>
            <w:tcW w:w="692" w:type="dxa"/>
            <w:tcBorders>
              <w:left w:val="single" w:sz="4" w:space="0" w:color="auto"/>
              <w:bottom w:val="single" w:sz="4" w:space="0" w:color="auto"/>
              <w:right w:val="single" w:sz="4" w:space="0" w:color="auto"/>
            </w:tcBorders>
            <w:vAlign w:val="bottom"/>
          </w:tcPr>
          <w:p w:rsidR="00A16D7D" w:rsidRPr="008E5ED8" w:rsidRDefault="00A16D7D" w:rsidP="00C511CA">
            <w:pPr>
              <w:ind w:left="-210"/>
              <w:jc w:val="right"/>
              <w:rPr>
                <w:rFonts w:ascii="Arial" w:hAnsi="Arial" w:cs="Arial"/>
                <w:b/>
                <w:bCs/>
                <w:sz w:val="14"/>
                <w:szCs w:val="14"/>
              </w:rPr>
            </w:pPr>
          </w:p>
        </w:tc>
        <w:tc>
          <w:tcPr>
            <w:tcW w:w="900" w:type="dxa"/>
            <w:tcBorders>
              <w:left w:val="single" w:sz="4" w:space="0" w:color="auto"/>
              <w:bottom w:val="single" w:sz="4" w:space="0" w:color="auto"/>
              <w:right w:val="single" w:sz="4" w:space="0" w:color="auto"/>
            </w:tcBorders>
            <w:vAlign w:val="bottom"/>
          </w:tcPr>
          <w:p w:rsidR="00A16D7D" w:rsidRPr="008E5ED8" w:rsidRDefault="00A16D7D" w:rsidP="00C511CA">
            <w:pPr>
              <w:ind w:left="-210"/>
              <w:jc w:val="right"/>
              <w:rPr>
                <w:rFonts w:ascii="Arial" w:hAnsi="Arial" w:cs="Arial"/>
                <w:b/>
                <w:bCs/>
                <w:sz w:val="14"/>
                <w:szCs w:val="14"/>
              </w:rPr>
            </w:pPr>
          </w:p>
        </w:tc>
      </w:tr>
      <w:tr w:rsidR="00A16D7D" w:rsidRPr="008E5ED8" w:rsidTr="00CE2774">
        <w:trPr>
          <w:trHeight w:val="113"/>
        </w:trPr>
        <w:tc>
          <w:tcPr>
            <w:tcW w:w="570" w:type="dxa"/>
            <w:tcBorders>
              <w:top w:val="single" w:sz="4" w:space="0" w:color="auto"/>
              <w:left w:val="single" w:sz="4" w:space="0" w:color="auto"/>
              <w:bottom w:val="single" w:sz="4" w:space="0" w:color="auto"/>
            </w:tcBorders>
          </w:tcPr>
          <w:p w:rsidR="00A16D7D" w:rsidRPr="008E5ED8" w:rsidRDefault="00A16D7D" w:rsidP="002C6E36">
            <w:pPr>
              <w:autoSpaceDE w:val="0"/>
              <w:autoSpaceDN w:val="0"/>
              <w:adjustRightInd w:val="0"/>
              <w:jc w:val="both"/>
              <w:rPr>
                <w:rFonts w:ascii="Arial" w:hAnsi="Arial" w:cs="Arial"/>
                <w:b/>
                <w:sz w:val="14"/>
                <w:szCs w:val="14"/>
              </w:rPr>
            </w:pPr>
          </w:p>
        </w:tc>
        <w:tc>
          <w:tcPr>
            <w:tcW w:w="4140" w:type="dxa"/>
            <w:tcBorders>
              <w:top w:val="single" w:sz="4" w:space="0" w:color="auto"/>
              <w:bottom w:val="single" w:sz="4" w:space="0" w:color="auto"/>
              <w:right w:val="single" w:sz="4" w:space="0" w:color="auto"/>
            </w:tcBorders>
          </w:tcPr>
          <w:p w:rsidR="00A16D7D" w:rsidRPr="008E5ED8" w:rsidRDefault="00A16D7D" w:rsidP="002C6E36">
            <w:pPr>
              <w:autoSpaceDE w:val="0"/>
              <w:autoSpaceDN w:val="0"/>
              <w:adjustRightInd w:val="0"/>
              <w:ind w:left="150" w:hanging="150"/>
              <w:jc w:val="both"/>
              <w:rPr>
                <w:rFonts w:ascii="Arial" w:hAnsi="Arial" w:cs="Arial"/>
                <w:b/>
                <w:sz w:val="14"/>
                <w:szCs w:val="14"/>
              </w:rPr>
            </w:pPr>
            <w:r w:rsidRPr="008E5ED8">
              <w:rPr>
                <w:rFonts w:ascii="Arial" w:hAnsi="Arial" w:cs="Arial"/>
                <w:b/>
                <w:sz w:val="14"/>
                <w:szCs w:val="14"/>
              </w:rPr>
              <w:t>PASİF TOPLAMI</w:t>
            </w:r>
          </w:p>
        </w:tc>
        <w:tc>
          <w:tcPr>
            <w:tcW w:w="707" w:type="dxa"/>
            <w:tcBorders>
              <w:top w:val="single" w:sz="4" w:space="0" w:color="auto"/>
              <w:left w:val="single" w:sz="4" w:space="0" w:color="auto"/>
              <w:bottom w:val="single" w:sz="4" w:space="0" w:color="auto"/>
              <w:right w:val="single" w:sz="4" w:space="0" w:color="auto"/>
            </w:tcBorders>
            <w:vAlign w:val="bottom"/>
          </w:tcPr>
          <w:p w:rsidR="00A16D7D" w:rsidRPr="008E5ED8" w:rsidRDefault="00A16D7D" w:rsidP="00B010CA">
            <w:pPr>
              <w:autoSpaceDE w:val="0"/>
              <w:autoSpaceDN w:val="0"/>
              <w:adjustRightInd w:val="0"/>
              <w:jc w:val="center"/>
              <w:rPr>
                <w:rFonts w:ascii="Arial" w:hAnsi="Arial" w:cs="Arial"/>
                <w:b/>
                <w:sz w:val="14"/>
                <w:szCs w:val="14"/>
              </w:rPr>
            </w:pPr>
          </w:p>
        </w:tc>
        <w:tc>
          <w:tcPr>
            <w:tcW w:w="720" w:type="dxa"/>
            <w:tcBorders>
              <w:top w:val="single" w:sz="4" w:space="0" w:color="auto"/>
              <w:left w:val="single" w:sz="4" w:space="0" w:color="auto"/>
              <w:bottom w:val="single" w:sz="4" w:space="0" w:color="auto"/>
              <w:right w:val="single" w:sz="4" w:space="0" w:color="auto"/>
            </w:tcBorders>
            <w:vAlign w:val="bottom"/>
          </w:tcPr>
          <w:p w:rsidR="00A16D7D" w:rsidRPr="008E5ED8" w:rsidRDefault="00A16D7D" w:rsidP="00635AFE">
            <w:pPr>
              <w:ind w:left="-210"/>
              <w:jc w:val="right"/>
              <w:rPr>
                <w:rFonts w:ascii="Arial" w:hAnsi="Arial" w:cs="Arial"/>
                <w:b/>
                <w:bCs/>
                <w:sz w:val="14"/>
                <w:szCs w:val="14"/>
              </w:rPr>
            </w:pPr>
            <w:r w:rsidRPr="008E5ED8">
              <w:rPr>
                <w:rFonts w:ascii="Arial" w:hAnsi="Arial" w:cs="Arial"/>
                <w:b/>
                <w:bCs/>
                <w:sz w:val="14"/>
                <w:szCs w:val="14"/>
              </w:rPr>
              <w:t>7.207.488</w:t>
            </w:r>
          </w:p>
        </w:tc>
        <w:tc>
          <w:tcPr>
            <w:tcW w:w="720" w:type="dxa"/>
            <w:tcBorders>
              <w:top w:val="single" w:sz="4" w:space="0" w:color="auto"/>
              <w:left w:val="single" w:sz="4" w:space="0" w:color="auto"/>
              <w:bottom w:val="single" w:sz="4" w:space="0" w:color="auto"/>
              <w:right w:val="single" w:sz="4" w:space="0" w:color="auto"/>
            </w:tcBorders>
            <w:vAlign w:val="bottom"/>
          </w:tcPr>
          <w:p w:rsidR="00A16D7D" w:rsidRPr="008E5ED8" w:rsidRDefault="00A16D7D" w:rsidP="00C511CA">
            <w:pPr>
              <w:ind w:left="-210"/>
              <w:jc w:val="right"/>
              <w:rPr>
                <w:rFonts w:ascii="Arial" w:hAnsi="Arial" w:cs="Arial"/>
                <w:b/>
                <w:bCs/>
                <w:sz w:val="14"/>
                <w:szCs w:val="14"/>
              </w:rPr>
            </w:pPr>
            <w:r w:rsidRPr="008E5ED8">
              <w:rPr>
                <w:rFonts w:ascii="Arial" w:hAnsi="Arial" w:cs="Arial"/>
                <w:b/>
                <w:bCs/>
                <w:sz w:val="14"/>
                <w:szCs w:val="14"/>
              </w:rPr>
              <w:t>5.120.166</w:t>
            </w:r>
          </w:p>
        </w:tc>
        <w:tc>
          <w:tcPr>
            <w:tcW w:w="853" w:type="dxa"/>
            <w:tcBorders>
              <w:top w:val="single" w:sz="4" w:space="0" w:color="auto"/>
              <w:left w:val="single" w:sz="4" w:space="0" w:color="auto"/>
              <w:bottom w:val="single" w:sz="4" w:space="0" w:color="auto"/>
              <w:right w:val="single" w:sz="4" w:space="0" w:color="auto"/>
            </w:tcBorders>
            <w:vAlign w:val="bottom"/>
          </w:tcPr>
          <w:p w:rsidR="00A16D7D" w:rsidRPr="008E5ED8" w:rsidRDefault="00A16D7D" w:rsidP="00635AFE">
            <w:pPr>
              <w:ind w:left="-210"/>
              <w:jc w:val="right"/>
              <w:rPr>
                <w:rFonts w:ascii="Arial" w:hAnsi="Arial" w:cs="Arial"/>
                <w:b/>
                <w:bCs/>
                <w:sz w:val="14"/>
                <w:szCs w:val="14"/>
              </w:rPr>
            </w:pPr>
            <w:r w:rsidRPr="008E5ED8">
              <w:rPr>
                <w:rFonts w:ascii="Arial" w:hAnsi="Arial" w:cs="Arial"/>
                <w:b/>
                <w:bCs/>
                <w:sz w:val="14"/>
                <w:szCs w:val="14"/>
              </w:rPr>
              <w:t>12.327.654</w:t>
            </w:r>
          </w:p>
        </w:tc>
        <w:tc>
          <w:tcPr>
            <w:tcW w:w="757" w:type="dxa"/>
            <w:tcBorders>
              <w:top w:val="single" w:sz="4" w:space="0" w:color="auto"/>
              <w:left w:val="single" w:sz="4" w:space="0" w:color="auto"/>
              <w:bottom w:val="single" w:sz="4" w:space="0" w:color="auto"/>
              <w:right w:val="single" w:sz="4" w:space="0" w:color="auto"/>
            </w:tcBorders>
            <w:vAlign w:val="bottom"/>
          </w:tcPr>
          <w:p w:rsidR="00A16D7D" w:rsidRPr="008E5ED8" w:rsidRDefault="00A16D7D" w:rsidP="00C511CA">
            <w:pPr>
              <w:ind w:left="-210"/>
              <w:jc w:val="right"/>
              <w:rPr>
                <w:rFonts w:ascii="Arial" w:hAnsi="Arial" w:cs="Arial"/>
                <w:b/>
                <w:bCs/>
                <w:sz w:val="14"/>
                <w:szCs w:val="14"/>
              </w:rPr>
            </w:pPr>
            <w:r w:rsidRPr="008E5ED8">
              <w:rPr>
                <w:rFonts w:ascii="Arial" w:hAnsi="Arial" w:cs="Arial"/>
                <w:b/>
                <w:bCs/>
                <w:sz w:val="14"/>
                <w:szCs w:val="14"/>
              </w:rPr>
              <w:t>6.110.872</w:t>
            </w:r>
          </w:p>
        </w:tc>
        <w:tc>
          <w:tcPr>
            <w:tcW w:w="692" w:type="dxa"/>
            <w:tcBorders>
              <w:top w:val="single" w:sz="4" w:space="0" w:color="auto"/>
              <w:left w:val="single" w:sz="4" w:space="0" w:color="auto"/>
              <w:bottom w:val="single" w:sz="4" w:space="0" w:color="auto"/>
              <w:right w:val="single" w:sz="4" w:space="0" w:color="auto"/>
            </w:tcBorders>
            <w:vAlign w:val="bottom"/>
          </w:tcPr>
          <w:p w:rsidR="00A16D7D" w:rsidRPr="008E5ED8" w:rsidRDefault="00A16D7D" w:rsidP="00C511CA">
            <w:pPr>
              <w:ind w:left="-210"/>
              <w:jc w:val="right"/>
              <w:rPr>
                <w:rFonts w:ascii="Arial" w:hAnsi="Arial" w:cs="Arial"/>
                <w:b/>
                <w:bCs/>
                <w:sz w:val="14"/>
                <w:szCs w:val="14"/>
              </w:rPr>
            </w:pPr>
            <w:r w:rsidRPr="008E5ED8">
              <w:rPr>
                <w:rFonts w:ascii="Arial" w:hAnsi="Arial" w:cs="Arial"/>
                <w:b/>
                <w:bCs/>
                <w:sz w:val="14"/>
                <w:szCs w:val="14"/>
              </w:rPr>
              <w:t>4.350.013</w:t>
            </w:r>
          </w:p>
        </w:tc>
        <w:tc>
          <w:tcPr>
            <w:tcW w:w="900" w:type="dxa"/>
            <w:tcBorders>
              <w:top w:val="single" w:sz="4" w:space="0" w:color="auto"/>
              <w:left w:val="single" w:sz="4" w:space="0" w:color="auto"/>
              <w:bottom w:val="single" w:sz="4" w:space="0" w:color="auto"/>
              <w:right w:val="single" w:sz="4" w:space="0" w:color="auto"/>
            </w:tcBorders>
            <w:vAlign w:val="bottom"/>
          </w:tcPr>
          <w:p w:rsidR="00A16D7D" w:rsidRPr="008E5ED8" w:rsidRDefault="00A16D7D" w:rsidP="00C511CA">
            <w:pPr>
              <w:ind w:left="-210"/>
              <w:jc w:val="right"/>
              <w:rPr>
                <w:rFonts w:ascii="Arial" w:hAnsi="Arial" w:cs="Arial"/>
                <w:b/>
                <w:bCs/>
                <w:sz w:val="14"/>
                <w:szCs w:val="14"/>
              </w:rPr>
            </w:pPr>
            <w:r w:rsidRPr="008E5ED8">
              <w:rPr>
                <w:rFonts w:ascii="Arial" w:hAnsi="Arial" w:cs="Arial"/>
                <w:b/>
                <w:bCs/>
                <w:sz w:val="14"/>
                <w:szCs w:val="14"/>
              </w:rPr>
              <w:t>10.460.885</w:t>
            </w:r>
          </w:p>
        </w:tc>
      </w:tr>
    </w:tbl>
    <w:p w:rsidR="002C6E36" w:rsidRPr="008E5ED8" w:rsidRDefault="002C6E36" w:rsidP="002C6E36">
      <w:pPr>
        <w:jc w:val="both"/>
        <w:rPr>
          <w:rFonts w:ascii="Arial" w:hAnsi="Arial" w:cs="Arial"/>
          <w:sz w:val="20"/>
          <w:szCs w:val="20"/>
        </w:rPr>
      </w:pPr>
    </w:p>
    <w:p w:rsidR="002C6E36" w:rsidRPr="008E5ED8" w:rsidRDefault="002C6E36" w:rsidP="002C6E36">
      <w:pPr>
        <w:jc w:val="both"/>
        <w:rPr>
          <w:rFonts w:ascii="Arial" w:hAnsi="Arial" w:cs="Arial"/>
          <w:sz w:val="20"/>
          <w:szCs w:val="20"/>
        </w:rPr>
      </w:pPr>
    </w:p>
    <w:p w:rsidR="002C6E36" w:rsidRPr="008E5ED8" w:rsidRDefault="002C6E36" w:rsidP="002C6E36">
      <w:pPr>
        <w:jc w:val="both"/>
        <w:rPr>
          <w:rFonts w:ascii="Arial" w:hAnsi="Arial" w:cs="Arial"/>
          <w:sz w:val="20"/>
          <w:szCs w:val="20"/>
        </w:rPr>
      </w:pPr>
    </w:p>
    <w:p w:rsidR="002C6E36" w:rsidRPr="008E5ED8" w:rsidRDefault="002C6E36" w:rsidP="002C6E36">
      <w:pPr>
        <w:jc w:val="both"/>
        <w:rPr>
          <w:rFonts w:ascii="Arial" w:hAnsi="Arial" w:cs="Arial"/>
          <w:sz w:val="20"/>
          <w:szCs w:val="20"/>
        </w:rPr>
      </w:pPr>
    </w:p>
    <w:p w:rsidR="002C6E36" w:rsidRPr="008E5ED8" w:rsidRDefault="002C6E36" w:rsidP="002C6E36">
      <w:pPr>
        <w:jc w:val="both"/>
        <w:rPr>
          <w:rFonts w:ascii="Arial" w:hAnsi="Arial" w:cs="Arial"/>
          <w:sz w:val="20"/>
          <w:szCs w:val="20"/>
        </w:rPr>
      </w:pPr>
    </w:p>
    <w:p w:rsidR="002C6E36" w:rsidRPr="008E5ED8" w:rsidRDefault="002C6E36" w:rsidP="002C6E36">
      <w:pPr>
        <w:jc w:val="both"/>
        <w:rPr>
          <w:rFonts w:ascii="Arial" w:hAnsi="Arial" w:cs="Arial"/>
          <w:sz w:val="20"/>
          <w:szCs w:val="20"/>
        </w:rPr>
      </w:pPr>
    </w:p>
    <w:p w:rsidR="002C6E36" w:rsidRPr="008E5ED8" w:rsidRDefault="002C6E36" w:rsidP="002C6E36">
      <w:pPr>
        <w:jc w:val="both"/>
        <w:rPr>
          <w:rFonts w:ascii="Arial" w:hAnsi="Arial" w:cs="Arial"/>
          <w:sz w:val="20"/>
          <w:szCs w:val="20"/>
        </w:rPr>
      </w:pPr>
    </w:p>
    <w:p w:rsidR="002C6E36" w:rsidRPr="008E5ED8" w:rsidRDefault="002C6E36" w:rsidP="002C6E36">
      <w:pPr>
        <w:jc w:val="both"/>
        <w:rPr>
          <w:rFonts w:ascii="Arial" w:hAnsi="Arial" w:cs="Arial"/>
          <w:sz w:val="20"/>
          <w:szCs w:val="20"/>
        </w:rPr>
      </w:pPr>
    </w:p>
    <w:p w:rsidR="002C6E36" w:rsidRPr="008E5ED8" w:rsidRDefault="002C6E36" w:rsidP="002C6E36">
      <w:pPr>
        <w:jc w:val="both"/>
        <w:rPr>
          <w:rFonts w:ascii="Arial" w:hAnsi="Arial" w:cs="Arial"/>
          <w:sz w:val="20"/>
          <w:szCs w:val="20"/>
        </w:rPr>
      </w:pPr>
    </w:p>
    <w:p w:rsidR="002C6E36" w:rsidRPr="008E5ED8" w:rsidRDefault="002C6E36" w:rsidP="002C6E36">
      <w:pPr>
        <w:jc w:val="both"/>
        <w:rPr>
          <w:rFonts w:ascii="Arial" w:hAnsi="Arial" w:cs="Arial"/>
          <w:sz w:val="20"/>
          <w:szCs w:val="20"/>
        </w:rPr>
      </w:pPr>
    </w:p>
    <w:p w:rsidR="002C6E36" w:rsidRPr="008E5ED8" w:rsidRDefault="002C6E36" w:rsidP="002C6E36">
      <w:pPr>
        <w:jc w:val="both"/>
        <w:rPr>
          <w:rFonts w:ascii="Arial" w:hAnsi="Arial" w:cs="Arial"/>
          <w:sz w:val="20"/>
          <w:szCs w:val="20"/>
        </w:rPr>
      </w:pPr>
    </w:p>
    <w:p w:rsidR="002C6E36" w:rsidRPr="008E5ED8" w:rsidRDefault="002C6E36" w:rsidP="00B05F99">
      <w:pPr>
        <w:jc w:val="center"/>
        <w:rPr>
          <w:rFonts w:ascii="Arial" w:hAnsi="Arial" w:cs="Arial"/>
          <w:sz w:val="20"/>
          <w:szCs w:val="20"/>
        </w:rPr>
      </w:pPr>
      <w:r w:rsidRPr="008E5ED8">
        <w:rPr>
          <w:rFonts w:ascii="Arial" w:hAnsi="Arial" w:cs="Arial"/>
          <w:sz w:val="20"/>
          <w:szCs w:val="20"/>
        </w:rPr>
        <w:t>İlişikteki açıklama ve dipnotlar bu finansal tabloların tamamlayıcı bir parçasıdır.</w:t>
      </w:r>
    </w:p>
    <w:p w:rsidR="002C6E36" w:rsidRPr="008E5ED8" w:rsidRDefault="002C6E36" w:rsidP="002C6E36">
      <w:pPr>
        <w:jc w:val="both"/>
        <w:rPr>
          <w:rFonts w:ascii="Arial" w:hAnsi="Arial" w:cs="Arial"/>
          <w:sz w:val="20"/>
          <w:szCs w:val="20"/>
        </w:rPr>
        <w:sectPr w:rsidR="002C6E36" w:rsidRPr="008E5ED8" w:rsidSect="00DF6FFB">
          <w:headerReference w:type="even" r:id="rId30"/>
          <w:headerReference w:type="default" r:id="rId31"/>
          <w:footerReference w:type="default" r:id="rId32"/>
          <w:headerReference w:type="first" r:id="rId33"/>
          <w:pgSz w:w="11907" w:h="16840" w:code="9"/>
          <w:pgMar w:top="1418" w:right="1418" w:bottom="1418" w:left="1418" w:header="720" w:footer="720" w:gutter="0"/>
          <w:pgNumType w:start="5"/>
          <w:cols w:space="720"/>
          <w:noEndnote/>
        </w:sectPr>
      </w:pPr>
    </w:p>
    <w:tbl>
      <w:tblPr>
        <w:tblW w:w="10129" w:type="dxa"/>
        <w:tblLayout w:type="fixed"/>
        <w:tblCellMar>
          <w:left w:w="0" w:type="dxa"/>
          <w:right w:w="0" w:type="dxa"/>
        </w:tblCellMar>
        <w:tblLook w:val="0000" w:firstRow="0" w:lastRow="0" w:firstColumn="0" w:lastColumn="0" w:noHBand="0" w:noVBand="0"/>
      </w:tblPr>
      <w:tblGrid>
        <w:gridCol w:w="571"/>
        <w:gridCol w:w="3929"/>
        <w:gridCol w:w="750"/>
        <w:gridCol w:w="919"/>
        <w:gridCol w:w="720"/>
        <w:gridCol w:w="853"/>
        <w:gridCol w:w="767"/>
        <w:gridCol w:w="789"/>
        <w:gridCol w:w="831"/>
      </w:tblGrid>
      <w:tr w:rsidR="007540B5" w:rsidRPr="008E5ED8" w:rsidTr="00CB3878">
        <w:trPr>
          <w:trHeight w:val="113"/>
        </w:trPr>
        <w:tc>
          <w:tcPr>
            <w:tcW w:w="4500" w:type="dxa"/>
            <w:gridSpan w:val="2"/>
            <w:vMerge w:val="restart"/>
            <w:tcBorders>
              <w:top w:val="single" w:sz="4" w:space="0" w:color="auto"/>
              <w:left w:val="single" w:sz="4" w:space="0" w:color="auto"/>
              <w:right w:val="single" w:sz="4" w:space="0" w:color="auto"/>
            </w:tcBorders>
          </w:tcPr>
          <w:p w:rsidR="007540B5" w:rsidRPr="008E5ED8" w:rsidRDefault="007540B5" w:rsidP="002C6E36">
            <w:pPr>
              <w:pStyle w:val="Balk3"/>
              <w:jc w:val="both"/>
              <w:rPr>
                <w:rFonts w:ascii="Arial" w:hAnsi="Arial" w:cs="Arial"/>
                <w:bCs/>
                <w:sz w:val="14"/>
                <w:szCs w:val="14"/>
              </w:rPr>
            </w:pPr>
            <w:r w:rsidRPr="008E5ED8">
              <w:rPr>
                <w:rFonts w:ascii="Arial" w:hAnsi="Arial" w:cs="Arial"/>
                <w:b w:val="0"/>
                <w:sz w:val="14"/>
                <w:szCs w:val="14"/>
              </w:rPr>
              <w:lastRenderedPageBreak/>
              <w:t xml:space="preserve"> </w:t>
            </w:r>
          </w:p>
        </w:tc>
        <w:tc>
          <w:tcPr>
            <w:tcW w:w="750" w:type="dxa"/>
            <w:vMerge w:val="restart"/>
            <w:tcBorders>
              <w:top w:val="single" w:sz="4" w:space="0" w:color="auto"/>
              <w:left w:val="single" w:sz="4" w:space="0" w:color="auto"/>
              <w:bottom w:val="single" w:sz="4" w:space="0" w:color="auto"/>
              <w:right w:val="single" w:sz="4" w:space="0" w:color="auto"/>
            </w:tcBorders>
            <w:vAlign w:val="bottom"/>
          </w:tcPr>
          <w:p w:rsidR="0055694D" w:rsidRDefault="007540B5">
            <w:pPr>
              <w:autoSpaceDE w:val="0"/>
              <w:autoSpaceDN w:val="0"/>
              <w:adjustRightInd w:val="0"/>
              <w:jc w:val="center"/>
              <w:rPr>
                <w:rFonts w:ascii="Arial" w:hAnsi="Arial" w:cs="Arial"/>
                <w:b/>
                <w:sz w:val="14"/>
                <w:szCs w:val="14"/>
              </w:rPr>
            </w:pPr>
            <w:r w:rsidRPr="008E5ED8">
              <w:rPr>
                <w:rFonts w:ascii="Arial" w:hAnsi="Arial" w:cs="Arial"/>
                <w:b/>
                <w:sz w:val="14"/>
                <w:szCs w:val="14"/>
              </w:rPr>
              <w:t>Dipnot</w:t>
            </w:r>
            <w:r w:rsidR="00CB3878">
              <w:rPr>
                <w:rFonts w:ascii="Arial" w:hAnsi="Arial" w:cs="Arial"/>
                <w:b/>
                <w:sz w:val="14"/>
                <w:szCs w:val="14"/>
              </w:rPr>
              <w:t xml:space="preserve"> </w:t>
            </w:r>
            <w:r w:rsidR="00CB3878" w:rsidRPr="00CB3878">
              <w:rPr>
                <w:rFonts w:ascii="Arial" w:hAnsi="Arial" w:cs="Arial"/>
                <w:b/>
                <w:sz w:val="14"/>
                <w:szCs w:val="14"/>
              </w:rPr>
              <w:t>(Beşinci Bölüm-</w:t>
            </w:r>
            <w:r w:rsidR="00CB3878">
              <w:rPr>
                <w:rFonts w:ascii="Arial" w:hAnsi="Arial" w:cs="Arial"/>
                <w:b/>
                <w:sz w:val="14"/>
                <w:szCs w:val="14"/>
              </w:rPr>
              <w:t>III</w:t>
            </w:r>
            <w:r w:rsidR="00CB3878" w:rsidRPr="00CB3878">
              <w:rPr>
                <w:rFonts w:ascii="Arial" w:hAnsi="Arial" w:cs="Arial"/>
                <w:b/>
                <w:sz w:val="14"/>
                <w:szCs w:val="14"/>
              </w:rPr>
              <w:t>)</w:t>
            </w:r>
          </w:p>
        </w:tc>
        <w:tc>
          <w:tcPr>
            <w:tcW w:w="4879" w:type="dxa"/>
            <w:gridSpan w:val="6"/>
            <w:tcBorders>
              <w:top w:val="single" w:sz="4" w:space="0" w:color="auto"/>
              <w:left w:val="single" w:sz="4" w:space="0" w:color="auto"/>
              <w:bottom w:val="single" w:sz="6" w:space="0" w:color="000000"/>
              <w:right w:val="single" w:sz="4" w:space="0" w:color="auto"/>
            </w:tcBorders>
            <w:vAlign w:val="bottom"/>
          </w:tcPr>
          <w:p w:rsidR="007540B5" w:rsidRPr="008E5ED8" w:rsidRDefault="007540B5" w:rsidP="00EE4778">
            <w:pPr>
              <w:autoSpaceDE w:val="0"/>
              <w:autoSpaceDN w:val="0"/>
              <w:adjustRightInd w:val="0"/>
              <w:jc w:val="center"/>
              <w:rPr>
                <w:rFonts w:ascii="Arial" w:hAnsi="Arial" w:cs="Arial"/>
                <w:b/>
                <w:sz w:val="14"/>
                <w:szCs w:val="14"/>
              </w:rPr>
            </w:pPr>
            <w:r w:rsidRPr="008E5ED8">
              <w:rPr>
                <w:rFonts w:ascii="Arial" w:hAnsi="Arial" w:cs="Arial"/>
                <w:b/>
                <w:sz w:val="14"/>
                <w:szCs w:val="14"/>
              </w:rPr>
              <w:t>BİN TÜRK LİRASI</w:t>
            </w:r>
          </w:p>
        </w:tc>
      </w:tr>
      <w:tr w:rsidR="007540B5" w:rsidRPr="008E5ED8" w:rsidTr="00CB3878">
        <w:trPr>
          <w:trHeight w:val="113"/>
        </w:trPr>
        <w:tc>
          <w:tcPr>
            <w:tcW w:w="4500" w:type="dxa"/>
            <w:gridSpan w:val="2"/>
            <w:vMerge/>
            <w:tcBorders>
              <w:left w:val="single" w:sz="4" w:space="0" w:color="auto"/>
              <w:right w:val="single" w:sz="4" w:space="0" w:color="auto"/>
            </w:tcBorders>
          </w:tcPr>
          <w:p w:rsidR="007540B5" w:rsidRPr="008E5ED8" w:rsidRDefault="007540B5" w:rsidP="002C6E36">
            <w:pPr>
              <w:pStyle w:val="Balk3"/>
              <w:jc w:val="both"/>
              <w:rPr>
                <w:rFonts w:ascii="Arial" w:hAnsi="Arial" w:cs="Arial"/>
                <w:bCs/>
                <w:sz w:val="14"/>
                <w:szCs w:val="14"/>
              </w:rPr>
            </w:pPr>
          </w:p>
        </w:tc>
        <w:tc>
          <w:tcPr>
            <w:tcW w:w="750" w:type="dxa"/>
            <w:vMerge/>
            <w:tcBorders>
              <w:top w:val="single" w:sz="4" w:space="0" w:color="auto"/>
              <w:left w:val="single" w:sz="4" w:space="0" w:color="auto"/>
              <w:bottom w:val="single" w:sz="4" w:space="0" w:color="auto"/>
              <w:right w:val="single" w:sz="4" w:space="0" w:color="auto"/>
            </w:tcBorders>
            <w:vAlign w:val="bottom"/>
          </w:tcPr>
          <w:p w:rsidR="007540B5" w:rsidRPr="008E5ED8" w:rsidRDefault="007540B5" w:rsidP="00694FE0">
            <w:pPr>
              <w:autoSpaceDE w:val="0"/>
              <w:autoSpaceDN w:val="0"/>
              <w:adjustRightInd w:val="0"/>
              <w:jc w:val="center"/>
              <w:rPr>
                <w:rFonts w:ascii="Arial" w:hAnsi="Arial" w:cs="Arial"/>
                <w:b/>
                <w:sz w:val="14"/>
                <w:szCs w:val="14"/>
              </w:rPr>
            </w:pPr>
          </w:p>
        </w:tc>
        <w:tc>
          <w:tcPr>
            <w:tcW w:w="2492" w:type="dxa"/>
            <w:gridSpan w:val="3"/>
            <w:tcBorders>
              <w:top w:val="single" w:sz="6" w:space="0" w:color="000000"/>
              <w:left w:val="single" w:sz="4" w:space="0" w:color="auto"/>
              <w:bottom w:val="single" w:sz="6" w:space="0" w:color="000000"/>
              <w:right w:val="single" w:sz="4" w:space="0" w:color="auto"/>
            </w:tcBorders>
            <w:vAlign w:val="bottom"/>
          </w:tcPr>
          <w:p w:rsidR="007540B5" w:rsidRPr="008E5ED8" w:rsidRDefault="007540B5" w:rsidP="00EE4778">
            <w:pPr>
              <w:autoSpaceDE w:val="0"/>
              <w:autoSpaceDN w:val="0"/>
              <w:adjustRightInd w:val="0"/>
              <w:jc w:val="center"/>
              <w:rPr>
                <w:rFonts w:ascii="Arial" w:hAnsi="Arial" w:cs="Arial"/>
                <w:b/>
                <w:sz w:val="14"/>
                <w:szCs w:val="14"/>
              </w:rPr>
            </w:pPr>
            <w:r w:rsidRPr="008E5ED8">
              <w:rPr>
                <w:rFonts w:ascii="Arial" w:hAnsi="Arial" w:cs="Arial"/>
                <w:b/>
                <w:sz w:val="14"/>
                <w:szCs w:val="14"/>
              </w:rPr>
              <w:t>CARİ DÖNEM</w:t>
            </w:r>
          </w:p>
          <w:p w:rsidR="007540B5" w:rsidRPr="008E5ED8" w:rsidRDefault="007540B5" w:rsidP="007B0C7A">
            <w:pPr>
              <w:autoSpaceDE w:val="0"/>
              <w:autoSpaceDN w:val="0"/>
              <w:adjustRightInd w:val="0"/>
              <w:jc w:val="center"/>
              <w:rPr>
                <w:rFonts w:ascii="Arial" w:hAnsi="Arial" w:cs="Arial"/>
                <w:b/>
                <w:sz w:val="14"/>
                <w:szCs w:val="14"/>
              </w:rPr>
            </w:pPr>
            <w:r w:rsidRPr="008E5ED8">
              <w:rPr>
                <w:rFonts w:ascii="Arial" w:hAnsi="Arial" w:cs="Arial"/>
                <w:b/>
                <w:sz w:val="14"/>
                <w:szCs w:val="14"/>
              </w:rPr>
              <w:t>(</w:t>
            </w:r>
            <w:proofErr w:type="gramStart"/>
            <w:r w:rsidRPr="008E5ED8">
              <w:rPr>
                <w:rFonts w:ascii="Arial" w:hAnsi="Arial" w:cs="Arial"/>
                <w:b/>
                <w:sz w:val="14"/>
                <w:szCs w:val="14"/>
              </w:rPr>
              <w:t>3</w:t>
            </w:r>
            <w:r w:rsidR="007B0C7A" w:rsidRPr="008E5ED8">
              <w:rPr>
                <w:rFonts w:ascii="Arial" w:hAnsi="Arial" w:cs="Arial"/>
                <w:b/>
                <w:sz w:val="14"/>
                <w:szCs w:val="14"/>
              </w:rPr>
              <w:t>1</w:t>
            </w:r>
            <w:r w:rsidRPr="008E5ED8">
              <w:rPr>
                <w:rFonts w:ascii="Arial" w:hAnsi="Arial" w:cs="Arial"/>
                <w:b/>
                <w:sz w:val="14"/>
                <w:szCs w:val="14"/>
              </w:rPr>
              <w:t>/</w:t>
            </w:r>
            <w:r w:rsidR="007B0C7A" w:rsidRPr="008E5ED8">
              <w:rPr>
                <w:rFonts w:ascii="Arial" w:hAnsi="Arial" w:cs="Arial"/>
                <w:b/>
                <w:sz w:val="14"/>
                <w:szCs w:val="14"/>
              </w:rPr>
              <w:t>12</w:t>
            </w:r>
            <w:r w:rsidR="00F66B3E" w:rsidRPr="008E5ED8">
              <w:rPr>
                <w:rFonts w:ascii="Arial" w:hAnsi="Arial" w:cs="Arial"/>
                <w:b/>
                <w:sz w:val="14"/>
                <w:szCs w:val="14"/>
              </w:rPr>
              <w:t>/2012</w:t>
            </w:r>
            <w:proofErr w:type="gramEnd"/>
            <w:r w:rsidRPr="008E5ED8">
              <w:rPr>
                <w:rFonts w:ascii="Arial" w:hAnsi="Arial" w:cs="Arial"/>
                <w:b/>
                <w:sz w:val="14"/>
                <w:szCs w:val="14"/>
              </w:rPr>
              <w:t>)</w:t>
            </w:r>
          </w:p>
        </w:tc>
        <w:tc>
          <w:tcPr>
            <w:tcW w:w="2387" w:type="dxa"/>
            <w:gridSpan w:val="3"/>
            <w:tcBorders>
              <w:top w:val="single" w:sz="6" w:space="0" w:color="000000"/>
              <w:left w:val="single" w:sz="4" w:space="0" w:color="auto"/>
              <w:bottom w:val="single" w:sz="6" w:space="0" w:color="000000"/>
              <w:right w:val="single" w:sz="4" w:space="0" w:color="auto"/>
            </w:tcBorders>
            <w:vAlign w:val="bottom"/>
          </w:tcPr>
          <w:p w:rsidR="007540B5" w:rsidRPr="008E5ED8" w:rsidRDefault="007540B5" w:rsidP="00EE4778">
            <w:pPr>
              <w:autoSpaceDE w:val="0"/>
              <w:autoSpaceDN w:val="0"/>
              <w:adjustRightInd w:val="0"/>
              <w:jc w:val="center"/>
              <w:rPr>
                <w:rFonts w:ascii="Arial" w:hAnsi="Arial" w:cs="Arial"/>
                <w:b/>
                <w:sz w:val="14"/>
                <w:szCs w:val="14"/>
              </w:rPr>
            </w:pPr>
            <w:r w:rsidRPr="008E5ED8">
              <w:rPr>
                <w:rFonts w:ascii="Arial" w:hAnsi="Arial" w:cs="Arial"/>
                <w:b/>
                <w:sz w:val="14"/>
                <w:szCs w:val="14"/>
              </w:rPr>
              <w:t>ÖNCEKİ DÖNEM</w:t>
            </w:r>
          </w:p>
          <w:p w:rsidR="007540B5" w:rsidRPr="008E5ED8" w:rsidRDefault="00F66B3E" w:rsidP="00EE4778">
            <w:pPr>
              <w:autoSpaceDE w:val="0"/>
              <w:autoSpaceDN w:val="0"/>
              <w:adjustRightInd w:val="0"/>
              <w:jc w:val="center"/>
              <w:rPr>
                <w:rFonts w:ascii="Arial" w:hAnsi="Arial" w:cs="Arial"/>
                <w:b/>
                <w:sz w:val="14"/>
                <w:szCs w:val="14"/>
              </w:rPr>
            </w:pPr>
            <w:r w:rsidRPr="008E5ED8">
              <w:rPr>
                <w:rFonts w:ascii="Arial" w:hAnsi="Arial" w:cs="Arial"/>
                <w:b/>
                <w:sz w:val="14"/>
                <w:szCs w:val="14"/>
              </w:rPr>
              <w:t>(</w:t>
            </w:r>
            <w:proofErr w:type="gramStart"/>
            <w:r w:rsidRPr="008E5ED8">
              <w:rPr>
                <w:rFonts w:ascii="Arial" w:hAnsi="Arial" w:cs="Arial"/>
                <w:b/>
                <w:sz w:val="14"/>
                <w:szCs w:val="14"/>
              </w:rPr>
              <w:t>31/12/2011</w:t>
            </w:r>
            <w:proofErr w:type="gramEnd"/>
            <w:r w:rsidR="007540B5" w:rsidRPr="008E5ED8">
              <w:rPr>
                <w:rFonts w:ascii="Arial" w:hAnsi="Arial" w:cs="Arial"/>
                <w:b/>
                <w:sz w:val="14"/>
                <w:szCs w:val="14"/>
              </w:rPr>
              <w:t>)</w:t>
            </w:r>
          </w:p>
        </w:tc>
      </w:tr>
      <w:tr w:rsidR="007540B5" w:rsidRPr="008E5ED8" w:rsidTr="00CB3878">
        <w:trPr>
          <w:trHeight w:val="113"/>
        </w:trPr>
        <w:tc>
          <w:tcPr>
            <w:tcW w:w="4500" w:type="dxa"/>
            <w:gridSpan w:val="2"/>
            <w:vMerge/>
            <w:tcBorders>
              <w:left w:val="single" w:sz="4" w:space="0" w:color="auto"/>
              <w:bottom w:val="single" w:sz="4" w:space="0" w:color="auto"/>
              <w:right w:val="single" w:sz="4" w:space="0" w:color="auto"/>
            </w:tcBorders>
          </w:tcPr>
          <w:p w:rsidR="007540B5" w:rsidRPr="008E5ED8" w:rsidRDefault="007540B5" w:rsidP="002C6E36">
            <w:pPr>
              <w:pStyle w:val="Balk3"/>
              <w:jc w:val="both"/>
              <w:rPr>
                <w:rFonts w:ascii="Arial" w:hAnsi="Arial" w:cs="Arial"/>
                <w:bCs/>
                <w:sz w:val="14"/>
                <w:szCs w:val="14"/>
              </w:rPr>
            </w:pPr>
          </w:p>
        </w:tc>
        <w:tc>
          <w:tcPr>
            <w:tcW w:w="750" w:type="dxa"/>
            <w:vMerge/>
            <w:tcBorders>
              <w:top w:val="single" w:sz="4" w:space="0" w:color="auto"/>
              <w:left w:val="single" w:sz="4" w:space="0" w:color="auto"/>
              <w:bottom w:val="single" w:sz="4" w:space="0" w:color="auto"/>
              <w:right w:val="single" w:sz="4" w:space="0" w:color="auto"/>
            </w:tcBorders>
            <w:vAlign w:val="bottom"/>
          </w:tcPr>
          <w:p w:rsidR="007540B5" w:rsidRPr="008E5ED8" w:rsidRDefault="007540B5" w:rsidP="00694FE0">
            <w:pPr>
              <w:autoSpaceDE w:val="0"/>
              <w:autoSpaceDN w:val="0"/>
              <w:adjustRightInd w:val="0"/>
              <w:jc w:val="center"/>
              <w:rPr>
                <w:rFonts w:ascii="Arial" w:hAnsi="Arial" w:cs="Arial"/>
                <w:b/>
                <w:sz w:val="14"/>
                <w:szCs w:val="14"/>
              </w:rPr>
            </w:pPr>
          </w:p>
        </w:tc>
        <w:tc>
          <w:tcPr>
            <w:tcW w:w="919" w:type="dxa"/>
            <w:tcBorders>
              <w:top w:val="single" w:sz="4" w:space="0" w:color="auto"/>
              <w:left w:val="single" w:sz="4" w:space="0" w:color="auto"/>
              <w:bottom w:val="single" w:sz="6" w:space="0" w:color="000000"/>
              <w:right w:val="single" w:sz="4" w:space="0" w:color="auto"/>
            </w:tcBorders>
            <w:vAlign w:val="bottom"/>
          </w:tcPr>
          <w:p w:rsidR="007540B5" w:rsidRPr="008E5ED8" w:rsidRDefault="007540B5" w:rsidP="00EE4778">
            <w:pPr>
              <w:autoSpaceDE w:val="0"/>
              <w:autoSpaceDN w:val="0"/>
              <w:adjustRightInd w:val="0"/>
              <w:jc w:val="center"/>
              <w:rPr>
                <w:rFonts w:ascii="Arial" w:hAnsi="Arial" w:cs="Arial"/>
                <w:b/>
                <w:sz w:val="14"/>
                <w:szCs w:val="14"/>
              </w:rPr>
            </w:pPr>
          </w:p>
          <w:p w:rsidR="007540B5" w:rsidRPr="008E5ED8" w:rsidRDefault="007540B5" w:rsidP="00EE4778">
            <w:pPr>
              <w:autoSpaceDE w:val="0"/>
              <w:autoSpaceDN w:val="0"/>
              <w:adjustRightInd w:val="0"/>
              <w:jc w:val="center"/>
              <w:rPr>
                <w:rFonts w:ascii="Arial" w:hAnsi="Arial" w:cs="Arial"/>
                <w:b/>
                <w:sz w:val="14"/>
                <w:szCs w:val="14"/>
              </w:rPr>
            </w:pPr>
            <w:r w:rsidRPr="008E5ED8">
              <w:rPr>
                <w:rFonts w:ascii="Arial" w:hAnsi="Arial" w:cs="Arial"/>
                <w:b/>
                <w:sz w:val="14"/>
                <w:szCs w:val="14"/>
              </w:rPr>
              <w:t>TP</w:t>
            </w:r>
          </w:p>
        </w:tc>
        <w:tc>
          <w:tcPr>
            <w:tcW w:w="720" w:type="dxa"/>
            <w:tcBorders>
              <w:top w:val="single" w:sz="4" w:space="0" w:color="auto"/>
              <w:left w:val="single" w:sz="4" w:space="0" w:color="auto"/>
              <w:bottom w:val="single" w:sz="4" w:space="0" w:color="auto"/>
              <w:right w:val="single" w:sz="4" w:space="0" w:color="auto"/>
            </w:tcBorders>
            <w:vAlign w:val="bottom"/>
          </w:tcPr>
          <w:p w:rsidR="007540B5" w:rsidRPr="008E5ED8" w:rsidRDefault="007540B5" w:rsidP="00EE4778">
            <w:pPr>
              <w:autoSpaceDE w:val="0"/>
              <w:autoSpaceDN w:val="0"/>
              <w:adjustRightInd w:val="0"/>
              <w:jc w:val="center"/>
              <w:rPr>
                <w:rFonts w:ascii="Arial" w:hAnsi="Arial" w:cs="Arial"/>
                <w:b/>
                <w:sz w:val="14"/>
                <w:szCs w:val="14"/>
              </w:rPr>
            </w:pPr>
          </w:p>
          <w:p w:rsidR="007540B5" w:rsidRPr="008E5ED8" w:rsidRDefault="007540B5" w:rsidP="00EE4778">
            <w:pPr>
              <w:autoSpaceDE w:val="0"/>
              <w:autoSpaceDN w:val="0"/>
              <w:adjustRightInd w:val="0"/>
              <w:jc w:val="center"/>
              <w:rPr>
                <w:rFonts w:ascii="Arial" w:hAnsi="Arial" w:cs="Arial"/>
                <w:b/>
                <w:sz w:val="14"/>
                <w:szCs w:val="14"/>
              </w:rPr>
            </w:pPr>
            <w:r w:rsidRPr="008E5ED8">
              <w:rPr>
                <w:rFonts w:ascii="Arial" w:hAnsi="Arial" w:cs="Arial"/>
                <w:b/>
                <w:sz w:val="14"/>
                <w:szCs w:val="14"/>
              </w:rPr>
              <w:t>YP</w:t>
            </w:r>
          </w:p>
        </w:tc>
        <w:tc>
          <w:tcPr>
            <w:tcW w:w="853" w:type="dxa"/>
            <w:tcBorders>
              <w:top w:val="single" w:sz="4" w:space="0" w:color="auto"/>
              <w:left w:val="single" w:sz="4" w:space="0" w:color="auto"/>
              <w:bottom w:val="single" w:sz="4" w:space="0" w:color="auto"/>
              <w:right w:val="single" w:sz="4" w:space="0" w:color="auto"/>
            </w:tcBorders>
            <w:vAlign w:val="bottom"/>
          </w:tcPr>
          <w:p w:rsidR="007540B5" w:rsidRPr="008E5ED8" w:rsidRDefault="007540B5" w:rsidP="00EE4778">
            <w:pPr>
              <w:autoSpaceDE w:val="0"/>
              <w:autoSpaceDN w:val="0"/>
              <w:adjustRightInd w:val="0"/>
              <w:jc w:val="center"/>
              <w:rPr>
                <w:rFonts w:ascii="Arial" w:hAnsi="Arial" w:cs="Arial"/>
                <w:b/>
                <w:sz w:val="14"/>
                <w:szCs w:val="14"/>
              </w:rPr>
            </w:pPr>
          </w:p>
          <w:p w:rsidR="007540B5" w:rsidRPr="008E5ED8" w:rsidRDefault="007540B5" w:rsidP="00EE4778">
            <w:pPr>
              <w:autoSpaceDE w:val="0"/>
              <w:autoSpaceDN w:val="0"/>
              <w:adjustRightInd w:val="0"/>
              <w:jc w:val="center"/>
              <w:rPr>
                <w:rFonts w:ascii="Arial" w:hAnsi="Arial" w:cs="Arial"/>
                <w:b/>
                <w:sz w:val="14"/>
                <w:szCs w:val="14"/>
              </w:rPr>
            </w:pPr>
            <w:r w:rsidRPr="008E5ED8">
              <w:rPr>
                <w:rFonts w:ascii="Arial" w:hAnsi="Arial" w:cs="Arial"/>
                <w:b/>
                <w:sz w:val="14"/>
                <w:szCs w:val="14"/>
              </w:rPr>
              <w:t>Toplam</w:t>
            </w:r>
          </w:p>
        </w:tc>
        <w:tc>
          <w:tcPr>
            <w:tcW w:w="767" w:type="dxa"/>
            <w:tcBorders>
              <w:top w:val="single" w:sz="4" w:space="0" w:color="auto"/>
              <w:left w:val="single" w:sz="4" w:space="0" w:color="auto"/>
              <w:bottom w:val="single" w:sz="4" w:space="0" w:color="auto"/>
              <w:right w:val="single" w:sz="4" w:space="0" w:color="auto"/>
            </w:tcBorders>
            <w:vAlign w:val="bottom"/>
          </w:tcPr>
          <w:p w:rsidR="007540B5" w:rsidRPr="008E5ED8" w:rsidRDefault="007540B5" w:rsidP="00EE4778">
            <w:pPr>
              <w:autoSpaceDE w:val="0"/>
              <w:autoSpaceDN w:val="0"/>
              <w:adjustRightInd w:val="0"/>
              <w:jc w:val="center"/>
              <w:rPr>
                <w:rFonts w:ascii="Arial" w:hAnsi="Arial" w:cs="Arial"/>
                <w:b/>
                <w:sz w:val="14"/>
                <w:szCs w:val="14"/>
              </w:rPr>
            </w:pPr>
          </w:p>
          <w:p w:rsidR="007540B5" w:rsidRPr="008E5ED8" w:rsidRDefault="007540B5" w:rsidP="00EE4778">
            <w:pPr>
              <w:autoSpaceDE w:val="0"/>
              <w:autoSpaceDN w:val="0"/>
              <w:adjustRightInd w:val="0"/>
              <w:jc w:val="center"/>
              <w:rPr>
                <w:rFonts w:ascii="Arial" w:hAnsi="Arial" w:cs="Arial"/>
                <w:b/>
                <w:sz w:val="14"/>
                <w:szCs w:val="14"/>
              </w:rPr>
            </w:pPr>
            <w:r w:rsidRPr="008E5ED8">
              <w:rPr>
                <w:rFonts w:ascii="Arial" w:hAnsi="Arial" w:cs="Arial"/>
                <w:b/>
                <w:sz w:val="14"/>
                <w:szCs w:val="14"/>
              </w:rPr>
              <w:t>TP</w:t>
            </w:r>
          </w:p>
        </w:tc>
        <w:tc>
          <w:tcPr>
            <w:tcW w:w="789" w:type="dxa"/>
            <w:tcBorders>
              <w:top w:val="single" w:sz="4" w:space="0" w:color="auto"/>
              <w:left w:val="single" w:sz="4" w:space="0" w:color="auto"/>
              <w:bottom w:val="single" w:sz="4" w:space="0" w:color="auto"/>
              <w:right w:val="single" w:sz="4" w:space="0" w:color="auto"/>
            </w:tcBorders>
            <w:vAlign w:val="bottom"/>
          </w:tcPr>
          <w:p w:rsidR="007540B5" w:rsidRPr="008E5ED8" w:rsidRDefault="007540B5" w:rsidP="00EE4778">
            <w:pPr>
              <w:autoSpaceDE w:val="0"/>
              <w:autoSpaceDN w:val="0"/>
              <w:adjustRightInd w:val="0"/>
              <w:jc w:val="center"/>
              <w:rPr>
                <w:rFonts w:ascii="Arial" w:hAnsi="Arial" w:cs="Arial"/>
                <w:b/>
                <w:sz w:val="14"/>
                <w:szCs w:val="14"/>
              </w:rPr>
            </w:pPr>
          </w:p>
          <w:p w:rsidR="007540B5" w:rsidRPr="008E5ED8" w:rsidRDefault="007540B5" w:rsidP="00EE4778">
            <w:pPr>
              <w:autoSpaceDE w:val="0"/>
              <w:autoSpaceDN w:val="0"/>
              <w:adjustRightInd w:val="0"/>
              <w:jc w:val="center"/>
              <w:rPr>
                <w:rFonts w:ascii="Arial" w:hAnsi="Arial" w:cs="Arial"/>
                <w:b/>
                <w:sz w:val="14"/>
                <w:szCs w:val="14"/>
              </w:rPr>
            </w:pPr>
            <w:r w:rsidRPr="008E5ED8">
              <w:rPr>
                <w:rFonts w:ascii="Arial" w:hAnsi="Arial" w:cs="Arial"/>
                <w:b/>
                <w:sz w:val="14"/>
                <w:szCs w:val="14"/>
              </w:rPr>
              <w:t>YP</w:t>
            </w:r>
          </w:p>
        </w:tc>
        <w:tc>
          <w:tcPr>
            <w:tcW w:w="831" w:type="dxa"/>
            <w:tcBorders>
              <w:top w:val="single" w:sz="6" w:space="0" w:color="000000"/>
              <w:left w:val="single" w:sz="4" w:space="0" w:color="auto"/>
              <w:bottom w:val="single" w:sz="6" w:space="0" w:color="000000"/>
              <w:right w:val="single" w:sz="4" w:space="0" w:color="auto"/>
            </w:tcBorders>
            <w:vAlign w:val="bottom"/>
          </w:tcPr>
          <w:p w:rsidR="007540B5" w:rsidRPr="008E5ED8" w:rsidRDefault="007540B5" w:rsidP="00EE4778">
            <w:pPr>
              <w:autoSpaceDE w:val="0"/>
              <w:autoSpaceDN w:val="0"/>
              <w:adjustRightInd w:val="0"/>
              <w:jc w:val="center"/>
              <w:rPr>
                <w:rFonts w:ascii="Arial" w:hAnsi="Arial" w:cs="Arial"/>
                <w:b/>
                <w:sz w:val="14"/>
                <w:szCs w:val="14"/>
              </w:rPr>
            </w:pPr>
          </w:p>
          <w:p w:rsidR="007540B5" w:rsidRPr="008E5ED8" w:rsidRDefault="007540B5" w:rsidP="00EE4778">
            <w:pPr>
              <w:autoSpaceDE w:val="0"/>
              <w:autoSpaceDN w:val="0"/>
              <w:adjustRightInd w:val="0"/>
              <w:jc w:val="center"/>
              <w:rPr>
                <w:rFonts w:ascii="Arial" w:hAnsi="Arial" w:cs="Arial"/>
                <w:b/>
                <w:sz w:val="14"/>
                <w:szCs w:val="14"/>
              </w:rPr>
            </w:pPr>
            <w:r w:rsidRPr="008E5ED8">
              <w:rPr>
                <w:rFonts w:ascii="Arial" w:hAnsi="Arial" w:cs="Arial"/>
                <w:b/>
                <w:sz w:val="14"/>
                <w:szCs w:val="14"/>
              </w:rPr>
              <w:t>Toplam</w:t>
            </w:r>
          </w:p>
        </w:tc>
      </w:tr>
      <w:tr w:rsidR="002C6E36" w:rsidRPr="008E5ED8" w:rsidTr="00CB3878">
        <w:trPr>
          <w:trHeight w:val="113"/>
        </w:trPr>
        <w:tc>
          <w:tcPr>
            <w:tcW w:w="571" w:type="dxa"/>
            <w:tcBorders>
              <w:top w:val="single" w:sz="4" w:space="0" w:color="auto"/>
              <w:left w:val="single" w:sz="4" w:space="0" w:color="auto"/>
              <w:right w:val="nil"/>
            </w:tcBorders>
          </w:tcPr>
          <w:p w:rsidR="002C6E36" w:rsidRPr="008E5ED8" w:rsidRDefault="002C6E36" w:rsidP="002C6E36">
            <w:pPr>
              <w:autoSpaceDE w:val="0"/>
              <w:autoSpaceDN w:val="0"/>
              <w:adjustRightInd w:val="0"/>
              <w:jc w:val="both"/>
              <w:rPr>
                <w:rFonts w:ascii="Arial" w:hAnsi="Arial" w:cs="Arial"/>
                <w:sz w:val="14"/>
                <w:szCs w:val="14"/>
              </w:rPr>
            </w:pPr>
            <w:r w:rsidRPr="008E5ED8">
              <w:rPr>
                <w:rFonts w:ascii="Arial" w:hAnsi="Arial" w:cs="Arial"/>
                <w:sz w:val="14"/>
                <w:szCs w:val="14"/>
              </w:rPr>
              <w:t xml:space="preserve"> </w:t>
            </w:r>
          </w:p>
        </w:tc>
        <w:tc>
          <w:tcPr>
            <w:tcW w:w="3929" w:type="dxa"/>
            <w:tcBorders>
              <w:top w:val="single" w:sz="4" w:space="0" w:color="auto"/>
              <w:left w:val="nil"/>
              <w:right w:val="single" w:sz="4" w:space="0" w:color="auto"/>
            </w:tcBorders>
          </w:tcPr>
          <w:p w:rsidR="002C6E36" w:rsidRPr="008E5ED8" w:rsidRDefault="002C6E36" w:rsidP="002C6E36">
            <w:pPr>
              <w:autoSpaceDE w:val="0"/>
              <w:autoSpaceDN w:val="0"/>
              <w:adjustRightInd w:val="0"/>
              <w:jc w:val="both"/>
              <w:rPr>
                <w:rFonts w:ascii="Arial" w:hAnsi="Arial" w:cs="Arial"/>
                <w:sz w:val="14"/>
                <w:szCs w:val="14"/>
              </w:rPr>
            </w:pPr>
            <w:r w:rsidRPr="008E5ED8">
              <w:rPr>
                <w:rFonts w:ascii="Arial" w:hAnsi="Arial" w:cs="Arial"/>
                <w:sz w:val="14"/>
                <w:szCs w:val="14"/>
              </w:rPr>
              <w:t xml:space="preserve"> </w:t>
            </w:r>
          </w:p>
        </w:tc>
        <w:tc>
          <w:tcPr>
            <w:tcW w:w="750" w:type="dxa"/>
            <w:tcBorders>
              <w:top w:val="single" w:sz="4" w:space="0" w:color="auto"/>
              <w:left w:val="single" w:sz="4" w:space="0" w:color="auto"/>
              <w:right w:val="single" w:sz="4" w:space="0" w:color="auto"/>
            </w:tcBorders>
            <w:vAlign w:val="bottom"/>
          </w:tcPr>
          <w:p w:rsidR="002C6E36" w:rsidRPr="008E5ED8" w:rsidRDefault="002C6E36" w:rsidP="00892D3E">
            <w:pPr>
              <w:autoSpaceDE w:val="0"/>
              <w:autoSpaceDN w:val="0"/>
              <w:adjustRightInd w:val="0"/>
              <w:jc w:val="right"/>
              <w:rPr>
                <w:rFonts w:ascii="Arial" w:hAnsi="Arial" w:cs="Arial"/>
                <w:b/>
                <w:sz w:val="14"/>
                <w:szCs w:val="14"/>
                <w:u w:val="single"/>
              </w:rPr>
            </w:pPr>
          </w:p>
        </w:tc>
        <w:tc>
          <w:tcPr>
            <w:tcW w:w="919" w:type="dxa"/>
            <w:tcBorders>
              <w:top w:val="single" w:sz="6" w:space="0" w:color="000000"/>
              <w:left w:val="single" w:sz="4" w:space="0" w:color="auto"/>
              <w:right w:val="single" w:sz="4" w:space="0" w:color="auto"/>
            </w:tcBorders>
            <w:vAlign w:val="bottom"/>
          </w:tcPr>
          <w:p w:rsidR="002C6E36" w:rsidRPr="008E5ED8" w:rsidRDefault="002C6E36" w:rsidP="002C6E36">
            <w:pPr>
              <w:autoSpaceDE w:val="0"/>
              <w:autoSpaceDN w:val="0"/>
              <w:adjustRightInd w:val="0"/>
              <w:jc w:val="right"/>
              <w:rPr>
                <w:rFonts w:ascii="Arial" w:hAnsi="Arial" w:cs="Arial"/>
                <w:sz w:val="14"/>
                <w:szCs w:val="14"/>
              </w:rPr>
            </w:pPr>
          </w:p>
        </w:tc>
        <w:tc>
          <w:tcPr>
            <w:tcW w:w="720" w:type="dxa"/>
            <w:tcBorders>
              <w:top w:val="single" w:sz="4" w:space="0" w:color="auto"/>
              <w:left w:val="single" w:sz="4" w:space="0" w:color="auto"/>
              <w:right w:val="single" w:sz="4" w:space="0" w:color="auto"/>
            </w:tcBorders>
            <w:vAlign w:val="bottom"/>
          </w:tcPr>
          <w:p w:rsidR="002C6E36" w:rsidRPr="008E5ED8" w:rsidRDefault="002C6E36" w:rsidP="002C6E36">
            <w:pPr>
              <w:autoSpaceDE w:val="0"/>
              <w:autoSpaceDN w:val="0"/>
              <w:adjustRightInd w:val="0"/>
              <w:jc w:val="right"/>
              <w:rPr>
                <w:rFonts w:ascii="Arial" w:hAnsi="Arial" w:cs="Arial"/>
                <w:sz w:val="14"/>
                <w:szCs w:val="14"/>
              </w:rPr>
            </w:pPr>
          </w:p>
        </w:tc>
        <w:tc>
          <w:tcPr>
            <w:tcW w:w="853" w:type="dxa"/>
            <w:tcBorders>
              <w:top w:val="single" w:sz="4" w:space="0" w:color="auto"/>
              <w:left w:val="single" w:sz="4" w:space="0" w:color="auto"/>
              <w:right w:val="single" w:sz="4" w:space="0" w:color="auto"/>
            </w:tcBorders>
            <w:vAlign w:val="bottom"/>
          </w:tcPr>
          <w:p w:rsidR="002C6E36" w:rsidRPr="008E5ED8" w:rsidRDefault="002C6E36" w:rsidP="002C6E36">
            <w:pPr>
              <w:autoSpaceDE w:val="0"/>
              <w:autoSpaceDN w:val="0"/>
              <w:adjustRightInd w:val="0"/>
              <w:jc w:val="right"/>
              <w:rPr>
                <w:rFonts w:ascii="Arial" w:hAnsi="Arial" w:cs="Arial"/>
                <w:sz w:val="14"/>
                <w:szCs w:val="14"/>
              </w:rPr>
            </w:pPr>
          </w:p>
        </w:tc>
        <w:tc>
          <w:tcPr>
            <w:tcW w:w="767" w:type="dxa"/>
            <w:tcBorders>
              <w:top w:val="single" w:sz="4" w:space="0" w:color="auto"/>
              <w:left w:val="single" w:sz="4" w:space="0" w:color="auto"/>
              <w:right w:val="single" w:sz="4" w:space="0" w:color="auto"/>
            </w:tcBorders>
            <w:vAlign w:val="bottom"/>
          </w:tcPr>
          <w:p w:rsidR="002C6E36" w:rsidRPr="008E5ED8" w:rsidRDefault="002C6E36" w:rsidP="002C6E36">
            <w:pPr>
              <w:autoSpaceDE w:val="0"/>
              <w:autoSpaceDN w:val="0"/>
              <w:adjustRightInd w:val="0"/>
              <w:jc w:val="right"/>
              <w:rPr>
                <w:rFonts w:ascii="Arial" w:hAnsi="Arial" w:cs="Arial"/>
                <w:sz w:val="14"/>
                <w:szCs w:val="14"/>
              </w:rPr>
            </w:pPr>
          </w:p>
        </w:tc>
        <w:tc>
          <w:tcPr>
            <w:tcW w:w="789" w:type="dxa"/>
            <w:tcBorders>
              <w:top w:val="single" w:sz="4" w:space="0" w:color="auto"/>
              <w:left w:val="single" w:sz="4" w:space="0" w:color="auto"/>
              <w:right w:val="single" w:sz="4" w:space="0" w:color="auto"/>
            </w:tcBorders>
            <w:vAlign w:val="bottom"/>
          </w:tcPr>
          <w:p w:rsidR="002C6E36" w:rsidRPr="008E5ED8" w:rsidRDefault="002C6E36" w:rsidP="002C6E36">
            <w:pPr>
              <w:autoSpaceDE w:val="0"/>
              <w:autoSpaceDN w:val="0"/>
              <w:adjustRightInd w:val="0"/>
              <w:jc w:val="right"/>
              <w:rPr>
                <w:rFonts w:ascii="Arial" w:hAnsi="Arial" w:cs="Arial"/>
                <w:sz w:val="14"/>
                <w:szCs w:val="14"/>
              </w:rPr>
            </w:pPr>
          </w:p>
        </w:tc>
        <w:tc>
          <w:tcPr>
            <w:tcW w:w="831" w:type="dxa"/>
            <w:tcBorders>
              <w:top w:val="single" w:sz="6" w:space="0" w:color="000000"/>
              <w:left w:val="single" w:sz="4" w:space="0" w:color="auto"/>
              <w:right w:val="single" w:sz="4" w:space="0" w:color="auto"/>
            </w:tcBorders>
            <w:vAlign w:val="bottom"/>
          </w:tcPr>
          <w:p w:rsidR="002C6E36" w:rsidRPr="008E5ED8" w:rsidRDefault="002C6E36" w:rsidP="002C6E36">
            <w:pPr>
              <w:autoSpaceDE w:val="0"/>
              <w:autoSpaceDN w:val="0"/>
              <w:adjustRightInd w:val="0"/>
              <w:jc w:val="right"/>
              <w:rPr>
                <w:rFonts w:ascii="Arial" w:hAnsi="Arial" w:cs="Arial"/>
                <w:sz w:val="14"/>
                <w:szCs w:val="14"/>
              </w:rPr>
            </w:pPr>
          </w:p>
        </w:tc>
      </w:tr>
      <w:tr w:rsidR="00C55CB9" w:rsidRPr="008E5ED8" w:rsidTr="00CB3878">
        <w:trPr>
          <w:trHeight w:val="113"/>
        </w:trPr>
        <w:tc>
          <w:tcPr>
            <w:tcW w:w="571" w:type="dxa"/>
            <w:tcBorders>
              <w:top w:val="nil"/>
              <w:left w:val="single" w:sz="4" w:space="0" w:color="auto"/>
              <w:bottom w:val="nil"/>
              <w:right w:val="nil"/>
            </w:tcBorders>
          </w:tcPr>
          <w:p w:rsidR="00C55CB9" w:rsidRPr="008E5ED8" w:rsidRDefault="00C55CB9" w:rsidP="00FC7D0B">
            <w:pPr>
              <w:autoSpaceDE w:val="0"/>
              <w:autoSpaceDN w:val="0"/>
              <w:adjustRightInd w:val="0"/>
              <w:jc w:val="both"/>
              <w:rPr>
                <w:rFonts w:ascii="Arial" w:hAnsi="Arial" w:cs="Arial"/>
                <w:b/>
                <w:sz w:val="14"/>
                <w:szCs w:val="14"/>
              </w:rPr>
            </w:pPr>
            <w:r w:rsidRPr="008E5ED8">
              <w:rPr>
                <w:rFonts w:ascii="Arial" w:hAnsi="Arial" w:cs="Arial"/>
                <w:b/>
                <w:sz w:val="14"/>
                <w:szCs w:val="14"/>
              </w:rPr>
              <w:t>A.</w:t>
            </w:r>
          </w:p>
        </w:tc>
        <w:tc>
          <w:tcPr>
            <w:tcW w:w="3929" w:type="dxa"/>
            <w:tcBorders>
              <w:top w:val="nil"/>
              <w:left w:val="nil"/>
              <w:bottom w:val="nil"/>
              <w:right w:val="single" w:sz="4" w:space="0" w:color="auto"/>
            </w:tcBorders>
          </w:tcPr>
          <w:p w:rsidR="00C55CB9" w:rsidRPr="008E5ED8" w:rsidRDefault="00C55CB9" w:rsidP="00FC7D0B">
            <w:pPr>
              <w:autoSpaceDE w:val="0"/>
              <w:autoSpaceDN w:val="0"/>
              <w:adjustRightInd w:val="0"/>
              <w:jc w:val="both"/>
              <w:rPr>
                <w:rFonts w:ascii="Arial" w:hAnsi="Arial" w:cs="Arial"/>
                <w:b/>
                <w:sz w:val="14"/>
                <w:szCs w:val="14"/>
              </w:rPr>
            </w:pPr>
            <w:r w:rsidRPr="008E5ED8">
              <w:rPr>
                <w:rFonts w:ascii="Arial" w:hAnsi="Arial" w:cs="Arial"/>
                <w:b/>
                <w:sz w:val="14"/>
                <w:szCs w:val="14"/>
              </w:rPr>
              <w:t>BİLANÇO DIŞI YÜKÜMLÜLÜKLER (I+II+III)</w:t>
            </w:r>
          </w:p>
        </w:tc>
        <w:tc>
          <w:tcPr>
            <w:tcW w:w="750" w:type="dxa"/>
            <w:tcBorders>
              <w:top w:val="nil"/>
              <w:left w:val="single" w:sz="4" w:space="0" w:color="auto"/>
              <w:bottom w:val="nil"/>
              <w:right w:val="single" w:sz="4" w:space="0" w:color="auto"/>
            </w:tcBorders>
            <w:vAlign w:val="bottom"/>
          </w:tcPr>
          <w:p w:rsidR="00C55CB9" w:rsidRPr="008E5ED8" w:rsidRDefault="00C55CB9" w:rsidP="00B03F2B">
            <w:pPr>
              <w:autoSpaceDE w:val="0"/>
              <w:autoSpaceDN w:val="0"/>
              <w:adjustRightInd w:val="0"/>
              <w:jc w:val="center"/>
              <w:rPr>
                <w:rFonts w:ascii="Arial" w:hAnsi="Arial" w:cs="Arial"/>
                <w:sz w:val="14"/>
                <w:szCs w:val="14"/>
              </w:rPr>
            </w:pPr>
            <w:r w:rsidRPr="008E5ED8">
              <w:rPr>
                <w:rFonts w:ascii="Arial" w:hAnsi="Arial" w:cs="Arial"/>
                <w:b/>
                <w:sz w:val="14"/>
                <w:szCs w:val="14"/>
              </w:rPr>
              <w:t>(1),(3)</w:t>
            </w:r>
          </w:p>
        </w:tc>
        <w:tc>
          <w:tcPr>
            <w:tcW w:w="919" w:type="dxa"/>
            <w:tcBorders>
              <w:top w:val="nil"/>
              <w:left w:val="single" w:sz="4" w:space="0" w:color="auto"/>
              <w:bottom w:val="nil"/>
              <w:right w:val="single" w:sz="4" w:space="0" w:color="auto"/>
            </w:tcBorders>
            <w:vAlign w:val="bottom"/>
          </w:tcPr>
          <w:p w:rsidR="00C55CB9" w:rsidRPr="008E5ED8" w:rsidRDefault="00C55CB9" w:rsidP="009F27CB">
            <w:pPr>
              <w:ind w:right="28"/>
              <w:jc w:val="right"/>
              <w:rPr>
                <w:rFonts w:ascii="Arial" w:hAnsi="Arial" w:cs="Arial"/>
                <w:b/>
                <w:bCs/>
                <w:sz w:val="14"/>
                <w:szCs w:val="14"/>
              </w:rPr>
            </w:pPr>
            <w:r w:rsidRPr="008E5ED8">
              <w:rPr>
                <w:rFonts w:ascii="Arial" w:hAnsi="Arial" w:cs="Arial"/>
                <w:b/>
                <w:bCs/>
                <w:sz w:val="14"/>
                <w:szCs w:val="14"/>
              </w:rPr>
              <w:t>3.737.941</w:t>
            </w:r>
          </w:p>
        </w:tc>
        <w:tc>
          <w:tcPr>
            <w:tcW w:w="720" w:type="dxa"/>
            <w:tcBorders>
              <w:top w:val="nil"/>
              <w:left w:val="single" w:sz="4" w:space="0" w:color="auto"/>
              <w:bottom w:val="nil"/>
              <w:right w:val="single" w:sz="4" w:space="0" w:color="auto"/>
            </w:tcBorders>
            <w:vAlign w:val="bottom"/>
          </w:tcPr>
          <w:p w:rsidR="00C55CB9" w:rsidRPr="008E5ED8" w:rsidRDefault="00C55CB9" w:rsidP="009F27CB">
            <w:pPr>
              <w:ind w:right="28"/>
              <w:jc w:val="right"/>
              <w:rPr>
                <w:rFonts w:ascii="Arial" w:hAnsi="Arial" w:cs="Arial"/>
                <w:b/>
                <w:bCs/>
                <w:sz w:val="14"/>
                <w:szCs w:val="14"/>
              </w:rPr>
            </w:pPr>
            <w:r w:rsidRPr="008E5ED8">
              <w:rPr>
                <w:rFonts w:ascii="Arial" w:hAnsi="Arial" w:cs="Arial"/>
                <w:b/>
                <w:bCs/>
                <w:sz w:val="14"/>
                <w:szCs w:val="14"/>
              </w:rPr>
              <w:t>2.617.485</w:t>
            </w:r>
          </w:p>
        </w:tc>
        <w:tc>
          <w:tcPr>
            <w:tcW w:w="853" w:type="dxa"/>
            <w:tcBorders>
              <w:top w:val="nil"/>
              <w:left w:val="single" w:sz="4" w:space="0" w:color="auto"/>
              <w:bottom w:val="nil"/>
              <w:right w:val="single" w:sz="4" w:space="0" w:color="auto"/>
            </w:tcBorders>
            <w:vAlign w:val="bottom"/>
          </w:tcPr>
          <w:p w:rsidR="00C55CB9" w:rsidRPr="008E5ED8" w:rsidRDefault="00C55CB9" w:rsidP="009F27CB">
            <w:pPr>
              <w:ind w:right="28"/>
              <w:jc w:val="right"/>
              <w:rPr>
                <w:rFonts w:ascii="Arial" w:hAnsi="Arial" w:cs="Arial"/>
                <w:b/>
                <w:bCs/>
                <w:sz w:val="14"/>
                <w:szCs w:val="14"/>
              </w:rPr>
            </w:pPr>
            <w:r w:rsidRPr="008E5ED8">
              <w:rPr>
                <w:rFonts w:ascii="Arial" w:hAnsi="Arial" w:cs="Arial"/>
                <w:b/>
                <w:bCs/>
                <w:sz w:val="14"/>
                <w:szCs w:val="14"/>
              </w:rPr>
              <w:t>6.355.426</w:t>
            </w:r>
          </w:p>
        </w:tc>
        <w:tc>
          <w:tcPr>
            <w:tcW w:w="767" w:type="dxa"/>
            <w:tcBorders>
              <w:top w:val="nil"/>
              <w:left w:val="single" w:sz="4" w:space="0" w:color="auto"/>
              <w:bottom w:val="nil"/>
              <w:right w:val="single" w:sz="4" w:space="0" w:color="auto"/>
            </w:tcBorders>
            <w:vAlign w:val="bottom"/>
          </w:tcPr>
          <w:p w:rsidR="00C55CB9" w:rsidRPr="008E5ED8" w:rsidRDefault="00C55CB9" w:rsidP="008A0E5A">
            <w:pPr>
              <w:ind w:right="28"/>
              <w:jc w:val="right"/>
              <w:rPr>
                <w:rFonts w:ascii="Arial" w:hAnsi="Arial" w:cs="Arial"/>
                <w:b/>
                <w:bCs/>
                <w:sz w:val="14"/>
                <w:szCs w:val="14"/>
              </w:rPr>
            </w:pPr>
            <w:r w:rsidRPr="008E5ED8">
              <w:rPr>
                <w:rFonts w:ascii="Arial" w:hAnsi="Arial" w:cs="Arial"/>
                <w:b/>
                <w:bCs/>
                <w:sz w:val="14"/>
                <w:szCs w:val="14"/>
              </w:rPr>
              <w:t>3.071.946</w:t>
            </w:r>
          </w:p>
        </w:tc>
        <w:tc>
          <w:tcPr>
            <w:tcW w:w="789" w:type="dxa"/>
            <w:tcBorders>
              <w:top w:val="nil"/>
              <w:left w:val="single" w:sz="4" w:space="0" w:color="auto"/>
              <w:bottom w:val="nil"/>
              <w:right w:val="single" w:sz="4" w:space="0" w:color="auto"/>
            </w:tcBorders>
            <w:vAlign w:val="bottom"/>
          </w:tcPr>
          <w:p w:rsidR="00C55CB9" w:rsidRPr="008E5ED8" w:rsidRDefault="00C55CB9" w:rsidP="008A0E5A">
            <w:pPr>
              <w:ind w:right="28"/>
              <w:jc w:val="right"/>
              <w:rPr>
                <w:rFonts w:ascii="Arial" w:hAnsi="Arial" w:cs="Arial"/>
                <w:b/>
                <w:bCs/>
                <w:sz w:val="14"/>
                <w:szCs w:val="14"/>
              </w:rPr>
            </w:pPr>
            <w:r w:rsidRPr="008E5ED8">
              <w:rPr>
                <w:rFonts w:ascii="Arial" w:hAnsi="Arial" w:cs="Arial"/>
                <w:b/>
                <w:bCs/>
                <w:sz w:val="14"/>
                <w:szCs w:val="14"/>
              </w:rPr>
              <w:t>2.513.747</w:t>
            </w:r>
          </w:p>
        </w:tc>
        <w:tc>
          <w:tcPr>
            <w:tcW w:w="831" w:type="dxa"/>
            <w:tcBorders>
              <w:top w:val="nil"/>
              <w:left w:val="single" w:sz="4" w:space="0" w:color="auto"/>
              <w:bottom w:val="nil"/>
              <w:right w:val="single" w:sz="4" w:space="0" w:color="auto"/>
            </w:tcBorders>
            <w:vAlign w:val="bottom"/>
          </w:tcPr>
          <w:p w:rsidR="00C55CB9" w:rsidRPr="008E5ED8" w:rsidRDefault="00C55CB9" w:rsidP="008A0E5A">
            <w:pPr>
              <w:ind w:right="28"/>
              <w:jc w:val="right"/>
              <w:rPr>
                <w:rFonts w:ascii="Arial" w:hAnsi="Arial" w:cs="Arial"/>
                <w:b/>
                <w:bCs/>
                <w:sz w:val="14"/>
                <w:szCs w:val="14"/>
              </w:rPr>
            </w:pPr>
            <w:r w:rsidRPr="008E5ED8">
              <w:rPr>
                <w:rFonts w:ascii="Arial" w:hAnsi="Arial" w:cs="Arial"/>
                <w:b/>
                <w:bCs/>
                <w:sz w:val="14"/>
                <w:szCs w:val="14"/>
              </w:rPr>
              <w:t>5.585.693</w:t>
            </w:r>
          </w:p>
        </w:tc>
      </w:tr>
      <w:tr w:rsidR="00C55CB9" w:rsidRPr="008E5ED8" w:rsidTr="00CB3878">
        <w:trPr>
          <w:trHeight w:val="113"/>
        </w:trPr>
        <w:tc>
          <w:tcPr>
            <w:tcW w:w="571" w:type="dxa"/>
            <w:tcBorders>
              <w:top w:val="nil"/>
              <w:left w:val="single" w:sz="4" w:space="0" w:color="auto"/>
              <w:bottom w:val="nil"/>
              <w:right w:val="nil"/>
            </w:tcBorders>
          </w:tcPr>
          <w:p w:rsidR="00C55CB9" w:rsidRPr="008E5ED8" w:rsidRDefault="00C55CB9" w:rsidP="00FC7D0B">
            <w:pPr>
              <w:autoSpaceDE w:val="0"/>
              <w:autoSpaceDN w:val="0"/>
              <w:adjustRightInd w:val="0"/>
              <w:jc w:val="both"/>
              <w:rPr>
                <w:rFonts w:ascii="Arial" w:hAnsi="Arial" w:cs="Arial"/>
                <w:b/>
                <w:sz w:val="14"/>
                <w:szCs w:val="14"/>
              </w:rPr>
            </w:pPr>
            <w:r w:rsidRPr="008E5ED8">
              <w:rPr>
                <w:rFonts w:ascii="Arial" w:hAnsi="Arial" w:cs="Arial"/>
                <w:b/>
                <w:sz w:val="14"/>
                <w:szCs w:val="14"/>
              </w:rPr>
              <w:t>I.</w:t>
            </w:r>
          </w:p>
        </w:tc>
        <w:tc>
          <w:tcPr>
            <w:tcW w:w="3929" w:type="dxa"/>
            <w:tcBorders>
              <w:top w:val="nil"/>
              <w:left w:val="nil"/>
              <w:bottom w:val="nil"/>
              <w:right w:val="single" w:sz="4" w:space="0" w:color="auto"/>
            </w:tcBorders>
          </w:tcPr>
          <w:p w:rsidR="00C55CB9" w:rsidRPr="008E5ED8" w:rsidRDefault="00C55CB9" w:rsidP="00FC7D0B">
            <w:pPr>
              <w:autoSpaceDE w:val="0"/>
              <w:autoSpaceDN w:val="0"/>
              <w:adjustRightInd w:val="0"/>
              <w:jc w:val="both"/>
              <w:rPr>
                <w:rFonts w:ascii="Arial" w:hAnsi="Arial" w:cs="Arial"/>
                <w:b/>
                <w:sz w:val="14"/>
                <w:szCs w:val="14"/>
              </w:rPr>
            </w:pPr>
            <w:r w:rsidRPr="008E5ED8">
              <w:rPr>
                <w:rFonts w:ascii="Arial" w:hAnsi="Arial" w:cs="Arial"/>
                <w:b/>
                <w:sz w:val="14"/>
                <w:szCs w:val="14"/>
              </w:rPr>
              <w:t>GARANTİ VE KEFALETLER</w:t>
            </w:r>
          </w:p>
        </w:tc>
        <w:tc>
          <w:tcPr>
            <w:tcW w:w="750" w:type="dxa"/>
            <w:tcBorders>
              <w:top w:val="nil"/>
              <w:left w:val="single" w:sz="4" w:space="0" w:color="auto"/>
              <w:bottom w:val="nil"/>
              <w:right w:val="single" w:sz="4" w:space="0" w:color="auto"/>
            </w:tcBorders>
            <w:vAlign w:val="bottom"/>
          </w:tcPr>
          <w:p w:rsidR="00C55CB9" w:rsidRPr="008E5ED8" w:rsidRDefault="00C55CB9" w:rsidP="00B03F2B">
            <w:pPr>
              <w:autoSpaceDE w:val="0"/>
              <w:autoSpaceDN w:val="0"/>
              <w:adjustRightInd w:val="0"/>
              <w:jc w:val="center"/>
              <w:rPr>
                <w:rFonts w:ascii="Arial" w:hAnsi="Arial" w:cs="Arial"/>
                <w:sz w:val="14"/>
                <w:szCs w:val="14"/>
              </w:rPr>
            </w:pPr>
          </w:p>
        </w:tc>
        <w:tc>
          <w:tcPr>
            <w:tcW w:w="919" w:type="dxa"/>
            <w:tcBorders>
              <w:top w:val="nil"/>
              <w:left w:val="single" w:sz="4" w:space="0" w:color="auto"/>
              <w:bottom w:val="nil"/>
              <w:right w:val="single" w:sz="4" w:space="0" w:color="auto"/>
            </w:tcBorders>
            <w:vAlign w:val="bottom"/>
          </w:tcPr>
          <w:p w:rsidR="00C55CB9" w:rsidRPr="008E5ED8" w:rsidRDefault="00C55CB9" w:rsidP="009F27CB">
            <w:pPr>
              <w:ind w:right="28"/>
              <w:jc w:val="right"/>
              <w:rPr>
                <w:rFonts w:ascii="Arial" w:hAnsi="Arial" w:cs="Arial"/>
                <w:b/>
                <w:bCs/>
                <w:sz w:val="14"/>
                <w:szCs w:val="14"/>
              </w:rPr>
            </w:pPr>
            <w:r w:rsidRPr="008E5ED8">
              <w:rPr>
                <w:rFonts w:ascii="Arial" w:hAnsi="Arial" w:cs="Arial"/>
                <w:b/>
                <w:bCs/>
                <w:sz w:val="14"/>
                <w:szCs w:val="14"/>
              </w:rPr>
              <w:t>2.859.471</w:t>
            </w:r>
          </w:p>
        </w:tc>
        <w:tc>
          <w:tcPr>
            <w:tcW w:w="720" w:type="dxa"/>
            <w:tcBorders>
              <w:top w:val="nil"/>
              <w:left w:val="single" w:sz="4" w:space="0" w:color="auto"/>
              <w:bottom w:val="nil"/>
              <w:right w:val="single" w:sz="4" w:space="0" w:color="auto"/>
            </w:tcBorders>
            <w:vAlign w:val="bottom"/>
          </w:tcPr>
          <w:p w:rsidR="00C55CB9" w:rsidRPr="008E5ED8" w:rsidRDefault="00C55CB9" w:rsidP="009F27CB">
            <w:pPr>
              <w:ind w:right="28"/>
              <w:jc w:val="right"/>
              <w:rPr>
                <w:rFonts w:ascii="Arial" w:hAnsi="Arial" w:cs="Arial"/>
                <w:b/>
                <w:bCs/>
                <w:sz w:val="14"/>
                <w:szCs w:val="14"/>
              </w:rPr>
            </w:pPr>
            <w:r w:rsidRPr="008E5ED8">
              <w:rPr>
                <w:rFonts w:ascii="Arial" w:hAnsi="Arial" w:cs="Arial"/>
                <w:b/>
                <w:bCs/>
                <w:sz w:val="14"/>
                <w:szCs w:val="14"/>
              </w:rPr>
              <w:t>2.353.810</w:t>
            </w:r>
          </w:p>
        </w:tc>
        <w:tc>
          <w:tcPr>
            <w:tcW w:w="853" w:type="dxa"/>
            <w:tcBorders>
              <w:top w:val="nil"/>
              <w:left w:val="single" w:sz="4" w:space="0" w:color="auto"/>
              <w:bottom w:val="nil"/>
              <w:right w:val="single" w:sz="4" w:space="0" w:color="auto"/>
            </w:tcBorders>
            <w:vAlign w:val="bottom"/>
          </w:tcPr>
          <w:p w:rsidR="00C55CB9" w:rsidRPr="008E5ED8" w:rsidRDefault="00C55CB9" w:rsidP="009F27CB">
            <w:pPr>
              <w:ind w:right="28"/>
              <w:jc w:val="right"/>
              <w:rPr>
                <w:rFonts w:ascii="Arial" w:hAnsi="Arial" w:cs="Arial"/>
                <w:b/>
                <w:bCs/>
                <w:sz w:val="14"/>
                <w:szCs w:val="14"/>
              </w:rPr>
            </w:pPr>
            <w:r w:rsidRPr="008E5ED8">
              <w:rPr>
                <w:rFonts w:ascii="Arial" w:hAnsi="Arial" w:cs="Arial"/>
                <w:b/>
                <w:bCs/>
                <w:sz w:val="14"/>
                <w:szCs w:val="14"/>
              </w:rPr>
              <w:t>5.213.281</w:t>
            </w:r>
          </w:p>
        </w:tc>
        <w:tc>
          <w:tcPr>
            <w:tcW w:w="767" w:type="dxa"/>
            <w:tcBorders>
              <w:top w:val="nil"/>
              <w:left w:val="single" w:sz="4" w:space="0" w:color="auto"/>
              <w:bottom w:val="nil"/>
              <w:right w:val="single" w:sz="4" w:space="0" w:color="auto"/>
            </w:tcBorders>
            <w:vAlign w:val="bottom"/>
          </w:tcPr>
          <w:p w:rsidR="00C55CB9" w:rsidRPr="008E5ED8" w:rsidRDefault="00C55CB9" w:rsidP="008A0E5A">
            <w:pPr>
              <w:ind w:right="28"/>
              <w:jc w:val="right"/>
              <w:rPr>
                <w:rFonts w:ascii="Arial" w:hAnsi="Arial" w:cs="Arial"/>
                <w:b/>
                <w:bCs/>
                <w:sz w:val="14"/>
                <w:szCs w:val="14"/>
              </w:rPr>
            </w:pPr>
            <w:r w:rsidRPr="008E5ED8">
              <w:rPr>
                <w:rFonts w:ascii="Arial" w:hAnsi="Arial" w:cs="Arial"/>
                <w:b/>
                <w:bCs/>
                <w:sz w:val="14"/>
                <w:szCs w:val="14"/>
              </w:rPr>
              <w:t>2.685.935</w:t>
            </w:r>
          </w:p>
        </w:tc>
        <w:tc>
          <w:tcPr>
            <w:tcW w:w="789" w:type="dxa"/>
            <w:tcBorders>
              <w:top w:val="nil"/>
              <w:left w:val="single" w:sz="4" w:space="0" w:color="auto"/>
              <w:bottom w:val="nil"/>
              <w:right w:val="single" w:sz="4" w:space="0" w:color="auto"/>
            </w:tcBorders>
            <w:vAlign w:val="bottom"/>
          </w:tcPr>
          <w:p w:rsidR="00C55CB9" w:rsidRPr="008E5ED8" w:rsidRDefault="00C55CB9" w:rsidP="008A0E5A">
            <w:pPr>
              <w:ind w:right="28"/>
              <w:jc w:val="right"/>
              <w:rPr>
                <w:rFonts w:ascii="Arial" w:hAnsi="Arial" w:cs="Arial"/>
                <w:b/>
                <w:bCs/>
                <w:sz w:val="14"/>
                <w:szCs w:val="14"/>
              </w:rPr>
            </w:pPr>
            <w:r w:rsidRPr="008E5ED8">
              <w:rPr>
                <w:rFonts w:ascii="Arial" w:hAnsi="Arial" w:cs="Arial"/>
                <w:b/>
                <w:bCs/>
                <w:sz w:val="14"/>
                <w:szCs w:val="14"/>
              </w:rPr>
              <w:t>2.512.179</w:t>
            </w:r>
          </w:p>
        </w:tc>
        <w:tc>
          <w:tcPr>
            <w:tcW w:w="831" w:type="dxa"/>
            <w:tcBorders>
              <w:top w:val="nil"/>
              <w:left w:val="single" w:sz="4" w:space="0" w:color="auto"/>
              <w:bottom w:val="nil"/>
              <w:right w:val="single" w:sz="4" w:space="0" w:color="auto"/>
            </w:tcBorders>
            <w:vAlign w:val="bottom"/>
          </w:tcPr>
          <w:p w:rsidR="00C55CB9" w:rsidRPr="008E5ED8" w:rsidRDefault="00C55CB9" w:rsidP="008A0E5A">
            <w:pPr>
              <w:ind w:right="28"/>
              <w:jc w:val="right"/>
              <w:rPr>
                <w:rFonts w:ascii="Arial" w:hAnsi="Arial" w:cs="Arial"/>
                <w:b/>
                <w:bCs/>
                <w:sz w:val="14"/>
                <w:szCs w:val="14"/>
              </w:rPr>
            </w:pPr>
            <w:r w:rsidRPr="008E5ED8">
              <w:rPr>
                <w:rFonts w:ascii="Arial" w:hAnsi="Arial" w:cs="Arial"/>
                <w:b/>
                <w:bCs/>
                <w:sz w:val="14"/>
                <w:szCs w:val="14"/>
              </w:rPr>
              <w:t>5.198.114</w:t>
            </w:r>
          </w:p>
        </w:tc>
      </w:tr>
      <w:tr w:rsidR="00C55CB9" w:rsidRPr="008E5ED8" w:rsidTr="00CB3878">
        <w:trPr>
          <w:trHeight w:val="113"/>
        </w:trPr>
        <w:tc>
          <w:tcPr>
            <w:tcW w:w="571" w:type="dxa"/>
            <w:tcBorders>
              <w:top w:val="nil"/>
              <w:left w:val="single" w:sz="4" w:space="0" w:color="auto"/>
              <w:bottom w:val="nil"/>
              <w:right w:val="nil"/>
            </w:tcBorders>
          </w:tcPr>
          <w:p w:rsidR="00C55CB9" w:rsidRPr="008E5ED8" w:rsidRDefault="00C55CB9" w:rsidP="002C6E36">
            <w:pPr>
              <w:autoSpaceDE w:val="0"/>
              <w:autoSpaceDN w:val="0"/>
              <w:adjustRightInd w:val="0"/>
              <w:jc w:val="both"/>
              <w:rPr>
                <w:rFonts w:ascii="Arial" w:hAnsi="Arial" w:cs="Arial"/>
                <w:sz w:val="14"/>
                <w:szCs w:val="14"/>
              </w:rPr>
            </w:pPr>
            <w:r w:rsidRPr="008E5ED8">
              <w:rPr>
                <w:rFonts w:ascii="Arial" w:hAnsi="Arial" w:cs="Arial"/>
                <w:sz w:val="14"/>
                <w:szCs w:val="14"/>
              </w:rPr>
              <w:t>1.1</w:t>
            </w:r>
          </w:p>
        </w:tc>
        <w:tc>
          <w:tcPr>
            <w:tcW w:w="3929" w:type="dxa"/>
            <w:tcBorders>
              <w:top w:val="nil"/>
              <w:left w:val="nil"/>
              <w:bottom w:val="nil"/>
              <w:right w:val="single" w:sz="4" w:space="0" w:color="auto"/>
            </w:tcBorders>
          </w:tcPr>
          <w:p w:rsidR="00C55CB9" w:rsidRPr="008E5ED8" w:rsidRDefault="00C55CB9" w:rsidP="002C6E36">
            <w:pPr>
              <w:autoSpaceDE w:val="0"/>
              <w:autoSpaceDN w:val="0"/>
              <w:adjustRightInd w:val="0"/>
              <w:jc w:val="both"/>
              <w:rPr>
                <w:rFonts w:ascii="Arial" w:hAnsi="Arial" w:cs="Arial"/>
                <w:sz w:val="14"/>
                <w:szCs w:val="14"/>
              </w:rPr>
            </w:pPr>
            <w:r w:rsidRPr="008E5ED8">
              <w:rPr>
                <w:rFonts w:ascii="Arial" w:hAnsi="Arial" w:cs="Arial"/>
                <w:sz w:val="14"/>
                <w:szCs w:val="14"/>
              </w:rPr>
              <w:t>Teminat Mektupları</w:t>
            </w:r>
          </w:p>
        </w:tc>
        <w:tc>
          <w:tcPr>
            <w:tcW w:w="750" w:type="dxa"/>
            <w:tcBorders>
              <w:top w:val="nil"/>
              <w:left w:val="single" w:sz="4" w:space="0" w:color="auto"/>
              <w:bottom w:val="nil"/>
              <w:right w:val="single" w:sz="4" w:space="0" w:color="auto"/>
            </w:tcBorders>
            <w:vAlign w:val="bottom"/>
          </w:tcPr>
          <w:p w:rsidR="00C55CB9" w:rsidRPr="008E5ED8" w:rsidRDefault="00C55CB9" w:rsidP="00B03F2B">
            <w:pPr>
              <w:autoSpaceDE w:val="0"/>
              <w:autoSpaceDN w:val="0"/>
              <w:adjustRightInd w:val="0"/>
              <w:jc w:val="center"/>
              <w:rPr>
                <w:rFonts w:ascii="Arial" w:hAnsi="Arial" w:cs="Arial"/>
                <w:sz w:val="14"/>
                <w:szCs w:val="14"/>
              </w:rPr>
            </w:pPr>
          </w:p>
        </w:tc>
        <w:tc>
          <w:tcPr>
            <w:tcW w:w="919" w:type="dxa"/>
            <w:tcBorders>
              <w:top w:val="nil"/>
              <w:left w:val="single" w:sz="4" w:space="0" w:color="auto"/>
              <w:bottom w:val="nil"/>
              <w:right w:val="single" w:sz="4" w:space="0" w:color="auto"/>
            </w:tcBorders>
            <w:vAlign w:val="bottom"/>
          </w:tcPr>
          <w:p w:rsidR="00C55CB9" w:rsidRPr="008E5ED8" w:rsidRDefault="00C55CB9" w:rsidP="009F27CB">
            <w:pPr>
              <w:ind w:right="28"/>
              <w:jc w:val="right"/>
              <w:rPr>
                <w:rFonts w:ascii="Arial" w:hAnsi="Arial" w:cs="Arial"/>
                <w:bCs/>
                <w:sz w:val="14"/>
                <w:szCs w:val="14"/>
              </w:rPr>
            </w:pPr>
            <w:r w:rsidRPr="008E5ED8">
              <w:rPr>
                <w:rFonts w:ascii="Arial" w:hAnsi="Arial" w:cs="Arial"/>
                <w:bCs/>
                <w:sz w:val="14"/>
                <w:szCs w:val="14"/>
              </w:rPr>
              <w:t>2.852.364</w:t>
            </w:r>
          </w:p>
        </w:tc>
        <w:tc>
          <w:tcPr>
            <w:tcW w:w="720" w:type="dxa"/>
            <w:tcBorders>
              <w:top w:val="nil"/>
              <w:left w:val="single" w:sz="4" w:space="0" w:color="auto"/>
              <w:bottom w:val="nil"/>
              <w:right w:val="single" w:sz="4" w:space="0" w:color="auto"/>
            </w:tcBorders>
            <w:vAlign w:val="bottom"/>
          </w:tcPr>
          <w:p w:rsidR="00C55CB9" w:rsidRPr="008E5ED8" w:rsidRDefault="00C55CB9" w:rsidP="009F27CB">
            <w:pPr>
              <w:ind w:right="28"/>
              <w:jc w:val="right"/>
              <w:rPr>
                <w:rFonts w:ascii="Arial" w:hAnsi="Arial" w:cs="Arial"/>
                <w:bCs/>
                <w:sz w:val="14"/>
                <w:szCs w:val="14"/>
              </w:rPr>
            </w:pPr>
            <w:r w:rsidRPr="008E5ED8">
              <w:rPr>
                <w:rFonts w:ascii="Arial" w:hAnsi="Arial" w:cs="Arial"/>
                <w:bCs/>
                <w:sz w:val="14"/>
                <w:szCs w:val="14"/>
              </w:rPr>
              <w:t>1.682.435</w:t>
            </w:r>
          </w:p>
        </w:tc>
        <w:tc>
          <w:tcPr>
            <w:tcW w:w="853" w:type="dxa"/>
            <w:tcBorders>
              <w:top w:val="nil"/>
              <w:left w:val="single" w:sz="4" w:space="0" w:color="auto"/>
              <w:bottom w:val="nil"/>
              <w:right w:val="single" w:sz="4" w:space="0" w:color="auto"/>
            </w:tcBorders>
            <w:vAlign w:val="bottom"/>
          </w:tcPr>
          <w:p w:rsidR="00C55CB9" w:rsidRPr="008E5ED8" w:rsidRDefault="00C55CB9" w:rsidP="009F27CB">
            <w:pPr>
              <w:ind w:right="28"/>
              <w:jc w:val="right"/>
              <w:rPr>
                <w:rFonts w:ascii="Arial" w:hAnsi="Arial" w:cs="Arial"/>
                <w:bCs/>
                <w:sz w:val="14"/>
                <w:szCs w:val="14"/>
              </w:rPr>
            </w:pPr>
            <w:r w:rsidRPr="008E5ED8">
              <w:rPr>
                <w:rFonts w:ascii="Arial" w:hAnsi="Arial" w:cs="Arial"/>
                <w:bCs/>
                <w:sz w:val="14"/>
                <w:szCs w:val="14"/>
              </w:rPr>
              <w:t>4.534.799</w:t>
            </w:r>
          </w:p>
        </w:tc>
        <w:tc>
          <w:tcPr>
            <w:tcW w:w="767" w:type="dxa"/>
            <w:tcBorders>
              <w:top w:val="nil"/>
              <w:left w:val="single" w:sz="4" w:space="0" w:color="auto"/>
              <w:bottom w:val="nil"/>
              <w:right w:val="single" w:sz="4" w:space="0" w:color="auto"/>
            </w:tcBorders>
            <w:vAlign w:val="bottom"/>
          </w:tcPr>
          <w:p w:rsidR="00C55CB9" w:rsidRPr="008E5ED8" w:rsidRDefault="00C55CB9" w:rsidP="008A0E5A">
            <w:pPr>
              <w:ind w:right="28"/>
              <w:jc w:val="right"/>
              <w:rPr>
                <w:rFonts w:ascii="Arial" w:hAnsi="Arial" w:cs="Arial"/>
                <w:bCs/>
                <w:sz w:val="14"/>
                <w:szCs w:val="14"/>
              </w:rPr>
            </w:pPr>
            <w:r w:rsidRPr="008E5ED8">
              <w:rPr>
                <w:rFonts w:ascii="Arial" w:hAnsi="Arial" w:cs="Arial"/>
                <w:bCs/>
                <w:sz w:val="14"/>
                <w:szCs w:val="14"/>
              </w:rPr>
              <w:t>2.676.710</w:t>
            </w:r>
          </w:p>
        </w:tc>
        <w:tc>
          <w:tcPr>
            <w:tcW w:w="789" w:type="dxa"/>
            <w:tcBorders>
              <w:top w:val="nil"/>
              <w:left w:val="single" w:sz="4" w:space="0" w:color="auto"/>
              <w:bottom w:val="nil"/>
              <w:right w:val="single" w:sz="4" w:space="0" w:color="auto"/>
            </w:tcBorders>
            <w:vAlign w:val="bottom"/>
          </w:tcPr>
          <w:p w:rsidR="00C55CB9" w:rsidRPr="008E5ED8" w:rsidRDefault="00C55CB9" w:rsidP="008A0E5A">
            <w:pPr>
              <w:ind w:right="28"/>
              <w:jc w:val="right"/>
              <w:rPr>
                <w:rFonts w:ascii="Arial" w:hAnsi="Arial" w:cs="Arial"/>
                <w:bCs/>
                <w:sz w:val="14"/>
                <w:szCs w:val="14"/>
              </w:rPr>
            </w:pPr>
            <w:r w:rsidRPr="008E5ED8">
              <w:rPr>
                <w:rFonts w:ascii="Arial" w:hAnsi="Arial" w:cs="Arial"/>
                <w:bCs/>
                <w:sz w:val="14"/>
                <w:szCs w:val="14"/>
              </w:rPr>
              <w:t>1.857.501</w:t>
            </w:r>
          </w:p>
        </w:tc>
        <w:tc>
          <w:tcPr>
            <w:tcW w:w="831" w:type="dxa"/>
            <w:tcBorders>
              <w:top w:val="nil"/>
              <w:left w:val="single" w:sz="4" w:space="0" w:color="auto"/>
              <w:bottom w:val="nil"/>
              <w:right w:val="single" w:sz="4" w:space="0" w:color="auto"/>
            </w:tcBorders>
            <w:vAlign w:val="bottom"/>
          </w:tcPr>
          <w:p w:rsidR="00C55CB9" w:rsidRPr="008E5ED8" w:rsidRDefault="00C55CB9" w:rsidP="008A0E5A">
            <w:pPr>
              <w:ind w:right="28"/>
              <w:jc w:val="right"/>
              <w:rPr>
                <w:rFonts w:ascii="Arial" w:hAnsi="Arial" w:cs="Arial"/>
                <w:bCs/>
                <w:sz w:val="14"/>
                <w:szCs w:val="14"/>
              </w:rPr>
            </w:pPr>
            <w:r w:rsidRPr="008E5ED8">
              <w:rPr>
                <w:rFonts w:ascii="Arial" w:hAnsi="Arial" w:cs="Arial"/>
                <w:bCs/>
                <w:sz w:val="14"/>
                <w:szCs w:val="14"/>
              </w:rPr>
              <w:t>4.534.211</w:t>
            </w:r>
          </w:p>
        </w:tc>
      </w:tr>
      <w:tr w:rsidR="00C55CB9" w:rsidRPr="008E5ED8" w:rsidTr="00CB3878">
        <w:trPr>
          <w:trHeight w:val="113"/>
        </w:trPr>
        <w:tc>
          <w:tcPr>
            <w:tcW w:w="571" w:type="dxa"/>
            <w:tcBorders>
              <w:top w:val="nil"/>
              <w:left w:val="single" w:sz="4" w:space="0" w:color="auto"/>
              <w:bottom w:val="nil"/>
              <w:right w:val="nil"/>
            </w:tcBorders>
          </w:tcPr>
          <w:p w:rsidR="00C55CB9" w:rsidRPr="008E5ED8" w:rsidRDefault="00C55CB9" w:rsidP="002C6E36">
            <w:pPr>
              <w:autoSpaceDE w:val="0"/>
              <w:autoSpaceDN w:val="0"/>
              <w:adjustRightInd w:val="0"/>
              <w:jc w:val="both"/>
              <w:rPr>
                <w:rFonts w:ascii="Arial" w:hAnsi="Arial" w:cs="Arial"/>
                <w:sz w:val="14"/>
                <w:szCs w:val="14"/>
              </w:rPr>
            </w:pPr>
            <w:r w:rsidRPr="008E5ED8">
              <w:rPr>
                <w:rFonts w:ascii="Arial" w:hAnsi="Arial" w:cs="Arial"/>
                <w:sz w:val="14"/>
                <w:szCs w:val="14"/>
              </w:rPr>
              <w:t>1.1.1</w:t>
            </w:r>
          </w:p>
        </w:tc>
        <w:tc>
          <w:tcPr>
            <w:tcW w:w="3929" w:type="dxa"/>
            <w:tcBorders>
              <w:top w:val="nil"/>
              <w:left w:val="nil"/>
              <w:bottom w:val="nil"/>
              <w:right w:val="single" w:sz="4" w:space="0" w:color="auto"/>
            </w:tcBorders>
          </w:tcPr>
          <w:p w:rsidR="00C55CB9" w:rsidRPr="008E5ED8" w:rsidRDefault="00C55CB9" w:rsidP="002C6E36">
            <w:pPr>
              <w:autoSpaceDE w:val="0"/>
              <w:autoSpaceDN w:val="0"/>
              <w:adjustRightInd w:val="0"/>
              <w:jc w:val="both"/>
              <w:rPr>
                <w:rFonts w:ascii="Arial" w:hAnsi="Arial" w:cs="Arial"/>
                <w:sz w:val="14"/>
                <w:szCs w:val="14"/>
              </w:rPr>
            </w:pPr>
            <w:r w:rsidRPr="008E5ED8">
              <w:rPr>
                <w:rFonts w:ascii="Arial" w:hAnsi="Arial" w:cs="Arial"/>
                <w:sz w:val="14"/>
                <w:szCs w:val="14"/>
              </w:rPr>
              <w:t>Devlet İhale Kanunu Kapsamına Girenler</w:t>
            </w:r>
          </w:p>
        </w:tc>
        <w:tc>
          <w:tcPr>
            <w:tcW w:w="750" w:type="dxa"/>
            <w:tcBorders>
              <w:top w:val="nil"/>
              <w:left w:val="single" w:sz="4" w:space="0" w:color="auto"/>
              <w:bottom w:val="nil"/>
              <w:right w:val="single" w:sz="4" w:space="0" w:color="auto"/>
            </w:tcBorders>
            <w:vAlign w:val="bottom"/>
          </w:tcPr>
          <w:p w:rsidR="00C55CB9" w:rsidRPr="008E5ED8" w:rsidRDefault="00C55CB9" w:rsidP="00B03F2B">
            <w:pPr>
              <w:autoSpaceDE w:val="0"/>
              <w:autoSpaceDN w:val="0"/>
              <w:adjustRightInd w:val="0"/>
              <w:jc w:val="center"/>
              <w:rPr>
                <w:rFonts w:ascii="Arial" w:hAnsi="Arial" w:cs="Arial"/>
                <w:sz w:val="14"/>
                <w:szCs w:val="14"/>
              </w:rPr>
            </w:pPr>
          </w:p>
        </w:tc>
        <w:tc>
          <w:tcPr>
            <w:tcW w:w="919" w:type="dxa"/>
            <w:tcBorders>
              <w:top w:val="nil"/>
              <w:left w:val="single" w:sz="4" w:space="0" w:color="auto"/>
              <w:bottom w:val="nil"/>
              <w:right w:val="single" w:sz="4" w:space="0" w:color="auto"/>
            </w:tcBorders>
            <w:vAlign w:val="bottom"/>
          </w:tcPr>
          <w:p w:rsidR="00C55CB9" w:rsidRPr="008E5ED8" w:rsidRDefault="00C55CB9" w:rsidP="009E396F">
            <w:pPr>
              <w:ind w:right="28"/>
              <w:jc w:val="right"/>
              <w:rPr>
                <w:rFonts w:ascii="Arial" w:hAnsi="Arial" w:cs="Arial"/>
                <w:bCs/>
                <w:sz w:val="14"/>
                <w:szCs w:val="14"/>
              </w:rPr>
            </w:pPr>
            <w:r w:rsidRPr="008E5ED8">
              <w:rPr>
                <w:rFonts w:ascii="Arial" w:hAnsi="Arial" w:cs="Arial"/>
                <w:bCs/>
                <w:sz w:val="14"/>
                <w:szCs w:val="14"/>
              </w:rPr>
              <w:t>149.</w:t>
            </w:r>
            <w:r w:rsidR="009E396F">
              <w:rPr>
                <w:rFonts w:ascii="Arial" w:hAnsi="Arial" w:cs="Arial"/>
                <w:bCs/>
                <w:sz w:val="14"/>
                <w:szCs w:val="14"/>
              </w:rPr>
              <w:t>051</w:t>
            </w:r>
          </w:p>
        </w:tc>
        <w:tc>
          <w:tcPr>
            <w:tcW w:w="720" w:type="dxa"/>
            <w:tcBorders>
              <w:top w:val="nil"/>
              <w:left w:val="single" w:sz="4" w:space="0" w:color="auto"/>
              <w:bottom w:val="nil"/>
              <w:right w:val="single" w:sz="4" w:space="0" w:color="auto"/>
            </w:tcBorders>
            <w:vAlign w:val="bottom"/>
          </w:tcPr>
          <w:p w:rsidR="00C55CB9" w:rsidRPr="008E5ED8" w:rsidRDefault="00C55CB9" w:rsidP="009E396F">
            <w:pPr>
              <w:ind w:right="28"/>
              <w:jc w:val="right"/>
              <w:rPr>
                <w:rFonts w:ascii="Arial" w:hAnsi="Arial" w:cs="Arial"/>
                <w:bCs/>
                <w:sz w:val="14"/>
                <w:szCs w:val="14"/>
              </w:rPr>
            </w:pPr>
            <w:r w:rsidRPr="008E5ED8">
              <w:rPr>
                <w:rFonts w:ascii="Arial" w:hAnsi="Arial" w:cs="Arial"/>
                <w:bCs/>
                <w:sz w:val="14"/>
                <w:szCs w:val="14"/>
              </w:rPr>
              <w:t>1</w:t>
            </w:r>
            <w:r w:rsidR="009E396F">
              <w:rPr>
                <w:rFonts w:ascii="Arial" w:hAnsi="Arial" w:cs="Arial"/>
                <w:bCs/>
                <w:sz w:val="14"/>
                <w:szCs w:val="14"/>
              </w:rPr>
              <w:t>5.888</w:t>
            </w:r>
          </w:p>
        </w:tc>
        <w:tc>
          <w:tcPr>
            <w:tcW w:w="853" w:type="dxa"/>
            <w:tcBorders>
              <w:top w:val="nil"/>
              <w:left w:val="single" w:sz="4" w:space="0" w:color="auto"/>
              <w:bottom w:val="nil"/>
              <w:right w:val="single" w:sz="4" w:space="0" w:color="auto"/>
            </w:tcBorders>
            <w:vAlign w:val="bottom"/>
          </w:tcPr>
          <w:p w:rsidR="00C55CB9" w:rsidRPr="008E5ED8" w:rsidRDefault="00C55CB9" w:rsidP="009E396F">
            <w:pPr>
              <w:ind w:right="28"/>
              <w:jc w:val="right"/>
              <w:rPr>
                <w:rFonts w:ascii="Arial" w:hAnsi="Arial" w:cs="Arial"/>
                <w:bCs/>
                <w:sz w:val="14"/>
                <w:szCs w:val="14"/>
              </w:rPr>
            </w:pPr>
            <w:r w:rsidRPr="008E5ED8">
              <w:rPr>
                <w:rFonts w:ascii="Arial" w:hAnsi="Arial" w:cs="Arial"/>
                <w:bCs/>
                <w:sz w:val="14"/>
                <w:szCs w:val="14"/>
              </w:rPr>
              <w:t>16</w:t>
            </w:r>
            <w:r w:rsidR="009E396F">
              <w:rPr>
                <w:rFonts w:ascii="Arial" w:hAnsi="Arial" w:cs="Arial"/>
                <w:bCs/>
                <w:sz w:val="14"/>
                <w:szCs w:val="14"/>
              </w:rPr>
              <w:t>4.939</w:t>
            </w:r>
          </w:p>
        </w:tc>
        <w:tc>
          <w:tcPr>
            <w:tcW w:w="767" w:type="dxa"/>
            <w:tcBorders>
              <w:top w:val="nil"/>
              <w:left w:val="single" w:sz="4" w:space="0" w:color="auto"/>
              <w:bottom w:val="nil"/>
              <w:right w:val="single" w:sz="4" w:space="0" w:color="auto"/>
            </w:tcBorders>
            <w:vAlign w:val="bottom"/>
          </w:tcPr>
          <w:p w:rsidR="00C55CB9" w:rsidRPr="008E5ED8" w:rsidRDefault="00C55CB9" w:rsidP="008A0E5A">
            <w:pPr>
              <w:ind w:right="28"/>
              <w:jc w:val="right"/>
              <w:rPr>
                <w:rFonts w:ascii="Arial" w:hAnsi="Arial" w:cs="Arial"/>
                <w:bCs/>
                <w:sz w:val="14"/>
                <w:szCs w:val="14"/>
              </w:rPr>
            </w:pPr>
            <w:r w:rsidRPr="008E5ED8">
              <w:rPr>
                <w:rFonts w:ascii="Arial" w:hAnsi="Arial" w:cs="Arial"/>
                <w:bCs/>
                <w:sz w:val="14"/>
                <w:szCs w:val="14"/>
              </w:rPr>
              <w:t>150.781</w:t>
            </w:r>
          </w:p>
        </w:tc>
        <w:tc>
          <w:tcPr>
            <w:tcW w:w="789" w:type="dxa"/>
            <w:tcBorders>
              <w:top w:val="nil"/>
              <w:left w:val="single" w:sz="4" w:space="0" w:color="auto"/>
              <w:bottom w:val="nil"/>
              <w:right w:val="single" w:sz="4" w:space="0" w:color="auto"/>
            </w:tcBorders>
            <w:vAlign w:val="bottom"/>
          </w:tcPr>
          <w:p w:rsidR="00C55CB9" w:rsidRPr="008E5ED8" w:rsidRDefault="00C55CB9" w:rsidP="008A0E5A">
            <w:pPr>
              <w:ind w:right="28"/>
              <w:jc w:val="right"/>
              <w:rPr>
                <w:rFonts w:ascii="Arial" w:hAnsi="Arial" w:cs="Arial"/>
                <w:bCs/>
                <w:sz w:val="14"/>
                <w:szCs w:val="14"/>
              </w:rPr>
            </w:pPr>
            <w:r w:rsidRPr="008E5ED8">
              <w:rPr>
                <w:rFonts w:ascii="Arial" w:hAnsi="Arial" w:cs="Arial"/>
                <w:bCs/>
                <w:sz w:val="14"/>
                <w:szCs w:val="14"/>
              </w:rPr>
              <w:t>60.412</w:t>
            </w:r>
          </w:p>
        </w:tc>
        <w:tc>
          <w:tcPr>
            <w:tcW w:w="831" w:type="dxa"/>
            <w:tcBorders>
              <w:top w:val="nil"/>
              <w:left w:val="single" w:sz="4" w:space="0" w:color="auto"/>
              <w:bottom w:val="nil"/>
              <w:right w:val="single" w:sz="4" w:space="0" w:color="auto"/>
            </w:tcBorders>
            <w:vAlign w:val="bottom"/>
          </w:tcPr>
          <w:p w:rsidR="00C55CB9" w:rsidRPr="008E5ED8" w:rsidRDefault="00C55CB9" w:rsidP="008A0E5A">
            <w:pPr>
              <w:ind w:right="28"/>
              <w:jc w:val="right"/>
              <w:rPr>
                <w:rFonts w:ascii="Arial" w:hAnsi="Arial" w:cs="Arial"/>
                <w:bCs/>
                <w:sz w:val="14"/>
                <w:szCs w:val="14"/>
              </w:rPr>
            </w:pPr>
            <w:r w:rsidRPr="008E5ED8">
              <w:rPr>
                <w:rFonts w:ascii="Arial" w:hAnsi="Arial" w:cs="Arial"/>
                <w:bCs/>
                <w:sz w:val="14"/>
                <w:szCs w:val="14"/>
              </w:rPr>
              <w:t>211.193</w:t>
            </w:r>
          </w:p>
        </w:tc>
      </w:tr>
      <w:tr w:rsidR="00C55CB9" w:rsidRPr="008E5ED8" w:rsidTr="00CB3878">
        <w:trPr>
          <w:trHeight w:val="113"/>
        </w:trPr>
        <w:tc>
          <w:tcPr>
            <w:tcW w:w="571" w:type="dxa"/>
            <w:tcBorders>
              <w:top w:val="nil"/>
              <w:left w:val="single" w:sz="4" w:space="0" w:color="auto"/>
              <w:bottom w:val="nil"/>
              <w:right w:val="nil"/>
            </w:tcBorders>
          </w:tcPr>
          <w:p w:rsidR="00C55CB9" w:rsidRPr="008E5ED8" w:rsidRDefault="00C55CB9" w:rsidP="002C6E36">
            <w:pPr>
              <w:autoSpaceDE w:val="0"/>
              <w:autoSpaceDN w:val="0"/>
              <w:adjustRightInd w:val="0"/>
              <w:jc w:val="both"/>
              <w:rPr>
                <w:rFonts w:ascii="Arial" w:hAnsi="Arial" w:cs="Arial"/>
                <w:sz w:val="14"/>
                <w:szCs w:val="14"/>
              </w:rPr>
            </w:pPr>
            <w:r w:rsidRPr="008E5ED8">
              <w:rPr>
                <w:rFonts w:ascii="Arial" w:hAnsi="Arial" w:cs="Arial"/>
                <w:sz w:val="14"/>
                <w:szCs w:val="14"/>
              </w:rPr>
              <w:t>1.1.2</w:t>
            </w:r>
          </w:p>
        </w:tc>
        <w:tc>
          <w:tcPr>
            <w:tcW w:w="3929" w:type="dxa"/>
            <w:tcBorders>
              <w:top w:val="nil"/>
              <w:left w:val="nil"/>
              <w:bottom w:val="nil"/>
              <w:right w:val="single" w:sz="4" w:space="0" w:color="auto"/>
            </w:tcBorders>
          </w:tcPr>
          <w:p w:rsidR="00C55CB9" w:rsidRPr="008E5ED8" w:rsidRDefault="00C55CB9" w:rsidP="002C6E36">
            <w:pPr>
              <w:autoSpaceDE w:val="0"/>
              <w:autoSpaceDN w:val="0"/>
              <w:adjustRightInd w:val="0"/>
              <w:jc w:val="both"/>
              <w:rPr>
                <w:rFonts w:ascii="Arial" w:hAnsi="Arial" w:cs="Arial"/>
                <w:sz w:val="14"/>
                <w:szCs w:val="14"/>
              </w:rPr>
            </w:pPr>
            <w:r w:rsidRPr="008E5ED8">
              <w:rPr>
                <w:rFonts w:ascii="Arial" w:hAnsi="Arial" w:cs="Arial"/>
                <w:sz w:val="14"/>
                <w:szCs w:val="14"/>
              </w:rPr>
              <w:t>Dış Ticaret İşlemleri Dolayısıyla Verilenler</w:t>
            </w:r>
          </w:p>
        </w:tc>
        <w:tc>
          <w:tcPr>
            <w:tcW w:w="750" w:type="dxa"/>
            <w:tcBorders>
              <w:top w:val="nil"/>
              <w:left w:val="single" w:sz="4" w:space="0" w:color="auto"/>
              <w:bottom w:val="nil"/>
              <w:right w:val="single" w:sz="4" w:space="0" w:color="auto"/>
            </w:tcBorders>
            <w:vAlign w:val="bottom"/>
          </w:tcPr>
          <w:p w:rsidR="00C55CB9" w:rsidRPr="008E5ED8" w:rsidRDefault="00C55CB9" w:rsidP="00B03F2B">
            <w:pPr>
              <w:autoSpaceDE w:val="0"/>
              <w:autoSpaceDN w:val="0"/>
              <w:adjustRightInd w:val="0"/>
              <w:jc w:val="center"/>
              <w:rPr>
                <w:rFonts w:ascii="Arial" w:hAnsi="Arial" w:cs="Arial"/>
                <w:sz w:val="14"/>
                <w:szCs w:val="14"/>
              </w:rPr>
            </w:pPr>
          </w:p>
        </w:tc>
        <w:tc>
          <w:tcPr>
            <w:tcW w:w="919" w:type="dxa"/>
            <w:tcBorders>
              <w:top w:val="nil"/>
              <w:left w:val="single" w:sz="4" w:space="0" w:color="auto"/>
              <w:bottom w:val="nil"/>
              <w:right w:val="single" w:sz="4" w:space="0" w:color="auto"/>
            </w:tcBorders>
            <w:vAlign w:val="bottom"/>
          </w:tcPr>
          <w:p w:rsidR="00C55CB9" w:rsidRPr="008E5ED8" w:rsidRDefault="009F27CB" w:rsidP="009F27CB">
            <w:pPr>
              <w:ind w:right="28"/>
              <w:jc w:val="right"/>
              <w:rPr>
                <w:rFonts w:ascii="Arial" w:hAnsi="Arial" w:cs="Arial"/>
                <w:bCs/>
                <w:sz w:val="14"/>
                <w:szCs w:val="14"/>
              </w:rPr>
            </w:pPr>
            <w:r w:rsidRPr="008E5ED8">
              <w:rPr>
                <w:rFonts w:ascii="Arial" w:hAnsi="Arial" w:cs="Arial"/>
                <w:bCs/>
                <w:sz w:val="14"/>
                <w:szCs w:val="14"/>
              </w:rPr>
              <w:t xml:space="preserve">               </w:t>
            </w:r>
            <w:r w:rsidR="00C55CB9" w:rsidRPr="008E5ED8">
              <w:rPr>
                <w:rFonts w:ascii="Arial" w:hAnsi="Arial" w:cs="Arial"/>
                <w:bCs/>
                <w:sz w:val="14"/>
                <w:szCs w:val="14"/>
              </w:rPr>
              <w:t>20</w:t>
            </w:r>
          </w:p>
        </w:tc>
        <w:tc>
          <w:tcPr>
            <w:tcW w:w="720" w:type="dxa"/>
            <w:tcBorders>
              <w:top w:val="nil"/>
              <w:left w:val="single" w:sz="4" w:space="0" w:color="auto"/>
              <w:bottom w:val="nil"/>
              <w:right w:val="single" w:sz="4" w:space="0" w:color="auto"/>
            </w:tcBorders>
            <w:vAlign w:val="bottom"/>
          </w:tcPr>
          <w:p w:rsidR="00C55CB9" w:rsidRPr="008E5ED8" w:rsidRDefault="00C55CB9" w:rsidP="009E396F">
            <w:pPr>
              <w:ind w:right="28"/>
              <w:jc w:val="right"/>
              <w:rPr>
                <w:rFonts w:ascii="Arial" w:hAnsi="Arial" w:cs="Arial"/>
                <w:bCs/>
                <w:sz w:val="14"/>
                <w:szCs w:val="14"/>
              </w:rPr>
            </w:pPr>
            <w:r w:rsidRPr="008E5ED8">
              <w:rPr>
                <w:rFonts w:ascii="Arial" w:hAnsi="Arial" w:cs="Arial"/>
                <w:bCs/>
                <w:sz w:val="14"/>
                <w:szCs w:val="14"/>
              </w:rPr>
              <w:t>79</w:t>
            </w:r>
            <w:r w:rsidR="009E396F">
              <w:rPr>
                <w:rFonts w:ascii="Arial" w:hAnsi="Arial" w:cs="Arial"/>
                <w:bCs/>
                <w:sz w:val="14"/>
                <w:szCs w:val="14"/>
              </w:rPr>
              <w:t>5.286</w:t>
            </w:r>
          </w:p>
        </w:tc>
        <w:tc>
          <w:tcPr>
            <w:tcW w:w="853" w:type="dxa"/>
            <w:tcBorders>
              <w:top w:val="nil"/>
              <w:left w:val="single" w:sz="4" w:space="0" w:color="auto"/>
              <w:bottom w:val="nil"/>
              <w:right w:val="single" w:sz="4" w:space="0" w:color="auto"/>
            </w:tcBorders>
            <w:vAlign w:val="bottom"/>
          </w:tcPr>
          <w:p w:rsidR="00C55CB9" w:rsidRPr="008E5ED8" w:rsidRDefault="00C55CB9" w:rsidP="009E396F">
            <w:pPr>
              <w:ind w:right="28"/>
              <w:jc w:val="right"/>
              <w:rPr>
                <w:rFonts w:ascii="Arial" w:hAnsi="Arial" w:cs="Arial"/>
                <w:bCs/>
                <w:sz w:val="14"/>
                <w:szCs w:val="14"/>
              </w:rPr>
            </w:pPr>
            <w:r w:rsidRPr="008E5ED8">
              <w:rPr>
                <w:rFonts w:ascii="Arial" w:hAnsi="Arial" w:cs="Arial"/>
                <w:bCs/>
                <w:sz w:val="14"/>
                <w:szCs w:val="14"/>
              </w:rPr>
              <w:t>79</w:t>
            </w:r>
            <w:r w:rsidR="009E396F">
              <w:rPr>
                <w:rFonts w:ascii="Arial" w:hAnsi="Arial" w:cs="Arial"/>
                <w:bCs/>
                <w:sz w:val="14"/>
                <w:szCs w:val="14"/>
              </w:rPr>
              <w:t>5.306</w:t>
            </w:r>
          </w:p>
        </w:tc>
        <w:tc>
          <w:tcPr>
            <w:tcW w:w="767" w:type="dxa"/>
            <w:tcBorders>
              <w:top w:val="nil"/>
              <w:left w:val="single" w:sz="4" w:space="0" w:color="auto"/>
              <w:bottom w:val="nil"/>
              <w:right w:val="single" w:sz="4" w:space="0" w:color="auto"/>
            </w:tcBorders>
            <w:vAlign w:val="bottom"/>
          </w:tcPr>
          <w:p w:rsidR="00C55CB9" w:rsidRPr="008E5ED8" w:rsidRDefault="00C55CB9" w:rsidP="008A0E5A">
            <w:pPr>
              <w:ind w:right="28"/>
              <w:jc w:val="right"/>
              <w:rPr>
                <w:rFonts w:ascii="Arial" w:hAnsi="Arial" w:cs="Arial"/>
                <w:bCs/>
                <w:sz w:val="14"/>
                <w:szCs w:val="14"/>
              </w:rPr>
            </w:pPr>
            <w:r w:rsidRPr="008E5ED8">
              <w:rPr>
                <w:rFonts w:ascii="Arial" w:hAnsi="Arial" w:cs="Arial"/>
                <w:bCs/>
                <w:sz w:val="14"/>
                <w:szCs w:val="14"/>
              </w:rPr>
              <w:t>-</w:t>
            </w:r>
          </w:p>
        </w:tc>
        <w:tc>
          <w:tcPr>
            <w:tcW w:w="789" w:type="dxa"/>
            <w:tcBorders>
              <w:top w:val="nil"/>
              <w:left w:val="single" w:sz="4" w:space="0" w:color="auto"/>
              <w:bottom w:val="nil"/>
              <w:right w:val="single" w:sz="4" w:space="0" w:color="auto"/>
            </w:tcBorders>
            <w:vAlign w:val="bottom"/>
          </w:tcPr>
          <w:p w:rsidR="00C55CB9" w:rsidRPr="008E5ED8" w:rsidRDefault="00C55CB9" w:rsidP="008A0E5A">
            <w:pPr>
              <w:ind w:right="28"/>
              <w:jc w:val="right"/>
              <w:rPr>
                <w:rFonts w:ascii="Arial" w:hAnsi="Arial" w:cs="Arial"/>
                <w:bCs/>
                <w:sz w:val="14"/>
                <w:szCs w:val="14"/>
              </w:rPr>
            </w:pPr>
            <w:r w:rsidRPr="008E5ED8">
              <w:rPr>
                <w:rFonts w:ascii="Arial" w:hAnsi="Arial" w:cs="Arial"/>
                <w:bCs/>
                <w:sz w:val="14"/>
                <w:szCs w:val="14"/>
              </w:rPr>
              <w:t>847.504</w:t>
            </w:r>
          </w:p>
        </w:tc>
        <w:tc>
          <w:tcPr>
            <w:tcW w:w="831" w:type="dxa"/>
            <w:tcBorders>
              <w:top w:val="nil"/>
              <w:left w:val="single" w:sz="4" w:space="0" w:color="auto"/>
              <w:bottom w:val="nil"/>
              <w:right w:val="single" w:sz="4" w:space="0" w:color="auto"/>
            </w:tcBorders>
            <w:vAlign w:val="bottom"/>
          </w:tcPr>
          <w:p w:rsidR="00C55CB9" w:rsidRPr="008E5ED8" w:rsidRDefault="00C55CB9" w:rsidP="008A0E5A">
            <w:pPr>
              <w:ind w:right="28"/>
              <w:jc w:val="right"/>
              <w:rPr>
                <w:rFonts w:ascii="Arial" w:hAnsi="Arial" w:cs="Arial"/>
                <w:bCs/>
                <w:sz w:val="14"/>
                <w:szCs w:val="14"/>
              </w:rPr>
            </w:pPr>
            <w:r w:rsidRPr="008E5ED8">
              <w:rPr>
                <w:rFonts w:ascii="Arial" w:hAnsi="Arial" w:cs="Arial"/>
                <w:bCs/>
                <w:sz w:val="14"/>
                <w:szCs w:val="14"/>
              </w:rPr>
              <w:t>847.504</w:t>
            </w:r>
          </w:p>
        </w:tc>
      </w:tr>
      <w:tr w:rsidR="00C55CB9" w:rsidRPr="008E5ED8" w:rsidTr="00CB3878">
        <w:trPr>
          <w:trHeight w:val="113"/>
        </w:trPr>
        <w:tc>
          <w:tcPr>
            <w:tcW w:w="571" w:type="dxa"/>
            <w:tcBorders>
              <w:top w:val="nil"/>
              <w:left w:val="single" w:sz="4" w:space="0" w:color="auto"/>
              <w:bottom w:val="nil"/>
              <w:right w:val="nil"/>
            </w:tcBorders>
          </w:tcPr>
          <w:p w:rsidR="00C55CB9" w:rsidRPr="008E5ED8" w:rsidRDefault="00C55CB9" w:rsidP="002C6E36">
            <w:pPr>
              <w:autoSpaceDE w:val="0"/>
              <w:autoSpaceDN w:val="0"/>
              <w:adjustRightInd w:val="0"/>
              <w:jc w:val="both"/>
              <w:rPr>
                <w:rFonts w:ascii="Arial" w:hAnsi="Arial" w:cs="Arial"/>
                <w:sz w:val="14"/>
                <w:szCs w:val="14"/>
              </w:rPr>
            </w:pPr>
            <w:r w:rsidRPr="008E5ED8">
              <w:rPr>
                <w:rFonts w:ascii="Arial" w:hAnsi="Arial" w:cs="Arial"/>
                <w:sz w:val="14"/>
                <w:szCs w:val="14"/>
              </w:rPr>
              <w:t>1.1.3</w:t>
            </w:r>
          </w:p>
        </w:tc>
        <w:tc>
          <w:tcPr>
            <w:tcW w:w="3929" w:type="dxa"/>
            <w:tcBorders>
              <w:top w:val="nil"/>
              <w:left w:val="nil"/>
              <w:bottom w:val="nil"/>
              <w:right w:val="single" w:sz="4" w:space="0" w:color="auto"/>
            </w:tcBorders>
          </w:tcPr>
          <w:p w:rsidR="00C55CB9" w:rsidRPr="008E5ED8" w:rsidRDefault="00C55CB9" w:rsidP="002C6E36">
            <w:pPr>
              <w:autoSpaceDE w:val="0"/>
              <w:autoSpaceDN w:val="0"/>
              <w:adjustRightInd w:val="0"/>
              <w:jc w:val="both"/>
              <w:rPr>
                <w:rFonts w:ascii="Arial" w:hAnsi="Arial" w:cs="Arial"/>
                <w:sz w:val="14"/>
                <w:szCs w:val="14"/>
              </w:rPr>
            </w:pPr>
            <w:r w:rsidRPr="008E5ED8">
              <w:rPr>
                <w:rFonts w:ascii="Arial" w:hAnsi="Arial" w:cs="Arial"/>
                <w:sz w:val="14"/>
                <w:szCs w:val="14"/>
              </w:rPr>
              <w:t>Diğer Teminat Mektupları</w:t>
            </w:r>
          </w:p>
        </w:tc>
        <w:tc>
          <w:tcPr>
            <w:tcW w:w="750" w:type="dxa"/>
            <w:tcBorders>
              <w:top w:val="nil"/>
              <w:left w:val="single" w:sz="4" w:space="0" w:color="auto"/>
              <w:bottom w:val="nil"/>
              <w:right w:val="single" w:sz="4" w:space="0" w:color="auto"/>
            </w:tcBorders>
            <w:vAlign w:val="bottom"/>
          </w:tcPr>
          <w:p w:rsidR="00C55CB9" w:rsidRPr="008E5ED8" w:rsidRDefault="00C55CB9" w:rsidP="00B03F2B">
            <w:pPr>
              <w:autoSpaceDE w:val="0"/>
              <w:autoSpaceDN w:val="0"/>
              <w:adjustRightInd w:val="0"/>
              <w:jc w:val="center"/>
              <w:rPr>
                <w:rFonts w:ascii="Arial" w:hAnsi="Arial" w:cs="Arial"/>
                <w:sz w:val="14"/>
                <w:szCs w:val="14"/>
              </w:rPr>
            </w:pPr>
          </w:p>
        </w:tc>
        <w:tc>
          <w:tcPr>
            <w:tcW w:w="919" w:type="dxa"/>
            <w:tcBorders>
              <w:top w:val="nil"/>
              <w:left w:val="single" w:sz="4" w:space="0" w:color="auto"/>
              <w:bottom w:val="nil"/>
              <w:right w:val="single" w:sz="4" w:space="0" w:color="auto"/>
            </w:tcBorders>
            <w:vAlign w:val="bottom"/>
          </w:tcPr>
          <w:p w:rsidR="00C55CB9" w:rsidRPr="008E5ED8" w:rsidRDefault="00C55CB9" w:rsidP="009E396F">
            <w:pPr>
              <w:ind w:right="28"/>
              <w:jc w:val="right"/>
              <w:rPr>
                <w:rFonts w:ascii="Arial" w:hAnsi="Arial" w:cs="Arial"/>
                <w:bCs/>
                <w:sz w:val="14"/>
                <w:szCs w:val="14"/>
              </w:rPr>
            </w:pPr>
            <w:r w:rsidRPr="008E5ED8">
              <w:rPr>
                <w:rFonts w:ascii="Arial" w:hAnsi="Arial" w:cs="Arial"/>
                <w:bCs/>
                <w:sz w:val="14"/>
                <w:szCs w:val="14"/>
              </w:rPr>
              <w:t>2.703.</w:t>
            </w:r>
            <w:r w:rsidR="009E396F">
              <w:rPr>
                <w:rFonts w:ascii="Arial" w:hAnsi="Arial" w:cs="Arial"/>
                <w:bCs/>
                <w:sz w:val="14"/>
                <w:szCs w:val="14"/>
              </w:rPr>
              <w:t>293</w:t>
            </w:r>
          </w:p>
        </w:tc>
        <w:tc>
          <w:tcPr>
            <w:tcW w:w="720" w:type="dxa"/>
            <w:tcBorders>
              <w:top w:val="nil"/>
              <w:left w:val="single" w:sz="4" w:space="0" w:color="auto"/>
              <w:bottom w:val="nil"/>
              <w:right w:val="single" w:sz="4" w:space="0" w:color="auto"/>
            </w:tcBorders>
            <w:vAlign w:val="bottom"/>
          </w:tcPr>
          <w:p w:rsidR="00C55CB9" w:rsidRPr="008E5ED8" w:rsidRDefault="00C55CB9" w:rsidP="009E396F">
            <w:pPr>
              <w:ind w:right="28"/>
              <w:jc w:val="right"/>
              <w:rPr>
                <w:rFonts w:ascii="Arial" w:hAnsi="Arial" w:cs="Arial"/>
                <w:bCs/>
                <w:sz w:val="14"/>
                <w:szCs w:val="14"/>
              </w:rPr>
            </w:pPr>
            <w:r w:rsidRPr="008E5ED8">
              <w:rPr>
                <w:rFonts w:ascii="Arial" w:hAnsi="Arial" w:cs="Arial"/>
                <w:bCs/>
                <w:sz w:val="14"/>
                <w:szCs w:val="14"/>
              </w:rPr>
              <w:t>871.</w:t>
            </w:r>
            <w:r w:rsidR="009E396F">
              <w:rPr>
                <w:rFonts w:ascii="Arial" w:hAnsi="Arial" w:cs="Arial"/>
                <w:bCs/>
                <w:sz w:val="14"/>
                <w:szCs w:val="14"/>
              </w:rPr>
              <w:t>261</w:t>
            </w:r>
          </w:p>
        </w:tc>
        <w:tc>
          <w:tcPr>
            <w:tcW w:w="853" w:type="dxa"/>
            <w:tcBorders>
              <w:top w:val="nil"/>
              <w:left w:val="single" w:sz="4" w:space="0" w:color="auto"/>
              <w:bottom w:val="nil"/>
              <w:right w:val="single" w:sz="4" w:space="0" w:color="auto"/>
            </w:tcBorders>
            <w:vAlign w:val="bottom"/>
          </w:tcPr>
          <w:p w:rsidR="00C55CB9" w:rsidRPr="008E5ED8" w:rsidRDefault="00C55CB9" w:rsidP="009E396F">
            <w:pPr>
              <w:ind w:right="28"/>
              <w:jc w:val="right"/>
              <w:rPr>
                <w:rFonts w:ascii="Arial" w:hAnsi="Arial" w:cs="Arial"/>
                <w:bCs/>
                <w:sz w:val="14"/>
                <w:szCs w:val="14"/>
              </w:rPr>
            </w:pPr>
            <w:r w:rsidRPr="008E5ED8">
              <w:rPr>
                <w:rFonts w:ascii="Arial" w:hAnsi="Arial" w:cs="Arial"/>
                <w:bCs/>
                <w:sz w:val="14"/>
                <w:szCs w:val="14"/>
              </w:rPr>
              <w:t>3.574.</w:t>
            </w:r>
            <w:r w:rsidR="009E396F">
              <w:rPr>
                <w:rFonts w:ascii="Arial" w:hAnsi="Arial" w:cs="Arial"/>
                <w:bCs/>
                <w:sz w:val="14"/>
                <w:szCs w:val="14"/>
              </w:rPr>
              <w:t>554</w:t>
            </w:r>
          </w:p>
        </w:tc>
        <w:tc>
          <w:tcPr>
            <w:tcW w:w="767" w:type="dxa"/>
            <w:tcBorders>
              <w:top w:val="nil"/>
              <w:left w:val="single" w:sz="4" w:space="0" w:color="auto"/>
              <w:bottom w:val="nil"/>
              <w:right w:val="single" w:sz="4" w:space="0" w:color="auto"/>
            </w:tcBorders>
            <w:vAlign w:val="bottom"/>
          </w:tcPr>
          <w:p w:rsidR="00C55CB9" w:rsidRPr="008E5ED8" w:rsidRDefault="00C55CB9" w:rsidP="008A0E5A">
            <w:pPr>
              <w:ind w:right="28"/>
              <w:jc w:val="right"/>
              <w:rPr>
                <w:rFonts w:ascii="Arial" w:hAnsi="Arial" w:cs="Arial"/>
                <w:bCs/>
                <w:sz w:val="14"/>
                <w:szCs w:val="14"/>
              </w:rPr>
            </w:pPr>
            <w:r w:rsidRPr="008E5ED8">
              <w:rPr>
                <w:rFonts w:ascii="Arial" w:hAnsi="Arial" w:cs="Arial"/>
                <w:bCs/>
                <w:sz w:val="14"/>
                <w:szCs w:val="14"/>
              </w:rPr>
              <w:t>2.525.929</w:t>
            </w:r>
          </w:p>
        </w:tc>
        <w:tc>
          <w:tcPr>
            <w:tcW w:w="789" w:type="dxa"/>
            <w:tcBorders>
              <w:top w:val="nil"/>
              <w:left w:val="single" w:sz="4" w:space="0" w:color="auto"/>
              <w:bottom w:val="nil"/>
              <w:right w:val="single" w:sz="4" w:space="0" w:color="auto"/>
            </w:tcBorders>
            <w:vAlign w:val="bottom"/>
          </w:tcPr>
          <w:p w:rsidR="00C55CB9" w:rsidRPr="008E5ED8" w:rsidRDefault="00C55CB9" w:rsidP="008A0E5A">
            <w:pPr>
              <w:ind w:right="28"/>
              <w:jc w:val="right"/>
              <w:rPr>
                <w:rFonts w:ascii="Arial" w:hAnsi="Arial" w:cs="Arial"/>
                <w:bCs/>
                <w:sz w:val="14"/>
                <w:szCs w:val="14"/>
              </w:rPr>
            </w:pPr>
            <w:r w:rsidRPr="008E5ED8">
              <w:rPr>
                <w:rFonts w:ascii="Arial" w:hAnsi="Arial" w:cs="Arial"/>
                <w:bCs/>
                <w:sz w:val="14"/>
                <w:szCs w:val="14"/>
              </w:rPr>
              <w:t>949.585</w:t>
            </w:r>
          </w:p>
        </w:tc>
        <w:tc>
          <w:tcPr>
            <w:tcW w:w="831" w:type="dxa"/>
            <w:tcBorders>
              <w:top w:val="nil"/>
              <w:left w:val="single" w:sz="4" w:space="0" w:color="auto"/>
              <w:bottom w:val="nil"/>
              <w:right w:val="single" w:sz="4" w:space="0" w:color="auto"/>
            </w:tcBorders>
            <w:vAlign w:val="bottom"/>
          </w:tcPr>
          <w:p w:rsidR="00C55CB9" w:rsidRPr="008E5ED8" w:rsidRDefault="00C55CB9" w:rsidP="008A0E5A">
            <w:pPr>
              <w:ind w:right="28"/>
              <w:jc w:val="right"/>
              <w:rPr>
                <w:rFonts w:ascii="Arial" w:hAnsi="Arial" w:cs="Arial"/>
                <w:bCs/>
                <w:sz w:val="14"/>
                <w:szCs w:val="14"/>
              </w:rPr>
            </w:pPr>
            <w:r w:rsidRPr="008E5ED8">
              <w:rPr>
                <w:rFonts w:ascii="Arial" w:hAnsi="Arial" w:cs="Arial"/>
                <w:bCs/>
                <w:sz w:val="14"/>
                <w:szCs w:val="14"/>
              </w:rPr>
              <w:t>3.475.514</w:t>
            </w:r>
          </w:p>
        </w:tc>
      </w:tr>
      <w:tr w:rsidR="00C55CB9" w:rsidRPr="008E5ED8" w:rsidTr="00CB3878">
        <w:trPr>
          <w:trHeight w:val="113"/>
        </w:trPr>
        <w:tc>
          <w:tcPr>
            <w:tcW w:w="571" w:type="dxa"/>
            <w:tcBorders>
              <w:top w:val="nil"/>
              <w:left w:val="single" w:sz="4" w:space="0" w:color="auto"/>
              <w:bottom w:val="nil"/>
              <w:right w:val="nil"/>
            </w:tcBorders>
          </w:tcPr>
          <w:p w:rsidR="00C55CB9" w:rsidRPr="008E5ED8" w:rsidRDefault="00C55CB9" w:rsidP="002C6E36">
            <w:pPr>
              <w:autoSpaceDE w:val="0"/>
              <w:autoSpaceDN w:val="0"/>
              <w:adjustRightInd w:val="0"/>
              <w:jc w:val="both"/>
              <w:rPr>
                <w:rFonts w:ascii="Arial" w:hAnsi="Arial" w:cs="Arial"/>
                <w:sz w:val="14"/>
                <w:szCs w:val="14"/>
              </w:rPr>
            </w:pPr>
            <w:r w:rsidRPr="008E5ED8">
              <w:rPr>
                <w:rFonts w:ascii="Arial" w:hAnsi="Arial" w:cs="Arial"/>
                <w:sz w:val="14"/>
                <w:szCs w:val="14"/>
              </w:rPr>
              <w:t>1.2.</w:t>
            </w:r>
          </w:p>
        </w:tc>
        <w:tc>
          <w:tcPr>
            <w:tcW w:w="3929" w:type="dxa"/>
            <w:tcBorders>
              <w:top w:val="nil"/>
              <w:left w:val="nil"/>
              <w:bottom w:val="nil"/>
              <w:right w:val="single" w:sz="4" w:space="0" w:color="auto"/>
            </w:tcBorders>
          </w:tcPr>
          <w:p w:rsidR="00C55CB9" w:rsidRPr="008E5ED8" w:rsidRDefault="00C55CB9" w:rsidP="002C6E36">
            <w:pPr>
              <w:autoSpaceDE w:val="0"/>
              <w:autoSpaceDN w:val="0"/>
              <w:adjustRightInd w:val="0"/>
              <w:jc w:val="both"/>
              <w:rPr>
                <w:rFonts w:ascii="Arial" w:hAnsi="Arial" w:cs="Arial"/>
                <w:sz w:val="14"/>
                <w:szCs w:val="14"/>
              </w:rPr>
            </w:pPr>
            <w:r w:rsidRPr="008E5ED8">
              <w:rPr>
                <w:rFonts w:ascii="Arial" w:hAnsi="Arial" w:cs="Arial"/>
                <w:sz w:val="14"/>
                <w:szCs w:val="14"/>
              </w:rPr>
              <w:t>Banka Kredileri</w:t>
            </w:r>
          </w:p>
        </w:tc>
        <w:tc>
          <w:tcPr>
            <w:tcW w:w="750" w:type="dxa"/>
            <w:tcBorders>
              <w:top w:val="nil"/>
              <w:left w:val="single" w:sz="4" w:space="0" w:color="auto"/>
              <w:bottom w:val="nil"/>
              <w:right w:val="single" w:sz="4" w:space="0" w:color="auto"/>
            </w:tcBorders>
            <w:vAlign w:val="bottom"/>
          </w:tcPr>
          <w:p w:rsidR="00C55CB9" w:rsidRPr="008E5ED8" w:rsidRDefault="00C55CB9" w:rsidP="00B03F2B">
            <w:pPr>
              <w:autoSpaceDE w:val="0"/>
              <w:autoSpaceDN w:val="0"/>
              <w:adjustRightInd w:val="0"/>
              <w:jc w:val="center"/>
              <w:rPr>
                <w:rFonts w:ascii="Arial" w:hAnsi="Arial" w:cs="Arial"/>
                <w:sz w:val="14"/>
                <w:szCs w:val="14"/>
              </w:rPr>
            </w:pPr>
          </w:p>
        </w:tc>
        <w:tc>
          <w:tcPr>
            <w:tcW w:w="919" w:type="dxa"/>
            <w:tcBorders>
              <w:top w:val="nil"/>
              <w:left w:val="single" w:sz="4" w:space="0" w:color="auto"/>
              <w:bottom w:val="nil"/>
              <w:right w:val="single" w:sz="4" w:space="0" w:color="auto"/>
            </w:tcBorders>
            <w:vAlign w:val="bottom"/>
          </w:tcPr>
          <w:p w:rsidR="00C55CB9" w:rsidRPr="008E5ED8" w:rsidRDefault="00C55CB9" w:rsidP="009F27CB">
            <w:pPr>
              <w:ind w:right="28"/>
              <w:jc w:val="right"/>
              <w:rPr>
                <w:rFonts w:ascii="Arial" w:hAnsi="Arial" w:cs="Arial"/>
                <w:bCs/>
                <w:sz w:val="14"/>
                <w:szCs w:val="14"/>
              </w:rPr>
            </w:pPr>
            <w:r w:rsidRPr="008E5ED8">
              <w:rPr>
                <w:rFonts w:ascii="Arial" w:hAnsi="Arial" w:cs="Arial"/>
                <w:bCs/>
                <w:sz w:val="14"/>
                <w:szCs w:val="14"/>
              </w:rPr>
              <w:t>-</w:t>
            </w:r>
          </w:p>
        </w:tc>
        <w:tc>
          <w:tcPr>
            <w:tcW w:w="720" w:type="dxa"/>
            <w:tcBorders>
              <w:top w:val="nil"/>
              <w:left w:val="single" w:sz="4" w:space="0" w:color="auto"/>
              <w:bottom w:val="nil"/>
              <w:right w:val="single" w:sz="4" w:space="0" w:color="auto"/>
            </w:tcBorders>
            <w:vAlign w:val="bottom"/>
          </w:tcPr>
          <w:p w:rsidR="00C55CB9" w:rsidRPr="008E5ED8" w:rsidRDefault="00C55CB9" w:rsidP="009F27CB">
            <w:pPr>
              <w:ind w:right="28"/>
              <w:jc w:val="right"/>
              <w:rPr>
                <w:rFonts w:ascii="Arial" w:hAnsi="Arial" w:cs="Arial"/>
                <w:bCs/>
                <w:sz w:val="14"/>
                <w:szCs w:val="14"/>
              </w:rPr>
            </w:pPr>
            <w:r w:rsidRPr="008E5ED8">
              <w:rPr>
                <w:rFonts w:ascii="Arial" w:hAnsi="Arial" w:cs="Arial"/>
                <w:bCs/>
                <w:sz w:val="14"/>
                <w:szCs w:val="14"/>
              </w:rPr>
              <w:t>15.490</w:t>
            </w:r>
          </w:p>
        </w:tc>
        <w:tc>
          <w:tcPr>
            <w:tcW w:w="853" w:type="dxa"/>
            <w:tcBorders>
              <w:top w:val="nil"/>
              <w:left w:val="single" w:sz="4" w:space="0" w:color="auto"/>
              <w:bottom w:val="nil"/>
              <w:right w:val="single" w:sz="4" w:space="0" w:color="auto"/>
            </w:tcBorders>
            <w:vAlign w:val="bottom"/>
          </w:tcPr>
          <w:p w:rsidR="00C55CB9" w:rsidRPr="008E5ED8" w:rsidRDefault="00C55CB9" w:rsidP="009F27CB">
            <w:pPr>
              <w:ind w:right="28"/>
              <w:jc w:val="right"/>
              <w:rPr>
                <w:rFonts w:ascii="Arial" w:hAnsi="Arial" w:cs="Arial"/>
                <w:bCs/>
                <w:sz w:val="14"/>
                <w:szCs w:val="14"/>
              </w:rPr>
            </w:pPr>
            <w:r w:rsidRPr="008E5ED8">
              <w:rPr>
                <w:rFonts w:ascii="Arial" w:hAnsi="Arial" w:cs="Arial"/>
                <w:bCs/>
                <w:sz w:val="14"/>
                <w:szCs w:val="14"/>
              </w:rPr>
              <w:t>15.490</w:t>
            </w:r>
          </w:p>
        </w:tc>
        <w:tc>
          <w:tcPr>
            <w:tcW w:w="767" w:type="dxa"/>
            <w:tcBorders>
              <w:top w:val="nil"/>
              <w:left w:val="single" w:sz="4" w:space="0" w:color="auto"/>
              <w:bottom w:val="nil"/>
              <w:right w:val="single" w:sz="4" w:space="0" w:color="auto"/>
            </w:tcBorders>
            <w:vAlign w:val="bottom"/>
          </w:tcPr>
          <w:p w:rsidR="00C55CB9" w:rsidRPr="008E5ED8" w:rsidRDefault="00C55CB9" w:rsidP="008A0E5A">
            <w:pPr>
              <w:ind w:right="28"/>
              <w:jc w:val="right"/>
              <w:rPr>
                <w:rFonts w:ascii="Arial" w:hAnsi="Arial" w:cs="Arial"/>
                <w:bCs/>
                <w:sz w:val="14"/>
                <w:szCs w:val="14"/>
              </w:rPr>
            </w:pPr>
            <w:r w:rsidRPr="008E5ED8">
              <w:rPr>
                <w:rFonts w:ascii="Arial" w:hAnsi="Arial" w:cs="Arial"/>
                <w:bCs/>
                <w:sz w:val="14"/>
                <w:szCs w:val="14"/>
              </w:rPr>
              <w:t>-</w:t>
            </w:r>
          </w:p>
        </w:tc>
        <w:tc>
          <w:tcPr>
            <w:tcW w:w="789" w:type="dxa"/>
            <w:tcBorders>
              <w:top w:val="nil"/>
              <w:left w:val="single" w:sz="4" w:space="0" w:color="auto"/>
              <w:bottom w:val="nil"/>
              <w:right w:val="single" w:sz="4" w:space="0" w:color="auto"/>
            </w:tcBorders>
            <w:vAlign w:val="bottom"/>
          </w:tcPr>
          <w:p w:rsidR="00C55CB9" w:rsidRPr="008E5ED8" w:rsidRDefault="00C55CB9" w:rsidP="008A0E5A">
            <w:pPr>
              <w:ind w:right="28"/>
              <w:jc w:val="right"/>
              <w:rPr>
                <w:rFonts w:ascii="Arial" w:hAnsi="Arial" w:cs="Arial"/>
                <w:bCs/>
                <w:sz w:val="14"/>
                <w:szCs w:val="14"/>
              </w:rPr>
            </w:pPr>
            <w:r w:rsidRPr="008E5ED8">
              <w:rPr>
                <w:rFonts w:ascii="Arial" w:hAnsi="Arial" w:cs="Arial"/>
                <w:bCs/>
                <w:sz w:val="14"/>
                <w:szCs w:val="14"/>
              </w:rPr>
              <w:t>43.986</w:t>
            </w:r>
          </w:p>
        </w:tc>
        <w:tc>
          <w:tcPr>
            <w:tcW w:w="831" w:type="dxa"/>
            <w:tcBorders>
              <w:top w:val="nil"/>
              <w:left w:val="single" w:sz="4" w:space="0" w:color="auto"/>
              <w:bottom w:val="nil"/>
              <w:right w:val="single" w:sz="4" w:space="0" w:color="auto"/>
            </w:tcBorders>
            <w:vAlign w:val="bottom"/>
          </w:tcPr>
          <w:p w:rsidR="00C55CB9" w:rsidRPr="008E5ED8" w:rsidRDefault="00C55CB9" w:rsidP="008A0E5A">
            <w:pPr>
              <w:ind w:right="28"/>
              <w:jc w:val="right"/>
              <w:rPr>
                <w:rFonts w:ascii="Arial" w:hAnsi="Arial" w:cs="Arial"/>
                <w:bCs/>
                <w:sz w:val="14"/>
                <w:szCs w:val="14"/>
              </w:rPr>
            </w:pPr>
            <w:r w:rsidRPr="008E5ED8">
              <w:rPr>
                <w:rFonts w:ascii="Arial" w:hAnsi="Arial" w:cs="Arial"/>
                <w:bCs/>
                <w:sz w:val="14"/>
                <w:szCs w:val="14"/>
              </w:rPr>
              <w:t>43.986</w:t>
            </w:r>
          </w:p>
        </w:tc>
      </w:tr>
      <w:tr w:rsidR="00C55CB9" w:rsidRPr="008E5ED8" w:rsidTr="00CB3878">
        <w:trPr>
          <w:trHeight w:val="113"/>
        </w:trPr>
        <w:tc>
          <w:tcPr>
            <w:tcW w:w="571" w:type="dxa"/>
            <w:tcBorders>
              <w:top w:val="nil"/>
              <w:left w:val="single" w:sz="4" w:space="0" w:color="auto"/>
              <w:bottom w:val="nil"/>
              <w:right w:val="nil"/>
            </w:tcBorders>
          </w:tcPr>
          <w:p w:rsidR="00C55CB9" w:rsidRPr="008E5ED8" w:rsidRDefault="00C55CB9" w:rsidP="002C6E36">
            <w:pPr>
              <w:autoSpaceDE w:val="0"/>
              <w:autoSpaceDN w:val="0"/>
              <w:adjustRightInd w:val="0"/>
              <w:jc w:val="both"/>
              <w:rPr>
                <w:rFonts w:ascii="Arial" w:hAnsi="Arial" w:cs="Arial"/>
                <w:sz w:val="14"/>
                <w:szCs w:val="14"/>
              </w:rPr>
            </w:pPr>
            <w:r w:rsidRPr="008E5ED8">
              <w:rPr>
                <w:rFonts w:ascii="Arial" w:hAnsi="Arial" w:cs="Arial"/>
                <w:sz w:val="14"/>
                <w:szCs w:val="14"/>
              </w:rPr>
              <w:t>1.2.1.</w:t>
            </w:r>
          </w:p>
        </w:tc>
        <w:tc>
          <w:tcPr>
            <w:tcW w:w="3929" w:type="dxa"/>
            <w:tcBorders>
              <w:top w:val="nil"/>
              <w:left w:val="nil"/>
              <w:bottom w:val="nil"/>
              <w:right w:val="single" w:sz="4" w:space="0" w:color="auto"/>
            </w:tcBorders>
          </w:tcPr>
          <w:p w:rsidR="00C55CB9" w:rsidRPr="008E5ED8" w:rsidRDefault="00C55CB9" w:rsidP="002C6E36">
            <w:pPr>
              <w:autoSpaceDE w:val="0"/>
              <w:autoSpaceDN w:val="0"/>
              <w:adjustRightInd w:val="0"/>
              <w:jc w:val="both"/>
              <w:rPr>
                <w:rFonts w:ascii="Arial" w:hAnsi="Arial" w:cs="Arial"/>
                <w:sz w:val="14"/>
                <w:szCs w:val="14"/>
              </w:rPr>
            </w:pPr>
            <w:r w:rsidRPr="008E5ED8">
              <w:rPr>
                <w:rFonts w:ascii="Arial" w:hAnsi="Arial" w:cs="Arial"/>
                <w:sz w:val="14"/>
                <w:szCs w:val="14"/>
              </w:rPr>
              <w:t>İthalat Kabul Kredileri</w:t>
            </w:r>
          </w:p>
        </w:tc>
        <w:tc>
          <w:tcPr>
            <w:tcW w:w="750" w:type="dxa"/>
            <w:tcBorders>
              <w:top w:val="nil"/>
              <w:left w:val="single" w:sz="4" w:space="0" w:color="auto"/>
              <w:bottom w:val="nil"/>
              <w:right w:val="single" w:sz="4" w:space="0" w:color="auto"/>
            </w:tcBorders>
            <w:vAlign w:val="bottom"/>
          </w:tcPr>
          <w:p w:rsidR="00C55CB9" w:rsidRPr="008E5ED8" w:rsidRDefault="00C55CB9" w:rsidP="00B03F2B">
            <w:pPr>
              <w:autoSpaceDE w:val="0"/>
              <w:autoSpaceDN w:val="0"/>
              <w:adjustRightInd w:val="0"/>
              <w:jc w:val="center"/>
              <w:rPr>
                <w:rFonts w:ascii="Arial" w:hAnsi="Arial" w:cs="Arial"/>
                <w:sz w:val="14"/>
                <w:szCs w:val="14"/>
              </w:rPr>
            </w:pPr>
          </w:p>
        </w:tc>
        <w:tc>
          <w:tcPr>
            <w:tcW w:w="919" w:type="dxa"/>
            <w:tcBorders>
              <w:top w:val="nil"/>
              <w:left w:val="single" w:sz="4" w:space="0" w:color="auto"/>
              <w:bottom w:val="nil"/>
              <w:right w:val="single" w:sz="4" w:space="0" w:color="auto"/>
            </w:tcBorders>
            <w:vAlign w:val="bottom"/>
          </w:tcPr>
          <w:p w:rsidR="00C55CB9" w:rsidRPr="008E5ED8" w:rsidRDefault="00C55CB9" w:rsidP="009F27CB">
            <w:pPr>
              <w:ind w:right="28"/>
              <w:jc w:val="right"/>
              <w:rPr>
                <w:rFonts w:ascii="Arial" w:hAnsi="Arial" w:cs="Arial"/>
                <w:bCs/>
                <w:sz w:val="14"/>
                <w:szCs w:val="14"/>
              </w:rPr>
            </w:pPr>
            <w:r w:rsidRPr="008E5ED8">
              <w:rPr>
                <w:rFonts w:ascii="Arial" w:hAnsi="Arial" w:cs="Arial"/>
                <w:bCs/>
                <w:sz w:val="14"/>
                <w:szCs w:val="14"/>
              </w:rPr>
              <w:t>-</w:t>
            </w:r>
          </w:p>
        </w:tc>
        <w:tc>
          <w:tcPr>
            <w:tcW w:w="720" w:type="dxa"/>
            <w:tcBorders>
              <w:top w:val="nil"/>
              <w:left w:val="single" w:sz="4" w:space="0" w:color="auto"/>
              <w:bottom w:val="nil"/>
              <w:right w:val="single" w:sz="4" w:space="0" w:color="auto"/>
            </w:tcBorders>
            <w:vAlign w:val="bottom"/>
          </w:tcPr>
          <w:p w:rsidR="00C55CB9" w:rsidRPr="008E5ED8" w:rsidRDefault="00C55CB9" w:rsidP="009F27CB">
            <w:pPr>
              <w:ind w:right="28"/>
              <w:jc w:val="right"/>
              <w:rPr>
                <w:rFonts w:ascii="Arial" w:hAnsi="Arial" w:cs="Arial"/>
                <w:bCs/>
                <w:sz w:val="14"/>
                <w:szCs w:val="14"/>
              </w:rPr>
            </w:pPr>
            <w:r w:rsidRPr="008E5ED8">
              <w:rPr>
                <w:rFonts w:ascii="Arial" w:hAnsi="Arial" w:cs="Arial"/>
                <w:bCs/>
                <w:sz w:val="14"/>
                <w:szCs w:val="14"/>
              </w:rPr>
              <w:t>15.490</w:t>
            </w:r>
          </w:p>
        </w:tc>
        <w:tc>
          <w:tcPr>
            <w:tcW w:w="853" w:type="dxa"/>
            <w:tcBorders>
              <w:top w:val="nil"/>
              <w:left w:val="single" w:sz="4" w:space="0" w:color="auto"/>
              <w:bottom w:val="nil"/>
              <w:right w:val="single" w:sz="4" w:space="0" w:color="auto"/>
            </w:tcBorders>
            <w:vAlign w:val="bottom"/>
          </w:tcPr>
          <w:p w:rsidR="00C55CB9" w:rsidRPr="008E5ED8" w:rsidRDefault="00C55CB9" w:rsidP="009F27CB">
            <w:pPr>
              <w:ind w:right="28"/>
              <w:jc w:val="right"/>
              <w:rPr>
                <w:rFonts w:ascii="Arial" w:hAnsi="Arial" w:cs="Arial"/>
                <w:bCs/>
                <w:sz w:val="14"/>
                <w:szCs w:val="14"/>
              </w:rPr>
            </w:pPr>
            <w:r w:rsidRPr="008E5ED8">
              <w:rPr>
                <w:rFonts w:ascii="Arial" w:hAnsi="Arial" w:cs="Arial"/>
                <w:bCs/>
                <w:sz w:val="14"/>
                <w:szCs w:val="14"/>
              </w:rPr>
              <w:t>15.490</w:t>
            </w:r>
          </w:p>
        </w:tc>
        <w:tc>
          <w:tcPr>
            <w:tcW w:w="767" w:type="dxa"/>
            <w:tcBorders>
              <w:top w:val="nil"/>
              <w:left w:val="single" w:sz="4" w:space="0" w:color="auto"/>
              <w:bottom w:val="nil"/>
              <w:right w:val="single" w:sz="4" w:space="0" w:color="auto"/>
            </w:tcBorders>
            <w:vAlign w:val="bottom"/>
          </w:tcPr>
          <w:p w:rsidR="00C55CB9" w:rsidRPr="008E5ED8" w:rsidRDefault="00C55CB9" w:rsidP="008A0E5A">
            <w:pPr>
              <w:ind w:right="28"/>
              <w:jc w:val="right"/>
              <w:rPr>
                <w:rFonts w:ascii="Arial" w:hAnsi="Arial" w:cs="Arial"/>
                <w:bCs/>
                <w:sz w:val="14"/>
                <w:szCs w:val="14"/>
              </w:rPr>
            </w:pPr>
            <w:r w:rsidRPr="008E5ED8">
              <w:rPr>
                <w:rFonts w:ascii="Arial" w:hAnsi="Arial" w:cs="Arial"/>
                <w:bCs/>
                <w:sz w:val="14"/>
                <w:szCs w:val="14"/>
              </w:rPr>
              <w:t>-</w:t>
            </w:r>
          </w:p>
        </w:tc>
        <w:tc>
          <w:tcPr>
            <w:tcW w:w="789" w:type="dxa"/>
            <w:tcBorders>
              <w:top w:val="nil"/>
              <w:left w:val="single" w:sz="4" w:space="0" w:color="auto"/>
              <w:bottom w:val="nil"/>
              <w:right w:val="single" w:sz="4" w:space="0" w:color="auto"/>
            </w:tcBorders>
            <w:vAlign w:val="bottom"/>
          </w:tcPr>
          <w:p w:rsidR="00C55CB9" w:rsidRPr="008E5ED8" w:rsidRDefault="00C55CB9" w:rsidP="008A0E5A">
            <w:pPr>
              <w:ind w:right="28"/>
              <w:jc w:val="right"/>
              <w:rPr>
                <w:rFonts w:ascii="Arial" w:hAnsi="Arial" w:cs="Arial"/>
                <w:sz w:val="14"/>
                <w:szCs w:val="14"/>
              </w:rPr>
            </w:pPr>
            <w:r w:rsidRPr="008E5ED8">
              <w:rPr>
                <w:rFonts w:ascii="Arial" w:hAnsi="Arial" w:cs="Arial"/>
                <w:sz w:val="14"/>
                <w:szCs w:val="14"/>
              </w:rPr>
              <w:t>43.986</w:t>
            </w:r>
          </w:p>
        </w:tc>
        <w:tc>
          <w:tcPr>
            <w:tcW w:w="831" w:type="dxa"/>
            <w:tcBorders>
              <w:top w:val="nil"/>
              <w:left w:val="single" w:sz="4" w:space="0" w:color="auto"/>
              <w:bottom w:val="nil"/>
              <w:right w:val="single" w:sz="4" w:space="0" w:color="auto"/>
            </w:tcBorders>
            <w:vAlign w:val="bottom"/>
          </w:tcPr>
          <w:p w:rsidR="00C55CB9" w:rsidRPr="008E5ED8" w:rsidRDefault="00C55CB9" w:rsidP="008A0E5A">
            <w:pPr>
              <w:ind w:right="28"/>
              <w:jc w:val="right"/>
              <w:rPr>
                <w:rFonts w:ascii="Arial" w:hAnsi="Arial" w:cs="Arial"/>
                <w:sz w:val="14"/>
                <w:szCs w:val="14"/>
              </w:rPr>
            </w:pPr>
            <w:r w:rsidRPr="008E5ED8">
              <w:rPr>
                <w:rFonts w:ascii="Arial" w:hAnsi="Arial" w:cs="Arial"/>
                <w:sz w:val="14"/>
                <w:szCs w:val="14"/>
              </w:rPr>
              <w:t>43.986</w:t>
            </w:r>
          </w:p>
        </w:tc>
      </w:tr>
      <w:tr w:rsidR="00C55CB9" w:rsidRPr="008E5ED8" w:rsidTr="00CB3878">
        <w:trPr>
          <w:trHeight w:val="113"/>
        </w:trPr>
        <w:tc>
          <w:tcPr>
            <w:tcW w:w="571" w:type="dxa"/>
            <w:tcBorders>
              <w:top w:val="nil"/>
              <w:left w:val="single" w:sz="4" w:space="0" w:color="auto"/>
              <w:bottom w:val="nil"/>
              <w:right w:val="nil"/>
            </w:tcBorders>
          </w:tcPr>
          <w:p w:rsidR="00C55CB9" w:rsidRPr="008E5ED8" w:rsidRDefault="00C55CB9" w:rsidP="002C6E36">
            <w:pPr>
              <w:autoSpaceDE w:val="0"/>
              <w:autoSpaceDN w:val="0"/>
              <w:adjustRightInd w:val="0"/>
              <w:jc w:val="both"/>
              <w:rPr>
                <w:rFonts w:ascii="Arial" w:hAnsi="Arial" w:cs="Arial"/>
                <w:sz w:val="14"/>
                <w:szCs w:val="14"/>
              </w:rPr>
            </w:pPr>
            <w:r w:rsidRPr="008E5ED8">
              <w:rPr>
                <w:rFonts w:ascii="Arial" w:hAnsi="Arial" w:cs="Arial"/>
                <w:sz w:val="14"/>
                <w:szCs w:val="14"/>
              </w:rPr>
              <w:t>1.2.2.</w:t>
            </w:r>
          </w:p>
        </w:tc>
        <w:tc>
          <w:tcPr>
            <w:tcW w:w="3929" w:type="dxa"/>
            <w:tcBorders>
              <w:top w:val="nil"/>
              <w:left w:val="nil"/>
              <w:bottom w:val="nil"/>
              <w:right w:val="single" w:sz="4" w:space="0" w:color="auto"/>
            </w:tcBorders>
          </w:tcPr>
          <w:p w:rsidR="00C55CB9" w:rsidRPr="008E5ED8" w:rsidRDefault="00C55CB9" w:rsidP="002C6E36">
            <w:pPr>
              <w:autoSpaceDE w:val="0"/>
              <w:autoSpaceDN w:val="0"/>
              <w:adjustRightInd w:val="0"/>
              <w:jc w:val="both"/>
              <w:rPr>
                <w:rFonts w:ascii="Arial" w:hAnsi="Arial" w:cs="Arial"/>
                <w:sz w:val="14"/>
                <w:szCs w:val="14"/>
              </w:rPr>
            </w:pPr>
            <w:r w:rsidRPr="008E5ED8">
              <w:rPr>
                <w:rFonts w:ascii="Arial" w:hAnsi="Arial" w:cs="Arial"/>
                <w:sz w:val="14"/>
                <w:szCs w:val="14"/>
              </w:rPr>
              <w:t>Diğer Banka Kabulleri</w:t>
            </w:r>
          </w:p>
        </w:tc>
        <w:tc>
          <w:tcPr>
            <w:tcW w:w="750" w:type="dxa"/>
            <w:tcBorders>
              <w:top w:val="nil"/>
              <w:left w:val="single" w:sz="4" w:space="0" w:color="auto"/>
              <w:bottom w:val="nil"/>
              <w:right w:val="single" w:sz="4" w:space="0" w:color="auto"/>
            </w:tcBorders>
            <w:vAlign w:val="bottom"/>
          </w:tcPr>
          <w:p w:rsidR="00C55CB9" w:rsidRPr="008E5ED8" w:rsidRDefault="00C55CB9" w:rsidP="00B03F2B">
            <w:pPr>
              <w:autoSpaceDE w:val="0"/>
              <w:autoSpaceDN w:val="0"/>
              <w:adjustRightInd w:val="0"/>
              <w:jc w:val="center"/>
              <w:rPr>
                <w:rFonts w:ascii="Arial" w:hAnsi="Arial" w:cs="Arial"/>
                <w:sz w:val="14"/>
                <w:szCs w:val="14"/>
              </w:rPr>
            </w:pPr>
          </w:p>
        </w:tc>
        <w:tc>
          <w:tcPr>
            <w:tcW w:w="919" w:type="dxa"/>
            <w:tcBorders>
              <w:top w:val="nil"/>
              <w:left w:val="single" w:sz="4" w:space="0" w:color="auto"/>
              <w:bottom w:val="nil"/>
              <w:right w:val="single" w:sz="4" w:space="0" w:color="auto"/>
            </w:tcBorders>
            <w:vAlign w:val="bottom"/>
          </w:tcPr>
          <w:p w:rsidR="00C55CB9" w:rsidRPr="008E5ED8" w:rsidRDefault="00C55CB9" w:rsidP="009F27CB">
            <w:pPr>
              <w:ind w:right="28"/>
              <w:jc w:val="right"/>
              <w:rPr>
                <w:rFonts w:ascii="Arial" w:hAnsi="Arial" w:cs="Arial"/>
                <w:bCs/>
                <w:sz w:val="14"/>
                <w:szCs w:val="14"/>
              </w:rPr>
            </w:pPr>
            <w:r w:rsidRPr="008E5ED8">
              <w:rPr>
                <w:rFonts w:ascii="Arial" w:hAnsi="Arial" w:cs="Arial"/>
                <w:bCs/>
                <w:sz w:val="14"/>
                <w:szCs w:val="14"/>
              </w:rPr>
              <w:t>-</w:t>
            </w:r>
          </w:p>
        </w:tc>
        <w:tc>
          <w:tcPr>
            <w:tcW w:w="720" w:type="dxa"/>
            <w:tcBorders>
              <w:top w:val="nil"/>
              <w:left w:val="single" w:sz="4" w:space="0" w:color="auto"/>
              <w:bottom w:val="nil"/>
              <w:right w:val="single" w:sz="4" w:space="0" w:color="auto"/>
            </w:tcBorders>
            <w:vAlign w:val="bottom"/>
          </w:tcPr>
          <w:p w:rsidR="00C55CB9" w:rsidRPr="008E5ED8" w:rsidRDefault="00C55CB9" w:rsidP="009F27CB">
            <w:pPr>
              <w:ind w:right="28"/>
              <w:jc w:val="right"/>
              <w:rPr>
                <w:rFonts w:ascii="Arial" w:hAnsi="Arial" w:cs="Arial"/>
                <w:bCs/>
                <w:sz w:val="14"/>
                <w:szCs w:val="14"/>
              </w:rPr>
            </w:pPr>
            <w:r w:rsidRPr="008E5ED8">
              <w:rPr>
                <w:rFonts w:ascii="Arial" w:hAnsi="Arial" w:cs="Arial"/>
                <w:bCs/>
                <w:sz w:val="14"/>
                <w:szCs w:val="14"/>
              </w:rPr>
              <w:t>-</w:t>
            </w:r>
          </w:p>
        </w:tc>
        <w:tc>
          <w:tcPr>
            <w:tcW w:w="853" w:type="dxa"/>
            <w:tcBorders>
              <w:top w:val="nil"/>
              <w:left w:val="single" w:sz="4" w:space="0" w:color="auto"/>
              <w:bottom w:val="nil"/>
              <w:right w:val="single" w:sz="4" w:space="0" w:color="auto"/>
            </w:tcBorders>
            <w:vAlign w:val="bottom"/>
          </w:tcPr>
          <w:p w:rsidR="00C55CB9" w:rsidRPr="008E5ED8" w:rsidRDefault="00C55CB9" w:rsidP="009F27CB">
            <w:pPr>
              <w:ind w:right="28"/>
              <w:jc w:val="right"/>
              <w:rPr>
                <w:rFonts w:ascii="Arial" w:hAnsi="Arial" w:cs="Arial"/>
                <w:bCs/>
                <w:sz w:val="14"/>
                <w:szCs w:val="14"/>
              </w:rPr>
            </w:pPr>
            <w:r w:rsidRPr="008E5ED8">
              <w:rPr>
                <w:rFonts w:ascii="Arial" w:hAnsi="Arial" w:cs="Arial"/>
                <w:bCs/>
                <w:sz w:val="14"/>
                <w:szCs w:val="14"/>
              </w:rPr>
              <w:t>-</w:t>
            </w:r>
          </w:p>
        </w:tc>
        <w:tc>
          <w:tcPr>
            <w:tcW w:w="767" w:type="dxa"/>
            <w:tcBorders>
              <w:top w:val="nil"/>
              <w:left w:val="single" w:sz="4" w:space="0" w:color="auto"/>
              <w:bottom w:val="nil"/>
              <w:right w:val="single" w:sz="4" w:space="0" w:color="auto"/>
            </w:tcBorders>
            <w:vAlign w:val="bottom"/>
          </w:tcPr>
          <w:p w:rsidR="00C55CB9" w:rsidRPr="008E5ED8" w:rsidRDefault="00C55CB9" w:rsidP="008A0E5A">
            <w:pPr>
              <w:ind w:right="28"/>
              <w:jc w:val="right"/>
              <w:rPr>
                <w:rFonts w:ascii="Arial" w:hAnsi="Arial" w:cs="Arial"/>
                <w:bCs/>
                <w:sz w:val="14"/>
                <w:szCs w:val="14"/>
              </w:rPr>
            </w:pPr>
            <w:r w:rsidRPr="008E5ED8">
              <w:rPr>
                <w:rFonts w:ascii="Arial" w:hAnsi="Arial" w:cs="Arial"/>
                <w:bCs/>
                <w:sz w:val="14"/>
                <w:szCs w:val="14"/>
              </w:rPr>
              <w:t>-</w:t>
            </w:r>
          </w:p>
        </w:tc>
        <w:tc>
          <w:tcPr>
            <w:tcW w:w="789" w:type="dxa"/>
            <w:tcBorders>
              <w:top w:val="nil"/>
              <w:left w:val="single" w:sz="4" w:space="0" w:color="auto"/>
              <w:bottom w:val="nil"/>
              <w:right w:val="single" w:sz="4" w:space="0" w:color="auto"/>
            </w:tcBorders>
            <w:vAlign w:val="bottom"/>
          </w:tcPr>
          <w:p w:rsidR="00C55CB9" w:rsidRPr="008E5ED8" w:rsidRDefault="00C55CB9" w:rsidP="008A0E5A">
            <w:pPr>
              <w:ind w:right="28"/>
              <w:jc w:val="right"/>
              <w:rPr>
                <w:rFonts w:ascii="Arial" w:hAnsi="Arial" w:cs="Arial"/>
                <w:bCs/>
                <w:sz w:val="14"/>
                <w:szCs w:val="14"/>
              </w:rPr>
            </w:pPr>
            <w:r w:rsidRPr="008E5ED8">
              <w:rPr>
                <w:rFonts w:ascii="Arial" w:hAnsi="Arial" w:cs="Arial"/>
                <w:bCs/>
                <w:sz w:val="14"/>
                <w:szCs w:val="14"/>
              </w:rPr>
              <w:t>-</w:t>
            </w:r>
          </w:p>
        </w:tc>
        <w:tc>
          <w:tcPr>
            <w:tcW w:w="831" w:type="dxa"/>
            <w:tcBorders>
              <w:top w:val="nil"/>
              <w:left w:val="single" w:sz="4" w:space="0" w:color="auto"/>
              <w:bottom w:val="nil"/>
              <w:right w:val="single" w:sz="4" w:space="0" w:color="auto"/>
            </w:tcBorders>
            <w:vAlign w:val="bottom"/>
          </w:tcPr>
          <w:p w:rsidR="00C55CB9" w:rsidRPr="008E5ED8" w:rsidRDefault="00C55CB9" w:rsidP="008A0E5A">
            <w:pPr>
              <w:ind w:right="28"/>
              <w:jc w:val="right"/>
              <w:rPr>
                <w:rFonts w:ascii="Arial" w:hAnsi="Arial" w:cs="Arial"/>
                <w:bCs/>
                <w:sz w:val="14"/>
                <w:szCs w:val="14"/>
              </w:rPr>
            </w:pPr>
            <w:r w:rsidRPr="008E5ED8">
              <w:rPr>
                <w:rFonts w:ascii="Arial" w:hAnsi="Arial" w:cs="Arial"/>
                <w:bCs/>
                <w:sz w:val="14"/>
                <w:szCs w:val="14"/>
              </w:rPr>
              <w:t>-</w:t>
            </w:r>
          </w:p>
        </w:tc>
      </w:tr>
      <w:tr w:rsidR="00C55CB9" w:rsidRPr="008E5ED8" w:rsidTr="00CB3878">
        <w:trPr>
          <w:trHeight w:val="113"/>
        </w:trPr>
        <w:tc>
          <w:tcPr>
            <w:tcW w:w="571" w:type="dxa"/>
            <w:tcBorders>
              <w:top w:val="nil"/>
              <w:left w:val="single" w:sz="4" w:space="0" w:color="auto"/>
              <w:bottom w:val="nil"/>
              <w:right w:val="nil"/>
            </w:tcBorders>
          </w:tcPr>
          <w:p w:rsidR="00C55CB9" w:rsidRPr="008E5ED8" w:rsidRDefault="00C55CB9" w:rsidP="002C6E36">
            <w:pPr>
              <w:autoSpaceDE w:val="0"/>
              <w:autoSpaceDN w:val="0"/>
              <w:adjustRightInd w:val="0"/>
              <w:jc w:val="both"/>
              <w:rPr>
                <w:rFonts w:ascii="Arial" w:hAnsi="Arial" w:cs="Arial"/>
                <w:sz w:val="14"/>
                <w:szCs w:val="14"/>
              </w:rPr>
            </w:pPr>
            <w:r w:rsidRPr="008E5ED8">
              <w:rPr>
                <w:rFonts w:ascii="Arial" w:hAnsi="Arial" w:cs="Arial"/>
                <w:sz w:val="14"/>
                <w:szCs w:val="14"/>
              </w:rPr>
              <w:t>1.3.</w:t>
            </w:r>
          </w:p>
        </w:tc>
        <w:tc>
          <w:tcPr>
            <w:tcW w:w="3929" w:type="dxa"/>
            <w:tcBorders>
              <w:top w:val="nil"/>
              <w:left w:val="nil"/>
              <w:bottom w:val="nil"/>
              <w:right w:val="single" w:sz="4" w:space="0" w:color="auto"/>
            </w:tcBorders>
          </w:tcPr>
          <w:p w:rsidR="00C55CB9" w:rsidRPr="008E5ED8" w:rsidRDefault="00C55CB9" w:rsidP="002C6E36">
            <w:pPr>
              <w:autoSpaceDE w:val="0"/>
              <w:autoSpaceDN w:val="0"/>
              <w:adjustRightInd w:val="0"/>
              <w:jc w:val="both"/>
              <w:rPr>
                <w:rFonts w:ascii="Arial" w:hAnsi="Arial" w:cs="Arial"/>
                <w:sz w:val="14"/>
                <w:szCs w:val="14"/>
              </w:rPr>
            </w:pPr>
            <w:r w:rsidRPr="008E5ED8">
              <w:rPr>
                <w:rFonts w:ascii="Arial" w:hAnsi="Arial" w:cs="Arial"/>
                <w:sz w:val="14"/>
                <w:szCs w:val="14"/>
              </w:rPr>
              <w:t>Akreditifler</w:t>
            </w:r>
          </w:p>
        </w:tc>
        <w:tc>
          <w:tcPr>
            <w:tcW w:w="750" w:type="dxa"/>
            <w:tcBorders>
              <w:top w:val="nil"/>
              <w:left w:val="single" w:sz="4" w:space="0" w:color="auto"/>
              <w:bottom w:val="nil"/>
              <w:right w:val="single" w:sz="4" w:space="0" w:color="auto"/>
            </w:tcBorders>
            <w:vAlign w:val="bottom"/>
          </w:tcPr>
          <w:p w:rsidR="00C55CB9" w:rsidRPr="008E5ED8" w:rsidRDefault="00C55CB9" w:rsidP="00B03F2B">
            <w:pPr>
              <w:autoSpaceDE w:val="0"/>
              <w:autoSpaceDN w:val="0"/>
              <w:adjustRightInd w:val="0"/>
              <w:jc w:val="center"/>
              <w:rPr>
                <w:rFonts w:ascii="Arial" w:hAnsi="Arial" w:cs="Arial"/>
                <w:sz w:val="14"/>
                <w:szCs w:val="14"/>
              </w:rPr>
            </w:pPr>
          </w:p>
        </w:tc>
        <w:tc>
          <w:tcPr>
            <w:tcW w:w="919" w:type="dxa"/>
            <w:tcBorders>
              <w:top w:val="nil"/>
              <w:left w:val="single" w:sz="4" w:space="0" w:color="auto"/>
              <w:bottom w:val="nil"/>
              <w:right w:val="single" w:sz="4" w:space="0" w:color="auto"/>
            </w:tcBorders>
            <w:vAlign w:val="bottom"/>
          </w:tcPr>
          <w:p w:rsidR="00C55CB9" w:rsidRPr="008E5ED8" w:rsidRDefault="00C55CB9" w:rsidP="009F27CB">
            <w:pPr>
              <w:ind w:right="28"/>
              <w:jc w:val="right"/>
              <w:rPr>
                <w:rFonts w:ascii="Arial" w:hAnsi="Arial" w:cs="Arial"/>
                <w:bCs/>
                <w:sz w:val="14"/>
                <w:szCs w:val="14"/>
              </w:rPr>
            </w:pPr>
            <w:r w:rsidRPr="008E5ED8">
              <w:rPr>
                <w:rFonts w:ascii="Arial" w:hAnsi="Arial" w:cs="Arial"/>
                <w:bCs/>
                <w:sz w:val="14"/>
                <w:szCs w:val="14"/>
              </w:rPr>
              <w:t>6.296</w:t>
            </w:r>
          </w:p>
        </w:tc>
        <w:tc>
          <w:tcPr>
            <w:tcW w:w="720" w:type="dxa"/>
            <w:tcBorders>
              <w:top w:val="nil"/>
              <w:left w:val="single" w:sz="4" w:space="0" w:color="auto"/>
              <w:bottom w:val="nil"/>
              <w:right w:val="single" w:sz="4" w:space="0" w:color="auto"/>
            </w:tcBorders>
            <w:vAlign w:val="bottom"/>
          </w:tcPr>
          <w:p w:rsidR="00C55CB9" w:rsidRPr="008E5ED8" w:rsidRDefault="00C55CB9" w:rsidP="009F27CB">
            <w:pPr>
              <w:ind w:right="28"/>
              <w:jc w:val="right"/>
              <w:rPr>
                <w:rFonts w:ascii="Arial" w:hAnsi="Arial" w:cs="Arial"/>
                <w:bCs/>
                <w:sz w:val="14"/>
                <w:szCs w:val="14"/>
              </w:rPr>
            </w:pPr>
            <w:r w:rsidRPr="008E5ED8">
              <w:rPr>
                <w:rFonts w:ascii="Arial" w:hAnsi="Arial" w:cs="Arial"/>
                <w:bCs/>
                <w:sz w:val="14"/>
                <w:szCs w:val="14"/>
              </w:rPr>
              <w:t>471.537</w:t>
            </w:r>
          </w:p>
        </w:tc>
        <w:tc>
          <w:tcPr>
            <w:tcW w:w="853" w:type="dxa"/>
            <w:tcBorders>
              <w:top w:val="nil"/>
              <w:left w:val="single" w:sz="4" w:space="0" w:color="auto"/>
              <w:bottom w:val="nil"/>
              <w:right w:val="single" w:sz="4" w:space="0" w:color="auto"/>
            </w:tcBorders>
            <w:vAlign w:val="bottom"/>
          </w:tcPr>
          <w:p w:rsidR="00C55CB9" w:rsidRPr="008E5ED8" w:rsidRDefault="00C55CB9" w:rsidP="009F27CB">
            <w:pPr>
              <w:ind w:right="28"/>
              <w:jc w:val="right"/>
              <w:rPr>
                <w:rFonts w:ascii="Arial" w:hAnsi="Arial" w:cs="Arial"/>
                <w:bCs/>
                <w:sz w:val="14"/>
                <w:szCs w:val="14"/>
              </w:rPr>
            </w:pPr>
            <w:r w:rsidRPr="008E5ED8">
              <w:rPr>
                <w:rFonts w:ascii="Arial" w:hAnsi="Arial" w:cs="Arial"/>
                <w:bCs/>
                <w:sz w:val="14"/>
                <w:szCs w:val="14"/>
              </w:rPr>
              <w:t>477.833</w:t>
            </w:r>
          </w:p>
        </w:tc>
        <w:tc>
          <w:tcPr>
            <w:tcW w:w="767" w:type="dxa"/>
            <w:tcBorders>
              <w:top w:val="nil"/>
              <w:left w:val="single" w:sz="4" w:space="0" w:color="auto"/>
              <w:bottom w:val="nil"/>
              <w:right w:val="single" w:sz="4" w:space="0" w:color="auto"/>
            </w:tcBorders>
            <w:vAlign w:val="bottom"/>
          </w:tcPr>
          <w:p w:rsidR="00C55CB9" w:rsidRPr="008E5ED8" w:rsidRDefault="00C55CB9" w:rsidP="008A0E5A">
            <w:pPr>
              <w:ind w:right="28"/>
              <w:jc w:val="right"/>
              <w:rPr>
                <w:rFonts w:ascii="Arial" w:hAnsi="Arial" w:cs="Arial"/>
                <w:bCs/>
                <w:sz w:val="14"/>
                <w:szCs w:val="14"/>
              </w:rPr>
            </w:pPr>
            <w:r w:rsidRPr="008E5ED8">
              <w:rPr>
                <w:rFonts w:ascii="Arial" w:hAnsi="Arial" w:cs="Arial"/>
                <w:bCs/>
                <w:sz w:val="14"/>
                <w:szCs w:val="14"/>
              </w:rPr>
              <w:t>-</w:t>
            </w:r>
          </w:p>
        </w:tc>
        <w:tc>
          <w:tcPr>
            <w:tcW w:w="789" w:type="dxa"/>
            <w:tcBorders>
              <w:top w:val="nil"/>
              <w:left w:val="single" w:sz="4" w:space="0" w:color="auto"/>
              <w:bottom w:val="nil"/>
              <w:right w:val="single" w:sz="4" w:space="0" w:color="auto"/>
            </w:tcBorders>
            <w:vAlign w:val="bottom"/>
          </w:tcPr>
          <w:p w:rsidR="00C55CB9" w:rsidRPr="008E5ED8" w:rsidRDefault="00C55CB9" w:rsidP="008A0E5A">
            <w:pPr>
              <w:ind w:right="28"/>
              <w:jc w:val="right"/>
              <w:rPr>
                <w:rFonts w:ascii="Arial" w:hAnsi="Arial" w:cs="Arial"/>
                <w:bCs/>
                <w:sz w:val="14"/>
                <w:szCs w:val="14"/>
              </w:rPr>
            </w:pPr>
            <w:r w:rsidRPr="008E5ED8">
              <w:rPr>
                <w:rFonts w:ascii="Arial" w:hAnsi="Arial" w:cs="Arial"/>
                <w:bCs/>
                <w:sz w:val="14"/>
                <w:szCs w:val="14"/>
              </w:rPr>
              <w:t>506.178</w:t>
            </w:r>
          </w:p>
        </w:tc>
        <w:tc>
          <w:tcPr>
            <w:tcW w:w="831" w:type="dxa"/>
            <w:tcBorders>
              <w:top w:val="nil"/>
              <w:left w:val="single" w:sz="4" w:space="0" w:color="auto"/>
              <w:bottom w:val="nil"/>
              <w:right w:val="single" w:sz="4" w:space="0" w:color="auto"/>
            </w:tcBorders>
            <w:vAlign w:val="bottom"/>
          </w:tcPr>
          <w:p w:rsidR="00C55CB9" w:rsidRPr="008E5ED8" w:rsidRDefault="00C55CB9" w:rsidP="008A0E5A">
            <w:pPr>
              <w:ind w:right="28"/>
              <w:jc w:val="right"/>
              <w:rPr>
                <w:rFonts w:ascii="Arial" w:hAnsi="Arial" w:cs="Arial"/>
                <w:bCs/>
                <w:sz w:val="14"/>
                <w:szCs w:val="14"/>
              </w:rPr>
            </w:pPr>
            <w:r w:rsidRPr="008E5ED8">
              <w:rPr>
                <w:rFonts w:ascii="Arial" w:hAnsi="Arial" w:cs="Arial"/>
                <w:bCs/>
                <w:sz w:val="14"/>
                <w:szCs w:val="14"/>
              </w:rPr>
              <w:t>506.178</w:t>
            </w:r>
          </w:p>
        </w:tc>
      </w:tr>
      <w:tr w:rsidR="00C55CB9" w:rsidRPr="008E5ED8" w:rsidTr="00CB3878">
        <w:trPr>
          <w:trHeight w:val="113"/>
        </w:trPr>
        <w:tc>
          <w:tcPr>
            <w:tcW w:w="571" w:type="dxa"/>
            <w:tcBorders>
              <w:top w:val="nil"/>
              <w:left w:val="single" w:sz="4" w:space="0" w:color="auto"/>
              <w:bottom w:val="nil"/>
              <w:right w:val="nil"/>
            </w:tcBorders>
          </w:tcPr>
          <w:p w:rsidR="00C55CB9" w:rsidRPr="008E5ED8" w:rsidRDefault="00C55CB9" w:rsidP="002C6E36">
            <w:pPr>
              <w:autoSpaceDE w:val="0"/>
              <w:autoSpaceDN w:val="0"/>
              <w:adjustRightInd w:val="0"/>
              <w:jc w:val="both"/>
              <w:rPr>
                <w:rFonts w:ascii="Arial" w:hAnsi="Arial" w:cs="Arial"/>
                <w:sz w:val="14"/>
                <w:szCs w:val="14"/>
              </w:rPr>
            </w:pPr>
            <w:r w:rsidRPr="008E5ED8">
              <w:rPr>
                <w:rFonts w:ascii="Arial" w:hAnsi="Arial" w:cs="Arial"/>
                <w:sz w:val="14"/>
                <w:szCs w:val="14"/>
              </w:rPr>
              <w:t>1.3.1.</w:t>
            </w:r>
          </w:p>
        </w:tc>
        <w:tc>
          <w:tcPr>
            <w:tcW w:w="3929" w:type="dxa"/>
            <w:tcBorders>
              <w:top w:val="nil"/>
              <w:left w:val="nil"/>
              <w:bottom w:val="nil"/>
              <w:right w:val="single" w:sz="4" w:space="0" w:color="auto"/>
            </w:tcBorders>
          </w:tcPr>
          <w:p w:rsidR="00C55CB9" w:rsidRPr="008E5ED8" w:rsidRDefault="00C55CB9" w:rsidP="002C6E36">
            <w:pPr>
              <w:autoSpaceDE w:val="0"/>
              <w:autoSpaceDN w:val="0"/>
              <w:adjustRightInd w:val="0"/>
              <w:jc w:val="both"/>
              <w:rPr>
                <w:rFonts w:ascii="Arial" w:hAnsi="Arial" w:cs="Arial"/>
                <w:sz w:val="14"/>
                <w:szCs w:val="14"/>
              </w:rPr>
            </w:pPr>
            <w:r w:rsidRPr="008E5ED8">
              <w:rPr>
                <w:rFonts w:ascii="Arial" w:hAnsi="Arial" w:cs="Arial"/>
                <w:sz w:val="14"/>
                <w:szCs w:val="14"/>
              </w:rPr>
              <w:t>Belgeli Akreditifler</w:t>
            </w:r>
          </w:p>
        </w:tc>
        <w:tc>
          <w:tcPr>
            <w:tcW w:w="750" w:type="dxa"/>
            <w:tcBorders>
              <w:top w:val="nil"/>
              <w:left w:val="single" w:sz="4" w:space="0" w:color="auto"/>
              <w:bottom w:val="nil"/>
              <w:right w:val="single" w:sz="4" w:space="0" w:color="auto"/>
            </w:tcBorders>
            <w:vAlign w:val="bottom"/>
          </w:tcPr>
          <w:p w:rsidR="00C55CB9" w:rsidRPr="008E5ED8" w:rsidRDefault="00C55CB9" w:rsidP="00B03F2B">
            <w:pPr>
              <w:autoSpaceDE w:val="0"/>
              <w:autoSpaceDN w:val="0"/>
              <w:adjustRightInd w:val="0"/>
              <w:jc w:val="center"/>
              <w:rPr>
                <w:rFonts w:ascii="Arial" w:hAnsi="Arial" w:cs="Arial"/>
                <w:sz w:val="14"/>
                <w:szCs w:val="14"/>
              </w:rPr>
            </w:pPr>
          </w:p>
        </w:tc>
        <w:tc>
          <w:tcPr>
            <w:tcW w:w="919" w:type="dxa"/>
            <w:tcBorders>
              <w:top w:val="nil"/>
              <w:left w:val="single" w:sz="4" w:space="0" w:color="auto"/>
              <w:bottom w:val="nil"/>
              <w:right w:val="single" w:sz="4" w:space="0" w:color="auto"/>
            </w:tcBorders>
            <w:vAlign w:val="bottom"/>
          </w:tcPr>
          <w:p w:rsidR="00C55CB9" w:rsidRPr="008E5ED8" w:rsidRDefault="00C55CB9" w:rsidP="009F27CB">
            <w:pPr>
              <w:ind w:right="28"/>
              <w:jc w:val="right"/>
              <w:rPr>
                <w:rFonts w:ascii="Arial" w:hAnsi="Arial" w:cs="Arial"/>
                <w:bCs/>
                <w:sz w:val="14"/>
                <w:szCs w:val="14"/>
              </w:rPr>
            </w:pPr>
            <w:r w:rsidRPr="008E5ED8">
              <w:rPr>
                <w:rFonts w:ascii="Arial" w:hAnsi="Arial" w:cs="Arial"/>
                <w:bCs/>
                <w:sz w:val="14"/>
                <w:szCs w:val="14"/>
              </w:rPr>
              <w:t>-</w:t>
            </w:r>
          </w:p>
        </w:tc>
        <w:tc>
          <w:tcPr>
            <w:tcW w:w="720" w:type="dxa"/>
            <w:tcBorders>
              <w:top w:val="nil"/>
              <w:left w:val="single" w:sz="4" w:space="0" w:color="auto"/>
              <w:bottom w:val="nil"/>
              <w:right w:val="single" w:sz="4" w:space="0" w:color="auto"/>
            </w:tcBorders>
            <w:vAlign w:val="bottom"/>
          </w:tcPr>
          <w:p w:rsidR="00C55CB9" w:rsidRPr="008E5ED8" w:rsidRDefault="00C55CB9" w:rsidP="009F27CB">
            <w:pPr>
              <w:ind w:right="28"/>
              <w:jc w:val="right"/>
              <w:rPr>
                <w:rFonts w:ascii="Arial" w:hAnsi="Arial" w:cs="Arial"/>
                <w:bCs/>
                <w:sz w:val="14"/>
                <w:szCs w:val="14"/>
              </w:rPr>
            </w:pPr>
            <w:r w:rsidRPr="008E5ED8">
              <w:rPr>
                <w:rFonts w:ascii="Arial" w:hAnsi="Arial" w:cs="Arial"/>
                <w:bCs/>
                <w:sz w:val="14"/>
                <w:szCs w:val="14"/>
              </w:rPr>
              <w:t>-</w:t>
            </w:r>
          </w:p>
        </w:tc>
        <w:tc>
          <w:tcPr>
            <w:tcW w:w="853" w:type="dxa"/>
            <w:tcBorders>
              <w:top w:val="nil"/>
              <w:left w:val="single" w:sz="4" w:space="0" w:color="auto"/>
              <w:bottom w:val="nil"/>
              <w:right w:val="single" w:sz="4" w:space="0" w:color="auto"/>
            </w:tcBorders>
            <w:vAlign w:val="bottom"/>
          </w:tcPr>
          <w:p w:rsidR="00C55CB9" w:rsidRPr="008E5ED8" w:rsidRDefault="00C55CB9" w:rsidP="009F27CB">
            <w:pPr>
              <w:ind w:right="28"/>
              <w:jc w:val="right"/>
              <w:rPr>
                <w:rFonts w:ascii="Arial" w:hAnsi="Arial" w:cs="Arial"/>
                <w:bCs/>
                <w:sz w:val="14"/>
                <w:szCs w:val="14"/>
              </w:rPr>
            </w:pPr>
            <w:r w:rsidRPr="008E5ED8">
              <w:rPr>
                <w:rFonts w:ascii="Arial" w:hAnsi="Arial" w:cs="Arial"/>
                <w:bCs/>
                <w:sz w:val="14"/>
                <w:szCs w:val="14"/>
              </w:rPr>
              <w:t>-</w:t>
            </w:r>
          </w:p>
        </w:tc>
        <w:tc>
          <w:tcPr>
            <w:tcW w:w="767" w:type="dxa"/>
            <w:tcBorders>
              <w:top w:val="nil"/>
              <w:left w:val="single" w:sz="4" w:space="0" w:color="auto"/>
              <w:bottom w:val="nil"/>
              <w:right w:val="single" w:sz="4" w:space="0" w:color="auto"/>
            </w:tcBorders>
            <w:vAlign w:val="bottom"/>
          </w:tcPr>
          <w:p w:rsidR="00C55CB9" w:rsidRPr="008E5ED8" w:rsidRDefault="00C55CB9" w:rsidP="008A0E5A">
            <w:pPr>
              <w:ind w:right="28"/>
              <w:jc w:val="right"/>
              <w:rPr>
                <w:rFonts w:ascii="Arial" w:hAnsi="Arial" w:cs="Arial"/>
                <w:bCs/>
                <w:sz w:val="14"/>
                <w:szCs w:val="14"/>
              </w:rPr>
            </w:pPr>
            <w:r w:rsidRPr="008E5ED8">
              <w:rPr>
                <w:rFonts w:ascii="Arial" w:hAnsi="Arial" w:cs="Arial"/>
                <w:bCs/>
                <w:sz w:val="14"/>
                <w:szCs w:val="14"/>
              </w:rPr>
              <w:t>-</w:t>
            </w:r>
          </w:p>
        </w:tc>
        <w:tc>
          <w:tcPr>
            <w:tcW w:w="789" w:type="dxa"/>
            <w:tcBorders>
              <w:top w:val="nil"/>
              <w:left w:val="single" w:sz="4" w:space="0" w:color="auto"/>
              <w:bottom w:val="nil"/>
              <w:right w:val="single" w:sz="4" w:space="0" w:color="auto"/>
            </w:tcBorders>
            <w:vAlign w:val="bottom"/>
          </w:tcPr>
          <w:p w:rsidR="00C55CB9" w:rsidRPr="008E5ED8" w:rsidRDefault="00C55CB9" w:rsidP="008A0E5A">
            <w:pPr>
              <w:ind w:right="28"/>
              <w:jc w:val="right"/>
              <w:rPr>
                <w:rFonts w:ascii="Arial" w:hAnsi="Arial" w:cs="Arial"/>
                <w:bCs/>
                <w:sz w:val="14"/>
                <w:szCs w:val="14"/>
              </w:rPr>
            </w:pPr>
            <w:r w:rsidRPr="008E5ED8">
              <w:rPr>
                <w:rFonts w:ascii="Arial" w:hAnsi="Arial" w:cs="Arial"/>
                <w:bCs/>
                <w:sz w:val="14"/>
                <w:szCs w:val="14"/>
              </w:rPr>
              <w:t>-</w:t>
            </w:r>
          </w:p>
        </w:tc>
        <w:tc>
          <w:tcPr>
            <w:tcW w:w="831" w:type="dxa"/>
            <w:tcBorders>
              <w:top w:val="nil"/>
              <w:left w:val="single" w:sz="4" w:space="0" w:color="auto"/>
              <w:bottom w:val="nil"/>
              <w:right w:val="single" w:sz="4" w:space="0" w:color="auto"/>
            </w:tcBorders>
            <w:vAlign w:val="bottom"/>
          </w:tcPr>
          <w:p w:rsidR="00C55CB9" w:rsidRPr="008E5ED8" w:rsidRDefault="00C55CB9" w:rsidP="008A0E5A">
            <w:pPr>
              <w:ind w:right="28"/>
              <w:jc w:val="right"/>
              <w:rPr>
                <w:rFonts w:ascii="Arial" w:hAnsi="Arial" w:cs="Arial"/>
                <w:bCs/>
                <w:sz w:val="14"/>
                <w:szCs w:val="14"/>
              </w:rPr>
            </w:pPr>
            <w:r w:rsidRPr="008E5ED8">
              <w:rPr>
                <w:rFonts w:ascii="Arial" w:hAnsi="Arial" w:cs="Arial"/>
                <w:bCs/>
                <w:sz w:val="14"/>
                <w:szCs w:val="14"/>
              </w:rPr>
              <w:t>-</w:t>
            </w:r>
          </w:p>
        </w:tc>
      </w:tr>
      <w:tr w:rsidR="00C55CB9" w:rsidRPr="008E5ED8" w:rsidTr="00CB3878">
        <w:trPr>
          <w:trHeight w:val="113"/>
        </w:trPr>
        <w:tc>
          <w:tcPr>
            <w:tcW w:w="571" w:type="dxa"/>
            <w:tcBorders>
              <w:top w:val="nil"/>
              <w:left w:val="single" w:sz="4" w:space="0" w:color="auto"/>
              <w:bottom w:val="nil"/>
              <w:right w:val="nil"/>
            </w:tcBorders>
          </w:tcPr>
          <w:p w:rsidR="00C55CB9" w:rsidRPr="008E5ED8" w:rsidRDefault="00C55CB9" w:rsidP="002C6E36">
            <w:pPr>
              <w:autoSpaceDE w:val="0"/>
              <w:autoSpaceDN w:val="0"/>
              <w:adjustRightInd w:val="0"/>
              <w:jc w:val="both"/>
              <w:rPr>
                <w:rFonts w:ascii="Arial" w:hAnsi="Arial" w:cs="Arial"/>
                <w:sz w:val="14"/>
                <w:szCs w:val="14"/>
              </w:rPr>
            </w:pPr>
            <w:r w:rsidRPr="008E5ED8">
              <w:rPr>
                <w:rFonts w:ascii="Arial" w:hAnsi="Arial" w:cs="Arial"/>
                <w:sz w:val="14"/>
                <w:szCs w:val="14"/>
              </w:rPr>
              <w:t>1.3.2.</w:t>
            </w:r>
          </w:p>
        </w:tc>
        <w:tc>
          <w:tcPr>
            <w:tcW w:w="3929" w:type="dxa"/>
            <w:tcBorders>
              <w:top w:val="nil"/>
              <w:left w:val="nil"/>
              <w:bottom w:val="nil"/>
              <w:right w:val="single" w:sz="4" w:space="0" w:color="auto"/>
            </w:tcBorders>
          </w:tcPr>
          <w:p w:rsidR="00C55CB9" w:rsidRPr="008E5ED8" w:rsidRDefault="00C55CB9" w:rsidP="002C6E36">
            <w:pPr>
              <w:autoSpaceDE w:val="0"/>
              <w:autoSpaceDN w:val="0"/>
              <w:adjustRightInd w:val="0"/>
              <w:jc w:val="both"/>
              <w:rPr>
                <w:rFonts w:ascii="Arial" w:hAnsi="Arial" w:cs="Arial"/>
                <w:sz w:val="14"/>
                <w:szCs w:val="14"/>
              </w:rPr>
            </w:pPr>
            <w:r w:rsidRPr="008E5ED8">
              <w:rPr>
                <w:rFonts w:ascii="Arial" w:hAnsi="Arial" w:cs="Arial"/>
                <w:sz w:val="14"/>
                <w:szCs w:val="14"/>
              </w:rPr>
              <w:t>Diğer Akreditifler</w:t>
            </w:r>
          </w:p>
        </w:tc>
        <w:tc>
          <w:tcPr>
            <w:tcW w:w="750" w:type="dxa"/>
            <w:tcBorders>
              <w:top w:val="nil"/>
              <w:left w:val="single" w:sz="4" w:space="0" w:color="auto"/>
              <w:bottom w:val="nil"/>
              <w:right w:val="single" w:sz="4" w:space="0" w:color="auto"/>
            </w:tcBorders>
            <w:vAlign w:val="bottom"/>
          </w:tcPr>
          <w:p w:rsidR="00C55CB9" w:rsidRPr="008E5ED8" w:rsidRDefault="00C55CB9" w:rsidP="00B03F2B">
            <w:pPr>
              <w:autoSpaceDE w:val="0"/>
              <w:autoSpaceDN w:val="0"/>
              <w:adjustRightInd w:val="0"/>
              <w:jc w:val="center"/>
              <w:rPr>
                <w:rFonts w:ascii="Arial" w:hAnsi="Arial" w:cs="Arial"/>
                <w:sz w:val="14"/>
                <w:szCs w:val="14"/>
              </w:rPr>
            </w:pPr>
          </w:p>
        </w:tc>
        <w:tc>
          <w:tcPr>
            <w:tcW w:w="919" w:type="dxa"/>
            <w:tcBorders>
              <w:top w:val="nil"/>
              <w:left w:val="single" w:sz="4" w:space="0" w:color="auto"/>
              <w:bottom w:val="nil"/>
              <w:right w:val="single" w:sz="4" w:space="0" w:color="auto"/>
            </w:tcBorders>
            <w:vAlign w:val="bottom"/>
          </w:tcPr>
          <w:p w:rsidR="00C55CB9" w:rsidRPr="008E5ED8" w:rsidRDefault="00C55CB9" w:rsidP="009F27CB">
            <w:pPr>
              <w:ind w:right="28"/>
              <w:jc w:val="right"/>
              <w:rPr>
                <w:rFonts w:ascii="Arial" w:hAnsi="Arial" w:cs="Arial"/>
                <w:bCs/>
                <w:sz w:val="14"/>
                <w:szCs w:val="14"/>
              </w:rPr>
            </w:pPr>
            <w:r w:rsidRPr="008E5ED8">
              <w:rPr>
                <w:rFonts w:ascii="Arial" w:hAnsi="Arial" w:cs="Arial"/>
                <w:bCs/>
                <w:sz w:val="14"/>
                <w:szCs w:val="14"/>
              </w:rPr>
              <w:t>6.296</w:t>
            </w:r>
          </w:p>
        </w:tc>
        <w:tc>
          <w:tcPr>
            <w:tcW w:w="720" w:type="dxa"/>
            <w:tcBorders>
              <w:top w:val="nil"/>
              <w:left w:val="single" w:sz="4" w:space="0" w:color="auto"/>
              <w:bottom w:val="nil"/>
              <w:right w:val="single" w:sz="4" w:space="0" w:color="auto"/>
            </w:tcBorders>
            <w:vAlign w:val="bottom"/>
          </w:tcPr>
          <w:p w:rsidR="00C55CB9" w:rsidRPr="008E5ED8" w:rsidRDefault="00C55CB9" w:rsidP="009F27CB">
            <w:pPr>
              <w:ind w:right="28"/>
              <w:jc w:val="right"/>
              <w:rPr>
                <w:rFonts w:ascii="Arial" w:hAnsi="Arial" w:cs="Arial"/>
                <w:bCs/>
                <w:sz w:val="14"/>
                <w:szCs w:val="14"/>
              </w:rPr>
            </w:pPr>
            <w:r w:rsidRPr="008E5ED8">
              <w:rPr>
                <w:rFonts w:ascii="Arial" w:hAnsi="Arial" w:cs="Arial"/>
                <w:bCs/>
                <w:sz w:val="14"/>
                <w:szCs w:val="14"/>
              </w:rPr>
              <w:t>471.537</w:t>
            </w:r>
          </w:p>
        </w:tc>
        <w:tc>
          <w:tcPr>
            <w:tcW w:w="853" w:type="dxa"/>
            <w:tcBorders>
              <w:top w:val="nil"/>
              <w:left w:val="single" w:sz="4" w:space="0" w:color="auto"/>
              <w:bottom w:val="nil"/>
              <w:right w:val="single" w:sz="4" w:space="0" w:color="auto"/>
            </w:tcBorders>
            <w:vAlign w:val="bottom"/>
          </w:tcPr>
          <w:p w:rsidR="00C55CB9" w:rsidRPr="008E5ED8" w:rsidRDefault="00C55CB9" w:rsidP="009F27CB">
            <w:pPr>
              <w:ind w:right="28"/>
              <w:jc w:val="right"/>
              <w:rPr>
                <w:rFonts w:ascii="Arial" w:hAnsi="Arial" w:cs="Arial"/>
                <w:bCs/>
                <w:sz w:val="14"/>
                <w:szCs w:val="14"/>
              </w:rPr>
            </w:pPr>
            <w:r w:rsidRPr="008E5ED8">
              <w:rPr>
                <w:rFonts w:ascii="Arial" w:hAnsi="Arial" w:cs="Arial"/>
                <w:bCs/>
                <w:sz w:val="14"/>
                <w:szCs w:val="14"/>
              </w:rPr>
              <w:t>477.833</w:t>
            </w:r>
          </w:p>
        </w:tc>
        <w:tc>
          <w:tcPr>
            <w:tcW w:w="767" w:type="dxa"/>
            <w:tcBorders>
              <w:top w:val="nil"/>
              <w:left w:val="single" w:sz="4" w:space="0" w:color="auto"/>
              <w:bottom w:val="nil"/>
              <w:right w:val="single" w:sz="4" w:space="0" w:color="auto"/>
            </w:tcBorders>
            <w:vAlign w:val="bottom"/>
          </w:tcPr>
          <w:p w:rsidR="00C55CB9" w:rsidRPr="008E5ED8" w:rsidRDefault="00C55CB9" w:rsidP="008A0E5A">
            <w:pPr>
              <w:ind w:right="28"/>
              <w:jc w:val="right"/>
              <w:rPr>
                <w:rFonts w:ascii="Arial" w:hAnsi="Arial" w:cs="Arial"/>
                <w:bCs/>
                <w:sz w:val="14"/>
                <w:szCs w:val="14"/>
              </w:rPr>
            </w:pPr>
            <w:r w:rsidRPr="008E5ED8">
              <w:rPr>
                <w:rFonts w:ascii="Arial" w:hAnsi="Arial" w:cs="Arial"/>
                <w:bCs/>
                <w:sz w:val="14"/>
                <w:szCs w:val="14"/>
              </w:rPr>
              <w:t>-</w:t>
            </w:r>
          </w:p>
        </w:tc>
        <w:tc>
          <w:tcPr>
            <w:tcW w:w="789" w:type="dxa"/>
            <w:tcBorders>
              <w:top w:val="nil"/>
              <w:left w:val="single" w:sz="4" w:space="0" w:color="auto"/>
              <w:bottom w:val="nil"/>
              <w:right w:val="single" w:sz="4" w:space="0" w:color="auto"/>
            </w:tcBorders>
            <w:vAlign w:val="bottom"/>
          </w:tcPr>
          <w:p w:rsidR="00C55CB9" w:rsidRPr="008E5ED8" w:rsidRDefault="00C55CB9" w:rsidP="008A0E5A">
            <w:pPr>
              <w:ind w:right="28"/>
              <w:jc w:val="right"/>
              <w:rPr>
                <w:rFonts w:ascii="Arial" w:hAnsi="Arial" w:cs="Arial"/>
                <w:bCs/>
                <w:sz w:val="14"/>
                <w:szCs w:val="14"/>
              </w:rPr>
            </w:pPr>
            <w:r w:rsidRPr="008E5ED8">
              <w:rPr>
                <w:rFonts w:ascii="Arial" w:hAnsi="Arial" w:cs="Arial"/>
                <w:bCs/>
                <w:sz w:val="14"/>
                <w:szCs w:val="14"/>
              </w:rPr>
              <w:t>506.178</w:t>
            </w:r>
          </w:p>
        </w:tc>
        <w:tc>
          <w:tcPr>
            <w:tcW w:w="831" w:type="dxa"/>
            <w:tcBorders>
              <w:top w:val="nil"/>
              <w:left w:val="single" w:sz="4" w:space="0" w:color="auto"/>
              <w:bottom w:val="nil"/>
              <w:right w:val="single" w:sz="4" w:space="0" w:color="auto"/>
            </w:tcBorders>
            <w:vAlign w:val="bottom"/>
          </w:tcPr>
          <w:p w:rsidR="00C55CB9" w:rsidRPr="008E5ED8" w:rsidRDefault="00C55CB9" w:rsidP="008A0E5A">
            <w:pPr>
              <w:ind w:right="28"/>
              <w:jc w:val="right"/>
              <w:rPr>
                <w:rFonts w:ascii="Arial" w:hAnsi="Arial" w:cs="Arial"/>
                <w:bCs/>
                <w:sz w:val="14"/>
                <w:szCs w:val="14"/>
              </w:rPr>
            </w:pPr>
            <w:r w:rsidRPr="008E5ED8">
              <w:rPr>
                <w:rFonts w:ascii="Arial" w:hAnsi="Arial" w:cs="Arial"/>
                <w:bCs/>
                <w:sz w:val="14"/>
                <w:szCs w:val="14"/>
              </w:rPr>
              <w:t>506.178</w:t>
            </w:r>
          </w:p>
        </w:tc>
      </w:tr>
      <w:tr w:rsidR="00C55CB9" w:rsidRPr="008E5ED8" w:rsidTr="00CB3878">
        <w:trPr>
          <w:trHeight w:val="113"/>
        </w:trPr>
        <w:tc>
          <w:tcPr>
            <w:tcW w:w="571" w:type="dxa"/>
            <w:tcBorders>
              <w:top w:val="nil"/>
              <w:left w:val="single" w:sz="4" w:space="0" w:color="auto"/>
              <w:bottom w:val="nil"/>
              <w:right w:val="nil"/>
            </w:tcBorders>
          </w:tcPr>
          <w:p w:rsidR="00C55CB9" w:rsidRPr="008E5ED8" w:rsidRDefault="00C55CB9" w:rsidP="002C6E36">
            <w:pPr>
              <w:autoSpaceDE w:val="0"/>
              <w:autoSpaceDN w:val="0"/>
              <w:adjustRightInd w:val="0"/>
              <w:jc w:val="both"/>
              <w:rPr>
                <w:rFonts w:ascii="Arial" w:hAnsi="Arial" w:cs="Arial"/>
                <w:sz w:val="14"/>
                <w:szCs w:val="14"/>
              </w:rPr>
            </w:pPr>
            <w:r w:rsidRPr="008E5ED8">
              <w:rPr>
                <w:rFonts w:ascii="Arial" w:hAnsi="Arial" w:cs="Arial"/>
                <w:sz w:val="14"/>
                <w:szCs w:val="14"/>
              </w:rPr>
              <w:t>1.4.</w:t>
            </w:r>
          </w:p>
        </w:tc>
        <w:tc>
          <w:tcPr>
            <w:tcW w:w="3929" w:type="dxa"/>
            <w:tcBorders>
              <w:top w:val="nil"/>
              <w:left w:val="nil"/>
              <w:bottom w:val="nil"/>
              <w:right w:val="single" w:sz="4" w:space="0" w:color="auto"/>
            </w:tcBorders>
          </w:tcPr>
          <w:p w:rsidR="00C55CB9" w:rsidRPr="008E5ED8" w:rsidRDefault="00C55CB9" w:rsidP="002C6E36">
            <w:pPr>
              <w:autoSpaceDE w:val="0"/>
              <w:autoSpaceDN w:val="0"/>
              <w:adjustRightInd w:val="0"/>
              <w:jc w:val="both"/>
              <w:rPr>
                <w:rFonts w:ascii="Arial" w:hAnsi="Arial" w:cs="Arial"/>
                <w:sz w:val="14"/>
                <w:szCs w:val="14"/>
              </w:rPr>
            </w:pPr>
            <w:r w:rsidRPr="008E5ED8">
              <w:rPr>
                <w:rFonts w:ascii="Arial" w:hAnsi="Arial" w:cs="Arial"/>
                <w:sz w:val="14"/>
                <w:szCs w:val="14"/>
              </w:rPr>
              <w:t>Garanti Verilen Prefinansmanlar</w:t>
            </w:r>
          </w:p>
        </w:tc>
        <w:tc>
          <w:tcPr>
            <w:tcW w:w="750" w:type="dxa"/>
            <w:tcBorders>
              <w:top w:val="nil"/>
              <w:left w:val="single" w:sz="4" w:space="0" w:color="auto"/>
              <w:bottom w:val="nil"/>
              <w:right w:val="single" w:sz="4" w:space="0" w:color="auto"/>
            </w:tcBorders>
            <w:vAlign w:val="bottom"/>
          </w:tcPr>
          <w:p w:rsidR="00C55CB9" w:rsidRPr="008E5ED8" w:rsidRDefault="00C55CB9" w:rsidP="00B03F2B">
            <w:pPr>
              <w:autoSpaceDE w:val="0"/>
              <w:autoSpaceDN w:val="0"/>
              <w:adjustRightInd w:val="0"/>
              <w:jc w:val="center"/>
              <w:rPr>
                <w:rFonts w:ascii="Arial" w:hAnsi="Arial" w:cs="Arial"/>
                <w:sz w:val="14"/>
                <w:szCs w:val="14"/>
              </w:rPr>
            </w:pPr>
          </w:p>
        </w:tc>
        <w:tc>
          <w:tcPr>
            <w:tcW w:w="919" w:type="dxa"/>
            <w:tcBorders>
              <w:top w:val="nil"/>
              <w:left w:val="single" w:sz="4" w:space="0" w:color="auto"/>
              <w:bottom w:val="nil"/>
              <w:right w:val="single" w:sz="4" w:space="0" w:color="auto"/>
            </w:tcBorders>
            <w:vAlign w:val="bottom"/>
          </w:tcPr>
          <w:p w:rsidR="00C55CB9" w:rsidRPr="008E5ED8" w:rsidRDefault="00C55CB9" w:rsidP="009F27CB">
            <w:pPr>
              <w:ind w:right="28"/>
              <w:jc w:val="right"/>
              <w:rPr>
                <w:rFonts w:ascii="Arial" w:hAnsi="Arial" w:cs="Arial"/>
                <w:b/>
                <w:bCs/>
                <w:sz w:val="14"/>
                <w:szCs w:val="14"/>
              </w:rPr>
            </w:pPr>
            <w:r w:rsidRPr="008E5ED8">
              <w:rPr>
                <w:rFonts w:ascii="Arial" w:hAnsi="Arial" w:cs="Arial"/>
                <w:b/>
                <w:bCs/>
                <w:sz w:val="14"/>
                <w:szCs w:val="14"/>
              </w:rPr>
              <w:t>-</w:t>
            </w:r>
          </w:p>
        </w:tc>
        <w:tc>
          <w:tcPr>
            <w:tcW w:w="720" w:type="dxa"/>
            <w:tcBorders>
              <w:top w:val="nil"/>
              <w:left w:val="single" w:sz="4" w:space="0" w:color="auto"/>
              <w:bottom w:val="nil"/>
              <w:right w:val="single" w:sz="4" w:space="0" w:color="auto"/>
            </w:tcBorders>
            <w:vAlign w:val="bottom"/>
          </w:tcPr>
          <w:p w:rsidR="00C55CB9" w:rsidRPr="008E5ED8" w:rsidRDefault="00C55CB9" w:rsidP="009F27CB">
            <w:pPr>
              <w:ind w:right="28"/>
              <w:jc w:val="right"/>
              <w:rPr>
                <w:rFonts w:ascii="Arial" w:hAnsi="Arial" w:cs="Arial"/>
                <w:b/>
                <w:bCs/>
                <w:sz w:val="14"/>
                <w:szCs w:val="14"/>
              </w:rPr>
            </w:pPr>
            <w:r w:rsidRPr="008E5ED8">
              <w:rPr>
                <w:rFonts w:ascii="Arial" w:hAnsi="Arial" w:cs="Arial"/>
                <w:b/>
                <w:bCs/>
                <w:sz w:val="14"/>
                <w:szCs w:val="14"/>
              </w:rPr>
              <w:t>-</w:t>
            </w:r>
          </w:p>
        </w:tc>
        <w:tc>
          <w:tcPr>
            <w:tcW w:w="853" w:type="dxa"/>
            <w:tcBorders>
              <w:top w:val="nil"/>
              <w:left w:val="single" w:sz="4" w:space="0" w:color="auto"/>
              <w:bottom w:val="nil"/>
              <w:right w:val="single" w:sz="4" w:space="0" w:color="auto"/>
            </w:tcBorders>
            <w:vAlign w:val="bottom"/>
          </w:tcPr>
          <w:p w:rsidR="00C55CB9" w:rsidRPr="008E5ED8" w:rsidRDefault="00C55CB9" w:rsidP="009F27CB">
            <w:pPr>
              <w:ind w:right="28"/>
              <w:jc w:val="right"/>
              <w:rPr>
                <w:rFonts w:ascii="Arial" w:hAnsi="Arial" w:cs="Arial"/>
                <w:b/>
                <w:bCs/>
                <w:sz w:val="14"/>
                <w:szCs w:val="14"/>
              </w:rPr>
            </w:pPr>
            <w:r w:rsidRPr="008E5ED8">
              <w:rPr>
                <w:rFonts w:ascii="Arial" w:hAnsi="Arial" w:cs="Arial"/>
                <w:b/>
                <w:bCs/>
                <w:sz w:val="14"/>
                <w:szCs w:val="14"/>
              </w:rPr>
              <w:t>-</w:t>
            </w:r>
          </w:p>
        </w:tc>
        <w:tc>
          <w:tcPr>
            <w:tcW w:w="767" w:type="dxa"/>
            <w:tcBorders>
              <w:top w:val="nil"/>
              <w:left w:val="single" w:sz="4" w:space="0" w:color="auto"/>
              <w:bottom w:val="nil"/>
              <w:right w:val="single" w:sz="4" w:space="0" w:color="auto"/>
            </w:tcBorders>
            <w:vAlign w:val="bottom"/>
          </w:tcPr>
          <w:p w:rsidR="00C55CB9" w:rsidRPr="008E5ED8" w:rsidRDefault="00C55CB9" w:rsidP="008A0E5A">
            <w:pPr>
              <w:ind w:right="28"/>
              <w:jc w:val="right"/>
              <w:rPr>
                <w:rFonts w:ascii="Arial" w:hAnsi="Arial" w:cs="Arial"/>
                <w:bCs/>
                <w:sz w:val="14"/>
                <w:szCs w:val="14"/>
              </w:rPr>
            </w:pPr>
            <w:r w:rsidRPr="008E5ED8">
              <w:rPr>
                <w:rFonts w:ascii="Arial" w:hAnsi="Arial" w:cs="Arial"/>
                <w:bCs/>
                <w:sz w:val="14"/>
                <w:szCs w:val="14"/>
              </w:rPr>
              <w:t>-</w:t>
            </w:r>
          </w:p>
        </w:tc>
        <w:tc>
          <w:tcPr>
            <w:tcW w:w="789" w:type="dxa"/>
            <w:tcBorders>
              <w:top w:val="nil"/>
              <w:left w:val="single" w:sz="4" w:space="0" w:color="auto"/>
              <w:bottom w:val="nil"/>
              <w:right w:val="single" w:sz="4" w:space="0" w:color="auto"/>
            </w:tcBorders>
            <w:vAlign w:val="bottom"/>
          </w:tcPr>
          <w:p w:rsidR="00C55CB9" w:rsidRPr="008E5ED8" w:rsidRDefault="00C55CB9" w:rsidP="008A0E5A">
            <w:pPr>
              <w:ind w:right="28"/>
              <w:jc w:val="right"/>
              <w:rPr>
                <w:rFonts w:ascii="Arial" w:hAnsi="Arial" w:cs="Arial"/>
                <w:bCs/>
                <w:sz w:val="14"/>
                <w:szCs w:val="14"/>
              </w:rPr>
            </w:pPr>
            <w:r w:rsidRPr="008E5ED8">
              <w:rPr>
                <w:rFonts w:ascii="Arial" w:hAnsi="Arial" w:cs="Arial"/>
                <w:bCs/>
                <w:sz w:val="14"/>
                <w:szCs w:val="14"/>
              </w:rPr>
              <w:t>-</w:t>
            </w:r>
          </w:p>
        </w:tc>
        <w:tc>
          <w:tcPr>
            <w:tcW w:w="831" w:type="dxa"/>
            <w:tcBorders>
              <w:top w:val="nil"/>
              <w:left w:val="single" w:sz="4" w:space="0" w:color="auto"/>
              <w:bottom w:val="nil"/>
              <w:right w:val="single" w:sz="4" w:space="0" w:color="auto"/>
            </w:tcBorders>
            <w:vAlign w:val="bottom"/>
          </w:tcPr>
          <w:p w:rsidR="00C55CB9" w:rsidRPr="008E5ED8" w:rsidRDefault="00C55CB9" w:rsidP="008A0E5A">
            <w:pPr>
              <w:ind w:right="28"/>
              <w:jc w:val="right"/>
              <w:rPr>
                <w:rFonts w:ascii="Arial" w:hAnsi="Arial" w:cs="Arial"/>
                <w:bCs/>
                <w:sz w:val="14"/>
                <w:szCs w:val="14"/>
              </w:rPr>
            </w:pPr>
            <w:r w:rsidRPr="008E5ED8">
              <w:rPr>
                <w:rFonts w:ascii="Arial" w:hAnsi="Arial" w:cs="Arial"/>
                <w:bCs/>
                <w:sz w:val="14"/>
                <w:szCs w:val="14"/>
              </w:rPr>
              <w:t>-</w:t>
            </w:r>
          </w:p>
        </w:tc>
      </w:tr>
      <w:tr w:rsidR="00C55CB9" w:rsidRPr="008E5ED8" w:rsidTr="00CB3878">
        <w:trPr>
          <w:trHeight w:val="113"/>
        </w:trPr>
        <w:tc>
          <w:tcPr>
            <w:tcW w:w="571" w:type="dxa"/>
            <w:tcBorders>
              <w:top w:val="nil"/>
              <w:left w:val="single" w:sz="4" w:space="0" w:color="auto"/>
              <w:bottom w:val="nil"/>
              <w:right w:val="nil"/>
            </w:tcBorders>
          </w:tcPr>
          <w:p w:rsidR="00C55CB9" w:rsidRPr="008E5ED8" w:rsidRDefault="00C55CB9" w:rsidP="002C6E36">
            <w:pPr>
              <w:autoSpaceDE w:val="0"/>
              <w:autoSpaceDN w:val="0"/>
              <w:adjustRightInd w:val="0"/>
              <w:jc w:val="both"/>
              <w:rPr>
                <w:rFonts w:ascii="Arial" w:hAnsi="Arial" w:cs="Arial"/>
                <w:sz w:val="14"/>
                <w:szCs w:val="14"/>
              </w:rPr>
            </w:pPr>
            <w:r w:rsidRPr="008E5ED8">
              <w:rPr>
                <w:rFonts w:ascii="Arial" w:hAnsi="Arial" w:cs="Arial"/>
                <w:sz w:val="14"/>
                <w:szCs w:val="14"/>
              </w:rPr>
              <w:t>1.5.</w:t>
            </w:r>
          </w:p>
        </w:tc>
        <w:tc>
          <w:tcPr>
            <w:tcW w:w="3929" w:type="dxa"/>
            <w:tcBorders>
              <w:top w:val="nil"/>
              <w:left w:val="nil"/>
              <w:bottom w:val="nil"/>
              <w:right w:val="single" w:sz="4" w:space="0" w:color="auto"/>
            </w:tcBorders>
          </w:tcPr>
          <w:p w:rsidR="00C55CB9" w:rsidRPr="008E5ED8" w:rsidRDefault="00C55CB9" w:rsidP="002C6E36">
            <w:pPr>
              <w:autoSpaceDE w:val="0"/>
              <w:autoSpaceDN w:val="0"/>
              <w:adjustRightInd w:val="0"/>
              <w:jc w:val="both"/>
              <w:rPr>
                <w:rFonts w:ascii="Arial" w:hAnsi="Arial" w:cs="Arial"/>
                <w:sz w:val="14"/>
                <w:szCs w:val="14"/>
              </w:rPr>
            </w:pPr>
            <w:r w:rsidRPr="008E5ED8">
              <w:rPr>
                <w:rFonts w:ascii="Arial" w:hAnsi="Arial" w:cs="Arial"/>
                <w:sz w:val="14"/>
                <w:szCs w:val="14"/>
              </w:rPr>
              <w:t>Cirolar</w:t>
            </w:r>
          </w:p>
        </w:tc>
        <w:tc>
          <w:tcPr>
            <w:tcW w:w="750" w:type="dxa"/>
            <w:tcBorders>
              <w:top w:val="nil"/>
              <w:left w:val="single" w:sz="4" w:space="0" w:color="auto"/>
              <w:bottom w:val="nil"/>
              <w:right w:val="single" w:sz="4" w:space="0" w:color="auto"/>
            </w:tcBorders>
            <w:vAlign w:val="bottom"/>
          </w:tcPr>
          <w:p w:rsidR="00C55CB9" w:rsidRPr="008E5ED8" w:rsidRDefault="00C55CB9" w:rsidP="00B03F2B">
            <w:pPr>
              <w:autoSpaceDE w:val="0"/>
              <w:autoSpaceDN w:val="0"/>
              <w:adjustRightInd w:val="0"/>
              <w:jc w:val="center"/>
              <w:rPr>
                <w:rFonts w:ascii="Arial" w:hAnsi="Arial" w:cs="Arial"/>
                <w:sz w:val="14"/>
                <w:szCs w:val="14"/>
              </w:rPr>
            </w:pPr>
          </w:p>
        </w:tc>
        <w:tc>
          <w:tcPr>
            <w:tcW w:w="919" w:type="dxa"/>
            <w:tcBorders>
              <w:top w:val="nil"/>
              <w:left w:val="single" w:sz="4" w:space="0" w:color="auto"/>
              <w:bottom w:val="nil"/>
              <w:right w:val="single" w:sz="4" w:space="0" w:color="auto"/>
            </w:tcBorders>
            <w:vAlign w:val="bottom"/>
          </w:tcPr>
          <w:p w:rsidR="00C55CB9" w:rsidRPr="008E5ED8" w:rsidRDefault="00C55CB9" w:rsidP="009F27CB">
            <w:pPr>
              <w:ind w:right="28"/>
              <w:jc w:val="right"/>
              <w:rPr>
                <w:rFonts w:ascii="Arial" w:hAnsi="Arial" w:cs="Arial"/>
                <w:b/>
                <w:bCs/>
                <w:sz w:val="14"/>
                <w:szCs w:val="14"/>
              </w:rPr>
            </w:pPr>
            <w:r w:rsidRPr="008E5ED8">
              <w:rPr>
                <w:rFonts w:ascii="Arial" w:hAnsi="Arial" w:cs="Arial"/>
                <w:b/>
                <w:bCs/>
                <w:sz w:val="14"/>
                <w:szCs w:val="14"/>
              </w:rPr>
              <w:t>-</w:t>
            </w:r>
          </w:p>
        </w:tc>
        <w:tc>
          <w:tcPr>
            <w:tcW w:w="720" w:type="dxa"/>
            <w:tcBorders>
              <w:top w:val="nil"/>
              <w:left w:val="single" w:sz="4" w:space="0" w:color="auto"/>
              <w:bottom w:val="nil"/>
              <w:right w:val="single" w:sz="4" w:space="0" w:color="auto"/>
            </w:tcBorders>
            <w:vAlign w:val="bottom"/>
          </w:tcPr>
          <w:p w:rsidR="00C55CB9" w:rsidRPr="008E5ED8" w:rsidRDefault="00C55CB9" w:rsidP="009F27CB">
            <w:pPr>
              <w:ind w:right="28"/>
              <w:jc w:val="right"/>
              <w:rPr>
                <w:rFonts w:ascii="Arial" w:hAnsi="Arial" w:cs="Arial"/>
                <w:b/>
                <w:bCs/>
                <w:sz w:val="14"/>
                <w:szCs w:val="14"/>
              </w:rPr>
            </w:pPr>
            <w:r w:rsidRPr="008E5ED8">
              <w:rPr>
                <w:rFonts w:ascii="Arial" w:hAnsi="Arial" w:cs="Arial"/>
                <w:b/>
                <w:bCs/>
                <w:sz w:val="14"/>
                <w:szCs w:val="14"/>
              </w:rPr>
              <w:t>-</w:t>
            </w:r>
          </w:p>
        </w:tc>
        <w:tc>
          <w:tcPr>
            <w:tcW w:w="853" w:type="dxa"/>
            <w:tcBorders>
              <w:top w:val="nil"/>
              <w:left w:val="single" w:sz="4" w:space="0" w:color="auto"/>
              <w:bottom w:val="nil"/>
              <w:right w:val="single" w:sz="4" w:space="0" w:color="auto"/>
            </w:tcBorders>
            <w:vAlign w:val="bottom"/>
          </w:tcPr>
          <w:p w:rsidR="00C55CB9" w:rsidRPr="008E5ED8" w:rsidRDefault="00C55CB9" w:rsidP="009F27CB">
            <w:pPr>
              <w:ind w:right="28"/>
              <w:jc w:val="right"/>
              <w:rPr>
                <w:rFonts w:ascii="Arial" w:hAnsi="Arial" w:cs="Arial"/>
                <w:b/>
                <w:bCs/>
                <w:sz w:val="14"/>
                <w:szCs w:val="14"/>
              </w:rPr>
            </w:pPr>
            <w:r w:rsidRPr="008E5ED8">
              <w:rPr>
                <w:rFonts w:ascii="Arial" w:hAnsi="Arial" w:cs="Arial"/>
                <w:b/>
                <w:bCs/>
                <w:sz w:val="14"/>
                <w:szCs w:val="14"/>
              </w:rPr>
              <w:t>-</w:t>
            </w:r>
          </w:p>
        </w:tc>
        <w:tc>
          <w:tcPr>
            <w:tcW w:w="767" w:type="dxa"/>
            <w:tcBorders>
              <w:top w:val="nil"/>
              <w:left w:val="single" w:sz="4" w:space="0" w:color="auto"/>
              <w:bottom w:val="nil"/>
              <w:right w:val="single" w:sz="4" w:space="0" w:color="auto"/>
            </w:tcBorders>
            <w:vAlign w:val="bottom"/>
          </w:tcPr>
          <w:p w:rsidR="00C55CB9" w:rsidRPr="008E5ED8" w:rsidRDefault="00C55CB9" w:rsidP="008A0E5A">
            <w:pPr>
              <w:ind w:right="28"/>
              <w:jc w:val="right"/>
              <w:rPr>
                <w:rFonts w:ascii="Arial" w:hAnsi="Arial" w:cs="Arial"/>
                <w:bCs/>
                <w:sz w:val="14"/>
                <w:szCs w:val="14"/>
              </w:rPr>
            </w:pPr>
            <w:r w:rsidRPr="008E5ED8">
              <w:rPr>
                <w:rFonts w:ascii="Arial" w:hAnsi="Arial" w:cs="Arial"/>
                <w:bCs/>
                <w:sz w:val="14"/>
                <w:szCs w:val="14"/>
              </w:rPr>
              <w:t>-</w:t>
            </w:r>
          </w:p>
        </w:tc>
        <w:tc>
          <w:tcPr>
            <w:tcW w:w="789" w:type="dxa"/>
            <w:tcBorders>
              <w:top w:val="nil"/>
              <w:left w:val="single" w:sz="4" w:space="0" w:color="auto"/>
              <w:bottom w:val="nil"/>
              <w:right w:val="single" w:sz="4" w:space="0" w:color="auto"/>
            </w:tcBorders>
            <w:vAlign w:val="bottom"/>
          </w:tcPr>
          <w:p w:rsidR="00C55CB9" w:rsidRPr="008E5ED8" w:rsidRDefault="00C55CB9" w:rsidP="008A0E5A">
            <w:pPr>
              <w:ind w:right="28"/>
              <w:jc w:val="right"/>
              <w:rPr>
                <w:rFonts w:ascii="Arial" w:hAnsi="Arial" w:cs="Arial"/>
                <w:bCs/>
                <w:sz w:val="14"/>
                <w:szCs w:val="14"/>
              </w:rPr>
            </w:pPr>
            <w:r w:rsidRPr="008E5ED8">
              <w:rPr>
                <w:rFonts w:ascii="Arial" w:hAnsi="Arial" w:cs="Arial"/>
                <w:bCs/>
                <w:sz w:val="14"/>
                <w:szCs w:val="14"/>
              </w:rPr>
              <w:t>-</w:t>
            </w:r>
          </w:p>
        </w:tc>
        <w:tc>
          <w:tcPr>
            <w:tcW w:w="831" w:type="dxa"/>
            <w:tcBorders>
              <w:top w:val="nil"/>
              <w:left w:val="single" w:sz="4" w:space="0" w:color="auto"/>
              <w:bottom w:val="nil"/>
              <w:right w:val="single" w:sz="4" w:space="0" w:color="auto"/>
            </w:tcBorders>
            <w:vAlign w:val="bottom"/>
          </w:tcPr>
          <w:p w:rsidR="00C55CB9" w:rsidRPr="008E5ED8" w:rsidRDefault="00C55CB9" w:rsidP="008A0E5A">
            <w:pPr>
              <w:ind w:right="28"/>
              <w:jc w:val="right"/>
              <w:rPr>
                <w:rFonts w:ascii="Arial" w:hAnsi="Arial" w:cs="Arial"/>
                <w:bCs/>
                <w:sz w:val="14"/>
                <w:szCs w:val="14"/>
              </w:rPr>
            </w:pPr>
            <w:r w:rsidRPr="008E5ED8">
              <w:rPr>
                <w:rFonts w:ascii="Arial" w:hAnsi="Arial" w:cs="Arial"/>
                <w:bCs/>
                <w:sz w:val="14"/>
                <w:szCs w:val="14"/>
              </w:rPr>
              <w:t>-</w:t>
            </w:r>
          </w:p>
        </w:tc>
      </w:tr>
      <w:tr w:rsidR="00C55CB9" w:rsidRPr="008E5ED8" w:rsidTr="00CB3878">
        <w:trPr>
          <w:trHeight w:val="113"/>
        </w:trPr>
        <w:tc>
          <w:tcPr>
            <w:tcW w:w="571" w:type="dxa"/>
            <w:tcBorders>
              <w:top w:val="nil"/>
              <w:left w:val="single" w:sz="4" w:space="0" w:color="auto"/>
              <w:bottom w:val="nil"/>
              <w:right w:val="nil"/>
            </w:tcBorders>
          </w:tcPr>
          <w:p w:rsidR="00C55CB9" w:rsidRPr="008E5ED8" w:rsidRDefault="00C55CB9" w:rsidP="002C6E36">
            <w:pPr>
              <w:autoSpaceDE w:val="0"/>
              <w:autoSpaceDN w:val="0"/>
              <w:adjustRightInd w:val="0"/>
              <w:jc w:val="both"/>
              <w:rPr>
                <w:rFonts w:ascii="Arial" w:hAnsi="Arial" w:cs="Arial"/>
                <w:sz w:val="14"/>
                <w:szCs w:val="14"/>
              </w:rPr>
            </w:pPr>
            <w:r w:rsidRPr="008E5ED8">
              <w:rPr>
                <w:rFonts w:ascii="Arial" w:hAnsi="Arial" w:cs="Arial"/>
                <w:sz w:val="14"/>
                <w:szCs w:val="14"/>
              </w:rPr>
              <w:t>1.5.1.</w:t>
            </w:r>
          </w:p>
        </w:tc>
        <w:tc>
          <w:tcPr>
            <w:tcW w:w="3929" w:type="dxa"/>
            <w:tcBorders>
              <w:top w:val="nil"/>
              <w:left w:val="nil"/>
              <w:bottom w:val="nil"/>
              <w:right w:val="single" w:sz="4" w:space="0" w:color="auto"/>
            </w:tcBorders>
          </w:tcPr>
          <w:p w:rsidR="00C55CB9" w:rsidRPr="008E5ED8" w:rsidRDefault="00C55CB9" w:rsidP="002C6E36">
            <w:pPr>
              <w:autoSpaceDE w:val="0"/>
              <w:autoSpaceDN w:val="0"/>
              <w:adjustRightInd w:val="0"/>
              <w:jc w:val="both"/>
              <w:rPr>
                <w:rFonts w:ascii="Arial" w:hAnsi="Arial" w:cs="Arial"/>
                <w:sz w:val="14"/>
                <w:szCs w:val="14"/>
              </w:rPr>
            </w:pPr>
            <w:r w:rsidRPr="008E5ED8">
              <w:rPr>
                <w:rFonts w:ascii="Arial" w:hAnsi="Arial" w:cs="Arial"/>
                <w:sz w:val="14"/>
                <w:szCs w:val="14"/>
              </w:rPr>
              <w:t>T.C. Merkez Bankasına Cirolar</w:t>
            </w:r>
          </w:p>
        </w:tc>
        <w:tc>
          <w:tcPr>
            <w:tcW w:w="750" w:type="dxa"/>
            <w:tcBorders>
              <w:top w:val="nil"/>
              <w:left w:val="single" w:sz="4" w:space="0" w:color="auto"/>
              <w:bottom w:val="nil"/>
              <w:right w:val="single" w:sz="4" w:space="0" w:color="auto"/>
            </w:tcBorders>
            <w:vAlign w:val="bottom"/>
          </w:tcPr>
          <w:p w:rsidR="00C55CB9" w:rsidRPr="008E5ED8" w:rsidRDefault="00C55CB9" w:rsidP="00B03F2B">
            <w:pPr>
              <w:autoSpaceDE w:val="0"/>
              <w:autoSpaceDN w:val="0"/>
              <w:adjustRightInd w:val="0"/>
              <w:jc w:val="center"/>
              <w:rPr>
                <w:rFonts w:ascii="Arial" w:hAnsi="Arial" w:cs="Arial"/>
                <w:sz w:val="14"/>
                <w:szCs w:val="14"/>
              </w:rPr>
            </w:pPr>
          </w:p>
        </w:tc>
        <w:tc>
          <w:tcPr>
            <w:tcW w:w="919" w:type="dxa"/>
            <w:tcBorders>
              <w:top w:val="nil"/>
              <w:left w:val="single" w:sz="4" w:space="0" w:color="auto"/>
              <w:bottom w:val="nil"/>
              <w:right w:val="single" w:sz="4" w:space="0" w:color="auto"/>
            </w:tcBorders>
            <w:vAlign w:val="bottom"/>
          </w:tcPr>
          <w:p w:rsidR="00C55CB9" w:rsidRPr="008E5ED8" w:rsidRDefault="00C55CB9" w:rsidP="009F27CB">
            <w:pPr>
              <w:ind w:right="28"/>
              <w:jc w:val="right"/>
              <w:rPr>
                <w:rFonts w:ascii="Arial" w:hAnsi="Arial" w:cs="Arial"/>
                <w:b/>
                <w:bCs/>
                <w:sz w:val="14"/>
                <w:szCs w:val="14"/>
              </w:rPr>
            </w:pPr>
            <w:r w:rsidRPr="008E5ED8">
              <w:rPr>
                <w:rFonts w:ascii="Arial" w:hAnsi="Arial" w:cs="Arial"/>
                <w:b/>
                <w:bCs/>
                <w:sz w:val="14"/>
                <w:szCs w:val="14"/>
              </w:rPr>
              <w:t>-</w:t>
            </w:r>
          </w:p>
        </w:tc>
        <w:tc>
          <w:tcPr>
            <w:tcW w:w="720" w:type="dxa"/>
            <w:tcBorders>
              <w:top w:val="nil"/>
              <w:left w:val="single" w:sz="4" w:space="0" w:color="auto"/>
              <w:bottom w:val="nil"/>
              <w:right w:val="single" w:sz="4" w:space="0" w:color="auto"/>
            </w:tcBorders>
            <w:vAlign w:val="bottom"/>
          </w:tcPr>
          <w:p w:rsidR="00C55CB9" w:rsidRPr="008E5ED8" w:rsidRDefault="00C55CB9" w:rsidP="009F27CB">
            <w:pPr>
              <w:ind w:right="28"/>
              <w:jc w:val="right"/>
              <w:rPr>
                <w:rFonts w:ascii="Arial" w:hAnsi="Arial" w:cs="Arial"/>
                <w:b/>
                <w:bCs/>
                <w:sz w:val="14"/>
                <w:szCs w:val="14"/>
              </w:rPr>
            </w:pPr>
            <w:r w:rsidRPr="008E5ED8">
              <w:rPr>
                <w:rFonts w:ascii="Arial" w:hAnsi="Arial" w:cs="Arial"/>
                <w:b/>
                <w:bCs/>
                <w:sz w:val="14"/>
                <w:szCs w:val="14"/>
              </w:rPr>
              <w:t>-</w:t>
            </w:r>
          </w:p>
        </w:tc>
        <w:tc>
          <w:tcPr>
            <w:tcW w:w="853" w:type="dxa"/>
            <w:tcBorders>
              <w:top w:val="nil"/>
              <w:left w:val="single" w:sz="4" w:space="0" w:color="auto"/>
              <w:bottom w:val="nil"/>
              <w:right w:val="single" w:sz="4" w:space="0" w:color="auto"/>
            </w:tcBorders>
            <w:vAlign w:val="bottom"/>
          </w:tcPr>
          <w:p w:rsidR="00C55CB9" w:rsidRPr="008E5ED8" w:rsidRDefault="00C55CB9" w:rsidP="009F27CB">
            <w:pPr>
              <w:ind w:right="28"/>
              <w:jc w:val="right"/>
              <w:rPr>
                <w:rFonts w:ascii="Arial" w:hAnsi="Arial" w:cs="Arial"/>
                <w:b/>
                <w:bCs/>
                <w:sz w:val="14"/>
                <w:szCs w:val="14"/>
              </w:rPr>
            </w:pPr>
            <w:r w:rsidRPr="008E5ED8">
              <w:rPr>
                <w:rFonts w:ascii="Arial" w:hAnsi="Arial" w:cs="Arial"/>
                <w:b/>
                <w:bCs/>
                <w:sz w:val="14"/>
                <w:szCs w:val="14"/>
              </w:rPr>
              <w:t>-</w:t>
            </w:r>
          </w:p>
        </w:tc>
        <w:tc>
          <w:tcPr>
            <w:tcW w:w="767" w:type="dxa"/>
            <w:tcBorders>
              <w:top w:val="nil"/>
              <w:left w:val="single" w:sz="4" w:space="0" w:color="auto"/>
              <w:bottom w:val="nil"/>
              <w:right w:val="single" w:sz="4" w:space="0" w:color="auto"/>
            </w:tcBorders>
            <w:vAlign w:val="bottom"/>
          </w:tcPr>
          <w:p w:rsidR="00C55CB9" w:rsidRPr="008E5ED8" w:rsidRDefault="00C55CB9" w:rsidP="008A0E5A">
            <w:pPr>
              <w:ind w:right="28"/>
              <w:jc w:val="right"/>
              <w:rPr>
                <w:rFonts w:ascii="Arial" w:hAnsi="Arial" w:cs="Arial"/>
                <w:bCs/>
                <w:sz w:val="14"/>
                <w:szCs w:val="14"/>
              </w:rPr>
            </w:pPr>
            <w:r w:rsidRPr="008E5ED8">
              <w:rPr>
                <w:rFonts w:ascii="Arial" w:hAnsi="Arial" w:cs="Arial"/>
                <w:bCs/>
                <w:sz w:val="14"/>
                <w:szCs w:val="14"/>
              </w:rPr>
              <w:t>-</w:t>
            </w:r>
          </w:p>
        </w:tc>
        <w:tc>
          <w:tcPr>
            <w:tcW w:w="789" w:type="dxa"/>
            <w:tcBorders>
              <w:top w:val="nil"/>
              <w:left w:val="single" w:sz="4" w:space="0" w:color="auto"/>
              <w:bottom w:val="nil"/>
              <w:right w:val="single" w:sz="4" w:space="0" w:color="auto"/>
            </w:tcBorders>
            <w:vAlign w:val="bottom"/>
          </w:tcPr>
          <w:p w:rsidR="00C55CB9" w:rsidRPr="008E5ED8" w:rsidRDefault="00C55CB9" w:rsidP="008A0E5A">
            <w:pPr>
              <w:ind w:right="28"/>
              <w:jc w:val="right"/>
              <w:rPr>
                <w:rFonts w:ascii="Arial" w:hAnsi="Arial" w:cs="Arial"/>
                <w:bCs/>
                <w:sz w:val="14"/>
                <w:szCs w:val="14"/>
              </w:rPr>
            </w:pPr>
            <w:r w:rsidRPr="008E5ED8">
              <w:rPr>
                <w:rFonts w:ascii="Arial" w:hAnsi="Arial" w:cs="Arial"/>
                <w:bCs/>
                <w:sz w:val="14"/>
                <w:szCs w:val="14"/>
              </w:rPr>
              <w:t>-</w:t>
            </w:r>
          </w:p>
        </w:tc>
        <w:tc>
          <w:tcPr>
            <w:tcW w:w="831" w:type="dxa"/>
            <w:tcBorders>
              <w:top w:val="nil"/>
              <w:left w:val="single" w:sz="4" w:space="0" w:color="auto"/>
              <w:bottom w:val="nil"/>
              <w:right w:val="single" w:sz="4" w:space="0" w:color="auto"/>
            </w:tcBorders>
            <w:vAlign w:val="bottom"/>
          </w:tcPr>
          <w:p w:rsidR="00C55CB9" w:rsidRPr="008E5ED8" w:rsidRDefault="00C55CB9" w:rsidP="008A0E5A">
            <w:pPr>
              <w:ind w:right="28"/>
              <w:jc w:val="right"/>
              <w:rPr>
                <w:rFonts w:ascii="Arial" w:hAnsi="Arial" w:cs="Arial"/>
                <w:bCs/>
                <w:sz w:val="14"/>
                <w:szCs w:val="14"/>
              </w:rPr>
            </w:pPr>
            <w:r w:rsidRPr="008E5ED8">
              <w:rPr>
                <w:rFonts w:ascii="Arial" w:hAnsi="Arial" w:cs="Arial"/>
                <w:bCs/>
                <w:sz w:val="14"/>
                <w:szCs w:val="14"/>
              </w:rPr>
              <w:t>-</w:t>
            </w:r>
          </w:p>
        </w:tc>
      </w:tr>
      <w:tr w:rsidR="00C55CB9" w:rsidRPr="008E5ED8" w:rsidTr="00CB3878">
        <w:trPr>
          <w:trHeight w:val="113"/>
        </w:trPr>
        <w:tc>
          <w:tcPr>
            <w:tcW w:w="571" w:type="dxa"/>
            <w:tcBorders>
              <w:top w:val="nil"/>
              <w:left w:val="single" w:sz="4" w:space="0" w:color="auto"/>
              <w:bottom w:val="nil"/>
              <w:right w:val="nil"/>
            </w:tcBorders>
          </w:tcPr>
          <w:p w:rsidR="00C55CB9" w:rsidRPr="008E5ED8" w:rsidRDefault="00C55CB9" w:rsidP="002C6E36">
            <w:pPr>
              <w:autoSpaceDE w:val="0"/>
              <w:autoSpaceDN w:val="0"/>
              <w:adjustRightInd w:val="0"/>
              <w:jc w:val="both"/>
              <w:rPr>
                <w:rFonts w:ascii="Arial" w:hAnsi="Arial" w:cs="Arial"/>
                <w:sz w:val="14"/>
                <w:szCs w:val="14"/>
              </w:rPr>
            </w:pPr>
            <w:r w:rsidRPr="008E5ED8">
              <w:rPr>
                <w:rFonts w:ascii="Arial" w:hAnsi="Arial" w:cs="Arial"/>
                <w:sz w:val="14"/>
                <w:szCs w:val="14"/>
              </w:rPr>
              <w:t>1.5.2.</w:t>
            </w:r>
          </w:p>
        </w:tc>
        <w:tc>
          <w:tcPr>
            <w:tcW w:w="3929" w:type="dxa"/>
            <w:tcBorders>
              <w:top w:val="nil"/>
              <w:left w:val="nil"/>
              <w:bottom w:val="nil"/>
              <w:right w:val="single" w:sz="4" w:space="0" w:color="auto"/>
            </w:tcBorders>
          </w:tcPr>
          <w:p w:rsidR="00C55CB9" w:rsidRPr="008E5ED8" w:rsidRDefault="00C55CB9" w:rsidP="002C6E36">
            <w:pPr>
              <w:autoSpaceDE w:val="0"/>
              <w:autoSpaceDN w:val="0"/>
              <w:adjustRightInd w:val="0"/>
              <w:jc w:val="both"/>
              <w:rPr>
                <w:rFonts w:ascii="Arial" w:hAnsi="Arial" w:cs="Arial"/>
                <w:sz w:val="14"/>
                <w:szCs w:val="14"/>
              </w:rPr>
            </w:pPr>
            <w:r w:rsidRPr="008E5ED8">
              <w:rPr>
                <w:rFonts w:ascii="Arial" w:hAnsi="Arial" w:cs="Arial"/>
                <w:sz w:val="14"/>
                <w:szCs w:val="14"/>
              </w:rPr>
              <w:t>Diğer Cirolar</w:t>
            </w:r>
          </w:p>
        </w:tc>
        <w:tc>
          <w:tcPr>
            <w:tcW w:w="750" w:type="dxa"/>
            <w:tcBorders>
              <w:top w:val="nil"/>
              <w:left w:val="single" w:sz="4" w:space="0" w:color="auto"/>
              <w:bottom w:val="nil"/>
              <w:right w:val="single" w:sz="4" w:space="0" w:color="auto"/>
            </w:tcBorders>
            <w:vAlign w:val="bottom"/>
          </w:tcPr>
          <w:p w:rsidR="00C55CB9" w:rsidRPr="008E5ED8" w:rsidRDefault="00C55CB9" w:rsidP="00B03F2B">
            <w:pPr>
              <w:autoSpaceDE w:val="0"/>
              <w:autoSpaceDN w:val="0"/>
              <w:adjustRightInd w:val="0"/>
              <w:jc w:val="center"/>
              <w:rPr>
                <w:rFonts w:ascii="Arial" w:hAnsi="Arial" w:cs="Arial"/>
                <w:sz w:val="14"/>
                <w:szCs w:val="14"/>
              </w:rPr>
            </w:pPr>
          </w:p>
        </w:tc>
        <w:tc>
          <w:tcPr>
            <w:tcW w:w="919" w:type="dxa"/>
            <w:tcBorders>
              <w:top w:val="nil"/>
              <w:left w:val="single" w:sz="4" w:space="0" w:color="auto"/>
              <w:bottom w:val="nil"/>
              <w:right w:val="single" w:sz="4" w:space="0" w:color="auto"/>
            </w:tcBorders>
            <w:vAlign w:val="bottom"/>
          </w:tcPr>
          <w:p w:rsidR="00C55CB9" w:rsidRPr="008E5ED8" w:rsidRDefault="00C55CB9" w:rsidP="009F27CB">
            <w:pPr>
              <w:ind w:right="28"/>
              <w:jc w:val="right"/>
              <w:rPr>
                <w:rFonts w:ascii="Arial" w:hAnsi="Arial" w:cs="Arial"/>
                <w:b/>
                <w:bCs/>
                <w:sz w:val="14"/>
                <w:szCs w:val="14"/>
              </w:rPr>
            </w:pPr>
            <w:r w:rsidRPr="008E5ED8">
              <w:rPr>
                <w:rFonts w:ascii="Arial" w:hAnsi="Arial" w:cs="Arial"/>
                <w:b/>
                <w:bCs/>
                <w:sz w:val="14"/>
                <w:szCs w:val="14"/>
              </w:rPr>
              <w:t>-</w:t>
            </w:r>
          </w:p>
        </w:tc>
        <w:tc>
          <w:tcPr>
            <w:tcW w:w="720" w:type="dxa"/>
            <w:tcBorders>
              <w:top w:val="nil"/>
              <w:left w:val="single" w:sz="4" w:space="0" w:color="auto"/>
              <w:bottom w:val="nil"/>
              <w:right w:val="single" w:sz="4" w:space="0" w:color="auto"/>
            </w:tcBorders>
            <w:vAlign w:val="bottom"/>
          </w:tcPr>
          <w:p w:rsidR="00C55CB9" w:rsidRPr="008E5ED8" w:rsidRDefault="00C55CB9" w:rsidP="009F27CB">
            <w:pPr>
              <w:ind w:right="28"/>
              <w:jc w:val="right"/>
              <w:rPr>
                <w:rFonts w:ascii="Arial" w:hAnsi="Arial" w:cs="Arial"/>
                <w:b/>
                <w:bCs/>
                <w:sz w:val="14"/>
                <w:szCs w:val="14"/>
              </w:rPr>
            </w:pPr>
            <w:r w:rsidRPr="008E5ED8">
              <w:rPr>
                <w:rFonts w:ascii="Arial" w:hAnsi="Arial" w:cs="Arial"/>
                <w:b/>
                <w:bCs/>
                <w:sz w:val="14"/>
                <w:szCs w:val="14"/>
              </w:rPr>
              <w:t>-</w:t>
            </w:r>
          </w:p>
        </w:tc>
        <w:tc>
          <w:tcPr>
            <w:tcW w:w="853" w:type="dxa"/>
            <w:tcBorders>
              <w:top w:val="nil"/>
              <w:left w:val="single" w:sz="4" w:space="0" w:color="auto"/>
              <w:bottom w:val="nil"/>
              <w:right w:val="single" w:sz="4" w:space="0" w:color="auto"/>
            </w:tcBorders>
            <w:vAlign w:val="bottom"/>
          </w:tcPr>
          <w:p w:rsidR="00C55CB9" w:rsidRPr="008E5ED8" w:rsidRDefault="00C55CB9" w:rsidP="009F27CB">
            <w:pPr>
              <w:ind w:right="28"/>
              <w:jc w:val="right"/>
              <w:rPr>
                <w:rFonts w:ascii="Arial" w:hAnsi="Arial" w:cs="Arial"/>
                <w:b/>
                <w:bCs/>
                <w:sz w:val="14"/>
                <w:szCs w:val="14"/>
              </w:rPr>
            </w:pPr>
            <w:r w:rsidRPr="008E5ED8">
              <w:rPr>
                <w:rFonts w:ascii="Arial" w:hAnsi="Arial" w:cs="Arial"/>
                <w:b/>
                <w:bCs/>
                <w:sz w:val="14"/>
                <w:szCs w:val="14"/>
              </w:rPr>
              <w:t>-</w:t>
            </w:r>
          </w:p>
        </w:tc>
        <w:tc>
          <w:tcPr>
            <w:tcW w:w="767" w:type="dxa"/>
            <w:tcBorders>
              <w:top w:val="nil"/>
              <w:left w:val="single" w:sz="4" w:space="0" w:color="auto"/>
              <w:bottom w:val="nil"/>
              <w:right w:val="single" w:sz="4" w:space="0" w:color="auto"/>
            </w:tcBorders>
            <w:vAlign w:val="bottom"/>
          </w:tcPr>
          <w:p w:rsidR="00C55CB9" w:rsidRPr="008E5ED8" w:rsidRDefault="00C55CB9" w:rsidP="008A0E5A">
            <w:pPr>
              <w:ind w:right="28"/>
              <w:jc w:val="right"/>
              <w:rPr>
                <w:rFonts w:ascii="Arial" w:hAnsi="Arial" w:cs="Arial"/>
                <w:bCs/>
                <w:sz w:val="14"/>
                <w:szCs w:val="14"/>
              </w:rPr>
            </w:pPr>
            <w:r w:rsidRPr="008E5ED8">
              <w:rPr>
                <w:rFonts w:ascii="Arial" w:hAnsi="Arial" w:cs="Arial"/>
                <w:bCs/>
                <w:sz w:val="14"/>
                <w:szCs w:val="14"/>
              </w:rPr>
              <w:t>-</w:t>
            </w:r>
          </w:p>
        </w:tc>
        <w:tc>
          <w:tcPr>
            <w:tcW w:w="789" w:type="dxa"/>
            <w:tcBorders>
              <w:top w:val="nil"/>
              <w:left w:val="single" w:sz="4" w:space="0" w:color="auto"/>
              <w:bottom w:val="nil"/>
              <w:right w:val="single" w:sz="4" w:space="0" w:color="auto"/>
            </w:tcBorders>
            <w:vAlign w:val="bottom"/>
          </w:tcPr>
          <w:p w:rsidR="00C55CB9" w:rsidRPr="008E5ED8" w:rsidRDefault="00C55CB9" w:rsidP="008A0E5A">
            <w:pPr>
              <w:ind w:right="28"/>
              <w:jc w:val="right"/>
              <w:rPr>
                <w:rFonts w:ascii="Arial" w:hAnsi="Arial" w:cs="Arial"/>
                <w:bCs/>
                <w:sz w:val="14"/>
                <w:szCs w:val="14"/>
              </w:rPr>
            </w:pPr>
            <w:r w:rsidRPr="008E5ED8">
              <w:rPr>
                <w:rFonts w:ascii="Arial" w:hAnsi="Arial" w:cs="Arial"/>
                <w:bCs/>
                <w:sz w:val="14"/>
                <w:szCs w:val="14"/>
              </w:rPr>
              <w:t>-</w:t>
            </w:r>
          </w:p>
        </w:tc>
        <w:tc>
          <w:tcPr>
            <w:tcW w:w="831" w:type="dxa"/>
            <w:tcBorders>
              <w:top w:val="nil"/>
              <w:left w:val="single" w:sz="4" w:space="0" w:color="auto"/>
              <w:bottom w:val="nil"/>
              <w:right w:val="single" w:sz="4" w:space="0" w:color="auto"/>
            </w:tcBorders>
            <w:vAlign w:val="bottom"/>
          </w:tcPr>
          <w:p w:rsidR="00C55CB9" w:rsidRPr="008E5ED8" w:rsidRDefault="00C55CB9" w:rsidP="008A0E5A">
            <w:pPr>
              <w:ind w:right="28"/>
              <w:jc w:val="right"/>
              <w:rPr>
                <w:rFonts w:ascii="Arial" w:hAnsi="Arial" w:cs="Arial"/>
                <w:bCs/>
                <w:sz w:val="14"/>
                <w:szCs w:val="14"/>
              </w:rPr>
            </w:pPr>
            <w:r w:rsidRPr="008E5ED8">
              <w:rPr>
                <w:rFonts w:ascii="Arial" w:hAnsi="Arial" w:cs="Arial"/>
                <w:bCs/>
                <w:sz w:val="14"/>
                <w:szCs w:val="14"/>
              </w:rPr>
              <w:t>-</w:t>
            </w:r>
          </w:p>
        </w:tc>
      </w:tr>
      <w:tr w:rsidR="00C55CB9" w:rsidRPr="008E5ED8" w:rsidTr="00CB3878">
        <w:trPr>
          <w:trHeight w:val="113"/>
        </w:trPr>
        <w:tc>
          <w:tcPr>
            <w:tcW w:w="571" w:type="dxa"/>
            <w:tcBorders>
              <w:top w:val="nil"/>
              <w:left w:val="single" w:sz="4" w:space="0" w:color="auto"/>
              <w:bottom w:val="nil"/>
              <w:right w:val="nil"/>
            </w:tcBorders>
          </w:tcPr>
          <w:p w:rsidR="00C55CB9" w:rsidRPr="008E5ED8" w:rsidRDefault="00C55CB9" w:rsidP="002C6E36">
            <w:pPr>
              <w:autoSpaceDE w:val="0"/>
              <w:autoSpaceDN w:val="0"/>
              <w:adjustRightInd w:val="0"/>
              <w:jc w:val="both"/>
              <w:rPr>
                <w:rFonts w:ascii="Arial" w:hAnsi="Arial" w:cs="Arial"/>
                <w:sz w:val="14"/>
                <w:szCs w:val="14"/>
              </w:rPr>
            </w:pPr>
            <w:r w:rsidRPr="008E5ED8">
              <w:rPr>
                <w:rFonts w:ascii="Arial" w:hAnsi="Arial" w:cs="Arial"/>
                <w:sz w:val="14"/>
                <w:szCs w:val="14"/>
              </w:rPr>
              <w:t>1.6.</w:t>
            </w:r>
          </w:p>
        </w:tc>
        <w:tc>
          <w:tcPr>
            <w:tcW w:w="3929" w:type="dxa"/>
            <w:tcBorders>
              <w:top w:val="nil"/>
              <w:left w:val="nil"/>
              <w:bottom w:val="nil"/>
              <w:right w:val="single" w:sz="4" w:space="0" w:color="auto"/>
            </w:tcBorders>
          </w:tcPr>
          <w:p w:rsidR="00C55CB9" w:rsidRPr="008E5ED8" w:rsidRDefault="00C55CB9" w:rsidP="002C6E36">
            <w:pPr>
              <w:autoSpaceDE w:val="0"/>
              <w:autoSpaceDN w:val="0"/>
              <w:adjustRightInd w:val="0"/>
              <w:jc w:val="both"/>
              <w:rPr>
                <w:rFonts w:ascii="Arial" w:hAnsi="Arial" w:cs="Arial"/>
                <w:sz w:val="14"/>
                <w:szCs w:val="14"/>
              </w:rPr>
            </w:pPr>
            <w:r w:rsidRPr="008E5ED8">
              <w:rPr>
                <w:rFonts w:ascii="Arial" w:hAnsi="Arial" w:cs="Arial"/>
                <w:sz w:val="14"/>
                <w:szCs w:val="14"/>
              </w:rPr>
              <w:t>Diğer Garantilerimizden</w:t>
            </w:r>
          </w:p>
        </w:tc>
        <w:tc>
          <w:tcPr>
            <w:tcW w:w="750" w:type="dxa"/>
            <w:tcBorders>
              <w:top w:val="nil"/>
              <w:left w:val="single" w:sz="4" w:space="0" w:color="auto"/>
              <w:bottom w:val="nil"/>
              <w:right w:val="single" w:sz="4" w:space="0" w:color="auto"/>
            </w:tcBorders>
            <w:vAlign w:val="bottom"/>
          </w:tcPr>
          <w:p w:rsidR="00C55CB9" w:rsidRPr="008E5ED8" w:rsidRDefault="00C55CB9" w:rsidP="00B03F2B">
            <w:pPr>
              <w:autoSpaceDE w:val="0"/>
              <w:autoSpaceDN w:val="0"/>
              <w:adjustRightInd w:val="0"/>
              <w:jc w:val="center"/>
              <w:rPr>
                <w:rFonts w:ascii="Arial" w:hAnsi="Arial" w:cs="Arial"/>
                <w:sz w:val="14"/>
                <w:szCs w:val="14"/>
              </w:rPr>
            </w:pPr>
          </w:p>
        </w:tc>
        <w:tc>
          <w:tcPr>
            <w:tcW w:w="919" w:type="dxa"/>
            <w:tcBorders>
              <w:top w:val="nil"/>
              <w:left w:val="single" w:sz="4" w:space="0" w:color="auto"/>
              <w:bottom w:val="nil"/>
              <w:right w:val="single" w:sz="4" w:space="0" w:color="auto"/>
            </w:tcBorders>
            <w:vAlign w:val="bottom"/>
          </w:tcPr>
          <w:p w:rsidR="00C55CB9" w:rsidRPr="008E5ED8" w:rsidRDefault="00C55CB9" w:rsidP="009F27CB">
            <w:pPr>
              <w:ind w:right="28"/>
              <w:jc w:val="right"/>
              <w:rPr>
                <w:rFonts w:ascii="Arial" w:hAnsi="Arial" w:cs="Arial"/>
                <w:bCs/>
                <w:sz w:val="14"/>
                <w:szCs w:val="14"/>
              </w:rPr>
            </w:pPr>
            <w:r w:rsidRPr="008E5ED8">
              <w:rPr>
                <w:rFonts w:ascii="Arial" w:hAnsi="Arial" w:cs="Arial"/>
                <w:bCs/>
                <w:sz w:val="14"/>
                <w:szCs w:val="14"/>
              </w:rPr>
              <w:t>-</w:t>
            </w:r>
          </w:p>
        </w:tc>
        <w:tc>
          <w:tcPr>
            <w:tcW w:w="720" w:type="dxa"/>
            <w:tcBorders>
              <w:top w:val="nil"/>
              <w:left w:val="single" w:sz="4" w:space="0" w:color="auto"/>
              <w:bottom w:val="nil"/>
              <w:right w:val="single" w:sz="4" w:space="0" w:color="auto"/>
            </w:tcBorders>
            <w:vAlign w:val="bottom"/>
          </w:tcPr>
          <w:p w:rsidR="00C55CB9" w:rsidRPr="008E5ED8" w:rsidRDefault="00C55CB9" w:rsidP="009F27CB">
            <w:pPr>
              <w:ind w:right="28"/>
              <w:jc w:val="right"/>
              <w:rPr>
                <w:rFonts w:ascii="Arial" w:hAnsi="Arial" w:cs="Arial"/>
                <w:bCs/>
                <w:sz w:val="14"/>
                <w:szCs w:val="14"/>
              </w:rPr>
            </w:pPr>
            <w:r w:rsidRPr="008E5ED8">
              <w:rPr>
                <w:rFonts w:ascii="Arial" w:hAnsi="Arial" w:cs="Arial"/>
                <w:bCs/>
                <w:sz w:val="14"/>
                <w:szCs w:val="14"/>
              </w:rPr>
              <w:t>168.039</w:t>
            </w:r>
          </w:p>
        </w:tc>
        <w:tc>
          <w:tcPr>
            <w:tcW w:w="853" w:type="dxa"/>
            <w:tcBorders>
              <w:top w:val="nil"/>
              <w:left w:val="single" w:sz="4" w:space="0" w:color="auto"/>
              <w:bottom w:val="nil"/>
              <w:right w:val="single" w:sz="4" w:space="0" w:color="auto"/>
            </w:tcBorders>
            <w:vAlign w:val="bottom"/>
          </w:tcPr>
          <w:p w:rsidR="00C55CB9" w:rsidRPr="008E5ED8" w:rsidRDefault="00C55CB9" w:rsidP="009F27CB">
            <w:pPr>
              <w:ind w:right="28"/>
              <w:jc w:val="right"/>
              <w:rPr>
                <w:rFonts w:ascii="Arial" w:hAnsi="Arial" w:cs="Arial"/>
                <w:bCs/>
                <w:sz w:val="14"/>
                <w:szCs w:val="14"/>
              </w:rPr>
            </w:pPr>
            <w:r w:rsidRPr="008E5ED8">
              <w:rPr>
                <w:rFonts w:ascii="Arial" w:hAnsi="Arial" w:cs="Arial"/>
                <w:bCs/>
                <w:sz w:val="14"/>
                <w:szCs w:val="14"/>
              </w:rPr>
              <w:t>168.039</w:t>
            </w:r>
          </w:p>
        </w:tc>
        <w:tc>
          <w:tcPr>
            <w:tcW w:w="767" w:type="dxa"/>
            <w:tcBorders>
              <w:top w:val="nil"/>
              <w:left w:val="single" w:sz="4" w:space="0" w:color="auto"/>
              <w:bottom w:val="nil"/>
              <w:right w:val="single" w:sz="4" w:space="0" w:color="auto"/>
            </w:tcBorders>
            <w:vAlign w:val="bottom"/>
          </w:tcPr>
          <w:p w:rsidR="00C55CB9" w:rsidRPr="008E5ED8" w:rsidRDefault="00C55CB9" w:rsidP="008A0E5A">
            <w:pPr>
              <w:ind w:right="28"/>
              <w:jc w:val="right"/>
              <w:rPr>
                <w:rFonts w:ascii="Arial" w:hAnsi="Arial" w:cs="Arial"/>
                <w:bCs/>
                <w:sz w:val="14"/>
                <w:szCs w:val="14"/>
              </w:rPr>
            </w:pPr>
            <w:r w:rsidRPr="008E5ED8">
              <w:rPr>
                <w:rFonts w:ascii="Arial" w:hAnsi="Arial" w:cs="Arial"/>
                <w:bCs/>
                <w:sz w:val="14"/>
                <w:szCs w:val="14"/>
              </w:rPr>
              <w:t>225</w:t>
            </w:r>
          </w:p>
        </w:tc>
        <w:tc>
          <w:tcPr>
            <w:tcW w:w="789" w:type="dxa"/>
            <w:tcBorders>
              <w:top w:val="nil"/>
              <w:left w:val="single" w:sz="4" w:space="0" w:color="auto"/>
              <w:bottom w:val="nil"/>
              <w:right w:val="single" w:sz="4" w:space="0" w:color="auto"/>
            </w:tcBorders>
            <w:vAlign w:val="bottom"/>
          </w:tcPr>
          <w:p w:rsidR="00C55CB9" w:rsidRPr="008E5ED8" w:rsidRDefault="00C55CB9" w:rsidP="008A0E5A">
            <w:pPr>
              <w:ind w:right="28"/>
              <w:jc w:val="right"/>
              <w:rPr>
                <w:rFonts w:ascii="Arial" w:hAnsi="Arial" w:cs="Arial"/>
                <w:bCs/>
                <w:sz w:val="14"/>
                <w:szCs w:val="14"/>
              </w:rPr>
            </w:pPr>
            <w:r w:rsidRPr="008E5ED8">
              <w:rPr>
                <w:rFonts w:ascii="Arial" w:hAnsi="Arial" w:cs="Arial"/>
                <w:bCs/>
                <w:sz w:val="14"/>
                <w:szCs w:val="14"/>
              </w:rPr>
              <w:t>83.488</w:t>
            </w:r>
          </w:p>
        </w:tc>
        <w:tc>
          <w:tcPr>
            <w:tcW w:w="831" w:type="dxa"/>
            <w:tcBorders>
              <w:top w:val="nil"/>
              <w:left w:val="single" w:sz="4" w:space="0" w:color="auto"/>
              <w:bottom w:val="nil"/>
              <w:right w:val="single" w:sz="4" w:space="0" w:color="auto"/>
            </w:tcBorders>
            <w:vAlign w:val="bottom"/>
          </w:tcPr>
          <w:p w:rsidR="00C55CB9" w:rsidRPr="008E5ED8" w:rsidRDefault="00C55CB9" w:rsidP="008A0E5A">
            <w:pPr>
              <w:ind w:right="28"/>
              <w:jc w:val="right"/>
              <w:rPr>
                <w:rFonts w:ascii="Arial" w:hAnsi="Arial" w:cs="Arial"/>
                <w:bCs/>
                <w:sz w:val="14"/>
                <w:szCs w:val="14"/>
              </w:rPr>
            </w:pPr>
            <w:r w:rsidRPr="008E5ED8">
              <w:rPr>
                <w:rFonts w:ascii="Arial" w:hAnsi="Arial" w:cs="Arial"/>
                <w:bCs/>
                <w:sz w:val="14"/>
                <w:szCs w:val="14"/>
              </w:rPr>
              <w:t>83.713</w:t>
            </w:r>
          </w:p>
        </w:tc>
      </w:tr>
      <w:tr w:rsidR="00C55CB9" w:rsidRPr="008E5ED8" w:rsidTr="00CB3878">
        <w:trPr>
          <w:trHeight w:val="113"/>
        </w:trPr>
        <w:tc>
          <w:tcPr>
            <w:tcW w:w="571" w:type="dxa"/>
            <w:tcBorders>
              <w:top w:val="nil"/>
              <w:left w:val="single" w:sz="4" w:space="0" w:color="auto"/>
              <w:bottom w:val="nil"/>
              <w:right w:val="nil"/>
            </w:tcBorders>
          </w:tcPr>
          <w:p w:rsidR="00C55CB9" w:rsidRPr="008E5ED8" w:rsidRDefault="00C55CB9" w:rsidP="002C6E36">
            <w:pPr>
              <w:autoSpaceDE w:val="0"/>
              <w:autoSpaceDN w:val="0"/>
              <w:adjustRightInd w:val="0"/>
              <w:jc w:val="both"/>
              <w:rPr>
                <w:rFonts w:ascii="Arial" w:hAnsi="Arial" w:cs="Arial"/>
                <w:sz w:val="14"/>
                <w:szCs w:val="14"/>
              </w:rPr>
            </w:pPr>
            <w:r w:rsidRPr="008E5ED8">
              <w:rPr>
                <w:rFonts w:ascii="Arial" w:hAnsi="Arial" w:cs="Arial"/>
                <w:sz w:val="14"/>
                <w:szCs w:val="14"/>
              </w:rPr>
              <w:t>1.7.</w:t>
            </w:r>
          </w:p>
        </w:tc>
        <w:tc>
          <w:tcPr>
            <w:tcW w:w="3929" w:type="dxa"/>
            <w:tcBorders>
              <w:top w:val="nil"/>
              <w:left w:val="nil"/>
              <w:bottom w:val="nil"/>
              <w:right w:val="single" w:sz="4" w:space="0" w:color="auto"/>
            </w:tcBorders>
          </w:tcPr>
          <w:p w:rsidR="00C55CB9" w:rsidRPr="008E5ED8" w:rsidRDefault="00C55CB9" w:rsidP="002C6E36">
            <w:pPr>
              <w:autoSpaceDE w:val="0"/>
              <w:autoSpaceDN w:val="0"/>
              <w:adjustRightInd w:val="0"/>
              <w:jc w:val="both"/>
              <w:rPr>
                <w:rFonts w:ascii="Arial" w:hAnsi="Arial" w:cs="Arial"/>
                <w:sz w:val="14"/>
                <w:szCs w:val="14"/>
              </w:rPr>
            </w:pPr>
            <w:r w:rsidRPr="008E5ED8">
              <w:rPr>
                <w:rFonts w:ascii="Arial" w:hAnsi="Arial" w:cs="Arial"/>
                <w:sz w:val="14"/>
                <w:szCs w:val="14"/>
              </w:rPr>
              <w:t>Diğer Kefaletlerimizden</w:t>
            </w:r>
          </w:p>
        </w:tc>
        <w:tc>
          <w:tcPr>
            <w:tcW w:w="750" w:type="dxa"/>
            <w:tcBorders>
              <w:top w:val="nil"/>
              <w:left w:val="single" w:sz="4" w:space="0" w:color="auto"/>
              <w:bottom w:val="nil"/>
              <w:right w:val="single" w:sz="4" w:space="0" w:color="auto"/>
            </w:tcBorders>
            <w:vAlign w:val="bottom"/>
          </w:tcPr>
          <w:p w:rsidR="00C55CB9" w:rsidRPr="008E5ED8" w:rsidRDefault="00C55CB9" w:rsidP="00B03F2B">
            <w:pPr>
              <w:autoSpaceDE w:val="0"/>
              <w:autoSpaceDN w:val="0"/>
              <w:adjustRightInd w:val="0"/>
              <w:jc w:val="center"/>
              <w:rPr>
                <w:rFonts w:ascii="Arial" w:hAnsi="Arial" w:cs="Arial"/>
                <w:sz w:val="14"/>
                <w:szCs w:val="14"/>
              </w:rPr>
            </w:pPr>
          </w:p>
        </w:tc>
        <w:tc>
          <w:tcPr>
            <w:tcW w:w="919" w:type="dxa"/>
            <w:tcBorders>
              <w:top w:val="nil"/>
              <w:left w:val="single" w:sz="4" w:space="0" w:color="auto"/>
              <w:bottom w:val="nil"/>
              <w:right w:val="single" w:sz="4" w:space="0" w:color="auto"/>
            </w:tcBorders>
            <w:vAlign w:val="bottom"/>
          </w:tcPr>
          <w:p w:rsidR="00C55CB9" w:rsidRPr="008E5ED8" w:rsidRDefault="00C55CB9" w:rsidP="009F27CB">
            <w:pPr>
              <w:ind w:right="28"/>
              <w:jc w:val="right"/>
              <w:rPr>
                <w:rFonts w:ascii="Arial" w:hAnsi="Arial" w:cs="Arial"/>
                <w:bCs/>
                <w:sz w:val="14"/>
                <w:szCs w:val="14"/>
              </w:rPr>
            </w:pPr>
            <w:r w:rsidRPr="008E5ED8">
              <w:rPr>
                <w:rFonts w:ascii="Arial" w:hAnsi="Arial" w:cs="Arial"/>
                <w:bCs/>
                <w:sz w:val="14"/>
                <w:szCs w:val="14"/>
              </w:rPr>
              <w:t>811</w:t>
            </w:r>
          </w:p>
        </w:tc>
        <w:tc>
          <w:tcPr>
            <w:tcW w:w="720" w:type="dxa"/>
            <w:tcBorders>
              <w:top w:val="nil"/>
              <w:left w:val="single" w:sz="4" w:space="0" w:color="auto"/>
              <w:bottom w:val="nil"/>
              <w:right w:val="single" w:sz="4" w:space="0" w:color="auto"/>
            </w:tcBorders>
            <w:vAlign w:val="bottom"/>
          </w:tcPr>
          <w:p w:rsidR="00C55CB9" w:rsidRPr="008E5ED8" w:rsidRDefault="00C55CB9" w:rsidP="009F27CB">
            <w:pPr>
              <w:ind w:right="28"/>
              <w:jc w:val="right"/>
              <w:rPr>
                <w:rFonts w:ascii="Arial" w:hAnsi="Arial" w:cs="Arial"/>
                <w:bCs/>
                <w:sz w:val="14"/>
                <w:szCs w:val="14"/>
              </w:rPr>
            </w:pPr>
            <w:r w:rsidRPr="008E5ED8">
              <w:rPr>
                <w:rFonts w:ascii="Arial" w:hAnsi="Arial" w:cs="Arial"/>
                <w:bCs/>
                <w:sz w:val="14"/>
                <w:szCs w:val="14"/>
              </w:rPr>
              <w:t>16.309</w:t>
            </w:r>
          </w:p>
        </w:tc>
        <w:tc>
          <w:tcPr>
            <w:tcW w:w="853" w:type="dxa"/>
            <w:tcBorders>
              <w:top w:val="nil"/>
              <w:left w:val="single" w:sz="4" w:space="0" w:color="auto"/>
              <w:bottom w:val="nil"/>
              <w:right w:val="single" w:sz="4" w:space="0" w:color="auto"/>
            </w:tcBorders>
            <w:vAlign w:val="bottom"/>
          </w:tcPr>
          <w:p w:rsidR="00C55CB9" w:rsidRPr="008E5ED8" w:rsidRDefault="00C55CB9" w:rsidP="009F27CB">
            <w:pPr>
              <w:ind w:right="28"/>
              <w:jc w:val="right"/>
              <w:rPr>
                <w:rFonts w:ascii="Arial" w:hAnsi="Arial" w:cs="Arial"/>
                <w:bCs/>
                <w:sz w:val="14"/>
                <w:szCs w:val="14"/>
              </w:rPr>
            </w:pPr>
            <w:r w:rsidRPr="008E5ED8">
              <w:rPr>
                <w:rFonts w:ascii="Arial" w:hAnsi="Arial" w:cs="Arial"/>
                <w:bCs/>
                <w:sz w:val="14"/>
                <w:szCs w:val="14"/>
              </w:rPr>
              <w:t>17.120</w:t>
            </w:r>
          </w:p>
        </w:tc>
        <w:tc>
          <w:tcPr>
            <w:tcW w:w="767" w:type="dxa"/>
            <w:tcBorders>
              <w:top w:val="nil"/>
              <w:left w:val="single" w:sz="4" w:space="0" w:color="auto"/>
              <w:bottom w:val="nil"/>
              <w:right w:val="single" w:sz="4" w:space="0" w:color="auto"/>
            </w:tcBorders>
            <w:vAlign w:val="bottom"/>
          </w:tcPr>
          <w:p w:rsidR="00C55CB9" w:rsidRPr="008E5ED8" w:rsidRDefault="00C55CB9" w:rsidP="008A0E5A">
            <w:pPr>
              <w:ind w:right="28"/>
              <w:jc w:val="right"/>
              <w:rPr>
                <w:rFonts w:ascii="Arial" w:hAnsi="Arial" w:cs="Arial"/>
                <w:bCs/>
                <w:sz w:val="14"/>
                <w:szCs w:val="14"/>
              </w:rPr>
            </w:pPr>
            <w:r w:rsidRPr="008E5ED8">
              <w:rPr>
                <w:rFonts w:ascii="Arial" w:hAnsi="Arial" w:cs="Arial"/>
                <w:bCs/>
                <w:sz w:val="14"/>
                <w:szCs w:val="14"/>
              </w:rPr>
              <w:t>9.000</w:t>
            </w:r>
          </w:p>
        </w:tc>
        <w:tc>
          <w:tcPr>
            <w:tcW w:w="789" w:type="dxa"/>
            <w:tcBorders>
              <w:top w:val="nil"/>
              <w:left w:val="single" w:sz="4" w:space="0" w:color="auto"/>
              <w:bottom w:val="nil"/>
              <w:right w:val="single" w:sz="4" w:space="0" w:color="auto"/>
            </w:tcBorders>
            <w:vAlign w:val="bottom"/>
          </w:tcPr>
          <w:p w:rsidR="00C55CB9" w:rsidRPr="008E5ED8" w:rsidRDefault="00C55CB9" w:rsidP="008A0E5A">
            <w:pPr>
              <w:ind w:right="28"/>
              <w:jc w:val="right"/>
              <w:rPr>
                <w:rFonts w:ascii="Arial" w:hAnsi="Arial" w:cs="Arial"/>
                <w:bCs/>
                <w:sz w:val="14"/>
                <w:szCs w:val="14"/>
              </w:rPr>
            </w:pPr>
            <w:r w:rsidRPr="008E5ED8">
              <w:rPr>
                <w:rFonts w:ascii="Arial" w:hAnsi="Arial" w:cs="Arial"/>
                <w:bCs/>
                <w:sz w:val="14"/>
                <w:szCs w:val="14"/>
              </w:rPr>
              <w:t>21.026</w:t>
            </w:r>
          </w:p>
        </w:tc>
        <w:tc>
          <w:tcPr>
            <w:tcW w:w="831" w:type="dxa"/>
            <w:tcBorders>
              <w:top w:val="nil"/>
              <w:left w:val="single" w:sz="4" w:space="0" w:color="auto"/>
              <w:bottom w:val="nil"/>
              <w:right w:val="single" w:sz="4" w:space="0" w:color="auto"/>
            </w:tcBorders>
            <w:vAlign w:val="bottom"/>
          </w:tcPr>
          <w:p w:rsidR="00C55CB9" w:rsidRPr="008E5ED8" w:rsidRDefault="00C55CB9" w:rsidP="008A0E5A">
            <w:pPr>
              <w:ind w:right="28"/>
              <w:jc w:val="right"/>
              <w:rPr>
                <w:rFonts w:ascii="Arial" w:hAnsi="Arial" w:cs="Arial"/>
                <w:bCs/>
                <w:sz w:val="14"/>
                <w:szCs w:val="14"/>
              </w:rPr>
            </w:pPr>
            <w:r w:rsidRPr="008E5ED8">
              <w:rPr>
                <w:rFonts w:ascii="Arial" w:hAnsi="Arial" w:cs="Arial"/>
                <w:bCs/>
                <w:sz w:val="14"/>
                <w:szCs w:val="14"/>
              </w:rPr>
              <w:t>30.026</w:t>
            </w:r>
          </w:p>
        </w:tc>
      </w:tr>
      <w:tr w:rsidR="00C55CB9" w:rsidRPr="008E5ED8" w:rsidTr="00CB3878">
        <w:trPr>
          <w:trHeight w:val="113"/>
        </w:trPr>
        <w:tc>
          <w:tcPr>
            <w:tcW w:w="571" w:type="dxa"/>
            <w:tcBorders>
              <w:top w:val="nil"/>
              <w:left w:val="single" w:sz="4" w:space="0" w:color="auto"/>
              <w:bottom w:val="nil"/>
              <w:right w:val="nil"/>
            </w:tcBorders>
          </w:tcPr>
          <w:p w:rsidR="00C55CB9" w:rsidRPr="008E5ED8" w:rsidRDefault="00C55CB9" w:rsidP="002C6E36">
            <w:pPr>
              <w:autoSpaceDE w:val="0"/>
              <w:autoSpaceDN w:val="0"/>
              <w:adjustRightInd w:val="0"/>
              <w:jc w:val="both"/>
              <w:rPr>
                <w:rFonts w:ascii="Arial" w:hAnsi="Arial" w:cs="Arial"/>
                <w:b/>
                <w:sz w:val="14"/>
                <w:szCs w:val="14"/>
              </w:rPr>
            </w:pPr>
            <w:r w:rsidRPr="008E5ED8">
              <w:rPr>
                <w:rFonts w:ascii="Arial" w:hAnsi="Arial" w:cs="Arial"/>
                <w:b/>
                <w:sz w:val="14"/>
                <w:szCs w:val="14"/>
              </w:rPr>
              <w:t>II.</w:t>
            </w:r>
          </w:p>
        </w:tc>
        <w:tc>
          <w:tcPr>
            <w:tcW w:w="3929" w:type="dxa"/>
            <w:tcBorders>
              <w:top w:val="nil"/>
              <w:left w:val="nil"/>
              <w:bottom w:val="nil"/>
              <w:right w:val="single" w:sz="4" w:space="0" w:color="auto"/>
            </w:tcBorders>
          </w:tcPr>
          <w:p w:rsidR="00C55CB9" w:rsidRPr="008E5ED8" w:rsidRDefault="00C55CB9" w:rsidP="002C6E36">
            <w:pPr>
              <w:autoSpaceDE w:val="0"/>
              <w:autoSpaceDN w:val="0"/>
              <w:adjustRightInd w:val="0"/>
              <w:jc w:val="both"/>
              <w:rPr>
                <w:rFonts w:ascii="Arial" w:hAnsi="Arial" w:cs="Arial"/>
                <w:b/>
                <w:sz w:val="14"/>
                <w:szCs w:val="14"/>
              </w:rPr>
            </w:pPr>
            <w:r w:rsidRPr="008E5ED8">
              <w:rPr>
                <w:rFonts w:ascii="Arial" w:hAnsi="Arial" w:cs="Arial"/>
                <w:b/>
                <w:sz w:val="14"/>
                <w:szCs w:val="14"/>
              </w:rPr>
              <w:t>TAAHHÜTLER</w:t>
            </w:r>
          </w:p>
        </w:tc>
        <w:tc>
          <w:tcPr>
            <w:tcW w:w="750" w:type="dxa"/>
            <w:tcBorders>
              <w:top w:val="nil"/>
              <w:left w:val="single" w:sz="4" w:space="0" w:color="auto"/>
              <w:bottom w:val="nil"/>
              <w:right w:val="single" w:sz="4" w:space="0" w:color="auto"/>
            </w:tcBorders>
            <w:vAlign w:val="bottom"/>
          </w:tcPr>
          <w:p w:rsidR="00C55CB9" w:rsidRPr="008E5ED8" w:rsidRDefault="00C55CB9" w:rsidP="00B03F2B">
            <w:pPr>
              <w:autoSpaceDE w:val="0"/>
              <w:autoSpaceDN w:val="0"/>
              <w:adjustRightInd w:val="0"/>
              <w:jc w:val="center"/>
              <w:rPr>
                <w:rFonts w:ascii="Arial" w:hAnsi="Arial" w:cs="Arial"/>
                <w:b/>
                <w:bCs/>
                <w:sz w:val="14"/>
                <w:szCs w:val="14"/>
              </w:rPr>
            </w:pPr>
            <w:r w:rsidRPr="008E5ED8">
              <w:rPr>
                <w:rFonts w:ascii="Arial" w:hAnsi="Arial" w:cs="Arial"/>
                <w:b/>
                <w:bCs/>
                <w:sz w:val="14"/>
                <w:szCs w:val="14"/>
              </w:rPr>
              <w:t>(1),(3)</w:t>
            </w:r>
          </w:p>
        </w:tc>
        <w:tc>
          <w:tcPr>
            <w:tcW w:w="919" w:type="dxa"/>
            <w:tcBorders>
              <w:top w:val="nil"/>
              <w:left w:val="single" w:sz="4" w:space="0" w:color="auto"/>
              <w:bottom w:val="nil"/>
              <w:right w:val="single" w:sz="4" w:space="0" w:color="auto"/>
            </w:tcBorders>
            <w:vAlign w:val="bottom"/>
          </w:tcPr>
          <w:p w:rsidR="00C55CB9" w:rsidRPr="008E5ED8" w:rsidRDefault="00C55CB9" w:rsidP="009F27CB">
            <w:pPr>
              <w:ind w:right="28"/>
              <w:jc w:val="right"/>
              <w:rPr>
                <w:rFonts w:ascii="Arial" w:hAnsi="Arial" w:cs="Arial"/>
                <w:b/>
                <w:bCs/>
                <w:sz w:val="14"/>
                <w:szCs w:val="14"/>
              </w:rPr>
            </w:pPr>
            <w:r w:rsidRPr="008E5ED8">
              <w:rPr>
                <w:rFonts w:ascii="Arial" w:hAnsi="Arial" w:cs="Arial"/>
                <w:b/>
                <w:bCs/>
                <w:sz w:val="14"/>
                <w:szCs w:val="14"/>
              </w:rPr>
              <w:t>878.470</w:t>
            </w:r>
          </w:p>
        </w:tc>
        <w:tc>
          <w:tcPr>
            <w:tcW w:w="720" w:type="dxa"/>
            <w:tcBorders>
              <w:top w:val="nil"/>
              <w:left w:val="single" w:sz="4" w:space="0" w:color="auto"/>
              <w:bottom w:val="nil"/>
              <w:right w:val="single" w:sz="4" w:space="0" w:color="auto"/>
            </w:tcBorders>
            <w:vAlign w:val="bottom"/>
          </w:tcPr>
          <w:p w:rsidR="00C55CB9" w:rsidRPr="008E5ED8" w:rsidRDefault="00C55CB9" w:rsidP="009F27CB">
            <w:pPr>
              <w:ind w:right="28"/>
              <w:jc w:val="right"/>
              <w:rPr>
                <w:rFonts w:ascii="Arial" w:hAnsi="Arial" w:cs="Arial"/>
                <w:b/>
                <w:bCs/>
                <w:sz w:val="14"/>
                <w:szCs w:val="14"/>
              </w:rPr>
            </w:pPr>
            <w:r w:rsidRPr="008E5ED8">
              <w:rPr>
                <w:rFonts w:ascii="Arial" w:hAnsi="Arial" w:cs="Arial"/>
                <w:b/>
                <w:bCs/>
                <w:sz w:val="14"/>
                <w:szCs w:val="14"/>
              </w:rPr>
              <w:t>263.675</w:t>
            </w:r>
          </w:p>
        </w:tc>
        <w:tc>
          <w:tcPr>
            <w:tcW w:w="853" w:type="dxa"/>
            <w:tcBorders>
              <w:top w:val="nil"/>
              <w:left w:val="single" w:sz="4" w:space="0" w:color="auto"/>
              <w:bottom w:val="nil"/>
              <w:right w:val="single" w:sz="4" w:space="0" w:color="auto"/>
            </w:tcBorders>
            <w:vAlign w:val="bottom"/>
          </w:tcPr>
          <w:p w:rsidR="00C55CB9" w:rsidRPr="008E5ED8" w:rsidRDefault="00C55CB9" w:rsidP="009F27CB">
            <w:pPr>
              <w:ind w:right="28"/>
              <w:jc w:val="right"/>
              <w:rPr>
                <w:rFonts w:ascii="Arial" w:hAnsi="Arial" w:cs="Arial"/>
                <w:b/>
                <w:bCs/>
                <w:sz w:val="14"/>
                <w:szCs w:val="14"/>
              </w:rPr>
            </w:pPr>
            <w:r w:rsidRPr="008E5ED8">
              <w:rPr>
                <w:rFonts w:ascii="Arial" w:hAnsi="Arial" w:cs="Arial"/>
                <w:b/>
                <w:bCs/>
                <w:sz w:val="14"/>
                <w:szCs w:val="14"/>
              </w:rPr>
              <w:t>1.142.145</w:t>
            </w:r>
          </w:p>
        </w:tc>
        <w:tc>
          <w:tcPr>
            <w:tcW w:w="767" w:type="dxa"/>
            <w:tcBorders>
              <w:top w:val="nil"/>
              <w:left w:val="single" w:sz="4" w:space="0" w:color="auto"/>
              <w:bottom w:val="nil"/>
              <w:right w:val="single" w:sz="4" w:space="0" w:color="auto"/>
            </w:tcBorders>
            <w:vAlign w:val="bottom"/>
          </w:tcPr>
          <w:p w:rsidR="00C55CB9" w:rsidRPr="008E5ED8" w:rsidRDefault="00C55CB9" w:rsidP="008A0E5A">
            <w:pPr>
              <w:ind w:right="28"/>
              <w:jc w:val="right"/>
              <w:rPr>
                <w:rFonts w:ascii="Arial" w:hAnsi="Arial" w:cs="Arial"/>
                <w:b/>
                <w:bCs/>
                <w:sz w:val="14"/>
                <w:szCs w:val="14"/>
              </w:rPr>
            </w:pPr>
            <w:r w:rsidRPr="008E5ED8">
              <w:rPr>
                <w:rFonts w:ascii="Arial" w:hAnsi="Arial" w:cs="Arial"/>
                <w:b/>
                <w:bCs/>
                <w:sz w:val="14"/>
                <w:szCs w:val="14"/>
              </w:rPr>
              <w:t>386.011</w:t>
            </w:r>
          </w:p>
        </w:tc>
        <w:tc>
          <w:tcPr>
            <w:tcW w:w="789" w:type="dxa"/>
            <w:tcBorders>
              <w:top w:val="nil"/>
              <w:left w:val="single" w:sz="4" w:space="0" w:color="auto"/>
              <w:bottom w:val="nil"/>
              <w:right w:val="single" w:sz="4" w:space="0" w:color="auto"/>
            </w:tcBorders>
            <w:vAlign w:val="bottom"/>
          </w:tcPr>
          <w:p w:rsidR="00C55CB9" w:rsidRPr="008E5ED8" w:rsidRDefault="00C55CB9" w:rsidP="008A0E5A">
            <w:pPr>
              <w:ind w:right="28"/>
              <w:jc w:val="right"/>
              <w:rPr>
                <w:rFonts w:ascii="Arial" w:hAnsi="Arial" w:cs="Arial"/>
                <w:b/>
                <w:bCs/>
                <w:sz w:val="14"/>
                <w:szCs w:val="14"/>
              </w:rPr>
            </w:pPr>
            <w:r w:rsidRPr="008E5ED8">
              <w:rPr>
                <w:rFonts w:ascii="Arial" w:hAnsi="Arial" w:cs="Arial"/>
                <w:b/>
                <w:bCs/>
                <w:sz w:val="14"/>
                <w:szCs w:val="14"/>
              </w:rPr>
              <w:t>1.568</w:t>
            </w:r>
          </w:p>
        </w:tc>
        <w:tc>
          <w:tcPr>
            <w:tcW w:w="831" w:type="dxa"/>
            <w:tcBorders>
              <w:top w:val="nil"/>
              <w:left w:val="single" w:sz="4" w:space="0" w:color="auto"/>
              <w:bottom w:val="nil"/>
              <w:right w:val="single" w:sz="4" w:space="0" w:color="auto"/>
            </w:tcBorders>
            <w:vAlign w:val="bottom"/>
          </w:tcPr>
          <w:p w:rsidR="00C55CB9" w:rsidRPr="008E5ED8" w:rsidRDefault="00C55CB9" w:rsidP="008A0E5A">
            <w:pPr>
              <w:ind w:right="28"/>
              <w:jc w:val="right"/>
              <w:rPr>
                <w:rFonts w:ascii="Arial" w:hAnsi="Arial" w:cs="Arial"/>
                <w:b/>
                <w:bCs/>
                <w:sz w:val="14"/>
                <w:szCs w:val="14"/>
              </w:rPr>
            </w:pPr>
            <w:r w:rsidRPr="008E5ED8">
              <w:rPr>
                <w:rFonts w:ascii="Arial" w:hAnsi="Arial" w:cs="Arial"/>
                <w:b/>
                <w:bCs/>
                <w:sz w:val="14"/>
                <w:szCs w:val="14"/>
              </w:rPr>
              <w:t>387.579</w:t>
            </w:r>
          </w:p>
        </w:tc>
      </w:tr>
      <w:tr w:rsidR="00C55CB9" w:rsidRPr="008E5ED8" w:rsidTr="00CB3878">
        <w:trPr>
          <w:trHeight w:val="113"/>
        </w:trPr>
        <w:tc>
          <w:tcPr>
            <w:tcW w:w="571" w:type="dxa"/>
            <w:tcBorders>
              <w:top w:val="nil"/>
              <w:left w:val="single" w:sz="4" w:space="0" w:color="auto"/>
              <w:bottom w:val="nil"/>
              <w:right w:val="nil"/>
            </w:tcBorders>
          </w:tcPr>
          <w:p w:rsidR="00C55CB9" w:rsidRPr="008E5ED8" w:rsidRDefault="00C55CB9" w:rsidP="002C6E36">
            <w:pPr>
              <w:autoSpaceDE w:val="0"/>
              <w:autoSpaceDN w:val="0"/>
              <w:adjustRightInd w:val="0"/>
              <w:jc w:val="both"/>
              <w:rPr>
                <w:rFonts w:ascii="Arial" w:hAnsi="Arial" w:cs="Arial"/>
                <w:sz w:val="14"/>
                <w:szCs w:val="14"/>
              </w:rPr>
            </w:pPr>
            <w:r w:rsidRPr="008E5ED8">
              <w:rPr>
                <w:rFonts w:ascii="Arial" w:hAnsi="Arial" w:cs="Arial"/>
                <w:sz w:val="14"/>
                <w:szCs w:val="14"/>
              </w:rPr>
              <w:t>2.1.</w:t>
            </w:r>
          </w:p>
        </w:tc>
        <w:tc>
          <w:tcPr>
            <w:tcW w:w="3929" w:type="dxa"/>
            <w:tcBorders>
              <w:top w:val="nil"/>
              <w:left w:val="nil"/>
              <w:bottom w:val="nil"/>
              <w:right w:val="single" w:sz="4" w:space="0" w:color="auto"/>
            </w:tcBorders>
          </w:tcPr>
          <w:p w:rsidR="00C55CB9" w:rsidRPr="008E5ED8" w:rsidRDefault="00C55CB9" w:rsidP="002C6E36">
            <w:pPr>
              <w:autoSpaceDE w:val="0"/>
              <w:autoSpaceDN w:val="0"/>
              <w:adjustRightInd w:val="0"/>
              <w:jc w:val="both"/>
              <w:rPr>
                <w:rFonts w:ascii="Arial" w:hAnsi="Arial" w:cs="Arial"/>
                <w:sz w:val="14"/>
                <w:szCs w:val="14"/>
              </w:rPr>
            </w:pPr>
            <w:r w:rsidRPr="008E5ED8">
              <w:rPr>
                <w:rFonts w:ascii="Arial" w:hAnsi="Arial" w:cs="Arial"/>
                <w:sz w:val="14"/>
                <w:szCs w:val="14"/>
              </w:rPr>
              <w:t>Cayılamaz Taahhütler</w:t>
            </w:r>
          </w:p>
        </w:tc>
        <w:tc>
          <w:tcPr>
            <w:tcW w:w="750" w:type="dxa"/>
            <w:tcBorders>
              <w:top w:val="nil"/>
              <w:left w:val="single" w:sz="4" w:space="0" w:color="auto"/>
              <w:bottom w:val="nil"/>
              <w:right w:val="single" w:sz="4" w:space="0" w:color="auto"/>
            </w:tcBorders>
            <w:vAlign w:val="bottom"/>
          </w:tcPr>
          <w:p w:rsidR="00C55CB9" w:rsidRPr="008E5ED8" w:rsidRDefault="00C55CB9" w:rsidP="002C6E36">
            <w:pPr>
              <w:autoSpaceDE w:val="0"/>
              <w:autoSpaceDN w:val="0"/>
              <w:adjustRightInd w:val="0"/>
              <w:jc w:val="right"/>
              <w:rPr>
                <w:rFonts w:ascii="Arial" w:hAnsi="Arial" w:cs="Arial"/>
                <w:sz w:val="14"/>
                <w:szCs w:val="14"/>
              </w:rPr>
            </w:pPr>
          </w:p>
        </w:tc>
        <w:tc>
          <w:tcPr>
            <w:tcW w:w="919" w:type="dxa"/>
            <w:tcBorders>
              <w:top w:val="nil"/>
              <w:left w:val="single" w:sz="4" w:space="0" w:color="auto"/>
              <w:bottom w:val="nil"/>
              <w:right w:val="single" w:sz="4" w:space="0" w:color="auto"/>
            </w:tcBorders>
            <w:vAlign w:val="bottom"/>
          </w:tcPr>
          <w:p w:rsidR="00C55CB9" w:rsidRPr="008E5ED8" w:rsidRDefault="00C55CB9" w:rsidP="009F27CB">
            <w:pPr>
              <w:ind w:right="28"/>
              <w:jc w:val="right"/>
              <w:rPr>
                <w:rFonts w:ascii="Arial" w:hAnsi="Arial" w:cs="Arial"/>
                <w:bCs/>
                <w:sz w:val="14"/>
                <w:szCs w:val="14"/>
              </w:rPr>
            </w:pPr>
            <w:r w:rsidRPr="008E5ED8">
              <w:rPr>
                <w:rFonts w:ascii="Arial" w:hAnsi="Arial" w:cs="Arial"/>
                <w:bCs/>
                <w:sz w:val="14"/>
                <w:szCs w:val="14"/>
              </w:rPr>
              <w:t>878.470</w:t>
            </w:r>
          </w:p>
        </w:tc>
        <w:tc>
          <w:tcPr>
            <w:tcW w:w="720" w:type="dxa"/>
            <w:tcBorders>
              <w:top w:val="nil"/>
              <w:left w:val="single" w:sz="4" w:space="0" w:color="auto"/>
              <w:bottom w:val="nil"/>
              <w:right w:val="single" w:sz="4" w:space="0" w:color="auto"/>
            </w:tcBorders>
            <w:vAlign w:val="bottom"/>
          </w:tcPr>
          <w:p w:rsidR="00C55CB9" w:rsidRPr="008E5ED8" w:rsidRDefault="00C55CB9" w:rsidP="009F27CB">
            <w:pPr>
              <w:ind w:right="28"/>
              <w:jc w:val="right"/>
              <w:rPr>
                <w:rFonts w:ascii="Arial" w:hAnsi="Arial" w:cs="Arial"/>
                <w:bCs/>
                <w:sz w:val="14"/>
                <w:szCs w:val="14"/>
              </w:rPr>
            </w:pPr>
            <w:r w:rsidRPr="008E5ED8">
              <w:rPr>
                <w:rFonts w:ascii="Arial" w:hAnsi="Arial" w:cs="Arial"/>
                <w:bCs/>
                <w:sz w:val="14"/>
                <w:szCs w:val="14"/>
              </w:rPr>
              <w:t>263.675</w:t>
            </w:r>
          </w:p>
        </w:tc>
        <w:tc>
          <w:tcPr>
            <w:tcW w:w="853" w:type="dxa"/>
            <w:tcBorders>
              <w:top w:val="nil"/>
              <w:left w:val="single" w:sz="4" w:space="0" w:color="auto"/>
              <w:bottom w:val="nil"/>
              <w:right w:val="single" w:sz="4" w:space="0" w:color="auto"/>
            </w:tcBorders>
            <w:vAlign w:val="bottom"/>
          </w:tcPr>
          <w:p w:rsidR="00C55CB9" w:rsidRPr="008E5ED8" w:rsidRDefault="00C55CB9" w:rsidP="009F27CB">
            <w:pPr>
              <w:ind w:right="28"/>
              <w:jc w:val="right"/>
              <w:rPr>
                <w:rFonts w:ascii="Arial" w:hAnsi="Arial" w:cs="Arial"/>
                <w:bCs/>
                <w:sz w:val="14"/>
                <w:szCs w:val="14"/>
              </w:rPr>
            </w:pPr>
            <w:r w:rsidRPr="008E5ED8">
              <w:rPr>
                <w:rFonts w:ascii="Arial" w:hAnsi="Arial" w:cs="Arial"/>
                <w:bCs/>
                <w:sz w:val="14"/>
                <w:szCs w:val="14"/>
              </w:rPr>
              <w:t>1.142.145</w:t>
            </w:r>
          </w:p>
        </w:tc>
        <w:tc>
          <w:tcPr>
            <w:tcW w:w="767" w:type="dxa"/>
            <w:tcBorders>
              <w:top w:val="nil"/>
              <w:left w:val="single" w:sz="4" w:space="0" w:color="auto"/>
              <w:bottom w:val="nil"/>
              <w:right w:val="single" w:sz="4" w:space="0" w:color="auto"/>
            </w:tcBorders>
            <w:vAlign w:val="bottom"/>
          </w:tcPr>
          <w:p w:rsidR="00C55CB9" w:rsidRPr="008E5ED8" w:rsidRDefault="00C55CB9" w:rsidP="008A0E5A">
            <w:pPr>
              <w:ind w:right="28"/>
              <w:jc w:val="right"/>
              <w:rPr>
                <w:rFonts w:ascii="Arial" w:hAnsi="Arial" w:cs="Arial"/>
                <w:bCs/>
                <w:sz w:val="14"/>
                <w:szCs w:val="14"/>
              </w:rPr>
            </w:pPr>
            <w:r w:rsidRPr="008E5ED8">
              <w:rPr>
                <w:rFonts w:ascii="Arial" w:hAnsi="Arial" w:cs="Arial"/>
                <w:bCs/>
                <w:sz w:val="14"/>
                <w:szCs w:val="14"/>
              </w:rPr>
              <w:t>386.011</w:t>
            </w:r>
          </w:p>
        </w:tc>
        <w:tc>
          <w:tcPr>
            <w:tcW w:w="789" w:type="dxa"/>
            <w:tcBorders>
              <w:top w:val="nil"/>
              <w:left w:val="single" w:sz="4" w:space="0" w:color="auto"/>
              <w:bottom w:val="nil"/>
              <w:right w:val="single" w:sz="4" w:space="0" w:color="auto"/>
            </w:tcBorders>
            <w:vAlign w:val="bottom"/>
          </w:tcPr>
          <w:p w:rsidR="00C55CB9" w:rsidRPr="008E5ED8" w:rsidRDefault="00C55CB9" w:rsidP="008A0E5A">
            <w:pPr>
              <w:ind w:right="28"/>
              <w:jc w:val="right"/>
              <w:rPr>
                <w:rFonts w:ascii="Arial" w:hAnsi="Arial" w:cs="Arial"/>
                <w:bCs/>
                <w:sz w:val="14"/>
                <w:szCs w:val="14"/>
              </w:rPr>
            </w:pPr>
            <w:r w:rsidRPr="008E5ED8">
              <w:rPr>
                <w:rFonts w:ascii="Arial" w:hAnsi="Arial" w:cs="Arial"/>
                <w:bCs/>
                <w:sz w:val="14"/>
                <w:szCs w:val="14"/>
              </w:rPr>
              <w:t>1.568</w:t>
            </w:r>
          </w:p>
        </w:tc>
        <w:tc>
          <w:tcPr>
            <w:tcW w:w="831" w:type="dxa"/>
            <w:tcBorders>
              <w:top w:val="nil"/>
              <w:left w:val="single" w:sz="4" w:space="0" w:color="auto"/>
              <w:bottom w:val="nil"/>
              <w:right w:val="single" w:sz="4" w:space="0" w:color="auto"/>
            </w:tcBorders>
            <w:vAlign w:val="bottom"/>
          </w:tcPr>
          <w:p w:rsidR="00C55CB9" w:rsidRPr="008E5ED8" w:rsidRDefault="00C55CB9" w:rsidP="008A0E5A">
            <w:pPr>
              <w:ind w:right="28"/>
              <w:jc w:val="right"/>
              <w:rPr>
                <w:rFonts w:ascii="Arial" w:hAnsi="Arial" w:cs="Arial"/>
                <w:bCs/>
                <w:sz w:val="14"/>
                <w:szCs w:val="14"/>
              </w:rPr>
            </w:pPr>
            <w:r w:rsidRPr="008E5ED8">
              <w:rPr>
                <w:rFonts w:ascii="Arial" w:hAnsi="Arial" w:cs="Arial"/>
                <w:bCs/>
                <w:sz w:val="14"/>
                <w:szCs w:val="14"/>
              </w:rPr>
              <w:t>387.579</w:t>
            </w:r>
          </w:p>
        </w:tc>
      </w:tr>
      <w:tr w:rsidR="00C55CB9" w:rsidRPr="008E5ED8" w:rsidTr="00CB3878">
        <w:trPr>
          <w:trHeight w:val="113"/>
        </w:trPr>
        <w:tc>
          <w:tcPr>
            <w:tcW w:w="571" w:type="dxa"/>
            <w:tcBorders>
              <w:top w:val="nil"/>
              <w:left w:val="single" w:sz="4" w:space="0" w:color="auto"/>
              <w:bottom w:val="nil"/>
              <w:right w:val="nil"/>
            </w:tcBorders>
          </w:tcPr>
          <w:p w:rsidR="00C55CB9" w:rsidRPr="008E5ED8" w:rsidRDefault="00C55CB9" w:rsidP="002C6E36">
            <w:pPr>
              <w:autoSpaceDE w:val="0"/>
              <w:autoSpaceDN w:val="0"/>
              <w:adjustRightInd w:val="0"/>
              <w:jc w:val="both"/>
              <w:rPr>
                <w:rFonts w:ascii="Arial" w:hAnsi="Arial" w:cs="Arial"/>
                <w:sz w:val="14"/>
                <w:szCs w:val="14"/>
              </w:rPr>
            </w:pPr>
            <w:r w:rsidRPr="008E5ED8">
              <w:rPr>
                <w:rFonts w:ascii="Arial" w:hAnsi="Arial" w:cs="Arial"/>
                <w:sz w:val="14"/>
                <w:szCs w:val="14"/>
              </w:rPr>
              <w:t>2.1.1.</w:t>
            </w:r>
          </w:p>
        </w:tc>
        <w:tc>
          <w:tcPr>
            <w:tcW w:w="3929" w:type="dxa"/>
            <w:tcBorders>
              <w:top w:val="nil"/>
              <w:left w:val="nil"/>
              <w:bottom w:val="nil"/>
              <w:right w:val="single" w:sz="4" w:space="0" w:color="auto"/>
            </w:tcBorders>
          </w:tcPr>
          <w:p w:rsidR="00C55CB9" w:rsidRPr="008E5ED8" w:rsidRDefault="00C55CB9" w:rsidP="002C6E36">
            <w:pPr>
              <w:autoSpaceDE w:val="0"/>
              <w:autoSpaceDN w:val="0"/>
              <w:adjustRightInd w:val="0"/>
              <w:jc w:val="both"/>
              <w:rPr>
                <w:rFonts w:ascii="Arial" w:hAnsi="Arial" w:cs="Arial"/>
                <w:sz w:val="14"/>
                <w:szCs w:val="14"/>
              </w:rPr>
            </w:pPr>
            <w:r w:rsidRPr="008E5ED8">
              <w:rPr>
                <w:rFonts w:ascii="Arial" w:hAnsi="Arial" w:cs="Arial"/>
                <w:sz w:val="14"/>
                <w:szCs w:val="14"/>
              </w:rPr>
              <w:t>Vadeli Aktif Değerler Alım-Satım Taahhütleri</w:t>
            </w:r>
          </w:p>
        </w:tc>
        <w:tc>
          <w:tcPr>
            <w:tcW w:w="750" w:type="dxa"/>
            <w:tcBorders>
              <w:top w:val="nil"/>
              <w:left w:val="single" w:sz="4" w:space="0" w:color="auto"/>
              <w:bottom w:val="nil"/>
              <w:right w:val="single" w:sz="4" w:space="0" w:color="auto"/>
            </w:tcBorders>
            <w:vAlign w:val="bottom"/>
          </w:tcPr>
          <w:p w:rsidR="00C55CB9" w:rsidRPr="008E5ED8" w:rsidRDefault="00C55CB9" w:rsidP="002C6E36">
            <w:pPr>
              <w:autoSpaceDE w:val="0"/>
              <w:autoSpaceDN w:val="0"/>
              <w:adjustRightInd w:val="0"/>
              <w:jc w:val="right"/>
              <w:rPr>
                <w:rFonts w:ascii="Arial" w:hAnsi="Arial" w:cs="Arial"/>
                <w:sz w:val="14"/>
                <w:szCs w:val="14"/>
              </w:rPr>
            </w:pPr>
          </w:p>
        </w:tc>
        <w:tc>
          <w:tcPr>
            <w:tcW w:w="919" w:type="dxa"/>
            <w:tcBorders>
              <w:top w:val="nil"/>
              <w:left w:val="single" w:sz="4" w:space="0" w:color="auto"/>
              <w:bottom w:val="nil"/>
              <w:right w:val="single" w:sz="4" w:space="0" w:color="auto"/>
            </w:tcBorders>
            <w:vAlign w:val="bottom"/>
          </w:tcPr>
          <w:p w:rsidR="00C55CB9" w:rsidRPr="008E5ED8" w:rsidRDefault="00C55CB9" w:rsidP="009F27CB">
            <w:pPr>
              <w:ind w:right="28"/>
              <w:jc w:val="right"/>
              <w:rPr>
                <w:rFonts w:ascii="Arial" w:hAnsi="Arial" w:cs="Arial"/>
                <w:bCs/>
                <w:sz w:val="14"/>
                <w:szCs w:val="14"/>
              </w:rPr>
            </w:pPr>
            <w:r w:rsidRPr="008E5ED8">
              <w:rPr>
                <w:rFonts w:ascii="Arial" w:hAnsi="Arial" w:cs="Arial"/>
                <w:bCs/>
                <w:sz w:val="14"/>
                <w:szCs w:val="14"/>
              </w:rPr>
              <w:t>265.158</w:t>
            </w:r>
          </w:p>
        </w:tc>
        <w:tc>
          <w:tcPr>
            <w:tcW w:w="720" w:type="dxa"/>
            <w:tcBorders>
              <w:top w:val="nil"/>
              <w:left w:val="single" w:sz="4" w:space="0" w:color="auto"/>
              <w:bottom w:val="nil"/>
              <w:right w:val="single" w:sz="4" w:space="0" w:color="auto"/>
            </w:tcBorders>
            <w:vAlign w:val="bottom"/>
          </w:tcPr>
          <w:p w:rsidR="00C55CB9" w:rsidRPr="008E5ED8" w:rsidRDefault="00C55CB9" w:rsidP="009F27CB">
            <w:pPr>
              <w:ind w:right="28"/>
              <w:jc w:val="right"/>
              <w:rPr>
                <w:rFonts w:ascii="Arial" w:hAnsi="Arial" w:cs="Arial"/>
                <w:bCs/>
                <w:sz w:val="14"/>
                <w:szCs w:val="14"/>
              </w:rPr>
            </w:pPr>
            <w:r w:rsidRPr="008E5ED8">
              <w:rPr>
                <w:rFonts w:ascii="Arial" w:hAnsi="Arial" w:cs="Arial"/>
                <w:bCs/>
                <w:sz w:val="14"/>
                <w:szCs w:val="14"/>
              </w:rPr>
              <w:t>263.575</w:t>
            </w:r>
          </w:p>
        </w:tc>
        <w:tc>
          <w:tcPr>
            <w:tcW w:w="853" w:type="dxa"/>
            <w:tcBorders>
              <w:top w:val="nil"/>
              <w:left w:val="single" w:sz="4" w:space="0" w:color="auto"/>
              <w:bottom w:val="nil"/>
              <w:right w:val="single" w:sz="4" w:space="0" w:color="auto"/>
            </w:tcBorders>
            <w:vAlign w:val="bottom"/>
          </w:tcPr>
          <w:p w:rsidR="00C55CB9" w:rsidRPr="008E5ED8" w:rsidRDefault="00C55CB9" w:rsidP="009F27CB">
            <w:pPr>
              <w:ind w:right="28"/>
              <w:jc w:val="right"/>
              <w:rPr>
                <w:rFonts w:ascii="Arial" w:hAnsi="Arial" w:cs="Arial"/>
                <w:bCs/>
                <w:sz w:val="14"/>
                <w:szCs w:val="14"/>
              </w:rPr>
            </w:pPr>
            <w:r w:rsidRPr="008E5ED8">
              <w:rPr>
                <w:rFonts w:ascii="Arial" w:hAnsi="Arial" w:cs="Arial"/>
                <w:bCs/>
                <w:sz w:val="14"/>
                <w:szCs w:val="14"/>
              </w:rPr>
              <w:t>528.733</w:t>
            </w:r>
          </w:p>
        </w:tc>
        <w:tc>
          <w:tcPr>
            <w:tcW w:w="767" w:type="dxa"/>
            <w:tcBorders>
              <w:top w:val="nil"/>
              <w:left w:val="single" w:sz="4" w:space="0" w:color="auto"/>
              <w:bottom w:val="nil"/>
              <w:right w:val="single" w:sz="4" w:space="0" w:color="auto"/>
            </w:tcBorders>
            <w:vAlign w:val="bottom"/>
          </w:tcPr>
          <w:p w:rsidR="00C55CB9" w:rsidRPr="008E5ED8" w:rsidRDefault="00C55CB9" w:rsidP="008A0E5A">
            <w:pPr>
              <w:ind w:right="28"/>
              <w:jc w:val="right"/>
              <w:rPr>
                <w:rFonts w:ascii="Arial" w:hAnsi="Arial" w:cs="Arial"/>
                <w:bCs/>
                <w:sz w:val="14"/>
                <w:szCs w:val="14"/>
              </w:rPr>
            </w:pPr>
            <w:r w:rsidRPr="008E5ED8">
              <w:rPr>
                <w:rFonts w:ascii="Arial" w:hAnsi="Arial" w:cs="Arial"/>
                <w:bCs/>
                <w:sz w:val="14"/>
                <w:szCs w:val="14"/>
              </w:rPr>
              <w:t>-</w:t>
            </w:r>
          </w:p>
        </w:tc>
        <w:tc>
          <w:tcPr>
            <w:tcW w:w="789" w:type="dxa"/>
            <w:tcBorders>
              <w:top w:val="nil"/>
              <w:left w:val="single" w:sz="4" w:space="0" w:color="auto"/>
              <w:bottom w:val="nil"/>
              <w:right w:val="single" w:sz="4" w:space="0" w:color="auto"/>
            </w:tcBorders>
            <w:vAlign w:val="bottom"/>
          </w:tcPr>
          <w:p w:rsidR="00C55CB9" w:rsidRPr="008E5ED8" w:rsidRDefault="00C55CB9" w:rsidP="008A0E5A">
            <w:pPr>
              <w:ind w:right="28"/>
              <w:jc w:val="right"/>
              <w:rPr>
                <w:rFonts w:ascii="Arial" w:hAnsi="Arial" w:cs="Arial"/>
                <w:bCs/>
                <w:sz w:val="14"/>
                <w:szCs w:val="14"/>
              </w:rPr>
            </w:pPr>
            <w:r w:rsidRPr="008E5ED8">
              <w:rPr>
                <w:rFonts w:ascii="Arial" w:hAnsi="Arial" w:cs="Arial"/>
                <w:bCs/>
                <w:sz w:val="14"/>
                <w:szCs w:val="14"/>
              </w:rPr>
              <w:t>-</w:t>
            </w:r>
          </w:p>
        </w:tc>
        <w:tc>
          <w:tcPr>
            <w:tcW w:w="831" w:type="dxa"/>
            <w:tcBorders>
              <w:top w:val="nil"/>
              <w:left w:val="single" w:sz="4" w:space="0" w:color="auto"/>
              <w:bottom w:val="nil"/>
              <w:right w:val="single" w:sz="4" w:space="0" w:color="auto"/>
            </w:tcBorders>
            <w:vAlign w:val="bottom"/>
          </w:tcPr>
          <w:p w:rsidR="00C55CB9" w:rsidRPr="008E5ED8" w:rsidRDefault="00C55CB9" w:rsidP="008A0E5A">
            <w:pPr>
              <w:ind w:right="28"/>
              <w:jc w:val="right"/>
              <w:rPr>
                <w:rFonts w:ascii="Arial" w:hAnsi="Arial" w:cs="Arial"/>
                <w:bCs/>
                <w:sz w:val="14"/>
                <w:szCs w:val="14"/>
              </w:rPr>
            </w:pPr>
            <w:r w:rsidRPr="008E5ED8">
              <w:rPr>
                <w:rFonts w:ascii="Arial" w:hAnsi="Arial" w:cs="Arial"/>
                <w:bCs/>
                <w:sz w:val="14"/>
                <w:szCs w:val="14"/>
              </w:rPr>
              <w:t>-</w:t>
            </w:r>
          </w:p>
        </w:tc>
      </w:tr>
      <w:tr w:rsidR="00C55CB9" w:rsidRPr="008E5ED8" w:rsidTr="00CB3878">
        <w:trPr>
          <w:trHeight w:val="113"/>
        </w:trPr>
        <w:tc>
          <w:tcPr>
            <w:tcW w:w="571" w:type="dxa"/>
            <w:tcBorders>
              <w:top w:val="nil"/>
              <w:left w:val="single" w:sz="4" w:space="0" w:color="auto"/>
              <w:bottom w:val="nil"/>
              <w:right w:val="nil"/>
            </w:tcBorders>
          </w:tcPr>
          <w:p w:rsidR="00C55CB9" w:rsidRPr="008E5ED8" w:rsidRDefault="00C55CB9" w:rsidP="002C6E36">
            <w:pPr>
              <w:autoSpaceDE w:val="0"/>
              <w:autoSpaceDN w:val="0"/>
              <w:adjustRightInd w:val="0"/>
              <w:jc w:val="both"/>
              <w:rPr>
                <w:rFonts w:ascii="Arial" w:hAnsi="Arial" w:cs="Arial"/>
                <w:sz w:val="14"/>
                <w:szCs w:val="14"/>
              </w:rPr>
            </w:pPr>
            <w:r w:rsidRPr="008E5ED8">
              <w:rPr>
                <w:rFonts w:ascii="Arial" w:hAnsi="Arial" w:cs="Arial"/>
                <w:sz w:val="14"/>
                <w:szCs w:val="14"/>
              </w:rPr>
              <w:t>2.1.2.</w:t>
            </w:r>
          </w:p>
        </w:tc>
        <w:tc>
          <w:tcPr>
            <w:tcW w:w="3929" w:type="dxa"/>
            <w:tcBorders>
              <w:top w:val="nil"/>
              <w:left w:val="nil"/>
              <w:bottom w:val="nil"/>
              <w:right w:val="single" w:sz="4" w:space="0" w:color="auto"/>
            </w:tcBorders>
          </w:tcPr>
          <w:p w:rsidR="00C55CB9" w:rsidRPr="008E5ED8" w:rsidRDefault="00C55CB9" w:rsidP="002C6E36">
            <w:pPr>
              <w:autoSpaceDE w:val="0"/>
              <w:autoSpaceDN w:val="0"/>
              <w:adjustRightInd w:val="0"/>
              <w:jc w:val="both"/>
              <w:rPr>
                <w:rFonts w:ascii="Arial" w:hAnsi="Arial" w:cs="Arial"/>
                <w:sz w:val="14"/>
                <w:szCs w:val="14"/>
              </w:rPr>
            </w:pPr>
            <w:r w:rsidRPr="008E5ED8">
              <w:rPr>
                <w:rFonts w:ascii="Arial" w:hAnsi="Arial" w:cs="Arial"/>
                <w:sz w:val="14"/>
                <w:szCs w:val="14"/>
              </w:rPr>
              <w:t xml:space="preserve">İştir. </w:t>
            </w:r>
            <w:proofErr w:type="gramStart"/>
            <w:r w:rsidRPr="008E5ED8">
              <w:rPr>
                <w:rFonts w:ascii="Arial" w:hAnsi="Arial" w:cs="Arial"/>
                <w:sz w:val="14"/>
                <w:szCs w:val="14"/>
              </w:rPr>
              <w:t>ve</w:t>
            </w:r>
            <w:proofErr w:type="gramEnd"/>
            <w:r w:rsidRPr="008E5ED8">
              <w:rPr>
                <w:rFonts w:ascii="Arial" w:hAnsi="Arial" w:cs="Arial"/>
                <w:sz w:val="14"/>
                <w:szCs w:val="14"/>
              </w:rPr>
              <w:t xml:space="preserve"> Bağ. Ort. Ser. </w:t>
            </w:r>
            <w:proofErr w:type="spellStart"/>
            <w:r w:rsidRPr="008E5ED8">
              <w:rPr>
                <w:rFonts w:ascii="Arial" w:hAnsi="Arial" w:cs="Arial"/>
                <w:sz w:val="14"/>
                <w:szCs w:val="14"/>
              </w:rPr>
              <w:t>İşt</w:t>
            </w:r>
            <w:proofErr w:type="spellEnd"/>
            <w:r w:rsidRPr="008E5ED8">
              <w:rPr>
                <w:rFonts w:ascii="Arial" w:hAnsi="Arial" w:cs="Arial"/>
                <w:sz w:val="14"/>
                <w:szCs w:val="14"/>
              </w:rPr>
              <w:t xml:space="preserve">. Taahhütleri </w:t>
            </w:r>
          </w:p>
        </w:tc>
        <w:tc>
          <w:tcPr>
            <w:tcW w:w="750" w:type="dxa"/>
            <w:tcBorders>
              <w:top w:val="nil"/>
              <w:left w:val="single" w:sz="4" w:space="0" w:color="auto"/>
              <w:bottom w:val="nil"/>
              <w:right w:val="single" w:sz="4" w:space="0" w:color="auto"/>
            </w:tcBorders>
            <w:vAlign w:val="bottom"/>
          </w:tcPr>
          <w:p w:rsidR="00C55CB9" w:rsidRPr="008E5ED8" w:rsidRDefault="00C55CB9" w:rsidP="002C6E36">
            <w:pPr>
              <w:autoSpaceDE w:val="0"/>
              <w:autoSpaceDN w:val="0"/>
              <w:adjustRightInd w:val="0"/>
              <w:jc w:val="right"/>
              <w:rPr>
                <w:rFonts w:ascii="Arial" w:hAnsi="Arial" w:cs="Arial"/>
                <w:sz w:val="14"/>
                <w:szCs w:val="14"/>
              </w:rPr>
            </w:pPr>
          </w:p>
        </w:tc>
        <w:tc>
          <w:tcPr>
            <w:tcW w:w="919" w:type="dxa"/>
            <w:tcBorders>
              <w:top w:val="nil"/>
              <w:left w:val="single" w:sz="4" w:space="0" w:color="auto"/>
              <w:bottom w:val="nil"/>
              <w:right w:val="single" w:sz="4" w:space="0" w:color="auto"/>
            </w:tcBorders>
            <w:vAlign w:val="bottom"/>
          </w:tcPr>
          <w:p w:rsidR="00C55CB9" w:rsidRPr="008E5ED8" w:rsidRDefault="00C55CB9" w:rsidP="009F27CB">
            <w:pPr>
              <w:ind w:right="28"/>
              <w:jc w:val="right"/>
              <w:rPr>
                <w:rFonts w:ascii="Arial" w:hAnsi="Arial" w:cs="Arial"/>
                <w:bCs/>
                <w:sz w:val="14"/>
                <w:szCs w:val="14"/>
              </w:rPr>
            </w:pPr>
            <w:r w:rsidRPr="008E5ED8">
              <w:rPr>
                <w:rFonts w:ascii="Arial" w:hAnsi="Arial" w:cs="Arial"/>
                <w:bCs/>
                <w:sz w:val="14"/>
                <w:szCs w:val="14"/>
              </w:rPr>
              <w:t>-</w:t>
            </w:r>
          </w:p>
        </w:tc>
        <w:tc>
          <w:tcPr>
            <w:tcW w:w="720" w:type="dxa"/>
            <w:tcBorders>
              <w:top w:val="nil"/>
              <w:left w:val="single" w:sz="4" w:space="0" w:color="auto"/>
              <w:bottom w:val="nil"/>
              <w:right w:val="single" w:sz="4" w:space="0" w:color="auto"/>
            </w:tcBorders>
            <w:vAlign w:val="bottom"/>
          </w:tcPr>
          <w:p w:rsidR="00C55CB9" w:rsidRPr="008E5ED8" w:rsidRDefault="00C55CB9" w:rsidP="009F27CB">
            <w:pPr>
              <w:ind w:right="28"/>
              <w:jc w:val="right"/>
              <w:rPr>
                <w:rFonts w:ascii="Arial" w:hAnsi="Arial" w:cs="Arial"/>
                <w:bCs/>
                <w:sz w:val="14"/>
                <w:szCs w:val="14"/>
              </w:rPr>
            </w:pPr>
            <w:r w:rsidRPr="008E5ED8">
              <w:rPr>
                <w:rFonts w:ascii="Arial" w:hAnsi="Arial" w:cs="Arial"/>
                <w:bCs/>
                <w:sz w:val="14"/>
                <w:szCs w:val="14"/>
              </w:rPr>
              <w:t>-</w:t>
            </w:r>
          </w:p>
        </w:tc>
        <w:tc>
          <w:tcPr>
            <w:tcW w:w="853" w:type="dxa"/>
            <w:tcBorders>
              <w:top w:val="nil"/>
              <w:left w:val="single" w:sz="4" w:space="0" w:color="auto"/>
              <w:bottom w:val="nil"/>
              <w:right w:val="single" w:sz="4" w:space="0" w:color="auto"/>
            </w:tcBorders>
            <w:vAlign w:val="bottom"/>
          </w:tcPr>
          <w:p w:rsidR="00C55CB9" w:rsidRPr="008E5ED8" w:rsidRDefault="00C55CB9" w:rsidP="009F27CB">
            <w:pPr>
              <w:ind w:right="28"/>
              <w:jc w:val="right"/>
              <w:rPr>
                <w:rFonts w:ascii="Arial" w:hAnsi="Arial" w:cs="Arial"/>
                <w:bCs/>
                <w:sz w:val="14"/>
                <w:szCs w:val="14"/>
              </w:rPr>
            </w:pPr>
            <w:r w:rsidRPr="008E5ED8">
              <w:rPr>
                <w:rFonts w:ascii="Arial" w:hAnsi="Arial" w:cs="Arial"/>
                <w:bCs/>
                <w:sz w:val="14"/>
                <w:szCs w:val="14"/>
              </w:rPr>
              <w:t>-</w:t>
            </w:r>
          </w:p>
        </w:tc>
        <w:tc>
          <w:tcPr>
            <w:tcW w:w="767" w:type="dxa"/>
            <w:tcBorders>
              <w:top w:val="nil"/>
              <w:left w:val="single" w:sz="4" w:space="0" w:color="auto"/>
              <w:bottom w:val="nil"/>
              <w:right w:val="single" w:sz="4" w:space="0" w:color="auto"/>
            </w:tcBorders>
            <w:vAlign w:val="bottom"/>
          </w:tcPr>
          <w:p w:rsidR="00C55CB9" w:rsidRPr="008E5ED8" w:rsidRDefault="00C55CB9" w:rsidP="008A0E5A">
            <w:pPr>
              <w:ind w:right="28"/>
              <w:jc w:val="right"/>
              <w:rPr>
                <w:rFonts w:ascii="Arial" w:hAnsi="Arial" w:cs="Arial"/>
                <w:sz w:val="14"/>
                <w:szCs w:val="14"/>
              </w:rPr>
            </w:pPr>
            <w:r w:rsidRPr="008E5ED8">
              <w:rPr>
                <w:rFonts w:ascii="Arial" w:hAnsi="Arial" w:cs="Arial"/>
                <w:sz w:val="14"/>
                <w:szCs w:val="14"/>
              </w:rPr>
              <w:t>1.000</w:t>
            </w:r>
          </w:p>
        </w:tc>
        <w:tc>
          <w:tcPr>
            <w:tcW w:w="789" w:type="dxa"/>
            <w:tcBorders>
              <w:top w:val="nil"/>
              <w:left w:val="single" w:sz="4" w:space="0" w:color="auto"/>
              <w:bottom w:val="nil"/>
              <w:right w:val="single" w:sz="4" w:space="0" w:color="auto"/>
            </w:tcBorders>
            <w:vAlign w:val="bottom"/>
          </w:tcPr>
          <w:p w:rsidR="00C55CB9" w:rsidRPr="008E5ED8" w:rsidRDefault="00C55CB9" w:rsidP="008A0E5A">
            <w:pPr>
              <w:ind w:right="28"/>
              <w:jc w:val="right"/>
              <w:rPr>
                <w:rFonts w:ascii="Arial" w:hAnsi="Arial" w:cs="Arial"/>
                <w:sz w:val="14"/>
                <w:szCs w:val="14"/>
              </w:rPr>
            </w:pPr>
            <w:r w:rsidRPr="008E5ED8">
              <w:rPr>
                <w:rFonts w:ascii="Arial" w:hAnsi="Arial" w:cs="Arial"/>
                <w:sz w:val="14"/>
                <w:szCs w:val="14"/>
              </w:rPr>
              <w:t>-</w:t>
            </w:r>
          </w:p>
        </w:tc>
        <w:tc>
          <w:tcPr>
            <w:tcW w:w="831" w:type="dxa"/>
            <w:tcBorders>
              <w:top w:val="nil"/>
              <w:left w:val="single" w:sz="4" w:space="0" w:color="auto"/>
              <w:bottom w:val="nil"/>
              <w:right w:val="single" w:sz="4" w:space="0" w:color="auto"/>
            </w:tcBorders>
            <w:vAlign w:val="bottom"/>
          </w:tcPr>
          <w:p w:rsidR="00C55CB9" w:rsidRPr="008E5ED8" w:rsidRDefault="00C55CB9" w:rsidP="008A0E5A">
            <w:pPr>
              <w:ind w:right="28"/>
              <w:jc w:val="right"/>
              <w:rPr>
                <w:rFonts w:ascii="Arial" w:hAnsi="Arial" w:cs="Arial"/>
                <w:sz w:val="14"/>
                <w:szCs w:val="14"/>
              </w:rPr>
            </w:pPr>
            <w:r w:rsidRPr="008E5ED8">
              <w:rPr>
                <w:rFonts w:ascii="Arial" w:hAnsi="Arial" w:cs="Arial"/>
                <w:sz w:val="14"/>
                <w:szCs w:val="14"/>
              </w:rPr>
              <w:t>1.000</w:t>
            </w:r>
          </w:p>
        </w:tc>
      </w:tr>
      <w:tr w:rsidR="00C55CB9" w:rsidRPr="008E5ED8" w:rsidTr="00CB3878">
        <w:trPr>
          <w:trHeight w:val="113"/>
        </w:trPr>
        <w:tc>
          <w:tcPr>
            <w:tcW w:w="571" w:type="dxa"/>
            <w:tcBorders>
              <w:top w:val="nil"/>
              <w:left w:val="single" w:sz="4" w:space="0" w:color="auto"/>
              <w:bottom w:val="nil"/>
              <w:right w:val="nil"/>
            </w:tcBorders>
          </w:tcPr>
          <w:p w:rsidR="00C55CB9" w:rsidRPr="008E5ED8" w:rsidRDefault="00C55CB9" w:rsidP="002C6E36">
            <w:pPr>
              <w:autoSpaceDE w:val="0"/>
              <w:autoSpaceDN w:val="0"/>
              <w:adjustRightInd w:val="0"/>
              <w:jc w:val="both"/>
              <w:rPr>
                <w:rFonts w:ascii="Arial" w:hAnsi="Arial" w:cs="Arial"/>
                <w:sz w:val="14"/>
                <w:szCs w:val="14"/>
              </w:rPr>
            </w:pPr>
            <w:r w:rsidRPr="008E5ED8">
              <w:rPr>
                <w:rFonts w:ascii="Arial" w:hAnsi="Arial" w:cs="Arial"/>
                <w:sz w:val="14"/>
                <w:szCs w:val="14"/>
              </w:rPr>
              <w:t>2.1.3.</w:t>
            </w:r>
          </w:p>
        </w:tc>
        <w:tc>
          <w:tcPr>
            <w:tcW w:w="3929" w:type="dxa"/>
            <w:tcBorders>
              <w:top w:val="nil"/>
              <w:left w:val="nil"/>
              <w:bottom w:val="nil"/>
              <w:right w:val="single" w:sz="4" w:space="0" w:color="auto"/>
            </w:tcBorders>
          </w:tcPr>
          <w:p w:rsidR="00C55CB9" w:rsidRPr="008E5ED8" w:rsidRDefault="00C55CB9" w:rsidP="002C6E36">
            <w:pPr>
              <w:autoSpaceDE w:val="0"/>
              <w:autoSpaceDN w:val="0"/>
              <w:adjustRightInd w:val="0"/>
              <w:jc w:val="both"/>
              <w:rPr>
                <w:rFonts w:ascii="Arial" w:hAnsi="Arial" w:cs="Arial"/>
                <w:sz w:val="14"/>
                <w:szCs w:val="14"/>
              </w:rPr>
            </w:pPr>
            <w:r w:rsidRPr="008E5ED8">
              <w:rPr>
                <w:rFonts w:ascii="Arial" w:hAnsi="Arial" w:cs="Arial"/>
                <w:sz w:val="14"/>
                <w:szCs w:val="14"/>
              </w:rPr>
              <w:t>Kul. Gar. Kredi Tahsis Taahhütleri</w:t>
            </w:r>
          </w:p>
        </w:tc>
        <w:tc>
          <w:tcPr>
            <w:tcW w:w="750" w:type="dxa"/>
            <w:tcBorders>
              <w:top w:val="nil"/>
              <w:left w:val="single" w:sz="4" w:space="0" w:color="auto"/>
              <w:bottom w:val="nil"/>
              <w:right w:val="single" w:sz="4" w:space="0" w:color="auto"/>
            </w:tcBorders>
            <w:vAlign w:val="bottom"/>
          </w:tcPr>
          <w:p w:rsidR="00C55CB9" w:rsidRPr="008E5ED8" w:rsidRDefault="00C55CB9" w:rsidP="002C6E36">
            <w:pPr>
              <w:autoSpaceDE w:val="0"/>
              <w:autoSpaceDN w:val="0"/>
              <w:adjustRightInd w:val="0"/>
              <w:jc w:val="right"/>
              <w:rPr>
                <w:rFonts w:ascii="Arial" w:hAnsi="Arial" w:cs="Arial"/>
                <w:sz w:val="14"/>
                <w:szCs w:val="14"/>
              </w:rPr>
            </w:pPr>
          </w:p>
        </w:tc>
        <w:tc>
          <w:tcPr>
            <w:tcW w:w="919" w:type="dxa"/>
            <w:tcBorders>
              <w:top w:val="nil"/>
              <w:left w:val="single" w:sz="4" w:space="0" w:color="auto"/>
              <w:bottom w:val="nil"/>
              <w:right w:val="single" w:sz="4" w:space="0" w:color="auto"/>
            </w:tcBorders>
            <w:vAlign w:val="bottom"/>
          </w:tcPr>
          <w:p w:rsidR="00C55CB9" w:rsidRPr="008E5ED8" w:rsidRDefault="00C55CB9" w:rsidP="009F27CB">
            <w:pPr>
              <w:ind w:right="28"/>
              <w:jc w:val="right"/>
              <w:rPr>
                <w:rFonts w:ascii="Arial" w:hAnsi="Arial" w:cs="Arial"/>
                <w:bCs/>
                <w:sz w:val="14"/>
                <w:szCs w:val="14"/>
              </w:rPr>
            </w:pPr>
            <w:r w:rsidRPr="008E5ED8">
              <w:rPr>
                <w:rFonts w:ascii="Arial" w:hAnsi="Arial" w:cs="Arial"/>
                <w:bCs/>
                <w:sz w:val="14"/>
                <w:szCs w:val="14"/>
              </w:rPr>
              <w:t>39.577</w:t>
            </w:r>
          </w:p>
        </w:tc>
        <w:tc>
          <w:tcPr>
            <w:tcW w:w="720" w:type="dxa"/>
            <w:tcBorders>
              <w:top w:val="nil"/>
              <w:left w:val="single" w:sz="4" w:space="0" w:color="auto"/>
              <w:bottom w:val="nil"/>
              <w:right w:val="single" w:sz="4" w:space="0" w:color="auto"/>
            </w:tcBorders>
            <w:vAlign w:val="bottom"/>
          </w:tcPr>
          <w:p w:rsidR="00C55CB9" w:rsidRPr="008E5ED8" w:rsidRDefault="00C55CB9" w:rsidP="009F27CB">
            <w:pPr>
              <w:ind w:right="28"/>
              <w:jc w:val="right"/>
              <w:rPr>
                <w:rFonts w:ascii="Arial" w:hAnsi="Arial" w:cs="Arial"/>
                <w:bCs/>
                <w:sz w:val="14"/>
                <w:szCs w:val="14"/>
              </w:rPr>
            </w:pPr>
            <w:r w:rsidRPr="008E5ED8">
              <w:rPr>
                <w:rFonts w:ascii="Arial" w:hAnsi="Arial" w:cs="Arial"/>
                <w:bCs/>
                <w:sz w:val="14"/>
                <w:szCs w:val="14"/>
              </w:rPr>
              <w:t>-</w:t>
            </w:r>
          </w:p>
        </w:tc>
        <w:tc>
          <w:tcPr>
            <w:tcW w:w="853" w:type="dxa"/>
            <w:tcBorders>
              <w:top w:val="nil"/>
              <w:left w:val="single" w:sz="4" w:space="0" w:color="auto"/>
              <w:bottom w:val="nil"/>
              <w:right w:val="single" w:sz="4" w:space="0" w:color="auto"/>
            </w:tcBorders>
            <w:vAlign w:val="bottom"/>
          </w:tcPr>
          <w:p w:rsidR="00C55CB9" w:rsidRPr="008E5ED8" w:rsidRDefault="00C55CB9" w:rsidP="009F27CB">
            <w:pPr>
              <w:ind w:right="28"/>
              <w:jc w:val="right"/>
              <w:rPr>
                <w:rFonts w:ascii="Arial" w:hAnsi="Arial" w:cs="Arial"/>
                <w:bCs/>
                <w:sz w:val="14"/>
                <w:szCs w:val="14"/>
              </w:rPr>
            </w:pPr>
            <w:r w:rsidRPr="008E5ED8">
              <w:rPr>
                <w:rFonts w:ascii="Arial" w:hAnsi="Arial" w:cs="Arial"/>
                <w:bCs/>
                <w:sz w:val="14"/>
                <w:szCs w:val="14"/>
              </w:rPr>
              <w:t>39.577</w:t>
            </w:r>
          </w:p>
        </w:tc>
        <w:tc>
          <w:tcPr>
            <w:tcW w:w="767" w:type="dxa"/>
            <w:tcBorders>
              <w:top w:val="nil"/>
              <w:left w:val="single" w:sz="4" w:space="0" w:color="auto"/>
              <w:bottom w:val="nil"/>
              <w:right w:val="single" w:sz="4" w:space="0" w:color="auto"/>
            </w:tcBorders>
            <w:vAlign w:val="bottom"/>
          </w:tcPr>
          <w:p w:rsidR="00C55CB9" w:rsidRPr="008E5ED8" w:rsidRDefault="00C55CB9" w:rsidP="008A0E5A">
            <w:pPr>
              <w:ind w:right="28"/>
              <w:jc w:val="right"/>
              <w:rPr>
                <w:rFonts w:ascii="Arial" w:hAnsi="Arial" w:cs="Arial"/>
                <w:sz w:val="14"/>
                <w:szCs w:val="14"/>
              </w:rPr>
            </w:pPr>
            <w:r w:rsidRPr="008E5ED8">
              <w:rPr>
                <w:rFonts w:ascii="Arial" w:hAnsi="Arial" w:cs="Arial"/>
                <w:sz w:val="14"/>
                <w:szCs w:val="14"/>
              </w:rPr>
              <w:t>18.278</w:t>
            </w:r>
          </w:p>
        </w:tc>
        <w:tc>
          <w:tcPr>
            <w:tcW w:w="789" w:type="dxa"/>
            <w:tcBorders>
              <w:top w:val="nil"/>
              <w:left w:val="single" w:sz="4" w:space="0" w:color="auto"/>
              <w:bottom w:val="nil"/>
              <w:right w:val="single" w:sz="4" w:space="0" w:color="auto"/>
            </w:tcBorders>
            <w:vAlign w:val="bottom"/>
          </w:tcPr>
          <w:p w:rsidR="00C55CB9" w:rsidRPr="008E5ED8" w:rsidRDefault="00C55CB9" w:rsidP="008A0E5A">
            <w:pPr>
              <w:ind w:right="28"/>
              <w:jc w:val="right"/>
              <w:rPr>
                <w:rFonts w:ascii="Arial" w:hAnsi="Arial" w:cs="Arial"/>
                <w:sz w:val="14"/>
                <w:szCs w:val="14"/>
              </w:rPr>
            </w:pPr>
            <w:r w:rsidRPr="008E5ED8">
              <w:rPr>
                <w:rFonts w:ascii="Arial" w:hAnsi="Arial" w:cs="Arial"/>
                <w:sz w:val="14"/>
                <w:szCs w:val="14"/>
              </w:rPr>
              <w:t>-</w:t>
            </w:r>
          </w:p>
        </w:tc>
        <w:tc>
          <w:tcPr>
            <w:tcW w:w="831" w:type="dxa"/>
            <w:tcBorders>
              <w:top w:val="nil"/>
              <w:left w:val="single" w:sz="4" w:space="0" w:color="auto"/>
              <w:bottom w:val="nil"/>
              <w:right w:val="single" w:sz="4" w:space="0" w:color="auto"/>
            </w:tcBorders>
            <w:vAlign w:val="bottom"/>
          </w:tcPr>
          <w:p w:rsidR="00C55CB9" w:rsidRPr="008E5ED8" w:rsidRDefault="00C55CB9" w:rsidP="008A0E5A">
            <w:pPr>
              <w:ind w:right="28"/>
              <w:jc w:val="right"/>
              <w:rPr>
                <w:rFonts w:ascii="Arial" w:hAnsi="Arial" w:cs="Arial"/>
                <w:sz w:val="14"/>
                <w:szCs w:val="14"/>
              </w:rPr>
            </w:pPr>
            <w:r w:rsidRPr="008E5ED8">
              <w:rPr>
                <w:rFonts w:ascii="Arial" w:hAnsi="Arial" w:cs="Arial"/>
                <w:sz w:val="14"/>
                <w:szCs w:val="14"/>
              </w:rPr>
              <w:t>18.278</w:t>
            </w:r>
          </w:p>
        </w:tc>
      </w:tr>
      <w:tr w:rsidR="00C55CB9" w:rsidRPr="008E5ED8" w:rsidTr="00CB3878">
        <w:trPr>
          <w:trHeight w:val="113"/>
        </w:trPr>
        <w:tc>
          <w:tcPr>
            <w:tcW w:w="571" w:type="dxa"/>
            <w:tcBorders>
              <w:top w:val="nil"/>
              <w:left w:val="single" w:sz="4" w:space="0" w:color="auto"/>
              <w:bottom w:val="nil"/>
              <w:right w:val="nil"/>
            </w:tcBorders>
          </w:tcPr>
          <w:p w:rsidR="00C55CB9" w:rsidRPr="008E5ED8" w:rsidRDefault="00C55CB9" w:rsidP="002C6E36">
            <w:pPr>
              <w:autoSpaceDE w:val="0"/>
              <w:autoSpaceDN w:val="0"/>
              <w:adjustRightInd w:val="0"/>
              <w:jc w:val="both"/>
              <w:rPr>
                <w:rFonts w:ascii="Arial" w:hAnsi="Arial" w:cs="Arial"/>
                <w:sz w:val="14"/>
                <w:szCs w:val="14"/>
              </w:rPr>
            </w:pPr>
            <w:r w:rsidRPr="008E5ED8">
              <w:rPr>
                <w:rFonts w:ascii="Arial" w:hAnsi="Arial" w:cs="Arial"/>
                <w:sz w:val="14"/>
                <w:szCs w:val="14"/>
              </w:rPr>
              <w:t>2.1.4.</w:t>
            </w:r>
          </w:p>
        </w:tc>
        <w:tc>
          <w:tcPr>
            <w:tcW w:w="3929" w:type="dxa"/>
            <w:tcBorders>
              <w:top w:val="nil"/>
              <w:left w:val="nil"/>
              <w:bottom w:val="nil"/>
              <w:right w:val="single" w:sz="4" w:space="0" w:color="auto"/>
            </w:tcBorders>
          </w:tcPr>
          <w:p w:rsidR="00C55CB9" w:rsidRPr="008E5ED8" w:rsidRDefault="00C55CB9" w:rsidP="002C6E36">
            <w:pPr>
              <w:autoSpaceDE w:val="0"/>
              <w:autoSpaceDN w:val="0"/>
              <w:adjustRightInd w:val="0"/>
              <w:jc w:val="both"/>
              <w:rPr>
                <w:rFonts w:ascii="Arial" w:hAnsi="Arial" w:cs="Arial"/>
                <w:sz w:val="14"/>
                <w:szCs w:val="14"/>
              </w:rPr>
            </w:pPr>
            <w:r w:rsidRPr="008E5ED8">
              <w:rPr>
                <w:rFonts w:ascii="Arial" w:hAnsi="Arial" w:cs="Arial"/>
                <w:sz w:val="14"/>
                <w:szCs w:val="14"/>
              </w:rPr>
              <w:t>Men. Kıy. İhr. Aracılık Taahhütleri</w:t>
            </w:r>
          </w:p>
        </w:tc>
        <w:tc>
          <w:tcPr>
            <w:tcW w:w="750" w:type="dxa"/>
            <w:tcBorders>
              <w:top w:val="nil"/>
              <w:left w:val="single" w:sz="4" w:space="0" w:color="auto"/>
              <w:bottom w:val="nil"/>
              <w:right w:val="single" w:sz="4" w:space="0" w:color="auto"/>
            </w:tcBorders>
            <w:vAlign w:val="bottom"/>
          </w:tcPr>
          <w:p w:rsidR="00C55CB9" w:rsidRPr="008E5ED8" w:rsidRDefault="00C55CB9" w:rsidP="002C6E36">
            <w:pPr>
              <w:autoSpaceDE w:val="0"/>
              <w:autoSpaceDN w:val="0"/>
              <w:adjustRightInd w:val="0"/>
              <w:jc w:val="right"/>
              <w:rPr>
                <w:rFonts w:ascii="Arial" w:hAnsi="Arial" w:cs="Arial"/>
                <w:sz w:val="14"/>
                <w:szCs w:val="14"/>
              </w:rPr>
            </w:pPr>
          </w:p>
        </w:tc>
        <w:tc>
          <w:tcPr>
            <w:tcW w:w="919" w:type="dxa"/>
            <w:tcBorders>
              <w:top w:val="nil"/>
              <w:left w:val="single" w:sz="4" w:space="0" w:color="auto"/>
              <w:bottom w:val="nil"/>
              <w:right w:val="single" w:sz="4" w:space="0" w:color="auto"/>
            </w:tcBorders>
            <w:vAlign w:val="bottom"/>
          </w:tcPr>
          <w:p w:rsidR="00C55CB9" w:rsidRPr="008E5ED8" w:rsidRDefault="00C55CB9" w:rsidP="009F27CB">
            <w:pPr>
              <w:ind w:right="28"/>
              <w:jc w:val="right"/>
              <w:rPr>
                <w:rFonts w:ascii="Arial" w:hAnsi="Arial" w:cs="Arial"/>
                <w:bCs/>
                <w:sz w:val="14"/>
                <w:szCs w:val="14"/>
              </w:rPr>
            </w:pPr>
            <w:r w:rsidRPr="008E5ED8">
              <w:rPr>
                <w:rFonts w:ascii="Arial" w:hAnsi="Arial" w:cs="Arial"/>
                <w:bCs/>
                <w:sz w:val="14"/>
                <w:szCs w:val="14"/>
              </w:rPr>
              <w:t>-</w:t>
            </w:r>
          </w:p>
        </w:tc>
        <w:tc>
          <w:tcPr>
            <w:tcW w:w="720" w:type="dxa"/>
            <w:tcBorders>
              <w:top w:val="nil"/>
              <w:left w:val="single" w:sz="4" w:space="0" w:color="auto"/>
              <w:bottom w:val="nil"/>
              <w:right w:val="single" w:sz="4" w:space="0" w:color="auto"/>
            </w:tcBorders>
            <w:vAlign w:val="bottom"/>
          </w:tcPr>
          <w:p w:rsidR="00C55CB9" w:rsidRPr="008E5ED8" w:rsidRDefault="00C55CB9" w:rsidP="009F27CB">
            <w:pPr>
              <w:ind w:right="28"/>
              <w:jc w:val="right"/>
              <w:rPr>
                <w:rFonts w:ascii="Arial" w:hAnsi="Arial" w:cs="Arial"/>
                <w:bCs/>
                <w:sz w:val="14"/>
                <w:szCs w:val="14"/>
              </w:rPr>
            </w:pPr>
            <w:r w:rsidRPr="008E5ED8">
              <w:rPr>
                <w:rFonts w:ascii="Arial" w:hAnsi="Arial" w:cs="Arial"/>
                <w:bCs/>
                <w:sz w:val="14"/>
                <w:szCs w:val="14"/>
              </w:rPr>
              <w:t>-</w:t>
            </w:r>
          </w:p>
        </w:tc>
        <w:tc>
          <w:tcPr>
            <w:tcW w:w="853" w:type="dxa"/>
            <w:tcBorders>
              <w:top w:val="nil"/>
              <w:left w:val="single" w:sz="4" w:space="0" w:color="auto"/>
              <w:bottom w:val="nil"/>
              <w:right w:val="single" w:sz="4" w:space="0" w:color="auto"/>
            </w:tcBorders>
            <w:vAlign w:val="bottom"/>
          </w:tcPr>
          <w:p w:rsidR="00C55CB9" w:rsidRPr="008E5ED8" w:rsidRDefault="00C55CB9" w:rsidP="009F27CB">
            <w:pPr>
              <w:ind w:right="28"/>
              <w:jc w:val="right"/>
              <w:rPr>
                <w:rFonts w:ascii="Arial" w:hAnsi="Arial" w:cs="Arial"/>
                <w:bCs/>
                <w:sz w:val="14"/>
                <w:szCs w:val="14"/>
              </w:rPr>
            </w:pPr>
            <w:r w:rsidRPr="008E5ED8">
              <w:rPr>
                <w:rFonts w:ascii="Arial" w:hAnsi="Arial" w:cs="Arial"/>
                <w:bCs/>
                <w:sz w:val="14"/>
                <w:szCs w:val="14"/>
              </w:rPr>
              <w:t>-</w:t>
            </w:r>
          </w:p>
        </w:tc>
        <w:tc>
          <w:tcPr>
            <w:tcW w:w="767" w:type="dxa"/>
            <w:tcBorders>
              <w:top w:val="nil"/>
              <w:left w:val="single" w:sz="4" w:space="0" w:color="auto"/>
              <w:bottom w:val="nil"/>
              <w:right w:val="single" w:sz="4" w:space="0" w:color="auto"/>
            </w:tcBorders>
            <w:vAlign w:val="bottom"/>
          </w:tcPr>
          <w:p w:rsidR="00C55CB9" w:rsidRPr="008E5ED8" w:rsidRDefault="00C55CB9" w:rsidP="008A0E5A">
            <w:pPr>
              <w:ind w:right="28"/>
              <w:jc w:val="right"/>
              <w:rPr>
                <w:rFonts w:ascii="Arial" w:hAnsi="Arial" w:cs="Arial"/>
                <w:bCs/>
                <w:sz w:val="14"/>
                <w:szCs w:val="14"/>
              </w:rPr>
            </w:pPr>
            <w:r w:rsidRPr="008E5ED8">
              <w:rPr>
                <w:rFonts w:ascii="Arial" w:hAnsi="Arial" w:cs="Arial"/>
                <w:bCs/>
                <w:sz w:val="14"/>
                <w:szCs w:val="14"/>
              </w:rPr>
              <w:t>-</w:t>
            </w:r>
          </w:p>
        </w:tc>
        <w:tc>
          <w:tcPr>
            <w:tcW w:w="789" w:type="dxa"/>
            <w:tcBorders>
              <w:top w:val="nil"/>
              <w:left w:val="single" w:sz="4" w:space="0" w:color="auto"/>
              <w:bottom w:val="nil"/>
              <w:right w:val="single" w:sz="4" w:space="0" w:color="auto"/>
            </w:tcBorders>
            <w:vAlign w:val="bottom"/>
          </w:tcPr>
          <w:p w:rsidR="00C55CB9" w:rsidRPr="008E5ED8" w:rsidRDefault="00C55CB9" w:rsidP="008A0E5A">
            <w:pPr>
              <w:ind w:right="28"/>
              <w:jc w:val="right"/>
              <w:rPr>
                <w:rFonts w:ascii="Arial" w:hAnsi="Arial" w:cs="Arial"/>
                <w:bCs/>
                <w:sz w:val="14"/>
                <w:szCs w:val="14"/>
              </w:rPr>
            </w:pPr>
            <w:r w:rsidRPr="008E5ED8">
              <w:rPr>
                <w:rFonts w:ascii="Arial" w:hAnsi="Arial" w:cs="Arial"/>
                <w:bCs/>
                <w:sz w:val="14"/>
                <w:szCs w:val="14"/>
              </w:rPr>
              <w:t>-</w:t>
            </w:r>
          </w:p>
        </w:tc>
        <w:tc>
          <w:tcPr>
            <w:tcW w:w="831" w:type="dxa"/>
            <w:tcBorders>
              <w:top w:val="nil"/>
              <w:left w:val="single" w:sz="4" w:space="0" w:color="auto"/>
              <w:bottom w:val="nil"/>
              <w:right w:val="single" w:sz="4" w:space="0" w:color="auto"/>
            </w:tcBorders>
            <w:vAlign w:val="bottom"/>
          </w:tcPr>
          <w:p w:rsidR="00C55CB9" w:rsidRPr="008E5ED8" w:rsidRDefault="00C55CB9" w:rsidP="008A0E5A">
            <w:pPr>
              <w:ind w:right="28"/>
              <w:jc w:val="right"/>
              <w:rPr>
                <w:rFonts w:ascii="Arial" w:hAnsi="Arial" w:cs="Arial"/>
                <w:bCs/>
                <w:sz w:val="14"/>
                <w:szCs w:val="14"/>
              </w:rPr>
            </w:pPr>
            <w:r w:rsidRPr="008E5ED8">
              <w:rPr>
                <w:rFonts w:ascii="Arial" w:hAnsi="Arial" w:cs="Arial"/>
                <w:bCs/>
                <w:sz w:val="14"/>
                <w:szCs w:val="14"/>
              </w:rPr>
              <w:t>-</w:t>
            </w:r>
          </w:p>
        </w:tc>
      </w:tr>
      <w:tr w:rsidR="00C55CB9" w:rsidRPr="008E5ED8" w:rsidTr="00CB3878">
        <w:trPr>
          <w:trHeight w:val="113"/>
        </w:trPr>
        <w:tc>
          <w:tcPr>
            <w:tcW w:w="571" w:type="dxa"/>
            <w:tcBorders>
              <w:top w:val="nil"/>
              <w:left w:val="single" w:sz="4" w:space="0" w:color="auto"/>
              <w:bottom w:val="nil"/>
              <w:right w:val="nil"/>
            </w:tcBorders>
          </w:tcPr>
          <w:p w:rsidR="00C55CB9" w:rsidRPr="008E5ED8" w:rsidRDefault="00C55CB9" w:rsidP="002C6E36">
            <w:pPr>
              <w:autoSpaceDE w:val="0"/>
              <w:autoSpaceDN w:val="0"/>
              <w:adjustRightInd w:val="0"/>
              <w:jc w:val="both"/>
              <w:rPr>
                <w:rFonts w:ascii="Arial" w:hAnsi="Arial" w:cs="Arial"/>
                <w:sz w:val="14"/>
                <w:szCs w:val="14"/>
              </w:rPr>
            </w:pPr>
            <w:r w:rsidRPr="008E5ED8">
              <w:rPr>
                <w:rFonts w:ascii="Arial" w:hAnsi="Arial" w:cs="Arial"/>
                <w:sz w:val="14"/>
                <w:szCs w:val="14"/>
              </w:rPr>
              <w:t>2.1.5.</w:t>
            </w:r>
          </w:p>
        </w:tc>
        <w:tc>
          <w:tcPr>
            <w:tcW w:w="3929" w:type="dxa"/>
            <w:tcBorders>
              <w:top w:val="nil"/>
              <w:left w:val="nil"/>
              <w:bottom w:val="nil"/>
              <w:right w:val="single" w:sz="4" w:space="0" w:color="auto"/>
            </w:tcBorders>
          </w:tcPr>
          <w:p w:rsidR="00C55CB9" w:rsidRPr="008E5ED8" w:rsidRDefault="00C55CB9" w:rsidP="002C6E36">
            <w:pPr>
              <w:autoSpaceDE w:val="0"/>
              <w:autoSpaceDN w:val="0"/>
              <w:adjustRightInd w:val="0"/>
              <w:jc w:val="both"/>
              <w:rPr>
                <w:rFonts w:ascii="Arial" w:hAnsi="Arial" w:cs="Arial"/>
                <w:sz w:val="14"/>
                <w:szCs w:val="14"/>
              </w:rPr>
            </w:pPr>
            <w:r w:rsidRPr="008E5ED8">
              <w:rPr>
                <w:rFonts w:ascii="Arial" w:hAnsi="Arial" w:cs="Arial"/>
                <w:sz w:val="14"/>
                <w:szCs w:val="14"/>
              </w:rPr>
              <w:t>Zorunlu Karşılık Ödeme Taahhüdü</w:t>
            </w:r>
          </w:p>
        </w:tc>
        <w:tc>
          <w:tcPr>
            <w:tcW w:w="750" w:type="dxa"/>
            <w:tcBorders>
              <w:top w:val="nil"/>
              <w:left w:val="single" w:sz="4" w:space="0" w:color="auto"/>
              <w:bottom w:val="nil"/>
              <w:right w:val="single" w:sz="4" w:space="0" w:color="auto"/>
            </w:tcBorders>
            <w:vAlign w:val="bottom"/>
          </w:tcPr>
          <w:p w:rsidR="00C55CB9" w:rsidRPr="008E5ED8" w:rsidRDefault="00C55CB9" w:rsidP="002C6E36">
            <w:pPr>
              <w:autoSpaceDE w:val="0"/>
              <w:autoSpaceDN w:val="0"/>
              <w:adjustRightInd w:val="0"/>
              <w:jc w:val="right"/>
              <w:rPr>
                <w:rFonts w:ascii="Arial" w:hAnsi="Arial" w:cs="Arial"/>
                <w:sz w:val="14"/>
                <w:szCs w:val="14"/>
              </w:rPr>
            </w:pPr>
          </w:p>
        </w:tc>
        <w:tc>
          <w:tcPr>
            <w:tcW w:w="919" w:type="dxa"/>
            <w:tcBorders>
              <w:top w:val="nil"/>
              <w:left w:val="single" w:sz="4" w:space="0" w:color="auto"/>
              <w:bottom w:val="nil"/>
              <w:right w:val="single" w:sz="4" w:space="0" w:color="auto"/>
            </w:tcBorders>
            <w:vAlign w:val="bottom"/>
          </w:tcPr>
          <w:p w:rsidR="00C55CB9" w:rsidRPr="008E5ED8" w:rsidRDefault="00C55CB9" w:rsidP="009F27CB">
            <w:pPr>
              <w:ind w:right="28"/>
              <w:jc w:val="right"/>
              <w:rPr>
                <w:rFonts w:ascii="Arial" w:hAnsi="Arial" w:cs="Arial"/>
                <w:bCs/>
                <w:sz w:val="14"/>
                <w:szCs w:val="14"/>
              </w:rPr>
            </w:pPr>
            <w:r w:rsidRPr="008E5ED8">
              <w:rPr>
                <w:rFonts w:ascii="Arial" w:hAnsi="Arial" w:cs="Arial"/>
                <w:bCs/>
                <w:sz w:val="14"/>
                <w:szCs w:val="14"/>
              </w:rPr>
              <w:t>-</w:t>
            </w:r>
          </w:p>
        </w:tc>
        <w:tc>
          <w:tcPr>
            <w:tcW w:w="720" w:type="dxa"/>
            <w:tcBorders>
              <w:top w:val="nil"/>
              <w:left w:val="single" w:sz="4" w:space="0" w:color="auto"/>
              <w:bottom w:val="nil"/>
              <w:right w:val="single" w:sz="4" w:space="0" w:color="auto"/>
            </w:tcBorders>
            <w:vAlign w:val="bottom"/>
          </w:tcPr>
          <w:p w:rsidR="00C55CB9" w:rsidRPr="008E5ED8" w:rsidRDefault="00C55CB9" w:rsidP="009F27CB">
            <w:pPr>
              <w:ind w:right="28"/>
              <w:jc w:val="right"/>
              <w:rPr>
                <w:rFonts w:ascii="Arial" w:hAnsi="Arial" w:cs="Arial"/>
                <w:bCs/>
                <w:sz w:val="14"/>
                <w:szCs w:val="14"/>
              </w:rPr>
            </w:pPr>
            <w:r w:rsidRPr="008E5ED8">
              <w:rPr>
                <w:rFonts w:ascii="Arial" w:hAnsi="Arial" w:cs="Arial"/>
                <w:bCs/>
                <w:sz w:val="14"/>
                <w:szCs w:val="14"/>
              </w:rPr>
              <w:t>-</w:t>
            </w:r>
          </w:p>
        </w:tc>
        <w:tc>
          <w:tcPr>
            <w:tcW w:w="853" w:type="dxa"/>
            <w:tcBorders>
              <w:top w:val="nil"/>
              <w:left w:val="single" w:sz="4" w:space="0" w:color="auto"/>
              <w:bottom w:val="nil"/>
              <w:right w:val="single" w:sz="4" w:space="0" w:color="auto"/>
            </w:tcBorders>
            <w:vAlign w:val="bottom"/>
          </w:tcPr>
          <w:p w:rsidR="00C55CB9" w:rsidRPr="008E5ED8" w:rsidRDefault="00C55CB9" w:rsidP="009F27CB">
            <w:pPr>
              <w:ind w:right="28"/>
              <w:jc w:val="right"/>
              <w:rPr>
                <w:rFonts w:ascii="Arial" w:hAnsi="Arial" w:cs="Arial"/>
                <w:bCs/>
                <w:sz w:val="14"/>
                <w:szCs w:val="14"/>
              </w:rPr>
            </w:pPr>
            <w:r w:rsidRPr="008E5ED8">
              <w:rPr>
                <w:rFonts w:ascii="Arial" w:hAnsi="Arial" w:cs="Arial"/>
                <w:bCs/>
                <w:sz w:val="14"/>
                <w:szCs w:val="14"/>
              </w:rPr>
              <w:t>-</w:t>
            </w:r>
          </w:p>
        </w:tc>
        <w:tc>
          <w:tcPr>
            <w:tcW w:w="767" w:type="dxa"/>
            <w:tcBorders>
              <w:top w:val="nil"/>
              <w:left w:val="single" w:sz="4" w:space="0" w:color="auto"/>
              <w:bottom w:val="nil"/>
              <w:right w:val="single" w:sz="4" w:space="0" w:color="auto"/>
            </w:tcBorders>
            <w:vAlign w:val="bottom"/>
          </w:tcPr>
          <w:p w:rsidR="00C55CB9" w:rsidRPr="008E5ED8" w:rsidRDefault="00C55CB9" w:rsidP="008A0E5A">
            <w:pPr>
              <w:ind w:right="28"/>
              <w:jc w:val="right"/>
              <w:rPr>
                <w:rFonts w:ascii="Arial" w:hAnsi="Arial" w:cs="Arial"/>
                <w:bCs/>
                <w:sz w:val="14"/>
                <w:szCs w:val="14"/>
              </w:rPr>
            </w:pPr>
            <w:r w:rsidRPr="008E5ED8">
              <w:rPr>
                <w:rFonts w:ascii="Arial" w:hAnsi="Arial" w:cs="Arial"/>
                <w:bCs/>
                <w:sz w:val="14"/>
                <w:szCs w:val="14"/>
              </w:rPr>
              <w:t>-</w:t>
            </w:r>
          </w:p>
        </w:tc>
        <w:tc>
          <w:tcPr>
            <w:tcW w:w="789" w:type="dxa"/>
            <w:tcBorders>
              <w:top w:val="nil"/>
              <w:left w:val="single" w:sz="4" w:space="0" w:color="auto"/>
              <w:bottom w:val="nil"/>
              <w:right w:val="single" w:sz="4" w:space="0" w:color="auto"/>
            </w:tcBorders>
            <w:vAlign w:val="bottom"/>
          </w:tcPr>
          <w:p w:rsidR="00C55CB9" w:rsidRPr="008E5ED8" w:rsidRDefault="00C55CB9" w:rsidP="008A0E5A">
            <w:pPr>
              <w:ind w:right="28"/>
              <w:jc w:val="right"/>
              <w:rPr>
                <w:rFonts w:ascii="Arial" w:hAnsi="Arial" w:cs="Arial"/>
                <w:bCs/>
                <w:sz w:val="14"/>
                <w:szCs w:val="14"/>
              </w:rPr>
            </w:pPr>
            <w:r w:rsidRPr="008E5ED8">
              <w:rPr>
                <w:rFonts w:ascii="Arial" w:hAnsi="Arial" w:cs="Arial"/>
                <w:bCs/>
                <w:sz w:val="14"/>
                <w:szCs w:val="14"/>
              </w:rPr>
              <w:t>-</w:t>
            </w:r>
          </w:p>
        </w:tc>
        <w:tc>
          <w:tcPr>
            <w:tcW w:w="831" w:type="dxa"/>
            <w:tcBorders>
              <w:top w:val="nil"/>
              <w:left w:val="single" w:sz="4" w:space="0" w:color="auto"/>
              <w:bottom w:val="nil"/>
              <w:right w:val="single" w:sz="4" w:space="0" w:color="auto"/>
            </w:tcBorders>
            <w:vAlign w:val="bottom"/>
          </w:tcPr>
          <w:p w:rsidR="00C55CB9" w:rsidRPr="008E5ED8" w:rsidRDefault="00C55CB9" w:rsidP="008A0E5A">
            <w:pPr>
              <w:ind w:right="28"/>
              <w:jc w:val="right"/>
              <w:rPr>
                <w:rFonts w:ascii="Arial" w:hAnsi="Arial" w:cs="Arial"/>
                <w:bCs/>
                <w:sz w:val="14"/>
                <w:szCs w:val="14"/>
              </w:rPr>
            </w:pPr>
            <w:r w:rsidRPr="008E5ED8">
              <w:rPr>
                <w:rFonts w:ascii="Arial" w:hAnsi="Arial" w:cs="Arial"/>
                <w:bCs/>
                <w:sz w:val="14"/>
                <w:szCs w:val="14"/>
              </w:rPr>
              <w:t>-</w:t>
            </w:r>
          </w:p>
        </w:tc>
      </w:tr>
      <w:tr w:rsidR="00C55CB9" w:rsidRPr="008E5ED8" w:rsidTr="00CB3878">
        <w:trPr>
          <w:trHeight w:val="113"/>
        </w:trPr>
        <w:tc>
          <w:tcPr>
            <w:tcW w:w="571" w:type="dxa"/>
            <w:tcBorders>
              <w:top w:val="nil"/>
              <w:left w:val="single" w:sz="4" w:space="0" w:color="auto"/>
              <w:bottom w:val="nil"/>
              <w:right w:val="nil"/>
            </w:tcBorders>
          </w:tcPr>
          <w:p w:rsidR="00C55CB9" w:rsidRPr="008E5ED8" w:rsidRDefault="00C55CB9" w:rsidP="002C6E36">
            <w:pPr>
              <w:autoSpaceDE w:val="0"/>
              <w:autoSpaceDN w:val="0"/>
              <w:adjustRightInd w:val="0"/>
              <w:jc w:val="both"/>
              <w:rPr>
                <w:rFonts w:ascii="Arial" w:hAnsi="Arial" w:cs="Arial"/>
                <w:sz w:val="14"/>
                <w:szCs w:val="14"/>
              </w:rPr>
            </w:pPr>
            <w:r w:rsidRPr="008E5ED8">
              <w:rPr>
                <w:rFonts w:ascii="Arial" w:hAnsi="Arial" w:cs="Arial"/>
                <w:sz w:val="14"/>
                <w:szCs w:val="14"/>
              </w:rPr>
              <w:t>2.1.6.</w:t>
            </w:r>
          </w:p>
        </w:tc>
        <w:tc>
          <w:tcPr>
            <w:tcW w:w="3929" w:type="dxa"/>
            <w:tcBorders>
              <w:top w:val="nil"/>
              <w:left w:val="nil"/>
              <w:bottom w:val="nil"/>
              <w:right w:val="single" w:sz="4" w:space="0" w:color="auto"/>
            </w:tcBorders>
          </w:tcPr>
          <w:p w:rsidR="00C55CB9" w:rsidRPr="008E5ED8" w:rsidRDefault="00C55CB9" w:rsidP="002C6E36">
            <w:pPr>
              <w:autoSpaceDE w:val="0"/>
              <w:autoSpaceDN w:val="0"/>
              <w:adjustRightInd w:val="0"/>
              <w:jc w:val="both"/>
              <w:rPr>
                <w:rFonts w:ascii="Arial" w:hAnsi="Arial" w:cs="Arial"/>
                <w:sz w:val="14"/>
                <w:szCs w:val="14"/>
              </w:rPr>
            </w:pPr>
            <w:r w:rsidRPr="008E5ED8">
              <w:rPr>
                <w:rFonts w:ascii="Arial" w:hAnsi="Arial" w:cs="Arial"/>
                <w:sz w:val="14"/>
                <w:szCs w:val="14"/>
              </w:rPr>
              <w:t>Çekler İçin Ödeme Taahhütleri</w:t>
            </w:r>
          </w:p>
        </w:tc>
        <w:tc>
          <w:tcPr>
            <w:tcW w:w="750" w:type="dxa"/>
            <w:tcBorders>
              <w:top w:val="nil"/>
              <w:left w:val="single" w:sz="4" w:space="0" w:color="auto"/>
              <w:bottom w:val="nil"/>
              <w:right w:val="single" w:sz="4" w:space="0" w:color="auto"/>
            </w:tcBorders>
            <w:vAlign w:val="bottom"/>
          </w:tcPr>
          <w:p w:rsidR="00C55CB9" w:rsidRPr="008E5ED8" w:rsidRDefault="00C55CB9" w:rsidP="002C6E36">
            <w:pPr>
              <w:autoSpaceDE w:val="0"/>
              <w:autoSpaceDN w:val="0"/>
              <w:adjustRightInd w:val="0"/>
              <w:jc w:val="right"/>
              <w:rPr>
                <w:rFonts w:ascii="Arial" w:hAnsi="Arial" w:cs="Arial"/>
                <w:sz w:val="14"/>
                <w:szCs w:val="14"/>
              </w:rPr>
            </w:pPr>
          </w:p>
        </w:tc>
        <w:tc>
          <w:tcPr>
            <w:tcW w:w="919" w:type="dxa"/>
            <w:tcBorders>
              <w:top w:val="nil"/>
              <w:left w:val="single" w:sz="4" w:space="0" w:color="auto"/>
              <w:bottom w:val="nil"/>
              <w:right w:val="single" w:sz="4" w:space="0" w:color="auto"/>
            </w:tcBorders>
            <w:vAlign w:val="bottom"/>
          </w:tcPr>
          <w:p w:rsidR="00C55CB9" w:rsidRPr="008E5ED8" w:rsidRDefault="00C55CB9" w:rsidP="009F27CB">
            <w:pPr>
              <w:ind w:right="28"/>
              <w:jc w:val="right"/>
              <w:rPr>
                <w:rFonts w:ascii="Arial" w:hAnsi="Arial" w:cs="Arial"/>
                <w:bCs/>
                <w:sz w:val="14"/>
                <w:szCs w:val="14"/>
              </w:rPr>
            </w:pPr>
            <w:r w:rsidRPr="008E5ED8">
              <w:rPr>
                <w:rFonts w:ascii="Arial" w:hAnsi="Arial" w:cs="Arial"/>
                <w:bCs/>
                <w:sz w:val="14"/>
                <w:szCs w:val="14"/>
              </w:rPr>
              <w:t>263.656</w:t>
            </w:r>
          </w:p>
        </w:tc>
        <w:tc>
          <w:tcPr>
            <w:tcW w:w="720" w:type="dxa"/>
            <w:tcBorders>
              <w:top w:val="nil"/>
              <w:left w:val="single" w:sz="4" w:space="0" w:color="auto"/>
              <w:bottom w:val="nil"/>
              <w:right w:val="single" w:sz="4" w:space="0" w:color="auto"/>
            </w:tcBorders>
            <w:vAlign w:val="bottom"/>
          </w:tcPr>
          <w:p w:rsidR="00C55CB9" w:rsidRPr="008E5ED8" w:rsidRDefault="00C55CB9" w:rsidP="009F27CB">
            <w:pPr>
              <w:ind w:right="28"/>
              <w:jc w:val="right"/>
              <w:rPr>
                <w:rFonts w:ascii="Arial" w:hAnsi="Arial" w:cs="Arial"/>
                <w:bCs/>
                <w:sz w:val="14"/>
                <w:szCs w:val="14"/>
              </w:rPr>
            </w:pPr>
            <w:r w:rsidRPr="008E5ED8">
              <w:rPr>
                <w:rFonts w:ascii="Arial" w:hAnsi="Arial" w:cs="Arial"/>
                <w:bCs/>
                <w:sz w:val="14"/>
                <w:szCs w:val="14"/>
              </w:rPr>
              <w:t>-</w:t>
            </w:r>
          </w:p>
        </w:tc>
        <w:tc>
          <w:tcPr>
            <w:tcW w:w="853" w:type="dxa"/>
            <w:tcBorders>
              <w:top w:val="nil"/>
              <w:left w:val="single" w:sz="4" w:space="0" w:color="auto"/>
              <w:bottom w:val="nil"/>
              <w:right w:val="single" w:sz="4" w:space="0" w:color="auto"/>
            </w:tcBorders>
            <w:vAlign w:val="bottom"/>
          </w:tcPr>
          <w:p w:rsidR="00C55CB9" w:rsidRPr="008E5ED8" w:rsidRDefault="00C55CB9" w:rsidP="009F27CB">
            <w:pPr>
              <w:ind w:right="28"/>
              <w:jc w:val="right"/>
              <w:rPr>
                <w:rFonts w:ascii="Arial" w:hAnsi="Arial" w:cs="Arial"/>
                <w:bCs/>
                <w:sz w:val="14"/>
                <w:szCs w:val="14"/>
              </w:rPr>
            </w:pPr>
            <w:r w:rsidRPr="008E5ED8">
              <w:rPr>
                <w:rFonts w:ascii="Arial" w:hAnsi="Arial" w:cs="Arial"/>
                <w:bCs/>
                <w:sz w:val="14"/>
                <w:szCs w:val="14"/>
              </w:rPr>
              <w:t>263.656</w:t>
            </w:r>
          </w:p>
        </w:tc>
        <w:tc>
          <w:tcPr>
            <w:tcW w:w="767" w:type="dxa"/>
            <w:tcBorders>
              <w:top w:val="nil"/>
              <w:left w:val="single" w:sz="4" w:space="0" w:color="auto"/>
              <w:bottom w:val="nil"/>
              <w:right w:val="single" w:sz="4" w:space="0" w:color="auto"/>
            </w:tcBorders>
            <w:vAlign w:val="bottom"/>
          </w:tcPr>
          <w:p w:rsidR="00C55CB9" w:rsidRPr="008E5ED8" w:rsidRDefault="00C55CB9" w:rsidP="008A0E5A">
            <w:pPr>
              <w:ind w:right="28"/>
              <w:jc w:val="right"/>
              <w:rPr>
                <w:rFonts w:ascii="Arial" w:hAnsi="Arial" w:cs="Arial"/>
                <w:sz w:val="14"/>
                <w:szCs w:val="14"/>
              </w:rPr>
            </w:pPr>
            <w:r w:rsidRPr="008E5ED8">
              <w:rPr>
                <w:rFonts w:ascii="Arial" w:hAnsi="Arial" w:cs="Arial"/>
                <w:sz w:val="14"/>
                <w:szCs w:val="14"/>
              </w:rPr>
              <w:t>190.160</w:t>
            </w:r>
          </w:p>
        </w:tc>
        <w:tc>
          <w:tcPr>
            <w:tcW w:w="789" w:type="dxa"/>
            <w:tcBorders>
              <w:top w:val="nil"/>
              <w:left w:val="single" w:sz="4" w:space="0" w:color="auto"/>
              <w:bottom w:val="nil"/>
              <w:right w:val="single" w:sz="4" w:space="0" w:color="auto"/>
            </w:tcBorders>
            <w:vAlign w:val="bottom"/>
          </w:tcPr>
          <w:p w:rsidR="00C55CB9" w:rsidRPr="008E5ED8" w:rsidRDefault="00C55CB9" w:rsidP="008A0E5A">
            <w:pPr>
              <w:ind w:right="28"/>
              <w:jc w:val="right"/>
              <w:rPr>
                <w:rFonts w:ascii="Arial" w:hAnsi="Arial" w:cs="Arial"/>
                <w:sz w:val="14"/>
                <w:szCs w:val="14"/>
              </w:rPr>
            </w:pPr>
            <w:r w:rsidRPr="008E5ED8">
              <w:rPr>
                <w:rFonts w:ascii="Arial" w:hAnsi="Arial" w:cs="Arial"/>
                <w:sz w:val="14"/>
                <w:szCs w:val="14"/>
              </w:rPr>
              <w:t>-</w:t>
            </w:r>
          </w:p>
        </w:tc>
        <w:tc>
          <w:tcPr>
            <w:tcW w:w="831" w:type="dxa"/>
            <w:tcBorders>
              <w:top w:val="nil"/>
              <w:left w:val="single" w:sz="4" w:space="0" w:color="auto"/>
              <w:bottom w:val="nil"/>
              <w:right w:val="single" w:sz="4" w:space="0" w:color="auto"/>
            </w:tcBorders>
            <w:vAlign w:val="bottom"/>
          </w:tcPr>
          <w:p w:rsidR="00C55CB9" w:rsidRPr="008E5ED8" w:rsidRDefault="00C55CB9" w:rsidP="008A0E5A">
            <w:pPr>
              <w:ind w:right="28"/>
              <w:jc w:val="right"/>
              <w:rPr>
                <w:rFonts w:ascii="Arial" w:hAnsi="Arial" w:cs="Arial"/>
                <w:sz w:val="14"/>
                <w:szCs w:val="14"/>
              </w:rPr>
            </w:pPr>
            <w:r w:rsidRPr="008E5ED8">
              <w:rPr>
                <w:rFonts w:ascii="Arial" w:hAnsi="Arial" w:cs="Arial"/>
                <w:sz w:val="14"/>
                <w:szCs w:val="14"/>
              </w:rPr>
              <w:t>190.160</w:t>
            </w:r>
          </w:p>
        </w:tc>
      </w:tr>
      <w:tr w:rsidR="00C55CB9" w:rsidRPr="008E5ED8" w:rsidTr="00CB3878">
        <w:trPr>
          <w:trHeight w:val="113"/>
        </w:trPr>
        <w:tc>
          <w:tcPr>
            <w:tcW w:w="571" w:type="dxa"/>
            <w:tcBorders>
              <w:top w:val="nil"/>
              <w:left w:val="single" w:sz="4" w:space="0" w:color="auto"/>
              <w:bottom w:val="nil"/>
              <w:right w:val="nil"/>
            </w:tcBorders>
          </w:tcPr>
          <w:p w:rsidR="00C55CB9" w:rsidRPr="008E5ED8" w:rsidRDefault="00C55CB9" w:rsidP="00F33858">
            <w:pPr>
              <w:autoSpaceDE w:val="0"/>
              <w:autoSpaceDN w:val="0"/>
              <w:adjustRightInd w:val="0"/>
              <w:rPr>
                <w:rFonts w:ascii="Arial" w:hAnsi="Arial" w:cs="Arial"/>
                <w:sz w:val="14"/>
                <w:szCs w:val="14"/>
              </w:rPr>
            </w:pPr>
            <w:r w:rsidRPr="008E5ED8">
              <w:rPr>
                <w:rFonts w:ascii="Arial" w:hAnsi="Arial" w:cs="Arial"/>
                <w:sz w:val="14"/>
                <w:szCs w:val="14"/>
              </w:rPr>
              <w:t>2.1.7.</w:t>
            </w:r>
          </w:p>
        </w:tc>
        <w:tc>
          <w:tcPr>
            <w:tcW w:w="3929" w:type="dxa"/>
            <w:tcBorders>
              <w:top w:val="nil"/>
              <w:left w:val="nil"/>
              <w:bottom w:val="nil"/>
              <w:right w:val="single" w:sz="4" w:space="0" w:color="auto"/>
            </w:tcBorders>
          </w:tcPr>
          <w:p w:rsidR="00C55CB9" w:rsidRPr="008E5ED8" w:rsidRDefault="00C55CB9" w:rsidP="00F33858">
            <w:pPr>
              <w:autoSpaceDE w:val="0"/>
              <w:autoSpaceDN w:val="0"/>
              <w:adjustRightInd w:val="0"/>
              <w:rPr>
                <w:rFonts w:ascii="Arial" w:hAnsi="Arial" w:cs="Arial"/>
                <w:sz w:val="14"/>
                <w:szCs w:val="14"/>
              </w:rPr>
            </w:pPr>
            <w:r w:rsidRPr="008E5ED8">
              <w:rPr>
                <w:rFonts w:ascii="Arial" w:hAnsi="Arial" w:cs="Arial"/>
                <w:sz w:val="14"/>
                <w:szCs w:val="14"/>
              </w:rPr>
              <w:t>İhracat Taahhütlerinden Kaynaklanan Vergi Ve Fon Yükümlülükleri</w:t>
            </w:r>
          </w:p>
        </w:tc>
        <w:tc>
          <w:tcPr>
            <w:tcW w:w="750" w:type="dxa"/>
            <w:tcBorders>
              <w:top w:val="nil"/>
              <w:left w:val="single" w:sz="4" w:space="0" w:color="auto"/>
              <w:bottom w:val="nil"/>
              <w:right w:val="single" w:sz="4" w:space="0" w:color="auto"/>
            </w:tcBorders>
            <w:vAlign w:val="bottom"/>
          </w:tcPr>
          <w:p w:rsidR="00C55CB9" w:rsidRPr="008E5ED8" w:rsidRDefault="00C55CB9" w:rsidP="002C6E36">
            <w:pPr>
              <w:autoSpaceDE w:val="0"/>
              <w:autoSpaceDN w:val="0"/>
              <w:adjustRightInd w:val="0"/>
              <w:jc w:val="right"/>
              <w:rPr>
                <w:rFonts w:ascii="Arial" w:hAnsi="Arial" w:cs="Arial"/>
                <w:sz w:val="14"/>
                <w:szCs w:val="14"/>
              </w:rPr>
            </w:pPr>
          </w:p>
        </w:tc>
        <w:tc>
          <w:tcPr>
            <w:tcW w:w="919" w:type="dxa"/>
            <w:tcBorders>
              <w:top w:val="nil"/>
              <w:left w:val="single" w:sz="4" w:space="0" w:color="auto"/>
              <w:bottom w:val="nil"/>
              <w:right w:val="single" w:sz="4" w:space="0" w:color="auto"/>
            </w:tcBorders>
            <w:vAlign w:val="bottom"/>
          </w:tcPr>
          <w:p w:rsidR="00C55CB9" w:rsidRPr="008E5ED8" w:rsidRDefault="00C55CB9" w:rsidP="009F27CB">
            <w:pPr>
              <w:ind w:right="28"/>
              <w:jc w:val="right"/>
              <w:rPr>
                <w:rFonts w:ascii="Arial" w:hAnsi="Arial" w:cs="Arial"/>
                <w:bCs/>
                <w:sz w:val="14"/>
                <w:szCs w:val="14"/>
              </w:rPr>
            </w:pPr>
            <w:r w:rsidRPr="008E5ED8">
              <w:rPr>
                <w:rFonts w:ascii="Arial" w:hAnsi="Arial" w:cs="Arial"/>
                <w:bCs/>
                <w:sz w:val="14"/>
                <w:szCs w:val="14"/>
              </w:rPr>
              <w:t>1.043</w:t>
            </w:r>
          </w:p>
        </w:tc>
        <w:tc>
          <w:tcPr>
            <w:tcW w:w="720" w:type="dxa"/>
            <w:tcBorders>
              <w:top w:val="nil"/>
              <w:left w:val="single" w:sz="4" w:space="0" w:color="auto"/>
              <w:bottom w:val="nil"/>
              <w:right w:val="single" w:sz="4" w:space="0" w:color="auto"/>
            </w:tcBorders>
            <w:vAlign w:val="bottom"/>
          </w:tcPr>
          <w:p w:rsidR="00C55CB9" w:rsidRPr="008E5ED8" w:rsidRDefault="00C55CB9" w:rsidP="009F27CB">
            <w:pPr>
              <w:ind w:right="28"/>
              <w:jc w:val="right"/>
              <w:rPr>
                <w:rFonts w:ascii="Arial" w:hAnsi="Arial" w:cs="Arial"/>
                <w:bCs/>
                <w:sz w:val="14"/>
                <w:szCs w:val="14"/>
              </w:rPr>
            </w:pPr>
            <w:r w:rsidRPr="008E5ED8">
              <w:rPr>
                <w:rFonts w:ascii="Arial" w:hAnsi="Arial" w:cs="Arial"/>
                <w:bCs/>
                <w:sz w:val="14"/>
                <w:szCs w:val="14"/>
              </w:rPr>
              <w:t>-</w:t>
            </w:r>
          </w:p>
        </w:tc>
        <w:tc>
          <w:tcPr>
            <w:tcW w:w="853" w:type="dxa"/>
            <w:tcBorders>
              <w:top w:val="nil"/>
              <w:left w:val="single" w:sz="4" w:space="0" w:color="auto"/>
              <w:bottom w:val="nil"/>
              <w:right w:val="single" w:sz="4" w:space="0" w:color="auto"/>
            </w:tcBorders>
            <w:vAlign w:val="bottom"/>
          </w:tcPr>
          <w:p w:rsidR="00C55CB9" w:rsidRPr="008E5ED8" w:rsidRDefault="00C55CB9" w:rsidP="009F27CB">
            <w:pPr>
              <w:ind w:right="28"/>
              <w:jc w:val="right"/>
              <w:rPr>
                <w:rFonts w:ascii="Arial" w:hAnsi="Arial" w:cs="Arial"/>
                <w:bCs/>
                <w:sz w:val="14"/>
                <w:szCs w:val="14"/>
              </w:rPr>
            </w:pPr>
            <w:r w:rsidRPr="008E5ED8">
              <w:rPr>
                <w:rFonts w:ascii="Arial" w:hAnsi="Arial" w:cs="Arial"/>
                <w:bCs/>
                <w:sz w:val="14"/>
                <w:szCs w:val="14"/>
              </w:rPr>
              <w:t>1.043</w:t>
            </w:r>
          </w:p>
        </w:tc>
        <w:tc>
          <w:tcPr>
            <w:tcW w:w="767" w:type="dxa"/>
            <w:tcBorders>
              <w:top w:val="nil"/>
              <w:left w:val="single" w:sz="4" w:space="0" w:color="auto"/>
              <w:bottom w:val="nil"/>
              <w:right w:val="single" w:sz="4" w:space="0" w:color="auto"/>
            </w:tcBorders>
            <w:vAlign w:val="bottom"/>
          </w:tcPr>
          <w:p w:rsidR="00C55CB9" w:rsidRPr="008E5ED8" w:rsidRDefault="00C55CB9" w:rsidP="008A0E5A">
            <w:pPr>
              <w:ind w:right="28"/>
              <w:jc w:val="right"/>
              <w:rPr>
                <w:rFonts w:ascii="Arial" w:hAnsi="Arial" w:cs="Arial"/>
                <w:sz w:val="14"/>
                <w:szCs w:val="14"/>
              </w:rPr>
            </w:pPr>
            <w:r w:rsidRPr="008E5ED8">
              <w:rPr>
                <w:rFonts w:ascii="Arial" w:hAnsi="Arial" w:cs="Arial"/>
                <w:sz w:val="14"/>
                <w:szCs w:val="14"/>
              </w:rPr>
              <w:t>576</w:t>
            </w:r>
          </w:p>
        </w:tc>
        <w:tc>
          <w:tcPr>
            <w:tcW w:w="789" w:type="dxa"/>
            <w:tcBorders>
              <w:top w:val="nil"/>
              <w:left w:val="single" w:sz="4" w:space="0" w:color="auto"/>
              <w:bottom w:val="nil"/>
              <w:right w:val="single" w:sz="4" w:space="0" w:color="auto"/>
            </w:tcBorders>
            <w:vAlign w:val="bottom"/>
          </w:tcPr>
          <w:p w:rsidR="00C55CB9" w:rsidRPr="008E5ED8" w:rsidRDefault="00C55CB9" w:rsidP="008A0E5A">
            <w:pPr>
              <w:ind w:right="28"/>
              <w:jc w:val="right"/>
              <w:rPr>
                <w:rFonts w:ascii="Arial" w:hAnsi="Arial" w:cs="Arial"/>
                <w:sz w:val="14"/>
                <w:szCs w:val="14"/>
              </w:rPr>
            </w:pPr>
            <w:r w:rsidRPr="008E5ED8">
              <w:rPr>
                <w:rFonts w:ascii="Arial" w:hAnsi="Arial" w:cs="Arial"/>
                <w:sz w:val="14"/>
                <w:szCs w:val="14"/>
              </w:rPr>
              <w:t>-</w:t>
            </w:r>
          </w:p>
        </w:tc>
        <w:tc>
          <w:tcPr>
            <w:tcW w:w="831" w:type="dxa"/>
            <w:tcBorders>
              <w:top w:val="nil"/>
              <w:left w:val="single" w:sz="4" w:space="0" w:color="auto"/>
              <w:bottom w:val="nil"/>
              <w:right w:val="single" w:sz="4" w:space="0" w:color="auto"/>
            </w:tcBorders>
            <w:vAlign w:val="bottom"/>
          </w:tcPr>
          <w:p w:rsidR="00C55CB9" w:rsidRPr="008E5ED8" w:rsidRDefault="00C55CB9" w:rsidP="008A0E5A">
            <w:pPr>
              <w:ind w:right="28"/>
              <w:jc w:val="right"/>
              <w:rPr>
                <w:rFonts w:ascii="Arial" w:hAnsi="Arial" w:cs="Arial"/>
                <w:sz w:val="14"/>
                <w:szCs w:val="14"/>
              </w:rPr>
            </w:pPr>
            <w:r w:rsidRPr="008E5ED8">
              <w:rPr>
                <w:rFonts w:ascii="Arial" w:hAnsi="Arial" w:cs="Arial"/>
                <w:sz w:val="14"/>
                <w:szCs w:val="14"/>
              </w:rPr>
              <w:t>576</w:t>
            </w:r>
          </w:p>
        </w:tc>
      </w:tr>
      <w:tr w:rsidR="00C55CB9" w:rsidRPr="008E5ED8" w:rsidTr="00CB3878">
        <w:trPr>
          <w:trHeight w:val="113"/>
        </w:trPr>
        <w:tc>
          <w:tcPr>
            <w:tcW w:w="571" w:type="dxa"/>
            <w:tcBorders>
              <w:top w:val="nil"/>
              <w:left w:val="single" w:sz="4" w:space="0" w:color="auto"/>
              <w:bottom w:val="nil"/>
              <w:right w:val="nil"/>
            </w:tcBorders>
          </w:tcPr>
          <w:p w:rsidR="00C55CB9" w:rsidRPr="008E5ED8" w:rsidRDefault="00C55CB9" w:rsidP="002C6E36">
            <w:pPr>
              <w:autoSpaceDE w:val="0"/>
              <w:autoSpaceDN w:val="0"/>
              <w:adjustRightInd w:val="0"/>
              <w:jc w:val="both"/>
              <w:rPr>
                <w:rFonts w:ascii="Arial" w:hAnsi="Arial" w:cs="Arial"/>
                <w:sz w:val="14"/>
                <w:szCs w:val="14"/>
              </w:rPr>
            </w:pPr>
            <w:r w:rsidRPr="008E5ED8">
              <w:rPr>
                <w:rFonts w:ascii="Arial" w:hAnsi="Arial" w:cs="Arial"/>
                <w:sz w:val="14"/>
                <w:szCs w:val="14"/>
              </w:rPr>
              <w:t>2.1.8.</w:t>
            </w:r>
          </w:p>
        </w:tc>
        <w:tc>
          <w:tcPr>
            <w:tcW w:w="3929" w:type="dxa"/>
            <w:tcBorders>
              <w:top w:val="nil"/>
              <w:left w:val="nil"/>
              <w:bottom w:val="nil"/>
              <w:right w:val="single" w:sz="4" w:space="0" w:color="auto"/>
            </w:tcBorders>
          </w:tcPr>
          <w:p w:rsidR="00C55CB9" w:rsidRPr="008E5ED8" w:rsidRDefault="00C55CB9" w:rsidP="002C6E36">
            <w:pPr>
              <w:autoSpaceDE w:val="0"/>
              <w:autoSpaceDN w:val="0"/>
              <w:adjustRightInd w:val="0"/>
              <w:jc w:val="both"/>
              <w:rPr>
                <w:rFonts w:ascii="Arial" w:hAnsi="Arial" w:cs="Arial"/>
                <w:sz w:val="14"/>
                <w:szCs w:val="14"/>
              </w:rPr>
            </w:pPr>
            <w:r w:rsidRPr="008E5ED8">
              <w:rPr>
                <w:rFonts w:ascii="Arial" w:hAnsi="Arial" w:cs="Arial"/>
                <w:sz w:val="14"/>
                <w:szCs w:val="14"/>
              </w:rPr>
              <w:t>Kredi Kartı Harcama Limit Taahhütleri</w:t>
            </w:r>
          </w:p>
        </w:tc>
        <w:tc>
          <w:tcPr>
            <w:tcW w:w="750" w:type="dxa"/>
            <w:tcBorders>
              <w:top w:val="nil"/>
              <w:left w:val="single" w:sz="4" w:space="0" w:color="auto"/>
              <w:bottom w:val="nil"/>
              <w:right w:val="single" w:sz="4" w:space="0" w:color="auto"/>
            </w:tcBorders>
            <w:vAlign w:val="bottom"/>
          </w:tcPr>
          <w:p w:rsidR="00C55CB9" w:rsidRPr="008E5ED8" w:rsidRDefault="00C55CB9" w:rsidP="002C6E36">
            <w:pPr>
              <w:autoSpaceDE w:val="0"/>
              <w:autoSpaceDN w:val="0"/>
              <w:adjustRightInd w:val="0"/>
              <w:jc w:val="right"/>
              <w:rPr>
                <w:rFonts w:ascii="Arial" w:hAnsi="Arial" w:cs="Arial"/>
                <w:sz w:val="14"/>
                <w:szCs w:val="14"/>
              </w:rPr>
            </w:pPr>
          </w:p>
        </w:tc>
        <w:tc>
          <w:tcPr>
            <w:tcW w:w="919" w:type="dxa"/>
            <w:tcBorders>
              <w:top w:val="nil"/>
              <w:left w:val="single" w:sz="4" w:space="0" w:color="auto"/>
              <w:bottom w:val="nil"/>
              <w:right w:val="single" w:sz="4" w:space="0" w:color="auto"/>
            </w:tcBorders>
            <w:vAlign w:val="bottom"/>
          </w:tcPr>
          <w:p w:rsidR="00C55CB9" w:rsidRPr="008E5ED8" w:rsidRDefault="00C55CB9" w:rsidP="009F27CB">
            <w:pPr>
              <w:ind w:right="28"/>
              <w:jc w:val="right"/>
              <w:rPr>
                <w:rFonts w:ascii="Arial" w:hAnsi="Arial" w:cs="Arial"/>
                <w:bCs/>
                <w:sz w:val="14"/>
                <w:szCs w:val="14"/>
              </w:rPr>
            </w:pPr>
            <w:r w:rsidRPr="008E5ED8">
              <w:rPr>
                <w:rFonts w:ascii="Arial" w:hAnsi="Arial" w:cs="Arial"/>
                <w:bCs/>
                <w:sz w:val="14"/>
                <w:szCs w:val="14"/>
              </w:rPr>
              <w:t>306.032</w:t>
            </w:r>
          </w:p>
        </w:tc>
        <w:tc>
          <w:tcPr>
            <w:tcW w:w="720" w:type="dxa"/>
            <w:tcBorders>
              <w:top w:val="nil"/>
              <w:left w:val="single" w:sz="4" w:space="0" w:color="auto"/>
              <w:bottom w:val="nil"/>
              <w:right w:val="single" w:sz="4" w:space="0" w:color="auto"/>
            </w:tcBorders>
            <w:vAlign w:val="bottom"/>
          </w:tcPr>
          <w:p w:rsidR="00C55CB9" w:rsidRPr="008E5ED8" w:rsidRDefault="00C55CB9" w:rsidP="009F27CB">
            <w:pPr>
              <w:ind w:right="28"/>
              <w:jc w:val="right"/>
              <w:rPr>
                <w:rFonts w:ascii="Arial" w:hAnsi="Arial" w:cs="Arial"/>
                <w:bCs/>
                <w:sz w:val="14"/>
                <w:szCs w:val="14"/>
              </w:rPr>
            </w:pPr>
            <w:r w:rsidRPr="008E5ED8">
              <w:rPr>
                <w:rFonts w:ascii="Arial" w:hAnsi="Arial" w:cs="Arial"/>
                <w:bCs/>
                <w:sz w:val="14"/>
                <w:szCs w:val="14"/>
              </w:rPr>
              <w:t>-</w:t>
            </w:r>
          </w:p>
        </w:tc>
        <w:tc>
          <w:tcPr>
            <w:tcW w:w="853" w:type="dxa"/>
            <w:tcBorders>
              <w:top w:val="nil"/>
              <w:left w:val="single" w:sz="4" w:space="0" w:color="auto"/>
              <w:bottom w:val="nil"/>
              <w:right w:val="single" w:sz="4" w:space="0" w:color="auto"/>
            </w:tcBorders>
            <w:vAlign w:val="bottom"/>
          </w:tcPr>
          <w:p w:rsidR="00C55CB9" w:rsidRPr="008E5ED8" w:rsidRDefault="00C55CB9" w:rsidP="009F27CB">
            <w:pPr>
              <w:ind w:right="28"/>
              <w:jc w:val="right"/>
              <w:rPr>
                <w:rFonts w:ascii="Arial" w:hAnsi="Arial" w:cs="Arial"/>
                <w:bCs/>
                <w:sz w:val="14"/>
                <w:szCs w:val="14"/>
              </w:rPr>
            </w:pPr>
            <w:r w:rsidRPr="008E5ED8">
              <w:rPr>
                <w:rFonts w:ascii="Arial" w:hAnsi="Arial" w:cs="Arial"/>
                <w:bCs/>
                <w:sz w:val="14"/>
                <w:szCs w:val="14"/>
              </w:rPr>
              <w:t>306.032</w:t>
            </w:r>
          </w:p>
        </w:tc>
        <w:tc>
          <w:tcPr>
            <w:tcW w:w="767" w:type="dxa"/>
            <w:tcBorders>
              <w:top w:val="nil"/>
              <w:left w:val="single" w:sz="4" w:space="0" w:color="auto"/>
              <w:bottom w:val="nil"/>
              <w:right w:val="single" w:sz="4" w:space="0" w:color="auto"/>
            </w:tcBorders>
            <w:vAlign w:val="bottom"/>
          </w:tcPr>
          <w:p w:rsidR="00C55CB9" w:rsidRPr="008E5ED8" w:rsidRDefault="00C55CB9" w:rsidP="008A0E5A">
            <w:pPr>
              <w:ind w:right="28"/>
              <w:jc w:val="right"/>
              <w:rPr>
                <w:rFonts w:ascii="Arial" w:hAnsi="Arial" w:cs="Arial"/>
                <w:sz w:val="14"/>
                <w:szCs w:val="14"/>
              </w:rPr>
            </w:pPr>
            <w:r w:rsidRPr="008E5ED8">
              <w:rPr>
                <w:rFonts w:ascii="Arial" w:hAnsi="Arial" w:cs="Arial"/>
                <w:sz w:val="14"/>
                <w:szCs w:val="14"/>
              </w:rPr>
              <w:t>173.723</w:t>
            </w:r>
          </w:p>
        </w:tc>
        <w:tc>
          <w:tcPr>
            <w:tcW w:w="789" w:type="dxa"/>
            <w:tcBorders>
              <w:top w:val="nil"/>
              <w:left w:val="single" w:sz="4" w:space="0" w:color="auto"/>
              <w:bottom w:val="nil"/>
              <w:right w:val="single" w:sz="4" w:space="0" w:color="auto"/>
            </w:tcBorders>
            <w:vAlign w:val="bottom"/>
          </w:tcPr>
          <w:p w:rsidR="00C55CB9" w:rsidRPr="008E5ED8" w:rsidRDefault="00C55CB9" w:rsidP="008A0E5A">
            <w:pPr>
              <w:ind w:right="28"/>
              <w:jc w:val="right"/>
              <w:rPr>
                <w:rFonts w:ascii="Arial" w:hAnsi="Arial" w:cs="Arial"/>
                <w:sz w:val="14"/>
                <w:szCs w:val="14"/>
              </w:rPr>
            </w:pPr>
            <w:r w:rsidRPr="008E5ED8">
              <w:rPr>
                <w:rFonts w:ascii="Arial" w:hAnsi="Arial" w:cs="Arial"/>
                <w:sz w:val="14"/>
                <w:szCs w:val="14"/>
              </w:rPr>
              <w:t>-</w:t>
            </w:r>
          </w:p>
        </w:tc>
        <w:tc>
          <w:tcPr>
            <w:tcW w:w="831" w:type="dxa"/>
            <w:tcBorders>
              <w:top w:val="nil"/>
              <w:left w:val="single" w:sz="4" w:space="0" w:color="auto"/>
              <w:bottom w:val="nil"/>
              <w:right w:val="single" w:sz="4" w:space="0" w:color="auto"/>
            </w:tcBorders>
            <w:vAlign w:val="bottom"/>
          </w:tcPr>
          <w:p w:rsidR="00C55CB9" w:rsidRPr="008E5ED8" w:rsidRDefault="00C55CB9" w:rsidP="008A0E5A">
            <w:pPr>
              <w:ind w:right="28"/>
              <w:jc w:val="right"/>
              <w:rPr>
                <w:rFonts w:ascii="Arial" w:hAnsi="Arial" w:cs="Arial"/>
                <w:sz w:val="14"/>
                <w:szCs w:val="14"/>
              </w:rPr>
            </w:pPr>
            <w:r w:rsidRPr="008E5ED8">
              <w:rPr>
                <w:rFonts w:ascii="Arial" w:hAnsi="Arial" w:cs="Arial"/>
                <w:sz w:val="14"/>
                <w:szCs w:val="14"/>
              </w:rPr>
              <w:t>173.723</w:t>
            </w:r>
          </w:p>
        </w:tc>
      </w:tr>
      <w:tr w:rsidR="00C55CB9" w:rsidRPr="008E5ED8" w:rsidTr="00CB3878">
        <w:trPr>
          <w:trHeight w:val="113"/>
        </w:trPr>
        <w:tc>
          <w:tcPr>
            <w:tcW w:w="571" w:type="dxa"/>
            <w:tcBorders>
              <w:top w:val="nil"/>
              <w:left w:val="single" w:sz="4" w:space="0" w:color="auto"/>
              <w:bottom w:val="nil"/>
              <w:right w:val="nil"/>
            </w:tcBorders>
          </w:tcPr>
          <w:p w:rsidR="00C55CB9" w:rsidRPr="008E5ED8" w:rsidRDefault="00C55CB9" w:rsidP="00F33858">
            <w:pPr>
              <w:autoSpaceDE w:val="0"/>
              <w:autoSpaceDN w:val="0"/>
              <w:adjustRightInd w:val="0"/>
              <w:rPr>
                <w:rFonts w:ascii="Arial" w:hAnsi="Arial" w:cs="Arial"/>
                <w:sz w:val="14"/>
                <w:szCs w:val="14"/>
              </w:rPr>
            </w:pPr>
            <w:r w:rsidRPr="008E5ED8">
              <w:rPr>
                <w:rFonts w:ascii="Arial" w:hAnsi="Arial" w:cs="Arial"/>
                <w:sz w:val="14"/>
                <w:szCs w:val="14"/>
              </w:rPr>
              <w:t>2.1.9.</w:t>
            </w:r>
          </w:p>
        </w:tc>
        <w:tc>
          <w:tcPr>
            <w:tcW w:w="3929" w:type="dxa"/>
            <w:tcBorders>
              <w:top w:val="nil"/>
              <w:left w:val="nil"/>
              <w:bottom w:val="nil"/>
              <w:right w:val="single" w:sz="4" w:space="0" w:color="auto"/>
            </w:tcBorders>
          </w:tcPr>
          <w:p w:rsidR="00C55CB9" w:rsidRPr="008E5ED8" w:rsidRDefault="00C55CB9" w:rsidP="00F33858">
            <w:pPr>
              <w:autoSpaceDE w:val="0"/>
              <w:autoSpaceDN w:val="0"/>
              <w:adjustRightInd w:val="0"/>
              <w:rPr>
                <w:rFonts w:ascii="Arial" w:hAnsi="Arial" w:cs="Arial"/>
                <w:sz w:val="14"/>
                <w:szCs w:val="14"/>
              </w:rPr>
            </w:pPr>
            <w:r w:rsidRPr="008E5ED8">
              <w:rPr>
                <w:rFonts w:ascii="Arial" w:hAnsi="Arial" w:cs="Arial"/>
                <w:sz w:val="14"/>
                <w:szCs w:val="14"/>
              </w:rPr>
              <w:t xml:space="preserve">Kredi Kartları ve Bankacılık Hizmetlerine İlişkin Promosyon </w:t>
            </w:r>
            <w:proofErr w:type="spellStart"/>
            <w:r w:rsidRPr="008E5ED8">
              <w:rPr>
                <w:rFonts w:ascii="Arial" w:hAnsi="Arial" w:cs="Arial"/>
                <w:sz w:val="14"/>
                <w:szCs w:val="14"/>
              </w:rPr>
              <w:t>Uyg</w:t>
            </w:r>
            <w:proofErr w:type="spellEnd"/>
            <w:r w:rsidRPr="008E5ED8">
              <w:rPr>
                <w:rFonts w:ascii="Arial" w:hAnsi="Arial" w:cs="Arial"/>
                <w:sz w:val="14"/>
                <w:szCs w:val="14"/>
              </w:rPr>
              <w:t xml:space="preserve">. </w:t>
            </w:r>
            <w:proofErr w:type="spellStart"/>
            <w:r w:rsidRPr="008E5ED8">
              <w:rPr>
                <w:rFonts w:ascii="Arial" w:hAnsi="Arial" w:cs="Arial"/>
                <w:sz w:val="14"/>
                <w:szCs w:val="14"/>
              </w:rPr>
              <w:t>Taah</w:t>
            </w:r>
            <w:proofErr w:type="spellEnd"/>
            <w:r w:rsidRPr="008E5ED8">
              <w:rPr>
                <w:rFonts w:ascii="Arial" w:hAnsi="Arial" w:cs="Arial"/>
                <w:sz w:val="14"/>
                <w:szCs w:val="14"/>
              </w:rPr>
              <w:t>.</w:t>
            </w:r>
          </w:p>
        </w:tc>
        <w:tc>
          <w:tcPr>
            <w:tcW w:w="750" w:type="dxa"/>
            <w:tcBorders>
              <w:top w:val="nil"/>
              <w:left w:val="single" w:sz="4" w:space="0" w:color="auto"/>
              <w:bottom w:val="nil"/>
              <w:right w:val="single" w:sz="4" w:space="0" w:color="auto"/>
            </w:tcBorders>
            <w:vAlign w:val="bottom"/>
          </w:tcPr>
          <w:p w:rsidR="00C55CB9" w:rsidRPr="008E5ED8" w:rsidRDefault="00C55CB9" w:rsidP="002C6E36">
            <w:pPr>
              <w:autoSpaceDE w:val="0"/>
              <w:autoSpaceDN w:val="0"/>
              <w:adjustRightInd w:val="0"/>
              <w:jc w:val="right"/>
              <w:rPr>
                <w:rFonts w:ascii="Arial" w:hAnsi="Arial" w:cs="Arial"/>
                <w:sz w:val="14"/>
                <w:szCs w:val="14"/>
              </w:rPr>
            </w:pPr>
          </w:p>
        </w:tc>
        <w:tc>
          <w:tcPr>
            <w:tcW w:w="919" w:type="dxa"/>
            <w:tcBorders>
              <w:top w:val="nil"/>
              <w:left w:val="single" w:sz="4" w:space="0" w:color="auto"/>
              <w:bottom w:val="nil"/>
              <w:right w:val="single" w:sz="4" w:space="0" w:color="auto"/>
            </w:tcBorders>
            <w:vAlign w:val="bottom"/>
          </w:tcPr>
          <w:p w:rsidR="00C55CB9" w:rsidRPr="008E5ED8" w:rsidRDefault="00C55CB9" w:rsidP="009F27CB">
            <w:pPr>
              <w:ind w:right="28"/>
              <w:jc w:val="right"/>
              <w:rPr>
                <w:rFonts w:ascii="Arial" w:hAnsi="Arial" w:cs="Arial"/>
                <w:bCs/>
                <w:sz w:val="14"/>
                <w:szCs w:val="14"/>
              </w:rPr>
            </w:pPr>
            <w:r w:rsidRPr="008E5ED8">
              <w:rPr>
                <w:rFonts w:ascii="Arial" w:hAnsi="Arial" w:cs="Arial"/>
                <w:bCs/>
                <w:sz w:val="14"/>
                <w:szCs w:val="14"/>
              </w:rPr>
              <w:t>323</w:t>
            </w:r>
          </w:p>
        </w:tc>
        <w:tc>
          <w:tcPr>
            <w:tcW w:w="720" w:type="dxa"/>
            <w:tcBorders>
              <w:top w:val="nil"/>
              <w:left w:val="single" w:sz="4" w:space="0" w:color="auto"/>
              <w:bottom w:val="nil"/>
              <w:right w:val="single" w:sz="4" w:space="0" w:color="auto"/>
            </w:tcBorders>
            <w:vAlign w:val="bottom"/>
          </w:tcPr>
          <w:p w:rsidR="00C55CB9" w:rsidRPr="008E5ED8" w:rsidRDefault="00C55CB9" w:rsidP="009F27CB">
            <w:pPr>
              <w:ind w:right="28"/>
              <w:jc w:val="right"/>
              <w:rPr>
                <w:rFonts w:ascii="Arial" w:hAnsi="Arial" w:cs="Arial"/>
                <w:bCs/>
                <w:sz w:val="14"/>
                <w:szCs w:val="14"/>
              </w:rPr>
            </w:pPr>
            <w:r w:rsidRPr="008E5ED8">
              <w:rPr>
                <w:rFonts w:ascii="Arial" w:hAnsi="Arial" w:cs="Arial"/>
                <w:bCs/>
                <w:sz w:val="14"/>
                <w:szCs w:val="14"/>
              </w:rPr>
              <w:t>-</w:t>
            </w:r>
          </w:p>
        </w:tc>
        <w:tc>
          <w:tcPr>
            <w:tcW w:w="853" w:type="dxa"/>
            <w:tcBorders>
              <w:top w:val="nil"/>
              <w:left w:val="single" w:sz="4" w:space="0" w:color="auto"/>
              <w:bottom w:val="nil"/>
              <w:right w:val="single" w:sz="4" w:space="0" w:color="auto"/>
            </w:tcBorders>
            <w:vAlign w:val="bottom"/>
          </w:tcPr>
          <w:p w:rsidR="00C55CB9" w:rsidRPr="008E5ED8" w:rsidRDefault="00C55CB9" w:rsidP="009F27CB">
            <w:pPr>
              <w:ind w:right="28"/>
              <w:jc w:val="right"/>
              <w:rPr>
                <w:rFonts w:ascii="Arial" w:hAnsi="Arial" w:cs="Arial"/>
                <w:bCs/>
                <w:sz w:val="14"/>
                <w:szCs w:val="14"/>
              </w:rPr>
            </w:pPr>
            <w:r w:rsidRPr="008E5ED8">
              <w:rPr>
                <w:rFonts w:ascii="Arial" w:hAnsi="Arial" w:cs="Arial"/>
                <w:bCs/>
                <w:sz w:val="14"/>
                <w:szCs w:val="14"/>
              </w:rPr>
              <w:t>323</w:t>
            </w:r>
          </w:p>
        </w:tc>
        <w:tc>
          <w:tcPr>
            <w:tcW w:w="767" w:type="dxa"/>
            <w:tcBorders>
              <w:top w:val="nil"/>
              <w:left w:val="single" w:sz="4" w:space="0" w:color="auto"/>
              <w:bottom w:val="nil"/>
              <w:right w:val="single" w:sz="4" w:space="0" w:color="auto"/>
            </w:tcBorders>
            <w:vAlign w:val="bottom"/>
          </w:tcPr>
          <w:p w:rsidR="00C55CB9" w:rsidRPr="008E5ED8" w:rsidRDefault="00C55CB9" w:rsidP="008A0E5A">
            <w:pPr>
              <w:ind w:right="28"/>
              <w:jc w:val="right"/>
              <w:rPr>
                <w:rFonts w:ascii="Arial" w:hAnsi="Arial" w:cs="Arial"/>
                <w:sz w:val="14"/>
                <w:szCs w:val="14"/>
              </w:rPr>
            </w:pPr>
            <w:r w:rsidRPr="008E5ED8">
              <w:rPr>
                <w:rFonts w:ascii="Arial" w:hAnsi="Arial" w:cs="Arial"/>
                <w:sz w:val="14"/>
                <w:szCs w:val="14"/>
              </w:rPr>
              <w:t>45</w:t>
            </w:r>
          </w:p>
        </w:tc>
        <w:tc>
          <w:tcPr>
            <w:tcW w:w="789" w:type="dxa"/>
            <w:tcBorders>
              <w:top w:val="nil"/>
              <w:left w:val="single" w:sz="4" w:space="0" w:color="auto"/>
              <w:bottom w:val="nil"/>
              <w:right w:val="single" w:sz="4" w:space="0" w:color="auto"/>
            </w:tcBorders>
            <w:vAlign w:val="bottom"/>
          </w:tcPr>
          <w:p w:rsidR="00C55CB9" w:rsidRPr="008E5ED8" w:rsidRDefault="00C55CB9" w:rsidP="008A0E5A">
            <w:pPr>
              <w:ind w:right="28"/>
              <w:jc w:val="right"/>
              <w:rPr>
                <w:rFonts w:ascii="Arial" w:hAnsi="Arial" w:cs="Arial"/>
                <w:sz w:val="14"/>
                <w:szCs w:val="14"/>
              </w:rPr>
            </w:pPr>
            <w:r w:rsidRPr="008E5ED8">
              <w:rPr>
                <w:rFonts w:ascii="Arial" w:hAnsi="Arial" w:cs="Arial"/>
                <w:sz w:val="14"/>
                <w:szCs w:val="14"/>
              </w:rPr>
              <w:t>-</w:t>
            </w:r>
          </w:p>
        </w:tc>
        <w:tc>
          <w:tcPr>
            <w:tcW w:w="831" w:type="dxa"/>
            <w:tcBorders>
              <w:top w:val="nil"/>
              <w:left w:val="single" w:sz="4" w:space="0" w:color="auto"/>
              <w:bottom w:val="nil"/>
              <w:right w:val="single" w:sz="4" w:space="0" w:color="auto"/>
            </w:tcBorders>
            <w:vAlign w:val="bottom"/>
          </w:tcPr>
          <w:p w:rsidR="00C55CB9" w:rsidRPr="008E5ED8" w:rsidRDefault="00C55CB9" w:rsidP="008A0E5A">
            <w:pPr>
              <w:ind w:right="28"/>
              <w:jc w:val="right"/>
              <w:rPr>
                <w:rFonts w:ascii="Arial" w:hAnsi="Arial" w:cs="Arial"/>
                <w:sz w:val="14"/>
                <w:szCs w:val="14"/>
              </w:rPr>
            </w:pPr>
            <w:r w:rsidRPr="008E5ED8">
              <w:rPr>
                <w:rFonts w:ascii="Arial" w:hAnsi="Arial" w:cs="Arial"/>
                <w:sz w:val="14"/>
                <w:szCs w:val="14"/>
              </w:rPr>
              <w:t>45</w:t>
            </w:r>
          </w:p>
        </w:tc>
      </w:tr>
      <w:tr w:rsidR="00C55CB9" w:rsidRPr="008E5ED8" w:rsidTr="00CB3878">
        <w:trPr>
          <w:trHeight w:val="113"/>
        </w:trPr>
        <w:tc>
          <w:tcPr>
            <w:tcW w:w="571" w:type="dxa"/>
            <w:tcBorders>
              <w:top w:val="nil"/>
              <w:left w:val="single" w:sz="4" w:space="0" w:color="auto"/>
              <w:bottom w:val="nil"/>
              <w:right w:val="nil"/>
            </w:tcBorders>
          </w:tcPr>
          <w:p w:rsidR="00C55CB9" w:rsidRPr="008E5ED8" w:rsidRDefault="00C55CB9" w:rsidP="002C6E36">
            <w:pPr>
              <w:autoSpaceDE w:val="0"/>
              <w:autoSpaceDN w:val="0"/>
              <w:adjustRightInd w:val="0"/>
              <w:jc w:val="both"/>
              <w:rPr>
                <w:rFonts w:ascii="Arial" w:hAnsi="Arial" w:cs="Arial"/>
                <w:sz w:val="14"/>
                <w:szCs w:val="14"/>
              </w:rPr>
            </w:pPr>
            <w:r w:rsidRPr="008E5ED8">
              <w:rPr>
                <w:rFonts w:ascii="Arial" w:hAnsi="Arial" w:cs="Arial"/>
                <w:sz w:val="14"/>
                <w:szCs w:val="14"/>
              </w:rPr>
              <w:t>2.1.10.</w:t>
            </w:r>
          </w:p>
        </w:tc>
        <w:tc>
          <w:tcPr>
            <w:tcW w:w="3929" w:type="dxa"/>
            <w:tcBorders>
              <w:top w:val="nil"/>
              <w:left w:val="nil"/>
              <w:bottom w:val="nil"/>
              <w:right w:val="single" w:sz="4" w:space="0" w:color="auto"/>
            </w:tcBorders>
          </w:tcPr>
          <w:p w:rsidR="00C55CB9" w:rsidRPr="008E5ED8" w:rsidRDefault="00C55CB9" w:rsidP="002C6E36">
            <w:pPr>
              <w:autoSpaceDE w:val="0"/>
              <w:autoSpaceDN w:val="0"/>
              <w:adjustRightInd w:val="0"/>
              <w:jc w:val="both"/>
              <w:rPr>
                <w:rFonts w:ascii="Arial" w:hAnsi="Arial" w:cs="Arial"/>
                <w:sz w:val="14"/>
                <w:szCs w:val="14"/>
              </w:rPr>
            </w:pPr>
            <w:r w:rsidRPr="008E5ED8">
              <w:rPr>
                <w:rFonts w:ascii="Arial" w:hAnsi="Arial" w:cs="Arial"/>
                <w:sz w:val="14"/>
                <w:szCs w:val="14"/>
              </w:rPr>
              <w:t>Açığa Menkul Kıymet Satış Taahhütlerinden Alacaklar</w:t>
            </w:r>
          </w:p>
        </w:tc>
        <w:tc>
          <w:tcPr>
            <w:tcW w:w="750" w:type="dxa"/>
            <w:tcBorders>
              <w:top w:val="nil"/>
              <w:left w:val="single" w:sz="4" w:space="0" w:color="auto"/>
              <w:bottom w:val="nil"/>
              <w:right w:val="single" w:sz="4" w:space="0" w:color="auto"/>
            </w:tcBorders>
            <w:vAlign w:val="bottom"/>
          </w:tcPr>
          <w:p w:rsidR="00C55CB9" w:rsidRPr="008E5ED8" w:rsidRDefault="00C55CB9" w:rsidP="002C6E36">
            <w:pPr>
              <w:autoSpaceDE w:val="0"/>
              <w:autoSpaceDN w:val="0"/>
              <w:adjustRightInd w:val="0"/>
              <w:jc w:val="right"/>
              <w:rPr>
                <w:rFonts w:ascii="Arial" w:hAnsi="Arial" w:cs="Arial"/>
                <w:sz w:val="14"/>
                <w:szCs w:val="14"/>
              </w:rPr>
            </w:pPr>
          </w:p>
        </w:tc>
        <w:tc>
          <w:tcPr>
            <w:tcW w:w="919" w:type="dxa"/>
            <w:tcBorders>
              <w:top w:val="nil"/>
              <w:left w:val="single" w:sz="4" w:space="0" w:color="auto"/>
              <w:bottom w:val="nil"/>
              <w:right w:val="single" w:sz="4" w:space="0" w:color="auto"/>
            </w:tcBorders>
            <w:vAlign w:val="bottom"/>
          </w:tcPr>
          <w:p w:rsidR="00C55CB9" w:rsidRPr="008E5ED8" w:rsidRDefault="00C55CB9" w:rsidP="009F27CB">
            <w:pPr>
              <w:ind w:right="28"/>
              <w:jc w:val="right"/>
              <w:rPr>
                <w:rFonts w:ascii="Arial" w:hAnsi="Arial" w:cs="Arial"/>
                <w:bCs/>
                <w:sz w:val="14"/>
                <w:szCs w:val="14"/>
              </w:rPr>
            </w:pPr>
            <w:r w:rsidRPr="008E5ED8">
              <w:rPr>
                <w:rFonts w:ascii="Arial" w:hAnsi="Arial" w:cs="Arial"/>
                <w:bCs/>
                <w:sz w:val="14"/>
                <w:szCs w:val="14"/>
              </w:rPr>
              <w:t>-</w:t>
            </w:r>
          </w:p>
        </w:tc>
        <w:tc>
          <w:tcPr>
            <w:tcW w:w="720" w:type="dxa"/>
            <w:tcBorders>
              <w:top w:val="nil"/>
              <w:left w:val="single" w:sz="4" w:space="0" w:color="auto"/>
              <w:bottom w:val="nil"/>
              <w:right w:val="single" w:sz="4" w:space="0" w:color="auto"/>
            </w:tcBorders>
            <w:vAlign w:val="bottom"/>
          </w:tcPr>
          <w:p w:rsidR="00C55CB9" w:rsidRPr="008E5ED8" w:rsidRDefault="00C55CB9" w:rsidP="009F27CB">
            <w:pPr>
              <w:ind w:right="28"/>
              <w:jc w:val="right"/>
              <w:rPr>
                <w:rFonts w:ascii="Arial" w:hAnsi="Arial" w:cs="Arial"/>
                <w:bCs/>
                <w:sz w:val="14"/>
                <w:szCs w:val="14"/>
              </w:rPr>
            </w:pPr>
            <w:r w:rsidRPr="008E5ED8">
              <w:rPr>
                <w:rFonts w:ascii="Arial" w:hAnsi="Arial" w:cs="Arial"/>
                <w:bCs/>
                <w:sz w:val="14"/>
                <w:szCs w:val="14"/>
              </w:rPr>
              <w:t>-</w:t>
            </w:r>
          </w:p>
        </w:tc>
        <w:tc>
          <w:tcPr>
            <w:tcW w:w="853" w:type="dxa"/>
            <w:tcBorders>
              <w:top w:val="nil"/>
              <w:left w:val="single" w:sz="4" w:space="0" w:color="auto"/>
              <w:bottom w:val="nil"/>
              <w:right w:val="single" w:sz="4" w:space="0" w:color="auto"/>
            </w:tcBorders>
            <w:vAlign w:val="bottom"/>
          </w:tcPr>
          <w:p w:rsidR="00C55CB9" w:rsidRPr="008E5ED8" w:rsidRDefault="00C55CB9" w:rsidP="009F27CB">
            <w:pPr>
              <w:ind w:right="28"/>
              <w:jc w:val="right"/>
              <w:rPr>
                <w:rFonts w:ascii="Arial" w:hAnsi="Arial" w:cs="Arial"/>
                <w:bCs/>
                <w:sz w:val="14"/>
                <w:szCs w:val="14"/>
              </w:rPr>
            </w:pPr>
            <w:r w:rsidRPr="008E5ED8">
              <w:rPr>
                <w:rFonts w:ascii="Arial" w:hAnsi="Arial" w:cs="Arial"/>
                <w:bCs/>
                <w:sz w:val="14"/>
                <w:szCs w:val="14"/>
              </w:rPr>
              <w:t>-</w:t>
            </w:r>
          </w:p>
        </w:tc>
        <w:tc>
          <w:tcPr>
            <w:tcW w:w="767" w:type="dxa"/>
            <w:tcBorders>
              <w:top w:val="nil"/>
              <w:left w:val="single" w:sz="4" w:space="0" w:color="auto"/>
              <w:bottom w:val="nil"/>
              <w:right w:val="single" w:sz="4" w:space="0" w:color="auto"/>
            </w:tcBorders>
            <w:vAlign w:val="bottom"/>
          </w:tcPr>
          <w:p w:rsidR="00C55CB9" w:rsidRPr="008E5ED8" w:rsidRDefault="00C55CB9" w:rsidP="008A0E5A">
            <w:pPr>
              <w:ind w:right="28"/>
              <w:jc w:val="right"/>
              <w:rPr>
                <w:rFonts w:ascii="Arial" w:hAnsi="Arial" w:cs="Arial"/>
                <w:bCs/>
                <w:sz w:val="14"/>
                <w:szCs w:val="14"/>
              </w:rPr>
            </w:pPr>
            <w:r w:rsidRPr="008E5ED8">
              <w:rPr>
                <w:rFonts w:ascii="Arial" w:hAnsi="Arial" w:cs="Arial"/>
                <w:bCs/>
                <w:sz w:val="14"/>
                <w:szCs w:val="14"/>
              </w:rPr>
              <w:t>-</w:t>
            </w:r>
          </w:p>
        </w:tc>
        <w:tc>
          <w:tcPr>
            <w:tcW w:w="789" w:type="dxa"/>
            <w:tcBorders>
              <w:top w:val="nil"/>
              <w:left w:val="single" w:sz="4" w:space="0" w:color="auto"/>
              <w:bottom w:val="nil"/>
              <w:right w:val="single" w:sz="4" w:space="0" w:color="auto"/>
            </w:tcBorders>
            <w:vAlign w:val="bottom"/>
          </w:tcPr>
          <w:p w:rsidR="00C55CB9" w:rsidRPr="008E5ED8" w:rsidRDefault="00C55CB9" w:rsidP="008A0E5A">
            <w:pPr>
              <w:ind w:right="28"/>
              <w:jc w:val="right"/>
              <w:rPr>
                <w:rFonts w:ascii="Arial" w:hAnsi="Arial" w:cs="Arial"/>
                <w:bCs/>
                <w:sz w:val="14"/>
                <w:szCs w:val="14"/>
              </w:rPr>
            </w:pPr>
            <w:r w:rsidRPr="008E5ED8">
              <w:rPr>
                <w:rFonts w:ascii="Arial" w:hAnsi="Arial" w:cs="Arial"/>
                <w:bCs/>
                <w:sz w:val="14"/>
                <w:szCs w:val="14"/>
              </w:rPr>
              <w:t>-</w:t>
            </w:r>
          </w:p>
        </w:tc>
        <w:tc>
          <w:tcPr>
            <w:tcW w:w="831" w:type="dxa"/>
            <w:tcBorders>
              <w:top w:val="nil"/>
              <w:left w:val="single" w:sz="4" w:space="0" w:color="auto"/>
              <w:bottom w:val="nil"/>
              <w:right w:val="single" w:sz="4" w:space="0" w:color="auto"/>
            </w:tcBorders>
            <w:vAlign w:val="bottom"/>
          </w:tcPr>
          <w:p w:rsidR="00C55CB9" w:rsidRPr="008E5ED8" w:rsidRDefault="00C55CB9" w:rsidP="008A0E5A">
            <w:pPr>
              <w:ind w:right="28"/>
              <w:jc w:val="right"/>
              <w:rPr>
                <w:rFonts w:ascii="Arial" w:hAnsi="Arial" w:cs="Arial"/>
                <w:bCs/>
                <w:sz w:val="14"/>
                <w:szCs w:val="14"/>
              </w:rPr>
            </w:pPr>
            <w:r w:rsidRPr="008E5ED8">
              <w:rPr>
                <w:rFonts w:ascii="Arial" w:hAnsi="Arial" w:cs="Arial"/>
                <w:bCs/>
                <w:sz w:val="14"/>
                <w:szCs w:val="14"/>
              </w:rPr>
              <w:t>-</w:t>
            </w:r>
          </w:p>
        </w:tc>
      </w:tr>
      <w:tr w:rsidR="00C55CB9" w:rsidRPr="008E5ED8" w:rsidTr="00CB3878">
        <w:trPr>
          <w:trHeight w:val="113"/>
        </w:trPr>
        <w:tc>
          <w:tcPr>
            <w:tcW w:w="571" w:type="dxa"/>
            <w:tcBorders>
              <w:top w:val="nil"/>
              <w:left w:val="single" w:sz="4" w:space="0" w:color="auto"/>
              <w:bottom w:val="nil"/>
              <w:right w:val="nil"/>
            </w:tcBorders>
          </w:tcPr>
          <w:p w:rsidR="00C55CB9" w:rsidRPr="008E5ED8" w:rsidRDefault="00C55CB9" w:rsidP="002C6E36">
            <w:pPr>
              <w:autoSpaceDE w:val="0"/>
              <w:autoSpaceDN w:val="0"/>
              <w:adjustRightInd w:val="0"/>
              <w:jc w:val="both"/>
              <w:rPr>
                <w:rFonts w:ascii="Arial" w:hAnsi="Arial" w:cs="Arial"/>
                <w:sz w:val="14"/>
                <w:szCs w:val="14"/>
              </w:rPr>
            </w:pPr>
            <w:r w:rsidRPr="008E5ED8">
              <w:rPr>
                <w:rFonts w:ascii="Arial" w:hAnsi="Arial" w:cs="Arial"/>
                <w:sz w:val="14"/>
                <w:szCs w:val="14"/>
              </w:rPr>
              <w:t>2.1.11.</w:t>
            </w:r>
          </w:p>
        </w:tc>
        <w:tc>
          <w:tcPr>
            <w:tcW w:w="3929" w:type="dxa"/>
            <w:tcBorders>
              <w:top w:val="nil"/>
              <w:left w:val="nil"/>
              <w:bottom w:val="nil"/>
              <w:right w:val="single" w:sz="4" w:space="0" w:color="auto"/>
            </w:tcBorders>
          </w:tcPr>
          <w:p w:rsidR="00C55CB9" w:rsidRPr="008E5ED8" w:rsidRDefault="00C55CB9" w:rsidP="002C6E36">
            <w:pPr>
              <w:autoSpaceDE w:val="0"/>
              <w:autoSpaceDN w:val="0"/>
              <w:adjustRightInd w:val="0"/>
              <w:jc w:val="both"/>
              <w:rPr>
                <w:rFonts w:ascii="Arial" w:hAnsi="Arial" w:cs="Arial"/>
                <w:sz w:val="14"/>
                <w:szCs w:val="14"/>
              </w:rPr>
            </w:pPr>
            <w:r w:rsidRPr="008E5ED8">
              <w:rPr>
                <w:rFonts w:ascii="Arial" w:hAnsi="Arial" w:cs="Arial"/>
                <w:sz w:val="14"/>
                <w:szCs w:val="14"/>
              </w:rPr>
              <w:t>Açığa Menkul Kıymet Satış Taahhütlerinden Borçlar</w:t>
            </w:r>
          </w:p>
        </w:tc>
        <w:tc>
          <w:tcPr>
            <w:tcW w:w="750" w:type="dxa"/>
            <w:tcBorders>
              <w:top w:val="nil"/>
              <w:left w:val="single" w:sz="4" w:space="0" w:color="auto"/>
              <w:bottom w:val="nil"/>
              <w:right w:val="single" w:sz="4" w:space="0" w:color="auto"/>
            </w:tcBorders>
            <w:vAlign w:val="bottom"/>
          </w:tcPr>
          <w:p w:rsidR="00C55CB9" w:rsidRPr="008E5ED8" w:rsidRDefault="00C55CB9" w:rsidP="002C6E36">
            <w:pPr>
              <w:autoSpaceDE w:val="0"/>
              <w:autoSpaceDN w:val="0"/>
              <w:adjustRightInd w:val="0"/>
              <w:jc w:val="right"/>
              <w:rPr>
                <w:rFonts w:ascii="Arial" w:hAnsi="Arial" w:cs="Arial"/>
                <w:sz w:val="14"/>
                <w:szCs w:val="14"/>
              </w:rPr>
            </w:pPr>
          </w:p>
        </w:tc>
        <w:tc>
          <w:tcPr>
            <w:tcW w:w="919" w:type="dxa"/>
            <w:tcBorders>
              <w:top w:val="nil"/>
              <w:left w:val="single" w:sz="4" w:space="0" w:color="auto"/>
              <w:bottom w:val="nil"/>
              <w:right w:val="single" w:sz="4" w:space="0" w:color="auto"/>
            </w:tcBorders>
            <w:vAlign w:val="bottom"/>
          </w:tcPr>
          <w:p w:rsidR="00C55CB9" w:rsidRPr="008E5ED8" w:rsidRDefault="00C55CB9" w:rsidP="009F27CB">
            <w:pPr>
              <w:ind w:right="28"/>
              <w:jc w:val="right"/>
              <w:rPr>
                <w:rFonts w:ascii="Arial" w:hAnsi="Arial" w:cs="Arial"/>
                <w:bCs/>
                <w:sz w:val="14"/>
                <w:szCs w:val="14"/>
              </w:rPr>
            </w:pPr>
            <w:r w:rsidRPr="008E5ED8">
              <w:rPr>
                <w:rFonts w:ascii="Arial" w:hAnsi="Arial" w:cs="Arial"/>
                <w:bCs/>
                <w:sz w:val="14"/>
                <w:szCs w:val="14"/>
              </w:rPr>
              <w:t>-</w:t>
            </w:r>
          </w:p>
        </w:tc>
        <w:tc>
          <w:tcPr>
            <w:tcW w:w="720" w:type="dxa"/>
            <w:tcBorders>
              <w:top w:val="nil"/>
              <w:left w:val="single" w:sz="4" w:space="0" w:color="auto"/>
              <w:bottom w:val="nil"/>
              <w:right w:val="single" w:sz="4" w:space="0" w:color="auto"/>
            </w:tcBorders>
            <w:vAlign w:val="bottom"/>
          </w:tcPr>
          <w:p w:rsidR="00C55CB9" w:rsidRPr="008E5ED8" w:rsidRDefault="00C55CB9" w:rsidP="009F27CB">
            <w:pPr>
              <w:ind w:right="28"/>
              <w:jc w:val="right"/>
              <w:rPr>
                <w:rFonts w:ascii="Arial" w:hAnsi="Arial" w:cs="Arial"/>
                <w:bCs/>
                <w:sz w:val="14"/>
                <w:szCs w:val="14"/>
              </w:rPr>
            </w:pPr>
            <w:r w:rsidRPr="008E5ED8">
              <w:rPr>
                <w:rFonts w:ascii="Arial" w:hAnsi="Arial" w:cs="Arial"/>
                <w:bCs/>
                <w:sz w:val="14"/>
                <w:szCs w:val="14"/>
              </w:rPr>
              <w:t>-</w:t>
            </w:r>
          </w:p>
        </w:tc>
        <w:tc>
          <w:tcPr>
            <w:tcW w:w="853" w:type="dxa"/>
            <w:tcBorders>
              <w:top w:val="nil"/>
              <w:left w:val="single" w:sz="4" w:space="0" w:color="auto"/>
              <w:bottom w:val="nil"/>
              <w:right w:val="single" w:sz="4" w:space="0" w:color="auto"/>
            </w:tcBorders>
            <w:vAlign w:val="bottom"/>
          </w:tcPr>
          <w:p w:rsidR="00C55CB9" w:rsidRPr="008E5ED8" w:rsidRDefault="00C55CB9" w:rsidP="009F27CB">
            <w:pPr>
              <w:ind w:right="28"/>
              <w:jc w:val="right"/>
              <w:rPr>
                <w:rFonts w:ascii="Arial" w:hAnsi="Arial" w:cs="Arial"/>
                <w:bCs/>
                <w:sz w:val="14"/>
                <w:szCs w:val="14"/>
              </w:rPr>
            </w:pPr>
            <w:r w:rsidRPr="008E5ED8">
              <w:rPr>
                <w:rFonts w:ascii="Arial" w:hAnsi="Arial" w:cs="Arial"/>
                <w:bCs/>
                <w:sz w:val="14"/>
                <w:szCs w:val="14"/>
              </w:rPr>
              <w:t>-</w:t>
            </w:r>
          </w:p>
        </w:tc>
        <w:tc>
          <w:tcPr>
            <w:tcW w:w="767" w:type="dxa"/>
            <w:tcBorders>
              <w:top w:val="nil"/>
              <w:left w:val="single" w:sz="4" w:space="0" w:color="auto"/>
              <w:bottom w:val="nil"/>
              <w:right w:val="single" w:sz="4" w:space="0" w:color="auto"/>
            </w:tcBorders>
            <w:vAlign w:val="bottom"/>
          </w:tcPr>
          <w:p w:rsidR="00C55CB9" w:rsidRPr="008E5ED8" w:rsidRDefault="00C55CB9" w:rsidP="008A0E5A">
            <w:pPr>
              <w:ind w:right="28"/>
              <w:jc w:val="right"/>
              <w:rPr>
                <w:rFonts w:ascii="Arial" w:hAnsi="Arial" w:cs="Arial"/>
                <w:bCs/>
                <w:sz w:val="14"/>
                <w:szCs w:val="14"/>
              </w:rPr>
            </w:pPr>
            <w:r w:rsidRPr="008E5ED8">
              <w:rPr>
                <w:rFonts w:ascii="Arial" w:hAnsi="Arial" w:cs="Arial"/>
                <w:bCs/>
                <w:sz w:val="14"/>
                <w:szCs w:val="14"/>
              </w:rPr>
              <w:t>-</w:t>
            </w:r>
          </w:p>
        </w:tc>
        <w:tc>
          <w:tcPr>
            <w:tcW w:w="789" w:type="dxa"/>
            <w:tcBorders>
              <w:top w:val="nil"/>
              <w:left w:val="single" w:sz="4" w:space="0" w:color="auto"/>
              <w:bottom w:val="nil"/>
              <w:right w:val="single" w:sz="4" w:space="0" w:color="auto"/>
            </w:tcBorders>
            <w:vAlign w:val="bottom"/>
          </w:tcPr>
          <w:p w:rsidR="00C55CB9" w:rsidRPr="008E5ED8" w:rsidRDefault="00C55CB9" w:rsidP="008A0E5A">
            <w:pPr>
              <w:ind w:right="28"/>
              <w:jc w:val="right"/>
              <w:rPr>
                <w:rFonts w:ascii="Arial" w:hAnsi="Arial" w:cs="Arial"/>
                <w:bCs/>
                <w:sz w:val="14"/>
                <w:szCs w:val="14"/>
              </w:rPr>
            </w:pPr>
            <w:r w:rsidRPr="008E5ED8">
              <w:rPr>
                <w:rFonts w:ascii="Arial" w:hAnsi="Arial" w:cs="Arial"/>
                <w:bCs/>
                <w:sz w:val="14"/>
                <w:szCs w:val="14"/>
              </w:rPr>
              <w:t>-</w:t>
            </w:r>
          </w:p>
        </w:tc>
        <w:tc>
          <w:tcPr>
            <w:tcW w:w="831" w:type="dxa"/>
            <w:tcBorders>
              <w:top w:val="nil"/>
              <w:left w:val="single" w:sz="4" w:space="0" w:color="auto"/>
              <w:bottom w:val="nil"/>
              <w:right w:val="single" w:sz="4" w:space="0" w:color="auto"/>
            </w:tcBorders>
            <w:vAlign w:val="bottom"/>
          </w:tcPr>
          <w:p w:rsidR="00C55CB9" w:rsidRPr="008E5ED8" w:rsidRDefault="00C55CB9" w:rsidP="008A0E5A">
            <w:pPr>
              <w:ind w:right="28"/>
              <w:jc w:val="right"/>
              <w:rPr>
                <w:rFonts w:ascii="Arial" w:hAnsi="Arial" w:cs="Arial"/>
                <w:bCs/>
                <w:sz w:val="14"/>
                <w:szCs w:val="14"/>
              </w:rPr>
            </w:pPr>
            <w:r w:rsidRPr="008E5ED8">
              <w:rPr>
                <w:rFonts w:ascii="Arial" w:hAnsi="Arial" w:cs="Arial"/>
                <w:bCs/>
                <w:sz w:val="14"/>
                <w:szCs w:val="14"/>
              </w:rPr>
              <w:t>-</w:t>
            </w:r>
          </w:p>
        </w:tc>
      </w:tr>
      <w:tr w:rsidR="00C55CB9" w:rsidRPr="008E5ED8" w:rsidTr="00CB3878">
        <w:trPr>
          <w:trHeight w:val="113"/>
        </w:trPr>
        <w:tc>
          <w:tcPr>
            <w:tcW w:w="571" w:type="dxa"/>
            <w:tcBorders>
              <w:top w:val="nil"/>
              <w:left w:val="single" w:sz="4" w:space="0" w:color="auto"/>
              <w:bottom w:val="nil"/>
              <w:right w:val="nil"/>
            </w:tcBorders>
          </w:tcPr>
          <w:p w:rsidR="00C55CB9" w:rsidRPr="008E5ED8" w:rsidRDefault="00C55CB9" w:rsidP="002C6E36">
            <w:pPr>
              <w:autoSpaceDE w:val="0"/>
              <w:autoSpaceDN w:val="0"/>
              <w:adjustRightInd w:val="0"/>
              <w:jc w:val="both"/>
              <w:rPr>
                <w:rFonts w:ascii="Arial" w:hAnsi="Arial" w:cs="Arial"/>
                <w:sz w:val="14"/>
                <w:szCs w:val="14"/>
              </w:rPr>
            </w:pPr>
            <w:r w:rsidRPr="008E5ED8">
              <w:rPr>
                <w:rFonts w:ascii="Arial" w:hAnsi="Arial" w:cs="Arial"/>
                <w:sz w:val="14"/>
                <w:szCs w:val="14"/>
              </w:rPr>
              <w:t>2.1.12.</w:t>
            </w:r>
          </w:p>
        </w:tc>
        <w:tc>
          <w:tcPr>
            <w:tcW w:w="3929" w:type="dxa"/>
            <w:tcBorders>
              <w:top w:val="nil"/>
              <w:left w:val="nil"/>
              <w:bottom w:val="nil"/>
              <w:right w:val="single" w:sz="4" w:space="0" w:color="auto"/>
            </w:tcBorders>
          </w:tcPr>
          <w:p w:rsidR="00C55CB9" w:rsidRPr="008E5ED8" w:rsidRDefault="00C55CB9" w:rsidP="002C6E36">
            <w:pPr>
              <w:autoSpaceDE w:val="0"/>
              <w:autoSpaceDN w:val="0"/>
              <w:adjustRightInd w:val="0"/>
              <w:jc w:val="both"/>
              <w:rPr>
                <w:rFonts w:ascii="Arial" w:hAnsi="Arial" w:cs="Arial"/>
                <w:sz w:val="14"/>
                <w:szCs w:val="14"/>
              </w:rPr>
            </w:pPr>
            <w:r w:rsidRPr="008E5ED8">
              <w:rPr>
                <w:rFonts w:ascii="Arial" w:hAnsi="Arial" w:cs="Arial"/>
                <w:sz w:val="14"/>
                <w:szCs w:val="14"/>
              </w:rPr>
              <w:t>Diğer Cayılamaz Taahhütler</w:t>
            </w:r>
          </w:p>
        </w:tc>
        <w:tc>
          <w:tcPr>
            <w:tcW w:w="750" w:type="dxa"/>
            <w:tcBorders>
              <w:top w:val="nil"/>
              <w:left w:val="single" w:sz="4" w:space="0" w:color="auto"/>
              <w:bottom w:val="nil"/>
              <w:right w:val="single" w:sz="4" w:space="0" w:color="auto"/>
            </w:tcBorders>
            <w:vAlign w:val="bottom"/>
          </w:tcPr>
          <w:p w:rsidR="00C55CB9" w:rsidRPr="008E5ED8" w:rsidRDefault="00C55CB9" w:rsidP="002C6E36">
            <w:pPr>
              <w:autoSpaceDE w:val="0"/>
              <w:autoSpaceDN w:val="0"/>
              <w:adjustRightInd w:val="0"/>
              <w:jc w:val="right"/>
              <w:rPr>
                <w:rFonts w:ascii="Arial" w:hAnsi="Arial" w:cs="Arial"/>
                <w:sz w:val="14"/>
                <w:szCs w:val="14"/>
              </w:rPr>
            </w:pPr>
          </w:p>
        </w:tc>
        <w:tc>
          <w:tcPr>
            <w:tcW w:w="919" w:type="dxa"/>
            <w:tcBorders>
              <w:top w:val="nil"/>
              <w:left w:val="single" w:sz="4" w:space="0" w:color="auto"/>
              <w:bottom w:val="nil"/>
              <w:right w:val="single" w:sz="4" w:space="0" w:color="auto"/>
            </w:tcBorders>
            <w:vAlign w:val="bottom"/>
          </w:tcPr>
          <w:p w:rsidR="00C55CB9" w:rsidRPr="008E5ED8" w:rsidRDefault="00C55CB9" w:rsidP="009F27CB">
            <w:pPr>
              <w:ind w:right="28"/>
              <w:jc w:val="right"/>
              <w:rPr>
                <w:rFonts w:ascii="Arial" w:hAnsi="Arial" w:cs="Arial"/>
                <w:bCs/>
                <w:sz w:val="14"/>
                <w:szCs w:val="14"/>
              </w:rPr>
            </w:pPr>
            <w:r w:rsidRPr="008E5ED8">
              <w:rPr>
                <w:rFonts w:ascii="Arial" w:hAnsi="Arial" w:cs="Arial"/>
                <w:bCs/>
                <w:sz w:val="14"/>
                <w:szCs w:val="14"/>
              </w:rPr>
              <w:t>2.681</w:t>
            </w:r>
          </w:p>
        </w:tc>
        <w:tc>
          <w:tcPr>
            <w:tcW w:w="720" w:type="dxa"/>
            <w:tcBorders>
              <w:top w:val="nil"/>
              <w:left w:val="single" w:sz="4" w:space="0" w:color="auto"/>
              <w:bottom w:val="nil"/>
              <w:right w:val="single" w:sz="4" w:space="0" w:color="auto"/>
            </w:tcBorders>
            <w:vAlign w:val="bottom"/>
          </w:tcPr>
          <w:p w:rsidR="00C55CB9" w:rsidRPr="008E5ED8" w:rsidRDefault="00C55CB9" w:rsidP="009F27CB">
            <w:pPr>
              <w:ind w:right="28"/>
              <w:jc w:val="right"/>
              <w:rPr>
                <w:rFonts w:ascii="Arial" w:hAnsi="Arial" w:cs="Arial"/>
                <w:bCs/>
                <w:sz w:val="14"/>
                <w:szCs w:val="14"/>
              </w:rPr>
            </w:pPr>
            <w:r w:rsidRPr="008E5ED8">
              <w:rPr>
                <w:rFonts w:ascii="Arial" w:hAnsi="Arial" w:cs="Arial"/>
                <w:bCs/>
                <w:sz w:val="14"/>
                <w:szCs w:val="14"/>
              </w:rPr>
              <w:t>100</w:t>
            </w:r>
          </w:p>
        </w:tc>
        <w:tc>
          <w:tcPr>
            <w:tcW w:w="853" w:type="dxa"/>
            <w:tcBorders>
              <w:top w:val="nil"/>
              <w:left w:val="single" w:sz="4" w:space="0" w:color="auto"/>
              <w:bottom w:val="nil"/>
              <w:right w:val="single" w:sz="4" w:space="0" w:color="auto"/>
            </w:tcBorders>
            <w:vAlign w:val="bottom"/>
          </w:tcPr>
          <w:p w:rsidR="00C55CB9" w:rsidRPr="008E5ED8" w:rsidRDefault="00C55CB9" w:rsidP="009F27CB">
            <w:pPr>
              <w:ind w:right="28"/>
              <w:jc w:val="right"/>
              <w:rPr>
                <w:rFonts w:ascii="Arial" w:hAnsi="Arial" w:cs="Arial"/>
                <w:bCs/>
                <w:sz w:val="14"/>
                <w:szCs w:val="14"/>
              </w:rPr>
            </w:pPr>
            <w:r w:rsidRPr="008E5ED8">
              <w:rPr>
                <w:rFonts w:ascii="Arial" w:hAnsi="Arial" w:cs="Arial"/>
                <w:bCs/>
                <w:sz w:val="14"/>
                <w:szCs w:val="14"/>
              </w:rPr>
              <w:t>2.781</w:t>
            </w:r>
          </w:p>
        </w:tc>
        <w:tc>
          <w:tcPr>
            <w:tcW w:w="767" w:type="dxa"/>
            <w:tcBorders>
              <w:top w:val="nil"/>
              <w:left w:val="single" w:sz="4" w:space="0" w:color="auto"/>
              <w:bottom w:val="nil"/>
              <w:right w:val="single" w:sz="4" w:space="0" w:color="auto"/>
            </w:tcBorders>
            <w:vAlign w:val="bottom"/>
          </w:tcPr>
          <w:p w:rsidR="00C55CB9" w:rsidRPr="008E5ED8" w:rsidRDefault="00C55CB9" w:rsidP="008A0E5A">
            <w:pPr>
              <w:ind w:right="28"/>
              <w:jc w:val="right"/>
              <w:rPr>
                <w:rFonts w:ascii="Arial" w:hAnsi="Arial" w:cs="Arial"/>
                <w:bCs/>
                <w:sz w:val="14"/>
                <w:szCs w:val="14"/>
              </w:rPr>
            </w:pPr>
            <w:r w:rsidRPr="008E5ED8">
              <w:rPr>
                <w:rFonts w:ascii="Arial" w:hAnsi="Arial" w:cs="Arial"/>
                <w:bCs/>
                <w:sz w:val="14"/>
                <w:szCs w:val="14"/>
              </w:rPr>
              <w:t>2.229</w:t>
            </w:r>
          </w:p>
        </w:tc>
        <w:tc>
          <w:tcPr>
            <w:tcW w:w="789" w:type="dxa"/>
            <w:tcBorders>
              <w:top w:val="nil"/>
              <w:left w:val="single" w:sz="4" w:space="0" w:color="auto"/>
              <w:bottom w:val="nil"/>
              <w:right w:val="single" w:sz="4" w:space="0" w:color="auto"/>
            </w:tcBorders>
            <w:vAlign w:val="bottom"/>
          </w:tcPr>
          <w:p w:rsidR="00C55CB9" w:rsidRPr="008E5ED8" w:rsidRDefault="00C55CB9" w:rsidP="008A0E5A">
            <w:pPr>
              <w:ind w:right="28"/>
              <w:jc w:val="right"/>
              <w:rPr>
                <w:rFonts w:ascii="Arial" w:hAnsi="Arial" w:cs="Arial"/>
                <w:bCs/>
                <w:sz w:val="14"/>
                <w:szCs w:val="14"/>
              </w:rPr>
            </w:pPr>
            <w:r w:rsidRPr="008E5ED8">
              <w:rPr>
                <w:rFonts w:ascii="Arial" w:hAnsi="Arial" w:cs="Arial"/>
                <w:bCs/>
                <w:sz w:val="14"/>
                <w:szCs w:val="14"/>
              </w:rPr>
              <w:t>1.568</w:t>
            </w:r>
          </w:p>
        </w:tc>
        <w:tc>
          <w:tcPr>
            <w:tcW w:w="831" w:type="dxa"/>
            <w:tcBorders>
              <w:top w:val="nil"/>
              <w:left w:val="single" w:sz="4" w:space="0" w:color="auto"/>
              <w:bottom w:val="nil"/>
              <w:right w:val="single" w:sz="4" w:space="0" w:color="auto"/>
            </w:tcBorders>
            <w:vAlign w:val="bottom"/>
          </w:tcPr>
          <w:p w:rsidR="00C55CB9" w:rsidRPr="008E5ED8" w:rsidRDefault="00C55CB9" w:rsidP="008A0E5A">
            <w:pPr>
              <w:ind w:right="28"/>
              <w:jc w:val="right"/>
              <w:rPr>
                <w:rFonts w:ascii="Arial" w:hAnsi="Arial" w:cs="Arial"/>
                <w:bCs/>
                <w:sz w:val="14"/>
                <w:szCs w:val="14"/>
              </w:rPr>
            </w:pPr>
            <w:r w:rsidRPr="008E5ED8">
              <w:rPr>
                <w:rFonts w:ascii="Arial" w:hAnsi="Arial" w:cs="Arial"/>
                <w:bCs/>
                <w:sz w:val="14"/>
                <w:szCs w:val="14"/>
              </w:rPr>
              <w:t>3.797</w:t>
            </w:r>
          </w:p>
        </w:tc>
      </w:tr>
      <w:tr w:rsidR="00F91D0D" w:rsidRPr="008E5ED8" w:rsidTr="00CB3878">
        <w:trPr>
          <w:trHeight w:val="113"/>
        </w:trPr>
        <w:tc>
          <w:tcPr>
            <w:tcW w:w="571" w:type="dxa"/>
            <w:tcBorders>
              <w:top w:val="nil"/>
              <w:left w:val="single" w:sz="4" w:space="0" w:color="auto"/>
              <w:bottom w:val="nil"/>
              <w:right w:val="nil"/>
            </w:tcBorders>
          </w:tcPr>
          <w:p w:rsidR="00F91D0D" w:rsidRPr="008E5ED8" w:rsidRDefault="00F91D0D" w:rsidP="002C6E36">
            <w:pPr>
              <w:autoSpaceDE w:val="0"/>
              <w:autoSpaceDN w:val="0"/>
              <w:adjustRightInd w:val="0"/>
              <w:jc w:val="both"/>
              <w:rPr>
                <w:rFonts w:ascii="Arial" w:hAnsi="Arial" w:cs="Arial"/>
                <w:sz w:val="14"/>
                <w:szCs w:val="14"/>
              </w:rPr>
            </w:pPr>
            <w:r w:rsidRPr="008E5ED8">
              <w:rPr>
                <w:rFonts w:ascii="Arial" w:hAnsi="Arial" w:cs="Arial"/>
                <w:sz w:val="14"/>
                <w:szCs w:val="14"/>
              </w:rPr>
              <w:t>2.2.</w:t>
            </w:r>
          </w:p>
        </w:tc>
        <w:tc>
          <w:tcPr>
            <w:tcW w:w="3929" w:type="dxa"/>
            <w:tcBorders>
              <w:top w:val="nil"/>
              <w:left w:val="nil"/>
              <w:bottom w:val="nil"/>
              <w:right w:val="single" w:sz="4" w:space="0" w:color="auto"/>
            </w:tcBorders>
          </w:tcPr>
          <w:p w:rsidR="00F91D0D" w:rsidRPr="008E5ED8" w:rsidRDefault="00F91D0D" w:rsidP="002C6E36">
            <w:pPr>
              <w:autoSpaceDE w:val="0"/>
              <w:autoSpaceDN w:val="0"/>
              <w:adjustRightInd w:val="0"/>
              <w:jc w:val="both"/>
              <w:rPr>
                <w:rFonts w:ascii="Arial" w:hAnsi="Arial" w:cs="Arial"/>
                <w:sz w:val="14"/>
                <w:szCs w:val="14"/>
              </w:rPr>
            </w:pPr>
            <w:r w:rsidRPr="008E5ED8">
              <w:rPr>
                <w:rFonts w:ascii="Arial" w:hAnsi="Arial" w:cs="Arial"/>
                <w:sz w:val="14"/>
                <w:szCs w:val="14"/>
              </w:rPr>
              <w:t>Cayılabilir Taahhütler</w:t>
            </w:r>
          </w:p>
        </w:tc>
        <w:tc>
          <w:tcPr>
            <w:tcW w:w="750" w:type="dxa"/>
            <w:tcBorders>
              <w:top w:val="nil"/>
              <w:left w:val="single" w:sz="4" w:space="0" w:color="auto"/>
              <w:bottom w:val="nil"/>
              <w:right w:val="single" w:sz="4" w:space="0" w:color="auto"/>
            </w:tcBorders>
            <w:vAlign w:val="bottom"/>
          </w:tcPr>
          <w:p w:rsidR="00F91D0D" w:rsidRPr="008E5ED8" w:rsidRDefault="00F91D0D" w:rsidP="002C6E36">
            <w:pPr>
              <w:autoSpaceDE w:val="0"/>
              <w:autoSpaceDN w:val="0"/>
              <w:adjustRightInd w:val="0"/>
              <w:jc w:val="right"/>
              <w:rPr>
                <w:rFonts w:ascii="Arial" w:hAnsi="Arial" w:cs="Arial"/>
                <w:sz w:val="14"/>
                <w:szCs w:val="14"/>
              </w:rPr>
            </w:pPr>
          </w:p>
        </w:tc>
        <w:tc>
          <w:tcPr>
            <w:tcW w:w="919" w:type="dxa"/>
            <w:tcBorders>
              <w:top w:val="nil"/>
              <w:left w:val="single" w:sz="4" w:space="0" w:color="auto"/>
              <w:bottom w:val="nil"/>
              <w:right w:val="single" w:sz="4" w:space="0" w:color="auto"/>
            </w:tcBorders>
            <w:vAlign w:val="bottom"/>
          </w:tcPr>
          <w:p w:rsidR="00F91D0D" w:rsidRPr="008E5ED8" w:rsidRDefault="00F91D0D" w:rsidP="00F91D0D">
            <w:pPr>
              <w:ind w:right="28"/>
              <w:jc w:val="right"/>
              <w:rPr>
                <w:rFonts w:ascii="Arial" w:hAnsi="Arial" w:cs="Arial"/>
                <w:bCs/>
                <w:sz w:val="14"/>
                <w:szCs w:val="14"/>
              </w:rPr>
            </w:pPr>
            <w:r w:rsidRPr="008E5ED8">
              <w:rPr>
                <w:rFonts w:ascii="Arial" w:hAnsi="Arial" w:cs="Arial"/>
                <w:bCs/>
                <w:sz w:val="14"/>
                <w:szCs w:val="14"/>
              </w:rPr>
              <w:t>-</w:t>
            </w:r>
          </w:p>
        </w:tc>
        <w:tc>
          <w:tcPr>
            <w:tcW w:w="720" w:type="dxa"/>
            <w:tcBorders>
              <w:top w:val="nil"/>
              <w:left w:val="single" w:sz="4" w:space="0" w:color="auto"/>
              <w:bottom w:val="nil"/>
              <w:right w:val="single" w:sz="4" w:space="0" w:color="auto"/>
            </w:tcBorders>
            <w:vAlign w:val="bottom"/>
          </w:tcPr>
          <w:p w:rsidR="00F91D0D" w:rsidRPr="008E5ED8" w:rsidRDefault="00F91D0D" w:rsidP="00F91D0D">
            <w:pPr>
              <w:ind w:right="28"/>
              <w:jc w:val="right"/>
              <w:rPr>
                <w:rFonts w:ascii="Arial" w:hAnsi="Arial" w:cs="Arial"/>
                <w:bCs/>
                <w:sz w:val="14"/>
                <w:szCs w:val="14"/>
              </w:rPr>
            </w:pPr>
            <w:r w:rsidRPr="008E5ED8">
              <w:rPr>
                <w:rFonts w:ascii="Arial" w:hAnsi="Arial" w:cs="Arial"/>
                <w:bCs/>
                <w:sz w:val="14"/>
                <w:szCs w:val="14"/>
              </w:rPr>
              <w:t>-</w:t>
            </w:r>
          </w:p>
        </w:tc>
        <w:tc>
          <w:tcPr>
            <w:tcW w:w="853" w:type="dxa"/>
            <w:tcBorders>
              <w:top w:val="nil"/>
              <w:left w:val="single" w:sz="4" w:space="0" w:color="auto"/>
              <w:bottom w:val="nil"/>
              <w:right w:val="single" w:sz="4" w:space="0" w:color="auto"/>
            </w:tcBorders>
            <w:vAlign w:val="bottom"/>
          </w:tcPr>
          <w:p w:rsidR="00F91D0D" w:rsidRPr="008E5ED8" w:rsidRDefault="00F91D0D" w:rsidP="00F91D0D">
            <w:pPr>
              <w:ind w:right="28"/>
              <w:jc w:val="right"/>
              <w:rPr>
                <w:rFonts w:ascii="Arial" w:hAnsi="Arial" w:cs="Arial"/>
                <w:bCs/>
                <w:sz w:val="14"/>
                <w:szCs w:val="14"/>
              </w:rPr>
            </w:pPr>
            <w:r w:rsidRPr="008E5ED8">
              <w:rPr>
                <w:rFonts w:ascii="Arial" w:hAnsi="Arial" w:cs="Arial"/>
                <w:bCs/>
                <w:sz w:val="14"/>
                <w:szCs w:val="14"/>
              </w:rPr>
              <w:t>-</w:t>
            </w:r>
          </w:p>
        </w:tc>
        <w:tc>
          <w:tcPr>
            <w:tcW w:w="767" w:type="dxa"/>
            <w:tcBorders>
              <w:top w:val="nil"/>
              <w:left w:val="single" w:sz="4" w:space="0" w:color="auto"/>
              <w:bottom w:val="nil"/>
              <w:right w:val="single" w:sz="4" w:space="0" w:color="auto"/>
            </w:tcBorders>
            <w:vAlign w:val="bottom"/>
          </w:tcPr>
          <w:p w:rsidR="00F91D0D" w:rsidRPr="008E5ED8" w:rsidRDefault="00F91D0D" w:rsidP="00F91D0D">
            <w:pPr>
              <w:ind w:right="28"/>
              <w:jc w:val="right"/>
              <w:rPr>
                <w:rFonts w:ascii="Arial" w:hAnsi="Arial" w:cs="Arial"/>
                <w:bCs/>
                <w:sz w:val="14"/>
                <w:szCs w:val="14"/>
              </w:rPr>
            </w:pPr>
            <w:r w:rsidRPr="008E5ED8">
              <w:rPr>
                <w:rFonts w:ascii="Arial" w:hAnsi="Arial" w:cs="Arial"/>
                <w:bCs/>
                <w:sz w:val="14"/>
                <w:szCs w:val="14"/>
              </w:rPr>
              <w:t>-</w:t>
            </w:r>
          </w:p>
        </w:tc>
        <w:tc>
          <w:tcPr>
            <w:tcW w:w="789" w:type="dxa"/>
            <w:tcBorders>
              <w:top w:val="nil"/>
              <w:left w:val="single" w:sz="4" w:space="0" w:color="auto"/>
              <w:bottom w:val="nil"/>
              <w:right w:val="single" w:sz="4" w:space="0" w:color="auto"/>
            </w:tcBorders>
            <w:vAlign w:val="bottom"/>
          </w:tcPr>
          <w:p w:rsidR="00F91D0D" w:rsidRPr="008E5ED8" w:rsidRDefault="00F91D0D" w:rsidP="00F91D0D">
            <w:pPr>
              <w:ind w:right="28"/>
              <w:jc w:val="right"/>
              <w:rPr>
                <w:rFonts w:ascii="Arial" w:hAnsi="Arial" w:cs="Arial"/>
                <w:bCs/>
                <w:sz w:val="14"/>
                <w:szCs w:val="14"/>
              </w:rPr>
            </w:pPr>
            <w:r w:rsidRPr="008E5ED8">
              <w:rPr>
                <w:rFonts w:ascii="Arial" w:hAnsi="Arial" w:cs="Arial"/>
                <w:bCs/>
                <w:sz w:val="14"/>
                <w:szCs w:val="14"/>
              </w:rPr>
              <w:t>-</w:t>
            </w:r>
          </w:p>
        </w:tc>
        <w:tc>
          <w:tcPr>
            <w:tcW w:w="831" w:type="dxa"/>
            <w:tcBorders>
              <w:top w:val="nil"/>
              <w:left w:val="single" w:sz="4" w:space="0" w:color="auto"/>
              <w:bottom w:val="nil"/>
              <w:right w:val="single" w:sz="4" w:space="0" w:color="auto"/>
            </w:tcBorders>
            <w:vAlign w:val="bottom"/>
          </w:tcPr>
          <w:p w:rsidR="00F91D0D" w:rsidRPr="008E5ED8" w:rsidRDefault="00F91D0D" w:rsidP="00F91D0D">
            <w:pPr>
              <w:ind w:right="28"/>
              <w:jc w:val="right"/>
              <w:rPr>
                <w:rFonts w:ascii="Arial" w:hAnsi="Arial" w:cs="Arial"/>
                <w:bCs/>
                <w:sz w:val="14"/>
                <w:szCs w:val="14"/>
              </w:rPr>
            </w:pPr>
            <w:r w:rsidRPr="008E5ED8">
              <w:rPr>
                <w:rFonts w:ascii="Arial" w:hAnsi="Arial" w:cs="Arial"/>
                <w:bCs/>
                <w:sz w:val="14"/>
                <w:szCs w:val="14"/>
              </w:rPr>
              <w:t>-</w:t>
            </w:r>
          </w:p>
        </w:tc>
      </w:tr>
      <w:tr w:rsidR="00F91D0D" w:rsidRPr="008E5ED8" w:rsidTr="00CB3878">
        <w:trPr>
          <w:trHeight w:val="113"/>
        </w:trPr>
        <w:tc>
          <w:tcPr>
            <w:tcW w:w="571" w:type="dxa"/>
            <w:tcBorders>
              <w:top w:val="nil"/>
              <w:left w:val="single" w:sz="4" w:space="0" w:color="auto"/>
              <w:bottom w:val="nil"/>
              <w:right w:val="nil"/>
            </w:tcBorders>
          </w:tcPr>
          <w:p w:rsidR="00F91D0D" w:rsidRPr="008E5ED8" w:rsidRDefault="00F91D0D" w:rsidP="002C6E36">
            <w:pPr>
              <w:autoSpaceDE w:val="0"/>
              <w:autoSpaceDN w:val="0"/>
              <w:adjustRightInd w:val="0"/>
              <w:jc w:val="both"/>
              <w:rPr>
                <w:rFonts w:ascii="Arial" w:hAnsi="Arial" w:cs="Arial"/>
                <w:sz w:val="14"/>
                <w:szCs w:val="14"/>
              </w:rPr>
            </w:pPr>
            <w:r w:rsidRPr="008E5ED8">
              <w:rPr>
                <w:rFonts w:ascii="Arial" w:hAnsi="Arial" w:cs="Arial"/>
                <w:sz w:val="14"/>
                <w:szCs w:val="14"/>
              </w:rPr>
              <w:t>2.2.1.</w:t>
            </w:r>
          </w:p>
        </w:tc>
        <w:tc>
          <w:tcPr>
            <w:tcW w:w="3929" w:type="dxa"/>
            <w:tcBorders>
              <w:top w:val="nil"/>
              <w:left w:val="nil"/>
              <w:bottom w:val="nil"/>
              <w:right w:val="single" w:sz="4" w:space="0" w:color="auto"/>
            </w:tcBorders>
          </w:tcPr>
          <w:p w:rsidR="00F91D0D" w:rsidRPr="008E5ED8" w:rsidRDefault="00F91D0D" w:rsidP="002C6E36">
            <w:pPr>
              <w:autoSpaceDE w:val="0"/>
              <w:autoSpaceDN w:val="0"/>
              <w:adjustRightInd w:val="0"/>
              <w:jc w:val="both"/>
              <w:rPr>
                <w:rFonts w:ascii="Arial" w:hAnsi="Arial" w:cs="Arial"/>
                <w:sz w:val="14"/>
                <w:szCs w:val="14"/>
              </w:rPr>
            </w:pPr>
            <w:r w:rsidRPr="008E5ED8">
              <w:rPr>
                <w:rFonts w:ascii="Arial" w:hAnsi="Arial" w:cs="Arial"/>
                <w:sz w:val="14"/>
                <w:szCs w:val="14"/>
              </w:rPr>
              <w:t>Cayılabilir Kredi Tahsis Taahhütleri</w:t>
            </w:r>
          </w:p>
        </w:tc>
        <w:tc>
          <w:tcPr>
            <w:tcW w:w="750" w:type="dxa"/>
            <w:tcBorders>
              <w:top w:val="nil"/>
              <w:left w:val="single" w:sz="4" w:space="0" w:color="auto"/>
              <w:bottom w:val="nil"/>
              <w:right w:val="single" w:sz="4" w:space="0" w:color="auto"/>
            </w:tcBorders>
            <w:vAlign w:val="bottom"/>
          </w:tcPr>
          <w:p w:rsidR="00F91D0D" w:rsidRPr="008E5ED8" w:rsidRDefault="00F91D0D" w:rsidP="002C6E36">
            <w:pPr>
              <w:autoSpaceDE w:val="0"/>
              <w:autoSpaceDN w:val="0"/>
              <w:adjustRightInd w:val="0"/>
              <w:jc w:val="right"/>
              <w:rPr>
                <w:rFonts w:ascii="Arial" w:hAnsi="Arial" w:cs="Arial"/>
                <w:sz w:val="14"/>
                <w:szCs w:val="14"/>
              </w:rPr>
            </w:pPr>
          </w:p>
        </w:tc>
        <w:tc>
          <w:tcPr>
            <w:tcW w:w="919" w:type="dxa"/>
            <w:tcBorders>
              <w:top w:val="nil"/>
              <w:left w:val="single" w:sz="4" w:space="0" w:color="auto"/>
              <w:bottom w:val="nil"/>
              <w:right w:val="single" w:sz="4" w:space="0" w:color="auto"/>
            </w:tcBorders>
            <w:vAlign w:val="bottom"/>
          </w:tcPr>
          <w:p w:rsidR="00F91D0D" w:rsidRPr="008E5ED8" w:rsidRDefault="00F91D0D" w:rsidP="00F91D0D">
            <w:pPr>
              <w:ind w:right="28"/>
              <w:jc w:val="right"/>
              <w:rPr>
                <w:rFonts w:ascii="Arial" w:hAnsi="Arial" w:cs="Arial"/>
                <w:bCs/>
                <w:sz w:val="14"/>
                <w:szCs w:val="14"/>
              </w:rPr>
            </w:pPr>
            <w:r w:rsidRPr="008E5ED8">
              <w:rPr>
                <w:rFonts w:ascii="Arial" w:hAnsi="Arial" w:cs="Arial"/>
                <w:bCs/>
                <w:sz w:val="14"/>
                <w:szCs w:val="14"/>
              </w:rPr>
              <w:t>-</w:t>
            </w:r>
          </w:p>
        </w:tc>
        <w:tc>
          <w:tcPr>
            <w:tcW w:w="720" w:type="dxa"/>
            <w:tcBorders>
              <w:top w:val="nil"/>
              <w:left w:val="single" w:sz="4" w:space="0" w:color="auto"/>
              <w:bottom w:val="nil"/>
              <w:right w:val="single" w:sz="4" w:space="0" w:color="auto"/>
            </w:tcBorders>
            <w:vAlign w:val="bottom"/>
          </w:tcPr>
          <w:p w:rsidR="00F91D0D" w:rsidRPr="008E5ED8" w:rsidRDefault="00F91D0D" w:rsidP="00F91D0D">
            <w:pPr>
              <w:ind w:right="28"/>
              <w:jc w:val="right"/>
              <w:rPr>
                <w:rFonts w:ascii="Arial" w:hAnsi="Arial" w:cs="Arial"/>
                <w:bCs/>
                <w:sz w:val="14"/>
                <w:szCs w:val="14"/>
              </w:rPr>
            </w:pPr>
            <w:r w:rsidRPr="008E5ED8">
              <w:rPr>
                <w:rFonts w:ascii="Arial" w:hAnsi="Arial" w:cs="Arial"/>
                <w:bCs/>
                <w:sz w:val="14"/>
                <w:szCs w:val="14"/>
              </w:rPr>
              <w:t>-</w:t>
            </w:r>
          </w:p>
        </w:tc>
        <w:tc>
          <w:tcPr>
            <w:tcW w:w="853" w:type="dxa"/>
            <w:tcBorders>
              <w:top w:val="nil"/>
              <w:left w:val="single" w:sz="4" w:space="0" w:color="auto"/>
              <w:bottom w:val="nil"/>
              <w:right w:val="single" w:sz="4" w:space="0" w:color="auto"/>
            </w:tcBorders>
            <w:vAlign w:val="bottom"/>
          </w:tcPr>
          <w:p w:rsidR="00F91D0D" w:rsidRPr="008E5ED8" w:rsidRDefault="00F91D0D" w:rsidP="00F91D0D">
            <w:pPr>
              <w:ind w:right="28"/>
              <w:jc w:val="right"/>
              <w:rPr>
                <w:rFonts w:ascii="Arial" w:hAnsi="Arial" w:cs="Arial"/>
                <w:bCs/>
                <w:sz w:val="14"/>
                <w:szCs w:val="14"/>
              </w:rPr>
            </w:pPr>
            <w:r w:rsidRPr="008E5ED8">
              <w:rPr>
                <w:rFonts w:ascii="Arial" w:hAnsi="Arial" w:cs="Arial"/>
                <w:bCs/>
                <w:sz w:val="14"/>
                <w:szCs w:val="14"/>
              </w:rPr>
              <w:t>-</w:t>
            </w:r>
          </w:p>
        </w:tc>
        <w:tc>
          <w:tcPr>
            <w:tcW w:w="767" w:type="dxa"/>
            <w:tcBorders>
              <w:top w:val="nil"/>
              <w:left w:val="single" w:sz="4" w:space="0" w:color="auto"/>
              <w:bottom w:val="nil"/>
              <w:right w:val="single" w:sz="4" w:space="0" w:color="auto"/>
            </w:tcBorders>
            <w:vAlign w:val="bottom"/>
          </w:tcPr>
          <w:p w:rsidR="00F91D0D" w:rsidRPr="008E5ED8" w:rsidRDefault="00F91D0D" w:rsidP="00F91D0D">
            <w:pPr>
              <w:ind w:right="28"/>
              <w:jc w:val="right"/>
              <w:rPr>
                <w:rFonts w:ascii="Arial" w:hAnsi="Arial" w:cs="Arial"/>
                <w:bCs/>
                <w:sz w:val="14"/>
                <w:szCs w:val="14"/>
              </w:rPr>
            </w:pPr>
            <w:r w:rsidRPr="008E5ED8">
              <w:rPr>
                <w:rFonts w:ascii="Arial" w:hAnsi="Arial" w:cs="Arial"/>
                <w:bCs/>
                <w:sz w:val="14"/>
                <w:szCs w:val="14"/>
              </w:rPr>
              <w:t>-</w:t>
            </w:r>
          </w:p>
        </w:tc>
        <w:tc>
          <w:tcPr>
            <w:tcW w:w="789" w:type="dxa"/>
            <w:tcBorders>
              <w:top w:val="nil"/>
              <w:left w:val="single" w:sz="4" w:space="0" w:color="auto"/>
              <w:bottom w:val="nil"/>
              <w:right w:val="single" w:sz="4" w:space="0" w:color="auto"/>
            </w:tcBorders>
            <w:vAlign w:val="bottom"/>
          </w:tcPr>
          <w:p w:rsidR="00F91D0D" w:rsidRPr="008E5ED8" w:rsidRDefault="00F91D0D" w:rsidP="00F91D0D">
            <w:pPr>
              <w:ind w:right="28"/>
              <w:jc w:val="right"/>
              <w:rPr>
                <w:rFonts w:ascii="Arial" w:hAnsi="Arial" w:cs="Arial"/>
                <w:bCs/>
                <w:sz w:val="14"/>
                <w:szCs w:val="14"/>
              </w:rPr>
            </w:pPr>
            <w:r w:rsidRPr="008E5ED8">
              <w:rPr>
                <w:rFonts w:ascii="Arial" w:hAnsi="Arial" w:cs="Arial"/>
                <w:bCs/>
                <w:sz w:val="14"/>
                <w:szCs w:val="14"/>
              </w:rPr>
              <w:t>-</w:t>
            </w:r>
          </w:p>
        </w:tc>
        <w:tc>
          <w:tcPr>
            <w:tcW w:w="831" w:type="dxa"/>
            <w:tcBorders>
              <w:top w:val="nil"/>
              <w:left w:val="single" w:sz="4" w:space="0" w:color="auto"/>
              <w:bottom w:val="nil"/>
              <w:right w:val="single" w:sz="4" w:space="0" w:color="auto"/>
            </w:tcBorders>
            <w:vAlign w:val="bottom"/>
          </w:tcPr>
          <w:p w:rsidR="00F91D0D" w:rsidRPr="008E5ED8" w:rsidRDefault="00F91D0D" w:rsidP="00F91D0D">
            <w:pPr>
              <w:ind w:right="28"/>
              <w:jc w:val="right"/>
              <w:rPr>
                <w:rFonts w:ascii="Arial" w:hAnsi="Arial" w:cs="Arial"/>
                <w:bCs/>
                <w:sz w:val="14"/>
                <w:szCs w:val="14"/>
              </w:rPr>
            </w:pPr>
            <w:r w:rsidRPr="008E5ED8">
              <w:rPr>
                <w:rFonts w:ascii="Arial" w:hAnsi="Arial" w:cs="Arial"/>
                <w:bCs/>
                <w:sz w:val="14"/>
                <w:szCs w:val="14"/>
              </w:rPr>
              <w:t>-</w:t>
            </w:r>
          </w:p>
        </w:tc>
      </w:tr>
      <w:tr w:rsidR="00F91D0D" w:rsidRPr="008E5ED8" w:rsidTr="00CB3878">
        <w:trPr>
          <w:trHeight w:val="113"/>
        </w:trPr>
        <w:tc>
          <w:tcPr>
            <w:tcW w:w="571" w:type="dxa"/>
            <w:tcBorders>
              <w:top w:val="nil"/>
              <w:left w:val="single" w:sz="4" w:space="0" w:color="auto"/>
              <w:bottom w:val="nil"/>
              <w:right w:val="nil"/>
            </w:tcBorders>
          </w:tcPr>
          <w:p w:rsidR="00F91D0D" w:rsidRPr="008E5ED8" w:rsidRDefault="00F91D0D" w:rsidP="002C6E36">
            <w:pPr>
              <w:autoSpaceDE w:val="0"/>
              <w:autoSpaceDN w:val="0"/>
              <w:adjustRightInd w:val="0"/>
              <w:jc w:val="both"/>
              <w:rPr>
                <w:rFonts w:ascii="Arial" w:hAnsi="Arial" w:cs="Arial"/>
                <w:sz w:val="14"/>
                <w:szCs w:val="14"/>
              </w:rPr>
            </w:pPr>
            <w:r w:rsidRPr="008E5ED8">
              <w:rPr>
                <w:rFonts w:ascii="Arial" w:hAnsi="Arial" w:cs="Arial"/>
                <w:sz w:val="14"/>
                <w:szCs w:val="14"/>
              </w:rPr>
              <w:t>2.2.2.</w:t>
            </w:r>
          </w:p>
        </w:tc>
        <w:tc>
          <w:tcPr>
            <w:tcW w:w="3929" w:type="dxa"/>
            <w:tcBorders>
              <w:top w:val="nil"/>
              <w:left w:val="nil"/>
              <w:bottom w:val="nil"/>
              <w:right w:val="single" w:sz="4" w:space="0" w:color="auto"/>
            </w:tcBorders>
          </w:tcPr>
          <w:p w:rsidR="00F91D0D" w:rsidRPr="008E5ED8" w:rsidRDefault="00F91D0D" w:rsidP="002C6E36">
            <w:pPr>
              <w:autoSpaceDE w:val="0"/>
              <w:autoSpaceDN w:val="0"/>
              <w:adjustRightInd w:val="0"/>
              <w:jc w:val="both"/>
              <w:rPr>
                <w:rFonts w:ascii="Arial" w:hAnsi="Arial" w:cs="Arial"/>
                <w:sz w:val="14"/>
                <w:szCs w:val="14"/>
              </w:rPr>
            </w:pPr>
            <w:r w:rsidRPr="008E5ED8">
              <w:rPr>
                <w:rFonts w:ascii="Arial" w:hAnsi="Arial" w:cs="Arial"/>
                <w:sz w:val="14"/>
                <w:szCs w:val="14"/>
              </w:rPr>
              <w:t>Diğer Cayılabilir Taahhütler</w:t>
            </w:r>
          </w:p>
        </w:tc>
        <w:tc>
          <w:tcPr>
            <w:tcW w:w="750" w:type="dxa"/>
            <w:tcBorders>
              <w:top w:val="nil"/>
              <w:left w:val="single" w:sz="4" w:space="0" w:color="auto"/>
              <w:bottom w:val="nil"/>
              <w:right w:val="single" w:sz="4" w:space="0" w:color="auto"/>
            </w:tcBorders>
            <w:vAlign w:val="bottom"/>
          </w:tcPr>
          <w:p w:rsidR="00F91D0D" w:rsidRPr="008E5ED8" w:rsidRDefault="00F91D0D" w:rsidP="002C6E36">
            <w:pPr>
              <w:autoSpaceDE w:val="0"/>
              <w:autoSpaceDN w:val="0"/>
              <w:adjustRightInd w:val="0"/>
              <w:jc w:val="right"/>
              <w:rPr>
                <w:rFonts w:ascii="Arial" w:hAnsi="Arial" w:cs="Arial"/>
                <w:sz w:val="14"/>
                <w:szCs w:val="14"/>
              </w:rPr>
            </w:pPr>
          </w:p>
        </w:tc>
        <w:tc>
          <w:tcPr>
            <w:tcW w:w="919" w:type="dxa"/>
            <w:tcBorders>
              <w:top w:val="nil"/>
              <w:left w:val="single" w:sz="4" w:space="0" w:color="auto"/>
              <w:bottom w:val="nil"/>
              <w:right w:val="single" w:sz="4" w:space="0" w:color="auto"/>
            </w:tcBorders>
            <w:vAlign w:val="bottom"/>
          </w:tcPr>
          <w:p w:rsidR="00F91D0D" w:rsidRPr="008E5ED8" w:rsidRDefault="00F91D0D" w:rsidP="00F91D0D">
            <w:pPr>
              <w:ind w:right="28"/>
              <w:jc w:val="right"/>
              <w:rPr>
                <w:rFonts w:ascii="Arial" w:hAnsi="Arial" w:cs="Arial"/>
                <w:bCs/>
                <w:sz w:val="14"/>
                <w:szCs w:val="14"/>
              </w:rPr>
            </w:pPr>
            <w:r w:rsidRPr="008E5ED8">
              <w:rPr>
                <w:rFonts w:ascii="Arial" w:hAnsi="Arial" w:cs="Arial"/>
                <w:bCs/>
                <w:sz w:val="14"/>
                <w:szCs w:val="14"/>
              </w:rPr>
              <w:t>-</w:t>
            </w:r>
          </w:p>
        </w:tc>
        <w:tc>
          <w:tcPr>
            <w:tcW w:w="720" w:type="dxa"/>
            <w:tcBorders>
              <w:top w:val="nil"/>
              <w:left w:val="single" w:sz="4" w:space="0" w:color="auto"/>
              <w:bottom w:val="nil"/>
              <w:right w:val="single" w:sz="4" w:space="0" w:color="auto"/>
            </w:tcBorders>
            <w:vAlign w:val="bottom"/>
          </w:tcPr>
          <w:p w:rsidR="00F91D0D" w:rsidRPr="008E5ED8" w:rsidRDefault="00F91D0D" w:rsidP="00F91D0D">
            <w:pPr>
              <w:ind w:right="28"/>
              <w:jc w:val="right"/>
              <w:rPr>
                <w:rFonts w:ascii="Arial" w:hAnsi="Arial" w:cs="Arial"/>
                <w:bCs/>
                <w:sz w:val="14"/>
                <w:szCs w:val="14"/>
              </w:rPr>
            </w:pPr>
            <w:r w:rsidRPr="008E5ED8">
              <w:rPr>
                <w:rFonts w:ascii="Arial" w:hAnsi="Arial" w:cs="Arial"/>
                <w:bCs/>
                <w:sz w:val="14"/>
                <w:szCs w:val="14"/>
              </w:rPr>
              <w:t>-</w:t>
            </w:r>
          </w:p>
        </w:tc>
        <w:tc>
          <w:tcPr>
            <w:tcW w:w="853" w:type="dxa"/>
            <w:tcBorders>
              <w:top w:val="nil"/>
              <w:left w:val="single" w:sz="4" w:space="0" w:color="auto"/>
              <w:bottom w:val="nil"/>
              <w:right w:val="single" w:sz="4" w:space="0" w:color="auto"/>
            </w:tcBorders>
            <w:vAlign w:val="bottom"/>
          </w:tcPr>
          <w:p w:rsidR="00F91D0D" w:rsidRPr="008E5ED8" w:rsidRDefault="00F91D0D" w:rsidP="00F91D0D">
            <w:pPr>
              <w:ind w:right="28"/>
              <w:jc w:val="right"/>
              <w:rPr>
                <w:rFonts w:ascii="Arial" w:hAnsi="Arial" w:cs="Arial"/>
                <w:bCs/>
                <w:sz w:val="14"/>
                <w:szCs w:val="14"/>
              </w:rPr>
            </w:pPr>
            <w:r w:rsidRPr="008E5ED8">
              <w:rPr>
                <w:rFonts w:ascii="Arial" w:hAnsi="Arial" w:cs="Arial"/>
                <w:bCs/>
                <w:sz w:val="14"/>
                <w:szCs w:val="14"/>
              </w:rPr>
              <w:t>-</w:t>
            </w:r>
          </w:p>
        </w:tc>
        <w:tc>
          <w:tcPr>
            <w:tcW w:w="767" w:type="dxa"/>
            <w:tcBorders>
              <w:top w:val="nil"/>
              <w:left w:val="single" w:sz="4" w:space="0" w:color="auto"/>
              <w:bottom w:val="nil"/>
              <w:right w:val="single" w:sz="4" w:space="0" w:color="auto"/>
            </w:tcBorders>
            <w:vAlign w:val="bottom"/>
          </w:tcPr>
          <w:p w:rsidR="00F91D0D" w:rsidRPr="008E5ED8" w:rsidRDefault="00F91D0D" w:rsidP="00F91D0D">
            <w:pPr>
              <w:ind w:right="28"/>
              <w:jc w:val="right"/>
              <w:rPr>
                <w:rFonts w:ascii="Arial" w:hAnsi="Arial" w:cs="Arial"/>
                <w:bCs/>
                <w:sz w:val="14"/>
                <w:szCs w:val="14"/>
              </w:rPr>
            </w:pPr>
            <w:r w:rsidRPr="008E5ED8">
              <w:rPr>
                <w:rFonts w:ascii="Arial" w:hAnsi="Arial" w:cs="Arial"/>
                <w:bCs/>
                <w:sz w:val="14"/>
                <w:szCs w:val="14"/>
              </w:rPr>
              <w:t>-</w:t>
            </w:r>
          </w:p>
        </w:tc>
        <w:tc>
          <w:tcPr>
            <w:tcW w:w="789" w:type="dxa"/>
            <w:tcBorders>
              <w:top w:val="nil"/>
              <w:left w:val="single" w:sz="4" w:space="0" w:color="auto"/>
              <w:bottom w:val="nil"/>
              <w:right w:val="single" w:sz="4" w:space="0" w:color="auto"/>
            </w:tcBorders>
            <w:vAlign w:val="bottom"/>
          </w:tcPr>
          <w:p w:rsidR="00F91D0D" w:rsidRPr="008E5ED8" w:rsidRDefault="00F91D0D" w:rsidP="00F91D0D">
            <w:pPr>
              <w:ind w:right="28"/>
              <w:jc w:val="right"/>
              <w:rPr>
                <w:rFonts w:ascii="Arial" w:hAnsi="Arial" w:cs="Arial"/>
                <w:bCs/>
                <w:sz w:val="14"/>
                <w:szCs w:val="14"/>
              </w:rPr>
            </w:pPr>
            <w:r w:rsidRPr="008E5ED8">
              <w:rPr>
                <w:rFonts w:ascii="Arial" w:hAnsi="Arial" w:cs="Arial"/>
                <w:bCs/>
                <w:sz w:val="14"/>
                <w:szCs w:val="14"/>
              </w:rPr>
              <w:t>-</w:t>
            </w:r>
          </w:p>
        </w:tc>
        <w:tc>
          <w:tcPr>
            <w:tcW w:w="831" w:type="dxa"/>
            <w:tcBorders>
              <w:top w:val="nil"/>
              <w:left w:val="single" w:sz="4" w:space="0" w:color="auto"/>
              <w:bottom w:val="nil"/>
              <w:right w:val="single" w:sz="4" w:space="0" w:color="auto"/>
            </w:tcBorders>
            <w:vAlign w:val="bottom"/>
          </w:tcPr>
          <w:p w:rsidR="00F91D0D" w:rsidRPr="008E5ED8" w:rsidRDefault="00F91D0D" w:rsidP="00F91D0D">
            <w:pPr>
              <w:ind w:right="28"/>
              <w:jc w:val="right"/>
              <w:rPr>
                <w:rFonts w:ascii="Arial" w:hAnsi="Arial" w:cs="Arial"/>
                <w:bCs/>
                <w:sz w:val="14"/>
                <w:szCs w:val="14"/>
              </w:rPr>
            </w:pPr>
            <w:r w:rsidRPr="008E5ED8">
              <w:rPr>
                <w:rFonts w:ascii="Arial" w:hAnsi="Arial" w:cs="Arial"/>
                <w:bCs/>
                <w:sz w:val="14"/>
                <w:szCs w:val="14"/>
              </w:rPr>
              <w:t>-</w:t>
            </w:r>
          </w:p>
        </w:tc>
      </w:tr>
      <w:tr w:rsidR="00C55CB9" w:rsidRPr="008E5ED8" w:rsidTr="00CB3878">
        <w:trPr>
          <w:trHeight w:val="113"/>
        </w:trPr>
        <w:tc>
          <w:tcPr>
            <w:tcW w:w="571" w:type="dxa"/>
            <w:tcBorders>
              <w:top w:val="nil"/>
              <w:left w:val="single" w:sz="4" w:space="0" w:color="auto"/>
              <w:bottom w:val="nil"/>
              <w:right w:val="nil"/>
            </w:tcBorders>
          </w:tcPr>
          <w:p w:rsidR="00C55CB9" w:rsidRPr="008E5ED8" w:rsidRDefault="00C55CB9" w:rsidP="002C6E36">
            <w:pPr>
              <w:autoSpaceDE w:val="0"/>
              <w:autoSpaceDN w:val="0"/>
              <w:adjustRightInd w:val="0"/>
              <w:jc w:val="both"/>
              <w:rPr>
                <w:rFonts w:ascii="Arial" w:hAnsi="Arial" w:cs="Arial"/>
                <w:b/>
                <w:sz w:val="14"/>
                <w:szCs w:val="14"/>
              </w:rPr>
            </w:pPr>
            <w:r w:rsidRPr="008E5ED8">
              <w:rPr>
                <w:rFonts w:ascii="Arial" w:hAnsi="Arial" w:cs="Arial"/>
                <w:b/>
                <w:sz w:val="14"/>
                <w:szCs w:val="14"/>
              </w:rPr>
              <w:t>III.</w:t>
            </w:r>
          </w:p>
        </w:tc>
        <w:tc>
          <w:tcPr>
            <w:tcW w:w="3929" w:type="dxa"/>
            <w:tcBorders>
              <w:top w:val="nil"/>
              <w:left w:val="nil"/>
              <w:bottom w:val="nil"/>
              <w:right w:val="single" w:sz="4" w:space="0" w:color="auto"/>
            </w:tcBorders>
          </w:tcPr>
          <w:p w:rsidR="00C55CB9" w:rsidRPr="008E5ED8" w:rsidRDefault="00C55CB9" w:rsidP="002C6E36">
            <w:pPr>
              <w:autoSpaceDE w:val="0"/>
              <w:autoSpaceDN w:val="0"/>
              <w:adjustRightInd w:val="0"/>
              <w:jc w:val="both"/>
              <w:rPr>
                <w:rFonts w:ascii="Arial" w:hAnsi="Arial" w:cs="Arial"/>
                <w:b/>
                <w:sz w:val="14"/>
                <w:szCs w:val="14"/>
              </w:rPr>
            </w:pPr>
            <w:r w:rsidRPr="008E5ED8">
              <w:rPr>
                <w:rFonts w:ascii="Arial" w:hAnsi="Arial" w:cs="Arial"/>
                <w:b/>
                <w:sz w:val="14"/>
                <w:szCs w:val="14"/>
              </w:rPr>
              <w:t>TÜREV FİNANSAL ARAÇLAR</w:t>
            </w:r>
          </w:p>
        </w:tc>
        <w:tc>
          <w:tcPr>
            <w:tcW w:w="750" w:type="dxa"/>
            <w:tcBorders>
              <w:top w:val="nil"/>
              <w:left w:val="single" w:sz="4" w:space="0" w:color="auto"/>
              <w:bottom w:val="nil"/>
              <w:right w:val="single" w:sz="4" w:space="0" w:color="auto"/>
            </w:tcBorders>
            <w:vAlign w:val="bottom"/>
          </w:tcPr>
          <w:p w:rsidR="00C55CB9" w:rsidRPr="008E5ED8" w:rsidRDefault="00C55CB9" w:rsidP="00EE4778">
            <w:pPr>
              <w:autoSpaceDE w:val="0"/>
              <w:autoSpaceDN w:val="0"/>
              <w:adjustRightInd w:val="0"/>
              <w:jc w:val="center"/>
              <w:rPr>
                <w:rFonts w:ascii="Arial" w:hAnsi="Arial" w:cs="Arial"/>
                <w:b/>
                <w:bCs/>
                <w:sz w:val="14"/>
                <w:szCs w:val="14"/>
              </w:rPr>
            </w:pPr>
            <w:r w:rsidRPr="008E5ED8">
              <w:rPr>
                <w:rFonts w:ascii="Arial" w:hAnsi="Arial" w:cs="Arial"/>
                <w:b/>
                <w:bCs/>
                <w:sz w:val="14"/>
                <w:szCs w:val="14"/>
              </w:rPr>
              <w:t>(2)</w:t>
            </w:r>
          </w:p>
        </w:tc>
        <w:tc>
          <w:tcPr>
            <w:tcW w:w="919" w:type="dxa"/>
            <w:tcBorders>
              <w:top w:val="nil"/>
              <w:left w:val="single" w:sz="4" w:space="0" w:color="auto"/>
              <w:bottom w:val="nil"/>
              <w:right w:val="single" w:sz="4" w:space="0" w:color="auto"/>
            </w:tcBorders>
            <w:vAlign w:val="bottom"/>
          </w:tcPr>
          <w:p w:rsidR="00C55CB9" w:rsidRPr="008E5ED8" w:rsidRDefault="00C55CB9" w:rsidP="009F27CB">
            <w:pPr>
              <w:ind w:right="28"/>
              <w:jc w:val="right"/>
              <w:rPr>
                <w:rFonts w:ascii="Arial" w:hAnsi="Arial" w:cs="Arial"/>
                <w:b/>
                <w:bCs/>
                <w:sz w:val="14"/>
                <w:szCs w:val="14"/>
              </w:rPr>
            </w:pPr>
            <w:r w:rsidRPr="008E5ED8">
              <w:rPr>
                <w:rFonts w:ascii="Arial" w:hAnsi="Arial" w:cs="Arial"/>
                <w:b/>
                <w:bCs/>
                <w:sz w:val="14"/>
                <w:szCs w:val="14"/>
              </w:rPr>
              <w:t>-</w:t>
            </w:r>
          </w:p>
        </w:tc>
        <w:tc>
          <w:tcPr>
            <w:tcW w:w="720" w:type="dxa"/>
            <w:tcBorders>
              <w:top w:val="nil"/>
              <w:left w:val="single" w:sz="4" w:space="0" w:color="auto"/>
              <w:bottom w:val="nil"/>
              <w:right w:val="single" w:sz="4" w:space="0" w:color="auto"/>
            </w:tcBorders>
            <w:vAlign w:val="bottom"/>
          </w:tcPr>
          <w:p w:rsidR="00C55CB9" w:rsidRPr="008E5ED8" w:rsidRDefault="00C55CB9" w:rsidP="009F27CB">
            <w:pPr>
              <w:ind w:right="28"/>
              <w:jc w:val="right"/>
              <w:rPr>
                <w:rFonts w:ascii="Arial" w:hAnsi="Arial" w:cs="Arial"/>
                <w:b/>
                <w:bCs/>
                <w:sz w:val="14"/>
                <w:szCs w:val="14"/>
              </w:rPr>
            </w:pPr>
            <w:r w:rsidRPr="008E5ED8">
              <w:rPr>
                <w:rFonts w:ascii="Arial" w:hAnsi="Arial" w:cs="Arial"/>
                <w:b/>
                <w:bCs/>
                <w:sz w:val="14"/>
                <w:szCs w:val="14"/>
              </w:rPr>
              <w:t>-</w:t>
            </w:r>
          </w:p>
        </w:tc>
        <w:tc>
          <w:tcPr>
            <w:tcW w:w="853" w:type="dxa"/>
            <w:tcBorders>
              <w:top w:val="nil"/>
              <w:left w:val="single" w:sz="4" w:space="0" w:color="auto"/>
              <w:bottom w:val="nil"/>
              <w:right w:val="single" w:sz="4" w:space="0" w:color="auto"/>
            </w:tcBorders>
            <w:vAlign w:val="bottom"/>
          </w:tcPr>
          <w:p w:rsidR="00C55CB9" w:rsidRPr="008E5ED8" w:rsidRDefault="00C55CB9" w:rsidP="009F27CB">
            <w:pPr>
              <w:ind w:right="28"/>
              <w:jc w:val="right"/>
              <w:rPr>
                <w:rFonts w:ascii="Arial" w:hAnsi="Arial" w:cs="Arial"/>
                <w:b/>
                <w:bCs/>
                <w:sz w:val="14"/>
                <w:szCs w:val="14"/>
              </w:rPr>
            </w:pPr>
            <w:r w:rsidRPr="008E5ED8">
              <w:rPr>
                <w:rFonts w:ascii="Arial" w:hAnsi="Arial" w:cs="Arial"/>
                <w:b/>
                <w:bCs/>
                <w:sz w:val="14"/>
                <w:szCs w:val="14"/>
              </w:rPr>
              <w:t>-</w:t>
            </w:r>
          </w:p>
        </w:tc>
        <w:tc>
          <w:tcPr>
            <w:tcW w:w="767" w:type="dxa"/>
            <w:tcBorders>
              <w:top w:val="nil"/>
              <w:left w:val="single" w:sz="4" w:space="0" w:color="auto"/>
              <w:bottom w:val="nil"/>
              <w:right w:val="single" w:sz="4" w:space="0" w:color="auto"/>
            </w:tcBorders>
            <w:vAlign w:val="bottom"/>
          </w:tcPr>
          <w:p w:rsidR="00C55CB9" w:rsidRPr="008E5ED8" w:rsidRDefault="00C55CB9" w:rsidP="008A0E5A">
            <w:pPr>
              <w:ind w:right="28"/>
              <w:jc w:val="right"/>
              <w:rPr>
                <w:rFonts w:ascii="Arial" w:hAnsi="Arial" w:cs="Arial"/>
                <w:b/>
                <w:bCs/>
                <w:sz w:val="14"/>
                <w:szCs w:val="14"/>
              </w:rPr>
            </w:pPr>
            <w:r w:rsidRPr="008E5ED8">
              <w:rPr>
                <w:rFonts w:ascii="Arial" w:hAnsi="Arial" w:cs="Arial"/>
                <w:b/>
                <w:bCs/>
                <w:sz w:val="14"/>
                <w:szCs w:val="14"/>
              </w:rPr>
              <w:t>-</w:t>
            </w:r>
          </w:p>
        </w:tc>
        <w:tc>
          <w:tcPr>
            <w:tcW w:w="789" w:type="dxa"/>
            <w:tcBorders>
              <w:top w:val="nil"/>
              <w:left w:val="single" w:sz="4" w:space="0" w:color="auto"/>
              <w:bottom w:val="nil"/>
              <w:right w:val="single" w:sz="4" w:space="0" w:color="auto"/>
            </w:tcBorders>
            <w:vAlign w:val="bottom"/>
          </w:tcPr>
          <w:p w:rsidR="00C55CB9" w:rsidRPr="008E5ED8" w:rsidRDefault="00C55CB9" w:rsidP="008A0E5A">
            <w:pPr>
              <w:ind w:right="28"/>
              <w:jc w:val="right"/>
              <w:rPr>
                <w:rFonts w:ascii="Arial" w:hAnsi="Arial" w:cs="Arial"/>
                <w:b/>
                <w:bCs/>
                <w:sz w:val="14"/>
                <w:szCs w:val="14"/>
              </w:rPr>
            </w:pPr>
            <w:r w:rsidRPr="008E5ED8">
              <w:rPr>
                <w:rFonts w:ascii="Arial" w:hAnsi="Arial" w:cs="Arial"/>
                <w:b/>
                <w:bCs/>
                <w:sz w:val="14"/>
                <w:szCs w:val="14"/>
              </w:rPr>
              <w:t>-</w:t>
            </w:r>
          </w:p>
        </w:tc>
        <w:tc>
          <w:tcPr>
            <w:tcW w:w="831" w:type="dxa"/>
            <w:tcBorders>
              <w:top w:val="nil"/>
              <w:left w:val="single" w:sz="4" w:space="0" w:color="auto"/>
              <w:bottom w:val="nil"/>
              <w:right w:val="single" w:sz="4" w:space="0" w:color="auto"/>
            </w:tcBorders>
            <w:vAlign w:val="bottom"/>
          </w:tcPr>
          <w:p w:rsidR="00C55CB9" w:rsidRPr="008E5ED8" w:rsidRDefault="00C55CB9" w:rsidP="008A0E5A">
            <w:pPr>
              <w:ind w:right="28"/>
              <w:jc w:val="right"/>
              <w:rPr>
                <w:rFonts w:ascii="Arial" w:hAnsi="Arial" w:cs="Arial"/>
                <w:b/>
                <w:bCs/>
                <w:sz w:val="14"/>
                <w:szCs w:val="14"/>
              </w:rPr>
            </w:pPr>
            <w:r w:rsidRPr="008E5ED8">
              <w:rPr>
                <w:rFonts w:ascii="Arial" w:hAnsi="Arial" w:cs="Arial"/>
                <w:b/>
                <w:bCs/>
                <w:sz w:val="14"/>
                <w:szCs w:val="14"/>
              </w:rPr>
              <w:t>-</w:t>
            </w:r>
          </w:p>
        </w:tc>
      </w:tr>
      <w:tr w:rsidR="00F91D0D" w:rsidRPr="008E5ED8" w:rsidTr="00CB3878">
        <w:trPr>
          <w:trHeight w:val="113"/>
        </w:trPr>
        <w:tc>
          <w:tcPr>
            <w:tcW w:w="571" w:type="dxa"/>
            <w:tcBorders>
              <w:top w:val="nil"/>
              <w:left w:val="single" w:sz="4" w:space="0" w:color="auto"/>
              <w:bottom w:val="nil"/>
              <w:right w:val="nil"/>
            </w:tcBorders>
          </w:tcPr>
          <w:p w:rsidR="00F91D0D" w:rsidRPr="008E5ED8" w:rsidRDefault="00F91D0D" w:rsidP="002C6E36">
            <w:pPr>
              <w:autoSpaceDE w:val="0"/>
              <w:autoSpaceDN w:val="0"/>
              <w:adjustRightInd w:val="0"/>
              <w:jc w:val="both"/>
              <w:rPr>
                <w:rFonts w:ascii="Arial" w:hAnsi="Arial" w:cs="Arial"/>
                <w:sz w:val="14"/>
                <w:szCs w:val="14"/>
              </w:rPr>
            </w:pPr>
            <w:r w:rsidRPr="008E5ED8">
              <w:rPr>
                <w:rFonts w:ascii="Arial" w:hAnsi="Arial" w:cs="Arial"/>
                <w:sz w:val="14"/>
                <w:szCs w:val="14"/>
              </w:rPr>
              <w:t>3.1.</w:t>
            </w:r>
          </w:p>
        </w:tc>
        <w:tc>
          <w:tcPr>
            <w:tcW w:w="3929" w:type="dxa"/>
            <w:tcBorders>
              <w:top w:val="nil"/>
              <w:left w:val="nil"/>
              <w:bottom w:val="nil"/>
              <w:right w:val="single" w:sz="4" w:space="0" w:color="auto"/>
            </w:tcBorders>
          </w:tcPr>
          <w:p w:rsidR="00F91D0D" w:rsidRPr="008E5ED8" w:rsidRDefault="00F91D0D" w:rsidP="002C6E36">
            <w:pPr>
              <w:autoSpaceDE w:val="0"/>
              <w:autoSpaceDN w:val="0"/>
              <w:adjustRightInd w:val="0"/>
              <w:jc w:val="both"/>
              <w:rPr>
                <w:rFonts w:ascii="Arial" w:hAnsi="Arial" w:cs="Arial"/>
                <w:sz w:val="14"/>
                <w:szCs w:val="14"/>
              </w:rPr>
            </w:pPr>
            <w:r w:rsidRPr="008E5ED8">
              <w:rPr>
                <w:rFonts w:ascii="Arial" w:hAnsi="Arial" w:cs="Arial"/>
                <w:sz w:val="14"/>
                <w:szCs w:val="14"/>
              </w:rPr>
              <w:t>Riskten Korunma Amaçlı Türev Finansal Araçlar</w:t>
            </w:r>
          </w:p>
        </w:tc>
        <w:tc>
          <w:tcPr>
            <w:tcW w:w="750" w:type="dxa"/>
            <w:tcBorders>
              <w:top w:val="nil"/>
              <w:left w:val="single" w:sz="4" w:space="0" w:color="auto"/>
              <w:bottom w:val="nil"/>
              <w:right w:val="single" w:sz="4" w:space="0" w:color="auto"/>
            </w:tcBorders>
            <w:vAlign w:val="bottom"/>
          </w:tcPr>
          <w:p w:rsidR="00F91D0D" w:rsidRPr="008E5ED8" w:rsidRDefault="00F91D0D" w:rsidP="002C6E36">
            <w:pPr>
              <w:autoSpaceDE w:val="0"/>
              <w:autoSpaceDN w:val="0"/>
              <w:adjustRightInd w:val="0"/>
              <w:jc w:val="right"/>
              <w:rPr>
                <w:rFonts w:ascii="Arial" w:hAnsi="Arial" w:cs="Arial"/>
                <w:sz w:val="14"/>
                <w:szCs w:val="14"/>
              </w:rPr>
            </w:pPr>
          </w:p>
        </w:tc>
        <w:tc>
          <w:tcPr>
            <w:tcW w:w="919" w:type="dxa"/>
            <w:tcBorders>
              <w:top w:val="nil"/>
              <w:left w:val="single" w:sz="4" w:space="0" w:color="auto"/>
              <w:bottom w:val="nil"/>
              <w:right w:val="single" w:sz="4" w:space="0" w:color="auto"/>
            </w:tcBorders>
            <w:vAlign w:val="bottom"/>
          </w:tcPr>
          <w:p w:rsidR="00F91D0D" w:rsidRPr="008E5ED8" w:rsidRDefault="00F91D0D" w:rsidP="00F91D0D">
            <w:pPr>
              <w:ind w:right="28"/>
              <w:jc w:val="right"/>
              <w:rPr>
                <w:rFonts w:ascii="Arial" w:hAnsi="Arial" w:cs="Arial"/>
                <w:bCs/>
                <w:sz w:val="14"/>
                <w:szCs w:val="14"/>
              </w:rPr>
            </w:pPr>
            <w:r w:rsidRPr="008E5ED8">
              <w:rPr>
                <w:rFonts w:ascii="Arial" w:hAnsi="Arial" w:cs="Arial"/>
                <w:bCs/>
                <w:sz w:val="14"/>
                <w:szCs w:val="14"/>
              </w:rPr>
              <w:t>-</w:t>
            </w:r>
          </w:p>
        </w:tc>
        <w:tc>
          <w:tcPr>
            <w:tcW w:w="720" w:type="dxa"/>
            <w:tcBorders>
              <w:top w:val="nil"/>
              <w:left w:val="single" w:sz="4" w:space="0" w:color="auto"/>
              <w:bottom w:val="nil"/>
              <w:right w:val="single" w:sz="4" w:space="0" w:color="auto"/>
            </w:tcBorders>
            <w:vAlign w:val="bottom"/>
          </w:tcPr>
          <w:p w:rsidR="00F91D0D" w:rsidRPr="008E5ED8" w:rsidRDefault="00F91D0D" w:rsidP="00F91D0D">
            <w:pPr>
              <w:ind w:right="28"/>
              <w:jc w:val="right"/>
              <w:rPr>
                <w:rFonts w:ascii="Arial" w:hAnsi="Arial" w:cs="Arial"/>
                <w:bCs/>
                <w:sz w:val="14"/>
                <w:szCs w:val="14"/>
              </w:rPr>
            </w:pPr>
            <w:r w:rsidRPr="008E5ED8">
              <w:rPr>
                <w:rFonts w:ascii="Arial" w:hAnsi="Arial" w:cs="Arial"/>
                <w:bCs/>
                <w:sz w:val="14"/>
                <w:szCs w:val="14"/>
              </w:rPr>
              <w:t>-</w:t>
            </w:r>
          </w:p>
        </w:tc>
        <w:tc>
          <w:tcPr>
            <w:tcW w:w="853" w:type="dxa"/>
            <w:tcBorders>
              <w:top w:val="nil"/>
              <w:left w:val="single" w:sz="4" w:space="0" w:color="auto"/>
              <w:bottom w:val="nil"/>
              <w:right w:val="single" w:sz="4" w:space="0" w:color="auto"/>
            </w:tcBorders>
            <w:vAlign w:val="bottom"/>
          </w:tcPr>
          <w:p w:rsidR="00F91D0D" w:rsidRPr="008E5ED8" w:rsidRDefault="00F91D0D" w:rsidP="00F91D0D">
            <w:pPr>
              <w:ind w:right="28"/>
              <w:jc w:val="right"/>
              <w:rPr>
                <w:rFonts w:ascii="Arial" w:hAnsi="Arial" w:cs="Arial"/>
                <w:bCs/>
                <w:sz w:val="14"/>
                <w:szCs w:val="14"/>
              </w:rPr>
            </w:pPr>
            <w:r w:rsidRPr="008E5ED8">
              <w:rPr>
                <w:rFonts w:ascii="Arial" w:hAnsi="Arial" w:cs="Arial"/>
                <w:bCs/>
                <w:sz w:val="14"/>
                <w:szCs w:val="14"/>
              </w:rPr>
              <w:t>-</w:t>
            </w:r>
          </w:p>
        </w:tc>
        <w:tc>
          <w:tcPr>
            <w:tcW w:w="767" w:type="dxa"/>
            <w:tcBorders>
              <w:top w:val="nil"/>
              <w:left w:val="single" w:sz="4" w:space="0" w:color="auto"/>
              <w:bottom w:val="nil"/>
              <w:right w:val="single" w:sz="4" w:space="0" w:color="auto"/>
            </w:tcBorders>
            <w:vAlign w:val="bottom"/>
          </w:tcPr>
          <w:p w:rsidR="00F91D0D" w:rsidRPr="008E5ED8" w:rsidRDefault="00F91D0D" w:rsidP="00F91D0D">
            <w:pPr>
              <w:ind w:right="28"/>
              <w:jc w:val="right"/>
              <w:rPr>
                <w:rFonts w:ascii="Arial" w:hAnsi="Arial" w:cs="Arial"/>
                <w:bCs/>
                <w:sz w:val="14"/>
                <w:szCs w:val="14"/>
              </w:rPr>
            </w:pPr>
            <w:r w:rsidRPr="008E5ED8">
              <w:rPr>
                <w:rFonts w:ascii="Arial" w:hAnsi="Arial" w:cs="Arial"/>
                <w:bCs/>
                <w:sz w:val="14"/>
                <w:szCs w:val="14"/>
              </w:rPr>
              <w:t>-</w:t>
            </w:r>
          </w:p>
        </w:tc>
        <w:tc>
          <w:tcPr>
            <w:tcW w:w="789" w:type="dxa"/>
            <w:tcBorders>
              <w:top w:val="nil"/>
              <w:left w:val="single" w:sz="4" w:space="0" w:color="auto"/>
              <w:bottom w:val="nil"/>
              <w:right w:val="single" w:sz="4" w:space="0" w:color="auto"/>
            </w:tcBorders>
            <w:vAlign w:val="bottom"/>
          </w:tcPr>
          <w:p w:rsidR="00F91D0D" w:rsidRPr="008E5ED8" w:rsidRDefault="00F91D0D" w:rsidP="00F91D0D">
            <w:pPr>
              <w:ind w:right="28"/>
              <w:jc w:val="right"/>
              <w:rPr>
                <w:rFonts w:ascii="Arial" w:hAnsi="Arial" w:cs="Arial"/>
                <w:bCs/>
                <w:sz w:val="14"/>
                <w:szCs w:val="14"/>
              </w:rPr>
            </w:pPr>
            <w:r w:rsidRPr="008E5ED8">
              <w:rPr>
                <w:rFonts w:ascii="Arial" w:hAnsi="Arial" w:cs="Arial"/>
                <w:bCs/>
                <w:sz w:val="14"/>
                <w:szCs w:val="14"/>
              </w:rPr>
              <w:t>-</w:t>
            </w:r>
          </w:p>
        </w:tc>
        <w:tc>
          <w:tcPr>
            <w:tcW w:w="831" w:type="dxa"/>
            <w:tcBorders>
              <w:top w:val="nil"/>
              <w:left w:val="single" w:sz="4" w:space="0" w:color="auto"/>
              <w:bottom w:val="nil"/>
              <w:right w:val="single" w:sz="4" w:space="0" w:color="auto"/>
            </w:tcBorders>
            <w:vAlign w:val="bottom"/>
          </w:tcPr>
          <w:p w:rsidR="00F91D0D" w:rsidRPr="008E5ED8" w:rsidRDefault="00F91D0D" w:rsidP="00F91D0D">
            <w:pPr>
              <w:ind w:right="28"/>
              <w:jc w:val="right"/>
              <w:rPr>
                <w:rFonts w:ascii="Arial" w:hAnsi="Arial" w:cs="Arial"/>
                <w:bCs/>
                <w:sz w:val="14"/>
                <w:szCs w:val="14"/>
              </w:rPr>
            </w:pPr>
            <w:r w:rsidRPr="008E5ED8">
              <w:rPr>
                <w:rFonts w:ascii="Arial" w:hAnsi="Arial" w:cs="Arial"/>
                <w:bCs/>
                <w:sz w:val="14"/>
                <w:szCs w:val="14"/>
              </w:rPr>
              <w:t>-</w:t>
            </w:r>
          </w:p>
        </w:tc>
      </w:tr>
      <w:tr w:rsidR="00F91D0D" w:rsidRPr="008E5ED8" w:rsidTr="00CB3878">
        <w:trPr>
          <w:trHeight w:val="113"/>
        </w:trPr>
        <w:tc>
          <w:tcPr>
            <w:tcW w:w="571" w:type="dxa"/>
            <w:tcBorders>
              <w:top w:val="nil"/>
              <w:left w:val="single" w:sz="4" w:space="0" w:color="auto"/>
              <w:bottom w:val="nil"/>
              <w:right w:val="nil"/>
            </w:tcBorders>
          </w:tcPr>
          <w:p w:rsidR="00F91D0D" w:rsidRPr="008E5ED8" w:rsidRDefault="00F91D0D" w:rsidP="002C6E36">
            <w:pPr>
              <w:autoSpaceDE w:val="0"/>
              <w:autoSpaceDN w:val="0"/>
              <w:adjustRightInd w:val="0"/>
              <w:jc w:val="both"/>
              <w:rPr>
                <w:rFonts w:ascii="Arial" w:hAnsi="Arial" w:cs="Arial"/>
                <w:sz w:val="14"/>
                <w:szCs w:val="14"/>
              </w:rPr>
            </w:pPr>
            <w:r w:rsidRPr="008E5ED8">
              <w:rPr>
                <w:rFonts w:ascii="Arial" w:hAnsi="Arial" w:cs="Arial"/>
                <w:sz w:val="14"/>
                <w:szCs w:val="14"/>
              </w:rPr>
              <w:t>3.1.1.</w:t>
            </w:r>
          </w:p>
        </w:tc>
        <w:tc>
          <w:tcPr>
            <w:tcW w:w="3929" w:type="dxa"/>
            <w:tcBorders>
              <w:top w:val="nil"/>
              <w:left w:val="nil"/>
              <w:bottom w:val="nil"/>
              <w:right w:val="single" w:sz="4" w:space="0" w:color="auto"/>
            </w:tcBorders>
          </w:tcPr>
          <w:p w:rsidR="00F91D0D" w:rsidRPr="008E5ED8" w:rsidRDefault="00F91D0D" w:rsidP="002C6E36">
            <w:pPr>
              <w:autoSpaceDE w:val="0"/>
              <w:autoSpaceDN w:val="0"/>
              <w:adjustRightInd w:val="0"/>
              <w:jc w:val="both"/>
              <w:rPr>
                <w:rFonts w:ascii="Arial" w:hAnsi="Arial" w:cs="Arial"/>
                <w:sz w:val="14"/>
                <w:szCs w:val="14"/>
              </w:rPr>
            </w:pPr>
            <w:r w:rsidRPr="008E5ED8">
              <w:rPr>
                <w:rFonts w:ascii="Arial" w:hAnsi="Arial" w:cs="Arial"/>
                <w:sz w:val="14"/>
                <w:szCs w:val="14"/>
              </w:rPr>
              <w:t>Gerçeğe Uygun Değer Riskinden Korunma Amaçlı İşlemler</w:t>
            </w:r>
          </w:p>
        </w:tc>
        <w:tc>
          <w:tcPr>
            <w:tcW w:w="750" w:type="dxa"/>
            <w:tcBorders>
              <w:top w:val="nil"/>
              <w:left w:val="single" w:sz="4" w:space="0" w:color="auto"/>
              <w:bottom w:val="nil"/>
              <w:right w:val="single" w:sz="4" w:space="0" w:color="auto"/>
            </w:tcBorders>
            <w:vAlign w:val="bottom"/>
          </w:tcPr>
          <w:p w:rsidR="00F91D0D" w:rsidRPr="008E5ED8" w:rsidRDefault="00F91D0D" w:rsidP="002C6E36">
            <w:pPr>
              <w:autoSpaceDE w:val="0"/>
              <w:autoSpaceDN w:val="0"/>
              <w:adjustRightInd w:val="0"/>
              <w:jc w:val="right"/>
              <w:rPr>
                <w:rFonts w:ascii="Arial" w:hAnsi="Arial" w:cs="Arial"/>
                <w:sz w:val="14"/>
                <w:szCs w:val="14"/>
              </w:rPr>
            </w:pPr>
          </w:p>
        </w:tc>
        <w:tc>
          <w:tcPr>
            <w:tcW w:w="919" w:type="dxa"/>
            <w:tcBorders>
              <w:top w:val="nil"/>
              <w:left w:val="single" w:sz="4" w:space="0" w:color="auto"/>
              <w:bottom w:val="nil"/>
              <w:right w:val="single" w:sz="4" w:space="0" w:color="auto"/>
            </w:tcBorders>
            <w:vAlign w:val="bottom"/>
          </w:tcPr>
          <w:p w:rsidR="00F91D0D" w:rsidRPr="008E5ED8" w:rsidRDefault="00F91D0D" w:rsidP="00F91D0D">
            <w:pPr>
              <w:ind w:right="28"/>
              <w:jc w:val="right"/>
              <w:rPr>
                <w:rFonts w:ascii="Arial" w:hAnsi="Arial" w:cs="Arial"/>
                <w:bCs/>
                <w:sz w:val="14"/>
                <w:szCs w:val="14"/>
              </w:rPr>
            </w:pPr>
            <w:r w:rsidRPr="008E5ED8">
              <w:rPr>
                <w:rFonts w:ascii="Arial" w:hAnsi="Arial" w:cs="Arial"/>
                <w:bCs/>
                <w:sz w:val="14"/>
                <w:szCs w:val="14"/>
              </w:rPr>
              <w:t>-</w:t>
            </w:r>
          </w:p>
        </w:tc>
        <w:tc>
          <w:tcPr>
            <w:tcW w:w="720" w:type="dxa"/>
            <w:tcBorders>
              <w:top w:val="nil"/>
              <w:left w:val="single" w:sz="4" w:space="0" w:color="auto"/>
              <w:bottom w:val="nil"/>
              <w:right w:val="single" w:sz="4" w:space="0" w:color="auto"/>
            </w:tcBorders>
            <w:vAlign w:val="bottom"/>
          </w:tcPr>
          <w:p w:rsidR="00F91D0D" w:rsidRPr="008E5ED8" w:rsidRDefault="00F91D0D" w:rsidP="00F91D0D">
            <w:pPr>
              <w:ind w:right="28"/>
              <w:jc w:val="right"/>
              <w:rPr>
                <w:rFonts w:ascii="Arial" w:hAnsi="Arial" w:cs="Arial"/>
                <w:bCs/>
                <w:sz w:val="14"/>
                <w:szCs w:val="14"/>
              </w:rPr>
            </w:pPr>
            <w:r w:rsidRPr="008E5ED8">
              <w:rPr>
                <w:rFonts w:ascii="Arial" w:hAnsi="Arial" w:cs="Arial"/>
                <w:bCs/>
                <w:sz w:val="14"/>
                <w:szCs w:val="14"/>
              </w:rPr>
              <w:t>-</w:t>
            </w:r>
          </w:p>
        </w:tc>
        <w:tc>
          <w:tcPr>
            <w:tcW w:w="853" w:type="dxa"/>
            <w:tcBorders>
              <w:top w:val="nil"/>
              <w:left w:val="single" w:sz="4" w:space="0" w:color="auto"/>
              <w:bottom w:val="nil"/>
              <w:right w:val="single" w:sz="4" w:space="0" w:color="auto"/>
            </w:tcBorders>
            <w:vAlign w:val="bottom"/>
          </w:tcPr>
          <w:p w:rsidR="00F91D0D" w:rsidRPr="008E5ED8" w:rsidRDefault="00F91D0D" w:rsidP="00F91D0D">
            <w:pPr>
              <w:ind w:right="28"/>
              <w:jc w:val="right"/>
              <w:rPr>
                <w:rFonts w:ascii="Arial" w:hAnsi="Arial" w:cs="Arial"/>
                <w:bCs/>
                <w:sz w:val="14"/>
                <w:szCs w:val="14"/>
              </w:rPr>
            </w:pPr>
            <w:r w:rsidRPr="008E5ED8">
              <w:rPr>
                <w:rFonts w:ascii="Arial" w:hAnsi="Arial" w:cs="Arial"/>
                <w:bCs/>
                <w:sz w:val="14"/>
                <w:szCs w:val="14"/>
              </w:rPr>
              <w:t>-</w:t>
            </w:r>
          </w:p>
        </w:tc>
        <w:tc>
          <w:tcPr>
            <w:tcW w:w="767" w:type="dxa"/>
            <w:tcBorders>
              <w:top w:val="nil"/>
              <w:left w:val="single" w:sz="4" w:space="0" w:color="auto"/>
              <w:bottom w:val="nil"/>
              <w:right w:val="single" w:sz="4" w:space="0" w:color="auto"/>
            </w:tcBorders>
            <w:vAlign w:val="bottom"/>
          </w:tcPr>
          <w:p w:rsidR="00F91D0D" w:rsidRPr="008E5ED8" w:rsidRDefault="00F91D0D" w:rsidP="00F91D0D">
            <w:pPr>
              <w:ind w:right="28"/>
              <w:jc w:val="right"/>
              <w:rPr>
                <w:rFonts w:ascii="Arial" w:hAnsi="Arial" w:cs="Arial"/>
                <w:bCs/>
                <w:sz w:val="14"/>
                <w:szCs w:val="14"/>
              </w:rPr>
            </w:pPr>
            <w:r w:rsidRPr="008E5ED8">
              <w:rPr>
                <w:rFonts w:ascii="Arial" w:hAnsi="Arial" w:cs="Arial"/>
                <w:bCs/>
                <w:sz w:val="14"/>
                <w:szCs w:val="14"/>
              </w:rPr>
              <w:t>-</w:t>
            </w:r>
          </w:p>
        </w:tc>
        <w:tc>
          <w:tcPr>
            <w:tcW w:w="789" w:type="dxa"/>
            <w:tcBorders>
              <w:top w:val="nil"/>
              <w:left w:val="single" w:sz="4" w:space="0" w:color="auto"/>
              <w:bottom w:val="nil"/>
              <w:right w:val="single" w:sz="4" w:space="0" w:color="auto"/>
            </w:tcBorders>
            <w:vAlign w:val="bottom"/>
          </w:tcPr>
          <w:p w:rsidR="00F91D0D" w:rsidRPr="008E5ED8" w:rsidRDefault="00F91D0D" w:rsidP="00F91D0D">
            <w:pPr>
              <w:ind w:right="28"/>
              <w:jc w:val="right"/>
              <w:rPr>
                <w:rFonts w:ascii="Arial" w:hAnsi="Arial" w:cs="Arial"/>
                <w:bCs/>
                <w:sz w:val="14"/>
                <w:szCs w:val="14"/>
              </w:rPr>
            </w:pPr>
            <w:r w:rsidRPr="008E5ED8">
              <w:rPr>
                <w:rFonts w:ascii="Arial" w:hAnsi="Arial" w:cs="Arial"/>
                <w:bCs/>
                <w:sz w:val="14"/>
                <w:szCs w:val="14"/>
              </w:rPr>
              <w:t>-</w:t>
            </w:r>
          </w:p>
        </w:tc>
        <w:tc>
          <w:tcPr>
            <w:tcW w:w="831" w:type="dxa"/>
            <w:tcBorders>
              <w:top w:val="nil"/>
              <w:left w:val="single" w:sz="4" w:space="0" w:color="auto"/>
              <w:bottom w:val="nil"/>
              <w:right w:val="single" w:sz="4" w:space="0" w:color="auto"/>
            </w:tcBorders>
            <w:vAlign w:val="bottom"/>
          </w:tcPr>
          <w:p w:rsidR="00F91D0D" w:rsidRPr="008E5ED8" w:rsidRDefault="00F91D0D" w:rsidP="00F91D0D">
            <w:pPr>
              <w:ind w:right="28"/>
              <w:jc w:val="right"/>
              <w:rPr>
                <w:rFonts w:ascii="Arial" w:hAnsi="Arial" w:cs="Arial"/>
                <w:bCs/>
                <w:sz w:val="14"/>
                <w:szCs w:val="14"/>
              </w:rPr>
            </w:pPr>
            <w:r w:rsidRPr="008E5ED8">
              <w:rPr>
                <w:rFonts w:ascii="Arial" w:hAnsi="Arial" w:cs="Arial"/>
                <w:bCs/>
                <w:sz w:val="14"/>
                <w:szCs w:val="14"/>
              </w:rPr>
              <w:t>-</w:t>
            </w:r>
          </w:p>
        </w:tc>
      </w:tr>
      <w:tr w:rsidR="00F91D0D" w:rsidRPr="008E5ED8" w:rsidTr="00CB3878">
        <w:trPr>
          <w:trHeight w:val="113"/>
        </w:trPr>
        <w:tc>
          <w:tcPr>
            <w:tcW w:w="571" w:type="dxa"/>
            <w:tcBorders>
              <w:top w:val="nil"/>
              <w:left w:val="single" w:sz="4" w:space="0" w:color="auto"/>
              <w:bottom w:val="nil"/>
              <w:right w:val="nil"/>
            </w:tcBorders>
          </w:tcPr>
          <w:p w:rsidR="00F91D0D" w:rsidRPr="008E5ED8" w:rsidRDefault="00F91D0D" w:rsidP="002C6E36">
            <w:pPr>
              <w:autoSpaceDE w:val="0"/>
              <w:autoSpaceDN w:val="0"/>
              <w:adjustRightInd w:val="0"/>
              <w:jc w:val="both"/>
              <w:rPr>
                <w:rFonts w:ascii="Arial" w:hAnsi="Arial" w:cs="Arial"/>
                <w:sz w:val="14"/>
                <w:szCs w:val="14"/>
              </w:rPr>
            </w:pPr>
            <w:r w:rsidRPr="008E5ED8">
              <w:rPr>
                <w:rFonts w:ascii="Arial" w:hAnsi="Arial" w:cs="Arial"/>
                <w:sz w:val="14"/>
                <w:szCs w:val="14"/>
              </w:rPr>
              <w:t>3.1.2.</w:t>
            </w:r>
          </w:p>
        </w:tc>
        <w:tc>
          <w:tcPr>
            <w:tcW w:w="3929" w:type="dxa"/>
            <w:tcBorders>
              <w:top w:val="nil"/>
              <w:left w:val="nil"/>
              <w:bottom w:val="nil"/>
              <w:right w:val="single" w:sz="4" w:space="0" w:color="auto"/>
            </w:tcBorders>
          </w:tcPr>
          <w:p w:rsidR="00F91D0D" w:rsidRPr="008E5ED8" w:rsidRDefault="00F91D0D" w:rsidP="002C6E36">
            <w:pPr>
              <w:autoSpaceDE w:val="0"/>
              <w:autoSpaceDN w:val="0"/>
              <w:adjustRightInd w:val="0"/>
              <w:jc w:val="both"/>
              <w:rPr>
                <w:rFonts w:ascii="Arial" w:hAnsi="Arial" w:cs="Arial"/>
                <w:sz w:val="14"/>
                <w:szCs w:val="14"/>
              </w:rPr>
            </w:pPr>
            <w:r w:rsidRPr="008E5ED8">
              <w:rPr>
                <w:rFonts w:ascii="Arial" w:hAnsi="Arial" w:cs="Arial"/>
                <w:sz w:val="14"/>
                <w:szCs w:val="14"/>
              </w:rPr>
              <w:t>Nakit Akış Riskinden Korunma Amaçlı İşlemler</w:t>
            </w:r>
          </w:p>
        </w:tc>
        <w:tc>
          <w:tcPr>
            <w:tcW w:w="750" w:type="dxa"/>
            <w:tcBorders>
              <w:top w:val="nil"/>
              <w:left w:val="single" w:sz="4" w:space="0" w:color="auto"/>
              <w:bottom w:val="nil"/>
              <w:right w:val="single" w:sz="4" w:space="0" w:color="auto"/>
            </w:tcBorders>
            <w:vAlign w:val="bottom"/>
          </w:tcPr>
          <w:p w:rsidR="00F91D0D" w:rsidRPr="008E5ED8" w:rsidRDefault="00F91D0D" w:rsidP="002C6E36">
            <w:pPr>
              <w:autoSpaceDE w:val="0"/>
              <w:autoSpaceDN w:val="0"/>
              <w:adjustRightInd w:val="0"/>
              <w:jc w:val="right"/>
              <w:rPr>
                <w:rFonts w:ascii="Arial" w:hAnsi="Arial" w:cs="Arial"/>
                <w:sz w:val="14"/>
                <w:szCs w:val="14"/>
              </w:rPr>
            </w:pPr>
          </w:p>
        </w:tc>
        <w:tc>
          <w:tcPr>
            <w:tcW w:w="919" w:type="dxa"/>
            <w:tcBorders>
              <w:top w:val="nil"/>
              <w:left w:val="single" w:sz="4" w:space="0" w:color="auto"/>
              <w:bottom w:val="nil"/>
              <w:right w:val="single" w:sz="4" w:space="0" w:color="auto"/>
            </w:tcBorders>
            <w:vAlign w:val="bottom"/>
          </w:tcPr>
          <w:p w:rsidR="00F91D0D" w:rsidRPr="008E5ED8" w:rsidRDefault="00F91D0D" w:rsidP="00F91D0D">
            <w:pPr>
              <w:ind w:right="28"/>
              <w:jc w:val="right"/>
              <w:rPr>
                <w:rFonts w:ascii="Arial" w:hAnsi="Arial" w:cs="Arial"/>
                <w:bCs/>
                <w:sz w:val="14"/>
                <w:szCs w:val="14"/>
              </w:rPr>
            </w:pPr>
            <w:r w:rsidRPr="008E5ED8">
              <w:rPr>
                <w:rFonts w:ascii="Arial" w:hAnsi="Arial" w:cs="Arial"/>
                <w:bCs/>
                <w:sz w:val="14"/>
                <w:szCs w:val="14"/>
              </w:rPr>
              <w:t>-</w:t>
            </w:r>
          </w:p>
        </w:tc>
        <w:tc>
          <w:tcPr>
            <w:tcW w:w="720" w:type="dxa"/>
            <w:tcBorders>
              <w:top w:val="nil"/>
              <w:left w:val="single" w:sz="4" w:space="0" w:color="auto"/>
              <w:bottom w:val="nil"/>
              <w:right w:val="single" w:sz="4" w:space="0" w:color="auto"/>
            </w:tcBorders>
            <w:vAlign w:val="bottom"/>
          </w:tcPr>
          <w:p w:rsidR="00F91D0D" w:rsidRPr="008E5ED8" w:rsidRDefault="00F91D0D" w:rsidP="00F91D0D">
            <w:pPr>
              <w:ind w:right="28"/>
              <w:jc w:val="right"/>
              <w:rPr>
                <w:rFonts w:ascii="Arial" w:hAnsi="Arial" w:cs="Arial"/>
                <w:bCs/>
                <w:sz w:val="14"/>
                <w:szCs w:val="14"/>
              </w:rPr>
            </w:pPr>
            <w:r w:rsidRPr="008E5ED8">
              <w:rPr>
                <w:rFonts w:ascii="Arial" w:hAnsi="Arial" w:cs="Arial"/>
                <w:bCs/>
                <w:sz w:val="14"/>
                <w:szCs w:val="14"/>
              </w:rPr>
              <w:t>-</w:t>
            </w:r>
          </w:p>
        </w:tc>
        <w:tc>
          <w:tcPr>
            <w:tcW w:w="853" w:type="dxa"/>
            <w:tcBorders>
              <w:top w:val="nil"/>
              <w:left w:val="single" w:sz="4" w:space="0" w:color="auto"/>
              <w:bottom w:val="nil"/>
              <w:right w:val="single" w:sz="4" w:space="0" w:color="auto"/>
            </w:tcBorders>
            <w:vAlign w:val="bottom"/>
          </w:tcPr>
          <w:p w:rsidR="00F91D0D" w:rsidRPr="008E5ED8" w:rsidRDefault="00F91D0D" w:rsidP="00F91D0D">
            <w:pPr>
              <w:ind w:right="28"/>
              <w:jc w:val="right"/>
              <w:rPr>
                <w:rFonts w:ascii="Arial" w:hAnsi="Arial" w:cs="Arial"/>
                <w:bCs/>
                <w:sz w:val="14"/>
                <w:szCs w:val="14"/>
              </w:rPr>
            </w:pPr>
            <w:r w:rsidRPr="008E5ED8">
              <w:rPr>
                <w:rFonts w:ascii="Arial" w:hAnsi="Arial" w:cs="Arial"/>
                <w:bCs/>
                <w:sz w:val="14"/>
                <w:szCs w:val="14"/>
              </w:rPr>
              <w:t>-</w:t>
            </w:r>
          </w:p>
        </w:tc>
        <w:tc>
          <w:tcPr>
            <w:tcW w:w="767" w:type="dxa"/>
            <w:tcBorders>
              <w:top w:val="nil"/>
              <w:left w:val="single" w:sz="4" w:space="0" w:color="auto"/>
              <w:bottom w:val="nil"/>
              <w:right w:val="single" w:sz="4" w:space="0" w:color="auto"/>
            </w:tcBorders>
            <w:vAlign w:val="bottom"/>
          </w:tcPr>
          <w:p w:rsidR="00F91D0D" w:rsidRPr="008E5ED8" w:rsidRDefault="00F91D0D" w:rsidP="00F91D0D">
            <w:pPr>
              <w:ind w:right="28"/>
              <w:jc w:val="right"/>
              <w:rPr>
                <w:rFonts w:ascii="Arial" w:hAnsi="Arial" w:cs="Arial"/>
                <w:bCs/>
                <w:sz w:val="14"/>
                <w:szCs w:val="14"/>
              </w:rPr>
            </w:pPr>
            <w:r w:rsidRPr="008E5ED8">
              <w:rPr>
                <w:rFonts w:ascii="Arial" w:hAnsi="Arial" w:cs="Arial"/>
                <w:bCs/>
                <w:sz w:val="14"/>
                <w:szCs w:val="14"/>
              </w:rPr>
              <w:t>-</w:t>
            </w:r>
          </w:p>
        </w:tc>
        <w:tc>
          <w:tcPr>
            <w:tcW w:w="789" w:type="dxa"/>
            <w:tcBorders>
              <w:top w:val="nil"/>
              <w:left w:val="single" w:sz="4" w:space="0" w:color="auto"/>
              <w:bottom w:val="nil"/>
              <w:right w:val="single" w:sz="4" w:space="0" w:color="auto"/>
            </w:tcBorders>
            <w:vAlign w:val="bottom"/>
          </w:tcPr>
          <w:p w:rsidR="00F91D0D" w:rsidRPr="008E5ED8" w:rsidRDefault="00F91D0D" w:rsidP="00F91D0D">
            <w:pPr>
              <w:ind w:right="28"/>
              <w:jc w:val="right"/>
              <w:rPr>
                <w:rFonts w:ascii="Arial" w:hAnsi="Arial" w:cs="Arial"/>
                <w:bCs/>
                <w:sz w:val="14"/>
                <w:szCs w:val="14"/>
              </w:rPr>
            </w:pPr>
            <w:r w:rsidRPr="008E5ED8">
              <w:rPr>
                <w:rFonts w:ascii="Arial" w:hAnsi="Arial" w:cs="Arial"/>
                <w:bCs/>
                <w:sz w:val="14"/>
                <w:szCs w:val="14"/>
              </w:rPr>
              <w:t>-</w:t>
            </w:r>
          </w:p>
        </w:tc>
        <w:tc>
          <w:tcPr>
            <w:tcW w:w="831" w:type="dxa"/>
            <w:tcBorders>
              <w:top w:val="nil"/>
              <w:left w:val="single" w:sz="4" w:space="0" w:color="auto"/>
              <w:bottom w:val="nil"/>
              <w:right w:val="single" w:sz="4" w:space="0" w:color="auto"/>
            </w:tcBorders>
            <w:vAlign w:val="bottom"/>
          </w:tcPr>
          <w:p w:rsidR="00F91D0D" w:rsidRPr="008E5ED8" w:rsidRDefault="00F91D0D" w:rsidP="00F91D0D">
            <w:pPr>
              <w:ind w:right="28"/>
              <w:jc w:val="right"/>
              <w:rPr>
                <w:rFonts w:ascii="Arial" w:hAnsi="Arial" w:cs="Arial"/>
                <w:bCs/>
                <w:sz w:val="14"/>
                <w:szCs w:val="14"/>
              </w:rPr>
            </w:pPr>
            <w:r w:rsidRPr="008E5ED8">
              <w:rPr>
                <w:rFonts w:ascii="Arial" w:hAnsi="Arial" w:cs="Arial"/>
                <w:bCs/>
                <w:sz w:val="14"/>
                <w:szCs w:val="14"/>
              </w:rPr>
              <w:t>-</w:t>
            </w:r>
          </w:p>
        </w:tc>
      </w:tr>
      <w:tr w:rsidR="00F91D0D" w:rsidRPr="008E5ED8" w:rsidTr="00CB3878">
        <w:trPr>
          <w:trHeight w:val="113"/>
        </w:trPr>
        <w:tc>
          <w:tcPr>
            <w:tcW w:w="571" w:type="dxa"/>
            <w:tcBorders>
              <w:top w:val="nil"/>
              <w:left w:val="single" w:sz="4" w:space="0" w:color="auto"/>
              <w:bottom w:val="nil"/>
              <w:right w:val="nil"/>
            </w:tcBorders>
          </w:tcPr>
          <w:p w:rsidR="00F91D0D" w:rsidRPr="008E5ED8" w:rsidRDefault="00F91D0D" w:rsidP="002C6E36">
            <w:pPr>
              <w:autoSpaceDE w:val="0"/>
              <w:autoSpaceDN w:val="0"/>
              <w:adjustRightInd w:val="0"/>
              <w:jc w:val="both"/>
              <w:rPr>
                <w:rFonts w:ascii="Arial" w:hAnsi="Arial" w:cs="Arial"/>
                <w:sz w:val="14"/>
                <w:szCs w:val="14"/>
              </w:rPr>
            </w:pPr>
            <w:r w:rsidRPr="008E5ED8">
              <w:rPr>
                <w:rFonts w:ascii="Arial" w:hAnsi="Arial" w:cs="Arial"/>
                <w:sz w:val="14"/>
                <w:szCs w:val="14"/>
              </w:rPr>
              <w:t>3.1.3.</w:t>
            </w:r>
          </w:p>
        </w:tc>
        <w:tc>
          <w:tcPr>
            <w:tcW w:w="3929" w:type="dxa"/>
            <w:tcBorders>
              <w:top w:val="nil"/>
              <w:left w:val="nil"/>
              <w:bottom w:val="nil"/>
              <w:right w:val="single" w:sz="4" w:space="0" w:color="auto"/>
            </w:tcBorders>
          </w:tcPr>
          <w:p w:rsidR="00F91D0D" w:rsidRPr="008E5ED8" w:rsidRDefault="00F91D0D" w:rsidP="002C6E36">
            <w:pPr>
              <w:autoSpaceDE w:val="0"/>
              <w:autoSpaceDN w:val="0"/>
              <w:adjustRightInd w:val="0"/>
              <w:jc w:val="both"/>
              <w:rPr>
                <w:rFonts w:ascii="Arial" w:hAnsi="Arial" w:cs="Arial"/>
                <w:sz w:val="14"/>
                <w:szCs w:val="14"/>
              </w:rPr>
            </w:pPr>
            <w:r w:rsidRPr="008E5ED8">
              <w:rPr>
                <w:rFonts w:ascii="Arial" w:hAnsi="Arial" w:cs="Arial"/>
                <w:sz w:val="14"/>
                <w:szCs w:val="14"/>
              </w:rPr>
              <w:t>Yurtdışındaki Net Yatırım Riskinden Korunma Amaçlı İşlemler</w:t>
            </w:r>
          </w:p>
        </w:tc>
        <w:tc>
          <w:tcPr>
            <w:tcW w:w="750" w:type="dxa"/>
            <w:tcBorders>
              <w:top w:val="nil"/>
              <w:left w:val="single" w:sz="4" w:space="0" w:color="auto"/>
              <w:bottom w:val="nil"/>
              <w:right w:val="single" w:sz="4" w:space="0" w:color="auto"/>
            </w:tcBorders>
            <w:vAlign w:val="bottom"/>
          </w:tcPr>
          <w:p w:rsidR="00F91D0D" w:rsidRPr="008E5ED8" w:rsidRDefault="00F91D0D" w:rsidP="002C6E36">
            <w:pPr>
              <w:autoSpaceDE w:val="0"/>
              <w:autoSpaceDN w:val="0"/>
              <w:adjustRightInd w:val="0"/>
              <w:jc w:val="right"/>
              <w:rPr>
                <w:rFonts w:ascii="Arial" w:hAnsi="Arial" w:cs="Arial"/>
                <w:sz w:val="14"/>
                <w:szCs w:val="14"/>
              </w:rPr>
            </w:pPr>
          </w:p>
        </w:tc>
        <w:tc>
          <w:tcPr>
            <w:tcW w:w="919" w:type="dxa"/>
            <w:tcBorders>
              <w:top w:val="nil"/>
              <w:left w:val="single" w:sz="4" w:space="0" w:color="auto"/>
              <w:bottom w:val="nil"/>
              <w:right w:val="single" w:sz="4" w:space="0" w:color="auto"/>
            </w:tcBorders>
            <w:vAlign w:val="bottom"/>
          </w:tcPr>
          <w:p w:rsidR="00F91D0D" w:rsidRPr="008E5ED8" w:rsidRDefault="00F91D0D" w:rsidP="00F91D0D">
            <w:pPr>
              <w:ind w:right="28"/>
              <w:jc w:val="right"/>
              <w:rPr>
                <w:rFonts w:ascii="Arial" w:hAnsi="Arial" w:cs="Arial"/>
                <w:bCs/>
                <w:sz w:val="14"/>
                <w:szCs w:val="14"/>
              </w:rPr>
            </w:pPr>
            <w:r w:rsidRPr="008E5ED8">
              <w:rPr>
                <w:rFonts w:ascii="Arial" w:hAnsi="Arial" w:cs="Arial"/>
                <w:bCs/>
                <w:sz w:val="14"/>
                <w:szCs w:val="14"/>
              </w:rPr>
              <w:t>-</w:t>
            </w:r>
          </w:p>
        </w:tc>
        <w:tc>
          <w:tcPr>
            <w:tcW w:w="720" w:type="dxa"/>
            <w:tcBorders>
              <w:top w:val="nil"/>
              <w:left w:val="single" w:sz="4" w:space="0" w:color="auto"/>
              <w:bottom w:val="nil"/>
              <w:right w:val="single" w:sz="4" w:space="0" w:color="auto"/>
            </w:tcBorders>
            <w:vAlign w:val="bottom"/>
          </w:tcPr>
          <w:p w:rsidR="00F91D0D" w:rsidRPr="008E5ED8" w:rsidRDefault="00F91D0D" w:rsidP="00F91D0D">
            <w:pPr>
              <w:ind w:right="28"/>
              <w:jc w:val="right"/>
              <w:rPr>
                <w:rFonts w:ascii="Arial" w:hAnsi="Arial" w:cs="Arial"/>
                <w:bCs/>
                <w:sz w:val="14"/>
                <w:szCs w:val="14"/>
              </w:rPr>
            </w:pPr>
            <w:r w:rsidRPr="008E5ED8">
              <w:rPr>
                <w:rFonts w:ascii="Arial" w:hAnsi="Arial" w:cs="Arial"/>
                <w:bCs/>
                <w:sz w:val="14"/>
                <w:szCs w:val="14"/>
              </w:rPr>
              <w:t>-</w:t>
            </w:r>
          </w:p>
        </w:tc>
        <w:tc>
          <w:tcPr>
            <w:tcW w:w="853" w:type="dxa"/>
            <w:tcBorders>
              <w:top w:val="nil"/>
              <w:left w:val="single" w:sz="4" w:space="0" w:color="auto"/>
              <w:bottom w:val="nil"/>
              <w:right w:val="single" w:sz="4" w:space="0" w:color="auto"/>
            </w:tcBorders>
            <w:vAlign w:val="bottom"/>
          </w:tcPr>
          <w:p w:rsidR="00F91D0D" w:rsidRPr="008E5ED8" w:rsidRDefault="00F91D0D" w:rsidP="00F91D0D">
            <w:pPr>
              <w:ind w:right="28"/>
              <w:jc w:val="right"/>
              <w:rPr>
                <w:rFonts w:ascii="Arial" w:hAnsi="Arial" w:cs="Arial"/>
                <w:bCs/>
                <w:sz w:val="14"/>
                <w:szCs w:val="14"/>
              </w:rPr>
            </w:pPr>
            <w:r w:rsidRPr="008E5ED8">
              <w:rPr>
                <w:rFonts w:ascii="Arial" w:hAnsi="Arial" w:cs="Arial"/>
                <w:bCs/>
                <w:sz w:val="14"/>
                <w:szCs w:val="14"/>
              </w:rPr>
              <w:t>-</w:t>
            </w:r>
          </w:p>
        </w:tc>
        <w:tc>
          <w:tcPr>
            <w:tcW w:w="767" w:type="dxa"/>
            <w:tcBorders>
              <w:top w:val="nil"/>
              <w:left w:val="single" w:sz="4" w:space="0" w:color="auto"/>
              <w:bottom w:val="nil"/>
              <w:right w:val="single" w:sz="4" w:space="0" w:color="auto"/>
            </w:tcBorders>
            <w:vAlign w:val="bottom"/>
          </w:tcPr>
          <w:p w:rsidR="00F91D0D" w:rsidRPr="008E5ED8" w:rsidRDefault="00F91D0D" w:rsidP="00F91D0D">
            <w:pPr>
              <w:ind w:right="28"/>
              <w:jc w:val="right"/>
              <w:rPr>
                <w:rFonts w:ascii="Arial" w:hAnsi="Arial" w:cs="Arial"/>
                <w:bCs/>
                <w:sz w:val="14"/>
                <w:szCs w:val="14"/>
              </w:rPr>
            </w:pPr>
            <w:r w:rsidRPr="008E5ED8">
              <w:rPr>
                <w:rFonts w:ascii="Arial" w:hAnsi="Arial" w:cs="Arial"/>
                <w:bCs/>
                <w:sz w:val="14"/>
                <w:szCs w:val="14"/>
              </w:rPr>
              <w:t>-</w:t>
            </w:r>
          </w:p>
        </w:tc>
        <w:tc>
          <w:tcPr>
            <w:tcW w:w="789" w:type="dxa"/>
            <w:tcBorders>
              <w:top w:val="nil"/>
              <w:left w:val="single" w:sz="4" w:space="0" w:color="auto"/>
              <w:bottom w:val="nil"/>
              <w:right w:val="single" w:sz="4" w:space="0" w:color="auto"/>
            </w:tcBorders>
            <w:vAlign w:val="bottom"/>
          </w:tcPr>
          <w:p w:rsidR="00F91D0D" w:rsidRPr="008E5ED8" w:rsidRDefault="00F91D0D" w:rsidP="00F91D0D">
            <w:pPr>
              <w:ind w:right="28"/>
              <w:jc w:val="right"/>
              <w:rPr>
                <w:rFonts w:ascii="Arial" w:hAnsi="Arial" w:cs="Arial"/>
                <w:bCs/>
                <w:sz w:val="14"/>
                <w:szCs w:val="14"/>
              </w:rPr>
            </w:pPr>
            <w:r w:rsidRPr="008E5ED8">
              <w:rPr>
                <w:rFonts w:ascii="Arial" w:hAnsi="Arial" w:cs="Arial"/>
                <w:bCs/>
                <w:sz w:val="14"/>
                <w:szCs w:val="14"/>
              </w:rPr>
              <w:t>-</w:t>
            </w:r>
          </w:p>
        </w:tc>
        <w:tc>
          <w:tcPr>
            <w:tcW w:w="831" w:type="dxa"/>
            <w:tcBorders>
              <w:top w:val="nil"/>
              <w:left w:val="single" w:sz="4" w:space="0" w:color="auto"/>
              <w:bottom w:val="nil"/>
              <w:right w:val="single" w:sz="4" w:space="0" w:color="auto"/>
            </w:tcBorders>
            <w:vAlign w:val="bottom"/>
          </w:tcPr>
          <w:p w:rsidR="00F91D0D" w:rsidRPr="008E5ED8" w:rsidRDefault="00F91D0D" w:rsidP="00F91D0D">
            <w:pPr>
              <w:ind w:right="28"/>
              <w:jc w:val="right"/>
              <w:rPr>
                <w:rFonts w:ascii="Arial" w:hAnsi="Arial" w:cs="Arial"/>
                <w:bCs/>
                <w:sz w:val="14"/>
                <w:szCs w:val="14"/>
              </w:rPr>
            </w:pPr>
            <w:r w:rsidRPr="008E5ED8">
              <w:rPr>
                <w:rFonts w:ascii="Arial" w:hAnsi="Arial" w:cs="Arial"/>
                <w:bCs/>
                <w:sz w:val="14"/>
                <w:szCs w:val="14"/>
              </w:rPr>
              <w:t>-</w:t>
            </w:r>
          </w:p>
        </w:tc>
      </w:tr>
      <w:tr w:rsidR="00F91D0D" w:rsidRPr="008E5ED8" w:rsidTr="00CB3878">
        <w:trPr>
          <w:trHeight w:val="113"/>
        </w:trPr>
        <w:tc>
          <w:tcPr>
            <w:tcW w:w="571" w:type="dxa"/>
            <w:tcBorders>
              <w:top w:val="nil"/>
              <w:left w:val="single" w:sz="4" w:space="0" w:color="auto"/>
              <w:bottom w:val="nil"/>
              <w:right w:val="nil"/>
            </w:tcBorders>
          </w:tcPr>
          <w:p w:rsidR="00F91D0D" w:rsidRPr="008E5ED8" w:rsidRDefault="00F91D0D" w:rsidP="002C6E36">
            <w:pPr>
              <w:autoSpaceDE w:val="0"/>
              <w:autoSpaceDN w:val="0"/>
              <w:adjustRightInd w:val="0"/>
              <w:jc w:val="both"/>
              <w:rPr>
                <w:rFonts w:ascii="Arial" w:hAnsi="Arial" w:cs="Arial"/>
                <w:sz w:val="14"/>
                <w:szCs w:val="14"/>
              </w:rPr>
            </w:pPr>
            <w:r w:rsidRPr="008E5ED8">
              <w:rPr>
                <w:rFonts w:ascii="Arial" w:hAnsi="Arial" w:cs="Arial"/>
                <w:sz w:val="14"/>
                <w:szCs w:val="14"/>
              </w:rPr>
              <w:t>3.2.</w:t>
            </w:r>
          </w:p>
        </w:tc>
        <w:tc>
          <w:tcPr>
            <w:tcW w:w="3929" w:type="dxa"/>
            <w:tcBorders>
              <w:top w:val="nil"/>
              <w:left w:val="nil"/>
              <w:bottom w:val="nil"/>
              <w:right w:val="single" w:sz="4" w:space="0" w:color="auto"/>
            </w:tcBorders>
          </w:tcPr>
          <w:p w:rsidR="00F91D0D" w:rsidRPr="008E5ED8" w:rsidRDefault="00F91D0D" w:rsidP="002C6E36">
            <w:pPr>
              <w:autoSpaceDE w:val="0"/>
              <w:autoSpaceDN w:val="0"/>
              <w:adjustRightInd w:val="0"/>
              <w:jc w:val="both"/>
              <w:rPr>
                <w:rFonts w:ascii="Arial" w:hAnsi="Arial" w:cs="Arial"/>
                <w:sz w:val="14"/>
                <w:szCs w:val="14"/>
              </w:rPr>
            </w:pPr>
            <w:r w:rsidRPr="008E5ED8">
              <w:rPr>
                <w:rFonts w:ascii="Arial" w:hAnsi="Arial" w:cs="Arial"/>
                <w:sz w:val="14"/>
                <w:szCs w:val="14"/>
              </w:rPr>
              <w:t>Alım Satım Amaçlı Türev Finansal Araçlar</w:t>
            </w:r>
          </w:p>
        </w:tc>
        <w:tc>
          <w:tcPr>
            <w:tcW w:w="750" w:type="dxa"/>
            <w:tcBorders>
              <w:top w:val="nil"/>
              <w:left w:val="single" w:sz="4" w:space="0" w:color="auto"/>
              <w:bottom w:val="nil"/>
              <w:right w:val="single" w:sz="4" w:space="0" w:color="auto"/>
            </w:tcBorders>
            <w:vAlign w:val="bottom"/>
          </w:tcPr>
          <w:p w:rsidR="00F91D0D" w:rsidRPr="008E5ED8" w:rsidRDefault="00F91D0D" w:rsidP="002C6E36">
            <w:pPr>
              <w:autoSpaceDE w:val="0"/>
              <w:autoSpaceDN w:val="0"/>
              <w:adjustRightInd w:val="0"/>
              <w:jc w:val="right"/>
              <w:rPr>
                <w:rFonts w:ascii="Arial" w:hAnsi="Arial" w:cs="Arial"/>
                <w:sz w:val="14"/>
                <w:szCs w:val="14"/>
              </w:rPr>
            </w:pPr>
          </w:p>
        </w:tc>
        <w:tc>
          <w:tcPr>
            <w:tcW w:w="919" w:type="dxa"/>
            <w:tcBorders>
              <w:top w:val="nil"/>
              <w:left w:val="single" w:sz="4" w:space="0" w:color="auto"/>
              <w:bottom w:val="nil"/>
              <w:right w:val="single" w:sz="4" w:space="0" w:color="auto"/>
            </w:tcBorders>
            <w:vAlign w:val="bottom"/>
          </w:tcPr>
          <w:p w:rsidR="00F91D0D" w:rsidRPr="008E5ED8" w:rsidRDefault="00F91D0D" w:rsidP="00F91D0D">
            <w:pPr>
              <w:ind w:right="28"/>
              <w:jc w:val="right"/>
              <w:rPr>
                <w:rFonts w:ascii="Arial" w:hAnsi="Arial" w:cs="Arial"/>
                <w:bCs/>
                <w:sz w:val="14"/>
                <w:szCs w:val="14"/>
              </w:rPr>
            </w:pPr>
            <w:r w:rsidRPr="008E5ED8">
              <w:rPr>
                <w:rFonts w:ascii="Arial" w:hAnsi="Arial" w:cs="Arial"/>
                <w:bCs/>
                <w:sz w:val="14"/>
                <w:szCs w:val="14"/>
              </w:rPr>
              <w:t>-</w:t>
            </w:r>
          </w:p>
        </w:tc>
        <w:tc>
          <w:tcPr>
            <w:tcW w:w="720" w:type="dxa"/>
            <w:tcBorders>
              <w:top w:val="nil"/>
              <w:left w:val="single" w:sz="4" w:space="0" w:color="auto"/>
              <w:bottom w:val="nil"/>
              <w:right w:val="single" w:sz="4" w:space="0" w:color="auto"/>
            </w:tcBorders>
            <w:vAlign w:val="bottom"/>
          </w:tcPr>
          <w:p w:rsidR="00F91D0D" w:rsidRPr="008E5ED8" w:rsidRDefault="00F91D0D" w:rsidP="00F91D0D">
            <w:pPr>
              <w:ind w:right="28"/>
              <w:jc w:val="right"/>
              <w:rPr>
                <w:rFonts w:ascii="Arial" w:hAnsi="Arial" w:cs="Arial"/>
                <w:bCs/>
                <w:sz w:val="14"/>
                <w:szCs w:val="14"/>
              </w:rPr>
            </w:pPr>
            <w:r w:rsidRPr="008E5ED8">
              <w:rPr>
                <w:rFonts w:ascii="Arial" w:hAnsi="Arial" w:cs="Arial"/>
                <w:bCs/>
                <w:sz w:val="14"/>
                <w:szCs w:val="14"/>
              </w:rPr>
              <w:t>-</w:t>
            </w:r>
          </w:p>
        </w:tc>
        <w:tc>
          <w:tcPr>
            <w:tcW w:w="853" w:type="dxa"/>
            <w:tcBorders>
              <w:top w:val="nil"/>
              <w:left w:val="single" w:sz="4" w:space="0" w:color="auto"/>
              <w:bottom w:val="nil"/>
              <w:right w:val="single" w:sz="4" w:space="0" w:color="auto"/>
            </w:tcBorders>
            <w:vAlign w:val="bottom"/>
          </w:tcPr>
          <w:p w:rsidR="00F91D0D" w:rsidRPr="008E5ED8" w:rsidRDefault="00F91D0D" w:rsidP="00F91D0D">
            <w:pPr>
              <w:ind w:right="28"/>
              <w:jc w:val="right"/>
              <w:rPr>
                <w:rFonts w:ascii="Arial" w:hAnsi="Arial" w:cs="Arial"/>
                <w:bCs/>
                <w:sz w:val="14"/>
                <w:szCs w:val="14"/>
              </w:rPr>
            </w:pPr>
            <w:r w:rsidRPr="008E5ED8">
              <w:rPr>
                <w:rFonts w:ascii="Arial" w:hAnsi="Arial" w:cs="Arial"/>
                <w:bCs/>
                <w:sz w:val="14"/>
                <w:szCs w:val="14"/>
              </w:rPr>
              <w:t>-</w:t>
            </w:r>
          </w:p>
        </w:tc>
        <w:tc>
          <w:tcPr>
            <w:tcW w:w="767" w:type="dxa"/>
            <w:tcBorders>
              <w:top w:val="nil"/>
              <w:left w:val="single" w:sz="4" w:space="0" w:color="auto"/>
              <w:bottom w:val="nil"/>
              <w:right w:val="single" w:sz="4" w:space="0" w:color="auto"/>
            </w:tcBorders>
            <w:vAlign w:val="bottom"/>
          </w:tcPr>
          <w:p w:rsidR="00F91D0D" w:rsidRPr="008E5ED8" w:rsidRDefault="00F91D0D" w:rsidP="00F91D0D">
            <w:pPr>
              <w:ind w:right="28"/>
              <w:jc w:val="right"/>
              <w:rPr>
                <w:rFonts w:ascii="Arial" w:hAnsi="Arial" w:cs="Arial"/>
                <w:bCs/>
                <w:sz w:val="14"/>
                <w:szCs w:val="14"/>
              </w:rPr>
            </w:pPr>
            <w:r w:rsidRPr="008E5ED8">
              <w:rPr>
                <w:rFonts w:ascii="Arial" w:hAnsi="Arial" w:cs="Arial"/>
                <w:bCs/>
                <w:sz w:val="14"/>
                <w:szCs w:val="14"/>
              </w:rPr>
              <w:t>-</w:t>
            </w:r>
          </w:p>
        </w:tc>
        <w:tc>
          <w:tcPr>
            <w:tcW w:w="789" w:type="dxa"/>
            <w:tcBorders>
              <w:top w:val="nil"/>
              <w:left w:val="single" w:sz="4" w:space="0" w:color="auto"/>
              <w:bottom w:val="nil"/>
              <w:right w:val="single" w:sz="4" w:space="0" w:color="auto"/>
            </w:tcBorders>
            <w:vAlign w:val="bottom"/>
          </w:tcPr>
          <w:p w:rsidR="00F91D0D" w:rsidRPr="008E5ED8" w:rsidRDefault="00F91D0D" w:rsidP="00F91D0D">
            <w:pPr>
              <w:ind w:right="28"/>
              <w:jc w:val="right"/>
              <w:rPr>
                <w:rFonts w:ascii="Arial" w:hAnsi="Arial" w:cs="Arial"/>
                <w:bCs/>
                <w:sz w:val="14"/>
                <w:szCs w:val="14"/>
              </w:rPr>
            </w:pPr>
            <w:r w:rsidRPr="008E5ED8">
              <w:rPr>
                <w:rFonts w:ascii="Arial" w:hAnsi="Arial" w:cs="Arial"/>
                <w:bCs/>
                <w:sz w:val="14"/>
                <w:szCs w:val="14"/>
              </w:rPr>
              <w:t>-</w:t>
            </w:r>
          </w:p>
        </w:tc>
        <w:tc>
          <w:tcPr>
            <w:tcW w:w="831" w:type="dxa"/>
            <w:tcBorders>
              <w:top w:val="nil"/>
              <w:left w:val="single" w:sz="4" w:space="0" w:color="auto"/>
              <w:bottom w:val="nil"/>
              <w:right w:val="single" w:sz="4" w:space="0" w:color="auto"/>
            </w:tcBorders>
            <w:vAlign w:val="bottom"/>
          </w:tcPr>
          <w:p w:rsidR="00F91D0D" w:rsidRPr="008E5ED8" w:rsidRDefault="00F91D0D" w:rsidP="00F91D0D">
            <w:pPr>
              <w:ind w:right="28"/>
              <w:jc w:val="right"/>
              <w:rPr>
                <w:rFonts w:ascii="Arial" w:hAnsi="Arial" w:cs="Arial"/>
                <w:bCs/>
                <w:sz w:val="14"/>
                <w:szCs w:val="14"/>
              </w:rPr>
            </w:pPr>
            <w:r w:rsidRPr="008E5ED8">
              <w:rPr>
                <w:rFonts w:ascii="Arial" w:hAnsi="Arial" w:cs="Arial"/>
                <w:bCs/>
                <w:sz w:val="14"/>
                <w:szCs w:val="14"/>
              </w:rPr>
              <w:t>-</w:t>
            </w:r>
          </w:p>
        </w:tc>
      </w:tr>
      <w:tr w:rsidR="00F91D0D" w:rsidRPr="008E5ED8" w:rsidTr="00CB3878">
        <w:trPr>
          <w:trHeight w:val="113"/>
        </w:trPr>
        <w:tc>
          <w:tcPr>
            <w:tcW w:w="571" w:type="dxa"/>
            <w:tcBorders>
              <w:top w:val="nil"/>
              <w:left w:val="single" w:sz="4" w:space="0" w:color="auto"/>
              <w:bottom w:val="nil"/>
              <w:right w:val="nil"/>
            </w:tcBorders>
          </w:tcPr>
          <w:p w:rsidR="00F91D0D" w:rsidRPr="008E5ED8" w:rsidRDefault="00F91D0D" w:rsidP="002C6E36">
            <w:pPr>
              <w:autoSpaceDE w:val="0"/>
              <w:autoSpaceDN w:val="0"/>
              <w:adjustRightInd w:val="0"/>
              <w:jc w:val="both"/>
              <w:rPr>
                <w:rFonts w:ascii="Arial" w:hAnsi="Arial" w:cs="Arial"/>
                <w:sz w:val="14"/>
                <w:szCs w:val="14"/>
              </w:rPr>
            </w:pPr>
            <w:r w:rsidRPr="008E5ED8">
              <w:rPr>
                <w:rFonts w:ascii="Arial" w:hAnsi="Arial" w:cs="Arial"/>
                <w:sz w:val="14"/>
                <w:szCs w:val="14"/>
              </w:rPr>
              <w:t>3.2.1</w:t>
            </w:r>
          </w:p>
        </w:tc>
        <w:tc>
          <w:tcPr>
            <w:tcW w:w="3929" w:type="dxa"/>
            <w:tcBorders>
              <w:top w:val="nil"/>
              <w:left w:val="nil"/>
              <w:bottom w:val="nil"/>
              <w:right w:val="single" w:sz="4" w:space="0" w:color="auto"/>
            </w:tcBorders>
          </w:tcPr>
          <w:p w:rsidR="00F91D0D" w:rsidRPr="008E5ED8" w:rsidRDefault="00F91D0D" w:rsidP="002C6E36">
            <w:pPr>
              <w:autoSpaceDE w:val="0"/>
              <w:autoSpaceDN w:val="0"/>
              <w:adjustRightInd w:val="0"/>
              <w:jc w:val="both"/>
              <w:rPr>
                <w:rFonts w:ascii="Arial" w:hAnsi="Arial" w:cs="Arial"/>
                <w:sz w:val="14"/>
                <w:szCs w:val="14"/>
              </w:rPr>
            </w:pPr>
            <w:r w:rsidRPr="008E5ED8">
              <w:rPr>
                <w:rFonts w:ascii="Arial" w:hAnsi="Arial" w:cs="Arial"/>
                <w:sz w:val="14"/>
                <w:szCs w:val="14"/>
              </w:rPr>
              <w:t>Vadeli Alım-Satım İşlemleri</w:t>
            </w:r>
          </w:p>
        </w:tc>
        <w:tc>
          <w:tcPr>
            <w:tcW w:w="750" w:type="dxa"/>
            <w:tcBorders>
              <w:top w:val="nil"/>
              <w:left w:val="single" w:sz="4" w:space="0" w:color="auto"/>
              <w:bottom w:val="nil"/>
              <w:right w:val="single" w:sz="4" w:space="0" w:color="auto"/>
            </w:tcBorders>
            <w:vAlign w:val="bottom"/>
          </w:tcPr>
          <w:p w:rsidR="00F91D0D" w:rsidRPr="008E5ED8" w:rsidRDefault="00F91D0D" w:rsidP="002C6E36">
            <w:pPr>
              <w:autoSpaceDE w:val="0"/>
              <w:autoSpaceDN w:val="0"/>
              <w:adjustRightInd w:val="0"/>
              <w:jc w:val="right"/>
              <w:rPr>
                <w:rFonts w:ascii="Arial" w:hAnsi="Arial" w:cs="Arial"/>
                <w:sz w:val="14"/>
                <w:szCs w:val="14"/>
              </w:rPr>
            </w:pPr>
          </w:p>
        </w:tc>
        <w:tc>
          <w:tcPr>
            <w:tcW w:w="919" w:type="dxa"/>
            <w:tcBorders>
              <w:top w:val="nil"/>
              <w:left w:val="single" w:sz="4" w:space="0" w:color="auto"/>
              <w:bottom w:val="nil"/>
              <w:right w:val="single" w:sz="4" w:space="0" w:color="auto"/>
            </w:tcBorders>
            <w:vAlign w:val="bottom"/>
          </w:tcPr>
          <w:p w:rsidR="00F91D0D" w:rsidRPr="008E5ED8" w:rsidRDefault="00F91D0D" w:rsidP="00F91D0D">
            <w:pPr>
              <w:ind w:right="28"/>
              <w:jc w:val="right"/>
              <w:rPr>
                <w:rFonts w:ascii="Arial" w:hAnsi="Arial" w:cs="Arial"/>
                <w:bCs/>
                <w:sz w:val="14"/>
                <w:szCs w:val="14"/>
              </w:rPr>
            </w:pPr>
            <w:r w:rsidRPr="008E5ED8">
              <w:rPr>
                <w:rFonts w:ascii="Arial" w:hAnsi="Arial" w:cs="Arial"/>
                <w:bCs/>
                <w:sz w:val="14"/>
                <w:szCs w:val="14"/>
              </w:rPr>
              <w:t>-</w:t>
            </w:r>
          </w:p>
        </w:tc>
        <w:tc>
          <w:tcPr>
            <w:tcW w:w="720" w:type="dxa"/>
            <w:tcBorders>
              <w:top w:val="nil"/>
              <w:left w:val="single" w:sz="4" w:space="0" w:color="auto"/>
              <w:bottom w:val="nil"/>
              <w:right w:val="single" w:sz="4" w:space="0" w:color="auto"/>
            </w:tcBorders>
            <w:vAlign w:val="bottom"/>
          </w:tcPr>
          <w:p w:rsidR="00F91D0D" w:rsidRPr="008E5ED8" w:rsidRDefault="00F91D0D" w:rsidP="00F91D0D">
            <w:pPr>
              <w:ind w:right="28"/>
              <w:jc w:val="right"/>
              <w:rPr>
                <w:rFonts w:ascii="Arial" w:hAnsi="Arial" w:cs="Arial"/>
                <w:bCs/>
                <w:sz w:val="14"/>
                <w:szCs w:val="14"/>
              </w:rPr>
            </w:pPr>
            <w:r w:rsidRPr="008E5ED8">
              <w:rPr>
                <w:rFonts w:ascii="Arial" w:hAnsi="Arial" w:cs="Arial"/>
                <w:bCs/>
                <w:sz w:val="14"/>
                <w:szCs w:val="14"/>
              </w:rPr>
              <w:t>-</w:t>
            </w:r>
          </w:p>
        </w:tc>
        <w:tc>
          <w:tcPr>
            <w:tcW w:w="853" w:type="dxa"/>
            <w:tcBorders>
              <w:top w:val="nil"/>
              <w:left w:val="single" w:sz="4" w:space="0" w:color="auto"/>
              <w:bottom w:val="nil"/>
              <w:right w:val="single" w:sz="4" w:space="0" w:color="auto"/>
            </w:tcBorders>
            <w:vAlign w:val="bottom"/>
          </w:tcPr>
          <w:p w:rsidR="00F91D0D" w:rsidRPr="008E5ED8" w:rsidRDefault="00F91D0D" w:rsidP="00F91D0D">
            <w:pPr>
              <w:ind w:right="28"/>
              <w:jc w:val="right"/>
              <w:rPr>
                <w:rFonts w:ascii="Arial" w:hAnsi="Arial" w:cs="Arial"/>
                <w:bCs/>
                <w:sz w:val="14"/>
                <w:szCs w:val="14"/>
              </w:rPr>
            </w:pPr>
            <w:r w:rsidRPr="008E5ED8">
              <w:rPr>
                <w:rFonts w:ascii="Arial" w:hAnsi="Arial" w:cs="Arial"/>
                <w:bCs/>
                <w:sz w:val="14"/>
                <w:szCs w:val="14"/>
              </w:rPr>
              <w:t>-</w:t>
            </w:r>
          </w:p>
        </w:tc>
        <w:tc>
          <w:tcPr>
            <w:tcW w:w="767" w:type="dxa"/>
            <w:tcBorders>
              <w:top w:val="nil"/>
              <w:left w:val="single" w:sz="4" w:space="0" w:color="auto"/>
              <w:bottom w:val="nil"/>
              <w:right w:val="single" w:sz="4" w:space="0" w:color="auto"/>
            </w:tcBorders>
            <w:vAlign w:val="bottom"/>
          </w:tcPr>
          <w:p w:rsidR="00F91D0D" w:rsidRPr="008E5ED8" w:rsidRDefault="00F91D0D" w:rsidP="00F91D0D">
            <w:pPr>
              <w:ind w:right="28"/>
              <w:jc w:val="right"/>
              <w:rPr>
                <w:rFonts w:ascii="Arial" w:hAnsi="Arial" w:cs="Arial"/>
                <w:bCs/>
                <w:sz w:val="14"/>
                <w:szCs w:val="14"/>
              </w:rPr>
            </w:pPr>
            <w:r w:rsidRPr="008E5ED8">
              <w:rPr>
                <w:rFonts w:ascii="Arial" w:hAnsi="Arial" w:cs="Arial"/>
                <w:bCs/>
                <w:sz w:val="14"/>
                <w:szCs w:val="14"/>
              </w:rPr>
              <w:t>-</w:t>
            </w:r>
          </w:p>
        </w:tc>
        <w:tc>
          <w:tcPr>
            <w:tcW w:w="789" w:type="dxa"/>
            <w:tcBorders>
              <w:top w:val="nil"/>
              <w:left w:val="single" w:sz="4" w:space="0" w:color="auto"/>
              <w:bottom w:val="nil"/>
              <w:right w:val="single" w:sz="4" w:space="0" w:color="auto"/>
            </w:tcBorders>
            <w:vAlign w:val="bottom"/>
          </w:tcPr>
          <w:p w:rsidR="00F91D0D" w:rsidRPr="008E5ED8" w:rsidRDefault="00F91D0D" w:rsidP="00F91D0D">
            <w:pPr>
              <w:ind w:right="28"/>
              <w:jc w:val="right"/>
              <w:rPr>
                <w:rFonts w:ascii="Arial" w:hAnsi="Arial" w:cs="Arial"/>
                <w:bCs/>
                <w:sz w:val="14"/>
                <w:szCs w:val="14"/>
              </w:rPr>
            </w:pPr>
            <w:r w:rsidRPr="008E5ED8">
              <w:rPr>
                <w:rFonts w:ascii="Arial" w:hAnsi="Arial" w:cs="Arial"/>
                <w:bCs/>
                <w:sz w:val="14"/>
                <w:szCs w:val="14"/>
              </w:rPr>
              <w:t>-</w:t>
            </w:r>
          </w:p>
        </w:tc>
        <w:tc>
          <w:tcPr>
            <w:tcW w:w="831" w:type="dxa"/>
            <w:tcBorders>
              <w:top w:val="nil"/>
              <w:left w:val="single" w:sz="4" w:space="0" w:color="auto"/>
              <w:bottom w:val="nil"/>
              <w:right w:val="single" w:sz="4" w:space="0" w:color="auto"/>
            </w:tcBorders>
            <w:vAlign w:val="bottom"/>
          </w:tcPr>
          <w:p w:rsidR="00F91D0D" w:rsidRPr="008E5ED8" w:rsidRDefault="00F91D0D" w:rsidP="00F91D0D">
            <w:pPr>
              <w:ind w:right="28"/>
              <w:jc w:val="right"/>
              <w:rPr>
                <w:rFonts w:ascii="Arial" w:hAnsi="Arial" w:cs="Arial"/>
                <w:bCs/>
                <w:sz w:val="14"/>
                <w:szCs w:val="14"/>
              </w:rPr>
            </w:pPr>
            <w:r w:rsidRPr="008E5ED8">
              <w:rPr>
                <w:rFonts w:ascii="Arial" w:hAnsi="Arial" w:cs="Arial"/>
                <w:bCs/>
                <w:sz w:val="14"/>
                <w:szCs w:val="14"/>
              </w:rPr>
              <w:t>-</w:t>
            </w:r>
          </w:p>
        </w:tc>
      </w:tr>
      <w:tr w:rsidR="00F91D0D" w:rsidRPr="008E5ED8" w:rsidTr="00CB3878">
        <w:trPr>
          <w:trHeight w:val="113"/>
        </w:trPr>
        <w:tc>
          <w:tcPr>
            <w:tcW w:w="571" w:type="dxa"/>
            <w:tcBorders>
              <w:top w:val="nil"/>
              <w:left w:val="single" w:sz="4" w:space="0" w:color="auto"/>
              <w:bottom w:val="nil"/>
              <w:right w:val="nil"/>
            </w:tcBorders>
          </w:tcPr>
          <w:p w:rsidR="00F91D0D" w:rsidRPr="008E5ED8" w:rsidRDefault="00F91D0D" w:rsidP="002C6E36">
            <w:pPr>
              <w:autoSpaceDE w:val="0"/>
              <w:autoSpaceDN w:val="0"/>
              <w:adjustRightInd w:val="0"/>
              <w:jc w:val="both"/>
              <w:rPr>
                <w:rFonts w:ascii="Arial" w:hAnsi="Arial" w:cs="Arial"/>
                <w:sz w:val="14"/>
                <w:szCs w:val="14"/>
              </w:rPr>
            </w:pPr>
            <w:r w:rsidRPr="008E5ED8">
              <w:rPr>
                <w:rFonts w:ascii="Arial" w:hAnsi="Arial" w:cs="Arial"/>
                <w:sz w:val="14"/>
                <w:szCs w:val="14"/>
              </w:rPr>
              <w:t>3.2.1.1</w:t>
            </w:r>
          </w:p>
        </w:tc>
        <w:tc>
          <w:tcPr>
            <w:tcW w:w="3929" w:type="dxa"/>
            <w:tcBorders>
              <w:top w:val="nil"/>
              <w:left w:val="nil"/>
              <w:bottom w:val="nil"/>
              <w:right w:val="single" w:sz="4" w:space="0" w:color="auto"/>
            </w:tcBorders>
          </w:tcPr>
          <w:p w:rsidR="00F91D0D" w:rsidRPr="008E5ED8" w:rsidRDefault="00F91D0D" w:rsidP="002C6E36">
            <w:pPr>
              <w:autoSpaceDE w:val="0"/>
              <w:autoSpaceDN w:val="0"/>
              <w:adjustRightInd w:val="0"/>
              <w:jc w:val="both"/>
              <w:rPr>
                <w:rFonts w:ascii="Arial" w:hAnsi="Arial" w:cs="Arial"/>
                <w:sz w:val="14"/>
                <w:szCs w:val="14"/>
              </w:rPr>
            </w:pPr>
            <w:r w:rsidRPr="008E5ED8">
              <w:rPr>
                <w:rFonts w:ascii="Arial" w:hAnsi="Arial" w:cs="Arial"/>
                <w:sz w:val="14"/>
                <w:szCs w:val="14"/>
              </w:rPr>
              <w:t>Vadeli Döviz Alım İşlemleri</w:t>
            </w:r>
          </w:p>
        </w:tc>
        <w:tc>
          <w:tcPr>
            <w:tcW w:w="750" w:type="dxa"/>
            <w:tcBorders>
              <w:top w:val="nil"/>
              <w:left w:val="single" w:sz="4" w:space="0" w:color="auto"/>
              <w:bottom w:val="nil"/>
              <w:right w:val="single" w:sz="4" w:space="0" w:color="auto"/>
            </w:tcBorders>
            <w:vAlign w:val="bottom"/>
          </w:tcPr>
          <w:p w:rsidR="00F91D0D" w:rsidRPr="008E5ED8" w:rsidRDefault="00F91D0D" w:rsidP="002C6E36">
            <w:pPr>
              <w:autoSpaceDE w:val="0"/>
              <w:autoSpaceDN w:val="0"/>
              <w:adjustRightInd w:val="0"/>
              <w:jc w:val="right"/>
              <w:rPr>
                <w:rFonts w:ascii="Arial" w:hAnsi="Arial" w:cs="Arial"/>
                <w:sz w:val="14"/>
                <w:szCs w:val="14"/>
              </w:rPr>
            </w:pPr>
          </w:p>
        </w:tc>
        <w:tc>
          <w:tcPr>
            <w:tcW w:w="919" w:type="dxa"/>
            <w:tcBorders>
              <w:top w:val="nil"/>
              <w:left w:val="single" w:sz="4" w:space="0" w:color="auto"/>
              <w:bottom w:val="nil"/>
              <w:right w:val="single" w:sz="4" w:space="0" w:color="auto"/>
            </w:tcBorders>
            <w:vAlign w:val="bottom"/>
          </w:tcPr>
          <w:p w:rsidR="00F91D0D" w:rsidRPr="008E5ED8" w:rsidRDefault="00F91D0D" w:rsidP="00F91D0D">
            <w:pPr>
              <w:ind w:right="28"/>
              <w:jc w:val="right"/>
              <w:rPr>
                <w:rFonts w:ascii="Arial" w:hAnsi="Arial" w:cs="Arial"/>
                <w:bCs/>
                <w:sz w:val="14"/>
                <w:szCs w:val="14"/>
              </w:rPr>
            </w:pPr>
            <w:r w:rsidRPr="008E5ED8">
              <w:rPr>
                <w:rFonts w:ascii="Arial" w:hAnsi="Arial" w:cs="Arial"/>
                <w:bCs/>
                <w:sz w:val="14"/>
                <w:szCs w:val="14"/>
              </w:rPr>
              <w:t>-</w:t>
            </w:r>
          </w:p>
        </w:tc>
        <w:tc>
          <w:tcPr>
            <w:tcW w:w="720" w:type="dxa"/>
            <w:tcBorders>
              <w:top w:val="nil"/>
              <w:left w:val="single" w:sz="4" w:space="0" w:color="auto"/>
              <w:bottom w:val="nil"/>
              <w:right w:val="single" w:sz="4" w:space="0" w:color="auto"/>
            </w:tcBorders>
            <w:vAlign w:val="bottom"/>
          </w:tcPr>
          <w:p w:rsidR="00F91D0D" w:rsidRPr="008E5ED8" w:rsidRDefault="00F91D0D" w:rsidP="00F91D0D">
            <w:pPr>
              <w:ind w:right="28"/>
              <w:jc w:val="right"/>
              <w:rPr>
                <w:rFonts w:ascii="Arial" w:hAnsi="Arial" w:cs="Arial"/>
                <w:bCs/>
                <w:sz w:val="14"/>
                <w:szCs w:val="14"/>
              </w:rPr>
            </w:pPr>
            <w:r w:rsidRPr="008E5ED8">
              <w:rPr>
                <w:rFonts w:ascii="Arial" w:hAnsi="Arial" w:cs="Arial"/>
                <w:bCs/>
                <w:sz w:val="14"/>
                <w:szCs w:val="14"/>
              </w:rPr>
              <w:t>-</w:t>
            </w:r>
          </w:p>
        </w:tc>
        <w:tc>
          <w:tcPr>
            <w:tcW w:w="853" w:type="dxa"/>
            <w:tcBorders>
              <w:top w:val="nil"/>
              <w:left w:val="single" w:sz="4" w:space="0" w:color="auto"/>
              <w:bottom w:val="nil"/>
              <w:right w:val="single" w:sz="4" w:space="0" w:color="auto"/>
            </w:tcBorders>
            <w:vAlign w:val="bottom"/>
          </w:tcPr>
          <w:p w:rsidR="00F91D0D" w:rsidRPr="008E5ED8" w:rsidRDefault="00F91D0D" w:rsidP="00F91D0D">
            <w:pPr>
              <w:ind w:right="28"/>
              <w:jc w:val="right"/>
              <w:rPr>
                <w:rFonts w:ascii="Arial" w:hAnsi="Arial" w:cs="Arial"/>
                <w:bCs/>
                <w:sz w:val="14"/>
                <w:szCs w:val="14"/>
              </w:rPr>
            </w:pPr>
            <w:r w:rsidRPr="008E5ED8">
              <w:rPr>
                <w:rFonts w:ascii="Arial" w:hAnsi="Arial" w:cs="Arial"/>
                <w:bCs/>
                <w:sz w:val="14"/>
                <w:szCs w:val="14"/>
              </w:rPr>
              <w:t>-</w:t>
            </w:r>
          </w:p>
        </w:tc>
        <w:tc>
          <w:tcPr>
            <w:tcW w:w="767" w:type="dxa"/>
            <w:tcBorders>
              <w:top w:val="nil"/>
              <w:left w:val="single" w:sz="4" w:space="0" w:color="auto"/>
              <w:bottom w:val="nil"/>
              <w:right w:val="single" w:sz="4" w:space="0" w:color="auto"/>
            </w:tcBorders>
            <w:vAlign w:val="bottom"/>
          </w:tcPr>
          <w:p w:rsidR="00F91D0D" w:rsidRPr="008E5ED8" w:rsidRDefault="00F91D0D" w:rsidP="00F91D0D">
            <w:pPr>
              <w:ind w:right="28"/>
              <w:jc w:val="right"/>
              <w:rPr>
                <w:rFonts w:ascii="Arial" w:hAnsi="Arial" w:cs="Arial"/>
                <w:bCs/>
                <w:sz w:val="14"/>
                <w:szCs w:val="14"/>
              </w:rPr>
            </w:pPr>
            <w:r w:rsidRPr="008E5ED8">
              <w:rPr>
                <w:rFonts w:ascii="Arial" w:hAnsi="Arial" w:cs="Arial"/>
                <w:bCs/>
                <w:sz w:val="14"/>
                <w:szCs w:val="14"/>
              </w:rPr>
              <w:t>-</w:t>
            </w:r>
          </w:p>
        </w:tc>
        <w:tc>
          <w:tcPr>
            <w:tcW w:w="789" w:type="dxa"/>
            <w:tcBorders>
              <w:top w:val="nil"/>
              <w:left w:val="single" w:sz="4" w:space="0" w:color="auto"/>
              <w:bottom w:val="nil"/>
              <w:right w:val="single" w:sz="4" w:space="0" w:color="auto"/>
            </w:tcBorders>
            <w:vAlign w:val="bottom"/>
          </w:tcPr>
          <w:p w:rsidR="00F91D0D" w:rsidRPr="008E5ED8" w:rsidRDefault="00F91D0D" w:rsidP="00F91D0D">
            <w:pPr>
              <w:ind w:right="28"/>
              <w:jc w:val="right"/>
              <w:rPr>
                <w:rFonts w:ascii="Arial" w:hAnsi="Arial" w:cs="Arial"/>
                <w:bCs/>
                <w:sz w:val="14"/>
                <w:szCs w:val="14"/>
              </w:rPr>
            </w:pPr>
            <w:r w:rsidRPr="008E5ED8">
              <w:rPr>
                <w:rFonts w:ascii="Arial" w:hAnsi="Arial" w:cs="Arial"/>
                <w:bCs/>
                <w:sz w:val="14"/>
                <w:szCs w:val="14"/>
              </w:rPr>
              <w:t>-</w:t>
            </w:r>
          </w:p>
        </w:tc>
        <w:tc>
          <w:tcPr>
            <w:tcW w:w="831" w:type="dxa"/>
            <w:tcBorders>
              <w:top w:val="nil"/>
              <w:left w:val="single" w:sz="4" w:space="0" w:color="auto"/>
              <w:bottom w:val="nil"/>
              <w:right w:val="single" w:sz="4" w:space="0" w:color="auto"/>
            </w:tcBorders>
            <w:vAlign w:val="bottom"/>
          </w:tcPr>
          <w:p w:rsidR="00F91D0D" w:rsidRPr="008E5ED8" w:rsidRDefault="00F91D0D" w:rsidP="00F91D0D">
            <w:pPr>
              <w:ind w:right="28"/>
              <w:jc w:val="right"/>
              <w:rPr>
                <w:rFonts w:ascii="Arial" w:hAnsi="Arial" w:cs="Arial"/>
                <w:bCs/>
                <w:sz w:val="14"/>
                <w:szCs w:val="14"/>
              </w:rPr>
            </w:pPr>
            <w:r w:rsidRPr="008E5ED8">
              <w:rPr>
                <w:rFonts w:ascii="Arial" w:hAnsi="Arial" w:cs="Arial"/>
                <w:bCs/>
                <w:sz w:val="14"/>
                <w:szCs w:val="14"/>
              </w:rPr>
              <w:t>-</w:t>
            </w:r>
          </w:p>
        </w:tc>
      </w:tr>
      <w:tr w:rsidR="00F91D0D" w:rsidRPr="008E5ED8" w:rsidTr="00CB3878">
        <w:trPr>
          <w:trHeight w:val="113"/>
        </w:trPr>
        <w:tc>
          <w:tcPr>
            <w:tcW w:w="571" w:type="dxa"/>
            <w:tcBorders>
              <w:top w:val="nil"/>
              <w:left w:val="single" w:sz="4" w:space="0" w:color="auto"/>
              <w:bottom w:val="nil"/>
              <w:right w:val="nil"/>
            </w:tcBorders>
          </w:tcPr>
          <w:p w:rsidR="00F91D0D" w:rsidRPr="008E5ED8" w:rsidRDefault="00F91D0D" w:rsidP="002C6E36">
            <w:pPr>
              <w:autoSpaceDE w:val="0"/>
              <w:autoSpaceDN w:val="0"/>
              <w:adjustRightInd w:val="0"/>
              <w:jc w:val="both"/>
              <w:rPr>
                <w:rFonts w:ascii="Arial" w:hAnsi="Arial" w:cs="Arial"/>
                <w:sz w:val="14"/>
                <w:szCs w:val="14"/>
              </w:rPr>
            </w:pPr>
            <w:r w:rsidRPr="008E5ED8">
              <w:rPr>
                <w:rFonts w:ascii="Arial" w:hAnsi="Arial" w:cs="Arial"/>
                <w:sz w:val="14"/>
                <w:szCs w:val="14"/>
              </w:rPr>
              <w:t>3.2.1.2</w:t>
            </w:r>
          </w:p>
        </w:tc>
        <w:tc>
          <w:tcPr>
            <w:tcW w:w="3929" w:type="dxa"/>
            <w:tcBorders>
              <w:top w:val="nil"/>
              <w:left w:val="nil"/>
              <w:bottom w:val="nil"/>
              <w:right w:val="single" w:sz="4" w:space="0" w:color="auto"/>
            </w:tcBorders>
          </w:tcPr>
          <w:p w:rsidR="00F91D0D" w:rsidRPr="008E5ED8" w:rsidRDefault="00F91D0D" w:rsidP="002C6E36">
            <w:pPr>
              <w:autoSpaceDE w:val="0"/>
              <w:autoSpaceDN w:val="0"/>
              <w:adjustRightInd w:val="0"/>
              <w:jc w:val="both"/>
              <w:rPr>
                <w:rFonts w:ascii="Arial" w:hAnsi="Arial" w:cs="Arial"/>
                <w:sz w:val="14"/>
                <w:szCs w:val="14"/>
              </w:rPr>
            </w:pPr>
            <w:r w:rsidRPr="008E5ED8">
              <w:rPr>
                <w:rFonts w:ascii="Arial" w:hAnsi="Arial" w:cs="Arial"/>
                <w:sz w:val="14"/>
                <w:szCs w:val="14"/>
              </w:rPr>
              <w:t>Vadeli Döviz Satım İşlemleri</w:t>
            </w:r>
          </w:p>
        </w:tc>
        <w:tc>
          <w:tcPr>
            <w:tcW w:w="750" w:type="dxa"/>
            <w:tcBorders>
              <w:top w:val="nil"/>
              <w:left w:val="single" w:sz="4" w:space="0" w:color="auto"/>
              <w:bottom w:val="nil"/>
              <w:right w:val="single" w:sz="4" w:space="0" w:color="auto"/>
            </w:tcBorders>
            <w:vAlign w:val="bottom"/>
          </w:tcPr>
          <w:p w:rsidR="00F91D0D" w:rsidRPr="008E5ED8" w:rsidRDefault="00F91D0D" w:rsidP="002C6E36">
            <w:pPr>
              <w:autoSpaceDE w:val="0"/>
              <w:autoSpaceDN w:val="0"/>
              <w:adjustRightInd w:val="0"/>
              <w:jc w:val="right"/>
              <w:rPr>
                <w:rFonts w:ascii="Arial" w:hAnsi="Arial" w:cs="Arial"/>
                <w:sz w:val="14"/>
                <w:szCs w:val="14"/>
              </w:rPr>
            </w:pPr>
          </w:p>
        </w:tc>
        <w:tc>
          <w:tcPr>
            <w:tcW w:w="919" w:type="dxa"/>
            <w:tcBorders>
              <w:top w:val="nil"/>
              <w:left w:val="single" w:sz="4" w:space="0" w:color="auto"/>
              <w:bottom w:val="nil"/>
              <w:right w:val="single" w:sz="4" w:space="0" w:color="auto"/>
            </w:tcBorders>
            <w:vAlign w:val="bottom"/>
          </w:tcPr>
          <w:p w:rsidR="00F91D0D" w:rsidRPr="008E5ED8" w:rsidRDefault="00F91D0D" w:rsidP="00F91D0D">
            <w:pPr>
              <w:ind w:right="28"/>
              <w:jc w:val="right"/>
              <w:rPr>
                <w:rFonts w:ascii="Arial" w:hAnsi="Arial" w:cs="Arial"/>
                <w:bCs/>
                <w:sz w:val="14"/>
                <w:szCs w:val="14"/>
              </w:rPr>
            </w:pPr>
            <w:r w:rsidRPr="008E5ED8">
              <w:rPr>
                <w:rFonts w:ascii="Arial" w:hAnsi="Arial" w:cs="Arial"/>
                <w:bCs/>
                <w:sz w:val="14"/>
                <w:szCs w:val="14"/>
              </w:rPr>
              <w:t>-</w:t>
            </w:r>
          </w:p>
        </w:tc>
        <w:tc>
          <w:tcPr>
            <w:tcW w:w="720" w:type="dxa"/>
            <w:tcBorders>
              <w:top w:val="nil"/>
              <w:left w:val="single" w:sz="4" w:space="0" w:color="auto"/>
              <w:bottom w:val="nil"/>
              <w:right w:val="single" w:sz="4" w:space="0" w:color="auto"/>
            </w:tcBorders>
            <w:vAlign w:val="bottom"/>
          </w:tcPr>
          <w:p w:rsidR="00F91D0D" w:rsidRPr="008E5ED8" w:rsidRDefault="00F91D0D" w:rsidP="00F91D0D">
            <w:pPr>
              <w:ind w:right="28"/>
              <w:jc w:val="right"/>
              <w:rPr>
                <w:rFonts w:ascii="Arial" w:hAnsi="Arial" w:cs="Arial"/>
                <w:bCs/>
                <w:sz w:val="14"/>
                <w:szCs w:val="14"/>
              </w:rPr>
            </w:pPr>
            <w:r w:rsidRPr="008E5ED8">
              <w:rPr>
                <w:rFonts w:ascii="Arial" w:hAnsi="Arial" w:cs="Arial"/>
                <w:bCs/>
                <w:sz w:val="14"/>
                <w:szCs w:val="14"/>
              </w:rPr>
              <w:t>-</w:t>
            </w:r>
          </w:p>
        </w:tc>
        <w:tc>
          <w:tcPr>
            <w:tcW w:w="853" w:type="dxa"/>
            <w:tcBorders>
              <w:top w:val="nil"/>
              <w:left w:val="single" w:sz="4" w:space="0" w:color="auto"/>
              <w:bottom w:val="nil"/>
              <w:right w:val="single" w:sz="4" w:space="0" w:color="auto"/>
            </w:tcBorders>
            <w:vAlign w:val="bottom"/>
          </w:tcPr>
          <w:p w:rsidR="00F91D0D" w:rsidRPr="008E5ED8" w:rsidRDefault="00F91D0D" w:rsidP="00F91D0D">
            <w:pPr>
              <w:ind w:right="28"/>
              <w:jc w:val="right"/>
              <w:rPr>
                <w:rFonts w:ascii="Arial" w:hAnsi="Arial" w:cs="Arial"/>
                <w:bCs/>
                <w:sz w:val="14"/>
                <w:szCs w:val="14"/>
              </w:rPr>
            </w:pPr>
            <w:r w:rsidRPr="008E5ED8">
              <w:rPr>
                <w:rFonts w:ascii="Arial" w:hAnsi="Arial" w:cs="Arial"/>
                <w:bCs/>
                <w:sz w:val="14"/>
                <w:szCs w:val="14"/>
              </w:rPr>
              <w:t>-</w:t>
            </w:r>
          </w:p>
        </w:tc>
        <w:tc>
          <w:tcPr>
            <w:tcW w:w="767" w:type="dxa"/>
            <w:tcBorders>
              <w:top w:val="nil"/>
              <w:left w:val="single" w:sz="4" w:space="0" w:color="auto"/>
              <w:bottom w:val="nil"/>
              <w:right w:val="single" w:sz="4" w:space="0" w:color="auto"/>
            </w:tcBorders>
            <w:vAlign w:val="bottom"/>
          </w:tcPr>
          <w:p w:rsidR="00F91D0D" w:rsidRPr="008E5ED8" w:rsidRDefault="00F91D0D" w:rsidP="00F91D0D">
            <w:pPr>
              <w:ind w:right="28"/>
              <w:jc w:val="right"/>
              <w:rPr>
                <w:rFonts w:ascii="Arial" w:hAnsi="Arial" w:cs="Arial"/>
                <w:bCs/>
                <w:sz w:val="14"/>
                <w:szCs w:val="14"/>
              </w:rPr>
            </w:pPr>
            <w:r w:rsidRPr="008E5ED8">
              <w:rPr>
                <w:rFonts w:ascii="Arial" w:hAnsi="Arial" w:cs="Arial"/>
                <w:bCs/>
                <w:sz w:val="14"/>
                <w:szCs w:val="14"/>
              </w:rPr>
              <w:t>-</w:t>
            </w:r>
          </w:p>
        </w:tc>
        <w:tc>
          <w:tcPr>
            <w:tcW w:w="789" w:type="dxa"/>
            <w:tcBorders>
              <w:top w:val="nil"/>
              <w:left w:val="single" w:sz="4" w:space="0" w:color="auto"/>
              <w:bottom w:val="nil"/>
              <w:right w:val="single" w:sz="4" w:space="0" w:color="auto"/>
            </w:tcBorders>
            <w:vAlign w:val="bottom"/>
          </w:tcPr>
          <w:p w:rsidR="00F91D0D" w:rsidRPr="008E5ED8" w:rsidRDefault="00F91D0D" w:rsidP="00F91D0D">
            <w:pPr>
              <w:ind w:right="28"/>
              <w:jc w:val="right"/>
              <w:rPr>
                <w:rFonts w:ascii="Arial" w:hAnsi="Arial" w:cs="Arial"/>
                <w:bCs/>
                <w:sz w:val="14"/>
                <w:szCs w:val="14"/>
              </w:rPr>
            </w:pPr>
            <w:r w:rsidRPr="008E5ED8">
              <w:rPr>
                <w:rFonts w:ascii="Arial" w:hAnsi="Arial" w:cs="Arial"/>
                <w:bCs/>
                <w:sz w:val="14"/>
                <w:szCs w:val="14"/>
              </w:rPr>
              <w:t>-</w:t>
            </w:r>
          </w:p>
        </w:tc>
        <w:tc>
          <w:tcPr>
            <w:tcW w:w="831" w:type="dxa"/>
            <w:tcBorders>
              <w:top w:val="nil"/>
              <w:left w:val="single" w:sz="4" w:space="0" w:color="auto"/>
              <w:bottom w:val="nil"/>
              <w:right w:val="single" w:sz="4" w:space="0" w:color="auto"/>
            </w:tcBorders>
            <w:vAlign w:val="bottom"/>
          </w:tcPr>
          <w:p w:rsidR="00F91D0D" w:rsidRPr="008E5ED8" w:rsidRDefault="00F91D0D" w:rsidP="00F91D0D">
            <w:pPr>
              <w:ind w:right="28"/>
              <w:jc w:val="right"/>
              <w:rPr>
                <w:rFonts w:ascii="Arial" w:hAnsi="Arial" w:cs="Arial"/>
                <w:bCs/>
                <w:sz w:val="14"/>
                <w:szCs w:val="14"/>
              </w:rPr>
            </w:pPr>
            <w:r w:rsidRPr="008E5ED8">
              <w:rPr>
                <w:rFonts w:ascii="Arial" w:hAnsi="Arial" w:cs="Arial"/>
                <w:bCs/>
                <w:sz w:val="14"/>
                <w:szCs w:val="14"/>
              </w:rPr>
              <w:t>-</w:t>
            </w:r>
          </w:p>
        </w:tc>
      </w:tr>
      <w:tr w:rsidR="00F91D0D" w:rsidRPr="008E5ED8" w:rsidTr="00CB3878">
        <w:trPr>
          <w:trHeight w:val="113"/>
        </w:trPr>
        <w:tc>
          <w:tcPr>
            <w:tcW w:w="571" w:type="dxa"/>
            <w:tcBorders>
              <w:top w:val="nil"/>
              <w:left w:val="single" w:sz="4" w:space="0" w:color="auto"/>
              <w:bottom w:val="nil"/>
              <w:right w:val="nil"/>
            </w:tcBorders>
          </w:tcPr>
          <w:p w:rsidR="00F91D0D" w:rsidRPr="008E5ED8" w:rsidRDefault="00F91D0D" w:rsidP="002C6E36">
            <w:pPr>
              <w:autoSpaceDE w:val="0"/>
              <w:autoSpaceDN w:val="0"/>
              <w:adjustRightInd w:val="0"/>
              <w:jc w:val="both"/>
              <w:rPr>
                <w:rFonts w:ascii="Arial" w:hAnsi="Arial" w:cs="Arial"/>
                <w:sz w:val="14"/>
                <w:szCs w:val="14"/>
              </w:rPr>
            </w:pPr>
            <w:r w:rsidRPr="008E5ED8">
              <w:rPr>
                <w:rFonts w:ascii="Arial" w:hAnsi="Arial" w:cs="Arial"/>
                <w:sz w:val="14"/>
                <w:szCs w:val="14"/>
              </w:rPr>
              <w:t>3.2.2.</w:t>
            </w:r>
          </w:p>
        </w:tc>
        <w:tc>
          <w:tcPr>
            <w:tcW w:w="3929" w:type="dxa"/>
            <w:tcBorders>
              <w:top w:val="nil"/>
              <w:left w:val="nil"/>
              <w:bottom w:val="nil"/>
              <w:right w:val="single" w:sz="4" w:space="0" w:color="auto"/>
            </w:tcBorders>
          </w:tcPr>
          <w:p w:rsidR="00F91D0D" w:rsidRPr="008E5ED8" w:rsidRDefault="00F91D0D" w:rsidP="002C6E36">
            <w:pPr>
              <w:autoSpaceDE w:val="0"/>
              <w:autoSpaceDN w:val="0"/>
              <w:adjustRightInd w:val="0"/>
              <w:jc w:val="both"/>
              <w:rPr>
                <w:rFonts w:ascii="Arial" w:hAnsi="Arial" w:cs="Arial"/>
                <w:sz w:val="14"/>
                <w:szCs w:val="14"/>
              </w:rPr>
            </w:pPr>
            <w:r w:rsidRPr="008E5ED8">
              <w:rPr>
                <w:rFonts w:ascii="Arial" w:hAnsi="Arial" w:cs="Arial"/>
                <w:sz w:val="14"/>
                <w:szCs w:val="14"/>
              </w:rPr>
              <w:t>Diğer Vadeli Alım-Satım İşlemleri</w:t>
            </w:r>
          </w:p>
        </w:tc>
        <w:tc>
          <w:tcPr>
            <w:tcW w:w="750" w:type="dxa"/>
            <w:tcBorders>
              <w:top w:val="nil"/>
              <w:left w:val="single" w:sz="4" w:space="0" w:color="auto"/>
              <w:bottom w:val="nil"/>
              <w:right w:val="single" w:sz="4" w:space="0" w:color="auto"/>
            </w:tcBorders>
            <w:vAlign w:val="bottom"/>
          </w:tcPr>
          <w:p w:rsidR="00F91D0D" w:rsidRPr="008E5ED8" w:rsidRDefault="00F91D0D" w:rsidP="002C6E36">
            <w:pPr>
              <w:autoSpaceDE w:val="0"/>
              <w:autoSpaceDN w:val="0"/>
              <w:adjustRightInd w:val="0"/>
              <w:jc w:val="right"/>
              <w:rPr>
                <w:rFonts w:ascii="Arial" w:hAnsi="Arial" w:cs="Arial"/>
                <w:sz w:val="14"/>
                <w:szCs w:val="14"/>
              </w:rPr>
            </w:pPr>
          </w:p>
        </w:tc>
        <w:tc>
          <w:tcPr>
            <w:tcW w:w="919" w:type="dxa"/>
            <w:tcBorders>
              <w:top w:val="nil"/>
              <w:left w:val="single" w:sz="4" w:space="0" w:color="auto"/>
              <w:bottom w:val="nil"/>
              <w:right w:val="single" w:sz="4" w:space="0" w:color="auto"/>
            </w:tcBorders>
            <w:vAlign w:val="bottom"/>
          </w:tcPr>
          <w:p w:rsidR="00F91D0D" w:rsidRPr="008E5ED8" w:rsidRDefault="00F91D0D" w:rsidP="00F91D0D">
            <w:pPr>
              <w:ind w:right="28"/>
              <w:jc w:val="right"/>
              <w:rPr>
                <w:rFonts w:ascii="Arial" w:hAnsi="Arial" w:cs="Arial"/>
                <w:bCs/>
                <w:sz w:val="14"/>
                <w:szCs w:val="14"/>
              </w:rPr>
            </w:pPr>
            <w:r w:rsidRPr="008E5ED8">
              <w:rPr>
                <w:rFonts w:ascii="Arial" w:hAnsi="Arial" w:cs="Arial"/>
                <w:bCs/>
                <w:sz w:val="14"/>
                <w:szCs w:val="14"/>
              </w:rPr>
              <w:t>-</w:t>
            </w:r>
          </w:p>
        </w:tc>
        <w:tc>
          <w:tcPr>
            <w:tcW w:w="720" w:type="dxa"/>
            <w:tcBorders>
              <w:top w:val="nil"/>
              <w:left w:val="single" w:sz="4" w:space="0" w:color="auto"/>
              <w:bottom w:val="nil"/>
              <w:right w:val="single" w:sz="4" w:space="0" w:color="auto"/>
            </w:tcBorders>
            <w:vAlign w:val="bottom"/>
          </w:tcPr>
          <w:p w:rsidR="00F91D0D" w:rsidRPr="008E5ED8" w:rsidRDefault="00F91D0D" w:rsidP="00F91D0D">
            <w:pPr>
              <w:ind w:right="28"/>
              <w:jc w:val="right"/>
              <w:rPr>
                <w:rFonts w:ascii="Arial" w:hAnsi="Arial" w:cs="Arial"/>
                <w:bCs/>
                <w:sz w:val="14"/>
                <w:szCs w:val="14"/>
              </w:rPr>
            </w:pPr>
            <w:r w:rsidRPr="008E5ED8">
              <w:rPr>
                <w:rFonts w:ascii="Arial" w:hAnsi="Arial" w:cs="Arial"/>
                <w:bCs/>
                <w:sz w:val="14"/>
                <w:szCs w:val="14"/>
              </w:rPr>
              <w:t>-</w:t>
            </w:r>
          </w:p>
        </w:tc>
        <w:tc>
          <w:tcPr>
            <w:tcW w:w="853" w:type="dxa"/>
            <w:tcBorders>
              <w:top w:val="nil"/>
              <w:left w:val="single" w:sz="4" w:space="0" w:color="auto"/>
              <w:bottom w:val="nil"/>
              <w:right w:val="single" w:sz="4" w:space="0" w:color="auto"/>
            </w:tcBorders>
            <w:vAlign w:val="bottom"/>
          </w:tcPr>
          <w:p w:rsidR="00F91D0D" w:rsidRPr="008E5ED8" w:rsidRDefault="00F91D0D" w:rsidP="00F91D0D">
            <w:pPr>
              <w:ind w:right="28"/>
              <w:jc w:val="right"/>
              <w:rPr>
                <w:rFonts w:ascii="Arial" w:hAnsi="Arial" w:cs="Arial"/>
                <w:bCs/>
                <w:sz w:val="14"/>
                <w:szCs w:val="14"/>
              </w:rPr>
            </w:pPr>
            <w:r w:rsidRPr="008E5ED8">
              <w:rPr>
                <w:rFonts w:ascii="Arial" w:hAnsi="Arial" w:cs="Arial"/>
                <w:bCs/>
                <w:sz w:val="14"/>
                <w:szCs w:val="14"/>
              </w:rPr>
              <w:t>-</w:t>
            </w:r>
          </w:p>
        </w:tc>
        <w:tc>
          <w:tcPr>
            <w:tcW w:w="767" w:type="dxa"/>
            <w:tcBorders>
              <w:top w:val="nil"/>
              <w:left w:val="single" w:sz="4" w:space="0" w:color="auto"/>
              <w:bottom w:val="nil"/>
              <w:right w:val="single" w:sz="4" w:space="0" w:color="auto"/>
            </w:tcBorders>
            <w:vAlign w:val="bottom"/>
          </w:tcPr>
          <w:p w:rsidR="00F91D0D" w:rsidRPr="008E5ED8" w:rsidRDefault="00F91D0D" w:rsidP="00F91D0D">
            <w:pPr>
              <w:ind w:right="28"/>
              <w:jc w:val="right"/>
              <w:rPr>
                <w:rFonts w:ascii="Arial" w:hAnsi="Arial" w:cs="Arial"/>
                <w:bCs/>
                <w:sz w:val="14"/>
                <w:szCs w:val="14"/>
              </w:rPr>
            </w:pPr>
            <w:r w:rsidRPr="008E5ED8">
              <w:rPr>
                <w:rFonts w:ascii="Arial" w:hAnsi="Arial" w:cs="Arial"/>
                <w:bCs/>
                <w:sz w:val="14"/>
                <w:szCs w:val="14"/>
              </w:rPr>
              <w:t>-</w:t>
            </w:r>
          </w:p>
        </w:tc>
        <w:tc>
          <w:tcPr>
            <w:tcW w:w="789" w:type="dxa"/>
            <w:tcBorders>
              <w:top w:val="nil"/>
              <w:left w:val="single" w:sz="4" w:space="0" w:color="auto"/>
              <w:bottom w:val="nil"/>
              <w:right w:val="single" w:sz="4" w:space="0" w:color="auto"/>
            </w:tcBorders>
            <w:vAlign w:val="bottom"/>
          </w:tcPr>
          <w:p w:rsidR="00F91D0D" w:rsidRPr="008E5ED8" w:rsidRDefault="00F91D0D" w:rsidP="00F91D0D">
            <w:pPr>
              <w:ind w:right="28"/>
              <w:jc w:val="right"/>
              <w:rPr>
                <w:rFonts w:ascii="Arial" w:hAnsi="Arial" w:cs="Arial"/>
                <w:bCs/>
                <w:sz w:val="14"/>
                <w:szCs w:val="14"/>
              </w:rPr>
            </w:pPr>
            <w:r w:rsidRPr="008E5ED8">
              <w:rPr>
                <w:rFonts w:ascii="Arial" w:hAnsi="Arial" w:cs="Arial"/>
                <w:bCs/>
                <w:sz w:val="14"/>
                <w:szCs w:val="14"/>
              </w:rPr>
              <w:t>-</w:t>
            </w:r>
          </w:p>
        </w:tc>
        <w:tc>
          <w:tcPr>
            <w:tcW w:w="831" w:type="dxa"/>
            <w:tcBorders>
              <w:top w:val="nil"/>
              <w:left w:val="single" w:sz="4" w:space="0" w:color="auto"/>
              <w:bottom w:val="nil"/>
              <w:right w:val="single" w:sz="4" w:space="0" w:color="auto"/>
            </w:tcBorders>
            <w:vAlign w:val="bottom"/>
          </w:tcPr>
          <w:p w:rsidR="00F91D0D" w:rsidRPr="008E5ED8" w:rsidRDefault="00F91D0D" w:rsidP="00F91D0D">
            <w:pPr>
              <w:ind w:right="28"/>
              <w:jc w:val="right"/>
              <w:rPr>
                <w:rFonts w:ascii="Arial" w:hAnsi="Arial" w:cs="Arial"/>
                <w:bCs/>
                <w:sz w:val="14"/>
                <w:szCs w:val="14"/>
              </w:rPr>
            </w:pPr>
            <w:r w:rsidRPr="008E5ED8">
              <w:rPr>
                <w:rFonts w:ascii="Arial" w:hAnsi="Arial" w:cs="Arial"/>
                <w:bCs/>
                <w:sz w:val="14"/>
                <w:szCs w:val="14"/>
              </w:rPr>
              <w:t>-</w:t>
            </w:r>
          </w:p>
        </w:tc>
      </w:tr>
      <w:tr w:rsidR="00F91D0D" w:rsidRPr="008E5ED8" w:rsidTr="00CB3878">
        <w:trPr>
          <w:trHeight w:val="113"/>
        </w:trPr>
        <w:tc>
          <w:tcPr>
            <w:tcW w:w="571" w:type="dxa"/>
            <w:tcBorders>
              <w:top w:val="nil"/>
              <w:left w:val="single" w:sz="4" w:space="0" w:color="auto"/>
              <w:bottom w:val="nil"/>
              <w:right w:val="nil"/>
            </w:tcBorders>
          </w:tcPr>
          <w:p w:rsidR="00F91D0D" w:rsidRPr="008E5ED8" w:rsidRDefault="00F91D0D" w:rsidP="002C6E36">
            <w:pPr>
              <w:autoSpaceDE w:val="0"/>
              <w:autoSpaceDN w:val="0"/>
              <w:adjustRightInd w:val="0"/>
              <w:jc w:val="both"/>
              <w:rPr>
                <w:rFonts w:ascii="Arial" w:hAnsi="Arial" w:cs="Arial"/>
                <w:sz w:val="14"/>
                <w:szCs w:val="14"/>
              </w:rPr>
            </w:pPr>
            <w:r w:rsidRPr="008E5ED8">
              <w:rPr>
                <w:rFonts w:ascii="Arial" w:hAnsi="Arial" w:cs="Arial"/>
                <w:sz w:val="14"/>
                <w:szCs w:val="14"/>
              </w:rPr>
              <w:t>3.3.</w:t>
            </w:r>
          </w:p>
        </w:tc>
        <w:tc>
          <w:tcPr>
            <w:tcW w:w="3929" w:type="dxa"/>
            <w:tcBorders>
              <w:top w:val="nil"/>
              <w:left w:val="nil"/>
              <w:bottom w:val="nil"/>
              <w:right w:val="single" w:sz="4" w:space="0" w:color="auto"/>
            </w:tcBorders>
          </w:tcPr>
          <w:p w:rsidR="00F91D0D" w:rsidRPr="008E5ED8" w:rsidRDefault="00F91D0D" w:rsidP="002C6E36">
            <w:pPr>
              <w:autoSpaceDE w:val="0"/>
              <w:autoSpaceDN w:val="0"/>
              <w:adjustRightInd w:val="0"/>
              <w:jc w:val="both"/>
              <w:rPr>
                <w:rFonts w:ascii="Arial" w:hAnsi="Arial" w:cs="Arial"/>
                <w:sz w:val="14"/>
                <w:szCs w:val="14"/>
              </w:rPr>
            </w:pPr>
            <w:r w:rsidRPr="008E5ED8">
              <w:rPr>
                <w:rFonts w:ascii="Arial" w:hAnsi="Arial" w:cs="Arial"/>
                <w:sz w:val="14"/>
                <w:szCs w:val="14"/>
              </w:rPr>
              <w:t>Diğer</w:t>
            </w:r>
          </w:p>
        </w:tc>
        <w:tc>
          <w:tcPr>
            <w:tcW w:w="750" w:type="dxa"/>
            <w:tcBorders>
              <w:top w:val="nil"/>
              <w:left w:val="single" w:sz="4" w:space="0" w:color="auto"/>
              <w:bottom w:val="nil"/>
              <w:right w:val="single" w:sz="4" w:space="0" w:color="auto"/>
            </w:tcBorders>
            <w:vAlign w:val="bottom"/>
          </w:tcPr>
          <w:p w:rsidR="00F91D0D" w:rsidRPr="008E5ED8" w:rsidRDefault="00F91D0D" w:rsidP="002C6E36">
            <w:pPr>
              <w:autoSpaceDE w:val="0"/>
              <w:autoSpaceDN w:val="0"/>
              <w:adjustRightInd w:val="0"/>
              <w:jc w:val="right"/>
              <w:rPr>
                <w:rFonts w:ascii="Arial" w:hAnsi="Arial" w:cs="Arial"/>
                <w:sz w:val="14"/>
                <w:szCs w:val="14"/>
              </w:rPr>
            </w:pPr>
          </w:p>
        </w:tc>
        <w:tc>
          <w:tcPr>
            <w:tcW w:w="919" w:type="dxa"/>
            <w:tcBorders>
              <w:top w:val="nil"/>
              <w:left w:val="single" w:sz="4" w:space="0" w:color="auto"/>
              <w:bottom w:val="nil"/>
              <w:right w:val="single" w:sz="4" w:space="0" w:color="auto"/>
            </w:tcBorders>
            <w:vAlign w:val="bottom"/>
          </w:tcPr>
          <w:p w:rsidR="00F91D0D" w:rsidRPr="008E5ED8" w:rsidRDefault="00F91D0D" w:rsidP="00F91D0D">
            <w:pPr>
              <w:ind w:right="28"/>
              <w:jc w:val="right"/>
              <w:rPr>
                <w:rFonts w:ascii="Arial" w:hAnsi="Arial" w:cs="Arial"/>
                <w:bCs/>
                <w:sz w:val="14"/>
                <w:szCs w:val="14"/>
              </w:rPr>
            </w:pPr>
            <w:r w:rsidRPr="008E5ED8">
              <w:rPr>
                <w:rFonts w:ascii="Arial" w:hAnsi="Arial" w:cs="Arial"/>
                <w:bCs/>
                <w:sz w:val="14"/>
                <w:szCs w:val="14"/>
              </w:rPr>
              <w:t>-</w:t>
            </w:r>
          </w:p>
        </w:tc>
        <w:tc>
          <w:tcPr>
            <w:tcW w:w="720" w:type="dxa"/>
            <w:tcBorders>
              <w:top w:val="nil"/>
              <w:left w:val="single" w:sz="4" w:space="0" w:color="auto"/>
              <w:bottom w:val="nil"/>
              <w:right w:val="single" w:sz="4" w:space="0" w:color="auto"/>
            </w:tcBorders>
            <w:vAlign w:val="bottom"/>
          </w:tcPr>
          <w:p w:rsidR="00F91D0D" w:rsidRPr="008E5ED8" w:rsidRDefault="00F91D0D" w:rsidP="00F91D0D">
            <w:pPr>
              <w:ind w:right="28"/>
              <w:jc w:val="right"/>
              <w:rPr>
                <w:rFonts w:ascii="Arial" w:hAnsi="Arial" w:cs="Arial"/>
                <w:bCs/>
                <w:sz w:val="14"/>
                <w:szCs w:val="14"/>
              </w:rPr>
            </w:pPr>
            <w:r w:rsidRPr="008E5ED8">
              <w:rPr>
                <w:rFonts w:ascii="Arial" w:hAnsi="Arial" w:cs="Arial"/>
                <w:bCs/>
                <w:sz w:val="14"/>
                <w:szCs w:val="14"/>
              </w:rPr>
              <w:t>-</w:t>
            </w:r>
          </w:p>
        </w:tc>
        <w:tc>
          <w:tcPr>
            <w:tcW w:w="853" w:type="dxa"/>
            <w:tcBorders>
              <w:top w:val="nil"/>
              <w:left w:val="single" w:sz="4" w:space="0" w:color="auto"/>
              <w:bottom w:val="nil"/>
              <w:right w:val="single" w:sz="4" w:space="0" w:color="auto"/>
            </w:tcBorders>
            <w:vAlign w:val="bottom"/>
          </w:tcPr>
          <w:p w:rsidR="00F91D0D" w:rsidRPr="008E5ED8" w:rsidRDefault="00F91D0D" w:rsidP="00F91D0D">
            <w:pPr>
              <w:ind w:right="28"/>
              <w:jc w:val="right"/>
              <w:rPr>
                <w:rFonts w:ascii="Arial" w:hAnsi="Arial" w:cs="Arial"/>
                <w:bCs/>
                <w:sz w:val="14"/>
                <w:szCs w:val="14"/>
              </w:rPr>
            </w:pPr>
            <w:r w:rsidRPr="008E5ED8">
              <w:rPr>
                <w:rFonts w:ascii="Arial" w:hAnsi="Arial" w:cs="Arial"/>
                <w:bCs/>
                <w:sz w:val="14"/>
                <w:szCs w:val="14"/>
              </w:rPr>
              <w:t>-</w:t>
            </w:r>
          </w:p>
        </w:tc>
        <w:tc>
          <w:tcPr>
            <w:tcW w:w="767" w:type="dxa"/>
            <w:tcBorders>
              <w:top w:val="nil"/>
              <w:left w:val="single" w:sz="4" w:space="0" w:color="auto"/>
              <w:bottom w:val="nil"/>
              <w:right w:val="single" w:sz="4" w:space="0" w:color="auto"/>
            </w:tcBorders>
            <w:vAlign w:val="bottom"/>
          </w:tcPr>
          <w:p w:rsidR="00F91D0D" w:rsidRPr="008E5ED8" w:rsidRDefault="00F91D0D" w:rsidP="00F91D0D">
            <w:pPr>
              <w:ind w:right="28"/>
              <w:jc w:val="right"/>
              <w:rPr>
                <w:rFonts w:ascii="Arial" w:hAnsi="Arial" w:cs="Arial"/>
                <w:bCs/>
                <w:sz w:val="14"/>
                <w:szCs w:val="14"/>
              </w:rPr>
            </w:pPr>
            <w:r w:rsidRPr="008E5ED8">
              <w:rPr>
                <w:rFonts w:ascii="Arial" w:hAnsi="Arial" w:cs="Arial"/>
                <w:bCs/>
                <w:sz w:val="14"/>
                <w:szCs w:val="14"/>
              </w:rPr>
              <w:t>-</w:t>
            </w:r>
          </w:p>
        </w:tc>
        <w:tc>
          <w:tcPr>
            <w:tcW w:w="789" w:type="dxa"/>
            <w:tcBorders>
              <w:top w:val="nil"/>
              <w:left w:val="single" w:sz="4" w:space="0" w:color="auto"/>
              <w:bottom w:val="nil"/>
              <w:right w:val="single" w:sz="4" w:space="0" w:color="auto"/>
            </w:tcBorders>
            <w:vAlign w:val="bottom"/>
          </w:tcPr>
          <w:p w:rsidR="00F91D0D" w:rsidRPr="008E5ED8" w:rsidRDefault="00F91D0D" w:rsidP="00F91D0D">
            <w:pPr>
              <w:ind w:right="28"/>
              <w:jc w:val="right"/>
              <w:rPr>
                <w:rFonts w:ascii="Arial" w:hAnsi="Arial" w:cs="Arial"/>
                <w:bCs/>
                <w:sz w:val="14"/>
                <w:szCs w:val="14"/>
              </w:rPr>
            </w:pPr>
            <w:r w:rsidRPr="008E5ED8">
              <w:rPr>
                <w:rFonts w:ascii="Arial" w:hAnsi="Arial" w:cs="Arial"/>
                <w:bCs/>
                <w:sz w:val="14"/>
                <w:szCs w:val="14"/>
              </w:rPr>
              <w:t>-</w:t>
            </w:r>
          </w:p>
        </w:tc>
        <w:tc>
          <w:tcPr>
            <w:tcW w:w="831" w:type="dxa"/>
            <w:tcBorders>
              <w:top w:val="nil"/>
              <w:left w:val="single" w:sz="4" w:space="0" w:color="auto"/>
              <w:bottom w:val="nil"/>
              <w:right w:val="single" w:sz="4" w:space="0" w:color="auto"/>
            </w:tcBorders>
            <w:vAlign w:val="bottom"/>
          </w:tcPr>
          <w:p w:rsidR="00F91D0D" w:rsidRPr="008E5ED8" w:rsidRDefault="00F91D0D" w:rsidP="00F91D0D">
            <w:pPr>
              <w:ind w:right="28"/>
              <w:jc w:val="right"/>
              <w:rPr>
                <w:rFonts w:ascii="Arial" w:hAnsi="Arial" w:cs="Arial"/>
                <w:bCs/>
                <w:sz w:val="14"/>
                <w:szCs w:val="14"/>
              </w:rPr>
            </w:pPr>
            <w:r w:rsidRPr="008E5ED8">
              <w:rPr>
                <w:rFonts w:ascii="Arial" w:hAnsi="Arial" w:cs="Arial"/>
                <w:bCs/>
                <w:sz w:val="14"/>
                <w:szCs w:val="14"/>
              </w:rPr>
              <w:t>-</w:t>
            </w:r>
          </w:p>
        </w:tc>
      </w:tr>
      <w:tr w:rsidR="00C55CB9" w:rsidRPr="008E5ED8" w:rsidTr="00CB3878">
        <w:trPr>
          <w:trHeight w:val="113"/>
        </w:trPr>
        <w:tc>
          <w:tcPr>
            <w:tcW w:w="571" w:type="dxa"/>
            <w:tcBorders>
              <w:top w:val="nil"/>
              <w:left w:val="single" w:sz="4" w:space="0" w:color="auto"/>
              <w:bottom w:val="nil"/>
              <w:right w:val="nil"/>
            </w:tcBorders>
          </w:tcPr>
          <w:p w:rsidR="00C55CB9" w:rsidRPr="008E5ED8" w:rsidRDefault="00C55CB9" w:rsidP="002C6E36">
            <w:pPr>
              <w:autoSpaceDE w:val="0"/>
              <w:autoSpaceDN w:val="0"/>
              <w:adjustRightInd w:val="0"/>
              <w:jc w:val="both"/>
              <w:rPr>
                <w:rFonts w:ascii="Arial" w:hAnsi="Arial" w:cs="Arial"/>
                <w:b/>
                <w:sz w:val="14"/>
                <w:szCs w:val="14"/>
              </w:rPr>
            </w:pPr>
            <w:r w:rsidRPr="008E5ED8">
              <w:rPr>
                <w:rFonts w:ascii="Arial" w:hAnsi="Arial" w:cs="Arial"/>
                <w:b/>
                <w:sz w:val="14"/>
                <w:szCs w:val="14"/>
              </w:rPr>
              <w:t>B.</w:t>
            </w:r>
          </w:p>
        </w:tc>
        <w:tc>
          <w:tcPr>
            <w:tcW w:w="3929" w:type="dxa"/>
            <w:tcBorders>
              <w:top w:val="nil"/>
              <w:left w:val="nil"/>
              <w:bottom w:val="nil"/>
              <w:right w:val="single" w:sz="4" w:space="0" w:color="auto"/>
            </w:tcBorders>
          </w:tcPr>
          <w:p w:rsidR="00C55CB9" w:rsidRPr="008E5ED8" w:rsidRDefault="00C55CB9" w:rsidP="002C6E36">
            <w:pPr>
              <w:autoSpaceDE w:val="0"/>
              <w:autoSpaceDN w:val="0"/>
              <w:adjustRightInd w:val="0"/>
              <w:jc w:val="both"/>
              <w:rPr>
                <w:rFonts w:ascii="Arial" w:hAnsi="Arial" w:cs="Arial"/>
                <w:b/>
                <w:sz w:val="14"/>
                <w:szCs w:val="14"/>
              </w:rPr>
            </w:pPr>
            <w:r w:rsidRPr="008E5ED8">
              <w:rPr>
                <w:rFonts w:ascii="Arial" w:hAnsi="Arial" w:cs="Arial"/>
                <w:b/>
                <w:sz w:val="14"/>
                <w:szCs w:val="14"/>
              </w:rPr>
              <w:t>EMANET VE REHİNLİ KIYMETLER (IV + V+VI)</w:t>
            </w:r>
          </w:p>
        </w:tc>
        <w:tc>
          <w:tcPr>
            <w:tcW w:w="750" w:type="dxa"/>
            <w:tcBorders>
              <w:top w:val="nil"/>
              <w:left w:val="single" w:sz="4" w:space="0" w:color="auto"/>
              <w:bottom w:val="nil"/>
              <w:right w:val="single" w:sz="4" w:space="0" w:color="auto"/>
            </w:tcBorders>
            <w:vAlign w:val="bottom"/>
          </w:tcPr>
          <w:p w:rsidR="00C55CB9" w:rsidRPr="008E5ED8" w:rsidRDefault="00C55CB9" w:rsidP="002C6E36">
            <w:pPr>
              <w:autoSpaceDE w:val="0"/>
              <w:autoSpaceDN w:val="0"/>
              <w:adjustRightInd w:val="0"/>
              <w:jc w:val="right"/>
              <w:rPr>
                <w:rFonts w:ascii="Arial" w:hAnsi="Arial" w:cs="Arial"/>
                <w:b/>
                <w:sz w:val="14"/>
                <w:szCs w:val="14"/>
              </w:rPr>
            </w:pPr>
          </w:p>
        </w:tc>
        <w:tc>
          <w:tcPr>
            <w:tcW w:w="919" w:type="dxa"/>
            <w:tcBorders>
              <w:top w:val="nil"/>
              <w:left w:val="single" w:sz="4" w:space="0" w:color="auto"/>
              <w:bottom w:val="nil"/>
              <w:right w:val="single" w:sz="4" w:space="0" w:color="auto"/>
            </w:tcBorders>
            <w:vAlign w:val="bottom"/>
          </w:tcPr>
          <w:p w:rsidR="00C55CB9" w:rsidRPr="008E5ED8" w:rsidRDefault="00C55CB9" w:rsidP="009F27CB">
            <w:pPr>
              <w:ind w:right="28"/>
              <w:jc w:val="right"/>
              <w:rPr>
                <w:rFonts w:ascii="Arial" w:hAnsi="Arial" w:cs="Arial"/>
                <w:b/>
                <w:bCs/>
                <w:sz w:val="14"/>
                <w:szCs w:val="14"/>
              </w:rPr>
            </w:pPr>
            <w:r w:rsidRPr="008E5ED8">
              <w:rPr>
                <w:rFonts w:ascii="Arial" w:hAnsi="Arial" w:cs="Arial"/>
                <w:b/>
                <w:bCs/>
                <w:sz w:val="14"/>
                <w:szCs w:val="14"/>
              </w:rPr>
              <w:t>18.914.892</w:t>
            </w:r>
          </w:p>
        </w:tc>
        <w:tc>
          <w:tcPr>
            <w:tcW w:w="720" w:type="dxa"/>
            <w:tcBorders>
              <w:top w:val="nil"/>
              <w:left w:val="single" w:sz="4" w:space="0" w:color="auto"/>
              <w:bottom w:val="nil"/>
              <w:right w:val="single" w:sz="4" w:space="0" w:color="auto"/>
            </w:tcBorders>
            <w:vAlign w:val="bottom"/>
          </w:tcPr>
          <w:p w:rsidR="00C55CB9" w:rsidRPr="008E5ED8" w:rsidRDefault="00C55CB9" w:rsidP="009F27CB">
            <w:pPr>
              <w:ind w:right="28"/>
              <w:jc w:val="right"/>
              <w:rPr>
                <w:rFonts w:ascii="Arial" w:hAnsi="Arial" w:cs="Arial"/>
                <w:b/>
                <w:bCs/>
                <w:sz w:val="14"/>
                <w:szCs w:val="14"/>
              </w:rPr>
            </w:pPr>
            <w:r w:rsidRPr="008E5ED8">
              <w:rPr>
                <w:rFonts w:ascii="Arial" w:hAnsi="Arial" w:cs="Arial"/>
                <w:b/>
                <w:bCs/>
                <w:sz w:val="14"/>
                <w:szCs w:val="14"/>
              </w:rPr>
              <w:t>2.365.084</w:t>
            </w:r>
          </w:p>
        </w:tc>
        <w:tc>
          <w:tcPr>
            <w:tcW w:w="853" w:type="dxa"/>
            <w:tcBorders>
              <w:top w:val="nil"/>
              <w:left w:val="single" w:sz="4" w:space="0" w:color="auto"/>
              <w:bottom w:val="nil"/>
              <w:right w:val="single" w:sz="4" w:space="0" w:color="auto"/>
            </w:tcBorders>
            <w:vAlign w:val="bottom"/>
          </w:tcPr>
          <w:p w:rsidR="00C55CB9" w:rsidRPr="008E5ED8" w:rsidRDefault="00C55CB9" w:rsidP="009F27CB">
            <w:pPr>
              <w:ind w:right="28"/>
              <w:jc w:val="right"/>
              <w:rPr>
                <w:rFonts w:ascii="Arial" w:hAnsi="Arial" w:cs="Arial"/>
                <w:b/>
                <w:bCs/>
                <w:sz w:val="14"/>
                <w:szCs w:val="14"/>
              </w:rPr>
            </w:pPr>
            <w:r w:rsidRPr="008E5ED8">
              <w:rPr>
                <w:rFonts w:ascii="Arial" w:hAnsi="Arial" w:cs="Arial"/>
                <w:b/>
                <w:bCs/>
                <w:sz w:val="14"/>
                <w:szCs w:val="14"/>
              </w:rPr>
              <w:t>21.279.976</w:t>
            </w:r>
          </w:p>
        </w:tc>
        <w:tc>
          <w:tcPr>
            <w:tcW w:w="767" w:type="dxa"/>
            <w:tcBorders>
              <w:top w:val="nil"/>
              <w:left w:val="single" w:sz="4" w:space="0" w:color="auto"/>
              <w:bottom w:val="nil"/>
              <w:right w:val="single" w:sz="4" w:space="0" w:color="auto"/>
            </w:tcBorders>
            <w:vAlign w:val="bottom"/>
          </w:tcPr>
          <w:p w:rsidR="00C55CB9" w:rsidRPr="008E5ED8" w:rsidRDefault="00C55CB9" w:rsidP="008A0E5A">
            <w:pPr>
              <w:ind w:right="28"/>
              <w:jc w:val="right"/>
              <w:rPr>
                <w:rFonts w:ascii="Arial" w:hAnsi="Arial" w:cs="Arial"/>
                <w:b/>
                <w:bCs/>
                <w:sz w:val="14"/>
                <w:szCs w:val="14"/>
              </w:rPr>
            </w:pPr>
            <w:r w:rsidRPr="008E5ED8">
              <w:rPr>
                <w:rFonts w:ascii="Arial" w:hAnsi="Arial" w:cs="Arial"/>
                <w:b/>
                <w:bCs/>
                <w:sz w:val="14"/>
                <w:szCs w:val="14"/>
              </w:rPr>
              <w:t>14.444.231</w:t>
            </w:r>
          </w:p>
        </w:tc>
        <w:tc>
          <w:tcPr>
            <w:tcW w:w="789" w:type="dxa"/>
            <w:tcBorders>
              <w:top w:val="nil"/>
              <w:left w:val="single" w:sz="4" w:space="0" w:color="auto"/>
              <w:bottom w:val="nil"/>
              <w:right w:val="single" w:sz="4" w:space="0" w:color="auto"/>
            </w:tcBorders>
            <w:vAlign w:val="bottom"/>
          </w:tcPr>
          <w:p w:rsidR="00C55CB9" w:rsidRPr="008E5ED8" w:rsidRDefault="00C55CB9" w:rsidP="008A0E5A">
            <w:pPr>
              <w:ind w:right="28"/>
              <w:jc w:val="right"/>
              <w:rPr>
                <w:rFonts w:ascii="Arial" w:hAnsi="Arial" w:cs="Arial"/>
                <w:b/>
                <w:bCs/>
                <w:sz w:val="14"/>
                <w:szCs w:val="14"/>
              </w:rPr>
            </w:pPr>
            <w:r w:rsidRPr="008E5ED8">
              <w:rPr>
                <w:rFonts w:ascii="Arial" w:hAnsi="Arial" w:cs="Arial"/>
                <w:b/>
                <w:bCs/>
                <w:sz w:val="14"/>
                <w:szCs w:val="14"/>
              </w:rPr>
              <w:t>1.853.449</w:t>
            </w:r>
          </w:p>
        </w:tc>
        <w:tc>
          <w:tcPr>
            <w:tcW w:w="831" w:type="dxa"/>
            <w:tcBorders>
              <w:top w:val="nil"/>
              <w:left w:val="single" w:sz="4" w:space="0" w:color="auto"/>
              <w:bottom w:val="nil"/>
              <w:right w:val="single" w:sz="4" w:space="0" w:color="auto"/>
            </w:tcBorders>
            <w:vAlign w:val="bottom"/>
          </w:tcPr>
          <w:p w:rsidR="00C55CB9" w:rsidRPr="008E5ED8" w:rsidRDefault="00C55CB9" w:rsidP="008A0E5A">
            <w:pPr>
              <w:ind w:right="28"/>
              <w:jc w:val="right"/>
              <w:rPr>
                <w:rFonts w:ascii="Arial" w:hAnsi="Arial" w:cs="Arial"/>
                <w:b/>
                <w:bCs/>
                <w:sz w:val="14"/>
                <w:szCs w:val="14"/>
              </w:rPr>
            </w:pPr>
            <w:r w:rsidRPr="008E5ED8">
              <w:rPr>
                <w:rFonts w:ascii="Arial" w:hAnsi="Arial" w:cs="Arial"/>
                <w:b/>
                <w:bCs/>
                <w:sz w:val="14"/>
                <w:szCs w:val="14"/>
              </w:rPr>
              <w:t>16.297.680</w:t>
            </w:r>
          </w:p>
        </w:tc>
      </w:tr>
      <w:tr w:rsidR="00C55CB9" w:rsidRPr="008E5ED8" w:rsidTr="00CB3878">
        <w:trPr>
          <w:trHeight w:val="113"/>
        </w:trPr>
        <w:tc>
          <w:tcPr>
            <w:tcW w:w="571" w:type="dxa"/>
            <w:tcBorders>
              <w:top w:val="nil"/>
              <w:left w:val="single" w:sz="4" w:space="0" w:color="auto"/>
              <w:bottom w:val="nil"/>
              <w:right w:val="nil"/>
            </w:tcBorders>
          </w:tcPr>
          <w:p w:rsidR="00C55CB9" w:rsidRPr="008E5ED8" w:rsidRDefault="00C55CB9" w:rsidP="002C6E36">
            <w:pPr>
              <w:autoSpaceDE w:val="0"/>
              <w:autoSpaceDN w:val="0"/>
              <w:adjustRightInd w:val="0"/>
              <w:jc w:val="both"/>
              <w:rPr>
                <w:rFonts w:ascii="Arial" w:hAnsi="Arial" w:cs="Arial"/>
                <w:b/>
                <w:sz w:val="14"/>
                <w:szCs w:val="14"/>
              </w:rPr>
            </w:pPr>
            <w:r w:rsidRPr="008E5ED8">
              <w:rPr>
                <w:rFonts w:ascii="Arial" w:hAnsi="Arial" w:cs="Arial"/>
                <w:b/>
                <w:sz w:val="14"/>
                <w:szCs w:val="14"/>
              </w:rPr>
              <w:t>IV.</w:t>
            </w:r>
          </w:p>
        </w:tc>
        <w:tc>
          <w:tcPr>
            <w:tcW w:w="3929" w:type="dxa"/>
            <w:tcBorders>
              <w:top w:val="nil"/>
              <w:left w:val="nil"/>
              <w:bottom w:val="nil"/>
              <w:right w:val="single" w:sz="4" w:space="0" w:color="auto"/>
            </w:tcBorders>
          </w:tcPr>
          <w:p w:rsidR="00C55CB9" w:rsidRPr="008E5ED8" w:rsidRDefault="00C55CB9" w:rsidP="002C6E36">
            <w:pPr>
              <w:autoSpaceDE w:val="0"/>
              <w:autoSpaceDN w:val="0"/>
              <w:adjustRightInd w:val="0"/>
              <w:jc w:val="both"/>
              <w:rPr>
                <w:rFonts w:ascii="Arial" w:hAnsi="Arial" w:cs="Arial"/>
                <w:b/>
                <w:sz w:val="14"/>
                <w:szCs w:val="14"/>
              </w:rPr>
            </w:pPr>
            <w:r w:rsidRPr="008E5ED8">
              <w:rPr>
                <w:rFonts w:ascii="Arial" w:hAnsi="Arial" w:cs="Arial"/>
                <w:b/>
                <w:sz w:val="14"/>
                <w:szCs w:val="14"/>
              </w:rPr>
              <w:t>EMANET KIYMETLER</w:t>
            </w:r>
          </w:p>
        </w:tc>
        <w:tc>
          <w:tcPr>
            <w:tcW w:w="750" w:type="dxa"/>
            <w:tcBorders>
              <w:top w:val="nil"/>
              <w:left w:val="single" w:sz="4" w:space="0" w:color="auto"/>
              <w:bottom w:val="nil"/>
              <w:right w:val="single" w:sz="4" w:space="0" w:color="auto"/>
            </w:tcBorders>
            <w:vAlign w:val="bottom"/>
          </w:tcPr>
          <w:p w:rsidR="00C55CB9" w:rsidRPr="008E5ED8" w:rsidRDefault="00C55CB9" w:rsidP="002C6E36">
            <w:pPr>
              <w:autoSpaceDE w:val="0"/>
              <w:autoSpaceDN w:val="0"/>
              <w:adjustRightInd w:val="0"/>
              <w:jc w:val="right"/>
              <w:rPr>
                <w:rFonts w:ascii="Arial" w:hAnsi="Arial" w:cs="Arial"/>
                <w:sz w:val="14"/>
                <w:szCs w:val="14"/>
              </w:rPr>
            </w:pPr>
          </w:p>
        </w:tc>
        <w:tc>
          <w:tcPr>
            <w:tcW w:w="919" w:type="dxa"/>
            <w:tcBorders>
              <w:top w:val="nil"/>
              <w:left w:val="single" w:sz="4" w:space="0" w:color="auto"/>
              <w:bottom w:val="nil"/>
              <w:right w:val="single" w:sz="4" w:space="0" w:color="auto"/>
            </w:tcBorders>
            <w:vAlign w:val="bottom"/>
          </w:tcPr>
          <w:p w:rsidR="00C55CB9" w:rsidRPr="008E5ED8" w:rsidRDefault="00C55CB9" w:rsidP="009F27CB">
            <w:pPr>
              <w:ind w:right="28"/>
              <w:jc w:val="right"/>
              <w:rPr>
                <w:rFonts w:ascii="Arial" w:hAnsi="Arial" w:cs="Arial"/>
                <w:b/>
                <w:bCs/>
                <w:sz w:val="14"/>
                <w:szCs w:val="14"/>
              </w:rPr>
            </w:pPr>
            <w:r w:rsidRPr="008E5ED8">
              <w:rPr>
                <w:rFonts w:ascii="Arial" w:hAnsi="Arial" w:cs="Arial"/>
                <w:b/>
                <w:bCs/>
                <w:sz w:val="14"/>
                <w:szCs w:val="14"/>
              </w:rPr>
              <w:t>1.313.127</w:t>
            </w:r>
          </w:p>
        </w:tc>
        <w:tc>
          <w:tcPr>
            <w:tcW w:w="720" w:type="dxa"/>
            <w:tcBorders>
              <w:top w:val="nil"/>
              <w:left w:val="single" w:sz="4" w:space="0" w:color="auto"/>
              <w:bottom w:val="nil"/>
              <w:right w:val="single" w:sz="4" w:space="0" w:color="auto"/>
            </w:tcBorders>
            <w:vAlign w:val="bottom"/>
          </w:tcPr>
          <w:p w:rsidR="00C55CB9" w:rsidRPr="008E5ED8" w:rsidRDefault="00C55CB9" w:rsidP="009F27CB">
            <w:pPr>
              <w:ind w:right="28"/>
              <w:jc w:val="right"/>
              <w:rPr>
                <w:rFonts w:ascii="Arial" w:hAnsi="Arial" w:cs="Arial"/>
                <w:b/>
                <w:bCs/>
                <w:sz w:val="14"/>
                <w:szCs w:val="14"/>
              </w:rPr>
            </w:pPr>
            <w:r w:rsidRPr="008E5ED8">
              <w:rPr>
                <w:rFonts w:ascii="Arial" w:hAnsi="Arial" w:cs="Arial"/>
                <w:b/>
                <w:bCs/>
                <w:sz w:val="14"/>
                <w:szCs w:val="14"/>
              </w:rPr>
              <w:t>662.365</w:t>
            </w:r>
          </w:p>
        </w:tc>
        <w:tc>
          <w:tcPr>
            <w:tcW w:w="853" w:type="dxa"/>
            <w:tcBorders>
              <w:top w:val="nil"/>
              <w:left w:val="single" w:sz="4" w:space="0" w:color="auto"/>
              <w:bottom w:val="nil"/>
              <w:right w:val="single" w:sz="4" w:space="0" w:color="auto"/>
            </w:tcBorders>
            <w:vAlign w:val="bottom"/>
          </w:tcPr>
          <w:p w:rsidR="00C55CB9" w:rsidRPr="008E5ED8" w:rsidRDefault="00C55CB9" w:rsidP="009F27CB">
            <w:pPr>
              <w:ind w:right="28"/>
              <w:jc w:val="right"/>
              <w:rPr>
                <w:rFonts w:ascii="Arial" w:hAnsi="Arial" w:cs="Arial"/>
                <w:b/>
                <w:bCs/>
                <w:sz w:val="14"/>
                <w:szCs w:val="14"/>
              </w:rPr>
            </w:pPr>
            <w:r w:rsidRPr="008E5ED8">
              <w:rPr>
                <w:rFonts w:ascii="Arial" w:hAnsi="Arial" w:cs="Arial"/>
                <w:b/>
                <w:bCs/>
                <w:sz w:val="14"/>
                <w:szCs w:val="14"/>
              </w:rPr>
              <w:t>1.975.492</w:t>
            </w:r>
          </w:p>
        </w:tc>
        <w:tc>
          <w:tcPr>
            <w:tcW w:w="767" w:type="dxa"/>
            <w:tcBorders>
              <w:top w:val="nil"/>
              <w:left w:val="single" w:sz="4" w:space="0" w:color="auto"/>
              <w:bottom w:val="nil"/>
              <w:right w:val="single" w:sz="4" w:space="0" w:color="auto"/>
            </w:tcBorders>
            <w:vAlign w:val="bottom"/>
          </w:tcPr>
          <w:p w:rsidR="00C55CB9" w:rsidRPr="008E5ED8" w:rsidRDefault="00C55CB9" w:rsidP="008A0E5A">
            <w:pPr>
              <w:ind w:right="28"/>
              <w:jc w:val="right"/>
              <w:rPr>
                <w:rFonts w:ascii="Arial" w:hAnsi="Arial" w:cs="Arial"/>
                <w:b/>
                <w:bCs/>
                <w:sz w:val="14"/>
                <w:szCs w:val="14"/>
              </w:rPr>
            </w:pPr>
            <w:r w:rsidRPr="008E5ED8">
              <w:rPr>
                <w:rFonts w:ascii="Arial" w:hAnsi="Arial" w:cs="Arial"/>
                <w:b/>
                <w:bCs/>
                <w:sz w:val="14"/>
                <w:szCs w:val="14"/>
              </w:rPr>
              <w:t>1.130.822</w:t>
            </w:r>
          </w:p>
        </w:tc>
        <w:tc>
          <w:tcPr>
            <w:tcW w:w="789" w:type="dxa"/>
            <w:tcBorders>
              <w:top w:val="nil"/>
              <w:left w:val="single" w:sz="4" w:space="0" w:color="auto"/>
              <w:bottom w:val="nil"/>
              <w:right w:val="single" w:sz="4" w:space="0" w:color="auto"/>
            </w:tcBorders>
            <w:vAlign w:val="bottom"/>
          </w:tcPr>
          <w:p w:rsidR="00C55CB9" w:rsidRPr="008E5ED8" w:rsidRDefault="00C55CB9" w:rsidP="008A0E5A">
            <w:pPr>
              <w:ind w:right="28"/>
              <w:jc w:val="right"/>
              <w:rPr>
                <w:rFonts w:ascii="Arial" w:hAnsi="Arial" w:cs="Arial"/>
                <w:b/>
                <w:bCs/>
                <w:sz w:val="14"/>
                <w:szCs w:val="14"/>
              </w:rPr>
            </w:pPr>
            <w:r w:rsidRPr="008E5ED8">
              <w:rPr>
                <w:rFonts w:ascii="Arial" w:hAnsi="Arial" w:cs="Arial"/>
                <w:b/>
                <w:bCs/>
                <w:sz w:val="14"/>
                <w:szCs w:val="14"/>
              </w:rPr>
              <w:t>659.393</w:t>
            </w:r>
          </w:p>
        </w:tc>
        <w:tc>
          <w:tcPr>
            <w:tcW w:w="831" w:type="dxa"/>
            <w:tcBorders>
              <w:top w:val="nil"/>
              <w:left w:val="single" w:sz="4" w:space="0" w:color="auto"/>
              <w:bottom w:val="nil"/>
              <w:right w:val="single" w:sz="4" w:space="0" w:color="auto"/>
            </w:tcBorders>
            <w:vAlign w:val="bottom"/>
          </w:tcPr>
          <w:p w:rsidR="00C55CB9" w:rsidRPr="008E5ED8" w:rsidRDefault="00C55CB9" w:rsidP="008A0E5A">
            <w:pPr>
              <w:ind w:right="28"/>
              <w:jc w:val="right"/>
              <w:rPr>
                <w:rFonts w:ascii="Arial" w:hAnsi="Arial" w:cs="Arial"/>
                <w:b/>
                <w:bCs/>
                <w:sz w:val="14"/>
                <w:szCs w:val="14"/>
              </w:rPr>
            </w:pPr>
            <w:r w:rsidRPr="008E5ED8">
              <w:rPr>
                <w:rFonts w:ascii="Arial" w:hAnsi="Arial" w:cs="Arial"/>
                <w:b/>
                <w:bCs/>
                <w:sz w:val="14"/>
                <w:szCs w:val="14"/>
              </w:rPr>
              <w:t>1.790.215</w:t>
            </w:r>
          </w:p>
        </w:tc>
      </w:tr>
      <w:tr w:rsidR="00C55CB9" w:rsidRPr="008E5ED8" w:rsidTr="00CB3878">
        <w:trPr>
          <w:trHeight w:val="113"/>
        </w:trPr>
        <w:tc>
          <w:tcPr>
            <w:tcW w:w="571" w:type="dxa"/>
            <w:tcBorders>
              <w:top w:val="nil"/>
              <w:left w:val="single" w:sz="4" w:space="0" w:color="auto"/>
              <w:bottom w:val="nil"/>
              <w:right w:val="nil"/>
            </w:tcBorders>
          </w:tcPr>
          <w:p w:rsidR="00C55CB9" w:rsidRPr="008E5ED8" w:rsidRDefault="00C55CB9" w:rsidP="002C6E36">
            <w:pPr>
              <w:autoSpaceDE w:val="0"/>
              <w:autoSpaceDN w:val="0"/>
              <w:adjustRightInd w:val="0"/>
              <w:jc w:val="both"/>
              <w:rPr>
                <w:rFonts w:ascii="Arial" w:hAnsi="Arial" w:cs="Arial"/>
                <w:sz w:val="14"/>
                <w:szCs w:val="14"/>
              </w:rPr>
            </w:pPr>
            <w:r w:rsidRPr="008E5ED8">
              <w:rPr>
                <w:rFonts w:ascii="Arial" w:hAnsi="Arial" w:cs="Arial"/>
                <w:sz w:val="14"/>
                <w:szCs w:val="14"/>
              </w:rPr>
              <w:t>4.1.</w:t>
            </w:r>
          </w:p>
        </w:tc>
        <w:tc>
          <w:tcPr>
            <w:tcW w:w="3929" w:type="dxa"/>
            <w:tcBorders>
              <w:top w:val="nil"/>
              <w:left w:val="nil"/>
              <w:bottom w:val="nil"/>
              <w:right w:val="single" w:sz="4" w:space="0" w:color="auto"/>
            </w:tcBorders>
          </w:tcPr>
          <w:p w:rsidR="00C55CB9" w:rsidRPr="008E5ED8" w:rsidRDefault="00C55CB9" w:rsidP="002C6E36">
            <w:pPr>
              <w:autoSpaceDE w:val="0"/>
              <w:autoSpaceDN w:val="0"/>
              <w:adjustRightInd w:val="0"/>
              <w:jc w:val="both"/>
              <w:rPr>
                <w:rFonts w:ascii="Arial" w:hAnsi="Arial" w:cs="Arial"/>
                <w:sz w:val="14"/>
                <w:szCs w:val="14"/>
              </w:rPr>
            </w:pPr>
            <w:r w:rsidRPr="008E5ED8">
              <w:rPr>
                <w:rFonts w:ascii="Arial" w:hAnsi="Arial" w:cs="Arial"/>
                <w:sz w:val="14"/>
                <w:szCs w:val="14"/>
              </w:rPr>
              <w:t>Müşteri Fon Ve Portföy Mevcutları</w:t>
            </w:r>
          </w:p>
        </w:tc>
        <w:tc>
          <w:tcPr>
            <w:tcW w:w="750" w:type="dxa"/>
            <w:tcBorders>
              <w:top w:val="nil"/>
              <w:left w:val="single" w:sz="4" w:space="0" w:color="auto"/>
              <w:bottom w:val="nil"/>
              <w:right w:val="single" w:sz="4" w:space="0" w:color="auto"/>
            </w:tcBorders>
            <w:vAlign w:val="bottom"/>
          </w:tcPr>
          <w:p w:rsidR="00C55CB9" w:rsidRPr="008E5ED8" w:rsidRDefault="00C55CB9" w:rsidP="002C6E36">
            <w:pPr>
              <w:autoSpaceDE w:val="0"/>
              <w:autoSpaceDN w:val="0"/>
              <w:adjustRightInd w:val="0"/>
              <w:jc w:val="right"/>
              <w:rPr>
                <w:rFonts w:ascii="Arial" w:hAnsi="Arial" w:cs="Arial"/>
                <w:sz w:val="14"/>
                <w:szCs w:val="14"/>
              </w:rPr>
            </w:pPr>
          </w:p>
        </w:tc>
        <w:tc>
          <w:tcPr>
            <w:tcW w:w="919" w:type="dxa"/>
            <w:tcBorders>
              <w:top w:val="nil"/>
              <w:left w:val="single" w:sz="4" w:space="0" w:color="auto"/>
              <w:bottom w:val="nil"/>
              <w:right w:val="single" w:sz="4" w:space="0" w:color="auto"/>
            </w:tcBorders>
            <w:vAlign w:val="bottom"/>
          </w:tcPr>
          <w:p w:rsidR="00C55CB9" w:rsidRPr="008E5ED8" w:rsidRDefault="00C55CB9" w:rsidP="009F27CB">
            <w:pPr>
              <w:ind w:right="28"/>
              <w:jc w:val="right"/>
              <w:rPr>
                <w:rFonts w:ascii="Arial" w:hAnsi="Arial" w:cs="Arial"/>
                <w:bCs/>
                <w:sz w:val="14"/>
                <w:szCs w:val="14"/>
              </w:rPr>
            </w:pPr>
            <w:r w:rsidRPr="008E5ED8">
              <w:rPr>
                <w:rFonts w:ascii="Arial" w:hAnsi="Arial" w:cs="Arial"/>
                <w:bCs/>
                <w:sz w:val="14"/>
                <w:szCs w:val="14"/>
              </w:rPr>
              <w:t>-</w:t>
            </w:r>
          </w:p>
        </w:tc>
        <w:tc>
          <w:tcPr>
            <w:tcW w:w="720" w:type="dxa"/>
            <w:tcBorders>
              <w:top w:val="nil"/>
              <w:left w:val="single" w:sz="4" w:space="0" w:color="auto"/>
              <w:bottom w:val="nil"/>
              <w:right w:val="single" w:sz="4" w:space="0" w:color="auto"/>
            </w:tcBorders>
            <w:vAlign w:val="bottom"/>
          </w:tcPr>
          <w:p w:rsidR="00C55CB9" w:rsidRPr="008E5ED8" w:rsidRDefault="00C55CB9" w:rsidP="009F27CB">
            <w:pPr>
              <w:ind w:right="28"/>
              <w:jc w:val="right"/>
              <w:rPr>
                <w:rFonts w:ascii="Arial" w:hAnsi="Arial" w:cs="Arial"/>
                <w:bCs/>
                <w:sz w:val="14"/>
                <w:szCs w:val="14"/>
              </w:rPr>
            </w:pPr>
            <w:r w:rsidRPr="008E5ED8">
              <w:rPr>
                <w:rFonts w:ascii="Arial" w:hAnsi="Arial" w:cs="Arial"/>
                <w:bCs/>
                <w:sz w:val="14"/>
                <w:szCs w:val="14"/>
              </w:rPr>
              <w:t>-</w:t>
            </w:r>
          </w:p>
        </w:tc>
        <w:tc>
          <w:tcPr>
            <w:tcW w:w="853" w:type="dxa"/>
            <w:tcBorders>
              <w:top w:val="nil"/>
              <w:left w:val="single" w:sz="4" w:space="0" w:color="auto"/>
              <w:bottom w:val="nil"/>
              <w:right w:val="single" w:sz="4" w:space="0" w:color="auto"/>
            </w:tcBorders>
            <w:vAlign w:val="bottom"/>
          </w:tcPr>
          <w:p w:rsidR="00C55CB9" w:rsidRPr="008E5ED8" w:rsidRDefault="00C55CB9" w:rsidP="009F27CB">
            <w:pPr>
              <w:ind w:right="28"/>
              <w:jc w:val="right"/>
              <w:rPr>
                <w:rFonts w:ascii="Arial" w:hAnsi="Arial" w:cs="Arial"/>
                <w:bCs/>
                <w:sz w:val="14"/>
                <w:szCs w:val="14"/>
              </w:rPr>
            </w:pPr>
            <w:r w:rsidRPr="008E5ED8">
              <w:rPr>
                <w:rFonts w:ascii="Arial" w:hAnsi="Arial" w:cs="Arial"/>
                <w:bCs/>
                <w:sz w:val="14"/>
                <w:szCs w:val="14"/>
              </w:rPr>
              <w:t>-</w:t>
            </w:r>
          </w:p>
        </w:tc>
        <w:tc>
          <w:tcPr>
            <w:tcW w:w="767" w:type="dxa"/>
            <w:tcBorders>
              <w:top w:val="nil"/>
              <w:left w:val="single" w:sz="4" w:space="0" w:color="auto"/>
              <w:bottom w:val="nil"/>
              <w:right w:val="single" w:sz="4" w:space="0" w:color="auto"/>
            </w:tcBorders>
            <w:vAlign w:val="bottom"/>
          </w:tcPr>
          <w:p w:rsidR="00C55CB9" w:rsidRPr="008E5ED8" w:rsidRDefault="00C55CB9" w:rsidP="008A0E5A">
            <w:pPr>
              <w:ind w:right="28"/>
              <w:jc w:val="right"/>
              <w:rPr>
                <w:rFonts w:ascii="Arial" w:hAnsi="Arial" w:cs="Arial"/>
                <w:bCs/>
                <w:sz w:val="14"/>
                <w:szCs w:val="14"/>
              </w:rPr>
            </w:pPr>
            <w:r w:rsidRPr="008E5ED8">
              <w:rPr>
                <w:rFonts w:ascii="Arial" w:hAnsi="Arial" w:cs="Arial"/>
                <w:bCs/>
                <w:sz w:val="14"/>
                <w:szCs w:val="14"/>
              </w:rPr>
              <w:t>-</w:t>
            </w:r>
          </w:p>
        </w:tc>
        <w:tc>
          <w:tcPr>
            <w:tcW w:w="789" w:type="dxa"/>
            <w:tcBorders>
              <w:top w:val="nil"/>
              <w:left w:val="single" w:sz="4" w:space="0" w:color="auto"/>
              <w:bottom w:val="nil"/>
              <w:right w:val="single" w:sz="4" w:space="0" w:color="auto"/>
            </w:tcBorders>
            <w:vAlign w:val="bottom"/>
          </w:tcPr>
          <w:p w:rsidR="00C55CB9" w:rsidRPr="008E5ED8" w:rsidRDefault="00C55CB9" w:rsidP="008A0E5A">
            <w:pPr>
              <w:ind w:right="28"/>
              <w:jc w:val="right"/>
              <w:rPr>
                <w:rFonts w:ascii="Arial" w:hAnsi="Arial" w:cs="Arial"/>
                <w:bCs/>
                <w:sz w:val="14"/>
                <w:szCs w:val="14"/>
              </w:rPr>
            </w:pPr>
            <w:r w:rsidRPr="008E5ED8">
              <w:rPr>
                <w:rFonts w:ascii="Arial" w:hAnsi="Arial" w:cs="Arial"/>
                <w:bCs/>
                <w:sz w:val="14"/>
                <w:szCs w:val="14"/>
              </w:rPr>
              <w:t>-</w:t>
            </w:r>
          </w:p>
        </w:tc>
        <w:tc>
          <w:tcPr>
            <w:tcW w:w="831" w:type="dxa"/>
            <w:tcBorders>
              <w:top w:val="nil"/>
              <w:left w:val="single" w:sz="4" w:space="0" w:color="auto"/>
              <w:bottom w:val="nil"/>
              <w:right w:val="single" w:sz="4" w:space="0" w:color="auto"/>
            </w:tcBorders>
            <w:vAlign w:val="bottom"/>
          </w:tcPr>
          <w:p w:rsidR="00C55CB9" w:rsidRPr="008E5ED8" w:rsidRDefault="00C55CB9" w:rsidP="008A0E5A">
            <w:pPr>
              <w:ind w:right="28"/>
              <w:jc w:val="right"/>
              <w:rPr>
                <w:rFonts w:ascii="Arial" w:hAnsi="Arial" w:cs="Arial"/>
                <w:bCs/>
                <w:sz w:val="14"/>
                <w:szCs w:val="14"/>
              </w:rPr>
            </w:pPr>
            <w:r w:rsidRPr="008E5ED8">
              <w:rPr>
                <w:rFonts w:ascii="Arial" w:hAnsi="Arial" w:cs="Arial"/>
                <w:bCs/>
                <w:sz w:val="14"/>
                <w:szCs w:val="14"/>
              </w:rPr>
              <w:t>-</w:t>
            </w:r>
          </w:p>
        </w:tc>
      </w:tr>
      <w:tr w:rsidR="00C55CB9" w:rsidRPr="008E5ED8" w:rsidTr="00CB3878">
        <w:trPr>
          <w:trHeight w:val="113"/>
        </w:trPr>
        <w:tc>
          <w:tcPr>
            <w:tcW w:w="571" w:type="dxa"/>
            <w:tcBorders>
              <w:top w:val="nil"/>
              <w:left w:val="single" w:sz="4" w:space="0" w:color="auto"/>
              <w:bottom w:val="nil"/>
              <w:right w:val="nil"/>
            </w:tcBorders>
          </w:tcPr>
          <w:p w:rsidR="00C55CB9" w:rsidRPr="008E5ED8" w:rsidRDefault="00C55CB9" w:rsidP="002C6E36">
            <w:pPr>
              <w:autoSpaceDE w:val="0"/>
              <w:autoSpaceDN w:val="0"/>
              <w:adjustRightInd w:val="0"/>
              <w:jc w:val="both"/>
              <w:rPr>
                <w:rFonts w:ascii="Arial" w:hAnsi="Arial" w:cs="Arial"/>
                <w:sz w:val="14"/>
                <w:szCs w:val="14"/>
              </w:rPr>
            </w:pPr>
            <w:r w:rsidRPr="008E5ED8">
              <w:rPr>
                <w:rFonts w:ascii="Arial" w:hAnsi="Arial" w:cs="Arial"/>
                <w:sz w:val="14"/>
                <w:szCs w:val="14"/>
              </w:rPr>
              <w:t>4.2.</w:t>
            </w:r>
          </w:p>
        </w:tc>
        <w:tc>
          <w:tcPr>
            <w:tcW w:w="3929" w:type="dxa"/>
            <w:tcBorders>
              <w:top w:val="nil"/>
              <w:left w:val="nil"/>
              <w:bottom w:val="nil"/>
              <w:right w:val="single" w:sz="4" w:space="0" w:color="auto"/>
            </w:tcBorders>
          </w:tcPr>
          <w:p w:rsidR="00C55CB9" w:rsidRPr="008E5ED8" w:rsidRDefault="00C55CB9" w:rsidP="002C6E36">
            <w:pPr>
              <w:autoSpaceDE w:val="0"/>
              <w:autoSpaceDN w:val="0"/>
              <w:adjustRightInd w:val="0"/>
              <w:jc w:val="both"/>
              <w:rPr>
                <w:rFonts w:ascii="Arial" w:hAnsi="Arial" w:cs="Arial"/>
                <w:sz w:val="14"/>
                <w:szCs w:val="14"/>
              </w:rPr>
            </w:pPr>
            <w:r w:rsidRPr="008E5ED8">
              <w:rPr>
                <w:rFonts w:ascii="Arial" w:hAnsi="Arial" w:cs="Arial"/>
                <w:sz w:val="14"/>
                <w:szCs w:val="14"/>
              </w:rPr>
              <w:t>Emanete Alınan Menkul Değerler</w:t>
            </w:r>
          </w:p>
        </w:tc>
        <w:tc>
          <w:tcPr>
            <w:tcW w:w="750" w:type="dxa"/>
            <w:tcBorders>
              <w:top w:val="nil"/>
              <w:left w:val="single" w:sz="4" w:space="0" w:color="auto"/>
              <w:bottom w:val="nil"/>
              <w:right w:val="single" w:sz="4" w:space="0" w:color="auto"/>
            </w:tcBorders>
            <w:vAlign w:val="bottom"/>
          </w:tcPr>
          <w:p w:rsidR="00C55CB9" w:rsidRPr="008E5ED8" w:rsidRDefault="00C55CB9" w:rsidP="002C6E36">
            <w:pPr>
              <w:autoSpaceDE w:val="0"/>
              <w:autoSpaceDN w:val="0"/>
              <w:adjustRightInd w:val="0"/>
              <w:jc w:val="right"/>
              <w:rPr>
                <w:rFonts w:ascii="Arial" w:hAnsi="Arial" w:cs="Arial"/>
                <w:sz w:val="14"/>
                <w:szCs w:val="14"/>
              </w:rPr>
            </w:pPr>
          </w:p>
        </w:tc>
        <w:tc>
          <w:tcPr>
            <w:tcW w:w="919" w:type="dxa"/>
            <w:tcBorders>
              <w:top w:val="nil"/>
              <w:left w:val="single" w:sz="4" w:space="0" w:color="auto"/>
              <w:bottom w:val="nil"/>
              <w:right w:val="single" w:sz="4" w:space="0" w:color="auto"/>
            </w:tcBorders>
            <w:vAlign w:val="bottom"/>
          </w:tcPr>
          <w:p w:rsidR="00C55CB9" w:rsidRPr="008E5ED8" w:rsidRDefault="00C55CB9" w:rsidP="009F27CB">
            <w:pPr>
              <w:ind w:right="28"/>
              <w:jc w:val="right"/>
              <w:rPr>
                <w:rFonts w:ascii="Arial" w:hAnsi="Arial" w:cs="Arial"/>
                <w:bCs/>
                <w:sz w:val="14"/>
                <w:szCs w:val="14"/>
              </w:rPr>
            </w:pPr>
            <w:r w:rsidRPr="008E5ED8">
              <w:rPr>
                <w:rFonts w:ascii="Arial" w:hAnsi="Arial" w:cs="Arial"/>
                <w:bCs/>
                <w:sz w:val="14"/>
                <w:szCs w:val="14"/>
              </w:rPr>
              <w:t>72</w:t>
            </w:r>
          </w:p>
        </w:tc>
        <w:tc>
          <w:tcPr>
            <w:tcW w:w="720" w:type="dxa"/>
            <w:tcBorders>
              <w:top w:val="nil"/>
              <w:left w:val="single" w:sz="4" w:space="0" w:color="auto"/>
              <w:bottom w:val="nil"/>
              <w:right w:val="single" w:sz="4" w:space="0" w:color="auto"/>
            </w:tcBorders>
            <w:vAlign w:val="bottom"/>
          </w:tcPr>
          <w:p w:rsidR="00C55CB9" w:rsidRPr="008E5ED8" w:rsidRDefault="00C55CB9" w:rsidP="009F27CB">
            <w:pPr>
              <w:ind w:right="28"/>
              <w:jc w:val="right"/>
              <w:rPr>
                <w:rFonts w:ascii="Arial" w:hAnsi="Arial" w:cs="Arial"/>
                <w:bCs/>
                <w:sz w:val="14"/>
                <w:szCs w:val="14"/>
              </w:rPr>
            </w:pPr>
            <w:r w:rsidRPr="008E5ED8">
              <w:rPr>
                <w:rFonts w:ascii="Arial" w:hAnsi="Arial" w:cs="Arial"/>
                <w:bCs/>
                <w:sz w:val="14"/>
                <w:szCs w:val="14"/>
              </w:rPr>
              <w:t>-</w:t>
            </w:r>
          </w:p>
        </w:tc>
        <w:tc>
          <w:tcPr>
            <w:tcW w:w="853" w:type="dxa"/>
            <w:tcBorders>
              <w:top w:val="nil"/>
              <w:left w:val="single" w:sz="4" w:space="0" w:color="auto"/>
              <w:bottom w:val="nil"/>
              <w:right w:val="single" w:sz="4" w:space="0" w:color="auto"/>
            </w:tcBorders>
            <w:vAlign w:val="bottom"/>
          </w:tcPr>
          <w:p w:rsidR="00C55CB9" w:rsidRPr="008E5ED8" w:rsidRDefault="00C55CB9" w:rsidP="009F27CB">
            <w:pPr>
              <w:ind w:right="28"/>
              <w:jc w:val="right"/>
              <w:rPr>
                <w:rFonts w:ascii="Arial" w:hAnsi="Arial" w:cs="Arial"/>
                <w:bCs/>
                <w:sz w:val="14"/>
                <w:szCs w:val="14"/>
              </w:rPr>
            </w:pPr>
            <w:r w:rsidRPr="008E5ED8">
              <w:rPr>
                <w:rFonts w:ascii="Arial" w:hAnsi="Arial" w:cs="Arial"/>
                <w:bCs/>
                <w:sz w:val="14"/>
                <w:szCs w:val="14"/>
              </w:rPr>
              <w:t>72</w:t>
            </w:r>
          </w:p>
        </w:tc>
        <w:tc>
          <w:tcPr>
            <w:tcW w:w="767" w:type="dxa"/>
            <w:tcBorders>
              <w:top w:val="nil"/>
              <w:left w:val="single" w:sz="4" w:space="0" w:color="auto"/>
              <w:bottom w:val="nil"/>
              <w:right w:val="single" w:sz="4" w:space="0" w:color="auto"/>
            </w:tcBorders>
            <w:vAlign w:val="bottom"/>
          </w:tcPr>
          <w:p w:rsidR="00C55CB9" w:rsidRPr="008E5ED8" w:rsidRDefault="00C55CB9" w:rsidP="008A0E5A">
            <w:pPr>
              <w:ind w:right="28"/>
              <w:jc w:val="right"/>
              <w:rPr>
                <w:rFonts w:ascii="Arial" w:hAnsi="Arial" w:cs="Arial"/>
                <w:bCs/>
                <w:sz w:val="14"/>
                <w:szCs w:val="14"/>
              </w:rPr>
            </w:pPr>
            <w:r w:rsidRPr="008E5ED8">
              <w:rPr>
                <w:rFonts w:ascii="Arial" w:hAnsi="Arial" w:cs="Arial"/>
                <w:bCs/>
                <w:sz w:val="14"/>
                <w:szCs w:val="14"/>
              </w:rPr>
              <w:t>-</w:t>
            </w:r>
          </w:p>
        </w:tc>
        <w:tc>
          <w:tcPr>
            <w:tcW w:w="789" w:type="dxa"/>
            <w:tcBorders>
              <w:top w:val="nil"/>
              <w:left w:val="single" w:sz="4" w:space="0" w:color="auto"/>
              <w:bottom w:val="nil"/>
              <w:right w:val="single" w:sz="4" w:space="0" w:color="auto"/>
            </w:tcBorders>
            <w:vAlign w:val="bottom"/>
          </w:tcPr>
          <w:p w:rsidR="00C55CB9" w:rsidRPr="008E5ED8" w:rsidRDefault="00C55CB9" w:rsidP="008A0E5A">
            <w:pPr>
              <w:ind w:right="28"/>
              <w:jc w:val="right"/>
              <w:rPr>
                <w:rFonts w:ascii="Arial" w:hAnsi="Arial" w:cs="Arial"/>
                <w:bCs/>
                <w:sz w:val="14"/>
                <w:szCs w:val="14"/>
              </w:rPr>
            </w:pPr>
            <w:r w:rsidRPr="008E5ED8">
              <w:rPr>
                <w:rFonts w:ascii="Arial" w:hAnsi="Arial" w:cs="Arial"/>
                <w:bCs/>
                <w:sz w:val="14"/>
                <w:szCs w:val="14"/>
              </w:rPr>
              <w:t>-</w:t>
            </w:r>
          </w:p>
        </w:tc>
        <w:tc>
          <w:tcPr>
            <w:tcW w:w="831" w:type="dxa"/>
            <w:tcBorders>
              <w:top w:val="nil"/>
              <w:left w:val="single" w:sz="4" w:space="0" w:color="auto"/>
              <w:bottom w:val="nil"/>
              <w:right w:val="single" w:sz="4" w:space="0" w:color="auto"/>
            </w:tcBorders>
            <w:vAlign w:val="bottom"/>
          </w:tcPr>
          <w:p w:rsidR="00C55CB9" w:rsidRPr="008E5ED8" w:rsidRDefault="00C55CB9" w:rsidP="008A0E5A">
            <w:pPr>
              <w:ind w:right="28"/>
              <w:jc w:val="right"/>
              <w:rPr>
                <w:rFonts w:ascii="Arial" w:hAnsi="Arial" w:cs="Arial"/>
                <w:bCs/>
                <w:sz w:val="14"/>
                <w:szCs w:val="14"/>
              </w:rPr>
            </w:pPr>
            <w:r w:rsidRPr="008E5ED8">
              <w:rPr>
                <w:rFonts w:ascii="Arial" w:hAnsi="Arial" w:cs="Arial"/>
                <w:bCs/>
                <w:sz w:val="14"/>
                <w:szCs w:val="14"/>
              </w:rPr>
              <w:t>-</w:t>
            </w:r>
          </w:p>
        </w:tc>
      </w:tr>
      <w:tr w:rsidR="00C55CB9" w:rsidRPr="008E5ED8" w:rsidTr="00CB3878">
        <w:trPr>
          <w:trHeight w:val="113"/>
        </w:trPr>
        <w:tc>
          <w:tcPr>
            <w:tcW w:w="571" w:type="dxa"/>
            <w:tcBorders>
              <w:top w:val="nil"/>
              <w:left w:val="single" w:sz="4" w:space="0" w:color="auto"/>
              <w:bottom w:val="nil"/>
              <w:right w:val="nil"/>
            </w:tcBorders>
          </w:tcPr>
          <w:p w:rsidR="00C55CB9" w:rsidRPr="008E5ED8" w:rsidRDefault="00C55CB9" w:rsidP="002C6E36">
            <w:pPr>
              <w:autoSpaceDE w:val="0"/>
              <w:autoSpaceDN w:val="0"/>
              <w:adjustRightInd w:val="0"/>
              <w:jc w:val="both"/>
              <w:rPr>
                <w:rFonts w:ascii="Arial" w:hAnsi="Arial" w:cs="Arial"/>
                <w:sz w:val="14"/>
                <w:szCs w:val="14"/>
              </w:rPr>
            </w:pPr>
            <w:r w:rsidRPr="008E5ED8">
              <w:rPr>
                <w:rFonts w:ascii="Arial" w:hAnsi="Arial" w:cs="Arial"/>
                <w:sz w:val="14"/>
                <w:szCs w:val="14"/>
              </w:rPr>
              <w:t>4.3.</w:t>
            </w:r>
          </w:p>
        </w:tc>
        <w:tc>
          <w:tcPr>
            <w:tcW w:w="3929" w:type="dxa"/>
            <w:tcBorders>
              <w:top w:val="nil"/>
              <w:left w:val="nil"/>
              <w:bottom w:val="nil"/>
              <w:right w:val="single" w:sz="4" w:space="0" w:color="auto"/>
            </w:tcBorders>
          </w:tcPr>
          <w:p w:rsidR="00C55CB9" w:rsidRPr="008E5ED8" w:rsidRDefault="00C55CB9" w:rsidP="002C6E36">
            <w:pPr>
              <w:autoSpaceDE w:val="0"/>
              <w:autoSpaceDN w:val="0"/>
              <w:adjustRightInd w:val="0"/>
              <w:jc w:val="both"/>
              <w:rPr>
                <w:rFonts w:ascii="Arial" w:hAnsi="Arial" w:cs="Arial"/>
                <w:sz w:val="14"/>
                <w:szCs w:val="14"/>
              </w:rPr>
            </w:pPr>
            <w:r w:rsidRPr="008E5ED8">
              <w:rPr>
                <w:rFonts w:ascii="Arial" w:hAnsi="Arial" w:cs="Arial"/>
                <w:sz w:val="14"/>
                <w:szCs w:val="14"/>
              </w:rPr>
              <w:t>Tahsile Alınan Çekler</w:t>
            </w:r>
          </w:p>
        </w:tc>
        <w:tc>
          <w:tcPr>
            <w:tcW w:w="750" w:type="dxa"/>
            <w:tcBorders>
              <w:top w:val="nil"/>
              <w:left w:val="single" w:sz="4" w:space="0" w:color="auto"/>
              <w:bottom w:val="nil"/>
              <w:right w:val="single" w:sz="4" w:space="0" w:color="auto"/>
            </w:tcBorders>
            <w:vAlign w:val="bottom"/>
          </w:tcPr>
          <w:p w:rsidR="00C55CB9" w:rsidRPr="008E5ED8" w:rsidRDefault="00C55CB9" w:rsidP="002C6E36">
            <w:pPr>
              <w:autoSpaceDE w:val="0"/>
              <w:autoSpaceDN w:val="0"/>
              <w:adjustRightInd w:val="0"/>
              <w:jc w:val="right"/>
              <w:rPr>
                <w:rFonts w:ascii="Arial" w:hAnsi="Arial" w:cs="Arial"/>
                <w:sz w:val="14"/>
                <w:szCs w:val="14"/>
              </w:rPr>
            </w:pPr>
          </w:p>
        </w:tc>
        <w:tc>
          <w:tcPr>
            <w:tcW w:w="919" w:type="dxa"/>
            <w:tcBorders>
              <w:top w:val="nil"/>
              <w:left w:val="single" w:sz="4" w:space="0" w:color="auto"/>
              <w:bottom w:val="nil"/>
              <w:right w:val="single" w:sz="4" w:space="0" w:color="auto"/>
            </w:tcBorders>
            <w:vAlign w:val="bottom"/>
          </w:tcPr>
          <w:p w:rsidR="00C55CB9" w:rsidRPr="008E5ED8" w:rsidRDefault="00C55CB9" w:rsidP="009F27CB">
            <w:pPr>
              <w:ind w:right="28"/>
              <w:jc w:val="right"/>
              <w:rPr>
                <w:rFonts w:ascii="Arial" w:hAnsi="Arial" w:cs="Arial"/>
                <w:bCs/>
                <w:sz w:val="14"/>
                <w:szCs w:val="14"/>
              </w:rPr>
            </w:pPr>
            <w:r w:rsidRPr="008E5ED8">
              <w:rPr>
                <w:rFonts w:ascii="Arial" w:hAnsi="Arial" w:cs="Arial"/>
                <w:bCs/>
                <w:sz w:val="14"/>
                <w:szCs w:val="14"/>
              </w:rPr>
              <w:t>626.896</w:t>
            </w:r>
          </w:p>
        </w:tc>
        <w:tc>
          <w:tcPr>
            <w:tcW w:w="720" w:type="dxa"/>
            <w:tcBorders>
              <w:top w:val="nil"/>
              <w:left w:val="single" w:sz="4" w:space="0" w:color="auto"/>
              <w:bottom w:val="nil"/>
              <w:right w:val="single" w:sz="4" w:space="0" w:color="auto"/>
            </w:tcBorders>
            <w:vAlign w:val="bottom"/>
          </w:tcPr>
          <w:p w:rsidR="00C55CB9" w:rsidRPr="008E5ED8" w:rsidRDefault="00C55CB9" w:rsidP="009F27CB">
            <w:pPr>
              <w:ind w:right="28"/>
              <w:jc w:val="right"/>
              <w:rPr>
                <w:rFonts w:ascii="Arial" w:hAnsi="Arial" w:cs="Arial"/>
                <w:bCs/>
                <w:sz w:val="14"/>
                <w:szCs w:val="14"/>
              </w:rPr>
            </w:pPr>
            <w:r w:rsidRPr="008E5ED8">
              <w:rPr>
                <w:rFonts w:ascii="Arial" w:hAnsi="Arial" w:cs="Arial"/>
                <w:bCs/>
                <w:sz w:val="14"/>
                <w:szCs w:val="14"/>
              </w:rPr>
              <w:t>51.715</w:t>
            </w:r>
          </w:p>
        </w:tc>
        <w:tc>
          <w:tcPr>
            <w:tcW w:w="853" w:type="dxa"/>
            <w:tcBorders>
              <w:top w:val="nil"/>
              <w:left w:val="single" w:sz="4" w:space="0" w:color="auto"/>
              <w:bottom w:val="nil"/>
              <w:right w:val="single" w:sz="4" w:space="0" w:color="auto"/>
            </w:tcBorders>
            <w:vAlign w:val="bottom"/>
          </w:tcPr>
          <w:p w:rsidR="00C55CB9" w:rsidRPr="008E5ED8" w:rsidRDefault="00C55CB9" w:rsidP="009F27CB">
            <w:pPr>
              <w:ind w:right="28"/>
              <w:jc w:val="right"/>
              <w:rPr>
                <w:rFonts w:ascii="Arial" w:hAnsi="Arial" w:cs="Arial"/>
                <w:bCs/>
                <w:sz w:val="14"/>
                <w:szCs w:val="14"/>
              </w:rPr>
            </w:pPr>
            <w:r w:rsidRPr="008E5ED8">
              <w:rPr>
                <w:rFonts w:ascii="Arial" w:hAnsi="Arial" w:cs="Arial"/>
                <w:bCs/>
                <w:sz w:val="14"/>
                <w:szCs w:val="14"/>
              </w:rPr>
              <w:t>678.611</w:t>
            </w:r>
          </w:p>
        </w:tc>
        <w:tc>
          <w:tcPr>
            <w:tcW w:w="767" w:type="dxa"/>
            <w:tcBorders>
              <w:top w:val="nil"/>
              <w:left w:val="single" w:sz="4" w:space="0" w:color="auto"/>
              <w:bottom w:val="nil"/>
              <w:right w:val="single" w:sz="4" w:space="0" w:color="auto"/>
            </w:tcBorders>
            <w:vAlign w:val="bottom"/>
          </w:tcPr>
          <w:p w:rsidR="00C55CB9" w:rsidRPr="008E5ED8" w:rsidRDefault="00C55CB9" w:rsidP="008A0E5A">
            <w:pPr>
              <w:ind w:right="28"/>
              <w:jc w:val="right"/>
              <w:rPr>
                <w:rFonts w:ascii="Arial" w:hAnsi="Arial" w:cs="Arial"/>
                <w:bCs/>
                <w:sz w:val="14"/>
                <w:szCs w:val="14"/>
              </w:rPr>
            </w:pPr>
            <w:r w:rsidRPr="008E5ED8">
              <w:rPr>
                <w:rFonts w:ascii="Arial" w:hAnsi="Arial" w:cs="Arial"/>
                <w:bCs/>
                <w:sz w:val="14"/>
                <w:szCs w:val="14"/>
              </w:rPr>
              <w:t>397.679</w:t>
            </w:r>
          </w:p>
        </w:tc>
        <w:tc>
          <w:tcPr>
            <w:tcW w:w="789" w:type="dxa"/>
            <w:tcBorders>
              <w:top w:val="nil"/>
              <w:left w:val="single" w:sz="4" w:space="0" w:color="auto"/>
              <w:bottom w:val="nil"/>
              <w:right w:val="single" w:sz="4" w:space="0" w:color="auto"/>
            </w:tcBorders>
            <w:vAlign w:val="bottom"/>
          </w:tcPr>
          <w:p w:rsidR="00C55CB9" w:rsidRPr="008E5ED8" w:rsidRDefault="00C55CB9" w:rsidP="008A0E5A">
            <w:pPr>
              <w:ind w:right="28"/>
              <w:jc w:val="right"/>
              <w:rPr>
                <w:rFonts w:ascii="Arial" w:hAnsi="Arial" w:cs="Arial"/>
                <w:bCs/>
                <w:sz w:val="14"/>
                <w:szCs w:val="14"/>
              </w:rPr>
            </w:pPr>
            <w:r w:rsidRPr="008E5ED8">
              <w:rPr>
                <w:rFonts w:ascii="Arial" w:hAnsi="Arial" w:cs="Arial"/>
                <w:bCs/>
                <w:sz w:val="14"/>
                <w:szCs w:val="14"/>
              </w:rPr>
              <w:t>42.873</w:t>
            </w:r>
          </w:p>
        </w:tc>
        <w:tc>
          <w:tcPr>
            <w:tcW w:w="831" w:type="dxa"/>
            <w:tcBorders>
              <w:top w:val="nil"/>
              <w:left w:val="single" w:sz="4" w:space="0" w:color="auto"/>
              <w:bottom w:val="nil"/>
              <w:right w:val="single" w:sz="4" w:space="0" w:color="auto"/>
            </w:tcBorders>
            <w:vAlign w:val="bottom"/>
          </w:tcPr>
          <w:p w:rsidR="00C55CB9" w:rsidRPr="008E5ED8" w:rsidRDefault="00C55CB9" w:rsidP="008A0E5A">
            <w:pPr>
              <w:ind w:right="28"/>
              <w:jc w:val="right"/>
              <w:rPr>
                <w:rFonts w:ascii="Arial" w:hAnsi="Arial" w:cs="Arial"/>
                <w:bCs/>
                <w:sz w:val="14"/>
                <w:szCs w:val="14"/>
              </w:rPr>
            </w:pPr>
            <w:r w:rsidRPr="008E5ED8">
              <w:rPr>
                <w:rFonts w:ascii="Arial" w:hAnsi="Arial" w:cs="Arial"/>
                <w:bCs/>
                <w:sz w:val="14"/>
                <w:szCs w:val="14"/>
              </w:rPr>
              <w:t>440.552</w:t>
            </w:r>
          </w:p>
        </w:tc>
      </w:tr>
      <w:tr w:rsidR="00C55CB9" w:rsidRPr="008E5ED8" w:rsidTr="00CB3878">
        <w:trPr>
          <w:trHeight w:val="113"/>
        </w:trPr>
        <w:tc>
          <w:tcPr>
            <w:tcW w:w="571" w:type="dxa"/>
            <w:tcBorders>
              <w:top w:val="nil"/>
              <w:left w:val="single" w:sz="4" w:space="0" w:color="auto"/>
              <w:bottom w:val="nil"/>
              <w:right w:val="nil"/>
            </w:tcBorders>
          </w:tcPr>
          <w:p w:rsidR="00C55CB9" w:rsidRPr="008E5ED8" w:rsidRDefault="00C55CB9" w:rsidP="002C6E36">
            <w:pPr>
              <w:autoSpaceDE w:val="0"/>
              <w:autoSpaceDN w:val="0"/>
              <w:adjustRightInd w:val="0"/>
              <w:jc w:val="both"/>
              <w:rPr>
                <w:rFonts w:ascii="Arial" w:hAnsi="Arial" w:cs="Arial"/>
                <w:sz w:val="14"/>
                <w:szCs w:val="14"/>
              </w:rPr>
            </w:pPr>
            <w:r w:rsidRPr="008E5ED8">
              <w:rPr>
                <w:rFonts w:ascii="Arial" w:hAnsi="Arial" w:cs="Arial"/>
                <w:sz w:val="14"/>
                <w:szCs w:val="14"/>
              </w:rPr>
              <w:t>4.4.</w:t>
            </w:r>
          </w:p>
        </w:tc>
        <w:tc>
          <w:tcPr>
            <w:tcW w:w="3929" w:type="dxa"/>
            <w:tcBorders>
              <w:top w:val="nil"/>
              <w:left w:val="nil"/>
              <w:bottom w:val="nil"/>
              <w:right w:val="single" w:sz="4" w:space="0" w:color="auto"/>
            </w:tcBorders>
          </w:tcPr>
          <w:p w:rsidR="00C55CB9" w:rsidRPr="008E5ED8" w:rsidRDefault="00C55CB9" w:rsidP="002C6E36">
            <w:pPr>
              <w:autoSpaceDE w:val="0"/>
              <w:autoSpaceDN w:val="0"/>
              <w:adjustRightInd w:val="0"/>
              <w:jc w:val="both"/>
              <w:rPr>
                <w:rFonts w:ascii="Arial" w:hAnsi="Arial" w:cs="Arial"/>
                <w:sz w:val="14"/>
                <w:szCs w:val="14"/>
              </w:rPr>
            </w:pPr>
            <w:r w:rsidRPr="008E5ED8">
              <w:rPr>
                <w:rFonts w:ascii="Arial" w:hAnsi="Arial" w:cs="Arial"/>
                <w:sz w:val="14"/>
                <w:szCs w:val="14"/>
              </w:rPr>
              <w:t>Tahsile Alınan Ticari Senetler</w:t>
            </w:r>
          </w:p>
        </w:tc>
        <w:tc>
          <w:tcPr>
            <w:tcW w:w="750" w:type="dxa"/>
            <w:tcBorders>
              <w:top w:val="nil"/>
              <w:left w:val="single" w:sz="4" w:space="0" w:color="auto"/>
              <w:bottom w:val="nil"/>
              <w:right w:val="single" w:sz="4" w:space="0" w:color="auto"/>
            </w:tcBorders>
            <w:vAlign w:val="bottom"/>
          </w:tcPr>
          <w:p w:rsidR="00C55CB9" w:rsidRPr="008E5ED8" w:rsidRDefault="00C55CB9" w:rsidP="002C6E36">
            <w:pPr>
              <w:autoSpaceDE w:val="0"/>
              <w:autoSpaceDN w:val="0"/>
              <w:adjustRightInd w:val="0"/>
              <w:jc w:val="right"/>
              <w:rPr>
                <w:rFonts w:ascii="Arial" w:hAnsi="Arial" w:cs="Arial"/>
                <w:sz w:val="14"/>
                <w:szCs w:val="14"/>
              </w:rPr>
            </w:pPr>
          </w:p>
        </w:tc>
        <w:tc>
          <w:tcPr>
            <w:tcW w:w="919" w:type="dxa"/>
            <w:tcBorders>
              <w:top w:val="nil"/>
              <w:left w:val="single" w:sz="4" w:space="0" w:color="auto"/>
              <w:bottom w:val="nil"/>
              <w:right w:val="single" w:sz="4" w:space="0" w:color="auto"/>
            </w:tcBorders>
            <w:vAlign w:val="bottom"/>
          </w:tcPr>
          <w:p w:rsidR="00C55CB9" w:rsidRPr="008E5ED8" w:rsidRDefault="00C55CB9" w:rsidP="009F27CB">
            <w:pPr>
              <w:ind w:right="28"/>
              <w:jc w:val="right"/>
              <w:rPr>
                <w:rFonts w:ascii="Arial" w:hAnsi="Arial" w:cs="Arial"/>
                <w:bCs/>
                <w:sz w:val="14"/>
                <w:szCs w:val="14"/>
              </w:rPr>
            </w:pPr>
            <w:r w:rsidRPr="008E5ED8">
              <w:rPr>
                <w:rFonts w:ascii="Arial" w:hAnsi="Arial" w:cs="Arial"/>
                <w:bCs/>
                <w:sz w:val="14"/>
                <w:szCs w:val="14"/>
              </w:rPr>
              <w:t>230.109</w:t>
            </w:r>
          </w:p>
        </w:tc>
        <w:tc>
          <w:tcPr>
            <w:tcW w:w="720" w:type="dxa"/>
            <w:tcBorders>
              <w:top w:val="nil"/>
              <w:left w:val="single" w:sz="4" w:space="0" w:color="auto"/>
              <w:bottom w:val="nil"/>
              <w:right w:val="single" w:sz="4" w:space="0" w:color="auto"/>
            </w:tcBorders>
            <w:vAlign w:val="bottom"/>
          </w:tcPr>
          <w:p w:rsidR="00C55CB9" w:rsidRPr="008E5ED8" w:rsidRDefault="00C55CB9" w:rsidP="009F27CB">
            <w:pPr>
              <w:ind w:right="28"/>
              <w:jc w:val="right"/>
              <w:rPr>
                <w:rFonts w:ascii="Arial" w:hAnsi="Arial" w:cs="Arial"/>
                <w:bCs/>
                <w:sz w:val="14"/>
                <w:szCs w:val="14"/>
              </w:rPr>
            </w:pPr>
            <w:r w:rsidRPr="008E5ED8">
              <w:rPr>
                <w:rFonts w:ascii="Arial" w:hAnsi="Arial" w:cs="Arial"/>
                <w:bCs/>
                <w:sz w:val="14"/>
                <w:szCs w:val="14"/>
              </w:rPr>
              <w:t>19.014</w:t>
            </w:r>
          </w:p>
        </w:tc>
        <w:tc>
          <w:tcPr>
            <w:tcW w:w="853" w:type="dxa"/>
            <w:tcBorders>
              <w:top w:val="nil"/>
              <w:left w:val="single" w:sz="4" w:space="0" w:color="auto"/>
              <w:bottom w:val="nil"/>
              <w:right w:val="single" w:sz="4" w:space="0" w:color="auto"/>
            </w:tcBorders>
            <w:vAlign w:val="bottom"/>
          </w:tcPr>
          <w:p w:rsidR="00C55CB9" w:rsidRPr="008E5ED8" w:rsidRDefault="00C55CB9" w:rsidP="009F27CB">
            <w:pPr>
              <w:ind w:right="28"/>
              <w:jc w:val="right"/>
              <w:rPr>
                <w:rFonts w:ascii="Arial" w:hAnsi="Arial" w:cs="Arial"/>
                <w:bCs/>
                <w:sz w:val="14"/>
                <w:szCs w:val="14"/>
              </w:rPr>
            </w:pPr>
            <w:r w:rsidRPr="008E5ED8">
              <w:rPr>
                <w:rFonts w:ascii="Arial" w:hAnsi="Arial" w:cs="Arial"/>
                <w:bCs/>
                <w:sz w:val="14"/>
                <w:szCs w:val="14"/>
              </w:rPr>
              <w:t>249.123</w:t>
            </w:r>
          </w:p>
        </w:tc>
        <w:tc>
          <w:tcPr>
            <w:tcW w:w="767" w:type="dxa"/>
            <w:tcBorders>
              <w:top w:val="nil"/>
              <w:left w:val="single" w:sz="4" w:space="0" w:color="auto"/>
              <w:bottom w:val="nil"/>
              <w:right w:val="single" w:sz="4" w:space="0" w:color="auto"/>
            </w:tcBorders>
            <w:vAlign w:val="bottom"/>
          </w:tcPr>
          <w:p w:rsidR="00C55CB9" w:rsidRPr="008E5ED8" w:rsidRDefault="00C55CB9" w:rsidP="008A0E5A">
            <w:pPr>
              <w:ind w:right="28"/>
              <w:jc w:val="right"/>
              <w:rPr>
                <w:rFonts w:ascii="Arial" w:hAnsi="Arial" w:cs="Arial"/>
                <w:bCs/>
                <w:sz w:val="14"/>
                <w:szCs w:val="14"/>
              </w:rPr>
            </w:pPr>
            <w:r w:rsidRPr="008E5ED8">
              <w:rPr>
                <w:rFonts w:ascii="Arial" w:hAnsi="Arial" w:cs="Arial"/>
                <w:bCs/>
                <w:sz w:val="14"/>
                <w:szCs w:val="14"/>
              </w:rPr>
              <w:t>245.203</w:t>
            </w:r>
          </w:p>
        </w:tc>
        <w:tc>
          <w:tcPr>
            <w:tcW w:w="789" w:type="dxa"/>
            <w:tcBorders>
              <w:top w:val="nil"/>
              <w:left w:val="single" w:sz="4" w:space="0" w:color="auto"/>
              <w:bottom w:val="nil"/>
              <w:right w:val="single" w:sz="4" w:space="0" w:color="auto"/>
            </w:tcBorders>
            <w:vAlign w:val="bottom"/>
          </w:tcPr>
          <w:p w:rsidR="00C55CB9" w:rsidRPr="008E5ED8" w:rsidRDefault="00C55CB9" w:rsidP="008A0E5A">
            <w:pPr>
              <w:ind w:right="28"/>
              <w:jc w:val="right"/>
              <w:rPr>
                <w:rFonts w:ascii="Arial" w:hAnsi="Arial" w:cs="Arial"/>
                <w:bCs/>
                <w:sz w:val="14"/>
                <w:szCs w:val="14"/>
              </w:rPr>
            </w:pPr>
            <w:r w:rsidRPr="008E5ED8">
              <w:rPr>
                <w:rFonts w:ascii="Arial" w:hAnsi="Arial" w:cs="Arial"/>
                <w:bCs/>
                <w:sz w:val="14"/>
                <w:szCs w:val="14"/>
              </w:rPr>
              <w:t>9.456</w:t>
            </w:r>
          </w:p>
        </w:tc>
        <w:tc>
          <w:tcPr>
            <w:tcW w:w="831" w:type="dxa"/>
            <w:tcBorders>
              <w:top w:val="nil"/>
              <w:left w:val="single" w:sz="4" w:space="0" w:color="auto"/>
              <w:bottom w:val="nil"/>
              <w:right w:val="single" w:sz="4" w:space="0" w:color="auto"/>
            </w:tcBorders>
            <w:vAlign w:val="bottom"/>
          </w:tcPr>
          <w:p w:rsidR="00C55CB9" w:rsidRPr="008E5ED8" w:rsidRDefault="00C55CB9" w:rsidP="008A0E5A">
            <w:pPr>
              <w:ind w:right="28"/>
              <w:jc w:val="right"/>
              <w:rPr>
                <w:rFonts w:ascii="Arial" w:hAnsi="Arial" w:cs="Arial"/>
                <w:bCs/>
                <w:sz w:val="14"/>
                <w:szCs w:val="14"/>
              </w:rPr>
            </w:pPr>
            <w:r w:rsidRPr="008E5ED8">
              <w:rPr>
                <w:rFonts w:ascii="Arial" w:hAnsi="Arial" w:cs="Arial"/>
                <w:bCs/>
                <w:sz w:val="14"/>
                <w:szCs w:val="14"/>
              </w:rPr>
              <w:t>254.659</w:t>
            </w:r>
          </w:p>
        </w:tc>
      </w:tr>
      <w:tr w:rsidR="00C55CB9" w:rsidRPr="008E5ED8" w:rsidTr="00CB3878">
        <w:trPr>
          <w:trHeight w:val="113"/>
        </w:trPr>
        <w:tc>
          <w:tcPr>
            <w:tcW w:w="571" w:type="dxa"/>
            <w:tcBorders>
              <w:top w:val="nil"/>
              <w:left w:val="single" w:sz="4" w:space="0" w:color="auto"/>
              <w:bottom w:val="nil"/>
              <w:right w:val="nil"/>
            </w:tcBorders>
          </w:tcPr>
          <w:p w:rsidR="00C55CB9" w:rsidRPr="008E5ED8" w:rsidRDefault="00C55CB9" w:rsidP="002C6E36">
            <w:pPr>
              <w:autoSpaceDE w:val="0"/>
              <w:autoSpaceDN w:val="0"/>
              <w:adjustRightInd w:val="0"/>
              <w:jc w:val="both"/>
              <w:rPr>
                <w:rFonts w:ascii="Arial" w:hAnsi="Arial" w:cs="Arial"/>
                <w:sz w:val="14"/>
                <w:szCs w:val="14"/>
              </w:rPr>
            </w:pPr>
            <w:r w:rsidRPr="008E5ED8">
              <w:rPr>
                <w:rFonts w:ascii="Arial" w:hAnsi="Arial" w:cs="Arial"/>
                <w:sz w:val="14"/>
                <w:szCs w:val="14"/>
              </w:rPr>
              <w:t>4.5.</w:t>
            </w:r>
          </w:p>
        </w:tc>
        <w:tc>
          <w:tcPr>
            <w:tcW w:w="3929" w:type="dxa"/>
            <w:tcBorders>
              <w:top w:val="nil"/>
              <w:left w:val="nil"/>
              <w:bottom w:val="nil"/>
              <w:right w:val="single" w:sz="4" w:space="0" w:color="auto"/>
            </w:tcBorders>
          </w:tcPr>
          <w:p w:rsidR="00C55CB9" w:rsidRPr="008E5ED8" w:rsidRDefault="00C55CB9" w:rsidP="002C6E36">
            <w:pPr>
              <w:autoSpaceDE w:val="0"/>
              <w:autoSpaceDN w:val="0"/>
              <w:adjustRightInd w:val="0"/>
              <w:jc w:val="both"/>
              <w:rPr>
                <w:rFonts w:ascii="Arial" w:hAnsi="Arial" w:cs="Arial"/>
                <w:sz w:val="14"/>
                <w:szCs w:val="14"/>
              </w:rPr>
            </w:pPr>
            <w:r w:rsidRPr="008E5ED8">
              <w:rPr>
                <w:rFonts w:ascii="Arial" w:hAnsi="Arial" w:cs="Arial"/>
                <w:sz w:val="14"/>
                <w:szCs w:val="14"/>
              </w:rPr>
              <w:t>Tahsile Alınan Diğer Kıymetler</w:t>
            </w:r>
          </w:p>
        </w:tc>
        <w:tc>
          <w:tcPr>
            <w:tcW w:w="750" w:type="dxa"/>
            <w:tcBorders>
              <w:top w:val="nil"/>
              <w:left w:val="single" w:sz="4" w:space="0" w:color="auto"/>
              <w:bottom w:val="nil"/>
              <w:right w:val="single" w:sz="4" w:space="0" w:color="auto"/>
            </w:tcBorders>
            <w:vAlign w:val="bottom"/>
          </w:tcPr>
          <w:p w:rsidR="00C55CB9" w:rsidRPr="008E5ED8" w:rsidRDefault="00C55CB9" w:rsidP="002C6E36">
            <w:pPr>
              <w:autoSpaceDE w:val="0"/>
              <w:autoSpaceDN w:val="0"/>
              <w:adjustRightInd w:val="0"/>
              <w:jc w:val="right"/>
              <w:rPr>
                <w:rFonts w:ascii="Arial" w:hAnsi="Arial" w:cs="Arial"/>
                <w:sz w:val="14"/>
                <w:szCs w:val="14"/>
              </w:rPr>
            </w:pPr>
          </w:p>
        </w:tc>
        <w:tc>
          <w:tcPr>
            <w:tcW w:w="919" w:type="dxa"/>
            <w:tcBorders>
              <w:top w:val="nil"/>
              <w:left w:val="single" w:sz="4" w:space="0" w:color="auto"/>
              <w:bottom w:val="nil"/>
              <w:right w:val="single" w:sz="4" w:space="0" w:color="auto"/>
            </w:tcBorders>
            <w:vAlign w:val="bottom"/>
          </w:tcPr>
          <w:p w:rsidR="00C55CB9" w:rsidRPr="008E5ED8" w:rsidRDefault="00C55CB9" w:rsidP="009F27CB">
            <w:pPr>
              <w:ind w:right="28"/>
              <w:jc w:val="right"/>
              <w:rPr>
                <w:rFonts w:ascii="Arial" w:hAnsi="Arial" w:cs="Arial"/>
                <w:bCs/>
                <w:sz w:val="14"/>
                <w:szCs w:val="14"/>
              </w:rPr>
            </w:pPr>
            <w:r w:rsidRPr="008E5ED8">
              <w:rPr>
                <w:rFonts w:ascii="Arial" w:hAnsi="Arial" w:cs="Arial"/>
                <w:bCs/>
                <w:sz w:val="14"/>
                <w:szCs w:val="14"/>
              </w:rPr>
              <w:t>105</w:t>
            </w:r>
          </w:p>
        </w:tc>
        <w:tc>
          <w:tcPr>
            <w:tcW w:w="720" w:type="dxa"/>
            <w:tcBorders>
              <w:top w:val="nil"/>
              <w:left w:val="single" w:sz="4" w:space="0" w:color="auto"/>
              <w:bottom w:val="nil"/>
              <w:right w:val="single" w:sz="4" w:space="0" w:color="auto"/>
            </w:tcBorders>
            <w:vAlign w:val="bottom"/>
          </w:tcPr>
          <w:p w:rsidR="00C55CB9" w:rsidRPr="008E5ED8" w:rsidRDefault="00C55CB9" w:rsidP="009F27CB">
            <w:pPr>
              <w:ind w:right="28"/>
              <w:jc w:val="right"/>
              <w:rPr>
                <w:rFonts w:ascii="Arial" w:hAnsi="Arial" w:cs="Arial"/>
                <w:bCs/>
                <w:sz w:val="14"/>
                <w:szCs w:val="14"/>
              </w:rPr>
            </w:pPr>
            <w:r w:rsidRPr="008E5ED8">
              <w:rPr>
                <w:rFonts w:ascii="Arial" w:hAnsi="Arial" w:cs="Arial"/>
                <w:bCs/>
                <w:sz w:val="14"/>
                <w:szCs w:val="14"/>
              </w:rPr>
              <w:t>-</w:t>
            </w:r>
          </w:p>
        </w:tc>
        <w:tc>
          <w:tcPr>
            <w:tcW w:w="853" w:type="dxa"/>
            <w:tcBorders>
              <w:top w:val="nil"/>
              <w:left w:val="single" w:sz="4" w:space="0" w:color="auto"/>
              <w:bottom w:val="nil"/>
              <w:right w:val="single" w:sz="4" w:space="0" w:color="auto"/>
            </w:tcBorders>
            <w:vAlign w:val="bottom"/>
          </w:tcPr>
          <w:p w:rsidR="00C55CB9" w:rsidRPr="008E5ED8" w:rsidRDefault="00C55CB9" w:rsidP="009F27CB">
            <w:pPr>
              <w:ind w:right="28"/>
              <w:jc w:val="right"/>
              <w:rPr>
                <w:rFonts w:ascii="Arial" w:hAnsi="Arial" w:cs="Arial"/>
                <w:bCs/>
                <w:sz w:val="14"/>
                <w:szCs w:val="14"/>
              </w:rPr>
            </w:pPr>
            <w:r w:rsidRPr="008E5ED8">
              <w:rPr>
                <w:rFonts w:ascii="Arial" w:hAnsi="Arial" w:cs="Arial"/>
                <w:bCs/>
                <w:sz w:val="14"/>
                <w:szCs w:val="14"/>
              </w:rPr>
              <w:t>105</w:t>
            </w:r>
          </w:p>
        </w:tc>
        <w:tc>
          <w:tcPr>
            <w:tcW w:w="767" w:type="dxa"/>
            <w:tcBorders>
              <w:top w:val="nil"/>
              <w:left w:val="single" w:sz="4" w:space="0" w:color="auto"/>
              <w:bottom w:val="nil"/>
              <w:right w:val="single" w:sz="4" w:space="0" w:color="auto"/>
            </w:tcBorders>
            <w:vAlign w:val="bottom"/>
          </w:tcPr>
          <w:p w:rsidR="00C55CB9" w:rsidRPr="008E5ED8" w:rsidRDefault="00C55CB9" w:rsidP="008A0E5A">
            <w:pPr>
              <w:ind w:right="28"/>
              <w:jc w:val="right"/>
              <w:rPr>
                <w:rFonts w:ascii="Arial" w:hAnsi="Arial" w:cs="Arial"/>
                <w:bCs/>
                <w:sz w:val="14"/>
                <w:szCs w:val="14"/>
              </w:rPr>
            </w:pPr>
            <w:r w:rsidRPr="008E5ED8">
              <w:rPr>
                <w:rFonts w:ascii="Arial" w:hAnsi="Arial" w:cs="Arial"/>
                <w:bCs/>
                <w:sz w:val="14"/>
                <w:szCs w:val="14"/>
              </w:rPr>
              <w:t>105</w:t>
            </w:r>
          </w:p>
        </w:tc>
        <w:tc>
          <w:tcPr>
            <w:tcW w:w="789" w:type="dxa"/>
            <w:tcBorders>
              <w:top w:val="nil"/>
              <w:left w:val="single" w:sz="4" w:space="0" w:color="auto"/>
              <w:bottom w:val="nil"/>
              <w:right w:val="single" w:sz="4" w:space="0" w:color="auto"/>
            </w:tcBorders>
            <w:vAlign w:val="bottom"/>
          </w:tcPr>
          <w:p w:rsidR="00C55CB9" w:rsidRPr="008E5ED8" w:rsidRDefault="00C55CB9" w:rsidP="008A0E5A">
            <w:pPr>
              <w:ind w:right="28"/>
              <w:jc w:val="right"/>
              <w:rPr>
                <w:rFonts w:ascii="Arial" w:hAnsi="Arial" w:cs="Arial"/>
                <w:bCs/>
                <w:sz w:val="14"/>
                <w:szCs w:val="14"/>
              </w:rPr>
            </w:pPr>
            <w:r w:rsidRPr="008E5ED8">
              <w:rPr>
                <w:rFonts w:ascii="Arial" w:hAnsi="Arial" w:cs="Arial"/>
                <w:bCs/>
                <w:sz w:val="14"/>
                <w:szCs w:val="14"/>
              </w:rPr>
              <w:t>-</w:t>
            </w:r>
          </w:p>
        </w:tc>
        <w:tc>
          <w:tcPr>
            <w:tcW w:w="831" w:type="dxa"/>
            <w:tcBorders>
              <w:top w:val="nil"/>
              <w:left w:val="single" w:sz="4" w:space="0" w:color="auto"/>
              <w:bottom w:val="nil"/>
              <w:right w:val="single" w:sz="4" w:space="0" w:color="auto"/>
            </w:tcBorders>
            <w:vAlign w:val="bottom"/>
          </w:tcPr>
          <w:p w:rsidR="00C55CB9" w:rsidRPr="008E5ED8" w:rsidRDefault="00C55CB9" w:rsidP="008A0E5A">
            <w:pPr>
              <w:ind w:right="28"/>
              <w:jc w:val="right"/>
              <w:rPr>
                <w:rFonts w:ascii="Arial" w:hAnsi="Arial" w:cs="Arial"/>
                <w:bCs/>
                <w:sz w:val="14"/>
                <w:szCs w:val="14"/>
              </w:rPr>
            </w:pPr>
            <w:r w:rsidRPr="008E5ED8">
              <w:rPr>
                <w:rFonts w:ascii="Arial" w:hAnsi="Arial" w:cs="Arial"/>
                <w:bCs/>
                <w:sz w:val="14"/>
                <w:szCs w:val="14"/>
              </w:rPr>
              <w:t>105</w:t>
            </w:r>
          </w:p>
        </w:tc>
      </w:tr>
      <w:tr w:rsidR="00C55CB9" w:rsidRPr="008E5ED8" w:rsidTr="00CB3878">
        <w:trPr>
          <w:trHeight w:val="113"/>
        </w:trPr>
        <w:tc>
          <w:tcPr>
            <w:tcW w:w="571" w:type="dxa"/>
            <w:tcBorders>
              <w:top w:val="nil"/>
              <w:left w:val="single" w:sz="4" w:space="0" w:color="auto"/>
              <w:bottom w:val="nil"/>
              <w:right w:val="nil"/>
            </w:tcBorders>
          </w:tcPr>
          <w:p w:rsidR="00C55CB9" w:rsidRPr="008E5ED8" w:rsidRDefault="00C55CB9" w:rsidP="002C6E36">
            <w:pPr>
              <w:autoSpaceDE w:val="0"/>
              <w:autoSpaceDN w:val="0"/>
              <w:adjustRightInd w:val="0"/>
              <w:jc w:val="both"/>
              <w:rPr>
                <w:rFonts w:ascii="Arial" w:hAnsi="Arial" w:cs="Arial"/>
                <w:sz w:val="14"/>
                <w:szCs w:val="14"/>
              </w:rPr>
            </w:pPr>
            <w:r w:rsidRPr="008E5ED8">
              <w:rPr>
                <w:rFonts w:ascii="Arial" w:hAnsi="Arial" w:cs="Arial"/>
                <w:sz w:val="14"/>
                <w:szCs w:val="14"/>
              </w:rPr>
              <w:t>4.6.</w:t>
            </w:r>
          </w:p>
        </w:tc>
        <w:tc>
          <w:tcPr>
            <w:tcW w:w="3929" w:type="dxa"/>
            <w:tcBorders>
              <w:top w:val="nil"/>
              <w:left w:val="nil"/>
              <w:bottom w:val="nil"/>
              <w:right w:val="single" w:sz="4" w:space="0" w:color="auto"/>
            </w:tcBorders>
          </w:tcPr>
          <w:p w:rsidR="00C55CB9" w:rsidRPr="008E5ED8" w:rsidRDefault="00C55CB9" w:rsidP="002C6E36">
            <w:pPr>
              <w:autoSpaceDE w:val="0"/>
              <w:autoSpaceDN w:val="0"/>
              <w:adjustRightInd w:val="0"/>
              <w:jc w:val="both"/>
              <w:rPr>
                <w:rFonts w:ascii="Arial" w:hAnsi="Arial" w:cs="Arial"/>
                <w:sz w:val="14"/>
                <w:szCs w:val="14"/>
              </w:rPr>
            </w:pPr>
            <w:r w:rsidRPr="008E5ED8">
              <w:rPr>
                <w:rFonts w:ascii="Arial" w:hAnsi="Arial" w:cs="Arial"/>
                <w:sz w:val="14"/>
                <w:szCs w:val="14"/>
              </w:rPr>
              <w:t>İhracına Aracı Olunan Kıymetler</w:t>
            </w:r>
          </w:p>
        </w:tc>
        <w:tc>
          <w:tcPr>
            <w:tcW w:w="750" w:type="dxa"/>
            <w:tcBorders>
              <w:top w:val="nil"/>
              <w:left w:val="single" w:sz="4" w:space="0" w:color="auto"/>
              <w:bottom w:val="nil"/>
              <w:right w:val="single" w:sz="4" w:space="0" w:color="auto"/>
            </w:tcBorders>
            <w:vAlign w:val="bottom"/>
          </w:tcPr>
          <w:p w:rsidR="00C55CB9" w:rsidRPr="008E5ED8" w:rsidRDefault="00C55CB9" w:rsidP="002C6E36">
            <w:pPr>
              <w:autoSpaceDE w:val="0"/>
              <w:autoSpaceDN w:val="0"/>
              <w:adjustRightInd w:val="0"/>
              <w:jc w:val="right"/>
              <w:rPr>
                <w:rFonts w:ascii="Arial" w:hAnsi="Arial" w:cs="Arial"/>
                <w:sz w:val="14"/>
                <w:szCs w:val="14"/>
              </w:rPr>
            </w:pPr>
          </w:p>
        </w:tc>
        <w:tc>
          <w:tcPr>
            <w:tcW w:w="919" w:type="dxa"/>
            <w:tcBorders>
              <w:top w:val="nil"/>
              <w:left w:val="single" w:sz="4" w:space="0" w:color="auto"/>
              <w:bottom w:val="nil"/>
              <w:right w:val="single" w:sz="4" w:space="0" w:color="auto"/>
            </w:tcBorders>
            <w:vAlign w:val="bottom"/>
          </w:tcPr>
          <w:p w:rsidR="00C55CB9" w:rsidRPr="008E5ED8" w:rsidRDefault="00C55CB9" w:rsidP="009F27CB">
            <w:pPr>
              <w:ind w:right="28"/>
              <w:jc w:val="right"/>
              <w:rPr>
                <w:rFonts w:ascii="Arial" w:hAnsi="Arial" w:cs="Arial"/>
                <w:bCs/>
                <w:sz w:val="14"/>
                <w:szCs w:val="14"/>
              </w:rPr>
            </w:pPr>
            <w:r w:rsidRPr="008E5ED8">
              <w:rPr>
                <w:rFonts w:ascii="Arial" w:hAnsi="Arial" w:cs="Arial"/>
                <w:bCs/>
                <w:sz w:val="14"/>
                <w:szCs w:val="14"/>
              </w:rPr>
              <w:t>-</w:t>
            </w:r>
          </w:p>
        </w:tc>
        <w:tc>
          <w:tcPr>
            <w:tcW w:w="720" w:type="dxa"/>
            <w:tcBorders>
              <w:top w:val="nil"/>
              <w:left w:val="single" w:sz="4" w:space="0" w:color="auto"/>
              <w:bottom w:val="nil"/>
              <w:right w:val="single" w:sz="4" w:space="0" w:color="auto"/>
            </w:tcBorders>
            <w:vAlign w:val="bottom"/>
          </w:tcPr>
          <w:p w:rsidR="00C55CB9" w:rsidRPr="008E5ED8" w:rsidRDefault="00C55CB9" w:rsidP="009F27CB">
            <w:pPr>
              <w:ind w:right="28"/>
              <w:jc w:val="right"/>
              <w:rPr>
                <w:rFonts w:ascii="Arial" w:hAnsi="Arial" w:cs="Arial"/>
                <w:bCs/>
                <w:sz w:val="14"/>
                <w:szCs w:val="14"/>
              </w:rPr>
            </w:pPr>
            <w:r w:rsidRPr="008E5ED8">
              <w:rPr>
                <w:rFonts w:ascii="Arial" w:hAnsi="Arial" w:cs="Arial"/>
                <w:bCs/>
                <w:sz w:val="14"/>
                <w:szCs w:val="14"/>
              </w:rPr>
              <w:t>-</w:t>
            </w:r>
          </w:p>
        </w:tc>
        <w:tc>
          <w:tcPr>
            <w:tcW w:w="853" w:type="dxa"/>
            <w:tcBorders>
              <w:top w:val="nil"/>
              <w:left w:val="single" w:sz="4" w:space="0" w:color="auto"/>
              <w:bottom w:val="nil"/>
              <w:right w:val="single" w:sz="4" w:space="0" w:color="auto"/>
            </w:tcBorders>
            <w:vAlign w:val="bottom"/>
          </w:tcPr>
          <w:p w:rsidR="00C55CB9" w:rsidRPr="008E5ED8" w:rsidRDefault="00C55CB9" w:rsidP="009F27CB">
            <w:pPr>
              <w:ind w:right="28"/>
              <w:jc w:val="right"/>
              <w:rPr>
                <w:rFonts w:ascii="Arial" w:hAnsi="Arial" w:cs="Arial"/>
                <w:bCs/>
                <w:sz w:val="14"/>
                <w:szCs w:val="14"/>
              </w:rPr>
            </w:pPr>
            <w:r w:rsidRPr="008E5ED8">
              <w:rPr>
                <w:rFonts w:ascii="Arial" w:hAnsi="Arial" w:cs="Arial"/>
                <w:bCs/>
                <w:sz w:val="14"/>
                <w:szCs w:val="14"/>
              </w:rPr>
              <w:t>-</w:t>
            </w:r>
          </w:p>
        </w:tc>
        <w:tc>
          <w:tcPr>
            <w:tcW w:w="767" w:type="dxa"/>
            <w:tcBorders>
              <w:top w:val="nil"/>
              <w:left w:val="single" w:sz="4" w:space="0" w:color="auto"/>
              <w:bottom w:val="nil"/>
              <w:right w:val="single" w:sz="4" w:space="0" w:color="auto"/>
            </w:tcBorders>
            <w:vAlign w:val="bottom"/>
          </w:tcPr>
          <w:p w:rsidR="00C55CB9" w:rsidRPr="008E5ED8" w:rsidRDefault="00C55CB9" w:rsidP="008A0E5A">
            <w:pPr>
              <w:ind w:right="28"/>
              <w:jc w:val="right"/>
              <w:rPr>
                <w:rFonts w:ascii="Arial" w:hAnsi="Arial" w:cs="Arial"/>
                <w:bCs/>
                <w:sz w:val="14"/>
                <w:szCs w:val="14"/>
              </w:rPr>
            </w:pPr>
            <w:r w:rsidRPr="008E5ED8">
              <w:rPr>
                <w:rFonts w:ascii="Arial" w:hAnsi="Arial" w:cs="Arial"/>
                <w:bCs/>
                <w:sz w:val="14"/>
                <w:szCs w:val="14"/>
              </w:rPr>
              <w:t>-</w:t>
            </w:r>
          </w:p>
        </w:tc>
        <w:tc>
          <w:tcPr>
            <w:tcW w:w="789" w:type="dxa"/>
            <w:tcBorders>
              <w:top w:val="nil"/>
              <w:left w:val="single" w:sz="4" w:space="0" w:color="auto"/>
              <w:bottom w:val="nil"/>
              <w:right w:val="single" w:sz="4" w:space="0" w:color="auto"/>
            </w:tcBorders>
            <w:vAlign w:val="bottom"/>
          </w:tcPr>
          <w:p w:rsidR="00C55CB9" w:rsidRPr="008E5ED8" w:rsidRDefault="00C55CB9" w:rsidP="008A0E5A">
            <w:pPr>
              <w:ind w:right="28"/>
              <w:jc w:val="right"/>
              <w:rPr>
                <w:rFonts w:ascii="Arial" w:hAnsi="Arial" w:cs="Arial"/>
                <w:bCs/>
                <w:sz w:val="14"/>
                <w:szCs w:val="14"/>
              </w:rPr>
            </w:pPr>
            <w:r w:rsidRPr="008E5ED8">
              <w:rPr>
                <w:rFonts w:ascii="Arial" w:hAnsi="Arial" w:cs="Arial"/>
                <w:bCs/>
                <w:sz w:val="14"/>
                <w:szCs w:val="14"/>
              </w:rPr>
              <w:t>-</w:t>
            </w:r>
          </w:p>
        </w:tc>
        <w:tc>
          <w:tcPr>
            <w:tcW w:w="831" w:type="dxa"/>
            <w:tcBorders>
              <w:top w:val="nil"/>
              <w:left w:val="single" w:sz="4" w:space="0" w:color="auto"/>
              <w:bottom w:val="nil"/>
              <w:right w:val="single" w:sz="4" w:space="0" w:color="auto"/>
            </w:tcBorders>
            <w:vAlign w:val="bottom"/>
          </w:tcPr>
          <w:p w:rsidR="00C55CB9" w:rsidRPr="008E5ED8" w:rsidRDefault="00C55CB9" w:rsidP="008A0E5A">
            <w:pPr>
              <w:ind w:right="28"/>
              <w:jc w:val="right"/>
              <w:rPr>
                <w:rFonts w:ascii="Arial" w:hAnsi="Arial" w:cs="Arial"/>
                <w:bCs/>
                <w:sz w:val="14"/>
                <w:szCs w:val="14"/>
              </w:rPr>
            </w:pPr>
            <w:r w:rsidRPr="008E5ED8">
              <w:rPr>
                <w:rFonts w:ascii="Arial" w:hAnsi="Arial" w:cs="Arial"/>
                <w:bCs/>
                <w:sz w:val="14"/>
                <w:szCs w:val="14"/>
              </w:rPr>
              <w:t>-</w:t>
            </w:r>
          </w:p>
        </w:tc>
      </w:tr>
      <w:tr w:rsidR="00C55CB9" w:rsidRPr="008E5ED8" w:rsidTr="00CB3878">
        <w:trPr>
          <w:trHeight w:val="113"/>
        </w:trPr>
        <w:tc>
          <w:tcPr>
            <w:tcW w:w="571" w:type="dxa"/>
            <w:tcBorders>
              <w:top w:val="nil"/>
              <w:left w:val="single" w:sz="4" w:space="0" w:color="auto"/>
              <w:bottom w:val="nil"/>
              <w:right w:val="nil"/>
            </w:tcBorders>
          </w:tcPr>
          <w:p w:rsidR="00C55CB9" w:rsidRPr="008E5ED8" w:rsidRDefault="00C55CB9" w:rsidP="002C6E36">
            <w:pPr>
              <w:autoSpaceDE w:val="0"/>
              <w:autoSpaceDN w:val="0"/>
              <w:adjustRightInd w:val="0"/>
              <w:jc w:val="both"/>
              <w:rPr>
                <w:rFonts w:ascii="Arial" w:hAnsi="Arial" w:cs="Arial"/>
                <w:sz w:val="14"/>
                <w:szCs w:val="14"/>
              </w:rPr>
            </w:pPr>
            <w:r w:rsidRPr="008E5ED8">
              <w:rPr>
                <w:rFonts w:ascii="Arial" w:hAnsi="Arial" w:cs="Arial"/>
                <w:sz w:val="14"/>
                <w:szCs w:val="14"/>
              </w:rPr>
              <w:t>4.7.</w:t>
            </w:r>
          </w:p>
        </w:tc>
        <w:tc>
          <w:tcPr>
            <w:tcW w:w="3929" w:type="dxa"/>
            <w:tcBorders>
              <w:top w:val="nil"/>
              <w:left w:val="nil"/>
              <w:bottom w:val="nil"/>
              <w:right w:val="single" w:sz="4" w:space="0" w:color="auto"/>
            </w:tcBorders>
          </w:tcPr>
          <w:p w:rsidR="00C55CB9" w:rsidRPr="008E5ED8" w:rsidRDefault="00C55CB9" w:rsidP="002C6E36">
            <w:pPr>
              <w:autoSpaceDE w:val="0"/>
              <w:autoSpaceDN w:val="0"/>
              <w:adjustRightInd w:val="0"/>
              <w:jc w:val="both"/>
              <w:rPr>
                <w:rFonts w:ascii="Arial" w:hAnsi="Arial" w:cs="Arial"/>
                <w:sz w:val="14"/>
                <w:szCs w:val="14"/>
              </w:rPr>
            </w:pPr>
            <w:r w:rsidRPr="008E5ED8">
              <w:rPr>
                <w:rFonts w:ascii="Arial" w:hAnsi="Arial" w:cs="Arial"/>
                <w:sz w:val="14"/>
                <w:szCs w:val="14"/>
              </w:rPr>
              <w:t>Diğer Emanet Kıymetler</w:t>
            </w:r>
          </w:p>
        </w:tc>
        <w:tc>
          <w:tcPr>
            <w:tcW w:w="750" w:type="dxa"/>
            <w:tcBorders>
              <w:top w:val="nil"/>
              <w:left w:val="single" w:sz="4" w:space="0" w:color="auto"/>
              <w:bottom w:val="nil"/>
              <w:right w:val="single" w:sz="4" w:space="0" w:color="auto"/>
            </w:tcBorders>
            <w:vAlign w:val="bottom"/>
          </w:tcPr>
          <w:p w:rsidR="00C55CB9" w:rsidRPr="008E5ED8" w:rsidRDefault="00C55CB9" w:rsidP="002C6E36">
            <w:pPr>
              <w:autoSpaceDE w:val="0"/>
              <w:autoSpaceDN w:val="0"/>
              <w:adjustRightInd w:val="0"/>
              <w:jc w:val="right"/>
              <w:rPr>
                <w:rFonts w:ascii="Arial" w:hAnsi="Arial" w:cs="Arial"/>
                <w:sz w:val="14"/>
                <w:szCs w:val="14"/>
              </w:rPr>
            </w:pPr>
          </w:p>
        </w:tc>
        <w:tc>
          <w:tcPr>
            <w:tcW w:w="919" w:type="dxa"/>
            <w:tcBorders>
              <w:top w:val="nil"/>
              <w:left w:val="single" w:sz="4" w:space="0" w:color="auto"/>
              <w:bottom w:val="nil"/>
              <w:right w:val="single" w:sz="4" w:space="0" w:color="auto"/>
            </w:tcBorders>
            <w:vAlign w:val="bottom"/>
          </w:tcPr>
          <w:p w:rsidR="00C55CB9" w:rsidRPr="008E5ED8" w:rsidRDefault="00C55CB9" w:rsidP="009F27CB">
            <w:pPr>
              <w:ind w:right="28"/>
              <w:jc w:val="right"/>
              <w:rPr>
                <w:rFonts w:ascii="Arial" w:hAnsi="Arial" w:cs="Arial"/>
                <w:bCs/>
                <w:sz w:val="14"/>
                <w:szCs w:val="14"/>
              </w:rPr>
            </w:pPr>
            <w:r w:rsidRPr="008E5ED8">
              <w:rPr>
                <w:rFonts w:ascii="Arial" w:hAnsi="Arial" w:cs="Arial"/>
                <w:bCs/>
                <w:sz w:val="14"/>
                <w:szCs w:val="14"/>
              </w:rPr>
              <w:t>-</w:t>
            </w:r>
          </w:p>
        </w:tc>
        <w:tc>
          <w:tcPr>
            <w:tcW w:w="720" w:type="dxa"/>
            <w:tcBorders>
              <w:top w:val="nil"/>
              <w:left w:val="single" w:sz="4" w:space="0" w:color="auto"/>
              <w:bottom w:val="nil"/>
              <w:right w:val="single" w:sz="4" w:space="0" w:color="auto"/>
            </w:tcBorders>
            <w:vAlign w:val="bottom"/>
          </w:tcPr>
          <w:p w:rsidR="00C55CB9" w:rsidRPr="008E5ED8" w:rsidRDefault="00C55CB9" w:rsidP="009F27CB">
            <w:pPr>
              <w:ind w:right="28"/>
              <w:jc w:val="right"/>
              <w:rPr>
                <w:rFonts w:ascii="Arial" w:hAnsi="Arial" w:cs="Arial"/>
                <w:bCs/>
                <w:sz w:val="14"/>
                <w:szCs w:val="14"/>
              </w:rPr>
            </w:pPr>
            <w:r w:rsidRPr="008E5ED8">
              <w:rPr>
                <w:rFonts w:ascii="Arial" w:hAnsi="Arial" w:cs="Arial"/>
                <w:bCs/>
                <w:sz w:val="14"/>
                <w:szCs w:val="14"/>
              </w:rPr>
              <w:t>253.338</w:t>
            </w:r>
          </w:p>
        </w:tc>
        <w:tc>
          <w:tcPr>
            <w:tcW w:w="853" w:type="dxa"/>
            <w:tcBorders>
              <w:top w:val="nil"/>
              <w:left w:val="single" w:sz="4" w:space="0" w:color="auto"/>
              <w:bottom w:val="nil"/>
              <w:right w:val="single" w:sz="4" w:space="0" w:color="auto"/>
            </w:tcBorders>
            <w:vAlign w:val="bottom"/>
          </w:tcPr>
          <w:p w:rsidR="00C55CB9" w:rsidRPr="008E5ED8" w:rsidRDefault="00C55CB9" w:rsidP="009F27CB">
            <w:pPr>
              <w:ind w:right="28"/>
              <w:jc w:val="right"/>
              <w:rPr>
                <w:rFonts w:ascii="Arial" w:hAnsi="Arial" w:cs="Arial"/>
                <w:bCs/>
                <w:sz w:val="14"/>
                <w:szCs w:val="14"/>
              </w:rPr>
            </w:pPr>
            <w:r w:rsidRPr="008E5ED8">
              <w:rPr>
                <w:rFonts w:ascii="Arial" w:hAnsi="Arial" w:cs="Arial"/>
                <w:bCs/>
                <w:sz w:val="14"/>
                <w:szCs w:val="14"/>
              </w:rPr>
              <w:t>253.338</w:t>
            </w:r>
          </w:p>
        </w:tc>
        <w:tc>
          <w:tcPr>
            <w:tcW w:w="767" w:type="dxa"/>
            <w:tcBorders>
              <w:top w:val="nil"/>
              <w:left w:val="single" w:sz="4" w:space="0" w:color="auto"/>
              <w:bottom w:val="nil"/>
              <w:right w:val="single" w:sz="4" w:space="0" w:color="auto"/>
            </w:tcBorders>
            <w:vAlign w:val="bottom"/>
          </w:tcPr>
          <w:p w:rsidR="00C55CB9" w:rsidRPr="008E5ED8" w:rsidRDefault="00C55CB9" w:rsidP="008A0E5A">
            <w:pPr>
              <w:ind w:right="28"/>
              <w:jc w:val="right"/>
              <w:rPr>
                <w:rFonts w:ascii="Arial" w:hAnsi="Arial" w:cs="Arial"/>
                <w:bCs/>
                <w:sz w:val="14"/>
                <w:szCs w:val="14"/>
              </w:rPr>
            </w:pPr>
            <w:r w:rsidRPr="008E5ED8">
              <w:rPr>
                <w:rFonts w:ascii="Arial" w:hAnsi="Arial" w:cs="Arial"/>
                <w:bCs/>
                <w:sz w:val="14"/>
                <w:szCs w:val="14"/>
              </w:rPr>
              <w:t>72</w:t>
            </w:r>
          </w:p>
        </w:tc>
        <w:tc>
          <w:tcPr>
            <w:tcW w:w="789" w:type="dxa"/>
            <w:tcBorders>
              <w:top w:val="nil"/>
              <w:left w:val="single" w:sz="4" w:space="0" w:color="auto"/>
              <w:bottom w:val="nil"/>
              <w:right w:val="single" w:sz="4" w:space="0" w:color="auto"/>
            </w:tcBorders>
            <w:vAlign w:val="bottom"/>
          </w:tcPr>
          <w:p w:rsidR="00C55CB9" w:rsidRPr="008E5ED8" w:rsidRDefault="00C55CB9" w:rsidP="008A0E5A">
            <w:pPr>
              <w:ind w:right="28"/>
              <w:jc w:val="right"/>
              <w:rPr>
                <w:rFonts w:ascii="Arial" w:hAnsi="Arial" w:cs="Arial"/>
                <w:bCs/>
                <w:sz w:val="14"/>
                <w:szCs w:val="14"/>
              </w:rPr>
            </w:pPr>
            <w:r w:rsidRPr="008E5ED8">
              <w:rPr>
                <w:rFonts w:ascii="Arial" w:hAnsi="Arial" w:cs="Arial"/>
                <w:bCs/>
                <w:sz w:val="14"/>
                <w:szCs w:val="14"/>
              </w:rPr>
              <w:t>262.032</w:t>
            </w:r>
          </w:p>
        </w:tc>
        <w:tc>
          <w:tcPr>
            <w:tcW w:w="831" w:type="dxa"/>
            <w:tcBorders>
              <w:top w:val="nil"/>
              <w:left w:val="single" w:sz="4" w:space="0" w:color="auto"/>
              <w:bottom w:val="nil"/>
              <w:right w:val="single" w:sz="4" w:space="0" w:color="auto"/>
            </w:tcBorders>
            <w:vAlign w:val="bottom"/>
          </w:tcPr>
          <w:p w:rsidR="00C55CB9" w:rsidRPr="008E5ED8" w:rsidRDefault="00C55CB9" w:rsidP="008A0E5A">
            <w:pPr>
              <w:ind w:right="28"/>
              <w:jc w:val="right"/>
              <w:rPr>
                <w:rFonts w:ascii="Arial" w:hAnsi="Arial" w:cs="Arial"/>
                <w:bCs/>
                <w:sz w:val="14"/>
                <w:szCs w:val="14"/>
              </w:rPr>
            </w:pPr>
            <w:r w:rsidRPr="008E5ED8">
              <w:rPr>
                <w:rFonts w:ascii="Arial" w:hAnsi="Arial" w:cs="Arial"/>
                <w:bCs/>
                <w:sz w:val="14"/>
                <w:szCs w:val="14"/>
              </w:rPr>
              <w:t>262.104</w:t>
            </w:r>
          </w:p>
        </w:tc>
      </w:tr>
      <w:tr w:rsidR="00C55CB9" w:rsidRPr="008E5ED8" w:rsidTr="00CB3878">
        <w:trPr>
          <w:trHeight w:val="113"/>
        </w:trPr>
        <w:tc>
          <w:tcPr>
            <w:tcW w:w="571" w:type="dxa"/>
            <w:tcBorders>
              <w:top w:val="nil"/>
              <w:left w:val="single" w:sz="4" w:space="0" w:color="auto"/>
              <w:bottom w:val="nil"/>
              <w:right w:val="nil"/>
            </w:tcBorders>
          </w:tcPr>
          <w:p w:rsidR="00C55CB9" w:rsidRPr="008E5ED8" w:rsidRDefault="00C55CB9" w:rsidP="002C6E36">
            <w:pPr>
              <w:autoSpaceDE w:val="0"/>
              <w:autoSpaceDN w:val="0"/>
              <w:adjustRightInd w:val="0"/>
              <w:jc w:val="both"/>
              <w:rPr>
                <w:rFonts w:ascii="Arial" w:hAnsi="Arial" w:cs="Arial"/>
                <w:sz w:val="14"/>
                <w:szCs w:val="14"/>
              </w:rPr>
            </w:pPr>
            <w:r w:rsidRPr="008E5ED8">
              <w:rPr>
                <w:rFonts w:ascii="Arial" w:hAnsi="Arial" w:cs="Arial"/>
                <w:sz w:val="14"/>
                <w:szCs w:val="14"/>
              </w:rPr>
              <w:t>4.8.</w:t>
            </w:r>
          </w:p>
        </w:tc>
        <w:tc>
          <w:tcPr>
            <w:tcW w:w="3929" w:type="dxa"/>
            <w:tcBorders>
              <w:top w:val="nil"/>
              <w:left w:val="nil"/>
              <w:bottom w:val="nil"/>
              <w:right w:val="single" w:sz="4" w:space="0" w:color="auto"/>
            </w:tcBorders>
          </w:tcPr>
          <w:p w:rsidR="00C55CB9" w:rsidRPr="008E5ED8" w:rsidRDefault="00C55CB9" w:rsidP="002C6E36">
            <w:pPr>
              <w:autoSpaceDE w:val="0"/>
              <w:autoSpaceDN w:val="0"/>
              <w:adjustRightInd w:val="0"/>
              <w:jc w:val="both"/>
              <w:rPr>
                <w:rFonts w:ascii="Arial" w:hAnsi="Arial" w:cs="Arial"/>
                <w:sz w:val="14"/>
                <w:szCs w:val="14"/>
              </w:rPr>
            </w:pPr>
            <w:r w:rsidRPr="008E5ED8">
              <w:rPr>
                <w:rFonts w:ascii="Arial" w:hAnsi="Arial" w:cs="Arial"/>
                <w:sz w:val="14"/>
                <w:szCs w:val="14"/>
              </w:rPr>
              <w:t>Emanet Kıymet Alanlar</w:t>
            </w:r>
          </w:p>
        </w:tc>
        <w:tc>
          <w:tcPr>
            <w:tcW w:w="750" w:type="dxa"/>
            <w:tcBorders>
              <w:top w:val="nil"/>
              <w:left w:val="single" w:sz="4" w:space="0" w:color="auto"/>
              <w:bottom w:val="nil"/>
              <w:right w:val="single" w:sz="4" w:space="0" w:color="auto"/>
            </w:tcBorders>
            <w:vAlign w:val="bottom"/>
          </w:tcPr>
          <w:p w:rsidR="00C55CB9" w:rsidRPr="008E5ED8" w:rsidRDefault="00C55CB9" w:rsidP="002C6E36">
            <w:pPr>
              <w:autoSpaceDE w:val="0"/>
              <w:autoSpaceDN w:val="0"/>
              <w:adjustRightInd w:val="0"/>
              <w:jc w:val="right"/>
              <w:rPr>
                <w:rFonts w:ascii="Arial" w:hAnsi="Arial" w:cs="Arial"/>
                <w:sz w:val="14"/>
                <w:szCs w:val="14"/>
              </w:rPr>
            </w:pPr>
          </w:p>
        </w:tc>
        <w:tc>
          <w:tcPr>
            <w:tcW w:w="919" w:type="dxa"/>
            <w:tcBorders>
              <w:top w:val="nil"/>
              <w:left w:val="single" w:sz="4" w:space="0" w:color="auto"/>
              <w:bottom w:val="nil"/>
              <w:right w:val="single" w:sz="4" w:space="0" w:color="auto"/>
            </w:tcBorders>
            <w:vAlign w:val="bottom"/>
          </w:tcPr>
          <w:p w:rsidR="00C55CB9" w:rsidRPr="008E5ED8" w:rsidRDefault="00C55CB9" w:rsidP="009F27CB">
            <w:pPr>
              <w:ind w:right="28"/>
              <w:jc w:val="right"/>
              <w:rPr>
                <w:rFonts w:ascii="Arial" w:hAnsi="Arial" w:cs="Arial"/>
                <w:bCs/>
                <w:sz w:val="14"/>
                <w:szCs w:val="14"/>
              </w:rPr>
            </w:pPr>
            <w:r w:rsidRPr="008E5ED8">
              <w:rPr>
                <w:rFonts w:ascii="Arial" w:hAnsi="Arial" w:cs="Arial"/>
                <w:bCs/>
                <w:sz w:val="14"/>
                <w:szCs w:val="14"/>
              </w:rPr>
              <w:t>455.945</w:t>
            </w:r>
          </w:p>
        </w:tc>
        <w:tc>
          <w:tcPr>
            <w:tcW w:w="720" w:type="dxa"/>
            <w:tcBorders>
              <w:top w:val="nil"/>
              <w:left w:val="single" w:sz="4" w:space="0" w:color="auto"/>
              <w:bottom w:val="nil"/>
              <w:right w:val="single" w:sz="4" w:space="0" w:color="auto"/>
            </w:tcBorders>
            <w:vAlign w:val="bottom"/>
          </w:tcPr>
          <w:p w:rsidR="00C55CB9" w:rsidRPr="008E5ED8" w:rsidRDefault="00C55CB9" w:rsidP="009F27CB">
            <w:pPr>
              <w:ind w:right="28"/>
              <w:jc w:val="right"/>
              <w:rPr>
                <w:rFonts w:ascii="Arial" w:hAnsi="Arial" w:cs="Arial"/>
                <w:bCs/>
                <w:sz w:val="14"/>
                <w:szCs w:val="14"/>
              </w:rPr>
            </w:pPr>
            <w:r w:rsidRPr="008E5ED8">
              <w:rPr>
                <w:rFonts w:ascii="Arial" w:hAnsi="Arial" w:cs="Arial"/>
                <w:bCs/>
                <w:sz w:val="14"/>
                <w:szCs w:val="14"/>
              </w:rPr>
              <w:t>338.298</w:t>
            </w:r>
          </w:p>
        </w:tc>
        <w:tc>
          <w:tcPr>
            <w:tcW w:w="853" w:type="dxa"/>
            <w:tcBorders>
              <w:top w:val="nil"/>
              <w:left w:val="single" w:sz="4" w:space="0" w:color="auto"/>
              <w:bottom w:val="nil"/>
              <w:right w:val="single" w:sz="4" w:space="0" w:color="auto"/>
            </w:tcBorders>
            <w:vAlign w:val="bottom"/>
          </w:tcPr>
          <w:p w:rsidR="00C55CB9" w:rsidRPr="008E5ED8" w:rsidRDefault="00C55CB9" w:rsidP="009F27CB">
            <w:pPr>
              <w:ind w:right="28"/>
              <w:jc w:val="right"/>
              <w:rPr>
                <w:rFonts w:ascii="Arial" w:hAnsi="Arial" w:cs="Arial"/>
                <w:bCs/>
                <w:sz w:val="14"/>
                <w:szCs w:val="14"/>
              </w:rPr>
            </w:pPr>
            <w:r w:rsidRPr="008E5ED8">
              <w:rPr>
                <w:rFonts w:ascii="Arial" w:hAnsi="Arial" w:cs="Arial"/>
                <w:bCs/>
                <w:sz w:val="14"/>
                <w:szCs w:val="14"/>
              </w:rPr>
              <w:t>794.243</w:t>
            </w:r>
          </w:p>
        </w:tc>
        <w:tc>
          <w:tcPr>
            <w:tcW w:w="767" w:type="dxa"/>
            <w:tcBorders>
              <w:top w:val="nil"/>
              <w:left w:val="single" w:sz="4" w:space="0" w:color="auto"/>
              <w:bottom w:val="nil"/>
              <w:right w:val="single" w:sz="4" w:space="0" w:color="auto"/>
            </w:tcBorders>
            <w:vAlign w:val="bottom"/>
          </w:tcPr>
          <w:p w:rsidR="00C55CB9" w:rsidRPr="008E5ED8" w:rsidRDefault="00C55CB9" w:rsidP="008A0E5A">
            <w:pPr>
              <w:ind w:right="28"/>
              <w:jc w:val="right"/>
              <w:rPr>
                <w:rFonts w:ascii="Arial" w:hAnsi="Arial" w:cs="Arial"/>
                <w:bCs/>
                <w:sz w:val="14"/>
                <w:szCs w:val="14"/>
              </w:rPr>
            </w:pPr>
            <w:r w:rsidRPr="008E5ED8">
              <w:rPr>
                <w:rFonts w:ascii="Arial" w:hAnsi="Arial" w:cs="Arial"/>
                <w:bCs/>
                <w:sz w:val="14"/>
                <w:szCs w:val="14"/>
              </w:rPr>
              <w:t>487.763</w:t>
            </w:r>
          </w:p>
        </w:tc>
        <w:tc>
          <w:tcPr>
            <w:tcW w:w="789" w:type="dxa"/>
            <w:tcBorders>
              <w:top w:val="nil"/>
              <w:left w:val="single" w:sz="4" w:space="0" w:color="auto"/>
              <w:bottom w:val="nil"/>
              <w:right w:val="single" w:sz="4" w:space="0" w:color="auto"/>
            </w:tcBorders>
            <w:vAlign w:val="bottom"/>
          </w:tcPr>
          <w:p w:rsidR="00C55CB9" w:rsidRPr="008E5ED8" w:rsidRDefault="00C55CB9" w:rsidP="008A0E5A">
            <w:pPr>
              <w:ind w:right="28"/>
              <w:jc w:val="right"/>
              <w:rPr>
                <w:rFonts w:ascii="Arial" w:hAnsi="Arial" w:cs="Arial"/>
                <w:bCs/>
                <w:sz w:val="14"/>
                <w:szCs w:val="14"/>
              </w:rPr>
            </w:pPr>
            <w:r w:rsidRPr="008E5ED8">
              <w:rPr>
                <w:rFonts w:ascii="Arial" w:hAnsi="Arial" w:cs="Arial"/>
                <w:bCs/>
                <w:sz w:val="14"/>
                <w:szCs w:val="14"/>
              </w:rPr>
              <w:t>345.032</w:t>
            </w:r>
          </w:p>
        </w:tc>
        <w:tc>
          <w:tcPr>
            <w:tcW w:w="831" w:type="dxa"/>
            <w:tcBorders>
              <w:top w:val="nil"/>
              <w:left w:val="single" w:sz="4" w:space="0" w:color="auto"/>
              <w:bottom w:val="nil"/>
              <w:right w:val="single" w:sz="4" w:space="0" w:color="auto"/>
            </w:tcBorders>
            <w:vAlign w:val="bottom"/>
          </w:tcPr>
          <w:p w:rsidR="00C55CB9" w:rsidRPr="008E5ED8" w:rsidRDefault="00C55CB9" w:rsidP="008A0E5A">
            <w:pPr>
              <w:ind w:right="28"/>
              <w:jc w:val="right"/>
              <w:rPr>
                <w:rFonts w:ascii="Arial" w:hAnsi="Arial" w:cs="Arial"/>
                <w:bCs/>
                <w:sz w:val="14"/>
                <w:szCs w:val="14"/>
              </w:rPr>
            </w:pPr>
            <w:r w:rsidRPr="008E5ED8">
              <w:rPr>
                <w:rFonts w:ascii="Arial" w:hAnsi="Arial" w:cs="Arial"/>
                <w:bCs/>
                <w:sz w:val="14"/>
                <w:szCs w:val="14"/>
              </w:rPr>
              <w:t>832.795</w:t>
            </w:r>
          </w:p>
        </w:tc>
      </w:tr>
      <w:tr w:rsidR="00C55CB9" w:rsidRPr="008E5ED8" w:rsidTr="00CB3878">
        <w:trPr>
          <w:trHeight w:val="113"/>
        </w:trPr>
        <w:tc>
          <w:tcPr>
            <w:tcW w:w="571" w:type="dxa"/>
            <w:tcBorders>
              <w:top w:val="nil"/>
              <w:left w:val="single" w:sz="4" w:space="0" w:color="auto"/>
              <w:bottom w:val="nil"/>
              <w:right w:val="nil"/>
            </w:tcBorders>
          </w:tcPr>
          <w:p w:rsidR="00C55CB9" w:rsidRPr="008E5ED8" w:rsidRDefault="00C55CB9" w:rsidP="002C6E36">
            <w:pPr>
              <w:autoSpaceDE w:val="0"/>
              <w:autoSpaceDN w:val="0"/>
              <w:adjustRightInd w:val="0"/>
              <w:jc w:val="both"/>
              <w:rPr>
                <w:rFonts w:ascii="Arial" w:hAnsi="Arial" w:cs="Arial"/>
                <w:b/>
                <w:sz w:val="14"/>
                <w:szCs w:val="14"/>
              </w:rPr>
            </w:pPr>
            <w:r w:rsidRPr="008E5ED8">
              <w:rPr>
                <w:rFonts w:ascii="Arial" w:hAnsi="Arial" w:cs="Arial"/>
                <w:b/>
                <w:sz w:val="14"/>
                <w:szCs w:val="14"/>
              </w:rPr>
              <w:t>V.</w:t>
            </w:r>
          </w:p>
        </w:tc>
        <w:tc>
          <w:tcPr>
            <w:tcW w:w="3929" w:type="dxa"/>
            <w:tcBorders>
              <w:top w:val="nil"/>
              <w:left w:val="nil"/>
              <w:bottom w:val="nil"/>
              <w:right w:val="single" w:sz="4" w:space="0" w:color="auto"/>
            </w:tcBorders>
          </w:tcPr>
          <w:p w:rsidR="00C55CB9" w:rsidRPr="008E5ED8" w:rsidRDefault="00C55CB9" w:rsidP="002C6E36">
            <w:pPr>
              <w:autoSpaceDE w:val="0"/>
              <w:autoSpaceDN w:val="0"/>
              <w:adjustRightInd w:val="0"/>
              <w:jc w:val="both"/>
              <w:rPr>
                <w:rFonts w:ascii="Arial" w:hAnsi="Arial" w:cs="Arial"/>
                <w:b/>
                <w:sz w:val="14"/>
                <w:szCs w:val="14"/>
              </w:rPr>
            </w:pPr>
            <w:r w:rsidRPr="008E5ED8">
              <w:rPr>
                <w:rFonts w:ascii="Arial" w:hAnsi="Arial" w:cs="Arial"/>
                <w:b/>
                <w:sz w:val="14"/>
                <w:szCs w:val="14"/>
              </w:rPr>
              <w:t>REHİNLİ KIYMETLER</w:t>
            </w:r>
          </w:p>
        </w:tc>
        <w:tc>
          <w:tcPr>
            <w:tcW w:w="750" w:type="dxa"/>
            <w:tcBorders>
              <w:top w:val="nil"/>
              <w:left w:val="single" w:sz="4" w:space="0" w:color="auto"/>
              <w:bottom w:val="nil"/>
              <w:right w:val="single" w:sz="4" w:space="0" w:color="auto"/>
            </w:tcBorders>
            <w:vAlign w:val="bottom"/>
          </w:tcPr>
          <w:p w:rsidR="00C55CB9" w:rsidRPr="008E5ED8" w:rsidRDefault="00C55CB9" w:rsidP="002C6E36">
            <w:pPr>
              <w:autoSpaceDE w:val="0"/>
              <w:autoSpaceDN w:val="0"/>
              <w:adjustRightInd w:val="0"/>
              <w:jc w:val="right"/>
              <w:rPr>
                <w:rFonts w:ascii="Arial" w:hAnsi="Arial" w:cs="Arial"/>
                <w:b/>
                <w:sz w:val="14"/>
                <w:szCs w:val="14"/>
              </w:rPr>
            </w:pPr>
          </w:p>
        </w:tc>
        <w:tc>
          <w:tcPr>
            <w:tcW w:w="919" w:type="dxa"/>
            <w:tcBorders>
              <w:top w:val="nil"/>
              <w:left w:val="single" w:sz="4" w:space="0" w:color="auto"/>
              <w:bottom w:val="nil"/>
              <w:right w:val="single" w:sz="4" w:space="0" w:color="auto"/>
            </w:tcBorders>
            <w:vAlign w:val="bottom"/>
          </w:tcPr>
          <w:p w:rsidR="00C55CB9" w:rsidRPr="008E5ED8" w:rsidRDefault="00C55CB9" w:rsidP="009F27CB">
            <w:pPr>
              <w:ind w:right="28"/>
              <w:jc w:val="right"/>
              <w:rPr>
                <w:rFonts w:ascii="Arial" w:hAnsi="Arial" w:cs="Arial"/>
                <w:b/>
                <w:bCs/>
                <w:sz w:val="14"/>
                <w:szCs w:val="14"/>
              </w:rPr>
            </w:pPr>
            <w:r w:rsidRPr="008E5ED8">
              <w:rPr>
                <w:rFonts w:ascii="Arial" w:hAnsi="Arial" w:cs="Arial"/>
                <w:b/>
                <w:bCs/>
                <w:sz w:val="14"/>
                <w:szCs w:val="14"/>
              </w:rPr>
              <w:t>17.601.765</w:t>
            </w:r>
          </w:p>
        </w:tc>
        <w:tc>
          <w:tcPr>
            <w:tcW w:w="720" w:type="dxa"/>
            <w:tcBorders>
              <w:top w:val="nil"/>
              <w:left w:val="single" w:sz="4" w:space="0" w:color="auto"/>
              <w:bottom w:val="nil"/>
              <w:right w:val="single" w:sz="4" w:space="0" w:color="auto"/>
            </w:tcBorders>
            <w:vAlign w:val="bottom"/>
          </w:tcPr>
          <w:p w:rsidR="00C55CB9" w:rsidRPr="008E5ED8" w:rsidRDefault="00C55CB9" w:rsidP="009F27CB">
            <w:pPr>
              <w:ind w:right="28"/>
              <w:jc w:val="right"/>
              <w:rPr>
                <w:rFonts w:ascii="Arial" w:hAnsi="Arial" w:cs="Arial"/>
                <w:b/>
                <w:bCs/>
                <w:sz w:val="14"/>
                <w:szCs w:val="14"/>
              </w:rPr>
            </w:pPr>
            <w:r w:rsidRPr="008E5ED8">
              <w:rPr>
                <w:rFonts w:ascii="Arial" w:hAnsi="Arial" w:cs="Arial"/>
                <w:b/>
                <w:bCs/>
                <w:sz w:val="14"/>
                <w:szCs w:val="14"/>
              </w:rPr>
              <w:t>1.702.719</w:t>
            </w:r>
          </w:p>
        </w:tc>
        <w:tc>
          <w:tcPr>
            <w:tcW w:w="853" w:type="dxa"/>
            <w:tcBorders>
              <w:top w:val="nil"/>
              <w:left w:val="single" w:sz="4" w:space="0" w:color="auto"/>
              <w:bottom w:val="nil"/>
              <w:right w:val="single" w:sz="4" w:space="0" w:color="auto"/>
            </w:tcBorders>
            <w:vAlign w:val="bottom"/>
          </w:tcPr>
          <w:p w:rsidR="00C55CB9" w:rsidRPr="008E5ED8" w:rsidRDefault="00C55CB9" w:rsidP="009F27CB">
            <w:pPr>
              <w:ind w:right="28"/>
              <w:jc w:val="right"/>
              <w:rPr>
                <w:rFonts w:ascii="Arial" w:hAnsi="Arial" w:cs="Arial"/>
                <w:b/>
                <w:bCs/>
                <w:sz w:val="14"/>
                <w:szCs w:val="14"/>
              </w:rPr>
            </w:pPr>
            <w:r w:rsidRPr="008E5ED8">
              <w:rPr>
                <w:rFonts w:ascii="Arial" w:hAnsi="Arial" w:cs="Arial"/>
                <w:b/>
                <w:bCs/>
                <w:sz w:val="14"/>
                <w:szCs w:val="14"/>
              </w:rPr>
              <w:t>19.304.484</w:t>
            </w:r>
          </w:p>
        </w:tc>
        <w:tc>
          <w:tcPr>
            <w:tcW w:w="767" w:type="dxa"/>
            <w:tcBorders>
              <w:top w:val="nil"/>
              <w:left w:val="single" w:sz="4" w:space="0" w:color="auto"/>
              <w:bottom w:val="nil"/>
              <w:right w:val="single" w:sz="4" w:space="0" w:color="auto"/>
            </w:tcBorders>
            <w:vAlign w:val="bottom"/>
          </w:tcPr>
          <w:p w:rsidR="00C55CB9" w:rsidRPr="008E5ED8" w:rsidRDefault="00C55CB9" w:rsidP="008A0E5A">
            <w:pPr>
              <w:ind w:right="28"/>
              <w:jc w:val="right"/>
              <w:rPr>
                <w:rFonts w:ascii="Arial" w:hAnsi="Arial" w:cs="Arial"/>
                <w:b/>
                <w:bCs/>
                <w:sz w:val="14"/>
                <w:szCs w:val="14"/>
              </w:rPr>
            </w:pPr>
            <w:r w:rsidRPr="008E5ED8">
              <w:rPr>
                <w:rFonts w:ascii="Arial" w:hAnsi="Arial" w:cs="Arial"/>
                <w:b/>
                <w:bCs/>
                <w:sz w:val="14"/>
                <w:szCs w:val="14"/>
              </w:rPr>
              <w:t>13.313.409</w:t>
            </w:r>
          </w:p>
        </w:tc>
        <w:tc>
          <w:tcPr>
            <w:tcW w:w="789" w:type="dxa"/>
            <w:tcBorders>
              <w:top w:val="nil"/>
              <w:left w:val="single" w:sz="4" w:space="0" w:color="auto"/>
              <w:bottom w:val="nil"/>
              <w:right w:val="single" w:sz="4" w:space="0" w:color="auto"/>
            </w:tcBorders>
            <w:vAlign w:val="bottom"/>
          </w:tcPr>
          <w:p w:rsidR="00C55CB9" w:rsidRPr="008E5ED8" w:rsidRDefault="00C55CB9" w:rsidP="008A0E5A">
            <w:pPr>
              <w:ind w:right="28"/>
              <w:jc w:val="right"/>
              <w:rPr>
                <w:rFonts w:ascii="Arial" w:hAnsi="Arial" w:cs="Arial"/>
                <w:b/>
                <w:bCs/>
                <w:sz w:val="14"/>
                <w:szCs w:val="14"/>
              </w:rPr>
            </w:pPr>
            <w:r w:rsidRPr="008E5ED8">
              <w:rPr>
                <w:rFonts w:ascii="Arial" w:hAnsi="Arial" w:cs="Arial"/>
                <w:b/>
                <w:bCs/>
                <w:sz w:val="14"/>
                <w:szCs w:val="14"/>
              </w:rPr>
              <w:t>1.194.056</w:t>
            </w:r>
          </w:p>
        </w:tc>
        <w:tc>
          <w:tcPr>
            <w:tcW w:w="831" w:type="dxa"/>
            <w:tcBorders>
              <w:top w:val="nil"/>
              <w:left w:val="single" w:sz="4" w:space="0" w:color="auto"/>
              <w:bottom w:val="nil"/>
              <w:right w:val="single" w:sz="4" w:space="0" w:color="auto"/>
            </w:tcBorders>
            <w:vAlign w:val="bottom"/>
          </w:tcPr>
          <w:p w:rsidR="00C55CB9" w:rsidRPr="008E5ED8" w:rsidRDefault="00C55CB9" w:rsidP="008A0E5A">
            <w:pPr>
              <w:ind w:right="28"/>
              <w:jc w:val="right"/>
              <w:rPr>
                <w:rFonts w:ascii="Arial" w:hAnsi="Arial" w:cs="Arial"/>
                <w:b/>
                <w:bCs/>
                <w:sz w:val="14"/>
                <w:szCs w:val="14"/>
              </w:rPr>
            </w:pPr>
            <w:r w:rsidRPr="008E5ED8">
              <w:rPr>
                <w:rFonts w:ascii="Arial" w:hAnsi="Arial" w:cs="Arial"/>
                <w:b/>
                <w:bCs/>
                <w:sz w:val="14"/>
                <w:szCs w:val="14"/>
              </w:rPr>
              <w:t>14.507.465</w:t>
            </w:r>
          </w:p>
        </w:tc>
      </w:tr>
      <w:tr w:rsidR="00C55CB9" w:rsidRPr="008E5ED8" w:rsidTr="00CB3878">
        <w:trPr>
          <w:trHeight w:val="113"/>
        </w:trPr>
        <w:tc>
          <w:tcPr>
            <w:tcW w:w="571" w:type="dxa"/>
            <w:tcBorders>
              <w:top w:val="nil"/>
              <w:left w:val="single" w:sz="4" w:space="0" w:color="auto"/>
              <w:bottom w:val="nil"/>
              <w:right w:val="nil"/>
            </w:tcBorders>
          </w:tcPr>
          <w:p w:rsidR="00C55CB9" w:rsidRPr="008E5ED8" w:rsidRDefault="00C55CB9" w:rsidP="002C6E36">
            <w:pPr>
              <w:autoSpaceDE w:val="0"/>
              <w:autoSpaceDN w:val="0"/>
              <w:adjustRightInd w:val="0"/>
              <w:jc w:val="both"/>
              <w:rPr>
                <w:rFonts w:ascii="Arial" w:hAnsi="Arial" w:cs="Arial"/>
                <w:sz w:val="14"/>
                <w:szCs w:val="14"/>
              </w:rPr>
            </w:pPr>
            <w:r w:rsidRPr="008E5ED8">
              <w:rPr>
                <w:rFonts w:ascii="Arial" w:hAnsi="Arial" w:cs="Arial"/>
                <w:sz w:val="14"/>
                <w:szCs w:val="14"/>
              </w:rPr>
              <w:t>5.1.</w:t>
            </w:r>
          </w:p>
        </w:tc>
        <w:tc>
          <w:tcPr>
            <w:tcW w:w="3929" w:type="dxa"/>
            <w:tcBorders>
              <w:top w:val="nil"/>
              <w:left w:val="nil"/>
              <w:bottom w:val="nil"/>
              <w:right w:val="single" w:sz="4" w:space="0" w:color="auto"/>
            </w:tcBorders>
          </w:tcPr>
          <w:p w:rsidR="00C55CB9" w:rsidRPr="008E5ED8" w:rsidRDefault="00C55CB9" w:rsidP="002C6E36">
            <w:pPr>
              <w:autoSpaceDE w:val="0"/>
              <w:autoSpaceDN w:val="0"/>
              <w:adjustRightInd w:val="0"/>
              <w:jc w:val="both"/>
              <w:rPr>
                <w:rFonts w:ascii="Arial" w:hAnsi="Arial" w:cs="Arial"/>
                <w:sz w:val="14"/>
                <w:szCs w:val="14"/>
              </w:rPr>
            </w:pPr>
            <w:r w:rsidRPr="008E5ED8">
              <w:rPr>
                <w:rFonts w:ascii="Arial" w:hAnsi="Arial" w:cs="Arial"/>
                <w:sz w:val="14"/>
                <w:szCs w:val="14"/>
              </w:rPr>
              <w:t>Menkul Kıymetler</w:t>
            </w:r>
          </w:p>
        </w:tc>
        <w:tc>
          <w:tcPr>
            <w:tcW w:w="750" w:type="dxa"/>
            <w:tcBorders>
              <w:top w:val="nil"/>
              <w:left w:val="single" w:sz="4" w:space="0" w:color="auto"/>
              <w:bottom w:val="nil"/>
              <w:right w:val="single" w:sz="4" w:space="0" w:color="auto"/>
            </w:tcBorders>
            <w:vAlign w:val="bottom"/>
          </w:tcPr>
          <w:p w:rsidR="00C55CB9" w:rsidRPr="008E5ED8" w:rsidRDefault="00C55CB9" w:rsidP="002C6E36">
            <w:pPr>
              <w:autoSpaceDE w:val="0"/>
              <w:autoSpaceDN w:val="0"/>
              <w:adjustRightInd w:val="0"/>
              <w:jc w:val="right"/>
              <w:rPr>
                <w:rFonts w:ascii="Arial" w:hAnsi="Arial" w:cs="Arial"/>
                <w:sz w:val="14"/>
                <w:szCs w:val="14"/>
              </w:rPr>
            </w:pPr>
          </w:p>
        </w:tc>
        <w:tc>
          <w:tcPr>
            <w:tcW w:w="919" w:type="dxa"/>
            <w:tcBorders>
              <w:top w:val="nil"/>
              <w:left w:val="single" w:sz="4" w:space="0" w:color="auto"/>
              <w:bottom w:val="nil"/>
              <w:right w:val="single" w:sz="4" w:space="0" w:color="auto"/>
            </w:tcBorders>
            <w:vAlign w:val="bottom"/>
          </w:tcPr>
          <w:p w:rsidR="00C55CB9" w:rsidRPr="008E5ED8" w:rsidRDefault="00C55CB9" w:rsidP="009F27CB">
            <w:pPr>
              <w:ind w:right="28"/>
              <w:jc w:val="right"/>
              <w:rPr>
                <w:rFonts w:ascii="Arial" w:hAnsi="Arial" w:cs="Arial"/>
                <w:bCs/>
                <w:sz w:val="14"/>
                <w:szCs w:val="14"/>
              </w:rPr>
            </w:pPr>
            <w:r w:rsidRPr="008E5ED8">
              <w:rPr>
                <w:rFonts w:ascii="Arial" w:hAnsi="Arial" w:cs="Arial"/>
                <w:bCs/>
                <w:sz w:val="14"/>
                <w:szCs w:val="14"/>
              </w:rPr>
              <w:t>444.122</w:t>
            </w:r>
          </w:p>
        </w:tc>
        <w:tc>
          <w:tcPr>
            <w:tcW w:w="720" w:type="dxa"/>
            <w:tcBorders>
              <w:top w:val="nil"/>
              <w:left w:val="single" w:sz="4" w:space="0" w:color="auto"/>
              <w:bottom w:val="nil"/>
              <w:right w:val="single" w:sz="4" w:space="0" w:color="auto"/>
            </w:tcBorders>
            <w:vAlign w:val="bottom"/>
          </w:tcPr>
          <w:p w:rsidR="00C55CB9" w:rsidRPr="008E5ED8" w:rsidRDefault="00C55CB9" w:rsidP="009F27CB">
            <w:pPr>
              <w:ind w:right="28"/>
              <w:jc w:val="right"/>
              <w:rPr>
                <w:rFonts w:ascii="Arial" w:hAnsi="Arial" w:cs="Arial"/>
                <w:bCs/>
                <w:sz w:val="14"/>
                <w:szCs w:val="14"/>
              </w:rPr>
            </w:pPr>
            <w:r w:rsidRPr="008E5ED8">
              <w:rPr>
                <w:rFonts w:ascii="Arial" w:hAnsi="Arial" w:cs="Arial"/>
                <w:bCs/>
                <w:sz w:val="14"/>
                <w:szCs w:val="14"/>
              </w:rPr>
              <w:t>193.889</w:t>
            </w:r>
          </w:p>
        </w:tc>
        <w:tc>
          <w:tcPr>
            <w:tcW w:w="853" w:type="dxa"/>
            <w:tcBorders>
              <w:top w:val="nil"/>
              <w:left w:val="single" w:sz="4" w:space="0" w:color="auto"/>
              <w:bottom w:val="nil"/>
              <w:right w:val="single" w:sz="4" w:space="0" w:color="auto"/>
            </w:tcBorders>
            <w:vAlign w:val="bottom"/>
          </w:tcPr>
          <w:p w:rsidR="00C55CB9" w:rsidRPr="008E5ED8" w:rsidRDefault="00C55CB9" w:rsidP="009F27CB">
            <w:pPr>
              <w:ind w:right="28"/>
              <w:jc w:val="right"/>
              <w:rPr>
                <w:rFonts w:ascii="Arial" w:hAnsi="Arial" w:cs="Arial"/>
                <w:bCs/>
                <w:sz w:val="14"/>
                <w:szCs w:val="14"/>
              </w:rPr>
            </w:pPr>
            <w:r w:rsidRPr="008E5ED8">
              <w:rPr>
                <w:rFonts w:ascii="Arial" w:hAnsi="Arial" w:cs="Arial"/>
                <w:bCs/>
                <w:sz w:val="14"/>
                <w:szCs w:val="14"/>
              </w:rPr>
              <w:t>638.011</w:t>
            </w:r>
          </w:p>
        </w:tc>
        <w:tc>
          <w:tcPr>
            <w:tcW w:w="767" w:type="dxa"/>
            <w:tcBorders>
              <w:top w:val="nil"/>
              <w:left w:val="single" w:sz="4" w:space="0" w:color="auto"/>
              <w:bottom w:val="nil"/>
              <w:right w:val="single" w:sz="4" w:space="0" w:color="auto"/>
            </w:tcBorders>
            <w:vAlign w:val="bottom"/>
          </w:tcPr>
          <w:p w:rsidR="00C55CB9" w:rsidRPr="008E5ED8" w:rsidRDefault="00C55CB9" w:rsidP="008A0E5A">
            <w:pPr>
              <w:ind w:right="28"/>
              <w:jc w:val="right"/>
              <w:rPr>
                <w:rFonts w:ascii="Arial" w:hAnsi="Arial" w:cs="Arial"/>
                <w:bCs/>
                <w:sz w:val="14"/>
                <w:szCs w:val="14"/>
              </w:rPr>
            </w:pPr>
            <w:r w:rsidRPr="008E5ED8">
              <w:rPr>
                <w:rFonts w:ascii="Arial" w:hAnsi="Arial" w:cs="Arial"/>
                <w:bCs/>
                <w:sz w:val="14"/>
                <w:szCs w:val="14"/>
              </w:rPr>
              <w:t>231.595</w:t>
            </w:r>
          </w:p>
        </w:tc>
        <w:tc>
          <w:tcPr>
            <w:tcW w:w="789" w:type="dxa"/>
            <w:tcBorders>
              <w:top w:val="nil"/>
              <w:left w:val="single" w:sz="4" w:space="0" w:color="auto"/>
              <w:bottom w:val="nil"/>
              <w:right w:val="single" w:sz="4" w:space="0" w:color="auto"/>
            </w:tcBorders>
            <w:vAlign w:val="bottom"/>
          </w:tcPr>
          <w:p w:rsidR="00C55CB9" w:rsidRPr="008E5ED8" w:rsidRDefault="00C55CB9" w:rsidP="008A0E5A">
            <w:pPr>
              <w:ind w:right="28"/>
              <w:jc w:val="right"/>
              <w:rPr>
                <w:rFonts w:ascii="Arial" w:hAnsi="Arial" w:cs="Arial"/>
                <w:bCs/>
                <w:sz w:val="14"/>
                <w:szCs w:val="14"/>
              </w:rPr>
            </w:pPr>
            <w:r w:rsidRPr="008E5ED8">
              <w:rPr>
                <w:rFonts w:ascii="Arial" w:hAnsi="Arial" w:cs="Arial"/>
                <w:bCs/>
                <w:sz w:val="14"/>
                <w:szCs w:val="14"/>
              </w:rPr>
              <w:t>35.609</w:t>
            </w:r>
          </w:p>
        </w:tc>
        <w:tc>
          <w:tcPr>
            <w:tcW w:w="831" w:type="dxa"/>
            <w:tcBorders>
              <w:top w:val="nil"/>
              <w:left w:val="single" w:sz="4" w:space="0" w:color="auto"/>
              <w:bottom w:val="nil"/>
              <w:right w:val="single" w:sz="4" w:space="0" w:color="auto"/>
            </w:tcBorders>
            <w:vAlign w:val="bottom"/>
          </w:tcPr>
          <w:p w:rsidR="00C55CB9" w:rsidRPr="008E5ED8" w:rsidRDefault="00C55CB9" w:rsidP="008A0E5A">
            <w:pPr>
              <w:ind w:right="28"/>
              <w:jc w:val="right"/>
              <w:rPr>
                <w:rFonts w:ascii="Arial" w:hAnsi="Arial" w:cs="Arial"/>
                <w:bCs/>
                <w:sz w:val="14"/>
                <w:szCs w:val="14"/>
              </w:rPr>
            </w:pPr>
            <w:r w:rsidRPr="008E5ED8">
              <w:rPr>
                <w:rFonts w:ascii="Arial" w:hAnsi="Arial" w:cs="Arial"/>
                <w:bCs/>
                <w:sz w:val="14"/>
                <w:szCs w:val="14"/>
              </w:rPr>
              <w:t>267.204</w:t>
            </w:r>
          </w:p>
        </w:tc>
      </w:tr>
      <w:tr w:rsidR="00C55CB9" w:rsidRPr="008E5ED8" w:rsidTr="00CB3878">
        <w:trPr>
          <w:trHeight w:val="113"/>
        </w:trPr>
        <w:tc>
          <w:tcPr>
            <w:tcW w:w="571" w:type="dxa"/>
            <w:tcBorders>
              <w:top w:val="nil"/>
              <w:left w:val="single" w:sz="4" w:space="0" w:color="auto"/>
              <w:bottom w:val="nil"/>
              <w:right w:val="nil"/>
            </w:tcBorders>
          </w:tcPr>
          <w:p w:rsidR="00C55CB9" w:rsidRPr="008E5ED8" w:rsidRDefault="00C55CB9" w:rsidP="002C6E36">
            <w:pPr>
              <w:autoSpaceDE w:val="0"/>
              <w:autoSpaceDN w:val="0"/>
              <w:adjustRightInd w:val="0"/>
              <w:jc w:val="both"/>
              <w:rPr>
                <w:rFonts w:ascii="Arial" w:hAnsi="Arial" w:cs="Arial"/>
                <w:sz w:val="14"/>
                <w:szCs w:val="14"/>
              </w:rPr>
            </w:pPr>
            <w:r w:rsidRPr="008E5ED8">
              <w:rPr>
                <w:rFonts w:ascii="Arial" w:hAnsi="Arial" w:cs="Arial"/>
                <w:sz w:val="14"/>
                <w:szCs w:val="14"/>
              </w:rPr>
              <w:t>5.2.</w:t>
            </w:r>
          </w:p>
        </w:tc>
        <w:tc>
          <w:tcPr>
            <w:tcW w:w="3929" w:type="dxa"/>
            <w:tcBorders>
              <w:top w:val="nil"/>
              <w:left w:val="nil"/>
              <w:bottom w:val="nil"/>
              <w:right w:val="single" w:sz="4" w:space="0" w:color="auto"/>
            </w:tcBorders>
          </w:tcPr>
          <w:p w:rsidR="00C55CB9" w:rsidRPr="008E5ED8" w:rsidRDefault="00C55CB9" w:rsidP="002C6E36">
            <w:pPr>
              <w:autoSpaceDE w:val="0"/>
              <w:autoSpaceDN w:val="0"/>
              <w:adjustRightInd w:val="0"/>
              <w:jc w:val="both"/>
              <w:rPr>
                <w:rFonts w:ascii="Arial" w:hAnsi="Arial" w:cs="Arial"/>
                <w:sz w:val="14"/>
                <w:szCs w:val="14"/>
              </w:rPr>
            </w:pPr>
            <w:r w:rsidRPr="008E5ED8">
              <w:rPr>
                <w:rFonts w:ascii="Arial" w:hAnsi="Arial" w:cs="Arial"/>
                <w:sz w:val="14"/>
                <w:szCs w:val="14"/>
              </w:rPr>
              <w:t>Teminat Senetleri</w:t>
            </w:r>
          </w:p>
        </w:tc>
        <w:tc>
          <w:tcPr>
            <w:tcW w:w="750" w:type="dxa"/>
            <w:tcBorders>
              <w:top w:val="nil"/>
              <w:left w:val="single" w:sz="4" w:space="0" w:color="auto"/>
              <w:bottom w:val="nil"/>
              <w:right w:val="single" w:sz="4" w:space="0" w:color="auto"/>
            </w:tcBorders>
            <w:vAlign w:val="bottom"/>
          </w:tcPr>
          <w:p w:rsidR="00C55CB9" w:rsidRPr="008E5ED8" w:rsidRDefault="00C55CB9" w:rsidP="002C6E36">
            <w:pPr>
              <w:autoSpaceDE w:val="0"/>
              <w:autoSpaceDN w:val="0"/>
              <w:adjustRightInd w:val="0"/>
              <w:jc w:val="right"/>
              <w:rPr>
                <w:rFonts w:ascii="Arial" w:hAnsi="Arial" w:cs="Arial"/>
                <w:sz w:val="14"/>
                <w:szCs w:val="14"/>
              </w:rPr>
            </w:pPr>
          </w:p>
        </w:tc>
        <w:tc>
          <w:tcPr>
            <w:tcW w:w="919" w:type="dxa"/>
            <w:tcBorders>
              <w:top w:val="nil"/>
              <w:left w:val="single" w:sz="4" w:space="0" w:color="auto"/>
              <w:bottom w:val="nil"/>
              <w:right w:val="single" w:sz="4" w:space="0" w:color="auto"/>
            </w:tcBorders>
            <w:vAlign w:val="bottom"/>
          </w:tcPr>
          <w:p w:rsidR="00C55CB9" w:rsidRPr="008E5ED8" w:rsidRDefault="00C55CB9" w:rsidP="009F27CB">
            <w:pPr>
              <w:ind w:right="28"/>
              <w:jc w:val="right"/>
              <w:rPr>
                <w:rFonts w:ascii="Arial" w:hAnsi="Arial" w:cs="Arial"/>
                <w:bCs/>
                <w:sz w:val="14"/>
                <w:szCs w:val="14"/>
              </w:rPr>
            </w:pPr>
            <w:r w:rsidRPr="008E5ED8">
              <w:rPr>
                <w:rFonts w:ascii="Arial" w:hAnsi="Arial" w:cs="Arial"/>
                <w:bCs/>
                <w:sz w:val="14"/>
                <w:szCs w:val="14"/>
              </w:rPr>
              <w:t>1.225.294</w:t>
            </w:r>
          </w:p>
        </w:tc>
        <w:tc>
          <w:tcPr>
            <w:tcW w:w="720" w:type="dxa"/>
            <w:tcBorders>
              <w:top w:val="nil"/>
              <w:left w:val="single" w:sz="4" w:space="0" w:color="auto"/>
              <w:bottom w:val="nil"/>
              <w:right w:val="single" w:sz="4" w:space="0" w:color="auto"/>
            </w:tcBorders>
            <w:vAlign w:val="bottom"/>
          </w:tcPr>
          <w:p w:rsidR="00C55CB9" w:rsidRPr="008E5ED8" w:rsidRDefault="00C55CB9" w:rsidP="009F27CB">
            <w:pPr>
              <w:ind w:right="28"/>
              <w:jc w:val="right"/>
              <w:rPr>
                <w:rFonts w:ascii="Arial" w:hAnsi="Arial" w:cs="Arial"/>
                <w:bCs/>
                <w:sz w:val="14"/>
                <w:szCs w:val="14"/>
              </w:rPr>
            </w:pPr>
            <w:r w:rsidRPr="008E5ED8">
              <w:rPr>
                <w:rFonts w:ascii="Arial" w:hAnsi="Arial" w:cs="Arial"/>
                <w:bCs/>
                <w:sz w:val="14"/>
                <w:szCs w:val="14"/>
              </w:rPr>
              <w:t>163.687</w:t>
            </w:r>
          </w:p>
        </w:tc>
        <w:tc>
          <w:tcPr>
            <w:tcW w:w="853" w:type="dxa"/>
            <w:tcBorders>
              <w:top w:val="nil"/>
              <w:left w:val="single" w:sz="4" w:space="0" w:color="auto"/>
              <w:bottom w:val="nil"/>
              <w:right w:val="single" w:sz="4" w:space="0" w:color="auto"/>
            </w:tcBorders>
            <w:vAlign w:val="bottom"/>
          </w:tcPr>
          <w:p w:rsidR="00C55CB9" w:rsidRPr="008E5ED8" w:rsidRDefault="00C55CB9" w:rsidP="009F27CB">
            <w:pPr>
              <w:ind w:right="28"/>
              <w:jc w:val="right"/>
              <w:rPr>
                <w:rFonts w:ascii="Arial" w:hAnsi="Arial" w:cs="Arial"/>
                <w:bCs/>
                <w:sz w:val="14"/>
                <w:szCs w:val="14"/>
              </w:rPr>
            </w:pPr>
            <w:r w:rsidRPr="008E5ED8">
              <w:rPr>
                <w:rFonts w:ascii="Arial" w:hAnsi="Arial" w:cs="Arial"/>
                <w:bCs/>
                <w:sz w:val="14"/>
                <w:szCs w:val="14"/>
              </w:rPr>
              <w:t>1.388.981</w:t>
            </w:r>
          </w:p>
        </w:tc>
        <w:tc>
          <w:tcPr>
            <w:tcW w:w="767" w:type="dxa"/>
            <w:tcBorders>
              <w:top w:val="nil"/>
              <w:left w:val="single" w:sz="4" w:space="0" w:color="auto"/>
              <w:bottom w:val="nil"/>
              <w:right w:val="single" w:sz="4" w:space="0" w:color="auto"/>
            </w:tcBorders>
            <w:vAlign w:val="bottom"/>
          </w:tcPr>
          <w:p w:rsidR="00C55CB9" w:rsidRPr="008E5ED8" w:rsidRDefault="00C55CB9" w:rsidP="008A0E5A">
            <w:pPr>
              <w:ind w:right="28"/>
              <w:jc w:val="right"/>
              <w:rPr>
                <w:rFonts w:ascii="Arial" w:hAnsi="Arial" w:cs="Arial"/>
                <w:bCs/>
                <w:sz w:val="14"/>
                <w:szCs w:val="14"/>
              </w:rPr>
            </w:pPr>
            <w:r w:rsidRPr="008E5ED8">
              <w:rPr>
                <w:rFonts w:ascii="Arial" w:hAnsi="Arial" w:cs="Arial"/>
                <w:bCs/>
                <w:sz w:val="14"/>
                <w:szCs w:val="14"/>
              </w:rPr>
              <w:t>976.112</w:t>
            </w:r>
          </w:p>
        </w:tc>
        <w:tc>
          <w:tcPr>
            <w:tcW w:w="789" w:type="dxa"/>
            <w:tcBorders>
              <w:top w:val="nil"/>
              <w:left w:val="single" w:sz="4" w:space="0" w:color="auto"/>
              <w:bottom w:val="nil"/>
              <w:right w:val="single" w:sz="4" w:space="0" w:color="auto"/>
            </w:tcBorders>
            <w:vAlign w:val="bottom"/>
          </w:tcPr>
          <w:p w:rsidR="00C55CB9" w:rsidRPr="008E5ED8" w:rsidRDefault="00C55CB9" w:rsidP="008A0E5A">
            <w:pPr>
              <w:ind w:right="28"/>
              <w:jc w:val="right"/>
              <w:rPr>
                <w:rFonts w:ascii="Arial" w:hAnsi="Arial" w:cs="Arial"/>
                <w:bCs/>
                <w:sz w:val="14"/>
                <w:szCs w:val="14"/>
              </w:rPr>
            </w:pPr>
            <w:r w:rsidRPr="008E5ED8">
              <w:rPr>
                <w:rFonts w:ascii="Arial" w:hAnsi="Arial" w:cs="Arial"/>
                <w:bCs/>
                <w:sz w:val="14"/>
                <w:szCs w:val="14"/>
              </w:rPr>
              <w:t>156.319</w:t>
            </w:r>
          </w:p>
        </w:tc>
        <w:tc>
          <w:tcPr>
            <w:tcW w:w="831" w:type="dxa"/>
            <w:tcBorders>
              <w:top w:val="nil"/>
              <w:left w:val="single" w:sz="4" w:space="0" w:color="auto"/>
              <w:bottom w:val="nil"/>
              <w:right w:val="single" w:sz="4" w:space="0" w:color="auto"/>
            </w:tcBorders>
            <w:vAlign w:val="bottom"/>
          </w:tcPr>
          <w:p w:rsidR="00C55CB9" w:rsidRPr="008E5ED8" w:rsidRDefault="00C55CB9" w:rsidP="008A0E5A">
            <w:pPr>
              <w:ind w:right="28"/>
              <w:jc w:val="right"/>
              <w:rPr>
                <w:rFonts w:ascii="Arial" w:hAnsi="Arial" w:cs="Arial"/>
                <w:bCs/>
                <w:sz w:val="14"/>
                <w:szCs w:val="14"/>
              </w:rPr>
            </w:pPr>
            <w:r w:rsidRPr="008E5ED8">
              <w:rPr>
                <w:rFonts w:ascii="Arial" w:hAnsi="Arial" w:cs="Arial"/>
                <w:bCs/>
                <w:sz w:val="14"/>
                <w:szCs w:val="14"/>
              </w:rPr>
              <w:t>1.132.431</w:t>
            </w:r>
          </w:p>
        </w:tc>
      </w:tr>
      <w:tr w:rsidR="00C55CB9" w:rsidRPr="008E5ED8" w:rsidTr="00CB3878">
        <w:trPr>
          <w:trHeight w:val="113"/>
        </w:trPr>
        <w:tc>
          <w:tcPr>
            <w:tcW w:w="571" w:type="dxa"/>
            <w:tcBorders>
              <w:top w:val="nil"/>
              <w:left w:val="single" w:sz="4" w:space="0" w:color="auto"/>
              <w:bottom w:val="nil"/>
              <w:right w:val="nil"/>
            </w:tcBorders>
          </w:tcPr>
          <w:p w:rsidR="00C55CB9" w:rsidRPr="008E5ED8" w:rsidRDefault="00C55CB9" w:rsidP="002C6E36">
            <w:pPr>
              <w:autoSpaceDE w:val="0"/>
              <w:autoSpaceDN w:val="0"/>
              <w:adjustRightInd w:val="0"/>
              <w:jc w:val="both"/>
              <w:rPr>
                <w:rFonts w:ascii="Arial" w:hAnsi="Arial" w:cs="Arial"/>
                <w:sz w:val="14"/>
                <w:szCs w:val="14"/>
              </w:rPr>
            </w:pPr>
            <w:r w:rsidRPr="008E5ED8">
              <w:rPr>
                <w:rFonts w:ascii="Arial" w:hAnsi="Arial" w:cs="Arial"/>
                <w:sz w:val="14"/>
                <w:szCs w:val="14"/>
              </w:rPr>
              <w:t>5.3.</w:t>
            </w:r>
          </w:p>
        </w:tc>
        <w:tc>
          <w:tcPr>
            <w:tcW w:w="3929" w:type="dxa"/>
            <w:tcBorders>
              <w:top w:val="nil"/>
              <w:left w:val="nil"/>
              <w:bottom w:val="nil"/>
              <w:right w:val="single" w:sz="4" w:space="0" w:color="auto"/>
            </w:tcBorders>
          </w:tcPr>
          <w:p w:rsidR="00C55CB9" w:rsidRPr="008E5ED8" w:rsidRDefault="00C55CB9" w:rsidP="002C6E36">
            <w:pPr>
              <w:autoSpaceDE w:val="0"/>
              <w:autoSpaceDN w:val="0"/>
              <w:adjustRightInd w:val="0"/>
              <w:jc w:val="both"/>
              <w:rPr>
                <w:rFonts w:ascii="Arial" w:hAnsi="Arial" w:cs="Arial"/>
                <w:sz w:val="14"/>
                <w:szCs w:val="14"/>
              </w:rPr>
            </w:pPr>
            <w:r w:rsidRPr="008E5ED8">
              <w:rPr>
                <w:rFonts w:ascii="Arial" w:hAnsi="Arial" w:cs="Arial"/>
                <w:sz w:val="14"/>
                <w:szCs w:val="14"/>
              </w:rPr>
              <w:t>Emtia</w:t>
            </w:r>
          </w:p>
        </w:tc>
        <w:tc>
          <w:tcPr>
            <w:tcW w:w="750" w:type="dxa"/>
            <w:tcBorders>
              <w:top w:val="nil"/>
              <w:left w:val="single" w:sz="4" w:space="0" w:color="auto"/>
              <w:bottom w:val="nil"/>
              <w:right w:val="single" w:sz="4" w:space="0" w:color="auto"/>
            </w:tcBorders>
            <w:vAlign w:val="bottom"/>
          </w:tcPr>
          <w:p w:rsidR="00C55CB9" w:rsidRPr="008E5ED8" w:rsidRDefault="00C55CB9" w:rsidP="002C6E36">
            <w:pPr>
              <w:autoSpaceDE w:val="0"/>
              <w:autoSpaceDN w:val="0"/>
              <w:adjustRightInd w:val="0"/>
              <w:jc w:val="right"/>
              <w:rPr>
                <w:rFonts w:ascii="Arial" w:hAnsi="Arial" w:cs="Arial"/>
                <w:sz w:val="14"/>
                <w:szCs w:val="14"/>
              </w:rPr>
            </w:pPr>
          </w:p>
        </w:tc>
        <w:tc>
          <w:tcPr>
            <w:tcW w:w="919" w:type="dxa"/>
            <w:tcBorders>
              <w:top w:val="nil"/>
              <w:left w:val="single" w:sz="4" w:space="0" w:color="auto"/>
              <w:bottom w:val="nil"/>
              <w:right w:val="single" w:sz="4" w:space="0" w:color="auto"/>
            </w:tcBorders>
            <w:vAlign w:val="bottom"/>
          </w:tcPr>
          <w:p w:rsidR="00C55CB9" w:rsidRPr="008E5ED8" w:rsidRDefault="00C55CB9" w:rsidP="009F27CB">
            <w:pPr>
              <w:ind w:right="28"/>
              <w:jc w:val="right"/>
              <w:rPr>
                <w:rFonts w:ascii="Arial" w:hAnsi="Arial" w:cs="Arial"/>
                <w:bCs/>
                <w:sz w:val="14"/>
                <w:szCs w:val="14"/>
              </w:rPr>
            </w:pPr>
            <w:r w:rsidRPr="008E5ED8">
              <w:rPr>
                <w:rFonts w:ascii="Arial" w:hAnsi="Arial" w:cs="Arial"/>
                <w:bCs/>
                <w:sz w:val="14"/>
                <w:szCs w:val="14"/>
              </w:rPr>
              <w:t>485.124</w:t>
            </w:r>
          </w:p>
        </w:tc>
        <w:tc>
          <w:tcPr>
            <w:tcW w:w="720" w:type="dxa"/>
            <w:tcBorders>
              <w:top w:val="nil"/>
              <w:left w:val="single" w:sz="4" w:space="0" w:color="auto"/>
              <w:bottom w:val="nil"/>
              <w:right w:val="single" w:sz="4" w:space="0" w:color="auto"/>
            </w:tcBorders>
            <w:vAlign w:val="bottom"/>
          </w:tcPr>
          <w:p w:rsidR="00C55CB9" w:rsidRPr="008E5ED8" w:rsidRDefault="00C55CB9" w:rsidP="009F27CB">
            <w:pPr>
              <w:ind w:right="28"/>
              <w:jc w:val="right"/>
              <w:rPr>
                <w:rFonts w:ascii="Arial" w:hAnsi="Arial" w:cs="Arial"/>
                <w:bCs/>
                <w:sz w:val="14"/>
                <w:szCs w:val="14"/>
              </w:rPr>
            </w:pPr>
            <w:r w:rsidRPr="008E5ED8">
              <w:rPr>
                <w:rFonts w:ascii="Arial" w:hAnsi="Arial" w:cs="Arial"/>
                <w:bCs/>
                <w:sz w:val="14"/>
                <w:szCs w:val="14"/>
              </w:rPr>
              <w:t>242.477</w:t>
            </w:r>
          </w:p>
        </w:tc>
        <w:tc>
          <w:tcPr>
            <w:tcW w:w="853" w:type="dxa"/>
            <w:tcBorders>
              <w:top w:val="nil"/>
              <w:left w:val="single" w:sz="4" w:space="0" w:color="auto"/>
              <w:bottom w:val="nil"/>
              <w:right w:val="single" w:sz="4" w:space="0" w:color="auto"/>
            </w:tcBorders>
            <w:vAlign w:val="bottom"/>
          </w:tcPr>
          <w:p w:rsidR="00C55CB9" w:rsidRPr="008E5ED8" w:rsidRDefault="00C55CB9" w:rsidP="009F27CB">
            <w:pPr>
              <w:ind w:right="28"/>
              <w:jc w:val="right"/>
              <w:rPr>
                <w:rFonts w:ascii="Arial" w:hAnsi="Arial" w:cs="Arial"/>
                <w:bCs/>
                <w:sz w:val="14"/>
                <w:szCs w:val="14"/>
              </w:rPr>
            </w:pPr>
            <w:r w:rsidRPr="008E5ED8">
              <w:rPr>
                <w:rFonts w:ascii="Arial" w:hAnsi="Arial" w:cs="Arial"/>
                <w:bCs/>
                <w:sz w:val="14"/>
                <w:szCs w:val="14"/>
              </w:rPr>
              <w:t>727.601</w:t>
            </w:r>
          </w:p>
        </w:tc>
        <w:tc>
          <w:tcPr>
            <w:tcW w:w="767" w:type="dxa"/>
            <w:tcBorders>
              <w:top w:val="nil"/>
              <w:left w:val="single" w:sz="4" w:space="0" w:color="auto"/>
              <w:bottom w:val="nil"/>
              <w:right w:val="single" w:sz="4" w:space="0" w:color="auto"/>
            </w:tcBorders>
            <w:vAlign w:val="bottom"/>
          </w:tcPr>
          <w:p w:rsidR="00C55CB9" w:rsidRPr="008E5ED8" w:rsidRDefault="00C55CB9" w:rsidP="008A0E5A">
            <w:pPr>
              <w:ind w:right="28"/>
              <w:jc w:val="right"/>
              <w:rPr>
                <w:rFonts w:ascii="Arial" w:hAnsi="Arial" w:cs="Arial"/>
                <w:bCs/>
                <w:sz w:val="14"/>
                <w:szCs w:val="14"/>
              </w:rPr>
            </w:pPr>
            <w:r w:rsidRPr="008E5ED8">
              <w:rPr>
                <w:rFonts w:ascii="Arial" w:hAnsi="Arial" w:cs="Arial"/>
                <w:bCs/>
                <w:sz w:val="14"/>
                <w:szCs w:val="14"/>
              </w:rPr>
              <w:t>427.087</w:t>
            </w:r>
          </w:p>
        </w:tc>
        <w:tc>
          <w:tcPr>
            <w:tcW w:w="789" w:type="dxa"/>
            <w:tcBorders>
              <w:top w:val="nil"/>
              <w:left w:val="single" w:sz="4" w:space="0" w:color="auto"/>
              <w:bottom w:val="nil"/>
              <w:right w:val="single" w:sz="4" w:space="0" w:color="auto"/>
            </w:tcBorders>
            <w:vAlign w:val="bottom"/>
          </w:tcPr>
          <w:p w:rsidR="00C55CB9" w:rsidRPr="008E5ED8" w:rsidRDefault="00C55CB9" w:rsidP="008A0E5A">
            <w:pPr>
              <w:ind w:right="28"/>
              <w:jc w:val="right"/>
              <w:rPr>
                <w:rFonts w:ascii="Arial" w:hAnsi="Arial" w:cs="Arial"/>
                <w:bCs/>
                <w:sz w:val="14"/>
                <w:szCs w:val="14"/>
              </w:rPr>
            </w:pPr>
            <w:r w:rsidRPr="008E5ED8">
              <w:rPr>
                <w:rFonts w:ascii="Arial" w:hAnsi="Arial" w:cs="Arial"/>
                <w:bCs/>
                <w:sz w:val="14"/>
                <w:szCs w:val="14"/>
              </w:rPr>
              <w:t>251.412</w:t>
            </w:r>
          </w:p>
        </w:tc>
        <w:tc>
          <w:tcPr>
            <w:tcW w:w="831" w:type="dxa"/>
            <w:tcBorders>
              <w:top w:val="nil"/>
              <w:left w:val="single" w:sz="4" w:space="0" w:color="auto"/>
              <w:bottom w:val="nil"/>
              <w:right w:val="single" w:sz="4" w:space="0" w:color="auto"/>
            </w:tcBorders>
            <w:vAlign w:val="bottom"/>
          </w:tcPr>
          <w:p w:rsidR="00C55CB9" w:rsidRPr="008E5ED8" w:rsidRDefault="00C55CB9" w:rsidP="008A0E5A">
            <w:pPr>
              <w:ind w:right="28"/>
              <w:jc w:val="right"/>
              <w:rPr>
                <w:rFonts w:ascii="Arial" w:hAnsi="Arial" w:cs="Arial"/>
                <w:bCs/>
                <w:sz w:val="14"/>
                <w:szCs w:val="14"/>
              </w:rPr>
            </w:pPr>
            <w:r w:rsidRPr="008E5ED8">
              <w:rPr>
                <w:rFonts w:ascii="Arial" w:hAnsi="Arial" w:cs="Arial"/>
                <w:bCs/>
                <w:sz w:val="14"/>
                <w:szCs w:val="14"/>
              </w:rPr>
              <w:t>678.499</w:t>
            </w:r>
          </w:p>
        </w:tc>
      </w:tr>
      <w:tr w:rsidR="00C55CB9" w:rsidRPr="008E5ED8" w:rsidTr="00CB3878">
        <w:trPr>
          <w:trHeight w:val="113"/>
        </w:trPr>
        <w:tc>
          <w:tcPr>
            <w:tcW w:w="571" w:type="dxa"/>
            <w:tcBorders>
              <w:top w:val="nil"/>
              <w:left w:val="single" w:sz="4" w:space="0" w:color="auto"/>
              <w:bottom w:val="nil"/>
              <w:right w:val="nil"/>
            </w:tcBorders>
          </w:tcPr>
          <w:p w:rsidR="00C55CB9" w:rsidRPr="008E5ED8" w:rsidRDefault="00C55CB9" w:rsidP="002C6E36">
            <w:pPr>
              <w:autoSpaceDE w:val="0"/>
              <w:autoSpaceDN w:val="0"/>
              <w:adjustRightInd w:val="0"/>
              <w:jc w:val="both"/>
              <w:rPr>
                <w:rFonts w:ascii="Arial" w:hAnsi="Arial" w:cs="Arial"/>
                <w:sz w:val="14"/>
                <w:szCs w:val="14"/>
              </w:rPr>
            </w:pPr>
            <w:r w:rsidRPr="008E5ED8">
              <w:rPr>
                <w:rFonts w:ascii="Arial" w:hAnsi="Arial" w:cs="Arial"/>
                <w:sz w:val="14"/>
                <w:szCs w:val="14"/>
              </w:rPr>
              <w:t>5.4.</w:t>
            </w:r>
          </w:p>
        </w:tc>
        <w:tc>
          <w:tcPr>
            <w:tcW w:w="3929" w:type="dxa"/>
            <w:tcBorders>
              <w:top w:val="nil"/>
              <w:left w:val="nil"/>
              <w:bottom w:val="nil"/>
              <w:right w:val="single" w:sz="4" w:space="0" w:color="auto"/>
            </w:tcBorders>
          </w:tcPr>
          <w:p w:rsidR="00C55CB9" w:rsidRPr="008E5ED8" w:rsidRDefault="00C55CB9" w:rsidP="002C6E36">
            <w:pPr>
              <w:autoSpaceDE w:val="0"/>
              <w:autoSpaceDN w:val="0"/>
              <w:adjustRightInd w:val="0"/>
              <w:jc w:val="both"/>
              <w:rPr>
                <w:rFonts w:ascii="Arial" w:hAnsi="Arial" w:cs="Arial"/>
                <w:sz w:val="14"/>
                <w:szCs w:val="14"/>
              </w:rPr>
            </w:pPr>
            <w:proofErr w:type="spellStart"/>
            <w:r w:rsidRPr="008E5ED8">
              <w:rPr>
                <w:rFonts w:ascii="Arial" w:hAnsi="Arial" w:cs="Arial"/>
                <w:sz w:val="14"/>
                <w:szCs w:val="14"/>
              </w:rPr>
              <w:t>Varant</w:t>
            </w:r>
            <w:proofErr w:type="spellEnd"/>
          </w:p>
        </w:tc>
        <w:tc>
          <w:tcPr>
            <w:tcW w:w="750" w:type="dxa"/>
            <w:tcBorders>
              <w:top w:val="nil"/>
              <w:left w:val="single" w:sz="4" w:space="0" w:color="auto"/>
              <w:bottom w:val="nil"/>
              <w:right w:val="single" w:sz="4" w:space="0" w:color="auto"/>
            </w:tcBorders>
            <w:vAlign w:val="bottom"/>
          </w:tcPr>
          <w:p w:rsidR="00C55CB9" w:rsidRPr="008E5ED8" w:rsidRDefault="00C55CB9" w:rsidP="002C6E36">
            <w:pPr>
              <w:autoSpaceDE w:val="0"/>
              <w:autoSpaceDN w:val="0"/>
              <w:adjustRightInd w:val="0"/>
              <w:jc w:val="right"/>
              <w:rPr>
                <w:rFonts w:ascii="Arial" w:hAnsi="Arial" w:cs="Arial"/>
                <w:sz w:val="14"/>
                <w:szCs w:val="14"/>
              </w:rPr>
            </w:pPr>
          </w:p>
        </w:tc>
        <w:tc>
          <w:tcPr>
            <w:tcW w:w="919" w:type="dxa"/>
            <w:tcBorders>
              <w:top w:val="nil"/>
              <w:left w:val="single" w:sz="4" w:space="0" w:color="auto"/>
              <w:bottom w:val="nil"/>
              <w:right w:val="single" w:sz="4" w:space="0" w:color="auto"/>
            </w:tcBorders>
            <w:vAlign w:val="bottom"/>
          </w:tcPr>
          <w:p w:rsidR="00C55CB9" w:rsidRPr="008E5ED8" w:rsidRDefault="00C55CB9" w:rsidP="009F27CB">
            <w:pPr>
              <w:ind w:right="28"/>
              <w:jc w:val="right"/>
              <w:rPr>
                <w:rFonts w:ascii="Arial" w:hAnsi="Arial" w:cs="Arial"/>
                <w:bCs/>
                <w:sz w:val="14"/>
                <w:szCs w:val="14"/>
              </w:rPr>
            </w:pPr>
            <w:r w:rsidRPr="008E5ED8">
              <w:rPr>
                <w:rFonts w:ascii="Arial" w:hAnsi="Arial" w:cs="Arial"/>
                <w:bCs/>
                <w:sz w:val="14"/>
                <w:szCs w:val="14"/>
              </w:rPr>
              <w:t>-</w:t>
            </w:r>
          </w:p>
        </w:tc>
        <w:tc>
          <w:tcPr>
            <w:tcW w:w="720" w:type="dxa"/>
            <w:tcBorders>
              <w:top w:val="nil"/>
              <w:left w:val="single" w:sz="4" w:space="0" w:color="auto"/>
              <w:bottom w:val="nil"/>
              <w:right w:val="single" w:sz="4" w:space="0" w:color="auto"/>
            </w:tcBorders>
            <w:vAlign w:val="bottom"/>
          </w:tcPr>
          <w:p w:rsidR="00C55CB9" w:rsidRPr="008E5ED8" w:rsidRDefault="00C55CB9" w:rsidP="009F27CB">
            <w:pPr>
              <w:ind w:right="28"/>
              <w:jc w:val="right"/>
              <w:rPr>
                <w:rFonts w:ascii="Arial" w:hAnsi="Arial" w:cs="Arial"/>
                <w:bCs/>
                <w:sz w:val="14"/>
                <w:szCs w:val="14"/>
              </w:rPr>
            </w:pPr>
            <w:r w:rsidRPr="008E5ED8">
              <w:rPr>
                <w:rFonts w:ascii="Arial" w:hAnsi="Arial" w:cs="Arial"/>
                <w:bCs/>
                <w:sz w:val="14"/>
                <w:szCs w:val="14"/>
              </w:rPr>
              <w:t>-</w:t>
            </w:r>
          </w:p>
        </w:tc>
        <w:tc>
          <w:tcPr>
            <w:tcW w:w="853" w:type="dxa"/>
            <w:tcBorders>
              <w:top w:val="nil"/>
              <w:left w:val="single" w:sz="4" w:space="0" w:color="auto"/>
              <w:bottom w:val="nil"/>
              <w:right w:val="single" w:sz="4" w:space="0" w:color="auto"/>
            </w:tcBorders>
            <w:vAlign w:val="bottom"/>
          </w:tcPr>
          <w:p w:rsidR="00C55CB9" w:rsidRPr="008E5ED8" w:rsidRDefault="00C55CB9" w:rsidP="009F27CB">
            <w:pPr>
              <w:ind w:right="28"/>
              <w:jc w:val="right"/>
              <w:rPr>
                <w:rFonts w:ascii="Arial" w:hAnsi="Arial" w:cs="Arial"/>
                <w:bCs/>
                <w:sz w:val="14"/>
                <w:szCs w:val="14"/>
              </w:rPr>
            </w:pPr>
            <w:r w:rsidRPr="008E5ED8">
              <w:rPr>
                <w:rFonts w:ascii="Arial" w:hAnsi="Arial" w:cs="Arial"/>
                <w:bCs/>
                <w:sz w:val="14"/>
                <w:szCs w:val="14"/>
              </w:rPr>
              <w:t>-</w:t>
            </w:r>
          </w:p>
        </w:tc>
        <w:tc>
          <w:tcPr>
            <w:tcW w:w="767" w:type="dxa"/>
            <w:tcBorders>
              <w:top w:val="nil"/>
              <w:left w:val="single" w:sz="4" w:space="0" w:color="auto"/>
              <w:bottom w:val="nil"/>
              <w:right w:val="single" w:sz="4" w:space="0" w:color="auto"/>
            </w:tcBorders>
            <w:vAlign w:val="bottom"/>
          </w:tcPr>
          <w:p w:rsidR="00C55CB9" w:rsidRPr="008E5ED8" w:rsidRDefault="00C55CB9" w:rsidP="008A0E5A">
            <w:pPr>
              <w:ind w:right="28"/>
              <w:jc w:val="right"/>
              <w:rPr>
                <w:rFonts w:ascii="Arial" w:hAnsi="Arial" w:cs="Arial"/>
                <w:bCs/>
                <w:sz w:val="14"/>
                <w:szCs w:val="14"/>
              </w:rPr>
            </w:pPr>
            <w:r w:rsidRPr="008E5ED8">
              <w:rPr>
                <w:rFonts w:ascii="Arial" w:hAnsi="Arial" w:cs="Arial"/>
                <w:bCs/>
                <w:sz w:val="14"/>
                <w:szCs w:val="14"/>
              </w:rPr>
              <w:t>-</w:t>
            </w:r>
          </w:p>
        </w:tc>
        <w:tc>
          <w:tcPr>
            <w:tcW w:w="789" w:type="dxa"/>
            <w:tcBorders>
              <w:top w:val="nil"/>
              <w:left w:val="single" w:sz="4" w:space="0" w:color="auto"/>
              <w:bottom w:val="nil"/>
              <w:right w:val="single" w:sz="4" w:space="0" w:color="auto"/>
            </w:tcBorders>
            <w:vAlign w:val="bottom"/>
          </w:tcPr>
          <w:p w:rsidR="00C55CB9" w:rsidRPr="008E5ED8" w:rsidRDefault="00C55CB9" w:rsidP="008A0E5A">
            <w:pPr>
              <w:ind w:right="28"/>
              <w:jc w:val="right"/>
              <w:rPr>
                <w:rFonts w:ascii="Arial" w:hAnsi="Arial" w:cs="Arial"/>
                <w:bCs/>
                <w:sz w:val="14"/>
                <w:szCs w:val="14"/>
              </w:rPr>
            </w:pPr>
            <w:r w:rsidRPr="008E5ED8">
              <w:rPr>
                <w:rFonts w:ascii="Arial" w:hAnsi="Arial" w:cs="Arial"/>
                <w:bCs/>
                <w:sz w:val="14"/>
                <w:szCs w:val="14"/>
              </w:rPr>
              <w:t>-</w:t>
            </w:r>
          </w:p>
        </w:tc>
        <w:tc>
          <w:tcPr>
            <w:tcW w:w="831" w:type="dxa"/>
            <w:tcBorders>
              <w:top w:val="nil"/>
              <w:left w:val="single" w:sz="4" w:space="0" w:color="auto"/>
              <w:bottom w:val="nil"/>
              <w:right w:val="single" w:sz="4" w:space="0" w:color="auto"/>
            </w:tcBorders>
            <w:vAlign w:val="bottom"/>
          </w:tcPr>
          <w:p w:rsidR="00C55CB9" w:rsidRPr="008E5ED8" w:rsidRDefault="00C55CB9" w:rsidP="008A0E5A">
            <w:pPr>
              <w:ind w:right="28"/>
              <w:jc w:val="right"/>
              <w:rPr>
                <w:rFonts w:ascii="Arial" w:hAnsi="Arial" w:cs="Arial"/>
                <w:bCs/>
                <w:sz w:val="14"/>
                <w:szCs w:val="14"/>
              </w:rPr>
            </w:pPr>
            <w:r w:rsidRPr="008E5ED8">
              <w:rPr>
                <w:rFonts w:ascii="Arial" w:hAnsi="Arial" w:cs="Arial"/>
                <w:bCs/>
                <w:sz w:val="14"/>
                <w:szCs w:val="14"/>
              </w:rPr>
              <w:t>-</w:t>
            </w:r>
          </w:p>
        </w:tc>
      </w:tr>
      <w:tr w:rsidR="00C55CB9" w:rsidRPr="008E5ED8" w:rsidTr="00CB3878">
        <w:trPr>
          <w:trHeight w:val="113"/>
        </w:trPr>
        <w:tc>
          <w:tcPr>
            <w:tcW w:w="571" w:type="dxa"/>
            <w:tcBorders>
              <w:top w:val="nil"/>
              <w:left w:val="single" w:sz="4" w:space="0" w:color="auto"/>
              <w:bottom w:val="nil"/>
              <w:right w:val="nil"/>
            </w:tcBorders>
          </w:tcPr>
          <w:p w:rsidR="00C55CB9" w:rsidRPr="008E5ED8" w:rsidRDefault="00C55CB9" w:rsidP="002C6E36">
            <w:pPr>
              <w:autoSpaceDE w:val="0"/>
              <w:autoSpaceDN w:val="0"/>
              <w:adjustRightInd w:val="0"/>
              <w:jc w:val="both"/>
              <w:rPr>
                <w:rFonts w:ascii="Arial" w:hAnsi="Arial" w:cs="Arial"/>
                <w:sz w:val="14"/>
                <w:szCs w:val="14"/>
              </w:rPr>
            </w:pPr>
            <w:r w:rsidRPr="008E5ED8">
              <w:rPr>
                <w:rFonts w:ascii="Arial" w:hAnsi="Arial" w:cs="Arial"/>
                <w:sz w:val="14"/>
                <w:szCs w:val="14"/>
              </w:rPr>
              <w:t>5.5.</w:t>
            </w:r>
          </w:p>
        </w:tc>
        <w:tc>
          <w:tcPr>
            <w:tcW w:w="3929" w:type="dxa"/>
            <w:tcBorders>
              <w:top w:val="nil"/>
              <w:left w:val="nil"/>
              <w:bottom w:val="nil"/>
              <w:right w:val="single" w:sz="4" w:space="0" w:color="auto"/>
            </w:tcBorders>
          </w:tcPr>
          <w:p w:rsidR="00C55CB9" w:rsidRPr="008E5ED8" w:rsidRDefault="00C55CB9" w:rsidP="002C6E36">
            <w:pPr>
              <w:autoSpaceDE w:val="0"/>
              <w:autoSpaceDN w:val="0"/>
              <w:adjustRightInd w:val="0"/>
              <w:jc w:val="both"/>
              <w:rPr>
                <w:rFonts w:ascii="Arial" w:hAnsi="Arial" w:cs="Arial"/>
                <w:sz w:val="14"/>
                <w:szCs w:val="14"/>
              </w:rPr>
            </w:pPr>
            <w:r w:rsidRPr="008E5ED8">
              <w:rPr>
                <w:rFonts w:ascii="Arial" w:hAnsi="Arial" w:cs="Arial"/>
                <w:sz w:val="14"/>
                <w:szCs w:val="14"/>
              </w:rPr>
              <w:t>Gayrimenkul</w:t>
            </w:r>
          </w:p>
        </w:tc>
        <w:tc>
          <w:tcPr>
            <w:tcW w:w="750" w:type="dxa"/>
            <w:tcBorders>
              <w:top w:val="nil"/>
              <w:left w:val="single" w:sz="4" w:space="0" w:color="auto"/>
              <w:bottom w:val="nil"/>
              <w:right w:val="single" w:sz="4" w:space="0" w:color="auto"/>
            </w:tcBorders>
            <w:vAlign w:val="bottom"/>
          </w:tcPr>
          <w:p w:rsidR="00C55CB9" w:rsidRPr="008E5ED8" w:rsidRDefault="00C55CB9" w:rsidP="002C6E36">
            <w:pPr>
              <w:autoSpaceDE w:val="0"/>
              <w:autoSpaceDN w:val="0"/>
              <w:adjustRightInd w:val="0"/>
              <w:jc w:val="right"/>
              <w:rPr>
                <w:rFonts w:ascii="Arial" w:hAnsi="Arial" w:cs="Arial"/>
                <w:sz w:val="14"/>
                <w:szCs w:val="14"/>
              </w:rPr>
            </w:pPr>
          </w:p>
        </w:tc>
        <w:tc>
          <w:tcPr>
            <w:tcW w:w="919" w:type="dxa"/>
            <w:tcBorders>
              <w:top w:val="nil"/>
              <w:left w:val="single" w:sz="4" w:space="0" w:color="auto"/>
              <w:bottom w:val="nil"/>
              <w:right w:val="single" w:sz="4" w:space="0" w:color="auto"/>
            </w:tcBorders>
            <w:vAlign w:val="bottom"/>
          </w:tcPr>
          <w:p w:rsidR="00C55CB9" w:rsidRPr="008E5ED8" w:rsidRDefault="00C55CB9" w:rsidP="009F27CB">
            <w:pPr>
              <w:ind w:right="28"/>
              <w:jc w:val="right"/>
              <w:rPr>
                <w:rFonts w:ascii="Arial" w:hAnsi="Arial" w:cs="Arial"/>
                <w:bCs/>
                <w:sz w:val="14"/>
                <w:szCs w:val="14"/>
              </w:rPr>
            </w:pPr>
            <w:r w:rsidRPr="008E5ED8">
              <w:rPr>
                <w:rFonts w:ascii="Arial" w:hAnsi="Arial" w:cs="Arial"/>
                <w:bCs/>
                <w:sz w:val="14"/>
                <w:szCs w:val="14"/>
              </w:rPr>
              <w:t>14.424.663</w:t>
            </w:r>
          </w:p>
        </w:tc>
        <w:tc>
          <w:tcPr>
            <w:tcW w:w="720" w:type="dxa"/>
            <w:tcBorders>
              <w:top w:val="nil"/>
              <w:left w:val="single" w:sz="4" w:space="0" w:color="auto"/>
              <w:bottom w:val="nil"/>
              <w:right w:val="single" w:sz="4" w:space="0" w:color="auto"/>
            </w:tcBorders>
            <w:vAlign w:val="bottom"/>
          </w:tcPr>
          <w:p w:rsidR="00C55CB9" w:rsidRPr="008E5ED8" w:rsidRDefault="00C55CB9" w:rsidP="009F27CB">
            <w:pPr>
              <w:ind w:right="28"/>
              <w:jc w:val="right"/>
              <w:rPr>
                <w:rFonts w:ascii="Arial" w:hAnsi="Arial" w:cs="Arial"/>
                <w:bCs/>
                <w:sz w:val="14"/>
                <w:szCs w:val="14"/>
              </w:rPr>
            </w:pPr>
            <w:r w:rsidRPr="008E5ED8">
              <w:rPr>
                <w:rFonts w:ascii="Arial" w:hAnsi="Arial" w:cs="Arial"/>
                <w:bCs/>
                <w:sz w:val="14"/>
                <w:szCs w:val="14"/>
              </w:rPr>
              <w:t>706.303</w:t>
            </w:r>
          </w:p>
        </w:tc>
        <w:tc>
          <w:tcPr>
            <w:tcW w:w="853" w:type="dxa"/>
            <w:tcBorders>
              <w:top w:val="nil"/>
              <w:left w:val="single" w:sz="4" w:space="0" w:color="auto"/>
              <w:bottom w:val="nil"/>
              <w:right w:val="single" w:sz="4" w:space="0" w:color="auto"/>
            </w:tcBorders>
            <w:vAlign w:val="bottom"/>
          </w:tcPr>
          <w:p w:rsidR="00C55CB9" w:rsidRPr="008E5ED8" w:rsidRDefault="00C55CB9" w:rsidP="009F27CB">
            <w:pPr>
              <w:ind w:right="28"/>
              <w:jc w:val="right"/>
              <w:rPr>
                <w:rFonts w:ascii="Arial" w:hAnsi="Arial" w:cs="Arial"/>
                <w:bCs/>
                <w:sz w:val="14"/>
                <w:szCs w:val="14"/>
              </w:rPr>
            </w:pPr>
            <w:r w:rsidRPr="008E5ED8">
              <w:rPr>
                <w:rFonts w:ascii="Arial" w:hAnsi="Arial" w:cs="Arial"/>
                <w:bCs/>
                <w:sz w:val="14"/>
                <w:szCs w:val="14"/>
              </w:rPr>
              <w:t>15.130.966</w:t>
            </w:r>
          </w:p>
        </w:tc>
        <w:tc>
          <w:tcPr>
            <w:tcW w:w="767" w:type="dxa"/>
            <w:tcBorders>
              <w:top w:val="nil"/>
              <w:left w:val="single" w:sz="4" w:space="0" w:color="auto"/>
              <w:bottom w:val="nil"/>
              <w:right w:val="single" w:sz="4" w:space="0" w:color="auto"/>
            </w:tcBorders>
            <w:vAlign w:val="bottom"/>
          </w:tcPr>
          <w:p w:rsidR="00C55CB9" w:rsidRPr="008E5ED8" w:rsidRDefault="00C55CB9" w:rsidP="008A0E5A">
            <w:pPr>
              <w:ind w:right="28"/>
              <w:jc w:val="right"/>
              <w:rPr>
                <w:rFonts w:ascii="Arial" w:hAnsi="Arial" w:cs="Arial"/>
                <w:bCs/>
                <w:sz w:val="14"/>
                <w:szCs w:val="14"/>
              </w:rPr>
            </w:pPr>
            <w:r w:rsidRPr="008E5ED8">
              <w:rPr>
                <w:rFonts w:ascii="Arial" w:hAnsi="Arial" w:cs="Arial"/>
                <w:bCs/>
                <w:sz w:val="14"/>
                <w:szCs w:val="14"/>
              </w:rPr>
              <w:t>11.244.768</w:t>
            </w:r>
          </w:p>
        </w:tc>
        <w:tc>
          <w:tcPr>
            <w:tcW w:w="789" w:type="dxa"/>
            <w:tcBorders>
              <w:top w:val="nil"/>
              <w:left w:val="single" w:sz="4" w:space="0" w:color="auto"/>
              <w:bottom w:val="nil"/>
              <w:right w:val="single" w:sz="4" w:space="0" w:color="auto"/>
            </w:tcBorders>
            <w:vAlign w:val="bottom"/>
          </w:tcPr>
          <w:p w:rsidR="00C55CB9" w:rsidRPr="008E5ED8" w:rsidRDefault="00C55CB9" w:rsidP="008A0E5A">
            <w:pPr>
              <w:ind w:right="28"/>
              <w:jc w:val="right"/>
              <w:rPr>
                <w:rFonts w:ascii="Arial" w:hAnsi="Arial" w:cs="Arial"/>
                <w:bCs/>
                <w:sz w:val="14"/>
                <w:szCs w:val="14"/>
              </w:rPr>
            </w:pPr>
            <w:r w:rsidRPr="008E5ED8">
              <w:rPr>
                <w:rFonts w:ascii="Arial" w:hAnsi="Arial" w:cs="Arial"/>
                <w:bCs/>
                <w:sz w:val="14"/>
                <w:szCs w:val="14"/>
              </w:rPr>
              <w:t>502.327</w:t>
            </w:r>
          </w:p>
        </w:tc>
        <w:tc>
          <w:tcPr>
            <w:tcW w:w="831" w:type="dxa"/>
            <w:tcBorders>
              <w:top w:val="nil"/>
              <w:left w:val="single" w:sz="4" w:space="0" w:color="auto"/>
              <w:bottom w:val="nil"/>
              <w:right w:val="single" w:sz="4" w:space="0" w:color="auto"/>
            </w:tcBorders>
            <w:vAlign w:val="bottom"/>
          </w:tcPr>
          <w:p w:rsidR="00C55CB9" w:rsidRPr="008E5ED8" w:rsidRDefault="00C55CB9" w:rsidP="008A0E5A">
            <w:pPr>
              <w:ind w:right="28"/>
              <w:jc w:val="right"/>
              <w:rPr>
                <w:rFonts w:ascii="Arial" w:hAnsi="Arial" w:cs="Arial"/>
                <w:bCs/>
                <w:sz w:val="14"/>
                <w:szCs w:val="14"/>
              </w:rPr>
            </w:pPr>
            <w:r w:rsidRPr="008E5ED8">
              <w:rPr>
                <w:rFonts w:ascii="Arial" w:hAnsi="Arial" w:cs="Arial"/>
                <w:bCs/>
                <w:sz w:val="14"/>
                <w:szCs w:val="14"/>
              </w:rPr>
              <w:t>11.747.095</w:t>
            </w:r>
          </w:p>
        </w:tc>
      </w:tr>
      <w:tr w:rsidR="00C55CB9" w:rsidRPr="008E5ED8" w:rsidTr="00CB3878">
        <w:trPr>
          <w:trHeight w:val="113"/>
        </w:trPr>
        <w:tc>
          <w:tcPr>
            <w:tcW w:w="571" w:type="dxa"/>
            <w:tcBorders>
              <w:top w:val="nil"/>
              <w:left w:val="single" w:sz="4" w:space="0" w:color="auto"/>
              <w:bottom w:val="nil"/>
              <w:right w:val="nil"/>
            </w:tcBorders>
          </w:tcPr>
          <w:p w:rsidR="00C55CB9" w:rsidRPr="008E5ED8" w:rsidRDefault="00C55CB9" w:rsidP="002C6E36">
            <w:pPr>
              <w:autoSpaceDE w:val="0"/>
              <w:autoSpaceDN w:val="0"/>
              <w:adjustRightInd w:val="0"/>
              <w:jc w:val="both"/>
              <w:rPr>
                <w:rFonts w:ascii="Arial" w:hAnsi="Arial" w:cs="Arial"/>
                <w:sz w:val="14"/>
                <w:szCs w:val="14"/>
              </w:rPr>
            </w:pPr>
            <w:r w:rsidRPr="008E5ED8">
              <w:rPr>
                <w:rFonts w:ascii="Arial" w:hAnsi="Arial" w:cs="Arial"/>
                <w:sz w:val="14"/>
                <w:szCs w:val="14"/>
              </w:rPr>
              <w:t>5.6.</w:t>
            </w:r>
          </w:p>
        </w:tc>
        <w:tc>
          <w:tcPr>
            <w:tcW w:w="3929" w:type="dxa"/>
            <w:tcBorders>
              <w:top w:val="nil"/>
              <w:left w:val="nil"/>
              <w:bottom w:val="nil"/>
              <w:right w:val="single" w:sz="4" w:space="0" w:color="auto"/>
            </w:tcBorders>
          </w:tcPr>
          <w:p w:rsidR="00C55CB9" w:rsidRPr="008E5ED8" w:rsidRDefault="00C55CB9" w:rsidP="002C6E36">
            <w:pPr>
              <w:autoSpaceDE w:val="0"/>
              <w:autoSpaceDN w:val="0"/>
              <w:adjustRightInd w:val="0"/>
              <w:jc w:val="both"/>
              <w:rPr>
                <w:rFonts w:ascii="Arial" w:hAnsi="Arial" w:cs="Arial"/>
                <w:sz w:val="14"/>
                <w:szCs w:val="14"/>
              </w:rPr>
            </w:pPr>
            <w:r w:rsidRPr="008E5ED8">
              <w:rPr>
                <w:rFonts w:ascii="Arial" w:hAnsi="Arial" w:cs="Arial"/>
                <w:sz w:val="14"/>
                <w:szCs w:val="14"/>
              </w:rPr>
              <w:t>Diğer Rehinli Kıymetler</w:t>
            </w:r>
          </w:p>
        </w:tc>
        <w:tc>
          <w:tcPr>
            <w:tcW w:w="750" w:type="dxa"/>
            <w:tcBorders>
              <w:top w:val="nil"/>
              <w:left w:val="single" w:sz="4" w:space="0" w:color="auto"/>
              <w:bottom w:val="nil"/>
              <w:right w:val="single" w:sz="4" w:space="0" w:color="auto"/>
            </w:tcBorders>
            <w:vAlign w:val="bottom"/>
          </w:tcPr>
          <w:p w:rsidR="00C55CB9" w:rsidRPr="008E5ED8" w:rsidRDefault="00C55CB9" w:rsidP="002C6E36">
            <w:pPr>
              <w:autoSpaceDE w:val="0"/>
              <w:autoSpaceDN w:val="0"/>
              <w:adjustRightInd w:val="0"/>
              <w:jc w:val="right"/>
              <w:rPr>
                <w:rFonts w:ascii="Arial" w:hAnsi="Arial" w:cs="Arial"/>
                <w:sz w:val="14"/>
                <w:szCs w:val="14"/>
              </w:rPr>
            </w:pPr>
          </w:p>
        </w:tc>
        <w:tc>
          <w:tcPr>
            <w:tcW w:w="919" w:type="dxa"/>
            <w:tcBorders>
              <w:top w:val="nil"/>
              <w:left w:val="single" w:sz="4" w:space="0" w:color="auto"/>
              <w:bottom w:val="nil"/>
              <w:right w:val="single" w:sz="4" w:space="0" w:color="auto"/>
            </w:tcBorders>
            <w:vAlign w:val="bottom"/>
          </w:tcPr>
          <w:p w:rsidR="00C55CB9" w:rsidRPr="008E5ED8" w:rsidRDefault="00C55CB9" w:rsidP="009F27CB">
            <w:pPr>
              <w:ind w:right="28"/>
              <w:jc w:val="right"/>
              <w:rPr>
                <w:rFonts w:ascii="Arial" w:hAnsi="Arial" w:cs="Arial"/>
                <w:bCs/>
                <w:sz w:val="14"/>
                <w:szCs w:val="14"/>
              </w:rPr>
            </w:pPr>
            <w:r w:rsidRPr="008E5ED8">
              <w:rPr>
                <w:rFonts w:ascii="Arial" w:hAnsi="Arial" w:cs="Arial"/>
                <w:bCs/>
                <w:sz w:val="14"/>
                <w:szCs w:val="14"/>
              </w:rPr>
              <w:t>995.139</w:t>
            </w:r>
          </w:p>
        </w:tc>
        <w:tc>
          <w:tcPr>
            <w:tcW w:w="720" w:type="dxa"/>
            <w:tcBorders>
              <w:top w:val="nil"/>
              <w:left w:val="single" w:sz="4" w:space="0" w:color="auto"/>
              <w:bottom w:val="nil"/>
              <w:right w:val="single" w:sz="4" w:space="0" w:color="auto"/>
            </w:tcBorders>
            <w:vAlign w:val="bottom"/>
          </w:tcPr>
          <w:p w:rsidR="00C55CB9" w:rsidRPr="008E5ED8" w:rsidRDefault="00C55CB9" w:rsidP="009F27CB">
            <w:pPr>
              <w:ind w:right="28"/>
              <w:jc w:val="right"/>
              <w:rPr>
                <w:rFonts w:ascii="Arial" w:hAnsi="Arial" w:cs="Arial"/>
                <w:bCs/>
                <w:sz w:val="14"/>
                <w:szCs w:val="14"/>
              </w:rPr>
            </w:pPr>
            <w:r w:rsidRPr="008E5ED8">
              <w:rPr>
                <w:rFonts w:ascii="Arial" w:hAnsi="Arial" w:cs="Arial"/>
                <w:bCs/>
                <w:sz w:val="14"/>
                <w:szCs w:val="14"/>
              </w:rPr>
              <w:t>376.727</w:t>
            </w:r>
          </w:p>
        </w:tc>
        <w:tc>
          <w:tcPr>
            <w:tcW w:w="853" w:type="dxa"/>
            <w:tcBorders>
              <w:top w:val="nil"/>
              <w:left w:val="single" w:sz="4" w:space="0" w:color="auto"/>
              <w:bottom w:val="nil"/>
              <w:right w:val="single" w:sz="4" w:space="0" w:color="auto"/>
            </w:tcBorders>
            <w:vAlign w:val="bottom"/>
          </w:tcPr>
          <w:p w:rsidR="00C55CB9" w:rsidRPr="008E5ED8" w:rsidRDefault="00C55CB9" w:rsidP="009F27CB">
            <w:pPr>
              <w:ind w:right="28"/>
              <w:jc w:val="right"/>
              <w:rPr>
                <w:rFonts w:ascii="Arial" w:hAnsi="Arial" w:cs="Arial"/>
                <w:bCs/>
                <w:sz w:val="14"/>
                <w:szCs w:val="14"/>
              </w:rPr>
            </w:pPr>
            <w:r w:rsidRPr="008E5ED8">
              <w:rPr>
                <w:rFonts w:ascii="Arial" w:hAnsi="Arial" w:cs="Arial"/>
                <w:bCs/>
                <w:sz w:val="14"/>
                <w:szCs w:val="14"/>
              </w:rPr>
              <w:t>1.371.866</w:t>
            </w:r>
          </w:p>
        </w:tc>
        <w:tc>
          <w:tcPr>
            <w:tcW w:w="767" w:type="dxa"/>
            <w:tcBorders>
              <w:top w:val="nil"/>
              <w:left w:val="single" w:sz="4" w:space="0" w:color="auto"/>
              <w:bottom w:val="nil"/>
              <w:right w:val="single" w:sz="4" w:space="0" w:color="auto"/>
            </w:tcBorders>
            <w:vAlign w:val="bottom"/>
          </w:tcPr>
          <w:p w:rsidR="00C55CB9" w:rsidRPr="008E5ED8" w:rsidRDefault="00C55CB9" w:rsidP="008A0E5A">
            <w:pPr>
              <w:ind w:right="28"/>
              <w:jc w:val="right"/>
              <w:rPr>
                <w:rFonts w:ascii="Arial" w:hAnsi="Arial" w:cs="Arial"/>
                <w:bCs/>
                <w:sz w:val="14"/>
                <w:szCs w:val="14"/>
              </w:rPr>
            </w:pPr>
            <w:r w:rsidRPr="008E5ED8">
              <w:rPr>
                <w:rFonts w:ascii="Arial" w:hAnsi="Arial" w:cs="Arial"/>
                <w:bCs/>
                <w:sz w:val="14"/>
                <w:szCs w:val="14"/>
              </w:rPr>
              <w:t>413.604</w:t>
            </w:r>
          </w:p>
        </w:tc>
        <w:tc>
          <w:tcPr>
            <w:tcW w:w="789" w:type="dxa"/>
            <w:tcBorders>
              <w:top w:val="nil"/>
              <w:left w:val="single" w:sz="4" w:space="0" w:color="auto"/>
              <w:bottom w:val="nil"/>
              <w:right w:val="single" w:sz="4" w:space="0" w:color="auto"/>
            </w:tcBorders>
            <w:vAlign w:val="bottom"/>
          </w:tcPr>
          <w:p w:rsidR="00C55CB9" w:rsidRPr="008E5ED8" w:rsidRDefault="00C55CB9" w:rsidP="008A0E5A">
            <w:pPr>
              <w:ind w:right="28"/>
              <w:jc w:val="right"/>
              <w:rPr>
                <w:rFonts w:ascii="Arial" w:hAnsi="Arial" w:cs="Arial"/>
                <w:bCs/>
                <w:sz w:val="14"/>
                <w:szCs w:val="14"/>
              </w:rPr>
            </w:pPr>
            <w:r w:rsidRPr="008E5ED8">
              <w:rPr>
                <w:rFonts w:ascii="Arial" w:hAnsi="Arial" w:cs="Arial"/>
                <w:bCs/>
                <w:sz w:val="14"/>
                <w:szCs w:val="14"/>
              </w:rPr>
              <w:t>221.105</w:t>
            </w:r>
          </w:p>
        </w:tc>
        <w:tc>
          <w:tcPr>
            <w:tcW w:w="831" w:type="dxa"/>
            <w:tcBorders>
              <w:top w:val="nil"/>
              <w:left w:val="single" w:sz="4" w:space="0" w:color="auto"/>
              <w:bottom w:val="nil"/>
              <w:right w:val="single" w:sz="4" w:space="0" w:color="auto"/>
            </w:tcBorders>
            <w:vAlign w:val="bottom"/>
          </w:tcPr>
          <w:p w:rsidR="00C55CB9" w:rsidRPr="008E5ED8" w:rsidRDefault="00C55CB9" w:rsidP="008A0E5A">
            <w:pPr>
              <w:ind w:right="28"/>
              <w:jc w:val="right"/>
              <w:rPr>
                <w:rFonts w:ascii="Arial" w:hAnsi="Arial" w:cs="Arial"/>
                <w:bCs/>
                <w:sz w:val="14"/>
                <w:szCs w:val="14"/>
              </w:rPr>
            </w:pPr>
            <w:r w:rsidRPr="008E5ED8">
              <w:rPr>
                <w:rFonts w:ascii="Arial" w:hAnsi="Arial" w:cs="Arial"/>
                <w:bCs/>
                <w:sz w:val="14"/>
                <w:szCs w:val="14"/>
              </w:rPr>
              <w:t>634.709</w:t>
            </w:r>
          </w:p>
        </w:tc>
      </w:tr>
      <w:tr w:rsidR="00C55CB9" w:rsidRPr="008E5ED8" w:rsidTr="00CB3878">
        <w:trPr>
          <w:trHeight w:val="113"/>
        </w:trPr>
        <w:tc>
          <w:tcPr>
            <w:tcW w:w="571" w:type="dxa"/>
            <w:tcBorders>
              <w:top w:val="nil"/>
              <w:left w:val="single" w:sz="4" w:space="0" w:color="auto"/>
              <w:right w:val="nil"/>
            </w:tcBorders>
          </w:tcPr>
          <w:p w:rsidR="00C55CB9" w:rsidRPr="008E5ED8" w:rsidRDefault="00C55CB9" w:rsidP="002C6E36">
            <w:pPr>
              <w:autoSpaceDE w:val="0"/>
              <w:autoSpaceDN w:val="0"/>
              <w:adjustRightInd w:val="0"/>
              <w:jc w:val="both"/>
              <w:rPr>
                <w:rFonts w:ascii="Arial" w:hAnsi="Arial" w:cs="Arial"/>
                <w:sz w:val="14"/>
                <w:szCs w:val="14"/>
              </w:rPr>
            </w:pPr>
            <w:r w:rsidRPr="008E5ED8">
              <w:rPr>
                <w:rFonts w:ascii="Arial" w:hAnsi="Arial" w:cs="Arial"/>
                <w:sz w:val="14"/>
                <w:szCs w:val="14"/>
              </w:rPr>
              <w:t>5.7.</w:t>
            </w:r>
          </w:p>
        </w:tc>
        <w:tc>
          <w:tcPr>
            <w:tcW w:w="3929" w:type="dxa"/>
            <w:tcBorders>
              <w:top w:val="nil"/>
              <w:left w:val="nil"/>
              <w:right w:val="single" w:sz="4" w:space="0" w:color="auto"/>
            </w:tcBorders>
          </w:tcPr>
          <w:p w:rsidR="00C55CB9" w:rsidRPr="008E5ED8" w:rsidRDefault="00C55CB9" w:rsidP="002C6E36">
            <w:pPr>
              <w:autoSpaceDE w:val="0"/>
              <w:autoSpaceDN w:val="0"/>
              <w:adjustRightInd w:val="0"/>
              <w:jc w:val="both"/>
              <w:rPr>
                <w:rFonts w:ascii="Arial" w:hAnsi="Arial" w:cs="Arial"/>
                <w:sz w:val="14"/>
                <w:szCs w:val="14"/>
              </w:rPr>
            </w:pPr>
            <w:r w:rsidRPr="008E5ED8">
              <w:rPr>
                <w:rFonts w:ascii="Arial" w:hAnsi="Arial" w:cs="Arial"/>
                <w:sz w:val="14"/>
                <w:szCs w:val="14"/>
              </w:rPr>
              <w:t>Rehinli Kıymet Alanlar</w:t>
            </w:r>
          </w:p>
        </w:tc>
        <w:tc>
          <w:tcPr>
            <w:tcW w:w="750" w:type="dxa"/>
            <w:tcBorders>
              <w:top w:val="nil"/>
              <w:left w:val="single" w:sz="4" w:space="0" w:color="auto"/>
              <w:right w:val="single" w:sz="4" w:space="0" w:color="auto"/>
            </w:tcBorders>
            <w:vAlign w:val="bottom"/>
          </w:tcPr>
          <w:p w:rsidR="00C55CB9" w:rsidRPr="008E5ED8" w:rsidRDefault="00C55CB9" w:rsidP="002C6E36">
            <w:pPr>
              <w:autoSpaceDE w:val="0"/>
              <w:autoSpaceDN w:val="0"/>
              <w:adjustRightInd w:val="0"/>
              <w:jc w:val="right"/>
              <w:rPr>
                <w:rFonts w:ascii="Arial" w:hAnsi="Arial" w:cs="Arial"/>
                <w:sz w:val="14"/>
                <w:szCs w:val="14"/>
              </w:rPr>
            </w:pPr>
          </w:p>
        </w:tc>
        <w:tc>
          <w:tcPr>
            <w:tcW w:w="919" w:type="dxa"/>
            <w:tcBorders>
              <w:top w:val="nil"/>
              <w:left w:val="single" w:sz="4" w:space="0" w:color="auto"/>
              <w:right w:val="single" w:sz="4" w:space="0" w:color="auto"/>
            </w:tcBorders>
            <w:vAlign w:val="bottom"/>
          </w:tcPr>
          <w:p w:rsidR="00C55CB9" w:rsidRPr="008E5ED8" w:rsidRDefault="00C55CB9" w:rsidP="009F27CB">
            <w:pPr>
              <w:ind w:right="28"/>
              <w:jc w:val="right"/>
              <w:rPr>
                <w:rFonts w:ascii="Arial" w:hAnsi="Arial" w:cs="Arial"/>
                <w:bCs/>
                <w:sz w:val="14"/>
                <w:szCs w:val="14"/>
              </w:rPr>
            </w:pPr>
            <w:r w:rsidRPr="008E5ED8">
              <w:rPr>
                <w:rFonts w:ascii="Arial" w:hAnsi="Arial" w:cs="Arial"/>
                <w:bCs/>
                <w:sz w:val="14"/>
                <w:szCs w:val="14"/>
              </w:rPr>
              <w:t>27.423</w:t>
            </w:r>
          </w:p>
        </w:tc>
        <w:tc>
          <w:tcPr>
            <w:tcW w:w="720" w:type="dxa"/>
            <w:tcBorders>
              <w:top w:val="nil"/>
              <w:left w:val="single" w:sz="4" w:space="0" w:color="auto"/>
              <w:right w:val="single" w:sz="4" w:space="0" w:color="auto"/>
            </w:tcBorders>
            <w:vAlign w:val="bottom"/>
          </w:tcPr>
          <w:p w:rsidR="00C55CB9" w:rsidRPr="008E5ED8" w:rsidRDefault="00C55CB9" w:rsidP="009F27CB">
            <w:pPr>
              <w:ind w:right="28"/>
              <w:jc w:val="right"/>
              <w:rPr>
                <w:rFonts w:ascii="Arial" w:hAnsi="Arial" w:cs="Arial"/>
                <w:bCs/>
                <w:sz w:val="14"/>
                <w:szCs w:val="14"/>
              </w:rPr>
            </w:pPr>
            <w:r w:rsidRPr="008E5ED8">
              <w:rPr>
                <w:rFonts w:ascii="Arial" w:hAnsi="Arial" w:cs="Arial"/>
                <w:bCs/>
                <w:sz w:val="14"/>
                <w:szCs w:val="14"/>
              </w:rPr>
              <w:t>19.636</w:t>
            </w:r>
          </w:p>
        </w:tc>
        <w:tc>
          <w:tcPr>
            <w:tcW w:w="853" w:type="dxa"/>
            <w:tcBorders>
              <w:top w:val="nil"/>
              <w:left w:val="single" w:sz="4" w:space="0" w:color="auto"/>
              <w:right w:val="single" w:sz="4" w:space="0" w:color="auto"/>
            </w:tcBorders>
            <w:vAlign w:val="bottom"/>
          </w:tcPr>
          <w:p w:rsidR="00C55CB9" w:rsidRPr="008E5ED8" w:rsidRDefault="00C55CB9" w:rsidP="009F27CB">
            <w:pPr>
              <w:ind w:right="28"/>
              <w:jc w:val="right"/>
              <w:rPr>
                <w:rFonts w:ascii="Arial" w:hAnsi="Arial" w:cs="Arial"/>
                <w:bCs/>
                <w:sz w:val="14"/>
                <w:szCs w:val="14"/>
              </w:rPr>
            </w:pPr>
            <w:r w:rsidRPr="008E5ED8">
              <w:rPr>
                <w:rFonts w:ascii="Arial" w:hAnsi="Arial" w:cs="Arial"/>
                <w:bCs/>
                <w:sz w:val="14"/>
                <w:szCs w:val="14"/>
              </w:rPr>
              <w:t>47.059</w:t>
            </w:r>
          </w:p>
        </w:tc>
        <w:tc>
          <w:tcPr>
            <w:tcW w:w="767" w:type="dxa"/>
            <w:tcBorders>
              <w:top w:val="nil"/>
              <w:left w:val="single" w:sz="4" w:space="0" w:color="auto"/>
              <w:right w:val="single" w:sz="4" w:space="0" w:color="auto"/>
            </w:tcBorders>
            <w:vAlign w:val="bottom"/>
          </w:tcPr>
          <w:p w:rsidR="00C55CB9" w:rsidRPr="008E5ED8" w:rsidRDefault="00C55CB9" w:rsidP="008A0E5A">
            <w:pPr>
              <w:ind w:right="28"/>
              <w:jc w:val="right"/>
              <w:rPr>
                <w:rFonts w:ascii="Arial" w:hAnsi="Arial" w:cs="Arial"/>
                <w:bCs/>
                <w:sz w:val="14"/>
                <w:szCs w:val="14"/>
              </w:rPr>
            </w:pPr>
            <w:r w:rsidRPr="008E5ED8">
              <w:rPr>
                <w:rFonts w:ascii="Arial" w:hAnsi="Arial" w:cs="Arial"/>
                <w:bCs/>
                <w:sz w:val="14"/>
                <w:szCs w:val="14"/>
              </w:rPr>
              <w:t>20.243</w:t>
            </w:r>
          </w:p>
        </w:tc>
        <w:tc>
          <w:tcPr>
            <w:tcW w:w="789" w:type="dxa"/>
            <w:tcBorders>
              <w:top w:val="nil"/>
              <w:left w:val="single" w:sz="4" w:space="0" w:color="auto"/>
              <w:right w:val="single" w:sz="4" w:space="0" w:color="auto"/>
            </w:tcBorders>
            <w:vAlign w:val="bottom"/>
          </w:tcPr>
          <w:p w:rsidR="00C55CB9" w:rsidRPr="008E5ED8" w:rsidRDefault="00C55CB9" w:rsidP="008A0E5A">
            <w:pPr>
              <w:ind w:right="28"/>
              <w:jc w:val="right"/>
              <w:rPr>
                <w:rFonts w:ascii="Arial" w:hAnsi="Arial" w:cs="Arial"/>
                <w:bCs/>
                <w:sz w:val="14"/>
                <w:szCs w:val="14"/>
              </w:rPr>
            </w:pPr>
            <w:r w:rsidRPr="008E5ED8">
              <w:rPr>
                <w:rFonts w:ascii="Arial" w:hAnsi="Arial" w:cs="Arial"/>
                <w:bCs/>
                <w:sz w:val="14"/>
                <w:szCs w:val="14"/>
              </w:rPr>
              <w:t>27.284</w:t>
            </w:r>
          </w:p>
        </w:tc>
        <w:tc>
          <w:tcPr>
            <w:tcW w:w="831" w:type="dxa"/>
            <w:tcBorders>
              <w:top w:val="nil"/>
              <w:left w:val="single" w:sz="4" w:space="0" w:color="auto"/>
              <w:right w:val="single" w:sz="4" w:space="0" w:color="auto"/>
            </w:tcBorders>
            <w:vAlign w:val="bottom"/>
          </w:tcPr>
          <w:p w:rsidR="00C55CB9" w:rsidRPr="008E5ED8" w:rsidRDefault="00C55CB9" w:rsidP="008A0E5A">
            <w:pPr>
              <w:ind w:right="28"/>
              <w:jc w:val="right"/>
              <w:rPr>
                <w:rFonts w:ascii="Arial" w:hAnsi="Arial" w:cs="Arial"/>
                <w:bCs/>
                <w:sz w:val="14"/>
                <w:szCs w:val="14"/>
              </w:rPr>
            </w:pPr>
            <w:r w:rsidRPr="008E5ED8">
              <w:rPr>
                <w:rFonts w:ascii="Arial" w:hAnsi="Arial" w:cs="Arial"/>
                <w:bCs/>
                <w:sz w:val="14"/>
                <w:szCs w:val="14"/>
              </w:rPr>
              <w:t>47.527</w:t>
            </w:r>
          </w:p>
        </w:tc>
      </w:tr>
      <w:tr w:rsidR="00C55CB9" w:rsidRPr="008E5ED8" w:rsidTr="00CB3878">
        <w:trPr>
          <w:trHeight w:val="113"/>
        </w:trPr>
        <w:tc>
          <w:tcPr>
            <w:tcW w:w="571" w:type="dxa"/>
            <w:tcBorders>
              <w:top w:val="nil"/>
              <w:left w:val="single" w:sz="4" w:space="0" w:color="auto"/>
            </w:tcBorders>
          </w:tcPr>
          <w:p w:rsidR="00C55CB9" w:rsidRPr="008E5ED8" w:rsidRDefault="00C55CB9" w:rsidP="002C6E36">
            <w:pPr>
              <w:autoSpaceDE w:val="0"/>
              <w:autoSpaceDN w:val="0"/>
              <w:adjustRightInd w:val="0"/>
              <w:jc w:val="both"/>
              <w:rPr>
                <w:rFonts w:ascii="Arial" w:hAnsi="Arial" w:cs="Arial"/>
                <w:b/>
                <w:sz w:val="14"/>
                <w:szCs w:val="14"/>
              </w:rPr>
            </w:pPr>
            <w:r w:rsidRPr="008E5ED8">
              <w:rPr>
                <w:rFonts w:ascii="Arial" w:hAnsi="Arial" w:cs="Arial"/>
                <w:b/>
                <w:sz w:val="14"/>
                <w:szCs w:val="14"/>
              </w:rPr>
              <w:t>VI.</w:t>
            </w:r>
          </w:p>
        </w:tc>
        <w:tc>
          <w:tcPr>
            <w:tcW w:w="3929" w:type="dxa"/>
            <w:tcBorders>
              <w:top w:val="nil"/>
              <w:right w:val="single" w:sz="4" w:space="0" w:color="auto"/>
            </w:tcBorders>
          </w:tcPr>
          <w:p w:rsidR="00C55CB9" w:rsidRPr="008E5ED8" w:rsidRDefault="00C55CB9" w:rsidP="002C6E36">
            <w:pPr>
              <w:autoSpaceDE w:val="0"/>
              <w:autoSpaceDN w:val="0"/>
              <w:adjustRightInd w:val="0"/>
              <w:jc w:val="both"/>
              <w:rPr>
                <w:rFonts w:ascii="Arial" w:hAnsi="Arial" w:cs="Arial"/>
                <w:b/>
                <w:sz w:val="14"/>
                <w:szCs w:val="14"/>
              </w:rPr>
            </w:pPr>
            <w:r w:rsidRPr="008E5ED8">
              <w:rPr>
                <w:rFonts w:ascii="Arial" w:hAnsi="Arial" w:cs="Arial"/>
                <w:b/>
                <w:sz w:val="14"/>
                <w:szCs w:val="14"/>
              </w:rPr>
              <w:t xml:space="preserve">KABUL EDİLEN </w:t>
            </w:r>
            <w:proofErr w:type="gramStart"/>
            <w:r w:rsidRPr="008E5ED8">
              <w:rPr>
                <w:rFonts w:ascii="Arial" w:hAnsi="Arial" w:cs="Arial"/>
                <w:b/>
                <w:sz w:val="14"/>
                <w:szCs w:val="14"/>
              </w:rPr>
              <w:t>AVALLER</w:t>
            </w:r>
            <w:proofErr w:type="gramEnd"/>
            <w:r w:rsidRPr="008E5ED8">
              <w:rPr>
                <w:rFonts w:ascii="Arial" w:hAnsi="Arial" w:cs="Arial"/>
                <w:b/>
                <w:sz w:val="14"/>
                <w:szCs w:val="14"/>
              </w:rPr>
              <w:t xml:space="preserve"> VE KEFALETLER</w:t>
            </w:r>
          </w:p>
        </w:tc>
        <w:tc>
          <w:tcPr>
            <w:tcW w:w="750" w:type="dxa"/>
            <w:tcBorders>
              <w:top w:val="nil"/>
              <w:left w:val="single" w:sz="4" w:space="0" w:color="auto"/>
              <w:right w:val="single" w:sz="4" w:space="0" w:color="auto"/>
            </w:tcBorders>
            <w:vAlign w:val="bottom"/>
          </w:tcPr>
          <w:p w:rsidR="00C55CB9" w:rsidRPr="008E5ED8" w:rsidRDefault="00C55CB9" w:rsidP="002C6E36">
            <w:pPr>
              <w:autoSpaceDE w:val="0"/>
              <w:autoSpaceDN w:val="0"/>
              <w:adjustRightInd w:val="0"/>
              <w:jc w:val="right"/>
              <w:rPr>
                <w:rFonts w:ascii="Arial" w:hAnsi="Arial" w:cs="Arial"/>
                <w:b/>
                <w:sz w:val="14"/>
                <w:szCs w:val="14"/>
              </w:rPr>
            </w:pPr>
          </w:p>
        </w:tc>
        <w:tc>
          <w:tcPr>
            <w:tcW w:w="919" w:type="dxa"/>
            <w:tcBorders>
              <w:top w:val="nil"/>
              <w:left w:val="single" w:sz="4" w:space="0" w:color="auto"/>
              <w:right w:val="single" w:sz="4" w:space="0" w:color="auto"/>
            </w:tcBorders>
            <w:vAlign w:val="bottom"/>
          </w:tcPr>
          <w:p w:rsidR="00C55CB9" w:rsidRPr="008E5ED8" w:rsidRDefault="00C55CB9" w:rsidP="009F27CB">
            <w:pPr>
              <w:ind w:right="28"/>
              <w:jc w:val="right"/>
              <w:rPr>
                <w:rFonts w:ascii="Arial" w:hAnsi="Arial" w:cs="Arial"/>
                <w:b/>
                <w:bCs/>
                <w:sz w:val="14"/>
                <w:szCs w:val="14"/>
              </w:rPr>
            </w:pPr>
            <w:r w:rsidRPr="008E5ED8">
              <w:rPr>
                <w:rFonts w:ascii="Arial" w:hAnsi="Arial" w:cs="Arial"/>
                <w:b/>
                <w:bCs/>
                <w:sz w:val="14"/>
                <w:szCs w:val="14"/>
              </w:rPr>
              <w:t>-</w:t>
            </w:r>
          </w:p>
        </w:tc>
        <w:tc>
          <w:tcPr>
            <w:tcW w:w="720" w:type="dxa"/>
            <w:tcBorders>
              <w:top w:val="nil"/>
              <w:left w:val="single" w:sz="4" w:space="0" w:color="auto"/>
              <w:right w:val="single" w:sz="4" w:space="0" w:color="auto"/>
            </w:tcBorders>
            <w:vAlign w:val="bottom"/>
          </w:tcPr>
          <w:p w:rsidR="00C55CB9" w:rsidRPr="008E5ED8" w:rsidRDefault="00C55CB9" w:rsidP="009F27CB">
            <w:pPr>
              <w:ind w:right="28"/>
              <w:jc w:val="right"/>
              <w:rPr>
                <w:rFonts w:ascii="Arial" w:hAnsi="Arial" w:cs="Arial"/>
                <w:b/>
                <w:bCs/>
                <w:sz w:val="14"/>
                <w:szCs w:val="14"/>
              </w:rPr>
            </w:pPr>
            <w:r w:rsidRPr="008E5ED8">
              <w:rPr>
                <w:rFonts w:ascii="Arial" w:hAnsi="Arial" w:cs="Arial"/>
                <w:b/>
                <w:bCs/>
                <w:sz w:val="14"/>
                <w:szCs w:val="14"/>
              </w:rPr>
              <w:t>-</w:t>
            </w:r>
          </w:p>
        </w:tc>
        <w:tc>
          <w:tcPr>
            <w:tcW w:w="853" w:type="dxa"/>
            <w:tcBorders>
              <w:top w:val="nil"/>
              <w:left w:val="single" w:sz="4" w:space="0" w:color="auto"/>
              <w:right w:val="single" w:sz="4" w:space="0" w:color="auto"/>
            </w:tcBorders>
            <w:vAlign w:val="bottom"/>
          </w:tcPr>
          <w:p w:rsidR="00C55CB9" w:rsidRPr="008E5ED8" w:rsidRDefault="00C55CB9" w:rsidP="009F27CB">
            <w:pPr>
              <w:ind w:right="28"/>
              <w:jc w:val="right"/>
              <w:rPr>
                <w:rFonts w:ascii="Arial" w:hAnsi="Arial" w:cs="Arial"/>
                <w:b/>
                <w:bCs/>
                <w:sz w:val="14"/>
                <w:szCs w:val="14"/>
              </w:rPr>
            </w:pPr>
            <w:r w:rsidRPr="008E5ED8">
              <w:rPr>
                <w:rFonts w:ascii="Arial" w:hAnsi="Arial" w:cs="Arial"/>
                <w:b/>
                <w:bCs/>
                <w:sz w:val="14"/>
                <w:szCs w:val="14"/>
              </w:rPr>
              <w:t>-</w:t>
            </w:r>
          </w:p>
        </w:tc>
        <w:tc>
          <w:tcPr>
            <w:tcW w:w="767" w:type="dxa"/>
            <w:tcBorders>
              <w:top w:val="nil"/>
              <w:left w:val="single" w:sz="4" w:space="0" w:color="auto"/>
              <w:right w:val="single" w:sz="4" w:space="0" w:color="auto"/>
            </w:tcBorders>
            <w:vAlign w:val="bottom"/>
          </w:tcPr>
          <w:p w:rsidR="00C55CB9" w:rsidRPr="008E5ED8" w:rsidRDefault="00C55CB9" w:rsidP="008A0E5A">
            <w:pPr>
              <w:ind w:right="28"/>
              <w:jc w:val="right"/>
              <w:rPr>
                <w:rFonts w:ascii="Arial" w:hAnsi="Arial" w:cs="Arial"/>
                <w:bCs/>
                <w:sz w:val="14"/>
                <w:szCs w:val="14"/>
              </w:rPr>
            </w:pPr>
            <w:r w:rsidRPr="008E5ED8">
              <w:rPr>
                <w:rFonts w:ascii="Arial" w:hAnsi="Arial" w:cs="Arial"/>
                <w:bCs/>
                <w:sz w:val="14"/>
                <w:szCs w:val="14"/>
              </w:rPr>
              <w:t>-</w:t>
            </w:r>
          </w:p>
        </w:tc>
        <w:tc>
          <w:tcPr>
            <w:tcW w:w="789" w:type="dxa"/>
            <w:tcBorders>
              <w:top w:val="nil"/>
              <w:left w:val="single" w:sz="4" w:space="0" w:color="auto"/>
              <w:right w:val="single" w:sz="4" w:space="0" w:color="auto"/>
            </w:tcBorders>
            <w:vAlign w:val="bottom"/>
          </w:tcPr>
          <w:p w:rsidR="00C55CB9" w:rsidRPr="008E5ED8" w:rsidRDefault="00C55CB9" w:rsidP="008A0E5A">
            <w:pPr>
              <w:ind w:right="28"/>
              <w:jc w:val="right"/>
              <w:rPr>
                <w:rFonts w:ascii="Arial" w:hAnsi="Arial" w:cs="Arial"/>
                <w:bCs/>
                <w:sz w:val="14"/>
                <w:szCs w:val="14"/>
              </w:rPr>
            </w:pPr>
            <w:r w:rsidRPr="008E5ED8">
              <w:rPr>
                <w:rFonts w:ascii="Arial" w:hAnsi="Arial" w:cs="Arial"/>
                <w:bCs/>
                <w:sz w:val="14"/>
                <w:szCs w:val="14"/>
              </w:rPr>
              <w:t>-</w:t>
            </w:r>
          </w:p>
        </w:tc>
        <w:tc>
          <w:tcPr>
            <w:tcW w:w="831" w:type="dxa"/>
            <w:tcBorders>
              <w:top w:val="nil"/>
              <w:left w:val="single" w:sz="4" w:space="0" w:color="auto"/>
              <w:right w:val="single" w:sz="4" w:space="0" w:color="auto"/>
            </w:tcBorders>
            <w:vAlign w:val="bottom"/>
          </w:tcPr>
          <w:p w:rsidR="00C55CB9" w:rsidRPr="008E5ED8" w:rsidRDefault="00C55CB9" w:rsidP="008A0E5A">
            <w:pPr>
              <w:ind w:right="28"/>
              <w:jc w:val="right"/>
              <w:rPr>
                <w:rFonts w:ascii="Arial" w:hAnsi="Arial" w:cs="Arial"/>
                <w:bCs/>
                <w:sz w:val="14"/>
                <w:szCs w:val="14"/>
              </w:rPr>
            </w:pPr>
            <w:r w:rsidRPr="008E5ED8">
              <w:rPr>
                <w:rFonts w:ascii="Arial" w:hAnsi="Arial" w:cs="Arial"/>
                <w:bCs/>
                <w:sz w:val="14"/>
                <w:szCs w:val="14"/>
              </w:rPr>
              <w:t>-</w:t>
            </w:r>
          </w:p>
        </w:tc>
      </w:tr>
      <w:tr w:rsidR="002D4CCB" w:rsidRPr="008E5ED8" w:rsidTr="00CB3878">
        <w:trPr>
          <w:trHeight w:val="113"/>
        </w:trPr>
        <w:tc>
          <w:tcPr>
            <w:tcW w:w="571" w:type="dxa"/>
            <w:tcBorders>
              <w:left w:val="single" w:sz="4" w:space="0" w:color="auto"/>
              <w:bottom w:val="single" w:sz="4" w:space="0" w:color="auto"/>
              <w:right w:val="nil"/>
            </w:tcBorders>
          </w:tcPr>
          <w:p w:rsidR="002D4CCB" w:rsidRPr="008E5ED8" w:rsidRDefault="002D4CCB" w:rsidP="002C6E36">
            <w:pPr>
              <w:autoSpaceDE w:val="0"/>
              <w:autoSpaceDN w:val="0"/>
              <w:adjustRightInd w:val="0"/>
              <w:jc w:val="both"/>
              <w:rPr>
                <w:rFonts w:ascii="Arial" w:hAnsi="Arial" w:cs="Arial"/>
                <w:sz w:val="14"/>
                <w:szCs w:val="14"/>
              </w:rPr>
            </w:pPr>
          </w:p>
        </w:tc>
        <w:tc>
          <w:tcPr>
            <w:tcW w:w="3929" w:type="dxa"/>
            <w:tcBorders>
              <w:left w:val="nil"/>
              <w:bottom w:val="single" w:sz="4" w:space="0" w:color="auto"/>
              <w:right w:val="single" w:sz="4" w:space="0" w:color="auto"/>
            </w:tcBorders>
          </w:tcPr>
          <w:p w:rsidR="002D4CCB" w:rsidRPr="008E5ED8" w:rsidRDefault="002D4CCB" w:rsidP="002C6E36">
            <w:pPr>
              <w:autoSpaceDE w:val="0"/>
              <w:autoSpaceDN w:val="0"/>
              <w:adjustRightInd w:val="0"/>
              <w:jc w:val="both"/>
              <w:rPr>
                <w:rFonts w:ascii="Arial" w:hAnsi="Arial" w:cs="Arial"/>
                <w:sz w:val="14"/>
                <w:szCs w:val="14"/>
              </w:rPr>
            </w:pPr>
          </w:p>
        </w:tc>
        <w:tc>
          <w:tcPr>
            <w:tcW w:w="750" w:type="dxa"/>
            <w:tcBorders>
              <w:left w:val="single" w:sz="4" w:space="0" w:color="auto"/>
              <w:bottom w:val="single" w:sz="4" w:space="0" w:color="auto"/>
              <w:right w:val="single" w:sz="4" w:space="0" w:color="auto"/>
            </w:tcBorders>
            <w:vAlign w:val="bottom"/>
          </w:tcPr>
          <w:p w:rsidR="002D4CCB" w:rsidRPr="008E5ED8" w:rsidRDefault="002D4CCB" w:rsidP="002C6E36">
            <w:pPr>
              <w:autoSpaceDE w:val="0"/>
              <w:autoSpaceDN w:val="0"/>
              <w:adjustRightInd w:val="0"/>
              <w:jc w:val="right"/>
              <w:rPr>
                <w:rFonts w:ascii="Arial" w:hAnsi="Arial" w:cs="Arial"/>
                <w:b/>
                <w:sz w:val="14"/>
                <w:szCs w:val="14"/>
              </w:rPr>
            </w:pPr>
          </w:p>
        </w:tc>
        <w:tc>
          <w:tcPr>
            <w:tcW w:w="919" w:type="dxa"/>
            <w:tcBorders>
              <w:left w:val="single" w:sz="4" w:space="0" w:color="auto"/>
              <w:bottom w:val="single" w:sz="4" w:space="0" w:color="auto"/>
              <w:right w:val="single" w:sz="4" w:space="0" w:color="auto"/>
            </w:tcBorders>
            <w:vAlign w:val="bottom"/>
          </w:tcPr>
          <w:p w:rsidR="002D4CCB" w:rsidRPr="008E5ED8" w:rsidRDefault="002D4CCB" w:rsidP="00721800">
            <w:pPr>
              <w:ind w:right="28"/>
              <w:jc w:val="right"/>
              <w:rPr>
                <w:rFonts w:ascii="Arial" w:hAnsi="Arial" w:cs="Arial"/>
                <w:b/>
                <w:bCs/>
                <w:sz w:val="14"/>
                <w:szCs w:val="14"/>
              </w:rPr>
            </w:pPr>
          </w:p>
        </w:tc>
        <w:tc>
          <w:tcPr>
            <w:tcW w:w="720" w:type="dxa"/>
            <w:tcBorders>
              <w:left w:val="single" w:sz="4" w:space="0" w:color="auto"/>
              <w:bottom w:val="single" w:sz="4" w:space="0" w:color="auto"/>
              <w:right w:val="single" w:sz="4" w:space="0" w:color="auto"/>
            </w:tcBorders>
            <w:vAlign w:val="bottom"/>
          </w:tcPr>
          <w:p w:rsidR="002D4CCB" w:rsidRPr="008E5ED8" w:rsidRDefault="002D4CCB" w:rsidP="00721800">
            <w:pPr>
              <w:ind w:right="28"/>
              <w:jc w:val="right"/>
              <w:rPr>
                <w:rFonts w:ascii="Arial" w:hAnsi="Arial" w:cs="Arial"/>
                <w:b/>
                <w:bCs/>
                <w:sz w:val="14"/>
                <w:szCs w:val="14"/>
              </w:rPr>
            </w:pPr>
          </w:p>
        </w:tc>
        <w:tc>
          <w:tcPr>
            <w:tcW w:w="853" w:type="dxa"/>
            <w:tcBorders>
              <w:left w:val="single" w:sz="4" w:space="0" w:color="auto"/>
              <w:bottom w:val="single" w:sz="4" w:space="0" w:color="auto"/>
              <w:right w:val="single" w:sz="4" w:space="0" w:color="auto"/>
            </w:tcBorders>
            <w:vAlign w:val="bottom"/>
          </w:tcPr>
          <w:p w:rsidR="002D4CCB" w:rsidRPr="008E5ED8" w:rsidRDefault="002D4CCB" w:rsidP="00721800">
            <w:pPr>
              <w:ind w:right="28"/>
              <w:jc w:val="right"/>
              <w:rPr>
                <w:rFonts w:ascii="Arial" w:hAnsi="Arial" w:cs="Arial"/>
                <w:b/>
                <w:bCs/>
                <w:sz w:val="14"/>
                <w:szCs w:val="14"/>
              </w:rPr>
            </w:pPr>
          </w:p>
        </w:tc>
        <w:tc>
          <w:tcPr>
            <w:tcW w:w="767" w:type="dxa"/>
            <w:tcBorders>
              <w:left w:val="single" w:sz="4" w:space="0" w:color="auto"/>
              <w:bottom w:val="single" w:sz="4" w:space="0" w:color="auto"/>
              <w:right w:val="single" w:sz="4" w:space="0" w:color="auto"/>
            </w:tcBorders>
            <w:vAlign w:val="bottom"/>
          </w:tcPr>
          <w:p w:rsidR="002D4CCB" w:rsidRPr="008E5ED8" w:rsidRDefault="002D4CCB" w:rsidP="008A0E5A">
            <w:pPr>
              <w:ind w:right="28"/>
              <w:jc w:val="right"/>
              <w:rPr>
                <w:rFonts w:ascii="Arial" w:hAnsi="Arial" w:cs="Arial"/>
                <w:bCs/>
                <w:sz w:val="14"/>
                <w:szCs w:val="14"/>
              </w:rPr>
            </w:pPr>
          </w:p>
        </w:tc>
        <w:tc>
          <w:tcPr>
            <w:tcW w:w="789" w:type="dxa"/>
            <w:tcBorders>
              <w:left w:val="single" w:sz="4" w:space="0" w:color="auto"/>
              <w:bottom w:val="single" w:sz="4" w:space="0" w:color="auto"/>
              <w:right w:val="single" w:sz="4" w:space="0" w:color="auto"/>
            </w:tcBorders>
            <w:vAlign w:val="bottom"/>
          </w:tcPr>
          <w:p w:rsidR="002D4CCB" w:rsidRPr="008E5ED8" w:rsidRDefault="002D4CCB" w:rsidP="008A0E5A">
            <w:pPr>
              <w:ind w:right="28"/>
              <w:jc w:val="right"/>
              <w:rPr>
                <w:rFonts w:ascii="Arial" w:hAnsi="Arial" w:cs="Arial"/>
                <w:bCs/>
                <w:sz w:val="14"/>
                <w:szCs w:val="14"/>
              </w:rPr>
            </w:pPr>
          </w:p>
        </w:tc>
        <w:tc>
          <w:tcPr>
            <w:tcW w:w="831" w:type="dxa"/>
            <w:tcBorders>
              <w:left w:val="single" w:sz="4" w:space="0" w:color="auto"/>
              <w:bottom w:val="single" w:sz="4" w:space="0" w:color="auto"/>
              <w:right w:val="single" w:sz="4" w:space="0" w:color="auto"/>
            </w:tcBorders>
            <w:vAlign w:val="bottom"/>
          </w:tcPr>
          <w:p w:rsidR="002D4CCB" w:rsidRPr="008E5ED8" w:rsidRDefault="002D4CCB" w:rsidP="008A0E5A">
            <w:pPr>
              <w:ind w:right="28"/>
              <w:jc w:val="right"/>
              <w:rPr>
                <w:rFonts w:ascii="Arial" w:hAnsi="Arial" w:cs="Arial"/>
                <w:bCs/>
                <w:sz w:val="14"/>
                <w:szCs w:val="14"/>
              </w:rPr>
            </w:pPr>
          </w:p>
        </w:tc>
      </w:tr>
      <w:tr w:rsidR="00C55CB9" w:rsidRPr="008E5ED8" w:rsidTr="00CB3878">
        <w:trPr>
          <w:trHeight w:val="113"/>
        </w:trPr>
        <w:tc>
          <w:tcPr>
            <w:tcW w:w="571" w:type="dxa"/>
            <w:tcBorders>
              <w:top w:val="single" w:sz="4" w:space="0" w:color="auto"/>
              <w:left w:val="single" w:sz="4" w:space="0" w:color="auto"/>
              <w:bottom w:val="single" w:sz="4" w:space="0" w:color="auto"/>
              <w:right w:val="nil"/>
            </w:tcBorders>
          </w:tcPr>
          <w:p w:rsidR="00C55CB9" w:rsidRPr="008E5ED8" w:rsidRDefault="00C55CB9" w:rsidP="002C6E36">
            <w:pPr>
              <w:autoSpaceDE w:val="0"/>
              <w:autoSpaceDN w:val="0"/>
              <w:adjustRightInd w:val="0"/>
              <w:jc w:val="both"/>
              <w:rPr>
                <w:rFonts w:ascii="Arial" w:hAnsi="Arial" w:cs="Arial"/>
                <w:sz w:val="14"/>
                <w:szCs w:val="14"/>
              </w:rPr>
            </w:pPr>
            <w:r w:rsidRPr="008E5ED8">
              <w:rPr>
                <w:rFonts w:ascii="Arial" w:hAnsi="Arial" w:cs="Arial"/>
                <w:sz w:val="14"/>
                <w:szCs w:val="14"/>
              </w:rPr>
              <w:t xml:space="preserve"> </w:t>
            </w:r>
          </w:p>
        </w:tc>
        <w:tc>
          <w:tcPr>
            <w:tcW w:w="3929" w:type="dxa"/>
            <w:tcBorders>
              <w:top w:val="single" w:sz="4" w:space="0" w:color="auto"/>
              <w:left w:val="nil"/>
              <w:bottom w:val="single" w:sz="4" w:space="0" w:color="auto"/>
              <w:right w:val="single" w:sz="4" w:space="0" w:color="auto"/>
            </w:tcBorders>
          </w:tcPr>
          <w:p w:rsidR="00C55CB9" w:rsidRPr="008E5ED8" w:rsidRDefault="00C55CB9" w:rsidP="002C6E36">
            <w:pPr>
              <w:autoSpaceDE w:val="0"/>
              <w:autoSpaceDN w:val="0"/>
              <w:adjustRightInd w:val="0"/>
              <w:jc w:val="both"/>
              <w:rPr>
                <w:rFonts w:ascii="Arial" w:hAnsi="Arial" w:cs="Arial"/>
                <w:b/>
                <w:sz w:val="14"/>
                <w:szCs w:val="14"/>
              </w:rPr>
            </w:pPr>
            <w:r w:rsidRPr="008E5ED8">
              <w:rPr>
                <w:rFonts w:ascii="Arial" w:hAnsi="Arial" w:cs="Arial"/>
                <w:b/>
                <w:sz w:val="14"/>
                <w:szCs w:val="14"/>
              </w:rPr>
              <w:t>BİLANÇO DIŞI HESAPLAR TOPLAMI (A+B)</w:t>
            </w:r>
          </w:p>
        </w:tc>
        <w:tc>
          <w:tcPr>
            <w:tcW w:w="750" w:type="dxa"/>
            <w:tcBorders>
              <w:top w:val="single" w:sz="4" w:space="0" w:color="auto"/>
              <w:left w:val="single" w:sz="4" w:space="0" w:color="auto"/>
              <w:bottom w:val="single" w:sz="4" w:space="0" w:color="auto"/>
              <w:right w:val="single" w:sz="4" w:space="0" w:color="auto"/>
            </w:tcBorders>
            <w:vAlign w:val="bottom"/>
          </w:tcPr>
          <w:p w:rsidR="00C55CB9" w:rsidRPr="008E5ED8" w:rsidRDefault="00C55CB9" w:rsidP="002C6E36">
            <w:pPr>
              <w:autoSpaceDE w:val="0"/>
              <w:autoSpaceDN w:val="0"/>
              <w:adjustRightInd w:val="0"/>
              <w:jc w:val="right"/>
              <w:rPr>
                <w:rFonts w:ascii="Arial" w:hAnsi="Arial" w:cs="Arial"/>
                <w:b/>
                <w:sz w:val="14"/>
                <w:szCs w:val="14"/>
              </w:rPr>
            </w:pPr>
          </w:p>
        </w:tc>
        <w:tc>
          <w:tcPr>
            <w:tcW w:w="919" w:type="dxa"/>
            <w:tcBorders>
              <w:top w:val="single" w:sz="4" w:space="0" w:color="auto"/>
              <w:left w:val="single" w:sz="4" w:space="0" w:color="auto"/>
              <w:bottom w:val="single" w:sz="4" w:space="0" w:color="auto"/>
              <w:right w:val="single" w:sz="4" w:space="0" w:color="auto"/>
            </w:tcBorders>
            <w:vAlign w:val="bottom"/>
          </w:tcPr>
          <w:p w:rsidR="00C55CB9" w:rsidRPr="008E5ED8" w:rsidRDefault="00C55CB9" w:rsidP="009F27CB">
            <w:pPr>
              <w:ind w:right="28"/>
              <w:jc w:val="right"/>
              <w:rPr>
                <w:rFonts w:ascii="Arial" w:hAnsi="Arial" w:cs="Arial"/>
                <w:b/>
                <w:bCs/>
                <w:sz w:val="14"/>
                <w:szCs w:val="14"/>
              </w:rPr>
            </w:pPr>
            <w:r w:rsidRPr="008E5ED8">
              <w:rPr>
                <w:rFonts w:ascii="Arial" w:hAnsi="Arial" w:cs="Arial"/>
                <w:b/>
                <w:bCs/>
                <w:sz w:val="14"/>
                <w:szCs w:val="14"/>
              </w:rPr>
              <w:t>22.652.833</w:t>
            </w:r>
          </w:p>
        </w:tc>
        <w:tc>
          <w:tcPr>
            <w:tcW w:w="720" w:type="dxa"/>
            <w:tcBorders>
              <w:top w:val="single" w:sz="4" w:space="0" w:color="auto"/>
              <w:left w:val="single" w:sz="4" w:space="0" w:color="auto"/>
              <w:bottom w:val="single" w:sz="4" w:space="0" w:color="auto"/>
              <w:right w:val="single" w:sz="4" w:space="0" w:color="auto"/>
            </w:tcBorders>
            <w:vAlign w:val="bottom"/>
          </w:tcPr>
          <w:p w:rsidR="00C55CB9" w:rsidRPr="008E5ED8" w:rsidRDefault="00C55CB9" w:rsidP="009F27CB">
            <w:pPr>
              <w:ind w:right="28"/>
              <w:jc w:val="right"/>
              <w:rPr>
                <w:rFonts w:ascii="Arial" w:hAnsi="Arial" w:cs="Arial"/>
                <w:b/>
                <w:bCs/>
                <w:sz w:val="14"/>
                <w:szCs w:val="14"/>
              </w:rPr>
            </w:pPr>
            <w:r w:rsidRPr="008E5ED8">
              <w:rPr>
                <w:rFonts w:ascii="Arial" w:hAnsi="Arial" w:cs="Arial"/>
                <w:b/>
                <w:bCs/>
                <w:sz w:val="14"/>
                <w:szCs w:val="14"/>
              </w:rPr>
              <w:t>4.982.569</w:t>
            </w:r>
          </w:p>
        </w:tc>
        <w:tc>
          <w:tcPr>
            <w:tcW w:w="853" w:type="dxa"/>
            <w:tcBorders>
              <w:top w:val="single" w:sz="4" w:space="0" w:color="auto"/>
              <w:left w:val="single" w:sz="4" w:space="0" w:color="auto"/>
              <w:bottom w:val="single" w:sz="4" w:space="0" w:color="auto"/>
              <w:right w:val="single" w:sz="4" w:space="0" w:color="auto"/>
            </w:tcBorders>
            <w:vAlign w:val="bottom"/>
          </w:tcPr>
          <w:p w:rsidR="00C55CB9" w:rsidRPr="008E5ED8" w:rsidRDefault="00C55CB9" w:rsidP="009F27CB">
            <w:pPr>
              <w:ind w:right="28"/>
              <w:jc w:val="right"/>
              <w:rPr>
                <w:rFonts w:ascii="Arial" w:hAnsi="Arial" w:cs="Arial"/>
                <w:b/>
                <w:bCs/>
                <w:sz w:val="14"/>
                <w:szCs w:val="14"/>
              </w:rPr>
            </w:pPr>
            <w:r w:rsidRPr="008E5ED8">
              <w:rPr>
                <w:rFonts w:ascii="Arial" w:hAnsi="Arial" w:cs="Arial"/>
                <w:b/>
                <w:bCs/>
                <w:sz w:val="14"/>
                <w:szCs w:val="14"/>
              </w:rPr>
              <w:t>27.635.402</w:t>
            </w:r>
          </w:p>
        </w:tc>
        <w:tc>
          <w:tcPr>
            <w:tcW w:w="767" w:type="dxa"/>
            <w:tcBorders>
              <w:top w:val="single" w:sz="4" w:space="0" w:color="auto"/>
              <w:left w:val="single" w:sz="4" w:space="0" w:color="auto"/>
              <w:bottom w:val="single" w:sz="4" w:space="0" w:color="auto"/>
              <w:right w:val="single" w:sz="4" w:space="0" w:color="auto"/>
            </w:tcBorders>
            <w:vAlign w:val="bottom"/>
          </w:tcPr>
          <w:p w:rsidR="00C55CB9" w:rsidRPr="008E5ED8" w:rsidRDefault="00C55CB9" w:rsidP="00C55CB9">
            <w:pPr>
              <w:ind w:right="28"/>
              <w:jc w:val="right"/>
              <w:rPr>
                <w:rFonts w:ascii="Arial" w:hAnsi="Arial" w:cs="Arial"/>
                <w:b/>
                <w:bCs/>
                <w:sz w:val="14"/>
                <w:szCs w:val="14"/>
              </w:rPr>
            </w:pPr>
            <w:r w:rsidRPr="008E5ED8">
              <w:rPr>
                <w:rFonts w:ascii="Arial" w:hAnsi="Arial" w:cs="Arial"/>
                <w:b/>
                <w:bCs/>
                <w:sz w:val="14"/>
                <w:szCs w:val="14"/>
              </w:rPr>
              <w:t xml:space="preserve">17.516.177 </w:t>
            </w:r>
          </w:p>
        </w:tc>
        <w:tc>
          <w:tcPr>
            <w:tcW w:w="789" w:type="dxa"/>
            <w:tcBorders>
              <w:top w:val="single" w:sz="4" w:space="0" w:color="auto"/>
              <w:left w:val="single" w:sz="4" w:space="0" w:color="auto"/>
              <w:bottom w:val="single" w:sz="4" w:space="0" w:color="auto"/>
              <w:right w:val="nil"/>
            </w:tcBorders>
            <w:vAlign w:val="bottom"/>
          </w:tcPr>
          <w:p w:rsidR="00C55CB9" w:rsidRPr="008E5ED8" w:rsidRDefault="00C55CB9" w:rsidP="00C55CB9">
            <w:pPr>
              <w:ind w:right="28"/>
              <w:jc w:val="right"/>
              <w:rPr>
                <w:rFonts w:ascii="Arial" w:hAnsi="Arial" w:cs="Arial"/>
                <w:b/>
                <w:bCs/>
                <w:sz w:val="14"/>
                <w:szCs w:val="14"/>
              </w:rPr>
            </w:pPr>
            <w:r w:rsidRPr="008E5ED8">
              <w:rPr>
                <w:rFonts w:ascii="Arial" w:hAnsi="Arial" w:cs="Arial"/>
                <w:b/>
                <w:bCs/>
                <w:sz w:val="14"/>
                <w:szCs w:val="14"/>
              </w:rPr>
              <w:t xml:space="preserve">4.367.196 </w:t>
            </w:r>
          </w:p>
        </w:tc>
        <w:tc>
          <w:tcPr>
            <w:tcW w:w="831" w:type="dxa"/>
            <w:tcBorders>
              <w:top w:val="single" w:sz="4" w:space="0" w:color="auto"/>
              <w:left w:val="nil"/>
              <w:bottom w:val="single" w:sz="4" w:space="0" w:color="auto"/>
              <w:right w:val="single" w:sz="4" w:space="0" w:color="auto"/>
            </w:tcBorders>
            <w:vAlign w:val="bottom"/>
          </w:tcPr>
          <w:p w:rsidR="00C55CB9" w:rsidRPr="008E5ED8" w:rsidRDefault="00C55CB9" w:rsidP="00C55CB9">
            <w:pPr>
              <w:ind w:right="28"/>
              <w:jc w:val="right"/>
              <w:rPr>
                <w:rFonts w:ascii="Arial" w:hAnsi="Arial" w:cs="Arial"/>
                <w:b/>
                <w:bCs/>
                <w:sz w:val="14"/>
                <w:szCs w:val="14"/>
              </w:rPr>
            </w:pPr>
            <w:r w:rsidRPr="008E5ED8">
              <w:rPr>
                <w:rFonts w:ascii="Arial" w:hAnsi="Arial" w:cs="Arial"/>
                <w:b/>
                <w:bCs/>
                <w:sz w:val="14"/>
                <w:szCs w:val="14"/>
              </w:rPr>
              <w:t xml:space="preserve">21.883.373 </w:t>
            </w:r>
          </w:p>
        </w:tc>
      </w:tr>
    </w:tbl>
    <w:p w:rsidR="002C6E36" w:rsidRPr="008E5ED8" w:rsidRDefault="002C6E36" w:rsidP="002C6E36">
      <w:pPr>
        <w:jc w:val="both"/>
        <w:rPr>
          <w:rFonts w:ascii="Arial" w:hAnsi="Arial" w:cs="Arial"/>
          <w:sz w:val="20"/>
          <w:szCs w:val="20"/>
        </w:rPr>
      </w:pPr>
    </w:p>
    <w:p w:rsidR="002C6E36" w:rsidRPr="008E5ED8" w:rsidRDefault="002C6E36" w:rsidP="002C6E36">
      <w:pPr>
        <w:jc w:val="both"/>
        <w:rPr>
          <w:rFonts w:ascii="Arial" w:hAnsi="Arial" w:cs="Arial"/>
          <w:sz w:val="20"/>
          <w:szCs w:val="20"/>
        </w:rPr>
      </w:pPr>
    </w:p>
    <w:p w:rsidR="002C6E36" w:rsidRPr="008E5ED8" w:rsidRDefault="002C6E36" w:rsidP="002C6E36">
      <w:pPr>
        <w:jc w:val="both"/>
        <w:rPr>
          <w:rFonts w:ascii="Arial" w:hAnsi="Arial" w:cs="Arial"/>
          <w:sz w:val="20"/>
          <w:szCs w:val="20"/>
        </w:rPr>
      </w:pPr>
    </w:p>
    <w:p w:rsidR="002C6E36" w:rsidRPr="008E5ED8" w:rsidRDefault="002C6E36" w:rsidP="00B05F99">
      <w:pPr>
        <w:jc w:val="center"/>
        <w:rPr>
          <w:rFonts w:ascii="Arial" w:hAnsi="Arial" w:cs="Arial"/>
          <w:sz w:val="20"/>
          <w:szCs w:val="20"/>
        </w:rPr>
        <w:sectPr w:rsidR="002C6E36" w:rsidRPr="008E5ED8" w:rsidSect="00DF6FFB">
          <w:headerReference w:type="even" r:id="rId34"/>
          <w:headerReference w:type="default" r:id="rId35"/>
          <w:headerReference w:type="first" r:id="rId36"/>
          <w:pgSz w:w="11907" w:h="16840" w:code="9"/>
          <w:pgMar w:top="1418" w:right="1418" w:bottom="1418" w:left="1418" w:header="720" w:footer="720" w:gutter="0"/>
          <w:pgNumType w:start="7"/>
          <w:cols w:space="720"/>
          <w:noEndnote/>
        </w:sectPr>
      </w:pPr>
      <w:r w:rsidRPr="008E5ED8">
        <w:rPr>
          <w:rFonts w:ascii="Arial" w:hAnsi="Arial" w:cs="Arial"/>
          <w:sz w:val="20"/>
          <w:szCs w:val="20"/>
        </w:rPr>
        <w:t>İlişikteki açıklama ve dipnotlar bu finansal tabloların tamamlayıcı bir parçasıdır</w:t>
      </w:r>
      <w:r w:rsidR="00296F9F" w:rsidRPr="008E5ED8">
        <w:rPr>
          <w:rFonts w:ascii="Arial" w:hAnsi="Arial" w:cs="Arial"/>
          <w:sz w:val="20"/>
          <w:szCs w:val="20"/>
        </w:rPr>
        <w:t>.</w:t>
      </w:r>
    </w:p>
    <w:p w:rsidR="002C6E36" w:rsidRPr="008E5ED8" w:rsidRDefault="002C6E36" w:rsidP="002C6E36">
      <w:pPr>
        <w:jc w:val="both"/>
        <w:rPr>
          <w:rFonts w:ascii="Arial" w:hAnsi="Arial" w:cs="Arial"/>
          <w:sz w:val="20"/>
          <w:szCs w:val="20"/>
        </w:rPr>
      </w:pPr>
    </w:p>
    <w:tbl>
      <w:tblPr>
        <w:tblW w:w="9214" w:type="dxa"/>
        <w:tblInd w:w="108" w:type="dxa"/>
        <w:tblLayout w:type="fixed"/>
        <w:tblLook w:val="0000" w:firstRow="0" w:lastRow="0" w:firstColumn="0" w:lastColumn="0" w:noHBand="0" w:noVBand="0"/>
      </w:tblPr>
      <w:tblGrid>
        <w:gridCol w:w="546"/>
        <w:gridCol w:w="5408"/>
        <w:gridCol w:w="850"/>
        <w:gridCol w:w="1134"/>
        <w:gridCol w:w="7"/>
        <w:gridCol w:w="1269"/>
      </w:tblGrid>
      <w:tr w:rsidR="003E49A1" w:rsidRPr="008E5ED8" w:rsidTr="00BA70E9">
        <w:trPr>
          <w:trHeight w:val="113"/>
        </w:trPr>
        <w:tc>
          <w:tcPr>
            <w:tcW w:w="5954" w:type="dxa"/>
            <w:gridSpan w:val="2"/>
            <w:vMerge w:val="restart"/>
            <w:tcBorders>
              <w:top w:val="single" w:sz="4" w:space="0" w:color="auto"/>
              <w:left w:val="single" w:sz="4" w:space="0" w:color="auto"/>
              <w:right w:val="single" w:sz="4" w:space="0" w:color="auto"/>
            </w:tcBorders>
          </w:tcPr>
          <w:p w:rsidR="003E49A1" w:rsidRPr="008E5ED8" w:rsidRDefault="003E49A1" w:rsidP="003E49A1">
            <w:pPr>
              <w:autoSpaceDE w:val="0"/>
              <w:autoSpaceDN w:val="0"/>
              <w:adjustRightInd w:val="0"/>
              <w:ind w:right="-102" w:hanging="114"/>
              <w:jc w:val="both"/>
              <w:rPr>
                <w:rFonts w:ascii="Arial" w:hAnsi="Arial" w:cs="Arial"/>
                <w:b/>
                <w:sz w:val="14"/>
                <w:szCs w:val="14"/>
              </w:rPr>
            </w:pPr>
          </w:p>
          <w:p w:rsidR="003E49A1" w:rsidRPr="008E5ED8" w:rsidRDefault="003E49A1" w:rsidP="003E49A1">
            <w:pPr>
              <w:autoSpaceDE w:val="0"/>
              <w:autoSpaceDN w:val="0"/>
              <w:adjustRightInd w:val="0"/>
              <w:ind w:right="-102" w:hanging="114"/>
              <w:jc w:val="both"/>
              <w:rPr>
                <w:rFonts w:ascii="Arial" w:hAnsi="Arial" w:cs="Arial"/>
                <w:b/>
                <w:sz w:val="14"/>
                <w:szCs w:val="14"/>
              </w:rPr>
            </w:pPr>
          </w:p>
          <w:p w:rsidR="003E49A1" w:rsidRPr="008E5ED8" w:rsidRDefault="003E49A1" w:rsidP="003E49A1">
            <w:pPr>
              <w:autoSpaceDE w:val="0"/>
              <w:autoSpaceDN w:val="0"/>
              <w:adjustRightInd w:val="0"/>
              <w:ind w:right="-102" w:hanging="114"/>
              <w:rPr>
                <w:rFonts w:ascii="Arial" w:hAnsi="Arial" w:cs="Arial"/>
                <w:bCs/>
                <w:sz w:val="14"/>
                <w:szCs w:val="14"/>
              </w:rPr>
            </w:pPr>
            <w:r w:rsidRPr="008E5ED8">
              <w:rPr>
                <w:rFonts w:ascii="Arial" w:hAnsi="Arial" w:cs="Arial"/>
                <w:b/>
                <w:sz w:val="14"/>
                <w:szCs w:val="14"/>
              </w:rPr>
              <w:t xml:space="preserve">               GELİR VE GİDER KALEMLERİ</w:t>
            </w:r>
          </w:p>
        </w:tc>
        <w:tc>
          <w:tcPr>
            <w:tcW w:w="850" w:type="dxa"/>
            <w:tcBorders>
              <w:top w:val="single" w:sz="4" w:space="0" w:color="auto"/>
              <w:left w:val="single" w:sz="4" w:space="0" w:color="auto"/>
              <w:right w:val="single" w:sz="4" w:space="0" w:color="auto"/>
            </w:tcBorders>
            <w:vAlign w:val="bottom"/>
          </w:tcPr>
          <w:p w:rsidR="003E49A1" w:rsidRPr="008E5ED8" w:rsidRDefault="003E49A1" w:rsidP="003E49A1">
            <w:pPr>
              <w:autoSpaceDE w:val="0"/>
              <w:autoSpaceDN w:val="0"/>
              <w:adjustRightInd w:val="0"/>
              <w:ind w:left="-42" w:right="-108"/>
              <w:jc w:val="center"/>
              <w:rPr>
                <w:rFonts w:ascii="Arial" w:hAnsi="Arial" w:cs="Arial"/>
                <w:bCs/>
                <w:sz w:val="14"/>
                <w:szCs w:val="14"/>
              </w:rPr>
            </w:pPr>
          </w:p>
        </w:tc>
        <w:tc>
          <w:tcPr>
            <w:tcW w:w="2410" w:type="dxa"/>
            <w:gridSpan w:val="3"/>
            <w:tcBorders>
              <w:top w:val="single" w:sz="4" w:space="0" w:color="auto"/>
              <w:left w:val="single" w:sz="4" w:space="0" w:color="auto"/>
              <w:bottom w:val="single" w:sz="4" w:space="0" w:color="auto"/>
              <w:right w:val="single" w:sz="4" w:space="0" w:color="auto"/>
            </w:tcBorders>
            <w:vAlign w:val="bottom"/>
          </w:tcPr>
          <w:p w:rsidR="003E49A1" w:rsidRPr="008E5ED8" w:rsidRDefault="003E49A1" w:rsidP="003E49A1">
            <w:pPr>
              <w:autoSpaceDE w:val="0"/>
              <w:autoSpaceDN w:val="0"/>
              <w:adjustRightInd w:val="0"/>
              <w:ind w:left="-108" w:right="-28"/>
              <w:jc w:val="center"/>
              <w:rPr>
                <w:rFonts w:ascii="Arial" w:hAnsi="Arial" w:cs="Arial"/>
                <w:b/>
                <w:sz w:val="14"/>
                <w:szCs w:val="14"/>
              </w:rPr>
            </w:pPr>
            <w:r w:rsidRPr="008E5ED8">
              <w:rPr>
                <w:rFonts w:ascii="Arial" w:hAnsi="Arial" w:cs="Arial"/>
                <w:b/>
                <w:sz w:val="14"/>
                <w:szCs w:val="14"/>
              </w:rPr>
              <w:t>BİN TÜRK LİRASI</w:t>
            </w:r>
          </w:p>
        </w:tc>
      </w:tr>
      <w:tr w:rsidR="003E49A1" w:rsidRPr="008E5ED8" w:rsidTr="00BA70E9">
        <w:trPr>
          <w:trHeight w:val="113"/>
        </w:trPr>
        <w:tc>
          <w:tcPr>
            <w:tcW w:w="5954" w:type="dxa"/>
            <w:gridSpan w:val="2"/>
            <w:vMerge/>
            <w:tcBorders>
              <w:left w:val="single" w:sz="4" w:space="0" w:color="auto"/>
              <w:right w:val="single" w:sz="4" w:space="0" w:color="auto"/>
            </w:tcBorders>
          </w:tcPr>
          <w:p w:rsidR="003E49A1" w:rsidRPr="008E5ED8" w:rsidRDefault="003E49A1" w:rsidP="003E49A1">
            <w:pPr>
              <w:autoSpaceDE w:val="0"/>
              <w:autoSpaceDN w:val="0"/>
              <w:adjustRightInd w:val="0"/>
              <w:ind w:right="-102" w:hanging="114"/>
              <w:jc w:val="both"/>
              <w:rPr>
                <w:rFonts w:ascii="Arial" w:hAnsi="Arial" w:cs="Arial"/>
                <w:bCs/>
                <w:sz w:val="14"/>
                <w:szCs w:val="14"/>
              </w:rPr>
            </w:pPr>
          </w:p>
        </w:tc>
        <w:tc>
          <w:tcPr>
            <w:tcW w:w="850" w:type="dxa"/>
            <w:tcBorders>
              <w:left w:val="single" w:sz="4" w:space="0" w:color="auto"/>
              <w:right w:val="single" w:sz="4" w:space="0" w:color="auto"/>
            </w:tcBorders>
            <w:vAlign w:val="bottom"/>
          </w:tcPr>
          <w:p w:rsidR="0055694D" w:rsidRDefault="0055694D">
            <w:pPr>
              <w:autoSpaceDE w:val="0"/>
              <w:autoSpaceDN w:val="0"/>
              <w:adjustRightInd w:val="0"/>
              <w:ind w:left="-42" w:right="-108"/>
              <w:rPr>
                <w:rFonts w:ascii="Arial" w:hAnsi="Arial" w:cs="Arial"/>
                <w:b/>
                <w:bCs/>
                <w:sz w:val="14"/>
                <w:szCs w:val="14"/>
              </w:rPr>
            </w:pPr>
          </w:p>
        </w:tc>
        <w:tc>
          <w:tcPr>
            <w:tcW w:w="1134" w:type="dxa"/>
            <w:vMerge w:val="restart"/>
            <w:tcBorders>
              <w:top w:val="single" w:sz="4" w:space="0" w:color="auto"/>
              <w:left w:val="single" w:sz="4" w:space="0" w:color="auto"/>
              <w:right w:val="single" w:sz="4" w:space="0" w:color="auto"/>
            </w:tcBorders>
            <w:vAlign w:val="bottom"/>
          </w:tcPr>
          <w:p w:rsidR="003E49A1" w:rsidRPr="008E5ED8" w:rsidRDefault="003E49A1" w:rsidP="003E49A1">
            <w:pPr>
              <w:autoSpaceDE w:val="0"/>
              <w:autoSpaceDN w:val="0"/>
              <w:adjustRightInd w:val="0"/>
              <w:ind w:left="-108" w:right="-28"/>
              <w:jc w:val="right"/>
              <w:rPr>
                <w:rFonts w:ascii="Arial" w:hAnsi="Arial" w:cs="Arial"/>
                <w:b/>
                <w:sz w:val="14"/>
                <w:szCs w:val="14"/>
              </w:rPr>
            </w:pPr>
            <w:r w:rsidRPr="008E5ED8">
              <w:rPr>
                <w:rFonts w:ascii="Arial" w:hAnsi="Arial" w:cs="Arial"/>
                <w:b/>
                <w:sz w:val="14"/>
                <w:szCs w:val="14"/>
              </w:rPr>
              <w:t>CARİ DÖNEM</w:t>
            </w:r>
          </w:p>
          <w:p w:rsidR="003E49A1" w:rsidRPr="008E5ED8" w:rsidRDefault="003E49A1" w:rsidP="003E49A1">
            <w:pPr>
              <w:autoSpaceDE w:val="0"/>
              <w:autoSpaceDN w:val="0"/>
              <w:adjustRightInd w:val="0"/>
              <w:ind w:left="-108" w:right="-28"/>
              <w:jc w:val="right"/>
              <w:rPr>
                <w:rFonts w:ascii="Arial" w:hAnsi="Arial" w:cs="Arial"/>
                <w:b/>
                <w:sz w:val="14"/>
                <w:szCs w:val="14"/>
              </w:rPr>
            </w:pPr>
            <w:r w:rsidRPr="008E5ED8">
              <w:rPr>
                <w:rFonts w:ascii="Arial" w:hAnsi="Arial" w:cs="Arial"/>
                <w:b/>
                <w:sz w:val="14"/>
                <w:szCs w:val="14"/>
              </w:rPr>
              <w:t>(</w:t>
            </w:r>
            <w:r w:rsidR="00973218">
              <w:rPr>
                <w:rFonts w:ascii="Arial" w:hAnsi="Arial" w:cs="Arial"/>
                <w:b/>
                <w:sz w:val="14"/>
                <w:szCs w:val="14"/>
              </w:rPr>
              <w:t>01/01/</w:t>
            </w:r>
            <w:proofErr w:type="gramStart"/>
            <w:r w:rsidR="00973218">
              <w:rPr>
                <w:rFonts w:ascii="Arial" w:hAnsi="Arial" w:cs="Arial"/>
                <w:b/>
                <w:sz w:val="14"/>
                <w:szCs w:val="14"/>
              </w:rPr>
              <w:t>2012-</w:t>
            </w:r>
            <w:r w:rsidRPr="008E5ED8">
              <w:rPr>
                <w:rFonts w:ascii="Arial" w:hAnsi="Arial" w:cs="Arial"/>
                <w:b/>
                <w:sz w:val="14"/>
                <w:szCs w:val="14"/>
              </w:rPr>
              <w:t>31</w:t>
            </w:r>
            <w:proofErr w:type="gramEnd"/>
            <w:r w:rsidRPr="008E5ED8">
              <w:rPr>
                <w:rFonts w:ascii="Arial" w:hAnsi="Arial" w:cs="Arial"/>
                <w:b/>
                <w:sz w:val="14"/>
                <w:szCs w:val="14"/>
              </w:rPr>
              <w:t>/12/2012)</w:t>
            </w:r>
          </w:p>
        </w:tc>
        <w:tc>
          <w:tcPr>
            <w:tcW w:w="1276" w:type="dxa"/>
            <w:gridSpan w:val="2"/>
            <w:vMerge w:val="restart"/>
            <w:tcBorders>
              <w:top w:val="single" w:sz="4" w:space="0" w:color="auto"/>
              <w:left w:val="single" w:sz="4" w:space="0" w:color="auto"/>
              <w:right w:val="single" w:sz="4" w:space="0" w:color="auto"/>
            </w:tcBorders>
            <w:vAlign w:val="bottom"/>
          </w:tcPr>
          <w:p w:rsidR="00973218" w:rsidRPr="008E5ED8" w:rsidRDefault="00973218" w:rsidP="00973218">
            <w:pPr>
              <w:autoSpaceDE w:val="0"/>
              <w:autoSpaceDN w:val="0"/>
              <w:adjustRightInd w:val="0"/>
              <w:ind w:left="-108" w:right="-28"/>
              <w:jc w:val="right"/>
              <w:rPr>
                <w:rFonts w:ascii="Arial" w:hAnsi="Arial" w:cs="Arial"/>
                <w:b/>
                <w:sz w:val="14"/>
                <w:szCs w:val="14"/>
              </w:rPr>
            </w:pPr>
            <w:r>
              <w:rPr>
                <w:rFonts w:ascii="Arial" w:hAnsi="Arial" w:cs="Arial"/>
                <w:b/>
                <w:sz w:val="14"/>
                <w:szCs w:val="14"/>
              </w:rPr>
              <w:t>ÖNCEKİ</w:t>
            </w:r>
            <w:r w:rsidRPr="008E5ED8">
              <w:rPr>
                <w:rFonts w:ascii="Arial" w:hAnsi="Arial" w:cs="Arial"/>
                <w:b/>
                <w:sz w:val="14"/>
                <w:szCs w:val="14"/>
              </w:rPr>
              <w:t xml:space="preserve"> DÖNEM</w:t>
            </w:r>
          </w:p>
          <w:p w:rsidR="003E49A1" w:rsidRPr="008E5ED8" w:rsidRDefault="00973218" w:rsidP="00973218">
            <w:pPr>
              <w:autoSpaceDE w:val="0"/>
              <w:autoSpaceDN w:val="0"/>
              <w:adjustRightInd w:val="0"/>
              <w:ind w:left="-108" w:right="-28"/>
              <w:jc w:val="right"/>
              <w:rPr>
                <w:rFonts w:ascii="Arial" w:hAnsi="Arial" w:cs="Arial"/>
                <w:b/>
                <w:sz w:val="14"/>
                <w:szCs w:val="14"/>
              </w:rPr>
            </w:pPr>
            <w:r w:rsidRPr="008E5ED8">
              <w:rPr>
                <w:rFonts w:ascii="Arial" w:hAnsi="Arial" w:cs="Arial"/>
                <w:b/>
                <w:sz w:val="14"/>
                <w:szCs w:val="14"/>
              </w:rPr>
              <w:t>(</w:t>
            </w:r>
            <w:r>
              <w:rPr>
                <w:rFonts w:ascii="Arial" w:hAnsi="Arial" w:cs="Arial"/>
                <w:b/>
                <w:sz w:val="14"/>
                <w:szCs w:val="14"/>
              </w:rPr>
              <w:t>01/01/</w:t>
            </w:r>
            <w:proofErr w:type="gramStart"/>
            <w:r>
              <w:rPr>
                <w:rFonts w:ascii="Arial" w:hAnsi="Arial" w:cs="Arial"/>
                <w:b/>
                <w:sz w:val="14"/>
                <w:szCs w:val="14"/>
              </w:rPr>
              <w:t>2011-31</w:t>
            </w:r>
            <w:proofErr w:type="gramEnd"/>
            <w:r>
              <w:rPr>
                <w:rFonts w:ascii="Arial" w:hAnsi="Arial" w:cs="Arial"/>
                <w:b/>
                <w:sz w:val="14"/>
                <w:szCs w:val="14"/>
              </w:rPr>
              <w:t>/12/2011</w:t>
            </w:r>
            <w:r w:rsidR="003E49A1" w:rsidRPr="008E5ED8">
              <w:rPr>
                <w:rFonts w:ascii="Arial" w:hAnsi="Arial" w:cs="Arial"/>
                <w:b/>
                <w:sz w:val="14"/>
                <w:szCs w:val="14"/>
              </w:rPr>
              <w:t>)</w:t>
            </w:r>
          </w:p>
        </w:tc>
      </w:tr>
      <w:tr w:rsidR="003E49A1" w:rsidRPr="008E5ED8" w:rsidTr="00BA70E9">
        <w:trPr>
          <w:trHeight w:val="113"/>
        </w:trPr>
        <w:tc>
          <w:tcPr>
            <w:tcW w:w="5954" w:type="dxa"/>
            <w:gridSpan w:val="2"/>
            <w:vMerge/>
            <w:tcBorders>
              <w:left w:val="single" w:sz="4" w:space="0" w:color="auto"/>
              <w:right w:val="single" w:sz="4" w:space="0" w:color="auto"/>
            </w:tcBorders>
          </w:tcPr>
          <w:p w:rsidR="003E49A1" w:rsidRPr="008E5ED8" w:rsidRDefault="003E49A1" w:rsidP="003E49A1">
            <w:pPr>
              <w:autoSpaceDE w:val="0"/>
              <w:autoSpaceDN w:val="0"/>
              <w:adjustRightInd w:val="0"/>
              <w:ind w:right="-102" w:hanging="114"/>
              <w:jc w:val="both"/>
              <w:rPr>
                <w:rFonts w:ascii="Arial" w:hAnsi="Arial" w:cs="Arial"/>
                <w:bCs/>
                <w:sz w:val="14"/>
                <w:szCs w:val="14"/>
              </w:rPr>
            </w:pPr>
          </w:p>
        </w:tc>
        <w:tc>
          <w:tcPr>
            <w:tcW w:w="850" w:type="dxa"/>
            <w:tcBorders>
              <w:left w:val="single" w:sz="4" w:space="0" w:color="auto"/>
              <w:right w:val="single" w:sz="4" w:space="0" w:color="auto"/>
            </w:tcBorders>
            <w:vAlign w:val="bottom"/>
          </w:tcPr>
          <w:p w:rsidR="0055694D" w:rsidRDefault="003E49A1">
            <w:pPr>
              <w:autoSpaceDE w:val="0"/>
              <w:autoSpaceDN w:val="0"/>
              <w:adjustRightInd w:val="0"/>
              <w:ind w:right="-108"/>
              <w:jc w:val="center"/>
              <w:rPr>
                <w:rFonts w:ascii="Arial" w:hAnsi="Arial" w:cs="Arial"/>
                <w:b/>
                <w:bCs/>
                <w:sz w:val="14"/>
                <w:szCs w:val="14"/>
              </w:rPr>
            </w:pPr>
            <w:r w:rsidRPr="008E5ED8">
              <w:rPr>
                <w:rFonts w:ascii="Arial" w:hAnsi="Arial" w:cs="Arial"/>
                <w:b/>
                <w:bCs/>
                <w:sz w:val="14"/>
                <w:szCs w:val="14"/>
              </w:rPr>
              <w:t>Dipnot</w:t>
            </w:r>
            <w:r w:rsidR="00BA70E9">
              <w:rPr>
                <w:rFonts w:ascii="Arial" w:hAnsi="Arial" w:cs="Arial"/>
                <w:b/>
                <w:bCs/>
                <w:sz w:val="14"/>
                <w:szCs w:val="14"/>
              </w:rPr>
              <w:t xml:space="preserve"> </w:t>
            </w:r>
            <w:r w:rsidR="00EC261B">
              <w:rPr>
                <w:rFonts w:ascii="Arial" w:hAnsi="Arial" w:cs="Arial"/>
                <w:b/>
                <w:bCs/>
                <w:sz w:val="14"/>
                <w:szCs w:val="14"/>
              </w:rPr>
              <w:t>(Beşinci Bölüm-</w:t>
            </w:r>
            <w:r w:rsidR="00BA70E9" w:rsidRPr="00BA70E9">
              <w:rPr>
                <w:rFonts w:ascii="Arial" w:hAnsi="Arial" w:cs="Arial"/>
                <w:b/>
                <w:bCs/>
                <w:sz w:val="14"/>
                <w:szCs w:val="14"/>
              </w:rPr>
              <w:t>I</w:t>
            </w:r>
            <w:r w:rsidR="00EC261B">
              <w:rPr>
                <w:rFonts w:ascii="Arial" w:hAnsi="Arial" w:cs="Arial"/>
                <w:b/>
                <w:bCs/>
                <w:sz w:val="14"/>
                <w:szCs w:val="14"/>
              </w:rPr>
              <w:t>V</w:t>
            </w:r>
            <w:r w:rsidR="00BA70E9" w:rsidRPr="00BA70E9">
              <w:rPr>
                <w:rFonts w:ascii="Arial" w:hAnsi="Arial" w:cs="Arial"/>
                <w:b/>
                <w:bCs/>
                <w:sz w:val="14"/>
                <w:szCs w:val="14"/>
              </w:rPr>
              <w:t>)</w:t>
            </w:r>
          </w:p>
        </w:tc>
        <w:tc>
          <w:tcPr>
            <w:tcW w:w="1134" w:type="dxa"/>
            <w:vMerge/>
            <w:tcBorders>
              <w:left w:val="single" w:sz="4" w:space="0" w:color="auto"/>
              <w:right w:val="single" w:sz="4" w:space="0" w:color="auto"/>
            </w:tcBorders>
            <w:vAlign w:val="bottom"/>
          </w:tcPr>
          <w:p w:rsidR="003E49A1" w:rsidRPr="008E5ED8" w:rsidRDefault="003E49A1" w:rsidP="003E49A1">
            <w:pPr>
              <w:autoSpaceDE w:val="0"/>
              <w:autoSpaceDN w:val="0"/>
              <w:adjustRightInd w:val="0"/>
              <w:ind w:left="-108" w:right="-28"/>
              <w:jc w:val="right"/>
              <w:rPr>
                <w:rFonts w:ascii="Arial" w:hAnsi="Arial" w:cs="Arial"/>
                <w:b/>
                <w:sz w:val="14"/>
                <w:szCs w:val="14"/>
              </w:rPr>
            </w:pPr>
          </w:p>
        </w:tc>
        <w:tc>
          <w:tcPr>
            <w:tcW w:w="1276" w:type="dxa"/>
            <w:gridSpan w:val="2"/>
            <w:vMerge/>
            <w:tcBorders>
              <w:left w:val="single" w:sz="4" w:space="0" w:color="auto"/>
              <w:right w:val="single" w:sz="4" w:space="0" w:color="auto"/>
            </w:tcBorders>
            <w:vAlign w:val="bottom"/>
          </w:tcPr>
          <w:p w:rsidR="003E49A1" w:rsidRPr="008E5ED8" w:rsidRDefault="003E49A1" w:rsidP="003E49A1">
            <w:pPr>
              <w:autoSpaceDE w:val="0"/>
              <w:autoSpaceDN w:val="0"/>
              <w:adjustRightInd w:val="0"/>
              <w:ind w:left="-108" w:right="-28"/>
              <w:jc w:val="right"/>
              <w:rPr>
                <w:rFonts w:ascii="Arial" w:hAnsi="Arial" w:cs="Arial"/>
                <w:b/>
                <w:sz w:val="14"/>
                <w:szCs w:val="14"/>
              </w:rPr>
            </w:pPr>
          </w:p>
        </w:tc>
      </w:tr>
      <w:tr w:rsidR="003E49A1" w:rsidRPr="008E5ED8" w:rsidTr="00BA70E9">
        <w:trPr>
          <w:trHeight w:val="113"/>
        </w:trPr>
        <w:tc>
          <w:tcPr>
            <w:tcW w:w="546" w:type="dxa"/>
            <w:tcBorders>
              <w:top w:val="single" w:sz="4" w:space="0" w:color="auto"/>
              <w:left w:val="single" w:sz="4" w:space="0" w:color="auto"/>
            </w:tcBorders>
          </w:tcPr>
          <w:p w:rsidR="003E49A1" w:rsidRPr="008E5ED8" w:rsidRDefault="003E49A1" w:rsidP="003E49A1">
            <w:pPr>
              <w:autoSpaceDE w:val="0"/>
              <w:autoSpaceDN w:val="0"/>
              <w:adjustRightInd w:val="0"/>
              <w:ind w:left="-108"/>
              <w:jc w:val="both"/>
              <w:rPr>
                <w:rFonts w:ascii="Arial" w:hAnsi="Arial" w:cs="Arial"/>
                <w:bCs/>
                <w:sz w:val="14"/>
                <w:szCs w:val="14"/>
              </w:rPr>
            </w:pPr>
          </w:p>
        </w:tc>
        <w:tc>
          <w:tcPr>
            <w:tcW w:w="5408" w:type="dxa"/>
            <w:tcBorders>
              <w:top w:val="single" w:sz="4" w:space="0" w:color="auto"/>
              <w:right w:val="single" w:sz="4" w:space="0" w:color="auto"/>
            </w:tcBorders>
          </w:tcPr>
          <w:p w:rsidR="003E49A1" w:rsidRPr="008E5ED8" w:rsidRDefault="003E49A1" w:rsidP="003E49A1">
            <w:pPr>
              <w:autoSpaceDE w:val="0"/>
              <w:autoSpaceDN w:val="0"/>
              <w:adjustRightInd w:val="0"/>
              <w:ind w:right="-102" w:hanging="114"/>
              <w:jc w:val="both"/>
              <w:rPr>
                <w:rFonts w:ascii="Arial" w:hAnsi="Arial" w:cs="Arial"/>
                <w:bCs/>
                <w:sz w:val="14"/>
                <w:szCs w:val="14"/>
              </w:rPr>
            </w:pPr>
          </w:p>
        </w:tc>
        <w:tc>
          <w:tcPr>
            <w:tcW w:w="850" w:type="dxa"/>
            <w:tcBorders>
              <w:top w:val="single" w:sz="4" w:space="0" w:color="auto"/>
              <w:left w:val="single" w:sz="4" w:space="0" w:color="auto"/>
              <w:right w:val="single" w:sz="4" w:space="0" w:color="auto"/>
            </w:tcBorders>
            <w:vAlign w:val="bottom"/>
          </w:tcPr>
          <w:p w:rsidR="003E49A1" w:rsidRPr="008E5ED8" w:rsidRDefault="003E49A1" w:rsidP="003E49A1">
            <w:pPr>
              <w:autoSpaceDE w:val="0"/>
              <w:autoSpaceDN w:val="0"/>
              <w:adjustRightInd w:val="0"/>
              <w:ind w:left="-42" w:right="-108"/>
              <w:jc w:val="right"/>
              <w:rPr>
                <w:rFonts w:ascii="Arial" w:hAnsi="Arial" w:cs="Arial"/>
                <w:bCs/>
                <w:sz w:val="14"/>
                <w:szCs w:val="14"/>
              </w:rPr>
            </w:pPr>
          </w:p>
        </w:tc>
        <w:tc>
          <w:tcPr>
            <w:tcW w:w="1134" w:type="dxa"/>
            <w:tcBorders>
              <w:top w:val="single" w:sz="4" w:space="0" w:color="auto"/>
              <w:left w:val="single" w:sz="4" w:space="0" w:color="auto"/>
              <w:right w:val="single" w:sz="4" w:space="0" w:color="auto"/>
            </w:tcBorders>
            <w:vAlign w:val="bottom"/>
          </w:tcPr>
          <w:p w:rsidR="003E49A1" w:rsidRPr="008E5ED8" w:rsidRDefault="003E49A1" w:rsidP="003E49A1">
            <w:pPr>
              <w:autoSpaceDE w:val="0"/>
              <w:autoSpaceDN w:val="0"/>
              <w:adjustRightInd w:val="0"/>
              <w:ind w:left="-108" w:right="-28"/>
              <w:jc w:val="right"/>
              <w:rPr>
                <w:rFonts w:ascii="Arial" w:hAnsi="Arial" w:cs="Arial"/>
                <w:b/>
                <w:bCs/>
                <w:sz w:val="14"/>
                <w:szCs w:val="14"/>
              </w:rPr>
            </w:pPr>
          </w:p>
        </w:tc>
        <w:tc>
          <w:tcPr>
            <w:tcW w:w="1276" w:type="dxa"/>
            <w:gridSpan w:val="2"/>
            <w:tcBorders>
              <w:top w:val="single" w:sz="4" w:space="0" w:color="auto"/>
              <w:left w:val="single" w:sz="4" w:space="0" w:color="auto"/>
              <w:right w:val="single" w:sz="4" w:space="0" w:color="auto"/>
            </w:tcBorders>
            <w:vAlign w:val="bottom"/>
          </w:tcPr>
          <w:p w:rsidR="003E49A1" w:rsidRPr="008E5ED8" w:rsidRDefault="003E49A1" w:rsidP="003E49A1">
            <w:pPr>
              <w:autoSpaceDE w:val="0"/>
              <w:autoSpaceDN w:val="0"/>
              <w:adjustRightInd w:val="0"/>
              <w:ind w:left="-108" w:right="-28"/>
              <w:jc w:val="right"/>
              <w:rPr>
                <w:rFonts w:ascii="Arial" w:hAnsi="Arial" w:cs="Arial"/>
                <w:b/>
                <w:bCs/>
                <w:sz w:val="14"/>
                <w:szCs w:val="14"/>
              </w:rPr>
            </w:pPr>
          </w:p>
        </w:tc>
      </w:tr>
      <w:tr w:rsidR="00532C6B" w:rsidRPr="008E5ED8" w:rsidTr="00BA70E9">
        <w:trPr>
          <w:trHeight w:val="113"/>
        </w:trPr>
        <w:tc>
          <w:tcPr>
            <w:tcW w:w="546" w:type="dxa"/>
            <w:tcBorders>
              <w:left w:val="single" w:sz="4" w:space="0" w:color="auto"/>
            </w:tcBorders>
          </w:tcPr>
          <w:p w:rsidR="00532C6B" w:rsidRPr="008E5ED8" w:rsidRDefault="00532C6B" w:rsidP="003E49A1">
            <w:pPr>
              <w:autoSpaceDE w:val="0"/>
              <w:autoSpaceDN w:val="0"/>
              <w:adjustRightInd w:val="0"/>
              <w:ind w:left="-108"/>
              <w:jc w:val="both"/>
              <w:rPr>
                <w:rFonts w:ascii="Arial" w:hAnsi="Arial" w:cs="Arial"/>
                <w:b/>
                <w:sz w:val="14"/>
                <w:szCs w:val="14"/>
              </w:rPr>
            </w:pPr>
            <w:r w:rsidRPr="008E5ED8">
              <w:rPr>
                <w:rFonts w:ascii="Arial" w:hAnsi="Arial" w:cs="Arial"/>
                <w:b/>
                <w:sz w:val="14"/>
                <w:szCs w:val="14"/>
              </w:rPr>
              <w:t>I.</w:t>
            </w:r>
          </w:p>
        </w:tc>
        <w:tc>
          <w:tcPr>
            <w:tcW w:w="5408" w:type="dxa"/>
            <w:tcBorders>
              <w:right w:val="single" w:sz="4" w:space="0" w:color="auto"/>
            </w:tcBorders>
          </w:tcPr>
          <w:p w:rsidR="00532C6B" w:rsidRPr="008E5ED8" w:rsidRDefault="00532C6B" w:rsidP="003E49A1">
            <w:pPr>
              <w:autoSpaceDE w:val="0"/>
              <w:autoSpaceDN w:val="0"/>
              <w:adjustRightInd w:val="0"/>
              <w:ind w:right="-102" w:hanging="114"/>
              <w:jc w:val="both"/>
              <w:rPr>
                <w:rFonts w:ascii="Arial" w:hAnsi="Arial" w:cs="Arial"/>
                <w:b/>
                <w:sz w:val="14"/>
                <w:szCs w:val="14"/>
              </w:rPr>
            </w:pPr>
            <w:r w:rsidRPr="008E5ED8">
              <w:rPr>
                <w:rFonts w:ascii="Arial" w:hAnsi="Arial" w:cs="Arial"/>
                <w:b/>
                <w:sz w:val="14"/>
                <w:szCs w:val="14"/>
              </w:rPr>
              <w:t xml:space="preserve"> KAR PAYI GELİRLERİ</w:t>
            </w:r>
          </w:p>
        </w:tc>
        <w:tc>
          <w:tcPr>
            <w:tcW w:w="850" w:type="dxa"/>
            <w:tcBorders>
              <w:left w:val="single" w:sz="4" w:space="0" w:color="auto"/>
              <w:right w:val="single" w:sz="4" w:space="0" w:color="auto"/>
            </w:tcBorders>
            <w:vAlign w:val="bottom"/>
          </w:tcPr>
          <w:p w:rsidR="00532C6B" w:rsidRPr="008E5ED8" w:rsidRDefault="00532C6B" w:rsidP="003E49A1">
            <w:pPr>
              <w:autoSpaceDE w:val="0"/>
              <w:autoSpaceDN w:val="0"/>
              <w:adjustRightInd w:val="0"/>
              <w:ind w:left="-42" w:right="-108"/>
              <w:jc w:val="center"/>
              <w:rPr>
                <w:rFonts w:ascii="Arial" w:hAnsi="Arial" w:cs="Arial"/>
                <w:b/>
                <w:sz w:val="14"/>
                <w:szCs w:val="14"/>
              </w:rPr>
            </w:pPr>
            <w:r w:rsidRPr="008E5ED8">
              <w:rPr>
                <w:rFonts w:ascii="Arial" w:hAnsi="Arial" w:cs="Arial"/>
                <w:b/>
                <w:sz w:val="14"/>
                <w:szCs w:val="14"/>
              </w:rPr>
              <w:t>(1)</w:t>
            </w:r>
          </w:p>
        </w:tc>
        <w:tc>
          <w:tcPr>
            <w:tcW w:w="1141" w:type="dxa"/>
            <w:gridSpan w:val="2"/>
            <w:tcBorders>
              <w:left w:val="single" w:sz="4" w:space="0" w:color="auto"/>
              <w:right w:val="single" w:sz="4" w:space="0" w:color="auto"/>
            </w:tcBorders>
            <w:vAlign w:val="bottom"/>
          </w:tcPr>
          <w:p w:rsidR="00532C6B" w:rsidRPr="008E5ED8" w:rsidRDefault="00532C6B" w:rsidP="003111C0">
            <w:pPr>
              <w:autoSpaceDE w:val="0"/>
              <w:autoSpaceDN w:val="0"/>
              <w:adjustRightInd w:val="0"/>
              <w:ind w:left="-108" w:right="-28"/>
              <w:jc w:val="right"/>
              <w:rPr>
                <w:rFonts w:ascii="Arial" w:hAnsi="Arial" w:cs="Arial"/>
                <w:b/>
                <w:sz w:val="14"/>
                <w:szCs w:val="14"/>
              </w:rPr>
            </w:pPr>
            <w:r w:rsidRPr="008E5ED8">
              <w:rPr>
                <w:rFonts w:ascii="Arial" w:hAnsi="Arial" w:cs="Arial"/>
                <w:b/>
                <w:sz w:val="14"/>
                <w:szCs w:val="14"/>
              </w:rPr>
              <w:t>996.828</w:t>
            </w:r>
          </w:p>
        </w:tc>
        <w:tc>
          <w:tcPr>
            <w:tcW w:w="1269" w:type="dxa"/>
            <w:tcBorders>
              <w:left w:val="single" w:sz="4" w:space="0" w:color="auto"/>
              <w:right w:val="single" w:sz="4" w:space="0" w:color="auto"/>
            </w:tcBorders>
            <w:vAlign w:val="bottom"/>
          </w:tcPr>
          <w:p w:rsidR="00532C6B" w:rsidRPr="008E5ED8" w:rsidRDefault="00532C6B" w:rsidP="003111C0">
            <w:pPr>
              <w:autoSpaceDE w:val="0"/>
              <w:autoSpaceDN w:val="0"/>
              <w:adjustRightInd w:val="0"/>
              <w:ind w:left="-108" w:right="-28"/>
              <w:jc w:val="right"/>
              <w:rPr>
                <w:rFonts w:ascii="Arial" w:hAnsi="Arial" w:cs="Arial"/>
                <w:b/>
                <w:sz w:val="14"/>
                <w:szCs w:val="14"/>
              </w:rPr>
            </w:pPr>
            <w:r w:rsidRPr="008E5ED8">
              <w:rPr>
                <w:rFonts w:ascii="Arial" w:hAnsi="Arial" w:cs="Arial"/>
                <w:b/>
                <w:sz w:val="14"/>
                <w:szCs w:val="14"/>
              </w:rPr>
              <w:t>769.727</w:t>
            </w:r>
          </w:p>
        </w:tc>
      </w:tr>
      <w:tr w:rsidR="00532C6B" w:rsidRPr="008E5ED8" w:rsidTr="00BA70E9">
        <w:trPr>
          <w:trHeight w:val="113"/>
        </w:trPr>
        <w:tc>
          <w:tcPr>
            <w:tcW w:w="546" w:type="dxa"/>
            <w:tcBorders>
              <w:left w:val="single" w:sz="4" w:space="0" w:color="auto"/>
            </w:tcBorders>
          </w:tcPr>
          <w:p w:rsidR="00532C6B" w:rsidRPr="008E5ED8" w:rsidRDefault="00532C6B" w:rsidP="003E49A1">
            <w:pPr>
              <w:autoSpaceDE w:val="0"/>
              <w:autoSpaceDN w:val="0"/>
              <w:adjustRightInd w:val="0"/>
              <w:ind w:left="-108"/>
              <w:jc w:val="both"/>
              <w:rPr>
                <w:rFonts w:ascii="Arial" w:hAnsi="Arial" w:cs="Arial"/>
                <w:bCs/>
                <w:sz w:val="14"/>
                <w:szCs w:val="14"/>
              </w:rPr>
            </w:pPr>
            <w:r w:rsidRPr="008E5ED8">
              <w:rPr>
                <w:rFonts w:ascii="Arial" w:hAnsi="Arial" w:cs="Arial"/>
                <w:bCs/>
                <w:sz w:val="14"/>
                <w:szCs w:val="14"/>
              </w:rPr>
              <w:t>1.1</w:t>
            </w:r>
          </w:p>
        </w:tc>
        <w:tc>
          <w:tcPr>
            <w:tcW w:w="5408" w:type="dxa"/>
            <w:tcBorders>
              <w:right w:val="single" w:sz="4" w:space="0" w:color="auto"/>
            </w:tcBorders>
          </w:tcPr>
          <w:p w:rsidR="00532C6B" w:rsidRPr="008E5ED8" w:rsidRDefault="00532C6B" w:rsidP="003E49A1">
            <w:pPr>
              <w:autoSpaceDE w:val="0"/>
              <w:autoSpaceDN w:val="0"/>
              <w:adjustRightInd w:val="0"/>
              <w:ind w:right="-102" w:hanging="114"/>
              <w:jc w:val="both"/>
              <w:rPr>
                <w:rFonts w:ascii="Arial" w:hAnsi="Arial" w:cs="Arial"/>
                <w:bCs/>
                <w:sz w:val="14"/>
                <w:szCs w:val="14"/>
              </w:rPr>
            </w:pPr>
            <w:r w:rsidRPr="008E5ED8">
              <w:rPr>
                <w:rFonts w:ascii="Arial" w:hAnsi="Arial" w:cs="Arial"/>
                <w:bCs/>
                <w:sz w:val="14"/>
                <w:szCs w:val="14"/>
              </w:rPr>
              <w:t xml:space="preserve"> Kredilerden Alınan Kar Payları</w:t>
            </w:r>
          </w:p>
        </w:tc>
        <w:tc>
          <w:tcPr>
            <w:tcW w:w="850" w:type="dxa"/>
            <w:tcBorders>
              <w:left w:val="single" w:sz="4" w:space="0" w:color="auto"/>
              <w:right w:val="single" w:sz="4" w:space="0" w:color="auto"/>
            </w:tcBorders>
            <w:vAlign w:val="bottom"/>
          </w:tcPr>
          <w:p w:rsidR="00532C6B" w:rsidRPr="008E5ED8" w:rsidRDefault="00532C6B" w:rsidP="003E49A1">
            <w:pPr>
              <w:autoSpaceDE w:val="0"/>
              <w:autoSpaceDN w:val="0"/>
              <w:adjustRightInd w:val="0"/>
              <w:ind w:left="-42" w:right="-108"/>
              <w:jc w:val="right"/>
              <w:rPr>
                <w:rFonts w:ascii="Arial" w:hAnsi="Arial" w:cs="Arial"/>
                <w:bCs/>
                <w:sz w:val="14"/>
                <w:szCs w:val="14"/>
              </w:rPr>
            </w:pPr>
          </w:p>
        </w:tc>
        <w:tc>
          <w:tcPr>
            <w:tcW w:w="1141" w:type="dxa"/>
            <w:gridSpan w:val="2"/>
            <w:tcBorders>
              <w:left w:val="single" w:sz="4" w:space="0" w:color="auto"/>
              <w:right w:val="single" w:sz="4" w:space="0" w:color="auto"/>
            </w:tcBorders>
            <w:vAlign w:val="bottom"/>
          </w:tcPr>
          <w:p w:rsidR="00532C6B" w:rsidRPr="008E5ED8" w:rsidRDefault="00532C6B" w:rsidP="003111C0">
            <w:pPr>
              <w:autoSpaceDE w:val="0"/>
              <w:autoSpaceDN w:val="0"/>
              <w:adjustRightInd w:val="0"/>
              <w:ind w:left="-108" w:right="-28"/>
              <w:jc w:val="right"/>
              <w:rPr>
                <w:rFonts w:ascii="Arial" w:hAnsi="Arial" w:cs="Arial"/>
                <w:sz w:val="14"/>
                <w:szCs w:val="14"/>
              </w:rPr>
            </w:pPr>
            <w:r w:rsidRPr="008E5ED8">
              <w:rPr>
                <w:rFonts w:ascii="Arial" w:hAnsi="Arial" w:cs="Arial"/>
                <w:sz w:val="14"/>
                <w:szCs w:val="14"/>
              </w:rPr>
              <w:t>966.404</w:t>
            </w:r>
          </w:p>
        </w:tc>
        <w:tc>
          <w:tcPr>
            <w:tcW w:w="1269" w:type="dxa"/>
            <w:tcBorders>
              <w:left w:val="single" w:sz="4" w:space="0" w:color="auto"/>
              <w:right w:val="single" w:sz="4" w:space="0" w:color="auto"/>
            </w:tcBorders>
            <w:vAlign w:val="bottom"/>
          </w:tcPr>
          <w:p w:rsidR="00532C6B" w:rsidRPr="008E5ED8" w:rsidRDefault="00532C6B" w:rsidP="003111C0">
            <w:pPr>
              <w:autoSpaceDE w:val="0"/>
              <w:autoSpaceDN w:val="0"/>
              <w:adjustRightInd w:val="0"/>
              <w:ind w:left="-108" w:right="-28"/>
              <w:jc w:val="right"/>
              <w:rPr>
                <w:rFonts w:ascii="Arial" w:hAnsi="Arial" w:cs="Arial"/>
                <w:sz w:val="14"/>
                <w:szCs w:val="14"/>
              </w:rPr>
            </w:pPr>
            <w:r w:rsidRPr="008E5ED8">
              <w:rPr>
                <w:rFonts w:ascii="Arial" w:hAnsi="Arial" w:cs="Arial"/>
                <w:sz w:val="14"/>
                <w:szCs w:val="14"/>
              </w:rPr>
              <w:t>718.310</w:t>
            </w:r>
          </w:p>
        </w:tc>
      </w:tr>
      <w:tr w:rsidR="00532C6B" w:rsidRPr="008E5ED8" w:rsidTr="00BA70E9">
        <w:trPr>
          <w:trHeight w:val="113"/>
        </w:trPr>
        <w:tc>
          <w:tcPr>
            <w:tcW w:w="546" w:type="dxa"/>
            <w:tcBorders>
              <w:left w:val="single" w:sz="4" w:space="0" w:color="auto"/>
            </w:tcBorders>
          </w:tcPr>
          <w:p w:rsidR="00532C6B" w:rsidRPr="008E5ED8" w:rsidRDefault="00532C6B" w:rsidP="003E49A1">
            <w:pPr>
              <w:autoSpaceDE w:val="0"/>
              <w:autoSpaceDN w:val="0"/>
              <w:adjustRightInd w:val="0"/>
              <w:ind w:left="-108"/>
              <w:jc w:val="both"/>
              <w:rPr>
                <w:rFonts w:ascii="Arial" w:hAnsi="Arial" w:cs="Arial"/>
                <w:bCs/>
                <w:sz w:val="14"/>
                <w:szCs w:val="14"/>
              </w:rPr>
            </w:pPr>
            <w:r w:rsidRPr="008E5ED8">
              <w:rPr>
                <w:rFonts w:ascii="Arial" w:hAnsi="Arial" w:cs="Arial"/>
                <w:bCs/>
                <w:sz w:val="14"/>
                <w:szCs w:val="14"/>
              </w:rPr>
              <w:t>1.2</w:t>
            </w:r>
          </w:p>
        </w:tc>
        <w:tc>
          <w:tcPr>
            <w:tcW w:w="5408" w:type="dxa"/>
            <w:tcBorders>
              <w:right w:val="single" w:sz="4" w:space="0" w:color="auto"/>
            </w:tcBorders>
          </w:tcPr>
          <w:p w:rsidR="00532C6B" w:rsidRPr="008E5ED8" w:rsidRDefault="00532C6B" w:rsidP="003E49A1">
            <w:pPr>
              <w:autoSpaceDE w:val="0"/>
              <w:autoSpaceDN w:val="0"/>
              <w:adjustRightInd w:val="0"/>
              <w:ind w:right="-102" w:hanging="114"/>
              <w:jc w:val="both"/>
              <w:rPr>
                <w:rFonts w:ascii="Arial" w:hAnsi="Arial" w:cs="Arial"/>
                <w:bCs/>
                <w:sz w:val="14"/>
                <w:szCs w:val="14"/>
              </w:rPr>
            </w:pPr>
            <w:r w:rsidRPr="008E5ED8">
              <w:rPr>
                <w:rFonts w:ascii="Arial" w:hAnsi="Arial" w:cs="Arial"/>
                <w:bCs/>
                <w:sz w:val="14"/>
                <w:szCs w:val="14"/>
              </w:rPr>
              <w:t xml:space="preserve"> Zorunlu Karşılıklardan Alınan Gelirler</w:t>
            </w:r>
          </w:p>
        </w:tc>
        <w:tc>
          <w:tcPr>
            <w:tcW w:w="850" w:type="dxa"/>
            <w:tcBorders>
              <w:left w:val="single" w:sz="4" w:space="0" w:color="auto"/>
              <w:right w:val="single" w:sz="4" w:space="0" w:color="auto"/>
            </w:tcBorders>
            <w:vAlign w:val="bottom"/>
          </w:tcPr>
          <w:p w:rsidR="00532C6B" w:rsidRPr="008E5ED8" w:rsidRDefault="00532C6B" w:rsidP="003E49A1">
            <w:pPr>
              <w:autoSpaceDE w:val="0"/>
              <w:autoSpaceDN w:val="0"/>
              <w:adjustRightInd w:val="0"/>
              <w:ind w:right="-108"/>
              <w:jc w:val="right"/>
              <w:rPr>
                <w:rFonts w:ascii="Arial" w:hAnsi="Arial" w:cs="Arial"/>
                <w:bCs/>
                <w:sz w:val="14"/>
                <w:szCs w:val="14"/>
              </w:rPr>
            </w:pPr>
          </w:p>
        </w:tc>
        <w:tc>
          <w:tcPr>
            <w:tcW w:w="1141" w:type="dxa"/>
            <w:gridSpan w:val="2"/>
            <w:tcBorders>
              <w:left w:val="single" w:sz="4" w:space="0" w:color="auto"/>
              <w:right w:val="single" w:sz="4" w:space="0" w:color="auto"/>
            </w:tcBorders>
            <w:vAlign w:val="bottom"/>
          </w:tcPr>
          <w:p w:rsidR="00532C6B" w:rsidRPr="008E5ED8" w:rsidRDefault="00532C6B" w:rsidP="003111C0">
            <w:pPr>
              <w:autoSpaceDE w:val="0"/>
              <w:autoSpaceDN w:val="0"/>
              <w:adjustRightInd w:val="0"/>
              <w:ind w:left="-108" w:right="-28"/>
              <w:jc w:val="right"/>
              <w:rPr>
                <w:rFonts w:ascii="Arial" w:hAnsi="Arial" w:cs="Arial"/>
                <w:sz w:val="14"/>
                <w:szCs w:val="14"/>
              </w:rPr>
            </w:pPr>
            <w:r w:rsidRPr="008E5ED8">
              <w:rPr>
                <w:rFonts w:ascii="Arial" w:hAnsi="Arial" w:cs="Arial"/>
                <w:sz w:val="14"/>
                <w:szCs w:val="14"/>
              </w:rPr>
              <w:t>-</w:t>
            </w:r>
          </w:p>
        </w:tc>
        <w:tc>
          <w:tcPr>
            <w:tcW w:w="1269" w:type="dxa"/>
            <w:tcBorders>
              <w:left w:val="single" w:sz="4" w:space="0" w:color="auto"/>
              <w:right w:val="single" w:sz="4" w:space="0" w:color="auto"/>
            </w:tcBorders>
            <w:vAlign w:val="bottom"/>
          </w:tcPr>
          <w:p w:rsidR="00532C6B" w:rsidRPr="008E5ED8" w:rsidRDefault="00532C6B" w:rsidP="003111C0">
            <w:pPr>
              <w:autoSpaceDE w:val="0"/>
              <w:autoSpaceDN w:val="0"/>
              <w:adjustRightInd w:val="0"/>
              <w:ind w:left="-108" w:right="-28"/>
              <w:jc w:val="right"/>
              <w:rPr>
                <w:rFonts w:ascii="Arial" w:hAnsi="Arial" w:cs="Arial"/>
                <w:sz w:val="14"/>
                <w:szCs w:val="14"/>
              </w:rPr>
            </w:pPr>
            <w:r w:rsidRPr="008E5ED8">
              <w:rPr>
                <w:rFonts w:ascii="Arial" w:hAnsi="Arial" w:cs="Arial"/>
                <w:sz w:val="14"/>
                <w:szCs w:val="14"/>
              </w:rPr>
              <w:t>-</w:t>
            </w:r>
          </w:p>
        </w:tc>
      </w:tr>
      <w:tr w:rsidR="00532C6B" w:rsidRPr="008E5ED8" w:rsidTr="00BA70E9">
        <w:trPr>
          <w:trHeight w:val="113"/>
        </w:trPr>
        <w:tc>
          <w:tcPr>
            <w:tcW w:w="546" w:type="dxa"/>
            <w:tcBorders>
              <w:left w:val="single" w:sz="4" w:space="0" w:color="auto"/>
            </w:tcBorders>
          </w:tcPr>
          <w:p w:rsidR="00532C6B" w:rsidRPr="008E5ED8" w:rsidRDefault="00532C6B" w:rsidP="003E49A1">
            <w:pPr>
              <w:autoSpaceDE w:val="0"/>
              <w:autoSpaceDN w:val="0"/>
              <w:adjustRightInd w:val="0"/>
              <w:ind w:left="-108"/>
              <w:jc w:val="both"/>
              <w:rPr>
                <w:rFonts w:ascii="Arial" w:hAnsi="Arial" w:cs="Arial"/>
                <w:bCs/>
                <w:sz w:val="14"/>
                <w:szCs w:val="14"/>
              </w:rPr>
            </w:pPr>
            <w:r w:rsidRPr="008E5ED8">
              <w:rPr>
                <w:rFonts w:ascii="Arial" w:hAnsi="Arial" w:cs="Arial"/>
                <w:bCs/>
                <w:sz w:val="14"/>
                <w:szCs w:val="14"/>
              </w:rPr>
              <w:t>1.3</w:t>
            </w:r>
          </w:p>
        </w:tc>
        <w:tc>
          <w:tcPr>
            <w:tcW w:w="5408" w:type="dxa"/>
            <w:tcBorders>
              <w:right w:val="single" w:sz="4" w:space="0" w:color="auto"/>
            </w:tcBorders>
          </w:tcPr>
          <w:p w:rsidR="00532C6B" w:rsidRPr="008E5ED8" w:rsidRDefault="00532C6B" w:rsidP="003E49A1">
            <w:pPr>
              <w:autoSpaceDE w:val="0"/>
              <w:autoSpaceDN w:val="0"/>
              <w:adjustRightInd w:val="0"/>
              <w:ind w:right="-102" w:hanging="114"/>
              <w:jc w:val="both"/>
              <w:rPr>
                <w:rFonts w:ascii="Arial" w:hAnsi="Arial" w:cs="Arial"/>
                <w:bCs/>
                <w:sz w:val="14"/>
                <w:szCs w:val="14"/>
              </w:rPr>
            </w:pPr>
            <w:r w:rsidRPr="008E5ED8">
              <w:rPr>
                <w:rFonts w:ascii="Arial" w:hAnsi="Arial" w:cs="Arial"/>
                <w:bCs/>
                <w:sz w:val="14"/>
                <w:szCs w:val="14"/>
              </w:rPr>
              <w:t xml:space="preserve"> Bankalardan Alınan Gelirler</w:t>
            </w:r>
          </w:p>
        </w:tc>
        <w:tc>
          <w:tcPr>
            <w:tcW w:w="850" w:type="dxa"/>
            <w:tcBorders>
              <w:left w:val="single" w:sz="4" w:space="0" w:color="auto"/>
              <w:right w:val="single" w:sz="4" w:space="0" w:color="auto"/>
            </w:tcBorders>
            <w:vAlign w:val="bottom"/>
          </w:tcPr>
          <w:p w:rsidR="00532C6B" w:rsidRPr="008E5ED8" w:rsidRDefault="00532C6B" w:rsidP="003E49A1">
            <w:pPr>
              <w:autoSpaceDE w:val="0"/>
              <w:autoSpaceDN w:val="0"/>
              <w:adjustRightInd w:val="0"/>
              <w:ind w:right="-108"/>
              <w:jc w:val="right"/>
              <w:rPr>
                <w:rFonts w:ascii="Arial" w:hAnsi="Arial" w:cs="Arial"/>
                <w:bCs/>
                <w:sz w:val="14"/>
                <w:szCs w:val="14"/>
              </w:rPr>
            </w:pPr>
          </w:p>
        </w:tc>
        <w:tc>
          <w:tcPr>
            <w:tcW w:w="1141" w:type="dxa"/>
            <w:gridSpan w:val="2"/>
            <w:tcBorders>
              <w:left w:val="single" w:sz="4" w:space="0" w:color="auto"/>
              <w:right w:val="single" w:sz="4" w:space="0" w:color="auto"/>
            </w:tcBorders>
            <w:vAlign w:val="bottom"/>
          </w:tcPr>
          <w:p w:rsidR="00532C6B" w:rsidRPr="008E5ED8" w:rsidRDefault="00532C6B" w:rsidP="003111C0">
            <w:pPr>
              <w:autoSpaceDE w:val="0"/>
              <w:autoSpaceDN w:val="0"/>
              <w:adjustRightInd w:val="0"/>
              <w:ind w:left="-108" w:right="-28"/>
              <w:jc w:val="right"/>
              <w:rPr>
                <w:rFonts w:ascii="Arial" w:hAnsi="Arial" w:cs="Arial"/>
                <w:sz w:val="14"/>
                <w:szCs w:val="14"/>
              </w:rPr>
            </w:pPr>
            <w:r w:rsidRPr="008E5ED8">
              <w:rPr>
                <w:rFonts w:ascii="Arial" w:hAnsi="Arial" w:cs="Arial"/>
                <w:sz w:val="14"/>
                <w:szCs w:val="14"/>
              </w:rPr>
              <w:t>1.712</w:t>
            </w:r>
          </w:p>
        </w:tc>
        <w:tc>
          <w:tcPr>
            <w:tcW w:w="1269" w:type="dxa"/>
            <w:tcBorders>
              <w:left w:val="single" w:sz="4" w:space="0" w:color="auto"/>
              <w:right w:val="single" w:sz="4" w:space="0" w:color="auto"/>
            </w:tcBorders>
            <w:vAlign w:val="bottom"/>
          </w:tcPr>
          <w:p w:rsidR="00532C6B" w:rsidRPr="008E5ED8" w:rsidRDefault="00532C6B" w:rsidP="003111C0">
            <w:pPr>
              <w:autoSpaceDE w:val="0"/>
              <w:autoSpaceDN w:val="0"/>
              <w:adjustRightInd w:val="0"/>
              <w:ind w:left="-108" w:right="-28"/>
              <w:jc w:val="right"/>
              <w:rPr>
                <w:rFonts w:ascii="Arial" w:hAnsi="Arial" w:cs="Arial"/>
                <w:sz w:val="14"/>
                <w:szCs w:val="14"/>
              </w:rPr>
            </w:pPr>
            <w:r w:rsidRPr="008E5ED8">
              <w:rPr>
                <w:rFonts w:ascii="Arial" w:hAnsi="Arial" w:cs="Arial"/>
                <w:sz w:val="14"/>
                <w:szCs w:val="14"/>
              </w:rPr>
              <w:t>593</w:t>
            </w:r>
          </w:p>
        </w:tc>
      </w:tr>
      <w:tr w:rsidR="00532C6B" w:rsidRPr="008E5ED8" w:rsidTr="00BA70E9">
        <w:trPr>
          <w:trHeight w:val="113"/>
        </w:trPr>
        <w:tc>
          <w:tcPr>
            <w:tcW w:w="546" w:type="dxa"/>
            <w:tcBorders>
              <w:left w:val="single" w:sz="4" w:space="0" w:color="auto"/>
            </w:tcBorders>
          </w:tcPr>
          <w:p w:rsidR="00532C6B" w:rsidRPr="008E5ED8" w:rsidRDefault="00532C6B" w:rsidP="003E49A1">
            <w:pPr>
              <w:autoSpaceDE w:val="0"/>
              <w:autoSpaceDN w:val="0"/>
              <w:adjustRightInd w:val="0"/>
              <w:ind w:left="-108"/>
              <w:jc w:val="both"/>
              <w:rPr>
                <w:rFonts w:ascii="Arial" w:hAnsi="Arial" w:cs="Arial"/>
                <w:bCs/>
                <w:sz w:val="14"/>
                <w:szCs w:val="14"/>
              </w:rPr>
            </w:pPr>
            <w:r w:rsidRPr="008E5ED8">
              <w:rPr>
                <w:rFonts w:ascii="Arial" w:hAnsi="Arial" w:cs="Arial"/>
                <w:bCs/>
                <w:sz w:val="14"/>
                <w:szCs w:val="14"/>
              </w:rPr>
              <w:t>1.4</w:t>
            </w:r>
          </w:p>
        </w:tc>
        <w:tc>
          <w:tcPr>
            <w:tcW w:w="5408" w:type="dxa"/>
            <w:tcBorders>
              <w:right w:val="single" w:sz="4" w:space="0" w:color="auto"/>
            </w:tcBorders>
          </w:tcPr>
          <w:p w:rsidR="00532C6B" w:rsidRPr="008E5ED8" w:rsidRDefault="00532C6B" w:rsidP="003E49A1">
            <w:pPr>
              <w:autoSpaceDE w:val="0"/>
              <w:autoSpaceDN w:val="0"/>
              <w:adjustRightInd w:val="0"/>
              <w:ind w:right="-102" w:hanging="114"/>
              <w:jc w:val="both"/>
              <w:rPr>
                <w:rFonts w:ascii="Arial" w:hAnsi="Arial" w:cs="Arial"/>
                <w:bCs/>
                <w:sz w:val="14"/>
                <w:szCs w:val="14"/>
              </w:rPr>
            </w:pPr>
            <w:r w:rsidRPr="008E5ED8">
              <w:rPr>
                <w:rFonts w:ascii="Arial" w:hAnsi="Arial" w:cs="Arial"/>
                <w:bCs/>
                <w:sz w:val="14"/>
                <w:szCs w:val="14"/>
              </w:rPr>
              <w:t xml:space="preserve"> Para Piyasası İşlemlerinden Alınan Gelirler</w:t>
            </w:r>
          </w:p>
        </w:tc>
        <w:tc>
          <w:tcPr>
            <w:tcW w:w="850" w:type="dxa"/>
            <w:tcBorders>
              <w:left w:val="single" w:sz="4" w:space="0" w:color="auto"/>
              <w:right w:val="single" w:sz="4" w:space="0" w:color="auto"/>
            </w:tcBorders>
            <w:vAlign w:val="bottom"/>
          </w:tcPr>
          <w:p w:rsidR="00532C6B" w:rsidRPr="008E5ED8" w:rsidRDefault="00532C6B" w:rsidP="003E49A1">
            <w:pPr>
              <w:autoSpaceDE w:val="0"/>
              <w:autoSpaceDN w:val="0"/>
              <w:adjustRightInd w:val="0"/>
              <w:ind w:right="-108"/>
              <w:jc w:val="right"/>
              <w:rPr>
                <w:rFonts w:ascii="Arial" w:hAnsi="Arial" w:cs="Arial"/>
                <w:bCs/>
                <w:sz w:val="14"/>
                <w:szCs w:val="14"/>
              </w:rPr>
            </w:pPr>
          </w:p>
        </w:tc>
        <w:tc>
          <w:tcPr>
            <w:tcW w:w="1141" w:type="dxa"/>
            <w:gridSpan w:val="2"/>
            <w:tcBorders>
              <w:left w:val="single" w:sz="4" w:space="0" w:color="auto"/>
              <w:right w:val="single" w:sz="4" w:space="0" w:color="auto"/>
            </w:tcBorders>
            <w:vAlign w:val="bottom"/>
          </w:tcPr>
          <w:p w:rsidR="00532C6B" w:rsidRPr="008E5ED8" w:rsidRDefault="00532C6B" w:rsidP="003111C0">
            <w:pPr>
              <w:autoSpaceDE w:val="0"/>
              <w:autoSpaceDN w:val="0"/>
              <w:adjustRightInd w:val="0"/>
              <w:ind w:left="-108" w:right="-28"/>
              <w:jc w:val="right"/>
              <w:rPr>
                <w:rFonts w:ascii="Arial" w:hAnsi="Arial" w:cs="Arial"/>
                <w:sz w:val="14"/>
                <w:szCs w:val="14"/>
              </w:rPr>
            </w:pPr>
            <w:r w:rsidRPr="008E5ED8">
              <w:rPr>
                <w:rFonts w:ascii="Arial" w:hAnsi="Arial" w:cs="Arial"/>
                <w:sz w:val="14"/>
                <w:szCs w:val="14"/>
              </w:rPr>
              <w:t>-</w:t>
            </w:r>
          </w:p>
        </w:tc>
        <w:tc>
          <w:tcPr>
            <w:tcW w:w="1269" w:type="dxa"/>
            <w:tcBorders>
              <w:left w:val="single" w:sz="4" w:space="0" w:color="auto"/>
              <w:right w:val="single" w:sz="4" w:space="0" w:color="auto"/>
            </w:tcBorders>
            <w:vAlign w:val="bottom"/>
          </w:tcPr>
          <w:p w:rsidR="00532C6B" w:rsidRPr="008E5ED8" w:rsidRDefault="00532C6B" w:rsidP="003111C0">
            <w:pPr>
              <w:autoSpaceDE w:val="0"/>
              <w:autoSpaceDN w:val="0"/>
              <w:adjustRightInd w:val="0"/>
              <w:ind w:left="-108" w:right="-28"/>
              <w:jc w:val="right"/>
              <w:rPr>
                <w:rFonts w:ascii="Arial" w:hAnsi="Arial" w:cs="Arial"/>
                <w:sz w:val="14"/>
                <w:szCs w:val="14"/>
              </w:rPr>
            </w:pPr>
            <w:r w:rsidRPr="008E5ED8">
              <w:rPr>
                <w:rFonts w:ascii="Arial" w:hAnsi="Arial" w:cs="Arial"/>
                <w:sz w:val="14"/>
                <w:szCs w:val="14"/>
              </w:rPr>
              <w:t>-</w:t>
            </w:r>
          </w:p>
        </w:tc>
      </w:tr>
      <w:tr w:rsidR="00532C6B" w:rsidRPr="008E5ED8" w:rsidTr="00BA70E9">
        <w:trPr>
          <w:trHeight w:val="113"/>
        </w:trPr>
        <w:tc>
          <w:tcPr>
            <w:tcW w:w="546" w:type="dxa"/>
            <w:tcBorders>
              <w:left w:val="single" w:sz="4" w:space="0" w:color="auto"/>
            </w:tcBorders>
          </w:tcPr>
          <w:p w:rsidR="00532C6B" w:rsidRPr="008E5ED8" w:rsidRDefault="00532C6B" w:rsidP="003E49A1">
            <w:pPr>
              <w:autoSpaceDE w:val="0"/>
              <w:autoSpaceDN w:val="0"/>
              <w:adjustRightInd w:val="0"/>
              <w:ind w:left="-108"/>
              <w:jc w:val="both"/>
              <w:rPr>
                <w:rFonts w:ascii="Arial" w:hAnsi="Arial" w:cs="Arial"/>
                <w:bCs/>
                <w:sz w:val="14"/>
                <w:szCs w:val="14"/>
              </w:rPr>
            </w:pPr>
            <w:r w:rsidRPr="008E5ED8">
              <w:rPr>
                <w:rFonts w:ascii="Arial" w:hAnsi="Arial" w:cs="Arial"/>
                <w:bCs/>
                <w:sz w:val="14"/>
                <w:szCs w:val="14"/>
              </w:rPr>
              <w:t>1.5</w:t>
            </w:r>
          </w:p>
        </w:tc>
        <w:tc>
          <w:tcPr>
            <w:tcW w:w="5408" w:type="dxa"/>
            <w:tcBorders>
              <w:right w:val="single" w:sz="4" w:space="0" w:color="auto"/>
            </w:tcBorders>
          </w:tcPr>
          <w:p w:rsidR="00532C6B" w:rsidRPr="008E5ED8" w:rsidRDefault="00532C6B" w:rsidP="003E49A1">
            <w:pPr>
              <w:autoSpaceDE w:val="0"/>
              <w:autoSpaceDN w:val="0"/>
              <w:adjustRightInd w:val="0"/>
              <w:ind w:right="-102" w:hanging="114"/>
              <w:jc w:val="both"/>
              <w:rPr>
                <w:rFonts w:ascii="Arial" w:hAnsi="Arial" w:cs="Arial"/>
                <w:bCs/>
                <w:sz w:val="14"/>
                <w:szCs w:val="14"/>
              </w:rPr>
            </w:pPr>
            <w:r w:rsidRPr="008E5ED8">
              <w:rPr>
                <w:rFonts w:ascii="Arial" w:hAnsi="Arial" w:cs="Arial"/>
                <w:bCs/>
                <w:sz w:val="14"/>
                <w:szCs w:val="14"/>
              </w:rPr>
              <w:t xml:space="preserve"> Menkul Değerlerden Alınan Gelirler</w:t>
            </w:r>
          </w:p>
        </w:tc>
        <w:tc>
          <w:tcPr>
            <w:tcW w:w="850" w:type="dxa"/>
            <w:tcBorders>
              <w:left w:val="single" w:sz="4" w:space="0" w:color="auto"/>
              <w:right w:val="single" w:sz="4" w:space="0" w:color="auto"/>
            </w:tcBorders>
            <w:vAlign w:val="bottom"/>
          </w:tcPr>
          <w:p w:rsidR="00532C6B" w:rsidRPr="008E5ED8" w:rsidRDefault="00532C6B" w:rsidP="003E49A1">
            <w:pPr>
              <w:autoSpaceDE w:val="0"/>
              <w:autoSpaceDN w:val="0"/>
              <w:adjustRightInd w:val="0"/>
              <w:ind w:right="-108"/>
              <w:jc w:val="right"/>
              <w:rPr>
                <w:rFonts w:ascii="Arial" w:hAnsi="Arial" w:cs="Arial"/>
                <w:bCs/>
                <w:sz w:val="14"/>
                <w:szCs w:val="14"/>
              </w:rPr>
            </w:pPr>
          </w:p>
        </w:tc>
        <w:tc>
          <w:tcPr>
            <w:tcW w:w="1141" w:type="dxa"/>
            <w:gridSpan w:val="2"/>
            <w:tcBorders>
              <w:left w:val="single" w:sz="4" w:space="0" w:color="auto"/>
              <w:right w:val="single" w:sz="4" w:space="0" w:color="auto"/>
            </w:tcBorders>
            <w:vAlign w:val="bottom"/>
          </w:tcPr>
          <w:p w:rsidR="00532C6B" w:rsidRPr="008E5ED8" w:rsidRDefault="00532C6B" w:rsidP="003111C0">
            <w:pPr>
              <w:autoSpaceDE w:val="0"/>
              <w:autoSpaceDN w:val="0"/>
              <w:adjustRightInd w:val="0"/>
              <w:ind w:left="-108" w:right="-28"/>
              <w:jc w:val="right"/>
              <w:rPr>
                <w:rFonts w:ascii="Arial" w:hAnsi="Arial" w:cs="Arial"/>
                <w:sz w:val="14"/>
                <w:szCs w:val="14"/>
              </w:rPr>
            </w:pPr>
            <w:r w:rsidRPr="008E5ED8">
              <w:rPr>
                <w:rFonts w:ascii="Arial" w:hAnsi="Arial" w:cs="Arial"/>
                <w:sz w:val="14"/>
                <w:szCs w:val="14"/>
              </w:rPr>
              <w:t>24.801</w:t>
            </w:r>
          </w:p>
        </w:tc>
        <w:tc>
          <w:tcPr>
            <w:tcW w:w="1269" w:type="dxa"/>
            <w:tcBorders>
              <w:left w:val="single" w:sz="4" w:space="0" w:color="auto"/>
              <w:right w:val="single" w:sz="4" w:space="0" w:color="auto"/>
            </w:tcBorders>
            <w:vAlign w:val="bottom"/>
          </w:tcPr>
          <w:p w:rsidR="00532C6B" w:rsidRPr="008E5ED8" w:rsidRDefault="00532C6B" w:rsidP="003111C0">
            <w:pPr>
              <w:autoSpaceDE w:val="0"/>
              <w:autoSpaceDN w:val="0"/>
              <w:adjustRightInd w:val="0"/>
              <w:ind w:left="-108" w:right="-28"/>
              <w:jc w:val="right"/>
              <w:rPr>
                <w:rFonts w:ascii="Arial" w:hAnsi="Arial" w:cs="Arial"/>
                <w:sz w:val="14"/>
                <w:szCs w:val="14"/>
              </w:rPr>
            </w:pPr>
            <w:r w:rsidRPr="008E5ED8">
              <w:rPr>
                <w:rFonts w:ascii="Arial" w:hAnsi="Arial" w:cs="Arial"/>
                <w:sz w:val="14"/>
                <w:szCs w:val="14"/>
              </w:rPr>
              <w:t>48.545</w:t>
            </w:r>
          </w:p>
        </w:tc>
      </w:tr>
      <w:tr w:rsidR="00532C6B" w:rsidRPr="008E5ED8" w:rsidTr="00BA70E9">
        <w:trPr>
          <w:trHeight w:val="113"/>
        </w:trPr>
        <w:tc>
          <w:tcPr>
            <w:tcW w:w="546" w:type="dxa"/>
            <w:tcBorders>
              <w:left w:val="single" w:sz="4" w:space="0" w:color="auto"/>
            </w:tcBorders>
          </w:tcPr>
          <w:p w:rsidR="00532C6B" w:rsidRPr="008E5ED8" w:rsidRDefault="00532C6B" w:rsidP="003E49A1">
            <w:pPr>
              <w:autoSpaceDE w:val="0"/>
              <w:autoSpaceDN w:val="0"/>
              <w:adjustRightInd w:val="0"/>
              <w:ind w:left="-108"/>
              <w:jc w:val="both"/>
              <w:rPr>
                <w:rFonts w:ascii="Arial" w:hAnsi="Arial" w:cs="Arial"/>
                <w:bCs/>
                <w:sz w:val="14"/>
                <w:szCs w:val="14"/>
              </w:rPr>
            </w:pPr>
            <w:r w:rsidRPr="008E5ED8">
              <w:rPr>
                <w:rFonts w:ascii="Arial" w:hAnsi="Arial" w:cs="Arial"/>
                <w:bCs/>
                <w:sz w:val="14"/>
                <w:szCs w:val="14"/>
              </w:rPr>
              <w:t>1.5.1</w:t>
            </w:r>
          </w:p>
        </w:tc>
        <w:tc>
          <w:tcPr>
            <w:tcW w:w="5408" w:type="dxa"/>
            <w:tcBorders>
              <w:right w:val="single" w:sz="4" w:space="0" w:color="auto"/>
            </w:tcBorders>
          </w:tcPr>
          <w:p w:rsidR="00532C6B" w:rsidRPr="008E5ED8" w:rsidRDefault="00532C6B" w:rsidP="003E49A1">
            <w:pPr>
              <w:autoSpaceDE w:val="0"/>
              <w:autoSpaceDN w:val="0"/>
              <w:adjustRightInd w:val="0"/>
              <w:ind w:right="-102" w:hanging="114"/>
              <w:jc w:val="both"/>
              <w:rPr>
                <w:rFonts w:ascii="Arial" w:hAnsi="Arial" w:cs="Arial"/>
                <w:bCs/>
                <w:sz w:val="14"/>
                <w:szCs w:val="14"/>
              </w:rPr>
            </w:pPr>
            <w:r w:rsidRPr="008E5ED8">
              <w:rPr>
                <w:rFonts w:ascii="Arial" w:hAnsi="Arial" w:cs="Arial"/>
                <w:bCs/>
                <w:sz w:val="14"/>
                <w:szCs w:val="14"/>
              </w:rPr>
              <w:t xml:space="preserve"> Alım Satım Amaçlı Finansal Varlıklardan </w:t>
            </w:r>
          </w:p>
        </w:tc>
        <w:tc>
          <w:tcPr>
            <w:tcW w:w="850" w:type="dxa"/>
            <w:tcBorders>
              <w:left w:val="single" w:sz="4" w:space="0" w:color="auto"/>
              <w:right w:val="single" w:sz="4" w:space="0" w:color="auto"/>
            </w:tcBorders>
            <w:vAlign w:val="bottom"/>
          </w:tcPr>
          <w:p w:rsidR="00532C6B" w:rsidRPr="008E5ED8" w:rsidRDefault="00532C6B" w:rsidP="003E49A1">
            <w:pPr>
              <w:autoSpaceDE w:val="0"/>
              <w:autoSpaceDN w:val="0"/>
              <w:adjustRightInd w:val="0"/>
              <w:ind w:right="-108"/>
              <w:jc w:val="right"/>
              <w:rPr>
                <w:rFonts w:ascii="Arial" w:hAnsi="Arial" w:cs="Arial"/>
                <w:bCs/>
                <w:sz w:val="14"/>
                <w:szCs w:val="14"/>
              </w:rPr>
            </w:pPr>
          </w:p>
        </w:tc>
        <w:tc>
          <w:tcPr>
            <w:tcW w:w="1141" w:type="dxa"/>
            <w:gridSpan w:val="2"/>
            <w:tcBorders>
              <w:left w:val="single" w:sz="4" w:space="0" w:color="auto"/>
              <w:right w:val="single" w:sz="4" w:space="0" w:color="auto"/>
            </w:tcBorders>
            <w:vAlign w:val="bottom"/>
          </w:tcPr>
          <w:p w:rsidR="00532C6B" w:rsidRPr="008E5ED8" w:rsidRDefault="00532C6B" w:rsidP="003111C0">
            <w:pPr>
              <w:autoSpaceDE w:val="0"/>
              <w:autoSpaceDN w:val="0"/>
              <w:adjustRightInd w:val="0"/>
              <w:ind w:left="-108" w:right="-28"/>
              <w:jc w:val="right"/>
              <w:rPr>
                <w:rFonts w:ascii="Arial" w:hAnsi="Arial" w:cs="Arial"/>
                <w:sz w:val="14"/>
                <w:szCs w:val="14"/>
              </w:rPr>
            </w:pPr>
            <w:r w:rsidRPr="008E5ED8">
              <w:rPr>
                <w:rFonts w:ascii="Arial" w:hAnsi="Arial" w:cs="Arial"/>
                <w:sz w:val="14"/>
                <w:szCs w:val="14"/>
              </w:rPr>
              <w:t>-</w:t>
            </w:r>
          </w:p>
        </w:tc>
        <w:tc>
          <w:tcPr>
            <w:tcW w:w="1269" w:type="dxa"/>
            <w:tcBorders>
              <w:left w:val="single" w:sz="4" w:space="0" w:color="auto"/>
              <w:right w:val="single" w:sz="4" w:space="0" w:color="auto"/>
            </w:tcBorders>
            <w:vAlign w:val="bottom"/>
          </w:tcPr>
          <w:p w:rsidR="00532C6B" w:rsidRPr="008E5ED8" w:rsidRDefault="00532C6B" w:rsidP="003111C0">
            <w:pPr>
              <w:autoSpaceDE w:val="0"/>
              <w:autoSpaceDN w:val="0"/>
              <w:adjustRightInd w:val="0"/>
              <w:ind w:left="-108" w:right="-28"/>
              <w:jc w:val="right"/>
              <w:rPr>
                <w:rFonts w:ascii="Arial" w:hAnsi="Arial" w:cs="Arial"/>
                <w:sz w:val="14"/>
                <w:szCs w:val="14"/>
              </w:rPr>
            </w:pPr>
            <w:r w:rsidRPr="008E5ED8">
              <w:rPr>
                <w:rFonts w:ascii="Arial" w:hAnsi="Arial" w:cs="Arial"/>
                <w:sz w:val="14"/>
                <w:szCs w:val="14"/>
              </w:rPr>
              <w:t>-</w:t>
            </w:r>
          </w:p>
        </w:tc>
      </w:tr>
      <w:tr w:rsidR="00532C6B" w:rsidRPr="008E5ED8" w:rsidTr="00BA70E9">
        <w:trPr>
          <w:trHeight w:val="113"/>
        </w:trPr>
        <w:tc>
          <w:tcPr>
            <w:tcW w:w="546" w:type="dxa"/>
            <w:tcBorders>
              <w:left w:val="single" w:sz="4" w:space="0" w:color="auto"/>
            </w:tcBorders>
          </w:tcPr>
          <w:p w:rsidR="00532C6B" w:rsidRPr="008E5ED8" w:rsidRDefault="00532C6B" w:rsidP="003E49A1">
            <w:pPr>
              <w:autoSpaceDE w:val="0"/>
              <w:autoSpaceDN w:val="0"/>
              <w:adjustRightInd w:val="0"/>
              <w:ind w:left="-108"/>
              <w:jc w:val="both"/>
              <w:rPr>
                <w:rFonts w:ascii="Arial" w:hAnsi="Arial" w:cs="Arial"/>
                <w:bCs/>
                <w:sz w:val="14"/>
                <w:szCs w:val="14"/>
              </w:rPr>
            </w:pPr>
            <w:r w:rsidRPr="008E5ED8">
              <w:rPr>
                <w:rFonts w:ascii="Arial" w:hAnsi="Arial" w:cs="Arial"/>
                <w:bCs/>
                <w:sz w:val="14"/>
                <w:szCs w:val="14"/>
              </w:rPr>
              <w:t>1.5.2</w:t>
            </w:r>
          </w:p>
        </w:tc>
        <w:tc>
          <w:tcPr>
            <w:tcW w:w="5408" w:type="dxa"/>
            <w:tcBorders>
              <w:right w:val="single" w:sz="4" w:space="0" w:color="auto"/>
            </w:tcBorders>
          </w:tcPr>
          <w:p w:rsidR="00532C6B" w:rsidRPr="008E5ED8" w:rsidRDefault="00532C6B" w:rsidP="003E49A1">
            <w:pPr>
              <w:autoSpaceDE w:val="0"/>
              <w:autoSpaceDN w:val="0"/>
              <w:adjustRightInd w:val="0"/>
              <w:ind w:right="-102" w:hanging="114"/>
              <w:jc w:val="both"/>
              <w:rPr>
                <w:rFonts w:ascii="Arial" w:hAnsi="Arial" w:cs="Arial"/>
                <w:bCs/>
                <w:sz w:val="14"/>
                <w:szCs w:val="14"/>
              </w:rPr>
            </w:pPr>
            <w:r w:rsidRPr="008E5ED8">
              <w:rPr>
                <w:rFonts w:ascii="Arial" w:hAnsi="Arial" w:cs="Arial"/>
                <w:bCs/>
                <w:sz w:val="14"/>
                <w:szCs w:val="14"/>
              </w:rPr>
              <w:t xml:space="preserve"> Gerçeğe Uygun Değer Farkı Kar/Zarara Yansıtılan Olarak Sınıflandırılan FV</w:t>
            </w:r>
          </w:p>
        </w:tc>
        <w:tc>
          <w:tcPr>
            <w:tcW w:w="850" w:type="dxa"/>
            <w:tcBorders>
              <w:left w:val="single" w:sz="4" w:space="0" w:color="auto"/>
              <w:right w:val="single" w:sz="4" w:space="0" w:color="auto"/>
            </w:tcBorders>
            <w:vAlign w:val="bottom"/>
          </w:tcPr>
          <w:p w:rsidR="00532C6B" w:rsidRPr="008E5ED8" w:rsidRDefault="00532C6B" w:rsidP="003E49A1">
            <w:pPr>
              <w:autoSpaceDE w:val="0"/>
              <w:autoSpaceDN w:val="0"/>
              <w:adjustRightInd w:val="0"/>
              <w:ind w:right="-108"/>
              <w:jc w:val="right"/>
              <w:rPr>
                <w:rFonts w:ascii="Arial" w:hAnsi="Arial" w:cs="Arial"/>
                <w:bCs/>
                <w:sz w:val="14"/>
                <w:szCs w:val="14"/>
              </w:rPr>
            </w:pPr>
          </w:p>
        </w:tc>
        <w:tc>
          <w:tcPr>
            <w:tcW w:w="1141" w:type="dxa"/>
            <w:gridSpan w:val="2"/>
            <w:tcBorders>
              <w:left w:val="single" w:sz="4" w:space="0" w:color="auto"/>
              <w:right w:val="single" w:sz="4" w:space="0" w:color="auto"/>
            </w:tcBorders>
            <w:vAlign w:val="bottom"/>
          </w:tcPr>
          <w:p w:rsidR="00532C6B" w:rsidRPr="008E5ED8" w:rsidRDefault="00532C6B" w:rsidP="003111C0">
            <w:pPr>
              <w:autoSpaceDE w:val="0"/>
              <w:autoSpaceDN w:val="0"/>
              <w:adjustRightInd w:val="0"/>
              <w:ind w:left="-108" w:right="-28"/>
              <w:jc w:val="right"/>
              <w:rPr>
                <w:rFonts w:ascii="Arial" w:hAnsi="Arial" w:cs="Arial"/>
                <w:sz w:val="14"/>
                <w:szCs w:val="14"/>
              </w:rPr>
            </w:pPr>
            <w:r w:rsidRPr="008E5ED8">
              <w:rPr>
                <w:rFonts w:ascii="Arial" w:hAnsi="Arial" w:cs="Arial"/>
                <w:sz w:val="14"/>
                <w:szCs w:val="14"/>
              </w:rPr>
              <w:t>-</w:t>
            </w:r>
          </w:p>
        </w:tc>
        <w:tc>
          <w:tcPr>
            <w:tcW w:w="1269" w:type="dxa"/>
            <w:tcBorders>
              <w:left w:val="single" w:sz="4" w:space="0" w:color="auto"/>
              <w:right w:val="single" w:sz="4" w:space="0" w:color="auto"/>
            </w:tcBorders>
            <w:vAlign w:val="bottom"/>
          </w:tcPr>
          <w:p w:rsidR="00532C6B" w:rsidRPr="008E5ED8" w:rsidRDefault="00532C6B" w:rsidP="003111C0">
            <w:pPr>
              <w:autoSpaceDE w:val="0"/>
              <w:autoSpaceDN w:val="0"/>
              <w:adjustRightInd w:val="0"/>
              <w:ind w:left="-108" w:right="-28"/>
              <w:jc w:val="right"/>
              <w:rPr>
                <w:rFonts w:ascii="Arial" w:hAnsi="Arial" w:cs="Arial"/>
                <w:sz w:val="14"/>
                <w:szCs w:val="14"/>
              </w:rPr>
            </w:pPr>
            <w:r w:rsidRPr="008E5ED8">
              <w:rPr>
                <w:rFonts w:ascii="Arial" w:hAnsi="Arial" w:cs="Arial"/>
                <w:sz w:val="14"/>
                <w:szCs w:val="14"/>
              </w:rPr>
              <w:t>-</w:t>
            </w:r>
          </w:p>
        </w:tc>
      </w:tr>
      <w:tr w:rsidR="00532C6B" w:rsidRPr="008E5ED8" w:rsidTr="00BA70E9">
        <w:trPr>
          <w:trHeight w:val="113"/>
        </w:trPr>
        <w:tc>
          <w:tcPr>
            <w:tcW w:w="546" w:type="dxa"/>
            <w:tcBorders>
              <w:left w:val="single" w:sz="4" w:space="0" w:color="auto"/>
            </w:tcBorders>
          </w:tcPr>
          <w:p w:rsidR="00532C6B" w:rsidRPr="008E5ED8" w:rsidRDefault="00532C6B" w:rsidP="003E49A1">
            <w:pPr>
              <w:autoSpaceDE w:val="0"/>
              <w:autoSpaceDN w:val="0"/>
              <w:adjustRightInd w:val="0"/>
              <w:ind w:left="-108"/>
              <w:jc w:val="both"/>
              <w:rPr>
                <w:rFonts w:ascii="Arial" w:hAnsi="Arial" w:cs="Arial"/>
                <w:bCs/>
                <w:sz w:val="14"/>
                <w:szCs w:val="14"/>
              </w:rPr>
            </w:pPr>
            <w:r w:rsidRPr="008E5ED8">
              <w:rPr>
                <w:rFonts w:ascii="Arial" w:hAnsi="Arial" w:cs="Arial"/>
                <w:bCs/>
                <w:sz w:val="14"/>
                <w:szCs w:val="14"/>
              </w:rPr>
              <w:t>1.5.3</w:t>
            </w:r>
          </w:p>
        </w:tc>
        <w:tc>
          <w:tcPr>
            <w:tcW w:w="5408" w:type="dxa"/>
            <w:tcBorders>
              <w:right w:val="single" w:sz="4" w:space="0" w:color="auto"/>
            </w:tcBorders>
          </w:tcPr>
          <w:p w:rsidR="00532C6B" w:rsidRPr="008E5ED8" w:rsidRDefault="00532C6B" w:rsidP="003E49A1">
            <w:pPr>
              <w:autoSpaceDE w:val="0"/>
              <w:autoSpaceDN w:val="0"/>
              <w:adjustRightInd w:val="0"/>
              <w:ind w:right="-102" w:hanging="114"/>
              <w:jc w:val="both"/>
              <w:rPr>
                <w:rFonts w:ascii="Arial" w:hAnsi="Arial" w:cs="Arial"/>
                <w:bCs/>
                <w:sz w:val="14"/>
                <w:szCs w:val="14"/>
              </w:rPr>
            </w:pPr>
            <w:r w:rsidRPr="008E5ED8">
              <w:rPr>
                <w:rFonts w:ascii="Arial" w:hAnsi="Arial" w:cs="Arial"/>
                <w:bCs/>
                <w:sz w:val="14"/>
                <w:szCs w:val="14"/>
              </w:rPr>
              <w:t xml:space="preserve"> Satılmaya Hazır Finansal Varlıklardan</w:t>
            </w:r>
          </w:p>
        </w:tc>
        <w:tc>
          <w:tcPr>
            <w:tcW w:w="850" w:type="dxa"/>
            <w:tcBorders>
              <w:left w:val="single" w:sz="4" w:space="0" w:color="auto"/>
              <w:right w:val="single" w:sz="4" w:space="0" w:color="auto"/>
            </w:tcBorders>
            <w:vAlign w:val="bottom"/>
          </w:tcPr>
          <w:p w:rsidR="00532C6B" w:rsidRPr="008E5ED8" w:rsidRDefault="00532C6B" w:rsidP="003E49A1">
            <w:pPr>
              <w:autoSpaceDE w:val="0"/>
              <w:autoSpaceDN w:val="0"/>
              <w:adjustRightInd w:val="0"/>
              <w:ind w:right="-108"/>
              <w:jc w:val="right"/>
              <w:rPr>
                <w:rFonts w:ascii="Arial" w:hAnsi="Arial" w:cs="Arial"/>
                <w:bCs/>
                <w:sz w:val="14"/>
                <w:szCs w:val="14"/>
              </w:rPr>
            </w:pPr>
          </w:p>
        </w:tc>
        <w:tc>
          <w:tcPr>
            <w:tcW w:w="1141" w:type="dxa"/>
            <w:gridSpan w:val="2"/>
            <w:tcBorders>
              <w:left w:val="single" w:sz="4" w:space="0" w:color="auto"/>
              <w:right w:val="single" w:sz="4" w:space="0" w:color="auto"/>
            </w:tcBorders>
            <w:vAlign w:val="bottom"/>
          </w:tcPr>
          <w:p w:rsidR="00532C6B" w:rsidRPr="008E5ED8" w:rsidRDefault="00532C6B" w:rsidP="003111C0">
            <w:pPr>
              <w:autoSpaceDE w:val="0"/>
              <w:autoSpaceDN w:val="0"/>
              <w:adjustRightInd w:val="0"/>
              <w:ind w:left="-108" w:right="-28"/>
              <w:jc w:val="right"/>
              <w:rPr>
                <w:rFonts w:ascii="Arial" w:hAnsi="Arial" w:cs="Arial"/>
                <w:sz w:val="14"/>
                <w:szCs w:val="14"/>
              </w:rPr>
            </w:pPr>
            <w:r w:rsidRPr="008E5ED8">
              <w:rPr>
                <w:rFonts w:ascii="Arial" w:hAnsi="Arial" w:cs="Arial"/>
                <w:sz w:val="14"/>
                <w:szCs w:val="14"/>
              </w:rPr>
              <w:t>6.126</w:t>
            </w:r>
          </w:p>
        </w:tc>
        <w:tc>
          <w:tcPr>
            <w:tcW w:w="1269" w:type="dxa"/>
            <w:tcBorders>
              <w:left w:val="single" w:sz="4" w:space="0" w:color="auto"/>
              <w:right w:val="single" w:sz="4" w:space="0" w:color="auto"/>
            </w:tcBorders>
            <w:vAlign w:val="bottom"/>
          </w:tcPr>
          <w:p w:rsidR="00532C6B" w:rsidRPr="008E5ED8" w:rsidRDefault="00532C6B" w:rsidP="003111C0">
            <w:pPr>
              <w:autoSpaceDE w:val="0"/>
              <w:autoSpaceDN w:val="0"/>
              <w:adjustRightInd w:val="0"/>
              <w:ind w:left="-108" w:right="-28"/>
              <w:jc w:val="right"/>
              <w:rPr>
                <w:rFonts w:ascii="Arial" w:hAnsi="Arial" w:cs="Arial"/>
                <w:sz w:val="14"/>
                <w:szCs w:val="14"/>
              </w:rPr>
            </w:pPr>
            <w:r w:rsidRPr="008E5ED8">
              <w:rPr>
                <w:rFonts w:ascii="Arial" w:hAnsi="Arial" w:cs="Arial"/>
                <w:sz w:val="14"/>
                <w:szCs w:val="14"/>
              </w:rPr>
              <w:t>7.207</w:t>
            </w:r>
          </w:p>
        </w:tc>
      </w:tr>
      <w:tr w:rsidR="00532C6B" w:rsidRPr="008E5ED8" w:rsidTr="00BA70E9">
        <w:trPr>
          <w:trHeight w:val="113"/>
        </w:trPr>
        <w:tc>
          <w:tcPr>
            <w:tcW w:w="546" w:type="dxa"/>
            <w:tcBorders>
              <w:left w:val="single" w:sz="4" w:space="0" w:color="auto"/>
            </w:tcBorders>
          </w:tcPr>
          <w:p w:rsidR="00532C6B" w:rsidRPr="008E5ED8" w:rsidRDefault="00532C6B" w:rsidP="003E49A1">
            <w:pPr>
              <w:autoSpaceDE w:val="0"/>
              <w:autoSpaceDN w:val="0"/>
              <w:adjustRightInd w:val="0"/>
              <w:ind w:left="-108"/>
              <w:jc w:val="both"/>
              <w:rPr>
                <w:rFonts w:ascii="Arial" w:hAnsi="Arial" w:cs="Arial"/>
                <w:bCs/>
                <w:sz w:val="14"/>
                <w:szCs w:val="14"/>
              </w:rPr>
            </w:pPr>
            <w:r w:rsidRPr="008E5ED8">
              <w:rPr>
                <w:rFonts w:ascii="Arial" w:hAnsi="Arial" w:cs="Arial"/>
                <w:bCs/>
                <w:sz w:val="14"/>
                <w:szCs w:val="14"/>
              </w:rPr>
              <w:t>1.5.4</w:t>
            </w:r>
          </w:p>
        </w:tc>
        <w:tc>
          <w:tcPr>
            <w:tcW w:w="5408" w:type="dxa"/>
            <w:tcBorders>
              <w:right w:val="single" w:sz="4" w:space="0" w:color="auto"/>
            </w:tcBorders>
          </w:tcPr>
          <w:p w:rsidR="00532C6B" w:rsidRPr="008E5ED8" w:rsidRDefault="00532C6B" w:rsidP="003E49A1">
            <w:pPr>
              <w:autoSpaceDE w:val="0"/>
              <w:autoSpaceDN w:val="0"/>
              <w:adjustRightInd w:val="0"/>
              <w:ind w:right="-102" w:hanging="114"/>
              <w:jc w:val="both"/>
              <w:rPr>
                <w:rFonts w:ascii="Arial" w:hAnsi="Arial" w:cs="Arial"/>
                <w:bCs/>
                <w:sz w:val="14"/>
                <w:szCs w:val="14"/>
              </w:rPr>
            </w:pPr>
            <w:r w:rsidRPr="008E5ED8">
              <w:rPr>
                <w:rFonts w:ascii="Arial" w:hAnsi="Arial" w:cs="Arial"/>
                <w:bCs/>
                <w:sz w:val="14"/>
                <w:szCs w:val="14"/>
              </w:rPr>
              <w:t xml:space="preserve"> Vadeye Kadar Elde Tutulacak Finansal Yatırımlardan</w:t>
            </w:r>
          </w:p>
        </w:tc>
        <w:tc>
          <w:tcPr>
            <w:tcW w:w="850" w:type="dxa"/>
            <w:tcBorders>
              <w:left w:val="single" w:sz="4" w:space="0" w:color="auto"/>
              <w:right w:val="single" w:sz="4" w:space="0" w:color="auto"/>
            </w:tcBorders>
            <w:vAlign w:val="bottom"/>
          </w:tcPr>
          <w:p w:rsidR="00532C6B" w:rsidRPr="008E5ED8" w:rsidRDefault="00532C6B" w:rsidP="003E49A1">
            <w:pPr>
              <w:autoSpaceDE w:val="0"/>
              <w:autoSpaceDN w:val="0"/>
              <w:adjustRightInd w:val="0"/>
              <w:ind w:right="-108"/>
              <w:jc w:val="right"/>
              <w:rPr>
                <w:rFonts w:ascii="Arial" w:hAnsi="Arial" w:cs="Arial"/>
                <w:bCs/>
                <w:sz w:val="14"/>
                <w:szCs w:val="14"/>
              </w:rPr>
            </w:pPr>
          </w:p>
        </w:tc>
        <w:tc>
          <w:tcPr>
            <w:tcW w:w="1141" w:type="dxa"/>
            <w:gridSpan w:val="2"/>
            <w:tcBorders>
              <w:left w:val="single" w:sz="4" w:space="0" w:color="auto"/>
              <w:right w:val="single" w:sz="4" w:space="0" w:color="auto"/>
            </w:tcBorders>
            <w:vAlign w:val="bottom"/>
          </w:tcPr>
          <w:p w:rsidR="00532C6B" w:rsidRPr="008E5ED8" w:rsidRDefault="00532C6B" w:rsidP="003111C0">
            <w:pPr>
              <w:autoSpaceDE w:val="0"/>
              <w:autoSpaceDN w:val="0"/>
              <w:adjustRightInd w:val="0"/>
              <w:ind w:left="-108" w:right="-28"/>
              <w:jc w:val="right"/>
              <w:rPr>
                <w:rFonts w:ascii="Arial" w:hAnsi="Arial" w:cs="Arial"/>
                <w:sz w:val="14"/>
                <w:szCs w:val="14"/>
              </w:rPr>
            </w:pPr>
            <w:r w:rsidRPr="008E5ED8">
              <w:rPr>
                <w:rFonts w:ascii="Arial" w:hAnsi="Arial" w:cs="Arial"/>
                <w:sz w:val="14"/>
                <w:szCs w:val="14"/>
              </w:rPr>
              <w:t>18.675</w:t>
            </w:r>
          </w:p>
        </w:tc>
        <w:tc>
          <w:tcPr>
            <w:tcW w:w="1269" w:type="dxa"/>
            <w:tcBorders>
              <w:left w:val="single" w:sz="4" w:space="0" w:color="auto"/>
              <w:right w:val="single" w:sz="4" w:space="0" w:color="auto"/>
            </w:tcBorders>
            <w:vAlign w:val="bottom"/>
          </w:tcPr>
          <w:p w:rsidR="00532C6B" w:rsidRPr="008E5ED8" w:rsidRDefault="00532C6B" w:rsidP="003111C0">
            <w:pPr>
              <w:autoSpaceDE w:val="0"/>
              <w:autoSpaceDN w:val="0"/>
              <w:adjustRightInd w:val="0"/>
              <w:ind w:left="-108" w:right="-28"/>
              <w:jc w:val="right"/>
              <w:rPr>
                <w:rFonts w:ascii="Arial" w:hAnsi="Arial" w:cs="Arial"/>
                <w:sz w:val="14"/>
                <w:szCs w:val="14"/>
              </w:rPr>
            </w:pPr>
            <w:r w:rsidRPr="008E5ED8">
              <w:rPr>
                <w:rFonts w:ascii="Arial" w:hAnsi="Arial" w:cs="Arial"/>
                <w:sz w:val="14"/>
                <w:szCs w:val="14"/>
              </w:rPr>
              <w:t>41.338</w:t>
            </w:r>
          </w:p>
        </w:tc>
      </w:tr>
      <w:tr w:rsidR="00532C6B" w:rsidRPr="008E5ED8" w:rsidTr="00BA70E9">
        <w:trPr>
          <w:trHeight w:val="113"/>
        </w:trPr>
        <w:tc>
          <w:tcPr>
            <w:tcW w:w="546" w:type="dxa"/>
            <w:tcBorders>
              <w:left w:val="single" w:sz="4" w:space="0" w:color="auto"/>
            </w:tcBorders>
          </w:tcPr>
          <w:p w:rsidR="00532C6B" w:rsidRPr="008E5ED8" w:rsidRDefault="00532C6B" w:rsidP="003E49A1">
            <w:pPr>
              <w:autoSpaceDE w:val="0"/>
              <w:autoSpaceDN w:val="0"/>
              <w:adjustRightInd w:val="0"/>
              <w:ind w:left="-108"/>
              <w:jc w:val="both"/>
              <w:rPr>
                <w:rFonts w:ascii="Arial" w:hAnsi="Arial" w:cs="Arial"/>
                <w:bCs/>
                <w:sz w:val="14"/>
                <w:szCs w:val="14"/>
              </w:rPr>
            </w:pPr>
            <w:r w:rsidRPr="008E5ED8">
              <w:rPr>
                <w:rFonts w:ascii="Arial" w:hAnsi="Arial" w:cs="Arial"/>
                <w:bCs/>
                <w:sz w:val="14"/>
                <w:szCs w:val="14"/>
              </w:rPr>
              <w:t>1.6</w:t>
            </w:r>
          </w:p>
        </w:tc>
        <w:tc>
          <w:tcPr>
            <w:tcW w:w="5408" w:type="dxa"/>
            <w:tcBorders>
              <w:right w:val="single" w:sz="4" w:space="0" w:color="auto"/>
            </w:tcBorders>
          </w:tcPr>
          <w:p w:rsidR="00532C6B" w:rsidRPr="008E5ED8" w:rsidRDefault="00532C6B" w:rsidP="003E49A1">
            <w:pPr>
              <w:autoSpaceDE w:val="0"/>
              <w:autoSpaceDN w:val="0"/>
              <w:adjustRightInd w:val="0"/>
              <w:ind w:right="-102" w:hanging="114"/>
              <w:jc w:val="both"/>
              <w:rPr>
                <w:rFonts w:ascii="Arial" w:hAnsi="Arial" w:cs="Arial"/>
                <w:bCs/>
                <w:sz w:val="14"/>
                <w:szCs w:val="14"/>
              </w:rPr>
            </w:pPr>
            <w:r w:rsidRPr="008E5ED8">
              <w:rPr>
                <w:rFonts w:ascii="Arial" w:hAnsi="Arial" w:cs="Arial"/>
                <w:bCs/>
                <w:sz w:val="14"/>
                <w:szCs w:val="14"/>
              </w:rPr>
              <w:t xml:space="preserve"> Finansal Kiralama Gelirleri</w:t>
            </w:r>
          </w:p>
        </w:tc>
        <w:tc>
          <w:tcPr>
            <w:tcW w:w="850" w:type="dxa"/>
            <w:tcBorders>
              <w:left w:val="single" w:sz="4" w:space="0" w:color="auto"/>
              <w:right w:val="single" w:sz="4" w:space="0" w:color="auto"/>
            </w:tcBorders>
            <w:vAlign w:val="bottom"/>
          </w:tcPr>
          <w:p w:rsidR="00532C6B" w:rsidRPr="008E5ED8" w:rsidRDefault="00532C6B" w:rsidP="003E49A1">
            <w:pPr>
              <w:autoSpaceDE w:val="0"/>
              <w:autoSpaceDN w:val="0"/>
              <w:adjustRightInd w:val="0"/>
              <w:ind w:right="-108"/>
              <w:jc w:val="right"/>
              <w:rPr>
                <w:rFonts w:ascii="Arial" w:hAnsi="Arial" w:cs="Arial"/>
                <w:bCs/>
                <w:sz w:val="14"/>
                <w:szCs w:val="14"/>
              </w:rPr>
            </w:pPr>
          </w:p>
        </w:tc>
        <w:tc>
          <w:tcPr>
            <w:tcW w:w="1141" w:type="dxa"/>
            <w:gridSpan w:val="2"/>
            <w:tcBorders>
              <w:left w:val="single" w:sz="4" w:space="0" w:color="auto"/>
              <w:right w:val="single" w:sz="4" w:space="0" w:color="auto"/>
            </w:tcBorders>
            <w:vAlign w:val="bottom"/>
          </w:tcPr>
          <w:p w:rsidR="00532C6B" w:rsidRPr="008E5ED8" w:rsidRDefault="00532C6B" w:rsidP="003111C0">
            <w:pPr>
              <w:autoSpaceDE w:val="0"/>
              <w:autoSpaceDN w:val="0"/>
              <w:adjustRightInd w:val="0"/>
              <w:ind w:left="-108" w:right="-28"/>
              <w:jc w:val="right"/>
              <w:rPr>
                <w:rFonts w:ascii="Arial" w:hAnsi="Arial" w:cs="Arial"/>
                <w:sz w:val="14"/>
                <w:szCs w:val="14"/>
              </w:rPr>
            </w:pPr>
            <w:r w:rsidRPr="008E5ED8">
              <w:rPr>
                <w:rFonts w:ascii="Arial" w:hAnsi="Arial" w:cs="Arial"/>
                <w:sz w:val="14"/>
                <w:szCs w:val="14"/>
              </w:rPr>
              <w:t>3.896</w:t>
            </w:r>
          </w:p>
        </w:tc>
        <w:tc>
          <w:tcPr>
            <w:tcW w:w="1269" w:type="dxa"/>
            <w:tcBorders>
              <w:left w:val="single" w:sz="4" w:space="0" w:color="auto"/>
              <w:right w:val="single" w:sz="4" w:space="0" w:color="auto"/>
            </w:tcBorders>
            <w:vAlign w:val="bottom"/>
          </w:tcPr>
          <w:p w:rsidR="00532C6B" w:rsidRPr="008E5ED8" w:rsidRDefault="00532C6B" w:rsidP="003111C0">
            <w:pPr>
              <w:autoSpaceDE w:val="0"/>
              <w:autoSpaceDN w:val="0"/>
              <w:adjustRightInd w:val="0"/>
              <w:ind w:left="-108" w:right="-28"/>
              <w:jc w:val="right"/>
              <w:rPr>
                <w:rFonts w:ascii="Arial" w:hAnsi="Arial" w:cs="Arial"/>
                <w:sz w:val="14"/>
                <w:szCs w:val="14"/>
              </w:rPr>
            </w:pPr>
            <w:r w:rsidRPr="008E5ED8">
              <w:rPr>
                <w:rFonts w:ascii="Arial" w:hAnsi="Arial" w:cs="Arial"/>
                <w:sz w:val="14"/>
                <w:szCs w:val="14"/>
              </w:rPr>
              <w:t>2.265</w:t>
            </w:r>
          </w:p>
        </w:tc>
      </w:tr>
      <w:tr w:rsidR="00532C6B" w:rsidRPr="008E5ED8" w:rsidTr="00BA70E9">
        <w:trPr>
          <w:trHeight w:val="113"/>
        </w:trPr>
        <w:tc>
          <w:tcPr>
            <w:tcW w:w="546" w:type="dxa"/>
            <w:tcBorders>
              <w:left w:val="single" w:sz="4" w:space="0" w:color="auto"/>
            </w:tcBorders>
          </w:tcPr>
          <w:p w:rsidR="00532C6B" w:rsidRPr="008E5ED8" w:rsidRDefault="00532C6B" w:rsidP="003E49A1">
            <w:pPr>
              <w:autoSpaceDE w:val="0"/>
              <w:autoSpaceDN w:val="0"/>
              <w:adjustRightInd w:val="0"/>
              <w:ind w:left="-108"/>
              <w:jc w:val="both"/>
              <w:rPr>
                <w:rFonts w:ascii="Arial" w:hAnsi="Arial" w:cs="Arial"/>
                <w:bCs/>
                <w:sz w:val="14"/>
                <w:szCs w:val="14"/>
              </w:rPr>
            </w:pPr>
            <w:r w:rsidRPr="008E5ED8">
              <w:rPr>
                <w:rFonts w:ascii="Arial" w:hAnsi="Arial" w:cs="Arial"/>
                <w:bCs/>
                <w:sz w:val="14"/>
                <w:szCs w:val="14"/>
              </w:rPr>
              <w:t>1.7</w:t>
            </w:r>
          </w:p>
        </w:tc>
        <w:tc>
          <w:tcPr>
            <w:tcW w:w="5408" w:type="dxa"/>
            <w:tcBorders>
              <w:right w:val="single" w:sz="4" w:space="0" w:color="auto"/>
            </w:tcBorders>
          </w:tcPr>
          <w:p w:rsidR="00532C6B" w:rsidRPr="008E5ED8" w:rsidRDefault="00532C6B" w:rsidP="003E49A1">
            <w:pPr>
              <w:autoSpaceDE w:val="0"/>
              <w:autoSpaceDN w:val="0"/>
              <w:adjustRightInd w:val="0"/>
              <w:ind w:right="-102" w:hanging="114"/>
              <w:jc w:val="both"/>
              <w:rPr>
                <w:rFonts w:ascii="Arial" w:hAnsi="Arial" w:cs="Arial"/>
                <w:bCs/>
                <w:sz w:val="14"/>
                <w:szCs w:val="14"/>
              </w:rPr>
            </w:pPr>
            <w:r w:rsidRPr="008E5ED8">
              <w:rPr>
                <w:rFonts w:ascii="Arial" w:hAnsi="Arial" w:cs="Arial"/>
                <w:bCs/>
                <w:sz w:val="14"/>
                <w:szCs w:val="14"/>
              </w:rPr>
              <w:t xml:space="preserve"> Diğer Kar Payı Gelirleri</w:t>
            </w:r>
          </w:p>
        </w:tc>
        <w:tc>
          <w:tcPr>
            <w:tcW w:w="850" w:type="dxa"/>
            <w:tcBorders>
              <w:left w:val="single" w:sz="4" w:space="0" w:color="auto"/>
              <w:right w:val="single" w:sz="4" w:space="0" w:color="auto"/>
            </w:tcBorders>
            <w:vAlign w:val="bottom"/>
          </w:tcPr>
          <w:p w:rsidR="00532C6B" w:rsidRPr="008E5ED8" w:rsidRDefault="00532C6B" w:rsidP="003E49A1">
            <w:pPr>
              <w:autoSpaceDE w:val="0"/>
              <w:autoSpaceDN w:val="0"/>
              <w:adjustRightInd w:val="0"/>
              <w:ind w:right="-108"/>
              <w:jc w:val="right"/>
              <w:rPr>
                <w:rFonts w:ascii="Arial" w:hAnsi="Arial" w:cs="Arial"/>
                <w:bCs/>
                <w:sz w:val="14"/>
                <w:szCs w:val="14"/>
              </w:rPr>
            </w:pPr>
          </w:p>
        </w:tc>
        <w:tc>
          <w:tcPr>
            <w:tcW w:w="1141" w:type="dxa"/>
            <w:gridSpan w:val="2"/>
            <w:tcBorders>
              <w:left w:val="single" w:sz="4" w:space="0" w:color="auto"/>
              <w:right w:val="single" w:sz="4" w:space="0" w:color="auto"/>
            </w:tcBorders>
            <w:vAlign w:val="bottom"/>
          </w:tcPr>
          <w:p w:rsidR="00532C6B" w:rsidRPr="008E5ED8" w:rsidRDefault="00532C6B" w:rsidP="003111C0">
            <w:pPr>
              <w:autoSpaceDE w:val="0"/>
              <w:autoSpaceDN w:val="0"/>
              <w:adjustRightInd w:val="0"/>
              <w:ind w:left="-108" w:right="-28"/>
              <w:jc w:val="right"/>
              <w:rPr>
                <w:rFonts w:ascii="Arial" w:hAnsi="Arial" w:cs="Arial"/>
                <w:sz w:val="14"/>
                <w:szCs w:val="14"/>
              </w:rPr>
            </w:pPr>
            <w:r w:rsidRPr="008E5ED8">
              <w:rPr>
                <w:rFonts w:ascii="Arial" w:hAnsi="Arial" w:cs="Arial"/>
                <w:sz w:val="14"/>
                <w:szCs w:val="14"/>
              </w:rPr>
              <w:t>15</w:t>
            </w:r>
          </w:p>
        </w:tc>
        <w:tc>
          <w:tcPr>
            <w:tcW w:w="1269" w:type="dxa"/>
            <w:tcBorders>
              <w:left w:val="single" w:sz="4" w:space="0" w:color="auto"/>
              <w:right w:val="single" w:sz="4" w:space="0" w:color="auto"/>
            </w:tcBorders>
            <w:vAlign w:val="bottom"/>
          </w:tcPr>
          <w:p w:rsidR="00532C6B" w:rsidRPr="008E5ED8" w:rsidRDefault="00532C6B" w:rsidP="003111C0">
            <w:pPr>
              <w:autoSpaceDE w:val="0"/>
              <w:autoSpaceDN w:val="0"/>
              <w:adjustRightInd w:val="0"/>
              <w:ind w:left="-108" w:right="-28"/>
              <w:jc w:val="right"/>
              <w:rPr>
                <w:rFonts w:ascii="Arial" w:hAnsi="Arial" w:cs="Arial"/>
                <w:sz w:val="14"/>
                <w:szCs w:val="14"/>
              </w:rPr>
            </w:pPr>
            <w:r w:rsidRPr="008E5ED8">
              <w:rPr>
                <w:rFonts w:ascii="Arial" w:hAnsi="Arial" w:cs="Arial"/>
                <w:sz w:val="14"/>
                <w:szCs w:val="14"/>
              </w:rPr>
              <w:t>14</w:t>
            </w:r>
          </w:p>
        </w:tc>
      </w:tr>
      <w:tr w:rsidR="00532C6B" w:rsidRPr="008E5ED8" w:rsidTr="00BA70E9">
        <w:trPr>
          <w:trHeight w:val="113"/>
        </w:trPr>
        <w:tc>
          <w:tcPr>
            <w:tcW w:w="546" w:type="dxa"/>
            <w:tcBorders>
              <w:left w:val="single" w:sz="4" w:space="0" w:color="auto"/>
            </w:tcBorders>
          </w:tcPr>
          <w:p w:rsidR="00532C6B" w:rsidRPr="008E5ED8" w:rsidRDefault="00532C6B" w:rsidP="003E49A1">
            <w:pPr>
              <w:autoSpaceDE w:val="0"/>
              <w:autoSpaceDN w:val="0"/>
              <w:adjustRightInd w:val="0"/>
              <w:ind w:left="-108"/>
              <w:jc w:val="both"/>
              <w:rPr>
                <w:rFonts w:ascii="Arial" w:hAnsi="Arial" w:cs="Arial"/>
                <w:b/>
                <w:sz w:val="14"/>
                <w:szCs w:val="14"/>
              </w:rPr>
            </w:pPr>
            <w:r w:rsidRPr="008E5ED8">
              <w:rPr>
                <w:rFonts w:ascii="Arial" w:hAnsi="Arial" w:cs="Arial"/>
                <w:b/>
                <w:sz w:val="14"/>
                <w:szCs w:val="14"/>
              </w:rPr>
              <w:t>II.</w:t>
            </w:r>
          </w:p>
        </w:tc>
        <w:tc>
          <w:tcPr>
            <w:tcW w:w="5408" w:type="dxa"/>
            <w:tcBorders>
              <w:right w:val="single" w:sz="4" w:space="0" w:color="auto"/>
            </w:tcBorders>
          </w:tcPr>
          <w:p w:rsidR="00532C6B" w:rsidRPr="008E5ED8" w:rsidRDefault="00532C6B" w:rsidP="003E49A1">
            <w:pPr>
              <w:autoSpaceDE w:val="0"/>
              <w:autoSpaceDN w:val="0"/>
              <w:adjustRightInd w:val="0"/>
              <w:ind w:right="-102" w:hanging="114"/>
              <w:jc w:val="both"/>
              <w:rPr>
                <w:rFonts w:ascii="Arial" w:hAnsi="Arial" w:cs="Arial"/>
                <w:b/>
                <w:sz w:val="14"/>
                <w:szCs w:val="14"/>
              </w:rPr>
            </w:pPr>
            <w:r w:rsidRPr="008E5ED8">
              <w:rPr>
                <w:rFonts w:ascii="Arial" w:hAnsi="Arial" w:cs="Arial"/>
                <w:b/>
                <w:sz w:val="14"/>
                <w:szCs w:val="14"/>
              </w:rPr>
              <w:t xml:space="preserve"> KAR PAYI GİDERLERİ  </w:t>
            </w:r>
          </w:p>
        </w:tc>
        <w:tc>
          <w:tcPr>
            <w:tcW w:w="850" w:type="dxa"/>
            <w:tcBorders>
              <w:left w:val="single" w:sz="4" w:space="0" w:color="auto"/>
              <w:right w:val="single" w:sz="4" w:space="0" w:color="auto"/>
            </w:tcBorders>
            <w:vAlign w:val="bottom"/>
          </w:tcPr>
          <w:p w:rsidR="00532C6B" w:rsidRPr="008E5ED8" w:rsidRDefault="00532C6B" w:rsidP="003E49A1">
            <w:pPr>
              <w:autoSpaceDE w:val="0"/>
              <w:autoSpaceDN w:val="0"/>
              <w:adjustRightInd w:val="0"/>
              <w:ind w:left="-42" w:right="-108"/>
              <w:jc w:val="center"/>
              <w:rPr>
                <w:rFonts w:ascii="Arial" w:hAnsi="Arial" w:cs="Arial"/>
                <w:b/>
                <w:sz w:val="14"/>
                <w:szCs w:val="14"/>
              </w:rPr>
            </w:pPr>
            <w:r w:rsidRPr="008E5ED8">
              <w:rPr>
                <w:rFonts w:ascii="Arial" w:hAnsi="Arial" w:cs="Arial"/>
                <w:b/>
                <w:sz w:val="14"/>
                <w:szCs w:val="14"/>
              </w:rPr>
              <w:t>(2)</w:t>
            </w:r>
          </w:p>
        </w:tc>
        <w:tc>
          <w:tcPr>
            <w:tcW w:w="1141" w:type="dxa"/>
            <w:gridSpan w:val="2"/>
            <w:tcBorders>
              <w:left w:val="single" w:sz="4" w:space="0" w:color="auto"/>
              <w:right w:val="single" w:sz="4" w:space="0" w:color="auto"/>
            </w:tcBorders>
            <w:vAlign w:val="bottom"/>
          </w:tcPr>
          <w:p w:rsidR="00532C6B" w:rsidRPr="008E5ED8" w:rsidRDefault="00532C6B" w:rsidP="003111C0">
            <w:pPr>
              <w:autoSpaceDE w:val="0"/>
              <w:autoSpaceDN w:val="0"/>
              <w:adjustRightInd w:val="0"/>
              <w:ind w:left="-108" w:right="-28"/>
              <w:jc w:val="right"/>
              <w:rPr>
                <w:rFonts w:ascii="Arial" w:hAnsi="Arial" w:cs="Arial"/>
                <w:b/>
                <w:sz w:val="14"/>
                <w:szCs w:val="14"/>
              </w:rPr>
            </w:pPr>
            <w:r w:rsidRPr="008E5ED8">
              <w:rPr>
                <w:rFonts w:ascii="Arial" w:hAnsi="Arial" w:cs="Arial"/>
                <w:b/>
                <w:sz w:val="14"/>
                <w:szCs w:val="14"/>
              </w:rPr>
              <w:t>510.930</w:t>
            </w:r>
          </w:p>
        </w:tc>
        <w:tc>
          <w:tcPr>
            <w:tcW w:w="1269" w:type="dxa"/>
            <w:tcBorders>
              <w:left w:val="single" w:sz="4" w:space="0" w:color="auto"/>
              <w:right w:val="single" w:sz="4" w:space="0" w:color="auto"/>
            </w:tcBorders>
            <w:vAlign w:val="bottom"/>
          </w:tcPr>
          <w:p w:rsidR="00532C6B" w:rsidRPr="008E5ED8" w:rsidRDefault="00532C6B" w:rsidP="003111C0">
            <w:pPr>
              <w:autoSpaceDE w:val="0"/>
              <w:autoSpaceDN w:val="0"/>
              <w:adjustRightInd w:val="0"/>
              <w:ind w:left="-108" w:right="-28"/>
              <w:jc w:val="right"/>
              <w:rPr>
                <w:rFonts w:ascii="Arial" w:hAnsi="Arial" w:cs="Arial"/>
                <w:b/>
                <w:sz w:val="14"/>
                <w:szCs w:val="14"/>
              </w:rPr>
            </w:pPr>
            <w:r w:rsidRPr="008E5ED8">
              <w:rPr>
                <w:rFonts w:ascii="Arial" w:hAnsi="Arial" w:cs="Arial"/>
                <w:b/>
                <w:sz w:val="14"/>
                <w:szCs w:val="14"/>
              </w:rPr>
              <w:t>384.079</w:t>
            </w:r>
          </w:p>
        </w:tc>
      </w:tr>
      <w:tr w:rsidR="00532C6B" w:rsidRPr="008E5ED8" w:rsidTr="00BA70E9">
        <w:trPr>
          <w:trHeight w:val="113"/>
        </w:trPr>
        <w:tc>
          <w:tcPr>
            <w:tcW w:w="546" w:type="dxa"/>
            <w:tcBorders>
              <w:left w:val="single" w:sz="4" w:space="0" w:color="auto"/>
            </w:tcBorders>
          </w:tcPr>
          <w:p w:rsidR="00532C6B" w:rsidRPr="008E5ED8" w:rsidRDefault="00532C6B" w:rsidP="003E49A1">
            <w:pPr>
              <w:autoSpaceDE w:val="0"/>
              <w:autoSpaceDN w:val="0"/>
              <w:adjustRightInd w:val="0"/>
              <w:ind w:left="-108"/>
              <w:jc w:val="both"/>
              <w:rPr>
                <w:rFonts w:ascii="Arial" w:hAnsi="Arial" w:cs="Arial"/>
                <w:bCs/>
                <w:sz w:val="14"/>
                <w:szCs w:val="14"/>
              </w:rPr>
            </w:pPr>
            <w:r w:rsidRPr="008E5ED8">
              <w:rPr>
                <w:rFonts w:ascii="Arial" w:hAnsi="Arial" w:cs="Arial"/>
                <w:bCs/>
                <w:sz w:val="14"/>
                <w:szCs w:val="14"/>
              </w:rPr>
              <w:t>2.1</w:t>
            </w:r>
          </w:p>
        </w:tc>
        <w:tc>
          <w:tcPr>
            <w:tcW w:w="5408" w:type="dxa"/>
            <w:tcBorders>
              <w:right w:val="single" w:sz="4" w:space="0" w:color="auto"/>
            </w:tcBorders>
          </w:tcPr>
          <w:p w:rsidR="00532C6B" w:rsidRPr="008E5ED8" w:rsidRDefault="00532C6B" w:rsidP="003E49A1">
            <w:pPr>
              <w:autoSpaceDE w:val="0"/>
              <w:autoSpaceDN w:val="0"/>
              <w:adjustRightInd w:val="0"/>
              <w:ind w:right="-102" w:hanging="114"/>
              <w:jc w:val="both"/>
              <w:rPr>
                <w:rFonts w:ascii="Arial" w:hAnsi="Arial" w:cs="Arial"/>
                <w:bCs/>
                <w:sz w:val="14"/>
                <w:szCs w:val="14"/>
              </w:rPr>
            </w:pPr>
            <w:r w:rsidRPr="008E5ED8">
              <w:rPr>
                <w:rFonts w:ascii="Arial" w:hAnsi="Arial" w:cs="Arial"/>
                <w:bCs/>
                <w:sz w:val="14"/>
                <w:szCs w:val="14"/>
              </w:rPr>
              <w:t xml:space="preserve"> Katılma Hesaplarına Verilen Kar Payları</w:t>
            </w:r>
          </w:p>
        </w:tc>
        <w:tc>
          <w:tcPr>
            <w:tcW w:w="850" w:type="dxa"/>
            <w:tcBorders>
              <w:left w:val="single" w:sz="4" w:space="0" w:color="auto"/>
              <w:right w:val="single" w:sz="4" w:space="0" w:color="auto"/>
            </w:tcBorders>
            <w:vAlign w:val="bottom"/>
          </w:tcPr>
          <w:p w:rsidR="00532C6B" w:rsidRPr="008E5ED8" w:rsidRDefault="00532C6B" w:rsidP="003E49A1">
            <w:pPr>
              <w:autoSpaceDE w:val="0"/>
              <w:autoSpaceDN w:val="0"/>
              <w:adjustRightInd w:val="0"/>
              <w:ind w:left="-42" w:right="-108"/>
              <w:jc w:val="right"/>
              <w:rPr>
                <w:rFonts w:ascii="Arial" w:hAnsi="Arial" w:cs="Arial"/>
                <w:bCs/>
                <w:sz w:val="14"/>
                <w:szCs w:val="14"/>
              </w:rPr>
            </w:pPr>
          </w:p>
        </w:tc>
        <w:tc>
          <w:tcPr>
            <w:tcW w:w="1141" w:type="dxa"/>
            <w:gridSpan w:val="2"/>
            <w:tcBorders>
              <w:left w:val="single" w:sz="4" w:space="0" w:color="auto"/>
              <w:right w:val="single" w:sz="4" w:space="0" w:color="auto"/>
            </w:tcBorders>
            <w:vAlign w:val="bottom"/>
          </w:tcPr>
          <w:p w:rsidR="00532C6B" w:rsidRPr="008E5ED8" w:rsidRDefault="00532C6B" w:rsidP="003111C0">
            <w:pPr>
              <w:autoSpaceDE w:val="0"/>
              <w:autoSpaceDN w:val="0"/>
              <w:adjustRightInd w:val="0"/>
              <w:ind w:left="-108" w:right="-28"/>
              <w:jc w:val="right"/>
              <w:rPr>
                <w:rFonts w:ascii="Arial" w:hAnsi="Arial" w:cs="Arial"/>
                <w:sz w:val="14"/>
                <w:szCs w:val="14"/>
              </w:rPr>
            </w:pPr>
            <w:r w:rsidRPr="008E5ED8">
              <w:rPr>
                <w:rFonts w:ascii="Arial" w:hAnsi="Arial" w:cs="Arial"/>
                <w:sz w:val="14"/>
                <w:szCs w:val="14"/>
              </w:rPr>
              <w:t>479.892</w:t>
            </w:r>
          </w:p>
        </w:tc>
        <w:tc>
          <w:tcPr>
            <w:tcW w:w="1269" w:type="dxa"/>
            <w:tcBorders>
              <w:left w:val="single" w:sz="4" w:space="0" w:color="auto"/>
              <w:right w:val="single" w:sz="4" w:space="0" w:color="auto"/>
            </w:tcBorders>
            <w:vAlign w:val="bottom"/>
          </w:tcPr>
          <w:p w:rsidR="00532C6B" w:rsidRPr="008E5ED8" w:rsidRDefault="00532C6B" w:rsidP="003111C0">
            <w:pPr>
              <w:autoSpaceDE w:val="0"/>
              <w:autoSpaceDN w:val="0"/>
              <w:adjustRightInd w:val="0"/>
              <w:ind w:left="-108" w:right="-28"/>
              <w:jc w:val="right"/>
              <w:rPr>
                <w:rFonts w:ascii="Arial" w:hAnsi="Arial" w:cs="Arial"/>
                <w:sz w:val="14"/>
                <w:szCs w:val="14"/>
              </w:rPr>
            </w:pPr>
            <w:r w:rsidRPr="008E5ED8">
              <w:rPr>
                <w:rFonts w:ascii="Arial" w:hAnsi="Arial" w:cs="Arial"/>
                <w:sz w:val="14"/>
                <w:szCs w:val="14"/>
              </w:rPr>
              <w:t>359.921</w:t>
            </w:r>
          </w:p>
        </w:tc>
      </w:tr>
      <w:tr w:rsidR="00532C6B" w:rsidRPr="008E5ED8" w:rsidTr="00BA70E9">
        <w:trPr>
          <w:trHeight w:val="113"/>
        </w:trPr>
        <w:tc>
          <w:tcPr>
            <w:tcW w:w="546" w:type="dxa"/>
            <w:tcBorders>
              <w:left w:val="single" w:sz="4" w:space="0" w:color="auto"/>
            </w:tcBorders>
          </w:tcPr>
          <w:p w:rsidR="00532C6B" w:rsidRPr="008E5ED8" w:rsidRDefault="00532C6B" w:rsidP="003E49A1">
            <w:pPr>
              <w:autoSpaceDE w:val="0"/>
              <w:autoSpaceDN w:val="0"/>
              <w:adjustRightInd w:val="0"/>
              <w:ind w:left="-108"/>
              <w:jc w:val="both"/>
              <w:rPr>
                <w:rFonts w:ascii="Arial" w:hAnsi="Arial" w:cs="Arial"/>
                <w:bCs/>
                <w:sz w:val="14"/>
                <w:szCs w:val="14"/>
              </w:rPr>
            </w:pPr>
            <w:r w:rsidRPr="008E5ED8">
              <w:rPr>
                <w:rFonts w:ascii="Arial" w:hAnsi="Arial" w:cs="Arial"/>
                <w:bCs/>
                <w:sz w:val="14"/>
                <w:szCs w:val="14"/>
              </w:rPr>
              <w:t>2.2</w:t>
            </w:r>
          </w:p>
        </w:tc>
        <w:tc>
          <w:tcPr>
            <w:tcW w:w="5408" w:type="dxa"/>
            <w:tcBorders>
              <w:right w:val="single" w:sz="4" w:space="0" w:color="auto"/>
            </w:tcBorders>
          </w:tcPr>
          <w:p w:rsidR="00532C6B" w:rsidRPr="008E5ED8" w:rsidRDefault="00532C6B" w:rsidP="003E49A1">
            <w:pPr>
              <w:autoSpaceDE w:val="0"/>
              <w:autoSpaceDN w:val="0"/>
              <w:adjustRightInd w:val="0"/>
              <w:ind w:right="-102" w:hanging="114"/>
              <w:jc w:val="both"/>
              <w:rPr>
                <w:rFonts w:ascii="Arial" w:hAnsi="Arial" w:cs="Arial"/>
                <w:bCs/>
                <w:sz w:val="14"/>
                <w:szCs w:val="14"/>
              </w:rPr>
            </w:pPr>
            <w:r w:rsidRPr="008E5ED8">
              <w:rPr>
                <w:rFonts w:ascii="Arial" w:hAnsi="Arial" w:cs="Arial"/>
                <w:bCs/>
                <w:sz w:val="14"/>
                <w:szCs w:val="14"/>
              </w:rPr>
              <w:t xml:space="preserve"> Kullanılan Kredilere Verilen Kar Payları </w:t>
            </w:r>
          </w:p>
        </w:tc>
        <w:tc>
          <w:tcPr>
            <w:tcW w:w="850" w:type="dxa"/>
            <w:tcBorders>
              <w:left w:val="single" w:sz="4" w:space="0" w:color="auto"/>
              <w:right w:val="single" w:sz="4" w:space="0" w:color="auto"/>
            </w:tcBorders>
            <w:vAlign w:val="bottom"/>
          </w:tcPr>
          <w:p w:rsidR="00532C6B" w:rsidRPr="008E5ED8" w:rsidRDefault="00532C6B" w:rsidP="003E49A1">
            <w:pPr>
              <w:autoSpaceDE w:val="0"/>
              <w:autoSpaceDN w:val="0"/>
              <w:adjustRightInd w:val="0"/>
              <w:ind w:left="-42" w:right="-108"/>
              <w:jc w:val="right"/>
              <w:rPr>
                <w:rFonts w:ascii="Arial" w:hAnsi="Arial" w:cs="Arial"/>
                <w:bCs/>
                <w:sz w:val="14"/>
                <w:szCs w:val="14"/>
              </w:rPr>
            </w:pPr>
          </w:p>
        </w:tc>
        <w:tc>
          <w:tcPr>
            <w:tcW w:w="1141" w:type="dxa"/>
            <w:gridSpan w:val="2"/>
            <w:tcBorders>
              <w:left w:val="single" w:sz="4" w:space="0" w:color="auto"/>
              <w:right w:val="single" w:sz="4" w:space="0" w:color="auto"/>
            </w:tcBorders>
            <w:vAlign w:val="bottom"/>
          </w:tcPr>
          <w:p w:rsidR="00532C6B" w:rsidRPr="008E5ED8" w:rsidRDefault="00532C6B" w:rsidP="003111C0">
            <w:pPr>
              <w:autoSpaceDE w:val="0"/>
              <w:autoSpaceDN w:val="0"/>
              <w:adjustRightInd w:val="0"/>
              <w:ind w:left="-108" w:right="-28"/>
              <w:jc w:val="right"/>
              <w:rPr>
                <w:rFonts w:ascii="Arial" w:hAnsi="Arial" w:cs="Arial"/>
                <w:sz w:val="14"/>
                <w:szCs w:val="14"/>
              </w:rPr>
            </w:pPr>
            <w:r w:rsidRPr="008E5ED8">
              <w:rPr>
                <w:rFonts w:ascii="Arial" w:hAnsi="Arial" w:cs="Arial"/>
                <w:sz w:val="14"/>
                <w:szCs w:val="14"/>
              </w:rPr>
              <w:t>30.549</w:t>
            </w:r>
          </w:p>
        </w:tc>
        <w:tc>
          <w:tcPr>
            <w:tcW w:w="1269" w:type="dxa"/>
            <w:tcBorders>
              <w:left w:val="single" w:sz="4" w:space="0" w:color="auto"/>
              <w:right w:val="single" w:sz="4" w:space="0" w:color="auto"/>
            </w:tcBorders>
            <w:vAlign w:val="bottom"/>
          </w:tcPr>
          <w:p w:rsidR="00532C6B" w:rsidRPr="008E5ED8" w:rsidRDefault="00532C6B" w:rsidP="003111C0">
            <w:pPr>
              <w:autoSpaceDE w:val="0"/>
              <w:autoSpaceDN w:val="0"/>
              <w:adjustRightInd w:val="0"/>
              <w:ind w:left="-108" w:right="-28"/>
              <w:jc w:val="right"/>
              <w:rPr>
                <w:rFonts w:ascii="Arial" w:hAnsi="Arial" w:cs="Arial"/>
                <w:sz w:val="14"/>
                <w:szCs w:val="14"/>
              </w:rPr>
            </w:pPr>
            <w:r w:rsidRPr="008E5ED8">
              <w:rPr>
                <w:rFonts w:ascii="Arial" w:hAnsi="Arial" w:cs="Arial"/>
                <w:sz w:val="14"/>
                <w:szCs w:val="14"/>
              </w:rPr>
              <w:t>18.370</w:t>
            </w:r>
          </w:p>
        </w:tc>
      </w:tr>
      <w:tr w:rsidR="00532C6B" w:rsidRPr="008E5ED8" w:rsidTr="00BA70E9">
        <w:trPr>
          <w:trHeight w:val="113"/>
        </w:trPr>
        <w:tc>
          <w:tcPr>
            <w:tcW w:w="546" w:type="dxa"/>
            <w:tcBorders>
              <w:left w:val="single" w:sz="4" w:space="0" w:color="auto"/>
            </w:tcBorders>
          </w:tcPr>
          <w:p w:rsidR="00532C6B" w:rsidRPr="008E5ED8" w:rsidRDefault="00532C6B" w:rsidP="003E49A1">
            <w:pPr>
              <w:autoSpaceDE w:val="0"/>
              <w:autoSpaceDN w:val="0"/>
              <w:adjustRightInd w:val="0"/>
              <w:ind w:left="-108"/>
              <w:jc w:val="both"/>
              <w:rPr>
                <w:rFonts w:ascii="Arial" w:hAnsi="Arial" w:cs="Arial"/>
                <w:bCs/>
                <w:sz w:val="14"/>
                <w:szCs w:val="14"/>
              </w:rPr>
            </w:pPr>
            <w:r w:rsidRPr="008E5ED8">
              <w:rPr>
                <w:rFonts w:ascii="Arial" w:hAnsi="Arial" w:cs="Arial"/>
                <w:bCs/>
                <w:sz w:val="14"/>
                <w:szCs w:val="14"/>
              </w:rPr>
              <w:t>2.3</w:t>
            </w:r>
          </w:p>
        </w:tc>
        <w:tc>
          <w:tcPr>
            <w:tcW w:w="5408" w:type="dxa"/>
            <w:tcBorders>
              <w:right w:val="single" w:sz="4" w:space="0" w:color="auto"/>
            </w:tcBorders>
          </w:tcPr>
          <w:p w:rsidR="00532C6B" w:rsidRPr="008E5ED8" w:rsidRDefault="00532C6B" w:rsidP="003E49A1">
            <w:pPr>
              <w:autoSpaceDE w:val="0"/>
              <w:autoSpaceDN w:val="0"/>
              <w:adjustRightInd w:val="0"/>
              <w:ind w:right="-102" w:hanging="114"/>
              <w:jc w:val="both"/>
              <w:rPr>
                <w:rFonts w:ascii="Arial" w:hAnsi="Arial" w:cs="Arial"/>
                <w:bCs/>
                <w:sz w:val="14"/>
                <w:szCs w:val="14"/>
              </w:rPr>
            </w:pPr>
            <w:r w:rsidRPr="008E5ED8">
              <w:rPr>
                <w:rFonts w:ascii="Arial" w:hAnsi="Arial" w:cs="Arial"/>
                <w:bCs/>
                <w:sz w:val="14"/>
                <w:szCs w:val="14"/>
              </w:rPr>
              <w:t xml:space="preserve"> Para Piyasası İşlemlerine Verilen Kar Payları</w:t>
            </w:r>
          </w:p>
        </w:tc>
        <w:tc>
          <w:tcPr>
            <w:tcW w:w="850" w:type="dxa"/>
            <w:tcBorders>
              <w:left w:val="single" w:sz="4" w:space="0" w:color="auto"/>
              <w:right w:val="single" w:sz="4" w:space="0" w:color="auto"/>
            </w:tcBorders>
            <w:vAlign w:val="bottom"/>
          </w:tcPr>
          <w:p w:rsidR="00532C6B" w:rsidRPr="008E5ED8" w:rsidRDefault="00532C6B" w:rsidP="003E49A1">
            <w:pPr>
              <w:autoSpaceDE w:val="0"/>
              <w:autoSpaceDN w:val="0"/>
              <w:adjustRightInd w:val="0"/>
              <w:ind w:left="-42" w:right="-108"/>
              <w:jc w:val="right"/>
              <w:rPr>
                <w:rFonts w:ascii="Arial" w:hAnsi="Arial" w:cs="Arial"/>
                <w:bCs/>
                <w:sz w:val="14"/>
                <w:szCs w:val="14"/>
              </w:rPr>
            </w:pPr>
          </w:p>
        </w:tc>
        <w:tc>
          <w:tcPr>
            <w:tcW w:w="1141" w:type="dxa"/>
            <w:gridSpan w:val="2"/>
            <w:tcBorders>
              <w:left w:val="single" w:sz="4" w:space="0" w:color="auto"/>
              <w:right w:val="single" w:sz="4" w:space="0" w:color="auto"/>
            </w:tcBorders>
            <w:vAlign w:val="bottom"/>
          </w:tcPr>
          <w:p w:rsidR="00532C6B" w:rsidRPr="008E5ED8" w:rsidRDefault="00532C6B" w:rsidP="003111C0">
            <w:pPr>
              <w:autoSpaceDE w:val="0"/>
              <w:autoSpaceDN w:val="0"/>
              <w:adjustRightInd w:val="0"/>
              <w:ind w:left="-108" w:right="-28"/>
              <w:jc w:val="right"/>
              <w:rPr>
                <w:rFonts w:ascii="Arial" w:hAnsi="Arial" w:cs="Arial"/>
                <w:sz w:val="14"/>
                <w:szCs w:val="14"/>
              </w:rPr>
            </w:pPr>
            <w:r w:rsidRPr="008E5ED8">
              <w:rPr>
                <w:rFonts w:ascii="Arial" w:hAnsi="Arial" w:cs="Arial"/>
                <w:sz w:val="14"/>
                <w:szCs w:val="14"/>
              </w:rPr>
              <w:t>489</w:t>
            </w:r>
          </w:p>
        </w:tc>
        <w:tc>
          <w:tcPr>
            <w:tcW w:w="1269" w:type="dxa"/>
            <w:tcBorders>
              <w:left w:val="single" w:sz="4" w:space="0" w:color="auto"/>
              <w:right w:val="single" w:sz="4" w:space="0" w:color="auto"/>
            </w:tcBorders>
            <w:vAlign w:val="bottom"/>
          </w:tcPr>
          <w:p w:rsidR="00532C6B" w:rsidRPr="008E5ED8" w:rsidRDefault="00532C6B" w:rsidP="003111C0">
            <w:pPr>
              <w:autoSpaceDE w:val="0"/>
              <w:autoSpaceDN w:val="0"/>
              <w:adjustRightInd w:val="0"/>
              <w:ind w:left="-108" w:right="-28"/>
              <w:jc w:val="right"/>
              <w:rPr>
                <w:rFonts w:ascii="Arial" w:hAnsi="Arial" w:cs="Arial"/>
                <w:sz w:val="14"/>
                <w:szCs w:val="14"/>
              </w:rPr>
            </w:pPr>
            <w:r w:rsidRPr="008E5ED8">
              <w:rPr>
                <w:rFonts w:ascii="Arial" w:hAnsi="Arial" w:cs="Arial"/>
                <w:sz w:val="14"/>
                <w:szCs w:val="14"/>
              </w:rPr>
              <w:t>5.788</w:t>
            </w:r>
          </w:p>
        </w:tc>
      </w:tr>
      <w:tr w:rsidR="00532C6B" w:rsidRPr="008E5ED8" w:rsidTr="00BA70E9">
        <w:trPr>
          <w:trHeight w:val="113"/>
        </w:trPr>
        <w:tc>
          <w:tcPr>
            <w:tcW w:w="546" w:type="dxa"/>
            <w:tcBorders>
              <w:left w:val="single" w:sz="4" w:space="0" w:color="auto"/>
            </w:tcBorders>
          </w:tcPr>
          <w:p w:rsidR="00532C6B" w:rsidRPr="008E5ED8" w:rsidRDefault="00532C6B" w:rsidP="003E49A1">
            <w:pPr>
              <w:autoSpaceDE w:val="0"/>
              <w:autoSpaceDN w:val="0"/>
              <w:adjustRightInd w:val="0"/>
              <w:ind w:left="-108"/>
              <w:jc w:val="both"/>
              <w:rPr>
                <w:rFonts w:ascii="Arial" w:hAnsi="Arial" w:cs="Arial"/>
                <w:bCs/>
                <w:sz w:val="14"/>
                <w:szCs w:val="14"/>
              </w:rPr>
            </w:pPr>
            <w:r w:rsidRPr="008E5ED8">
              <w:rPr>
                <w:rFonts w:ascii="Arial" w:hAnsi="Arial" w:cs="Arial"/>
                <w:bCs/>
                <w:sz w:val="14"/>
                <w:szCs w:val="14"/>
              </w:rPr>
              <w:t>2.4</w:t>
            </w:r>
          </w:p>
        </w:tc>
        <w:tc>
          <w:tcPr>
            <w:tcW w:w="5408" w:type="dxa"/>
            <w:tcBorders>
              <w:right w:val="single" w:sz="4" w:space="0" w:color="auto"/>
            </w:tcBorders>
          </w:tcPr>
          <w:p w:rsidR="00532C6B" w:rsidRPr="008E5ED8" w:rsidRDefault="00532C6B" w:rsidP="003E49A1">
            <w:pPr>
              <w:autoSpaceDE w:val="0"/>
              <w:autoSpaceDN w:val="0"/>
              <w:adjustRightInd w:val="0"/>
              <w:ind w:right="-102" w:hanging="114"/>
              <w:jc w:val="both"/>
              <w:rPr>
                <w:rFonts w:ascii="Arial" w:hAnsi="Arial" w:cs="Arial"/>
                <w:bCs/>
                <w:sz w:val="14"/>
                <w:szCs w:val="14"/>
              </w:rPr>
            </w:pPr>
            <w:r w:rsidRPr="008E5ED8">
              <w:rPr>
                <w:rFonts w:ascii="Arial" w:hAnsi="Arial" w:cs="Arial"/>
                <w:bCs/>
                <w:sz w:val="14"/>
                <w:szCs w:val="14"/>
              </w:rPr>
              <w:t xml:space="preserve"> İhraç Edilen Menkul Kıymetlere Verilen Kar Payları</w:t>
            </w:r>
          </w:p>
        </w:tc>
        <w:tc>
          <w:tcPr>
            <w:tcW w:w="850" w:type="dxa"/>
            <w:tcBorders>
              <w:left w:val="single" w:sz="4" w:space="0" w:color="auto"/>
              <w:right w:val="single" w:sz="4" w:space="0" w:color="auto"/>
            </w:tcBorders>
            <w:vAlign w:val="bottom"/>
          </w:tcPr>
          <w:p w:rsidR="00532C6B" w:rsidRPr="008E5ED8" w:rsidRDefault="00532C6B" w:rsidP="003E49A1">
            <w:pPr>
              <w:autoSpaceDE w:val="0"/>
              <w:autoSpaceDN w:val="0"/>
              <w:adjustRightInd w:val="0"/>
              <w:ind w:left="-42" w:right="-108"/>
              <w:jc w:val="right"/>
              <w:rPr>
                <w:rFonts w:ascii="Arial" w:hAnsi="Arial" w:cs="Arial"/>
                <w:bCs/>
                <w:sz w:val="14"/>
                <w:szCs w:val="14"/>
              </w:rPr>
            </w:pPr>
          </w:p>
        </w:tc>
        <w:tc>
          <w:tcPr>
            <w:tcW w:w="1141" w:type="dxa"/>
            <w:gridSpan w:val="2"/>
            <w:tcBorders>
              <w:left w:val="single" w:sz="4" w:space="0" w:color="auto"/>
              <w:right w:val="single" w:sz="4" w:space="0" w:color="auto"/>
            </w:tcBorders>
            <w:vAlign w:val="bottom"/>
          </w:tcPr>
          <w:p w:rsidR="00532C6B" w:rsidRPr="008E5ED8" w:rsidRDefault="00532C6B" w:rsidP="003111C0">
            <w:pPr>
              <w:autoSpaceDE w:val="0"/>
              <w:autoSpaceDN w:val="0"/>
              <w:adjustRightInd w:val="0"/>
              <w:ind w:left="-108" w:right="-28"/>
              <w:jc w:val="right"/>
              <w:rPr>
                <w:rFonts w:ascii="Arial" w:hAnsi="Arial" w:cs="Arial"/>
                <w:sz w:val="14"/>
                <w:szCs w:val="14"/>
              </w:rPr>
            </w:pPr>
            <w:r w:rsidRPr="008E5ED8">
              <w:rPr>
                <w:rFonts w:ascii="Arial" w:hAnsi="Arial" w:cs="Arial"/>
                <w:sz w:val="14"/>
                <w:szCs w:val="14"/>
              </w:rPr>
              <w:t>-</w:t>
            </w:r>
          </w:p>
        </w:tc>
        <w:tc>
          <w:tcPr>
            <w:tcW w:w="1269" w:type="dxa"/>
            <w:tcBorders>
              <w:left w:val="single" w:sz="4" w:space="0" w:color="auto"/>
              <w:right w:val="single" w:sz="4" w:space="0" w:color="auto"/>
            </w:tcBorders>
            <w:vAlign w:val="bottom"/>
          </w:tcPr>
          <w:p w:rsidR="00532C6B" w:rsidRPr="008E5ED8" w:rsidRDefault="00532C6B" w:rsidP="003111C0">
            <w:pPr>
              <w:autoSpaceDE w:val="0"/>
              <w:autoSpaceDN w:val="0"/>
              <w:adjustRightInd w:val="0"/>
              <w:ind w:left="-108" w:right="-28"/>
              <w:jc w:val="right"/>
              <w:rPr>
                <w:rFonts w:ascii="Arial" w:hAnsi="Arial" w:cs="Arial"/>
                <w:sz w:val="14"/>
                <w:szCs w:val="14"/>
              </w:rPr>
            </w:pPr>
            <w:r w:rsidRPr="008E5ED8">
              <w:rPr>
                <w:rFonts w:ascii="Arial" w:hAnsi="Arial" w:cs="Arial"/>
                <w:sz w:val="14"/>
                <w:szCs w:val="14"/>
              </w:rPr>
              <w:t>-</w:t>
            </w:r>
          </w:p>
        </w:tc>
      </w:tr>
      <w:tr w:rsidR="00532C6B" w:rsidRPr="008E5ED8" w:rsidTr="00BA70E9">
        <w:trPr>
          <w:trHeight w:val="113"/>
        </w:trPr>
        <w:tc>
          <w:tcPr>
            <w:tcW w:w="546" w:type="dxa"/>
            <w:tcBorders>
              <w:left w:val="single" w:sz="4" w:space="0" w:color="auto"/>
            </w:tcBorders>
          </w:tcPr>
          <w:p w:rsidR="00532C6B" w:rsidRPr="008E5ED8" w:rsidRDefault="00532C6B" w:rsidP="003E49A1">
            <w:pPr>
              <w:autoSpaceDE w:val="0"/>
              <w:autoSpaceDN w:val="0"/>
              <w:adjustRightInd w:val="0"/>
              <w:ind w:left="-108"/>
              <w:jc w:val="both"/>
              <w:rPr>
                <w:rFonts w:ascii="Arial" w:hAnsi="Arial" w:cs="Arial"/>
                <w:bCs/>
                <w:sz w:val="14"/>
                <w:szCs w:val="14"/>
              </w:rPr>
            </w:pPr>
            <w:r w:rsidRPr="008E5ED8">
              <w:rPr>
                <w:rFonts w:ascii="Arial" w:hAnsi="Arial" w:cs="Arial"/>
                <w:bCs/>
                <w:sz w:val="14"/>
                <w:szCs w:val="14"/>
              </w:rPr>
              <w:t>2.5</w:t>
            </w:r>
          </w:p>
        </w:tc>
        <w:tc>
          <w:tcPr>
            <w:tcW w:w="5408" w:type="dxa"/>
            <w:tcBorders>
              <w:right w:val="single" w:sz="4" w:space="0" w:color="auto"/>
            </w:tcBorders>
          </w:tcPr>
          <w:p w:rsidR="00532C6B" w:rsidRPr="008E5ED8" w:rsidRDefault="00532C6B" w:rsidP="003E49A1">
            <w:pPr>
              <w:autoSpaceDE w:val="0"/>
              <w:autoSpaceDN w:val="0"/>
              <w:adjustRightInd w:val="0"/>
              <w:ind w:right="-102" w:hanging="114"/>
              <w:jc w:val="both"/>
              <w:rPr>
                <w:rFonts w:ascii="Arial" w:hAnsi="Arial" w:cs="Arial"/>
                <w:bCs/>
                <w:sz w:val="14"/>
                <w:szCs w:val="14"/>
              </w:rPr>
            </w:pPr>
            <w:r w:rsidRPr="008E5ED8">
              <w:rPr>
                <w:rFonts w:ascii="Arial" w:hAnsi="Arial" w:cs="Arial"/>
                <w:bCs/>
                <w:sz w:val="14"/>
                <w:szCs w:val="14"/>
              </w:rPr>
              <w:t xml:space="preserve"> Diğer Kar Payı Giderleri  </w:t>
            </w:r>
          </w:p>
        </w:tc>
        <w:tc>
          <w:tcPr>
            <w:tcW w:w="850" w:type="dxa"/>
            <w:tcBorders>
              <w:left w:val="single" w:sz="4" w:space="0" w:color="auto"/>
              <w:right w:val="single" w:sz="4" w:space="0" w:color="auto"/>
            </w:tcBorders>
            <w:vAlign w:val="bottom"/>
          </w:tcPr>
          <w:p w:rsidR="00532C6B" w:rsidRPr="008E5ED8" w:rsidRDefault="00532C6B" w:rsidP="003E49A1">
            <w:pPr>
              <w:autoSpaceDE w:val="0"/>
              <w:autoSpaceDN w:val="0"/>
              <w:adjustRightInd w:val="0"/>
              <w:ind w:left="-42" w:right="-108"/>
              <w:jc w:val="right"/>
              <w:rPr>
                <w:rFonts w:ascii="Arial" w:hAnsi="Arial" w:cs="Arial"/>
                <w:bCs/>
                <w:sz w:val="14"/>
                <w:szCs w:val="14"/>
              </w:rPr>
            </w:pPr>
          </w:p>
        </w:tc>
        <w:tc>
          <w:tcPr>
            <w:tcW w:w="1141" w:type="dxa"/>
            <w:gridSpan w:val="2"/>
            <w:tcBorders>
              <w:left w:val="single" w:sz="4" w:space="0" w:color="auto"/>
              <w:right w:val="single" w:sz="4" w:space="0" w:color="auto"/>
            </w:tcBorders>
            <w:vAlign w:val="bottom"/>
          </w:tcPr>
          <w:p w:rsidR="00532C6B" w:rsidRPr="008E5ED8" w:rsidRDefault="00532C6B" w:rsidP="003111C0">
            <w:pPr>
              <w:autoSpaceDE w:val="0"/>
              <w:autoSpaceDN w:val="0"/>
              <w:adjustRightInd w:val="0"/>
              <w:ind w:left="-108" w:right="-28"/>
              <w:jc w:val="right"/>
              <w:rPr>
                <w:rFonts w:ascii="Arial" w:hAnsi="Arial" w:cs="Arial"/>
                <w:sz w:val="14"/>
                <w:szCs w:val="14"/>
              </w:rPr>
            </w:pPr>
            <w:r w:rsidRPr="008E5ED8">
              <w:rPr>
                <w:rFonts w:ascii="Arial" w:hAnsi="Arial" w:cs="Arial"/>
                <w:sz w:val="14"/>
                <w:szCs w:val="14"/>
              </w:rPr>
              <w:t>-</w:t>
            </w:r>
          </w:p>
        </w:tc>
        <w:tc>
          <w:tcPr>
            <w:tcW w:w="1269" w:type="dxa"/>
            <w:tcBorders>
              <w:left w:val="single" w:sz="4" w:space="0" w:color="auto"/>
              <w:right w:val="single" w:sz="4" w:space="0" w:color="auto"/>
            </w:tcBorders>
            <w:vAlign w:val="bottom"/>
          </w:tcPr>
          <w:p w:rsidR="00532C6B" w:rsidRPr="008E5ED8" w:rsidRDefault="00532C6B" w:rsidP="003111C0">
            <w:pPr>
              <w:autoSpaceDE w:val="0"/>
              <w:autoSpaceDN w:val="0"/>
              <w:adjustRightInd w:val="0"/>
              <w:ind w:left="-108" w:right="-28"/>
              <w:jc w:val="right"/>
              <w:rPr>
                <w:rFonts w:ascii="Arial" w:hAnsi="Arial" w:cs="Arial"/>
                <w:sz w:val="14"/>
                <w:szCs w:val="14"/>
              </w:rPr>
            </w:pPr>
            <w:r w:rsidRPr="008E5ED8">
              <w:rPr>
                <w:rFonts w:ascii="Arial" w:hAnsi="Arial" w:cs="Arial"/>
                <w:sz w:val="14"/>
                <w:szCs w:val="14"/>
              </w:rPr>
              <w:t>-</w:t>
            </w:r>
          </w:p>
        </w:tc>
      </w:tr>
      <w:tr w:rsidR="00532C6B" w:rsidRPr="008E5ED8" w:rsidTr="00BA70E9">
        <w:trPr>
          <w:trHeight w:val="113"/>
        </w:trPr>
        <w:tc>
          <w:tcPr>
            <w:tcW w:w="546" w:type="dxa"/>
            <w:tcBorders>
              <w:left w:val="single" w:sz="4" w:space="0" w:color="auto"/>
            </w:tcBorders>
          </w:tcPr>
          <w:p w:rsidR="00532C6B" w:rsidRPr="008E5ED8" w:rsidRDefault="00532C6B" w:rsidP="003E49A1">
            <w:pPr>
              <w:autoSpaceDE w:val="0"/>
              <w:autoSpaceDN w:val="0"/>
              <w:adjustRightInd w:val="0"/>
              <w:ind w:left="-108"/>
              <w:jc w:val="both"/>
              <w:rPr>
                <w:rFonts w:ascii="Arial" w:hAnsi="Arial" w:cs="Arial"/>
                <w:b/>
                <w:sz w:val="14"/>
                <w:szCs w:val="14"/>
              </w:rPr>
            </w:pPr>
            <w:r w:rsidRPr="008E5ED8">
              <w:rPr>
                <w:rFonts w:ascii="Arial" w:hAnsi="Arial" w:cs="Arial"/>
                <w:b/>
                <w:sz w:val="14"/>
                <w:szCs w:val="14"/>
              </w:rPr>
              <w:t>III.</w:t>
            </w:r>
          </w:p>
        </w:tc>
        <w:tc>
          <w:tcPr>
            <w:tcW w:w="5408" w:type="dxa"/>
            <w:tcBorders>
              <w:right w:val="single" w:sz="4" w:space="0" w:color="auto"/>
            </w:tcBorders>
          </w:tcPr>
          <w:p w:rsidR="00532C6B" w:rsidRPr="008E5ED8" w:rsidRDefault="00532C6B" w:rsidP="003E49A1">
            <w:pPr>
              <w:autoSpaceDE w:val="0"/>
              <w:autoSpaceDN w:val="0"/>
              <w:adjustRightInd w:val="0"/>
              <w:ind w:right="-102" w:hanging="114"/>
              <w:jc w:val="both"/>
              <w:rPr>
                <w:rFonts w:ascii="Arial" w:hAnsi="Arial" w:cs="Arial"/>
                <w:b/>
                <w:sz w:val="14"/>
                <w:szCs w:val="14"/>
              </w:rPr>
            </w:pPr>
            <w:r w:rsidRPr="008E5ED8">
              <w:rPr>
                <w:rFonts w:ascii="Arial" w:hAnsi="Arial" w:cs="Arial"/>
                <w:b/>
                <w:sz w:val="14"/>
                <w:szCs w:val="14"/>
              </w:rPr>
              <w:t xml:space="preserve"> NET KAR PAYI GELİRİ/GİDERİ [ I - II ]</w:t>
            </w:r>
          </w:p>
        </w:tc>
        <w:tc>
          <w:tcPr>
            <w:tcW w:w="850" w:type="dxa"/>
            <w:tcBorders>
              <w:left w:val="single" w:sz="4" w:space="0" w:color="auto"/>
              <w:right w:val="single" w:sz="4" w:space="0" w:color="auto"/>
            </w:tcBorders>
            <w:vAlign w:val="bottom"/>
          </w:tcPr>
          <w:p w:rsidR="00532C6B" w:rsidRPr="008E5ED8" w:rsidRDefault="00532C6B" w:rsidP="003E49A1">
            <w:pPr>
              <w:autoSpaceDE w:val="0"/>
              <w:autoSpaceDN w:val="0"/>
              <w:adjustRightInd w:val="0"/>
              <w:ind w:left="-42" w:right="-108"/>
              <w:jc w:val="right"/>
              <w:rPr>
                <w:rFonts w:ascii="Arial" w:hAnsi="Arial" w:cs="Arial"/>
                <w:bCs/>
                <w:sz w:val="14"/>
                <w:szCs w:val="14"/>
              </w:rPr>
            </w:pPr>
          </w:p>
        </w:tc>
        <w:tc>
          <w:tcPr>
            <w:tcW w:w="1141" w:type="dxa"/>
            <w:gridSpan w:val="2"/>
            <w:tcBorders>
              <w:left w:val="single" w:sz="4" w:space="0" w:color="auto"/>
              <w:right w:val="single" w:sz="4" w:space="0" w:color="auto"/>
            </w:tcBorders>
            <w:vAlign w:val="bottom"/>
          </w:tcPr>
          <w:p w:rsidR="00532C6B" w:rsidRPr="008E5ED8" w:rsidRDefault="00532C6B" w:rsidP="003111C0">
            <w:pPr>
              <w:autoSpaceDE w:val="0"/>
              <w:autoSpaceDN w:val="0"/>
              <w:adjustRightInd w:val="0"/>
              <w:ind w:left="-108" w:right="-28"/>
              <w:jc w:val="right"/>
              <w:rPr>
                <w:rFonts w:ascii="Arial" w:hAnsi="Arial" w:cs="Arial"/>
                <w:b/>
                <w:sz w:val="14"/>
                <w:szCs w:val="14"/>
              </w:rPr>
            </w:pPr>
            <w:r w:rsidRPr="008E5ED8">
              <w:rPr>
                <w:rFonts w:ascii="Arial" w:hAnsi="Arial" w:cs="Arial"/>
                <w:b/>
                <w:sz w:val="14"/>
                <w:szCs w:val="14"/>
              </w:rPr>
              <w:t>485.898</w:t>
            </w:r>
          </w:p>
        </w:tc>
        <w:tc>
          <w:tcPr>
            <w:tcW w:w="1269" w:type="dxa"/>
            <w:tcBorders>
              <w:left w:val="single" w:sz="4" w:space="0" w:color="auto"/>
              <w:right w:val="single" w:sz="4" w:space="0" w:color="auto"/>
            </w:tcBorders>
            <w:vAlign w:val="bottom"/>
          </w:tcPr>
          <w:p w:rsidR="00532C6B" w:rsidRPr="008E5ED8" w:rsidRDefault="00532C6B" w:rsidP="003111C0">
            <w:pPr>
              <w:autoSpaceDE w:val="0"/>
              <w:autoSpaceDN w:val="0"/>
              <w:adjustRightInd w:val="0"/>
              <w:ind w:left="-108" w:right="-28"/>
              <w:jc w:val="right"/>
              <w:rPr>
                <w:rFonts w:ascii="Arial" w:hAnsi="Arial" w:cs="Arial"/>
                <w:b/>
                <w:sz w:val="14"/>
                <w:szCs w:val="14"/>
              </w:rPr>
            </w:pPr>
            <w:r w:rsidRPr="008E5ED8">
              <w:rPr>
                <w:rFonts w:ascii="Arial" w:hAnsi="Arial" w:cs="Arial"/>
                <w:b/>
                <w:sz w:val="14"/>
                <w:szCs w:val="14"/>
              </w:rPr>
              <w:t>385.648</w:t>
            </w:r>
          </w:p>
        </w:tc>
      </w:tr>
      <w:tr w:rsidR="00532C6B" w:rsidRPr="008E5ED8" w:rsidTr="00BA70E9">
        <w:trPr>
          <w:trHeight w:val="113"/>
        </w:trPr>
        <w:tc>
          <w:tcPr>
            <w:tcW w:w="546" w:type="dxa"/>
            <w:tcBorders>
              <w:left w:val="single" w:sz="4" w:space="0" w:color="auto"/>
            </w:tcBorders>
          </w:tcPr>
          <w:p w:rsidR="00532C6B" w:rsidRPr="008E5ED8" w:rsidRDefault="00532C6B" w:rsidP="003E49A1">
            <w:pPr>
              <w:autoSpaceDE w:val="0"/>
              <w:autoSpaceDN w:val="0"/>
              <w:adjustRightInd w:val="0"/>
              <w:ind w:left="-108"/>
              <w:jc w:val="both"/>
              <w:rPr>
                <w:rFonts w:ascii="Arial" w:hAnsi="Arial" w:cs="Arial"/>
                <w:b/>
                <w:sz w:val="14"/>
                <w:szCs w:val="14"/>
              </w:rPr>
            </w:pPr>
            <w:r w:rsidRPr="008E5ED8">
              <w:rPr>
                <w:rFonts w:ascii="Arial" w:hAnsi="Arial" w:cs="Arial"/>
                <w:b/>
                <w:sz w:val="14"/>
                <w:szCs w:val="14"/>
              </w:rPr>
              <w:t>IV.</w:t>
            </w:r>
          </w:p>
        </w:tc>
        <w:tc>
          <w:tcPr>
            <w:tcW w:w="5408" w:type="dxa"/>
            <w:tcBorders>
              <w:right w:val="single" w:sz="4" w:space="0" w:color="auto"/>
            </w:tcBorders>
          </w:tcPr>
          <w:p w:rsidR="00532C6B" w:rsidRPr="008E5ED8" w:rsidRDefault="00532C6B" w:rsidP="003E49A1">
            <w:pPr>
              <w:autoSpaceDE w:val="0"/>
              <w:autoSpaceDN w:val="0"/>
              <w:adjustRightInd w:val="0"/>
              <w:ind w:right="-102" w:hanging="114"/>
              <w:jc w:val="both"/>
              <w:rPr>
                <w:rFonts w:ascii="Arial" w:hAnsi="Arial" w:cs="Arial"/>
                <w:b/>
                <w:sz w:val="14"/>
                <w:szCs w:val="14"/>
              </w:rPr>
            </w:pPr>
            <w:r w:rsidRPr="008E5ED8">
              <w:rPr>
                <w:rFonts w:ascii="Arial" w:hAnsi="Arial" w:cs="Arial"/>
                <w:b/>
                <w:sz w:val="14"/>
                <w:szCs w:val="14"/>
              </w:rPr>
              <w:t xml:space="preserve"> NET ÜCRET VE KOMİSYON GELİRLERİ/GİDERLERİ</w:t>
            </w:r>
          </w:p>
        </w:tc>
        <w:tc>
          <w:tcPr>
            <w:tcW w:w="850" w:type="dxa"/>
            <w:tcBorders>
              <w:left w:val="single" w:sz="4" w:space="0" w:color="auto"/>
              <w:right w:val="single" w:sz="4" w:space="0" w:color="auto"/>
            </w:tcBorders>
            <w:vAlign w:val="bottom"/>
          </w:tcPr>
          <w:p w:rsidR="00532C6B" w:rsidRPr="008E5ED8" w:rsidRDefault="00532C6B" w:rsidP="003E49A1">
            <w:pPr>
              <w:autoSpaceDE w:val="0"/>
              <w:autoSpaceDN w:val="0"/>
              <w:adjustRightInd w:val="0"/>
              <w:ind w:left="-42" w:right="-108"/>
              <w:jc w:val="right"/>
              <w:rPr>
                <w:rFonts w:ascii="Arial" w:hAnsi="Arial" w:cs="Arial"/>
                <w:bCs/>
                <w:sz w:val="14"/>
                <w:szCs w:val="14"/>
              </w:rPr>
            </w:pPr>
          </w:p>
        </w:tc>
        <w:tc>
          <w:tcPr>
            <w:tcW w:w="1141" w:type="dxa"/>
            <w:gridSpan w:val="2"/>
            <w:tcBorders>
              <w:left w:val="single" w:sz="4" w:space="0" w:color="auto"/>
              <w:right w:val="single" w:sz="4" w:space="0" w:color="auto"/>
            </w:tcBorders>
            <w:vAlign w:val="bottom"/>
          </w:tcPr>
          <w:p w:rsidR="00532C6B" w:rsidRPr="008E5ED8" w:rsidRDefault="00532C6B" w:rsidP="003111C0">
            <w:pPr>
              <w:autoSpaceDE w:val="0"/>
              <w:autoSpaceDN w:val="0"/>
              <w:adjustRightInd w:val="0"/>
              <w:ind w:left="-108" w:right="-28"/>
              <w:jc w:val="right"/>
              <w:rPr>
                <w:rFonts w:ascii="Arial" w:hAnsi="Arial" w:cs="Arial"/>
                <w:b/>
                <w:sz w:val="14"/>
                <w:szCs w:val="14"/>
              </w:rPr>
            </w:pPr>
            <w:r w:rsidRPr="008E5ED8">
              <w:rPr>
                <w:rFonts w:ascii="Arial" w:hAnsi="Arial" w:cs="Arial"/>
                <w:b/>
                <w:sz w:val="14"/>
                <w:szCs w:val="14"/>
              </w:rPr>
              <w:t>113.353</w:t>
            </w:r>
          </w:p>
        </w:tc>
        <w:tc>
          <w:tcPr>
            <w:tcW w:w="1269" w:type="dxa"/>
            <w:tcBorders>
              <w:left w:val="single" w:sz="4" w:space="0" w:color="auto"/>
              <w:right w:val="single" w:sz="4" w:space="0" w:color="auto"/>
            </w:tcBorders>
            <w:vAlign w:val="bottom"/>
          </w:tcPr>
          <w:p w:rsidR="00532C6B" w:rsidRPr="008E5ED8" w:rsidRDefault="00532C6B" w:rsidP="003111C0">
            <w:pPr>
              <w:autoSpaceDE w:val="0"/>
              <w:autoSpaceDN w:val="0"/>
              <w:adjustRightInd w:val="0"/>
              <w:ind w:left="-108" w:right="-28"/>
              <w:jc w:val="right"/>
              <w:rPr>
                <w:rFonts w:ascii="Arial" w:hAnsi="Arial" w:cs="Arial"/>
                <w:b/>
                <w:sz w:val="14"/>
                <w:szCs w:val="14"/>
              </w:rPr>
            </w:pPr>
            <w:r w:rsidRPr="008E5ED8">
              <w:rPr>
                <w:rFonts w:ascii="Arial" w:hAnsi="Arial" w:cs="Arial"/>
                <w:b/>
                <w:sz w:val="14"/>
                <w:szCs w:val="14"/>
              </w:rPr>
              <w:t>90.332</w:t>
            </w:r>
          </w:p>
        </w:tc>
      </w:tr>
      <w:tr w:rsidR="00532C6B" w:rsidRPr="008E5ED8" w:rsidTr="00BA70E9">
        <w:trPr>
          <w:trHeight w:val="113"/>
        </w:trPr>
        <w:tc>
          <w:tcPr>
            <w:tcW w:w="546" w:type="dxa"/>
            <w:tcBorders>
              <w:left w:val="single" w:sz="4" w:space="0" w:color="auto"/>
            </w:tcBorders>
          </w:tcPr>
          <w:p w:rsidR="00532C6B" w:rsidRPr="008E5ED8" w:rsidRDefault="00532C6B" w:rsidP="003E49A1">
            <w:pPr>
              <w:autoSpaceDE w:val="0"/>
              <w:autoSpaceDN w:val="0"/>
              <w:adjustRightInd w:val="0"/>
              <w:ind w:left="-108"/>
              <w:jc w:val="both"/>
              <w:rPr>
                <w:rFonts w:ascii="Arial" w:hAnsi="Arial" w:cs="Arial"/>
                <w:bCs/>
                <w:sz w:val="14"/>
                <w:szCs w:val="14"/>
              </w:rPr>
            </w:pPr>
            <w:r w:rsidRPr="008E5ED8">
              <w:rPr>
                <w:rFonts w:ascii="Arial" w:hAnsi="Arial" w:cs="Arial"/>
                <w:bCs/>
                <w:sz w:val="14"/>
                <w:szCs w:val="14"/>
              </w:rPr>
              <w:t>4.1</w:t>
            </w:r>
          </w:p>
        </w:tc>
        <w:tc>
          <w:tcPr>
            <w:tcW w:w="5408" w:type="dxa"/>
            <w:tcBorders>
              <w:right w:val="single" w:sz="4" w:space="0" w:color="auto"/>
            </w:tcBorders>
          </w:tcPr>
          <w:p w:rsidR="00532C6B" w:rsidRPr="008E5ED8" w:rsidRDefault="00532C6B" w:rsidP="003E49A1">
            <w:pPr>
              <w:autoSpaceDE w:val="0"/>
              <w:autoSpaceDN w:val="0"/>
              <w:adjustRightInd w:val="0"/>
              <w:ind w:right="-102" w:hanging="114"/>
              <w:jc w:val="both"/>
              <w:rPr>
                <w:rFonts w:ascii="Arial" w:hAnsi="Arial" w:cs="Arial"/>
                <w:bCs/>
                <w:sz w:val="14"/>
                <w:szCs w:val="14"/>
              </w:rPr>
            </w:pPr>
            <w:r w:rsidRPr="008E5ED8">
              <w:rPr>
                <w:rFonts w:ascii="Arial" w:hAnsi="Arial" w:cs="Arial"/>
                <w:bCs/>
                <w:sz w:val="14"/>
                <w:szCs w:val="14"/>
              </w:rPr>
              <w:t xml:space="preserve"> Alınan Ücret ve Komisyonlar</w:t>
            </w:r>
          </w:p>
        </w:tc>
        <w:tc>
          <w:tcPr>
            <w:tcW w:w="850" w:type="dxa"/>
            <w:tcBorders>
              <w:left w:val="single" w:sz="4" w:space="0" w:color="auto"/>
              <w:right w:val="single" w:sz="4" w:space="0" w:color="auto"/>
            </w:tcBorders>
            <w:vAlign w:val="bottom"/>
          </w:tcPr>
          <w:p w:rsidR="00532C6B" w:rsidRPr="008E5ED8" w:rsidRDefault="00532C6B" w:rsidP="003E49A1">
            <w:pPr>
              <w:autoSpaceDE w:val="0"/>
              <w:autoSpaceDN w:val="0"/>
              <w:adjustRightInd w:val="0"/>
              <w:ind w:left="-42" w:right="-108"/>
              <w:jc w:val="right"/>
              <w:rPr>
                <w:rFonts w:ascii="Arial" w:hAnsi="Arial" w:cs="Arial"/>
                <w:bCs/>
                <w:sz w:val="14"/>
                <w:szCs w:val="14"/>
              </w:rPr>
            </w:pPr>
          </w:p>
        </w:tc>
        <w:tc>
          <w:tcPr>
            <w:tcW w:w="1141" w:type="dxa"/>
            <w:gridSpan w:val="2"/>
            <w:tcBorders>
              <w:left w:val="single" w:sz="4" w:space="0" w:color="auto"/>
              <w:right w:val="single" w:sz="4" w:space="0" w:color="auto"/>
            </w:tcBorders>
            <w:vAlign w:val="bottom"/>
          </w:tcPr>
          <w:p w:rsidR="00532C6B" w:rsidRPr="008E5ED8" w:rsidRDefault="00532C6B" w:rsidP="003111C0">
            <w:pPr>
              <w:autoSpaceDE w:val="0"/>
              <w:autoSpaceDN w:val="0"/>
              <w:adjustRightInd w:val="0"/>
              <w:ind w:left="-108" w:right="-28"/>
              <w:jc w:val="right"/>
              <w:rPr>
                <w:rFonts w:ascii="Arial" w:hAnsi="Arial" w:cs="Arial"/>
                <w:sz w:val="14"/>
                <w:szCs w:val="14"/>
              </w:rPr>
            </w:pPr>
            <w:r w:rsidRPr="008E5ED8">
              <w:rPr>
                <w:rFonts w:ascii="Arial" w:hAnsi="Arial" w:cs="Arial"/>
                <w:sz w:val="14"/>
                <w:szCs w:val="14"/>
              </w:rPr>
              <w:t>135.585</w:t>
            </w:r>
          </w:p>
        </w:tc>
        <w:tc>
          <w:tcPr>
            <w:tcW w:w="1269" w:type="dxa"/>
            <w:tcBorders>
              <w:left w:val="single" w:sz="4" w:space="0" w:color="auto"/>
              <w:right w:val="single" w:sz="4" w:space="0" w:color="auto"/>
            </w:tcBorders>
            <w:vAlign w:val="bottom"/>
          </w:tcPr>
          <w:p w:rsidR="00532C6B" w:rsidRPr="008E5ED8" w:rsidRDefault="00532C6B" w:rsidP="003111C0">
            <w:pPr>
              <w:autoSpaceDE w:val="0"/>
              <w:autoSpaceDN w:val="0"/>
              <w:adjustRightInd w:val="0"/>
              <w:ind w:left="-108" w:right="-28"/>
              <w:jc w:val="right"/>
              <w:rPr>
                <w:rFonts w:ascii="Arial" w:hAnsi="Arial" w:cs="Arial"/>
                <w:sz w:val="14"/>
                <w:szCs w:val="14"/>
              </w:rPr>
            </w:pPr>
            <w:r w:rsidRPr="008E5ED8">
              <w:rPr>
                <w:rFonts w:ascii="Arial" w:hAnsi="Arial" w:cs="Arial"/>
                <w:sz w:val="14"/>
                <w:szCs w:val="14"/>
              </w:rPr>
              <w:t>110.625</w:t>
            </w:r>
          </w:p>
        </w:tc>
      </w:tr>
      <w:tr w:rsidR="00532C6B" w:rsidRPr="008E5ED8" w:rsidTr="00BA70E9">
        <w:trPr>
          <w:trHeight w:val="113"/>
        </w:trPr>
        <w:tc>
          <w:tcPr>
            <w:tcW w:w="546" w:type="dxa"/>
            <w:tcBorders>
              <w:left w:val="single" w:sz="4" w:space="0" w:color="auto"/>
            </w:tcBorders>
          </w:tcPr>
          <w:p w:rsidR="00532C6B" w:rsidRPr="008E5ED8" w:rsidRDefault="00532C6B" w:rsidP="003E49A1">
            <w:pPr>
              <w:autoSpaceDE w:val="0"/>
              <w:autoSpaceDN w:val="0"/>
              <w:adjustRightInd w:val="0"/>
              <w:ind w:left="-108"/>
              <w:jc w:val="both"/>
              <w:rPr>
                <w:rFonts w:ascii="Arial" w:hAnsi="Arial" w:cs="Arial"/>
                <w:bCs/>
                <w:sz w:val="14"/>
                <w:szCs w:val="14"/>
              </w:rPr>
            </w:pPr>
            <w:r w:rsidRPr="008E5ED8">
              <w:rPr>
                <w:rFonts w:ascii="Arial" w:hAnsi="Arial" w:cs="Arial"/>
                <w:bCs/>
                <w:sz w:val="14"/>
                <w:szCs w:val="14"/>
              </w:rPr>
              <w:t>4.1.1</w:t>
            </w:r>
          </w:p>
        </w:tc>
        <w:tc>
          <w:tcPr>
            <w:tcW w:w="5408" w:type="dxa"/>
            <w:tcBorders>
              <w:right w:val="single" w:sz="4" w:space="0" w:color="auto"/>
            </w:tcBorders>
          </w:tcPr>
          <w:p w:rsidR="00532C6B" w:rsidRPr="008E5ED8" w:rsidRDefault="00532C6B" w:rsidP="003E49A1">
            <w:pPr>
              <w:autoSpaceDE w:val="0"/>
              <w:autoSpaceDN w:val="0"/>
              <w:adjustRightInd w:val="0"/>
              <w:ind w:right="-102" w:hanging="114"/>
              <w:jc w:val="both"/>
              <w:rPr>
                <w:rFonts w:ascii="Arial" w:hAnsi="Arial" w:cs="Arial"/>
                <w:bCs/>
                <w:sz w:val="14"/>
                <w:szCs w:val="14"/>
              </w:rPr>
            </w:pPr>
            <w:r w:rsidRPr="008E5ED8">
              <w:rPr>
                <w:rFonts w:ascii="Arial" w:hAnsi="Arial" w:cs="Arial"/>
                <w:bCs/>
                <w:sz w:val="14"/>
                <w:szCs w:val="14"/>
              </w:rPr>
              <w:t xml:space="preserve"> Gayri Nakdi Kredilerden</w:t>
            </w:r>
          </w:p>
        </w:tc>
        <w:tc>
          <w:tcPr>
            <w:tcW w:w="850" w:type="dxa"/>
            <w:tcBorders>
              <w:left w:val="single" w:sz="4" w:space="0" w:color="auto"/>
              <w:right w:val="single" w:sz="4" w:space="0" w:color="auto"/>
            </w:tcBorders>
            <w:vAlign w:val="bottom"/>
          </w:tcPr>
          <w:p w:rsidR="00532C6B" w:rsidRPr="008E5ED8" w:rsidRDefault="00532C6B" w:rsidP="003E49A1">
            <w:pPr>
              <w:autoSpaceDE w:val="0"/>
              <w:autoSpaceDN w:val="0"/>
              <w:adjustRightInd w:val="0"/>
              <w:ind w:left="-42" w:right="-108"/>
              <w:jc w:val="right"/>
              <w:rPr>
                <w:rFonts w:ascii="Arial" w:hAnsi="Arial" w:cs="Arial"/>
                <w:bCs/>
                <w:sz w:val="14"/>
                <w:szCs w:val="14"/>
              </w:rPr>
            </w:pPr>
          </w:p>
        </w:tc>
        <w:tc>
          <w:tcPr>
            <w:tcW w:w="1141" w:type="dxa"/>
            <w:gridSpan w:val="2"/>
            <w:tcBorders>
              <w:left w:val="single" w:sz="4" w:space="0" w:color="auto"/>
              <w:right w:val="single" w:sz="4" w:space="0" w:color="auto"/>
            </w:tcBorders>
            <w:vAlign w:val="bottom"/>
          </w:tcPr>
          <w:p w:rsidR="00532C6B" w:rsidRPr="008E5ED8" w:rsidRDefault="00532C6B" w:rsidP="003111C0">
            <w:pPr>
              <w:autoSpaceDE w:val="0"/>
              <w:autoSpaceDN w:val="0"/>
              <w:adjustRightInd w:val="0"/>
              <w:ind w:left="-108" w:right="-28"/>
              <w:jc w:val="right"/>
              <w:rPr>
                <w:rFonts w:ascii="Arial" w:hAnsi="Arial" w:cs="Arial"/>
                <w:sz w:val="14"/>
                <w:szCs w:val="14"/>
              </w:rPr>
            </w:pPr>
            <w:r w:rsidRPr="008E5ED8">
              <w:rPr>
                <w:rFonts w:ascii="Arial" w:hAnsi="Arial" w:cs="Arial"/>
                <w:sz w:val="14"/>
                <w:szCs w:val="14"/>
              </w:rPr>
              <w:t>77.846</w:t>
            </w:r>
          </w:p>
        </w:tc>
        <w:tc>
          <w:tcPr>
            <w:tcW w:w="1269" w:type="dxa"/>
            <w:tcBorders>
              <w:left w:val="single" w:sz="4" w:space="0" w:color="auto"/>
              <w:right w:val="single" w:sz="4" w:space="0" w:color="auto"/>
            </w:tcBorders>
            <w:vAlign w:val="bottom"/>
          </w:tcPr>
          <w:p w:rsidR="00532C6B" w:rsidRPr="008E5ED8" w:rsidRDefault="00532C6B" w:rsidP="003111C0">
            <w:pPr>
              <w:autoSpaceDE w:val="0"/>
              <w:autoSpaceDN w:val="0"/>
              <w:adjustRightInd w:val="0"/>
              <w:ind w:left="-108" w:right="-28"/>
              <w:jc w:val="right"/>
              <w:rPr>
                <w:rFonts w:ascii="Arial" w:hAnsi="Arial" w:cs="Arial"/>
                <w:sz w:val="14"/>
                <w:szCs w:val="14"/>
              </w:rPr>
            </w:pPr>
            <w:r w:rsidRPr="008E5ED8">
              <w:rPr>
                <w:rFonts w:ascii="Arial" w:hAnsi="Arial" w:cs="Arial"/>
                <w:sz w:val="14"/>
                <w:szCs w:val="14"/>
              </w:rPr>
              <w:t>59.740</w:t>
            </w:r>
          </w:p>
        </w:tc>
      </w:tr>
      <w:tr w:rsidR="00532C6B" w:rsidRPr="008E5ED8" w:rsidTr="00BA70E9">
        <w:trPr>
          <w:trHeight w:val="113"/>
        </w:trPr>
        <w:tc>
          <w:tcPr>
            <w:tcW w:w="546" w:type="dxa"/>
            <w:tcBorders>
              <w:left w:val="single" w:sz="4" w:space="0" w:color="auto"/>
            </w:tcBorders>
          </w:tcPr>
          <w:p w:rsidR="00532C6B" w:rsidRPr="008E5ED8" w:rsidRDefault="00532C6B" w:rsidP="003E49A1">
            <w:pPr>
              <w:autoSpaceDE w:val="0"/>
              <w:autoSpaceDN w:val="0"/>
              <w:adjustRightInd w:val="0"/>
              <w:ind w:left="-108"/>
              <w:jc w:val="both"/>
              <w:rPr>
                <w:rFonts w:ascii="Arial" w:hAnsi="Arial" w:cs="Arial"/>
                <w:bCs/>
                <w:sz w:val="14"/>
                <w:szCs w:val="14"/>
              </w:rPr>
            </w:pPr>
            <w:r w:rsidRPr="008E5ED8">
              <w:rPr>
                <w:rFonts w:ascii="Arial" w:hAnsi="Arial" w:cs="Arial"/>
                <w:bCs/>
                <w:sz w:val="14"/>
                <w:szCs w:val="14"/>
              </w:rPr>
              <w:t>4.1.2</w:t>
            </w:r>
          </w:p>
        </w:tc>
        <w:tc>
          <w:tcPr>
            <w:tcW w:w="5408" w:type="dxa"/>
            <w:tcBorders>
              <w:right w:val="single" w:sz="4" w:space="0" w:color="auto"/>
            </w:tcBorders>
          </w:tcPr>
          <w:p w:rsidR="00532C6B" w:rsidRPr="008E5ED8" w:rsidRDefault="00532C6B" w:rsidP="003E49A1">
            <w:pPr>
              <w:autoSpaceDE w:val="0"/>
              <w:autoSpaceDN w:val="0"/>
              <w:adjustRightInd w:val="0"/>
              <w:ind w:right="-102" w:hanging="114"/>
              <w:jc w:val="both"/>
              <w:rPr>
                <w:rFonts w:ascii="Arial" w:hAnsi="Arial" w:cs="Arial"/>
                <w:bCs/>
                <w:sz w:val="14"/>
                <w:szCs w:val="14"/>
              </w:rPr>
            </w:pPr>
            <w:r w:rsidRPr="008E5ED8">
              <w:rPr>
                <w:rFonts w:ascii="Arial" w:hAnsi="Arial" w:cs="Arial"/>
                <w:bCs/>
                <w:sz w:val="14"/>
                <w:szCs w:val="14"/>
              </w:rPr>
              <w:t xml:space="preserve"> Diğer</w:t>
            </w:r>
          </w:p>
        </w:tc>
        <w:tc>
          <w:tcPr>
            <w:tcW w:w="850" w:type="dxa"/>
            <w:tcBorders>
              <w:left w:val="single" w:sz="4" w:space="0" w:color="auto"/>
              <w:right w:val="single" w:sz="4" w:space="0" w:color="auto"/>
            </w:tcBorders>
            <w:vAlign w:val="bottom"/>
          </w:tcPr>
          <w:p w:rsidR="00532C6B" w:rsidRPr="008E5ED8" w:rsidRDefault="00532C6B" w:rsidP="003E49A1">
            <w:pPr>
              <w:autoSpaceDE w:val="0"/>
              <w:autoSpaceDN w:val="0"/>
              <w:adjustRightInd w:val="0"/>
              <w:ind w:left="-42" w:right="-108"/>
              <w:jc w:val="center"/>
              <w:rPr>
                <w:rFonts w:ascii="Arial" w:hAnsi="Arial" w:cs="Arial"/>
                <w:b/>
                <w:bCs/>
                <w:sz w:val="14"/>
                <w:szCs w:val="14"/>
              </w:rPr>
            </w:pPr>
            <w:r w:rsidRPr="008E5ED8">
              <w:rPr>
                <w:rFonts w:ascii="Arial" w:hAnsi="Arial" w:cs="Arial"/>
                <w:b/>
                <w:bCs/>
                <w:sz w:val="14"/>
                <w:szCs w:val="14"/>
              </w:rPr>
              <w:t>(12)</w:t>
            </w:r>
          </w:p>
        </w:tc>
        <w:tc>
          <w:tcPr>
            <w:tcW w:w="1141" w:type="dxa"/>
            <w:gridSpan w:val="2"/>
            <w:tcBorders>
              <w:left w:val="single" w:sz="4" w:space="0" w:color="auto"/>
              <w:right w:val="single" w:sz="4" w:space="0" w:color="auto"/>
            </w:tcBorders>
            <w:vAlign w:val="bottom"/>
          </w:tcPr>
          <w:p w:rsidR="00532C6B" w:rsidRPr="008E5ED8" w:rsidRDefault="00532C6B" w:rsidP="003111C0">
            <w:pPr>
              <w:autoSpaceDE w:val="0"/>
              <w:autoSpaceDN w:val="0"/>
              <w:adjustRightInd w:val="0"/>
              <w:ind w:left="-108" w:right="-28"/>
              <w:jc w:val="right"/>
              <w:rPr>
                <w:rFonts w:ascii="Arial" w:hAnsi="Arial" w:cs="Arial"/>
                <w:sz w:val="14"/>
                <w:szCs w:val="14"/>
              </w:rPr>
            </w:pPr>
            <w:r w:rsidRPr="008E5ED8">
              <w:rPr>
                <w:rFonts w:ascii="Arial" w:hAnsi="Arial" w:cs="Arial"/>
                <w:sz w:val="14"/>
                <w:szCs w:val="14"/>
              </w:rPr>
              <w:t>57.739</w:t>
            </w:r>
          </w:p>
        </w:tc>
        <w:tc>
          <w:tcPr>
            <w:tcW w:w="1269" w:type="dxa"/>
            <w:tcBorders>
              <w:left w:val="single" w:sz="4" w:space="0" w:color="auto"/>
              <w:right w:val="single" w:sz="4" w:space="0" w:color="auto"/>
            </w:tcBorders>
            <w:vAlign w:val="bottom"/>
          </w:tcPr>
          <w:p w:rsidR="00532C6B" w:rsidRPr="008E5ED8" w:rsidRDefault="00532C6B" w:rsidP="003111C0">
            <w:pPr>
              <w:autoSpaceDE w:val="0"/>
              <w:autoSpaceDN w:val="0"/>
              <w:adjustRightInd w:val="0"/>
              <w:ind w:left="-108" w:right="-28"/>
              <w:jc w:val="right"/>
              <w:rPr>
                <w:rFonts w:ascii="Arial" w:hAnsi="Arial" w:cs="Arial"/>
                <w:sz w:val="14"/>
                <w:szCs w:val="14"/>
              </w:rPr>
            </w:pPr>
            <w:r w:rsidRPr="008E5ED8">
              <w:rPr>
                <w:rFonts w:ascii="Arial" w:hAnsi="Arial" w:cs="Arial"/>
                <w:sz w:val="14"/>
                <w:szCs w:val="14"/>
              </w:rPr>
              <w:t>50.885</w:t>
            </w:r>
          </w:p>
        </w:tc>
      </w:tr>
      <w:tr w:rsidR="00532C6B" w:rsidRPr="008E5ED8" w:rsidTr="00BA70E9">
        <w:trPr>
          <w:trHeight w:val="113"/>
        </w:trPr>
        <w:tc>
          <w:tcPr>
            <w:tcW w:w="546" w:type="dxa"/>
            <w:tcBorders>
              <w:left w:val="single" w:sz="4" w:space="0" w:color="auto"/>
            </w:tcBorders>
          </w:tcPr>
          <w:p w:rsidR="00532C6B" w:rsidRPr="008E5ED8" w:rsidRDefault="00532C6B" w:rsidP="003E49A1">
            <w:pPr>
              <w:autoSpaceDE w:val="0"/>
              <w:autoSpaceDN w:val="0"/>
              <w:adjustRightInd w:val="0"/>
              <w:ind w:left="-108"/>
              <w:jc w:val="both"/>
              <w:rPr>
                <w:rFonts w:ascii="Arial" w:hAnsi="Arial" w:cs="Arial"/>
                <w:bCs/>
                <w:sz w:val="14"/>
                <w:szCs w:val="14"/>
              </w:rPr>
            </w:pPr>
            <w:r w:rsidRPr="008E5ED8">
              <w:rPr>
                <w:rFonts w:ascii="Arial" w:hAnsi="Arial" w:cs="Arial"/>
                <w:bCs/>
                <w:sz w:val="14"/>
                <w:szCs w:val="14"/>
              </w:rPr>
              <w:t>4.2</w:t>
            </w:r>
          </w:p>
        </w:tc>
        <w:tc>
          <w:tcPr>
            <w:tcW w:w="5408" w:type="dxa"/>
            <w:tcBorders>
              <w:right w:val="single" w:sz="4" w:space="0" w:color="auto"/>
            </w:tcBorders>
          </w:tcPr>
          <w:p w:rsidR="00532C6B" w:rsidRPr="008E5ED8" w:rsidRDefault="00532C6B" w:rsidP="003E49A1">
            <w:pPr>
              <w:autoSpaceDE w:val="0"/>
              <w:autoSpaceDN w:val="0"/>
              <w:adjustRightInd w:val="0"/>
              <w:ind w:right="-102" w:hanging="114"/>
              <w:jc w:val="both"/>
              <w:rPr>
                <w:rFonts w:ascii="Arial" w:hAnsi="Arial" w:cs="Arial"/>
                <w:bCs/>
                <w:sz w:val="14"/>
                <w:szCs w:val="14"/>
              </w:rPr>
            </w:pPr>
            <w:r w:rsidRPr="008E5ED8">
              <w:rPr>
                <w:rFonts w:ascii="Arial" w:hAnsi="Arial" w:cs="Arial"/>
                <w:bCs/>
                <w:sz w:val="14"/>
                <w:szCs w:val="14"/>
              </w:rPr>
              <w:t xml:space="preserve"> Verilen Ücret Ve Komisyonlar</w:t>
            </w:r>
          </w:p>
        </w:tc>
        <w:tc>
          <w:tcPr>
            <w:tcW w:w="850" w:type="dxa"/>
            <w:tcBorders>
              <w:left w:val="single" w:sz="4" w:space="0" w:color="auto"/>
              <w:right w:val="single" w:sz="4" w:space="0" w:color="auto"/>
            </w:tcBorders>
            <w:vAlign w:val="bottom"/>
          </w:tcPr>
          <w:p w:rsidR="00532C6B" w:rsidRPr="008E5ED8" w:rsidRDefault="00532C6B" w:rsidP="003E49A1">
            <w:pPr>
              <w:autoSpaceDE w:val="0"/>
              <w:autoSpaceDN w:val="0"/>
              <w:adjustRightInd w:val="0"/>
              <w:ind w:left="-42" w:right="-108"/>
              <w:jc w:val="right"/>
              <w:rPr>
                <w:rFonts w:ascii="Arial" w:hAnsi="Arial" w:cs="Arial"/>
                <w:bCs/>
                <w:sz w:val="14"/>
                <w:szCs w:val="14"/>
              </w:rPr>
            </w:pPr>
          </w:p>
        </w:tc>
        <w:tc>
          <w:tcPr>
            <w:tcW w:w="1141" w:type="dxa"/>
            <w:gridSpan w:val="2"/>
            <w:tcBorders>
              <w:left w:val="single" w:sz="4" w:space="0" w:color="auto"/>
              <w:right w:val="single" w:sz="4" w:space="0" w:color="auto"/>
            </w:tcBorders>
            <w:vAlign w:val="bottom"/>
          </w:tcPr>
          <w:p w:rsidR="00532C6B" w:rsidRPr="008E5ED8" w:rsidRDefault="00532C6B" w:rsidP="003111C0">
            <w:pPr>
              <w:autoSpaceDE w:val="0"/>
              <w:autoSpaceDN w:val="0"/>
              <w:adjustRightInd w:val="0"/>
              <w:ind w:left="-108" w:right="-28"/>
              <w:jc w:val="right"/>
              <w:rPr>
                <w:rFonts w:ascii="Arial" w:hAnsi="Arial" w:cs="Arial"/>
                <w:sz w:val="14"/>
                <w:szCs w:val="14"/>
              </w:rPr>
            </w:pPr>
            <w:r w:rsidRPr="008E5ED8">
              <w:rPr>
                <w:rFonts w:ascii="Arial" w:hAnsi="Arial" w:cs="Arial"/>
                <w:sz w:val="14"/>
                <w:szCs w:val="14"/>
              </w:rPr>
              <w:t>22.232</w:t>
            </w:r>
          </w:p>
        </w:tc>
        <w:tc>
          <w:tcPr>
            <w:tcW w:w="1269" w:type="dxa"/>
            <w:tcBorders>
              <w:left w:val="single" w:sz="4" w:space="0" w:color="auto"/>
              <w:right w:val="single" w:sz="4" w:space="0" w:color="auto"/>
            </w:tcBorders>
            <w:vAlign w:val="bottom"/>
          </w:tcPr>
          <w:p w:rsidR="00532C6B" w:rsidRPr="008E5ED8" w:rsidRDefault="00532C6B" w:rsidP="003111C0">
            <w:pPr>
              <w:autoSpaceDE w:val="0"/>
              <w:autoSpaceDN w:val="0"/>
              <w:adjustRightInd w:val="0"/>
              <w:ind w:left="-108" w:right="-28"/>
              <w:jc w:val="right"/>
              <w:rPr>
                <w:rFonts w:ascii="Arial" w:hAnsi="Arial" w:cs="Arial"/>
                <w:sz w:val="14"/>
                <w:szCs w:val="14"/>
              </w:rPr>
            </w:pPr>
            <w:r w:rsidRPr="008E5ED8">
              <w:rPr>
                <w:rFonts w:ascii="Arial" w:hAnsi="Arial" w:cs="Arial"/>
                <w:sz w:val="14"/>
                <w:szCs w:val="14"/>
              </w:rPr>
              <w:t>20.293</w:t>
            </w:r>
          </w:p>
        </w:tc>
      </w:tr>
      <w:tr w:rsidR="00532C6B" w:rsidRPr="008E5ED8" w:rsidTr="00BA70E9">
        <w:trPr>
          <w:trHeight w:val="113"/>
        </w:trPr>
        <w:tc>
          <w:tcPr>
            <w:tcW w:w="546" w:type="dxa"/>
            <w:tcBorders>
              <w:left w:val="single" w:sz="4" w:space="0" w:color="auto"/>
            </w:tcBorders>
          </w:tcPr>
          <w:p w:rsidR="00532C6B" w:rsidRPr="008E5ED8" w:rsidRDefault="00532C6B" w:rsidP="003E49A1">
            <w:pPr>
              <w:autoSpaceDE w:val="0"/>
              <w:autoSpaceDN w:val="0"/>
              <w:adjustRightInd w:val="0"/>
              <w:ind w:left="-108"/>
              <w:jc w:val="both"/>
              <w:rPr>
                <w:rFonts w:ascii="Arial" w:hAnsi="Arial" w:cs="Arial"/>
                <w:bCs/>
                <w:sz w:val="14"/>
                <w:szCs w:val="14"/>
              </w:rPr>
            </w:pPr>
            <w:r w:rsidRPr="008E5ED8">
              <w:rPr>
                <w:rFonts w:ascii="Arial" w:hAnsi="Arial" w:cs="Arial"/>
                <w:bCs/>
                <w:sz w:val="14"/>
                <w:szCs w:val="14"/>
              </w:rPr>
              <w:t>4.2.1</w:t>
            </w:r>
          </w:p>
        </w:tc>
        <w:tc>
          <w:tcPr>
            <w:tcW w:w="5408" w:type="dxa"/>
            <w:tcBorders>
              <w:right w:val="single" w:sz="4" w:space="0" w:color="auto"/>
            </w:tcBorders>
          </w:tcPr>
          <w:p w:rsidR="00532C6B" w:rsidRPr="008E5ED8" w:rsidRDefault="00532C6B" w:rsidP="003E49A1">
            <w:pPr>
              <w:autoSpaceDE w:val="0"/>
              <w:autoSpaceDN w:val="0"/>
              <w:adjustRightInd w:val="0"/>
              <w:ind w:right="-102" w:hanging="114"/>
              <w:jc w:val="both"/>
              <w:rPr>
                <w:rFonts w:ascii="Arial" w:hAnsi="Arial" w:cs="Arial"/>
                <w:bCs/>
                <w:sz w:val="14"/>
                <w:szCs w:val="14"/>
              </w:rPr>
            </w:pPr>
            <w:r w:rsidRPr="008E5ED8">
              <w:rPr>
                <w:rFonts w:ascii="Arial" w:hAnsi="Arial" w:cs="Arial"/>
                <w:bCs/>
                <w:sz w:val="14"/>
                <w:szCs w:val="14"/>
              </w:rPr>
              <w:t xml:space="preserve"> Gayri Nakdi Kredilere </w:t>
            </w:r>
          </w:p>
        </w:tc>
        <w:tc>
          <w:tcPr>
            <w:tcW w:w="850" w:type="dxa"/>
            <w:tcBorders>
              <w:left w:val="single" w:sz="4" w:space="0" w:color="auto"/>
              <w:right w:val="single" w:sz="4" w:space="0" w:color="auto"/>
            </w:tcBorders>
            <w:vAlign w:val="bottom"/>
          </w:tcPr>
          <w:p w:rsidR="00532C6B" w:rsidRPr="008E5ED8" w:rsidRDefault="00532C6B" w:rsidP="003E49A1">
            <w:pPr>
              <w:autoSpaceDE w:val="0"/>
              <w:autoSpaceDN w:val="0"/>
              <w:adjustRightInd w:val="0"/>
              <w:ind w:left="-42" w:right="-108"/>
              <w:jc w:val="right"/>
              <w:rPr>
                <w:rFonts w:ascii="Arial" w:hAnsi="Arial" w:cs="Arial"/>
                <w:bCs/>
                <w:sz w:val="14"/>
                <w:szCs w:val="14"/>
              </w:rPr>
            </w:pPr>
          </w:p>
        </w:tc>
        <w:tc>
          <w:tcPr>
            <w:tcW w:w="1141" w:type="dxa"/>
            <w:gridSpan w:val="2"/>
            <w:tcBorders>
              <w:left w:val="single" w:sz="4" w:space="0" w:color="auto"/>
              <w:right w:val="single" w:sz="4" w:space="0" w:color="auto"/>
            </w:tcBorders>
            <w:vAlign w:val="bottom"/>
          </w:tcPr>
          <w:p w:rsidR="00532C6B" w:rsidRPr="008E5ED8" w:rsidRDefault="00532C6B" w:rsidP="003111C0">
            <w:pPr>
              <w:autoSpaceDE w:val="0"/>
              <w:autoSpaceDN w:val="0"/>
              <w:adjustRightInd w:val="0"/>
              <w:ind w:left="-108" w:right="-28"/>
              <w:jc w:val="right"/>
              <w:rPr>
                <w:rFonts w:ascii="Arial" w:hAnsi="Arial" w:cs="Arial"/>
                <w:sz w:val="14"/>
                <w:szCs w:val="14"/>
              </w:rPr>
            </w:pPr>
            <w:r w:rsidRPr="008E5ED8">
              <w:rPr>
                <w:rFonts w:ascii="Arial" w:hAnsi="Arial" w:cs="Arial"/>
                <w:sz w:val="14"/>
                <w:szCs w:val="14"/>
              </w:rPr>
              <w:t>423</w:t>
            </w:r>
          </w:p>
        </w:tc>
        <w:tc>
          <w:tcPr>
            <w:tcW w:w="1269" w:type="dxa"/>
            <w:tcBorders>
              <w:left w:val="single" w:sz="4" w:space="0" w:color="auto"/>
              <w:right w:val="single" w:sz="4" w:space="0" w:color="auto"/>
            </w:tcBorders>
            <w:vAlign w:val="bottom"/>
          </w:tcPr>
          <w:p w:rsidR="00532C6B" w:rsidRPr="008E5ED8" w:rsidRDefault="00532C6B" w:rsidP="003111C0">
            <w:pPr>
              <w:autoSpaceDE w:val="0"/>
              <w:autoSpaceDN w:val="0"/>
              <w:adjustRightInd w:val="0"/>
              <w:ind w:left="-108" w:right="-28"/>
              <w:jc w:val="right"/>
              <w:rPr>
                <w:rFonts w:ascii="Arial" w:hAnsi="Arial" w:cs="Arial"/>
                <w:sz w:val="14"/>
                <w:szCs w:val="14"/>
              </w:rPr>
            </w:pPr>
            <w:r w:rsidRPr="008E5ED8">
              <w:rPr>
                <w:rFonts w:ascii="Arial" w:hAnsi="Arial" w:cs="Arial"/>
                <w:sz w:val="14"/>
                <w:szCs w:val="14"/>
              </w:rPr>
              <w:t>424</w:t>
            </w:r>
          </w:p>
        </w:tc>
      </w:tr>
      <w:tr w:rsidR="00532C6B" w:rsidRPr="008E5ED8" w:rsidTr="00BA70E9">
        <w:trPr>
          <w:trHeight w:val="113"/>
        </w:trPr>
        <w:tc>
          <w:tcPr>
            <w:tcW w:w="546" w:type="dxa"/>
            <w:tcBorders>
              <w:left w:val="single" w:sz="4" w:space="0" w:color="auto"/>
            </w:tcBorders>
          </w:tcPr>
          <w:p w:rsidR="00532C6B" w:rsidRPr="008E5ED8" w:rsidRDefault="00532C6B" w:rsidP="003E49A1">
            <w:pPr>
              <w:autoSpaceDE w:val="0"/>
              <w:autoSpaceDN w:val="0"/>
              <w:adjustRightInd w:val="0"/>
              <w:ind w:left="-108"/>
              <w:jc w:val="both"/>
              <w:rPr>
                <w:rFonts w:ascii="Arial" w:hAnsi="Arial" w:cs="Arial"/>
                <w:bCs/>
                <w:sz w:val="14"/>
                <w:szCs w:val="14"/>
              </w:rPr>
            </w:pPr>
            <w:r w:rsidRPr="008E5ED8">
              <w:rPr>
                <w:rFonts w:ascii="Arial" w:hAnsi="Arial" w:cs="Arial"/>
                <w:bCs/>
                <w:sz w:val="14"/>
                <w:szCs w:val="14"/>
              </w:rPr>
              <w:t>4.2.2</w:t>
            </w:r>
          </w:p>
        </w:tc>
        <w:tc>
          <w:tcPr>
            <w:tcW w:w="5408" w:type="dxa"/>
            <w:tcBorders>
              <w:right w:val="single" w:sz="4" w:space="0" w:color="auto"/>
            </w:tcBorders>
          </w:tcPr>
          <w:p w:rsidR="00532C6B" w:rsidRPr="008E5ED8" w:rsidRDefault="00532C6B" w:rsidP="003E49A1">
            <w:pPr>
              <w:autoSpaceDE w:val="0"/>
              <w:autoSpaceDN w:val="0"/>
              <w:adjustRightInd w:val="0"/>
              <w:ind w:right="-102" w:hanging="114"/>
              <w:jc w:val="both"/>
              <w:rPr>
                <w:rFonts w:ascii="Arial" w:hAnsi="Arial" w:cs="Arial"/>
                <w:bCs/>
                <w:sz w:val="14"/>
                <w:szCs w:val="14"/>
              </w:rPr>
            </w:pPr>
            <w:r w:rsidRPr="008E5ED8">
              <w:rPr>
                <w:rFonts w:ascii="Arial" w:hAnsi="Arial" w:cs="Arial"/>
                <w:bCs/>
                <w:sz w:val="14"/>
                <w:szCs w:val="14"/>
              </w:rPr>
              <w:t xml:space="preserve"> Diğer</w:t>
            </w:r>
          </w:p>
        </w:tc>
        <w:tc>
          <w:tcPr>
            <w:tcW w:w="850" w:type="dxa"/>
            <w:tcBorders>
              <w:left w:val="single" w:sz="4" w:space="0" w:color="auto"/>
              <w:right w:val="single" w:sz="4" w:space="0" w:color="auto"/>
            </w:tcBorders>
            <w:vAlign w:val="bottom"/>
          </w:tcPr>
          <w:p w:rsidR="00532C6B" w:rsidRPr="008E5ED8" w:rsidRDefault="00532C6B" w:rsidP="003E49A1">
            <w:pPr>
              <w:autoSpaceDE w:val="0"/>
              <w:autoSpaceDN w:val="0"/>
              <w:adjustRightInd w:val="0"/>
              <w:ind w:left="-42" w:right="-108"/>
              <w:jc w:val="center"/>
              <w:rPr>
                <w:rFonts w:ascii="Arial" w:hAnsi="Arial" w:cs="Arial"/>
                <w:b/>
                <w:bCs/>
                <w:sz w:val="14"/>
                <w:szCs w:val="14"/>
              </w:rPr>
            </w:pPr>
            <w:r w:rsidRPr="008E5ED8">
              <w:rPr>
                <w:rFonts w:ascii="Arial" w:hAnsi="Arial" w:cs="Arial"/>
                <w:b/>
                <w:bCs/>
                <w:sz w:val="14"/>
                <w:szCs w:val="14"/>
              </w:rPr>
              <w:t>(12)</w:t>
            </w:r>
          </w:p>
        </w:tc>
        <w:tc>
          <w:tcPr>
            <w:tcW w:w="1141" w:type="dxa"/>
            <w:gridSpan w:val="2"/>
            <w:tcBorders>
              <w:left w:val="single" w:sz="4" w:space="0" w:color="auto"/>
              <w:right w:val="single" w:sz="4" w:space="0" w:color="auto"/>
            </w:tcBorders>
            <w:vAlign w:val="bottom"/>
          </w:tcPr>
          <w:p w:rsidR="00532C6B" w:rsidRPr="008E5ED8" w:rsidRDefault="00532C6B" w:rsidP="003111C0">
            <w:pPr>
              <w:autoSpaceDE w:val="0"/>
              <w:autoSpaceDN w:val="0"/>
              <w:adjustRightInd w:val="0"/>
              <w:ind w:left="-108" w:right="-28"/>
              <w:jc w:val="right"/>
              <w:rPr>
                <w:rFonts w:ascii="Arial" w:hAnsi="Arial" w:cs="Arial"/>
                <w:sz w:val="14"/>
                <w:szCs w:val="14"/>
              </w:rPr>
            </w:pPr>
            <w:r w:rsidRPr="008E5ED8">
              <w:rPr>
                <w:rFonts w:ascii="Arial" w:hAnsi="Arial" w:cs="Arial"/>
                <w:sz w:val="14"/>
                <w:szCs w:val="14"/>
              </w:rPr>
              <w:t>21.809</w:t>
            </w:r>
          </w:p>
        </w:tc>
        <w:tc>
          <w:tcPr>
            <w:tcW w:w="1269" w:type="dxa"/>
            <w:tcBorders>
              <w:left w:val="single" w:sz="4" w:space="0" w:color="auto"/>
              <w:right w:val="single" w:sz="4" w:space="0" w:color="auto"/>
            </w:tcBorders>
            <w:vAlign w:val="bottom"/>
          </w:tcPr>
          <w:p w:rsidR="00532C6B" w:rsidRPr="008E5ED8" w:rsidRDefault="00532C6B" w:rsidP="003111C0">
            <w:pPr>
              <w:autoSpaceDE w:val="0"/>
              <w:autoSpaceDN w:val="0"/>
              <w:adjustRightInd w:val="0"/>
              <w:ind w:left="-108" w:right="-28"/>
              <w:jc w:val="right"/>
              <w:rPr>
                <w:rFonts w:ascii="Arial" w:hAnsi="Arial" w:cs="Arial"/>
                <w:sz w:val="14"/>
                <w:szCs w:val="14"/>
              </w:rPr>
            </w:pPr>
            <w:r w:rsidRPr="008E5ED8">
              <w:rPr>
                <w:rFonts w:ascii="Arial" w:hAnsi="Arial" w:cs="Arial"/>
                <w:sz w:val="14"/>
                <w:szCs w:val="14"/>
              </w:rPr>
              <w:t>19.869</w:t>
            </w:r>
          </w:p>
        </w:tc>
      </w:tr>
      <w:tr w:rsidR="00532C6B" w:rsidRPr="008E5ED8" w:rsidTr="00BA70E9">
        <w:trPr>
          <w:trHeight w:val="113"/>
        </w:trPr>
        <w:tc>
          <w:tcPr>
            <w:tcW w:w="546" w:type="dxa"/>
            <w:tcBorders>
              <w:left w:val="single" w:sz="4" w:space="0" w:color="auto"/>
            </w:tcBorders>
          </w:tcPr>
          <w:p w:rsidR="00532C6B" w:rsidRPr="008E5ED8" w:rsidRDefault="00532C6B" w:rsidP="003E49A1">
            <w:pPr>
              <w:autoSpaceDE w:val="0"/>
              <w:autoSpaceDN w:val="0"/>
              <w:adjustRightInd w:val="0"/>
              <w:ind w:left="-108"/>
              <w:jc w:val="both"/>
              <w:rPr>
                <w:rFonts w:ascii="Arial" w:hAnsi="Arial" w:cs="Arial"/>
                <w:b/>
                <w:sz w:val="14"/>
                <w:szCs w:val="14"/>
              </w:rPr>
            </w:pPr>
            <w:r w:rsidRPr="008E5ED8">
              <w:rPr>
                <w:rFonts w:ascii="Arial" w:hAnsi="Arial" w:cs="Arial"/>
                <w:b/>
                <w:sz w:val="14"/>
                <w:szCs w:val="14"/>
              </w:rPr>
              <w:t>V.</w:t>
            </w:r>
          </w:p>
        </w:tc>
        <w:tc>
          <w:tcPr>
            <w:tcW w:w="5408" w:type="dxa"/>
            <w:tcBorders>
              <w:right w:val="single" w:sz="4" w:space="0" w:color="auto"/>
            </w:tcBorders>
          </w:tcPr>
          <w:p w:rsidR="00532C6B" w:rsidRPr="008E5ED8" w:rsidRDefault="00532C6B" w:rsidP="003E49A1">
            <w:pPr>
              <w:autoSpaceDE w:val="0"/>
              <w:autoSpaceDN w:val="0"/>
              <w:adjustRightInd w:val="0"/>
              <w:ind w:right="-102" w:hanging="114"/>
              <w:jc w:val="both"/>
              <w:rPr>
                <w:rFonts w:ascii="Arial" w:hAnsi="Arial" w:cs="Arial"/>
                <w:b/>
                <w:sz w:val="14"/>
                <w:szCs w:val="14"/>
              </w:rPr>
            </w:pPr>
            <w:r w:rsidRPr="008E5ED8">
              <w:rPr>
                <w:rFonts w:ascii="Arial" w:hAnsi="Arial" w:cs="Arial"/>
                <w:b/>
                <w:sz w:val="14"/>
                <w:szCs w:val="14"/>
              </w:rPr>
              <w:t xml:space="preserve"> TEMETTÜ GELİRLERİ</w:t>
            </w:r>
          </w:p>
        </w:tc>
        <w:tc>
          <w:tcPr>
            <w:tcW w:w="850" w:type="dxa"/>
            <w:tcBorders>
              <w:left w:val="single" w:sz="4" w:space="0" w:color="auto"/>
              <w:right w:val="single" w:sz="4" w:space="0" w:color="auto"/>
            </w:tcBorders>
            <w:vAlign w:val="bottom"/>
          </w:tcPr>
          <w:p w:rsidR="00532C6B" w:rsidRPr="008E5ED8" w:rsidRDefault="00532C6B" w:rsidP="003E49A1">
            <w:pPr>
              <w:autoSpaceDE w:val="0"/>
              <w:autoSpaceDN w:val="0"/>
              <w:adjustRightInd w:val="0"/>
              <w:ind w:left="-42" w:right="-108"/>
              <w:jc w:val="center"/>
              <w:rPr>
                <w:rFonts w:ascii="Arial" w:hAnsi="Arial" w:cs="Arial"/>
                <w:b/>
                <w:sz w:val="14"/>
                <w:szCs w:val="14"/>
              </w:rPr>
            </w:pPr>
            <w:r w:rsidRPr="008E5ED8">
              <w:rPr>
                <w:rFonts w:ascii="Arial" w:hAnsi="Arial" w:cs="Arial"/>
                <w:b/>
                <w:sz w:val="14"/>
                <w:szCs w:val="14"/>
              </w:rPr>
              <w:t>(3)</w:t>
            </w:r>
          </w:p>
        </w:tc>
        <w:tc>
          <w:tcPr>
            <w:tcW w:w="1141" w:type="dxa"/>
            <w:gridSpan w:val="2"/>
            <w:tcBorders>
              <w:left w:val="single" w:sz="4" w:space="0" w:color="auto"/>
              <w:right w:val="single" w:sz="4" w:space="0" w:color="auto"/>
            </w:tcBorders>
            <w:vAlign w:val="bottom"/>
          </w:tcPr>
          <w:p w:rsidR="00532C6B" w:rsidRPr="008E5ED8" w:rsidRDefault="00532C6B" w:rsidP="003111C0">
            <w:pPr>
              <w:autoSpaceDE w:val="0"/>
              <w:autoSpaceDN w:val="0"/>
              <w:adjustRightInd w:val="0"/>
              <w:ind w:left="-108" w:right="-28"/>
              <w:jc w:val="right"/>
              <w:rPr>
                <w:rFonts w:ascii="Arial" w:hAnsi="Arial" w:cs="Arial"/>
                <w:sz w:val="14"/>
                <w:szCs w:val="14"/>
              </w:rPr>
            </w:pPr>
            <w:r w:rsidRPr="008E5ED8">
              <w:rPr>
                <w:rFonts w:ascii="Arial" w:hAnsi="Arial" w:cs="Arial"/>
                <w:sz w:val="14"/>
                <w:szCs w:val="14"/>
              </w:rPr>
              <w:t>788</w:t>
            </w:r>
          </w:p>
        </w:tc>
        <w:tc>
          <w:tcPr>
            <w:tcW w:w="1269" w:type="dxa"/>
            <w:tcBorders>
              <w:left w:val="single" w:sz="4" w:space="0" w:color="auto"/>
              <w:right w:val="single" w:sz="4" w:space="0" w:color="auto"/>
            </w:tcBorders>
            <w:vAlign w:val="bottom"/>
          </w:tcPr>
          <w:p w:rsidR="00532C6B" w:rsidRPr="008E5ED8" w:rsidRDefault="00532C6B" w:rsidP="003111C0">
            <w:pPr>
              <w:autoSpaceDE w:val="0"/>
              <w:autoSpaceDN w:val="0"/>
              <w:adjustRightInd w:val="0"/>
              <w:ind w:left="-108" w:right="-28"/>
              <w:jc w:val="right"/>
              <w:rPr>
                <w:rFonts w:ascii="Arial" w:hAnsi="Arial" w:cs="Arial"/>
                <w:b/>
                <w:sz w:val="14"/>
                <w:szCs w:val="14"/>
              </w:rPr>
            </w:pPr>
            <w:r w:rsidRPr="008E5ED8">
              <w:rPr>
                <w:rFonts w:ascii="Arial" w:hAnsi="Arial" w:cs="Arial"/>
                <w:b/>
                <w:sz w:val="14"/>
                <w:szCs w:val="14"/>
              </w:rPr>
              <w:t>-</w:t>
            </w:r>
          </w:p>
        </w:tc>
      </w:tr>
      <w:tr w:rsidR="00532C6B" w:rsidRPr="008E5ED8" w:rsidTr="00BA70E9">
        <w:trPr>
          <w:trHeight w:val="113"/>
        </w:trPr>
        <w:tc>
          <w:tcPr>
            <w:tcW w:w="546" w:type="dxa"/>
            <w:tcBorders>
              <w:left w:val="single" w:sz="4" w:space="0" w:color="auto"/>
            </w:tcBorders>
          </w:tcPr>
          <w:p w:rsidR="00532C6B" w:rsidRPr="008E5ED8" w:rsidRDefault="00532C6B" w:rsidP="003E49A1">
            <w:pPr>
              <w:autoSpaceDE w:val="0"/>
              <w:autoSpaceDN w:val="0"/>
              <w:adjustRightInd w:val="0"/>
              <w:ind w:left="-108"/>
              <w:jc w:val="both"/>
              <w:rPr>
                <w:rFonts w:ascii="Arial" w:hAnsi="Arial" w:cs="Arial"/>
                <w:b/>
                <w:sz w:val="14"/>
                <w:szCs w:val="14"/>
              </w:rPr>
            </w:pPr>
            <w:r w:rsidRPr="008E5ED8">
              <w:rPr>
                <w:rFonts w:ascii="Arial" w:hAnsi="Arial" w:cs="Arial"/>
                <w:b/>
                <w:sz w:val="14"/>
                <w:szCs w:val="14"/>
              </w:rPr>
              <w:t>VI.</w:t>
            </w:r>
          </w:p>
        </w:tc>
        <w:tc>
          <w:tcPr>
            <w:tcW w:w="5408" w:type="dxa"/>
            <w:tcBorders>
              <w:right w:val="single" w:sz="4" w:space="0" w:color="auto"/>
            </w:tcBorders>
          </w:tcPr>
          <w:p w:rsidR="00532C6B" w:rsidRPr="008E5ED8" w:rsidRDefault="00532C6B" w:rsidP="003E49A1">
            <w:pPr>
              <w:autoSpaceDE w:val="0"/>
              <w:autoSpaceDN w:val="0"/>
              <w:adjustRightInd w:val="0"/>
              <w:ind w:right="-102" w:hanging="114"/>
              <w:jc w:val="both"/>
              <w:rPr>
                <w:rFonts w:ascii="Arial" w:hAnsi="Arial" w:cs="Arial"/>
                <w:b/>
                <w:sz w:val="14"/>
                <w:szCs w:val="14"/>
              </w:rPr>
            </w:pPr>
            <w:r w:rsidRPr="008E5ED8">
              <w:rPr>
                <w:rFonts w:ascii="Arial" w:hAnsi="Arial" w:cs="Arial"/>
                <w:b/>
                <w:sz w:val="14"/>
                <w:szCs w:val="14"/>
              </w:rPr>
              <w:t xml:space="preserve"> TİCARİ KAR/ZARAR (Net)</w:t>
            </w:r>
          </w:p>
        </w:tc>
        <w:tc>
          <w:tcPr>
            <w:tcW w:w="850" w:type="dxa"/>
            <w:tcBorders>
              <w:left w:val="single" w:sz="4" w:space="0" w:color="auto"/>
              <w:right w:val="single" w:sz="4" w:space="0" w:color="auto"/>
            </w:tcBorders>
            <w:vAlign w:val="bottom"/>
          </w:tcPr>
          <w:p w:rsidR="00532C6B" w:rsidRPr="008E5ED8" w:rsidRDefault="00532C6B" w:rsidP="003E49A1">
            <w:pPr>
              <w:autoSpaceDE w:val="0"/>
              <w:autoSpaceDN w:val="0"/>
              <w:adjustRightInd w:val="0"/>
              <w:ind w:left="-42" w:right="-108"/>
              <w:jc w:val="center"/>
              <w:rPr>
                <w:rFonts w:ascii="Arial" w:hAnsi="Arial" w:cs="Arial"/>
                <w:b/>
                <w:sz w:val="14"/>
                <w:szCs w:val="14"/>
              </w:rPr>
            </w:pPr>
            <w:r w:rsidRPr="008E5ED8">
              <w:rPr>
                <w:rFonts w:ascii="Arial" w:hAnsi="Arial" w:cs="Arial"/>
                <w:b/>
                <w:sz w:val="14"/>
                <w:szCs w:val="14"/>
              </w:rPr>
              <w:t>(4)</w:t>
            </w:r>
          </w:p>
        </w:tc>
        <w:tc>
          <w:tcPr>
            <w:tcW w:w="1141" w:type="dxa"/>
            <w:gridSpan w:val="2"/>
            <w:tcBorders>
              <w:left w:val="single" w:sz="4" w:space="0" w:color="auto"/>
              <w:right w:val="single" w:sz="4" w:space="0" w:color="auto"/>
            </w:tcBorders>
            <w:vAlign w:val="bottom"/>
          </w:tcPr>
          <w:p w:rsidR="00532C6B" w:rsidRPr="008E5ED8" w:rsidRDefault="00532C6B" w:rsidP="003111C0">
            <w:pPr>
              <w:autoSpaceDE w:val="0"/>
              <w:autoSpaceDN w:val="0"/>
              <w:adjustRightInd w:val="0"/>
              <w:ind w:left="-108" w:right="-28"/>
              <w:jc w:val="right"/>
              <w:rPr>
                <w:rFonts w:ascii="Arial" w:hAnsi="Arial" w:cs="Arial"/>
                <w:b/>
                <w:sz w:val="14"/>
                <w:szCs w:val="14"/>
              </w:rPr>
            </w:pPr>
            <w:r w:rsidRPr="008E5ED8">
              <w:rPr>
                <w:rFonts w:ascii="Arial" w:hAnsi="Arial" w:cs="Arial"/>
                <w:b/>
                <w:sz w:val="14"/>
                <w:szCs w:val="14"/>
              </w:rPr>
              <w:t>20.397</w:t>
            </w:r>
          </w:p>
        </w:tc>
        <w:tc>
          <w:tcPr>
            <w:tcW w:w="1269" w:type="dxa"/>
            <w:tcBorders>
              <w:left w:val="single" w:sz="4" w:space="0" w:color="auto"/>
              <w:right w:val="single" w:sz="4" w:space="0" w:color="auto"/>
            </w:tcBorders>
            <w:vAlign w:val="bottom"/>
          </w:tcPr>
          <w:p w:rsidR="00532C6B" w:rsidRPr="008E5ED8" w:rsidRDefault="00532C6B" w:rsidP="003111C0">
            <w:pPr>
              <w:autoSpaceDE w:val="0"/>
              <w:autoSpaceDN w:val="0"/>
              <w:adjustRightInd w:val="0"/>
              <w:ind w:left="-108" w:right="-28"/>
              <w:jc w:val="right"/>
              <w:rPr>
                <w:rFonts w:ascii="Arial" w:hAnsi="Arial" w:cs="Arial"/>
                <w:b/>
                <w:sz w:val="14"/>
                <w:szCs w:val="14"/>
              </w:rPr>
            </w:pPr>
            <w:r w:rsidRPr="008E5ED8">
              <w:rPr>
                <w:rFonts w:ascii="Arial" w:hAnsi="Arial" w:cs="Arial"/>
                <w:b/>
                <w:sz w:val="14"/>
                <w:szCs w:val="14"/>
              </w:rPr>
              <w:t>21.224</w:t>
            </w:r>
          </w:p>
        </w:tc>
      </w:tr>
      <w:tr w:rsidR="00532C6B" w:rsidRPr="008E5ED8" w:rsidTr="00BA70E9">
        <w:trPr>
          <w:trHeight w:val="113"/>
        </w:trPr>
        <w:tc>
          <w:tcPr>
            <w:tcW w:w="546" w:type="dxa"/>
            <w:tcBorders>
              <w:left w:val="single" w:sz="4" w:space="0" w:color="auto"/>
            </w:tcBorders>
          </w:tcPr>
          <w:p w:rsidR="00532C6B" w:rsidRPr="008E5ED8" w:rsidRDefault="00532C6B" w:rsidP="003E49A1">
            <w:pPr>
              <w:autoSpaceDE w:val="0"/>
              <w:autoSpaceDN w:val="0"/>
              <w:adjustRightInd w:val="0"/>
              <w:ind w:left="-108"/>
              <w:jc w:val="both"/>
              <w:rPr>
                <w:rFonts w:ascii="Arial" w:hAnsi="Arial" w:cs="Arial"/>
                <w:bCs/>
                <w:sz w:val="14"/>
                <w:szCs w:val="14"/>
              </w:rPr>
            </w:pPr>
            <w:r w:rsidRPr="008E5ED8">
              <w:rPr>
                <w:rFonts w:ascii="Arial" w:hAnsi="Arial" w:cs="Arial"/>
                <w:bCs/>
                <w:sz w:val="14"/>
                <w:szCs w:val="14"/>
              </w:rPr>
              <w:t>6.1</w:t>
            </w:r>
          </w:p>
        </w:tc>
        <w:tc>
          <w:tcPr>
            <w:tcW w:w="5408" w:type="dxa"/>
            <w:tcBorders>
              <w:right w:val="single" w:sz="4" w:space="0" w:color="auto"/>
            </w:tcBorders>
          </w:tcPr>
          <w:p w:rsidR="00532C6B" w:rsidRPr="008E5ED8" w:rsidRDefault="00532C6B" w:rsidP="003E49A1">
            <w:pPr>
              <w:autoSpaceDE w:val="0"/>
              <w:autoSpaceDN w:val="0"/>
              <w:adjustRightInd w:val="0"/>
              <w:ind w:right="-102" w:hanging="114"/>
              <w:jc w:val="both"/>
              <w:rPr>
                <w:rFonts w:ascii="Arial" w:hAnsi="Arial" w:cs="Arial"/>
                <w:bCs/>
                <w:sz w:val="14"/>
                <w:szCs w:val="14"/>
              </w:rPr>
            </w:pPr>
            <w:r w:rsidRPr="008E5ED8">
              <w:rPr>
                <w:rFonts w:ascii="Arial" w:hAnsi="Arial" w:cs="Arial"/>
                <w:bCs/>
                <w:sz w:val="14"/>
                <w:szCs w:val="14"/>
              </w:rPr>
              <w:t xml:space="preserve"> Sermaye Piyasası İşlemleri Karı/Zararı </w:t>
            </w:r>
          </w:p>
        </w:tc>
        <w:tc>
          <w:tcPr>
            <w:tcW w:w="850" w:type="dxa"/>
            <w:tcBorders>
              <w:left w:val="single" w:sz="4" w:space="0" w:color="auto"/>
              <w:right w:val="single" w:sz="4" w:space="0" w:color="auto"/>
            </w:tcBorders>
            <w:vAlign w:val="bottom"/>
          </w:tcPr>
          <w:p w:rsidR="00532C6B" w:rsidRPr="008E5ED8" w:rsidRDefault="00532C6B" w:rsidP="003E49A1">
            <w:pPr>
              <w:autoSpaceDE w:val="0"/>
              <w:autoSpaceDN w:val="0"/>
              <w:adjustRightInd w:val="0"/>
              <w:ind w:left="-42" w:right="-108"/>
              <w:jc w:val="right"/>
              <w:rPr>
                <w:rFonts w:ascii="Arial" w:hAnsi="Arial" w:cs="Arial"/>
                <w:bCs/>
                <w:sz w:val="14"/>
                <w:szCs w:val="14"/>
              </w:rPr>
            </w:pPr>
          </w:p>
        </w:tc>
        <w:tc>
          <w:tcPr>
            <w:tcW w:w="1141" w:type="dxa"/>
            <w:gridSpan w:val="2"/>
            <w:tcBorders>
              <w:left w:val="single" w:sz="4" w:space="0" w:color="auto"/>
              <w:right w:val="single" w:sz="4" w:space="0" w:color="auto"/>
            </w:tcBorders>
            <w:vAlign w:val="bottom"/>
          </w:tcPr>
          <w:p w:rsidR="00532C6B" w:rsidRPr="008E5ED8" w:rsidRDefault="00532C6B" w:rsidP="003111C0">
            <w:pPr>
              <w:autoSpaceDE w:val="0"/>
              <w:autoSpaceDN w:val="0"/>
              <w:adjustRightInd w:val="0"/>
              <w:ind w:left="-108" w:right="-28"/>
              <w:jc w:val="right"/>
              <w:rPr>
                <w:rFonts w:ascii="Arial" w:hAnsi="Arial" w:cs="Arial"/>
                <w:sz w:val="14"/>
                <w:szCs w:val="14"/>
              </w:rPr>
            </w:pPr>
            <w:r w:rsidRPr="008E5ED8">
              <w:rPr>
                <w:rFonts w:ascii="Arial" w:hAnsi="Arial" w:cs="Arial"/>
                <w:sz w:val="14"/>
                <w:szCs w:val="14"/>
              </w:rPr>
              <w:t>(175)</w:t>
            </w:r>
          </w:p>
        </w:tc>
        <w:tc>
          <w:tcPr>
            <w:tcW w:w="1269" w:type="dxa"/>
            <w:tcBorders>
              <w:left w:val="single" w:sz="4" w:space="0" w:color="auto"/>
              <w:right w:val="single" w:sz="4" w:space="0" w:color="auto"/>
            </w:tcBorders>
            <w:vAlign w:val="bottom"/>
          </w:tcPr>
          <w:p w:rsidR="00532C6B" w:rsidRPr="008E5ED8" w:rsidRDefault="00532C6B" w:rsidP="003111C0">
            <w:pPr>
              <w:autoSpaceDE w:val="0"/>
              <w:autoSpaceDN w:val="0"/>
              <w:adjustRightInd w:val="0"/>
              <w:ind w:left="-108" w:right="-28"/>
              <w:jc w:val="right"/>
              <w:rPr>
                <w:rFonts w:ascii="Arial" w:hAnsi="Arial" w:cs="Arial"/>
                <w:sz w:val="14"/>
                <w:szCs w:val="14"/>
              </w:rPr>
            </w:pPr>
            <w:r w:rsidRPr="008E5ED8">
              <w:rPr>
                <w:rFonts w:ascii="Arial" w:hAnsi="Arial" w:cs="Arial"/>
                <w:sz w:val="14"/>
                <w:szCs w:val="14"/>
              </w:rPr>
              <w:t>346</w:t>
            </w:r>
          </w:p>
        </w:tc>
      </w:tr>
      <w:tr w:rsidR="00532C6B" w:rsidRPr="008E5ED8" w:rsidTr="00BA70E9">
        <w:trPr>
          <w:trHeight w:val="113"/>
        </w:trPr>
        <w:tc>
          <w:tcPr>
            <w:tcW w:w="546" w:type="dxa"/>
            <w:tcBorders>
              <w:left w:val="single" w:sz="4" w:space="0" w:color="auto"/>
            </w:tcBorders>
          </w:tcPr>
          <w:p w:rsidR="00532C6B" w:rsidRPr="008E5ED8" w:rsidRDefault="00532C6B" w:rsidP="003E49A1">
            <w:pPr>
              <w:autoSpaceDE w:val="0"/>
              <w:autoSpaceDN w:val="0"/>
              <w:adjustRightInd w:val="0"/>
              <w:ind w:left="-108"/>
              <w:jc w:val="both"/>
              <w:rPr>
                <w:rFonts w:ascii="Arial" w:hAnsi="Arial" w:cs="Arial"/>
                <w:bCs/>
                <w:sz w:val="14"/>
                <w:szCs w:val="14"/>
              </w:rPr>
            </w:pPr>
            <w:r w:rsidRPr="008E5ED8">
              <w:rPr>
                <w:rFonts w:ascii="Arial" w:hAnsi="Arial" w:cs="Arial"/>
                <w:bCs/>
                <w:sz w:val="14"/>
                <w:szCs w:val="14"/>
              </w:rPr>
              <w:t>6.2.</w:t>
            </w:r>
          </w:p>
        </w:tc>
        <w:tc>
          <w:tcPr>
            <w:tcW w:w="5408" w:type="dxa"/>
            <w:tcBorders>
              <w:right w:val="single" w:sz="4" w:space="0" w:color="auto"/>
            </w:tcBorders>
          </w:tcPr>
          <w:p w:rsidR="00532C6B" w:rsidRPr="008E5ED8" w:rsidRDefault="00532C6B" w:rsidP="003E49A1">
            <w:pPr>
              <w:autoSpaceDE w:val="0"/>
              <w:autoSpaceDN w:val="0"/>
              <w:adjustRightInd w:val="0"/>
              <w:ind w:right="-102" w:hanging="114"/>
              <w:jc w:val="both"/>
              <w:rPr>
                <w:rFonts w:ascii="Arial" w:hAnsi="Arial" w:cs="Arial"/>
                <w:bCs/>
                <w:sz w:val="14"/>
                <w:szCs w:val="14"/>
              </w:rPr>
            </w:pPr>
            <w:r w:rsidRPr="008E5ED8">
              <w:rPr>
                <w:rFonts w:ascii="Arial" w:hAnsi="Arial" w:cs="Arial"/>
                <w:bCs/>
                <w:sz w:val="14"/>
                <w:szCs w:val="14"/>
              </w:rPr>
              <w:t xml:space="preserve"> Türev Finansal İşlemlerden Kar/Zarar</w:t>
            </w:r>
          </w:p>
        </w:tc>
        <w:tc>
          <w:tcPr>
            <w:tcW w:w="850" w:type="dxa"/>
            <w:tcBorders>
              <w:left w:val="single" w:sz="4" w:space="0" w:color="auto"/>
              <w:right w:val="single" w:sz="4" w:space="0" w:color="auto"/>
            </w:tcBorders>
            <w:vAlign w:val="bottom"/>
          </w:tcPr>
          <w:p w:rsidR="00532C6B" w:rsidRPr="008E5ED8" w:rsidRDefault="00532C6B" w:rsidP="003E49A1">
            <w:pPr>
              <w:autoSpaceDE w:val="0"/>
              <w:autoSpaceDN w:val="0"/>
              <w:adjustRightInd w:val="0"/>
              <w:ind w:left="-42" w:right="-108"/>
              <w:jc w:val="right"/>
              <w:rPr>
                <w:rFonts w:ascii="Arial" w:hAnsi="Arial" w:cs="Arial"/>
                <w:bCs/>
                <w:sz w:val="14"/>
                <w:szCs w:val="14"/>
              </w:rPr>
            </w:pPr>
          </w:p>
        </w:tc>
        <w:tc>
          <w:tcPr>
            <w:tcW w:w="1141" w:type="dxa"/>
            <w:gridSpan w:val="2"/>
            <w:tcBorders>
              <w:left w:val="single" w:sz="4" w:space="0" w:color="auto"/>
              <w:right w:val="single" w:sz="4" w:space="0" w:color="auto"/>
            </w:tcBorders>
            <w:vAlign w:val="bottom"/>
          </w:tcPr>
          <w:p w:rsidR="00532C6B" w:rsidRPr="008E5ED8" w:rsidRDefault="00532C6B" w:rsidP="003111C0">
            <w:pPr>
              <w:autoSpaceDE w:val="0"/>
              <w:autoSpaceDN w:val="0"/>
              <w:adjustRightInd w:val="0"/>
              <w:ind w:left="-108" w:right="-28"/>
              <w:jc w:val="right"/>
              <w:rPr>
                <w:rFonts w:ascii="Arial" w:hAnsi="Arial" w:cs="Arial"/>
                <w:sz w:val="14"/>
                <w:szCs w:val="14"/>
              </w:rPr>
            </w:pPr>
            <w:r w:rsidRPr="008E5ED8">
              <w:rPr>
                <w:rFonts w:ascii="Arial" w:hAnsi="Arial" w:cs="Arial"/>
                <w:sz w:val="14"/>
                <w:szCs w:val="14"/>
              </w:rPr>
              <w:t>-</w:t>
            </w:r>
          </w:p>
        </w:tc>
        <w:tc>
          <w:tcPr>
            <w:tcW w:w="1269" w:type="dxa"/>
            <w:tcBorders>
              <w:left w:val="single" w:sz="4" w:space="0" w:color="auto"/>
              <w:right w:val="single" w:sz="4" w:space="0" w:color="auto"/>
            </w:tcBorders>
            <w:vAlign w:val="bottom"/>
          </w:tcPr>
          <w:p w:rsidR="00532C6B" w:rsidRPr="008E5ED8" w:rsidRDefault="00532C6B" w:rsidP="003111C0">
            <w:pPr>
              <w:autoSpaceDE w:val="0"/>
              <w:autoSpaceDN w:val="0"/>
              <w:adjustRightInd w:val="0"/>
              <w:ind w:left="-108" w:right="-28"/>
              <w:jc w:val="right"/>
              <w:rPr>
                <w:rFonts w:ascii="Arial" w:hAnsi="Arial" w:cs="Arial"/>
                <w:sz w:val="14"/>
                <w:szCs w:val="14"/>
              </w:rPr>
            </w:pPr>
            <w:r w:rsidRPr="008E5ED8">
              <w:rPr>
                <w:rFonts w:ascii="Arial" w:hAnsi="Arial" w:cs="Arial"/>
                <w:sz w:val="14"/>
                <w:szCs w:val="14"/>
              </w:rPr>
              <w:t>-</w:t>
            </w:r>
          </w:p>
        </w:tc>
      </w:tr>
      <w:tr w:rsidR="00532C6B" w:rsidRPr="008E5ED8" w:rsidTr="00BA70E9">
        <w:trPr>
          <w:trHeight w:val="113"/>
        </w:trPr>
        <w:tc>
          <w:tcPr>
            <w:tcW w:w="546" w:type="dxa"/>
            <w:tcBorders>
              <w:left w:val="single" w:sz="4" w:space="0" w:color="auto"/>
            </w:tcBorders>
          </w:tcPr>
          <w:p w:rsidR="00532C6B" w:rsidRPr="008E5ED8" w:rsidRDefault="00532C6B" w:rsidP="003E49A1">
            <w:pPr>
              <w:autoSpaceDE w:val="0"/>
              <w:autoSpaceDN w:val="0"/>
              <w:adjustRightInd w:val="0"/>
              <w:ind w:left="-108"/>
              <w:jc w:val="both"/>
              <w:rPr>
                <w:rFonts w:ascii="Arial" w:hAnsi="Arial" w:cs="Arial"/>
                <w:bCs/>
                <w:sz w:val="14"/>
                <w:szCs w:val="14"/>
              </w:rPr>
            </w:pPr>
            <w:r w:rsidRPr="008E5ED8">
              <w:rPr>
                <w:rFonts w:ascii="Arial" w:hAnsi="Arial" w:cs="Arial"/>
                <w:bCs/>
                <w:sz w:val="14"/>
                <w:szCs w:val="14"/>
              </w:rPr>
              <w:t>6.3</w:t>
            </w:r>
          </w:p>
        </w:tc>
        <w:tc>
          <w:tcPr>
            <w:tcW w:w="5408" w:type="dxa"/>
            <w:tcBorders>
              <w:right w:val="single" w:sz="4" w:space="0" w:color="auto"/>
            </w:tcBorders>
          </w:tcPr>
          <w:p w:rsidR="00532C6B" w:rsidRPr="008E5ED8" w:rsidRDefault="00532C6B" w:rsidP="003E49A1">
            <w:pPr>
              <w:autoSpaceDE w:val="0"/>
              <w:autoSpaceDN w:val="0"/>
              <w:adjustRightInd w:val="0"/>
              <w:ind w:right="-102" w:hanging="114"/>
              <w:jc w:val="both"/>
              <w:rPr>
                <w:rFonts w:ascii="Arial" w:hAnsi="Arial" w:cs="Arial"/>
                <w:bCs/>
                <w:sz w:val="14"/>
                <w:szCs w:val="14"/>
              </w:rPr>
            </w:pPr>
            <w:r w:rsidRPr="008E5ED8">
              <w:rPr>
                <w:rFonts w:ascii="Arial" w:hAnsi="Arial" w:cs="Arial"/>
                <w:bCs/>
                <w:sz w:val="14"/>
                <w:szCs w:val="14"/>
              </w:rPr>
              <w:t xml:space="preserve"> Kambiyo İşlemleri Karı/Zararı </w:t>
            </w:r>
          </w:p>
        </w:tc>
        <w:tc>
          <w:tcPr>
            <w:tcW w:w="850" w:type="dxa"/>
            <w:tcBorders>
              <w:left w:val="single" w:sz="4" w:space="0" w:color="auto"/>
              <w:right w:val="single" w:sz="4" w:space="0" w:color="auto"/>
            </w:tcBorders>
            <w:vAlign w:val="bottom"/>
          </w:tcPr>
          <w:p w:rsidR="00532C6B" w:rsidRPr="008E5ED8" w:rsidRDefault="00532C6B" w:rsidP="003E49A1">
            <w:pPr>
              <w:autoSpaceDE w:val="0"/>
              <w:autoSpaceDN w:val="0"/>
              <w:adjustRightInd w:val="0"/>
              <w:ind w:left="-42" w:right="-108"/>
              <w:jc w:val="right"/>
              <w:rPr>
                <w:rFonts w:ascii="Arial" w:hAnsi="Arial" w:cs="Arial"/>
                <w:bCs/>
                <w:sz w:val="14"/>
                <w:szCs w:val="14"/>
              </w:rPr>
            </w:pPr>
          </w:p>
        </w:tc>
        <w:tc>
          <w:tcPr>
            <w:tcW w:w="1141" w:type="dxa"/>
            <w:gridSpan w:val="2"/>
            <w:tcBorders>
              <w:left w:val="single" w:sz="4" w:space="0" w:color="auto"/>
              <w:right w:val="single" w:sz="4" w:space="0" w:color="auto"/>
            </w:tcBorders>
            <w:vAlign w:val="bottom"/>
          </w:tcPr>
          <w:p w:rsidR="00532C6B" w:rsidRPr="008E5ED8" w:rsidRDefault="00532C6B" w:rsidP="003111C0">
            <w:pPr>
              <w:autoSpaceDE w:val="0"/>
              <w:autoSpaceDN w:val="0"/>
              <w:adjustRightInd w:val="0"/>
              <w:ind w:left="-108" w:right="-28"/>
              <w:jc w:val="right"/>
              <w:rPr>
                <w:rFonts w:ascii="Arial" w:hAnsi="Arial" w:cs="Arial"/>
                <w:sz w:val="14"/>
                <w:szCs w:val="14"/>
              </w:rPr>
            </w:pPr>
            <w:r w:rsidRPr="008E5ED8">
              <w:rPr>
                <w:rFonts w:ascii="Arial" w:hAnsi="Arial" w:cs="Arial"/>
                <w:sz w:val="14"/>
                <w:szCs w:val="14"/>
              </w:rPr>
              <w:t>20.572</w:t>
            </w:r>
          </w:p>
        </w:tc>
        <w:tc>
          <w:tcPr>
            <w:tcW w:w="1269" w:type="dxa"/>
            <w:tcBorders>
              <w:left w:val="single" w:sz="4" w:space="0" w:color="auto"/>
              <w:right w:val="single" w:sz="4" w:space="0" w:color="auto"/>
            </w:tcBorders>
            <w:vAlign w:val="bottom"/>
          </w:tcPr>
          <w:p w:rsidR="00532C6B" w:rsidRPr="008E5ED8" w:rsidRDefault="00532C6B" w:rsidP="003111C0">
            <w:pPr>
              <w:autoSpaceDE w:val="0"/>
              <w:autoSpaceDN w:val="0"/>
              <w:adjustRightInd w:val="0"/>
              <w:ind w:left="-108" w:right="-28"/>
              <w:jc w:val="right"/>
              <w:rPr>
                <w:rFonts w:ascii="Arial" w:hAnsi="Arial" w:cs="Arial"/>
                <w:sz w:val="14"/>
                <w:szCs w:val="14"/>
              </w:rPr>
            </w:pPr>
            <w:r w:rsidRPr="008E5ED8">
              <w:rPr>
                <w:rFonts w:ascii="Arial" w:hAnsi="Arial" w:cs="Arial"/>
                <w:sz w:val="14"/>
                <w:szCs w:val="14"/>
              </w:rPr>
              <w:t>20.878</w:t>
            </w:r>
          </w:p>
        </w:tc>
      </w:tr>
      <w:tr w:rsidR="00532C6B" w:rsidRPr="008E5ED8" w:rsidTr="00BA70E9">
        <w:trPr>
          <w:trHeight w:val="113"/>
        </w:trPr>
        <w:tc>
          <w:tcPr>
            <w:tcW w:w="546" w:type="dxa"/>
            <w:tcBorders>
              <w:left w:val="single" w:sz="4" w:space="0" w:color="auto"/>
            </w:tcBorders>
          </w:tcPr>
          <w:p w:rsidR="00532C6B" w:rsidRPr="008E5ED8" w:rsidRDefault="00532C6B" w:rsidP="003E49A1">
            <w:pPr>
              <w:autoSpaceDE w:val="0"/>
              <w:autoSpaceDN w:val="0"/>
              <w:adjustRightInd w:val="0"/>
              <w:ind w:left="-108"/>
              <w:jc w:val="both"/>
              <w:rPr>
                <w:rFonts w:ascii="Arial" w:hAnsi="Arial" w:cs="Arial"/>
                <w:b/>
                <w:sz w:val="14"/>
                <w:szCs w:val="14"/>
              </w:rPr>
            </w:pPr>
            <w:r w:rsidRPr="008E5ED8">
              <w:rPr>
                <w:rFonts w:ascii="Arial" w:hAnsi="Arial" w:cs="Arial"/>
                <w:b/>
                <w:sz w:val="14"/>
                <w:szCs w:val="14"/>
              </w:rPr>
              <w:t>VII.</w:t>
            </w:r>
          </w:p>
        </w:tc>
        <w:tc>
          <w:tcPr>
            <w:tcW w:w="5408" w:type="dxa"/>
            <w:tcBorders>
              <w:right w:val="single" w:sz="4" w:space="0" w:color="auto"/>
            </w:tcBorders>
          </w:tcPr>
          <w:p w:rsidR="00532C6B" w:rsidRPr="008E5ED8" w:rsidRDefault="00532C6B" w:rsidP="003E49A1">
            <w:pPr>
              <w:autoSpaceDE w:val="0"/>
              <w:autoSpaceDN w:val="0"/>
              <w:adjustRightInd w:val="0"/>
              <w:ind w:right="-102" w:hanging="114"/>
              <w:jc w:val="both"/>
              <w:rPr>
                <w:rFonts w:ascii="Arial" w:hAnsi="Arial" w:cs="Arial"/>
                <w:b/>
                <w:sz w:val="14"/>
                <w:szCs w:val="14"/>
              </w:rPr>
            </w:pPr>
            <w:r w:rsidRPr="008E5ED8">
              <w:rPr>
                <w:rFonts w:ascii="Arial" w:hAnsi="Arial" w:cs="Arial"/>
                <w:b/>
                <w:sz w:val="14"/>
                <w:szCs w:val="14"/>
              </w:rPr>
              <w:t xml:space="preserve"> DİĞER FAALİYET GELİRLERİ</w:t>
            </w:r>
          </w:p>
        </w:tc>
        <w:tc>
          <w:tcPr>
            <w:tcW w:w="850" w:type="dxa"/>
            <w:tcBorders>
              <w:left w:val="single" w:sz="4" w:space="0" w:color="auto"/>
              <w:right w:val="single" w:sz="4" w:space="0" w:color="auto"/>
            </w:tcBorders>
            <w:vAlign w:val="bottom"/>
          </w:tcPr>
          <w:p w:rsidR="00532C6B" w:rsidRPr="008E5ED8" w:rsidRDefault="00532C6B" w:rsidP="003E49A1">
            <w:pPr>
              <w:autoSpaceDE w:val="0"/>
              <w:autoSpaceDN w:val="0"/>
              <w:adjustRightInd w:val="0"/>
              <w:ind w:left="-42" w:right="-108"/>
              <w:jc w:val="center"/>
              <w:rPr>
                <w:rFonts w:ascii="Arial" w:hAnsi="Arial" w:cs="Arial"/>
                <w:b/>
                <w:sz w:val="14"/>
                <w:szCs w:val="14"/>
              </w:rPr>
            </w:pPr>
            <w:r w:rsidRPr="008E5ED8">
              <w:rPr>
                <w:rFonts w:ascii="Arial" w:hAnsi="Arial" w:cs="Arial"/>
                <w:b/>
                <w:sz w:val="14"/>
                <w:szCs w:val="14"/>
              </w:rPr>
              <w:t>(5)</w:t>
            </w:r>
          </w:p>
        </w:tc>
        <w:tc>
          <w:tcPr>
            <w:tcW w:w="1141" w:type="dxa"/>
            <w:gridSpan w:val="2"/>
            <w:tcBorders>
              <w:left w:val="single" w:sz="4" w:space="0" w:color="auto"/>
              <w:right w:val="single" w:sz="4" w:space="0" w:color="auto"/>
            </w:tcBorders>
            <w:vAlign w:val="bottom"/>
          </w:tcPr>
          <w:p w:rsidR="00532C6B" w:rsidRPr="008E5ED8" w:rsidRDefault="00532C6B" w:rsidP="003111C0">
            <w:pPr>
              <w:autoSpaceDE w:val="0"/>
              <w:autoSpaceDN w:val="0"/>
              <w:adjustRightInd w:val="0"/>
              <w:ind w:left="-108" w:right="-28"/>
              <w:jc w:val="right"/>
              <w:rPr>
                <w:rFonts w:ascii="Arial" w:hAnsi="Arial" w:cs="Arial"/>
                <w:b/>
                <w:sz w:val="14"/>
                <w:szCs w:val="14"/>
              </w:rPr>
            </w:pPr>
            <w:r w:rsidRPr="008E5ED8">
              <w:rPr>
                <w:rFonts w:ascii="Arial" w:hAnsi="Arial" w:cs="Arial"/>
                <w:b/>
                <w:sz w:val="14"/>
                <w:szCs w:val="14"/>
              </w:rPr>
              <w:t>85.122</w:t>
            </w:r>
          </w:p>
        </w:tc>
        <w:tc>
          <w:tcPr>
            <w:tcW w:w="1269" w:type="dxa"/>
            <w:tcBorders>
              <w:left w:val="single" w:sz="4" w:space="0" w:color="auto"/>
              <w:right w:val="single" w:sz="4" w:space="0" w:color="auto"/>
            </w:tcBorders>
            <w:vAlign w:val="bottom"/>
          </w:tcPr>
          <w:p w:rsidR="00532C6B" w:rsidRPr="008E5ED8" w:rsidRDefault="00532C6B" w:rsidP="003111C0">
            <w:pPr>
              <w:autoSpaceDE w:val="0"/>
              <w:autoSpaceDN w:val="0"/>
              <w:adjustRightInd w:val="0"/>
              <w:ind w:left="-108" w:right="-28"/>
              <w:jc w:val="right"/>
              <w:rPr>
                <w:rFonts w:ascii="Arial" w:hAnsi="Arial" w:cs="Arial"/>
                <w:b/>
                <w:sz w:val="14"/>
                <w:szCs w:val="14"/>
              </w:rPr>
            </w:pPr>
            <w:r w:rsidRPr="008E5ED8">
              <w:rPr>
                <w:rFonts w:ascii="Arial" w:hAnsi="Arial" w:cs="Arial"/>
                <w:b/>
                <w:sz w:val="14"/>
                <w:szCs w:val="14"/>
              </w:rPr>
              <w:t>55.460</w:t>
            </w:r>
          </w:p>
        </w:tc>
      </w:tr>
      <w:tr w:rsidR="00532C6B" w:rsidRPr="008E5ED8" w:rsidTr="00BA70E9">
        <w:trPr>
          <w:trHeight w:val="113"/>
        </w:trPr>
        <w:tc>
          <w:tcPr>
            <w:tcW w:w="546" w:type="dxa"/>
            <w:tcBorders>
              <w:left w:val="single" w:sz="4" w:space="0" w:color="auto"/>
            </w:tcBorders>
          </w:tcPr>
          <w:p w:rsidR="00532C6B" w:rsidRPr="008E5ED8" w:rsidRDefault="00532C6B" w:rsidP="003E49A1">
            <w:pPr>
              <w:autoSpaceDE w:val="0"/>
              <w:autoSpaceDN w:val="0"/>
              <w:adjustRightInd w:val="0"/>
              <w:ind w:left="-108"/>
              <w:jc w:val="both"/>
              <w:rPr>
                <w:rFonts w:ascii="Arial" w:hAnsi="Arial" w:cs="Arial"/>
                <w:b/>
                <w:sz w:val="14"/>
                <w:szCs w:val="14"/>
              </w:rPr>
            </w:pPr>
            <w:r w:rsidRPr="008E5ED8">
              <w:rPr>
                <w:rFonts w:ascii="Arial" w:hAnsi="Arial" w:cs="Arial"/>
                <w:b/>
                <w:sz w:val="14"/>
                <w:szCs w:val="14"/>
              </w:rPr>
              <w:t>VIII.</w:t>
            </w:r>
          </w:p>
        </w:tc>
        <w:tc>
          <w:tcPr>
            <w:tcW w:w="5408" w:type="dxa"/>
            <w:tcBorders>
              <w:right w:val="single" w:sz="4" w:space="0" w:color="auto"/>
            </w:tcBorders>
          </w:tcPr>
          <w:p w:rsidR="00532C6B" w:rsidRPr="008E5ED8" w:rsidRDefault="00532C6B" w:rsidP="003E49A1">
            <w:pPr>
              <w:autoSpaceDE w:val="0"/>
              <w:autoSpaceDN w:val="0"/>
              <w:adjustRightInd w:val="0"/>
              <w:ind w:right="-102" w:hanging="114"/>
              <w:jc w:val="both"/>
              <w:rPr>
                <w:rFonts w:ascii="Arial" w:hAnsi="Arial" w:cs="Arial"/>
                <w:b/>
                <w:sz w:val="14"/>
                <w:szCs w:val="14"/>
              </w:rPr>
            </w:pPr>
            <w:r w:rsidRPr="008E5ED8">
              <w:rPr>
                <w:rFonts w:ascii="Arial" w:hAnsi="Arial" w:cs="Arial"/>
                <w:b/>
                <w:sz w:val="14"/>
                <w:szCs w:val="14"/>
              </w:rPr>
              <w:t xml:space="preserve"> FAALİYET GELİRLERİ/GİDERLERİ TOPLAMI (III+IV+V+VI+VII)</w:t>
            </w:r>
          </w:p>
        </w:tc>
        <w:tc>
          <w:tcPr>
            <w:tcW w:w="850" w:type="dxa"/>
            <w:tcBorders>
              <w:left w:val="single" w:sz="4" w:space="0" w:color="auto"/>
              <w:right w:val="single" w:sz="4" w:space="0" w:color="auto"/>
            </w:tcBorders>
            <w:vAlign w:val="bottom"/>
          </w:tcPr>
          <w:p w:rsidR="00532C6B" w:rsidRPr="008E5ED8" w:rsidRDefault="00532C6B" w:rsidP="003E49A1">
            <w:pPr>
              <w:autoSpaceDE w:val="0"/>
              <w:autoSpaceDN w:val="0"/>
              <w:adjustRightInd w:val="0"/>
              <w:ind w:left="-42" w:right="-108"/>
              <w:jc w:val="right"/>
              <w:rPr>
                <w:rFonts w:ascii="Arial" w:hAnsi="Arial" w:cs="Arial"/>
                <w:b/>
                <w:sz w:val="14"/>
                <w:szCs w:val="14"/>
              </w:rPr>
            </w:pPr>
          </w:p>
        </w:tc>
        <w:tc>
          <w:tcPr>
            <w:tcW w:w="1141" w:type="dxa"/>
            <w:gridSpan w:val="2"/>
            <w:tcBorders>
              <w:left w:val="single" w:sz="4" w:space="0" w:color="auto"/>
              <w:right w:val="single" w:sz="4" w:space="0" w:color="auto"/>
            </w:tcBorders>
            <w:vAlign w:val="bottom"/>
          </w:tcPr>
          <w:p w:rsidR="00532C6B" w:rsidRPr="008E5ED8" w:rsidRDefault="00532C6B" w:rsidP="003111C0">
            <w:pPr>
              <w:autoSpaceDE w:val="0"/>
              <w:autoSpaceDN w:val="0"/>
              <w:adjustRightInd w:val="0"/>
              <w:ind w:left="-108" w:right="-28"/>
              <w:jc w:val="right"/>
              <w:rPr>
                <w:rFonts w:ascii="Arial" w:hAnsi="Arial" w:cs="Arial"/>
                <w:b/>
                <w:sz w:val="14"/>
                <w:szCs w:val="14"/>
              </w:rPr>
            </w:pPr>
            <w:r w:rsidRPr="008E5ED8">
              <w:rPr>
                <w:rFonts w:ascii="Arial" w:hAnsi="Arial" w:cs="Arial"/>
                <w:b/>
                <w:sz w:val="14"/>
                <w:szCs w:val="14"/>
              </w:rPr>
              <w:t>705.558</w:t>
            </w:r>
          </w:p>
        </w:tc>
        <w:tc>
          <w:tcPr>
            <w:tcW w:w="1269" w:type="dxa"/>
            <w:tcBorders>
              <w:left w:val="single" w:sz="4" w:space="0" w:color="auto"/>
              <w:right w:val="single" w:sz="4" w:space="0" w:color="auto"/>
            </w:tcBorders>
            <w:vAlign w:val="bottom"/>
          </w:tcPr>
          <w:p w:rsidR="00532C6B" w:rsidRPr="008E5ED8" w:rsidRDefault="00532C6B" w:rsidP="003111C0">
            <w:pPr>
              <w:autoSpaceDE w:val="0"/>
              <w:autoSpaceDN w:val="0"/>
              <w:adjustRightInd w:val="0"/>
              <w:ind w:left="-108" w:right="-28"/>
              <w:jc w:val="right"/>
              <w:rPr>
                <w:rFonts w:ascii="Arial" w:hAnsi="Arial" w:cs="Arial"/>
                <w:b/>
                <w:sz w:val="14"/>
                <w:szCs w:val="14"/>
              </w:rPr>
            </w:pPr>
            <w:r w:rsidRPr="008E5ED8">
              <w:rPr>
                <w:rFonts w:ascii="Arial" w:hAnsi="Arial" w:cs="Arial"/>
                <w:b/>
                <w:sz w:val="14"/>
                <w:szCs w:val="14"/>
              </w:rPr>
              <w:t>552.664</w:t>
            </w:r>
          </w:p>
        </w:tc>
      </w:tr>
      <w:tr w:rsidR="00532C6B" w:rsidRPr="008E5ED8" w:rsidTr="00BA70E9">
        <w:trPr>
          <w:trHeight w:val="113"/>
        </w:trPr>
        <w:tc>
          <w:tcPr>
            <w:tcW w:w="546" w:type="dxa"/>
            <w:tcBorders>
              <w:left w:val="single" w:sz="4" w:space="0" w:color="auto"/>
            </w:tcBorders>
          </w:tcPr>
          <w:p w:rsidR="00532C6B" w:rsidRPr="008E5ED8" w:rsidRDefault="00532C6B" w:rsidP="003E49A1">
            <w:pPr>
              <w:autoSpaceDE w:val="0"/>
              <w:autoSpaceDN w:val="0"/>
              <w:adjustRightInd w:val="0"/>
              <w:ind w:left="-108"/>
              <w:jc w:val="both"/>
              <w:rPr>
                <w:rFonts w:ascii="Arial" w:hAnsi="Arial" w:cs="Arial"/>
                <w:b/>
                <w:sz w:val="14"/>
                <w:szCs w:val="14"/>
              </w:rPr>
            </w:pPr>
            <w:r w:rsidRPr="008E5ED8">
              <w:rPr>
                <w:rFonts w:ascii="Arial" w:hAnsi="Arial" w:cs="Arial"/>
                <w:b/>
                <w:sz w:val="14"/>
                <w:szCs w:val="14"/>
              </w:rPr>
              <w:t>IX.</w:t>
            </w:r>
          </w:p>
        </w:tc>
        <w:tc>
          <w:tcPr>
            <w:tcW w:w="5408" w:type="dxa"/>
            <w:tcBorders>
              <w:right w:val="single" w:sz="4" w:space="0" w:color="auto"/>
            </w:tcBorders>
          </w:tcPr>
          <w:p w:rsidR="00532C6B" w:rsidRPr="008E5ED8" w:rsidRDefault="00532C6B" w:rsidP="003E49A1">
            <w:pPr>
              <w:autoSpaceDE w:val="0"/>
              <w:autoSpaceDN w:val="0"/>
              <w:adjustRightInd w:val="0"/>
              <w:ind w:right="-102" w:hanging="114"/>
              <w:jc w:val="both"/>
              <w:rPr>
                <w:rFonts w:ascii="Arial" w:hAnsi="Arial" w:cs="Arial"/>
                <w:b/>
                <w:sz w:val="14"/>
                <w:szCs w:val="14"/>
              </w:rPr>
            </w:pPr>
            <w:r w:rsidRPr="008E5ED8">
              <w:rPr>
                <w:rFonts w:ascii="Arial" w:hAnsi="Arial" w:cs="Arial"/>
                <w:b/>
                <w:sz w:val="14"/>
                <w:szCs w:val="14"/>
              </w:rPr>
              <w:t xml:space="preserve"> KREDİ VE DİĞER ALACAKLAR DEĞER DÜŞÜŞ KARŞILIĞI (-)</w:t>
            </w:r>
          </w:p>
        </w:tc>
        <w:tc>
          <w:tcPr>
            <w:tcW w:w="850" w:type="dxa"/>
            <w:tcBorders>
              <w:left w:val="single" w:sz="4" w:space="0" w:color="auto"/>
              <w:right w:val="single" w:sz="4" w:space="0" w:color="auto"/>
            </w:tcBorders>
            <w:vAlign w:val="bottom"/>
          </w:tcPr>
          <w:p w:rsidR="00532C6B" w:rsidRPr="008E5ED8" w:rsidRDefault="00532C6B" w:rsidP="003E49A1">
            <w:pPr>
              <w:autoSpaceDE w:val="0"/>
              <w:autoSpaceDN w:val="0"/>
              <w:adjustRightInd w:val="0"/>
              <w:ind w:left="-42" w:right="-108"/>
              <w:jc w:val="center"/>
              <w:rPr>
                <w:rFonts w:ascii="Arial" w:hAnsi="Arial" w:cs="Arial"/>
                <w:b/>
                <w:sz w:val="14"/>
                <w:szCs w:val="14"/>
              </w:rPr>
            </w:pPr>
            <w:r w:rsidRPr="008E5ED8">
              <w:rPr>
                <w:rFonts w:ascii="Arial" w:hAnsi="Arial" w:cs="Arial"/>
                <w:b/>
                <w:sz w:val="14"/>
                <w:szCs w:val="14"/>
              </w:rPr>
              <w:t>(6)</w:t>
            </w:r>
          </w:p>
        </w:tc>
        <w:tc>
          <w:tcPr>
            <w:tcW w:w="1141" w:type="dxa"/>
            <w:gridSpan w:val="2"/>
            <w:tcBorders>
              <w:left w:val="single" w:sz="4" w:space="0" w:color="auto"/>
              <w:right w:val="single" w:sz="4" w:space="0" w:color="auto"/>
            </w:tcBorders>
            <w:vAlign w:val="bottom"/>
          </w:tcPr>
          <w:p w:rsidR="00532C6B" w:rsidRPr="008E5ED8" w:rsidRDefault="00532C6B" w:rsidP="003111C0">
            <w:pPr>
              <w:autoSpaceDE w:val="0"/>
              <w:autoSpaceDN w:val="0"/>
              <w:adjustRightInd w:val="0"/>
              <w:ind w:left="-108" w:right="-28"/>
              <w:jc w:val="right"/>
              <w:rPr>
                <w:rFonts w:ascii="Arial" w:hAnsi="Arial" w:cs="Arial"/>
                <w:b/>
                <w:sz w:val="14"/>
                <w:szCs w:val="14"/>
              </w:rPr>
            </w:pPr>
            <w:r w:rsidRPr="008E5ED8">
              <w:rPr>
                <w:rFonts w:ascii="Arial" w:hAnsi="Arial" w:cs="Arial"/>
                <w:b/>
                <w:sz w:val="14"/>
                <w:szCs w:val="14"/>
              </w:rPr>
              <w:t>122.412</w:t>
            </w:r>
          </w:p>
        </w:tc>
        <w:tc>
          <w:tcPr>
            <w:tcW w:w="1269" w:type="dxa"/>
            <w:tcBorders>
              <w:left w:val="single" w:sz="4" w:space="0" w:color="auto"/>
              <w:right w:val="single" w:sz="4" w:space="0" w:color="auto"/>
            </w:tcBorders>
            <w:vAlign w:val="bottom"/>
          </w:tcPr>
          <w:p w:rsidR="00532C6B" w:rsidRPr="008E5ED8" w:rsidRDefault="00532C6B" w:rsidP="003111C0">
            <w:pPr>
              <w:autoSpaceDE w:val="0"/>
              <w:autoSpaceDN w:val="0"/>
              <w:adjustRightInd w:val="0"/>
              <w:ind w:left="-108" w:right="-28"/>
              <w:jc w:val="right"/>
              <w:rPr>
                <w:rFonts w:ascii="Arial" w:hAnsi="Arial" w:cs="Arial"/>
                <w:b/>
                <w:sz w:val="14"/>
                <w:szCs w:val="14"/>
              </w:rPr>
            </w:pPr>
            <w:r w:rsidRPr="008E5ED8">
              <w:rPr>
                <w:rFonts w:ascii="Arial" w:hAnsi="Arial" w:cs="Arial"/>
                <w:b/>
                <w:sz w:val="14"/>
                <w:szCs w:val="14"/>
              </w:rPr>
              <w:t>106.341</w:t>
            </w:r>
          </w:p>
        </w:tc>
      </w:tr>
      <w:tr w:rsidR="00532C6B" w:rsidRPr="008E5ED8" w:rsidTr="00BA70E9">
        <w:trPr>
          <w:trHeight w:val="113"/>
        </w:trPr>
        <w:tc>
          <w:tcPr>
            <w:tcW w:w="546" w:type="dxa"/>
            <w:tcBorders>
              <w:left w:val="single" w:sz="4" w:space="0" w:color="auto"/>
            </w:tcBorders>
          </w:tcPr>
          <w:p w:rsidR="00532C6B" w:rsidRPr="008E5ED8" w:rsidRDefault="00532C6B" w:rsidP="003E49A1">
            <w:pPr>
              <w:autoSpaceDE w:val="0"/>
              <w:autoSpaceDN w:val="0"/>
              <w:adjustRightInd w:val="0"/>
              <w:ind w:left="-108"/>
              <w:jc w:val="both"/>
              <w:rPr>
                <w:rFonts w:ascii="Arial" w:hAnsi="Arial" w:cs="Arial"/>
                <w:b/>
                <w:sz w:val="14"/>
                <w:szCs w:val="14"/>
              </w:rPr>
            </w:pPr>
            <w:r w:rsidRPr="008E5ED8">
              <w:rPr>
                <w:rFonts w:ascii="Arial" w:hAnsi="Arial" w:cs="Arial"/>
                <w:b/>
                <w:sz w:val="14"/>
                <w:szCs w:val="14"/>
              </w:rPr>
              <w:t>X.</w:t>
            </w:r>
          </w:p>
        </w:tc>
        <w:tc>
          <w:tcPr>
            <w:tcW w:w="5408" w:type="dxa"/>
            <w:tcBorders>
              <w:right w:val="single" w:sz="4" w:space="0" w:color="auto"/>
            </w:tcBorders>
          </w:tcPr>
          <w:p w:rsidR="00532C6B" w:rsidRPr="008E5ED8" w:rsidRDefault="00532C6B" w:rsidP="003E49A1">
            <w:pPr>
              <w:autoSpaceDE w:val="0"/>
              <w:autoSpaceDN w:val="0"/>
              <w:adjustRightInd w:val="0"/>
              <w:ind w:right="-102" w:hanging="114"/>
              <w:jc w:val="both"/>
              <w:rPr>
                <w:rFonts w:ascii="Arial" w:hAnsi="Arial" w:cs="Arial"/>
                <w:b/>
                <w:sz w:val="14"/>
                <w:szCs w:val="14"/>
              </w:rPr>
            </w:pPr>
            <w:r w:rsidRPr="008E5ED8">
              <w:rPr>
                <w:rFonts w:ascii="Arial" w:hAnsi="Arial" w:cs="Arial"/>
                <w:b/>
                <w:sz w:val="14"/>
                <w:szCs w:val="14"/>
              </w:rPr>
              <w:t xml:space="preserve"> DİĞER FAALİYET GİDERLERİ (-)</w:t>
            </w:r>
          </w:p>
        </w:tc>
        <w:tc>
          <w:tcPr>
            <w:tcW w:w="850" w:type="dxa"/>
            <w:tcBorders>
              <w:left w:val="single" w:sz="4" w:space="0" w:color="auto"/>
              <w:right w:val="single" w:sz="4" w:space="0" w:color="auto"/>
            </w:tcBorders>
            <w:vAlign w:val="bottom"/>
          </w:tcPr>
          <w:p w:rsidR="00532C6B" w:rsidRPr="008E5ED8" w:rsidRDefault="00532C6B" w:rsidP="003E49A1">
            <w:pPr>
              <w:autoSpaceDE w:val="0"/>
              <w:autoSpaceDN w:val="0"/>
              <w:adjustRightInd w:val="0"/>
              <w:ind w:left="-42" w:right="-108"/>
              <w:jc w:val="center"/>
              <w:rPr>
                <w:rFonts w:ascii="Arial" w:hAnsi="Arial" w:cs="Arial"/>
                <w:b/>
                <w:sz w:val="14"/>
                <w:szCs w:val="14"/>
              </w:rPr>
            </w:pPr>
            <w:r w:rsidRPr="008E5ED8">
              <w:rPr>
                <w:rFonts w:ascii="Arial" w:hAnsi="Arial" w:cs="Arial"/>
                <w:b/>
                <w:sz w:val="14"/>
                <w:szCs w:val="14"/>
              </w:rPr>
              <w:t>(7)</w:t>
            </w:r>
          </w:p>
        </w:tc>
        <w:tc>
          <w:tcPr>
            <w:tcW w:w="1141" w:type="dxa"/>
            <w:gridSpan w:val="2"/>
            <w:tcBorders>
              <w:left w:val="single" w:sz="4" w:space="0" w:color="auto"/>
              <w:right w:val="single" w:sz="4" w:space="0" w:color="auto"/>
            </w:tcBorders>
            <w:vAlign w:val="bottom"/>
          </w:tcPr>
          <w:p w:rsidR="00532C6B" w:rsidRPr="008E5ED8" w:rsidRDefault="00532C6B" w:rsidP="009B60F6">
            <w:pPr>
              <w:autoSpaceDE w:val="0"/>
              <w:autoSpaceDN w:val="0"/>
              <w:adjustRightInd w:val="0"/>
              <w:ind w:left="-108" w:right="-28"/>
              <w:jc w:val="right"/>
              <w:rPr>
                <w:rFonts w:ascii="Arial" w:hAnsi="Arial" w:cs="Arial"/>
                <w:b/>
                <w:sz w:val="14"/>
                <w:szCs w:val="14"/>
              </w:rPr>
            </w:pPr>
            <w:r w:rsidRPr="008E5ED8">
              <w:rPr>
                <w:rFonts w:ascii="Arial" w:hAnsi="Arial" w:cs="Arial"/>
                <w:b/>
                <w:sz w:val="14"/>
                <w:szCs w:val="14"/>
              </w:rPr>
              <w:t>341.</w:t>
            </w:r>
            <w:r w:rsidR="009B60F6" w:rsidRPr="008E5ED8">
              <w:rPr>
                <w:rFonts w:ascii="Arial" w:hAnsi="Arial" w:cs="Arial"/>
                <w:b/>
                <w:sz w:val="14"/>
                <w:szCs w:val="14"/>
              </w:rPr>
              <w:t>921</w:t>
            </w:r>
          </w:p>
        </w:tc>
        <w:tc>
          <w:tcPr>
            <w:tcW w:w="1269" w:type="dxa"/>
            <w:tcBorders>
              <w:left w:val="single" w:sz="4" w:space="0" w:color="auto"/>
              <w:right w:val="single" w:sz="4" w:space="0" w:color="auto"/>
            </w:tcBorders>
            <w:vAlign w:val="bottom"/>
          </w:tcPr>
          <w:p w:rsidR="00532C6B" w:rsidRPr="008E5ED8" w:rsidRDefault="00532C6B" w:rsidP="003111C0">
            <w:pPr>
              <w:autoSpaceDE w:val="0"/>
              <w:autoSpaceDN w:val="0"/>
              <w:adjustRightInd w:val="0"/>
              <w:ind w:left="-108" w:right="-28"/>
              <w:jc w:val="right"/>
              <w:rPr>
                <w:rFonts w:ascii="Arial" w:hAnsi="Arial" w:cs="Arial"/>
                <w:b/>
                <w:sz w:val="14"/>
                <w:szCs w:val="14"/>
              </w:rPr>
            </w:pPr>
            <w:r w:rsidRPr="008E5ED8">
              <w:rPr>
                <w:rFonts w:ascii="Arial" w:hAnsi="Arial" w:cs="Arial"/>
                <w:b/>
                <w:sz w:val="14"/>
                <w:szCs w:val="14"/>
              </w:rPr>
              <w:t>244.160</w:t>
            </w:r>
          </w:p>
        </w:tc>
      </w:tr>
      <w:tr w:rsidR="00532C6B" w:rsidRPr="008E5ED8" w:rsidTr="00BA70E9">
        <w:trPr>
          <w:trHeight w:val="113"/>
        </w:trPr>
        <w:tc>
          <w:tcPr>
            <w:tcW w:w="546" w:type="dxa"/>
            <w:tcBorders>
              <w:left w:val="single" w:sz="4" w:space="0" w:color="auto"/>
            </w:tcBorders>
          </w:tcPr>
          <w:p w:rsidR="00532C6B" w:rsidRPr="008E5ED8" w:rsidRDefault="00532C6B" w:rsidP="003E49A1">
            <w:pPr>
              <w:autoSpaceDE w:val="0"/>
              <w:autoSpaceDN w:val="0"/>
              <w:adjustRightInd w:val="0"/>
              <w:ind w:left="-108"/>
              <w:jc w:val="both"/>
              <w:rPr>
                <w:rFonts w:ascii="Arial" w:hAnsi="Arial" w:cs="Arial"/>
                <w:b/>
                <w:sz w:val="14"/>
                <w:szCs w:val="14"/>
              </w:rPr>
            </w:pPr>
            <w:r w:rsidRPr="008E5ED8">
              <w:rPr>
                <w:rFonts w:ascii="Arial" w:hAnsi="Arial" w:cs="Arial"/>
                <w:b/>
                <w:sz w:val="14"/>
                <w:szCs w:val="14"/>
              </w:rPr>
              <w:t>XI.</w:t>
            </w:r>
          </w:p>
        </w:tc>
        <w:tc>
          <w:tcPr>
            <w:tcW w:w="5408" w:type="dxa"/>
            <w:tcBorders>
              <w:right w:val="single" w:sz="4" w:space="0" w:color="auto"/>
            </w:tcBorders>
          </w:tcPr>
          <w:p w:rsidR="00532C6B" w:rsidRPr="008E5ED8" w:rsidRDefault="00532C6B" w:rsidP="003E49A1">
            <w:pPr>
              <w:autoSpaceDE w:val="0"/>
              <w:autoSpaceDN w:val="0"/>
              <w:adjustRightInd w:val="0"/>
              <w:ind w:right="-102" w:hanging="114"/>
              <w:jc w:val="both"/>
              <w:rPr>
                <w:rFonts w:ascii="Arial" w:hAnsi="Arial" w:cs="Arial"/>
                <w:b/>
                <w:sz w:val="14"/>
                <w:szCs w:val="14"/>
              </w:rPr>
            </w:pPr>
            <w:r w:rsidRPr="008E5ED8">
              <w:rPr>
                <w:rFonts w:ascii="Arial" w:hAnsi="Arial" w:cs="Arial"/>
                <w:b/>
                <w:sz w:val="14"/>
                <w:szCs w:val="14"/>
              </w:rPr>
              <w:t xml:space="preserve"> NET FAALİYET KÂRI/ZARARI (VIII-IX-X)</w:t>
            </w:r>
          </w:p>
        </w:tc>
        <w:tc>
          <w:tcPr>
            <w:tcW w:w="850" w:type="dxa"/>
            <w:tcBorders>
              <w:left w:val="single" w:sz="4" w:space="0" w:color="auto"/>
              <w:right w:val="single" w:sz="4" w:space="0" w:color="auto"/>
            </w:tcBorders>
            <w:vAlign w:val="bottom"/>
          </w:tcPr>
          <w:p w:rsidR="00532C6B" w:rsidRPr="008E5ED8" w:rsidRDefault="00532C6B" w:rsidP="003E49A1">
            <w:pPr>
              <w:autoSpaceDE w:val="0"/>
              <w:autoSpaceDN w:val="0"/>
              <w:adjustRightInd w:val="0"/>
              <w:ind w:left="-42" w:right="-108"/>
              <w:jc w:val="center"/>
              <w:rPr>
                <w:rFonts w:ascii="Arial" w:hAnsi="Arial" w:cs="Arial"/>
                <w:b/>
                <w:sz w:val="14"/>
                <w:szCs w:val="14"/>
              </w:rPr>
            </w:pPr>
          </w:p>
        </w:tc>
        <w:tc>
          <w:tcPr>
            <w:tcW w:w="1141" w:type="dxa"/>
            <w:gridSpan w:val="2"/>
            <w:tcBorders>
              <w:left w:val="single" w:sz="4" w:space="0" w:color="auto"/>
              <w:right w:val="single" w:sz="4" w:space="0" w:color="auto"/>
            </w:tcBorders>
            <w:vAlign w:val="bottom"/>
          </w:tcPr>
          <w:p w:rsidR="00532C6B" w:rsidRPr="008E5ED8" w:rsidRDefault="00532C6B" w:rsidP="003111C0">
            <w:pPr>
              <w:autoSpaceDE w:val="0"/>
              <w:autoSpaceDN w:val="0"/>
              <w:adjustRightInd w:val="0"/>
              <w:ind w:left="-108" w:right="-28"/>
              <w:jc w:val="right"/>
              <w:rPr>
                <w:rFonts w:ascii="Arial" w:hAnsi="Arial" w:cs="Arial"/>
                <w:b/>
                <w:sz w:val="14"/>
                <w:szCs w:val="14"/>
              </w:rPr>
            </w:pPr>
            <w:r w:rsidRPr="008E5ED8">
              <w:rPr>
                <w:rFonts w:ascii="Arial" w:hAnsi="Arial" w:cs="Arial"/>
                <w:b/>
                <w:sz w:val="14"/>
                <w:szCs w:val="14"/>
              </w:rPr>
              <w:t>241.2</w:t>
            </w:r>
            <w:r w:rsidR="009B60F6" w:rsidRPr="008E5ED8">
              <w:rPr>
                <w:rFonts w:ascii="Arial" w:hAnsi="Arial" w:cs="Arial"/>
                <w:b/>
                <w:sz w:val="14"/>
                <w:szCs w:val="14"/>
              </w:rPr>
              <w:t>25</w:t>
            </w:r>
          </w:p>
        </w:tc>
        <w:tc>
          <w:tcPr>
            <w:tcW w:w="1269" w:type="dxa"/>
            <w:tcBorders>
              <w:left w:val="single" w:sz="4" w:space="0" w:color="auto"/>
              <w:right w:val="single" w:sz="4" w:space="0" w:color="auto"/>
            </w:tcBorders>
            <w:vAlign w:val="bottom"/>
          </w:tcPr>
          <w:p w:rsidR="00532C6B" w:rsidRPr="008E5ED8" w:rsidRDefault="00532C6B" w:rsidP="003111C0">
            <w:pPr>
              <w:autoSpaceDE w:val="0"/>
              <w:autoSpaceDN w:val="0"/>
              <w:adjustRightInd w:val="0"/>
              <w:ind w:left="-108" w:right="-28"/>
              <w:jc w:val="right"/>
              <w:rPr>
                <w:rFonts w:ascii="Arial" w:hAnsi="Arial" w:cs="Arial"/>
                <w:b/>
                <w:sz w:val="14"/>
                <w:szCs w:val="14"/>
              </w:rPr>
            </w:pPr>
            <w:r w:rsidRPr="008E5ED8">
              <w:rPr>
                <w:rFonts w:ascii="Arial" w:hAnsi="Arial" w:cs="Arial"/>
                <w:b/>
                <w:sz w:val="14"/>
                <w:szCs w:val="14"/>
              </w:rPr>
              <w:t>202.163</w:t>
            </w:r>
          </w:p>
        </w:tc>
      </w:tr>
      <w:tr w:rsidR="00C511CA" w:rsidRPr="008E5ED8" w:rsidTr="00BA70E9">
        <w:trPr>
          <w:trHeight w:val="113"/>
        </w:trPr>
        <w:tc>
          <w:tcPr>
            <w:tcW w:w="546" w:type="dxa"/>
            <w:tcBorders>
              <w:left w:val="single" w:sz="4" w:space="0" w:color="auto"/>
            </w:tcBorders>
          </w:tcPr>
          <w:p w:rsidR="00C511CA" w:rsidRPr="008E5ED8" w:rsidRDefault="00C511CA" w:rsidP="003E49A1">
            <w:pPr>
              <w:autoSpaceDE w:val="0"/>
              <w:autoSpaceDN w:val="0"/>
              <w:adjustRightInd w:val="0"/>
              <w:ind w:left="-108"/>
              <w:jc w:val="both"/>
              <w:rPr>
                <w:rFonts w:ascii="Arial" w:hAnsi="Arial" w:cs="Arial"/>
                <w:b/>
                <w:sz w:val="14"/>
                <w:szCs w:val="14"/>
              </w:rPr>
            </w:pPr>
            <w:r w:rsidRPr="008E5ED8">
              <w:rPr>
                <w:rFonts w:ascii="Arial" w:hAnsi="Arial" w:cs="Arial"/>
                <w:b/>
                <w:sz w:val="14"/>
                <w:szCs w:val="14"/>
              </w:rPr>
              <w:t>XII.</w:t>
            </w:r>
          </w:p>
        </w:tc>
        <w:tc>
          <w:tcPr>
            <w:tcW w:w="5408" w:type="dxa"/>
            <w:tcBorders>
              <w:right w:val="single" w:sz="4" w:space="0" w:color="auto"/>
            </w:tcBorders>
          </w:tcPr>
          <w:p w:rsidR="00C511CA" w:rsidRPr="008E5ED8" w:rsidRDefault="00C511CA" w:rsidP="003E49A1">
            <w:pPr>
              <w:autoSpaceDE w:val="0"/>
              <w:autoSpaceDN w:val="0"/>
              <w:adjustRightInd w:val="0"/>
              <w:ind w:left="94" w:right="-102" w:hanging="208"/>
              <w:jc w:val="both"/>
              <w:rPr>
                <w:rFonts w:ascii="Arial" w:hAnsi="Arial" w:cs="Arial"/>
                <w:b/>
                <w:sz w:val="14"/>
                <w:szCs w:val="14"/>
              </w:rPr>
            </w:pPr>
            <w:r w:rsidRPr="008E5ED8">
              <w:rPr>
                <w:rFonts w:ascii="Arial" w:hAnsi="Arial" w:cs="Arial"/>
                <w:sz w:val="14"/>
                <w:szCs w:val="14"/>
              </w:rPr>
              <w:t xml:space="preserve"> </w:t>
            </w:r>
            <w:r w:rsidRPr="008E5ED8">
              <w:rPr>
                <w:rFonts w:ascii="Arial" w:hAnsi="Arial" w:cs="Arial"/>
                <w:b/>
                <w:sz w:val="14"/>
                <w:szCs w:val="14"/>
              </w:rPr>
              <w:t>BİRLEŞME İŞLEMİ SONRASINDA GELİR OLARAK KAYDEDİLEN FAZLALIK TUTARI</w:t>
            </w:r>
          </w:p>
        </w:tc>
        <w:tc>
          <w:tcPr>
            <w:tcW w:w="850" w:type="dxa"/>
            <w:tcBorders>
              <w:left w:val="single" w:sz="4" w:space="0" w:color="auto"/>
              <w:right w:val="single" w:sz="4" w:space="0" w:color="auto"/>
            </w:tcBorders>
            <w:vAlign w:val="bottom"/>
          </w:tcPr>
          <w:p w:rsidR="00C511CA" w:rsidRPr="008E5ED8" w:rsidRDefault="00C511CA" w:rsidP="003E49A1">
            <w:pPr>
              <w:autoSpaceDE w:val="0"/>
              <w:autoSpaceDN w:val="0"/>
              <w:adjustRightInd w:val="0"/>
              <w:ind w:left="-42" w:right="-108"/>
              <w:jc w:val="center"/>
              <w:rPr>
                <w:rFonts w:ascii="Arial" w:hAnsi="Arial" w:cs="Arial"/>
                <w:b/>
                <w:sz w:val="14"/>
                <w:szCs w:val="14"/>
              </w:rPr>
            </w:pPr>
          </w:p>
        </w:tc>
        <w:tc>
          <w:tcPr>
            <w:tcW w:w="1141" w:type="dxa"/>
            <w:gridSpan w:val="2"/>
            <w:tcBorders>
              <w:left w:val="single" w:sz="4" w:space="0" w:color="auto"/>
              <w:right w:val="single" w:sz="4" w:space="0" w:color="auto"/>
            </w:tcBorders>
            <w:vAlign w:val="bottom"/>
          </w:tcPr>
          <w:p w:rsidR="00C511CA" w:rsidRPr="008E5ED8" w:rsidRDefault="00532C6B" w:rsidP="003111C0">
            <w:pPr>
              <w:autoSpaceDE w:val="0"/>
              <w:autoSpaceDN w:val="0"/>
              <w:adjustRightInd w:val="0"/>
              <w:ind w:left="-108" w:right="-28"/>
              <w:jc w:val="right"/>
              <w:rPr>
                <w:rFonts w:ascii="Arial" w:hAnsi="Arial" w:cs="Arial"/>
                <w:sz w:val="14"/>
                <w:szCs w:val="14"/>
              </w:rPr>
            </w:pPr>
            <w:r w:rsidRPr="008E5ED8">
              <w:rPr>
                <w:rFonts w:ascii="Arial" w:hAnsi="Arial" w:cs="Arial"/>
                <w:sz w:val="14"/>
                <w:szCs w:val="14"/>
              </w:rPr>
              <w:t>-</w:t>
            </w:r>
          </w:p>
        </w:tc>
        <w:tc>
          <w:tcPr>
            <w:tcW w:w="1269" w:type="dxa"/>
            <w:tcBorders>
              <w:left w:val="single" w:sz="4" w:space="0" w:color="auto"/>
              <w:right w:val="single" w:sz="4" w:space="0" w:color="auto"/>
            </w:tcBorders>
            <w:vAlign w:val="bottom"/>
          </w:tcPr>
          <w:p w:rsidR="00C511CA" w:rsidRPr="008E5ED8" w:rsidRDefault="00C511CA" w:rsidP="003111C0">
            <w:pPr>
              <w:autoSpaceDE w:val="0"/>
              <w:autoSpaceDN w:val="0"/>
              <w:adjustRightInd w:val="0"/>
              <w:ind w:left="-108" w:right="-28"/>
              <w:jc w:val="right"/>
              <w:rPr>
                <w:rFonts w:ascii="Arial" w:hAnsi="Arial" w:cs="Arial"/>
                <w:b/>
                <w:sz w:val="14"/>
                <w:szCs w:val="14"/>
              </w:rPr>
            </w:pPr>
            <w:r w:rsidRPr="008E5ED8">
              <w:rPr>
                <w:rFonts w:ascii="Arial" w:hAnsi="Arial" w:cs="Arial"/>
                <w:b/>
                <w:sz w:val="14"/>
                <w:szCs w:val="14"/>
              </w:rPr>
              <w:t>-</w:t>
            </w:r>
          </w:p>
        </w:tc>
      </w:tr>
      <w:tr w:rsidR="00C511CA" w:rsidRPr="008E5ED8" w:rsidTr="00BA70E9">
        <w:trPr>
          <w:trHeight w:val="113"/>
        </w:trPr>
        <w:tc>
          <w:tcPr>
            <w:tcW w:w="546" w:type="dxa"/>
            <w:tcBorders>
              <w:left w:val="single" w:sz="4" w:space="0" w:color="auto"/>
            </w:tcBorders>
          </w:tcPr>
          <w:p w:rsidR="00C511CA" w:rsidRPr="008E5ED8" w:rsidRDefault="00C511CA" w:rsidP="003E49A1">
            <w:pPr>
              <w:autoSpaceDE w:val="0"/>
              <w:autoSpaceDN w:val="0"/>
              <w:adjustRightInd w:val="0"/>
              <w:ind w:left="-108"/>
              <w:jc w:val="both"/>
              <w:rPr>
                <w:rFonts w:ascii="Arial" w:hAnsi="Arial" w:cs="Arial"/>
                <w:b/>
                <w:sz w:val="14"/>
                <w:szCs w:val="14"/>
              </w:rPr>
            </w:pPr>
            <w:r w:rsidRPr="008E5ED8">
              <w:rPr>
                <w:rFonts w:ascii="Arial" w:hAnsi="Arial" w:cs="Arial"/>
                <w:b/>
                <w:sz w:val="14"/>
                <w:szCs w:val="14"/>
              </w:rPr>
              <w:t>XIII.</w:t>
            </w:r>
          </w:p>
        </w:tc>
        <w:tc>
          <w:tcPr>
            <w:tcW w:w="5408" w:type="dxa"/>
            <w:tcBorders>
              <w:right w:val="single" w:sz="4" w:space="0" w:color="auto"/>
            </w:tcBorders>
          </w:tcPr>
          <w:p w:rsidR="00C511CA" w:rsidRPr="008E5ED8" w:rsidRDefault="00C511CA" w:rsidP="003E49A1">
            <w:pPr>
              <w:autoSpaceDE w:val="0"/>
              <w:autoSpaceDN w:val="0"/>
              <w:adjustRightInd w:val="0"/>
              <w:ind w:right="-102" w:hanging="114"/>
              <w:jc w:val="both"/>
              <w:rPr>
                <w:rFonts w:ascii="Arial" w:hAnsi="Arial" w:cs="Arial"/>
                <w:b/>
                <w:sz w:val="14"/>
                <w:szCs w:val="14"/>
              </w:rPr>
            </w:pPr>
            <w:r w:rsidRPr="008E5ED8">
              <w:rPr>
                <w:rFonts w:ascii="Arial" w:hAnsi="Arial" w:cs="Arial"/>
                <w:b/>
                <w:sz w:val="14"/>
                <w:szCs w:val="14"/>
              </w:rPr>
              <w:t xml:space="preserve"> ÖZKAYNAK YÖNTEMİ UYGULANAN ORTAKLIKLARDAN KÂR/(ZARAR)</w:t>
            </w:r>
          </w:p>
        </w:tc>
        <w:tc>
          <w:tcPr>
            <w:tcW w:w="850" w:type="dxa"/>
            <w:tcBorders>
              <w:left w:val="single" w:sz="4" w:space="0" w:color="auto"/>
              <w:right w:val="single" w:sz="4" w:space="0" w:color="auto"/>
            </w:tcBorders>
            <w:vAlign w:val="bottom"/>
          </w:tcPr>
          <w:p w:rsidR="00C511CA" w:rsidRPr="008E5ED8" w:rsidRDefault="00C511CA" w:rsidP="003E49A1">
            <w:pPr>
              <w:autoSpaceDE w:val="0"/>
              <w:autoSpaceDN w:val="0"/>
              <w:adjustRightInd w:val="0"/>
              <w:ind w:left="-42" w:right="-108"/>
              <w:jc w:val="center"/>
              <w:rPr>
                <w:rFonts w:ascii="Arial" w:hAnsi="Arial" w:cs="Arial"/>
                <w:bCs/>
                <w:sz w:val="14"/>
                <w:szCs w:val="14"/>
              </w:rPr>
            </w:pPr>
          </w:p>
        </w:tc>
        <w:tc>
          <w:tcPr>
            <w:tcW w:w="1141" w:type="dxa"/>
            <w:gridSpan w:val="2"/>
            <w:tcBorders>
              <w:left w:val="single" w:sz="4" w:space="0" w:color="auto"/>
              <w:right w:val="single" w:sz="4" w:space="0" w:color="auto"/>
            </w:tcBorders>
            <w:vAlign w:val="bottom"/>
          </w:tcPr>
          <w:p w:rsidR="00C511CA" w:rsidRPr="008E5ED8" w:rsidRDefault="00532C6B" w:rsidP="003111C0">
            <w:pPr>
              <w:autoSpaceDE w:val="0"/>
              <w:autoSpaceDN w:val="0"/>
              <w:adjustRightInd w:val="0"/>
              <w:ind w:left="-108" w:right="-28"/>
              <w:jc w:val="right"/>
              <w:rPr>
                <w:rFonts w:ascii="Arial" w:hAnsi="Arial" w:cs="Arial"/>
                <w:sz w:val="14"/>
                <w:szCs w:val="14"/>
              </w:rPr>
            </w:pPr>
            <w:r w:rsidRPr="008E5ED8">
              <w:rPr>
                <w:rFonts w:ascii="Arial" w:hAnsi="Arial" w:cs="Arial"/>
                <w:sz w:val="14"/>
                <w:szCs w:val="14"/>
              </w:rPr>
              <w:t>-</w:t>
            </w:r>
          </w:p>
        </w:tc>
        <w:tc>
          <w:tcPr>
            <w:tcW w:w="1269" w:type="dxa"/>
            <w:tcBorders>
              <w:left w:val="single" w:sz="4" w:space="0" w:color="auto"/>
              <w:right w:val="single" w:sz="4" w:space="0" w:color="auto"/>
            </w:tcBorders>
            <w:vAlign w:val="bottom"/>
          </w:tcPr>
          <w:p w:rsidR="00C511CA" w:rsidRPr="008E5ED8" w:rsidRDefault="00C511CA" w:rsidP="003111C0">
            <w:pPr>
              <w:autoSpaceDE w:val="0"/>
              <w:autoSpaceDN w:val="0"/>
              <w:adjustRightInd w:val="0"/>
              <w:ind w:left="-108" w:right="-28"/>
              <w:jc w:val="right"/>
              <w:rPr>
                <w:rFonts w:ascii="Arial" w:hAnsi="Arial" w:cs="Arial"/>
                <w:b/>
                <w:sz w:val="14"/>
                <w:szCs w:val="14"/>
              </w:rPr>
            </w:pPr>
            <w:r w:rsidRPr="008E5ED8">
              <w:rPr>
                <w:rFonts w:ascii="Arial" w:hAnsi="Arial" w:cs="Arial"/>
                <w:b/>
                <w:sz w:val="14"/>
                <w:szCs w:val="14"/>
              </w:rPr>
              <w:t>-</w:t>
            </w:r>
          </w:p>
        </w:tc>
      </w:tr>
      <w:tr w:rsidR="00C511CA" w:rsidRPr="008E5ED8" w:rsidTr="00BA70E9">
        <w:trPr>
          <w:trHeight w:val="113"/>
        </w:trPr>
        <w:tc>
          <w:tcPr>
            <w:tcW w:w="546" w:type="dxa"/>
            <w:tcBorders>
              <w:left w:val="single" w:sz="4" w:space="0" w:color="auto"/>
            </w:tcBorders>
          </w:tcPr>
          <w:p w:rsidR="00C511CA" w:rsidRPr="008E5ED8" w:rsidRDefault="00C511CA" w:rsidP="003E49A1">
            <w:pPr>
              <w:autoSpaceDE w:val="0"/>
              <w:autoSpaceDN w:val="0"/>
              <w:adjustRightInd w:val="0"/>
              <w:ind w:left="-108"/>
              <w:jc w:val="both"/>
              <w:rPr>
                <w:rFonts w:ascii="Arial" w:hAnsi="Arial" w:cs="Arial"/>
                <w:b/>
                <w:sz w:val="14"/>
                <w:szCs w:val="14"/>
              </w:rPr>
            </w:pPr>
            <w:r w:rsidRPr="008E5ED8">
              <w:rPr>
                <w:rFonts w:ascii="Arial" w:hAnsi="Arial" w:cs="Arial"/>
                <w:b/>
                <w:sz w:val="14"/>
                <w:szCs w:val="14"/>
              </w:rPr>
              <w:t>XIV.</w:t>
            </w:r>
          </w:p>
        </w:tc>
        <w:tc>
          <w:tcPr>
            <w:tcW w:w="5408" w:type="dxa"/>
            <w:tcBorders>
              <w:right w:val="single" w:sz="4" w:space="0" w:color="auto"/>
            </w:tcBorders>
          </w:tcPr>
          <w:p w:rsidR="00C511CA" w:rsidRPr="008E5ED8" w:rsidRDefault="00C511CA" w:rsidP="003E49A1">
            <w:pPr>
              <w:autoSpaceDE w:val="0"/>
              <w:autoSpaceDN w:val="0"/>
              <w:adjustRightInd w:val="0"/>
              <w:ind w:right="-102" w:hanging="114"/>
              <w:jc w:val="both"/>
              <w:rPr>
                <w:rFonts w:ascii="Arial" w:hAnsi="Arial" w:cs="Arial"/>
                <w:b/>
                <w:sz w:val="14"/>
                <w:szCs w:val="14"/>
              </w:rPr>
            </w:pPr>
            <w:r w:rsidRPr="008E5ED8">
              <w:rPr>
                <w:rFonts w:ascii="Arial" w:hAnsi="Arial" w:cs="Arial"/>
                <w:b/>
                <w:sz w:val="14"/>
                <w:szCs w:val="14"/>
              </w:rPr>
              <w:t xml:space="preserve"> NET PARASAL POZİSYON KARI / ZARARI </w:t>
            </w:r>
          </w:p>
        </w:tc>
        <w:tc>
          <w:tcPr>
            <w:tcW w:w="850" w:type="dxa"/>
            <w:tcBorders>
              <w:left w:val="single" w:sz="4" w:space="0" w:color="auto"/>
              <w:right w:val="single" w:sz="4" w:space="0" w:color="auto"/>
            </w:tcBorders>
            <w:vAlign w:val="bottom"/>
          </w:tcPr>
          <w:p w:rsidR="00C511CA" w:rsidRPr="008E5ED8" w:rsidRDefault="00C511CA" w:rsidP="003E49A1">
            <w:pPr>
              <w:autoSpaceDE w:val="0"/>
              <w:autoSpaceDN w:val="0"/>
              <w:adjustRightInd w:val="0"/>
              <w:ind w:left="-42" w:right="-108"/>
              <w:jc w:val="center"/>
              <w:rPr>
                <w:rFonts w:ascii="Arial" w:hAnsi="Arial" w:cs="Arial"/>
                <w:b/>
                <w:sz w:val="14"/>
                <w:szCs w:val="14"/>
              </w:rPr>
            </w:pPr>
          </w:p>
        </w:tc>
        <w:tc>
          <w:tcPr>
            <w:tcW w:w="1141" w:type="dxa"/>
            <w:gridSpan w:val="2"/>
            <w:tcBorders>
              <w:left w:val="single" w:sz="4" w:space="0" w:color="auto"/>
              <w:right w:val="single" w:sz="4" w:space="0" w:color="auto"/>
            </w:tcBorders>
            <w:vAlign w:val="bottom"/>
          </w:tcPr>
          <w:p w:rsidR="00C511CA" w:rsidRPr="008E5ED8" w:rsidRDefault="00532C6B" w:rsidP="003111C0">
            <w:pPr>
              <w:autoSpaceDE w:val="0"/>
              <w:autoSpaceDN w:val="0"/>
              <w:adjustRightInd w:val="0"/>
              <w:ind w:left="-108" w:right="-28"/>
              <w:jc w:val="right"/>
              <w:rPr>
                <w:rFonts w:ascii="Arial" w:hAnsi="Arial" w:cs="Arial"/>
                <w:sz w:val="14"/>
                <w:szCs w:val="14"/>
              </w:rPr>
            </w:pPr>
            <w:r w:rsidRPr="008E5ED8">
              <w:rPr>
                <w:rFonts w:ascii="Arial" w:hAnsi="Arial" w:cs="Arial"/>
                <w:sz w:val="14"/>
                <w:szCs w:val="14"/>
              </w:rPr>
              <w:t>-</w:t>
            </w:r>
          </w:p>
        </w:tc>
        <w:tc>
          <w:tcPr>
            <w:tcW w:w="1269" w:type="dxa"/>
            <w:tcBorders>
              <w:left w:val="single" w:sz="4" w:space="0" w:color="auto"/>
              <w:right w:val="single" w:sz="4" w:space="0" w:color="auto"/>
            </w:tcBorders>
            <w:vAlign w:val="bottom"/>
          </w:tcPr>
          <w:p w:rsidR="00C511CA" w:rsidRPr="008E5ED8" w:rsidRDefault="00C511CA" w:rsidP="003111C0">
            <w:pPr>
              <w:autoSpaceDE w:val="0"/>
              <w:autoSpaceDN w:val="0"/>
              <w:adjustRightInd w:val="0"/>
              <w:ind w:left="-108" w:right="-28"/>
              <w:jc w:val="right"/>
              <w:rPr>
                <w:rFonts w:ascii="Arial" w:hAnsi="Arial" w:cs="Arial"/>
                <w:b/>
                <w:sz w:val="14"/>
                <w:szCs w:val="14"/>
              </w:rPr>
            </w:pPr>
            <w:r w:rsidRPr="008E5ED8">
              <w:rPr>
                <w:rFonts w:ascii="Arial" w:hAnsi="Arial" w:cs="Arial"/>
                <w:b/>
                <w:sz w:val="14"/>
                <w:szCs w:val="14"/>
              </w:rPr>
              <w:t>-</w:t>
            </w:r>
          </w:p>
        </w:tc>
      </w:tr>
      <w:tr w:rsidR="00532C6B" w:rsidRPr="008E5ED8" w:rsidTr="00BA70E9">
        <w:trPr>
          <w:trHeight w:val="113"/>
        </w:trPr>
        <w:tc>
          <w:tcPr>
            <w:tcW w:w="546" w:type="dxa"/>
            <w:tcBorders>
              <w:left w:val="single" w:sz="4" w:space="0" w:color="auto"/>
            </w:tcBorders>
          </w:tcPr>
          <w:p w:rsidR="00532C6B" w:rsidRPr="008E5ED8" w:rsidRDefault="00532C6B" w:rsidP="003E49A1">
            <w:pPr>
              <w:autoSpaceDE w:val="0"/>
              <w:autoSpaceDN w:val="0"/>
              <w:adjustRightInd w:val="0"/>
              <w:ind w:left="-108"/>
              <w:jc w:val="both"/>
              <w:rPr>
                <w:rFonts w:ascii="Arial" w:hAnsi="Arial" w:cs="Arial"/>
                <w:b/>
                <w:sz w:val="14"/>
                <w:szCs w:val="14"/>
              </w:rPr>
            </w:pPr>
            <w:r w:rsidRPr="008E5ED8">
              <w:rPr>
                <w:rFonts w:ascii="Arial" w:hAnsi="Arial" w:cs="Arial"/>
                <w:b/>
                <w:sz w:val="14"/>
                <w:szCs w:val="14"/>
              </w:rPr>
              <w:t>XV.</w:t>
            </w:r>
          </w:p>
        </w:tc>
        <w:tc>
          <w:tcPr>
            <w:tcW w:w="5408" w:type="dxa"/>
            <w:tcBorders>
              <w:right w:val="single" w:sz="4" w:space="0" w:color="auto"/>
            </w:tcBorders>
          </w:tcPr>
          <w:p w:rsidR="00532C6B" w:rsidRPr="008E5ED8" w:rsidRDefault="00532C6B" w:rsidP="003E49A1">
            <w:pPr>
              <w:autoSpaceDE w:val="0"/>
              <w:autoSpaceDN w:val="0"/>
              <w:adjustRightInd w:val="0"/>
              <w:ind w:right="-102" w:hanging="114"/>
              <w:jc w:val="both"/>
              <w:rPr>
                <w:rFonts w:ascii="Arial" w:hAnsi="Arial" w:cs="Arial"/>
                <w:b/>
                <w:sz w:val="14"/>
                <w:szCs w:val="14"/>
              </w:rPr>
            </w:pPr>
            <w:r w:rsidRPr="008E5ED8">
              <w:rPr>
                <w:rFonts w:ascii="Arial" w:hAnsi="Arial" w:cs="Arial"/>
                <w:b/>
                <w:sz w:val="14"/>
                <w:szCs w:val="14"/>
              </w:rPr>
              <w:t xml:space="preserve"> SÜRDÜRÜLEN FAALİYETLER VERGİ ÖNCESİ K/Z (XI+…+XIV)</w:t>
            </w:r>
          </w:p>
        </w:tc>
        <w:tc>
          <w:tcPr>
            <w:tcW w:w="850" w:type="dxa"/>
            <w:tcBorders>
              <w:left w:val="single" w:sz="4" w:space="0" w:color="auto"/>
              <w:right w:val="single" w:sz="4" w:space="0" w:color="auto"/>
            </w:tcBorders>
            <w:vAlign w:val="bottom"/>
          </w:tcPr>
          <w:p w:rsidR="00532C6B" w:rsidRPr="008E5ED8" w:rsidRDefault="00532C6B" w:rsidP="003E49A1">
            <w:pPr>
              <w:autoSpaceDE w:val="0"/>
              <w:autoSpaceDN w:val="0"/>
              <w:adjustRightInd w:val="0"/>
              <w:ind w:left="-42" w:right="-108"/>
              <w:jc w:val="center"/>
              <w:rPr>
                <w:rFonts w:ascii="Arial" w:hAnsi="Arial" w:cs="Arial"/>
                <w:b/>
                <w:sz w:val="14"/>
                <w:szCs w:val="14"/>
              </w:rPr>
            </w:pPr>
            <w:r w:rsidRPr="008E5ED8">
              <w:rPr>
                <w:rFonts w:ascii="Arial" w:hAnsi="Arial" w:cs="Arial"/>
                <w:b/>
                <w:sz w:val="14"/>
                <w:szCs w:val="14"/>
              </w:rPr>
              <w:t>(8)</w:t>
            </w:r>
          </w:p>
        </w:tc>
        <w:tc>
          <w:tcPr>
            <w:tcW w:w="1141" w:type="dxa"/>
            <w:gridSpan w:val="2"/>
            <w:tcBorders>
              <w:left w:val="single" w:sz="4" w:space="0" w:color="auto"/>
              <w:right w:val="single" w:sz="4" w:space="0" w:color="auto"/>
            </w:tcBorders>
            <w:vAlign w:val="bottom"/>
          </w:tcPr>
          <w:p w:rsidR="00532C6B" w:rsidRPr="008E5ED8" w:rsidRDefault="00532C6B" w:rsidP="003111C0">
            <w:pPr>
              <w:autoSpaceDE w:val="0"/>
              <w:autoSpaceDN w:val="0"/>
              <w:adjustRightInd w:val="0"/>
              <w:ind w:left="-108" w:right="-28"/>
              <w:jc w:val="right"/>
              <w:rPr>
                <w:rFonts w:ascii="Arial" w:hAnsi="Arial" w:cs="Arial"/>
                <w:b/>
                <w:sz w:val="14"/>
                <w:szCs w:val="14"/>
              </w:rPr>
            </w:pPr>
            <w:r w:rsidRPr="008E5ED8">
              <w:rPr>
                <w:rFonts w:ascii="Arial" w:hAnsi="Arial" w:cs="Arial"/>
                <w:b/>
                <w:sz w:val="14"/>
                <w:szCs w:val="14"/>
              </w:rPr>
              <w:t>241.2</w:t>
            </w:r>
            <w:r w:rsidR="009B60F6" w:rsidRPr="008E5ED8">
              <w:rPr>
                <w:rFonts w:ascii="Arial" w:hAnsi="Arial" w:cs="Arial"/>
                <w:b/>
                <w:sz w:val="14"/>
                <w:szCs w:val="14"/>
              </w:rPr>
              <w:t>25</w:t>
            </w:r>
          </w:p>
        </w:tc>
        <w:tc>
          <w:tcPr>
            <w:tcW w:w="1269" w:type="dxa"/>
            <w:tcBorders>
              <w:left w:val="single" w:sz="4" w:space="0" w:color="auto"/>
              <w:right w:val="single" w:sz="4" w:space="0" w:color="auto"/>
            </w:tcBorders>
            <w:vAlign w:val="bottom"/>
          </w:tcPr>
          <w:p w:rsidR="00532C6B" w:rsidRPr="008E5ED8" w:rsidRDefault="00532C6B" w:rsidP="003111C0">
            <w:pPr>
              <w:autoSpaceDE w:val="0"/>
              <w:autoSpaceDN w:val="0"/>
              <w:adjustRightInd w:val="0"/>
              <w:ind w:left="-108" w:right="-28"/>
              <w:jc w:val="right"/>
              <w:rPr>
                <w:rFonts w:ascii="Arial" w:hAnsi="Arial" w:cs="Arial"/>
                <w:b/>
                <w:sz w:val="14"/>
                <w:szCs w:val="14"/>
              </w:rPr>
            </w:pPr>
            <w:r w:rsidRPr="008E5ED8">
              <w:rPr>
                <w:rFonts w:ascii="Arial" w:hAnsi="Arial" w:cs="Arial"/>
                <w:b/>
                <w:sz w:val="14"/>
                <w:szCs w:val="14"/>
              </w:rPr>
              <w:t>202.163</w:t>
            </w:r>
          </w:p>
        </w:tc>
      </w:tr>
      <w:tr w:rsidR="00532C6B" w:rsidRPr="008E5ED8" w:rsidTr="00BA70E9">
        <w:trPr>
          <w:trHeight w:val="113"/>
        </w:trPr>
        <w:tc>
          <w:tcPr>
            <w:tcW w:w="546" w:type="dxa"/>
            <w:tcBorders>
              <w:left w:val="single" w:sz="4" w:space="0" w:color="auto"/>
            </w:tcBorders>
          </w:tcPr>
          <w:p w:rsidR="00532C6B" w:rsidRPr="008E5ED8" w:rsidRDefault="00532C6B" w:rsidP="003E49A1">
            <w:pPr>
              <w:autoSpaceDE w:val="0"/>
              <w:autoSpaceDN w:val="0"/>
              <w:adjustRightInd w:val="0"/>
              <w:ind w:left="-108"/>
              <w:jc w:val="both"/>
              <w:rPr>
                <w:rFonts w:ascii="Arial" w:hAnsi="Arial" w:cs="Arial"/>
                <w:b/>
                <w:sz w:val="14"/>
                <w:szCs w:val="14"/>
              </w:rPr>
            </w:pPr>
            <w:r w:rsidRPr="008E5ED8">
              <w:rPr>
                <w:rFonts w:ascii="Arial" w:hAnsi="Arial" w:cs="Arial"/>
                <w:b/>
                <w:sz w:val="14"/>
                <w:szCs w:val="14"/>
              </w:rPr>
              <w:t>XVI.</w:t>
            </w:r>
          </w:p>
        </w:tc>
        <w:tc>
          <w:tcPr>
            <w:tcW w:w="5408" w:type="dxa"/>
            <w:tcBorders>
              <w:right w:val="single" w:sz="4" w:space="0" w:color="auto"/>
            </w:tcBorders>
          </w:tcPr>
          <w:p w:rsidR="00532C6B" w:rsidRPr="008E5ED8" w:rsidRDefault="00532C6B" w:rsidP="003E49A1">
            <w:pPr>
              <w:autoSpaceDE w:val="0"/>
              <w:autoSpaceDN w:val="0"/>
              <w:adjustRightInd w:val="0"/>
              <w:ind w:right="-102" w:hanging="114"/>
              <w:jc w:val="both"/>
              <w:rPr>
                <w:rFonts w:ascii="Arial" w:hAnsi="Arial" w:cs="Arial"/>
                <w:b/>
                <w:sz w:val="14"/>
                <w:szCs w:val="14"/>
              </w:rPr>
            </w:pPr>
            <w:r w:rsidRPr="008E5ED8">
              <w:rPr>
                <w:rFonts w:ascii="Arial" w:hAnsi="Arial" w:cs="Arial"/>
                <w:b/>
                <w:sz w:val="14"/>
                <w:szCs w:val="14"/>
              </w:rPr>
              <w:t xml:space="preserve"> SÜRDÜRÜLEN FAALİYETLER VERGİ KARŞILIĞI (-+)</w:t>
            </w:r>
          </w:p>
        </w:tc>
        <w:tc>
          <w:tcPr>
            <w:tcW w:w="850" w:type="dxa"/>
            <w:tcBorders>
              <w:left w:val="single" w:sz="4" w:space="0" w:color="auto"/>
              <w:right w:val="single" w:sz="4" w:space="0" w:color="auto"/>
            </w:tcBorders>
            <w:vAlign w:val="bottom"/>
          </w:tcPr>
          <w:p w:rsidR="00532C6B" w:rsidRPr="008E5ED8" w:rsidRDefault="00532C6B" w:rsidP="003E49A1">
            <w:pPr>
              <w:autoSpaceDE w:val="0"/>
              <w:autoSpaceDN w:val="0"/>
              <w:adjustRightInd w:val="0"/>
              <w:ind w:left="-42" w:right="-108"/>
              <w:jc w:val="center"/>
              <w:rPr>
                <w:rFonts w:ascii="Arial" w:hAnsi="Arial" w:cs="Arial"/>
                <w:b/>
                <w:sz w:val="14"/>
                <w:szCs w:val="14"/>
              </w:rPr>
            </w:pPr>
            <w:r w:rsidRPr="008E5ED8">
              <w:rPr>
                <w:rFonts w:ascii="Arial" w:hAnsi="Arial" w:cs="Arial"/>
                <w:b/>
                <w:sz w:val="14"/>
                <w:szCs w:val="14"/>
              </w:rPr>
              <w:t>(9)</w:t>
            </w:r>
          </w:p>
        </w:tc>
        <w:tc>
          <w:tcPr>
            <w:tcW w:w="1141" w:type="dxa"/>
            <w:gridSpan w:val="2"/>
            <w:tcBorders>
              <w:left w:val="single" w:sz="4" w:space="0" w:color="auto"/>
              <w:right w:val="single" w:sz="4" w:space="0" w:color="auto"/>
            </w:tcBorders>
            <w:vAlign w:val="bottom"/>
          </w:tcPr>
          <w:p w:rsidR="00532C6B" w:rsidRPr="008E5ED8" w:rsidRDefault="007565F9" w:rsidP="003111C0">
            <w:pPr>
              <w:autoSpaceDE w:val="0"/>
              <w:autoSpaceDN w:val="0"/>
              <w:adjustRightInd w:val="0"/>
              <w:ind w:left="-108" w:right="-28"/>
              <w:jc w:val="right"/>
              <w:rPr>
                <w:rFonts w:ascii="Arial" w:hAnsi="Arial" w:cs="Arial"/>
                <w:b/>
                <w:sz w:val="14"/>
                <w:szCs w:val="14"/>
              </w:rPr>
            </w:pPr>
            <w:r w:rsidRPr="008E5ED8">
              <w:rPr>
                <w:rFonts w:ascii="Arial" w:hAnsi="Arial" w:cs="Arial"/>
                <w:b/>
                <w:sz w:val="14"/>
                <w:szCs w:val="14"/>
              </w:rPr>
              <w:t>(</w:t>
            </w:r>
            <w:r w:rsidR="009B60F6" w:rsidRPr="008E5ED8">
              <w:rPr>
                <w:rFonts w:ascii="Arial" w:hAnsi="Arial" w:cs="Arial"/>
                <w:b/>
                <w:sz w:val="14"/>
                <w:szCs w:val="14"/>
              </w:rPr>
              <w:t>49.390</w:t>
            </w:r>
            <w:r w:rsidRPr="008E5ED8">
              <w:rPr>
                <w:rFonts w:ascii="Arial" w:hAnsi="Arial" w:cs="Arial"/>
                <w:b/>
                <w:sz w:val="14"/>
                <w:szCs w:val="14"/>
              </w:rPr>
              <w:t>)</w:t>
            </w:r>
          </w:p>
        </w:tc>
        <w:tc>
          <w:tcPr>
            <w:tcW w:w="1269" w:type="dxa"/>
            <w:tcBorders>
              <w:left w:val="single" w:sz="4" w:space="0" w:color="auto"/>
              <w:right w:val="single" w:sz="4" w:space="0" w:color="auto"/>
            </w:tcBorders>
            <w:vAlign w:val="bottom"/>
          </w:tcPr>
          <w:p w:rsidR="00532C6B" w:rsidRPr="008E5ED8" w:rsidRDefault="00532C6B" w:rsidP="003111C0">
            <w:pPr>
              <w:autoSpaceDE w:val="0"/>
              <w:autoSpaceDN w:val="0"/>
              <w:adjustRightInd w:val="0"/>
              <w:ind w:left="-108" w:right="-28"/>
              <w:jc w:val="right"/>
              <w:rPr>
                <w:rFonts w:ascii="Arial" w:hAnsi="Arial" w:cs="Arial"/>
                <w:b/>
                <w:sz w:val="14"/>
                <w:szCs w:val="14"/>
              </w:rPr>
            </w:pPr>
            <w:r w:rsidRPr="008E5ED8">
              <w:rPr>
                <w:rFonts w:ascii="Arial" w:hAnsi="Arial" w:cs="Arial"/>
                <w:b/>
                <w:sz w:val="14"/>
                <w:szCs w:val="14"/>
              </w:rPr>
              <w:t>(42.008)</w:t>
            </w:r>
          </w:p>
        </w:tc>
      </w:tr>
      <w:tr w:rsidR="00532C6B" w:rsidRPr="008E5ED8" w:rsidTr="00BA70E9">
        <w:trPr>
          <w:trHeight w:val="113"/>
        </w:trPr>
        <w:tc>
          <w:tcPr>
            <w:tcW w:w="546" w:type="dxa"/>
            <w:tcBorders>
              <w:left w:val="single" w:sz="4" w:space="0" w:color="auto"/>
            </w:tcBorders>
          </w:tcPr>
          <w:p w:rsidR="00532C6B" w:rsidRPr="008E5ED8" w:rsidRDefault="00532C6B" w:rsidP="003E49A1">
            <w:pPr>
              <w:autoSpaceDE w:val="0"/>
              <w:autoSpaceDN w:val="0"/>
              <w:adjustRightInd w:val="0"/>
              <w:ind w:left="-108"/>
              <w:jc w:val="both"/>
              <w:rPr>
                <w:rFonts w:ascii="Arial" w:hAnsi="Arial" w:cs="Arial"/>
                <w:bCs/>
                <w:sz w:val="14"/>
                <w:szCs w:val="14"/>
              </w:rPr>
            </w:pPr>
            <w:r w:rsidRPr="008E5ED8">
              <w:rPr>
                <w:rFonts w:ascii="Arial" w:hAnsi="Arial" w:cs="Arial"/>
                <w:bCs/>
                <w:sz w:val="14"/>
                <w:szCs w:val="14"/>
              </w:rPr>
              <w:t>16.1</w:t>
            </w:r>
          </w:p>
        </w:tc>
        <w:tc>
          <w:tcPr>
            <w:tcW w:w="5408" w:type="dxa"/>
            <w:tcBorders>
              <w:right w:val="single" w:sz="4" w:space="0" w:color="auto"/>
            </w:tcBorders>
          </w:tcPr>
          <w:p w:rsidR="00532C6B" w:rsidRPr="008E5ED8" w:rsidRDefault="00532C6B" w:rsidP="003E49A1">
            <w:pPr>
              <w:autoSpaceDE w:val="0"/>
              <w:autoSpaceDN w:val="0"/>
              <w:adjustRightInd w:val="0"/>
              <w:ind w:right="-102" w:hanging="114"/>
              <w:jc w:val="both"/>
              <w:rPr>
                <w:rFonts w:ascii="Arial" w:hAnsi="Arial" w:cs="Arial"/>
                <w:bCs/>
                <w:sz w:val="14"/>
                <w:szCs w:val="14"/>
              </w:rPr>
            </w:pPr>
            <w:r w:rsidRPr="008E5ED8">
              <w:rPr>
                <w:rFonts w:ascii="Arial" w:hAnsi="Arial" w:cs="Arial"/>
                <w:bCs/>
                <w:sz w:val="14"/>
                <w:szCs w:val="14"/>
              </w:rPr>
              <w:t xml:space="preserve"> Cari Vergi Karşılığı</w:t>
            </w:r>
          </w:p>
        </w:tc>
        <w:tc>
          <w:tcPr>
            <w:tcW w:w="850" w:type="dxa"/>
            <w:tcBorders>
              <w:left w:val="single" w:sz="4" w:space="0" w:color="auto"/>
              <w:right w:val="single" w:sz="4" w:space="0" w:color="auto"/>
            </w:tcBorders>
            <w:vAlign w:val="bottom"/>
          </w:tcPr>
          <w:p w:rsidR="00532C6B" w:rsidRPr="008E5ED8" w:rsidRDefault="00532C6B" w:rsidP="003E49A1">
            <w:pPr>
              <w:autoSpaceDE w:val="0"/>
              <w:autoSpaceDN w:val="0"/>
              <w:adjustRightInd w:val="0"/>
              <w:ind w:left="-42" w:right="-108"/>
              <w:jc w:val="center"/>
              <w:rPr>
                <w:rFonts w:ascii="Arial" w:hAnsi="Arial" w:cs="Arial"/>
                <w:bCs/>
                <w:sz w:val="14"/>
                <w:szCs w:val="14"/>
              </w:rPr>
            </w:pPr>
          </w:p>
        </w:tc>
        <w:tc>
          <w:tcPr>
            <w:tcW w:w="1141" w:type="dxa"/>
            <w:gridSpan w:val="2"/>
            <w:tcBorders>
              <w:left w:val="single" w:sz="4" w:space="0" w:color="auto"/>
              <w:right w:val="single" w:sz="4" w:space="0" w:color="auto"/>
            </w:tcBorders>
            <w:vAlign w:val="bottom"/>
          </w:tcPr>
          <w:p w:rsidR="00532C6B" w:rsidRPr="008E5ED8" w:rsidRDefault="007565F9" w:rsidP="003111C0">
            <w:pPr>
              <w:autoSpaceDE w:val="0"/>
              <w:autoSpaceDN w:val="0"/>
              <w:adjustRightInd w:val="0"/>
              <w:ind w:left="-108" w:right="-28"/>
              <w:jc w:val="right"/>
              <w:rPr>
                <w:rFonts w:ascii="Arial" w:hAnsi="Arial" w:cs="Arial"/>
                <w:sz w:val="14"/>
                <w:szCs w:val="14"/>
              </w:rPr>
            </w:pPr>
            <w:r w:rsidRPr="008E5ED8">
              <w:rPr>
                <w:rFonts w:ascii="Arial" w:hAnsi="Arial" w:cs="Arial"/>
                <w:sz w:val="14"/>
                <w:szCs w:val="14"/>
              </w:rPr>
              <w:t>(</w:t>
            </w:r>
            <w:r w:rsidR="009B60F6" w:rsidRPr="008E5ED8">
              <w:rPr>
                <w:rFonts w:ascii="Arial" w:hAnsi="Arial" w:cs="Arial"/>
                <w:sz w:val="14"/>
                <w:szCs w:val="14"/>
              </w:rPr>
              <w:t>54.181</w:t>
            </w:r>
            <w:r w:rsidRPr="008E5ED8">
              <w:rPr>
                <w:rFonts w:ascii="Arial" w:hAnsi="Arial" w:cs="Arial"/>
                <w:sz w:val="14"/>
                <w:szCs w:val="14"/>
              </w:rPr>
              <w:t>)</w:t>
            </w:r>
          </w:p>
        </w:tc>
        <w:tc>
          <w:tcPr>
            <w:tcW w:w="1269" w:type="dxa"/>
            <w:tcBorders>
              <w:left w:val="single" w:sz="4" w:space="0" w:color="auto"/>
              <w:right w:val="single" w:sz="4" w:space="0" w:color="auto"/>
            </w:tcBorders>
            <w:vAlign w:val="bottom"/>
          </w:tcPr>
          <w:p w:rsidR="00532C6B" w:rsidRPr="008E5ED8" w:rsidRDefault="00532C6B" w:rsidP="003111C0">
            <w:pPr>
              <w:autoSpaceDE w:val="0"/>
              <w:autoSpaceDN w:val="0"/>
              <w:adjustRightInd w:val="0"/>
              <w:ind w:left="-108" w:right="-28"/>
              <w:jc w:val="right"/>
              <w:rPr>
                <w:rFonts w:ascii="Arial" w:hAnsi="Arial" w:cs="Arial"/>
                <w:sz w:val="14"/>
                <w:szCs w:val="14"/>
              </w:rPr>
            </w:pPr>
            <w:r w:rsidRPr="008E5ED8">
              <w:rPr>
                <w:rFonts w:ascii="Arial" w:hAnsi="Arial" w:cs="Arial"/>
                <w:sz w:val="14"/>
                <w:szCs w:val="14"/>
              </w:rPr>
              <w:t>(44.263)</w:t>
            </w:r>
          </w:p>
        </w:tc>
      </w:tr>
      <w:tr w:rsidR="00532C6B" w:rsidRPr="008E5ED8" w:rsidTr="00BA70E9">
        <w:trPr>
          <w:trHeight w:val="113"/>
        </w:trPr>
        <w:tc>
          <w:tcPr>
            <w:tcW w:w="546" w:type="dxa"/>
            <w:tcBorders>
              <w:left w:val="single" w:sz="4" w:space="0" w:color="auto"/>
            </w:tcBorders>
          </w:tcPr>
          <w:p w:rsidR="00532C6B" w:rsidRPr="008E5ED8" w:rsidRDefault="00532C6B" w:rsidP="003E49A1">
            <w:pPr>
              <w:autoSpaceDE w:val="0"/>
              <w:autoSpaceDN w:val="0"/>
              <w:adjustRightInd w:val="0"/>
              <w:ind w:left="-108"/>
              <w:jc w:val="both"/>
              <w:rPr>
                <w:rFonts w:ascii="Arial" w:hAnsi="Arial" w:cs="Arial"/>
                <w:bCs/>
                <w:sz w:val="14"/>
                <w:szCs w:val="14"/>
              </w:rPr>
            </w:pPr>
            <w:r w:rsidRPr="008E5ED8">
              <w:rPr>
                <w:rFonts w:ascii="Arial" w:hAnsi="Arial" w:cs="Arial"/>
                <w:bCs/>
                <w:sz w:val="14"/>
                <w:szCs w:val="14"/>
              </w:rPr>
              <w:t>16.2</w:t>
            </w:r>
          </w:p>
        </w:tc>
        <w:tc>
          <w:tcPr>
            <w:tcW w:w="5408" w:type="dxa"/>
            <w:tcBorders>
              <w:right w:val="single" w:sz="4" w:space="0" w:color="auto"/>
            </w:tcBorders>
          </w:tcPr>
          <w:p w:rsidR="00532C6B" w:rsidRPr="008E5ED8" w:rsidRDefault="00532C6B" w:rsidP="003E49A1">
            <w:pPr>
              <w:autoSpaceDE w:val="0"/>
              <w:autoSpaceDN w:val="0"/>
              <w:adjustRightInd w:val="0"/>
              <w:ind w:right="-102" w:hanging="114"/>
              <w:jc w:val="both"/>
              <w:rPr>
                <w:rFonts w:ascii="Arial" w:hAnsi="Arial" w:cs="Arial"/>
                <w:bCs/>
                <w:sz w:val="14"/>
                <w:szCs w:val="14"/>
              </w:rPr>
            </w:pPr>
            <w:r w:rsidRPr="008E5ED8">
              <w:rPr>
                <w:rFonts w:ascii="Arial" w:hAnsi="Arial" w:cs="Arial"/>
                <w:bCs/>
                <w:sz w:val="14"/>
                <w:szCs w:val="14"/>
              </w:rPr>
              <w:t xml:space="preserve"> Ertelenmiş Vergi Karşılığı</w:t>
            </w:r>
          </w:p>
        </w:tc>
        <w:tc>
          <w:tcPr>
            <w:tcW w:w="850" w:type="dxa"/>
            <w:tcBorders>
              <w:left w:val="single" w:sz="4" w:space="0" w:color="auto"/>
              <w:right w:val="single" w:sz="4" w:space="0" w:color="auto"/>
            </w:tcBorders>
            <w:vAlign w:val="bottom"/>
          </w:tcPr>
          <w:p w:rsidR="00532C6B" w:rsidRPr="008E5ED8" w:rsidRDefault="00532C6B" w:rsidP="003E49A1">
            <w:pPr>
              <w:autoSpaceDE w:val="0"/>
              <w:autoSpaceDN w:val="0"/>
              <w:adjustRightInd w:val="0"/>
              <w:ind w:left="-42" w:right="-108"/>
              <w:jc w:val="center"/>
              <w:rPr>
                <w:rFonts w:ascii="Arial" w:hAnsi="Arial" w:cs="Arial"/>
                <w:bCs/>
                <w:sz w:val="14"/>
                <w:szCs w:val="14"/>
              </w:rPr>
            </w:pPr>
          </w:p>
        </w:tc>
        <w:tc>
          <w:tcPr>
            <w:tcW w:w="1141" w:type="dxa"/>
            <w:gridSpan w:val="2"/>
            <w:tcBorders>
              <w:left w:val="single" w:sz="4" w:space="0" w:color="auto"/>
              <w:right w:val="single" w:sz="4" w:space="0" w:color="auto"/>
            </w:tcBorders>
            <w:vAlign w:val="bottom"/>
          </w:tcPr>
          <w:p w:rsidR="00532C6B" w:rsidRPr="008E5ED8" w:rsidRDefault="00532C6B" w:rsidP="003111C0">
            <w:pPr>
              <w:autoSpaceDE w:val="0"/>
              <w:autoSpaceDN w:val="0"/>
              <w:adjustRightInd w:val="0"/>
              <w:ind w:left="-108" w:right="-28"/>
              <w:jc w:val="right"/>
              <w:rPr>
                <w:rFonts w:ascii="Arial" w:hAnsi="Arial" w:cs="Arial"/>
                <w:sz w:val="14"/>
                <w:szCs w:val="14"/>
              </w:rPr>
            </w:pPr>
            <w:r w:rsidRPr="008E5ED8">
              <w:rPr>
                <w:rFonts w:ascii="Arial" w:hAnsi="Arial" w:cs="Arial"/>
                <w:sz w:val="14"/>
                <w:szCs w:val="14"/>
              </w:rPr>
              <w:t>4.7</w:t>
            </w:r>
            <w:r w:rsidR="009B60F6" w:rsidRPr="008E5ED8">
              <w:rPr>
                <w:rFonts w:ascii="Arial" w:hAnsi="Arial" w:cs="Arial"/>
                <w:sz w:val="14"/>
                <w:szCs w:val="14"/>
              </w:rPr>
              <w:t>91</w:t>
            </w:r>
          </w:p>
        </w:tc>
        <w:tc>
          <w:tcPr>
            <w:tcW w:w="1269" w:type="dxa"/>
            <w:tcBorders>
              <w:left w:val="single" w:sz="4" w:space="0" w:color="auto"/>
              <w:right w:val="single" w:sz="4" w:space="0" w:color="auto"/>
            </w:tcBorders>
            <w:vAlign w:val="bottom"/>
          </w:tcPr>
          <w:p w:rsidR="00532C6B" w:rsidRPr="008E5ED8" w:rsidRDefault="00532C6B" w:rsidP="003111C0">
            <w:pPr>
              <w:autoSpaceDE w:val="0"/>
              <w:autoSpaceDN w:val="0"/>
              <w:adjustRightInd w:val="0"/>
              <w:ind w:left="-108" w:right="-28"/>
              <w:jc w:val="right"/>
              <w:rPr>
                <w:rFonts w:ascii="Arial" w:hAnsi="Arial" w:cs="Arial"/>
                <w:sz w:val="14"/>
                <w:szCs w:val="14"/>
              </w:rPr>
            </w:pPr>
            <w:r w:rsidRPr="008E5ED8">
              <w:rPr>
                <w:rFonts w:ascii="Arial" w:hAnsi="Arial" w:cs="Arial"/>
                <w:sz w:val="14"/>
                <w:szCs w:val="14"/>
              </w:rPr>
              <w:t>2.255</w:t>
            </w:r>
          </w:p>
        </w:tc>
      </w:tr>
      <w:tr w:rsidR="00532C6B" w:rsidRPr="008E5ED8" w:rsidTr="00BA70E9">
        <w:trPr>
          <w:trHeight w:val="113"/>
        </w:trPr>
        <w:tc>
          <w:tcPr>
            <w:tcW w:w="546" w:type="dxa"/>
            <w:tcBorders>
              <w:left w:val="single" w:sz="4" w:space="0" w:color="auto"/>
            </w:tcBorders>
          </w:tcPr>
          <w:p w:rsidR="00532C6B" w:rsidRPr="008E5ED8" w:rsidRDefault="00532C6B" w:rsidP="003E49A1">
            <w:pPr>
              <w:autoSpaceDE w:val="0"/>
              <w:autoSpaceDN w:val="0"/>
              <w:adjustRightInd w:val="0"/>
              <w:ind w:left="-108"/>
              <w:jc w:val="both"/>
              <w:rPr>
                <w:rFonts w:ascii="Arial" w:hAnsi="Arial" w:cs="Arial"/>
                <w:b/>
                <w:sz w:val="14"/>
                <w:szCs w:val="14"/>
              </w:rPr>
            </w:pPr>
            <w:r w:rsidRPr="008E5ED8">
              <w:rPr>
                <w:rFonts w:ascii="Arial" w:hAnsi="Arial" w:cs="Arial"/>
                <w:b/>
                <w:sz w:val="14"/>
                <w:szCs w:val="14"/>
              </w:rPr>
              <w:t>XVII.</w:t>
            </w:r>
          </w:p>
        </w:tc>
        <w:tc>
          <w:tcPr>
            <w:tcW w:w="5408" w:type="dxa"/>
            <w:tcBorders>
              <w:right w:val="single" w:sz="4" w:space="0" w:color="auto"/>
            </w:tcBorders>
          </w:tcPr>
          <w:p w:rsidR="00532C6B" w:rsidRPr="008E5ED8" w:rsidRDefault="00532C6B" w:rsidP="003E49A1">
            <w:pPr>
              <w:autoSpaceDE w:val="0"/>
              <w:autoSpaceDN w:val="0"/>
              <w:adjustRightInd w:val="0"/>
              <w:ind w:right="-102" w:hanging="114"/>
              <w:jc w:val="both"/>
              <w:rPr>
                <w:rFonts w:ascii="Arial" w:hAnsi="Arial" w:cs="Arial"/>
                <w:b/>
                <w:sz w:val="14"/>
                <w:szCs w:val="14"/>
              </w:rPr>
            </w:pPr>
            <w:r w:rsidRPr="008E5ED8">
              <w:rPr>
                <w:rFonts w:ascii="Arial" w:hAnsi="Arial" w:cs="Arial"/>
                <w:b/>
                <w:sz w:val="14"/>
                <w:szCs w:val="14"/>
              </w:rPr>
              <w:t xml:space="preserve"> SÜRDÜRÜLEN FAALİYETLER DÖNEM NET K/Z (XV+-XVI)</w:t>
            </w:r>
          </w:p>
        </w:tc>
        <w:tc>
          <w:tcPr>
            <w:tcW w:w="850" w:type="dxa"/>
            <w:tcBorders>
              <w:left w:val="single" w:sz="4" w:space="0" w:color="auto"/>
              <w:right w:val="single" w:sz="4" w:space="0" w:color="auto"/>
            </w:tcBorders>
            <w:vAlign w:val="bottom"/>
          </w:tcPr>
          <w:p w:rsidR="00532C6B" w:rsidRPr="008E5ED8" w:rsidRDefault="00532C6B" w:rsidP="003E49A1">
            <w:pPr>
              <w:autoSpaceDE w:val="0"/>
              <w:autoSpaceDN w:val="0"/>
              <w:adjustRightInd w:val="0"/>
              <w:ind w:left="-42" w:right="-108"/>
              <w:jc w:val="center"/>
              <w:rPr>
                <w:rFonts w:ascii="Arial" w:hAnsi="Arial" w:cs="Arial"/>
                <w:b/>
                <w:sz w:val="14"/>
                <w:szCs w:val="14"/>
              </w:rPr>
            </w:pPr>
            <w:r w:rsidRPr="008E5ED8">
              <w:rPr>
                <w:rFonts w:ascii="Arial" w:hAnsi="Arial" w:cs="Arial"/>
                <w:b/>
                <w:sz w:val="14"/>
                <w:szCs w:val="14"/>
              </w:rPr>
              <w:t>(10)</w:t>
            </w:r>
          </w:p>
        </w:tc>
        <w:tc>
          <w:tcPr>
            <w:tcW w:w="1141" w:type="dxa"/>
            <w:gridSpan w:val="2"/>
            <w:tcBorders>
              <w:left w:val="single" w:sz="4" w:space="0" w:color="auto"/>
              <w:right w:val="single" w:sz="4" w:space="0" w:color="auto"/>
            </w:tcBorders>
            <w:vAlign w:val="bottom"/>
          </w:tcPr>
          <w:p w:rsidR="00532C6B" w:rsidRPr="008E5ED8" w:rsidRDefault="00532C6B" w:rsidP="003111C0">
            <w:pPr>
              <w:autoSpaceDE w:val="0"/>
              <w:autoSpaceDN w:val="0"/>
              <w:adjustRightInd w:val="0"/>
              <w:ind w:left="-108" w:right="-28"/>
              <w:jc w:val="right"/>
              <w:rPr>
                <w:rFonts w:ascii="Arial" w:hAnsi="Arial" w:cs="Arial"/>
                <w:b/>
                <w:sz w:val="14"/>
                <w:szCs w:val="14"/>
              </w:rPr>
            </w:pPr>
            <w:r w:rsidRPr="008E5ED8">
              <w:rPr>
                <w:rFonts w:ascii="Arial" w:hAnsi="Arial" w:cs="Arial"/>
                <w:b/>
                <w:sz w:val="14"/>
                <w:szCs w:val="14"/>
              </w:rPr>
              <w:t>191.8</w:t>
            </w:r>
            <w:r w:rsidR="009B60F6" w:rsidRPr="008E5ED8">
              <w:rPr>
                <w:rFonts w:ascii="Arial" w:hAnsi="Arial" w:cs="Arial"/>
                <w:b/>
                <w:sz w:val="14"/>
                <w:szCs w:val="14"/>
              </w:rPr>
              <w:t>35</w:t>
            </w:r>
          </w:p>
        </w:tc>
        <w:tc>
          <w:tcPr>
            <w:tcW w:w="1269" w:type="dxa"/>
            <w:tcBorders>
              <w:left w:val="single" w:sz="4" w:space="0" w:color="auto"/>
              <w:right w:val="single" w:sz="4" w:space="0" w:color="auto"/>
            </w:tcBorders>
            <w:vAlign w:val="bottom"/>
          </w:tcPr>
          <w:p w:rsidR="00532C6B" w:rsidRPr="008E5ED8" w:rsidRDefault="00532C6B" w:rsidP="003111C0">
            <w:pPr>
              <w:autoSpaceDE w:val="0"/>
              <w:autoSpaceDN w:val="0"/>
              <w:adjustRightInd w:val="0"/>
              <w:ind w:left="-108" w:right="-28"/>
              <w:jc w:val="right"/>
              <w:rPr>
                <w:rFonts w:ascii="Arial" w:hAnsi="Arial" w:cs="Arial"/>
                <w:b/>
                <w:sz w:val="14"/>
                <w:szCs w:val="14"/>
              </w:rPr>
            </w:pPr>
            <w:r w:rsidRPr="008E5ED8">
              <w:rPr>
                <w:rFonts w:ascii="Arial" w:hAnsi="Arial" w:cs="Arial"/>
                <w:b/>
                <w:sz w:val="14"/>
                <w:szCs w:val="14"/>
              </w:rPr>
              <w:t>160.155</w:t>
            </w:r>
          </w:p>
        </w:tc>
      </w:tr>
      <w:tr w:rsidR="00532C6B" w:rsidRPr="008E5ED8" w:rsidTr="00BA70E9">
        <w:trPr>
          <w:trHeight w:val="113"/>
        </w:trPr>
        <w:tc>
          <w:tcPr>
            <w:tcW w:w="546" w:type="dxa"/>
            <w:tcBorders>
              <w:left w:val="single" w:sz="4" w:space="0" w:color="auto"/>
            </w:tcBorders>
          </w:tcPr>
          <w:p w:rsidR="00532C6B" w:rsidRPr="008E5ED8" w:rsidRDefault="00532C6B" w:rsidP="003E49A1">
            <w:pPr>
              <w:autoSpaceDE w:val="0"/>
              <w:autoSpaceDN w:val="0"/>
              <w:adjustRightInd w:val="0"/>
              <w:ind w:left="-108"/>
              <w:jc w:val="both"/>
              <w:rPr>
                <w:rFonts w:ascii="Arial" w:hAnsi="Arial" w:cs="Arial"/>
                <w:b/>
                <w:sz w:val="14"/>
                <w:szCs w:val="14"/>
              </w:rPr>
            </w:pPr>
            <w:r w:rsidRPr="008E5ED8">
              <w:rPr>
                <w:rFonts w:ascii="Arial" w:hAnsi="Arial" w:cs="Arial"/>
                <w:b/>
                <w:sz w:val="14"/>
                <w:szCs w:val="14"/>
              </w:rPr>
              <w:t>XVIII.</w:t>
            </w:r>
          </w:p>
        </w:tc>
        <w:tc>
          <w:tcPr>
            <w:tcW w:w="5408" w:type="dxa"/>
            <w:tcBorders>
              <w:right w:val="single" w:sz="4" w:space="0" w:color="auto"/>
            </w:tcBorders>
          </w:tcPr>
          <w:p w:rsidR="00532C6B" w:rsidRPr="008E5ED8" w:rsidRDefault="00532C6B" w:rsidP="003E49A1">
            <w:pPr>
              <w:autoSpaceDE w:val="0"/>
              <w:autoSpaceDN w:val="0"/>
              <w:adjustRightInd w:val="0"/>
              <w:ind w:right="-102" w:hanging="114"/>
              <w:jc w:val="both"/>
              <w:rPr>
                <w:rFonts w:ascii="Arial" w:hAnsi="Arial" w:cs="Arial"/>
                <w:b/>
                <w:sz w:val="14"/>
                <w:szCs w:val="14"/>
              </w:rPr>
            </w:pPr>
            <w:r w:rsidRPr="008E5ED8">
              <w:rPr>
                <w:rFonts w:ascii="Arial" w:hAnsi="Arial" w:cs="Arial"/>
                <w:b/>
                <w:sz w:val="14"/>
                <w:szCs w:val="14"/>
              </w:rPr>
              <w:t xml:space="preserve"> DURDURULAN FAALİYETLERDEN GELİRLER</w:t>
            </w:r>
          </w:p>
        </w:tc>
        <w:tc>
          <w:tcPr>
            <w:tcW w:w="850" w:type="dxa"/>
            <w:tcBorders>
              <w:left w:val="single" w:sz="4" w:space="0" w:color="auto"/>
              <w:right w:val="single" w:sz="4" w:space="0" w:color="auto"/>
            </w:tcBorders>
            <w:vAlign w:val="bottom"/>
          </w:tcPr>
          <w:p w:rsidR="00532C6B" w:rsidRPr="008E5ED8" w:rsidRDefault="00532C6B" w:rsidP="003E49A1">
            <w:pPr>
              <w:autoSpaceDE w:val="0"/>
              <w:autoSpaceDN w:val="0"/>
              <w:adjustRightInd w:val="0"/>
              <w:ind w:left="-42" w:right="-108"/>
              <w:jc w:val="center"/>
              <w:rPr>
                <w:rFonts w:ascii="Arial" w:hAnsi="Arial" w:cs="Arial"/>
                <w:bCs/>
                <w:sz w:val="14"/>
                <w:szCs w:val="14"/>
              </w:rPr>
            </w:pPr>
          </w:p>
        </w:tc>
        <w:tc>
          <w:tcPr>
            <w:tcW w:w="1141" w:type="dxa"/>
            <w:gridSpan w:val="2"/>
            <w:tcBorders>
              <w:left w:val="single" w:sz="4" w:space="0" w:color="auto"/>
              <w:right w:val="single" w:sz="4" w:space="0" w:color="auto"/>
            </w:tcBorders>
            <w:vAlign w:val="bottom"/>
          </w:tcPr>
          <w:p w:rsidR="00532C6B" w:rsidRPr="008E5ED8" w:rsidRDefault="00532C6B" w:rsidP="003111C0">
            <w:pPr>
              <w:ind w:right="-28"/>
              <w:jc w:val="right"/>
              <w:rPr>
                <w:rFonts w:ascii="Arial" w:hAnsi="Arial" w:cs="Arial"/>
                <w:b/>
                <w:bCs/>
                <w:sz w:val="14"/>
                <w:szCs w:val="14"/>
              </w:rPr>
            </w:pPr>
            <w:r w:rsidRPr="008E5ED8">
              <w:rPr>
                <w:rFonts w:ascii="Arial" w:hAnsi="Arial" w:cs="Arial"/>
                <w:b/>
                <w:bCs/>
                <w:sz w:val="14"/>
                <w:szCs w:val="14"/>
              </w:rPr>
              <w:t>-</w:t>
            </w:r>
          </w:p>
        </w:tc>
        <w:tc>
          <w:tcPr>
            <w:tcW w:w="1269" w:type="dxa"/>
            <w:tcBorders>
              <w:left w:val="single" w:sz="4" w:space="0" w:color="auto"/>
              <w:right w:val="single" w:sz="4" w:space="0" w:color="auto"/>
            </w:tcBorders>
            <w:vAlign w:val="bottom"/>
          </w:tcPr>
          <w:p w:rsidR="00532C6B" w:rsidRPr="008E5ED8" w:rsidRDefault="00532C6B" w:rsidP="003111C0">
            <w:pPr>
              <w:ind w:right="-28"/>
              <w:jc w:val="right"/>
              <w:rPr>
                <w:rFonts w:ascii="Arial" w:hAnsi="Arial" w:cs="Arial"/>
                <w:b/>
                <w:bCs/>
                <w:sz w:val="14"/>
                <w:szCs w:val="14"/>
              </w:rPr>
            </w:pPr>
            <w:r w:rsidRPr="008E5ED8">
              <w:rPr>
                <w:rFonts w:ascii="Arial" w:hAnsi="Arial" w:cs="Arial"/>
                <w:b/>
                <w:bCs/>
                <w:sz w:val="14"/>
                <w:szCs w:val="14"/>
              </w:rPr>
              <w:t>-</w:t>
            </w:r>
          </w:p>
        </w:tc>
      </w:tr>
      <w:tr w:rsidR="00532C6B" w:rsidRPr="008E5ED8" w:rsidTr="00BA70E9">
        <w:trPr>
          <w:trHeight w:val="113"/>
        </w:trPr>
        <w:tc>
          <w:tcPr>
            <w:tcW w:w="546" w:type="dxa"/>
            <w:tcBorders>
              <w:left w:val="single" w:sz="4" w:space="0" w:color="auto"/>
            </w:tcBorders>
          </w:tcPr>
          <w:p w:rsidR="00532C6B" w:rsidRPr="008E5ED8" w:rsidRDefault="00532C6B" w:rsidP="003E49A1">
            <w:pPr>
              <w:autoSpaceDE w:val="0"/>
              <w:autoSpaceDN w:val="0"/>
              <w:adjustRightInd w:val="0"/>
              <w:ind w:left="-108"/>
              <w:jc w:val="both"/>
              <w:rPr>
                <w:rFonts w:ascii="Arial" w:hAnsi="Arial" w:cs="Arial"/>
                <w:sz w:val="14"/>
                <w:szCs w:val="14"/>
              </w:rPr>
            </w:pPr>
            <w:r w:rsidRPr="008E5ED8">
              <w:rPr>
                <w:rFonts w:ascii="Arial" w:hAnsi="Arial" w:cs="Arial"/>
                <w:sz w:val="14"/>
                <w:szCs w:val="14"/>
              </w:rPr>
              <w:t>18.1</w:t>
            </w:r>
          </w:p>
        </w:tc>
        <w:tc>
          <w:tcPr>
            <w:tcW w:w="5408" w:type="dxa"/>
            <w:tcBorders>
              <w:right w:val="single" w:sz="4" w:space="0" w:color="auto"/>
            </w:tcBorders>
          </w:tcPr>
          <w:p w:rsidR="00532C6B" w:rsidRPr="008E5ED8" w:rsidRDefault="00532C6B" w:rsidP="003E49A1">
            <w:pPr>
              <w:autoSpaceDE w:val="0"/>
              <w:autoSpaceDN w:val="0"/>
              <w:adjustRightInd w:val="0"/>
              <w:ind w:right="-102" w:hanging="114"/>
              <w:jc w:val="both"/>
              <w:rPr>
                <w:rFonts w:ascii="Arial" w:hAnsi="Arial" w:cs="Arial"/>
                <w:sz w:val="14"/>
                <w:szCs w:val="14"/>
              </w:rPr>
            </w:pPr>
            <w:r w:rsidRPr="008E5ED8">
              <w:rPr>
                <w:rFonts w:ascii="Arial" w:hAnsi="Arial" w:cs="Arial"/>
                <w:sz w:val="14"/>
                <w:szCs w:val="14"/>
              </w:rPr>
              <w:t xml:space="preserve"> Satış Amaçlı Elde Tutulan Duran Varlık Gelirleri</w:t>
            </w:r>
          </w:p>
        </w:tc>
        <w:tc>
          <w:tcPr>
            <w:tcW w:w="850" w:type="dxa"/>
            <w:tcBorders>
              <w:left w:val="single" w:sz="4" w:space="0" w:color="auto"/>
              <w:right w:val="single" w:sz="4" w:space="0" w:color="auto"/>
            </w:tcBorders>
            <w:vAlign w:val="bottom"/>
          </w:tcPr>
          <w:p w:rsidR="00532C6B" w:rsidRPr="008E5ED8" w:rsidRDefault="00532C6B" w:rsidP="003E49A1">
            <w:pPr>
              <w:autoSpaceDE w:val="0"/>
              <w:autoSpaceDN w:val="0"/>
              <w:adjustRightInd w:val="0"/>
              <w:ind w:left="-42" w:right="-108"/>
              <w:jc w:val="center"/>
              <w:rPr>
                <w:rFonts w:ascii="Arial" w:hAnsi="Arial" w:cs="Arial"/>
                <w:bCs/>
                <w:sz w:val="14"/>
                <w:szCs w:val="14"/>
              </w:rPr>
            </w:pPr>
          </w:p>
        </w:tc>
        <w:tc>
          <w:tcPr>
            <w:tcW w:w="1141" w:type="dxa"/>
            <w:gridSpan w:val="2"/>
            <w:tcBorders>
              <w:left w:val="single" w:sz="4" w:space="0" w:color="auto"/>
              <w:right w:val="single" w:sz="4" w:space="0" w:color="auto"/>
            </w:tcBorders>
            <w:vAlign w:val="bottom"/>
          </w:tcPr>
          <w:p w:rsidR="00532C6B" w:rsidRPr="008E5ED8" w:rsidRDefault="00532C6B" w:rsidP="003111C0">
            <w:pPr>
              <w:ind w:right="-28"/>
              <w:jc w:val="right"/>
              <w:rPr>
                <w:rFonts w:ascii="Arial" w:hAnsi="Arial" w:cs="Arial"/>
                <w:b/>
                <w:bCs/>
                <w:sz w:val="14"/>
                <w:szCs w:val="14"/>
              </w:rPr>
            </w:pPr>
            <w:r w:rsidRPr="008E5ED8">
              <w:rPr>
                <w:rFonts w:ascii="Arial" w:hAnsi="Arial" w:cs="Arial"/>
                <w:b/>
                <w:bCs/>
                <w:sz w:val="14"/>
                <w:szCs w:val="14"/>
              </w:rPr>
              <w:t>-</w:t>
            </w:r>
          </w:p>
        </w:tc>
        <w:tc>
          <w:tcPr>
            <w:tcW w:w="1269" w:type="dxa"/>
            <w:tcBorders>
              <w:left w:val="single" w:sz="4" w:space="0" w:color="auto"/>
              <w:right w:val="single" w:sz="4" w:space="0" w:color="auto"/>
            </w:tcBorders>
            <w:vAlign w:val="bottom"/>
          </w:tcPr>
          <w:p w:rsidR="00532C6B" w:rsidRPr="008E5ED8" w:rsidRDefault="00532C6B" w:rsidP="003111C0">
            <w:pPr>
              <w:ind w:right="-28"/>
              <w:jc w:val="right"/>
              <w:rPr>
                <w:rFonts w:ascii="Arial" w:hAnsi="Arial" w:cs="Arial"/>
                <w:b/>
                <w:bCs/>
                <w:sz w:val="14"/>
                <w:szCs w:val="14"/>
              </w:rPr>
            </w:pPr>
            <w:r w:rsidRPr="008E5ED8">
              <w:rPr>
                <w:rFonts w:ascii="Arial" w:hAnsi="Arial" w:cs="Arial"/>
                <w:b/>
                <w:bCs/>
                <w:sz w:val="14"/>
                <w:szCs w:val="14"/>
              </w:rPr>
              <w:t>-</w:t>
            </w:r>
          </w:p>
        </w:tc>
      </w:tr>
      <w:tr w:rsidR="00532C6B" w:rsidRPr="008E5ED8" w:rsidTr="00BA70E9">
        <w:trPr>
          <w:trHeight w:val="113"/>
        </w:trPr>
        <w:tc>
          <w:tcPr>
            <w:tcW w:w="546" w:type="dxa"/>
            <w:tcBorders>
              <w:left w:val="single" w:sz="4" w:space="0" w:color="auto"/>
            </w:tcBorders>
          </w:tcPr>
          <w:p w:rsidR="00532C6B" w:rsidRPr="008E5ED8" w:rsidRDefault="00532C6B" w:rsidP="003E49A1">
            <w:pPr>
              <w:autoSpaceDE w:val="0"/>
              <w:autoSpaceDN w:val="0"/>
              <w:adjustRightInd w:val="0"/>
              <w:ind w:left="-108"/>
              <w:jc w:val="both"/>
              <w:rPr>
                <w:rFonts w:ascii="Arial" w:hAnsi="Arial" w:cs="Arial"/>
                <w:sz w:val="14"/>
                <w:szCs w:val="14"/>
              </w:rPr>
            </w:pPr>
            <w:r w:rsidRPr="008E5ED8">
              <w:rPr>
                <w:rFonts w:ascii="Arial" w:hAnsi="Arial" w:cs="Arial"/>
                <w:sz w:val="14"/>
                <w:szCs w:val="14"/>
              </w:rPr>
              <w:t>18.2</w:t>
            </w:r>
          </w:p>
        </w:tc>
        <w:tc>
          <w:tcPr>
            <w:tcW w:w="5408" w:type="dxa"/>
            <w:tcBorders>
              <w:right w:val="single" w:sz="4" w:space="0" w:color="auto"/>
            </w:tcBorders>
          </w:tcPr>
          <w:p w:rsidR="00532C6B" w:rsidRPr="008E5ED8" w:rsidRDefault="00532C6B" w:rsidP="003E49A1">
            <w:pPr>
              <w:autoSpaceDE w:val="0"/>
              <w:autoSpaceDN w:val="0"/>
              <w:adjustRightInd w:val="0"/>
              <w:ind w:right="-102" w:hanging="114"/>
              <w:jc w:val="both"/>
              <w:rPr>
                <w:rFonts w:ascii="Arial" w:hAnsi="Arial" w:cs="Arial"/>
                <w:sz w:val="14"/>
                <w:szCs w:val="14"/>
              </w:rPr>
            </w:pPr>
            <w:r w:rsidRPr="008E5ED8">
              <w:rPr>
                <w:rFonts w:ascii="Arial" w:hAnsi="Arial" w:cs="Arial"/>
                <w:sz w:val="14"/>
                <w:szCs w:val="14"/>
              </w:rPr>
              <w:t xml:space="preserve"> İştirak, Bağlı Ortaklık ve Birlikte Kontrol Edilen Ortaklıklar (İş Ort.) Satış Karları</w:t>
            </w:r>
          </w:p>
        </w:tc>
        <w:tc>
          <w:tcPr>
            <w:tcW w:w="850" w:type="dxa"/>
            <w:tcBorders>
              <w:left w:val="single" w:sz="4" w:space="0" w:color="auto"/>
              <w:right w:val="single" w:sz="4" w:space="0" w:color="auto"/>
            </w:tcBorders>
            <w:vAlign w:val="bottom"/>
          </w:tcPr>
          <w:p w:rsidR="00532C6B" w:rsidRPr="008E5ED8" w:rsidRDefault="00532C6B" w:rsidP="003E49A1">
            <w:pPr>
              <w:autoSpaceDE w:val="0"/>
              <w:autoSpaceDN w:val="0"/>
              <w:adjustRightInd w:val="0"/>
              <w:ind w:left="-42" w:right="-108"/>
              <w:jc w:val="center"/>
              <w:rPr>
                <w:rFonts w:ascii="Arial" w:hAnsi="Arial" w:cs="Arial"/>
                <w:bCs/>
                <w:sz w:val="14"/>
                <w:szCs w:val="14"/>
              </w:rPr>
            </w:pPr>
          </w:p>
        </w:tc>
        <w:tc>
          <w:tcPr>
            <w:tcW w:w="1141" w:type="dxa"/>
            <w:gridSpan w:val="2"/>
            <w:tcBorders>
              <w:left w:val="single" w:sz="4" w:space="0" w:color="auto"/>
              <w:right w:val="single" w:sz="4" w:space="0" w:color="auto"/>
            </w:tcBorders>
            <w:vAlign w:val="bottom"/>
          </w:tcPr>
          <w:p w:rsidR="00532C6B" w:rsidRPr="008E5ED8" w:rsidRDefault="00532C6B" w:rsidP="003111C0">
            <w:pPr>
              <w:ind w:right="-28"/>
              <w:jc w:val="right"/>
              <w:rPr>
                <w:rFonts w:ascii="Arial" w:hAnsi="Arial" w:cs="Arial"/>
                <w:b/>
                <w:bCs/>
                <w:sz w:val="14"/>
                <w:szCs w:val="14"/>
              </w:rPr>
            </w:pPr>
            <w:r w:rsidRPr="008E5ED8">
              <w:rPr>
                <w:rFonts w:ascii="Arial" w:hAnsi="Arial" w:cs="Arial"/>
                <w:b/>
                <w:bCs/>
                <w:sz w:val="14"/>
                <w:szCs w:val="14"/>
              </w:rPr>
              <w:t>-</w:t>
            </w:r>
          </w:p>
        </w:tc>
        <w:tc>
          <w:tcPr>
            <w:tcW w:w="1269" w:type="dxa"/>
            <w:tcBorders>
              <w:left w:val="single" w:sz="4" w:space="0" w:color="auto"/>
              <w:right w:val="single" w:sz="4" w:space="0" w:color="auto"/>
            </w:tcBorders>
            <w:vAlign w:val="bottom"/>
          </w:tcPr>
          <w:p w:rsidR="00532C6B" w:rsidRPr="008E5ED8" w:rsidRDefault="00532C6B" w:rsidP="003111C0">
            <w:pPr>
              <w:ind w:right="-28"/>
              <w:jc w:val="right"/>
              <w:rPr>
                <w:rFonts w:ascii="Arial" w:hAnsi="Arial" w:cs="Arial"/>
                <w:b/>
                <w:bCs/>
                <w:sz w:val="14"/>
                <w:szCs w:val="14"/>
              </w:rPr>
            </w:pPr>
            <w:r w:rsidRPr="008E5ED8">
              <w:rPr>
                <w:rFonts w:ascii="Arial" w:hAnsi="Arial" w:cs="Arial"/>
                <w:b/>
                <w:bCs/>
                <w:sz w:val="14"/>
                <w:szCs w:val="14"/>
              </w:rPr>
              <w:t>-</w:t>
            </w:r>
          </w:p>
        </w:tc>
      </w:tr>
      <w:tr w:rsidR="00532C6B" w:rsidRPr="008E5ED8" w:rsidTr="00BA70E9">
        <w:trPr>
          <w:trHeight w:val="113"/>
        </w:trPr>
        <w:tc>
          <w:tcPr>
            <w:tcW w:w="546" w:type="dxa"/>
            <w:tcBorders>
              <w:left w:val="single" w:sz="4" w:space="0" w:color="auto"/>
            </w:tcBorders>
          </w:tcPr>
          <w:p w:rsidR="00532C6B" w:rsidRPr="008E5ED8" w:rsidRDefault="00532C6B" w:rsidP="003E49A1">
            <w:pPr>
              <w:autoSpaceDE w:val="0"/>
              <w:autoSpaceDN w:val="0"/>
              <w:adjustRightInd w:val="0"/>
              <w:ind w:left="-108"/>
              <w:jc w:val="both"/>
              <w:rPr>
                <w:rFonts w:ascii="Arial" w:hAnsi="Arial" w:cs="Arial"/>
                <w:sz w:val="14"/>
                <w:szCs w:val="14"/>
              </w:rPr>
            </w:pPr>
            <w:r w:rsidRPr="008E5ED8">
              <w:rPr>
                <w:rFonts w:ascii="Arial" w:hAnsi="Arial" w:cs="Arial"/>
                <w:sz w:val="14"/>
                <w:szCs w:val="14"/>
              </w:rPr>
              <w:t>18.3</w:t>
            </w:r>
          </w:p>
        </w:tc>
        <w:tc>
          <w:tcPr>
            <w:tcW w:w="5408" w:type="dxa"/>
            <w:tcBorders>
              <w:right w:val="single" w:sz="4" w:space="0" w:color="auto"/>
            </w:tcBorders>
          </w:tcPr>
          <w:p w:rsidR="00532C6B" w:rsidRPr="008E5ED8" w:rsidRDefault="00532C6B" w:rsidP="003E49A1">
            <w:pPr>
              <w:autoSpaceDE w:val="0"/>
              <w:autoSpaceDN w:val="0"/>
              <w:adjustRightInd w:val="0"/>
              <w:ind w:right="-102" w:hanging="114"/>
              <w:jc w:val="both"/>
              <w:rPr>
                <w:rFonts w:ascii="Arial" w:hAnsi="Arial" w:cs="Arial"/>
                <w:sz w:val="14"/>
                <w:szCs w:val="14"/>
              </w:rPr>
            </w:pPr>
            <w:r w:rsidRPr="008E5ED8">
              <w:rPr>
                <w:rFonts w:ascii="Arial" w:hAnsi="Arial" w:cs="Arial"/>
                <w:sz w:val="14"/>
                <w:szCs w:val="14"/>
              </w:rPr>
              <w:t xml:space="preserve"> Diğer durdurulan faaliyet gelirleri</w:t>
            </w:r>
          </w:p>
        </w:tc>
        <w:tc>
          <w:tcPr>
            <w:tcW w:w="850" w:type="dxa"/>
            <w:tcBorders>
              <w:left w:val="single" w:sz="4" w:space="0" w:color="auto"/>
              <w:right w:val="single" w:sz="4" w:space="0" w:color="auto"/>
            </w:tcBorders>
            <w:vAlign w:val="bottom"/>
          </w:tcPr>
          <w:p w:rsidR="00532C6B" w:rsidRPr="008E5ED8" w:rsidRDefault="00532C6B" w:rsidP="003E49A1">
            <w:pPr>
              <w:autoSpaceDE w:val="0"/>
              <w:autoSpaceDN w:val="0"/>
              <w:adjustRightInd w:val="0"/>
              <w:ind w:left="-42" w:right="-108"/>
              <w:jc w:val="center"/>
              <w:rPr>
                <w:rFonts w:ascii="Arial" w:hAnsi="Arial" w:cs="Arial"/>
                <w:bCs/>
                <w:sz w:val="14"/>
                <w:szCs w:val="14"/>
              </w:rPr>
            </w:pPr>
          </w:p>
        </w:tc>
        <w:tc>
          <w:tcPr>
            <w:tcW w:w="1141" w:type="dxa"/>
            <w:gridSpan w:val="2"/>
            <w:tcBorders>
              <w:left w:val="single" w:sz="4" w:space="0" w:color="auto"/>
              <w:right w:val="single" w:sz="4" w:space="0" w:color="auto"/>
            </w:tcBorders>
            <w:vAlign w:val="bottom"/>
          </w:tcPr>
          <w:p w:rsidR="00532C6B" w:rsidRPr="008E5ED8" w:rsidRDefault="00532C6B" w:rsidP="003111C0">
            <w:pPr>
              <w:ind w:right="-28"/>
              <w:jc w:val="right"/>
              <w:rPr>
                <w:rFonts w:ascii="Arial" w:hAnsi="Arial" w:cs="Arial"/>
                <w:b/>
                <w:bCs/>
                <w:sz w:val="14"/>
                <w:szCs w:val="14"/>
              </w:rPr>
            </w:pPr>
            <w:r w:rsidRPr="008E5ED8">
              <w:rPr>
                <w:rFonts w:ascii="Arial" w:hAnsi="Arial" w:cs="Arial"/>
                <w:b/>
                <w:bCs/>
                <w:sz w:val="14"/>
                <w:szCs w:val="14"/>
              </w:rPr>
              <w:t>-</w:t>
            </w:r>
          </w:p>
        </w:tc>
        <w:tc>
          <w:tcPr>
            <w:tcW w:w="1269" w:type="dxa"/>
            <w:tcBorders>
              <w:left w:val="single" w:sz="4" w:space="0" w:color="auto"/>
              <w:right w:val="single" w:sz="4" w:space="0" w:color="auto"/>
            </w:tcBorders>
            <w:vAlign w:val="bottom"/>
          </w:tcPr>
          <w:p w:rsidR="00532C6B" w:rsidRPr="008E5ED8" w:rsidRDefault="00532C6B" w:rsidP="003111C0">
            <w:pPr>
              <w:ind w:right="-28"/>
              <w:jc w:val="right"/>
              <w:rPr>
                <w:rFonts w:ascii="Arial" w:hAnsi="Arial" w:cs="Arial"/>
                <w:b/>
                <w:bCs/>
                <w:sz w:val="14"/>
                <w:szCs w:val="14"/>
              </w:rPr>
            </w:pPr>
            <w:r w:rsidRPr="008E5ED8">
              <w:rPr>
                <w:rFonts w:ascii="Arial" w:hAnsi="Arial" w:cs="Arial"/>
                <w:b/>
                <w:bCs/>
                <w:sz w:val="14"/>
                <w:szCs w:val="14"/>
              </w:rPr>
              <w:t>-</w:t>
            </w:r>
          </w:p>
        </w:tc>
      </w:tr>
      <w:tr w:rsidR="00532C6B" w:rsidRPr="008E5ED8" w:rsidTr="00BA70E9">
        <w:trPr>
          <w:trHeight w:val="113"/>
        </w:trPr>
        <w:tc>
          <w:tcPr>
            <w:tcW w:w="546" w:type="dxa"/>
            <w:tcBorders>
              <w:left w:val="single" w:sz="4" w:space="0" w:color="auto"/>
            </w:tcBorders>
          </w:tcPr>
          <w:p w:rsidR="00532C6B" w:rsidRPr="008E5ED8" w:rsidRDefault="00532C6B" w:rsidP="003E49A1">
            <w:pPr>
              <w:autoSpaceDE w:val="0"/>
              <w:autoSpaceDN w:val="0"/>
              <w:adjustRightInd w:val="0"/>
              <w:ind w:left="-108"/>
              <w:jc w:val="both"/>
              <w:rPr>
                <w:rFonts w:ascii="Arial" w:hAnsi="Arial" w:cs="Arial"/>
                <w:b/>
                <w:sz w:val="14"/>
                <w:szCs w:val="14"/>
              </w:rPr>
            </w:pPr>
            <w:r w:rsidRPr="008E5ED8">
              <w:rPr>
                <w:rFonts w:ascii="Arial" w:hAnsi="Arial" w:cs="Arial"/>
                <w:b/>
                <w:sz w:val="14"/>
                <w:szCs w:val="14"/>
              </w:rPr>
              <w:t>XIX.</w:t>
            </w:r>
          </w:p>
        </w:tc>
        <w:tc>
          <w:tcPr>
            <w:tcW w:w="5408" w:type="dxa"/>
            <w:tcBorders>
              <w:right w:val="single" w:sz="4" w:space="0" w:color="auto"/>
            </w:tcBorders>
          </w:tcPr>
          <w:p w:rsidR="00532C6B" w:rsidRPr="008E5ED8" w:rsidRDefault="00532C6B" w:rsidP="003E49A1">
            <w:pPr>
              <w:autoSpaceDE w:val="0"/>
              <w:autoSpaceDN w:val="0"/>
              <w:adjustRightInd w:val="0"/>
              <w:ind w:right="-102" w:hanging="114"/>
              <w:jc w:val="both"/>
              <w:rPr>
                <w:rFonts w:ascii="Arial" w:hAnsi="Arial" w:cs="Arial"/>
                <w:b/>
                <w:sz w:val="14"/>
                <w:szCs w:val="14"/>
              </w:rPr>
            </w:pPr>
            <w:r w:rsidRPr="008E5ED8">
              <w:rPr>
                <w:rFonts w:ascii="Arial" w:hAnsi="Arial" w:cs="Arial"/>
                <w:b/>
                <w:sz w:val="14"/>
                <w:szCs w:val="14"/>
              </w:rPr>
              <w:t xml:space="preserve"> DURDURULAN FAALİYETLERDEN GİDERLER (-)</w:t>
            </w:r>
          </w:p>
        </w:tc>
        <w:tc>
          <w:tcPr>
            <w:tcW w:w="850" w:type="dxa"/>
            <w:tcBorders>
              <w:left w:val="single" w:sz="4" w:space="0" w:color="auto"/>
              <w:right w:val="single" w:sz="4" w:space="0" w:color="auto"/>
            </w:tcBorders>
            <w:vAlign w:val="bottom"/>
          </w:tcPr>
          <w:p w:rsidR="00532C6B" w:rsidRPr="008E5ED8" w:rsidRDefault="00532C6B" w:rsidP="003E49A1">
            <w:pPr>
              <w:autoSpaceDE w:val="0"/>
              <w:autoSpaceDN w:val="0"/>
              <w:adjustRightInd w:val="0"/>
              <w:ind w:left="-42" w:right="-108"/>
              <w:jc w:val="center"/>
              <w:rPr>
                <w:rFonts w:ascii="Arial" w:hAnsi="Arial" w:cs="Arial"/>
                <w:bCs/>
                <w:sz w:val="14"/>
                <w:szCs w:val="14"/>
              </w:rPr>
            </w:pPr>
          </w:p>
        </w:tc>
        <w:tc>
          <w:tcPr>
            <w:tcW w:w="1141" w:type="dxa"/>
            <w:gridSpan w:val="2"/>
            <w:tcBorders>
              <w:left w:val="single" w:sz="4" w:space="0" w:color="auto"/>
              <w:right w:val="single" w:sz="4" w:space="0" w:color="auto"/>
            </w:tcBorders>
            <w:vAlign w:val="bottom"/>
          </w:tcPr>
          <w:p w:rsidR="00532C6B" w:rsidRPr="008E5ED8" w:rsidRDefault="00532C6B" w:rsidP="003111C0">
            <w:pPr>
              <w:ind w:right="-28"/>
              <w:jc w:val="right"/>
              <w:rPr>
                <w:rFonts w:ascii="Arial" w:hAnsi="Arial" w:cs="Arial"/>
                <w:b/>
                <w:bCs/>
                <w:sz w:val="14"/>
                <w:szCs w:val="14"/>
              </w:rPr>
            </w:pPr>
            <w:r w:rsidRPr="008E5ED8">
              <w:rPr>
                <w:rFonts w:ascii="Arial" w:hAnsi="Arial" w:cs="Arial"/>
                <w:b/>
                <w:bCs/>
                <w:sz w:val="14"/>
                <w:szCs w:val="14"/>
              </w:rPr>
              <w:t>-</w:t>
            </w:r>
          </w:p>
        </w:tc>
        <w:tc>
          <w:tcPr>
            <w:tcW w:w="1269" w:type="dxa"/>
            <w:tcBorders>
              <w:left w:val="single" w:sz="4" w:space="0" w:color="auto"/>
              <w:right w:val="single" w:sz="4" w:space="0" w:color="auto"/>
            </w:tcBorders>
            <w:vAlign w:val="bottom"/>
          </w:tcPr>
          <w:p w:rsidR="00532C6B" w:rsidRPr="008E5ED8" w:rsidRDefault="00532C6B" w:rsidP="003111C0">
            <w:pPr>
              <w:ind w:right="-28"/>
              <w:jc w:val="right"/>
              <w:rPr>
                <w:rFonts w:ascii="Arial" w:hAnsi="Arial" w:cs="Arial"/>
                <w:b/>
                <w:bCs/>
                <w:sz w:val="14"/>
                <w:szCs w:val="14"/>
              </w:rPr>
            </w:pPr>
            <w:r w:rsidRPr="008E5ED8">
              <w:rPr>
                <w:rFonts w:ascii="Arial" w:hAnsi="Arial" w:cs="Arial"/>
                <w:b/>
                <w:bCs/>
                <w:sz w:val="14"/>
                <w:szCs w:val="14"/>
              </w:rPr>
              <w:t>-</w:t>
            </w:r>
          </w:p>
        </w:tc>
      </w:tr>
      <w:tr w:rsidR="00532C6B" w:rsidRPr="008E5ED8" w:rsidTr="00BA70E9">
        <w:trPr>
          <w:trHeight w:val="113"/>
        </w:trPr>
        <w:tc>
          <w:tcPr>
            <w:tcW w:w="546" w:type="dxa"/>
            <w:tcBorders>
              <w:left w:val="single" w:sz="4" w:space="0" w:color="auto"/>
            </w:tcBorders>
          </w:tcPr>
          <w:p w:rsidR="00532C6B" w:rsidRPr="008E5ED8" w:rsidRDefault="00532C6B" w:rsidP="003E49A1">
            <w:pPr>
              <w:autoSpaceDE w:val="0"/>
              <w:autoSpaceDN w:val="0"/>
              <w:adjustRightInd w:val="0"/>
              <w:ind w:left="-108"/>
              <w:jc w:val="both"/>
              <w:rPr>
                <w:rFonts w:ascii="Arial" w:hAnsi="Arial" w:cs="Arial"/>
                <w:sz w:val="14"/>
                <w:szCs w:val="14"/>
              </w:rPr>
            </w:pPr>
            <w:r w:rsidRPr="008E5ED8">
              <w:rPr>
                <w:rFonts w:ascii="Arial" w:hAnsi="Arial" w:cs="Arial"/>
                <w:sz w:val="14"/>
                <w:szCs w:val="14"/>
              </w:rPr>
              <w:t>19.1</w:t>
            </w:r>
          </w:p>
        </w:tc>
        <w:tc>
          <w:tcPr>
            <w:tcW w:w="5408" w:type="dxa"/>
            <w:tcBorders>
              <w:right w:val="single" w:sz="4" w:space="0" w:color="auto"/>
            </w:tcBorders>
          </w:tcPr>
          <w:p w:rsidR="00532C6B" w:rsidRPr="008E5ED8" w:rsidRDefault="00532C6B" w:rsidP="003E49A1">
            <w:pPr>
              <w:autoSpaceDE w:val="0"/>
              <w:autoSpaceDN w:val="0"/>
              <w:adjustRightInd w:val="0"/>
              <w:ind w:right="-102" w:hanging="114"/>
              <w:jc w:val="both"/>
              <w:rPr>
                <w:rFonts w:ascii="Arial" w:hAnsi="Arial" w:cs="Arial"/>
                <w:sz w:val="14"/>
                <w:szCs w:val="14"/>
              </w:rPr>
            </w:pPr>
            <w:r w:rsidRPr="008E5ED8">
              <w:rPr>
                <w:rFonts w:ascii="Arial" w:hAnsi="Arial" w:cs="Arial"/>
                <w:sz w:val="14"/>
                <w:szCs w:val="14"/>
              </w:rPr>
              <w:t xml:space="preserve"> Satış Amaçlı Elde Tutulan Duran Varlık Giderleri</w:t>
            </w:r>
          </w:p>
        </w:tc>
        <w:tc>
          <w:tcPr>
            <w:tcW w:w="850" w:type="dxa"/>
            <w:tcBorders>
              <w:left w:val="single" w:sz="4" w:space="0" w:color="auto"/>
              <w:right w:val="single" w:sz="4" w:space="0" w:color="auto"/>
            </w:tcBorders>
            <w:vAlign w:val="bottom"/>
          </w:tcPr>
          <w:p w:rsidR="00532C6B" w:rsidRPr="008E5ED8" w:rsidRDefault="00532C6B" w:rsidP="003E49A1">
            <w:pPr>
              <w:autoSpaceDE w:val="0"/>
              <w:autoSpaceDN w:val="0"/>
              <w:adjustRightInd w:val="0"/>
              <w:ind w:left="-42" w:right="-108"/>
              <w:jc w:val="center"/>
              <w:rPr>
                <w:rFonts w:ascii="Arial" w:hAnsi="Arial" w:cs="Arial"/>
                <w:bCs/>
                <w:sz w:val="14"/>
                <w:szCs w:val="14"/>
              </w:rPr>
            </w:pPr>
          </w:p>
        </w:tc>
        <w:tc>
          <w:tcPr>
            <w:tcW w:w="1141" w:type="dxa"/>
            <w:gridSpan w:val="2"/>
            <w:tcBorders>
              <w:left w:val="single" w:sz="4" w:space="0" w:color="auto"/>
              <w:right w:val="single" w:sz="4" w:space="0" w:color="auto"/>
            </w:tcBorders>
            <w:vAlign w:val="bottom"/>
          </w:tcPr>
          <w:p w:rsidR="00532C6B" w:rsidRPr="008E5ED8" w:rsidRDefault="00532C6B" w:rsidP="003111C0">
            <w:pPr>
              <w:ind w:right="-28"/>
              <w:jc w:val="right"/>
              <w:rPr>
                <w:rFonts w:ascii="Arial" w:hAnsi="Arial" w:cs="Arial"/>
                <w:b/>
                <w:bCs/>
                <w:sz w:val="14"/>
                <w:szCs w:val="14"/>
              </w:rPr>
            </w:pPr>
            <w:r w:rsidRPr="008E5ED8">
              <w:rPr>
                <w:rFonts w:ascii="Arial" w:hAnsi="Arial" w:cs="Arial"/>
                <w:b/>
                <w:bCs/>
                <w:sz w:val="14"/>
                <w:szCs w:val="14"/>
              </w:rPr>
              <w:t>-</w:t>
            </w:r>
          </w:p>
        </w:tc>
        <w:tc>
          <w:tcPr>
            <w:tcW w:w="1269" w:type="dxa"/>
            <w:tcBorders>
              <w:left w:val="single" w:sz="4" w:space="0" w:color="auto"/>
              <w:right w:val="single" w:sz="4" w:space="0" w:color="auto"/>
            </w:tcBorders>
            <w:vAlign w:val="bottom"/>
          </w:tcPr>
          <w:p w:rsidR="00532C6B" w:rsidRPr="008E5ED8" w:rsidRDefault="00532C6B" w:rsidP="003111C0">
            <w:pPr>
              <w:ind w:right="-28"/>
              <w:jc w:val="right"/>
              <w:rPr>
                <w:rFonts w:ascii="Arial" w:hAnsi="Arial" w:cs="Arial"/>
                <w:b/>
                <w:bCs/>
                <w:sz w:val="14"/>
                <w:szCs w:val="14"/>
              </w:rPr>
            </w:pPr>
            <w:r w:rsidRPr="008E5ED8">
              <w:rPr>
                <w:rFonts w:ascii="Arial" w:hAnsi="Arial" w:cs="Arial"/>
                <w:b/>
                <w:bCs/>
                <w:sz w:val="14"/>
                <w:szCs w:val="14"/>
              </w:rPr>
              <w:t>-</w:t>
            </w:r>
          </w:p>
        </w:tc>
      </w:tr>
      <w:tr w:rsidR="00532C6B" w:rsidRPr="008E5ED8" w:rsidTr="00BA70E9">
        <w:trPr>
          <w:trHeight w:val="113"/>
        </w:trPr>
        <w:tc>
          <w:tcPr>
            <w:tcW w:w="546" w:type="dxa"/>
            <w:tcBorders>
              <w:left w:val="single" w:sz="4" w:space="0" w:color="auto"/>
            </w:tcBorders>
          </w:tcPr>
          <w:p w:rsidR="00532C6B" w:rsidRPr="008E5ED8" w:rsidRDefault="00532C6B" w:rsidP="003E49A1">
            <w:pPr>
              <w:autoSpaceDE w:val="0"/>
              <w:autoSpaceDN w:val="0"/>
              <w:adjustRightInd w:val="0"/>
              <w:ind w:left="-108"/>
              <w:jc w:val="both"/>
              <w:rPr>
                <w:rFonts w:ascii="Arial" w:hAnsi="Arial" w:cs="Arial"/>
                <w:sz w:val="14"/>
                <w:szCs w:val="14"/>
              </w:rPr>
            </w:pPr>
            <w:r w:rsidRPr="008E5ED8">
              <w:rPr>
                <w:rFonts w:ascii="Arial" w:hAnsi="Arial" w:cs="Arial"/>
                <w:sz w:val="14"/>
                <w:szCs w:val="14"/>
              </w:rPr>
              <w:t>19.2</w:t>
            </w:r>
          </w:p>
        </w:tc>
        <w:tc>
          <w:tcPr>
            <w:tcW w:w="5408" w:type="dxa"/>
            <w:tcBorders>
              <w:right w:val="single" w:sz="4" w:space="0" w:color="auto"/>
            </w:tcBorders>
          </w:tcPr>
          <w:p w:rsidR="00532C6B" w:rsidRPr="008E5ED8" w:rsidRDefault="00532C6B" w:rsidP="003E49A1">
            <w:pPr>
              <w:autoSpaceDE w:val="0"/>
              <w:autoSpaceDN w:val="0"/>
              <w:adjustRightInd w:val="0"/>
              <w:ind w:right="-102" w:hanging="114"/>
              <w:jc w:val="both"/>
              <w:rPr>
                <w:rFonts w:ascii="Arial" w:hAnsi="Arial" w:cs="Arial"/>
                <w:sz w:val="14"/>
                <w:szCs w:val="14"/>
              </w:rPr>
            </w:pPr>
            <w:r w:rsidRPr="008E5ED8">
              <w:rPr>
                <w:rFonts w:ascii="Arial" w:hAnsi="Arial" w:cs="Arial"/>
                <w:sz w:val="14"/>
                <w:szCs w:val="14"/>
              </w:rPr>
              <w:t xml:space="preserve"> İştirak, Bağlı Ortaklık ve Birlikte Kontrol Edilen Ortaklıklar (İş Ort.) Satış Zararları</w:t>
            </w:r>
          </w:p>
        </w:tc>
        <w:tc>
          <w:tcPr>
            <w:tcW w:w="850" w:type="dxa"/>
            <w:tcBorders>
              <w:left w:val="single" w:sz="4" w:space="0" w:color="auto"/>
              <w:right w:val="single" w:sz="4" w:space="0" w:color="auto"/>
            </w:tcBorders>
            <w:vAlign w:val="bottom"/>
          </w:tcPr>
          <w:p w:rsidR="00532C6B" w:rsidRPr="008E5ED8" w:rsidRDefault="00532C6B" w:rsidP="003E49A1">
            <w:pPr>
              <w:autoSpaceDE w:val="0"/>
              <w:autoSpaceDN w:val="0"/>
              <w:adjustRightInd w:val="0"/>
              <w:ind w:left="-42" w:right="-108"/>
              <w:jc w:val="center"/>
              <w:rPr>
                <w:rFonts w:ascii="Arial" w:hAnsi="Arial" w:cs="Arial"/>
                <w:bCs/>
                <w:sz w:val="14"/>
                <w:szCs w:val="14"/>
              </w:rPr>
            </w:pPr>
          </w:p>
        </w:tc>
        <w:tc>
          <w:tcPr>
            <w:tcW w:w="1141" w:type="dxa"/>
            <w:gridSpan w:val="2"/>
            <w:tcBorders>
              <w:left w:val="single" w:sz="4" w:space="0" w:color="auto"/>
              <w:right w:val="single" w:sz="4" w:space="0" w:color="auto"/>
            </w:tcBorders>
            <w:vAlign w:val="bottom"/>
          </w:tcPr>
          <w:p w:rsidR="00532C6B" w:rsidRPr="008E5ED8" w:rsidRDefault="00532C6B" w:rsidP="003111C0">
            <w:pPr>
              <w:ind w:right="-28"/>
              <w:jc w:val="right"/>
              <w:rPr>
                <w:rFonts w:ascii="Arial" w:hAnsi="Arial" w:cs="Arial"/>
                <w:b/>
                <w:bCs/>
                <w:sz w:val="14"/>
                <w:szCs w:val="14"/>
              </w:rPr>
            </w:pPr>
            <w:r w:rsidRPr="008E5ED8">
              <w:rPr>
                <w:rFonts w:ascii="Arial" w:hAnsi="Arial" w:cs="Arial"/>
                <w:b/>
                <w:bCs/>
                <w:sz w:val="14"/>
                <w:szCs w:val="14"/>
              </w:rPr>
              <w:t>-</w:t>
            </w:r>
          </w:p>
        </w:tc>
        <w:tc>
          <w:tcPr>
            <w:tcW w:w="1269" w:type="dxa"/>
            <w:tcBorders>
              <w:left w:val="single" w:sz="4" w:space="0" w:color="auto"/>
              <w:right w:val="single" w:sz="4" w:space="0" w:color="auto"/>
            </w:tcBorders>
            <w:vAlign w:val="bottom"/>
          </w:tcPr>
          <w:p w:rsidR="00532C6B" w:rsidRPr="008E5ED8" w:rsidRDefault="00532C6B" w:rsidP="003111C0">
            <w:pPr>
              <w:ind w:right="-28"/>
              <w:jc w:val="right"/>
              <w:rPr>
                <w:rFonts w:ascii="Arial" w:hAnsi="Arial" w:cs="Arial"/>
                <w:b/>
                <w:bCs/>
                <w:sz w:val="14"/>
                <w:szCs w:val="14"/>
              </w:rPr>
            </w:pPr>
            <w:r w:rsidRPr="008E5ED8">
              <w:rPr>
                <w:rFonts w:ascii="Arial" w:hAnsi="Arial" w:cs="Arial"/>
                <w:b/>
                <w:bCs/>
                <w:sz w:val="14"/>
                <w:szCs w:val="14"/>
              </w:rPr>
              <w:t>-</w:t>
            </w:r>
          </w:p>
        </w:tc>
      </w:tr>
      <w:tr w:rsidR="00532C6B" w:rsidRPr="008E5ED8" w:rsidTr="00BA70E9">
        <w:trPr>
          <w:trHeight w:val="113"/>
        </w:trPr>
        <w:tc>
          <w:tcPr>
            <w:tcW w:w="546" w:type="dxa"/>
            <w:tcBorders>
              <w:left w:val="single" w:sz="4" w:space="0" w:color="auto"/>
            </w:tcBorders>
          </w:tcPr>
          <w:p w:rsidR="00532C6B" w:rsidRPr="008E5ED8" w:rsidRDefault="00532C6B" w:rsidP="003E49A1">
            <w:pPr>
              <w:autoSpaceDE w:val="0"/>
              <w:autoSpaceDN w:val="0"/>
              <w:adjustRightInd w:val="0"/>
              <w:ind w:left="-108"/>
              <w:jc w:val="both"/>
              <w:rPr>
                <w:rFonts w:ascii="Arial" w:hAnsi="Arial" w:cs="Arial"/>
                <w:sz w:val="14"/>
                <w:szCs w:val="14"/>
              </w:rPr>
            </w:pPr>
            <w:r w:rsidRPr="008E5ED8">
              <w:rPr>
                <w:rFonts w:ascii="Arial" w:hAnsi="Arial" w:cs="Arial"/>
                <w:sz w:val="14"/>
                <w:szCs w:val="14"/>
              </w:rPr>
              <w:t>19.3</w:t>
            </w:r>
          </w:p>
        </w:tc>
        <w:tc>
          <w:tcPr>
            <w:tcW w:w="5408" w:type="dxa"/>
            <w:tcBorders>
              <w:right w:val="single" w:sz="4" w:space="0" w:color="auto"/>
            </w:tcBorders>
          </w:tcPr>
          <w:p w:rsidR="00532C6B" w:rsidRPr="008E5ED8" w:rsidRDefault="00532C6B" w:rsidP="003E49A1">
            <w:pPr>
              <w:autoSpaceDE w:val="0"/>
              <w:autoSpaceDN w:val="0"/>
              <w:adjustRightInd w:val="0"/>
              <w:ind w:right="-102" w:hanging="114"/>
              <w:jc w:val="both"/>
              <w:rPr>
                <w:rFonts w:ascii="Arial" w:hAnsi="Arial" w:cs="Arial"/>
                <w:sz w:val="14"/>
                <w:szCs w:val="14"/>
              </w:rPr>
            </w:pPr>
            <w:r w:rsidRPr="008E5ED8">
              <w:rPr>
                <w:rFonts w:ascii="Arial" w:hAnsi="Arial" w:cs="Arial"/>
                <w:sz w:val="14"/>
                <w:szCs w:val="14"/>
              </w:rPr>
              <w:t xml:space="preserve"> Diğer Durdurulan Faaliyet Giderleri</w:t>
            </w:r>
          </w:p>
        </w:tc>
        <w:tc>
          <w:tcPr>
            <w:tcW w:w="850" w:type="dxa"/>
            <w:tcBorders>
              <w:left w:val="single" w:sz="4" w:space="0" w:color="auto"/>
              <w:right w:val="single" w:sz="4" w:space="0" w:color="auto"/>
            </w:tcBorders>
            <w:vAlign w:val="bottom"/>
          </w:tcPr>
          <w:p w:rsidR="00532C6B" w:rsidRPr="008E5ED8" w:rsidRDefault="00532C6B" w:rsidP="003E49A1">
            <w:pPr>
              <w:autoSpaceDE w:val="0"/>
              <w:autoSpaceDN w:val="0"/>
              <w:adjustRightInd w:val="0"/>
              <w:ind w:left="-42" w:right="-108"/>
              <w:jc w:val="center"/>
              <w:rPr>
                <w:rFonts w:ascii="Arial" w:hAnsi="Arial" w:cs="Arial"/>
                <w:bCs/>
                <w:sz w:val="14"/>
                <w:szCs w:val="14"/>
              </w:rPr>
            </w:pPr>
          </w:p>
        </w:tc>
        <w:tc>
          <w:tcPr>
            <w:tcW w:w="1141" w:type="dxa"/>
            <w:gridSpan w:val="2"/>
            <w:tcBorders>
              <w:left w:val="single" w:sz="4" w:space="0" w:color="auto"/>
              <w:right w:val="single" w:sz="4" w:space="0" w:color="auto"/>
            </w:tcBorders>
            <w:vAlign w:val="bottom"/>
          </w:tcPr>
          <w:p w:rsidR="00532C6B" w:rsidRPr="008E5ED8" w:rsidRDefault="00532C6B" w:rsidP="003111C0">
            <w:pPr>
              <w:ind w:right="-28"/>
              <w:jc w:val="right"/>
              <w:rPr>
                <w:rFonts w:ascii="Arial" w:hAnsi="Arial" w:cs="Arial"/>
                <w:b/>
                <w:bCs/>
                <w:sz w:val="14"/>
                <w:szCs w:val="14"/>
              </w:rPr>
            </w:pPr>
            <w:r w:rsidRPr="008E5ED8">
              <w:rPr>
                <w:rFonts w:ascii="Arial" w:hAnsi="Arial" w:cs="Arial"/>
                <w:b/>
                <w:bCs/>
                <w:sz w:val="14"/>
                <w:szCs w:val="14"/>
              </w:rPr>
              <w:t>-</w:t>
            </w:r>
          </w:p>
        </w:tc>
        <w:tc>
          <w:tcPr>
            <w:tcW w:w="1269" w:type="dxa"/>
            <w:tcBorders>
              <w:left w:val="single" w:sz="4" w:space="0" w:color="auto"/>
              <w:right w:val="single" w:sz="4" w:space="0" w:color="auto"/>
            </w:tcBorders>
            <w:vAlign w:val="bottom"/>
          </w:tcPr>
          <w:p w:rsidR="00532C6B" w:rsidRPr="008E5ED8" w:rsidRDefault="00532C6B" w:rsidP="003111C0">
            <w:pPr>
              <w:ind w:right="-28"/>
              <w:jc w:val="right"/>
              <w:rPr>
                <w:rFonts w:ascii="Arial" w:hAnsi="Arial" w:cs="Arial"/>
                <w:b/>
                <w:bCs/>
                <w:sz w:val="14"/>
                <w:szCs w:val="14"/>
              </w:rPr>
            </w:pPr>
            <w:r w:rsidRPr="008E5ED8">
              <w:rPr>
                <w:rFonts w:ascii="Arial" w:hAnsi="Arial" w:cs="Arial"/>
                <w:b/>
                <w:bCs/>
                <w:sz w:val="14"/>
                <w:szCs w:val="14"/>
              </w:rPr>
              <w:t>-</w:t>
            </w:r>
          </w:p>
        </w:tc>
      </w:tr>
      <w:tr w:rsidR="00532C6B" w:rsidRPr="008E5ED8" w:rsidTr="00BA70E9">
        <w:trPr>
          <w:trHeight w:val="113"/>
        </w:trPr>
        <w:tc>
          <w:tcPr>
            <w:tcW w:w="546" w:type="dxa"/>
            <w:tcBorders>
              <w:left w:val="single" w:sz="4" w:space="0" w:color="auto"/>
            </w:tcBorders>
          </w:tcPr>
          <w:p w:rsidR="00532C6B" w:rsidRPr="008E5ED8" w:rsidRDefault="00532C6B" w:rsidP="003E49A1">
            <w:pPr>
              <w:autoSpaceDE w:val="0"/>
              <w:autoSpaceDN w:val="0"/>
              <w:adjustRightInd w:val="0"/>
              <w:ind w:left="-108"/>
              <w:jc w:val="both"/>
              <w:rPr>
                <w:rFonts w:ascii="Arial" w:hAnsi="Arial" w:cs="Arial"/>
                <w:b/>
                <w:sz w:val="14"/>
                <w:szCs w:val="14"/>
              </w:rPr>
            </w:pPr>
            <w:r w:rsidRPr="008E5ED8">
              <w:rPr>
                <w:rFonts w:ascii="Arial" w:hAnsi="Arial" w:cs="Arial"/>
                <w:b/>
                <w:sz w:val="14"/>
                <w:szCs w:val="14"/>
              </w:rPr>
              <w:t>XX.</w:t>
            </w:r>
          </w:p>
        </w:tc>
        <w:tc>
          <w:tcPr>
            <w:tcW w:w="5408" w:type="dxa"/>
            <w:tcBorders>
              <w:right w:val="single" w:sz="4" w:space="0" w:color="auto"/>
            </w:tcBorders>
          </w:tcPr>
          <w:p w:rsidR="00532C6B" w:rsidRPr="008E5ED8" w:rsidRDefault="00532C6B" w:rsidP="003E49A1">
            <w:pPr>
              <w:autoSpaceDE w:val="0"/>
              <w:autoSpaceDN w:val="0"/>
              <w:adjustRightInd w:val="0"/>
              <w:ind w:right="-102" w:hanging="114"/>
              <w:jc w:val="both"/>
              <w:rPr>
                <w:rFonts w:ascii="Arial" w:hAnsi="Arial" w:cs="Arial"/>
                <w:b/>
                <w:sz w:val="14"/>
                <w:szCs w:val="14"/>
              </w:rPr>
            </w:pPr>
            <w:r w:rsidRPr="008E5ED8">
              <w:rPr>
                <w:rFonts w:ascii="Arial" w:hAnsi="Arial" w:cs="Arial"/>
                <w:b/>
                <w:sz w:val="14"/>
                <w:szCs w:val="14"/>
              </w:rPr>
              <w:t xml:space="preserve"> DURDURULAN FAALİYETLER VERGİ ÖNCESİ K/Z (XVIII+…+XIX)</w:t>
            </w:r>
          </w:p>
        </w:tc>
        <w:tc>
          <w:tcPr>
            <w:tcW w:w="850" w:type="dxa"/>
            <w:tcBorders>
              <w:left w:val="single" w:sz="4" w:space="0" w:color="auto"/>
              <w:right w:val="single" w:sz="4" w:space="0" w:color="auto"/>
            </w:tcBorders>
            <w:vAlign w:val="bottom"/>
          </w:tcPr>
          <w:p w:rsidR="00532C6B" w:rsidRPr="008E5ED8" w:rsidRDefault="00532C6B" w:rsidP="003E49A1">
            <w:pPr>
              <w:autoSpaceDE w:val="0"/>
              <w:autoSpaceDN w:val="0"/>
              <w:adjustRightInd w:val="0"/>
              <w:ind w:left="-42" w:right="-108"/>
              <w:jc w:val="center"/>
              <w:rPr>
                <w:rFonts w:ascii="Arial" w:hAnsi="Arial" w:cs="Arial"/>
                <w:bCs/>
                <w:sz w:val="14"/>
                <w:szCs w:val="14"/>
              </w:rPr>
            </w:pPr>
          </w:p>
        </w:tc>
        <w:tc>
          <w:tcPr>
            <w:tcW w:w="1141" w:type="dxa"/>
            <w:gridSpan w:val="2"/>
            <w:tcBorders>
              <w:left w:val="single" w:sz="4" w:space="0" w:color="auto"/>
              <w:right w:val="single" w:sz="4" w:space="0" w:color="auto"/>
            </w:tcBorders>
            <w:vAlign w:val="bottom"/>
          </w:tcPr>
          <w:p w:rsidR="00532C6B" w:rsidRPr="008E5ED8" w:rsidRDefault="00532C6B" w:rsidP="003111C0">
            <w:pPr>
              <w:ind w:right="-28"/>
              <w:jc w:val="right"/>
              <w:rPr>
                <w:rFonts w:ascii="Arial" w:hAnsi="Arial" w:cs="Arial"/>
                <w:b/>
                <w:bCs/>
                <w:sz w:val="14"/>
                <w:szCs w:val="14"/>
              </w:rPr>
            </w:pPr>
            <w:r w:rsidRPr="008E5ED8">
              <w:rPr>
                <w:rFonts w:ascii="Arial" w:hAnsi="Arial" w:cs="Arial"/>
                <w:b/>
                <w:bCs/>
                <w:sz w:val="14"/>
                <w:szCs w:val="14"/>
              </w:rPr>
              <w:t>-</w:t>
            </w:r>
          </w:p>
        </w:tc>
        <w:tc>
          <w:tcPr>
            <w:tcW w:w="1269" w:type="dxa"/>
            <w:tcBorders>
              <w:left w:val="single" w:sz="4" w:space="0" w:color="auto"/>
              <w:right w:val="single" w:sz="4" w:space="0" w:color="auto"/>
            </w:tcBorders>
            <w:vAlign w:val="bottom"/>
          </w:tcPr>
          <w:p w:rsidR="00532C6B" w:rsidRPr="008E5ED8" w:rsidRDefault="00532C6B" w:rsidP="003111C0">
            <w:pPr>
              <w:ind w:right="-28"/>
              <w:jc w:val="right"/>
              <w:rPr>
                <w:rFonts w:ascii="Arial" w:hAnsi="Arial" w:cs="Arial"/>
                <w:b/>
                <w:bCs/>
                <w:sz w:val="14"/>
                <w:szCs w:val="14"/>
              </w:rPr>
            </w:pPr>
            <w:r w:rsidRPr="008E5ED8">
              <w:rPr>
                <w:rFonts w:ascii="Arial" w:hAnsi="Arial" w:cs="Arial"/>
                <w:b/>
                <w:bCs/>
                <w:sz w:val="14"/>
                <w:szCs w:val="14"/>
              </w:rPr>
              <w:t>-</w:t>
            </w:r>
          </w:p>
        </w:tc>
      </w:tr>
      <w:tr w:rsidR="00532C6B" w:rsidRPr="008E5ED8" w:rsidTr="00BA70E9">
        <w:trPr>
          <w:trHeight w:val="113"/>
        </w:trPr>
        <w:tc>
          <w:tcPr>
            <w:tcW w:w="546" w:type="dxa"/>
            <w:tcBorders>
              <w:left w:val="single" w:sz="4" w:space="0" w:color="auto"/>
            </w:tcBorders>
          </w:tcPr>
          <w:p w:rsidR="00532C6B" w:rsidRPr="008E5ED8" w:rsidRDefault="00532C6B" w:rsidP="003E49A1">
            <w:pPr>
              <w:autoSpaceDE w:val="0"/>
              <w:autoSpaceDN w:val="0"/>
              <w:adjustRightInd w:val="0"/>
              <w:ind w:left="-108"/>
              <w:jc w:val="both"/>
              <w:rPr>
                <w:rFonts w:ascii="Arial" w:hAnsi="Arial" w:cs="Arial"/>
                <w:b/>
                <w:sz w:val="14"/>
                <w:szCs w:val="14"/>
              </w:rPr>
            </w:pPr>
            <w:r w:rsidRPr="008E5ED8">
              <w:rPr>
                <w:rFonts w:ascii="Arial" w:hAnsi="Arial" w:cs="Arial"/>
                <w:b/>
                <w:sz w:val="14"/>
                <w:szCs w:val="14"/>
              </w:rPr>
              <w:t>XXI.</w:t>
            </w:r>
          </w:p>
        </w:tc>
        <w:tc>
          <w:tcPr>
            <w:tcW w:w="5408" w:type="dxa"/>
            <w:tcBorders>
              <w:right w:val="single" w:sz="4" w:space="0" w:color="auto"/>
            </w:tcBorders>
          </w:tcPr>
          <w:p w:rsidR="00532C6B" w:rsidRPr="008E5ED8" w:rsidRDefault="00532C6B" w:rsidP="003E49A1">
            <w:pPr>
              <w:autoSpaceDE w:val="0"/>
              <w:autoSpaceDN w:val="0"/>
              <w:adjustRightInd w:val="0"/>
              <w:ind w:right="-102" w:hanging="114"/>
              <w:jc w:val="both"/>
              <w:rPr>
                <w:rFonts w:ascii="Arial" w:hAnsi="Arial" w:cs="Arial"/>
                <w:b/>
                <w:sz w:val="14"/>
                <w:szCs w:val="14"/>
              </w:rPr>
            </w:pPr>
            <w:r w:rsidRPr="008E5ED8">
              <w:rPr>
                <w:rFonts w:ascii="Arial" w:hAnsi="Arial" w:cs="Arial"/>
                <w:b/>
                <w:sz w:val="14"/>
                <w:szCs w:val="14"/>
              </w:rPr>
              <w:t xml:space="preserve"> DURDURULAN FAALİYETLER VERGİ KARŞILIĞI (-+)</w:t>
            </w:r>
          </w:p>
        </w:tc>
        <w:tc>
          <w:tcPr>
            <w:tcW w:w="850" w:type="dxa"/>
            <w:tcBorders>
              <w:left w:val="single" w:sz="4" w:space="0" w:color="auto"/>
              <w:right w:val="single" w:sz="4" w:space="0" w:color="auto"/>
            </w:tcBorders>
            <w:vAlign w:val="bottom"/>
          </w:tcPr>
          <w:p w:rsidR="00532C6B" w:rsidRPr="008E5ED8" w:rsidRDefault="00532C6B" w:rsidP="003E49A1">
            <w:pPr>
              <w:autoSpaceDE w:val="0"/>
              <w:autoSpaceDN w:val="0"/>
              <w:adjustRightInd w:val="0"/>
              <w:ind w:left="-42" w:right="-108"/>
              <w:jc w:val="center"/>
              <w:rPr>
                <w:rFonts w:ascii="Arial" w:hAnsi="Arial" w:cs="Arial"/>
                <w:bCs/>
                <w:sz w:val="14"/>
                <w:szCs w:val="14"/>
              </w:rPr>
            </w:pPr>
          </w:p>
        </w:tc>
        <w:tc>
          <w:tcPr>
            <w:tcW w:w="1141" w:type="dxa"/>
            <w:gridSpan w:val="2"/>
            <w:tcBorders>
              <w:left w:val="single" w:sz="4" w:space="0" w:color="auto"/>
              <w:right w:val="single" w:sz="4" w:space="0" w:color="auto"/>
            </w:tcBorders>
            <w:vAlign w:val="bottom"/>
          </w:tcPr>
          <w:p w:rsidR="00532C6B" w:rsidRPr="008E5ED8" w:rsidRDefault="00532C6B" w:rsidP="003111C0">
            <w:pPr>
              <w:ind w:right="-28"/>
              <w:jc w:val="right"/>
              <w:rPr>
                <w:rFonts w:ascii="Arial" w:hAnsi="Arial" w:cs="Arial"/>
                <w:b/>
                <w:bCs/>
                <w:sz w:val="14"/>
                <w:szCs w:val="14"/>
              </w:rPr>
            </w:pPr>
            <w:r w:rsidRPr="008E5ED8">
              <w:rPr>
                <w:rFonts w:ascii="Arial" w:hAnsi="Arial" w:cs="Arial"/>
                <w:b/>
                <w:bCs/>
                <w:sz w:val="14"/>
                <w:szCs w:val="14"/>
              </w:rPr>
              <w:t>-</w:t>
            </w:r>
          </w:p>
        </w:tc>
        <w:tc>
          <w:tcPr>
            <w:tcW w:w="1269" w:type="dxa"/>
            <w:tcBorders>
              <w:left w:val="single" w:sz="4" w:space="0" w:color="auto"/>
              <w:right w:val="single" w:sz="4" w:space="0" w:color="auto"/>
            </w:tcBorders>
            <w:vAlign w:val="bottom"/>
          </w:tcPr>
          <w:p w:rsidR="00532C6B" w:rsidRPr="008E5ED8" w:rsidRDefault="00532C6B" w:rsidP="003111C0">
            <w:pPr>
              <w:ind w:right="-28"/>
              <w:jc w:val="right"/>
              <w:rPr>
                <w:rFonts w:ascii="Arial" w:hAnsi="Arial" w:cs="Arial"/>
                <w:b/>
                <w:bCs/>
                <w:sz w:val="14"/>
                <w:szCs w:val="14"/>
              </w:rPr>
            </w:pPr>
            <w:r w:rsidRPr="008E5ED8">
              <w:rPr>
                <w:rFonts w:ascii="Arial" w:hAnsi="Arial" w:cs="Arial"/>
                <w:b/>
                <w:bCs/>
                <w:sz w:val="14"/>
                <w:szCs w:val="14"/>
              </w:rPr>
              <w:t>-</w:t>
            </w:r>
          </w:p>
        </w:tc>
      </w:tr>
      <w:tr w:rsidR="00532C6B" w:rsidRPr="008E5ED8" w:rsidTr="00BA70E9">
        <w:trPr>
          <w:trHeight w:val="113"/>
        </w:trPr>
        <w:tc>
          <w:tcPr>
            <w:tcW w:w="546" w:type="dxa"/>
            <w:tcBorders>
              <w:left w:val="single" w:sz="4" w:space="0" w:color="auto"/>
            </w:tcBorders>
          </w:tcPr>
          <w:p w:rsidR="00532C6B" w:rsidRPr="008E5ED8" w:rsidRDefault="00532C6B" w:rsidP="003E49A1">
            <w:pPr>
              <w:autoSpaceDE w:val="0"/>
              <w:autoSpaceDN w:val="0"/>
              <w:adjustRightInd w:val="0"/>
              <w:ind w:left="-108"/>
              <w:jc w:val="both"/>
              <w:rPr>
                <w:rFonts w:ascii="Arial" w:hAnsi="Arial" w:cs="Arial"/>
                <w:bCs/>
                <w:sz w:val="14"/>
                <w:szCs w:val="14"/>
              </w:rPr>
            </w:pPr>
            <w:r w:rsidRPr="008E5ED8">
              <w:rPr>
                <w:rFonts w:ascii="Arial" w:hAnsi="Arial" w:cs="Arial"/>
                <w:bCs/>
                <w:sz w:val="14"/>
                <w:szCs w:val="14"/>
              </w:rPr>
              <w:t>21.1</w:t>
            </w:r>
          </w:p>
        </w:tc>
        <w:tc>
          <w:tcPr>
            <w:tcW w:w="5408" w:type="dxa"/>
            <w:tcBorders>
              <w:right w:val="single" w:sz="4" w:space="0" w:color="auto"/>
            </w:tcBorders>
          </w:tcPr>
          <w:p w:rsidR="00532C6B" w:rsidRPr="008E5ED8" w:rsidRDefault="00532C6B" w:rsidP="003E49A1">
            <w:pPr>
              <w:autoSpaceDE w:val="0"/>
              <w:autoSpaceDN w:val="0"/>
              <w:adjustRightInd w:val="0"/>
              <w:ind w:right="-102" w:hanging="114"/>
              <w:jc w:val="both"/>
              <w:rPr>
                <w:rFonts w:ascii="Arial" w:hAnsi="Arial" w:cs="Arial"/>
                <w:bCs/>
                <w:sz w:val="14"/>
                <w:szCs w:val="14"/>
              </w:rPr>
            </w:pPr>
            <w:r w:rsidRPr="008E5ED8">
              <w:rPr>
                <w:rFonts w:ascii="Arial" w:hAnsi="Arial" w:cs="Arial"/>
                <w:bCs/>
                <w:sz w:val="14"/>
                <w:szCs w:val="14"/>
              </w:rPr>
              <w:t xml:space="preserve"> Cari Vergi Karşılığı</w:t>
            </w:r>
          </w:p>
        </w:tc>
        <w:tc>
          <w:tcPr>
            <w:tcW w:w="850" w:type="dxa"/>
            <w:tcBorders>
              <w:left w:val="single" w:sz="4" w:space="0" w:color="auto"/>
              <w:right w:val="single" w:sz="4" w:space="0" w:color="auto"/>
            </w:tcBorders>
            <w:vAlign w:val="bottom"/>
          </w:tcPr>
          <w:p w:rsidR="00532C6B" w:rsidRPr="008E5ED8" w:rsidRDefault="00532C6B" w:rsidP="003E49A1">
            <w:pPr>
              <w:autoSpaceDE w:val="0"/>
              <w:autoSpaceDN w:val="0"/>
              <w:adjustRightInd w:val="0"/>
              <w:ind w:left="-42" w:right="-108"/>
              <w:jc w:val="center"/>
              <w:rPr>
                <w:rFonts w:ascii="Arial" w:hAnsi="Arial" w:cs="Arial"/>
                <w:bCs/>
                <w:sz w:val="14"/>
                <w:szCs w:val="14"/>
              </w:rPr>
            </w:pPr>
          </w:p>
        </w:tc>
        <w:tc>
          <w:tcPr>
            <w:tcW w:w="1141" w:type="dxa"/>
            <w:gridSpan w:val="2"/>
            <w:tcBorders>
              <w:left w:val="single" w:sz="4" w:space="0" w:color="auto"/>
              <w:right w:val="single" w:sz="4" w:space="0" w:color="auto"/>
            </w:tcBorders>
            <w:vAlign w:val="bottom"/>
          </w:tcPr>
          <w:p w:rsidR="00532C6B" w:rsidRPr="008E5ED8" w:rsidRDefault="00532C6B" w:rsidP="003111C0">
            <w:pPr>
              <w:ind w:right="-28"/>
              <w:jc w:val="right"/>
              <w:rPr>
                <w:rFonts w:ascii="Arial" w:hAnsi="Arial" w:cs="Arial"/>
                <w:b/>
                <w:bCs/>
                <w:sz w:val="14"/>
                <w:szCs w:val="14"/>
              </w:rPr>
            </w:pPr>
            <w:r w:rsidRPr="008E5ED8">
              <w:rPr>
                <w:rFonts w:ascii="Arial" w:hAnsi="Arial" w:cs="Arial"/>
                <w:b/>
                <w:bCs/>
                <w:sz w:val="14"/>
                <w:szCs w:val="14"/>
              </w:rPr>
              <w:t>-</w:t>
            </w:r>
          </w:p>
        </w:tc>
        <w:tc>
          <w:tcPr>
            <w:tcW w:w="1269" w:type="dxa"/>
            <w:tcBorders>
              <w:left w:val="single" w:sz="4" w:space="0" w:color="auto"/>
              <w:right w:val="single" w:sz="4" w:space="0" w:color="auto"/>
            </w:tcBorders>
            <w:vAlign w:val="bottom"/>
          </w:tcPr>
          <w:p w:rsidR="00532C6B" w:rsidRPr="008E5ED8" w:rsidRDefault="00532C6B" w:rsidP="003111C0">
            <w:pPr>
              <w:ind w:right="-28"/>
              <w:jc w:val="right"/>
              <w:rPr>
                <w:rFonts w:ascii="Arial" w:hAnsi="Arial" w:cs="Arial"/>
                <w:b/>
                <w:bCs/>
                <w:sz w:val="14"/>
                <w:szCs w:val="14"/>
              </w:rPr>
            </w:pPr>
            <w:r w:rsidRPr="008E5ED8">
              <w:rPr>
                <w:rFonts w:ascii="Arial" w:hAnsi="Arial" w:cs="Arial"/>
                <w:b/>
                <w:bCs/>
                <w:sz w:val="14"/>
                <w:szCs w:val="14"/>
              </w:rPr>
              <w:t>-</w:t>
            </w:r>
          </w:p>
        </w:tc>
      </w:tr>
      <w:tr w:rsidR="00532C6B" w:rsidRPr="008E5ED8" w:rsidTr="00BA70E9">
        <w:trPr>
          <w:trHeight w:val="113"/>
        </w:trPr>
        <w:tc>
          <w:tcPr>
            <w:tcW w:w="546" w:type="dxa"/>
            <w:tcBorders>
              <w:left w:val="single" w:sz="4" w:space="0" w:color="auto"/>
            </w:tcBorders>
          </w:tcPr>
          <w:p w:rsidR="00532C6B" w:rsidRPr="008E5ED8" w:rsidRDefault="00532C6B" w:rsidP="003E49A1">
            <w:pPr>
              <w:autoSpaceDE w:val="0"/>
              <w:autoSpaceDN w:val="0"/>
              <w:adjustRightInd w:val="0"/>
              <w:ind w:left="-108"/>
              <w:jc w:val="both"/>
              <w:rPr>
                <w:rFonts w:ascii="Arial" w:hAnsi="Arial" w:cs="Arial"/>
                <w:bCs/>
                <w:sz w:val="14"/>
                <w:szCs w:val="14"/>
              </w:rPr>
            </w:pPr>
            <w:r w:rsidRPr="008E5ED8">
              <w:rPr>
                <w:rFonts w:ascii="Arial" w:hAnsi="Arial" w:cs="Arial"/>
                <w:bCs/>
                <w:sz w:val="14"/>
                <w:szCs w:val="14"/>
              </w:rPr>
              <w:t>21.2</w:t>
            </w:r>
          </w:p>
        </w:tc>
        <w:tc>
          <w:tcPr>
            <w:tcW w:w="5408" w:type="dxa"/>
            <w:tcBorders>
              <w:right w:val="single" w:sz="4" w:space="0" w:color="auto"/>
            </w:tcBorders>
          </w:tcPr>
          <w:p w:rsidR="00532C6B" w:rsidRPr="008E5ED8" w:rsidRDefault="00532C6B" w:rsidP="003E49A1">
            <w:pPr>
              <w:autoSpaceDE w:val="0"/>
              <w:autoSpaceDN w:val="0"/>
              <w:adjustRightInd w:val="0"/>
              <w:ind w:right="-102" w:hanging="114"/>
              <w:jc w:val="both"/>
              <w:rPr>
                <w:rFonts w:ascii="Arial" w:hAnsi="Arial" w:cs="Arial"/>
                <w:bCs/>
                <w:sz w:val="14"/>
                <w:szCs w:val="14"/>
              </w:rPr>
            </w:pPr>
            <w:r w:rsidRPr="008E5ED8">
              <w:rPr>
                <w:rFonts w:ascii="Arial" w:hAnsi="Arial" w:cs="Arial"/>
                <w:bCs/>
                <w:sz w:val="14"/>
                <w:szCs w:val="14"/>
              </w:rPr>
              <w:t xml:space="preserve"> Ertelenmiş Vergi Karşılığı</w:t>
            </w:r>
          </w:p>
        </w:tc>
        <w:tc>
          <w:tcPr>
            <w:tcW w:w="850" w:type="dxa"/>
            <w:tcBorders>
              <w:left w:val="single" w:sz="4" w:space="0" w:color="auto"/>
              <w:right w:val="single" w:sz="4" w:space="0" w:color="auto"/>
            </w:tcBorders>
            <w:vAlign w:val="bottom"/>
          </w:tcPr>
          <w:p w:rsidR="00532C6B" w:rsidRPr="008E5ED8" w:rsidRDefault="00532C6B" w:rsidP="003E49A1">
            <w:pPr>
              <w:autoSpaceDE w:val="0"/>
              <w:autoSpaceDN w:val="0"/>
              <w:adjustRightInd w:val="0"/>
              <w:ind w:left="-42" w:right="-108"/>
              <w:jc w:val="center"/>
              <w:rPr>
                <w:rFonts w:ascii="Arial" w:hAnsi="Arial" w:cs="Arial"/>
                <w:bCs/>
                <w:sz w:val="14"/>
                <w:szCs w:val="14"/>
              </w:rPr>
            </w:pPr>
          </w:p>
        </w:tc>
        <w:tc>
          <w:tcPr>
            <w:tcW w:w="1141" w:type="dxa"/>
            <w:gridSpan w:val="2"/>
            <w:tcBorders>
              <w:left w:val="single" w:sz="4" w:space="0" w:color="auto"/>
              <w:right w:val="single" w:sz="4" w:space="0" w:color="auto"/>
            </w:tcBorders>
            <w:vAlign w:val="bottom"/>
          </w:tcPr>
          <w:p w:rsidR="00532C6B" w:rsidRPr="008E5ED8" w:rsidRDefault="00532C6B" w:rsidP="003111C0">
            <w:pPr>
              <w:ind w:right="-28"/>
              <w:jc w:val="right"/>
              <w:rPr>
                <w:rFonts w:ascii="Arial" w:hAnsi="Arial" w:cs="Arial"/>
                <w:b/>
                <w:bCs/>
                <w:sz w:val="14"/>
                <w:szCs w:val="14"/>
              </w:rPr>
            </w:pPr>
            <w:r w:rsidRPr="008E5ED8">
              <w:rPr>
                <w:rFonts w:ascii="Arial" w:hAnsi="Arial" w:cs="Arial"/>
                <w:b/>
                <w:bCs/>
                <w:sz w:val="14"/>
                <w:szCs w:val="14"/>
              </w:rPr>
              <w:t>-</w:t>
            </w:r>
          </w:p>
        </w:tc>
        <w:tc>
          <w:tcPr>
            <w:tcW w:w="1269" w:type="dxa"/>
            <w:tcBorders>
              <w:left w:val="single" w:sz="4" w:space="0" w:color="auto"/>
              <w:right w:val="single" w:sz="4" w:space="0" w:color="auto"/>
            </w:tcBorders>
            <w:vAlign w:val="bottom"/>
          </w:tcPr>
          <w:p w:rsidR="00532C6B" w:rsidRPr="008E5ED8" w:rsidRDefault="00532C6B" w:rsidP="003111C0">
            <w:pPr>
              <w:ind w:right="-28"/>
              <w:jc w:val="right"/>
              <w:rPr>
                <w:rFonts w:ascii="Arial" w:hAnsi="Arial" w:cs="Arial"/>
                <w:b/>
                <w:bCs/>
                <w:sz w:val="14"/>
                <w:szCs w:val="14"/>
              </w:rPr>
            </w:pPr>
            <w:r w:rsidRPr="008E5ED8">
              <w:rPr>
                <w:rFonts w:ascii="Arial" w:hAnsi="Arial" w:cs="Arial"/>
                <w:b/>
                <w:bCs/>
                <w:sz w:val="14"/>
                <w:szCs w:val="14"/>
              </w:rPr>
              <w:t>-</w:t>
            </w:r>
          </w:p>
        </w:tc>
      </w:tr>
      <w:tr w:rsidR="00532C6B" w:rsidRPr="008E5ED8" w:rsidTr="00BA70E9">
        <w:trPr>
          <w:trHeight w:val="113"/>
        </w:trPr>
        <w:tc>
          <w:tcPr>
            <w:tcW w:w="546" w:type="dxa"/>
            <w:tcBorders>
              <w:left w:val="single" w:sz="4" w:space="0" w:color="auto"/>
            </w:tcBorders>
          </w:tcPr>
          <w:p w:rsidR="00532C6B" w:rsidRPr="008E5ED8" w:rsidRDefault="00532C6B" w:rsidP="003E49A1">
            <w:pPr>
              <w:autoSpaceDE w:val="0"/>
              <w:autoSpaceDN w:val="0"/>
              <w:adjustRightInd w:val="0"/>
              <w:ind w:left="-108"/>
              <w:jc w:val="both"/>
              <w:rPr>
                <w:rFonts w:ascii="Arial" w:hAnsi="Arial" w:cs="Arial"/>
                <w:b/>
                <w:sz w:val="14"/>
                <w:szCs w:val="14"/>
              </w:rPr>
            </w:pPr>
            <w:r w:rsidRPr="008E5ED8">
              <w:rPr>
                <w:rFonts w:ascii="Arial" w:hAnsi="Arial" w:cs="Arial"/>
                <w:b/>
                <w:sz w:val="14"/>
                <w:szCs w:val="14"/>
              </w:rPr>
              <w:t>XXII.</w:t>
            </w:r>
          </w:p>
        </w:tc>
        <w:tc>
          <w:tcPr>
            <w:tcW w:w="5408" w:type="dxa"/>
            <w:tcBorders>
              <w:right w:val="single" w:sz="4" w:space="0" w:color="auto"/>
            </w:tcBorders>
          </w:tcPr>
          <w:p w:rsidR="00532C6B" w:rsidRPr="008E5ED8" w:rsidRDefault="00532C6B" w:rsidP="003E49A1">
            <w:pPr>
              <w:autoSpaceDE w:val="0"/>
              <w:autoSpaceDN w:val="0"/>
              <w:adjustRightInd w:val="0"/>
              <w:ind w:right="-102" w:hanging="114"/>
              <w:jc w:val="both"/>
              <w:rPr>
                <w:rFonts w:ascii="Arial" w:hAnsi="Arial" w:cs="Arial"/>
                <w:b/>
                <w:sz w:val="14"/>
                <w:szCs w:val="14"/>
              </w:rPr>
            </w:pPr>
            <w:r w:rsidRPr="008E5ED8">
              <w:rPr>
                <w:rFonts w:ascii="Arial" w:hAnsi="Arial" w:cs="Arial"/>
                <w:b/>
                <w:sz w:val="14"/>
                <w:szCs w:val="14"/>
              </w:rPr>
              <w:t xml:space="preserve"> DURDURULAN FAALİYETLER DÖNEM NET K/Z (XX+-XXI)</w:t>
            </w:r>
          </w:p>
        </w:tc>
        <w:tc>
          <w:tcPr>
            <w:tcW w:w="850" w:type="dxa"/>
            <w:tcBorders>
              <w:left w:val="single" w:sz="4" w:space="0" w:color="auto"/>
              <w:right w:val="single" w:sz="4" w:space="0" w:color="auto"/>
            </w:tcBorders>
            <w:vAlign w:val="bottom"/>
          </w:tcPr>
          <w:p w:rsidR="00532C6B" w:rsidRPr="008E5ED8" w:rsidRDefault="00532C6B" w:rsidP="003E49A1">
            <w:pPr>
              <w:autoSpaceDE w:val="0"/>
              <w:autoSpaceDN w:val="0"/>
              <w:adjustRightInd w:val="0"/>
              <w:ind w:left="-42" w:right="-108"/>
              <w:jc w:val="center"/>
              <w:rPr>
                <w:rFonts w:ascii="Arial" w:hAnsi="Arial" w:cs="Arial"/>
                <w:bCs/>
                <w:sz w:val="14"/>
                <w:szCs w:val="14"/>
              </w:rPr>
            </w:pPr>
          </w:p>
        </w:tc>
        <w:tc>
          <w:tcPr>
            <w:tcW w:w="1141" w:type="dxa"/>
            <w:gridSpan w:val="2"/>
            <w:tcBorders>
              <w:left w:val="single" w:sz="4" w:space="0" w:color="auto"/>
              <w:right w:val="single" w:sz="4" w:space="0" w:color="auto"/>
            </w:tcBorders>
            <w:vAlign w:val="bottom"/>
          </w:tcPr>
          <w:p w:rsidR="00532C6B" w:rsidRPr="008E5ED8" w:rsidRDefault="00532C6B" w:rsidP="003111C0">
            <w:pPr>
              <w:ind w:right="-28"/>
              <w:jc w:val="right"/>
              <w:rPr>
                <w:rFonts w:ascii="Arial" w:hAnsi="Arial" w:cs="Arial"/>
                <w:b/>
                <w:bCs/>
                <w:sz w:val="14"/>
                <w:szCs w:val="14"/>
              </w:rPr>
            </w:pPr>
            <w:r w:rsidRPr="008E5ED8">
              <w:rPr>
                <w:rFonts w:ascii="Arial" w:hAnsi="Arial" w:cs="Arial"/>
                <w:b/>
                <w:bCs/>
                <w:sz w:val="14"/>
                <w:szCs w:val="14"/>
              </w:rPr>
              <w:t>-</w:t>
            </w:r>
          </w:p>
        </w:tc>
        <w:tc>
          <w:tcPr>
            <w:tcW w:w="1269" w:type="dxa"/>
            <w:tcBorders>
              <w:left w:val="single" w:sz="4" w:space="0" w:color="auto"/>
              <w:right w:val="single" w:sz="4" w:space="0" w:color="auto"/>
            </w:tcBorders>
            <w:vAlign w:val="bottom"/>
          </w:tcPr>
          <w:p w:rsidR="00532C6B" w:rsidRPr="008E5ED8" w:rsidRDefault="00532C6B" w:rsidP="003111C0">
            <w:pPr>
              <w:ind w:right="-28"/>
              <w:jc w:val="right"/>
              <w:rPr>
                <w:rFonts w:ascii="Arial" w:hAnsi="Arial" w:cs="Arial"/>
                <w:b/>
                <w:bCs/>
                <w:sz w:val="14"/>
                <w:szCs w:val="14"/>
              </w:rPr>
            </w:pPr>
            <w:r w:rsidRPr="008E5ED8">
              <w:rPr>
                <w:rFonts w:ascii="Arial" w:hAnsi="Arial" w:cs="Arial"/>
                <w:b/>
                <w:bCs/>
                <w:sz w:val="14"/>
                <w:szCs w:val="14"/>
              </w:rPr>
              <w:t>-</w:t>
            </w:r>
          </w:p>
        </w:tc>
      </w:tr>
      <w:tr w:rsidR="00532C6B" w:rsidRPr="008E5ED8" w:rsidTr="00BA70E9">
        <w:trPr>
          <w:trHeight w:val="113"/>
        </w:trPr>
        <w:tc>
          <w:tcPr>
            <w:tcW w:w="546" w:type="dxa"/>
            <w:tcBorders>
              <w:left w:val="single" w:sz="4" w:space="0" w:color="auto"/>
            </w:tcBorders>
          </w:tcPr>
          <w:p w:rsidR="00532C6B" w:rsidRPr="008E5ED8" w:rsidRDefault="00532C6B" w:rsidP="003E49A1">
            <w:pPr>
              <w:autoSpaceDE w:val="0"/>
              <w:autoSpaceDN w:val="0"/>
              <w:adjustRightInd w:val="0"/>
              <w:ind w:left="-108"/>
              <w:jc w:val="both"/>
              <w:rPr>
                <w:rFonts w:ascii="Arial" w:hAnsi="Arial" w:cs="Arial"/>
                <w:b/>
                <w:sz w:val="14"/>
                <w:szCs w:val="14"/>
              </w:rPr>
            </w:pPr>
            <w:r w:rsidRPr="008E5ED8">
              <w:rPr>
                <w:rFonts w:ascii="Arial" w:hAnsi="Arial" w:cs="Arial"/>
                <w:b/>
                <w:sz w:val="14"/>
                <w:szCs w:val="14"/>
              </w:rPr>
              <w:t>XXIII.</w:t>
            </w:r>
          </w:p>
        </w:tc>
        <w:tc>
          <w:tcPr>
            <w:tcW w:w="5408" w:type="dxa"/>
            <w:tcBorders>
              <w:right w:val="single" w:sz="4" w:space="0" w:color="auto"/>
            </w:tcBorders>
          </w:tcPr>
          <w:p w:rsidR="00532C6B" w:rsidRPr="008E5ED8" w:rsidRDefault="00532C6B" w:rsidP="003E49A1">
            <w:pPr>
              <w:autoSpaceDE w:val="0"/>
              <w:autoSpaceDN w:val="0"/>
              <w:adjustRightInd w:val="0"/>
              <w:ind w:right="-102" w:hanging="114"/>
              <w:jc w:val="both"/>
              <w:rPr>
                <w:rFonts w:ascii="Arial" w:hAnsi="Arial" w:cs="Arial"/>
                <w:b/>
                <w:sz w:val="14"/>
                <w:szCs w:val="14"/>
              </w:rPr>
            </w:pPr>
            <w:r w:rsidRPr="008E5ED8">
              <w:rPr>
                <w:rFonts w:ascii="Arial" w:hAnsi="Arial" w:cs="Arial"/>
                <w:b/>
                <w:sz w:val="14"/>
                <w:szCs w:val="14"/>
              </w:rPr>
              <w:t xml:space="preserve"> NET DÖNEM KÂRI/ZARARI (XVII+XXII)</w:t>
            </w:r>
          </w:p>
        </w:tc>
        <w:tc>
          <w:tcPr>
            <w:tcW w:w="850" w:type="dxa"/>
            <w:tcBorders>
              <w:left w:val="single" w:sz="4" w:space="0" w:color="auto"/>
              <w:right w:val="single" w:sz="4" w:space="0" w:color="auto"/>
            </w:tcBorders>
            <w:vAlign w:val="bottom"/>
          </w:tcPr>
          <w:p w:rsidR="00532C6B" w:rsidRPr="008E5ED8" w:rsidRDefault="00532C6B" w:rsidP="003E49A1">
            <w:pPr>
              <w:autoSpaceDE w:val="0"/>
              <w:autoSpaceDN w:val="0"/>
              <w:adjustRightInd w:val="0"/>
              <w:ind w:left="-42" w:right="-108"/>
              <w:jc w:val="center"/>
              <w:rPr>
                <w:rFonts w:ascii="Arial" w:hAnsi="Arial" w:cs="Arial"/>
                <w:b/>
                <w:sz w:val="14"/>
                <w:szCs w:val="14"/>
              </w:rPr>
            </w:pPr>
            <w:bookmarkStart w:id="7" w:name="OLE_LINK21"/>
            <w:bookmarkStart w:id="8" w:name="OLE_LINK22"/>
            <w:r w:rsidRPr="008E5ED8">
              <w:rPr>
                <w:rFonts w:ascii="Arial" w:hAnsi="Arial" w:cs="Arial"/>
                <w:b/>
                <w:sz w:val="14"/>
                <w:szCs w:val="14"/>
              </w:rPr>
              <w:t>(11)</w:t>
            </w:r>
            <w:bookmarkEnd w:id="7"/>
            <w:bookmarkEnd w:id="8"/>
          </w:p>
        </w:tc>
        <w:tc>
          <w:tcPr>
            <w:tcW w:w="1141" w:type="dxa"/>
            <w:gridSpan w:val="2"/>
            <w:tcBorders>
              <w:left w:val="single" w:sz="4" w:space="0" w:color="auto"/>
              <w:right w:val="single" w:sz="4" w:space="0" w:color="auto"/>
            </w:tcBorders>
            <w:vAlign w:val="bottom"/>
          </w:tcPr>
          <w:p w:rsidR="00532C6B" w:rsidRPr="008E5ED8" w:rsidRDefault="00532C6B" w:rsidP="009B60F6">
            <w:pPr>
              <w:autoSpaceDE w:val="0"/>
              <w:autoSpaceDN w:val="0"/>
              <w:adjustRightInd w:val="0"/>
              <w:ind w:left="-108" w:right="-28"/>
              <w:jc w:val="right"/>
              <w:rPr>
                <w:rFonts w:ascii="Arial" w:hAnsi="Arial" w:cs="Arial"/>
                <w:b/>
                <w:sz w:val="14"/>
                <w:szCs w:val="14"/>
              </w:rPr>
            </w:pPr>
            <w:r w:rsidRPr="008E5ED8">
              <w:rPr>
                <w:rFonts w:ascii="Arial" w:hAnsi="Arial" w:cs="Arial"/>
                <w:b/>
                <w:sz w:val="14"/>
                <w:szCs w:val="14"/>
              </w:rPr>
              <w:t>191.8</w:t>
            </w:r>
            <w:r w:rsidR="009B60F6" w:rsidRPr="008E5ED8">
              <w:rPr>
                <w:rFonts w:ascii="Arial" w:hAnsi="Arial" w:cs="Arial"/>
                <w:b/>
                <w:sz w:val="14"/>
                <w:szCs w:val="14"/>
              </w:rPr>
              <w:t>35</w:t>
            </w:r>
          </w:p>
        </w:tc>
        <w:tc>
          <w:tcPr>
            <w:tcW w:w="1269" w:type="dxa"/>
            <w:tcBorders>
              <w:left w:val="single" w:sz="4" w:space="0" w:color="auto"/>
              <w:right w:val="single" w:sz="4" w:space="0" w:color="auto"/>
            </w:tcBorders>
            <w:vAlign w:val="bottom"/>
          </w:tcPr>
          <w:p w:rsidR="00532C6B" w:rsidRPr="008E5ED8" w:rsidRDefault="00532C6B" w:rsidP="003111C0">
            <w:pPr>
              <w:autoSpaceDE w:val="0"/>
              <w:autoSpaceDN w:val="0"/>
              <w:adjustRightInd w:val="0"/>
              <w:ind w:left="-108" w:right="-28"/>
              <w:jc w:val="right"/>
              <w:rPr>
                <w:rFonts w:ascii="Arial" w:hAnsi="Arial" w:cs="Arial"/>
                <w:b/>
                <w:sz w:val="14"/>
                <w:szCs w:val="14"/>
              </w:rPr>
            </w:pPr>
            <w:r w:rsidRPr="008E5ED8">
              <w:rPr>
                <w:rFonts w:ascii="Arial" w:hAnsi="Arial" w:cs="Arial"/>
                <w:b/>
                <w:sz w:val="14"/>
                <w:szCs w:val="14"/>
              </w:rPr>
              <w:t>160.155</w:t>
            </w:r>
          </w:p>
        </w:tc>
      </w:tr>
      <w:tr w:rsidR="00532C6B" w:rsidRPr="008E5ED8" w:rsidTr="00BA70E9">
        <w:trPr>
          <w:trHeight w:val="113"/>
        </w:trPr>
        <w:tc>
          <w:tcPr>
            <w:tcW w:w="546" w:type="dxa"/>
            <w:tcBorders>
              <w:left w:val="single" w:sz="4" w:space="0" w:color="auto"/>
            </w:tcBorders>
          </w:tcPr>
          <w:p w:rsidR="00532C6B" w:rsidRPr="008E5ED8" w:rsidRDefault="00532C6B" w:rsidP="003E49A1">
            <w:pPr>
              <w:autoSpaceDE w:val="0"/>
              <w:autoSpaceDN w:val="0"/>
              <w:adjustRightInd w:val="0"/>
              <w:ind w:left="-108"/>
              <w:jc w:val="both"/>
              <w:rPr>
                <w:rFonts w:ascii="Arial" w:hAnsi="Arial" w:cs="Arial"/>
                <w:bCs/>
                <w:sz w:val="14"/>
                <w:szCs w:val="14"/>
              </w:rPr>
            </w:pPr>
            <w:r w:rsidRPr="008E5ED8">
              <w:rPr>
                <w:rFonts w:ascii="Arial" w:hAnsi="Arial" w:cs="Arial"/>
                <w:bCs/>
                <w:sz w:val="14"/>
                <w:szCs w:val="14"/>
              </w:rPr>
              <w:t>23.1</w:t>
            </w:r>
          </w:p>
        </w:tc>
        <w:tc>
          <w:tcPr>
            <w:tcW w:w="5408" w:type="dxa"/>
            <w:tcBorders>
              <w:right w:val="single" w:sz="4" w:space="0" w:color="auto"/>
            </w:tcBorders>
          </w:tcPr>
          <w:p w:rsidR="00532C6B" w:rsidRPr="008E5ED8" w:rsidRDefault="00532C6B" w:rsidP="003E49A1">
            <w:pPr>
              <w:autoSpaceDE w:val="0"/>
              <w:autoSpaceDN w:val="0"/>
              <w:adjustRightInd w:val="0"/>
              <w:ind w:right="-102" w:hanging="114"/>
              <w:jc w:val="both"/>
              <w:rPr>
                <w:rFonts w:ascii="Arial" w:hAnsi="Arial" w:cs="Arial"/>
                <w:bCs/>
                <w:sz w:val="14"/>
                <w:szCs w:val="14"/>
              </w:rPr>
            </w:pPr>
            <w:r w:rsidRPr="008E5ED8">
              <w:rPr>
                <w:rFonts w:ascii="Arial" w:hAnsi="Arial" w:cs="Arial"/>
                <w:bCs/>
                <w:sz w:val="14"/>
                <w:szCs w:val="14"/>
              </w:rPr>
              <w:t xml:space="preserve"> Grubun Kârı / Zararı </w:t>
            </w:r>
          </w:p>
        </w:tc>
        <w:tc>
          <w:tcPr>
            <w:tcW w:w="850" w:type="dxa"/>
            <w:tcBorders>
              <w:left w:val="single" w:sz="4" w:space="0" w:color="auto"/>
              <w:right w:val="single" w:sz="4" w:space="0" w:color="auto"/>
            </w:tcBorders>
            <w:vAlign w:val="bottom"/>
          </w:tcPr>
          <w:p w:rsidR="00532C6B" w:rsidRPr="008E5ED8" w:rsidRDefault="00532C6B" w:rsidP="003E49A1">
            <w:pPr>
              <w:autoSpaceDE w:val="0"/>
              <w:autoSpaceDN w:val="0"/>
              <w:adjustRightInd w:val="0"/>
              <w:ind w:left="-42" w:right="-108"/>
              <w:jc w:val="right"/>
              <w:rPr>
                <w:rFonts w:ascii="Arial" w:hAnsi="Arial" w:cs="Arial"/>
                <w:bCs/>
                <w:sz w:val="14"/>
                <w:szCs w:val="14"/>
              </w:rPr>
            </w:pPr>
          </w:p>
        </w:tc>
        <w:tc>
          <w:tcPr>
            <w:tcW w:w="1141" w:type="dxa"/>
            <w:gridSpan w:val="2"/>
            <w:tcBorders>
              <w:left w:val="single" w:sz="4" w:space="0" w:color="auto"/>
              <w:right w:val="single" w:sz="4" w:space="0" w:color="auto"/>
            </w:tcBorders>
            <w:vAlign w:val="bottom"/>
          </w:tcPr>
          <w:p w:rsidR="00532C6B" w:rsidRPr="008E5ED8" w:rsidRDefault="00532C6B" w:rsidP="009B60F6">
            <w:pPr>
              <w:autoSpaceDE w:val="0"/>
              <w:autoSpaceDN w:val="0"/>
              <w:adjustRightInd w:val="0"/>
              <w:ind w:left="-108" w:right="-28"/>
              <w:jc w:val="right"/>
              <w:rPr>
                <w:rFonts w:ascii="Arial" w:hAnsi="Arial" w:cs="Arial"/>
                <w:sz w:val="14"/>
                <w:szCs w:val="14"/>
              </w:rPr>
            </w:pPr>
            <w:r w:rsidRPr="008E5ED8">
              <w:rPr>
                <w:rFonts w:ascii="Arial" w:hAnsi="Arial" w:cs="Arial"/>
                <w:sz w:val="14"/>
                <w:szCs w:val="14"/>
              </w:rPr>
              <w:t>191.8</w:t>
            </w:r>
            <w:r w:rsidR="009B60F6" w:rsidRPr="008E5ED8">
              <w:rPr>
                <w:rFonts w:ascii="Arial" w:hAnsi="Arial" w:cs="Arial"/>
                <w:sz w:val="14"/>
                <w:szCs w:val="14"/>
              </w:rPr>
              <w:t>35</w:t>
            </w:r>
          </w:p>
        </w:tc>
        <w:tc>
          <w:tcPr>
            <w:tcW w:w="1269" w:type="dxa"/>
            <w:tcBorders>
              <w:left w:val="single" w:sz="4" w:space="0" w:color="auto"/>
              <w:right w:val="single" w:sz="4" w:space="0" w:color="auto"/>
            </w:tcBorders>
            <w:vAlign w:val="bottom"/>
          </w:tcPr>
          <w:p w:rsidR="00532C6B" w:rsidRPr="008E5ED8" w:rsidRDefault="00532C6B" w:rsidP="003111C0">
            <w:pPr>
              <w:autoSpaceDE w:val="0"/>
              <w:autoSpaceDN w:val="0"/>
              <w:adjustRightInd w:val="0"/>
              <w:ind w:left="-108" w:right="-28"/>
              <w:jc w:val="right"/>
              <w:rPr>
                <w:rFonts w:ascii="Arial" w:hAnsi="Arial" w:cs="Arial"/>
                <w:sz w:val="14"/>
                <w:szCs w:val="14"/>
              </w:rPr>
            </w:pPr>
            <w:r w:rsidRPr="008E5ED8">
              <w:rPr>
                <w:rFonts w:ascii="Arial" w:hAnsi="Arial" w:cs="Arial"/>
                <w:sz w:val="14"/>
                <w:szCs w:val="14"/>
              </w:rPr>
              <w:t>160.155</w:t>
            </w:r>
          </w:p>
        </w:tc>
      </w:tr>
      <w:tr w:rsidR="003E49A1" w:rsidRPr="008E5ED8" w:rsidTr="00BA70E9">
        <w:trPr>
          <w:trHeight w:val="113"/>
        </w:trPr>
        <w:tc>
          <w:tcPr>
            <w:tcW w:w="546" w:type="dxa"/>
            <w:tcBorders>
              <w:left w:val="single" w:sz="4" w:space="0" w:color="auto"/>
            </w:tcBorders>
          </w:tcPr>
          <w:p w:rsidR="003E49A1" w:rsidRPr="008E5ED8" w:rsidRDefault="003E49A1" w:rsidP="003E49A1">
            <w:pPr>
              <w:autoSpaceDE w:val="0"/>
              <w:autoSpaceDN w:val="0"/>
              <w:adjustRightInd w:val="0"/>
              <w:ind w:left="-108"/>
              <w:jc w:val="both"/>
              <w:rPr>
                <w:rFonts w:ascii="Arial" w:hAnsi="Arial" w:cs="Arial"/>
                <w:bCs/>
                <w:sz w:val="14"/>
                <w:szCs w:val="14"/>
              </w:rPr>
            </w:pPr>
            <w:r w:rsidRPr="008E5ED8">
              <w:rPr>
                <w:rFonts w:ascii="Arial" w:hAnsi="Arial" w:cs="Arial"/>
                <w:bCs/>
                <w:sz w:val="14"/>
                <w:szCs w:val="14"/>
              </w:rPr>
              <w:t>23.2</w:t>
            </w:r>
          </w:p>
        </w:tc>
        <w:tc>
          <w:tcPr>
            <w:tcW w:w="5408" w:type="dxa"/>
            <w:tcBorders>
              <w:right w:val="single" w:sz="4" w:space="0" w:color="auto"/>
            </w:tcBorders>
          </w:tcPr>
          <w:p w:rsidR="003E49A1" w:rsidRPr="008E5ED8" w:rsidRDefault="003E49A1" w:rsidP="003E49A1">
            <w:pPr>
              <w:autoSpaceDE w:val="0"/>
              <w:autoSpaceDN w:val="0"/>
              <w:adjustRightInd w:val="0"/>
              <w:ind w:right="-102" w:hanging="114"/>
              <w:jc w:val="both"/>
              <w:rPr>
                <w:rFonts w:ascii="Arial" w:hAnsi="Arial" w:cs="Arial"/>
                <w:bCs/>
                <w:sz w:val="14"/>
                <w:szCs w:val="14"/>
              </w:rPr>
            </w:pPr>
            <w:r w:rsidRPr="008E5ED8">
              <w:rPr>
                <w:rFonts w:ascii="Arial" w:hAnsi="Arial" w:cs="Arial"/>
                <w:bCs/>
                <w:sz w:val="14"/>
                <w:szCs w:val="14"/>
              </w:rPr>
              <w:t xml:space="preserve"> Azınlık Payları Kârı / Zararı (-) </w:t>
            </w:r>
          </w:p>
        </w:tc>
        <w:tc>
          <w:tcPr>
            <w:tcW w:w="850" w:type="dxa"/>
            <w:tcBorders>
              <w:left w:val="single" w:sz="4" w:space="0" w:color="auto"/>
              <w:right w:val="single" w:sz="4" w:space="0" w:color="auto"/>
            </w:tcBorders>
            <w:vAlign w:val="bottom"/>
          </w:tcPr>
          <w:p w:rsidR="003E49A1" w:rsidRPr="008E5ED8" w:rsidRDefault="003E49A1" w:rsidP="003E49A1">
            <w:pPr>
              <w:autoSpaceDE w:val="0"/>
              <w:autoSpaceDN w:val="0"/>
              <w:adjustRightInd w:val="0"/>
              <w:ind w:left="-42" w:right="-108"/>
              <w:jc w:val="right"/>
              <w:rPr>
                <w:rFonts w:ascii="Arial" w:hAnsi="Arial" w:cs="Arial"/>
                <w:bCs/>
                <w:sz w:val="14"/>
                <w:szCs w:val="14"/>
              </w:rPr>
            </w:pPr>
          </w:p>
        </w:tc>
        <w:tc>
          <w:tcPr>
            <w:tcW w:w="1141" w:type="dxa"/>
            <w:gridSpan w:val="2"/>
            <w:tcBorders>
              <w:left w:val="single" w:sz="4" w:space="0" w:color="auto"/>
              <w:right w:val="single" w:sz="4" w:space="0" w:color="auto"/>
            </w:tcBorders>
            <w:vAlign w:val="bottom"/>
          </w:tcPr>
          <w:p w:rsidR="003E49A1" w:rsidRPr="008E5ED8" w:rsidRDefault="00532C6B" w:rsidP="003111C0">
            <w:pPr>
              <w:autoSpaceDE w:val="0"/>
              <w:autoSpaceDN w:val="0"/>
              <w:adjustRightInd w:val="0"/>
              <w:ind w:left="-108" w:right="-28"/>
              <w:jc w:val="right"/>
              <w:rPr>
                <w:rFonts w:ascii="Arial" w:hAnsi="Arial" w:cs="Arial"/>
                <w:sz w:val="14"/>
                <w:szCs w:val="14"/>
              </w:rPr>
            </w:pPr>
            <w:r w:rsidRPr="008E5ED8">
              <w:rPr>
                <w:rFonts w:ascii="Arial" w:hAnsi="Arial" w:cs="Arial"/>
                <w:sz w:val="14"/>
                <w:szCs w:val="14"/>
              </w:rPr>
              <w:t>-</w:t>
            </w:r>
          </w:p>
        </w:tc>
        <w:tc>
          <w:tcPr>
            <w:tcW w:w="1269" w:type="dxa"/>
            <w:tcBorders>
              <w:left w:val="single" w:sz="4" w:space="0" w:color="auto"/>
              <w:right w:val="single" w:sz="4" w:space="0" w:color="auto"/>
            </w:tcBorders>
            <w:vAlign w:val="bottom"/>
          </w:tcPr>
          <w:p w:rsidR="003E49A1" w:rsidRPr="008E5ED8" w:rsidRDefault="003E49A1" w:rsidP="003111C0">
            <w:pPr>
              <w:autoSpaceDE w:val="0"/>
              <w:autoSpaceDN w:val="0"/>
              <w:adjustRightInd w:val="0"/>
              <w:ind w:left="-108" w:right="-28"/>
              <w:jc w:val="right"/>
              <w:rPr>
                <w:rFonts w:ascii="Arial" w:hAnsi="Arial" w:cs="Arial"/>
                <w:sz w:val="14"/>
                <w:szCs w:val="14"/>
              </w:rPr>
            </w:pPr>
            <w:r w:rsidRPr="008E5ED8">
              <w:rPr>
                <w:rFonts w:ascii="Arial" w:hAnsi="Arial" w:cs="Arial"/>
                <w:sz w:val="14"/>
                <w:szCs w:val="14"/>
              </w:rPr>
              <w:t>-</w:t>
            </w:r>
          </w:p>
        </w:tc>
      </w:tr>
      <w:tr w:rsidR="003E49A1" w:rsidRPr="008E5ED8" w:rsidTr="00BA70E9">
        <w:trPr>
          <w:trHeight w:val="113"/>
        </w:trPr>
        <w:tc>
          <w:tcPr>
            <w:tcW w:w="546" w:type="dxa"/>
            <w:tcBorders>
              <w:left w:val="single" w:sz="4" w:space="0" w:color="auto"/>
              <w:bottom w:val="single" w:sz="4" w:space="0" w:color="auto"/>
            </w:tcBorders>
          </w:tcPr>
          <w:p w:rsidR="003E49A1" w:rsidRPr="008E5ED8" w:rsidRDefault="003E49A1" w:rsidP="003E49A1">
            <w:pPr>
              <w:autoSpaceDE w:val="0"/>
              <w:autoSpaceDN w:val="0"/>
              <w:adjustRightInd w:val="0"/>
              <w:ind w:left="-108"/>
              <w:jc w:val="both"/>
              <w:rPr>
                <w:rFonts w:ascii="Arial" w:hAnsi="Arial" w:cs="Arial"/>
                <w:bCs/>
                <w:sz w:val="14"/>
                <w:szCs w:val="14"/>
              </w:rPr>
            </w:pPr>
          </w:p>
        </w:tc>
        <w:tc>
          <w:tcPr>
            <w:tcW w:w="5408" w:type="dxa"/>
            <w:tcBorders>
              <w:bottom w:val="single" w:sz="4" w:space="0" w:color="auto"/>
              <w:right w:val="single" w:sz="4" w:space="0" w:color="auto"/>
            </w:tcBorders>
          </w:tcPr>
          <w:p w:rsidR="003E49A1" w:rsidRPr="008E5ED8" w:rsidRDefault="003E49A1" w:rsidP="003E49A1">
            <w:pPr>
              <w:autoSpaceDE w:val="0"/>
              <w:autoSpaceDN w:val="0"/>
              <w:adjustRightInd w:val="0"/>
              <w:ind w:right="-102" w:hanging="114"/>
              <w:jc w:val="both"/>
              <w:rPr>
                <w:rFonts w:ascii="Arial" w:hAnsi="Arial" w:cs="Arial"/>
                <w:bCs/>
                <w:sz w:val="14"/>
                <w:szCs w:val="14"/>
              </w:rPr>
            </w:pPr>
            <w:r w:rsidRPr="008E5ED8">
              <w:rPr>
                <w:rFonts w:ascii="Arial" w:hAnsi="Arial" w:cs="Arial"/>
                <w:bCs/>
                <w:sz w:val="14"/>
                <w:szCs w:val="14"/>
              </w:rPr>
              <w:t xml:space="preserve"> Hisse Başına Kâr / Zarar  (Tam TL)</w:t>
            </w:r>
          </w:p>
        </w:tc>
        <w:tc>
          <w:tcPr>
            <w:tcW w:w="850" w:type="dxa"/>
            <w:tcBorders>
              <w:left w:val="single" w:sz="4" w:space="0" w:color="auto"/>
              <w:bottom w:val="single" w:sz="4" w:space="0" w:color="auto"/>
              <w:right w:val="single" w:sz="4" w:space="0" w:color="auto"/>
            </w:tcBorders>
            <w:vAlign w:val="bottom"/>
          </w:tcPr>
          <w:p w:rsidR="003E49A1" w:rsidRPr="008E5ED8" w:rsidRDefault="003E49A1" w:rsidP="003E49A1">
            <w:pPr>
              <w:autoSpaceDE w:val="0"/>
              <w:autoSpaceDN w:val="0"/>
              <w:adjustRightInd w:val="0"/>
              <w:ind w:left="-42" w:right="-108"/>
              <w:jc w:val="right"/>
              <w:rPr>
                <w:rFonts w:ascii="Arial" w:hAnsi="Arial" w:cs="Arial"/>
                <w:bCs/>
                <w:sz w:val="14"/>
                <w:szCs w:val="14"/>
              </w:rPr>
            </w:pPr>
          </w:p>
        </w:tc>
        <w:tc>
          <w:tcPr>
            <w:tcW w:w="1141" w:type="dxa"/>
            <w:gridSpan w:val="2"/>
            <w:tcBorders>
              <w:left w:val="single" w:sz="4" w:space="0" w:color="auto"/>
              <w:bottom w:val="single" w:sz="4" w:space="0" w:color="auto"/>
              <w:right w:val="single" w:sz="4" w:space="0" w:color="auto"/>
            </w:tcBorders>
            <w:vAlign w:val="bottom"/>
          </w:tcPr>
          <w:p w:rsidR="003E49A1" w:rsidRPr="008E5ED8" w:rsidRDefault="00532C6B" w:rsidP="003111C0">
            <w:pPr>
              <w:autoSpaceDE w:val="0"/>
              <w:autoSpaceDN w:val="0"/>
              <w:adjustRightInd w:val="0"/>
              <w:ind w:left="-108" w:right="-28"/>
              <w:jc w:val="right"/>
              <w:rPr>
                <w:rFonts w:ascii="Arial" w:hAnsi="Arial" w:cs="Arial"/>
                <w:sz w:val="14"/>
                <w:szCs w:val="14"/>
              </w:rPr>
            </w:pPr>
            <w:r w:rsidRPr="008E5ED8">
              <w:rPr>
                <w:rFonts w:ascii="Arial" w:hAnsi="Arial" w:cs="Arial"/>
                <w:sz w:val="14"/>
                <w:szCs w:val="14"/>
              </w:rPr>
              <w:t>0,213</w:t>
            </w:r>
          </w:p>
        </w:tc>
        <w:tc>
          <w:tcPr>
            <w:tcW w:w="1269" w:type="dxa"/>
            <w:tcBorders>
              <w:left w:val="single" w:sz="4" w:space="0" w:color="auto"/>
              <w:bottom w:val="single" w:sz="4" w:space="0" w:color="auto"/>
              <w:right w:val="single" w:sz="4" w:space="0" w:color="auto"/>
            </w:tcBorders>
            <w:vAlign w:val="bottom"/>
          </w:tcPr>
          <w:p w:rsidR="003E49A1" w:rsidRPr="008E5ED8" w:rsidRDefault="003E49A1" w:rsidP="00CC28D9">
            <w:pPr>
              <w:autoSpaceDE w:val="0"/>
              <w:autoSpaceDN w:val="0"/>
              <w:adjustRightInd w:val="0"/>
              <w:ind w:left="-108" w:right="-28"/>
              <w:jc w:val="right"/>
              <w:rPr>
                <w:rFonts w:ascii="Arial" w:hAnsi="Arial" w:cs="Arial"/>
                <w:sz w:val="14"/>
                <w:szCs w:val="14"/>
              </w:rPr>
            </w:pPr>
            <w:r w:rsidRPr="008E5ED8">
              <w:rPr>
                <w:rFonts w:ascii="Arial" w:hAnsi="Arial" w:cs="Arial"/>
                <w:sz w:val="14"/>
                <w:szCs w:val="14"/>
              </w:rPr>
              <w:t>0,</w:t>
            </w:r>
            <w:r w:rsidR="00CC28D9" w:rsidRPr="008E5ED8">
              <w:rPr>
                <w:rFonts w:ascii="Arial" w:hAnsi="Arial" w:cs="Arial"/>
                <w:sz w:val="14"/>
                <w:szCs w:val="14"/>
              </w:rPr>
              <w:t>178</w:t>
            </w:r>
          </w:p>
        </w:tc>
      </w:tr>
    </w:tbl>
    <w:p w:rsidR="00AD3A7F" w:rsidRPr="008E5ED8" w:rsidRDefault="00AD3A7F" w:rsidP="00790E44">
      <w:pPr>
        <w:rPr>
          <w:rFonts w:ascii="Arial" w:hAnsi="Arial" w:cs="Arial"/>
          <w:sz w:val="20"/>
          <w:szCs w:val="20"/>
        </w:rPr>
      </w:pPr>
    </w:p>
    <w:p w:rsidR="00566CAE" w:rsidRPr="008E5ED8" w:rsidRDefault="00566CAE" w:rsidP="005E1F67">
      <w:pPr>
        <w:jc w:val="center"/>
        <w:rPr>
          <w:rFonts w:ascii="Arial" w:hAnsi="Arial" w:cs="Arial"/>
          <w:sz w:val="20"/>
          <w:szCs w:val="20"/>
        </w:rPr>
      </w:pPr>
    </w:p>
    <w:p w:rsidR="00566CAE" w:rsidRPr="008E5ED8" w:rsidRDefault="00566CAE" w:rsidP="005E1F67">
      <w:pPr>
        <w:jc w:val="center"/>
        <w:rPr>
          <w:rFonts w:ascii="Arial" w:hAnsi="Arial" w:cs="Arial"/>
          <w:sz w:val="20"/>
          <w:szCs w:val="20"/>
        </w:rPr>
      </w:pPr>
    </w:p>
    <w:p w:rsidR="00566CAE" w:rsidRPr="008E5ED8" w:rsidRDefault="00566CAE" w:rsidP="005E1F67">
      <w:pPr>
        <w:jc w:val="center"/>
        <w:rPr>
          <w:rFonts w:ascii="Arial" w:hAnsi="Arial" w:cs="Arial"/>
          <w:sz w:val="20"/>
          <w:szCs w:val="20"/>
        </w:rPr>
      </w:pPr>
    </w:p>
    <w:p w:rsidR="00566CAE" w:rsidRPr="008E5ED8" w:rsidRDefault="00566CAE" w:rsidP="005E1F67">
      <w:pPr>
        <w:jc w:val="center"/>
        <w:rPr>
          <w:rFonts w:ascii="Arial" w:hAnsi="Arial" w:cs="Arial"/>
          <w:sz w:val="20"/>
          <w:szCs w:val="20"/>
        </w:rPr>
      </w:pPr>
    </w:p>
    <w:p w:rsidR="00566CAE" w:rsidRPr="008E5ED8" w:rsidRDefault="00566CAE" w:rsidP="005E1F67">
      <w:pPr>
        <w:jc w:val="center"/>
        <w:rPr>
          <w:rFonts w:ascii="Arial" w:hAnsi="Arial" w:cs="Arial"/>
          <w:sz w:val="20"/>
          <w:szCs w:val="20"/>
        </w:rPr>
      </w:pPr>
    </w:p>
    <w:p w:rsidR="00566CAE" w:rsidRPr="008E5ED8" w:rsidRDefault="00566CAE" w:rsidP="005E1F67">
      <w:pPr>
        <w:jc w:val="center"/>
        <w:rPr>
          <w:rFonts w:ascii="Arial" w:hAnsi="Arial" w:cs="Arial"/>
          <w:sz w:val="20"/>
          <w:szCs w:val="20"/>
        </w:rPr>
      </w:pPr>
    </w:p>
    <w:p w:rsidR="00566CAE" w:rsidRPr="008E5ED8" w:rsidRDefault="00566CAE" w:rsidP="005E1F67">
      <w:pPr>
        <w:jc w:val="center"/>
        <w:rPr>
          <w:rFonts w:ascii="Arial" w:hAnsi="Arial" w:cs="Arial"/>
          <w:sz w:val="20"/>
          <w:szCs w:val="20"/>
        </w:rPr>
      </w:pPr>
    </w:p>
    <w:p w:rsidR="00566CAE" w:rsidRPr="008E5ED8" w:rsidRDefault="00566CAE" w:rsidP="005E1F67">
      <w:pPr>
        <w:jc w:val="center"/>
        <w:rPr>
          <w:rFonts w:ascii="Arial" w:hAnsi="Arial" w:cs="Arial"/>
          <w:sz w:val="20"/>
          <w:szCs w:val="20"/>
        </w:rPr>
      </w:pPr>
    </w:p>
    <w:p w:rsidR="00566CAE" w:rsidRPr="008E5ED8" w:rsidRDefault="00566CAE" w:rsidP="005E1F67">
      <w:pPr>
        <w:jc w:val="center"/>
        <w:rPr>
          <w:rFonts w:ascii="Arial" w:hAnsi="Arial" w:cs="Arial"/>
          <w:sz w:val="20"/>
          <w:szCs w:val="20"/>
        </w:rPr>
      </w:pPr>
    </w:p>
    <w:p w:rsidR="002C6E36" w:rsidRPr="008E5ED8" w:rsidRDefault="002C6E36" w:rsidP="005E1F67">
      <w:pPr>
        <w:jc w:val="center"/>
        <w:rPr>
          <w:rFonts w:ascii="Arial" w:hAnsi="Arial" w:cs="Arial"/>
          <w:sz w:val="20"/>
          <w:szCs w:val="20"/>
        </w:rPr>
      </w:pPr>
      <w:r w:rsidRPr="008E5ED8">
        <w:rPr>
          <w:rFonts w:ascii="Arial" w:hAnsi="Arial" w:cs="Arial"/>
          <w:sz w:val="20"/>
          <w:szCs w:val="20"/>
        </w:rPr>
        <w:t>İlişikteki açıklama ve dipnotlar bu finansal tablol</w:t>
      </w:r>
      <w:r w:rsidR="0068016B" w:rsidRPr="008E5ED8">
        <w:rPr>
          <w:rFonts w:ascii="Arial" w:hAnsi="Arial" w:cs="Arial"/>
          <w:sz w:val="20"/>
          <w:szCs w:val="20"/>
        </w:rPr>
        <w:t>arın tamamlayıcı bir parçasıdır</w:t>
      </w:r>
      <w:r w:rsidR="00F06074" w:rsidRPr="008E5ED8">
        <w:rPr>
          <w:rFonts w:ascii="Arial" w:hAnsi="Arial" w:cs="Arial"/>
          <w:sz w:val="20"/>
          <w:szCs w:val="20"/>
        </w:rPr>
        <w:t>.</w:t>
      </w:r>
    </w:p>
    <w:p w:rsidR="00F07626" w:rsidRPr="008E5ED8" w:rsidRDefault="00F07626" w:rsidP="005E1F67">
      <w:pPr>
        <w:jc w:val="center"/>
        <w:rPr>
          <w:rFonts w:ascii="Arial" w:hAnsi="Arial" w:cs="Arial"/>
          <w:sz w:val="20"/>
          <w:szCs w:val="20"/>
        </w:rPr>
        <w:sectPr w:rsidR="00F07626" w:rsidRPr="008E5ED8" w:rsidSect="00DF6FFB">
          <w:headerReference w:type="even" r:id="rId37"/>
          <w:headerReference w:type="default" r:id="rId38"/>
          <w:headerReference w:type="first" r:id="rId39"/>
          <w:pgSz w:w="11907" w:h="16840" w:code="9"/>
          <w:pgMar w:top="1418" w:right="1418" w:bottom="1418" w:left="1418" w:header="720" w:footer="720" w:gutter="0"/>
          <w:pgNumType w:start="8"/>
          <w:cols w:space="720"/>
          <w:noEndnote/>
        </w:sectPr>
      </w:pPr>
    </w:p>
    <w:p w:rsidR="002C6E36" w:rsidRPr="008E5ED8" w:rsidRDefault="002C6E36" w:rsidP="002C6E36">
      <w:pPr>
        <w:jc w:val="both"/>
        <w:rPr>
          <w:rFonts w:ascii="Arial" w:hAnsi="Arial" w:cs="Arial"/>
          <w:sz w:val="20"/>
          <w:szCs w:val="20"/>
        </w:rPr>
      </w:pPr>
    </w:p>
    <w:tbl>
      <w:tblPr>
        <w:tblW w:w="9103" w:type="dxa"/>
        <w:tblInd w:w="55" w:type="dxa"/>
        <w:tblCellMar>
          <w:left w:w="70" w:type="dxa"/>
          <w:right w:w="70" w:type="dxa"/>
        </w:tblCellMar>
        <w:tblLook w:val="0000" w:firstRow="0" w:lastRow="0" w:firstColumn="0" w:lastColumn="0" w:noHBand="0" w:noVBand="0"/>
      </w:tblPr>
      <w:tblGrid>
        <w:gridCol w:w="526"/>
        <w:gridCol w:w="5443"/>
        <w:gridCol w:w="1524"/>
        <w:gridCol w:w="1610"/>
      </w:tblGrid>
      <w:tr w:rsidR="003E49A1" w:rsidRPr="008E5ED8" w:rsidTr="003E49A1">
        <w:trPr>
          <w:trHeight w:val="113"/>
        </w:trPr>
        <w:tc>
          <w:tcPr>
            <w:tcW w:w="5969" w:type="dxa"/>
            <w:gridSpan w:val="2"/>
            <w:vMerge w:val="restart"/>
            <w:tcBorders>
              <w:top w:val="single" w:sz="4" w:space="0" w:color="auto"/>
              <w:left w:val="single" w:sz="4" w:space="0" w:color="auto"/>
              <w:right w:val="single" w:sz="4" w:space="0" w:color="auto"/>
            </w:tcBorders>
            <w:shd w:val="clear" w:color="auto" w:fill="auto"/>
            <w:noWrap/>
            <w:vAlign w:val="bottom"/>
          </w:tcPr>
          <w:p w:rsidR="003E49A1" w:rsidRPr="008E5ED8" w:rsidRDefault="003E49A1" w:rsidP="003E49A1">
            <w:pPr>
              <w:jc w:val="both"/>
              <w:rPr>
                <w:rFonts w:ascii="Arial" w:hAnsi="Arial" w:cs="Arial"/>
                <w:b/>
                <w:bCs/>
                <w:sz w:val="16"/>
                <w:szCs w:val="16"/>
              </w:rPr>
            </w:pPr>
            <w:r w:rsidRPr="008E5ED8">
              <w:rPr>
                <w:rFonts w:ascii="Arial" w:hAnsi="Arial" w:cs="Arial"/>
                <w:b/>
                <w:bCs/>
                <w:sz w:val="16"/>
                <w:szCs w:val="16"/>
              </w:rPr>
              <w:t> </w:t>
            </w:r>
          </w:p>
          <w:p w:rsidR="003E49A1" w:rsidRPr="008E5ED8" w:rsidRDefault="003E49A1" w:rsidP="003E49A1">
            <w:pPr>
              <w:jc w:val="both"/>
              <w:rPr>
                <w:rFonts w:ascii="Arial" w:hAnsi="Arial" w:cs="Arial"/>
                <w:b/>
                <w:bCs/>
                <w:sz w:val="16"/>
                <w:szCs w:val="16"/>
              </w:rPr>
            </w:pPr>
            <w:r w:rsidRPr="008E5ED8">
              <w:rPr>
                <w:rFonts w:ascii="Arial" w:hAnsi="Arial" w:cs="Arial"/>
                <w:b/>
                <w:bCs/>
                <w:sz w:val="16"/>
                <w:szCs w:val="16"/>
              </w:rPr>
              <w:t> </w:t>
            </w:r>
          </w:p>
          <w:p w:rsidR="003E49A1" w:rsidRPr="008E5ED8" w:rsidRDefault="003E49A1" w:rsidP="003E49A1">
            <w:pPr>
              <w:jc w:val="both"/>
              <w:rPr>
                <w:rFonts w:ascii="Arial" w:hAnsi="Arial" w:cs="Arial"/>
                <w:sz w:val="16"/>
                <w:szCs w:val="16"/>
              </w:rPr>
            </w:pPr>
            <w:r w:rsidRPr="008E5ED8">
              <w:rPr>
                <w:rFonts w:ascii="Arial" w:hAnsi="Arial" w:cs="Arial"/>
                <w:sz w:val="16"/>
                <w:szCs w:val="16"/>
              </w:rPr>
              <w:t> </w:t>
            </w:r>
            <w:r w:rsidRPr="008E5ED8">
              <w:rPr>
                <w:rFonts w:ascii="Arial" w:hAnsi="Arial" w:cs="Arial"/>
                <w:b/>
                <w:bCs/>
                <w:sz w:val="16"/>
                <w:szCs w:val="16"/>
              </w:rPr>
              <w:t>ÖZKAYNAKLARDA MUHASEBELEŞTİRİLEN GELİR GİDER KALEMLERİ</w:t>
            </w:r>
          </w:p>
        </w:tc>
        <w:tc>
          <w:tcPr>
            <w:tcW w:w="3134"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3E49A1" w:rsidRPr="008E5ED8" w:rsidRDefault="003E49A1" w:rsidP="003E49A1">
            <w:pPr>
              <w:ind w:left="-70" w:right="3"/>
              <w:jc w:val="center"/>
              <w:rPr>
                <w:rFonts w:ascii="Arial" w:hAnsi="Arial" w:cs="Arial"/>
                <w:b/>
                <w:sz w:val="16"/>
                <w:szCs w:val="16"/>
              </w:rPr>
            </w:pPr>
            <w:r w:rsidRPr="008E5ED8">
              <w:rPr>
                <w:rFonts w:ascii="Arial" w:hAnsi="Arial" w:cs="Arial"/>
                <w:b/>
                <w:sz w:val="16"/>
                <w:szCs w:val="16"/>
              </w:rPr>
              <w:t>BİN TÜRK LİRASI</w:t>
            </w:r>
          </w:p>
        </w:tc>
      </w:tr>
      <w:tr w:rsidR="003E49A1" w:rsidRPr="008E5ED8" w:rsidTr="003E49A1">
        <w:trPr>
          <w:trHeight w:val="416"/>
        </w:trPr>
        <w:tc>
          <w:tcPr>
            <w:tcW w:w="5969" w:type="dxa"/>
            <w:gridSpan w:val="2"/>
            <w:vMerge/>
            <w:tcBorders>
              <w:left w:val="single" w:sz="4" w:space="0" w:color="auto"/>
              <w:right w:val="single" w:sz="4" w:space="0" w:color="auto"/>
            </w:tcBorders>
            <w:shd w:val="clear" w:color="auto" w:fill="auto"/>
            <w:noWrap/>
            <w:vAlign w:val="bottom"/>
          </w:tcPr>
          <w:p w:rsidR="003E49A1" w:rsidRPr="008E5ED8" w:rsidRDefault="003E49A1" w:rsidP="003E49A1">
            <w:pPr>
              <w:jc w:val="both"/>
              <w:rPr>
                <w:rFonts w:ascii="Arial" w:hAnsi="Arial" w:cs="Arial"/>
                <w:b/>
                <w:bCs/>
                <w:sz w:val="16"/>
                <w:szCs w:val="16"/>
              </w:rPr>
            </w:pPr>
          </w:p>
        </w:tc>
        <w:tc>
          <w:tcPr>
            <w:tcW w:w="1524" w:type="dxa"/>
            <w:tcBorders>
              <w:top w:val="single" w:sz="4" w:space="0" w:color="auto"/>
              <w:left w:val="single" w:sz="4" w:space="0" w:color="auto"/>
              <w:bottom w:val="single" w:sz="4" w:space="0" w:color="auto"/>
              <w:right w:val="single" w:sz="4" w:space="0" w:color="auto"/>
            </w:tcBorders>
            <w:shd w:val="clear" w:color="auto" w:fill="auto"/>
            <w:noWrap/>
            <w:vAlign w:val="bottom"/>
          </w:tcPr>
          <w:p w:rsidR="003E49A1" w:rsidRPr="008E5ED8" w:rsidRDefault="003E49A1" w:rsidP="003E49A1">
            <w:pPr>
              <w:ind w:left="-70" w:right="3"/>
              <w:jc w:val="center"/>
              <w:rPr>
                <w:rFonts w:ascii="Arial" w:hAnsi="Arial" w:cs="Arial"/>
                <w:b/>
                <w:sz w:val="16"/>
                <w:szCs w:val="16"/>
              </w:rPr>
            </w:pPr>
            <w:r w:rsidRPr="008E5ED8">
              <w:rPr>
                <w:rFonts w:ascii="Arial" w:hAnsi="Arial" w:cs="Arial"/>
                <w:b/>
                <w:sz w:val="16"/>
                <w:szCs w:val="16"/>
              </w:rPr>
              <w:t>CARİ DÖNEM</w:t>
            </w:r>
          </w:p>
          <w:p w:rsidR="003E49A1" w:rsidRPr="008E5ED8" w:rsidRDefault="00F91D0D" w:rsidP="003E49A1">
            <w:pPr>
              <w:ind w:left="-70" w:right="3"/>
              <w:jc w:val="center"/>
              <w:rPr>
                <w:rFonts w:ascii="Arial" w:hAnsi="Arial" w:cs="Arial"/>
                <w:b/>
                <w:sz w:val="16"/>
                <w:szCs w:val="16"/>
              </w:rPr>
            </w:pPr>
            <w:r w:rsidRPr="008E5ED8">
              <w:rPr>
                <w:rFonts w:ascii="Arial" w:hAnsi="Arial" w:cs="Arial"/>
                <w:b/>
                <w:sz w:val="16"/>
                <w:szCs w:val="16"/>
              </w:rPr>
              <w:t>(</w:t>
            </w:r>
            <w:r w:rsidR="00EA7E13">
              <w:rPr>
                <w:rFonts w:ascii="Arial" w:hAnsi="Arial" w:cs="Arial"/>
                <w:b/>
                <w:sz w:val="16"/>
                <w:szCs w:val="16"/>
              </w:rPr>
              <w:t>01/01/</w:t>
            </w:r>
            <w:proofErr w:type="gramStart"/>
            <w:r w:rsidR="00EA7E13">
              <w:rPr>
                <w:rFonts w:ascii="Arial" w:hAnsi="Arial" w:cs="Arial"/>
                <w:b/>
                <w:sz w:val="16"/>
                <w:szCs w:val="16"/>
              </w:rPr>
              <w:t>2012-</w:t>
            </w:r>
            <w:r w:rsidR="003E49A1" w:rsidRPr="008E5ED8">
              <w:rPr>
                <w:rFonts w:ascii="Arial" w:hAnsi="Arial" w:cs="Arial"/>
                <w:b/>
                <w:sz w:val="16"/>
                <w:szCs w:val="16"/>
              </w:rPr>
              <w:t>31</w:t>
            </w:r>
            <w:proofErr w:type="gramEnd"/>
            <w:r w:rsidR="003E49A1" w:rsidRPr="008E5ED8">
              <w:rPr>
                <w:rFonts w:ascii="Arial" w:hAnsi="Arial" w:cs="Arial"/>
                <w:b/>
                <w:sz w:val="16"/>
                <w:szCs w:val="16"/>
              </w:rPr>
              <w:t>/12/2012</w:t>
            </w:r>
            <w:r w:rsidRPr="008E5ED8">
              <w:rPr>
                <w:rFonts w:ascii="Arial" w:hAnsi="Arial" w:cs="Arial"/>
                <w:b/>
                <w:sz w:val="16"/>
                <w:szCs w:val="16"/>
              </w:rPr>
              <w:t>)</w:t>
            </w:r>
          </w:p>
        </w:tc>
        <w:tc>
          <w:tcPr>
            <w:tcW w:w="1610" w:type="dxa"/>
            <w:tcBorders>
              <w:top w:val="single" w:sz="4" w:space="0" w:color="auto"/>
              <w:left w:val="single" w:sz="4" w:space="0" w:color="auto"/>
              <w:bottom w:val="single" w:sz="4" w:space="0" w:color="auto"/>
              <w:right w:val="single" w:sz="4" w:space="0" w:color="auto"/>
            </w:tcBorders>
            <w:shd w:val="clear" w:color="auto" w:fill="auto"/>
            <w:noWrap/>
            <w:vAlign w:val="bottom"/>
          </w:tcPr>
          <w:p w:rsidR="003E49A1" w:rsidRPr="008E5ED8" w:rsidRDefault="003E49A1" w:rsidP="003E49A1">
            <w:pPr>
              <w:ind w:left="-70" w:right="3"/>
              <w:jc w:val="center"/>
              <w:rPr>
                <w:rFonts w:ascii="Arial" w:hAnsi="Arial" w:cs="Arial"/>
                <w:b/>
                <w:sz w:val="16"/>
                <w:szCs w:val="16"/>
              </w:rPr>
            </w:pPr>
            <w:r w:rsidRPr="008E5ED8">
              <w:rPr>
                <w:rFonts w:ascii="Arial" w:hAnsi="Arial" w:cs="Arial"/>
                <w:b/>
                <w:sz w:val="16"/>
                <w:szCs w:val="16"/>
              </w:rPr>
              <w:t>ÖNCEKİ DÖNEM</w:t>
            </w:r>
          </w:p>
          <w:p w:rsidR="003E49A1" w:rsidRPr="008E5ED8" w:rsidRDefault="00F91D0D" w:rsidP="003E49A1">
            <w:pPr>
              <w:ind w:left="-70" w:right="3"/>
              <w:jc w:val="center"/>
              <w:rPr>
                <w:rFonts w:ascii="Arial" w:hAnsi="Arial" w:cs="Arial"/>
                <w:b/>
                <w:sz w:val="16"/>
                <w:szCs w:val="16"/>
              </w:rPr>
            </w:pPr>
            <w:r w:rsidRPr="008E5ED8">
              <w:rPr>
                <w:rFonts w:ascii="Arial" w:hAnsi="Arial" w:cs="Arial"/>
                <w:b/>
                <w:sz w:val="16"/>
                <w:szCs w:val="16"/>
              </w:rPr>
              <w:t>(</w:t>
            </w:r>
            <w:r w:rsidR="00EA7E13">
              <w:rPr>
                <w:rFonts w:ascii="Arial" w:hAnsi="Arial" w:cs="Arial"/>
                <w:b/>
                <w:sz w:val="16"/>
                <w:szCs w:val="16"/>
              </w:rPr>
              <w:t>01/01/</w:t>
            </w:r>
            <w:proofErr w:type="gramStart"/>
            <w:r w:rsidR="00EA7E13">
              <w:rPr>
                <w:rFonts w:ascii="Arial" w:hAnsi="Arial" w:cs="Arial"/>
                <w:b/>
                <w:sz w:val="16"/>
                <w:szCs w:val="16"/>
              </w:rPr>
              <w:t>2011-</w:t>
            </w:r>
            <w:r w:rsidR="003E49A1" w:rsidRPr="008E5ED8">
              <w:rPr>
                <w:rFonts w:ascii="Arial" w:hAnsi="Arial" w:cs="Arial"/>
                <w:b/>
                <w:sz w:val="16"/>
                <w:szCs w:val="16"/>
              </w:rPr>
              <w:t>31</w:t>
            </w:r>
            <w:proofErr w:type="gramEnd"/>
            <w:r w:rsidR="003E49A1" w:rsidRPr="008E5ED8">
              <w:rPr>
                <w:rFonts w:ascii="Arial" w:hAnsi="Arial" w:cs="Arial"/>
                <w:b/>
                <w:sz w:val="16"/>
                <w:szCs w:val="16"/>
              </w:rPr>
              <w:t>/12/2011</w:t>
            </w:r>
            <w:r w:rsidRPr="008E5ED8">
              <w:rPr>
                <w:rFonts w:ascii="Arial" w:hAnsi="Arial" w:cs="Arial"/>
                <w:b/>
                <w:sz w:val="16"/>
                <w:szCs w:val="16"/>
              </w:rPr>
              <w:t>)</w:t>
            </w:r>
          </w:p>
        </w:tc>
      </w:tr>
      <w:tr w:rsidR="003E49A1" w:rsidRPr="008E5ED8" w:rsidTr="003E49A1">
        <w:trPr>
          <w:trHeight w:val="113"/>
        </w:trPr>
        <w:tc>
          <w:tcPr>
            <w:tcW w:w="526" w:type="dxa"/>
            <w:tcBorders>
              <w:top w:val="single" w:sz="4" w:space="0" w:color="auto"/>
              <w:left w:val="single" w:sz="4" w:space="0" w:color="auto"/>
            </w:tcBorders>
            <w:shd w:val="clear" w:color="auto" w:fill="auto"/>
            <w:noWrap/>
            <w:vAlign w:val="bottom"/>
          </w:tcPr>
          <w:p w:rsidR="003E49A1" w:rsidRPr="008E5ED8" w:rsidRDefault="003E49A1" w:rsidP="003E49A1">
            <w:pPr>
              <w:jc w:val="both"/>
              <w:rPr>
                <w:rFonts w:ascii="Arial" w:hAnsi="Arial" w:cs="Arial"/>
                <w:sz w:val="16"/>
                <w:szCs w:val="16"/>
              </w:rPr>
            </w:pPr>
            <w:r w:rsidRPr="008E5ED8">
              <w:rPr>
                <w:rFonts w:ascii="Arial" w:hAnsi="Arial" w:cs="Arial"/>
                <w:sz w:val="16"/>
                <w:szCs w:val="16"/>
              </w:rPr>
              <w:t> </w:t>
            </w:r>
          </w:p>
        </w:tc>
        <w:tc>
          <w:tcPr>
            <w:tcW w:w="5443" w:type="dxa"/>
            <w:tcBorders>
              <w:top w:val="single" w:sz="4" w:space="0" w:color="auto"/>
              <w:right w:val="single" w:sz="4" w:space="0" w:color="auto"/>
            </w:tcBorders>
            <w:shd w:val="clear" w:color="auto" w:fill="auto"/>
            <w:noWrap/>
            <w:vAlign w:val="bottom"/>
          </w:tcPr>
          <w:p w:rsidR="003E49A1" w:rsidRPr="008E5ED8" w:rsidRDefault="003E49A1" w:rsidP="003E49A1">
            <w:pPr>
              <w:jc w:val="both"/>
              <w:rPr>
                <w:rFonts w:ascii="Arial" w:hAnsi="Arial" w:cs="Arial"/>
                <w:sz w:val="16"/>
                <w:szCs w:val="16"/>
              </w:rPr>
            </w:pPr>
            <w:r w:rsidRPr="008E5ED8">
              <w:rPr>
                <w:rFonts w:ascii="Arial" w:hAnsi="Arial" w:cs="Arial"/>
                <w:sz w:val="16"/>
                <w:szCs w:val="16"/>
              </w:rPr>
              <w:t> </w:t>
            </w:r>
          </w:p>
        </w:tc>
        <w:tc>
          <w:tcPr>
            <w:tcW w:w="1524" w:type="dxa"/>
            <w:tcBorders>
              <w:top w:val="single" w:sz="4" w:space="0" w:color="auto"/>
              <w:left w:val="single" w:sz="4" w:space="0" w:color="auto"/>
              <w:right w:val="single" w:sz="4" w:space="0" w:color="auto"/>
            </w:tcBorders>
            <w:shd w:val="clear" w:color="auto" w:fill="auto"/>
            <w:noWrap/>
            <w:vAlign w:val="bottom"/>
          </w:tcPr>
          <w:p w:rsidR="003E49A1" w:rsidRPr="008E5ED8" w:rsidRDefault="003E49A1" w:rsidP="003E49A1">
            <w:pPr>
              <w:ind w:right="3"/>
              <w:jc w:val="right"/>
              <w:rPr>
                <w:rFonts w:ascii="Arial" w:hAnsi="Arial" w:cs="Arial"/>
                <w:sz w:val="16"/>
                <w:szCs w:val="16"/>
              </w:rPr>
            </w:pPr>
          </w:p>
        </w:tc>
        <w:tc>
          <w:tcPr>
            <w:tcW w:w="1610" w:type="dxa"/>
            <w:tcBorders>
              <w:top w:val="single" w:sz="4" w:space="0" w:color="auto"/>
              <w:left w:val="single" w:sz="4" w:space="0" w:color="auto"/>
              <w:right w:val="single" w:sz="4" w:space="0" w:color="auto"/>
            </w:tcBorders>
            <w:shd w:val="clear" w:color="auto" w:fill="auto"/>
            <w:noWrap/>
            <w:vAlign w:val="bottom"/>
          </w:tcPr>
          <w:p w:rsidR="003E49A1" w:rsidRPr="008E5ED8" w:rsidRDefault="003E49A1" w:rsidP="003E49A1">
            <w:pPr>
              <w:ind w:right="3"/>
              <w:jc w:val="right"/>
              <w:rPr>
                <w:rFonts w:ascii="Arial" w:hAnsi="Arial" w:cs="Arial"/>
                <w:sz w:val="16"/>
                <w:szCs w:val="16"/>
              </w:rPr>
            </w:pPr>
          </w:p>
        </w:tc>
      </w:tr>
      <w:tr w:rsidR="003E49A1" w:rsidRPr="008E5ED8" w:rsidTr="003E49A1">
        <w:trPr>
          <w:trHeight w:val="113"/>
        </w:trPr>
        <w:tc>
          <w:tcPr>
            <w:tcW w:w="526" w:type="dxa"/>
            <w:tcBorders>
              <w:left w:val="single" w:sz="4" w:space="0" w:color="auto"/>
            </w:tcBorders>
            <w:shd w:val="clear" w:color="auto" w:fill="auto"/>
            <w:noWrap/>
          </w:tcPr>
          <w:p w:rsidR="003E49A1" w:rsidRPr="008E5ED8" w:rsidRDefault="003E49A1" w:rsidP="003E49A1">
            <w:pPr>
              <w:jc w:val="both"/>
              <w:rPr>
                <w:rFonts w:ascii="Arial" w:hAnsi="Arial" w:cs="Arial"/>
                <w:b/>
                <w:bCs/>
                <w:sz w:val="16"/>
                <w:szCs w:val="16"/>
              </w:rPr>
            </w:pPr>
            <w:r w:rsidRPr="008E5ED8">
              <w:rPr>
                <w:rFonts w:ascii="Arial" w:hAnsi="Arial" w:cs="Arial"/>
                <w:b/>
                <w:bCs/>
                <w:sz w:val="16"/>
                <w:szCs w:val="16"/>
              </w:rPr>
              <w:t>I.</w:t>
            </w:r>
          </w:p>
        </w:tc>
        <w:tc>
          <w:tcPr>
            <w:tcW w:w="5443" w:type="dxa"/>
            <w:tcBorders>
              <w:right w:val="single" w:sz="4" w:space="0" w:color="auto"/>
            </w:tcBorders>
            <w:shd w:val="clear" w:color="auto" w:fill="auto"/>
            <w:vAlign w:val="bottom"/>
          </w:tcPr>
          <w:p w:rsidR="003E49A1" w:rsidRPr="008E5ED8" w:rsidRDefault="003E49A1" w:rsidP="003E49A1">
            <w:pPr>
              <w:jc w:val="both"/>
              <w:rPr>
                <w:rFonts w:ascii="Arial" w:hAnsi="Arial" w:cs="Arial"/>
                <w:b/>
                <w:bCs/>
                <w:sz w:val="16"/>
                <w:szCs w:val="16"/>
              </w:rPr>
            </w:pPr>
            <w:r w:rsidRPr="008E5ED8">
              <w:rPr>
                <w:rFonts w:ascii="Arial" w:hAnsi="Arial" w:cs="Arial"/>
                <w:b/>
                <w:bCs/>
                <w:sz w:val="16"/>
                <w:szCs w:val="16"/>
              </w:rPr>
              <w:t>MENKUL DEĞERLER DEĞERLEME FARKLARINA SATILMAYA HAZIR FİNANSAL VARLIKLARDAN EKLENEN</w:t>
            </w:r>
          </w:p>
        </w:tc>
        <w:tc>
          <w:tcPr>
            <w:tcW w:w="1524" w:type="dxa"/>
            <w:tcBorders>
              <w:left w:val="single" w:sz="4" w:space="0" w:color="auto"/>
              <w:right w:val="single" w:sz="4" w:space="0" w:color="auto"/>
            </w:tcBorders>
            <w:shd w:val="clear" w:color="auto" w:fill="auto"/>
            <w:noWrap/>
            <w:vAlign w:val="bottom"/>
          </w:tcPr>
          <w:p w:rsidR="003E49A1" w:rsidRPr="008E5ED8" w:rsidRDefault="0092585C" w:rsidP="003E49A1">
            <w:pPr>
              <w:jc w:val="right"/>
              <w:rPr>
                <w:rFonts w:ascii="Arial" w:hAnsi="Arial" w:cs="Arial"/>
                <w:b/>
                <w:bCs/>
                <w:sz w:val="16"/>
                <w:szCs w:val="16"/>
              </w:rPr>
            </w:pPr>
            <w:r w:rsidRPr="008E5ED8">
              <w:rPr>
                <w:rFonts w:ascii="Arial" w:hAnsi="Arial" w:cs="Arial"/>
                <w:b/>
                <w:bCs/>
                <w:sz w:val="16"/>
                <w:szCs w:val="16"/>
              </w:rPr>
              <w:t>3.289</w:t>
            </w:r>
          </w:p>
        </w:tc>
        <w:tc>
          <w:tcPr>
            <w:tcW w:w="1610" w:type="dxa"/>
            <w:tcBorders>
              <w:left w:val="single" w:sz="4" w:space="0" w:color="auto"/>
              <w:right w:val="single" w:sz="4" w:space="0" w:color="auto"/>
            </w:tcBorders>
            <w:shd w:val="clear" w:color="auto" w:fill="auto"/>
            <w:noWrap/>
            <w:vAlign w:val="bottom"/>
          </w:tcPr>
          <w:p w:rsidR="003E49A1" w:rsidRPr="008E5ED8" w:rsidRDefault="003E49A1" w:rsidP="003E49A1">
            <w:pPr>
              <w:jc w:val="right"/>
              <w:rPr>
                <w:rFonts w:ascii="Arial" w:hAnsi="Arial" w:cs="Arial"/>
                <w:b/>
                <w:bCs/>
                <w:sz w:val="16"/>
                <w:szCs w:val="16"/>
              </w:rPr>
            </w:pPr>
            <w:r w:rsidRPr="008E5ED8">
              <w:rPr>
                <w:rFonts w:ascii="Arial" w:hAnsi="Arial" w:cs="Arial"/>
                <w:b/>
                <w:bCs/>
                <w:sz w:val="16"/>
                <w:szCs w:val="16"/>
              </w:rPr>
              <w:t>(4.753)</w:t>
            </w:r>
          </w:p>
        </w:tc>
      </w:tr>
      <w:tr w:rsidR="003E49A1" w:rsidRPr="008E5ED8" w:rsidTr="0092585C">
        <w:trPr>
          <w:trHeight w:val="284"/>
        </w:trPr>
        <w:tc>
          <w:tcPr>
            <w:tcW w:w="526" w:type="dxa"/>
            <w:tcBorders>
              <w:left w:val="single" w:sz="4" w:space="0" w:color="auto"/>
            </w:tcBorders>
            <w:shd w:val="clear" w:color="auto" w:fill="auto"/>
            <w:noWrap/>
            <w:vAlign w:val="bottom"/>
          </w:tcPr>
          <w:p w:rsidR="003E49A1" w:rsidRPr="008E5ED8" w:rsidRDefault="003E49A1" w:rsidP="003E49A1">
            <w:pPr>
              <w:jc w:val="both"/>
              <w:rPr>
                <w:rFonts w:ascii="Arial" w:hAnsi="Arial" w:cs="Arial"/>
                <w:b/>
                <w:bCs/>
                <w:sz w:val="16"/>
                <w:szCs w:val="16"/>
              </w:rPr>
            </w:pPr>
            <w:r w:rsidRPr="008E5ED8">
              <w:rPr>
                <w:rFonts w:ascii="Arial" w:hAnsi="Arial" w:cs="Arial"/>
                <w:b/>
                <w:bCs/>
                <w:sz w:val="16"/>
                <w:szCs w:val="16"/>
              </w:rPr>
              <w:t>II.</w:t>
            </w:r>
          </w:p>
        </w:tc>
        <w:tc>
          <w:tcPr>
            <w:tcW w:w="5443" w:type="dxa"/>
            <w:tcBorders>
              <w:right w:val="single" w:sz="4" w:space="0" w:color="auto"/>
            </w:tcBorders>
            <w:shd w:val="clear" w:color="auto" w:fill="auto"/>
            <w:vAlign w:val="bottom"/>
          </w:tcPr>
          <w:p w:rsidR="003E49A1" w:rsidRPr="008E5ED8" w:rsidRDefault="003E49A1" w:rsidP="003E49A1">
            <w:pPr>
              <w:jc w:val="both"/>
              <w:rPr>
                <w:rFonts w:ascii="Arial" w:hAnsi="Arial" w:cs="Arial"/>
                <w:b/>
                <w:bCs/>
                <w:sz w:val="16"/>
                <w:szCs w:val="16"/>
              </w:rPr>
            </w:pPr>
            <w:r w:rsidRPr="008E5ED8">
              <w:rPr>
                <w:rFonts w:ascii="Arial" w:hAnsi="Arial" w:cs="Arial"/>
                <w:b/>
                <w:bCs/>
                <w:sz w:val="16"/>
                <w:szCs w:val="16"/>
              </w:rPr>
              <w:t xml:space="preserve">MADDİ DURAN VARLIKLAR YENİDEN DEĞERLEME FARKLARI </w:t>
            </w:r>
          </w:p>
        </w:tc>
        <w:tc>
          <w:tcPr>
            <w:tcW w:w="1524" w:type="dxa"/>
            <w:tcBorders>
              <w:left w:val="single" w:sz="4" w:space="0" w:color="auto"/>
              <w:right w:val="single" w:sz="4" w:space="0" w:color="auto"/>
            </w:tcBorders>
            <w:shd w:val="clear" w:color="auto" w:fill="auto"/>
            <w:noWrap/>
            <w:vAlign w:val="bottom"/>
          </w:tcPr>
          <w:p w:rsidR="003E49A1" w:rsidRPr="008E5ED8" w:rsidRDefault="0092585C" w:rsidP="003E49A1">
            <w:pPr>
              <w:jc w:val="right"/>
              <w:rPr>
                <w:rFonts w:ascii="Arial" w:hAnsi="Arial" w:cs="Arial"/>
                <w:b/>
                <w:bCs/>
                <w:sz w:val="16"/>
                <w:szCs w:val="16"/>
              </w:rPr>
            </w:pPr>
            <w:r w:rsidRPr="008E5ED8">
              <w:rPr>
                <w:rFonts w:ascii="Arial" w:hAnsi="Arial" w:cs="Arial"/>
                <w:b/>
                <w:bCs/>
                <w:sz w:val="16"/>
                <w:szCs w:val="16"/>
              </w:rPr>
              <w:t>24.090</w:t>
            </w:r>
          </w:p>
        </w:tc>
        <w:tc>
          <w:tcPr>
            <w:tcW w:w="1610" w:type="dxa"/>
            <w:tcBorders>
              <w:left w:val="single" w:sz="4" w:space="0" w:color="auto"/>
              <w:right w:val="single" w:sz="4" w:space="0" w:color="auto"/>
            </w:tcBorders>
            <w:shd w:val="clear" w:color="auto" w:fill="auto"/>
            <w:noWrap/>
            <w:vAlign w:val="bottom"/>
          </w:tcPr>
          <w:p w:rsidR="003E49A1" w:rsidRPr="008E5ED8" w:rsidRDefault="003E49A1" w:rsidP="003E49A1">
            <w:pPr>
              <w:jc w:val="right"/>
              <w:rPr>
                <w:rFonts w:ascii="Arial" w:hAnsi="Arial" w:cs="Arial"/>
                <w:b/>
                <w:bCs/>
                <w:sz w:val="16"/>
                <w:szCs w:val="16"/>
              </w:rPr>
            </w:pPr>
            <w:r w:rsidRPr="008E5ED8">
              <w:rPr>
                <w:rFonts w:ascii="Arial" w:hAnsi="Arial" w:cs="Arial"/>
                <w:b/>
                <w:bCs/>
                <w:sz w:val="16"/>
                <w:szCs w:val="16"/>
              </w:rPr>
              <w:t>11.400</w:t>
            </w:r>
          </w:p>
        </w:tc>
      </w:tr>
      <w:tr w:rsidR="003E49A1" w:rsidRPr="008E5ED8" w:rsidTr="003E49A1">
        <w:trPr>
          <w:trHeight w:val="113"/>
        </w:trPr>
        <w:tc>
          <w:tcPr>
            <w:tcW w:w="526" w:type="dxa"/>
            <w:tcBorders>
              <w:left w:val="single" w:sz="4" w:space="0" w:color="auto"/>
            </w:tcBorders>
            <w:shd w:val="clear" w:color="auto" w:fill="auto"/>
            <w:noWrap/>
            <w:vAlign w:val="bottom"/>
          </w:tcPr>
          <w:p w:rsidR="003E49A1" w:rsidRPr="008E5ED8" w:rsidRDefault="003E49A1" w:rsidP="003E49A1">
            <w:pPr>
              <w:jc w:val="both"/>
              <w:rPr>
                <w:rFonts w:ascii="Arial" w:hAnsi="Arial" w:cs="Arial"/>
                <w:b/>
                <w:bCs/>
                <w:sz w:val="16"/>
                <w:szCs w:val="16"/>
              </w:rPr>
            </w:pPr>
            <w:r w:rsidRPr="008E5ED8">
              <w:rPr>
                <w:rFonts w:ascii="Arial" w:hAnsi="Arial" w:cs="Arial"/>
                <w:b/>
                <w:bCs/>
                <w:sz w:val="16"/>
                <w:szCs w:val="16"/>
              </w:rPr>
              <w:t>III.</w:t>
            </w:r>
          </w:p>
        </w:tc>
        <w:tc>
          <w:tcPr>
            <w:tcW w:w="5443" w:type="dxa"/>
            <w:tcBorders>
              <w:right w:val="single" w:sz="4" w:space="0" w:color="auto"/>
            </w:tcBorders>
            <w:shd w:val="clear" w:color="auto" w:fill="auto"/>
            <w:vAlign w:val="bottom"/>
          </w:tcPr>
          <w:p w:rsidR="003E49A1" w:rsidRPr="008E5ED8" w:rsidRDefault="003E49A1" w:rsidP="003E49A1">
            <w:pPr>
              <w:rPr>
                <w:rFonts w:ascii="Arial" w:hAnsi="Arial" w:cs="Arial"/>
                <w:b/>
                <w:bCs/>
                <w:sz w:val="16"/>
                <w:szCs w:val="16"/>
              </w:rPr>
            </w:pPr>
            <w:r w:rsidRPr="008E5ED8">
              <w:rPr>
                <w:rFonts w:ascii="Arial" w:hAnsi="Arial" w:cs="Arial"/>
                <w:b/>
                <w:bCs/>
                <w:sz w:val="16"/>
                <w:szCs w:val="16"/>
              </w:rPr>
              <w:t xml:space="preserve">MADDİ OLMAYAN DURAN VARLIKLAR YENİDEN DEĞERLEME FARKLARI </w:t>
            </w:r>
          </w:p>
        </w:tc>
        <w:tc>
          <w:tcPr>
            <w:tcW w:w="1524" w:type="dxa"/>
            <w:tcBorders>
              <w:left w:val="single" w:sz="4" w:space="0" w:color="auto"/>
              <w:right w:val="single" w:sz="4" w:space="0" w:color="auto"/>
            </w:tcBorders>
            <w:shd w:val="clear" w:color="auto" w:fill="auto"/>
            <w:noWrap/>
            <w:vAlign w:val="bottom"/>
          </w:tcPr>
          <w:p w:rsidR="003E49A1" w:rsidRPr="008E5ED8" w:rsidRDefault="0092585C" w:rsidP="003E49A1">
            <w:pPr>
              <w:jc w:val="right"/>
              <w:rPr>
                <w:rFonts w:ascii="Arial" w:hAnsi="Arial" w:cs="Arial"/>
                <w:b/>
                <w:bCs/>
                <w:sz w:val="16"/>
                <w:szCs w:val="16"/>
              </w:rPr>
            </w:pPr>
            <w:r w:rsidRPr="008E5ED8">
              <w:rPr>
                <w:rFonts w:ascii="Arial" w:hAnsi="Arial" w:cs="Arial"/>
                <w:b/>
                <w:bCs/>
                <w:sz w:val="16"/>
                <w:szCs w:val="16"/>
              </w:rPr>
              <w:t>-</w:t>
            </w:r>
          </w:p>
        </w:tc>
        <w:tc>
          <w:tcPr>
            <w:tcW w:w="1610" w:type="dxa"/>
            <w:tcBorders>
              <w:left w:val="single" w:sz="4" w:space="0" w:color="auto"/>
              <w:right w:val="single" w:sz="4" w:space="0" w:color="auto"/>
            </w:tcBorders>
            <w:shd w:val="clear" w:color="auto" w:fill="auto"/>
            <w:noWrap/>
            <w:vAlign w:val="bottom"/>
          </w:tcPr>
          <w:p w:rsidR="003E49A1" w:rsidRPr="008E5ED8" w:rsidRDefault="003E49A1" w:rsidP="003E49A1">
            <w:pPr>
              <w:jc w:val="right"/>
              <w:rPr>
                <w:rFonts w:ascii="Arial" w:hAnsi="Arial" w:cs="Arial"/>
                <w:b/>
                <w:bCs/>
                <w:sz w:val="16"/>
                <w:szCs w:val="16"/>
              </w:rPr>
            </w:pPr>
            <w:r w:rsidRPr="008E5ED8">
              <w:rPr>
                <w:rFonts w:ascii="Arial" w:hAnsi="Arial" w:cs="Arial"/>
                <w:b/>
                <w:bCs/>
                <w:sz w:val="16"/>
                <w:szCs w:val="16"/>
              </w:rPr>
              <w:t>-</w:t>
            </w:r>
          </w:p>
        </w:tc>
      </w:tr>
      <w:tr w:rsidR="003E49A1" w:rsidRPr="008E5ED8" w:rsidTr="003E49A1">
        <w:trPr>
          <w:trHeight w:val="113"/>
        </w:trPr>
        <w:tc>
          <w:tcPr>
            <w:tcW w:w="526" w:type="dxa"/>
            <w:tcBorders>
              <w:left w:val="single" w:sz="4" w:space="0" w:color="auto"/>
            </w:tcBorders>
            <w:shd w:val="clear" w:color="auto" w:fill="auto"/>
            <w:noWrap/>
          </w:tcPr>
          <w:p w:rsidR="003E49A1" w:rsidRPr="008E5ED8" w:rsidRDefault="003E49A1" w:rsidP="003E49A1">
            <w:pPr>
              <w:jc w:val="both"/>
              <w:rPr>
                <w:rFonts w:ascii="Arial" w:hAnsi="Arial" w:cs="Arial"/>
                <w:b/>
                <w:bCs/>
                <w:sz w:val="16"/>
                <w:szCs w:val="16"/>
              </w:rPr>
            </w:pPr>
            <w:r w:rsidRPr="008E5ED8">
              <w:rPr>
                <w:rFonts w:ascii="Arial" w:hAnsi="Arial" w:cs="Arial"/>
                <w:b/>
                <w:bCs/>
                <w:sz w:val="16"/>
                <w:szCs w:val="16"/>
              </w:rPr>
              <w:t>IV.</w:t>
            </w:r>
          </w:p>
        </w:tc>
        <w:tc>
          <w:tcPr>
            <w:tcW w:w="5443" w:type="dxa"/>
            <w:tcBorders>
              <w:right w:val="single" w:sz="4" w:space="0" w:color="auto"/>
            </w:tcBorders>
            <w:shd w:val="clear" w:color="auto" w:fill="auto"/>
            <w:vAlign w:val="bottom"/>
          </w:tcPr>
          <w:p w:rsidR="003E49A1" w:rsidRPr="008E5ED8" w:rsidRDefault="003E49A1" w:rsidP="003E49A1">
            <w:pPr>
              <w:jc w:val="both"/>
              <w:rPr>
                <w:rFonts w:ascii="Arial" w:hAnsi="Arial" w:cs="Arial"/>
                <w:b/>
                <w:bCs/>
                <w:sz w:val="16"/>
                <w:szCs w:val="16"/>
              </w:rPr>
            </w:pPr>
            <w:r w:rsidRPr="008E5ED8">
              <w:rPr>
                <w:rFonts w:ascii="Arial" w:hAnsi="Arial" w:cs="Arial"/>
                <w:b/>
                <w:bCs/>
                <w:sz w:val="16"/>
                <w:szCs w:val="16"/>
              </w:rPr>
              <w:t>YABANCI PARA İŞLEMLER İÇİN KUR ÇEVRİM FARKLARI</w:t>
            </w:r>
          </w:p>
        </w:tc>
        <w:tc>
          <w:tcPr>
            <w:tcW w:w="1524" w:type="dxa"/>
            <w:tcBorders>
              <w:left w:val="single" w:sz="4" w:space="0" w:color="auto"/>
              <w:right w:val="single" w:sz="4" w:space="0" w:color="auto"/>
            </w:tcBorders>
            <w:shd w:val="clear" w:color="auto" w:fill="auto"/>
            <w:noWrap/>
            <w:vAlign w:val="bottom"/>
          </w:tcPr>
          <w:p w:rsidR="003E49A1" w:rsidRPr="008E5ED8" w:rsidRDefault="0092585C" w:rsidP="003E49A1">
            <w:pPr>
              <w:jc w:val="right"/>
              <w:rPr>
                <w:rFonts w:ascii="Arial" w:hAnsi="Arial" w:cs="Arial"/>
                <w:b/>
                <w:bCs/>
                <w:sz w:val="16"/>
                <w:szCs w:val="16"/>
              </w:rPr>
            </w:pPr>
            <w:r w:rsidRPr="008E5ED8">
              <w:rPr>
                <w:rFonts w:ascii="Arial" w:hAnsi="Arial" w:cs="Arial"/>
                <w:b/>
                <w:bCs/>
                <w:sz w:val="16"/>
                <w:szCs w:val="16"/>
              </w:rPr>
              <w:t>354</w:t>
            </w:r>
          </w:p>
        </w:tc>
        <w:tc>
          <w:tcPr>
            <w:tcW w:w="1610" w:type="dxa"/>
            <w:tcBorders>
              <w:left w:val="single" w:sz="4" w:space="0" w:color="auto"/>
              <w:right w:val="single" w:sz="4" w:space="0" w:color="auto"/>
            </w:tcBorders>
            <w:shd w:val="clear" w:color="auto" w:fill="auto"/>
            <w:noWrap/>
            <w:vAlign w:val="bottom"/>
          </w:tcPr>
          <w:p w:rsidR="003E49A1" w:rsidRPr="008E5ED8" w:rsidRDefault="003E49A1" w:rsidP="003E49A1">
            <w:pPr>
              <w:jc w:val="right"/>
              <w:rPr>
                <w:rFonts w:ascii="Arial" w:hAnsi="Arial" w:cs="Arial"/>
                <w:b/>
                <w:bCs/>
                <w:sz w:val="16"/>
                <w:szCs w:val="16"/>
              </w:rPr>
            </w:pPr>
            <w:r w:rsidRPr="008E5ED8">
              <w:rPr>
                <w:rFonts w:ascii="Arial" w:hAnsi="Arial" w:cs="Arial"/>
                <w:b/>
                <w:bCs/>
                <w:sz w:val="16"/>
                <w:szCs w:val="16"/>
              </w:rPr>
              <w:t>(382)</w:t>
            </w:r>
          </w:p>
        </w:tc>
      </w:tr>
      <w:tr w:rsidR="003E49A1" w:rsidRPr="008E5ED8" w:rsidTr="003E49A1">
        <w:trPr>
          <w:trHeight w:val="371"/>
        </w:trPr>
        <w:tc>
          <w:tcPr>
            <w:tcW w:w="526" w:type="dxa"/>
            <w:tcBorders>
              <w:left w:val="single" w:sz="4" w:space="0" w:color="auto"/>
            </w:tcBorders>
            <w:shd w:val="clear" w:color="auto" w:fill="auto"/>
            <w:noWrap/>
          </w:tcPr>
          <w:p w:rsidR="003E49A1" w:rsidRPr="008E5ED8" w:rsidRDefault="003E49A1" w:rsidP="003E49A1">
            <w:pPr>
              <w:jc w:val="both"/>
              <w:rPr>
                <w:rFonts w:ascii="Arial" w:hAnsi="Arial" w:cs="Arial"/>
                <w:b/>
                <w:bCs/>
                <w:sz w:val="16"/>
                <w:szCs w:val="16"/>
              </w:rPr>
            </w:pPr>
            <w:r w:rsidRPr="008E5ED8">
              <w:rPr>
                <w:rFonts w:ascii="Arial" w:hAnsi="Arial" w:cs="Arial"/>
                <w:b/>
                <w:bCs/>
                <w:sz w:val="16"/>
                <w:szCs w:val="16"/>
              </w:rPr>
              <w:t>V.</w:t>
            </w:r>
          </w:p>
        </w:tc>
        <w:tc>
          <w:tcPr>
            <w:tcW w:w="5443" w:type="dxa"/>
            <w:tcBorders>
              <w:right w:val="single" w:sz="4" w:space="0" w:color="auto"/>
            </w:tcBorders>
            <w:shd w:val="clear" w:color="auto" w:fill="auto"/>
          </w:tcPr>
          <w:p w:rsidR="003E49A1" w:rsidRPr="008E5ED8" w:rsidRDefault="003E49A1" w:rsidP="003E49A1">
            <w:pPr>
              <w:rPr>
                <w:rFonts w:ascii="Arial" w:hAnsi="Arial" w:cs="Arial"/>
                <w:b/>
                <w:bCs/>
                <w:sz w:val="16"/>
                <w:szCs w:val="16"/>
              </w:rPr>
            </w:pPr>
            <w:r w:rsidRPr="008E5ED8">
              <w:rPr>
                <w:rFonts w:ascii="Arial" w:hAnsi="Arial" w:cs="Arial"/>
                <w:b/>
                <w:bCs/>
                <w:sz w:val="16"/>
                <w:szCs w:val="16"/>
              </w:rPr>
              <w:t>NAKİT AKIŞ RİSKİNDEN KORUNMA AMAÇLI TÜREV FİNANSAL VARLIKLARA İLİŞKİN KÂR/ZARAR (GERÇEĞE UYGUN DEĞER DEĞİŞİKLİKLERİNİN ETKİN KISMI)</w:t>
            </w:r>
          </w:p>
        </w:tc>
        <w:tc>
          <w:tcPr>
            <w:tcW w:w="1524" w:type="dxa"/>
            <w:tcBorders>
              <w:left w:val="single" w:sz="4" w:space="0" w:color="auto"/>
              <w:right w:val="single" w:sz="4" w:space="0" w:color="auto"/>
            </w:tcBorders>
            <w:shd w:val="clear" w:color="auto" w:fill="auto"/>
            <w:noWrap/>
            <w:vAlign w:val="bottom"/>
          </w:tcPr>
          <w:p w:rsidR="003E49A1" w:rsidRPr="008E5ED8" w:rsidRDefault="0092585C" w:rsidP="003E49A1">
            <w:pPr>
              <w:jc w:val="right"/>
              <w:rPr>
                <w:rFonts w:ascii="Arial" w:hAnsi="Arial" w:cs="Arial"/>
                <w:b/>
                <w:bCs/>
                <w:sz w:val="16"/>
                <w:szCs w:val="16"/>
              </w:rPr>
            </w:pPr>
            <w:r w:rsidRPr="008E5ED8">
              <w:rPr>
                <w:rFonts w:ascii="Arial" w:hAnsi="Arial" w:cs="Arial"/>
                <w:b/>
                <w:bCs/>
                <w:sz w:val="16"/>
                <w:szCs w:val="16"/>
              </w:rPr>
              <w:t>-</w:t>
            </w:r>
          </w:p>
        </w:tc>
        <w:tc>
          <w:tcPr>
            <w:tcW w:w="1610" w:type="dxa"/>
            <w:tcBorders>
              <w:left w:val="single" w:sz="4" w:space="0" w:color="auto"/>
              <w:right w:val="single" w:sz="4" w:space="0" w:color="auto"/>
            </w:tcBorders>
            <w:shd w:val="clear" w:color="auto" w:fill="auto"/>
            <w:noWrap/>
            <w:vAlign w:val="bottom"/>
          </w:tcPr>
          <w:p w:rsidR="003E49A1" w:rsidRPr="008E5ED8" w:rsidRDefault="003E49A1" w:rsidP="003E49A1">
            <w:pPr>
              <w:jc w:val="right"/>
              <w:rPr>
                <w:rFonts w:ascii="Arial" w:hAnsi="Arial" w:cs="Arial"/>
                <w:b/>
                <w:bCs/>
                <w:sz w:val="16"/>
                <w:szCs w:val="16"/>
              </w:rPr>
            </w:pPr>
            <w:r w:rsidRPr="008E5ED8">
              <w:rPr>
                <w:rFonts w:ascii="Arial" w:hAnsi="Arial" w:cs="Arial"/>
                <w:b/>
                <w:bCs/>
                <w:sz w:val="16"/>
                <w:szCs w:val="16"/>
              </w:rPr>
              <w:t>-</w:t>
            </w:r>
          </w:p>
        </w:tc>
      </w:tr>
      <w:tr w:rsidR="003E49A1" w:rsidRPr="008E5ED8" w:rsidTr="003E49A1">
        <w:trPr>
          <w:trHeight w:val="551"/>
        </w:trPr>
        <w:tc>
          <w:tcPr>
            <w:tcW w:w="526" w:type="dxa"/>
            <w:tcBorders>
              <w:left w:val="single" w:sz="4" w:space="0" w:color="auto"/>
            </w:tcBorders>
            <w:shd w:val="clear" w:color="auto" w:fill="auto"/>
            <w:noWrap/>
          </w:tcPr>
          <w:p w:rsidR="003E49A1" w:rsidRPr="008E5ED8" w:rsidRDefault="003E49A1" w:rsidP="003E49A1">
            <w:pPr>
              <w:jc w:val="both"/>
              <w:rPr>
                <w:rFonts w:ascii="Arial" w:hAnsi="Arial" w:cs="Arial"/>
                <w:b/>
                <w:bCs/>
                <w:sz w:val="16"/>
                <w:szCs w:val="16"/>
              </w:rPr>
            </w:pPr>
            <w:r w:rsidRPr="008E5ED8">
              <w:rPr>
                <w:rFonts w:ascii="Arial" w:hAnsi="Arial" w:cs="Arial"/>
                <w:b/>
                <w:bCs/>
                <w:sz w:val="16"/>
                <w:szCs w:val="16"/>
              </w:rPr>
              <w:t>VI.</w:t>
            </w:r>
          </w:p>
          <w:p w:rsidR="003E49A1" w:rsidRPr="008E5ED8" w:rsidRDefault="003E49A1" w:rsidP="003E49A1">
            <w:pPr>
              <w:jc w:val="both"/>
              <w:rPr>
                <w:rFonts w:ascii="Arial" w:hAnsi="Arial" w:cs="Arial"/>
                <w:b/>
                <w:bCs/>
                <w:sz w:val="16"/>
                <w:szCs w:val="16"/>
              </w:rPr>
            </w:pPr>
            <w:r w:rsidRPr="008E5ED8">
              <w:rPr>
                <w:rFonts w:ascii="Arial" w:hAnsi="Arial" w:cs="Arial"/>
                <w:sz w:val="16"/>
                <w:szCs w:val="16"/>
              </w:rPr>
              <w:t> </w:t>
            </w:r>
          </w:p>
        </w:tc>
        <w:tc>
          <w:tcPr>
            <w:tcW w:w="5443" w:type="dxa"/>
            <w:tcBorders>
              <w:right w:val="single" w:sz="4" w:space="0" w:color="auto"/>
            </w:tcBorders>
            <w:shd w:val="clear" w:color="auto" w:fill="auto"/>
            <w:vAlign w:val="bottom"/>
          </w:tcPr>
          <w:p w:rsidR="003E49A1" w:rsidRPr="008E5ED8" w:rsidRDefault="003E49A1" w:rsidP="003E49A1">
            <w:pPr>
              <w:rPr>
                <w:rFonts w:ascii="Arial" w:hAnsi="Arial" w:cs="Arial"/>
                <w:b/>
                <w:bCs/>
                <w:sz w:val="16"/>
                <w:szCs w:val="16"/>
              </w:rPr>
            </w:pPr>
            <w:r w:rsidRPr="008E5ED8">
              <w:rPr>
                <w:rFonts w:ascii="Arial" w:hAnsi="Arial" w:cs="Arial"/>
                <w:b/>
                <w:bCs/>
                <w:sz w:val="16"/>
                <w:szCs w:val="16"/>
              </w:rPr>
              <w:t>YURTDIŞINDAKİ NET YATIRIM RİSKİNDEN KORUNMA AMAÇLI TÜREV FİNANSAL VARLIKLARA İLİŞKİN KÂR/ZARAR (GERÇEĞE UYGUN DEĞER DEĞİŞİKLİKLERİNİN ETKİN KISMI)</w:t>
            </w:r>
          </w:p>
        </w:tc>
        <w:tc>
          <w:tcPr>
            <w:tcW w:w="1524" w:type="dxa"/>
            <w:tcBorders>
              <w:left w:val="single" w:sz="4" w:space="0" w:color="auto"/>
              <w:right w:val="single" w:sz="4" w:space="0" w:color="auto"/>
            </w:tcBorders>
            <w:shd w:val="clear" w:color="auto" w:fill="auto"/>
            <w:noWrap/>
            <w:vAlign w:val="bottom"/>
          </w:tcPr>
          <w:p w:rsidR="003E49A1" w:rsidRPr="008E5ED8" w:rsidRDefault="0092585C" w:rsidP="003E49A1">
            <w:pPr>
              <w:jc w:val="right"/>
              <w:rPr>
                <w:rFonts w:ascii="Arial" w:hAnsi="Arial" w:cs="Arial"/>
                <w:b/>
                <w:bCs/>
                <w:sz w:val="16"/>
                <w:szCs w:val="16"/>
              </w:rPr>
            </w:pPr>
            <w:r w:rsidRPr="008E5ED8">
              <w:rPr>
                <w:rFonts w:ascii="Arial" w:hAnsi="Arial" w:cs="Arial"/>
                <w:b/>
                <w:bCs/>
                <w:sz w:val="16"/>
                <w:szCs w:val="16"/>
              </w:rPr>
              <w:t>-</w:t>
            </w:r>
          </w:p>
        </w:tc>
        <w:tc>
          <w:tcPr>
            <w:tcW w:w="1610" w:type="dxa"/>
            <w:tcBorders>
              <w:left w:val="single" w:sz="4" w:space="0" w:color="auto"/>
              <w:right w:val="single" w:sz="4" w:space="0" w:color="auto"/>
            </w:tcBorders>
            <w:shd w:val="clear" w:color="auto" w:fill="auto"/>
            <w:noWrap/>
            <w:vAlign w:val="bottom"/>
          </w:tcPr>
          <w:p w:rsidR="003E49A1" w:rsidRPr="008E5ED8" w:rsidRDefault="003E49A1" w:rsidP="003E49A1">
            <w:pPr>
              <w:jc w:val="right"/>
              <w:rPr>
                <w:rFonts w:ascii="Arial" w:hAnsi="Arial" w:cs="Arial"/>
                <w:b/>
                <w:bCs/>
                <w:sz w:val="16"/>
                <w:szCs w:val="16"/>
              </w:rPr>
            </w:pPr>
            <w:r w:rsidRPr="008E5ED8">
              <w:rPr>
                <w:rFonts w:ascii="Arial" w:hAnsi="Arial" w:cs="Arial"/>
                <w:b/>
                <w:bCs/>
                <w:sz w:val="16"/>
                <w:szCs w:val="16"/>
              </w:rPr>
              <w:t>-</w:t>
            </w:r>
          </w:p>
        </w:tc>
      </w:tr>
      <w:tr w:rsidR="003E49A1" w:rsidRPr="008E5ED8" w:rsidTr="003E49A1">
        <w:trPr>
          <w:trHeight w:val="113"/>
        </w:trPr>
        <w:tc>
          <w:tcPr>
            <w:tcW w:w="526" w:type="dxa"/>
            <w:tcBorders>
              <w:left w:val="single" w:sz="4" w:space="0" w:color="auto"/>
            </w:tcBorders>
            <w:shd w:val="clear" w:color="auto" w:fill="auto"/>
            <w:noWrap/>
          </w:tcPr>
          <w:p w:rsidR="003E49A1" w:rsidRPr="008E5ED8" w:rsidRDefault="003E49A1" w:rsidP="003E49A1">
            <w:pPr>
              <w:jc w:val="both"/>
              <w:rPr>
                <w:rFonts w:ascii="Arial" w:hAnsi="Arial" w:cs="Arial"/>
                <w:b/>
                <w:bCs/>
                <w:sz w:val="16"/>
                <w:szCs w:val="16"/>
              </w:rPr>
            </w:pPr>
            <w:r w:rsidRPr="008E5ED8">
              <w:rPr>
                <w:rFonts w:ascii="Arial" w:hAnsi="Arial" w:cs="Arial"/>
                <w:b/>
                <w:bCs/>
                <w:sz w:val="16"/>
                <w:szCs w:val="16"/>
              </w:rPr>
              <w:t>VII.</w:t>
            </w:r>
          </w:p>
        </w:tc>
        <w:tc>
          <w:tcPr>
            <w:tcW w:w="5443" w:type="dxa"/>
            <w:tcBorders>
              <w:right w:val="single" w:sz="4" w:space="0" w:color="auto"/>
            </w:tcBorders>
            <w:shd w:val="clear" w:color="auto" w:fill="auto"/>
          </w:tcPr>
          <w:p w:rsidR="003E49A1" w:rsidRPr="008E5ED8" w:rsidRDefault="003E49A1" w:rsidP="003E49A1">
            <w:pPr>
              <w:jc w:val="both"/>
              <w:rPr>
                <w:rFonts w:ascii="Arial" w:hAnsi="Arial" w:cs="Arial"/>
                <w:b/>
                <w:bCs/>
                <w:sz w:val="16"/>
                <w:szCs w:val="16"/>
              </w:rPr>
            </w:pPr>
            <w:r w:rsidRPr="008E5ED8">
              <w:rPr>
                <w:rFonts w:ascii="Arial" w:hAnsi="Arial" w:cs="Arial"/>
                <w:b/>
                <w:bCs/>
                <w:sz w:val="16"/>
                <w:szCs w:val="16"/>
              </w:rPr>
              <w:t>MUHASEBE POLİTİKASINDA YAPILAN DEĞİŞİKLİKLER İLE HATALARIN DÜZELTİLMESİNİN ETKİSİ</w:t>
            </w:r>
          </w:p>
        </w:tc>
        <w:tc>
          <w:tcPr>
            <w:tcW w:w="1524" w:type="dxa"/>
            <w:tcBorders>
              <w:left w:val="single" w:sz="4" w:space="0" w:color="auto"/>
              <w:right w:val="single" w:sz="4" w:space="0" w:color="auto"/>
            </w:tcBorders>
            <w:shd w:val="clear" w:color="auto" w:fill="auto"/>
            <w:noWrap/>
            <w:vAlign w:val="bottom"/>
          </w:tcPr>
          <w:p w:rsidR="003E49A1" w:rsidRPr="008E5ED8" w:rsidRDefault="004005A1" w:rsidP="003E49A1">
            <w:pPr>
              <w:jc w:val="right"/>
              <w:rPr>
                <w:rFonts w:ascii="Arial" w:hAnsi="Arial" w:cs="Arial"/>
                <w:b/>
                <w:bCs/>
                <w:sz w:val="16"/>
                <w:szCs w:val="16"/>
              </w:rPr>
            </w:pPr>
            <w:r>
              <w:rPr>
                <w:rFonts w:ascii="Arial" w:hAnsi="Arial" w:cs="Arial"/>
                <w:b/>
                <w:bCs/>
                <w:sz w:val="16"/>
                <w:szCs w:val="16"/>
              </w:rPr>
              <w:t>(10)</w:t>
            </w:r>
          </w:p>
        </w:tc>
        <w:tc>
          <w:tcPr>
            <w:tcW w:w="1610" w:type="dxa"/>
            <w:tcBorders>
              <w:left w:val="single" w:sz="4" w:space="0" w:color="auto"/>
              <w:right w:val="single" w:sz="4" w:space="0" w:color="auto"/>
            </w:tcBorders>
            <w:shd w:val="clear" w:color="auto" w:fill="auto"/>
            <w:noWrap/>
            <w:vAlign w:val="bottom"/>
          </w:tcPr>
          <w:p w:rsidR="003E49A1" w:rsidRPr="008E5ED8" w:rsidRDefault="003E49A1" w:rsidP="003E49A1">
            <w:pPr>
              <w:jc w:val="right"/>
              <w:rPr>
                <w:rFonts w:ascii="Arial" w:hAnsi="Arial" w:cs="Arial"/>
                <w:b/>
                <w:bCs/>
                <w:sz w:val="16"/>
                <w:szCs w:val="16"/>
              </w:rPr>
            </w:pPr>
            <w:r w:rsidRPr="008E5ED8">
              <w:rPr>
                <w:rFonts w:ascii="Arial" w:hAnsi="Arial" w:cs="Arial"/>
                <w:b/>
                <w:bCs/>
                <w:sz w:val="16"/>
                <w:szCs w:val="16"/>
              </w:rPr>
              <w:t>-</w:t>
            </w:r>
          </w:p>
        </w:tc>
      </w:tr>
      <w:tr w:rsidR="003E49A1" w:rsidRPr="008E5ED8" w:rsidTr="003E49A1">
        <w:trPr>
          <w:trHeight w:val="113"/>
        </w:trPr>
        <w:tc>
          <w:tcPr>
            <w:tcW w:w="526" w:type="dxa"/>
            <w:tcBorders>
              <w:left w:val="single" w:sz="4" w:space="0" w:color="auto"/>
            </w:tcBorders>
            <w:shd w:val="clear" w:color="auto" w:fill="auto"/>
            <w:noWrap/>
          </w:tcPr>
          <w:p w:rsidR="003E49A1" w:rsidRPr="008E5ED8" w:rsidRDefault="003E49A1" w:rsidP="003E49A1">
            <w:pPr>
              <w:jc w:val="both"/>
              <w:rPr>
                <w:rFonts w:ascii="Arial" w:hAnsi="Arial" w:cs="Arial"/>
                <w:b/>
                <w:bCs/>
                <w:sz w:val="16"/>
                <w:szCs w:val="16"/>
              </w:rPr>
            </w:pPr>
            <w:r w:rsidRPr="008E5ED8">
              <w:rPr>
                <w:rFonts w:ascii="Arial" w:hAnsi="Arial" w:cs="Arial"/>
                <w:b/>
                <w:bCs/>
                <w:sz w:val="16"/>
                <w:szCs w:val="16"/>
              </w:rPr>
              <w:t>VIII.</w:t>
            </w:r>
          </w:p>
        </w:tc>
        <w:tc>
          <w:tcPr>
            <w:tcW w:w="5443" w:type="dxa"/>
            <w:tcBorders>
              <w:right w:val="single" w:sz="4" w:space="0" w:color="auto"/>
            </w:tcBorders>
            <w:shd w:val="clear" w:color="auto" w:fill="auto"/>
          </w:tcPr>
          <w:p w:rsidR="003E49A1" w:rsidRPr="008E5ED8" w:rsidRDefault="003E49A1" w:rsidP="003E49A1">
            <w:pPr>
              <w:rPr>
                <w:rFonts w:ascii="Arial" w:hAnsi="Arial" w:cs="Arial"/>
                <w:b/>
                <w:bCs/>
                <w:sz w:val="16"/>
                <w:szCs w:val="16"/>
              </w:rPr>
            </w:pPr>
            <w:r w:rsidRPr="008E5ED8">
              <w:rPr>
                <w:rFonts w:ascii="Arial" w:hAnsi="Arial" w:cs="Arial"/>
                <w:b/>
                <w:bCs/>
                <w:sz w:val="16"/>
                <w:szCs w:val="16"/>
              </w:rPr>
              <w:t>TMS UYARINCA ÖZKAYNAKLARDA MUHASEBELEŞTİRİLEN DİĞER GELİR GİDER KALEMLERİ</w:t>
            </w:r>
          </w:p>
        </w:tc>
        <w:tc>
          <w:tcPr>
            <w:tcW w:w="1524" w:type="dxa"/>
            <w:tcBorders>
              <w:left w:val="single" w:sz="4" w:space="0" w:color="auto"/>
              <w:right w:val="single" w:sz="4" w:space="0" w:color="auto"/>
            </w:tcBorders>
            <w:shd w:val="clear" w:color="auto" w:fill="auto"/>
            <w:noWrap/>
            <w:vAlign w:val="bottom"/>
          </w:tcPr>
          <w:p w:rsidR="003E49A1" w:rsidRPr="008E5ED8" w:rsidRDefault="004005A1" w:rsidP="003E49A1">
            <w:pPr>
              <w:jc w:val="right"/>
              <w:rPr>
                <w:rFonts w:ascii="Arial" w:hAnsi="Arial" w:cs="Arial"/>
                <w:b/>
                <w:bCs/>
                <w:sz w:val="16"/>
                <w:szCs w:val="16"/>
              </w:rPr>
            </w:pPr>
            <w:r>
              <w:rPr>
                <w:rFonts w:ascii="Arial" w:hAnsi="Arial" w:cs="Arial"/>
                <w:b/>
                <w:bCs/>
                <w:sz w:val="16"/>
                <w:szCs w:val="16"/>
              </w:rPr>
              <w:t>-</w:t>
            </w:r>
          </w:p>
        </w:tc>
        <w:tc>
          <w:tcPr>
            <w:tcW w:w="1610" w:type="dxa"/>
            <w:tcBorders>
              <w:left w:val="single" w:sz="4" w:space="0" w:color="auto"/>
              <w:right w:val="single" w:sz="4" w:space="0" w:color="auto"/>
            </w:tcBorders>
            <w:shd w:val="clear" w:color="auto" w:fill="auto"/>
            <w:noWrap/>
            <w:vAlign w:val="bottom"/>
          </w:tcPr>
          <w:p w:rsidR="003E49A1" w:rsidRPr="008E5ED8" w:rsidRDefault="003E49A1" w:rsidP="003E49A1">
            <w:pPr>
              <w:jc w:val="right"/>
              <w:rPr>
                <w:rFonts w:ascii="Arial" w:hAnsi="Arial" w:cs="Arial"/>
                <w:b/>
                <w:bCs/>
                <w:sz w:val="16"/>
                <w:szCs w:val="16"/>
              </w:rPr>
            </w:pPr>
            <w:r w:rsidRPr="008E5ED8">
              <w:rPr>
                <w:rFonts w:ascii="Arial" w:hAnsi="Arial" w:cs="Arial"/>
                <w:b/>
                <w:bCs/>
                <w:sz w:val="16"/>
                <w:szCs w:val="16"/>
              </w:rPr>
              <w:t>-</w:t>
            </w:r>
          </w:p>
        </w:tc>
      </w:tr>
      <w:tr w:rsidR="003E49A1" w:rsidRPr="008E5ED8" w:rsidTr="003E49A1">
        <w:trPr>
          <w:trHeight w:val="113"/>
        </w:trPr>
        <w:tc>
          <w:tcPr>
            <w:tcW w:w="526" w:type="dxa"/>
            <w:tcBorders>
              <w:left w:val="single" w:sz="4" w:space="0" w:color="auto"/>
            </w:tcBorders>
            <w:shd w:val="clear" w:color="auto" w:fill="auto"/>
            <w:noWrap/>
          </w:tcPr>
          <w:p w:rsidR="003E49A1" w:rsidRPr="008E5ED8" w:rsidRDefault="003E49A1" w:rsidP="003E49A1">
            <w:pPr>
              <w:jc w:val="both"/>
              <w:rPr>
                <w:rFonts w:ascii="Arial" w:hAnsi="Arial" w:cs="Arial"/>
                <w:b/>
                <w:bCs/>
                <w:sz w:val="16"/>
                <w:szCs w:val="16"/>
              </w:rPr>
            </w:pPr>
            <w:r w:rsidRPr="008E5ED8">
              <w:rPr>
                <w:rFonts w:ascii="Arial" w:hAnsi="Arial" w:cs="Arial"/>
                <w:b/>
                <w:bCs/>
                <w:sz w:val="16"/>
                <w:szCs w:val="16"/>
              </w:rPr>
              <w:t>IX.</w:t>
            </w:r>
          </w:p>
        </w:tc>
        <w:tc>
          <w:tcPr>
            <w:tcW w:w="5443" w:type="dxa"/>
            <w:tcBorders>
              <w:right w:val="single" w:sz="4" w:space="0" w:color="auto"/>
            </w:tcBorders>
            <w:shd w:val="clear" w:color="auto" w:fill="auto"/>
            <w:vAlign w:val="bottom"/>
          </w:tcPr>
          <w:p w:rsidR="003E49A1" w:rsidRPr="008E5ED8" w:rsidRDefault="003E49A1" w:rsidP="003E49A1">
            <w:pPr>
              <w:jc w:val="both"/>
              <w:rPr>
                <w:rFonts w:ascii="Arial" w:hAnsi="Arial" w:cs="Arial"/>
                <w:b/>
                <w:bCs/>
                <w:sz w:val="16"/>
                <w:szCs w:val="16"/>
              </w:rPr>
            </w:pPr>
            <w:r w:rsidRPr="008E5ED8">
              <w:rPr>
                <w:rFonts w:ascii="Arial" w:hAnsi="Arial" w:cs="Arial"/>
                <w:b/>
                <w:bCs/>
                <w:sz w:val="16"/>
                <w:szCs w:val="16"/>
              </w:rPr>
              <w:t>DEĞERLEME FARKLARINA AİT ERTELENMİŞ VERGİ</w:t>
            </w:r>
          </w:p>
        </w:tc>
        <w:tc>
          <w:tcPr>
            <w:tcW w:w="1524" w:type="dxa"/>
            <w:tcBorders>
              <w:left w:val="single" w:sz="4" w:space="0" w:color="auto"/>
              <w:right w:val="single" w:sz="4" w:space="0" w:color="auto"/>
            </w:tcBorders>
            <w:shd w:val="clear" w:color="auto" w:fill="auto"/>
            <w:noWrap/>
            <w:vAlign w:val="bottom"/>
          </w:tcPr>
          <w:p w:rsidR="003E49A1" w:rsidRPr="008E5ED8" w:rsidRDefault="0092585C" w:rsidP="003E49A1">
            <w:pPr>
              <w:jc w:val="right"/>
              <w:rPr>
                <w:rFonts w:ascii="Arial" w:hAnsi="Arial" w:cs="Arial"/>
                <w:b/>
                <w:bCs/>
                <w:sz w:val="16"/>
                <w:szCs w:val="16"/>
              </w:rPr>
            </w:pPr>
            <w:r w:rsidRPr="008E5ED8">
              <w:rPr>
                <w:rFonts w:ascii="Arial" w:hAnsi="Arial" w:cs="Arial"/>
                <w:b/>
                <w:bCs/>
                <w:sz w:val="16"/>
                <w:szCs w:val="16"/>
              </w:rPr>
              <w:t>(5.476)</w:t>
            </w:r>
          </w:p>
        </w:tc>
        <w:tc>
          <w:tcPr>
            <w:tcW w:w="1610" w:type="dxa"/>
            <w:tcBorders>
              <w:left w:val="single" w:sz="4" w:space="0" w:color="auto"/>
              <w:right w:val="single" w:sz="4" w:space="0" w:color="auto"/>
            </w:tcBorders>
            <w:shd w:val="clear" w:color="auto" w:fill="auto"/>
            <w:noWrap/>
            <w:vAlign w:val="bottom"/>
          </w:tcPr>
          <w:p w:rsidR="003E49A1" w:rsidRPr="008E5ED8" w:rsidRDefault="009B60F6" w:rsidP="003E49A1">
            <w:pPr>
              <w:jc w:val="right"/>
              <w:rPr>
                <w:rFonts w:ascii="Arial" w:hAnsi="Arial" w:cs="Arial"/>
                <w:b/>
                <w:bCs/>
                <w:sz w:val="16"/>
                <w:szCs w:val="16"/>
              </w:rPr>
            </w:pPr>
            <w:r w:rsidRPr="008E5ED8">
              <w:rPr>
                <w:rFonts w:ascii="Arial" w:hAnsi="Arial" w:cs="Arial"/>
                <w:b/>
                <w:bCs/>
                <w:sz w:val="16"/>
                <w:szCs w:val="16"/>
              </w:rPr>
              <w:t>(</w:t>
            </w:r>
            <w:r w:rsidR="003E49A1" w:rsidRPr="008E5ED8">
              <w:rPr>
                <w:rFonts w:ascii="Arial" w:hAnsi="Arial" w:cs="Arial"/>
                <w:b/>
                <w:bCs/>
                <w:sz w:val="16"/>
                <w:szCs w:val="16"/>
              </w:rPr>
              <w:t>1.329</w:t>
            </w:r>
            <w:r w:rsidRPr="008E5ED8">
              <w:rPr>
                <w:rFonts w:ascii="Arial" w:hAnsi="Arial" w:cs="Arial"/>
                <w:b/>
                <w:bCs/>
                <w:sz w:val="16"/>
                <w:szCs w:val="16"/>
              </w:rPr>
              <w:t>)</w:t>
            </w:r>
          </w:p>
        </w:tc>
      </w:tr>
      <w:tr w:rsidR="003E49A1" w:rsidRPr="008E5ED8" w:rsidTr="003E49A1">
        <w:trPr>
          <w:trHeight w:val="113"/>
        </w:trPr>
        <w:tc>
          <w:tcPr>
            <w:tcW w:w="526" w:type="dxa"/>
            <w:tcBorders>
              <w:left w:val="single" w:sz="4" w:space="0" w:color="auto"/>
            </w:tcBorders>
            <w:shd w:val="clear" w:color="auto" w:fill="auto"/>
            <w:noWrap/>
          </w:tcPr>
          <w:p w:rsidR="003E49A1" w:rsidRPr="008E5ED8" w:rsidRDefault="003E49A1" w:rsidP="003E49A1">
            <w:pPr>
              <w:jc w:val="both"/>
              <w:rPr>
                <w:rFonts w:ascii="Arial" w:hAnsi="Arial" w:cs="Arial"/>
                <w:b/>
                <w:bCs/>
                <w:sz w:val="16"/>
                <w:szCs w:val="16"/>
              </w:rPr>
            </w:pPr>
            <w:r w:rsidRPr="008E5ED8">
              <w:rPr>
                <w:rFonts w:ascii="Arial" w:hAnsi="Arial" w:cs="Arial"/>
                <w:b/>
                <w:bCs/>
                <w:sz w:val="16"/>
                <w:szCs w:val="16"/>
              </w:rPr>
              <w:t>X.</w:t>
            </w:r>
          </w:p>
        </w:tc>
        <w:tc>
          <w:tcPr>
            <w:tcW w:w="5443" w:type="dxa"/>
            <w:tcBorders>
              <w:right w:val="single" w:sz="4" w:space="0" w:color="auto"/>
            </w:tcBorders>
            <w:shd w:val="clear" w:color="auto" w:fill="auto"/>
          </w:tcPr>
          <w:p w:rsidR="003E49A1" w:rsidRPr="008E5ED8" w:rsidRDefault="003E49A1" w:rsidP="003E49A1">
            <w:pPr>
              <w:rPr>
                <w:rFonts w:ascii="Arial" w:hAnsi="Arial" w:cs="Arial"/>
                <w:b/>
                <w:bCs/>
                <w:sz w:val="16"/>
                <w:szCs w:val="16"/>
              </w:rPr>
            </w:pPr>
            <w:r w:rsidRPr="008E5ED8">
              <w:rPr>
                <w:rFonts w:ascii="Arial" w:hAnsi="Arial" w:cs="Arial"/>
                <w:b/>
                <w:bCs/>
                <w:sz w:val="16"/>
                <w:szCs w:val="16"/>
              </w:rPr>
              <w:t>DOĞRUDAN ÖZKAYNAK ALTINDA MUHASEBELEŞTİRİLEN NET GELİR/GİDER (I+II+…+IX)</w:t>
            </w:r>
          </w:p>
        </w:tc>
        <w:tc>
          <w:tcPr>
            <w:tcW w:w="1524" w:type="dxa"/>
            <w:tcBorders>
              <w:left w:val="single" w:sz="4" w:space="0" w:color="auto"/>
              <w:right w:val="single" w:sz="4" w:space="0" w:color="auto"/>
            </w:tcBorders>
            <w:shd w:val="clear" w:color="auto" w:fill="auto"/>
            <w:noWrap/>
            <w:vAlign w:val="bottom"/>
          </w:tcPr>
          <w:p w:rsidR="003E49A1" w:rsidRPr="008E5ED8" w:rsidRDefault="0092585C" w:rsidP="003E49A1">
            <w:pPr>
              <w:jc w:val="right"/>
              <w:rPr>
                <w:rFonts w:ascii="Arial" w:hAnsi="Arial" w:cs="Arial"/>
                <w:b/>
                <w:bCs/>
                <w:sz w:val="16"/>
                <w:szCs w:val="16"/>
              </w:rPr>
            </w:pPr>
            <w:r w:rsidRPr="008E5ED8">
              <w:rPr>
                <w:rFonts w:ascii="Arial" w:hAnsi="Arial" w:cs="Arial"/>
                <w:b/>
                <w:bCs/>
                <w:sz w:val="16"/>
                <w:szCs w:val="16"/>
              </w:rPr>
              <w:t>22.247</w:t>
            </w:r>
          </w:p>
        </w:tc>
        <w:tc>
          <w:tcPr>
            <w:tcW w:w="1610" w:type="dxa"/>
            <w:tcBorders>
              <w:left w:val="single" w:sz="4" w:space="0" w:color="auto"/>
              <w:right w:val="single" w:sz="4" w:space="0" w:color="auto"/>
            </w:tcBorders>
            <w:shd w:val="clear" w:color="auto" w:fill="auto"/>
            <w:noWrap/>
            <w:vAlign w:val="bottom"/>
          </w:tcPr>
          <w:p w:rsidR="003E49A1" w:rsidRPr="008E5ED8" w:rsidRDefault="009B60F6" w:rsidP="003E49A1">
            <w:pPr>
              <w:jc w:val="right"/>
              <w:rPr>
                <w:rFonts w:ascii="Arial" w:hAnsi="Arial" w:cs="Arial"/>
                <w:b/>
                <w:bCs/>
                <w:sz w:val="16"/>
                <w:szCs w:val="16"/>
              </w:rPr>
            </w:pPr>
            <w:r w:rsidRPr="008E5ED8">
              <w:rPr>
                <w:rFonts w:ascii="Arial" w:hAnsi="Arial" w:cs="Arial"/>
                <w:b/>
                <w:bCs/>
                <w:sz w:val="16"/>
                <w:szCs w:val="16"/>
              </w:rPr>
              <w:t>4.936</w:t>
            </w:r>
          </w:p>
        </w:tc>
      </w:tr>
      <w:tr w:rsidR="003E49A1" w:rsidRPr="008E5ED8" w:rsidTr="0092585C">
        <w:trPr>
          <w:trHeight w:val="315"/>
        </w:trPr>
        <w:tc>
          <w:tcPr>
            <w:tcW w:w="526" w:type="dxa"/>
            <w:tcBorders>
              <w:left w:val="single" w:sz="4" w:space="0" w:color="auto"/>
            </w:tcBorders>
            <w:shd w:val="clear" w:color="auto" w:fill="auto"/>
            <w:noWrap/>
            <w:vAlign w:val="bottom"/>
          </w:tcPr>
          <w:p w:rsidR="003E49A1" w:rsidRPr="008E5ED8" w:rsidRDefault="003E49A1" w:rsidP="003E49A1">
            <w:pPr>
              <w:jc w:val="both"/>
              <w:rPr>
                <w:rFonts w:ascii="Arial" w:hAnsi="Arial" w:cs="Arial"/>
                <w:b/>
                <w:bCs/>
                <w:sz w:val="16"/>
                <w:szCs w:val="16"/>
              </w:rPr>
            </w:pPr>
            <w:r w:rsidRPr="008E5ED8">
              <w:rPr>
                <w:rFonts w:ascii="Arial" w:hAnsi="Arial" w:cs="Arial"/>
                <w:b/>
                <w:bCs/>
                <w:sz w:val="16"/>
                <w:szCs w:val="16"/>
              </w:rPr>
              <w:t>XI.</w:t>
            </w:r>
          </w:p>
        </w:tc>
        <w:tc>
          <w:tcPr>
            <w:tcW w:w="5443" w:type="dxa"/>
            <w:tcBorders>
              <w:right w:val="single" w:sz="4" w:space="0" w:color="auto"/>
            </w:tcBorders>
            <w:shd w:val="clear" w:color="auto" w:fill="auto"/>
            <w:noWrap/>
            <w:vAlign w:val="bottom"/>
          </w:tcPr>
          <w:p w:rsidR="003E49A1" w:rsidRPr="008E5ED8" w:rsidRDefault="003E49A1" w:rsidP="003E49A1">
            <w:pPr>
              <w:jc w:val="both"/>
              <w:rPr>
                <w:rFonts w:ascii="Arial" w:hAnsi="Arial" w:cs="Arial"/>
                <w:b/>
                <w:bCs/>
                <w:sz w:val="16"/>
                <w:szCs w:val="16"/>
              </w:rPr>
            </w:pPr>
            <w:r w:rsidRPr="008E5ED8">
              <w:rPr>
                <w:rFonts w:ascii="Arial" w:hAnsi="Arial" w:cs="Arial"/>
                <w:b/>
                <w:bCs/>
                <w:sz w:val="16"/>
                <w:szCs w:val="16"/>
              </w:rPr>
              <w:t>DÖNEM KÂRI/ZARARI</w:t>
            </w:r>
          </w:p>
        </w:tc>
        <w:tc>
          <w:tcPr>
            <w:tcW w:w="1524" w:type="dxa"/>
            <w:tcBorders>
              <w:left w:val="single" w:sz="4" w:space="0" w:color="auto"/>
              <w:right w:val="single" w:sz="4" w:space="0" w:color="auto"/>
            </w:tcBorders>
            <w:shd w:val="clear" w:color="auto" w:fill="auto"/>
            <w:noWrap/>
            <w:vAlign w:val="bottom"/>
          </w:tcPr>
          <w:p w:rsidR="003E49A1" w:rsidRPr="008E5ED8" w:rsidRDefault="0092585C" w:rsidP="003E49A1">
            <w:pPr>
              <w:jc w:val="right"/>
              <w:rPr>
                <w:rFonts w:ascii="Arial" w:hAnsi="Arial" w:cs="Arial"/>
                <w:b/>
                <w:bCs/>
                <w:sz w:val="16"/>
                <w:szCs w:val="16"/>
              </w:rPr>
            </w:pPr>
            <w:r w:rsidRPr="008E5ED8">
              <w:rPr>
                <w:rFonts w:ascii="Arial" w:hAnsi="Arial" w:cs="Arial"/>
                <w:b/>
                <w:bCs/>
                <w:sz w:val="16"/>
                <w:szCs w:val="16"/>
              </w:rPr>
              <w:t>191.835</w:t>
            </w:r>
          </w:p>
        </w:tc>
        <w:tc>
          <w:tcPr>
            <w:tcW w:w="1610" w:type="dxa"/>
            <w:tcBorders>
              <w:left w:val="single" w:sz="4" w:space="0" w:color="auto"/>
              <w:right w:val="single" w:sz="4" w:space="0" w:color="auto"/>
            </w:tcBorders>
            <w:shd w:val="clear" w:color="auto" w:fill="auto"/>
            <w:noWrap/>
            <w:vAlign w:val="bottom"/>
          </w:tcPr>
          <w:p w:rsidR="003E49A1" w:rsidRPr="008E5ED8" w:rsidRDefault="003E49A1" w:rsidP="003E49A1">
            <w:pPr>
              <w:jc w:val="right"/>
              <w:rPr>
                <w:rFonts w:ascii="Arial" w:hAnsi="Arial" w:cs="Arial"/>
                <w:b/>
                <w:bCs/>
                <w:sz w:val="16"/>
                <w:szCs w:val="16"/>
              </w:rPr>
            </w:pPr>
            <w:r w:rsidRPr="008E5ED8">
              <w:rPr>
                <w:rFonts w:ascii="Arial" w:hAnsi="Arial" w:cs="Arial"/>
                <w:b/>
                <w:bCs/>
                <w:sz w:val="16"/>
                <w:szCs w:val="16"/>
              </w:rPr>
              <w:t>160.155</w:t>
            </w:r>
          </w:p>
        </w:tc>
      </w:tr>
      <w:tr w:rsidR="003E49A1" w:rsidRPr="008E5ED8" w:rsidTr="003E49A1">
        <w:trPr>
          <w:trHeight w:val="113"/>
        </w:trPr>
        <w:tc>
          <w:tcPr>
            <w:tcW w:w="526" w:type="dxa"/>
            <w:tcBorders>
              <w:left w:val="single" w:sz="4" w:space="0" w:color="auto"/>
            </w:tcBorders>
            <w:shd w:val="clear" w:color="auto" w:fill="auto"/>
            <w:noWrap/>
          </w:tcPr>
          <w:p w:rsidR="003E49A1" w:rsidRPr="008E5ED8" w:rsidRDefault="003E49A1" w:rsidP="003E49A1">
            <w:pPr>
              <w:jc w:val="both"/>
              <w:rPr>
                <w:rFonts w:ascii="Arial" w:hAnsi="Arial" w:cs="Arial"/>
                <w:sz w:val="16"/>
                <w:szCs w:val="16"/>
              </w:rPr>
            </w:pPr>
            <w:r w:rsidRPr="008E5ED8">
              <w:rPr>
                <w:rFonts w:ascii="Arial" w:hAnsi="Arial" w:cs="Arial"/>
                <w:sz w:val="16"/>
                <w:szCs w:val="16"/>
              </w:rPr>
              <w:t>11.1</w:t>
            </w:r>
          </w:p>
        </w:tc>
        <w:tc>
          <w:tcPr>
            <w:tcW w:w="5443" w:type="dxa"/>
            <w:tcBorders>
              <w:right w:val="single" w:sz="4" w:space="0" w:color="auto"/>
            </w:tcBorders>
            <w:shd w:val="clear" w:color="auto" w:fill="auto"/>
            <w:vAlign w:val="bottom"/>
          </w:tcPr>
          <w:p w:rsidR="003E49A1" w:rsidRPr="008E5ED8" w:rsidRDefault="003E49A1" w:rsidP="003E49A1">
            <w:pPr>
              <w:rPr>
                <w:rFonts w:ascii="Arial" w:hAnsi="Arial" w:cs="Arial"/>
                <w:sz w:val="16"/>
                <w:szCs w:val="16"/>
              </w:rPr>
            </w:pPr>
            <w:r w:rsidRPr="008E5ED8">
              <w:rPr>
                <w:rFonts w:ascii="Arial" w:hAnsi="Arial" w:cs="Arial"/>
                <w:sz w:val="16"/>
                <w:szCs w:val="16"/>
              </w:rPr>
              <w:t xml:space="preserve">Menkul Değerlerin Gerçeğe Uygun Değerindeki Net Değişme  (Kar-Zarara transfer) </w:t>
            </w:r>
          </w:p>
        </w:tc>
        <w:tc>
          <w:tcPr>
            <w:tcW w:w="1524" w:type="dxa"/>
            <w:tcBorders>
              <w:left w:val="single" w:sz="4" w:space="0" w:color="auto"/>
              <w:right w:val="single" w:sz="4" w:space="0" w:color="auto"/>
            </w:tcBorders>
            <w:shd w:val="clear" w:color="auto" w:fill="auto"/>
            <w:noWrap/>
            <w:vAlign w:val="bottom"/>
          </w:tcPr>
          <w:p w:rsidR="003E49A1" w:rsidRPr="008E5ED8" w:rsidRDefault="0092585C" w:rsidP="003E49A1">
            <w:pPr>
              <w:jc w:val="right"/>
              <w:rPr>
                <w:rFonts w:ascii="Arial" w:hAnsi="Arial" w:cs="Arial"/>
                <w:b/>
                <w:bCs/>
                <w:sz w:val="16"/>
                <w:szCs w:val="16"/>
              </w:rPr>
            </w:pPr>
            <w:r w:rsidRPr="008E5ED8">
              <w:rPr>
                <w:rFonts w:ascii="Arial" w:hAnsi="Arial" w:cs="Arial"/>
                <w:b/>
                <w:bCs/>
                <w:sz w:val="16"/>
                <w:szCs w:val="16"/>
              </w:rPr>
              <w:t>-</w:t>
            </w:r>
          </w:p>
        </w:tc>
        <w:tc>
          <w:tcPr>
            <w:tcW w:w="1610" w:type="dxa"/>
            <w:tcBorders>
              <w:left w:val="single" w:sz="4" w:space="0" w:color="auto"/>
              <w:right w:val="single" w:sz="4" w:space="0" w:color="auto"/>
            </w:tcBorders>
            <w:shd w:val="clear" w:color="auto" w:fill="auto"/>
            <w:noWrap/>
            <w:vAlign w:val="bottom"/>
          </w:tcPr>
          <w:p w:rsidR="003E49A1" w:rsidRPr="008E5ED8" w:rsidRDefault="003E49A1" w:rsidP="003E49A1">
            <w:pPr>
              <w:jc w:val="right"/>
              <w:rPr>
                <w:rFonts w:ascii="Arial" w:hAnsi="Arial" w:cs="Arial"/>
                <w:b/>
                <w:bCs/>
                <w:sz w:val="16"/>
                <w:szCs w:val="16"/>
              </w:rPr>
            </w:pPr>
            <w:r w:rsidRPr="008E5ED8">
              <w:rPr>
                <w:rFonts w:ascii="Arial" w:hAnsi="Arial" w:cs="Arial"/>
                <w:b/>
                <w:bCs/>
                <w:sz w:val="16"/>
                <w:szCs w:val="16"/>
              </w:rPr>
              <w:t>-</w:t>
            </w:r>
          </w:p>
        </w:tc>
      </w:tr>
      <w:tr w:rsidR="003E49A1" w:rsidRPr="008E5ED8" w:rsidTr="003E49A1">
        <w:trPr>
          <w:trHeight w:val="113"/>
        </w:trPr>
        <w:tc>
          <w:tcPr>
            <w:tcW w:w="526" w:type="dxa"/>
            <w:tcBorders>
              <w:left w:val="single" w:sz="4" w:space="0" w:color="auto"/>
            </w:tcBorders>
            <w:shd w:val="clear" w:color="auto" w:fill="auto"/>
          </w:tcPr>
          <w:p w:rsidR="003E49A1" w:rsidRPr="008E5ED8" w:rsidRDefault="003E49A1" w:rsidP="003E49A1">
            <w:pPr>
              <w:jc w:val="both"/>
              <w:rPr>
                <w:rFonts w:ascii="Arial" w:hAnsi="Arial" w:cs="Arial"/>
                <w:sz w:val="16"/>
                <w:szCs w:val="16"/>
              </w:rPr>
            </w:pPr>
            <w:r w:rsidRPr="008E5ED8">
              <w:rPr>
                <w:rFonts w:ascii="Arial" w:hAnsi="Arial" w:cs="Arial"/>
                <w:sz w:val="16"/>
                <w:szCs w:val="16"/>
              </w:rPr>
              <w:t>11.2</w:t>
            </w:r>
          </w:p>
        </w:tc>
        <w:tc>
          <w:tcPr>
            <w:tcW w:w="5443" w:type="dxa"/>
            <w:tcBorders>
              <w:right w:val="single" w:sz="4" w:space="0" w:color="auto"/>
            </w:tcBorders>
            <w:shd w:val="clear" w:color="auto" w:fill="auto"/>
            <w:vAlign w:val="bottom"/>
          </w:tcPr>
          <w:p w:rsidR="003E49A1" w:rsidRPr="008E5ED8" w:rsidRDefault="003E49A1" w:rsidP="003E49A1">
            <w:pPr>
              <w:rPr>
                <w:rFonts w:ascii="Arial" w:hAnsi="Arial" w:cs="Arial"/>
                <w:sz w:val="16"/>
                <w:szCs w:val="16"/>
              </w:rPr>
            </w:pPr>
            <w:r w:rsidRPr="008E5ED8">
              <w:rPr>
                <w:rFonts w:ascii="Arial" w:hAnsi="Arial" w:cs="Arial"/>
                <w:sz w:val="16"/>
                <w:szCs w:val="16"/>
              </w:rPr>
              <w:t>Nakit Akış Riskinden Korunma Amaçlı Türev Finansal Varlıklardan Yeniden Sınıflandırılan ve Gelir Tablosunda Gösterilen Kısım</w:t>
            </w:r>
          </w:p>
        </w:tc>
        <w:tc>
          <w:tcPr>
            <w:tcW w:w="1524" w:type="dxa"/>
            <w:tcBorders>
              <w:left w:val="single" w:sz="4" w:space="0" w:color="auto"/>
              <w:right w:val="single" w:sz="4" w:space="0" w:color="auto"/>
            </w:tcBorders>
            <w:shd w:val="clear" w:color="auto" w:fill="auto"/>
            <w:noWrap/>
            <w:vAlign w:val="bottom"/>
          </w:tcPr>
          <w:p w:rsidR="003E49A1" w:rsidRPr="008E5ED8" w:rsidRDefault="0092585C" w:rsidP="003E49A1">
            <w:pPr>
              <w:jc w:val="right"/>
              <w:rPr>
                <w:rFonts w:ascii="Arial" w:hAnsi="Arial" w:cs="Arial"/>
                <w:b/>
                <w:bCs/>
                <w:sz w:val="16"/>
                <w:szCs w:val="16"/>
              </w:rPr>
            </w:pPr>
            <w:r w:rsidRPr="008E5ED8">
              <w:rPr>
                <w:rFonts w:ascii="Arial" w:hAnsi="Arial" w:cs="Arial"/>
                <w:b/>
                <w:bCs/>
                <w:sz w:val="16"/>
                <w:szCs w:val="16"/>
              </w:rPr>
              <w:t>-</w:t>
            </w:r>
          </w:p>
        </w:tc>
        <w:tc>
          <w:tcPr>
            <w:tcW w:w="1610" w:type="dxa"/>
            <w:tcBorders>
              <w:left w:val="single" w:sz="4" w:space="0" w:color="auto"/>
              <w:right w:val="single" w:sz="4" w:space="0" w:color="auto"/>
            </w:tcBorders>
            <w:shd w:val="clear" w:color="auto" w:fill="auto"/>
            <w:noWrap/>
            <w:vAlign w:val="bottom"/>
          </w:tcPr>
          <w:p w:rsidR="003E49A1" w:rsidRPr="008E5ED8" w:rsidRDefault="003E49A1" w:rsidP="003E49A1">
            <w:pPr>
              <w:jc w:val="right"/>
              <w:rPr>
                <w:rFonts w:ascii="Arial" w:hAnsi="Arial" w:cs="Arial"/>
                <w:b/>
                <w:bCs/>
                <w:sz w:val="16"/>
                <w:szCs w:val="16"/>
              </w:rPr>
            </w:pPr>
            <w:r w:rsidRPr="008E5ED8">
              <w:rPr>
                <w:rFonts w:ascii="Arial" w:hAnsi="Arial" w:cs="Arial"/>
                <w:b/>
                <w:bCs/>
                <w:sz w:val="16"/>
                <w:szCs w:val="16"/>
              </w:rPr>
              <w:t>-</w:t>
            </w:r>
          </w:p>
        </w:tc>
      </w:tr>
      <w:tr w:rsidR="003E49A1" w:rsidRPr="008E5ED8" w:rsidTr="003E49A1">
        <w:trPr>
          <w:trHeight w:val="113"/>
        </w:trPr>
        <w:tc>
          <w:tcPr>
            <w:tcW w:w="526" w:type="dxa"/>
            <w:tcBorders>
              <w:left w:val="single" w:sz="4" w:space="0" w:color="auto"/>
            </w:tcBorders>
            <w:shd w:val="clear" w:color="auto" w:fill="auto"/>
          </w:tcPr>
          <w:p w:rsidR="003E49A1" w:rsidRPr="008E5ED8" w:rsidRDefault="003E49A1" w:rsidP="003E49A1">
            <w:pPr>
              <w:jc w:val="both"/>
              <w:rPr>
                <w:rFonts w:ascii="Arial" w:hAnsi="Arial" w:cs="Arial"/>
                <w:sz w:val="16"/>
                <w:szCs w:val="16"/>
              </w:rPr>
            </w:pPr>
            <w:r w:rsidRPr="008E5ED8">
              <w:rPr>
                <w:rFonts w:ascii="Arial" w:hAnsi="Arial" w:cs="Arial"/>
                <w:sz w:val="16"/>
                <w:szCs w:val="16"/>
              </w:rPr>
              <w:t>11.3</w:t>
            </w:r>
          </w:p>
        </w:tc>
        <w:tc>
          <w:tcPr>
            <w:tcW w:w="5443" w:type="dxa"/>
            <w:tcBorders>
              <w:right w:val="single" w:sz="4" w:space="0" w:color="auto"/>
            </w:tcBorders>
            <w:shd w:val="clear" w:color="auto" w:fill="auto"/>
            <w:vAlign w:val="bottom"/>
          </w:tcPr>
          <w:p w:rsidR="003E49A1" w:rsidRPr="008E5ED8" w:rsidRDefault="003E49A1" w:rsidP="003E49A1">
            <w:pPr>
              <w:rPr>
                <w:rFonts w:ascii="Arial" w:hAnsi="Arial" w:cs="Arial"/>
                <w:sz w:val="16"/>
                <w:szCs w:val="16"/>
              </w:rPr>
            </w:pPr>
            <w:r w:rsidRPr="008E5ED8">
              <w:rPr>
                <w:rFonts w:ascii="Arial" w:hAnsi="Arial" w:cs="Arial"/>
                <w:sz w:val="16"/>
                <w:szCs w:val="16"/>
              </w:rPr>
              <w:t xml:space="preserve">Yurtdışındaki Net Yatırım Riskinden Korunma Amaçlı Yeniden Sınıflandırılan ve Gelir Tablosunda Gösterilen Kısım </w:t>
            </w:r>
          </w:p>
        </w:tc>
        <w:tc>
          <w:tcPr>
            <w:tcW w:w="1524" w:type="dxa"/>
            <w:tcBorders>
              <w:left w:val="single" w:sz="4" w:space="0" w:color="auto"/>
              <w:right w:val="single" w:sz="4" w:space="0" w:color="auto"/>
            </w:tcBorders>
            <w:shd w:val="clear" w:color="auto" w:fill="auto"/>
            <w:noWrap/>
            <w:vAlign w:val="bottom"/>
          </w:tcPr>
          <w:p w:rsidR="003E49A1" w:rsidRPr="008E5ED8" w:rsidRDefault="0092585C" w:rsidP="003E49A1">
            <w:pPr>
              <w:jc w:val="right"/>
              <w:rPr>
                <w:rFonts w:ascii="Arial" w:hAnsi="Arial" w:cs="Arial"/>
                <w:b/>
                <w:bCs/>
                <w:sz w:val="16"/>
                <w:szCs w:val="16"/>
              </w:rPr>
            </w:pPr>
            <w:r w:rsidRPr="008E5ED8">
              <w:rPr>
                <w:rFonts w:ascii="Arial" w:hAnsi="Arial" w:cs="Arial"/>
                <w:b/>
                <w:bCs/>
                <w:sz w:val="16"/>
                <w:szCs w:val="16"/>
              </w:rPr>
              <w:t>-</w:t>
            </w:r>
          </w:p>
        </w:tc>
        <w:tc>
          <w:tcPr>
            <w:tcW w:w="1610" w:type="dxa"/>
            <w:tcBorders>
              <w:left w:val="single" w:sz="4" w:space="0" w:color="auto"/>
              <w:right w:val="single" w:sz="4" w:space="0" w:color="auto"/>
            </w:tcBorders>
            <w:shd w:val="clear" w:color="auto" w:fill="auto"/>
            <w:noWrap/>
            <w:vAlign w:val="bottom"/>
          </w:tcPr>
          <w:p w:rsidR="003E49A1" w:rsidRPr="008E5ED8" w:rsidRDefault="003E49A1" w:rsidP="003E49A1">
            <w:pPr>
              <w:jc w:val="right"/>
              <w:rPr>
                <w:rFonts w:ascii="Arial" w:hAnsi="Arial" w:cs="Arial"/>
                <w:b/>
                <w:bCs/>
                <w:sz w:val="16"/>
                <w:szCs w:val="16"/>
              </w:rPr>
            </w:pPr>
            <w:r w:rsidRPr="008E5ED8">
              <w:rPr>
                <w:rFonts w:ascii="Arial" w:hAnsi="Arial" w:cs="Arial"/>
                <w:b/>
                <w:bCs/>
                <w:sz w:val="16"/>
                <w:szCs w:val="16"/>
              </w:rPr>
              <w:t>-</w:t>
            </w:r>
          </w:p>
        </w:tc>
      </w:tr>
      <w:tr w:rsidR="003E49A1" w:rsidRPr="008E5ED8" w:rsidTr="003E49A1">
        <w:trPr>
          <w:trHeight w:val="113"/>
        </w:trPr>
        <w:tc>
          <w:tcPr>
            <w:tcW w:w="526" w:type="dxa"/>
            <w:tcBorders>
              <w:left w:val="single" w:sz="4" w:space="0" w:color="auto"/>
            </w:tcBorders>
            <w:shd w:val="clear" w:color="auto" w:fill="auto"/>
            <w:noWrap/>
          </w:tcPr>
          <w:p w:rsidR="003E49A1" w:rsidRPr="008E5ED8" w:rsidRDefault="003E49A1" w:rsidP="003E49A1">
            <w:pPr>
              <w:jc w:val="both"/>
              <w:rPr>
                <w:rFonts w:ascii="Arial" w:hAnsi="Arial" w:cs="Arial"/>
                <w:sz w:val="16"/>
                <w:szCs w:val="16"/>
              </w:rPr>
            </w:pPr>
            <w:r w:rsidRPr="008E5ED8">
              <w:rPr>
                <w:rFonts w:ascii="Arial" w:hAnsi="Arial" w:cs="Arial"/>
                <w:sz w:val="16"/>
                <w:szCs w:val="16"/>
              </w:rPr>
              <w:t>11.4</w:t>
            </w:r>
          </w:p>
        </w:tc>
        <w:tc>
          <w:tcPr>
            <w:tcW w:w="5443" w:type="dxa"/>
            <w:tcBorders>
              <w:right w:val="single" w:sz="4" w:space="0" w:color="auto"/>
            </w:tcBorders>
            <w:shd w:val="clear" w:color="auto" w:fill="auto"/>
            <w:noWrap/>
            <w:vAlign w:val="bottom"/>
          </w:tcPr>
          <w:p w:rsidR="003E49A1" w:rsidRPr="008E5ED8" w:rsidRDefault="003E49A1" w:rsidP="003E49A1">
            <w:pPr>
              <w:rPr>
                <w:rFonts w:ascii="Arial" w:hAnsi="Arial" w:cs="Arial"/>
                <w:sz w:val="16"/>
                <w:szCs w:val="16"/>
              </w:rPr>
            </w:pPr>
            <w:r w:rsidRPr="008E5ED8">
              <w:rPr>
                <w:rFonts w:ascii="Arial" w:hAnsi="Arial" w:cs="Arial"/>
                <w:sz w:val="16"/>
                <w:szCs w:val="16"/>
              </w:rPr>
              <w:t>Diğer</w:t>
            </w:r>
          </w:p>
        </w:tc>
        <w:tc>
          <w:tcPr>
            <w:tcW w:w="1524" w:type="dxa"/>
            <w:tcBorders>
              <w:left w:val="single" w:sz="4" w:space="0" w:color="auto"/>
              <w:right w:val="single" w:sz="4" w:space="0" w:color="auto"/>
            </w:tcBorders>
            <w:shd w:val="clear" w:color="auto" w:fill="auto"/>
            <w:noWrap/>
            <w:vAlign w:val="bottom"/>
          </w:tcPr>
          <w:p w:rsidR="003E49A1" w:rsidRPr="008E5ED8" w:rsidRDefault="0092585C" w:rsidP="003E49A1">
            <w:pPr>
              <w:jc w:val="right"/>
              <w:rPr>
                <w:rFonts w:ascii="Arial" w:hAnsi="Arial" w:cs="Arial"/>
                <w:bCs/>
                <w:sz w:val="16"/>
                <w:szCs w:val="16"/>
              </w:rPr>
            </w:pPr>
            <w:r w:rsidRPr="008E5ED8">
              <w:rPr>
                <w:rFonts w:ascii="Arial" w:hAnsi="Arial" w:cs="Arial"/>
                <w:bCs/>
                <w:sz w:val="16"/>
                <w:szCs w:val="16"/>
              </w:rPr>
              <w:t>191.835</w:t>
            </w:r>
          </w:p>
        </w:tc>
        <w:tc>
          <w:tcPr>
            <w:tcW w:w="1610" w:type="dxa"/>
            <w:tcBorders>
              <w:left w:val="single" w:sz="4" w:space="0" w:color="auto"/>
              <w:right w:val="single" w:sz="4" w:space="0" w:color="auto"/>
            </w:tcBorders>
            <w:shd w:val="clear" w:color="auto" w:fill="auto"/>
            <w:noWrap/>
            <w:vAlign w:val="bottom"/>
          </w:tcPr>
          <w:p w:rsidR="003E49A1" w:rsidRPr="008E5ED8" w:rsidRDefault="003E49A1" w:rsidP="003E49A1">
            <w:pPr>
              <w:jc w:val="right"/>
              <w:rPr>
                <w:rFonts w:ascii="Arial" w:hAnsi="Arial" w:cs="Arial"/>
                <w:bCs/>
                <w:sz w:val="16"/>
                <w:szCs w:val="16"/>
              </w:rPr>
            </w:pPr>
            <w:r w:rsidRPr="008E5ED8">
              <w:rPr>
                <w:rFonts w:ascii="Arial" w:hAnsi="Arial" w:cs="Arial"/>
                <w:bCs/>
                <w:sz w:val="16"/>
                <w:szCs w:val="16"/>
              </w:rPr>
              <w:t>160.155</w:t>
            </w:r>
          </w:p>
        </w:tc>
      </w:tr>
      <w:tr w:rsidR="003E49A1" w:rsidRPr="008E5ED8" w:rsidTr="003E49A1">
        <w:trPr>
          <w:trHeight w:val="113"/>
        </w:trPr>
        <w:tc>
          <w:tcPr>
            <w:tcW w:w="526" w:type="dxa"/>
            <w:tcBorders>
              <w:left w:val="single" w:sz="4" w:space="0" w:color="auto"/>
            </w:tcBorders>
            <w:shd w:val="clear" w:color="auto" w:fill="auto"/>
            <w:noWrap/>
            <w:vAlign w:val="bottom"/>
          </w:tcPr>
          <w:p w:rsidR="003E49A1" w:rsidRPr="008E5ED8" w:rsidRDefault="003E49A1" w:rsidP="003E49A1">
            <w:pPr>
              <w:jc w:val="both"/>
              <w:rPr>
                <w:rFonts w:ascii="Arial" w:hAnsi="Arial" w:cs="Arial"/>
                <w:b/>
                <w:bCs/>
                <w:sz w:val="16"/>
                <w:szCs w:val="16"/>
              </w:rPr>
            </w:pPr>
            <w:r w:rsidRPr="008E5ED8">
              <w:rPr>
                <w:rFonts w:ascii="Arial" w:hAnsi="Arial" w:cs="Arial"/>
                <w:b/>
                <w:bCs/>
                <w:sz w:val="16"/>
                <w:szCs w:val="16"/>
              </w:rPr>
              <w:t> </w:t>
            </w:r>
          </w:p>
        </w:tc>
        <w:tc>
          <w:tcPr>
            <w:tcW w:w="5443" w:type="dxa"/>
            <w:tcBorders>
              <w:right w:val="single" w:sz="4" w:space="0" w:color="auto"/>
            </w:tcBorders>
            <w:shd w:val="clear" w:color="auto" w:fill="auto"/>
            <w:noWrap/>
            <w:vAlign w:val="bottom"/>
          </w:tcPr>
          <w:p w:rsidR="003E49A1" w:rsidRPr="008E5ED8" w:rsidRDefault="003E49A1" w:rsidP="003E49A1">
            <w:pPr>
              <w:jc w:val="both"/>
              <w:rPr>
                <w:rFonts w:ascii="Arial" w:hAnsi="Arial" w:cs="Arial"/>
                <w:b/>
                <w:bCs/>
                <w:sz w:val="16"/>
                <w:szCs w:val="16"/>
              </w:rPr>
            </w:pPr>
            <w:r w:rsidRPr="008E5ED8">
              <w:rPr>
                <w:rFonts w:ascii="Arial" w:hAnsi="Arial" w:cs="Arial"/>
                <w:b/>
                <w:bCs/>
                <w:sz w:val="16"/>
                <w:szCs w:val="16"/>
              </w:rPr>
              <w:t> </w:t>
            </w:r>
          </w:p>
        </w:tc>
        <w:tc>
          <w:tcPr>
            <w:tcW w:w="1524" w:type="dxa"/>
            <w:tcBorders>
              <w:left w:val="single" w:sz="4" w:space="0" w:color="auto"/>
              <w:right w:val="single" w:sz="4" w:space="0" w:color="auto"/>
            </w:tcBorders>
            <w:shd w:val="clear" w:color="auto" w:fill="auto"/>
            <w:noWrap/>
            <w:vAlign w:val="bottom"/>
          </w:tcPr>
          <w:p w:rsidR="003E49A1" w:rsidRPr="008E5ED8" w:rsidRDefault="003E49A1" w:rsidP="003E49A1">
            <w:pPr>
              <w:jc w:val="right"/>
              <w:rPr>
                <w:rFonts w:ascii="Arial" w:hAnsi="Arial" w:cs="Arial"/>
                <w:b/>
                <w:bCs/>
                <w:sz w:val="16"/>
                <w:szCs w:val="16"/>
              </w:rPr>
            </w:pPr>
          </w:p>
        </w:tc>
        <w:tc>
          <w:tcPr>
            <w:tcW w:w="1610" w:type="dxa"/>
            <w:tcBorders>
              <w:left w:val="single" w:sz="4" w:space="0" w:color="auto"/>
              <w:right w:val="single" w:sz="4" w:space="0" w:color="auto"/>
            </w:tcBorders>
            <w:shd w:val="clear" w:color="auto" w:fill="auto"/>
            <w:noWrap/>
            <w:vAlign w:val="bottom"/>
          </w:tcPr>
          <w:p w:rsidR="003E49A1" w:rsidRPr="008E5ED8" w:rsidRDefault="003E49A1" w:rsidP="003E49A1">
            <w:pPr>
              <w:jc w:val="right"/>
              <w:rPr>
                <w:rFonts w:ascii="Arial" w:hAnsi="Arial" w:cs="Arial"/>
                <w:b/>
                <w:bCs/>
                <w:sz w:val="16"/>
                <w:szCs w:val="16"/>
              </w:rPr>
            </w:pPr>
          </w:p>
        </w:tc>
      </w:tr>
      <w:tr w:rsidR="003E49A1" w:rsidRPr="008E5ED8" w:rsidTr="003E49A1">
        <w:trPr>
          <w:trHeight w:val="113"/>
        </w:trPr>
        <w:tc>
          <w:tcPr>
            <w:tcW w:w="526" w:type="dxa"/>
            <w:tcBorders>
              <w:left w:val="single" w:sz="4" w:space="0" w:color="auto"/>
              <w:bottom w:val="single" w:sz="4" w:space="0" w:color="auto"/>
            </w:tcBorders>
            <w:shd w:val="clear" w:color="auto" w:fill="auto"/>
            <w:noWrap/>
          </w:tcPr>
          <w:p w:rsidR="003E49A1" w:rsidRPr="008E5ED8" w:rsidRDefault="003E49A1" w:rsidP="003E49A1">
            <w:pPr>
              <w:jc w:val="both"/>
              <w:rPr>
                <w:rFonts w:ascii="Arial" w:hAnsi="Arial" w:cs="Arial"/>
                <w:b/>
                <w:bCs/>
                <w:sz w:val="16"/>
                <w:szCs w:val="16"/>
              </w:rPr>
            </w:pPr>
            <w:r w:rsidRPr="008E5ED8">
              <w:rPr>
                <w:rFonts w:ascii="Arial" w:hAnsi="Arial" w:cs="Arial"/>
                <w:b/>
                <w:bCs/>
                <w:sz w:val="16"/>
                <w:szCs w:val="16"/>
              </w:rPr>
              <w:t>XII.</w:t>
            </w:r>
          </w:p>
        </w:tc>
        <w:tc>
          <w:tcPr>
            <w:tcW w:w="5443" w:type="dxa"/>
            <w:tcBorders>
              <w:bottom w:val="single" w:sz="4" w:space="0" w:color="auto"/>
              <w:right w:val="single" w:sz="4" w:space="0" w:color="auto"/>
            </w:tcBorders>
            <w:shd w:val="clear" w:color="auto" w:fill="auto"/>
            <w:vAlign w:val="bottom"/>
          </w:tcPr>
          <w:p w:rsidR="003E49A1" w:rsidRPr="008E5ED8" w:rsidRDefault="003E49A1" w:rsidP="003E49A1">
            <w:pPr>
              <w:jc w:val="both"/>
              <w:rPr>
                <w:rFonts w:ascii="Arial" w:hAnsi="Arial" w:cs="Arial"/>
                <w:b/>
                <w:bCs/>
                <w:sz w:val="16"/>
                <w:szCs w:val="16"/>
              </w:rPr>
            </w:pPr>
            <w:r w:rsidRPr="008E5ED8">
              <w:rPr>
                <w:rFonts w:ascii="Arial" w:hAnsi="Arial" w:cs="Arial"/>
                <w:b/>
                <w:bCs/>
                <w:sz w:val="16"/>
                <w:szCs w:val="16"/>
              </w:rPr>
              <w:t>DÖNEME İLİŞKİN MUHASEBELEŞTİRİLEN TOPLAM KÂR/ZARAR (X±XI)</w:t>
            </w:r>
          </w:p>
        </w:tc>
        <w:tc>
          <w:tcPr>
            <w:tcW w:w="1524" w:type="dxa"/>
            <w:tcBorders>
              <w:left w:val="single" w:sz="4" w:space="0" w:color="auto"/>
              <w:bottom w:val="single" w:sz="4" w:space="0" w:color="auto"/>
              <w:right w:val="single" w:sz="4" w:space="0" w:color="auto"/>
            </w:tcBorders>
            <w:shd w:val="clear" w:color="auto" w:fill="auto"/>
            <w:noWrap/>
            <w:vAlign w:val="bottom"/>
          </w:tcPr>
          <w:p w:rsidR="003E49A1" w:rsidRPr="008E5ED8" w:rsidRDefault="00C72AE5" w:rsidP="003E49A1">
            <w:pPr>
              <w:jc w:val="right"/>
              <w:rPr>
                <w:rFonts w:ascii="Arial" w:hAnsi="Arial" w:cs="Arial"/>
                <w:b/>
                <w:bCs/>
                <w:sz w:val="16"/>
                <w:szCs w:val="16"/>
              </w:rPr>
            </w:pPr>
            <w:r w:rsidRPr="008E5ED8">
              <w:rPr>
                <w:rFonts w:ascii="Arial" w:hAnsi="Arial" w:cs="Arial"/>
                <w:b/>
                <w:bCs/>
                <w:sz w:val="16"/>
                <w:szCs w:val="16"/>
              </w:rPr>
              <w:t>214.082</w:t>
            </w:r>
          </w:p>
        </w:tc>
        <w:tc>
          <w:tcPr>
            <w:tcW w:w="1610" w:type="dxa"/>
            <w:tcBorders>
              <w:left w:val="single" w:sz="4" w:space="0" w:color="auto"/>
              <w:bottom w:val="single" w:sz="4" w:space="0" w:color="auto"/>
              <w:right w:val="single" w:sz="4" w:space="0" w:color="auto"/>
            </w:tcBorders>
            <w:shd w:val="clear" w:color="auto" w:fill="auto"/>
            <w:noWrap/>
            <w:vAlign w:val="bottom"/>
          </w:tcPr>
          <w:p w:rsidR="003E49A1" w:rsidRPr="008E5ED8" w:rsidRDefault="009B60F6" w:rsidP="003E49A1">
            <w:pPr>
              <w:jc w:val="right"/>
              <w:rPr>
                <w:rFonts w:ascii="Arial" w:hAnsi="Arial" w:cs="Arial"/>
                <w:b/>
                <w:bCs/>
                <w:sz w:val="16"/>
                <w:szCs w:val="16"/>
              </w:rPr>
            </w:pPr>
            <w:r w:rsidRPr="008E5ED8">
              <w:rPr>
                <w:rFonts w:ascii="Arial" w:hAnsi="Arial" w:cs="Arial"/>
                <w:b/>
                <w:bCs/>
                <w:sz w:val="16"/>
                <w:szCs w:val="16"/>
              </w:rPr>
              <w:t>165.091</w:t>
            </w:r>
          </w:p>
        </w:tc>
      </w:tr>
    </w:tbl>
    <w:p w:rsidR="002C6E36" w:rsidRPr="008E5ED8" w:rsidRDefault="002C6E36" w:rsidP="002C6E36">
      <w:pPr>
        <w:jc w:val="both"/>
        <w:rPr>
          <w:rFonts w:ascii="Arial" w:hAnsi="Arial" w:cs="Arial"/>
          <w:sz w:val="20"/>
          <w:szCs w:val="20"/>
        </w:rPr>
      </w:pPr>
    </w:p>
    <w:p w:rsidR="002C6E36" w:rsidRPr="008E5ED8" w:rsidRDefault="002C6E36" w:rsidP="002C6E36">
      <w:pPr>
        <w:jc w:val="both"/>
        <w:rPr>
          <w:rFonts w:ascii="Arial" w:hAnsi="Arial" w:cs="Arial"/>
          <w:sz w:val="20"/>
          <w:szCs w:val="20"/>
        </w:rPr>
      </w:pPr>
    </w:p>
    <w:p w:rsidR="002C6E36" w:rsidRPr="008E5ED8" w:rsidRDefault="002C6E36" w:rsidP="002C6E36">
      <w:pPr>
        <w:jc w:val="both"/>
        <w:rPr>
          <w:rFonts w:ascii="Arial" w:hAnsi="Arial" w:cs="Arial"/>
          <w:sz w:val="20"/>
          <w:szCs w:val="20"/>
        </w:rPr>
      </w:pPr>
    </w:p>
    <w:p w:rsidR="002C6E36" w:rsidRPr="008E5ED8" w:rsidRDefault="002C6E36" w:rsidP="002C6E36">
      <w:pPr>
        <w:jc w:val="both"/>
        <w:rPr>
          <w:rFonts w:ascii="Arial" w:hAnsi="Arial" w:cs="Arial"/>
          <w:sz w:val="20"/>
          <w:szCs w:val="20"/>
        </w:rPr>
      </w:pPr>
    </w:p>
    <w:p w:rsidR="002C6E36" w:rsidRPr="008E5ED8" w:rsidRDefault="002C6E36" w:rsidP="002C6E36">
      <w:pPr>
        <w:jc w:val="both"/>
        <w:rPr>
          <w:rFonts w:ascii="Arial" w:hAnsi="Arial" w:cs="Arial"/>
          <w:sz w:val="20"/>
          <w:szCs w:val="20"/>
        </w:rPr>
      </w:pPr>
    </w:p>
    <w:p w:rsidR="002C6E36" w:rsidRPr="008E5ED8" w:rsidRDefault="002C6E36" w:rsidP="002C6E36">
      <w:pPr>
        <w:jc w:val="both"/>
        <w:rPr>
          <w:rFonts w:ascii="Arial" w:hAnsi="Arial" w:cs="Arial"/>
          <w:sz w:val="20"/>
          <w:szCs w:val="20"/>
        </w:rPr>
      </w:pPr>
    </w:p>
    <w:p w:rsidR="002C6E36" w:rsidRPr="008E5ED8" w:rsidRDefault="002C6E36" w:rsidP="002C6E36">
      <w:pPr>
        <w:jc w:val="both"/>
        <w:rPr>
          <w:rFonts w:ascii="Arial" w:hAnsi="Arial" w:cs="Arial"/>
          <w:sz w:val="20"/>
          <w:szCs w:val="20"/>
        </w:rPr>
      </w:pPr>
    </w:p>
    <w:p w:rsidR="002C6E36" w:rsidRPr="008E5ED8" w:rsidRDefault="002C6E36" w:rsidP="002C6E36">
      <w:pPr>
        <w:jc w:val="both"/>
        <w:rPr>
          <w:rFonts w:ascii="Arial" w:hAnsi="Arial" w:cs="Arial"/>
          <w:sz w:val="20"/>
          <w:szCs w:val="20"/>
        </w:rPr>
      </w:pPr>
    </w:p>
    <w:p w:rsidR="002C6E36" w:rsidRPr="008E5ED8" w:rsidRDefault="002C6E36" w:rsidP="002C6E36">
      <w:pPr>
        <w:jc w:val="both"/>
        <w:rPr>
          <w:rFonts w:ascii="Arial" w:hAnsi="Arial" w:cs="Arial"/>
          <w:sz w:val="20"/>
          <w:szCs w:val="20"/>
        </w:rPr>
      </w:pPr>
    </w:p>
    <w:p w:rsidR="002C6E36" w:rsidRPr="008E5ED8" w:rsidRDefault="002C6E36" w:rsidP="002C6E36">
      <w:pPr>
        <w:jc w:val="both"/>
        <w:rPr>
          <w:rFonts w:ascii="Arial" w:hAnsi="Arial" w:cs="Arial"/>
          <w:sz w:val="20"/>
          <w:szCs w:val="20"/>
        </w:rPr>
      </w:pPr>
    </w:p>
    <w:p w:rsidR="002C6E36" w:rsidRPr="008E5ED8" w:rsidRDefault="002C6E36" w:rsidP="002C6E36">
      <w:pPr>
        <w:jc w:val="both"/>
        <w:rPr>
          <w:rFonts w:ascii="Arial" w:hAnsi="Arial" w:cs="Arial"/>
          <w:sz w:val="20"/>
          <w:szCs w:val="20"/>
        </w:rPr>
      </w:pPr>
    </w:p>
    <w:p w:rsidR="002C6E36" w:rsidRPr="008E5ED8" w:rsidRDefault="002C6E36" w:rsidP="002C6E36">
      <w:pPr>
        <w:jc w:val="both"/>
        <w:rPr>
          <w:rFonts w:ascii="Arial" w:hAnsi="Arial" w:cs="Arial"/>
          <w:sz w:val="20"/>
          <w:szCs w:val="20"/>
        </w:rPr>
      </w:pPr>
    </w:p>
    <w:p w:rsidR="002C6E36" w:rsidRPr="008E5ED8" w:rsidRDefault="002C6E36" w:rsidP="002C6E36">
      <w:pPr>
        <w:jc w:val="both"/>
        <w:rPr>
          <w:rFonts w:ascii="Arial" w:hAnsi="Arial" w:cs="Arial"/>
          <w:sz w:val="20"/>
          <w:szCs w:val="20"/>
        </w:rPr>
      </w:pPr>
    </w:p>
    <w:p w:rsidR="002C6E36" w:rsidRPr="008E5ED8" w:rsidRDefault="002C6E36" w:rsidP="002C6E36">
      <w:pPr>
        <w:jc w:val="both"/>
        <w:rPr>
          <w:rFonts w:ascii="Arial" w:hAnsi="Arial" w:cs="Arial"/>
          <w:sz w:val="20"/>
          <w:szCs w:val="20"/>
        </w:rPr>
      </w:pPr>
    </w:p>
    <w:p w:rsidR="002C6E36" w:rsidRPr="008E5ED8" w:rsidRDefault="002C6E36" w:rsidP="002C6E36">
      <w:pPr>
        <w:jc w:val="both"/>
        <w:rPr>
          <w:rFonts w:ascii="Arial" w:hAnsi="Arial" w:cs="Arial"/>
          <w:sz w:val="20"/>
          <w:szCs w:val="20"/>
        </w:rPr>
      </w:pPr>
    </w:p>
    <w:p w:rsidR="002C6E36" w:rsidRPr="008E5ED8" w:rsidRDefault="002C6E36" w:rsidP="002C6E36">
      <w:pPr>
        <w:jc w:val="both"/>
        <w:rPr>
          <w:rFonts w:ascii="Arial" w:hAnsi="Arial" w:cs="Arial"/>
          <w:sz w:val="20"/>
          <w:szCs w:val="20"/>
        </w:rPr>
      </w:pPr>
    </w:p>
    <w:p w:rsidR="002C6E36" w:rsidRPr="008E5ED8" w:rsidRDefault="002C6E36" w:rsidP="002C6E36">
      <w:pPr>
        <w:jc w:val="both"/>
        <w:rPr>
          <w:rFonts w:ascii="Arial" w:hAnsi="Arial" w:cs="Arial"/>
          <w:sz w:val="20"/>
          <w:szCs w:val="20"/>
        </w:rPr>
      </w:pPr>
    </w:p>
    <w:p w:rsidR="002C6E36" w:rsidRPr="008E5ED8" w:rsidRDefault="002C6E36" w:rsidP="002C6E36">
      <w:pPr>
        <w:jc w:val="both"/>
        <w:rPr>
          <w:rFonts w:ascii="Arial" w:hAnsi="Arial" w:cs="Arial"/>
          <w:sz w:val="20"/>
          <w:szCs w:val="20"/>
        </w:rPr>
      </w:pPr>
    </w:p>
    <w:p w:rsidR="002C6E36" w:rsidRPr="008E5ED8" w:rsidRDefault="002C6E36" w:rsidP="002C6E36">
      <w:pPr>
        <w:jc w:val="both"/>
        <w:rPr>
          <w:rFonts w:ascii="Arial" w:hAnsi="Arial" w:cs="Arial"/>
          <w:sz w:val="20"/>
          <w:szCs w:val="20"/>
        </w:rPr>
      </w:pPr>
    </w:p>
    <w:p w:rsidR="00B05F99" w:rsidRPr="008E5ED8" w:rsidRDefault="00B05F99" w:rsidP="002C6E36">
      <w:pPr>
        <w:jc w:val="both"/>
        <w:rPr>
          <w:rFonts w:ascii="Arial" w:hAnsi="Arial" w:cs="Arial"/>
          <w:sz w:val="20"/>
          <w:szCs w:val="20"/>
        </w:rPr>
      </w:pPr>
    </w:p>
    <w:p w:rsidR="00B05F99" w:rsidRPr="008E5ED8" w:rsidRDefault="00B05F99" w:rsidP="002C6E36">
      <w:pPr>
        <w:jc w:val="both"/>
        <w:rPr>
          <w:rFonts w:ascii="Arial" w:hAnsi="Arial" w:cs="Arial"/>
          <w:sz w:val="20"/>
          <w:szCs w:val="20"/>
        </w:rPr>
      </w:pPr>
    </w:p>
    <w:p w:rsidR="00B05F99" w:rsidRPr="008E5ED8" w:rsidRDefault="00B05F99" w:rsidP="002C6E36">
      <w:pPr>
        <w:jc w:val="both"/>
        <w:rPr>
          <w:rFonts w:ascii="Arial" w:hAnsi="Arial" w:cs="Arial"/>
          <w:sz w:val="20"/>
          <w:szCs w:val="20"/>
        </w:rPr>
      </w:pPr>
    </w:p>
    <w:p w:rsidR="00B05F99" w:rsidRPr="008E5ED8" w:rsidRDefault="00B05F99" w:rsidP="002C6E36">
      <w:pPr>
        <w:jc w:val="both"/>
        <w:rPr>
          <w:rFonts w:ascii="Arial" w:hAnsi="Arial" w:cs="Arial"/>
          <w:sz w:val="20"/>
          <w:szCs w:val="20"/>
        </w:rPr>
      </w:pPr>
    </w:p>
    <w:p w:rsidR="00B05F99" w:rsidRPr="008E5ED8" w:rsidRDefault="00B05F99" w:rsidP="002C6E36">
      <w:pPr>
        <w:jc w:val="both"/>
        <w:rPr>
          <w:rFonts w:ascii="Arial" w:hAnsi="Arial" w:cs="Arial"/>
          <w:sz w:val="20"/>
          <w:szCs w:val="20"/>
        </w:rPr>
      </w:pPr>
    </w:p>
    <w:p w:rsidR="00B05F99" w:rsidRPr="008E5ED8" w:rsidRDefault="00B05F99" w:rsidP="002C6E36">
      <w:pPr>
        <w:jc w:val="both"/>
        <w:rPr>
          <w:rFonts w:ascii="Arial" w:hAnsi="Arial" w:cs="Arial"/>
          <w:sz w:val="20"/>
          <w:szCs w:val="20"/>
        </w:rPr>
      </w:pPr>
    </w:p>
    <w:p w:rsidR="00B05F99" w:rsidRPr="008E5ED8" w:rsidRDefault="00B05F99" w:rsidP="002C6E36">
      <w:pPr>
        <w:jc w:val="both"/>
        <w:rPr>
          <w:rFonts w:ascii="Arial" w:hAnsi="Arial" w:cs="Arial"/>
          <w:sz w:val="20"/>
          <w:szCs w:val="20"/>
        </w:rPr>
      </w:pPr>
    </w:p>
    <w:p w:rsidR="002C6E36" w:rsidRPr="008E5ED8" w:rsidRDefault="002C6E36" w:rsidP="002C6E36">
      <w:pPr>
        <w:jc w:val="both"/>
        <w:rPr>
          <w:rFonts w:ascii="Arial" w:hAnsi="Arial" w:cs="Arial"/>
          <w:sz w:val="20"/>
          <w:szCs w:val="20"/>
        </w:rPr>
      </w:pPr>
    </w:p>
    <w:p w:rsidR="002C6E36" w:rsidRPr="008E5ED8" w:rsidRDefault="002C6E36" w:rsidP="002C6E36">
      <w:pPr>
        <w:jc w:val="both"/>
        <w:rPr>
          <w:rFonts w:ascii="Arial" w:hAnsi="Arial" w:cs="Arial"/>
          <w:sz w:val="20"/>
          <w:szCs w:val="20"/>
        </w:rPr>
      </w:pPr>
    </w:p>
    <w:p w:rsidR="002C6E36" w:rsidRPr="008E5ED8" w:rsidRDefault="002C6E36" w:rsidP="00B05F99">
      <w:pPr>
        <w:jc w:val="center"/>
        <w:rPr>
          <w:rFonts w:ascii="Arial" w:hAnsi="Arial" w:cs="Arial"/>
          <w:sz w:val="20"/>
          <w:szCs w:val="20"/>
        </w:rPr>
      </w:pPr>
      <w:r w:rsidRPr="008E5ED8">
        <w:rPr>
          <w:rFonts w:ascii="Arial" w:hAnsi="Arial" w:cs="Arial"/>
          <w:sz w:val="20"/>
          <w:szCs w:val="20"/>
        </w:rPr>
        <w:t>İlişikteki açıklama ve dipnotlar bu finansal tabloların tamamlayıcı bir parçasıdır.</w:t>
      </w:r>
    </w:p>
    <w:p w:rsidR="002C6E36" w:rsidRPr="008E5ED8" w:rsidRDefault="002C6E36" w:rsidP="002C6E36">
      <w:pPr>
        <w:jc w:val="both"/>
        <w:rPr>
          <w:rFonts w:ascii="Arial" w:hAnsi="Arial" w:cs="Arial"/>
          <w:sz w:val="20"/>
          <w:szCs w:val="20"/>
        </w:rPr>
        <w:sectPr w:rsidR="002C6E36" w:rsidRPr="008E5ED8" w:rsidSect="00DF6FFB">
          <w:headerReference w:type="even" r:id="rId40"/>
          <w:headerReference w:type="default" r:id="rId41"/>
          <w:headerReference w:type="first" r:id="rId42"/>
          <w:pgSz w:w="11907" w:h="16840" w:code="9"/>
          <w:pgMar w:top="1418" w:right="1418" w:bottom="1418" w:left="1418" w:header="720" w:footer="720" w:gutter="0"/>
          <w:cols w:space="720"/>
          <w:noEndnote/>
        </w:sectPr>
      </w:pPr>
    </w:p>
    <w:p w:rsidR="002C6E36" w:rsidRPr="008E5ED8" w:rsidRDefault="002C6E36" w:rsidP="002C6E36">
      <w:pPr>
        <w:jc w:val="both"/>
        <w:rPr>
          <w:rFonts w:ascii="Arial" w:hAnsi="Arial" w:cs="Arial"/>
          <w:sz w:val="20"/>
          <w:szCs w:val="20"/>
        </w:rPr>
      </w:pPr>
    </w:p>
    <w:tbl>
      <w:tblPr>
        <w:tblW w:w="15376" w:type="dxa"/>
        <w:tblInd w:w="-432" w:type="dxa"/>
        <w:tblLook w:val="0000" w:firstRow="0" w:lastRow="0" w:firstColumn="0" w:lastColumn="0" w:noHBand="0" w:noVBand="0"/>
      </w:tblPr>
      <w:tblGrid>
        <w:gridCol w:w="511"/>
        <w:gridCol w:w="2388"/>
        <w:gridCol w:w="622"/>
        <w:gridCol w:w="669"/>
        <w:gridCol w:w="750"/>
        <w:gridCol w:w="730"/>
        <w:gridCol w:w="610"/>
        <w:gridCol w:w="667"/>
        <w:gridCol w:w="689"/>
        <w:gridCol w:w="849"/>
        <w:gridCol w:w="717"/>
        <w:gridCol w:w="669"/>
        <w:gridCol w:w="638"/>
        <w:gridCol w:w="830"/>
        <w:gridCol w:w="719"/>
        <w:gridCol w:w="939"/>
        <w:gridCol w:w="743"/>
        <w:gridCol w:w="859"/>
        <w:gridCol w:w="777"/>
      </w:tblGrid>
      <w:tr w:rsidR="00A46307" w:rsidRPr="008E5ED8" w:rsidTr="003E49A1">
        <w:trPr>
          <w:trHeight w:val="113"/>
        </w:trPr>
        <w:tc>
          <w:tcPr>
            <w:tcW w:w="511" w:type="dxa"/>
            <w:tcBorders>
              <w:top w:val="single" w:sz="4" w:space="0" w:color="auto"/>
              <w:bottom w:val="single" w:sz="4" w:space="0" w:color="auto"/>
            </w:tcBorders>
            <w:shd w:val="clear" w:color="auto" w:fill="auto"/>
            <w:noWrap/>
            <w:vAlign w:val="bottom"/>
          </w:tcPr>
          <w:p w:rsidR="00A46307" w:rsidRPr="008E5ED8" w:rsidRDefault="00A46307" w:rsidP="008E38A1">
            <w:pPr>
              <w:ind w:left="-94"/>
              <w:jc w:val="both"/>
              <w:rPr>
                <w:rFonts w:ascii="Arial" w:hAnsi="Arial" w:cs="Arial"/>
                <w:b/>
                <w:bCs/>
                <w:sz w:val="12"/>
                <w:szCs w:val="12"/>
              </w:rPr>
            </w:pPr>
          </w:p>
        </w:tc>
        <w:tc>
          <w:tcPr>
            <w:tcW w:w="2388" w:type="dxa"/>
            <w:tcBorders>
              <w:top w:val="single" w:sz="4" w:space="0" w:color="auto"/>
              <w:bottom w:val="single" w:sz="4" w:space="0" w:color="auto"/>
            </w:tcBorders>
            <w:shd w:val="clear" w:color="auto" w:fill="auto"/>
            <w:noWrap/>
            <w:vAlign w:val="bottom"/>
          </w:tcPr>
          <w:p w:rsidR="00A46307" w:rsidRPr="008E5ED8" w:rsidRDefault="00A46307" w:rsidP="008E38A1">
            <w:pPr>
              <w:ind w:left="-108"/>
              <w:rPr>
                <w:rFonts w:ascii="Arial" w:hAnsi="Arial" w:cs="Arial"/>
                <w:b/>
                <w:bCs/>
                <w:sz w:val="12"/>
                <w:szCs w:val="12"/>
              </w:rPr>
            </w:pPr>
            <w:r w:rsidRPr="008E5ED8">
              <w:rPr>
                <w:rFonts w:ascii="Arial" w:hAnsi="Arial" w:cs="Arial"/>
                <w:b/>
                <w:bCs/>
                <w:sz w:val="12"/>
                <w:szCs w:val="12"/>
              </w:rPr>
              <w:t>ÖZKAYNAK KALEMLERİNDEKİ DEĞİŞİKLİKLER</w:t>
            </w:r>
          </w:p>
        </w:tc>
        <w:tc>
          <w:tcPr>
            <w:tcW w:w="622" w:type="dxa"/>
            <w:tcBorders>
              <w:top w:val="single" w:sz="4" w:space="0" w:color="auto"/>
              <w:bottom w:val="single" w:sz="4" w:space="0" w:color="auto"/>
            </w:tcBorders>
            <w:shd w:val="clear" w:color="auto" w:fill="auto"/>
            <w:noWrap/>
            <w:vAlign w:val="bottom"/>
          </w:tcPr>
          <w:p w:rsidR="00A46307" w:rsidRPr="008E5ED8" w:rsidRDefault="00A46307" w:rsidP="00B010CA">
            <w:pPr>
              <w:ind w:left="-128"/>
              <w:jc w:val="right"/>
              <w:rPr>
                <w:rFonts w:ascii="Arial" w:hAnsi="Arial" w:cs="Arial"/>
                <w:b/>
                <w:bCs/>
                <w:sz w:val="12"/>
                <w:szCs w:val="12"/>
              </w:rPr>
            </w:pPr>
          </w:p>
          <w:p w:rsidR="00A46307" w:rsidRPr="008E5ED8" w:rsidRDefault="00A46307" w:rsidP="00B010CA">
            <w:pPr>
              <w:ind w:left="-128"/>
              <w:jc w:val="right"/>
              <w:rPr>
                <w:rFonts w:ascii="Arial" w:hAnsi="Arial" w:cs="Arial"/>
                <w:b/>
                <w:bCs/>
                <w:sz w:val="12"/>
                <w:szCs w:val="12"/>
              </w:rPr>
            </w:pPr>
            <w:r w:rsidRPr="008E5ED8">
              <w:rPr>
                <w:rFonts w:ascii="Arial" w:hAnsi="Arial" w:cs="Arial"/>
                <w:b/>
                <w:bCs/>
                <w:sz w:val="12"/>
                <w:szCs w:val="12"/>
              </w:rPr>
              <w:t>Dipnot</w:t>
            </w:r>
          </w:p>
          <w:p w:rsidR="00A46307" w:rsidRPr="008E5ED8" w:rsidRDefault="00A46307" w:rsidP="00B010CA">
            <w:pPr>
              <w:ind w:left="-128"/>
              <w:jc w:val="right"/>
              <w:rPr>
                <w:rFonts w:ascii="Arial" w:hAnsi="Arial" w:cs="Arial"/>
                <w:b/>
                <w:bCs/>
                <w:sz w:val="12"/>
                <w:szCs w:val="12"/>
              </w:rPr>
            </w:pPr>
            <w:proofErr w:type="gramStart"/>
            <w:r w:rsidRPr="008E5ED8">
              <w:rPr>
                <w:rFonts w:ascii="Arial" w:hAnsi="Arial" w:cs="Arial"/>
                <w:b/>
                <w:bCs/>
                <w:sz w:val="12"/>
                <w:szCs w:val="12"/>
              </w:rPr>
              <w:t>(</w:t>
            </w:r>
            <w:proofErr w:type="gramEnd"/>
            <w:r w:rsidRPr="008E5ED8">
              <w:rPr>
                <w:rFonts w:ascii="Arial" w:hAnsi="Arial" w:cs="Arial"/>
                <w:b/>
                <w:bCs/>
                <w:sz w:val="12"/>
                <w:szCs w:val="12"/>
              </w:rPr>
              <w:t>Beşinci</w:t>
            </w:r>
          </w:p>
          <w:p w:rsidR="00A46307" w:rsidRPr="008E5ED8" w:rsidRDefault="00A46307" w:rsidP="00B010CA">
            <w:pPr>
              <w:ind w:left="-128"/>
              <w:jc w:val="right"/>
              <w:rPr>
                <w:rFonts w:ascii="Arial" w:hAnsi="Arial" w:cs="Arial"/>
                <w:b/>
                <w:bCs/>
                <w:sz w:val="12"/>
                <w:szCs w:val="12"/>
              </w:rPr>
            </w:pPr>
            <w:r w:rsidRPr="008E5ED8">
              <w:rPr>
                <w:rFonts w:ascii="Arial" w:hAnsi="Arial" w:cs="Arial"/>
                <w:b/>
                <w:bCs/>
                <w:sz w:val="12"/>
                <w:szCs w:val="12"/>
              </w:rPr>
              <w:t>Bölüm</w:t>
            </w:r>
            <w:proofErr w:type="gramStart"/>
            <w:r w:rsidRPr="008E5ED8">
              <w:rPr>
                <w:rFonts w:ascii="Arial" w:hAnsi="Arial" w:cs="Arial"/>
                <w:b/>
                <w:bCs/>
                <w:sz w:val="12"/>
                <w:szCs w:val="12"/>
              </w:rPr>
              <w:t>)</w:t>
            </w:r>
            <w:proofErr w:type="gramEnd"/>
          </w:p>
        </w:tc>
        <w:tc>
          <w:tcPr>
            <w:tcW w:w="669" w:type="dxa"/>
            <w:tcBorders>
              <w:top w:val="single" w:sz="4" w:space="0" w:color="auto"/>
              <w:bottom w:val="single" w:sz="4" w:space="0" w:color="auto"/>
            </w:tcBorders>
            <w:shd w:val="clear" w:color="auto" w:fill="auto"/>
            <w:noWrap/>
            <w:vAlign w:val="bottom"/>
          </w:tcPr>
          <w:p w:rsidR="00A46307" w:rsidRPr="008E5ED8" w:rsidRDefault="00A46307" w:rsidP="00B010CA">
            <w:pPr>
              <w:ind w:left="-128"/>
              <w:jc w:val="right"/>
              <w:rPr>
                <w:rFonts w:ascii="Arial" w:hAnsi="Arial" w:cs="Arial"/>
                <w:b/>
                <w:bCs/>
                <w:sz w:val="12"/>
                <w:szCs w:val="12"/>
              </w:rPr>
            </w:pPr>
          </w:p>
          <w:p w:rsidR="00A46307" w:rsidRPr="008E5ED8" w:rsidRDefault="00A46307" w:rsidP="00B010CA">
            <w:pPr>
              <w:ind w:left="-128"/>
              <w:jc w:val="right"/>
              <w:rPr>
                <w:rFonts w:ascii="Arial" w:hAnsi="Arial" w:cs="Arial"/>
                <w:b/>
                <w:bCs/>
                <w:sz w:val="12"/>
                <w:szCs w:val="12"/>
              </w:rPr>
            </w:pPr>
            <w:r w:rsidRPr="008E5ED8">
              <w:rPr>
                <w:rFonts w:ascii="Arial" w:hAnsi="Arial" w:cs="Arial"/>
                <w:b/>
                <w:bCs/>
                <w:sz w:val="12"/>
                <w:szCs w:val="12"/>
              </w:rPr>
              <w:t>Ödenmiş</w:t>
            </w:r>
          </w:p>
          <w:p w:rsidR="00A46307" w:rsidRPr="008E5ED8" w:rsidRDefault="00A46307" w:rsidP="00B010CA">
            <w:pPr>
              <w:ind w:left="-128"/>
              <w:jc w:val="right"/>
              <w:rPr>
                <w:rFonts w:ascii="Arial" w:hAnsi="Arial" w:cs="Arial"/>
                <w:b/>
                <w:bCs/>
                <w:sz w:val="12"/>
                <w:szCs w:val="12"/>
              </w:rPr>
            </w:pPr>
            <w:r w:rsidRPr="008E5ED8">
              <w:rPr>
                <w:rFonts w:ascii="Arial" w:hAnsi="Arial" w:cs="Arial"/>
                <w:b/>
                <w:bCs/>
                <w:sz w:val="12"/>
                <w:szCs w:val="12"/>
              </w:rPr>
              <w:t>Sermaye</w:t>
            </w:r>
          </w:p>
        </w:tc>
        <w:tc>
          <w:tcPr>
            <w:tcW w:w="750" w:type="dxa"/>
            <w:tcBorders>
              <w:top w:val="single" w:sz="4" w:space="0" w:color="auto"/>
              <w:bottom w:val="single" w:sz="4" w:space="0" w:color="auto"/>
            </w:tcBorders>
            <w:shd w:val="clear" w:color="auto" w:fill="auto"/>
            <w:noWrap/>
            <w:vAlign w:val="bottom"/>
          </w:tcPr>
          <w:p w:rsidR="00A46307" w:rsidRPr="008E5ED8" w:rsidRDefault="00A46307" w:rsidP="00B010CA">
            <w:pPr>
              <w:ind w:left="-128"/>
              <w:jc w:val="right"/>
              <w:rPr>
                <w:rFonts w:ascii="Arial" w:hAnsi="Arial" w:cs="Arial"/>
                <w:b/>
                <w:bCs/>
                <w:sz w:val="12"/>
                <w:szCs w:val="12"/>
              </w:rPr>
            </w:pPr>
            <w:r w:rsidRPr="008E5ED8">
              <w:rPr>
                <w:rFonts w:ascii="Arial" w:hAnsi="Arial" w:cs="Arial"/>
                <w:b/>
                <w:bCs/>
                <w:sz w:val="12"/>
                <w:szCs w:val="12"/>
              </w:rPr>
              <w:t xml:space="preserve">Ödenmiş Sermaye </w:t>
            </w:r>
            <w:proofErr w:type="spellStart"/>
            <w:r w:rsidRPr="008E5ED8">
              <w:rPr>
                <w:rFonts w:ascii="Arial" w:hAnsi="Arial" w:cs="Arial"/>
                <w:b/>
                <w:bCs/>
                <w:sz w:val="12"/>
                <w:szCs w:val="12"/>
              </w:rPr>
              <w:t>Enf</w:t>
            </w:r>
            <w:proofErr w:type="spellEnd"/>
            <w:r w:rsidRPr="008E5ED8">
              <w:rPr>
                <w:rFonts w:ascii="Arial" w:hAnsi="Arial" w:cs="Arial"/>
                <w:b/>
                <w:bCs/>
                <w:sz w:val="12"/>
                <w:szCs w:val="12"/>
              </w:rPr>
              <w:t>. Düzeltme Farkı</w:t>
            </w:r>
          </w:p>
        </w:tc>
        <w:tc>
          <w:tcPr>
            <w:tcW w:w="730" w:type="dxa"/>
            <w:tcBorders>
              <w:top w:val="single" w:sz="4" w:space="0" w:color="auto"/>
              <w:bottom w:val="single" w:sz="4" w:space="0" w:color="auto"/>
            </w:tcBorders>
            <w:shd w:val="clear" w:color="auto" w:fill="auto"/>
            <w:noWrap/>
            <w:vAlign w:val="bottom"/>
          </w:tcPr>
          <w:p w:rsidR="00A46307" w:rsidRPr="008E5ED8" w:rsidRDefault="00A46307" w:rsidP="00B010CA">
            <w:pPr>
              <w:ind w:left="-128"/>
              <w:jc w:val="right"/>
              <w:rPr>
                <w:rFonts w:ascii="Arial" w:hAnsi="Arial" w:cs="Arial"/>
                <w:b/>
                <w:bCs/>
                <w:sz w:val="12"/>
                <w:szCs w:val="12"/>
              </w:rPr>
            </w:pPr>
          </w:p>
          <w:p w:rsidR="00A46307" w:rsidRPr="008E5ED8" w:rsidRDefault="00A46307" w:rsidP="00B010CA">
            <w:pPr>
              <w:ind w:left="-128"/>
              <w:jc w:val="right"/>
              <w:rPr>
                <w:rFonts w:ascii="Arial" w:hAnsi="Arial" w:cs="Arial"/>
                <w:b/>
                <w:bCs/>
                <w:sz w:val="12"/>
                <w:szCs w:val="12"/>
              </w:rPr>
            </w:pPr>
            <w:r w:rsidRPr="008E5ED8">
              <w:rPr>
                <w:rFonts w:ascii="Arial" w:hAnsi="Arial" w:cs="Arial"/>
                <w:b/>
                <w:bCs/>
                <w:sz w:val="12"/>
                <w:szCs w:val="12"/>
              </w:rPr>
              <w:t>Hisse Senedi</w:t>
            </w:r>
          </w:p>
          <w:p w:rsidR="00A46307" w:rsidRPr="008E5ED8" w:rsidRDefault="00A46307" w:rsidP="00B010CA">
            <w:pPr>
              <w:ind w:left="-128"/>
              <w:jc w:val="right"/>
              <w:rPr>
                <w:rFonts w:ascii="Arial" w:hAnsi="Arial" w:cs="Arial"/>
                <w:b/>
                <w:bCs/>
                <w:sz w:val="12"/>
                <w:szCs w:val="12"/>
              </w:rPr>
            </w:pPr>
            <w:r w:rsidRPr="008E5ED8">
              <w:rPr>
                <w:rFonts w:ascii="Arial" w:hAnsi="Arial" w:cs="Arial"/>
                <w:b/>
                <w:bCs/>
                <w:sz w:val="12"/>
                <w:szCs w:val="12"/>
              </w:rPr>
              <w:t>İhraç</w:t>
            </w:r>
          </w:p>
          <w:p w:rsidR="00A46307" w:rsidRPr="008E5ED8" w:rsidRDefault="00A46307" w:rsidP="00B010CA">
            <w:pPr>
              <w:ind w:left="-128"/>
              <w:jc w:val="right"/>
              <w:rPr>
                <w:rFonts w:ascii="Arial" w:hAnsi="Arial" w:cs="Arial"/>
                <w:b/>
                <w:bCs/>
                <w:sz w:val="12"/>
                <w:szCs w:val="12"/>
              </w:rPr>
            </w:pPr>
            <w:r w:rsidRPr="008E5ED8">
              <w:rPr>
                <w:rFonts w:ascii="Arial" w:hAnsi="Arial" w:cs="Arial"/>
                <w:b/>
                <w:bCs/>
                <w:sz w:val="12"/>
                <w:szCs w:val="12"/>
              </w:rPr>
              <w:t>Primleri</w:t>
            </w:r>
          </w:p>
        </w:tc>
        <w:tc>
          <w:tcPr>
            <w:tcW w:w="610" w:type="dxa"/>
            <w:tcBorders>
              <w:top w:val="single" w:sz="4" w:space="0" w:color="auto"/>
              <w:bottom w:val="single" w:sz="4" w:space="0" w:color="auto"/>
            </w:tcBorders>
            <w:shd w:val="clear" w:color="auto" w:fill="auto"/>
            <w:noWrap/>
            <w:vAlign w:val="bottom"/>
          </w:tcPr>
          <w:p w:rsidR="00A46307" w:rsidRPr="008E5ED8" w:rsidRDefault="00A46307" w:rsidP="00B010CA">
            <w:pPr>
              <w:ind w:left="-128"/>
              <w:jc w:val="right"/>
              <w:rPr>
                <w:rFonts w:ascii="Arial" w:hAnsi="Arial" w:cs="Arial"/>
                <w:b/>
                <w:bCs/>
                <w:sz w:val="12"/>
                <w:szCs w:val="12"/>
              </w:rPr>
            </w:pPr>
          </w:p>
          <w:p w:rsidR="00A46307" w:rsidRPr="008E5ED8" w:rsidRDefault="00A46307" w:rsidP="00B010CA">
            <w:pPr>
              <w:ind w:left="-128"/>
              <w:jc w:val="right"/>
              <w:rPr>
                <w:rFonts w:ascii="Arial" w:hAnsi="Arial" w:cs="Arial"/>
                <w:b/>
                <w:bCs/>
                <w:sz w:val="12"/>
                <w:szCs w:val="12"/>
              </w:rPr>
            </w:pPr>
            <w:r w:rsidRPr="008E5ED8">
              <w:rPr>
                <w:rFonts w:ascii="Arial" w:hAnsi="Arial" w:cs="Arial"/>
                <w:b/>
                <w:bCs/>
                <w:sz w:val="12"/>
                <w:szCs w:val="12"/>
              </w:rPr>
              <w:t>Hisse Senedi</w:t>
            </w:r>
          </w:p>
          <w:p w:rsidR="00A46307" w:rsidRPr="008E5ED8" w:rsidRDefault="00A46307" w:rsidP="00B010CA">
            <w:pPr>
              <w:ind w:left="-128"/>
              <w:jc w:val="right"/>
              <w:rPr>
                <w:rFonts w:ascii="Arial" w:hAnsi="Arial" w:cs="Arial"/>
                <w:b/>
                <w:bCs/>
                <w:sz w:val="12"/>
                <w:szCs w:val="12"/>
              </w:rPr>
            </w:pPr>
            <w:r w:rsidRPr="008E5ED8">
              <w:rPr>
                <w:rFonts w:ascii="Arial" w:hAnsi="Arial" w:cs="Arial"/>
                <w:b/>
                <w:bCs/>
                <w:sz w:val="12"/>
                <w:szCs w:val="12"/>
              </w:rPr>
              <w:t>İptal</w:t>
            </w:r>
          </w:p>
          <w:p w:rsidR="00A46307" w:rsidRPr="008E5ED8" w:rsidRDefault="00A46307" w:rsidP="00B010CA">
            <w:pPr>
              <w:ind w:left="-128"/>
              <w:jc w:val="right"/>
              <w:rPr>
                <w:rFonts w:ascii="Arial" w:hAnsi="Arial" w:cs="Arial"/>
                <w:b/>
                <w:bCs/>
                <w:sz w:val="12"/>
                <w:szCs w:val="12"/>
              </w:rPr>
            </w:pPr>
            <w:r w:rsidRPr="008E5ED8">
              <w:rPr>
                <w:rFonts w:ascii="Arial" w:hAnsi="Arial" w:cs="Arial"/>
                <w:b/>
                <w:bCs/>
                <w:sz w:val="12"/>
                <w:szCs w:val="12"/>
              </w:rPr>
              <w:t>Karları</w:t>
            </w:r>
          </w:p>
        </w:tc>
        <w:tc>
          <w:tcPr>
            <w:tcW w:w="667" w:type="dxa"/>
            <w:tcBorders>
              <w:top w:val="single" w:sz="4" w:space="0" w:color="auto"/>
              <w:bottom w:val="single" w:sz="4" w:space="0" w:color="auto"/>
            </w:tcBorders>
            <w:shd w:val="clear" w:color="auto" w:fill="auto"/>
            <w:noWrap/>
            <w:vAlign w:val="bottom"/>
          </w:tcPr>
          <w:p w:rsidR="00A46307" w:rsidRPr="008E5ED8" w:rsidRDefault="00A46307" w:rsidP="00B010CA">
            <w:pPr>
              <w:ind w:left="-128"/>
              <w:jc w:val="right"/>
              <w:rPr>
                <w:rFonts w:ascii="Arial" w:hAnsi="Arial" w:cs="Arial"/>
                <w:b/>
                <w:bCs/>
                <w:sz w:val="12"/>
                <w:szCs w:val="12"/>
              </w:rPr>
            </w:pPr>
          </w:p>
          <w:p w:rsidR="00A46307" w:rsidRPr="008E5ED8" w:rsidRDefault="00A46307" w:rsidP="00B010CA">
            <w:pPr>
              <w:ind w:left="-128"/>
              <w:jc w:val="right"/>
              <w:rPr>
                <w:rFonts w:ascii="Arial" w:hAnsi="Arial" w:cs="Arial"/>
                <w:b/>
                <w:bCs/>
                <w:sz w:val="12"/>
                <w:szCs w:val="12"/>
              </w:rPr>
            </w:pPr>
            <w:r w:rsidRPr="008E5ED8">
              <w:rPr>
                <w:rFonts w:ascii="Arial" w:hAnsi="Arial" w:cs="Arial"/>
                <w:b/>
                <w:bCs/>
                <w:sz w:val="12"/>
                <w:szCs w:val="12"/>
              </w:rPr>
              <w:t>Yasal</w:t>
            </w:r>
          </w:p>
          <w:p w:rsidR="00A46307" w:rsidRPr="008E5ED8" w:rsidRDefault="00A46307" w:rsidP="00B010CA">
            <w:pPr>
              <w:ind w:left="-128"/>
              <w:jc w:val="right"/>
              <w:rPr>
                <w:rFonts w:ascii="Arial" w:hAnsi="Arial" w:cs="Arial"/>
                <w:b/>
                <w:bCs/>
                <w:sz w:val="12"/>
                <w:szCs w:val="12"/>
              </w:rPr>
            </w:pPr>
            <w:r w:rsidRPr="008E5ED8">
              <w:rPr>
                <w:rFonts w:ascii="Arial" w:hAnsi="Arial" w:cs="Arial"/>
                <w:b/>
                <w:bCs/>
                <w:sz w:val="12"/>
                <w:szCs w:val="12"/>
              </w:rPr>
              <w:t>Yedek</w:t>
            </w:r>
          </w:p>
          <w:p w:rsidR="00A46307" w:rsidRPr="008E5ED8" w:rsidRDefault="00A46307" w:rsidP="00B010CA">
            <w:pPr>
              <w:ind w:left="-128"/>
              <w:jc w:val="right"/>
              <w:rPr>
                <w:rFonts w:ascii="Arial" w:hAnsi="Arial" w:cs="Arial"/>
                <w:b/>
                <w:bCs/>
                <w:sz w:val="12"/>
                <w:szCs w:val="12"/>
              </w:rPr>
            </w:pPr>
            <w:r w:rsidRPr="008E5ED8">
              <w:rPr>
                <w:rFonts w:ascii="Arial" w:hAnsi="Arial" w:cs="Arial"/>
                <w:b/>
                <w:bCs/>
                <w:sz w:val="12"/>
                <w:szCs w:val="12"/>
              </w:rPr>
              <w:t>Akçeler</w:t>
            </w:r>
          </w:p>
        </w:tc>
        <w:tc>
          <w:tcPr>
            <w:tcW w:w="689" w:type="dxa"/>
            <w:tcBorders>
              <w:top w:val="single" w:sz="4" w:space="0" w:color="auto"/>
              <w:bottom w:val="single" w:sz="4" w:space="0" w:color="auto"/>
            </w:tcBorders>
            <w:shd w:val="clear" w:color="auto" w:fill="auto"/>
            <w:noWrap/>
            <w:vAlign w:val="bottom"/>
          </w:tcPr>
          <w:p w:rsidR="00A46307" w:rsidRPr="008E5ED8" w:rsidRDefault="00A46307" w:rsidP="00B010CA">
            <w:pPr>
              <w:ind w:left="-128"/>
              <w:jc w:val="right"/>
              <w:rPr>
                <w:rFonts w:ascii="Arial" w:hAnsi="Arial" w:cs="Arial"/>
                <w:b/>
                <w:bCs/>
                <w:sz w:val="12"/>
                <w:szCs w:val="12"/>
              </w:rPr>
            </w:pPr>
          </w:p>
          <w:p w:rsidR="00A46307" w:rsidRPr="008E5ED8" w:rsidRDefault="00A46307" w:rsidP="00B010CA">
            <w:pPr>
              <w:ind w:left="-128"/>
              <w:jc w:val="right"/>
              <w:rPr>
                <w:rFonts w:ascii="Arial" w:hAnsi="Arial" w:cs="Arial"/>
                <w:b/>
                <w:bCs/>
                <w:sz w:val="12"/>
                <w:szCs w:val="12"/>
              </w:rPr>
            </w:pPr>
          </w:p>
          <w:p w:rsidR="00B010CA" w:rsidRPr="008E5ED8" w:rsidRDefault="00A46307" w:rsidP="00B010CA">
            <w:pPr>
              <w:ind w:left="-128"/>
              <w:jc w:val="right"/>
              <w:rPr>
                <w:rFonts w:ascii="Arial" w:hAnsi="Arial" w:cs="Arial"/>
                <w:b/>
                <w:bCs/>
                <w:sz w:val="12"/>
                <w:szCs w:val="12"/>
              </w:rPr>
            </w:pPr>
            <w:r w:rsidRPr="008E5ED8">
              <w:rPr>
                <w:rFonts w:ascii="Arial" w:hAnsi="Arial" w:cs="Arial"/>
                <w:b/>
                <w:bCs/>
                <w:sz w:val="12"/>
                <w:szCs w:val="12"/>
              </w:rPr>
              <w:t xml:space="preserve">Statü </w:t>
            </w:r>
          </w:p>
          <w:p w:rsidR="00A46307" w:rsidRPr="008E5ED8" w:rsidRDefault="00A46307" w:rsidP="00B010CA">
            <w:pPr>
              <w:ind w:left="-128"/>
              <w:jc w:val="right"/>
              <w:rPr>
                <w:rFonts w:ascii="Arial" w:hAnsi="Arial" w:cs="Arial"/>
                <w:b/>
                <w:bCs/>
                <w:sz w:val="12"/>
                <w:szCs w:val="12"/>
              </w:rPr>
            </w:pPr>
            <w:r w:rsidRPr="008E5ED8">
              <w:rPr>
                <w:rFonts w:ascii="Arial" w:hAnsi="Arial" w:cs="Arial"/>
                <w:b/>
                <w:bCs/>
                <w:sz w:val="12"/>
                <w:szCs w:val="12"/>
              </w:rPr>
              <w:t>Yedekleri</w:t>
            </w:r>
          </w:p>
        </w:tc>
        <w:tc>
          <w:tcPr>
            <w:tcW w:w="849" w:type="dxa"/>
            <w:tcBorders>
              <w:top w:val="single" w:sz="4" w:space="0" w:color="auto"/>
              <w:bottom w:val="single" w:sz="4" w:space="0" w:color="auto"/>
            </w:tcBorders>
            <w:shd w:val="clear" w:color="auto" w:fill="auto"/>
            <w:noWrap/>
            <w:vAlign w:val="bottom"/>
          </w:tcPr>
          <w:p w:rsidR="00A46307" w:rsidRPr="008E5ED8" w:rsidRDefault="00A46307" w:rsidP="00B010CA">
            <w:pPr>
              <w:ind w:left="-128"/>
              <w:jc w:val="right"/>
              <w:rPr>
                <w:rFonts w:ascii="Arial" w:hAnsi="Arial" w:cs="Arial"/>
                <w:b/>
                <w:bCs/>
                <w:sz w:val="12"/>
                <w:szCs w:val="12"/>
              </w:rPr>
            </w:pPr>
          </w:p>
          <w:p w:rsidR="00A46307" w:rsidRPr="008E5ED8" w:rsidRDefault="00A46307" w:rsidP="00B010CA">
            <w:pPr>
              <w:ind w:left="-128"/>
              <w:jc w:val="right"/>
              <w:rPr>
                <w:rFonts w:ascii="Arial" w:hAnsi="Arial" w:cs="Arial"/>
                <w:b/>
                <w:bCs/>
                <w:sz w:val="12"/>
                <w:szCs w:val="12"/>
              </w:rPr>
            </w:pPr>
          </w:p>
          <w:p w:rsidR="00B010CA" w:rsidRPr="008E5ED8" w:rsidRDefault="00A46307" w:rsidP="00B010CA">
            <w:pPr>
              <w:ind w:left="-128"/>
              <w:jc w:val="right"/>
              <w:rPr>
                <w:rFonts w:ascii="Arial" w:hAnsi="Arial" w:cs="Arial"/>
                <w:b/>
                <w:bCs/>
                <w:sz w:val="12"/>
                <w:szCs w:val="12"/>
              </w:rPr>
            </w:pPr>
            <w:r w:rsidRPr="008E5ED8">
              <w:rPr>
                <w:rFonts w:ascii="Arial" w:hAnsi="Arial" w:cs="Arial"/>
                <w:b/>
                <w:bCs/>
                <w:sz w:val="12"/>
                <w:szCs w:val="12"/>
              </w:rPr>
              <w:t xml:space="preserve">Olağanüstü </w:t>
            </w:r>
          </w:p>
          <w:p w:rsidR="00A46307" w:rsidRPr="008E5ED8" w:rsidRDefault="00A46307" w:rsidP="00B010CA">
            <w:pPr>
              <w:ind w:left="-128"/>
              <w:jc w:val="right"/>
              <w:rPr>
                <w:rFonts w:ascii="Arial" w:hAnsi="Arial" w:cs="Arial"/>
                <w:b/>
                <w:bCs/>
                <w:sz w:val="12"/>
                <w:szCs w:val="12"/>
              </w:rPr>
            </w:pPr>
            <w:r w:rsidRPr="008E5ED8">
              <w:rPr>
                <w:rFonts w:ascii="Arial" w:hAnsi="Arial" w:cs="Arial"/>
                <w:b/>
                <w:bCs/>
                <w:sz w:val="12"/>
                <w:szCs w:val="12"/>
              </w:rPr>
              <w:t>Yedek Akçe</w:t>
            </w:r>
          </w:p>
        </w:tc>
        <w:tc>
          <w:tcPr>
            <w:tcW w:w="717" w:type="dxa"/>
            <w:tcBorders>
              <w:top w:val="single" w:sz="4" w:space="0" w:color="auto"/>
              <w:bottom w:val="single" w:sz="4" w:space="0" w:color="auto"/>
            </w:tcBorders>
            <w:shd w:val="clear" w:color="auto" w:fill="auto"/>
            <w:noWrap/>
            <w:vAlign w:val="bottom"/>
          </w:tcPr>
          <w:p w:rsidR="00A46307" w:rsidRPr="008E5ED8" w:rsidRDefault="00A46307" w:rsidP="00B010CA">
            <w:pPr>
              <w:ind w:left="-128"/>
              <w:jc w:val="right"/>
              <w:rPr>
                <w:rFonts w:ascii="Arial" w:hAnsi="Arial" w:cs="Arial"/>
                <w:b/>
                <w:bCs/>
                <w:sz w:val="12"/>
                <w:szCs w:val="12"/>
              </w:rPr>
            </w:pPr>
          </w:p>
          <w:p w:rsidR="00A46307" w:rsidRPr="008E5ED8" w:rsidRDefault="00A46307" w:rsidP="00B010CA">
            <w:pPr>
              <w:ind w:left="-128"/>
              <w:jc w:val="right"/>
              <w:rPr>
                <w:rFonts w:ascii="Arial" w:hAnsi="Arial" w:cs="Arial"/>
                <w:b/>
                <w:bCs/>
                <w:sz w:val="12"/>
                <w:szCs w:val="12"/>
              </w:rPr>
            </w:pPr>
          </w:p>
          <w:p w:rsidR="00A46307" w:rsidRPr="008E5ED8" w:rsidRDefault="00A46307" w:rsidP="00B010CA">
            <w:pPr>
              <w:ind w:left="-128"/>
              <w:jc w:val="right"/>
              <w:rPr>
                <w:rFonts w:ascii="Arial" w:hAnsi="Arial" w:cs="Arial"/>
                <w:b/>
                <w:bCs/>
                <w:sz w:val="12"/>
                <w:szCs w:val="12"/>
              </w:rPr>
            </w:pPr>
            <w:r w:rsidRPr="008E5ED8">
              <w:rPr>
                <w:rFonts w:ascii="Arial" w:hAnsi="Arial" w:cs="Arial"/>
                <w:b/>
                <w:bCs/>
                <w:sz w:val="12"/>
                <w:szCs w:val="12"/>
              </w:rPr>
              <w:t>Diğer</w:t>
            </w:r>
          </w:p>
          <w:p w:rsidR="00A46307" w:rsidRPr="008E5ED8" w:rsidRDefault="00A46307" w:rsidP="00B010CA">
            <w:pPr>
              <w:ind w:left="-128"/>
              <w:jc w:val="right"/>
              <w:rPr>
                <w:rFonts w:ascii="Arial" w:hAnsi="Arial" w:cs="Arial"/>
                <w:b/>
                <w:bCs/>
                <w:sz w:val="12"/>
                <w:szCs w:val="12"/>
              </w:rPr>
            </w:pPr>
            <w:r w:rsidRPr="008E5ED8">
              <w:rPr>
                <w:rFonts w:ascii="Arial" w:hAnsi="Arial" w:cs="Arial"/>
                <w:b/>
                <w:bCs/>
                <w:sz w:val="12"/>
                <w:szCs w:val="12"/>
              </w:rPr>
              <w:t>Yedekler</w:t>
            </w:r>
          </w:p>
        </w:tc>
        <w:tc>
          <w:tcPr>
            <w:tcW w:w="669" w:type="dxa"/>
            <w:tcBorders>
              <w:top w:val="single" w:sz="4" w:space="0" w:color="auto"/>
              <w:bottom w:val="single" w:sz="4" w:space="0" w:color="auto"/>
            </w:tcBorders>
            <w:shd w:val="clear" w:color="auto" w:fill="auto"/>
            <w:noWrap/>
            <w:vAlign w:val="bottom"/>
          </w:tcPr>
          <w:p w:rsidR="00A46307" w:rsidRPr="008E5ED8" w:rsidRDefault="00A46307" w:rsidP="00B010CA">
            <w:pPr>
              <w:ind w:left="-128"/>
              <w:jc w:val="right"/>
              <w:rPr>
                <w:rFonts w:ascii="Arial" w:hAnsi="Arial" w:cs="Arial"/>
                <w:b/>
                <w:bCs/>
                <w:sz w:val="12"/>
                <w:szCs w:val="12"/>
              </w:rPr>
            </w:pPr>
          </w:p>
          <w:p w:rsidR="00A46307" w:rsidRPr="008E5ED8" w:rsidRDefault="00A46307" w:rsidP="00B010CA">
            <w:pPr>
              <w:ind w:left="-128"/>
              <w:jc w:val="right"/>
              <w:rPr>
                <w:rFonts w:ascii="Arial" w:hAnsi="Arial" w:cs="Arial"/>
                <w:b/>
                <w:bCs/>
                <w:sz w:val="12"/>
                <w:szCs w:val="12"/>
              </w:rPr>
            </w:pPr>
            <w:r w:rsidRPr="008E5ED8">
              <w:rPr>
                <w:rFonts w:ascii="Arial" w:hAnsi="Arial" w:cs="Arial"/>
                <w:b/>
                <w:bCs/>
                <w:sz w:val="12"/>
                <w:szCs w:val="12"/>
              </w:rPr>
              <w:t>Dönem</w:t>
            </w:r>
          </w:p>
          <w:p w:rsidR="00A46307" w:rsidRPr="008E5ED8" w:rsidRDefault="00A46307" w:rsidP="00B010CA">
            <w:pPr>
              <w:ind w:left="-128"/>
              <w:jc w:val="right"/>
              <w:rPr>
                <w:rFonts w:ascii="Arial" w:hAnsi="Arial" w:cs="Arial"/>
                <w:b/>
                <w:bCs/>
                <w:sz w:val="12"/>
                <w:szCs w:val="12"/>
              </w:rPr>
            </w:pPr>
            <w:r w:rsidRPr="008E5ED8">
              <w:rPr>
                <w:rFonts w:ascii="Arial" w:hAnsi="Arial" w:cs="Arial"/>
                <w:b/>
                <w:bCs/>
                <w:sz w:val="12"/>
                <w:szCs w:val="12"/>
              </w:rPr>
              <w:t>Net Karı/</w:t>
            </w:r>
          </w:p>
          <w:p w:rsidR="00A46307" w:rsidRPr="008E5ED8" w:rsidRDefault="00A46307" w:rsidP="00B010CA">
            <w:pPr>
              <w:ind w:left="-128"/>
              <w:jc w:val="right"/>
              <w:rPr>
                <w:rFonts w:ascii="Arial" w:hAnsi="Arial" w:cs="Arial"/>
                <w:b/>
                <w:bCs/>
                <w:sz w:val="12"/>
                <w:szCs w:val="12"/>
              </w:rPr>
            </w:pPr>
            <w:r w:rsidRPr="008E5ED8">
              <w:rPr>
                <w:rFonts w:ascii="Arial" w:hAnsi="Arial" w:cs="Arial"/>
                <w:b/>
                <w:bCs/>
                <w:sz w:val="12"/>
                <w:szCs w:val="12"/>
              </w:rPr>
              <w:t>(Zararı)</w:t>
            </w:r>
          </w:p>
        </w:tc>
        <w:tc>
          <w:tcPr>
            <w:tcW w:w="638" w:type="dxa"/>
            <w:tcBorders>
              <w:top w:val="single" w:sz="4" w:space="0" w:color="auto"/>
              <w:bottom w:val="single" w:sz="4" w:space="0" w:color="auto"/>
            </w:tcBorders>
            <w:shd w:val="clear" w:color="auto" w:fill="auto"/>
            <w:noWrap/>
            <w:vAlign w:val="bottom"/>
          </w:tcPr>
          <w:p w:rsidR="00A46307" w:rsidRPr="008E5ED8" w:rsidRDefault="00A46307" w:rsidP="00B010CA">
            <w:pPr>
              <w:ind w:left="-128"/>
              <w:jc w:val="right"/>
              <w:rPr>
                <w:rFonts w:ascii="Arial" w:hAnsi="Arial" w:cs="Arial"/>
                <w:b/>
                <w:bCs/>
                <w:sz w:val="12"/>
                <w:szCs w:val="12"/>
              </w:rPr>
            </w:pPr>
            <w:r w:rsidRPr="008E5ED8">
              <w:rPr>
                <w:rFonts w:ascii="Arial" w:hAnsi="Arial" w:cs="Arial"/>
                <w:b/>
                <w:bCs/>
                <w:sz w:val="12"/>
                <w:szCs w:val="12"/>
              </w:rPr>
              <w:t>Geçmiş</w:t>
            </w:r>
          </w:p>
          <w:p w:rsidR="00B010CA" w:rsidRPr="008E5ED8" w:rsidRDefault="00A46307" w:rsidP="00B010CA">
            <w:pPr>
              <w:ind w:left="-128"/>
              <w:jc w:val="right"/>
              <w:rPr>
                <w:rFonts w:ascii="Arial" w:hAnsi="Arial" w:cs="Arial"/>
                <w:b/>
                <w:bCs/>
                <w:sz w:val="12"/>
                <w:szCs w:val="12"/>
              </w:rPr>
            </w:pPr>
            <w:r w:rsidRPr="008E5ED8">
              <w:rPr>
                <w:rFonts w:ascii="Arial" w:hAnsi="Arial" w:cs="Arial"/>
                <w:b/>
                <w:bCs/>
                <w:sz w:val="12"/>
                <w:szCs w:val="12"/>
              </w:rPr>
              <w:t xml:space="preserve">Dönem </w:t>
            </w:r>
          </w:p>
          <w:p w:rsidR="00A46307" w:rsidRPr="008E5ED8" w:rsidRDefault="00A46307" w:rsidP="00B010CA">
            <w:pPr>
              <w:ind w:left="-128"/>
              <w:jc w:val="right"/>
              <w:rPr>
                <w:rFonts w:ascii="Arial" w:hAnsi="Arial" w:cs="Arial"/>
                <w:b/>
                <w:bCs/>
                <w:sz w:val="12"/>
                <w:szCs w:val="12"/>
              </w:rPr>
            </w:pPr>
            <w:r w:rsidRPr="008E5ED8">
              <w:rPr>
                <w:rFonts w:ascii="Arial" w:hAnsi="Arial" w:cs="Arial"/>
                <w:b/>
                <w:bCs/>
                <w:sz w:val="12"/>
                <w:szCs w:val="12"/>
              </w:rPr>
              <w:t>Karı /</w:t>
            </w:r>
          </w:p>
          <w:p w:rsidR="00A46307" w:rsidRPr="008E5ED8" w:rsidRDefault="00A46307" w:rsidP="00B010CA">
            <w:pPr>
              <w:ind w:left="-128"/>
              <w:jc w:val="right"/>
              <w:rPr>
                <w:rFonts w:ascii="Arial" w:hAnsi="Arial" w:cs="Arial"/>
                <w:b/>
                <w:bCs/>
                <w:sz w:val="12"/>
                <w:szCs w:val="12"/>
              </w:rPr>
            </w:pPr>
            <w:r w:rsidRPr="008E5ED8">
              <w:rPr>
                <w:rFonts w:ascii="Arial" w:hAnsi="Arial" w:cs="Arial"/>
                <w:b/>
                <w:bCs/>
                <w:sz w:val="12"/>
                <w:szCs w:val="12"/>
              </w:rPr>
              <w:t>(Zararı)</w:t>
            </w:r>
          </w:p>
        </w:tc>
        <w:tc>
          <w:tcPr>
            <w:tcW w:w="830" w:type="dxa"/>
            <w:tcBorders>
              <w:top w:val="single" w:sz="4" w:space="0" w:color="auto"/>
              <w:bottom w:val="single" w:sz="4" w:space="0" w:color="auto"/>
            </w:tcBorders>
            <w:shd w:val="clear" w:color="auto" w:fill="auto"/>
            <w:noWrap/>
            <w:vAlign w:val="bottom"/>
          </w:tcPr>
          <w:p w:rsidR="00A46307" w:rsidRPr="008E5ED8" w:rsidRDefault="00A46307" w:rsidP="00B010CA">
            <w:pPr>
              <w:ind w:left="-128"/>
              <w:jc w:val="right"/>
              <w:rPr>
                <w:rFonts w:ascii="Arial" w:hAnsi="Arial" w:cs="Arial"/>
                <w:b/>
                <w:bCs/>
                <w:sz w:val="12"/>
                <w:szCs w:val="12"/>
              </w:rPr>
            </w:pPr>
            <w:r w:rsidRPr="008E5ED8">
              <w:rPr>
                <w:rFonts w:ascii="Arial" w:hAnsi="Arial" w:cs="Arial"/>
                <w:b/>
                <w:bCs/>
                <w:sz w:val="12"/>
                <w:szCs w:val="12"/>
              </w:rPr>
              <w:t>Menkul Değer. Değerleme Farkı</w:t>
            </w:r>
          </w:p>
        </w:tc>
        <w:tc>
          <w:tcPr>
            <w:tcW w:w="719" w:type="dxa"/>
            <w:tcBorders>
              <w:top w:val="single" w:sz="4" w:space="0" w:color="auto"/>
              <w:bottom w:val="single" w:sz="4" w:space="0" w:color="auto"/>
            </w:tcBorders>
            <w:vAlign w:val="bottom"/>
          </w:tcPr>
          <w:p w:rsidR="00A46307" w:rsidRPr="008E5ED8" w:rsidRDefault="00A46307" w:rsidP="00B010CA">
            <w:pPr>
              <w:ind w:left="-128"/>
              <w:jc w:val="right"/>
              <w:rPr>
                <w:rFonts w:ascii="Arial" w:hAnsi="Arial" w:cs="Arial"/>
                <w:b/>
                <w:bCs/>
                <w:sz w:val="12"/>
                <w:szCs w:val="12"/>
              </w:rPr>
            </w:pPr>
            <w:r w:rsidRPr="008E5ED8">
              <w:rPr>
                <w:rFonts w:ascii="Arial" w:hAnsi="Arial" w:cs="Arial"/>
                <w:b/>
                <w:bCs/>
                <w:sz w:val="12"/>
                <w:szCs w:val="12"/>
              </w:rPr>
              <w:t>Maddi ve Maddi Olmayan Duran Varlık YDF</w:t>
            </w:r>
          </w:p>
        </w:tc>
        <w:tc>
          <w:tcPr>
            <w:tcW w:w="939" w:type="dxa"/>
            <w:tcBorders>
              <w:top w:val="single" w:sz="4" w:space="0" w:color="auto"/>
              <w:bottom w:val="single" w:sz="4" w:space="0" w:color="auto"/>
            </w:tcBorders>
            <w:vAlign w:val="bottom"/>
          </w:tcPr>
          <w:p w:rsidR="00A46307" w:rsidRPr="008E5ED8" w:rsidRDefault="00A46307" w:rsidP="00B010CA">
            <w:pPr>
              <w:ind w:left="-128"/>
              <w:jc w:val="right"/>
              <w:rPr>
                <w:rFonts w:ascii="Arial" w:hAnsi="Arial" w:cs="Arial"/>
                <w:b/>
                <w:bCs/>
                <w:sz w:val="12"/>
                <w:szCs w:val="12"/>
              </w:rPr>
            </w:pPr>
          </w:p>
          <w:p w:rsidR="00A46307" w:rsidRPr="008E5ED8" w:rsidRDefault="00A46307" w:rsidP="00B010CA">
            <w:pPr>
              <w:ind w:left="-128"/>
              <w:jc w:val="right"/>
              <w:rPr>
                <w:rFonts w:ascii="Arial" w:hAnsi="Arial" w:cs="Arial"/>
                <w:b/>
                <w:bCs/>
                <w:sz w:val="12"/>
                <w:szCs w:val="12"/>
              </w:rPr>
            </w:pPr>
            <w:r w:rsidRPr="008E5ED8">
              <w:rPr>
                <w:rFonts w:ascii="Arial" w:hAnsi="Arial" w:cs="Arial"/>
                <w:b/>
                <w:bCs/>
                <w:sz w:val="12"/>
                <w:szCs w:val="12"/>
              </w:rPr>
              <w:t>Ortaklıklardan</w:t>
            </w:r>
          </w:p>
          <w:p w:rsidR="00A46307" w:rsidRPr="008E5ED8" w:rsidRDefault="00A46307" w:rsidP="00B010CA">
            <w:pPr>
              <w:ind w:left="-128"/>
              <w:jc w:val="right"/>
              <w:rPr>
                <w:rFonts w:ascii="Arial" w:hAnsi="Arial" w:cs="Arial"/>
                <w:b/>
                <w:bCs/>
                <w:sz w:val="12"/>
                <w:szCs w:val="12"/>
              </w:rPr>
            </w:pPr>
            <w:r w:rsidRPr="008E5ED8">
              <w:rPr>
                <w:rFonts w:ascii="Arial" w:hAnsi="Arial" w:cs="Arial"/>
                <w:b/>
                <w:bCs/>
                <w:sz w:val="12"/>
                <w:szCs w:val="12"/>
              </w:rPr>
              <w:t>Bedelsiz</w:t>
            </w:r>
          </w:p>
          <w:p w:rsidR="00A46307" w:rsidRPr="008E5ED8" w:rsidRDefault="00A46307" w:rsidP="00B010CA">
            <w:pPr>
              <w:ind w:left="-128"/>
              <w:jc w:val="right"/>
              <w:rPr>
                <w:rFonts w:ascii="Arial" w:hAnsi="Arial" w:cs="Arial"/>
                <w:b/>
                <w:bCs/>
                <w:sz w:val="12"/>
                <w:szCs w:val="12"/>
              </w:rPr>
            </w:pPr>
            <w:r w:rsidRPr="008E5ED8">
              <w:rPr>
                <w:rFonts w:ascii="Arial" w:hAnsi="Arial" w:cs="Arial"/>
                <w:b/>
                <w:bCs/>
                <w:sz w:val="12"/>
                <w:szCs w:val="12"/>
              </w:rPr>
              <w:t>Hisse</w:t>
            </w:r>
          </w:p>
          <w:p w:rsidR="00A46307" w:rsidRPr="008E5ED8" w:rsidRDefault="00A46307" w:rsidP="00B010CA">
            <w:pPr>
              <w:ind w:left="-128"/>
              <w:jc w:val="right"/>
              <w:rPr>
                <w:rFonts w:ascii="Arial" w:hAnsi="Arial" w:cs="Arial"/>
                <w:b/>
                <w:bCs/>
                <w:sz w:val="12"/>
                <w:szCs w:val="12"/>
              </w:rPr>
            </w:pPr>
            <w:r w:rsidRPr="008E5ED8">
              <w:rPr>
                <w:rFonts w:ascii="Arial" w:hAnsi="Arial" w:cs="Arial"/>
                <w:b/>
                <w:bCs/>
                <w:sz w:val="12"/>
                <w:szCs w:val="12"/>
              </w:rPr>
              <w:t>Senetleri</w:t>
            </w:r>
          </w:p>
        </w:tc>
        <w:tc>
          <w:tcPr>
            <w:tcW w:w="743" w:type="dxa"/>
            <w:tcBorders>
              <w:top w:val="single" w:sz="4" w:space="0" w:color="auto"/>
              <w:bottom w:val="single" w:sz="4" w:space="0" w:color="auto"/>
            </w:tcBorders>
            <w:vAlign w:val="bottom"/>
          </w:tcPr>
          <w:p w:rsidR="00A46307" w:rsidRPr="008E5ED8" w:rsidRDefault="00A46307" w:rsidP="00B010CA">
            <w:pPr>
              <w:ind w:left="-128"/>
              <w:jc w:val="right"/>
              <w:rPr>
                <w:rFonts w:ascii="Arial" w:hAnsi="Arial" w:cs="Arial"/>
                <w:b/>
                <w:bCs/>
                <w:sz w:val="12"/>
                <w:szCs w:val="12"/>
              </w:rPr>
            </w:pPr>
          </w:p>
          <w:p w:rsidR="00A46307" w:rsidRPr="008E5ED8" w:rsidRDefault="00A46307" w:rsidP="00B010CA">
            <w:pPr>
              <w:ind w:left="-128"/>
              <w:jc w:val="right"/>
              <w:rPr>
                <w:rFonts w:ascii="Arial" w:hAnsi="Arial" w:cs="Arial"/>
                <w:b/>
                <w:bCs/>
                <w:sz w:val="12"/>
                <w:szCs w:val="12"/>
              </w:rPr>
            </w:pPr>
          </w:p>
          <w:p w:rsidR="00B010CA" w:rsidRPr="008E5ED8" w:rsidRDefault="00A46307" w:rsidP="00B010CA">
            <w:pPr>
              <w:ind w:left="-128"/>
              <w:jc w:val="right"/>
              <w:rPr>
                <w:rFonts w:ascii="Arial" w:hAnsi="Arial" w:cs="Arial"/>
                <w:b/>
                <w:bCs/>
                <w:sz w:val="12"/>
                <w:szCs w:val="12"/>
              </w:rPr>
            </w:pPr>
            <w:r w:rsidRPr="008E5ED8">
              <w:rPr>
                <w:rFonts w:ascii="Arial" w:hAnsi="Arial" w:cs="Arial"/>
                <w:b/>
                <w:bCs/>
                <w:sz w:val="12"/>
                <w:szCs w:val="12"/>
              </w:rPr>
              <w:t>Riskten</w:t>
            </w:r>
          </w:p>
          <w:p w:rsidR="00B010CA" w:rsidRPr="008E5ED8" w:rsidRDefault="00A46307" w:rsidP="00B010CA">
            <w:pPr>
              <w:ind w:left="-128"/>
              <w:jc w:val="right"/>
              <w:rPr>
                <w:rFonts w:ascii="Arial" w:hAnsi="Arial" w:cs="Arial"/>
                <w:b/>
                <w:bCs/>
                <w:sz w:val="12"/>
                <w:szCs w:val="12"/>
              </w:rPr>
            </w:pPr>
            <w:r w:rsidRPr="008E5ED8">
              <w:rPr>
                <w:rFonts w:ascii="Arial" w:hAnsi="Arial" w:cs="Arial"/>
                <w:b/>
                <w:bCs/>
                <w:sz w:val="12"/>
                <w:szCs w:val="12"/>
              </w:rPr>
              <w:t xml:space="preserve"> Korunma </w:t>
            </w:r>
          </w:p>
          <w:p w:rsidR="00A46307" w:rsidRPr="008E5ED8" w:rsidRDefault="00A46307" w:rsidP="00B010CA">
            <w:pPr>
              <w:ind w:left="-128"/>
              <w:jc w:val="right"/>
              <w:rPr>
                <w:rFonts w:ascii="Arial" w:hAnsi="Arial" w:cs="Arial"/>
                <w:b/>
                <w:bCs/>
                <w:sz w:val="12"/>
                <w:szCs w:val="12"/>
              </w:rPr>
            </w:pPr>
            <w:r w:rsidRPr="008E5ED8">
              <w:rPr>
                <w:rFonts w:ascii="Arial" w:hAnsi="Arial" w:cs="Arial"/>
                <w:b/>
                <w:bCs/>
                <w:sz w:val="12"/>
                <w:szCs w:val="12"/>
              </w:rPr>
              <w:t>Fonları</w:t>
            </w:r>
          </w:p>
        </w:tc>
        <w:tc>
          <w:tcPr>
            <w:tcW w:w="859" w:type="dxa"/>
            <w:tcBorders>
              <w:top w:val="single" w:sz="4" w:space="0" w:color="auto"/>
              <w:bottom w:val="single" w:sz="4" w:space="0" w:color="auto"/>
            </w:tcBorders>
            <w:vAlign w:val="bottom"/>
          </w:tcPr>
          <w:p w:rsidR="00A46307" w:rsidRPr="008E5ED8" w:rsidRDefault="00A46307" w:rsidP="00B010CA">
            <w:pPr>
              <w:ind w:left="-128"/>
              <w:jc w:val="right"/>
              <w:rPr>
                <w:rFonts w:ascii="Arial" w:hAnsi="Arial" w:cs="Arial"/>
                <w:b/>
                <w:bCs/>
                <w:sz w:val="12"/>
                <w:szCs w:val="12"/>
              </w:rPr>
            </w:pPr>
            <w:r w:rsidRPr="008E5ED8">
              <w:rPr>
                <w:rFonts w:ascii="Arial" w:hAnsi="Arial" w:cs="Arial"/>
                <w:b/>
                <w:bCs/>
                <w:sz w:val="12"/>
                <w:szCs w:val="12"/>
              </w:rPr>
              <w:t>Satış A. / Durdurulan F. İlişkin Dur. V. Bir. Değ F.</w:t>
            </w:r>
          </w:p>
        </w:tc>
        <w:tc>
          <w:tcPr>
            <w:tcW w:w="777" w:type="dxa"/>
            <w:tcBorders>
              <w:top w:val="single" w:sz="4" w:space="0" w:color="auto"/>
              <w:bottom w:val="single" w:sz="4" w:space="0" w:color="auto"/>
            </w:tcBorders>
            <w:shd w:val="clear" w:color="auto" w:fill="auto"/>
            <w:noWrap/>
            <w:vAlign w:val="bottom"/>
          </w:tcPr>
          <w:p w:rsidR="00A46307" w:rsidRPr="008E5ED8" w:rsidRDefault="00A46307" w:rsidP="00B010CA">
            <w:pPr>
              <w:ind w:left="-128"/>
              <w:jc w:val="right"/>
              <w:rPr>
                <w:rFonts w:ascii="Arial" w:hAnsi="Arial" w:cs="Arial"/>
                <w:b/>
                <w:bCs/>
                <w:sz w:val="12"/>
                <w:szCs w:val="12"/>
              </w:rPr>
            </w:pPr>
            <w:r w:rsidRPr="008E5ED8">
              <w:rPr>
                <w:rFonts w:ascii="Arial" w:hAnsi="Arial" w:cs="Arial"/>
                <w:b/>
                <w:bCs/>
                <w:sz w:val="12"/>
                <w:szCs w:val="12"/>
              </w:rPr>
              <w:t>Toplam</w:t>
            </w:r>
          </w:p>
          <w:p w:rsidR="00A46307" w:rsidRPr="008E5ED8" w:rsidRDefault="00A46307" w:rsidP="00B010CA">
            <w:pPr>
              <w:ind w:left="-128"/>
              <w:jc w:val="right"/>
              <w:rPr>
                <w:rFonts w:ascii="Arial" w:hAnsi="Arial" w:cs="Arial"/>
                <w:b/>
                <w:bCs/>
                <w:sz w:val="12"/>
                <w:szCs w:val="12"/>
              </w:rPr>
            </w:pPr>
            <w:r w:rsidRPr="008E5ED8">
              <w:rPr>
                <w:rFonts w:ascii="Arial" w:hAnsi="Arial" w:cs="Arial"/>
                <w:b/>
                <w:bCs/>
                <w:sz w:val="12"/>
                <w:szCs w:val="12"/>
              </w:rPr>
              <w:t>Özkaynak</w:t>
            </w:r>
          </w:p>
        </w:tc>
      </w:tr>
      <w:tr w:rsidR="00A46307" w:rsidRPr="008E5ED8" w:rsidTr="003E49A1">
        <w:trPr>
          <w:trHeight w:val="113"/>
        </w:trPr>
        <w:tc>
          <w:tcPr>
            <w:tcW w:w="511" w:type="dxa"/>
            <w:tcBorders>
              <w:top w:val="single" w:sz="4" w:space="0" w:color="auto"/>
            </w:tcBorders>
            <w:shd w:val="clear" w:color="auto" w:fill="auto"/>
            <w:noWrap/>
            <w:vAlign w:val="bottom"/>
          </w:tcPr>
          <w:p w:rsidR="00A46307" w:rsidRPr="008E5ED8" w:rsidRDefault="00A46307" w:rsidP="008E38A1">
            <w:pPr>
              <w:ind w:left="-94"/>
              <w:jc w:val="both"/>
              <w:rPr>
                <w:rFonts w:ascii="Arial" w:hAnsi="Arial" w:cs="Arial"/>
                <w:b/>
                <w:bCs/>
                <w:sz w:val="12"/>
                <w:szCs w:val="12"/>
              </w:rPr>
            </w:pPr>
          </w:p>
        </w:tc>
        <w:tc>
          <w:tcPr>
            <w:tcW w:w="2388" w:type="dxa"/>
            <w:tcBorders>
              <w:top w:val="single" w:sz="4" w:space="0" w:color="auto"/>
            </w:tcBorders>
            <w:shd w:val="clear" w:color="auto" w:fill="auto"/>
            <w:noWrap/>
            <w:vAlign w:val="bottom"/>
          </w:tcPr>
          <w:p w:rsidR="00A46307" w:rsidRPr="008E5ED8" w:rsidRDefault="00A46307" w:rsidP="008E38A1">
            <w:pPr>
              <w:ind w:left="-108"/>
              <w:jc w:val="both"/>
              <w:rPr>
                <w:rFonts w:ascii="Arial" w:hAnsi="Arial" w:cs="Arial"/>
                <w:b/>
                <w:bCs/>
                <w:sz w:val="12"/>
                <w:szCs w:val="12"/>
              </w:rPr>
            </w:pPr>
          </w:p>
        </w:tc>
        <w:tc>
          <w:tcPr>
            <w:tcW w:w="622" w:type="dxa"/>
            <w:tcBorders>
              <w:top w:val="single" w:sz="4" w:space="0" w:color="auto"/>
            </w:tcBorders>
            <w:shd w:val="clear" w:color="auto" w:fill="auto"/>
            <w:noWrap/>
            <w:vAlign w:val="bottom"/>
          </w:tcPr>
          <w:p w:rsidR="00A46307" w:rsidRPr="008E5ED8" w:rsidRDefault="00A46307" w:rsidP="00B010CA">
            <w:pPr>
              <w:ind w:left="-128" w:right="-120"/>
              <w:jc w:val="right"/>
              <w:rPr>
                <w:rFonts w:ascii="Arial" w:hAnsi="Arial" w:cs="Arial"/>
                <w:b/>
                <w:bCs/>
                <w:sz w:val="12"/>
                <w:szCs w:val="12"/>
              </w:rPr>
            </w:pPr>
          </w:p>
        </w:tc>
        <w:tc>
          <w:tcPr>
            <w:tcW w:w="669" w:type="dxa"/>
            <w:tcBorders>
              <w:top w:val="single" w:sz="4" w:space="0" w:color="auto"/>
            </w:tcBorders>
            <w:shd w:val="clear" w:color="auto" w:fill="auto"/>
            <w:noWrap/>
            <w:vAlign w:val="bottom"/>
          </w:tcPr>
          <w:p w:rsidR="00A46307" w:rsidRPr="008E5ED8" w:rsidRDefault="00A46307" w:rsidP="00B010CA">
            <w:pPr>
              <w:ind w:left="-128" w:right="-120"/>
              <w:jc w:val="right"/>
              <w:rPr>
                <w:rFonts w:ascii="Arial" w:hAnsi="Arial" w:cs="Arial"/>
                <w:sz w:val="12"/>
                <w:szCs w:val="12"/>
              </w:rPr>
            </w:pPr>
          </w:p>
        </w:tc>
        <w:tc>
          <w:tcPr>
            <w:tcW w:w="750" w:type="dxa"/>
            <w:tcBorders>
              <w:top w:val="single" w:sz="4" w:space="0" w:color="auto"/>
            </w:tcBorders>
            <w:shd w:val="clear" w:color="auto" w:fill="auto"/>
            <w:noWrap/>
            <w:vAlign w:val="bottom"/>
          </w:tcPr>
          <w:p w:rsidR="00A46307" w:rsidRPr="008E5ED8" w:rsidRDefault="00A46307" w:rsidP="00B010CA">
            <w:pPr>
              <w:ind w:left="-128" w:right="-120"/>
              <w:jc w:val="right"/>
              <w:rPr>
                <w:rFonts w:ascii="Arial" w:hAnsi="Arial" w:cs="Arial"/>
                <w:sz w:val="12"/>
                <w:szCs w:val="12"/>
              </w:rPr>
            </w:pPr>
          </w:p>
        </w:tc>
        <w:tc>
          <w:tcPr>
            <w:tcW w:w="730" w:type="dxa"/>
            <w:tcBorders>
              <w:top w:val="single" w:sz="4" w:space="0" w:color="auto"/>
            </w:tcBorders>
            <w:shd w:val="clear" w:color="auto" w:fill="auto"/>
            <w:noWrap/>
            <w:vAlign w:val="bottom"/>
          </w:tcPr>
          <w:p w:rsidR="00A46307" w:rsidRPr="008E5ED8" w:rsidRDefault="00A46307" w:rsidP="00B010CA">
            <w:pPr>
              <w:ind w:left="-128" w:right="-120"/>
              <w:jc w:val="right"/>
              <w:rPr>
                <w:rFonts w:ascii="Arial" w:hAnsi="Arial" w:cs="Arial"/>
                <w:sz w:val="12"/>
                <w:szCs w:val="12"/>
              </w:rPr>
            </w:pPr>
          </w:p>
        </w:tc>
        <w:tc>
          <w:tcPr>
            <w:tcW w:w="610" w:type="dxa"/>
            <w:tcBorders>
              <w:top w:val="single" w:sz="4" w:space="0" w:color="auto"/>
            </w:tcBorders>
            <w:shd w:val="clear" w:color="auto" w:fill="auto"/>
            <w:noWrap/>
            <w:vAlign w:val="bottom"/>
          </w:tcPr>
          <w:p w:rsidR="00A46307" w:rsidRPr="008E5ED8" w:rsidRDefault="00A46307" w:rsidP="00B010CA">
            <w:pPr>
              <w:ind w:left="-128" w:right="-120"/>
              <w:jc w:val="right"/>
              <w:rPr>
                <w:rFonts w:ascii="Arial" w:hAnsi="Arial" w:cs="Arial"/>
                <w:sz w:val="12"/>
                <w:szCs w:val="12"/>
              </w:rPr>
            </w:pPr>
          </w:p>
        </w:tc>
        <w:tc>
          <w:tcPr>
            <w:tcW w:w="667" w:type="dxa"/>
            <w:tcBorders>
              <w:top w:val="single" w:sz="4" w:space="0" w:color="auto"/>
            </w:tcBorders>
            <w:shd w:val="clear" w:color="auto" w:fill="auto"/>
            <w:noWrap/>
            <w:vAlign w:val="bottom"/>
          </w:tcPr>
          <w:p w:rsidR="00A46307" w:rsidRPr="008E5ED8" w:rsidRDefault="00A46307" w:rsidP="00B010CA">
            <w:pPr>
              <w:ind w:left="-128" w:right="-120"/>
              <w:jc w:val="right"/>
              <w:rPr>
                <w:rFonts w:ascii="Arial" w:hAnsi="Arial" w:cs="Arial"/>
                <w:sz w:val="12"/>
                <w:szCs w:val="12"/>
              </w:rPr>
            </w:pPr>
          </w:p>
        </w:tc>
        <w:tc>
          <w:tcPr>
            <w:tcW w:w="689" w:type="dxa"/>
            <w:tcBorders>
              <w:top w:val="single" w:sz="4" w:space="0" w:color="auto"/>
            </w:tcBorders>
            <w:shd w:val="clear" w:color="auto" w:fill="auto"/>
            <w:noWrap/>
            <w:vAlign w:val="bottom"/>
          </w:tcPr>
          <w:p w:rsidR="00A46307" w:rsidRPr="008E5ED8" w:rsidRDefault="00A46307" w:rsidP="00B010CA">
            <w:pPr>
              <w:ind w:left="-128" w:right="-120"/>
              <w:jc w:val="right"/>
              <w:rPr>
                <w:rFonts w:ascii="Arial" w:hAnsi="Arial" w:cs="Arial"/>
                <w:sz w:val="12"/>
                <w:szCs w:val="12"/>
              </w:rPr>
            </w:pPr>
          </w:p>
        </w:tc>
        <w:tc>
          <w:tcPr>
            <w:tcW w:w="849" w:type="dxa"/>
            <w:tcBorders>
              <w:top w:val="single" w:sz="4" w:space="0" w:color="auto"/>
            </w:tcBorders>
            <w:shd w:val="clear" w:color="auto" w:fill="auto"/>
            <w:noWrap/>
            <w:vAlign w:val="bottom"/>
          </w:tcPr>
          <w:p w:rsidR="00A46307" w:rsidRPr="008E5ED8" w:rsidRDefault="00A46307" w:rsidP="00B010CA">
            <w:pPr>
              <w:ind w:left="-128" w:right="-120"/>
              <w:jc w:val="right"/>
              <w:rPr>
                <w:rFonts w:ascii="Arial" w:hAnsi="Arial" w:cs="Arial"/>
                <w:sz w:val="12"/>
                <w:szCs w:val="12"/>
              </w:rPr>
            </w:pPr>
          </w:p>
        </w:tc>
        <w:tc>
          <w:tcPr>
            <w:tcW w:w="717" w:type="dxa"/>
            <w:tcBorders>
              <w:top w:val="single" w:sz="4" w:space="0" w:color="auto"/>
            </w:tcBorders>
            <w:shd w:val="clear" w:color="auto" w:fill="auto"/>
            <w:noWrap/>
            <w:vAlign w:val="bottom"/>
          </w:tcPr>
          <w:p w:rsidR="00A46307" w:rsidRPr="008E5ED8" w:rsidRDefault="00A46307" w:rsidP="00B010CA">
            <w:pPr>
              <w:ind w:left="-128" w:right="-120"/>
              <w:jc w:val="right"/>
              <w:rPr>
                <w:rFonts w:ascii="Arial" w:hAnsi="Arial" w:cs="Arial"/>
                <w:sz w:val="12"/>
                <w:szCs w:val="12"/>
              </w:rPr>
            </w:pPr>
          </w:p>
        </w:tc>
        <w:tc>
          <w:tcPr>
            <w:tcW w:w="669" w:type="dxa"/>
            <w:tcBorders>
              <w:top w:val="single" w:sz="4" w:space="0" w:color="auto"/>
            </w:tcBorders>
            <w:shd w:val="clear" w:color="auto" w:fill="auto"/>
            <w:noWrap/>
            <w:vAlign w:val="bottom"/>
          </w:tcPr>
          <w:p w:rsidR="00A46307" w:rsidRPr="008E5ED8" w:rsidRDefault="00A46307" w:rsidP="00B010CA">
            <w:pPr>
              <w:ind w:left="-128" w:right="-120"/>
              <w:jc w:val="right"/>
              <w:rPr>
                <w:rFonts w:ascii="Arial" w:hAnsi="Arial" w:cs="Arial"/>
                <w:sz w:val="12"/>
                <w:szCs w:val="12"/>
              </w:rPr>
            </w:pPr>
          </w:p>
        </w:tc>
        <w:tc>
          <w:tcPr>
            <w:tcW w:w="638" w:type="dxa"/>
            <w:tcBorders>
              <w:top w:val="single" w:sz="4" w:space="0" w:color="auto"/>
            </w:tcBorders>
            <w:shd w:val="clear" w:color="auto" w:fill="auto"/>
            <w:noWrap/>
            <w:vAlign w:val="bottom"/>
          </w:tcPr>
          <w:p w:rsidR="00A46307" w:rsidRPr="008E5ED8" w:rsidRDefault="00A46307" w:rsidP="00B010CA">
            <w:pPr>
              <w:ind w:left="-128" w:right="-120"/>
              <w:jc w:val="right"/>
              <w:rPr>
                <w:rFonts w:ascii="Arial" w:hAnsi="Arial" w:cs="Arial"/>
                <w:sz w:val="12"/>
                <w:szCs w:val="12"/>
              </w:rPr>
            </w:pPr>
          </w:p>
        </w:tc>
        <w:tc>
          <w:tcPr>
            <w:tcW w:w="830" w:type="dxa"/>
            <w:tcBorders>
              <w:top w:val="single" w:sz="4" w:space="0" w:color="auto"/>
            </w:tcBorders>
            <w:shd w:val="clear" w:color="auto" w:fill="auto"/>
            <w:noWrap/>
            <w:vAlign w:val="bottom"/>
          </w:tcPr>
          <w:p w:rsidR="00A46307" w:rsidRPr="008E5ED8" w:rsidRDefault="00A46307" w:rsidP="00B010CA">
            <w:pPr>
              <w:ind w:left="-128" w:right="-120"/>
              <w:jc w:val="right"/>
              <w:rPr>
                <w:rFonts w:ascii="Arial" w:hAnsi="Arial" w:cs="Arial"/>
                <w:sz w:val="12"/>
                <w:szCs w:val="12"/>
              </w:rPr>
            </w:pPr>
          </w:p>
        </w:tc>
        <w:tc>
          <w:tcPr>
            <w:tcW w:w="719" w:type="dxa"/>
            <w:tcBorders>
              <w:top w:val="single" w:sz="4" w:space="0" w:color="auto"/>
            </w:tcBorders>
            <w:vAlign w:val="bottom"/>
          </w:tcPr>
          <w:p w:rsidR="00A46307" w:rsidRPr="008E5ED8" w:rsidRDefault="00A46307" w:rsidP="00B010CA">
            <w:pPr>
              <w:ind w:left="-128" w:right="-120"/>
              <w:jc w:val="right"/>
              <w:rPr>
                <w:rFonts w:ascii="Arial" w:hAnsi="Arial" w:cs="Arial"/>
                <w:sz w:val="12"/>
                <w:szCs w:val="12"/>
              </w:rPr>
            </w:pPr>
          </w:p>
        </w:tc>
        <w:tc>
          <w:tcPr>
            <w:tcW w:w="939" w:type="dxa"/>
            <w:tcBorders>
              <w:top w:val="single" w:sz="4" w:space="0" w:color="auto"/>
            </w:tcBorders>
            <w:vAlign w:val="bottom"/>
          </w:tcPr>
          <w:p w:rsidR="00A46307" w:rsidRPr="008E5ED8" w:rsidRDefault="00A46307" w:rsidP="00B010CA">
            <w:pPr>
              <w:ind w:left="-128" w:right="-120"/>
              <w:jc w:val="right"/>
              <w:rPr>
                <w:rFonts w:ascii="Arial" w:hAnsi="Arial" w:cs="Arial"/>
                <w:sz w:val="12"/>
                <w:szCs w:val="12"/>
              </w:rPr>
            </w:pPr>
          </w:p>
        </w:tc>
        <w:tc>
          <w:tcPr>
            <w:tcW w:w="743" w:type="dxa"/>
            <w:tcBorders>
              <w:top w:val="single" w:sz="4" w:space="0" w:color="auto"/>
            </w:tcBorders>
            <w:vAlign w:val="bottom"/>
          </w:tcPr>
          <w:p w:rsidR="00A46307" w:rsidRPr="008E5ED8" w:rsidRDefault="00A46307" w:rsidP="00B010CA">
            <w:pPr>
              <w:ind w:left="-128" w:right="-120"/>
              <w:jc w:val="right"/>
              <w:rPr>
                <w:rFonts w:ascii="Arial" w:hAnsi="Arial" w:cs="Arial"/>
                <w:sz w:val="12"/>
                <w:szCs w:val="12"/>
              </w:rPr>
            </w:pPr>
          </w:p>
        </w:tc>
        <w:tc>
          <w:tcPr>
            <w:tcW w:w="859" w:type="dxa"/>
            <w:tcBorders>
              <w:top w:val="single" w:sz="4" w:space="0" w:color="auto"/>
            </w:tcBorders>
            <w:vAlign w:val="bottom"/>
          </w:tcPr>
          <w:p w:rsidR="00A46307" w:rsidRPr="008E5ED8" w:rsidRDefault="00A46307" w:rsidP="00B010CA">
            <w:pPr>
              <w:ind w:left="-128" w:right="-120"/>
              <w:jc w:val="right"/>
              <w:rPr>
                <w:rFonts w:ascii="Arial" w:hAnsi="Arial" w:cs="Arial"/>
                <w:sz w:val="12"/>
                <w:szCs w:val="12"/>
              </w:rPr>
            </w:pPr>
          </w:p>
        </w:tc>
        <w:tc>
          <w:tcPr>
            <w:tcW w:w="777" w:type="dxa"/>
            <w:tcBorders>
              <w:top w:val="single" w:sz="4" w:space="0" w:color="auto"/>
            </w:tcBorders>
            <w:shd w:val="clear" w:color="auto" w:fill="auto"/>
            <w:noWrap/>
            <w:vAlign w:val="bottom"/>
          </w:tcPr>
          <w:p w:rsidR="00A46307" w:rsidRPr="008E5ED8" w:rsidRDefault="00A46307" w:rsidP="00B010CA">
            <w:pPr>
              <w:ind w:left="-128" w:right="-120"/>
              <w:jc w:val="right"/>
              <w:rPr>
                <w:rFonts w:ascii="Arial" w:hAnsi="Arial" w:cs="Arial"/>
                <w:sz w:val="12"/>
                <w:szCs w:val="12"/>
              </w:rPr>
            </w:pPr>
          </w:p>
        </w:tc>
      </w:tr>
      <w:tr w:rsidR="00A46307" w:rsidRPr="008E5ED8" w:rsidTr="003E49A1">
        <w:trPr>
          <w:trHeight w:val="113"/>
        </w:trPr>
        <w:tc>
          <w:tcPr>
            <w:tcW w:w="511" w:type="dxa"/>
            <w:shd w:val="clear" w:color="auto" w:fill="auto"/>
            <w:noWrap/>
            <w:vAlign w:val="bottom"/>
          </w:tcPr>
          <w:p w:rsidR="00A46307" w:rsidRPr="008E5ED8" w:rsidRDefault="00A46307" w:rsidP="008E38A1">
            <w:pPr>
              <w:ind w:left="-94"/>
              <w:jc w:val="both"/>
              <w:rPr>
                <w:rFonts w:ascii="Arial" w:hAnsi="Arial" w:cs="Arial"/>
                <w:b/>
                <w:bCs/>
                <w:sz w:val="12"/>
                <w:szCs w:val="12"/>
              </w:rPr>
            </w:pPr>
          </w:p>
        </w:tc>
        <w:tc>
          <w:tcPr>
            <w:tcW w:w="2388" w:type="dxa"/>
            <w:shd w:val="clear" w:color="auto" w:fill="auto"/>
            <w:noWrap/>
            <w:vAlign w:val="bottom"/>
          </w:tcPr>
          <w:p w:rsidR="00A46307" w:rsidRPr="008E5ED8" w:rsidRDefault="00A46307" w:rsidP="008E38A1">
            <w:pPr>
              <w:ind w:left="-108"/>
              <w:jc w:val="center"/>
              <w:rPr>
                <w:rFonts w:ascii="Arial" w:hAnsi="Arial" w:cs="Arial"/>
                <w:b/>
                <w:bCs/>
                <w:sz w:val="12"/>
                <w:szCs w:val="12"/>
              </w:rPr>
            </w:pPr>
            <w:r w:rsidRPr="008E5ED8">
              <w:rPr>
                <w:rFonts w:ascii="Arial" w:hAnsi="Arial" w:cs="Arial"/>
                <w:b/>
                <w:bCs/>
                <w:sz w:val="12"/>
                <w:szCs w:val="12"/>
              </w:rPr>
              <w:t>ÖNCEKİ DÖNEM</w:t>
            </w:r>
          </w:p>
          <w:p w:rsidR="00A46307" w:rsidRPr="008E5ED8" w:rsidRDefault="00A46307" w:rsidP="003E49A1">
            <w:pPr>
              <w:ind w:left="-108"/>
              <w:jc w:val="center"/>
              <w:rPr>
                <w:rFonts w:ascii="Arial" w:hAnsi="Arial" w:cs="Arial"/>
                <w:b/>
                <w:bCs/>
                <w:sz w:val="12"/>
                <w:szCs w:val="12"/>
              </w:rPr>
            </w:pPr>
            <w:r w:rsidRPr="008E5ED8">
              <w:rPr>
                <w:rFonts w:ascii="Arial" w:hAnsi="Arial" w:cs="Arial"/>
                <w:b/>
                <w:bCs/>
                <w:sz w:val="12"/>
                <w:szCs w:val="12"/>
              </w:rPr>
              <w:t>(</w:t>
            </w:r>
            <w:r w:rsidR="00EA7E13">
              <w:rPr>
                <w:rFonts w:ascii="Arial" w:hAnsi="Arial" w:cs="Arial"/>
                <w:b/>
                <w:bCs/>
                <w:sz w:val="12"/>
                <w:szCs w:val="12"/>
              </w:rPr>
              <w:t>01/01/</w:t>
            </w:r>
            <w:proofErr w:type="gramStart"/>
            <w:r w:rsidR="00EA7E13">
              <w:rPr>
                <w:rFonts w:ascii="Arial" w:hAnsi="Arial" w:cs="Arial"/>
                <w:b/>
                <w:bCs/>
                <w:sz w:val="12"/>
                <w:szCs w:val="12"/>
              </w:rPr>
              <w:t>2011-</w:t>
            </w:r>
            <w:r w:rsidRPr="008E5ED8">
              <w:rPr>
                <w:rFonts w:ascii="Arial" w:hAnsi="Arial" w:cs="Arial"/>
                <w:b/>
                <w:bCs/>
                <w:sz w:val="12"/>
                <w:szCs w:val="12"/>
              </w:rPr>
              <w:t>3</w:t>
            </w:r>
            <w:r w:rsidR="003E49A1" w:rsidRPr="008E5ED8">
              <w:rPr>
                <w:rFonts w:ascii="Arial" w:hAnsi="Arial" w:cs="Arial"/>
                <w:b/>
                <w:bCs/>
                <w:sz w:val="12"/>
                <w:szCs w:val="12"/>
              </w:rPr>
              <w:t>1</w:t>
            </w:r>
            <w:proofErr w:type="gramEnd"/>
            <w:r w:rsidRPr="008E5ED8">
              <w:rPr>
                <w:rFonts w:ascii="Arial" w:hAnsi="Arial" w:cs="Arial"/>
                <w:b/>
                <w:bCs/>
                <w:sz w:val="12"/>
                <w:szCs w:val="12"/>
              </w:rPr>
              <w:t>/</w:t>
            </w:r>
            <w:r w:rsidR="003E49A1" w:rsidRPr="008E5ED8">
              <w:rPr>
                <w:rFonts w:ascii="Arial" w:hAnsi="Arial" w:cs="Arial"/>
                <w:b/>
                <w:bCs/>
                <w:sz w:val="12"/>
                <w:szCs w:val="12"/>
              </w:rPr>
              <w:t>12</w:t>
            </w:r>
            <w:r w:rsidRPr="008E5ED8">
              <w:rPr>
                <w:rFonts w:ascii="Arial" w:hAnsi="Arial" w:cs="Arial"/>
                <w:b/>
                <w:bCs/>
                <w:sz w:val="12"/>
                <w:szCs w:val="12"/>
              </w:rPr>
              <w:t>/20</w:t>
            </w:r>
            <w:r w:rsidR="00000BBB" w:rsidRPr="008E5ED8">
              <w:rPr>
                <w:rFonts w:ascii="Arial" w:hAnsi="Arial" w:cs="Arial"/>
                <w:b/>
                <w:bCs/>
                <w:sz w:val="12"/>
                <w:szCs w:val="12"/>
              </w:rPr>
              <w:t>11</w:t>
            </w:r>
            <w:r w:rsidRPr="008E5ED8">
              <w:rPr>
                <w:rFonts w:ascii="Arial" w:hAnsi="Arial" w:cs="Arial"/>
                <w:b/>
                <w:bCs/>
                <w:sz w:val="12"/>
                <w:szCs w:val="12"/>
              </w:rPr>
              <w:t>)</w:t>
            </w:r>
          </w:p>
        </w:tc>
        <w:tc>
          <w:tcPr>
            <w:tcW w:w="622" w:type="dxa"/>
            <w:shd w:val="clear" w:color="auto" w:fill="auto"/>
            <w:noWrap/>
            <w:vAlign w:val="bottom"/>
          </w:tcPr>
          <w:p w:rsidR="00A46307" w:rsidRPr="008E5ED8" w:rsidRDefault="00A46307" w:rsidP="00B010CA">
            <w:pPr>
              <w:ind w:left="-128" w:right="-120"/>
              <w:jc w:val="right"/>
              <w:rPr>
                <w:rFonts w:ascii="Arial" w:hAnsi="Arial" w:cs="Arial"/>
                <w:b/>
                <w:bCs/>
                <w:sz w:val="12"/>
                <w:szCs w:val="12"/>
              </w:rPr>
            </w:pPr>
          </w:p>
        </w:tc>
        <w:tc>
          <w:tcPr>
            <w:tcW w:w="669" w:type="dxa"/>
            <w:shd w:val="clear" w:color="auto" w:fill="auto"/>
            <w:noWrap/>
            <w:vAlign w:val="bottom"/>
          </w:tcPr>
          <w:p w:rsidR="00A46307" w:rsidRPr="008E5ED8" w:rsidRDefault="00A46307" w:rsidP="00B010CA">
            <w:pPr>
              <w:ind w:left="-128" w:right="-120"/>
              <w:jc w:val="right"/>
              <w:rPr>
                <w:rFonts w:ascii="Arial" w:hAnsi="Arial" w:cs="Arial"/>
                <w:sz w:val="12"/>
                <w:szCs w:val="12"/>
              </w:rPr>
            </w:pPr>
          </w:p>
        </w:tc>
        <w:tc>
          <w:tcPr>
            <w:tcW w:w="750" w:type="dxa"/>
            <w:shd w:val="clear" w:color="auto" w:fill="auto"/>
            <w:noWrap/>
            <w:vAlign w:val="bottom"/>
          </w:tcPr>
          <w:p w:rsidR="00A46307" w:rsidRPr="008E5ED8" w:rsidRDefault="00A46307" w:rsidP="00B010CA">
            <w:pPr>
              <w:ind w:left="-128" w:right="-120"/>
              <w:jc w:val="right"/>
              <w:rPr>
                <w:rFonts w:ascii="Arial" w:hAnsi="Arial" w:cs="Arial"/>
                <w:sz w:val="12"/>
                <w:szCs w:val="12"/>
              </w:rPr>
            </w:pPr>
          </w:p>
        </w:tc>
        <w:tc>
          <w:tcPr>
            <w:tcW w:w="730" w:type="dxa"/>
            <w:shd w:val="clear" w:color="auto" w:fill="auto"/>
            <w:noWrap/>
            <w:vAlign w:val="bottom"/>
          </w:tcPr>
          <w:p w:rsidR="00A46307" w:rsidRPr="008E5ED8" w:rsidRDefault="00A46307" w:rsidP="00B010CA">
            <w:pPr>
              <w:ind w:left="-128" w:right="-120"/>
              <w:jc w:val="right"/>
              <w:rPr>
                <w:rFonts w:ascii="Arial" w:hAnsi="Arial" w:cs="Arial"/>
                <w:sz w:val="12"/>
                <w:szCs w:val="12"/>
              </w:rPr>
            </w:pPr>
          </w:p>
        </w:tc>
        <w:tc>
          <w:tcPr>
            <w:tcW w:w="610" w:type="dxa"/>
            <w:shd w:val="clear" w:color="auto" w:fill="auto"/>
            <w:noWrap/>
            <w:vAlign w:val="bottom"/>
          </w:tcPr>
          <w:p w:rsidR="00A46307" w:rsidRPr="008E5ED8" w:rsidRDefault="00A46307" w:rsidP="00B010CA">
            <w:pPr>
              <w:ind w:left="-128" w:right="-120"/>
              <w:jc w:val="right"/>
              <w:rPr>
                <w:rFonts w:ascii="Arial" w:hAnsi="Arial" w:cs="Arial"/>
                <w:sz w:val="12"/>
                <w:szCs w:val="12"/>
              </w:rPr>
            </w:pPr>
          </w:p>
        </w:tc>
        <w:tc>
          <w:tcPr>
            <w:tcW w:w="667" w:type="dxa"/>
            <w:shd w:val="clear" w:color="auto" w:fill="auto"/>
            <w:noWrap/>
            <w:vAlign w:val="bottom"/>
          </w:tcPr>
          <w:p w:rsidR="00A46307" w:rsidRPr="008E5ED8" w:rsidRDefault="00A46307" w:rsidP="00B010CA">
            <w:pPr>
              <w:ind w:left="-128" w:right="-120"/>
              <w:jc w:val="right"/>
              <w:rPr>
                <w:rFonts w:ascii="Arial" w:hAnsi="Arial" w:cs="Arial"/>
                <w:sz w:val="12"/>
                <w:szCs w:val="12"/>
              </w:rPr>
            </w:pPr>
          </w:p>
        </w:tc>
        <w:tc>
          <w:tcPr>
            <w:tcW w:w="689" w:type="dxa"/>
            <w:shd w:val="clear" w:color="auto" w:fill="auto"/>
            <w:noWrap/>
            <w:vAlign w:val="bottom"/>
          </w:tcPr>
          <w:p w:rsidR="00A46307" w:rsidRPr="008E5ED8" w:rsidRDefault="00A46307" w:rsidP="00B010CA">
            <w:pPr>
              <w:ind w:left="-128" w:right="-120"/>
              <w:jc w:val="right"/>
              <w:rPr>
                <w:rFonts w:ascii="Arial" w:hAnsi="Arial" w:cs="Arial"/>
                <w:sz w:val="12"/>
                <w:szCs w:val="12"/>
              </w:rPr>
            </w:pPr>
          </w:p>
        </w:tc>
        <w:tc>
          <w:tcPr>
            <w:tcW w:w="849" w:type="dxa"/>
            <w:shd w:val="clear" w:color="auto" w:fill="auto"/>
            <w:noWrap/>
            <w:vAlign w:val="bottom"/>
          </w:tcPr>
          <w:p w:rsidR="00A46307" w:rsidRPr="008E5ED8" w:rsidRDefault="00A46307" w:rsidP="00B010CA">
            <w:pPr>
              <w:ind w:left="-128" w:right="-120"/>
              <w:jc w:val="right"/>
              <w:rPr>
                <w:rFonts w:ascii="Arial" w:hAnsi="Arial" w:cs="Arial"/>
                <w:sz w:val="12"/>
                <w:szCs w:val="12"/>
              </w:rPr>
            </w:pPr>
          </w:p>
        </w:tc>
        <w:tc>
          <w:tcPr>
            <w:tcW w:w="717" w:type="dxa"/>
            <w:shd w:val="clear" w:color="auto" w:fill="auto"/>
            <w:noWrap/>
            <w:vAlign w:val="bottom"/>
          </w:tcPr>
          <w:p w:rsidR="00A46307" w:rsidRPr="008E5ED8" w:rsidRDefault="00A46307" w:rsidP="00B010CA">
            <w:pPr>
              <w:ind w:left="-128" w:right="-120"/>
              <w:jc w:val="right"/>
              <w:rPr>
                <w:rFonts w:ascii="Arial" w:hAnsi="Arial" w:cs="Arial"/>
                <w:sz w:val="12"/>
                <w:szCs w:val="12"/>
              </w:rPr>
            </w:pPr>
          </w:p>
        </w:tc>
        <w:tc>
          <w:tcPr>
            <w:tcW w:w="669" w:type="dxa"/>
            <w:shd w:val="clear" w:color="auto" w:fill="auto"/>
            <w:noWrap/>
            <w:vAlign w:val="bottom"/>
          </w:tcPr>
          <w:p w:rsidR="00A46307" w:rsidRPr="008E5ED8" w:rsidRDefault="00A46307" w:rsidP="00B010CA">
            <w:pPr>
              <w:ind w:left="-128" w:right="-120"/>
              <w:jc w:val="right"/>
              <w:rPr>
                <w:rFonts w:ascii="Arial" w:hAnsi="Arial" w:cs="Arial"/>
                <w:sz w:val="12"/>
                <w:szCs w:val="12"/>
              </w:rPr>
            </w:pPr>
          </w:p>
        </w:tc>
        <w:tc>
          <w:tcPr>
            <w:tcW w:w="638" w:type="dxa"/>
            <w:shd w:val="clear" w:color="auto" w:fill="auto"/>
            <w:noWrap/>
            <w:vAlign w:val="bottom"/>
          </w:tcPr>
          <w:p w:rsidR="00A46307" w:rsidRPr="008E5ED8" w:rsidRDefault="00A46307" w:rsidP="00B010CA">
            <w:pPr>
              <w:ind w:left="-128" w:right="-120"/>
              <w:jc w:val="right"/>
              <w:rPr>
                <w:rFonts w:ascii="Arial" w:hAnsi="Arial" w:cs="Arial"/>
                <w:sz w:val="12"/>
                <w:szCs w:val="12"/>
              </w:rPr>
            </w:pPr>
          </w:p>
        </w:tc>
        <w:tc>
          <w:tcPr>
            <w:tcW w:w="830" w:type="dxa"/>
            <w:shd w:val="clear" w:color="auto" w:fill="auto"/>
            <w:noWrap/>
            <w:vAlign w:val="bottom"/>
          </w:tcPr>
          <w:p w:rsidR="00A46307" w:rsidRPr="008E5ED8" w:rsidRDefault="00A46307" w:rsidP="00B010CA">
            <w:pPr>
              <w:ind w:left="-128" w:right="-120"/>
              <w:jc w:val="right"/>
              <w:rPr>
                <w:rFonts w:ascii="Arial" w:hAnsi="Arial" w:cs="Arial"/>
                <w:sz w:val="12"/>
                <w:szCs w:val="12"/>
              </w:rPr>
            </w:pPr>
          </w:p>
        </w:tc>
        <w:tc>
          <w:tcPr>
            <w:tcW w:w="719" w:type="dxa"/>
            <w:vAlign w:val="bottom"/>
          </w:tcPr>
          <w:p w:rsidR="00A46307" w:rsidRPr="008E5ED8" w:rsidRDefault="00A46307" w:rsidP="00B010CA">
            <w:pPr>
              <w:ind w:left="-128" w:right="-120"/>
              <w:jc w:val="right"/>
              <w:rPr>
                <w:rFonts w:ascii="Arial" w:hAnsi="Arial" w:cs="Arial"/>
                <w:sz w:val="12"/>
                <w:szCs w:val="12"/>
              </w:rPr>
            </w:pPr>
          </w:p>
        </w:tc>
        <w:tc>
          <w:tcPr>
            <w:tcW w:w="939" w:type="dxa"/>
            <w:vAlign w:val="bottom"/>
          </w:tcPr>
          <w:p w:rsidR="00A46307" w:rsidRPr="008E5ED8" w:rsidRDefault="00A46307" w:rsidP="00B010CA">
            <w:pPr>
              <w:ind w:left="-128" w:right="-120"/>
              <w:jc w:val="right"/>
              <w:rPr>
                <w:rFonts w:ascii="Arial" w:hAnsi="Arial" w:cs="Arial"/>
                <w:sz w:val="12"/>
                <w:szCs w:val="12"/>
              </w:rPr>
            </w:pPr>
          </w:p>
        </w:tc>
        <w:tc>
          <w:tcPr>
            <w:tcW w:w="743" w:type="dxa"/>
            <w:vAlign w:val="bottom"/>
          </w:tcPr>
          <w:p w:rsidR="00A46307" w:rsidRPr="008E5ED8" w:rsidRDefault="00A46307" w:rsidP="00B010CA">
            <w:pPr>
              <w:ind w:left="-128" w:right="-120"/>
              <w:jc w:val="right"/>
              <w:rPr>
                <w:rFonts w:ascii="Arial" w:hAnsi="Arial" w:cs="Arial"/>
                <w:sz w:val="12"/>
                <w:szCs w:val="12"/>
              </w:rPr>
            </w:pPr>
          </w:p>
        </w:tc>
        <w:tc>
          <w:tcPr>
            <w:tcW w:w="859" w:type="dxa"/>
            <w:vAlign w:val="bottom"/>
          </w:tcPr>
          <w:p w:rsidR="00A46307" w:rsidRPr="008E5ED8" w:rsidRDefault="00A46307" w:rsidP="00B010CA">
            <w:pPr>
              <w:ind w:left="-128" w:right="-120"/>
              <w:jc w:val="right"/>
              <w:rPr>
                <w:rFonts w:ascii="Arial" w:hAnsi="Arial" w:cs="Arial"/>
                <w:sz w:val="12"/>
                <w:szCs w:val="12"/>
              </w:rPr>
            </w:pPr>
          </w:p>
        </w:tc>
        <w:tc>
          <w:tcPr>
            <w:tcW w:w="777" w:type="dxa"/>
            <w:shd w:val="clear" w:color="auto" w:fill="auto"/>
            <w:noWrap/>
            <w:vAlign w:val="bottom"/>
          </w:tcPr>
          <w:p w:rsidR="00A46307" w:rsidRPr="008E5ED8" w:rsidRDefault="00A46307" w:rsidP="00B010CA">
            <w:pPr>
              <w:ind w:left="-128" w:right="-120"/>
              <w:jc w:val="right"/>
              <w:rPr>
                <w:rFonts w:ascii="Arial" w:hAnsi="Arial" w:cs="Arial"/>
                <w:sz w:val="12"/>
                <w:szCs w:val="12"/>
              </w:rPr>
            </w:pPr>
          </w:p>
        </w:tc>
      </w:tr>
      <w:tr w:rsidR="00A46307" w:rsidRPr="008E5ED8" w:rsidTr="003E49A1">
        <w:trPr>
          <w:trHeight w:val="113"/>
        </w:trPr>
        <w:tc>
          <w:tcPr>
            <w:tcW w:w="511" w:type="dxa"/>
            <w:shd w:val="clear" w:color="auto" w:fill="auto"/>
            <w:noWrap/>
            <w:vAlign w:val="bottom"/>
          </w:tcPr>
          <w:p w:rsidR="00A46307" w:rsidRPr="008E5ED8" w:rsidRDefault="00A46307" w:rsidP="008E38A1">
            <w:pPr>
              <w:ind w:left="-94"/>
              <w:jc w:val="both"/>
              <w:rPr>
                <w:rFonts w:ascii="Arial" w:hAnsi="Arial" w:cs="Arial"/>
                <w:b/>
                <w:bCs/>
                <w:sz w:val="12"/>
                <w:szCs w:val="12"/>
              </w:rPr>
            </w:pPr>
            <w:bookmarkStart w:id="9" w:name="OLE_LINK23"/>
            <w:bookmarkStart w:id="10" w:name="OLE_LINK24"/>
          </w:p>
        </w:tc>
        <w:tc>
          <w:tcPr>
            <w:tcW w:w="2388" w:type="dxa"/>
            <w:shd w:val="clear" w:color="auto" w:fill="auto"/>
            <w:noWrap/>
            <w:vAlign w:val="bottom"/>
          </w:tcPr>
          <w:p w:rsidR="00A46307" w:rsidRPr="008E5ED8" w:rsidRDefault="00A46307" w:rsidP="008E38A1">
            <w:pPr>
              <w:ind w:left="-108"/>
              <w:rPr>
                <w:rFonts w:ascii="Arial" w:hAnsi="Arial" w:cs="Arial"/>
                <w:b/>
                <w:bCs/>
                <w:sz w:val="12"/>
                <w:szCs w:val="12"/>
              </w:rPr>
            </w:pPr>
          </w:p>
        </w:tc>
        <w:tc>
          <w:tcPr>
            <w:tcW w:w="622" w:type="dxa"/>
            <w:shd w:val="clear" w:color="auto" w:fill="auto"/>
            <w:noWrap/>
            <w:vAlign w:val="bottom"/>
          </w:tcPr>
          <w:p w:rsidR="00A46307" w:rsidRPr="008E5ED8" w:rsidRDefault="00A46307" w:rsidP="00B010CA">
            <w:pPr>
              <w:ind w:left="-128" w:right="-120"/>
              <w:jc w:val="right"/>
              <w:rPr>
                <w:rFonts w:ascii="Arial" w:hAnsi="Arial" w:cs="Arial"/>
                <w:b/>
                <w:bCs/>
                <w:sz w:val="12"/>
                <w:szCs w:val="12"/>
              </w:rPr>
            </w:pPr>
          </w:p>
        </w:tc>
        <w:tc>
          <w:tcPr>
            <w:tcW w:w="669" w:type="dxa"/>
            <w:shd w:val="clear" w:color="auto" w:fill="auto"/>
            <w:noWrap/>
            <w:vAlign w:val="bottom"/>
          </w:tcPr>
          <w:p w:rsidR="00A46307" w:rsidRPr="008E5ED8" w:rsidRDefault="00A46307" w:rsidP="00B010CA">
            <w:pPr>
              <w:ind w:left="-128" w:right="-120"/>
              <w:jc w:val="right"/>
              <w:rPr>
                <w:rFonts w:ascii="Arial" w:hAnsi="Arial" w:cs="Arial"/>
                <w:sz w:val="12"/>
                <w:szCs w:val="12"/>
              </w:rPr>
            </w:pPr>
          </w:p>
        </w:tc>
        <w:tc>
          <w:tcPr>
            <w:tcW w:w="750" w:type="dxa"/>
            <w:shd w:val="clear" w:color="auto" w:fill="auto"/>
            <w:noWrap/>
            <w:vAlign w:val="bottom"/>
          </w:tcPr>
          <w:p w:rsidR="00A46307" w:rsidRPr="008E5ED8" w:rsidRDefault="00A46307" w:rsidP="00B010CA">
            <w:pPr>
              <w:ind w:left="-128" w:right="-120"/>
              <w:jc w:val="right"/>
              <w:rPr>
                <w:rFonts w:ascii="Arial" w:hAnsi="Arial" w:cs="Arial"/>
                <w:sz w:val="12"/>
                <w:szCs w:val="12"/>
              </w:rPr>
            </w:pPr>
          </w:p>
        </w:tc>
        <w:tc>
          <w:tcPr>
            <w:tcW w:w="730" w:type="dxa"/>
            <w:shd w:val="clear" w:color="auto" w:fill="auto"/>
            <w:noWrap/>
            <w:vAlign w:val="bottom"/>
          </w:tcPr>
          <w:p w:rsidR="00A46307" w:rsidRPr="008E5ED8" w:rsidRDefault="00A46307" w:rsidP="00B010CA">
            <w:pPr>
              <w:ind w:left="-128" w:right="-120"/>
              <w:jc w:val="right"/>
              <w:rPr>
                <w:rFonts w:ascii="Arial" w:hAnsi="Arial" w:cs="Arial"/>
                <w:sz w:val="12"/>
                <w:szCs w:val="12"/>
              </w:rPr>
            </w:pPr>
          </w:p>
        </w:tc>
        <w:tc>
          <w:tcPr>
            <w:tcW w:w="610" w:type="dxa"/>
            <w:shd w:val="clear" w:color="auto" w:fill="auto"/>
            <w:noWrap/>
            <w:vAlign w:val="bottom"/>
          </w:tcPr>
          <w:p w:rsidR="00A46307" w:rsidRPr="008E5ED8" w:rsidRDefault="00A46307" w:rsidP="00B010CA">
            <w:pPr>
              <w:ind w:left="-128" w:right="-120"/>
              <w:jc w:val="right"/>
              <w:rPr>
                <w:rFonts w:ascii="Arial" w:hAnsi="Arial" w:cs="Arial"/>
                <w:sz w:val="12"/>
                <w:szCs w:val="12"/>
              </w:rPr>
            </w:pPr>
          </w:p>
        </w:tc>
        <w:tc>
          <w:tcPr>
            <w:tcW w:w="667" w:type="dxa"/>
            <w:shd w:val="clear" w:color="auto" w:fill="auto"/>
            <w:noWrap/>
            <w:vAlign w:val="bottom"/>
          </w:tcPr>
          <w:p w:rsidR="00A46307" w:rsidRPr="008E5ED8" w:rsidRDefault="00A46307" w:rsidP="00B010CA">
            <w:pPr>
              <w:ind w:left="-128" w:right="-120"/>
              <w:jc w:val="right"/>
              <w:rPr>
                <w:rFonts w:ascii="Arial" w:hAnsi="Arial" w:cs="Arial"/>
                <w:sz w:val="12"/>
                <w:szCs w:val="12"/>
              </w:rPr>
            </w:pPr>
          </w:p>
        </w:tc>
        <w:tc>
          <w:tcPr>
            <w:tcW w:w="689" w:type="dxa"/>
            <w:shd w:val="clear" w:color="auto" w:fill="auto"/>
            <w:noWrap/>
            <w:vAlign w:val="bottom"/>
          </w:tcPr>
          <w:p w:rsidR="00A46307" w:rsidRPr="008E5ED8" w:rsidRDefault="00A46307" w:rsidP="00B010CA">
            <w:pPr>
              <w:ind w:left="-128" w:right="-120"/>
              <w:jc w:val="right"/>
              <w:rPr>
                <w:rFonts w:ascii="Arial" w:hAnsi="Arial" w:cs="Arial"/>
                <w:sz w:val="12"/>
                <w:szCs w:val="12"/>
              </w:rPr>
            </w:pPr>
          </w:p>
        </w:tc>
        <w:tc>
          <w:tcPr>
            <w:tcW w:w="849" w:type="dxa"/>
            <w:shd w:val="clear" w:color="auto" w:fill="auto"/>
            <w:noWrap/>
            <w:vAlign w:val="bottom"/>
          </w:tcPr>
          <w:p w:rsidR="00A46307" w:rsidRPr="008E5ED8" w:rsidRDefault="00A46307" w:rsidP="00B010CA">
            <w:pPr>
              <w:ind w:left="-128" w:right="-120"/>
              <w:jc w:val="right"/>
              <w:rPr>
                <w:rFonts w:ascii="Arial" w:hAnsi="Arial" w:cs="Arial"/>
                <w:sz w:val="12"/>
                <w:szCs w:val="12"/>
              </w:rPr>
            </w:pPr>
          </w:p>
        </w:tc>
        <w:tc>
          <w:tcPr>
            <w:tcW w:w="717" w:type="dxa"/>
            <w:shd w:val="clear" w:color="auto" w:fill="auto"/>
            <w:noWrap/>
            <w:vAlign w:val="bottom"/>
          </w:tcPr>
          <w:p w:rsidR="00A46307" w:rsidRPr="008E5ED8" w:rsidRDefault="00A46307" w:rsidP="00B010CA">
            <w:pPr>
              <w:ind w:left="-128" w:right="-120"/>
              <w:jc w:val="right"/>
              <w:rPr>
                <w:rFonts w:ascii="Arial" w:hAnsi="Arial" w:cs="Arial"/>
                <w:sz w:val="12"/>
                <w:szCs w:val="12"/>
              </w:rPr>
            </w:pPr>
          </w:p>
        </w:tc>
        <w:tc>
          <w:tcPr>
            <w:tcW w:w="669" w:type="dxa"/>
            <w:shd w:val="clear" w:color="auto" w:fill="auto"/>
            <w:noWrap/>
            <w:vAlign w:val="bottom"/>
          </w:tcPr>
          <w:p w:rsidR="00A46307" w:rsidRPr="008E5ED8" w:rsidRDefault="00A46307" w:rsidP="00B010CA">
            <w:pPr>
              <w:ind w:left="-128" w:right="-120"/>
              <w:jc w:val="right"/>
              <w:rPr>
                <w:rFonts w:ascii="Arial" w:hAnsi="Arial" w:cs="Arial"/>
                <w:sz w:val="12"/>
                <w:szCs w:val="12"/>
              </w:rPr>
            </w:pPr>
          </w:p>
        </w:tc>
        <w:tc>
          <w:tcPr>
            <w:tcW w:w="638" w:type="dxa"/>
            <w:shd w:val="clear" w:color="auto" w:fill="auto"/>
            <w:noWrap/>
            <w:vAlign w:val="bottom"/>
          </w:tcPr>
          <w:p w:rsidR="00A46307" w:rsidRPr="008E5ED8" w:rsidRDefault="00A46307" w:rsidP="00B010CA">
            <w:pPr>
              <w:ind w:left="-128" w:right="-120"/>
              <w:jc w:val="right"/>
              <w:rPr>
                <w:rFonts w:ascii="Arial" w:hAnsi="Arial" w:cs="Arial"/>
                <w:sz w:val="12"/>
                <w:szCs w:val="12"/>
              </w:rPr>
            </w:pPr>
          </w:p>
        </w:tc>
        <w:tc>
          <w:tcPr>
            <w:tcW w:w="830" w:type="dxa"/>
            <w:shd w:val="clear" w:color="auto" w:fill="auto"/>
            <w:noWrap/>
            <w:vAlign w:val="bottom"/>
          </w:tcPr>
          <w:p w:rsidR="00A46307" w:rsidRPr="008E5ED8" w:rsidRDefault="00A46307" w:rsidP="00B010CA">
            <w:pPr>
              <w:ind w:left="-128" w:right="-120"/>
              <w:jc w:val="right"/>
              <w:rPr>
                <w:rFonts w:ascii="Arial" w:hAnsi="Arial" w:cs="Arial"/>
                <w:sz w:val="12"/>
                <w:szCs w:val="12"/>
              </w:rPr>
            </w:pPr>
          </w:p>
        </w:tc>
        <w:tc>
          <w:tcPr>
            <w:tcW w:w="719" w:type="dxa"/>
            <w:vAlign w:val="bottom"/>
          </w:tcPr>
          <w:p w:rsidR="00A46307" w:rsidRPr="008E5ED8" w:rsidRDefault="00A46307" w:rsidP="00B010CA">
            <w:pPr>
              <w:ind w:left="-128" w:right="-120"/>
              <w:jc w:val="right"/>
              <w:rPr>
                <w:rFonts w:ascii="Arial" w:hAnsi="Arial" w:cs="Arial"/>
                <w:sz w:val="12"/>
                <w:szCs w:val="12"/>
              </w:rPr>
            </w:pPr>
          </w:p>
        </w:tc>
        <w:tc>
          <w:tcPr>
            <w:tcW w:w="939" w:type="dxa"/>
            <w:vAlign w:val="bottom"/>
          </w:tcPr>
          <w:p w:rsidR="00A46307" w:rsidRPr="008E5ED8" w:rsidRDefault="00A46307" w:rsidP="00B010CA">
            <w:pPr>
              <w:ind w:left="-128" w:right="-120"/>
              <w:jc w:val="right"/>
              <w:rPr>
                <w:rFonts w:ascii="Arial" w:hAnsi="Arial" w:cs="Arial"/>
                <w:sz w:val="12"/>
                <w:szCs w:val="12"/>
              </w:rPr>
            </w:pPr>
          </w:p>
        </w:tc>
        <w:tc>
          <w:tcPr>
            <w:tcW w:w="743" w:type="dxa"/>
            <w:vAlign w:val="bottom"/>
          </w:tcPr>
          <w:p w:rsidR="00A46307" w:rsidRPr="008E5ED8" w:rsidRDefault="00A46307" w:rsidP="00B010CA">
            <w:pPr>
              <w:ind w:left="-128" w:right="-120"/>
              <w:jc w:val="right"/>
              <w:rPr>
                <w:rFonts w:ascii="Arial" w:hAnsi="Arial" w:cs="Arial"/>
                <w:sz w:val="12"/>
                <w:szCs w:val="12"/>
              </w:rPr>
            </w:pPr>
          </w:p>
        </w:tc>
        <w:tc>
          <w:tcPr>
            <w:tcW w:w="859" w:type="dxa"/>
            <w:vAlign w:val="bottom"/>
          </w:tcPr>
          <w:p w:rsidR="00A46307" w:rsidRPr="008E5ED8" w:rsidRDefault="00A46307" w:rsidP="00B010CA">
            <w:pPr>
              <w:ind w:left="-128" w:right="-120"/>
              <w:jc w:val="right"/>
              <w:rPr>
                <w:rFonts w:ascii="Arial" w:hAnsi="Arial" w:cs="Arial"/>
                <w:sz w:val="12"/>
                <w:szCs w:val="12"/>
              </w:rPr>
            </w:pPr>
          </w:p>
        </w:tc>
        <w:tc>
          <w:tcPr>
            <w:tcW w:w="777" w:type="dxa"/>
            <w:shd w:val="clear" w:color="auto" w:fill="auto"/>
            <w:noWrap/>
            <w:vAlign w:val="bottom"/>
          </w:tcPr>
          <w:p w:rsidR="00A46307" w:rsidRPr="008E5ED8" w:rsidRDefault="00A46307" w:rsidP="00B010CA">
            <w:pPr>
              <w:ind w:left="-128" w:right="-120"/>
              <w:jc w:val="right"/>
              <w:rPr>
                <w:rFonts w:ascii="Arial" w:hAnsi="Arial" w:cs="Arial"/>
                <w:sz w:val="12"/>
                <w:szCs w:val="12"/>
              </w:rPr>
            </w:pPr>
          </w:p>
        </w:tc>
      </w:tr>
      <w:tr w:rsidR="003E49A1" w:rsidRPr="008E5ED8" w:rsidTr="00532C6B">
        <w:trPr>
          <w:trHeight w:val="113"/>
        </w:trPr>
        <w:tc>
          <w:tcPr>
            <w:tcW w:w="511" w:type="dxa"/>
            <w:shd w:val="clear" w:color="auto" w:fill="auto"/>
            <w:noWrap/>
            <w:vAlign w:val="bottom"/>
          </w:tcPr>
          <w:p w:rsidR="003E49A1" w:rsidRPr="008E5ED8" w:rsidRDefault="003E49A1">
            <w:pPr>
              <w:rPr>
                <w:rFonts w:ascii="Arial" w:hAnsi="Arial" w:cs="Arial"/>
                <w:b/>
                <w:bCs/>
                <w:sz w:val="12"/>
                <w:szCs w:val="12"/>
              </w:rPr>
            </w:pPr>
            <w:bookmarkStart w:id="11" w:name="_Hlk173298876"/>
            <w:r w:rsidRPr="008E5ED8">
              <w:rPr>
                <w:rFonts w:ascii="Arial" w:hAnsi="Arial" w:cs="Arial"/>
                <w:b/>
                <w:bCs/>
                <w:sz w:val="12"/>
                <w:szCs w:val="12"/>
              </w:rPr>
              <w:t>I.</w:t>
            </w:r>
          </w:p>
        </w:tc>
        <w:tc>
          <w:tcPr>
            <w:tcW w:w="2388" w:type="dxa"/>
            <w:shd w:val="clear" w:color="auto" w:fill="auto"/>
            <w:noWrap/>
            <w:vAlign w:val="bottom"/>
          </w:tcPr>
          <w:p w:rsidR="003E49A1" w:rsidRPr="008E5ED8" w:rsidRDefault="003E49A1" w:rsidP="008E38A1">
            <w:pPr>
              <w:jc w:val="both"/>
              <w:rPr>
                <w:rFonts w:ascii="Arial" w:hAnsi="Arial" w:cs="Arial"/>
                <w:b/>
                <w:bCs/>
                <w:sz w:val="12"/>
                <w:szCs w:val="12"/>
              </w:rPr>
            </w:pPr>
            <w:r w:rsidRPr="008E5ED8">
              <w:rPr>
                <w:rFonts w:ascii="Arial" w:hAnsi="Arial" w:cs="Arial"/>
                <w:b/>
                <w:bCs/>
                <w:sz w:val="12"/>
                <w:szCs w:val="12"/>
              </w:rPr>
              <w:t xml:space="preserve">Önceki Dönem Sonu Bakiyesi </w:t>
            </w:r>
          </w:p>
        </w:tc>
        <w:tc>
          <w:tcPr>
            <w:tcW w:w="622" w:type="dxa"/>
            <w:shd w:val="clear" w:color="auto" w:fill="auto"/>
            <w:noWrap/>
            <w:vAlign w:val="bottom"/>
          </w:tcPr>
          <w:p w:rsidR="003E49A1" w:rsidRPr="008E5ED8" w:rsidRDefault="003E49A1" w:rsidP="005F4F24">
            <w:pPr>
              <w:ind w:left="-104"/>
              <w:jc w:val="center"/>
              <w:rPr>
                <w:rFonts w:ascii="Arial" w:hAnsi="Arial" w:cs="Arial"/>
                <w:b/>
                <w:bCs/>
                <w:sz w:val="12"/>
                <w:szCs w:val="12"/>
              </w:rPr>
            </w:pPr>
            <w:r w:rsidRPr="008E5ED8">
              <w:rPr>
                <w:rFonts w:ascii="Arial" w:hAnsi="Arial" w:cs="Arial"/>
                <w:b/>
                <w:bCs/>
                <w:sz w:val="12"/>
                <w:szCs w:val="12"/>
              </w:rPr>
              <w:t>(V)</w:t>
            </w:r>
          </w:p>
        </w:tc>
        <w:tc>
          <w:tcPr>
            <w:tcW w:w="669" w:type="dxa"/>
            <w:shd w:val="clear" w:color="auto" w:fill="auto"/>
            <w:noWrap/>
            <w:vAlign w:val="bottom"/>
          </w:tcPr>
          <w:p w:rsidR="003E49A1" w:rsidRPr="008E5ED8" w:rsidRDefault="003E49A1" w:rsidP="00532C6B">
            <w:pPr>
              <w:ind w:left="-104"/>
              <w:jc w:val="right"/>
              <w:rPr>
                <w:rFonts w:ascii="Arial" w:hAnsi="Arial" w:cs="Arial"/>
                <w:b/>
                <w:bCs/>
                <w:sz w:val="12"/>
                <w:szCs w:val="12"/>
              </w:rPr>
            </w:pPr>
            <w:r w:rsidRPr="008E5ED8">
              <w:rPr>
                <w:rFonts w:ascii="Arial" w:hAnsi="Arial" w:cs="Arial"/>
                <w:b/>
                <w:bCs/>
                <w:sz w:val="12"/>
                <w:szCs w:val="12"/>
              </w:rPr>
              <w:t>539.000</w:t>
            </w:r>
          </w:p>
        </w:tc>
        <w:tc>
          <w:tcPr>
            <w:tcW w:w="750" w:type="dxa"/>
            <w:shd w:val="clear" w:color="auto" w:fill="auto"/>
            <w:noWrap/>
            <w:vAlign w:val="bottom"/>
          </w:tcPr>
          <w:p w:rsidR="003E49A1" w:rsidRPr="008E5ED8" w:rsidRDefault="003E49A1" w:rsidP="00532C6B">
            <w:pPr>
              <w:ind w:left="-104"/>
              <w:jc w:val="right"/>
              <w:rPr>
                <w:rFonts w:ascii="Arial" w:hAnsi="Arial" w:cs="Arial"/>
                <w:b/>
                <w:bCs/>
                <w:sz w:val="12"/>
                <w:szCs w:val="12"/>
              </w:rPr>
            </w:pPr>
            <w:r w:rsidRPr="008E5ED8">
              <w:rPr>
                <w:rFonts w:ascii="Arial" w:hAnsi="Arial" w:cs="Arial"/>
                <w:b/>
                <w:bCs/>
                <w:sz w:val="12"/>
                <w:szCs w:val="12"/>
              </w:rPr>
              <w:t>-</w:t>
            </w:r>
          </w:p>
        </w:tc>
        <w:tc>
          <w:tcPr>
            <w:tcW w:w="730" w:type="dxa"/>
            <w:shd w:val="clear" w:color="auto" w:fill="auto"/>
            <w:noWrap/>
            <w:vAlign w:val="bottom"/>
          </w:tcPr>
          <w:p w:rsidR="003E49A1" w:rsidRPr="008E5ED8" w:rsidRDefault="003E49A1" w:rsidP="00532C6B">
            <w:pPr>
              <w:ind w:left="-104"/>
              <w:jc w:val="right"/>
              <w:rPr>
                <w:rFonts w:ascii="Arial" w:hAnsi="Arial" w:cs="Arial"/>
                <w:b/>
                <w:bCs/>
                <w:sz w:val="12"/>
                <w:szCs w:val="12"/>
              </w:rPr>
            </w:pPr>
            <w:r w:rsidRPr="008E5ED8">
              <w:rPr>
                <w:rFonts w:ascii="Arial" w:hAnsi="Arial" w:cs="Arial"/>
                <w:b/>
                <w:bCs/>
                <w:sz w:val="12"/>
                <w:szCs w:val="12"/>
              </w:rPr>
              <w:t>-</w:t>
            </w:r>
          </w:p>
        </w:tc>
        <w:tc>
          <w:tcPr>
            <w:tcW w:w="610" w:type="dxa"/>
            <w:shd w:val="clear" w:color="auto" w:fill="auto"/>
            <w:noWrap/>
            <w:vAlign w:val="bottom"/>
          </w:tcPr>
          <w:p w:rsidR="003E49A1" w:rsidRPr="008E5ED8" w:rsidRDefault="003E49A1" w:rsidP="00532C6B">
            <w:pPr>
              <w:ind w:left="-104"/>
              <w:jc w:val="right"/>
              <w:rPr>
                <w:rFonts w:ascii="Arial" w:hAnsi="Arial" w:cs="Arial"/>
                <w:b/>
                <w:bCs/>
                <w:sz w:val="12"/>
                <w:szCs w:val="12"/>
              </w:rPr>
            </w:pPr>
            <w:r w:rsidRPr="008E5ED8">
              <w:rPr>
                <w:rFonts w:ascii="Arial" w:hAnsi="Arial" w:cs="Arial"/>
                <w:b/>
                <w:bCs/>
                <w:sz w:val="12"/>
                <w:szCs w:val="12"/>
              </w:rPr>
              <w:t>-</w:t>
            </w:r>
          </w:p>
        </w:tc>
        <w:tc>
          <w:tcPr>
            <w:tcW w:w="667" w:type="dxa"/>
            <w:shd w:val="clear" w:color="auto" w:fill="auto"/>
            <w:noWrap/>
            <w:vAlign w:val="bottom"/>
          </w:tcPr>
          <w:p w:rsidR="003E49A1" w:rsidRPr="008E5ED8" w:rsidRDefault="003E49A1" w:rsidP="00532C6B">
            <w:pPr>
              <w:ind w:left="-104"/>
              <w:jc w:val="right"/>
              <w:rPr>
                <w:rFonts w:ascii="Arial" w:hAnsi="Arial" w:cs="Arial"/>
                <w:b/>
                <w:bCs/>
                <w:sz w:val="12"/>
                <w:szCs w:val="12"/>
              </w:rPr>
            </w:pPr>
            <w:r w:rsidRPr="008E5ED8">
              <w:rPr>
                <w:rFonts w:ascii="Arial" w:hAnsi="Arial" w:cs="Arial"/>
                <w:b/>
                <w:bCs/>
                <w:sz w:val="12"/>
                <w:szCs w:val="12"/>
              </w:rPr>
              <w:t>32.441</w:t>
            </w:r>
          </w:p>
        </w:tc>
        <w:tc>
          <w:tcPr>
            <w:tcW w:w="689" w:type="dxa"/>
            <w:shd w:val="clear" w:color="auto" w:fill="auto"/>
            <w:noWrap/>
            <w:vAlign w:val="bottom"/>
          </w:tcPr>
          <w:p w:rsidR="003E49A1" w:rsidRPr="008E5ED8" w:rsidRDefault="003E49A1" w:rsidP="00532C6B">
            <w:pPr>
              <w:ind w:left="-104"/>
              <w:jc w:val="right"/>
              <w:rPr>
                <w:rFonts w:ascii="Arial" w:hAnsi="Arial" w:cs="Arial"/>
                <w:b/>
                <w:bCs/>
                <w:sz w:val="12"/>
                <w:szCs w:val="12"/>
              </w:rPr>
            </w:pPr>
            <w:r w:rsidRPr="008E5ED8">
              <w:rPr>
                <w:rFonts w:ascii="Arial" w:hAnsi="Arial" w:cs="Arial"/>
                <w:b/>
                <w:bCs/>
                <w:sz w:val="12"/>
                <w:szCs w:val="12"/>
              </w:rPr>
              <w:t>-</w:t>
            </w:r>
          </w:p>
        </w:tc>
        <w:tc>
          <w:tcPr>
            <w:tcW w:w="849" w:type="dxa"/>
            <w:shd w:val="clear" w:color="auto" w:fill="auto"/>
            <w:noWrap/>
            <w:vAlign w:val="bottom"/>
          </w:tcPr>
          <w:p w:rsidR="003E49A1" w:rsidRPr="008E5ED8" w:rsidRDefault="003E49A1" w:rsidP="00532C6B">
            <w:pPr>
              <w:ind w:left="-104"/>
              <w:jc w:val="right"/>
              <w:rPr>
                <w:rFonts w:ascii="Arial" w:hAnsi="Arial" w:cs="Arial"/>
                <w:b/>
                <w:bCs/>
                <w:sz w:val="12"/>
                <w:szCs w:val="12"/>
              </w:rPr>
            </w:pPr>
            <w:r w:rsidRPr="008E5ED8">
              <w:rPr>
                <w:rFonts w:ascii="Arial" w:hAnsi="Arial" w:cs="Arial"/>
                <w:b/>
                <w:bCs/>
                <w:sz w:val="12"/>
                <w:szCs w:val="12"/>
              </w:rPr>
              <w:t>115.706</w:t>
            </w:r>
          </w:p>
        </w:tc>
        <w:tc>
          <w:tcPr>
            <w:tcW w:w="717" w:type="dxa"/>
            <w:shd w:val="clear" w:color="auto" w:fill="auto"/>
            <w:noWrap/>
            <w:vAlign w:val="bottom"/>
          </w:tcPr>
          <w:p w:rsidR="003E49A1" w:rsidRPr="008E5ED8" w:rsidRDefault="003E49A1" w:rsidP="00532C6B">
            <w:pPr>
              <w:ind w:left="-104"/>
              <w:jc w:val="right"/>
              <w:rPr>
                <w:rFonts w:ascii="Arial" w:hAnsi="Arial" w:cs="Arial"/>
                <w:b/>
                <w:bCs/>
                <w:sz w:val="12"/>
                <w:szCs w:val="12"/>
              </w:rPr>
            </w:pPr>
            <w:r w:rsidRPr="008E5ED8">
              <w:rPr>
                <w:rFonts w:ascii="Arial" w:hAnsi="Arial" w:cs="Arial"/>
                <w:b/>
                <w:bCs/>
                <w:sz w:val="12"/>
                <w:szCs w:val="12"/>
              </w:rPr>
              <w:t>-</w:t>
            </w:r>
          </w:p>
        </w:tc>
        <w:tc>
          <w:tcPr>
            <w:tcW w:w="669" w:type="dxa"/>
            <w:shd w:val="clear" w:color="auto" w:fill="auto"/>
            <w:noWrap/>
            <w:vAlign w:val="bottom"/>
          </w:tcPr>
          <w:p w:rsidR="003E49A1" w:rsidRPr="008E5ED8" w:rsidRDefault="003E49A1" w:rsidP="00532C6B">
            <w:pPr>
              <w:ind w:left="-104"/>
              <w:jc w:val="right"/>
              <w:rPr>
                <w:rFonts w:ascii="Arial" w:hAnsi="Arial" w:cs="Arial"/>
                <w:b/>
                <w:bCs/>
                <w:sz w:val="12"/>
                <w:szCs w:val="12"/>
              </w:rPr>
            </w:pPr>
            <w:r w:rsidRPr="008E5ED8">
              <w:rPr>
                <w:rFonts w:ascii="Arial" w:hAnsi="Arial" w:cs="Arial"/>
                <w:b/>
                <w:bCs/>
                <w:sz w:val="12"/>
                <w:szCs w:val="12"/>
              </w:rPr>
              <w:t>134.044</w:t>
            </w:r>
          </w:p>
        </w:tc>
        <w:tc>
          <w:tcPr>
            <w:tcW w:w="638" w:type="dxa"/>
            <w:shd w:val="clear" w:color="auto" w:fill="auto"/>
            <w:noWrap/>
            <w:vAlign w:val="bottom"/>
          </w:tcPr>
          <w:p w:rsidR="003E49A1" w:rsidRPr="008E5ED8" w:rsidRDefault="003E49A1" w:rsidP="00532C6B">
            <w:pPr>
              <w:ind w:left="-104"/>
              <w:jc w:val="right"/>
              <w:rPr>
                <w:rFonts w:ascii="Arial" w:hAnsi="Arial" w:cs="Arial"/>
                <w:b/>
                <w:bCs/>
                <w:sz w:val="12"/>
                <w:szCs w:val="12"/>
              </w:rPr>
            </w:pPr>
            <w:r w:rsidRPr="008E5ED8">
              <w:rPr>
                <w:rFonts w:ascii="Arial" w:hAnsi="Arial" w:cs="Arial"/>
                <w:b/>
                <w:bCs/>
                <w:sz w:val="12"/>
                <w:szCs w:val="12"/>
              </w:rPr>
              <w:t>335</w:t>
            </w:r>
          </w:p>
        </w:tc>
        <w:tc>
          <w:tcPr>
            <w:tcW w:w="830" w:type="dxa"/>
            <w:shd w:val="clear" w:color="auto" w:fill="auto"/>
            <w:noWrap/>
            <w:vAlign w:val="bottom"/>
          </w:tcPr>
          <w:p w:rsidR="003E49A1" w:rsidRPr="008E5ED8" w:rsidRDefault="003E49A1" w:rsidP="00532C6B">
            <w:pPr>
              <w:ind w:left="-104"/>
              <w:jc w:val="right"/>
              <w:rPr>
                <w:rFonts w:ascii="Arial" w:hAnsi="Arial" w:cs="Arial"/>
                <w:b/>
                <w:bCs/>
                <w:sz w:val="12"/>
                <w:szCs w:val="12"/>
              </w:rPr>
            </w:pPr>
            <w:r w:rsidRPr="008E5ED8">
              <w:rPr>
                <w:rFonts w:ascii="Arial" w:hAnsi="Arial" w:cs="Arial"/>
                <w:b/>
                <w:bCs/>
                <w:sz w:val="12"/>
                <w:szCs w:val="12"/>
              </w:rPr>
              <w:t>2.364</w:t>
            </w:r>
          </w:p>
        </w:tc>
        <w:tc>
          <w:tcPr>
            <w:tcW w:w="719" w:type="dxa"/>
            <w:vAlign w:val="bottom"/>
          </w:tcPr>
          <w:p w:rsidR="003E49A1" w:rsidRPr="008E5ED8" w:rsidRDefault="003E49A1" w:rsidP="00532C6B">
            <w:pPr>
              <w:ind w:left="-104"/>
              <w:jc w:val="right"/>
              <w:rPr>
                <w:rFonts w:ascii="Arial" w:hAnsi="Arial" w:cs="Arial"/>
                <w:b/>
                <w:bCs/>
                <w:sz w:val="12"/>
                <w:szCs w:val="12"/>
              </w:rPr>
            </w:pPr>
            <w:r w:rsidRPr="008E5ED8">
              <w:rPr>
                <w:rFonts w:ascii="Arial" w:hAnsi="Arial" w:cs="Arial"/>
                <w:b/>
                <w:bCs/>
                <w:sz w:val="12"/>
                <w:szCs w:val="12"/>
              </w:rPr>
              <w:t>28.745</w:t>
            </w:r>
          </w:p>
        </w:tc>
        <w:tc>
          <w:tcPr>
            <w:tcW w:w="939" w:type="dxa"/>
            <w:vAlign w:val="bottom"/>
          </w:tcPr>
          <w:p w:rsidR="003E49A1" w:rsidRPr="008E5ED8" w:rsidRDefault="003E49A1" w:rsidP="00532C6B">
            <w:pPr>
              <w:ind w:left="-104"/>
              <w:jc w:val="right"/>
              <w:rPr>
                <w:rFonts w:ascii="Arial" w:hAnsi="Arial" w:cs="Arial"/>
                <w:b/>
                <w:bCs/>
                <w:sz w:val="12"/>
                <w:szCs w:val="12"/>
              </w:rPr>
            </w:pPr>
            <w:r w:rsidRPr="008E5ED8">
              <w:rPr>
                <w:rFonts w:ascii="Arial" w:hAnsi="Arial" w:cs="Arial"/>
                <w:b/>
                <w:bCs/>
                <w:sz w:val="12"/>
                <w:szCs w:val="12"/>
              </w:rPr>
              <w:t>-</w:t>
            </w:r>
          </w:p>
        </w:tc>
        <w:tc>
          <w:tcPr>
            <w:tcW w:w="743" w:type="dxa"/>
            <w:vAlign w:val="bottom"/>
          </w:tcPr>
          <w:p w:rsidR="003E49A1" w:rsidRPr="008E5ED8" w:rsidRDefault="003E49A1" w:rsidP="00532C6B">
            <w:pPr>
              <w:ind w:left="-104"/>
              <w:jc w:val="right"/>
              <w:rPr>
                <w:rFonts w:ascii="Arial" w:hAnsi="Arial" w:cs="Arial"/>
                <w:b/>
                <w:bCs/>
                <w:sz w:val="12"/>
                <w:szCs w:val="12"/>
              </w:rPr>
            </w:pPr>
            <w:r w:rsidRPr="008E5ED8">
              <w:rPr>
                <w:rFonts w:ascii="Arial" w:hAnsi="Arial" w:cs="Arial"/>
                <w:b/>
                <w:bCs/>
                <w:sz w:val="12"/>
                <w:szCs w:val="12"/>
              </w:rPr>
              <w:t>-</w:t>
            </w:r>
          </w:p>
        </w:tc>
        <w:tc>
          <w:tcPr>
            <w:tcW w:w="859" w:type="dxa"/>
            <w:vAlign w:val="bottom"/>
          </w:tcPr>
          <w:p w:rsidR="003E49A1" w:rsidRPr="008E5ED8" w:rsidRDefault="003E49A1" w:rsidP="00532C6B">
            <w:pPr>
              <w:ind w:left="-104"/>
              <w:jc w:val="right"/>
              <w:rPr>
                <w:rFonts w:ascii="Arial" w:hAnsi="Arial" w:cs="Arial"/>
                <w:b/>
                <w:bCs/>
                <w:sz w:val="12"/>
                <w:szCs w:val="12"/>
              </w:rPr>
            </w:pPr>
            <w:r w:rsidRPr="008E5ED8">
              <w:rPr>
                <w:rFonts w:ascii="Arial" w:hAnsi="Arial" w:cs="Arial"/>
                <w:b/>
                <w:bCs/>
                <w:sz w:val="12"/>
                <w:szCs w:val="12"/>
              </w:rPr>
              <w:t>-</w:t>
            </w:r>
          </w:p>
        </w:tc>
        <w:tc>
          <w:tcPr>
            <w:tcW w:w="777" w:type="dxa"/>
            <w:shd w:val="clear" w:color="auto" w:fill="auto"/>
            <w:noWrap/>
            <w:vAlign w:val="bottom"/>
          </w:tcPr>
          <w:p w:rsidR="003E49A1" w:rsidRPr="008E5ED8" w:rsidRDefault="003E49A1" w:rsidP="00532C6B">
            <w:pPr>
              <w:ind w:left="-104"/>
              <w:jc w:val="right"/>
              <w:rPr>
                <w:rFonts w:ascii="Arial" w:hAnsi="Arial" w:cs="Arial"/>
                <w:b/>
                <w:bCs/>
                <w:sz w:val="12"/>
                <w:szCs w:val="12"/>
              </w:rPr>
            </w:pPr>
            <w:r w:rsidRPr="008E5ED8">
              <w:rPr>
                <w:rFonts w:ascii="Arial" w:hAnsi="Arial" w:cs="Arial"/>
                <w:b/>
                <w:bCs/>
                <w:sz w:val="12"/>
                <w:szCs w:val="12"/>
              </w:rPr>
              <w:t>852.635</w:t>
            </w:r>
          </w:p>
        </w:tc>
      </w:tr>
      <w:tr w:rsidR="003E49A1" w:rsidRPr="008E5ED8" w:rsidTr="00532C6B">
        <w:trPr>
          <w:trHeight w:val="113"/>
        </w:trPr>
        <w:tc>
          <w:tcPr>
            <w:tcW w:w="511" w:type="dxa"/>
            <w:shd w:val="clear" w:color="auto" w:fill="auto"/>
            <w:noWrap/>
            <w:vAlign w:val="bottom"/>
          </w:tcPr>
          <w:p w:rsidR="003E49A1" w:rsidRPr="008E5ED8" w:rsidRDefault="003E49A1">
            <w:pPr>
              <w:rPr>
                <w:rFonts w:ascii="Arial" w:hAnsi="Arial" w:cs="Arial"/>
                <w:b/>
                <w:bCs/>
                <w:sz w:val="12"/>
                <w:szCs w:val="12"/>
              </w:rPr>
            </w:pPr>
          </w:p>
        </w:tc>
        <w:tc>
          <w:tcPr>
            <w:tcW w:w="2388" w:type="dxa"/>
            <w:shd w:val="clear" w:color="auto" w:fill="auto"/>
            <w:noWrap/>
            <w:vAlign w:val="bottom"/>
          </w:tcPr>
          <w:p w:rsidR="003E49A1" w:rsidRPr="008E5ED8" w:rsidRDefault="003E49A1" w:rsidP="008E38A1">
            <w:pPr>
              <w:rPr>
                <w:rFonts w:ascii="Arial" w:hAnsi="Arial" w:cs="Arial"/>
                <w:sz w:val="12"/>
                <w:szCs w:val="12"/>
              </w:rPr>
            </w:pPr>
          </w:p>
        </w:tc>
        <w:tc>
          <w:tcPr>
            <w:tcW w:w="622" w:type="dxa"/>
            <w:shd w:val="clear" w:color="auto" w:fill="auto"/>
            <w:noWrap/>
            <w:vAlign w:val="bottom"/>
          </w:tcPr>
          <w:p w:rsidR="003E49A1" w:rsidRPr="008E5ED8" w:rsidRDefault="003E49A1" w:rsidP="00B010CA">
            <w:pPr>
              <w:ind w:left="-128" w:right="-120"/>
              <w:jc w:val="right"/>
              <w:rPr>
                <w:rFonts w:ascii="Arial" w:hAnsi="Arial" w:cs="Arial"/>
                <w:sz w:val="12"/>
                <w:szCs w:val="12"/>
              </w:rPr>
            </w:pPr>
          </w:p>
        </w:tc>
        <w:tc>
          <w:tcPr>
            <w:tcW w:w="669" w:type="dxa"/>
            <w:shd w:val="clear" w:color="auto" w:fill="auto"/>
            <w:noWrap/>
            <w:vAlign w:val="bottom"/>
          </w:tcPr>
          <w:p w:rsidR="003E49A1" w:rsidRPr="008E5ED8" w:rsidRDefault="003E49A1" w:rsidP="00532C6B">
            <w:pPr>
              <w:ind w:left="-104"/>
              <w:jc w:val="right"/>
              <w:rPr>
                <w:rFonts w:ascii="Arial" w:hAnsi="Arial" w:cs="Arial"/>
                <w:b/>
                <w:bCs/>
                <w:sz w:val="12"/>
                <w:szCs w:val="12"/>
              </w:rPr>
            </w:pPr>
          </w:p>
        </w:tc>
        <w:tc>
          <w:tcPr>
            <w:tcW w:w="750" w:type="dxa"/>
            <w:shd w:val="clear" w:color="auto" w:fill="auto"/>
            <w:noWrap/>
            <w:vAlign w:val="bottom"/>
          </w:tcPr>
          <w:p w:rsidR="003E49A1" w:rsidRPr="008E5ED8" w:rsidRDefault="003E49A1" w:rsidP="00532C6B">
            <w:pPr>
              <w:ind w:left="-104"/>
              <w:jc w:val="right"/>
              <w:rPr>
                <w:rFonts w:ascii="Arial" w:hAnsi="Arial" w:cs="Arial"/>
                <w:b/>
                <w:bCs/>
                <w:sz w:val="12"/>
                <w:szCs w:val="12"/>
              </w:rPr>
            </w:pPr>
          </w:p>
        </w:tc>
        <w:tc>
          <w:tcPr>
            <w:tcW w:w="730" w:type="dxa"/>
            <w:shd w:val="clear" w:color="auto" w:fill="auto"/>
            <w:noWrap/>
            <w:vAlign w:val="bottom"/>
          </w:tcPr>
          <w:p w:rsidR="003E49A1" w:rsidRPr="008E5ED8" w:rsidRDefault="003E49A1" w:rsidP="00532C6B">
            <w:pPr>
              <w:ind w:left="-104"/>
              <w:jc w:val="right"/>
              <w:rPr>
                <w:rFonts w:ascii="Arial" w:hAnsi="Arial" w:cs="Arial"/>
                <w:b/>
                <w:bCs/>
                <w:sz w:val="12"/>
                <w:szCs w:val="12"/>
              </w:rPr>
            </w:pPr>
          </w:p>
        </w:tc>
        <w:tc>
          <w:tcPr>
            <w:tcW w:w="610" w:type="dxa"/>
            <w:shd w:val="clear" w:color="auto" w:fill="auto"/>
            <w:noWrap/>
            <w:vAlign w:val="bottom"/>
          </w:tcPr>
          <w:p w:rsidR="003E49A1" w:rsidRPr="008E5ED8" w:rsidRDefault="003E49A1" w:rsidP="00532C6B">
            <w:pPr>
              <w:ind w:left="-104"/>
              <w:jc w:val="right"/>
              <w:rPr>
                <w:rFonts w:ascii="Arial" w:hAnsi="Arial" w:cs="Arial"/>
                <w:b/>
                <w:bCs/>
                <w:sz w:val="12"/>
                <w:szCs w:val="12"/>
              </w:rPr>
            </w:pPr>
          </w:p>
        </w:tc>
        <w:tc>
          <w:tcPr>
            <w:tcW w:w="667" w:type="dxa"/>
            <w:shd w:val="clear" w:color="auto" w:fill="auto"/>
            <w:noWrap/>
            <w:vAlign w:val="bottom"/>
          </w:tcPr>
          <w:p w:rsidR="003E49A1" w:rsidRPr="008E5ED8" w:rsidRDefault="003E49A1" w:rsidP="00532C6B">
            <w:pPr>
              <w:ind w:left="-104"/>
              <w:jc w:val="right"/>
              <w:rPr>
                <w:rFonts w:ascii="Arial" w:hAnsi="Arial" w:cs="Arial"/>
                <w:b/>
                <w:bCs/>
                <w:sz w:val="12"/>
                <w:szCs w:val="12"/>
              </w:rPr>
            </w:pPr>
          </w:p>
        </w:tc>
        <w:tc>
          <w:tcPr>
            <w:tcW w:w="689" w:type="dxa"/>
            <w:shd w:val="clear" w:color="auto" w:fill="auto"/>
            <w:noWrap/>
            <w:vAlign w:val="bottom"/>
          </w:tcPr>
          <w:p w:rsidR="003E49A1" w:rsidRPr="008E5ED8" w:rsidRDefault="003E49A1" w:rsidP="00532C6B">
            <w:pPr>
              <w:ind w:left="-104"/>
              <w:jc w:val="right"/>
              <w:rPr>
                <w:rFonts w:ascii="Arial" w:hAnsi="Arial" w:cs="Arial"/>
                <w:b/>
                <w:bCs/>
                <w:sz w:val="12"/>
                <w:szCs w:val="12"/>
              </w:rPr>
            </w:pPr>
          </w:p>
        </w:tc>
        <w:tc>
          <w:tcPr>
            <w:tcW w:w="849" w:type="dxa"/>
            <w:shd w:val="clear" w:color="auto" w:fill="auto"/>
            <w:noWrap/>
            <w:vAlign w:val="bottom"/>
          </w:tcPr>
          <w:p w:rsidR="003E49A1" w:rsidRPr="008E5ED8" w:rsidRDefault="003E49A1" w:rsidP="00532C6B">
            <w:pPr>
              <w:ind w:left="-104"/>
              <w:jc w:val="right"/>
              <w:rPr>
                <w:rFonts w:ascii="Arial" w:hAnsi="Arial" w:cs="Arial"/>
                <w:b/>
                <w:bCs/>
                <w:sz w:val="12"/>
                <w:szCs w:val="12"/>
              </w:rPr>
            </w:pPr>
          </w:p>
        </w:tc>
        <w:tc>
          <w:tcPr>
            <w:tcW w:w="717" w:type="dxa"/>
            <w:shd w:val="clear" w:color="auto" w:fill="auto"/>
            <w:noWrap/>
            <w:vAlign w:val="bottom"/>
          </w:tcPr>
          <w:p w:rsidR="003E49A1" w:rsidRPr="008E5ED8" w:rsidRDefault="003E49A1" w:rsidP="00532C6B">
            <w:pPr>
              <w:ind w:left="-104"/>
              <w:jc w:val="right"/>
              <w:rPr>
                <w:rFonts w:ascii="Arial" w:hAnsi="Arial" w:cs="Arial"/>
                <w:b/>
                <w:bCs/>
                <w:sz w:val="12"/>
                <w:szCs w:val="12"/>
              </w:rPr>
            </w:pPr>
          </w:p>
        </w:tc>
        <w:tc>
          <w:tcPr>
            <w:tcW w:w="669" w:type="dxa"/>
            <w:shd w:val="clear" w:color="auto" w:fill="auto"/>
            <w:noWrap/>
            <w:vAlign w:val="bottom"/>
          </w:tcPr>
          <w:p w:rsidR="003E49A1" w:rsidRPr="008E5ED8" w:rsidRDefault="003E49A1" w:rsidP="00532C6B">
            <w:pPr>
              <w:ind w:left="-104"/>
              <w:jc w:val="right"/>
              <w:rPr>
                <w:rFonts w:ascii="Arial" w:hAnsi="Arial" w:cs="Arial"/>
                <w:b/>
                <w:bCs/>
                <w:sz w:val="12"/>
                <w:szCs w:val="12"/>
              </w:rPr>
            </w:pPr>
          </w:p>
        </w:tc>
        <w:tc>
          <w:tcPr>
            <w:tcW w:w="638" w:type="dxa"/>
            <w:shd w:val="clear" w:color="auto" w:fill="auto"/>
            <w:noWrap/>
            <w:vAlign w:val="bottom"/>
          </w:tcPr>
          <w:p w:rsidR="003E49A1" w:rsidRPr="008E5ED8" w:rsidRDefault="003E49A1" w:rsidP="00532C6B">
            <w:pPr>
              <w:ind w:left="-104"/>
              <w:jc w:val="right"/>
              <w:rPr>
                <w:rFonts w:ascii="Arial" w:hAnsi="Arial" w:cs="Arial"/>
                <w:b/>
                <w:bCs/>
                <w:sz w:val="12"/>
                <w:szCs w:val="12"/>
              </w:rPr>
            </w:pPr>
          </w:p>
        </w:tc>
        <w:tc>
          <w:tcPr>
            <w:tcW w:w="830" w:type="dxa"/>
            <w:shd w:val="clear" w:color="auto" w:fill="auto"/>
            <w:noWrap/>
            <w:vAlign w:val="bottom"/>
          </w:tcPr>
          <w:p w:rsidR="003E49A1" w:rsidRPr="008E5ED8" w:rsidRDefault="003E49A1" w:rsidP="00532C6B">
            <w:pPr>
              <w:ind w:left="-104"/>
              <w:jc w:val="right"/>
              <w:rPr>
                <w:rFonts w:ascii="Arial" w:hAnsi="Arial" w:cs="Arial"/>
                <w:b/>
                <w:bCs/>
                <w:sz w:val="12"/>
                <w:szCs w:val="12"/>
              </w:rPr>
            </w:pPr>
          </w:p>
        </w:tc>
        <w:tc>
          <w:tcPr>
            <w:tcW w:w="719" w:type="dxa"/>
            <w:vAlign w:val="bottom"/>
          </w:tcPr>
          <w:p w:rsidR="003E49A1" w:rsidRPr="008E5ED8" w:rsidRDefault="003E49A1" w:rsidP="00532C6B">
            <w:pPr>
              <w:ind w:left="-104"/>
              <w:jc w:val="right"/>
              <w:rPr>
                <w:rFonts w:ascii="Arial" w:hAnsi="Arial" w:cs="Arial"/>
                <w:b/>
                <w:bCs/>
                <w:sz w:val="12"/>
                <w:szCs w:val="12"/>
              </w:rPr>
            </w:pPr>
          </w:p>
        </w:tc>
        <w:tc>
          <w:tcPr>
            <w:tcW w:w="939" w:type="dxa"/>
            <w:vAlign w:val="bottom"/>
          </w:tcPr>
          <w:p w:rsidR="003E49A1" w:rsidRPr="008E5ED8" w:rsidRDefault="003E49A1" w:rsidP="00532C6B">
            <w:pPr>
              <w:ind w:left="-104"/>
              <w:jc w:val="right"/>
              <w:rPr>
                <w:rFonts w:ascii="Arial" w:hAnsi="Arial" w:cs="Arial"/>
                <w:b/>
                <w:bCs/>
                <w:sz w:val="12"/>
                <w:szCs w:val="12"/>
              </w:rPr>
            </w:pPr>
          </w:p>
        </w:tc>
        <w:tc>
          <w:tcPr>
            <w:tcW w:w="743" w:type="dxa"/>
            <w:vAlign w:val="bottom"/>
          </w:tcPr>
          <w:p w:rsidR="003E49A1" w:rsidRPr="008E5ED8" w:rsidRDefault="003E49A1" w:rsidP="00532C6B">
            <w:pPr>
              <w:ind w:left="-104"/>
              <w:jc w:val="right"/>
              <w:rPr>
                <w:rFonts w:ascii="Arial" w:hAnsi="Arial" w:cs="Arial"/>
                <w:b/>
                <w:bCs/>
                <w:sz w:val="12"/>
                <w:szCs w:val="12"/>
              </w:rPr>
            </w:pPr>
          </w:p>
        </w:tc>
        <w:tc>
          <w:tcPr>
            <w:tcW w:w="859" w:type="dxa"/>
            <w:vAlign w:val="bottom"/>
          </w:tcPr>
          <w:p w:rsidR="003E49A1" w:rsidRPr="008E5ED8" w:rsidRDefault="003E49A1" w:rsidP="00532C6B">
            <w:pPr>
              <w:ind w:left="-104"/>
              <w:jc w:val="right"/>
              <w:rPr>
                <w:rFonts w:ascii="Arial" w:hAnsi="Arial" w:cs="Arial"/>
                <w:b/>
                <w:bCs/>
                <w:sz w:val="12"/>
                <w:szCs w:val="12"/>
              </w:rPr>
            </w:pPr>
          </w:p>
        </w:tc>
        <w:tc>
          <w:tcPr>
            <w:tcW w:w="777" w:type="dxa"/>
            <w:shd w:val="clear" w:color="auto" w:fill="auto"/>
            <w:noWrap/>
            <w:vAlign w:val="bottom"/>
          </w:tcPr>
          <w:p w:rsidR="003E49A1" w:rsidRPr="008E5ED8" w:rsidRDefault="003E49A1" w:rsidP="00532C6B">
            <w:pPr>
              <w:ind w:left="-104"/>
              <w:jc w:val="right"/>
              <w:rPr>
                <w:rFonts w:ascii="Arial" w:hAnsi="Arial" w:cs="Arial"/>
                <w:b/>
                <w:bCs/>
                <w:sz w:val="12"/>
                <w:szCs w:val="12"/>
              </w:rPr>
            </w:pPr>
          </w:p>
        </w:tc>
      </w:tr>
      <w:tr w:rsidR="003E49A1" w:rsidRPr="008E5ED8" w:rsidTr="00532C6B">
        <w:trPr>
          <w:trHeight w:val="113"/>
        </w:trPr>
        <w:tc>
          <w:tcPr>
            <w:tcW w:w="511" w:type="dxa"/>
            <w:shd w:val="clear" w:color="auto" w:fill="auto"/>
            <w:noWrap/>
            <w:vAlign w:val="bottom"/>
          </w:tcPr>
          <w:p w:rsidR="003E49A1" w:rsidRPr="008E5ED8" w:rsidRDefault="003E49A1">
            <w:pPr>
              <w:rPr>
                <w:rFonts w:ascii="Arial" w:hAnsi="Arial" w:cs="Arial"/>
                <w:sz w:val="12"/>
                <w:szCs w:val="12"/>
              </w:rPr>
            </w:pPr>
          </w:p>
        </w:tc>
        <w:tc>
          <w:tcPr>
            <w:tcW w:w="2388" w:type="dxa"/>
            <w:shd w:val="clear" w:color="auto" w:fill="auto"/>
            <w:noWrap/>
            <w:vAlign w:val="bottom"/>
          </w:tcPr>
          <w:p w:rsidR="003E49A1" w:rsidRPr="008E5ED8" w:rsidRDefault="003E49A1" w:rsidP="008E38A1">
            <w:pPr>
              <w:rPr>
                <w:rFonts w:ascii="Arial" w:hAnsi="Arial" w:cs="Arial"/>
                <w:sz w:val="12"/>
                <w:szCs w:val="12"/>
              </w:rPr>
            </w:pPr>
            <w:r w:rsidRPr="008E5ED8">
              <w:rPr>
                <w:rFonts w:ascii="Arial" w:hAnsi="Arial" w:cs="Arial"/>
                <w:sz w:val="12"/>
                <w:szCs w:val="12"/>
              </w:rPr>
              <w:t>Dönem İçindeki Değişimler</w:t>
            </w:r>
          </w:p>
        </w:tc>
        <w:tc>
          <w:tcPr>
            <w:tcW w:w="622" w:type="dxa"/>
            <w:shd w:val="clear" w:color="auto" w:fill="auto"/>
            <w:noWrap/>
            <w:vAlign w:val="bottom"/>
          </w:tcPr>
          <w:p w:rsidR="003E49A1" w:rsidRPr="008E5ED8" w:rsidRDefault="003E49A1" w:rsidP="00B010CA">
            <w:pPr>
              <w:ind w:left="-128" w:right="-120"/>
              <w:jc w:val="right"/>
              <w:rPr>
                <w:rFonts w:ascii="Arial" w:hAnsi="Arial" w:cs="Arial"/>
                <w:sz w:val="12"/>
                <w:szCs w:val="12"/>
              </w:rPr>
            </w:pPr>
          </w:p>
        </w:tc>
        <w:tc>
          <w:tcPr>
            <w:tcW w:w="669" w:type="dxa"/>
            <w:shd w:val="clear" w:color="auto" w:fill="auto"/>
            <w:noWrap/>
            <w:vAlign w:val="bottom"/>
          </w:tcPr>
          <w:p w:rsidR="003E49A1" w:rsidRPr="008E5ED8" w:rsidRDefault="003E49A1" w:rsidP="00532C6B">
            <w:pPr>
              <w:ind w:left="-104"/>
              <w:jc w:val="right"/>
              <w:rPr>
                <w:rFonts w:ascii="Arial" w:hAnsi="Arial" w:cs="Arial"/>
                <w:bCs/>
                <w:sz w:val="12"/>
                <w:szCs w:val="12"/>
              </w:rPr>
            </w:pPr>
          </w:p>
        </w:tc>
        <w:tc>
          <w:tcPr>
            <w:tcW w:w="750" w:type="dxa"/>
            <w:shd w:val="clear" w:color="auto" w:fill="auto"/>
            <w:noWrap/>
            <w:vAlign w:val="bottom"/>
          </w:tcPr>
          <w:p w:rsidR="003E49A1" w:rsidRPr="008E5ED8" w:rsidRDefault="003E49A1" w:rsidP="00532C6B">
            <w:pPr>
              <w:ind w:left="-104"/>
              <w:jc w:val="right"/>
              <w:rPr>
                <w:rFonts w:ascii="Arial" w:hAnsi="Arial" w:cs="Arial"/>
                <w:bCs/>
                <w:sz w:val="12"/>
                <w:szCs w:val="12"/>
              </w:rPr>
            </w:pPr>
          </w:p>
        </w:tc>
        <w:tc>
          <w:tcPr>
            <w:tcW w:w="730" w:type="dxa"/>
            <w:shd w:val="clear" w:color="auto" w:fill="auto"/>
            <w:noWrap/>
            <w:vAlign w:val="bottom"/>
          </w:tcPr>
          <w:p w:rsidR="003E49A1" w:rsidRPr="008E5ED8" w:rsidRDefault="003E49A1" w:rsidP="00532C6B">
            <w:pPr>
              <w:ind w:left="-104"/>
              <w:jc w:val="right"/>
              <w:rPr>
                <w:rFonts w:ascii="Arial" w:hAnsi="Arial" w:cs="Arial"/>
                <w:bCs/>
                <w:sz w:val="12"/>
                <w:szCs w:val="12"/>
              </w:rPr>
            </w:pPr>
          </w:p>
        </w:tc>
        <w:tc>
          <w:tcPr>
            <w:tcW w:w="610" w:type="dxa"/>
            <w:shd w:val="clear" w:color="auto" w:fill="auto"/>
            <w:noWrap/>
            <w:vAlign w:val="bottom"/>
          </w:tcPr>
          <w:p w:rsidR="003E49A1" w:rsidRPr="008E5ED8" w:rsidRDefault="003E49A1" w:rsidP="00532C6B">
            <w:pPr>
              <w:ind w:left="-104"/>
              <w:jc w:val="right"/>
              <w:rPr>
                <w:rFonts w:ascii="Arial" w:hAnsi="Arial" w:cs="Arial"/>
                <w:bCs/>
                <w:sz w:val="12"/>
                <w:szCs w:val="12"/>
              </w:rPr>
            </w:pPr>
          </w:p>
        </w:tc>
        <w:tc>
          <w:tcPr>
            <w:tcW w:w="667" w:type="dxa"/>
            <w:shd w:val="clear" w:color="auto" w:fill="auto"/>
            <w:noWrap/>
            <w:vAlign w:val="bottom"/>
          </w:tcPr>
          <w:p w:rsidR="003E49A1" w:rsidRPr="008E5ED8" w:rsidRDefault="003E49A1" w:rsidP="00532C6B">
            <w:pPr>
              <w:ind w:left="-104"/>
              <w:jc w:val="right"/>
              <w:rPr>
                <w:rFonts w:ascii="Arial" w:hAnsi="Arial" w:cs="Arial"/>
                <w:bCs/>
                <w:sz w:val="12"/>
                <w:szCs w:val="12"/>
              </w:rPr>
            </w:pPr>
          </w:p>
        </w:tc>
        <w:tc>
          <w:tcPr>
            <w:tcW w:w="689" w:type="dxa"/>
            <w:shd w:val="clear" w:color="auto" w:fill="auto"/>
            <w:noWrap/>
            <w:vAlign w:val="bottom"/>
          </w:tcPr>
          <w:p w:rsidR="003E49A1" w:rsidRPr="008E5ED8" w:rsidRDefault="003E49A1" w:rsidP="00532C6B">
            <w:pPr>
              <w:ind w:left="-104"/>
              <w:jc w:val="right"/>
              <w:rPr>
                <w:rFonts w:ascii="Arial" w:hAnsi="Arial" w:cs="Arial"/>
                <w:bCs/>
                <w:sz w:val="12"/>
                <w:szCs w:val="12"/>
              </w:rPr>
            </w:pPr>
          </w:p>
        </w:tc>
        <w:tc>
          <w:tcPr>
            <w:tcW w:w="849" w:type="dxa"/>
            <w:shd w:val="clear" w:color="auto" w:fill="auto"/>
            <w:noWrap/>
            <w:vAlign w:val="bottom"/>
          </w:tcPr>
          <w:p w:rsidR="003E49A1" w:rsidRPr="008E5ED8" w:rsidRDefault="003E49A1" w:rsidP="00532C6B">
            <w:pPr>
              <w:ind w:left="-104"/>
              <w:jc w:val="right"/>
              <w:rPr>
                <w:rFonts w:ascii="Arial" w:hAnsi="Arial" w:cs="Arial"/>
                <w:bCs/>
                <w:sz w:val="12"/>
                <w:szCs w:val="12"/>
              </w:rPr>
            </w:pPr>
          </w:p>
        </w:tc>
        <w:tc>
          <w:tcPr>
            <w:tcW w:w="717" w:type="dxa"/>
            <w:shd w:val="clear" w:color="auto" w:fill="auto"/>
            <w:noWrap/>
            <w:vAlign w:val="bottom"/>
          </w:tcPr>
          <w:p w:rsidR="003E49A1" w:rsidRPr="008E5ED8" w:rsidRDefault="003E49A1" w:rsidP="00532C6B">
            <w:pPr>
              <w:ind w:left="-104"/>
              <w:jc w:val="right"/>
              <w:rPr>
                <w:rFonts w:ascii="Arial" w:hAnsi="Arial" w:cs="Arial"/>
                <w:bCs/>
                <w:sz w:val="12"/>
                <w:szCs w:val="12"/>
              </w:rPr>
            </w:pPr>
          </w:p>
        </w:tc>
        <w:tc>
          <w:tcPr>
            <w:tcW w:w="669" w:type="dxa"/>
            <w:shd w:val="clear" w:color="auto" w:fill="auto"/>
            <w:noWrap/>
            <w:vAlign w:val="bottom"/>
          </w:tcPr>
          <w:p w:rsidR="003E49A1" w:rsidRPr="008E5ED8" w:rsidRDefault="003E49A1" w:rsidP="00532C6B">
            <w:pPr>
              <w:ind w:left="-104"/>
              <w:jc w:val="right"/>
              <w:rPr>
                <w:rFonts w:ascii="Arial" w:hAnsi="Arial" w:cs="Arial"/>
                <w:bCs/>
                <w:sz w:val="12"/>
                <w:szCs w:val="12"/>
              </w:rPr>
            </w:pPr>
          </w:p>
        </w:tc>
        <w:tc>
          <w:tcPr>
            <w:tcW w:w="638" w:type="dxa"/>
            <w:shd w:val="clear" w:color="auto" w:fill="auto"/>
            <w:noWrap/>
            <w:vAlign w:val="bottom"/>
          </w:tcPr>
          <w:p w:rsidR="003E49A1" w:rsidRPr="008E5ED8" w:rsidRDefault="003E49A1" w:rsidP="00532C6B">
            <w:pPr>
              <w:ind w:left="-104"/>
              <w:jc w:val="right"/>
              <w:rPr>
                <w:rFonts w:ascii="Arial" w:hAnsi="Arial" w:cs="Arial"/>
                <w:bCs/>
                <w:sz w:val="12"/>
                <w:szCs w:val="12"/>
              </w:rPr>
            </w:pPr>
          </w:p>
        </w:tc>
        <w:tc>
          <w:tcPr>
            <w:tcW w:w="830" w:type="dxa"/>
            <w:shd w:val="clear" w:color="auto" w:fill="auto"/>
            <w:noWrap/>
            <w:vAlign w:val="bottom"/>
          </w:tcPr>
          <w:p w:rsidR="003E49A1" w:rsidRPr="008E5ED8" w:rsidRDefault="003E49A1" w:rsidP="00532C6B">
            <w:pPr>
              <w:ind w:left="-104"/>
              <w:jc w:val="right"/>
              <w:rPr>
                <w:rFonts w:ascii="Arial" w:hAnsi="Arial" w:cs="Arial"/>
                <w:bCs/>
                <w:sz w:val="12"/>
                <w:szCs w:val="12"/>
              </w:rPr>
            </w:pPr>
          </w:p>
        </w:tc>
        <w:tc>
          <w:tcPr>
            <w:tcW w:w="719" w:type="dxa"/>
            <w:vAlign w:val="bottom"/>
          </w:tcPr>
          <w:p w:rsidR="003E49A1" w:rsidRPr="008E5ED8" w:rsidRDefault="003E49A1" w:rsidP="00532C6B">
            <w:pPr>
              <w:ind w:left="-104"/>
              <w:jc w:val="right"/>
              <w:rPr>
                <w:rFonts w:ascii="Arial" w:hAnsi="Arial" w:cs="Arial"/>
                <w:bCs/>
                <w:sz w:val="12"/>
                <w:szCs w:val="12"/>
              </w:rPr>
            </w:pPr>
          </w:p>
        </w:tc>
        <w:tc>
          <w:tcPr>
            <w:tcW w:w="939" w:type="dxa"/>
            <w:vAlign w:val="bottom"/>
          </w:tcPr>
          <w:p w:rsidR="003E49A1" w:rsidRPr="008E5ED8" w:rsidRDefault="003E49A1" w:rsidP="00532C6B">
            <w:pPr>
              <w:ind w:left="-104"/>
              <w:jc w:val="right"/>
              <w:rPr>
                <w:rFonts w:ascii="Arial" w:hAnsi="Arial" w:cs="Arial"/>
                <w:bCs/>
                <w:sz w:val="12"/>
                <w:szCs w:val="12"/>
              </w:rPr>
            </w:pPr>
          </w:p>
        </w:tc>
        <w:tc>
          <w:tcPr>
            <w:tcW w:w="743" w:type="dxa"/>
            <w:vAlign w:val="bottom"/>
          </w:tcPr>
          <w:p w:rsidR="003E49A1" w:rsidRPr="008E5ED8" w:rsidRDefault="003E49A1" w:rsidP="00532C6B">
            <w:pPr>
              <w:ind w:left="-104"/>
              <w:jc w:val="right"/>
              <w:rPr>
                <w:rFonts w:ascii="Arial" w:hAnsi="Arial" w:cs="Arial"/>
                <w:bCs/>
                <w:sz w:val="12"/>
                <w:szCs w:val="12"/>
              </w:rPr>
            </w:pPr>
          </w:p>
        </w:tc>
        <w:tc>
          <w:tcPr>
            <w:tcW w:w="859" w:type="dxa"/>
            <w:vAlign w:val="bottom"/>
          </w:tcPr>
          <w:p w:rsidR="003E49A1" w:rsidRPr="008E5ED8" w:rsidRDefault="003E49A1" w:rsidP="00532C6B">
            <w:pPr>
              <w:ind w:left="-104"/>
              <w:jc w:val="right"/>
              <w:rPr>
                <w:rFonts w:ascii="Arial" w:hAnsi="Arial" w:cs="Arial"/>
                <w:bCs/>
                <w:sz w:val="12"/>
                <w:szCs w:val="12"/>
              </w:rPr>
            </w:pPr>
          </w:p>
        </w:tc>
        <w:tc>
          <w:tcPr>
            <w:tcW w:w="777" w:type="dxa"/>
            <w:shd w:val="clear" w:color="auto" w:fill="auto"/>
            <w:noWrap/>
            <w:vAlign w:val="bottom"/>
          </w:tcPr>
          <w:p w:rsidR="003E49A1" w:rsidRPr="008E5ED8" w:rsidRDefault="003E49A1" w:rsidP="00532C6B">
            <w:pPr>
              <w:ind w:left="-104"/>
              <w:jc w:val="right"/>
              <w:rPr>
                <w:rFonts w:ascii="Arial" w:hAnsi="Arial" w:cs="Arial"/>
                <w:bCs/>
                <w:sz w:val="12"/>
                <w:szCs w:val="12"/>
              </w:rPr>
            </w:pPr>
          </w:p>
        </w:tc>
      </w:tr>
      <w:tr w:rsidR="003E49A1" w:rsidRPr="008E5ED8" w:rsidTr="00532C6B">
        <w:trPr>
          <w:trHeight w:val="113"/>
        </w:trPr>
        <w:tc>
          <w:tcPr>
            <w:tcW w:w="511" w:type="dxa"/>
            <w:shd w:val="clear" w:color="auto" w:fill="auto"/>
            <w:noWrap/>
            <w:vAlign w:val="bottom"/>
          </w:tcPr>
          <w:p w:rsidR="003E49A1" w:rsidRPr="008E5ED8" w:rsidRDefault="003E49A1">
            <w:pPr>
              <w:rPr>
                <w:rFonts w:ascii="Arial" w:hAnsi="Arial" w:cs="Arial"/>
                <w:b/>
                <w:bCs/>
                <w:sz w:val="12"/>
                <w:szCs w:val="12"/>
              </w:rPr>
            </w:pPr>
            <w:r w:rsidRPr="008E5ED8">
              <w:rPr>
                <w:rFonts w:ascii="Arial" w:hAnsi="Arial" w:cs="Arial"/>
                <w:b/>
                <w:bCs/>
                <w:sz w:val="12"/>
                <w:szCs w:val="12"/>
              </w:rPr>
              <w:t>II.</w:t>
            </w:r>
          </w:p>
        </w:tc>
        <w:tc>
          <w:tcPr>
            <w:tcW w:w="2388" w:type="dxa"/>
            <w:shd w:val="clear" w:color="auto" w:fill="FFFFFF"/>
            <w:noWrap/>
            <w:vAlign w:val="bottom"/>
          </w:tcPr>
          <w:p w:rsidR="003E49A1" w:rsidRPr="008E5ED8" w:rsidRDefault="003E49A1" w:rsidP="008E38A1">
            <w:pPr>
              <w:rPr>
                <w:rFonts w:ascii="Arial" w:hAnsi="Arial" w:cs="Arial"/>
                <w:sz w:val="12"/>
                <w:szCs w:val="12"/>
              </w:rPr>
            </w:pPr>
            <w:r w:rsidRPr="008E5ED8">
              <w:rPr>
                <w:rFonts w:ascii="Arial" w:hAnsi="Arial" w:cs="Arial"/>
                <w:sz w:val="12"/>
                <w:szCs w:val="12"/>
              </w:rPr>
              <w:t>Birleşmeden Kaynaklanan Artış/Azalış</w:t>
            </w:r>
          </w:p>
        </w:tc>
        <w:tc>
          <w:tcPr>
            <w:tcW w:w="622" w:type="dxa"/>
            <w:shd w:val="clear" w:color="auto" w:fill="auto"/>
            <w:noWrap/>
            <w:vAlign w:val="bottom"/>
          </w:tcPr>
          <w:p w:rsidR="003E49A1" w:rsidRPr="008E5ED8" w:rsidRDefault="003E49A1" w:rsidP="00B010CA">
            <w:pPr>
              <w:ind w:left="-128" w:right="-120"/>
              <w:jc w:val="right"/>
              <w:rPr>
                <w:rFonts w:ascii="Arial" w:hAnsi="Arial" w:cs="Arial"/>
                <w:sz w:val="12"/>
                <w:szCs w:val="12"/>
              </w:rPr>
            </w:pPr>
          </w:p>
        </w:tc>
        <w:tc>
          <w:tcPr>
            <w:tcW w:w="669" w:type="dxa"/>
            <w:shd w:val="clear" w:color="auto" w:fill="auto"/>
            <w:noWrap/>
            <w:vAlign w:val="bottom"/>
          </w:tcPr>
          <w:p w:rsidR="003E49A1" w:rsidRPr="008E5ED8" w:rsidRDefault="003E49A1" w:rsidP="00532C6B">
            <w:pPr>
              <w:ind w:left="-104"/>
              <w:jc w:val="right"/>
              <w:rPr>
                <w:rFonts w:ascii="Arial" w:hAnsi="Arial" w:cs="Arial"/>
                <w:bCs/>
                <w:sz w:val="12"/>
                <w:szCs w:val="12"/>
              </w:rPr>
            </w:pPr>
            <w:r w:rsidRPr="008E5ED8">
              <w:rPr>
                <w:rFonts w:ascii="Arial" w:hAnsi="Arial" w:cs="Arial"/>
                <w:b/>
                <w:bCs/>
                <w:sz w:val="12"/>
                <w:szCs w:val="12"/>
              </w:rPr>
              <w:t>-</w:t>
            </w:r>
          </w:p>
        </w:tc>
        <w:tc>
          <w:tcPr>
            <w:tcW w:w="750" w:type="dxa"/>
            <w:shd w:val="clear" w:color="auto" w:fill="auto"/>
            <w:noWrap/>
            <w:vAlign w:val="bottom"/>
          </w:tcPr>
          <w:p w:rsidR="003E49A1" w:rsidRPr="008E5ED8" w:rsidRDefault="003E49A1" w:rsidP="00532C6B">
            <w:pPr>
              <w:ind w:left="-104"/>
              <w:jc w:val="right"/>
              <w:rPr>
                <w:rFonts w:ascii="Arial" w:hAnsi="Arial" w:cs="Arial"/>
                <w:bCs/>
                <w:sz w:val="12"/>
                <w:szCs w:val="12"/>
              </w:rPr>
            </w:pPr>
            <w:r w:rsidRPr="008E5ED8">
              <w:rPr>
                <w:rFonts w:ascii="Arial" w:hAnsi="Arial" w:cs="Arial"/>
                <w:b/>
                <w:bCs/>
                <w:sz w:val="12"/>
                <w:szCs w:val="12"/>
              </w:rPr>
              <w:t>-</w:t>
            </w:r>
          </w:p>
        </w:tc>
        <w:tc>
          <w:tcPr>
            <w:tcW w:w="730" w:type="dxa"/>
            <w:shd w:val="clear" w:color="auto" w:fill="auto"/>
            <w:noWrap/>
            <w:vAlign w:val="bottom"/>
          </w:tcPr>
          <w:p w:rsidR="003E49A1" w:rsidRPr="008E5ED8" w:rsidRDefault="003E49A1" w:rsidP="00532C6B">
            <w:pPr>
              <w:ind w:left="-104"/>
              <w:jc w:val="right"/>
              <w:rPr>
                <w:rFonts w:ascii="Arial" w:hAnsi="Arial" w:cs="Arial"/>
                <w:bCs/>
                <w:sz w:val="12"/>
                <w:szCs w:val="12"/>
              </w:rPr>
            </w:pPr>
            <w:r w:rsidRPr="008E5ED8">
              <w:rPr>
                <w:rFonts w:ascii="Arial" w:hAnsi="Arial" w:cs="Arial"/>
                <w:b/>
                <w:bCs/>
                <w:sz w:val="12"/>
                <w:szCs w:val="12"/>
              </w:rPr>
              <w:t>-</w:t>
            </w:r>
          </w:p>
        </w:tc>
        <w:tc>
          <w:tcPr>
            <w:tcW w:w="610" w:type="dxa"/>
            <w:shd w:val="clear" w:color="auto" w:fill="auto"/>
            <w:noWrap/>
            <w:vAlign w:val="bottom"/>
          </w:tcPr>
          <w:p w:rsidR="003E49A1" w:rsidRPr="008E5ED8" w:rsidRDefault="003E49A1" w:rsidP="00532C6B">
            <w:pPr>
              <w:ind w:left="-104"/>
              <w:jc w:val="right"/>
              <w:rPr>
                <w:rFonts w:ascii="Arial" w:hAnsi="Arial" w:cs="Arial"/>
                <w:bCs/>
                <w:sz w:val="12"/>
                <w:szCs w:val="12"/>
              </w:rPr>
            </w:pPr>
            <w:r w:rsidRPr="008E5ED8">
              <w:rPr>
                <w:rFonts w:ascii="Arial" w:hAnsi="Arial" w:cs="Arial"/>
                <w:b/>
                <w:bCs/>
                <w:sz w:val="12"/>
                <w:szCs w:val="12"/>
              </w:rPr>
              <w:t>-</w:t>
            </w:r>
          </w:p>
        </w:tc>
        <w:tc>
          <w:tcPr>
            <w:tcW w:w="667" w:type="dxa"/>
            <w:shd w:val="clear" w:color="auto" w:fill="auto"/>
            <w:noWrap/>
            <w:vAlign w:val="bottom"/>
          </w:tcPr>
          <w:p w:rsidR="003E49A1" w:rsidRPr="008E5ED8" w:rsidRDefault="003E49A1" w:rsidP="00532C6B">
            <w:pPr>
              <w:ind w:left="-104"/>
              <w:jc w:val="right"/>
              <w:rPr>
                <w:rFonts w:ascii="Arial" w:hAnsi="Arial" w:cs="Arial"/>
                <w:bCs/>
                <w:sz w:val="12"/>
                <w:szCs w:val="12"/>
              </w:rPr>
            </w:pPr>
            <w:r w:rsidRPr="008E5ED8">
              <w:rPr>
                <w:rFonts w:ascii="Arial" w:hAnsi="Arial" w:cs="Arial"/>
                <w:b/>
                <w:bCs/>
                <w:sz w:val="12"/>
                <w:szCs w:val="12"/>
              </w:rPr>
              <w:t>-</w:t>
            </w:r>
          </w:p>
        </w:tc>
        <w:tc>
          <w:tcPr>
            <w:tcW w:w="689" w:type="dxa"/>
            <w:shd w:val="clear" w:color="auto" w:fill="auto"/>
            <w:noWrap/>
            <w:vAlign w:val="bottom"/>
          </w:tcPr>
          <w:p w:rsidR="003E49A1" w:rsidRPr="008E5ED8" w:rsidRDefault="003E49A1" w:rsidP="00532C6B">
            <w:pPr>
              <w:ind w:left="-104"/>
              <w:jc w:val="right"/>
              <w:rPr>
                <w:rFonts w:ascii="Arial" w:hAnsi="Arial" w:cs="Arial"/>
                <w:bCs/>
                <w:sz w:val="12"/>
                <w:szCs w:val="12"/>
              </w:rPr>
            </w:pPr>
            <w:r w:rsidRPr="008E5ED8">
              <w:rPr>
                <w:rFonts w:ascii="Arial" w:hAnsi="Arial" w:cs="Arial"/>
                <w:b/>
                <w:bCs/>
                <w:sz w:val="12"/>
                <w:szCs w:val="12"/>
              </w:rPr>
              <w:t>-</w:t>
            </w:r>
          </w:p>
        </w:tc>
        <w:tc>
          <w:tcPr>
            <w:tcW w:w="849" w:type="dxa"/>
            <w:shd w:val="clear" w:color="auto" w:fill="auto"/>
            <w:noWrap/>
            <w:vAlign w:val="bottom"/>
          </w:tcPr>
          <w:p w:rsidR="003E49A1" w:rsidRPr="008E5ED8" w:rsidRDefault="003E49A1" w:rsidP="00532C6B">
            <w:pPr>
              <w:ind w:left="-104"/>
              <w:jc w:val="right"/>
              <w:rPr>
                <w:rFonts w:ascii="Arial" w:hAnsi="Arial" w:cs="Arial"/>
                <w:bCs/>
                <w:sz w:val="12"/>
                <w:szCs w:val="12"/>
              </w:rPr>
            </w:pPr>
            <w:r w:rsidRPr="008E5ED8">
              <w:rPr>
                <w:rFonts w:ascii="Arial" w:hAnsi="Arial" w:cs="Arial"/>
                <w:b/>
                <w:bCs/>
                <w:sz w:val="12"/>
                <w:szCs w:val="12"/>
              </w:rPr>
              <w:t>-</w:t>
            </w:r>
          </w:p>
        </w:tc>
        <w:tc>
          <w:tcPr>
            <w:tcW w:w="717" w:type="dxa"/>
            <w:shd w:val="clear" w:color="auto" w:fill="auto"/>
            <w:noWrap/>
            <w:vAlign w:val="bottom"/>
          </w:tcPr>
          <w:p w:rsidR="003E49A1" w:rsidRPr="008E5ED8" w:rsidRDefault="003E49A1" w:rsidP="00532C6B">
            <w:pPr>
              <w:ind w:left="-104"/>
              <w:jc w:val="right"/>
              <w:rPr>
                <w:rFonts w:ascii="Arial" w:hAnsi="Arial" w:cs="Arial"/>
                <w:bCs/>
                <w:sz w:val="12"/>
                <w:szCs w:val="12"/>
              </w:rPr>
            </w:pPr>
            <w:r w:rsidRPr="008E5ED8">
              <w:rPr>
                <w:rFonts w:ascii="Arial" w:hAnsi="Arial" w:cs="Arial"/>
                <w:b/>
                <w:bCs/>
                <w:sz w:val="12"/>
                <w:szCs w:val="12"/>
              </w:rPr>
              <w:t>-</w:t>
            </w:r>
          </w:p>
        </w:tc>
        <w:tc>
          <w:tcPr>
            <w:tcW w:w="669" w:type="dxa"/>
            <w:shd w:val="clear" w:color="auto" w:fill="auto"/>
            <w:noWrap/>
            <w:vAlign w:val="bottom"/>
          </w:tcPr>
          <w:p w:rsidR="003E49A1" w:rsidRPr="008E5ED8" w:rsidRDefault="003E49A1" w:rsidP="00532C6B">
            <w:pPr>
              <w:ind w:left="-104"/>
              <w:jc w:val="right"/>
              <w:rPr>
                <w:rFonts w:ascii="Arial" w:hAnsi="Arial" w:cs="Arial"/>
                <w:bCs/>
                <w:sz w:val="12"/>
                <w:szCs w:val="12"/>
              </w:rPr>
            </w:pPr>
            <w:r w:rsidRPr="008E5ED8">
              <w:rPr>
                <w:rFonts w:ascii="Arial" w:hAnsi="Arial" w:cs="Arial"/>
                <w:b/>
                <w:bCs/>
                <w:sz w:val="12"/>
                <w:szCs w:val="12"/>
              </w:rPr>
              <w:t>-</w:t>
            </w:r>
          </w:p>
        </w:tc>
        <w:tc>
          <w:tcPr>
            <w:tcW w:w="638" w:type="dxa"/>
            <w:shd w:val="clear" w:color="auto" w:fill="auto"/>
            <w:noWrap/>
            <w:vAlign w:val="bottom"/>
          </w:tcPr>
          <w:p w:rsidR="003E49A1" w:rsidRPr="008E5ED8" w:rsidRDefault="003E49A1" w:rsidP="00532C6B">
            <w:pPr>
              <w:ind w:left="-104"/>
              <w:jc w:val="right"/>
              <w:rPr>
                <w:rFonts w:ascii="Arial" w:hAnsi="Arial" w:cs="Arial"/>
                <w:bCs/>
                <w:sz w:val="12"/>
                <w:szCs w:val="12"/>
              </w:rPr>
            </w:pPr>
            <w:r w:rsidRPr="008E5ED8">
              <w:rPr>
                <w:rFonts w:ascii="Arial" w:hAnsi="Arial" w:cs="Arial"/>
                <w:b/>
                <w:bCs/>
                <w:sz w:val="12"/>
                <w:szCs w:val="12"/>
              </w:rPr>
              <w:t>-</w:t>
            </w:r>
          </w:p>
        </w:tc>
        <w:tc>
          <w:tcPr>
            <w:tcW w:w="830" w:type="dxa"/>
            <w:shd w:val="clear" w:color="auto" w:fill="auto"/>
            <w:noWrap/>
            <w:vAlign w:val="bottom"/>
          </w:tcPr>
          <w:p w:rsidR="003E49A1" w:rsidRPr="008E5ED8" w:rsidRDefault="003E49A1" w:rsidP="00532C6B">
            <w:pPr>
              <w:ind w:left="-104"/>
              <w:jc w:val="right"/>
              <w:rPr>
                <w:rFonts w:ascii="Arial" w:hAnsi="Arial" w:cs="Arial"/>
                <w:bCs/>
                <w:sz w:val="12"/>
                <w:szCs w:val="12"/>
              </w:rPr>
            </w:pPr>
            <w:r w:rsidRPr="008E5ED8">
              <w:rPr>
                <w:rFonts w:ascii="Arial" w:hAnsi="Arial" w:cs="Arial"/>
                <w:b/>
                <w:bCs/>
                <w:sz w:val="12"/>
                <w:szCs w:val="12"/>
              </w:rPr>
              <w:t>-</w:t>
            </w:r>
          </w:p>
        </w:tc>
        <w:tc>
          <w:tcPr>
            <w:tcW w:w="719" w:type="dxa"/>
            <w:vAlign w:val="bottom"/>
          </w:tcPr>
          <w:p w:rsidR="003E49A1" w:rsidRPr="008E5ED8" w:rsidRDefault="003E49A1" w:rsidP="00532C6B">
            <w:pPr>
              <w:ind w:left="-104"/>
              <w:jc w:val="right"/>
              <w:rPr>
                <w:rFonts w:ascii="Arial" w:hAnsi="Arial" w:cs="Arial"/>
                <w:bCs/>
                <w:sz w:val="12"/>
                <w:szCs w:val="12"/>
              </w:rPr>
            </w:pPr>
            <w:r w:rsidRPr="008E5ED8">
              <w:rPr>
                <w:rFonts w:ascii="Arial" w:hAnsi="Arial" w:cs="Arial"/>
                <w:b/>
                <w:bCs/>
                <w:sz w:val="12"/>
                <w:szCs w:val="12"/>
              </w:rPr>
              <w:t>-</w:t>
            </w:r>
          </w:p>
        </w:tc>
        <w:tc>
          <w:tcPr>
            <w:tcW w:w="939" w:type="dxa"/>
            <w:vAlign w:val="bottom"/>
          </w:tcPr>
          <w:p w:rsidR="003E49A1" w:rsidRPr="008E5ED8" w:rsidRDefault="003E49A1" w:rsidP="00532C6B">
            <w:pPr>
              <w:ind w:left="-104"/>
              <w:jc w:val="right"/>
              <w:rPr>
                <w:rFonts w:ascii="Arial" w:hAnsi="Arial" w:cs="Arial"/>
                <w:bCs/>
                <w:sz w:val="12"/>
                <w:szCs w:val="12"/>
              </w:rPr>
            </w:pPr>
            <w:r w:rsidRPr="008E5ED8">
              <w:rPr>
                <w:rFonts w:ascii="Arial" w:hAnsi="Arial" w:cs="Arial"/>
                <w:b/>
                <w:bCs/>
                <w:sz w:val="12"/>
                <w:szCs w:val="12"/>
              </w:rPr>
              <w:t>-</w:t>
            </w:r>
          </w:p>
        </w:tc>
        <w:tc>
          <w:tcPr>
            <w:tcW w:w="743" w:type="dxa"/>
            <w:vAlign w:val="bottom"/>
          </w:tcPr>
          <w:p w:rsidR="003E49A1" w:rsidRPr="008E5ED8" w:rsidRDefault="003E49A1" w:rsidP="00532C6B">
            <w:pPr>
              <w:ind w:left="-104"/>
              <w:jc w:val="right"/>
              <w:rPr>
                <w:rFonts w:ascii="Arial" w:hAnsi="Arial" w:cs="Arial"/>
                <w:bCs/>
                <w:sz w:val="12"/>
                <w:szCs w:val="12"/>
              </w:rPr>
            </w:pPr>
            <w:r w:rsidRPr="008E5ED8">
              <w:rPr>
                <w:rFonts w:ascii="Arial" w:hAnsi="Arial" w:cs="Arial"/>
                <w:b/>
                <w:bCs/>
                <w:sz w:val="12"/>
                <w:szCs w:val="12"/>
              </w:rPr>
              <w:t>-</w:t>
            </w:r>
          </w:p>
        </w:tc>
        <w:tc>
          <w:tcPr>
            <w:tcW w:w="859" w:type="dxa"/>
            <w:vAlign w:val="bottom"/>
          </w:tcPr>
          <w:p w:rsidR="003E49A1" w:rsidRPr="008E5ED8" w:rsidRDefault="003E49A1" w:rsidP="00532C6B">
            <w:pPr>
              <w:ind w:left="-104"/>
              <w:jc w:val="right"/>
              <w:rPr>
                <w:rFonts w:ascii="Arial" w:hAnsi="Arial" w:cs="Arial"/>
                <w:bCs/>
                <w:sz w:val="12"/>
                <w:szCs w:val="12"/>
              </w:rPr>
            </w:pPr>
            <w:r w:rsidRPr="008E5ED8">
              <w:rPr>
                <w:rFonts w:ascii="Arial" w:hAnsi="Arial" w:cs="Arial"/>
                <w:b/>
                <w:bCs/>
                <w:sz w:val="12"/>
                <w:szCs w:val="12"/>
              </w:rPr>
              <w:t>-</w:t>
            </w:r>
          </w:p>
        </w:tc>
        <w:tc>
          <w:tcPr>
            <w:tcW w:w="777" w:type="dxa"/>
            <w:shd w:val="clear" w:color="auto" w:fill="auto"/>
            <w:noWrap/>
            <w:vAlign w:val="bottom"/>
          </w:tcPr>
          <w:p w:rsidR="003E49A1" w:rsidRPr="008E5ED8" w:rsidRDefault="003E49A1" w:rsidP="00532C6B">
            <w:pPr>
              <w:ind w:left="-104"/>
              <w:jc w:val="right"/>
              <w:rPr>
                <w:rFonts w:ascii="Arial" w:hAnsi="Arial" w:cs="Arial"/>
                <w:bCs/>
                <w:sz w:val="12"/>
                <w:szCs w:val="12"/>
              </w:rPr>
            </w:pPr>
            <w:r w:rsidRPr="008E5ED8">
              <w:rPr>
                <w:rFonts w:ascii="Arial" w:hAnsi="Arial" w:cs="Arial"/>
                <w:b/>
                <w:bCs/>
                <w:sz w:val="12"/>
                <w:szCs w:val="12"/>
              </w:rPr>
              <w:t>-</w:t>
            </w:r>
          </w:p>
        </w:tc>
      </w:tr>
      <w:tr w:rsidR="003E49A1" w:rsidRPr="008E5ED8" w:rsidTr="00532C6B">
        <w:trPr>
          <w:trHeight w:val="113"/>
        </w:trPr>
        <w:tc>
          <w:tcPr>
            <w:tcW w:w="511" w:type="dxa"/>
            <w:shd w:val="clear" w:color="auto" w:fill="auto"/>
            <w:noWrap/>
            <w:vAlign w:val="bottom"/>
          </w:tcPr>
          <w:p w:rsidR="003E49A1" w:rsidRPr="008E5ED8" w:rsidRDefault="003E49A1">
            <w:pPr>
              <w:rPr>
                <w:rFonts w:ascii="Arial" w:hAnsi="Arial" w:cs="Arial"/>
                <w:b/>
                <w:bCs/>
                <w:sz w:val="12"/>
                <w:szCs w:val="12"/>
              </w:rPr>
            </w:pPr>
            <w:r w:rsidRPr="008E5ED8">
              <w:rPr>
                <w:rFonts w:ascii="Arial" w:hAnsi="Arial" w:cs="Arial"/>
                <w:b/>
                <w:bCs/>
                <w:sz w:val="12"/>
                <w:szCs w:val="12"/>
              </w:rPr>
              <w:t>III.</w:t>
            </w:r>
          </w:p>
        </w:tc>
        <w:tc>
          <w:tcPr>
            <w:tcW w:w="2388" w:type="dxa"/>
            <w:shd w:val="clear" w:color="auto" w:fill="auto"/>
            <w:noWrap/>
            <w:vAlign w:val="bottom"/>
          </w:tcPr>
          <w:p w:rsidR="003E49A1" w:rsidRPr="008E5ED8" w:rsidRDefault="003E49A1" w:rsidP="008E38A1">
            <w:pPr>
              <w:rPr>
                <w:rFonts w:ascii="Arial" w:hAnsi="Arial" w:cs="Arial"/>
                <w:sz w:val="12"/>
                <w:szCs w:val="12"/>
              </w:rPr>
            </w:pPr>
            <w:r w:rsidRPr="008E5ED8">
              <w:rPr>
                <w:rFonts w:ascii="Arial" w:hAnsi="Arial" w:cs="Arial"/>
                <w:sz w:val="12"/>
                <w:szCs w:val="12"/>
              </w:rPr>
              <w:t>Menkul Değerler Değerleme Farkları</w:t>
            </w:r>
          </w:p>
        </w:tc>
        <w:tc>
          <w:tcPr>
            <w:tcW w:w="622" w:type="dxa"/>
            <w:shd w:val="clear" w:color="auto" w:fill="auto"/>
            <w:noWrap/>
            <w:vAlign w:val="bottom"/>
          </w:tcPr>
          <w:p w:rsidR="003E49A1" w:rsidRPr="008E5ED8" w:rsidRDefault="003E49A1" w:rsidP="00B010CA">
            <w:pPr>
              <w:ind w:left="-128" w:right="-120"/>
              <w:jc w:val="right"/>
              <w:rPr>
                <w:rFonts w:ascii="Arial" w:hAnsi="Arial" w:cs="Arial"/>
                <w:sz w:val="12"/>
                <w:szCs w:val="12"/>
              </w:rPr>
            </w:pPr>
          </w:p>
        </w:tc>
        <w:tc>
          <w:tcPr>
            <w:tcW w:w="669" w:type="dxa"/>
            <w:shd w:val="clear" w:color="auto" w:fill="auto"/>
            <w:noWrap/>
            <w:vAlign w:val="bottom"/>
          </w:tcPr>
          <w:p w:rsidR="003E49A1" w:rsidRPr="008E5ED8" w:rsidRDefault="003E49A1" w:rsidP="00532C6B">
            <w:pPr>
              <w:ind w:left="-104"/>
              <w:jc w:val="right"/>
              <w:rPr>
                <w:rFonts w:ascii="Arial" w:hAnsi="Arial" w:cs="Arial"/>
                <w:bCs/>
                <w:sz w:val="12"/>
                <w:szCs w:val="12"/>
              </w:rPr>
            </w:pPr>
            <w:r w:rsidRPr="008E5ED8">
              <w:rPr>
                <w:rFonts w:ascii="Arial" w:hAnsi="Arial" w:cs="Arial"/>
                <w:b/>
                <w:bCs/>
                <w:sz w:val="12"/>
                <w:szCs w:val="12"/>
              </w:rPr>
              <w:t>-</w:t>
            </w:r>
          </w:p>
        </w:tc>
        <w:tc>
          <w:tcPr>
            <w:tcW w:w="750" w:type="dxa"/>
            <w:shd w:val="clear" w:color="auto" w:fill="auto"/>
            <w:noWrap/>
            <w:vAlign w:val="bottom"/>
          </w:tcPr>
          <w:p w:rsidR="003E49A1" w:rsidRPr="008E5ED8" w:rsidRDefault="003E49A1" w:rsidP="00532C6B">
            <w:pPr>
              <w:ind w:left="-104"/>
              <w:jc w:val="right"/>
              <w:rPr>
                <w:rFonts w:ascii="Arial" w:hAnsi="Arial" w:cs="Arial"/>
                <w:bCs/>
                <w:sz w:val="12"/>
                <w:szCs w:val="12"/>
              </w:rPr>
            </w:pPr>
            <w:r w:rsidRPr="008E5ED8">
              <w:rPr>
                <w:rFonts w:ascii="Arial" w:hAnsi="Arial" w:cs="Arial"/>
                <w:b/>
                <w:bCs/>
                <w:sz w:val="12"/>
                <w:szCs w:val="12"/>
              </w:rPr>
              <w:t>-</w:t>
            </w:r>
          </w:p>
        </w:tc>
        <w:tc>
          <w:tcPr>
            <w:tcW w:w="730" w:type="dxa"/>
            <w:shd w:val="clear" w:color="auto" w:fill="auto"/>
            <w:noWrap/>
            <w:vAlign w:val="bottom"/>
          </w:tcPr>
          <w:p w:rsidR="003E49A1" w:rsidRPr="008E5ED8" w:rsidRDefault="003E49A1" w:rsidP="00532C6B">
            <w:pPr>
              <w:ind w:left="-104"/>
              <w:jc w:val="right"/>
              <w:rPr>
                <w:rFonts w:ascii="Arial" w:hAnsi="Arial" w:cs="Arial"/>
                <w:bCs/>
                <w:sz w:val="12"/>
                <w:szCs w:val="12"/>
              </w:rPr>
            </w:pPr>
            <w:r w:rsidRPr="008E5ED8">
              <w:rPr>
                <w:rFonts w:ascii="Arial" w:hAnsi="Arial" w:cs="Arial"/>
                <w:b/>
                <w:bCs/>
                <w:sz w:val="12"/>
                <w:szCs w:val="12"/>
              </w:rPr>
              <w:t>-</w:t>
            </w:r>
          </w:p>
        </w:tc>
        <w:tc>
          <w:tcPr>
            <w:tcW w:w="610" w:type="dxa"/>
            <w:shd w:val="clear" w:color="auto" w:fill="auto"/>
            <w:noWrap/>
            <w:vAlign w:val="bottom"/>
          </w:tcPr>
          <w:p w:rsidR="003E49A1" w:rsidRPr="008E5ED8" w:rsidRDefault="003E49A1" w:rsidP="00532C6B">
            <w:pPr>
              <w:ind w:left="-104"/>
              <w:jc w:val="right"/>
              <w:rPr>
                <w:rFonts w:ascii="Arial" w:hAnsi="Arial" w:cs="Arial"/>
                <w:bCs/>
                <w:sz w:val="12"/>
                <w:szCs w:val="12"/>
              </w:rPr>
            </w:pPr>
            <w:r w:rsidRPr="008E5ED8">
              <w:rPr>
                <w:rFonts w:ascii="Arial" w:hAnsi="Arial" w:cs="Arial"/>
                <w:b/>
                <w:bCs/>
                <w:sz w:val="12"/>
                <w:szCs w:val="12"/>
              </w:rPr>
              <w:t>-</w:t>
            </w:r>
          </w:p>
        </w:tc>
        <w:tc>
          <w:tcPr>
            <w:tcW w:w="667" w:type="dxa"/>
            <w:shd w:val="clear" w:color="auto" w:fill="auto"/>
            <w:noWrap/>
            <w:vAlign w:val="bottom"/>
          </w:tcPr>
          <w:p w:rsidR="003E49A1" w:rsidRPr="008E5ED8" w:rsidRDefault="003E49A1" w:rsidP="00532C6B">
            <w:pPr>
              <w:ind w:left="-104"/>
              <w:jc w:val="right"/>
              <w:rPr>
                <w:rFonts w:ascii="Arial" w:hAnsi="Arial" w:cs="Arial"/>
                <w:bCs/>
                <w:sz w:val="12"/>
                <w:szCs w:val="12"/>
              </w:rPr>
            </w:pPr>
            <w:r w:rsidRPr="008E5ED8">
              <w:rPr>
                <w:rFonts w:ascii="Arial" w:hAnsi="Arial" w:cs="Arial"/>
                <w:b/>
                <w:bCs/>
                <w:sz w:val="12"/>
                <w:szCs w:val="12"/>
              </w:rPr>
              <w:t>-</w:t>
            </w:r>
          </w:p>
        </w:tc>
        <w:tc>
          <w:tcPr>
            <w:tcW w:w="689" w:type="dxa"/>
            <w:shd w:val="clear" w:color="auto" w:fill="auto"/>
            <w:noWrap/>
            <w:vAlign w:val="bottom"/>
          </w:tcPr>
          <w:p w:rsidR="003E49A1" w:rsidRPr="008E5ED8" w:rsidRDefault="003E49A1" w:rsidP="00532C6B">
            <w:pPr>
              <w:ind w:left="-104"/>
              <w:jc w:val="right"/>
              <w:rPr>
                <w:rFonts w:ascii="Arial" w:hAnsi="Arial" w:cs="Arial"/>
                <w:bCs/>
                <w:sz w:val="12"/>
                <w:szCs w:val="12"/>
              </w:rPr>
            </w:pPr>
            <w:r w:rsidRPr="008E5ED8">
              <w:rPr>
                <w:rFonts w:ascii="Arial" w:hAnsi="Arial" w:cs="Arial"/>
                <w:b/>
                <w:bCs/>
                <w:sz w:val="12"/>
                <w:szCs w:val="12"/>
              </w:rPr>
              <w:t>-</w:t>
            </w:r>
          </w:p>
        </w:tc>
        <w:tc>
          <w:tcPr>
            <w:tcW w:w="849" w:type="dxa"/>
            <w:shd w:val="clear" w:color="auto" w:fill="auto"/>
            <w:noWrap/>
            <w:vAlign w:val="bottom"/>
          </w:tcPr>
          <w:p w:rsidR="003E49A1" w:rsidRPr="008E5ED8" w:rsidRDefault="003E49A1" w:rsidP="00532C6B">
            <w:pPr>
              <w:ind w:left="-104"/>
              <w:jc w:val="right"/>
              <w:rPr>
                <w:rFonts w:ascii="Arial" w:hAnsi="Arial" w:cs="Arial"/>
                <w:bCs/>
                <w:sz w:val="12"/>
                <w:szCs w:val="12"/>
              </w:rPr>
            </w:pPr>
            <w:r w:rsidRPr="008E5ED8">
              <w:rPr>
                <w:rFonts w:ascii="Arial" w:hAnsi="Arial" w:cs="Arial"/>
                <w:b/>
                <w:bCs/>
                <w:sz w:val="12"/>
                <w:szCs w:val="12"/>
              </w:rPr>
              <w:t>-</w:t>
            </w:r>
          </w:p>
        </w:tc>
        <w:tc>
          <w:tcPr>
            <w:tcW w:w="717" w:type="dxa"/>
            <w:shd w:val="clear" w:color="auto" w:fill="auto"/>
            <w:noWrap/>
            <w:vAlign w:val="bottom"/>
          </w:tcPr>
          <w:p w:rsidR="003E49A1" w:rsidRPr="008E5ED8" w:rsidRDefault="003E49A1" w:rsidP="00532C6B">
            <w:pPr>
              <w:ind w:left="-104"/>
              <w:jc w:val="right"/>
              <w:rPr>
                <w:rFonts w:ascii="Arial" w:hAnsi="Arial" w:cs="Arial"/>
                <w:bCs/>
                <w:sz w:val="12"/>
                <w:szCs w:val="12"/>
              </w:rPr>
            </w:pPr>
            <w:r w:rsidRPr="008E5ED8">
              <w:rPr>
                <w:rFonts w:ascii="Arial" w:hAnsi="Arial" w:cs="Arial"/>
                <w:b/>
                <w:bCs/>
                <w:sz w:val="12"/>
                <w:szCs w:val="12"/>
              </w:rPr>
              <w:t>-</w:t>
            </w:r>
          </w:p>
        </w:tc>
        <w:tc>
          <w:tcPr>
            <w:tcW w:w="669" w:type="dxa"/>
            <w:shd w:val="clear" w:color="auto" w:fill="auto"/>
            <w:noWrap/>
            <w:vAlign w:val="bottom"/>
          </w:tcPr>
          <w:p w:rsidR="003E49A1" w:rsidRPr="008E5ED8" w:rsidRDefault="003E49A1" w:rsidP="00532C6B">
            <w:pPr>
              <w:ind w:left="-104"/>
              <w:jc w:val="right"/>
              <w:rPr>
                <w:rFonts w:ascii="Arial" w:hAnsi="Arial" w:cs="Arial"/>
                <w:bCs/>
                <w:sz w:val="12"/>
                <w:szCs w:val="12"/>
              </w:rPr>
            </w:pPr>
            <w:r w:rsidRPr="008E5ED8">
              <w:rPr>
                <w:rFonts w:ascii="Arial" w:hAnsi="Arial" w:cs="Arial"/>
                <w:b/>
                <w:bCs/>
                <w:sz w:val="12"/>
                <w:szCs w:val="12"/>
              </w:rPr>
              <w:t>-</w:t>
            </w:r>
          </w:p>
        </w:tc>
        <w:tc>
          <w:tcPr>
            <w:tcW w:w="638" w:type="dxa"/>
            <w:shd w:val="clear" w:color="auto" w:fill="auto"/>
            <w:noWrap/>
            <w:vAlign w:val="bottom"/>
          </w:tcPr>
          <w:p w:rsidR="003E49A1" w:rsidRPr="008E5ED8" w:rsidRDefault="003E49A1" w:rsidP="00532C6B">
            <w:pPr>
              <w:ind w:left="-104"/>
              <w:jc w:val="right"/>
              <w:rPr>
                <w:rFonts w:ascii="Arial" w:hAnsi="Arial" w:cs="Arial"/>
                <w:bCs/>
                <w:sz w:val="12"/>
                <w:szCs w:val="12"/>
              </w:rPr>
            </w:pPr>
            <w:r w:rsidRPr="008E5ED8">
              <w:rPr>
                <w:rFonts w:ascii="Arial" w:hAnsi="Arial" w:cs="Arial"/>
                <w:b/>
                <w:bCs/>
                <w:sz w:val="12"/>
                <w:szCs w:val="12"/>
              </w:rPr>
              <w:t>-</w:t>
            </w:r>
          </w:p>
        </w:tc>
        <w:tc>
          <w:tcPr>
            <w:tcW w:w="830" w:type="dxa"/>
            <w:shd w:val="clear" w:color="auto" w:fill="auto"/>
            <w:noWrap/>
            <w:vAlign w:val="bottom"/>
          </w:tcPr>
          <w:p w:rsidR="003E49A1" w:rsidRPr="008E5ED8" w:rsidRDefault="003E49A1" w:rsidP="00532C6B">
            <w:pPr>
              <w:ind w:left="-104"/>
              <w:jc w:val="right"/>
              <w:rPr>
                <w:rFonts w:ascii="Arial" w:hAnsi="Arial" w:cs="Arial"/>
                <w:bCs/>
                <w:sz w:val="12"/>
                <w:szCs w:val="12"/>
              </w:rPr>
            </w:pPr>
            <w:r w:rsidRPr="008E5ED8">
              <w:rPr>
                <w:rFonts w:ascii="Arial" w:hAnsi="Arial" w:cs="Arial"/>
                <w:bCs/>
                <w:sz w:val="12"/>
                <w:szCs w:val="12"/>
              </w:rPr>
              <w:t>(4.753)</w:t>
            </w:r>
          </w:p>
        </w:tc>
        <w:tc>
          <w:tcPr>
            <w:tcW w:w="719" w:type="dxa"/>
            <w:vAlign w:val="bottom"/>
          </w:tcPr>
          <w:p w:rsidR="003E49A1" w:rsidRPr="008E5ED8" w:rsidRDefault="003E49A1" w:rsidP="00532C6B">
            <w:pPr>
              <w:ind w:left="-104"/>
              <w:jc w:val="right"/>
              <w:rPr>
                <w:rFonts w:ascii="Arial" w:hAnsi="Arial" w:cs="Arial"/>
                <w:bCs/>
                <w:sz w:val="12"/>
                <w:szCs w:val="12"/>
              </w:rPr>
            </w:pPr>
            <w:r w:rsidRPr="008E5ED8">
              <w:rPr>
                <w:rFonts w:ascii="Arial" w:hAnsi="Arial" w:cs="Arial"/>
                <w:b/>
                <w:bCs/>
                <w:sz w:val="12"/>
                <w:szCs w:val="12"/>
              </w:rPr>
              <w:t>-</w:t>
            </w:r>
          </w:p>
        </w:tc>
        <w:tc>
          <w:tcPr>
            <w:tcW w:w="939" w:type="dxa"/>
            <w:vAlign w:val="bottom"/>
          </w:tcPr>
          <w:p w:rsidR="003E49A1" w:rsidRPr="008E5ED8" w:rsidRDefault="003E49A1" w:rsidP="00532C6B">
            <w:pPr>
              <w:ind w:left="-104"/>
              <w:jc w:val="right"/>
              <w:rPr>
                <w:rFonts w:ascii="Arial" w:hAnsi="Arial" w:cs="Arial"/>
                <w:bCs/>
                <w:sz w:val="12"/>
                <w:szCs w:val="12"/>
              </w:rPr>
            </w:pPr>
            <w:r w:rsidRPr="008E5ED8">
              <w:rPr>
                <w:rFonts w:ascii="Arial" w:hAnsi="Arial" w:cs="Arial"/>
                <w:b/>
                <w:bCs/>
                <w:sz w:val="12"/>
                <w:szCs w:val="12"/>
              </w:rPr>
              <w:t>-</w:t>
            </w:r>
          </w:p>
        </w:tc>
        <w:tc>
          <w:tcPr>
            <w:tcW w:w="743" w:type="dxa"/>
            <w:vAlign w:val="bottom"/>
          </w:tcPr>
          <w:p w:rsidR="003E49A1" w:rsidRPr="008E5ED8" w:rsidRDefault="003E49A1" w:rsidP="00532C6B">
            <w:pPr>
              <w:ind w:left="-104"/>
              <w:jc w:val="right"/>
              <w:rPr>
                <w:rFonts w:ascii="Arial" w:hAnsi="Arial" w:cs="Arial"/>
                <w:bCs/>
                <w:sz w:val="12"/>
                <w:szCs w:val="12"/>
              </w:rPr>
            </w:pPr>
            <w:r w:rsidRPr="008E5ED8">
              <w:rPr>
                <w:rFonts w:ascii="Arial" w:hAnsi="Arial" w:cs="Arial"/>
                <w:b/>
                <w:bCs/>
                <w:sz w:val="12"/>
                <w:szCs w:val="12"/>
              </w:rPr>
              <w:t>-</w:t>
            </w:r>
          </w:p>
        </w:tc>
        <w:tc>
          <w:tcPr>
            <w:tcW w:w="859" w:type="dxa"/>
            <w:vAlign w:val="bottom"/>
          </w:tcPr>
          <w:p w:rsidR="003E49A1" w:rsidRPr="008E5ED8" w:rsidRDefault="003E49A1" w:rsidP="00532C6B">
            <w:pPr>
              <w:ind w:left="-104"/>
              <w:jc w:val="right"/>
              <w:rPr>
                <w:rFonts w:ascii="Arial" w:hAnsi="Arial" w:cs="Arial"/>
                <w:bCs/>
                <w:sz w:val="12"/>
                <w:szCs w:val="12"/>
              </w:rPr>
            </w:pPr>
            <w:r w:rsidRPr="008E5ED8">
              <w:rPr>
                <w:rFonts w:ascii="Arial" w:hAnsi="Arial" w:cs="Arial"/>
                <w:b/>
                <w:bCs/>
                <w:sz w:val="12"/>
                <w:szCs w:val="12"/>
              </w:rPr>
              <w:t>-</w:t>
            </w:r>
          </w:p>
        </w:tc>
        <w:tc>
          <w:tcPr>
            <w:tcW w:w="777" w:type="dxa"/>
            <w:shd w:val="clear" w:color="auto" w:fill="auto"/>
            <w:noWrap/>
            <w:vAlign w:val="bottom"/>
          </w:tcPr>
          <w:p w:rsidR="003E49A1" w:rsidRPr="008E5ED8" w:rsidRDefault="003E49A1" w:rsidP="00532C6B">
            <w:pPr>
              <w:ind w:left="-104"/>
              <w:jc w:val="right"/>
              <w:rPr>
                <w:rFonts w:ascii="Arial" w:hAnsi="Arial" w:cs="Arial"/>
                <w:bCs/>
                <w:sz w:val="12"/>
                <w:szCs w:val="12"/>
              </w:rPr>
            </w:pPr>
            <w:r w:rsidRPr="008E5ED8">
              <w:rPr>
                <w:rFonts w:ascii="Arial" w:hAnsi="Arial" w:cs="Arial"/>
                <w:bCs/>
                <w:sz w:val="12"/>
                <w:szCs w:val="12"/>
              </w:rPr>
              <w:t>(4.753)</w:t>
            </w:r>
          </w:p>
        </w:tc>
      </w:tr>
      <w:tr w:rsidR="003E49A1" w:rsidRPr="008E5ED8" w:rsidTr="00532C6B">
        <w:trPr>
          <w:trHeight w:val="113"/>
        </w:trPr>
        <w:tc>
          <w:tcPr>
            <w:tcW w:w="511" w:type="dxa"/>
            <w:shd w:val="clear" w:color="auto" w:fill="auto"/>
            <w:noWrap/>
            <w:vAlign w:val="bottom"/>
          </w:tcPr>
          <w:p w:rsidR="003E49A1" w:rsidRPr="008E5ED8" w:rsidRDefault="003E49A1">
            <w:pPr>
              <w:rPr>
                <w:rFonts w:ascii="Arial" w:hAnsi="Arial" w:cs="Arial"/>
                <w:b/>
                <w:bCs/>
                <w:sz w:val="12"/>
                <w:szCs w:val="12"/>
              </w:rPr>
            </w:pPr>
            <w:r w:rsidRPr="008E5ED8">
              <w:rPr>
                <w:rFonts w:ascii="Arial" w:hAnsi="Arial" w:cs="Arial"/>
                <w:b/>
                <w:bCs/>
                <w:sz w:val="12"/>
                <w:szCs w:val="12"/>
              </w:rPr>
              <w:t>IV.</w:t>
            </w:r>
          </w:p>
        </w:tc>
        <w:tc>
          <w:tcPr>
            <w:tcW w:w="2388" w:type="dxa"/>
            <w:shd w:val="clear" w:color="auto" w:fill="FFFFFF"/>
            <w:noWrap/>
            <w:vAlign w:val="bottom"/>
          </w:tcPr>
          <w:p w:rsidR="003E49A1" w:rsidRPr="008E5ED8" w:rsidRDefault="003E49A1" w:rsidP="008E38A1">
            <w:pPr>
              <w:rPr>
                <w:rFonts w:ascii="Arial" w:hAnsi="Arial" w:cs="Arial"/>
                <w:sz w:val="12"/>
                <w:szCs w:val="12"/>
              </w:rPr>
            </w:pPr>
            <w:r w:rsidRPr="008E5ED8">
              <w:rPr>
                <w:rFonts w:ascii="Arial" w:hAnsi="Arial" w:cs="Arial"/>
                <w:sz w:val="12"/>
                <w:szCs w:val="12"/>
              </w:rPr>
              <w:t>Riskten Korunma Fonları (Etkin kısım)</w:t>
            </w:r>
          </w:p>
        </w:tc>
        <w:tc>
          <w:tcPr>
            <w:tcW w:w="622" w:type="dxa"/>
            <w:shd w:val="clear" w:color="auto" w:fill="auto"/>
            <w:noWrap/>
            <w:vAlign w:val="bottom"/>
          </w:tcPr>
          <w:p w:rsidR="003E49A1" w:rsidRPr="008E5ED8" w:rsidRDefault="003E49A1" w:rsidP="00B010CA">
            <w:pPr>
              <w:ind w:left="-128" w:right="-120"/>
              <w:jc w:val="right"/>
              <w:rPr>
                <w:rFonts w:ascii="Arial" w:hAnsi="Arial" w:cs="Arial"/>
                <w:sz w:val="12"/>
                <w:szCs w:val="12"/>
              </w:rPr>
            </w:pPr>
          </w:p>
        </w:tc>
        <w:tc>
          <w:tcPr>
            <w:tcW w:w="669" w:type="dxa"/>
            <w:shd w:val="clear" w:color="auto" w:fill="auto"/>
            <w:noWrap/>
            <w:vAlign w:val="bottom"/>
          </w:tcPr>
          <w:p w:rsidR="003E49A1" w:rsidRPr="008E5ED8" w:rsidRDefault="003E49A1" w:rsidP="00532C6B">
            <w:pPr>
              <w:ind w:left="-104"/>
              <w:jc w:val="right"/>
              <w:rPr>
                <w:rFonts w:ascii="Arial" w:hAnsi="Arial" w:cs="Arial"/>
                <w:bCs/>
                <w:sz w:val="12"/>
                <w:szCs w:val="12"/>
              </w:rPr>
            </w:pPr>
            <w:r w:rsidRPr="008E5ED8">
              <w:rPr>
                <w:rFonts w:ascii="Arial" w:hAnsi="Arial" w:cs="Arial"/>
                <w:bCs/>
                <w:sz w:val="12"/>
                <w:szCs w:val="12"/>
              </w:rPr>
              <w:t>-</w:t>
            </w:r>
          </w:p>
        </w:tc>
        <w:tc>
          <w:tcPr>
            <w:tcW w:w="750" w:type="dxa"/>
            <w:shd w:val="clear" w:color="auto" w:fill="auto"/>
            <w:noWrap/>
            <w:vAlign w:val="bottom"/>
          </w:tcPr>
          <w:p w:rsidR="003E49A1" w:rsidRPr="008E5ED8" w:rsidRDefault="003E49A1" w:rsidP="00532C6B">
            <w:pPr>
              <w:ind w:left="-104"/>
              <w:jc w:val="right"/>
              <w:rPr>
                <w:rFonts w:ascii="Arial" w:hAnsi="Arial" w:cs="Arial"/>
                <w:bCs/>
                <w:sz w:val="12"/>
                <w:szCs w:val="12"/>
              </w:rPr>
            </w:pPr>
            <w:r w:rsidRPr="008E5ED8">
              <w:rPr>
                <w:rFonts w:ascii="Arial" w:hAnsi="Arial" w:cs="Arial"/>
                <w:bCs/>
                <w:sz w:val="12"/>
                <w:szCs w:val="12"/>
              </w:rPr>
              <w:t>-</w:t>
            </w:r>
          </w:p>
        </w:tc>
        <w:tc>
          <w:tcPr>
            <w:tcW w:w="730" w:type="dxa"/>
            <w:shd w:val="clear" w:color="auto" w:fill="auto"/>
            <w:noWrap/>
            <w:vAlign w:val="bottom"/>
          </w:tcPr>
          <w:p w:rsidR="003E49A1" w:rsidRPr="008E5ED8" w:rsidRDefault="003E49A1" w:rsidP="00532C6B">
            <w:pPr>
              <w:ind w:left="-104"/>
              <w:jc w:val="right"/>
              <w:rPr>
                <w:rFonts w:ascii="Arial" w:hAnsi="Arial" w:cs="Arial"/>
                <w:bCs/>
                <w:sz w:val="12"/>
                <w:szCs w:val="12"/>
              </w:rPr>
            </w:pPr>
            <w:r w:rsidRPr="008E5ED8">
              <w:rPr>
                <w:rFonts w:ascii="Arial" w:hAnsi="Arial" w:cs="Arial"/>
                <w:bCs/>
                <w:sz w:val="12"/>
                <w:szCs w:val="12"/>
              </w:rPr>
              <w:t>-</w:t>
            </w:r>
          </w:p>
        </w:tc>
        <w:tc>
          <w:tcPr>
            <w:tcW w:w="610" w:type="dxa"/>
            <w:shd w:val="clear" w:color="auto" w:fill="auto"/>
            <w:noWrap/>
            <w:vAlign w:val="bottom"/>
          </w:tcPr>
          <w:p w:rsidR="003E49A1" w:rsidRPr="008E5ED8" w:rsidRDefault="003E49A1" w:rsidP="00532C6B">
            <w:pPr>
              <w:ind w:left="-104"/>
              <w:jc w:val="right"/>
              <w:rPr>
                <w:rFonts w:ascii="Arial" w:hAnsi="Arial" w:cs="Arial"/>
                <w:bCs/>
                <w:sz w:val="12"/>
                <w:szCs w:val="12"/>
              </w:rPr>
            </w:pPr>
            <w:r w:rsidRPr="008E5ED8">
              <w:rPr>
                <w:rFonts w:ascii="Arial" w:hAnsi="Arial" w:cs="Arial"/>
                <w:bCs/>
                <w:sz w:val="12"/>
                <w:szCs w:val="12"/>
              </w:rPr>
              <w:t>-</w:t>
            </w:r>
          </w:p>
        </w:tc>
        <w:tc>
          <w:tcPr>
            <w:tcW w:w="667" w:type="dxa"/>
            <w:shd w:val="clear" w:color="auto" w:fill="auto"/>
            <w:noWrap/>
            <w:vAlign w:val="bottom"/>
          </w:tcPr>
          <w:p w:rsidR="003E49A1" w:rsidRPr="008E5ED8" w:rsidRDefault="003E49A1" w:rsidP="00532C6B">
            <w:pPr>
              <w:ind w:left="-104"/>
              <w:jc w:val="right"/>
              <w:rPr>
                <w:rFonts w:ascii="Arial" w:hAnsi="Arial" w:cs="Arial"/>
                <w:bCs/>
                <w:sz w:val="12"/>
                <w:szCs w:val="12"/>
              </w:rPr>
            </w:pPr>
            <w:r w:rsidRPr="008E5ED8">
              <w:rPr>
                <w:rFonts w:ascii="Arial" w:hAnsi="Arial" w:cs="Arial"/>
                <w:bCs/>
                <w:sz w:val="12"/>
                <w:szCs w:val="12"/>
              </w:rPr>
              <w:t>-</w:t>
            </w:r>
          </w:p>
        </w:tc>
        <w:tc>
          <w:tcPr>
            <w:tcW w:w="689" w:type="dxa"/>
            <w:shd w:val="clear" w:color="auto" w:fill="auto"/>
            <w:noWrap/>
            <w:vAlign w:val="bottom"/>
          </w:tcPr>
          <w:p w:rsidR="003E49A1" w:rsidRPr="008E5ED8" w:rsidRDefault="003E49A1" w:rsidP="00532C6B">
            <w:pPr>
              <w:ind w:left="-104"/>
              <w:jc w:val="right"/>
              <w:rPr>
                <w:rFonts w:ascii="Arial" w:hAnsi="Arial" w:cs="Arial"/>
                <w:bCs/>
                <w:sz w:val="12"/>
                <w:szCs w:val="12"/>
              </w:rPr>
            </w:pPr>
            <w:r w:rsidRPr="008E5ED8">
              <w:rPr>
                <w:rFonts w:ascii="Arial" w:hAnsi="Arial" w:cs="Arial"/>
                <w:bCs/>
                <w:sz w:val="12"/>
                <w:szCs w:val="12"/>
              </w:rPr>
              <w:t>-</w:t>
            </w:r>
          </w:p>
        </w:tc>
        <w:tc>
          <w:tcPr>
            <w:tcW w:w="849" w:type="dxa"/>
            <w:shd w:val="clear" w:color="auto" w:fill="auto"/>
            <w:noWrap/>
            <w:vAlign w:val="bottom"/>
          </w:tcPr>
          <w:p w:rsidR="003E49A1" w:rsidRPr="008E5ED8" w:rsidRDefault="003E49A1" w:rsidP="00532C6B">
            <w:pPr>
              <w:ind w:left="-104"/>
              <w:jc w:val="right"/>
              <w:rPr>
                <w:rFonts w:ascii="Arial" w:hAnsi="Arial" w:cs="Arial"/>
                <w:bCs/>
                <w:sz w:val="12"/>
                <w:szCs w:val="12"/>
              </w:rPr>
            </w:pPr>
            <w:r w:rsidRPr="008E5ED8">
              <w:rPr>
                <w:rFonts w:ascii="Arial" w:hAnsi="Arial" w:cs="Arial"/>
                <w:bCs/>
                <w:sz w:val="12"/>
                <w:szCs w:val="12"/>
              </w:rPr>
              <w:t>-</w:t>
            </w:r>
          </w:p>
        </w:tc>
        <w:tc>
          <w:tcPr>
            <w:tcW w:w="717" w:type="dxa"/>
            <w:shd w:val="clear" w:color="auto" w:fill="auto"/>
            <w:noWrap/>
            <w:vAlign w:val="bottom"/>
          </w:tcPr>
          <w:p w:rsidR="003E49A1" w:rsidRPr="008E5ED8" w:rsidRDefault="003E49A1" w:rsidP="00532C6B">
            <w:pPr>
              <w:ind w:left="-104"/>
              <w:jc w:val="right"/>
              <w:rPr>
                <w:rFonts w:ascii="Arial" w:hAnsi="Arial" w:cs="Arial"/>
                <w:bCs/>
                <w:sz w:val="12"/>
                <w:szCs w:val="12"/>
              </w:rPr>
            </w:pPr>
            <w:r w:rsidRPr="008E5ED8">
              <w:rPr>
                <w:rFonts w:ascii="Arial" w:hAnsi="Arial" w:cs="Arial"/>
                <w:bCs/>
                <w:sz w:val="12"/>
                <w:szCs w:val="12"/>
              </w:rPr>
              <w:t>-</w:t>
            </w:r>
          </w:p>
        </w:tc>
        <w:tc>
          <w:tcPr>
            <w:tcW w:w="669" w:type="dxa"/>
            <w:shd w:val="clear" w:color="auto" w:fill="auto"/>
            <w:noWrap/>
            <w:vAlign w:val="bottom"/>
          </w:tcPr>
          <w:p w:rsidR="003E49A1" w:rsidRPr="008E5ED8" w:rsidRDefault="003E49A1" w:rsidP="00532C6B">
            <w:pPr>
              <w:ind w:left="-104"/>
              <w:jc w:val="right"/>
              <w:rPr>
                <w:rFonts w:ascii="Arial" w:hAnsi="Arial" w:cs="Arial"/>
                <w:bCs/>
                <w:sz w:val="12"/>
                <w:szCs w:val="12"/>
              </w:rPr>
            </w:pPr>
            <w:r w:rsidRPr="008E5ED8">
              <w:rPr>
                <w:rFonts w:ascii="Arial" w:hAnsi="Arial" w:cs="Arial"/>
                <w:bCs/>
                <w:sz w:val="12"/>
                <w:szCs w:val="12"/>
              </w:rPr>
              <w:t>-</w:t>
            </w:r>
          </w:p>
        </w:tc>
        <w:tc>
          <w:tcPr>
            <w:tcW w:w="638" w:type="dxa"/>
            <w:shd w:val="clear" w:color="auto" w:fill="auto"/>
            <w:noWrap/>
            <w:vAlign w:val="bottom"/>
          </w:tcPr>
          <w:p w:rsidR="003E49A1" w:rsidRPr="008E5ED8" w:rsidRDefault="003E49A1" w:rsidP="00532C6B">
            <w:pPr>
              <w:ind w:left="-104"/>
              <w:jc w:val="right"/>
              <w:rPr>
                <w:rFonts w:ascii="Arial" w:hAnsi="Arial" w:cs="Arial"/>
                <w:bCs/>
                <w:sz w:val="12"/>
                <w:szCs w:val="12"/>
              </w:rPr>
            </w:pPr>
            <w:r w:rsidRPr="008E5ED8">
              <w:rPr>
                <w:rFonts w:ascii="Arial" w:hAnsi="Arial" w:cs="Arial"/>
                <w:bCs/>
                <w:sz w:val="12"/>
                <w:szCs w:val="12"/>
              </w:rPr>
              <w:t>-</w:t>
            </w:r>
          </w:p>
        </w:tc>
        <w:tc>
          <w:tcPr>
            <w:tcW w:w="830" w:type="dxa"/>
            <w:shd w:val="clear" w:color="auto" w:fill="auto"/>
            <w:noWrap/>
            <w:vAlign w:val="bottom"/>
          </w:tcPr>
          <w:p w:rsidR="003E49A1" w:rsidRPr="008E5ED8" w:rsidRDefault="003E49A1" w:rsidP="00532C6B">
            <w:pPr>
              <w:ind w:left="-104"/>
              <w:jc w:val="right"/>
              <w:rPr>
                <w:rFonts w:ascii="Arial" w:hAnsi="Arial" w:cs="Arial"/>
                <w:bCs/>
                <w:sz w:val="12"/>
                <w:szCs w:val="12"/>
              </w:rPr>
            </w:pPr>
            <w:r w:rsidRPr="008E5ED8">
              <w:rPr>
                <w:rFonts w:ascii="Arial" w:hAnsi="Arial" w:cs="Arial"/>
                <w:bCs/>
                <w:sz w:val="12"/>
                <w:szCs w:val="12"/>
              </w:rPr>
              <w:t>-</w:t>
            </w:r>
          </w:p>
        </w:tc>
        <w:tc>
          <w:tcPr>
            <w:tcW w:w="719" w:type="dxa"/>
            <w:vAlign w:val="bottom"/>
          </w:tcPr>
          <w:p w:rsidR="003E49A1" w:rsidRPr="008E5ED8" w:rsidRDefault="003E49A1" w:rsidP="00532C6B">
            <w:pPr>
              <w:ind w:left="-104"/>
              <w:jc w:val="right"/>
              <w:rPr>
                <w:rFonts w:ascii="Arial" w:hAnsi="Arial" w:cs="Arial"/>
                <w:bCs/>
                <w:sz w:val="12"/>
                <w:szCs w:val="12"/>
              </w:rPr>
            </w:pPr>
            <w:r w:rsidRPr="008E5ED8">
              <w:rPr>
                <w:rFonts w:ascii="Arial" w:hAnsi="Arial" w:cs="Arial"/>
                <w:bCs/>
                <w:sz w:val="12"/>
                <w:szCs w:val="12"/>
              </w:rPr>
              <w:t>-</w:t>
            </w:r>
          </w:p>
        </w:tc>
        <w:tc>
          <w:tcPr>
            <w:tcW w:w="939" w:type="dxa"/>
            <w:vAlign w:val="bottom"/>
          </w:tcPr>
          <w:p w:rsidR="003E49A1" w:rsidRPr="008E5ED8" w:rsidRDefault="003E49A1" w:rsidP="00532C6B">
            <w:pPr>
              <w:ind w:left="-104"/>
              <w:jc w:val="right"/>
              <w:rPr>
                <w:rFonts w:ascii="Arial" w:hAnsi="Arial" w:cs="Arial"/>
                <w:bCs/>
                <w:sz w:val="12"/>
                <w:szCs w:val="12"/>
              </w:rPr>
            </w:pPr>
            <w:r w:rsidRPr="008E5ED8">
              <w:rPr>
                <w:rFonts w:ascii="Arial" w:hAnsi="Arial" w:cs="Arial"/>
                <w:bCs/>
                <w:sz w:val="12"/>
                <w:szCs w:val="12"/>
              </w:rPr>
              <w:t>-</w:t>
            </w:r>
          </w:p>
        </w:tc>
        <w:tc>
          <w:tcPr>
            <w:tcW w:w="743" w:type="dxa"/>
            <w:vAlign w:val="bottom"/>
          </w:tcPr>
          <w:p w:rsidR="003E49A1" w:rsidRPr="008E5ED8" w:rsidRDefault="003E49A1" w:rsidP="00532C6B">
            <w:pPr>
              <w:ind w:left="-104"/>
              <w:jc w:val="right"/>
              <w:rPr>
                <w:rFonts w:ascii="Arial" w:hAnsi="Arial" w:cs="Arial"/>
                <w:bCs/>
                <w:sz w:val="12"/>
                <w:szCs w:val="12"/>
              </w:rPr>
            </w:pPr>
            <w:r w:rsidRPr="008E5ED8">
              <w:rPr>
                <w:rFonts w:ascii="Arial" w:hAnsi="Arial" w:cs="Arial"/>
                <w:bCs/>
                <w:sz w:val="12"/>
                <w:szCs w:val="12"/>
              </w:rPr>
              <w:t>-</w:t>
            </w:r>
          </w:p>
        </w:tc>
        <w:tc>
          <w:tcPr>
            <w:tcW w:w="859" w:type="dxa"/>
            <w:vAlign w:val="bottom"/>
          </w:tcPr>
          <w:p w:rsidR="003E49A1" w:rsidRPr="008E5ED8" w:rsidRDefault="003E49A1" w:rsidP="00532C6B">
            <w:pPr>
              <w:ind w:left="-104"/>
              <w:jc w:val="right"/>
              <w:rPr>
                <w:rFonts w:ascii="Arial" w:hAnsi="Arial" w:cs="Arial"/>
                <w:bCs/>
                <w:sz w:val="12"/>
                <w:szCs w:val="12"/>
              </w:rPr>
            </w:pPr>
            <w:r w:rsidRPr="008E5ED8">
              <w:rPr>
                <w:rFonts w:ascii="Arial" w:hAnsi="Arial" w:cs="Arial"/>
                <w:bCs/>
                <w:sz w:val="12"/>
                <w:szCs w:val="12"/>
              </w:rPr>
              <w:t>-</w:t>
            </w:r>
          </w:p>
        </w:tc>
        <w:tc>
          <w:tcPr>
            <w:tcW w:w="777" w:type="dxa"/>
            <w:shd w:val="clear" w:color="auto" w:fill="auto"/>
            <w:noWrap/>
            <w:vAlign w:val="bottom"/>
          </w:tcPr>
          <w:p w:rsidR="003E49A1" w:rsidRPr="008E5ED8" w:rsidRDefault="003E49A1" w:rsidP="00532C6B">
            <w:pPr>
              <w:ind w:left="-104"/>
              <w:jc w:val="right"/>
              <w:rPr>
                <w:rFonts w:ascii="Arial" w:hAnsi="Arial" w:cs="Arial"/>
                <w:bCs/>
                <w:sz w:val="12"/>
                <w:szCs w:val="12"/>
              </w:rPr>
            </w:pPr>
            <w:r w:rsidRPr="008E5ED8">
              <w:rPr>
                <w:rFonts w:ascii="Arial" w:hAnsi="Arial" w:cs="Arial"/>
                <w:bCs/>
                <w:sz w:val="12"/>
                <w:szCs w:val="12"/>
              </w:rPr>
              <w:t>-</w:t>
            </w:r>
          </w:p>
        </w:tc>
      </w:tr>
      <w:tr w:rsidR="003E49A1" w:rsidRPr="008E5ED8" w:rsidTr="00532C6B">
        <w:trPr>
          <w:trHeight w:val="113"/>
        </w:trPr>
        <w:tc>
          <w:tcPr>
            <w:tcW w:w="511" w:type="dxa"/>
            <w:shd w:val="clear" w:color="auto" w:fill="auto"/>
            <w:noWrap/>
            <w:vAlign w:val="bottom"/>
          </w:tcPr>
          <w:p w:rsidR="003E49A1" w:rsidRPr="008E5ED8" w:rsidRDefault="003E49A1">
            <w:pPr>
              <w:rPr>
                <w:rFonts w:ascii="Arial" w:hAnsi="Arial" w:cs="Arial"/>
                <w:sz w:val="12"/>
                <w:szCs w:val="12"/>
              </w:rPr>
            </w:pPr>
            <w:r w:rsidRPr="008E5ED8">
              <w:rPr>
                <w:rFonts w:ascii="Arial" w:hAnsi="Arial" w:cs="Arial"/>
                <w:sz w:val="12"/>
                <w:szCs w:val="12"/>
              </w:rPr>
              <w:t>4.1</w:t>
            </w:r>
          </w:p>
        </w:tc>
        <w:tc>
          <w:tcPr>
            <w:tcW w:w="2388" w:type="dxa"/>
            <w:shd w:val="clear" w:color="auto" w:fill="auto"/>
            <w:noWrap/>
            <w:vAlign w:val="bottom"/>
          </w:tcPr>
          <w:p w:rsidR="003E49A1" w:rsidRPr="008E5ED8" w:rsidRDefault="003E49A1" w:rsidP="008E38A1">
            <w:pPr>
              <w:rPr>
                <w:rFonts w:ascii="Arial" w:hAnsi="Arial" w:cs="Arial"/>
                <w:sz w:val="12"/>
                <w:szCs w:val="12"/>
              </w:rPr>
            </w:pPr>
            <w:r w:rsidRPr="008E5ED8">
              <w:rPr>
                <w:rFonts w:ascii="Arial" w:hAnsi="Arial" w:cs="Arial"/>
                <w:sz w:val="12"/>
                <w:szCs w:val="12"/>
              </w:rPr>
              <w:t>Nakit Akış Riskinden Korunma Amaçlı</w:t>
            </w:r>
          </w:p>
        </w:tc>
        <w:tc>
          <w:tcPr>
            <w:tcW w:w="622" w:type="dxa"/>
            <w:shd w:val="clear" w:color="auto" w:fill="auto"/>
            <w:noWrap/>
            <w:vAlign w:val="bottom"/>
          </w:tcPr>
          <w:p w:rsidR="003E49A1" w:rsidRPr="008E5ED8" w:rsidRDefault="003E49A1" w:rsidP="00B010CA">
            <w:pPr>
              <w:ind w:left="-128" w:right="-120"/>
              <w:jc w:val="right"/>
              <w:rPr>
                <w:rFonts w:ascii="Arial" w:hAnsi="Arial" w:cs="Arial"/>
                <w:sz w:val="12"/>
                <w:szCs w:val="12"/>
              </w:rPr>
            </w:pPr>
          </w:p>
        </w:tc>
        <w:tc>
          <w:tcPr>
            <w:tcW w:w="669" w:type="dxa"/>
            <w:shd w:val="clear" w:color="auto" w:fill="auto"/>
            <w:noWrap/>
            <w:vAlign w:val="bottom"/>
          </w:tcPr>
          <w:p w:rsidR="003E49A1" w:rsidRPr="008E5ED8" w:rsidRDefault="003E49A1" w:rsidP="00532C6B">
            <w:pPr>
              <w:ind w:left="-104"/>
              <w:jc w:val="right"/>
              <w:rPr>
                <w:rFonts w:ascii="Arial" w:hAnsi="Arial" w:cs="Arial"/>
                <w:sz w:val="12"/>
                <w:szCs w:val="12"/>
              </w:rPr>
            </w:pPr>
            <w:r w:rsidRPr="008E5ED8">
              <w:rPr>
                <w:rFonts w:ascii="Arial" w:hAnsi="Arial" w:cs="Arial"/>
                <w:sz w:val="12"/>
                <w:szCs w:val="12"/>
              </w:rPr>
              <w:t>-</w:t>
            </w:r>
          </w:p>
        </w:tc>
        <w:tc>
          <w:tcPr>
            <w:tcW w:w="750" w:type="dxa"/>
            <w:shd w:val="clear" w:color="auto" w:fill="auto"/>
            <w:noWrap/>
            <w:vAlign w:val="bottom"/>
          </w:tcPr>
          <w:p w:rsidR="003E49A1" w:rsidRPr="008E5ED8" w:rsidRDefault="003E49A1" w:rsidP="00532C6B">
            <w:pPr>
              <w:ind w:left="-104"/>
              <w:jc w:val="right"/>
              <w:rPr>
                <w:rFonts w:ascii="Arial" w:hAnsi="Arial" w:cs="Arial"/>
                <w:sz w:val="12"/>
                <w:szCs w:val="12"/>
              </w:rPr>
            </w:pPr>
            <w:r w:rsidRPr="008E5ED8">
              <w:rPr>
                <w:rFonts w:ascii="Arial" w:hAnsi="Arial" w:cs="Arial"/>
                <w:sz w:val="12"/>
                <w:szCs w:val="12"/>
              </w:rPr>
              <w:t>-</w:t>
            </w:r>
          </w:p>
        </w:tc>
        <w:tc>
          <w:tcPr>
            <w:tcW w:w="730" w:type="dxa"/>
            <w:shd w:val="clear" w:color="auto" w:fill="auto"/>
            <w:noWrap/>
            <w:vAlign w:val="bottom"/>
          </w:tcPr>
          <w:p w:rsidR="003E49A1" w:rsidRPr="008E5ED8" w:rsidRDefault="003E49A1" w:rsidP="00532C6B">
            <w:pPr>
              <w:ind w:left="-104"/>
              <w:jc w:val="right"/>
              <w:rPr>
                <w:rFonts w:ascii="Arial" w:hAnsi="Arial" w:cs="Arial"/>
                <w:sz w:val="12"/>
                <w:szCs w:val="12"/>
              </w:rPr>
            </w:pPr>
            <w:r w:rsidRPr="008E5ED8">
              <w:rPr>
                <w:rFonts w:ascii="Arial" w:hAnsi="Arial" w:cs="Arial"/>
                <w:sz w:val="12"/>
                <w:szCs w:val="12"/>
              </w:rPr>
              <w:t>-</w:t>
            </w:r>
          </w:p>
        </w:tc>
        <w:tc>
          <w:tcPr>
            <w:tcW w:w="610" w:type="dxa"/>
            <w:shd w:val="clear" w:color="auto" w:fill="auto"/>
            <w:noWrap/>
            <w:vAlign w:val="bottom"/>
          </w:tcPr>
          <w:p w:rsidR="003E49A1" w:rsidRPr="008E5ED8" w:rsidRDefault="003E49A1" w:rsidP="00532C6B">
            <w:pPr>
              <w:ind w:left="-104"/>
              <w:jc w:val="right"/>
              <w:rPr>
                <w:rFonts w:ascii="Arial" w:hAnsi="Arial" w:cs="Arial"/>
                <w:sz w:val="12"/>
                <w:szCs w:val="12"/>
              </w:rPr>
            </w:pPr>
            <w:r w:rsidRPr="008E5ED8">
              <w:rPr>
                <w:rFonts w:ascii="Arial" w:hAnsi="Arial" w:cs="Arial"/>
                <w:sz w:val="12"/>
                <w:szCs w:val="12"/>
              </w:rPr>
              <w:t>-</w:t>
            </w:r>
          </w:p>
        </w:tc>
        <w:tc>
          <w:tcPr>
            <w:tcW w:w="667" w:type="dxa"/>
            <w:shd w:val="clear" w:color="auto" w:fill="auto"/>
            <w:noWrap/>
            <w:vAlign w:val="bottom"/>
          </w:tcPr>
          <w:p w:rsidR="003E49A1" w:rsidRPr="008E5ED8" w:rsidRDefault="003E49A1" w:rsidP="00532C6B">
            <w:pPr>
              <w:ind w:left="-104"/>
              <w:jc w:val="right"/>
              <w:rPr>
                <w:rFonts w:ascii="Arial" w:hAnsi="Arial" w:cs="Arial"/>
                <w:sz w:val="12"/>
                <w:szCs w:val="12"/>
              </w:rPr>
            </w:pPr>
            <w:r w:rsidRPr="008E5ED8">
              <w:rPr>
                <w:rFonts w:ascii="Arial" w:hAnsi="Arial" w:cs="Arial"/>
                <w:sz w:val="12"/>
                <w:szCs w:val="12"/>
              </w:rPr>
              <w:t>-</w:t>
            </w:r>
          </w:p>
        </w:tc>
        <w:tc>
          <w:tcPr>
            <w:tcW w:w="689" w:type="dxa"/>
            <w:shd w:val="clear" w:color="auto" w:fill="auto"/>
            <w:noWrap/>
            <w:vAlign w:val="bottom"/>
          </w:tcPr>
          <w:p w:rsidR="003E49A1" w:rsidRPr="008E5ED8" w:rsidRDefault="003E49A1" w:rsidP="00532C6B">
            <w:pPr>
              <w:ind w:left="-104"/>
              <w:jc w:val="right"/>
              <w:rPr>
                <w:rFonts w:ascii="Arial" w:hAnsi="Arial" w:cs="Arial"/>
                <w:sz w:val="12"/>
                <w:szCs w:val="12"/>
              </w:rPr>
            </w:pPr>
            <w:r w:rsidRPr="008E5ED8">
              <w:rPr>
                <w:rFonts w:ascii="Arial" w:hAnsi="Arial" w:cs="Arial"/>
                <w:sz w:val="12"/>
                <w:szCs w:val="12"/>
              </w:rPr>
              <w:t>-</w:t>
            </w:r>
          </w:p>
        </w:tc>
        <w:tc>
          <w:tcPr>
            <w:tcW w:w="849" w:type="dxa"/>
            <w:shd w:val="clear" w:color="auto" w:fill="auto"/>
            <w:noWrap/>
            <w:vAlign w:val="bottom"/>
          </w:tcPr>
          <w:p w:rsidR="003E49A1" w:rsidRPr="008E5ED8" w:rsidRDefault="003E49A1" w:rsidP="00532C6B">
            <w:pPr>
              <w:ind w:left="-104"/>
              <w:jc w:val="right"/>
              <w:rPr>
                <w:rFonts w:ascii="Arial" w:hAnsi="Arial" w:cs="Arial"/>
                <w:sz w:val="12"/>
                <w:szCs w:val="12"/>
              </w:rPr>
            </w:pPr>
            <w:r w:rsidRPr="008E5ED8">
              <w:rPr>
                <w:rFonts w:ascii="Arial" w:hAnsi="Arial" w:cs="Arial"/>
                <w:sz w:val="12"/>
                <w:szCs w:val="12"/>
              </w:rPr>
              <w:t>-</w:t>
            </w:r>
          </w:p>
        </w:tc>
        <w:tc>
          <w:tcPr>
            <w:tcW w:w="717" w:type="dxa"/>
            <w:shd w:val="clear" w:color="auto" w:fill="auto"/>
            <w:noWrap/>
            <w:vAlign w:val="bottom"/>
          </w:tcPr>
          <w:p w:rsidR="003E49A1" w:rsidRPr="008E5ED8" w:rsidRDefault="003E49A1" w:rsidP="00532C6B">
            <w:pPr>
              <w:ind w:left="-104"/>
              <w:jc w:val="right"/>
              <w:rPr>
                <w:rFonts w:ascii="Arial" w:hAnsi="Arial" w:cs="Arial"/>
                <w:sz w:val="12"/>
                <w:szCs w:val="12"/>
              </w:rPr>
            </w:pPr>
            <w:r w:rsidRPr="008E5ED8">
              <w:rPr>
                <w:rFonts w:ascii="Arial" w:hAnsi="Arial" w:cs="Arial"/>
                <w:sz w:val="12"/>
                <w:szCs w:val="12"/>
              </w:rPr>
              <w:t>-</w:t>
            </w:r>
          </w:p>
        </w:tc>
        <w:tc>
          <w:tcPr>
            <w:tcW w:w="669" w:type="dxa"/>
            <w:shd w:val="clear" w:color="auto" w:fill="auto"/>
            <w:noWrap/>
            <w:vAlign w:val="bottom"/>
          </w:tcPr>
          <w:p w:rsidR="003E49A1" w:rsidRPr="008E5ED8" w:rsidRDefault="003E49A1" w:rsidP="00532C6B">
            <w:pPr>
              <w:ind w:left="-104"/>
              <w:jc w:val="right"/>
              <w:rPr>
                <w:rFonts w:ascii="Arial" w:hAnsi="Arial" w:cs="Arial"/>
                <w:sz w:val="12"/>
                <w:szCs w:val="12"/>
              </w:rPr>
            </w:pPr>
            <w:r w:rsidRPr="008E5ED8">
              <w:rPr>
                <w:rFonts w:ascii="Arial" w:hAnsi="Arial" w:cs="Arial"/>
                <w:sz w:val="12"/>
                <w:szCs w:val="12"/>
              </w:rPr>
              <w:t>-</w:t>
            </w:r>
          </w:p>
        </w:tc>
        <w:tc>
          <w:tcPr>
            <w:tcW w:w="638" w:type="dxa"/>
            <w:shd w:val="clear" w:color="auto" w:fill="auto"/>
            <w:noWrap/>
            <w:vAlign w:val="bottom"/>
          </w:tcPr>
          <w:p w:rsidR="003E49A1" w:rsidRPr="008E5ED8" w:rsidRDefault="003E49A1" w:rsidP="00532C6B">
            <w:pPr>
              <w:ind w:left="-104"/>
              <w:jc w:val="right"/>
              <w:rPr>
                <w:rFonts w:ascii="Arial" w:hAnsi="Arial" w:cs="Arial"/>
                <w:sz w:val="12"/>
                <w:szCs w:val="12"/>
              </w:rPr>
            </w:pPr>
            <w:r w:rsidRPr="008E5ED8">
              <w:rPr>
                <w:rFonts w:ascii="Arial" w:hAnsi="Arial" w:cs="Arial"/>
                <w:sz w:val="12"/>
                <w:szCs w:val="12"/>
              </w:rPr>
              <w:t>-</w:t>
            </w:r>
          </w:p>
        </w:tc>
        <w:tc>
          <w:tcPr>
            <w:tcW w:w="830" w:type="dxa"/>
            <w:shd w:val="clear" w:color="auto" w:fill="auto"/>
            <w:noWrap/>
            <w:vAlign w:val="bottom"/>
          </w:tcPr>
          <w:p w:rsidR="003E49A1" w:rsidRPr="008E5ED8" w:rsidRDefault="003E49A1" w:rsidP="00532C6B">
            <w:pPr>
              <w:ind w:left="-104"/>
              <w:jc w:val="right"/>
              <w:rPr>
                <w:rFonts w:ascii="Arial" w:hAnsi="Arial" w:cs="Arial"/>
                <w:sz w:val="12"/>
                <w:szCs w:val="12"/>
              </w:rPr>
            </w:pPr>
            <w:r w:rsidRPr="008E5ED8">
              <w:rPr>
                <w:rFonts w:ascii="Arial" w:hAnsi="Arial" w:cs="Arial"/>
                <w:sz w:val="12"/>
                <w:szCs w:val="12"/>
              </w:rPr>
              <w:t>-</w:t>
            </w:r>
          </w:p>
        </w:tc>
        <w:tc>
          <w:tcPr>
            <w:tcW w:w="719" w:type="dxa"/>
            <w:vAlign w:val="bottom"/>
          </w:tcPr>
          <w:p w:rsidR="003E49A1" w:rsidRPr="008E5ED8" w:rsidRDefault="003E49A1" w:rsidP="00532C6B">
            <w:pPr>
              <w:ind w:left="-104"/>
              <w:jc w:val="right"/>
              <w:rPr>
                <w:rFonts w:ascii="Arial" w:hAnsi="Arial" w:cs="Arial"/>
                <w:sz w:val="12"/>
                <w:szCs w:val="12"/>
              </w:rPr>
            </w:pPr>
            <w:r w:rsidRPr="008E5ED8">
              <w:rPr>
                <w:rFonts w:ascii="Arial" w:hAnsi="Arial" w:cs="Arial"/>
                <w:sz w:val="12"/>
                <w:szCs w:val="12"/>
              </w:rPr>
              <w:t>-</w:t>
            </w:r>
          </w:p>
        </w:tc>
        <w:tc>
          <w:tcPr>
            <w:tcW w:w="939" w:type="dxa"/>
            <w:vAlign w:val="bottom"/>
          </w:tcPr>
          <w:p w:rsidR="003E49A1" w:rsidRPr="008E5ED8" w:rsidRDefault="003E49A1" w:rsidP="00532C6B">
            <w:pPr>
              <w:ind w:left="-104"/>
              <w:jc w:val="right"/>
              <w:rPr>
                <w:rFonts w:ascii="Arial" w:hAnsi="Arial" w:cs="Arial"/>
                <w:sz w:val="12"/>
                <w:szCs w:val="12"/>
              </w:rPr>
            </w:pPr>
            <w:r w:rsidRPr="008E5ED8">
              <w:rPr>
                <w:rFonts w:ascii="Arial" w:hAnsi="Arial" w:cs="Arial"/>
                <w:sz w:val="12"/>
                <w:szCs w:val="12"/>
              </w:rPr>
              <w:t>-</w:t>
            </w:r>
          </w:p>
        </w:tc>
        <w:tc>
          <w:tcPr>
            <w:tcW w:w="743" w:type="dxa"/>
            <w:vAlign w:val="bottom"/>
          </w:tcPr>
          <w:p w:rsidR="003E49A1" w:rsidRPr="008E5ED8" w:rsidRDefault="003E49A1" w:rsidP="00532C6B">
            <w:pPr>
              <w:ind w:left="-104"/>
              <w:jc w:val="right"/>
              <w:rPr>
                <w:rFonts w:ascii="Arial" w:hAnsi="Arial" w:cs="Arial"/>
                <w:sz w:val="12"/>
                <w:szCs w:val="12"/>
              </w:rPr>
            </w:pPr>
            <w:r w:rsidRPr="008E5ED8">
              <w:rPr>
                <w:rFonts w:ascii="Arial" w:hAnsi="Arial" w:cs="Arial"/>
                <w:sz w:val="12"/>
                <w:szCs w:val="12"/>
              </w:rPr>
              <w:t>-</w:t>
            </w:r>
          </w:p>
        </w:tc>
        <w:tc>
          <w:tcPr>
            <w:tcW w:w="859" w:type="dxa"/>
            <w:vAlign w:val="bottom"/>
          </w:tcPr>
          <w:p w:rsidR="003E49A1" w:rsidRPr="008E5ED8" w:rsidRDefault="003E49A1" w:rsidP="00532C6B">
            <w:pPr>
              <w:ind w:left="-104"/>
              <w:jc w:val="right"/>
              <w:rPr>
                <w:rFonts w:ascii="Arial" w:hAnsi="Arial" w:cs="Arial"/>
                <w:sz w:val="12"/>
                <w:szCs w:val="12"/>
              </w:rPr>
            </w:pPr>
            <w:r w:rsidRPr="008E5ED8">
              <w:rPr>
                <w:rFonts w:ascii="Arial" w:hAnsi="Arial" w:cs="Arial"/>
                <w:sz w:val="12"/>
                <w:szCs w:val="12"/>
              </w:rPr>
              <w:t>-</w:t>
            </w:r>
          </w:p>
        </w:tc>
        <w:tc>
          <w:tcPr>
            <w:tcW w:w="777" w:type="dxa"/>
            <w:shd w:val="clear" w:color="auto" w:fill="auto"/>
            <w:noWrap/>
            <w:vAlign w:val="bottom"/>
          </w:tcPr>
          <w:p w:rsidR="003E49A1" w:rsidRPr="008E5ED8" w:rsidRDefault="003E49A1" w:rsidP="00532C6B">
            <w:pPr>
              <w:ind w:left="-104"/>
              <w:jc w:val="right"/>
              <w:rPr>
                <w:rFonts w:ascii="Arial" w:hAnsi="Arial" w:cs="Arial"/>
                <w:sz w:val="12"/>
                <w:szCs w:val="12"/>
              </w:rPr>
            </w:pPr>
            <w:r w:rsidRPr="008E5ED8">
              <w:rPr>
                <w:rFonts w:ascii="Arial" w:hAnsi="Arial" w:cs="Arial"/>
                <w:sz w:val="12"/>
                <w:szCs w:val="12"/>
              </w:rPr>
              <w:t>-</w:t>
            </w:r>
          </w:p>
        </w:tc>
      </w:tr>
      <w:tr w:rsidR="003E49A1" w:rsidRPr="008E5ED8" w:rsidTr="00532C6B">
        <w:trPr>
          <w:trHeight w:val="113"/>
        </w:trPr>
        <w:tc>
          <w:tcPr>
            <w:tcW w:w="511" w:type="dxa"/>
            <w:shd w:val="clear" w:color="auto" w:fill="auto"/>
            <w:noWrap/>
          </w:tcPr>
          <w:p w:rsidR="003E49A1" w:rsidRPr="008E5ED8" w:rsidRDefault="003E49A1" w:rsidP="008E38A1">
            <w:pPr>
              <w:rPr>
                <w:rFonts w:ascii="Arial" w:hAnsi="Arial" w:cs="Arial"/>
                <w:sz w:val="12"/>
                <w:szCs w:val="12"/>
              </w:rPr>
            </w:pPr>
            <w:r w:rsidRPr="008E5ED8">
              <w:rPr>
                <w:rFonts w:ascii="Arial" w:hAnsi="Arial" w:cs="Arial"/>
                <w:sz w:val="12"/>
                <w:szCs w:val="12"/>
              </w:rPr>
              <w:t>4.2</w:t>
            </w:r>
          </w:p>
        </w:tc>
        <w:tc>
          <w:tcPr>
            <w:tcW w:w="2388" w:type="dxa"/>
            <w:shd w:val="clear" w:color="auto" w:fill="auto"/>
            <w:noWrap/>
            <w:vAlign w:val="bottom"/>
          </w:tcPr>
          <w:p w:rsidR="003E49A1" w:rsidRPr="008E5ED8" w:rsidRDefault="003E49A1" w:rsidP="008E38A1">
            <w:pPr>
              <w:rPr>
                <w:rFonts w:ascii="Arial" w:hAnsi="Arial" w:cs="Arial"/>
                <w:sz w:val="12"/>
                <w:szCs w:val="12"/>
              </w:rPr>
            </w:pPr>
            <w:r w:rsidRPr="008E5ED8">
              <w:rPr>
                <w:rFonts w:ascii="Arial" w:hAnsi="Arial" w:cs="Arial"/>
                <w:sz w:val="12"/>
                <w:szCs w:val="12"/>
              </w:rPr>
              <w:t>Yurtdışındaki Net Yatırım Riskinden Korunma Amaçlı</w:t>
            </w:r>
          </w:p>
        </w:tc>
        <w:tc>
          <w:tcPr>
            <w:tcW w:w="622" w:type="dxa"/>
            <w:shd w:val="clear" w:color="auto" w:fill="auto"/>
            <w:noWrap/>
            <w:vAlign w:val="bottom"/>
          </w:tcPr>
          <w:p w:rsidR="003E49A1" w:rsidRPr="008E5ED8" w:rsidRDefault="003E49A1" w:rsidP="00B010CA">
            <w:pPr>
              <w:ind w:left="-128" w:right="-120"/>
              <w:jc w:val="right"/>
              <w:rPr>
                <w:rFonts w:ascii="Arial" w:hAnsi="Arial" w:cs="Arial"/>
                <w:sz w:val="12"/>
                <w:szCs w:val="12"/>
              </w:rPr>
            </w:pPr>
          </w:p>
        </w:tc>
        <w:tc>
          <w:tcPr>
            <w:tcW w:w="669" w:type="dxa"/>
            <w:shd w:val="clear" w:color="auto" w:fill="auto"/>
            <w:noWrap/>
            <w:vAlign w:val="bottom"/>
          </w:tcPr>
          <w:p w:rsidR="003E49A1" w:rsidRPr="008E5ED8" w:rsidRDefault="003E49A1" w:rsidP="00532C6B">
            <w:pPr>
              <w:ind w:left="-104"/>
              <w:jc w:val="right"/>
              <w:rPr>
                <w:rFonts w:ascii="Arial" w:hAnsi="Arial" w:cs="Arial"/>
                <w:sz w:val="12"/>
                <w:szCs w:val="12"/>
              </w:rPr>
            </w:pPr>
            <w:r w:rsidRPr="008E5ED8">
              <w:rPr>
                <w:rFonts w:ascii="Arial" w:hAnsi="Arial" w:cs="Arial"/>
                <w:sz w:val="12"/>
                <w:szCs w:val="12"/>
              </w:rPr>
              <w:t>-</w:t>
            </w:r>
          </w:p>
        </w:tc>
        <w:tc>
          <w:tcPr>
            <w:tcW w:w="750" w:type="dxa"/>
            <w:shd w:val="clear" w:color="auto" w:fill="auto"/>
            <w:noWrap/>
            <w:vAlign w:val="bottom"/>
          </w:tcPr>
          <w:p w:rsidR="003E49A1" w:rsidRPr="008E5ED8" w:rsidRDefault="003E49A1" w:rsidP="00532C6B">
            <w:pPr>
              <w:ind w:left="-104"/>
              <w:jc w:val="right"/>
              <w:rPr>
                <w:rFonts w:ascii="Arial" w:hAnsi="Arial" w:cs="Arial"/>
                <w:sz w:val="12"/>
                <w:szCs w:val="12"/>
              </w:rPr>
            </w:pPr>
            <w:r w:rsidRPr="008E5ED8">
              <w:rPr>
                <w:rFonts w:ascii="Arial" w:hAnsi="Arial" w:cs="Arial"/>
                <w:sz w:val="12"/>
                <w:szCs w:val="12"/>
              </w:rPr>
              <w:t>-</w:t>
            </w:r>
          </w:p>
        </w:tc>
        <w:tc>
          <w:tcPr>
            <w:tcW w:w="730" w:type="dxa"/>
            <w:shd w:val="clear" w:color="auto" w:fill="auto"/>
            <w:noWrap/>
            <w:vAlign w:val="bottom"/>
          </w:tcPr>
          <w:p w:rsidR="003E49A1" w:rsidRPr="008E5ED8" w:rsidRDefault="003E49A1" w:rsidP="00532C6B">
            <w:pPr>
              <w:ind w:left="-104"/>
              <w:jc w:val="right"/>
              <w:rPr>
                <w:rFonts w:ascii="Arial" w:hAnsi="Arial" w:cs="Arial"/>
                <w:sz w:val="12"/>
                <w:szCs w:val="12"/>
              </w:rPr>
            </w:pPr>
            <w:r w:rsidRPr="008E5ED8">
              <w:rPr>
                <w:rFonts w:ascii="Arial" w:hAnsi="Arial" w:cs="Arial"/>
                <w:sz w:val="12"/>
                <w:szCs w:val="12"/>
              </w:rPr>
              <w:t>-</w:t>
            </w:r>
          </w:p>
        </w:tc>
        <w:tc>
          <w:tcPr>
            <w:tcW w:w="610" w:type="dxa"/>
            <w:shd w:val="clear" w:color="auto" w:fill="auto"/>
            <w:noWrap/>
            <w:vAlign w:val="bottom"/>
          </w:tcPr>
          <w:p w:rsidR="003E49A1" w:rsidRPr="008E5ED8" w:rsidRDefault="003E49A1" w:rsidP="00532C6B">
            <w:pPr>
              <w:ind w:left="-104"/>
              <w:jc w:val="right"/>
              <w:rPr>
                <w:rFonts w:ascii="Arial" w:hAnsi="Arial" w:cs="Arial"/>
                <w:sz w:val="12"/>
                <w:szCs w:val="12"/>
              </w:rPr>
            </w:pPr>
            <w:r w:rsidRPr="008E5ED8">
              <w:rPr>
                <w:rFonts w:ascii="Arial" w:hAnsi="Arial" w:cs="Arial"/>
                <w:sz w:val="12"/>
                <w:szCs w:val="12"/>
              </w:rPr>
              <w:t>-</w:t>
            </w:r>
          </w:p>
        </w:tc>
        <w:tc>
          <w:tcPr>
            <w:tcW w:w="667" w:type="dxa"/>
            <w:shd w:val="clear" w:color="auto" w:fill="auto"/>
            <w:noWrap/>
            <w:vAlign w:val="bottom"/>
          </w:tcPr>
          <w:p w:rsidR="003E49A1" w:rsidRPr="008E5ED8" w:rsidRDefault="003E49A1" w:rsidP="00532C6B">
            <w:pPr>
              <w:ind w:left="-104"/>
              <w:jc w:val="right"/>
              <w:rPr>
                <w:rFonts w:ascii="Arial" w:hAnsi="Arial" w:cs="Arial"/>
                <w:sz w:val="12"/>
                <w:szCs w:val="12"/>
              </w:rPr>
            </w:pPr>
            <w:r w:rsidRPr="008E5ED8">
              <w:rPr>
                <w:rFonts w:ascii="Arial" w:hAnsi="Arial" w:cs="Arial"/>
                <w:sz w:val="12"/>
                <w:szCs w:val="12"/>
              </w:rPr>
              <w:t>-</w:t>
            </w:r>
          </w:p>
        </w:tc>
        <w:tc>
          <w:tcPr>
            <w:tcW w:w="689" w:type="dxa"/>
            <w:shd w:val="clear" w:color="auto" w:fill="auto"/>
            <w:noWrap/>
            <w:vAlign w:val="bottom"/>
          </w:tcPr>
          <w:p w:rsidR="003E49A1" w:rsidRPr="008E5ED8" w:rsidRDefault="003E49A1" w:rsidP="00532C6B">
            <w:pPr>
              <w:ind w:left="-104"/>
              <w:jc w:val="right"/>
              <w:rPr>
                <w:rFonts w:ascii="Arial" w:hAnsi="Arial" w:cs="Arial"/>
                <w:sz w:val="12"/>
                <w:szCs w:val="12"/>
              </w:rPr>
            </w:pPr>
            <w:r w:rsidRPr="008E5ED8">
              <w:rPr>
                <w:rFonts w:ascii="Arial" w:hAnsi="Arial" w:cs="Arial"/>
                <w:sz w:val="12"/>
                <w:szCs w:val="12"/>
              </w:rPr>
              <w:t>-</w:t>
            </w:r>
          </w:p>
        </w:tc>
        <w:tc>
          <w:tcPr>
            <w:tcW w:w="849" w:type="dxa"/>
            <w:shd w:val="clear" w:color="auto" w:fill="auto"/>
            <w:noWrap/>
            <w:vAlign w:val="bottom"/>
          </w:tcPr>
          <w:p w:rsidR="003E49A1" w:rsidRPr="008E5ED8" w:rsidRDefault="003E49A1" w:rsidP="00532C6B">
            <w:pPr>
              <w:ind w:left="-104"/>
              <w:jc w:val="right"/>
              <w:rPr>
                <w:rFonts w:ascii="Arial" w:hAnsi="Arial" w:cs="Arial"/>
                <w:sz w:val="12"/>
                <w:szCs w:val="12"/>
              </w:rPr>
            </w:pPr>
            <w:r w:rsidRPr="008E5ED8">
              <w:rPr>
                <w:rFonts w:ascii="Arial" w:hAnsi="Arial" w:cs="Arial"/>
                <w:sz w:val="12"/>
                <w:szCs w:val="12"/>
              </w:rPr>
              <w:t>-</w:t>
            </w:r>
          </w:p>
        </w:tc>
        <w:tc>
          <w:tcPr>
            <w:tcW w:w="717" w:type="dxa"/>
            <w:shd w:val="clear" w:color="auto" w:fill="auto"/>
            <w:noWrap/>
            <w:vAlign w:val="bottom"/>
          </w:tcPr>
          <w:p w:rsidR="003E49A1" w:rsidRPr="008E5ED8" w:rsidRDefault="003E49A1" w:rsidP="00532C6B">
            <w:pPr>
              <w:ind w:left="-104"/>
              <w:jc w:val="right"/>
              <w:rPr>
                <w:rFonts w:ascii="Arial" w:hAnsi="Arial" w:cs="Arial"/>
                <w:sz w:val="12"/>
                <w:szCs w:val="12"/>
              </w:rPr>
            </w:pPr>
            <w:r w:rsidRPr="008E5ED8">
              <w:rPr>
                <w:rFonts w:ascii="Arial" w:hAnsi="Arial" w:cs="Arial"/>
                <w:sz w:val="12"/>
                <w:szCs w:val="12"/>
              </w:rPr>
              <w:t>-</w:t>
            </w:r>
          </w:p>
        </w:tc>
        <w:tc>
          <w:tcPr>
            <w:tcW w:w="669" w:type="dxa"/>
            <w:shd w:val="clear" w:color="auto" w:fill="auto"/>
            <w:noWrap/>
            <w:vAlign w:val="bottom"/>
          </w:tcPr>
          <w:p w:rsidR="003E49A1" w:rsidRPr="008E5ED8" w:rsidRDefault="003E49A1" w:rsidP="00532C6B">
            <w:pPr>
              <w:ind w:left="-104"/>
              <w:jc w:val="right"/>
              <w:rPr>
                <w:rFonts w:ascii="Arial" w:hAnsi="Arial" w:cs="Arial"/>
                <w:sz w:val="12"/>
                <w:szCs w:val="12"/>
              </w:rPr>
            </w:pPr>
            <w:r w:rsidRPr="008E5ED8">
              <w:rPr>
                <w:rFonts w:ascii="Arial" w:hAnsi="Arial" w:cs="Arial"/>
                <w:sz w:val="12"/>
                <w:szCs w:val="12"/>
              </w:rPr>
              <w:t>-</w:t>
            </w:r>
          </w:p>
        </w:tc>
        <w:tc>
          <w:tcPr>
            <w:tcW w:w="638" w:type="dxa"/>
            <w:shd w:val="clear" w:color="auto" w:fill="auto"/>
            <w:noWrap/>
            <w:vAlign w:val="bottom"/>
          </w:tcPr>
          <w:p w:rsidR="003E49A1" w:rsidRPr="008E5ED8" w:rsidRDefault="003E49A1" w:rsidP="00532C6B">
            <w:pPr>
              <w:ind w:left="-104"/>
              <w:jc w:val="right"/>
              <w:rPr>
                <w:rFonts w:ascii="Arial" w:hAnsi="Arial" w:cs="Arial"/>
                <w:sz w:val="12"/>
                <w:szCs w:val="12"/>
              </w:rPr>
            </w:pPr>
            <w:r w:rsidRPr="008E5ED8">
              <w:rPr>
                <w:rFonts w:ascii="Arial" w:hAnsi="Arial" w:cs="Arial"/>
                <w:sz w:val="12"/>
                <w:szCs w:val="12"/>
              </w:rPr>
              <w:t>-</w:t>
            </w:r>
          </w:p>
        </w:tc>
        <w:tc>
          <w:tcPr>
            <w:tcW w:w="830" w:type="dxa"/>
            <w:shd w:val="clear" w:color="auto" w:fill="auto"/>
            <w:noWrap/>
            <w:vAlign w:val="bottom"/>
          </w:tcPr>
          <w:p w:rsidR="003E49A1" w:rsidRPr="008E5ED8" w:rsidRDefault="003E49A1" w:rsidP="00532C6B">
            <w:pPr>
              <w:ind w:left="-104"/>
              <w:jc w:val="right"/>
              <w:rPr>
                <w:rFonts w:ascii="Arial" w:hAnsi="Arial" w:cs="Arial"/>
                <w:sz w:val="12"/>
                <w:szCs w:val="12"/>
              </w:rPr>
            </w:pPr>
            <w:r w:rsidRPr="008E5ED8">
              <w:rPr>
                <w:rFonts w:ascii="Arial" w:hAnsi="Arial" w:cs="Arial"/>
                <w:sz w:val="12"/>
                <w:szCs w:val="12"/>
              </w:rPr>
              <w:t>-</w:t>
            </w:r>
          </w:p>
        </w:tc>
        <w:tc>
          <w:tcPr>
            <w:tcW w:w="719" w:type="dxa"/>
            <w:vAlign w:val="bottom"/>
          </w:tcPr>
          <w:p w:rsidR="003E49A1" w:rsidRPr="008E5ED8" w:rsidRDefault="003E49A1" w:rsidP="00532C6B">
            <w:pPr>
              <w:ind w:left="-104"/>
              <w:jc w:val="right"/>
              <w:rPr>
                <w:rFonts w:ascii="Arial" w:hAnsi="Arial" w:cs="Arial"/>
                <w:sz w:val="12"/>
                <w:szCs w:val="12"/>
              </w:rPr>
            </w:pPr>
            <w:r w:rsidRPr="008E5ED8">
              <w:rPr>
                <w:rFonts w:ascii="Arial" w:hAnsi="Arial" w:cs="Arial"/>
                <w:sz w:val="12"/>
                <w:szCs w:val="12"/>
              </w:rPr>
              <w:t>-</w:t>
            </w:r>
          </w:p>
        </w:tc>
        <w:tc>
          <w:tcPr>
            <w:tcW w:w="939" w:type="dxa"/>
            <w:vAlign w:val="bottom"/>
          </w:tcPr>
          <w:p w:rsidR="003E49A1" w:rsidRPr="008E5ED8" w:rsidRDefault="003E49A1" w:rsidP="00532C6B">
            <w:pPr>
              <w:ind w:left="-104"/>
              <w:jc w:val="right"/>
              <w:rPr>
                <w:rFonts w:ascii="Arial" w:hAnsi="Arial" w:cs="Arial"/>
                <w:sz w:val="12"/>
                <w:szCs w:val="12"/>
              </w:rPr>
            </w:pPr>
            <w:r w:rsidRPr="008E5ED8">
              <w:rPr>
                <w:rFonts w:ascii="Arial" w:hAnsi="Arial" w:cs="Arial"/>
                <w:sz w:val="12"/>
                <w:szCs w:val="12"/>
              </w:rPr>
              <w:t>-</w:t>
            </w:r>
          </w:p>
        </w:tc>
        <w:tc>
          <w:tcPr>
            <w:tcW w:w="743" w:type="dxa"/>
            <w:vAlign w:val="bottom"/>
          </w:tcPr>
          <w:p w:rsidR="003E49A1" w:rsidRPr="008E5ED8" w:rsidRDefault="003E49A1" w:rsidP="00532C6B">
            <w:pPr>
              <w:ind w:left="-104"/>
              <w:jc w:val="right"/>
              <w:rPr>
                <w:rFonts w:ascii="Arial" w:hAnsi="Arial" w:cs="Arial"/>
                <w:sz w:val="12"/>
                <w:szCs w:val="12"/>
              </w:rPr>
            </w:pPr>
            <w:r w:rsidRPr="008E5ED8">
              <w:rPr>
                <w:rFonts w:ascii="Arial" w:hAnsi="Arial" w:cs="Arial"/>
                <w:sz w:val="12"/>
                <w:szCs w:val="12"/>
              </w:rPr>
              <w:t>-</w:t>
            </w:r>
          </w:p>
        </w:tc>
        <w:tc>
          <w:tcPr>
            <w:tcW w:w="859" w:type="dxa"/>
            <w:vAlign w:val="bottom"/>
          </w:tcPr>
          <w:p w:rsidR="003E49A1" w:rsidRPr="008E5ED8" w:rsidRDefault="003E49A1" w:rsidP="00532C6B">
            <w:pPr>
              <w:ind w:left="-104"/>
              <w:jc w:val="right"/>
              <w:rPr>
                <w:rFonts w:ascii="Arial" w:hAnsi="Arial" w:cs="Arial"/>
                <w:sz w:val="12"/>
                <w:szCs w:val="12"/>
              </w:rPr>
            </w:pPr>
            <w:r w:rsidRPr="008E5ED8">
              <w:rPr>
                <w:rFonts w:ascii="Arial" w:hAnsi="Arial" w:cs="Arial"/>
                <w:sz w:val="12"/>
                <w:szCs w:val="12"/>
              </w:rPr>
              <w:t>-</w:t>
            </w:r>
          </w:p>
        </w:tc>
        <w:tc>
          <w:tcPr>
            <w:tcW w:w="777" w:type="dxa"/>
            <w:shd w:val="clear" w:color="auto" w:fill="auto"/>
            <w:noWrap/>
            <w:vAlign w:val="bottom"/>
          </w:tcPr>
          <w:p w:rsidR="003E49A1" w:rsidRPr="008E5ED8" w:rsidRDefault="003E49A1" w:rsidP="00532C6B">
            <w:pPr>
              <w:ind w:left="-104"/>
              <w:jc w:val="right"/>
              <w:rPr>
                <w:rFonts w:ascii="Arial" w:hAnsi="Arial" w:cs="Arial"/>
                <w:sz w:val="12"/>
                <w:szCs w:val="12"/>
              </w:rPr>
            </w:pPr>
            <w:r w:rsidRPr="008E5ED8">
              <w:rPr>
                <w:rFonts w:ascii="Arial" w:hAnsi="Arial" w:cs="Arial"/>
                <w:sz w:val="12"/>
                <w:szCs w:val="12"/>
              </w:rPr>
              <w:t>-</w:t>
            </w:r>
          </w:p>
        </w:tc>
      </w:tr>
      <w:tr w:rsidR="003E49A1" w:rsidRPr="008E5ED8" w:rsidTr="00532C6B">
        <w:trPr>
          <w:trHeight w:val="113"/>
        </w:trPr>
        <w:tc>
          <w:tcPr>
            <w:tcW w:w="511" w:type="dxa"/>
            <w:shd w:val="clear" w:color="auto" w:fill="auto"/>
            <w:noWrap/>
          </w:tcPr>
          <w:p w:rsidR="003E49A1" w:rsidRPr="008E5ED8" w:rsidRDefault="003E49A1" w:rsidP="008E38A1">
            <w:pPr>
              <w:rPr>
                <w:rFonts w:ascii="Arial" w:hAnsi="Arial" w:cs="Arial"/>
                <w:b/>
                <w:bCs/>
                <w:sz w:val="12"/>
                <w:szCs w:val="12"/>
              </w:rPr>
            </w:pPr>
            <w:r w:rsidRPr="008E5ED8">
              <w:rPr>
                <w:rFonts w:ascii="Arial" w:hAnsi="Arial" w:cs="Arial"/>
                <w:b/>
                <w:bCs/>
                <w:sz w:val="12"/>
                <w:szCs w:val="12"/>
              </w:rPr>
              <w:t>V.</w:t>
            </w:r>
          </w:p>
        </w:tc>
        <w:tc>
          <w:tcPr>
            <w:tcW w:w="2388" w:type="dxa"/>
            <w:shd w:val="clear" w:color="auto" w:fill="auto"/>
            <w:noWrap/>
            <w:vAlign w:val="bottom"/>
          </w:tcPr>
          <w:p w:rsidR="003E49A1" w:rsidRPr="008E5ED8" w:rsidRDefault="003E49A1" w:rsidP="008E38A1">
            <w:pPr>
              <w:rPr>
                <w:rFonts w:ascii="Arial" w:hAnsi="Arial" w:cs="Arial"/>
                <w:sz w:val="12"/>
                <w:szCs w:val="12"/>
              </w:rPr>
            </w:pPr>
            <w:r w:rsidRPr="008E5ED8">
              <w:rPr>
                <w:rFonts w:ascii="Arial" w:hAnsi="Arial" w:cs="Arial"/>
                <w:sz w:val="12"/>
                <w:szCs w:val="12"/>
              </w:rPr>
              <w:t>Maddi Duran Varlıklar Yeniden Değerleme Farkları</w:t>
            </w:r>
          </w:p>
        </w:tc>
        <w:tc>
          <w:tcPr>
            <w:tcW w:w="622" w:type="dxa"/>
            <w:shd w:val="clear" w:color="auto" w:fill="auto"/>
            <w:noWrap/>
            <w:vAlign w:val="bottom"/>
          </w:tcPr>
          <w:p w:rsidR="003E49A1" w:rsidRPr="008E5ED8" w:rsidRDefault="003E49A1" w:rsidP="00B010CA">
            <w:pPr>
              <w:ind w:left="-128" w:right="-120"/>
              <w:jc w:val="right"/>
              <w:rPr>
                <w:rFonts w:ascii="Arial" w:hAnsi="Arial" w:cs="Arial"/>
                <w:sz w:val="12"/>
                <w:szCs w:val="12"/>
              </w:rPr>
            </w:pPr>
          </w:p>
        </w:tc>
        <w:tc>
          <w:tcPr>
            <w:tcW w:w="669" w:type="dxa"/>
            <w:shd w:val="clear" w:color="auto" w:fill="auto"/>
            <w:noWrap/>
            <w:vAlign w:val="bottom"/>
          </w:tcPr>
          <w:p w:rsidR="003E49A1" w:rsidRPr="008E5ED8" w:rsidRDefault="003E49A1" w:rsidP="00532C6B">
            <w:pPr>
              <w:ind w:left="-104"/>
              <w:jc w:val="right"/>
              <w:rPr>
                <w:rFonts w:ascii="Arial" w:hAnsi="Arial" w:cs="Arial"/>
                <w:bCs/>
                <w:sz w:val="12"/>
                <w:szCs w:val="12"/>
              </w:rPr>
            </w:pPr>
            <w:r w:rsidRPr="008E5ED8">
              <w:rPr>
                <w:rFonts w:ascii="Arial" w:hAnsi="Arial" w:cs="Arial"/>
                <w:bCs/>
                <w:sz w:val="12"/>
                <w:szCs w:val="12"/>
              </w:rPr>
              <w:t>-</w:t>
            </w:r>
          </w:p>
        </w:tc>
        <w:tc>
          <w:tcPr>
            <w:tcW w:w="750" w:type="dxa"/>
            <w:shd w:val="clear" w:color="auto" w:fill="auto"/>
            <w:noWrap/>
            <w:vAlign w:val="bottom"/>
          </w:tcPr>
          <w:p w:rsidR="003E49A1" w:rsidRPr="008E5ED8" w:rsidRDefault="003E49A1" w:rsidP="00532C6B">
            <w:pPr>
              <w:ind w:left="-104"/>
              <w:jc w:val="right"/>
              <w:rPr>
                <w:rFonts w:ascii="Arial" w:hAnsi="Arial" w:cs="Arial"/>
                <w:bCs/>
                <w:sz w:val="12"/>
                <w:szCs w:val="12"/>
              </w:rPr>
            </w:pPr>
            <w:r w:rsidRPr="008E5ED8">
              <w:rPr>
                <w:rFonts w:ascii="Arial" w:hAnsi="Arial" w:cs="Arial"/>
                <w:bCs/>
                <w:sz w:val="12"/>
                <w:szCs w:val="12"/>
              </w:rPr>
              <w:t>-</w:t>
            </w:r>
          </w:p>
        </w:tc>
        <w:tc>
          <w:tcPr>
            <w:tcW w:w="730" w:type="dxa"/>
            <w:shd w:val="clear" w:color="auto" w:fill="auto"/>
            <w:noWrap/>
            <w:vAlign w:val="bottom"/>
          </w:tcPr>
          <w:p w:rsidR="003E49A1" w:rsidRPr="008E5ED8" w:rsidRDefault="003E49A1" w:rsidP="00532C6B">
            <w:pPr>
              <w:ind w:left="-104"/>
              <w:jc w:val="right"/>
              <w:rPr>
                <w:rFonts w:ascii="Arial" w:hAnsi="Arial" w:cs="Arial"/>
                <w:bCs/>
                <w:sz w:val="12"/>
                <w:szCs w:val="12"/>
              </w:rPr>
            </w:pPr>
            <w:r w:rsidRPr="008E5ED8">
              <w:rPr>
                <w:rFonts w:ascii="Arial" w:hAnsi="Arial" w:cs="Arial"/>
                <w:bCs/>
                <w:sz w:val="12"/>
                <w:szCs w:val="12"/>
              </w:rPr>
              <w:t>-</w:t>
            </w:r>
          </w:p>
        </w:tc>
        <w:tc>
          <w:tcPr>
            <w:tcW w:w="610" w:type="dxa"/>
            <w:shd w:val="clear" w:color="auto" w:fill="auto"/>
            <w:noWrap/>
            <w:vAlign w:val="bottom"/>
          </w:tcPr>
          <w:p w:rsidR="003E49A1" w:rsidRPr="008E5ED8" w:rsidRDefault="003E49A1" w:rsidP="00532C6B">
            <w:pPr>
              <w:ind w:left="-104"/>
              <w:jc w:val="right"/>
              <w:rPr>
                <w:rFonts w:ascii="Arial" w:hAnsi="Arial" w:cs="Arial"/>
                <w:bCs/>
                <w:sz w:val="12"/>
                <w:szCs w:val="12"/>
              </w:rPr>
            </w:pPr>
            <w:r w:rsidRPr="008E5ED8">
              <w:rPr>
                <w:rFonts w:ascii="Arial" w:hAnsi="Arial" w:cs="Arial"/>
                <w:bCs/>
                <w:sz w:val="12"/>
                <w:szCs w:val="12"/>
              </w:rPr>
              <w:t>-</w:t>
            </w:r>
          </w:p>
        </w:tc>
        <w:tc>
          <w:tcPr>
            <w:tcW w:w="667" w:type="dxa"/>
            <w:shd w:val="clear" w:color="auto" w:fill="auto"/>
            <w:noWrap/>
            <w:vAlign w:val="bottom"/>
          </w:tcPr>
          <w:p w:rsidR="003E49A1" w:rsidRPr="008E5ED8" w:rsidRDefault="003E49A1" w:rsidP="00532C6B">
            <w:pPr>
              <w:ind w:left="-104"/>
              <w:jc w:val="right"/>
              <w:rPr>
                <w:rFonts w:ascii="Arial" w:hAnsi="Arial" w:cs="Arial"/>
                <w:bCs/>
                <w:sz w:val="12"/>
                <w:szCs w:val="12"/>
              </w:rPr>
            </w:pPr>
            <w:r w:rsidRPr="008E5ED8">
              <w:rPr>
                <w:rFonts w:ascii="Arial" w:hAnsi="Arial" w:cs="Arial"/>
                <w:bCs/>
                <w:sz w:val="12"/>
                <w:szCs w:val="12"/>
              </w:rPr>
              <w:t>-</w:t>
            </w:r>
          </w:p>
        </w:tc>
        <w:tc>
          <w:tcPr>
            <w:tcW w:w="689" w:type="dxa"/>
            <w:shd w:val="clear" w:color="auto" w:fill="auto"/>
            <w:noWrap/>
            <w:vAlign w:val="bottom"/>
          </w:tcPr>
          <w:p w:rsidR="003E49A1" w:rsidRPr="008E5ED8" w:rsidRDefault="003E49A1" w:rsidP="00532C6B">
            <w:pPr>
              <w:ind w:left="-104"/>
              <w:jc w:val="right"/>
              <w:rPr>
                <w:rFonts w:ascii="Arial" w:hAnsi="Arial" w:cs="Arial"/>
                <w:bCs/>
                <w:sz w:val="12"/>
                <w:szCs w:val="12"/>
              </w:rPr>
            </w:pPr>
            <w:r w:rsidRPr="008E5ED8">
              <w:rPr>
                <w:rFonts w:ascii="Arial" w:hAnsi="Arial" w:cs="Arial"/>
                <w:bCs/>
                <w:sz w:val="12"/>
                <w:szCs w:val="12"/>
              </w:rPr>
              <w:t>-</w:t>
            </w:r>
          </w:p>
        </w:tc>
        <w:tc>
          <w:tcPr>
            <w:tcW w:w="849" w:type="dxa"/>
            <w:shd w:val="clear" w:color="auto" w:fill="auto"/>
            <w:noWrap/>
            <w:vAlign w:val="bottom"/>
          </w:tcPr>
          <w:p w:rsidR="003E49A1" w:rsidRPr="008E5ED8" w:rsidRDefault="003E49A1" w:rsidP="00532C6B">
            <w:pPr>
              <w:ind w:left="-104"/>
              <w:jc w:val="right"/>
              <w:rPr>
                <w:rFonts w:ascii="Arial" w:hAnsi="Arial" w:cs="Arial"/>
                <w:bCs/>
                <w:sz w:val="12"/>
                <w:szCs w:val="12"/>
              </w:rPr>
            </w:pPr>
            <w:r w:rsidRPr="008E5ED8">
              <w:rPr>
                <w:rFonts w:ascii="Arial" w:hAnsi="Arial" w:cs="Arial"/>
                <w:bCs/>
                <w:sz w:val="12"/>
                <w:szCs w:val="12"/>
              </w:rPr>
              <w:t>-</w:t>
            </w:r>
          </w:p>
        </w:tc>
        <w:tc>
          <w:tcPr>
            <w:tcW w:w="717" w:type="dxa"/>
            <w:shd w:val="clear" w:color="auto" w:fill="auto"/>
            <w:noWrap/>
            <w:vAlign w:val="bottom"/>
          </w:tcPr>
          <w:p w:rsidR="003E49A1" w:rsidRPr="008E5ED8" w:rsidRDefault="003E49A1" w:rsidP="00532C6B">
            <w:pPr>
              <w:ind w:left="-104"/>
              <w:jc w:val="right"/>
              <w:rPr>
                <w:rFonts w:ascii="Arial" w:hAnsi="Arial" w:cs="Arial"/>
                <w:bCs/>
                <w:sz w:val="12"/>
                <w:szCs w:val="12"/>
              </w:rPr>
            </w:pPr>
            <w:r w:rsidRPr="008E5ED8">
              <w:rPr>
                <w:rFonts w:ascii="Arial" w:hAnsi="Arial" w:cs="Arial"/>
                <w:bCs/>
                <w:sz w:val="12"/>
                <w:szCs w:val="12"/>
              </w:rPr>
              <w:t>-</w:t>
            </w:r>
          </w:p>
        </w:tc>
        <w:tc>
          <w:tcPr>
            <w:tcW w:w="669" w:type="dxa"/>
            <w:shd w:val="clear" w:color="auto" w:fill="auto"/>
            <w:noWrap/>
            <w:vAlign w:val="bottom"/>
          </w:tcPr>
          <w:p w:rsidR="003E49A1" w:rsidRPr="008E5ED8" w:rsidRDefault="003E49A1" w:rsidP="00532C6B">
            <w:pPr>
              <w:ind w:left="-104"/>
              <w:jc w:val="right"/>
              <w:rPr>
                <w:rFonts w:ascii="Arial" w:hAnsi="Arial" w:cs="Arial"/>
                <w:bCs/>
                <w:sz w:val="12"/>
                <w:szCs w:val="12"/>
              </w:rPr>
            </w:pPr>
            <w:r w:rsidRPr="008E5ED8">
              <w:rPr>
                <w:rFonts w:ascii="Arial" w:hAnsi="Arial" w:cs="Arial"/>
                <w:bCs/>
                <w:sz w:val="12"/>
                <w:szCs w:val="12"/>
              </w:rPr>
              <w:t>-</w:t>
            </w:r>
          </w:p>
        </w:tc>
        <w:tc>
          <w:tcPr>
            <w:tcW w:w="638" w:type="dxa"/>
            <w:shd w:val="clear" w:color="auto" w:fill="auto"/>
            <w:noWrap/>
            <w:vAlign w:val="bottom"/>
          </w:tcPr>
          <w:p w:rsidR="003E49A1" w:rsidRPr="008E5ED8" w:rsidRDefault="003E49A1" w:rsidP="00532C6B">
            <w:pPr>
              <w:ind w:left="-104"/>
              <w:jc w:val="right"/>
              <w:rPr>
                <w:rFonts w:ascii="Arial" w:hAnsi="Arial" w:cs="Arial"/>
                <w:bCs/>
                <w:sz w:val="12"/>
                <w:szCs w:val="12"/>
              </w:rPr>
            </w:pPr>
            <w:r w:rsidRPr="008E5ED8">
              <w:rPr>
                <w:rFonts w:ascii="Arial" w:hAnsi="Arial" w:cs="Arial"/>
                <w:bCs/>
                <w:sz w:val="12"/>
                <w:szCs w:val="12"/>
              </w:rPr>
              <w:t>-</w:t>
            </w:r>
          </w:p>
        </w:tc>
        <w:tc>
          <w:tcPr>
            <w:tcW w:w="830" w:type="dxa"/>
            <w:shd w:val="clear" w:color="auto" w:fill="auto"/>
            <w:noWrap/>
            <w:vAlign w:val="bottom"/>
          </w:tcPr>
          <w:p w:rsidR="003E49A1" w:rsidRPr="008E5ED8" w:rsidRDefault="003E49A1" w:rsidP="00532C6B">
            <w:pPr>
              <w:ind w:left="-104"/>
              <w:jc w:val="right"/>
              <w:rPr>
                <w:rFonts w:ascii="Arial" w:hAnsi="Arial" w:cs="Arial"/>
                <w:bCs/>
                <w:sz w:val="12"/>
                <w:szCs w:val="12"/>
              </w:rPr>
            </w:pPr>
            <w:r w:rsidRPr="008E5ED8">
              <w:rPr>
                <w:rFonts w:ascii="Arial" w:hAnsi="Arial" w:cs="Arial"/>
                <w:bCs/>
                <w:sz w:val="12"/>
                <w:szCs w:val="12"/>
              </w:rPr>
              <w:t>-</w:t>
            </w:r>
          </w:p>
        </w:tc>
        <w:tc>
          <w:tcPr>
            <w:tcW w:w="719" w:type="dxa"/>
            <w:vAlign w:val="bottom"/>
          </w:tcPr>
          <w:p w:rsidR="003E49A1" w:rsidRPr="008E5ED8" w:rsidRDefault="003E49A1" w:rsidP="00532C6B">
            <w:pPr>
              <w:ind w:left="-104"/>
              <w:jc w:val="right"/>
              <w:rPr>
                <w:rFonts w:ascii="Arial" w:hAnsi="Arial" w:cs="Arial"/>
                <w:bCs/>
                <w:sz w:val="12"/>
                <w:szCs w:val="12"/>
              </w:rPr>
            </w:pPr>
            <w:r w:rsidRPr="008E5ED8">
              <w:rPr>
                <w:rFonts w:ascii="Arial" w:hAnsi="Arial" w:cs="Arial"/>
                <w:bCs/>
                <w:sz w:val="12"/>
                <w:szCs w:val="12"/>
              </w:rPr>
              <w:t>11.400</w:t>
            </w:r>
          </w:p>
        </w:tc>
        <w:tc>
          <w:tcPr>
            <w:tcW w:w="939" w:type="dxa"/>
            <w:vAlign w:val="bottom"/>
          </w:tcPr>
          <w:p w:rsidR="003E49A1" w:rsidRPr="008E5ED8" w:rsidRDefault="003E49A1" w:rsidP="00532C6B">
            <w:pPr>
              <w:ind w:left="-104"/>
              <w:jc w:val="right"/>
              <w:rPr>
                <w:rFonts w:ascii="Arial" w:hAnsi="Arial" w:cs="Arial"/>
                <w:bCs/>
                <w:sz w:val="12"/>
                <w:szCs w:val="12"/>
              </w:rPr>
            </w:pPr>
            <w:r w:rsidRPr="008E5ED8">
              <w:rPr>
                <w:rFonts w:ascii="Arial" w:hAnsi="Arial" w:cs="Arial"/>
                <w:bCs/>
                <w:sz w:val="12"/>
                <w:szCs w:val="12"/>
              </w:rPr>
              <w:t>-</w:t>
            </w:r>
          </w:p>
        </w:tc>
        <w:tc>
          <w:tcPr>
            <w:tcW w:w="743" w:type="dxa"/>
            <w:vAlign w:val="bottom"/>
          </w:tcPr>
          <w:p w:rsidR="003E49A1" w:rsidRPr="008E5ED8" w:rsidRDefault="003E49A1" w:rsidP="00532C6B">
            <w:pPr>
              <w:ind w:left="-104"/>
              <w:jc w:val="right"/>
              <w:rPr>
                <w:rFonts w:ascii="Arial" w:hAnsi="Arial" w:cs="Arial"/>
                <w:bCs/>
                <w:sz w:val="12"/>
                <w:szCs w:val="12"/>
              </w:rPr>
            </w:pPr>
            <w:r w:rsidRPr="008E5ED8">
              <w:rPr>
                <w:rFonts w:ascii="Arial" w:hAnsi="Arial" w:cs="Arial"/>
                <w:bCs/>
                <w:sz w:val="12"/>
                <w:szCs w:val="12"/>
              </w:rPr>
              <w:t>-</w:t>
            </w:r>
          </w:p>
        </w:tc>
        <w:tc>
          <w:tcPr>
            <w:tcW w:w="859" w:type="dxa"/>
            <w:vAlign w:val="bottom"/>
          </w:tcPr>
          <w:p w:rsidR="003E49A1" w:rsidRPr="008E5ED8" w:rsidRDefault="003E49A1" w:rsidP="00532C6B">
            <w:pPr>
              <w:ind w:left="-104"/>
              <w:jc w:val="right"/>
              <w:rPr>
                <w:rFonts w:ascii="Arial" w:hAnsi="Arial" w:cs="Arial"/>
                <w:bCs/>
                <w:sz w:val="12"/>
                <w:szCs w:val="12"/>
              </w:rPr>
            </w:pPr>
            <w:r w:rsidRPr="008E5ED8">
              <w:rPr>
                <w:rFonts w:ascii="Arial" w:hAnsi="Arial" w:cs="Arial"/>
                <w:bCs/>
                <w:sz w:val="12"/>
                <w:szCs w:val="12"/>
              </w:rPr>
              <w:t>-</w:t>
            </w:r>
          </w:p>
        </w:tc>
        <w:tc>
          <w:tcPr>
            <w:tcW w:w="777" w:type="dxa"/>
            <w:shd w:val="clear" w:color="auto" w:fill="auto"/>
            <w:noWrap/>
            <w:vAlign w:val="bottom"/>
          </w:tcPr>
          <w:p w:rsidR="003E49A1" w:rsidRPr="008E5ED8" w:rsidRDefault="003E49A1" w:rsidP="00532C6B">
            <w:pPr>
              <w:ind w:left="-104"/>
              <w:jc w:val="right"/>
              <w:rPr>
                <w:rFonts w:ascii="Arial" w:hAnsi="Arial" w:cs="Arial"/>
                <w:bCs/>
                <w:sz w:val="12"/>
                <w:szCs w:val="12"/>
              </w:rPr>
            </w:pPr>
            <w:r w:rsidRPr="008E5ED8">
              <w:rPr>
                <w:rFonts w:ascii="Arial" w:hAnsi="Arial" w:cs="Arial"/>
                <w:bCs/>
                <w:sz w:val="12"/>
                <w:szCs w:val="12"/>
              </w:rPr>
              <w:t>11.400</w:t>
            </w:r>
          </w:p>
        </w:tc>
      </w:tr>
      <w:tr w:rsidR="003E49A1" w:rsidRPr="008E5ED8" w:rsidTr="00532C6B">
        <w:trPr>
          <w:trHeight w:val="113"/>
        </w:trPr>
        <w:tc>
          <w:tcPr>
            <w:tcW w:w="511" w:type="dxa"/>
            <w:shd w:val="clear" w:color="auto" w:fill="auto"/>
            <w:noWrap/>
          </w:tcPr>
          <w:p w:rsidR="003E49A1" w:rsidRPr="008E5ED8" w:rsidRDefault="003E49A1" w:rsidP="008E38A1">
            <w:pPr>
              <w:rPr>
                <w:rFonts w:ascii="Arial" w:hAnsi="Arial" w:cs="Arial"/>
                <w:b/>
                <w:bCs/>
                <w:sz w:val="12"/>
                <w:szCs w:val="12"/>
              </w:rPr>
            </w:pPr>
            <w:r w:rsidRPr="008E5ED8">
              <w:rPr>
                <w:rFonts w:ascii="Arial" w:hAnsi="Arial" w:cs="Arial"/>
                <w:b/>
                <w:bCs/>
                <w:sz w:val="12"/>
                <w:szCs w:val="12"/>
              </w:rPr>
              <w:t>VI.</w:t>
            </w:r>
          </w:p>
        </w:tc>
        <w:tc>
          <w:tcPr>
            <w:tcW w:w="2388" w:type="dxa"/>
            <w:shd w:val="clear" w:color="auto" w:fill="auto"/>
            <w:noWrap/>
            <w:vAlign w:val="bottom"/>
          </w:tcPr>
          <w:p w:rsidR="003E49A1" w:rsidRPr="008E5ED8" w:rsidRDefault="003E49A1" w:rsidP="008E38A1">
            <w:pPr>
              <w:rPr>
                <w:rFonts w:ascii="Arial" w:hAnsi="Arial" w:cs="Arial"/>
                <w:sz w:val="12"/>
                <w:szCs w:val="12"/>
              </w:rPr>
            </w:pPr>
            <w:r w:rsidRPr="008E5ED8">
              <w:rPr>
                <w:rFonts w:ascii="Arial" w:hAnsi="Arial" w:cs="Arial"/>
                <w:sz w:val="12"/>
                <w:szCs w:val="12"/>
              </w:rPr>
              <w:t>Maddi Olmayan Duran Varlıklar Yeniden Değerleme Farkları</w:t>
            </w:r>
          </w:p>
        </w:tc>
        <w:tc>
          <w:tcPr>
            <w:tcW w:w="622" w:type="dxa"/>
            <w:shd w:val="clear" w:color="auto" w:fill="auto"/>
            <w:noWrap/>
            <w:vAlign w:val="bottom"/>
          </w:tcPr>
          <w:p w:rsidR="003E49A1" w:rsidRPr="008E5ED8" w:rsidRDefault="003E49A1" w:rsidP="00B010CA">
            <w:pPr>
              <w:ind w:left="-128" w:right="-120"/>
              <w:jc w:val="right"/>
              <w:rPr>
                <w:rFonts w:ascii="Arial" w:hAnsi="Arial" w:cs="Arial"/>
                <w:sz w:val="12"/>
                <w:szCs w:val="12"/>
              </w:rPr>
            </w:pPr>
          </w:p>
        </w:tc>
        <w:tc>
          <w:tcPr>
            <w:tcW w:w="669" w:type="dxa"/>
            <w:shd w:val="clear" w:color="auto" w:fill="auto"/>
            <w:noWrap/>
            <w:vAlign w:val="bottom"/>
          </w:tcPr>
          <w:p w:rsidR="003E49A1" w:rsidRPr="008E5ED8" w:rsidRDefault="003E49A1" w:rsidP="00532C6B">
            <w:pPr>
              <w:ind w:left="-104"/>
              <w:jc w:val="right"/>
              <w:rPr>
                <w:rFonts w:ascii="Arial" w:hAnsi="Arial" w:cs="Arial"/>
                <w:bCs/>
                <w:sz w:val="12"/>
                <w:szCs w:val="12"/>
              </w:rPr>
            </w:pPr>
            <w:r w:rsidRPr="008E5ED8">
              <w:rPr>
                <w:rFonts w:ascii="Arial" w:hAnsi="Arial" w:cs="Arial"/>
                <w:bCs/>
                <w:sz w:val="12"/>
                <w:szCs w:val="12"/>
              </w:rPr>
              <w:t>-</w:t>
            </w:r>
          </w:p>
        </w:tc>
        <w:tc>
          <w:tcPr>
            <w:tcW w:w="750" w:type="dxa"/>
            <w:shd w:val="clear" w:color="auto" w:fill="auto"/>
            <w:noWrap/>
            <w:vAlign w:val="bottom"/>
          </w:tcPr>
          <w:p w:rsidR="003E49A1" w:rsidRPr="008E5ED8" w:rsidRDefault="003E49A1" w:rsidP="00532C6B">
            <w:pPr>
              <w:ind w:left="-104"/>
              <w:jc w:val="right"/>
              <w:rPr>
                <w:rFonts w:ascii="Arial" w:hAnsi="Arial" w:cs="Arial"/>
                <w:bCs/>
                <w:sz w:val="12"/>
                <w:szCs w:val="12"/>
              </w:rPr>
            </w:pPr>
            <w:r w:rsidRPr="008E5ED8">
              <w:rPr>
                <w:rFonts w:ascii="Arial" w:hAnsi="Arial" w:cs="Arial"/>
                <w:bCs/>
                <w:sz w:val="12"/>
                <w:szCs w:val="12"/>
              </w:rPr>
              <w:t>-</w:t>
            </w:r>
          </w:p>
        </w:tc>
        <w:tc>
          <w:tcPr>
            <w:tcW w:w="730" w:type="dxa"/>
            <w:shd w:val="clear" w:color="auto" w:fill="auto"/>
            <w:noWrap/>
            <w:vAlign w:val="bottom"/>
          </w:tcPr>
          <w:p w:rsidR="003E49A1" w:rsidRPr="008E5ED8" w:rsidRDefault="003E49A1" w:rsidP="00532C6B">
            <w:pPr>
              <w:ind w:left="-104"/>
              <w:jc w:val="right"/>
              <w:rPr>
                <w:rFonts w:ascii="Arial" w:hAnsi="Arial" w:cs="Arial"/>
                <w:bCs/>
                <w:sz w:val="12"/>
                <w:szCs w:val="12"/>
              </w:rPr>
            </w:pPr>
            <w:r w:rsidRPr="008E5ED8">
              <w:rPr>
                <w:rFonts w:ascii="Arial" w:hAnsi="Arial" w:cs="Arial"/>
                <w:bCs/>
                <w:sz w:val="12"/>
                <w:szCs w:val="12"/>
              </w:rPr>
              <w:t>-</w:t>
            </w:r>
          </w:p>
        </w:tc>
        <w:tc>
          <w:tcPr>
            <w:tcW w:w="610" w:type="dxa"/>
            <w:shd w:val="clear" w:color="auto" w:fill="auto"/>
            <w:noWrap/>
            <w:vAlign w:val="bottom"/>
          </w:tcPr>
          <w:p w:rsidR="003E49A1" w:rsidRPr="008E5ED8" w:rsidRDefault="003E49A1" w:rsidP="00532C6B">
            <w:pPr>
              <w:ind w:left="-104"/>
              <w:jc w:val="right"/>
              <w:rPr>
                <w:rFonts w:ascii="Arial" w:hAnsi="Arial" w:cs="Arial"/>
                <w:bCs/>
                <w:sz w:val="12"/>
                <w:szCs w:val="12"/>
              </w:rPr>
            </w:pPr>
            <w:r w:rsidRPr="008E5ED8">
              <w:rPr>
                <w:rFonts w:ascii="Arial" w:hAnsi="Arial" w:cs="Arial"/>
                <w:bCs/>
                <w:sz w:val="12"/>
                <w:szCs w:val="12"/>
              </w:rPr>
              <w:t>-</w:t>
            </w:r>
          </w:p>
        </w:tc>
        <w:tc>
          <w:tcPr>
            <w:tcW w:w="667" w:type="dxa"/>
            <w:shd w:val="clear" w:color="auto" w:fill="auto"/>
            <w:noWrap/>
            <w:vAlign w:val="bottom"/>
          </w:tcPr>
          <w:p w:rsidR="003E49A1" w:rsidRPr="008E5ED8" w:rsidRDefault="003E49A1" w:rsidP="00532C6B">
            <w:pPr>
              <w:ind w:left="-104"/>
              <w:jc w:val="right"/>
              <w:rPr>
                <w:rFonts w:ascii="Arial" w:hAnsi="Arial" w:cs="Arial"/>
                <w:bCs/>
                <w:sz w:val="12"/>
                <w:szCs w:val="12"/>
              </w:rPr>
            </w:pPr>
            <w:r w:rsidRPr="008E5ED8">
              <w:rPr>
                <w:rFonts w:ascii="Arial" w:hAnsi="Arial" w:cs="Arial"/>
                <w:bCs/>
                <w:sz w:val="12"/>
                <w:szCs w:val="12"/>
              </w:rPr>
              <w:t>-</w:t>
            </w:r>
          </w:p>
        </w:tc>
        <w:tc>
          <w:tcPr>
            <w:tcW w:w="689" w:type="dxa"/>
            <w:shd w:val="clear" w:color="auto" w:fill="auto"/>
            <w:noWrap/>
            <w:vAlign w:val="bottom"/>
          </w:tcPr>
          <w:p w:rsidR="003E49A1" w:rsidRPr="008E5ED8" w:rsidRDefault="003E49A1" w:rsidP="00532C6B">
            <w:pPr>
              <w:ind w:left="-104"/>
              <w:jc w:val="right"/>
              <w:rPr>
                <w:rFonts w:ascii="Arial" w:hAnsi="Arial" w:cs="Arial"/>
                <w:bCs/>
                <w:sz w:val="12"/>
                <w:szCs w:val="12"/>
              </w:rPr>
            </w:pPr>
            <w:r w:rsidRPr="008E5ED8">
              <w:rPr>
                <w:rFonts w:ascii="Arial" w:hAnsi="Arial" w:cs="Arial"/>
                <w:bCs/>
                <w:sz w:val="12"/>
                <w:szCs w:val="12"/>
              </w:rPr>
              <w:t>-</w:t>
            </w:r>
          </w:p>
        </w:tc>
        <w:tc>
          <w:tcPr>
            <w:tcW w:w="849" w:type="dxa"/>
            <w:shd w:val="clear" w:color="auto" w:fill="auto"/>
            <w:noWrap/>
            <w:vAlign w:val="bottom"/>
          </w:tcPr>
          <w:p w:rsidR="003E49A1" w:rsidRPr="008E5ED8" w:rsidRDefault="003E49A1" w:rsidP="00532C6B">
            <w:pPr>
              <w:ind w:left="-104"/>
              <w:jc w:val="right"/>
              <w:rPr>
                <w:rFonts w:ascii="Arial" w:hAnsi="Arial" w:cs="Arial"/>
                <w:bCs/>
                <w:sz w:val="12"/>
                <w:szCs w:val="12"/>
              </w:rPr>
            </w:pPr>
            <w:r w:rsidRPr="008E5ED8">
              <w:rPr>
                <w:rFonts w:ascii="Arial" w:hAnsi="Arial" w:cs="Arial"/>
                <w:bCs/>
                <w:sz w:val="12"/>
                <w:szCs w:val="12"/>
              </w:rPr>
              <w:t>-</w:t>
            </w:r>
          </w:p>
        </w:tc>
        <w:tc>
          <w:tcPr>
            <w:tcW w:w="717" w:type="dxa"/>
            <w:shd w:val="clear" w:color="auto" w:fill="auto"/>
            <w:noWrap/>
            <w:vAlign w:val="bottom"/>
          </w:tcPr>
          <w:p w:rsidR="003E49A1" w:rsidRPr="008E5ED8" w:rsidRDefault="003E49A1" w:rsidP="00532C6B">
            <w:pPr>
              <w:ind w:left="-104"/>
              <w:jc w:val="right"/>
              <w:rPr>
                <w:rFonts w:ascii="Arial" w:hAnsi="Arial" w:cs="Arial"/>
                <w:bCs/>
                <w:sz w:val="12"/>
                <w:szCs w:val="12"/>
              </w:rPr>
            </w:pPr>
            <w:r w:rsidRPr="008E5ED8">
              <w:rPr>
                <w:rFonts w:ascii="Arial" w:hAnsi="Arial" w:cs="Arial"/>
                <w:bCs/>
                <w:sz w:val="12"/>
                <w:szCs w:val="12"/>
              </w:rPr>
              <w:t>-</w:t>
            </w:r>
          </w:p>
        </w:tc>
        <w:tc>
          <w:tcPr>
            <w:tcW w:w="669" w:type="dxa"/>
            <w:shd w:val="clear" w:color="auto" w:fill="auto"/>
            <w:noWrap/>
            <w:vAlign w:val="bottom"/>
          </w:tcPr>
          <w:p w:rsidR="003E49A1" w:rsidRPr="008E5ED8" w:rsidRDefault="003E49A1" w:rsidP="00532C6B">
            <w:pPr>
              <w:ind w:left="-104"/>
              <w:jc w:val="right"/>
              <w:rPr>
                <w:rFonts w:ascii="Arial" w:hAnsi="Arial" w:cs="Arial"/>
                <w:bCs/>
                <w:sz w:val="12"/>
                <w:szCs w:val="12"/>
              </w:rPr>
            </w:pPr>
            <w:r w:rsidRPr="008E5ED8">
              <w:rPr>
                <w:rFonts w:ascii="Arial" w:hAnsi="Arial" w:cs="Arial"/>
                <w:bCs/>
                <w:sz w:val="12"/>
                <w:szCs w:val="12"/>
              </w:rPr>
              <w:t>-</w:t>
            </w:r>
          </w:p>
        </w:tc>
        <w:tc>
          <w:tcPr>
            <w:tcW w:w="638" w:type="dxa"/>
            <w:shd w:val="clear" w:color="auto" w:fill="auto"/>
            <w:noWrap/>
            <w:vAlign w:val="bottom"/>
          </w:tcPr>
          <w:p w:rsidR="003E49A1" w:rsidRPr="008E5ED8" w:rsidRDefault="003E49A1" w:rsidP="00532C6B">
            <w:pPr>
              <w:ind w:left="-104"/>
              <w:jc w:val="right"/>
              <w:rPr>
                <w:rFonts w:ascii="Arial" w:hAnsi="Arial" w:cs="Arial"/>
                <w:bCs/>
                <w:sz w:val="12"/>
                <w:szCs w:val="12"/>
              </w:rPr>
            </w:pPr>
            <w:r w:rsidRPr="008E5ED8">
              <w:rPr>
                <w:rFonts w:ascii="Arial" w:hAnsi="Arial" w:cs="Arial"/>
                <w:bCs/>
                <w:sz w:val="12"/>
                <w:szCs w:val="12"/>
              </w:rPr>
              <w:t>-</w:t>
            </w:r>
          </w:p>
        </w:tc>
        <w:tc>
          <w:tcPr>
            <w:tcW w:w="830" w:type="dxa"/>
            <w:shd w:val="clear" w:color="auto" w:fill="auto"/>
            <w:noWrap/>
            <w:vAlign w:val="bottom"/>
          </w:tcPr>
          <w:p w:rsidR="003E49A1" w:rsidRPr="008E5ED8" w:rsidRDefault="003E49A1" w:rsidP="00532C6B">
            <w:pPr>
              <w:ind w:left="-104"/>
              <w:jc w:val="right"/>
              <w:rPr>
                <w:rFonts w:ascii="Arial" w:hAnsi="Arial" w:cs="Arial"/>
                <w:bCs/>
                <w:sz w:val="12"/>
                <w:szCs w:val="12"/>
              </w:rPr>
            </w:pPr>
            <w:r w:rsidRPr="008E5ED8">
              <w:rPr>
                <w:rFonts w:ascii="Arial" w:hAnsi="Arial" w:cs="Arial"/>
                <w:bCs/>
                <w:sz w:val="12"/>
                <w:szCs w:val="12"/>
              </w:rPr>
              <w:t>-</w:t>
            </w:r>
          </w:p>
        </w:tc>
        <w:tc>
          <w:tcPr>
            <w:tcW w:w="719" w:type="dxa"/>
            <w:vAlign w:val="bottom"/>
          </w:tcPr>
          <w:p w:rsidR="003E49A1" w:rsidRPr="008E5ED8" w:rsidRDefault="003E49A1" w:rsidP="00532C6B">
            <w:pPr>
              <w:ind w:left="-104"/>
              <w:jc w:val="right"/>
              <w:rPr>
                <w:rFonts w:ascii="Arial" w:hAnsi="Arial" w:cs="Arial"/>
                <w:bCs/>
                <w:sz w:val="12"/>
                <w:szCs w:val="12"/>
              </w:rPr>
            </w:pPr>
            <w:r w:rsidRPr="008E5ED8">
              <w:rPr>
                <w:rFonts w:ascii="Arial" w:hAnsi="Arial" w:cs="Arial"/>
                <w:bCs/>
                <w:sz w:val="12"/>
                <w:szCs w:val="12"/>
              </w:rPr>
              <w:t>-</w:t>
            </w:r>
          </w:p>
        </w:tc>
        <w:tc>
          <w:tcPr>
            <w:tcW w:w="939" w:type="dxa"/>
            <w:vAlign w:val="bottom"/>
          </w:tcPr>
          <w:p w:rsidR="003E49A1" w:rsidRPr="008E5ED8" w:rsidRDefault="003E49A1" w:rsidP="00532C6B">
            <w:pPr>
              <w:ind w:left="-104"/>
              <w:jc w:val="right"/>
              <w:rPr>
                <w:rFonts w:ascii="Arial" w:hAnsi="Arial" w:cs="Arial"/>
                <w:bCs/>
                <w:sz w:val="12"/>
                <w:szCs w:val="12"/>
              </w:rPr>
            </w:pPr>
            <w:r w:rsidRPr="008E5ED8">
              <w:rPr>
                <w:rFonts w:ascii="Arial" w:hAnsi="Arial" w:cs="Arial"/>
                <w:bCs/>
                <w:sz w:val="12"/>
                <w:szCs w:val="12"/>
              </w:rPr>
              <w:t>-</w:t>
            </w:r>
          </w:p>
        </w:tc>
        <w:tc>
          <w:tcPr>
            <w:tcW w:w="743" w:type="dxa"/>
            <w:vAlign w:val="bottom"/>
          </w:tcPr>
          <w:p w:rsidR="003E49A1" w:rsidRPr="008E5ED8" w:rsidRDefault="003E49A1" w:rsidP="00532C6B">
            <w:pPr>
              <w:ind w:left="-104"/>
              <w:jc w:val="right"/>
              <w:rPr>
                <w:rFonts w:ascii="Arial" w:hAnsi="Arial" w:cs="Arial"/>
                <w:bCs/>
                <w:sz w:val="12"/>
                <w:szCs w:val="12"/>
              </w:rPr>
            </w:pPr>
            <w:r w:rsidRPr="008E5ED8">
              <w:rPr>
                <w:rFonts w:ascii="Arial" w:hAnsi="Arial" w:cs="Arial"/>
                <w:bCs/>
                <w:sz w:val="12"/>
                <w:szCs w:val="12"/>
              </w:rPr>
              <w:t>-</w:t>
            </w:r>
          </w:p>
        </w:tc>
        <w:tc>
          <w:tcPr>
            <w:tcW w:w="859" w:type="dxa"/>
            <w:vAlign w:val="bottom"/>
          </w:tcPr>
          <w:p w:rsidR="003E49A1" w:rsidRPr="008E5ED8" w:rsidRDefault="003E49A1" w:rsidP="00532C6B">
            <w:pPr>
              <w:ind w:left="-104"/>
              <w:jc w:val="right"/>
              <w:rPr>
                <w:rFonts w:ascii="Arial" w:hAnsi="Arial" w:cs="Arial"/>
                <w:bCs/>
                <w:sz w:val="12"/>
                <w:szCs w:val="12"/>
              </w:rPr>
            </w:pPr>
            <w:r w:rsidRPr="008E5ED8">
              <w:rPr>
                <w:rFonts w:ascii="Arial" w:hAnsi="Arial" w:cs="Arial"/>
                <w:bCs/>
                <w:sz w:val="12"/>
                <w:szCs w:val="12"/>
              </w:rPr>
              <w:t>-</w:t>
            </w:r>
          </w:p>
        </w:tc>
        <w:tc>
          <w:tcPr>
            <w:tcW w:w="777" w:type="dxa"/>
            <w:shd w:val="clear" w:color="auto" w:fill="auto"/>
            <w:noWrap/>
            <w:vAlign w:val="bottom"/>
          </w:tcPr>
          <w:p w:rsidR="003E49A1" w:rsidRPr="008E5ED8" w:rsidRDefault="003E49A1" w:rsidP="00532C6B">
            <w:pPr>
              <w:ind w:left="-104"/>
              <w:jc w:val="right"/>
              <w:rPr>
                <w:rFonts w:ascii="Arial" w:hAnsi="Arial" w:cs="Arial"/>
                <w:bCs/>
                <w:sz w:val="12"/>
                <w:szCs w:val="12"/>
              </w:rPr>
            </w:pPr>
            <w:r w:rsidRPr="008E5ED8">
              <w:rPr>
                <w:rFonts w:ascii="Arial" w:hAnsi="Arial" w:cs="Arial"/>
                <w:bCs/>
                <w:sz w:val="12"/>
                <w:szCs w:val="12"/>
              </w:rPr>
              <w:t>-</w:t>
            </w:r>
          </w:p>
        </w:tc>
      </w:tr>
      <w:tr w:rsidR="003E49A1" w:rsidRPr="008E5ED8" w:rsidTr="00532C6B">
        <w:trPr>
          <w:trHeight w:val="113"/>
        </w:trPr>
        <w:tc>
          <w:tcPr>
            <w:tcW w:w="511" w:type="dxa"/>
            <w:shd w:val="clear" w:color="auto" w:fill="auto"/>
            <w:noWrap/>
          </w:tcPr>
          <w:p w:rsidR="003E49A1" w:rsidRPr="008E5ED8" w:rsidRDefault="003E49A1" w:rsidP="008E38A1">
            <w:pPr>
              <w:rPr>
                <w:rFonts w:ascii="Arial" w:hAnsi="Arial" w:cs="Arial"/>
                <w:b/>
                <w:bCs/>
                <w:sz w:val="12"/>
                <w:szCs w:val="12"/>
              </w:rPr>
            </w:pPr>
            <w:r w:rsidRPr="008E5ED8">
              <w:rPr>
                <w:rFonts w:ascii="Arial" w:hAnsi="Arial" w:cs="Arial"/>
                <w:b/>
                <w:bCs/>
                <w:sz w:val="12"/>
                <w:szCs w:val="12"/>
              </w:rPr>
              <w:t>VII.</w:t>
            </w:r>
          </w:p>
        </w:tc>
        <w:tc>
          <w:tcPr>
            <w:tcW w:w="2388" w:type="dxa"/>
            <w:shd w:val="clear" w:color="auto" w:fill="FFFFFF"/>
            <w:noWrap/>
          </w:tcPr>
          <w:p w:rsidR="003E49A1" w:rsidRPr="008E5ED8" w:rsidRDefault="003E49A1" w:rsidP="008E38A1">
            <w:pPr>
              <w:rPr>
                <w:rFonts w:ascii="Arial" w:hAnsi="Arial" w:cs="Arial"/>
                <w:sz w:val="12"/>
                <w:szCs w:val="12"/>
              </w:rPr>
            </w:pPr>
            <w:r w:rsidRPr="008E5ED8">
              <w:rPr>
                <w:rFonts w:ascii="Arial" w:hAnsi="Arial" w:cs="Arial"/>
                <w:sz w:val="12"/>
                <w:szCs w:val="12"/>
              </w:rPr>
              <w:t xml:space="preserve">İştirakler, Bağlı Ort. </w:t>
            </w:r>
            <w:proofErr w:type="gramStart"/>
            <w:r w:rsidRPr="008E5ED8">
              <w:rPr>
                <w:rFonts w:ascii="Arial" w:hAnsi="Arial" w:cs="Arial"/>
                <w:sz w:val="12"/>
                <w:szCs w:val="12"/>
              </w:rPr>
              <w:t>ve</w:t>
            </w:r>
            <w:proofErr w:type="gramEnd"/>
            <w:r w:rsidRPr="008E5ED8">
              <w:rPr>
                <w:rFonts w:ascii="Arial" w:hAnsi="Arial" w:cs="Arial"/>
                <w:sz w:val="12"/>
                <w:szCs w:val="12"/>
              </w:rPr>
              <w:t xml:space="preserve"> Birlikte Kontrol Edilen Ort. (İş Ort.) Bedelsiz H.S.</w:t>
            </w:r>
          </w:p>
        </w:tc>
        <w:tc>
          <w:tcPr>
            <w:tcW w:w="622" w:type="dxa"/>
            <w:shd w:val="clear" w:color="auto" w:fill="auto"/>
            <w:noWrap/>
            <w:vAlign w:val="bottom"/>
          </w:tcPr>
          <w:p w:rsidR="003E49A1" w:rsidRPr="008E5ED8" w:rsidRDefault="003E49A1" w:rsidP="00B010CA">
            <w:pPr>
              <w:ind w:left="-128" w:right="-120"/>
              <w:jc w:val="right"/>
              <w:rPr>
                <w:rFonts w:ascii="Arial" w:hAnsi="Arial" w:cs="Arial"/>
                <w:sz w:val="12"/>
                <w:szCs w:val="12"/>
              </w:rPr>
            </w:pPr>
          </w:p>
        </w:tc>
        <w:tc>
          <w:tcPr>
            <w:tcW w:w="669" w:type="dxa"/>
            <w:shd w:val="clear" w:color="auto" w:fill="auto"/>
            <w:noWrap/>
            <w:vAlign w:val="bottom"/>
          </w:tcPr>
          <w:p w:rsidR="003E49A1" w:rsidRPr="008E5ED8" w:rsidRDefault="003E49A1" w:rsidP="00532C6B">
            <w:pPr>
              <w:ind w:left="-104"/>
              <w:jc w:val="right"/>
              <w:rPr>
                <w:rFonts w:ascii="Arial" w:hAnsi="Arial" w:cs="Arial"/>
                <w:bCs/>
                <w:sz w:val="12"/>
                <w:szCs w:val="12"/>
              </w:rPr>
            </w:pPr>
            <w:r w:rsidRPr="008E5ED8">
              <w:rPr>
                <w:rFonts w:ascii="Arial" w:hAnsi="Arial" w:cs="Arial"/>
                <w:bCs/>
                <w:sz w:val="12"/>
                <w:szCs w:val="12"/>
              </w:rPr>
              <w:t>-</w:t>
            </w:r>
          </w:p>
        </w:tc>
        <w:tc>
          <w:tcPr>
            <w:tcW w:w="750" w:type="dxa"/>
            <w:shd w:val="clear" w:color="auto" w:fill="auto"/>
            <w:noWrap/>
            <w:vAlign w:val="bottom"/>
          </w:tcPr>
          <w:p w:rsidR="003E49A1" w:rsidRPr="008E5ED8" w:rsidRDefault="003E49A1" w:rsidP="00532C6B">
            <w:pPr>
              <w:ind w:left="-104"/>
              <w:jc w:val="right"/>
              <w:rPr>
                <w:rFonts w:ascii="Arial" w:hAnsi="Arial" w:cs="Arial"/>
                <w:bCs/>
                <w:sz w:val="12"/>
                <w:szCs w:val="12"/>
              </w:rPr>
            </w:pPr>
            <w:r w:rsidRPr="008E5ED8">
              <w:rPr>
                <w:rFonts w:ascii="Arial" w:hAnsi="Arial" w:cs="Arial"/>
                <w:bCs/>
                <w:sz w:val="12"/>
                <w:szCs w:val="12"/>
              </w:rPr>
              <w:t>-</w:t>
            </w:r>
          </w:p>
        </w:tc>
        <w:tc>
          <w:tcPr>
            <w:tcW w:w="730" w:type="dxa"/>
            <w:shd w:val="clear" w:color="auto" w:fill="auto"/>
            <w:noWrap/>
            <w:vAlign w:val="bottom"/>
          </w:tcPr>
          <w:p w:rsidR="003E49A1" w:rsidRPr="008E5ED8" w:rsidRDefault="003E49A1" w:rsidP="00532C6B">
            <w:pPr>
              <w:ind w:left="-104"/>
              <w:jc w:val="right"/>
              <w:rPr>
                <w:rFonts w:ascii="Arial" w:hAnsi="Arial" w:cs="Arial"/>
                <w:bCs/>
                <w:sz w:val="12"/>
                <w:szCs w:val="12"/>
              </w:rPr>
            </w:pPr>
            <w:r w:rsidRPr="008E5ED8">
              <w:rPr>
                <w:rFonts w:ascii="Arial" w:hAnsi="Arial" w:cs="Arial"/>
                <w:bCs/>
                <w:sz w:val="12"/>
                <w:szCs w:val="12"/>
              </w:rPr>
              <w:t>-</w:t>
            </w:r>
          </w:p>
        </w:tc>
        <w:tc>
          <w:tcPr>
            <w:tcW w:w="610" w:type="dxa"/>
            <w:shd w:val="clear" w:color="auto" w:fill="auto"/>
            <w:noWrap/>
            <w:vAlign w:val="bottom"/>
          </w:tcPr>
          <w:p w:rsidR="003E49A1" w:rsidRPr="008E5ED8" w:rsidRDefault="003E49A1" w:rsidP="00532C6B">
            <w:pPr>
              <w:ind w:left="-104"/>
              <w:jc w:val="right"/>
              <w:rPr>
                <w:rFonts w:ascii="Arial" w:hAnsi="Arial" w:cs="Arial"/>
                <w:bCs/>
                <w:sz w:val="12"/>
                <w:szCs w:val="12"/>
              </w:rPr>
            </w:pPr>
            <w:r w:rsidRPr="008E5ED8">
              <w:rPr>
                <w:rFonts w:ascii="Arial" w:hAnsi="Arial" w:cs="Arial"/>
                <w:bCs/>
                <w:sz w:val="12"/>
                <w:szCs w:val="12"/>
              </w:rPr>
              <w:t>-</w:t>
            </w:r>
          </w:p>
        </w:tc>
        <w:tc>
          <w:tcPr>
            <w:tcW w:w="667" w:type="dxa"/>
            <w:shd w:val="clear" w:color="auto" w:fill="auto"/>
            <w:noWrap/>
            <w:vAlign w:val="bottom"/>
          </w:tcPr>
          <w:p w:rsidR="003E49A1" w:rsidRPr="008E5ED8" w:rsidRDefault="003E49A1" w:rsidP="00532C6B">
            <w:pPr>
              <w:ind w:left="-104"/>
              <w:jc w:val="right"/>
              <w:rPr>
                <w:rFonts w:ascii="Arial" w:hAnsi="Arial" w:cs="Arial"/>
                <w:bCs/>
                <w:sz w:val="12"/>
                <w:szCs w:val="12"/>
              </w:rPr>
            </w:pPr>
            <w:r w:rsidRPr="008E5ED8">
              <w:rPr>
                <w:rFonts w:ascii="Arial" w:hAnsi="Arial" w:cs="Arial"/>
                <w:bCs/>
                <w:sz w:val="12"/>
                <w:szCs w:val="12"/>
              </w:rPr>
              <w:t>-</w:t>
            </w:r>
          </w:p>
        </w:tc>
        <w:tc>
          <w:tcPr>
            <w:tcW w:w="689" w:type="dxa"/>
            <w:shd w:val="clear" w:color="auto" w:fill="auto"/>
            <w:noWrap/>
            <w:vAlign w:val="bottom"/>
          </w:tcPr>
          <w:p w:rsidR="003E49A1" w:rsidRPr="008E5ED8" w:rsidRDefault="003E49A1" w:rsidP="00532C6B">
            <w:pPr>
              <w:ind w:left="-104"/>
              <w:jc w:val="right"/>
              <w:rPr>
                <w:rFonts w:ascii="Arial" w:hAnsi="Arial" w:cs="Arial"/>
                <w:bCs/>
                <w:sz w:val="12"/>
                <w:szCs w:val="12"/>
              </w:rPr>
            </w:pPr>
            <w:r w:rsidRPr="008E5ED8">
              <w:rPr>
                <w:rFonts w:ascii="Arial" w:hAnsi="Arial" w:cs="Arial"/>
                <w:bCs/>
                <w:sz w:val="12"/>
                <w:szCs w:val="12"/>
              </w:rPr>
              <w:t>-</w:t>
            </w:r>
          </w:p>
        </w:tc>
        <w:tc>
          <w:tcPr>
            <w:tcW w:w="849" w:type="dxa"/>
            <w:shd w:val="clear" w:color="auto" w:fill="auto"/>
            <w:noWrap/>
            <w:vAlign w:val="bottom"/>
          </w:tcPr>
          <w:p w:rsidR="003E49A1" w:rsidRPr="008E5ED8" w:rsidRDefault="003E49A1" w:rsidP="00532C6B">
            <w:pPr>
              <w:ind w:left="-104"/>
              <w:jc w:val="right"/>
              <w:rPr>
                <w:rFonts w:ascii="Arial" w:hAnsi="Arial" w:cs="Arial"/>
                <w:bCs/>
                <w:sz w:val="12"/>
                <w:szCs w:val="12"/>
              </w:rPr>
            </w:pPr>
            <w:r w:rsidRPr="008E5ED8">
              <w:rPr>
                <w:rFonts w:ascii="Arial" w:hAnsi="Arial" w:cs="Arial"/>
                <w:bCs/>
                <w:sz w:val="12"/>
                <w:szCs w:val="12"/>
              </w:rPr>
              <w:t>-</w:t>
            </w:r>
          </w:p>
        </w:tc>
        <w:tc>
          <w:tcPr>
            <w:tcW w:w="717" w:type="dxa"/>
            <w:shd w:val="clear" w:color="auto" w:fill="auto"/>
            <w:noWrap/>
            <w:vAlign w:val="bottom"/>
          </w:tcPr>
          <w:p w:rsidR="003E49A1" w:rsidRPr="008E5ED8" w:rsidRDefault="003E49A1" w:rsidP="00532C6B">
            <w:pPr>
              <w:ind w:left="-104"/>
              <w:jc w:val="right"/>
              <w:rPr>
                <w:rFonts w:ascii="Arial" w:hAnsi="Arial" w:cs="Arial"/>
                <w:bCs/>
                <w:sz w:val="12"/>
                <w:szCs w:val="12"/>
              </w:rPr>
            </w:pPr>
            <w:r w:rsidRPr="008E5ED8">
              <w:rPr>
                <w:rFonts w:ascii="Arial" w:hAnsi="Arial" w:cs="Arial"/>
                <w:bCs/>
                <w:sz w:val="12"/>
                <w:szCs w:val="12"/>
              </w:rPr>
              <w:t>-</w:t>
            </w:r>
          </w:p>
        </w:tc>
        <w:tc>
          <w:tcPr>
            <w:tcW w:w="669" w:type="dxa"/>
            <w:shd w:val="clear" w:color="auto" w:fill="auto"/>
            <w:noWrap/>
            <w:vAlign w:val="bottom"/>
          </w:tcPr>
          <w:p w:rsidR="003E49A1" w:rsidRPr="008E5ED8" w:rsidRDefault="003E49A1" w:rsidP="00532C6B">
            <w:pPr>
              <w:ind w:left="-104"/>
              <w:jc w:val="right"/>
              <w:rPr>
                <w:rFonts w:ascii="Arial" w:hAnsi="Arial" w:cs="Arial"/>
                <w:bCs/>
                <w:sz w:val="12"/>
                <w:szCs w:val="12"/>
              </w:rPr>
            </w:pPr>
            <w:r w:rsidRPr="008E5ED8">
              <w:rPr>
                <w:rFonts w:ascii="Arial" w:hAnsi="Arial" w:cs="Arial"/>
                <w:bCs/>
                <w:sz w:val="12"/>
                <w:szCs w:val="12"/>
              </w:rPr>
              <w:t>-</w:t>
            </w:r>
          </w:p>
        </w:tc>
        <w:tc>
          <w:tcPr>
            <w:tcW w:w="638" w:type="dxa"/>
            <w:shd w:val="clear" w:color="auto" w:fill="auto"/>
            <w:noWrap/>
            <w:vAlign w:val="bottom"/>
          </w:tcPr>
          <w:p w:rsidR="003E49A1" w:rsidRPr="008E5ED8" w:rsidRDefault="003E49A1" w:rsidP="00532C6B">
            <w:pPr>
              <w:ind w:left="-104"/>
              <w:jc w:val="right"/>
              <w:rPr>
                <w:rFonts w:ascii="Arial" w:hAnsi="Arial" w:cs="Arial"/>
                <w:bCs/>
                <w:sz w:val="12"/>
                <w:szCs w:val="12"/>
              </w:rPr>
            </w:pPr>
            <w:r w:rsidRPr="008E5ED8">
              <w:rPr>
                <w:rFonts w:ascii="Arial" w:hAnsi="Arial" w:cs="Arial"/>
                <w:bCs/>
                <w:sz w:val="12"/>
                <w:szCs w:val="12"/>
              </w:rPr>
              <w:t>-</w:t>
            </w:r>
          </w:p>
        </w:tc>
        <w:tc>
          <w:tcPr>
            <w:tcW w:w="830" w:type="dxa"/>
            <w:shd w:val="clear" w:color="auto" w:fill="auto"/>
            <w:noWrap/>
            <w:vAlign w:val="bottom"/>
          </w:tcPr>
          <w:p w:rsidR="003E49A1" w:rsidRPr="008E5ED8" w:rsidRDefault="003E49A1" w:rsidP="00532C6B">
            <w:pPr>
              <w:ind w:left="-104"/>
              <w:jc w:val="right"/>
              <w:rPr>
                <w:rFonts w:ascii="Arial" w:hAnsi="Arial" w:cs="Arial"/>
                <w:bCs/>
                <w:sz w:val="12"/>
                <w:szCs w:val="12"/>
              </w:rPr>
            </w:pPr>
            <w:r w:rsidRPr="008E5ED8">
              <w:rPr>
                <w:rFonts w:ascii="Arial" w:hAnsi="Arial" w:cs="Arial"/>
                <w:bCs/>
                <w:sz w:val="12"/>
                <w:szCs w:val="12"/>
              </w:rPr>
              <w:t>-</w:t>
            </w:r>
          </w:p>
        </w:tc>
        <w:tc>
          <w:tcPr>
            <w:tcW w:w="719" w:type="dxa"/>
            <w:vAlign w:val="bottom"/>
          </w:tcPr>
          <w:p w:rsidR="003E49A1" w:rsidRPr="008E5ED8" w:rsidRDefault="003E49A1" w:rsidP="00532C6B">
            <w:pPr>
              <w:ind w:left="-104"/>
              <w:jc w:val="right"/>
              <w:rPr>
                <w:rFonts w:ascii="Arial" w:hAnsi="Arial" w:cs="Arial"/>
                <w:bCs/>
                <w:sz w:val="12"/>
                <w:szCs w:val="12"/>
              </w:rPr>
            </w:pPr>
            <w:r w:rsidRPr="008E5ED8">
              <w:rPr>
                <w:rFonts w:ascii="Arial" w:hAnsi="Arial" w:cs="Arial"/>
                <w:bCs/>
                <w:sz w:val="12"/>
                <w:szCs w:val="12"/>
              </w:rPr>
              <w:t>-</w:t>
            </w:r>
          </w:p>
        </w:tc>
        <w:tc>
          <w:tcPr>
            <w:tcW w:w="939" w:type="dxa"/>
            <w:vAlign w:val="bottom"/>
          </w:tcPr>
          <w:p w:rsidR="003E49A1" w:rsidRPr="008E5ED8" w:rsidRDefault="003E49A1" w:rsidP="00532C6B">
            <w:pPr>
              <w:ind w:left="-104"/>
              <w:jc w:val="right"/>
              <w:rPr>
                <w:rFonts w:ascii="Arial" w:hAnsi="Arial" w:cs="Arial"/>
                <w:bCs/>
                <w:sz w:val="12"/>
                <w:szCs w:val="12"/>
              </w:rPr>
            </w:pPr>
            <w:r w:rsidRPr="008E5ED8">
              <w:rPr>
                <w:rFonts w:ascii="Arial" w:hAnsi="Arial" w:cs="Arial"/>
                <w:bCs/>
                <w:sz w:val="12"/>
                <w:szCs w:val="12"/>
              </w:rPr>
              <w:t>-</w:t>
            </w:r>
          </w:p>
        </w:tc>
        <w:tc>
          <w:tcPr>
            <w:tcW w:w="743" w:type="dxa"/>
            <w:vAlign w:val="bottom"/>
          </w:tcPr>
          <w:p w:rsidR="003E49A1" w:rsidRPr="008E5ED8" w:rsidRDefault="003E49A1" w:rsidP="00532C6B">
            <w:pPr>
              <w:ind w:left="-104"/>
              <w:jc w:val="right"/>
              <w:rPr>
                <w:rFonts w:ascii="Arial" w:hAnsi="Arial" w:cs="Arial"/>
                <w:bCs/>
                <w:sz w:val="12"/>
                <w:szCs w:val="12"/>
              </w:rPr>
            </w:pPr>
            <w:r w:rsidRPr="008E5ED8">
              <w:rPr>
                <w:rFonts w:ascii="Arial" w:hAnsi="Arial" w:cs="Arial"/>
                <w:bCs/>
                <w:sz w:val="12"/>
                <w:szCs w:val="12"/>
              </w:rPr>
              <w:t>-</w:t>
            </w:r>
          </w:p>
        </w:tc>
        <w:tc>
          <w:tcPr>
            <w:tcW w:w="859" w:type="dxa"/>
            <w:vAlign w:val="bottom"/>
          </w:tcPr>
          <w:p w:rsidR="003E49A1" w:rsidRPr="008E5ED8" w:rsidRDefault="003E49A1" w:rsidP="00532C6B">
            <w:pPr>
              <w:ind w:left="-104"/>
              <w:jc w:val="right"/>
              <w:rPr>
                <w:rFonts w:ascii="Arial" w:hAnsi="Arial" w:cs="Arial"/>
                <w:bCs/>
                <w:sz w:val="12"/>
                <w:szCs w:val="12"/>
              </w:rPr>
            </w:pPr>
            <w:r w:rsidRPr="008E5ED8">
              <w:rPr>
                <w:rFonts w:ascii="Arial" w:hAnsi="Arial" w:cs="Arial"/>
                <w:bCs/>
                <w:sz w:val="12"/>
                <w:szCs w:val="12"/>
              </w:rPr>
              <w:t>-</w:t>
            </w:r>
          </w:p>
        </w:tc>
        <w:tc>
          <w:tcPr>
            <w:tcW w:w="777" w:type="dxa"/>
            <w:shd w:val="clear" w:color="auto" w:fill="auto"/>
            <w:noWrap/>
            <w:vAlign w:val="bottom"/>
          </w:tcPr>
          <w:p w:rsidR="003E49A1" w:rsidRPr="008E5ED8" w:rsidRDefault="003E49A1" w:rsidP="00532C6B">
            <w:pPr>
              <w:ind w:left="-104"/>
              <w:jc w:val="right"/>
              <w:rPr>
                <w:rFonts w:ascii="Arial" w:hAnsi="Arial" w:cs="Arial"/>
                <w:bCs/>
                <w:sz w:val="12"/>
                <w:szCs w:val="12"/>
              </w:rPr>
            </w:pPr>
            <w:r w:rsidRPr="008E5ED8">
              <w:rPr>
                <w:rFonts w:ascii="Arial" w:hAnsi="Arial" w:cs="Arial"/>
                <w:bCs/>
                <w:sz w:val="12"/>
                <w:szCs w:val="12"/>
              </w:rPr>
              <w:t>-</w:t>
            </w:r>
          </w:p>
        </w:tc>
      </w:tr>
      <w:tr w:rsidR="003E49A1" w:rsidRPr="008E5ED8" w:rsidTr="00532C6B">
        <w:trPr>
          <w:trHeight w:val="113"/>
        </w:trPr>
        <w:tc>
          <w:tcPr>
            <w:tcW w:w="511" w:type="dxa"/>
            <w:shd w:val="clear" w:color="auto" w:fill="auto"/>
            <w:noWrap/>
            <w:vAlign w:val="bottom"/>
          </w:tcPr>
          <w:p w:rsidR="003E49A1" w:rsidRPr="008E5ED8" w:rsidRDefault="003E49A1">
            <w:pPr>
              <w:rPr>
                <w:rFonts w:ascii="Arial" w:hAnsi="Arial" w:cs="Arial"/>
                <w:b/>
                <w:bCs/>
                <w:sz w:val="12"/>
                <w:szCs w:val="12"/>
              </w:rPr>
            </w:pPr>
            <w:r w:rsidRPr="008E5ED8">
              <w:rPr>
                <w:rFonts w:ascii="Arial" w:hAnsi="Arial" w:cs="Arial"/>
                <w:b/>
                <w:bCs/>
                <w:sz w:val="12"/>
                <w:szCs w:val="12"/>
              </w:rPr>
              <w:t>VIII.</w:t>
            </w:r>
          </w:p>
        </w:tc>
        <w:tc>
          <w:tcPr>
            <w:tcW w:w="2388" w:type="dxa"/>
            <w:shd w:val="clear" w:color="auto" w:fill="auto"/>
            <w:noWrap/>
            <w:vAlign w:val="bottom"/>
          </w:tcPr>
          <w:p w:rsidR="003E49A1" w:rsidRPr="008E5ED8" w:rsidRDefault="003E49A1" w:rsidP="008E38A1">
            <w:pPr>
              <w:rPr>
                <w:rFonts w:ascii="Arial" w:hAnsi="Arial" w:cs="Arial"/>
                <w:sz w:val="12"/>
                <w:szCs w:val="12"/>
              </w:rPr>
            </w:pPr>
            <w:r w:rsidRPr="008E5ED8">
              <w:rPr>
                <w:rFonts w:ascii="Arial" w:hAnsi="Arial" w:cs="Arial"/>
                <w:sz w:val="12"/>
                <w:szCs w:val="12"/>
              </w:rPr>
              <w:t xml:space="preserve">Kur Farkları </w:t>
            </w:r>
          </w:p>
        </w:tc>
        <w:tc>
          <w:tcPr>
            <w:tcW w:w="622" w:type="dxa"/>
            <w:shd w:val="clear" w:color="auto" w:fill="auto"/>
            <w:noWrap/>
            <w:vAlign w:val="bottom"/>
          </w:tcPr>
          <w:p w:rsidR="003E49A1" w:rsidRPr="008E5ED8" w:rsidRDefault="003E49A1" w:rsidP="00B010CA">
            <w:pPr>
              <w:ind w:left="-128" w:right="-120"/>
              <w:jc w:val="right"/>
              <w:rPr>
                <w:rFonts w:ascii="Arial" w:hAnsi="Arial" w:cs="Arial"/>
                <w:sz w:val="12"/>
                <w:szCs w:val="12"/>
              </w:rPr>
            </w:pPr>
          </w:p>
        </w:tc>
        <w:tc>
          <w:tcPr>
            <w:tcW w:w="669" w:type="dxa"/>
            <w:shd w:val="clear" w:color="auto" w:fill="auto"/>
            <w:noWrap/>
            <w:vAlign w:val="bottom"/>
          </w:tcPr>
          <w:p w:rsidR="003E49A1" w:rsidRPr="008E5ED8" w:rsidRDefault="003E49A1" w:rsidP="00532C6B">
            <w:pPr>
              <w:ind w:left="-104"/>
              <w:jc w:val="right"/>
              <w:rPr>
                <w:rFonts w:ascii="Arial" w:hAnsi="Arial" w:cs="Arial"/>
                <w:bCs/>
                <w:sz w:val="12"/>
                <w:szCs w:val="12"/>
              </w:rPr>
            </w:pPr>
            <w:r w:rsidRPr="008E5ED8">
              <w:rPr>
                <w:rFonts w:ascii="Arial" w:hAnsi="Arial" w:cs="Arial"/>
                <w:bCs/>
                <w:sz w:val="12"/>
                <w:szCs w:val="12"/>
              </w:rPr>
              <w:t>-</w:t>
            </w:r>
          </w:p>
        </w:tc>
        <w:tc>
          <w:tcPr>
            <w:tcW w:w="750" w:type="dxa"/>
            <w:shd w:val="clear" w:color="auto" w:fill="auto"/>
            <w:noWrap/>
            <w:vAlign w:val="bottom"/>
          </w:tcPr>
          <w:p w:rsidR="003E49A1" w:rsidRPr="008E5ED8" w:rsidRDefault="003E49A1" w:rsidP="00532C6B">
            <w:pPr>
              <w:ind w:left="-104"/>
              <w:jc w:val="right"/>
              <w:rPr>
                <w:rFonts w:ascii="Arial" w:hAnsi="Arial" w:cs="Arial"/>
                <w:bCs/>
                <w:sz w:val="12"/>
                <w:szCs w:val="12"/>
              </w:rPr>
            </w:pPr>
            <w:r w:rsidRPr="008E5ED8">
              <w:rPr>
                <w:rFonts w:ascii="Arial" w:hAnsi="Arial" w:cs="Arial"/>
                <w:bCs/>
                <w:sz w:val="12"/>
                <w:szCs w:val="12"/>
              </w:rPr>
              <w:t>-</w:t>
            </w:r>
          </w:p>
        </w:tc>
        <w:tc>
          <w:tcPr>
            <w:tcW w:w="730" w:type="dxa"/>
            <w:shd w:val="clear" w:color="auto" w:fill="auto"/>
            <w:noWrap/>
            <w:vAlign w:val="bottom"/>
          </w:tcPr>
          <w:p w:rsidR="003E49A1" w:rsidRPr="008E5ED8" w:rsidRDefault="003E49A1" w:rsidP="00532C6B">
            <w:pPr>
              <w:ind w:left="-104"/>
              <w:jc w:val="right"/>
              <w:rPr>
                <w:rFonts w:ascii="Arial" w:hAnsi="Arial" w:cs="Arial"/>
                <w:bCs/>
                <w:sz w:val="12"/>
                <w:szCs w:val="12"/>
              </w:rPr>
            </w:pPr>
            <w:r w:rsidRPr="008E5ED8">
              <w:rPr>
                <w:rFonts w:ascii="Arial" w:hAnsi="Arial" w:cs="Arial"/>
                <w:bCs/>
                <w:sz w:val="12"/>
                <w:szCs w:val="12"/>
              </w:rPr>
              <w:t>-</w:t>
            </w:r>
          </w:p>
        </w:tc>
        <w:tc>
          <w:tcPr>
            <w:tcW w:w="610" w:type="dxa"/>
            <w:shd w:val="clear" w:color="auto" w:fill="auto"/>
            <w:noWrap/>
            <w:vAlign w:val="bottom"/>
          </w:tcPr>
          <w:p w:rsidR="003E49A1" w:rsidRPr="008E5ED8" w:rsidRDefault="003E49A1" w:rsidP="00532C6B">
            <w:pPr>
              <w:ind w:left="-104"/>
              <w:jc w:val="right"/>
              <w:rPr>
                <w:rFonts w:ascii="Arial" w:hAnsi="Arial" w:cs="Arial"/>
                <w:bCs/>
                <w:sz w:val="12"/>
                <w:szCs w:val="12"/>
              </w:rPr>
            </w:pPr>
            <w:r w:rsidRPr="008E5ED8">
              <w:rPr>
                <w:rFonts w:ascii="Arial" w:hAnsi="Arial" w:cs="Arial"/>
                <w:bCs/>
                <w:sz w:val="12"/>
                <w:szCs w:val="12"/>
              </w:rPr>
              <w:t>-</w:t>
            </w:r>
          </w:p>
        </w:tc>
        <w:tc>
          <w:tcPr>
            <w:tcW w:w="667" w:type="dxa"/>
            <w:shd w:val="clear" w:color="auto" w:fill="auto"/>
            <w:noWrap/>
            <w:vAlign w:val="bottom"/>
          </w:tcPr>
          <w:p w:rsidR="003E49A1" w:rsidRPr="008E5ED8" w:rsidRDefault="003E49A1" w:rsidP="00532C6B">
            <w:pPr>
              <w:ind w:left="-104"/>
              <w:jc w:val="right"/>
              <w:rPr>
                <w:rFonts w:ascii="Arial" w:hAnsi="Arial" w:cs="Arial"/>
                <w:bCs/>
                <w:sz w:val="12"/>
                <w:szCs w:val="12"/>
              </w:rPr>
            </w:pPr>
            <w:r w:rsidRPr="008E5ED8">
              <w:rPr>
                <w:rFonts w:ascii="Arial" w:hAnsi="Arial" w:cs="Arial"/>
                <w:bCs/>
                <w:sz w:val="12"/>
                <w:szCs w:val="12"/>
              </w:rPr>
              <w:t>-</w:t>
            </w:r>
          </w:p>
        </w:tc>
        <w:tc>
          <w:tcPr>
            <w:tcW w:w="689" w:type="dxa"/>
            <w:shd w:val="clear" w:color="auto" w:fill="auto"/>
            <w:noWrap/>
            <w:vAlign w:val="bottom"/>
          </w:tcPr>
          <w:p w:rsidR="003E49A1" w:rsidRPr="008E5ED8" w:rsidRDefault="003E49A1" w:rsidP="00532C6B">
            <w:pPr>
              <w:ind w:left="-104"/>
              <w:jc w:val="right"/>
              <w:rPr>
                <w:rFonts w:ascii="Arial" w:hAnsi="Arial" w:cs="Arial"/>
                <w:bCs/>
                <w:sz w:val="12"/>
                <w:szCs w:val="12"/>
              </w:rPr>
            </w:pPr>
            <w:r w:rsidRPr="008E5ED8">
              <w:rPr>
                <w:rFonts w:ascii="Arial" w:hAnsi="Arial" w:cs="Arial"/>
                <w:bCs/>
                <w:sz w:val="12"/>
                <w:szCs w:val="12"/>
              </w:rPr>
              <w:t>-</w:t>
            </w:r>
          </w:p>
        </w:tc>
        <w:tc>
          <w:tcPr>
            <w:tcW w:w="849" w:type="dxa"/>
            <w:shd w:val="clear" w:color="auto" w:fill="auto"/>
            <w:noWrap/>
            <w:vAlign w:val="bottom"/>
          </w:tcPr>
          <w:p w:rsidR="003E49A1" w:rsidRPr="008E5ED8" w:rsidRDefault="003E49A1" w:rsidP="00532C6B">
            <w:pPr>
              <w:ind w:left="-104"/>
              <w:jc w:val="right"/>
              <w:rPr>
                <w:rFonts w:ascii="Arial" w:hAnsi="Arial" w:cs="Arial"/>
                <w:bCs/>
                <w:sz w:val="12"/>
                <w:szCs w:val="12"/>
              </w:rPr>
            </w:pPr>
            <w:r w:rsidRPr="008E5ED8">
              <w:rPr>
                <w:rFonts w:ascii="Arial" w:hAnsi="Arial" w:cs="Arial"/>
                <w:bCs/>
                <w:sz w:val="12"/>
                <w:szCs w:val="12"/>
              </w:rPr>
              <w:t>-</w:t>
            </w:r>
          </w:p>
        </w:tc>
        <w:tc>
          <w:tcPr>
            <w:tcW w:w="717" w:type="dxa"/>
            <w:shd w:val="clear" w:color="auto" w:fill="auto"/>
            <w:noWrap/>
            <w:vAlign w:val="bottom"/>
          </w:tcPr>
          <w:p w:rsidR="003E49A1" w:rsidRPr="008E5ED8" w:rsidRDefault="003E49A1" w:rsidP="00532C6B">
            <w:pPr>
              <w:ind w:left="-104"/>
              <w:jc w:val="right"/>
              <w:rPr>
                <w:rFonts w:ascii="Arial" w:hAnsi="Arial" w:cs="Arial"/>
                <w:bCs/>
                <w:sz w:val="12"/>
                <w:szCs w:val="12"/>
              </w:rPr>
            </w:pPr>
            <w:r w:rsidRPr="008E5ED8">
              <w:rPr>
                <w:rFonts w:ascii="Arial" w:hAnsi="Arial" w:cs="Arial"/>
                <w:bCs/>
                <w:sz w:val="12"/>
                <w:szCs w:val="12"/>
              </w:rPr>
              <w:t>(382)</w:t>
            </w:r>
          </w:p>
        </w:tc>
        <w:tc>
          <w:tcPr>
            <w:tcW w:w="669" w:type="dxa"/>
            <w:shd w:val="clear" w:color="auto" w:fill="auto"/>
            <w:noWrap/>
            <w:vAlign w:val="bottom"/>
          </w:tcPr>
          <w:p w:rsidR="003E49A1" w:rsidRPr="008E5ED8" w:rsidRDefault="003E49A1" w:rsidP="00532C6B">
            <w:pPr>
              <w:ind w:left="-104"/>
              <w:jc w:val="right"/>
              <w:rPr>
                <w:rFonts w:ascii="Arial" w:hAnsi="Arial" w:cs="Arial"/>
                <w:bCs/>
                <w:sz w:val="12"/>
                <w:szCs w:val="12"/>
              </w:rPr>
            </w:pPr>
            <w:r w:rsidRPr="008E5ED8">
              <w:rPr>
                <w:rFonts w:ascii="Arial" w:hAnsi="Arial" w:cs="Arial"/>
                <w:bCs/>
                <w:sz w:val="12"/>
                <w:szCs w:val="12"/>
              </w:rPr>
              <w:t>-</w:t>
            </w:r>
          </w:p>
        </w:tc>
        <w:tc>
          <w:tcPr>
            <w:tcW w:w="638" w:type="dxa"/>
            <w:shd w:val="clear" w:color="auto" w:fill="auto"/>
            <w:noWrap/>
            <w:vAlign w:val="bottom"/>
          </w:tcPr>
          <w:p w:rsidR="003E49A1" w:rsidRPr="008E5ED8" w:rsidRDefault="003E49A1" w:rsidP="00532C6B">
            <w:pPr>
              <w:ind w:left="-104"/>
              <w:jc w:val="right"/>
              <w:rPr>
                <w:rFonts w:ascii="Arial" w:hAnsi="Arial" w:cs="Arial"/>
                <w:bCs/>
                <w:sz w:val="12"/>
                <w:szCs w:val="12"/>
              </w:rPr>
            </w:pPr>
            <w:r w:rsidRPr="008E5ED8">
              <w:rPr>
                <w:rFonts w:ascii="Arial" w:hAnsi="Arial" w:cs="Arial"/>
                <w:bCs/>
                <w:sz w:val="12"/>
                <w:szCs w:val="12"/>
              </w:rPr>
              <w:t>-</w:t>
            </w:r>
          </w:p>
        </w:tc>
        <w:tc>
          <w:tcPr>
            <w:tcW w:w="830" w:type="dxa"/>
            <w:shd w:val="clear" w:color="auto" w:fill="auto"/>
            <w:noWrap/>
            <w:vAlign w:val="bottom"/>
          </w:tcPr>
          <w:p w:rsidR="003E49A1" w:rsidRPr="008E5ED8" w:rsidRDefault="003E49A1" w:rsidP="00532C6B">
            <w:pPr>
              <w:ind w:left="-104"/>
              <w:jc w:val="right"/>
              <w:rPr>
                <w:rFonts w:ascii="Arial" w:hAnsi="Arial" w:cs="Arial"/>
                <w:bCs/>
                <w:sz w:val="12"/>
                <w:szCs w:val="12"/>
              </w:rPr>
            </w:pPr>
            <w:r w:rsidRPr="008E5ED8">
              <w:rPr>
                <w:rFonts w:ascii="Arial" w:hAnsi="Arial" w:cs="Arial"/>
                <w:bCs/>
                <w:sz w:val="12"/>
                <w:szCs w:val="12"/>
              </w:rPr>
              <w:t>-</w:t>
            </w:r>
          </w:p>
        </w:tc>
        <w:tc>
          <w:tcPr>
            <w:tcW w:w="719" w:type="dxa"/>
            <w:vAlign w:val="bottom"/>
          </w:tcPr>
          <w:p w:rsidR="003E49A1" w:rsidRPr="008E5ED8" w:rsidRDefault="003E49A1" w:rsidP="00532C6B">
            <w:pPr>
              <w:ind w:left="-104"/>
              <w:jc w:val="right"/>
              <w:rPr>
                <w:rFonts w:ascii="Arial" w:hAnsi="Arial" w:cs="Arial"/>
                <w:bCs/>
                <w:sz w:val="12"/>
                <w:szCs w:val="12"/>
              </w:rPr>
            </w:pPr>
            <w:r w:rsidRPr="008E5ED8">
              <w:rPr>
                <w:rFonts w:ascii="Arial" w:hAnsi="Arial" w:cs="Arial"/>
                <w:bCs/>
                <w:sz w:val="12"/>
                <w:szCs w:val="12"/>
              </w:rPr>
              <w:t>-</w:t>
            </w:r>
          </w:p>
        </w:tc>
        <w:tc>
          <w:tcPr>
            <w:tcW w:w="939" w:type="dxa"/>
            <w:vAlign w:val="bottom"/>
          </w:tcPr>
          <w:p w:rsidR="003E49A1" w:rsidRPr="008E5ED8" w:rsidRDefault="003E49A1" w:rsidP="00532C6B">
            <w:pPr>
              <w:ind w:left="-104"/>
              <w:jc w:val="right"/>
              <w:rPr>
                <w:rFonts w:ascii="Arial" w:hAnsi="Arial" w:cs="Arial"/>
                <w:bCs/>
                <w:sz w:val="12"/>
                <w:szCs w:val="12"/>
              </w:rPr>
            </w:pPr>
            <w:r w:rsidRPr="008E5ED8">
              <w:rPr>
                <w:rFonts w:ascii="Arial" w:hAnsi="Arial" w:cs="Arial"/>
                <w:bCs/>
                <w:sz w:val="12"/>
                <w:szCs w:val="12"/>
              </w:rPr>
              <w:t>-</w:t>
            </w:r>
          </w:p>
        </w:tc>
        <w:tc>
          <w:tcPr>
            <w:tcW w:w="743" w:type="dxa"/>
            <w:vAlign w:val="bottom"/>
          </w:tcPr>
          <w:p w:rsidR="003E49A1" w:rsidRPr="008E5ED8" w:rsidRDefault="003E49A1" w:rsidP="00532C6B">
            <w:pPr>
              <w:ind w:left="-104"/>
              <w:jc w:val="right"/>
              <w:rPr>
                <w:rFonts w:ascii="Arial" w:hAnsi="Arial" w:cs="Arial"/>
                <w:bCs/>
                <w:sz w:val="12"/>
                <w:szCs w:val="12"/>
              </w:rPr>
            </w:pPr>
            <w:r w:rsidRPr="008E5ED8">
              <w:rPr>
                <w:rFonts w:ascii="Arial" w:hAnsi="Arial" w:cs="Arial"/>
                <w:bCs/>
                <w:sz w:val="12"/>
                <w:szCs w:val="12"/>
              </w:rPr>
              <w:t>-</w:t>
            </w:r>
          </w:p>
        </w:tc>
        <w:tc>
          <w:tcPr>
            <w:tcW w:w="859" w:type="dxa"/>
            <w:vAlign w:val="bottom"/>
          </w:tcPr>
          <w:p w:rsidR="003E49A1" w:rsidRPr="008E5ED8" w:rsidRDefault="003E49A1" w:rsidP="00532C6B">
            <w:pPr>
              <w:ind w:left="-104"/>
              <w:jc w:val="right"/>
              <w:rPr>
                <w:rFonts w:ascii="Arial" w:hAnsi="Arial" w:cs="Arial"/>
                <w:bCs/>
                <w:sz w:val="12"/>
                <w:szCs w:val="12"/>
              </w:rPr>
            </w:pPr>
            <w:r w:rsidRPr="008E5ED8">
              <w:rPr>
                <w:rFonts w:ascii="Arial" w:hAnsi="Arial" w:cs="Arial"/>
                <w:bCs/>
                <w:sz w:val="12"/>
                <w:szCs w:val="12"/>
              </w:rPr>
              <w:t>-</w:t>
            </w:r>
          </w:p>
        </w:tc>
        <w:tc>
          <w:tcPr>
            <w:tcW w:w="777" w:type="dxa"/>
            <w:shd w:val="clear" w:color="auto" w:fill="auto"/>
            <w:noWrap/>
            <w:vAlign w:val="bottom"/>
          </w:tcPr>
          <w:p w:rsidR="003E49A1" w:rsidRPr="008E5ED8" w:rsidRDefault="003E49A1" w:rsidP="00532C6B">
            <w:pPr>
              <w:ind w:left="-104"/>
              <w:jc w:val="right"/>
              <w:rPr>
                <w:rFonts w:ascii="Arial" w:hAnsi="Arial" w:cs="Arial"/>
                <w:bCs/>
                <w:sz w:val="12"/>
                <w:szCs w:val="12"/>
              </w:rPr>
            </w:pPr>
            <w:r w:rsidRPr="008E5ED8">
              <w:rPr>
                <w:rFonts w:ascii="Arial" w:hAnsi="Arial" w:cs="Arial"/>
                <w:bCs/>
                <w:sz w:val="12"/>
                <w:szCs w:val="12"/>
              </w:rPr>
              <w:t>(382)</w:t>
            </w:r>
          </w:p>
        </w:tc>
      </w:tr>
      <w:tr w:rsidR="003E49A1" w:rsidRPr="008E5ED8" w:rsidTr="00532C6B">
        <w:trPr>
          <w:trHeight w:val="113"/>
        </w:trPr>
        <w:tc>
          <w:tcPr>
            <w:tcW w:w="511" w:type="dxa"/>
            <w:shd w:val="clear" w:color="auto" w:fill="auto"/>
            <w:noWrap/>
          </w:tcPr>
          <w:p w:rsidR="003E49A1" w:rsidRPr="008E5ED8" w:rsidRDefault="003E49A1" w:rsidP="008E38A1">
            <w:pPr>
              <w:rPr>
                <w:rFonts w:ascii="Arial" w:hAnsi="Arial" w:cs="Arial"/>
                <w:b/>
                <w:bCs/>
                <w:sz w:val="12"/>
                <w:szCs w:val="12"/>
              </w:rPr>
            </w:pPr>
            <w:r w:rsidRPr="008E5ED8">
              <w:rPr>
                <w:rFonts w:ascii="Arial" w:hAnsi="Arial" w:cs="Arial"/>
                <w:b/>
                <w:bCs/>
                <w:sz w:val="12"/>
                <w:szCs w:val="12"/>
              </w:rPr>
              <w:t>IX.</w:t>
            </w:r>
          </w:p>
        </w:tc>
        <w:tc>
          <w:tcPr>
            <w:tcW w:w="2388" w:type="dxa"/>
            <w:shd w:val="clear" w:color="auto" w:fill="auto"/>
            <w:noWrap/>
            <w:vAlign w:val="bottom"/>
          </w:tcPr>
          <w:p w:rsidR="003E49A1" w:rsidRPr="008E5ED8" w:rsidRDefault="003E49A1" w:rsidP="008E38A1">
            <w:pPr>
              <w:rPr>
                <w:rFonts w:ascii="Arial" w:hAnsi="Arial" w:cs="Arial"/>
                <w:sz w:val="12"/>
                <w:szCs w:val="12"/>
              </w:rPr>
            </w:pPr>
            <w:r w:rsidRPr="008E5ED8">
              <w:rPr>
                <w:rFonts w:ascii="Arial" w:hAnsi="Arial" w:cs="Arial"/>
                <w:sz w:val="12"/>
                <w:szCs w:val="12"/>
              </w:rPr>
              <w:t>Varlıkların Elden Çıkarılmasından Kaynaklanan Değişiklik</w:t>
            </w:r>
          </w:p>
        </w:tc>
        <w:tc>
          <w:tcPr>
            <w:tcW w:w="622" w:type="dxa"/>
            <w:shd w:val="clear" w:color="auto" w:fill="auto"/>
            <w:noWrap/>
            <w:vAlign w:val="bottom"/>
          </w:tcPr>
          <w:p w:rsidR="003E49A1" w:rsidRPr="008E5ED8" w:rsidRDefault="003E49A1" w:rsidP="00B010CA">
            <w:pPr>
              <w:ind w:left="-128" w:right="-120"/>
              <w:jc w:val="right"/>
              <w:rPr>
                <w:rFonts w:ascii="Arial" w:hAnsi="Arial" w:cs="Arial"/>
                <w:sz w:val="12"/>
                <w:szCs w:val="12"/>
              </w:rPr>
            </w:pPr>
          </w:p>
        </w:tc>
        <w:tc>
          <w:tcPr>
            <w:tcW w:w="669" w:type="dxa"/>
            <w:shd w:val="clear" w:color="auto" w:fill="auto"/>
            <w:noWrap/>
            <w:vAlign w:val="bottom"/>
          </w:tcPr>
          <w:p w:rsidR="003E49A1" w:rsidRPr="008E5ED8" w:rsidRDefault="003E49A1" w:rsidP="00532C6B">
            <w:pPr>
              <w:ind w:left="-104"/>
              <w:jc w:val="right"/>
              <w:rPr>
                <w:rFonts w:ascii="Arial" w:hAnsi="Arial" w:cs="Arial"/>
                <w:bCs/>
                <w:sz w:val="12"/>
                <w:szCs w:val="12"/>
              </w:rPr>
            </w:pPr>
            <w:r w:rsidRPr="008E5ED8">
              <w:rPr>
                <w:rFonts w:ascii="Arial" w:hAnsi="Arial" w:cs="Arial"/>
                <w:bCs/>
                <w:sz w:val="12"/>
                <w:szCs w:val="12"/>
              </w:rPr>
              <w:t>-</w:t>
            </w:r>
          </w:p>
        </w:tc>
        <w:tc>
          <w:tcPr>
            <w:tcW w:w="750" w:type="dxa"/>
            <w:shd w:val="clear" w:color="auto" w:fill="auto"/>
            <w:noWrap/>
            <w:vAlign w:val="bottom"/>
          </w:tcPr>
          <w:p w:rsidR="003E49A1" w:rsidRPr="008E5ED8" w:rsidRDefault="003E49A1" w:rsidP="00532C6B">
            <w:pPr>
              <w:ind w:left="-104"/>
              <w:jc w:val="right"/>
              <w:rPr>
                <w:rFonts w:ascii="Arial" w:hAnsi="Arial" w:cs="Arial"/>
                <w:bCs/>
                <w:sz w:val="12"/>
                <w:szCs w:val="12"/>
              </w:rPr>
            </w:pPr>
            <w:r w:rsidRPr="008E5ED8">
              <w:rPr>
                <w:rFonts w:ascii="Arial" w:hAnsi="Arial" w:cs="Arial"/>
                <w:bCs/>
                <w:sz w:val="12"/>
                <w:szCs w:val="12"/>
              </w:rPr>
              <w:t>-</w:t>
            </w:r>
          </w:p>
        </w:tc>
        <w:tc>
          <w:tcPr>
            <w:tcW w:w="730" w:type="dxa"/>
            <w:shd w:val="clear" w:color="auto" w:fill="auto"/>
            <w:noWrap/>
            <w:vAlign w:val="bottom"/>
          </w:tcPr>
          <w:p w:rsidR="003E49A1" w:rsidRPr="008E5ED8" w:rsidRDefault="003E49A1" w:rsidP="00532C6B">
            <w:pPr>
              <w:ind w:left="-104"/>
              <w:jc w:val="right"/>
              <w:rPr>
                <w:rFonts w:ascii="Arial" w:hAnsi="Arial" w:cs="Arial"/>
                <w:bCs/>
                <w:sz w:val="12"/>
                <w:szCs w:val="12"/>
              </w:rPr>
            </w:pPr>
            <w:r w:rsidRPr="008E5ED8">
              <w:rPr>
                <w:rFonts w:ascii="Arial" w:hAnsi="Arial" w:cs="Arial"/>
                <w:bCs/>
                <w:sz w:val="12"/>
                <w:szCs w:val="12"/>
              </w:rPr>
              <w:t>-</w:t>
            </w:r>
          </w:p>
        </w:tc>
        <w:tc>
          <w:tcPr>
            <w:tcW w:w="610" w:type="dxa"/>
            <w:shd w:val="clear" w:color="auto" w:fill="auto"/>
            <w:noWrap/>
            <w:vAlign w:val="bottom"/>
          </w:tcPr>
          <w:p w:rsidR="003E49A1" w:rsidRPr="008E5ED8" w:rsidRDefault="003E49A1" w:rsidP="00532C6B">
            <w:pPr>
              <w:ind w:left="-104"/>
              <w:jc w:val="right"/>
              <w:rPr>
                <w:rFonts w:ascii="Arial" w:hAnsi="Arial" w:cs="Arial"/>
                <w:bCs/>
                <w:sz w:val="12"/>
                <w:szCs w:val="12"/>
              </w:rPr>
            </w:pPr>
            <w:r w:rsidRPr="008E5ED8">
              <w:rPr>
                <w:rFonts w:ascii="Arial" w:hAnsi="Arial" w:cs="Arial"/>
                <w:bCs/>
                <w:sz w:val="12"/>
                <w:szCs w:val="12"/>
              </w:rPr>
              <w:t>-</w:t>
            </w:r>
          </w:p>
        </w:tc>
        <w:tc>
          <w:tcPr>
            <w:tcW w:w="667" w:type="dxa"/>
            <w:shd w:val="clear" w:color="auto" w:fill="auto"/>
            <w:noWrap/>
            <w:vAlign w:val="bottom"/>
          </w:tcPr>
          <w:p w:rsidR="003E49A1" w:rsidRPr="008E5ED8" w:rsidRDefault="003E49A1" w:rsidP="00532C6B">
            <w:pPr>
              <w:ind w:left="-104"/>
              <w:jc w:val="right"/>
              <w:rPr>
                <w:rFonts w:ascii="Arial" w:hAnsi="Arial" w:cs="Arial"/>
                <w:bCs/>
                <w:sz w:val="12"/>
                <w:szCs w:val="12"/>
              </w:rPr>
            </w:pPr>
            <w:r w:rsidRPr="008E5ED8">
              <w:rPr>
                <w:rFonts w:ascii="Arial" w:hAnsi="Arial" w:cs="Arial"/>
                <w:bCs/>
                <w:sz w:val="12"/>
                <w:szCs w:val="12"/>
              </w:rPr>
              <w:t>-</w:t>
            </w:r>
          </w:p>
        </w:tc>
        <w:tc>
          <w:tcPr>
            <w:tcW w:w="689" w:type="dxa"/>
            <w:shd w:val="clear" w:color="auto" w:fill="auto"/>
            <w:noWrap/>
            <w:vAlign w:val="bottom"/>
          </w:tcPr>
          <w:p w:rsidR="003E49A1" w:rsidRPr="008E5ED8" w:rsidRDefault="003E49A1" w:rsidP="00532C6B">
            <w:pPr>
              <w:ind w:left="-104"/>
              <w:jc w:val="right"/>
              <w:rPr>
                <w:rFonts w:ascii="Arial" w:hAnsi="Arial" w:cs="Arial"/>
                <w:bCs/>
                <w:sz w:val="12"/>
                <w:szCs w:val="12"/>
              </w:rPr>
            </w:pPr>
            <w:r w:rsidRPr="008E5ED8">
              <w:rPr>
                <w:rFonts w:ascii="Arial" w:hAnsi="Arial" w:cs="Arial"/>
                <w:bCs/>
                <w:sz w:val="12"/>
                <w:szCs w:val="12"/>
              </w:rPr>
              <w:t>-</w:t>
            </w:r>
          </w:p>
        </w:tc>
        <w:tc>
          <w:tcPr>
            <w:tcW w:w="849" w:type="dxa"/>
            <w:shd w:val="clear" w:color="auto" w:fill="auto"/>
            <w:noWrap/>
            <w:vAlign w:val="bottom"/>
          </w:tcPr>
          <w:p w:rsidR="003E49A1" w:rsidRPr="008E5ED8" w:rsidRDefault="003E49A1" w:rsidP="00532C6B">
            <w:pPr>
              <w:ind w:left="-104"/>
              <w:jc w:val="right"/>
              <w:rPr>
                <w:rFonts w:ascii="Arial" w:hAnsi="Arial" w:cs="Arial"/>
                <w:bCs/>
                <w:sz w:val="12"/>
                <w:szCs w:val="12"/>
              </w:rPr>
            </w:pPr>
            <w:r w:rsidRPr="008E5ED8">
              <w:rPr>
                <w:rFonts w:ascii="Arial" w:hAnsi="Arial" w:cs="Arial"/>
                <w:bCs/>
                <w:sz w:val="12"/>
                <w:szCs w:val="12"/>
              </w:rPr>
              <w:t>-</w:t>
            </w:r>
          </w:p>
        </w:tc>
        <w:tc>
          <w:tcPr>
            <w:tcW w:w="717" w:type="dxa"/>
            <w:shd w:val="clear" w:color="auto" w:fill="auto"/>
            <w:noWrap/>
            <w:vAlign w:val="bottom"/>
          </w:tcPr>
          <w:p w:rsidR="003E49A1" w:rsidRPr="008E5ED8" w:rsidRDefault="003E49A1" w:rsidP="00532C6B">
            <w:pPr>
              <w:ind w:left="-104"/>
              <w:jc w:val="right"/>
              <w:rPr>
                <w:rFonts w:ascii="Arial" w:hAnsi="Arial" w:cs="Arial"/>
                <w:bCs/>
                <w:sz w:val="12"/>
                <w:szCs w:val="12"/>
              </w:rPr>
            </w:pPr>
            <w:r w:rsidRPr="008E5ED8">
              <w:rPr>
                <w:rFonts w:ascii="Arial" w:hAnsi="Arial" w:cs="Arial"/>
                <w:bCs/>
                <w:sz w:val="12"/>
                <w:szCs w:val="12"/>
              </w:rPr>
              <w:t>-</w:t>
            </w:r>
          </w:p>
        </w:tc>
        <w:tc>
          <w:tcPr>
            <w:tcW w:w="669" w:type="dxa"/>
            <w:shd w:val="clear" w:color="auto" w:fill="auto"/>
            <w:noWrap/>
            <w:vAlign w:val="bottom"/>
          </w:tcPr>
          <w:p w:rsidR="003E49A1" w:rsidRPr="008E5ED8" w:rsidRDefault="003E49A1" w:rsidP="00532C6B">
            <w:pPr>
              <w:ind w:left="-104"/>
              <w:jc w:val="right"/>
              <w:rPr>
                <w:rFonts w:ascii="Arial" w:hAnsi="Arial" w:cs="Arial"/>
                <w:bCs/>
                <w:sz w:val="12"/>
                <w:szCs w:val="12"/>
              </w:rPr>
            </w:pPr>
            <w:r w:rsidRPr="008E5ED8">
              <w:rPr>
                <w:rFonts w:ascii="Arial" w:hAnsi="Arial" w:cs="Arial"/>
                <w:bCs/>
                <w:sz w:val="12"/>
                <w:szCs w:val="12"/>
              </w:rPr>
              <w:t>-</w:t>
            </w:r>
          </w:p>
        </w:tc>
        <w:tc>
          <w:tcPr>
            <w:tcW w:w="638" w:type="dxa"/>
            <w:shd w:val="clear" w:color="auto" w:fill="auto"/>
            <w:noWrap/>
            <w:vAlign w:val="bottom"/>
          </w:tcPr>
          <w:p w:rsidR="003E49A1" w:rsidRPr="008E5ED8" w:rsidRDefault="003E49A1" w:rsidP="00532C6B">
            <w:pPr>
              <w:ind w:left="-104"/>
              <w:jc w:val="right"/>
              <w:rPr>
                <w:rFonts w:ascii="Arial" w:hAnsi="Arial" w:cs="Arial"/>
                <w:bCs/>
                <w:sz w:val="12"/>
                <w:szCs w:val="12"/>
              </w:rPr>
            </w:pPr>
            <w:r w:rsidRPr="008E5ED8">
              <w:rPr>
                <w:rFonts w:ascii="Arial" w:hAnsi="Arial" w:cs="Arial"/>
                <w:bCs/>
                <w:sz w:val="12"/>
                <w:szCs w:val="12"/>
              </w:rPr>
              <w:t>-</w:t>
            </w:r>
          </w:p>
        </w:tc>
        <w:tc>
          <w:tcPr>
            <w:tcW w:w="830" w:type="dxa"/>
            <w:shd w:val="clear" w:color="auto" w:fill="auto"/>
            <w:noWrap/>
            <w:vAlign w:val="bottom"/>
          </w:tcPr>
          <w:p w:rsidR="003E49A1" w:rsidRPr="008E5ED8" w:rsidRDefault="003E49A1" w:rsidP="00532C6B">
            <w:pPr>
              <w:ind w:left="-104"/>
              <w:jc w:val="right"/>
              <w:rPr>
                <w:rFonts w:ascii="Arial" w:hAnsi="Arial" w:cs="Arial"/>
                <w:bCs/>
                <w:sz w:val="12"/>
                <w:szCs w:val="12"/>
              </w:rPr>
            </w:pPr>
            <w:r w:rsidRPr="008E5ED8">
              <w:rPr>
                <w:rFonts w:ascii="Arial" w:hAnsi="Arial" w:cs="Arial"/>
                <w:bCs/>
                <w:sz w:val="12"/>
                <w:szCs w:val="12"/>
              </w:rPr>
              <w:t>-</w:t>
            </w:r>
          </w:p>
        </w:tc>
        <w:tc>
          <w:tcPr>
            <w:tcW w:w="719" w:type="dxa"/>
            <w:vAlign w:val="bottom"/>
          </w:tcPr>
          <w:p w:rsidR="003E49A1" w:rsidRPr="008E5ED8" w:rsidRDefault="003E49A1" w:rsidP="00532C6B">
            <w:pPr>
              <w:ind w:left="-104"/>
              <w:jc w:val="right"/>
              <w:rPr>
                <w:rFonts w:ascii="Arial" w:hAnsi="Arial" w:cs="Arial"/>
                <w:bCs/>
                <w:sz w:val="12"/>
                <w:szCs w:val="12"/>
              </w:rPr>
            </w:pPr>
            <w:r w:rsidRPr="008E5ED8">
              <w:rPr>
                <w:rFonts w:ascii="Arial" w:hAnsi="Arial" w:cs="Arial"/>
                <w:bCs/>
                <w:sz w:val="12"/>
                <w:szCs w:val="12"/>
              </w:rPr>
              <w:t>-</w:t>
            </w:r>
          </w:p>
        </w:tc>
        <w:tc>
          <w:tcPr>
            <w:tcW w:w="939" w:type="dxa"/>
            <w:vAlign w:val="bottom"/>
          </w:tcPr>
          <w:p w:rsidR="003E49A1" w:rsidRPr="008E5ED8" w:rsidRDefault="003E49A1" w:rsidP="00532C6B">
            <w:pPr>
              <w:ind w:left="-104"/>
              <w:jc w:val="right"/>
              <w:rPr>
                <w:rFonts w:ascii="Arial" w:hAnsi="Arial" w:cs="Arial"/>
                <w:bCs/>
                <w:sz w:val="12"/>
                <w:szCs w:val="12"/>
              </w:rPr>
            </w:pPr>
            <w:r w:rsidRPr="008E5ED8">
              <w:rPr>
                <w:rFonts w:ascii="Arial" w:hAnsi="Arial" w:cs="Arial"/>
                <w:bCs/>
                <w:sz w:val="12"/>
                <w:szCs w:val="12"/>
              </w:rPr>
              <w:t>-</w:t>
            </w:r>
          </w:p>
        </w:tc>
        <w:tc>
          <w:tcPr>
            <w:tcW w:w="743" w:type="dxa"/>
            <w:vAlign w:val="bottom"/>
          </w:tcPr>
          <w:p w:rsidR="003E49A1" w:rsidRPr="008E5ED8" w:rsidRDefault="003E49A1" w:rsidP="00532C6B">
            <w:pPr>
              <w:ind w:left="-104"/>
              <w:jc w:val="right"/>
              <w:rPr>
                <w:rFonts w:ascii="Arial" w:hAnsi="Arial" w:cs="Arial"/>
                <w:bCs/>
                <w:sz w:val="12"/>
                <w:szCs w:val="12"/>
              </w:rPr>
            </w:pPr>
            <w:r w:rsidRPr="008E5ED8">
              <w:rPr>
                <w:rFonts w:ascii="Arial" w:hAnsi="Arial" w:cs="Arial"/>
                <w:bCs/>
                <w:sz w:val="12"/>
                <w:szCs w:val="12"/>
              </w:rPr>
              <w:t>-</w:t>
            </w:r>
          </w:p>
        </w:tc>
        <w:tc>
          <w:tcPr>
            <w:tcW w:w="859" w:type="dxa"/>
            <w:vAlign w:val="bottom"/>
          </w:tcPr>
          <w:p w:rsidR="003E49A1" w:rsidRPr="008E5ED8" w:rsidRDefault="003E49A1" w:rsidP="00532C6B">
            <w:pPr>
              <w:ind w:left="-104"/>
              <w:jc w:val="right"/>
              <w:rPr>
                <w:rFonts w:ascii="Arial" w:hAnsi="Arial" w:cs="Arial"/>
                <w:bCs/>
                <w:sz w:val="12"/>
                <w:szCs w:val="12"/>
              </w:rPr>
            </w:pPr>
            <w:r w:rsidRPr="008E5ED8">
              <w:rPr>
                <w:rFonts w:ascii="Arial" w:hAnsi="Arial" w:cs="Arial"/>
                <w:bCs/>
                <w:sz w:val="12"/>
                <w:szCs w:val="12"/>
              </w:rPr>
              <w:t>-</w:t>
            </w:r>
          </w:p>
        </w:tc>
        <w:tc>
          <w:tcPr>
            <w:tcW w:w="777" w:type="dxa"/>
            <w:shd w:val="clear" w:color="auto" w:fill="auto"/>
            <w:noWrap/>
            <w:vAlign w:val="bottom"/>
          </w:tcPr>
          <w:p w:rsidR="003E49A1" w:rsidRPr="008E5ED8" w:rsidRDefault="003E49A1" w:rsidP="00532C6B">
            <w:pPr>
              <w:ind w:left="-104"/>
              <w:jc w:val="right"/>
              <w:rPr>
                <w:rFonts w:ascii="Arial" w:hAnsi="Arial" w:cs="Arial"/>
                <w:bCs/>
                <w:sz w:val="12"/>
                <w:szCs w:val="12"/>
              </w:rPr>
            </w:pPr>
            <w:r w:rsidRPr="008E5ED8">
              <w:rPr>
                <w:rFonts w:ascii="Arial" w:hAnsi="Arial" w:cs="Arial"/>
                <w:bCs/>
                <w:sz w:val="12"/>
                <w:szCs w:val="12"/>
              </w:rPr>
              <w:t>-</w:t>
            </w:r>
          </w:p>
        </w:tc>
      </w:tr>
      <w:tr w:rsidR="003E49A1" w:rsidRPr="008E5ED8" w:rsidTr="00532C6B">
        <w:trPr>
          <w:trHeight w:val="113"/>
        </w:trPr>
        <w:tc>
          <w:tcPr>
            <w:tcW w:w="511" w:type="dxa"/>
            <w:shd w:val="clear" w:color="auto" w:fill="auto"/>
            <w:noWrap/>
          </w:tcPr>
          <w:p w:rsidR="003E49A1" w:rsidRPr="008E5ED8" w:rsidRDefault="003E49A1" w:rsidP="008E38A1">
            <w:pPr>
              <w:rPr>
                <w:rFonts w:ascii="Arial" w:hAnsi="Arial" w:cs="Arial"/>
                <w:b/>
                <w:bCs/>
                <w:sz w:val="12"/>
                <w:szCs w:val="12"/>
              </w:rPr>
            </w:pPr>
            <w:r w:rsidRPr="008E5ED8">
              <w:rPr>
                <w:rFonts w:ascii="Arial" w:hAnsi="Arial" w:cs="Arial"/>
                <w:b/>
                <w:bCs/>
                <w:sz w:val="12"/>
                <w:szCs w:val="12"/>
              </w:rPr>
              <w:t>X.</w:t>
            </w:r>
          </w:p>
        </w:tc>
        <w:tc>
          <w:tcPr>
            <w:tcW w:w="2388" w:type="dxa"/>
            <w:shd w:val="clear" w:color="auto" w:fill="auto"/>
            <w:noWrap/>
            <w:vAlign w:val="bottom"/>
          </w:tcPr>
          <w:p w:rsidR="003E49A1" w:rsidRPr="008E5ED8" w:rsidRDefault="003E49A1" w:rsidP="008E38A1">
            <w:pPr>
              <w:rPr>
                <w:rFonts w:ascii="Arial" w:hAnsi="Arial" w:cs="Arial"/>
                <w:sz w:val="12"/>
                <w:szCs w:val="12"/>
              </w:rPr>
            </w:pPr>
            <w:r w:rsidRPr="008E5ED8">
              <w:rPr>
                <w:rFonts w:ascii="Arial" w:hAnsi="Arial" w:cs="Arial"/>
                <w:sz w:val="12"/>
                <w:szCs w:val="12"/>
              </w:rPr>
              <w:t>Varlıkların Yeniden Sınıflandırılmasından Kaynaklanan Değişiklik</w:t>
            </w:r>
          </w:p>
        </w:tc>
        <w:tc>
          <w:tcPr>
            <w:tcW w:w="622" w:type="dxa"/>
            <w:shd w:val="clear" w:color="auto" w:fill="auto"/>
            <w:noWrap/>
            <w:vAlign w:val="bottom"/>
          </w:tcPr>
          <w:p w:rsidR="003E49A1" w:rsidRPr="008E5ED8" w:rsidRDefault="003E49A1" w:rsidP="00B010CA">
            <w:pPr>
              <w:ind w:left="-128" w:right="-120"/>
              <w:jc w:val="right"/>
              <w:rPr>
                <w:rFonts w:ascii="Arial" w:hAnsi="Arial" w:cs="Arial"/>
                <w:sz w:val="12"/>
                <w:szCs w:val="12"/>
              </w:rPr>
            </w:pPr>
          </w:p>
        </w:tc>
        <w:tc>
          <w:tcPr>
            <w:tcW w:w="669" w:type="dxa"/>
            <w:shd w:val="clear" w:color="auto" w:fill="auto"/>
            <w:noWrap/>
            <w:vAlign w:val="bottom"/>
          </w:tcPr>
          <w:p w:rsidR="003E49A1" w:rsidRPr="008E5ED8" w:rsidRDefault="003E49A1" w:rsidP="00532C6B">
            <w:pPr>
              <w:ind w:left="-104"/>
              <w:jc w:val="right"/>
              <w:rPr>
                <w:rFonts w:ascii="Arial" w:hAnsi="Arial" w:cs="Arial"/>
                <w:bCs/>
                <w:sz w:val="12"/>
                <w:szCs w:val="12"/>
              </w:rPr>
            </w:pPr>
            <w:r w:rsidRPr="008E5ED8">
              <w:rPr>
                <w:rFonts w:ascii="Arial" w:hAnsi="Arial" w:cs="Arial"/>
                <w:bCs/>
                <w:sz w:val="12"/>
                <w:szCs w:val="12"/>
              </w:rPr>
              <w:t>-</w:t>
            </w:r>
          </w:p>
        </w:tc>
        <w:tc>
          <w:tcPr>
            <w:tcW w:w="750" w:type="dxa"/>
            <w:shd w:val="clear" w:color="auto" w:fill="auto"/>
            <w:noWrap/>
            <w:vAlign w:val="bottom"/>
          </w:tcPr>
          <w:p w:rsidR="003E49A1" w:rsidRPr="008E5ED8" w:rsidRDefault="003E49A1" w:rsidP="00532C6B">
            <w:pPr>
              <w:ind w:left="-104"/>
              <w:jc w:val="right"/>
              <w:rPr>
                <w:rFonts w:ascii="Arial" w:hAnsi="Arial" w:cs="Arial"/>
                <w:bCs/>
                <w:sz w:val="12"/>
                <w:szCs w:val="12"/>
              </w:rPr>
            </w:pPr>
            <w:r w:rsidRPr="008E5ED8">
              <w:rPr>
                <w:rFonts w:ascii="Arial" w:hAnsi="Arial" w:cs="Arial"/>
                <w:bCs/>
                <w:sz w:val="12"/>
                <w:szCs w:val="12"/>
              </w:rPr>
              <w:t>-</w:t>
            </w:r>
          </w:p>
        </w:tc>
        <w:tc>
          <w:tcPr>
            <w:tcW w:w="730" w:type="dxa"/>
            <w:shd w:val="clear" w:color="auto" w:fill="auto"/>
            <w:noWrap/>
            <w:vAlign w:val="bottom"/>
          </w:tcPr>
          <w:p w:rsidR="003E49A1" w:rsidRPr="008E5ED8" w:rsidRDefault="003E49A1" w:rsidP="00532C6B">
            <w:pPr>
              <w:ind w:left="-104"/>
              <w:jc w:val="right"/>
              <w:rPr>
                <w:rFonts w:ascii="Arial" w:hAnsi="Arial" w:cs="Arial"/>
                <w:bCs/>
                <w:sz w:val="12"/>
                <w:szCs w:val="12"/>
              </w:rPr>
            </w:pPr>
            <w:r w:rsidRPr="008E5ED8">
              <w:rPr>
                <w:rFonts w:ascii="Arial" w:hAnsi="Arial" w:cs="Arial"/>
                <w:bCs/>
                <w:sz w:val="12"/>
                <w:szCs w:val="12"/>
              </w:rPr>
              <w:t>-</w:t>
            </w:r>
          </w:p>
        </w:tc>
        <w:tc>
          <w:tcPr>
            <w:tcW w:w="610" w:type="dxa"/>
            <w:shd w:val="clear" w:color="auto" w:fill="auto"/>
            <w:noWrap/>
            <w:vAlign w:val="bottom"/>
          </w:tcPr>
          <w:p w:rsidR="003E49A1" w:rsidRPr="008E5ED8" w:rsidRDefault="003E49A1" w:rsidP="00532C6B">
            <w:pPr>
              <w:ind w:left="-104"/>
              <w:jc w:val="right"/>
              <w:rPr>
                <w:rFonts w:ascii="Arial" w:hAnsi="Arial" w:cs="Arial"/>
                <w:bCs/>
                <w:sz w:val="12"/>
                <w:szCs w:val="12"/>
              </w:rPr>
            </w:pPr>
            <w:r w:rsidRPr="008E5ED8">
              <w:rPr>
                <w:rFonts w:ascii="Arial" w:hAnsi="Arial" w:cs="Arial"/>
                <w:bCs/>
                <w:sz w:val="12"/>
                <w:szCs w:val="12"/>
              </w:rPr>
              <w:t>-</w:t>
            </w:r>
          </w:p>
        </w:tc>
        <w:tc>
          <w:tcPr>
            <w:tcW w:w="667" w:type="dxa"/>
            <w:shd w:val="clear" w:color="auto" w:fill="auto"/>
            <w:noWrap/>
            <w:vAlign w:val="bottom"/>
          </w:tcPr>
          <w:p w:rsidR="003E49A1" w:rsidRPr="008E5ED8" w:rsidRDefault="003E49A1" w:rsidP="00532C6B">
            <w:pPr>
              <w:ind w:left="-104"/>
              <w:jc w:val="right"/>
              <w:rPr>
                <w:rFonts w:ascii="Arial" w:hAnsi="Arial" w:cs="Arial"/>
                <w:bCs/>
                <w:sz w:val="12"/>
                <w:szCs w:val="12"/>
              </w:rPr>
            </w:pPr>
            <w:r w:rsidRPr="008E5ED8">
              <w:rPr>
                <w:rFonts w:ascii="Arial" w:hAnsi="Arial" w:cs="Arial"/>
                <w:bCs/>
                <w:sz w:val="12"/>
                <w:szCs w:val="12"/>
              </w:rPr>
              <w:t>-</w:t>
            </w:r>
          </w:p>
        </w:tc>
        <w:tc>
          <w:tcPr>
            <w:tcW w:w="689" w:type="dxa"/>
            <w:shd w:val="clear" w:color="auto" w:fill="auto"/>
            <w:noWrap/>
            <w:vAlign w:val="bottom"/>
          </w:tcPr>
          <w:p w:rsidR="003E49A1" w:rsidRPr="008E5ED8" w:rsidRDefault="003E49A1" w:rsidP="00532C6B">
            <w:pPr>
              <w:ind w:left="-104"/>
              <w:jc w:val="right"/>
              <w:rPr>
                <w:rFonts w:ascii="Arial" w:hAnsi="Arial" w:cs="Arial"/>
                <w:bCs/>
                <w:sz w:val="12"/>
                <w:szCs w:val="12"/>
              </w:rPr>
            </w:pPr>
            <w:r w:rsidRPr="008E5ED8">
              <w:rPr>
                <w:rFonts w:ascii="Arial" w:hAnsi="Arial" w:cs="Arial"/>
                <w:bCs/>
                <w:sz w:val="12"/>
                <w:szCs w:val="12"/>
              </w:rPr>
              <w:t>-</w:t>
            </w:r>
          </w:p>
        </w:tc>
        <w:tc>
          <w:tcPr>
            <w:tcW w:w="849" w:type="dxa"/>
            <w:shd w:val="clear" w:color="auto" w:fill="auto"/>
            <w:noWrap/>
            <w:vAlign w:val="bottom"/>
          </w:tcPr>
          <w:p w:rsidR="003E49A1" w:rsidRPr="008E5ED8" w:rsidRDefault="003E49A1" w:rsidP="00532C6B">
            <w:pPr>
              <w:ind w:left="-104"/>
              <w:jc w:val="right"/>
              <w:rPr>
                <w:rFonts w:ascii="Arial" w:hAnsi="Arial" w:cs="Arial"/>
                <w:bCs/>
                <w:sz w:val="12"/>
                <w:szCs w:val="12"/>
              </w:rPr>
            </w:pPr>
            <w:r w:rsidRPr="008E5ED8">
              <w:rPr>
                <w:rFonts w:ascii="Arial" w:hAnsi="Arial" w:cs="Arial"/>
                <w:bCs/>
                <w:sz w:val="12"/>
                <w:szCs w:val="12"/>
              </w:rPr>
              <w:t>-</w:t>
            </w:r>
          </w:p>
        </w:tc>
        <w:tc>
          <w:tcPr>
            <w:tcW w:w="717" w:type="dxa"/>
            <w:shd w:val="clear" w:color="auto" w:fill="auto"/>
            <w:noWrap/>
            <w:vAlign w:val="bottom"/>
          </w:tcPr>
          <w:p w:rsidR="003E49A1" w:rsidRPr="008E5ED8" w:rsidRDefault="003E49A1" w:rsidP="00532C6B">
            <w:pPr>
              <w:ind w:left="-104"/>
              <w:jc w:val="right"/>
              <w:rPr>
                <w:rFonts w:ascii="Arial" w:hAnsi="Arial" w:cs="Arial"/>
                <w:bCs/>
                <w:sz w:val="12"/>
                <w:szCs w:val="12"/>
              </w:rPr>
            </w:pPr>
            <w:r w:rsidRPr="008E5ED8">
              <w:rPr>
                <w:rFonts w:ascii="Arial" w:hAnsi="Arial" w:cs="Arial"/>
                <w:bCs/>
                <w:sz w:val="12"/>
                <w:szCs w:val="12"/>
              </w:rPr>
              <w:t>-</w:t>
            </w:r>
          </w:p>
        </w:tc>
        <w:tc>
          <w:tcPr>
            <w:tcW w:w="669" w:type="dxa"/>
            <w:shd w:val="clear" w:color="auto" w:fill="auto"/>
            <w:noWrap/>
            <w:vAlign w:val="bottom"/>
          </w:tcPr>
          <w:p w:rsidR="003E49A1" w:rsidRPr="008E5ED8" w:rsidRDefault="003E49A1" w:rsidP="00532C6B">
            <w:pPr>
              <w:ind w:left="-104"/>
              <w:jc w:val="right"/>
              <w:rPr>
                <w:rFonts w:ascii="Arial" w:hAnsi="Arial" w:cs="Arial"/>
                <w:bCs/>
                <w:sz w:val="12"/>
                <w:szCs w:val="12"/>
              </w:rPr>
            </w:pPr>
            <w:r w:rsidRPr="008E5ED8">
              <w:rPr>
                <w:rFonts w:ascii="Arial" w:hAnsi="Arial" w:cs="Arial"/>
                <w:bCs/>
                <w:sz w:val="12"/>
                <w:szCs w:val="12"/>
              </w:rPr>
              <w:t>-</w:t>
            </w:r>
          </w:p>
        </w:tc>
        <w:tc>
          <w:tcPr>
            <w:tcW w:w="638" w:type="dxa"/>
            <w:shd w:val="clear" w:color="auto" w:fill="auto"/>
            <w:noWrap/>
            <w:vAlign w:val="bottom"/>
          </w:tcPr>
          <w:p w:rsidR="003E49A1" w:rsidRPr="008E5ED8" w:rsidRDefault="003E49A1" w:rsidP="00532C6B">
            <w:pPr>
              <w:ind w:left="-104"/>
              <w:jc w:val="right"/>
              <w:rPr>
                <w:rFonts w:ascii="Arial" w:hAnsi="Arial" w:cs="Arial"/>
                <w:bCs/>
                <w:sz w:val="12"/>
                <w:szCs w:val="12"/>
              </w:rPr>
            </w:pPr>
            <w:r w:rsidRPr="008E5ED8">
              <w:rPr>
                <w:rFonts w:ascii="Arial" w:hAnsi="Arial" w:cs="Arial"/>
                <w:bCs/>
                <w:sz w:val="12"/>
                <w:szCs w:val="12"/>
              </w:rPr>
              <w:t>-</w:t>
            </w:r>
          </w:p>
        </w:tc>
        <w:tc>
          <w:tcPr>
            <w:tcW w:w="830" w:type="dxa"/>
            <w:shd w:val="clear" w:color="auto" w:fill="auto"/>
            <w:noWrap/>
            <w:vAlign w:val="bottom"/>
          </w:tcPr>
          <w:p w:rsidR="003E49A1" w:rsidRPr="008E5ED8" w:rsidRDefault="003E49A1" w:rsidP="00532C6B">
            <w:pPr>
              <w:ind w:left="-104"/>
              <w:jc w:val="right"/>
              <w:rPr>
                <w:rFonts w:ascii="Arial" w:hAnsi="Arial" w:cs="Arial"/>
                <w:bCs/>
                <w:sz w:val="12"/>
                <w:szCs w:val="12"/>
              </w:rPr>
            </w:pPr>
            <w:r w:rsidRPr="008E5ED8">
              <w:rPr>
                <w:rFonts w:ascii="Arial" w:hAnsi="Arial" w:cs="Arial"/>
                <w:bCs/>
                <w:sz w:val="12"/>
                <w:szCs w:val="12"/>
              </w:rPr>
              <w:t>-</w:t>
            </w:r>
          </w:p>
        </w:tc>
        <w:tc>
          <w:tcPr>
            <w:tcW w:w="719" w:type="dxa"/>
            <w:vAlign w:val="bottom"/>
          </w:tcPr>
          <w:p w:rsidR="003E49A1" w:rsidRPr="008E5ED8" w:rsidRDefault="003E49A1" w:rsidP="00532C6B">
            <w:pPr>
              <w:ind w:left="-104"/>
              <w:jc w:val="right"/>
              <w:rPr>
                <w:rFonts w:ascii="Arial" w:hAnsi="Arial" w:cs="Arial"/>
                <w:bCs/>
                <w:sz w:val="12"/>
                <w:szCs w:val="12"/>
              </w:rPr>
            </w:pPr>
            <w:r w:rsidRPr="008E5ED8">
              <w:rPr>
                <w:rFonts w:ascii="Arial" w:hAnsi="Arial" w:cs="Arial"/>
                <w:bCs/>
                <w:sz w:val="12"/>
                <w:szCs w:val="12"/>
              </w:rPr>
              <w:t>-</w:t>
            </w:r>
          </w:p>
        </w:tc>
        <w:tc>
          <w:tcPr>
            <w:tcW w:w="939" w:type="dxa"/>
            <w:vAlign w:val="bottom"/>
          </w:tcPr>
          <w:p w:rsidR="003E49A1" w:rsidRPr="008E5ED8" w:rsidRDefault="003E49A1" w:rsidP="00532C6B">
            <w:pPr>
              <w:ind w:left="-104"/>
              <w:jc w:val="right"/>
              <w:rPr>
                <w:rFonts w:ascii="Arial" w:hAnsi="Arial" w:cs="Arial"/>
                <w:bCs/>
                <w:sz w:val="12"/>
                <w:szCs w:val="12"/>
              </w:rPr>
            </w:pPr>
            <w:r w:rsidRPr="008E5ED8">
              <w:rPr>
                <w:rFonts w:ascii="Arial" w:hAnsi="Arial" w:cs="Arial"/>
                <w:bCs/>
                <w:sz w:val="12"/>
                <w:szCs w:val="12"/>
              </w:rPr>
              <w:t>-</w:t>
            </w:r>
          </w:p>
        </w:tc>
        <w:tc>
          <w:tcPr>
            <w:tcW w:w="743" w:type="dxa"/>
            <w:vAlign w:val="bottom"/>
          </w:tcPr>
          <w:p w:rsidR="003E49A1" w:rsidRPr="008E5ED8" w:rsidRDefault="003E49A1" w:rsidP="00532C6B">
            <w:pPr>
              <w:ind w:left="-104"/>
              <w:jc w:val="right"/>
              <w:rPr>
                <w:rFonts w:ascii="Arial" w:hAnsi="Arial" w:cs="Arial"/>
                <w:bCs/>
                <w:sz w:val="12"/>
                <w:szCs w:val="12"/>
              </w:rPr>
            </w:pPr>
            <w:r w:rsidRPr="008E5ED8">
              <w:rPr>
                <w:rFonts w:ascii="Arial" w:hAnsi="Arial" w:cs="Arial"/>
                <w:bCs/>
                <w:sz w:val="12"/>
                <w:szCs w:val="12"/>
              </w:rPr>
              <w:t>-</w:t>
            </w:r>
          </w:p>
        </w:tc>
        <w:tc>
          <w:tcPr>
            <w:tcW w:w="859" w:type="dxa"/>
            <w:vAlign w:val="bottom"/>
          </w:tcPr>
          <w:p w:rsidR="003E49A1" w:rsidRPr="008E5ED8" w:rsidRDefault="003E49A1" w:rsidP="00532C6B">
            <w:pPr>
              <w:ind w:left="-104"/>
              <w:jc w:val="right"/>
              <w:rPr>
                <w:rFonts w:ascii="Arial" w:hAnsi="Arial" w:cs="Arial"/>
                <w:bCs/>
                <w:sz w:val="12"/>
                <w:szCs w:val="12"/>
              </w:rPr>
            </w:pPr>
            <w:r w:rsidRPr="008E5ED8">
              <w:rPr>
                <w:rFonts w:ascii="Arial" w:hAnsi="Arial" w:cs="Arial"/>
                <w:bCs/>
                <w:sz w:val="12"/>
                <w:szCs w:val="12"/>
              </w:rPr>
              <w:t>-</w:t>
            </w:r>
          </w:p>
        </w:tc>
        <w:tc>
          <w:tcPr>
            <w:tcW w:w="777" w:type="dxa"/>
            <w:shd w:val="clear" w:color="auto" w:fill="auto"/>
            <w:noWrap/>
            <w:vAlign w:val="bottom"/>
          </w:tcPr>
          <w:p w:rsidR="003E49A1" w:rsidRPr="008E5ED8" w:rsidRDefault="003E49A1" w:rsidP="00532C6B">
            <w:pPr>
              <w:ind w:left="-104"/>
              <w:jc w:val="right"/>
              <w:rPr>
                <w:rFonts w:ascii="Arial" w:hAnsi="Arial" w:cs="Arial"/>
                <w:bCs/>
                <w:sz w:val="12"/>
                <w:szCs w:val="12"/>
              </w:rPr>
            </w:pPr>
            <w:r w:rsidRPr="008E5ED8">
              <w:rPr>
                <w:rFonts w:ascii="Arial" w:hAnsi="Arial" w:cs="Arial"/>
                <w:bCs/>
                <w:sz w:val="12"/>
                <w:szCs w:val="12"/>
              </w:rPr>
              <w:t>-</w:t>
            </w:r>
          </w:p>
        </w:tc>
      </w:tr>
      <w:tr w:rsidR="003E49A1" w:rsidRPr="008E5ED8" w:rsidTr="00532C6B">
        <w:trPr>
          <w:trHeight w:val="113"/>
        </w:trPr>
        <w:tc>
          <w:tcPr>
            <w:tcW w:w="511" w:type="dxa"/>
            <w:shd w:val="clear" w:color="auto" w:fill="auto"/>
            <w:noWrap/>
          </w:tcPr>
          <w:p w:rsidR="003E49A1" w:rsidRPr="008E5ED8" w:rsidRDefault="003E49A1" w:rsidP="008E38A1">
            <w:pPr>
              <w:rPr>
                <w:rFonts w:ascii="Arial" w:hAnsi="Arial" w:cs="Arial"/>
                <w:b/>
                <w:bCs/>
                <w:sz w:val="12"/>
                <w:szCs w:val="12"/>
              </w:rPr>
            </w:pPr>
            <w:r w:rsidRPr="008E5ED8">
              <w:rPr>
                <w:rFonts w:ascii="Arial" w:hAnsi="Arial" w:cs="Arial"/>
                <w:b/>
                <w:bCs/>
                <w:sz w:val="12"/>
                <w:szCs w:val="12"/>
              </w:rPr>
              <w:t>XI.</w:t>
            </w:r>
          </w:p>
        </w:tc>
        <w:tc>
          <w:tcPr>
            <w:tcW w:w="2388" w:type="dxa"/>
            <w:shd w:val="clear" w:color="auto" w:fill="auto"/>
            <w:noWrap/>
            <w:vAlign w:val="bottom"/>
          </w:tcPr>
          <w:p w:rsidR="003E49A1" w:rsidRPr="008E5ED8" w:rsidRDefault="003E49A1" w:rsidP="008E38A1">
            <w:pPr>
              <w:rPr>
                <w:rFonts w:ascii="Arial" w:hAnsi="Arial" w:cs="Arial"/>
                <w:sz w:val="12"/>
                <w:szCs w:val="12"/>
              </w:rPr>
            </w:pPr>
            <w:r w:rsidRPr="008E5ED8">
              <w:rPr>
                <w:rFonts w:ascii="Arial" w:hAnsi="Arial" w:cs="Arial"/>
                <w:sz w:val="12"/>
                <w:szCs w:val="12"/>
              </w:rPr>
              <w:t xml:space="preserve">İştirak </w:t>
            </w:r>
            <w:proofErr w:type="spellStart"/>
            <w:r w:rsidRPr="008E5ED8">
              <w:rPr>
                <w:rFonts w:ascii="Arial" w:hAnsi="Arial" w:cs="Arial"/>
                <w:sz w:val="12"/>
                <w:szCs w:val="12"/>
              </w:rPr>
              <w:t>Özkaynağındaki</w:t>
            </w:r>
            <w:proofErr w:type="spellEnd"/>
            <w:r w:rsidRPr="008E5ED8">
              <w:rPr>
                <w:rFonts w:ascii="Arial" w:hAnsi="Arial" w:cs="Arial"/>
                <w:sz w:val="12"/>
                <w:szCs w:val="12"/>
              </w:rPr>
              <w:t xml:space="preserve"> Değişikliklerin Banka </w:t>
            </w:r>
            <w:proofErr w:type="spellStart"/>
            <w:r w:rsidRPr="008E5ED8">
              <w:rPr>
                <w:rFonts w:ascii="Arial" w:hAnsi="Arial" w:cs="Arial"/>
                <w:sz w:val="12"/>
                <w:szCs w:val="12"/>
              </w:rPr>
              <w:t>Özkaynağına</w:t>
            </w:r>
            <w:proofErr w:type="spellEnd"/>
            <w:r w:rsidRPr="008E5ED8">
              <w:rPr>
                <w:rFonts w:ascii="Arial" w:hAnsi="Arial" w:cs="Arial"/>
                <w:sz w:val="12"/>
                <w:szCs w:val="12"/>
              </w:rPr>
              <w:t xml:space="preserve"> Etkisi</w:t>
            </w:r>
          </w:p>
        </w:tc>
        <w:tc>
          <w:tcPr>
            <w:tcW w:w="622" w:type="dxa"/>
            <w:shd w:val="clear" w:color="auto" w:fill="auto"/>
            <w:noWrap/>
            <w:vAlign w:val="bottom"/>
          </w:tcPr>
          <w:p w:rsidR="003E49A1" w:rsidRPr="008E5ED8" w:rsidRDefault="003E49A1" w:rsidP="00B010CA">
            <w:pPr>
              <w:ind w:left="-128" w:right="-120"/>
              <w:jc w:val="right"/>
              <w:rPr>
                <w:rFonts w:ascii="Arial" w:hAnsi="Arial" w:cs="Arial"/>
                <w:sz w:val="12"/>
                <w:szCs w:val="12"/>
              </w:rPr>
            </w:pPr>
          </w:p>
        </w:tc>
        <w:tc>
          <w:tcPr>
            <w:tcW w:w="669" w:type="dxa"/>
            <w:shd w:val="clear" w:color="auto" w:fill="auto"/>
            <w:noWrap/>
            <w:vAlign w:val="bottom"/>
          </w:tcPr>
          <w:p w:rsidR="003E49A1" w:rsidRPr="008E5ED8" w:rsidRDefault="003E49A1" w:rsidP="00532C6B">
            <w:pPr>
              <w:ind w:left="-104"/>
              <w:jc w:val="right"/>
              <w:rPr>
                <w:rFonts w:ascii="Arial" w:hAnsi="Arial" w:cs="Arial"/>
                <w:bCs/>
                <w:sz w:val="12"/>
                <w:szCs w:val="12"/>
              </w:rPr>
            </w:pPr>
            <w:r w:rsidRPr="008E5ED8">
              <w:rPr>
                <w:rFonts w:ascii="Arial" w:hAnsi="Arial" w:cs="Arial"/>
                <w:bCs/>
                <w:sz w:val="12"/>
                <w:szCs w:val="12"/>
              </w:rPr>
              <w:t>-</w:t>
            </w:r>
          </w:p>
        </w:tc>
        <w:tc>
          <w:tcPr>
            <w:tcW w:w="750" w:type="dxa"/>
            <w:shd w:val="clear" w:color="auto" w:fill="auto"/>
            <w:noWrap/>
            <w:vAlign w:val="bottom"/>
          </w:tcPr>
          <w:p w:rsidR="003E49A1" w:rsidRPr="008E5ED8" w:rsidRDefault="003E49A1" w:rsidP="00532C6B">
            <w:pPr>
              <w:ind w:left="-104"/>
              <w:jc w:val="right"/>
              <w:rPr>
                <w:rFonts w:ascii="Arial" w:hAnsi="Arial" w:cs="Arial"/>
                <w:bCs/>
                <w:sz w:val="12"/>
                <w:szCs w:val="12"/>
              </w:rPr>
            </w:pPr>
            <w:r w:rsidRPr="008E5ED8">
              <w:rPr>
                <w:rFonts w:ascii="Arial" w:hAnsi="Arial" w:cs="Arial"/>
                <w:bCs/>
                <w:sz w:val="12"/>
                <w:szCs w:val="12"/>
              </w:rPr>
              <w:t>-</w:t>
            </w:r>
          </w:p>
        </w:tc>
        <w:tc>
          <w:tcPr>
            <w:tcW w:w="730" w:type="dxa"/>
            <w:shd w:val="clear" w:color="auto" w:fill="auto"/>
            <w:noWrap/>
            <w:vAlign w:val="bottom"/>
          </w:tcPr>
          <w:p w:rsidR="003E49A1" w:rsidRPr="008E5ED8" w:rsidRDefault="003E49A1" w:rsidP="00532C6B">
            <w:pPr>
              <w:ind w:left="-104"/>
              <w:jc w:val="right"/>
              <w:rPr>
                <w:rFonts w:ascii="Arial" w:hAnsi="Arial" w:cs="Arial"/>
                <w:bCs/>
                <w:sz w:val="12"/>
                <w:szCs w:val="12"/>
              </w:rPr>
            </w:pPr>
            <w:r w:rsidRPr="008E5ED8">
              <w:rPr>
                <w:rFonts w:ascii="Arial" w:hAnsi="Arial" w:cs="Arial"/>
                <w:bCs/>
                <w:sz w:val="12"/>
                <w:szCs w:val="12"/>
              </w:rPr>
              <w:t>-</w:t>
            </w:r>
          </w:p>
        </w:tc>
        <w:tc>
          <w:tcPr>
            <w:tcW w:w="610" w:type="dxa"/>
            <w:shd w:val="clear" w:color="auto" w:fill="auto"/>
            <w:noWrap/>
            <w:vAlign w:val="bottom"/>
          </w:tcPr>
          <w:p w:rsidR="003E49A1" w:rsidRPr="008E5ED8" w:rsidRDefault="003E49A1" w:rsidP="00532C6B">
            <w:pPr>
              <w:ind w:left="-104"/>
              <w:jc w:val="right"/>
              <w:rPr>
                <w:rFonts w:ascii="Arial" w:hAnsi="Arial" w:cs="Arial"/>
                <w:bCs/>
                <w:sz w:val="12"/>
                <w:szCs w:val="12"/>
              </w:rPr>
            </w:pPr>
            <w:r w:rsidRPr="008E5ED8">
              <w:rPr>
                <w:rFonts w:ascii="Arial" w:hAnsi="Arial" w:cs="Arial"/>
                <w:bCs/>
                <w:sz w:val="12"/>
                <w:szCs w:val="12"/>
              </w:rPr>
              <w:t>-</w:t>
            </w:r>
          </w:p>
        </w:tc>
        <w:tc>
          <w:tcPr>
            <w:tcW w:w="667" w:type="dxa"/>
            <w:shd w:val="clear" w:color="auto" w:fill="auto"/>
            <w:noWrap/>
            <w:vAlign w:val="bottom"/>
          </w:tcPr>
          <w:p w:rsidR="003E49A1" w:rsidRPr="008E5ED8" w:rsidRDefault="003E49A1" w:rsidP="00532C6B">
            <w:pPr>
              <w:ind w:left="-104"/>
              <w:jc w:val="right"/>
              <w:rPr>
                <w:rFonts w:ascii="Arial" w:hAnsi="Arial" w:cs="Arial"/>
                <w:bCs/>
                <w:sz w:val="12"/>
                <w:szCs w:val="12"/>
              </w:rPr>
            </w:pPr>
            <w:r w:rsidRPr="008E5ED8">
              <w:rPr>
                <w:rFonts w:ascii="Arial" w:hAnsi="Arial" w:cs="Arial"/>
                <w:bCs/>
                <w:sz w:val="12"/>
                <w:szCs w:val="12"/>
              </w:rPr>
              <w:t>-</w:t>
            </w:r>
          </w:p>
        </w:tc>
        <w:tc>
          <w:tcPr>
            <w:tcW w:w="689" w:type="dxa"/>
            <w:shd w:val="clear" w:color="auto" w:fill="auto"/>
            <w:noWrap/>
            <w:vAlign w:val="bottom"/>
          </w:tcPr>
          <w:p w:rsidR="003E49A1" w:rsidRPr="008E5ED8" w:rsidRDefault="003E49A1" w:rsidP="00532C6B">
            <w:pPr>
              <w:ind w:left="-104"/>
              <w:jc w:val="right"/>
              <w:rPr>
                <w:rFonts w:ascii="Arial" w:hAnsi="Arial" w:cs="Arial"/>
                <w:bCs/>
                <w:sz w:val="12"/>
                <w:szCs w:val="12"/>
              </w:rPr>
            </w:pPr>
            <w:r w:rsidRPr="008E5ED8">
              <w:rPr>
                <w:rFonts w:ascii="Arial" w:hAnsi="Arial" w:cs="Arial"/>
                <w:bCs/>
                <w:sz w:val="12"/>
                <w:szCs w:val="12"/>
              </w:rPr>
              <w:t>-</w:t>
            </w:r>
          </w:p>
        </w:tc>
        <w:tc>
          <w:tcPr>
            <w:tcW w:w="849" w:type="dxa"/>
            <w:shd w:val="clear" w:color="auto" w:fill="auto"/>
            <w:noWrap/>
            <w:vAlign w:val="bottom"/>
          </w:tcPr>
          <w:p w:rsidR="003E49A1" w:rsidRPr="008E5ED8" w:rsidRDefault="003E49A1" w:rsidP="00532C6B">
            <w:pPr>
              <w:ind w:left="-104"/>
              <w:jc w:val="right"/>
              <w:rPr>
                <w:rFonts w:ascii="Arial" w:hAnsi="Arial" w:cs="Arial"/>
                <w:bCs/>
                <w:sz w:val="12"/>
                <w:szCs w:val="12"/>
              </w:rPr>
            </w:pPr>
            <w:r w:rsidRPr="008E5ED8">
              <w:rPr>
                <w:rFonts w:ascii="Arial" w:hAnsi="Arial" w:cs="Arial"/>
                <w:bCs/>
                <w:sz w:val="12"/>
                <w:szCs w:val="12"/>
              </w:rPr>
              <w:t>-</w:t>
            </w:r>
          </w:p>
        </w:tc>
        <w:tc>
          <w:tcPr>
            <w:tcW w:w="717" w:type="dxa"/>
            <w:shd w:val="clear" w:color="auto" w:fill="auto"/>
            <w:noWrap/>
            <w:vAlign w:val="bottom"/>
          </w:tcPr>
          <w:p w:rsidR="003E49A1" w:rsidRPr="008E5ED8" w:rsidRDefault="003E49A1" w:rsidP="00532C6B">
            <w:pPr>
              <w:ind w:left="-104"/>
              <w:jc w:val="right"/>
              <w:rPr>
                <w:rFonts w:ascii="Arial" w:hAnsi="Arial" w:cs="Arial"/>
                <w:bCs/>
                <w:sz w:val="12"/>
                <w:szCs w:val="12"/>
              </w:rPr>
            </w:pPr>
            <w:r w:rsidRPr="008E5ED8">
              <w:rPr>
                <w:rFonts w:ascii="Arial" w:hAnsi="Arial" w:cs="Arial"/>
                <w:bCs/>
                <w:sz w:val="12"/>
                <w:szCs w:val="12"/>
              </w:rPr>
              <w:t>-</w:t>
            </w:r>
          </w:p>
        </w:tc>
        <w:tc>
          <w:tcPr>
            <w:tcW w:w="669" w:type="dxa"/>
            <w:shd w:val="clear" w:color="auto" w:fill="auto"/>
            <w:noWrap/>
            <w:vAlign w:val="bottom"/>
          </w:tcPr>
          <w:p w:rsidR="003E49A1" w:rsidRPr="008E5ED8" w:rsidRDefault="003E49A1" w:rsidP="00532C6B">
            <w:pPr>
              <w:ind w:left="-104"/>
              <w:jc w:val="right"/>
              <w:rPr>
                <w:rFonts w:ascii="Arial" w:hAnsi="Arial" w:cs="Arial"/>
                <w:bCs/>
                <w:sz w:val="12"/>
                <w:szCs w:val="12"/>
              </w:rPr>
            </w:pPr>
            <w:r w:rsidRPr="008E5ED8">
              <w:rPr>
                <w:rFonts w:ascii="Arial" w:hAnsi="Arial" w:cs="Arial"/>
                <w:bCs/>
                <w:sz w:val="12"/>
                <w:szCs w:val="12"/>
              </w:rPr>
              <w:t>-</w:t>
            </w:r>
          </w:p>
        </w:tc>
        <w:tc>
          <w:tcPr>
            <w:tcW w:w="638" w:type="dxa"/>
            <w:shd w:val="clear" w:color="auto" w:fill="auto"/>
            <w:noWrap/>
            <w:vAlign w:val="bottom"/>
          </w:tcPr>
          <w:p w:rsidR="003E49A1" w:rsidRPr="008E5ED8" w:rsidRDefault="003E49A1" w:rsidP="00532C6B">
            <w:pPr>
              <w:ind w:left="-104"/>
              <w:jc w:val="right"/>
              <w:rPr>
                <w:rFonts w:ascii="Arial" w:hAnsi="Arial" w:cs="Arial"/>
                <w:bCs/>
                <w:sz w:val="12"/>
                <w:szCs w:val="12"/>
              </w:rPr>
            </w:pPr>
            <w:r w:rsidRPr="008E5ED8">
              <w:rPr>
                <w:rFonts w:ascii="Arial" w:hAnsi="Arial" w:cs="Arial"/>
                <w:bCs/>
                <w:sz w:val="12"/>
                <w:szCs w:val="12"/>
              </w:rPr>
              <w:t>-</w:t>
            </w:r>
          </w:p>
        </w:tc>
        <w:tc>
          <w:tcPr>
            <w:tcW w:w="830" w:type="dxa"/>
            <w:shd w:val="clear" w:color="auto" w:fill="auto"/>
            <w:noWrap/>
            <w:vAlign w:val="bottom"/>
          </w:tcPr>
          <w:p w:rsidR="003E49A1" w:rsidRPr="008E5ED8" w:rsidRDefault="003E49A1" w:rsidP="00532C6B">
            <w:pPr>
              <w:ind w:left="-104"/>
              <w:jc w:val="right"/>
              <w:rPr>
                <w:rFonts w:ascii="Arial" w:hAnsi="Arial" w:cs="Arial"/>
                <w:bCs/>
                <w:sz w:val="12"/>
                <w:szCs w:val="12"/>
              </w:rPr>
            </w:pPr>
            <w:r w:rsidRPr="008E5ED8">
              <w:rPr>
                <w:rFonts w:ascii="Arial" w:hAnsi="Arial" w:cs="Arial"/>
                <w:bCs/>
                <w:sz w:val="12"/>
                <w:szCs w:val="12"/>
              </w:rPr>
              <w:t>-</w:t>
            </w:r>
          </w:p>
        </w:tc>
        <w:tc>
          <w:tcPr>
            <w:tcW w:w="719" w:type="dxa"/>
            <w:vAlign w:val="bottom"/>
          </w:tcPr>
          <w:p w:rsidR="003E49A1" w:rsidRPr="008E5ED8" w:rsidRDefault="003E49A1" w:rsidP="00532C6B">
            <w:pPr>
              <w:ind w:left="-104"/>
              <w:jc w:val="right"/>
              <w:rPr>
                <w:rFonts w:ascii="Arial" w:hAnsi="Arial" w:cs="Arial"/>
                <w:bCs/>
                <w:sz w:val="12"/>
                <w:szCs w:val="12"/>
              </w:rPr>
            </w:pPr>
            <w:r w:rsidRPr="008E5ED8">
              <w:rPr>
                <w:rFonts w:ascii="Arial" w:hAnsi="Arial" w:cs="Arial"/>
                <w:bCs/>
                <w:sz w:val="12"/>
                <w:szCs w:val="12"/>
              </w:rPr>
              <w:t>-</w:t>
            </w:r>
          </w:p>
        </w:tc>
        <w:tc>
          <w:tcPr>
            <w:tcW w:w="939" w:type="dxa"/>
            <w:vAlign w:val="bottom"/>
          </w:tcPr>
          <w:p w:rsidR="003E49A1" w:rsidRPr="008E5ED8" w:rsidRDefault="003E49A1" w:rsidP="00532C6B">
            <w:pPr>
              <w:ind w:left="-104"/>
              <w:jc w:val="right"/>
              <w:rPr>
                <w:rFonts w:ascii="Arial" w:hAnsi="Arial" w:cs="Arial"/>
                <w:bCs/>
                <w:sz w:val="12"/>
                <w:szCs w:val="12"/>
              </w:rPr>
            </w:pPr>
            <w:r w:rsidRPr="008E5ED8">
              <w:rPr>
                <w:rFonts w:ascii="Arial" w:hAnsi="Arial" w:cs="Arial"/>
                <w:bCs/>
                <w:sz w:val="12"/>
                <w:szCs w:val="12"/>
              </w:rPr>
              <w:t>-</w:t>
            </w:r>
          </w:p>
        </w:tc>
        <w:tc>
          <w:tcPr>
            <w:tcW w:w="743" w:type="dxa"/>
            <w:vAlign w:val="bottom"/>
          </w:tcPr>
          <w:p w:rsidR="003E49A1" w:rsidRPr="008E5ED8" w:rsidRDefault="003E49A1" w:rsidP="00532C6B">
            <w:pPr>
              <w:ind w:left="-104"/>
              <w:jc w:val="right"/>
              <w:rPr>
                <w:rFonts w:ascii="Arial" w:hAnsi="Arial" w:cs="Arial"/>
                <w:bCs/>
                <w:sz w:val="12"/>
                <w:szCs w:val="12"/>
              </w:rPr>
            </w:pPr>
          </w:p>
        </w:tc>
        <w:tc>
          <w:tcPr>
            <w:tcW w:w="859" w:type="dxa"/>
            <w:vAlign w:val="bottom"/>
          </w:tcPr>
          <w:p w:rsidR="003E49A1" w:rsidRPr="008E5ED8" w:rsidRDefault="003E49A1" w:rsidP="00532C6B">
            <w:pPr>
              <w:ind w:left="-104"/>
              <w:jc w:val="right"/>
              <w:rPr>
                <w:rFonts w:ascii="Arial" w:hAnsi="Arial" w:cs="Arial"/>
                <w:bCs/>
                <w:sz w:val="12"/>
                <w:szCs w:val="12"/>
              </w:rPr>
            </w:pPr>
          </w:p>
        </w:tc>
        <w:tc>
          <w:tcPr>
            <w:tcW w:w="777" w:type="dxa"/>
            <w:shd w:val="clear" w:color="auto" w:fill="auto"/>
            <w:noWrap/>
            <w:vAlign w:val="bottom"/>
          </w:tcPr>
          <w:p w:rsidR="003E49A1" w:rsidRPr="008E5ED8" w:rsidRDefault="003E49A1" w:rsidP="00532C6B">
            <w:pPr>
              <w:ind w:left="-104"/>
              <w:jc w:val="right"/>
              <w:rPr>
                <w:rFonts w:ascii="Arial" w:hAnsi="Arial" w:cs="Arial"/>
                <w:bCs/>
                <w:sz w:val="12"/>
                <w:szCs w:val="12"/>
              </w:rPr>
            </w:pPr>
          </w:p>
        </w:tc>
      </w:tr>
      <w:tr w:rsidR="003E49A1" w:rsidRPr="008E5ED8" w:rsidTr="00532C6B">
        <w:trPr>
          <w:trHeight w:val="113"/>
        </w:trPr>
        <w:tc>
          <w:tcPr>
            <w:tcW w:w="511" w:type="dxa"/>
            <w:shd w:val="clear" w:color="auto" w:fill="auto"/>
            <w:noWrap/>
            <w:vAlign w:val="bottom"/>
          </w:tcPr>
          <w:p w:rsidR="003E49A1" w:rsidRPr="008E5ED8" w:rsidRDefault="003E49A1">
            <w:pPr>
              <w:rPr>
                <w:rFonts w:ascii="Arial" w:hAnsi="Arial" w:cs="Arial"/>
                <w:b/>
                <w:bCs/>
                <w:sz w:val="12"/>
                <w:szCs w:val="12"/>
              </w:rPr>
            </w:pPr>
            <w:r w:rsidRPr="008E5ED8">
              <w:rPr>
                <w:rFonts w:ascii="Arial" w:hAnsi="Arial" w:cs="Arial"/>
                <w:b/>
                <w:bCs/>
                <w:sz w:val="12"/>
                <w:szCs w:val="12"/>
              </w:rPr>
              <w:t>XII.</w:t>
            </w:r>
          </w:p>
        </w:tc>
        <w:tc>
          <w:tcPr>
            <w:tcW w:w="2388" w:type="dxa"/>
            <w:shd w:val="clear" w:color="auto" w:fill="auto"/>
            <w:noWrap/>
            <w:vAlign w:val="bottom"/>
          </w:tcPr>
          <w:p w:rsidR="003E49A1" w:rsidRPr="008E5ED8" w:rsidRDefault="003E49A1" w:rsidP="008E38A1">
            <w:pPr>
              <w:rPr>
                <w:rFonts w:ascii="Arial" w:hAnsi="Arial" w:cs="Arial"/>
                <w:sz w:val="12"/>
                <w:szCs w:val="12"/>
              </w:rPr>
            </w:pPr>
            <w:r w:rsidRPr="008E5ED8">
              <w:rPr>
                <w:rFonts w:ascii="Arial" w:hAnsi="Arial" w:cs="Arial"/>
                <w:sz w:val="12"/>
                <w:szCs w:val="12"/>
              </w:rPr>
              <w:t>Sermaye Artırımı</w:t>
            </w:r>
          </w:p>
        </w:tc>
        <w:tc>
          <w:tcPr>
            <w:tcW w:w="622" w:type="dxa"/>
            <w:shd w:val="clear" w:color="auto" w:fill="auto"/>
            <w:noWrap/>
            <w:vAlign w:val="bottom"/>
          </w:tcPr>
          <w:p w:rsidR="003E49A1" w:rsidRPr="008E5ED8" w:rsidRDefault="003E49A1" w:rsidP="00B010CA">
            <w:pPr>
              <w:ind w:left="-128" w:right="-120"/>
              <w:jc w:val="right"/>
              <w:rPr>
                <w:rFonts w:ascii="Arial" w:hAnsi="Arial" w:cs="Arial"/>
                <w:sz w:val="12"/>
                <w:szCs w:val="12"/>
              </w:rPr>
            </w:pPr>
          </w:p>
        </w:tc>
        <w:tc>
          <w:tcPr>
            <w:tcW w:w="669" w:type="dxa"/>
            <w:shd w:val="clear" w:color="auto" w:fill="auto"/>
            <w:noWrap/>
            <w:vAlign w:val="bottom"/>
          </w:tcPr>
          <w:p w:rsidR="003E49A1" w:rsidRPr="008E5ED8" w:rsidRDefault="003E49A1" w:rsidP="00532C6B">
            <w:pPr>
              <w:ind w:left="-104"/>
              <w:jc w:val="right"/>
              <w:rPr>
                <w:rFonts w:ascii="Arial" w:hAnsi="Arial" w:cs="Arial"/>
                <w:bCs/>
                <w:sz w:val="12"/>
                <w:szCs w:val="12"/>
              </w:rPr>
            </w:pPr>
          </w:p>
        </w:tc>
        <w:tc>
          <w:tcPr>
            <w:tcW w:w="750" w:type="dxa"/>
            <w:shd w:val="clear" w:color="auto" w:fill="auto"/>
            <w:noWrap/>
            <w:vAlign w:val="bottom"/>
          </w:tcPr>
          <w:p w:rsidR="003E49A1" w:rsidRPr="008E5ED8" w:rsidRDefault="003E49A1" w:rsidP="00532C6B">
            <w:pPr>
              <w:ind w:left="-104"/>
              <w:jc w:val="right"/>
              <w:rPr>
                <w:rFonts w:ascii="Arial" w:hAnsi="Arial" w:cs="Arial"/>
                <w:bCs/>
                <w:sz w:val="12"/>
                <w:szCs w:val="12"/>
              </w:rPr>
            </w:pPr>
            <w:r w:rsidRPr="008E5ED8">
              <w:rPr>
                <w:rFonts w:ascii="Arial" w:hAnsi="Arial" w:cs="Arial"/>
                <w:bCs/>
                <w:sz w:val="12"/>
                <w:szCs w:val="12"/>
              </w:rPr>
              <w:t>-</w:t>
            </w:r>
          </w:p>
        </w:tc>
        <w:tc>
          <w:tcPr>
            <w:tcW w:w="730" w:type="dxa"/>
            <w:shd w:val="clear" w:color="auto" w:fill="auto"/>
            <w:noWrap/>
            <w:vAlign w:val="bottom"/>
          </w:tcPr>
          <w:p w:rsidR="003E49A1" w:rsidRPr="008E5ED8" w:rsidRDefault="003E49A1" w:rsidP="00532C6B">
            <w:pPr>
              <w:ind w:left="-104"/>
              <w:jc w:val="right"/>
              <w:rPr>
                <w:rFonts w:ascii="Arial" w:hAnsi="Arial" w:cs="Arial"/>
                <w:bCs/>
                <w:sz w:val="12"/>
                <w:szCs w:val="12"/>
              </w:rPr>
            </w:pPr>
          </w:p>
        </w:tc>
        <w:tc>
          <w:tcPr>
            <w:tcW w:w="610" w:type="dxa"/>
            <w:shd w:val="clear" w:color="auto" w:fill="auto"/>
            <w:noWrap/>
            <w:vAlign w:val="bottom"/>
          </w:tcPr>
          <w:p w:rsidR="003E49A1" w:rsidRPr="008E5ED8" w:rsidRDefault="003E49A1" w:rsidP="00532C6B">
            <w:pPr>
              <w:ind w:left="-104"/>
              <w:jc w:val="right"/>
              <w:rPr>
                <w:rFonts w:ascii="Arial" w:hAnsi="Arial" w:cs="Arial"/>
                <w:bCs/>
                <w:sz w:val="12"/>
                <w:szCs w:val="12"/>
              </w:rPr>
            </w:pPr>
            <w:r w:rsidRPr="008E5ED8">
              <w:rPr>
                <w:rFonts w:ascii="Arial" w:hAnsi="Arial" w:cs="Arial"/>
                <w:bCs/>
                <w:sz w:val="12"/>
                <w:szCs w:val="12"/>
              </w:rPr>
              <w:t>-</w:t>
            </w:r>
          </w:p>
        </w:tc>
        <w:tc>
          <w:tcPr>
            <w:tcW w:w="667" w:type="dxa"/>
            <w:shd w:val="clear" w:color="auto" w:fill="auto"/>
            <w:noWrap/>
            <w:vAlign w:val="bottom"/>
          </w:tcPr>
          <w:p w:rsidR="003E49A1" w:rsidRPr="008E5ED8" w:rsidRDefault="003E49A1" w:rsidP="00532C6B">
            <w:pPr>
              <w:ind w:left="-104"/>
              <w:jc w:val="right"/>
              <w:rPr>
                <w:rFonts w:ascii="Arial" w:hAnsi="Arial" w:cs="Arial"/>
                <w:bCs/>
                <w:sz w:val="12"/>
                <w:szCs w:val="12"/>
              </w:rPr>
            </w:pPr>
            <w:r w:rsidRPr="008E5ED8">
              <w:rPr>
                <w:rFonts w:ascii="Arial" w:hAnsi="Arial" w:cs="Arial"/>
                <w:bCs/>
                <w:sz w:val="12"/>
                <w:szCs w:val="12"/>
              </w:rPr>
              <w:t>-</w:t>
            </w:r>
          </w:p>
        </w:tc>
        <w:tc>
          <w:tcPr>
            <w:tcW w:w="689" w:type="dxa"/>
            <w:shd w:val="clear" w:color="auto" w:fill="auto"/>
            <w:noWrap/>
            <w:vAlign w:val="bottom"/>
          </w:tcPr>
          <w:p w:rsidR="003E49A1" w:rsidRPr="008E5ED8" w:rsidRDefault="003E49A1" w:rsidP="00532C6B">
            <w:pPr>
              <w:ind w:left="-104"/>
              <w:jc w:val="right"/>
              <w:rPr>
                <w:rFonts w:ascii="Arial" w:hAnsi="Arial" w:cs="Arial"/>
                <w:bCs/>
                <w:sz w:val="12"/>
                <w:szCs w:val="12"/>
              </w:rPr>
            </w:pPr>
            <w:r w:rsidRPr="008E5ED8">
              <w:rPr>
                <w:rFonts w:ascii="Arial" w:hAnsi="Arial" w:cs="Arial"/>
                <w:bCs/>
                <w:sz w:val="12"/>
                <w:szCs w:val="12"/>
              </w:rPr>
              <w:t>-</w:t>
            </w:r>
          </w:p>
        </w:tc>
        <w:tc>
          <w:tcPr>
            <w:tcW w:w="849" w:type="dxa"/>
            <w:shd w:val="clear" w:color="auto" w:fill="auto"/>
            <w:noWrap/>
            <w:vAlign w:val="bottom"/>
          </w:tcPr>
          <w:p w:rsidR="003E49A1" w:rsidRPr="008E5ED8" w:rsidRDefault="003E49A1" w:rsidP="00532C6B">
            <w:pPr>
              <w:ind w:left="-104"/>
              <w:jc w:val="right"/>
              <w:rPr>
                <w:rFonts w:ascii="Arial" w:hAnsi="Arial" w:cs="Arial"/>
                <w:bCs/>
                <w:sz w:val="12"/>
                <w:szCs w:val="12"/>
              </w:rPr>
            </w:pPr>
          </w:p>
        </w:tc>
        <w:tc>
          <w:tcPr>
            <w:tcW w:w="717" w:type="dxa"/>
            <w:shd w:val="clear" w:color="auto" w:fill="auto"/>
            <w:noWrap/>
            <w:vAlign w:val="bottom"/>
          </w:tcPr>
          <w:p w:rsidR="003E49A1" w:rsidRPr="008E5ED8" w:rsidRDefault="003E49A1" w:rsidP="00532C6B">
            <w:pPr>
              <w:ind w:left="-104"/>
              <w:jc w:val="right"/>
              <w:rPr>
                <w:rFonts w:ascii="Arial" w:hAnsi="Arial" w:cs="Arial"/>
                <w:bCs/>
                <w:sz w:val="12"/>
                <w:szCs w:val="12"/>
              </w:rPr>
            </w:pPr>
            <w:r w:rsidRPr="008E5ED8">
              <w:rPr>
                <w:rFonts w:ascii="Arial" w:hAnsi="Arial" w:cs="Arial"/>
                <w:bCs/>
                <w:sz w:val="12"/>
                <w:szCs w:val="12"/>
              </w:rPr>
              <w:t>-</w:t>
            </w:r>
          </w:p>
        </w:tc>
        <w:tc>
          <w:tcPr>
            <w:tcW w:w="669" w:type="dxa"/>
            <w:shd w:val="clear" w:color="auto" w:fill="auto"/>
            <w:noWrap/>
            <w:vAlign w:val="bottom"/>
          </w:tcPr>
          <w:p w:rsidR="003E49A1" w:rsidRPr="008E5ED8" w:rsidRDefault="003E49A1" w:rsidP="00532C6B">
            <w:pPr>
              <w:ind w:left="-104"/>
              <w:jc w:val="right"/>
              <w:rPr>
                <w:rFonts w:ascii="Arial" w:hAnsi="Arial" w:cs="Arial"/>
                <w:bCs/>
                <w:sz w:val="12"/>
                <w:szCs w:val="12"/>
              </w:rPr>
            </w:pPr>
            <w:r w:rsidRPr="008E5ED8">
              <w:rPr>
                <w:rFonts w:ascii="Arial" w:hAnsi="Arial" w:cs="Arial"/>
                <w:bCs/>
                <w:sz w:val="12"/>
                <w:szCs w:val="12"/>
              </w:rPr>
              <w:t>-</w:t>
            </w:r>
          </w:p>
        </w:tc>
        <w:tc>
          <w:tcPr>
            <w:tcW w:w="638" w:type="dxa"/>
            <w:shd w:val="clear" w:color="auto" w:fill="auto"/>
            <w:noWrap/>
            <w:vAlign w:val="bottom"/>
          </w:tcPr>
          <w:p w:rsidR="003E49A1" w:rsidRPr="008E5ED8" w:rsidRDefault="003E49A1" w:rsidP="00532C6B">
            <w:pPr>
              <w:ind w:left="-104"/>
              <w:jc w:val="right"/>
              <w:rPr>
                <w:rFonts w:ascii="Arial" w:hAnsi="Arial" w:cs="Arial"/>
                <w:bCs/>
                <w:sz w:val="12"/>
                <w:szCs w:val="12"/>
              </w:rPr>
            </w:pPr>
          </w:p>
        </w:tc>
        <w:tc>
          <w:tcPr>
            <w:tcW w:w="830" w:type="dxa"/>
            <w:shd w:val="clear" w:color="auto" w:fill="auto"/>
            <w:noWrap/>
            <w:vAlign w:val="bottom"/>
          </w:tcPr>
          <w:p w:rsidR="003E49A1" w:rsidRPr="008E5ED8" w:rsidRDefault="003E49A1" w:rsidP="00532C6B">
            <w:pPr>
              <w:ind w:left="-104"/>
              <w:jc w:val="right"/>
              <w:rPr>
                <w:rFonts w:ascii="Arial" w:hAnsi="Arial" w:cs="Arial"/>
                <w:bCs/>
                <w:sz w:val="12"/>
                <w:szCs w:val="12"/>
              </w:rPr>
            </w:pPr>
            <w:r w:rsidRPr="008E5ED8">
              <w:rPr>
                <w:rFonts w:ascii="Arial" w:hAnsi="Arial" w:cs="Arial"/>
                <w:bCs/>
                <w:sz w:val="12"/>
                <w:szCs w:val="12"/>
              </w:rPr>
              <w:t>-</w:t>
            </w:r>
          </w:p>
        </w:tc>
        <w:tc>
          <w:tcPr>
            <w:tcW w:w="719" w:type="dxa"/>
            <w:vAlign w:val="bottom"/>
          </w:tcPr>
          <w:p w:rsidR="003E49A1" w:rsidRPr="008E5ED8" w:rsidRDefault="003E49A1" w:rsidP="00532C6B">
            <w:pPr>
              <w:ind w:left="-104"/>
              <w:jc w:val="right"/>
              <w:rPr>
                <w:rFonts w:ascii="Arial" w:hAnsi="Arial" w:cs="Arial"/>
                <w:bCs/>
                <w:sz w:val="12"/>
                <w:szCs w:val="12"/>
              </w:rPr>
            </w:pPr>
            <w:r w:rsidRPr="008E5ED8">
              <w:rPr>
                <w:rFonts w:ascii="Arial" w:hAnsi="Arial" w:cs="Arial"/>
                <w:bCs/>
                <w:sz w:val="12"/>
                <w:szCs w:val="12"/>
              </w:rPr>
              <w:t>-</w:t>
            </w:r>
          </w:p>
        </w:tc>
        <w:tc>
          <w:tcPr>
            <w:tcW w:w="939" w:type="dxa"/>
            <w:vAlign w:val="bottom"/>
          </w:tcPr>
          <w:p w:rsidR="003E49A1" w:rsidRPr="008E5ED8" w:rsidRDefault="003E49A1" w:rsidP="00532C6B">
            <w:pPr>
              <w:ind w:left="-104"/>
              <w:jc w:val="right"/>
              <w:rPr>
                <w:rFonts w:ascii="Arial" w:hAnsi="Arial" w:cs="Arial"/>
                <w:bCs/>
                <w:sz w:val="12"/>
                <w:szCs w:val="12"/>
              </w:rPr>
            </w:pPr>
            <w:r w:rsidRPr="008E5ED8">
              <w:rPr>
                <w:rFonts w:ascii="Arial" w:hAnsi="Arial" w:cs="Arial"/>
                <w:bCs/>
                <w:sz w:val="12"/>
                <w:szCs w:val="12"/>
              </w:rPr>
              <w:t>-</w:t>
            </w:r>
          </w:p>
        </w:tc>
        <w:tc>
          <w:tcPr>
            <w:tcW w:w="743" w:type="dxa"/>
            <w:vAlign w:val="bottom"/>
          </w:tcPr>
          <w:p w:rsidR="003E49A1" w:rsidRPr="008E5ED8" w:rsidRDefault="003E49A1" w:rsidP="00532C6B">
            <w:pPr>
              <w:ind w:left="-104"/>
              <w:jc w:val="right"/>
              <w:rPr>
                <w:rFonts w:ascii="Arial" w:hAnsi="Arial" w:cs="Arial"/>
                <w:bCs/>
                <w:sz w:val="12"/>
                <w:szCs w:val="12"/>
              </w:rPr>
            </w:pPr>
            <w:r w:rsidRPr="008E5ED8">
              <w:rPr>
                <w:rFonts w:ascii="Arial" w:hAnsi="Arial" w:cs="Arial"/>
                <w:bCs/>
                <w:sz w:val="12"/>
                <w:szCs w:val="12"/>
              </w:rPr>
              <w:t>-</w:t>
            </w:r>
          </w:p>
        </w:tc>
        <w:tc>
          <w:tcPr>
            <w:tcW w:w="859" w:type="dxa"/>
            <w:vAlign w:val="bottom"/>
          </w:tcPr>
          <w:p w:rsidR="003E49A1" w:rsidRPr="008E5ED8" w:rsidRDefault="003E49A1" w:rsidP="00532C6B">
            <w:pPr>
              <w:ind w:left="-104"/>
              <w:jc w:val="right"/>
              <w:rPr>
                <w:rFonts w:ascii="Arial" w:hAnsi="Arial" w:cs="Arial"/>
                <w:bCs/>
                <w:sz w:val="12"/>
                <w:szCs w:val="12"/>
              </w:rPr>
            </w:pPr>
            <w:r w:rsidRPr="008E5ED8">
              <w:rPr>
                <w:rFonts w:ascii="Arial" w:hAnsi="Arial" w:cs="Arial"/>
                <w:bCs/>
                <w:sz w:val="12"/>
                <w:szCs w:val="12"/>
              </w:rPr>
              <w:t>-</w:t>
            </w:r>
          </w:p>
        </w:tc>
        <w:tc>
          <w:tcPr>
            <w:tcW w:w="777" w:type="dxa"/>
            <w:shd w:val="clear" w:color="auto" w:fill="auto"/>
            <w:noWrap/>
            <w:vAlign w:val="bottom"/>
          </w:tcPr>
          <w:p w:rsidR="003E49A1" w:rsidRPr="008E5ED8" w:rsidRDefault="003E49A1" w:rsidP="00532C6B">
            <w:pPr>
              <w:ind w:left="-104"/>
              <w:jc w:val="right"/>
              <w:rPr>
                <w:rFonts w:ascii="Arial" w:hAnsi="Arial" w:cs="Arial"/>
                <w:bCs/>
                <w:sz w:val="12"/>
                <w:szCs w:val="12"/>
              </w:rPr>
            </w:pPr>
            <w:r w:rsidRPr="008E5ED8">
              <w:rPr>
                <w:rFonts w:ascii="Arial" w:hAnsi="Arial" w:cs="Arial"/>
                <w:bCs/>
                <w:sz w:val="12"/>
                <w:szCs w:val="12"/>
              </w:rPr>
              <w:t>-</w:t>
            </w:r>
          </w:p>
        </w:tc>
      </w:tr>
      <w:tr w:rsidR="003E49A1" w:rsidRPr="008E5ED8" w:rsidTr="00532C6B">
        <w:trPr>
          <w:trHeight w:val="113"/>
        </w:trPr>
        <w:tc>
          <w:tcPr>
            <w:tcW w:w="511" w:type="dxa"/>
            <w:shd w:val="clear" w:color="auto" w:fill="auto"/>
            <w:noWrap/>
            <w:vAlign w:val="bottom"/>
          </w:tcPr>
          <w:p w:rsidR="003E49A1" w:rsidRPr="008E5ED8" w:rsidRDefault="003E49A1">
            <w:pPr>
              <w:rPr>
                <w:rFonts w:ascii="Arial" w:hAnsi="Arial" w:cs="Arial"/>
                <w:sz w:val="12"/>
                <w:szCs w:val="12"/>
              </w:rPr>
            </w:pPr>
            <w:r w:rsidRPr="008E5ED8">
              <w:rPr>
                <w:rFonts w:ascii="Arial" w:hAnsi="Arial" w:cs="Arial"/>
                <w:sz w:val="12"/>
                <w:szCs w:val="12"/>
              </w:rPr>
              <w:t>12.1</w:t>
            </w:r>
          </w:p>
        </w:tc>
        <w:tc>
          <w:tcPr>
            <w:tcW w:w="2388" w:type="dxa"/>
            <w:shd w:val="clear" w:color="auto" w:fill="FFFFFF"/>
            <w:noWrap/>
            <w:vAlign w:val="bottom"/>
          </w:tcPr>
          <w:p w:rsidR="003E49A1" w:rsidRPr="008E5ED8" w:rsidRDefault="003E49A1" w:rsidP="008E38A1">
            <w:pPr>
              <w:rPr>
                <w:rFonts w:ascii="Arial" w:hAnsi="Arial" w:cs="Arial"/>
                <w:sz w:val="12"/>
                <w:szCs w:val="12"/>
              </w:rPr>
            </w:pPr>
            <w:r w:rsidRPr="008E5ED8">
              <w:rPr>
                <w:rFonts w:ascii="Arial" w:hAnsi="Arial" w:cs="Arial"/>
                <w:sz w:val="12"/>
                <w:szCs w:val="12"/>
              </w:rPr>
              <w:t xml:space="preserve">Nakden </w:t>
            </w:r>
          </w:p>
        </w:tc>
        <w:tc>
          <w:tcPr>
            <w:tcW w:w="622" w:type="dxa"/>
            <w:shd w:val="clear" w:color="auto" w:fill="auto"/>
            <w:noWrap/>
            <w:vAlign w:val="bottom"/>
          </w:tcPr>
          <w:p w:rsidR="003E49A1" w:rsidRPr="008E5ED8" w:rsidRDefault="003E49A1" w:rsidP="00B010CA">
            <w:pPr>
              <w:ind w:left="-128" w:right="-120"/>
              <w:jc w:val="right"/>
              <w:rPr>
                <w:rFonts w:ascii="Arial" w:hAnsi="Arial" w:cs="Arial"/>
                <w:sz w:val="12"/>
                <w:szCs w:val="12"/>
              </w:rPr>
            </w:pPr>
          </w:p>
        </w:tc>
        <w:tc>
          <w:tcPr>
            <w:tcW w:w="669" w:type="dxa"/>
            <w:shd w:val="clear" w:color="auto" w:fill="auto"/>
            <w:noWrap/>
            <w:vAlign w:val="bottom"/>
          </w:tcPr>
          <w:p w:rsidR="003E49A1" w:rsidRPr="008E5ED8" w:rsidRDefault="003E49A1" w:rsidP="00532C6B">
            <w:pPr>
              <w:ind w:left="-104"/>
              <w:jc w:val="right"/>
              <w:rPr>
                <w:rFonts w:ascii="Arial" w:hAnsi="Arial" w:cs="Arial"/>
                <w:sz w:val="12"/>
                <w:szCs w:val="12"/>
              </w:rPr>
            </w:pPr>
            <w:r w:rsidRPr="008E5ED8">
              <w:rPr>
                <w:rFonts w:ascii="Arial" w:hAnsi="Arial" w:cs="Arial"/>
                <w:sz w:val="12"/>
                <w:szCs w:val="12"/>
              </w:rPr>
              <w:t>-</w:t>
            </w:r>
          </w:p>
        </w:tc>
        <w:tc>
          <w:tcPr>
            <w:tcW w:w="750" w:type="dxa"/>
            <w:shd w:val="clear" w:color="auto" w:fill="auto"/>
            <w:noWrap/>
            <w:vAlign w:val="bottom"/>
          </w:tcPr>
          <w:p w:rsidR="003E49A1" w:rsidRPr="008E5ED8" w:rsidRDefault="003E49A1" w:rsidP="00532C6B">
            <w:pPr>
              <w:ind w:left="-104"/>
              <w:jc w:val="right"/>
              <w:rPr>
                <w:rFonts w:ascii="Arial" w:hAnsi="Arial" w:cs="Arial"/>
                <w:sz w:val="12"/>
                <w:szCs w:val="12"/>
              </w:rPr>
            </w:pPr>
            <w:r w:rsidRPr="008E5ED8">
              <w:rPr>
                <w:rFonts w:ascii="Arial" w:hAnsi="Arial" w:cs="Arial"/>
                <w:sz w:val="12"/>
                <w:szCs w:val="12"/>
              </w:rPr>
              <w:t>-</w:t>
            </w:r>
          </w:p>
        </w:tc>
        <w:tc>
          <w:tcPr>
            <w:tcW w:w="730" w:type="dxa"/>
            <w:shd w:val="clear" w:color="auto" w:fill="auto"/>
            <w:noWrap/>
            <w:vAlign w:val="bottom"/>
          </w:tcPr>
          <w:p w:rsidR="003E49A1" w:rsidRPr="008E5ED8" w:rsidRDefault="003E49A1" w:rsidP="00532C6B">
            <w:pPr>
              <w:ind w:left="-104"/>
              <w:jc w:val="right"/>
              <w:rPr>
                <w:rFonts w:ascii="Arial" w:hAnsi="Arial" w:cs="Arial"/>
                <w:sz w:val="12"/>
                <w:szCs w:val="12"/>
              </w:rPr>
            </w:pPr>
            <w:r w:rsidRPr="008E5ED8">
              <w:rPr>
                <w:rFonts w:ascii="Arial" w:hAnsi="Arial" w:cs="Arial"/>
                <w:sz w:val="12"/>
                <w:szCs w:val="12"/>
              </w:rPr>
              <w:t>-</w:t>
            </w:r>
          </w:p>
        </w:tc>
        <w:tc>
          <w:tcPr>
            <w:tcW w:w="610" w:type="dxa"/>
            <w:shd w:val="clear" w:color="auto" w:fill="auto"/>
            <w:noWrap/>
            <w:vAlign w:val="bottom"/>
          </w:tcPr>
          <w:p w:rsidR="003E49A1" w:rsidRPr="008E5ED8" w:rsidRDefault="003E49A1" w:rsidP="00532C6B">
            <w:pPr>
              <w:ind w:left="-104"/>
              <w:jc w:val="right"/>
              <w:rPr>
                <w:rFonts w:ascii="Arial" w:hAnsi="Arial" w:cs="Arial"/>
                <w:sz w:val="12"/>
                <w:szCs w:val="12"/>
              </w:rPr>
            </w:pPr>
            <w:r w:rsidRPr="008E5ED8">
              <w:rPr>
                <w:rFonts w:ascii="Arial" w:hAnsi="Arial" w:cs="Arial"/>
                <w:sz w:val="12"/>
                <w:szCs w:val="12"/>
              </w:rPr>
              <w:t>-</w:t>
            </w:r>
          </w:p>
        </w:tc>
        <w:tc>
          <w:tcPr>
            <w:tcW w:w="667" w:type="dxa"/>
            <w:shd w:val="clear" w:color="auto" w:fill="auto"/>
            <w:noWrap/>
            <w:vAlign w:val="bottom"/>
          </w:tcPr>
          <w:p w:rsidR="003E49A1" w:rsidRPr="008E5ED8" w:rsidRDefault="003E49A1" w:rsidP="00532C6B">
            <w:pPr>
              <w:ind w:left="-104"/>
              <w:jc w:val="right"/>
              <w:rPr>
                <w:rFonts w:ascii="Arial" w:hAnsi="Arial" w:cs="Arial"/>
                <w:sz w:val="12"/>
                <w:szCs w:val="12"/>
              </w:rPr>
            </w:pPr>
            <w:r w:rsidRPr="008E5ED8">
              <w:rPr>
                <w:rFonts w:ascii="Arial" w:hAnsi="Arial" w:cs="Arial"/>
                <w:sz w:val="12"/>
                <w:szCs w:val="12"/>
              </w:rPr>
              <w:t>-</w:t>
            </w:r>
          </w:p>
        </w:tc>
        <w:tc>
          <w:tcPr>
            <w:tcW w:w="689" w:type="dxa"/>
            <w:shd w:val="clear" w:color="auto" w:fill="auto"/>
            <w:noWrap/>
            <w:vAlign w:val="bottom"/>
          </w:tcPr>
          <w:p w:rsidR="003E49A1" w:rsidRPr="008E5ED8" w:rsidRDefault="003E49A1" w:rsidP="00532C6B">
            <w:pPr>
              <w:ind w:left="-104"/>
              <w:jc w:val="right"/>
              <w:rPr>
                <w:rFonts w:ascii="Arial" w:hAnsi="Arial" w:cs="Arial"/>
                <w:sz w:val="12"/>
                <w:szCs w:val="12"/>
              </w:rPr>
            </w:pPr>
            <w:r w:rsidRPr="008E5ED8">
              <w:rPr>
                <w:rFonts w:ascii="Arial" w:hAnsi="Arial" w:cs="Arial"/>
                <w:sz w:val="12"/>
                <w:szCs w:val="12"/>
              </w:rPr>
              <w:t>-</w:t>
            </w:r>
          </w:p>
        </w:tc>
        <w:tc>
          <w:tcPr>
            <w:tcW w:w="849" w:type="dxa"/>
            <w:shd w:val="clear" w:color="auto" w:fill="auto"/>
            <w:noWrap/>
            <w:vAlign w:val="bottom"/>
          </w:tcPr>
          <w:p w:rsidR="003E49A1" w:rsidRPr="008E5ED8" w:rsidRDefault="003E49A1" w:rsidP="00532C6B">
            <w:pPr>
              <w:ind w:left="-104"/>
              <w:jc w:val="right"/>
              <w:rPr>
                <w:rFonts w:ascii="Arial" w:hAnsi="Arial" w:cs="Arial"/>
                <w:sz w:val="12"/>
                <w:szCs w:val="12"/>
              </w:rPr>
            </w:pPr>
            <w:r w:rsidRPr="008E5ED8">
              <w:rPr>
                <w:rFonts w:ascii="Arial" w:hAnsi="Arial" w:cs="Arial"/>
                <w:sz w:val="12"/>
                <w:szCs w:val="12"/>
              </w:rPr>
              <w:t>-</w:t>
            </w:r>
          </w:p>
        </w:tc>
        <w:tc>
          <w:tcPr>
            <w:tcW w:w="717" w:type="dxa"/>
            <w:shd w:val="clear" w:color="auto" w:fill="auto"/>
            <w:noWrap/>
            <w:vAlign w:val="bottom"/>
          </w:tcPr>
          <w:p w:rsidR="003E49A1" w:rsidRPr="008E5ED8" w:rsidRDefault="003E49A1" w:rsidP="00532C6B">
            <w:pPr>
              <w:ind w:left="-104"/>
              <w:jc w:val="right"/>
              <w:rPr>
                <w:rFonts w:ascii="Arial" w:hAnsi="Arial" w:cs="Arial"/>
                <w:sz w:val="12"/>
                <w:szCs w:val="12"/>
              </w:rPr>
            </w:pPr>
            <w:r w:rsidRPr="008E5ED8">
              <w:rPr>
                <w:rFonts w:ascii="Arial" w:hAnsi="Arial" w:cs="Arial"/>
                <w:sz w:val="12"/>
                <w:szCs w:val="12"/>
              </w:rPr>
              <w:t>-</w:t>
            </w:r>
          </w:p>
        </w:tc>
        <w:tc>
          <w:tcPr>
            <w:tcW w:w="669" w:type="dxa"/>
            <w:shd w:val="clear" w:color="auto" w:fill="auto"/>
            <w:noWrap/>
            <w:vAlign w:val="bottom"/>
          </w:tcPr>
          <w:p w:rsidR="003E49A1" w:rsidRPr="008E5ED8" w:rsidRDefault="003E49A1" w:rsidP="00532C6B">
            <w:pPr>
              <w:ind w:left="-104"/>
              <w:jc w:val="right"/>
              <w:rPr>
                <w:rFonts w:ascii="Arial" w:hAnsi="Arial" w:cs="Arial"/>
                <w:sz w:val="12"/>
                <w:szCs w:val="12"/>
              </w:rPr>
            </w:pPr>
            <w:r w:rsidRPr="008E5ED8">
              <w:rPr>
                <w:rFonts w:ascii="Arial" w:hAnsi="Arial" w:cs="Arial"/>
                <w:sz w:val="12"/>
                <w:szCs w:val="12"/>
              </w:rPr>
              <w:t>-</w:t>
            </w:r>
          </w:p>
        </w:tc>
        <w:tc>
          <w:tcPr>
            <w:tcW w:w="638" w:type="dxa"/>
            <w:shd w:val="clear" w:color="auto" w:fill="auto"/>
            <w:noWrap/>
            <w:vAlign w:val="bottom"/>
          </w:tcPr>
          <w:p w:rsidR="003E49A1" w:rsidRPr="008E5ED8" w:rsidRDefault="003E49A1" w:rsidP="00532C6B">
            <w:pPr>
              <w:ind w:left="-104"/>
              <w:jc w:val="right"/>
              <w:rPr>
                <w:rFonts w:ascii="Arial" w:hAnsi="Arial" w:cs="Arial"/>
                <w:sz w:val="12"/>
                <w:szCs w:val="12"/>
              </w:rPr>
            </w:pPr>
            <w:r w:rsidRPr="008E5ED8">
              <w:rPr>
                <w:rFonts w:ascii="Arial" w:hAnsi="Arial" w:cs="Arial"/>
                <w:sz w:val="12"/>
                <w:szCs w:val="12"/>
              </w:rPr>
              <w:t>-</w:t>
            </w:r>
          </w:p>
        </w:tc>
        <w:tc>
          <w:tcPr>
            <w:tcW w:w="830" w:type="dxa"/>
            <w:shd w:val="clear" w:color="auto" w:fill="auto"/>
            <w:noWrap/>
            <w:vAlign w:val="bottom"/>
          </w:tcPr>
          <w:p w:rsidR="003E49A1" w:rsidRPr="008E5ED8" w:rsidRDefault="003E49A1" w:rsidP="00532C6B">
            <w:pPr>
              <w:ind w:left="-104"/>
              <w:jc w:val="right"/>
              <w:rPr>
                <w:rFonts w:ascii="Arial" w:hAnsi="Arial" w:cs="Arial"/>
                <w:sz w:val="12"/>
                <w:szCs w:val="12"/>
              </w:rPr>
            </w:pPr>
            <w:r w:rsidRPr="008E5ED8">
              <w:rPr>
                <w:rFonts w:ascii="Arial" w:hAnsi="Arial" w:cs="Arial"/>
                <w:sz w:val="12"/>
                <w:szCs w:val="12"/>
              </w:rPr>
              <w:t>-</w:t>
            </w:r>
          </w:p>
        </w:tc>
        <w:tc>
          <w:tcPr>
            <w:tcW w:w="719" w:type="dxa"/>
            <w:vAlign w:val="bottom"/>
          </w:tcPr>
          <w:p w:rsidR="003E49A1" w:rsidRPr="008E5ED8" w:rsidRDefault="003E49A1" w:rsidP="00532C6B">
            <w:pPr>
              <w:ind w:left="-104"/>
              <w:jc w:val="right"/>
              <w:rPr>
                <w:rFonts w:ascii="Arial" w:hAnsi="Arial" w:cs="Arial"/>
                <w:sz w:val="12"/>
                <w:szCs w:val="12"/>
              </w:rPr>
            </w:pPr>
            <w:r w:rsidRPr="008E5ED8">
              <w:rPr>
                <w:rFonts w:ascii="Arial" w:hAnsi="Arial" w:cs="Arial"/>
                <w:sz w:val="12"/>
                <w:szCs w:val="12"/>
              </w:rPr>
              <w:t>-</w:t>
            </w:r>
          </w:p>
        </w:tc>
        <w:tc>
          <w:tcPr>
            <w:tcW w:w="939" w:type="dxa"/>
            <w:vAlign w:val="bottom"/>
          </w:tcPr>
          <w:p w:rsidR="003E49A1" w:rsidRPr="008E5ED8" w:rsidRDefault="003E49A1" w:rsidP="00532C6B">
            <w:pPr>
              <w:ind w:left="-104"/>
              <w:jc w:val="right"/>
              <w:rPr>
                <w:rFonts w:ascii="Arial" w:hAnsi="Arial" w:cs="Arial"/>
                <w:sz w:val="12"/>
                <w:szCs w:val="12"/>
              </w:rPr>
            </w:pPr>
            <w:r w:rsidRPr="008E5ED8">
              <w:rPr>
                <w:rFonts w:ascii="Arial" w:hAnsi="Arial" w:cs="Arial"/>
                <w:sz w:val="12"/>
                <w:szCs w:val="12"/>
              </w:rPr>
              <w:t>-</w:t>
            </w:r>
          </w:p>
        </w:tc>
        <w:tc>
          <w:tcPr>
            <w:tcW w:w="743" w:type="dxa"/>
            <w:vAlign w:val="bottom"/>
          </w:tcPr>
          <w:p w:rsidR="003E49A1" w:rsidRPr="008E5ED8" w:rsidRDefault="003E49A1" w:rsidP="00532C6B">
            <w:pPr>
              <w:ind w:left="-104"/>
              <w:jc w:val="right"/>
              <w:rPr>
                <w:rFonts w:ascii="Arial" w:hAnsi="Arial" w:cs="Arial"/>
                <w:sz w:val="12"/>
                <w:szCs w:val="12"/>
              </w:rPr>
            </w:pPr>
            <w:r w:rsidRPr="008E5ED8">
              <w:rPr>
                <w:rFonts w:ascii="Arial" w:hAnsi="Arial" w:cs="Arial"/>
                <w:sz w:val="12"/>
                <w:szCs w:val="12"/>
              </w:rPr>
              <w:t>-</w:t>
            </w:r>
          </w:p>
        </w:tc>
        <w:tc>
          <w:tcPr>
            <w:tcW w:w="859" w:type="dxa"/>
            <w:vAlign w:val="bottom"/>
          </w:tcPr>
          <w:p w:rsidR="003E49A1" w:rsidRPr="008E5ED8" w:rsidRDefault="003E49A1" w:rsidP="00532C6B">
            <w:pPr>
              <w:ind w:left="-104"/>
              <w:jc w:val="right"/>
              <w:rPr>
                <w:rFonts w:ascii="Arial" w:hAnsi="Arial" w:cs="Arial"/>
                <w:sz w:val="12"/>
                <w:szCs w:val="12"/>
              </w:rPr>
            </w:pPr>
            <w:r w:rsidRPr="008E5ED8">
              <w:rPr>
                <w:rFonts w:ascii="Arial" w:hAnsi="Arial" w:cs="Arial"/>
                <w:sz w:val="12"/>
                <w:szCs w:val="12"/>
              </w:rPr>
              <w:t>-</w:t>
            </w:r>
          </w:p>
        </w:tc>
        <w:tc>
          <w:tcPr>
            <w:tcW w:w="777" w:type="dxa"/>
            <w:shd w:val="clear" w:color="auto" w:fill="auto"/>
            <w:noWrap/>
            <w:vAlign w:val="bottom"/>
          </w:tcPr>
          <w:p w:rsidR="003E49A1" w:rsidRPr="008E5ED8" w:rsidRDefault="003E49A1" w:rsidP="00532C6B">
            <w:pPr>
              <w:ind w:left="-104"/>
              <w:jc w:val="right"/>
              <w:rPr>
                <w:rFonts w:ascii="Arial" w:hAnsi="Arial" w:cs="Arial"/>
                <w:sz w:val="12"/>
                <w:szCs w:val="12"/>
              </w:rPr>
            </w:pPr>
            <w:r w:rsidRPr="008E5ED8">
              <w:rPr>
                <w:rFonts w:ascii="Arial" w:hAnsi="Arial" w:cs="Arial"/>
                <w:sz w:val="12"/>
                <w:szCs w:val="12"/>
              </w:rPr>
              <w:t>-</w:t>
            </w:r>
          </w:p>
        </w:tc>
      </w:tr>
      <w:tr w:rsidR="003E49A1" w:rsidRPr="008E5ED8" w:rsidTr="00532C6B">
        <w:trPr>
          <w:trHeight w:val="113"/>
        </w:trPr>
        <w:tc>
          <w:tcPr>
            <w:tcW w:w="511" w:type="dxa"/>
            <w:shd w:val="clear" w:color="auto" w:fill="auto"/>
            <w:noWrap/>
            <w:vAlign w:val="bottom"/>
          </w:tcPr>
          <w:p w:rsidR="003E49A1" w:rsidRPr="008E5ED8" w:rsidRDefault="003E49A1">
            <w:pPr>
              <w:rPr>
                <w:rFonts w:ascii="Arial" w:hAnsi="Arial" w:cs="Arial"/>
                <w:sz w:val="12"/>
                <w:szCs w:val="12"/>
              </w:rPr>
            </w:pPr>
            <w:r w:rsidRPr="008E5ED8">
              <w:rPr>
                <w:rFonts w:ascii="Arial" w:hAnsi="Arial" w:cs="Arial"/>
                <w:sz w:val="12"/>
                <w:szCs w:val="12"/>
              </w:rPr>
              <w:t>12.2</w:t>
            </w:r>
          </w:p>
        </w:tc>
        <w:tc>
          <w:tcPr>
            <w:tcW w:w="2388" w:type="dxa"/>
            <w:shd w:val="clear" w:color="auto" w:fill="auto"/>
            <w:noWrap/>
            <w:vAlign w:val="bottom"/>
          </w:tcPr>
          <w:p w:rsidR="003E49A1" w:rsidRPr="008E5ED8" w:rsidRDefault="003E49A1" w:rsidP="008E38A1">
            <w:pPr>
              <w:rPr>
                <w:rFonts w:ascii="Arial" w:hAnsi="Arial" w:cs="Arial"/>
                <w:sz w:val="12"/>
                <w:szCs w:val="12"/>
              </w:rPr>
            </w:pPr>
            <w:r w:rsidRPr="008E5ED8">
              <w:rPr>
                <w:rFonts w:ascii="Arial" w:hAnsi="Arial" w:cs="Arial"/>
                <w:sz w:val="12"/>
                <w:szCs w:val="12"/>
              </w:rPr>
              <w:t>İç Kaynaklardan</w:t>
            </w:r>
          </w:p>
        </w:tc>
        <w:tc>
          <w:tcPr>
            <w:tcW w:w="622" w:type="dxa"/>
            <w:shd w:val="clear" w:color="auto" w:fill="auto"/>
            <w:noWrap/>
            <w:vAlign w:val="bottom"/>
          </w:tcPr>
          <w:p w:rsidR="003E49A1" w:rsidRPr="008E5ED8" w:rsidRDefault="003E49A1" w:rsidP="00B010CA">
            <w:pPr>
              <w:ind w:left="-128" w:right="-120"/>
              <w:jc w:val="right"/>
              <w:rPr>
                <w:rFonts w:ascii="Arial" w:hAnsi="Arial" w:cs="Arial"/>
                <w:sz w:val="12"/>
                <w:szCs w:val="12"/>
              </w:rPr>
            </w:pPr>
          </w:p>
        </w:tc>
        <w:tc>
          <w:tcPr>
            <w:tcW w:w="669" w:type="dxa"/>
            <w:shd w:val="clear" w:color="auto" w:fill="auto"/>
            <w:noWrap/>
            <w:vAlign w:val="bottom"/>
          </w:tcPr>
          <w:p w:rsidR="003E49A1" w:rsidRPr="008E5ED8" w:rsidRDefault="003E49A1" w:rsidP="00532C6B">
            <w:pPr>
              <w:ind w:left="-104"/>
              <w:jc w:val="right"/>
              <w:rPr>
                <w:rFonts w:ascii="Arial" w:hAnsi="Arial" w:cs="Arial"/>
                <w:bCs/>
                <w:sz w:val="12"/>
                <w:szCs w:val="12"/>
              </w:rPr>
            </w:pPr>
          </w:p>
        </w:tc>
        <w:tc>
          <w:tcPr>
            <w:tcW w:w="750" w:type="dxa"/>
            <w:shd w:val="clear" w:color="auto" w:fill="auto"/>
            <w:noWrap/>
            <w:vAlign w:val="bottom"/>
          </w:tcPr>
          <w:p w:rsidR="003E49A1" w:rsidRPr="008E5ED8" w:rsidRDefault="003E49A1" w:rsidP="00532C6B">
            <w:pPr>
              <w:ind w:left="-104"/>
              <w:jc w:val="right"/>
              <w:rPr>
                <w:rFonts w:ascii="Arial" w:hAnsi="Arial" w:cs="Arial"/>
                <w:bCs/>
                <w:sz w:val="12"/>
                <w:szCs w:val="12"/>
              </w:rPr>
            </w:pPr>
            <w:r w:rsidRPr="008E5ED8">
              <w:rPr>
                <w:rFonts w:ascii="Arial" w:hAnsi="Arial" w:cs="Arial"/>
                <w:bCs/>
                <w:sz w:val="12"/>
                <w:szCs w:val="12"/>
              </w:rPr>
              <w:t>-</w:t>
            </w:r>
          </w:p>
        </w:tc>
        <w:tc>
          <w:tcPr>
            <w:tcW w:w="730" w:type="dxa"/>
            <w:shd w:val="clear" w:color="auto" w:fill="auto"/>
            <w:noWrap/>
            <w:vAlign w:val="bottom"/>
          </w:tcPr>
          <w:p w:rsidR="003E49A1" w:rsidRPr="008E5ED8" w:rsidRDefault="003E49A1" w:rsidP="00532C6B">
            <w:pPr>
              <w:ind w:left="-104"/>
              <w:jc w:val="right"/>
              <w:rPr>
                <w:rFonts w:ascii="Arial" w:hAnsi="Arial" w:cs="Arial"/>
                <w:bCs/>
                <w:sz w:val="12"/>
                <w:szCs w:val="12"/>
              </w:rPr>
            </w:pPr>
            <w:r w:rsidRPr="008E5ED8">
              <w:rPr>
                <w:rFonts w:ascii="Arial" w:hAnsi="Arial" w:cs="Arial"/>
                <w:bCs/>
                <w:sz w:val="12"/>
                <w:szCs w:val="12"/>
              </w:rPr>
              <w:t>-</w:t>
            </w:r>
          </w:p>
        </w:tc>
        <w:tc>
          <w:tcPr>
            <w:tcW w:w="610" w:type="dxa"/>
            <w:shd w:val="clear" w:color="auto" w:fill="auto"/>
            <w:noWrap/>
            <w:vAlign w:val="bottom"/>
          </w:tcPr>
          <w:p w:rsidR="003E49A1" w:rsidRPr="008E5ED8" w:rsidRDefault="003E49A1" w:rsidP="00532C6B">
            <w:pPr>
              <w:ind w:left="-104"/>
              <w:jc w:val="right"/>
              <w:rPr>
                <w:rFonts w:ascii="Arial" w:hAnsi="Arial" w:cs="Arial"/>
                <w:bCs/>
                <w:sz w:val="12"/>
                <w:szCs w:val="12"/>
              </w:rPr>
            </w:pPr>
            <w:r w:rsidRPr="008E5ED8">
              <w:rPr>
                <w:rFonts w:ascii="Arial" w:hAnsi="Arial" w:cs="Arial"/>
                <w:bCs/>
                <w:sz w:val="12"/>
                <w:szCs w:val="12"/>
              </w:rPr>
              <w:t>-</w:t>
            </w:r>
          </w:p>
        </w:tc>
        <w:tc>
          <w:tcPr>
            <w:tcW w:w="667" w:type="dxa"/>
            <w:shd w:val="clear" w:color="auto" w:fill="auto"/>
            <w:noWrap/>
            <w:vAlign w:val="bottom"/>
          </w:tcPr>
          <w:p w:rsidR="003E49A1" w:rsidRPr="008E5ED8" w:rsidRDefault="003E49A1" w:rsidP="00532C6B">
            <w:pPr>
              <w:ind w:left="-104"/>
              <w:jc w:val="right"/>
              <w:rPr>
                <w:rFonts w:ascii="Arial" w:hAnsi="Arial" w:cs="Arial"/>
                <w:bCs/>
                <w:sz w:val="12"/>
                <w:szCs w:val="12"/>
              </w:rPr>
            </w:pPr>
            <w:r w:rsidRPr="008E5ED8">
              <w:rPr>
                <w:rFonts w:ascii="Arial" w:hAnsi="Arial" w:cs="Arial"/>
                <w:bCs/>
                <w:sz w:val="12"/>
                <w:szCs w:val="12"/>
              </w:rPr>
              <w:t>-</w:t>
            </w:r>
          </w:p>
        </w:tc>
        <w:tc>
          <w:tcPr>
            <w:tcW w:w="689" w:type="dxa"/>
            <w:shd w:val="clear" w:color="auto" w:fill="auto"/>
            <w:noWrap/>
            <w:vAlign w:val="bottom"/>
          </w:tcPr>
          <w:p w:rsidR="003E49A1" w:rsidRPr="008E5ED8" w:rsidRDefault="003E49A1" w:rsidP="00532C6B">
            <w:pPr>
              <w:ind w:left="-104"/>
              <w:jc w:val="right"/>
              <w:rPr>
                <w:rFonts w:ascii="Arial" w:hAnsi="Arial" w:cs="Arial"/>
                <w:bCs/>
                <w:sz w:val="12"/>
                <w:szCs w:val="12"/>
              </w:rPr>
            </w:pPr>
            <w:r w:rsidRPr="008E5ED8">
              <w:rPr>
                <w:rFonts w:ascii="Arial" w:hAnsi="Arial" w:cs="Arial"/>
                <w:bCs/>
                <w:sz w:val="12"/>
                <w:szCs w:val="12"/>
              </w:rPr>
              <w:t>-</w:t>
            </w:r>
          </w:p>
        </w:tc>
        <w:tc>
          <w:tcPr>
            <w:tcW w:w="849" w:type="dxa"/>
            <w:shd w:val="clear" w:color="auto" w:fill="auto"/>
            <w:noWrap/>
            <w:vAlign w:val="bottom"/>
          </w:tcPr>
          <w:p w:rsidR="003E49A1" w:rsidRPr="008E5ED8" w:rsidRDefault="003E49A1" w:rsidP="00532C6B">
            <w:pPr>
              <w:ind w:left="-104"/>
              <w:jc w:val="right"/>
              <w:rPr>
                <w:rFonts w:ascii="Arial" w:hAnsi="Arial" w:cs="Arial"/>
                <w:bCs/>
                <w:sz w:val="12"/>
                <w:szCs w:val="12"/>
              </w:rPr>
            </w:pPr>
            <w:r w:rsidRPr="008E5ED8">
              <w:rPr>
                <w:rFonts w:ascii="Arial" w:hAnsi="Arial" w:cs="Arial"/>
                <w:bCs/>
                <w:sz w:val="12"/>
                <w:szCs w:val="12"/>
              </w:rPr>
              <w:t>-</w:t>
            </w:r>
          </w:p>
        </w:tc>
        <w:tc>
          <w:tcPr>
            <w:tcW w:w="717" w:type="dxa"/>
            <w:shd w:val="clear" w:color="auto" w:fill="auto"/>
            <w:noWrap/>
            <w:vAlign w:val="bottom"/>
          </w:tcPr>
          <w:p w:rsidR="003E49A1" w:rsidRPr="008E5ED8" w:rsidRDefault="003E49A1" w:rsidP="00532C6B">
            <w:pPr>
              <w:ind w:left="-104"/>
              <w:jc w:val="right"/>
              <w:rPr>
                <w:rFonts w:ascii="Arial" w:hAnsi="Arial" w:cs="Arial"/>
                <w:bCs/>
                <w:sz w:val="12"/>
                <w:szCs w:val="12"/>
              </w:rPr>
            </w:pPr>
            <w:r w:rsidRPr="008E5ED8">
              <w:rPr>
                <w:rFonts w:ascii="Arial" w:hAnsi="Arial" w:cs="Arial"/>
                <w:bCs/>
                <w:sz w:val="12"/>
                <w:szCs w:val="12"/>
              </w:rPr>
              <w:t>-</w:t>
            </w:r>
          </w:p>
        </w:tc>
        <w:tc>
          <w:tcPr>
            <w:tcW w:w="669" w:type="dxa"/>
            <w:shd w:val="clear" w:color="auto" w:fill="auto"/>
            <w:noWrap/>
            <w:vAlign w:val="bottom"/>
          </w:tcPr>
          <w:p w:rsidR="003E49A1" w:rsidRPr="008E5ED8" w:rsidRDefault="003E49A1" w:rsidP="00532C6B">
            <w:pPr>
              <w:ind w:left="-104"/>
              <w:jc w:val="right"/>
              <w:rPr>
                <w:rFonts w:ascii="Arial" w:hAnsi="Arial" w:cs="Arial"/>
                <w:bCs/>
                <w:sz w:val="12"/>
                <w:szCs w:val="12"/>
              </w:rPr>
            </w:pPr>
            <w:r w:rsidRPr="008E5ED8">
              <w:rPr>
                <w:rFonts w:ascii="Arial" w:hAnsi="Arial" w:cs="Arial"/>
                <w:bCs/>
                <w:sz w:val="12"/>
                <w:szCs w:val="12"/>
              </w:rPr>
              <w:t>-</w:t>
            </w:r>
          </w:p>
        </w:tc>
        <w:tc>
          <w:tcPr>
            <w:tcW w:w="638" w:type="dxa"/>
            <w:shd w:val="clear" w:color="auto" w:fill="auto"/>
            <w:noWrap/>
            <w:vAlign w:val="bottom"/>
          </w:tcPr>
          <w:p w:rsidR="003E49A1" w:rsidRPr="008E5ED8" w:rsidRDefault="003E49A1" w:rsidP="00532C6B">
            <w:pPr>
              <w:ind w:left="-104"/>
              <w:jc w:val="right"/>
              <w:rPr>
                <w:rFonts w:ascii="Arial" w:hAnsi="Arial" w:cs="Arial"/>
                <w:bCs/>
                <w:sz w:val="12"/>
                <w:szCs w:val="12"/>
              </w:rPr>
            </w:pPr>
            <w:r w:rsidRPr="008E5ED8">
              <w:rPr>
                <w:rFonts w:ascii="Arial" w:hAnsi="Arial" w:cs="Arial"/>
                <w:bCs/>
                <w:sz w:val="12"/>
                <w:szCs w:val="12"/>
              </w:rPr>
              <w:t>-</w:t>
            </w:r>
          </w:p>
        </w:tc>
        <w:tc>
          <w:tcPr>
            <w:tcW w:w="830" w:type="dxa"/>
            <w:shd w:val="clear" w:color="auto" w:fill="auto"/>
            <w:noWrap/>
            <w:vAlign w:val="bottom"/>
          </w:tcPr>
          <w:p w:rsidR="003E49A1" w:rsidRPr="008E5ED8" w:rsidRDefault="003E49A1" w:rsidP="00532C6B">
            <w:pPr>
              <w:ind w:left="-104"/>
              <w:jc w:val="right"/>
              <w:rPr>
                <w:rFonts w:ascii="Arial" w:hAnsi="Arial" w:cs="Arial"/>
                <w:bCs/>
                <w:sz w:val="12"/>
                <w:szCs w:val="12"/>
              </w:rPr>
            </w:pPr>
            <w:r w:rsidRPr="008E5ED8">
              <w:rPr>
                <w:rFonts w:ascii="Arial" w:hAnsi="Arial" w:cs="Arial"/>
                <w:bCs/>
                <w:sz w:val="12"/>
                <w:szCs w:val="12"/>
              </w:rPr>
              <w:t>-</w:t>
            </w:r>
          </w:p>
        </w:tc>
        <w:tc>
          <w:tcPr>
            <w:tcW w:w="719" w:type="dxa"/>
            <w:vAlign w:val="bottom"/>
          </w:tcPr>
          <w:p w:rsidR="003E49A1" w:rsidRPr="008E5ED8" w:rsidRDefault="003E49A1" w:rsidP="00532C6B">
            <w:pPr>
              <w:ind w:left="-104"/>
              <w:jc w:val="right"/>
              <w:rPr>
                <w:rFonts w:ascii="Arial" w:hAnsi="Arial" w:cs="Arial"/>
                <w:bCs/>
                <w:sz w:val="12"/>
                <w:szCs w:val="12"/>
              </w:rPr>
            </w:pPr>
            <w:r w:rsidRPr="008E5ED8">
              <w:rPr>
                <w:rFonts w:ascii="Arial" w:hAnsi="Arial" w:cs="Arial"/>
                <w:bCs/>
                <w:sz w:val="12"/>
                <w:szCs w:val="12"/>
              </w:rPr>
              <w:t>-</w:t>
            </w:r>
          </w:p>
        </w:tc>
        <w:tc>
          <w:tcPr>
            <w:tcW w:w="939" w:type="dxa"/>
            <w:vAlign w:val="bottom"/>
          </w:tcPr>
          <w:p w:rsidR="003E49A1" w:rsidRPr="008E5ED8" w:rsidRDefault="003E49A1" w:rsidP="00532C6B">
            <w:pPr>
              <w:ind w:left="-104"/>
              <w:jc w:val="right"/>
              <w:rPr>
                <w:rFonts w:ascii="Arial" w:hAnsi="Arial" w:cs="Arial"/>
                <w:bCs/>
                <w:sz w:val="12"/>
                <w:szCs w:val="12"/>
              </w:rPr>
            </w:pPr>
            <w:r w:rsidRPr="008E5ED8">
              <w:rPr>
                <w:rFonts w:ascii="Arial" w:hAnsi="Arial" w:cs="Arial"/>
                <w:bCs/>
                <w:sz w:val="12"/>
                <w:szCs w:val="12"/>
              </w:rPr>
              <w:t>-</w:t>
            </w:r>
          </w:p>
        </w:tc>
        <w:tc>
          <w:tcPr>
            <w:tcW w:w="743" w:type="dxa"/>
            <w:vAlign w:val="bottom"/>
          </w:tcPr>
          <w:p w:rsidR="003E49A1" w:rsidRPr="008E5ED8" w:rsidRDefault="003E49A1" w:rsidP="00532C6B">
            <w:pPr>
              <w:ind w:left="-104"/>
              <w:jc w:val="right"/>
              <w:rPr>
                <w:rFonts w:ascii="Arial" w:hAnsi="Arial" w:cs="Arial"/>
                <w:bCs/>
                <w:sz w:val="12"/>
                <w:szCs w:val="12"/>
              </w:rPr>
            </w:pPr>
            <w:r w:rsidRPr="008E5ED8">
              <w:rPr>
                <w:rFonts w:ascii="Arial" w:hAnsi="Arial" w:cs="Arial"/>
                <w:bCs/>
                <w:sz w:val="12"/>
                <w:szCs w:val="12"/>
              </w:rPr>
              <w:t>-</w:t>
            </w:r>
          </w:p>
        </w:tc>
        <w:tc>
          <w:tcPr>
            <w:tcW w:w="859" w:type="dxa"/>
            <w:vAlign w:val="bottom"/>
          </w:tcPr>
          <w:p w:rsidR="003E49A1" w:rsidRPr="008E5ED8" w:rsidRDefault="003E49A1" w:rsidP="00532C6B">
            <w:pPr>
              <w:ind w:left="-104"/>
              <w:jc w:val="right"/>
              <w:rPr>
                <w:rFonts w:ascii="Arial" w:hAnsi="Arial" w:cs="Arial"/>
                <w:bCs/>
                <w:sz w:val="12"/>
                <w:szCs w:val="12"/>
              </w:rPr>
            </w:pPr>
            <w:r w:rsidRPr="008E5ED8">
              <w:rPr>
                <w:rFonts w:ascii="Arial" w:hAnsi="Arial" w:cs="Arial"/>
                <w:bCs/>
                <w:sz w:val="12"/>
                <w:szCs w:val="12"/>
              </w:rPr>
              <w:t>-</w:t>
            </w:r>
          </w:p>
        </w:tc>
        <w:tc>
          <w:tcPr>
            <w:tcW w:w="777" w:type="dxa"/>
            <w:shd w:val="clear" w:color="auto" w:fill="auto"/>
            <w:noWrap/>
            <w:vAlign w:val="bottom"/>
          </w:tcPr>
          <w:p w:rsidR="003E49A1" w:rsidRPr="008E5ED8" w:rsidRDefault="003E49A1" w:rsidP="00532C6B">
            <w:pPr>
              <w:ind w:left="-104"/>
              <w:jc w:val="right"/>
              <w:rPr>
                <w:rFonts w:ascii="Arial" w:hAnsi="Arial" w:cs="Arial"/>
                <w:bCs/>
                <w:sz w:val="12"/>
                <w:szCs w:val="12"/>
              </w:rPr>
            </w:pPr>
            <w:r w:rsidRPr="008E5ED8">
              <w:rPr>
                <w:rFonts w:ascii="Arial" w:hAnsi="Arial" w:cs="Arial"/>
                <w:bCs/>
                <w:sz w:val="12"/>
                <w:szCs w:val="12"/>
              </w:rPr>
              <w:t>-</w:t>
            </w:r>
          </w:p>
        </w:tc>
      </w:tr>
      <w:tr w:rsidR="003E49A1" w:rsidRPr="008E5ED8" w:rsidTr="00532C6B">
        <w:trPr>
          <w:trHeight w:val="113"/>
        </w:trPr>
        <w:tc>
          <w:tcPr>
            <w:tcW w:w="511" w:type="dxa"/>
            <w:shd w:val="clear" w:color="auto" w:fill="auto"/>
            <w:noWrap/>
            <w:vAlign w:val="bottom"/>
          </w:tcPr>
          <w:p w:rsidR="003E49A1" w:rsidRPr="008E5ED8" w:rsidRDefault="003E49A1">
            <w:pPr>
              <w:rPr>
                <w:rFonts w:ascii="Arial" w:hAnsi="Arial" w:cs="Arial"/>
                <w:b/>
                <w:bCs/>
                <w:sz w:val="12"/>
                <w:szCs w:val="12"/>
              </w:rPr>
            </w:pPr>
            <w:r w:rsidRPr="008E5ED8">
              <w:rPr>
                <w:rFonts w:ascii="Arial" w:hAnsi="Arial" w:cs="Arial"/>
                <w:b/>
                <w:bCs/>
                <w:sz w:val="12"/>
                <w:szCs w:val="12"/>
              </w:rPr>
              <w:t>XIII.</w:t>
            </w:r>
          </w:p>
        </w:tc>
        <w:tc>
          <w:tcPr>
            <w:tcW w:w="2388" w:type="dxa"/>
            <w:shd w:val="clear" w:color="auto" w:fill="auto"/>
            <w:noWrap/>
            <w:vAlign w:val="bottom"/>
          </w:tcPr>
          <w:p w:rsidR="003E49A1" w:rsidRPr="008E5ED8" w:rsidRDefault="003E49A1" w:rsidP="008E38A1">
            <w:pPr>
              <w:rPr>
                <w:rFonts w:ascii="Arial" w:hAnsi="Arial" w:cs="Arial"/>
                <w:sz w:val="12"/>
                <w:szCs w:val="12"/>
              </w:rPr>
            </w:pPr>
            <w:r w:rsidRPr="008E5ED8">
              <w:rPr>
                <w:rFonts w:ascii="Arial" w:hAnsi="Arial" w:cs="Arial"/>
                <w:sz w:val="12"/>
                <w:szCs w:val="12"/>
              </w:rPr>
              <w:t>Hisse Senedi İhraç Primi</w:t>
            </w:r>
          </w:p>
        </w:tc>
        <w:tc>
          <w:tcPr>
            <w:tcW w:w="622" w:type="dxa"/>
            <w:shd w:val="clear" w:color="auto" w:fill="auto"/>
            <w:noWrap/>
            <w:vAlign w:val="bottom"/>
          </w:tcPr>
          <w:p w:rsidR="003E49A1" w:rsidRPr="008E5ED8" w:rsidRDefault="003E49A1" w:rsidP="00B010CA">
            <w:pPr>
              <w:ind w:left="-128" w:right="-120"/>
              <w:jc w:val="right"/>
              <w:rPr>
                <w:rFonts w:ascii="Arial" w:hAnsi="Arial" w:cs="Arial"/>
                <w:sz w:val="12"/>
                <w:szCs w:val="12"/>
              </w:rPr>
            </w:pPr>
          </w:p>
        </w:tc>
        <w:tc>
          <w:tcPr>
            <w:tcW w:w="669" w:type="dxa"/>
            <w:shd w:val="clear" w:color="auto" w:fill="auto"/>
            <w:noWrap/>
            <w:vAlign w:val="bottom"/>
          </w:tcPr>
          <w:p w:rsidR="003E49A1" w:rsidRPr="008E5ED8" w:rsidRDefault="003E49A1" w:rsidP="00532C6B">
            <w:pPr>
              <w:ind w:left="-104"/>
              <w:jc w:val="right"/>
              <w:rPr>
                <w:rFonts w:ascii="Arial" w:hAnsi="Arial" w:cs="Arial"/>
                <w:bCs/>
                <w:sz w:val="12"/>
                <w:szCs w:val="12"/>
              </w:rPr>
            </w:pPr>
            <w:r w:rsidRPr="008E5ED8">
              <w:rPr>
                <w:rFonts w:ascii="Arial" w:hAnsi="Arial" w:cs="Arial"/>
                <w:bCs/>
                <w:sz w:val="12"/>
                <w:szCs w:val="12"/>
              </w:rPr>
              <w:t>-</w:t>
            </w:r>
          </w:p>
        </w:tc>
        <w:tc>
          <w:tcPr>
            <w:tcW w:w="750" w:type="dxa"/>
            <w:shd w:val="clear" w:color="auto" w:fill="auto"/>
            <w:noWrap/>
            <w:vAlign w:val="bottom"/>
          </w:tcPr>
          <w:p w:rsidR="003E49A1" w:rsidRPr="008E5ED8" w:rsidRDefault="003E49A1" w:rsidP="00532C6B">
            <w:pPr>
              <w:ind w:left="-104"/>
              <w:jc w:val="right"/>
              <w:rPr>
                <w:rFonts w:ascii="Arial" w:hAnsi="Arial" w:cs="Arial"/>
                <w:bCs/>
                <w:sz w:val="12"/>
                <w:szCs w:val="12"/>
              </w:rPr>
            </w:pPr>
            <w:r w:rsidRPr="008E5ED8">
              <w:rPr>
                <w:rFonts w:ascii="Arial" w:hAnsi="Arial" w:cs="Arial"/>
                <w:bCs/>
                <w:sz w:val="12"/>
                <w:szCs w:val="12"/>
              </w:rPr>
              <w:t>-</w:t>
            </w:r>
          </w:p>
        </w:tc>
        <w:tc>
          <w:tcPr>
            <w:tcW w:w="730" w:type="dxa"/>
            <w:shd w:val="clear" w:color="auto" w:fill="auto"/>
            <w:noWrap/>
            <w:vAlign w:val="bottom"/>
          </w:tcPr>
          <w:p w:rsidR="003E49A1" w:rsidRPr="008E5ED8" w:rsidRDefault="003E49A1" w:rsidP="00532C6B">
            <w:pPr>
              <w:ind w:left="-104"/>
              <w:jc w:val="right"/>
              <w:rPr>
                <w:rFonts w:ascii="Arial" w:hAnsi="Arial" w:cs="Arial"/>
                <w:bCs/>
                <w:sz w:val="12"/>
                <w:szCs w:val="12"/>
              </w:rPr>
            </w:pPr>
            <w:r w:rsidRPr="008E5ED8">
              <w:rPr>
                <w:rFonts w:ascii="Arial" w:hAnsi="Arial" w:cs="Arial"/>
                <w:bCs/>
                <w:sz w:val="12"/>
                <w:szCs w:val="12"/>
              </w:rPr>
              <w:t>-</w:t>
            </w:r>
          </w:p>
        </w:tc>
        <w:tc>
          <w:tcPr>
            <w:tcW w:w="610" w:type="dxa"/>
            <w:shd w:val="clear" w:color="auto" w:fill="auto"/>
            <w:noWrap/>
            <w:vAlign w:val="bottom"/>
          </w:tcPr>
          <w:p w:rsidR="003E49A1" w:rsidRPr="008E5ED8" w:rsidRDefault="003E49A1" w:rsidP="00532C6B">
            <w:pPr>
              <w:ind w:left="-104"/>
              <w:jc w:val="right"/>
              <w:rPr>
                <w:rFonts w:ascii="Arial" w:hAnsi="Arial" w:cs="Arial"/>
                <w:bCs/>
                <w:sz w:val="12"/>
                <w:szCs w:val="12"/>
              </w:rPr>
            </w:pPr>
            <w:r w:rsidRPr="008E5ED8">
              <w:rPr>
                <w:rFonts w:ascii="Arial" w:hAnsi="Arial" w:cs="Arial"/>
                <w:bCs/>
                <w:sz w:val="12"/>
                <w:szCs w:val="12"/>
              </w:rPr>
              <w:t>-</w:t>
            </w:r>
          </w:p>
        </w:tc>
        <w:tc>
          <w:tcPr>
            <w:tcW w:w="667" w:type="dxa"/>
            <w:shd w:val="clear" w:color="auto" w:fill="auto"/>
            <w:noWrap/>
            <w:vAlign w:val="bottom"/>
          </w:tcPr>
          <w:p w:rsidR="003E49A1" w:rsidRPr="008E5ED8" w:rsidRDefault="003E49A1" w:rsidP="00532C6B">
            <w:pPr>
              <w:ind w:left="-104"/>
              <w:jc w:val="right"/>
              <w:rPr>
                <w:rFonts w:ascii="Arial" w:hAnsi="Arial" w:cs="Arial"/>
                <w:bCs/>
                <w:sz w:val="12"/>
                <w:szCs w:val="12"/>
              </w:rPr>
            </w:pPr>
            <w:r w:rsidRPr="008E5ED8">
              <w:rPr>
                <w:rFonts w:ascii="Arial" w:hAnsi="Arial" w:cs="Arial"/>
                <w:bCs/>
                <w:sz w:val="12"/>
                <w:szCs w:val="12"/>
              </w:rPr>
              <w:t>-</w:t>
            </w:r>
          </w:p>
        </w:tc>
        <w:tc>
          <w:tcPr>
            <w:tcW w:w="689" w:type="dxa"/>
            <w:shd w:val="clear" w:color="auto" w:fill="auto"/>
            <w:noWrap/>
            <w:vAlign w:val="bottom"/>
          </w:tcPr>
          <w:p w:rsidR="003E49A1" w:rsidRPr="008E5ED8" w:rsidRDefault="003E49A1" w:rsidP="00532C6B">
            <w:pPr>
              <w:ind w:left="-104"/>
              <w:jc w:val="right"/>
              <w:rPr>
                <w:rFonts w:ascii="Arial" w:hAnsi="Arial" w:cs="Arial"/>
                <w:bCs/>
                <w:sz w:val="12"/>
                <w:szCs w:val="12"/>
              </w:rPr>
            </w:pPr>
            <w:r w:rsidRPr="008E5ED8">
              <w:rPr>
                <w:rFonts w:ascii="Arial" w:hAnsi="Arial" w:cs="Arial"/>
                <w:bCs/>
                <w:sz w:val="12"/>
                <w:szCs w:val="12"/>
              </w:rPr>
              <w:t>-</w:t>
            </w:r>
          </w:p>
        </w:tc>
        <w:tc>
          <w:tcPr>
            <w:tcW w:w="849" w:type="dxa"/>
            <w:shd w:val="clear" w:color="auto" w:fill="auto"/>
            <w:noWrap/>
            <w:vAlign w:val="bottom"/>
          </w:tcPr>
          <w:p w:rsidR="003E49A1" w:rsidRPr="008E5ED8" w:rsidRDefault="003E49A1" w:rsidP="00532C6B">
            <w:pPr>
              <w:ind w:left="-104"/>
              <w:jc w:val="right"/>
              <w:rPr>
                <w:rFonts w:ascii="Arial" w:hAnsi="Arial" w:cs="Arial"/>
                <w:bCs/>
                <w:sz w:val="12"/>
                <w:szCs w:val="12"/>
              </w:rPr>
            </w:pPr>
            <w:r w:rsidRPr="008E5ED8">
              <w:rPr>
                <w:rFonts w:ascii="Arial" w:hAnsi="Arial" w:cs="Arial"/>
                <w:bCs/>
                <w:sz w:val="12"/>
                <w:szCs w:val="12"/>
              </w:rPr>
              <w:t>-</w:t>
            </w:r>
          </w:p>
        </w:tc>
        <w:tc>
          <w:tcPr>
            <w:tcW w:w="717" w:type="dxa"/>
            <w:shd w:val="clear" w:color="auto" w:fill="auto"/>
            <w:noWrap/>
            <w:vAlign w:val="bottom"/>
          </w:tcPr>
          <w:p w:rsidR="003E49A1" w:rsidRPr="008E5ED8" w:rsidRDefault="003E49A1" w:rsidP="00532C6B">
            <w:pPr>
              <w:ind w:left="-104"/>
              <w:jc w:val="right"/>
              <w:rPr>
                <w:rFonts w:ascii="Arial" w:hAnsi="Arial" w:cs="Arial"/>
                <w:bCs/>
                <w:sz w:val="12"/>
                <w:szCs w:val="12"/>
              </w:rPr>
            </w:pPr>
            <w:r w:rsidRPr="008E5ED8">
              <w:rPr>
                <w:rFonts w:ascii="Arial" w:hAnsi="Arial" w:cs="Arial"/>
                <w:bCs/>
                <w:sz w:val="12"/>
                <w:szCs w:val="12"/>
              </w:rPr>
              <w:t>-</w:t>
            </w:r>
          </w:p>
        </w:tc>
        <w:tc>
          <w:tcPr>
            <w:tcW w:w="669" w:type="dxa"/>
            <w:shd w:val="clear" w:color="auto" w:fill="auto"/>
            <w:noWrap/>
            <w:vAlign w:val="bottom"/>
          </w:tcPr>
          <w:p w:rsidR="003E49A1" w:rsidRPr="008E5ED8" w:rsidRDefault="003E49A1" w:rsidP="00532C6B">
            <w:pPr>
              <w:ind w:left="-104"/>
              <w:jc w:val="right"/>
              <w:rPr>
                <w:rFonts w:ascii="Arial" w:hAnsi="Arial" w:cs="Arial"/>
                <w:bCs/>
                <w:sz w:val="12"/>
                <w:szCs w:val="12"/>
              </w:rPr>
            </w:pPr>
            <w:r w:rsidRPr="008E5ED8">
              <w:rPr>
                <w:rFonts w:ascii="Arial" w:hAnsi="Arial" w:cs="Arial"/>
                <w:bCs/>
                <w:sz w:val="12"/>
                <w:szCs w:val="12"/>
              </w:rPr>
              <w:t>-</w:t>
            </w:r>
          </w:p>
        </w:tc>
        <w:tc>
          <w:tcPr>
            <w:tcW w:w="638" w:type="dxa"/>
            <w:shd w:val="clear" w:color="auto" w:fill="auto"/>
            <w:noWrap/>
            <w:vAlign w:val="bottom"/>
          </w:tcPr>
          <w:p w:rsidR="003E49A1" w:rsidRPr="008E5ED8" w:rsidRDefault="003E49A1" w:rsidP="00532C6B">
            <w:pPr>
              <w:ind w:left="-104"/>
              <w:jc w:val="right"/>
              <w:rPr>
                <w:rFonts w:ascii="Arial" w:hAnsi="Arial" w:cs="Arial"/>
                <w:bCs/>
                <w:sz w:val="12"/>
                <w:szCs w:val="12"/>
              </w:rPr>
            </w:pPr>
            <w:r w:rsidRPr="008E5ED8">
              <w:rPr>
                <w:rFonts w:ascii="Arial" w:hAnsi="Arial" w:cs="Arial"/>
                <w:bCs/>
                <w:sz w:val="12"/>
                <w:szCs w:val="12"/>
              </w:rPr>
              <w:t>-</w:t>
            </w:r>
          </w:p>
        </w:tc>
        <w:tc>
          <w:tcPr>
            <w:tcW w:w="830" w:type="dxa"/>
            <w:shd w:val="clear" w:color="auto" w:fill="auto"/>
            <w:noWrap/>
            <w:vAlign w:val="bottom"/>
          </w:tcPr>
          <w:p w:rsidR="003E49A1" w:rsidRPr="008E5ED8" w:rsidRDefault="003E49A1" w:rsidP="00532C6B">
            <w:pPr>
              <w:ind w:left="-104"/>
              <w:jc w:val="right"/>
              <w:rPr>
                <w:rFonts w:ascii="Arial" w:hAnsi="Arial" w:cs="Arial"/>
                <w:bCs/>
                <w:sz w:val="12"/>
                <w:szCs w:val="12"/>
              </w:rPr>
            </w:pPr>
            <w:r w:rsidRPr="008E5ED8">
              <w:rPr>
                <w:rFonts w:ascii="Arial" w:hAnsi="Arial" w:cs="Arial"/>
                <w:bCs/>
                <w:sz w:val="12"/>
                <w:szCs w:val="12"/>
              </w:rPr>
              <w:t>-</w:t>
            </w:r>
          </w:p>
        </w:tc>
        <w:tc>
          <w:tcPr>
            <w:tcW w:w="719" w:type="dxa"/>
            <w:vAlign w:val="bottom"/>
          </w:tcPr>
          <w:p w:rsidR="003E49A1" w:rsidRPr="008E5ED8" w:rsidRDefault="003E49A1" w:rsidP="00532C6B">
            <w:pPr>
              <w:ind w:left="-104"/>
              <w:jc w:val="right"/>
              <w:rPr>
                <w:rFonts w:ascii="Arial" w:hAnsi="Arial" w:cs="Arial"/>
                <w:bCs/>
                <w:sz w:val="12"/>
                <w:szCs w:val="12"/>
              </w:rPr>
            </w:pPr>
            <w:r w:rsidRPr="008E5ED8">
              <w:rPr>
                <w:rFonts w:ascii="Arial" w:hAnsi="Arial" w:cs="Arial"/>
                <w:bCs/>
                <w:sz w:val="12"/>
                <w:szCs w:val="12"/>
              </w:rPr>
              <w:t>-</w:t>
            </w:r>
          </w:p>
        </w:tc>
        <w:tc>
          <w:tcPr>
            <w:tcW w:w="939" w:type="dxa"/>
            <w:vAlign w:val="bottom"/>
          </w:tcPr>
          <w:p w:rsidR="003E49A1" w:rsidRPr="008E5ED8" w:rsidRDefault="003E49A1" w:rsidP="00532C6B">
            <w:pPr>
              <w:ind w:left="-104"/>
              <w:jc w:val="right"/>
              <w:rPr>
                <w:rFonts w:ascii="Arial" w:hAnsi="Arial" w:cs="Arial"/>
                <w:bCs/>
                <w:sz w:val="12"/>
                <w:szCs w:val="12"/>
              </w:rPr>
            </w:pPr>
            <w:r w:rsidRPr="008E5ED8">
              <w:rPr>
                <w:rFonts w:ascii="Arial" w:hAnsi="Arial" w:cs="Arial"/>
                <w:bCs/>
                <w:sz w:val="12"/>
                <w:szCs w:val="12"/>
              </w:rPr>
              <w:t>-</w:t>
            </w:r>
          </w:p>
        </w:tc>
        <w:tc>
          <w:tcPr>
            <w:tcW w:w="743" w:type="dxa"/>
            <w:vAlign w:val="bottom"/>
          </w:tcPr>
          <w:p w:rsidR="003E49A1" w:rsidRPr="008E5ED8" w:rsidRDefault="003E49A1" w:rsidP="00532C6B">
            <w:pPr>
              <w:ind w:left="-104"/>
              <w:jc w:val="right"/>
              <w:rPr>
                <w:rFonts w:ascii="Arial" w:hAnsi="Arial" w:cs="Arial"/>
                <w:bCs/>
                <w:sz w:val="12"/>
                <w:szCs w:val="12"/>
              </w:rPr>
            </w:pPr>
            <w:r w:rsidRPr="008E5ED8">
              <w:rPr>
                <w:rFonts w:ascii="Arial" w:hAnsi="Arial" w:cs="Arial"/>
                <w:bCs/>
                <w:sz w:val="12"/>
                <w:szCs w:val="12"/>
              </w:rPr>
              <w:t>-</w:t>
            </w:r>
          </w:p>
        </w:tc>
        <w:tc>
          <w:tcPr>
            <w:tcW w:w="859" w:type="dxa"/>
            <w:vAlign w:val="bottom"/>
          </w:tcPr>
          <w:p w:rsidR="003E49A1" w:rsidRPr="008E5ED8" w:rsidRDefault="003E49A1" w:rsidP="00532C6B">
            <w:pPr>
              <w:ind w:left="-104"/>
              <w:jc w:val="right"/>
              <w:rPr>
                <w:rFonts w:ascii="Arial" w:hAnsi="Arial" w:cs="Arial"/>
                <w:bCs/>
                <w:sz w:val="12"/>
                <w:szCs w:val="12"/>
              </w:rPr>
            </w:pPr>
            <w:r w:rsidRPr="008E5ED8">
              <w:rPr>
                <w:rFonts w:ascii="Arial" w:hAnsi="Arial" w:cs="Arial"/>
                <w:bCs/>
                <w:sz w:val="12"/>
                <w:szCs w:val="12"/>
              </w:rPr>
              <w:t>-</w:t>
            </w:r>
          </w:p>
        </w:tc>
        <w:tc>
          <w:tcPr>
            <w:tcW w:w="777" w:type="dxa"/>
            <w:shd w:val="clear" w:color="auto" w:fill="auto"/>
            <w:noWrap/>
            <w:vAlign w:val="bottom"/>
          </w:tcPr>
          <w:p w:rsidR="003E49A1" w:rsidRPr="008E5ED8" w:rsidRDefault="003E49A1" w:rsidP="00532C6B">
            <w:pPr>
              <w:ind w:left="-104"/>
              <w:jc w:val="right"/>
              <w:rPr>
                <w:rFonts w:ascii="Arial" w:hAnsi="Arial" w:cs="Arial"/>
                <w:bCs/>
                <w:sz w:val="12"/>
                <w:szCs w:val="12"/>
              </w:rPr>
            </w:pPr>
            <w:r w:rsidRPr="008E5ED8">
              <w:rPr>
                <w:rFonts w:ascii="Arial" w:hAnsi="Arial" w:cs="Arial"/>
                <w:bCs/>
                <w:sz w:val="12"/>
                <w:szCs w:val="12"/>
              </w:rPr>
              <w:t>-</w:t>
            </w:r>
          </w:p>
        </w:tc>
      </w:tr>
      <w:tr w:rsidR="003E49A1" w:rsidRPr="008E5ED8" w:rsidTr="00532C6B">
        <w:trPr>
          <w:trHeight w:val="113"/>
        </w:trPr>
        <w:tc>
          <w:tcPr>
            <w:tcW w:w="511" w:type="dxa"/>
            <w:shd w:val="clear" w:color="auto" w:fill="auto"/>
            <w:noWrap/>
            <w:vAlign w:val="bottom"/>
          </w:tcPr>
          <w:p w:rsidR="003E49A1" w:rsidRPr="008E5ED8" w:rsidRDefault="003E49A1">
            <w:pPr>
              <w:rPr>
                <w:rFonts w:ascii="Arial" w:hAnsi="Arial" w:cs="Arial"/>
                <w:b/>
                <w:bCs/>
                <w:sz w:val="12"/>
                <w:szCs w:val="12"/>
              </w:rPr>
            </w:pPr>
            <w:r w:rsidRPr="008E5ED8">
              <w:rPr>
                <w:rFonts w:ascii="Arial" w:hAnsi="Arial" w:cs="Arial"/>
                <w:b/>
                <w:bCs/>
                <w:sz w:val="12"/>
                <w:szCs w:val="12"/>
              </w:rPr>
              <w:t>XIV.</w:t>
            </w:r>
          </w:p>
        </w:tc>
        <w:tc>
          <w:tcPr>
            <w:tcW w:w="2388" w:type="dxa"/>
            <w:shd w:val="clear" w:color="auto" w:fill="FFFFFF"/>
            <w:noWrap/>
            <w:vAlign w:val="bottom"/>
          </w:tcPr>
          <w:p w:rsidR="003E49A1" w:rsidRPr="008E5ED8" w:rsidRDefault="003E49A1" w:rsidP="008E38A1">
            <w:pPr>
              <w:rPr>
                <w:rFonts w:ascii="Arial" w:hAnsi="Arial" w:cs="Arial"/>
                <w:sz w:val="12"/>
                <w:szCs w:val="12"/>
              </w:rPr>
            </w:pPr>
            <w:r w:rsidRPr="008E5ED8">
              <w:rPr>
                <w:rFonts w:ascii="Arial" w:hAnsi="Arial" w:cs="Arial"/>
                <w:sz w:val="12"/>
                <w:szCs w:val="12"/>
              </w:rPr>
              <w:t>Hisse Senedi İptal Kârları</w:t>
            </w:r>
          </w:p>
        </w:tc>
        <w:tc>
          <w:tcPr>
            <w:tcW w:w="622" w:type="dxa"/>
            <w:shd w:val="clear" w:color="auto" w:fill="auto"/>
            <w:noWrap/>
            <w:vAlign w:val="bottom"/>
          </w:tcPr>
          <w:p w:rsidR="003E49A1" w:rsidRPr="008E5ED8" w:rsidRDefault="003E49A1" w:rsidP="00B010CA">
            <w:pPr>
              <w:ind w:left="-128" w:right="-120"/>
              <w:jc w:val="right"/>
              <w:rPr>
                <w:rFonts w:ascii="Arial" w:hAnsi="Arial" w:cs="Arial"/>
                <w:sz w:val="12"/>
                <w:szCs w:val="12"/>
              </w:rPr>
            </w:pPr>
          </w:p>
        </w:tc>
        <w:tc>
          <w:tcPr>
            <w:tcW w:w="669" w:type="dxa"/>
            <w:shd w:val="clear" w:color="auto" w:fill="auto"/>
            <w:noWrap/>
            <w:vAlign w:val="bottom"/>
          </w:tcPr>
          <w:p w:rsidR="003E49A1" w:rsidRPr="008E5ED8" w:rsidRDefault="003E49A1" w:rsidP="00532C6B">
            <w:pPr>
              <w:ind w:left="-104"/>
              <w:jc w:val="right"/>
              <w:rPr>
                <w:rFonts w:ascii="Arial" w:hAnsi="Arial" w:cs="Arial"/>
                <w:bCs/>
                <w:sz w:val="12"/>
                <w:szCs w:val="12"/>
              </w:rPr>
            </w:pPr>
            <w:r w:rsidRPr="008E5ED8">
              <w:rPr>
                <w:rFonts w:ascii="Arial" w:hAnsi="Arial" w:cs="Arial"/>
                <w:bCs/>
                <w:sz w:val="12"/>
                <w:szCs w:val="12"/>
              </w:rPr>
              <w:t>-</w:t>
            </w:r>
          </w:p>
        </w:tc>
        <w:tc>
          <w:tcPr>
            <w:tcW w:w="750" w:type="dxa"/>
            <w:shd w:val="clear" w:color="auto" w:fill="auto"/>
            <w:noWrap/>
            <w:vAlign w:val="bottom"/>
          </w:tcPr>
          <w:p w:rsidR="003E49A1" w:rsidRPr="008E5ED8" w:rsidRDefault="003E49A1" w:rsidP="00532C6B">
            <w:pPr>
              <w:ind w:left="-104"/>
              <w:jc w:val="right"/>
              <w:rPr>
                <w:rFonts w:ascii="Arial" w:hAnsi="Arial" w:cs="Arial"/>
                <w:bCs/>
                <w:sz w:val="12"/>
                <w:szCs w:val="12"/>
              </w:rPr>
            </w:pPr>
            <w:r w:rsidRPr="008E5ED8">
              <w:rPr>
                <w:rFonts w:ascii="Arial" w:hAnsi="Arial" w:cs="Arial"/>
                <w:bCs/>
                <w:sz w:val="12"/>
                <w:szCs w:val="12"/>
              </w:rPr>
              <w:t>-</w:t>
            </w:r>
          </w:p>
        </w:tc>
        <w:tc>
          <w:tcPr>
            <w:tcW w:w="730" w:type="dxa"/>
            <w:shd w:val="clear" w:color="auto" w:fill="auto"/>
            <w:noWrap/>
            <w:vAlign w:val="bottom"/>
          </w:tcPr>
          <w:p w:rsidR="003E49A1" w:rsidRPr="008E5ED8" w:rsidRDefault="003E49A1" w:rsidP="00532C6B">
            <w:pPr>
              <w:ind w:left="-104"/>
              <w:jc w:val="right"/>
              <w:rPr>
                <w:rFonts w:ascii="Arial" w:hAnsi="Arial" w:cs="Arial"/>
                <w:bCs/>
                <w:sz w:val="12"/>
                <w:szCs w:val="12"/>
              </w:rPr>
            </w:pPr>
            <w:r w:rsidRPr="008E5ED8">
              <w:rPr>
                <w:rFonts w:ascii="Arial" w:hAnsi="Arial" w:cs="Arial"/>
                <w:bCs/>
                <w:sz w:val="12"/>
                <w:szCs w:val="12"/>
              </w:rPr>
              <w:t>-</w:t>
            </w:r>
          </w:p>
        </w:tc>
        <w:tc>
          <w:tcPr>
            <w:tcW w:w="610" w:type="dxa"/>
            <w:shd w:val="clear" w:color="auto" w:fill="auto"/>
            <w:noWrap/>
            <w:vAlign w:val="bottom"/>
          </w:tcPr>
          <w:p w:rsidR="003E49A1" w:rsidRPr="008E5ED8" w:rsidRDefault="003E49A1" w:rsidP="00532C6B">
            <w:pPr>
              <w:ind w:left="-104"/>
              <w:jc w:val="right"/>
              <w:rPr>
                <w:rFonts w:ascii="Arial" w:hAnsi="Arial" w:cs="Arial"/>
                <w:bCs/>
                <w:sz w:val="12"/>
                <w:szCs w:val="12"/>
              </w:rPr>
            </w:pPr>
            <w:r w:rsidRPr="008E5ED8">
              <w:rPr>
                <w:rFonts w:ascii="Arial" w:hAnsi="Arial" w:cs="Arial"/>
                <w:bCs/>
                <w:sz w:val="12"/>
                <w:szCs w:val="12"/>
              </w:rPr>
              <w:t>-</w:t>
            </w:r>
          </w:p>
        </w:tc>
        <w:tc>
          <w:tcPr>
            <w:tcW w:w="667" w:type="dxa"/>
            <w:shd w:val="clear" w:color="auto" w:fill="auto"/>
            <w:noWrap/>
            <w:vAlign w:val="bottom"/>
          </w:tcPr>
          <w:p w:rsidR="003E49A1" w:rsidRPr="008E5ED8" w:rsidRDefault="003E49A1" w:rsidP="00532C6B">
            <w:pPr>
              <w:ind w:left="-104"/>
              <w:jc w:val="right"/>
              <w:rPr>
                <w:rFonts w:ascii="Arial" w:hAnsi="Arial" w:cs="Arial"/>
                <w:bCs/>
                <w:sz w:val="12"/>
                <w:szCs w:val="12"/>
              </w:rPr>
            </w:pPr>
            <w:r w:rsidRPr="008E5ED8">
              <w:rPr>
                <w:rFonts w:ascii="Arial" w:hAnsi="Arial" w:cs="Arial"/>
                <w:bCs/>
                <w:sz w:val="12"/>
                <w:szCs w:val="12"/>
              </w:rPr>
              <w:t>-</w:t>
            </w:r>
          </w:p>
        </w:tc>
        <w:tc>
          <w:tcPr>
            <w:tcW w:w="689" w:type="dxa"/>
            <w:shd w:val="clear" w:color="auto" w:fill="auto"/>
            <w:noWrap/>
            <w:vAlign w:val="bottom"/>
          </w:tcPr>
          <w:p w:rsidR="003E49A1" w:rsidRPr="008E5ED8" w:rsidRDefault="003E49A1" w:rsidP="00532C6B">
            <w:pPr>
              <w:ind w:left="-104"/>
              <w:jc w:val="right"/>
              <w:rPr>
                <w:rFonts w:ascii="Arial" w:hAnsi="Arial" w:cs="Arial"/>
                <w:bCs/>
                <w:sz w:val="12"/>
                <w:szCs w:val="12"/>
              </w:rPr>
            </w:pPr>
            <w:r w:rsidRPr="008E5ED8">
              <w:rPr>
                <w:rFonts w:ascii="Arial" w:hAnsi="Arial" w:cs="Arial"/>
                <w:bCs/>
                <w:sz w:val="12"/>
                <w:szCs w:val="12"/>
              </w:rPr>
              <w:t>-</w:t>
            </w:r>
          </w:p>
        </w:tc>
        <w:tc>
          <w:tcPr>
            <w:tcW w:w="849" w:type="dxa"/>
            <w:shd w:val="clear" w:color="auto" w:fill="auto"/>
            <w:noWrap/>
            <w:vAlign w:val="bottom"/>
          </w:tcPr>
          <w:p w:rsidR="003E49A1" w:rsidRPr="008E5ED8" w:rsidRDefault="003E49A1" w:rsidP="00532C6B">
            <w:pPr>
              <w:ind w:left="-104"/>
              <w:jc w:val="right"/>
              <w:rPr>
                <w:rFonts w:ascii="Arial" w:hAnsi="Arial" w:cs="Arial"/>
                <w:bCs/>
                <w:sz w:val="12"/>
                <w:szCs w:val="12"/>
              </w:rPr>
            </w:pPr>
            <w:r w:rsidRPr="008E5ED8">
              <w:rPr>
                <w:rFonts w:ascii="Arial" w:hAnsi="Arial" w:cs="Arial"/>
                <w:bCs/>
                <w:sz w:val="12"/>
                <w:szCs w:val="12"/>
              </w:rPr>
              <w:t>-</w:t>
            </w:r>
          </w:p>
        </w:tc>
        <w:tc>
          <w:tcPr>
            <w:tcW w:w="717" w:type="dxa"/>
            <w:shd w:val="clear" w:color="auto" w:fill="auto"/>
            <w:noWrap/>
            <w:vAlign w:val="bottom"/>
          </w:tcPr>
          <w:p w:rsidR="003E49A1" w:rsidRPr="008E5ED8" w:rsidRDefault="003E49A1" w:rsidP="00532C6B">
            <w:pPr>
              <w:ind w:left="-104"/>
              <w:jc w:val="right"/>
              <w:rPr>
                <w:rFonts w:ascii="Arial" w:hAnsi="Arial" w:cs="Arial"/>
                <w:bCs/>
                <w:sz w:val="12"/>
                <w:szCs w:val="12"/>
              </w:rPr>
            </w:pPr>
            <w:r w:rsidRPr="008E5ED8">
              <w:rPr>
                <w:rFonts w:ascii="Arial" w:hAnsi="Arial" w:cs="Arial"/>
                <w:bCs/>
                <w:sz w:val="12"/>
                <w:szCs w:val="12"/>
              </w:rPr>
              <w:t>-</w:t>
            </w:r>
          </w:p>
        </w:tc>
        <w:tc>
          <w:tcPr>
            <w:tcW w:w="669" w:type="dxa"/>
            <w:shd w:val="clear" w:color="auto" w:fill="auto"/>
            <w:noWrap/>
            <w:vAlign w:val="bottom"/>
          </w:tcPr>
          <w:p w:rsidR="003E49A1" w:rsidRPr="008E5ED8" w:rsidRDefault="003E49A1" w:rsidP="00532C6B">
            <w:pPr>
              <w:ind w:left="-104"/>
              <w:jc w:val="right"/>
              <w:rPr>
                <w:rFonts w:ascii="Arial" w:hAnsi="Arial" w:cs="Arial"/>
                <w:bCs/>
                <w:sz w:val="12"/>
                <w:szCs w:val="12"/>
              </w:rPr>
            </w:pPr>
            <w:r w:rsidRPr="008E5ED8">
              <w:rPr>
                <w:rFonts w:ascii="Arial" w:hAnsi="Arial" w:cs="Arial"/>
                <w:bCs/>
                <w:sz w:val="12"/>
                <w:szCs w:val="12"/>
              </w:rPr>
              <w:t>-</w:t>
            </w:r>
          </w:p>
        </w:tc>
        <w:tc>
          <w:tcPr>
            <w:tcW w:w="638" w:type="dxa"/>
            <w:shd w:val="clear" w:color="auto" w:fill="auto"/>
            <w:noWrap/>
            <w:vAlign w:val="bottom"/>
          </w:tcPr>
          <w:p w:rsidR="003E49A1" w:rsidRPr="008E5ED8" w:rsidRDefault="003E49A1" w:rsidP="00532C6B">
            <w:pPr>
              <w:ind w:left="-104"/>
              <w:jc w:val="right"/>
              <w:rPr>
                <w:rFonts w:ascii="Arial" w:hAnsi="Arial" w:cs="Arial"/>
                <w:bCs/>
                <w:sz w:val="12"/>
                <w:szCs w:val="12"/>
              </w:rPr>
            </w:pPr>
            <w:r w:rsidRPr="008E5ED8">
              <w:rPr>
                <w:rFonts w:ascii="Arial" w:hAnsi="Arial" w:cs="Arial"/>
                <w:bCs/>
                <w:sz w:val="12"/>
                <w:szCs w:val="12"/>
              </w:rPr>
              <w:t>-</w:t>
            </w:r>
          </w:p>
        </w:tc>
        <w:tc>
          <w:tcPr>
            <w:tcW w:w="830" w:type="dxa"/>
            <w:shd w:val="clear" w:color="auto" w:fill="auto"/>
            <w:noWrap/>
            <w:vAlign w:val="bottom"/>
          </w:tcPr>
          <w:p w:rsidR="003E49A1" w:rsidRPr="008E5ED8" w:rsidRDefault="003E49A1" w:rsidP="00532C6B">
            <w:pPr>
              <w:ind w:left="-104"/>
              <w:jc w:val="right"/>
              <w:rPr>
                <w:rFonts w:ascii="Arial" w:hAnsi="Arial" w:cs="Arial"/>
                <w:bCs/>
                <w:sz w:val="12"/>
                <w:szCs w:val="12"/>
              </w:rPr>
            </w:pPr>
            <w:r w:rsidRPr="008E5ED8">
              <w:rPr>
                <w:rFonts w:ascii="Arial" w:hAnsi="Arial" w:cs="Arial"/>
                <w:bCs/>
                <w:sz w:val="12"/>
                <w:szCs w:val="12"/>
              </w:rPr>
              <w:t>-</w:t>
            </w:r>
          </w:p>
        </w:tc>
        <w:tc>
          <w:tcPr>
            <w:tcW w:w="719" w:type="dxa"/>
            <w:vAlign w:val="bottom"/>
          </w:tcPr>
          <w:p w:rsidR="003E49A1" w:rsidRPr="008E5ED8" w:rsidRDefault="003E49A1" w:rsidP="00532C6B">
            <w:pPr>
              <w:ind w:left="-104"/>
              <w:jc w:val="right"/>
              <w:rPr>
                <w:rFonts w:ascii="Arial" w:hAnsi="Arial" w:cs="Arial"/>
                <w:bCs/>
                <w:sz w:val="12"/>
                <w:szCs w:val="12"/>
              </w:rPr>
            </w:pPr>
            <w:r w:rsidRPr="008E5ED8">
              <w:rPr>
                <w:rFonts w:ascii="Arial" w:hAnsi="Arial" w:cs="Arial"/>
                <w:bCs/>
                <w:sz w:val="12"/>
                <w:szCs w:val="12"/>
              </w:rPr>
              <w:t>-</w:t>
            </w:r>
          </w:p>
        </w:tc>
        <w:tc>
          <w:tcPr>
            <w:tcW w:w="939" w:type="dxa"/>
            <w:vAlign w:val="bottom"/>
          </w:tcPr>
          <w:p w:rsidR="003E49A1" w:rsidRPr="008E5ED8" w:rsidRDefault="003E49A1" w:rsidP="00532C6B">
            <w:pPr>
              <w:ind w:left="-104"/>
              <w:jc w:val="right"/>
              <w:rPr>
                <w:rFonts w:ascii="Arial" w:hAnsi="Arial" w:cs="Arial"/>
                <w:bCs/>
                <w:sz w:val="12"/>
                <w:szCs w:val="12"/>
              </w:rPr>
            </w:pPr>
            <w:r w:rsidRPr="008E5ED8">
              <w:rPr>
                <w:rFonts w:ascii="Arial" w:hAnsi="Arial" w:cs="Arial"/>
                <w:bCs/>
                <w:sz w:val="12"/>
                <w:szCs w:val="12"/>
              </w:rPr>
              <w:t>-</w:t>
            </w:r>
          </w:p>
        </w:tc>
        <w:tc>
          <w:tcPr>
            <w:tcW w:w="743" w:type="dxa"/>
            <w:vAlign w:val="bottom"/>
          </w:tcPr>
          <w:p w:rsidR="003E49A1" w:rsidRPr="008E5ED8" w:rsidRDefault="003E49A1" w:rsidP="00532C6B">
            <w:pPr>
              <w:ind w:left="-104"/>
              <w:jc w:val="right"/>
              <w:rPr>
                <w:rFonts w:ascii="Arial" w:hAnsi="Arial" w:cs="Arial"/>
                <w:bCs/>
                <w:sz w:val="12"/>
                <w:szCs w:val="12"/>
              </w:rPr>
            </w:pPr>
            <w:r w:rsidRPr="008E5ED8">
              <w:rPr>
                <w:rFonts w:ascii="Arial" w:hAnsi="Arial" w:cs="Arial"/>
                <w:bCs/>
                <w:sz w:val="12"/>
                <w:szCs w:val="12"/>
              </w:rPr>
              <w:t>-</w:t>
            </w:r>
          </w:p>
        </w:tc>
        <w:tc>
          <w:tcPr>
            <w:tcW w:w="859" w:type="dxa"/>
            <w:vAlign w:val="bottom"/>
          </w:tcPr>
          <w:p w:rsidR="003E49A1" w:rsidRPr="008E5ED8" w:rsidRDefault="003E49A1" w:rsidP="00532C6B">
            <w:pPr>
              <w:ind w:left="-104"/>
              <w:jc w:val="right"/>
              <w:rPr>
                <w:rFonts w:ascii="Arial" w:hAnsi="Arial" w:cs="Arial"/>
                <w:bCs/>
                <w:sz w:val="12"/>
                <w:szCs w:val="12"/>
              </w:rPr>
            </w:pPr>
            <w:r w:rsidRPr="008E5ED8">
              <w:rPr>
                <w:rFonts w:ascii="Arial" w:hAnsi="Arial" w:cs="Arial"/>
                <w:bCs/>
                <w:sz w:val="12"/>
                <w:szCs w:val="12"/>
              </w:rPr>
              <w:t>-</w:t>
            </w:r>
          </w:p>
        </w:tc>
        <w:tc>
          <w:tcPr>
            <w:tcW w:w="777" w:type="dxa"/>
            <w:shd w:val="clear" w:color="auto" w:fill="auto"/>
            <w:noWrap/>
            <w:vAlign w:val="bottom"/>
          </w:tcPr>
          <w:p w:rsidR="003E49A1" w:rsidRPr="008E5ED8" w:rsidRDefault="003E49A1" w:rsidP="00532C6B">
            <w:pPr>
              <w:ind w:left="-104"/>
              <w:jc w:val="right"/>
              <w:rPr>
                <w:rFonts w:ascii="Arial" w:hAnsi="Arial" w:cs="Arial"/>
                <w:bCs/>
                <w:sz w:val="12"/>
                <w:szCs w:val="12"/>
              </w:rPr>
            </w:pPr>
            <w:r w:rsidRPr="008E5ED8">
              <w:rPr>
                <w:rFonts w:ascii="Arial" w:hAnsi="Arial" w:cs="Arial"/>
                <w:bCs/>
                <w:sz w:val="12"/>
                <w:szCs w:val="12"/>
              </w:rPr>
              <w:t>-</w:t>
            </w:r>
          </w:p>
        </w:tc>
      </w:tr>
      <w:tr w:rsidR="003E49A1" w:rsidRPr="008E5ED8" w:rsidTr="00532C6B">
        <w:trPr>
          <w:trHeight w:val="113"/>
        </w:trPr>
        <w:tc>
          <w:tcPr>
            <w:tcW w:w="511" w:type="dxa"/>
            <w:shd w:val="clear" w:color="auto" w:fill="auto"/>
            <w:noWrap/>
          </w:tcPr>
          <w:p w:rsidR="003E49A1" w:rsidRPr="008E5ED8" w:rsidRDefault="003E49A1" w:rsidP="008E38A1">
            <w:pPr>
              <w:rPr>
                <w:rFonts w:ascii="Arial" w:hAnsi="Arial" w:cs="Arial"/>
                <w:b/>
                <w:bCs/>
                <w:sz w:val="12"/>
                <w:szCs w:val="12"/>
              </w:rPr>
            </w:pPr>
            <w:r w:rsidRPr="008E5ED8">
              <w:rPr>
                <w:rFonts w:ascii="Arial" w:hAnsi="Arial" w:cs="Arial"/>
                <w:b/>
                <w:bCs/>
                <w:sz w:val="12"/>
                <w:szCs w:val="12"/>
              </w:rPr>
              <w:t>XV.</w:t>
            </w:r>
          </w:p>
        </w:tc>
        <w:tc>
          <w:tcPr>
            <w:tcW w:w="2388" w:type="dxa"/>
            <w:shd w:val="clear" w:color="auto" w:fill="FFFFFF"/>
            <w:noWrap/>
            <w:vAlign w:val="bottom"/>
          </w:tcPr>
          <w:p w:rsidR="003E49A1" w:rsidRPr="008E5ED8" w:rsidRDefault="003E49A1" w:rsidP="008E38A1">
            <w:pPr>
              <w:rPr>
                <w:rFonts w:ascii="Arial" w:hAnsi="Arial" w:cs="Arial"/>
                <w:sz w:val="12"/>
                <w:szCs w:val="12"/>
              </w:rPr>
            </w:pPr>
            <w:r w:rsidRPr="008E5ED8">
              <w:rPr>
                <w:rFonts w:ascii="Arial" w:hAnsi="Arial" w:cs="Arial"/>
                <w:sz w:val="12"/>
                <w:szCs w:val="12"/>
              </w:rPr>
              <w:t>Ödenmiş Sermaye Enflasyon Düzeltme Farkı</w:t>
            </w:r>
          </w:p>
        </w:tc>
        <w:tc>
          <w:tcPr>
            <w:tcW w:w="622" w:type="dxa"/>
            <w:shd w:val="clear" w:color="auto" w:fill="auto"/>
            <w:noWrap/>
            <w:vAlign w:val="bottom"/>
          </w:tcPr>
          <w:p w:rsidR="003E49A1" w:rsidRPr="008E5ED8" w:rsidRDefault="003E49A1" w:rsidP="00B010CA">
            <w:pPr>
              <w:ind w:left="-128" w:right="-120"/>
              <w:jc w:val="right"/>
              <w:rPr>
                <w:rFonts w:ascii="Arial" w:hAnsi="Arial" w:cs="Arial"/>
                <w:b/>
                <w:sz w:val="12"/>
                <w:szCs w:val="12"/>
              </w:rPr>
            </w:pPr>
          </w:p>
        </w:tc>
        <w:tc>
          <w:tcPr>
            <w:tcW w:w="669" w:type="dxa"/>
            <w:shd w:val="clear" w:color="auto" w:fill="auto"/>
            <w:noWrap/>
            <w:vAlign w:val="bottom"/>
          </w:tcPr>
          <w:p w:rsidR="003E49A1" w:rsidRPr="008E5ED8" w:rsidRDefault="003E49A1" w:rsidP="00532C6B">
            <w:pPr>
              <w:ind w:left="-104"/>
              <w:jc w:val="right"/>
              <w:rPr>
                <w:rFonts w:ascii="Arial" w:hAnsi="Arial" w:cs="Arial"/>
                <w:bCs/>
                <w:sz w:val="12"/>
                <w:szCs w:val="12"/>
              </w:rPr>
            </w:pPr>
            <w:r w:rsidRPr="008E5ED8">
              <w:rPr>
                <w:rFonts w:ascii="Arial" w:hAnsi="Arial" w:cs="Arial"/>
                <w:bCs/>
                <w:sz w:val="12"/>
                <w:szCs w:val="12"/>
              </w:rPr>
              <w:t>-</w:t>
            </w:r>
          </w:p>
        </w:tc>
        <w:tc>
          <w:tcPr>
            <w:tcW w:w="750" w:type="dxa"/>
            <w:shd w:val="clear" w:color="auto" w:fill="auto"/>
            <w:noWrap/>
            <w:vAlign w:val="bottom"/>
          </w:tcPr>
          <w:p w:rsidR="003E49A1" w:rsidRPr="008E5ED8" w:rsidRDefault="003E49A1" w:rsidP="00532C6B">
            <w:pPr>
              <w:ind w:left="-104"/>
              <w:jc w:val="right"/>
              <w:rPr>
                <w:rFonts w:ascii="Arial" w:hAnsi="Arial" w:cs="Arial"/>
                <w:bCs/>
                <w:sz w:val="12"/>
                <w:szCs w:val="12"/>
              </w:rPr>
            </w:pPr>
            <w:r w:rsidRPr="008E5ED8">
              <w:rPr>
                <w:rFonts w:ascii="Arial" w:hAnsi="Arial" w:cs="Arial"/>
                <w:bCs/>
                <w:sz w:val="12"/>
                <w:szCs w:val="12"/>
              </w:rPr>
              <w:t>-</w:t>
            </w:r>
          </w:p>
        </w:tc>
        <w:tc>
          <w:tcPr>
            <w:tcW w:w="730" w:type="dxa"/>
            <w:shd w:val="clear" w:color="auto" w:fill="auto"/>
            <w:noWrap/>
            <w:vAlign w:val="bottom"/>
          </w:tcPr>
          <w:p w:rsidR="003E49A1" w:rsidRPr="008E5ED8" w:rsidRDefault="003E49A1" w:rsidP="00532C6B">
            <w:pPr>
              <w:ind w:left="-104"/>
              <w:jc w:val="right"/>
              <w:rPr>
                <w:rFonts w:ascii="Arial" w:hAnsi="Arial" w:cs="Arial"/>
                <w:bCs/>
                <w:sz w:val="12"/>
                <w:szCs w:val="12"/>
              </w:rPr>
            </w:pPr>
            <w:r w:rsidRPr="008E5ED8">
              <w:rPr>
                <w:rFonts w:ascii="Arial" w:hAnsi="Arial" w:cs="Arial"/>
                <w:bCs/>
                <w:sz w:val="12"/>
                <w:szCs w:val="12"/>
              </w:rPr>
              <w:t>-</w:t>
            </w:r>
          </w:p>
        </w:tc>
        <w:tc>
          <w:tcPr>
            <w:tcW w:w="610" w:type="dxa"/>
            <w:shd w:val="clear" w:color="auto" w:fill="auto"/>
            <w:noWrap/>
            <w:vAlign w:val="bottom"/>
          </w:tcPr>
          <w:p w:rsidR="003E49A1" w:rsidRPr="008E5ED8" w:rsidRDefault="003E49A1" w:rsidP="00532C6B">
            <w:pPr>
              <w:ind w:left="-104"/>
              <w:jc w:val="right"/>
              <w:rPr>
                <w:rFonts w:ascii="Arial" w:hAnsi="Arial" w:cs="Arial"/>
                <w:bCs/>
                <w:sz w:val="12"/>
                <w:szCs w:val="12"/>
              </w:rPr>
            </w:pPr>
            <w:r w:rsidRPr="008E5ED8">
              <w:rPr>
                <w:rFonts w:ascii="Arial" w:hAnsi="Arial" w:cs="Arial"/>
                <w:bCs/>
                <w:sz w:val="12"/>
                <w:szCs w:val="12"/>
              </w:rPr>
              <w:t>-</w:t>
            </w:r>
          </w:p>
        </w:tc>
        <w:tc>
          <w:tcPr>
            <w:tcW w:w="667" w:type="dxa"/>
            <w:shd w:val="clear" w:color="auto" w:fill="auto"/>
            <w:noWrap/>
            <w:vAlign w:val="bottom"/>
          </w:tcPr>
          <w:p w:rsidR="003E49A1" w:rsidRPr="008E5ED8" w:rsidRDefault="003E49A1" w:rsidP="00532C6B">
            <w:pPr>
              <w:ind w:left="-104"/>
              <w:jc w:val="right"/>
              <w:rPr>
                <w:rFonts w:ascii="Arial" w:hAnsi="Arial" w:cs="Arial"/>
                <w:bCs/>
                <w:sz w:val="12"/>
                <w:szCs w:val="12"/>
              </w:rPr>
            </w:pPr>
            <w:r w:rsidRPr="008E5ED8">
              <w:rPr>
                <w:rFonts w:ascii="Arial" w:hAnsi="Arial" w:cs="Arial"/>
                <w:bCs/>
                <w:sz w:val="12"/>
                <w:szCs w:val="12"/>
              </w:rPr>
              <w:t>-</w:t>
            </w:r>
          </w:p>
        </w:tc>
        <w:tc>
          <w:tcPr>
            <w:tcW w:w="689" w:type="dxa"/>
            <w:shd w:val="clear" w:color="auto" w:fill="auto"/>
            <w:noWrap/>
            <w:vAlign w:val="bottom"/>
          </w:tcPr>
          <w:p w:rsidR="003E49A1" w:rsidRPr="008E5ED8" w:rsidRDefault="003E49A1" w:rsidP="00532C6B">
            <w:pPr>
              <w:ind w:left="-104"/>
              <w:jc w:val="right"/>
              <w:rPr>
                <w:rFonts w:ascii="Arial" w:hAnsi="Arial" w:cs="Arial"/>
                <w:bCs/>
                <w:sz w:val="12"/>
                <w:szCs w:val="12"/>
              </w:rPr>
            </w:pPr>
            <w:r w:rsidRPr="008E5ED8">
              <w:rPr>
                <w:rFonts w:ascii="Arial" w:hAnsi="Arial" w:cs="Arial"/>
                <w:bCs/>
                <w:sz w:val="12"/>
                <w:szCs w:val="12"/>
              </w:rPr>
              <w:t>-</w:t>
            </w:r>
          </w:p>
        </w:tc>
        <w:tc>
          <w:tcPr>
            <w:tcW w:w="849" w:type="dxa"/>
            <w:shd w:val="clear" w:color="auto" w:fill="auto"/>
            <w:noWrap/>
            <w:vAlign w:val="bottom"/>
          </w:tcPr>
          <w:p w:rsidR="003E49A1" w:rsidRPr="008E5ED8" w:rsidRDefault="003E49A1" w:rsidP="00532C6B">
            <w:pPr>
              <w:ind w:left="-104"/>
              <w:jc w:val="right"/>
              <w:rPr>
                <w:rFonts w:ascii="Arial" w:hAnsi="Arial" w:cs="Arial"/>
                <w:bCs/>
                <w:sz w:val="12"/>
                <w:szCs w:val="12"/>
              </w:rPr>
            </w:pPr>
            <w:r w:rsidRPr="008E5ED8">
              <w:rPr>
                <w:rFonts w:ascii="Arial" w:hAnsi="Arial" w:cs="Arial"/>
                <w:bCs/>
                <w:sz w:val="12"/>
                <w:szCs w:val="12"/>
              </w:rPr>
              <w:t>-</w:t>
            </w:r>
          </w:p>
        </w:tc>
        <w:tc>
          <w:tcPr>
            <w:tcW w:w="717" w:type="dxa"/>
            <w:shd w:val="clear" w:color="auto" w:fill="auto"/>
            <w:noWrap/>
            <w:vAlign w:val="bottom"/>
          </w:tcPr>
          <w:p w:rsidR="003E49A1" w:rsidRPr="008E5ED8" w:rsidRDefault="003E49A1" w:rsidP="00532C6B">
            <w:pPr>
              <w:ind w:left="-104"/>
              <w:jc w:val="right"/>
              <w:rPr>
                <w:rFonts w:ascii="Arial" w:hAnsi="Arial" w:cs="Arial"/>
                <w:bCs/>
                <w:sz w:val="12"/>
                <w:szCs w:val="12"/>
              </w:rPr>
            </w:pPr>
            <w:r w:rsidRPr="008E5ED8">
              <w:rPr>
                <w:rFonts w:ascii="Arial" w:hAnsi="Arial" w:cs="Arial"/>
                <w:bCs/>
                <w:sz w:val="12"/>
                <w:szCs w:val="12"/>
              </w:rPr>
              <w:t>-</w:t>
            </w:r>
          </w:p>
        </w:tc>
        <w:tc>
          <w:tcPr>
            <w:tcW w:w="669" w:type="dxa"/>
            <w:shd w:val="clear" w:color="auto" w:fill="auto"/>
            <w:noWrap/>
            <w:vAlign w:val="bottom"/>
          </w:tcPr>
          <w:p w:rsidR="003E49A1" w:rsidRPr="008E5ED8" w:rsidRDefault="003E49A1" w:rsidP="00532C6B">
            <w:pPr>
              <w:ind w:left="-104"/>
              <w:jc w:val="right"/>
              <w:rPr>
                <w:rFonts w:ascii="Arial" w:hAnsi="Arial" w:cs="Arial"/>
                <w:bCs/>
                <w:sz w:val="12"/>
                <w:szCs w:val="12"/>
              </w:rPr>
            </w:pPr>
            <w:r w:rsidRPr="008E5ED8">
              <w:rPr>
                <w:rFonts w:ascii="Arial" w:hAnsi="Arial" w:cs="Arial"/>
                <w:bCs/>
                <w:sz w:val="12"/>
                <w:szCs w:val="12"/>
              </w:rPr>
              <w:t>-</w:t>
            </w:r>
          </w:p>
        </w:tc>
        <w:tc>
          <w:tcPr>
            <w:tcW w:w="638" w:type="dxa"/>
            <w:shd w:val="clear" w:color="auto" w:fill="auto"/>
            <w:noWrap/>
            <w:vAlign w:val="bottom"/>
          </w:tcPr>
          <w:p w:rsidR="003E49A1" w:rsidRPr="008E5ED8" w:rsidRDefault="003E49A1" w:rsidP="00532C6B">
            <w:pPr>
              <w:ind w:left="-104"/>
              <w:jc w:val="right"/>
              <w:rPr>
                <w:rFonts w:ascii="Arial" w:hAnsi="Arial" w:cs="Arial"/>
                <w:bCs/>
                <w:sz w:val="12"/>
                <w:szCs w:val="12"/>
              </w:rPr>
            </w:pPr>
            <w:r w:rsidRPr="008E5ED8">
              <w:rPr>
                <w:rFonts w:ascii="Arial" w:hAnsi="Arial" w:cs="Arial"/>
                <w:bCs/>
                <w:sz w:val="12"/>
                <w:szCs w:val="12"/>
              </w:rPr>
              <w:t>-</w:t>
            </w:r>
          </w:p>
        </w:tc>
        <w:tc>
          <w:tcPr>
            <w:tcW w:w="830" w:type="dxa"/>
            <w:shd w:val="clear" w:color="auto" w:fill="auto"/>
            <w:noWrap/>
            <w:vAlign w:val="bottom"/>
          </w:tcPr>
          <w:p w:rsidR="003E49A1" w:rsidRPr="008E5ED8" w:rsidRDefault="003E49A1" w:rsidP="00532C6B">
            <w:pPr>
              <w:ind w:left="-104"/>
              <w:jc w:val="right"/>
              <w:rPr>
                <w:rFonts w:ascii="Arial" w:hAnsi="Arial" w:cs="Arial"/>
                <w:bCs/>
                <w:sz w:val="12"/>
                <w:szCs w:val="12"/>
              </w:rPr>
            </w:pPr>
            <w:r w:rsidRPr="008E5ED8">
              <w:rPr>
                <w:rFonts w:ascii="Arial" w:hAnsi="Arial" w:cs="Arial"/>
                <w:bCs/>
                <w:sz w:val="12"/>
                <w:szCs w:val="12"/>
              </w:rPr>
              <w:t>-</w:t>
            </w:r>
          </w:p>
        </w:tc>
        <w:tc>
          <w:tcPr>
            <w:tcW w:w="719" w:type="dxa"/>
            <w:vAlign w:val="bottom"/>
          </w:tcPr>
          <w:p w:rsidR="003E49A1" w:rsidRPr="008E5ED8" w:rsidRDefault="003E49A1" w:rsidP="00532C6B">
            <w:pPr>
              <w:ind w:left="-104"/>
              <w:jc w:val="right"/>
              <w:rPr>
                <w:rFonts w:ascii="Arial" w:hAnsi="Arial" w:cs="Arial"/>
                <w:bCs/>
                <w:sz w:val="12"/>
                <w:szCs w:val="12"/>
              </w:rPr>
            </w:pPr>
            <w:r w:rsidRPr="008E5ED8">
              <w:rPr>
                <w:rFonts w:ascii="Arial" w:hAnsi="Arial" w:cs="Arial"/>
                <w:bCs/>
                <w:sz w:val="12"/>
                <w:szCs w:val="12"/>
              </w:rPr>
              <w:t>-</w:t>
            </w:r>
          </w:p>
        </w:tc>
        <w:tc>
          <w:tcPr>
            <w:tcW w:w="939" w:type="dxa"/>
            <w:vAlign w:val="bottom"/>
          </w:tcPr>
          <w:p w:rsidR="003E49A1" w:rsidRPr="008E5ED8" w:rsidRDefault="003E49A1" w:rsidP="00532C6B">
            <w:pPr>
              <w:ind w:left="-104"/>
              <w:jc w:val="right"/>
              <w:rPr>
                <w:rFonts w:ascii="Arial" w:hAnsi="Arial" w:cs="Arial"/>
                <w:bCs/>
                <w:sz w:val="12"/>
                <w:szCs w:val="12"/>
              </w:rPr>
            </w:pPr>
            <w:r w:rsidRPr="008E5ED8">
              <w:rPr>
                <w:rFonts w:ascii="Arial" w:hAnsi="Arial" w:cs="Arial"/>
                <w:bCs/>
                <w:sz w:val="12"/>
                <w:szCs w:val="12"/>
              </w:rPr>
              <w:t>-</w:t>
            </w:r>
          </w:p>
        </w:tc>
        <w:tc>
          <w:tcPr>
            <w:tcW w:w="743" w:type="dxa"/>
            <w:vAlign w:val="bottom"/>
          </w:tcPr>
          <w:p w:rsidR="003E49A1" w:rsidRPr="008E5ED8" w:rsidRDefault="003E49A1" w:rsidP="00532C6B">
            <w:pPr>
              <w:ind w:left="-104"/>
              <w:jc w:val="right"/>
              <w:rPr>
                <w:rFonts w:ascii="Arial" w:hAnsi="Arial" w:cs="Arial"/>
                <w:bCs/>
                <w:sz w:val="12"/>
                <w:szCs w:val="12"/>
              </w:rPr>
            </w:pPr>
            <w:r w:rsidRPr="008E5ED8">
              <w:rPr>
                <w:rFonts w:ascii="Arial" w:hAnsi="Arial" w:cs="Arial"/>
                <w:bCs/>
                <w:sz w:val="12"/>
                <w:szCs w:val="12"/>
              </w:rPr>
              <w:t>-</w:t>
            </w:r>
          </w:p>
        </w:tc>
        <w:tc>
          <w:tcPr>
            <w:tcW w:w="859" w:type="dxa"/>
            <w:vAlign w:val="bottom"/>
          </w:tcPr>
          <w:p w:rsidR="003E49A1" w:rsidRPr="008E5ED8" w:rsidRDefault="003E49A1" w:rsidP="00532C6B">
            <w:pPr>
              <w:ind w:left="-104"/>
              <w:jc w:val="right"/>
              <w:rPr>
                <w:rFonts w:ascii="Arial" w:hAnsi="Arial" w:cs="Arial"/>
                <w:bCs/>
                <w:sz w:val="12"/>
                <w:szCs w:val="12"/>
              </w:rPr>
            </w:pPr>
            <w:r w:rsidRPr="008E5ED8">
              <w:rPr>
                <w:rFonts w:ascii="Arial" w:hAnsi="Arial" w:cs="Arial"/>
                <w:bCs/>
                <w:sz w:val="12"/>
                <w:szCs w:val="12"/>
              </w:rPr>
              <w:t>-</w:t>
            </w:r>
          </w:p>
        </w:tc>
        <w:tc>
          <w:tcPr>
            <w:tcW w:w="777" w:type="dxa"/>
            <w:shd w:val="clear" w:color="auto" w:fill="auto"/>
            <w:noWrap/>
            <w:vAlign w:val="bottom"/>
          </w:tcPr>
          <w:p w:rsidR="003E49A1" w:rsidRPr="008E5ED8" w:rsidRDefault="003E49A1" w:rsidP="00532C6B">
            <w:pPr>
              <w:ind w:left="-104"/>
              <w:jc w:val="right"/>
              <w:rPr>
                <w:rFonts w:ascii="Arial" w:hAnsi="Arial" w:cs="Arial"/>
                <w:bCs/>
                <w:sz w:val="12"/>
                <w:szCs w:val="12"/>
              </w:rPr>
            </w:pPr>
            <w:r w:rsidRPr="008E5ED8">
              <w:rPr>
                <w:rFonts w:ascii="Arial" w:hAnsi="Arial" w:cs="Arial"/>
                <w:bCs/>
                <w:sz w:val="12"/>
                <w:szCs w:val="12"/>
              </w:rPr>
              <w:t>-</w:t>
            </w:r>
          </w:p>
        </w:tc>
      </w:tr>
      <w:tr w:rsidR="003E49A1" w:rsidRPr="008E5ED8" w:rsidTr="00532C6B">
        <w:trPr>
          <w:trHeight w:val="113"/>
        </w:trPr>
        <w:tc>
          <w:tcPr>
            <w:tcW w:w="511" w:type="dxa"/>
            <w:shd w:val="clear" w:color="auto" w:fill="auto"/>
            <w:noWrap/>
            <w:vAlign w:val="bottom"/>
          </w:tcPr>
          <w:p w:rsidR="003E49A1" w:rsidRPr="008E5ED8" w:rsidRDefault="003E49A1">
            <w:pPr>
              <w:rPr>
                <w:rFonts w:ascii="Arial" w:hAnsi="Arial" w:cs="Arial"/>
                <w:b/>
                <w:bCs/>
                <w:sz w:val="12"/>
                <w:szCs w:val="12"/>
              </w:rPr>
            </w:pPr>
            <w:r w:rsidRPr="008E5ED8">
              <w:rPr>
                <w:rFonts w:ascii="Arial" w:hAnsi="Arial" w:cs="Arial"/>
                <w:b/>
                <w:bCs/>
                <w:sz w:val="12"/>
                <w:szCs w:val="12"/>
              </w:rPr>
              <w:t>XVI.</w:t>
            </w:r>
          </w:p>
        </w:tc>
        <w:tc>
          <w:tcPr>
            <w:tcW w:w="2388" w:type="dxa"/>
            <w:shd w:val="clear" w:color="auto" w:fill="FFFFFF"/>
            <w:noWrap/>
            <w:vAlign w:val="bottom"/>
          </w:tcPr>
          <w:p w:rsidR="003E49A1" w:rsidRPr="008E5ED8" w:rsidRDefault="003E49A1" w:rsidP="008E38A1">
            <w:pPr>
              <w:rPr>
                <w:rFonts w:ascii="Arial" w:hAnsi="Arial" w:cs="Arial"/>
                <w:sz w:val="12"/>
                <w:szCs w:val="12"/>
              </w:rPr>
            </w:pPr>
            <w:r w:rsidRPr="008E5ED8">
              <w:rPr>
                <w:rFonts w:ascii="Arial" w:hAnsi="Arial" w:cs="Arial"/>
                <w:sz w:val="12"/>
                <w:szCs w:val="12"/>
              </w:rPr>
              <w:t>Diğer</w:t>
            </w:r>
          </w:p>
        </w:tc>
        <w:tc>
          <w:tcPr>
            <w:tcW w:w="622" w:type="dxa"/>
            <w:shd w:val="clear" w:color="auto" w:fill="auto"/>
            <w:noWrap/>
            <w:vAlign w:val="bottom"/>
          </w:tcPr>
          <w:p w:rsidR="003E49A1" w:rsidRPr="008E5ED8" w:rsidRDefault="003E49A1" w:rsidP="00B010CA">
            <w:pPr>
              <w:ind w:left="-128" w:right="-120"/>
              <w:jc w:val="right"/>
              <w:rPr>
                <w:rFonts w:ascii="Arial" w:hAnsi="Arial" w:cs="Arial"/>
                <w:sz w:val="12"/>
                <w:szCs w:val="12"/>
              </w:rPr>
            </w:pPr>
          </w:p>
        </w:tc>
        <w:tc>
          <w:tcPr>
            <w:tcW w:w="669" w:type="dxa"/>
            <w:shd w:val="clear" w:color="auto" w:fill="auto"/>
            <w:noWrap/>
            <w:vAlign w:val="bottom"/>
          </w:tcPr>
          <w:p w:rsidR="003E49A1" w:rsidRPr="008E5ED8" w:rsidRDefault="003E49A1" w:rsidP="00532C6B">
            <w:pPr>
              <w:ind w:left="-104"/>
              <w:jc w:val="right"/>
              <w:rPr>
                <w:rFonts w:ascii="Arial" w:hAnsi="Arial" w:cs="Arial"/>
                <w:bCs/>
                <w:sz w:val="12"/>
                <w:szCs w:val="12"/>
              </w:rPr>
            </w:pPr>
            <w:r w:rsidRPr="008E5ED8">
              <w:rPr>
                <w:rFonts w:ascii="Arial" w:hAnsi="Arial" w:cs="Arial"/>
                <w:bCs/>
                <w:sz w:val="12"/>
                <w:szCs w:val="12"/>
              </w:rPr>
              <w:t>-</w:t>
            </w:r>
          </w:p>
        </w:tc>
        <w:tc>
          <w:tcPr>
            <w:tcW w:w="750" w:type="dxa"/>
            <w:shd w:val="clear" w:color="auto" w:fill="auto"/>
            <w:noWrap/>
            <w:vAlign w:val="bottom"/>
          </w:tcPr>
          <w:p w:rsidR="003E49A1" w:rsidRPr="008E5ED8" w:rsidRDefault="003E49A1" w:rsidP="00532C6B">
            <w:pPr>
              <w:ind w:left="-104"/>
              <w:jc w:val="right"/>
              <w:rPr>
                <w:rFonts w:ascii="Arial" w:hAnsi="Arial" w:cs="Arial"/>
                <w:bCs/>
                <w:sz w:val="12"/>
                <w:szCs w:val="12"/>
              </w:rPr>
            </w:pPr>
            <w:r w:rsidRPr="008E5ED8">
              <w:rPr>
                <w:rFonts w:ascii="Arial" w:hAnsi="Arial" w:cs="Arial"/>
                <w:bCs/>
                <w:sz w:val="12"/>
                <w:szCs w:val="12"/>
              </w:rPr>
              <w:t>-</w:t>
            </w:r>
          </w:p>
        </w:tc>
        <w:tc>
          <w:tcPr>
            <w:tcW w:w="730" w:type="dxa"/>
            <w:shd w:val="clear" w:color="auto" w:fill="auto"/>
            <w:noWrap/>
            <w:vAlign w:val="bottom"/>
          </w:tcPr>
          <w:p w:rsidR="003E49A1" w:rsidRPr="008E5ED8" w:rsidRDefault="003E49A1" w:rsidP="00532C6B">
            <w:pPr>
              <w:ind w:left="-104"/>
              <w:jc w:val="right"/>
              <w:rPr>
                <w:rFonts w:ascii="Arial" w:hAnsi="Arial" w:cs="Arial"/>
                <w:bCs/>
                <w:sz w:val="12"/>
                <w:szCs w:val="12"/>
              </w:rPr>
            </w:pPr>
            <w:r w:rsidRPr="008E5ED8">
              <w:rPr>
                <w:rFonts w:ascii="Arial" w:hAnsi="Arial" w:cs="Arial"/>
                <w:bCs/>
                <w:sz w:val="12"/>
                <w:szCs w:val="12"/>
              </w:rPr>
              <w:t>-</w:t>
            </w:r>
          </w:p>
        </w:tc>
        <w:tc>
          <w:tcPr>
            <w:tcW w:w="610" w:type="dxa"/>
            <w:shd w:val="clear" w:color="auto" w:fill="auto"/>
            <w:noWrap/>
            <w:vAlign w:val="bottom"/>
          </w:tcPr>
          <w:p w:rsidR="003E49A1" w:rsidRPr="008E5ED8" w:rsidRDefault="003E49A1" w:rsidP="00532C6B">
            <w:pPr>
              <w:ind w:left="-104"/>
              <w:jc w:val="right"/>
              <w:rPr>
                <w:rFonts w:ascii="Arial" w:hAnsi="Arial" w:cs="Arial"/>
                <w:bCs/>
                <w:sz w:val="12"/>
                <w:szCs w:val="12"/>
              </w:rPr>
            </w:pPr>
            <w:r w:rsidRPr="008E5ED8">
              <w:rPr>
                <w:rFonts w:ascii="Arial" w:hAnsi="Arial" w:cs="Arial"/>
                <w:bCs/>
                <w:sz w:val="12"/>
                <w:szCs w:val="12"/>
              </w:rPr>
              <w:t>-</w:t>
            </w:r>
          </w:p>
        </w:tc>
        <w:tc>
          <w:tcPr>
            <w:tcW w:w="667" w:type="dxa"/>
            <w:shd w:val="clear" w:color="auto" w:fill="auto"/>
            <w:noWrap/>
            <w:vAlign w:val="bottom"/>
          </w:tcPr>
          <w:p w:rsidR="003E49A1" w:rsidRPr="008E5ED8" w:rsidRDefault="003E49A1" w:rsidP="00532C6B">
            <w:pPr>
              <w:ind w:left="-104"/>
              <w:jc w:val="right"/>
              <w:rPr>
                <w:rFonts w:ascii="Arial" w:hAnsi="Arial" w:cs="Arial"/>
                <w:bCs/>
                <w:sz w:val="12"/>
                <w:szCs w:val="12"/>
              </w:rPr>
            </w:pPr>
            <w:r w:rsidRPr="008E5ED8">
              <w:rPr>
                <w:rFonts w:ascii="Arial" w:hAnsi="Arial" w:cs="Arial"/>
                <w:bCs/>
                <w:sz w:val="12"/>
                <w:szCs w:val="12"/>
              </w:rPr>
              <w:t>-</w:t>
            </w:r>
          </w:p>
        </w:tc>
        <w:tc>
          <w:tcPr>
            <w:tcW w:w="689" w:type="dxa"/>
            <w:shd w:val="clear" w:color="auto" w:fill="auto"/>
            <w:noWrap/>
            <w:vAlign w:val="bottom"/>
          </w:tcPr>
          <w:p w:rsidR="003E49A1" w:rsidRPr="008E5ED8" w:rsidRDefault="003E49A1" w:rsidP="00532C6B">
            <w:pPr>
              <w:ind w:left="-104"/>
              <w:jc w:val="right"/>
              <w:rPr>
                <w:rFonts w:ascii="Arial" w:hAnsi="Arial" w:cs="Arial"/>
                <w:bCs/>
                <w:sz w:val="12"/>
                <w:szCs w:val="12"/>
              </w:rPr>
            </w:pPr>
            <w:r w:rsidRPr="008E5ED8">
              <w:rPr>
                <w:rFonts w:ascii="Arial" w:hAnsi="Arial" w:cs="Arial"/>
                <w:bCs/>
                <w:sz w:val="12"/>
                <w:szCs w:val="12"/>
              </w:rPr>
              <w:t>-</w:t>
            </w:r>
          </w:p>
        </w:tc>
        <w:tc>
          <w:tcPr>
            <w:tcW w:w="849" w:type="dxa"/>
            <w:shd w:val="clear" w:color="auto" w:fill="auto"/>
            <w:noWrap/>
            <w:vAlign w:val="bottom"/>
          </w:tcPr>
          <w:p w:rsidR="003E49A1" w:rsidRPr="008E5ED8" w:rsidRDefault="003E49A1" w:rsidP="00532C6B">
            <w:pPr>
              <w:ind w:left="-104"/>
              <w:jc w:val="right"/>
              <w:rPr>
                <w:rFonts w:ascii="Arial" w:hAnsi="Arial" w:cs="Arial"/>
                <w:bCs/>
                <w:sz w:val="12"/>
                <w:szCs w:val="12"/>
              </w:rPr>
            </w:pPr>
            <w:r w:rsidRPr="008E5ED8">
              <w:rPr>
                <w:rFonts w:ascii="Arial" w:hAnsi="Arial" w:cs="Arial"/>
                <w:bCs/>
                <w:sz w:val="12"/>
                <w:szCs w:val="12"/>
              </w:rPr>
              <w:t>-</w:t>
            </w:r>
          </w:p>
        </w:tc>
        <w:tc>
          <w:tcPr>
            <w:tcW w:w="717" w:type="dxa"/>
            <w:shd w:val="clear" w:color="auto" w:fill="auto"/>
            <w:noWrap/>
            <w:vAlign w:val="bottom"/>
          </w:tcPr>
          <w:p w:rsidR="003E49A1" w:rsidRPr="008E5ED8" w:rsidRDefault="003E49A1" w:rsidP="00532C6B">
            <w:pPr>
              <w:ind w:left="-104"/>
              <w:jc w:val="right"/>
              <w:rPr>
                <w:rFonts w:ascii="Arial" w:hAnsi="Arial" w:cs="Arial"/>
                <w:bCs/>
                <w:sz w:val="12"/>
                <w:szCs w:val="12"/>
              </w:rPr>
            </w:pPr>
            <w:r w:rsidRPr="008E5ED8">
              <w:rPr>
                <w:rFonts w:ascii="Arial" w:hAnsi="Arial" w:cs="Arial"/>
                <w:bCs/>
                <w:sz w:val="12"/>
                <w:szCs w:val="12"/>
              </w:rPr>
              <w:t>-</w:t>
            </w:r>
          </w:p>
        </w:tc>
        <w:tc>
          <w:tcPr>
            <w:tcW w:w="669" w:type="dxa"/>
            <w:shd w:val="clear" w:color="auto" w:fill="auto"/>
            <w:noWrap/>
            <w:vAlign w:val="bottom"/>
          </w:tcPr>
          <w:p w:rsidR="003E49A1" w:rsidRPr="008E5ED8" w:rsidRDefault="003E49A1" w:rsidP="00532C6B">
            <w:pPr>
              <w:ind w:left="-104"/>
              <w:jc w:val="right"/>
              <w:rPr>
                <w:rFonts w:ascii="Arial" w:hAnsi="Arial" w:cs="Arial"/>
                <w:bCs/>
                <w:sz w:val="12"/>
                <w:szCs w:val="12"/>
              </w:rPr>
            </w:pPr>
            <w:r w:rsidRPr="008E5ED8">
              <w:rPr>
                <w:rFonts w:ascii="Arial" w:hAnsi="Arial" w:cs="Arial"/>
                <w:bCs/>
                <w:sz w:val="12"/>
                <w:szCs w:val="12"/>
              </w:rPr>
              <w:t>-</w:t>
            </w:r>
          </w:p>
        </w:tc>
        <w:tc>
          <w:tcPr>
            <w:tcW w:w="638" w:type="dxa"/>
            <w:shd w:val="clear" w:color="auto" w:fill="auto"/>
            <w:noWrap/>
            <w:vAlign w:val="bottom"/>
          </w:tcPr>
          <w:p w:rsidR="003E49A1" w:rsidRPr="008E5ED8" w:rsidRDefault="003E49A1" w:rsidP="00532C6B">
            <w:pPr>
              <w:ind w:left="-104"/>
              <w:jc w:val="right"/>
              <w:rPr>
                <w:rFonts w:ascii="Arial" w:hAnsi="Arial" w:cs="Arial"/>
                <w:bCs/>
                <w:sz w:val="12"/>
                <w:szCs w:val="12"/>
              </w:rPr>
            </w:pPr>
            <w:r w:rsidRPr="008E5ED8">
              <w:rPr>
                <w:rFonts w:ascii="Arial" w:hAnsi="Arial" w:cs="Arial"/>
                <w:bCs/>
                <w:sz w:val="12"/>
                <w:szCs w:val="12"/>
              </w:rPr>
              <w:t>715</w:t>
            </w:r>
          </w:p>
        </w:tc>
        <w:tc>
          <w:tcPr>
            <w:tcW w:w="830" w:type="dxa"/>
            <w:shd w:val="clear" w:color="auto" w:fill="auto"/>
            <w:noWrap/>
            <w:vAlign w:val="bottom"/>
          </w:tcPr>
          <w:p w:rsidR="003E49A1" w:rsidRPr="008E5ED8" w:rsidRDefault="003E49A1" w:rsidP="00532C6B">
            <w:pPr>
              <w:ind w:left="-104"/>
              <w:jc w:val="right"/>
              <w:rPr>
                <w:rFonts w:ascii="Arial" w:hAnsi="Arial" w:cs="Arial"/>
                <w:bCs/>
                <w:sz w:val="12"/>
                <w:szCs w:val="12"/>
              </w:rPr>
            </w:pPr>
            <w:r w:rsidRPr="008E5ED8">
              <w:rPr>
                <w:rFonts w:ascii="Arial" w:hAnsi="Arial" w:cs="Arial"/>
                <w:bCs/>
                <w:sz w:val="12"/>
                <w:szCs w:val="12"/>
              </w:rPr>
              <w:t>951</w:t>
            </w:r>
          </w:p>
        </w:tc>
        <w:tc>
          <w:tcPr>
            <w:tcW w:w="719" w:type="dxa"/>
            <w:vAlign w:val="bottom"/>
          </w:tcPr>
          <w:p w:rsidR="003E49A1" w:rsidRPr="008E5ED8" w:rsidRDefault="003E49A1" w:rsidP="00532C6B">
            <w:pPr>
              <w:ind w:left="-104"/>
              <w:jc w:val="right"/>
              <w:rPr>
                <w:rFonts w:ascii="Arial" w:hAnsi="Arial" w:cs="Arial"/>
                <w:bCs/>
                <w:sz w:val="12"/>
                <w:szCs w:val="12"/>
              </w:rPr>
            </w:pPr>
            <w:r w:rsidRPr="008E5ED8">
              <w:rPr>
                <w:rFonts w:ascii="Arial" w:hAnsi="Arial" w:cs="Arial"/>
                <w:bCs/>
                <w:sz w:val="12"/>
                <w:szCs w:val="12"/>
              </w:rPr>
              <w:t>(2.995)</w:t>
            </w:r>
          </w:p>
        </w:tc>
        <w:tc>
          <w:tcPr>
            <w:tcW w:w="939" w:type="dxa"/>
            <w:vAlign w:val="bottom"/>
          </w:tcPr>
          <w:p w:rsidR="003E49A1" w:rsidRPr="008E5ED8" w:rsidRDefault="003E49A1" w:rsidP="00532C6B">
            <w:pPr>
              <w:ind w:left="-104"/>
              <w:jc w:val="right"/>
              <w:rPr>
                <w:rFonts w:ascii="Arial" w:hAnsi="Arial" w:cs="Arial"/>
                <w:bCs/>
                <w:sz w:val="12"/>
                <w:szCs w:val="12"/>
              </w:rPr>
            </w:pPr>
            <w:r w:rsidRPr="008E5ED8">
              <w:rPr>
                <w:rFonts w:ascii="Arial" w:hAnsi="Arial" w:cs="Arial"/>
                <w:bCs/>
                <w:sz w:val="12"/>
                <w:szCs w:val="12"/>
              </w:rPr>
              <w:t>-</w:t>
            </w:r>
          </w:p>
        </w:tc>
        <w:tc>
          <w:tcPr>
            <w:tcW w:w="743" w:type="dxa"/>
            <w:vAlign w:val="bottom"/>
          </w:tcPr>
          <w:p w:rsidR="003E49A1" w:rsidRPr="008E5ED8" w:rsidRDefault="003E49A1" w:rsidP="00532C6B">
            <w:pPr>
              <w:ind w:left="-104"/>
              <w:jc w:val="right"/>
              <w:rPr>
                <w:rFonts w:ascii="Arial" w:hAnsi="Arial" w:cs="Arial"/>
                <w:bCs/>
                <w:sz w:val="12"/>
                <w:szCs w:val="12"/>
              </w:rPr>
            </w:pPr>
            <w:r w:rsidRPr="008E5ED8">
              <w:rPr>
                <w:rFonts w:ascii="Arial" w:hAnsi="Arial" w:cs="Arial"/>
                <w:bCs/>
                <w:sz w:val="12"/>
                <w:szCs w:val="12"/>
              </w:rPr>
              <w:t>-</w:t>
            </w:r>
          </w:p>
        </w:tc>
        <w:tc>
          <w:tcPr>
            <w:tcW w:w="859" w:type="dxa"/>
            <w:vAlign w:val="bottom"/>
          </w:tcPr>
          <w:p w:rsidR="003E49A1" w:rsidRPr="008E5ED8" w:rsidRDefault="003E49A1" w:rsidP="00532C6B">
            <w:pPr>
              <w:ind w:left="-104"/>
              <w:jc w:val="right"/>
              <w:rPr>
                <w:rFonts w:ascii="Arial" w:hAnsi="Arial" w:cs="Arial"/>
                <w:bCs/>
                <w:sz w:val="12"/>
                <w:szCs w:val="12"/>
              </w:rPr>
            </w:pPr>
            <w:r w:rsidRPr="008E5ED8">
              <w:rPr>
                <w:rFonts w:ascii="Arial" w:hAnsi="Arial" w:cs="Arial"/>
                <w:bCs/>
                <w:sz w:val="12"/>
                <w:szCs w:val="12"/>
              </w:rPr>
              <w:t>-</w:t>
            </w:r>
          </w:p>
        </w:tc>
        <w:tc>
          <w:tcPr>
            <w:tcW w:w="777" w:type="dxa"/>
            <w:shd w:val="clear" w:color="auto" w:fill="auto"/>
            <w:noWrap/>
            <w:vAlign w:val="bottom"/>
          </w:tcPr>
          <w:p w:rsidR="003E49A1" w:rsidRPr="008E5ED8" w:rsidRDefault="003E49A1" w:rsidP="00532C6B">
            <w:pPr>
              <w:ind w:left="-104"/>
              <w:jc w:val="right"/>
              <w:rPr>
                <w:rFonts w:ascii="Arial" w:hAnsi="Arial" w:cs="Arial"/>
                <w:sz w:val="12"/>
                <w:szCs w:val="12"/>
              </w:rPr>
            </w:pPr>
            <w:r w:rsidRPr="008E5ED8">
              <w:rPr>
                <w:rFonts w:ascii="Arial" w:hAnsi="Arial" w:cs="Arial"/>
                <w:sz w:val="12"/>
                <w:szCs w:val="12"/>
              </w:rPr>
              <w:t>(1.329)</w:t>
            </w:r>
          </w:p>
        </w:tc>
      </w:tr>
      <w:tr w:rsidR="003E49A1" w:rsidRPr="008E5ED8" w:rsidTr="00532C6B">
        <w:trPr>
          <w:trHeight w:val="113"/>
        </w:trPr>
        <w:tc>
          <w:tcPr>
            <w:tcW w:w="511" w:type="dxa"/>
            <w:shd w:val="clear" w:color="auto" w:fill="auto"/>
            <w:noWrap/>
            <w:vAlign w:val="bottom"/>
          </w:tcPr>
          <w:p w:rsidR="003E49A1" w:rsidRPr="008E5ED8" w:rsidRDefault="003E49A1">
            <w:pPr>
              <w:rPr>
                <w:rFonts w:ascii="Arial" w:hAnsi="Arial" w:cs="Arial"/>
                <w:b/>
                <w:bCs/>
                <w:sz w:val="12"/>
                <w:szCs w:val="12"/>
              </w:rPr>
            </w:pPr>
            <w:r w:rsidRPr="008E5ED8">
              <w:rPr>
                <w:rFonts w:ascii="Arial" w:hAnsi="Arial" w:cs="Arial"/>
                <w:b/>
                <w:bCs/>
                <w:sz w:val="12"/>
                <w:szCs w:val="12"/>
              </w:rPr>
              <w:t>XVII.</w:t>
            </w:r>
          </w:p>
        </w:tc>
        <w:tc>
          <w:tcPr>
            <w:tcW w:w="2388" w:type="dxa"/>
            <w:shd w:val="clear" w:color="auto" w:fill="FFFFFF"/>
            <w:vAlign w:val="bottom"/>
          </w:tcPr>
          <w:p w:rsidR="003E49A1" w:rsidRPr="008E5ED8" w:rsidRDefault="003E49A1" w:rsidP="008E38A1">
            <w:pPr>
              <w:jc w:val="both"/>
              <w:rPr>
                <w:rFonts w:ascii="Arial" w:hAnsi="Arial" w:cs="Arial"/>
                <w:sz w:val="12"/>
                <w:szCs w:val="12"/>
              </w:rPr>
            </w:pPr>
            <w:r w:rsidRPr="008E5ED8">
              <w:rPr>
                <w:rFonts w:ascii="Arial" w:hAnsi="Arial" w:cs="Arial"/>
                <w:sz w:val="12"/>
                <w:szCs w:val="12"/>
              </w:rPr>
              <w:t>Dönem Net Kârı veya Zararı</w:t>
            </w:r>
          </w:p>
        </w:tc>
        <w:tc>
          <w:tcPr>
            <w:tcW w:w="622" w:type="dxa"/>
            <w:shd w:val="clear" w:color="auto" w:fill="auto"/>
            <w:noWrap/>
            <w:vAlign w:val="bottom"/>
          </w:tcPr>
          <w:p w:rsidR="003E49A1" w:rsidRPr="008E5ED8" w:rsidRDefault="003E49A1" w:rsidP="00B010CA">
            <w:pPr>
              <w:ind w:left="-128" w:right="-120"/>
              <w:jc w:val="right"/>
              <w:rPr>
                <w:rFonts w:ascii="Arial" w:hAnsi="Arial" w:cs="Arial"/>
                <w:sz w:val="12"/>
                <w:szCs w:val="12"/>
              </w:rPr>
            </w:pPr>
          </w:p>
        </w:tc>
        <w:tc>
          <w:tcPr>
            <w:tcW w:w="669" w:type="dxa"/>
            <w:shd w:val="clear" w:color="auto" w:fill="auto"/>
            <w:noWrap/>
            <w:vAlign w:val="bottom"/>
          </w:tcPr>
          <w:p w:rsidR="003E49A1" w:rsidRPr="008E5ED8" w:rsidRDefault="003E49A1" w:rsidP="00532C6B">
            <w:pPr>
              <w:ind w:left="-104"/>
              <w:jc w:val="right"/>
              <w:rPr>
                <w:rFonts w:ascii="Arial" w:hAnsi="Arial" w:cs="Arial"/>
                <w:bCs/>
                <w:sz w:val="12"/>
                <w:szCs w:val="12"/>
              </w:rPr>
            </w:pPr>
            <w:r w:rsidRPr="008E5ED8">
              <w:rPr>
                <w:rFonts w:ascii="Arial" w:hAnsi="Arial" w:cs="Arial"/>
                <w:bCs/>
                <w:sz w:val="12"/>
                <w:szCs w:val="12"/>
              </w:rPr>
              <w:t>-</w:t>
            </w:r>
          </w:p>
        </w:tc>
        <w:tc>
          <w:tcPr>
            <w:tcW w:w="750" w:type="dxa"/>
            <w:shd w:val="clear" w:color="auto" w:fill="auto"/>
            <w:noWrap/>
            <w:vAlign w:val="bottom"/>
          </w:tcPr>
          <w:p w:rsidR="003E49A1" w:rsidRPr="008E5ED8" w:rsidRDefault="003E49A1" w:rsidP="00532C6B">
            <w:pPr>
              <w:ind w:left="-104"/>
              <w:jc w:val="right"/>
              <w:rPr>
                <w:rFonts w:ascii="Arial" w:hAnsi="Arial" w:cs="Arial"/>
                <w:bCs/>
                <w:sz w:val="12"/>
                <w:szCs w:val="12"/>
              </w:rPr>
            </w:pPr>
            <w:r w:rsidRPr="008E5ED8">
              <w:rPr>
                <w:rFonts w:ascii="Arial" w:hAnsi="Arial" w:cs="Arial"/>
                <w:bCs/>
                <w:sz w:val="12"/>
                <w:szCs w:val="12"/>
              </w:rPr>
              <w:t>-</w:t>
            </w:r>
          </w:p>
        </w:tc>
        <w:tc>
          <w:tcPr>
            <w:tcW w:w="730" w:type="dxa"/>
            <w:shd w:val="clear" w:color="auto" w:fill="auto"/>
            <w:noWrap/>
            <w:vAlign w:val="bottom"/>
          </w:tcPr>
          <w:p w:rsidR="003E49A1" w:rsidRPr="008E5ED8" w:rsidRDefault="003E49A1" w:rsidP="00532C6B">
            <w:pPr>
              <w:ind w:left="-104"/>
              <w:jc w:val="right"/>
              <w:rPr>
                <w:rFonts w:ascii="Arial" w:hAnsi="Arial" w:cs="Arial"/>
                <w:bCs/>
                <w:sz w:val="12"/>
                <w:szCs w:val="12"/>
              </w:rPr>
            </w:pPr>
            <w:r w:rsidRPr="008E5ED8">
              <w:rPr>
                <w:rFonts w:ascii="Arial" w:hAnsi="Arial" w:cs="Arial"/>
                <w:bCs/>
                <w:sz w:val="12"/>
                <w:szCs w:val="12"/>
              </w:rPr>
              <w:t>-</w:t>
            </w:r>
          </w:p>
        </w:tc>
        <w:tc>
          <w:tcPr>
            <w:tcW w:w="610" w:type="dxa"/>
            <w:shd w:val="clear" w:color="auto" w:fill="auto"/>
            <w:noWrap/>
            <w:vAlign w:val="bottom"/>
          </w:tcPr>
          <w:p w:rsidR="003E49A1" w:rsidRPr="008E5ED8" w:rsidRDefault="003E49A1" w:rsidP="00532C6B">
            <w:pPr>
              <w:ind w:left="-104"/>
              <w:jc w:val="right"/>
              <w:rPr>
                <w:rFonts w:ascii="Arial" w:hAnsi="Arial" w:cs="Arial"/>
                <w:bCs/>
                <w:sz w:val="12"/>
                <w:szCs w:val="12"/>
              </w:rPr>
            </w:pPr>
            <w:r w:rsidRPr="008E5ED8">
              <w:rPr>
                <w:rFonts w:ascii="Arial" w:hAnsi="Arial" w:cs="Arial"/>
                <w:bCs/>
                <w:sz w:val="12"/>
                <w:szCs w:val="12"/>
              </w:rPr>
              <w:t>-</w:t>
            </w:r>
          </w:p>
        </w:tc>
        <w:tc>
          <w:tcPr>
            <w:tcW w:w="667" w:type="dxa"/>
            <w:shd w:val="clear" w:color="auto" w:fill="auto"/>
            <w:noWrap/>
            <w:vAlign w:val="bottom"/>
          </w:tcPr>
          <w:p w:rsidR="003E49A1" w:rsidRPr="008E5ED8" w:rsidRDefault="003E49A1" w:rsidP="00532C6B">
            <w:pPr>
              <w:ind w:left="-104"/>
              <w:jc w:val="right"/>
              <w:rPr>
                <w:rFonts w:ascii="Arial" w:hAnsi="Arial" w:cs="Arial"/>
                <w:bCs/>
                <w:sz w:val="12"/>
                <w:szCs w:val="12"/>
              </w:rPr>
            </w:pPr>
            <w:r w:rsidRPr="008E5ED8">
              <w:rPr>
                <w:rFonts w:ascii="Arial" w:hAnsi="Arial" w:cs="Arial"/>
                <w:bCs/>
                <w:sz w:val="12"/>
                <w:szCs w:val="12"/>
              </w:rPr>
              <w:t>-</w:t>
            </w:r>
          </w:p>
        </w:tc>
        <w:tc>
          <w:tcPr>
            <w:tcW w:w="689" w:type="dxa"/>
            <w:shd w:val="clear" w:color="auto" w:fill="auto"/>
            <w:noWrap/>
            <w:vAlign w:val="bottom"/>
          </w:tcPr>
          <w:p w:rsidR="003E49A1" w:rsidRPr="008E5ED8" w:rsidRDefault="003E49A1" w:rsidP="00532C6B">
            <w:pPr>
              <w:ind w:left="-104"/>
              <w:jc w:val="right"/>
              <w:rPr>
                <w:rFonts w:ascii="Arial" w:hAnsi="Arial" w:cs="Arial"/>
                <w:bCs/>
                <w:sz w:val="12"/>
                <w:szCs w:val="12"/>
              </w:rPr>
            </w:pPr>
            <w:r w:rsidRPr="008E5ED8">
              <w:rPr>
                <w:rFonts w:ascii="Arial" w:hAnsi="Arial" w:cs="Arial"/>
                <w:bCs/>
                <w:sz w:val="12"/>
                <w:szCs w:val="12"/>
              </w:rPr>
              <w:t>-</w:t>
            </w:r>
          </w:p>
        </w:tc>
        <w:tc>
          <w:tcPr>
            <w:tcW w:w="849" w:type="dxa"/>
            <w:shd w:val="clear" w:color="auto" w:fill="auto"/>
            <w:noWrap/>
            <w:vAlign w:val="bottom"/>
          </w:tcPr>
          <w:p w:rsidR="003E49A1" w:rsidRPr="008E5ED8" w:rsidRDefault="003E49A1" w:rsidP="00532C6B">
            <w:pPr>
              <w:ind w:left="-104"/>
              <w:jc w:val="right"/>
              <w:rPr>
                <w:rFonts w:ascii="Arial" w:hAnsi="Arial" w:cs="Arial"/>
                <w:bCs/>
                <w:sz w:val="12"/>
                <w:szCs w:val="12"/>
              </w:rPr>
            </w:pPr>
            <w:r w:rsidRPr="008E5ED8">
              <w:rPr>
                <w:rFonts w:ascii="Arial" w:hAnsi="Arial" w:cs="Arial"/>
                <w:bCs/>
                <w:sz w:val="12"/>
                <w:szCs w:val="12"/>
              </w:rPr>
              <w:t>-</w:t>
            </w:r>
          </w:p>
        </w:tc>
        <w:tc>
          <w:tcPr>
            <w:tcW w:w="717" w:type="dxa"/>
            <w:shd w:val="clear" w:color="auto" w:fill="auto"/>
            <w:noWrap/>
            <w:vAlign w:val="bottom"/>
          </w:tcPr>
          <w:p w:rsidR="003E49A1" w:rsidRPr="008E5ED8" w:rsidRDefault="003E49A1" w:rsidP="00532C6B">
            <w:pPr>
              <w:ind w:left="-104"/>
              <w:jc w:val="right"/>
              <w:rPr>
                <w:rFonts w:ascii="Arial" w:hAnsi="Arial" w:cs="Arial"/>
                <w:bCs/>
                <w:sz w:val="12"/>
                <w:szCs w:val="12"/>
              </w:rPr>
            </w:pPr>
            <w:r w:rsidRPr="008E5ED8">
              <w:rPr>
                <w:rFonts w:ascii="Arial" w:hAnsi="Arial" w:cs="Arial"/>
                <w:bCs/>
                <w:sz w:val="12"/>
                <w:szCs w:val="12"/>
              </w:rPr>
              <w:t>-</w:t>
            </w:r>
          </w:p>
        </w:tc>
        <w:tc>
          <w:tcPr>
            <w:tcW w:w="669" w:type="dxa"/>
            <w:shd w:val="clear" w:color="auto" w:fill="auto"/>
            <w:noWrap/>
            <w:vAlign w:val="bottom"/>
          </w:tcPr>
          <w:p w:rsidR="003E49A1" w:rsidRPr="008E5ED8" w:rsidRDefault="003E49A1" w:rsidP="00532C6B">
            <w:pPr>
              <w:ind w:left="-104"/>
              <w:jc w:val="right"/>
              <w:rPr>
                <w:rFonts w:ascii="Arial" w:hAnsi="Arial" w:cs="Arial"/>
                <w:bCs/>
                <w:sz w:val="12"/>
                <w:szCs w:val="12"/>
              </w:rPr>
            </w:pPr>
            <w:r w:rsidRPr="008E5ED8">
              <w:rPr>
                <w:rFonts w:ascii="Arial" w:hAnsi="Arial" w:cs="Arial"/>
                <w:bCs/>
                <w:sz w:val="12"/>
                <w:szCs w:val="12"/>
              </w:rPr>
              <w:t>160.155</w:t>
            </w:r>
          </w:p>
        </w:tc>
        <w:tc>
          <w:tcPr>
            <w:tcW w:w="638" w:type="dxa"/>
            <w:shd w:val="clear" w:color="auto" w:fill="auto"/>
            <w:noWrap/>
            <w:vAlign w:val="bottom"/>
          </w:tcPr>
          <w:p w:rsidR="003E49A1" w:rsidRPr="008E5ED8" w:rsidRDefault="003E49A1" w:rsidP="00532C6B">
            <w:pPr>
              <w:ind w:left="-104"/>
              <w:jc w:val="right"/>
              <w:rPr>
                <w:rFonts w:ascii="Arial" w:hAnsi="Arial" w:cs="Arial"/>
                <w:bCs/>
                <w:sz w:val="12"/>
                <w:szCs w:val="12"/>
              </w:rPr>
            </w:pPr>
            <w:r w:rsidRPr="008E5ED8">
              <w:rPr>
                <w:rFonts w:ascii="Arial" w:hAnsi="Arial" w:cs="Arial"/>
                <w:bCs/>
                <w:sz w:val="12"/>
                <w:szCs w:val="12"/>
              </w:rPr>
              <w:t>-</w:t>
            </w:r>
          </w:p>
        </w:tc>
        <w:tc>
          <w:tcPr>
            <w:tcW w:w="830" w:type="dxa"/>
            <w:shd w:val="clear" w:color="auto" w:fill="auto"/>
            <w:noWrap/>
            <w:vAlign w:val="bottom"/>
          </w:tcPr>
          <w:p w:rsidR="003E49A1" w:rsidRPr="008E5ED8" w:rsidRDefault="003E49A1" w:rsidP="00532C6B">
            <w:pPr>
              <w:ind w:left="-104"/>
              <w:jc w:val="right"/>
              <w:rPr>
                <w:rFonts w:ascii="Arial" w:hAnsi="Arial" w:cs="Arial"/>
                <w:bCs/>
                <w:sz w:val="12"/>
                <w:szCs w:val="12"/>
              </w:rPr>
            </w:pPr>
            <w:r w:rsidRPr="008E5ED8">
              <w:rPr>
                <w:rFonts w:ascii="Arial" w:hAnsi="Arial" w:cs="Arial"/>
                <w:bCs/>
                <w:sz w:val="12"/>
                <w:szCs w:val="12"/>
              </w:rPr>
              <w:t>-</w:t>
            </w:r>
          </w:p>
        </w:tc>
        <w:tc>
          <w:tcPr>
            <w:tcW w:w="719" w:type="dxa"/>
            <w:vAlign w:val="bottom"/>
          </w:tcPr>
          <w:p w:rsidR="003E49A1" w:rsidRPr="008E5ED8" w:rsidRDefault="003E49A1" w:rsidP="00532C6B">
            <w:pPr>
              <w:ind w:left="-104"/>
              <w:jc w:val="right"/>
              <w:rPr>
                <w:rFonts w:ascii="Arial" w:hAnsi="Arial" w:cs="Arial"/>
                <w:bCs/>
                <w:sz w:val="12"/>
                <w:szCs w:val="12"/>
              </w:rPr>
            </w:pPr>
            <w:r w:rsidRPr="008E5ED8">
              <w:rPr>
                <w:rFonts w:ascii="Arial" w:hAnsi="Arial" w:cs="Arial"/>
                <w:bCs/>
                <w:sz w:val="12"/>
                <w:szCs w:val="12"/>
              </w:rPr>
              <w:t>-</w:t>
            </w:r>
          </w:p>
        </w:tc>
        <w:tc>
          <w:tcPr>
            <w:tcW w:w="939" w:type="dxa"/>
            <w:vAlign w:val="bottom"/>
          </w:tcPr>
          <w:p w:rsidR="003E49A1" w:rsidRPr="008E5ED8" w:rsidRDefault="003E49A1" w:rsidP="00532C6B">
            <w:pPr>
              <w:ind w:left="-104"/>
              <w:jc w:val="right"/>
              <w:rPr>
                <w:rFonts w:ascii="Arial" w:hAnsi="Arial" w:cs="Arial"/>
                <w:bCs/>
                <w:sz w:val="12"/>
                <w:szCs w:val="12"/>
              </w:rPr>
            </w:pPr>
            <w:r w:rsidRPr="008E5ED8">
              <w:rPr>
                <w:rFonts w:ascii="Arial" w:hAnsi="Arial" w:cs="Arial"/>
                <w:bCs/>
                <w:sz w:val="12"/>
                <w:szCs w:val="12"/>
              </w:rPr>
              <w:t>-</w:t>
            </w:r>
          </w:p>
        </w:tc>
        <w:tc>
          <w:tcPr>
            <w:tcW w:w="743" w:type="dxa"/>
            <w:vAlign w:val="bottom"/>
          </w:tcPr>
          <w:p w:rsidR="003E49A1" w:rsidRPr="008E5ED8" w:rsidRDefault="003E49A1" w:rsidP="00532C6B">
            <w:pPr>
              <w:ind w:left="-104"/>
              <w:jc w:val="right"/>
              <w:rPr>
                <w:rFonts w:ascii="Arial" w:hAnsi="Arial" w:cs="Arial"/>
                <w:bCs/>
                <w:sz w:val="12"/>
                <w:szCs w:val="12"/>
              </w:rPr>
            </w:pPr>
            <w:r w:rsidRPr="008E5ED8">
              <w:rPr>
                <w:rFonts w:ascii="Arial" w:hAnsi="Arial" w:cs="Arial"/>
                <w:bCs/>
                <w:sz w:val="12"/>
                <w:szCs w:val="12"/>
              </w:rPr>
              <w:t>-</w:t>
            </w:r>
          </w:p>
        </w:tc>
        <w:tc>
          <w:tcPr>
            <w:tcW w:w="859" w:type="dxa"/>
            <w:vAlign w:val="bottom"/>
          </w:tcPr>
          <w:p w:rsidR="003E49A1" w:rsidRPr="008E5ED8" w:rsidRDefault="003E49A1" w:rsidP="00532C6B">
            <w:pPr>
              <w:ind w:left="-104"/>
              <w:jc w:val="right"/>
              <w:rPr>
                <w:rFonts w:ascii="Arial" w:hAnsi="Arial" w:cs="Arial"/>
                <w:bCs/>
                <w:sz w:val="12"/>
                <w:szCs w:val="12"/>
              </w:rPr>
            </w:pPr>
            <w:r w:rsidRPr="008E5ED8">
              <w:rPr>
                <w:rFonts w:ascii="Arial" w:hAnsi="Arial" w:cs="Arial"/>
                <w:bCs/>
                <w:sz w:val="12"/>
                <w:szCs w:val="12"/>
              </w:rPr>
              <w:t>-</w:t>
            </w:r>
          </w:p>
        </w:tc>
        <w:tc>
          <w:tcPr>
            <w:tcW w:w="777" w:type="dxa"/>
            <w:shd w:val="clear" w:color="auto" w:fill="auto"/>
            <w:noWrap/>
            <w:vAlign w:val="bottom"/>
          </w:tcPr>
          <w:p w:rsidR="003E49A1" w:rsidRPr="008E5ED8" w:rsidRDefault="003E49A1" w:rsidP="00532C6B">
            <w:pPr>
              <w:ind w:left="-104"/>
              <w:jc w:val="right"/>
              <w:rPr>
                <w:rFonts w:ascii="Arial" w:hAnsi="Arial" w:cs="Arial"/>
                <w:bCs/>
                <w:sz w:val="12"/>
                <w:szCs w:val="12"/>
              </w:rPr>
            </w:pPr>
            <w:r w:rsidRPr="008E5ED8">
              <w:rPr>
                <w:rFonts w:ascii="Arial" w:hAnsi="Arial" w:cs="Arial"/>
                <w:bCs/>
                <w:sz w:val="12"/>
                <w:szCs w:val="12"/>
              </w:rPr>
              <w:t>160.155</w:t>
            </w:r>
          </w:p>
        </w:tc>
      </w:tr>
      <w:tr w:rsidR="003E49A1" w:rsidRPr="008E5ED8" w:rsidTr="00532C6B">
        <w:trPr>
          <w:trHeight w:val="113"/>
        </w:trPr>
        <w:tc>
          <w:tcPr>
            <w:tcW w:w="511" w:type="dxa"/>
            <w:shd w:val="clear" w:color="auto" w:fill="auto"/>
            <w:noWrap/>
            <w:vAlign w:val="bottom"/>
          </w:tcPr>
          <w:p w:rsidR="003E49A1" w:rsidRPr="008E5ED8" w:rsidRDefault="003E49A1">
            <w:pPr>
              <w:rPr>
                <w:rFonts w:ascii="Arial" w:hAnsi="Arial" w:cs="Arial"/>
                <w:b/>
                <w:bCs/>
                <w:sz w:val="12"/>
                <w:szCs w:val="12"/>
              </w:rPr>
            </w:pPr>
            <w:r w:rsidRPr="008E5ED8">
              <w:rPr>
                <w:rFonts w:ascii="Arial" w:hAnsi="Arial" w:cs="Arial"/>
                <w:b/>
                <w:bCs/>
                <w:sz w:val="12"/>
                <w:szCs w:val="12"/>
              </w:rPr>
              <w:t>XVIII.</w:t>
            </w:r>
          </w:p>
        </w:tc>
        <w:tc>
          <w:tcPr>
            <w:tcW w:w="2388" w:type="dxa"/>
            <w:shd w:val="clear" w:color="auto" w:fill="FFFFFF"/>
            <w:vAlign w:val="bottom"/>
          </w:tcPr>
          <w:p w:rsidR="003E49A1" w:rsidRPr="008E5ED8" w:rsidRDefault="003E49A1" w:rsidP="008E38A1">
            <w:pPr>
              <w:jc w:val="both"/>
              <w:rPr>
                <w:rFonts w:ascii="Arial" w:hAnsi="Arial" w:cs="Arial"/>
                <w:sz w:val="12"/>
                <w:szCs w:val="12"/>
              </w:rPr>
            </w:pPr>
            <w:r w:rsidRPr="008E5ED8">
              <w:rPr>
                <w:rFonts w:ascii="Arial" w:hAnsi="Arial" w:cs="Arial"/>
                <w:sz w:val="12"/>
                <w:szCs w:val="12"/>
              </w:rPr>
              <w:t>Kâr Dağıtımı</w:t>
            </w:r>
          </w:p>
        </w:tc>
        <w:tc>
          <w:tcPr>
            <w:tcW w:w="622" w:type="dxa"/>
            <w:shd w:val="clear" w:color="auto" w:fill="auto"/>
            <w:noWrap/>
            <w:vAlign w:val="bottom"/>
          </w:tcPr>
          <w:p w:rsidR="003E49A1" w:rsidRPr="008E5ED8" w:rsidRDefault="003E49A1" w:rsidP="00B010CA">
            <w:pPr>
              <w:ind w:left="-128" w:right="-120"/>
              <w:jc w:val="right"/>
              <w:rPr>
                <w:rFonts w:ascii="Arial" w:hAnsi="Arial" w:cs="Arial"/>
                <w:sz w:val="12"/>
                <w:szCs w:val="12"/>
              </w:rPr>
            </w:pPr>
          </w:p>
        </w:tc>
        <w:tc>
          <w:tcPr>
            <w:tcW w:w="669" w:type="dxa"/>
            <w:shd w:val="clear" w:color="auto" w:fill="auto"/>
            <w:noWrap/>
            <w:vAlign w:val="bottom"/>
          </w:tcPr>
          <w:p w:rsidR="003E49A1" w:rsidRPr="008E5ED8" w:rsidRDefault="003E49A1" w:rsidP="00532C6B">
            <w:pPr>
              <w:ind w:left="-104"/>
              <w:jc w:val="right"/>
              <w:rPr>
                <w:rFonts w:ascii="Arial" w:hAnsi="Arial" w:cs="Arial"/>
                <w:bCs/>
                <w:sz w:val="12"/>
                <w:szCs w:val="12"/>
              </w:rPr>
            </w:pPr>
            <w:r w:rsidRPr="008E5ED8">
              <w:rPr>
                <w:rFonts w:ascii="Arial" w:hAnsi="Arial" w:cs="Arial"/>
                <w:bCs/>
                <w:sz w:val="12"/>
                <w:szCs w:val="12"/>
              </w:rPr>
              <w:t>-</w:t>
            </w:r>
          </w:p>
        </w:tc>
        <w:tc>
          <w:tcPr>
            <w:tcW w:w="750" w:type="dxa"/>
            <w:shd w:val="clear" w:color="auto" w:fill="auto"/>
            <w:noWrap/>
            <w:vAlign w:val="bottom"/>
          </w:tcPr>
          <w:p w:rsidR="003E49A1" w:rsidRPr="008E5ED8" w:rsidRDefault="003E49A1" w:rsidP="00532C6B">
            <w:pPr>
              <w:ind w:left="-104"/>
              <w:jc w:val="right"/>
              <w:rPr>
                <w:rFonts w:ascii="Arial" w:hAnsi="Arial" w:cs="Arial"/>
                <w:bCs/>
                <w:sz w:val="12"/>
                <w:szCs w:val="12"/>
              </w:rPr>
            </w:pPr>
            <w:r w:rsidRPr="008E5ED8">
              <w:rPr>
                <w:rFonts w:ascii="Arial" w:hAnsi="Arial" w:cs="Arial"/>
                <w:bCs/>
                <w:sz w:val="12"/>
                <w:szCs w:val="12"/>
              </w:rPr>
              <w:t>-</w:t>
            </w:r>
          </w:p>
        </w:tc>
        <w:tc>
          <w:tcPr>
            <w:tcW w:w="730" w:type="dxa"/>
            <w:shd w:val="clear" w:color="auto" w:fill="auto"/>
            <w:noWrap/>
            <w:vAlign w:val="bottom"/>
          </w:tcPr>
          <w:p w:rsidR="003E49A1" w:rsidRPr="008E5ED8" w:rsidRDefault="003E49A1" w:rsidP="00532C6B">
            <w:pPr>
              <w:ind w:left="-104"/>
              <w:jc w:val="right"/>
              <w:rPr>
                <w:rFonts w:ascii="Arial" w:hAnsi="Arial" w:cs="Arial"/>
                <w:bCs/>
                <w:sz w:val="12"/>
                <w:szCs w:val="12"/>
              </w:rPr>
            </w:pPr>
            <w:r w:rsidRPr="008E5ED8">
              <w:rPr>
                <w:rFonts w:ascii="Arial" w:hAnsi="Arial" w:cs="Arial"/>
                <w:bCs/>
                <w:sz w:val="12"/>
                <w:szCs w:val="12"/>
              </w:rPr>
              <w:t>-</w:t>
            </w:r>
          </w:p>
        </w:tc>
        <w:tc>
          <w:tcPr>
            <w:tcW w:w="610" w:type="dxa"/>
            <w:shd w:val="clear" w:color="auto" w:fill="auto"/>
            <w:noWrap/>
            <w:vAlign w:val="bottom"/>
          </w:tcPr>
          <w:p w:rsidR="003E49A1" w:rsidRPr="008E5ED8" w:rsidRDefault="003E49A1" w:rsidP="00532C6B">
            <w:pPr>
              <w:ind w:left="-104"/>
              <w:jc w:val="right"/>
              <w:rPr>
                <w:rFonts w:ascii="Arial" w:hAnsi="Arial" w:cs="Arial"/>
                <w:bCs/>
                <w:sz w:val="12"/>
                <w:szCs w:val="12"/>
              </w:rPr>
            </w:pPr>
            <w:r w:rsidRPr="008E5ED8">
              <w:rPr>
                <w:rFonts w:ascii="Arial" w:hAnsi="Arial" w:cs="Arial"/>
                <w:bCs/>
                <w:sz w:val="12"/>
                <w:szCs w:val="12"/>
              </w:rPr>
              <w:t>-</w:t>
            </w:r>
          </w:p>
        </w:tc>
        <w:tc>
          <w:tcPr>
            <w:tcW w:w="667" w:type="dxa"/>
            <w:shd w:val="clear" w:color="auto" w:fill="auto"/>
            <w:noWrap/>
            <w:vAlign w:val="bottom"/>
          </w:tcPr>
          <w:p w:rsidR="003E49A1" w:rsidRPr="008E5ED8" w:rsidRDefault="003E49A1" w:rsidP="00532C6B">
            <w:pPr>
              <w:ind w:left="-104"/>
              <w:jc w:val="right"/>
              <w:rPr>
                <w:rFonts w:ascii="Arial" w:hAnsi="Arial" w:cs="Arial"/>
                <w:bCs/>
                <w:sz w:val="12"/>
                <w:szCs w:val="12"/>
              </w:rPr>
            </w:pPr>
            <w:r w:rsidRPr="008E5ED8">
              <w:rPr>
                <w:rFonts w:ascii="Arial" w:hAnsi="Arial" w:cs="Arial"/>
                <w:bCs/>
                <w:sz w:val="12"/>
                <w:szCs w:val="12"/>
              </w:rPr>
              <w:t>6.719</w:t>
            </w:r>
          </w:p>
        </w:tc>
        <w:tc>
          <w:tcPr>
            <w:tcW w:w="689" w:type="dxa"/>
            <w:shd w:val="clear" w:color="auto" w:fill="auto"/>
            <w:noWrap/>
            <w:vAlign w:val="bottom"/>
          </w:tcPr>
          <w:p w:rsidR="003E49A1" w:rsidRPr="008E5ED8" w:rsidRDefault="003E49A1" w:rsidP="00532C6B">
            <w:pPr>
              <w:ind w:left="-104"/>
              <w:jc w:val="right"/>
              <w:rPr>
                <w:rFonts w:ascii="Arial" w:hAnsi="Arial" w:cs="Arial"/>
                <w:bCs/>
                <w:sz w:val="12"/>
                <w:szCs w:val="12"/>
              </w:rPr>
            </w:pPr>
            <w:r w:rsidRPr="008E5ED8">
              <w:rPr>
                <w:rFonts w:ascii="Arial" w:hAnsi="Arial" w:cs="Arial"/>
                <w:bCs/>
                <w:sz w:val="12"/>
                <w:szCs w:val="12"/>
              </w:rPr>
              <w:t>-</w:t>
            </w:r>
          </w:p>
        </w:tc>
        <w:tc>
          <w:tcPr>
            <w:tcW w:w="849" w:type="dxa"/>
            <w:shd w:val="clear" w:color="auto" w:fill="auto"/>
            <w:noWrap/>
            <w:vAlign w:val="bottom"/>
          </w:tcPr>
          <w:p w:rsidR="003E49A1" w:rsidRPr="008E5ED8" w:rsidRDefault="003E49A1" w:rsidP="00532C6B">
            <w:pPr>
              <w:ind w:left="-104"/>
              <w:jc w:val="right"/>
              <w:rPr>
                <w:rFonts w:ascii="Arial" w:hAnsi="Arial" w:cs="Arial"/>
                <w:bCs/>
                <w:sz w:val="12"/>
                <w:szCs w:val="12"/>
              </w:rPr>
            </w:pPr>
            <w:r w:rsidRPr="008E5ED8">
              <w:rPr>
                <w:rFonts w:ascii="Arial" w:hAnsi="Arial" w:cs="Arial"/>
                <w:bCs/>
                <w:sz w:val="12"/>
                <w:szCs w:val="12"/>
              </w:rPr>
              <w:t>114.185</w:t>
            </w:r>
          </w:p>
        </w:tc>
        <w:tc>
          <w:tcPr>
            <w:tcW w:w="717" w:type="dxa"/>
            <w:shd w:val="clear" w:color="auto" w:fill="auto"/>
            <w:noWrap/>
            <w:vAlign w:val="bottom"/>
          </w:tcPr>
          <w:p w:rsidR="003E49A1" w:rsidRPr="008E5ED8" w:rsidRDefault="003E49A1" w:rsidP="00532C6B">
            <w:pPr>
              <w:ind w:left="-104"/>
              <w:jc w:val="right"/>
              <w:rPr>
                <w:rFonts w:ascii="Arial" w:hAnsi="Arial" w:cs="Arial"/>
                <w:bCs/>
                <w:sz w:val="12"/>
                <w:szCs w:val="12"/>
              </w:rPr>
            </w:pPr>
            <w:r w:rsidRPr="008E5ED8">
              <w:rPr>
                <w:rFonts w:ascii="Arial" w:hAnsi="Arial" w:cs="Arial"/>
                <w:bCs/>
                <w:sz w:val="12"/>
                <w:szCs w:val="12"/>
              </w:rPr>
              <w:t>-</w:t>
            </w:r>
          </w:p>
        </w:tc>
        <w:tc>
          <w:tcPr>
            <w:tcW w:w="669" w:type="dxa"/>
            <w:shd w:val="clear" w:color="auto" w:fill="auto"/>
            <w:noWrap/>
            <w:vAlign w:val="bottom"/>
          </w:tcPr>
          <w:p w:rsidR="003E49A1" w:rsidRPr="008E5ED8" w:rsidRDefault="003E49A1" w:rsidP="00532C6B">
            <w:pPr>
              <w:ind w:left="-104"/>
              <w:jc w:val="right"/>
              <w:rPr>
                <w:rFonts w:ascii="Arial" w:hAnsi="Arial" w:cs="Arial"/>
                <w:bCs/>
                <w:sz w:val="12"/>
                <w:szCs w:val="12"/>
              </w:rPr>
            </w:pPr>
            <w:r w:rsidRPr="008E5ED8">
              <w:rPr>
                <w:rFonts w:ascii="Arial" w:hAnsi="Arial" w:cs="Arial"/>
                <w:bCs/>
                <w:sz w:val="12"/>
                <w:szCs w:val="12"/>
              </w:rPr>
              <w:t>(134.044)</w:t>
            </w:r>
          </w:p>
        </w:tc>
        <w:tc>
          <w:tcPr>
            <w:tcW w:w="638" w:type="dxa"/>
            <w:shd w:val="clear" w:color="auto" w:fill="auto"/>
            <w:noWrap/>
            <w:vAlign w:val="bottom"/>
          </w:tcPr>
          <w:p w:rsidR="003E49A1" w:rsidRPr="008E5ED8" w:rsidRDefault="003E49A1" w:rsidP="00532C6B">
            <w:pPr>
              <w:ind w:left="-104"/>
              <w:jc w:val="right"/>
              <w:rPr>
                <w:rFonts w:ascii="Arial" w:hAnsi="Arial" w:cs="Arial"/>
                <w:bCs/>
                <w:sz w:val="12"/>
                <w:szCs w:val="12"/>
              </w:rPr>
            </w:pPr>
            <w:r w:rsidRPr="008E5ED8">
              <w:rPr>
                <w:rFonts w:ascii="Arial" w:hAnsi="Arial" w:cs="Arial"/>
                <w:bCs/>
                <w:sz w:val="12"/>
                <w:szCs w:val="12"/>
              </w:rPr>
              <w:t>(335)</w:t>
            </w:r>
          </w:p>
        </w:tc>
        <w:tc>
          <w:tcPr>
            <w:tcW w:w="830" w:type="dxa"/>
            <w:shd w:val="clear" w:color="auto" w:fill="auto"/>
            <w:noWrap/>
            <w:vAlign w:val="bottom"/>
          </w:tcPr>
          <w:p w:rsidR="003E49A1" w:rsidRPr="008E5ED8" w:rsidRDefault="003E49A1" w:rsidP="00532C6B">
            <w:pPr>
              <w:ind w:left="-104"/>
              <w:jc w:val="right"/>
              <w:rPr>
                <w:rFonts w:ascii="Arial" w:hAnsi="Arial" w:cs="Arial"/>
                <w:bCs/>
                <w:sz w:val="12"/>
                <w:szCs w:val="12"/>
              </w:rPr>
            </w:pPr>
            <w:r w:rsidRPr="008E5ED8">
              <w:rPr>
                <w:rFonts w:ascii="Arial" w:hAnsi="Arial" w:cs="Arial"/>
                <w:bCs/>
                <w:sz w:val="12"/>
                <w:szCs w:val="12"/>
              </w:rPr>
              <w:t>-</w:t>
            </w:r>
          </w:p>
        </w:tc>
        <w:tc>
          <w:tcPr>
            <w:tcW w:w="719" w:type="dxa"/>
            <w:vAlign w:val="bottom"/>
          </w:tcPr>
          <w:p w:rsidR="003E49A1" w:rsidRPr="008E5ED8" w:rsidRDefault="003E49A1" w:rsidP="00532C6B">
            <w:pPr>
              <w:ind w:left="-104"/>
              <w:jc w:val="right"/>
              <w:rPr>
                <w:rFonts w:ascii="Arial" w:hAnsi="Arial" w:cs="Arial"/>
                <w:bCs/>
                <w:sz w:val="12"/>
                <w:szCs w:val="12"/>
              </w:rPr>
            </w:pPr>
            <w:r w:rsidRPr="008E5ED8">
              <w:rPr>
                <w:rFonts w:ascii="Arial" w:hAnsi="Arial" w:cs="Arial"/>
                <w:bCs/>
                <w:sz w:val="12"/>
                <w:szCs w:val="12"/>
              </w:rPr>
              <w:t>-</w:t>
            </w:r>
          </w:p>
        </w:tc>
        <w:tc>
          <w:tcPr>
            <w:tcW w:w="939" w:type="dxa"/>
            <w:vAlign w:val="bottom"/>
          </w:tcPr>
          <w:p w:rsidR="003E49A1" w:rsidRPr="008E5ED8" w:rsidRDefault="003E49A1" w:rsidP="00532C6B">
            <w:pPr>
              <w:ind w:left="-104"/>
              <w:jc w:val="right"/>
              <w:rPr>
                <w:rFonts w:ascii="Arial" w:hAnsi="Arial" w:cs="Arial"/>
                <w:bCs/>
                <w:sz w:val="12"/>
                <w:szCs w:val="12"/>
              </w:rPr>
            </w:pPr>
            <w:r w:rsidRPr="008E5ED8">
              <w:rPr>
                <w:rFonts w:ascii="Arial" w:hAnsi="Arial" w:cs="Arial"/>
                <w:bCs/>
                <w:sz w:val="12"/>
                <w:szCs w:val="12"/>
              </w:rPr>
              <w:t>-</w:t>
            </w:r>
          </w:p>
        </w:tc>
        <w:tc>
          <w:tcPr>
            <w:tcW w:w="743" w:type="dxa"/>
            <w:vAlign w:val="bottom"/>
          </w:tcPr>
          <w:p w:rsidR="003E49A1" w:rsidRPr="008E5ED8" w:rsidRDefault="003E49A1" w:rsidP="00532C6B">
            <w:pPr>
              <w:ind w:left="-104"/>
              <w:jc w:val="right"/>
              <w:rPr>
                <w:rFonts w:ascii="Arial" w:hAnsi="Arial" w:cs="Arial"/>
                <w:bCs/>
                <w:sz w:val="12"/>
                <w:szCs w:val="12"/>
              </w:rPr>
            </w:pPr>
            <w:r w:rsidRPr="008E5ED8">
              <w:rPr>
                <w:rFonts w:ascii="Arial" w:hAnsi="Arial" w:cs="Arial"/>
                <w:bCs/>
                <w:sz w:val="12"/>
                <w:szCs w:val="12"/>
              </w:rPr>
              <w:t>-</w:t>
            </w:r>
          </w:p>
        </w:tc>
        <w:tc>
          <w:tcPr>
            <w:tcW w:w="859" w:type="dxa"/>
            <w:vAlign w:val="bottom"/>
          </w:tcPr>
          <w:p w:rsidR="003E49A1" w:rsidRPr="008E5ED8" w:rsidRDefault="003E49A1" w:rsidP="00532C6B">
            <w:pPr>
              <w:ind w:left="-104"/>
              <w:jc w:val="right"/>
              <w:rPr>
                <w:rFonts w:ascii="Arial" w:hAnsi="Arial" w:cs="Arial"/>
                <w:bCs/>
                <w:sz w:val="12"/>
                <w:szCs w:val="12"/>
              </w:rPr>
            </w:pPr>
            <w:r w:rsidRPr="008E5ED8">
              <w:rPr>
                <w:rFonts w:ascii="Arial" w:hAnsi="Arial" w:cs="Arial"/>
                <w:bCs/>
                <w:sz w:val="12"/>
                <w:szCs w:val="12"/>
              </w:rPr>
              <w:t>-</w:t>
            </w:r>
          </w:p>
        </w:tc>
        <w:tc>
          <w:tcPr>
            <w:tcW w:w="777" w:type="dxa"/>
            <w:shd w:val="clear" w:color="auto" w:fill="auto"/>
            <w:noWrap/>
            <w:vAlign w:val="bottom"/>
          </w:tcPr>
          <w:p w:rsidR="003E49A1" w:rsidRPr="008E5ED8" w:rsidRDefault="003E49A1" w:rsidP="00532C6B">
            <w:pPr>
              <w:ind w:left="-104"/>
              <w:jc w:val="right"/>
              <w:rPr>
                <w:rFonts w:ascii="Arial" w:hAnsi="Arial" w:cs="Arial"/>
                <w:bCs/>
                <w:sz w:val="12"/>
                <w:szCs w:val="12"/>
              </w:rPr>
            </w:pPr>
            <w:r w:rsidRPr="008E5ED8">
              <w:rPr>
                <w:rFonts w:ascii="Arial" w:hAnsi="Arial" w:cs="Arial"/>
                <w:bCs/>
                <w:sz w:val="12"/>
                <w:szCs w:val="12"/>
              </w:rPr>
              <w:t>(13.475)</w:t>
            </w:r>
          </w:p>
        </w:tc>
      </w:tr>
      <w:tr w:rsidR="003E49A1" w:rsidRPr="008E5ED8" w:rsidTr="00532C6B">
        <w:trPr>
          <w:trHeight w:val="113"/>
        </w:trPr>
        <w:tc>
          <w:tcPr>
            <w:tcW w:w="511" w:type="dxa"/>
            <w:shd w:val="clear" w:color="auto" w:fill="auto"/>
            <w:noWrap/>
            <w:vAlign w:val="bottom"/>
          </w:tcPr>
          <w:p w:rsidR="003E49A1" w:rsidRPr="008E5ED8" w:rsidRDefault="003E49A1">
            <w:pPr>
              <w:rPr>
                <w:rFonts w:ascii="Arial" w:hAnsi="Arial" w:cs="Arial"/>
                <w:sz w:val="12"/>
                <w:szCs w:val="12"/>
              </w:rPr>
            </w:pPr>
            <w:r w:rsidRPr="008E5ED8">
              <w:rPr>
                <w:rFonts w:ascii="Arial" w:hAnsi="Arial" w:cs="Arial"/>
                <w:sz w:val="12"/>
                <w:szCs w:val="12"/>
              </w:rPr>
              <w:t>18.1</w:t>
            </w:r>
          </w:p>
        </w:tc>
        <w:tc>
          <w:tcPr>
            <w:tcW w:w="2388" w:type="dxa"/>
            <w:shd w:val="clear" w:color="auto" w:fill="FFFFFF"/>
            <w:vAlign w:val="bottom"/>
          </w:tcPr>
          <w:p w:rsidR="003E49A1" w:rsidRPr="008E5ED8" w:rsidRDefault="003E49A1" w:rsidP="008E38A1">
            <w:pPr>
              <w:jc w:val="both"/>
              <w:rPr>
                <w:rFonts w:ascii="Arial" w:hAnsi="Arial" w:cs="Arial"/>
                <w:sz w:val="12"/>
                <w:szCs w:val="12"/>
              </w:rPr>
            </w:pPr>
            <w:r w:rsidRPr="008E5ED8">
              <w:rPr>
                <w:rFonts w:ascii="Arial" w:hAnsi="Arial" w:cs="Arial"/>
                <w:sz w:val="12"/>
                <w:szCs w:val="12"/>
              </w:rPr>
              <w:t>Dağıtılan Temettü</w:t>
            </w:r>
          </w:p>
        </w:tc>
        <w:tc>
          <w:tcPr>
            <w:tcW w:w="622" w:type="dxa"/>
            <w:shd w:val="clear" w:color="auto" w:fill="auto"/>
            <w:noWrap/>
            <w:vAlign w:val="bottom"/>
          </w:tcPr>
          <w:p w:rsidR="003E49A1" w:rsidRPr="008E5ED8" w:rsidRDefault="003E49A1" w:rsidP="00B010CA">
            <w:pPr>
              <w:ind w:left="-128" w:right="-120"/>
              <w:jc w:val="right"/>
              <w:rPr>
                <w:rFonts w:ascii="Arial" w:hAnsi="Arial" w:cs="Arial"/>
                <w:sz w:val="12"/>
                <w:szCs w:val="12"/>
              </w:rPr>
            </w:pPr>
          </w:p>
        </w:tc>
        <w:tc>
          <w:tcPr>
            <w:tcW w:w="669" w:type="dxa"/>
            <w:shd w:val="clear" w:color="auto" w:fill="auto"/>
            <w:noWrap/>
            <w:vAlign w:val="bottom"/>
          </w:tcPr>
          <w:p w:rsidR="003E49A1" w:rsidRPr="008E5ED8" w:rsidRDefault="003E49A1" w:rsidP="00532C6B">
            <w:pPr>
              <w:ind w:left="-104"/>
              <w:jc w:val="right"/>
              <w:rPr>
                <w:rFonts w:ascii="Arial" w:hAnsi="Arial" w:cs="Arial"/>
                <w:sz w:val="12"/>
                <w:szCs w:val="12"/>
              </w:rPr>
            </w:pPr>
            <w:r w:rsidRPr="008E5ED8">
              <w:rPr>
                <w:rFonts w:ascii="Arial" w:hAnsi="Arial" w:cs="Arial"/>
                <w:sz w:val="12"/>
                <w:szCs w:val="12"/>
              </w:rPr>
              <w:t>-</w:t>
            </w:r>
          </w:p>
        </w:tc>
        <w:tc>
          <w:tcPr>
            <w:tcW w:w="750" w:type="dxa"/>
            <w:shd w:val="clear" w:color="auto" w:fill="auto"/>
            <w:noWrap/>
            <w:vAlign w:val="bottom"/>
          </w:tcPr>
          <w:p w:rsidR="003E49A1" w:rsidRPr="008E5ED8" w:rsidRDefault="003E49A1" w:rsidP="00532C6B">
            <w:pPr>
              <w:ind w:left="-104"/>
              <w:jc w:val="right"/>
              <w:rPr>
                <w:rFonts w:ascii="Arial" w:hAnsi="Arial" w:cs="Arial"/>
                <w:sz w:val="12"/>
                <w:szCs w:val="12"/>
              </w:rPr>
            </w:pPr>
            <w:r w:rsidRPr="008E5ED8">
              <w:rPr>
                <w:rFonts w:ascii="Arial" w:hAnsi="Arial" w:cs="Arial"/>
                <w:sz w:val="12"/>
                <w:szCs w:val="12"/>
              </w:rPr>
              <w:t>-</w:t>
            </w:r>
          </w:p>
        </w:tc>
        <w:tc>
          <w:tcPr>
            <w:tcW w:w="730" w:type="dxa"/>
            <w:shd w:val="clear" w:color="auto" w:fill="auto"/>
            <w:noWrap/>
            <w:vAlign w:val="bottom"/>
          </w:tcPr>
          <w:p w:rsidR="003E49A1" w:rsidRPr="008E5ED8" w:rsidRDefault="003E49A1" w:rsidP="00532C6B">
            <w:pPr>
              <w:ind w:left="-104"/>
              <w:jc w:val="right"/>
              <w:rPr>
                <w:rFonts w:ascii="Arial" w:hAnsi="Arial" w:cs="Arial"/>
                <w:sz w:val="12"/>
                <w:szCs w:val="12"/>
              </w:rPr>
            </w:pPr>
            <w:r w:rsidRPr="008E5ED8">
              <w:rPr>
                <w:rFonts w:ascii="Arial" w:hAnsi="Arial" w:cs="Arial"/>
                <w:sz w:val="12"/>
                <w:szCs w:val="12"/>
              </w:rPr>
              <w:t>-</w:t>
            </w:r>
          </w:p>
        </w:tc>
        <w:tc>
          <w:tcPr>
            <w:tcW w:w="610" w:type="dxa"/>
            <w:shd w:val="clear" w:color="auto" w:fill="auto"/>
            <w:noWrap/>
            <w:vAlign w:val="bottom"/>
          </w:tcPr>
          <w:p w:rsidR="003E49A1" w:rsidRPr="008E5ED8" w:rsidRDefault="003E49A1" w:rsidP="00532C6B">
            <w:pPr>
              <w:ind w:left="-104"/>
              <w:jc w:val="right"/>
              <w:rPr>
                <w:rFonts w:ascii="Arial" w:hAnsi="Arial" w:cs="Arial"/>
                <w:sz w:val="12"/>
                <w:szCs w:val="12"/>
              </w:rPr>
            </w:pPr>
            <w:r w:rsidRPr="008E5ED8">
              <w:rPr>
                <w:rFonts w:ascii="Arial" w:hAnsi="Arial" w:cs="Arial"/>
                <w:sz w:val="12"/>
                <w:szCs w:val="12"/>
              </w:rPr>
              <w:t>-</w:t>
            </w:r>
          </w:p>
        </w:tc>
        <w:tc>
          <w:tcPr>
            <w:tcW w:w="667" w:type="dxa"/>
            <w:shd w:val="clear" w:color="auto" w:fill="auto"/>
            <w:noWrap/>
            <w:vAlign w:val="bottom"/>
          </w:tcPr>
          <w:p w:rsidR="003E49A1" w:rsidRPr="008E5ED8" w:rsidRDefault="003E49A1" w:rsidP="00532C6B">
            <w:pPr>
              <w:ind w:left="-104"/>
              <w:jc w:val="right"/>
              <w:rPr>
                <w:rFonts w:ascii="Arial" w:hAnsi="Arial" w:cs="Arial"/>
                <w:sz w:val="12"/>
                <w:szCs w:val="12"/>
              </w:rPr>
            </w:pPr>
            <w:r w:rsidRPr="008E5ED8">
              <w:rPr>
                <w:rFonts w:ascii="Arial" w:hAnsi="Arial" w:cs="Arial"/>
                <w:sz w:val="12"/>
                <w:szCs w:val="12"/>
              </w:rPr>
              <w:t>-</w:t>
            </w:r>
          </w:p>
        </w:tc>
        <w:tc>
          <w:tcPr>
            <w:tcW w:w="689" w:type="dxa"/>
            <w:shd w:val="clear" w:color="auto" w:fill="auto"/>
            <w:noWrap/>
            <w:vAlign w:val="bottom"/>
          </w:tcPr>
          <w:p w:rsidR="003E49A1" w:rsidRPr="008E5ED8" w:rsidRDefault="003E49A1" w:rsidP="00532C6B">
            <w:pPr>
              <w:ind w:left="-104"/>
              <w:jc w:val="right"/>
              <w:rPr>
                <w:rFonts w:ascii="Arial" w:hAnsi="Arial" w:cs="Arial"/>
                <w:sz w:val="12"/>
                <w:szCs w:val="12"/>
              </w:rPr>
            </w:pPr>
            <w:r w:rsidRPr="008E5ED8">
              <w:rPr>
                <w:rFonts w:ascii="Arial" w:hAnsi="Arial" w:cs="Arial"/>
                <w:sz w:val="12"/>
                <w:szCs w:val="12"/>
              </w:rPr>
              <w:t>-</w:t>
            </w:r>
          </w:p>
        </w:tc>
        <w:tc>
          <w:tcPr>
            <w:tcW w:w="849" w:type="dxa"/>
            <w:shd w:val="clear" w:color="auto" w:fill="auto"/>
            <w:noWrap/>
            <w:vAlign w:val="bottom"/>
          </w:tcPr>
          <w:p w:rsidR="003E49A1" w:rsidRPr="008E5ED8" w:rsidRDefault="003E49A1" w:rsidP="00532C6B">
            <w:pPr>
              <w:ind w:left="-104"/>
              <w:jc w:val="right"/>
              <w:rPr>
                <w:rFonts w:ascii="Arial" w:hAnsi="Arial" w:cs="Arial"/>
                <w:sz w:val="12"/>
                <w:szCs w:val="12"/>
              </w:rPr>
            </w:pPr>
            <w:r w:rsidRPr="008E5ED8">
              <w:rPr>
                <w:rFonts w:ascii="Arial" w:hAnsi="Arial" w:cs="Arial"/>
                <w:sz w:val="12"/>
                <w:szCs w:val="12"/>
              </w:rPr>
              <w:t>-</w:t>
            </w:r>
          </w:p>
        </w:tc>
        <w:tc>
          <w:tcPr>
            <w:tcW w:w="717" w:type="dxa"/>
            <w:shd w:val="clear" w:color="auto" w:fill="auto"/>
            <w:noWrap/>
            <w:vAlign w:val="bottom"/>
          </w:tcPr>
          <w:p w:rsidR="003E49A1" w:rsidRPr="008E5ED8" w:rsidRDefault="003E49A1" w:rsidP="00532C6B">
            <w:pPr>
              <w:ind w:left="-104"/>
              <w:jc w:val="right"/>
              <w:rPr>
                <w:rFonts w:ascii="Arial" w:hAnsi="Arial" w:cs="Arial"/>
                <w:sz w:val="12"/>
                <w:szCs w:val="12"/>
              </w:rPr>
            </w:pPr>
            <w:r w:rsidRPr="008E5ED8">
              <w:rPr>
                <w:rFonts w:ascii="Arial" w:hAnsi="Arial" w:cs="Arial"/>
                <w:sz w:val="12"/>
                <w:szCs w:val="12"/>
              </w:rPr>
              <w:t>-</w:t>
            </w:r>
          </w:p>
        </w:tc>
        <w:tc>
          <w:tcPr>
            <w:tcW w:w="669" w:type="dxa"/>
            <w:shd w:val="clear" w:color="auto" w:fill="auto"/>
            <w:noWrap/>
            <w:vAlign w:val="bottom"/>
          </w:tcPr>
          <w:p w:rsidR="003E49A1" w:rsidRPr="008E5ED8" w:rsidRDefault="003E49A1" w:rsidP="00532C6B">
            <w:pPr>
              <w:ind w:left="-104"/>
              <w:jc w:val="right"/>
              <w:rPr>
                <w:rFonts w:ascii="Arial" w:hAnsi="Arial" w:cs="Arial"/>
                <w:sz w:val="12"/>
                <w:szCs w:val="12"/>
              </w:rPr>
            </w:pPr>
            <w:r w:rsidRPr="008E5ED8">
              <w:rPr>
                <w:rFonts w:ascii="Arial" w:hAnsi="Arial" w:cs="Arial"/>
                <w:sz w:val="12"/>
                <w:szCs w:val="12"/>
              </w:rPr>
              <w:t>-</w:t>
            </w:r>
          </w:p>
        </w:tc>
        <w:tc>
          <w:tcPr>
            <w:tcW w:w="638" w:type="dxa"/>
            <w:shd w:val="clear" w:color="auto" w:fill="auto"/>
            <w:noWrap/>
            <w:vAlign w:val="bottom"/>
          </w:tcPr>
          <w:p w:rsidR="003E49A1" w:rsidRPr="008E5ED8" w:rsidRDefault="003E49A1" w:rsidP="00532C6B">
            <w:pPr>
              <w:ind w:left="-104"/>
              <w:jc w:val="right"/>
              <w:rPr>
                <w:rFonts w:ascii="Arial" w:hAnsi="Arial" w:cs="Arial"/>
                <w:sz w:val="12"/>
                <w:szCs w:val="12"/>
              </w:rPr>
            </w:pPr>
            <w:r w:rsidRPr="008E5ED8">
              <w:rPr>
                <w:rFonts w:ascii="Arial" w:hAnsi="Arial" w:cs="Arial"/>
                <w:sz w:val="12"/>
                <w:szCs w:val="12"/>
              </w:rPr>
              <w:t>(13.475)</w:t>
            </w:r>
          </w:p>
        </w:tc>
        <w:tc>
          <w:tcPr>
            <w:tcW w:w="830" w:type="dxa"/>
            <w:shd w:val="clear" w:color="auto" w:fill="auto"/>
            <w:noWrap/>
            <w:vAlign w:val="bottom"/>
          </w:tcPr>
          <w:p w:rsidR="003E49A1" w:rsidRPr="008E5ED8" w:rsidRDefault="003E49A1" w:rsidP="00532C6B">
            <w:pPr>
              <w:ind w:left="-104"/>
              <w:jc w:val="right"/>
              <w:rPr>
                <w:rFonts w:ascii="Arial" w:hAnsi="Arial" w:cs="Arial"/>
                <w:sz w:val="12"/>
                <w:szCs w:val="12"/>
              </w:rPr>
            </w:pPr>
            <w:r w:rsidRPr="008E5ED8">
              <w:rPr>
                <w:rFonts w:ascii="Arial" w:hAnsi="Arial" w:cs="Arial"/>
                <w:sz w:val="12"/>
                <w:szCs w:val="12"/>
              </w:rPr>
              <w:t>-</w:t>
            </w:r>
          </w:p>
        </w:tc>
        <w:tc>
          <w:tcPr>
            <w:tcW w:w="719" w:type="dxa"/>
            <w:vAlign w:val="bottom"/>
          </w:tcPr>
          <w:p w:rsidR="003E49A1" w:rsidRPr="008E5ED8" w:rsidRDefault="003E49A1" w:rsidP="00532C6B">
            <w:pPr>
              <w:ind w:left="-104"/>
              <w:jc w:val="right"/>
              <w:rPr>
                <w:rFonts w:ascii="Arial" w:hAnsi="Arial" w:cs="Arial"/>
                <w:sz w:val="12"/>
                <w:szCs w:val="12"/>
              </w:rPr>
            </w:pPr>
            <w:r w:rsidRPr="008E5ED8">
              <w:rPr>
                <w:rFonts w:ascii="Arial" w:hAnsi="Arial" w:cs="Arial"/>
                <w:sz w:val="12"/>
                <w:szCs w:val="12"/>
              </w:rPr>
              <w:t>-</w:t>
            </w:r>
          </w:p>
        </w:tc>
        <w:tc>
          <w:tcPr>
            <w:tcW w:w="939" w:type="dxa"/>
            <w:vAlign w:val="bottom"/>
          </w:tcPr>
          <w:p w:rsidR="003E49A1" w:rsidRPr="008E5ED8" w:rsidRDefault="003E49A1" w:rsidP="00532C6B">
            <w:pPr>
              <w:ind w:left="-104"/>
              <w:jc w:val="right"/>
              <w:rPr>
                <w:rFonts w:ascii="Arial" w:hAnsi="Arial" w:cs="Arial"/>
                <w:sz w:val="12"/>
                <w:szCs w:val="12"/>
              </w:rPr>
            </w:pPr>
            <w:r w:rsidRPr="008E5ED8">
              <w:rPr>
                <w:rFonts w:ascii="Arial" w:hAnsi="Arial" w:cs="Arial"/>
                <w:sz w:val="12"/>
                <w:szCs w:val="12"/>
              </w:rPr>
              <w:t>-</w:t>
            </w:r>
          </w:p>
        </w:tc>
        <w:tc>
          <w:tcPr>
            <w:tcW w:w="743" w:type="dxa"/>
            <w:vAlign w:val="bottom"/>
          </w:tcPr>
          <w:p w:rsidR="003E49A1" w:rsidRPr="008E5ED8" w:rsidRDefault="003E49A1" w:rsidP="00532C6B">
            <w:pPr>
              <w:ind w:left="-104"/>
              <w:jc w:val="right"/>
              <w:rPr>
                <w:rFonts w:ascii="Arial" w:hAnsi="Arial" w:cs="Arial"/>
                <w:sz w:val="12"/>
                <w:szCs w:val="12"/>
              </w:rPr>
            </w:pPr>
            <w:r w:rsidRPr="008E5ED8">
              <w:rPr>
                <w:rFonts w:ascii="Arial" w:hAnsi="Arial" w:cs="Arial"/>
                <w:sz w:val="12"/>
                <w:szCs w:val="12"/>
              </w:rPr>
              <w:t>-</w:t>
            </w:r>
          </w:p>
        </w:tc>
        <w:tc>
          <w:tcPr>
            <w:tcW w:w="859" w:type="dxa"/>
            <w:vAlign w:val="bottom"/>
          </w:tcPr>
          <w:p w:rsidR="003E49A1" w:rsidRPr="008E5ED8" w:rsidRDefault="003E49A1" w:rsidP="00532C6B">
            <w:pPr>
              <w:ind w:left="-104"/>
              <w:jc w:val="right"/>
              <w:rPr>
                <w:rFonts w:ascii="Arial" w:hAnsi="Arial" w:cs="Arial"/>
                <w:sz w:val="12"/>
                <w:szCs w:val="12"/>
              </w:rPr>
            </w:pPr>
            <w:r w:rsidRPr="008E5ED8">
              <w:rPr>
                <w:rFonts w:ascii="Arial" w:hAnsi="Arial" w:cs="Arial"/>
                <w:sz w:val="12"/>
                <w:szCs w:val="12"/>
              </w:rPr>
              <w:t>-</w:t>
            </w:r>
          </w:p>
        </w:tc>
        <w:tc>
          <w:tcPr>
            <w:tcW w:w="777" w:type="dxa"/>
            <w:shd w:val="clear" w:color="auto" w:fill="auto"/>
            <w:noWrap/>
            <w:vAlign w:val="bottom"/>
          </w:tcPr>
          <w:p w:rsidR="003E49A1" w:rsidRPr="008E5ED8" w:rsidRDefault="003E49A1" w:rsidP="00532C6B">
            <w:pPr>
              <w:ind w:left="-104"/>
              <w:jc w:val="right"/>
              <w:rPr>
                <w:rFonts w:ascii="Arial" w:hAnsi="Arial" w:cs="Arial"/>
                <w:sz w:val="12"/>
                <w:szCs w:val="12"/>
              </w:rPr>
            </w:pPr>
            <w:r w:rsidRPr="008E5ED8">
              <w:rPr>
                <w:rFonts w:ascii="Arial" w:hAnsi="Arial" w:cs="Arial"/>
                <w:sz w:val="12"/>
                <w:szCs w:val="12"/>
              </w:rPr>
              <w:t>(13.475)</w:t>
            </w:r>
          </w:p>
        </w:tc>
      </w:tr>
      <w:tr w:rsidR="003E49A1" w:rsidRPr="008E5ED8" w:rsidTr="00532C6B">
        <w:trPr>
          <w:trHeight w:val="113"/>
        </w:trPr>
        <w:tc>
          <w:tcPr>
            <w:tcW w:w="511" w:type="dxa"/>
            <w:shd w:val="clear" w:color="auto" w:fill="auto"/>
            <w:noWrap/>
            <w:vAlign w:val="bottom"/>
          </w:tcPr>
          <w:p w:rsidR="003E49A1" w:rsidRPr="008E5ED8" w:rsidRDefault="003E49A1">
            <w:pPr>
              <w:rPr>
                <w:rFonts w:ascii="Arial" w:hAnsi="Arial" w:cs="Arial"/>
                <w:sz w:val="12"/>
                <w:szCs w:val="12"/>
              </w:rPr>
            </w:pPr>
            <w:r w:rsidRPr="008E5ED8">
              <w:rPr>
                <w:rFonts w:ascii="Arial" w:hAnsi="Arial" w:cs="Arial"/>
                <w:sz w:val="12"/>
                <w:szCs w:val="12"/>
              </w:rPr>
              <w:t>18.2</w:t>
            </w:r>
          </w:p>
        </w:tc>
        <w:tc>
          <w:tcPr>
            <w:tcW w:w="2388" w:type="dxa"/>
            <w:shd w:val="clear" w:color="auto" w:fill="FFFFFF"/>
            <w:vAlign w:val="bottom"/>
          </w:tcPr>
          <w:p w:rsidR="003E49A1" w:rsidRPr="008E5ED8" w:rsidRDefault="003E49A1" w:rsidP="008E38A1">
            <w:pPr>
              <w:jc w:val="both"/>
              <w:rPr>
                <w:rFonts w:ascii="Arial" w:hAnsi="Arial" w:cs="Arial"/>
                <w:sz w:val="12"/>
                <w:szCs w:val="12"/>
              </w:rPr>
            </w:pPr>
            <w:r w:rsidRPr="008E5ED8">
              <w:rPr>
                <w:rFonts w:ascii="Arial" w:hAnsi="Arial" w:cs="Arial"/>
                <w:sz w:val="12"/>
                <w:szCs w:val="12"/>
              </w:rPr>
              <w:t>Yedeklere Aktarılan Tutarlar</w:t>
            </w:r>
          </w:p>
        </w:tc>
        <w:tc>
          <w:tcPr>
            <w:tcW w:w="622" w:type="dxa"/>
            <w:shd w:val="clear" w:color="auto" w:fill="auto"/>
            <w:noWrap/>
            <w:vAlign w:val="bottom"/>
          </w:tcPr>
          <w:p w:rsidR="003E49A1" w:rsidRPr="008E5ED8" w:rsidRDefault="003E49A1" w:rsidP="00B010CA">
            <w:pPr>
              <w:ind w:left="-128" w:right="-120"/>
              <w:jc w:val="right"/>
              <w:rPr>
                <w:rFonts w:ascii="Arial" w:hAnsi="Arial" w:cs="Arial"/>
                <w:sz w:val="12"/>
                <w:szCs w:val="12"/>
              </w:rPr>
            </w:pPr>
          </w:p>
        </w:tc>
        <w:tc>
          <w:tcPr>
            <w:tcW w:w="669" w:type="dxa"/>
            <w:shd w:val="clear" w:color="auto" w:fill="auto"/>
            <w:noWrap/>
            <w:vAlign w:val="bottom"/>
          </w:tcPr>
          <w:p w:rsidR="003E49A1" w:rsidRPr="008E5ED8" w:rsidRDefault="003E49A1" w:rsidP="00532C6B">
            <w:pPr>
              <w:ind w:left="-104"/>
              <w:jc w:val="right"/>
              <w:rPr>
                <w:rFonts w:ascii="Arial" w:hAnsi="Arial" w:cs="Arial"/>
                <w:sz w:val="12"/>
                <w:szCs w:val="12"/>
              </w:rPr>
            </w:pPr>
            <w:r w:rsidRPr="008E5ED8">
              <w:rPr>
                <w:rFonts w:ascii="Arial" w:hAnsi="Arial" w:cs="Arial"/>
                <w:sz w:val="12"/>
                <w:szCs w:val="12"/>
              </w:rPr>
              <w:t>-</w:t>
            </w:r>
          </w:p>
        </w:tc>
        <w:tc>
          <w:tcPr>
            <w:tcW w:w="750" w:type="dxa"/>
            <w:shd w:val="clear" w:color="auto" w:fill="auto"/>
            <w:noWrap/>
            <w:vAlign w:val="bottom"/>
          </w:tcPr>
          <w:p w:rsidR="003E49A1" w:rsidRPr="008E5ED8" w:rsidRDefault="003E49A1" w:rsidP="00532C6B">
            <w:pPr>
              <w:ind w:left="-104"/>
              <w:jc w:val="right"/>
              <w:rPr>
                <w:rFonts w:ascii="Arial" w:hAnsi="Arial" w:cs="Arial"/>
                <w:sz w:val="12"/>
                <w:szCs w:val="12"/>
              </w:rPr>
            </w:pPr>
            <w:r w:rsidRPr="008E5ED8">
              <w:rPr>
                <w:rFonts w:ascii="Arial" w:hAnsi="Arial" w:cs="Arial"/>
                <w:sz w:val="12"/>
                <w:szCs w:val="12"/>
              </w:rPr>
              <w:t>-</w:t>
            </w:r>
          </w:p>
        </w:tc>
        <w:tc>
          <w:tcPr>
            <w:tcW w:w="730" w:type="dxa"/>
            <w:shd w:val="clear" w:color="auto" w:fill="auto"/>
            <w:noWrap/>
            <w:vAlign w:val="bottom"/>
          </w:tcPr>
          <w:p w:rsidR="003E49A1" w:rsidRPr="008E5ED8" w:rsidRDefault="003E49A1" w:rsidP="00532C6B">
            <w:pPr>
              <w:ind w:left="-104"/>
              <w:jc w:val="right"/>
              <w:rPr>
                <w:rFonts w:ascii="Arial" w:hAnsi="Arial" w:cs="Arial"/>
                <w:sz w:val="12"/>
                <w:szCs w:val="12"/>
              </w:rPr>
            </w:pPr>
            <w:r w:rsidRPr="008E5ED8">
              <w:rPr>
                <w:rFonts w:ascii="Arial" w:hAnsi="Arial" w:cs="Arial"/>
                <w:sz w:val="12"/>
                <w:szCs w:val="12"/>
              </w:rPr>
              <w:t>-</w:t>
            </w:r>
          </w:p>
        </w:tc>
        <w:tc>
          <w:tcPr>
            <w:tcW w:w="610" w:type="dxa"/>
            <w:shd w:val="clear" w:color="auto" w:fill="auto"/>
            <w:noWrap/>
            <w:vAlign w:val="bottom"/>
          </w:tcPr>
          <w:p w:rsidR="003E49A1" w:rsidRPr="008E5ED8" w:rsidRDefault="003E49A1" w:rsidP="00532C6B">
            <w:pPr>
              <w:ind w:left="-104"/>
              <w:jc w:val="right"/>
              <w:rPr>
                <w:rFonts w:ascii="Arial" w:hAnsi="Arial" w:cs="Arial"/>
                <w:sz w:val="12"/>
                <w:szCs w:val="12"/>
              </w:rPr>
            </w:pPr>
            <w:r w:rsidRPr="008E5ED8">
              <w:rPr>
                <w:rFonts w:ascii="Arial" w:hAnsi="Arial" w:cs="Arial"/>
                <w:sz w:val="12"/>
                <w:szCs w:val="12"/>
              </w:rPr>
              <w:t>-</w:t>
            </w:r>
          </w:p>
        </w:tc>
        <w:tc>
          <w:tcPr>
            <w:tcW w:w="667" w:type="dxa"/>
            <w:shd w:val="clear" w:color="auto" w:fill="auto"/>
            <w:noWrap/>
            <w:vAlign w:val="bottom"/>
          </w:tcPr>
          <w:p w:rsidR="003E49A1" w:rsidRPr="008E5ED8" w:rsidRDefault="003E49A1" w:rsidP="00532C6B">
            <w:pPr>
              <w:ind w:left="-104"/>
              <w:jc w:val="right"/>
              <w:rPr>
                <w:rFonts w:ascii="Arial" w:hAnsi="Arial" w:cs="Arial"/>
                <w:sz w:val="12"/>
                <w:szCs w:val="12"/>
              </w:rPr>
            </w:pPr>
            <w:r w:rsidRPr="008E5ED8">
              <w:rPr>
                <w:rFonts w:ascii="Arial" w:hAnsi="Arial" w:cs="Arial"/>
                <w:sz w:val="12"/>
                <w:szCs w:val="12"/>
              </w:rPr>
              <w:t>6.719</w:t>
            </w:r>
          </w:p>
        </w:tc>
        <w:tc>
          <w:tcPr>
            <w:tcW w:w="689" w:type="dxa"/>
            <w:shd w:val="clear" w:color="auto" w:fill="auto"/>
            <w:noWrap/>
            <w:vAlign w:val="bottom"/>
          </w:tcPr>
          <w:p w:rsidR="003E49A1" w:rsidRPr="008E5ED8" w:rsidRDefault="003E49A1" w:rsidP="00532C6B">
            <w:pPr>
              <w:ind w:left="-104"/>
              <w:jc w:val="right"/>
              <w:rPr>
                <w:rFonts w:ascii="Arial" w:hAnsi="Arial" w:cs="Arial"/>
                <w:sz w:val="12"/>
                <w:szCs w:val="12"/>
              </w:rPr>
            </w:pPr>
            <w:r w:rsidRPr="008E5ED8">
              <w:rPr>
                <w:rFonts w:ascii="Arial" w:hAnsi="Arial" w:cs="Arial"/>
                <w:sz w:val="12"/>
                <w:szCs w:val="12"/>
              </w:rPr>
              <w:t>-</w:t>
            </w:r>
          </w:p>
        </w:tc>
        <w:tc>
          <w:tcPr>
            <w:tcW w:w="849" w:type="dxa"/>
            <w:shd w:val="clear" w:color="auto" w:fill="auto"/>
            <w:noWrap/>
            <w:vAlign w:val="bottom"/>
          </w:tcPr>
          <w:p w:rsidR="003E49A1" w:rsidRPr="008E5ED8" w:rsidRDefault="003E49A1" w:rsidP="00532C6B">
            <w:pPr>
              <w:ind w:left="-104"/>
              <w:jc w:val="right"/>
              <w:rPr>
                <w:rFonts w:ascii="Arial" w:hAnsi="Arial" w:cs="Arial"/>
                <w:sz w:val="12"/>
                <w:szCs w:val="12"/>
              </w:rPr>
            </w:pPr>
            <w:r w:rsidRPr="008E5ED8">
              <w:rPr>
                <w:rFonts w:ascii="Arial" w:hAnsi="Arial" w:cs="Arial"/>
                <w:sz w:val="12"/>
                <w:szCs w:val="12"/>
              </w:rPr>
              <w:t>114.185</w:t>
            </w:r>
          </w:p>
        </w:tc>
        <w:tc>
          <w:tcPr>
            <w:tcW w:w="717" w:type="dxa"/>
            <w:shd w:val="clear" w:color="auto" w:fill="auto"/>
            <w:noWrap/>
            <w:vAlign w:val="bottom"/>
          </w:tcPr>
          <w:p w:rsidR="003E49A1" w:rsidRPr="008E5ED8" w:rsidRDefault="003E49A1" w:rsidP="00532C6B">
            <w:pPr>
              <w:ind w:left="-104"/>
              <w:jc w:val="right"/>
              <w:rPr>
                <w:rFonts w:ascii="Arial" w:hAnsi="Arial" w:cs="Arial"/>
                <w:sz w:val="12"/>
                <w:szCs w:val="12"/>
              </w:rPr>
            </w:pPr>
            <w:r w:rsidRPr="008E5ED8">
              <w:rPr>
                <w:rFonts w:ascii="Arial" w:hAnsi="Arial" w:cs="Arial"/>
                <w:sz w:val="12"/>
                <w:szCs w:val="12"/>
              </w:rPr>
              <w:t>-</w:t>
            </w:r>
          </w:p>
        </w:tc>
        <w:tc>
          <w:tcPr>
            <w:tcW w:w="669" w:type="dxa"/>
            <w:shd w:val="clear" w:color="auto" w:fill="auto"/>
            <w:noWrap/>
            <w:vAlign w:val="bottom"/>
          </w:tcPr>
          <w:p w:rsidR="003E49A1" w:rsidRPr="008E5ED8" w:rsidRDefault="003E49A1" w:rsidP="00532C6B">
            <w:pPr>
              <w:ind w:left="-104"/>
              <w:jc w:val="right"/>
              <w:rPr>
                <w:rFonts w:ascii="Arial" w:hAnsi="Arial" w:cs="Arial"/>
                <w:sz w:val="12"/>
                <w:szCs w:val="12"/>
              </w:rPr>
            </w:pPr>
            <w:r w:rsidRPr="008E5ED8">
              <w:rPr>
                <w:rFonts w:ascii="Arial" w:hAnsi="Arial" w:cs="Arial"/>
                <w:sz w:val="12"/>
                <w:szCs w:val="12"/>
              </w:rPr>
              <w:t>-</w:t>
            </w:r>
          </w:p>
        </w:tc>
        <w:tc>
          <w:tcPr>
            <w:tcW w:w="638" w:type="dxa"/>
            <w:shd w:val="clear" w:color="auto" w:fill="auto"/>
            <w:noWrap/>
            <w:vAlign w:val="bottom"/>
          </w:tcPr>
          <w:p w:rsidR="003E49A1" w:rsidRPr="008E5ED8" w:rsidRDefault="003E49A1" w:rsidP="00532C6B">
            <w:pPr>
              <w:ind w:left="-104"/>
              <w:jc w:val="right"/>
              <w:rPr>
                <w:rFonts w:ascii="Arial" w:hAnsi="Arial" w:cs="Arial"/>
                <w:sz w:val="12"/>
                <w:szCs w:val="12"/>
              </w:rPr>
            </w:pPr>
            <w:r w:rsidRPr="008E5ED8">
              <w:rPr>
                <w:rFonts w:ascii="Arial" w:hAnsi="Arial" w:cs="Arial"/>
                <w:sz w:val="12"/>
                <w:szCs w:val="12"/>
              </w:rPr>
              <w:t>(120.904)</w:t>
            </w:r>
          </w:p>
        </w:tc>
        <w:tc>
          <w:tcPr>
            <w:tcW w:w="830" w:type="dxa"/>
            <w:shd w:val="clear" w:color="auto" w:fill="auto"/>
            <w:noWrap/>
            <w:vAlign w:val="bottom"/>
          </w:tcPr>
          <w:p w:rsidR="003E49A1" w:rsidRPr="008E5ED8" w:rsidRDefault="003E49A1" w:rsidP="00532C6B">
            <w:pPr>
              <w:ind w:left="-104"/>
              <w:jc w:val="right"/>
              <w:rPr>
                <w:rFonts w:ascii="Arial" w:hAnsi="Arial" w:cs="Arial"/>
                <w:sz w:val="12"/>
                <w:szCs w:val="12"/>
              </w:rPr>
            </w:pPr>
            <w:r w:rsidRPr="008E5ED8">
              <w:rPr>
                <w:rFonts w:ascii="Arial" w:hAnsi="Arial" w:cs="Arial"/>
                <w:sz w:val="12"/>
                <w:szCs w:val="12"/>
              </w:rPr>
              <w:t>-</w:t>
            </w:r>
          </w:p>
        </w:tc>
        <w:tc>
          <w:tcPr>
            <w:tcW w:w="719" w:type="dxa"/>
            <w:vAlign w:val="bottom"/>
          </w:tcPr>
          <w:p w:rsidR="003E49A1" w:rsidRPr="008E5ED8" w:rsidRDefault="003E49A1" w:rsidP="00532C6B">
            <w:pPr>
              <w:ind w:left="-104"/>
              <w:jc w:val="right"/>
              <w:rPr>
                <w:rFonts w:ascii="Arial" w:hAnsi="Arial" w:cs="Arial"/>
                <w:sz w:val="12"/>
                <w:szCs w:val="12"/>
              </w:rPr>
            </w:pPr>
            <w:r w:rsidRPr="008E5ED8">
              <w:rPr>
                <w:rFonts w:ascii="Arial" w:hAnsi="Arial" w:cs="Arial"/>
                <w:sz w:val="12"/>
                <w:szCs w:val="12"/>
              </w:rPr>
              <w:t>-</w:t>
            </w:r>
          </w:p>
        </w:tc>
        <w:tc>
          <w:tcPr>
            <w:tcW w:w="939" w:type="dxa"/>
            <w:vAlign w:val="bottom"/>
          </w:tcPr>
          <w:p w:rsidR="003E49A1" w:rsidRPr="008E5ED8" w:rsidRDefault="003E49A1" w:rsidP="00532C6B">
            <w:pPr>
              <w:ind w:left="-104"/>
              <w:jc w:val="right"/>
              <w:rPr>
                <w:rFonts w:ascii="Arial" w:hAnsi="Arial" w:cs="Arial"/>
                <w:sz w:val="12"/>
                <w:szCs w:val="12"/>
              </w:rPr>
            </w:pPr>
            <w:r w:rsidRPr="008E5ED8">
              <w:rPr>
                <w:rFonts w:ascii="Arial" w:hAnsi="Arial" w:cs="Arial"/>
                <w:sz w:val="12"/>
                <w:szCs w:val="12"/>
              </w:rPr>
              <w:t>-</w:t>
            </w:r>
          </w:p>
        </w:tc>
        <w:tc>
          <w:tcPr>
            <w:tcW w:w="743" w:type="dxa"/>
            <w:vAlign w:val="bottom"/>
          </w:tcPr>
          <w:p w:rsidR="003E49A1" w:rsidRPr="008E5ED8" w:rsidRDefault="003E49A1" w:rsidP="00532C6B">
            <w:pPr>
              <w:ind w:left="-104"/>
              <w:jc w:val="right"/>
              <w:rPr>
                <w:rFonts w:ascii="Arial" w:hAnsi="Arial" w:cs="Arial"/>
                <w:sz w:val="12"/>
                <w:szCs w:val="12"/>
              </w:rPr>
            </w:pPr>
            <w:r w:rsidRPr="008E5ED8">
              <w:rPr>
                <w:rFonts w:ascii="Arial" w:hAnsi="Arial" w:cs="Arial"/>
                <w:sz w:val="12"/>
                <w:szCs w:val="12"/>
              </w:rPr>
              <w:t>-</w:t>
            </w:r>
          </w:p>
        </w:tc>
        <w:tc>
          <w:tcPr>
            <w:tcW w:w="859" w:type="dxa"/>
            <w:vAlign w:val="bottom"/>
          </w:tcPr>
          <w:p w:rsidR="003E49A1" w:rsidRPr="008E5ED8" w:rsidRDefault="003E49A1" w:rsidP="00532C6B">
            <w:pPr>
              <w:ind w:left="-104"/>
              <w:jc w:val="right"/>
              <w:rPr>
                <w:rFonts w:ascii="Arial" w:hAnsi="Arial" w:cs="Arial"/>
                <w:sz w:val="12"/>
                <w:szCs w:val="12"/>
              </w:rPr>
            </w:pPr>
            <w:r w:rsidRPr="008E5ED8">
              <w:rPr>
                <w:rFonts w:ascii="Arial" w:hAnsi="Arial" w:cs="Arial"/>
                <w:sz w:val="12"/>
                <w:szCs w:val="12"/>
              </w:rPr>
              <w:t>-</w:t>
            </w:r>
          </w:p>
        </w:tc>
        <w:tc>
          <w:tcPr>
            <w:tcW w:w="777" w:type="dxa"/>
            <w:shd w:val="clear" w:color="auto" w:fill="auto"/>
            <w:noWrap/>
            <w:vAlign w:val="bottom"/>
          </w:tcPr>
          <w:p w:rsidR="003E49A1" w:rsidRPr="008E5ED8" w:rsidRDefault="003E49A1" w:rsidP="00532C6B">
            <w:pPr>
              <w:ind w:left="-104"/>
              <w:jc w:val="right"/>
              <w:rPr>
                <w:rFonts w:ascii="Arial" w:hAnsi="Arial" w:cs="Arial"/>
                <w:sz w:val="12"/>
                <w:szCs w:val="12"/>
              </w:rPr>
            </w:pPr>
            <w:r w:rsidRPr="008E5ED8">
              <w:rPr>
                <w:rFonts w:ascii="Arial" w:hAnsi="Arial" w:cs="Arial"/>
                <w:sz w:val="12"/>
                <w:szCs w:val="12"/>
              </w:rPr>
              <w:t>-</w:t>
            </w:r>
          </w:p>
        </w:tc>
      </w:tr>
      <w:tr w:rsidR="003E49A1" w:rsidRPr="008E5ED8" w:rsidTr="00532C6B">
        <w:trPr>
          <w:trHeight w:val="113"/>
        </w:trPr>
        <w:tc>
          <w:tcPr>
            <w:tcW w:w="511" w:type="dxa"/>
            <w:shd w:val="clear" w:color="auto" w:fill="auto"/>
            <w:noWrap/>
            <w:vAlign w:val="bottom"/>
          </w:tcPr>
          <w:p w:rsidR="003E49A1" w:rsidRPr="008E5ED8" w:rsidRDefault="003E49A1">
            <w:pPr>
              <w:rPr>
                <w:rFonts w:ascii="Arial" w:hAnsi="Arial" w:cs="Arial"/>
                <w:sz w:val="12"/>
                <w:szCs w:val="12"/>
              </w:rPr>
            </w:pPr>
            <w:r w:rsidRPr="008E5ED8">
              <w:rPr>
                <w:rFonts w:ascii="Arial" w:hAnsi="Arial" w:cs="Arial"/>
                <w:sz w:val="12"/>
                <w:szCs w:val="12"/>
              </w:rPr>
              <w:t>18.3</w:t>
            </w:r>
          </w:p>
        </w:tc>
        <w:tc>
          <w:tcPr>
            <w:tcW w:w="2388" w:type="dxa"/>
            <w:shd w:val="clear" w:color="auto" w:fill="FFFFFF"/>
            <w:noWrap/>
            <w:vAlign w:val="bottom"/>
          </w:tcPr>
          <w:p w:rsidR="003E49A1" w:rsidRPr="008E5ED8" w:rsidRDefault="003E49A1" w:rsidP="008E38A1">
            <w:pPr>
              <w:jc w:val="both"/>
              <w:rPr>
                <w:rFonts w:ascii="Arial" w:hAnsi="Arial" w:cs="Arial"/>
                <w:sz w:val="12"/>
                <w:szCs w:val="12"/>
              </w:rPr>
            </w:pPr>
            <w:r w:rsidRPr="008E5ED8">
              <w:rPr>
                <w:rFonts w:ascii="Arial" w:hAnsi="Arial" w:cs="Arial"/>
                <w:sz w:val="12"/>
                <w:szCs w:val="12"/>
              </w:rPr>
              <w:t xml:space="preserve">Diğer </w:t>
            </w:r>
          </w:p>
        </w:tc>
        <w:tc>
          <w:tcPr>
            <w:tcW w:w="622" w:type="dxa"/>
            <w:shd w:val="clear" w:color="auto" w:fill="auto"/>
            <w:noWrap/>
            <w:vAlign w:val="bottom"/>
          </w:tcPr>
          <w:p w:rsidR="003E49A1" w:rsidRPr="008E5ED8" w:rsidRDefault="003E49A1" w:rsidP="00B010CA">
            <w:pPr>
              <w:ind w:left="-128" w:right="-120"/>
              <w:jc w:val="right"/>
              <w:rPr>
                <w:rFonts w:ascii="Arial" w:hAnsi="Arial" w:cs="Arial"/>
                <w:sz w:val="12"/>
                <w:szCs w:val="12"/>
              </w:rPr>
            </w:pPr>
          </w:p>
        </w:tc>
        <w:tc>
          <w:tcPr>
            <w:tcW w:w="669" w:type="dxa"/>
            <w:shd w:val="clear" w:color="auto" w:fill="auto"/>
            <w:noWrap/>
            <w:vAlign w:val="bottom"/>
          </w:tcPr>
          <w:p w:rsidR="003E49A1" w:rsidRPr="008E5ED8" w:rsidRDefault="003E49A1" w:rsidP="00532C6B">
            <w:pPr>
              <w:ind w:left="-104"/>
              <w:jc w:val="right"/>
              <w:rPr>
                <w:rFonts w:ascii="Arial" w:hAnsi="Arial" w:cs="Arial"/>
                <w:sz w:val="12"/>
                <w:szCs w:val="12"/>
              </w:rPr>
            </w:pPr>
            <w:r w:rsidRPr="008E5ED8">
              <w:rPr>
                <w:rFonts w:ascii="Arial" w:hAnsi="Arial" w:cs="Arial"/>
                <w:sz w:val="12"/>
                <w:szCs w:val="12"/>
              </w:rPr>
              <w:t>-</w:t>
            </w:r>
          </w:p>
        </w:tc>
        <w:tc>
          <w:tcPr>
            <w:tcW w:w="750" w:type="dxa"/>
            <w:shd w:val="clear" w:color="auto" w:fill="auto"/>
            <w:noWrap/>
            <w:vAlign w:val="bottom"/>
          </w:tcPr>
          <w:p w:rsidR="003E49A1" w:rsidRPr="008E5ED8" w:rsidRDefault="003E49A1" w:rsidP="00532C6B">
            <w:pPr>
              <w:ind w:left="-104"/>
              <w:jc w:val="right"/>
              <w:rPr>
                <w:rFonts w:ascii="Arial" w:hAnsi="Arial" w:cs="Arial"/>
                <w:sz w:val="12"/>
                <w:szCs w:val="12"/>
              </w:rPr>
            </w:pPr>
            <w:r w:rsidRPr="008E5ED8">
              <w:rPr>
                <w:rFonts w:ascii="Arial" w:hAnsi="Arial" w:cs="Arial"/>
                <w:sz w:val="12"/>
                <w:szCs w:val="12"/>
              </w:rPr>
              <w:t>-</w:t>
            </w:r>
          </w:p>
        </w:tc>
        <w:tc>
          <w:tcPr>
            <w:tcW w:w="730" w:type="dxa"/>
            <w:shd w:val="clear" w:color="auto" w:fill="auto"/>
            <w:noWrap/>
            <w:vAlign w:val="bottom"/>
          </w:tcPr>
          <w:p w:rsidR="003E49A1" w:rsidRPr="008E5ED8" w:rsidRDefault="003E49A1" w:rsidP="00532C6B">
            <w:pPr>
              <w:ind w:left="-104"/>
              <w:jc w:val="right"/>
              <w:rPr>
                <w:rFonts w:ascii="Arial" w:hAnsi="Arial" w:cs="Arial"/>
                <w:sz w:val="12"/>
                <w:szCs w:val="12"/>
              </w:rPr>
            </w:pPr>
            <w:r w:rsidRPr="008E5ED8">
              <w:rPr>
                <w:rFonts w:ascii="Arial" w:hAnsi="Arial" w:cs="Arial"/>
                <w:sz w:val="12"/>
                <w:szCs w:val="12"/>
              </w:rPr>
              <w:t>-</w:t>
            </w:r>
          </w:p>
        </w:tc>
        <w:tc>
          <w:tcPr>
            <w:tcW w:w="610" w:type="dxa"/>
            <w:shd w:val="clear" w:color="auto" w:fill="auto"/>
            <w:noWrap/>
            <w:vAlign w:val="bottom"/>
          </w:tcPr>
          <w:p w:rsidR="003E49A1" w:rsidRPr="008E5ED8" w:rsidRDefault="003E49A1" w:rsidP="00532C6B">
            <w:pPr>
              <w:ind w:left="-104"/>
              <w:jc w:val="right"/>
              <w:rPr>
                <w:rFonts w:ascii="Arial" w:hAnsi="Arial" w:cs="Arial"/>
                <w:sz w:val="12"/>
                <w:szCs w:val="12"/>
              </w:rPr>
            </w:pPr>
            <w:r w:rsidRPr="008E5ED8">
              <w:rPr>
                <w:rFonts w:ascii="Arial" w:hAnsi="Arial" w:cs="Arial"/>
                <w:sz w:val="12"/>
                <w:szCs w:val="12"/>
              </w:rPr>
              <w:t>-</w:t>
            </w:r>
          </w:p>
        </w:tc>
        <w:tc>
          <w:tcPr>
            <w:tcW w:w="667" w:type="dxa"/>
            <w:shd w:val="clear" w:color="auto" w:fill="auto"/>
            <w:noWrap/>
            <w:vAlign w:val="bottom"/>
          </w:tcPr>
          <w:p w:rsidR="003E49A1" w:rsidRPr="008E5ED8" w:rsidRDefault="003E49A1" w:rsidP="00532C6B">
            <w:pPr>
              <w:ind w:left="-104"/>
              <w:jc w:val="right"/>
              <w:rPr>
                <w:rFonts w:ascii="Arial" w:hAnsi="Arial" w:cs="Arial"/>
                <w:sz w:val="12"/>
                <w:szCs w:val="12"/>
              </w:rPr>
            </w:pPr>
            <w:r w:rsidRPr="008E5ED8">
              <w:rPr>
                <w:rFonts w:ascii="Arial" w:hAnsi="Arial" w:cs="Arial"/>
                <w:sz w:val="12"/>
                <w:szCs w:val="12"/>
              </w:rPr>
              <w:t>-</w:t>
            </w:r>
          </w:p>
        </w:tc>
        <w:tc>
          <w:tcPr>
            <w:tcW w:w="689" w:type="dxa"/>
            <w:shd w:val="clear" w:color="auto" w:fill="auto"/>
            <w:noWrap/>
            <w:vAlign w:val="bottom"/>
          </w:tcPr>
          <w:p w:rsidR="003E49A1" w:rsidRPr="008E5ED8" w:rsidRDefault="003E49A1" w:rsidP="00532C6B">
            <w:pPr>
              <w:ind w:left="-104"/>
              <w:jc w:val="right"/>
              <w:rPr>
                <w:rFonts w:ascii="Arial" w:hAnsi="Arial" w:cs="Arial"/>
                <w:sz w:val="12"/>
                <w:szCs w:val="12"/>
              </w:rPr>
            </w:pPr>
            <w:r w:rsidRPr="008E5ED8">
              <w:rPr>
                <w:rFonts w:ascii="Arial" w:hAnsi="Arial" w:cs="Arial"/>
                <w:sz w:val="12"/>
                <w:szCs w:val="12"/>
              </w:rPr>
              <w:t>-</w:t>
            </w:r>
          </w:p>
        </w:tc>
        <w:tc>
          <w:tcPr>
            <w:tcW w:w="849" w:type="dxa"/>
            <w:shd w:val="clear" w:color="auto" w:fill="auto"/>
            <w:noWrap/>
            <w:vAlign w:val="bottom"/>
          </w:tcPr>
          <w:p w:rsidR="003E49A1" w:rsidRPr="008E5ED8" w:rsidRDefault="003E49A1" w:rsidP="00532C6B">
            <w:pPr>
              <w:ind w:left="-104"/>
              <w:jc w:val="right"/>
              <w:rPr>
                <w:rFonts w:ascii="Arial" w:hAnsi="Arial" w:cs="Arial"/>
                <w:sz w:val="12"/>
                <w:szCs w:val="12"/>
              </w:rPr>
            </w:pPr>
            <w:r w:rsidRPr="008E5ED8">
              <w:rPr>
                <w:rFonts w:ascii="Arial" w:hAnsi="Arial" w:cs="Arial"/>
                <w:sz w:val="12"/>
                <w:szCs w:val="12"/>
              </w:rPr>
              <w:t>-</w:t>
            </w:r>
          </w:p>
        </w:tc>
        <w:tc>
          <w:tcPr>
            <w:tcW w:w="717" w:type="dxa"/>
            <w:shd w:val="clear" w:color="auto" w:fill="auto"/>
            <w:noWrap/>
            <w:vAlign w:val="bottom"/>
          </w:tcPr>
          <w:p w:rsidR="003E49A1" w:rsidRPr="008E5ED8" w:rsidRDefault="003E49A1" w:rsidP="00532C6B">
            <w:pPr>
              <w:ind w:left="-104"/>
              <w:jc w:val="right"/>
              <w:rPr>
                <w:rFonts w:ascii="Arial" w:hAnsi="Arial" w:cs="Arial"/>
                <w:sz w:val="12"/>
                <w:szCs w:val="12"/>
              </w:rPr>
            </w:pPr>
            <w:r w:rsidRPr="008E5ED8">
              <w:rPr>
                <w:rFonts w:ascii="Arial" w:hAnsi="Arial" w:cs="Arial"/>
                <w:sz w:val="12"/>
                <w:szCs w:val="12"/>
              </w:rPr>
              <w:t>-</w:t>
            </w:r>
          </w:p>
        </w:tc>
        <w:tc>
          <w:tcPr>
            <w:tcW w:w="669" w:type="dxa"/>
            <w:shd w:val="clear" w:color="auto" w:fill="auto"/>
            <w:noWrap/>
            <w:vAlign w:val="bottom"/>
          </w:tcPr>
          <w:p w:rsidR="003E49A1" w:rsidRPr="008E5ED8" w:rsidRDefault="003E49A1" w:rsidP="00532C6B">
            <w:pPr>
              <w:ind w:left="-104"/>
              <w:jc w:val="right"/>
              <w:rPr>
                <w:rFonts w:ascii="Arial" w:hAnsi="Arial" w:cs="Arial"/>
                <w:sz w:val="12"/>
                <w:szCs w:val="12"/>
              </w:rPr>
            </w:pPr>
            <w:r w:rsidRPr="008E5ED8">
              <w:rPr>
                <w:rFonts w:ascii="Arial" w:hAnsi="Arial" w:cs="Arial"/>
                <w:sz w:val="12"/>
                <w:szCs w:val="12"/>
              </w:rPr>
              <w:t>(134.044)</w:t>
            </w:r>
          </w:p>
        </w:tc>
        <w:tc>
          <w:tcPr>
            <w:tcW w:w="638" w:type="dxa"/>
            <w:shd w:val="clear" w:color="auto" w:fill="auto"/>
            <w:noWrap/>
            <w:vAlign w:val="bottom"/>
          </w:tcPr>
          <w:p w:rsidR="003E49A1" w:rsidRPr="008E5ED8" w:rsidRDefault="003E49A1" w:rsidP="00532C6B">
            <w:pPr>
              <w:ind w:left="-104"/>
              <w:jc w:val="right"/>
              <w:rPr>
                <w:rFonts w:ascii="Arial" w:hAnsi="Arial" w:cs="Arial"/>
                <w:sz w:val="12"/>
                <w:szCs w:val="12"/>
              </w:rPr>
            </w:pPr>
            <w:r w:rsidRPr="008E5ED8">
              <w:rPr>
                <w:rFonts w:ascii="Arial" w:hAnsi="Arial" w:cs="Arial"/>
                <w:sz w:val="12"/>
                <w:szCs w:val="12"/>
              </w:rPr>
              <w:t>134.044</w:t>
            </w:r>
          </w:p>
        </w:tc>
        <w:tc>
          <w:tcPr>
            <w:tcW w:w="830" w:type="dxa"/>
            <w:shd w:val="clear" w:color="auto" w:fill="auto"/>
            <w:noWrap/>
            <w:vAlign w:val="bottom"/>
          </w:tcPr>
          <w:p w:rsidR="003E49A1" w:rsidRPr="008E5ED8" w:rsidRDefault="003E49A1" w:rsidP="00532C6B">
            <w:pPr>
              <w:ind w:left="-104"/>
              <w:jc w:val="right"/>
              <w:rPr>
                <w:rFonts w:ascii="Arial" w:hAnsi="Arial" w:cs="Arial"/>
                <w:sz w:val="12"/>
                <w:szCs w:val="12"/>
              </w:rPr>
            </w:pPr>
            <w:r w:rsidRPr="008E5ED8">
              <w:rPr>
                <w:rFonts w:ascii="Arial" w:hAnsi="Arial" w:cs="Arial"/>
                <w:sz w:val="12"/>
                <w:szCs w:val="12"/>
              </w:rPr>
              <w:t>-</w:t>
            </w:r>
          </w:p>
        </w:tc>
        <w:tc>
          <w:tcPr>
            <w:tcW w:w="719" w:type="dxa"/>
            <w:vAlign w:val="bottom"/>
          </w:tcPr>
          <w:p w:rsidR="003E49A1" w:rsidRPr="008E5ED8" w:rsidRDefault="003E49A1" w:rsidP="00532C6B">
            <w:pPr>
              <w:ind w:left="-104"/>
              <w:jc w:val="right"/>
              <w:rPr>
                <w:rFonts w:ascii="Arial" w:hAnsi="Arial" w:cs="Arial"/>
                <w:sz w:val="12"/>
                <w:szCs w:val="12"/>
              </w:rPr>
            </w:pPr>
            <w:r w:rsidRPr="008E5ED8">
              <w:rPr>
                <w:rFonts w:ascii="Arial" w:hAnsi="Arial" w:cs="Arial"/>
                <w:sz w:val="12"/>
                <w:szCs w:val="12"/>
              </w:rPr>
              <w:t>-</w:t>
            </w:r>
          </w:p>
        </w:tc>
        <w:tc>
          <w:tcPr>
            <w:tcW w:w="939" w:type="dxa"/>
            <w:vAlign w:val="bottom"/>
          </w:tcPr>
          <w:p w:rsidR="003E49A1" w:rsidRPr="008E5ED8" w:rsidRDefault="003E49A1" w:rsidP="00532C6B">
            <w:pPr>
              <w:ind w:left="-104"/>
              <w:jc w:val="right"/>
              <w:rPr>
                <w:rFonts w:ascii="Arial" w:hAnsi="Arial" w:cs="Arial"/>
                <w:sz w:val="12"/>
                <w:szCs w:val="12"/>
              </w:rPr>
            </w:pPr>
            <w:r w:rsidRPr="008E5ED8">
              <w:rPr>
                <w:rFonts w:ascii="Arial" w:hAnsi="Arial" w:cs="Arial"/>
                <w:sz w:val="12"/>
                <w:szCs w:val="12"/>
              </w:rPr>
              <w:t>-</w:t>
            </w:r>
          </w:p>
        </w:tc>
        <w:tc>
          <w:tcPr>
            <w:tcW w:w="743" w:type="dxa"/>
            <w:vAlign w:val="bottom"/>
          </w:tcPr>
          <w:p w:rsidR="003E49A1" w:rsidRPr="008E5ED8" w:rsidRDefault="003E49A1" w:rsidP="00532C6B">
            <w:pPr>
              <w:ind w:left="-104"/>
              <w:jc w:val="right"/>
              <w:rPr>
                <w:rFonts w:ascii="Arial" w:hAnsi="Arial" w:cs="Arial"/>
                <w:sz w:val="12"/>
                <w:szCs w:val="12"/>
              </w:rPr>
            </w:pPr>
            <w:r w:rsidRPr="008E5ED8">
              <w:rPr>
                <w:rFonts w:ascii="Arial" w:hAnsi="Arial" w:cs="Arial"/>
                <w:sz w:val="12"/>
                <w:szCs w:val="12"/>
              </w:rPr>
              <w:t>-</w:t>
            </w:r>
          </w:p>
        </w:tc>
        <w:tc>
          <w:tcPr>
            <w:tcW w:w="859" w:type="dxa"/>
            <w:vAlign w:val="bottom"/>
          </w:tcPr>
          <w:p w:rsidR="003E49A1" w:rsidRPr="008E5ED8" w:rsidRDefault="003E49A1" w:rsidP="00532C6B">
            <w:pPr>
              <w:ind w:left="-104"/>
              <w:jc w:val="right"/>
              <w:rPr>
                <w:rFonts w:ascii="Arial" w:hAnsi="Arial" w:cs="Arial"/>
                <w:sz w:val="12"/>
                <w:szCs w:val="12"/>
              </w:rPr>
            </w:pPr>
            <w:r w:rsidRPr="008E5ED8">
              <w:rPr>
                <w:rFonts w:ascii="Arial" w:hAnsi="Arial" w:cs="Arial"/>
                <w:sz w:val="12"/>
                <w:szCs w:val="12"/>
              </w:rPr>
              <w:t>-</w:t>
            </w:r>
          </w:p>
        </w:tc>
        <w:tc>
          <w:tcPr>
            <w:tcW w:w="777" w:type="dxa"/>
            <w:shd w:val="clear" w:color="auto" w:fill="auto"/>
            <w:noWrap/>
            <w:vAlign w:val="bottom"/>
          </w:tcPr>
          <w:p w:rsidR="003E49A1" w:rsidRPr="008E5ED8" w:rsidRDefault="003E49A1" w:rsidP="00532C6B">
            <w:pPr>
              <w:ind w:left="-104"/>
              <w:jc w:val="right"/>
              <w:rPr>
                <w:rFonts w:ascii="Arial" w:hAnsi="Arial" w:cs="Arial"/>
                <w:sz w:val="12"/>
                <w:szCs w:val="12"/>
              </w:rPr>
            </w:pPr>
            <w:r w:rsidRPr="008E5ED8">
              <w:rPr>
                <w:rFonts w:ascii="Arial" w:hAnsi="Arial" w:cs="Arial"/>
                <w:sz w:val="12"/>
                <w:szCs w:val="12"/>
              </w:rPr>
              <w:t>-</w:t>
            </w:r>
          </w:p>
        </w:tc>
      </w:tr>
      <w:tr w:rsidR="003E49A1" w:rsidRPr="008E5ED8" w:rsidTr="00532C6B">
        <w:trPr>
          <w:trHeight w:val="113"/>
        </w:trPr>
        <w:tc>
          <w:tcPr>
            <w:tcW w:w="511" w:type="dxa"/>
            <w:shd w:val="clear" w:color="auto" w:fill="auto"/>
            <w:noWrap/>
            <w:vAlign w:val="bottom"/>
          </w:tcPr>
          <w:p w:rsidR="003E49A1" w:rsidRPr="008E5ED8" w:rsidRDefault="003E49A1" w:rsidP="008E38A1">
            <w:pPr>
              <w:ind w:left="-94"/>
              <w:jc w:val="both"/>
              <w:rPr>
                <w:rFonts w:ascii="Arial" w:hAnsi="Arial" w:cs="Arial"/>
                <w:b/>
                <w:bCs/>
                <w:sz w:val="12"/>
                <w:szCs w:val="12"/>
              </w:rPr>
            </w:pPr>
          </w:p>
        </w:tc>
        <w:tc>
          <w:tcPr>
            <w:tcW w:w="2388" w:type="dxa"/>
            <w:shd w:val="clear" w:color="auto" w:fill="FFFFFF"/>
            <w:noWrap/>
            <w:vAlign w:val="bottom"/>
          </w:tcPr>
          <w:p w:rsidR="003E49A1" w:rsidRPr="008E5ED8" w:rsidRDefault="003E49A1" w:rsidP="008E38A1">
            <w:pPr>
              <w:ind w:left="-108"/>
              <w:rPr>
                <w:rFonts w:ascii="Arial" w:hAnsi="Arial" w:cs="Arial"/>
                <w:sz w:val="12"/>
                <w:szCs w:val="12"/>
              </w:rPr>
            </w:pPr>
          </w:p>
        </w:tc>
        <w:tc>
          <w:tcPr>
            <w:tcW w:w="622" w:type="dxa"/>
            <w:shd w:val="clear" w:color="auto" w:fill="auto"/>
            <w:noWrap/>
            <w:vAlign w:val="bottom"/>
          </w:tcPr>
          <w:p w:rsidR="003E49A1" w:rsidRPr="008E5ED8" w:rsidRDefault="003E49A1" w:rsidP="00B010CA">
            <w:pPr>
              <w:ind w:left="-128" w:right="-120"/>
              <w:jc w:val="right"/>
              <w:rPr>
                <w:rFonts w:ascii="Arial" w:hAnsi="Arial" w:cs="Arial"/>
                <w:sz w:val="12"/>
                <w:szCs w:val="12"/>
              </w:rPr>
            </w:pPr>
          </w:p>
        </w:tc>
        <w:tc>
          <w:tcPr>
            <w:tcW w:w="669" w:type="dxa"/>
            <w:shd w:val="clear" w:color="auto" w:fill="auto"/>
            <w:noWrap/>
            <w:vAlign w:val="bottom"/>
          </w:tcPr>
          <w:p w:rsidR="003E49A1" w:rsidRPr="008E5ED8" w:rsidRDefault="003E49A1" w:rsidP="00532C6B">
            <w:pPr>
              <w:ind w:left="-104"/>
              <w:jc w:val="right"/>
              <w:rPr>
                <w:rFonts w:ascii="Arial" w:hAnsi="Arial" w:cs="Arial"/>
                <w:b/>
                <w:bCs/>
                <w:sz w:val="12"/>
                <w:szCs w:val="12"/>
              </w:rPr>
            </w:pPr>
          </w:p>
        </w:tc>
        <w:tc>
          <w:tcPr>
            <w:tcW w:w="750" w:type="dxa"/>
            <w:shd w:val="clear" w:color="auto" w:fill="auto"/>
            <w:noWrap/>
            <w:vAlign w:val="bottom"/>
          </w:tcPr>
          <w:p w:rsidR="003E49A1" w:rsidRPr="008E5ED8" w:rsidRDefault="003E49A1" w:rsidP="00532C6B">
            <w:pPr>
              <w:ind w:left="-104"/>
              <w:jc w:val="right"/>
              <w:rPr>
                <w:rFonts w:ascii="Arial" w:hAnsi="Arial" w:cs="Arial"/>
                <w:b/>
                <w:bCs/>
                <w:sz w:val="12"/>
                <w:szCs w:val="12"/>
              </w:rPr>
            </w:pPr>
          </w:p>
        </w:tc>
        <w:tc>
          <w:tcPr>
            <w:tcW w:w="730" w:type="dxa"/>
            <w:shd w:val="clear" w:color="auto" w:fill="auto"/>
            <w:noWrap/>
            <w:vAlign w:val="bottom"/>
          </w:tcPr>
          <w:p w:rsidR="003E49A1" w:rsidRPr="008E5ED8" w:rsidRDefault="003E49A1" w:rsidP="00532C6B">
            <w:pPr>
              <w:ind w:left="-104"/>
              <w:jc w:val="right"/>
              <w:rPr>
                <w:rFonts w:ascii="Arial" w:hAnsi="Arial" w:cs="Arial"/>
                <w:b/>
                <w:bCs/>
                <w:sz w:val="12"/>
                <w:szCs w:val="12"/>
              </w:rPr>
            </w:pPr>
          </w:p>
        </w:tc>
        <w:tc>
          <w:tcPr>
            <w:tcW w:w="610" w:type="dxa"/>
            <w:shd w:val="clear" w:color="auto" w:fill="auto"/>
            <w:noWrap/>
            <w:vAlign w:val="bottom"/>
          </w:tcPr>
          <w:p w:rsidR="003E49A1" w:rsidRPr="008E5ED8" w:rsidRDefault="003E49A1" w:rsidP="00532C6B">
            <w:pPr>
              <w:ind w:left="-104"/>
              <w:jc w:val="right"/>
              <w:rPr>
                <w:rFonts w:ascii="Arial" w:hAnsi="Arial" w:cs="Arial"/>
                <w:b/>
                <w:bCs/>
                <w:sz w:val="12"/>
                <w:szCs w:val="12"/>
              </w:rPr>
            </w:pPr>
          </w:p>
        </w:tc>
        <w:tc>
          <w:tcPr>
            <w:tcW w:w="667" w:type="dxa"/>
            <w:shd w:val="clear" w:color="auto" w:fill="auto"/>
            <w:noWrap/>
            <w:vAlign w:val="bottom"/>
          </w:tcPr>
          <w:p w:rsidR="003E49A1" w:rsidRPr="008E5ED8" w:rsidRDefault="003E49A1" w:rsidP="00532C6B">
            <w:pPr>
              <w:ind w:left="-104"/>
              <w:jc w:val="right"/>
              <w:rPr>
                <w:rFonts w:ascii="Arial" w:hAnsi="Arial" w:cs="Arial"/>
                <w:b/>
                <w:bCs/>
                <w:sz w:val="12"/>
                <w:szCs w:val="12"/>
              </w:rPr>
            </w:pPr>
          </w:p>
        </w:tc>
        <w:tc>
          <w:tcPr>
            <w:tcW w:w="689" w:type="dxa"/>
            <w:shd w:val="clear" w:color="auto" w:fill="auto"/>
            <w:noWrap/>
            <w:vAlign w:val="bottom"/>
          </w:tcPr>
          <w:p w:rsidR="003E49A1" w:rsidRPr="008E5ED8" w:rsidRDefault="003E49A1" w:rsidP="00532C6B">
            <w:pPr>
              <w:ind w:left="-104"/>
              <w:jc w:val="right"/>
              <w:rPr>
                <w:rFonts w:ascii="Arial" w:hAnsi="Arial" w:cs="Arial"/>
                <w:b/>
                <w:bCs/>
                <w:sz w:val="12"/>
                <w:szCs w:val="12"/>
              </w:rPr>
            </w:pPr>
          </w:p>
        </w:tc>
        <w:tc>
          <w:tcPr>
            <w:tcW w:w="849" w:type="dxa"/>
            <w:shd w:val="clear" w:color="auto" w:fill="auto"/>
            <w:noWrap/>
            <w:vAlign w:val="bottom"/>
          </w:tcPr>
          <w:p w:rsidR="003E49A1" w:rsidRPr="008E5ED8" w:rsidRDefault="003E49A1" w:rsidP="00532C6B">
            <w:pPr>
              <w:ind w:left="-104"/>
              <w:jc w:val="right"/>
              <w:rPr>
                <w:rFonts w:ascii="Arial" w:hAnsi="Arial" w:cs="Arial"/>
                <w:b/>
                <w:bCs/>
                <w:sz w:val="12"/>
                <w:szCs w:val="12"/>
              </w:rPr>
            </w:pPr>
          </w:p>
        </w:tc>
        <w:tc>
          <w:tcPr>
            <w:tcW w:w="717" w:type="dxa"/>
            <w:shd w:val="clear" w:color="auto" w:fill="auto"/>
            <w:noWrap/>
            <w:vAlign w:val="bottom"/>
          </w:tcPr>
          <w:p w:rsidR="003E49A1" w:rsidRPr="008E5ED8" w:rsidRDefault="003E49A1" w:rsidP="00532C6B">
            <w:pPr>
              <w:ind w:left="-104"/>
              <w:jc w:val="right"/>
              <w:rPr>
                <w:rFonts w:ascii="Arial" w:hAnsi="Arial" w:cs="Arial"/>
                <w:b/>
                <w:bCs/>
                <w:sz w:val="12"/>
                <w:szCs w:val="12"/>
              </w:rPr>
            </w:pPr>
          </w:p>
        </w:tc>
        <w:tc>
          <w:tcPr>
            <w:tcW w:w="669" w:type="dxa"/>
            <w:shd w:val="clear" w:color="auto" w:fill="auto"/>
            <w:noWrap/>
            <w:vAlign w:val="bottom"/>
          </w:tcPr>
          <w:p w:rsidR="003E49A1" w:rsidRPr="008E5ED8" w:rsidRDefault="003E49A1" w:rsidP="00532C6B">
            <w:pPr>
              <w:ind w:left="-104"/>
              <w:jc w:val="right"/>
              <w:rPr>
                <w:rFonts w:ascii="Arial" w:hAnsi="Arial" w:cs="Arial"/>
                <w:b/>
                <w:bCs/>
                <w:sz w:val="12"/>
                <w:szCs w:val="12"/>
              </w:rPr>
            </w:pPr>
          </w:p>
        </w:tc>
        <w:tc>
          <w:tcPr>
            <w:tcW w:w="638" w:type="dxa"/>
            <w:shd w:val="clear" w:color="auto" w:fill="auto"/>
            <w:noWrap/>
            <w:vAlign w:val="bottom"/>
          </w:tcPr>
          <w:p w:rsidR="003E49A1" w:rsidRPr="008E5ED8" w:rsidRDefault="003E49A1" w:rsidP="00532C6B">
            <w:pPr>
              <w:ind w:left="-104"/>
              <w:jc w:val="right"/>
              <w:rPr>
                <w:rFonts w:ascii="Arial" w:hAnsi="Arial" w:cs="Arial"/>
                <w:b/>
                <w:bCs/>
                <w:sz w:val="12"/>
                <w:szCs w:val="12"/>
              </w:rPr>
            </w:pPr>
          </w:p>
        </w:tc>
        <w:tc>
          <w:tcPr>
            <w:tcW w:w="830" w:type="dxa"/>
            <w:shd w:val="clear" w:color="auto" w:fill="auto"/>
            <w:noWrap/>
            <w:vAlign w:val="bottom"/>
          </w:tcPr>
          <w:p w:rsidR="003E49A1" w:rsidRPr="008E5ED8" w:rsidRDefault="003E49A1" w:rsidP="00532C6B">
            <w:pPr>
              <w:ind w:left="-104"/>
              <w:jc w:val="right"/>
              <w:rPr>
                <w:rFonts w:ascii="Arial" w:hAnsi="Arial" w:cs="Arial"/>
                <w:b/>
                <w:bCs/>
                <w:sz w:val="12"/>
                <w:szCs w:val="12"/>
              </w:rPr>
            </w:pPr>
          </w:p>
        </w:tc>
        <w:tc>
          <w:tcPr>
            <w:tcW w:w="719" w:type="dxa"/>
            <w:vAlign w:val="bottom"/>
          </w:tcPr>
          <w:p w:rsidR="003E49A1" w:rsidRPr="008E5ED8" w:rsidRDefault="003E49A1" w:rsidP="00532C6B">
            <w:pPr>
              <w:ind w:left="-104"/>
              <w:jc w:val="right"/>
              <w:rPr>
                <w:rFonts w:ascii="Arial" w:hAnsi="Arial" w:cs="Arial"/>
                <w:b/>
                <w:bCs/>
                <w:sz w:val="12"/>
                <w:szCs w:val="12"/>
              </w:rPr>
            </w:pPr>
          </w:p>
        </w:tc>
        <w:tc>
          <w:tcPr>
            <w:tcW w:w="939" w:type="dxa"/>
            <w:vAlign w:val="bottom"/>
          </w:tcPr>
          <w:p w:rsidR="003E49A1" w:rsidRPr="008E5ED8" w:rsidRDefault="003E49A1" w:rsidP="00532C6B">
            <w:pPr>
              <w:ind w:left="-104"/>
              <w:jc w:val="right"/>
              <w:rPr>
                <w:rFonts w:ascii="Arial" w:hAnsi="Arial" w:cs="Arial"/>
                <w:b/>
                <w:bCs/>
                <w:sz w:val="12"/>
                <w:szCs w:val="12"/>
              </w:rPr>
            </w:pPr>
          </w:p>
        </w:tc>
        <w:tc>
          <w:tcPr>
            <w:tcW w:w="743" w:type="dxa"/>
            <w:vAlign w:val="bottom"/>
          </w:tcPr>
          <w:p w:rsidR="003E49A1" w:rsidRPr="008E5ED8" w:rsidRDefault="003E49A1" w:rsidP="00532C6B">
            <w:pPr>
              <w:ind w:left="-104"/>
              <w:jc w:val="right"/>
              <w:rPr>
                <w:rFonts w:ascii="Arial" w:hAnsi="Arial" w:cs="Arial"/>
                <w:b/>
                <w:bCs/>
                <w:sz w:val="12"/>
                <w:szCs w:val="12"/>
              </w:rPr>
            </w:pPr>
          </w:p>
        </w:tc>
        <w:tc>
          <w:tcPr>
            <w:tcW w:w="859" w:type="dxa"/>
            <w:vAlign w:val="bottom"/>
          </w:tcPr>
          <w:p w:rsidR="003E49A1" w:rsidRPr="008E5ED8" w:rsidRDefault="003E49A1" w:rsidP="00532C6B">
            <w:pPr>
              <w:ind w:left="-104"/>
              <w:jc w:val="right"/>
              <w:rPr>
                <w:rFonts w:ascii="Arial" w:hAnsi="Arial" w:cs="Arial"/>
                <w:b/>
                <w:bCs/>
                <w:sz w:val="12"/>
                <w:szCs w:val="12"/>
              </w:rPr>
            </w:pPr>
          </w:p>
        </w:tc>
        <w:tc>
          <w:tcPr>
            <w:tcW w:w="777" w:type="dxa"/>
            <w:shd w:val="clear" w:color="auto" w:fill="auto"/>
            <w:noWrap/>
            <w:vAlign w:val="bottom"/>
          </w:tcPr>
          <w:p w:rsidR="003E49A1" w:rsidRPr="008E5ED8" w:rsidRDefault="003E49A1" w:rsidP="00532C6B">
            <w:pPr>
              <w:ind w:left="-104"/>
              <w:jc w:val="right"/>
              <w:rPr>
                <w:rFonts w:ascii="Arial" w:hAnsi="Arial" w:cs="Arial"/>
                <w:b/>
                <w:bCs/>
                <w:sz w:val="12"/>
                <w:szCs w:val="12"/>
              </w:rPr>
            </w:pPr>
          </w:p>
        </w:tc>
      </w:tr>
      <w:tr w:rsidR="00532C6B" w:rsidRPr="008E5ED8" w:rsidTr="00532C6B">
        <w:trPr>
          <w:trHeight w:val="113"/>
        </w:trPr>
        <w:tc>
          <w:tcPr>
            <w:tcW w:w="511" w:type="dxa"/>
            <w:tcBorders>
              <w:top w:val="single" w:sz="4" w:space="0" w:color="auto"/>
              <w:bottom w:val="double" w:sz="4" w:space="0" w:color="auto"/>
            </w:tcBorders>
            <w:shd w:val="clear" w:color="auto" w:fill="auto"/>
            <w:noWrap/>
            <w:vAlign w:val="bottom"/>
          </w:tcPr>
          <w:p w:rsidR="00532C6B" w:rsidRPr="008E5ED8" w:rsidRDefault="00532C6B" w:rsidP="008E38A1">
            <w:pPr>
              <w:ind w:left="-94"/>
              <w:jc w:val="both"/>
              <w:rPr>
                <w:rFonts w:ascii="Arial" w:hAnsi="Arial" w:cs="Arial"/>
                <w:b/>
                <w:bCs/>
                <w:sz w:val="12"/>
                <w:szCs w:val="12"/>
              </w:rPr>
            </w:pPr>
          </w:p>
        </w:tc>
        <w:tc>
          <w:tcPr>
            <w:tcW w:w="2388" w:type="dxa"/>
            <w:tcBorders>
              <w:top w:val="single" w:sz="4" w:space="0" w:color="auto"/>
              <w:bottom w:val="double" w:sz="4" w:space="0" w:color="auto"/>
            </w:tcBorders>
            <w:shd w:val="clear" w:color="auto" w:fill="auto"/>
            <w:noWrap/>
            <w:vAlign w:val="bottom"/>
          </w:tcPr>
          <w:p w:rsidR="00532C6B" w:rsidRPr="008E5ED8" w:rsidRDefault="00532C6B" w:rsidP="008E38A1">
            <w:pPr>
              <w:ind w:left="-108"/>
              <w:rPr>
                <w:rFonts w:ascii="Arial" w:hAnsi="Arial" w:cs="Arial"/>
                <w:b/>
                <w:bCs/>
                <w:sz w:val="12"/>
                <w:szCs w:val="12"/>
              </w:rPr>
            </w:pPr>
            <w:r w:rsidRPr="008E5ED8">
              <w:rPr>
                <w:rFonts w:ascii="Arial" w:hAnsi="Arial" w:cs="Arial"/>
                <w:b/>
                <w:bCs/>
                <w:sz w:val="12"/>
                <w:szCs w:val="12"/>
              </w:rPr>
              <w:t>Dönem sonu bakiyesi (I+II+III+…+XVI+XVII+XVIII)</w:t>
            </w:r>
          </w:p>
        </w:tc>
        <w:tc>
          <w:tcPr>
            <w:tcW w:w="622" w:type="dxa"/>
            <w:tcBorders>
              <w:top w:val="single" w:sz="4" w:space="0" w:color="auto"/>
              <w:bottom w:val="double" w:sz="4" w:space="0" w:color="auto"/>
            </w:tcBorders>
            <w:shd w:val="clear" w:color="auto" w:fill="auto"/>
            <w:noWrap/>
            <w:vAlign w:val="bottom"/>
          </w:tcPr>
          <w:p w:rsidR="00532C6B" w:rsidRPr="008E5ED8" w:rsidRDefault="00532C6B" w:rsidP="00B010CA">
            <w:pPr>
              <w:ind w:left="-128" w:right="-120"/>
              <w:jc w:val="right"/>
              <w:rPr>
                <w:rFonts w:ascii="Arial" w:hAnsi="Arial" w:cs="Arial"/>
                <w:b/>
                <w:bCs/>
                <w:sz w:val="12"/>
                <w:szCs w:val="12"/>
              </w:rPr>
            </w:pPr>
          </w:p>
        </w:tc>
        <w:tc>
          <w:tcPr>
            <w:tcW w:w="669" w:type="dxa"/>
            <w:tcBorders>
              <w:top w:val="single" w:sz="4" w:space="0" w:color="auto"/>
              <w:bottom w:val="double" w:sz="4" w:space="0" w:color="auto"/>
            </w:tcBorders>
            <w:shd w:val="clear" w:color="auto" w:fill="auto"/>
            <w:noWrap/>
            <w:vAlign w:val="bottom"/>
          </w:tcPr>
          <w:p w:rsidR="00532C6B" w:rsidRPr="008E5ED8" w:rsidRDefault="00532C6B" w:rsidP="00532C6B">
            <w:pPr>
              <w:ind w:left="-104"/>
              <w:jc w:val="right"/>
              <w:rPr>
                <w:rFonts w:ascii="Arial" w:hAnsi="Arial" w:cs="Arial"/>
                <w:b/>
                <w:bCs/>
                <w:sz w:val="12"/>
                <w:szCs w:val="12"/>
              </w:rPr>
            </w:pPr>
            <w:r w:rsidRPr="008E5ED8">
              <w:rPr>
                <w:rFonts w:ascii="Arial" w:hAnsi="Arial" w:cs="Arial"/>
                <w:b/>
                <w:bCs/>
                <w:sz w:val="12"/>
                <w:szCs w:val="12"/>
              </w:rPr>
              <w:t>539.000</w:t>
            </w:r>
          </w:p>
        </w:tc>
        <w:tc>
          <w:tcPr>
            <w:tcW w:w="750" w:type="dxa"/>
            <w:tcBorders>
              <w:top w:val="single" w:sz="4" w:space="0" w:color="auto"/>
              <w:bottom w:val="double" w:sz="4" w:space="0" w:color="auto"/>
            </w:tcBorders>
            <w:shd w:val="clear" w:color="auto" w:fill="auto"/>
            <w:noWrap/>
            <w:vAlign w:val="bottom"/>
          </w:tcPr>
          <w:p w:rsidR="00532C6B" w:rsidRPr="008E5ED8" w:rsidRDefault="00532C6B" w:rsidP="00532C6B">
            <w:pPr>
              <w:ind w:left="-104"/>
              <w:jc w:val="right"/>
              <w:rPr>
                <w:rFonts w:ascii="Arial" w:hAnsi="Arial" w:cs="Arial"/>
                <w:b/>
                <w:bCs/>
                <w:sz w:val="12"/>
                <w:szCs w:val="12"/>
              </w:rPr>
            </w:pPr>
            <w:r w:rsidRPr="008E5ED8">
              <w:rPr>
                <w:rFonts w:ascii="Arial" w:hAnsi="Arial" w:cs="Arial"/>
                <w:b/>
                <w:bCs/>
                <w:sz w:val="12"/>
                <w:szCs w:val="12"/>
              </w:rPr>
              <w:t>-</w:t>
            </w:r>
          </w:p>
        </w:tc>
        <w:tc>
          <w:tcPr>
            <w:tcW w:w="730" w:type="dxa"/>
            <w:tcBorders>
              <w:top w:val="single" w:sz="4" w:space="0" w:color="auto"/>
              <w:bottom w:val="double" w:sz="4" w:space="0" w:color="auto"/>
            </w:tcBorders>
            <w:shd w:val="clear" w:color="auto" w:fill="auto"/>
            <w:noWrap/>
            <w:vAlign w:val="bottom"/>
          </w:tcPr>
          <w:p w:rsidR="00532C6B" w:rsidRPr="008E5ED8" w:rsidRDefault="00532C6B" w:rsidP="00532C6B">
            <w:pPr>
              <w:ind w:left="-104"/>
              <w:jc w:val="right"/>
              <w:rPr>
                <w:rFonts w:ascii="Arial" w:hAnsi="Arial" w:cs="Arial"/>
                <w:b/>
                <w:bCs/>
                <w:sz w:val="12"/>
                <w:szCs w:val="12"/>
              </w:rPr>
            </w:pPr>
            <w:r w:rsidRPr="008E5ED8">
              <w:rPr>
                <w:rFonts w:ascii="Arial" w:hAnsi="Arial" w:cs="Arial"/>
                <w:b/>
                <w:bCs/>
                <w:sz w:val="12"/>
                <w:szCs w:val="12"/>
              </w:rPr>
              <w:t>-</w:t>
            </w:r>
          </w:p>
        </w:tc>
        <w:tc>
          <w:tcPr>
            <w:tcW w:w="610" w:type="dxa"/>
            <w:tcBorders>
              <w:top w:val="single" w:sz="4" w:space="0" w:color="auto"/>
              <w:bottom w:val="double" w:sz="4" w:space="0" w:color="auto"/>
            </w:tcBorders>
            <w:shd w:val="clear" w:color="auto" w:fill="auto"/>
            <w:noWrap/>
            <w:vAlign w:val="bottom"/>
          </w:tcPr>
          <w:p w:rsidR="00532C6B" w:rsidRPr="008E5ED8" w:rsidRDefault="00532C6B" w:rsidP="00532C6B">
            <w:pPr>
              <w:ind w:left="-104"/>
              <w:jc w:val="right"/>
              <w:rPr>
                <w:rFonts w:ascii="Arial" w:hAnsi="Arial" w:cs="Arial"/>
                <w:b/>
                <w:bCs/>
                <w:sz w:val="12"/>
                <w:szCs w:val="12"/>
              </w:rPr>
            </w:pPr>
            <w:r w:rsidRPr="008E5ED8">
              <w:rPr>
                <w:rFonts w:ascii="Arial" w:hAnsi="Arial" w:cs="Arial"/>
                <w:b/>
                <w:bCs/>
                <w:sz w:val="12"/>
                <w:szCs w:val="12"/>
              </w:rPr>
              <w:t>-</w:t>
            </w:r>
          </w:p>
        </w:tc>
        <w:tc>
          <w:tcPr>
            <w:tcW w:w="667" w:type="dxa"/>
            <w:tcBorders>
              <w:top w:val="single" w:sz="4" w:space="0" w:color="auto"/>
              <w:bottom w:val="double" w:sz="4" w:space="0" w:color="auto"/>
            </w:tcBorders>
            <w:shd w:val="clear" w:color="auto" w:fill="auto"/>
            <w:noWrap/>
            <w:vAlign w:val="bottom"/>
          </w:tcPr>
          <w:p w:rsidR="00532C6B" w:rsidRPr="008E5ED8" w:rsidRDefault="00532C6B" w:rsidP="00532C6B">
            <w:pPr>
              <w:ind w:left="-104"/>
              <w:jc w:val="right"/>
              <w:rPr>
                <w:rFonts w:ascii="Arial" w:hAnsi="Arial" w:cs="Arial"/>
                <w:b/>
                <w:bCs/>
                <w:sz w:val="12"/>
                <w:szCs w:val="12"/>
              </w:rPr>
            </w:pPr>
            <w:r w:rsidRPr="008E5ED8">
              <w:rPr>
                <w:rFonts w:ascii="Arial" w:hAnsi="Arial" w:cs="Arial"/>
                <w:b/>
                <w:bCs/>
                <w:sz w:val="12"/>
                <w:szCs w:val="12"/>
              </w:rPr>
              <w:t>39.160</w:t>
            </w:r>
          </w:p>
        </w:tc>
        <w:tc>
          <w:tcPr>
            <w:tcW w:w="689" w:type="dxa"/>
            <w:tcBorders>
              <w:top w:val="single" w:sz="4" w:space="0" w:color="auto"/>
              <w:bottom w:val="double" w:sz="4" w:space="0" w:color="auto"/>
            </w:tcBorders>
            <w:shd w:val="clear" w:color="auto" w:fill="auto"/>
            <w:noWrap/>
            <w:vAlign w:val="bottom"/>
          </w:tcPr>
          <w:p w:rsidR="00532C6B" w:rsidRPr="008E5ED8" w:rsidRDefault="00532C6B" w:rsidP="00532C6B">
            <w:pPr>
              <w:ind w:left="-104"/>
              <w:jc w:val="right"/>
              <w:rPr>
                <w:rFonts w:ascii="Arial" w:hAnsi="Arial" w:cs="Arial"/>
                <w:b/>
                <w:bCs/>
                <w:sz w:val="12"/>
                <w:szCs w:val="12"/>
              </w:rPr>
            </w:pPr>
            <w:r w:rsidRPr="008E5ED8">
              <w:rPr>
                <w:rFonts w:ascii="Arial" w:hAnsi="Arial" w:cs="Arial"/>
                <w:b/>
                <w:bCs/>
                <w:sz w:val="12"/>
                <w:szCs w:val="12"/>
              </w:rPr>
              <w:t>-</w:t>
            </w:r>
          </w:p>
        </w:tc>
        <w:tc>
          <w:tcPr>
            <w:tcW w:w="849" w:type="dxa"/>
            <w:tcBorders>
              <w:top w:val="single" w:sz="4" w:space="0" w:color="auto"/>
              <w:bottom w:val="double" w:sz="4" w:space="0" w:color="auto"/>
            </w:tcBorders>
            <w:shd w:val="clear" w:color="auto" w:fill="auto"/>
            <w:noWrap/>
            <w:vAlign w:val="bottom"/>
          </w:tcPr>
          <w:p w:rsidR="00532C6B" w:rsidRPr="008E5ED8" w:rsidRDefault="00532C6B" w:rsidP="00532C6B">
            <w:pPr>
              <w:ind w:left="-104"/>
              <w:jc w:val="right"/>
              <w:rPr>
                <w:rFonts w:ascii="Arial" w:hAnsi="Arial" w:cs="Arial"/>
                <w:b/>
                <w:bCs/>
                <w:sz w:val="12"/>
                <w:szCs w:val="12"/>
              </w:rPr>
            </w:pPr>
            <w:r w:rsidRPr="008E5ED8">
              <w:rPr>
                <w:rFonts w:ascii="Arial" w:hAnsi="Arial" w:cs="Arial"/>
                <w:b/>
                <w:bCs/>
                <w:sz w:val="12"/>
                <w:szCs w:val="12"/>
              </w:rPr>
              <w:t>229.891</w:t>
            </w:r>
          </w:p>
        </w:tc>
        <w:tc>
          <w:tcPr>
            <w:tcW w:w="717" w:type="dxa"/>
            <w:tcBorders>
              <w:top w:val="single" w:sz="4" w:space="0" w:color="auto"/>
              <w:bottom w:val="double" w:sz="4" w:space="0" w:color="auto"/>
            </w:tcBorders>
            <w:shd w:val="clear" w:color="auto" w:fill="auto"/>
            <w:noWrap/>
            <w:vAlign w:val="bottom"/>
          </w:tcPr>
          <w:p w:rsidR="00532C6B" w:rsidRPr="008E5ED8" w:rsidRDefault="00532C6B" w:rsidP="00532C6B">
            <w:pPr>
              <w:ind w:left="-104"/>
              <w:jc w:val="right"/>
              <w:rPr>
                <w:rFonts w:ascii="Arial" w:hAnsi="Arial" w:cs="Arial"/>
                <w:b/>
                <w:bCs/>
                <w:sz w:val="12"/>
                <w:szCs w:val="12"/>
              </w:rPr>
            </w:pPr>
            <w:r w:rsidRPr="008E5ED8">
              <w:rPr>
                <w:rFonts w:ascii="Arial" w:hAnsi="Arial" w:cs="Arial"/>
                <w:b/>
                <w:bCs/>
                <w:sz w:val="12"/>
                <w:szCs w:val="12"/>
              </w:rPr>
              <w:t>(382)</w:t>
            </w:r>
          </w:p>
        </w:tc>
        <w:tc>
          <w:tcPr>
            <w:tcW w:w="669" w:type="dxa"/>
            <w:tcBorders>
              <w:top w:val="single" w:sz="4" w:space="0" w:color="auto"/>
              <w:bottom w:val="double" w:sz="4" w:space="0" w:color="auto"/>
            </w:tcBorders>
            <w:shd w:val="clear" w:color="auto" w:fill="auto"/>
            <w:noWrap/>
            <w:vAlign w:val="bottom"/>
          </w:tcPr>
          <w:p w:rsidR="00532C6B" w:rsidRPr="008E5ED8" w:rsidRDefault="00532C6B" w:rsidP="00532C6B">
            <w:pPr>
              <w:ind w:left="-104"/>
              <w:jc w:val="right"/>
              <w:rPr>
                <w:rFonts w:ascii="Arial" w:hAnsi="Arial" w:cs="Arial"/>
                <w:b/>
                <w:bCs/>
                <w:sz w:val="12"/>
                <w:szCs w:val="12"/>
              </w:rPr>
            </w:pPr>
            <w:r w:rsidRPr="008E5ED8">
              <w:rPr>
                <w:rFonts w:ascii="Arial" w:hAnsi="Arial" w:cs="Arial"/>
                <w:b/>
                <w:bCs/>
                <w:sz w:val="12"/>
                <w:szCs w:val="12"/>
              </w:rPr>
              <w:t>160.155</w:t>
            </w:r>
          </w:p>
        </w:tc>
        <w:tc>
          <w:tcPr>
            <w:tcW w:w="638" w:type="dxa"/>
            <w:tcBorders>
              <w:top w:val="single" w:sz="4" w:space="0" w:color="auto"/>
              <w:bottom w:val="double" w:sz="4" w:space="0" w:color="auto"/>
            </w:tcBorders>
            <w:shd w:val="clear" w:color="auto" w:fill="auto"/>
            <w:noWrap/>
            <w:vAlign w:val="bottom"/>
          </w:tcPr>
          <w:p w:rsidR="00532C6B" w:rsidRPr="008E5ED8" w:rsidRDefault="00532C6B" w:rsidP="00532C6B">
            <w:pPr>
              <w:ind w:left="-104"/>
              <w:jc w:val="right"/>
              <w:rPr>
                <w:rFonts w:ascii="Arial" w:hAnsi="Arial" w:cs="Arial"/>
                <w:b/>
                <w:bCs/>
                <w:sz w:val="12"/>
                <w:szCs w:val="12"/>
              </w:rPr>
            </w:pPr>
            <w:r w:rsidRPr="008E5ED8">
              <w:rPr>
                <w:rFonts w:ascii="Arial" w:hAnsi="Arial" w:cs="Arial"/>
                <w:b/>
                <w:bCs/>
                <w:sz w:val="12"/>
                <w:szCs w:val="12"/>
              </w:rPr>
              <w:t>715</w:t>
            </w:r>
          </w:p>
        </w:tc>
        <w:tc>
          <w:tcPr>
            <w:tcW w:w="830" w:type="dxa"/>
            <w:tcBorders>
              <w:top w:val="single" w:sz="4" w:space="0" w:color="auto"/>
              <w:bottom w:val="double" w:sz="4" w:space="0" w:color="auto"/>
            </w:tcBorders>
            <w:shd w:val="clear" w:color="auto" w:fill="auto"/>
            <w:noWrap/>
            <w:vAlign w:val="bottom"/>
          </w:tcPr>
          <w:p w:rsidR="00532C6B" w:rsidRPr="008E5ED8" w:rsidRDefault="00532C6B" w:rsidP="00532C6B">
            <w:pPr>
              <w:ind w:left="-104"/>
              <w:jc w:val="right"/>
              <w:rPr>
                <w:rFonts w:ascii="Arial" w:hAnsi="Arial" w:cs="Arial"/>
                <w:b/>
                <w:bCs/>
                <w:sz w:val="12"/>
                <w:szCs w:val="12"/>
              </w:rPr>
            </w:pPr>
            <w:r w:rsidRPr="008E5ED8">
              <w:rPr>
                <w:rFonts w:ascii="Arial" w:hAnsi="Arial" w:cs="Arial"/>
                <w:b/>
                <w:bCs/>
                <w:sz w:val="12"/>
                <w:szCs w:val="12"/>
              </w:rPr>
              <w:t>(1.438)</w:t>
            </w:r>
          </w:p>
        </w:tc>
        <w:tc>
          <w:tcPr>
            <w:tcW w:w="719" w:type="dxa"/>
            <w:tcBorders>
              <w:top w:val="single" w:sz="4" w:space="0" w:color="auto"/>
              <w:bottom w:val="double" w:sz="4" w:space="0" w:color="auto"/>
            </w:tcBorders>
            <w:vAlign w:val="bottom"/>
          </w:tcPr>
          <w:p w:rsidR="00532C6B" w:rsidRPr="008E5ED8" w:rsidRDefault="00532C6B" w:rsidP="00532C6B">
            <w:pPr>
              <w:ind w:left="-104"/>
              <w:jc w:val="right"/>
              <w:rPr>
                <w:rFonts w:ascii="Arial" w:hAnsi="Arial" w:cs="Arial"/>
                <w:b/>
                <w:bCs/>
                <w:sz w:val="12"/>
                <w:szCs w:val="12"/>
              </w:rPr>
            </w:pPr>
            <w:r w:rsidRPr="008E5ED8">
              <w:rPr>
                <w:rFonts w:ascii="Arial" w:hAnsi="Arial" w:cs="Arial"/>
                <w:b/>
                <w:bCs/>
                <w:sz w:val="12"/>
                <w:szCs w:val="12"/>
              </w:rPr>
              <w:t>37.150</w:t>
            </w:r>
          </w:p>
        </w:tc>
        <w:tc>
          <w:tcPr>
            <w:tcW w:w="939" w:type="dxa"/>
            <w:tcBorders>
              <w:top w:val="single" w:sz="4" w:space="0" w:color="auto"/>
              <w:bottom w:val="double" w:sz="4" w:space="0" w:color="auto"/>
            </w:tcBorders>
            <w:vAlign w:val="bottom"/>
          </w:tcPr>
          <w:p w:rsidR="00532C6B" w:rsidRPr="008E5ED8" w:rsidRDefault="00532C6B" w:rsidP="00532C6B">
            <w:pPr>
              <w:ind w:left="-104"/>
              <w:jc w:val="right"/>
              <w:rPr>
                <w:rFonts w:ascii="Arial" w:hAnsi="Arial" w:cs="Arial"/>
                <w:b/>
                <w:bCs/>
                <w:sz w:val="12"/>
                <w:szCs w:val="12"/>
              </w:rPr>
            </w:pPr>
            <w:r w:rsidRPr="008E5ED8">
              <w:rPr>
                <w:rFonts w:ascii="Arial" w:hAnsi="Arial" w:cs="Arial"/>
                <w:b/>
                <w:bCs/>
                <w:sz w:val="12"/>
                <w:szCs w:val="12"/>
              </w:rPr>
              <w:t>-</w:t>
            </w:r>
          </w:p>
        </w:tc>
        <w:tc>
          <w:tcPr>
            <w:tcW w:w="743" w:type="dxa"/>
            <w:tcBorders>
              <w:top w:val="single" w:sz="4" w:space="0" w:color="auto"/>
              <w:bottom w:val="double" w:sz="4" w:space="0" w:color="auto"/>
            </w:tcBorders>
            <w:vAlign w:val="bottom"/>
          </w:tcPr>
          <w:p w:rsidR="00532C6B" w:rsidRPr="008E5ED8" w:rsidRDefault="00532C6B" w:rsidP="00532C6B">
            <w:pPr>
              <w:ind w:left="-104"/>
              <w:jc w:val="right"/>
              <w:rPr>
                <w:rFonts w:ascii="Arial" w:hAnsi="Arial" w:cs="Arial"/>
                <w:b/>
                <w:bCs/>
                <w:sz w:val="12"/>
                <w:szCs w:val="12"/>
              </w:rPr>
            </w:pPr>
            <w:r w:rsidRPr="008E5ED8">
              <w:rPr>
                <w:rFonts w:ascii="Arial" w:hAnsi="Arial" w:cs="Arial"/>
                <w:b/>
                <w:bCs/>
                <w:sz w:val="12"/>
                <w:szCs w:val="12"/>
              </w:rPr>
              <w:t>-</w:t>
            </w:r>
          </w:p>
        </w:tc>
        <w:tc>
          <w:tcPr>
            <w:tcW w:w="859" w:type="dxa"/>
            <w:tcBorders>
              <w:top w:val="single" w:sz="4" w:space="0" w:color="auto"/>
              <w:bottom w:val="double" w:sz="4" w:space="0" w:color="auto"/>
            </w:tcBorders>
            <w:vAlign w:val="bottom"/>
          </w:tcPr>
          <w:p w:rsidR="00532C6B" w:rsidRPr="008E5ED8" w:rsidRDefault="00532C6B" w:rsidP="00532C6B">
            <w:pPr>
              <w:ind w:left="-104"/>
              <w:jc w:val="right"/>
              <w:rPr>
                <w:rFonts w:ascii="Arial" w:hAnsi="Arial" w:cs="Arial"/>
                <w:b/>
                <w:bCs/>
                <w:sz w:val="12"/>
                <w:szCs w:val="12"/>
              </w:rPr>
            </w:pPr>
            <w:r w:rsidRPr="008E5ED8">
              <w:rPr>
                <w:rFonts w:ascii="Arial" w:hAnsi="Arial" w:cs="Arial"/>
                <w:b/>
                <w:bCs/>
                <w:sz w:val="12"/>
                <w:szCs w:val="12"/>
              </w:rPr>
              <w:t>-</w:t>
            </w:r>
          </w:p>
        </w:tc>
        <w:tc>
          <w:tcPr>
            <w:tcW w:w="777" w:type="dxa"/>
            <w:tcBorders>
              <w:top w:val="single" w:sz="4" w:space="0" w:color="auto"/>
              <w:bottom w:val="double" w:sz="4" w:space="0" w:color="auto"/>
            </w:tcBorders>
            <w:shd w:val="clear" w:color="auto" w:fill="auto"/>
            <w:noWrap/>
            <w:vAlign w:val="bottom"/>
          </w:tcPr>
          <w:p w:rsidR="00532C6B" w:rsidRPr="008E5ED8" w:rsidRDefault="00532C6B" w:rsidP="00532C6B">
            <w:pPr>
              <w:ind w:left="-104"/>
              <w:jc w:val="right"/>
              <w:rPr>
                <w:rFonts w:ascii="Arial" w:hAnsi="Arial" w:cs="Arial"/>
                <w:b/>
                <w:bCs/>
                <w:sz w:val="12"/>
                <w:szCs w:val="12"/>
              </w:rPr>
            </w:pPr>
            <w:r w:rsidRPr="008E5ED8">
              <w:rPr>
                <w:rFonts w:ascii="Arial" w:hAnsi="Arial" w:cs="Arial"/>
                <w:b/>
                <w:bCs/>
                <w:sz w:val="12"/>
                <w:szCs w:val="12"/>
              </w:rPr>
              <w:t>1.004.251</w:t>
            </w:r>
          </w:p>
        </w:tc>
      </w:tr>
      <w:bookmarkEnd w:id="9"/>
      <w:bookmarkEnd w:id="10"/>
      <w:bookmarkEnd w:id="11"/>
    </w:tbl>
    <w:p w:rsidR="002C6E36" w:rsidRPr="008E5ED8" w:rsidRDefault="002C6E36" w:rsidP="002C6E36">
      <w:pPr>
        <w:jc w:val="both"/>
        <w:rPr>
          <w:rFonts w:ascii="Arial" w:hAnsi="Arial" w:cs="Arial"/>
          <w:sz w:val="20"/>
          <w:szCs w:val="20"/>
        </w:rPr>
      </w:pPr>
    </w:p>
    <w:p w:rsidR="002C6E36" w:rsidRPr="008E5ED8" w:rsidRDefault="002C6E36" w:rsidP="00B05F99">
      <w:pPr>
        <w:jc w:val="center"/>
        <w:rPr>
          <w:rFonts w:ascii="Arial" w:hAnsi="Arial" w:cs="Arial"/>
          <w:sz w:val="20"/>
          <w:szCs w:val="20"/>
        </w:rPr>
      </w:pPr>
      <w:r w:rsidRPr="008E5ED8">
        <w:rPr>
          <w:rFonts w:ascii="Arial" w:hAnsi="Arial" w:cs="Arial"/>
          <w:sz w:val="20"/>
          <w:szCs w:val="20"/>
        </w:rPr>
        <w:t>İlişikteki açıklama ve dipnotlar bu finansal tabloların tamamlayıcı bir parçasıdır.</w:t>
      </w:r>
    </w:p>
    <w:p w:rsidR="002C6E36" w:rsidRPr="008E5ED8" w:rsidRDefault="002C6E36" w:rsidP="002C6E36">
      <w:pPr>
        <w:jc w:val="both"/>
        <w:rPr>
          <w:rFonts w:ascii="Arial" w:hAnsi="Arial" w:cs="Arial"/>
          <w:sz w:val="20"/>
          <w:szCs w:val="20"/>
        </w:rPr>
        <w:sectPr w:rsidR="002C6E36" w:rsidRPr="008E5ED8" w:rsidSect="00DF6FFB">
          <w:headerReference w:type="even" r:id="rId43"/>
          <w:headerReference w:type="default" r:id="rId44"/>
          <w:headerReference w:type="first" r:id="rId45"/>
          <w:pgSz w:w="16840" w:h="11907" w:orient="landscape" w:code="9"/>
          <w:pgMar w:top="1418" w:right="1418" w:bottom="1418" w:left="1418" w:header="720" w:footer="720" w:gutter="0"/>
          <w:cols w:space="720"/>
          <w:noEndnote/>
        </w:sectPr>
      </w:pPr>
    </w:p>
    <w:tbl>
      <w:tblPr>
        <w:tblW w:w="14889" w:type="dxa"/>
        <w:tblInd w:w="-266" w:type="dxa"/>
        <w:tblLayout w:type="fixed"/>
        <w:tblLook w:val="0000" w:firstRow="0" w:lastRow="0" w:firstColumn="0" w:lastColumn="0" w:noHBand="0" w:noVBand="0"/>
      </w:tblPr>
      <w:tblGrid>
        <w:gridCol w:w="416"/>
        <w:gridCol w:w="2222"/>
        <w:gridCol w:w="713"/>
        <w:gridCol w:w="657"/>
        <w:gridCol w:w="708"/>
        <w:gridCol w:w="630"/>
        <w:gridCol w:w="583"/>
        <w:gridCol w:w="585"/>
        <w:gridCol w:w="708"/>
        <w:gridCol w:w="807"/>
        <w:gridCol w:w="645"/>
        <w:gridCol w:w="657"/>
        <w:gridCol w:w="926"/>
        <w:gridCol w:w="779"/>
        <w:gridCol w:w="749"/>
        <w:gridCol w:w="977"/>
        <w:gridCol w:w="641"/>
        <w:gridCol w:w="787"/>
        <w:gridCol w:w="699"/>
      </w:tblGrid>
      <w:tr w:rsidR="00905E1A" w:rsidRPr="008E5ED8" w:rsidTr="00B010CA">
        <w:trPr>
          <w:trHeight w:val="113"/>
        </w:trPr>
        <w:tc>
          <w:tcPr>
            <w:tcW w:w="416" w:type="dxa"/>
            <w:tcBorders>
              <w:top w:val="single" w:sz="4" w:space="0" w:color="auto"/>
              <w:bottom w:val="single" w:sz="4" w:space="0" w:color="auto"/>
            </w:tcBorders>
            <w:shd w:val="clear" w:color="auto" w:fill="auto"/>
            <w:noWrap/>
            <w:vAlign w:val="bottom"/>
          </w:tcPr>
          <w:p w:rsidR="00905E1A" w:rsidRPr="008E5ED8" w:rsidRDefault="00905E1A" w:rsidP="002C6E36">
            <w:pPr>
              <w:ind w:left="-94"/>
              <w:jc w:val="both"/>
              <w:rPr>
                <w:rFonts w:ascii="Arial" w:hAnsi="Arial" w:cs="Arial"/>
                <w:b/>
                <w:bCs/>
                <w:sz w:val="12"/>
                <w:szCs w:val="12"/>
              </w:rPr>
            </w:pPr>
          </w:p>
        </w:tc>
        <w:tc>
          <w:tcPr>
            <w:tcW w:w="2222" w:type="dxa"/>
            <w:tcBorders>
              <w:top w:val="single" w:sz="4" w:space="0" w:color="auto"/>
              <w:bottom w:val="single" w:sz="4" w:space="0" w:color="auto"/>
            </w:tcBorders>
            <w:shd w:val="clear" w:color="auto" w:fill="auto"/>
            <w:noWrap/>
            <w:vAlign w:val="bottom"/>
          </w:tcPr>
          <w:p w:rsidR="00905E1A" w:rsidRPr="008E5ED8" w:rsidRDefault="00905E1A" w:rsidP="00294D27">
            <w:pPr>
              <w:ind w:left="-108"/>
              <w:rPr>
                <w:rFonts w:ascii="Arial" w:hAnsi="Arial" w:cs="Arial"/>
                <w:b/>
                <w:bCs/>
                <w:sz w:val="12"/>
                <w:szCs w:val="12"/>
              </w:rPr>
            </w:pPr>
            <w:r w:rsidRPr="008E5ED8">
              <w:rPr>
                <w:rFonts w:ascii="Arial" w:hAnsi="Arial" w:cs="Arial"/>
                <w:b/>
                <w:bCs/>
                <w:sz w:val="12"/>
                <w:szCs w:val="12"/>
              </w:rPr>
              <w:t>ÖZKAYNAK KALEMLERİNDEKİ DEĞİŞİKLİKLER</w:t>
            </w:r>
          </w:p>
        </w:tc>
        <w:tc>
          <w:tcPr>
            <w:tcW w:w="713" w:type="dxa"/>
            <w:tcBorders>
              <w:top w:val="single" w:sz="4" w:space="0" w:color="auto"/>
              <w:bottom w:val="single" w:sz="4" w:space="0" w:color="auto"/>
            </w:tcBorders>
            <w:shd w:val="clear" w:color="auto" w:fill="auto"/>
            <w:noWrap/>
            <w:vAlign w:val="bottom"/>
          </w:tcPr>
          <w:p w:rsidR="00905E1A" w:rsidRPr="008E5ED8" w:rsidRDefault="00905E1A" w:rsidP="00B010CA">
            <w:pPr>
              <w:ind w:left="-104"/>
              <w:jc w:val="center"/>
              <w:rPr>
                <w:rFonts w:ascii="Arial" w:hAnsi="Arial" w:cs="Arial"/>
                <w:b/>
                <w:bCs/>
                <w:sz w:val="12"/>
                <w:szCs w:val="12"/>
              </w:rPr>
            </w:pPr>
          </w:p>
          <w:p w:rsidR="00905E1A" w:rsidRPr="008E5ED8" w:rsidRDefault="00905E1A" w:rsidP="00B010CA">
            <w:pPr>
              <w:ind w:left="-104"/>
              <w:jc w:val="center"/>
              <w:rPr>
                <w:rFonts w:ascii="Arial" w:hAnsi="Arial" w:cs="Arial"/>
                <w:b/>
                <w:bCs/>
                <w:sz w:val="12"/>
                <w:szCs w:val="12"/>
              </w:rPr>
            </w:pPr>
            <w:r w:rsidRPr="008E5ED8">
              <w:rPr>
                <w:rFonts w:ascii="Arial" w:hAnsi="Arial" w:cs="Arial"/>
                <w:b/>
                <w:bCs/>
                <w:sz w:val="12"/>
                <w:szCs w:val="12"/>
              </w:rPr>
              <w:t>Dipnot</w:t>
            </w:r>
          </w:p>
          <w:p w:rsidR="00905E1A" w:rsidRPr="008E5ED8" w:rsidRDefault="00905E1A" w:rsidP="00B010CA">
            <w:pPr>
              <w:ind w:left="-104"/>
              <w:jc w:val="center"/>
              <w:rPr>
                <w:rFonts w:ascii="Arial" w:hAnsi="Arial" w:cs="Arial"/>
                <w:b/>
                <w:bCs/>
                <w:sz w:val="12"/>
                <w:szCs w:val="12"/>
              </w:rPr>
            </w:pPr>
            <w:proofErr w:type="gramStart"/>
            <w:r w:rsidRPr="008E5ED8">
              <w:rPr>
                <w:rFonts w:ascii="Arial" w:hAnsi="Arial" w:cs="Arial"/>
                <w:b/>
                <w:bCs/>
                <w:sz w:val="12"/>
                <w:szCs w:val="12"/>
              </w:rPr>
              <w:t>(</w:t>
            </w:r>
            <w:proofErr w:type="gramEnd"/>
            <w:r w:rsidRPr="008E5ED8">
              <w:rPr>
                <w:rFonts w:ascii="Arial" w:hAnsi="Arial" w:cs="Arial"/>
                <w:b/>
                <w:bCs/>
                <w:sz w:val="12"/>
                <w:szCs w:val="12"/>
              </w:rPr>
              <w:t>Beşinci</w:t>
            </w:r>
          </w:p>
          <w:p w:rsidR="00905E1A" w:rsidRPr="008E5ED8" w:rsidRDefault="00905E1A" w:rsidP="00B010CA">
            <w:pPr>
              <w:ind w:left="-104"/>
              <w:jc w:val="center"/>
              <w:rPr>
                <w:rFonts w:ascii="Arial" w:hAnsi="Arial" w:cs="Arial"/>
                <w:b/>
                <w:bCs/>
                <w:sz w:val="12"/>
                <w:szCs w:val="12"/>
              </w:rPr>
            </w:pPr>
            <w:r w:rsidRPr="008E5ED8">
              <w:rPr>
                <w:rFonts w:ascii="Arial" w:hAnsi="Arial" w:cs="Arial"/>
                <w:b/>
                <w:bCs/>
                <w:sz w:val="12"/>
                <w:szCs w:val="12"/>
              </w:rPr>
              <w:t>Bölüm</w:t>
            </w:r>
            <w:proofErr w:type="gramStart"/>
            <w:r w:rsidRPr="008E5ED8">
              <w:rPr>
                <w:rFonts w:ascii="Arial" w:hAnsi="Arial" w:cs="Arial"/>
                <w:b/>
                <w:bCs/>
                <w:sz w:val="12"/>
                <w:szCs w:val="12"/>
              </w:rPr>
              <w:t>)</w:t>
            </w:r>
            <w:proofErr w:type="gramEnd"/>
          </w:p>
        </w:tc>
        <w:tc>
          <w:tcPr>
            <w:tcW w:w="657" w:type="dxa"/>
            <w:tcBorders>
              <w:top w:val="single" w:sz="4" w:space="0" w:color="auto"/>
              <w:bottom w:val="single" w:sz="4" w:space="0" w:color="auto"/>
            </w:tcBorders>
            <w:shd w:val="clear" w:color="auto" w:fill="auto"/>
            <w:noWrap/>
            <w:vAlign w:val="bottom"/>
          </w:tcPr>
          <w:p w:rsidR="00905E1A" w:rsidRPr="008E5ED8" w:rsidRDefault="00905E1A" w:rsidP="00B010CA">
            <w:pPr>
              <w:ind w:left="-104"/>
              <w:jc w:val="right"/>
              <w:rPr>
                <w:rFonts w:ascii="Arial" w:hAnsi="Arial" w:cs="Arial"/>
                <w:b/>
                <w:bCs/>
                <w:sz w:val="12"/>
                <w:szCs w:val="12"/>
              </w:rPr>
            </w:pPr>
          </w:p>
          <w:p w:rsidR="00905E1A" w:rsidRPr="008E5ED8" w:rsidRDefault="00905E1A" w:rsidP="00B010CA">
            <w:pPr>
              <w:ind w:left="-104"/>
              <w:jc w:val="right"/>
              <w:rPr>
                <w:rFonts w:ascii="Arial" w:hAnsi="Arial" w:cs="Arial"/>
                <w:b/>
                <w:bCs/>
                <w:sz w:val="12"/>
                <w:szCs w:val="12"/>
              </w:rPr>
            </w:pPr>
            <w:r w:rsidRPr="008E5ED8">
              <w:rPr>
                <w:rFonts w:ascii="Arial" w:hAnsi="Arial" w:cs="Arial"/>
                <w:b/>
                <w:bCs/>
                <w:sz w:val="12"/>
                <w:szCs w:val="12"/>
              </w:rPr>
              <w:t>Ödenmiş</w:t>
            </w:r>
          </w:p>
          <w:p w:rsidR="00905E1A" w:rsidRPr="008E5ED8" w:rsidRDefault="00905E1A" w:rsidP="00B010CA">
            <w:pPr>
              <w:ind w:left="-104"/>
              <w:jc w:val="right"/>
              <w:rPr>
                <w:rFonts w:ascii="Arial" w:hAnsi="Arial" w:cs="Arial"/>
                <w:b/>
                <w:bCs/>
                <w:sz w:val="12"/>
                <w:szCs w:val="12"/>
              </w:rPr>
            </w:pPr>
            <w:r w:rsidRPr="008E5ED8">
              <w:rPr>
                <w:rFonts w:ascii="Arial" w:hAnsi="Arial" w:cs="Arial"/>
                <w:b/>
                <w:bCs/>
                <w:sz w:val="12"/>
                <w:szCs w:val="12"/>
              </w:rPr>
              <w:t>Sermaye</w:t>
            </w:r>
          </w:p>
        </w:tc>
        <w:tc>
          <w:tcPr>
            <w:tcW w:w="708" w:type="dxa"/>
            <w:tcBorders>
              <w:top w:val="single" w:sz="4" w:space="0" w:color="auto"/>
              <w:bottom w:val="single" w:sz="4" w:space="0" w:color="auto"/>
            </w:tcBorders>
            <w:shd w:val="clear" w:color="auto" w:fill="auto"/>
            <w:noWrap/>
            <w:vAlign w:val="bottom"/>
          </w:tcPr>
          <w:p w:rsidR="00905E1A" w:rsidRPr="008E5ED8" w:rsidRDefault="00905E1A" w:rsidP="00B010CA">
            <w:pPr>
              <w:ind w:left="-104"/>
              <w:jc w:val="right"/>
              <w:rPr>
                <w:rFonts w:ascii="Arial" w:hAnsi="Arial" w:cs="Arial"/>
                <w:b/>
                <w:bCs/>
                <w:sz w:val="12"/>
                <w:szCs w:val="12"/>
              </w:rPr>
            </w:pPr>
            <w:r w:rsidRPr="008E5ED8">
              <w:rPr>
                <w:rFonts w:ascii="Arial" w:hAnsi="Arial" w:cs="Arial"/>
                <w:b/>
                <w:bCs/>
                <w:sz w:val="12"/>
                <w:szCs w:val="12"/>
              </w:rPr>
              <w:t xml:space="preserve">Ödenmiş Sermaye </w:t>
            </w:r>
            <w:proofErr w:type="spellStart"/>
            <w:r w:rsidRPr="008E5ED8">
              <w:rPr>
                <w:rFonts w:ascii="Arial" w:hAnsi="Arial" w:cs="Arial"/>
                <w:b/>
                <w:bCs/>
                <w:sz w:val="12"/>
                <w:szCs w:val="12"/>
              </w:rPr>
              <w:t>Enf</w:t>
            </w:r>
            <w:proofErr w:type="spellEnd"/>
            <w:r w:rsidRPr="008E5ED8">
              <w:rPr>
                <w:rFonts w:ascii="Arial" w:hAnsi="Arial" w:cs="Arial"/>
                <w:b/>
                <w:bCs/>
                <w:sz w:val="12"/>
                <w:szCs w:val="12"/>
              </w:rPr>
              <w:t>. Düzeltme Farkı</w:t>
            </w:r>
          </w:p>
        </w:tc>
        <w:tc>
          <w:tcPr>
            <w:tcW w:w="630" w:type="dxa"/>
            <w:tcBorders>
              <w:top w:val="single" w:sz="4" w:space="0" w:color="auto"/>
              <w:bottom w:val="single" w:sz="4" w:space="0" w:color="auto"/>
            </w:tcBorders>
            <w:shd w:val="clear" w:color="auto" w:fill="auto"/>
            <w:noWrap/>
            <w:vAlign w:val="bottom"/>
          </w:tcPr>
          <w:p w:rsidR="00905E1A" w:rsidRPr="008E5ED8" w:rsidRDefault="00905E1A" w:rsidP="00B010CA">
            <w:pPr>
              <w:ind w:left="-104"/>
              <w:jc w:val="right"/>
              <w:rPr>
                <w:rFonts w:ascii="Arial" w:hAnsi="Arial" w:cs="Arial"/>
                <w:b/>
                <w:bCs/>
                <w:sz w:val="12"/>
                <w:szCs w:val="12"/>
              </w:rPr>
            </w:pPr>
          </w:p>
          <w:p w:rsidR="00905E1A" w:rsidRPr="008E5ED8" w:rsidRDefault="00905E1A" w:rsidP="00B010CA">
            <w:pPr>
              <w:ind w:left="-104"/>
              <w:jc w:val="right"/>
              <w:rPr>
                <w:rFonts w:ascii="Arial" w:hAnsi="Arial" w:cs="Arial"/>
                <w:b/>
                <w:bCs/>
                <w:sz w:val="12"/>
                <w:szCs w:val="12"/>
              </w:rPr>
            </w:pPr>
            <w:r w:rsidRPr="008E5ED8">
              <w:rPr>
                <w:rFonts w:ascii="Arial" w:hAnsi="Arial" w:cs="Arial"/>
                <w:b/>
                <w:bCs/>
                <w:sz w:val="12"/>
                <w:szCs w:val="12"/>
              </w:rPr>
              <w:t>Hisse Senedi</w:t>
            </w:r>
          </w:p>
          <w:p w:rsidR="00905E1A" w:rsidRPr="008E5ED8" w:rsidRDefault="00905E1A" w:rsidP="00B010CA">
            <w:pPr>
              <w:ind w:left="-104"/>
              <w:jc w:val="right"/>
              <w:rPr>
                <w:rFonts w:ascii="Arial" w:hAnsi="Arial" w:cs="Arial"/>
                <w:b/>
                <w:bCs/>
                <w:sz w:val="12"/>
                <w:szCs w:val="12"/>
              </w:rPr>
            </w:pPr>
            <w:r w:rsidRPr="008E5ED8">
              <w:rPr>
                <w:rFonts w:ascii="Arial" w:hAnsi="Arial" w:cs="Arial"/>
                <w:b/>
                <w:bCs/>
                <w:sz w:val="12"/>
                <w:szCs w:val="12"/>
              </w:rPr>
              <w:t>İhraç</w:t>
            </w:r>
          </w:p>
          <w:p w:rsidR="00905E1A" w:rsidRPr="008E5ED8" w:rsidRDefault="00905E1A" w:rsidP="00B010CA">
            <w:pPr>
              <w:ind w:left="-104"/>
              <w:jc w:val="right"/>
              <w:rPr>
                <w:rFonts w:ascii="Arial" w:hAnsi="Arial" w:cs="Arial"/>
                <w:b/>
                <w:bCs/>
                <w:sz w:val="12"/>
                <w:szCs w:val="12"/>
              </w:rPr>
            </w:pPr>
            <w:r w:rsidRPr="008E5ED8">
              <w:rPr>
                <w:rFonts w:ascii="Arial" w:hAnsi="Arial" w:cs="Arial"/>
                <w:b/>
                <w:bCs/>
                <w:sz w:val="12"/>
                <w:szCs w:val="12"/>
              </w:rPr>
              <w:t>Primleri</w:t>
            </w:r>
          </w:p>
        </w:tc>
        <w:tc>
          <w:tcPr>
            <w:tcW w:w="583" w:type="dxa"/>
            <w:tcBorders>
              <w:top w:val="single" w:sz="4" w:space="0" w:color="auto"/>
              <w:bottom w:val="single" w:sz="4" w:space="0" w:color="auto"/>
            </w:tcBorders>
            <w:shd w:val="clear" w:color="auto" w:fill="auto"/>
            <w:noWrap/>
            <w:vAlign w:val="bottom"/>
          </w:tcPr>
          <w:p w:rsidR="00905E1A" w:rsidRPr="008E5ED8" w:rsidRDefault="00905E1A" w:rsidP="00B010CA">
            <w:pPr>
              <w:ind w:left="-104"/>
              <w:jc w:val="right"/>
              <w:rPr>
                <w:rFonts w:ascii="Arial" w:hAnsi="Arial" w:cs="Arial"/>
                <w:b/>
                <w:bCs/>
                <w:sz w:val="12"/>
                <w:szCs w:val="12"/>
              </w:rPr>
            </w:pPr>
          </w:p>
          <w:p w:rsidR="00905E1A" w:rsidRPr="008E5ED8" w:rsidRDefault="00905E1A" w:rsidP="00B010CA">
            <w:pPr>
              <w:ind w:left="-104"/>
              <w:jc w:val="right"/>
              <w:rPr>
                <w:rFonts w:ascii="Arial" w:hAnsi="Arial" w:cs="Arial"/>
                <w:b/>
                <w:bCs/>
                <w:sz w:val="12"/>
                <w:szCs w:val="12"/>
              </w:rPr>
            </w:pPr>
            <w:r w:rsidRPr="008E5ED8">
              <w:rPr>
                <w:rFonts w:ascii="Arial" w:hAnsi="Arial" w:cs="Arial"/>
                <w:b/>
                <w:bCs/>
                <w:sz w:val="12"/>
                <w:szCs w:val="12"/>
              </w:rPr>
              <w:t>Hisse Senedi</w:t>
            </w:r>
          </w:p>
          <w:p w:rsidR="00905E1A" w:rsidRPr="008E5ED8" w:rsidRDefault="00905E1A" w:rsidP="00B010CA">
            <w:pPr>
              <w:ind w:left="-104"/>
              <w:jc w:val="right"/>
              <w:rPr>
                <w:rFonts w:ascii="Arial" w:hAnsi="Arial" w:cs="Arial"/>
                <w:b/>
                <w:bCs/>
                <w:sz w:val="12"/>
                <w:szCs w:val="12"/>
              </w:rPr>
            </w:pPr>
            <w:r w:rsidRPr="008E5ED8">
              <w:rPr>
                <w:rFonts w:ascii="Arial" w:hAnsi="Arial" w:cs="Arial"/>
                <w:b/>
                <w:bCs/>
                <w:sz w:val="12"/>
                <w:szCs w:val="12"/>
              </w:rPr>
              <w:t>İptal</w:t>
            </w:r>
          </w:p>
          <w:p w:rsidR="00905E1A" w:rsidRPr="008E5ED8" w:rsidRDefault="00905E1A" w:rsidP="00B010CA">
            <w:pPr>
              <w:ind w:left="-104"/>
              <w:jc w:val="right"/>
              <w:rPr>
                <w:rFonts w:ascii="Arial" w:hAnsi="Arial" w:cs="Arial"/>
                <w:b/>
                <w:bCs/>
                <w:sz w:val="12"/>
                <w:szCs w:val="12"/>
              </w:rPr>
            </w:pPr>
            <w:r w:rsidRPr="008E5ED8">
              <w:rPr>
                <w:rFonts w:ascii="Arial" w:hAnsi="Arial" w:cs="Arial"/>
                <w:b/>
                <w:bCs/>
                <w:sz w:val="12"/>
                <w:szCs w:val="12"/>
              </w:rPr>
              <w:t>Karları</w:t>
            </w:r>
          </w:p>
        </w:tc>
        <w:tc>
          <w:tcPr>
            <w:tcW w:w="585" w:type="dxa"/>
            <w:tcBorders>
              <w:top w:val="single" w:sz="4" w:space="0" w:color="auto"/>
              <w:bottom w:val="single" w:sz="4" w:space="0" w:color="auto"/>
            </w:tcBorders>
            <w:shd w:val="clear" w:color="auto" w:fill="auto"/>
            <w:noWrap/>
            <w:vAlign w:val="bottom"/>
          </w:tcPr>
          <w:p w:rsidR="00905E1A" w:rsidRPr="008E5ED8" w:rsidRDefault="00905E1A" w:rsidP="00B010CA">
            <w:pPr>
              <w:ind w:left="-104"/>
              <w:jc w:val="right"/>
              <w:rPr>
                <w:rFonts w:ascii="Arial" w:hAnsi="Arial" w:cs="Arial"/>
                <w:b/>
                <w:bCs/>
                <w:sz w:val="12"/>
                <w:szCs w:val="12"/>
              </w:rPr>
            </w:pPr>
          </w:p>
          <w:p w:rsidR="00905E1A" w:rsidRPr="008E5ED8" w:rsidRDefault="00905E1A" w:rsidP="00B010CA">
            <w:pPr>
              <w:ind w:left="-104"/>
              <w:jc w:val="right"/>
              <w:rPr>
                <w:rFonts w:ascii="Arial" w:hAnsi="Arial" w:cs="Arial"/>
                <w:b/>
                <w:bCs/>
                <w:sz w:val="12"/>
                <w:szCs w:val="12"/>
              </w:rPr>
            </w:pPr>
            <w:r w:rsidRPr="008E5ED8">
              <w:rPr>
                <w:rFonts w:ascii="Arial" w:hAnsi="Arial" w:cs="Arial"/>
                <w:b/>
                <w:bCs/>
                <w:sz w:val="12"/>
                <w:szCs w:val="12"/>
              </w:rPr>
              <w:t>Yasal</w:t>
            </w:r>
          </w:p>
          <w:p w:rsidR="00905E1A" w:rsidRPr="008E5ED8" w:rsidRDefault="00905E1A" w:rsidP="00B010CA">
            <w:pPr>
              <w:ind w:left="-104"/>
              <w:jc w:val="right"/>
              <w:rPr>
                <w:rFonts w:ascii="Arial" w:hAnsi="Arial" w:cs="Arial"/>
                <w:b/>
                <w:bCs/>
                <w:sz w:val="12"/>
                <w:szCs w:val="12"/>
              </w:rPr>
            </w:pPr>
            <w:r w:rsidRPr="008E5ED8">
              <w:rPr>
                <w:rFonts w:ascii="Arial" w:hAnsi="Arial" w:cs="Arial"/>
                <w:b/>
                <w:bCs/>
                <w:sz w:val="12"/>
                <w:szCs w:val="12"/>
              </w:rPr>
              <w:t>Yedek</w:t>
            </w:r>
          </w:p>
          <w:p w:rsidR="00905E1A" w:rsidRPr="008E5ED8" w:rsidRDefault="00905E1A" w:rsidP="00B010CA">
            <w:pPr>
              <w:ind w:left="-104"/>
              <w:jc w:val="right"/>
              <w:rPr>
                <w:rFonts w:ascii="Arial" w:hAnsi="Arial" w:cs="Arial"/>
                <w:b/>
                <w:bCs/>
                <w:sz w:val="12"/>
                <w:szCs w:val="12"/>
              </w:rPr>
            </w:pPr>
            <w:r w:rsidRPr="008E5ED8">
              <w:rPr>
                <w:rFonts w:ascii="Arial" w:hAnsi="Arial" w:cs="Arial"/>
                <w:b/>
                <w:bCs/>
                <w:sz w:val="12"/>
                <w:szCs w:val="12"/>
              </w:rPr>
              <w:t>Akçeler</w:t>
            </w:r>
          </w:p>
        </w:tc>
        <w:tc>
          <w:tcPr>
            <w:tcW w:w="708" w:type="dxa"/>
            <w:tcBorders>
              <w:top w:val="single" w:sz="4" w:space="0" w:color="auto"/>
              <w:bottom w:val="single" w:sz="4" w:space="0" w:color="auto"/>
            </w:tcBorders>
            <w:shd w:val="clear" w:color="auto" w:fill="auto"/>
            <w:noWrap/>
            <w:vAlign w:val="bottom"/>
          </w:tcPr>
          <w:p w:rsidR="00905E1A" w:rsidRPr="008E5ED8" w:rsidRDefault="00905E1A" w:rsidP="00B010CA">
            <w:pPr>
              <w:ind w:left="-104"/>
              <w:jc w:val="right"/>
              <w:rPr>
                <w:rFonts w:ascii="Arial" w:hAnsi="Arial" w:cs="Arial"/>
                <w:b/>
                <w:bCs/>
                <w:sz w:val="12"/>
                <w:szCs w:val="12"/>
              </w:rPr>
            </w:pPr>
          </w:p>
          <w:p w:rsidR="00905E1A" w:rsidRPr="008E5ED8" w:rsidRDefault="00905E1A" w:rsidP="00B010CA">
            <w:pPr>
              <w:ind w:left="-104"/>
              <w:jc w:val="right"/>
              <w:rPr>
                <w:rFonts w:ascii="Arial" w:hAnsi="Arial" w:cs="Arial"/>
                <w:b/>
                <w:bCs/>
                <w:sz w:val="12"/>
                <w:szCs w:val="12"/>
              </w:rPr>
            </w:pPr>
          </w:p>
          <w:p w:rsidR="00905E1A" w:rsidRPr="008E5ED8" w:rsidRDefault="00905E1A" w:rsidP="00B010CA">
            <w:pPr>
              <w:ind w:left="-104"/>
              <w:jc w:val="right"/>
              <w:rPr>
                <w:rFonts w:ascii="Arial" w:hAnsi="Arial" w:cs="Arial"/>
                <w:b/>
                <w:bCs/>
                <w:sz w:val="12"/>
                <w:szCs w:val="12"/>
              </w:rPr>
            </w:pPr>
            <w:r w:rsidRPr="008E5ED8">
              <w:rPr>
                <w:rFonts w:ascii="Arial" w:hAnsi="Arial" w:cs="Arial"/>
                <w:b/>
                <w:bCs/>
                <w:sz w:val="12"/>
                <w:szCs w:val="12"/>
              </w:rPr>
              <w:t>Statü Yedekleri</w:t>
            </w:r>
          </w:p>
        </w:tc>
        <w:tc>
          <w:tcPr>
            <w:tcW w:w="807" w:type="dxa"/>
            <w:tcBorders>
              <w:top w:val="single" w:sz="4" w:space="0" w:color="auto"/>
              <w:bottom w:val="single" w:sz="4" w:space="0" w:color="auto"/>
            </w:tcBorders>
            <w:shd w:val="clear" w:color="auto" w:fill="auto"/>
            <w:noWrap/>
            <w:vAlign w:val="bottom"/>
          </w:tcPr>
          <w:p w:rsidR="00905E1A" w:rsidRPr="008E5ED8" w:rsidRDefault="00905E1A" w:rsidP="00B010CA">
            <w:pPr>
              <w:ind w:left="-104"/>
              <w:jc w:val="right"/>
              <w:rPr>
                <w:rFonts w:ascii="Arial" w:hAnsi="Arial" w:cs="Arial"/>
                <w:b/>
                <w:bCs/>
                <w:sz w:val="12"/>
                <w:szCs w:val="12"/>
              </w:rPr>
            </w:pPr>
          </w:p>
          <w:p w:rsidR="00905E1A" w:rsidRPr="008E5ED8" w:rsidRDefault="00905E1A" w:rsidP="00B010CA">
            <w:pPr>
              <w:ind w:left="-104"/>
              <w:jc w:val="right"/>
              <w:rPr>
                <w:rFonts w:ascii="Arial" w:hAnsi="Arial" w:cs="Arial"/>
                <w:b/>
                <w:bCs/>
                <w:sz w:val="12"/>
                <w:szCs w:val="12"/>
              </w:rPr>
            </w:pPr>
          </w:p>
          <w:p w:rsidR="00905E1A" w:rsidRPr="008E5ED8" w:rsidRDefault="00905E1A" w:rsidP="00B010CA">
            <w:pPr>
              <w:ind w:left="-104"/>
              <w:jc w:val="right"/>
              <w:rPr>
                <w:rFonts w:ascii="Arial" w:hAnsi="Arial" w:cs="Arial"/>
                <w:b/>
                <w:bCs/>
                <w:sz w:val="12"/>
                <w:szCs w:val="12"/>
              </w:rPr>
            </w:pPr>
            <w:r w:rsidRPr="008E5ED8">
              <w:rPr>
                <w:rFonts w:ascii="Arial" w:hAnsi="Arial" w:cs="Arial"/>
                <w:b/>
                <w:bCs/>
                <w:sz w:val="12"/>
                <w:szCs w:val="12"/>
              </w:rPr>
              <w:t>Olağanüstü Yedek Akçe</w:t>
            </w:r>
          </w:p>
        </w:tc>
        <w:tc>
          <w:tcPr>
            <w:tcW w:w="645" w:type="dxa"/>
            <w:tcBorders>
              <w:top w:val="single" w:sz="4" w:space="0" w:color="auto"/>
              <w:bottom w:val="single" w:sz="4" w:space="0" w:color="auto"/>
            </w:tcBorders>
            <w:shd w:val="clear" w:color="auto" w:fill="auto"/>
            <w:noWrap/>
            <w:vAlign w:val="bottom"/>
          </w:tcPr>
          <w:p w:rsidR="00905E1A" w:rsidRPr="008E5ED8" w:rsidRDefault="00905E1A" w:rsidP="00B010CA">
            <w:pPr>
              <w:ind w:left="-104"/>
              <w:jc w:val="right"/>
              <w:rPr>
                <w:rFonts w:ascii="Arial" w:hAnsi="Arial" w:cs="Arial"/>
                <w:b/>
                <w:bCs/>
                <w:sz w:val="12"/>
                <w:szCs w:val="12"/>
              </w:rPr>
            </w:pPr>
          </w:p>
          <w:p w:rsidR="00905E1A" w:rsidRPr="008E5ED8" w:rsidRDefault="00905E1A" w:rsidP="00B010CA">
            <w:pPr>
              <w:ind w:left="-104"/>
              <w:jc w:val="right"/>
              <w:rPr>
                <w:rFonts w:ascii="Arial" w:hAnsi="Arial" w:cs="Arial"/>
                <w:b/>
                <w:bCs/>
                <w:sz w:val="12"/>
                <w:szCs w:val="12"/>
              </w:rPr>
            </w:pPr>
          </w:p>
          <w:p w:rsidR="00905E1A" w:rsidRPr="008E5ED8" w:rsidRDefault="00905E1A" w:rsidP="00B010CA">
            <w:pPr>
              <w:ind w:left="-104"/>
              <w:jc w:val="right"/>
              <w:rPr>
                <w:rFonts w:ascii="Arial" w:hAnsi="Arial" w:cs="Arial"/>
                <w:b/>
                <w:bCs/>
                <w:sz w:val="12"/>
                <w:szCs w:val="12"/>
              </w:rPr>
            </w:pPr>
            <w:r w:rsidRPr="008E5ED8">
              <w:rPr>
                <w:rFonts w:ascii="Arial" w:hAnsi="Arial" w:cs="Arial"/>
                <w:b/>
                <w:bCs/>
                <w:sz w:val="12"/>
                <w:szCs w:val="12"/>
              </w:rPr>
              <w:t>Diğer</w:t>
            </w:r>
          </w:p>
          <w:p w:rsidR="00905E1A" w:rsidRPr="008E5ED8" w:rsidRDefault="00905E1A" w:rsidP="00B010CA">
            <w:pPr>
              <w:ind w:left="-104"/>
              <w:jc w:val="right"/>
              <w:rPr>
                <w:rFonts w:ascii="Arial" w:hAnsi="Arial" w:cs="Arial"/>
                <w:b/>
                <w:bCs/>
                <w:sz w:val="12"/>
                <w:szCs w:val="12"/>
              </w:rPr>
            </w:pPr>
            <w:r w:rsidRPr="008E5ED8">
              <w:rPr>
                <w:rFonts w:ascii="Arial" w:hAnsi="Arial" w:cs="Arial"/>
                <w:b/>
                <w:bCs/>
                <w:sz w:val="12"/>
                <w:szCs w:val="12"/>
              </w:rPr>
              <w:t>Yedekler</w:t>
            </w:r>
          </w:p>
        </w:tc>
        <w:tc>
          <w:tcPr>
            <w:tcW w:w="657" w:type="dxa"/>
            <w:tcBorders>
              <w:top w:val="single" w:sz="4" w:space="0" w:color="auto"/>
              <w:bottom w:val="single" w:sz="4" w:space="0" w:color="auto"/>
            </w:tcBorders>
            <w:shd w:val="clear" w:color="auto" w:fill="auto"/>
            <w:noWrap/>
            <w:vAlign w:val="bottom"/>
          </w:tcPr>
          <w:p w:rsidR="00905E1A" w:rsidRPr="008E5ED8" w:rsidRDefault="00905E1A" w:rsidP="00B010CA">
            <w:pPr>
              <w:ind w:left="-104"/>
              <w:jc w:val="right"/>
              <w:rPr>
                <w:rFonts w:ascii="Arial" w:hAnsi="Arial" w:cs="Arial"/>
                <w:b/>
                <w:bCs/>
                <w:sz w:val="12"/>
                <w:szCs w:val="12"/>
              </w:rPr>
            </w:pPr>
          </w:p>
          <w:p w:rsidR="00905E1A" w:rsidRPr="008E5ED8" w:rsidRDefault="00905E1A" w:rsidP="00B010CA">
            <w:pPr>
              <w:ind w:left="-104"/>
              <w:jc w:val="right"/>
              <w:rPr>
                <w:rFonts w:ascii="Arial" w:hAnsi="Arial" w:cs="Arial"/>
                <w:b/>
                <w:bCs/>
                <w:sz w:val="12"/>
                <w:szCs w:val="12"/>
              </w:rPr>
            </w:pPr>
            <w:r w:rsidRPr="008E5ED8">
              <w:rPr>
                <w:rFonts w:ascii="Arial" w:hAnsi="Arial" w:cs="Arial"/>
                <w:b/>
                <w:bCs/>
                <w:sz w:val="12"/>
                <w:szCs w:val="12"/>
              </w:rPr>
              <w:t>Dönem</w:t>
            </w:r>
          </w:p>
          <w:p w:rsidR="00905E1A" w:rsidRPr="008E5ED8" w:rsidRDefault="00905E1A" w:rsidP="00B010CA">
            <w:pPr>
              <w:ind w:left="-104"/>
              <w:jc w:val="right"/>
              <w:rPr>
                <w:rFonts w:ascii="Arial" w:hAnsi="Arial" w:cs="Arial"/>
                <w:b/>
                <w:bCs/>
                <w:sz w:val="12"/>
                <w:szCs w:val="12"/>
              </w:rPr>
            </w:pPr>
            <w:r w:rsidRPr="008E5ED8">
              <w:rPr>
                <w:rFonts w:ascii="Arial" w:hAnsi="Arial" w:cs="Arial"/>
                <w:b/>
                <w:bCs/>
                <w:sz w:val="12"/>
                <w:szCs w:val="12"/>
              </w:rPr>
              <w:t>Net Karı/</w:t>
            </w:r>
          </w:p>
          <w:p w:rsidR="00905E1A" w:rsidRPr="008E5ED8" w:rsidRDefault="00905E1A" w:rsidP="00B010CA">
            <w:pPr>
              <w:ind w:left="-104"/>
              <w:jc w:val="right"/>
              <w:rPr>
                <w:rFonts w:ascii="Arial" w:hAnsi="Arial" w:cs="Arial"/>
                <w:b/>
                <w:bCs/>
                <w:sz w:val="12"/>
                <w:szCs w:val="12"/>
              </w:rPr>
            </w:pPr>
            <w:r w:rsidRPr="008E5ED8">
              <w:rPr>
                <w:rFonts w:ascii="Arial" w:hAnsi="Arial" w:cs="Arial"/>
                <w:b/>
                <w:bCs/>
                <w:sz w:val="12"/>
                <w:szCs w:val="12"/>
              </w:rPr>
              <w:t>(Zararı)</w:t>
            </w:r>
          </w:p>
        </w:tc>
        <w:tc>
          <w:tcPr>
            <w:tcW w:w="926" w:type="dxa"/>
            <w:tcBorders>
              <w:top w:val="single" w:sz="4" w:space="0" w:color="auto"/>
              <w:bottom w:val="single" w:sz="4" w:space="0" w:color="auto"/>
            </w:tcBorders>
            <w:shd w:val="clear" w:color="auto" w:fill="auto"/>
            <w:noWrap/>
            <w:vAlign w:val="bottom"/>
          </w:tcPr>
          <w:p w:rsidR="00905E1A" w:rsidRPr="008E5ED8" w:rsidRDefault="00905E1A" w:rsidP="00B010CA">
            <w:pPr>
              <w:ind w:left="-104"/>
              <w:jc w:val="right"/>
              <w:rPr>
                <w:rFonts w:ascii="Arial" w:hAnsi="Arial" w:cs="Arial"/>
                <w:b/>
                <w:bCs/>
                <w:sz w:val="12"/>
                <w:szCs w:val="12"/>
              </w:rPr>
            </w:pPr>
            <w:r w:rsidRPr="008E5ED8">
              <w:rPr>
                <w:rFonts w:ascii="Arial" w:hAnsi="Arial" w:cs="Arial"/>
                <w:b/>
                <w:bCs/>
                <w:sz w:val="12"/>
                <w:szCs w:val="12"/>
              </w:rPr>
              <w:t>Geçmiş</w:t>
            </w:r>
          </w:p>
          <w:p w:rsidR="00905E1A" w:rsidRPr="008E5ED8" w:rsidRDefault="00905E1A" w:rsidP="00B010CA">
            <w:pPr>
              <w:ind w:left="-104"/>
              <w:jc w:val="right"/>
              <w:rPr>
                <w:rFonts w:ascii="Arial" w:hAnsi="Arial" w:cs="Arial"/>
                <w:b/>
                <w:bCs/>
                <w:sz w:val="12"/>
                <w:szCs w:val="12"/>
              </w:rPr>
            </w:pPr>
            <w:r w:rsidRPr="008E5ED8">
              <w:rPr>
                <w:rFonts w:ascii="Arial" w:hAnsi="Arial" w:cs="Arial"/>
                <w:b/>
                <w:bCs/>
                <w:sz w:val="12"/>
                <w:szCs w:val="12"/>
              </w:rPr>
              <w:t>Dönem Karı /</w:t>
            </w:r>
          </w:p>
          <w:p w:rsidR="00905E1A" w:rsidRPr="008E5ED8" w:rsidRDefault="00905E1A" w:rsidP="00B010CA">
            <w:pPr>
              <w:ind w:left="-104"/>
              <w:jc w:val="right"/>
              <w:rPr>
                <w:rFonts w:ascii="Arial" w:hAnsi="Arial" w:cs="Arial"/>
                <w:b/>
                <w:bCs/>
                <w:sz w:val="12"/>
                <w:szCs w:val="12"/>
              </w:rPr>
            </w:pPr>
            <w:r w:rsidRPr="008E5ED8">
              <w:rPr>
                <w:rFonts w:ascii="Arial" w:hAnsi="Arial" w:cs="Arial"/>
                <w:b/>
                <w:bCs/>
                <w:sz w:val="12"/>
                <w:szCs w:val="12"/>
              </w:rPr>
              <w:t>(Zararı)</w:t>
            </w:r>
          </w:p>
        </w:tc>
        <w:tc>
          <w:tcPr>
            <w:tcW w:w="779" w:type="dxa"/>
            <w:tcBorders>
              <w:top w:val="single" w:sz="4" w:space="0" w:color="auto"/>
              <w:bottom w:val="single" w:sz="4" w:space="0" w:color="auto"/>
            </w:tcBorders>
            <w:shd w:val="clear" w:color="auto" w:fill="auto"/>
            <w:noWrap/>
            <w:vAlign w:val="bottom"/>
          </w:tcPr>
          <w:p w:rsidR="00905E1A" w:rsidRPr="008E5ED8" w:rsidRDefault="00905E1A" w:rsidP="00B010CA">
            <w:pPr>
              <w:ind w:left="-104"/>
              <w:jc w:val="right"/>
              <w:rPr>
                <w:rFonts w:ascii="Arial" w:hAnsi="Arial" w:cs="Arial"/>
                <w:b/>
                <w:bCs/>
                <w:sz w:val="12"/>
                <w:szCs w:val="12"/>
              </w:rPr>
            </w:pPr>
            <w:r w:rsidRPr="008E5ED8">
              <w:rPr>
                <w:rFonts w:ascii="Arial" w:hAnsi="Arial" w:cs="Arial"/>
                <w:b/>
                <w:bCs/>
                <w:sz w:val="12"/>
                <w:szCs w:val="12"/>
              </w:rPr>
              <w:t>Menkul Değer. Değerleme Farkı</w:t>
            </w:r>
          </w:p>
        </w:tc>
        <w:tc>
          <w:tcPr>
            <w:tcW w:w="749" w:type="dxa"/>
            <w:tcBorders>
              <w:top w:val="single" w:sz="4" w:space="0" w:color="auto"/>
              <w:bottom w:val="single" w:sz="4" w:space="0" w:color="auto"/>
            </w:tcBorders>
            <w:vAlign w:val="bottom"/>
          </w:tcPr>
          <w:p w:rsidR="00905E1A" w:rsidRPr="008E5ED8" w:rsidRDefault="00905E1A" w:rsidP="00B010CA">
            <w:pPr>
              <w:ind w:left="-104"/>
              <w:jc w:val="right"/>
              <w:rPr>
                <w:rFonts w:ascii="Arial" w:hAnsi="Arial" w:cs="Arial"/>
                <w:b/>
                <w:bCs/>
                <w:sz w:val="12"/>
                <w:szCs w:val="12"/>
              </w:rPr>
            </w:pPr>
            <w:r w:rsidRPr="008E5ED8">
              <w:rPr>
                <w:rFonts w:ascii="Arial" w:hAnsi="Arial" w:cs="Arial"/>
                <w:b/>
                <w:bCs/>
                <w:sz w:val="12"/>
                <w:szCs w:val="12"/>
              </w:rPr>
              <w:t>Maddi ve Maddi Olmayan Duran Varlık YDF</w:t>
            </w:r>
          </w:p>
        </w:tc>
        <w:tc>
          <w:tcPr>
            <w:tcW w:w="977" w:type="dxa"/>
            <w:tcBorders>
              <w:top w:val="single" w:sz="4" w:space="0" w:color="auto"/>
              <w:bottom w:val="single" w:sz="4" w:space="0" w:color="auto"/>
            </w:tcBorders>
            <w:vAlign w:val="bottom"/>
          </w:tcPr>
          <w:p w:rsidR="00905E1A" w:rsidRPr="008E5ED8" w:rsidRDefault="00905E1A" w:rsidP="00B010CA">
            <w:pPr>
              <w:ind w:left="-104"/>
              <w:jc w:val="right"/>
              <w:rPr>
                <w:rFonts w:ascii="Arial" w:hAnsi="Arial" w:cs="Arial"/>
                <w:b/>
                <w:bCs/>
                <w:sz w:val="12"/>
                <w:szCs w:val="12"/>
              </w:rPr>
            </w:pPr>
          </w:p>
          <w:p w:rsidR="00905E1A" w:rsidRPr="008E5ED8" w:rsidRDefault="00905E1A" w:rsidP="00B010CA">
            <w:pPr>
              <w:ind w:left="-104"/>
              <w:jc w:val="right"/>
              <w:rPr>
                <w:rFonts w:ascii="Arial" w:hAnsi="Arial" w:cs="Arial"/>
                <w:b/>
                <w:bCs/>
                <w:sz w:val="12"/>
                <w:szCs w:val="12"/>
              </w:rPr>
            </w:pPr>
            <w:r w:rsidRPr="008E5ED8">
              <w:rPr>
                <w:rFonts w:ascii="Arial" w:hAnsi="Arial" w:cs="Arial"/>
                <w:b/>
                <w:bCs/>
                <w:sz w:val="12"/>
                <w:szCs w:val="12"/>
              </w:rPr>
              <w:t>Ortaklıklardan</w:t>
            </w:r>
          </w:p>
          <w:p w:rsidR="00905E1A" w:rsidRPr="008E5ED8" w:rsidRDefault="00905E1A" w:rsidP="00B010CA">
            <w:pPr>
              <w:ind w:left="-104"/>
              <w:jc w:val="right"/>
              <w:rPr>
                <w:rFonts w:ascii="Arial" w:hAnsi="Arial" w:cs="Arial"/>
                <w:b/>
                <w:bCs/>
                <w:sz w:val="12"/>
                <w:szCs w:val="12"/>
              </w:rPr>
            </w:pPr>
            <w:r w:rsidRPr="008E5ED8">
              <w:rPr>
                <w:rFonts w:ascii="Arial" w:hAnsi="Arial" w:cs="Arial"/>
                <w:b/>
                <w:bCs/>
                <w:sz w:val="12"/>
                <w:szCs w:val="12"/>
              </w:rPr>
              <w:t>Bedelsiz</w:t>
            </w:r>
          </w:p>
          <w:p w:rsidR="00905E1A" w:rsidRPr="008E5ED8" w:rsidRDefault="00905E1A" w:rsidP="00B010CA">
            <w:pPr>
              <w:ind w:left="-104"/>
              <w:jc w:val="right"/>
              <w:rPr>
                <w:rFonts w:ascii="Arial" w:hAnsi="Arial" w:cs="Arial"/>
                <w:b/>
                <w:bCs/>
                <w:sz w:val="12"/>
                <w:szCs w:val="12"/>
              </w:rPr>
            </w:pPr>
            <w:r w:rsidRPr="008E5ED8">
              <w:rPr>
                <w:rFonts w:ascii="Arial" w:hAnsi="Arial" w:cs="Arial"/>
                <w:b/>
                <w:bCs/>
                <w:sz w:val="12"/>
                <w:szCs w:val="12"/>
              </w:rPr>
              <w:t>Hisse</w:t>
            </w:r>
          </w:p>
          <w:p w:rsidR="00905E1A" w:rsidRPr="008E5ED8" w:rsidRDefault="00905E1A" w:rsidP="00B010CA">
            <w:pPr>
              <w:ind w:left="-104"/>
              <w:jc w:val="right"/>
              <w:rPr>
                <w:rFonts w:ascii="Arial" w:hAnsi="Arial" w:cs="Arial"/>
                <w:b/>
                <w:bCs/>
                <w:sz w:val="12"/>
                <w:szCs w:val="12"/>
              </w:rPr>
            </w:pPr>
            <w:r w:rsidRPr="008E5ED8">
              <w:rPr>
                <w:rFonts w:ascii="Arial" w:hAnsi="Arial" w:cs="Arial"/>
                <w:b/>
                <w:bCs/>
                <w:sz w:val="12"/>
                <w:szCs w:val="12"/>
              </w:rPr>
              <w:t>Senetleri</w:t>
            </w:r>
          </w:p>
        </w:tc>
        <w:tc>
          <w:tcPr>
            <w:tcW w:w="641" w:type="dxa"/>
            <w:tcBorders>
              <w:top w:val="single" w:sz="4" w:space="0" w:color="auto"/>
              <w:bottom w:val="single" w:sz="4" w:space="0" w:color="auto"/>
            </w:tcBorders>
            <w:vAlign w:val="bottom"/>
          </w:tcPr>
          <w:p w:rsidR="00905E1A" w:rsidRPr="008E5ED8" w:rsidRDefault="00905E1A" w:rsidP="00B010CA">
            <w:pPr>
              <w:ind w:left="-104"/>
              <w:jc w:val="right"/>
              <w:rPr>
                <w:rFonts w:ascii="Arial" w:hAnsi="Arial" w:cs="Arial"/>
                <w:b/>
                <w:bCs/>
                <w:sz w:val="12"/>
                <w:szCs w:val="12"/>
              </w:rPr>
            </w:pPr>
          </w:p>
          <w:p w:rsidR="00905E1A" w:rsidRPr="008E5ED8" w:rsidRDefault="00905E1A" w:rsidP="00B010CA">
            <w:pPr>
              <w:ind w:left="-104"/>
              <w:jc w:val="right"/>
              <w:rPr>
                <w:rFonts w:ascii="Arial" w:hAnsi="Arial" w:cs="Arial"/>
                <w:b/>
                <w:bCs/>
                <w:sz w:val="12"/>
                <w:szCs w:val="12"/>
              </w:rPr>
            </w:pPr>
          </w:p>
          <w:p w:rsidR="00905E1A" w:rsidRPr="008E5ED8" w:rsidRDefault="00905E1A" w:rsidP="00B010CA">
            <w:pPr>
              <w:ind w:left="-104"/>
              <w:jc w:val="right"/>
              <w:rPr>
                <w:rFonts w:ascii="Arial" w:hAnsi="Arial" w:cs="Arial"/>
                <w:b/>
                <w:bCs/>
                <w:sz w:val="12"/>
                <w:szCs w:val="12"/>
              </w:rPr>
            </w:pPr>
            <w:r w:rsidRPr="008E5ED8">
              <w:rPr>
                <w:rFonts w:ascii="Arial" w:hAnsi="Arial" w:cs="Arial"/>
                <w:b/>
                <w:bCs/>
                <w:sz w:val="12"/>
                <w:szCs w:val="12"/>
              </w:rPr>
              <w:t>Riskten Korunma Fonları</w:t>
            </w:r>
          </w:p>
        </w:tc>
        <w:tc>
          <w:tcPr>
            <w:tcW w:w="787" w:type="dxa"/>
            <w:tcBorders>
              <w:top w:val="single" w:sz="4" w:space="0" w:color="auto"/>
              <w:bottom w:val="single" w:sz="4" w:space="0" w:color="auto"/>
            </w:tcBorders>
            <w:vAlign w:val="bottom"/>
          </w:tcPr>
          <w:p w:rsidR="00905E1A" w:rsidRPr="008E5ED8" w:rsidRDefault="00905E1A" w:rsidP="00B010CA">
            <w:pPr>
              <w:ind w:left="-104"/>
              <w:jc w:val="right"/>
              <w:rPr>
                <w:rFonts w:ascii="Arial" w:hAnsi="Arial" w:cs="Arial"/>
                <w:b/>
                <w:bCs/>
                <w:sz w:val="12"/>
                <w:szCs w:val="12"/>
              </w:rPr>
            </w:pPr>
            <w:r w:rsidRPr="008E5ED8">
              <w:rPr>
                <w:rFonts w:ascii="Arial" w:hAnsi="Arial" w:cs="Arial"/>
                <w:b/>
                <w:bCs/>
                <w:sz w:val="12"/>
                <w:szCs w:val="12"/>
              </w:rPr>
              <w:t>Satış A. / Durdurulan F. İlişkin Dur. V. Bir. Değ F.</w:t>
            </w:r>
          </w:p>
        </w:tc>
        <w:tc>
          <w:tcPr>
            <w:tcW w:w="699" w:type="dxa"/>
            <w:tcBorders>
              <w:top w:val="single" w:sz="4" w:space="0" w:color="auto"/>
              <w:bottom w:val="single" w:sz="4" w:space="0" w:color="auto"/>
            </w:tcBorders>
            <w:shd w:val="clear" w:color="auto" w:fill="auto"/>
            <w:noWrap/>
            <w:vAlign w:val="bottom"/>
          </w:tcPr>
          <w:p w:rsidR="00905E1A" w:rsidRPr="008E5ED8" w:rsidRDefault="00905E1A" w:rsidP="00B010CA">
            <w:pPr>
              <w:ind w:left="-104"/>
              <w:jc w:val="right"/>
              <w:rPr>
                <w:rFonts w:ascii="Arial" w:hAnsi="Arial" w:cs="Arial"/>
                <w:b/>
                <w:bCs/>
                <w:sz w:val="12"/>
                <w:szCs w:val="12"/>
              </w:rPr>
            </w:pPr>
            <w:r w:rsidRPr="008E5ED8">
              <w:rPr>
                <w:rFonts w:ascii="Arial" w:hAnsi="Arial" w:cs="Arial"/>
                <w:b/>
                <w:bCs/>
                <w:sz w:val="12"/>
                <w:szCs w:val="12"/>
              </w:rPr>
              <w:t>Toplam</w:t>
            </w:r>
          </w:p>
          <w:p w:rsidR="00905E1A" w:rsidRPr="008E5ED8" w:rsidRDefault="00905E1A" w:rsidP="00B010CA">
            <w:pPr>
              <w:ind w:left="-104"/>
              <w:jc w:val="right"/>
              <w:rPr>
                <w:rFonts w:ascii="Arial" w:hAnsi="Arial" w:cs="Arial"/>
                <w:b/>
                <w:bCs/>
                <w:sz w:val="12"/>
                <w:szCs w:val="12"/>
              </w:rPr>
            </w:pPr>
            <w:r w:rsidRPr="008E5ED8">
              <w:rPr>
                <w:rFonts w:ascii="Arial" w:hAnsi="Arial" w:cs="Arial"/>
                <w:b/>
                <w:bCs/>
                <w:sz w:val="12"/>
                <w:szCs w:val="12"/>
              </w:rPr>
              <w:t>Özkaynak</w:t>
            </w:r>
          </w:p>
        </w:tc>
      </w:tr>
      <w:tr w:rsidR="00905E1A" w:rsidRPr="008E5ED8" w:rsidTr="00B010CA">
        <w:trPr>
          <w:trHeight w:val="113"/>
        </w:trPr>
        <w:tc>
          <w:tcPr>
            <w:tcW w:w="416" w:type="dxa"/>
            <w:tcBorders>
              <w:top w:val="single" w:sz="4" w:space="0" w:color="auto"/>
            </w:tcBorders>
            <w:shd w:val="clear" w:color="auto" w:fill="auto"/>
            <w:noWrap/>
            <w:vAlign w:val="bottom"/>
          </w:tcPr>
          <w:p w:rsidR="00905E1A" w:rsidRPr="008E5ED8" w:rsidRDefault="00905E1A" w:rsidP="002C6E36">
            <w:pPr>
              <w:ind w:left="-94"/>
              <w:jc w:val="both"/>
              <w:rPr>
                <w:rFonts w:ascii="Arial" w:hAnsi="Arial" w:cs="Arial"/>
                <w:b/>
                <w:bCs/>
                <w:sz w:val="12"/>
                <w:szCs w:val="12"/>
              </w:rPr>
            </w:pPr>
          </w:p>
        </w:tc>
        <w:tc>
          <w:tcPr>
            <w:tcW w:w="2222" w:type="dxa"/>
            <w:tcBorders>
              <w:top w:val="single" w:sz="4" w:space="0" w:color="auto"/>
            </w:tcBorders>
            <w:shd w:val="clear" w:color="auto" w:fill="auto"/>
            <w:noWrap/>
            <w:vAlign w:val="bottom"/>
          </w:tcPr>
          <w:p w:rsidR="00905E1A" w:rsidRPr="008E5ED8" w:rsidRDefault="00905E1A" w:rsidP="002C6E36">
            <w:pPr>
              <w:ind w:left="-108"/>
              <w:jc w:val="both"/>
              <w:rPr>
                <w:rFonts w:ascii="Arial" w:hAnsi="Arial" w:cs="Arial"/>
                <w:b/>
                <w:bCs/>
                <w:sz w:val="12"/>
                <w:szCs w:val="12"/>
                <w:highlight w:val="yellow"/>
              </w:rPr>
            </w:pPr>
          </w:p>
        </w:tc>
        <w:tc>
          <w:tcPr>
            <w:tcW w:w="713" w:type="dxa"/>
            <w:tcBorders>
              <w:top w:val="single" w:sz="4" w:space="0" w:color="auto"/>
            </w:tcBorders>
            <w:shd w:val="clear" w:color="auto" w:fill="auto"/>
            <w:noWrap/>
            <w:vAlign w:val="bottom"/>
          </w:tcPr>
          <w:p w:rsidR="00905E1A" w:rsidRPr="008E5ED8" w:rsidRDefault="00905E1A" w:rsidP="00B010CA">
            <w:pPr>
              <w:ind w:left="-104" w:right="-120"/>
              <w:jc w:val="center"/>
              <w:rPr>
                <w:rFonts w:ascii="Arial" w:hAnsi="Arial" w:cs="Arial"/>
                <w:b/>
                <w:bCs/>
                <w:sz w:val="12"/>
                <w:szCs w:val="12"/>
              </w:rPr>
            </w:pPr>
          </w:p>
        </w:tc>
        <w:tc>
          <w:tcPr>
            <w:tcW w:w="657" w:type="dxa"/>
            <w:tcBorders>
              <w:top w:val="single" w:sz="4" w:space="0" w:color="auto"/>
            </w:tcBorders>
            <w:shd w:val="clear" w:color="auto" w:fill="auto"/>
            <w:noWrap/>
            <w:vAlign w:val="bottom"/>
          </w:tcPr>
          <w:p w:rsidR="00905E1A" w:rsidRPr="008E5ED8" w:rsidRDefault="00905E1A" w:rsidP="00B010CA">
            <w:pPr>
              <w:ind w:left="-104" w:right="-120"/>
              <w:jc w:val="right"/>
              <w:rPr>
                <w:rFonts w:ascii="Arial" w:hAnsi="Arial" w:cs="Arial"/>
                <w:sz w:val="12"/>
                <w:szCs w:val="12"/>
              </w:rPr>
            </w:pPr>
          </w:p>
        </w:tc>
        <w:tc>
          <w:tcPr>
            <w:tcW w:w="708" w:type="dxa"/>
            <w:tcBorders>
              <w:top w:val="single" w:sz="4" w:space="0" w:color="auto"/>
            </w:tcBorders>
            <w:shd w:val="clear" w:color="auto" w:fill="auto"/>
            <w:noWrap/>
            <w:vAlign w:val="bottom"/>
          </w:tcPr>
          <w:p w:rsidR="00905E1A" w:rsidRPr="008E5ED8" w:rsidRDefault="00905E1A" w:rsidP="00B010CA">
            <w:pPr>
              <w:ind w:left="-104" w:right="-120"/>
              <w:jc w:val="right"/>
              <w:rPr>
                <w:rFonts w:ascii="Arial" w:hAnsi="Arial" w:cs="Arial"/>
                <w:sz w:val="12"/>
                <w:szCs w:val="12"/>
              </w:rPr>
            </w:pPr>
          </w:p>
        </w:tc>
        <w:tc>
          <w:tcPr>
            <w:tcW w:w="630" w:type="dxa"/>
            <w:tcBorders>
              <w:top w:val="single" w:sz="4" w:space="0" w:color="auto"/>
            </w:tcBorders>
            <w:shd w:val="clear" w:color="auto" w:fill="auto"/>
            <w:noWrap/>
            <w:vAlign w:val="bottom"/>
          </w:tcPr>
          <w:p w:rsidR="00905E1A" w:rsidRPr="008E5ED8" w:rsidRDefault="00905E1A" w:rsidP="00B010CA">
            <w:pPr>
              <w:ind w:left="-104" w:right="-120"/>
              <w:jc w:val="right"/>
              <w:rPr>
                <w:rFonts w:ascii="Arial" w:hAnsi="Arial" w:cs="Arial"/>
                <w:sz w:val="12"/>
                <w:szCs w:val="12"/>
              </w:rPr>
            </w:pPr>
          </w:p>
        </w:tc>
        <w:tc>
          <w:tcPr>
            <w:tcW w:w="583" w:type="dxa"/>
            <w:tcBorders>
              <w:top w:val="single" w:sz="4" w:space="0" w:color="auto"/>
            </w:tcBorders>
            <w:shd w:val="clear" w:color="auto" w:fill="auto"/>
            <w:noWrap/>
            <w:vAlign w:val="bottom"/>
          </w:tcPr>
          <w:p w:rsidR="00905E1A" w:rsidRPr="008E5ED8" w:rsidRDefault="00905E1A" w:rsidP="00B010CA">
            <w:pPr>
              <w:ind w:left="-104" w:right="-120"/>
              <w:jc w:val="right"/>
              <w:rPr>
                <w:rFonts w:ascii="Arial" w:hAnsi="Arial" w:cs="Arial"/>
                <w:sz w:val="12"/>
                <w:szCs w:val="12"/>
              </w:rPr>
            </w:pPr>
          </w:p>
        </w:tc>
        <w:tc>
          <w:tcPr>
            <w:tcW w:w="585" w:type="dxa"/>
            <w:tcBorders>
              <w:top w:val="single" w:sz="4" w:space="0" w:color="auto"/>
            </w:tcBorders>
            <w:shd w:val="clear" w:color="auto" w:fill="auto"/>
            <w:noWrap/>
            <w:vAlign w:val="bottom"/>
          </w:tcPr>
          <w:p w:rsidR="00905E1A" w:rsidRPr="008E5ED8" w:rsidRDefault="00905E1A" w:rsidP="00B010CA">
            <w:pPr>
              <w:ind w:left="-104" w:right="-120"/>
              <w:jc w:val="right"/>
              <w:rPr>
                <w:rFonts w:ascii="Arial" w:hAnsi="Arial" w:cs="Arial"/>
                <w:sz w:val="12"/>
                <w:szCs w:val="12"/>
              </w:rPr>
            </w:pPr>
          </w:p>
        </w:tc>
        <w:tc>
          <w:tcPr>
            <w:tcW w:w="708" w:type="dxa"/>
            <w:tcBorders>
              <w:top w:val="single" w:sz="4" w:space="0" w:color="auto"/>
            </w:tcBorders>
            <w:shd w:val="clear" w:color="auto" w:fill="auto"/>
            <w:noWrap/>
            <w:vAlign w:val="bottom"/>
          </w:tcPr>
          <w:p w:rsidR="00905E1A" w:rsidRPr="008E5ED8" w:rsidRDefault="00905E1A" w:rsidP="00B010CA">
            <w:pPr>
              <w:ind w:left="-104" w:right="-120"/>
              <w:jc w:val="right"/>
              <w:rPr>
                <w:rFonts w:ascii="Arial" w:hAnsi="Arial" w:cs="Arial"/>
                <w:sz w:val="12"/>
                <w:szCs w:val="12"/>
              </w:rPr>
            </w:pPr>
          </w:p>
        </w:tc>
        <w:tc>
          <w:tcPr>
            <w:tcW w:w="807" w:type="dxa"/>
            <w:tcBorders>
              <w:top w:val="single" w:sz="4" w:space="0" w:color="auto"/>
            </w:tcBorders>
            <w:shd w:val="clear" w:color="auto" w:fill="auto"/>
            <w:noWrap/>
            <w:vAlign w:val="bottom"/>
          </w:tcPr>
          <w:p w:rsidR="00905E1A" w:rsidRPr="008E5ED8" w:rsidRDefault="00905E1A" w:rsidP="00B010CA">
            <w:pPr>
              <w:ind w:left="-104" w:right="-120"/>
              <w:jc w:val="right"/>
              <w:rPr>
                <w:rFonts w:ascii="Arial" w:hAnsi="Arial" w:cs="Arial"/>
                <w:sz w:val="12"/>
                <w:szCs w:val="12"/>
              </w:rPr>
            </w:pPr>
          </w:p>
        </w:tc>
        <w:tc>
          <w:tcPr>
            <w:tcW w:w="645" w:type="dxa"/>
            <w:tcBorders>
              <w:top w:val="single" w:sz="4" w:space="0" w:color="auto"/>
            </w:tcBorders>
            <w:shd w:val="clear" w:color="auto" w:fill="auto"/>
            <w:noWrap/>
            <w:vAlign w:val="bottom"/>
          </w:tcPr>
          <w:p w:rsidR="00905E1A" w:rsidRPr="008E5ED8" w:rsidRDefault="00905E1A" w:rsidP="00B010CA">
            <w:pPr>
              <w:ind w:left="-104" w:right="-120"/>
              <w:jc w:val="right"/>
              <w:rPr>
                <w:rFonts w:ascii="Arial" w:hAnsi="Arial" w:cs="Arial"/>
                <w:sz w:val="12"/>
                <w:szCs w:val="12"/>
              </w:rPr>
            </w:pPr>
          </w:p>
        </w:tc>
        <w:tc>
          <w:tcPr>
            <w:tcW w:w="657" w:type="dxa"/>
            <w:tcBorders>
              <w:top w:val="single" w:sz="4" w:space="0" w:color="auto"/>
            </w:tcBorders>
            <w:shd w:val="clear" w:color="auto" w:fill="auto"/>
            <w:noWrap/>
            <w:vAlign w:val="bottom"/>
          </w:tcPr>
          <w:p w:rsidR="00905E1A" w:rsidRPr="008E5ED8" w:rsidRDefault="00905E1A" w:rsidP="00B010CA">
            <w:pPr>
              <w:ind w:left="-104" w:right="-120"/>
              <w:jc w:val="right"/>
              <w:rPr>
                <w:rFonts w:ascii="Arial" w:hAnsi="Arial" w:cs="Arial"/>
                <w:sz w:val="12"/>
                <w:szCs w:val="12"/>
              </w:rPr>
            </w:pPr>
          </w:p>
        </w:tc>
        <w:tc>
          <w:tcPr>
            <w:tcW w:w="926" w:type="dxa"/>
            <w:tcBorders>
              <w:top w:val="single" w:sz="4" w:space="0" w:color="auto"/>
            </w:tcBorders>
            <w:shd w:val="clear" w:color="auto" w:fill="auto"/>
            <w:noWrap/>
            <w:vAlign w:val="bottom"/>
          </w:tcPr>
          <w:p w:rsidR="00905E1A" w:rsidRPr="008E5ED8" w:rsidRDefault="00905E1A" w:rsidP="00B010CA">
            <w:pPr>
              <w:ind w:left="-104" w:right="-120"/>
              <w:jc w:val="right"/>
              <w:rPr>
                <w:rFonts w:ascii="Arial" w:hAnsi="Arial" w:cs="Arial"/>
                <w:sz w:val="12"/>
                <w:szCs w:val="12"/>
              </w:rPr>
            </w:pPr>
          </w:p>
        </w:tc>
        <w:tc>
          <w:tcPr>
            <w:tcW w:w="779" w:type="dxa"/>
            <w:tcBorders>
              <w:top w:val="single" w:sz="4" w:space="0" w:color="auto"/>
            </w:tcBorders>
            <w:shd w:val="clear" w:color="auto" w:fill="auto"/>
            <w:noWrap/>
            <w:vAlign w:val="bottom"/>
          </w:tcPr>
          <w:p w:rsidR="00905E1A" w:rsidRPr="008E5ED8" w:rsidRDefault="00905E1A" w:rsidP="00B010CA">
            <w:pPr>
              <w:ind w:left="-104" w:right="-120"/>
              <w:jc w:val="right"/>
              <w:rPr>
                <w:rFonts w:ascii="Arial" w:hAnsi="Arial" w:cs="Arial"/>
                <w:sz w:val="12"/>
                <w:szCs w:val="12"/>
              </w:rPr>
            </w:pPr>
          </w:p>
        </w:tc>
        <w:tc>
          <w:tcPr>
            <w:tcW w:w="749" w:type="dxa"/>
            <w:tcBorders>
              <w:top w:val="single" w:sz="4" w:space="0" w:color="auto"/>
            </w:tcBorders>
            <w:vAlign w:val="bottom"/>
          </w:tcPr>
          <w:p w:rsidR="00905E1A" w:rsidRPr="008E5ED8" w:rsidRDefault="00905E1A" w:rsidP="00B010CA">
            <w:pPr>
              <w:ind w:left="-104" w:right="-120"/>
              <w:jc w:val="right"/>
              <w:rPr>
                <w:rFonts w:ascii="Arial" w:hAnsi="Arial" w:cs="Arial"/>
                <w:sz w:val="12"/>
                <w:szCs w:val="12"/>
              </w:rPr>
            </w:pPr>
          </w:p>
        </w:tc>
        <w:tc>
          <w:tcPr>
            <w:tcW w:w="977" w:type="dxa"/>
            <w:tcBorders>
              <w:top w:val="single" w:sz="4" w:space="0" w:color="auto"/>
            </w:tcBorders>
            <w:vAlign w:val="bottom"/>
          </w:tcPr>
          <w:p w:rsidR="00905E1A" w:rsidRPr="008E5ED8" w:rsidRDefault="00905E1A" w:rsidP="00B010CA">
            <w:pPr>
              <w:ind w:left="-104" w:right="-120"/>
              <w:jc w:val="right"/>
              <w:rPr>
                <w:rFonts w:ascii="Arial" w:hAnsi="Arial" w:cs="Arial"/>
                <w:sz w:val="12"/>
                <w:szCs w:val="12"/>
              </w:rPr>
            </w:pPr>
          </w:p>
        </w:tc>
        <w:tc>
          <w:tcPr>
            <w:tcW w:w="641" w:type="dxa"/>
            <w:tcBorders>
              <w:top w:val="single" w:sz="4" w:space="0" w:color="auto"/>
            </w:tcBorders>
            <w:vAlign w:val="bottom"/>
          </w:tcPr>
          <w:p w:rsidR="00905E1A" w:rsidRPr="008E5ED8" w:rsidRDefault="00905E1A" w:rsidP="00B010CA">
            <w:pPr>
              <w:ind w:left="-104" w:right="-120"/>
              <w:jc w:val="right"/>
              <w:rPr>
                <w:rFonts w:ascii="Arial" w:hAnsi="Arial" w:cs="Arial"/>
                <w:sz w:val="12"/>
                <w:szCs w:val="12"/>
              </w:rPr>
            </w:pPr>
          </w:p>
        </w:tc>
        <w:tc>
          <w:tcPr>
            <w:tcW w:w="787" w:type="dxa"/>
            <w:tcBorders>
              <w:top w:val="single" w:sz="4" w:space="0" w:color="auto"/>
            </w:tcBorders>
            <w:vAlign w:val="bottom"/>
          </w:tcPr>
          <w:p w:rsidR="00905E1A" w:rsidRPr="008E5ED8" w:rsidRDefault="00905E1A" w:rsidP="00B010CA">
            <w:pPr>
              <w:ind w:left="-104" w:right="-120"/>
              <w:jc w:val="right"/>
              <w:rPr>
                <w:rFonts w:ascii="Arial" w:hAnsi="Arial" w:cs="Arial"/>
                <w:sz w:val="12"/>
                <w:szCs w:val="12"/>
              </w:rPr>
            </w:pPr>
          </w:p>
        </w:tc>
        <w:tc>
          <w:tcPr>
            <w:tcW w:w="699" w:type="dxa"/>
            <w:tcBorders>
              <w:top w:val="single" w:sz="4" w:space="0" w:color="auto"/>
            </w:tcBorders>
            <w:shd w:val="clear" w:color="auto" w:fill="auto"/>
            <w:noWrap/>
            <w:vAlign w:val="bottom"/>
          </w:tcPr>
          <w:p w:rsidR="00905E1A" w:rsidRPr="008E5ED8" w:rsidRDefault="00905E1A" w:rsidP="00B010CA">
            <w:pPr>
              <w:ind w:left="-104" w:right="-120"/>
              <w:jc w:val="right"/>
              <w:rPr>
                <w:rFonts w:ascii="Arial" w:hAnsi="Arial" w:cs="Arial"/>
                <w:sz w:val="12"/>
                <w:szCs w:val="12"/>
              </w:rPr>
            </w:pPr>
          </w:p>
        </w:tc>
      </w:tr>
      <w:tr w:rsidR="00905E1A" w:rsidRPr="008E5ED8" w:rsidTr="00B010CA">
        <w:trPr>
          <w:trHeight w:val="113"/>
        </w:trPr>
        <w:tc>
          <w:tcPr>
            <w:tcW w:w="416" w:type="dxa"/>
            <w:shd w:val="clear" w:color="auto" w:fill="auto"/>
            <w:noWrap/>
            <w:vAlign w:val="bottom"/>
          </w:tcPr>
          <w:p w:rsidR="00905E1A" w:rsidRPr="008E5ED8" w:rsidRDefault="00905E1A" w:rsidP="002C6E36">
            <w:pPr>
              <w:ind w:left="-94"/>
              <w:jc w:val="both"/>
              <w:rPr>
                <w:rFonts w:ascii="Arial" w:hAnsi="Arial" w:cs="Arial"/>
                <w:b/>
                <w:bCs/>
                <w:sz w:val="12"/>
                <w:szCs w:val="12"/>
              </w:rPr>
            </w:pPr>
          </w:p>
        </w:tc>
        <w:tc>
          <w:tcPr>
            <w:tcW w:w="2222" w:type="dxa"/>
            <w:shd w:val="clear" w:color="auto" w:fill="auto"/>
            <w:noWrap/>
            <w:vAlign w:val="bottom"/>
          </w:tcPr>
          <w:p w:rsidR="00905E1A" w:rsidRPr="008E5ED8" w:rsidRDefault="00905E1A" w:rsidP="00294D27">
            <w:pPr>
              <w:ind w:left="-108"/>
              <w:jc w:val="center"/>
              <w:rPr>
                <w:rFonts w:ascii="Arial" w:hAnsi="Arial" w:cs="Arial"/>
                <w:b/>
                <w:bCs/>
                <w:sz w:val="12"/>
                <w:szCs w:val="12"/>
              </w:rPr>
            </w:pPr>
            <w:r w:rsidRPr="008E5ED8">
              <w:rPr>
                <w:rFonts w:ascii="Arial" w:hAnsi="Arial" w:cs="Arial"/>
                <w:b/>
                <w:bCs/>
                <w:sz w:val="12"/>
                <w:szCs w:val="12"/>
              </w:rPr>
              <w:t>CARİ DÖNEM</w:t>
            </w:r>
          </w:p>
          <w:p w:rsidR="00905E1A" w:rsidRPr="008E5ED8" w:rsidRDefault="00905E1A" w:rsidP="003E49A1">
            <w:pPr>
              <w:ind w:left="-108"/>
              <w:jc w:val="center"/>
              <w:rPr>
                <w:rFonts w:ascii="Arial" w:hAnsi="Arial" w:cs="Arial"/>
                <w:b/>
                <w:bCs/>
                <w:sz w:val="12"/>
                <w:szCs w:val="12"/>
                <w:highlight w:val="yellow"/>
              </w:rPr>
            </w:pPr>
            <w:r w:rsidRPr="008E5ED8">
              <w:rPr>
                <w:rFonts w:ascii="Arial" w:hAnsi="Arial" w:cs="Arial"/>
                <w:b/>
                <w:bCs/>
                <w:sz w:val="12"/>
                <w:szCs w:val="12"/>
              </w:rPr>
              <w:t>(</w:t>
            </w:r>
            <w:r w:rsidR="00EA7E13">
              <w:rPr>
                <w:rFonts w:ascii="Arial" w:hAnsi="Arial" w:cs="Arial"/>
                <w:b/>
                <w:bCs/>
                <w:sz w:val="12"/>
                <w:szCs w:val="12"/>
              </w:rPr>
              <w:t>01/01/</w:t>
            </w:r>
            <w:proofErr w:type="gramStart"/>
            <w:r w:rsidR="00EA7E13">
              <w:rPr>
                <w:rFonts w:ascii="Arial" w:hAnsi="Arial" w:cs="Arial"/>
                <w:b/>
                <w:bCs/>
                <w:sz w:val="12"/>
                <w:szCs w:val="12"/>
              </w:rPr>
              <w:t>2012-</w:t>
            </w:r>
            <w:r w:rsidR="006910F6" w:rsidRPr="008E5ED8">
              <w:rPr>
                <w:rFonts w:ascii="Arial" w:hAnsi="Arial" w:cs="Arial"/>
                <w:b/>
                <w:bCs/>
                <w:sz w:val="12"/>
                <w:szCs w:val="12"/>
              </w:rPr>
              <w:t>3</w:t>
            </w:r>
            <w:r w:rsidR="003E49A1" w:rsidRPr="008E5ED8">
              <w:rPr>
                <w:rFonts w:ascii="Arial" w:hAnsi="Arial" w:cs="Arial"/>
                <w:b/>
                <w:bCs/>
                <w:sz w:val="12"/>
                <w:szCs w:val="12"/>
              </w:rPr>
              <w:t>1</w:t>
            </w:r>
            <w:proofErr w:type="gramEnd"/>
            <w:r w:rsidR="006910F6" w:rsidRPr="008E5ED8">
              <w:rPr>
                <w:rFonts w:ascii="Arial" w:hAnsi="Arial" w:cs="Arial"/>
                <w:b/>
                <w:bCs/>
                <w:sz w:val="12"/>
                <w:szCs w:val="12"/>
              </w:rPr>
              <w:t>/</w:t>
            </w:r>
            <w:r w:rsidR="003E49A1" w:rsidRPr="008E5ED8">
              <w:rPr>
                <w:rFonts w:ascii="Arial" w:hAnsi="Arial" w:cs="Arial"/>
                <w:b/>
                <w:bCs/>
                <w:sz w:val="12"/>
                <w:szCs w:val="12"/>
              </w:rPr>
              <w:t>12</w:t>
            </w:r>
            <w:r w:rsidR="006910F6" w:rsidRPr="008E5ED8">
              <w:rPr>
                <w:rFonts w:ascii="Arial" w:hAnsi="Arial" w:cs="Arial"/>
                <w:b/>
                <w:bCs/>
                <w:sz w:val="12"/>
                <w:szCs w:val="12"/>
              </w:rPr>
              <w:t>/2012</w:t>
            </w:r>
            <w:r w:rsidRPr="008E5ED8">
              <w:rPr>
                <w:rFonts w:ascii="Arial" w:hAnsi="Arial" w:cs="Arial"/>
                <w:b/>
                <w:bCs/>
                <w:sz w:val="12"/>
                <w:szCs w:val="12"/>
              </w:rPr>
              <w:t>)</w:t>
            </w:r>
          </w:p>
        </w:tc>
        <w:tc>
          <w:tcPr>
            <w:tcW w:w="713" w:type="dxa"/>
            <w:shd w:val="clear" w:color="auto" w:fill="auto"/>
            <w:noWrap/>
            <w:vAlign w:val="bottom"/>
          </w:tcPr>
          <w:p w:rsidR="00905E1A" w:rsidRPr="008E5ED8" w:rsidRDefault="00905E1A" w:rsidP="00B010CA">
            <w:pPr>
              <w:ind w:left="-104" w:right="-120"/>
              <w:jc w:val="center"/>
              <w:rPr>
                <w:rFonts w:ascii="Arial" w:hAnsi="Arial" w:cs="Arial"/>
                <w:b/>
                <w:bCs/>
                <w:sz w:val="12"/>
                <w:szCs w:val="12"/>
              </w:rPr>
            </w:pPr>
          </w:p>
        </w:tc>
        <w:tc>
          <w:tcPr>
            <w:tcW w:w="657" w:type="dxa"/>
            <w:shd w:val="clear" w:color="auto" w:fill="auto"/>
            <w:noWrap/>
            <w:vAlign w:val="bottom"/>
          </w:tcPr>
          <w:p w:rsidR="00905E1A" w:rsidRPr="008E5ED8" w:rsidRDefault="00905E1A" w:rsidP="00B010CA">
            <w:pPr>
              <w:ind w:left="-104" w:right="-120"/>
              <w:jc w:val="right"/>
              <w:rPr>
                <w:rFonts w:ascii="Arial" w:hAnsi="Arial" w:cs="Arial"/>
                <w:sz w:val="12"/>
                <w:szCs w:val="12"/>
              </w:rPr>
            </w:pPr>
          </w:p>
        </w:tc>
        <w:tc>
          <w:tcPr>
            <w:tcW w:w="708" w:type="dxa"/>
            <w:shd w:val="clear" w:color="auto" w:fill="auto"/>
            <w:noWrap/>
            <w:vAlign w:val="bottom"/>
          </w:tcPr>
          <w:p w:rsidR="00905E1A" w:rsidRPr="008E5ED8" w:rsidRDefault="00905E1A" w:rsidP="00B010CA">
            <w:pPr>
              <w:ind w:left="-104" w:right="-120"/>
              <w:jc w:val="right"/>
              <w:rPr>
                <w:rFonts w:ascii="Arial" w:hAnsi="Arial" w:cs="Arial"/>
                <w:sz w:val="12"/>
                <w:szCs w:val="12"/>
              </w:rPr>
            </w:pPr>
          </w:p>
        </w:tc>
        <w:tc>
          <w:tcPr>
            <w:tcW w:w="630" w:type="dxa"/>
            <w:shd w:val="clear" w:color="auto" w:fill="auto"/>
            <w:noWrap/>
            <w:vAlign w:val="bottom"/>
          </w:tcPr>
          <w:p w:rsidR="00905E1A" w:rsidRPr="008E5ED8" w:rsidRDefault="00905E1A" w:rsidP="00B010CA">
            <w:pPr>
              <w:ind w:left="-104" w:right="-120"/>
              <w:jc w:val="right"/>
              <w:rPr>
                <w:rFonts w:ascii="Arial" w:hAnsi="Arial" w:cs="Arial"/>
                <w:sz w:val="12"/>
                <w:szCs w:val="12"/>
              </w:rPr>
            </w:pPr>
          </w:p>
        </w:tc>
        <w:tc>
          <w:tcPr>
            <w:tcW w:w="583" w:type="dxa"/>
            <w:shd w:val="clear" w:color="auto" w:fill="auto"/>
            <w:noWrap/>
            <w:vAlign w:val="bottom"/>
          </w:tcPr>
          <w:p w:rsidR="00905E1A" w:rsidRPr="008E5ED8" w:rsidRDefault="00905E1A" w:rsidP="00B010CA">
            <w:pPr>
              <w:ind w:left="-104" w:right="-120"/>
              <w:jc w:val="right"/>
              <w:rPr>
                <w:rFonts w:ascii="Arial" w:hAnsi="Arial" w:cs="Arial"/>
                <w:sz w:val="12"/>
                <w:szCs w:val="12"/>
              </w:rPr>
            </w:pPr>
          </w:p>
        </w:tc>
        <w:tc>
          <w:tcPr>
            <w:tcW w:w="585" w:type="dxa"/>
            <w:shd w:val="clear" w:color="auto" w:fill="auto"/>
            <w:noWrap/>
            <w:vAlign w:val="bottom"/>
          </w:tcPr>
          <w:p w:rsidR="00905E1A" w:rsidRPr="008E5ED8" w:rsidRDefault="00905E1A" w:rsidP="00B010CA">
            <w:pPr>
              <w:ind w:left="-104" w:right="-120"/>
              <w:jc w:val="right"/>
              <w:rPr>
                <w:rFonts w:ascii="Arial" w:hAnsi="Arial" w:cs="Arial"/>
                <w:sz w:val="12"/>
                <w:szCs w:val="12"/>
              </w:rPr>
            </w:pPr>
          </w:p>
        </w:tc>
        <w:tc>
          <w:tcPr>
            <w:tcW w:w="708" w:type="dxa"/>
            <w:shd w:val="clear" w:color="auto" w:fill="auto"/>
            <w:noWrap/>
            <w:vAlign w:val="bottom"/>
          </w:tcPr>
          <w:p w:rsidR="00905E1A" w:rsidRPr="008E5ED8" w:rsidRDefault="00905E1A" w:rsidP="00B010CA">
            <w:pPr>
              <w:ind w:left="-104" w:right="-120"/>
              <w:jc w:val="right"/>
              <w:rPr>
                <w:rFonts w:ascii="Arial" w:hAnsi="Arial" w:cs="Arial"/>
                <w:sz w:val="12"/>
                <w:szCs w:val="12"/>
              </w:rPr>
            </w:pPr>
          </w:p>
        </w:tc>
        <w:tc>
          <w:tcPr>
            <w:tcW w:w="807" w:type="dxa"/>
            <w:shd w:val="clear" w:color="auto" w:fill="auto"/>
            <w:noWrap/>
            <w:vAlign w:val="bottom"/>
          </w:tcPr>
          <w:p w:rsidR="00905E1A" w:rsidRPr="008E5ED8" w:rsidRDefault="00905E1A" w:rsidP="00B010CA">
            <w:pPr>
              <w:ind w:left="-104" w:right="-120"/>
              <w:jc w:val="right"/>
              <w:rPr>
                <w:rFonts w:ascii="Arial" w:hAnsi="Arial" w:cs="Arial"/>
                <w:sz w:val="12"/>
                <w:szCs w:val="12"/>
              </w:rPr>
            </w:pPr>
          </w:p>
        </w:tc>
        <w:tc>
          <w:tcPr>
            <w:tcW w:w="645" w:type="dxa"/>
            <w:shd w:val="clear" w:color="auto" w:fill="auto"/>
            <w:noWrap/>
            <w:vAlign w:val="bottom"/>
          </w:tcPr>
          <w:p w:rsidR="00905E1A" w:rsidRPr="008E5ED8" w:rsidRDefault="00905E1A" w:rsidP="00B010CA">
            <w:pPr>
              <w:ind w:left="-104" w:right="-120"/>
              <w:jc w:val="right"/>
              <w:rPr>
                <w:rFonts w:ascii="Arial" w:hAnsi="Arial" w:cs="Arial"/>
                <w:sz w:val="12"/>
                <w:szCs w:val="12"/>
              </w:rPr>
            </w:pPr>
          </w:p>
        </w:tc>
        <w:tc>
          <w:tcPr>
            <w:tcW w:w="657" w:type="dxa"/>
            <w:shd w:val="clear" w:color="auto" w:fill="auto"/>
            <w:noWrap/>
            <w:vAlign w:val="bottom"/>
          </w:tcPr>
          <w:p w:rsidR="00905E1A" w:rsidRPr="008E5ED8" w:rsidRDefault="00905E1A" w:rsidP="00B010CA">
            <w:pPr>
              <w:ind w:left="-104" w:right="-120"/>
              <w:jc w:val="right"/>
              <w:rPr>
                <w:rFonts w:ascii="Arial" w:hAnsi="Arial" w:cs="Arial"/>
                <w:sz w:val="12"/>
                <w:szCs w:val="12"/>
              </w:rPr>
            </w:pPr>
          </w:p>
        </w:tc>
        <w:tc>
          <w:tcPr>
            <w:tcW w:w="926" w:type="dxa"/>
            <w:shd w:val="clear" w:color="auto" w:fill="auto"/>
            <w:noWrap/>
            <w:vAlign w:val="bottom"/>
          </w:tcPr>
          <w:p w:rsidR="00905E1A" w:rsidRPr="008E5ED8" w:rsidRDefault="00905E1A" w:rsidP="00B010CA">
            <w:pPr>
              <w:ind w:left="-104" w:right="-120"/>
              <w:jc w:val="right"/>
              <w:rPr>
                <w:rFonts w:ascii="Arial" w:hAnsi="Arial" w:cs="Arial"/>
                <w:sz w:val="12"/>
                <w:szCs w:val="12"/>
              </w:rPr>
            </w:pPr>
          </w:p>
        </w:tc>
        <w:tc>
          <w:tcPr>
            <w:tcW w:w="779" w:type="dxa"/>
            <w:shd w:val="clear" w:color="auto" w:fill="auto"/>
            <w:noWrap/>
            <w:vAlign w:val="bottom"/>
          </w:tcPr>
          <w:p w:rsidR="00905E1A" w:rsidRPr="008E5ED8" w:rsidRDefault="00905E1A" w:rsidP="00B010CA">
            <w:pPr>
              <w:ind w:left="-104" w:right="-120"/>
              <w:jc w:val="right"/>
              <w:rPr>
                <w:rFonts w:ascii="Arial" w:hAnsi="Arial" w:cs="Arial"/>
                <w:sz w:val="12"/>
                <w:szCs w:val="12"/>
              </w:rPr>
            </w:pPr>
          </w:p>
        </w:tc>
        <w:tc>
          <w:tcPr>
            <w:tcW w:w="749" w:type="dxa"/>
            <w:vAlign w:val="bottom"/>
          </w:tcPr>
          <w:p w:rsidR="00905E1A" w:rsidRPr="008E5ED8" w:rsidRDefault="00905E1A" w:rsidP="00B010CA">
            <w:pPr>
              <w:ind w:left="-104" w:right="-120"/>
              <w:jc w:val="right"/>
              <w:rPr>
                <w:rFonts w:ascii="Arial" w:hAnsi="Arial" w:cs="Arial"/>
                <w:sz w:val="12"/>
                <w:szCs w:val="12"/>
              </w:rPr>
            </w:pPr>
          </w:p>
        </w:tc>
        <w:tc>
          <w:tcPr>
            <w:tcW w:w="977" w:type="dxa"/>
            <w:vAlign w:val="bottom"/>
          </w:tcPr>
          <w:p w:rsidR="00905E1A" w:rsidRPr="008E5ED8" w:rsidRDefault="00905E1A" w:rsidP="00B010CA">
            <w:pPr>
              <w:ind w:left="-104" w:right="-120"/>
              <w:jc w:val="right"/>
              <w:rPr>
                <w:rFonts w:ascii="Arial" w:hAnsi="Arial" w:cs="Arial"/>
                <w:sz w:val="12"/>
                <w:szCs w:val="12"/>
              </w:rPr>
            </w:pPr>
          </w:p>
        </w:tc>
        <w:tc>
          <w:tcPr>
            <w:tcW w:w="641" w:type="dxa"/>
            <w:vAlign w:val="bottom"/>
          </w:tcPr>
          <w:p w:rsidR="00905E1A" w:rsidRPr="008E5ED8" w:rsidRDefault="00905E1A" w:rsidP="00B010CA">
            <w:pPr>
              <w:ind w:left="-104" w:right="-120"/>
              <w:jc w:val="right"/>
              <w:rPr>
                <w:rFonts w:ascii="Arial" w:hAnsi="Arial" w:cs="Arial"/>
                <w:sz w:val="12"/>
                <w:szCs w:val="12"/>
              </w:rPr>
            </w:pPr>
          </w:p>
        </w:tc>
        <w:tc>
          <w:tcPr>
            <w:tcW w:w="787" w:type="dxa"/>
            <w:vAlign w:val="bottom"/>
          </w:tcPr>
          <w:p w:rsidR="00905E1A" w:rsidRPr="008E5ED8" w:rsidRDefault="00905E1A" w:rsidP="00B010CA">
            <w:pPr>
              <w:ind w:left="-104" w:right="-120"/>
              <w:jc w:val="right"/>
              <w:rPr>
                <w:rFonts w:ascii="Arial" w:hAnsi="Arial" w:cs="Arial"/>
                <w:sz w:val="12"/>
                <w:szCs w:val="12"/>
              </w:rPr>
            </w:pPr>
          </w:p>
        </w:tc>
        <w:tc>
          <w:tcPr>
            <w:tcW w:w="699" w:type="dxa"/>
            <w:shd w:val="clear" w:color="auto" w:fill="auto"/>
            <w:noWrap/>
            <w:vAlign w:val="bottom"/>
          </w:tcPr>
          <w:p w:rsidR="00905E1A" w:rsidRPr="008E5ED8" w:rsidRDefault="00905E1A" w:rsidP="00B010CA">
            <w:pPr>
              <w:ind w:left="-104" w:right="-120"/>
              <w:jc w:val="right"/>
              <w:rPr>
                <w:rFonts w:ascii="Arial" w:hAnsi="Arial" w:cs="Arial"/>
                <w:sz w:val="12"/>
                <w:szCs w:val="12"/>
              </w:rPr>
            </w:pPr>
          </w:p>
        </w:tc>
      </w:tr>
      <w:tr w:rsidR="00905E1A" w:rsidRPr="008E5ED8" w:rsidTr="00B010CA">
        <w:trPr>
          <w:trHeight w:val="113"/>
        </w:trPr>
        <w:tc>
          <w:tcPr>
            <w:tcW w:w="416" w:type="dxa"/>
            <w:shd w:val="clear" w:color="auto" w:fill="auto"/>
            <w:noWrap/>
            <w:vAlign w:val="bottom"/>
          </w:tcPr>
          <w:p w:rsidR="00905E1A" w:rsidRPr="008E5ED8" w:rsidRDefault="00905E1A" w:rsidP="002C6E36">
            <w:pPr>
              <w:ind w:left="-94"/>
              <w:jc w:val="both"/>
              <w:rPr>
                <w:rFonts w:ascii="Arial" w:hAnsi="Arial" w:cs="Arial"/>
                <w:b/>
                <w:bCs/>
                <w:sz w:val="12"/>
                <w:szCs w:val="12"/>
              </w:rPr>
            </w:pPr>
          </w:p>
        </w:tc>
        <w:tc>
          <w:tcPr>
            <w:tcW w:w="2222" w:type="dxa"/>
            <w:shd w:val="clear" w:color="auto" w:fill="auto"/>
            <w:noWrap/>
            <w:vAlign w:val="bottom"/>
          </w:tcPr>
          <w:p w:rsidR="00905E1A" w:rsidRPr="008E5ED8" w:rsidRDefault="00905E1A" w:rsidP="002C6E36">
            <w:pPr>
              <w:ind w:left="-108"/>
              <w:rPr>
                <w:rFonts w:ascii="Arial" w:hAnsi="Arial" w:cs="Arial"/>
                <w:b/>
                <w:bCs/>
                <w:sz w:val="12"/>
                <w:szCs w:val="12"/>
              </w:rPr>
            </w:pPr>
          </w:p>
        </w:tc>
        <w:tc>
          <w:tcPr>
            <w:tcW w:w="713" w:type="dxa"/>
            <w:shd w:val="clear" w:color="auto" w:fill="auto"/>
            <w:noWrap/>
            <w:vAlign w:val="bottom"/>
          </w:tcPr>
          <w:p w:rsidR="00905E1A" w:rsidRPr="008E5ED8" w:rsidRDefault="00905E1A" w:rsidP="00B010CA">
            <w:pPr>
              <w:ind w:left="-104" w:right="-120"/>
              <w:jc w:val="center"/>
              <w:rPr>
                <w:rFonts w:ascii="Arial" w:hAnsi="Arial" w:cs="Arial"/>
                <w:b/>
                <w:bCs/>
                <w:sz w:val="12"/>
                <w:szCs w:val="12"/>
              </w:rPr>
            </w:pPr>
          </w:p>
        </w:tc>
        <w:tc>
          <w:tcPr>
            <w:tcW w:w="657" w:type="dxa"/>
            <w:shd w:val="clear" w:color="auto" w:fill="auto"/>
            <w:noWrap/>
            <w:vAlign w:val="bottom"/>
          </w:tcPr>
          <w:p w:rsidR="00905E1A" w:rsidRPr="008E5ED8" w:rsidRDefault="00905E1A" w:rsidP="00B010CA">
            <w:pPr>
              <w:ind w:left="-104" w:right="-120"/>
              <w:jc w:val="right"/>
              <w:rPr>
                <w:rFonts w:ascii="Arial" w:hAnsi="Arial" w:cs="Arial"/>
                <w:sz w:val="12"/>
                <w:szCs w:val="12"/>
              </w:rPr>
            </w:pPr>
          </w:p>
        </w:tc>
        <w:tc>
          <w:tcPr>
            <w:tcW w:w="708" w:type="dxa"/>
            <w:shd w:val="clear" w:color="auto" w:fill="auto"/>
            <w:noWrap/>
            <w:vAlign w:val="bottom"/>
          </w:tcPr>
          <w:p w:rsidR="00905E1A" w:rsidRPr="008E5ED8" w:rsidRDefault="00905E1A" w:rsidP="00B010CA">
            <w:pPr>
              <w:ind w:left="-104" w:right="-120"/>
              <w:jc w:val="right"/>
              <w:rPr>
                <w:rFonts w:ascii="Arial" w:hAnsi="Arial" w:cs="Arial"/>
                <w:sz w:val="12"/>
                <w:szCs w:val="12"/>
              </w:rPr>
            </w:pPr>
          </w:p>
        </w:tc>
        <w:tc>
          <w:tcPr>
            <w:tcW w:w="630" w:type="dxa"/>
            <w:shd w:val="clear" w:color="auto" w:fill="auto"/>
            <w:noWrap/>
            <w:vAlign w:val="bottom"/>
          </w:tcPr>
          <w:p w:rsidR="00905E1A" w:rsidRPr="008E5ED8" w:rsidRDefault="00905E1A" w:rsidP="00B010CA">
            <w:pPr>
              <w:ind w:left="-104" w:right="-120"/>
              <w:jc w:val="right"/>
              <w:rPr>
                <w:rFonts w:ascii="Arial" w:hAnsi="Arial" w:cs="Arial"/>
                <w:sz w:val="12"/>
                <w:szCs w:val="12"/>
              </w:rPr>
            </w:pPr>
          </w:p>
        </w:tc>
        <w:tc>
          <w:tcPr>
            <w:tcW w:w="583" w:type="dxa"/>
            <w:shd w:val="clear" w:color="auto" w:fill="auto"/>
            <w:noWrap/>
            <w:vAlign w:val="bottom"/>
          </w:tcPr>
          <w:p w:rsidR="00905E1A" w:rsidRPr="008E5ED8" w:rsidRDefault="00905E1A" w:rsidP="00B010CA">
            <w:pPr>
              <w:ind w:left="-104" w:right="-120"/>
              <w:jc w:val="right"/>
              <w:rPr>
                <w:rFonts w:ascii="Arial" w:hAnsi="Arial" w:cs="Arial"/>
                <w:sz w:val="12"/>
                <w:szCs w:val="12"/>
              </w:rPr>
            </w:pPr>
          </w:p>
        </w:tc>
        <w:tc>
          <w:tcPr>
            <w:tcW w:w="585" w:type="dxa"/>
            <w:shd w:val="clear" w:color="auto" w:fill="auto"/>
            <w:noWrap/>
            <w:vAlign w:val="bottom"/>
          </w:tcPr>
          <w:p w:rsidR="00905E1A" w:rsidRPr="008E5ED8" w:rsidRDefault="00905E1A" w:rsidP="00B010CA">
            <w:pPr>
              <w:ind w:left="-104" w:right="-120"/>
              <w:jc w:val="right"/>
              <w:rPr>
                <w:rFonts w:ascii="Arial" w:hAnsi="Arial" w:cs="Arial"/>
                <w:sz w:val="12"/>
                <w:szCs w:val="12"/>
              </w:rPr>
            </w:pPr>
          </w:p>
        </w:tc>
        <w:tc>
          <w:tcPr>
            <w:tcW w:w="708" w:type="dxa"/>
            <w:shd w:val="clear" w:color="auto" w:fill="auto"/>
            <w:noWrap/>
            <w:vAlign w:val="bottom"/>
          </w:tcPr>
          <w:p w:rsidR="00905E1A" w:rsidRPr="008E5ED8" w:rsidRDefault="00905E1A" w:rsidP="00B010CA">
            <w:pPr>
              <w:ind w:left="-104" w:right="-120"/>
              <w:jc w:val="right"/>
              <w:rPr>
                <w:rFonts w:ascii="Arial" w:hAnsi="Arial" w:cs="Arial"/>
                <w:sz w:val="12"/>
                <w:szCs w:val="12"/>
              </w:rPr>
            </w:pPr>
          </w:p>
        </w:tc>
        <w:tc>
          <w:tcPr>
            <w:tcW w:w="807" w:type="dxa"/>
            <w:shd w:val="clear" w:color="auto" w:fill="auto"/>
            <w:noWrap/>
            <w:vAlign w:val="bottom"/>
          </w:tcPr>
          <w:p w:rsidR="00905E1A" w:rsidRPr="008E5ED8" w:rsidRDefault="00905E1A" w:rsidP="00B010CA">
            <w:pPr>
              <w:ind w:left="-104" w:right="-120"/>
              <w:jc w:val="right"/>
              <w:rPr>
                <w:rFonts w:ascii="Arial" w:hAnsi="Arial" w:cs="Arial"/>
                <w:sz w:val="12"/>
                <w:szCs w:val="12"/>
              </w:rPr>
            </w:pPr>
          </w:p>
        </w:tc>
        <w:tc>
          <w:tcPr>
            <w:tcW w:w="645" w:type="dxa"/>
            <w:shd w:val="clear" w:color="auto" w:fill="auto"/>
            <w:noWrap/>
            <w:vAlign w:val="bottom"/>
          </w:tcPr>
          <w:p w:rsidR="00905E1A" w:rsidRPr="008E5ED8" w:rsidRDefault="00905E1A" w:rsidP="00B010CA">
            <w:pPr>
              <w:ind w:left="-104" w:right="-120"/>
              <w:jc w:val="right"/>
              <w:rPr>
                <w:rFonts w:ascii="Arial" w:hAnsi="Arial" w:cs="Arial"/>
                <w:sz w:val="12"/>
                <w:szCs w:val="12"/>
              </w:rPr>
            </w:pPr>
          </w:p>
        </w:tc>
        <w:tc>
          <w:tcPr>
            <w:tcW w:w="657" w:type="dxa"/>
            <w:shd w:val="clear" w:color="auto" w:fill="auto"/>
            <w:noWrap/>
            <w:vAlign w:val="bottom"/>
          </w:tcPr>
          <w:p w:rsidR="00905E1A" w:rsidRPr="008E5ED8" w:rsidRDefault="00905E1A" w:rsidP="00B010CA">
            <w:pPr>
              <w:ind w:left="-104" w:right="-120"/>
              <w:jc w:val="right"/>
              <w:rPr>
                <w:rFonts w:ascii="Arial" w:hAnsi="Arial" w:cs="Arial"/>
                <w:sz w:val="12"/>
                <w:szCs w:val="12"/>
              </w:rPr>
            </w:pPr>
          </w:p>
        </w:tc>
        <w:tc>
          <w:tcPr>
            <w:tcW w:w="926" w:type="dxa"/>
            <w:shd w:val="clear" w:color="auto" w:fill="auto"/>
            <w:noWrap/>
            <w:vAlign w:val="bottom"/>
          </w:tcPr>
          <w:p w:rsidR="00905E1A" w:rsidRPr="008E5ED8" w:rsidRDefault="00905E1A" w:rsidP="00B010CA">
            <w:pPr>
              <w:ind w:left="-104" w:right="-120"/>
              <w:jc w:val="right"/>
              <w:rPr>
                <w:rFonts w:ascii="Arial" w:hAnsi="Arial" w:cs="Arial"/>
                <w:sz w:val="12"/>
                <w:szCs w:val="12"/>
              </w:rPr>
            </w:pPr>
          </w:p>
        </w:tc>
        <w:tc>
          <w:tcPr>
            <w:tcW w:w="779" w:type="dxa"/>
            <w:shd w:val="clear" w:color="auto" w:fill="auto"/>
            <w:noWrap/>
            <w:vAlign w:val="bottom"/>
          </w:tcPr>
          <w:p w:rsidR="00905E1A" w:rsidRPr="008E5ED8" w:rsidRDefault="00905E1A" w:rsidP="00B010CA">
            <w:pPr>
              <w:ind w:left="-104" w:right="-120"/>
              <w:jc w:val="right"/>
              <w:rPr>
                <w:rFonts w:ascii="Arial" w:hAnsi="Arial" w:cs="Arial"/>
                <w:sz w:val="12"/>
                <w:szCs w:val="12"/>
              </w:rPr>
            </w:pPr>
          </w:p>
        </w:tc>
        <w:tc>
          <w:tcPr>
            <w:tcW w:w="749" w:type="dxa"/>
            <w:vAlign w:val="bottom"/>
          </w:tcPr>
          <w:p w:rsidR="00905E1A" w:rsidRPr="008E5ED8" w:rsidRDefault="00905E1A" w:rsidP="00B010CA">
            <w:pPr>
              <w:ind w:left="-104" w:right="-120"/>
              <w:jc w:val="right"/>
              <w:rPr>
                <w:rFonts w:ascii="Arial" w:hAnsi="Arial" w:cs="Arial"/>
                <w:sz w:val="12"/>
                <w:szCs w:val="12"/>
              </w:rPr>
            </w:pPr>
          </w:p>
        </w:tc>
        <w:tc>
          <w:tcPr>
            <w:tcW w:w="977" w:type="dxa"/>
            <w:vAlign w:val="bottom"/>
          </w:tcPr>
          <w:p w:rsidR="00905E1A" w:rsidRPr="008E5ED8" w:rsidRDefault="00905E1A" w:rsidP="00B010CA">
            <w:pPr>
              <w:ind w:left="-104" w:right="-120"/>
              <w:jc w:val="right"/>
              <w:rPr>
                <w:rFonts w:ascii="Arial" w:hAnsi="Arial" w:cs="Arial"/>
                <w:sz w:val="12"/>
                <w:szCs w:val="12"/>
              </w:rPr>
            </w:pPr>
          </w:p>
        </w:tc>
        <w:tc>
          <w:tcPr>
            <w:tcW w:w="641" w:type="dxa"/>
            <w:vAlign w:val="bottom"/>
          </w:tcPr>
          <w:p w:rsidR="00905E1A" w:rsidRPr="008E5ED8" w:rsidRDefault="00905E1A" w:rsidP="00B010CA">
            <w:pPr>
              <w:ind w:left="-104" w:right="-120"/>
              <w:jc w:val="right"/>
              <w:rPr>
                <w:rFonts w:ascii="Arial" w:hAnsi="Arial" w:cs="Arial"/>
                <w:sz w:val="12"/>
                <w:szCs w:val="12"/>
              </w:rPr>
            </w:pPr>
          </w:p>
        </w:tc>
        <w:tc>
          <w:tcPr>
            <w:tcW w:w="787" w:type="dxa"/>
            <w:vAlign w:val="bottom"/>
          </w:tcPr>
          <w:p w:rsidR="00905E1A" w:rsidRPr="008E5ED8" w:rsidRDefault="00905E1A" w:rsidP="00B010CA">
            <w:pPr>
              <w:ind w:left="-104" w:right="-120"/>
              <w:jc w:val="right"/>
              <w:rPr>
                <w:rFonts w:ascii="Arial" w:hAnsi="Arial" w:cs="Arial"/>
                <w:sz w:val="12"/>
                <w:szCs w:val="12"/>
              </w:rPr>
            </w:pPr>
          </w:p>
        </w:tc>
        <w:tc>
          <w:tcPr>
            <w:tcW w:w="699" w:type="dxa"/>
            <w:shd w:val="clear" w:color="auto" w:fill="auto"/>
            <w:noWrap/>
            <w:vAlign w:val="bottom"/>
          </w:tcPr>
          <w:p w:rsidR="00905E1A" w:rsidRPr="008E5ED8" w:rsidRDefault="00905E1A" w:rsidP="00B010CA">
            <w:pPr>
              <w:ind w:left="-104" w:right="-120"/>
              <w:jc w:val="right"/>
              <w:rPr>
                <w:rFonts w:ascii="Arial" w:hAnsi="Arial" w:cs="Arial"/>
                <w:sz w:val="12"/>
                <w:szCs w:val="12"/>
              </w:rPr>
            </w:pPr>
          </w:p>
        </w:tc>
      </w:tr>
      <w:tr w:rsidR="00532C6B" w:rsidRPr="008E5ED8" w:rsidTr="00532C6B">
        <w:trPr>
          <w:trHeight w:val="113"/>
        </w:trPr>
        <w:tc>
          <w:tcPr>
            <w:tcW w:w="416" w:type="dxa"/>
            <w:shd w:val="clear" w:color="auto" w:fill="auto"/>
            <w:noWrap/>
            <w:vAlign w:val="bottom"/>
          </w:tcPr>
          <w:p w:rsidR="00532C6B" w:rsidRPr="008E5ED8" w:rsidRDefault="00532C6B" w:rsidP="008E38A1">
            <w:pPr>
              <w:ind w:left="-94"/>
              <w:jc w:val="both"/>
              <w:rPr>
                <w:rFonts w:ascii="Arial" w:hAnsi="Arial" w:cs="Arial"/>
                <w:b/>
                <w:bCs/>
                <w:sz w:val="12"/>
                <w:szCs w:val="12"/>
              </w:rPr>
            </w:pPr>
            <w:r w:rsidRPr="008E5ED8">
              <w:rPr>
                <w:rFonts w:ascii="Arial" w:hAnsi="Arial" w:cs="Arial"/>
                <w:b/>
                <w:bCs/>
                <w:sz w:val="12"/>
                <w:szCs w:val="12"/>
              </w:rPr>
              <w:t>I.</w:t>
            </w:r>
          </w:p>
        </w:tc>
        <w:tc>
          <w:tcPr>
            <w:tcW w:w="2222" w:type="dxa"/>
            <w:shd w:val="clear" w:color="auto" w:fill="auto"/>
            <w:noWrap/>
            <w:vAlign w:val="bottom"/>
          </w:tcPr>
          <w:p w:rsidR="00532C6B" w:rsidRPr="008E5ED8" w:rsidRDefault="00532C6B">
            <w:pPr>
              <w:jc w:val="both"/>
              <w:rPr>
                <w:rFonts w:ascii="Arial" w:hAnsi="Arial" w:cs="Arial"/>
                <w:b/>
                <w:bCs/>
                <w:sz w:val="12"/>
                <w:szCs w:val="12"/>
              </w:rPr>
            </w:pPr>
            <w:r w:rsidRPr="008E5ED8">
              <w:rPr>
                <w:rFonts w:ascii="Arial" w:hAnsi="Arial" w:cs="Arial"/>
                <w:b/>
                <w:bCs/>
                <w:sz w:val="12"/>
                <w:szCs w:val="12"/>
              </w:rPr>
              <w:t xml:space="preserve">Önceki Dönem Sonu Bakiyesi </w:t>
            </w:r>
          </w:p>
        </w:tc>
        <w:tc>
          <w:tcPr>
            <w:tcW w:w="713" w:type="dxa"/>
            <w:shd w:val="clear" w:color="auto" w:fill="auto"/>
            <w:noWrap/>
            <w:vAlign w:val="bottom"/>
          </w:tcPr>
          <w:p w:rsidR="00532C6B" w:rsidRPr="008E5ED8" w:rsidRDefault="00532C6B" w:rsidP="00B010CA">
            <w:pPr>
              <w:ind w:left="-104"/>
              <w:jc w:val="center"/>
              <w:rPr>
                <w:rFonts w:ascii="Arial" w:hAnsi="Arial" w:cs="Arial"/>
                <w:b/>
                <w:bCs/>
                <w:sz w:val="12"/>
                <w:szCs w:val="12"/>
              </w:rPr>
            </w:pPr>
            <w:r w:rsidRPr="008E5ED8">
              <w:rPr>
                <w:rFonts w:ascii="Arial" w:hAnsi="Arial" w:cs="Arial"/>
                <w:b/>
                <w:bCs/>
                <w:sz w:val="12"/>
                <w:szCs w:val="12"/>
              </w:rPr>
              <w:t>(V)</w:t>
            </w:r>
          </w:p>
        </w:tc>
        <w:tc>
          <w:tcPr>
            <w:tcW w:w="657" w:type="dxa"/>
            <w:shd w:val="clear" w:color="auto" w:fill="auto"/>
            <w:noWrap/>
          </w:tcPr>
          <w:p w:rsidR="00532C6B" w:rsidRPr="008E5ED8" w:rsidRDefault="00532C6B" w:rsidP="002B4488">
            <w:pPr>
              <w:ind w:left="-104"/>
              <w:jc w:val="right"/>
              <w:rPr>
                <w:rFonts w:ascii="Arial" w:hAnsi="Arial" w:cs="Arial"/>
                <w:b/>
                <w:bCs/>
                <w:sz w:val="12"/>
                <w:szCs w:val="12"/>
              </w:rPr>
            </w:pPr>
            <w:r w:rsidRPr="008E5ED8">
              <w:rPr>
                <w:rFonts w:ascii="Arial" w:hAnsi="Arial" w:cs="Arial"/>
                <w:b/>
                <w:bCs/>
                <w:sz w:val="12"/>
                <w:szCs w:val="12"/>
              </w:rPr>
              <w:t>539.000</w:t>
            </w:r>
          </w:p>
        </w:tc>
        <w:tc>
          <w:tcPr>
            <w:tcW w:w="708" w:type="dxa"/>
            <w:shd w:val="clear" w:color="auto" w:fill="auto"/>
            <w:noWrap/>
          </w:tcPr>
          <w:p w:rsidR="00532C6B" w:rsidRPr="008E5ED8" w:rsidRDefault="006853CC" w:rsidP="002B4488">
            <w:pPr>
              <w:ind w:left="-104"/>
              <w:jc w:val="right"/>
              <w:rPr>
                <w:rFonts w:ascii="Arial" w:hAnsi="Arial" w:cs="Arial"/>
                <w:b/>
                <w:bCs/>
                <w:sz w:val="12"/>
                <w:szCs w:val="12"/>
              </w:rPr>
            </w:pPr>
            <w:r w:rsidRPr="008E5ED8">
              <w:rPr>
                <w:rFonts w:ascii="Arial" w:hAnsi="Arial" w:cs="Arial"/>
                <w:b/>
                <w:bCs/>
                <w:sz w:val="12"/>
                <w:szCs w:val="12"/>
              </w:rPr>
              <w:t>-</w:t>
            </w:r>
          </w:p>
        </w:tc>
        <w:tc>
          <w:tcPr>
            <w:tcW w:w="630" w:type="dxa"/>
            <w:shd w:val="clear" w:color="auto" w:fill="auto"/>
            <w:noWrap/>
          </w:tcPr>
          <w:p w:rsidR="00532C6B" w:rsidRPr="008E5ED8" w:rsidRDefault="006853CC" w:rsidP="002B4488">
            <w:pPr>
              <w:ind w:left="-104"/>
              <w:jc w:val="right"/>
              <w:rPr>
                <w:rFonts w:ascii="Arial" w:hAnsi="Arial" w:cs="Arial"/>
                <w:b/>
                <w:bCs/>
                <w:sz w:val="12"/>
                <w:szCs w:val="12"/>
              </w:rPr>
            </w:pPr>
            <w:r w:rsidRPr="008E5ED8">
              <w:rPr>
                <w:rFonts w:ascii="Arial" w:hAnsi="Arial" w:cs="Arial"/>
                <w:b/>
                <w:bCs/>
                <w:sz w:val="12"/>
                <w:szCs w:val="12"/>
              </w:rPr>
              <w:t>-</w:t>
            </w:r>
          </w:p>
        </w:tc>
        <w:tc>
          <w:tcPr>
            <w:tcW w:w="583" w:type="dxa"/>
            <w:shd w:val="clear" w:color="auto" w:fill="auto"/>
            <w:noWrap/>
          </w:tcPr>
          <w:p w:rsidR="00532C6B" w:rsidRPr="008E5ED8" w:rsidRDefault="006853CC" w:rsidP="002B4488">
            <w:pPr>
              <w:ind w:left="-104"/>
              <w:jc w:val="right"/>
              <w:rPr>
                <w:rFonts w:ascii="Arial" w:hAnsi="Arial" w:cs="Arial"/>
                <w:b/>
                <w:bCs/>
                <w:sz w:val="12"/>
                <w:szCs w:val="12"/>
              </w:rPr>
            </w:pPr>
            <w:r w:rsidRPr="008E5ED8">
              <w:rPr>
                <w:rFonts w:ascii="Arial" w:hAnsi="Arial" w:cs="Arial"/>
                <w:b/>
                <w:bCs/>
                <w:sz w:val="12"/>
                <w:szCs w:val="12"/>
              </w:rPr>
              <w:t>-</w:t>
            </w:r>
          </w:p>
        </w:tc>
        <w:tc>
          <w:tcPr>
            <w:tcW w:w="585" w:type="dxa"/>
            <w:shd w:val="clear" w:color="auto" w:fill="auto"/>
            <w:noWrap/>
          </w:tcPr>
          <w:p w:rsidR="00532C6B" w:rsidRPr="008E5ED8" w:rsidRDefault="00532C6B" w:rsidP="002B4488">
            <w:pPr>
              <w:ind w:left="-104"/>
              <w:jc w:val="right"/>
              <w:rPr>
                <w:rFonts w:ascii="Arial" w:hAnsi="Arial" w:cs="Arial"/>
                <w:b/>
                <w:bCs/>
                <w:sz w:val="12"/>
                <w:szCs w:val="12"/>
              </w:rPr>
            </w:pPr>
            <w:r w:rsidRPr="008E5ED8">
              <w:rPr>
                <w:rFonts w:ascii="Arial" w:hAnsi="Arial" w:cs="Arial"/>
                <w:b/>
                <w:bCs/>
                <w:sz w:val="12"/>
                <w:szCs w:val="12"/>
              </w:rPr>
              <w:t>39.160</w:t>
            </w:r>
          </w:p>
        </w:tc>
        <w:tc>
          <w:tcPr>
            <w:tcW w:w="708" w:type="dxa"/>
            <w:shd w:val="clear" w:color="auto" w:fill="auto"/>
            <w:noWrap/>
          </w:tcPr>
          <w:p w:rsidR="00532C6B" w:rsidRPr="008E5ED8" w:rsidRDefault="006853CC" w:rsidP="002B4488">
            <w:pPr>
              <w:ind w:left="-104"/>
              <w:jc w:val="right"/>
              <w:rPr>
                <w:rFonts w:ascii="Arial" w:hAnsi="Arial" w:cs="Arial"/>
                <w:b/>
                <w:bCs/>
                <w:sz w:val="12"/>
                <w:szCs w:val="12"/>
              </w:rPr>
            </w:pPr>
            <w:r w:rsidRPr="008E5ED8">
              <w:rPr>
                <w:rFonts w:ascii="Arial" w:hAnsi="Arial" w:cs="Arial"/>
                <w:b/>
                <w:bCs/>
                <w:sz w:val="12"/>
                <w:szCs w:val="12"/>
              </w:rPr>
              <w:t>-</w:t>
            </w:r>
          </w:p>
        </w:tc>
        <w:tc>
          <w:tcPr>
            <w:tcW w:w="807" w:type="dxa"/>
            <w:shd w:val="clear" w:color="auto" w:fill="auto"/>
            <w:noWrap/>
          </w:tcPr>
          <w:p w:rsidR="00532C6B" w:rsidRPr="008E5ED8" w:rsidRDefault="00532C6B" w:rsidP="002B4488">
            <w:pPr>
              <w:ind w:left="-104"/>
              <w:jc w:val="right"/>
              <w:rPr>
                <w:rFonts w:ascii="Arial" w:hAnsi="Arial" w:cs="Arial"/>
                <w:b/>
                <w:bCs/>
                <w:sz w:val="12"/>
                <w:szCs w:val="12"/>
              </w:rPr>
            </w:pPr>
            <w:r w:rsidRPr="008E5ED8">
              <w:rPr>
                <w:rFonts w:ascii="Arial" w:hAnsi="Arial" w:cs="Arial"/>
                <w:b/>
                <w:bCs/>
                <w:sz w:val="12"/>
                <w:szCs w:val="12"/>
              </w:rPr>
              <w:t>229.891</w:t>
            </w:r>
          </w:p>
        </w:tc>
        <w:tc>
          <w:tcPr>
            <w:tcW w:w="645" w:type="dxa"/>
            <w:shd w:val="clear" w:color="auto" w:fill="auto"/>
            <w:noWrap/>
          </w:tcPr>
          <w:p w:rsidR="00532C6B" w:rsidRPr="008E5ED8" w:rsidRDefault="00532C6B" w:rsidP="002B4488">
            <w:pPr>
              <w:ind w:left="-104"/>
              <w:jc w:val="right"/>
              <w:rPr>
                <w:rFonts w:ascii="Arial" w:hAnsi="Arial" w:cs="Arial"/>
                <w:b/>
                <w:bCs/>
                <w:sz w:val="12"/>
                <w:szCs w:val="12"/>
              </w:rPr>
            </w:pPr>
            <w:r w:rsidRPr="008E5ED8">
              <w:rPr>
                <w:rFonts w:ascii="Arial" w:hAnsi="Arial" w:cs="Arial"/>
                <w:b/>
                <w:bCs/>
                <w:sz w:val="12"/>
                <w:szCs w:val="12"/>
              </w:rPr>
              <w:t>(382)</w:t>
            </w:r>
          </w:p>
        </w:tc>
        <w:tc>
          <w:tcPr>
            <w:tcW w:w="657" w:type="dxa"/>
            <w:shd w:val="clear" w:color="auto" w:fill="auto"/>
            <w:noWrap/>
          </w:tcPr>
          <w:p w:rsidR="00532C6B" w:rsidRPr="008E5ED8" w:rsidRDefault="00532C6B" w:rsidP="002B4488">
            <w:pPr>
              <w:ind w:left="-104"/>
              <w:jc w:val="right"/>
              <w:rPr>
                <w:rFonts w:ascii="Arial" w:hAnsi="Arial" w:cs="Arial"/>
                <w:b/>
                <w:bCs/>
                <w:sz w:val="12"/>
                <w:szCs w:val="12"/>
              </w:rPr>
            </w:pPr>
            <w:r w:rsidRPr="008E5ED8">
              <w:rPr>
                <w:rFonts w:ascii="Arial" w:hAnsi="Arial" w:cs="Arial"/>
                <w:b/>
                <w:bCs/>
                <w:sz w:val="12"/>
                <w:szCs w:val="12"/>
              </w:rPr>
              <w:t>160.155</w:t>
            </w:r>
          </w:p>
        </w:tc>
        <w:tc>
          <w:tcPr>
            <w:tcW w:w="926" w:type="dxa"/>
            <w:shd w:val="clear" w:color="auto" w:fill="auto"/>
            <w:noWrap/>
          </w:tcPr>
          <w:p w:rsidR="00532C6B" w:rsidRPr="008E5ED8" w:rsidRDefault="00532C6B" w:rsidP="002B4488">
            <w:pPr>
              <w:ind w:left="-104"/>
              <w:jc w:val="right"/>
              <w:rPr>
                <w:rFonts w:ascii="Arial" w:hAnsi="Arial" w:cs="Arial"/>
                <w:b/>
                <w:bCs/>
                <w:sz w:val="12"/>
                <w:szCs w:val="12"/>
              </w:rPr>
            </w:pPr>
            <w:r w:rsidRPr="008E5ED8">
              <w:rPr>
                <w:rFonts w:ascii="Arial" w:hAnsi="Arial" w:cs="Arial"/>
                <w:b/>
                <w:bCs/>
                <w:sz w:val="12"/>
                <w:szCs w:val="12"/>
              </w:rPr>
              <w:t>715</w:t>
            </w:r>
          </w:p>
        </w:tc>
        <w:tc>
          <w:tcPr>
            <w:tcW w:w="779" w:type="dxa"/>
            <w:shd w:val="clear" w:color="auto" w:fill="auto"/>
            <w:noWrap/>
          </w:tcPr>
          <w:p w:rsidR="00532C6B" w:rsidRPr="008E5ED8" w:rsidRDefault="00532C6B" w:rsidP="002B4488">
            <w:pPr>
              <w:ind w:left="-104"/>
              <w:jc w:val="right"/>
              <w:rPr>
                <w:rFonts w:ascii="Arial" w:hAnsi="Arial" w:cs="Arial"/>
                <w:b/>
                <w:bCs/>
                <w:sz w:val="12"/>
                <w:szCs w:val="12"/>
              </w:rPr>
            </w:pPr>
            <w:r w:rsidRPr="008E5ED8">
              <w:rPr>
                <w:rFonts w:ascii="Arial" w:hAnsi="Arial" w:cs="Arial"/>
                <w:b/>
                <w:bCs/>
                <w:sz w:val="12"/>
                <w:szCs w:val="12"/>
              </w:rPr>
              <w:t>(1.438)</w:t>
            </w:r>
          </w:p>
        </w:tc>
        <w:tc>
          <w:tcPr>
            <w:tcW w:w="749" w:type="dxa"/>
          </w:tcPr>
          <w:p w:rsidR="00532C6B" w:rsidRPr="008E5ED8" w:rsidRDefault="00532C6B" w:rsidP="002B4488">
            <w:pPr>
              <w:ind w:left="-104"/>
              <w:jc w:val="right"/>
              <w:rPr>
                <w:rFonts w:ascii="Arial" w:hAnsi="Arial" w:cs="Arial"/>
                <w:b/>
                <w:bCs/>
                <w:sz w:val="12"/>
                <w:szCs w:val="12"/>
              </w:rPr>
            </w:pPr>
            <w:r w:rsidRPr="008E5ED8">
              <w:rPr>
                <w:rFonts w:ascii="Arial" w:hAnsi="Arial" w:cs="Arial"/>
                <w:b/>
                <w:bCs/>
                <w:sz w:val="12"/>
                <w:szCs w:val="12"/>
              </w:rPr>
              <w:t>37.150</w:t>
            </w:r>
          </w:p>
        </w:tc>
        <w:tc>
          <w:tcPr>
            <w:tcW w:w="977" w:type="dxa"/>
          </w:tcPr>
          <w:p w:rsidR="00532C6B" w:rsidRPr="008E5ED8" w:rsidRDefault="00073CAC" w:rsidP="002B4488">
            <w:pPr>
              <w:ind w:left="-104"/>
              <w:jc w:val="right"/>
              <w:rPr>
                <w:rFonts w:ascii="Arial" w:hAnsi="Arial" w:cs="Arial"/>
                <w:b/>
                <w:bCs/>
                <w:sz w:val="12"/>
                <w:szCs w:val="12"/>
              </w:rPr>
            </w:pPr>
            <w:r w:rsidRPr="008E5ED8">
              <w:rPr>
                <w:rFonts w:ascii="Arial" w:hAnsi="Arial" w:cs="Arial"/>
                <w:b/>
                <w:bCs/>
                <w:sz w:val="12"/>
                <w:szCs w:val="12"/>
              </w:rPr>
              <w:t>-</w:t>
            </w:r>
          </w:p>
        </w:tc>
        <w:tc>
          <w:tcPr>
            <w:tcW w:w="641" w:type="dxa"/>
          </w:tcPr>
          <w:p w:rsidR="00532C6B" w:rsidRPr="008E5ED8" w:rsidRDefault="00073CAC" w:rsidP="002B4488">
            <w:pPr>
              <w:ind w:left="-104"/>
              <w:jc w:val="right"/>
              <w:rPr>
                <w:rFonts w:ascii="Arial" w:hAnsi="Arial" w:cs="Arial"/>
                <w:b/>
                <w:bCs/>
                <w:sz w:val="12"/>
                <w:szCs w:val="12"/>
              </w:rPr>
            </w:pPr>
            <w:r w:rsidRPr="008E5ED8">
              <w:rPr>
                <w:rFonts w:ascii="Arial" w:hAnsi="Arial" w:cs="Arial"/>
                <w:b/>
                <w:bCs/>
                <w:sz w:val="12"/>
                <w:szCs w:val="12"/>
              </w:rPr>
              <w:t>-</w:t>
            </w:r>
          </w:p>
        </w:tc>
        <w:tc>
          <w:tcPr>
            <w:tcW w:w="787" w:type="dxa"/>
          </w:tcPr>
          <w:p w:rsidR="00532C6B" w:rsidRPr="008E5ED8" w:rsidRDefault="00073CAC" w:rsidP="002B4488">
            <w:pPr>
              <w:ind w:left="-104"/>
              <w:jc w:val="right"/>
              <w:rPr>
                <w:rFonts w:ascii="Arial" w:hAnsi="Arial" w:cs="Arial"/>
                <w:b/>
                <w:bCs/>
                <w:sz w:val="12"/>
                <w:szCs w:val="12"/>
              </w:rPr>
            </w:pPr>
            <w:r w:rsidRPr="008E5ED8">
              <w:rPr>
                <w:rFonts w:ascii="Arial" w:hAnsi="Arial" w:cs="Arial"/>
                <w:b/>
                <w:bCs/>
                <w:sz w:val="12"/>
                <w:szCs w:val="12"/>
              </w:rPr>
              <w:t>-</w:t>
            </w:r>
          </w:p>
        </w:tc>
        <w:tc>
          <w:tcPr>
            <w:tcW w:w="699" w:type="dxa"/>
            <w:shd w:val="clear" w:color="auto" w:fill="auto"/>
            <w:noWrap/>
          </w:tcPr>
          <w:p w:rsidR="00532C6B" w:rsidRPr="008E5ED8" w:rsidRDefault="00532C6B" w:rsidP="002B4488">
            <w:pPr>
              <w:ind w:left="-104"/>
              <w:jc w:val="right"/>
              <w:rPr>
                <w:rFonts w:ascii="Arial" w:hAnsi="Arial" w:cs="Arial"/>
                <w:b/>
                <w:bCs/>
                <w:sz w:val="12"/>
                <w:szCs w:val="12"/>
              </w:rPr>
            </w:pPr>
            <w:r w:rsidRPr="008E5ED8">
              <w:rPr>
                <w:rFonts w:ascii="Arial" w:hAnsi="Arial" w:cs="Arial"/>
                <w:b/>
                <w:bCs/>
                <w:sz w:val="12"/>
                <w:szCs w:val="12"/>
              </w:rPr>
              <w:t>1.004.251</w:t>
            </w:r>
          </w:p>
        </w:tc>
      </w:tr>
      <w:tr w:rsidR="001A5E53" w:rsidRPr="008E5ED8" w:rsidTr="001A5E53">
        <w:trPr>
          <w:trHeight w:val="113"/>
        </w:trPr>
        <w:tc>
          <w:tcPr>
            <w:tcW w:w="416" w:type="dxa"/>
            <w:shd w:val="clear" w:color="auto" w:fill="auto"/>
            <w:noWrap/>
            <w:vAlign w:val="bottom"/>
          </w:tcPr>
          <w:p w:rsidR="001A5E53" w:rsidRPr="008E5ED8" w:rsidRDefault="001A5E53" w:rsidP="008E38A1">
            <w:pPr>
              <w:ind w:left="-94"/>
              <w:jc w:val="both"/>
              <w:rPr>
                <w:rFonts w:ascii="Arial" w:hAnsi="Arial" w:cs="Arial"/>
                <w:b/>
                <w:bCs/>
                <w:sz w:val="12"/>
                <w:szCs w:val="12"/>
              </w:rPr>
            </w:pPr>
          </w:p>
        </w:tc>
        <w:tc>
          <w:tcPr>
            <w:tcW w:w="2222" w:type="dxa"/>
            <w:shd w:val="clear" w:color="auto" w:fill="auto"/>
            <w:noWrap/>
            <w:vAlign w:val="bottom"/>
          </w:tcPr>
          <w:p w:rsidR="001A5E53" w:rsidRPr="008E5ED8" w:rsidRDefault="001A5E53" w:rsidP="008A6107">
            <w:pPr>
              <w:rPr>
                <w:rFonts w:ascii="Arial" w:hAnsi="Arial" w:cs="Arial"/>
                <w:sz w:val="12"/>
                <w:szCs w:val="12"/>
              </w:rPr>
            </w:pPr>
          </w:p>
        </w:tc>
        <w:tc>
          <w:tcPr>
            <w:tcW w:w="713" w:type="dxa"/>
            <w:shd w:val="clear" w:color="auto" w:fill="auto"/>
            <w:noWrap/>
            <w:vAlign w:val="bottom"/>
          </w:tcPr>
          <w:p w:rsidR="001A5E53" w:rsidRPr="008E5ED8" w:rsidRDefault="001A5E53" w:rsidP="00B010CA">
            <w:pPr>
              <w:ind w:left="-104"/>
              <w:jc w:val="center"/>
              <w:rPr>
                <w:rFonts w:ascii="Arial" w:hAnsi="Arial" w:cs="Arial"/>
                <w:bCs/>
                <w:sz w:val="12"/>
                <w:szCs w:val="12"/>
              </w:rPr>
            </w:pPr>
          </w:p>
        </w:tc>
        <w:tc>
          <w:tcPr>
            <w:tcW w:w="657" w:type="dxa"/>
            <w:shd w:val="clear" w:color="auto" w:fill="auto"/>
            <w:noWrap/>
          </w:tcPr>
          <w:p w:rsidR="001A5E53" w:rsidRPr="008E5ED8" w:rsidRDefault="001A5E53" w:rsidP="001A5E53">
            <w:pPr>
              <w:ind w:left="-128"/>
              <w:jc w:val="right"/>
              <w:rPr>
                <w:rFonts w:ascii="Arial" w:hAnsi="Arial" w:cs="Arial"/>
                <w:sz w:val="12"/>
                <w:szCs w:val="12"/>
                <w:highlight w:val="yellow"/>
              </w:rPr>
            </w:pPr>
          </w:p>
        </w:tc>
        <w:tc>
          <w:tcPr>
            <w:tcW w:w="708" w:type="dxa"/>
            <w:shd w:val="clear" w:color="auto" w:fill="auto"/>
            <w:noWrap/>
          </w:tcPr>
          <w:p w:rsidR="001A5E53" w:rsidRPr="008E5ED8" w:rsidRDefault="001A5E53" w:rsidP="001A5E53">
            <w:pPr>
              <w:ind w:left="-128"/>
              <w:jc w:val="right"/>
              <w:rPr>
                <w:rFonts w:ascii="Arial" w:hAnsi="Arial" w:cs="Arial"/>
                <w:sz w:val="12"/>
                <w:szCs w:val="12"/>
                <w:highlight w:val="yellow"/>
              </w:rPr>
            </w:pPr>
          </w:p>
        </w:tc>
        <w:tc>
          <w:tcPr>
            <w:tcW w:w="630" w:type="dxa"/>
            <w:shd w:val="clear" w:color="auto" w:fill="auto"/>
            <w:noWrap/>
          </w:tcPr>
          <w:p w:rsidR="001A5E53" w:rsidRPr="008E5ED8" w:rsidRDefault="001A5E53" w:rsidP="001A5E53">
            <w:pPr>
              <w:ind w:left="-128"/>
              <w:jc w:val="right"/>
              <w:rPr>
                <w:rFonts w:ascii="Arial" w:hAnsi="Arial" w:cs="Arial"/>
                <w:sz w:val="12"/>
                <w:szCs w:val="12"/>
                <w:highlight w:val="yellow"/>
              </w:rPr>
            </w:pPr>
          </w:p>
        </w:tc>
        <w:tc>
          <w:tcPr>
            <w:tcW w:w="583" w:type="dxa"/>
            <w:shd w:val="clear" w:color="auto" w:fill="auto"/>
            <w:noWrap/>
          </w:tcPr>
          <w:p w:rsidR="001A5E53" w:rsidRPr="008E5ED8" w:rsidRDefault="001A5E53" w:rsidP="001A5E53">
            <w:pPr>
              <w:ind w:left="-128"/>
              <w:jc w:val="right"/>
              <w:rPr>
                <w:rFonts w:ascii="Arial" w:hAnsi="Arial" w:cs="Arial"/>
                <w:sz w:val="12"/>
                <w:szCs w:val="12"/>
                <w:highlight w:val="yellow"/>
              </w:rPr>
            </w:pPr>
          </w:p>
        </w:tc>
        <w:tc>
          <w:tcPr>
            <w:tcW w:w="585" w:type="dxa"/>
            <w:shd w:val="clear" w:color="auto" w:fill="auto"/>
            <w:noWrap/>
          </w:tcPr>
          <w:p w:rsidR="001A5E53" w:rsidRPr="008E5ED8" w:rsidRDefault="001A5E53" w:rsidP="001A5E53">
            <w:pPr>
              <w:ind w:left="-128"/>
              <w:jc w:val="right"/>
              <w:rPr>
                <w:rFonts w:ascii="Arial" w:hAnsi="Arial" w:cs="Arial"/>
                <w:sz w:val="12"/>
                <w:szCs w:val="12"/>
                <w:highlight w:val="yellow"/>
              </w:rPr>
            </w:pPr>
          </w:p>
        </w:tc>
        <w:tc>
          <w:tcPr>
            <w:tcW w:w="708" w:type="dxa"/>
            <w:shd w:val="clear" w:color="auto" w:fill="auto"/>
            <w:noWrap/>
          </w:tcPr>
          <w:p w:rsidR="001A5E53" w:rsidRPr="008E5ED8" w:rsidRDefault="001A5E53" w:rsidP="001A5E53">
            <w:pPr>
              <w:ind w:left="-128"/>
              <w:jc w:val="right"/>
              <w:rPr>
                <w:rFonts w:ascii="Arial" w:hAnsi="Arial" w:cs="Arial"/>
                <w:sz w:val="12"/>
                <w:szCs w:val="12"/>
                <w:highlight w:val="yellow"/>
              </w:rPr>
            </w:pPr>
          </w:p>
        </w:tc>
        <w:tc>
          <w:tcPr>
            <w:tcW w:w="807" w:type="dxa"/>
            <w:shd w:val="clear" w:color="auto" w:fill="auto"/>
            <w:noWrap/>
          </w:tcPr>
          <w:p w:rsidR="001A5E53" w:rsidRPr="008E5ED8" w:rsidRDefault="001A5E53" w:rsidP="001A5E53">
            <w:pPr>
              <w:ind w:left="-128"/>
              <w:jc w:val="right"/>
              <w:rPr>
                <w:rFonts w:ascii="Arial" w:hAnsi="Arial" w:cs="Arial"/>
                <w:sz w:val="12"/>
                <w:szCs w:val="12"/>
                <w:highlight w:val="yellow"/>
              </w:rPr>
            </w:pPr>
          </w:p>
        </w:tc>
        <w:tc>
          <w:tcPr>
            <w:tcW w:w="645" w:type="dxa"/>
            <w:shd w:val="clear" w:color="auto" w:fill="auto"/>
            <w:noWrap/>
          </w:tcPr>
          <w:p w:rsidR="001A5E53" w:rsidRPr="008E5ED8" w:rsidRDefault="001A5E53" w:rsidP="001A5E53">
            <w:pPr>
              <w:ind w:left="-128"/>
              <w:jc w:val="right"/>
              <w:rPr>
                <w:rFonts w:ascii="Arial" w:hAnsi="Arial" w:cs="Arial"/>
                <w:sz w:val="12"/>
                <w:szCs w:val="12"/>
                <w:highlight w:val="yellow"/>
              </w:rPr>
            </w:pPr>
          </w:p>
        </w:tc>
        <w:tc>
          <w:tcPr>
            <w:tcW w:w="657" w:type="dxa"/>
            <w:shd w:val="clear" w:color="auto" w:fill="auto"/>
            <w:noWrap/>
          </w:tcPr>
          <w:p w:rsidR="001A5E53" w:rsidRPr="008E5ED8" w:rsidRDefault="001A5E53" w:rsidP="001A5E53">
            <w:pPr>
              <w:ind w:left="-128"/>
              <w:jc w:val="right"/>
              <w:rPr>
                <w:rFonts w:ascii="Arial" w:hAnsi="Arial" w:cs="Arial"/>
                <w:sz w:val="12"/>
                <w:szCs w:val="12"/>
                <w:highlight w:val="yellow"/>
              </w:rPr>
            </w:pPr>
          </w:p>
        </w:tc>
        <w:tc>
          <w:tcPr>
            <w:tcW w:w="926" w:type="dxa"/>
            <w:shd w:val="clear" w:color="auto" w:fill="auto"/>
            <w:noWrap/>
          </w:tcPr>
          <w:p w:rsidR="001A5E53" w:rsidRPr="008E5ED8" w:rsidRDefault="001A5E53" w:rsidP="001A5E53">
            <w:pPr>
              <w:ind w:left="-128"/>
              <w:jc w:val="right"/>
              <w:rPr>
                <w:rFonts w:ascii="Arial" w:hAnsi="Arial" w:cs="Arial"/>
                <w:sz w:val="12"/>
                <w:szCs w:val="12"/>
                <w:highlight w:val="yellow"/>
              </w:rPr>
            </w:pPr>
          </w:p>
        </w:tc>
        <w:tc>
          <w:tcPr>
            <w:tcW w:w="779" w:type="dxa"/>
            <w:shd w:val="clear" w:color="auto" w:fill="auto"/>
            <w:noWrap/>
          </w:tcPr>
          <w:p w:rsidR="001A5E53" w:rsidRPr="008E5ED8" w:rsidRDefault="001A5E53" w:rsidP="001A5E53">
            <w:pPr>
              <w:ind w:left="-128"/>
              <w:jc w:val="right"/>
              <w:rPr>
                <w:rFonts w:ascii="Arial" w:hAnsi="Arial" w:cs="Arial"/>
                <w:sz w:val="12"/>
                <w:szCs w:val="12"/>
                <w:highlight w:val="yellow"/>
              </w:rPr>
            </w:pPr>
          </w:p>
        </w:tc>
        <w:tc>
          <w:tcPr>
            <w:tcW w:w="749" w:type="dxa"/>
          </w:tcPr>
          <w:p w:rsidR="001A5E53" w:rsidRPr="008E5ED8" w:rsidRDefault="001A5E53" w:rsidP="001A5E53">
            <w:pPr>
              <w:ind w:left="-128"/>
              <w:jc w:val="right"/>
              <w:rPr>
                <w:rFonts w:ascii="Arial" w:hAnsi="Arial" w:cs="Arial"/>
                <w:sz w:val="12"/>
                <w:szCs w:val="12"/>
                <w:highlight w:val="yellow"/>
              </w:rPr>
            </w:pPr>
          </w:p>
        </w:tc>
        <w:tc>
          <w:tcPr>
            <w:tcW w:w="977" w:type="dxa"/>
          </w:tcPr>
          <w:p w:rsidR="001A5E53" w:rsidRPr="008E5ED8" w:rsidRDefault="001A5E53" w:rsidP="001A5E53">
            <w:pPr>
              <w:ind w:left="-128"/>
              <w:jc w:val="right"/>
              <w:rPr>
                <w:rFonts w:ascii="Arial" w:hAnsi="Arial" w:cs="Arial"/>
                <w:sz w:val="12"/>
                <w:szCs w:val="12"/>
                <w:highlight w:val="yellow"/>
              </w:rPr>
            </w:pPr>
          </w:p>
        </w:tc>
        <w:tc>
          <w:tcPr>
            <w:tcW w:w="641" w:type="dxa"/>
          </w:tcPr>
          <w:p w:rsidR="001A5E53" w:rsidRPr="008E5ED8" w:rsidRDefault="001A5E53" w:rsidP="001A5E53">
            <w:pPr>
              <w:ind w:left="-128"/>
              <w:jc w:val="right"/>
              <w:rPr>
                <w:rFonts w:ascii="Arial" w:hAnsi="Arial" w:cs="Arial"/>
                <w:sz w:val="12"/>
                <w:szCs w:val="12"/>
                <w:highlight w:val="yellow"/>
              </w:rPr>
            </w:pPr>
          </w:p>
        </w:tc>
        <w:tc>
          <w:tcPr>
            <w:tcW w:w="787" w:type="dxa"/>
          </w:tcPr>
          <w:p w:rsidR="001A5E53" w:rsidRPr="008E5ED8" w:rsidRDefault="001A5E53" w:rsidP="001A5E53">
            <w:pPr>
              <w:ind w:left="-128"/>
              <w:jc w:val="right"/>
              <w:rPr>
                <w:rFonts w:ascii="Arial" w:hAnsi="Arial" w:cs="Arial"/>
                <w:sz w:val="12"/>
                <w:szCs w:val="12"/>
                <w:highlight w:val="yellow"/>
              </w:rPr>
            </w:pPr>
          </w:p>
        </w:tc>
        <w:tc>
          <w:tcPr>
            <w:tcW w:w="699" w:type="dxa"/>
            <w:shd w:val="clear" w:color="auto" w:fill="auto"/>
            <w:noWrap/>
          </w:tcPr>
          <w:p w:rsidR="001A5E53" w:rsidRPr="008E5ED8" w:rsidRDefault="001A5E53" w:rsidP="001A5E53">
            <w:pPr>
              <w:ind w:left="-128"/>
              <w:jc w:val="right"/>
              <w:rPr>
                <w:rFonts w:ascii="Arial" w:hAnsi="Arial" w:cs="Arial"/>
                <w:sz w:val="12"/>
                <w:szCs w:val="12"/>
                <w:highlight w:val="yellow"/>
              </w:rPr>
            </w:pPr>
          </w:p>
        </w:tc>
      </w:tr>
      <w:tr w:rsidR="001A5E53" w:rsidRPr="008E5ED8" w:rsidTr="001A5E53">
        <w:trPr>
          <w:trHeight w:val="113"/>
        </w:trPr>
        <w:tc>
          <w:tcPr>
            <w:tcW w:w="416" w:type="dxa"/>
            <w:shd w:val="clear" w:color="auto" w:fill="auto"/>
            <w:noWrap/>
            <w:vAlign w:val="bottom"/>
          </w:tcPr>
          <w:p w:rsidR="001A5E53" w:rsidRPr="008E5ED8" w:rsidRDefault="001A5E53" w:rsidP="008E38A1">
            <w:pPr>
              <w:ind w:left="-94"/>
              <w:jc w:val="both"/>
              <w:rPr>
                <w:rFonts w:ascii="Arial" w:hAnsi="Arial" w:cs="Arial"/>
                <w:b/>
                <w:bCs/>
                <w:sz w:val="12"/>
                <w:szCs w:val="12"/>
              </w:rPr>
            </w:pPr>
          </w:p>
        </w:tc>
        <w:tc>
          <w:tcPr>
            <w:tcW w:w="2222" w:type="dxa"/>
            <w:shd w:val="clear" w:color="auto" w:fill="auto"/>
            <w:noWrap/>
            <w:vAlign w:val="bottom"/>
          </w:tcPr>
          <w:p w:rsidR="001A5E53" w:rsidRPr="008E5ED8" w:rsidRDefault="001A5E53" w:rsidP="008A6107">
            <w:pPr>
              <w:rPr>
                <w:rFonts w:ascii="Arial" w:hAnsi="Arial" w:cs="Arial"/>
                <w:sz w:val="12"/>
                <w:szCs w:val="12"/>
              </w:rPr>
            </w:pPr>
            <w:r w:rsidRPr="008E5ED8">
              <w:rPr>
                <w:rFonts w:ascii="Arial" w:hAnsi="Arial" w:cs="Arial"/>
                <w:sz w:val="12"/>
                <w:szCs w:val="12"/>
              </w:rPr>
              <w:t>Dönem İçindeki Değişimler</w:t>
            </w:r>
          </w:p>
        </w:tc>
        <w:tc>
          <w:tcPr>
            <w:tcW w:w="713" w:type="dxa"/>
            <w:shd w:val="clear" w:color="auto" w:fill="auto"/>
            <w:noWrap/>
            <w:vAlign w:val="bottom"/>
          </w:tcPr>
          <w:p w:rsidR="001A5E53" w:rsidRPr="008E5ED8" w:rsidRDefault="001A5E53" w:rsidP="00B010CA">
            <w:pPr>
              <w:ind w:left="-104"/>
              <w:jc w:val="center"/>
              <w:rPr>
                <w:rFonts w:ascii="Arial" w:hAnsi="Arial" w:cs="Arial"/>
                <w:bCs/>
                <w:sz w:val="12"/>
                <w:szCs w:val="12"/>
              </w:rPr>
            </w:pPr>
          </w:p>
        </w:tc>
        <w:tc>
          <w:tcPr>
            <w:tcW w:w="657" w:type="dxa"/>
            <w:shd w:val="clear" w:color="auto" w:fill="auto"/>
            <w:noWrap/>
          </w:tcPr>
          <w:p w:rsidR="001A5E53" w:rsidRPr="008E5ED8" w:rsidRDefault="001A5E53" w:rsidP="001A5E53">
            <w:pPr>
              <w:ind w:left="-128"/>
              <w:jc w:val="right"/>
              <w:rPr>
                <w:rFonts w:ascii="Arial" w:hAnsi="Arial" w:cs="Arial"/>
                <w:sz w:val="12"/>
                <w:szCs w:val="12"/>
                <w:highlight w:val="yellow"/>
              </w:rPr>
            </w:pPr>
          </w:p>
        </w:tc>
        <w:tc>
          <w:tcPr>
            <w:tcW w:w="708" w:type="dxa"/>
            <w:shd w:val="clear" w:color="auto" w:fill="auto"/>
            <w:noWrap/>
          </w:tcPr>
          <w:p w:rsidR="001A5E53" w:rsidRPr="008E5ED8" w:rsidRDefault="001A5E53" w:rsidP="001A5E53">
            <w:pPr>
              <w:ind w:left="-128"/>
              <w:jc w:val="right"/>
              <w:rPr>
                <w:rFonts w:ascii="Arial" w:hAnsi="Arial" w:cs="Arial"/>
                <w:sz w:val="12"/>
                <w:szCs w:val="12"/>
                <w:highlight w:val="yellow"/>
              </w:rPr>
            </w:pPr>
          </w:p>
        </w:tc>
        <w:tc>
          <w:tcPr>
            <w:tcW w:w="630" w:type="dxa"/>
            <w:shd w:val="clear" w:color="auto" w:fill="auto"/>
            <w:noWrap/>
          </w:tcPr>
          <w:p w:rsidR="001A5E53" w:rsidRPr="008E5ED8" w:rsidRDefault="001A5E53" w:rsidP="001A5E53">
            <w:pPr>
              <w:ind w:left="-128"/>
              <w:jc w:val="right"/>
              <w:rPr>
                <w:rFonts w:ascii="Arial" w:hAnsi="Arial" w:cs="Arial"/>
                <w:sz w:val="12"/>
                <w:szCs w:val="12"/>
                <w:highlight w:val="yellow"/>
              </w:rPr>
            </w:pPr>
          </w:p>
        </w:tc>
        <w:tc>
          <w:tcPr>
            <w:tcW w:w="583" w:type="dxa"/>
            <w:shd w:val="clear" w:color="auto" w:fill="auto"/>
            <w:noWrap/>
          </w:tcPr>
          <w:p w:rsidR="001A5E53" w:rsidRPr="008E5ED8" w:rsidRDefault="001A5E53" w:rsidP="001A5E53">
            <w:pPr>
              <w:ind w:left="-128"/>
              <w:jc w:val="right"/>
              <w:rPr>
                <w:rFonts w:ascii="Arial" w:hAnsi="Arial" w:cs="Arial"/>
                <w:sz w:val="12"/>
                <w:szCs w:val="12"/>
                <w:highlight w:val="yellow"/>
              </w:rPr>
            </w:pPr>
          </w:p>
        </w:tc>
        <w:tc>
          <w:tcPr>
            <w:tcW w:w="585" w:type="dxa"/>
            <w:shd w:val="clear" w:color="auto" w:fill="auto"/>
            <w:noWrap/>
          </w:tcPr>
          <w:p w:rsidR="001A5E53" w:rsidRPr="008E5ED8" w:rsidRDefault="001A5E53" w:rsidP="001A5E53">
            <w:pPr>
              <w:ind w:left="-128"/>
              <w:jc w:val="right"/>
              <w:rPr>
                <w:rFonts w:ascii="Arial" w:hAnsi="Arial" w:cs="Arial"/>
                <w:sz w:val="12"/>
                <w:szCs w:val="12"/>
                <w:highlight w:val="yellow"/>
              </w:rPr>
            </w:pPr>
          </w:p>
        </w:tc>
        <w:tc>
          <w:tcPr>
            <w:tcW w:w="708" w:type="dxa"/>
            <w:shd w:val="clear" w:color="auto" w:fill="auto"/>
            <w:noWrap/>
          </w:tcPr>
          <w:p w:rsidR="001A5E53" w:rsidRPr="008E5ED8" w:rsidRDefault="001A5E53" w:rsidP="001A5E53">
            <w:pPr>
              <w:ind w:left="-128"/>
              <w:jc w:val="right"/>
              <w:rPr>
                <w:rFonts w:ascii="Arial" w:hAnsi="Arial" w:cs="Arial"/>
                <w:sz w:val="12"/>
                <w:szCs w:val="12"/>
                <w:highlight w:val="yellow"/>
              </w:rPr>
            </w:pPr>
          </w:p>
        </w:tc>
        <w:tc>
          <w:tcPr>
            <w:tcW w:w="807" w:type="dxa"/>
            <w:shd w:val="clear" w:color="auto" w:fill="auto"/>
            <w:noWrap/>
          </w:tcPr>
          <w:p w:rsidR="001A5E53" w:rsidRPr="008E5ED8" w:rsidRDefault="001A5E53" w:rsidP="001A5E53">
            <w:pPr>
              <w:ind w:left="-128"/>
              <w:jc w:val="right"/>
              <w:rPr>
                <w:rFonts w:ascii="Arial" w:hAnsi="Arial" w:cs="Arial"/>
                <w:sz w:val="12"/>
                <w:szCs w:val="12"/>
                <w:highlight w:val="yellow"/>
              </w:rPr>
            </w:pPr>
          </w:p>
        </w:tc>
        <w:tc>
          <w:tcPr>
            <w:tcW w:w="645" w:type="dxa"/>
            <w:shd w:val="clear" w:color="auto" w:fill="auto"/>
            <w:noWrap/>
          </w:tcPr>
          <w:p w:rsidR="001A5E53" w:rsidRPr="008E5ED8" w:rsidRDefault="001A5E53" w:rsidP="001A5E53">
            <w:pPr>
              <w:ind w:left="-128"/>
              <w:jc w:val="right"/>
              <w:rPr>
                <w:rFonts w:ascii="Arial" w:hAnsi="Arial" w:cs="Arial"/>
                <w:sz w:val="12"/>
                <w:szCs w:val="12"/>
                <w:highlight w:val="yellow"/>
              </w:rPr>
            </w:pPr>
          </w:p>
        </w:tc>
        <w:tc>
          <w:tcPr>
            <w:tcW w:w="657" w:type="dxa"/>
            <w:shd w:val="clear" w:color="auto" w:fill="auto"/>
            <w:noWrap/>
          </w:tcPr>
          <w:p w:rsidR="001A5E53" w:rsidRPr="008E5ED8" w:rsidRDefault="001A5E53" w:rsidP="001A5E53">
            <w:pPr>
              <w:ind w:left="-128"/>
              <w:jc w:val="right"/>
              <w:rPr>
                <w:rFonts w:ascii="Arial" w:hAnsi="Arial" w:cs="Arial"/>
                <w:sz w:val="12"/>
                <w:szCs w:val="12"/>
                <w:highlight w:val="yellow"/>
              </w:rPr>
            </w:pPr>
          </w:p>
        </w:tc>
        <w:tc>
          <w:tcPr>
            <w:tcW w:w="926" w:type="dxa"/>
            <w:shd w:val="clear" w:color="auto" w:fill="auto"/>
            <w:noWrap/>
          </w:tcPr>
          <w:p w:rsidR="001A5E53" w:rsidRPr="008E5ED8" w:rsidRDefault="001A5E53" w:rsidP="001A5E53">
            <w:pPr>
              <w:ind w:left="-128"/>
              <w:jc w:val="right"/>
              <w:rPr>
                <w:rFonts w:ascii="Arial" w:hAnsi="Arial" w:cs="Arial"/>
                <w:sz w:val="12"/>
                <w:szCs w:val="12"/>
                <w:highlight w:val="yellow"/>
              </w:rPr>
            </w:pPr>
          </w:p>
        </w:tc>
        <w:tc>
          <w:tcPr>
            <w:tcW w:w="779" w:type="dxa"/>
            <w:shd w:val="clear" w:color="auto" w:fill="auto"/>
            <w:noWrap/>
          </w:tcPr>
          <w:p w:rsidR="001A5E53" w:rsidRPr="008E5ED8" w:rsidRDefault="001A5E53" w:rsidP="001A5E53">
            <w:pPr>
              <w:ind w:left="-128"/>
              <w:jc w:val="right"/>
              <w:rPr>
                <w:rFonts w:ascii="Arial" w:hAnsi="Arial" w:cs="Arial"/>
                <w:sz w:val="12"/>
                <w:szCs w:val="12"/>
                <w:highlight w:val="yellow"/>
              </w:rPr>
            </w:pPr>
          </w:p>
        </w:tc>
        <w:tc>
          <w:tcPr>
            <w:tcW w:w="749" w:type="dxa"/>
          </w:tcPr>
          <w:p w:rsidR="001A5E53" w:rsidRPr="008E5ED8" w:rsidRDefault="001A5E53" w:rsidP="001A5E53">
            <w:pPr>
              <w:ind w:left="-128"/>
              <w:jc w:val="right"/>
              <w:rPr>
                <w:rFonts w:ascii="Arial" w:hAnsi="Arial" w:cs="Arial"/>
                <w:sz w:val="12"/>
                <w:szCs w:val="12"/>
                <w:highlight w:val="yellow"/>
              </w:rPr>
            </w:pPr>
          </w:p>
        </w:tc>
        <w:tc>
          <w:tcPr>
            <w:tcW w:w="977" w:type="dxa"/>
          </w:tcPr>
          <w:p w:rsidR="001A5E53" w:rsidRPr="008E5ED8" w:rsidRDefault="001A5E53" w:rsidP="001A5E53">
            <w:pPr>
              <w:ind w:left="-128"/>
              <w:jc w:val="right"/>
              <w:rPr>
                <w:rFonts w:ascii="Arial" w:hAnsi="Arial" w:cs="Arial"/>
                <w:sz w:val="12"/>
                <w:szCs w:val="12"/>
                <w:highlight w:val="yellow"/>
              </w:rPr>
            </w:pPr>
          </w:p>
        </w:tc>
        <w:tc>
          <w:tcPr>
            <w:tcW w:w="641" w:type="dxa"/>
          </w:tcPr>
          <w:p w:rsidR="001A5E53" w:rsidRPr="008E5ED8" w:rsidRDefault="001A5E53" w:rsidP="001A5E53">
            <w:pPr>
              <w:ind w:left="-128"/>
              <w:jc w:val="right"/>
              <w:rPr>
                <w:rFonts w:ascii="Arial" w:hAnsi="Arial" w:cs="Arial"/>
                <w:sz w:val="12"/>
                <w:szCs w:val="12"/>
                <w:highlight w:val="yellow"/>
              </w:rPr>
            </w:pPr>
          </w:p>
        </w:tc>
        <w:tc>
          <w:tcPr>
            <w:tcW w:w="787" w:type="dxa"/>
          </w:tcPr>
          <w:p w:rsidR="001A5E53" w:rsidRPr="008E5ED8" w:rsidRDefault="001A5E53" w:rsidP="001A5E53">
            <w:pPr>
              <w:ind w:left="-128"/>
              <w:jc w:val="right"/>
              <w:rPr>
                <w:rFonts w:ascii="Arial" w:hAnsi="Arial" w:cs="Arial"/>
                <w:sz w:val="12"/>
                <w:szCs w:val="12"/>
                <w:highlight w:val="yellow"/>
              </w:rPr>
            </w:pPr>
          </w:p>
        </w:tc>
        <w:tc>
          <w:tcPr>
            <w:tcW w:w="699" w:type="dxa"/>
            <w:shd w:val="clear" w:color="auto" w:fill="auto"/>
            <w:noWrap/>
          </w:tcPr>
          <w:p w:rsidR="001A5E53" w:rsidRPr="008E5ED8" w:rsidRDefault="001A5E53" w:rsidP="001A5E53">
            <w:pPr>
              <w:ind w:left="-128"/>
              <w:jc w:val="right"/>
              <w:rPr>
                <w:rFonts w:ascii="Arial" w:hAnsi="Arial" w:cs="Arial"/>
                <w:sz w:val="12"/>
                <w:szCs w:val="12"/>
                <w:highlight w:val="yellow"/>
              </w:rPr>
            </w:pPr>
          </w:p>
        </w:tc>
      </w:tr>
      <w:tr w:rsidR="002B4488" w:rsidRPr="008E5ED8" w:rsidTr="002B4488">
        <w:trPr>
          <w:trHeight w:val="113"/>
        </w:trPr>
        <w:tc>
          <w:tcPr>
            <w:tcW w:w="416" w:type="dxa"/>
            <w:shd w:val="clear" w:color="auto" w:fill="auto"/>
            <w:noWrap/>
          </w:tcPr>
          <w:p w:rsidR="002B4488" w:rsidRPr="008E5ED8" w:rsidRDefault="002B4488" w:rsidP="008E38A1">
            <w:pPr>
              <w:ind w:left="-94"/>
              <w:rPr>
                <w:rFonts w:ascii="Arial" w:hAnsi="Arial" w:cs="Arial"/>
                <w:b/>
                <w:bCs/>
                <w:sz w:val="12"/>
                <w:szCs w:val="12"/>
              </w:rPr>
            </w:pPr>
            <w:r w:rsidRPr="008E5ED8">
              <w:rPr>
                <w:rFonts w:ascii="Arial" w:hAnsi="Arial" w:cs="Arial"/>
                <w:b/>
                <w:bCs/>
                <w:sz w:val="12"/>
                <w:szCs w:val="12"/>
              </w:rPr>
              <w:t>II.</w:t>
            </w:r>
          </w:p>
        </w:tc>
        <w:tc>
          <w:tcPr>
            <w:tcW w:w="2222" w:type="dxa"/>
            <w:shd w:val="clear" w:color="auto" w:fill="FFFFFF"/>
            <w:noWrap/>
            <w:vAlign w:val="bottom"/>
          </w:tcPr>
          <w:p w:rsidR="002B4488" w:rsidRPr="008E5ED8" w:rsidRDefault="002B4488" w:rsidP="008A6107">
            <w:pPr>
              <w:rPr>
                <w:rFonts w:ascii="Arial" w:hAnsi="Arial" w:cs="Arial"/>
                <w:sz w:val="12"/>
                <w:szCs w:val="12"/>
              </w:rPr>
            </w:pPr>
            <w:r w:rsidRPr="008E5ED8">
              <w:rPr>
                <w:rFonts w:ascii="Arial" w:hAnsi="Arial" w:cs="Arial"/>
                <w:sz w:val="12"/>
                <w:szCs w:val="12"/>
              </w:rPr>
              <w:t>Birleşmeden Kaynaklanan Artış/Azalış</w:t>
            </w:r>
          </w:p>
        </w:tc>
        <w:tc>
          <w:tcPr>
            <w:tcW w:w="713" w:type="dxa"/>
            <w:shd w:val="clear" w:color="auto" w:fill="auto"/>
            <w:noWrap/>
            <w:vAlign w:val="bottom"/>
          </w:tcPr>
          <w:p w:rsidR="002B4488" w:rsidRPr="008E5ED8" w:rsidRDefault="002B4488" w:rsidP="00B010CA">
            <w:pPr>
              <w:ind w:left="-104"/>
              <w:jc w:val="center"/>
              <w:rPr>
                <w:rFonts w:ascii="Arial" w:hAnsi="Arial" w:cs="Arial"/>
                <w:bCs/>
                <w:sz w:val="12"/>
                <w:szCs w:val="12"/>
              </w:rPr>
            </w:pPr>
          </w:p>
        </w:tc>
        <w:tc>
          <w:tcPr>
            <w:tcW w:w="657" w:type="dxa"/>
            <w:shd w:val="clear" w:color="auto" w:fill="auto"/>
            <w:noWrap/>
            <w:vAlign w:val="bottom"/>
          </w:tcPr>
          <w:p w:rsidR="002B4488" w:rsidRPr="008E5ED8" w:rsidRDefault="002B4488" w:rsidP="002B4488">
            <w:pPr>
              <w:ind w:left="-104"/>
              <w:jc w:val="right"/>
              <w:rPr>
                <w:rFonts w:ascii="Arial" w:hAnsi="Arial" w:cs="Arial"/>
                <w:bCs/>
                <w:sz w:val="12"/>
                <w:szCs w:val="12"/>
              </w:rPr>
            </w:pPr>
            <w:r w:rsidRPr="008E5ED8">
              <w:rPr>
                <w:rFonts w:ascii="Arial" w:hAnsi="Arial" w:cs="Arial"/>
                <w:bCs/>
                <w:sz w:val="12"/>
                <w:szCs w:val="12"/>
              </w:rPr>
              <w:t>-</w:t>
            </w:r>
          </w:p>
        </w:tc>
        <w:tc>
          <w:tcPr>
            <w:tcW w:w="708" w:type="dxa"/>
            <w:shd w:val="clear" w:color="auto" w:fill="auto"/>
            <w:noWrap/>
            <w:vAlign w:val="bottom"/>
          </w:tcPr>
          <w:p w:rsidR="002B4488" w:rsidRPr="008E5ED8" w:rsidRDefault="002B4488" w:rsidP="002B4488">
            <w:pPr>
              <w:ind w:left="-104"/>
              <w:jc w:val="right"/>
              <w:rPr>
                <w:rFonts w:ascii="Arial" w:hAnsi="Arial" w:cs="Arial"/>
                <w:bCs/>
                <w:sz w:val="12"/>
                <w:szCs w:val="12"/>
              </w:rPr>
            </w:pPr>
            <w:r w:rsidRPr="008E5ED8">
              <w:rPr>
                <w:rFonts w:ascii="Arial" w:hAnsi="Arial" w:cs="Arial"/>
                <w:bCs/>
                <w:sz w:val="12"/>
                <w:szCs w:val="12"/>
              </w:rPr>
              <w:t>-</w:t>
            </w:r>
          </w:p>
        </w:tc>
        <w:tc>
          <w:tcPr>
            <w:tcW w:w="630" w:type="dxa"/>
            <w:shd w:val="clear" w:color="auto" w:fill="auto"/>
            <w:noWrap/>
            <w:vAlign w:val="bottom"/>
          </w:tcPr>
          <w:p w:rsidR="002B4488" w:rsidRPr="008E5ED8" w:rsidRDefault="002B4488" w:rsidP="002B4488">
            <w:pPr>
              <w:ind w:left="-104"/>
              <w:jc w:val="right"/>
              <w:rPr>
                <w:rFonts w:ascii="Arial" w:hAnsi="Arial" w:cs="Arial"/>
                <w:bCs/>
                <w:sz w:val="12"/>
                <w:szCs w:val="12"/>
              </w:rPr>
            </w:pPr>
            <w:r w:rsidRPr="008E5ED8">
              <w:rPr>
                <w:rFonts w:ascii="Arial" w:hAnsi="Arial" w:cs="Arial"/>
                <w:bCs/>
                <w:sz w:val="12"/>
                <w:szCs w:val="12"/>
              </w:rPr>
              <w:t>-</w:t>
            </w:r>
          </w:p>
        </w:tc>
        <w:tc>
          <w:tcPr>
            <w:tcW w:w="583" w:type="dxa"/>
            <w:shd w:val="clear" w:color="auto" w:fill="auto"/>
            <w:noWrap/>
            <w:vAlign w:val="bottom"/>
          </w:tcPr>
          <w:p w:rsidR="002B4488" w:rsidRPr="008E5ED8" w:rsidRDefault="002B4488" w:rsidP="002B4488">
            <w:pPr>
              <w:ind w:left="-104"/>
              <w:jc w:val="right"/>
              <w:rPr>
                <w:rFonts w:ascii="Arial" w:hAnsi="Arial" w:cs="Arial"/>
                <w:bCs/>
                <w:sz w:val="12"/>
                <w:szCs w:val="12"/>
              </w:rPr>
            </w:pPr>
            <w:r w:rsidRPr="008E5ED8">
              <w:rPr>
                <w:rFonts w:ascii="Arial" w:hAnsi="Arial" w:cs="Arial"/>
                <w:bCs/>
                <w:sz w:val="12"/>
                <w:szCs w:val="12"/>
              </w:rPr>
              <w:t>-</w:t>
            </w:r>
          </w:p>
        </w:tc>
        <w:tc>
          <w:tcPr>
            <w:tcW w:w="585" w:type="dxa"/>
            <w:shd w:val="clear" w:color="auto" w:fill="auto"/>
            <w:noWrap/>
            <w:vAlign w:val="bottom"/>
          </w:tcPr>
          <w:p w:rsidR="002B4488" w:rsidRPr="008E5ED8" w:rsidRDefault="002B4488" w:rsidP="002B4488">
            <w:pPr>
              <w:ind w:left="-104"/>
              <w:jc w:val="right"/>
              <w:rPr>
                <w:rFonts w:ascii="Arial" w:hAnsi="Arial" w:cs="Arial"/>
                <w:bCs/>
                <w:sz w:val="12"/>
                <w:szCs w:val="12"/>
              </w:rPr>
            </w:pPr>
            <w:r w:rsidRPr="008E5ED8">
              <w:rPr>
                <w:rFonts w:ascii="Arial" w:hAnsi="Arial" w:cs="Arial"/>
                <w:bCs/>
                <w:sz w:val="12"/>
                <w:szCs w:val="12"/>
              </w:rPr>
              <w:t>-</w:t>
            </w:r>
          </w:p>
        </w:tc>
        <w:tc>
          <w:tcPr>
            <w:tcW w:w="708" w:type="dxa"/>
            <w:shd w:val="clear" w:color="auto" w:fill="auto"/>
            <w:noWrap/>
            <w:vAlign w:val="bottom"/>
          </w:tcPr>
          <w:p w:rsidR="002B4488" w:rsidRPr="008E5ED8" w:rsidRDefault="002B4488" w:rsidP="002B4488">
            <w:pPr>
              <w:ind w:left="-104"/>
              <w:jc w:val="right"/>
              <w:rPr>
                <w:rFonts w:ascii="Arial" w:hAnsi="Arial" w:cs="Arial"/>
                <w:bCs/>
                <w:sz w:val="12"/>
                <w:szCs w:val="12"/>
              </w:rPr>
            </w:pPr>
            <w:r w:rsidRPr="008E5ED8">
              <w:rPr>
                <w:rFonts w:ascii="Arial" w:hAnsi="Arial" w:cs="Arial"/>
                <w:bCs/>
                <w:sz w:val="12"/>
                <w:szCs w:val="12"/>
              </w:rPr>
              <w:t>-</w:t>
            </w:r>
          </w:p>
        </w:tc>
        <w:tc>
          <w:tcPr>
            <w:tcW w:w="807" w:type="dxa"/>
            <w:shd w:val="clear" w:color="auto" w:fill="auto"/>
            <w:noWrap/>
            <w:vAlign w:val="bottom"/>
          </w:tcPr>
          <w:p w:rsidR="002B4488" w:rsidRPr="008E5ED8" w:rsidRDefault="002B4488" w:rsidP="002B4488">
            <w:pPr>
              <w:ind w:left="-104"/>
              <w:jc w:val="right"/>
              <w:rPr>
                <w:rFonts w:ascii="Arial" w:hAnsi="Arial" w:cs="Arial"/>
                <w:bCs/>
                <w:sz w:val="12"/>
                <w:szCs w:val="12"/>
              </w:rPr>
            </w:pPr>
            <w:r w:rsidRPr="008E5ED8">
              <w:rPr>
                <w:rFonts w:ascii="Arial" w:hAnsi="Arial" w:cs="Arial"/>
                <w:bCs/>
                <w:sz w:val="12"/>
                <w:szCs w:val="12"/>
              </w:rPr>
              <w:t>-</w:t>
            </w:r>
          </w:p>
        </w:tc>
        <w:tc>
          <w:tcPr>
            <w:tcW w:w="645" w:type="dxa"/>
            <w:shd w:val="clear" w:color="auto" w:fill="auto"/>
            <w:noWrap/>
            <w:vAlign w:val="bottom"/>
          </w:tcPr>
          <w:p w:rsidR="002B4488" w:rsidRPr="008E5ED8" w:rsidRDefault="002B4488" w:rsidP="002B4488">
            <w:pPr>
              <w:ind w:left="-104"/>
              <w:jc w:val="right"/>
              <w:rPr>
                <w:rFonts w:ascii="Arial" w:hAnsi="Arial" w:cs="Arial"/>
                <w:bCs/>
                <w:sz w:val="12"/>
                <w:szCs w:val="12"/>
              </w:rPr>
            </w:pPr>
            <w:r w:rsidRPr="008E5ED8">
              <w:rPr>
                <w:rFonts w:ascii="Arial" w:hAnsi="Arial" w:cs="Arial"/>
                <w:bCs/>
                <w:sz w:val="12"/>
                <w:szCs w:val="12"/>
              </w:rPr>
              <w:t>-</w:t>
            </w:r>
          </w:p>
        </w:tc>
        <w:tc>
          <w:tcPr>
            <w:tcW w:w="657" w:type="dxa"/>
            <w:shd w:val="clear" w:color="auto" w:fill="auto"/>
            <w:noWrap/>
            <w:vAlign w:val="bottom"/>
          </w:tcPr>
          <w:p w:rsidR="002B4488" w:rsidRPr="008E5ED8" w:rsidRDefault="002B4488" w:rsidP="002B4488">
            <w:pPr>
              <w:ind w:left="-104"/>
              <w:jc w:val="right"/>
              <w:rPr>
                <w:rFonts w:ascii="Arial" w:hAnsi="Arial" w:cs="Arial"/>
                <w:bCs/>
                <w:sz w:val="12"/>
                <w:szCs w:val="12"/>
              </w:rPr>
            </w:pPr>
            <w:r w:rsidRPr="008E5ED8">
              <w:rPr>
                <w:rFonts w:ascii="Arial" w:hAnsi="Arial" w:cs="Arial"/>
                <w:bCs/>
                <w:sz w:val="12"/>
                <w:szCs w:val="12"/>
              </w:rPr>
              <w:t>-</w:t>
            </w:r>
          </w:p>
        </w:tc>
        <w:tc>
          <w:tcPr>
            <w:tcW w:w="926" w:type="dxa"/>
            <w:shd w:val="clear" w:color="auto" w:fill="auto"/>
            <w:noWrap/>
            <w:vAlign w:val="bottom"/>
          </w:tcPr>
          <w:p w:rsidR="002B4488" w:rsidRPr="008E5ED8" w:rsidRDefault="002B4488" w:rsidP="002B4488">
            <w:pPr>
              <w:ind w:left="-104"/>
              <w:jc w:val="right"/>
              <w:rPr>
                <w:rFonts w:ascii="Arial" w:hAnsi="Arial" w:cs="Arial"/>
                <w:bCs/>
                <w:sz w:val="12"/>
                <w:szCs w:val="12"/>
              </w:rPr>
            </w:pPr>
            <w:r w:rsidRPr="008E5ED8">
              <w:rPr>
                <w:rFonts w:ascii="Arial" w:hAnsi="Arial" w:cs="Arial"/>
                <w:bCs/>
                <w:sz w:val="12"/>
                <w:szCs w:val="12"/>
              </w:rPr>
              <w:t>-</w:t>
            </w:r>
          </w:p>
        </w:tc>
        <w:tc>
          <w:tcPr>
            <w:tcW w:w="779" w:type="dxa"/>
            <w:shd w:val="clear" w:color="auto" w:fill="auto"/>
            <w:noWrap/>
            <w:vAlign w:val="bottom"/>
          </w:tcPr>
          <w:p w:rsidR="002B4488" w:rsidRPr="008E5ED8" w:rsidRDefault="002B4488" w:rsidP="002B4488">
            <w:pPr>
              <w:ind w:left="-104"/>
              <w:jc w:val="right"/>
              <w:rPr>
                <w:rFonts w:ascii="Arial" w:hAnsi="Arial" w:cs="Arial"/>
                <w:bCs/>
                <w:sz w:val="12"/>
                <w:szCs w:val="12"/>
              </w:rPr>
            </w:pPr>
            <w:r w:rsidRPr="008E5ED8">
              <w:rPr>
                <w:rFonts w:ascii="Arial" w:hAnsi="Arial" w:cs="Arial"/>
                <w:bCs/>
                <w:sz w:val="12"/>
                <w:szCs w:val="12"/>
              </w:rPr>
              <w:t>-</w:t>
            </w:r>
          </w:p>
        </w:tc>
        <w:tc>
          <w:tcPr>
            <w:tcW w:w="749" w:type="dxa"/>
            <w:vAlign w:val="bottom"/>
          </w:tcPr>
          <w:p w:rsidR="002B4488" w:rsidRPr="008E5ED8" w:rsidRDefault="002B4488" w:rsidP="002B4488">
            <w:pPr>
              <w:ind w:left="-104"/>
              <w:jc w:val="right"/>
              <w:rPr>
                <w:rFonts w:ascii="Arial" w:hAnsi="Arial" w:cs="Arial"/>
                <w:bCs/>
                <w:sz w:val="12"/>
                <w:szCs w:val="12"/>
              </w:rPr>
            </w:pPr>
            <w:r w:rsidRPr="008E5ED8">
              <w:rPr>
                <w:rFonts w:ascii="Arial" w:hAnsi="Arial" w:cs="Arial"/>
                <w:bCs/>
                <w:sz w:val="12"/>
                <w:szCs w:val="12"/>
              </w:rPr>
              <w:t>-</w:t>
            </w:r>
          </w:p>
        </w:tc>
        <w:tc>
          <w:tcPr>
            <w:tcW w:w="977" w:type="dxa"/>
            <w:vAlign w:val="bottom"/>
          </w:tcPr>
          <w:p w:rsidR="002B4488" w:rsidRPr="008E5ED8" w:rsidRDefault="002B4488" w:rsidP="002B4488">
            <w:pPr>
              <w:ind w:left="-104"/>
              <w:jc w:val="right"/>
              <w:rPr>
                <w:rFonts w:ascii="Arial" w:hAnsi="Arial" w:cs="Arial"/>
                <w:bCs/>
                <w:sz w:val="12"/>
                <w:szCs w:val="12"/>
              </w:rPr>
            </w:pPr>
            <w:r w:rsidRPr="008E5ED8">
              <w:rPr>
                <w:rFonts w:ascii="Arial" w:hAnsi="Arial" w:cs="Arial"/>
                <w:bCs/>
                <w:sz w:val="12"/>
                <w:szCs w:val="12"/>
              </w:rPr>
              <w:t>-</w:t>
            </w:r>
          </w:p>
        </w:tc>
        <w:tc>
          <w:tcPr>
            <w:tcW w:w="641" w:type="dxa"/>
            <w:vAlign w:val="bottom"/>
          </w:tcPr>
          <w:p w:rsidR="002B4488" w:rsidRPr="008E5ED8" w:rsidRDefault="002B4488" w:rsidP="002B4488">
            <w:pPr>
              <w:ind w:left="-104"/>
              <w:jc w:val="right"/>
              <w:rPr>
                <w:rFonts w:ascii="Arial" w:hAnsi="Arial" w:cs="Arial"/>
                <w:bCs/>
                <w:sz w:val="12"/>
                <w:szCs w:val="12"/>
              </w:rPr>
            </w:pPr>
            <w:r w:rsidRPr="008E5ED8">
              <w:rPr>
                <w:rFonts w:ascii="Arial" w:hAnsi="Arial" w:cs="Arial"/>
                <w:bCs/>
                <w:sz w:val="12"/>
                <w:szCs w:val="12"/>
              </w:rPr>
              <w:t>-</w:t>
            </w:r>
          </w:p>
        </w:tc>
        <w:tc>
          <w:tcPr>
            <w:tcW w:w="787" w:type="dxa"/>
            <w:vAlign w:val="bottom"/>
          </w:tcPr>
          <w:p w:rsidR="002B4488" w:rsidRPr="008E5ED8" w:rsidRDefault="002B4488" w:rsidP="002B4488">
            <w:pPr>
              <w:ind w:left="-104"/>
              <w:jc w:val="right"/>
              <w:rPr>
                <w:rFonts w:ascii="Arial" w:hAnsi="Arial" w:cs="Arial"/>
                <w:bCs/>
                <w:sz w:val="12"/>
                <w:szCs w:val="12"/>
              </w:rPr>
            </w:pPr>
            <w:r w:rsidRPr="008E5ED8">
              <w:rPr>
                <w:rFonts w:ascii="Arial" w:hAnsi="Arial" w:cs="Arial"/>
                <w:bCs/>
                <w:sz w:val="12"/>
                <w:szCs w:val="12"/>
              </w:rPr>
              <w:t>-</w:t>
            </w:r>
          </w:p>
        </w:tc>
        <w:tc>
          <w:tcPr>
            <w:tcW w:w="699" w:type="dxa"/>
            <w:shd w:val="clear" w:color="auto" w:fill="auto"/>
            <w:noWrap/>
            <w:vAlign w:val="bottom"/>
          </w:tcPr>
          <w:p w:rsidR="002B4488" w:rsidRPr="008E5ED8" w:rsidRDefault="002B4488" w:rsidP="002B4488">
            <w:pPr>
              <w:ind w:left="-104"/>
              <w:jc w:val="right"/>
              <w:rPr>
                <w:rFonts w:ascii="Arial" w:hAnsi="Arial" w:cs="Arial"/>
                <w:bCs/>
                <w:sz w:val="12"/>
                <w:szCs w:val="12"/>
              </w:rPr>
            </w:pPr>
            <w:r w:rsidRPr="008E5ED8">
              <w:rPr>
                <w:rFonts w:ascii="Arial" w:hAnsi="Arial" w:cs="Arial"/>
                <w:bCs/>
                <w:sz w:val="12"/>
                <w:szCs w:val="12"/>
              </w:rPr>
              <w:t>-</w:t>
            </w:r>
          </w:p>
        </w:tc>
      </w:tr>
      <w:tr w:rsidR="002B4488" w:rsidRPr="008E5ED8" w:rsidTr="002B4488">
        <w:trPr>
          <w:trHeight w:val="113"/>
        </w:trPr>
        <w:tc>
          <w:tcPr>
            <w:tcW w:w="416" w:type="dxa"/>
            <w:shd w:val="clear" w:color="auto" w:fill="auto"/>
            <w:noWrap/>
          </w:tcPr>
          <w:p w:rsidR="002B4488" w:rsidRPr="008E5ED8" w:rsidRDefault="002B4488" w:rsidP="008E38A1">
            <w:pPr>
              <w:ind w:left="-94"/>
              <w:rPr>
                <w:rFonts w:ascii="Arial" w:hAnsi="Arial" w:cs="Arial"/>
                <w:b/>
                <w:bCs/>
                <w:sz w:val="12"/>
                <w:szCs w:val="12"/>
              </w:rPr>
            </w:pPr>
            <w:r w:rsidRPr="008E5ED8">
              <w:rPr>
                <w:rFonts w:ascii="Arial" w:hAnsi="Arial" w:cs="Arial"/>
                <w:b/>
                <w:bCs/>
                <w:sz w:val="12"/>
                <w:szCs w:val="12"/>
              </w:rPr>
              <w:t>III.</w:t>
            </w:r>
          </w:p>
        </w:tc>
        <w:tc>
          <w:tcPr>
            <w:tcW w:w="2222" w:type="dxa"/>
            <w:shd w:val="clear" w:color="auto" w:fill="auto"/>
            <w:noWrap/>
            <w:vAlign w:val="bottom"/>
          </w:tcPr>
          <w:p w:rsidR="002B4488" w:rsidRPr="008E5ED8" w:rsidRDefault="002B4488" w:rsidP="008A6107">
            <w:pPr>
              <w:rPr>
                <w:rFonts w:ascii="Arial" w:hAnsi="Arial" w:cs="Arial"/>
                <w:sz w:val="12"/>
                <w:szCs w:val="12"/>
              </w:rPr>
            </w:pPr>
            <w:r w:rsidRPr="008E5ED8">
              <w:rPr>
                <w:rFonts w:ascii="Arial" w:hAnsi="Arial" w:cs="Arial"/>
                <w:sz w:val="12"/>
                <w:szCs w:val="12"/>
              </w:rPr>
              <w:t>Menkul Değerler Değerleme Farkları</w:t>
            </w:r>
          </w:p>
        </w:tc>
        <w:tc>
          <w:tcPr>
            <w:tcW w:w="713" w:type="dxa"/>
            <w:shd w:val="clear" w:color="auto" w:fill="auto"/>
            <w:noWrap/>
            <w:vAlign w:val="bottom"/>
          </w:tcPr>
          <w:p w:rsidR="002B4488" w:rsidRPr="008E5ED8" w:rsidRDefault="002B4488" w:rsidP="00B010CA">
            <w:pPr>
              <w:ind w:left="-104"/>
              <w:jc w:val="center"/>
              <w:rPr>
                <w:rFonts w:ascii="Arial" w:hAnsi="Arial" w:cs="Arial"/>
                <w:bCs/>
                <w:sz w:val="12"/>
                <w:szCs w:val="12"/>
              </w:rPr>
            </w:pPr>
          </w:p>
        </w:tc>
        <w:tc>
          <w:tcPr>
            <w:tcW w:w="657" w:type="dxa"/>
            <w:shd w:val="clear" w:color="auto" w:fill="auto"/>
            <w:noWrap/>
            <w:vAlign w:val="bottom"/>
          </w:tcPr>
          <w:p w:rsidR="002B4488" w:rsidRPr="008E5ED8" w:rsidRDefault="002B4488" w:rsidP="002B4488">
            <w:pPr>
              <w:ind w:left="-104"/>
              <w:jc w:val="right"/>
              <w:rPr>
                <w:rFonts w:ascii="Arial" w:hAnsi="Arial" w:cs="Arial"/>
                <w:bCs/>
                <w:sz w:val="12"/>
                <w:szCs w:val="12"/>
              </w:rPr>
            </w:pPr>
            <w:r w:rsidRPr="008E5ED8">
              <w:rPr>
                <w:rFonts w:ascii="Arial" w:hAnsi="Arial" w:cs="Arial"/>
                <w:bCs/>
                <w:sz w:val="12"/>
                <w:szCs w:val="12"/>
              </w:rPr>
              <w:t>-</w:t>
            </w:r>
          </w:p>
        </w:tc>
        <w:tc>
          <w:tcPr>
            <w:tcW w:w="708" w:type="dxa"/>
            <w:shd w:val="clear" w:color="auto" w:fill="auto"/>
            <w:noWrap/>
            <w:vAlign w:val="bottom"/>
          </w:tcPr>
          <w:p w:rsidR="002B4488" w:rsidRPr="008E5ED8" w:rsidRDefault="002B4488" w:rsidP="002B4488">
            <w:pPr>
              <w:ind w:left="-104"/>
              <w:jc w:val="right"/>
              <w:rPr>
                <w:rFonts w:ascii="Arial" w:hAnsi="Arial" w:cs="Arial"/>
                <w:bCs/>
                <w:sz w:val="12"/>
                <w:szCs w:val="12"/>
              </w:rPr>
            </w:pPr>
            <w:r w:rsidRPr="008E5ED8">
              <w:rPr>
                <w:rFonts w:ascii="Arial" w:hAnsi="Arial" w:cs="Arial"/>
                <w:bCs/>
                <w:sz w:val="12"/>
                <w:szCs w:val="12"/>
              </w:rPr>
              <w:t>-</w:t>
            </w:r>
          </w:p>
        </w:tc>
        <w:tc>
          <w:tcPr>
            <w:tcW w:w="630" w:type="dxa"/>
            <w:shd w:val="clear" w:color="auto" w:fill="auto"/>
            <w:noWrap/>
            <w:vAlign w:val="bottom"/>
          </w:tcPr>
          <w:p w:rsidR="002B4488" w:rsidRPr="008E5ED8" w:rsidRDefault="002B4488" w:rsidP="002B4488">
            <w:pPr>
              <w:ind w:left="-104"/>
              <w:jc w:val="right"/>
              <w:rPr>
                <w:rFonts w:ascii="Arial" w:hAnsi="Arial" w:cs="Arial"/>
                <w:bCs/>
                <w:sz w:val="12"/>
                <w:szCs w:val="12"/>
              </w:rPr>
            </w:pPr>
            <w:r w:rsidRPr="008E5ED8">
              <w:rPr>
                <w:rFonts w:ascii="Arial" w:hAnsi="Arial" w:cs="Arial"/>
                <w:bCs/>
                <w:sz w:val="12"/>
                <w:szCs w:val="12"/>
              </w:rPr>
              <w:t>-</w:t>
            </w:r>
          </w:p>
        </w:tc>
        <w:tc>
          <w:tcPr>
            <w:tcW w:w="583" w:type="dxa"/>
            <w:shd w:val="clear" w:color="auto" w:fill="auto"/>
            <w:noWrap/>
            <w:vAlign w:val="bottom"/>
          </w:tcPr>
          <w:p w:rsidR="002B4488" w:rsidRPr="008E5ED8" w:rsidRDefault="002B4488" w:rsidP="002B4488">
            <w:pPr>
              <w:ind w:left="-104"/>
              <w:jc w:val="right"/>
              <w:rPr>
                <w:rFonts w:ascii="Arial" w:hAnsi="Arial" w:cs="Arial"/>
                <w:bCs/>
                <w:sz w:val="12"/>
                <w:szCs w:val="12"/>
              </w:rPr>
            </w:pPr>
            <w:r w:rsidRPr="008E5ED8">
              <w:rPr>
                <w:rFonts w:ascii="Arial" w:hAnsi="Arial" w:cs="Arial"/>
                <w:bCs/>
                <w:sz w:val="12"/>
                <w:szCs w:val="12"/>
              </w:rPr>
              <w:t>-</w:t>
            </w:r>
          </w:p>
        </w:tc>
        <w:tc>
          <w:tcPr>
            <w:tcW w:w="585" w:type="dxa"/>
            <w:shd w:val="clear" w:color="auto" w:fill="auto"/>
            <w:noWrap/>
            <w:vAlign w:val="bottom"/>
          </w:tcPr>
          <w:p w:rsidR="002B4488" w:rsidRPr="008E5ED8" w:rsidRDefault="002B4488" w:rsidP="002B4488">
            <w:pPr>
              <w:ind w:left="-104"/>
              <w:jc w:val="right"/>
              <w:rPr>
                <w:rFonts w:ascii="Arial" w:hAnsi="Arial" w:cs="Arial"/>
                <w:bCs/>
                <w:sz w:val="12"/>
                <w:szCs w:val="12"/>
              </w:rPr>
            </w:pPr>
            <w:r w:rsidRPr="008E5ED8">
              <w:rPr>
                <w:rFonts w:ascii="Arial" w:hAnsi="Arial" w:cs="Arial"/>
                <w:bCs/>
                <w:sz w:val="12"/>
                <w:szCs w:val="12"/>
              </w:rPr>
              <w:t>-</w:t>
            </w:r>
          </w:p>
        </w:tc>
        <w:tc>
          <w:tcPr>
            <w:tcW w:w="708" w:type="dxa"/>
            <w:shd w:val="clear" w:color="auto" w:fill="auto"/>
            <w:noWrap/>
            <w:vAlign w:val="bottom"/>
          </w:tcPr>
          <w:p w:rsidR="002B4488" w:rsidRPr="008E5ED8" w:rsidRDefault="002B4488" w:rsidP="002B4488">
            <w:pPr>
              <w:ind w:left="-104"/>
              <w:jc w:val="right"/>
              <w:rPr>
                <w:rFonts w:ascii="Arial" w:hAnsi="Arial" w:cs="Arial"/>
                <w:bCs/>
                <w:sz w:val="12"/>
                <w:szCs w:val="12"/>
              </w:rPr>
            </w:pPr>
            <w:r w:rsidRPr="008E5ED8">
              <w:rPr>
                <w:rFonts w:ascii="Arial" w:hAnsi="Arial" w:cs="Arial"/>
                <w:bCs/>
                <w:sz w:val="12"/>
                <w:szCs w:val="12"/>
              </w:rPr>
              <w:t>-</w:t>
            </w:r>
          </w:p>
        </w:tc>
        <w:tc>
          <w:tcPr>
            <w:tcW w:w="807" w:type="dxa"/>
            <w:shd w:val="clear" w:color="auto" w:fill="auto"/>
            <w:noWrap/>
            <w:vAlign w:val="bottom"/>
          </w:tcPr>
          <w:p w:rsidR="002B4488" w:rsidRPr="008E5ED8" w:rsidRDefault="002B4488" w:rsidP="002B4488">
            <w:pPr>
              <w:ind w:left="-104"/>
              <w:jc w:val="right"/>
              <w:rPr>
                <w:rFonts w:ascii="Arial" w:hAnsi="Arial" w:cs="Arial"/>
                <w:bCs/>
                <w:sz w:val="12"/>
                <w:szCs w:val="12"/>
              </w:rPr>
            </w:pPr>
            <w:r w:rsidRPr="008E5ED8">
              <w:rPr>
                <w:rFonts w:ascii="Arial" w:hAnsi="Arial" w:cs="Arial"/>
                <w:bCs/>
                <w:sz w:val="12"/>
                <w:szCs w:val="12"/>
              </w:rPr>
              <w:t>-</w:t>
            </w:r>
          </w:p>
        </w:tc>
        <w:tc>
          <w:tcPr>
            <w:tcW w:w="645" w:type="dxa"/>
            <w:shd w:val="clear" w:color="auto" w:fill="auto"/>
            <w:noWrap/>
            <w:vAlign w:val="bottom"/>
          </w:tcPr>
          <w:p w:rsidR="002B4488" w:rsidRPr="008E5ED8" w:rsidRDefault="002B4488" w:rsidP="002B4488">
            <w:pPr>
              <w:ind w:left="-104"/>
              <w:jc w:val="right"/>
              <w:rPr>
                <w:rFonts w:ascii="Arial" w:hAnsi="Arial" w:cs="Arial"/>
                <w:bCs/>
                <w:sz w:val="12"/>
                <w:szCs w:val="12"/>
              </w:rPr>
            </w:pPr>
            <w:r w:rsidRPr="008E5ED8">
              <w:rPr>
                <w:rFonts w:ascii="Arial" w:hAnsi="Arial" w:cs="Arial"/>
                <w:bCs/>
                <w:sz w:val="12"/>
                <w:szCs w:val="12"/>
              </w:rPr>
              <w:t>-</w:t>
            </w:r>
          </w:p>
        </w:tc>
        <w:tc>
          <w:tcPr>
            <w:tcW w:w="657" w:type="dxa"/>
            <w:shd w:val="clear" w:color="auto" w:fill="auto"/>
            <w:noWrap/>
            <w:vAlign w:val="bottom"/>
          </w:tcPr>
          <w:p w:rsidR="002B4488" w:rsidRPr="008E5ED8" w:rsidRDefault="002B4488" w:rsidP="002B4488">
            <w:pPr>
              <w:ind w:left="-104"/>
              <w:jc w:val="right"/>
              <w:rPr>
                <w:rFonts w:ascii="Arial" w:hAnsi="Arial" w:cs="Arial"/>
                <w:bCs/>
                <w:sz w:val="12"/>
                <w:szCs w:val="12"/>
              </w:rPr>
            </w:pPr>
            <w:r w:rsidRPr="008E5ED8">
              <w:rPr>
                <w:rFonts w:ascii="Arial" w:hAnsi="Arial" w:cs="Arial"/>
                <w:bCs/>
                <w:sz w:val="12"/>
                <w:szCs w:val="12"/>
              </w:rPr>
              <w:t>-</w:t>
            </w:r>
          </w:p>
        </w:tc>
        <w:tc>
          <w:tcPr>
            <w:tcW w:w="926" w:type="dxa"/>
            <w:shd w:val="clear" w:color="auto" w:fill="auto"/>
            <w:noWrap/>
            <w:vAlign w:val="bottom"/>
          </w:tcPr>
          <w:p w:rsidR="002B4488" w:rsidRPr="008E5ED8" w:rsidRDefault="002B4488" w:rsidP="002B4488">
            <w:pPr>
              <w:ind w:left="-104"/>
              <w:jc w:val="right"/>
              <w:rPr>
                <w:rFonts w:ascii="Arial" w:hAnsi="Arial" w:cs="Arial"/>
                <w:bCs/>
                <w:sz w:val="12"/>
                <w:szCs w:val="12"/>
              </w:rPr>
            </w:pPr>
            <w:r w:rsidRPr="008E5ED8">
              <w:rPr>
                <w:rFonts w:ascii="Arial" w:hAnsi="Arial" w:cs="Arial"/>
                <w:bCs/>
                <w:sz w:val="12"/>
                <w:szCs w:val="12"/>
              </w:rPr>
              <w:t>-</w:t>
            </w:r>
          </w:p>
        </w:tc>
        <w:tc>
          <w:tcPr>
            <w:tcW w:w="779" w:type="dxa"/>
            <w:shd w:val="clear" w:color="auto" w:fill="auto"/>
            <w:noWrap/>
            <w:vAlign w:val="bottom"/>
          </w:tcPr>
          <w:p w:rsidR="002B4488" w:rsidRPr="008E5ED8" w:rsidRDefault="001235DD" w:rsidP="002B4488">
            <w:pPr>
              <w:ind w:left="-104"/>
              <w:jc w:val="right"/>
              <w:rPr>
                <w:rFonts w:ascii="Arial" w:hAnsi="Arial" w:cs="Arial"/>
                <w:bCs/>
                <w:sz w:val="12"/>
                <w:szCs w:val="12"/>
              </w:rPr>
            </w:pPr>
            <w:r w:rsidRPr="008E5ED8">
              <w:rPr>
                <w:rFonts w:ascii="Arial" w:hAnsi="Arial" w:cs="Arial"/>
                <w:bCs/>
                <w:sz w:val="12"/>
                <w:szCs w:val="12"/>
              </w:rPr>
              <w:t>3.289</w:t>
            </w:r>
          </w:p>
        </w:tc>
        <w:tc>
          <w:tcPr>
            <w:tcW w:w="749" w:type="dxa"/>
            <w:vAlign w:val="bottom"/>
          </w:tcPr>
          <w:p w:rsidR="002B4488" w:rsidRPr="008E5ED8" w:rsidRDefault="002B4488" w:rsidP="002B4488">
            <w:pPr>
              <w:ind w:left="-104"/>
              <w:jc w:val="right"/>
              <w:rPr>
                <w:rFonts w:ascii="Arial" w:hAnsi="Arial" w:cs="Arial"/>
                <w:bCs/>
                <w:sz w:val="12"/>
                <w:szCs w:val="12"/>
              </w:rPr>
            </w:pPr>
            <w:r w:rsidRPr="008E5ED8">
              <w:rPr>
                <w:rFonts w:ascii="Arial" w:hAnsi="Arial" w:cs="Arial"/>
                <w:bCs/>
                <w:sz w:val="12"/>
                <w:szCs w:val="12"/>
              </w:rPr>
              <w:t>-</w:t>
            </w:r>
          </w:p>
        </w:tc>
        <w:tc>
          <w:tcPr>
            <w:tcW w:w="977" w:type="dxa"/>
            <w:vAlign w:val="bottom"/>
          </w:tcPr>
          <w:p w:rsidR="002B4488" w:rsidRPr="008E5ED8" w:rsidRDefault="002B4488" w:rsidP="002B4488">
            <w:pPr>
              <w:ind w:left="-104"/>
              <w:jc w:val="right"/>
              <w:rPr>
                <w:rFonts w:ascii="Arial" w:hAnsi="Arial" w:cs="Arial"/>
                <w:bCs/>
                <w:sz w:val="12"/>
                <w:szCs w:val="12"/>
              </w:rPr>
            </w:pPr>
            <w:r w:rsidRPr="008E5ED8">
              <w:rPr>
                <w:rFonts w:ascii="Arial" w:hAnsi="Arial" w:cs="Arial"/>
                <w:bCs/>
                <w:sz w:val="12"/>
                <w:szCs w:val="12"/>
              </w:rPr>
              <w:t>-</w:t>
            </w:r>
          </w:p>
        </w:tc>
        <w:tc>
          <w:tcPr>
            <w:tcW w:w="641" w:type="dxa"/>
            <w:vAlign w:val="bottom"/>
          </w:tcPr>
          <w:p w:rsidR="002B4488" w:rsidRPr="008E5ED8" w:rsidRDefault="002B4488" w:rsidP="002B4488">
            <w:pPr>
              <w:ind w:left="-104"/>
              <w:jc w:val="right"/>
              <w:rPr>
                <w:rFonts w:ascii="Arial" w:hAnsi="Arial" w:cs="Arial"/>
                <w:bCs/>
                <w:sz w:val="12"/>
                <w:szCs w:val="12"/>
              </w:rPr>
            </w:pPr>
            <w:r w:rsidRPr="008E5ED8">
              <w:rPr>
                <w:rFonts w:ascii="Arial" w:hAnsi="Arial" w:cs="Arial"/>
                <w:bCs/>
                <w:sz w:val="12"/>
                <w:szCs w:val="12"/>
              </w:rPr>
              <w:t>-</w:t>
            </w:r>
          </w:p>
        </w:tc>
        <w:tc>
          <w:tcPr>
            <w:tcW w:w="787" w:type="dxa"/>
            <w:vAlign w:val="bottom"/>
          </w:tcPr>
          <w:p w:rsidR="002B4488" w:rsidRPr="008E5ED8" w:rsidRDefault="002B4488" w:rsidP="002B4488">
            <w:pPr>
              <w:ind w:left="-104"/>
              <w:jc w:val="right"/>
              <w:rPr>
                <w:rFonts w:ascii="Arial" w:hAnsi="Arial" w:cs="Arial"/>
                <w:bCs/>
                <w:sz w:val="12"/>
                <w:szCs w:val="12"/>
              </w:rPr>
            </w:pPr>
            <w:r w:rsidRPr="008E5ED8">
              <w:rPr>
                <w:rFonts w:ascii="Arial" w:hAnsi="Arial" w:cs="Arial"/>
                <w:bCs/>
                <w:sz w:val="12"/>
                <w:szCs w:val="12"/>
              </w:rPr>
              <w:t>-</w:t>
            </w:r>
          </w:p>
        </w:tc>
        <w:tc>
          <w:tcPr>
            <w:tcW w:w="699" w:type="dxa"/>
            <w:shd w:val="clear" w:color="auto" w:fill="auto"/>
            <w:noWrap/>
            <w:vAlign w:val="bottom"/>
          </w:tcPr>
          <w:p w:rsidR="002B4488" w:rsidRPr="008E5ED8" w:rsidRDefault="001235DD" w:rsidP="002B4488">
            <w:pPr>
              <w:ind w:left="-104"/>
              <w:jc w:val="right"/>
              <w:rPr>
                <w:rFonts w:ascii="Arial" w:hAnsi="Arial" w:cs="Arial"/>
                <w:bCs/>
                <w:sz w:val="12"/>
                <w:szCs w:val="12"/>
              </w:rPr>
            </w:pPr>
            <w:r w:rsidRPr="008E5ED8">
              <w:rPr>
                <w:rFonts w:ascii="Arial" w:hAnsi="Arial" w:cs="Arial"/>
                <w:bCs/>
                <w:sz w:val="12"/>
                <w:szCs w:val="12"/>
              </w:rPr>
              <w:t>3.28</w:t>
            </w:r>
            <w:r w:rsidR="002B4488" w:rsidRPr="008E5ED8">
              <w:rPr>
                <w:rFonts w:ascii="Arial" w:hAnsi="Arial" w:cs="Arial"/>
                <w:bCs/>
                <w:sz w:val="12"/>
                <w:szCs w:val="12"/>
              </w:rPr>
              <w:t>9</w:t>
            </w:r>
          </w:p>
        </w:tc>
      </w:tr>
      <w:tr w:rsidR="002B4488" w:rsidRPr="008E5ED8" w:rsidTr="002B4488">
        <w:trPr>
          <w:trHeight w:val="113"/>
        </w:trPr>
        <w:tc>
          <w:tcPr>
            <w:tcW w:w="416" w:type="dxa"/>
            <w:shd w:val="clear" w:color="auto" w:fill="auto"/>
            <w:noWrap/>
          </w:tcPr>
          <w:p w:rsidR="002B4488" w:rsidRPr="008E5ED8" w:rsidRDefault="002B4488" w:rsidP="008E38A1">
            <w:pPr>
              <w:ind w:left="-94"/>
              <w:rPr>
                <w:rFonts w:ascii="Arial" w:hAnsi="Arial" w:cs="Arial"/>
                <w:b/>
                <w:bCs/>
                <w:sz w:val="12"/>
                <w:szCs w:val="12"/>
              </w:rPr>
            </w:pPr>
            <w:r w:rsidRPr="008E5ED8">
              <w:rPr>
                <w:rFonts w:ascii="Arial" w:hAnsi="Arial" w:cs="Arial"/>
                <w:b/>
                <w:bCs/>
                <w:sz w:val="12"/>
                <w:szCs w:val="12"/>
              </w:rPr>
              <w:t>IV.</w:t>
            </w:r>
          </w:p>
        </w:tc>
        <w:tc>
          <w:tcPr>
            <w:tcW w:w="2222" w:type="dxa"/>
            <w:shd w:val="clear" w:color="auto" w:fill="FFFFFF"/>
            <w:noWrap/>
            <w:vAlign w:val="bottom"/>
          </w:tcPr>
          <w:p w:rsidR="002B4488" w:rsidRPr="008E5ED8" w:rsidRDefault="002B4488" w:rsidP="008A6107">
            <w:pPr>
              <w:rPr>
                <w:rFonts w:ascii="Arial" w:hAnsi="Arial" w:cs="Arial"/>
                <w:sz w:val="12"/>
                <w:szCs w:val="12"/>
              </w:rPr>
            </w:pPr>
            <w:r w:rsidRPr="008E5ED8">
              <w:rPr>
                <w:rFonts w:ascii="Arial" w:hAnsi="Arial" w:cs="Arial"/>
                <w:sz w:val="12"/>
                <w:szCs w:val="12"/>
              </w:rPr>
              <w:t>Riskten Korunma Fonları (Etkin kısım)</w:t>
            </w:r>
          </w:p>
        </w:tc>
        <w:tc>
          <w:tcPr>
            <w:tcW w:w="713" w:type="dxa"/>
            <w:shd w:val="clear" w:color="auto" w:fill="auto"/>
            <w:noWrap/>
            <w:vAlign w:val="bottom"/>
          </w:tcPr>
          <w:p w:rsidR="002B4488" w:rsidRPr="008E5ED8" w:rsidRDefault="002B4488" w:rsidP="00B010CA">
            <w:pPr>
              <w:ind w:left="-104"/>
              <w:jc w:val="center"/>
              <w:rPr>
                <w:rFonts w:ascii="Arial" w:hAnsi="Arial" w:cs="Arial"/>
                <w:bCs/>
                <w:sz w:val="12"/>
                <w:szCs w:val="12"/>
              </w:rPr>
            </w:pPr>
          </w:p>
        </w:tc>
        <w:tc>
          <w:tcPr>
            <w:tcW w:w="657" w:type="dxa"/>
            <w:shd w:val="clear" w:color="auto" w:fill="auto"/>
            <w:noWrap/>
            <w:vAlign w:val="bottom"/>
          </w:tcPr>
          <w:p w:rsidR="002B4488" w:rsidRPr="008E5ED8" w:rsidRDefault="002B4488" w:rsidP="002B4488">
            <w:pPr>
              <w:ind w:left="-104"/>
              <w:jc w:val="right"/>
              <w:rPr>
                <w:rFonts w:ascii="Arial" w:hAnsi="Arial" w:cs="Arial"/>
                <w:bCs/>
                <w:sz w:val="12"/>
                <w:szCs w:val="12"/>
              </w:rPr>
            </w:pPr>
            <w:r w:rsidRPr="008E5ED8">
              <w:rPr>
                <w:rFonts w:ascii="Arial" w:hAnsi="Arial" w:cs="Arial"/>
                <w:bCs/>
                <w:sz w:val="12"/>
                <w:szCs w:val="12"/>
              </w:rPr>
              <w:t>-</w:t>
            </w:r>
          </w:p>
        </w:tc>
        <w:tc>
          <w:tcPr>
            <w:tcW w:w="708" w:type="dxa"/>
            <w:shd w:val="clear" w:color="auto" w:fill="auto"/>
            <w:noWrap/>
            <w:vAlign w:val="bottom"/>
          </w:tcPr>
          <w:p w:rsidR="002B4488" w:rsidRPr="008E5ED8" w:rsidRDefault="002B4488" w:rsidP="002B4488">
            <w:pPr>
              <w:ind w:left="-104"/>
              <w:jc w:val="right"/>
              <w:rPr>
                <w:rFonts w:ascii="Arial" w:hAnsi="Arial" w:cs="Arial"/>
                <w:bCs/>
                <w:sz w:val="12"/>
                <w:szCs w:val="12"/>
              </w:rPr>
            </w:pPr>
            <w:r w:rsidRPr="008E5ED8">
              <w:rPr>
                <w:rFonts w:ascii="Arial" w:hAnsi="Arial" w:cs="Arial"/>
                <w:bCs/>
                <w:sz w:val="12"/>
                <w:szCs w:val="12"/>
              </w:rPr>
              <w:t>-</w:t>
            </w:r>
          </w:p>
        </w:tc>
        <w:tc>
          <w:tcPr>
            <w:tcW w:w="630" w:type="dxa"/>
            <w:shd w:val="clear" w:color="auto" w:fill="auto"/>
            <w:noWrap/>
            <w:vAlign w:val="bottom"/>
          </w:tcPr>
          <w:p w:rsidR="002B4488" w:rsidRPr="008E5ED8" w:rsidRDefault="002B4488" w:rsidP="002B4488">
            <w:pPr>
              <w:ind w:left="-104"/>
              <w:jc w:val="right"/>
              <w:rPr>
                <w:rFonts w:ascii="Arial" w:hAnsi="Arial" w:cs="Arial"/>
                <w:bCs/>
                <w:sz w:val="12"/>
                <w:szCs w:val="12"/>
              </w:rPr>
            </w:pPr>
            <w:r w:rsidRPr="008E5ED8">
              <w:rPr>
                <w:rFonts w:ascii="Arial" w:hAnsi="Arial" w:cs="Arial"/>
                <w:bCs/>
                <w:sz w:val="12"/>
                <w:szCs w:val="12"/>
              </w:rPr>
              <w:t>-</w:t>
            </w:r>
          </w:p>
        </w:tc>
        <w:tc>
          <w:tcPr>
            <w:tcW w:w="583" w:type="dxa"/>
            <w:shd w:val="clear" w:color="auto" w:fill="auto"/>
            <w:noWrap/>
            <w:vAlign w:val="bottom"/>
          </w:tcPr>
          <w:p w:rsidR="002B4488" w:rsidRPr="008E5ED8" w:rsidRDefault="002B4488" w:rsidP="002B4488">
            <w:pPr>
              <w:ind w:left="-104"/>
              <w:jc w:val="right"/>
              <w:rPr>
                <w:rFonts w:ascii="Arial" w:hAnsi="Arial" w:cs="Arial"/>
                <w:bCs/>
                <w:sz w:val="12"/>
                <w:szCs w:val="12"/>
              </w:rPr>
            </w:pPr>
            <w:r w:rsidRPr="008E5ED8">
              <w:rPr>
                <w:rFonts w:ascii="Arial" w:hAnsi="Arial" w:cs="Arial"/>
                <w:bCs/>
                <w:sz w:val="12"/>
                <w:szCs w:val="12"/>
              </w:rPr>
              <w:t>-</w:t>
            </w:r>
          </w:p>
        </w:tc>
        <w:tc>
          <w:tcPr>
            <w:tcW w:w="585" w:type="dxa"/>
            <w:shd w:val="clear" w:color="auto" w:fill="auto"/>
            <w:noWrap/>
            <w:vAlign w:val="bottom"/>
          </w:tcPr>
          <w:p w:rsidR="002B4488" w:rsidRPr="008E5ED8" w:rsidRDefault="002B4488" w:rsidP="002B4488">
            <w:pPr>
              <w:ind w:left="-104"/>
              <w:jc w:val="right"/>
              <w:rPr>
                <w:rFonts w:ascii="Arial" w:hAnsi="Arial" w:cs="Arial"/>
                <w:bCs/>
                <w:sz w:val="12"/>
                <w:szCs w:val="12"/>
              </w:rPr>
            </w:pPr>
            <w:r w:rsidRPr="008E5ED8">
              <w:rPr>
                <w:rFonts w:ascii="Arial" w:hAnsi="Arial" w:cs="Arial"/>
                <w:bCs/>
                <w:sz w:val="12"/>
                <w:szCs w:val="12"/>
              </w:rPr>
              <w:t>-</w:t>
            </w:r>
          </w:p>
        </w:tc>
        <w:tc>
          <w:tcPr>
            <w:tcW w:w="708" w:type="dxa"/>
            <w:shd w:val="clear" w:color="auto" w:fill="auto"/>
            <w:noWrap/>
            <w:vAlign w:val="bottom"/>
          </w:tcPr>
          <w:p w:rsidR="002B4488" w:rsidRPr="008E5ED8" w:rsidRDefault="002B4488" w:rsidP="002B4488">
            <w:pPr>
              <w:ind w:left="-104"/>
              <w:jc w:val="right"/>
              <w:rPr>
                <w:rFonts w:ascii="Arial" w:hAnsi="Arial" w:cs="Arial"/>
                <w:bCs/>
                <w:sz w:val="12"/>
                <w:szCs w:val="12"/>
              </w:rPr>
            </w:pPr>
            <w:r w:rsidRPr="008E5ED8">
              <w:rPr>
                <w:rFonts w:ascii="Arial" w:hAnsi="Arial" w:cs="Arial"/>
                <w:bCs/>
                <w:sz w:val="12"/>
                <w:szCs w:val="12"/>
              </w:rPr>
              <w:t>-</w:t>
            </w:r>
          </w:p>
        </w:tc>
        <w:tc>
          <w:tcPr>
            <w:tcW w:w="807" w:type="dxa"/>
            <w:shd w:val="clear" w:color="auto" w:fill="auto"/>
            <w:noWrap/>
            <w:vAlign w:val="bottom"/>
          </w:tcPr>
          <w:p w:rsidR="002B4488" w:rsidRPr="008E5ED8" w:rsidRDefault="002B4488" w:rsidP="002B4488">
            <w:pPr>
              <w:ind w:left="-104"/>
              <w:jc w:val="right"/>
              <w:rPr>
                <w:rFonts w:ascii="Arial" w:hAnsi="Arial" w:cs="Arial"/>
                <w:bCs/>
                <w:sz w:val="12"/>
                <w:szCs w:val="12"/>
              </w:rPr>
            </w:pPr>
            <w:r w:rsidRPr="008E5ED8">
              <w:rPr>
                <w:rFonts w:ascii="Arial" w:hAnsi="Arial" w:cs="Arial"/>
                <w:bCs/>
                <w:sz w:val="12"/>
                <w:szCs w:val="12"/>
              </w:rPr>
              <w:t>-</w:t>
            </w:r>
          </w:p>
        </w:tc>
        <w:tc>
          <w:tcPr>
            <w:tcW w:w="645" w:type="dxa"/>
            <w:shd w:val="clear" w:color="auto" w:fill="auto"/>
            <w:noWrap/>
            <w:vAlign w:val="bottom"/>
          </w:tcPr>
          <w:p w:rsidR="002B4488" w:rsidRPr="008E5ED8" w:rsidRDefault="002B4488" w:rsidP="002B4488">
            <w:pPr>
              <w:ind w:left="-104"/>
              <w:jc w:val="right"/>
              <w:rPr>
                <w:rFonts w:ascii="Arial" w:hAnsi="Arial" w:cs="Arial"/>
                <w:bCs/>
                <w:sz w:val="12"/>
                <w:szCs w:val="12"/>
              </w:rPr>
            </w:pPr>
            <w:r w:rsidRPr="008E5ED8">
              <w:rPr>
                <w:rFonts w:ascii="Arial" w:hAnsi="Arial" w:cs="Arial"/>
                <w:bCs/>
                <w:sz w:val="12"/>
                <w:szCs w:val="12"/>
              </w:rPr>
              <w:t>-</w:t>
            </w:r>
          </w:p>
        </w:tc>
        <w:tc>
          <w:tcPr>
            <w:tcW w:w="657" w:type="dxa"/>
            <w:shd w:val="clear" w:color="auto" w:fill="auto"/>
            <w:noWrap/>
            <w:vAlign w:val="bottom"/>
          </w:tcPr>
          <w:p w:rsidR="002B4488" w:rsidRPr="008E5ED8" w:rsidRDefault="002B4488" w:rsidP="002B4488">
            <w:pPr>
              <w:ind w:left="-104"/>
              <w:jc w:val="right"/>
              <w:rPr>
                <w:rFonts w:ascii="Arial" w:hAnsi="Arial" w:cs="Arial"/>
                <w:bCs/>
                <w:sz w:val="12"/>
                <w:szCs w:val="12"/>
              </w:rPr>
            </w:pPr>
            <w:r w:rsidRPr="008E5ED8">
              <w:rPr>
                <w:rFonts w:ascii="Arial" w:hAnsi="Arial" w:cs="Arial"/>
                <w:bCs/>
                <w:sz w:val="12"/>
                <w:szCs w:val="12"/>
              </w:rPr>
              <w:t>-</w:t>
            </w:r>
          </w:p>
        </w:tc>
        <w:tc>
          <w:tcPr>
            <w:tcW w:w="926" w:type="dxa"/>
            <w:shd w:val="clear" w:color="auto" w:fill="auto"/>
            <w:noWrap/>
            <w:vAlign w:val="bottom"/>
          </w:tcPr>
          <w:p w:rsidR="002B4488" w:rsidRPr="008E5ED8" w:rsidRDefault="002B4488" w:rsidP="002B4488">
            <w:pPr>
              <w:ind w:left="-104"/>
              <w:jc w:val="right"/>
              <w:rPr>
                <w:rFonts w:ascii="Arial" w:hAnsi="Arial" w:cs="Arial"/>
                <w:bCs/>
                <w:sz w:val="12"/>
                <w:szCs w:val="12"/>
              </w:rPr>
            </w:pPr>
            <w:r w:rsidRPr="008E5ED8">
              <w:rPr>
                <w:rFonts w:ascii="Arial" w:hAnsi="Arial" w:cs="Arial"/>
                <w:bCs/>
                <w:sz w:val="12"/>
                <w:szCs w:val="12"/>
              </w:rPr>
              <w:t>-</w:t>
            </w:r>
          </w:p>
        </w:tc>
        <w:tc>
          <w:tcPr>
            <w:tcW w:w="779" w:type="dxa"/>
            <w:shd w:val="clear" w:color="auto" w:fill="auto"/>
            <w:noWrap/>
            <w:vAlign w:val="bottom"/>
          </w:tcPr>
          <w:p w:rsidR="002B4488" w:rsidRPr="008E5ED8" w:rsidRDefault="002B4488" w:rsidP="002B4488">
            <w:pPr>
              <w:ind w:left="-104"/>
              <w:jc w:val="right"/>
              <w:rPr>
                <w:rFonts w:ascii="Arial" w:hAnsi="Arial" w:cs="Arial"/>
                <w:bCs/>
                <w:sz w:val="12"/>
                <w:szCs w:val="12"/>
              </w:rPr>
            </w:pPr>
            <w:r w:rsidRPr="008E5ED8">
              <w:rPr>
                <w:rFonts w:ascii="Arial" w:hAnsi="Arial" w:cs="Arial"/>
                <w:bCs/>
                <w:sz w:val="12"/>
                <w:szCs w:val="12"/>
              </w:rPr>
              <w:t>-</w:t>
            </w:r>
          </w:p>
        </w:tc>
        <w:tc>
          <w:tcPr>
            <w:tcW w:w="749" w:type="dxa"/>
            <w:vAlign w:val="bottom"/>
          </w:tcPr>
          <w:p w:rsidR="002B4488" w:rsidRPr="008E5ED8" w:rsidRDefault="002B4488" w:rsidP="002B4488">
            <w:pPr>
              <w:ind w:left="-104"/>
              <w:jc w:val="right"/>
              <w:rPr>
                <w:rFonts w:ascii="Arial" w:hAnsi="Arial" w:cs="Arial"/>
                <w:bCs/>
                <w:sz w:val="12"/>
                <w:szCs w:val="12"/>
              </w:rPr>
            </w:pPr>
            <w:r w:rsidRPr="008E5ED8">
              <w:rPr>
                <w:rFonts w:ascii="Arial" w:hAnsi="Arial" w:cs="Arial"/>
                <w:bCs/>
                <w:sz w:val="12"/>
                <w:szCs w:val="12"/>
              </w:rPr>
              <w:t>-</w:t>
            </w:r>
          </w:p>
        </w:tc>
        <w:tc>
          <w:tcPr>
            <w:tcW w:w="977" w:type="dxa"/>
            <w:vAlign w:val="bottom"/>
          </w:tcPr>
          <w:p w:rsidR="002B4488" w:rsidRPr="008E5ED8" w:rsidRDefault="002B4488" w:rsidP="002B4488">
            <w:pPr>
              <w:ind w:left="-104"/>
              <w:jc w:val="right"/>
              <w:rPr>
                <w:rFonts w:ascii="Arial" w:hAnsi="Arial" w:cs="Arial"/>
                <w:bCs/>
                <w:sz w:val="12"/>
                <w:szCs w:val="12"/>
              </w:rPr>
            </w:pPr>
            <w:r w:rsidRPr="008E5ED8">
              <w:rPr>
                <w:rFonts w:ascii="Arial" w:hAnsi="Arial" w:cs="Arial"/>
                <w:bCs/>
                <w:sz w:val="12"/>
                <w:szCs w:val="12"/>
              </w:rPr>
              <w:t>-</w:t>
            </w:r>
          </w:p>
        </w:tc>
        <w:tc>
          <w:tcPr>
            <w:tcW w:w="641" w:type="dxa"/>
            <w:vAlign w:val="bottom"/>
          </w:tcPr>
          <w:p w:rsidR="002B4488" w:rsidRPr="008E5ED8" w:rsidRDefault="002B4488" w:rsidP="002B4488">
            <w:pPr>
              <w:ind w:left="-104"/>
              <w:jc w:val="right"/>
              <w:rPr>
                <w:rFonts w:ascii="Arial" w:hAnsi="Arial" w:cs="Arial"/>
                <w:bCs/>
                <w:sz w:val="12"/>
                <w:szCs w:val="12"/>
              </w:rPr>
            </w:pPr>
            <w:r w:rsidRPr="008E5ED8">
              <w:rPr>
                <w:rFonts w:ascii="Arial" w:hAnsi="Arial" w:cs="Arial"/>
                <w:bCs/>
                <w:sz w:val="12"/>
                <w:szCs w:val="12"/>
              </w:rPr>
              <w:t>-</w:t>
            </w:r>
          </w:p>
        </w:tc>
        <w:tc>
          <w:tcPr>
            <w:tcW w:w="787" w:type="dxa"/>
            <w:vAlign w:val="bottom"/>
          </w:tcPr>
          <w:p w:rsidR="002B4488" w:rsidRPr="008E5ED8" w:rsidRDefault="002B4488" w:rsidP="002B4488">
            <w:pPr>
              <w:ind w:left="-104"/>
              <w:jc w:val="right"/>
              <w:rPr>
                <w:rFonts w:ascii="Arial" w:hAnsi="Arial" w:cs="Arial"/>
                <w:bCs/>
                <w:sz w:val="12"/>
                <w:szCs w:val="12"/>
              </w:rPr>
            </w:pPr>
            <w:r w:rsidRPr="008E5ED8">
              <w:rPr>
                <w:rFonts w:ascii="Arial" w:hAnsi="Arial" w:cs="Arial"/>
                <w:bCs/>
                <w:sz w:val="12"/>
                <w:szCs w:val="12"/>
              </w:rPr>
              <w:t>-</w:t>
            </w:r>
          </w:p>
        </w:tc>
        <w:tc>
          <w:tcPr>
            <w:tcW w:w="699" w:type="dxa"/>
            <w:shd w:val="clear" w:color="auto" w:fill="auto"/>
            <w:noWrap/>
            <w:vAlign w:val="bottom"/>
          </w:tcPr>
          <w:p w:rsidR="002B4488" w:rsidRPr="008E5ED8" w:rsidRDefault="002B4488" w:rsidP="002B4488">
            <w:pPr>
              <w:ind w:left="-104"/>
              <w:jc w:val="right"/>
              <w:rPr>
                <w:rFonts w:ascii="Arial" w:hAnsi="Arial" w:cs="Arial"/>
                <w:bCs/>
                <w:sz w:val="12"/>
                <w:szCs w:val="12"/>
              </w:rPr>
            </w:pPr>
            <w:r w:rsidRPr="008E5ED8">
              <w:rPr>
                <w:rFonts w:ascii="Arial" w:hAnsi="Arial" w:cs="Arial"/>
                <w:bCs/>
                <w:sz w:val="12"/>
                <w:szCs w:val="12"/>
              </w:rPr>
              <w:t>-</w:t>
            </w:r>
          </w:p>
        </w:tc>
      </w:tr>
      <w:tr w:rsidR="002B4488" w:rsidRPr="008E5ED8" w:rsidTr="002B4488">
        <w:trPr>
          <w:trHeight w:val="113"/>
        </w:trPr>
        <w:tc>
          <w:tcPr>
            <w:tcW w:w="416" w:type="dxa"/>
            <w:shd w:val="clear" w:color="auto" w:fill="auto"/>
            <w:noWrap/>
          </w:tcPr>
          <w:p w:rsidR="002B4488" w:rsidRPr="008E5ED8" w:rsidRDefault="002B4488" w:rsidP="008E38A1">
            <w:pPr>
              <w:ind w:left="-94"/>
              <w:rPr>
                <w:rFonts w:ascii="Arial" w:hAnsi="Arial" w:cs="Arial"/>
                <w:b/>
                <w:bCs/>
                <w:sz w:val="12"/>
                <w:szCs w:val="12"/>
              </w:rPr>
            </w:pPr>
            <w:r w:rsidRPr="008E5ED8">
              <w:rPr>
                <w:rFonts w:ascii="Arial" w:hAnsi="Arial" w:cs="Arial"/>
                <w:b/>
                <w:bCs/>
                <w:sz w:val="12"/>
                <w:szCs w:val="12"/>
              </w:rPr>
              <w:t>4.1</w:t>
            </w:r>
          </w:p>
        </w:tc>
        <w:tc>
          <w:tcPr>
            <w:tcW w:w="2222" w:type="dxa"/>
            <w:shd w:val="clear" w:color="auto" w:fill="auto"/>
            <w:noWrap/>
            <w:vAlign w:val="bottom"/>
          </w:tcPr>
          <w:p w:rsidR="002B4488" w:rsidRPr="008E5ED8" w:rsidRDefault="002B4488" w:rsidP="008A6107">
            <w:pPr>
              <w:rPr>
                <w:rFonts w:ascii="Arial" w:hAnsi="Arial" w:cs="Arial"/>
                <w:sz w:val="12"/>
                <w:szCs w:val="12"/>
              </w:rPr>
            </w:pPr>
            <w:r w:rsidRPr="008E5ED8">
              <w:rPr>
                <w:rFonts w:ascii="Arial" w:hAnsi="Arial" w:cs="Arial"/>
                <w:sz w:val="12"/>
                <w:szCs w:val="12"/>
              </w:rPr>
              <w:t>Nakit Akış Riskinden Korunma Amaçlı</w:t>
            </w:r>
          </w:p>
        </w:tc>
        <w:tc>
          <w:tcPr>
            <w:tcW w:w="713" w:type="dxa"/>
            <w:shd w:val="clear" w:color="auto" w:fill="auto"/>
            <w:noWrap/>
            <w:vAlign w:val="bottom"/>
          </w:tcPr>
          <w:p w:rsidR="002B4488" w:rsidRPr="008E5ED8" w:rsidRDefault="002B4488" w:rsidP="00B010CA">
            <w:pPr>
              <w:ind w:left="-104"/>
              <w:jc w:val="center"/>
              <w:rPr>
                <w:rFonts w:ascii="Arial" w:hAnsi="Arial" w:cs="Arial"/>
                <w:bCs/>
                <w:sz w:val="12"/>
                <w:szCs w:val="12"/>
              </w:rPr>
            </w:pPr>
          </w:p>
        </w:tc>
        <w:tc>
          <w:tcPr>
            <w:tcW w:w="657" w:type="dxa"/>
            <w:shd w:val="clear" w:color="auto" w:fill="auto"/>
            <w:noWrap/>
            <w:vAlign w:val="bottom"/>
          </w:tcPr>
          <w:p w:rsidR="002B4488" w:rsidRPr="008E5ED8" w:rsidRDefault="002B4488" w:rsidP="002B4488">
            <w:pPr>
              <w:ind w:left="-104"/>
              <w:jc w:val="right"/>
              <w:rPr>
                <w:rFonts w:ascii="Arial" w:hAnsi="Arial" w:cs="Arial"/>
                <w:bCs/>
                <w:sz w:val="12"/>
                <w:szCs w:val="12"/>
              </w:rPr>
            </w:pPr>
            <w:r w:rsidRPr="008E5ED8">
              <w:rPr>
                <w:rFonts w:ascii="Arial" w:hAnsi="Arial" w:cs="Arial"/>
                <w:bCs/>
                <w:sz w:val="12"/>
                <w:szCs w:val="12"/>
              </w:rPr>
              <w:t>-</w:t>
            </w:r>
          </w:p>
        </w:tc>
        <w:tc>
          <w:tcPr>
            <w:tcW w:w="708" w:type="dxa"/>
            <w:shd w:val="clear" w:color="auto" w:fill="auto"/>
            <w:noWrap/>
            <w:vAlign w:val="bottom"/>
          </w:tcPr>
          <w:p w:rsidR="002B4488" w:rsidRPr="008E5ED8" w:rsidRDefault="002B4488" w:rsidP="002B4488">
            <w:pPr>
              <w:ind w:left="-104"/>
              <w:jc w:val="right"/>
              <w:rPr>
                <w:rFonts w:ascii="Arial" w:hAnsi="Arial" w:cs="Arial"/>
                <w:bCs/>
                <w:sz w:val="12"/>
                <w:szCs w:val="12"/>
              </w:rPr>
            </w:pPr>
            <w:r w:rsidRPr="008E5ED8">
              <w:rPr>
                <w:rFonts w:ascii="Arial" w:hAnsi="Arial" w:cs="Arial"/>
                <w:bCs/>
                <w:sz w:val="12"/>
                <w:szCs w:val="12"/>
              </w:rPr>
              <w:t>-</w:t>
            </w:r>
          </w:p>
        </w:tc>
        <w:tc>
          <w:tcPr>
            <w:tcW w:w="630" w:type="dxa"/>
            <w:shd w:val="clear" w:color="auto" w:fill="auto"/>
            <w:noWrap/>
            <w:vAlign w:val="bottom"/>
          </w:tcPr>
          <w:p w:rsidR="002B4488" w:rsidRPr="008E5ED8" w:rsidRDefault="002B4488" w:rsidP="002B4488">
            <w:pPr>
              <w:ind w:left="-104"/>
              <w:jc w:val="right"/>
              <w:rPr>
                <w:rFonts w:ascii="Arial" w:hAnsi="Arial" w:cs="Arial"/>
                <w:bCs/>
                <w:sz w:val="12"/>
                <w:szCs w:val="12"/>
              </w:rPr>
            </w:pPr>
            <w:r w:rsidRPr="008E5ED8">
              <w:rPr>
                <w:rFonts w:ascii="Arial" w:hAnsi="Arial" w:cs="Arial"/>
                <w:bCs/>
                <w:sz w:val="12"/>
                <w:szCs w:val="12"/>
              </w:rPr>
              <w:t>-</w:t>
            </w:r>
          </w:p>
        </w:tc>
        <w:tc>
          <w:tcPr>
            <w:tcW w:w="583" w:type="dxa"/>
            <w:shd w:val="clear" w:color="auto" w:fill="auto"/>
            <w:noWrap/>
            <w:vAlign w:val="bottom"/>
          </w:tcPr>
          <w:p w:rsidR="002B4488" w:rsidRPr="008E5ED8" w:rsidRDefault="002B4488" w:rsidP="002B4488">
            <w:pPr>
              <w:ind w:left="-104"/>
              <w:jc w:val="right"/>
              <w:rPr>
                <w:rFonts w:ascii="Arial" w:hAnsi="Arial" w:cs="Arial"/>
                <w:bCs/>
                <w:sz w:val="12"/>
                <w:szCs w:val="12"/>
              </w:rPr>
            </w:pPr>
            <w:r w:rsidRPr="008E5ED8">
              <w:rPr>
                <w:rFonts w:ascii="Arial" w:hAnsi="Arial" w:cs="Arial"/>
                <w:bCs/>
                <w:sz w:val="12"/>
                <w:szCs w:val="12"/>
              </w:rPr>
              <w:t>-</w:t>
            </w:r>
          </w:p>
        </w:tc>
        <w:tc>
          <w:tcPr>
            <w:tcW w:w="585" w:type="dxa"/>
            <w:shd w:val="clear" w:color="auto" w:fill="auto"/>
            <w:noWrap/>
            <w:vAlign w:val="bottom"/>
          </w:tcPr>
          <w:p w:rsidR="002B4488" w:rsidRPr="008E5ED8" w:rsidRDefault="002B4488" w:rsidP="002B4488">
            <w:pPr>
              <w:ind w:left="-104"/>
              <w:jc w:val="right"/>
              <w:rPr>
                <w:rFonts w:ascii="Arial" w:hAnsi="Arial" w:cs="Arial"/>
                <w:bCs/>
                <w:sz w:val="12"/>
                <w:szCs w:val="12"/>
              </w:rPr>
            </w:pPr>
            <w:r w:rsidRPr="008E5ED8">
              <w:rPr>
                <w:rFonts w:ascii="Arial" w:hAnsi="Arial" w:cs="Arial"/>
                <w:bCs/>
                <w:sz w:val="12"/>
                <w:szCs w:val="12"/>
              </w:rPr>
              <w:t>-</w:t>
            </w:r>
          </w:p>
        </w:tc>
        <w:tc>
          <w:tcPr>
            <w:tcW w:w="708" w:type="dxa"/>
            <w:shd w:val="clear" w:color="auto" w:fill="auto"/>
            <w:noWrap/>
            <w:vAlign w:val="bottom"/>
          </w:tcPr>
          <w:p w:rsidR="002B4488" w:rsidRPr="008E5ED8" w:rsidRDefault="002B4488" w:rsidP="002B4488">
            <w:pPr>
              <w:ind w:left="-104"/>
              <w:jc w:val="right"/>
              <w:rPr>
                <w:rFonts w:ascii="Arial" w:hAnsi="Arial" w:cs="Arial"/>
                <w:bCs/>
                <w:sz w:val="12"/>
                <w:szCs w:val="12"/>
              </w:rPr>
            </w:pPr>
            <w:r w:rsidRPr="008E5ED8">
              <w:rPr>
                <w:rFonts w:ascii="Arial" w:hAnsi="Arial" w:cs="Arial"/>
                <w:bCs/>
                <w:sz w:val="12"/>
                <w:szCs w:val="12"/>
              </w:rPr>
              <w:t>-</w:t>
            </w:r>
          </w:p>
        </w:tc>
        <w:tc>
          <w:tcPr>
            <w:tcW w:w="807" w:type="dxa"/>
            <w:shd w:val="clear" w:color="auto" w:fill="auto"/>
            <w:noWrap/>
            <w:vAlign w:val="bottom"/>
          </w:tcPr>
          <w:p w:rsidR="002B4488" w:rsidRPr="008E5ED8" w:rsidRDefault="002B4488" w:rsidP="002B4488">
            <w:pPr>
              <w:ind w:left="-104"/>
              <w:jc w:val="right"/>
              <w:rPr>
                <w:rFonts w:ascii="Arial" w:hAnsi="Arial" w:cs="Arial"/>
                <w:bCs/>
                <w:sz w:val="12"/>
                <w:szCs w:val="12"/>
              </w:rPr>
            </w:pPr>
            <w:r w:rsidRPr="008E5ED8">
              <w:rPr>
                <w:rFonts w:ascii="Arial" w:hAnsi="Arial" w:cs="Arial"/>
                <w:bCs/>
                <w:sz w:val="12"/>
                <w:szCs w:val="12"/>
              </w:rPr>
              <w:t>-</w:t>
            </w:r>
          </w:p>
        </w:tc>
        <w:tc>
          <w:tcPr>
            <w:tcW w:w="645" w:type="dxa"/>
            <w:shd w:val="clear" w:color="auto" w:fill="auto"/>
            <w:noWrap/>
            <w:vAlign w:val="bottom"/>
          </w:tcPr>
          <w:p w:rsidR="002B4488" w:rsidRPr="008E5ED8" w:rsidRDefault="002B4488" w:rsidP="002B4488">
            <w:pPr>
              <w:ind w:left="-104"/>
              <w:jc w:val="right"/>
              <w:rPr>
                <w:rFonts w:ascii="Arial" w:hAnsi="Arial" w:cs="Arial"/>
                <w:bCs/>
                <w:sz w:val="12"/>
                <w:szCs w:val="12"/>
              </w:rPr>
            </w:pPr>
            <w:r w:rsidRPr="008E5ED8">
              <w:rPr>
                <w:rFonts w:ascii="Arial" w:hAnsi="Arial" w:cs="Arial"/>
                <w:bCs/>
                <w:sz w:val="12"/>
                <w:szCs w:val="12"/>
              </w:rPr>
              <w:t>-</w:t>
            </w:r>
          </w:p>
        </w:tc>
        <w:tc>
          <w:tcPr>
            <w:tcW w:w="657" w:type="dxa"/>
            <w:shd w:val="clear" w:color="auto" w:fill="auto"/>
            <w:noWrap/>
            <w:vAlign w:val="bottom"/>
          </w:tcPr>
          <w:p w:rsidR="002B4488" w:rsidRPr="008E5ED8" w:rsidRDefault="002B4488" w:rsidP="002B4488">
            <w:pPr>
              <w:ind w:left="-104"/>
              <w:jc w:val="right"/>
              <w:rPr>
                <w:rFonts w:ascii="Arial" w:hAnsi="Arial" w:cs="Arial"/>
                <w:bCs/>
                <w:sz w:val="12"/>
                <w:szCs w:val="12"/>
              </w:rPr>
            </w:pPr>
            <w:r w:rsidRPr="008E5ED8">
              <w:rPr>
                <w:rFonts w:ascii="Arial" w:hAnsi="Arial" w:cs="Arial"/>
                <w:bCs/>
                <w:sz w:val="12"/>
                <w:szCs w:val="12"/>
              </w:rPr>
              <w:t>-</w:t>
            </w:r>
          </w:p>
        </w:tc>
        <w:tc>
          <w:tcPr>
            <w:tcW w:w="926" w:type="dxa"/>
            <w:shd w:val="clear" w:color="auto" w:fill="auto"/>
            <w:noWrap/>
            <w:vAlign w:val="bottom"/>
          </w:tcPr>
          <w:p w:rsidR="002B4488" w:rsidRPr="008E5ED8" w:rsidRDefault="002B4488" w:rsidP="002B4488">
            <w:pPr>
              <w:ind w:left="-104"/>
              <w:jc w:val="right"/>
              <w:rPr>
                <w:rFonts w:ascii="Arial" w:hAnsi="Arial" w:cs="Arial"/>
                <w:bCs/>
                <w:sz w:val="12"/>
                <w:szCs w:val="12"/>
              </w:rPr>
            </w:pPr>
            <w:r w:rsidRPr="008E5ED8">
              <w:rPr>
                <w:rFonts w:ascii="Arial" w:hAnsi="Arial" w:cs="Arial"/>
                <w:bCs/>
                <w:sz w:val="12"/>
                <w:szCs w:val="12"/>
              </w:rPr>
              <w:t>-</w:t>
            </w:r>
          </w:p>
        </w:tc>
        <w:tc>
          <w:tcPr>
            <w:tcW w:w="779" w:type="dxa"/>
            <w:shd w:val="clear" w:color="auto" w:fill="auto"/>
            <w:noWrap/>
            <w:vAlign w:val="bottom"/>
          </w:tcPr>
          <w:p w:rsidR="002B4488" w:rsidRPr="008E5ED8" w:rsidRDefault="002B4488" w:rsidP="002B4488">
            <w:pPr>
              <w:ind w:left="-104"/>
              <w:jc w:val="right"/>
              <w:rPr>
                <w:rFonts w:ascii="Arial" w:hAnsi="Arial" w:cs="Arial"/>
                <w:bCs/>
                <w:sz w:val="12"/>
                <w:szCs w:val="12"/>
              </w:rPr>
            </w:pPr>
            <w:r w:rsidRPr="008E5ED8">
              <w:rPr>
                <w:rFonts w:ascii="Arial" w:hAnsi="Arial" w:cs="Arial"/>
                <w:bCs/>
                <w:sz w:val="12"/>
                <w:szCs w:val="12"/>
              </w:rPr>
              <w:t>-</w:t>
            </w:r>
          </w:p>
        </w:tc>
        <w:tc>
          <w:tcPr>
            <w:tcW w:w="749" w:type="dxa"/>
            <w:vAlign w:val="bottom"/>
          </w:tcPr>
          <w:p w:rsidR="002B4488" w:rsidRPr="008E5ED8" w:rsidRDefault="002B4488" w:rsidP="002B4488">
            <w:pPr>
              <w:ind w:left="-104"/>
              <w:jc w:val="right"/>
              <w:rPr>
                <w:rFonts w:ascii="Arial" w:hAnsi="Arial" w:cs="Arial"/>
                <w:bCs/>
                <w:sz w:val="12"/>
                <w:szCs w:val="12"/>
              </w:rPr>
            </w:pPr>
            <w:r w:rsidRPr="008E5ED8">
              <w:rPr>
                <w:rFonts w:ascii="Arial" w:hAnsi="Arial" w:cs="Arial"/>
                <w:bCs/>
                <w:sz w:val="12"/>
                <w:szCs w:val="12"/>
              </w:rPr>
              <w:t>-</w:t>
            </w:r>
          </w:p>
        </w:tc>
        <w:tc>
          <w:tcPr>
            <w:tcW w:w="977" w:type="dxa"/>
            <w:vAlign w:val="bottom"/>
          </w:tcPr>
          <w:p w:rsidR="002B4488" w:rsidRPr="008E5ED8" w:rsidRDefault="002B4488" w:rsidP="002B4488">
            <w:pPr>
              <w:ind w:left="-104"/>
              <w:jc w:val="right"/>
              <w:rPr>
                <w:rFonts w:ascii="Arial" w:hAnsi="Arial" w:cs="Arial"/>
                <w:bCs/>
                <w:sz w:val="12"/>
                <w:szCs w:val="12"/>
              </w:rPr>
            </w:pPr>
            <w:r w:rsidRPr="008E5ED8">
              <w:rPr>
                <w:rFonts w:ascii="Arial" w:hAnsi="Arial" w:cs="Arial"/>
                <w:bCs/>
                <w:sz w:val="12"/>
                <w:szCs w:val="12"/>
              </w:rPr>
              <w:t>-</w:t>
            </w:r>
          </w:p>
        </w:tc>
        <w:tc>
          <w:tcPr>
            <w:tcW w:w="641" w:type="dxa"/>
            <w:vAlign w:val="bottom"/>
          </w:tcPr>
          <w:p w:rsidR="002B4488" w:rsidRPr="008E5ED8" w:rsidRDefault="002B4488" w:rsidP="002B4488">
            <w:pPr>
              <w:ind w:left="-104"/>
              <w:jc w:val="right"/>
              <w:rPr>
                <w:rFonts w:ascii="Arial" w:hAnsi="Arial" w:cs="Arial"/>
                <w:bCs/>
                <w:sz w:val="12"/>
                <w:szCs w:val="12"/>
              </w:rPr>
            </w:pPr>
            <w:r w:rsidRPr="008E5ED8">
              <w:rPr>
                <w:rFonts w:ascii="Arial" w:hAnsi="Arial" w:cs="Arial"/>
                <w:bCs/>
                <w:sz w:val="12"/>
                <w:szCs w:val="12"/>
              </w:rPr>
              <w:t>-</w:t>
            </w:r>
          </w:p>
        </w:tc>
        <w:tc>
          <w:tcPr>
            <w:tcW w:w="787" w:type="dxa"/>
            <w:vAlign w:val="bottom"/>
          </w:tcPr>
          <w:p w:rsidR="002B4488" w:rsidRPr="008E5ED8" w:rsidRDefault="002B4488" w:rsidP="002B4488">
            <w:pPr>
              <w:ind w:left="-104"/>
              <w:jc w:val="right"/>
              <w:rPr>
                <w:rFonts w:ascii="Arial" w:hAnsi="Arial" w:cs="Arial"/>
                <w:bCs/>
                <w:sz w:val="12"/>
                <w:szCs w:val="12"/>
              </w:rPr>
            </w:pPr>
            <w:r w:rsidRPr="008E5ED8">
              <w:rPr>
                <w:rFonts w:ascii="Arial" w:hAnsi="Arial" w:cs="Arial"/>
                <w:bCs/>
                <w:sz w:val="12"/>
                <w:szCs w:val="12"/>
              </w:rPr>
              <w:t>-</w:t>
            </w:r>
          </w:p>
        </w:tc>
        <w:tc>
          <w:tcPr>
            <w:tcW w:w="699" w:type="dxa"/>
            <w:shd w:val="clear" w:color="auto" w:fill="auto"/>
            <w:noWrap/>
            <w:vAlign w:val="bottom"/>
          </w:tcPr>
          <w:p w:rsidR="002B4488" w:rsidRPr="008E5ED8" w:rsidRDefault="002B4488" w:rsidP="002B4488">
            <w:pPr>
              <w:ind w:left="-104"/>
              <w:jc w:val="right"/>
              <w:rPr>
                <w:rFonts w:ascii="Arial" w:hAnsi="Arial" w:cs="Arial"/>
                <w:bCs/>
                <w:sz w:val="12"/>
                <w:szCs w:val="12"/>
              </w:rPr>
            </w:pPr>
            <w:r w:rsidRPr="008E5ED8">
              <w:rPr>
                <w:rFonts w:ascii="Arial" w:hAnsi="Arial" w:cs="Arial"/>
                <w:bCs/>
                <w:sz w:val="12"/>
                <w:szCs w:val="12"/>
              </w:rPr>
              <w:t>-</w:t>
            </w:r>
          </w:p>
        </w:tc>
      </w:tr>
      <w:tr w:rsidR="002B4488" w:rsidRPr="008E5ED8" w:rsidTr="002B4488">
        <w:trPr>
          <w:trHeight w:val="113"/>
        </w:trPr>
        <w:tc>
          <w:tcPr>
            <w:tcW w:w="416" w:type="dxa"/>
            <w:shd w:val="clear" w:color="auto" w:fill="auto"/>
            <w:noWrap/>
          </w:tcPr>
          <w:p w:rsidR="002B4488" w:rsidRPr="008E5ED8" w:rsidRDefault="002B4488" w:rsidP="008E38A1">
            <w:pPr>
              <w:ind w:left="-94"/>
              <w:rPr>
                <w:rFonts w:ascii="Arial" w:hAnsi="Arial" w:cs="Arial"/>
                <w:b/>
                <w:bCs/>
                <w:sz w:val="12"/>
                <w:szCs w:val="12"/>
              </w:rPr>
            </w:pPr>
            <w:r w:rsidRPr="008E5ED8">
              <w:rPr>
                <w:rFonts w:ascii="Arial" w:hAnsi="Arial" w:cs="Arial"/>
                <w:b/>
                <w:bCs/>
                <w:sz w:val="12"/>
                <w:szCs w:val="12"/>
              </w:rPr>
              <w:t>4.2</w:t>
            </w:r>
          </w:p>
        </w:tc>
        <w:tc>
          <w:tcPr>
            <w:tcW w:w="2222" w:type="dxa"/>
            <w:shd w:val="clear" w:color="auto" w:fill="auto"/>
            <w:noWrap/>
            <w:vAlign w:val="bottom"/>
          </w:tcPr>
          <w:p w:rsidR="002B4488" w:rsidRPr="008E5ED8" w:rsidRDefault="002B4488" w:rsidP="008A6107">
            <w:pPr>
              <w:rPr>
                <w:rFonts w:ascii="Arial" w:hAnsi="Arial" w:cs="Arial"/>
                <w:sz w:val="12"/>
                <w:szCs w:val="12"/>
              </w:rPr>
            </w:pPr>
            <w:r w:rsidRPr="008E5ED8">
              <w:rPr>
                <w:rFonts w:ascii="Arial" w:hAnsi="Arial" w:cs="Arial"/>
                <w:sz w:val="12"/>
                <w:szCs w:val="12"/>
              </w:rPr>
              <w:t>Yurtdışındaki Net Yatırım Riskinden Korunma Amaçlı</w:t>
            </w:r>
          </w:p>
        </w:tc>
        <w:tc>
          <w:tcPr>
            <w:tcW w:w="713" w:type="dxa"/>
            <w:shd w:val="clear" w:color="auto" w:fill="auto"/>
            <w:noWrap/>
            <w:vAlign w:val="bottom"/>
          </w:tcPr>
          <w:p w:rsidR="002B4488" w:rsidRPr="008E5ED8" w:rsidRDefault="002B4488" w:rsidP="00B010CA">
            <w:pPr>
              <w:ind w:left="-104"/>
              <w:jc w:val="center"/>
              <w:rPr>
                <w:rFonts w:ascii="Arial" w:hAnsi="Arial" w:cs="Arial"/>
                <w:bCs/>
                <w:sz w:val="12"/>
                <w:szCs w:val="12"/>
              </w:rPr>
            </w:pPr>
          </w:p>
        </w:tc>
        <w:tc>
          <w:tcPr>
            <w:tcW w:w="657" w:type="dxa"/>
            <w:shd w:val="clear" w:color="auto" w:fill="auto"/>
            <w:noWrap/>
            <w:vAlign w:val="bottom"/>
          </w:tcPr>
          <w:p w:rsidR="002B4488" w:rsidRPr="008E5ED8" w:rsidRDefault="002B4488" w:rsidP="002B4488">
            <w:pPr>
              <w:ind w:left="-104"/>
              <w:jc w:val="right"/>
              <w:rPr>
                <w:rFonts w:ascii="Arial" w:hAnsi="Arial" w:cs="Arial"/>
                <w:bCs/>
                <w:sz w:val="12"/>
                <w:szCs w:val="12"/>
              </w:rPr>
            </w:pPr>
            <w:r w:rsidRPr="008E5ED8">
              <w:rPr>
                <w:rFonts w:ascii="Arial" w:hAnsi="Arial" w:cs="Arial"/>
                <w:bCs/>
                <w:sz w:val="12"/>
                <w:szCs w:val="12"/>
              </w:rPr>
              <w:t>-</w:t>
            </w:r>
          </w:p>
        </w:tc>
        <w:tc>
          <w:tcPr>
            <w:tcW w:w="708" w:type="dxa"/>
            <w:shd w:val="clear" w:color="auto" w:fill="auto"/>
            <w:noWrap/>
            <w:vAlign w:val="bottom"/>
          </w:tcPr>
          <w:p w:rsidR="002B4488" w:rsidRPr="008E5ED8" w:rsidRDefault="002B4488" w:rsidP="002B4488">
            <w:pPr>
              <w:ind w:left="-104"/>
              <w:jc w:val="right"/>
              <w:rPr>
                <w:rFonts w:ascii="Arial" w:hAnsi="Arial" w:cs="Arial"/>
                <w:bCs/>
                <w:sz w:val="12"/>
                <w:szCs w:val="12"/>
              </w:rPr>
            </w:pPr>
            <w:r w:rsidRPr="008E5ED8">
              <w:rPr>
                <w:rFonts w:ascii="Arial" w:hAnsi="Arial" w:cs="Arial"/>
                <w:bCs/>
                <w:sz w:val="12"/>
                <w:szCs w:val="12"/>
              </w:rPr>
              <w:t>-</w:t>
            </w:r>
          </w:p>
        </w:tc>
        <w:tc>
          <w:tcPr>
            <w:tcW w:w="630" w:type="dxa"/>
            <w:shd w:val="clear" w:color="auto" w:fill="auto"/>
            <w:noWrap/>
            <w:vAlign w:val="bottom"/>
          </w:tcPr>
          <w:p w:rsidR="002B4488" w:rsidRPr="008E5ED8" w:rsidRDefault="002B4488" w:rsidP="002B4488">
            <w:pPr>
              <w:ind w:left="-104"/>
              <w:jc w:val="right"/>
              <w:rPr>
                <w:rFonts w:ascii="Arial" w:hAnsi="Arial" w:cs="Arial"/>
                <w:bCs/>
                <w:sz w:val="12"/>
                <w:szCs w:val="12"/>
              </w:rPr>
            </w:pPr>
            <w:r w:rsidRPr="008E5ED8">
              <w:rPr>
                <w:rFonts w:ascii="Arial" w:hAnsi="Arial" w:cs="Arial"/>
                <w:bCs/>
                <w:sz w:val="12"/>
                <w:szCs w:val="12"/>
              </w:rPr>
              <w:t>-</w:t>
            </w:r>
          </w:p>
        </w:tc>
        <w:tc>
          <w:tcPr>
            <w:tcW w:w="583" w:type="dxa"/>
            <w:shd w:val="clear" w:color="auto" w:fill="auto"/>
            <w:noWrap/>
            <w:vAlign w:val="bottom"/>
          </w:tcPr>
          <w:p w:rsidR="002B4488" w:rsidRPr="008E5ED8" w:rsidRDefault="002B4488" w:rsidP="002B4488">
            <w:pPr>
              <w:ind w:left="-104"/>
              <w:jc w:val="right"/>
              <w:rPr>
                <w:rFonts w:ascii="Arial" w:hAnsi="Arial" w:cs="Arial"/>
                <w:bCs/>
                <w:sz w:val="12"/>
                <w:szCs w:val="12"/>
              </w:rPr>
            </w:pPr>
            <w:r w:rsidRPr="008E5ED8">
              <w:rPr>
                <w:rFonts w:ascii="Arial" w:hAnsi="Arial" w:cs="Arial"/>
                <w:bCs/>
                <w:sz w:val="12"/>
                <w:szCs w:val="12"/>
              </w:rPr>
              <w:t>-</w:t>
            </w:r>
          </w:p>
        </w:tc>
        <w:tc>
          <w:tcPr>
            <w:tcW w:w="585" w:type="dxa"/>
            <w:shd w:val="clear" w:color="auto" w:fill="auto"/>
            <w:noWrap/>
            <w:vAlign w:val="bottom"/>
          </w:tcPr>
          <w:p w:rsidR="002B4488" w:rsidRPr="008E5ED8" w:rsidRDefault="002B4488" w:rsidP="002B4488">
            <w:pPr>
              <w:ind w:left="-104"/>
              <w:jc w:val="right"/>
              <w:rPr>
                <w:rFonts w:ascii="Arial" w:hAnsi="Arial" w:cs="Arial"/>
                <w:bCs/>
                <w:sz w:val="12"/>
                <w:szCs w:val="12"/>
              </w:rPr>
            </w:pPr>
            <w:r w:rsidRPr="008E5ED8">
              <w:rPr>
                <w:rFonts w:ascii="Arial" w:hAnsi="Arial" w:cs="Arial"/>
                <w:bCs/>
                <w:sz w:val="12"/>
                <w:szCs w:val="12"/>
              </w:rPr>
              <w:t>-</w:t>
            </w:r>
          </w:p>
        </w:tc>
        <w:tc>
          <w:tcPr>
            <w:tcW w:w="708" w:type="dxa"/>
            <w:shd w:val="clear" w:color="auto" w:fill="auto"/>
            <w:noWrap/>
            <w:vAlign w:val="bottom"/>
          </w:tcPr>
          <w:p w:rsidR="002B4488" w:rsidRPr="008E5ED8" w:rsidRDefault="002B4488" w:rsidP="002B4488">
            <w:pPr>
              <w:ind w:left="-104"/>
              <w:jc w:val="right"/>
              <w:rPr>
                <w:rFonts w:ascii="Arial" w:hAnsi="Arial" w:cs="Arial"/>
                <w:bCs/>
                <w:sz w:val="12"/>
                <w:szCs w:val="12"/>
              </w:rPr>
            </w:pPr>
            <w:r w:rsidRPr="008E5ED8">
              <w:rPr>
                <w:rFonts w:ascii="Arial" w:hAnsi="Arial" w:cs="Arial"/>
                <w:bCs/>
                <w:sz w:val="12"/>
                <w:szCs w:val="12"/>
              </w:rPr>
              <w:t>-</w:t>
            </w:r>
          </w:p>
        </w:tc>
        <w:tc>
          <w:tcPr>
            <w:tcW w:w="807" w:type="dxa"/>
            <w:shd w:val="clear" w:color="auto" w:fill="auto"/>
            <w:noWrap/>
            <w:vAlign w:val="bottom"/>
          </w:tcPr>
          <w:p w:rsidR="002B4488" w:rsidRPr="008E5ED8" w:rsidRDefault="002B4488" w:rsidP="002B4488">
            <w:pPr>
              <w:ind w:left="-104"/>
              <w:jc w:val="right"/>
              <w:rPr>
                <w:rFonts w:ascii="Arial" w:hAnsi="Arial" w:cs="Arial"/>
                <w:bCs/>
                <w:sz w:val="12"/>
                <w:szCs w:val="12"/>
              </w:rPr>
            </w:pPr>
            <w:r w:rsidRPr="008E5ED8">
              <w:rPr>
                <w:rFonts w:ascii="Arial" w:hAnsi="Arial" w:cs="Arial"/>
                <w:bCs/>
                <w:sz w:val="12"/>
                <w:szCs w:val="12"/>
              </w:rPr>
              <w:t>-</w:t>
            </w:r>
          </w:p>
        </w:tc>
        <w:tc>
          <w:tcPr>
            <w:tcW w:w="645" w:type="dxa"/>
            <w:shd w:val="clear" w:color="auto" w:fill="auto"/>
            <w:noWrap/>
            <w:vAlign w:val="bottom"/>
          </w:tcPr>
          <w:p w:rsidR="002B4488" w:rsidRPr="008E5ED8" w:rsidRDefault="002B4488" w:rsidP="002B4488">
            <w:pPr>
              <w:ind w:left="-104"/>
              <w:jc w:val="right"/>
              <w:rPr>
                <w:rFonts w:ascii="Arial" w:hAnsi="Arial" w:cs="Arial"/>
                <w:bCs/>
                <w:sz w:val="12"/>
                <w:szCs w:val="12"/>
              </w:rPr>
            </w:pPr>
            <w:r w:rsidRPr="008E5ED8">
              <w:rPr>
                <w:rFonts w:ascii="Arial" w:hAnsi="Arial" w:cs="Arial"/>
                <w:bCs/>
                <w:sz w:val="12"/>
                <w:szCs w:val="12"/>
              </w:rPr>
              <w:t>-</w:t>
            </w:r>
          </w:p>
        </w:tc>
        <w:tc>
          <w:tcPr>
            <w:tcW w:w="657" w:type="dxa"/>
            <w:shd w:val="clear" w:color="auto" w:fill="auto"/>
            <w:noWrap/>
            <w:vAlign w:val="bottom"/>
          </w:tcPr>
          <w:p w:rsidR="002B4488" w:rsidRPr="008E5ED8" w:rsidRDefault="002B4488" w:rsidP="002B4488">
            <w:pPr>
              <w:ind w:left="-104"/>
              <w:jc w:val="right"/>
              <w:rPr>
                <w:rFonts w:ascii="Arial" w:hAnsi="Arial" w:cs="Arial"/>
                <w:bCs/>
                <w:sz w:val="12"/>
                <w:szCs w:val="12"/>
              </w:rPr>
            </w:pPr>
            <w:r w:rsidRPr="008E5ED8">
              <w:rPr>
                <w:rFonts w:ascii="Arial" w:hAnsi="Arial" w:cs="Arial"/>
                <w:bCs/>
                <w:sz w:val="12"/>
                <w:szCs w:val="12"/>
              </w:rPr>
              <w:t>-</w:t>
            </w:r>
          </w:p>
        </w:tc>
        <w:tc>
          <w:tcPr>
            <w:tcW w:w="926" w:type="dxa"/>
            <w:shd w:val="clear" w:color="auto" w:fill="auto"/>
            <w:noWrap/>
            <w:vAlign w:val="bottom"/>
          </w:tcPr>
          <w:p w:rsidR="002B4488" w:rsidRPr="008E5ED8" w:rsidRDefault="002B4488" w:rsidP="002B4488">
            <w:pPr>
              <w:ind w:left="-104"/>
              <w:jc w:val="right"/>
              <w:rPr>
                <w:rFonts w:ascii="Arial" w:hAnsi="Arial" w:cs="Arial"/>
                <w:bCs/>
                <w:sz w:val="12"/>
                <w:szCs w:val="12"/>
              </w:rPr>
            </w:pPr>
            <w:r w:rsidRPr="008E5ED8">
              <w:rPr>
                <w:rFonts w:ascii="Arial" w:hAnsi="Arial" w:cs="Arial"/>
                <w:bCs/>
                <w:sz w:val="12"/>
                <w:szCs w:val="12"/>
              </w:rPr>
              <w:t>-</w:t>
            </w:r>
          </w:p>
        </w:tc>
        <w:tc>
          <w:tcPr>
            <w:tcW w:w="779" w:type="dxa"/>
            <w:shd w:val="clear" w:color="auto" w:fill="auto"/>
            <w:noWrap/>
            <w:vAlign w:val="bottom"/>
          </w:tcPr>
          <w:p w:rsidR="002B4488" w:rsidRPr="008E5ED8" w:rsidRDefault="002B4488" w:rsidP="002B4488">
            <w:pPr>
              <w:ind w:left="-104"/>
              <w:jc w:val="right"/>
              <w:rPr>
                <w:rFonts w:ascii="Arial" w:hAnsi="Arial" w:cs="Arial"/>
                <w:bCs/>
                <w:sz w:val="12"/>
                <w:szCs w:val="12"/>
              </w:rPr>
            </w:pPr>
            <w:r w:rsidRPr="008E5ED8">
              <w:rPr>
                <w:rFonts w:ascii="Arial" w:hAnsi="Arial" w:cs="Arial"/>
                <w:bCs/>
                <w:sz w:val="12"/>
                <w:szCs w:val="12"/>
              </w:rPr>
              <w:t>-</w:t>
            </w:r>
          </w:p>
        </w:tc>
        <w:tc>
          <w:tcPr>
            <w:tcW w:w="749" w:type="dxa"/>
            <w:vAlign w:val="bottom"/>
          </w:tcPr>
          <w:p w:rsidR="002B4488" w:rsidRPr="008E5ED8" w:rsidRDefault="002B4488" w:rsidP="002B4488">
            <w:pPr>
              <w:ind w:left="-104"/>
              <w:jc w:val="right"/>
              <w:rPr>
                <w:rFonts w:ascii="Arial" w:hAnsi="Arial" w:cs="Arial"/>
                <w:bCs/>
                <w:sz w:val="12"/>
                <w:szCs w:val="12"/>
              </w:rPr>
            </w:pPr>
            <w:r w:rsidRPr="008E5ED8">
              <w:rPr>
                <w:rFonts w:ascii="Arial" w:hAnsi="Arial" w:cs="Arial"/>
                <w:bCs/>
                <w:sz w:val="12"/>
                <w:szCs w:val="12"/>
              </w:rPr>
              <w:t>-</w:t>
            </w:r>
          </w:p>
        </w:tc>
        <w:tc>
          <w:tcPr>
            <w:tcW w:w="977" w:type="dxa"/>
            <w:vAlign w:val="bottom"/>
          </w:tcPr>
          <w:p w:rsidR="002B4488" w:rsidRPr="008E5ED8" w:rsidRDefault="002B4488" w:rsidP="002B4488">
            <w:pPr>
              <w:ind w:left="-104"/>
              <w:jc w:val="right"/>
              <w:rPr>
                <w:rFonts w:ascii="Arial" w:hAnsi="Arial" w:cs="Arial"/>
                <w:bCs/>
                <w:sz w:val="12"/>
                <w:szCs w:val="12"/>
              </w:rPr>
            </w:pPr>
            <w:r w:rsidRPr="008E5ED8">
              <w:rPr>
                <w:rFonts w:ascii="Arial" w:hAnsi="Arial" w:cs="Arial"/>
                <w:bCs/>
                <w:sz w:val="12"/>
                <w:szCs w:val="12"/>
              </w:rPr>
              <w:t>-</w:t>
            </w:r>
          </w:p>
        </w:tc>
        <w:tc>
          <w:tcPr>
            <w:tcW w:w="641" w:type="dxa"/>
            <w:vAlign w:val="bottom"/>
          </w:tcPr>
          <w:p w:rsidR="002B4488" w:rsidRPr="008E5ED8" w:rsidRDefault="002B4488" w:rsidP="002B4488">
            <w:pPr>
              <w:ind w:left="-104"/>
              <w:jc w:val="right"/>
              <w:rPr>
                <w:rFonts w:ascii="Arial" w:hAnsi="Arial" w:cs="Arial"/>
                <w:bCs/>
                <w:sz w:val="12"/>
                <w:szCs w:val="12"/>
              </w:rPr>
            </w:pPr>
            <w:r w:rsidRPr="008E5ED8">
              <w:rPr>
                <w:rFonts w:ascii="Arial" w:hAnsi="Arial" w:cs="Arial"/>
                <w:bCs/>
                <w:sz w:val="12"/>
                <w:szCs w:val="12"/>
              </w:rPr>
              <w:t>-</w:t>
            </w:r>
          </w:p>
        </w:tc>
        <w:tc>
          <w:tcPr>
            <w:tcW w:w="787" w:type="dxa"/>
            <w:vAlign w:val="bottom"/>
          </w:tcPr>
          <w:p w:rsidR="002B4488" w:rsidRPr="008E5ED8" w:rsidRDefault="002B4488" w:rsidP="002B4488">
            <w:pPr>
              <w:ind w:left="-104"/>
              <w:jc w:val="right"/>
              <w:rPr>
                <w:rFonts w:ascii="Arial" w:hAnsi="Arial" w:cs="Arial"/>
                <w:bCs/>
                <w:sz w:val="12"/>
                <w:szCs w:val="12"/>
              </w:rPr>
            </w:pPr>
            <w:r w:rsidRPr="008E5ED8">
              <w:rPr>
                <w:rFonts w:ascii="Arial" w:hAnsi="Arial" w:cs="Arial"/>
                <w:bCs/>
                <w:sz w:val="12"/>
                <w:szCs w:val="12"/>
              </w:rPr>
              <w:t>-</w:t>
            </w:r>
          </w:p>
        </w:tc>
        <w:tc>
          <w:tcPr>
            <w:tcW w:w="699" w:type="dxa"/>
            <w:shd w:val="clear" w:color="auto" w:fill="auto"/>
            <w:noWrap/>
            <w:vAlign w:val="bottom"/>
          </w:tcPr>
          <w:p w:rsidR="002B4488" w:rsidRPr="008E5ED8" w:rsidRDefault="002B4488" w:rsidP="002B4488">
            <w:pPr>
              <w:ind w:left="-104"/>
              <w:jc w:val="right"/>
              <w:rPr>
                <w:rFonts w:ascii="Arial" w:hAnsi="Arial" w:cs="Arial"/>
                <w:bCs/>
                <w:sz w:val="12"/>
                <w:szCs w:val="12"/>
              </w:rPr>
            </w:pPr>
            <w:r w:rsidRPr="008E5ED8">
              <w:rPr>
                <w:rFonts w:ascii="Arial" w:hAnsi="Arial" w:cs="Arial"/>
                <w:bCs/>
                <w:sz w:val="12"/>
                <w:szCs w:val="12"/>
              </w:rPr>
              <w:t>-</w:t>
            </w:r>
          </w:p>
        </w:tc>
      </w:tr>
      <w:tr w:rsidR="002B4488" w:rsidRPr="008E5ED8" w:rsidTr="002B4488">
        <w:trPr>
          <w:trHeight w:val="113"/>
        </w:trPr>
        <w:tc>
          <w:tcPr>
            <w:tcW w:w="416" w:type="dxa"/>
            <w:shd w:val="clear" w:color="auto" w:fill="auto"/>
            <w:noWrap/>
          </w:tcPr>
          <w:p w:rsidR="002B4488" w:rsidRPr="008E5ED8" w:rsidRDefault="002B4488" w:rsidP="008E38A1">
            <w:pPr>
              <w:ind w:left="-94"/>
              <w:rPr>
                <w:rFonts w:ascii="Arial" w:hAnsi="Arial" w:cs="Arial"/>
                <w:b/>
                <w:bCs/>
                <w:sz w:val="12"/>
                <w:szCs w:val="12"/>
              </w:rPr>
            </w:pPr>
            <w:r w:rsidRPr="008E5ED8">
              <w:rPr>
                <w:rFonts w:ascii="Arial" w:hAnsi="Arial" w:cs="Arial"/>
                <w:b/>
                <w:bCs/>
                <w:sz w:val="12"/>
                <w:szCs w:val="12"/>
              </w:rPr>
              <w:t>V.</w:t>
            </w:r>
          </w:p>
        </w:tc>
        <w:tc>
          <w:tcPr>
            <w:tcW w:w="2222" w:type="dxa"/>
            <w:shd w:val="clear" w:color="auto" w:fill="auto"/>
            <w:noWrap/>
            <w:vAlign w:val="bottom"/>
          </w:tcPr>
          <w:p w:rsidR="002B4488" w:rsidRPr="008E5ED8" w:rsidRDefault="002B4488" w:rsidP="008A6107">
            <w:pPr>
              <w:rPr>
                <w:rFonts w:ascii="Arial" w:hAnsi="Arial" w:cs="Arial"/>
                <w:sz w:val="12"/>
                <w:szCs w:val="12"/>
              </w:rPr>
            </w:pPr>
            <w:r w:rsidRPr="008E5ED8">
              <w:rPr>
                <w:rFonts w:ascii="Arial" w:hAnsi="Arial" w:cs="Arial"/>
                <w:sz w:val="12"/>
                <w:szCs w:val="12"/>
              </w:rPr>
              <w:t>Maddi Duran Varlıklar Yeniden Değerleme Farkları</w:t>
            </w:r>
          </w:p>
        </w:tc>
        <w:tc>
          <w:tcPr>
            <w:tcW w:w="713" w:type="dxa"/>
            <w:shd w:val="clear" w:color="auto" w:fill="auto"/>
            <w:noWrap/>
            <w:vAlign w:val="bottom"/>
          </w:tcPr>
          <w:p w:rsidR="002B4488" w:rsidRPr="008E5ED8" w:rsidRDefault="002B4488" w:rsidP="00B010CA">
            <w:pPr>
              <w:ind w:left="-104"/>
              <w:jc w:val="center"/>
              <w:rPr>
                <w:rFonts w:ascii="Arial" w:hAnsi="Arial" w:cs="Arial"/>
                <w:bCs/>
                <w:sz w:val="12"/>
                <w:szCs w:val="12"/>
              </w:rPr>
            </w:pPr>
          </w:p>
        </w:tc>
        <w:tc>
          <w:tcPr>
            <w:tcW w:w="657" w:type="dxa"/>
            <w:shd w:val="clear" w:color="auto" w:fill="auto"/>
            <w:noWrap/>
            <w:vAlign w:val="bottom"/>
          </w:tcPr>
          <w:p w:rsidR="002B4488" w:rsidRPr="008E5ED8" w:rsidRDefault="002B4488" w:rsidP="002B4488">
            <w:pPr>
              <w:ind w:left="-104"/>
              <w:jc w:val="right"/>
              <w:rPr>
                <w:rFonts w:ascii="Arial" w:hAnsi="Arial" w:cs="Arial"/>
                <w:bCs/>
                <w:sz w:val="12"/>
                <w:szCs w:val="12"/>
              </w:rPr>
            </w:pPr>
            <w:r w:rsidRPr="008E5ED8">
              <w:rPr>
                <w:rFonts w:ascii="Arial" w:hAnsi="Arial" w:cs="Arial"/>
                <w:bCs/>
                <w:sz w:val="12"/>
                <w:szCs w:val="12"/>
              </w:rPr>
              <w:t>-</w:t>
            </w:r>
          </w:p>
        </w:tc>
        <w:tc>
          <w:tcPr>
            <w:tcW w:w="708" w:type="dxa"/>
            <w:shd w:val="clear" w:color="auto" w:fill="auto"/>
            <w:noWrap/>
            <w:vAlign w:val="bottom"/>
          </w:tcPr>
          <w:p w:rsidR="002B4488" w:rsidRPr="008E5ED8" w:rsidRDefault="002B4488" w:rsidP="002B4488">
            <w:pPr>
              <w:ind w:left="-104"/>
              <w:jc w:val="right"/>
              <w:rPr>
                <w:rFonts w:ascii="Arial" w:hAnsi="Arial" w:cs="Arial"/>
                <w:bCs/>
                <w:sz w:val="12"/>
                <w:szCs w:val="12"/>
              </w:rPr>
            </w:pPr>
            <w:r w:rsidRPr="008E5ED8">
              <w:rPr>
                <w:rFonts w:ascii="Arial" w:hAnsi="Arial" w:cs="Arial"/>
                <w:bCs/>
                <w:sz w:val="12"/>
                <w:szCs w:val="12"/>
              </w:rPr>
              <w:t>-</w:t>
            </w:r>
          </w:p>
        </w:tc>
        <w:tc>
          <w:tcPr>
            <w:tcW w:w="630" w:type="dxa"/>
            <w:shd w:val="clear" w:color="auto" w:fill="auto"/>
            <w:noWrap/>
            <w:vAlign w:val="bottom"/>
          </w:tcPr>
          <w:p w:rsidR="002B4488" w:rsidRPr="008E5ED8" w:rsidRDefault="002B4488" w:rsidP="002B4488">
            <w:pPr>
              <w:ind w:left="-104"/>
              <w:jc w:val="right"/>
              <w:rPr>
                <w:rFonts w:ascii="Arial" w:hAnsi="Arial" w:cs="Arial"/>
                <w:bCs/>
                <w:sz w:val="12"/>
                <w:szCs w:val="12"/>
              </w:rPr>
            </w:pPr>
            <w:r w:rsidRPr="008E5ED8">
              <w:rPr>
                <w:rFonts w:ascii="Arial" w:hAnsi="Arial" w:cs="Arial"/>
                <w:bCs/>
                <w:sz w:val="12"/>
                <w:szCs w:val="12"/>
              </w:rPr>
              <w:t>-</w:t>
            </w:r>
          </w:p>
        </w:tc>
        <w:tc>
          <w:tcPr>
            <w:tcW w:w="583" w:type="dxa"/>
            <w:shd w:val="clear" w:color="auto" w:fill="auto"/>
            <w:noWrap/>
            <w:vAlign w:val="bottom"/>
          </w:tcPr>
          <w:p w:rsidR="002B4488" w:rsidRPr="008E5ED8" w:rsidRDefault="002B4488" w:rsidP="002B4488">
            <w:pPr>
              <w:ind w:left="-104"/>
              <w:jc w:val="right"/>
              <w:rPr>
                <w:rFonts w:ascii="Arial" w:hAnsi="Arial" w:cs="Arial"/>
                <w:bCs/>
                <w:sz w:val="12"/>
                <w:szCs w:val="12"/>
              </w:rPr>
            </w:pPr>
            <w:r w:rsidRPr="008E5ED8">
              <w:rPr>
                <w:rFonts w:ascii="Arial" w:hAnsi="Arial" w:cs="Arial"/>
                <w:bCs/>
                <w:sz w:val="12"/>
                <w:szCs w:val="12"/>
              </w:rPr>
              <w:t>-</w:t>
            </w:r>
          </w:p>
        </w:tc>
        <w:tc>
          <w:tcPr>
            <w:tcW w:w="585" w:type="dxa"/>
            <w:shd w:val="clear" w:color="auto" w:fill="auto"/>
            <w:noWrap/>
            <w:vAlign w:val="bottom"/>
          </w:tcPr>
          <w:p w:rsidR="002B4488" w:rsidRPr="008E5ED8" w:rsidRDefault="002B4488" w:rsidP="002B4488">
            <w:pPr>
              <w:ind w:left="-104"/>
              <w:jc w:val="right"/>
              <w:rPr>
                <w:rFonts w:ascii="Arial" w:hAnsi="Arial" w:cs="Arial"/>
                <w:bCs/>
                <w:sz w:val="12"/>
                <w:szCs w:val="12"/>
              </w:rPr>
            </w:pPr>
            <w:r w:rsidRPr="008E5ED8">
              <w:rPr>
                <w:rFonts w:ascii="Arial" w:hAnsi="Arial" w:cs="Arial"/>
                <w:bCs/>
                <w:sz w:val="12"/>
                <w:szCs w:val="12"/>
              </w:rPr>
              <w:t>-</w:t>
            </w:r>
          </w:p>
        </w:tc>
        <w:tc>
          <w:tcPr>
            <w:tcW w:w="708" w:type="dxa"/>
            <w:shd w:val="clear" w:color="auto" w:fill="auto"/>
            <w:noWrap/>
            <w:vAlign w:val="bottom"/>
          </w:tcPr>
          <w:p w:rsidR="002B4488" w:rsidRPr="008E5ED8" w:rsidRDefault="002B4488" w:rsidP="002B4488">
            <w:pPr>
              <w:ind w:left="-104"/>
              <w:jc w:val="right"/>
              <w:rPr>
                <w:rFonts w:ascii="Arial" w:hAnsi="Arial" w:cs="Arial"/>
                <w:bCs/>
                <w:sz w:val="12"/>
                <w:szCs w:val="12"/>
              </w:rPr>
            </w:pPr>
            <w:r w:rsidRPr="008E5ED8">
              <w:rPr>
                <w:rFonts w:ascii="Arial" w:hAnsi="Arial" w:cs="Arial"/>
                <w:bCs/>
                <w:sz w:val="12"/>
                <w:szCs w:val="12"/>
              </w:rPr>
              <w:t>-</w:t>
            </w:r>
          </w:p>
        </w:tc>
        <w:tc>
          <w:tcPr>
            <w:tcW w:w="807" w:type="dxa"/>
            <w:shd w:val="clear" w:color="auto" w:fill="auto"/>
            <w:noWrap/>
            <w:vAlign w:val="bottom"/>
          </w:tcPr>
          <w:p w:rsidR="002B4488" w:rsidRPr="008E5ED8" w:rsidRDefault="002B4488" w:rsidP="002B4488">
            <w:pPr>
              <w:ind w:left="-104"/>
              <w:jc w:val="right"/>
              <w:rPr>
                <w:rFonts w:ascii="Arial" w:hAnsi="Arial" w:cs="Arial"/>
                <w:bCs/>
                <w:sz w:val="12"/>
                <w:szCs w:val="12"/>
              </w:rPr>
            </w:pPr>
            <w:r w:rsidRPr="008E5ED8">
              <w:rPr>
                <w:rFonts w:ascii="Arial" w:hAnsi="Arial" w:cs="Arial"/>
                <w:bCs/>
                <w:sz w:val="12"/>
                <w:szCs w:val="12"/>
              </w:rPr>
              <w:t>-</w:t>
            </w:r>
          </w:p>
        </w:tc>
        <w:tc>
          <w:tcPr>
            <w:tcW w:w="645" w:type="dxa"/>
            <w:shd w:val="clear" w:color="auto" w:fill="auto"/>
            <w:noWrap/>
            <w:vAlign w:val="bottom"/>
          </w:tcPr>
          <w:p w:rsidR="002B4488" w:rsidRPr="008E5ED8" w:rsidRDefault="002B4488" w:rsidP="002B4488">
            <w:pPr>
              <w:ind w:left="-104"/>
              <w:jc w:val="right"/>
              <w:rPr>
                <w:rFonts w:ascii="Arial" w:hAnsi="Arial" w:cs="Arial"/>
                <w:bCs/>
                <w:sz w:val="12"/>
                <w:szCs w:val="12"/>
              </w:rPr>
            </w:pPr>
            <w:r w:rsidRPr="008E5ED8">
              <w:rPr>
                <w:rFonts w:ascii="Arial" w:hAnsi="Arial" w:cs="Arial"/>
                <w:bCs/>
                <w:sz w:val="12"/>
                <w:szCs w:val="12"/>
              </w:rPr>
              <w:t>-</w:t>
            </w:r>
          </w:p>
        </w:tc>
        <w:tc>
          <w:tcPr>
            <w:tcW w:w="657" w:type="dxa"/>
            <w:shd w:val="clear" w:color="auto" w:fill="auto"/>
            <w:noWrap/>
            <w:vAlign w:val="bottom"/>
          </w:tcPr>
          <w:p w:rsidR="002B4488" w:rsidRPr="008E5ED8" w:rsidRDefault="002B4488" w:rsidP="002B4488">
            <w:pPr>
              <w:ind w:left="-104"/>
              <w:jc w:val="right"/>
              <w:rPr>
                <w:rFonts w:ascii="Arial" w:hAnsi="Arial" w:cs="Arial"/>
                <w:bCs/>
                <w:sz w:val="12"/>
                <w:szCs w:val="12"/>
              </w:rPr>
            </w:pPr>
            <w:r w:rsidRPr="008E5ED8">
              <w:rPr>
                <w:rFonts w:ascii="Arial" w:hAnsi="Arial" w:cs="Arial"/>
                <w:bCs/>
                <w:sz w:val="12"/>
                <w:szCs w:val="12"/>
              </w:rPr>
              <w:t>-</w:t>
            </w:r>
          </w:p>
        </w:tc>
        <w:tc>
          <w:tcPr>
            <w:tcW w:w="926" w:type="dxa"/>
            <w:shd w:val="clear" w:color="auto" w:fill="auto"/>
            <w:noWrap/>
            <w:vAlign w:val="bottom"/>
          </w:tcPr>
          <w:p w:rsidR="002B4488" w:rsidRPr="008E5ED8" w:rsidRDefault="002B4488" w:rsidP="002B4488">
            <w:pPr>
              <w:ind w:left="-104"/>
              <w:jc w:val="right"/>
              <w:rPr>
                <w:rFonts w:ascii="Arial" w:hAnsi="Arial" w:cs="Arial"/>
                <w:bCs/>
                <w:sz w:val="12"/>
                <w:szCs w:val="12"/>
              </w:rPr>
            </w:pPr>
            <w:r w:rsidRPr="008E5ED8">
              <w:rPr>
                <w:rFonts w:ascii="Arial" w:hAnsi="Arial" w:cs="Arial"/>
                <w:bCs/>
                <w:sz w:val="12"/>
                <w:szCs w:val="12"/>
              </w:rPr>
              <w:t>-</w:t>
            </w:r>
          </w:p>
        </w:tc>
        <w:tc>
          <w:tcPr>
            <w:tcW w:w="779" w:type="dxa"/>
            <w:shd w:val="clear" w:color="auto" w:fill="auto"/>
            <w:noWrap/>
            <w:vAlign w:val="bottom"/>
          </w:tcPr>
          <w:p w:rsidR="002B4488" w:rsidRPr="008E5ED8" w:rsidRDefault="002B4488" w:rsidP="002B4488">
            <w:pPr>
              <w:ind w:left="-104"/>
              <w:jc w:val="right"/>
              <w:rPr>
                <w:rFonts w:ascii="Arial" w:hAnsi="Arial" w:cs="Arial"/>
                <w:bCs/>
                <w:sz w:val="12"/>
                <w:szCs w:val="12"/>
              </w:rPr>
            </w:pPr>
            <w:r w:rsidRPr="008E5ED8">
              <w:rPr>
                <w:rFonts w:ascii="Arial" w:hAnsi="Arial" w:cs="Arial"/>
                <w:bCs/>
                <w:sz w:val="12"/>
                <w:szCs w:val="12"/>
              </w:rPr>
              <w:t>-</w:t>
            </w:r>
          </w:p>
        </w:tc>
        <w:tc>
          <w:tcPr>
            <w:tcW w:w="749" w:type="dxa"/>
            <w:vAlign w:val="bottom"/>
          </w:tcPr>
          <w:p w:rsidR="002B4488" w:rsidRPr="008E5ED8" w:rsidRDefault="002B4488" w:rsidP="002B4488">
            <w:pPr>
              <w:ind w:left="-104"/>
              <w:jc w:val="right"/>
              <w:rPr>
                <w:rFonts w:ascii="Arial" w:hAnsi="Arial" w:cs="Arial"/>
                <w:bCs/>
                <w:sz w:val="12"/>
                <w:szCs w:val="12"/>
              </w:rPr>
            </w:pPr>
            <w:r w:rsidRPr="008E5ED8">
              <w:rPr>
                <w:rFonts w:ascii="Arial" w:hAnsi="Arial" w:cs="Arial"/>
                <w:bCs/>
                <w:sz w:val="12"/>
                <w:szCs w:val="12"/>
              </w:rPr>
              <w:t>24.090</w:t>
            </w:r>
          </w:p>
        </w:tc>
        <w:tc>
          <w:tcPr>
            <w:tcW w:w="977" w:type="dxa"/>
            <w:vAlign w:val="bottom"/>
          </w:tcPr>
          <w:p w:rsidR="002B4488" w:rsidRPr="008E5ED8" w:rsidRDefault="002B4488" w:rsidP="002B4488">
            <w:pPr>
              <w:ind w:left="-104"/>
              <w:jc w:val="right"/>
              <w:rPr>
                <w:rFonts w:ascii="Arial" w:hAnsi="Arial" w:cs="Arial"/>
                <w:bCs/>
                <w:sz w:val="12"/>
                <w:szCs w:val="12"/>
              </w:rPr>
            </w:pPr>
            <w:r w:rsidRPr="008E5ED8">
              <w:rPr>
                <w:rFonts w:ascii="Arial" w:hAnsi="Arial" w:cs="Arial"/>
                <w:bCs/>
                <w:sz w:val="12"/>
                <w:szCs w:val="12"/>
              </w:rPr>
              <w:t>-</w:t>
            </w:r>
          </w:p>
        </w:tc>
        <w:tc>
          <w:tcPr>
            <w:tcW w:w="641" w:type="dxa"/>
            <w:vAlign w:val="bottom"/>
          </w:tcPr>
          <w:p w:rsidR="002B4488" w:rsidRPr="008E5ED8" w:rsidRDefault="002B4488" w:rsidP="002B4488">
            <w:pPr>
              <w:ind w:left="-104"/>
              <w:jc w:val="right"/>
              <w:rPr>
                <w:rFonts w:ascii="Arial" w:hAnsi="Arial" w:cs="Arial"/>
                <w:bCs/>
                <w:sz w:val="12"/>
                <w:szCs w:val="12"/>
              </w:rPr>
            </w:pPr>
            <w:r w:rsidRPr="008E5ED8">
              <w:rPr>
                <w:rFonts w:ascii="Arial" w:hAnsi="Arial" w:cs="Arial"/>
                <w:bCs/>
                <w:sz w:val="12"/>
                <w:szCs w:val="12"/>
              </w:rPr>
              <w:t>-</w:t>
            </w:r>
          </w:p>
        </w:tc>
        <w:tc>
          <w:tcPr>
            <w:tcW w:w="787" w:type="dxa"/>
            <w:vAlign w:val="bottom"/>
          </w:tcPr>
          <w:p w:rsidR="002B4488" w:rsidRPr="008E5ED8" w:rsidRDefault="002B4488" w:rsidP="002B4488">
            <w:pPr>
              <w:ind w:left="-104"/>
              <w:jc w:val="right"/>
              <w:rPr>
                <w:rFonts w:ascii="Arial" w:hAnsi="Arial" w:cs="Arial"/>
                <w:bCs/>
                <w:sz w:val="12"/>
                <w:szCs w:val="12"/>
              </w:rPr>
            </w:pPr>
            <w:r w:rsidRPr="008E5ED8">
              <w:rPr>
                <w:rFonts w:ascii="Arial" w:hAnsi="Arial" w:cs="Arial"/>
                <w:bCs/>
                <w:sz w:val="12"/>
                <w:szCs w:val="12"/>
              </w:rPr>
              <w:t>-</w:t>
            </w:r>
          </w:p>
        </w:tc>
        <w:tc>
          <w:tcPr>
            <w:tcW w:w="699" w:type="dxa"/>
            <w:shd w:val="clear" w:color="auto" w:fill="auto"/>
            <w:noWrap/>
            <w:vAlign w:val="bottom"/>
          </w:tcPr>
          <w:p w:rsidR="002B4488" w:rsidRPr="008E5ED8" w:rsidRDefault="002B4488" w:rsidP="002B4488">
            <w:pPr>
              <w:ind w:left="-104"/>
              <w:jc w:val="right"/>
              <w:rPr>
                <w:rFonts w:ascii="Arial" w:hAnsi="Arial" w:cs="Arial"/>
                <w:bCs/>
                <w:sz w:val="12"/>
                <w:szCs w:val="12"/>
              </w:rPr>
            </w:pPr>
            <w:r w:rsidRPr="008E5ED8">
              <w:rPr>
                <w:rFonts w:ascii="Arial" w:hAnsi="Arial" w:cs="Arial"/>
                <w:bCs/>
                <w:sz w:val="12"/>
                <w:szCs w:val="12"/>
              </w:rPr>
              <w:t>24.090</w:t>
            </w:r>
          </w:p>
        </w:tc>
      </w:tr>
      <w:tr w:rsidR="002B4488" w:rsidRPr="008E5ED8" w:rsidTr="002B4488">
        <w:trPr>
          <w:trHeight w:val="113"/>
        </w:trPr>
        <w:tc>
          <w:tcPr>
            <w:tcW w:w="416" w:type="dxa"/>
            <w:shd w:val="clear" w:color="auto" w:fill="auto"/>
            <w:noWrap/>
          </w:tcPr>
          <w:p w:rsidR="002B4488" w:rsidRPr="008E5ED8" w:rsidRDefault="002B4488" w:rsidP="008E38A1">
            <w:pPr>
              <w:ind w:left="-94"/>
              <w:rPr>
                <w:rFonts w:ascii="Arial" w:hAnsi="Arial" w:cs="Arial"/>
                <w:b/>
                <w:bCs/>
                <w:sz w:val="12"/>
                <w:szCs w:val="12"/>
              </w:rPr>
            </w:pPr>
            <w:r w:rsidRPr="008E5ED8">
              <w:rPr>
                <w:rFonts w:ascii="Arial" w:hAnsi="Arial" w:cs="Arial"/>
                <w:b/>
                <w:bCs/>
                <w:sz w:val="12"/>
                <w:szCs w:val="12"/>
              </w:rPr>
              <w:t>VI.</w:t>
            </w:r>
          </w:p>
        </w:tc>
        <w:tc>
          <w:tcPr>
            <w:tcW w:w="2222" w:type="dxa"/>
            <w:shd w:val="clear" w:color="auto" w:fill="auto"/>
            <w:noWrap/>
            <w:vAlign w:val="bottom"/>
          </w:tcPr>
          <w:p w:rsidR="002B4488" w:rsidRPr="008E5ED8" w:rsidRDefault="002B4488" w:rsidP="008A6107">
            <w:pPr>
              <w:rPr>
                <w:rFonts w:ascii="Arial" w:hAnsi="Arial" w:cs="Arial"/>
                <w:sz w:val="12"/>
                <w:szCs w:val="12"/>
              </w:rPr>
            </w:pPr>
            <w:r w:rsidRPr="008E5ED8">
              <w:rPr>
                <w:rFonts w:ascii="Arial" w:hAnsi="Arial" w:cs="Arial"/>
                <w:sz w:val="12"/>
                <w:szCs w:val="12"/>
              </w:rPr>
              <w:t>Maddi Olmayan Duran Varlıklar Yeniden Değerleme Farkları</w:t>
            </w:r>
          </w:p>
        </w:tc>
        <w:tc>
          <w:tcPr>
            <w:tcW w:w="713" w:type="dxa"/>
            <w:shd w:val="clear" w:color="auto" w:fill="auto"/>
            <w:noWrap/>
            <w:vAlign w:val="bottom"/>
          </w:tcPr>
          <w:p w:rsidR="002B4488" w:rsidRPr="008E5ED8" w:rsidRDefault="002B4488" w:rsidP="00B010CA">
            <w:pPr>
              <w:ind w:left="-104"/>
              <w:jc w:val="center"/>
              <w:rPr>
                <w:rFonts w:ascii="Arial" w:hAnsi="Arial" w:cs="Arial"/>
                <w:bCs/>
                <w:sz w:val="12"/>
                <w:szCs w:val="12"/>
              </w:rPr>
            </w:pPr>
          </w:p>
        </w:tc>
        <w:tc>
          <w:tcPr>
            <w:tcW w:w="657" w:type="dxa"/>
            <w:shd w:val="clear" w:color="auto" w:fill="auto"/>
            <w:noWrap/>
            <w:vAlign w:val="bottom"/>
          </w:tcPr>
          <w:p w:rsidR="002B4488" w:rsidRPr="008E5ED8" w:rsidRDefault="002B4488" w:rsidP="002B4488">
            <w:pPr>
              <w:ind w:left="-104"/>
              <w:jc w:val="right"/>
              <w:rPr>
                <w:rFonts w:ascii="Arial" w:hAnsi="Arial" w:cs="Arial"/>
                <w:bCs/>
                <w:sz w:val="12"/>
                <w:szCs w:val="12"/>
              </w:rPr>
            </w:pPr>
            <w:r w:rsidRPr="008E5ED8">
              <w:rPr>
                <w:rFonts w:ascii="Arial" w:hAnsi="Arial" w:cs="Arial"/>
                <w:bCs/>
                <w:sz w:val="12"/>
                <w:szCs w:val="12"/>
              </w:rPr>
              <w:t>-</w:t>
            </w:r>
          </w:p>
        </w:tc>
        <w:tc>
          <w:tcPr>
            <w:tcW w:w="708" w:type="dxa"/>
            <w:shd w:val="clear" w:color="auto" w:fill="auto"/>
            <w:noWrap/>
            <w:vAlign w:val="bottom"/>
          </w:tcPr>
          <w:p w:rsidR="002B4488" w:rsidRPr="008E5ED8" w:rsidRDefault="002B4488" w:rsidP="002B4488">
            <w:pPr>
              <w:ind w:left="-104"/>
              <w:jc w:val="right"/>
              <w:rPr>
                <w:rFonts w:ascii="Arial" w:hAnsi="Arial" w:cs="Arial"/>
                <w:bCs/>
                <w:sz w:val="12"/>
                <w:szCs w:val="12"/>
              </w:rPr>
            </w:pPr>
            <w:r w:rsidRPr="008E5ED8">
              <w:rPr>
                <w:rFonts w:ascii="Arial" w:hAnsi="Arial" w:cs="Arial"/>
                <w:bCs/>
                <w:sz w:val="12"/>
                <w:szCs w:val="12"/>
              </w:rPr>
              <w:t>-</w:t>
            </w:r>
          </w:p>
        </w:tc>
        <w:tc>
          <w:tcPr>
            <w:tcW w:w="630" w:type="dxa"/>
            <w:shd w:val="clear" w:color="auto" w:fill="auto"/>
            <w:noWrap/>
            <w:vAlign w:val="bottom"/>
          </w:tcPr>
          <w:p w:rsidR="002B4488" w:rsidRPr="008E5ED8" w:rsidRDefault="002B4488" w:rsidP="002B4488">
            <w:pPr>
              <w:ind w:left="-104"/>
              <w:jc w:val="right"/>
              <w:rPr>
                <w:rFonts w:ascii="Arial" w:hAnsi="Arial" w:cs="Arial"/>
                <w:bCs/>
                <w:sz w:val="12"/>
                <w:szCs w:val="12"/>
              </w:rPr>
            </w:pPr>
            <w:r w:rsidRPr="008E5ED8">
              <w:rPr>
                <w:rFonts w:ascii="Arial" w:hAnsi="Arial" w:cs="Arial"/>
                <w:bCs/>
                <w:sz w:val="12"/>
                <w:szCs w:val="12"/>
              </w:rPr>
              <w:t>-</w:t>
            </w:r>
          </w:p>
        </w:tc>
        <w:tc>
          <w:tcPr>
            <w:tcW w:w="583" w:type="dxa"/>
            <w:shd w:val="clear" w:color="auto" w:fill="auto"/>
            <w:noWrap/>
            <w:vAlign w:val="bottom"/>
          </w:tcPr>
          <w:p w:rsidR="002B4488" w:rsidRPr="008E5ED8" w:rsidRDefault="002B4488" w:rsidP="002B4488">
            <w:pPr>
              <w:ind w:left="-104"/>
              <w:jc w:val="right"/>
              <w:rPr>
                <w:rFonts w:ascii="Arial" w:hAnsi="Arial" w:cs="Arial"/>
                <w:bCs/>
                <w:sz w:val="12"/>
                <w:szCs w:val="12"/>
              </w:rPr>
            </w:pPr>
            <w:r w:rsidRPr="008E5ED8">
              <w:rPr>
                <w:rFonts w:ascii="Arial" w:hAnsi="Arial" w:cs="Arial"/>
                <w:bCs/>
                <w:sz w:val="12"/>
                <w:szCs w:val="12"/>
              </w:rPr>
              <w:t>-</w:t>
            </w:r>
          </w:p>
        </w:tc>
        <w:tc>
          <w:tcPr>
            <w:tcW w:w="585" w:type="dxa"/>
            <w:shd w:val="clear" w:color="auto" w:fill="auto"/>
            <w:noWrap/>
            <w:vAlign w:val="bottom"/>
          </w:tcPr>
          <w:p w:rsidR="002B4488" w:rsidRPr="008E5ED8" w:rsidRDefault="002B4488" w:rsidP="002B4488">
            <w:pPr>
              <w:ind w:left="-104"/>
              <w:jc w:val="right"/>
              <w:rPr>
                <w:rFonts w:ascii="Arial" w:hAnsi="Arial" w:cs="Arial"/>
                <w:bCs/>
                <w:sz w:val="12"/>
                <w:szCs w:val="12"/>
              </w:rPr>
            </w:pPr>
            <w:r w:rsidRPr="008E5ED8">
              <w:rPr>
                <w:rFonts w:ascii="Arial" w:hAnsi="Arial" w:cs="Arial"/>
                <w:bCs/>
                <w:sz w:val="12"/>
                <w:szCs w:val="12"/>
              </w:rPr>
              <w:t>-</w:t>
            </w:r>
          </w:p>
        </w:tc>
        <w:tc>
          <w:tcPr>
            <w:tcW w:w="708" w:type="dxa"/>
            <w:shd w:val="clear" w:color="auto" w:fill="auto"/>
            <w:noWrap/>
            <w:vAlign w:val="bottom"/>
          </w:tcPr>
          <w:p w:rsidR="002B4488" w:rsidRPr="008E5ED8" w:rsidRDefault="002B4488" w:rsidP="002B4488">
            <w:pPr>
              <w:ind w:left="-104"/>
              <w:jc w:val="right"/>
              <w:rPr>
                <w:rFonts w:ascii="Arial" w:hAnsi="Arial" w:cs="Arial"/>
                <w:bCs/>
                <w:sz w:val="12"/>
                <w:szCs w:val="12"/>
              </w:rPr>
            </w:pPr>
            <w:r w:rsidRPr="008E5ED8">
              <w:rPr>
                <w:rFonts w:ascii="Arial" w:hAnsi="Arial" w:cs="Arial"/>
                <w:bCs/>
                <w:sz w:val="12"/>
                <w:szCs w:val="12"/>
              </w:rPr>
              <w:t>-</w:t>
            </w:r>
          </w:p>
        </w:tc>
        <w:tc>
          <w:tcPr>
            <w:tcW w:w="807" w:type="dxa"/>
            <w:shd w:val="clear" w:color="auto" w:fill="auto"/>
            <w:noWrap/>
            <w:vAlign w:val="bottom"/>
          </w:tcPr>
          <w:p w:rsidR="002B4488" w:rsidRPr="008E5ED8" w:rsidRDefault="002B4488" w:rsidP="002B4488">
            <w:pPr>
              <w:ind w:left="-104"/>
              <w:jc w:val="right"/>
              <w:rPr>
                <w:rFonts w:ascii="Arial" w:hAnsi="Arial" w:cs="Arial"/>
                <w:bCs/>
                <w:sz w:val="12"/>
                <w:szCs w:val="12"/>
              </w:rPr>
            </w:pPr>
            <w:r w:rsidRPr="008E5ED8">
              <w:rPr>
                <w:rFonts w:ascii="Arial" w:hAnsi="Arial" w:cs="Arial"/>
                <w:bCs/>
                <w:sz w:val="12"/>
                <w:szCs w:val="12"/>
              </w:rPr>
              <w:t>-</w:t>
            </w:r>
          </w:p>
        </w:tc>
        <w:tc>
          <w:tcPr>
            <w:tcW w:w="645" w:type="dxa"/>
            <w:shd w:val="clear" w:color="auto" w:fill="auto"/>
            <w:noWrap/>
            <w:vAlign w:val="bottom"/>
          </w:tcPr>
          <w:p w:rsidR="002B4488" w:rsidRPr="008E5ED8" w:rsidRDefault="002B4488" w:rsidP="002B4488">
            <w:pPr>
              <w:ind w:left="-104"/>
              <w:jc w:val="right"/>
              <w:rPr>
                <w:rFonts w:ascii="Arial" w:hAnsi="Arial" w:cs="Arial"/>
                <w:bCs/>
                <w:sz w:val="12"/>
                <w:szCs w:val="12"/>
              </w:rPr>
            </w:pPr>
            <w:r w:rsidRPr="008E5ED8">
              <w:rPr>
                <w:rFonts w:ascii="Arial" w:hAnsi="Arial" w:cs="Arial"/>
                <w:bCs/>
                <w:sz w:val="12"/>
                <w:szCs w:val="12"/>
              </w:rPr>
              <w:t>-</w:t>
            </w:r>
          </w:p>
        </w:tc>
        <w:tc>
          <w:tcPr>
            <w:tcW w:w="657" w:type="dxa"/>
            <w:shd w:val="clear" w:color="auto" w:fill="auto"/>
            <w:noWrap/>
            <w:vAlign w:val="bottom"/>
          </w:tcPr>
          <w:p w:rsidR="002B4488" w:rsidRPr="008E5ED8" w:rsidRDefault="002B4488" w:rsidP="002B4488">
            <w:pPr>
              <w:ind w:left="-104"/>
              <w:jc w:val="right"/>
              <w:rPr>
                <w:rFonts w:ascii="Arial" w:hAnsi="Arial" w:cs="Arial"/>
                <w:bCs/>
                <w:sz w:val="12"/>
                <w:szCs w:val="12"/>
              </w:rPr>
            </w:pPr>
            <w:r w:rsidRPr="008E5ED8">
              <w:rPr>
                <w:rFonts w:ascii="Arial" w:hAnsi="Arial" w:cs="Arial"/>
                <w:bCs/>
                <w:sz w:val="12"/>
                <w:szCs w:val="12"/>
              </w:rPr>
              <w:t>-</w:t>
            </w:r>
          </w:p>
        </w:tc>
        <w:tc>
          <w:tcPr>
            <w:tcW w:w="926" w:type="dxa"/>
            <w:shd w:val="clear" w:color="auto" w:fill="auto"/>
            <w:noWrap/>
            <w:vAlign w:val="bottom"/>
          </w:tcPr>
          <w:p w:rsidR="002B4488" w:rsidRPr="008E5ED8" w:rsidRDefault="002B4488" w:rsidP="002B4488">
            <w:pPr>
              <w:ind w:left="-104"/>
              <w:jc w:val="right"/>
              <w:rPr>
                <w:rFonts w:ascii="Arial" w:hAnsi="Arial" w:cs="Arial"/>
                <w:bCs/>
                <w:sz w:val="12"/>
                <w:szCs w:val="12"/>
              </w:rPr>
            </w:pPr>
            <w:r w:rsidRPr="008E5ED8">
              <w:rPr>
                <w:rFonts w:ascii="Arial" w:hAnsi="Arial" w:cs="Arial"/>
                <w:bCs/>
                <w:sz w:val="12"/>
                <w:szCs w:val="12"/>
              </w:rPr>
              <w:t>-</w:t>
            </w:r>
          </w:p>
        </w:tc>
        <w:tc>
          <w:tcPr>
            <w:tcW w:w="779" w:type="dxa"/>
            <w:shd w:val="clear" w:color="auto" w:fill="auto"/>
            <w:noWrap/>
            <w:vAlign w:val="bottom"/>
          </w:tcPr>
          <w:p w:rsidR="002B4488" w:rsidRPr="008E5ED8" w:rsidRDefault="002B4488" w:rsidP="002B4488">
            <w:pPr>
              <w:ind w:left="-104"/>
              <w:jc w:val="right"/>
              <w:rPr>
                <w:rFonts w:ascii="Arial" w:hAnsi="Arial" w:cs="Arial"/>
                <w:bCs/>
                <w:sz w:val="12"/>
                <w:szCs w:val="12"/>
              </w:rPr>
            </w:pPr>
            <w:r w:rsidRPr="008E5ED8">
              <w:rPr>
                <w:rFonts w:ascii="Arial" w:hAnsi="Arial" w:cs="Arial"/>
                <w:bCs/>
                <w:sz w:val="12"/>
                <w:szCs w:val="12"/>
              </w:rPr>
              <w:t>-</w:t>
            </w:r>
          </w:p>
        </w:tc>
        <w:tc>
          <w:tcPr>
            <w:tcW w:w="749" w:type="dxa"/>
            <w:vAlign w:val="bottom"/>
          </w:tcPr>
          <w:p w:rsidR="002B4488" w:rsidRPr="008E5ED8" w:rsidRDefault="002B4488" w:rsidP="002B4488">
            <w:pPr>
              <w:ind w:left="-104"/>
              <w:jc w:val="right"/>
              <w:rPr>
                <w:rFonts w:ascii="Arial" w:hAnsi="Arial" w:cs="Arial"/>
                <w:bCs/>
                <w:sz w:val="12"/>
                <w:szCs w:val="12"/>
              </w:rPr>
            </w:pPr>
            <w:r w:rsidRPr="008E5ED8">
              <w:rPr>
                <w:rFonts w:ascii="Arial" w:hAnsi="Arial" w:cs="Arial"/>
                <w:bCs/>
                <w:sz w:val="12"/>
                <w:szCs w:val="12"/>
              </w:rPr>
              <w:t>-</w:t>
            </w:r>
          </w:p>
        </w:tc>
        <w:tc>
          <w:tcPr>
            <w:tcW w:w="977" w:type="dxa"/>
            <w:vAlign w:val="bottom"/>
          </w:tcPr>
          <w:p w:rsidR="002B4488" w:rsidRPr="008E5ED8" w:rsidRDefault="002B4488" w:rsidP="002B4488">
            <w:pPr>
              <w:ind w:left="-104"/>
              <w:jc w:val="right"/>
              <w:rPr>
                <w:rFonts w:ascii="Arial" w:hAnsi="Arial" w:cs="Arial"/>
                <w:bCs/>
                <w:sz w:val="12"/>
                <w:szCs w:val="12"/>
              </w:rPr>
            </w:pPr>
            <w:r w:rsidRPr="008E5ED8">
              <w:rPr>
                <w:rFonts w:ascii="Arial" w:hAnsi="Arial" w:cs="Arial"/>
                <w:bCs/>
                <w:sz w:val="12"/>
                <w:szCs w:val="12"/>
              </w:rPr>
              <w:t>-</w:t>
            </w:r>
          </w:p>
        </w:tc>
        <w:tc>
          <w:tcPr>
            <w:tcW w:w="641" w:type="dxa"/>
            <w:vAlign w:val="bottom"/>
          </w:tcPr>
          <w:p w:rsidR="002B4488" w:rsidRPr="008E5ED8" w:rsidRDefault="002B4488" w:rsidP="002B4488">
            <w:pPr>
              <w:ind w:left="-104"/>
              <w:jc w:val="right"/>
              <w:rPr>
                <w:rFonts w:ascii="Arial" w:hAnsi="Arial" w:cs="Arial"/>
                <w:bCs/>
                <w:sz w:val="12"/>
                <w:szCs w:val="12"/>
              </w:rPr>
            </w:pPr>
            <w:r w:rsidRPr="008E5ED8">
              <w:rPr>
                <w:rFonts w:ascii="Arial" w:hAnsi="Arial" w:cs="Arial"/>
                <w:bCs/>
                <w:sz w:val="12"/>
                <w:szCs w:val="12"/>
              </w:rPr>
              <w:t>-</w:t>
            </w:r>
          </w:p>
        </w:tc>
        <w:tc>
          <w:tcPr>
            <w:tcW w:w="787" w:type="dxa"/>
            <w:vAlign w:val="bottom"/>
          </w:tcPr>
          <w:p w:rsidR="002B4488" w:rsidRPr="008E5ED8" w:rsidRDefault="002B4488" w:rsidP="002B4488">
            <w:pPr>
              <w:ind w:left="-104"/>
              <w:jc w:val="right"/>
              <w:rPr>
                <w:rFonts w:ascii="Arial" w:hAnsi="Arial" w:cs="Arial"/>
                <w:bCs/>
                <w:sz w:val="12"/>
                <w:szCs w:val="12"/>
              </w:rPr>
            </w:pPr>
            <w:r w:rsidRPr="008E5ED8">
              <w:rPr>
                <w:rFonts w:ascii="Arial" w:hAnsi="Arial" w:cs="Arial"/>
                <w:bCs/>
                <w:sz w:val="12"/>
                <w:szCs w:val="12"/>
              </w:rPr>
              <w:t>-</w:t>
            </w:r>
          </w:p>
        </w:tc>
        <w:tc>
          <w:tcPr>
            <w:tcW w:w="699" w:type="dxa"/>
            <w:shd w:val="clear" w:color="auto" w:fill="auto"/>
            <w:noWrap/>
            <w:vAlign w:val="bottom"/>
          </w:tcPr>
          <w:p w:rsidR="002B4488" w:rsidRPr="008E5ED8" w:rsidRDefault="002B4488" w:rsidP="002B4488">
            <w:pPr>
              <w:ind w:left="-104"/>
              <w:jc w:val="right"/>
              <w:rPr>
                <w:rFonts w:ascii="Arial" w:hAnsi="Arial" w:cs="Arial"/>
                <w:bCs/>
                <w:sz w:val="12"/>
                <w:szCs w:val="12"/>
              </w:rPr>
            </w:pPr>
            <w:r w:rsidRPr="008E5ED8">
              <w:rPr>
                <w:rFonts w:ascii="Arial" w:hAnsi="Arial" w:cs="Arial"/>
                <w:bCs/>
                <w:sz w:val="12"/>
                <w:szCs w:val="12"/>
              </w:rPr>
              <w:t>-</w:t>
            </w:r>
          </w:p>
        </w:tc>
      </w:tr>
      <w:tr w:rsidR="002B4488" w:rsidRPr="008E5ED8" w:rsidTr="002B4488">
        <w:trPr>
          <w:trHeight w:val="113"/>
        </w:trPr>
        <w:tc>
          <w:tcPr>
            <w:tcW w:w="416" w:type="dxa"/>
            <w:shd w:val="clear" w:color="auto" w:fill="auto"/>
            <w:noWrap/>
          </w:tcPr>
          <w:p w:rsidR="002B4488" w:rsidRPr="008E5ED8" w:rsidRDefault="002B4488" w:rsidP="008E38A1">
            <w:pPr>
              <w:ind w:left="-94"/>
              <w:rPr>
                <w:rFonts w:ascii="Arial" w:hAnsi="Arial" w:cs="Arial"/>
                <w:b/>
                <w:bCs/>
                <w:sz w:val="12"/>
                <w:szCs w:val="12"/>
              </w:rPr>
            </w:pPr>
            <w:r w:rsidRPr="008E5ED8">
              <w:rPr>
                <w:rFonts w:ascii="Arial" w:hAnsi="Arial" w:cs="Arial"/>
                <w:b/>
                <w:bCs/>
                <w:sz w:val="12"/>
                <w:szCs w:val="12"/>
              </w:rPr>
              <w:t>VII.</w:t>
            </w:r>
          </w:p>
        </w:tc>
        <w:tc>
          <w:tcPr>
            <w:tcW w:w="2222" w:type="dxa"/>
            <w:shd w:val="clear" w:color="auto" w:fill="FFFFFF"/>
            <w:noWrap/>
          </w:tcPr>
          <w:p w:rsidR="002B4488" w:rsidRPr="008E5ED8" w:rsidRDefault="002B4488" w:rsidP="008A6107">
            <w:pPr>
              <w:rPr>
                <w:rFonts w:ascii="Arial" w:hAnsi="Arial" w:cs="Arial"/>
                <w:sz w:val="12"/>
                <w:szCs w:val="12"/>
              </w:rPr>
            </w:pPr>
            <w:r w:rsidRPr="008E5ED8">
              <w:rPr>
                <w:rFonts w:ascii="Arial" w:hAnsi="Arial" w:cs="Arial"/>
                <w:sz w:val="12"/>
                <w:szCs w:val="12"/>
              </w:rPr>
              <w:t xml:space="preserve">İştirakler, Bağlı Ort. </w:t>
            </w:r>
            <w:proofErr w:type="gramStart"/>
            <w:r w:rsidRPr="008E5ED8">
              <w:rPr>
                <w:rFonts w:ascii="Arial" w:hAnsi="Arial" w:cs="Arial"/>
                <w:sz w:val="12"/>
                <w:szCs w:val="12"/>
              </w:rPr>
              <w:t>ve</w:t>
            </w:r>
            <w:proofErr w:type="gramEnd"/>
            <w:r w:rsidRPr="008E5ED8">
              <w:rPr>
                <w:rFonts w:ascii="Arial" w:hAnsi="Arial" w:cs="Arial"/>
                <w:sz w:val="12"/>
                <w:szCs w:val="12"/>
              </w:rPr>
              <w:t xml:space="preserve"> Birlikte Kontrol Edilen Ort. (İş Ort.) Bedelsiz H.S.</w:t>
            </w:r>
          </w:p>
        </w:tc>
        <w:tc>
          <w:tcPr>
            <w:tcW w:w="713" w:type="dxa"/>
            <w:shd w:val="clear" w:color="auto" w:fill="auto"/>
            <w:noWrap/>
            <w:vAlign w:val="bottom"/>
          </w:tcPr>
          <w:p w:rsidR="002B4488" w:rsidRPr="008E5ED8" w:rsidRDefault="002B4488" w:rsidP="00B010CA">
            <w:pPr>
              <w:ind w:left="-104"/>
              <w:jc w:val="center"/>
              <w:rPr>
                <w:rFonts w:ascii="Arial" w:hAnsi="Arial" w:cs="Arial"/>
                <w:bCs/>
                <w:sz w:val="12"/>
                <w:szCs w:val="12"/>
              </w:rPr>
            </w:pPr>
          </w:p>
        </w:tc>
        <w:tc>
          <w:tcPr>
            <w:tcW w:w="657" w:type="dxa"/>
            <w:shd w:val="clear" w:color="auto" w:fill="auto"/>
            <w:noWrap/>
            <w:vAlign w:val="bottom"/>
          </w:tcPr>
          <w:p w:rsidR="002B4488" w:rsidRPr="008E5ED8" w:rsidRDefault="002B4488" w:rsidP="002B4488">
            <w:pPr>
              <w:ind w:left="-104"/>
              <w:jc w:val="right"/>
              <w:rPr>
                <w:rFonts w:ascii="Arial" w:hAnsi="Arial" w:cs="Arial"/>
                <w:bCs/>
                <w:sz w:val="12"/>
                <w:szCs w:val="12"/>
              </w:rPr>
            </w:pPr>
            <w:r w:rsidRPr="008E5ED8">
              <w:rPr>
                <w:rFonts w:ascii="Arial" w:hAnsi="Arial" w:cs="Arial"/>
                <w:bCs/>
                <w:sz w:val="12"/>
                <w:szCs w:val="12"/>
              </w:rPr>
              <w:t>-</w:t>
            </w:r>
          </w:p>
        </w:tc>
        <w:tc>
          <w:tcPr>
            <w:tcW w:w="708" w:type="dxa"/>
            <w:shd w:val="clear" w:color="auto" w:fill="auto"/>
            <w:noWrap/>
            <w:vAlign w:val="bottom"/>
          </w:tcPr>
          <w:p w:rsidR="002B4488" w:rsidRPr="008E5ED8" w:rsidRDefault="002B4488" w:rsidP="002B4488">
            <w:pPr>
              <w:ind w:left="-104"/>
              <w:jc w:val="right"/>
              <w:rPr>
                <w:rFonts w:ascii="Arial" w:hAnsi="Arial" w:cs="Arial"/>
                <w:bCs/>
                <w:sz w:val="12"/>
                <w:szCs w:val="12"/>
              </w:rPr>
            </w:pPr>
            <w:r w:rsidRPr="008E5ED8">
              <w:rPr>
                <w:rFonts w:ascii="Arial" w:hAnsi="Arial" w:cs="Arial"/>
                <w:bCs/>
                <w:sz w:val="12"/>
                <w:szCs w:val="12"/>
              </w:rPr>
              <w:t>-</w:t>
            </w:r>
          </w:p>
        </w:tc>
        <w:tc>
          <w:tcPr>
            <w:tcW w:w="630" w:type="dxa"/>
            <w:shd w:val="clear" w:color="auto" w:fill="auto"/>
            <w:noWrap/>
            <w:vAlign w:val="bottom"/>
          </w:tcPr>
          <w:p w:rsidR="002B4488" w:rsidRPr="008E5ED8" w:rsidRDefault="002B4488" w:rsidP="002B4488">
            <w:pPr>
              <w:ind w:left="-104"/>
              <w:jc w:val="right"/>
              <w:rPr>
                <w:rFonts w:ascii="Arial" w:hAnsi="Arial" w:cs="Arial"/>
                <w:bCs/>
                <w:sz w:val="12"/>
                <w:szCs w:val="12"/>
              </w:rPr>
            </w:pPr>
            <w:r w:rsidRPr="008E5ED8">
              <w:rPr>
                <w:rFonts w:ascii="Arial" w:hAnsi="Arial" w:cs="Arial"/>
                <w:bCs/>
                <w:sz w:val="12"/>
                <w:szCs w:val="12"/>
              </w:rPr>
              <w:t>-</w:t>
            </w:r>
          </w:p>
        </w:tc>
        <w:tc>
          <w:tcPr>
            <w:tcW w:w="583" w:type="dxa"/>
            <w:shd w:val="clear" w:color="auto" w:fill="auto"/>
            <w:noWrap/>
            <w:vAlign w:val="bottom"/>
          </w:tcPr>
          <w:p w:rsidR="002B4488" w:rsidRPr="008E5ED8" w:rsidRDefault="002B4488" w:rsidP="002B4488">
            <w:pPr>
              <w:ind w:left="-104"/>
              <w:jc w:val="right"/>
              <w:rPr>
                <w:rFonts w:ascii="Arial" w:hAnsi="Arial" w:cs="Arial"/>
                <w:bCs/>
                <w:sz w:val="12"/>
                <w:szCs w:val="12"/>
              </w:rPr>
            </w:pPr>
            <w:r w:rsidRPr="008E5ED8">
              <w:rPr>
                <w:rFonts w:ascii="Arial" w:hAnsi="Arial" w:cs="Arial"/>
                <w:bCs/>
                <w:sz w:val="12"/>
                <w:szCs w:val="12"/>
              </w:rPr>
              <w:t>-</w:t>
            </w:r>
          </w:p>
        </w:tc>
        <w:tc>
          <w:tcPr>
            <w:tcW w:w="585" w:type="dxa"/>
            <w:shd w:val="clear" w:color="auto" w:fill="auto"/>
            <w:noWrap/>
            <w:vAlign w:val="bottom"/>
          </w:tcPr>
          <w:p w:rsidR="002B4488" w:rsidRPr="008E5ED8" w:rsidRDefault="002B4488" w:rsidP="002B4488">
            <w:pPr>
              <w:ind w:left="-104"/>
              <w:jc w:val="right"/>
              <w:rPr>
                <w:rFonts w:ascii="Arial" w:hAnsi="Arial" w:cs="Arial"/>
                <w:bCs/>
                <w:sz w:val="12"/>
                <w:szCs w:val="12"/>
              </w:rPr>
            </w:pPr>
            <w:r w:rsidRPr="008E5ED8">
              <w:rPr>
                <w:rFonts w:ascii="Arial" w:hAnsi="Arial" w:cs="Arial"/>
                <w:bCs/>
                <w:sz w:val="12"/>
                <w:szCs w:val="12"/>
              </w:rPr>
              <w:t>-</w:t>
            </w:r>
          </w:p>
        </w:tc>
        <w:tc>
          <w:tcPr>
            <w:tcW w:w="708" w:type="dxa"/>
            <w:shd w:val="clear" w:color="auto" w:fill="auto"/>
            <w:noWrap/>
            <w:vAlign w:val="bottom"/>
          </w:tcPr>
          <w:p w:rsidR="002B4488" w:rsidRPr="008E5ED8" w:rsidRDefault="002B4488" w:rsidP="002B4488">
            <w:pPr>
              <w:ind w:left="-104"/>
              <w:jc w:val="right"/>
              <w:rPr>
                <w:rFonts w:ascii="Arial" w:hAnsi="Arial" w:cs="Arial"/>
                <w:bCs/>
                <w:sz w:val="12"/>
                <w:szCs w:val="12"/>
              </w:rPr>
            </w:pPr>
            <w:r w:rsidRPr="008E5ED8">
              <w:rPr>
                <w:rFonts w:ascii="Arial" w:hAnsi="Arial" w:cs="Arial"/>
                <w:bCs/>
                <w:sz w:val="12"/>
                <w:szCs w:val="12"/>
              </w:rPr>
              <w:t>-</w:t>
            </w:r>
          </w:p>
        </w:tc>
        <w:tc>
          <w:tcPr>
            <w:tcW w:w="807" w:type="dxa"/>
            <w:shd w:val="clear" w:color="auto" w:fill="auto"/>
            <w:noWrap/>
            <w:vAlign w:val="bottom"/>
          </w:tcPr>
          <w:p w:rsidR="002B4488" w:rsidRPr="008E5ED8" w:rsidRDefault="002B4488" w:rsidP="002B4488">
            <w:pPr>
              <w:ind w:left="-104"/>
              <w:jc w:val="right"/>
              <w:rPr>
                <w:rFonts w:ascii="Arial" w:hAnsi="Arial" w:cs="Arial"/>
                <w:bCs/>
                <w:sz w:val="12"/>
                <w:szCs w:val="12"/>
              </w:rPr>
            </w:pPr>
            <w:r w:rsidRPr="008E5ED8">
              <w:rPr>
                <w:rFonts w:ascii="Arial" w:hAnsi="Arial" w:cs="Arial"/>
                <w:bCs/>
                <w:sz w:val="12"/>
                <w:szCs w:val="12"/>
              </w:rPr>
              <w:t>-</w:t>
            </w:r>
          </w:p>
        </w:tc>
        <w:tc>
          <w:tcPr>
            <w:tcW w:w="645" w:type="dxa"/>
            <w:shd w:val="clear" w:color="auto" w:fill="auto"/>
            <w:noWrap/>
            <w:vAlign w:val="bottom"/>
          </w:tcPr>
          <w:p w:rsidR="002B4488" w:rsidRPr="008E5ED8" w:rsidRDefault="002B4488" w:rsidP="002B4488">
            <w:pPr>
              <w:ind w:left="-104"/>
              <w:jc w:val="right"/>
              <w:rPr>
                <w:rFonts w:ascii="Arial" w:hAnsi="Arial" w:cs="Arial"/>
                <w:bCs/>
                <w:sz w:val="12"/>
                <w:szCs w:val="12"/>
              </w:rPr>
            </w:pPr>
            <w:r w:rsidRPr="008E5ED8">
              <w:rPr>
                <w:rFonts w:ascii="Arial" w:hAnsi="Arial" w:cs="Arial"/>
                <w:bCs/>
                <w:sz w:val="12"/>
                <w:szCs w:val="12"/>
              </w:rPr>
              <w:t>-</w:t>
            </w:r>
          </w:p>
        </w:tc>
        <w:tc>
          <w:tcPr>
            <w:tcW w:w="657" w:type="dxa"/>
            <w:shd w:val="clear" w:color="auto" w:fill="auto"/>
            <w:noWrap/>
            <w:vAlign w:val="bottom"/>
          </w:tcPr>
          <w:p w:rsidR="002B4488" w:rsidRPr="008E5ED8" w:rsidRDefault="002B4488" w:rsidP="002B4488">
            <w:pPr>
              <w:ind w:left="-104"/>
              <w:jc w:val="right"/>
              <w:rPr>
                <w:rFonts w:ascii="Arial" w:hAnsi="Arial" w:cs="Arial"/>
                <w:bCs/>
                <w:sz w:val="12"/>
                <w:szCs w:val="12"/>
              </w:rPr>
            </w:pPr>
            <w:r w:rsidRPr="008E5ED8">
              <w:rPr>
                <w:rFonts w:ascii="Arial" w:hAnsi="Arial" w:cs="Arial"/>
                <w:bCs/>
                <w:sz w:val="12"/>
                <w:szCs w:val="12"/>
              </w:rPr>
              <w:t>-</w:t>
            </w:r>
          </w:p>
        </w:tc>
        <w:tc>
          <w:tcPr>
            <w:tcW w:w="926" w:type="dxa"/>
            <w:shd w:val="clear" w:color="auto" w:fill="auto"/>
            <w:noWrap/>
            <w:vAlign w:val="bottom"/>
          </w:tcPr>
          <w:p w:rsidR="002B4488" w:rsidRPr="008E5ED8" w:rsidRDefault="002B4488" w:rsidP="002B4488">
            <w:pPr>
              <w:ind w:left="-104"/>
              <w:jc w:val="right"/>
              <w:rPr>
                <w:rFonts w:ascii="Arial" w:hAnsi="Arial" w:cs="Arial"/>
                <w:bCs/>
                <w:sz w:val="12"/>
                <w:szCs w:val="12"/>
              </w:rPr>
            </w:pPr>
            <w:r w:rsidRPr="008E5ED8">
              <w:rPr>
                <w:rFonts w:ascii="Arial" w:hAnsi="Arial" w:cs="Arial"/>
                <w:bCs/>
                <w:sz w:val="12"/>
                <w:szCs w:val="12"/>
              </w:rPr>
              <w:t>-</w:t>
            </w:r>
          </w:p>
        </w:tc>
        <w:tc>
          <w:tcPr>
            <w:tcW w:w="779" w:type="dxa"/>
            <w:shd w:val="clear" w:color="auto" w:fill="auto"/>
            <w:noWrap/>
            <w:vAlign w:val="bottom"/>
          </w:tcPr>
          <w:p w:rsidR="002B4488" w:rsidRPr="008E5ED8" w:rsidRDefault="002B4488" w:rsidP="002B4488">
            <w:pPr>
              <w:ind w:left="-104"/>
              <w:jc w:val="right"/>
              <w:rPr>
                <w:rFonts w:ascii="Arial" w:hAnsi="Arial" w:cs="Arial"/>
                <w:bCs/>
                <w:sz w:val="12"/>
                <w:szCs w:val="12"/>
              </w:rPr>
            </w:pPr>
            <w:r w:rsidRPr="008E5ED8">
              <w:rPr>
                <w:rFonts w:ascii="Arial" w:hAnsi="Arial" w:cs="Arial"/>
                <w:bCs/>
                <w:sz w:val="12"/>
                <w:szCs w:val="12"/>
              </w:rPr>
              <w:t>-</w:t>
            </w:r>
          </w:p>
        </w:tc>
        <w:tc>
          <w:tcPr>
            <w:tcW w:w="749" w:type="dxa"/>
            <w:vAlign w:val="bottom"/>
          </w:tcPr>
          <w:p w:rsidR="002B4488" w:rsidRPr="008E5ED8" w:rsidRDefault="002B4488" w:rsidP="002B4488">
            <w:pPr>
              <w:ind w:left="-104"/>
              <w:jc w:val="right"/>
              <w:rPr>
                <w:rFonts w:ascii="Arial" w:hAnsi="Arial" w:cs="Arial"/>
                <w:bCs/>
                <w:sz w:val="12"/>
                <w:szCs w:val="12"/>
              </w:rPr>
            </w:pPr>
            <w:r w:rsidRPr="008E5ED8">
              <w:rPr>
                <w:rFonts w:ascii="Arial" w:hAnsi="Arial" w:cs="Arial"/>
                <w:bCs/>
                <w:sz w:val="12"/>
                <w:szCs w:val="12"/>
              </w:rPr>
              <w:t>-</w:t>
            </w:r>
          </w:p>
        </w:tc>
        <w:tc>
          <w:tcPr>
            <w:tcW w:w="977" w:type="dxa"/>
            <w:vAlign w:val="bottom"/>
          </w:tcPr>
          <w:p w:rsidR="002B4488" w:rsidRPr="008E5ED8" w:rsidRDefault="002B4488" w:rsidP="002B4488">
            <w:pPr>
              <w:ind w:left="-104"/>
              <w:jc w:val="right"/>
              <w:rPr>
                <w:rFonts w:ascii="Arial" w:hAnsi="Arial" w:cs="Arial"/>
                <w:bCs/>
                <w:sz w:val="12"/>
                <w:szCs w:val="12"/>
              </w:rPr>
            </w:pPr>
            <w:r w:rsidRPr="008E5ED8">
              <w:rPr>
                <w:rFonts w:ascii="Arial" w:hAnsi="Arial" w:cs="Arial"/>
                <w:bCs/>
                <w:sz w:val="12"/>
                <w:szCs w:val="12"/>
              </w:rPr>
              <w:t>-</w:t>
            </w:r>
          </w:p>
        </w:tc>
        <w:tc>
          <w:tcPr>
            <w:tcW w:w="641" w:type="dxa"/>
            <w:vAlign w:val="bottom"/>
          </w:tcPr>
          <w:p w:rsidR="002B4488" w:rsidRPr="008E5ED8" w:rsidRDefault="002B4488" w:rsidP="002B4488">
            <w:pPr>
              <w:ind w:left="-104"/>
              <w:jc w:val="right"/>
              <w:rPr>
                <w:rFonts w:ascii="Arial" w:hAnsi="Arial" w:cs="Arial"/>
                <w:bCs/>
                <w:sz w:val="12"/>
                <w:szCs w:val="12"/>
              </w:rPr>
            </w:pPr>
            <w:r w:rsidRPr="008E5ED8">
              <w:rPr>
                <w:rFonts w:ascii="Arial" w:hAnsi="Arial" w:cs="Arial"/>
                <w:bCs/>
                <w:sz w:val="12"/>
                <w:szCs w:val="12"/>
              </w:rPr>
              <w:t>-</w:t>
            </w:r>
          </w:p>
        </w:tc>
        <w:tc>
          <w:tcPr>
            <w:tcW w:w="787" w:type="dxa"/>
            <w:vAlign w:val="bottom"/>
          </w:tcPr>
          <w:p w:rsidR="002B4488" w:rsidRPr="008E5ED8" w:rsidRDefault="002B4488" w:rsidP="002B4488">
            <w:pPr>
              <w:ind w:left="-104"/>
              <w:jc w:val="right"/>
              <w:rPr>
                <w:rFonts w:ascii="Arial" w:hAnsi="Arial" w:cs="Arial"/>
                <w:bCs/>
                <w:sz w:val="12"/>
                <w:szCs w:val="12"/>
              </w:rPr>
            </w:pPr>
            <w:r w:rsidRPr="008E5ED8">
              <w:rPr>
                <w:rFonts w:ascii="Arial" w:hAnsi="Arial" w:cs="Arial"/>
                <w:bCs/>
                <w:sz w:val="12"/>
                <w:szCs w:val="12"/>
              </w:rPr>
              <w:t>-</w:t>
            </w:r>
          </w:p>
        </w:tc>
        <w:tc>
          <w:tcPr>
            <w:tcW w:w="699" w:type="dxa"/>
            <w:shd w:val="clear" w:color="auto" w:fill="auto"/>
            <w:noWrap/>
            <w:vAlign w:val="bottom"/>
          </w:tcPr>
          <w:p w:rsidR="002B4488" w:rsidRPr="008E5ED8" w:rsidRDefault="002B4488" w:rsidP="002B4488">
            <w:pPr>
              <w:ind w:left="-104"/>
              <w:jc w:val="right"/>
              <w:rPr>
                <w:rFonts w:ascii="Arial" w:hAnsi="Arial" w:cs="Arial"/>
                <w:bCs/>
                <w:sz w:val="12"/>
                <w:szCs w:val="12"/>
              </w:rPr>
            </w:pPr>
            <w:r w:rsidRPr="008E5ED8">
              <w:rPr>
                <w:rFonts w:ascii="Arial" w:hAnsi="Arial" w:cs="Arial"/>
                <w:bCs/>
                <w:sz w:val="12"/>
                <w:szCs w:val="12"/>
              </w:rPr>
              <w:t>-</w:t>
            </w:r>
          </w:p>
        </w:tc>
      </w:tr>
      <w:tr w:rsidR="002B4488" w:rsidRPr="008E5ED8" w:rsidTr="002B4488">
        <w:trPr>
          <w:trHeight w:val="113"/>
        </w:trPr>
        <w:tc>
          <w:tcPr>
            <w:tcW w:w="416" w:type="dxa"/>
            <w:shd w:val="clear" w:color="auto" w:fill="auto"/>
            <w:noWrap/>
          </w:tcPr>
          <w:p w:rsidR="002B4488" w:rsidRPr="008E5ED8" w:rsidRDefault="002B4488" w:rsidP="008E38A1">
            <w:pPr>
              <w:ind w:left="-94"/>
              <w:rPr>
                <w:rFonts w:ascii="Arial" w:hAnsi="Arial" w:cs="Arial"/>
                <w:b/>
                <w:bCs/>
                <w:sz w:val="12"/>
                <w:szCs w:val="12"/>
              </w:rPr>
            </w:pPr>
            <w:r w:rsidRPr="008E5ED8">
              <w:rPr>
                <w:rFonts w:ascii="Arial" w:hAnsi="Arial" w:cs="Arial"/>
                <w:b/>
                <w:bCs/>
                <w:sz w:val="12"/>
                <w:szCs w:val="12"/>
              </w:rPr>
              <w:t>VIII.</w:t>
            </w:r>
          </w:p>
        </w:tc>
        <w:tc>
          <w:tcPr>
            <w:tcW w:w="2222" w:type="dxa"/>
            <w:shd w:val="clear" w:color="auto" w:fill="auto"/>
            <w:noWrap/>
            <w:vAlign w:val="bottom"/>
          </w:tcPr>
          <w:p w:rsidR="002B4488" w:rsidRPr="008E5ED8" w:rsidRDefault="002B4488" w:rsidP="008A6107">
            <w:pPr>
              <w:rPr>
                <w:rFonts w:ascii="Arial" w:hAnsi="Arial" w:cs="Arial"/>
                <w:sz w:val="12"/>
                <w:szCs w:val="12"/>
              </w:rPr>
            </w:pPr>
            <w:r w:rsidRPr="008E5ED8">
              <w:rPr>
                <w:rFonts w:ascii="Arial" w:hAnsi="Arial" w:cs="Arial"/>
                <w:sz w:val="12"/>
                <w:szCs w:val="12"/>
              </w:rPr>
              <w:t xml:space="preserve">Kur Farkları </w:t>
            </w:r>
          </w:p>
        </w:tc>
        <w:tc>
          <w:tcPr>
            <w:tcW w:w="713" w:type="dxa"/>
            <w:shd w:val="clear" w:color="auto" w:fill="auto"/>
            <w:noWrap/>
            <w:vAlign w:val="bottom"/>
          </w:tcPr>
          <w:p w:rsidR="002B4488" w:rsidRPr="008E5ED8" w:rsidRDefault="002B4488" w:rsidP="00B010CA">
            <w:pPr>
              <w:ind w:left="-104"/>
              <w:jc w:val="center"/>
              <w:rPr>
                <w:rFonts w:ascii="Arial" w:hAnsi="Arial" w:cs="Arial"/>
                <w:bCs/>
                <w:sz w:val="12"/>
                <w:szCs w:val="12"/>
              </w:rPr>
            </w:pPr>
          </w:p>
        </w:tc>
        <w:tc>
          <w:tcPr>
            <w:tcW w:w="657" w:type="dxa"/>
            <w:shd w:val="clear" w:color="auto" w:fill="auto"/>
            <w:noWrap/>
            <w:vAlign w:val="bottom"/>
          </w:tcPr>
          <w:p w:rsidR="002B4488" w:rsidRPr="008E5ED8" w:rsidRDefault="002B4488" w:rsidP="002B4488">
            <w:pPr>
              <w:ind w:left="-104"/>
              <w:jc w:val="right"/>
              <w:rPr>
                <w:rFonts w:ascii="Arial" w:hAnsi="Arial" w:cs="Arial"/>
                <w:bCs/>
                <w:sz w:val="12"/>
                <w:szCs w:val="12"/>
              </w:rPr>
            </w:pPr>
            <w:r w:rsidRPr="008E5ED8">
              <w:rPr>
                <w:rFonts w:ascii="Arial" w:hAnsi="Arial" w:cs="Arial"/>
                <w:bCs/>
                <w:sz w:val="12"/>
                <w:szCs w:val="12"/>
              </w:rPr>
              <w:t>-</w:t>
            </w:r>
          </w:p>
        </w:tc>
        <w:tc>
          <w:tcPr>
            <w:tcW w:w="708" w:type="dxa"/>
            <w:shd w:val="clear" w:color="auto" w:fill="auto"/>
            <w:noWrap/>
            <w:vAlign w:val="bottom"/>
          </w:tcPr>
          <w:p w:rsidR="002B4488" w:rsidRPr="008E5ED8" w:rsidRDefault="002B4488" w:rsidP="002B4488">
            <w:pPr>
              <w:ind w:left="-104"/>
              <w:jc w:val="right"/>
              <w:rPr>
                <w:rFonts w:ascii="Arial" w:hAnsi="Arial" w:cs="Arial"/>
                <w:bCs/>
                <w:sz w:val="12"/>
                <w:szCs w:val="12"/>
              </w:rPr>
            </w:pPr>
            <w:r w:rsidRPr="008E5ED8">
              <w:rPr>
                <w:rFonts w:ascii="Arial" w:hAnsi="Arial" w:cs="Arial"/>
                <w:bCs/>
                <w:sz w:val="12"/>
                <w:szCs w:val="12"/>
              </w:rPr>
              <w:t>-</w:t>
            </w:r>
          </w:p>
        </w:tc>
        <w:tc>
          <w:tcPr>
            <w:tcW w:w="630" w:type="dxa"/>
            <w:shd w:val="clear" w:color="auto" w:fill="auto"/>
            <w:noWrap/>
            <w:vAlign w:val="bottom"/>
          </w:tcPr>
          <w:p w:rsidR="002B4488" w:rsidRPr="008E5ED8" w:rsidRDefault="002B4488" w:rsidP="002B4488">
            <w:pPr>
              <w:ind w:left="-104"/>
              <w:jc w:val="right"/>
              <w:rPr>
                <w:rFonts w:ascii="Arial" w:hAnsi="Arial" w:cs="Arial"/>
                <w:bCs/>
                <w:sz w:val="12"/>
                <w:szCs w:val="12"/>
              </w:rPr>
            </w:pPr>
            <w:r w:rsidRPr="008E5ED8">
              <w:rPr>
                <w:rFonts w:ascii="Arial" w:hAnsi="Arial" w:cs="Arial"/>
                <w:bCs/>
                <w:sz w:val="12"/>
                <w:szCs w:val="12"/>
              </w:rPr>
              <w:t>-</w:t>
            </w:r>
          </w:p>
        </w:tc>
        <w:tc>
          <w:tcPr>
            <w:tcW w:w="583" w:type="dxa"/>
            <w:shd w:val="clear" w:color="auto" w:fill="auto"/>
            <w:noWrap/>
            <w:vAlign w:val="bottom"/>
          </w:tcPr>
          <w:p w:rsidR="002B4488" w:rsidRPr="008E5ED8" w:rsidRDefault="002B4488" w:rsidP="002B4488">
            <w:pPr>
              <w:ind w:left="-104"/>
              <w:jc w:val="right"/>
              <w:rPr>
                <w:rFonts w:ascii="Arial" w:hAnsi="Arial" w:cs="Arial"/>
                <w:bCs/>
                <w:sz w:val="12"/>
                <w:szCs w:val="12"/>
              </w:rPr>
            </w:pPr>
            <w:r w:rsidRPr="008E5ED8">
              <w:rPr>
                <w:rFonts w:ascii="Arial" w:hAnsi="Arial" w:cs="Arial"/>
                <w:bCs/>
                <w:sz w:val="12"/>
                <w:szCs w:val="12"/>
              </w:rPr>
              <w:t>-</w:t>
            </w:r>
          </w:p>
        </w:tc>
        <w:tc>
          <w:tcPr>
            <w:tcW w:w="585" w:type="dxa"/>
            <w:shd w:val="clear" w:color="auto" w:fill="auto"/>
            <w:noWrap/>
            <w:vAlign w:val="bottom"/>
          </w:tcPr>
          <w:p w:rsidR="002B4488" w:rsidRPr="008E5ED8" w:rsidRDefault="002B4488" w:rsidP="002B4488">
            <w:pPr>
              <w:ind w:left="-104"/>
              <w:jc w:val="right"/>
              <w:rPr>
                <w:rFonts w:ascii="Arial" w:hAnsi="Arial" w:cs="Arial"/>
                <w:bCs/>
                <w:sz w:val="12"/>
                <w:szCs w:val="12"/>
              </w:rPr>
            </w:pPr>
            <w:r w:rsidRPr="008E5ED8">
              <w:rPr>
                <w:rFonts w:ascii="Arial" w:hAnsi="Arial" w:cs="Arial"/>
                <w:bCs/>
                <w:sz w:val="12"/>
                <w:szCs w:val="12"/>
              </w:rPr>
              <w:t>-</w:t>
            </w:r>
          </w:p>
        </w:tc>
        <w:tc>
          <w:tcPr>
            <w:tcW w:w="708" w:type="dxa"/>
            <w:shd w:val="clear" w:color="auto" w:fill="auto"/>
            <w:noWrap/>
            <w:vAlign w:val="bottom"/>
          </w:tcPr>
          <w:p w:rsidR="002B4488" w:rsidRPr="008E5ED8" w:rsidRDefault="002B4488" w:rsidP="002B4488">
            <w:pPr>
              <w:ind w:left="-104"/>
              <w:jc w:val="right"/>
              <w:rPr>
                <w:rFonts w:ascii="Arial" w:hAnsi="Arial" w:cs="Arial"/>
                <w:bCs/>
                <w:sz w:val="12"/>
                <w:szCs w:val="12"/>
              </w:rPr>
            </w:pPr>
            <w:r w:rsidRPr="008E5ED8">
              <w:rPr>
                <w:rFonts w:ascii="Arial" w:hAnsi="Arial" w:cs="Arial"/>
                <w:bCs/>
                <w:sz w:val="12"/>
                <w:szCs w:val="12"/>
              </w:rPr>
              <w:t>-</w:t>
            </w:r>
          </w:p>
        </w:tc>
        <w:tc>
          <w:tcPr>
            <w:tcW w:w="807" w:type="dxa"/>
            <w:shd w:val="clear" w:color="auto" w:fill="auto"/>
            <w:noWrap/>
            <w:vAlign w:val="bottom"/>
          </w:tcPr>
          <w:p w:rsidR="002B4488" w:rsidRPr="008E5ED8" w:rsidRDefault="002B4488" w:rsidP="002B4488">
            <w:pPr>
              <w:ind w:left="-104"/>
              <w:jc w:val="right"/>
              <w:rPr>
                <w:rFonts w:ascii="Arial" w:hAnsi="Arial" w:cs="Arial"/>
                <w:bCs/>
                <w:sz w:val="12"/>
                <w:szCs w:val="12"/>
              </w:rPr>
            </w:pPr>
            <w:r w:rsidRPr="008E5ED8">
              <w:rPr>
                <w:rFonts w:ascii="Arial" w:hAnsi="Arial" w:cs="Arial"/>
                <w:bCs/>
                <w:sz w:val="12"/>
                <w:szCs w:val="12"/>
              </w:rPr>
              <w:t>-</w:t>
            </w:r>
          </w:p>
        </w:tc>
        <w:tc>
          <w:tcPr>
            <w:tcW w:w="645" w:type="dxa"/>
            <w:shd w:val="clear" w:color="auto" w:fill="auto"/>
            <w:noWrap/>
            <w:vAlign w:val="bottom"/>
          </w:tcPr>
          <w:p w:rsidR="002B4488" w:rsidRPr="008E5ED8" w:rsidRDefault="002B4488" w:rsidP="002B4488">
            <w:pPr>
              <w:ind w:left="-104"/>
              <w:jc w:val="right"/>
              <w:rPr>
                <w:rFonts w:ascii="Arial" w:hAnsi="Arial" w:cs="Arial"/>
                <w:bCs/>
                <w:sz w:val="12"/>
                <w:szCs w:val="12"/>
              </w:rPr>
            </w:pPr>
            <w:r w:rsidRPr="008E5ED8">
              <w:rPr>
                <w:rFonts w:ascii="Arial" w:hAnsi="Arial" w:cs="Arial"/>
                <w:bCs/>
                <w:sz w:val="12"/>
                <w:szCs w:val="12"/>
              </w:rPr>
              <w:t>354</w:t>
            </w:r>
          </w:p>
        </w:tc>
        <w:tc>
          <w:tcPr>
            <w:tcW w:w="657" w:type="dxa"/>
            <w:shd w:val="clear" w:color="auto" w:fill="auto"/>
            <w:noWrap/>
            <w:vAlign w:val="bottom"/>
          </w:tcPr>
          <w:p w:rsidR="002B4488" w:rsidRPr="008E5ED8" w:rsidRDefault="002B4488" w:rsidP="002B4488">
            <w:pPr>
              <w:ind w:left="-104"/>
              <w:jc w:val="right"/>
              <w:rPr>
                <w:rFonts w:ascii="Arial" w:hAnsi="Arial" w:cs="Arial"/>
                <w:bCs/>
                <w:sz w:val="12"/>
                <w:szCs w:val="12"/>
              </w:rPr>
            </w:pPr>
            <w:r w:rsidRPr="008E5ED8">
              <w:rPr>
                <w:rFonts w:ascii="Arial" w:hAnsi="Arial" w:cs="Arial"/>
                <w:bCs/>
                <w:sz w:val="12"/>
                <w:szCs w:val="12"/>
              </w:rPr>
              <w:t>-</w:t>
            </w:r>
          </w:p>
        </w:tc>
        <w:tc>
          <w:tcPr>
            <w:tcW w:w="926" w:type="dxa"/>
            <w:shd w:val="clear" w:color="auto" w:fill="auto"/>
            <w:noWrap/>
            <w:vAlign w:val="bottom"/>
          </w:tcPr>
          <w:p w:rsidR="002B4488" w:rsidRPr="008E5ED8" w:rsidRDefault="002B4488" w:rsidP="002B4488">
            <w:pPr>
              <w:ind w:left="-104"/>
              <w:jc w:val="right"/>
              <w:rPr>
                <w:rFonts w:ascii="Arial" w:hAnsi="Arial" w:cs="Arial"/>
                <w:bCs/>
                <w:sz w:val="12"/>
                <w:szCs w:val="12"/>
              </w:rPr>
            </w:pPr>
            <w:r w:rsidRPr="008E5ED8">
              <w:rPr>
                <w:rFonts w:ascii="Arial" w:hAnsi="Arial" w:cs="Arial"/>
                <w:bCs/>
                <w:sz w:val="12"/>
                <w:szCs w:val="12"/>
              </w:rPr>
              <w:t>-</w:t>
            </w:r>
          </w:p>
        </w:tc>
        <w:tc>
          <w:tcPr>
            <w:tcW w:w="779" w:type="dxa"/>
            <w:shd w:val="clear" w:color="auto" w:fill="auto"/>
            <w:noWrap/>
            <w:vAlign w:val="bottom"/>
          </w:tcPr>
          <w:p w:rsidR="002B4488" w:rsidRPr="008E5ED8" w:rsidRDefault="002B4488" w:rsidP="002B4488">
            <w:pPr>
              <w:ind w:left="-104"/>
              <w:jc w:val="right"/>
              <w:rPr>
                <w:rFonts w:ascii="Arial" w:hAnsi="Arial" w:cs="Arial"/>
                <w:bCs/>
                <w:sz w:val="12"/>
                <w:szCs w:val="12"/>
              </w:rPr>
            </w:pPr>
            <w:r w:rsidRPr="008E5ED8">
              <w:rPr>
                <w:rFonts w:ascii="Arial" w:hAnsi="Arial" w:cs="Arial"/>
                <w:bCs/>
                <w:sz w:val="12"/>
                <w:szCs w:val="12"/>
              </w:rPr>
              <w:t>-</w:t>
            </w:r>
          </w:p>
        </w:tc>
        <w:tc>
          <w:tcPr>
            <w:tcW w:w="749" w:type="dxa"/>
            <w:vAlign w:val="bottom"/>
          </w:tcPr>
          <w:p w:rsidR="002B4488" w:rsidRPr="008E5ED8" w:rsidRDefault="002B4488" w:rsidP="002B4488">
            <w:pPr>
              <w:ind w:left="-104"/>
              <w:jc w:val="right"/>
              <w:rPr>
                <w:rFonts w:ascii="Arial" w:hAnsi="Arial" w:cs="Arial"/>
                <w:bCs/>
                <w:sz w:val="12"/>
                <w:szCs w:val="12"/>
              </w:rPr>
            </w:pPr>
            <w:r w:rsidRPr="008E5ED8">
              <w:rPr>
                <w:rFonts w:ascii="Arial" w:hAnsi="Arial" w:cs="Arial"/>
                <w:bCs/>
                <w:sz w:val="12"/>
                <w:szCs w:val="12"/>
              </w:rPr>
              <w:t>-</w:t>
            </w:r>
          </w:p>
        </w:tc>
        <w:tc>
          <w:tcPr>
            <w:tcW w:w="977" w:type="dxa"/>
            <w:vAlign w:val="bottom"/>
          </w:tcPr>
          <w:p w:rsidR="002B4488" w:rsidRPr="008E5ED8" w:rsidRDefault="002B4488" w:rsidP="002B4488">
            <w:pPr>
              <w:ind w:left="-104"/>
              <w:jc w:val="right"/>
              <w:rPr>
                <w:rFonts w:ascii="Arial" w:hAnsi="Arial" w:cs="Arial"/>
                <w:bCs/>
                <w:sz w:val="12"/>
                <w:szCs w:val="12"/>
              </w:rPr>
            </w:pPr>
            <w:r w:rsidRPr="008E5ED8">
              <w:rPr>
                <w:rFonts w:ascii="Arial" w:hAnsi="Arial" w:cs="Arial"/>
                <w:bCs/>
                <w:sz w:val="12"/>
                <w:szCs w:val="12"/>
              </w:rPr>
              <w:t>-</w:t>
            </w:r>
          </w:p>
        </w:tc>
        <w:tc>
          <w:tcPr>
            <w:tcW w:w="641" w:type="dxa"/>
            <w:vAlign w:val="bottom"/>
          </w:tcPr>
          <w:p w:rsidR="002B4488" w:rsidRPr="008E5ED8" w:rsidRDefault="002B4488" w:rsidP="002B4488">
            <w:pPr>
              <w:ind w:left="-104"/>
              <w:jc w:val="right"/>
              <w:rPr>
                <w:rFonts w:ascii="Arial" w:hAnsi="Arial" w:cs="Arial"/>
                <w:bCs/>
                <w:sz w:val="12"/>
                <w:szCs w:val="12"/>
              </w:rPr>
            </w:pPr>
            <w:r w:rsidRPr="008E5ED8">
              <w:rPr>
                <w:rFonts w:ascii="Arial" w:hAnsi="Arial" w:cs="Arial"/>
                <w:bCs/>
                <w:sz w:val="12"/>
                <w:szCs w:val="12"/>
              </w:rPr>
              <w:t>-</w:t>
            </w:r>
          </w:p>
        </w:tc>
        <w:tc>
          <w:tcPr>
            <w:tcW w:w="787" w:type="dxa"/>
            <w:vAlign w:val="bottom"/>
          </w:tcPr>
          <w:p w:rsidR="002B4488" w:rsidRPr="008E5ED8" w:rsidRDefault="002B4488" w:rsidP="002B4488">
            <w:pPr>
              <w:ind w:left="-104"/>
              <w:jc w:val="right"/>
              <w:rPr>
                <w:rFonts w:ascii="Arial" w:hAnsi="Arial" w:cs="Arial"/>
                <w:bCs/>
                <w:sz w:val="12"/>
                <w:szCs w:val="12"/>
              </w:rPr>
            </w:pPr>
            <w:r w:rsidRPr="008E5ED8">
              <w:rPr>
                <w:rFonts w:ascii="Arial" w:hAnsi="Arial" w:cs="Arial"/>
                <w:bCs/>
                <w:sz w:val="12"/>
                <w:szCs w:val="12"/>
              </w:rPr>
              <w:t>-</w:t>
            </w:r>
          </w:p>
        </w:tc>
        <w:tc>
          <w:tcPr>
            <w:tcW w:w="699" w:type="dxa"/>
            <w:shd w:val="clear" w:color="auto" w:fill="auto"/>
            <w:noWrap/>
            <w:vAlign w:val="bottom"/>
          </w:tcPr>
          <w:p w:rsidR="002B4488" w:rsidRPr="008E5ED8" w:rsidRDefault="002B4488" w:rsidP="002B4488">
            <w:pPr>
              <w:ind w:left="-104"/>
              <w:jc w:val="right"/>
              <w:rPr>
                <w:rFonts w:ascii="Arial" w:hAnsi="Arial" w:cs="Arial"/>
                <w:bCs/>
                <w:sz w:val="12"/>
                <w:szCs w:val="12"/>
              </w:rPr>
            </w:pPr>
            <w:r w:rsidRPr="008E5ED8">
              <w:rPr>
                <w:rFonts w:ascii="Arial" w:hAnsi="Arial" w:cs="Arial"/>
                <w:bCs/>
                <w:sz w:val="12"/>
                <w:szCs w:val="12"/>
              </w:rPr>
              <w:t>354</w:t>
            </w:r>
          </w:p>
        </w:tc>
      </w:tr>
      <w:tr w:rsidR="002B4488" w:rsidRPr="008E5ED8" w:rsidTr="002B4488">
        <w:trPr>
          <w:trHeight w:val="113"/>
        </w:trPr>
        <w:tc>
          <w:tcPr>
            <w:tcW w:w="416" w:type="dxa"/>
            <w:shd w:val="clear" w:color="auto" w:fill="auto"/>
            <w:noWrap/>
          </w:tcPr>
          <w:p w:rsidR="002B4488" w:rsidRPr="008E5ED8" w:rsidRDefault="002B4488" w:rsidP="008E38A1">
            <w:pPr>
              <w:ind w:left="-94"/>
              <w:rPr>
                <w:rFonts w:ascii="Arial" w:hAnsi="Arial" w:cs="Arial"/>
                <w:b/>
                <w:bCs/>
                <w:sz w:val="12"/>
                <w:szCs w:val="12"/>
              </w:rPr>
            </w:pPr>
            <w:r w:rsidRPr="008E5ED8">
              <w:rPr>
                <w:rFonts w:ascii="Arial" w:hAnsi="Arial" w:cs="Arial"/>
                <w:b/>
                <w:bCs/>
                <w:sz w:val="12"/>
                <w:szCs w:val="12"/>
              </w:rPr>
              <w:t>IX.</w:t>
            </w:r>
          </w:p>
        </w:tc>
        <w:tc>
          <w:tcPr>
            <w:tcW w:w="2222" w:type="dxa"/>
            <w:shd w:val="clear" w:color="auto" w:fill="auto"/>
            <w:noWrap/>
            <w:vAlign w:val="bottom"/>
          </w:tcPr>
          <w:p w:rsidR="002B4488" w:rsidRPr="008E5ED8" w:rsidRDefault="002B4488" w:rsidP="008A6107">
            <w:pPr>
              <w:rPr>
                <w:rFonts w:ascii="Arial" w:hAnsi="Arial" w:cs="Arial"/>
                <w:sz w:val="12"/>
                <w:szCs w:val="12"/>
              </w:rPr>
            </w:pPr>
            <w:r w:rsidRPr="008E5ED8">
              <w:rPr>
                <w:rFonts w:ascii="Arial" w:hAnsi="Arial" w:cs="Arial"/>
                <w:sz w:val="12"/>
                <w:szCs w:val="12"/>
              </w:rPr>
              <w:t>Varlıkların Elden Çıkarılmasından Kaynaklanan Değişiklik</w:t>
            </w:r>
          </w:p>
        </w:tc>
        <w:tc>
          <w:tcPr>
            <w:tcW w:w="713" w:type="dxa"/>
            <w:shd w:val="clear" w:color="auto" w:fill="auto"/>
            <w:noWrap/>
            <w:vAlign w:val="bottom"/>
          </w:tcPr>
          <w:p w:rsidR="002B4488" w:rsidRPr="008E5ED8" w:rsidRDefault="002B4488" w:rsidP="00B010CA">
            <w:pPr>
              <w:ind w:left="-104"/>
              <w:jc w:val="center"/>
              <w:rPr>
                <w:rFonts w:ascii="Arial" w:hAnsi="Arial" w:cs="Arial"/>
                <w:bCs/>
                <w:sz w:val="12"/>
                <w:szCs w:val="12"/>
              </w:rPr>
            </w:pPr>
          </w:p>
        </w:tc>
        <w:tc>
          <w:tcPr>
            <w:tcW w:w="657" w:type="dxa"/>
            <w:shd w:val="clear" w:color="auto" w:fill="auto"/>
            <w:noWrap/>
            <w:vAlign w:val="bottom"/>
          </w:tcPr>
          <w:p w:rsidR="002B4488" w:rsidRPr="008E5ED8" w:rsidRDefault="002B4488" w:rsidP="002B4488">
            <w:pPr>
              <w:ind w:left="-104"/>
              <w:jc w:val="right"/>
              <w:rPr>
                <w:rFonts w:ascii="Arial" w:hAnsi="Arial" w:cs="Arial"/>
                <w:bCs/>
                <w:sz w:val="12"/>
                <w:szCs w:val="12"/>
              </w:rPr>
            </w:pPr>
            <w:r w:rsidRPr="008E5ED8">
              <w:rPr>
                <w:rFonts w:ascii="Arial" w:hAnsi="Arial" w:cs="Arial"/>
                <w:bCs/>
                <w:sz w:val="12"/>
                <w:szCs w:val="12"/>
              </w:rPr>
              <w:t>-</w:t>
            </w:r>
          </w:p>
        </w:tc>
        <w:tc>
          <w:tcPr>
            <w:tcW w:w="708" w:type="dxa"/>
            <w:shd w:val="clear" w:color="auto" w:fill="auto"/>
            <w:noWrap/>
            <w:vAlign w:val="bottom"/>
          </w:tcPr>
          <w:p w:rsidR="002B4488" w:rsidRPr="008E5ED8" w:rsidRDefault="002B4488" w:rsidP="002B4488">
            <w:pPr>
              <w:ind w:left="-104"/>
              <w:jc w:val="right"/>
              <w:rPr>
                <w:rFonts w:ascii="Arial" w:hAnsi="Arial" w:cs="Arial"/>
                <w:bCs/>
                <w:sz w:val="12"/>
                <w:szCs w:val="12"/>
              </w:rPr>
            </w:pPr>
            <w:r w:rsidRPr="008E5ED8">
              <w:rPr>
                <w:rFonts w:ascii="Arial" w:hAnsi="Arial" w:cs="Arial"/>
                <w:bCs/>
                <w:sz w:val="12"/>
                <w:szCs w:val="12"/>
              </w:rPr>
              <w:t>-</w:t>
            </w:r>
          </w:p>
        </w:tc>
        <w:tc>
          <w:tcPr>
            <w:tcW w:w="630" w:type="dxa"/>
            <w:shd w:val="clear" w:color="auto" w:fill="auto"/>
            <w:noWrap/>
            <w:vAlign w:val="bottom"/>
          </w:tcPr>
          <w:p w:rsidR="002B4488" w:rsidRPr="008E5ED8" w:rsidRDefault="002B4488" w:rsidP="002B4488">
            <w:pPr>
              <w:ind w:left="-104"/>
              <w:jc w:val="right"/>
              <w:rPr>
                <w:rFonts w:ascii="Arial" w:hAnsi="Arial" w:cs="Arial"/>
                <w:bCs/>
                <w:sz w:val="12"/>
                <w:szCs w:val="12"/>
              </w:rPr>
            </w:pPr>
            <w:r w:rsidRPr="008E5ED8">
              <w:rPr>
                <w:rFonts w:ascii="Arial" w:hAnsi="Arial" w:cs="Arial"/>
                <w:bCs/>
                <w:sz w:val="12"/>
                <w:szCs w:val="12"/>
              </w:rPr>
              <w:t>-</w:t>
            </w:r>
          </w:p>
        </w:tc>
        <w:tc>
          <w:tcPr>
            <w:tcW w:w="583" w:type="dxa"/>
            <w:shd w:val="clear" w:color="auto" w:fill="auto"/>
            <w:noWrap/>
            <w:vAlign w:val="bottom"/>
          </w:tcPr>
          <w:p w:rsidR="002B4488" w:rsidRPr="008E5ED8" w:rsidRDefault="002B4488" w:rsidP="002B4488">
            <w:pPr>
              <w:ind w:left="-104"/>
              <w:jc w:val="right"/>
              <w:rPr>
                <w:rFonts w:ascii="Arial" w:hAnsi="Arial" w:cs="Arial"/>
                <w:bCs/>
                <w:sz w:val="12"/>
                <w:szCs w:val="12"/>
              </w:rPr>
            </w:pPr>
            <w:r w:rsidRPr="008E5ED8">
              <w:rPr>
                <w:rFonts w:ascii="Arial" w:hAnsi="Arial" w:cs="Arial"/>
                <w:bCs/>
                <w:sz w:val="12"/>
                <w:szCs w:val="12"/>
              </w:rPr>
              <w:t>-</w:t>
            </w:r>
          </w:p>
        </w:tc>
        <w:tc>
          <w:tcPr>
            <w:tcW w:w="585" w:type="dxa"/>
            <w:shd w:val="clear" w:color="auto" w:fill="auto"/>
            <w:noWrap/>
            <w:vAlign w:val="bottom"/>
          </w:tcPr>
          <w:p w:rsidR="002B4488" w:rsidRPr="008E5ED8" w:rsidRDefault="002B4488" w:rsidP="002B4488">
            <w:pPr>
              <w:ind w:left="-104"/>
              <w:jc w:val="right"/>
              <w:rPr>
                <w:rFonts w:ascii="Arial" w:hAnsi="Arial" w:cs="Arial"/>
                <w:bCs/>
                <w:sz w:val="12"/>
                <w:szCs w:val="12"/>
              </w:rPr>
            </w:pPr>
            <w:r w:rsidRPr="008E5ED8">
              <w:rPr>
                <w:rFonts w:ascii="Arial" w:hAnsi="Arial" w:cs="Arial"/>
                <w:bCs/>
                <w:sz w:val="12"/>
                <w:szCs w:val="12"/>
              </w:rPr>
              <w:t>-</w:t>
            </w:r>
          </w:p>
        </w:tc>
        <w:tc>
          <w:tcPr>
            <w:tcW w:w="708" w:type="dxa"/>
            <w:shd w:val="clear" w:color="auto" w:fill="auto"/>
            <w:noWrap/>
            <w:vAlign w:val="bottom"/>
          </w:tcPr>
          <w:p w:rsidR="002B4488" w:rsidRPr="008E5ED8" w:rsidRDefault="002B4488" w:rsidP="002B4488">
            <w:pPr>
              <w:ind w:left="-104"/>
              <w:jc w:val="right"/>
              <w:rPr>
                <w:rFonts w:ascii="Arial" w:hAnsi="Arial" w:cs="Arial"/>
                <w:bCs/>
                <w:sz w:val="12"/>
                <w:szCs w:val="12"/>
              </w:rPr>
            </w:pPr>
            <w:r w:rsidRPr="008E5ED8">
              <w:rPr>
                <w:rFonts w:ascii="Arial" w:hAnsi="Arial" w:cs="Arial"/>
                <w:bCs/>
                <w:sz w:val="12"/>
                <w:szCs w:val="12"/>
              </w:rPr>
              <w:t>-</w:t>
            </w:r>
          </w:p>
        </w:tc>
        <w:tc>
          <w:tcPr>
            <w:tcW w:w="807" w:type="dxa"/>
            <w:shd w:val="clear" w:color="auto" w:fill="auto"/>
            <w:noWrap/>
            <w:vAlign w:val="bottom"/>
          </w:tcPr>
          <w:p w:rsidR="002B4488" w:rsidRPr="008E5ED8" w:rsidRDefault="002B4488" w:rsidP="002B4488">
            <w:pPr>
              <w:ind w:left="-104"/>
              <w:jc w:val="right"/>
              <w:rPr>
                <w:rFonts w:ascii="Arial" w:hAnsi="Arial" w:cs="Arial"/>
                <w:bCs/>
                <w:sz w:val="12"/>
                <w:szCs w:val="12"/>
              </w:rPr>
            </w:pPr>
            <w:r w:rsidRPr="008E5ED8">
              <w:rPr>
                <w:rFonts w:ascii="Arial" w:hAnsi="Arial" w:cs="Arial"/>
                <w:bCs/>
                <w:sz w:val="12"/>
                <w:szCs w:val="12"/>
              </w:rPr>
              <w:t>-</w:t>
            </w:r>
          </w:p>
        </w:tc>
        <w:tc>
          <w:tcPr>
            <w:tcW w:w="645" w:type="dxa"/>
            <w:shd w:val="clear" w:color="auto" w:fill="auto"/>
            <w:noWrap/>
            <w:vAlign w:val="bottom"/>
          </w:tcPr>
          <w:p w:rsidR="002B4488" w:rsidRPr="008E5ED8" w:rsidRDefault="002B4488" w:rsidP="002B4488">
            <w:pPr>
              <w:ind w:left="-104"/>
              <w:jc w:val="right"/>
              <w:rPr>
                <w:rFonts w:ascii="Arial" w:hAnsi="Arial" w:cs="Arial"/>
                <w:bCs/>
                <w:sz w:val="12"/>
                <w:szCs w:val="12"/>
              </w:rPr>
            </w:pPr>
            <w:r w:rsidRPr="008E5ED8">
              <w:rPr>
                <w:rFonts w:ascii="Arial" w:hAnsi="Arial" w:cs="Arial"/>
                <w:bCs/>
                <w:sz w:val="12"/>
                <w:szCs w:val="12"/>
              </w:rPr>
              <w:t>-</w:t>
            </w:r>
          </w:p>
        </w:tc>
        <w:tc>
          <w:tcPr>
            <w:tcW w:w="657" w:type="dxa"/>
            <w:shd w:val="clear" w:color="auto" w:fill="auto"/>
            <w:noWrap/>
            <w:vAlign w:val="bottom"/>
          </w:tcPr>
          <w:p w:rsidR="002B4488" w:rsidRPr="008E5ED8" w:rsidRDefault="002B4488" w:rsidP="002B4488">
            <w:pPr>
              <w:ind w:left="-104"/>
              <w:jc w:val="right"/>
              <w:rPr>
                <w:rFonts w:ascii="Arial" w:hAnsi="Arial" w:cs="Arial"/>
                <w:bCs/>
                <w:sz w:val="12"/>
                <w:szCs w:val="12"/>
              </w:rPr>
            </w:pPr>
            <w:r w:rsidRPr="008E5ED8">
              <w:rPr>
                <w:rFonts w:ascii="Arial" w:hAnsi="Arial" w:cs="Arial"/>
                <w:bCs/>
                <w:sz w:val="12"/>
                <w:szCs w:val="12"/>
              </w:rPr>
              <w:t>-</w:t>
            </w:r>
          </w:p>
        </w:tc>
        <w:tc>
          <w:tcPr>
            <w:tcW w:w="926" w:type="dxa"/>
            <w:shd w:val="clear" w:color="auto" w:fill="auto"/>
            <w:noWrap/>
            <w:vAlign w:val="bottom"/>
          </w:tcPr>
          <w:p w:rsidR="002B4488" w:rsidRPr="008E5ED8" w:rsidRDefault="002B4488" w:rsidP="002B4488">
            <w:pPr>
              <w:ind w:left="-104"/>
              <w:jc w:val="right"/>
              <w:rPr>
                <w:rFonts w:ascii="Arial" w:hAnsi="Arial" w:cs="Arial"/>
                <w:bCs/>
                <w:sz w:val="12"/>
                <w:szCs w:val="12"/>
              </w:rPr>
            </w:pPr>
            <w:r w:rsidRPr="008E5ED8">
              <w:rPr>
                <w:rFonts w:ascii="Arial" w:hAnsi="Arial" w:cs="Arial"/>
                <w:bCs/>
                <w:sz w:val="12"/>
                <w:szCs w:val="12"/>
              </w:rPr>
              <w:t>-</w:t>
            </w:r>
          </w:p>
        </w:tc>
        <w:tc>
          <w:tcPr>
            <w:tcW w:w="779" w:type="dxa"/>
            <w:shd w:val="clear" w:color="auto" w:fill="auto"/>
            <w:noWrap/>
            <w:vAlign w:val="bottom"/>
          </w:tcPr>
          <w:p w:rsidR="002B4488" w:rsidRPr="008E5ED8" w:rsidRDefault="002B4488" w:rsidP="002B4488">
            <w:pPr>
              <w:ind w:left="-104"/>
              <w:jc w:val="right"/>
              <w:rPr>
                <w:rFonts w:ascii="Arial" w:hAnsi="Arial" w:cs="Arial"/>
                <w:bCs/>
                <w:sz w:val="12"/>
                <w:szCs w:val="12"/>
              </w:rPr>
            </w:pPr>
            <w:r w:rsidRPr="008E5ED8">
              <w:rPr>
                <w:rFonts w:ascii="Arial" w:hAnsi="Arial" w:cs="Arial"/>
                <w:bCs/>
                <w:sz w:val="12"/>
                <w:szCs w:val="12"/>
              </w:rPr>
              <w:t>-</w:t>
            </w:r>
          </w:p>
        </w:tc>
        <w:tc>
          <w:tcPr>
            <w:tcW w:w="749" w:type="dxa"/>
            <w:vAlign w:val="bottom"/>
          </w:tcPr>
          <w:p w:rsidR="002B4488" w:rsidRPr="008E5ED8" w:rsidRDefault="002B4488" w:rsidP="002B4488">
            <w:pPr>
              <w:ind w:left="-104"/>
              <w:jc w:val="right"/>
              <w:rPr>
                <w:rFonts w:ascii="Arial" w:hAnsi="Arial" w:cs="Arial"/>
                <w:bCs/>
                <w:sz w:val="12"/>
                <w:szCs w:val="12"/>
              </w:rPr>
            </w:pPr>
            <w:r w:rsidRPr="008E5ED8">
              <w:rPr>
                <w:rFonts w:ascii="Arial" w:hAnsi="Arial" w:cs="Arial"/>
                <w:bCs/>
                <w:sz w:val="12"/>
                <w:szCs w:val="12"/>
              </w:rPr>
              <w:t>-</w:t>
            </w:r>
          </w:p>
        </w:tc>
        <w:tc>
          <w:tcPr>
            <w:tcW w:w="977" w:type="dxa"/>
            <w:vAlign w:val="bottom"/>
          </w:tcPr>
          <w:p w:rsidR="002B4488" w:rsidRPr="008E5ED8" w:rsidRDefault="002B4488" w:rsidP="002B4488">
            <w:pPr>
              <w:ind w:left="-104"/>
              <w:jc w:val="right"/>
              <w:rPr>
                <w:rFonts w:ascii="Arial" w:hAnsi="Arial" w:cs="Arial"/>
                <w:bCs/>
                <w:sz w:val="12"/>
                <w:szCs w:val="12"/>
              </w:rPr>
            </w:pPr>
            <w:r w:rsidRPr="008E5ED8">
              <w:rPr>
                <w:rFonts w:ascii="Arial" w:hAnsi="Arial" w:cs="Arial"/>
                <w:bCs/>
                <w:sz w:val="12"/>
                <w:szCs w:val="12"/>
              </w:rPr>
              <w:t>-</w:t>
            </w:r>
          </w:p>
        </w:tc>
        <w:tc>
          <w:tcPr>
            <w:tcW w:w="641" w:type="dxa"/>
            <w:vAlign w:val="bottom"/>
          </w:tcPr>
          <w:p w:rsidR="002B4488" w:rsidRPr="008E5ED8" w:rsidRDefault="002B4488" w:rsidP="002B4488">
            <w:pPr>
              <w:ind w:left="-104"/>
              <w:jc w:val="right"/>
              <w:rPr>
                <w:rFonts w:ascii="Arial" w:hAnsi="Arial" w:cs="Arial"/>
                <w:bCs/>
                <w:sz w:val="12"/>
                <w:szCs w:val="12"/>
              </w:rPr>
            </w:pPr>
            <w:r w:rsidRPr="008E5ED8">
              <w:rPr>
                <w:rFonts w:ascii="Arial" w:hAnsi="Arial" w:cs="Arial"/>
                <w:bCs/>
                <w:sz w:val="12"/>
                <w:szCs w:val="12"/>
              </w:rPr>
              <w:t>-</w:t>
            </w:r>
          </w:p>
        </w:tc>
        <w:tc>
          <w:tcPr>
            <w:tcW w:w="787" w:type="dxa"/>
            <w:vAlign w:val="bottom"/>
          </w:tcPr>
          <w:p w:rsidR="002B4488" w:rsidRPr="008E5ED8" w:rsidRDefault="002B4488" w:rsidP="002B4488">
            <w:pPr>
              <w:ind w:left="-104"/>
              <w:jc w:val="right"/>
              <w:rPr>
                <w:rFonts w:ascii="Arial" w:hAnsi="Arial" w:cs="Arial"/>
                <w:bCs/>
                <w:sz w:val="12"/>
                <w:szCs w:val="12"/>
              </w:rPr>
            </w:pPr>
            <w:r w:rsidRPr="008E5ED8">
              <w:rPr>
                <w:rFonts w:ascii="Arial" w:hAnsi="Arial" w:cs="Arial"/>
                <w:bCs/>
                <w:sz w:val="12"/>
                <w:szCs w:val="12"/>
              </w:rPr>
              <w:t>-</w:t>
            </w:r>
          </w:p>
        </w:tc>
        <w:tc>
          <w:tcPr>
            <w:tcW w:w="699" w:type="dxa"/>
            <w:shd w:val="clear" w:color="auto" w:fill="auto"/>
            <w:noWrap/>
            <w:vAlign w:val="bottom"/>
          </w:tcPr>
          <w:p w:rsidR="002B4488" w:rsidRPr="008E5ED8" w:rsidRDefault="002B4488" w:rsidP="002B4488">
            <w:pPr>
              <w:ind w:left="-104"/>
              <w:jc w:val="right"/>
              <w:rPr>
                <w:rFonts w:ascii="Arial" w:hAnsi="Arial" w:cs="Arial"/>
                <w:bCs/>
                <w:sz w:val="12"/>
                <w:szCs w:val="12"/>
              </w:rPr>
            </w:pPr>
            <w:r w:rsidRPr="008E5ED8">
              <w:rPr>
                <w:rFonts w:ascii="Arial" w:hAnsi="Arial" w:cs="Arial"/>
                <w:bCs/>
                <w:sz w:val="12"/>
                <w:szCs w:val="12"/>
              </w:rPr>
              <w:t>-</w:t>
            </w:r>
          </w:p>
        </w:tc>
      </w:tr>
      <w:tr w:rsidR="002B4488" w:rsidRPr="008E5ED8" w:rsidTr="002B4488">
        <w:trPr>
          <w:trHeight w:val="113"/>
        </w:trPr>
        <w:tc>
          <w:tcPr>
            <w:tcW w:w="416" w:type="dxa"/>
            <w:shd w:val="clear" w:color="auto" w:fill="auto"/>
            <w:noWrap/>
          </w:tcPr>
          <w:p w:rsidR="002B4488" w:rsidRPr="008E5ED8" w:rsidRDefault="002B4488" w:rsidP="008E38A1">
            <w:pPr>
              <w:ind w:left="-94"/>
              <w:rPr>
                <w:rFonts w:ascii="Arial" w:hAnsi="Arial" w:cs="Arial"/>
                <w:b/>
                <w:bCs/>
                <w:sz w:val="12"/>
                <w:szCs w:val="12"/>
              </w:rPr>
            </w:pPr>
            <w:r w:rsidRPr="008E5ED8">
              <w:rPr>
                <w:rFonts w:ascii="Arial" w:hAnsi="Arial" w:cs="Arial"/>
                <w:b/>
                <w:bCs/>
                <w:sz w:val="12"/>
                <w:szCs w:val="12"/>
              </w:rPr>
              <w:t>X.</w:t>
            </w:r>
          </w:p>
        </w:tc>
        <w:tc>
          <w:tcPr>
            <w:tcW w:w="2222" w:type="dxa"/>
            <w:shd w:val="clear" w:color="auto" w:fill="auto"/>
            <w:noWrap/>
            <w:vAlign w:val="bottom"/>
          </w:tcPr>
          <w:p w:rsidR="002B4488" w:rsidRPr="008E5ED8" w:rsidRDefault="002B4488" w:rsidP="008A6107">
            <w:pPr>
              <w:rPr>
                <w:rFonts w:ascii="Arial" w:hAnsi="Arial" w:cs="Arial"/>
                <w:sz w:val="12"/>
                <w:szCs w:val="12"/>
              </w:rPr>
            </w:pPr>
            <w:r w:rsidRPr="008E5ED8">
              <w:rPr>
                <w:rFonts w:ascii="Arial" w:hAnsi="Arial" w:cs="Arial"/>
                <w:sz w:val="12"/>
                <w:szCs w:val="12"/>
              </w:rPr>
              <w:t>Varlıkların Yeniden Sınıflandırılmasından Kaynaklanan Değişiklik</w:t>
            </w:r>
          </w:p>
        </w:tc>
        <w:tc>
          <w:tcPr>
            <w:tcW w:w="713" w:type="dxa"/>
            <w:shd w:val="clear" w:color="auto" w:fill="auto"/>
            <w:noWrap/>
            <w:vAlign w:val="bottom"/>
          </w:tcPr>
          <w:p w:rsidR="002B4488" w:rsidRPr="008E5ED8" w:rsidRDefault="002B4488" w:rsidP="00B010CA">
            <w:pPr>
              <w:ind w:left="-104"/>
              <w:jc w:val="center"/>
              <w:rPr>
                <w:rFonts w:ascii="Arial" w:hAnsi="Arial" w:cs="Arial"/>
                <w:bCs/>
                <w:sz w:val="12"/>
                <w:szCs w:val="12"/>
              </w:rPr>
            </w:pPr>
          </w:p>
        </w:tc>
        <w:tc>
          <w:tcPr>
            <w:tcW w:w="657" w:type="dxa"/>
            <w:shd w:val="clear" w:color="auto" w:fill="auto"/>
            <w:noWrap/>
            <w:vAlign w:val="bottom"/>
          </w:tcPr>
          <w:p w:rsidR="002B4488" w:rsidRPr="008E5ED8" w:rsidRDefault="002B4488" w:rsidP="002B4488">
            <w:pPr>
              <w:ind w:left="-104"/>
              <w:jc w:val="right"/>
              <w:rPr>
                <w:rFonts w:ascii="Arial" w:hAnsi="Arial" w:cs="Arial"/>
                <w:bCs/>
                <w:sz w:val="12"/>
                <w:szCs w:val="12"/>
              </w:rPr>
            </w:pPr>
            <w:r w:rsidRPr="008E5ED8">
              <w:rPr>
                <w:rFonts w:ascii="Arial" w:hAnsi="Arial" w:cs="Arial"/>
                <w:bCs/>
                <w:sz w:val="12"/>
                <w:szCs w:val="12"/>
              </w:rPr>
              <w:t>-</w:t>
            </w:r>
          </w:p>
        </w:tc>
        <w:tc>
          <w:tcPr>
            <w:tcW w:w="708" w:type="dxa"/>
            <w:shd w:val="clear" w:color="auto" w:fill="auto"/>
            <w:noWrap/>
            <w:vAlign w:val="bottom"/>
          </w:tcPr>
          <w:p w:rsidR="002B4488" w:rsidRPr="008E5ED8" w:rsidRDefault="002B4488" w:rsidP="002B4488">
            <w:pPr>
              <w:ind w:left="-104"/>
              <w:jc w:val="right"/>
              <w:rPr>
                <w:rFonts w:ascii="Arial" w:hAnsi="Arial" w:cs="Arial"/>
                <w:bCs/>
                <w:sz w:val="12"/>
                <w:szCs w:val="12"/>
              </w:rPr>
            </w:pPr>
            <w:r w:rsidRPr="008E5ED8">
              <w:rPr>
                <w:rFonts w:ascii="Arial" w:hAnsi="Arial" w:cs="Arial"/>
                <w:bCs/>
                <w:sz w:val="12"/>
                <w:szCs w:val="12"/>
              </w:rPr>
              <w:t>-</w:t>
            </w:r>
          </w:p>
        </w:tc>
        <w:tc>
          <w:tcPr>
            <w:tcW w:w="630" w:type="dxa"/>
            <w:shd w:val="clear" w:color="auto" w:fill="auto"/>
            <w:noWrap/>
            <w:vAlign w:val="bottom"/>
          </w:tcPr>
          <w:p w:rsidR="002B4488" w:rsidRPr="008E5ED8" w:rsidRDefault="002B4488" w:rsidP="002B4488">
            <w:pPr>
              <w:ind w:left="-104"/>
              <w:jc w:val="right"/>
              <w:rPr>
                <w:rFonts w:ascii="Arial" w:hAnsi="Arial" w:cs="Arial"/>
                <w:bCs/>
                <w:sz w:val="12"/>
                <w:szCs w:val="12"/>
              </w:rPr>
            </w:pPr>
            <w:r w:rsidRPr="008E5ED8">
              <w:rPr>
                <w:rFonts w:ascii="Arial" w:hAnsi="Arial" w:cs="Arial"/>
                <w:bCs/>
                <w:sz w:val="12"/>
                <w:szCs w:val="12"/>
              </w:rPr>
              <w:t>-</w:t>
            </w:r>
          </w:p>
        </w:tc>
        <w:tc>
          <w:tcPr>
            <w:tcW w:w="583" w:type="dxa"/>
            <w:shd w:val="clear" w:color="auto" w:fill="auto"/>
            <w:noWrap/>
            <w:vAlign w:val="bottom"/>
          </w:tcPr>
          <w:p w:rsidR="002B4488" w:rsidRPr="008E5ED8" w:rsidRDefault="002B4488" w:rsidP="002B4488">
            <w:pPr>
              <w:ind w:left="-104"/>
              <w:jc w:val="right"/>
              <w:rPr>
                <w:rFonts w:ascii="Arial" w:hAnsi="Arial" w:cs="Arial"/>
                <w:bCs/>
                <w:sz w:val="12"/>
                <w:szCs w:val="12"/>
              </w:rPr>
            </w:pPr>
            <w:r w:rsidRPr="008E5ED8">
              <w:rPr>
                <w:rFonts w:ascii="Arial" w:hAnsi="Arial" w:cs="Arial"/>
                <w:bCs/>
                <w:sz w:val="12"/>
                <w:szCs w:val="12"/>
              </w:rPr>
              <w:t>-</w:t>
            </w:r>
          </w:p>
        </w:tc>
        <w:tc>
          <w:tcPr>
            <w:tcW w:w="585" w:type="dxa"/>
            <w:shd w:val="clear" w:color="auto" w:fill="auto"/>
            <w:noWrap/>
            <w:vAlign w:val="bottom"/>
          </w:tcPr>
          <w:p w:rsidR="002B4488" w:rsidRPr="008E5ED8" w:rsidRDefault="002B4488" w:rsidP="002B4488">
            <w:pPr>
              <w:ind w:left="-104"/>
              <w:jc w:val="right"/>
              <w:rPr>
                <w:rFonts w:ascii="Arial" w:hAnsi="Arial" w:cs="Arial"/>
                <w:bCs/>
                <w:sz w:val="12"/>
                <w:szCs w:val="12"/>
              </w:rPr>
            </w:pPr>
            <w:r w:rsidRPr="008E5ED8">
              <w:rPr>
                <w:rFonts w:ascii="Arial" w:hAnsi="Arial" w:cs="Arial"/>
                <w:bCs/>
                <w:sz w:val="12"/>
                <w:szCs w:val="12"/>
              </w:rPr>
              <w:t>-</w:t>
            </w:r>
          </w:p>
        </w:tc>
        <w:tc>
          <w:tcPr>
            <w:tcW w:w="708" w:type="dxa"/>
            <w:shd w:val="clear" w:color="auto" w:fill="auto"/>
            <w:noWrap/>
            <w:vAlign w:val="bottom"/>
          </w:tcPr>
          <w:p w:rsidR="002B4488" w:rsidRPr="008E5ED8" w:rsidRDefault="002B4488" w:rsidP="002B4488">
            <w:pPr>
              <w:ind w:left="-104"/>
              <w:jc w:val="right"/>
              <w:rPr>
                <w:rFonts w:ascii="Arial" w:hAnsi="Arial" w:cs="Arial"/>
                <w:bCs/>
                <w:sz w:val="12"/>
                <w:szCs w:val="12"/>
              </w:rPr>
            </w:pPr>
            <w:r w:rsidRPr="008E5ED8">
              <w:rPr>
                <w:rFonts w:ascii="Arial" w:hAnsi="Arial" w:cs="Arial"/>
                <w:bCs/>
                <w:sz w:val="12"/>
                <w:szCs w:val="12"/>
              </w:rPr>
              <w:t>-</w:t>
            </w:r>
          </w:p>
        </w:tc>
        <w:tc>
          <w:tcPr>
            <w:tcW w:w="807" w:type="dxa"/>
            <w:shd w:val="clear" w:color="auto" w:fill="auto"/>
            <w:noWrap/>
            <w:vAlign w:val="bottom"/>
          </w:tcPr>
          <w:p w:rsidR="002B4488" w:rsidRPr="008E5ED8" w:rsidRDefault="002B4488" w:rsidP="002B4488">
            <w:pPr>
              <w:ind w:left="-104"/>
              <w:jc w:val="right"/>
              <w:rPr>
                <w:rFonts w:ascii="Arial" w:hAnsi="Arial" w:cs="Arial"/>
                <w:bCs/>
                <w:sz w:val="12"/>
                <w:szCs w:val="12"/>
              </w:rPr>
            </w:pPr>
            <w:r w:rsidRPr="008E5ED8">
              <w:rPr>
                <w:rFonts w:ascii="Arial" w:hAnsi="Arial" w:cs="Arial"/>
                <w:bCs/>
                <w:sz w:val="12"/>
                <w:szCs w:val="12"/>
              </w:rPr>
              <w:t>-</w:t>
            </w:r>
          </w:p>
        </w:tc>
        <w:tc>
          <w:tcPr>
            <w:tcW w:w="645" w:type="dxa"/>
            <w:shd w:val="clear" w:color="auto" w:fill="auto"/>
            <w:noWrap/>
            <w:vAlign w:val="bottom"/>
          </w:tcPr>
          <w:p w:rsidR="002B4488" w:rsidRPr="008E5ED8" w:rsidRDefault="002B4488" w:rsidP="002B4488">
            <w:pPr>
              <w:ind w:left="-104"/>
              <w:jc w:val="right"/>
              <w:rPr>
                <w:rFonts w:ascii="Arial" w:hAnsi="Arial" w:cs="Arial"/>
                <w:bCs/>
                <w:sz w:val="12"/>
                <w:szCs w:val="12"/>
              </w:rPr>
            </w:pPr>
            <w:r w:rsidRPr="008E5ED8">
              <w:rPr>
                <w:rFonts w:ascii="Arial" w:hAnsi="Arial" w:cs="Arial"/>
                <w:bCs/>
                <w:sz w:val="12"/>
                <w:szCs w:val="12"/>
              </w:rPr>
              <w:t>-</w:t>
            </w:r>
          </w:p>
        </w:tc>
        <w:tc>
          <w:tcPr>
            <w:tcW w:w="657" w:type="dxa"/>
            <w:shd w:val="clear" w:color="auto" w:fill="auto"/>
            <w:noWrap/>
            <w:vAlign w:val="bottom"/>
          </w:tcPr>
          <w:p w:rsidR="002B4488" w:rsidRPr="008E5ED8" w:rsidRDefault="002B4488" w:rsidP="002B4488">
            <w:pPr>
              <w:ind w:left="-104"/>
              <w:jc w:val="right"/>
              <w:rPr>
                <w:rFonts w:ascii="Arial" w:hAnsi="Arial" w:cs="Arial"/>
                <w:bCs/>
                <w:sz w:val="12"/>
                <w:szCs w:val="12"/>
              </w:rPr>
            </w:pPr>
            <w:r w:rsidRPr="008E5ED8">
              <w:rPr>
                <w:rFonts w:ascii="Arial" w:hAnsi="Arial" w:cs="Arial"/>
                <w:bCs/>
                <w:sz w:val="12"/>
                <w:szCs w:val="12"/>
              </w:rPr>
              <w:t>-</w:t>
            </w:r>
          </w:p>
        </w:tc>
        <w:tc>
          <w:tcPr>
            <w:tcW w:w="926" w:type="dxa"/>
            <w:shd w:val="clear" w:color="auto" w:fill="auto"/>
            <w:noWrap/>
            <w:vAlign w:val="bottom"/>
          </w:tcPr>
          <w:p w:rsidR="002B4488" w:rsidRPr="008E5ED8" w:rsidRDefault="002B4488" w:rsidP="002B4488">
            <w:pPr>
              <w:ind w:left="-104"/>
              <w:jc w:val="right"/>
              <w:rPr>
                <w:rFonts w:ascii="Arial" w:hAnsi="Arial" w:cs="Arial"/>
                <w:bCs/>
                <w:sz w:val="12"/>
                <w:szCs w:val="12"/>
              </w:rPr>
            </w:pPr>
            <w:r w:rsidRPr="008E5ED8">
              <w:rPr>
                <w:rFonts w:ascii="Arial" w:hAnsi="Arial" w:cs="Arial"/>
                <w:bCs/>
                <w:sz w:val="12"/>
                <w:szCs w:val="12"/>
              </w:rPr>
              <w:t>-</w:t>
            </w:r>
          </w:p>
        </w:tc>
        <w:tc>
          <w:tcPr>
            <w:tcW w:w="779" w:type="dxa"/>
            <w:shd w:val="clear" w:color="auto" w:fill="auto"/>
            <w:noWrap/>
            <w:vAlign w:val="bottom"/>
          </w:tcPr>
          <w:p w:rsidR="002B4488" w:rsidRPr="008E5ED8" w:rsidRDefault="002B4488" w:rsidP="002B4488">
            <w:pPr>
              <w:ind w:left="-104"/>
              <w:jc w:val="right"/>
              <w:rPr>
                <w:rFonts w:ascii="Arial" w:hAnsi="Arial" w:cs="Arial"/>
                <w:bCs/>
                <w:sz w:val="12"/>
                <w:szCs w:val="12"/>
              </w:rPr>
            </w:pPr>
            <w:r w:rsidRPr="008E5ED8">
              <w:rPr>
                <w:rFonts w:ascii="Arial" w:hAnsi="Arial" w:cs="Arial"/>
                <w:bCs/>
                <w:sz w:val="12"/>
                <w:szCs w:val="12"/>
              </w:rPr>
              <w:t>-</w:t>
            </w:r>
          </w:p>
        </w:tc>
        <w:tc>
          <w:tcPr>
            <w:tcW w:w="749" w:type="dxa"/>
            <w:vAlign w:val="bottom"/>
          </w:tcPr>
          <w:p w:rsidR="002B4488" w:rsidRPr="008E5ED8" w:rsidRDefault="002B4488" w:rsidP="002B4488">
            <w:pPr>
              <w:ind w:left="-104"/>
              <w:jc w:val="right"/>
              <w:rPr>
                <w:rFonts w:ascii="Arial" w:hAnsi="Arial" w:cs="Arial"/>
                <w:bCs/>
                <w:sz w:val="12"/>
                <w:szCs w:val="12"/>
              </w:rPr>
            </w:pPr>
            <w:r w:rsidRPr="008E5ED8">
              <w:rPr>
                <w:rFonts w:ascii="Arial" w:hAnsi="Arial" w:cs="Arial"/>
                <w:bCs/>
                <w:sz w:val="12"/>
                <w:szCs w:val="12"/>
              </w:rPr>
              <w:t>-</w:t>
            </w:r>
          </w:p>
        </w:tc>
        <w:tc>
          <w:tcPr>
            <w:tcW w:w="977" w:type="dxa"/>
            <w:vAlign w:val="bottom"/>
          </w:tcPr>
          <w:p w:rsidR="002B4488" w:rsidRPr="008E5ED8" w:rsidRDefault="002B4488" w:rsidP="002B4488">
            <w:pPr>
              <w:ind w:left="-104"/>
              <w:jc w:val="right"/>
              <w:rPr>
                <w:rFonts w:ascii="Arial" w:hAnsi="Arial" w:cs="Arial"/>
                <w:bCs/>
                <w:sz w:val="12"/>
                <w:szCs w:val="12"/>
              </w:rPr>
            </w:pPr>
            <w:r w:rsidRPr="008E5ED8">
              <w:rPr>
                <w:rFonts w:ascii="Arial" w:hAnsi="Arial" w:cs="Arial"/>
                <w:bCs/>
                <w:sz w:val="12"/>
                <w:szCs w:val="12"/>
              </w:rPr>
              <w:t>-</w:t>
            </w:r>
          </w:p>
        </w:tc>
        <w:tc>
          <w:tcPr>
            <w:tcW w:w="641" w:type="dxa"/>
            <w:vAlign w:val="bottom"/>
          </w:tcPr>
          <w:p w:rsidR="002B4488" w:rsidRPr="008E5ED8" w:rsidRDefault="002B4488" w:rsidP="002B4488">
            <w:pPr>
              <w:ind w:left="-104"/>
              <w:jc w:val="right"/>
              <w:rPr>
                <w:rFonts w:ascii="Arial" w:hAnsi="Arial" w:cs="Arial"/>
                <w:bCs/>
                <w:sz w:val="12"/>
                <w:szCs w:val="12"/>
              </w:rPr>
            </w:pPr>
            <w:r w:rsidRPr="008E5ED8">
              <w:rPr>
                <w:rFonts w:ascii="Arial" w:hAnsi="Arial" w:cs="Arial"/>
                <w:bCs/>
                <w:sz w:val="12"/>
                <w:szCs w:val="12"/>
              </w:rPr>
              <w:t>-</w:t>
            </w:r>
          </w:p>
        </w:tc>
        <w:tc>
          <w:tcPr>
            <w:tcW w:w="787" w:type="dxa"/>
            <w:vAlign w:val="bottom"/>
          </w:tcPr>
          <w:p w:rsidR="002B4488" w:rsidRPr="008E5ED8" w:rsidRDefault="002B4488" w:rsidP="002B4488">
            <w:pPr>
              <w:ind w:left="-104"/>
              <w:jc w:val="right"/>
              <w:rPr>
                <w:rFonts w:ascii="Arial" w:hAnsi="Arial" w:cs="Arial"/>
                <w:bCs/>
                <w:sz w:val="12"/>
                <w:szCs w:val="12"/>
              </w:rPr>
            </w:pPr>
            <w:r w:rsidRPr="008E5ED8">
              <w:rPr>
                <w:rFonts w:ascii="Arial" w:hAnsi="Arial" w:cs="Arial"/>
                <w:bCs/>
                <w:sz w:val="12"/>
                <w:szCs w:val="12"/>
              </w:rPr>
              <w:t>-</w:t>
            </w:r>
          </w:p>
        </w:tc>
        <w:tc>
          <w:tcPr>
            <w:tcW w:w="699" w:type="dxa"/>
            <w:shd w:val="clear" w:color="auto" w:fill="auto"/>
            <w:noWrap/>
            <w:vAlign w:val="bottom"/>
          </w:tcPr>
          <w:p w:rsidR="002B4488" w:rsidRPr="008E5ED8" w:rsidRDefault="002B4488" w:rsidP="002B4488">
            <w:pPr>
              <w:ind w:left="-104"/>
              <w:jc w:val="right"/>
              <w:rPr>
                <w:rFonts w:ascii="Arial" w:hAnsi="Arial" w:cs="Arial"/>
                <w:bCs/>
                <w:sz w:val="12"/>
                <w:szCs w:val="12"/>
              </w:rPr>
            </w:pPr>
            <w:r w:rsidRPr="008E5ED8">
              <w:rPr>
                <w:rFonts w:ascii="Arial" w:hAnsi="Arial" w:cs="Arial"/>
                <w:bCs/>
                <w:sz w:val="12"/>
                <w:szCs w:val="12"/>
              </w:rPr>
              <w:t>-</w:t>
            </w:r>
          </w:p>
        </w:tc>
      </w:tr>
      <w:tr w:rsidR="002B4488" w:rsidRPr="008E5ED8" w:rsidTr="002B4488">
        <w:trPr>
          <w:trHeight w:val="113"/>
        </w:trPr>
        <w:tc>
          <w:tcPr>
            <w:tcW w:w="416" w:type="dxa"/>
            <w:shd w:val="clear" w:color="auto" w:fill="auto"/>
            <w:noWrap/>
          </w:tcPr>
          <w:p w:rsidR="002B4488" w:rsidRPr="008E5ED8" w:rsidRDefault="002B4488" w:rsidP="008E38A1">
            <w:pPr>
              <w:ind w:left="-94"/>
              <w:rPr>
                <w:rFonts w:ascii="Arial" w:hAnsi="Arial" w:cs="Arial"/>
                <w:b/>
                <w:bCs/>
                <w:sz w:val="12"/>
                <w:szCs w:val="12"/>
              </w:rPr>
            </w:pPr>
            <w:r w:rsidRPr="008E5ED8">
              <w:rPr>
                <w:rFonts w:ascii="Arial" w:hAnsi="Arial" w:cs="Arial"/>
                <w:b/>
                <w:bCs/>
                <w:sz w:val="12"/>
                <w:szCs w:val="12"/>
              </w:rPr>
              <w:t>XI.</w:t>
            </w:r>
          </w:p>
        </w:tc>
        <w:tc>
          <w:tcPr>
            <w:tcW w:w="2222" w:type="dxa"/>
            <w:shd w:val="clear" w:color="auto" w:fill="auto"/>
            <w:noWrap/>
            <w:vAlign w:val="bottom"/>
          </w:tcPr>
          <w:p w:rsidR="002B4488" w:rsidRPr="008E5ED8" w:rsidRDefault="002B4488" w:rsidP="008A6107">
            <w:pPr>
              <w:rPr>
                <w:rFonts w:ascii="Arial" w:hAnsi="Arial" w:cs="Arial"/>
                <w:sz w:val="12"/>
                <w:szCs w:val="12"/>
              </w:rPr>
            </w:pPr>
            <w:r w:rsidRPr="008E5ED8">
              <w:rPr>
                <w:rFonts w:ascii="Arial" w:hAnsi="Arial" w:cs="Arial"/>
                <w:sz w:val="12"/>
                <w:szCs w:val="12"/>
              </w:rPr>
              <w:t xml:space="preserve">İştirak </w:t>
            </w:r>
            <w:proofErr w:type="spellStart"/>
            <w:r w:rsidRPr="008E5ED8">
              <w:rPr>
                <w:rFonts w:ascii="Arial" w:hAnsi="Arial" w:cs="Arial"/>
                <w:sz w:val="12"/>
                <w:szCs w:val="12"/>
              </w:rPr>
              <w:t>Özkaynağındaki</w:t>
            </w:r>
            <w:proofErr w:type="spellEnd"/>
            <w:r w:rsidRPr="008E5ED8">
              <w:rPr>
                <w:rFonts w:ascii="Arial" w:hAnsi="Arial" w:cs="Arial"/>
                <w:sz w:val="12"/>
                <w:szCs w:val="12"/>
              </w:rPr>
              <w:t xml:space="preserve"> Değişikliklerin Banka </w:t>
            </w:r>
            <w:proofErr w:type="spellStart"/>
            <w:r w:rsidRPr="008E5ED8">
              <w:rPr>
                <w:rFonts w:ascii="Arial" w:hAnsi="Arial" w:cs="Arial"/>
                <w:sz w:val="12"/>
                <w:szCs w:val="12"/>
              </w:rPr>
              <w:t>Özkaynağına</w:t>
            </w:r>
            <w:proofErr w:type="spellEnd"/>
            <w:r w:rsidRPr="008E5ED8">
              <w:rPr>
                <w:rFonts w:ascii="Arial" w:hAnsi="Arial" w:cs="Arial"/>
                <w:sz w:val="12"/>
                <w:szCs w:val="12"/>
              </w:rPr>
              <w:t xml:space="preserve"> Etkisi</w:t>
            </w:r>
          </w:p>
        </w:tc>
        <w:tc>
          <w:tcPr>
            <w:tcW w:w="713" w:type="dxa"/>
            <w:shd w:val="clear" w:color="auto" w:fill="auto"/>
            <w:noWrap/>
            <w:vAlign w:val="bottom"/>
          </w:tcPr>
          <w:p w:rsidR="002B4488" w:rsidRPr="008E5ED8" w:rsidRDefault="002B4488" w:rsidP="00B010CA">
            <w:pPr>
              <w:ind w:left="-104"/>
              <w:jc w:val="center"/>
              <w:rPr>
                <w:rFonts w:ascii="Arial" w:hAnsi="Arial" w:cs="Arial"/>
                <w:bCs/>
                <w:sz w:val="12"/>
                <w:szCs w:val="12"/>
              </w:rPr>
            </w:pPr>
          </w:p>
        </w:tc>
        <w:tc>
          <w:tcPr>
            <w:tcW w:w="657" w:type="dxa"/>
            <w:shd w:val="clear" w:color="auto" w:fill="auto"/>
            <w:noWrap/>
            <w:vAlign w:val="bottom"/>
          </w:tcPr>
          <w:p w:rsidR="002B4488" w:rsidRPr="008E5ED8" w:rsidRDefault="002B4488" w:rsidP="002B4488">
            <w:pPr>
              <w:ind w:left="-104"/>
              <w:jc w:val="right"/>
              <w:rPr>
                <w:rFonts w:ascii="Arial" w:hAnsi="Arial" w:cs="Arial"/>
                <w:bCs/>
                <w:sz w:val="12"/>
                <w:szCs w:val="12"/>
              </w:rPr>
            </w:pPr>
            <w:r w:rsidRPr="008E5ED8">
              <w:rPr>
                <w:rFonts w:ascii="Arial" w:hAnsi="Arial" w:cs="Arial"/>
                <w:bCs/>
                <w:sz w:val="12"/>
                <w:szCs w:val="12"/>
              </w:rPr>
              <w:t>-</w:t>
            </w:r>
          </w:p>
        </w:tc>
        <w:tc>
          <w:tcPr>
            <w:tcW w:w="708" w:type="dxa"/>
            <w:shd w:val="clear" w:color="auto" w:fill="auto"/>
            <w:noWrap/>
            <w:vAlign w:val="bottom"/>
          </w:tcPr>
          <w:p w:rsidR="002B4488" w:rsidRPr="008E5ED8" w:rsidRDefault="002B4488" w:rsidP="002B4488">
            <w:pPr>
              <w:ind w:left="-104"/>
              <w:jc w:val="right"/>
              <w:rPr>
                <w:rFonts w:ascii="Arial" w:hAnsi="Arial" w:cs="Arial"/>
                <w:bCs/>
                <w:sz w:val="12"/>
                <w:szCs w:val="12"/>
              </w:rPr>
            </w:pPr>
            <w:r w:rsidRPr="008E5ED8">
              <w:rPr>
                <w:rFonts w:ascii="Arial" w:hAnsi="Arial" w:cs="Arial"/>
                <w:bCs/>
                <w:sz w:val="12"/>
                <w:szCs w:val="12"/>
              </w:rPr>
              <w:t>-</w:t>
            </w:r>
          </w:p>
        </w:tc>
        <w:tc>
          <w:tcPr>
            <w:tcW w:w="630" w:type="dxa"/>
            <w:shd w:val="clear" w:color="auto" w:fill="auto"/>
            <w:noWrap/>
            <w:vAlign w:val="bottom"/>
          </w:tcPr>
          <w:p w:rsidR="002B4488" w:rsidRPr="008E5ED8" w:rsidRDefault="002B4488" w:rsidP="002B4488">
            <w:pPr>
              <w:ind w:left="-104"/>
              <w:jc w:val="right"/>
              <w:rPr>
                <w:rFonts w:ascii="Arial" w:hAnsi="Arial" w:cs="Arial"/>
                <w:bCs/>
                <w:sz w:val="12"/>
                <w:szCs w:val="12"/>
              </w:rPr>
            </w:pPr>
            <w:r w:rsidRPr="008E5ED8">
              <w:rPr>
                <w:rFonts w:ascii="Arial" w:hAnsi="Arial" w:cs="Arial"/>
                <w:bCs/>
                <w:sz w:val="12"/>
                <w:szCs w:val="12"/>
              </w:rPr>
              <w:t>-</w:t>
            </w:r>
          </w:p>
        </w:tc>
        <w:tc>
          <w:tcPr>
            <w:tcW w:w="583" w:type="dxa"/>
            <w:shd w:val="clear" w:color="auto" w:fill="auto"/>
            <w:noWrap/>
            <w:vAlign w:val="bottom"/>
          </w:tcPr>
          <w:p w:rsidR="002B4488" w:rsidRPr="008E5ED8" w:rsidRDefault="002B4488" w:rsidP="002B4488">
            <w:pPr>
              <w:ind w:left="-104"/>
              <w:jc w:val="right"/>
              <w:rPr>
                <w:rFonts w:ascii="Arial" w:hAnsi="Arial" w:cs="Arial"/>
                <w:bCs/>
                <w:sz w:val="12"/>
                <w:szCs w:val="12"/>
              </w:rPr>
            </w:pPr>
            <w:r w:rsidRPr="008E5ED8">
              <w:rPr>
                <w:rFonts w:ascii="Arial" w:hAnsi="Arial" w:cs="Arial"/>
                <w:bCs/>
                <w:sz w:val="12"/>
                <w:szCs w:val="12"/>
              </w:rPr>
              <w:t>-</w:t>
            </w:r>
          </w:p>
        </w:tc>
        <w:tc>
          <w:tcPr>
            <w:tcW w:w="585" w:type="dxa"/>
            <w:shd w:val="clear" w:color="auto" w:fill="auto"/>
            <w:noWrap/>
            <w:vAlign w:val="bottom"/>
          </w:tcPr>
          <w:p w:rsidR="002B4488" w:rsidRPr="008E5ED8" w:rsidRDefault="002B4488" w:rsidP="002B4488">
            <w:pPr>
              <w:ind w:left="-104"/>
              <w:jc w:val="right"/>
              <w:rPr>
                <w:rFonts w:ascii="Arial" w:hAnsi="Arial" w:cs="Arial"/>
                <w:bCs/>
                <w:sz w:val="12"/>
                <w:szCs w:val="12"/>
              </w:rPr>
            </w:pPr>
            <w:r w:rsidRPr="008E5ED8">
              <w:rPr>
                <w:rFonts w:ascii="Arial" w:hAnsi="Arial" w:cs="Arial"/>
                <w:bCs/>
                <w:sz w:val="12"/>
                <w:szCs w:val="12"/>
              </w:rPr>
              <w:t>-</w:t>
            </w:r>
          </w:p>
        </w:tc>
        <w:tc>
          <w:tcPr>
            <w:tcW w:w="708" w:type="dxa"/>
            <w:shd w:val="clear" w:color="auto" w:fill="auto"/>
            <w:noWrap/>
            <w:vAlign w:val="bottom"/>
          </w:tcPr>
          <w:p w:rsidR="002B4488" w:rsidRPr="008E5ED8" w:rsidRDefault="002B4488" w:rsidP="002B4488">
            <w:pPr>
              <w:ind w:left="-104"/>
              <w:jc w:val="right"/>
              <w:rPr>
                <w:rFonts w:ascii="Arial" w:hAnsi="Arial" w:cs="Arial"/>
                <w:bCs/>
                <w:sz w:val="12"/>
                <w:szCs w:val="12"/>
              </w:rPr>
            </w:pPr>
            <w:r w:rsidRPr="008E5ED8">
              <w:rPr>
                <w:rFonts w:ascii="Arial" w:hAnsi="Arial" w:cs="Arial"/>
                <w:bCs/>
                <w:sz w:val="12"/>
                <w:szCs w:val="12"/>
              </w:rPr>
              <w:t>-</w:t>
            </w:r>
          </w:p>
        </w:tc>
        <w:tc>
          <w:tcPr>
            <w:tcW w:w="807" w:type="dxa"/>
            <w:shd w:val="clear" w:color="auto" w:fill="auto"/>
            <w:noWrap/>
            <w:vAlign w:val="bottom"/>
          </w:tcPr>
          <w:p w:rsidR="002B4488" w:rsidRPr="008E5ED8" w:rsidRDefault="002B4488" w:rsidP="002B4488">
            <w:pPr>
              <w:ind w:left="-104"/>
              <w:jc w:val="right"/>
              <w:rPr>
                <w:rFonts w:ascii="Arial" w:hAnsi="Arial" w:cs="Arial"/>
                <w:bCs/>
                <w:sz w:val="12"/>
                <w:szCs w:val="12"/>
              </w:rPr>
            </w:pPr>
            <w:r w:rsidRPr="008E5ED8">
              <w:rPr>
                <w:rFonts w:ascii="Arial" w:hAnsi="Arial" w:cs="Arial"/>
                <w:bCs/>
                <w:sz w:val="12"/>
                <w:szCs w:val="12"/>
              </w:rPr>
              <w:t>-</w:t>
            </w:r>
          </w:p>
        </w:tc>
        <w:tc>
          <w:tcPr>
            <w:tcW w:w="645" w:type="dxa"/>
            <w:shd w:val="clear" w:color="auto" w:fill="auto"/>
            <w:noWrap/>
            <w:vAlign w:val="bottom"/>
          </w:tcPr>
          <w:p w:rsidR="002B4488" w:rsidRPr="008E5ED8" w:rsidRDefault="002B4488" w:rsidP="002B4488">
            <w:pPr>
              <w:ind w:left="-104"/>
              <w:jc w:val="right"/>
              <w:rPr>
                <w:rFonts w:ascii="Arial" w:hAnsi="Arial" w:cs="Arial"/>
                <w:bCs/>
                <w:sz w:val="12"/>
                <w:szCs w:val="12"/>
              </w:rPr>
            </w:pPr>
            <w:r w:rsidRPr="008E5ED8">
              <w:rPr>
                <w:rFonts w:ascii="Arial" w:hAnsi="Arial" w:cs="Arial"/>
                <w:bCs/>
                <w:sz w:val="12"/>
                <w:szCs w:val="12"/>
              </w:rPr>
              <w:t>-</w:t>
            </w:r>
          </w:p>
        </w:tc>
        <w:tc>
          <w:tcPr>
            <w:tcW w:w="657" w:type="dxa"/>
            <w:shd w:val="clear" w:color="auto" w:fill="auto"/>
            <w:noWrap/>
            <w:vAlign w:val="bottom"/>
          </w:tcPr>
          <w:p w:rsidR="002B4488" w:rsidRPr="008E5ED8" w:rsidRDefault="002B4488" w:rsidP="002B4488">
            <w:pPr>
              <w:ind w:left="-104"/>
              <w:jc w:val="right"/>
              <w:rPr>
                <w:rFonts w:ascii="Arial" w:hAnsi="Arial" w:cs="Arial"/>
                <w:bCs/>
                <w:sz w:val="12"/>
                <w:szCs w:val="12"/>
              </w:rPr>
            </w:pPr>
            <w:r w:rsidRPr="008E5ED8">
              <w:rPr>
                <w:rFonts w:ascii="Arial" w:hAnsi="Arial" w:cs="Arial"/>
                <w:bCs/>
                <w:sz w:val="12"/>
                <w:szCs w:val="12"/>
              </w:rPr>
              <w:t>-</w:t>
            </w:r>
          </w:p>
        </w:tc>
        <w:tc>
          <w:tcPr>
            <w:tcW w:w="926" w:type="dxa"/>
            <w:shd w:val="clear" w:color="auto" w:fill="auto"/>
            <w:noWrap/>
            <w:vAlign w:val="bottom"/>
          </w:tcPr>
          <w:p w:rsidR="002B4488" w:rsidRPr="008E5ED8" w:rsidRDefault="002B4488" w:rsidP="002B4488">
            <w:pPr>
              <w:ind w:left="-104"/>
              <w:jc w:val="right"/>
              <w:rPr>
                <w:rFonts w:ascii="Arial" w:hAnsi="Arial" w:cs="Arial"/>
                <w:bCs/>
                <w:sz w:val="12"/>
                <w:szCs w:val="12"/>
              </w:rPr>
            </w:pPr>
            <w:r w:rsidRPr="008E5ED8">
              <w:rPr>
                <w:rFonts w:ascii="Arial" w:hAnsi="Arial" w:cs="Arial"/>
                <w:bCs/>
                <w:sz w:val="12"/>
                <w:szCs w:val="12"/>
              </w:rPr>
              <w:t>-</w:t>
            </w:r>
          </w:p>
        </w:tc>
        <w:tc>
          <w:tcPr>
            <w:tcW w:w="779" w:type="dxa"/>
            <w:shd w:val="clear" w:color="auto" w:fill="auto"/>
            <w:noWrap/>
            <w:vAlign w:val="bottom"/>
          </w:tcPr>
          <w:p w:rsidR="002B4488" w:rsidRPr="008E5ED8" w:rsidRDefault="002B4488" w:rsidP="002B4488">
            <w:pPr>
              <w:ind w:left="-104"/>
              <w:jc w:val="right"/>
              <w:rPr>
                <w:rFonts w:ascii="Arial" w:hAnsi="Arial" w:cs="Arial"/>
                <w:bCs/>
                <w:sz w:val="12"/>
                <w:szCs w:val="12"/>
              </w:rPr>
            </w:pPr>
            <w:r w:rsidRPr="008E5ED8">
              <w:rPr>
                <w:rFonts w:ascii="Arial" w:hAnsi="Arial" w:cs="Arial"/>
                <w:bCs/>
                <w:sz w:val="12"/>
                <w:szCs w:val="12"/>
              </w:rPr>
              <w:t>-</w:t>
            </w:r>
          </w:p>
        </w:tc>
        <w:tc>
          <w:tcPr>
            <w:tcW w:w="749" w:type="dxa"/>
            <w:vAlign w:val="bottom"/>
          </w:tcPr>
          <w:p w:rsidR="002B4488" w:rsidRPr="008E5ED8" w:rsidRDefault="002B4488" w:rsidP="002B4488">
            <w:pPr>
              <w:ind w:left="-104"/>
              <w:jc w:val="right"/>
              <w:rPr>
                <w:rFonts w:ascii="Arial" w:hAnsi="Arial" w:cs="Arial"/>
                <w:bCs/>
                <w:sz w:val="12"/>
                <w:szCs w:val="12"/>
              </w:rPr>
            </w:pPr>
            <w:r w:rsidRPr="008E5ED8">
              <w:rPr>
                <w:rFonts w:ascii="Arial" w:hAnsi="Arial" w:cs="Arial"/>
                <w:bCs/>
                <w:sz w:val="12"/>
                <w:szCs w:val="12"/>
              </w:rPr>
              <w:t>-</w:t>
            </w:r>
          </w:p>
        </w:tc>
        <w:tc>
          <w:tcPr>
            <w:tcW w:w="977" w:type="dxa"/>
            <w:vAlign w:val="bottom"/>
          </w:tcPr>
          <w:p w:rsidR="002B4488" w:rsidRPr="008E5ED8" w:rsidRDefault="002B4488" w:rsidP="002B4488">
            <w:pPr>
              <w:ind w:left="-104"/>
              <w:jc w:val="right"/>
              <w:rPr>
                <w:rFonts w:ascii="Arial" w:hAnsi="Arial" w:cs="Arial"/>
                <w:bCs/>
                <w:sz w:val="12"/>
                <w:szCs w:val="12"/>
              </w:rPr>
            </w:pPr>
            <w:r w:rsidRPr="008E5ED8">
              <w:rPr>
                <w:rFonts w:ascii="Arial" w:hAnsi="Arial" w:cs="Arial"/>
                <w:bCs/>
                <w:sz w:val="12"/>
                <w:szCs w:val="12"/>
              </w:rPr>
              <w:t>-</w:t>
            </w:r>
          </w:p>
        </w:tc>
        <w:tc>
          <w:tcPr>
            <w:tcW w:w="641" w:type="dxa"/>
            <w:vAlign w:val="bottom"/>
          </w:tcPr>
          <w:p w:rsidR="002B4488" w:rsidRPr="008E5ED8" w:rsidRDefault="002B4488" w:rsidP="002B4488">
            <w:pPr>
              <w:ind w:left="-104"/>
              <w:jc w:val="right"/>
              <w:rPr>
                <w:rFonts w:ascii="Arial" w:hAnsi="Arial" w:cs="Arial"/>
                <w:bCs/>
                <w:sz w:val="12"/>
                <w:szCs w:val="12"/>
              </w:rPr>
            </w:pPr>
            <w:r w:rsidRPr="008E5ED8">
              <w:rPr>
                <w:rFonts w:ascii="Arial" w:hAnsi="Arial" w:cs="Arial"/>
                <w:bCs/>
                <w:sz w:val="12"/>
                <w:szCs w:val="12"/>
              </w:rPr>
              <w:t>-</w:t>
            </w:r>
          </w:p>
        </w:tc>
        <w:tc>
          <w:tcPr>
            <w:tcW w:w="787" w:type="dxa"/>
            <w:vAlign w:val="bottom"/>
          </w:tcPr>
          <w:p w:rsidR="002B4488" w:rsidRPr="008E5ED8" w:rsidRDefault="002B4488" w:rsidP="002B4488">
            <w:pPr>
              <w:ind w:left="-104"/>
              <w:jc w:val="right"/>
              <w:rPr>
                <w:rFonts w:ascii="Arial" w:hAnsi="Arial" w:cs="Arial"/>
                <w:bCs/>
                <w:sz w:val="12"/>
                <w:szCs w:val="12"/>
              </w:rPr>
            </w:pPr>
            <w:r w:rsidRPr="008E5ED8">
              <w:rPr>
                <w:rFonts w:ascii="Arial" w:hAnsi="Arial" w:cs="Arial"/>
                <w:bCs/>
                <w:sz w:val="12"/>
                <w:szCs w:val="12"/>
              </w:rPr>
              <w:t>-</w:t>
            </w:r>
          </w:p>
        </w:tc>
        <w:tc>
          <w:tcPr>
            <w:tcW w:w="699" w:type="dxa"/>
            <w:shd w:val="clear" w:color="auto" w:fill="auto"/>
            <w:noWrap/>
            <w:vAlign w:val="bottom"/>
          </w:tcPr>
          <w:p w:rsidR="002B4488" w:rsidRPr="008E5ED8" w:rsidRDefault="002B4488" w:rsidP="002B4488">
            <w:pPr>
              <w:ind w:left="-104"/>
              <w:jc w:val="right"/>
              <w:rPr>
                <w:rFonts w:ascii="Arial" w:hAnsi="Arial" w:cs="Arial"/>
                <w:bCs/>
                <w:sz w:val="12"/>
                <w:szCs w:val="12"/>
              </w:rPr>
            </w:pPr>
            <w:r w:rsidRPr="008E5ED8">
              <w:rPr>
                <w:rFonts w:ascii="Arial" w:hAnsi="Arial" w:cs="Arial"/>
                <w:bCs/>
                <w:sz w:val="12"/>
                <w:szCs w:val="12"/>
              </w:rPr>
              <w:t>-</w:t>
            </w:r>
          </w:p>
        </w:tc>
      </w:tr>
      <w:tr w:rsidR="002B4488" w:rsidRPr="008E5ED8" w:rsidTr="002B4488">
        <w:trPr>
          <w:trHeight w:val="113"/>
        </w:trPr>
        <w:tc>
          <w:tcPr>
            <w:tcW w:w="416" w:type="dxa"/>
            <w:shd w:val="clear" w:color="auto" w:fill="auto"/>
            <w:noWrap/>
            <w:vAlign w:val="bottom"/>
          </w:tcPr>
          <w:p w:rsidR="002B4488" w:rsidRPr="008E5ED8" w:rsidRDefault="002B4488" w:rsidP="008E38A1">
            <w:pPr>
              <w:ind w:left="-94"/>
              <w:jc w:val="both"/>
              <w:rPr>
                <w:rFonts w:ascii="Arial" w:hAnsi="Arial" w:cs="Arial"/>
                <w:b/>
                <w:bCs/>
                <w:sz w:val="12"/>
                <w:szCs w:val="12"/>
              </w:rPr>
            </w:pPr>
            <w:r w:rsidRPr="008E5ED8">
              <w:rPr>
                <w:rFonts w:ascii="Arial" w:hAnsi="Arial" w:cs="Arial"/>
                <w:b/>
                <w:bCs/>
                <w:sz w:val="12"/>
                <w:szCs w:val="12"/>
              </w:rPr>
              <w:t>XII.</w:t>
            </w:r>
          </w:p>
        </w:tc>
        <w:tc>
          <w:tcPr>
            <w:tcW w:w="2222" w:type="dxa"/>
            <w:shd w:val="clear" w:color="auto" w:fill="auto"/>
            <w:noWrap/>
            <w:vAlign w:val="bottom"/>
          </w:tcPr>
          <w:p w:rsidR="002B4488" w:rsidRPr="008E5ED8" w:rsidRDefault="002B4488" w:rsidP="008A6107">
            <w:pPr>
              <w:rPr>
                <w:rFonts w:ascii="Arial" w:hAnsi="Arial" w:cs="Arial"/>
                <w:sz w:val="12"/>
                <w:szCs w:val="12"/>
              </w:rPr>
            </w:pPr>
            <w:r w:rsidRPr="008E5ED8">
              <w:rPr>
                <w:rFonts w:ascii="Arial" w:hAnsi="Arial" w:cs="Arial"/>
                <w:sz w:val="12"/>
                <w:szCs w:val="12"/>
              </w:rPr>
              <w:t>Sermaye Artırımı</w:t>
            </w:r>
          </w:p>
        </w:tc>
        <w:tc>
          <w:tcPr>
            <w:tcW w:w="713" w:type="dxa"/>
            <w:shd w:val="clear" w:color="auto" w:fill="auto"/>
            <w:noWrap/>
            <w:vAlign w:val="bottom"/>
          </w:tcPr>
          <w:p w:rsidR="002B4488" w:rsidRPr="008E5ED8" w:rsidRDefault="002B4488" w:rsidP="00B010CA">
            <w:pPr>
              <w:ind w:left="-104"/>
              <w:jc w:val="center"/>
              <w:rPr>
                <w:rFonts w:ascii="Arial" w:hAnsi="Arial" w:cs="Arial"/>
                <w:bCs/>
                <w:sz w:val="12"/>
                <w:szCs w:val="12"/>
              </w:rPr>
            </w:pPr>
          </w:p>
        </w:tc>
        <w:tc>
          <w:tcPr>
            <w:tcW w:w="657" w:type="dxa"/>
            <w:shd w:val="clear" w:color="auto" w:fill="auto"/>
            <w:noWrap/>
            <w:vAlign w:val="bottom"/>
          </w:tcPr>
          <w:p w:rsidR="002B4488" w:rsidRPr="008E5ED8" w:rsidRDefault="002B4488" w:rsidP="002B4488">
            <w:pPr>
              <w:ind w:left="-104"/>
              <w:jc w:val="right"/>
              <w:rPr>
                <w:rFonts w:ascii="Arial" w:hAnsi="Arial" w:cs="Arial"/>
                <w:bCs/>
                <w:sz w:val="12"/>
                <w:szCs w:val="12"/>
              </w:rPr>
            </w:pPr>
            <w:r w:rsidRPr="008E5ED8">
              <w:rPr>
                <w:rFonts w:ascii="Arial" w:hAnsi="Arial" w:cs="Arial"/>
                <w:bCs/>
                <w:sz w:val="12"/>
                <w:szCs w:val="12"/>
              </w:rPr>
              <w:t>361.000</w:t>
            </w:r>
          </w:p>
        </w:tc>
        <w:tc>
          <w:tcPr>
            <w:tcW w:w="708" w:type="dxa"/>
            <w:shd w:val="clear" w:color="auto" w:fill="auto"/>
            <w:noWrap/>
            <w:vAlign w:val="bottom"/>
          </w:tcPr>
          <w:p w:rsidR="002B4488" w:rsidRPr="008E5ED8" w:rsidRDefault="002B4488" w:rsidP="002B4488">
            <w:pPr>
              <w:ind w:left="-104"/>
              <w:jc w:val="right"/>
              <w:rPr>
                <w:rFonts w:ascii="Arial" w:hAnsi="Arial" w:cs="Arial"/>
                <w:bCs/>
                <w:sz w:val="12"/>
                <w:szCs w:val="12"/>
              </w:rPr>
            </w:pPr>
            <w:r w:rsidRPr="008E5ED8">
              <w:rPr>
                <w:rFonts w:ascii="Arial" w:hAnsi="Arial" w:cs="Arial"/>
                <w:bCs/>
                <w:sz w:val="12"/>
                <w:szCs w:val="12"/>
              </w:rPr>
              <w:t>-</w:t>
            </w:r>
          </w:p>
        </w:tc>
        <w:tc>
          <w:tcPr>
            <w:tcW w:w="630" w:type="dxa"/>
            <w:shd w:val="clear" w:color="auto" w:fill="auto"/>
            <w:noWrap/>
            <w:vAlign w:val="bottom"/>
          </w:tcPr>
          <w:p w:rsidR="002B4488" w:rsidRPr="008E5ED8" w:rsidRDefault="002B4488" w:rsidP="002B4488">
            <w:pPr>
              <w:ind w:left="-104"/>
              <w:jc w:val="right"/>
              <w:rPr>
                <w:rFonts w:ascii="Arial" w:hAnsi="Arial" w:cs="Arial"/>
                <w:bCs/>
                <w:sz w:val="12"/>
                <w:szCs w:val="12"/>
              </w:rPr>
            </w:pPr>
            <w:r w:rsidRPr="008E5ED8">
              <w:rPr>
                <w:rFonts w:ascii="Arial" w:hAnsi="Arial" w:cs="Arial"/>
                <w:bCs/>
                <w:sz w:val="12"/>
                <w:szCs w:val="12"/>
              </w:rPr>
              <w:t>-</w:t>
            </w:r>
          </w:p>
        </w:tc>
        <w:tc>
          <w:tcPr>
            <w:tcW w:w="583" w:type="dxa"/>
            <w:shd w:val="clear" w:color="auto" w:fill="auto"/>
            <w:noWrap/>
            <w:vAlign w:val="bottom"/>
          </w:tcPr>
          <w:p w:rsidR="002B4488" w:rsidRPr="008E5ED8" w:rsidRDefault="002B4488" w:rsidP="002B4488">
            <w:pPr>
              <w:ind w:left="-104"/>
              <w:jc w:val="right"/>
              <w:rPr>
                <w:rFonts w:ascii="Arial" w:hAnsi="Arial" w:cs="Arial"/>
                <w:bCs/>
                <w:sz w:val="12"/>
                <w:szCs w:val="12"/>
              </w:rPr>
            </w:pPr>
            <w:r w:rsidRPr="008E5ED8">
              <w:rPr>
                <w:rFonts w:ascii="Arial" w:hAnsi="Arial" w:cs="Arial"/>
                <w:bCs/>
                <w:sz w:val="12"/>
                <w:szCs w:val="12"/>
              </w:rPr>
              <w:t>-</w:t>
            </w:r>
          </w:p>
        </w:tc>
        <w:tc>
          <w:tcPr>
            <w:tcW w:w="585" w:type="dxa"/>
            <w:shd w:val="clear" w:color="auto" w:fill="auto"/>
            <w:noWrap/>
            <w:vAlign w:val="bottom"/>
          </w:tcPr>
          <w:p w:rsidR="002B4488" w:rsidRPr="008E5ED8" w:rsidRDefault="002B4488" w:rsidP="002B4488">
            <w:pPr>
              <w:ind w:left="-104"/>
              <w:jc w:val="right"/>
              <w:rPr>
                <w:rFonts w:ascii="Arial" w:hAnsi="Arial" w:cs="Arial"/>
                <w:bCs/>
                <w:sz w:val="12"/>
                <w:szCs w:val="12"/>
              </w:rPr>
            </w:pPr>
            <w:r w:rsidRPr="008E5ED8">
              <w:rPr>
                <w:rFonts w:ascii="Arial" w:hAnsi="Arial" w:cs="Arial"/>
                <w:bCs/>
                <w:sz w:val="12"/>
                <w:szCs w:val="12"/>
              </w:rPr>
              <w:t>(61)</w:t>
            </w:r>
          </w:p>
        </w:tc>
        <w:tc>
          <w:tcPr>
            <w:tcW w:w="708" w:type="dxa"/>
            <w:shd w:val="clear" w:color="auto" w:fill="auto"/>
            <w:noWrap/>
            <w:vAlign w:val="bottom"/>
          </w:tcPr>
          <w:p w:rsidR="002B4488" w:rsidRPr="008E5ED8" w:rsidRDefault="002B4488" w:rsidP="002B4488">
            <w:pPr>
              <w:ind w:left="-104"/>
              <w:jc w:val="right"/>
              <w:rPr>
                <w:rFonts w:ascii="Arial" w:hAnsi="Arial" w:cs="Arial"/>
                <w:bCs/>
                <w:sz w:val="12"/>
                <w:szCs w:val="12"/>
              </w:rPr>
            </w:pPr>
            <w:r w:rsidRPr="008E5ED8">
              <w:rPr>
                <w:rFonts w:ascii="Arial" w:hAnsi="Arial" w:cs="Arial"/>
                <w:bCs/>
                <w:sz w:val="12"/>
                <w:szCs w:val="12"/>
              </w:rPr>
              <w:t>-</w:t>
            </w:r>
          </w:p>
        </w:tc>
        <w:tc>
          <w:tcPr>
            <w:tcW w:w="807" w:type="dxa"/>
            <w:shd w:val="clear" w:color="auto" w:fill="auto"/>
            <w:noWrap/>
            <w:vAlign w:val="bottom"/>
          </w:tcPr>
          <w:p w:rsidR="002B4488" w:rsidRPr="008E5ED8" w:rsidRDefault="002B4488" w:rsidP="002B4488">
            <w:pPr>
              <w:ind w:left="-104"/>
              <w:jc w:val="right"/>
              <w:rPr>
                <w:rFonts w:ascii="Arial" w:hAnsi="Arial" w:cs="Arial"/>
                <w:bCs/>
                <w:sz w:val="12"/>
                <w:szCs w:val="12"/>
              </w:rPr>
            </w:pPr>
            <w:r w:rsidRPr="008E5ED8">
              <w:rPr>
                <w:rFonts w:ascii="Arial" w:hAnsi="Arial" w:cs="Arial"/>
                <w:bCs/>
                <w:sz w:val="12"/>
                <w:szCs w:val="12"/>
              </w:rPr>
              <w:t>(360.939)</w:t>
            </w:r>
          </w:p>
        </w:tc>
        <w:tc>
          <w:tcPr>
            <w:tcW w:w="645" w:type="dxa"/>
            <w:shd w:val="clear" w:color="auto" w:fill="auto"/>
            <w:noWrap/>
            <w:vAlign w:val="bottom"/>
          </w:tcPr>
          <w:p w:rsidR="002B4488" w:rsidRPr="008E5ED8" w:rsidRDefault="002B4488" w:rsidP="002B4488">
            <w:pPr>
              <w:ind w:left="-104"/>
              <w:jc w:val="right"/>
              <w:rPr>
                <w:rFonts w:ascii="Arial" w:hAnsi="Arial" w:cs="Arial"/>
                <w:bCs/>
                <w:sz w:val="12"/>
                <w:szCs w:val="12"/>
              </w:rPr>
            </w:pPr>
            <w:r w:rsidRPr="008E5ED8">
              <w:rPr>
                <w:rFonts w:ascii="Arial" w:hAnsi="Arial" w:cs="Arial"/>
                <w:bCs/>
                <w:sz w:val="12"/>
                <w:szCs w:val="12"/>
              </w:rPr>
              <w:t>-</w:t>
            </w:r>
          </w:p>
        </w:tc>
        <w:tc>
          <w:tcPr>
            <w:tcW w:w="657" w:type="dxa"/>
            <w:shd w:val="clear" w:color="auto" w:fill="auto"/>
            <w:noWrap/>
            <w:vAlign w:val="bottom"/>
          </w:tcPr>
          <w:p w:rsidR="002B4488" w:rsidRPr="008E5ED8" w:rsidRDefault="002B4488" w:rsidP="002B4488">
            <w:pPr>
              <w:ind w:left="-104"/>
              <w:jc w:val="right"/>
              <w:rPr>
                <w:rFonts w:ascii="Arial" w:hAnsi="Arial" w:cs="Arial"/>
                <w:bCs/>
                <w:sz w:val="12"/>
                <w:szCs w:val="12"/>
              </w:rPr>
            </w:pPr>
            <w:r w:rsidRPr="008E5ED8">
              <w:rPr>
                <w:rFonts w:ascii="Arial" w:hAnsi="Arial" w:cs="Arial"/>
                <w:bCs/>
                <w:sz w:val="12"/>
                <w:szCs w:val="12"/>
              </w:rPr>
              <w:t>-</w:t>
            </w:r>
          </w:p>
        </w:tc>
        <w:tc>
          <w:tcPr>
            <w:tcW w:w="926" w:type="dxa"/>
            <w:shd w:val="clear" w:color="auto" w:fill="auto"/>
            <w:noWrap/>
            <w:vAlign w:val="bottom"/>
          </w:tcPr>
          <w:p w:rsidR="002B4488" w:rsidRPr="008E5ED8" w:rsidRDefault="002B4488" w:rsidP="002B4488">
            <w:pPr>
              <w:ind w:left="-104"/>
              <w:jc w:val="right"/>
              <w:rPr>
                <w:rFonts w:ascii="Arial" w:hAnsi="Arial" w:cs="Arial"/>
                <w:bCs/>
                <w:sz w:val="12"/>
                <w:szCs w:val="12"/>
              </w:rPr>
            </w:pPr>
            <w:r w:rsidRPr="008E5ED8">
              <w:rPr>
                <w:rFonts w:ascii="Arial" w:hAnsi="Arial" w:cs="Arial"/>
                <w:bCs/>
                <w:sz w:val="12"/>
                <w:szCs w:val="12"/>
              </w:rPr>
              <w:t>-</w:t>
            </w:r>
          </w:p>
        </w:tc>
        <w:tc>
          <w:tcPr>
            <w:tcW w:w="779" w:type="dxa"/>
            <w:shd w:val="clear" w:color="auto" w:fill="auto"/>
            <w:noWrap/>
            <w:vAlign w:val="bottom"/>
          </w:tcPr>
          <w:p w:rsidR="002B4488" w:rsidRPr="008E5ED8" w:rsidRDefault="002B4488" w:rsidP="002B4488">
            <w:pPr>
              <w:ind w:left="-104"/>
              <w:jc w:val="right"/>
              <w:rPr>
                <w:rFonts w:ascii="Arial" w:hAnsi="Arial" w:cs="Arial"/>
                <w:bCs/>
                <w:sz w:val="12"/>
                <w:szCs w:val="12"/>
              </w:rPr>
            </w:pPr>
            <w:r w:rsidRPr="008E5ED8">
              <w:rPr>
                <w:rFonts w:ascii="Arial" w:hAnsi="Arial" w:cs="Arial"/>
                <w:bCs/>
                <w:sz w:val="12"/>
                <w:szCs w:val="12"/>
              </w:rPr>
              <w:t>-</w:t>
            </w:r>
          </w:p>
        </w:tc>
        <w:tc>
          <w:tcPr>
            <w:tcW w:w="749" w:type="dxa"/>
            <w:vAlign w:val="bottom"/>
          </w:tcPr>
          <w:p w:rsidR="002B4488" w:rsidRPr="008E5ED8" w:rsidRDefault="002B4488" w:rsidP="002B4488">
            <w:pPr>
              <w:ind w:left="-104"/>
              <w:jc w:val="right"/>
              <w:rPr>
                <w:rFonts w:ascii="Arial" w:hAnsi="Arial" w:cs="Arial"/>
                <w:bCs/>
                <w:sz w:val="12"/>
                <w:szCs w:val="12"/>
              </w:rPr>
            </w:pPr>
            <w:r w:rsidRPr="008E5ED8">
              <w:rPr>
                <w:rFonts w:ascii="Arial" w:hAnsi="Arial" w:cs="Arial"/>
                <w:bCs/>
                <w:sz w:val="12"/>
                <w:szCs w:val="12"/>
              </w:rPr>
              <w:t>-</w:t>
            </w:r>
          </w:p>
        </w:tc>
        <w:tc>
          <w:tcPr>
            <w:tcW w:w="977" w:type="dxa"/>
            <w:vAlign w:val="bottom"/>
          </w:tcPr>
          <w:p w:rsidR="002B4488" w:rsidRPr="008E5ED8" w:rsidRDefault="002B4488" w:rsidP="002B4488">
            <w:pPr>
              <w:ind w:left="-104"/>
              <w:jc w:val="right"/>
              <w:rPr>
                <w:rFonts w:ascii="Arial" w:hAnsi="Arial" w:cs="Arial"/>
                <w:bCs/>
                <w:sz w:val="12"/>
                <w:szCs w:val="12"/>
              </w:rPr>
            </w:pPr>
            <w:r w:rsidRPr="008E5ED8">
              <w:rPr>
                <w:rFonts w:ascii="Arial" w:hAnsi="Arial" w:cs="Arial"/>
                <w:bCs/>
                <w:sz w:val="12"/>
                <w:szCs w:val="12"/>
              </w:rPr>
              <w:t>-</w:t>
            </w:r>
          </w:p>
        </w:tc>
        <w:tc>
          <w:tcPr>
            <w:tcW w:w="641" w:type="dxa"/>
            <w:vAlign w:val="bottom"/>
          </w:tcPr>
          <w:p w:rsidR="002B4488" w:rsidRPr="008E5ED8" w:rsidRDefault="002B4488" w:rsidP="002B4488">
            <w:pPr>
              <w:ind w:left="-104"/>
              <w:jc w:val="right"/>
              <w:rPr>
                <w:rFonts w:ascii="Arial" w:hAnsi="Arial" w:cs="Arial"/>
                <w:bCs/>
                <w:sz w:val="12"/>
                <w:szCs w:val="12"/>
              </w:rPr>
            </w:pPr>
            <w:r w:rsidRPr="008E5ED8">
              <w:rPr>
                <w:rFonts w:ascii="Arial" w:hAnsi="Arial" w:cs="Arial"/>
                <w:bCs/>
                <w:sz w:val="12"/>
                <w:szCs w:val="12"/>
              </w:rPr>
              <w:t>-</w:t>
            </w:r>
          </w:p>
        </w:tc>
        <w:tc>
          <w:tcPr>
            <w:tcW w:w="787" w:type="dxa"/>
            <w:vAlign w:val="bottom"/>
          </w:tcPr>
          <w:p w:rsidR="002B4488" w:rsidRPr="008E5ED8" w:rsidRDefault="002B4488" w:rsidP="002B4488">
            <w:pPr>
              <w:ind w:left="-104"/>
              <w:jc w:val="right"/>
              <w:rPr>
                <w:rFonts w:ascii="Arial" w:hAnsi="Arial" w:cs="Arial"/>
                <w:bCs/>
                <w:sz w:val="12"/>
                <w:szCs w:val="12"/>
              </w:rPr>
            </w:pPr>
            <w:r w:rsidRPr="008E5ED8">
              <w:rPr>
                <w:rFonts w:ascii="Arial" w:hAnsi="Arial" w:cs="Arial"/>
                <w:bCs/>
                <w:sz w:val="12"/>
                <w:szCs w:val="12"/>
              </w:rPr>
              <w:t>-</w:t>
            </w:r>
          </w:p>
        </w:tc>
        <w:tc>
          <w:tcPr>
            <w:tcW w:w="699" w:type="dxa"/>
            <w:shd w:val="clear" w:color="auto" w:fill="auto"/>
            <w:noWrap/>
            <w:vAlign w:val="bottom"/>
          </w:tcPr>
          <w:p w:rsidR="002B4488" w:rsidRPr="008E5ED8" w:rsidRDefault="002B4488" w:rsidP="002B4488">
            <w:pPr>
              <w:ind w:left="-104"/>
              <w:jc w:val="right"/>
              <w:rPr>
                <w:rFonts w:ascii="Arial" w:hAnsi="Arial" w:cs="Arial"/>
                <w:bCs/>
                <w:sz w:val="12"/>
                <w:szCs w:val="12"/>
              </w:rPr>
            </w:pPr>
            <w:r w:rsidRPr="008E5ED8">
              <w:rPr>
                <w:rFonts w:ascii="Arial" w:hAnsi="Arial" w:cs="Arial"/>
                <w:bCs/>
                <w:sz w:val="12"/>
                <w:szCs w:val="12"/>
              </w:rPr>
              <w:t>-</w:t>
            </w:r>
          </w:p>
        </w:tc>
      </w:tr>
      <w:tr w:rsidR="002B4488" w:rsidRPr="008E5ED8" w:rsidTr="002B4488">
        <w:trPr>
          <w:trHeight w:val="113"/>
        </w:trPr>
        <w:tc>
          <w:tcPr>
            <w:tcW w:w="416" w:type="dxa"/>
            <w:shd w:val="clear" w:color="auto" w:fill="auto"/>
            <w:noWrap/>
            <w:vAlign w:val="bottom"/>
          </w:tcPr>
          <w:p w:rsidR="002B4488" w:rsidRPr="008E5ED8" w:rsidRDefault="002B4488" w:rsidP="008E38A1">
            <w:pPr>
              <w:ind w:left="-94"/>
              <w:jc w:val="both"/>
              <w:rPr>
                <w:rFonts w:ascii="Arial" w:hAnsi="Arial" w:cs="Arial"/>
                <w:b/>
                <w:bCs/>
                <w:sz w:val="12"/>
                <w:szCs w:val="12"/>
              </w:rPr>
            </w:pPr>
            <w:r w:rsidRPr="008E5ED8">
              <w:rPr>
                <w:rFonts w:ascii="Arial" w:hAnsi="Arial" w:cs="Arial"/>
                <w:b/>
                <w:bCs/>
                <w:sz w:val="12"/>
                <w:szCs w:val="12"/>
              </w:rPr>
              <w:t>12.1</w:t>
            </w:r>
          </w:p>
        </w:tc>
        <w:tc>
          <w:tcPr>
            <w:tcW w:w="2222" w:type="dxa"/>
            <w:shd w:val="clear" w:color="auto" w:fill="FFFFFF"/>
            <w:noWrap/>
            <w:vAlign w:val="bottom"/>
          </w:tcPr>
          <w:p w:rsidR="002B4488" w:rsidRPr="008E5ED8" w:rsidRDefault="002B4488" w:rsidP="008A6107">
            <w:pPr>
              <w:rPr>
                <w:rFonts w:ascii="Arial" w:hAnsi="Arial" w:cs="Arial"/>
                <w:sz w:val="12"/>
                <w:szCs w:val="12"/>
              </w:rPr>
            </w:pPr>
            <w:r w:rsidRPr="008E5ED8">
              <w:rPr>
                <w:rFonts w:ascii="Arial" w:hAnsi="Arial" w:cs="Arial"/>
                <w:sz w:val="12"/>
                <w:szCs w:val="12"/>
              </w:rPr>
              <w:t xml:space="preserve">Nakden </w:t>
            </w:r>
          </w:p>
        </w:tc>
        <w:tc>
          <w:tcPr>
            <w:tcW w:w="713" w:type="dxa"/>
            <w:shd w:val="clear" w:color="auto" w:fill="auto"/>
            <w:noWrap/>
            <w:vAlign w:val="bottom"/>
          </w:tcPr>
          <w:p w:rsidR="002B4488" w:rsidRPr="008E5ED8" w:rsidRDefault="002B4488" w:rsidP="00B010CA">
            <w:pPr>
              <w:ind w:left="-104"/>
              <w:jc w:val="center"/>
              <w:rPr>
                <w:rFonts w:ascii="Arial" w:hAnsi="Arial" w:cs="Arial"/>
                <w:bCs/>
                <w:sz w:val="12"/>
                <w:szCs w:val="12"/>
              </w:rPr>
            </w:pPr>
          </w:p>
        </w:tc>
        <w:tc>
          <w:tcPr>
            <w:tcW w:w="657" w:type="dxa"/>
            <w:shd w:val="clear" w:color="auto" w:fill="auto"/>
            <w:noWrap/>
            <w:vAlign w:val="bottom"/>
          </w:tcPr>
          <w:p w:rsidR="002B4488" w:rsidRPr="008E5ED8" w:rsidRDefault="002B4488" w:rsidP="002B4488">
            <w:pPr>
              <w:ind w:left="-104"/>
              <w:jc w:val="right"/>
              <w:rPr>
                <w:rFonts w:ascii="Arial" w:hAnsi="Arial" w:cs="Arial"/>
                <w:bCs/>
                <w:sz w:val="12"/>
                <w:szCs w:val="12"/>
              </w:rPr>
            </w:pPr>
            <w:r w:rsidRPr="008E5ED8">
              <w:rPr>
                <w:rFonts w:ascii="Arial" w:hAnsi="Arial" w:cs="Arial"/>
                <w:bCs/>
                <w:sz w:val="12"/>
                <w:szCs w:val="12"/>
              </w:rPr>
              <w:t>-</w:t>
            </w:r>
          </w:p>
        </w:tc>
        <w:tc>
          <w:tcPr>
            <w:tcW w:w="708" w:type="dxa"/>
            <w:shd w:val="clear" w:color="auto" w:fill="auto"/>
            <w:noWrap/>
            <w:vAlign w:val="bottom"/>
          </w:tcPr>
          <w:p w:rsidR="002B4488" w:rsidRPr="008E5ED8" w:rsidRDefault="002B4488" w:rsidP="002B4488">
            <w:pPr>
              <w:ind w:left="-104"/>
              <w:jc w:val="right"/>
              <w:rPr>
                <w:rFonts w:ascii="Arial" w:hAnsi="Arial" w:cs="Arial"/>
                <w:bCs/>
                <w:sz w:val="12"/>
                <w:szCs w:val="12"/>
              </w:rPr>
            </w:pPr>
            <w:r w:rsidRPr="008E5ED8">
              <w:rPr>
                <w:rFonts w:ascii="Arial" w:hAnsi="Arial" w:cs="Arial"/>
                <w:bCs/>
                <w:sz w:val="12"/>
                <w:szCs w:val="12"/>
              </w:rPr>
              <w:t>-</w:t>
            </w:r>
          </w:p>
        </w:tc>
        <w:tc>
          <w:tcPr>
            <w:tcW w:w="630" w:type="dxa"/>
            <w:shd w:val="clear" w:color="auto" w:fill="auto"/>
            <w:noWrap/>
            <w:vAlign w:val="bottom"/>
          </w:tcPr>
          <w:p w:rsidR="002B4488" w:rsidRPr="008E5ED8" w:rsidRDefault="002B4488" w:rsidP="002B4488">
            <w:pPr>
              <w:ind w:left="-104"/>
              <w:jc w:val="right"/>
              <w:rPr>
                <w:rFonts w:ascii="Arial" w:hAnsi="Arial" w:cs="Arial"/>
                <w:bCs/>
                <w:sz w:val="12"/>
                <w:szCs w:val="12"/>
              </w:rPr>
            </w:pPr>
            <w:r w:rsidRPr="008E5ED8">
              <w:rPr>
                <w:rFonts w:ascii="Arial" w:hAnsi="Arial" w:cs="Arial"/>
                <w:bCs/>
                <w:sz w:val="12"/>
                <w:szCs w:val="12"/>
              </w:rPr>
              <w:t>-</w:t>
            </w:r>
          </w:p>
        </w:tc>
        <w:tc>
          <w:tcPr>
            <w:tcW w:w="583" w:type="dxa"/>
            <w:shd w:val="clear" w:color="auto" w:fill="auto"/>
            <w:noWrap/>
            <w:vAlign w:val="bottom"/>
          </w:tcPr>
          <w:p w:rsidR="002B4488" w:rsidRPr="008E5ED8" w:rsidRDefault="002B4488" w:rsidP="002B4488">
            <w:pPr>
              <w:ind w:left="-104"/>
              <w:jc w:val="right"/>
              <w:rPr>
                <w:rFonts w:ascii="Arial" w:hAnsi="Arial" w:cs="Arial"/>
                <w:bCs/>
                <w:sz w:val="12"/>
                <w:szCs w:val="12"/>
              </w:rPr>
            </w:pPr>
            <w:r w:rsidRPr="008E5ED8">
              <w:rPr>
                <w:rFonts w:ascii="Arial" w:hAnsi="Arial" w:cs="Arial"/>
                <w:bCs/>
                <w:sz w:val="12"/>
                <w:szCs w:val="12"/>
              </w:rPr>
              <w:t>-</w:t>
            </w:r>
          </w:p>
        </w:tc>
        <w:tc>
          <w:tcPr>
            <w:tcW w:w="585" w:type="dxa"/>
            <w:shd w:val="clear" w:color="auto" w:fill="auto"/>
            <w:noWrap/>
            <w:vAlign w:val="bottom"/>
          </w:tcPr>
          <w:p w:rsidR="002B4488" w:rsidRPr="008E5ED8" w:rsidRDefault="002B4488" w:rsidP="002B4488">
            <w:pPr>
              <w:ind w:left="-104"/>
              <w:jc w:val="right"/>
              <w:rPr>
                <w:rFonts w:ascii="Arial" w:hAnsi="Arial" w:cs="Arial"/>
                <w:bCs/>
                <w:sz w:val="12"/>
                <w:szCs w:val="12"/>
              </w:rPr>
            </w:pPr>
            <w:r w:rsidRPr="008E5ED8">
              <w:rPr>
                <w:rFonts w:ascii="Arial" w:hAnsi="Arial" w:cs="Arial"/>
                <w:bCs/>
                <w:sz w:val="12"/>
                <w:szCs w:val="12"/>
              </w:rPr>
              <w:t>-</w:t>
            </w:r>
          </w:p>
        </w:tc>
        <w:tc>
          <w:tcPr>
            <w:tcW w:w="708" w:type="dxa"/>
            <w:shd w:val="clear" w:color="auto" w:fill="auto"/>
            <w:noWrap/>
            <w:vAlign w:val="bottom"/>
          </w:tcPr>
          <w:p w:rsidR="002B4488" w:rsidRPr="008E5ED8" w:rsidRDefault="002B4488" w:rsidP="002B4488">
            <w:pPr>
              <w:ind w:left="-104"/>
              <w:jc w:val="right"/>
              <w:rPr>
                <w:rFonts w:ascii="Arial" w:hAnsi="Arial" w:cs="Arial"/>
                <w:bCs/>
                <w:sz w:val="12"/>
                <w:szCs w:val="12"/>
              </w:rPr>
            </w:pPr>
            <w:r w:rsidRPr="008E5ED8">
              <w:rPr>
                <w:rFonts w:ascii="Arial" w:hAnsi="Arial" w:cs="Arial"/>
                <w:bCs/>
                <w:sz w:val="12"/>
                <w:szCs w:val="12"/>
              </w:rPr>
              <w:t>-</w:t>
            </w:r>
          </w:p>
        </w:tc>
        <w:tc>
          <w:tcPr>
            <w:tcW w:w="807" w:type="dxa"/>
            <w:shd w:val="clear" w:color="auto" w:fill="auto"/>
            <w:noWrap/>
            <w:vAlign w:val="bottom"/>
          </w:tcPr>
          <w:p w:rsidR="002B4488" w:rsidRPr="008E5ED8" w:rsidRDefault="002B4488" w:rsidP="002B4488">
            <w:pPr>
              <w:ind w:left="-104"/>
              <w:jc w:val="right"/>
              <w:rPr>
                <w:rFonts w:ascii="Arial" w:hAnsi="Arial" w:cs="Arial"/>
                <w:bCs/>
                <w:sz w:val="12"/>
                <w:szCs w:val="12"/>
              </w:rPr>
            </w:pPr>
            <w:r w:rsidRPr="008E5ED8">
              <w:rPr>
                <w:rFonts w:ascii="Arial" w:hAnsi="Arial" w:cs="Arial"/>
                <w:bCs/>
                <w:sz w:val="12"/>
                <w:szCs w:val="12"/>
              </w:rPr>
              <w:t>-</w:t>
            </w:r>
          </w:p>
        </w:tc>
        <w:tc>
          <w:tcPr>
            <w:tcW w:w="645" w:type="dxa"/>
            <w:shd w:val="clear" w:color="auto" w:fill="auto"/>
            <w:noWrap/>
            <w:vAlign w:val="bottom"/>
          </w:tcPr>
          <w:p w:rsidR="002B4488" w:rsidRPr="008E5ED8" w:rsidRDefault="002B4488" w:rsidP="002B4488">
            <w:pPr>
              <w:ind w:left="-104"/>
              <w:jc w:val="right"/>
              <w:rPr>
                <w:rFonts w:ascii="Arial" w:hAnsi="Arial" w:cs="Arial"/>
                <w:bCs/>
                <w:sz w:val="12"/>
                <w:szCs w:val="12"/>
              </w:rPr>
            </w:pPr>
            <w:r w:rsidRPr="008E5ED8">
              <w:rPr>
                <w:rFonts w:ascii="Arial" w:hAnsi="Arial" w:cs="Arial"/>
                <w:bCs/>
                <w:sz w:val="12"/>
                <w:szCs w:val="12"/>
              </w:rPr>
              <w:t>-</w:t>
            </w:r>
          </w:p>
        </w:tc>
        <w:tc>
          <w:tcPr>
            <w:tcW w:w="657" w:type="dxa"/>
            <w:shd w:val="clear" w:color="auto" w:fill="auto"/>
            <w:noWrap/>
            <w:vAlign w:val="bottom"/>
          </w:tcPr>
          <w:p w:rsidR="002B4488" w:rsidRPr="008E5ED8" w:rsidRDefault="002B4488" w:rsidP="002B4488">
            <w:pPr>
              <w:ind w:left="-104"/>
              <w:jc w:val="right"/>
              <w:rPr>
                <w:rFonts w:ascii="Arial" w:hAnsi="Arial" w:cs="Arial"/>
                <w:bCs/>
                <w:sz w:val="12"/>
                <w:szCs w:val="12"/>
              </w:rPr>
            </w:pPr>
            <w:r w:rsidRPr="008E5ED8">
              <w:rPr>
                <w:rFonts w:ascii="Arial" w:hAnsi="Arial" w:cs="Arial"/>
                <w:bCs/>
                <w:sz w:val="12"/>
                <w:szCs w:val="12"/>
              </w:rPr>
              <w:t>-</w:t>
            </w:r>
          </w:p>
        </w:tc>
        <w:tc>
          <w:tcPr>
            <w:tcW w:w="926" w:type="dxa"/>
            <w:shd w:val="clear" w:color="auto" w:fill="auto"/>
            <w:noWrap/>
            <w:vAlign w:val="bottom"/>
          </w:tcPr>
          <w:p w:rsidR="002B4488" w:rsidRPr="008E5ED8" w:rsidRDefault="002B4488" w:rsidP="002B4488">
            <w:pPr>
              <w:ind w:left="-104"/>
              <w:jc w:val="right"/>
              <w:rPr>
                <w:rFonts w:ascii="Arial" w:hAnsi="Arial" w:cs="Arial"/>
                <w:bCs/>
                <w:sz w:val="12"/>
                <w:szCs w:val="12"/>
              </w:rPr>
            </w:pPr>
            <w:r w:rsidRPr="008E5ED8">
              <w:rPr>
                <w:rFonts w:ascii="Arial" w:hAnsi="Arial" w:cs="Arial"/>
                <w:bCs/>
                <w:sz w:val="12"/>
                <w:szCs w:val="12"/>
              </w:rPr>
              <w:t>-</w:t>
            </w:r>
          </w:p>
        </w:tc>
        <w:tc>
          <w:tcPr>
            <w:tcW w:w="779" w:type="dxa"/>
            <w:shd w:val="clear" w:color="auto" w:fill="auto"/>
            <w:noWrap/>
            <w:vAlign w:val="bottom"/>
          </w:tcPr>
          <w:p w:rsidR="002B4488" w:rsidRPr="008E5ED8" w:rsidRDefault="002B4488" w:rsidP="002B4488">
            <w:pPr>
              <w:ind w:left="-104"/>
              <w:jc w:val="right"/>
              <w:rPr>
                <w:rFonts w:ascii="Arial" w:hAnsi="Arial" w:cs="Arial"/>
                <w:bCs/>
                <w:sz w:val="12"/>
                <w:szCs w:val="12"/>
              </w:rPr>
            </w:pPr>
            <w:r w:rsidRPr="008E5ED8">
              <w:rPr>
                <w:rFonts w:ascii="Arial" w:hAnsi="Arial" w:cs="Arial"/>
                <w:bCs/>
                <w:sz w:val="12"/>
                <w:szCs w:val="12"/>
              </w:rPr>
              <w:t>-</w:t>
            </w:r>
          </w:p>
        </w:tc>
        <w:tc>
          <w:tcPr>
            <w:tcW w:w="749" w:type="dxa"/>
            <w:vAlign w:val="bottom"/>
          </w:tcPr>
          <w:p w:rsidR="002B4488" w:rsidRPr="008E5ED8" w:rsidRDefault="002B4488" w:rsidP="002B4488">
            <w:pPr>
              <w:ind w:left="-104"/>
              <w:jc w:val="right"/>
              <w:rPr>
                <w:rFonts w:ascii="Arial" w:hAnsi="Arial" w:cs="Arial"/>
                <w:bCs/>
                <w:sz w:val="12"/>
                <w:szCs w:val="12"/>
              </w:rPr>
            </w:pPr>
            <w:r w:rsidRPr="008E5ED8">
              <w:rPr>
                <w:rFonts w:ascii="Arial" w:hAnsi="Arial" w:cs="Arial"/>
                <w:bCs/>
                <w:sz w:val="12"/>
                <w:szCs w:val="12"/>
              </w:rPr>
              <w:t>-</w:t>
            </w:r>
          </w:p>
        </w:tc>
        <w:tc>
          <w:tcPr>
            <w:tcW w:w="977" w:type="dxa"/>
            <w:vAlign w:val="bottom"/>
          </w:tcPr>
          <w:p w:rsidR="002B4488" w:rsidRPr="008E5ED8" w:rsidRDefault="002B4488" w:rsidP="002B4488">
            <w:pPr>
              <w:ind w:left="-104"/>
              <w:jc w:val="right"/>
              <w:rPr>
                <w:rFonts w:ascii="Arial" w:hAnsi="Arial" w:cs="Arial"/>
                <w:bCs/>
                <w:sz w:val="12"/>
                <w:szCs w:val="12"/>
              </w:rPr>
            </w:pPr>
            <w:r w:rsidRPr="008E5ED8">
              <w:rPr>
                <w:rFonts w:ascii="Arial" w:hAnsi="Arial" w:cs="Arial"/>
                <w:bCs/>
                <w:sz w:val="12"/>
                <w:szCs w:val="12"/>
              </w:rPr>
              <w:t>-</w:t>
            </w:r>
          </w:p>
        </w:tc>
        <w:tc>
          <w:tcPr>
            <w:tcW w:w="641" w:type="dxa"/>
            <w:vAlign w:val="bottom"/>
          </w:tcPr>
          <w:p w:rsidR="002B4488" w:rsidRPr="008E5ED8" w:rsidRDefault="002B4488" w:rsidP="002B4488">
            <w:pPr>
              <w:ind w:left="-104"/>
              <w:jc w:val="right"/>
              <w:rPr>
                <w:rFonts w:ascii="Arial" w:hAnsi="Arial" w:cs="Arial"/>
                <w:bCs/>
                <w:sz w:val="12"/>
                <w:szCs w:val="12"/>
              </w:rPr>
            </w:pPr>
            <w:r w:rsidRPr="008E5ED8">
              <w:rPr>
                <w:rFonts w:ascii="Arial" w:hAnsi="Arial" w:cs="Arial"/>
                <w:bCs/>
                <w:sz w:val="12"/>
                <w:szCs w:val="12"/>
              </w:rPr>
              <w:t>-</w:t>
            </w:r>
          </w:p>
        </w:tc>
        <w:tc>
          <w:tcPr>
            <w:tcW w:w="787" w:type="dxa"/>
            <w:vAlign w:val="bottom"/>
          </w:tcPr>
          <w:p w:rsidR="002B4488" w:rsidRPr="008E5ED8" w:rsidRDefault="002B4488" w:rsidP="002B4488">
            <w:pPr>
              <w:ind w:left="-104"/>
              <w:jc w:val="right"/>
              <w:rPr>
                <w:rFonts w:ascii="Arial" w:hAnsi="Arial" w:cs="Arial"/>
                <w:bCs/>
                <w:sz w:val="12"/>
                <w:szCs w:val="12"/>
              </w:rPr>
            </w:pPr>
            <w:r w:rsidRPr="008E5ED8">
              <w:rPr>
                <w:rFonts w:ascii="Arial" w:hAnsi="Arial" w:cs="Arial"/>
                <w:bCs/>
                <w:sz w:val="12"/>
                <w:szCs w:val="12"/>
              </w:rPr>
              <w:t>-</w:t>
            </w:r>
          </w:p>
        </w:tc>
        <w:tc>
          <w:tcPr>
            <w:tcW w:w="699" w:type="dxa"/>
            <w:shd w:val="clear" w:color="auto" w:fill="auto"/>
            <w:noWrap/>
            <w:vAlign w:val="bottom"/>
          </w:tcPr>
          <w:p w:rsidR="002B4488" w:rsidRPr="008E5ED8" w:rsidRDefault="002B4488" w:rsidP="002B4488">
            <w:pPr>
              <w:ind w:left="-104"/>
              <w:jc w:val="right"/>
              <w:rPr>
                <w:rFonts w:ascii="Arial" w:hAnsi="Arial" w:cs="Arial"/>
                <w:bCs/>
                <w:sz w:val="12"/>
                <w:szCs w:val="12"/>
              </w:rPr>
            </w:pPr>
            <w:r w:rsidRPr="008E5ED8">
              <w:rPr>
                <w:rFonts w:ascii="Arial" w:hAnsi="Arial" w:cs="Arial"/>
                <w:bCs/>
                <w:sz w:val="12"/>
                <w:szCs w:val="12"/>
              </w:rPr>
              <w:t>-</w:t>
            </w:r>
          </w:p>
        </w:tc>
      </w:tr>
      <w:tr w:rsidR="002B4488" w:rsidRPr="008E5ED8" w:rsidTr="002B4488">
        <w:trPr>
          <w:trHeight w:val="113"/>
        </w:trPr>
        <w:tc>
          <w:tcPr>
            <w:tcW w:w="416" w:type="dxa"/>
            <w:shd w:val="clear" w:color="auto" w:fill="auto"/>
            <w:noWrap/>
            <w:vAlign w:val="bottom"/>
          </w:tcPr>
          <w:p w:rsidR="002B4488" w:rsidRPr="008E5ED8" w:rsidRDefault="002B4488" w:rsidP="008E38A1">
            <w:pPr>
              <w:ind w:left="-94"/>
              <w:jc w:val="both"/>
              <w:rPr>
                <w:rFonts w:ascii="Arial" w:hAnsi="Arial" w:cs="Arial"/>
                <w:b/>
                <w:bCs/>
                <w:sz w:val="12"/>
                <w:szCs w:val="12"/>
              </w:rPr>
            </w:pPr>
            <w:r w:rsidRPr="008E5ED8">
              <w:rPr>
                <w:rFonts w:ascii="Arial" w:hAnsi="Arial" w:cs="Arial"/>
                <w:b/>
                <w:bCs/>
                <w:sz w:val="12"/>
                <w:szCs w:val="12"/>
              </w:rPr>
              <w:t>12.2</w:t>
            </w:r>
          </w:p>
        </w:tc>
        <w:tc>
          <w:tcPr>
            <w:tcW w:w="2222" w:type="dxa"/>
            <w:shd w:val="clear" w:color="auto" w:fill="auto"/>
            <w:noWrap/>
            <w:vAlign w:val="bottom"/>
          </w:tcPr>
          <w:p w:rsidR="002B4488" w:rsidRPr="008E5ED8" w:rsidRDefault="002B4488" w:rsidP="008A6107">
            <w:pPr>
              <w:rPr>
                <w:rFonts w:ascii="Arial" w:hAnsi="Arial" w:cs="Arial"/>
                <w:sz w:val="12"/>
                <w:szCs w:val="12"/>
              </w:rPr>
            </w:pPr>
            <w:r w:rsidRPr="008E5ED8">
              <w:rPr>
                <w:rFonts w:ascii="Arial" w:hAnsi="Arial" w:cs="Arial"/>
                <w:sz w:val="12"/>
                <w:szCs w:val="12"/>
              </w:rPr>
              <w:t>İç Kaynaklardan</w:t>
            </w:r>
          </w:p>
        </w:tc>
        <w:tc>
          <w:tcPr>
            <w:tcW w:w="713" w:type="dxa"/>
            <w:shd w:val="clear" w:color="auto" w:fill="auto"/>
            <w:noWrap/>
            <w:vAlign w:val="bottom"/>
          </w:tcPr>
          <w:p w:rsidR="002B4488" w:rsidRPr="008E5ED8" w:rsidRDefault="002B4488" w:rsidP="00B010CA">
            <w:pPr>
              <w:ind w:left="-104"/>
              <w:jc w:val="center"/>
              <w:rPr>
                <w:rFonts w:ascii="Arial" w:hAnsi="Arial" w:cs="Arial"/>
                <w:bCs/>
                <w:sz w:val="12"/>
                <w:szCs w:val="12"/>
              </w:rPr>
            </w:pPr>
          </w:p>
        </w:tc>
        <w:tc>
          <w:tcPr>
            <w:tcW w:w="657" w:type="dxa"/>
            <w:shd w:val="clear" w:color="auto" w:fill="auto"/>
            <w:noWrap/>
            <w:vAlign w:val="bottom"/>
          </w:tcPr>
          <w:p w:rsidR="002B4488" w:rsidRPr="008E5ED8" w:rsidRDefault="002B4488" w:rsidP="002B4488">
            <w:pPr>
              <w:ind w:left="-104"/>
              <w:jc w:val="right"/>
              <w:rPr>
                <w:rFonts w:ascii="Arial" w:hAnsi="Arial" w:cs="Arial"/>
                <w:bCs/>
                <w:sz w:val="12"/>
                <w:szCs w:val="12"/>
              </w:rPr>
            </w:pPr>
            <w:r w:rsidRPr="008E5ED8">
              <w:rPr>
                <w:rFonts w:ascii="Arial" w:hAnsi="Arial" w:cs="Arial"/>
                <w:bCs/>
                <w:sz w:val="12"/>
                <w:szCs w:val="12"/>
              </w:rPr>
              <w:t>361.000</w:t>
            </w:r>
          </w:p>
        </w:tc>
        <w:tc>
          <w:tcPr>
            <w:tcW w:w="708" w:type="dxa"/>
            <w:shd w:val="clear" w:color="auto" w:fill="auto"/>
            <w:noWrap/>
            <w:vAlign w:val="bottom"/>
          </w:tcPr>
          <w:p w:rsidR="002B4488" w:rsidRPr="008E5ED8" w:rsidRDefault="002B4488" w:rsidP="002B4488">
            <w:pPr>
              <w:ind w:left="-104"/>
              <w:jc w:val="right"/>
              <w:rPr>
                <w:rFonts w:ascii="Arial" w:hAnsi="Arial" w:cs="Arial"/>
                <w:bCs/>
                <w:sz w:val="12"/>
                <w:szCs w:val="12"/>
              </w:rPr>
            </w:pPr>
            <w:r w:rsidRPr="008E5ED8">
              <w:rPr>
                <w:rFonts w:ascii="Arial" w:hAnsi="Arial" w:cs="Arial"/>
                <w:bCs/>
                <w:sz w:val="12"/>
                <w:szCs w:val="12"/>
              </w:rPr>
              <w:t>-</w:t>
            </w:r>
          </w:p>
        </w:tc>
        <w:tc>
          <w:tcPr>
            <w:tcW w:w="630" w:type="dxa"/>
            <w:shd w:val="clear" w:color="auto" w:fill="auto"/>
            <w:noWrap/>
            <w:vAlign w:val="bottom"/>
          </w:tcPr>
          <w:p w:rsidR="002B4488" w:rsidRPr="008E5ED8" w:rsidRDefault="002B4488" w:rsidP="002B4488">
            <w:pPr>
              <w:ind w:left="-104"/>
              <w:jc w:val="right"/>
              <w:rPr>
                <w:rFonts w:ascii="Arial" w:hAnsi="Arial" w:cs="Arial"/>
                <w:bCs/>
                <w:sz w:val="12"/>
                <w:szCs w:val="12"/>
              </w:rPr>
            </w:pPr>
            <w:r w:rsidRPr="008E5ED8">
              <w:rPr>
                <w:rFonts w:ascii="Arial" w:hAnsi="Arial" w:cs="Arial"/>
                <w:bCs/>
                <w:sz w:val="12"/>
                <w:szCs w:val="12"/>
              </w:rPr>
              <w:t>-</w:t>
            </w:r>
          </w:p>
        </w:tc>
        <w:tc>
          <w:tcPr>
            <w:tcW w:w="583" w:type="dxa"/>
            <w:shd w:val="clear" w:color="auto" w:fill="auto"/>
            <w:noWrap/>
            <w:vAlign w:val="bottom"/>
          </w:tcPr>
          <w:p w:rsidR="002B4488" w:rsidRPr="008E5ED8" w:rsidRDefault="002B4488" w:rsidP="002B4488">
            <w:pPr>
              <w:ind w:left="-104"/>
              <w:jc w:val="right"/>
              <w:rPr>
                <w:rFonts w:ascii="Arial" w:hAnsi="Arial" w:cs="Arial"/>
                <w:bCs/>
                <w:sz w:val="12"/>
                <w:szCs w:val="12"/>
              </w:rPr>
            </w:pPr>
            <w:r w:rsidRPr="008E5ED8">
              <w:rPr>
                <w:rFonts w:ascii="Arial" w:hAnsi="Arial" w:cs="Arial"/>
                <w:bCs/>
                <w:sz w:val="12"/>
                <w:szCs w:val="12"/>
              </w:rPr>
              <w:t>-</w:t>
            </w:r>
          </w:p>
        </w:tc>
        <w:tc>
          <w:tcPr>
            <w:tcW w:w="585" w:type="dxa"/>
            <w:shd w:val="clear" w:color="auto" w:fill="auto"/>
            <w:noWrap/>
            <w:vAlign w:val="bottom"/>
          </w:tcPr>
          <w:p w:rsidR="002B4488" w:rsidRPr="008E5ED8" w:rsidRDefault="002B4488" w:rsidP="002B4488">
            <w:pPr>
              <w:ind w:left="-104"/>
              <w:jc w:val="right"/>
              <w:rPr>
                <w:rFonts w:ascii="Arial" w:hAnsi="Arial" w:cs="Arial"/>
                <w:bCs/>
                <w:sz w:val="12"/>
                <w:szCs w:val="12"/>
              </w:rPr>
            </w:pPr>
            <w:r w:rsidRPr="008E5ED8">
              <w:rPr>
                <w:rFonts w:ascii="Arial" w:hAnsi="Arial" w:cs="Arial"/>
                <w:bCs/>
                <w:sz w:val="12"/>
                <w:szCs w:val="12"/>
              </w:rPr>
              <w:t>(61)</w:t>
            </w:r>
          </w:p>
        </w:tc>
        <w:tc>
          <w:tcPr>
            <w:tcW w:w="708" w:type="dxa"/>
            <w:shd w:val="clear" w:color="auto" w:fill="auto"/>
            <w:noWrap/>
            <w:vAlign w:val="bottom"/>
          </w:tcPr>
          <w:p w:rsidR="002B4488" w:rsidRPr="008E5ED8" w:rsidRDefault="002B4488" w:rsidP="002B4488">
            <w:pPr>
              <w:ind w:left="-104"/>
              <w:jc w:val="right"/>
              <w:rPr>
                <w:rFonts w:ascii="Arial" w:hAnsi="Arial" w:cs="Arial"/>
                <w:bCs/>
                <w:sz w:val="12"/>
                <w:szCs w:val="12"/>
              </w:rPr>
            </w:pPr>
            <w:r w:rsidRPr="008E5ED8">
              <w:rPr>
                <w:rFonts w:ascii="Arial" w:hAnsi="Arial" w:cs="Arial"/>
                <w:bCs/>
                <w:sz w:val="12"/>
                <w:szCs w:val="12"/>
              </w:rPr>
              <w:t>-</w:t>
            </w:r>
          </w:p>
        </w:tc>
        <w:tc>
          <w:tcPr>
            <w:tcW w:w="807" w:type="dxa"/>
            <w:shd w:val="clear" w:color="auto" w:fill="auto"/>
            <w:noWrap/>
            <w:vAlign w:val="bottom"/>
          </w:tcPr>
          <w:p w:rsidR="002B4488" w:rsidRPr="008E5ED8" w:rsidRDefault="002B4488" w:rsidP="002B4488">
            <w:pPr>
              <w:ind w:left="-104"/>
              <w:jc w:val="right"/>
              <w:rPr>
                <w:rFonts w:ascii="Arial" w:hAnsi="Arial" w:cs="Arial"/>
                <w:bCs/>
                <w:sz w:val="12"/>
                <w:szCs w:val="12"/>
              </w:rPr>
            </w:pPr>
            <w:r w:rsidRPr="008E5ED8">
              <w:rPr>
                <w:rFonts w:ascii="Arial" w:hAnsi="Arial" w:cs="Arial"/>
                <w:bCs/>
                <w:sz w:val="12"/>
                <w:szCs w:val="12"/>
              </w:rPr>
              <w:t>(360.939)</w:t>
            </w:r>
          </w:p>
        </w:tc>
        <w:tc>
          <w:tcPr>
            <w:tcW w:w="645" w:type="dxa"/>
            <w:shd w:val="clear" w:color="auto" w:fill="auto"/>
            <w:noWrap/>
            <w:vAlign w:val="bottom"/>
          </w:tcPr>
          <w:p w:rsidR="002B4488" w:rsidRPr="008E5ED8" w:rsidRDefault="002B4488" w:rsidP="002B4488">
            <w:pPr>
              <w:ind w:left="-104"/>
              <w:jc w:val="right"/>
              <w:rPr>
                <w:rFonts w:ascii="Arial" w:hAnsi="Arial" w:cs="Arial"/>
                <w:bCs/>
                <w:sz w:val="12"/>
                <w:szCs w:val="12"/>
              </w:rPr>
            </w:pPr>
            <w:r w:rsidRPr="008E5ED8">
              <w:rPr>
                <w:rFonts w:ascii="Arial" w:hAnsi="Arial" w:cs="Arial"/>
                <w:bCs/>
                <w:sz w:val="12"/>
                <w:szCs w:val="12"/>
              </w:rPr>
              <w:t>-</w:t>
            </w:r>
          </w:p>
        </w:tc>
        <w:tc>
          <w:tcPr>
            <w:tcW w:w="657" w:type="dxa"/>
            <w:shd w:val="clear" w:color="auto" w:fill="auto"/>
            <w:noWrap/>
            <w:vAlign w:val="bottom"/>
          </w:tcPr>
          <w:p w:rsidR="002B4488" w:rsidRPr="008E5ED8" w:rsidRDefault="002B4488" w:rsidP="002B4488">
            <w:pPr>
              <w:ind w:left="-104"/>
              <w:jc w:val="right"/>
              <w:rPr>
                <w:rFonts w:ascii="Arial" w:hAnsi="Arial" w:cs="Arial"/>
                <w:bCs/>
                <w:sz w:val="12"/>
                <w:szCs w:val="12"/>
              </w:rPr>
            </w:pPr>
            <w:r w:rsidRPr="008E5ED8">
              <w:rPr>
                <w:rFonts w:ascii="Arial" w:hAnsi="Arial" w:cs="Arial"/>
                <w:bCs/>
                <w:sz w:val="12"/>
                <w:szCs w:val="12"/>
              </w:rPr>
              <w:t>-</w:t>
            </w:r>
          </w:p>
        </w:tc>
        <w:tc>
          <w:tcPr>
            <w:tcW w:w="926" w:type="dxa"/>
            <w:shd w:val="clear" w:color="auto" w:fill="auto"/>
            <w:noWrap/>
            <w:vAlign w:val="bottom"/>
          </w:tcPr>
          <w:p w:rsidR="002B4488" w:rsidRPr="008E5ED8" w:rsidRDefault="002B4488" w:rsidP="002B4488">
            <w:pPr>
              <w:ind w:left="-104"/>
              <w:jc w:val="right"/>
              <w:rPr>
                <w:rFonts w:ascii="Arial" w:hAnsi="Arial" w:cs="Arial"/>
                <w:bCs/>
                <w:sz w:val="12"/>
                <w:szCs w:val="12"/>
              </w:rPr>
            </w:pPr>
            <w:r w:rsidRPr="008E5ED8">
              <w:rPr>
                <w:rFonts w:ascii="Arial" w:hAnsi="Arial" w:cs="Arial"/>
                <w:bCs/>
                <w:sz w:val="12"/>
                <w:szCs w:val="12"/>
              </w:rPr>
              <w:t>-</w:t>
            </w:r>
          </w:p>
        </w:tc>
        <w:tc>
          <w:tcPr>
            <w:tcW w:w="779" w:type="dxa"/>
            <w:shd w:val="clear" w:color="auto" w:fill="auto"/>
            <w:noWrap/>
            <w:vAlign w:val="bottom"/>
          </w:tcPr>
          <w:p w:rsidR="002B4488" w:rsidRPr="008E5ED8" w:rsidRDefault="002B4488" w:rsidP="002B4488">
            <w:pPr>
              <w:ind w:left="-104"/>
              <w:jc w:val="right"/>
              <w:rPr>
                <w:rFonts w:ascii="Arial" w:hAnsi="Arial" w:cs="Arial"/>
                <w:bCs/>
                <w:sz w:val="12"/>
                <w:szCs w:val="12"/>
              </w:rPr>
            </w:pPr>
            <w:r w:rsidRPr="008E5ED8">
              <w:rPr>
                <w:rFonts w:ascii="Arial" w:hAnsi="Arial" w:cs="Arial"/>
                <w:bCs/>
                <w:sz w:val="12"/>
                <w:szCs w:val="12"/>
              </w:rPr>
              <w:t>-</w:t>
            </w:r>
          </w:p>
        </w:tc>
        <w:tc>
          <w:tcPr>
            <w:tcW w:w="749" w:type="dxa"/>
            <w:vAlign w:val="bottom"/>
          </w:tcPr>
          <w:p w:rsidR="002B4488" w:rsidRPr="008E5ED8" w:rsidRDefault="002B4488" w:rsidP="002B4488">
            <w:pPr>
              <w:ind w:left="-104"/>
              <w:jc w:val="right"/>
              <w:rPr>
                <w:rFonts w:ascii="Arial" w:hAnsi="Arial" w:cs="Arial"/>
                <w:bCs/>
                <w:sz w:val="12"/>
                <w:szCs w:val="12"/>
              </w:rPr>
            </w:pPr>
            <w:r w:rsidRPr="008E5ED8">
              <w:rPr>
                <w:rFonts w:ascii="Arial" w:hAnsi="Arial" w:cs="Arial"/>
                <w:bCs/>
                <w:sz w:val="12"/>
                <w:szCs w:val="12"/>
              </w:rPr>
              <w:t>-</w:t>
            </w:r>
          </w:p>
        </w:tc>
        <w:tc>
          <w:tcPr>
            <w:tcW w:w="977" w:type="dxa"/>
            <w:vAlign w:val="bottom"/>
          </w:tcPr>
          <w:p w:rsidR="002B4488" w:rsidRPr="008E5ED8" w:rsidRDefault="002B4488" w:rsidP="002B4488">
            <w:pPr>
              <w:ind w:left="-104"/>
              <w:jc w:val="right"/>
              <w:rPr>
                <w:rFonts w:ascii="Arial" w:hAnsi="Arial" w:cs="Arial"/>
                <w:bCs/>
                <w:sz w:val="12"/>
                <w:szCs w:val="12"/>
              </w:rPr>
            </w:pPr>
            <w:r w:rsidRPr="008E5ED8">
              <w:rPr>
                <w:rFonts w:ascii="Arial" w:hAnsi="Arial" w:cs="Arial"/>
                <w:bCs/>
                <w:sz w:val="12"/>
                <w:szCs w:val="12"/>
              </w:rPr>
              <w:t>-</w:t>
            </w:r>
          </w:p>
        </w:tc>
        <w:tc>
          <w:tcPr>
            <w:tcW w:w="641" w:type="dxa"/>
            <w:vAlign w:val="bottom"/>
          </w:tcPr>
          <w:p w:rsidR="002B4488" w:rsidRPr="008E5ED8" w:rsidRDefault="002B4488" w:rsidP="002B4488">
            <w:pPr>
              <w:ind w:left="-104"/>
              <w:jc w:val="right"/>
              <w:rPr>
                <w:rFonts w:ascii="Arial" w:hAnsi="Arial" w:cs="Arial"/>
                <w:bCs/>
                <w:sz w:val="12"/>
                <w:szCs w:val="12"/>
              </w:rPr>
            </w:pPr>
            <w:r w:rsidRPr="008E5ED8">
              <w:rPr>
                <w:rFonts w:ascii="Arial" w:hAnsi="Arial" w:cs="Arial"/>
                <w:bCs/>
                <w:sz w:val="12"/>
                <w:szCs w:val="12"/>
              </w:rPr>
              <w:t>-</w:t>
            </w:r>
          </w:p>
        </w:tc>
        <w:tc>
          <w:tcPr>
            <w:tcW w:w="787" w:type="dxa"/>
            <w:vAlign w:val="bottom"/>
          </w:tcPr>
          <w:p w:rsidR="002B4488" w:rsidRPr="008E5ED8" w:rsidRDefault="002B4488" w:rsidP="002B4488">
            <w:pPr>
              <w:ind w:left="-104"/>
              <w:jc w:val="right"/>
              <w:rPr>
                <w:rFonts w:ascii="Arial" w:hAnsi="Arial" w:cs="Arial"/>
                <w:bCs/>
                <w:sz w:val="12"/>
                <w:szCs w:val="12"/>
              </w:rPr>
            </w:pPr>
            <w:r w:rsidRPr="008E5ED8">
              <w:rPr>
                <w:rFonts w:ascii="Arial" w:hAnsi="Arial" w:cs="Arial"/>
                <w:bCs/>
                <w:sz w:val="12"/>
                <w:szCs w:val="12"/>
              </w:rPr>
              <w:t>-</w:t>
            </w:r>
          </w:p>
        </w:tc>
        <w:tc>
          <w:tcPr>
            <w:tcW w:w="699" w:type="dxa"/>
            <w:shd w:val="clear" w:color="auto" w:fill="auto"/>
            <w:noWrap/>
            <w:vAlign w:val="bottom"/>
          </w:tcPr>
          <w:p w:rsidR="002B4488" w:rsidRPr="008E5ED8" w:rsidRDefault="002B4488" w:rsidP="002B4488">
            <w:pPr>
              <w:ind w:left="-104"/>
              <w:jc w:val="right"/>
              <w:rPr>
                <w:rFonts w:ascii="Arial" w:hAnsi="Arial" w:cs="Arial"/>
                <w:bCs/>
                <w:sz w:val="12"/>
                <w:szCs w:val="12"/>
              </w:rPr>
            </w:pPr>
            <w:r w:rsidRPr="008E5ED8">
              <w:rPr>
                <w:rFonts w:ascii="Arial" w:hAnsi="Arial" w:cs="Arial"/>
                <w:bCs/>
                <w:sz w:val="12"/>
                <w:szCs w:val="12"/>
              </w:rPr>
              <w:t>-</w:t>
            </w:r>
          </w:p>
        </w:tc>
      </w:tr>
      <w:tr w:rsidR="002B4488" w:rsidRPr="008E5ED8" w:rsidTr="002B4488">
        <w:trPr>
          <w:trHeight w:val="113"/>
        </w:trPr>
        <w:tc>
          <w:tcPr>
            <w:tcW w:w="416" w:type="dxa"/>
            <w:shd w:val="clear" w:color="auto" w:fill="auto"/>
            <w:noWrap/>
            <w:vAlign w:val="bottom"/>
          </w:tcPr>
          <w:p w:rsidR="002B4488" w:rsidRPr="008E5ED8" w:rsidRDefault="002B4488" w:rsidP="008E38A1">
            <w:pPr>
              <w:ind w:left="-94"/>
              <w:jc w:val="both"/>
              <w:rPr>
                <w:rFonts w:ascii="Arial" w:hAnsi="Arial" w:cs="Arial"/>
                <w:b/>
                <w:bCs/>
                <w:sz w:val="12"/>
                <w:szCs w:val="12"/>
              </w:rPr>
            </w:pPr>
            <w:r w:rsidRPr="008E5ED8">
              <w:rPr>
                <w:rFonts w:ascii="Arial" w:hAnsi="Arial" w:cs="Arial"/>
                <w:b/>
                <w:bCs/>
                <w:sz w:val="12"/>
                <w:szCs w:val="12"/>
              </w:rPr>
              <w:t>XIII.</w:t>
            </w:r>
          </w:p>
        </w:tc>
        <w:tc>
          <w:tcPr>
            <w:tcW w:w="2222" w:type="dxa"/>
            <w:shd w:val="clear" w:color="auto" w:fill="auto"/>
            <w:noWrap/>
            <w:vAlign w:val="bottom"/>
          </w:tcPr>
          <w:p w:rsidR="002B4488" w:rsidRPr="008E5ED8" w:rsidRDefault="002B4488" w:rsidP="008A6107">
            <w:pPr>
              <w:rPr>
                <w:rFonts w:ascii="Arial" w:hAnsi="Arial" w:cs="Arial"/>
                <w:sz w:val="12"/>
                <w:szCs w:val="12"/>
              </w:rPr>
            </w:pPr>
            <w:r w:rsidRPr="008E5ED8">
              <w:rPr>
                <w:rFonts w:ascii="Arial" w:hAnsi="Arial" w:cs="Arial"/>
                <w:sz w:val="12"/>
                <w:szCs w:val="12"/>
              </w:rPr>
              <w:t>Hisse Senedi İhraç Primi</w:t>
            </w:r>
          </w:p>
        </w:tc>
        <w:tc>
          <w:tcPr>
            <w:tcW w:w="713" w:type="dxa"/>
            <w:shd w:val="clear" w:color="auto" w:fill="auto"/>
            <w:noWrap/>
            <w:vAlign w:val="bottom"/>
          </w:tcPr>
          <w:p w:rsidR="002B4488" w:rsidRPr="008E5ED8" w:rsidRDefault="002B4488" w:rsidP="00B010CA">
            <w:pPr>
              <w:ind w:left="-104"/>
              <w:jc w:val="center"/>
              <w:rPr>
                <w:rFonts w:ascii="Arial" w:hAnsi="Arial" w:cs="Arial"/>
                <w:bCs/>
                <w:sz w:val="12"/>
                <w:szCs w:val="12"/>
              </w:rPr>
            </w:pPr>
          </w:p>
        </w:tc>
        <w:tc>
          <w:tcPr>
            <w:tcW w:w="657" w:type="dxa"/>
            <w:shd w:val="clear" w:color="auto" w:fill="auto"/>
            <w:noWrap/>
            <w:vAlign w:val="bottom"/>
          </w:tcPr>
          <w:p w:rsidR="002B4488" w:rsidRPr="008E5ED8" w:rsidRDefault="002B4488" w:rsidP="002B4488">
            <w:pPr>
              <w:ind w:left="-104"/>
              <w:jc w:val="right"/>
              <w:rPr>
                <w:rFonts w:ascii="Arial" w:hAnsi="Arial" w:cs="Arial"/>
                <w:bCs/>
                <w:sz w:val="12"/>
                <w:szCs w:val="12"/>
              </w:rPr>
            </w:pPr>
            <w:r w:rsidRPr="008E5ED8">
              <w:rPr>
                <w:rFonts w:ascii="Arial" w:hAnsi="Arial" w:cs="Arial"/>
                <w:bCs/>
                <w:sz w:val="12"/>
                <w:szCs w:val="12"/>
              </w:rPr>
              <w:t>-</w:t>
            </w:r>
          </w:p>
        </w:tc>
        <w:tc>
          <w:tcPr>
            <w:tcW w:w="708" w:type="dxa"/>
            <w:shd w:val="clear" w:color="auto" w:fill="auto"/>
            <w:noWrap/>
            <w:vAlign w:val="bottom"/>
          </w:tcPr>
          <w:p w:rsidR="002B4488" w:rsidRPr="008E5ED8" w:rsidRDefault="002B4488" w:rsidP="002B4488">
            <w:pPr>
              <w:ind w:left="-104"/>
              <w:jc w:val="right"/>
              <w:rPr>
                <w:rFonts w:ascii="Arial" w:hAnsi="Arial" w:cs="Arial"/>
                <w:bCs/>
                <w:sz w:val="12"/>
                <w:szCs w:val="12"/>
              </w:rPr>
            </w:pPr>
            <w:r w:rsidRPr="008E5ED8">
              <w:rPr>
                <w:rFonts w:ascii="Arial" w:hAnsi="Arial" w:cs="Arial"/>
                <w:bCs/>
                <w:sz w:val="12"/>
                <w:szCs w:val="12"/>
              </w:rPr>
              <w:t>-</w:t>
            </w:r>
          </w:p>
        </w:tc>
        <w:tc>
          <w:tcPr>
            <w:tcW w:w="630" w:type="dxa"/>
            <w:shd w:val="clear" w:color="auto" w:fill="auto"/>
            <w:noWrap/>
            <w:vAlign w:val="bottom"/>
          </w:tcPr>
          <w:p w:rsidR="002B4488" w:rsidRPr="008E5ED8" w:rsidRDefault="002B4488" w:rsidP="002B4488">
            <w:pPr>
              <w:ind w:left="-104"/>
              <w:jc w:val="right"/>
              <w:rPr>
                <w:rFonts w:ascii="Arial" w:hAnsi="Arial" w:cs="Arial"/>
                <w:bCs/>
                <w:sz w:val="12"/>
                <w:szCs w:val="12"/>
              </w:rPr>
            </w:pPr>
            <w:r w:rsidRPr="008E5ED8">
              <w:rPr>
                <w:rFonts w:ascii="Arial" w:hAnsi="Arial" w:cs="Arial"/>
                <w:bCs/>
                <w:sz w:val="12"/>
                <w:szCs w:val="12"/>
              </w:rPr>
              <w:t>-</w:t>
            </w:r>
          </w:p>
        </w:tc>
        <w:tc>
          <w:tcPr>
            <w:tcW w:w="583" w:type="dxa"/>
            <w:shd w:val="clear" w:color="auto" w:fill="auto"/>
            <w:noWrap/>
            <w:vAlign w:val="bottom"/>
          </w:tcPr>
          <w:p w:rsidR="002B4488" w:rsidRPr="008E5ED8" w:rsidRDefault="002B4488" w:rsidP="002B4488">
            <w:pPr>
              <w:ind w:left="-104"/>
              <w:jc w:val="right"/>
              <w:rPr>
                <w:rFonts w:ascii="Arial" w:hAnsi="Arial" w:cs="Arial"/>
                <w:bCs/>
                <w:sz w:val="12"/>
                <w:szCs w:val="12"/>
              </w:rPr>
            </w:pPr>
            <w:r w:rsidRPr="008E5ED8">
              <w:rPr>
                <w:rFonts w:ascii="Arial" w:hAnsi="Arial" w:cs="Arial"/>
                <w:bCs/>
                <w:sz w:val="12"/>
                <w:szCs w:val="12"/>
              </w:rPr>
              <w:t>-</w:t>
            </w:r>
          </w:p>
        </w:tc>
        <w:tc>
          <w:tcPr>
            <w:tcW w:w="585" w:type="dxa"/>
            <w:shd w:val="clear" w:color="auto" w:fill="auto"/>
            <w:noWrap/>
            <w:vAlign w:val="bottom"/>
          </w:tcPr>
          <w:p w:rsidR="002B4488" w:rsidRPr="008E5ED8" w:rsidRDefault="002B4488" w:rsidP="002B4488">
            <w:pPr>
              <w:ind w:left="-104"/>
              <w:jc w:val="right"/>
              <w:rPr>
                <w:rFonts w:ascii="Arial" w:hAnsi="Arial" w:cs="Arial"/>
                <w:bCs/>
                <w:sz w:val="12"/>
                <w:szCs w:val="12"/>
              </w:rPr>
            </w:pPr>
            <w:r w:rsidRPr="008E5ED8">
              <w:rPr>
                <w:rFonts w:ascii="Arial" w:hAnsi="Arial" w:cs="Arial"/>
                <w:bCs/>
                <w:sz w:val="12"/>
                <w:szCs w:val="12"/>
              </w:rPr>
              <w:t>-</w:t>
            </w:r>
          </w:p>
        </w:tc>
        <w:tc>
          <w:tcPr>
            <w:tcW w:w="708" w:type="dxa"/>
            <w:shd w:val="clear" w:color="auto" w:fill="auto"/>
            <w:noWrap/>
            <w:vAlign w:val="bottom"/>
          </w:tcPr>
          <w:p w:rsidR="002B4488" w:rsidRPr="008E5ED8" w:rsidRDefault="002B4488" w:rsidP="002B4488">
            <w:pPr>
              <w:ind w:left="-104"/>
              <w:jc w:val="right"/>
              <w:rPr>
                <w:rFonts w:ascii="Arial" w:hAnsi="Arial" w:cs="Arial"/>
                <w:bCs/>
                <w:sz w:val="12"/>
                <w:szCs w:val="12"/>
              </w:rPr>
            </w:pPr>
            <w:r w:rsidRPr="008E5ED8">
              <w:rPr>
                <w:rFonts w:ascii="Arial" w:hAnsi="Arial" w:cs="Arial"/>
                <w:bCs/>
                <w:sz w:val="12"/>
                <w:szCs w:val="12"/>
              </w:rPr>
              <w:t>-</w:t>
            </w:r>
          </w:p>
        </w:tc>
        <w:tc>
          <w:tcPr>
            <w:tcW w:w="807" w:type="dxa"/>
            <w:shd w:val="clear" w:color="auto" w:fill="auto"/>
            <w:noWrap/>
            <w:vAlign w:val="bottom"/>
          </w:tcPr>
          <w:p w:rsidR="002B4488" w:rsidRPr="008E5ED8" w:rsidRDefault="002B4488" w:rsidP="002B4488">
            <w:pPr>
              <w:ind w:left="-104"/>
              <w:jc w:val="right"/>
              <w:rPr>
                <w:rFonts w:ascii="Arial" w:hAnsi="Arial" w:cs="Arial"/>
                <w:bCs/>
                <w:sz w:val="12"/>
                <w:szCs w:val="12"/>
              </w:rPr>
            </w:pPr>
            <w:r w:rsidRPr="008E5ED8">
              <w:rPr>
                <w:rFonts w:ascii="Arial" w:hAnsi="Arial" w:cs="Arial"/>
                <w:bCs/>
                <w:sz w:val="12"/>
                <w:szCs w:val="12"/>
              </w:rPr>
              <w:t>-</w:t>
            </w:r>
          </w:p>
        </w:tc>
        <w:tc>
          <w:tcPr>
            <w:tcW w:w="645" w:type="dxa"/>
            <w:shd w:val="clear" w:color="auto" w:fill="auto"/>
            <w:noWrap/>
            <w:vAlign w:val="bottom"/>
          </w:tcPr>
          <w:p w:rsidR="002B4488" w:rsidRPr="008E5ED8" w:rsidRDefault="002B4488" w:rsidP="002B4488">
            <w:pPr>
              <w:ind w:left="-104"/>
              <w:jc w:val="right"/>
              <w:rPr>
                <w:rFonts w:ascii="Arial" w:hAnsi="Arial" w:cs="Arial"/>
                <w:bCs/>
                <w:sz w:val="12"/>
                <w:szCs w:val="12"/>
              </w:rPr>
            </w:pPr>
            <w:r w:rsidRPr="008E5ED8">
              <w:rPr>
                <w:rFonts w:ascii="Arial" w:hAnsi="Arial" w:cs="Arial"/>
                <w:bCs/>
                <w:sz w:val="12"/>
                <w:szCs w:val="12"/>
              </w:rPr>
              <w:t>-</w:t>
            </w:r>
          </w:p>
        </w:tc>
        <w:tc>
          <w:tcPr>
            <w:tcW w:w="657" w:type="dxa"/>
            <w:shd w:val="clear" w:color="auto" w:fill="auto"/>
            <w:noWrap/>
            <w:vAlign w:val="bottom"/>
          </w:tcPr>
          <w:p w:rsidR="002B4488" w:rsidRPr="008E5ED8" w:rsidRDefault="002B4488" w:rsidP="002B4488">
            <w:pPr>
              <w:ind w:left="-104"/>
              <w:jc w:val="right"/>
              <w:rPr>
                <w:rFonts w:ascii="Arial" w:hAnsi="Arial" w:cs="Arial"/>
                <w:bCs/>
                <w:sz w:val="12"/>
                <w:szCs w:val="12"/>
              </w:rPr>
            </w:pPr>
            <w:r w:rsidRPr="008E5ED8">
              <w:rPr>
                <w:rFonts w:ascii="Arial" w:hAnsi="Arial" w:cs="Arial"/>
                <w:bCs/>
                <w:sz w:val="12"/>
                <w:szCs w:val="12"/>
              </w:rPr>
              <w:t>-</w:t>
            </w:r>
          </w:p>
        </w:tc>
        <w:tc>
          <w:tcPr>
            <w:tcW w:w="926" w:type="dxa"/>
            <w:shd w:val="clear" w:color="auto" w:fill="auto"/>
            <w:noWrap/>
            <w:vAlign w:val="bottom"/>
          </w:tcPr>
          <w:p w:rsidR="002B4488" w:rsidRPr="008E5ED8" w:rsidRDefault="002B4488" w:rsidP="002B4488">
            <w:pPr>
              <w:ind w:left="-104"/>
              <w:jc w:val="right"/>
              <w:rPr>
                <w:rFonts w:ascii="Arial" w:hAnsi="Arial" w:cs="Arial"/>
                <w:bCs/>
                <w:sz w:val="12"/>
                <w:szCs w:val="12"/>
              </w:rPr>
            </w:pPr>
            <w:r w:rsidRPr="008E5ED8">
              <w:rPr>
                <w:rFonts w:ascii="Arial" w:hAnsi="Arial" w:cs="Arial"/>
                <w:bCs/>
                <w:sz w:val="12"/>
                <w:szCs w:val="12"/>
              </w:rPr>
              <w:t>-</w:t>
            </w:r>
          </w:p>
        </w:tc>
        <w:tc>
          <w:tcPr>
            <w:tcW w:w="779" w:type="dxa"/>
            <w:shd w:val="clear" w:color="auto" w:fill="auto"/>
            <w:noWrap/>
            <w:vAlign w:val="bottom"/>
          </w:tcPr>
          <w:p w:rsidR="002B4488" w:rsidRPr="008E5ED8" w:rsidRDefault="002B4488" w:rsidP="002B4488">
            <w:pPr>
              <w:ind w:left="-104"/>
              <w:jc w:val="right"/>
              <w:rPr>
                <w:rFonts w:ascii="Arial" w:hAnsi="Arial" w:cs="Arial"/>
                <w:bCs/>
                <w:sz w:val="12"/>
                <w:szCs w:val="12"/>
              </w:rPr>
            </w:pPr>
            <w:r w:rsidRPr="008E5ED8">
              <w:rPr>
                <w:rFonts w:ascii="Arial" w:hAnsi="Arial" w:cs="Arial"/>
                <w:bCs/>
                <w:sz w:val="12"/>
                <w:szCs w:val="12"/>
              </w:rPr>
              <w:t>-</w:t>
            </w:r>
          </w:p>
        </w:tc>
        <w:tc>
          <w:tcPr>
            <w:tcW w:w="749" w:type="dxa"/>
            <w:vAlign w:val="bottom"/>
          </w:tcPr>
          <w:p w:rsidR="002B4488" w:rsidRPr="008E5ED8" w:rsidRDefault="002B4488" w:rsidP="002B4488">
            <w:pPr>
              <w:ind w:left="-104"/>
              <w:jc w:val="right"/>
              <w:rPr>
                <w:rFonts w:ascii="Arial" w:hAnsi="Arial" w:cs="Arial"/>
                <w:bCs/>
                <w:sz w:val="12"/>
                <w:szCs w:val="12"/>
              </w:rPr>
            </w:pPr>
            <w:r w:rsidRPr="008E5ED8">
              <w:rPr>
                <w:rFonts w:ascii="Arial" w:hAnsi="Arial" w:cs="Arial"/>
                <w:bCs/>
                <w:sz w:val="12"/>
                <w:szCs w:val="12"/>
              </w:rPr>
              <w:t>-</w:t>
            </w:r>
          </w:p>
        </w:tc>
        <w:tc>
          <w:tcPr>
            <w:tcW w:w="977" w:type="dxa"/>
            <w:vAlign w:val="bottom"/>
          </w:tcPr>
          <w:p w:rsidR="002B4488" w:rsidRPr="008E5ED8" w:rsidRDefault="002B4488" w:rsidP="002B4488">
            <w:pPr>
              <w:ind w:left="-104"/>
              <w:jc w:val="right"/>
              <w:rPr>
                <w:rFonts w:ascii="Arial" w:hAnsi="Arial" w:cs="Arial"/>
                <w:bCs/>
                <w:sz w:val="12"/>
                <w:szCs w:val="12"/>
              </w:rPr>
            </w:pPr>
            <w:r w:rsidRPr="008E5ED8">
              <w:rPr>
                <w:rFonts w:ascii="Arial" w:hAnsi="Arial" w:cs="Arial"/>
                <w:bCs/>
                <w:sz w:val="12"/>
                <w:szCs w:val="12"/>
              </w:rPr>
              <w:t>-</w:t>
            </w:r>
          </w:p>
        </w:tc>
        <w:tc>
          <w:tcPr>
            <w:tcW w:w="641" w:type="dxa"/>
            <w:vAlign w:val="bottom"/>
          </w:tcPr>
          <w:p w:rsidR="002B4488" w:rsidRPr="008E5ED8" w:rsidRDefault="002B4488" w:rsidP="002B4488">
            <w:pPr>
              <w:ind w:left="-104"/>
              <w:jc w:val="right"/>
              <w:rPr>
                <w:rFonts w:ascii="Arial" w:hAnsi="Arial" w:cs="Arial"/>
                <w:bCs/>
                <w:sz w:val="12"/>
                <w:szCs w:val="12"/>
              </w:rPr>
            </w:pPr>
            <w:r w:rsidRPr="008E5ED8">
              <w:rPr>
                <w:rFonts w:ascii="Arial" w:hAnsi="Arial" w:cs="Arial"/>
                <w:bCs/>
                <w:sz w:val="12"/>
                <w:szCs w:val="12"/>
              </w:rPr>
              <w:t>-</w:t>
            </w:r>
          </w:p>
        </w:tc>
        <w:tc>
          <w:tcPr>
            <w:tcW w:w="787" w:type="dxa"/>
            <w:vAlign w:val="bottom"/>
          </w:tcPr>
          <w:p w:rsidR="002B4488" w:rsidRPr="008E5ED8" w:rsidRDefault="002B4488" w:rsidP="002B4488">
            <w:pPr>
              <w:ind w:left="-104"/>
              <w:jc w:val="right"/>
              <w:rPr>
                <w:rFonts w:ascii="Arial" w:hAnsi="Arial" w:cs="Arial"/>
                <w:bCs/>
                <w:sz w:val="12"/>
                <w:szCs w:val="12"/>
              </w:rPr>
            </w:pPr>
            <w:r w:rsidRPr="008E5ED8">
              <w:rPr>
                <w:rFonts w:ascii="Arial" w:hAnsi="Arial" w:cs="Arial"/>
                <w:bCs/>
                <w:sz w:val="12"/>
                <w:szCs w:val="12"/>
              </w:rPr>
              <w:t>-</w:t>
            </w:r>
          </w:p>
        </w:tc>
        <w:tc>
          <w:tcPr>
            <w:tcW w:w="699" w:type="dxa"/>
            <w:shd w:val="clear" w:color="auto" w:fill="auto"/>
            <w:noWrap/>
            <w:vAlign w:val="bottom"/>
          </w:tcPr>
          <w:p w:rsidR="002B4488" w:rsidRPr="008E5ED8" w:rsidRDefault="002B4488" w:rsidP="002B4488">
            <w:pPr>
              <w:ind w:left="-104"/>
              <w:jc w:val="right"/>
              <w:rPr>
                <w:rFonts w:ascii="Arial" w:hAnsi="Arial" w:cs="Arial"/>
                <w:bCs/>
                <w:sz w:val="12"/>
                <w:szCs w:val="12"/>
              </w:rPr>
            </w:pPr>
            <w:r w:rsidRPr="008E5ED8">
              <w:rPr>
                <w:rFonts w:ascii="Arial" w:hAnsi="Arial" w:cs="Arial"/>
                <w:bCs/>
                <w:sz w:val="12"/>
                <w:szCs w:val="12"/>
              </w:rPr>
              <w:t>-</w:t>
            </w:r>
          </w:p>
        </w:tc>
      </w:tr>
      <w:tr w:rsidR="002B4488" w:rsidRPr="008E5ED8" w:rsidTr="002B4488">
        <w:trPr>
          <w:trHeight w:val="113"/>
        </w:trPr>
        <w:tc>
          <w:tcPr>
            <w:tcW w:w="416" w:type="dxa"/>
            <w:shd w:val="clear" w:color="auto" w:fill="auto"/>
            <w:noWrap/>
            <w:vAlign w:val="bottom"/>
          </w:tcPr>
          <w:p w:rsidR="002B4488" w:rsidRPr="008E5ED8" w:rsidRDefault="002B4488" w:rsidP="008E38A1">
            <w:pPr>
              <w:ind w:left="-94"/>
              <w:jc w:val="both"/>
              <w:rPr>
                <w:rFonts w:ascii="Arial" w:hAnsi="Arial" w:cs="Arial"/>
                <w:b/>
                <w:bCs/>
                <w:sz w:val="12"/>
                <w:szCs w:val="12"/>
              </w:rPr>
            </w:pPr>
            <w:r w:rsidRPr="008E5ED8">
              <w:rPr>
                <w:rFonts w:ascii="Arial" w:hAnsi="Arial" w:cs="Arial"/>
                <w:b/>
                <w:bCs/>
                <w:sz w:val="12"/>
                <w:szCs w:val="12"/>
              </w:rPr>
              <w:t>XIV.</w:t>
            </w:r>
          </w:p>
        </w:tc>
        <w:tc>
          <w:tcPr>
            <w:tcW w:w="2222" w:type="dxa"/>
            <w:shd w:val="clear" w:color="auto" w:fill="FFFFFF"/>
            <w:noWrap/>
            <w:vAlign w:val="bottom"/>
          </w:tcPr>
          <w:p w:rsidR="002B4488" w:rsidRPr="008E5ED8" w:rsidRDefault="002B4488" w:rsidP="008A6107">
            <w:pPr>
              <w:rPr>
                <w:rFonts w:ascii="Arial" w:hAnsi="Arial" w:cs="Arial"/>
                <w:sz w:val="12"/>
                <w:szCs w:val="12"/>
              </w:rPr>
            </w:pPr>
            <w:r w:rsidRPr="008E5ED8">
              <w:rPr>
                <w:rFonts w:ascii="Arial" w:hAnsi="Arial" w:cs="Arial"/>
                <w:sz w:val="12"/>
                <w:szCs w:val="12"/>
              </w:rPr>
              <w:t>Hisse Senedi İptal Kârları</w:t>
            </w:r>
          </w:p>
        </w:tc>
        <w:tc>
          <w:tcPr>
            <w:tcW w:w="713" w:type="dxa"/>
            <w:shd w:val="clear" w:color="auto" w:fill="auto"/>
            <w:noWrap/>
            <w:vAlign w:val="bottom"/>
          </w:tcPr>
          <w:p w:rsidR="002B4488" w:rsidRPr="008E5ED8" w:rsidRDefault="002B4488" w:rsidP="00B010CA">
            <w:pPr>
              <w:ind w:left="-104"/>
              <w:jc w:val="center"/>
              <w:rPr>
                <w:rFonts w:ascii="Arial" w:hAnsi="Arial" w:cs="Arial"/>
                <w:bCs/>
                <w:sz w:val="12"/>
                <w:szCs w:val="12"/>
              </w:rPr>
            </w:pPr>
          </w:p>
        </w:tc>
        <w:tc>
          <w:tcPr>
            <w:tcW w:w="657" w:type="dxa"/>
            <w:shd w:val="clear" w:color="auto" w:fill="auto"/>
            <w:noWrap/>
            <w:vAlign w:val="bottom"/>
          </w:tcPr>
          <w:p w:rsidR="002B4488" w:rsidRPr="008E5ED8" w:rsidRDefault="002B4488" w:rsidP="002B4488">
            <w:pPr>
              <w:ind w:left="-104"/>
              <w:jc w:val="right"/>
              <w:rPr>
                <w:rFonts w:ascii="Arial" w:hAnsi="Arial" w:cs="Arial"/>
                <w:bCs/>
                <w:sz w:val="12"/>
                <w:szCs w:val="12"/>
              </w:rPr>
            </w:pPr>
            <w:r w:rsidRPr="008E5ED8">
              <w:rPr>
                <w:rFonts w:ascii="Arial" w:hAnsi="Arial" w:cs="Arial"/>
                <w:bCs/>
                <w:sz w:val="12"/>
                <w:szCs w:val="12"/>
              </w:rPr>
              <w:t>-</w:t>
            </w:r>
          </w:p>
        </w:tc>
        <w:tc>
          <w:tcPr>
            <w:tcW w:w="708" w:type="dxa"/>
            <w:shd w:val="clear" w:color="auto" w:fill="auto"/>
            <w:noWrap/>
            <w:vAlign w:val="bottom"/>
          </w:tcPr>
          <w:p w:rsidR="002B4488" w:rsidRPr="008E5ED8" w:rsidRDefault="002B4488" w:rsidP="002B4488">
            <w:pPr>
              <w:ind w:left="-104"/>
              <w:jc w:val="right"/>
              <w:rPr>
                <w:rFonts w:ascii="Arial" w:hAnsi="Arial" w:cs="Arial"/>
                <w:bCs/>
                <w:sz w:val="12"/>
                <w:szCs w:val="12"/>
              </w:rPr>
            </w:pPr>
            <w:r w:rsidRPr="008E5ED8">
              <w:rPr>
                <w:rFonts w:ascii="Arial" w:hAnsi="Arial" w:cs="Arial"/>
                <w:bCs/>
                <w:sz w:val="12"/>
                <w:szCs w:val="12"/>
              </w:rPr>
              <w:t>-</w:t>
            </w:r>
          </w:p>
        </w:tc>
        <w:tc>
          <w:tcPr>
            <w:tcW w:w="630" w:type="dxa"/>
            <w:shd w:val="clear" w:color="auto" w:fill="auto"/>
            <w:noWrap/>
            <w:vAlign w:val="bottom"/>
          </w:tcPr>
          <w:p w:rsidR="002B4488" w:rsidRPr="008E5ED8" w:rsidRDefault="002B4488" w:rsidP="002B4488">
            <w:pPr>
              <w:ind w:left="-104"/>
              <w:jc w:val="right"/>
              <w:rPr>
                <w:rFonts w:ascii="Arial" w:hAnsi="Arial" w:cs="Arial"/>
                <w:bCs/>
                <w:sz w:val="12"/>
                <w:szCs w:val="12"/>
              </w:rPr>
            </w:pPr>
            <w:r w:rsidRPr="008E5ED8">
              <w:rPr>
                <w:rFonts w:ascii="Arial" w:hAnsi="Arial" w:cs="Arial"/>
                <w:bCs/>
                <w:sz w:val="12"/>
                <w:szCs w:val="12"/>
              </w:rPr>
              <w:t>-</w:t>
            </w:r>
          </w:p>
        </w:tc>
        <w:tc>
          <w:tcPr>
            <w:tcW w:w="583" w:type="dxa"/>
            <w:shd w:val="clear" w:color="auto" w:fill="auto"/>
            <w:noWrap/>
            <w:vAlign w:val="bottom"/>
          </w:tcPr>
          <w:p w:rsidR="002B4488" w:rsidRPr="008E5ED8" w:rsidRDefault="002B4488" w:rsidP="002B4488">
            <w:pPr>
              <w:ind w:left="-104"/>
              <w:jc w:val="right"/>
              <w:rPr>
                <w:rFonts w:ascii="Arial" w:hAnsi="Arial" w:cs="Arial"/>
                <w:bCs/>
                <w:sz w:val="12"/>
                <w:szCs w:val="12"/>
              </w:rPr>
            </w:pPr>
            <w:r w:rsidRPr="008E5ED8">
              <w:rPr>
                <w:rFonts w:ascii="Arial" w:hAnsi="Arial" w:cs="Arial"/>
                <w:bCs/>
                <w:sz w:val="12"/>
                <w:szCs w:val="12"/>
              </w:rPr>
              <w:t>-</w:t>
            </w:r>
          </w:p>
        </w:tc>
        <w:tc>
          <w:tcPr>
            <w:tcW w:w="585" w:type="dxa"/>
            <w:shd w:val="clear" w:color="auto" w:fill="auto"/>
            <w:noWrap/>
            <w:vAlign w:val="bottom"/>
          </w:tcPr>
          <w:p w:rsidR="002B4488" w:rsidRPr="008E5ED8" w:rsidRDefault="002B4488" w:rsidP="002B4488">
            <w:pPr>
              <w:ind w:left="-104"/>
              <w:jc w:val="right"/>
              <w:rPr>
                <w:rFonts w:ascii="Arial" w:hAnsi="Arial" w:cs="Arial"/>
                <w:bCs/>
                <w:sz w:val="12"/>
                <w:szCs w:val="12"/>
              </w:rPr>
            </w:pPr>
            <w:r w:rsidRPr="008E5ED8">
              <w:rPr>
                <w:rFonts w:ascii="Arial" w:hAnsi="Arial" w:cs="Arial"/>
                <w:bCs/>
                <w:sz w:val="12"/>
                <w:szCs w:val="12"/>
              </w:rPr>
              <w:t>-</w:t>
            </w:r>
          </w:p>
        </w:tc>
        <w:tc>
          <w:tcPr>
            <w:tcW w:w="708" w:type="dxa"/>
            <w:shd w:val="clear" w:color="auto" w:fill="auto"/>
            <w:noWrap/>
            <w:vAlign w:val="bottom"/>
          </w:tcPr>
          <w:p w:rsidR="002B4488" w:rsidRPr="008E5ED8" w:rsidRDefault="002B4488" w:rsidP="002B4488">
            <w:pPr>
              <w:ind w:left="-104"/>
              <w:jc w:val="right"/>
              <w:rPr>
                <w:rFonts w:ascii="Arial" w:hAnsi="Arial" w:cs="Arial"/>
                <w:bCs/>
                <w:sz w:val="12"/>
                <w:szCs w:val="12"/>
              </w:rPr>
            </w:pPr>
            <w:r w:rsidRPr="008E5ED8">
              <w:rPr>
                <w:rFonts w:ascii="Arial" w:hAnsi="Arial" w:cs="Arial"/>
                <w:bCs/>
                <w:sz w:val="12"/>
                <w:szCs w:val="12"/>
              </w:rPr>
              <w:t>-</w:t>
            </w:r>
          </w:p>
        </w:tc>
        <w:tc>
          <w:tcPr>
            <w:tcW w:w="807" w:type="dxa"/>
            <w:shd w:val="clear" w:color="auto" w:fill="auto"/>
            <w:noWrap/>
            <w:vAlign w:val="bottom"/>
          </w:tcPr>
          <w:p w:rsidR="002B4488" w:rsidRPr="008E5ED8" w:rsidRDefault="002B4488" w:rsidP="002B4488">
            <w:pPr>
              <w:ind w:left="-104"/>
              <w:jc w:val="right"/>
              <w:rPr>
                <w:rFonts w:ascii="Arial" w:hAnsi="Arial" w:cs="Arial"/>
                <w:bCs/>
                <w:sz w:val="12"/>
                <w:szCs w:val="12"/>
              </w:rPr>
            </w:pPr>
            <w:r w:rsidRPr="008E5ED8">
              <w:rPr>
                <w:rFonts w:ascii="Arial" w:hAnsi="Arial" w:cs="Arial"/>
                <w:bCs/>
                <w:sz w:val="12"/>
                <w:szCs w:val="12"/>
              </w:rPr>
              <w:t>-</w:t>
            </w:r>
          </w:p>
        </w:tc>
        <w:tc>
          <w:tcPr>
            <w:tcW w:w="645" w:type="dxa"/>
            <w:shd w:val="clear" w:color="auto" w:fill="auto"/>
            <w:noWrap/>
            <w:vAlign w:val="bottom"/>
          </w:tcPr>
          <w:p w:rsidR="002B4488" w:rsidRPr="008E5ED8" w:rsidRDefault="002B4488" w:rsidP="002B4488">
            <w:pPr>
              <w:ind w:left="-104"/>
              <w:jc w:val="right"/>
              <w:rPr>
                <w:rFonts w:ascii="Arial" w:hAnsi="Arial" w:cs="Arial"/>
                <w:bCs/>
                <w:sz w:val="12"/>
                <w:szCs w:val="12"/>
              </w:rPr>
            </w:pPr>
            <w:r w:rsidRPr="008E5ED8">
              <w:rPr>
                <w:rFonts w:ascii="Arial" w:hAnsi="Arial" w:cs="Arial"/>
                <w:bCs/>
                <w:sz w:val="12"/>
                <w:szCs w:val="12"/>
              </w:rPr>
              <w:t>-</w:t>
            </w:r>
          </w:p>
        </w:tc>
        <w:tc>
          <w:tcPr>
            <w:tcW w:w="657" w:type="dxa"/>
            <w:shd w:val="clear" w:color="auto" w:fill="auto"/>
            <w:noWrap/>
            <w:vAlign w:val="bottom"/>
          </w:tcPr>
          <w:p w:rsidR="002B4488" w:rsidRPr="008E5ED8" w:rsidRDefault="002B4488" w:rsidP="002B4488">
            <w:pPr>
              <w:ind w:left="-104"/>
              <w:jc w:val="right"/>
              <w:rPr>
                <w:rFonts w:ascii="Arial" w:hAnsi="Arial" w:cs="Arial"/>
                <w:bCs/>
                <w:sz w:val="12"/>
                <w:szCs w:val="12"/>
              </w:rPr>
            </w:pPr>
            <w:r w:rsidRPr="008E5ED8">
              <w:rPr>
                <w:rFonts w:ascii="Arial" w:hAnsi="Arial" w:cs="Arial"/>
                <w:bCs/>
                <w:sz w:val="12"/>
                <w:szCs w:val="12"/>
              </w:rPr>
              <w:t>-</w:t>
            </w:r>
          </w:p>
        </w:tc>
        <w:tc>
          <w:tcPr>
            <w:tcW w:w="926" w:type="dxa"/>
            <w:shd w:val="clear" w:color="auto" w:fill="auto"/>
            <w:noWrap/>
            <w:vAlign w:val="bottom"/>
          </w:tcPr>
          <w:p w:rsidR="002B4488" w:rsidRPr="008E5ED8" w:rsidRDefault="002B4488" w:rsidP="002B4488">
            <w:pPr>
              <w:ind w:left="-104"/>
              <w:jc w:val="right"/>
              <w:rPr>
                <w:rFonts w:ascii="Arial" w:hAnsi="Arial" w:cs="Arial"/>
                <w:bCs/>
                <w:sz w:val="12"/>
                <w:szCs w:val="12"/>
              </w:rPr>
            </w:pPr>
            <w:r w:rsidRPr="008E5ED8">
              <w:rPr>
                <w:rFonts w:ascii="Arial" w:hAnsi="Arial" w:cs="Arial"/>
                <w:bCs/>
                <w:sz w:val="12"/>
                <w:szCs w:val="12"/>
              </w:rPr>
              <w:t>-</w:t>
            </w:r>
          </w:p>
        </w:tc>
        <w:tc>
          <w:tcPr>
            <w:tcW w:w="779" w:type="dxa"/>
            <w:shd w:val="clear" w:color="auto" w:fill="auto"/>
            <w:noWrap/>
            <w:vAlign w:val="bottom"/>
          </w:tcPr>
          <w:p w:rsidR="002B4488" w:rsidRPr="008E5ED8" w:rsidRDefault="002B4488" w:rsidP="002B4488">
            <w:pPr>
              <w:ind w:left="-104"/>
              <w:jc w:val="right"/>
              <w:rPr>
                <w:rFonts w:ascii="Arial" w:hAnsi="Arial" w:cs="Arial"/>
                <w:bCs/>
                <w:sz w:val="12"/>
                <w:szCs w:val="12"/>
              </w:rPr>
            </w:pPr>
            <w:r w:rsidRPr="008E5ED8">
              <w:rPr>
                <w:rFonts w:ascii="Arial" w:hAnsi="Arial" w:cs="Arial"/>
                <w:bCs/>
                <w:sz w:val="12"/>
                <w:szCs w:val="12"/>
              </w:rPr>
              <w:t>-</w:t>
            </w:r>
          </w:p>
        </w:tc>
        <w:tc>
          <w:tcPr>
            <w:tcW w:w="749" w:type="dxa"/>
            <w:vAlign w:val="bottom"/>
          </w:tcPr>
          <w:p w:rsidR="002B4488" w:rsidRPr="008E5ED8" w:rsidRDefault="002B4488" w:rsidP="002B4488">
            <w:pPr>
              <w:ind w:left="-104"/>
              <w:jc w:val="right"/>
              <w:rPr>
                <w:rFonts w:ascii="Arial" w:hAnsi="Arial" w:cs="Arial"/>
                <w:bCs/>
                <w:sz w:val="12"/>
                <w:szCs w:val="12"/>
              </w:rPr>
            </w:pPr>
            <w:r w:rsidRPr="008E5ED8">
              <w:rPr>
                <w:rFonts w:ascii="Arial" w:hAnsi="Arial" w:cs="Arial"/>
                <w:bCs/>
                <w:sz w:val="12"/>
                <w:szCs w:val="12"/>
              </w:rPr>
              <w:t>-</w:t>
            </w:r>
          </w:p>
        </w:tc>
        <w:tc>
          <w:tcPr>
            <w:tcW w:w="977" w:type="dxa"/>
            <w:vAlign w:val="bottom"/>
          </w:tcPr>
          <w:p w:rsidR="002B4488" w:rsidRPr="008E5ED8" w:rsidRDefault="002B4488" w:rsidP="002B4488">
            <w:pPr>
              <w:ind w:left="-104"/>
              <w:jc w:val="right"/>
              <w:rPr>
                <w:rFonts w:ascii="Arial" w:hAnsi="Arial" w:cs="Arial"/>
                <w:bCs/>
                <w:sz w:val="12"/>
                <w:szCs w:val="12"/>
              </w:rPr>
            </w:pPr>
            <w:r w:rsidRPr="008E5ED8">
              <w:rPr>
                <w:rFonts w:ascii="Arial" w:hAnsi="Arial" w:cs="Arial"/>
                <w:bCs/>
                <w:sz w:val="12"/>
                <w:szCs w:val="12"/>
              </w:rPr>
              <w:t>-</w:t>
            </w:r>
          </w:p>
        </w:tc>
        <w:tc>
          <w:tcPr>
            <w:tcW w:w="641" w:type="dxa"/>
            <w:vAlign w:val="bottom"/>
          </w:tcPr>
          <w:p w:rsidR="002B4488" w:rsidRPr="008E5ED8" w:rsidRDefault="002B4488" w:rsidP="002B4488">
            <w:pPr>
              <w:ind w:left="-104"/>
              <w:jc w:val="right"/>
              <w:rPr>
                <w:rFonts w:ascii="Arial" w:hAnsi="Arial" w:cs="Arial"/>
                <w:bCs/>
                <w:sz w:val="12"/>
                <w:szCs w:val="12"/>
              </w:rPr>
            </w:pPr>
            <w:r w:rsidRPr="008E5ED8">
              <w:rPr>
                <w:rFonts w:ascii="Arial" w:hAnsi="Arial" w:cs="Arial"/>
                <w:bCs/>
                <w:sz w:val="12"/>
                <w:szCs w:val="12"/>
              </w:rPr>
              <w:t>-</w:t>
            </w:r>
          </w:p>
        </w:tc>
        <w:tc>
          <w:tcPr>
            <w:tcW w:w="787" w:type="dxa"/>
            <w:vAlign w:val="bottom"/>
          </w:tcPr>
          <w:p w:rsidR="002B4488" w:rsidRPr="008E5ED8" w:rsidRDefault="002B4488" w:rsidP="002B4488">
            <w:pPr>
              <w:ind w:left="-104"/>
              <w:jc w:val="right"/>
              <w:rPr>
                <w:rFonts w:ascii="Arial" w:hAnsi="Arial" w:cs="Arial"/>
                <w:bCs/>
                <w:sz w:val="12"/>
                <w:szCs w:val="12"/>
              </w:rPr>
            </w:pPr>
            <w:r w:rsidRPr="008E5ED8">
              <w:rPr>
                <w:rFonts w:ascii="Arial" w:hAnsi="Arial" w:cs="Arial"/>
                <w:bCs/>
                <w:sz w:val="12"/>
                <w:szCs w:val="12"/>
              </w:rPr>
              <w:t>-</w:t>
            </w:r>
          </w:p>
        </w:tc>
        <w:tc>
          <w:tcPr>
            <w:tcW w:w="699" w:type="dxa"/>
            <w:shd w:val="clear" w:color="auto" w:fill="auto"/>
            <w:noWrap/>
            <w:vAlign w:val="bottom"/>
          </w:tcPr>
          <w:p w:rsidR="002B4488" w:rsidRPr="008E5ED8" w:rsidRDefault="002B4488" w:rsidP="002B4488">
            <w:pPr>
              <w:ind w:left="-104"/>
              <w:jc w:val="right"/>
              <w:rPr>
                <w:rFonts w:ascii="Arial" w:hAnsi="Arial" w:cs="Arial"/>
                <w:bCs/>
                <w:sz w:val="12"/>
                <w:szCs w:val="12"/>
              </w:rPr>
            </w:pPr>
            <w:r w:rsidRPr="008E5ED8">
              <w:rPr>
                <w:rFonts w:ascii="Arial" w:hAnsi="Arial" w:cs="Arial"/>
                <w:bCs/>
                <w:sz w:val="12"/>
                <w:szCs w:val="12"/>
              </w:rPr>
              <w:t>-</w:t>
            </w:r>
          </w:p>
        </w:tc>
      </w:tr>
      <w:tr w:rsidR="002B4488" w:rsidRPr="008E5ED8" w:rsidTr="002B4488">
        <w:trPr>
          <w:trHeight w:val="113"/>
        </w:trPr>
        <w:tc>
          <w:tcPr>
            <w:tcW w:w="416" w:type="dxa"/>
            <w:shd w:val="clear" w:color="auto" w:fill="auto"/>
            <w:noWrap/>
          </w:tcPr>
          <w:p w:rsidR="002B4488" w:rsidRPr="008E5ED8" w:rsidRDefault="002B4488" w:rsidP="008E38A1">
            <w:pPr>
              <w:ind w:left="-94"/>
              <w:rPr>
                <w:rFonts w:ascii="Arial" w:hAnsi="Arial" w:cs="Arial"/>
                <w:b/>
                <w:bCs/>
                <w:sz w:val="12"/>
                <w:szCs w:val="12"/>
              </w:rPr>
            </w:pPr>
            <w:r w:rsidRPr="008E5ED8">
              <w:rPr>
                <w:rFonts w:ascii="Arial" w:hAnsi="Arial" w:cs="Arial"/>
                <w:b/>
                <w:bCs/>
                <w:sz w:val="12"/>
                <w:szCs w:val="12"/>
              </w:rPr>
              <w:t>XV.</w:t>
            </w:r>
          </w:p>
        </w:tc>
        <w:tc>
          <w:tcPr>
            <w:tcW w:w="2222" w:type="dxa"/>
            <w:shd w:val="clear" w:color="auto" w:fill="FFFFFF"/>
            <w:noWrap/>
            <w:vAlign w:val="bottom"/>
          </w:tcPr>
          <w:p w:rsidR="002B4488" w:rsidRPr="008E5ED8" w:rsidRDefault="002B4488" w:rsidP="008A6107">
            <w:pPr>
              <w:rPr>
                <w:rFonts w:ascii="Arial" w:hAnsi="Arial" w:cs="Arial"/>
                <w:sz w:val="12"/>
                <w:szCs w:val="12"/>
              </w:rPr>
            </w:pPr>
            <w:r w:rsidRPr="008E5ED8">
              <w:rPr>
                <w:rFonts w:ascii="Arial" w:hAnsi="Arial" w:cs="Arial"/>
                <w:sz w:val="12"/>
                <w:szCs w:val="12"/>
              </w:rPr>
              <w:t>Ödenmiş Sermaye Enflasyon Düzeltme Farkı</w:t>
            </w:r>
          </w:p>
        </w:tc>
        <w:tc>
          <w:tcPr>
            <w:tcW w:w="713" w:type="dxa"/>
            <w:shd w:val="clear" w:color="auto" w:fill="auto"/>
            <w:noWrap/>
            <w:vAlign w:val="bottom"/>
          </w:tcPr>
          <w:p w:rsidR="002B4488" w:rsidRPr="008E5ED8" w:rsidRDefault="002B4488" w:rsidP="00B010CA">
            <w:pPr>
              <w:ind w:left="-104"/>
              <w:jc w:val="center"/>
              <w:rPr>
                <w:rFonts w:ascii="Arial" w:hAnsi="Arial" w:cs="Arial"/>
                <w:bCs/>
                <w:sz w:val="12"/>
                <w:szCs w:val="12"/>
              </w:rPr>
            </w:pPr>
          </w:p>
        </w:tc>
        <w:tc>
          <w:tcPr>
            <w:tcW w:w="657" w:type="dxa"/>
            <w:shd w:val="clear" w:color="auto" w:fill="auto"/>
            <w:noWrap/>
            <w:vAlign w:val="bottom"/>
          </w:tcPr>
          <w:p w:rsidR="002B4488" w:rsidRPr="008E5ED8" w:rsidRDefault="002B4488" w:rsidP="002B4488">
            <w:pPr>
              <w:ind w:left="-104"/>
              <w:jc w:val="right"/>
              <w:rPr>
                <w:rFonts w:ascii="Arial" w:hAnsi="Arial" w:cs="Arial"/>
                <w:bCs/>
                <w:sz w:val="12"/>
                <w:szCs w:val="12"/>
              </w:rPr>
            </w:pPr>
            <w:r w:rsidRPr="008E5ED8">
              <w:rPr>
                <w:rFonts w:ascii="Arial" w:hAnsi="Arial" w:cs="Arial"/>
                <w:bCs/>
                <w:sz w:val="12"/>
                <w:szCs w:val="12"/>
              </w:rPr>
              <w:t>-</w:t>
            </w:r>
          </w:p>
        </w:tc>
        <w:tc>
          <w:tcPr>
            <w:tcW w:w="708" w:type="dxa"/>
            <w:shd w:val="clear" w:color="auto" w:fill="auto"/>
            <w:noWrap/>
            <w:vAlign w:val="bottom"/>
          </w:tcPr>
          <w:p w:rsidR="002B4488" w:rsidRPr="008E5ED8" w:rsidRDefault="002B4488" w:rsidP="002B4488">
            <w:pPr>
              <w:ind w:left="-104"/>
              <w:jc w:val="right"/>
              <w:rPr>
                <w:rFonts w:ascii="Arial" w:hAnsi="Arial" w:cs="Arial"/>
                <w:bCs/>
                <w:sz w:val="12"/>
                <w:szCs w:val="12"/>
              </w:rPr>
            </w:pPr>
            <w:r w:rsidRPr="008E5ED8">
              <w:rPr>
                <w:rFonts w:ascii="Arial" w:hAnsi="Arial" w:cs="Arial"/>
                <w:bCs/>
                <w:sz w:val="12"/>
                <w:szCs w:val="12"/>
              </w:rPr>
              <w:t>-</w:t>
            </w:r>
          </w:p>
        </w:tc>
        <w:tc>
          <w:tcPr>
            <w:tcW w:w="630" w:type="dxa"/>
            <w:shd w:val="clear" w:color="auto" w:fill="auto"/>
            <w:noWrap/>
            <w:vAlign w:val="bottom"/>
          </w:tcPr>
          <w:p w:rsidR="002B4488" w:rsidRPr="008E5ED8" w:rsidRDefault="002B4488" w:rsidP="002B4488">
            <w:pPr>
              <w:ind w:left="-104"/>
              <w:jc w:val="right"/>
              <w:rPr>
                <w:rFonts w:ascii="Arial" w:hAnsi="Arial" w:cs="Arial"/>
                <w:bCs/>
                <w:sz w:val="12"/>
                <w:szCs w:val="12"/>
              </w:rPr>
            </w:pPr>
            <w:r w:rsidRPr="008E5ED8">
              <w:rPr>
                <w:rFonts w:ascii="Arial" w:hAnsi="Arial" w:cs="Arial"/>
                <w:bCs/>
                <w:sz w:val="12"/>
                <w:szCs w:val="12"/>
              </w:rPr>
              <w:t>-</w:t>
            </w:r>
          </w:p>
        </w:tc>
        <w:tc>
          <w:tcPr>
            <w:tcW w:w="583" w:type="dxa"/>
            <w:shd w:val="clear" w:color="auto" w:fill="auto"/>
            <w:noWrap/>
            <w:vAlign w:val="bottom"/>
          </w:tcPr>
          <w:p w:rsidR="002B4488" w:rsidRPr="008E5ED8" w:rsidRDefault="002B4488" w:rsidP="002B4488">
            <w:pPr>
              <w:ind w:left="-104"/>
              <w:jc w:val="right"/>
              <w:rPr>
                <w:rFonts w:ascii="Arial" w:hAnsi="Arial" w:cs="Arial"/>
                <w:bCs/>
                <w:sz w:val="12"/>
                <w:szCs w:val="12"/>
              </w:rPr>
            </w:pPr>
            <w:r w:rsidRPr="008E5ED8">
              <w:rPr>
                <w:rFonts w:ascii="Arial" w:hAnsi="Arial" w:cs="Arial"/>
                <w:bCs/>
                <w:sz w:val="12"/>
                <w:szCs w:val="12"/>
              </w:rPr>
              <w:t>-</w:t>
            </w:r>
          </w:p>
        </w:tc>
        <w:tc>
          <w:tcPr>
            <w:tcW w:w="585" w:type="dxa"/>
            <w:shd w:val="clear" w:color="auto" w:fill="auto"/>
            <w:noWrap/>
            <w:vAlign w:val="bottom"/>
          </w:tcPr>
          <w:p w:rsidR="002B4488" w:rsidRPr="008E5ED8" w:rsidRDefault="002B4488" w:rsidP="002B4488">
            <w:pPr>
              <w:ind w:left="-104"/>
              <w:jc w:val="right"/>
              <w:rPr>
                <w:rFonts w:ascii="Arial" w:hAnsi="Arial" w:cs="Arial"/>
                <w:bCs/>
                <w:sz w:val="12"/>
                <w:szCs w:val="12"/>
              </w:rPr>
            </w:pPr>
            <w:r w:rsidRPr="008E5ED8">
              <w:rPr>
                <w:rFonts w:ascii="Arial" w:hAnsi="Arial" w:cs="Arial"/>
                <w:bCs/>
                <w:sz w:val="12"/>
                <w:szCs w:val="12"/>
              </w:rPr>
              <w:t>-</w:t>
            </w:r>
          </w:p>
        </w:tc>
        <w:tc>
          <w:tcPr>
            <w:tcW w:w="708" w:type="dxa"/>
            <w:shd w:val="clear" w:color="auto" w:fill="auto"/>
            <w:noWrap/>
            <w:vAlign w:val="bottom"/>
          </w:tcPr>
          <w:p w:rsidR="002B4488" w:rsidRPr="008E5ED8" w:rsidRDefault="002B4488" w:rsidP="002B4488">
            <w:pPr>
              <w:ind w:left="-104"/>
              <w:jc w:val="right"/>
              <w:rPr>
                <w:rFonts w:ascii="Arial" w:hAnsi="Arial" w:cs="Arial"/>
                <w:bCs/>
                <w:sz w:val="12"/>
                <w:szCs w:val="12"/>
              </w:rPr>
            </w:pPr>
            <w:r w:rsidRPr="008E5ED8">
              <w:rPr>
                <w:rFonts w:ascii="Arial" w:hAnsi="Arial" w:cs="Arial"/>
                <w:bCs/>
                <w:sz w:val="12"/>
                <w:szCs w:val="12"/>
              </w:rPr>
              <w:t>-</w:t>
            </w:r>
          </w:p>
        </w:tc>
        <w:tc>
          <w:tcPr>
            <w:tcW w:w="807" w:type="dxa"/>
            <w:shd w:val="clear" w:color="auto" w:fill="auto"/>
            <w:noWrap/>
            <w:vAlign w:val="bottom"/>
          </w:tcPr>
          <w:p w:rsidR="002B4488" w:rsidRPr="008E5ED8" w:rsidRDefault="002B4488" w:rsidP="002B4488">
            <w:pPr>
              <w:ind w:left="-104"/>
              <w:jc w:val="right"/>
              <w:rPr>
                <w:rFonts w:ascii="Arial" w:hAnsi="Arial" w:cs="Arial"/>
                <w:bCs/>
                <w:sz w:val="12"/>
                <w:szCs w:val="12"/>
              </w:rPr>
            </w:pPr>
            <w:r w:rsidRPr="008E5ED8">
              <w:rPr>
                <w:rFonts w:ascii="Arial" w:hAnsi="Arial" w:cs="Arial"/>
                <w:bCs/>
                <w:sz w:val="12"/>
                <w:szCs w:val="12"/>
              </w:rPr>
              <w:t>-</w:t>
            </w:r>
          </w:p>
        </w:tc>
        <w:tc>
          <w:tcPr>
            <w:tcW w:w="645" w:type="dxa"/>
            <w:shd w:val="clear" w:color="auto" w:fill="auto"/>
            <w:noWrap/>
            <w:vAlign w:val="bottom"/>
          </w:tcPr>
          <w:p w:rsidR="002B4488" w:rsidRPr="008E5ED8" w:rsidRDefault="002B4488" w:rsidP="002B4488">
            <w:pPr>
              <w:ind w:left="-104"/>
              <w:jc w:val="right"/>
              <w:rPr>
                <w:rFonts w:ascii="Arial" w:hAnsi="Arial" w:cs="Arial"/>
                <w:bCs/>
                <w:sz w:val="12"/>
                <w:szCs w:val="12"/>
              </w:rPr>
            </w:pPr>
            <w:r w:rsidRPr="008E5ED8">
              <w:rPr>
                <w:rFonts w:ascii="Arial" w:hAnsi="Arial" w:cs="Arial"/>
                <w:bCs/>
                <w:sz w:val="12"/>
                <w:szCs w:val="12"/>
              </w:rPr>
              <w:t>-</w:t>
            </w:r>
          </w:p>
        </w:tc>
        <w:tc>
          <w:tcPr>
            <w:tcW w:w="657" w:type="dxa"/>
            <w:shd w:val="clear" w:color="auto" w:fill="auto"/>
            <w:noWrap/>
            <w:vAlign w:val="bottom"/>
          </w:tcPr>
          <w:p w:rsidR="002B4488" w:rsidRPr="008E5ED8" w:rsidRDefault="002B4488" w:rsidP="002B4488">
            <w:pPr>
              <w:ind w:left="-104"/>
              <w:jc w:val="right"/>
              <w:rPr>
                <w:rFonts w:ascii="Arial" w:hAnsi="Arial" w:cs="Arial"/>
                <w:bCs/>
                <w:sz w:val="12"/>
                <w:szCs w:val="12"/>
              </w:rPr>
            </w:pPr>
            <w:r w:rsidRPr="008E5ED8">
              <w:rPr>
                <w:rFonts w:ascii="Arial" w:hAnsi="Arial" w:cs="Arial"/>
                <w:bCs/>
                <w:sz w:val="12"/>
                <w:szCs w:val="12"/>
              </w:rPr>
              <w:t>-</w:t>
            </w:r>
          </w:p>
        </w:tc>
        <w:tc>
          <w:tcPr>
            <w:tcW w:w="926" w:type="dxa"/>
            <w:shd w:val="clear" w:color="auto" w:fill="auto"/>
            <w:noWrap/>
            <w:vAlign w:val="bottom"/>
          </w:tcPr>
          <w:p w:rsidR="002B4488" w:rsidRPr="008E5ED8" w:rsidRDefault="002B4488" w:rsidP="002B4488">
            <w:pPr>
              <w:ind w:left="-104"/>
              <w:jc w:val="right"/>
              <w:rPr>
                <w:rFonts w:ascii="Arial" w:hAnsi="Arial" w:cs="Arial"/>
                <w:bCs/>
                <w:sz w:val="12"/>
                <w:szCs w:val="12"/>
              </w:rPr>
            </w:pPr>
            <w:r w:rsidRPr="008E5ED8">
              <w:rPr>
                <w:rFonts w:ascii="Arial" w:hAnsi="Arial" w:cs="Arial"/>
                <w:bCs/>
                <w:sz w:val="12"/>
                <w:szCs w:val="12"/>
              </w:rPr>
              <w:t>-</w:t>
            </w:r>
          </w:p>
        </w:tc>
        <w:tc>
          <w:tcPr>
            <w:tcW w:w="779" w:type="dxa"/>
            <w:shd w:val="clear" w:color="auto" w:fill="auto"/>
            <w:noWrap/>
            <w:vAlign w:val="bottom"/>
          </w:tcPr>
          <w:p w:rsidR="002B4488" w:rsidRPr="008E5ED8" w:rsidRDefault="002B4488" w:rsidP="002B4488">
            <w:pPr>
              <w:ind w:left="-104"/>
              <w:jc w:val="right"/>
              <w:rPr>
                <w:rFonts w:ascii="Arial" w:hAnsi="Arial" w:cs="Arial"/>
                <w:bCs/>
                <w:sz w:val="12"/>
                <w:szCs w:val="12"/>
              </w:rPr>
            </w:pPr>
            <w:r w:rsidRPr="008E5ED8">
              <w:rPr>
                <w:rFonts w:ascii="Arial" w:hAnsi="Arial" w:cs="Arial"/>
                <w:bCs/>
                <w:sz w:val="12"/>
                <w:szCs w:val="12"/>
              </w:rPr>
              <w:t>-</w:t>
            </w:r>
          </w:p>
        </w:tc>
        <w:tc>
          <w:tcPr>
            <w:tcW w:w="749" w:type="dxa"/>
            <w:vAlign w:val="bottom"/>
          </w:tcPr>
          <w:p w:rsidR="002B4488" w:rsidRPr="008E5ED8" w:rsidRDefault="002B4488" w:rsidP="002B4488">
            <w:pPr>
              <w:ind w:left="-104"/>
              <w:jc w:val="right"/>
              <w:rPr>
                <w:rFonts w:ascii="Arial" w:hAnsi="Arial" w:cs="Arial"/>
                <w:bCs/>
                <w:sz w:val="12"/>
                <w:szCs w:val="12"/>
              </w:rPr>
            </w:pPr>
            <w:r w:rsidRPr="008E5ED8">
              <w:rPr>
                <w:rFonts w:ascii="Arial" w:hAnsi="Arial" w:cs="Arial"/>
                <w:bCs/>
                <w:sz w:val="12"/>
                <w:szCs w:val="12"/>
              </w:rPr>
              <w:t>-</w:t>
            </w:r>
          </w:p>
        </w:tc>
        <w:tc>
          <w:tcPr>
            <w:tcW w:w="977" w:type="dxa"/>
            <w:vAlign w:val="bottom"/>
          </w:tcPr>
          <w:p w:rsidR="002B4488" w:rsidRPr="008E5ED8" w:rsidRDefault="002B4488" w:rsidP="002B4488">
            <w:pPr>
              <w:ind w:left="-104"/>
              <w:jc w:val="right"/>
              <w:rPr>
                <w:rFonts w:ascii="Arial" w:hAnsi="Arial" w:cs="Arial"/>
                <w:bCs/>
                <w:sz w:val="12"/>
                <w:szCs w:val="12"/>
              </w:rPr>
            </w:pPr>
            <w:r w:rsidRPr="008E5ED8">
              <w:rPr>
                <w:rFonts w:ascii="Arial" w:hAnsi="Arial" w:cs="Arial"/>
                <w:bCs/>
                <w:sz w:val="12"/>
                <w:szCs w:val="12"/>
              </w:rPr>
              <w:t>-</w:t>
            </w:r>
          </w:p>
        </w:tc>
        <w:tc>
          <w:tcPr>
            <w:tcW w:w="641" w:type="dxa"/>
            <w:vAlign w:val="bottom"/>
          </w:tcPr>
          <w:p w:rsidR="002B4488" w:rsidRPr="008E5ED8" w:rsidRDefault="002B4488" w:rsidP="002B4488">
            <w:pPr>
              <w:ind w:left="-104"/>
              <w:jc w:val="right"/>
              <w:rPr>
                <w:rFonts w:ascii="Arial" w:hAnsi="Arial" w:cs="Arial"/>
                <w:bCs/>
                <w:sz w:val="12"/>
                <w:szCs w:val="12"/>
              </w:rPr>
            </w:pPr>
            <w:r w:rsidRPr="008E5ED8">
              <w:rPr>
                <w:rFonts w:ascii="Arial" w:hAnsi="Arial" w:cs="Arial"/>
                <w:bCs/>
                <w:sz w:val="12"/>
                <w:szCs w:val="12"/>
              </w:rPr>
              <w:t>-</w:t>
            </w:r>
          </w:p>
        </w:tc>
        <w:tc>
          <w:tcPr>
            <w:tcW w:w="787" w:type="dxa"/>
            <w:vAlign w:val="bottom"/>
          </w:tcPr>
          <w:p w:rsidR="002B4488" w:rsidRPr="008E5ED8" w:rsidRDefault="002B4488" w:rsidP="002B4488">
            <w:pPr>
              <w:ind w:left="-104"/>
              <w:jc w:val="right"/>
              <w:rPr>
                <w:rFonts w:ascii="Arial" w:hAnsi="Arial" w:cs="Arial"/>
                <w:bCs/>
                <w:sz w:val="12"/>
                <w:szCs w:val="12"/>
              </w:rPr>
            </w:pPr>
            <w:r w:rsidRPr="008E5ED8">
              <w:rPr>
                <w:rFonts w:ascii="Arial" w:hAnsi="Arial" w:cs="Arial"/>
                <w:bCs/>
                <w:sz w:val="12"/>
                <w:szCs w:val="12"/>
              </w:rPr>
              <w:t>-</w:t>
            </w:r>
          </w:p>
        </w:tc>
        <w:tc>
          <w:tcPr>
            <w:tcW w:w="699" w:type="dxa"/>
            <w:shd w:val="clear" w:color="auto" w:fill="auto"/>
            <w:noWrap/>
            <w:vAlign w:val="bottom"/>
          </w:tcPr>
          <w:p w:rsidR="002B4488" w:rsidRPr="008E5ED8" w:rsidRDefault="002B4488" w:rsidP="002B4488">
            <w:pPr>
              <w:ind w:left="-104"/>
              <w:jc w:val="right"/>
              <w:rPr>
                <w:rFonts w:ascii="Arial" w:hAnsi="Arial" w:cs="Arial"/>
                <w:bCs/>
                <w:sz w:val="12"/>
                <w:szCs w:val="12"/>
              </w:rPr>
            </w:pPr>
            <w:r w:rsidRPr="008E5ED8">
              <w:rPr>
                <w:rFonts w:ascii="Arial" w:hAnsi="Arial" w:cs="Arial"/>
                <w:bCs/>
                <w:sz w:val="12"/>
                <w:szCs w:val="12"/>
              </w:rPr>
              <w:t>-</w:t>
            </w:r>
          </w:p>
        </w:tc>
      </w:tr>
      <w:tr w:rsidR="002B4488" w:rsidRPr="008E5ED8" w:rsidTr="002B4488">
        <w:trPr>
          <w:trHeight w:val="113"/>
        </w:trPr>
        <w:tc>
          <w:tcPr>
            <w:tcW w:w="416" w:type="dxa"/>
            <w:shd w:val="clear" w:color="auto" w:fill="auto"/>
            <w:noWrap/>
            <w:vAlign w:val="bottom"/>
          </w:tcPr>
          <w:p w:rsidR="002B4488" w:rsidRPr="008E5ED8" w:rsidRDefault="002B4488" w:rsidP="008E38A1">
            <w:pPr>
              <w:ind w:left="-94"/>
              <w:jc w:val="both"/>
              <w:rPr>
                <w:rFonts w:ascii="Arial" w:hAnsi="Arial" w:cs="Arial"/>
                <w:b/>
                <w:bCs/>
                <w:sz w:val="12"/>
                <w:szCs w:val="12"/>
              </w:rPr>
            </w:pPr>
            <w:r w:rsidRPr="008E5ED8">
              <w:rPr>
                <w:rFonts w:ascii="Arial" w:hAnsi="Arial" w:cs="Arial"/>
                <w:b/>
                <w:bCs/>
                <w:sz w:val="12"/>
                <w:szCs w:val="12"/>
              </w:rPr>
              <w:t>XVI.</w:t>
            </w:r>
          </w:p>
        </w:tc>
        <w:tc>
          <w:tcPr>
            <w:tcW w:w="2222" w:type="dxa"/>
            <w:shd w:val="clear" w:color="auto" w:fill="FFFFFF"/>
            <w:noWrap/>
            <w:vAlign w:val="bottom"/>
          </w:tcPr>
          <w:p w:rsidR="002B4488" w:rsidRPr="008E5ED8" w:rsidRDefault="002B4488" w:rsidP="008A6107">
            <w:pPr>
              <w:rPr>
                <w:rFonts w:ascii="Arial" w:hAnsi="Arial" w:cs="Arial"/>
                <w:sz w:val="12"/>
                <w:szCs w:val="12"/>
              </w:rPr>
            </w:pPr>
            <w:r w:rsidRPr="008E5ED8">
              <w:rPr>
                <w:rFonts w:ascii="Arial" w:hAnsi="Arial" w:cs="Arial"/>
                <w:sz w:val="12"/>
                <w:szCs w:val="12"/>
              </w:rPr>
              <w:t>Diğer</w:t>
            </w:r>
          </w:p>
        </w:tc>
        <w:tc>
          <w:tcPr>
            <w:tcW w:w="713" w:type="dxa"/>
            <w:shd w:val="clear" w:color="auto" w:fill="auto"/>
            <w:noWrap/>
            <w:vAlign w:val="bottom"/>
          </w:tcPr>
          <w:p w:rsidR="002B4488" w:rsidRPr="008E5ED8" w:rsidRDefault="002B4488" w:rsidP="00B010CA">
            <w:pPr>
              <w:ind w:left="-104"/>
              <w:jc w:val="center"/>
              <w:rPr>
                <w:rFonts w:ascii="Arial" w:hAnsi="Arial" w:cs="Arial"/>
                <w:bCs/>
                <w:sz w:val="12"/>
                <w:szCs w:val="12"/>
              </w:rPr>
            </w:pPr>
          </w:p>
        </w:tc>
        <w:tc>
          <w:tcPr>
            <w:tcW w:w="657" w:type="dxa"/>
            <w:shd w:val="clear" w:color="auto" w:fill="auto"/>
            <w:noWrap/>
            <w:vAlign w:val="bottom"/>
          </w:tcPr>
          <w:p w:rsidR="002B4488" w:rsidRPr="008E5ED8" w:rsidRDefault="002B4488" w:rsidP="002B4488">
            <w:pPr>
              <w:ind w:left="-104"/>
              <w:jc w:val="right"/>
              <w:rPr>
                <w:rFonts w:ascii="Arial" w:hAnsi="Arial" w:cs="Arial"/>
                <w:bCs/>
                <w:sz w:val="12"/>
                <w:szCs w:val="12"/>
              </w:rPr>
            </w:pPr>
            <w:r w:rsidRPr="008E5ED8">
              <w:rPr>
                <w:rFonts w:ascii="Arial" w:hAnsi="Arial" w:cs="Arial"/>
                <w:bCs/>
                <w:sz w:val="12"/>
                <w:szCs w:val="12"/>
              </w:rPr>
              <w:t>-</w:t>
            </w:r>
          </w:p>
        </w:tc>
        <w:tc>
          <w:tcPr>
            <w:tcW w:w="708" w:type="dxa"/>
            <w:shd w:val="clear" w:color="auto" w:fill="auto"/>
            <w:noWrap/>
            <w:vAlign w:val="bottom"/>
          </w:tcPr>
          <w:p w:rsidR="002B4488" w:rsidRPr="008E5ED8" w:rsidRDefault="002B4488" w:rsidP="002B4488">
            <w:pPr>
              <w:ind w:left="-104"/>
              <w:jc w:val="right"/>
              <w:rPr>
                <w:rFonts w:ascii="Arial" w:hAnsi="Arial" w:cs="Arial"/>
                <w:bCs/>
                <w:sz w:val="12"/>
                <w:szCs w:val="12"/>
              </w:rPr>
            </w:pPr>
            <w:r w:rsidRPr="008E5ED8">
              <w:rPr>
                <w:rFonts w:ascii="Arial" w:hAnsi="Arial" w:cs="Arial"/>
                <w:bCs/>
                <w:sz w:val="12"/>
                <w:szCs w:val="12"/>
              </w:rPr>
              <w:t>-</w:t>
            </w:r>
          </w:p>
        </w:tc>
        <w:tc>
          <w:tcPr>
            <w:tcW w:w="630" w:type="dxa"/>
            <w:shd w:val="clear" w:color="auto" w:fill="auto"/>
            <w:noWrap/>
            <w:vAlign w:val="bottom"/>
          </w:tcPr>
          <w:p w:rsidR="002B4488" w:rsidRPr="008E5ED8" w:rsidRDefault="002B4488" w:rsidP="002B4488">
            <w:pPr>
              <w:ind w:left="-104"/>
              <w:jc w:val="right"/>
              <w:rPr>
                <w:rFonts w:ascii="Arial" w:hAnsi="Arial" w:cs="Arial"/>
                <w:bCs/>
                <w:sz w:val="12"/>
                <w:szCs w:val="12"/>
              </w:rPr>
            </w:pPr>
            <w:r w:rsidRPr="008E5ED8">
              <w:rPr>
                <w:rFonts w:ascii="Arial" w:hAnsi="Arial" w:cs="Arial"/>
                <w:bCs/>
                <w:sz w:val="12"/>
                <w:szCs w:val="12"/>
              </w:rPr>
              <w:t>-</w:t>
            </w:r>
          </w:p>
        </w:tc>
        <w:tc>
          <w:tcPr>
            <w:tcW w:w="583" w:type="dxa"/>
            <w:shd w:val="clear" w:color="auto" w:fill="auto"/>
            <w:noWrap/>
            <w:vAlign w:val="bottom"/>
          </w:tcPr>
          <w:p w:rsidR="002B4488" w:rsidRPr="008E5ED8" w:rsidRDefault="002B4488" w:rsidP="002B4488">
            <w:pPr>
              <w:ind w:left="-104"/>
              <w:jc w:val="right"/>
              <w:rPr>
                <w:rFonts w:ascii="Arial" w:hAnsi="Arial" w:cs="Arial"/>
                <w:bCs/>
                <w:sz w:val="12"/>
                <w:szCs w:val="12"/>
              </w:rPr>
            </w:pPr>
            <w:r w:rsidRPr="008E5ED8">
              <w:rPr>
                <w:rFonts w:ascii="Arial" w:hAnsi="Arial" w:cs="Arial"/>
                <w:bCs/>
                <w:sz w:val="12"/>
                <w:szCs w:val="12"/>
              </w:rPr>
              <w:t>-</w:t>
            </w:r>
          </w:p>
        </w:tc>
        <w:tc>
          <w:tcPr>
            <w:tcW w:w="585" w:type="dxa"/>
            <w:shd w:val="clear" w:color="auto" w:fill="auto"/>
            <w:noWrap/>
            <w:vAlign w:val="bottom"/>
          </w:tcPr>
          <w:p w:rsidR="002B4488" w:rsidRPr="008E5ED8" w:rsidRDefault="002B4488" w:rsidP="002B4488">
            <w:pPr>
              <w:ind w:left="-104"/>
              <w:jc w:val="right"/>
              <w:rPr>
                <w:rFonts w:ascii="Arial" w:hAnsi="Arial" w:cs="Arial"/>
                <w:bCs/>
                <w:sz w:val="12"/>
                <w:szCs w:val="12"/>
              </w:rPr>
            </w:pPr>
            <w:r w:rsidRPr="008E5ED8">
              <w:rPr>
                <w:rFonts w:ascii="Arial" w:hAnsi="Arial" w:cs="Arial"/>
                <w:bCs/>
                <w:sz w:val="12"/>
                <w:szCs w:val="12"/>
              </w:rPr>
              <w:t>2.824</w:t>
            </w:r>
          </w:p>
        </w:tc>
        <w:tc>
          <w:tcPr>
            <w:tcW w:w="708" w:type="dxa"/>
            <w:shd w:val="clear" w:color="auto" w:fill="auto"/>
            <w:noWrap/>
            <w:vAlign w:val="bottom"/>
          </w:tcPr>
          <w:p w:rsidR="002B4488" w:rsidRPr="008E5ED8" w:rsidRDefault="002B4488" w:rsidP="002B4488">
            <w:pPr>
              <w:ind w:left="-104"/>
              <w:jc w:val="right"/>
              <w:rPr>
                <w:rFonts w:ascii="Arial" w:hAnsi="Arial" w:cs="Arial"/>
                <w:bCs/>
                <w:sz w:val="12"/>
                <w:szCs w:val="12"/>
              </w:rPr>
            </w:pPr>
            <w:r w:rsidRPr="008E5ED8">
              <w:rPr>
                <w:rFonts w:ascii="Arial" w:hAnsi="Arial" w:cs="Arial"/>
                <w:bCs/>
                <w:sz w:val="12"/>
                <w:szCs w:val="12"/>
              </w:rPr>
              <w:t>-</w:t>
            </w:r>
          </w:p>
        </w:tc>
        <w:tc>
          <w:tcPr>
            <w:tcW w:w="807" w:type="dxa"/>
            <w:shd w:val="clear" w:color="auto" w:fill="auto"/>
            <w:noWrap/>
            <w:vAlign w:val="bottom"/>
          </w:tcPr>
          <w:p w:rsidR="002B4488" w:rsidRPr="008E5ED8" w:rsidRDefault="002B4488" w:rsidP="002B4488">
            <w:pPr>
              <w:ind w:left="-104"/>
              <w:jc w:val="right"/>
              <w:rPr>
                <w:rFonts w:ascii="Arial" w:hAnsi="Arial" w:cs="Arial"/>
                <w:bCs/>
                <w:sz w:val="12"/>
                <w:szCs w:val="12"/>
              </w:rPr>
            </w:pPr>
            <w:r w:rsidRPr="008E5ED8">
              <w:rPr>
                <w:rFonts w:ascii="Arial" w:hAnsi="Arial" w:cs="Arial"/>
                <w:bCs/>
                <w:sz w:val="12"/>
                <w:szCs w:val="12"/>
              </w:rPr>
              <w:t>(2.824)</w:t>
            </w:r>
          </w:p>
        </w:tc>
        <w:tc>
          <w:tcPr>
            <w:tcW w:w="645" w:type="dxa"/>
            <w:shd w:val="clear" w:color="auto" w:fill="auto"/>
            <w:noWrap/>
            <w:vAlign w:val="bottom"/>
          </w:tcPr>
          <w:p w:rsidR="002B4488" w:rsidRPr="008E5ED8" w:rsidRDefault="002B4488" w:rsidP="002B4488">
            <w:pPr>
              <w:ind w:left="-104"/>
              <w:jc w:val="right"/>
              <w:rPr>
                <w:rFonts w:ascii="Arial" w:hAnsi="Arial" w:cs="Arial"/>
                <w:bCs/>
                <w:sz w:val="12"/>
                <w:szCs w:val="12"/>
              </w:rPr>
            </w:pPr>
            <w:r w:rsidRPr="008E5ED8">
              <w:rPr>
                <w:rFonts w:ascii="Arial" w:hAnsi="Arial" w:cs="Arial"/>
                <w:bCs/>
                <w:sz w:val="12"/>
                <w:szCs w:val="12"/>
              </w:rPr>
              <w:t>-</w:t>
            </w:r>
          </w:p>
        </w:tc>
        <w:tc>
          <w:tcPr>
            <w:tcW w:w="657" w:type="dxa"/>
            <w:shd w:val="clear" w:color="auto" w:fill="auto"/>
            <w:noWrap/>
            <w:vAlign w:val="bottom"/>
          </w:tcPr>
          <w:p w:rsidR="002B4488" w:rsidRPr="008E5ED8" w:rsidRDefault="002B4488" w:rsidP="002B4488">
            <w:pPr>
              <w:ind w:left="-104"/>
              <w:jc w:val="right"/>
              <w:rPr>
                <w:rFonts w:ascii="Arial" w:hAnsi="Arial" w:cs="Arial"/>
                <w:bCs/>
                <w:sz w:val="12"/>
                <w:szCs w:val="12"/>
              </w:rPr>
            </w:pPr>
            <w:r w:rsidRPr="008E5ED8">
              <w:rPr>
                <w:rFonts w:ascii="Arial" w:hAnsi="Arial" w:cs="Arial"/>
                <w:bCs/>
                <w:sz w:val="12"/>
                <w:szCs w:val="12"/>
              </w:rPr>
              <w:t>-</w:t>
            </w:r>
          </w:p>
        </w:tc>
        <w:tc>
          <w:tcPr>
            <w:tcW w:w="926" w:type="dxa"/>
            <w:shd w:val="clear" w:color="auto" w:fill="auto"/>
            <w:noWrap/>
            <w:vAlign w:val="bottom"/>
          </w:tcPr>
          <w:p w:rsidR="002B4488" w:rsidRPr="008E5ED8" w:rsidRDefault="002B4488" w:rsidP="002B4488">
            <w:pPr>
              <w:ind w:left="-104"/>
              <w:jc w:val="right"/>
              <w:rPr>
                <w:rFonts w:ascii="Arial" w:hAnsi="Arial" w:cs="Arial"/>
                <w:bCs/>
                <w:sz w:val="12"/>
                <w:szCs w:val="12"/>
              </w:rPr>
            </w:pPr>
            <w:r w:rsidRPr="008E5ED8">
              <w:rPr>
                <w:rFonts w:ascii="Arial" w:hAnsi="Arial" w:cs="Arial"/>
                <w:bCs/>
                <w:sz w:val="12"/>
                <w:szCs w:val="12"/>
              </w:rPr>
              <w:t>890</w:t>
            </w:r>
          </w:p>
        </w:tc>
        <w:tc>
          <w:tcPr>
            <w:tcW w:w="779" w:type="dxa"/>
            <w:shd w:val="clear" w:color="auto" w:fill="auto"/>
            <w:noWrap/>
            <w:vAlign w:val="bottom"/>
          </w:tcPr>
          <w:p w:rsidR="002B4488" w:rsidRPr="008E5ED8" w:rsidRDefault="002B4488" w:rsidP="001235DD">
            <w:pPr>
              <w:ind w:left="-104"/>
              <w:jc w:val="right"/>
              <w:rPr>
                <w:rFonts w:ascii="Arial" w:hAnsi="Arial" w:cs="Arial"/>
                <w:bCs/>
                <w:sz w:val="12"/>
                <w:szCs w:val="12"/>
              </w:rPr>
            </w:pPr>
            <w:r w:rsidRPr="008E5ED8">
              <w:rPr>
                <w:rFonts w:ascii="Arial" w:hAnsi="Arial" w:cs="Arial"/>
                <w:bCs/>
                <w:sz w:val="12"/>
                <w:szCs w:val="12"/>
              </w:rPr>
              <w:t>(</w:t>
            </w:r>
            <w:r w:rsidR="001235DD" w:rsidRPr="008E5ED8">
              <w:rPr>
                <w:rFonts w:ascii="Arial" w:hAnsi="Arial" w:cs="Arial"/>
                <w:bCs/>
                <w:sz w:val="12"/>
                <w:szCs w:val="12"/>
              </w:rPr>
              <w:t>658</w:t>
            </w:r>
            <w:r w:rsidRPr="008E5ED8">
              <w:rPr>
                <w:rFonts w:ascii="Arial" w:hAnsi="Arial" w:cs="Arial"/>
                <w:bCs/>
                <w:sz w:val="12"/>
                <w:szCs w:val="12"/>
              </w:rPr>
              <w:t>)</w:t>
            </w:r>
          </w:p>
        </w:tc>
        <w:tc>
          <w:tcPr>
            <w:tcW w:w="749" w:type="dxa"/>
            <w:vAlign w:val="bottom"/>
          </w:tcPr>
          <w:p w:rsidR="002B4488" w:rsidRPr="008E5ED8" w:rsidRDefault="002B4488" w:rsidP="002B4488">
            <w:pPr>
              <w:ind w:left="-104"/>
              <w:jc w:val="right"/>
              <w:rPr>
                <w:rFonts w:ascii="Arial" w:hAnsi="Arial" w:cs="Arial"/>
                <w:bCs/>
                <w:sz w:val="12"/>
                <w:szCs w:val="12"/>
              </w:rPr>
            </w:pPr>
            <w:r w:rsidRPr="008E5ED8">
              <w:rPr>
                <w:rFonts w:ascii="Arial" w:hAnsi="Arial" w:cs="Arial"/>
                <w:bCs/>
                <w:sz w:val="12"/>
                <w:szCs w:val="12"/>
              </w:rPr>
              <w:t>(5.718)</w:t>
            </w:r>
          </w:p>
        </w:tc>
        <w:tc>
          <w:tcPr>
            <w:tcW w:w="977" w:type="dxa"/>
            <w:vAlign w:val="bottom"/>
          </w:tcPr>
          <w:p w:rsidR="002B4488" w:rsidRPr="008E5ED8" w:rsidRDefault="002B4488" w:rsidP="002B4488">
            <w:pPr>
              <w:ind w:left="-104"/>
              <w:jc w:val="right"/>
              <w:rPr>
                <w:rFonts w:ascii="Arial" w:hAnsi="Arial" w:cs="Arial"/>
                <w:bCs/>
                <w:sz w:val="12"/>
                <w:szCs w:val="12"/>
              </w:rPr>
            </w:pPr>
            <w:r w:rsidRPr="008E5ED8">
              <w:rPr>
                <w:rFonts w:ascii="Arial" w:hAnsi="Arial" w:cs="Arial"/>
                <w:bCs/>
                <w:sz w:val="12"/>
                <w:szCs w:val="12"/>
              </w:rPr>
              <w:t>-</w:t>
            </w:r>
          </w:p>
        </w:tc>
        <w:tc>
          <w:tcPr>
            <w:tcW w:w="641" w:type="dxa"/>
            <w:vAlign w:val="bottom"/>
          </w:tcPr>
          <w:p w:rsidR="002B4488" w:rsidRPr="008E5ED8" w:rsidRDefault="002B4488" w:rsidP="002B4488">
            <w:pPr>
              <w:ind w:left="-104"/>
              <w:jc w:val="right"/>
              <w:rPr>
                <w:rFonts w:ascii="Arial" w:hAnsi="Arial" w:cs="Arial"/>
                <w:bCs/>
                <w:sz w:val="12"/>
                <w:szCs w:val="12"/>
              </w:rPr>
            </w:pPr>
            <w:r w:rsidRPr="008E5ED8">
              <w:rPr>
                <w:rFonts w:ascii="Arial" w:hAnsi="Arial" w:cs="Arial"/>
                <w:bCs/>
                <w:sz w:val="12"/>
                <w:szCs w:val="12"/>
              </w:rPr>
              <w:t>-</w:t>
            </w:r>
          </w:p>
        </w:tc>
        <w:tc>
          <w:tcPr>
            <w:tcW w:w="787" w:type="dxa"/>
            <w:vAlign w:val="bottom"/>
          </w:tcPr>
          <w:p w:rsidR="002B4488" w:rsidRPr="008E5ED8" w:rsidRDefault="002B4488" w:rsidP="002B4488">
            <w:pPr>
              <w:ind w:left="-104"/>
              <w:jc w:val="right"/>
              <w:rPr>
                <w:rFonts w:ascii="Arial" w:hAnsi="Arial" w:cs="Arial"/>
                <w:bCs/>
                <w:sz w:val="12"/>
                <w:szCs w:val="12"/>
              </w:rPr>
            </w:pPr>
            <w:r w:rsidRPr="008E5ED8">
              <w:rPr>
                <w:rFonts w:ascii="Arial" w:hAnsi="Arial" w:cs="Arial"/>
                <w:bCs/>
                <w:sz w:val="12"/>
                <w:szCs w:val="12"/>
              </w:rPr>
              <w:t>-</w:t>
            </w:r>
          </w:p>
        </w:tc>
        <w:tc>
          <w:tcPr>
            <w:tcW w:w="699" w:type="dxa"/>
            <w:shd w:val="clear" w:color="auto" w:fill="auto"/>
            <w:noWrap/>
            <w:vAlign w:val="bottom"/>
          </w:tcPr>
          <w:p w:rsidR="002B4488" w:rsidRPr="008E5ED8" w:rsidRDefault="001235DD" w:rsidP="002B4488">
            <w:pPr>
              <w:ind w:left="-104"/>
              <w:jc w:val="right"/>
              <w:rPr>
                <w:rFonts w:ascii="Arial" w:hAnsi="Arial" w:cs="Arial"/>
                <w:bCs/>
                <w:sz w:val="12"/>
                <w:szCs w:val="12"/>
              </w:rPr>
            </w:pPr>
            <w:r w:rsidRPr="008E5ED8">
              <w:rPr>
                <w:rFonts w:ascii="Arial" w:hAnsi="Arial" w:cs="Arial"/>
                <w:bCs/>
                <w:sz w:val="12"/>
                <w:szCs w:val="12"/>
              </w:rPr>
              <w:t>(5.486</w:t>
            </w:r>
            <w:r w:rsidR="002B4488" w:rsidRPr="008E5ED8">
              <w:rPr>
                <w:rFonts w:ascii="Arial" w:hAnsi="Arial" w:cs="Arial"/>
                <w:bCs/>
                <w:sz w:val="12"/>
                <w:szCs w:val="12"/>
              </w:rPr>
              <w:t>)</w:t>
            </w:r>
          </w:p>
        </w:tc>
      </w:tr>
      <w:tr w:rsidR="002B4488" w:rsidRPr="008E5ED8" w:rsidTr="002B4488">
        <w:trPr>
          <w:trHeight w:val="113"/>
        </w:trPr>
        <w:tc>
          <w:tcPr>
            <w:tcW w:w="416" w:type="dxa"/>
            <w:shd w:val="clear" w:color="auto" w:fill="auto"/>
            <w:noWrap/>
            <w:vAlign w:val="bottom"/>
          </w:tcPr>
          <w:p w:rsidR="002B4488" w:rsidRPr="008E5ED8" w:rsidRDefault="002B4488" w:rsidP="008E38A1">
            <w:pPr>
              <w:ind w:left="-94"/>
              <w:jc w:val="both"/>
              <w:rPr>
                <w:rFonts w:ascii="Arial" w:hAnsi="Arial" w:cs="Arial"/>
                <w:b/>
                <w:bCs/>
                <w:sz w:val="12"/>
                <w:szCs w:val="12"/>
              </w:rPr>
            </w:pPr>
            <w:r w:rsidRPr="008E5ED8">
              <w:rPr>
                <w:rFonts w:ascii="Arial" w:hAnsi="Arial" w:cs="Arial"/>
                <w:b/>
                <w:bCs/>
                <w:sz w:val="12"/>
                <w:szCs w:val="12"/>
              </w:rPr>
              <w:t>XVII.</w:t>
            </w:r>
          </w:p>
        </w:tc>
        <w:tc>
          <w:tcPr>
            <w:tcW w:w="2222" w:type="dxa"/>
            <w:shd w:val="clear" w:color="auto" w:fill="FFFFFF"/>
            <w:vAlign w:val="bottom"/>
          </w:tcPr>
          <w:p w:rsidR="002B4488" w:rsidRPr="008E5ED8" w:rsidRDefault="002B4488">
            <w:pPr>
              <w:jc w:val="both"/>
              <w:rPr>
                <w:rFonts w:ascii="Arial" w:hAnsi="Arial" w:cs="Arial"/>
                <w:sz w:val="12"/>
                <w:szCs w:val="12"/>
              </w:rPr>
            </w:pPr>
            <w:r w:rsidRPr="008E5ED8">
              <w:rPr>
                <w:rFonts w:ascii="Arial" w:hAnsi="Arial" w:cs="Arial"/>
                <w:sz w:val="12"/>
                <w:szCs w:val="12"/>
              </w:rPr>
              <w:t>Dönem Net Kârı veya Zararı</w:t>
            </w:r>
          </w:p>
        </w:tc>
        <w:tc>
          <w:tcPr>
            <w:tcW w:w="713" w:type="dxa"/>
            <w:shd w:val="clear" w:color="auto" w:fill="auto"/>
            <w:noWrap/>
            <w:vAlign w:val="bottom"/>
          </w:tcPr>
          <w:p w:rsidR="002B4488" w:rsidRPr="008E5ED8" w:rsidRDefault="002B4488" w:rsidP="00B010CA">
            <w:pPr>
              <w:ind w:left="-104"/>
              <w:jc w:val="center"/>
              <w:rPr>
                <w:rFonts w:ascii="Arial" w:hAnsi="Arial" w:cs="Arial"/>
                <w:bCs/>
                <w:sz w:val="12"/>
                <w:szCs w:val="12"/>
              </w:rPr>
            </w:pPr>
          </w:p>
        </w:tc>
        <w:tc>
          <w:tcPr>
            <w:tcW w:w="657" w:type="dxa"/>
            <w:shd w:val="clear" w:color="auto" w:fill="auto"/>
            <w:noWrap/>
            <w:vAlign w:val="bottom"/>
          </w:tcPr>
          <w:p w:rsidR="002B4488" w:rsidRPr="008E5ED8" w:rsidRDefault="002B4488" w:rsidP="002B4488">
            <w:pPr>
              <w:ind w:left="-104"/>
              <w:jc w:val="right"/>
              <w:rPr>
                <w:rFonts w:ascii="Arial" w:hAnsi="Arial" w:cs="Arial"/>
                <w:bCs/>
                <w:sz w:val="12"/>
                <w:szCs w:val="12"/>
              </w:rPr>
            </w:pPr>
            <w:r w:rsidRPr="008E5ED8">
              <w:rPr>
                <w:rFonts w:ascii="Arial" w:hAnsi="Arial" w:cs="Arial"/>
                <w:bCs/>
                <w:sz w:val="12"/>
                <w:szCs w:val="12"/>
              </w:rPr>
              <w:t>-</w:t>
            </w:r>
          </w:p>
        </w:tc>
        <w:tc>
          <w:tcPr>
            <w:tcW w:w="708" w:type="dxa"/>
            <w:shd w:val="clear" w:color="auto" w:fill="auto"/>
            <w:noWrap/>
            <w:vAlign w:val="bottom"/>
          </w:tcPr>
          <w:p w:rsidR="002B4488" w:rsidRPr="008E5ED8" w:rsidRDefault="002B4488" w:rsidP="002B4488">
            <w:pPr>
              <w:ind w:left="-104"/>
              <w:jc w:val="right"/>
              <w:rPr>
                <w:rFonts w:ascii="Arial" w:hAnsi="Arial" w:cs="Arial"/>
                <w:bCs/>
                <w:sz w:val="12"/>
                <w:szCs w:val="12"/>
              </w:rPr>
            </w:pPr>
            <w:r w:rsidRPr="008E5ED8">
              <w:rPr>
                <w:rFonts w:ascii="Arial" w:hAnsi="Arial" w:cs="Arial"/>
                <w:bCs/>
                <w:sz w:val="12"/>
                <w:szCs w:val="12"/>
              </w:rPr>
              <w:t>-</w:t>
            </w:r>
          </w:p>
        </w:tc>
        <w:tc>
          <w:tcPr>
            <w:tcW w:w="630" w:type="dxa"/>
            <w:shd w:val="clear" w:color="auto" w:fill="auto"/>
            <w:noWrap/>
            <w:vAlign w:val="bottom"/>
          </w:tcPr>
          <w:p w:rsidR="002B4488" w:rsidRPr="008E5ED8" w:rsidRDefault="002B4488" w:rsidP="002B4488">
            <w:pPr>
              <w:ind w:left="-104"/>
              <w:jc w:val="right"/>
              <w:rPr>
                <w:rFonts w:ascii="Arial" w:hAnsi="Arial" w:cs="Arial"/>
                <w:bCs/>
                <w:sz w:val="12"/>
                <w:szCs w:val="12"/>
              </w:rPr>
            </w:pPr>
            <w:r w:rsidRPr="008E5ED8">
              <w:rPr>
                <w:rFonts w:ascii="Arial" w:hAnsi="Arial" w:cs="Arial"/>
                <w:bCs/>
                <w:sz w:val="12"/>
                <w:szCs w:val="12"/>
              </w:rPr>
              <w:t>-</w:t>
            </w:r>
          </w:p>
        </w:tc>
        <w:tc>
          <w:tcPr>
            <w:tcW w:w="583" w:type="dxa"/>
            <w:shd w:val="clear" w:color="auto" w:fill="auto"/>
            <w:noWrap/>
            <w:vAlign w:val="bottom"/>
          </w:tcPr>
          <w:p w:rsidR="002B4488" w:rsidRPr="008E5ED8" w:rsidRDefault="002B4488" w:rsidP="002B4488">
            <w:pPr>
              <w:ind w:left="-104"/>
              <w:jc w:val="right"/>
              <w:rPr>
                <w:rFonts w:ascii="Arial" w:hAnsi="Arial" w:cs="Arial"/>
                <w:bCs/>
                <w:sz w:val="12"/>
                <w:szCs w:val="12"/>
              </w:rPr>
            </w:pPr>
            <w:r w:rsidRPr="008E5ED8">
              <w:rPr>
                <w:rFonts w:ascii="Arial" w:hAnsi="Arial" w:cs="Arial"/>
                <w:bCs/>
                <w:sz w:val="12"/>
                <w:szCs w:val="12"/>
              </w:rPr>
              <w:t>-</w:t>
            </w:r>
          </w:p>
        </w:tc>
        <w:tc>
          <w:tcPr>
            <w:tcW w:w="585" w:type="dxa"/>
            <w:shd w:val="clear" w:color="auto" w:fill="auto"/>
            <w:noWrap/>
            <w:vAlign w:val="bottom"/>
          </w:tcPr>
          <w:p w:rsidR="002B4488" w:rsidRPr="008E5ED8" w:rsidRDefault="002B4488" w:rsidP="002B4488">
            <w:pPr>
              <w:ind w:left="-104"/>
              <w:jc w:val="right"/>
              <w:rPr>
                <w:rFonts w:ascii="Arial" w:hAnsi="Arial" w:cs="Arial"/>
                <w:bCs/>
                <w:sz w:val="12"/>
                <w:szCs w:val="12"/>
              </w:rPr>
            </w:pPr>
            <w:r w:rsidRPr="008E5ED8">
              <w:rPr>
                <w:rFonts w:ascii="Arial" w:hAnsi="Arial" w:cs="Arial"/>
                <w:bCs/>
                <w:sz w:val="12"/>
                <w:szCs w:val="12"/>
              </w:rPr>
              <w:t>-</w:t>
            </w:r>
          </w:p>
        </w:tc>
        <w:tc>
          <w:tcPr>
            <w:tcW w:w="708" w:type="dxa"/>
            <w:shd w:val="clear" w:color="auto" w:fill="auto"/>
            <w:noWrap/>
            <w:vAlign w:val="bottom"/>
          </w:tcPr>
          <w:p w:rsidR="002B4488" w:rsidRPr="008E5ED8" w:rsidRDefault="002B4488" w:rsidP="002B4488">
            <w:pPr>
              <w:ind w:left="-104"/>
              <w:jc w:val="right"/>
              <w:rPr>
                <w:rFonts w:ascii="Arial" w:hAnsi="Arial" w:cs="Arial"/>
                <w:bCs/>
                <w:sz w:val="12"/>
                <w:szCs w:val="12"/>
              </w:rPr>
            </w:pPr>
            <w:r w:rsidRPr="008E5ED8">
              <w:rPr>
                <w:rFonts w:ascii="Arial" w:hAnsi="Arial" w:cs="Arial"/>
                <w:bCs/>
                <w:sz w:val="12"/>
                <w:szCs w:val="12"/>
              </w:rPr>
              <w:t>-</w:t>
            </w:r>
          </w:p>
        </w:tc>
        <w:tc>
          <w:tcPr>
            <w:tcW w:w="807" w:type="dxa"/>
            <w:shd w:val="clear" w:color="auto" w:fill="auto"/>
            <w:noWrap/>
            <w:vAlign w:val="bottom"/>
          </w:tcPr>
          <w:p w:rsidR="002B4488" w:rsidRPr="008E5ED8" w:rsidRDefault="002B4488" w:rsidP="002B4488">
            <w:pPr>
              <w:ind w:left="-104"/>
              <w:jc w:val="right"/>
              <w:rPr>
                <w:rFonts w:ascii="Arial" w:hAnsi="Arial" w:cs="Arial"/>
                <w:bCs/>
                <w:sz w:val="12"/>
                <w:szCs w:val="12"/>
              </w:rPr>
            </w:pPr>
            <w:r w:rsidRPr="008E5ED8">
              <w:rPr>
                <w:rFonts w:ascii="Arial" w:hAnsi="Arial" w:cs="Arial"/>
                <w:bCs/>
                <w:sz w:val="12"/>
                <w:szCs w:val="12"/>
              </w:rPr>
              <w:t>-</w:t>
            </w:r>
          </w:p>
        </w:tc>
        <w:tc>
          <w:tcPr>
            <w:tcW w:w="645" w:type="dxa"/>
            <w:shd w:val="clear" w:color="auto" w:fill="auto"/>
            <w:noWrap/>
            <w:vAlign w:val="bottom"/>
          </w:tcPr>
          <w:p w:rsidR="002B4488" w:rsidRPr="008E5ED8" w:rsidRDefault="002B4488" w:rsidP="002B4488">
            <w:pPr>
              <w:ind w:left="-104"/>
              <w:jc w:val="right"/>
              <w:rPr>
                <w:rFonts w:ascii="Arial" w:hAnsi="Arial" w:cs="Arial"/>
                <w:bCs/>
                <w:sz w:val="12"/>
                <w:szCs w:val="12"/>
              </w:rPr>
            </w:pPr>
            <w:r w:rsidRPr="008E5ED8">
              <w:rPr>
                <w:rFonts w:ascii="Arial" w:hAnsi="Arial" w:cs="Arial"/>
                <w:bCs/>
                <w:sz w:val="12"/>
                <w:szCs w:val="12"/>
              </w:rPr>
              <w:t>-</w:t>
            </w:r>
          </w:p>
        </w:tc>
        <w:tc>
          <w:tcPr>
            <w:tcW w:w="657" w:type="dxa"/>
            <w:shd w:val="clear" w:color="auto" w:fill="auto"/>
            <w:noWrap/>
            <w:vAlign w:val="bottom"/>
          </w:tcPr>
          <w:p w:rsidR="002B4488" w:rsidRPr="008E5ED8" w:rsidRDefault="002B4488" w:rsidP="001235DD">
            <w:pPr>
              <w:ind w:left="-104"/>
              <w:jc w:val="right"/>
              <w:rPr>
                <w:rFonts w:ascii="Arial" w:hAnsi="Arial" w:cs="Arial"/>
                <w:bCs/>
                <w:sz w:val="12"/>
                <w:szCs w:val="12"/>
              </w:rPr>
            </w:pPr>
            <w:r w:rsidRPr="008E5ED8">
              <w:rPr>
                <w:rFonts w:ascii="Arial" w:hAnsi="Arial" w:cs="Arial"/>
                <w:bCs/>
                <w:sz w:val="12"/>
                <w:szCs w:val="12"/>
              </w:rPr>
              <w:t>191.</w:t>
            </w:r>
            <w:r w:rsidR="001235DD" w:rsidRPr="008E5ED8">
              <w:rPr>
                <w:rFonts w:ascii="Arial" w:hAnsi="Arial" w:cs="Arial"/>
                <w:bCs/>
                <w:sz w:val="12"/>
                <w:szCs w:val="12"/>
              </w:rPr>
              <w:t>835</w:t>
            </w:r>
          </w:p>
        </w:tc>
        <w:tc>
          <w:tcPr>
            <w:tcW w:w="926" w:type="dxa"/>
            <w:shd w:val="clear" w:color="auto" w:fill="auto"/>
            <w:noWrap/>
            <w:vAlign w:val="bottom"/>
          </w:tcPr>
          <w:p w:rsidR="002B4488" w:rsidRPr="008E5ED8" w:rsidRDefault="002B4488" w:rsidP="002B4488">
            <w:pPr>
              <w:ind w:left="-104"/>
              <w:jc w:val="right"/>
              <w:rPr>
                <w:rFonts w:ascii="Arial" w:hAnsi="Arial" w:cs="Arial"/>
                <w:bCs/>
                <w:sz w:val="12"/>
                <w:szCs w:val="12"/>
              </w:rPr>
            </w:pPr>
            <w:r w:rsidRPr="008E5ED8">
              <w:rPr>
                <w:rFonts w:ascii="Arial" w:hAnsi="Arial" w:cs="Arial"/>
                <w:bCs/>
                <w:sz w:val="12"/>
                <w:szCs w:val="12"/>
              </w:rPr>
              <w:t>-</w:t>
            </w:r>
          </w:p>
        </w:tc>
        <w:tc>
          <w:tcPr>
            <w:tcW w:w="779" w:type="dxa"/>
            <w:shd w:val="clear" w:color="auto" w:fill="auto"/>
            <w:noWrap/>
            <w:vAlign w:val="bottom"/>
          </w:tcPr>
          <w:p w:rsidR="002B4488" w:rsidRPr="008E5ED8" w:rsidRDefault="002B4488" w:rsidP="002B4488">
            <w:pPr>
              <w:ind w:left="-104"/>
              <w:jc w:val="right"/>
              <w:rPr>
                <w:rFonts w:ascii="Arial" w:hAnsi="Arial" w:cs="Arial"/>
                <w:bCs/>
                <w:sz w:val="12"/>
                <w:szCs w:val="12"/>
              </w:rPr>
            </w:pPr>
            <w:r w:rsidRPr="008E5ED8">
              <w:rPr>
                <w:rFonts w:ascii="Arial" w:hAnsi="Arial" w:cs="Arial"/>
                <w:bCs/>
                <w:sz w:val="12"/>
                <w:szCs w:val="12"/>
              </w:rPr>
              <w:t>-</w:t>
            </w:r>
          </w:p>
        </w:tc>
        <w:tc>
          <w:tcPr>
            <w:tcW w:w="749" w:type="dxa"/>
            <w:vAlign w:val="bottom"/>
          </w:tcPr>
          <w:p w:rsidR="002B4488" w:rsidRPr="008E5ED8" w:rsidRDefault="002B4488" w:rsidP="002B4488">
            <w:pPr>
              <w:ind w:left="-104"/>
              <w:jc w:val="right"/>
              <w:rPr>
                <w:rFonts w:ascii="Arial" w:hAnsi="Arial" w:cs="Arial"/>
                <w:bCs/>
                <w:sz w:val="12"/>
                <w:szCs w:val="12"/>
              </w:rPr>
            </w:pPr>
            <w:r w:rsidRPr="008E5ED8">
              <w:rPr>
                <w:rFonts w:ascii="Arial" w:hAnsi="Arial" w:cs="Arial"/>
                <w:bCs/>
                <w:sz w:val="12"/>
                <w:szCs w:val="12"/>
              </w:rPr>
              <w:t>-</w:t>
            </w:r>
          </w:p>
        </w:tc>
        <w:tc>
          <w:tcPr>
            <w:tcW w:w="977" w:type="dxa"/>
            <w:vAlign w:val="bottom"/>
          </w:tcPr>
          <w:p w:rsidR="002B4488" w:rsidRPr="008E5ED8" w:rsidRDefault="002B4488" w:rsidP="002B4488">
            <w:pPr>
              <w:ind w:left="-104"/>
              <w:jc w:val="right"/>
              <w:rPr>
                <w:rFonts w:ascii="Arial" w:hAnsi="Arial" w:cs="Arial"/>
                <w:bCs/>
                <w:sz w:val="12"/>
                <w:szCs w:val="12"/>
              </w:rPr>
            </w:pPr>
            <w:r w:rsidRPr="008E5ED8">
              <w:rPr>
                <w:rFonts w:ascii="Arial" w:hAnsi="Arial" w:cs="Arial"/>
                <w:bCs/>
                <w:sz w:val="12"/>
                <w:szCs w:val="12"/>
              </w:rPr>
              <w:t>-</w:t>
            </w:r>
          </w:p>
        </w:tc>
        <w:tc>
          <w:tcPr>
            <w:tcW w:w="641" w:type="dxa"/>
            <w:vAlign w:val="bottom"/>
          </w:tcPr>
          <w:p w:rsidR="002B4488" w:rsidRPr="008E5ED8" w:rsidRDefault="002B4488" w:rsidP="002B4488">
            <w:pPr>
              <w:ind w:left="-104"/>
              <w:jc w:val="right"/>
              <w:rPr>
                <w:rFonts w:ascii="Arial" w:hAnsi="Arial" w:cs="Arial"/>
                <w:bCs/>
                <w:sz w:val="12"/>
                <w:szCs w:val="12"/>
              </w:rPr>
            </w:pPr>
            <w:r w:rsidRPr="008E5ED8">
              <w:rPr>
                <w:rFonts w:ascii="Arial" w:hAnsi="Arial" w:cs="Arial"/>
                <w:bCs/>
                <w:sz w:val="12"/>
                <w:szCs w:val="12"/>
              </w:rPr>
              <w:t>-</w:t>
            </w:r>
          </w:p>
        </w:tc>
        <w:tc>
          <w:tcPr>
            <w:tcW w:w="787" w:type="dxa"/>
            <w:vAlign w:val="bottom"/>
          </w:tcPr>
          <w:p w:rsidR="002B4488" w:rsidRPr="008E5ED8" w:rsidRDefault="002B4488" w:rsidP="002B4488">
            <w:pPr>
              <w:ind w:left="-104"/>
              <w:jc w:val="right"/>
              <w:rPr>
                <w:rFonts w:ascii="Arial" w:hAnsi="Arial" w:cs="Arial"/>
                <w:bCs/>
                <w:sz w:val="12"/>
                <w:szCs w:val="12"/>
              </w:rPr>
            </w:pPr>
            <w:r w:rsidRPr="008E5ED8">
              <w:rPr>
                <w:rFonts w:ascii="Arial" w:hAnsi="Arial" w:cs="Arial"/>
                <w:bCs/>
                <w:sz w:val="12"/>
                <w:szCs w:val="12"/>
              </w:rPr>
              <w:t>-</w:t>
            </w:r>
          </w:p>
        </w:tc>
        <w:tc>
          <w:tcPr>
            <w:tcW w:w="699" w:type="dxa"/>
            <w:shd w:val="clear" w:color="auto" w:fill="auto"/>
            <w:noWrap/>
            <w:vAlign w:val="bottom"/>
          </w:tcPr>
          <w:p w:rsidR="002B4488" w:rsidRPr="008E5ED8" w:rsidRDefault="002B4488" w:rsidP="002B4488">
            <w:pPr>
              <w:ind w:left="-104"/>
              <w:jc w:val="right"/>
              <w:rPr>
                <w:rFonts w:ascii="Arial" w:hAnsi="Arial" w:cs="Arial"/>
                <w:bCs/>
                <w:sz w:val="12"/>
                <w:szCs w:val="12"/>
              </w:rPr>
            </w:pPr>
            <w:r w:rsidRPr="008E5ED8">
              <w:rPr>
                <w:rFonts w:ascii="Arial" w:hAnsi="Arial" w:cs="Arial"/>
                <w:bCs/>
                <w:sz w:val="12"/>
                <w:szCs w:val="12"/>
              </w:rPr>
              <w:t>191.8</w:t>
            </w:r>
            <w:r w:rsidR="001235DD" w:rsidRPr="008E5ED8">
              <w:rPr>
                <w:rFonts w:ascii="Arial" w:hAnsi="Arial" w:cs="Arial"/>
                <w:bCs/>
                <w:sz w:val="12"/>
                <w:szCs w:val="12"/>
              </w:rPr>
              <w:t>35</w:t>
            </w:r>
          </w:p>
        </w:tc>
      </w:tr>
      <w:tr w:rsidR="002B4488" w:rsidRPr="008E5ED8" w:rsidTr="002B4488">
        <w:trPr>
          <w:trHeight w:val="113"/>
        </w:trPr>
        <w:tc>
          <w:tcPr>
            <w:tcW w:w="416" w:type="dxa"/>
            <w:shd w:val="clear" w:color="auto" w:fill="auto"/>
            <w:noWrap/>
            <w:vAlign w:val="bottom"/>
          </w:tcPr>
          <w:p w:rsidR="002B4488" w:rsidRPr="008E5ED8" w:rsidRDefault="002B4488" w:rsidP="008E38A1">
            <w:pPr>
              <w:ind w:left="-94"/>
              <w:jc w:val="both"/>
              <w:rPr>
                <w:rFonts w:ascii="Arial" w:hAnsi="Arial" w:cs="Arial"/>
                <w:b/>
                <w:bCs/>
                <w:sz w:val="12"/>
                <w:szCs w:val="12"/>
              </w:rPr>
            </w:pPr>
            <w:r w:rsidRPr="008E5ED8">
              <w:rPr>
                <w:rFonts w:ascii="Arial" w:hAnsi="Arial" w:cs="Arial"/>
                <w:b/>
                <w:bCs/>
                <w:sz w:val="12"/>
                <w:szCs w:val="12"/>
              </w:rPr>
              <w:t>XVIII.</w:t>
            </w:r>
          </w:p>
        </w:tc>
        <w:tc>
          <w:tcPr>
            <w:tcW w:w="2222" w:type="dxa"/>
            <w:shd w:val="clear" w:color="auto" w:fill="FFFFFF"/>
            <w:vAlign w:val="bottom"/>
          </w:tcPr>
          <w:p w:rsidR="002B4488" w:rsidRPr="008E5ED8" w:rsidRDefault="002B4488">
            <w:pPr>
              <w:jc w:val="both"/>
              <w:rPr>
                <w:rFonts w:ascii="Arial" w:hAnsi="Arial" w:cs="Arial"/>
                <w:sz w:val="12"/>
                <w:szCs w:val="12"/>
              </w:rPr>
            </w:pPr>
            <w:r w:rsidRPr="008E5ED8">
              <w:rPr>
                <w:rFonts w:ascii="Arial" w:hAnsi="Arial" w:cs="Arial"/>
                <w:sz w:val="12"/>
                <w:szCs w:val="12"/>
              </w:rPr>
              <w:t>Kâr Dağıtımı</w:t>
            </w:r>
          </w:p>
        </w:tc>
        <w:tc>
          <w:tcPr>
            <w:tcW w:w="713" w:type="dxa"/>
            <w:shd w:val="clear" w:color="auto" w:fill="auto"/>
            <w:noWrap/>
            <w:vAlign w:val="bottom"/>
          </w:tcPr>
          <w:p w:rsidR="002B4488" w:rsidRPr="008E5ED8" w:rsidRDefault="002B4488" w:rsidP="00B010CA">
            <w:pPr>
              <w:ind w:left="-104"/>
              <w:jc w:val="center"/>
              <w:rPr>
                <w:rFonts w:ascii="Arial" w:hAnsi="Arial" w:cs="Arial"/>
                <w:bCs/>
                <w:sz w:val="12"/>
                <w:szCs w:val="12"/>
              </w:rPr>
            </w:pPr>
          </w:p>
        </w:tc>
        <w:tc>
          <w:tcPr>
            <w:tcW w:w="657" w:type="dxa"/>
            <w:shd w:val="clear" w:color="auto" w:fill="auto"/>
            <w:noWrap/>
            <w:vAlign w:val="bottom"/>
          </w:tcPr>
          <w:p w:rsidR="002B4488" w:rsidRPr="008E5ED8" w:rsidRDefault="002B4488" w:rsidP="002B4488">
            <w:pPr>
              <w:ind w:left="-104"/>
              <w:jc w:val="right"/>
              <w:rPr>
                <w:rFonts w:ascii="Arial" w:hAnsi="Arial" w:cs="Arial"/>
                <w:bCs/>
                <w:sz w:val="12"/>
                <w:szCs w:val="12"/>
              </w:rPr>
            </w:pPr>
            <w:r w:rsidRPr="008E5ED8">
              <w:rPr>
                <w:rFonts w:ascii="Arial" w:hAnsi="Arial" w:cs="Arial"/>
                <w:bCs/>
                <w:sz w:val="12"/>
                <w:szCs w:val="12"/>
              </w:rPr>
              <w:t>-</w:t>
            </w:r>
          </w:p>
        </w:tc>
        <w:tc>
          <w:tcPr>
            <w:tcW w:w="708" w:type="dxa"/>
            <w:shd w:val="clear" w:color="auto" w:fill="auto"/>
            <w:noWrap/>
            <w:vAlign w:val="bottom"/>
          </w:tcPr>
          <w:p w:rsidR="002B4488" w:rsidRPr="008E5ED8" w:rsidRDefault="002B4488" w:rsidP="002B4488">
            <w:pPr>
              <w:ind w:left="-104"/>
              <w:jc w:val="right"/>
              <w:rPr>
                <w:rFonts w:ascii="Arial" w:hAnsi="Arial" w:cs="Arial"/>
                <w:bCs/>
                <w:sz w:val="12"/>
                <w:szCs w:val="12"/>
              </w:rPr>
            </w:pPr>
            <w:r w:rsidRPr="008E5ED8">
              <w:rPr>
                <w:rFonts w:ascii="Arial" w:hAnsi="Arial" w:cs="Arial"/>
                <w:bCs/>
                <w:sz w:val="12"/>
                <w:szCs w:val="12"/>
              </w:rPr>
              <w:t>-</w:t>
            </w:r>
          </w:p>
        </w:tc>
        <w:tc>
          <w:tcPr>
            <w:tcW w:w="630" w:type="dxa"/>
            <w:shd w:val="clear" w:color="auto" w:fill="auto"/>
            <w:noWrap/>
            <w:vAlign w:val="bottom"/>
          </w:tcPr>
          <w:p w:rsidR="002B4488" w:rsidRPr="008E5ED8" w:rsidRDefault="002B4488" w:rsidP="002B4488">
            <w:pPr>
              <w:ind w:left="-104"/>
              <w:jc w:val="right"/>
              <w:rPr>
                <w:rFonts w:ascii="Arial" w:hAnsi="Arial" w:cs="Arial"/>
                <w:bCs/>
                <w:sz w:val="12"/>
                <w:szCs w:val="12"/>
              </w:rPr>
            </w:pPr>
            <w:r w:rsidRPr="008E5ED8">
              <w:rPr>
                <w:rFonts w:ascii="Arial" w:hAnsi="Arial" w:cs="Arial"/>
                <w:bCs/>
                <w:sz w:val="12"/>
                <w:szCs w:val="12"/>
              </w:rPr>
              <w:t>-</w:t>
            </w:r>
          </w:p>
        </w:tc>
        <w:tc>
          <w:tcPr>
            <w:tcW w:w="583" w:type="dxa"/>
            <w:shd w:val="clear" w:color="auto" w:fill="auto"/>
            <w:noWrap/>
            <w:vAlign w:val="bottom"/>
          </w:tcPr>
          <w:p w:rsidR="002B4488" w:rsidRPr="008E5ED8" w:rsidRDefault="002B4488" w:rsidP="002B4488">
            <w:pPr>
              <w:ind w:left="-104"/>
              <w:jc w:val="right"/>
              <w:rPr>
                <w:rFonts w:ascii="Arial" w:hAnsi="Arial" w:cs="Arial"/>
                <w:bCs/>
                <w:sz w:val="12"/>
                <w:szCs w:val="12"/>
              </w:rPr>
            </w:pPr>
            <w:r w:rsidRPr="008E5ED8">
              <w:rPr>
                <w:rFonts w:ascii="Arial" w:hAnsi="Arial" w:cs="Arial"/>
                <w:bCs/>
                <w:sz w:val="12"/>
                <w:szCs w:val="12"/>
              </w:rPr>
              <w:t>-</w:t>
            </w:r>
          </w:p>
        </w:tc>
        <w:tc>
          <w:tcPr>
            <w:tcW w:w="585" w:type="dxa"/>
            <w:shd w:val="clear" w:color="auto" w:fill="auto"/>
            <w:noWrap/>
            <w:vAlign w:val="bottom"/>
          </w:tcPr>
          <w:p w:rsidR="002B4488" w:rsidRPr="008E5ED8" w:rsidRDefault="002B4488" w:rsidP="002B4488">
            <w:pPr>
              <w:ind w:left="-104"/>
              <w:jc w:val="right"/>
              <w:rPr>
                <w:rFonts w:ascii="Arial" w:hAnsi="Arial" w:cs="Arial"/>
                <w:bCs/>
                <w:sz w:val="12"/>
                <w:szCs w:val="12"/>
              </w:rPr>
            </w:pPr>
            <w:r w:rsidRPr="008E5ED8">
              <w:rPr>
                <w:rFonts w:ascii="Arial" w:hAnsi="Arial" w:cs="Arial"/>
                <w:bCs/>
                <w:sz w:val="12"/>
                <w:szCs w:val="12"/>
              </w:rPr>
              <w:t>8.043</w:t>
            </w:r>
          </w:p>
        </w:tc>
        <w:tc>
          <w:tcPr>
            <w:tcW w:w="708" w:type="dxa"/>
            <w:shd w:val="clear" w:color="auto" w:fill="auto"/>
            <w:noWrap/>
            <w:vAlign w:val="bottom"/>
          </w:tcPr>
          <w:p w:rsidR="002B4488" w:rsidRPr="008E5ED8" w:rsidRDefault="002B4488" w:rsidP="002B4488">
            <w:pPr>
              <w:ind w:left="-104"/>
              <w:jc w:val="right"/>
              <w:rPr>
                <w:rFonts w:ascii="Arial" w:hAnsi="Arial" w:cs="Arial"/>
                <w:bCs/>
                <w:sz w:val="12"/>
                <w:szCs w:val="12"/>
              </w:rPr>
            </w:pPr>
            <w:r w:rsidRPr="008E5ED8">
              <w:rPr>
                <w:rFonts w:ascii="Arial" w:hAnsi="Arial" w:cs="Arial"/>
                <w:bCs/>
                <w:sz w:val="12"/>
                <w:szCs w:val="12"/>
              </w:rPr>
              <w:t>-</w:t>
            </w:r>
          </w:p>
        </w:tc>
        <w:tc>
          <w:tcPr>
            <w:tcW w:w="807" w:type="dxa"/>
            <w:shd w:val="clear" w:color="auto" w:fill="auto"/>
            <w:noWrap/>
            <w:vAlign w:val="bottom"/>
          </w:tcPr>
          <w:p w:rsidR="002B4488" w:rsidRPr="008E5ED8" w:rsidRDefault="002B4488" w:rsidP="002B4488">
            <w:pPr>
              <w:ind w:left="-104"/>
              <w:jc w:val="right"/>
              <w:rPr>
                <w:rFonts w:ascii="Arial" w:hAnsi="Arial" w:cs="Arial"/>
                <w:bCs/>
                <w:sz w:val="12"/>
                <w:szCs w:val="12"/>
              </w:rPr>
            </w:pPr>
            <w:r w:rsidRPr="008E5ED8">
              <w:rPr>
                <w:rFonts w:ascii="Arial" w:hAnsi="Arial" w:cs="Arial"/>
                <w:bCs/>
                <w:sz w:val="12"/>
                <w:szCs w:val="12"/>
              </w:rPr>
              <w:t>152.826</w:t>
            </w:r>
          </w:p>
        </w:tc>
        <w:tc>
          <w:tcPr>
            <w:tcW w:w="645" w:type="dxa"/>
            <w:shd w:val="clear" w:color="auto" w:fill="auto"/>
            <w:noWrap/>
            <w:vAlign w:val="bottom"/>
          </w:tcPr>
          <w:p w:rsidR="002B4488" w:rsidRPr="008E5ED8" w:rsidRDefault="002B4488" w:rsidP="002B4488">
            <w:pPr>
              <w:ind w:left="-104"/>
              <w:jc w:val="right"/>
              <w:rPr>
                <w:rFonts w:ascii="Arial" w:hAnsi="Arial" w:cs="Arial"/>
                <w:bCs/>
                <w:sz w:val="12"/>
                <w:szCs w:val="12"/>
              </w:rPr>
            </w:pPr>
            <w:r w:rsidRPr="008E5ED8">
              <w:rPr>
                <w:rFonts w:ascii="Arial" w:hAnsi="Arial" w:cs="Arial"/>
                <w:bCs/>
                <w:sz w:val="12"/>
                <w:szCs w:val="12"/>
              </w:rPr>
              <w:t>-</w:t>
            </w:r>
          </w:p>
        </w:tc>
        <w:tc>
          <w:tcPr>
            <w:tcW w:w="657" w:type="dxa"/>
            <w:shd w:val="clear" w:color="auto" w:fill="auto"/>
            <w:noWrap/>
            <w:vAlign w:val="bottom"/>
          </w:tcPr>
          <w:p w:rsidR="002B4488" w:rsidRPr="008E5ED8" w:rsidRDefault="002B4488" w:rsidP="002B4488">
            <w:pPr>
              <w:ind w:left="-104"/>
              <w:jc w:val="right"/>
              <w:rPr>
                <w:rFonts w:ascii="Arial" w:hAnsi="Arial" w:cs="Arial"/>
                <w:bCs/>
                <w:sz w:val="12"/>
                <w:szCs w:val="12"/>
              </w:rPr>
            </w:pPr>
            <w:r w:rsidRPr="008E5ED8">
              <w:rPr>
                <w:rFonts w:ascii="Arial" w:hAnsi="Arial" w:cs="Arial"/>
                <w:bCs/>
                <w:sz w:val="12"/>
                <w:szCs w:val="12"/>
              </w:rPr>
              <w:t>(160.155)</w:t>
            </w:r>
          </w:p>
        </w:tc>
        <w:tc>
          <w:tcPr>
            <w:tcW w:w="926" w:type="dxa"/>
            <w:shd w:val="clear" w:color="auto" w:fill="auto"/>
            <w:noWrap/>
            <w:vAlign w:val="bottom"/>
          </w:tcPr>
          <w:p w:rsidR="002B4488" w:rsidRPr="008E5ED8" w:rsidRDefault="002B4488" w:rsidP="002B4488">
            <w:pPr>
              <w:ind w:left="-104"/>
              <w:jc w:val="right"/>
              <w:rPr>
                <w:rFonts w:ascii="Arial" w:hAnsi="Arial" w:cs="Arial"/>
                <w:bCs/>
                <w:sz w:val="12"/>
                <w:szCs w:val="12"/>
              </w:rPr>
            </w:pPr>
            <w:r w:rsidRPr="008E5ED8">
              <w:rPr>
                <w:rFonts w:ascii="Arial" w:hAnsi="Arial" w:cs="Arial"/>
                <w:bCs/>
                <w:sz w:val="12"/>
                <w:szCs w:val="12"/>
              </w:rPr>
              <w:t>(714)</w:t>
            </w:r>
          </w:p>
        </w:tc>
        <w:tc>
          <w:tcPr>
            <w:tcW w:w="779" w:type="dxa"/>
            <w:shd w:val="clear" w:color="auto" w:fill="auto"/>
            <w:noWrap/>
            <w:vAlign w:val="bottom"/>
          </w:tcPr>
          <w:p w:rsidR="002B4488" w:rsidRPr="008E5ED8" w:rsidRDefault="002B4488" w:rsidP="002B4488">
            <w:pPr>
              <w:ind w:left="-104"/>
              <w:jc w:val="right"/>
              <w:rPr>
                <w:rFonts w:ascii="Arial" w:hAnsi="Arial" w:cs="Arial"/>
                <w:bCs/>
                <w:sz w:val="12"/>
                <w:szCs w:val="12"/>
              </w:rPr>
            </w:pPr>
            <w:r w:rsidRPr="008E5ED8">
              <w:rPr>
                <w:rFonts w:ascii="Arial" w:hAnsi="Arial" w:cs="Arial"/>
                <w:bCs/>
                <w:sz w:val="12"/>
                <w:szCs w:val="12"/>
              </w:rPr>
              <w:t>-</w:t>
            </w:r>
          </w:p>
        </w:tc>
        <w:tc>
          <w:tcPr>
            <w:tcW w:w="749" w:type="dxa"/>
            <w:vAlign w:val="bottom"/>
          </w:tcPr>
          <w:p w:rsidR="002B4488" w:rsidRPr="008E5ED8" w:rsidRDefault="002B4488" w:rsidP="002B4488">
            <w:pPr>
              <w:ind w:left="-104"/>
              <w:jc w:val="right"/>
              <w:rPr>
                <w:rFonts w:ascii="Arial" w:hAnsi="Arial" w:cs="Arial"/>
                <w:bCs/>
                <w:sz w:val="12"/>
                <w:szCs w:val="12"/>
              </w:rPr>
            </w:pPr>
            <w:r w:rsidRPr="008E5ED8">
              <w:rPr>
                <w:rFonts w:ascii="Arial" w:hAnsi="Arial" w:cs="Arial"/>
                <w:bCs/>
                <w:sz w:val="12"/>
                <w:szCs w:val="12"/>
              </w:rPr>
              <w:t>-</w:t>
            </w:r>
          </w:p>
        </w:tc>
        <w:tc>
          <w:tcPr>
            <w:tcW w:w="977" w:type="dxa"/>
            <w:vAlign w:val="bottom"/>
          </w:tcPr>
          <w:p w:rsidR="002B4488" w:rsidRPr="008E5ED8" w:rsidRDefault="002B4488" w:rsidP="002B4488">
            <w:pPr>
              <w:ind w:left="-104"/>
              <w:jc w:val="right"/>
              <w:rPr>
                <w:rFonts w:ascii="Arial" w:hAnsi="Arial" w:cs="Arial"/>
                <w:bCs/>
                <w:sz w:val="12"/>
                <w:szCs w:val="12"/>
              </w:rPr>
            </w:pPr>
            <w:r w:rsidRPr="008E5ED8">
              <w:rPr>
                <w:rFonts w:ascii="Arial" w:hAnsi="Arial" w:cs="Arial"/>
                <w:bCs/>
                <w:sz w:val="12"/>
                <w:szCs w:val="12"/>
              </w:rPr>
              <w:t>-</w:t>
            </w:r>
          </w:p>
        </w:tc>
        <w:tc>
          <w:tcPr>
            <w:tcW w:w="641" w:type="dxa"/>
            <w:vAlign w:val="bottom"/>
          </w:tcPr>
          <w:p w:rsidR="002B4488" w:rsidRPr="008E5ED8" w:rsidRDefault="002B4488" w:rsidP="002B4488">
            <w:pPr>
              <w:ind w:left="-104"/>
              <w:jc w:val="right"/>
              <w:rPr>
                <w:rFonts w:ascii="Arial" w:hAnsi="Arial" w:cs="Arial"/>
                <w:bCs/>
                <w:sz w:val="12"/>
                <w:szCs w:val="12"/>
              </w:rPr>
            </w:pPr>
            <w:r w:rsidRPr="008E5ED8">
              <w:rPr>
                <w:rFonts w:ascii="Arial" w:hAnsi="Arial" w:cs="Arial"/>
                <w:bCs/>
                <w:sz w:val="12"/>
                <w:szCs w:val="12"/>
              </w:rPr>
              <w:t>-</w:t>
            </w:r>
          </w:p>
        </w:tc>
        <w:tc>
          <w:tcPr>
            <w:tcW w:w="787" w:type="dxa"/>
            <w:vAlign w:val="bottom"/>
          </w:tcPr>
          <w:p w:rsidR="002B4488" w:rsidRPr="008E5ED8" w:rsidRDefault="002B4488" w:rsidP="002B4488">
            <w:pPr>
              <w:ind w:left="-104"/>
              <w:jc w:val="right"/>
              <w:rPr>
                <w:rFonts w:ascii="Arial" w:hAnsi="Arial" w:cs="Arial"/>
                <w:bCs/>
                <w:sz w:val="12"/>
                <w:szCs w:val="12"/>
              </w:rPr>
            </w:pPr>
            <w:r w:rsidRPr="008E5ED8">
              <w:rPr>
                <w:rFonts w:ascii="Arial" w:hAnsi="Arial" w:cs="Arial"/>
                <w:bCs/>
                <w:sz w:val="12"/>
                <w:szCs w:val="12"/>
              </w:rPr>
              <w:t>-</w:t>
            </w:r>
          </w:p>
        </w:tc>
        <w:tc>
          <w:tcPr>
            <w:tcW w:w="699" w:type="dxa"/>
            <w:shd w:val="clear" w:color="auto" w:fill="auto"/>
            <w:noWrap/>
            <w:vAlign w:val="bottom"/>
          </w:tcPr>
          <w:p w:rsidR="002B4488" w:rsidRPr="008E5ED8" w:rsidRDefault="002B4488" w:rsidP="002B4488">
            <w:pPr>
              <w:ind w:left="-104"/>
              <w:jc w:val="right"/>
              <w:rPr>
                <w:rFonts w:ascii="Arial" w:hAnsi="Arial" w:cs="Arial"/>
                <w:bCs/>
                <w:sz w:val="12"/>
                <w:szCs w:val="12"/>
              </w:rPr>
            </w:pPr>
            <w:r w:rsidRPr="008E5ED8">
              <w:rPr>
                <w:rFonts w:ascii="Arial" w:hAnsi="Arial" w:cs="Arial"/>
                <w:bCs/>
                <w:sz w:val="12"/>
                <w:szCs w:val="12"/>
              </w:rPr>
              <w:t>-</w:t>
            </w:r>
          </w:p>
        </w:tc>
      </w:tr>
      <w:tr w:rsidR="002B4488" w:rsidRPr="008E5ED8" w:rsidTr="002B4488">
        <w:trPr>
          <w:trHeight w:val="113"/>
        </w:trPr>
        <w:tc>
          <w:tcPr>
            <w:tcW w:w="416" w:type="dxa"/>
            <w:shd w:val="clear" w:color="auto" w:fill="auto"/>
            <w:noWrap/>
            <w:vAlign w:val="bottom"/>
          </w:tcPr>
          <w:p w:rsidR="002B4488" w:rsidRPr="008E5ED8" w:rsidRDefault="002B4488" w:rsidP="008E38A1">
            <w:pPr>
              <w:ind w:left="-94"/>
              <w:jc w:val="both"/>
              <w:rPr>
                <w:rFonts w:ascii="Arial" w:hAnsi="Arial" w:cs="Arial"/>
                <w:b/>
                <w:bCs/>
                <w:sz w:val="12"/>
                <w:szCs w:val="12"/>
              </w:rPr>
            </w:pPr>
            <w:r w:rsidRPr="008E5ED8">
              <w:rPr>
                <w:rFonts w:ascii="Arial" w:hAnsi="Arial" w:cs="Arial"/>
                <w:b/>
                <w:bCs/>
                <w:sz w:val="12"/>
                <w:szCs w:val="12"/>
              </w:rPr>
              <w:t>18.1</w:t>
            </w:r>
          </w:p>
        </w:tc>
        <w:tc>
          <w:tcPr>
            <w:tcW w:w="2222" w:type="dxa"/>
            <w:shd w:val="clear" w:color="auto" w:fill="FFFFFF"/>
            <w:vAlign w:val="bottom"/>
          </w:tcPr>
          <w:p w:rsidR="002B4488" w:rsidRPr="008E5ED8" w:rsidRDefault="002B4488">
            <w:pPr>
              <w:jc w:val="both"/>
              <w:rPr>
                <w:rFonts w:ascii="Arial" w:hAnsi="Arial" w:cs="Arial"/>
                <w:sz w:val="12"/>
                <w:szCs w:val="12"/>
              </w:rPr>
            </w:pPr>
            <w:r w:rsidRPr="008E5ED8">
              <w:rPr>
                <w:rFonts w:ascii="Arial" w:hAnsi="Arial" w:cs="Arial"/>
                <w:sz w:val="12"/>
                <w:szCs w:val="12"/>
              </w:rPr>
              <w:t>Dağıtılan Temettü</w:t>
            </w:r>
          </w:p>
        </w:tc>
        <w:tc>
          <w:tcPr>
            <w:tcW w:w="713" w:type="dxa"/>
            <w:shd w:val="clear" w:color="auto" w:fill="auto"/>
            <w:noWrap/>
            <w:vAlign w:val="bottom"/>
          </w:tcPr>
          <w:p w:rsidR="002B4488" w:rsidRPr="008E5ED8" w:rsidRDefault="002B4488" w:rsidP="00B010CA">
            <w:pPr>
              <w:ind w:left="-104"/>
              <w:jc w:val="center"/>
              <w:rPr>
                <w:rFonts w:ascii="Arial" w:hAnsi="Arial" w:cs="Arial"/>
                <w:bCs/>
                <w:sz w:val="12"/>
                <w:szCs w:val="12"/>
              </w:rPr>
            </w:pPr>
          </w:p>
        </w:tc>
        <w:tc>
          <w:tcPr>
            <w:tcW w:w="657" w:type="dxa"/>
            <w:shd w:val="clear" w:color="auto" w:fill="auto"/>
            <w:noWrap/>
            <w:vAlign w:val="bottom"/>
          </w:tcPr>
          <w:p w:rsidR="002B4488" w:rsidRPr="008E5ED8" w:rsidRDefault="002B4488" w:rsidP="002B4488">
            <w:pPr>
              <w:ind w:left="-104"/>
              <w:jc w:val="right"/>
              <w:rPr>
                <w:rFonts w:ascii="Arial" w:hAnsi="Arial" w:cs="Arial"/>
                <w:bCs/>
                <w:sz w:val="12"/>
                <w:szCs w:val="12"/>
              </w:rPr>
            </w:pPr>
            <w:r w:rsidRPr="008E5ED8">
              <w:rPr>
                <w:rFonts w:ascii="Arial" w:hAnsi="Arial" w:cs="Arial"/>
                <w:bCs/>
                <w:sz w:val="12"/>
                <w:szCs w:val="12"/>
              </w:rPr>
              <w:t>-</w:t>
            </w:r>
          </w:p>
        </w:tc>
        <w:tc>
          <w:tcPr>
            <w:tcW w:w="708" w:type="dxa"/>
            <w:shd w:val="clear" w:color="auto" w:fill="auto"/>
            <w:noWrap/>
            <w:vAlign w:val="bottom"/>
          </w:tcPr>
          <w:p w:rsidR="002B4488" w:rsidRPr="008E5ED8" w:rsidRDefault="002B4488" w:rsidP="002B4488">
            <w:pPr>
              <w:ind w:left="-104"/>
              <w:jc w:val="right"/>
              <w:rPr>
                <w:rFonts w:ascii="Arial" w:hAnsi="Arial" w:cs="Arial"/>
                <w:bCs/>
                <w:sz w:val="12"/>
                <w:szCs w:val="12"/>
              </w:rPr>
            </w:pPr>
            <w:r w:rsidRPr="008E5ED8">
              <w:rPr>
                <w:rFonts w:ascii="Arial" w:hAnsi="Arial" w:cs="Arial"/>
                <w:bCs/>
                <w:sz w:val="12"/>
                <w:szCs w:val="12"/>
              </w:rPr>
              <w:t>-</w:t>
            </w:r>
          </w:p>
        </w:tc>
        <w:tc>
          <w:tcPr>
            <w:tcW w:w="630" w:type="dxa"/>
            <w:shd w:val="clear" w:color="auto" w:fill="auto"/>
            <w:noWrap/>
            <w:vAlign w:val="bottom"/>
          </w:tcPr>
          <w:p w:rsidR="002B4488" w:rsidRPr="008E5ED8" w:rsidRDefault="002B4488" w:rsidP="002B4488">
            <w:pPr>
              <w:ind w:left="-104"/>
              <w:jc w:val="right"/>
              <w:rPr>
                <w:rFonts w:ascii="Arial" w:hAnsi="Arial" w:cs="Arial"/>
                <w:bCs/>
                <w:sz w:val="12"/>
                <w:szCs w:val="12"/>
              </w:rPr>
            </w:pPr>
            <w:r w:rsidRPr="008E5ED8">
              <w:rPr>
                <w:rFonts w:ascii="Arial" w:hAnsi="Arial" w:cs="Arial"/>
                <w:bCs/>
                <w:sz w:val="12"/>
                <w:szCs w:val="12"/>
              </w:rPr>
              <w:t>-</w:t>
            </w:r>
          </w:p>
        </w:tc>
        <w:tc>
          <w:tcPr>
            <w:tcW w:w="583" w:type="dxa"/>
            <w:shd w:val="clear" w:color="auto" w:fill="auto"/>
            <w:noWrap/>
            <w:vAlign w:val="bottom"/>
          </w:tcPr>
          <w:p w:rsidR="002B4488" w:rsidRPr="008E5ED8" w:rsidRDefault="002B4488" w:rsidP="002B4488">
            <w:pPr>
              <w:ind w:left="-104"/>
              <w:jc w:val="right"/>
              <w:rPr>
                <w:rFonts w:ascii="Arial" w:hAnsi="Arial" w:cs="Arial"/>
                <w:bCs/>
                <w:sz w:val="12"/>
                <w:szCs w:val="12"/>
              </w:rPr>
            </w:pPr>
            <w:r w:rsidRPr="008E5ED8">
              <w:rPr>
                <w:rFonts w:ascii="Arial" w:hAnsi="Arial" w:cs="Arial"/>
                <w:bCs/>
                <w:sz w:val="12"/>
                <w:szCs w:val="12"/>
              </w:rPr>
              <w:t>-</w:t>
            </w:r>
          </w:p>
        </w:tc>
        <w:tc>
          <w:tcPr>
            <w:tcW w:w="585" w:type="dxa"/>
            <w:shd w:val="clear" w:color="auto" w:fill="auto"/>
            <w:noWrap/>
            <w:vAlign w:val="bottom"/>
          </w:tcPr>
          <w:p w:rsidR="002B4488" w:rsidRPr="008E5ED8" w:rsidRDefault="002B4488" w:rsidP="002B4488">
            <w:pPr>
              <w:ind w:left="-104"/>
              <w:jc w:val="right"/>
              <w:rPr>
                <w:rFonts w:ascii="Arial" w:hAnsi="Arial" w:cs="Arial"/>
                <w:bCs/>
                <w:sz w:val="12"/>
                <w:szCs w:val="12"/>
              </w:rPr>
            </w:pPr>
            <w:r w:rsidRPr="008E5ED8">
              <w:rPr>
                <w:rFonts w:ascii="Arial" w:hAnsi="Arial" w:cs="Arial"/>
                <w:bCs/>
                <w:sz w:val="12"/>
                <w:szCs w:val="12"/>
              </w:rPr>
              <w:t>-</w:t>
            </w:r>
          </w:p>
        </w:tc>
        <w:tc>
          <w:tcPr>
            <w:tcW w:w="708" w:type="dxa"/>
            <w:shd w:val="clear" w:color="auto" w:fill="auto"/>
            <w:noWrap/>
            <w:vAlign w:val="bottom"/>
          </w:tcPr>
          <w:p w:rsidR="002B4488" w:rsidRPr="008E5ED8" w:rsidRDefault="002B4488" w:rsidP="002B4488">
            <w:pPr>
              <w:ind w:left="-104"/>
              <w:jc w:val="right"/>
              <w:rPr>
                <w:rFonts w:ascii="Arial" w:hAnsi="Arial" w:cs="Arial"/>
                <w:bCs/>
                <w:sz w:val="12"/>
                <w:szCs w:val="12"/>
              </w:rPr>
            </w:pPr>
            <w:r w:rsidRPr="008E5ED8">
              <w:rPr>
                <w:rFonts w:ascii="Arial" w:hAnsi="Arial" w:cs="Arial"/>
                <w:bCs/>
                <w:sz w:val="12"/>
                <w:szCs w:val="12"/>
              </w:rPr>
              <w:t>-</w:t>
            </w:r>
          </w:p>
        </w:tc>
        <w:tc>
          <w:tcPr>
            <w:tcW w:w="807" w:type="dxa"/>
            <w:shd w:val="clear" w:color="auto" w:fill="auto"/>
            <w:noWrap/>
            <w:vAlign w:val="bottom"/>
          </w:tcPr>
          <w:p w:rsidR="002B4488" w:rsidRPr="008E5ED8" w:rsidRDefault="002B4488" w:rsidP="002B4488">
            <w:pPr>
              <w:ind w:left="-104"/>
              <w:jc w:val="right"/>
              <w:rPr>
                <w:rFonts w:ascii="Arial" w:hAnsi="Arial" w:cs="Arial"/>
                <w:bCs/>
                <w:sz w:val="12"/>
                <w:szCs w:val="12"/>
              </w:rPr>
            </w:pPr>
            <w:r w:rsidRPr="008E5ED8">
              <w:rPr>
                <w:rFonts w:ascii="Arial" w:hAnsi="Arial" w:cs="Arial"/>
                <w:bCs/>
                <w:sz w:val="12"/>
                <w:szCs w:val="12"/>
              </w:rPr>
              <w:t>-</w:t>
            </w:r>
          </w:p>
        </w:tc>
        <w:tc>
          <w:tcPr>
            <w:tcW w:w="645" w:type="dxa"/>
            <w:shd w:val="clear" w:color="auto" w:fill="auto"/>
            <w:noWrap/>
            <w:vAlign w:val="bottom"/>
          </w:tcPr>
          <w:p w:rsidR="002B4488" w:rsidRPr="008E5ED8" w:rsidRDefault="002B4488" w:rsidP="002B4488">
            <w:pPr>
              <w:ind w:left="-104"/>
              <w:jc w:val="right"/>
              <w:rPr>
                <w:rFonts w:ascii="Arial" w:hAnsi="Arial" w:cs="Arial"/>
                <w:bCs/>
                <w:sz w:val="12"/>
                <w:szCs w:val="12"/>
              </w:rPr>
            </w:pPr>
            <w:r w:rsidRPr="008E5ED8">
              <w:rPr>
                <w:rFonts w:ascii="Arial" w:hAnsi="Arial" w:cs="Arial"/>
                <w:bCs/>
                <w:sz w:val="12"/>
                <w:szCs w:val="12"/>
              </w:rPr>
              <w:t>-</w:t>
            </w:r>
          </w:p>
        </w:tc>
        <w:tc>
          <w:tcPr>
            <w:tcW w:w="657" w:type="dxa"/>
            <w:shd w:val="clear" w:color="auto" w:fill="auto"/>
            <w:noWrap/>
            <w:vAlign w:val="bottom"/>
          </w:tcPr>
          <w:p w:rsidR="002B4488" w:rsidRPr="008E5ED8" w:rsidRDefault="002B4488" w:rsidP="002B4488">
            <w:pPr>
              <w:ind w:left="-104"/>
              <w:jc w:val="right"/>
              <w:rPr>
                <w:rFonts w:ascii="Arial" w:hAnsi="Arial" w:cs="Arial"/>
                <w:bCs/>
                <w:sz w:val="12"/>
                <w:szCs w:val="12"/>
              </w:rPr>
            </w:pPr>
            <w:r w:rsidRPr="008E5ED8">
              <w:rPr>
                <w:rFonts w:ascii="Arial" w:hAnsi="Arial" w:cs="Arial"/>
                <w:bCs/>
                <w:sz w:val="12"/>
                <w:szCs w:val="12"/>
              </w:rPr>
              <w:t>-</w:t>
            </w:r>
          </w:p>
        </w:tc>
        <w:tc>
          <w:tcPr>
            <w:tcW w:w="926" w:type="dxa"/>
            <w:shd w:val="clear" w:color="auto" w:fill="auto"/>
            <w:noWrap/>
            <w:vAlign w:val="bottom"/>
          </w:tcPr>
          <w:p w:rsidR="002B4488" w:rsidRPr="008E5ED8" w:rsidRDefault="002B4488" w:rsidP="002B4488">
            <w:pPr>
              <w:ind w:left="-104"/>
              <w:jc w:val="right"/>
              <w:rPr>
                <w:rFonts w:ascii="Arial" w:hAnsi="Arial" w:cs="Arial"/>
                <w:bCs/>
                <w:sz w:val="12"/>
                <w:szCs w:val="12"/>
              </w:rPr>
            </w:pPr>
            <w:r w:rsidRPr="008E5ED8">
              <w:rPr>
                <w:rFonts w:ascii="Arial" w:hAnsi="Arial" w:cs="Arial"/>
                <w:bCs/>
                <w:sz w:val="12"/>
                <w:szCs w:val="12"/>
              </w:rPr>
              <w:t>-</w:t>
            </w:r>
          </w:p>
        </w:tc>
        <w:tc>
          <w:tcPr>
            <w:tcW w:w="779" w:type="dxa"/>
            <w:shd w:val="clear" w:color="auto" w:fill="auto"/>
            <w:noWrap/>
            <w:vAlign w:val="bottom"/>
          </w:tcPr>
          <w:p w:rsidR="002B4488" w:rsidRPr="008E5ED8" w:rsidRDefault="002B4488" w:rsidP="002B4488">
            <w:pPr>
              <w:ind w:left="-104"/>
              <w:jc w:val="right"/>
              <w:rPr>
                <w:rFonts w:ascii="Arial" w:hAnsi="Arial" w:cs="Arial"/>
                <w:bCs/>
                <w:sz w:val="12"/>
                <w:szCs w:val="12"/>
              </w:rPr>
            </w:pPr>
            <w:r w:rsidRPr="008E5ED8">
              <w:rPr>
                <w:rFonts w:ascii="Arial" w:hAnsi="Arial" w:cs="Arial"/>
                <w:bCs/>
                <w:sz w:val="12"/>
                <w:szCs w:val="12"/>
              </w:rPr>
              <w:t>-</w:t>
            </w:r>
          </w:p>
        </w:tc>
        <w:tc>
          <w:tcPr>
            <w:tcW w:w="749" w:type="dxa"/>
            <w:vAlign w:val="bottom"/>
          </w:tcPr>
          <w:p w:rsidR="002B4488" w:rsidRPr="008E5ED8" w:rsidRDefault="002B4488" w:rsidP="002B4488">
            <w:pPr>
              <w:ind w:left="-104"/>
              <w:jc w:val="right"/>
              <w:rPr>
                <w:rFonts w:ascii="Arial" w:hAnsi="Arial" w:cs="Arial"/>
                <w:bCs/>
                <w:sz w:val="12"/>
                <w:szCs w:val="12"/>
              </w:rPr>
            </w:pPr>
            <w:r w:rsidRPr="008E5ED8">
              <w:rPr>
                <w:rFonts w:ascii="Arial" w:hAnsi="Arial" w:cs="Arial"/>
                <w:bCs/>
                <w:sz w:val="12"/>
                <w:szCs w:val="12"/>
              </w:rPr>
              <w:t>-</w:t>
            </w:r>
          </w:p>
        </w:tc>
        <w:tc>
          <w:tcPr>
            <w:tcW w:w="977" w:type="dxa"/>
            <w:vAlign w:val="bottom"/>
          </w:tcPr>
          <w:p w:rsidR="002B4488" w:rsidRPr="008E5ED8" w:rsidRDefault="002B4488" w:rsidP="002B4488">
            <w:pPr>
              <w:ind w:left="-104"/>
              <w:jc w:val="right"/>
              <w:rPr>
                <w:rFonts w:ascii="Arial" w:hAnsi="Arial" w:cs="Arial"/>
                <w:bCs/>
                <w:sz w:val="12"/>
                <w:szCs w:val="12"/>
              </w:rPr>
            </w:pPr>
            <w:r w:rsidRPr="008E5ED8">
              <w:rPr>
                <w:rFonts w:ascii="Arial" w:hAnsi="Arial" w:cs="Arial"/>
                <w:bCs/>
                <w:sz w:val="12"/>
                <w:szCs w:val="12"/>
              </w:rPr>
              <w:t>-</w:t>
            </w:r>
          </w:p>
        </w:tc>
        <w:tc>
          <w:tcPr>
            <w:tcW w:w="641" w:type="dxa"/>
            <w:vAlign w:val="bottom"/>
          </w:tcPr>
          <w:p w:rsidR="002B4488" w:rsidRPr="008E5ED8" w:rsidRDefault="002B4488" w:rsidP="002B4488">
            <w:pPr>
              <w:ind w:left="-104"/>
              <w:jc w:val="right"/>
              <w:rPr>
                <w:rFonts w:ascii="Arial" w:hAnsi="Arial" w:cs="Arial"/>
                <w:bCs/>
                <w:sz w:val="12"/>
                <w:szCs w:val="12"/>
              </w:rPr>
            </w:pPr>
            <w:r w:rsidRPr="008E5ED8">
              <w:rPr>
                <w:rFonts w:ascii="Arial" w:hAnsi="Arial" w:cs="Arial"/>
                <w:bCs/>
                <w:sz w:val="12"/>
                <w:szCs w:val="12"/>
              </w:rPr>
              <w:t>-</w:t>
            </w:r>
          </w:p>
        </w:tc>
        <w:tc>
          <w:tcPr>
            <w:tcW w:w="787" w:type="dxa"/>
            <w:vAlign w:val="bottom"/>
          </w:tcPr>
          <w:p w:rsidR="002B4488" w:rsidRPr="008E5ED8" w:rsidRDefault="002B4488" w:rsidP="002B4488">
            <w:pPr>
              <w:ind w:left="-104"/>
              <w:jc w:val="right"/>
              <w:rPr>
                <w:rFonts w:ascii="Arial" w:hAnsi="Arial" w:cs="Arial"/>
                <w:bCs/>
                <w:sz w:val="12"/>
                <w:szCs w:val="12"/>
              </w:rPr>
            </w:pPr>
            <w:r w:rsidRPr="008E5ED8">
              <w:rPr>
                <w:rFonts w:ascii="Arial" w:hAnsi="Arial" w:cs="Arial"/>
                <w:bCs/>
                <w:sz w:val="12"/>
                <w:szCs w:val="12"/>
              </w:rPr>
              <w:t>-</w:t>
            </w:r>
          </w:p>
        </w:tc>
        <w:tc>
          <w:tcPr>
            <w:tcW w:w="699" w:type="dxa"/>
            <w:shd w:val="clear" w:color="auto" w:fill="auto"/>
            <w:noWrap/>
            <w:vAlign w:val="bottom"/>
          </w:tcPr>
          <w:p w:rsidR="002B4488" w:rsidRPr="008E5ED8" w:rsidRDefault="002B4488" w:rsidP="002B4488">
            <w:pPr>
              <w:ind w:left="-104"/>
              <w:jc w:val="right"/>
              <w:rPr>
                <w:rFonts w:ascii="Arial" w:hAnsi="Arial" w:cs="Arial"/>
                <w:bCs/>
                <w:sz w:val="12"/>
                <w:szCs w:val="12"/>
              </w:rPr>
            </w:pPr>
            <w:r w:rsidRPr="008E5ED8">
              <w:rPr>
                <w:rFonts w:ascii="Arial" w:hAnsi="Arial" w:cs="Arial"/>
                <w:bCs/>
                <w:sz w:val="12"/>
                <w:szCs w:val="12"/>
              </w:rPr>
              <w:t>-</w:t>
            </w:r>
          </w:p>
        </w:tc>
      </w:tr>
      <w:tr w:rsidR="002B4488" w:rsidRPr="008E5ED8" w:rsidTr="002B4488">
        <w:trPr>
          <w:trHeight w:val="113"/>
        </w:trPr>
        <w:tc>
          <w:tcPr>
            <w:tcW w:w="416" w:type="dxa"/>
            <w:shd w:val="clear" w:color="auto" w:fill="auto"/>
            <w:noWrap/>
            <w:vAlign w:val="bottom"/>
          </w:tcPr>
          <w:p w:rsidR="002B4488" w:rsidRPr="008E5ED8" w:rsidRDefault="002B4488" w:rsidP="008E38A1">
            <w:pPr>
              <w:ind w:left="-94"/>
              <w:jc w:val="both"/>
              <w:rPr>
                <w:rFonts w:ascii="Arial" w:hAnsi="Arial" w:cs="Arial"/>
                <w:b/>
                <w:bCs/>
                <w:sz w:val="12"/>
                <w:szCs w:val="12"/>
              </w:rPr>
            </w:pPr>
            <w:r w:rsidRPr="008E5ED8">
              <w:rPr>
                <w:rFonts w:ascii="Arial" w:hAnsi="Arial" w:cs="Arial"/>
                <w:b/>
                <w:bCs/>
                <w:sz w:val="12"/>
                <w:szCs w:val="12"/>
              </w:rPr>
              <w:t>18.2</w:t>
            </w:r>
          </w:p>
        </w:tc>
        <w:tc>
          <w:tcPr>
            <w:tcW w:w="2222" w:type="dxa"/>
            <w:shd w:val="clear" w:color="auto" w:fill="FFFFFF"/>
            <w:noWrap/>
            <w:vAlign w:val="bottom"/>
          </w:tcPr>
          <w:p w:rsidR="002B4488" w:rsidRPr="008E5ED8" w:rsidRDefault="002B4488">
            <w:pPr>
              <w:jc w:val="both"/>
              <w:rPr>
                <w:rFonts w:ascii="Arial" w:hAnsi="Arial" w:cs="Arial"/>
                <w:sz w:val="12"/>
                <w:szCs w:val="12"/>
              </w:rPr>
            </w:pPr>
            <w:r w:rsidRPr="008E5ED8">
              <w:rPr>
                <w:rFonts w:ascii="Arial" w:hAnsi="Arial" w:cs="Arial"/>
                <w:sz w:val="12"/>
                <w:szCs w:val="12"/>
              </w:rPr>
              <w:t>Yedeklere Aktarılan Tutarlar</w:t>
            </w:r>
          </w:p>
        </w:tc>
        <w:tc>
          <w:tcPr>
            <w:tcW w:w="713" w:type="dxa"/>
            <w:shd w:val="clear" w:color="auto" w:fill="auto"/>
            <w:noWrap/>
            <w:vAlign w:val="bottom"/>
          </w:tcPr>
          <w:p w:rsidR="002B4488" w:rsidRPr="008E5ED8" w:rsidRDefault="002B4488" w:rsidP="00B010CA">
            <w:pPr>
              <w:ind w:left="-104"/>
              <w:jc w:val="center"/>
              <w:rPr>
                <w:rFonts w:ascii="Arial" w:hAnsi="Arial" w:cs="Arial"/>
                <w:bCs/>
                <w:sz w:val="12"/>
                <w:szCs w:val="12"/>
              </w:rPr>
            </w:pPr>
          </w:p>
        </w:tc>
        <w:tc>
          <w:tcPr>
            <w:tcW w:w="657" w:type="dxa"/>
            <w:shd w:val="clear" w:color="auto" w:fill="auto"/>
            <w:noWrap/>
            <w:vAlign w:val="bottom"/>
          </w:tcPr>
          <w:p w:rsidR="002B4488" w:rsidRPr="008E5ED8" w:rsidRDefault="002B4488" w:rsidP="002B4488">
            <w:pPr>
              <w:ind w:left="-104"/>
              <w:jc w:val="right"/>
              <w:rPr>
                <w:rFonts w:ascii="Arial" w:hAnsi="Arial" w:cs="Arial"/>
                <w:bCs/>
                <w:sz w:val="12"/>
                <w:szCs w:val="12"/>
              </w:rPr>
            </w:pPr>
            <w:r w:rsidRPr="008E5ED8">
              <w:rPr>
                <w:rFonts w:ascii="Arial" w:hAnsi="Arial" w:cs="Arial"/>
                <w:bCs/>
                <w:sz w:val="12"/>
                <w:szCs w:val="12"/>
              </w:rPr>
              <w:t>-</w:t>
            </w:r>
          </w:p>
        </w:tc>
        <w:tc>
          <w:tcPr>
            <w:tcW w:w="708" w:type="dxa"/>
            <w:shd w:val="clear" w:color="auto" w:fill="auto"/>
            <w:noWrap/>
            <w:vAlign w:val="bottom"/>
          </w:tcPr>
          <w:p w:rsidR="002B4488" w:rsidRPr="008E5ED8" w:rsidRDefault="002B4488" w:rsidP="002B4488">
            <w:pPr>
              <w:ind w:left="-104"/>
              <w:jc w:val="right"/>
              <w:rPr>
                <w:rFonts w:ascii="Arial" w:hAnsi="Arial" w:cs="Arial"/>
                <w:bCs/>
                <w:sz w:val="12"/>
                <w:szCs w:val="12"/>
              </w:rPr>
            </w:pPr>
            <w:r w:rsidRPr="008E5ED8">
              <w:rPr>
                <w:rFonts w:ascii="Arial" w:hAnsi="Arial" w:cs="Arial"/>
                <w:bCs/>
                <w:sz w:val="12"/>
                <w:szCs w:val="12"/>
              </w:rPr>
              <w:t>-</w:t>
            </w:r>
          </w:p>
        </w:tc>
        <w:tc>
          <w:tcPr>
            <w:tcW w:w="630" w:type="dxa"/>
            <w:shd w:val="clear" w:color="auto" w:fill="auto"/>
            <w:noWrap/>
            <w:vAlign w:val="bottom"/>
          </w:tcPr>
          <w:p w:rsidR="002B4488" w:rsidRPr="008E5ED8" w:rsidRDefault="002B4488" w:rsidP="002B4488">
            <w:pPr>
              <w:ind w:left="-104"/>
              <w:jc w:val="right"/>
              <w:rPr>
                <w:rFonts w:ascii="Arial" w:hAnsi="Arial" w:cs="Arial"/>
                <w:bCs/>
                <w:sz w:val="12"/>
                <w:szCs w:val="12"/>
              </w:rPr>
            </w:pPr>
            <w:r w:rsidRPr="008E5ED8">
              <w:rPr>
                <w:rFonts w:ascii="Arial" w:hAnsi="Arial" w:cs="Arial"/>
                <w:bCs/>
                <w:sz w:val="12"/>
                <w:szCs w:val="12"/>
              </w:rPr>
              <w:t>-</w:t>
            </w:r>
          </w:p>
        </w:tc>
        <w:tc>
          <w:tcPr>
            <w:tcW w:w="583" w:type="dxa"/>
            <w:shd w:val="clear" w:color="auto" w:fill="auto"/>
            <w:noWrap/>
            <w:vAlign w:val="bottom"/>
          </w:tcPr>
          <w:p w:rsidR="002B4488" w:rsidRPr="008E5ED8" w:rsidRDefault="002B4488" w:rsidP="002B4488">
            <w:pPr>
              <w:ind w:left="-104"/>
              <w:jc w:val="right"/>
              <w:rPr>
                <w:rFonts w:ascii="Arial" w:hAnsi="Arial" w:cs="Arial"/>
                <w:bCs/>
                <w:sz w:val="12"/>
                <w:szCs w:val="12"/>
              </w:rPr>
            </w:pPr>
            <w:r w:rsidRPr="008E5ED8">
              <w:rPr>
                <w:rFonts w:ascii="Arial" w:hAnsi="Arial" w:cs="Arial"/>
                <w:bCs/>
                <w:sz w:val="12"/>
                <w:szCs w:val="12"/>
              </w:rPr>
              <w:t>-</w:t>
            </w:r>
          </w:p>
        </w:tc>
        <w:tc>
          <w:tcPr>
            <w:tcW w:w="585" w:type="dxa"/>
            <w:shd w:val="clear" w:color="auto" w:fill="auto"/>
            <w:noWrap/>
            <w:vAlign w:val="bottom"/>
          </w:tcPr>
          <w:p w:rsidR="002B4488" w:rsidRPr="008E5ED8" w:rsidRDefault="002B4488" w:rsidP="002B4488">
            <w:pPr>
              <w:ind w:left="-104"/>
              <w:jc w:val="right"/>
              <w:rPr>
                <w:rFonts w:ascii="Arial" w:hAnsi="Arial" w:cs="Arial"/>
                <w:bCs/>
                <w:sz w:val="12"/>
                <w:szCs w:val="12"/>
              </w:rPr>
            </w:pPr>
            <w:r w:rsidRPr="008E5ED8">
              <w:rPr>
                <w:rFonts w:ascii="Arial" w:hAnsi="Arial" w:cs="Arial"/>
                <w:bCs/>
                <w:sz w:val="12"/>
                <w:szCs w:val="12"/>
              </w:rPr>
              <w:t>8.043</w:t>
            </w:r>
          </w:p>
        </w:tc>
        <w:tc>
          <w:tcPr>
            <w:tcW w:w="708" w:type="dxa"/>
            <w:shd w:val="clear" w:color="auto" w:fill="auto"/>
            <w:noWrap/>
            <w:vAlign w:val="bottom"/>
          </w:tcPr>
          <w:p w:rsidR="002B4488" w:rsidRPr="008E5ED8" w:rsidRDefault="002B4488" w:rsidP="002B4488">
            <w:pPr>
              <w:ind w:left="-104"/>
              <w:jc w:val="right"/>
              <w:rPr>
                <w:rFonts w:ascii="Arial" w:hAnsi="Arial" w:cs="Arial"/>
                <w:bCs/>
                <w:sz w:val="12"/>
                <w:szCs w:val="12"/>
              </w:rPr>
            </w:pPr>
            <w:r w:rsidRPr="008E5ED8">
              <w:rPr>
                <w:rFonts w:ascii="Arial" w:hAnsi="Arial" w:cs="Arial"/>
                <w:bCs/>
                <w:sz w:val="12"/>
                <w:szCs w:val="12"/>
              </w:rPr>
              <w:t>-</w:t>
            </w:r>
          </w:p>
        </w:tc>
        <w:tc>
          <w:tcPr>
            <w:tcW w:w="807" w:type="dxa"/>
            <w:shd w:val="clear" w:color="auto" w:fill="auto"/>
            <w:noWrap/>
            <w:vAlign w:val="bottom"/>
          </w:tcPr>
          <w:p w:rsidR="002B4488" w:rsidRPr="008E5ED8" w:rsidRDefault="002B4488" w:rsidP="002B4488">
            <w:pPr>
              <w:ind w:left="-104"/>
              <w:jc w:val="right"/>
              <w:rPr>
                <w:rFonts w:ascii="Arial" w:hAnsi="Arial" w:cs="Arial"/>
                <w:bCs/>
                <w:sz w:val="12"/>
                <w:szCs w:val="12"/>
              </w:rPr>
            </w:pPr>
            <w:r w:rsidRPr="008E5ED8">
              <w:rPr>
                <w:rFonts w:ascii="Arial" w:hAnsi="Arial" w:cs="Arial"/>
                <w:bCs/>
                <w:sz w:val="12"/>
                <w:szCs w:val="12"/>
              </w:rPr>
              <w:t>152.826</w:t>
            </w:r>
          </w:p>
        </w:tc>
        <w:tc>
          <w:tcPr>
            <w:tcW w:w="645" w:type="dxa"/>
            <w:shd w:val="clear" w:color="auto" w:fill="auto"/>
            <w:noWrap/>
            <w:vAlign w:val="bottom"/>
          </w:tcPr>
          <w:p w:rsidR="002B4488" w:rsidRPr="008E5ED8" w:rsidRDefault="002B4488" w:rsidP="002B4488">
            <w:pPr>
              <w:ind w:left="-104"/>
              <w:jc w:val="right"/>
              <w:rPr>
                <w:rFonts w:ascii="Arial" w:hAnsi="Arial" w:cs="Arial"/>
                <w:bCs/>
                <w:sz w:val="12"/>
                <w:szCs w:val="12"/>
              </w:rPr>
            </w:pPr>
            <w:r w:rsidRPr="008E5ED8">
              <w:rPr>
                <w:rFonts w:ascii="Arial" w:hAnsi="Arial" w:cs="Arial"/>
                <w:bCs/>
                <w:sz w:val="12"/>
                <w:szCs w:val="12"/>
              </w:rPr>
              <w:t>-</w:t>
            </w:r>
          </w:p>
        </w:tc>
        <w:tc>
          <w:tcPr>
            <w:tcW w:w="657" w:type="dxa"/>
            <w:shd w:val="clear" w:color="auto" w:fill="auto"/>
            <w:noWrap/>
            <w:vAlign w:val="bottom"/>
          </w:tcPr>
          <w:p w:rsidR="002B4488" w:rsidRPr="008E5ED8" w:rsidRDefault="002B4488" w:rsidP="002B4488">
            <w:pPr>
              <w:ind w:left="-104"/>
              <w:jc w:val="right"/>
              <w:rPr>
                <w:rFonts w:ascii="Arial" w:hAnsi="Arial" w:cs="Arial"/>
                <w:bCs/>
                <w:sz w:val="12"/>
                <w:szCs w:val="12"/>
              </w:rPr>
            </w:pPr>
            <w:r w:rsidRPr="008E5ED8">
              <w:rPr>
                <w:rFonts w:ascii="Arial" w:hAnsi="Arial" w:cs="Arial"/>
                <w:bCs/>
                <w:sz w:val="12"/>
                <w:szCs w:val="12"/>
              </w:rPr>
              <w:t>-</w:t>
            </w:r>
          </w:p>
        </w:tc>
        <w:tc>
          <w:tcPr>
            <w:tcW w:w="926" w:type="dxa"/>
            <w:shd w:val="clear" w:color="auto" w:fill="auto"/>
            <w:noWrap/>
            <w:vAlign w:val="bottom"/>
          </w:tcPr>
          <w:p w:rsidR="002B4488" w:rsidRPr="008E5ED8" w:rsidRDefault="002B4488" w:rsidP="002B4488">
            <w:pPr>
              <w:ind w:left="-104"/>
              <w:jc w:val="right"/>
              <w:rPr>
                <w:rFonts w:ascii="Arial" w:hAnsi="Arial" w:cs="Arial"/>
                <w:bCs/>
                <w:sz w:val="12"/>
                <w:szCs w:val="12"/>
              </w:rPr>
            </w:pPr>
            <w:r w:rsidRPr="008E5ED8">
              <w:rPr>
                <w:rFonts w:ascii="Arial" w:hAnsi="Arial" w:cs="Arial"/>
                <w:bCs/>
                <w:sz w:val="12"/>
                <w:szCs w:val="12"/>
              </w:rPr>
              <w:t>(160.869)</w:t>
            </w:r>
          </w:p>
        </w:tc>
        <w:tc>
          <w:tcPr>
            <w:tcW w:w="779" w:type="dxa"/>
            <w:shd w:val="clear" w:color="auto" w:fill="auto"/>
            <w:noWrap/>
            <w:vAlign w:val="bottom"/>
          </w:tcPr>
          <w:p w:rsidR="002B4488" w:rsidRPr="008E5ED8" w:rsidRDefault="002B4488" w:rsidP="002B4488">
            <w:pPr>
              <w:ind w:left="-104"/>
              <w:jc w:val="right"/>
              <w:rPr>
                <w:rFonts w:ascii="Arial" w:hAnsi="Arial" w:cs="Arial"/>
                <w:bCs/>
                <w:sz w:val="12"/>
                <w:szCs w:val="12"/>
              </w:rPr>
            </w:pPr>
            <w:r w:rsidRPr="008E5ED8">
              <w:rPr>
                <w:rFonts w:ascii="Arial" w:hAnsi="Arial" w:cs="Arial"/>
                <w:bCs/>
                <w:sz w:val="12"/>
                <w:szCs w:val="12"/>
              </w:rPr>
              <w:t>-</w:t>
            </w:r>
          </w:p>
        </w:tc>
        <w:tc>
          <w:tcPr>
            <w:tcW w:w="749" w:type="dxa"/>
            <w:vAlign w:val="bottom"/>
          </w:tcPr>
          <w:p w:rsidR="002B4488" w:rsidRPr="008E5ED8" w:rsidRDefault="002B4488" w:rsidP="002B4488">
            <w:pPr>
              <w:ind w:left="-104"/>
              <w:jc w:val="right"/>
              <w:rPr>
                <w:rFonts w:ascii="Arial" w:hAnsi="Arial" w:cs="Arial"/>
                <w:bCs/>
                <w:sz w:val="12"/>
                <w:szCs w:val="12"/>
              </w:rPr>
            </w:pPr>
            <w:r w:rsidRPr="008E5ED8">
              <w:rPr>
                <w:rFonts w:ascii="Arial" w:hAnsi="Arial" w:cs="Arial"/>
                <w:bCs/>
                <w:sz w:val="12"/>
                <w:szCs w:val="12"/>
              </w:rPr>
              <w:t>-</w:t>
            </w:r>
          </w:p>
        </w:tc>
        <w:tc>
          <w:tcPr>
            <w:tcW w:w="977" w:type="dxa"/>
            <w:vAlign w:val="bottom"/>
          </w:tcPr>
          <w:p w:rsidR="002B4488" w:rsidRPr="008E5ED8" w:rsidRDefault="002B4488" w:rsidP="002B4488">
            <w:pPr>
              <w:ind w:left="-104"/>
              <w:jc w:val="right"/>
              <w:rPr>
                <w:rFonts w:ascii="Arial" w:hAnsi="Arial" w:cs="Arial"/>
                <w:bCs/>
                <w:sz w:val="12"/>
                <w:szCs w:val="12"/>
              </w:rPr>
            </w:pPr>
            <w:r w:rsidRPr="008E5ED8">
              <w:rPr>
                <w:rFonts w:ascii="Arial" w:hAnsi="Arial" w:cs="Arial"/>
                <w:bCs/>
                <w:sz w:val="12"/>
                <w:szCs w:val="12"/>
              </w:rPr>
              <w:t>-</w:t>
            </w:r>
          </w:p>
        </w:tc>
        <w:tc>
          <w:tcPr>
            <w:tcW w:w="641" w:type="dxa"/>
            <w:vAlign w:val="bottom"/>
          </w:tcPr>
          <w:p w:rsidR="002B4488" w:rsidRPr="008E5ED8" w:rsidRDefault="002B4488" w:rsidP="002B4488">
            <w:pPr>
              <w:ind w:left="-104"/>
              <w:jc w:val="right"/>
              <w:rPr>
                <w:rFonts w:ascii="Arial" w:hAnsi="Arial" w:cs="Arial"/>
                <w:bCs/>
                <w:sz w:val="12"/>
                <w:szCs w:val="12"/>
              </w:rPr>
            </w:pPr>
            <w:r w:rsidRPr="008E5ED8">
              <w:rPr>
                <w:rFonts w:ascii="Arial" w:hAnsi="Arial" w:cs="Arial"/>
                <w:bCs/>
                <w:sz w:val="12"/>
                <w:szCs w:val="12"/>
              </w:rPr>
              <w:t>-</w:t>
            </w:r>
          </w:p>
        </w:tc>
        <w:tc>
          <w:tcPr>
            <w:tcW w:w="787" w:type="dxa"/>
            <w:vAlign w:val="bottom"/>
          </w:tcPr>
          <w:p w:rsidR="002B4488" w:rsidRPr="008E5ED8" w:rsidRDefault="002B4488" w:rsidP="002B4488">
            <w:pPr>
              <w:ind w:left="-104"/>
              <w:jc w:val="right"/>
              <w:rPr>
                <w:rFonts w:ascii="Arial" w:hAnsi="Arial" w:cs="Arial"/>
                <w:bCs/>
                <w:sz w:val="12"/>
                <w:szCs w:val="12"/>
              </w:rPr>
            </w:pPr>
            <w:r w:rsidRPr="008E5ED8">
              <w:rPr>
                <w:rFonts w:ascii="Arial" w:hAnsi="Arial" w:cs="Arial"/>
                <w:bCs/>
                <w:sz w:val="12"/>
                <w:szCs w:val="12"/>
              </w:rPr>
              <w:t>-</w:t>
            </w:r>
          </w:p>
        </w:tc>
        <w:tc>
          <w:tcPr>
            <w:tcW w:w="699" w:type="dxa"/>
            <w:shd w:val="clear" w:color="auto" w:fill="auto"/>
            <w:noWrap/>
            <w:vAlign w:val="bottom"/>
          </w:tcPr>
          <w:p w:rsidR="002B4488" w:rsidRPr="008E5ED8" w:rsidRDefault="002B4488" w:rsidP="002B4488">
            <w:pPr>
              <w:ind w:left="-104"/>
              <w:jc w:val="right"/>
              <w:rPr>
                <w:rFonts w:ascii="Arial" w:hAnsi="Arial" w:cs="Arial"/>
                <w:bCs/>
                <w:sz w:val="12"/>
                <w:szCs w:val="12"/>
              </w:rPr>
            </w:pPr>
            <w:r w:rsidRPr="008E5ED8">
              <w:rPr>
                <w:rFonts w:ascii="Arial" w:hAnsi="Arial" w:cs="Arial"/>
                <w:bCs/>
                <w:sz w:val="12"/>
                <w:szCs w:val="12"/>
              </w:rPr>
              <w:t>-</w:t>
            </w:r>
          </w:p>
        </w:tc>
      </w:tr>
      <w:tr w:rsidR="002B4488" w:rsidRPr="008E5ED8" w:rsidTr="002B4488">
        <w:trPr>
          <w:trHeight w:val="113"/>
        </w:trPr>
        <w:tc>
          <w:tcPr>
            <w:tcW w:w="416" w:type="dxa"/>
            <w:shd w:val="clear" w:color="auto" w:fill="auto"/>
            <w:noWrap/>
            <w:vAlign w:val="bottom"/>
          </w:tcPr>
          <w:p w:rsidR="002B4488" w:rsidRPr="008E5ED8" w:rsidRDefault="002B4488" w:rsidP="008E38A1">
            <w:pPr>
              <w:ind w:left="-94"/>
              <w:jc w:val="both"/>
              <w:rPr>
                <w:rFonts w:ascii="Arial" w:hAnsi="Arial" w:cs="Arial"/>
                <w:b/>
                <w:bCs/>
                <w:sz w:val="12"/>
                <w:szCs w:val="12"/>
              </w:rPr>
            </w:pPr>
            <w:r w:rsidRPr="008E5ED8">
              <w:rPr>
                <w:rFonts w:ascii="Arial" w:hAnsi="Arial" w:cs="Arial"/>
                <w:b/>
                <w:bCs/>
                <w:sz w:val="12"/>
                <w:szCs w:val="12"/>
              </w:rPr>
              <w:t>18.3</w:t>
            </w:r>
          </w:p>
        </w:tc>
        <w:tc>
          <w:tcPr>
            <w:tcW w:w="2222" w:type="dxa"/>
            <w:shd w:val="clear" w:color="auto" w:fill="FFFFFF"/>
            <w:noWrap/>
            <w:vAlign w:val="bottom"/>
          </w:tcPr>
          <w:p w:rsidR="002B4488" w:rsidRPr="008E5ED8" w:rsidRDefault="002B4488">
            <w:pPr>
              <w:jc w:val="both"/>
              <w:rPr>
                <w:rFonts w:ascii="Arial" w:hAnsi="Arial" w:cs="Arial"/>
                <w:sz w:val="12"/>
                <w:szCs w:val="12"/>
              </w:rPr>
            </w:pPr>
            <w:r w:rsidRPr="008E5ED8">
              <w:rPr>
                <w:rFonts w:ascii="Arial" w:hAnsi="Arial" w:cs="Arial"/>
                <w:sz w:val="12"/>
                <w:szCs w:val="12"/>
              </w:rPr>
              <w:t xml:space="preserve">Diğer </w:t>
            </w:r>
          </w:p>
        </w:tc>
        <w:tc>
          <w:tcPr>
            <w:tcW w:w="713" w:type="dxa"/>
            <w:shd w:val="clear" w:color="auto" w:fill="auto"/>
            <w:noWrap/>
            <w:vAlign w:val="bottom"/>
          </w:tcPr>
          <w:p w:rsidR="002B4488" w:rsidRPr="008E5ED8" w:rsidRDefault="002B4488" w:rsidP="00B010CA">
            <w:pPr>
              <w:ind w:left="-104"/>
              <w:jc w:val="center"/>
              <w:rPr>
                <w:rFonts w:ascii="Arial" w:hAnsi="Arial" w:cs="Arial"/>
                <w:bCs/>
                <w:sz w:val="12"/>
                <w:szCs w:val="12"/>
              </w:rPr>
            </w:pPr>
          </w:p>
        </w:tc>
        <w:tc>
          <w:tcPr>
            <w:tcW w:w="657" w:type="dxa"/>
            <w:shd w:val="clear" w:color="auto" w:fill="auto"/>
            <w:noWrap/>
            <w:vAlign w:val="bottom"/>
          </w:tcPr>
          <w:p w:rsidR="002B4488" w:rsidRPr="008E5ED8" w:rsidRDefault="002B4488" w:rsidP="002B4488">
            <w:pPr>
              <w:ind w:left="-104"/>
              <w:jc w:val="right"/>
              <w:rPr>
                <w:rFonts w:ascii="Arial" w:hAnsi="Arial" w:cs="Arial"/>
                <w:bCs/>
                <w:sz w:val="12"/>
                <w:szCs w:val="12"/>
              </w:rPr>
            </w:pPr>
            <w:r w:rsidRPr="008E5ED8">
              <w:rPr>
                <w:rFonts w:ascii="Arial" w:hAnsi="Arial" w:cs="Arial"/>
                <w:bCs/>
                <w:sz w:val="12"/>
                <w:szCs w:val="12"/>
              </w:rPr>
              <w:t>-</w:t>
            </w:r>
          </w:p>
        </w:tc>
        <w:tc>
          <w:tcPr>
            <w:tcW w:w="708" w:type="dxa"/>
            <w:shd w:val="clear" w:color="auto" w:fill="auto"/>
            <w:noWrap/>
            <w:vAlign w:val="bottom"/>
          </w:tcPr>
          <w:p w:rsidR="002B4488" w:rsidRPr="008E5ED8" w:rsidRDefault="002B4488" w:rsidP="002B4488">
            <w:pPr>
              <w:ind w:left="-104"/>
              <w:jc w:val="right"/>
              <w:rPr>
                <w:rFonts w:ascii="Arial" w:hAnsi="Arial" w:cs="Arial"/>
                <w:bCs/>
                <w:sz w:val="12"/>
                <w:szCs w:val="12"/>
              </w:rPr>
            </w:pPr>
            <w:r w:rsidRPr="008E5ED8">
              <w:rPr>
                <w:rFonts w:ascii="Arial" w:hAnsi="Arial" w:cs="Arial"/>
                <w:bCs/>
                <w:sz w:val="12"/>
                <w:szCs w:val="12"/>
              </w:rPr>
              <w:t>-</w:t>
            </w:r>
          </w:p>
        </w:tc>
        <w:tc>
          <w:tcPr>
            <w:tcW w:w="630" w:type="dxa"/>
            <w:shd w:val="clear" w:color="auto" w:fill="auto"/>
            <w:noWrap/>
            <w:vAlign w:val="bottom"/>
          </w:tcPr>
          <w:p w:rsidR="002B4488" w:rsidRPr="008E5ED8" w:rsidRDefault="002B4488" w:rsidP="002B4488">
            <w:pPr>
              <w:ind w:left="-104"/>
              <w:jc w:val="right"/>
              <w:rPr>
                <w:rFonts w:ascii="Arial" w:hAnsi="Arial" w:cs="Arial"/>
                <w:bCs/>
                <w:sz w:val="12"/>
                <w:szCs w:val="12"/>
              </w:rPr>
            </w:pPr>
            <w:r w:rsidRPr="008E5ED8">
              <w:rPr>
                <w:rFonts w:ascii="Arial" w:hAnsi="Arial" w:cs="Arial"/>
                <w:bCs/>
                <w:sz w:val="12"/>
                <w:szCs w:val="12"/>
              </w:rPr>
              <w:t>-</w:t>
            </w:r>
          </w:p>
        </w:tc>
        <w:tc>
          <w:tcPr>
            <w:tcW w:w="583" w:type="dxa"/>
            <w:shd w:val="clear" w:color="auto" w:fill="auto"/>
            <w:noWrap/>
            <w:vAlign w:val="bottom"/>
          </w:tcPr>
          <w:p w:rsidR="002B4488" w:rsidRPr="008E5ED8" w:rsidRDefault="002B4488" w:rsidP="002B4488">
            <w:pPr>
              <w:ind w:left="-104"/>
              <w:jc w:val="right"/>
              <w:rPr>
                <w:rFonts w:ascii="Arial" w:hAnsi="Arial" w:cs="Arial"/>
                <w:bCs/>
                <w:sz w:val="12"/>
                <w:szCs w:val="12"/>
              </w:rPr>
            </w:pPr>
            <w:r w:rsidRPr="008E5ED8">
              <w:rPr>
                <w:rFonts w:ascii="Arial" w:hAnsi="Arial" w:cs="Arial"/>
                <w:bCs/>
                <w:sz w:val="12"/>
                <w:szCs w:val="12"/>
              </w:rPr>
              <w:t>-</w:t>
            </w:r>
          </w:p>
        </w:tc>
        <w:tc>
          <w:tcPr>
            <w:tcW w:w="585" w:type="dxa"/>
            <w:shd w:val="clear" w:color="auto" w:fill="auto"/>
            <w:noWrap/>
            <w:vAlign w:val="bottom"/>
          </w:tcPr>
          <w:p w:rsidR="002B4488" w:rsidRPr="008E5ED8" w:rsidRDefault="002B4488" w:rsidP="002B4488">
            <w:pPr>
              <w:ind w:left="-104"/>
              <w:jc w:val="right"/>
              <w:rPr>
                <w:rFonts w:ascii="Arial" w:hAnsi="Arial" w:cs="Arial"/>
                <w:bCs/>
                <w:sz w:val="12"/>
                <w:szCs w:val="12"/>
              </w:rPr>
            </w:pPr>
            <w:r w:rsidRPr="008E5ED8">
              <w:rPr>
                <w:rFonts w:ascii="Arial" w:hAnsi="Arial" w:cs="Arial"/>
                <w:bCs/>
                <w:sz w:val="12"/>
                <w:szCs w:val="12"/>
              </w:rPr>
              <w:t>-</w:t>
            </w:r>
          </w:p>
        </w:tc>
        <w:tc>
          <w:tcPr>
            <w:tcW w:w="708" w:type="dxa"/>
            <w:shd w:val="clear" w:color="auto" w:fill="auto"/>
            <w:noWrap/>
            <w:vAlign w:val="bottom"/>
          </w:tcPr>
          <w:p w:rsidR="002B4488" w:rsidRPr="008E5ED8" w:rsidRDefault="002B4488" w:rsidP="002B4488">
            <w:pPr>
              <w:ind w:left="-104"/>
              <w:jc w:val="right"/>
              <w:rPr>
                <w:rFonts w:ascii="Arial" w:hAnsi="Arial" w:cs="Arial"/>
                <w:bCs/>
                <w:sz w:val="12"/>
                <w:szCs w:val="12"/>
              </w:rPr>
            </w:pPr>
            <w:r w:rsidRPr="008E5ED8">
              <w:rPr>
                <w:rFonts w:ascii="Arial" w:hAnsi="Arial" w:cs="Arial"/>
                <w:bCs/>
                <w:sz w:val="12"/>
                <w:szCs w:val="12"/>
              </w:rPr>
              <w:t>-</w:t>
            </w:r>
          </w:p>
        </w:tc>
        <w:tc>
          <w:tcPr>
            <w:tcW w:w="807" w:type="dxa"/>
            <w:shd w:val="clear" w:color="auto" w:fill="auto"/>
            <w:noWrap/>
            <w:vAlign w:val="bottom"/>
          </w:tcPr>
          <w:p w:rsidR="002B4488" w:rsidRPr="008E5ED8" w:rsidRDefault="002B4488" w:rsidP="002B4488">
            <w:pPr>
              <w:ind w:left="-104"/>
              <w:jc w:val="right"/>
              <w:rPr>
                <w:rFonts w:ascii="Arial" w:hAnsi="Arial" w:cs="Arial"/>
                <w:bCs/>
                <w:sz w:val="12"/>
                <w:szCs w:val="12"/>
              </w:rPr>
            </w:pPr>
            <w:r w:rsidRPr="008E5ED8">
              <w:rPr>
                <w:rFonts w:ascii="Arial" w:hAnsi="Arial" w:cs="Arial"/>
                <w:bCs/>
                <w:sz w:val="12"/>
                <w:szCs w:val="12"/>
              </w:rPr>
              <w:t>-</w:t>
            </w:r>
          </w:p>
        </w:tc>
        <w:tc>
          <w:tcPr>
            <w:tcW w:w="645" w:type="dxa"/>
            <w:shd w:val="clear" w:color="auto" w:fill="auto"/>
            <w:noWrap/>
            <w:vAlign w:val="bottom"/>
          </w:tcPr>
          <w:p w:rsidR="002B4488" w:rsidRPr="008E5ED8" w:rsidRDefault="002B4488" w:rsidP="002B4488">
            <w:pPr>
              <w:ind w:left="-104"/>
              <w:jc w:val="right"/>
              <w:rPr>
                <w:rFonts w:ascii="Arial" w:hAnsi="Arial" w:cs="Arial"/>
                <w:bCs/>
                <w:sz w:val="12"/>
                <w:szCs w:val="12"/>
              </w:rPr>
            </w:pPr>
            <w:r w:rsidRPr="008E5ED8">
              <w:rPr>
                <w:rFonts w:ascii="Arial" w:hAnsi="Arial" w:cs="Arial"/>
                <w:bCs/>
                <w:sz w:val="12"/>
                <w:szCs w:val="12"/>
              </w:rPr>
              <w:t>-</w:t>
            </w:r>
          </w:p>
        </w:tc>
        <w:tc>
          <w:tcPr>
            <w:tcW w:w="657" w:type="dxa"/>
            <w:shd w:val="clear" w:color="auto" w:fill="auto"/>
            <w:noWrap/>
            <w:vAlign w:val="bottom"/>
          </w:tcPr>
          <w:p w:rsidR="002B4488" w:rsidRPr="008E5ED8" w:rsidRDefault="002B4488" w:rsidP="002B4488">
            <w:pPr>
              <w:ind w:left="-104"/>
              <w:jc w:val="right"/>
              <w:rPr>
                <w:rFonts w:ascii="Arial" w:hAnsi="Arial" w:cs="Arial"/>
                <w:bCs/>
                <w:sz w:val="12"/>
                <w:szCs w:val="12"/>
              </w:rPr>
            </w:pPr>
            <w:r w:rsidRPr="008E5ED8">
              <w:rPr>
                <w:rFonts w:ascii="Arial" w:hAnsi="Arial" w:cs="Arial"/>
                <w:bCs/>
                <w:sz w:val="12"/>
                <w:szCs w:val="12"/>
              </w:rPr>
              <w:t>(160.155)</w:t>
            </w:r>
          </w:p>
        </w:tc>
        <w:tc>
          <w:tcPr>
            <w:tcW w:w="926" w:type="dxa"/>
            <w:shd w:val="clear" w:color="auto" w:fill="auto"/>
            <w:noWrap/>
            <w:vAlign w:val="bottom"/>
          </w:tcPr>
          <w:p w:rsidR="002B4488" w:rsidRPr="008E5ED8" w:rsidRDefault="002B4488" w:rsidP="002B4488">
            <w:pPr>
              <w:ind w:left="-104"/>
              <w:jc w:val="right"/>
              <w:rPr>
                <w:rFonts w:ascii="Arial" w:hAnsi="Arial" w:cs="Arial"/>
                <w:bCs/>
                <w:sz w:val="12"/>
                <w:szCs w:val="12"/>
              </w:rPr>
            </w:pPr>
            <w:r w:rsidRPr="008E5ED8">
              <w:rPr>
                <w:rFonts w:ascii="Arial" w:hAnsi="Arial" w:cs="Arial"/>
                <w:bCs/>
                <w:sz w:val="12"/>
                <w:szCs w:val="12"/>
              </w:rPr>
              <w:t>160.155</w:t>
            </w:r>
          </w:p>
        </w:tc>
        <w:tc>
          <w:tcPr>
            <w:tcW w:w="779" w:type="dxa"/>
            <w:shd w:val="clear" w:color="auto" w:fill="auto"/>
            <w:noWrap/>
            <w:vAlign w:val="bottom"/>
          </w:tcPr>
          <w:p w:rsidR="002B4488" w:rsidRPr="008E5ED8" w:rsidRDefault="002B4488" w:rsidP="002B4488">
            <w:pPr>
              <w:ind w:left="-104"/>
              <w:jc w:val="right"/>
              <w:rPr>
                <w:rFonts w:ascii="Arial" w:hAnsi="Arial" w:cs="Arial"/>
                <w:bCs/>
                <w:sz w:val="12"/>
                <w:szCs w:val="12"/>
              </w:rPr>
            </w:pPr>
            <w:r w:rsidRPr="008E5ED8">
              <w:rPr>
                <w:rFonts w:ascii="Arial" w:hAnsi="Arial" w:cs="Arial"/>
                <w:bCs/>
                <w:sz w:val="12"/>
                <w:szCs w:val="12"/>
              </w:rPr>
              <w:t>-</w:t>
            </w:r>
          </w:p>
        </w:tc>
        <w:tc>
          <w:tcPr>
            <w:tcW w:w="749" w:type="dxa"/>
            <w:vAlign w:val="bottom"/>
          </w:tcPr>
          <w:p w:rsidR="002B4488" w:rsidRPr="008E5ED8" w:rsidRDefault="002B4488" w:rsidP="002B4488">
            <w:pPr>
              <w:ind w:left="-104"/>
              <w:jc w:val="right"/>
              <w:rPr>
                <w:rFonts w:ascii="Arial" w:hAnsi="Arial" w:cs="Arial"/>
                <w:bCs/>
                <w:sz w:val="12"/>
                <w:szCs w:val="12"/>
              </w:rPr>
            </w:pPr>
            <w:r w:rsidRPr="008E5ED8">
              <w:rPr>
                <w:rFonts w:ascii="Arial" w:hAnsi="Arial" w:cs="Arial"/>
                <w:bCs/>
                <w:sz w:val="12"/>
                <w:szCs w:val="12"/>
              </w:rPr>
              <w:t>-</w:t>
            </w:r>
          </w:p>
        </w:tc>
        <w:tc>
          <w:tcPr>
            <w:tcW w:w="977" w:type="dxa"/>
            <w:vAlign w:val="bottom"/>
          </w:tcPr>
          <w:p w:rsidR="002B4488" w:rsidRPr="008E5ED8" w:rsidRDefault="002B4488" w:rsidP="002B4488">
            <w:pPr>
              <w:ind w:left="-104"/>
              <w:jc w:val="right"/>
              <w:rPr>
                <w:rFonts w:ascii="Arial" w:hAnsi="Arial" w:cs="Arial"/>
                <w:bCs/>
                <w:sz w:val="12"/>
                <w:szCs w:val="12"/>
              </w:rPr>
            </w:pPr>
            <w:r w:rsidRPr="008E5ED8">
              <w:rPr>
                <w:rFonts w:ascii="Arial" w:hAnsi="Arial" w:cs="Arial"/>
                <w:bCs/>
                <w:sz w:val="12"/>
                <w:szCs w:val="12"/>
              </w:rPr>
              <w:t>-</w:t>
            </w:r>
          </w:p>
        </w:tc>
        <w:tc>
          <w:tcPr>
            <w:tcW w:w="641" w:type="dxa"/>
            <w:vAlign w:val="bottom"/>
          </w:tcPr>
          <w:p w:rsidR="002B4488" w:rsidRPr="008E5ED8" w:rsidRDefault="002B4488" w:rsidP="002B4488">
            <w:pPr>
              <w:ind w:left="-104"/>
              <w:jc w:val="right"/>
              <w:rPr>
                <w:rFonts w:ascii="Arial" w:hAnsi="Arial" w:cs="Arial"/>
                <w:bCs/>
                <w:sz w:val="12"/>
                <w:szCs w:val="12"/>
              </w:rPr>
            </w:pPr>
            <w:r w:rsidRPr="008E5ED8">
              <w:rPr>
                <w:rFonts w:ascii="Arial" w:hAnsi="Arial" w:cs="Arial"/>
                <w:bCs/>
                <w:sz w:val="12"/>
                <w:szCs w:val="12"/>
              </w:rPr>
              <w:t>-</w:t>
            </w:r>
          </w:p>
        </w:tc>
        <w:tc>
          <w:tcPr>
            <w:tcW w:w="787" w:type="dxa"/>
            <w:vAlign w:val="bottom"/>
          </w:tcPr>
          <w:p w:rsidR="002B4488" w:rsidRPr="008E5ED8" w:rsidRDefault="002B4488" w:rsidP="002B4488">
            <w:pPr>
              <w:ind w:left="-104"/>
              <w:jc w:val="right"/>
              <w:rPr>
                <w:rFonts w:ascii="Arial" w:hAnsi="Arial" w:cs="Arial"/>
                <w:bCs/>
                <w:sz w:val="12"/>
                <w:szCs w:val="12"/>
              </w:rPr>
            </w:pPr>
            <w:r w:rsidRPr="008E5ED8">
              <w:rPr>
                <w:rFonts w:ascii="Arial" w:hAnsi="Arial" w:cs="Arial"/>
                <w:bCs/>
                <w:sz w:val="12"/>
                <w:szCs w:val="12"/>
              </w:rPr>
              <w:t>-</w:t>
            </w:r>
          </w:p>
        </w:tc>
        <w:tc>
          <w:tcPr>
            <w:tcW w:w="699" w:type="dxa"/>
            <w:shd w:val="clear" w:color="auto" w:fill="auto"/>
            <w:noWrap/>
            <w:vAlign w:val="bottom"/>
          </w:tcPr>
          <w:p w:rsidR="002B4488" w:rsidRPr="008E5ED8" w:rsidRDefault="002B4488" w:rsidP="002B4488">
            <w:pPr>
              <w:ind w:left="-104"/>
              <w:jc w:val="right"/>
              <w:rPr>
                <w:rFonts w:ascii="Arial" w:hAnsi="Arial" w:cs="Arial"/>
                <w:bCs/>
                <w:sz w:val="12"/>
                <w:szCs w:val="12"/>
              </w:rPr>
            </w:pPr>
            <w:r w:rsidRPr="008E5ED8">
              <w:rPr>
                <w:rFonts w:ascii="Arial" w:hAnsi="Arial" w:cs="Arial"/>
                <w:bCs/>
                <w:sz w:val="12"/>
                <w:szCs w:val="12"/>
              </w:rPr>
              <w:t>-</w:t>
            </w:r>
          </w:p>
        </w:tc>
      </w:tr>
      <w:tr w:rsidR="002B4488" w:rsidRPr="008E5ED8" w:rsidTr="002B4488">
        <w:trPr>
          <w:trHeight w:val="113"/>
        </w:trPr>
        <w:tc>
          <w:tcPr>
            <w:tcW w:w="416" w:type="dxa"/>
            <w:tcBorders>
              <w:top w:val="single" w:sz="4" w:space="0" w:color="auto"/>
              <w:bottom w:val="double" w:sz="4" w:space="0" w:color="auto"/>
            </w:tcBorders>
            <w:shd w:val="clear" w:color="auto" w:fill="auto"/>
            <w:noWrap/>
            <w:vAlign w:val="bottom"/>
          </w:tcPr>
          <w:p w:rsidR="002B4488" w:rsidRPr="008E5ED8" w:rsidRDefault="002B4488" w:rsidP="002C6E36">
            <w:pPr>
              <w:ind w:left="-94"/>
              <w:jc w:val="both"/>
              <w:rPr>
                <w:rFonts w:ascii="Arial" w:hAnsi="Arial" w:cs="Arial"/>
                <w:b/>
                <w:bCs/>
                <w:sz w:val="12"/>
                <w:szCs w:val="12"/>
              </w:rPr>
            </w:pPr>
            <w:r w:rsidRPr="008E5ED8">
              <w:rPr>
                <w:rFonts w:ascii="Arial" w:hAnsi="Arial" w:cs="Arial"/>
                <w:b/>
                <w:bCs/>
                <w:sz w:val="12"/>
                <w:szCs w:val="12"/>
              </w:rPr>
              <w:t> </w:t>
            </w:r>
          </w:p>
        </w:tc>
        <w:tc>
          <w:tcPr>
            <w:tcW w:w="2222" w:type="dxa"/>
            <w:tcBorders>
              <w:top w:val="single" w:sz="4" w:space="0" w:color="auto"/>
              <w:bottom w:val="double" w:sz="4" w:space="0" w:color="auto"/>
            </w:tcBorders>
            <w:shd w:val="clear" w:color="auto" w:fill="auto"/>
            <w:noWrap/>
            <w:vAlign w:val="bottom"/>
          </w:tcPr>
          <w:p w:rsidR="002B4488" w:rsidRPr="008E5ED8" w:rsidRDefault="002B4488" w:rsidP="002C6E36">
            <w:pPr>
              <w:ind w:left="-108"/>
              <w:rPr>
                <w:rFonts w:ascii="Arial" w:hAnsi="Arial" w:cs="Arial"/>
                <w:b/>
                <w:bCs/>
                <w:sz w:val="12"/>
                <w:szCs w:val="12"/>
              </w:rPr>
            </w:pPr>
            <w:r w:rsidRPr="008E5ED8">
              <w:rPr>
                <w:rFonts w:ascii="Arial" w:hAnsi="Arial" w:cs="Arial"/>
                <w:b/>
                <w:bCs/>
                <w:sz w:val="12"/>
                <w:szCs w:val="12"/>
              </w:rPr>
              <w:t>Dönem sonu bakiyesi (I+II+III+…+XVI+XVII+XVIII)</w:t>
            </w:r>
          </w:p>
        </w:tc>
        <w:tc>
          <w:tcPr>
            <w:tcW w:w="713" w:type="dxa"/>
            <w:tcBorders>
              <w:top w:val="single" w:sz="4" w:space="0" w:color="auto"/>
              <w:bottom w:val="double" w:sz="4" w:space="0" w:color="auto"/>
            </w:tcBorders>
            <w:shd w:val="clear" w:color="auto" w:fill="auto"/>
            <w:noWrap/>
            <w:vAlign w:val="bottom"/>
          </w:tcPr>
          <w:p w:rsidR="002B4488" w:rsidRPr="008E5ED8" w:rsidRDefault="002B4488" w:rsidP="00B010CA">
            <w:pPr>
              <w:ind w:left="-104"/>
              <w:jc w:val="center"/>
              <w:rPr>
                <w:rFonts w:ascii="Arial" w:hAnsi="Arial" w:cs="Arial"/>
                <w:b/>
                <w:bCs/>
                <w:sz w:val="12"/>
                <w:szCs w:val="12"/>
              </w:rPr>
            </w:pPr>
          </w:p>
        </w:tc>
        <w:tc>
          <w:tcPr>
            <w:tcW w:w="657" w:type="dxa"/>
            <w:tcBorders>
              <w:top w:val="single" w:sz="4" w:space="0" w:color="auto"/>
              <w:bottom w:val="double" w:sz="4" w:space="0" w:color="auto"/>
            </w:tcBorders>
            <w:shd w:val="clear" w:color="auto" w:fill="auto"/>
            <w:noWrap/>
            <w:vAlign w:val="bottom"/>
          </w:tcPr>
          <w:p w:rsidR="002B4488" w:rsidRPr="008E5ED8" w:rsidRDefault="002B4488" w:rsidP="002B4488">
            <w:pPr>
              <w:ind w:left="-104"/>
              <w:jc w:val="right"/>
              <w:rPr>
                <w:rFonts w:ascii="Arial" w:hAnsi="Arial" w:cs="Arial"/>
                <w:b/>
                <w:bCs/>
                <w:sz w:val="12"/>
                <w:szCs w:val="12"/>
              </w:rPr>
            </w:pPr>
            <w:r w:rsidRPr="008E5ED8">
              <w:rPr>
                <w:rFonts w:ascii="Arial" w:hAnsi="Arial" w:cs="Arial"/>
                <w:b/>
                <w:bCs/>
                <w:sz w:val="12"/>
                <w:szCs w:val="12"/>
              </w:rPr>
              <w:t>900.000</w:t>
            </w:r>
          </w:p>
        </w:tc>
        <w:tc>
          <w:tcPr>
            <w:tcW w:w="708" w:type="dxa"/>
            <w:tcBorders>
              <w:top w:val="single" w:sz="4" w:space="0" w:color="auto"/>
              <w:bottom w:val="double" w:sz="4" w:space="0" w:color="auto"/>
            </w:tcBorders>
            <w:shd w:val="clear" w:color="auto" w:fill="auto"/>
            <w:noWrap/>
            <w:vAlign w:val="bottom"/>
          </w:tcPr>
          <w:p w:rsidR="002B4488" w:rsidRPr="008E5ED8" w:rsidRDefault="002B4488" w:rsidP="002B4488">
            <w:pPr>
              <w:ind w:left="-104"/>
              <w:jc w:val="right"/>
              <w:rPr>
                <w:rFonts w:ascii="Arial" w:hAnsi="Arial" w:cs="Arial"/>
                <w:b/>
                <w:bCs/>
                <w:sz w:val="12"/>
                <w:szCs w:val="12"/>
              </w:rPr>
            </w:pPr>
            <w:r w:rsidRPr="008E5ED8">
              <w:rPr>
                <w:rFonts w:ascii="Arial" w:hAnsi="Arial" w:cs="Arial"/>
                <w:b/>
                <w:bCs/>
                <w:sz w:val="12"/>
                <w:szCs w:val="12"/>
              </w:rPr>
              <w:t>-</w:t>
            </w:r>
          </w:p>
        </w:tc>
        <w:tc>
          <w:tcPr>
            <w:tcW w:w="630" w:type="dxa"/>
            <w:tcBorders>
              <w:top w:val="single" w:sz="4" w:space="0" w:color="auto"/>
              <w:bottom w:val="double" w:sz="4" w:space="0" w:color="auto"/>
            </w:tcBorders>
            <w:shd w:val="clear" w:color="auto" w:fill="auto"/>
            <w:noWrap/>
            <w:vAlign w:val="bottom"/>
          </w:tcPr>
          <w:p w:rsidR="002B4488" w:rsidRPr="008E5ED8" w:rsidRDefault="002B4488" w:rsidP="002B4488">
            <w:pPr>
              <w:ind w:left="-104"/>
              <w:jc w:val="right"/>
              <w:rPr>
                <w:rFonts w:ascii="Arial" w:hAnsi="Arial" w:cs="Arial"/>
                <w:b/>
                <w:bCs/>
                <w:sz w:val="12"/>
                <w:szCs w:val="12"/>
              </w:rPr>
            </w:pPr>
            <w:r w:rsidRPr="008E5ED8">
              <w:rPr>
                <w:rFonts w:ascii="Arial" w:hAnsi="Arial" w:cs="Arial"/>
                <w:b/>
                <w:bCs/>
                <w:sz w:val="12"/>
                <w:szCs w:val="12"/>
              </w:rPr>
              <w:t>-</w:t>
            </w:r>
          </w:p>
        </w:tc>
        <w:tc>
          <w:tcPr>
            <w:tcW w:w="583" w:type="dxa"/>
            <w:tcBorders>
              <w:top w:val="single" w:sz="4" w:space="0" w:color="auto"/>
              <w:bottom w:val="double" w:sz="4" w:space="0" w:color="auto"/>
            </w:tcBorders>
            <w:shd w:val="clear" w:color="auto" w:fill="auto"/>
            <w:noWrap/>
            <w:vAlign w:val="bottom"/>
          </w:tcPr>
          <w:p w:rsidR="002B4488" w:rsidRPr="008E5ED8" w:rsidRDefault="002B4488" w:rsidP="002B4488">
            <w:pPr>
              <w:ind w:left="-104"/>
              <w:jc w:val="right"/>
              <w:rPr>
                <w:rFonts w:ascii="Arial" w:hAnsi="Arial" w:cs="Arial"/>
                <w:b/>
                <w:bCs/>
                <w:sz w:val="12"/>
                <w:szCs w:val="12"/>
              </w:rPr>
            </w:pPr>
            <w:r w:rsidRPr="008E5ED8">
              <w:rPr>
                <w:rFonts w:ascii="Arial" w:hAnsi="Arial" w:cs="Arial"/>
                <w:b/>
                <w:bCs/>
                <w:sz w:val="12"/>
                <w:szCs w:val="12"/>
              </w:rPr>
              <w:t>-</w:t>
            </w:r>
          </w:p>
        </w:tc>
        <w:tc>
          <w:tcPr>
            <w:tcW w:w="585" w:type="dxa"/>
            <w:tcBorders>
              <w:top w:val="single" w:sz="4" w:space="0" w:color="auto"/>
              <w:bottom w:val="double" w:sz="4" w:space="0" w:color="auto"/>
            </w:tcBorders>
            <w:shd w:val="clear" w:color="auto" w:fill="auto"/>
            <w:noWrap/>
            <w:vAlign w:val="bottom"/>
          </w:tcPr>
          <w:p w:rsidR="002B4488" w:rsidRPr="008E5ED8" w:rsidRDefault="002B4488" w:rsidP="002B4488">
            <w:pPr>
              <w:ind w:left="-104"/>
              <w:jc w:val="right"/>
              <w:rPr>
                <w:rFonts w:ascii="Arial" w:hAnsi="Arial" w:cs="Arial"/>
                <w:b/>
                <w:bCs/>
                <w:sz w:val="12"/>
                <w:szCs w:val="12"/>
              </w:rPr>
            </w:pPr>
            <w:r w:rsidRPr="008E5ED8">
              <w:rPr>
                <w:rFonts w:ascii="Arial" w:hAnsi="Arial" w:cs="Arial"/>
                <w:b/>
                <w:bCs/>
                <w:sz w:val="12"/>
                <w:szCs w:val="12"/>
              </w:rPr>
              <w:t>49.966</w:t>
            </w:r>
          </w:p>
        </w:tc>
        <w:tc>
          <w:tcPr>
            <w:tcW w:w="708" w:type="dxa"/>
            <w:tcBorders>
              <w:top w:val="single" w:sz="4" w:space="0" w:color="auto"/>
              <w:bottom w:val="double" w:sz="4" w:space="0" w:color="auto"/>
            </w:tcBorders>
            <w:shd w:val="clear" w:color="auto" w:fill="auto"/>
            <w:noWrap/>
            <w:vAlign w:val="bottom"/>
          </w:tcPr>
          <w:p w:rsidR="002B4488" w:rsidRPr="008E5ED8" w:rsidRDefault="002B4488" w:rsidP="002B4488">
            <w:pPr>
              <w:ind w:left="-104"/>
              <w:jc w:val="right"/>
              <w:rPr>
                <w:rFonts w:ascii="Arial" w:hAnsi="Arial" w:cs="Arial"/>
                <w:b/>
                <w:bCs/>
                <w:sz w:val="12"/>
                <w:szCs w:val="12"/>
              </w:rPr>
            </w:pPr>
            <w:r w:rsidRPr="008E5ED8">
              <w:rPr>
                <w:rFonts w:ascii="Arial" w:hAnsi="Arial" w:cs="Arial"/>
                <w:b/>
                <w:bCs/>
                <w:sz w:val="12"/>
                <w:szCs w:val="12"/>
              </w:rPr>
              <w:t>-</w:t>
            </w:r>
          </w:p>
        </w:tc>
        <w:tc>
          <w:tcPr>
            <w:tcW w:w="807" w:type="dxa"/>
            <w:tcBorders>
              <w:top w:val="single" w:sz="4" w:space="0" w:color="auto"/>
              <w:bottom w:val="double" w:sz="4" w:space="0" w:color="auto"/>
            </w:tcBorders>
            <w:shd w:val="clear" w:color="auto" w:fill="auto"/>
            <w:noWrap/>
            <w:vAlign w:val="bottom"/>
          </w:tcPr>
          <w:p w:rsidR="002B4488" w:rsidRPr="008E5ED8" w:rsidRDefault="002B4488" w:rsidP="002B4488">
            <w:pPr>
              <w:ind w:left="-104"/>
              <w:jc w:val="right"/>
              <w:rPr>
                <w:rFonts w:ascii="Arial" w:hAnsi="Arial" w:cs="Arial"/>
                <w:b/>
                <w:bCs/>
                <w:sz w:val="12"/>
                <w:szCs w:val="12"/>
              </w:rPr>
            </w:pPr>
            <w:r w:rsidRPr="008E5ED8">
              <w:rPr>
                <w:rFonts w:ascii="Arial" w:hAnsi="Arial" w:cs="Arial"/>
                <w:b/>
                <w:bCs/>
                <w:sz w:val="12"/>
                <w:szCs w:val="12"/>
              </w:rPr>
              <w:t>18.954</w:t>
            </w:r>
          </w:p>
        </w:tc>
        <w:tc>
          <w:tcPr>
            <w:tcW w:w="645" w:type="dxa"/>
            <w:tcBorders>
              <w:top w:val="single" w:sz="4" w:space="0" w:color="auto"/>
              <w:bottom w:val="double" w:sz="4" w:space="0" w:color="auto"/>
            </w:tcBorders>
            <w:shd w:val="clear" w:color="auto" w:fill="auto"/>
            <w:noWrap/>
            <w:vAlign w:val="bottom"/>
          </w:tcPr>
          <w:p w:rsidR="002B4488" w:rsidRPr="008E5ED8" w:rsidRDefault="002B4488" w:rsidP="002B4488">
            <w:pPr>
              <w:ind w:left="-104"/>
              <w:jc w:val="right"/>
              <w:rPr>
                <w:rFonts w:ascii="Arial" w:hAnsi="Arial" w:cs="Arial"/>
                <w:b/>
                <w:bCs/>
                <w:sz w:val="12"/>
                <w:szCs w:val="12"/>
              </w:rPr>
            </w:pPr>
            <w:r w:rsidRPr="008E5ED8">
              <w:rPr>
                <w:rFonts w:ascii="Arial" w:hAnsi="Arial" w:cs="Arial"/>
                <w:b/>
                <w:bCs/>
                <w:sz w:val="12"/>
                <w:szCs w:val="12"/>
              </w:rPr>
              <w:t>(28)</w:t>
            </w:r>
          </w:p>
        </w:tc>
        <w:tc>
          <w:tcPr>
            <w:tcW w:w="657" w:type="dxa"/>
            <w:tcBorders>
              <w:top w:val="single" w:sz="4" w:space="0" w:color="auto"/>
              <w:bottom w:val="double" w:sz="4" w:space="0" w:color="auto"/>
            </w:tcBorders>
            <w:shd w:val="clear" w:color="auto" w:fill="auto"/>
            <w:noWrap/>
            <w:vAlign w:val="bottom"/>
          </w:tcPr>
          <w:p w:rsidR="002B4488" w:rsidRPr="008E5ED8" w:rsidRDefault="002B4488" w:rsidP="001235DD">
            <w:pPr>
              <w:ind w:left="-104"/>
              <w:jc w:val="right"/>
              <w:rPr>
                <w:rFonts w:ascii="Arial" w:hAnsi="Arial" w:cs="Arial"/>
                <w:b/>
                <w:bCs/>
                <w:sz w:val="12"/>
                <w:szCs w:val="12"/>
              </w:rPr>
            </w:pPr>
            <w:r w:rsidRPr="008E5ED8">
              <w:rPr>
                <w:rFonts w:ascii="Arial" w:hAnsi="Arial" w:cs="Arial"/>
                <w:b/>
                <w:bCs/>
                <w:sz w:val="12"/>
                <w:szCs w:val="12"/>
              </w:rPr>
              <w:t>191.8</w:t>
            </w:r>
            <w:r w:rsidR="001235DD" w:rsidRPr="008E5ED8">
              <w:rPr>
                <w:rFonts w:ascii="Arial" w:hAnsi="Arial" w:cs="Arial"/>
                <w:b/>
                <w:bCs/>
                <w:sz w:val="12"/>
                <w:szCs w:val="12"/>
              </w:rPr>
              <w:t>35</w:t>
            </w:r>
          </w:p>
        </w:tc>
        <w:tc>
          <w:tcPr>
            <w:tcW w:w="926" w:type="dxa"/>
            <w:tcBorders>
              <w:top w:val="single" w:sz="4" w:space="0" w:color="auto"/>
              <w:bottom w:val="double" w:sz="4" w:space="0" w:color="auto"/>
            </w:tcBorders>
            <w:shd w:val="clear" w:color="auto" w:fill="auto"/>
            <w:noWrap/>
            <w:vAlign w:val="bottom"/>
          </w:tcPr>
          <w:p w:rsidR="002B4488" w:rsidRPr="008E5ED8" w:rsidRDefault="002B4488" w:rsidP="002B4488">
            <w:pPr>
              <w:ind w:left="-104"/>
              <w:jc w:val="right"/>
              <w:rPr>
                <w:rFonts w:ascii="Arial" w:hAnsi="Arial" w:cs="Arial"/>
                <w:b/>
                <w:bCs/>
                <w:sz w:val="12"/>
                <w:szCs w:val="12"/>
              </w:rPr>
            </w:pPr>
            <w:r w:rsidRPr="008E5ED8">
              <w:rPr>
                <w:rFonts w:ascii="Arial" w:hAnsi="Arial" w:cs="Arial"/>
                <w:b/>
                <w:bCs/>
                <w:sz w:val="12"/>
                <w:szCs w:val="12"/>
              </w:rPr>
              <w:t>891</w:t>
            </w:r>
          </w:p>
        </w:tc>
        <w:tc>
          <w:tcPr>
            <w:tcW w:w="779" w:type="dxa"/>
            <w:tcBorders>
              <w:top w:val="single" w:sz="4" w:space="0" w:color="auto"/>
              <w:bottom w:val="double" w:sz="4" w:space="0" w:color="auto"/>
            </w:tcBorders>
            <w:shd w:val="clear" w:color="auto" w:fill="auto"/>
            <w:noWrap/>
            <w:vAlign w:val="bottom"/>
          </w:tcPr>
          <w:p w:rsidR="002B4488" w:rsidRPr="008E5ED8" w:rsidRDefault="002B4488" w:rsidP="001235DD">
            <w:pPr>
              <w:ind w:left="-104"/>
              <w:jc w:val="right"/>
              <w:rPr>
                <w:rFonts w:ascii="Arial" w:hAnsi="Arial" w:cs="Arial"/>
                <w:b/>
                <w:bCs/>
                <w:sz w:val="12"/>
                <w:szCs w:val="12"/>
              </w:rPr>
            </w:pPr>
            <w:r w:rsidRPr="008E5ED8">
              <w:rPr>
                <w:rFonts w:ascii="Arial" w:hAnsi="Arial" w:cs="Arial"/>
                <w:b/>
                <w:bCs/>
                <w:sz w:val="12"/>
                <w:szCs w:val="12"/>
              </w:rPr>
              <w:t>1.</w:t>
            </w:r>
            <w:r w:rsidR="001235DD" w:rsidRPr="008E5ED8">
              <w:rPr>
                <w:rFonts w:ascii="Arial" w:hAnsi="Arial" w:cs="Arial"/>
                <w:b/>
                <w:bCs/>
                <w:sz w:val="12"/>
                <w:szCs w:val="12"/>
              </w:rPr>
              <w:t>193</w:t>
            </w:r>
          </w:p>
        </w:tc>
        <w:tc>
          <w:tcPr>
            <w:tcW w:w="749" w:type="dxa"/>
            <w:tcBorders>
              <w:top w:val="single" w:sz="4" w:space="0" w:color="auto"/>
              <w:bottom w:val="double" w:sz="4" w:space="0" w:color="auto"/>
            </w:tcBorders>
            <w:vAlign w:val="bottom"/>
          </w:tcPr>
          <w:p w:rsidR="002B4488" w:rsidRPr="008E5ED8" w:rsidRDefault="002B4488" w:rsidP="002B4488">
            <w:pPr>
              <w:ind w:left="-104"/>
              <w:jc w:val="right"/>
              <w:rPr>
                <w:rFonts w:ascii="Arial" w:hAnsi="Arial" w:cs="Arial"/>
                <w:b/>
                <w:bCs/>
                <w:sz w:val="12"/>
                <w:szCs w:val="12"/>
              </w:rPr>
            </w:pPr>
            <w:r w:rsidRPr="008E5ED8">
              <w:rPr>
                <w:rFonts w:ascii="Arial" w:hAnsi="Arial" w:cs="Arial"/>
                <w:b/>
                <w:bCs/>
                <w:sz w:val="12"/>
                <w:szCs w:val="12"/>
              </w:rPr>
              <w:t>55.522</w:t>
            </w:r>
          </w:p>
        </w:tc>
        <w:tc>
          <w:tcPr>
            <w:tcW w:w="977" w:type="dxa"/>
            <w:tcBorders>
              <w:top w:val="single" w:sz="4" w:space="0" w:color="auto"/>
              <w:bottom w:val="double" w:sz="4" w:space="0" w:color="auto"/>
            </w:tcBorders>
            <w:vAlign w:val="bottom"/>
          </w:tcPr>
          <w:p w:rsidR="002B4488" w:rsidRPr="008E5ED8" w:rsidRDefault="002B4488" w:rsidP="002B4488">
            <w:pPr>
              <w:ind w:left="-104"/>
              <w:jc w:val="right"/>
              <w:rPr>
                <w:rFonts w:ascii="Arial" w:hAnsi="Arial" w:cs="Arial"/>
                <w:b/>
                <w:bCs/>
                <w:sz w:val="12"/>
                <w:szCs w:val="12"/>
              </w:rPr>
            </w:pPr>
            <w:r w:rsidRPr="008E5ED8">
              <w:rPr>
                <w:rFonts w:ascii="Arial" w:hAnsi="Arial" w:cs="Arial"/>
                <w:b/>
                <w:bCs/>
                <w:sz w:val="12"/>
                <w:szCs w:val="12"/>
              </w:rPr>
              <w:t>-</w:t>
            </w:r>
          </w:p>
        </w:tc>
        <w:tc>
          <w:tcPr>
            <w:tcW w:w="641" w:type="dxa"/>
            <w:tcBorders>
              <w:top w:val="single" w:sz="4" w:space="0" w:color="auto"/>
              <w:bottom w:val="double" w:sz="4" w:space="0" w:color="auto"/>
            </w:tcBorders>
            <w:vAlign w:val="bottom"/>
          </w:tcPr>
          <w:p w:rsidR="002B4488" w:rsidRPr="008E5ED8" w:rsidRDefault="002B4488" w:rsidP="002B4488">
            <w:pPr>
              <w:ind w:left="-104"/>
              <w:jc w:val="right"/>
              <w:rPr>
                <w:rFonts w:ascii="Arial" w:hAnsi="Arial" w:cs="Arial"/>
                <w:b/>
                <w:bCs/>
                <w:sz w:val="12"/>
                <w:szCs w:val="12"/>
              </w:rPr>
            </w:pPr>
            <w:r w:rsidRPr="008E5ED8">
              <w:rPr>
                <w:rFonts w:ascii="Arial" w:hAnsi="Arial" w:cs="Arial"/>
                <w:b/>
                <w:bCs/>
                <w:sz w:val="12"/>
                <w:szCs w:val="12"/>
              </w:rPr>
              <w:t>-</w:t>
            </w:r>
          </w:p>
        </w:tc>
        <w:tc>
          <w:tcPr>
            <w:tcW w:w="787" w:type="dxa"/>
            <w:tcBorders>
              <w:top w:val="single" w:sz="4" w:space="0" w:color="auto"/>
              <w:bottom w:val="double" w:sz="4" w:space="0" w:color="auto"/>
            </w:tcBorders>
            <w:vAlign w:val="bottom"/>
          </w:tcPr>
          <w:p w:rsidR="002B4488" w:rsidRPr="008E5ED8" w:rsidRDefault="002B4488" w:rsidP="002B4488">
            <w:pPr>
              <w:ind w:left="-104"/>
              <w:jc w:val="right"/>
              <w:rPr>
                <w:rFonts w:ascii="Arial" w:hAnsi="Arial" w:cs="Arial"/>
                <w:b/>
                <w:bCs/>
                <w:sz w:val="12"/>
                <w:szCs w:val="12"/>
              </w:rPr>
            </w:pPr>
            <w:r w:rsidRPr="008E5ED8">
              <w:rPr>
                <w:rFonts w:ascii="Arial" w:hAnsi="Arial" w:cs="Arial"/>
                <w:b/>
                <w:bCs/>
                <w:sz w:val="12"/>
                <w:szCs w:val="12"/>
              </w:rPr>
              <w:t>-</w:t>
            </w:r>
          </w:p>
        </w:tc>
        <w:tc>
          <w:tcPr>
            <w:tcW w:w="699" w:type="dxa"/>
            <w:tcBorders>
              <w:top w:val="single" w:sz="4" w:space="0" w:color="auto"/>
              <w:bottom w:val="double" w:sz="4" w:space="0" w:color="auto"/>
            </w:tcBorders>
            <w:shd w:val="clear" w:color="auto" w:fill="auto"/>
            <w:noWrap/>
            <w:vAlign w:val="bottom"/>
          </w:tcPr>
          <w:p w:rsidR="002B4488" w:rsidRPr="008E5ED8" w:rsidRDefault="002B4488" w:rsidP="001235DD">
            <w:pPr>
              <w:ind w:left="-104"/>
              <w:jc w:val="right"/>
              <w:rPr>
                <w:rFonts w:ascii="Arial" w:hAnsi="Arial" w:cs="Arial"/>
                <w:b/>
                <w:bCs/>
                <w:sz w:val="12"/>
                <w:szCs w:val="12"/>
              </w:rPr>
            </w:pPr>
            <w:r w:rsidRPr="008E5ED8">
              <w:rPr>
                <w:rFonts w:ascii="Arial" w:hAnsi="Arial" w:cs="Arial"/>
                <w:b/>
                <w:bCs/>
                <w:sz w:val="12"/>
                <w:szCs w:val="12"/>
              </w:rPr>
              <w:t>1.218.</w:t>
            </w:r>
            <w:r w:rsidR="001235DD" w:rsidRPr="008E5ED8">
              <w:rPr>
                <w:rFonts w:ascii="Arial" w:hAnsi="Arial" w:cs="Arial"/>
                <w:b/>
                <w:bCs/>
                <w:sz w:val="12"/>
                <w:szCs w:val="12"/>
              </w:rPr>
              <w:t>333</w:t>
            </w:r>
          </w:p>
        </w:tc>
      </w:tr>
    </w:tbl>
    <w:p w:rsidR="00B05F99" w:rsidRPr="008E5ED8" w:rsidRDefault="00B05F99" w:rsidP="002C6E36">
      <w:pPr>
        <w:jc w:val="both"/>
        <w:rPr>
          <w:rFonts w:ascii="Arial" w:hAnsi="Arial" w:cs="Arial"/>
          <w:sz w:val="20"/>
          <w:szCs w:val="20"/>
        </w:rPr>
      </w:pPr>
    </w:p>
    <w:p w:rsidR="002C6E36" w:rsidRPr="008E5ED8" w:rsidRDefault="002C6E36" w:rsidP="007D1E14">
      <w:pPr>
        <w:jc w:val="center"/>
        <w:rPr>
          <w:rFonts w:ascii="Arial" w:hAnsi="Arial" w:cs="Arial"/>
          <w:sz w:val="20"/>
          <w:szCs w:val="20"/>
        </w:rPr>
      </w:pPr>
      <w:r w:rsidRPr="008E5ED8">
        <w:rPr>
          <w:rFonts w:ascii="Arial" w:hAnsi="Arial" w:cs="Arial"/>
          <w:sz w:val="20"/>
          <w:szCs w:val="20"/>
        </w:rPr>
        <w:t>İlişikteki açıklama ve dipnotlar bu finansal tabloların tamamlayıcı bir parçasıdır.</w:t>
      </w:r>
    </w:p>
    <w:p w:rsidR="002C6E36" w:rsidRPr="008E5ED8" w:rsidRDefault="002C6E36" w:rsidP="002C6E36">
      <w:pPr>
        <w:jc w:val="both"/>
        <w:rPr>
          <w:rFonts w:ascii="Arial" w:hAnsi="Arial" w:cs="Arial"/>
          <w:sz w:val="20"/>
          <w:szCs w:val="20"/>
        </w:rPr>
        <w:sectPr w:rsidR="002C6E36" w:rsidRPr="008E5ED8" w:rsidSect="00DF6FFB">
          <w:pgSz w:w="16840" w:h="11907" w:orient="landscape" w:code="9"/>
          <w:pgMar w:top="1418" w:right="1418" w:bottom="1418" w:left="1418" w:header="720" w:footer="720" w:gutter="0"/>
          <w:cols w:space="708"/>
          <w:docGrid w:linePitch="360"/>
        </w:sectPr>
      </w:pPr>
    </w:p>
    <w:tbl>
      <w:tblPr>
        <w:tblW w:w="10102" w:type="dxa"/>
        <w:tblInd w:w="-34" w:type="dxa"/>
        <w:tblLayout w:type="fixed"/>
        <w:tblLook w:val="0000" w:firstRow="0" w:lastRow="0" w:firstColumn="0" w:lastColumn="0" w:noHBand="0" w:noVBand="0"/>
      </w:tblPr>
      <w:tblGrid>
        <w:gridCol w:w="622"/>
        <w:gridCol w:w="5880"/>
        <w:gridCol w:w="960"/>
        <w:gridCol w:w="1200"/>
        <w:gridCol w:w="1440"/>
      </w:tblGrid>
      <w:tr w:rsidR="00B04C21" w:rsidRPr="008E5ED8" w:rsidTr="00311D6D">
        <w:trPr>
          <w:trHeight w:val="113"/>
        </w:trPr>
        <w:tc>
          <w:tcPr>
            <w:tcW w:w="622" w:type="dxa"/>
            <w:tcBorders>
              <w:top w:val="single" w:sz="4" w:space="0" w:color="auto"/>
              <w:left w:val="single" w:sz="4" w:space="0" w:color="auto"/>
              <w:bottom w:val="single" w:sz="4" w:space="0" w:color="auto"/>
            </w:tcBorders>
          </w:tcPr>
          <w:p w:rsidR="00B04C21" w:rsidRPr="008E5ED8" w:rsidRDefault="00B04C21" w:rsidP="00311D6D">
            <w:pPr>
              <w:autoSpaceDE w:val="0"/>
              <w:autoSpaceDN w:val="0"/>
              <w:adjustRightInd w:val="0"/>
              <w:ind w:left="-108"/>
              <w:jc w:val="both"/>
              <w:rPr>
                <w:rFonts w:ascii="Arial" w:hAnsi="Arial" w:cs="Arial"/>
                <w:b/>
                <w:bCs/>
                <w:sz w:val="16"/>
                <w:szCs w:val="16"/>
              </w:rPr>
            </w:pPr>
          </w:p>
        </w:tc>
        <w:tc>
          <w:tcPr>
            <w:tcW w:w="5880" w:type="dxa"/>
            <w:tcBorders>
              <w:top w:val="single" w:sz="4" w:space="0" w:color="auto"/>
              <w:bottom w:val="single" w:sz="4" w:space="0" w:color="auto"/>
              <w:right w:val="single" w:sz="4" w:space="0" w:color="auto"/>
            </w:tcBorders>
          </w:tcPr>
          <w:p w:rsidR="00B04C21" w:rsidRPr="008E5ED8" w:rsidRDefault="00B04C21" w:rsidP="00311D6D">
            <w:pPr>
              <w:autoSpaceDE w:val="0"/>
              <w:autoSpaceDN w:val="0"/>
              <w:adjustRightInd w:val="0"/>
              <w:jc w:val="both"/>
              <w:rPr>
                <w:rFonts w:ascii="Arial" w:hAnsi="Arial" w:cs="Arial"/>
                <w:b/>
                <w:bCs/>
                <w:sz w:val="16"/>
                <w:szCs w:val="16"/>
              </w:rPr>
            </w:pPr>
          </w:p>
        </w:tc>
        <w:tc>
          <w:tcPr>
            <w:tcW w:w="960" w:type="dxa"/>
            <w:tcBorders>
              <w:top w:val="single" w:sz="4" w:space="0" w:color="auto"/>
              <w:left w:val="single" w:sz="4" w:space="0" w:color="auto"/>
              <w:bottom w:val="single" w:sz="4" w:space="0" w:color="auto"/>
              <w:right w:val="single" w:sz="4" w:space="0" w:color="auto"/>
            </w:tcBorders>
            <w:vAlign w:val="bottom"/>
          </w:tcPr>
          <w:p w:rsidR="00B04C21" w:rsidRPr="008E5ED8" w:rsidRDefault="00B04C21" w:rsidP="00311D6D">
            <w:pPr>
              <w:ind w:left="-76"/>
              <w:jc w:val="right"/>
              <w:rPr>
                <w:rFonts w:ascii="Arial" w:hAnsi="Arial" w:cs="Arial"/>
                <w:b/>
                <w:sz w:val="16"/>
                <w:szCs w:val="16"/>
              </w:rPr>
            </w:pPr>
          </w:p>
        </w:tc>
        <w:tc>
          <w:tcPr>
            <w:tcW w:w="2640" w:type="dxa"/>
            <w:gridSpan w:val="2"/>
            <w:tcBorders>
              <w:top w:val="single" w:sz="4" w:space="0" w:color="auto"/>
              <w:left w:val="single" w:sz="4" w:space="0" w:color="auto"/>
              <w:bottom w:val="single" w:sz="4" w:space="0" w:color="auto"/>
              <w:right w:val="single" w:sz="4" w:space="0" w:color="auto"/>
            </w:tcBorders>
            <w:vAlign w:val="bottom"/>
          </w:tcPr>
          <w:p w:rsidR="00B04C21" w:rsidRPr="008E5ED8" w:rsidRDefault="00B04C21" w:rsidP="00311D6D">
            <w:pPr>
              <w:ind w:left="-249" w:right="30"/>
              <w:jc w:val="center"/>
              <w:rPr>
                <w:rFonts w:ascii="Arial" w:hAnsi="Arial" w:cs="Arial"/>
                <w:b/>
                <w:sz w:val="16"/>
                <w:szCs w:val="16"/>
              </w:rPr>
            </w:pPr>
            <w:r w:rsidRPr="008E5ED8">
              <w:rPr>
                <w:rFonts w:ascii="Arial" w:hAnsi="Arial" w:cs="Arial"/>
                <w:b/>
                <w:sz w:val="16"/>
                <w:szCs w:val="16"/>
              </w:rPr>
              <w:t>BİN TÜRK LİRASI</w:t>
            </w:r>
          </w:p>
        </w:tc>
      </w:tr>
      <w:tr w:rsidR="00B04C21" w:rsidRPr="008E5ED8" w:rsidTr="00311D6D">
        <w:trPr>
          <w:trHeight w:val="113"/>
        </w:trPr>
        <w:tc>
          <w:tcPr>
            <w:tcW w:w="622" w:type="dxa"/>
            <w:tcBorders>
              <w:top w:val="single" w:sz="4" w:space="0" w:color="auto"/>
              <w:left w:val="single" w:sz="4" w:space="0" w:color="auto"/>
              <w:bottom w:val="single" w:sz="4" w:space="0" w:color="auto"/>
            </w:tcBorders>
          </w:tcPr>
          <w:p w:rsidR="00B04C21" w:rsidRPr="008E5ED8" w:rsidRDefault="00B04C21" w:rsidP="00311D6D">
            <w:pPr>
              <w:autoSpaceDE w:val="0"/>
              <w:autoSpaceDN w:val="0"/>
              <w:adjustRightInd w:val="0"/>
              <w:ind w:left="-108"/>
              <w:jc w:val="both"/>
              <w:rPr>
                <w:rFonts w:ascii="Arial" w:hAnsi="Arial" w:cs="Arial"/>
                <w:b/>
                <w:bCs/>
                <w:sz w:val="16"/>
                <w:szCs w:val="16"/>
              </w:rPr>
            </w:pPr>
          </w:p>
        </w:tc>
        <w:tc>
          <w:tcPr>
            <w:tcW w:w="5880" w:type="dxa"/>
            <w:tcBorders>
              <w:top w:val="single" w:sz="4" w:space="0" w:color="auto"/>
              <w:bottom w:val="single" w:sz="4" w:space="0" w:color="auto"/>
              <w:right w:val="single" w:sz="4" w:space="0" w:color="auto"/>
            </w:tcBorders>
          </w:tcPr>
          <w:p w:rsidR="00B04C21" w:rsidRPr="008E5ED8" w:rsidRDefault="00B04C21" w:rsidP="00311D6D">
            <w:pPr>
              <w:autoSpaceDE w:val="0"/>
              <w:autoSpaceDN w:val="0"/>
              <w:adjustRightInd w:val="0"/>
              <w:jc w:val="both"/>
              <w:rPr>
                <w:rFonts w:ascii="Arial" w:hAnsi="Arial" w:cs="Arial"/>
                <w:b/>
                <w:bCs/>
                <w:sz w:val="16"/>
                <w:szCs w:val="16"/>
              </w:rPr>
            </w:pPr>
          </w:p>
          <w:p w:rsidR="00B04C21" w:rsidRPr="008E5ED8" w:rsidRDefault="00B04C21" w:rsidP="00311D6D">
            <w:pPr>
              <w:autoSpaceDE w:val="0"/>
              <w:autoSpaceDN w:val="0"/>
              <w:adjustRightInd w:val="0"/>
              <w:jc w:val="both"/>
              <w:rPr>
                <w:rFonts w:ascii="Arial" w:hAnsi="Arial" w:cs="Arial"/>
                <w:b/>
                <w:bCs/>
                <w:sz w:val="16"/>
                <w:szCs w:val="16"/>
              </w:rPr>
            </w:pPr>
            <w:r w:rsidRPr="008E5ED8">
              <w:rPr>
                <w:rFonts w:ascii="Arial" w:hAnsi="Arial" w:cs="Arial"/>
                <w:b/>
                <w:bCs/>
                <w:sz w:val="16"/>
                <w:szCs w:val="16"/>
              </w:rPr>
              <w:t>NAKİT AKIŞ TABLOSU</w:t>
            </w:r>
          </w:p>
        </w:tc>
        <w:tc>
          <w:tcPr>
            <w:tcW w:w="960" w:type="dxa"/>
            <w:tcBorders>
              <w:top w:val="single" w:sz="4" w:space="0" w:color="auto"/>
              <w:left w:val="single" w:sz="4" w:space="0" w:color="auto"/>
              <w:bottom w:val="single" w:sz="4" w:space="0" w:color="auto"/>
              <w:right w:val="single" w:sz="4" w:space="0" w:color="auto"/>
            </w:tcBorders>
            <w:vAlign w:val="bottom"/>
          </w:tcPr>
          <w:p w:rsidR="00B04C21" w:rsidRPr="008E5ED8" w:rsidRDefault="00B04C21" w:rsidP="00210C61">
            <w:pPr>
              <w:ind w:left="-76"/>
              <w:jc w:val="center"/>
              <w:rPr>
                <w:rFonts w:ascii="Arial" w:hAnsi="Arial" w:cs="Arial"/>
                <w:b/>
                <w:sz w:val="16"/>
                <w:szCs w:val="16"/>
              </w:rPr>
            </w:pPr>
            <w:r w:rsidRPr="008E5ED8">
              <w:rPr>
                <w:rFonts w:ascii="Arial" w:hAnsi="Arial" w:cs="Arial"/>
                <w:b/>
                <w:sz w:val="16"/>
                <w:szCs w:val="16"/>
              </w:rPr>
              <w:t>Dipnot</w:t>
            </w:r>
          </w:p>
        </w:tc>
        <w:tc>
          <w:tcPr>
            <w:tcW w:w="1200" w:type="dxa"/>
            <w:tcBorders>
              <w:top w:val="single" w:sz="4" w:space="0" w:color="auto"/>
              <w:left w:val="single" w:sz="4" w:space="0" w:color="auto"/>
              <w:bottom w:val="single" w:sz="4" w:space="0" w:color="auto"/>
              <w:right w:val="single" w:sz="4" w:space="0" w:color="auto"/>
            </w:tcBorders>
            <w:vAlign w:val="bottom"/>
          </w:tcPr>
          <w:p w:rsidR="00B04C21" w:rsidRPr="008E5ED8" w:rsidRDefault="00B04C21" w:rsidP="00311D6D">
            <w:pPr>
              <w:ind w:left="-249" w:right="30"/>
              <w:jc w:val="right"/>
              <w:rPr>
                <w:rFonts w:ascii="Arial" w:hAnsi="Arial" w:cs="Arial"/>
                <w:b/>
                <w:sz w:val="16"/>
                <w:szCs w:val="16"/>
              </w:rPr>
            </w:pPr>
            <w:r w:rsidRPr="008E5ED8">
              <w:rPr>
                <w:rFonts w:ascii="Arial" w:hAnsi="Arial" w:cs="Arial"/>
                <w:b/>
                <w:sz w:val="16"/>
                <w:szCs w:val="16"/>
              </w:rPr>
              <w:t>CARİ DÖNEM</w:t>
            </w:r>
          </w:p>
          <w:p w:rsidR="00B04C21" w:rsidRPr="008E5ED8" w:rsidRDefault="00B04C21" w:rsidP="00311D6D">
            <w:pPr>
              <w:ind w:left="-249" w:right="30"/>
              <w:jc w:val="right"/>
              <w:rPr>
                <w:rFonts w:ascii="Arial" w:hAnsi="Arial" w:cs="Arial"/>
                <w:b/>
                <w:sz w:val="16"/>
                <w:szCs w:val="16"/>
                <w:highlight w:val="yellow"/>
              </w:rPr>
            </w:pPr>
            <w:r w:rsidRPr="008E5ED8">
              <w:rPr>
                <w:rFonts w:ascii="Arial" w:hAnsi="Arial" w:cs="Arial"/>
                <w:b/>
                <w:sz w:val="16"/>
                <w:szCs w:val="16"/>
              </w:rPr>
              <w:t>(</w:t>
            </w:r>
            <w:r w:rsidR="007326B0">
              <w:rPr>
                <w:rFonts w:ascii="Arial" w:hAnsi="Arial" w:cs="Arial"/>
                <w:b/>
                <w:sz w:val="16"/>
                <w:szCs w:val="16"/>
              </w:rPr>
              <w:t>01/01/</w:t>
            </w:r>
            <w:proofErr w:type="gramStart"/>
            <w:r w:rsidR="007326B0">
              <w:rPr>
                <w:rFonts w:ascii="Arial" w:hAnsi="Arial" w:cs="Arial"/>
                <w:b/>
                <w:sz w:val="16"/>
                <w:szCs w:val="16"/>
              </w:rPr>
              <w:t>2012-</w:t>
            </w:r>
            <w:r w:rsidRPr="008E5ED8">
              <w:rPr>
                <w:rFonts w:ascii="Arial" w:hAnsi="Arial" w:cs="Arial"/>
                <w:b/>
                <w:sz w:val="16"/>
                <w:szCs w:val="16"/>
              </w:rPr>
              <w:t>31</w:t>
            </w:r>
            <w:proofErr w:type="gramEnd"/>
            <w:r w:rsidRPr="008E5ED8">
              <w:rPr>
                <w:rFonts w:ascii="Arial" w:hAnsi="Arial" w:cs="Arial"/>
                <w:b/>
                <w:sz w:val="16"/>
                <w:szCs w:val="16"/>
              </w:rPr>
              <w:t>/12/2012)</w:t>
            </w:r>
          </w:p>
        </w:tc>
        <w:tc>
          <w:tcPr>
            <w:tcW w:w="1440" w:type="dxa"/>
            <w:tcBorders>
              <w:top w:val="single" w:sz="4" w:space="0" w:color="auto"/>
              <w:left w:val="single" w:sz="4" w:space="0" w:color="auto"/>
              <w:bottom w:val="single" w:sz="4" w:space="0" w:color="auto"/>
              <w:right w:val="single" w:sz="4" w:space="0" w:color="auto"/>
            </w:tcBorders>
            <w:vAlign w:val="bottom"/>
          </w:tcPr>
          <w:p w:rsidR="00B04C21" w:rsidRPr="008E5ED8" w:rsidRDefault="00B04C21" w:rsidP="00311D6D">
            <w:pPr>
              <w:ind w:left="-70" w:right="3"/>
              <w:jc w:val="right"/>
              <w:rPr>
                <w:rFonts w:ascii="Arial" w:hAnsi="Arial" w:cs="Arial"/>
                <w:b/>
                <w:sz w:val="16"/>
                <w:szCs w:val="16"/>
              </w:rPr>
            </w:pPr>
            <w:r w:rsidRPr="008E5ED8">
              <w:rPr>
                <w:rFonts w:ascii="Arial" w:hAnsi="Arial" w:cs="Arial"/>
                <w:b/>
                <w:sz w:val="16"/>
                <w:szCs w:val="16"/>
              </w:rPr>
              <w:t>ÖNCEKİ DÖNEM</w:t>
            </w:r>
          </w:p>
          <w:p w:rsidR="00B04C21" w:rsidRPr="008E5ED8" w:rsidRDefault="00B04C21" w:rsidP="00311D6D">
            <w:pPr>
              <w:ind w:right="30"/>
              <w:jc w:val="center"/>
              <w:rPr>
                <w:rFonts w:ascii="Arial" w:hAnsi="Arial" w:cs="Arial"/>
                <w:b/>
                <w:sz w:val="16"/>
                <w:szCs w:val="16"/>
              </w:rPr>
            </w:pPr>
            <w:r w:rsidRPr="008E5ED8">
              <w:rPr>
                <w:rFonts w:ascii="Arial" w:hAnsi="Arial" w:cs="Arial"/>
                <w:b/>
                <w:sz w:val="16"/>
                <w:szCs w:val="16"/>
              </w:rPr>
              <w:t>(</w:t>
            </w:r>
            <w:r w:rsidR="007326B0">
              <w:rPr>
                <w:rFonts w:ascii="Arial" w:hAnsi="Arial" w:cs="Arial"/>
                <w:b/>
                <w:sz w:val="16"/>
                <w:szCs w:val="16"/>
              </w:rPr>
              <w:t>01/01/</w:t>
            </w:r>
            <w:proofErr w:type="gramStart"/>
            <w:r w:rsidR="007326B0">
              <w:rPr>
                <w:rFonts w:ascii="Arial" w:hAnsi="Arial" w:cs="Arial"/>
                <w:b/>
                <w:sz w:val="16"/>
                <w:szCs w:val="16"/>
              </w:rPr>
              <w:t>2011-</w:t>
            </w:r>
            <w:r w:rsidRPr="008E5ED8">
              <w:rPr>
                <w:rFonts w:ascii="Arial" w:hAnsi="Arial" w:cs="Arial"/>
                <w:b/>
                <w:sz w:val="16"/>
                <w:szCs w:val="16"/>
              </w:rPr>
              <w:t>31</w:t>
            </w:r>
            <w:proofErr w:type="gramEnd"/>
            <w:r w:rsidRPr="008E5ED8">
              <w:rPr>
                <w:rFonts w:ascii="Arial" w:hAnsi="Arial" w:cs="Arial"/>
                <w:b/>
                <w:sz w:val="16"/>
                <w:szCs w:val="16"/>
              </w:rPr>
              <w:t>/12/2011)</w:t>
            </w:r>
          </w:p>
        </w:tc>
      </w:tr>
      <w:tr w:rsidR="00B04C21" w:rsidRPr="008E5ED8" w:rsidTr="00311D6D">
        <w:trPr>
          <w:trHeight w:val="113"/>
        </w:trPr>
        <w:tc>
          <w:tcPr>
            <w:tcW w:w="622" w:type="dxa"/>
            <w:tcBorders>
              <w:left w:val="single" w:sz="4" w:space="0" w:color="auto"/>
            </w:tcBorders>
            <w:vAlign w:val="bottom"/>
          </w:tcPr>
          <w:p w:rsidR="00B04C21" w:rsidRPr="008E5ED8" w:rsidRDefault="00B04C21" w:rsidP="00311D6D">
            <w:pPr>
              <w:ind w:left="-108"/>
              <w:jc w:val="both"/>
              <w:rPr>
                <w:rFonts w:ascii="Arial" w:hAnsi="Arial" w:cs="Arial"/>
                <w:b/>
                <w:bCs/>
                <w:sz w:val="16"/>
                <w:szCs w:val="16"/>
              </w:rPr>
            </w:pPr>
          </w:p>
        </w:tc>
        <w:tc>
          <w:tcPr>
            <w:tcW w:w="5880" w:type="dxa"/>
            <w:tcBorders>
              <w:right w:val="single" w:sz="4" w:space="0" w:color="auto"/>
            </w:tcBorders>
            <w:vAlign w:val="bottom"/>
          </w:tcPr>
          <w:p w:rsidR="00B04C21" w:rsidRPr="008E5ED8" w:rsidRDefault="00B04C21" w:rsidP="00311D6D">
            <w:pPr>
              <w:jc w:val="both"/>
              <w:rPr>
                <w:rFonts w:ascii="Arial" w:hAnsi="Arial" w:cs="Arial"/>
                <w:b/>
                <w:bCs/>
                <w:sz w:val="16"/>
                <w:szCs w:val="16"/>
              </w:rPr>
            </w:pPr>
          </w:p>
        </w:tc>
        <w:tc>
          <w:tcPr>
            <w:tcW w:w="960" w:type="dxa"/>
            <w:tcBorders>
              <w:left w:val="single" w:sz="4" w:space="0" w:color="auto"/>
              <w:right w:val="single" w:sz="4" w:space="0" w:color="auto"/>
            </w:tcBorders>
            <w:vAlign w:val="bottom"/>
          </w:tcPr>
          <w:p w:rsidR="00B04C21" w:rsidRPr="008E5ED8" w:rsidRDefault="00B04C21" w:rsidP="00311D6D">
            <w:pPr>
              <w:ind w:left="-76"/>
              <w:jc w:val="center"/>
              <w:rPr>
                <w:rFonts w:ascii="Arial" w:hAnsi="Arial" w:cs="Arial"/>
                <w:sz w:val="16"/>
                <w:szCs w:val="16"/>
              </w:rPr>
            </w:pPr>
          </w:p>
        </w:tc>
        <w:tc>
          <w:tcPr>
            <w:tcW w:w="1200" w:type="dxa"/>
            <w:tcBorders>
              <w:left w:val="single" w:sz="4" w:space="0" w:color="auto"/>
              <w:right w:val="single" w:sz="4" w:space="0" w:color="auto"/>
            </w:tcBorders>
            <w:vAlign w:val="bottom"/>
          </w:tcPr>
          <w:p w:rsidR="00B04C21" w:rsidRPr="008E5ED8" w:rsidRDefault="00B04C21" w:rsidP="00311D6D">
            <w:pPr>
              <w:tabs>
                <w:tab w:val="decimal" w:pos="1177"/>
              </w:tabs>
              <w:ind w:left="-249" w:right="163"/>
              <w:jc w:val="right"/>
              <w:rPr>
                <w:rFonts w:ascii="Arial" w:hAnsi="Arial" w:cs="Arial"/>
                <w:b/>
                <w:sz w:val="16"/>
                <w:szCs w:val="16"/>
              </w:rPr>
            </w:pPr>
          </w:p>
        </w:tc>
        <w:tc>
          <w:tcPr>
            <w:tcW w:w="1440" w:type="dxa"/>
            <w:tcBorders>
              <w:left w:val="single" w:sz="4" w:space="0" w:color="auto"/>
              <w:right w:val="single" w:sz="4" w:space="0" w:color="auto"/>
            </w:tcBorders>
            <w:vAlign w:val="bottom"/>
          </w:tcPr>
          <w:p w:rsidR="00B04C21" w:rsidRPr="008E5ED8" w:rsidRDefault="00B04C21" w:rsidP="00311D6D">
            <w:pPr>
              <w:tabs>
                <w:tab w:val="decimal" w:pos="885"/>
              </w:tabs>
              <w:ind w:right="30"/>
              <w:jc w:val="center"/>
              <w:rPr>
                <w:rFonts w:ascii="Arial" w:hAnsi="Arial" w:cs="Arial"/>
                <w:b/>
                <w:sz w:val="16"/>
                <w:szCs w:val="16"/>
              </w:rPr>
            </w:pPr>
          </w:p>
        </w:tc>
      </w:tr>
      <w:tr w:rsidR="00B04C21" w:rsidRPr="008E5ED8" w:rsidTr="00311D6D">
        <w:trPr>
          <w:trHeight w:val="113"/>
        </w:trPr>
        <w:tc>
          <w:tcPr>
            <w:tcW w:w="622" w:type="dxa"/>
            <w:tcBorders>
              <w:left w:val="single" w:sz="4" w:space="0" w:color="auto"/>
            </w:tcBorders>
            <w:vAlign w:val="bottom"/>
          </w:tcPr>
          <w:p w:rsidR="00B04C21" w:rsidRPr="008E5ED8" w:rsidRDefault="00B04C21" w:rsidP="00311D6D">
            <w:pPr>
              <w:ind w:left="-108"/>
              <w:jc w:val="center"/>
              <w:rPr>
                <w:rFonts w:ascii="Arial" w:hAnsi="Arial" w:cs="Arial"/>
                <w:b/>
                <w:bCs/>
                <w:sz w:val="16"/>
                <w:szCs w:val="16"/>
              </w:rPr>
            </w:pPr>
            <w:r w:rsidRPr="008E5ED8">
              <w:rPr>
                <w:rFonts w:ascii="Arial" w:hAnsi="Arial" w:cs="Arial"/>
                <w:b/>
                <w:bCs/>
                <w:sz w:val="16"/>
                <w:szCs w:val="16"/>
              </w:rPr>
              <w:t>A.</w:t>
            </w:r>
          </w:p>
        </w:tc>
        <w:tc>
          <w:tcPr>
            <w:tcW w:w="5880" w:type="dxa"/>
            <w:tcBorders>
              <w:right w:val="single" w:sz="4" w:space="0" w:color="auto"/>
            </w:tcBorders>
            <w:vAlign w:val="bottom"/>
          </w:tcPr>
          <w:p w:rsidR="00B04C21" w:rsidRPr="008E5ED8" w:rsidRDefault="00B04C21" w:rsidP="00311D6D">
            <w:pPr>
              <w:jc w:val="both"/>
              <w:rPr>
                <w:rFonts w:ascii="Arial" w:hAnsi="Arial" w:cs="Arial"/>
                <w:b/>
                <w:bCs/>
                <w:sz w:val="16"/>
                <w:szCs w:val="16"/>
              </w:rPr>
            </w:pPr>
            <w:r w:rsidRPr="008E5ED8">
              <w:rPr>
                <w:rFonts w:ascii="Arial" w:hAnsi="Arial" w:cs="Arial"/>
                <w:b/>
                <w:bCs/>
                <w:sz w:val="16"/>
                <w:szCs w:val="16"/>
              </w:rPr>
              <w:t>BANKACILIK FAALİYETLERİNE İLİŞKİN NAKİT AKIMLARI</w:t>
            </w:r>
          </w:p>
        </w:tc>
        <w:tc>
          <w:tcPr>
            <w:tcW w:w="960" w:type="dxa"/>
            <w:tcBorders>
              <w:left w:val="single" w:sz="4" w:space="0" w:color="auto"/>
              <w:right w:val="single" w:sz="4" w:space="0" w:color="auto"/>
            </w:tcBorders>
            <w:vAlign w:val="bottom"/>
          </w:tcPr>
          <w:p w:rsidR="00B04C21" w:rsidRPr="008E5ED8" w:rsidRDefault="00B04C21" w:rsidP="00311D6D">
            <w:pPr>
              <w:ind w:left="-76"/>
              <w:jc w:val="center"/>
              <w:rPr>
                <w:rFonts w:ascii="Arial" w:hAnsi="Arial" w:cs="Arial"/>
                <w:sz w:val="16"/>
                <w:szCs w:val="16"/>
              </w:rPr>
            </w:pPr>
          </w:p>
        </w:tc>
        <w:tc>
          <w:tcPr>
            <w:tcW w:w="1200" w:type="dxa"/>
            <w:tcBorders>
              <w:left w:val="single" w:sz="4" w:space="0" w:color="auto"/>
              <w:right w:val="single" w:sz="4" w:space="0" w:color="auto"/>
            </w:tcBorders>
            <w:vAlign w:val="bottom"/>
          </w:tcPr>
          <w:p w:rsidR="00B04C21" w:rsidRPr="008E5ED8" w:rsidRDefault="00B04C21" w:rsidP="00311D6D">
            <w:pPr>
              <w:tabs>
                <w:tab w:val="decimal" w:pos="1177"/>
              </w:tabs>
              <w:ind w:left="-249" w:right="163"/>
              <w:jc w:val="right"/>
              <w:rPr>
                <w:rFonts w:ascii="Arial" w:hAnsi="Arial" w:cs="Arial"/>
                <w:b/>
                <w:sz w:val="16"/>
                <w:szCs w:val="16"/>
              </w:rPr>
            </w:pPr>
          </w:p>
        </w:tc>
        <w:tc>
          <w:tcPr>
            <w:tcW w:w="1440" w:type="dxa"/>
            <w:tcBorders>
              <w:left w:val="single" w:sz="4" w:space="0" w:color="auto"/>
              <w:right w:val="single" w:sz="4" w:space="0" w:color="auto"/>
            </w:tcBorders>
            <w:vAlign w:val="bottom"/>
          </w:tcPr>
          <w:p w:rsidR="00B04C21" w:rsidRPr="008E5ED8" w:rsidRDefault="00B04C21" w:rsidP="00311D6D">
            <w:pPr>
              <w:tabs>
                <w:tab w:val="decimal" w:pos="885"/>
              </w:tabs>
              <w:ind w:right="30"/>
              <w:rPr>
                <w:rFonts w:ascii="Arial" w:hAnsi="Arial" w:cs="Arial"/>
                <w:b/>
                <w:sz w:val="16"/>
                <w:szCs w:val="16"/>
              </w:rPr>
            </w:pPr>
          </w:p>
        </w:tc>
      </w:tr>
      <w:tr w:rsidR="00B04C21" w:rsidRPr="008E5ED8" w:rsidTr="00311D6D">
        <w:trPr>
          <w:trHeight w:val="113"/>
        </w:trPr>
        <w:tc>
          <w:tcPr>
            <w:tcW w:w="622" w:type="dxa"/>
            <w:tcBorders>
              <w:left w:val="single" w:sz="4" w:space="0" w:color="auto"/>
            </w:tcBorders>
            <w:vAlign w:val="bottom"/>
          </w:tcPr>
          <w:p w:rsidR="00B04C21" w:rsidRPr="008E5ED8" w:rsidRDefault="00B04C21" w:rsidP="00311D6D">
            <w:pPr>
              <w:ind w:left="-108"/>
              <w:jc w:val="both"/>
              <w:rPr>
                <w:rFonts w:ascii="Arial" w:hAnsi="Arial" w:cs="Arial"/>
                <w:b/>
                <w:bCs/>
                <w:sz w:val="16"/>
                <w:szCs w:val="16"/>
              </w:rPr>
            </w:pPr>
          </w:p>
        </w:tc>
        <w:tc>
          <w:tcPr>
            <w:tcW w:w="5880" w:type="dxa"/>
            <w:tcBorders>
              <w:right w:val="single" w:sz="4" w:space="0" w:color="auto"/>
            </w:tcBorders>
            <w:vAlign w:val="bottom"/>
          </w:tcPr>
          <w:p w:rsidR="00B04C21" w:rsidRPr="008E5ED8" w:rsidRDefault="00B04C21" w:rsidP="00311D6D">
            <w:pPr>
              <w:jc w:val="both"/>
              <w:rPr>
                <w:rFonts w:ascii="Arial" w:hAnsi="Arial" w:cs="Arial"/>
                <w:b/>
                <w:bCs/>
                <w:sz w:val="16"/>
                <w:szCs w:val="16"/>
              </w:rPr>
            </w:pPr>
          </w:p>
        </w:tc>
        <w:tc>
          <w:tcPr>
            <w:tcW w:w="960" w:type="dxa"/>
            <w:tcBorders>
              <w:left w:val="single" w:sz="4" w:space="0" w:color="auto"/>
              <w:right w:val="single" w:sz="4" w:space="0" w:color="auto"/>
            </w:tcBorders>
            <w:vAlign w:val="bottom"/>
          </w:tcPr>
          <w:p w:rsidR="00B04C21" w:rsidRPr="008E5ED8" w:rsidRDefault="00B04C21" w:rsidP="00311D6D">
            <w:pPr>
              <w:ind w:left="-76"/>
              <w:jc w:val="center"/>
              <w:rPr>
                <w:rFonts w:ascii="Arial" w:hAnsi="Arial" w:cs="Arial"/>
                <w:sz w:val="16"/>
                <w:szCs w:val="16"/>
              </w:rPr>
            </w:pPr>
          </w:p>
        </w:tc>
        <w:tc>
          <w:tcPr>
            <w:tcW w:w="1200" w:type="dxa"/>
            <w:tcBorders>
              <w:left w:val="single" w:sz="4" w:space="0" w:color="auto"/>
              <w:right w:val="single" w:sz="4" w:space="0" w:color="auto"/>
            </w:tcBorders>
            <w:vAlign w:val="bottom"/>
          </w:tcPr>
          <w:p w:rsidR="00B04C21" w:rsidRPr="008E5ED8" w:rsidRDefault="00B04C21" w:rsidP="00311D6D">
            <w:pPr>
              <w:tabs>
                <w:tab w:val="decimal" w:pos="1177"/>
              </w:tabs>
              <w:ind w:left="-249" w:right="163"/>
              <w:jc w:val="right"/>
              <w:rPr>
                <w:rFonts w:ascii="Arial" w:hAnsi="Arial" w:cs="Arial"/>
                <w:sz w:val="16"/>
                <w:szCs w:val="16"/>
              </w:rPr>
            </w:pPr>
          </w:p>
        </w:tc>
        <w:tc>
          <w:tcPr>
            <w:tcW w:w="1440" w:type="dxa"/>
            <w:tcBorders>
              <w:left w:val="single" w:sz="4" w:space="0" w:color="auto"/>
              <w:right w:val="single" w:sz="4" w:space="0" w:color="auto"/>
            </w:tcBorders>
            <w:vAlign w:val="bottom"/>
          </w:tcPr>
          <w:p w:rsidR="00B04C21" w:rsidRPr="008E5ED8" w:rsidRDefault="00B04C21" w:rsidP="00311D6D">
            <w:pPr>
              <w:tabs>
                <w:tab w:val="decimal" w:pos="885"/>
              </w:tabs>
              <w:ind w:left="-249" w:right="30"/>
              <w:jc w:val="right"/>
              <w:rPr>
                <w:rFonts w:ascii="Arial" w:hAnsi="Arial" w:cs="Arial"/>
                <w:sz w:val="16"/>
                <w:szCs w:val="16"/>
              </w:rPr>
            </w:pPr>
          </w:p>
        </w:tc>
      </w:tr>
      <w:tr w:rsidR="00B04C21" w:rsidRPr="008E5ED8" w:rsidTr="00311D6D">
        <w:trPr>
          <w:trHeight w:val="113"/>
        </w:trPr>
        <w:tc>
          <w:tcPr>
            <w:tcW w:w="622" w:type="dxa"/>
            <w:tcBorders>
              <w:left w:val="single" w:sz="4" w:space="0" w:color="auto"/>
            </w:tcBorders>
            <w:vAlign w:val="bottom"/>
          </w:tcPr>
          <w:p w:rsidR="00B04C21" w:rsidRPr="008E5ED8" w:rsidRDefault="00B04C21" w:rsidP="00311D6D">
            <w:pPr>
              <w:ind w:left="-108"/>
              <w:jc w:val="center"/>
              <w:rPr>
                <w:rFonts w:ascii="Arial" w:hAnsi="Arial" w:cs="Arial"/>
                <w:b/>
                <w:bCs/>
                <w:sz w:val="16"/>
                <w:szCs w:val="16"/>
              </w:rPr>
            </w:pPr>
            <w:r w:rsidRPr="008E5ED8">
              <w:rPr>
                <w:rFonts w:ascii="Arial" w:hAnsi="Arial" w:cs="Arial"/>
                <w:b/>
                <w:bCs/>
                <w:sz w:val="16"/>
                <w:szCs w:val="16"/>
              </w:rPr>
              <w:t>1.1</w:t>
            </w:r>
          </w:p>
        </w:tc>
        <w:tc>
          <w:tcPr>
            <w:tcW w:w="5880" w:type="dxa"/>
            <w:tcBorders>
              <w:right w:val="single" w:sz="4" w:space="0" w:color="auto"/>
            </w:tcBorders>
            <w:vAlign w:val="bottom"/>
          </w:tcPr>
          <w:p w:rsidR="00B04C21" w:rsidRPr="008E5ED8" w:rsidRDefault="00B04C21" w:rsidP="00311D6D">
            <w:pPr>
              <w:jc w:val="both"/>
              <w:rPr>
                <w:rFonts w:ascii="Arial" w:hAnsi="Arial" w:cs="Arial"/>
                <w:b/>
                <w:sz w:val="16"/>
                <w:szCs w:val="16"/>
              </w:rPr>
            </w:pPr>
            <w:r w:rsidRPr="008E5ED8">
              <w:rPr>
                <w:rFonts w:ascii="Arial" w:hAnsi="Arial" w:cs="Arial"/>
                <w:b/>
                <w:sz w:val="16"/>
                <w:szCs w:val="16"/>
              </w:rPr>
              <w:t>Bankacılık Faaliyet Konusu Aktif ve Pasiflerdeki Değişim Öncesi Faaliyet Kârı</w:t>
            </w:r>
          </w:p>
        </w:tc>
        <w:tc>
          <w:tcPr>
            <w:tcW w:w="960" w:type="dxa"/>
            <w:tcBorders>
              <w:left w:val="single" w:sz="4" w:space="0" w:color="auto"/>
              <w:right w:val="single" w:sz="4" w:space="0" w:color="auto"/>
            </w:tcBorders>
            <w:vAlign w:val="bottom"/>
          </w:tcPr>
          <w:p w:rsidR="00B04C21" w:rsidRPr="008E5ED8" w:rsidRDefault="00B04C21" w:rsidP="00311D6D">
            <w:pPr>
              <w:ind w:left="-76"/>
              <w:jc w:val="center"/>
              <w:rPr>
                <w:rFonts w:ascii="Arial" w:hAnsi="Arial" w:cs="Arial"/>
                <w:sz w:val="16"/>
                <w:szCs w:val="16"/>
              </w:rPr>
            </w:pPr>
          </w:p>
        </w:tc>
        <w:tc>
          <w:tcPr>
            <w:tcW w:w="1200" w:type="dxa"/>
            <w:tcBorders>
              <w:left w:val="single" w:sz="4" w:space="0" w:color="auto"/>
              <w:right w:val="single" w:sz="4" w:space="0" w:color="auto"/>
            </w:tcBorders>
            <w:vAlign w:val="bottom"/>
          </w:tcPr>
          <w:p w:rsidR="00B04C21" w:rsidRPr="008E5ED8" w:rsidRDefault="00B04C21" w:rsidP="00311D6D">
            <w:pPr>
              <w:ind w:right="30"/>
              <w:jc w:val="right"/>
              <w:rPr>
                <w:rFonts w:ascii="Arial" w:hAnsi="Arial" w:cs="Arial"/>
                <w:b/>
                <w:sz w:val="16"/>
                <w:szCs w:val="16"/>
              </w:rPr>
            </w:pPr>
            <w:r w:rsidRPr="008E5ED8">
              <w:rPr>
                <w:rFonts w:ascii="Arial" w:hAnsi="Arial" w:cs="Arial"/>
                <w:b/>
                <w:sz w:val="16"/>
                <w:szCs w:val="16"/>
              </w:rPr>
              <w:t>479.835</w:t>
            </w:r>
          </w:p>
        </w:tc>
        <w:tc>
          <w:tcPr>
            <w:tcW w:w="1440" w:type="dxa"/>
            <w:tcBorders>
              <w:left w:val="single" w:sz="4" w:space="0" w:color="auto"/>
              <w:right w:val="single" w:sz="4" w:space="0" w:color="auto"/>
            </w:tcBorders>
            <w:vAlign w:val="bottom"/>
          </w:tcPr>
          <w:p w:rsidR="00B04C21" w:rsidRPr="008E5ED8" w:rsidRDefault="00B04C21" w:rsidP="00311D6D">
            <w:pPr>
              <w:ind w:right="30"/>
              <w:jc w:val="right"/>
              <w:rPr>
                <w:rFonts w:ascii="Arial" w:hAnsi="Arial" w:cs="Arial"/>
                <w:b/>
                <w:sz w:val="16"/>
                <w:szCs w:val="16"/>
              </w:rPr>
            </w:pPr>
            <w:r w:rsidRPr="008E5ED8">
              <w:rPr>
                <w:rFonts w:ascii="Arial" w:hAnsi="Arial" w:cs="Arial"/>
                <w:b/>
                <w:sz w:val="16"/>
                <w:szCs w:val="16"/>
              </w:rPr>
              <w:t>326.132</w:t>
            </w:r>
          </w:p>
        </w:tc>
      </w:tr>
      <w:tr w:rsidR="00B04C21" w:rsidRPr="008E5ED8" w:rsidTr="00311D6D">
        <w:trPr>
          <w:trHeight w:val="113"/>
        </w:trPr>
        <w:tc>
          <w:tcPr>
            <w:tcW w:w="622" w:type="dxa"/>
            <w:tcBorders>
              <w:left w:val="single" w:sz="4" w:space="0" w:color="auto"/>
            </w:tcBorders>
            <w:vAlign w:val="bottom"/>
          </w:tcPr>
          <w:p w:rsidR="00B04C21" w:rsidRPr="008E5ED8" w:rsidRDefault="00B04C21" w:rsidP="00311D6D">
            <w:pPr>
              <w:ind w:left="-108"/>
              <w:jc w:val="both"/>
              <w:rPr>
                <w:rFonts w:ascii="Arial" w:hAnsi="Arial" w:cs="Arial"/>
                <w:b/>
                <w:bCs/>
                <w:sz w:val="16"/>
                <w:szCs w:val="16"/>
              </w:rPr>
            </w:pPr>
          </w:p>
        </w:tc>
        <w:tc>
          <w:tcPr>
            <w:tcW w:w="5880" w:type="dxa"/>
            <w:tcBorders>
              <w:right w:val="single" w:sz="4" w:space="0" w:color="auto"/>
            </w:tcBorders>
            <w:vAlign w:val="bottom"/>
          </w:tcPr>
          <w:p w:rsidR="00B04C21" w:rsidRPr="008E5ED8" w:rsidRDefault="00B04C21" w:rsidP="00311D6D">
            <w:pPr>
              <w:jc w:val="both"/>
              <w:rPr>
                <w:rFonts w:ascii="Arial" w:hAnsi="Arial" w:cs="Arial"/>
                <w:sz w:val="16"/>
                <w:szCs w:val="16"/>
              </w:rPr>
            </w:pPr>
          </w:p>
        </w:tc>
        <w:tc>
          <w:tcPr>
            <w:tcW w:w="960" w:type="dxa"/>
            <w:tcBorders>
              <w:left w:val="single" w:sz="4" w:space="0" w:color="auto"/>
              <w:right w:val="single" w:sz="4" w:space="0" w:color="auto"/>
            </w:tcBorders>
            <w:vAlign w:val="bottom"/>
          </w:tcPr>
          <w:p w:rsidR="00B04C21" w:rsidRPr="008E5ED8" w:rsidRDefault="00B04C21" w:rsidP="00311D6D">
            <w:pPr>
              <w:ind w:left="-76"/>
              <w:jc w:val="center"/>
              <w:rPr>
                <w:rFonts w:ascii="Arial" w:hAnsi="Arial" w:cs="Arial"/>
                <w:sz w:val="16"/>
                <w:szCs w:val="16"/>
              </w:rPr>
            </w:pPr>
          </w:p>
        </w:tc>
        <w:tc>
          <w:tcPr>
            <w:tcW w:w="1200" w:type="dxa"/>
            <w:tcBorders>
              <w:left w:val="single" w:sz="4" w:space="0" w:color="auto"/>
              <w:right w:val="single" w:sz="4" w:space="0" w:color="auto"/>
            </w:tcBorders>
            <w:vAlign w:val="bottom"/>
          </w:tcPr>
          <w:p w:rsidR="00B04C21" w:rsidRPr="008E5ED8" w:rsidRDefault="00B04C21" w:rsidP="00311D6D">
            <w:pPr>
              <w:ind w:right="30"/>
              <w:jc w:val="right"/>
              <w:rPr>
                <w:rFonts w:ascii="Arial" w:hAnsi="Arial" w:cs="Arial"/>
                <w:b/>
                <w:sz w:val="16"/>
                <w:szCs w:val="16"/>
              </w:rPr>
            </w:pPr>
          </w:p>
        </w:tc>
        <w:tc>
          <w:tcPr>
            <w:tcW w:w="1440" w:type="dxa"/>
            <w:tcBorders>
              <w:left w:val="single" w:sz="4" w:space="0" w:color="auto"/>
              <w:right w:val="single" w:sz="4" w:space="0" w:color="auto"/>
            </w:tcBorders>
            <w:vAlign w:val="bottom"/>
          </w:tcPr>
          <w:p w:rsidR="00B04C21" w:rsidRPr="008E5ED8" w:rsidRDefault="00B04C21" w:rsidP="00311D6D">
            <w:pPr>
              <w:tabs>
                <w:tab w:val="decimal" w:pos="1177"/>
              </w:tabs>
              <w:ind w:left="-249" w:right="163"/>
              <w:jc w:val="right"/>
              <w:rPr>
                <w:rFonts w:ascii="Arial" w:hAnsi="Arial" w:cs="Arial"/>
                <w:sz w:val="16"/>
                <w:szCs w:val="16"/>
              </w:rPr>
            </w:pPr>
          </w:p>
        </w:tc>
      </w:tr>
      <w:tr w:rsidR="00B04C21" w:rsidRPr="008E5ED8" w:rsidTr="00311D6D">
        <w:trPr>
          <w:trHeight w:val="113"/>
        </w:trPr>
        <w:tc>
          <w:tcPr>
            <w:tcW w:w="622" w:type="dxa"/>
            <w:tcBorders>
              <w:left w:val="single" w:sz="4" w:space="0" w:color="auto"/>
            </w:tcBorders>
            <w:vAlign w:val="bottom"/>
          </w:tcPr>
          <w:p w:rsidR="00B04C21" w:rsidRPr="008E5ED8" w:rsidRDefault="00B04C21" w:rsidP="00311D6D">
            <w:pPr>
              <w:ind w:left="-108"/>
              <w:jc w:val="center"/>
              <w:rPr>
                <w:rFonts w:ascii="Arial" w:hAnsi="Arial" w:cs="Arial"/>
                <w:bCs/>
                <w:sz w:val="16"/>
                <w:szCs w:val="16"/>
              </w:rPr>
            </w:pPr>
            <w:r w:rsidRPr="008E5ED8">
              <w:rPr>
                <w:rFonts w:ascii="Arial" w:hAnsi="Arial" w:cs="Arial"/>
                <w:bCs/>
                <w:sz w:val="16"/>
                <w:szCs w:val="16"/>
              </w:rPr>
              <w:t>1.1.1</w:t>
            </w:r>
          </w:p>
        </w:tc>
        <w:tc>
          <w:tcPr>
            <w:tcW w:w="5880" w:type="dxa"/>
            <w:tcBorders>
              <w:right w:val="single" w:sz="4" w:space="0" w:color="auto"/>
            </w:tcBorders>
            <w:vAlign w:val="bottom"/>
          </w:tcPr>
          <w:p w:rsidR="00B04C21" w:rsidRPr="008E5ED8" w:rsidRDefault="00B04C21" w:rsidP="00311D6D">
            <w:pPr>
              <w:jc w:val="both"/>
              <w:rPr>
                <w:rFonts w:ascii="Arial" w:hAnsi="Arial" w:cs="Arial"/>
                <w:sz w:val="16"/>
                <w:szCs w:val="16"/>
              </w:rPr>
            </w:pPr>
            <w:r w:rsidRPr="008E5ED8">
              <w:rPr>
                <w:rFonts w:ascii="Arial" w:hAnsi="Arial" w:cs="Arial"/>
                <w:sz w:val="16"/>
                <w:szCs w:val="16"/>
              </w:rPr>
              <w:t>Alınan Kâr Payları</w:t>
            </w:r>
          </w:p>
        </w:tc>
        <w:tc>
          <w:tcPr>
            <w:tcW w:w="960" w:type="dxa"/>
            <w:tcBorders>
              <w:left w:val="single" w:sz="4" w:space="0" w:color="auto"/>
              <w:right w:val="single" w:sz="4" w:space="0" w:color="auto"/>
            </w:tcBorders>
            <w:vAlign w:val="bottom"/>
          </w:tcPr>
          <w:p w:rsidR="00B04C21" w:rsidRPr="008E5ED8" w:rsidRDefault="00B04C21" w:rsidP="00311D6D">
            <w:pPr>
              <w:ind w:left="-76"/>
              <w:jc w:val="center"/>
              <w:rPr>
                <w:rFonts w:ascii="Arial" w:hAnsi="Arial" w:cs="Arial"/>
                <w:sz w:val="16"/>
                <w:szCs w:val="16"/>
              </w:rPr>
            </w:pPr>
          </w:p>
        </w:tc>
        <w:tc>
          <w:tcPr>
            <w:tcW w:w="1200" w:type="dxa"/>
            <w:tcBorders>
              <w:left w:val="single" w:sz="4" w:space="0" w:color="auto"/>
              <w:right w:val="single" w:sz="4" w:space="0" w:color="auto"/>
            </w:tcBorders>
            <w:vAlign w:val="bottom"/>
          </w:tcPr>
          <w:p w:rsidR="00B04C21" w:rsidRPr="008E5ED8" w:rsidRDefault="00B04C21" w:rsidP="00311D6D">
            <w:pPr>
              <w:ind w:right="30"/>
              <w:jc w:val="right"/>
              <w:rPr>
                <w:rFonts w:ascii="Arial" w:hAnsi="Arial" w:cs="Arial"/>
                <w:sz w:val="16"/>
                <w:szCs w:val="16"/>
              </w:rPr>
            </w:pPr>
            <w:r w:rsidRPr="008E5ED8">
              <w:rPr>
                <w:rFonts w:ascii="Arial" w:hAnsi="Arial" w:cs="Arial"/>
                <w:sz w:val="16"/>
                <w:szCs w:val="16"/>
              </w:rPr>
              <w:t>944.634</w:t>
            </w:r>
          </w:p>
        </w:tc>
        <w:tc>
          <w:tcPr>
            <w:tcW w:w="1440" w:type="dxa"/>
            <w:tcBorders>
              <w:left w:val="single" w:sz="4" w:space="0" w:color="auto"/>
              <w:right w:val="single" w:sz="4" w:space="0" w:color="auto"/>
            </w:tcBorders>
            <w:vAlign w:val="bottom"/>
          </w:tcPr>
          <w:p w:rsidR="00B04C21" w:rsidRPr="008E5ED8" w:rsidRDefault="00B04C21" w:rsidP="00311D6D">
            <w:pPr>
              <w:ind w:right="30"/>
              <w:jc w:val="right"/>
              <w:rPr>
                <w:rFonts w:ascii="Arial" w:hAnsi="Arial" w:cs="Arial"/>
                <w:sz w:val="16"/>
                <w:szCs w:val="16"/>
              </w:rPr>
            </w:pPr>
            <w:r w:rsidRPr="008E5ED8">
              <w:rPr>
                <w:rFonts w:ascii="Arial" w:hAnsi="Arial" w:cs="Arial"/>
                <w:sz w:val="16"/>
                <w:szCs w:val="16"/>
              </w:rPr>
              <w:t>705.931</w:t>
            </w:r>
          </w:p>
        </w:tc>
      </w:tr>
      <w:tr w:rsidR="00B04C21" w:rsidRPr="008E5ED8" w:rsidTr="00311D6D">
        <w:trPr>
          <w:trHeight w:val="113"/>
        </w:trPr>
        <w:tc>
          <w:tcPr>
            <w:tcW w:w="622" w:type="dxa"/>
            <w:tcBorders>
              <w:left w:val="single" w:sz="4" w:space="0" w:color="auto"/>
            </w:tcBorders>
            <w:vAlign w:val="bottom"/>
          </w:tcPr>
          <w:p w:rsidR="00B04C21" w:rsidRPr="008E5ED8" w:rsidRDefault="00B04C21" w:rsidP="00311D6D">
            <w:pPr>
              <w:ind w:left="-108"/>
              <w:jc w:val="center"/>
              <w:rPr>
                <w:rFonts w:ascii="Arial" w:hAnsi="Arial" w:cs="Arial"/>
                <w:bCs/>
                <w:sz w:val="16"/>
                <w:szCs w:val="16"/>
              </w:rPr>
            </w:pPr>
            <w:r w:rsidRPr="008E5ED8">
              <w:rPr>
                <w:rFonts w:ascii="Arial" w:hAnsi="Arial" w:cs="Arial"/>
                <w:bCs/>
                <w:sz w:val="16"/>
                <w:szCs w:val="16"/>
              </w:rPr>
              <w:t>1.1.2</w:t>
            </w:r>
          </w:p>
        </w:tc>
        <w:tc>
          <w:tcPr>
            <w:tcW w:w="5880" w:type="dxa"/>
            <w:tcBorders>
              <w:right w:val="single" w:sz="4" w:space="0" w:color="auto"/>
            </w:tcBorders>
            <w:vAlign w:val="bottom"/>
          </w:tcPr>
          <w:p w:rsidR="00B04C21" w:rsidRPr="008E5ED8" w:rsidRDefault="00B04C21" w:rsidP="00311D6D">
            <w:pPr>
              <w:jc w:val="both"/>
              <w:rPr>
                <w:rFonts w:ascii="Arial" w:hAnsi="Arial" w:cs="Arial"/>
                <w:sz w:val="16"/>
                <w:szCs w:val="16"/>
              </w:rPr>
            </w:pPr>
            <w:r w:rsidRPr="008E5ED8">
              <w:rPr>
                <w:rFonts w:ascii="Arial" w:hAnsi="Arial" w:cs="Arial"/>
                <w:sz w:val="16"/>
                <w:szCs w:val="16"/>
              </w:rPr>
              <w:t>Ödenen Kâr Payları</w:t>
            </w:r>
          </w:p>
        </w:tc>
        <w:tc>
          <w:tcPr>
            <w:tcW w:w="960" w:type="dxa"/>
            <w:tcBorders>
              <w:left w:val="single" w:sz="4" w:space="0" w:color="auto"/>
              <w:right w:val="single" w:sz="4" w:space="0" w:color="auto"/>
            </w:tcBorders>
            <w:vAlign w:val="bottom"/>
          </w:tcPr>
          <w:p w:rsidR="00B04C21" w:rsidRPr="008E5ED8" w:rsidRDefault="00B04C21" w:rsidP="00311D6D">
            <w:pPr>
              <w:ind w:left="-76"/>
              <w:jc w:val="center"/>
              <w:rPr>
                <w:rFonts w:ascii="Arial" w:hAnsi="Arial" w:cs="Arial"/>
                <w:sz w:val="16"/>
                <w:szCs w:val="16"/>
              </w:rPr>
            </w:pPr>
          </w:p>
        </w:tc>
        <w:tc>
          <w:tcPr>
            <w:tcW w:w="1200" w:type="dxa"/>
            <w:tcBorders>
              <w:left w:val="single" w:sz="4" w:space="0" w:color="auto"/>
              <w:right w:val="single" w:sz="4" w:space="0" w:color="auto"/>
            </w:tcBorders>
            <w:vAlign w:val="bottom"/>
          </w:tcPr>
          <w:p w:rsidR="00B04C21" w:rsidRPr="008E5ED8" w:rsidRDefault="00B04C21" w:rsidP="00311D6D">
            <w:pPr>
              <w:ind w:right="30"/>
              <w:jc w:val="right"/>
              <w:rPr>
                <w:rFonts w:ascii="Arial" w:hAnsi="Arial" w:cs="Arial"/>
                <w:sz w:val="16"/>
                <w:szCs w:val="16"/>
              </w:rPr>
            </w:pPr>
            <w:r w:rsidRPr="008E5ED8">
              <w:rPr>
                <w:rFonts w:ascii="Arial" w:hAnsi="Arial" w:cs="Arial"/>
                <w:sz w:val="16"/>
                <w:szCs w:val="16"/>
              </w:rPr>
              <w:t>(508.708)</w:t>
            </w:r>
          </w:p>
        </w:tc>
        <w:tc>
          <w:tcPr>
            <w:tcW w:w="1440" w:type="dxa"/>
            <w:tcBorders>
              <w:left w:val="single" w:sz="4" w:space="0" w:color="auto"/>
              <w:right w:val="single" w:sz="4" w:space="0" w:color="auto"/>
            </w:tcBorders>
            <w:vAlign w:val="bottom"/>
          </w:tcPr>
          <w:p w:rsidR="00B04C21" w:rsidRPr="008E5ED8" w:rsidRDefault="00B04C21" w:rsidP="00311D6D">
            <w:pPr>
              <w:ind w:right="30"/>
              <w:jc w:val="right"/>
              <w:rPr>
                <w:rFonts w:ascii="Arial" w:hAnsi="Arial" w:cs="Arial"/>
                <w:sz w:val="16"/>
                <w:szCs w:val="16"/>
              </w:rPr>
            </w:pPr>
            <w:r w:rsidRPr="008E5ED8">
              <w:rPr>
                <w:rFonts w:ascii="Arial" w:hAnsi="Arial" w:cs="Arial"/>
                <w:sz w:val="16"/>
                <w:szCs w:val="16"/>
              </w:rPr>
              <w:t>(368.685)</w:t>
            </w:r>
          </w:p>
        </w:tc>
      </w:tr>
      <w:tr w:rsidR="00B04C21" w:rsidRPr="008E5ED8" w:rsidTr="00311D6D">
        <w:trPr>
          <w:trHeight w:val="113"/>
        </w:trPr>
        <w:tc>
          <w:tcPr>
            <w:tcW w:w="622" w:type="dxa"/>
            <w:tcBorders>
              <w:left w:val="single" w:sz="4" w:space="0" w:color="auto"/>
            </w:tcBorders>
            <w:vAlign w:val="bottom"/>
          </w:tcPr>
          <w:p w:rsidR="00B04C21" w:rsidRPr="008E5ED8" w:rsidRDefault="00B04C21" w:rsidP="00311D6D">
            <w:pPr>
              <w:ind w:left="-108"/>
              <w:jc w:val="center"/>
              <w:rPr>
                <w:rFonts w:ascii="Arial" w:hAnsi="Arial" w:cs="Arial"/>
                <w:bCs/>
                <w:sz w:val="16"/>
                <w:szCs w:val="16"/>
              </w:rPr>
            </w:pPr>
            <w:r w:rsidRPr="008E5ED8">
              <w:rPr>
                <w:rFonts w:ascii="Arial" w:hAnsi="Arial" w:cs="Arial"/>
                <w:bCs/>
                <w:sz w:val="16"/>
                <w:szCs w:val="16"/>
              </w:rPr>
              <w:t>1.1.3</w:t>
            </w:r>
          </w:p>
        </w:tc>
        <w:tc>
          <w:tcPr>
            <w:tcW w:w="5880" w:type="dxa"/>
            <w:tcBorders>
              <w:right w:val="single" w:sz="4" w:space="0" w:color="auto"/>
            </w:tcBorders>
            <w:vAlign w:val="bottom"/>
          </w:tcPr>
          <w:p w:rsidR="00B04C21" w:rsidRPr="008E5ED8" w:rsidRDefault="00B04C21" w:rsidP="00311D6D">
            <w:pPr>
              <w:jc w:val="both"/>
              <w:rPr>
                <w:rFonts w:ascii="Arial" w:hAnsi="Arial" w:cs="Arial"/>
                <w:sz w:val="16"/>
                <w:szCs w:val="16"/>
              </w:rPr>
            </w:pPr>
            <w:r w:rsidRPr="008E5ED8">
              <w:rPr>
                <w:rFonts w:ascii="Arial" w:hAnsi="Arial" w:cs="Arial"/>
                <w:sz w:val="16"/>
                <w:szCs w:val="16"/>
              </w:rPr>
              <w:t>Alınan Temettüler</w:t>
            </w:r>
          </w:p>
        </w:tc>
        <w:tc>
          <w:tcPr>
            <w:tcW w:w="960" w:type="dxa"/>
            <w:tcBorders>
              <w:left w:val="single" w:sz="4" w:space="0" w:color="auto"/>
              <w:right w:val="single" w:sz="4" w:space="0" w:color="auto"/>
            </w:tcBorders>
            <w:vAlign w:val="bottom"/>
          </w:tcPr>
          <w:p w:rsidR="00B04C21" w:rsidRPr="008E5ED8" w:rsidRDefault="00B04C21" w:rsidP="00311D6D">
            <w:pPr>
              <w:ind w:left="-76"/>
              <w:jc w:val="center"/>
              <w:rPr>
                <w:rFonts w:ascii="Arial" w:hAnsi="Arial" w:cs="Arial"/>
                <w:sz w:val="16"/>
                <w:szCs w:val="16"/>
              </w:rPr>
            </w:pPr>
          </w:p>
        </w:tc>
        <w:tc>
          <w:tcPr>
            <w:tcW w:w="1200" w:type="dxa"/>
            <w:tcBorders>
              <w:left w:val="single" w:sz="4" w:space="0" w:color="auto"/>
              <w:right w:val="single" w:sz="4" w:space="0" w:color="auto"/>
            </w:tcBorders>
            <w:vAlign w:val="bottom"/>
          </w:tcPr>
          <w:p w:rsidR="00B04C21" w:rsidRPr="008E5ED8" w:rsidRDefault="00B04C21" w:rsidP="00311D6D">
            <w:pPr>
              <w:ind w:right="30"/>
              <w:jc w:val="right"/>
              <w:rPr>
                <w:rFonts w:ascii="Arial" w:hAnsi="Arial" w:cs="Arial"/>
                <w:sz w:val="16"/>
                <w:szCs w:val="16"/>
              </w:rPr>
            </w:pPr>
            <w:r w:rsidRPr="008E5ED8">
              <w:rPr>
                <w:rFonts w:ascii="Arial" w:hAnsi="Arial" w:cs="Arial"/>
                <w:sz w:val="16"/>
                <w:szCs w:val="16"/>
              </w:rPr>
              <w:t>788</w:t>
            </w:r>
          </w:p>
        </w:tc>
        <w:tc>
          <w:tcPr>
            <w:tcW w:w="1440" w:type="dxa"/>
            <w:tcBorders>
              <w:left w:val="single" w:sz="4" w:space="0" w:color="auto"/>
              <w:right w:val="single" w:sz="4" w:space="0" w:color="auto"/>
            </w:tcBorders>
            <w:vAlign w:val="bottom"/>
          </w:tcPr>
          <w:p w:rsidR="00B04C21" w:rsidRPr="008E5ED8" w:rsidRDefault="00B04C21" w:rsidP="00311D6D">
            <w:pPr>
              <w:ind w:right="30"/>
              <w:jc w:val="right"/>
              <w:rPr>
                <w:rFonts w:ascii="Arial" w:hAnsi="Arial" w:cs="Arial"/>
                <w:sz w:val="16"/>
                <w:szCs w:val="16"/>
              </w:rPr>
            </w:pPr>
            <w:r w:rsidRPr="008E5ED8">
              <w:rPr>
                <w:rFonts w:ascii="Arial" w:hAnsi="Arial" w:cs="Arial"/>
                <w:sz w:val="16"/>
                <w:szCs w:val="16"/>
              </w:rPr>
              <w:t>-</w:t>
            </w:r>
          </w:p>
        </w:tc>
      </w:tr>
      <w:tr w:rsidR="00B04C21" w:rsidRPr="008E5ED8" w:rsidTr="00311D6D">
        <w:trPr>
          <w:trHeight w:val="113"/>
        </w:trPr>
        <w:tc>
          <w:tcPr>
            <w:tcW w:w="622" w:type="dxa"/>
            <w:tcBorders>
              <w:left w:val="single" w:sz="4" w:space="0" w:color="auto"/>
            </w:tcBorders>
            <w:vAlign w:val="bottom"/>
          </w:tcPr>
          <w:p w:rsidR="00B04C21" w:rsidRPr="008E5ED8" w:rsidRDefault="00B04C21" w:rsidP="00311D6D">
            <w:pPr>
              <w:ind w:left="-108"/>
              <w:jc w:val="center"/>
              <w:rPr>
                <w:rFonts w:ascii="Arial" w:hAnsi="Arial" w:cs="Arial"/>
                <w:bCs/>
                <w:sz w:val="16"/>
                <w:szCs w:val="16"/>
              </w:rPr>
            </w:pPr>
            <w:r w:rsidRPr="008E5ED8">
              <w:rPr>
                <w:rFonts w:ascii="Arial" w:hAnsi="Arial" w:cs="Arial"/>
                <w:bCs/>
                <w:sz w:val="16"/>
                <w:szCs w:val="16"/>
              </w:rPr>
              <w:t>1.1.4</w:t>
            </w:r>
          </w:p>
        </w:tc>
        <w:tc>
          <w:tcPr>
            <w:tcW w:w="5880" w:type="dxa"/>
            <w:tcBorders>
              <w:right w:val="single" w:sz="4" w:space="0" w:color="auto"/>
            </w:tcBorders>
            <w:vAlign w:val="bottom"/>
          </w:tcPr>
          <w:p w:rsidR="00B04C21" w:rsidRPr="008E5ED8" w:rsidRDefault="00B04C21" w:rsidP="00311D6D">
            <w:pPr>
              <w:jc w:val="both"/>
              <w:rPr>
                <w:rFonts w:ascii="Arial" w:hAnsi="Arial" w:cs="Arial"/>
                <w:sz w:val="16"/>
                <w:szCs w:val="16"/>
              </w:rPr>
            </w:pPr>
            <w:r w:rsidRPr="008E5ED8">
              <w:rPr>
                <w:rFonts w:ascii="Arial" w:hAnsi="Arial" w:cs="Arial"/>
                <w:sz w:val="16"/>
                <w:szCs w:val="16"/>
              </w:rPr>
              <w:t>Alınan Ücret ve Komisyonlar</w:t>
            </w:r>
          </w:p>
        </w:tc>
        <w:tc>
          <w:tcPr>
            <w:tcW w:w="960" w:type="dxa"/>
            <w:tcBorders>
              <w:left w:val="single" w:sz="4" w:space="0" w:color="auto"/>
              <w:right w:val="single" w:sz="4" w:space="0" w:color="auto"/>
            </w:tcBorders>
            <w:vAlign w:val="bottom"/>
          </w:tcPr>
          <w:p w:rsidR="00B04C21" w:rsidRPr="008E5ED8" w:rsidRDefault="00B04C21" w:rsidP="00311D6D">
            <w:pPr>
              <w:ind w:left="-76"/>
              <w:jc w:val="center"/>
              <w:rPr>
                <w:rFonts w:ascii="Arial" w:hAnsi="Arial" w:cs="Arial"/>
                <w:sz w:val="16"/>
                <w:szCs w:val="16"/>
              </w:rPr>
            </w:pPr>
          </w:p>
        </w:tc>
        <w:tc>
          <w:tcPr>
            <w:tcW w:w="1200" w:type="dxa"/>
            <w:tcBorders>
              <w:left w:val="single" w:sz="4" w:space="0" w:color="auto"/>
              <w:right w:val="single" w:sz="4" w:space="0" w:color="auto"/>
            </w:tcBorders>
            <w:vAlign w:val="bottom"/>
          </w:tcPr>
          <w:p w:rsidR="00B04C21" w:rsidRPr="008E5ED8" w:rsidRDefault="00B04C21" w:rsidP="00311D6D">
            <w:pPr>
              <w:ind w:right="30"/>
              <w:jc w:val="right"/>
              <w:rPr>
                <w:rFonts w:ascii="Arial" w:hAnsi="Arial" w:cs="Arial"/>
                <w:sz w:val="16"/>
                <w:szCs w:val="16"/>
              </w:rPr>
            </w:pPr>
            <w:r w:rsidRPr="008E5ED8">
              <w:rPr>
                <w:rFonts w:ascii="Arial" w:hAnsi="Arial" w:cs="Arial"/>
                <w:sz w:val="16"/>
                <w:szCs w:val="16"/>
              </w:rPr>
              <w:t>224.593</w:t>
            </w:r>
          </w:p>
        </w:tc>
        <w:tc>
          <w:tcPr>
            <w:tcW w:w="1440" w:type="dxa"/>
            <w:tcBorders>
              <w:left w:val="single" w:sz="4" w:space="0" w:color="auto"/>
              <w:right w:val="single" w:sz="4" w:space="0" w:color="auto"/>
            </w:tcBorders>
            <w:vAlign w:val="bottom"/>
          </w:tcPr>
          <w:p w:rsidR="00B04C21" w:rsidRPr="008E5ED8" w:rsidRDefault="00B04C21" w:rsidP="00311D6D">
            <w:pPr>
              <w:ind w:right="30"/>
              <w:jc w:val="right"/>
              <w:rPr>
                <w:rFonts w:ascii="Arial" w:hAnsi="Arial" w:cs="Arial"/>
                <w:sz w:val="16"/>
                <w:szCs w:val="16"/>
              </w:rPr>
            </w:pPr>
            <w:r w:rsidRPr="008E5ED8">
              <w:rPr>
                <w:rFonts w:ascii="Arial" w:hAnsi="Arial" w:cs="Arial"/>
                <w:sz w:val="16"/>
                <w:szCs w:val="16"/>
              </w:rPr>
              <w:t>138.702</w:t>
            </w:r>
          </w:p>
        </w:tc>
      </w:tr>
      <w:tr w:rsidR="00B04C21" w:rsidRPr="008E5ED8" w:rsidTr="00311D6D">
        <w:trPr>
          <w:trHeight w:val="113"/>
        </w:trPr>
        <w:tc>
          <w:tcPr>
            <w:tcW w:w="622" w:type="dxa"/>
            <w:tcBorders>
              <w:left w:val="single" w:sz="4" w:space="0" w:color="auto"/>
            </w:tcBorders>
            <w:vAlign w:val="bottom"/>
          </w:tcPr>
          <w:p w:rsidR="00B04C21" w:rsidRPr="008E5ED8" w:rsidRDefault="00B04C21" w:rsidP="00311D6D">
            <w:pPr>
              <w:ind w:left="-108"/>
              <w:jc w:val="center"/>
              <w:rPr>
                <w:rFonts w:ascii="Arial" w:hAnsi="Arial" w:cs="Arial"/>
                <w:bCs/>
                <w:sz w:val="16"/>
                <w:szCs w:val="16"/>
              </w:rPr>
            </w:pPr>
            <w:r w:rsidRPr="008E5ED8">
              <w:rPr>
                <w:rFonts w:ascii="Arial" w:hAnsi="Arial" w:cs="Arial"/>
                <w:bCs/>
                <w:sz w:val="16"/>
                <w:szCs w:val="16"/>
              </w:rPr>
              <w:t>1.1.5</w:t>
            </w:r>
          </w:p>
        </w:tc>
        <w:tc>
          <w:tcPr>
            <w:tcW w:w="5880" w:type="dxa"/>
            <w:tcBorders>
              <w:right w:val="single" w:sz="4" w:space="0" w:color="auto"/>
            </w:tcBorders>
            <w:vAlign w:val="bottom"/>
          </w:tcPr>
          <w:p w:rsidR="00B04C21" w:rsidRPr="008E5ED8" w:rsidRDefault="00B04C21" w:rsidP="00311D6D">
            <w:pPr>
              <w:jc w:val="both"/>
              <w:rPr>
                <w:rFonts w:ascii="Arial" w:hAnsi="Arial" w:cs="Arial"/>
                <w:sz w:val="16"/>
                <w:szCs w:val="16"/>
              </w:rPr>
            </w:pPr>
            <w:r w:rsidRPr="008E5ED8">
              <w:rPr>
                <w:rFonts w:ascii="Arial" w:hAnsi="Arial" w:cs="Arial"/>
                <w:sz w:val="16"/>
                <w:szCs w:val="16"/>
              </w:rPr>
              <w:t xml:space="preserve">Elde Edilen Diğer Kazançlar </w:t>
            </w:r>
          </w:p>
        </w:tc>
        <w:tc>
          <w:tcPr>
            <w:tcW w:w="960" w:type="dxa"/>
            <w:tcBorders>
              <w:left w:val="single" w:sz="4" w:space="0" w:color="auto"/>
              <w:right w:val="single" w:sz="4" w:space="0" w:color="auto"/>
            </w:tcBorders>
            <w:vAlign w:val="bottom"/>
          </w:tcPr>
          <w:p w:rsidR="00B04C21" w:rsidRPr="00A16D7D" w:rsidRDefault="00B04C21" w:rsidP="00311D6D">
            <w:pPr>
              <w:ind w:left="-76"/>
              <w:jc w:val="center"/>
              <w:rPr>
                <w:rFonts w:ascii="Arial" w:hAnsi="Arial" w:cs="Arial"/>
                <w:b/>
                <w:sz w:val="14"/>
                <w:szCs w:val="14"/>
              </w:rPr>
            </w:pPr>
          </w:p>
        </w:tc>
        <w:tc>
          <w:tcPr>
            <w:tcW w:w="1200" w:type="dxa"/>
            <w:tcBorders>
              <w:left w:val="single" w:sz="4" w:space="0" w:color="auto"/>
              <w:right w:val="single" w:sz="4" w:space="0" w:color="auto"/>
            </w:tcBorders>
            <w:vAlign w:val="bottom"/>
          </w:tcPr>
          <w:p w:rsidR="00B04C21" w:rsidRPr="008E5ED8" w:rsidRDefault="00B04C21" w:rsidP="00311D6D">
            <w:pPr>
              <w:ind w:right="30"/>
              <w:jc w:val="right"/>
              <w:rPr>
                <w:rFonts w:ascii="Arial" w:hAnsi="Arial" w:cs="Arial"/>
                <w:sz w:val="16"/>
                <w:szCs w:val="16"/>
              </w:rPr>
            </w:pPr>
            <w:r w:rsidRPr="008E5ED8">
              <w:rPr>
                <w:rFonts w:ascii="Arial" w:hAnsi="Arial" w:cs="Arial"/>
                <w:sz w:val="16"/>
                <w:szCs w:val="16"/>
              </w:rPr>
              <w:t>76.196</w:t>
            </w:r>
          </w:p>
        </w:tc>
        <w:tc>
          <w:tcPr>
            <w:tcW w:w="1440" w:type="dxa"/>
            <w:tcBorders>
              <w:left w:val="single" w:sz="4" w:space="0" w:color="auto"/>
              <w:right w:val="single" w:sz="4" w:space="0" w:color="auto"/>
            </w:tcBorders>
            <w:vAlign w:val="bottom"/>
          </w:tcPr>
          <w:p w:rsidR="00B04C21" w:rsidRPr="008E5ED8" w:rsidRDefault="00B04C21" w:rsidP="00311D6D">
            <w:pPr>
              <w:ind w:right="30"/>
              <w:jc w:val="right"/>
              <w:rPr>
                <w:rFonts w:ascii="Arial" w:hAnsi="Arial" w:cs="Arial"/>
                <w:sz w:val="16"/>
                <w:szCs w:val="16"/>
              </w:rPr>
            </w:pPr>
            <w:r w:rsidRPr="008E5ED8">
              <w:rPr>
                <w:rFonts w:ascii="Arial" w:hAnsi="Arial" w:cs="Arial"/>
                <w:sz w:val="16"/>
                <w:szCs w:val="16"/>
              </w:rPr>
              <w:t>43.395</w:t>
            </w:r>
          </w:p>
        </w:tc>
      </w:tr>
      <w:tr w:rsidR="00B04C21" w:rsidRPr="008E5ED8" w:rsidTr="00311D6D">
        <w:trPr>
          <w:trHeight w:val="113"/>
        </w:trPr>
        <w:tc>
          <w:tcPr>
            <w:tcW w:w="622" w:type="dxa"/>
            <w:tcBorders>
              <w:left w:val="single" w:sz="4" w:space="0" w:color="auto"/>
            </w:tcBorders>
            <w:vAlign w:val="bottom"/>
          </w:tcPr>
          <w:p w:rsidR="00B04C21" w:rsidRPr="008E5ED8" w:rsidRDefault="00B04C21" w:rsidP="00311D6D">
            <w:pPr>
              <w:ind w:left="-108"/>
              <w:jc w:val="center"/>
              <w:rPr>
                <w:rFonts w:ascii="Arial" w:hAnsi="Arial" w:cs="Arial"/>
                <w:bCs/>
                <w:sz w:val="16"/>
                <w:szCs w:val="16"/>
              </w:rPr>
            </w:pPr>
            <w:r w:rsidRPr="008E5ED8">
              <w:rPr>
                <w:rFonts w:ascii="Arial" w:hAnsi="Arial" w:cs="Arial"/>
                <w:bCs/>
                <w:sz w:val="16"/>
                <w:szCs w:val="16"/>
              </w:rPr>
              <w:t>1.1.6</w:t>
            </w:r>
          </w:p>
        </w:tc>
        <w:tc>
          <w:tcPr>
            <w:tcW w:w="5880" w:type="dxa"/>
            <w:tcBorders>
              <w:right w:val="single" w:sz="4" w:space="0" w:color="auto"/>
            </w:tcBorders>
            <w:vAlign w:val="bottom"/>
          </w:tcPr>
          <w:p w:rsidR="00B04C21" w:rsidRPr="008E5ED8" w:rsidRDefault="00B04C21" w:rsidP="00311D6D">
            <w:pPr>
              <w:jc w:val="both"/>
              <w:rPr>
                <w:rFonts w:ascii="Arial" w:hAnsi="Arial" w:cs="Arial"/>
                <w:sz w:val="16"/>
                <w:szCs w:val="16"/>
              </w:rPr>
            </w:pPr>
            <w:r w:rsidRPr="008E5ED8">
              <w:rPr>
                <w:rFonts w:ascii="Arial" w:hAnsi="Arial" w:cs="Arial"/>
                <w:sz w:val="16"/>
                <w:szCs w:val="16"/>
              </w:rPr>
              <w:t xml:space="preserve">Zarar Olarak Muhasebeleştirilen Donuk Alacaklardan Tahsilatlar </w:t>
            </w:r>
          </w:p>
        </w:tc>
        <w:tc>
          <w:tcPr>
            <w:tcW w:w="960" w:type="dxa"/>
            <w:tcBorders>
              <w:left w:val="single" w:sz="4" w:space="0" w:color="auto"/>
              <w:right w:val="single" w:sz="4" w:space="0" w:color="auto"/>
            </w:tcBorders>
            <w:vAlign w:val="bottom"/>
          </w:tcPr>
          <w:p w:rsidR="00B04C21" w:rsidRPr="00A16D7D" w:rsidRDefault="00B04C21" w:rsidP="00210C61">
            <w:pPr>
              <w:jc w:val="center"/>
              <w:rPr>
                <w:rFonts w:ascii="Arial" w:eastAsia="Arial Unicode MS" w:hAnsi="Arial" w:cs="Arial"/>
                <w:b/>
                <w:bCs/>
                <w:noProof/>
                <w:sz w:val="14"/>
                <w:szCs w:val="14"/>
              </w:rPr>
            </w:pPr>
            <w:r w:rsidRPr="00A16D7D">
              <w:rPr>
                <w:rFonts w:ascii="Arial" w:hAnsi="Arial" w:cs="Arial"/>
                <w:b/>
                <w:sz w:val="14"/>
                <w:szCs w:val="14"/>
              </w:rPr>
              <w:t>(V-I-5,h2)</w:t>
            </w:r>
          </w:p>
        </w:tc>
        <w:tc>
          <w:tcPr>
            <w:tcW w:w="1200" w:type="dxa"/>
            <w:tcBorders>
              <w:left w:val="single" w:sz="4" w:space="0" w:color="auto"/>
              <w:right w:val="single" w:sz="4" w:space="0" w:color="auto"/>
            </w:tcBorders>
            <w:vAlign w:val="bottom"/>
          </w:tcPr>
          <w:p w:rsidR="00B04C21" w:rsidRPr="008E5ED8" w:rsidRDefault="00B04C21" w:rsidP="00311D6D">
            <w:pPr>
              <w:ind w:right="30"/>
              <w:jc w:val="right"/>
              <w:rPr>
                <w:rFonts w:ascii="Arial" w:hAnsi="Arial" w:cs="Arial"/>
                <w:sz w:val="16"/>
                <w:szCs w:val="16"/>
              </w:rPr>
            </w:pPr>
            <w:r w:rsidRPr="008E5ED8">
              <w:rPr>
                <w:rFonts w:ascii="Arial" w:hAnsi="Arial" w:cs="Arial"/>
                <w:sz w:val="16"/>
                <w:szCs w:val="16"/>
              </w:rPr>
              <w:t>27.639</w:t>
            </w:r>
          </w:p>
        </w:tc>
        <w:tc>
          <w:tcPr>
            <w:tcW w:w="1440" w:type="dxa"/>
            <w:tcBorders>
              <w:left w:val="single" w:sz="4" w:space="0" w:color="auto"/>
              <w:right w:val="single" w:sz="4" w:space="0" w:color="auto"/>
            </w:tcBorders>
            <w:vAlign w:val="bottom"/>
          </w:tcPr>
          <w:p w:rsidR="00B04C21" w:rsidRPr="008E5ED8" w:rsidRDefault="00B04C21" w:rsidP="00311D6D">
            <w:pPr>
              <w:ind w:right="30"/>
              <w:jc w:val="right"/>
              <w:rPr>
                <w:rFonts w:ascii="Arial" w:hAnsi="Arial" w:cs="Arial"/>
                <w:sz w:val="16"/>
                <w:szCs w:val="16"/>
              </w:rPr>
            </w:pPr>
            <w:r w:rsidRPr="008E5ED8">
              <w:rPr>
                <w:rFonts w:ascii="Arial" w:hAnsi="Arial" w:cs="Arial"/>
                <w:sz w:val="16"/>
                <w:szCs w:val="16"/>
              </w:rPr>
              <w:t>30.960</w:t>
            </w:r>
          </w:p>
        </w:tc>
      </w:tr>
      <w:tr w:rsidR="00B04C21" w:rsidRPr="008E5ED8" w:rsidTr="00311D6D">
        <w:trPr>
          <w:trHeight w:val="113"/>
        </w:trPr>
        <w:tc>
          <w:tcPr>
            <w:tcW w:w="622" w:type="dxa"/>
            <w:tcBorders>
              <w:left w:val="single" w:sz="4" w:space="0" w:color="auto"/>
            </w:tcBorders>
            <w:vAlign w:val="bottom"/>
          </w:tcPr>
          <w:p w:rsidR="00B04C21" w:rsidRPr="008E5ED8" w:rsidRDefault="00B04C21" w:rsidP="00311D6D">
            <w:pPr>
              <w:ind w:left="-108"/>
              <w:jc w:val="center"/>
              <w:rPr>
                <w:rFonts w:ascii="Arial" w:hAnsi="Arial" w:cs="Arial"/>
                <w:bCs/>
                <w:sz w:val="16"/>
                <w:szCs w:val="16"/>
              </w:rPr>
            </w:pPr>
            <w:r w:rsidRPr="008E5ED8">
              <w:rPr>
                <w:rFonts w:ascii="Arial" w:hAnsi="Arial" w:cs="Arial"/>
                <w:bCs/>
                <w:sz w:val="16"/>
                <w:szCs w:val="16"/>
              </w:rPr>
              <w:t>1.1.7</w:t>
            </w:r>
          </w:p>
        </w:tc>
        <w:tc>
          <w:tcPr>
            <w:tcW w:w="5880" w:type="dxa"/>
            <w:tcBorders>
              <w:right w:val="single" w:sz="4" w:space="0" w:color="auto"/>
            </w:tcBorders>
            <w:vAlign w:val="bottom"/>
          </w:tcPr>
          <w:p w:rsidR="00B04C21" w:rsidRPr="008E5ED8" w:rsidRDefault="00B04C21" w:rsidP="00311D6D">
            <w:pPr>
              <w:jc w:val="both"/>
              <w:rPr>
                <w:rFonts w:ascii="Arial" w:hAnsi="Arial" w:cs="Arial"/>
                <w:sz w:val="16"/>
                <w:szCs w:val="16"/>
              </w:rPr>
            </w:pPr>
            <w:r w:rsidRPr="008E5ED8">
              <w:rPr>
                <w:rFonts w:ascii="Arial" w:hAnsi="Arial" w:cs="Arial"/>
                <w:sz w:val="16"/>
                <w:szCs w:val="16"/>
              </w:rPr>
              <w:t>Personele ve Hizmet Tedarik Edenlere Yapılan Nakit Ödemeler</w:t>
            </w:r>
          </w:p>
        </w:tc>
        <w:tc>
          <w:tcPr>
            <w:tcW w:w="960" w:type="dxa"/>
            <w:tcBorders>
              <w:left w:val="single" w:sz="4" w:space="0" w:color="auto"/>
              <w:right w:val="single" w:sz="4" w:space="0" w:color="auto"/>
            </w:tcBorders>
            <w:vAlign w:val="bottom"/>
          </w:tcPr>
          <w:p w:rsidR="00B04C21" w:rsidRPr="00A16D7D" w:rsidRDefault="00B04C21" w:rsidP="00311D6D">
            <w:pPr>
              <w:ind w:left="-76"/>
              <w:jc w:val="center"/>
              <w:rPr>
                <w:rFonts w:ascii="Arial" w:hAnsi="Arial" w:cs="Arial"/>
                <w:b/>
                <w:sz w:val="14"/>
                <w:szCs w:val="14"/>
              </w:rPr>
            </w:pPr>
          </w:p>
        </w:tc>
        <w:tc>
          <w:tcPr>
            <w:tcW w:w="1200" w:type="dxa"/>
            <w:tcBorders>
              <w:left w:val="single" w:sz="4" w:space="0" w:color="auto"/>
              <w:right w:val="single" w:sz="4" w:space="0" w:color="auto"/>
            </w:tcBorders>
            <w:vAlign w:val="bottom"/>
          </w:tcPr>
          <w:p w:rsidR="00B04C21" w:rsidRPr="008E5ED8" w:rsidRDefault="00B04C21" w:rsidP="00311D6D">
            <w:pPr>
              <w:ind w:right="30"/>
              <w:jc w:val="right"/>
              <w:rPr>
                <w:rFonts w:ascii="Arial" w:hAnsi="Arial" w:cs="Arial"/>
                <w:sz w:val="16"/>
                <w:szCs w:val="16"/>
              </w:rPr>
            </w:pPr>
            <w:r w:rsidRPr="008E5ED8">
              <w:rPr>
                <w:rFonts w:ascii="Arial" w:hAnsi="Arial" w:cs="Arial"/>
                <w:sz w:val="16"/>
                <w:szCs w:val="16"/>
              </w:rPr>
              <w:t>(200.912)</w:t>
            </w:r>
          </w:p>
        </w:tc>
        <w:tc>
          <w:tcPr>
            <w:tcW w:w="1440" w:type="dxa"/>
            <w:tcBorders>
              <w:left w:val="single" w:sz="4" w:space="0" w:color="auto"/>
              <w:right w:val="single" w:sz="4" w:space="0" w:color="auto"/>
            </w:tcBorders>
            <w:vAlign w:val="bottom"/>
          </w:tcPr>
          <w:p w:rsidR="00B04C21" w:rsidRPr="008E5ED8" w:rsidRDefault="00B04C21" w:rsidP="00311D6D">
            <w:pPr>
              <w:ind w:right="30"/>
              <w:jc w:val="right"/>
              <w:rPr>
                <w:rFonts w:ascii="Arial" w:hAnsi="Arial" w:cs="Arial"/>
                <w:sz w:val="16"/>
                <w:szCs w:val="16"/>
              </w:rPr>
            </w:pPr>
            <w:r w:rsidRPr="008E5ED8">
              <w:rPr>
                <w:rFonts w:ascii="Arial" w:hAnsi="Arial" w:cs="Arial"/>
                <w:sz w:val="16"/>
                <w:szCs w:val="16"/>
              </w:rPr>
              <w:t>(141.882)</w:t>
            </w:r>
          </w:p>
        </w:tc>
      </w:tr>
      <w:tr w:rsidR="00B04C21" w:rsidRPr="008E5ED8" w:rsidTr="00311D6D">
        <w:trPr>
          <w:trHeight w:val="113"/>
        </w:trPr>
        <w:tc>
          <w:tcPr>
            <w:tcW w:w="622" w:type="dxa"/>
            <w:tcBorders>
              <w:left w:val="single" w:sz="4" w:space="0" w:color="auto"/>
            </w:tcBorders>
            <w:vAlign w:val="bottom"/>
          </w:tcPr>
          <w:p w:rsidR="00B04C21" w:rsidRPr="008E5ED8" w:rsidRDefault="00B04C21" w:rsidP="00311D6D">
            <w:pPr>
              <w:ind w:left="-108"/>
              <w:jc w:val="center"/>
              <w:rPr>
                <w:rFonts w:ascii="Arial" w:hAnsi="Arial" w:cs="Arial"/>
                <w:bCs/>
                <w:sz w:val="16"/>
                <w:szCs w:val="16"/>
              </w:rPr>
            </w:pPr>
            <w:r w:rsidRPr="008E5ED8">
              <w:rPr>
                <w:rFonts w:ascii="Arial" w:hAnsi="Arial" w:cs="Arial"/>
                <w:bCs/>
                <w:sz w:val="16"/>
                <w:szCs w:val="16"/>
              </w:rPr>
              <w:t>1.1.8</w:t>
            </w:r>
          </w:p>
        </w:tc>
        <w:tc>
          <w:tcPr>
            <w:tcW w:w="5880" w:type="dxa"/>
            <w:tcBorders>
              <w:right w:val="single" w:sz="4" w:space="0" w:color="auto"/>
            </w:tcBorders>
            <w:vAlign w:val="bottom"/>
          </w:tcPr>
          <w:p w:rsidR="00B04C21" w:rsidRPr="008E5ED8" w:rsidRDefault="00B04C21" w:rsidP="00311D6D">
            <w:pPr>
              <w:jc w:val="both"/>
              <w:rPr>
                <w:rFonts w:ascii="Arial" w:hAnsi="Arial" w:cs="Arial"/>
                <w:sz w:val="16"/>
                <w:szCs w:val="16"/>
              </w:rPr>
            </w:pPr>
            <w:r w:rsidRPr="008E5ED8">
              <w:rPr>
                <w:rFonts w:ascii="Arial" w:hAnsi="Arial" w:cs="Arial"/>
                <w:sz w:val="16"/>
                <w:szCs w:val="16"/>
              </w:rPr>
              <w:t>Ödenen Vergiler</w:t>
            </w:r>
          </w:p>
        </w:tc>
        <w:tc>
          <w:tcPr>
            <w:tcW w:w="960" w:type="dxa"/>
            <w:tcBorders>
              <w:left w:val="single" w:sz="4" w:space="0" w:color="auto"/>
              <w:right w:val="single" w:sz="4" w:space="0" w:color="auto"/>
            </w:tcBorders>
            <w:vAlign w:val="bottom"/>
          </w:tcPr>
          <w:p w:rsidR="00B04C21" w:rsidRPr="00A16D7D" w:rsidRDefault="00B04C21" w:rsidP="00311D6D">
            <w:pPr>
              <w:ind w:left="-76"/>
              <w:jc w:val="center"/>
              <w:rPr>
                <w:rFonts w:ascii="Arial" w:hAnsi="Arial" w:cs="Arial"/>
                <w:b/>
                <w:color w:val="993300"/>
                <w:sz w:val="14"/>
                <w:szCs w:val="14"/>
              </w:rPr>
            </w:pPr>
          </w:p>
        </w:tc>
        <w:tc>
          <w:tcPr>
            <w:tcW w:w="1200" w:type="dxa"/>
            <w:tcBorders>
              <w:left w:val="single" w:sz="4" w:space="0" w:color="auto"/>
              <w:right w:val="single" w:sz="4" w:space="0" w:color="auto"/>
            </w:tcBorders>
            <w:vAlign w:val="bottom"/>
          </w:tcPr>
          <w:p w:rsidR="00B04C21" w:rsidRPr="008E5ED8" w:rsidRDefault="00B04C21" w:rsidP="00311D6D">
            <w:pPr>
              <w:ind w:right="30"/>
              <w:jc w:val="right"/>
              <w:rPr>
                <w:rFonts w:ascii="Arial" w:hAnsi="Arial" w:cs="Arial"/>
                <w:sz w:val="16"/>
                <w:szCs w:val="16"/>
              </w:rPr>
            </w:pPr>
            <w:r w:rsidRPr="008E5ED8">
              <w:rPr>
                <w:rFonts w:ascii="Arial" w:hAnsi="Arial" w:cs="Arial"/>
                <w:sz w:val="16"/>
                <w:szCs w:val="16"/>
              </w:rPr>
              <w:t>(69.531)</w:t>
            </w:r>
          </w:p>
        </w:tc>
        <w:tc>
          <w:tcPr>
            <w:tcW w:w="1440" w:type="dxa"/>
            <w:tcBorders>
              <w:left w:val="single" w:sz="4" w:space="0" w:color="auto"/>
              <w:right w:val="single" w:sz="4" w:space="0" w:color="auto"/>
            </w:tcBorders>
            <w:vAlign w:val="bottom"/>
          </w:tcPr>
          <w:p w:rsidR="00B04C21" w:rsidRPr="008E5ED8" w:rsidRDefault="00B04C21" w:rsidP="00311D6D">
            <w:pPr>
              <w:ind w:right="30"/>
              <w:jc w:val="right"/>
              <w:rPr>
                <w:rFonts w:ascii="Arial" w:hAnsi="Arial" w:cs="Arial"/>
                <w:sz w:val="16"/>
                <w:szCs w:val="16"/>
              </w:rPr>
            </w:pPr>
            <w:r w:rsidRPr="008E5ED8">
              <w:rPr>
                <w:rFonts w:ascii="Arial" w:hAnsi="Arial" w:cs="Arial"/>
                <w:sz w:val="16"/>
                <w:szCs w:val="16"/>
              </w:rPr>
              <w:t>(19.042)</w:t>
            </w:r>
          </w:p>
        </w:tc>
      </w:tr>
      <w:tr w:rsidR="00B04C21" w:rsidRPr="008E5ED8" w:rsidTr="00311D6D">
        <w:trPr>
          <w:trHeight w:val="113"/>
        </w:trPr>
        <w:tc>
          <w:tcPr>
            <w:tcW w:w="622" w:type="dxa"/>
            <w:tcBorders>
              <w:left w:val="single" w:sz="4" w:space="0" w:color="auto"/>
            </w:tcBorders>
            <w:vAlign w:val="bottom"/>
          </w:tcPr>
          <w:p w:rsidR="00B04C21" w:rsidRPr="008E5ED8" w:rsidRDefault="00B04C21" w:rsidP="00311D6D">
            <w:pPr>
              <w:ind w:left="-108"/>
              <w:jc w:val="center"/>
              <w:rPr>
                <w:rFonts w:ascii="Arial" w:hAnsi="Arial" w:cs="Arial"/>
                <w:bCs/>
                <w:sz w:val="16"/>
                <w:szCs w:val="16"/>
              </w:rPr>
            </w:pPr>
            <w:r w:rsidRPr="008E5ED8">
              <w:rPr>
                <w:rFonts w:ascii="Arial" w:hAnsi="Arial" w:cs="Arial"/>
                <w:bCs/>
                <w:sz w:val="16"/>
                <w:szCs w:val="16"/>
              </w:rPr>
              <w:t>1.1.9</w:t>
            </w:r>
          </w:p>
        </w:tc>
        <w:tc>
          <w:tcPr>
            <w:tcW w:w="5880" w:type="dxa"/>
            <w:tcBorders>
              <w:right w:val="single" w:sz="4" w:space="0" w:color="auto"/>
            </w:tcBorders>
            <w:vAlign w:val="bottom"/>
          </w:tcPr>
          <w:p w:rsidR="00B04C21" w:rsidRPr="008E5ED8" w:rsidRDefault="00B04C21" w:rsidP="00311D6D">
            <w:pPr>
              <w:jc w:val="both"/>
              <w:rPr>
                <w:rFonts w:ascii="Arial" w:hAnsi="Arial" w:cs="Arial"/>
                <w:sz w:val="16"/>
                <w:szCs w:val="16"/>
              </w:rPr>
            </w:pPr>
            <w:r w:rsidRPr="008E5ED8">
              <w:rPr>
                <w:rFonts w:ascii="Arial" w:hAnsi="Arial" w:cs="Arial"/>
                <w:sz w:val="16"/>
                <w:szCs w:val="16"/>
              </w:rPr>
              <w:t>Diğer</w:t>
            </w:r>
          </w:p>
        </w:tc>
        <w:tc>
          <w:tcPr>
            <w:tcW w:w="960" w:type="dxa"/>
            <w:tcBorders>
              <w:left w:val="single" w:sz="4" w:space="0" w:color="auto"/>
              <w:right w:val="single" w:sz="4" w:space="0" w:color="auto"/>
            </w:tcBorders>
            <w:vAlign w:val="bottom"/>
          </w:tcPr>
          <w:p w:rsidR="00B04C21" w:rsidRPr="00A16D7D" w:rsidRDefault="00B04C21" w:rsidP="00210C61">
            <w:pPr>
              <w:jc w:val="center"/>
              <w:rPr>
                <w:rFonts w:ascii="Arial" w:eastAsia="Arial Unicode MS" w:hAnsi="Arial" w:cs="Arial"/>
                <w:b/>
                <w:bCs/>
                <w:noProof/>
                <w:sz w:val="14"/>
                <w:szCs w:val="14"/>
              </w:rPr>
            </w:pPr>
            <w:r w:rsidRPr="00A16D7D">
              <w:rPr>
                <w:rFonts w:ascii="Arial" w:hAnsi="Arial" w:cs="Arial"/>
                <w:b/>
                <w:sz w:val="14"/>
                <w:szCs w:val="14"/>
              </w:rPr>
              <w:t>(V-VI-3)</w:t>
            </w:r>
          </w:p>
        </w:tc>
        <w:tc>
          <w:tcPr>
            <w:tcW w:w="1200" w:type="dxa"/>
            <w:tcBorders>
              <w:left w:val="single" w:sz="4" w:space="0" w:color="auto"/>
              <w:right w:val="single" w:sz="4" w:space="0" w:color="auto"/>
            </w:tcBorders>
            <w:vAlign w:val="bottom"/>
          </w:tcPr>
          <w:p w:rsidR="00B04C21" w:rsidRPr="008E5ED8" w:rsidRDefault="00B04C21" w:rsidP="00311D6D">
            <w:pPr>
              <w:ind w:right="30"/>
              <w:jc w:val="right"/>
              <w:rPr>
                <w:rFonts w:ascii="Arial" w:hAnsi="Arial" w:cs="Arial"/>
                <w:sz w:val="16"/>
                <w:szCs w:val="16"/>
              </w:rPr>
            </w:pPr>
            <w:r w:rsidRPr="008E5ED8">
              <w:rPr>
                <w:rFonts w:ascii="Arial" w:hAnsi="Arial" w:cs="Arial"/>
                <w:sz w:val="16"/>
                <w:szCs w:val="16"/>
              </w:rPr>
              <w:t>(14.864)</w:t>
            </w:r>
          </w:p>
        </w:tc>
        <w:tc>
          <w:tcPr>
            <w:tcW w:w="1440" w:type="dxa"/>
            <w:tcBorders>
              <w:left w:val="single" w:sz="4" w:space="0" w:color="auto"/>
              <w:right w:val="single" w:sz="4" w:space="0" w:color="auto"/>
            </w:tcBorders>
            <w:vAlign w:val="bottom"/>
          </w:tcPr>
          <w:p w:rsidR="00B04C21" w:rsidRPr="008E5ED8" w:rsidRDefault="00B04C21" w:rsidP="00311D6D">
            <w:pPr>
              <w:ind w:right="30"/>
              <w:jc w:val="right"/>
              <w:rPr>
                <w:rFonts w:ascii="Arial" w:hAnsi="Arial" w:cs="Arial"/>
                <w:sz w:val="16"/>
                <w:szCs w:val="16"/>
              </w:rPr>
            </w:pPr>
            <w:r w:rsidRPr="008E5ED8">
              <w:rPr>
                <w:rFonts w:ascii="Arial" w:hAnsi="Arial" w:cs="Arial"/>
                <w:sz w:val="16"/>
                <w:szCs w:val="16"/>
              </w:rPr>
              <w:t>(63.247)</w:t>
            </w:r>
          </w:p>
        </w:tc>
      </w:tr>
      <w:tr w:rsidR="00B04C21" w:rsidRPr="008E5ED8" w:rsidTr="00311D6D">
        <w:trPr>
          <w:trHeight w:val="113"/>
        </w:trPr>
        <w:tc>
          <w:tcPr>
            <w:tcW w:w="622" w:type="dxa"/>
            <w:tcBorders>
              <w:left w:val="single" w:sz="4" w:space="0" w:color="auto"/>
            </w:tcBorders>
            <w:vAlign w:val="bottom"/>
          </w:tcPr>
          <w:p w:rsidR="00B04C21" w:rsidRPr="008E5ED8" w:rsidRDefault="00B04C21" w:rsidP="00311D6D">
            <w:pPr>
              <w:ind w:left="-108"/>
              <w:jc w:val="center"/>
              <w:rPr>
                <w:rFonts w:ascii="Arial" w:hAnsi="Arial" w:cs="Arial"/>
                <w:sz w:val="16"/>
                <w:szCs w:val="16"/>
              </w:rPr>
            </w:pPr>
          </w:p>
        </w:tc>
        <w:tc>
          <w:tcPr>
            <w:tcW w:w="5880" w:type="dxa"/>
            <w:tcBorders>
              <w:right w:val="single" w:sz="4" w:space="0" w:color="auto"/>
            </w:tcBorders>
            <w:vAlign w:val="bottom"/>
          </w:tcPr>
          <w:p w:rsidR="00B04C21" w:rsidRPr="008E5ED8" w:rsidRDefault="00B04C21" w:rsidP="00311D6D">
            <w:pPr>
              <w:jc w:val="both"/>
              <w:rPr>
                <w:rFonts w:ascii="Arial" w:hAnsi="Arial" w:cs="Arial"/>
                <w:sz w:val="16"/>
                <w:szCs w:val="16"/>
              </w:rPr>
            </w:pPr>
          </w:p>
        </w:tc>
        <w:tc>
          <w:tcPr>
            <w:tcW w:w="960" w:type="dxa"/>
            <w:tcBorders>
              <w:left w:val="single" w:sz="4" w:space="0" w:color="auto"/>
              <w:right w:val="single" w:sz="4" w:space="0" w:color="auto"/>
            </w:tcBorders>
            <w:vAlign w:val="bottom"/>
          </w:tcPr>
          <w:p w:rsidR="00B04C21" w:rsidRPr="00A16D7D" w:rsidRDefault="00B04C21" w:rsidP="00311D6D">
            <w:pPr>
              <w:ind w:left="-76"/>
              <w:jc w:val="center"/>
              <w:rPr>
                <w:rFonts w:ascii="Arial" w:hAnsi="Arial" w:cs="Arial"/>
                <w:b/>
                <w:color w:val="993300"/>
                <w:sz w:val="14"/>
                <w:szCs w:val="14"/>
              </w:rPr>
            </w:pPr>
          </w:p>
        </w:tc>
        <w:tc>
          <w:tcPr>
            <w:tcW w:w="1200" w:type="dxa"/>
            <w:tcBorders>
              <w:left w:val="single" w:sz="4" w:space="0" w:color="auto"/>
              <w:right w:val="single" w:sz="4" w:space="0" w:color="auto"/>
            </w:tcBorders>
            <w:vAlign w:val="bottom"/>
          </w:tcPr>
          <w:p w:rsidR="00B04C21" w:rsidRPr="008E5ED8" w:rsidRDefault="00B04C21" w:rsidP="00311D6D">
            <w:pPr>
              <w:ind w:right="30"/>
              <w:jc w:val="right"/>
              <w:rPr>
                <w:rFonts w:ascii="Arial" w:hAnsi="Arial" w:cs="Arial"/>
                <w:sz w:val="16"/>
                <w:szCs w:val="16"/>
              </w:rPr>
            </w:pPr>
          </w:p>
        </w:tc>
        <w:tc>
          <w:tcPr>
            <w:tcW w:w="1440" w:type="dxa"/>
            <w:tcBorders>
              <w:left w:val="single" w:sz="4" w:space="0" w:color="auto"/>
              <w:right w:val="single" w:sz="4" w:space="0" w:color="auto"/>
            </w:tcBorders>
            <w:vAlign w:val="bottom"/>
          </w:tcPr>
          <w:p w:rsidR="00B04C21" w:rsidRPr="008E5ED8" w:rsidRDefault="00B04C21" w:rsidP="00311D6D">
            <w:pPr>
              <w:ind w:right="30"/>
              <w:jc w:val="right"/>
              <w:rPr>
                <w:rFonts w:ascii="Arial" w:hAnsi="Arial" w:cs="Arial"/>
                <w:sz w:val="16"/>
                <w:szCs w:val="16"/>
              </w:rPr>
            </w:pPr>
          </w:p>
        </w:tc>
      </w:tr>
      <w:tr w:rsidR="00B04C21" w:rsidRPr="008E5ED8" w:rsidTr="00311D6D">
        <w:trPr>
          <w:trHeight w:val="113"/>
        </w:trPr>
        <w:tc>
          <w:tcPr>
            <w:tcW w:w="622" w:type="dxa"/>
            <w:tcBorders>
              <w:left w:val="single" w:sz="4" w:space="0" w:color="auto"/>
            </w:tcBorders>
            <w:vAlign w:val="bottom"/>
          </w:tcPr>
          <w:p w:rsidR="00B04C21" w:rsidRPr="008E5ED8" w:rsidRDefault="00B04C21" w:rsidP="00311D6D">
            <w:pPr>
              <w:ind w:left="-108"/>
              <w:jc w:val="center"/>
              <w:rPr>
                <w:rFonts w:ascii="Arial" w:hAnsi="Arial" w:cs="Arial"/>
                <w:sz w:val="16"/>
                <w:szCs w:val="16"/>
              </w:rPr>
            </w:pPr>
            <w:r w:rsidRPr="008E5ED8">
              <w:rPr>
                <w:rFonts w:ascii="Arial" w:hAnsi="Arial" w:cs="Arial"/>
                <w:b/>
                <w:bCs/>
                <w:sz w:val="16"/>
                <w:szCs w:val="16"/>
              </w:rPr>
              <w:t>1.2</w:t>
            </w:r>
          </w:p>
        </w:tc>
        <w:tc>
          <w:tcPr>
            <w:tcW w:w="5880" w:type="dxa"/>
            <w:tcBorders>
              <w:right w:val="single" w:sz="4" w:space="0" w:color="auto"/>
            </w:tcBorders>
            <w:vAlign w:val="bottom"/>
          </w:tcPr>
          <w:p w:rsidR="00B04C21" w:rsidRPr="008E5ED8" w:rsidRDefault="00B04C21" w:rsidP="00311D6D">
            <w:pPr>
              <w:jc w:val="both"/>
              <w:rPr>
                <w:rFonts w:ascii="Arial" w:hAnsi="Arial" w:cs="Arial"/>
                <w:b/>
                <w:sz w:val="16"/>
                <w:szCs w:val="16"/>
              </w:rPr>
            </w:pPr>
            <w:r w:rsidRPr="008E5ED8">
              <w:rPr>
                <w:rFonts w:ascii="Arial" w:hAnsi="Arial" w:cs="Arial"/>
                <w:b/>
                <w:sz w:val="16"/>
                <w:szCs w:val="16"/>
              </w:rPr>
              <w:t>Bankacılık Faaliyetleri Konusu Aktif ve Pasiflerdeki Değişim</w:t>
            </w:r>
          </w:p>
        </w:tc>
        <w:tc>
          <w:tcPr>
            <w:tcW w:w="960" w:type="dxa"/>
            <w:tcBorders>
              <w:left w:val="single" w:sz="4" w:space="0" w:color="auto"/>
              <w:right w:val="single" w:sz="4" w:space="0" w:color="auto"/>
            </w:tcBorders>
            <w:vAlign w:val="bottom"/>
          </w:tcPr>
          <w:p w:rsidR="00B04C21" w:rsidRPr="00A16D7D" w:rsidRDefault="00B04C21" w:rsidP="00311D6D">
            <w:pPr>
              <w:ind w:left="-76"/>
              <w:jc w:val="center"/>
              <w:rPr>
                <w:rFonts w:ascii="Arial" w:hAnsi="Arial" w:cs="Arial"/>
                <w:b/>
                <w:color w:val="993300"/>
                <w:sz w:val="14"/>
                <w:szCs w:val="14"/>
              </w:rPr>
            </w:pPr>
          </w:p>
        </w:tc>
        <w:tc>
          <w:tcPr>
            <w:tcW w:w="1200" w:type="dxa"/>
            <w:tcBorders>
              <w:left w:val="single" w:sz="4" w:space="0" w:color="auto"/>
              <w:right w:val="single" w:sz="4" w:space="0" w:color="auto"/>
            </w:tcBorders>
            <w:vAlign w:val="bottom"/>
          </w:tcPr>
          <w:p w:rsidR="00B04C21" w:rsidRPr="008E5ED8" w:rsidRDefault="00B04C21" w:rsidP="00311D6D">
            <w:pPr>
              <w:jc w:val="right"/>
              <w:rPr>
                <w:rFonts w:ascii="Arial" w:hAnsi="Arial" w:cs="Arial"/>
                <w:b/>
                <w:sz w:val="16"/>
                <w:szCs w:val="16"/>
              </w:rPr>
            </w:pPr>
            <w:r w:rsidRPr="008E5ED8">
              <w:rPr>
                <w:rFonts w:ascii="Arial" w:hAnsi="Arial" w:cs="Arial"/>
                <w:b/>
                <w:sz w:val="16"/>
                <w:szCs w:val="16"/>
              </w:rPr>
              <w:t>(1.189.835)</w:t>
            </w:r>
          </w:p>
        </w:tc>
        <w:tc>
          <w:tcPr>
            <w:tcW w:w="1440" w:type="dxa"/>
            <w:tcBorders>
              <w:left w:val="single" w:sz="4" w:space="0" w:color="auto"/>
              <w:right w:val="single" w:sz="4" w:space="0" w:color="auto"/>
            </w:tcBorders>
            <w:vAlign w:val="bottom"/>
          </w:tcPr>
          <w:p w:rsidR="00B04C21" w:rsidRPr="008E5ED8" w:rsidRDefault="00B04C21" w:rsidP="00311D6D">
            <w:pPr>
              <w:ind w:right="30"/>
              <w:jc w:val="right"/>
              <w:rPr>
                <w:rFonts w:ascii="Arial" w:hAnsi="Arial" w:cs="Arial"/>
                <w:b/>
                <w:sz w:val="16"/>
                <w:szCs w:val="16"/>
              </w:rPr>
            </w:pPr>
            <w:r w:rsidRPr="008E5ED8">
              <w:rPr>
                <w:rFonts w:ascii="Arial" w:hAnsi="Arial" w:cs="Arial"/>
                <w:b/>
                <w:sz w:val="16"/>
                <w:szCs w:val="16"/>
              </w:rPr>
              <w:t>(313.501)</w:t>
            </w:r>
          </w:p>
        </w:tc>
      </w:tr>
      <w:tr w:rsidR="00B04C21" w:rsidRPr="008E5ED8" w:rsidTr="00311D6D">
        <w:trPr>
          <w:trHeight w:val="113"/>
        </w:trPr>
        <w:tc>
          <w:tcPr>
            <w:tcW w:w="622" w:type="dxa"/>
            <w:tcBorders>
              <w:left w:val="single" w:sz="4" w:space="0" w:color="auto"/>
            </w:tcBorders>
            <w:vAlign w:val="bottom"/>
          </w:tcPr>
          <w:p w:rsidR="00B04C21" w:rsidRPr="008E5ED8" w:rsidRDefault="00B04C21" w:rsidP="00311D6D">
            <w:pPr>
              <w:ind w:left="-108"/>
              <w:jc w:val="center"/>
              <w:rPr>
                <w:rFonts w:ascii="Arial" w:hAnsi="Arial" w:cs="Arial"/>
                <w:sz w:val="16"/>
                <w:szCs w:val="16"/>
              </w:rPr>
            </w:pPr>
          </w:p>
        </w:tc>
        <w:tc>
          <w:tcPr>
            <w:tcW w:w="5880" w:type="dxa"/>
            <w:tcBorders>
              <w:right w:val="single" w:sz="4" w:space="0" w:color="auto"/>
            </w:tcBorders>
            <w:vAlign w:val="bottom"/>
          </w:tcPr>
          <w:p w:rsidR="00B04C21" w:rsidRPr="008E5ED8" w:rsidRDefault="00B04C21" w:rsidP="00311D6D">
            <w:pPr>
              <w:jc w:val="both"/>
              <w:rPr>
                <w:rFonts w:ascii="Arial" w:hAnsi="Arial" w:cs="Arial"/>
                <w:sz w:val="16"/>
                <w:szCs w:val="16"/>
              </w:rPr>
            </w:pPr>
          </w:p>
        </w:tc>
        <w:tc>
          <w:tcPr>
            <w:tcW w:w="960" w:type="dxa"/>
            <w:tcBorders>
              <w:left w:val="single" w:sz="4" w:space="0" w:color="auto"/>
              <w:right w:val="single" w:sz="4" w:space="0" w:color="auto"/>
            </w:tcBorders>
            <w:vAlign w:val="bottom"/>
          </w:tcPr>
          <w:p w:rsidR="00B04C21" w:rsidRPr="00A16D7D" w:rsidRDefault="00B04C21" w:rsidP="00311D6D">
            <w:pPr>
              <w:ind w:left="-76"/>
              <w:jc w:val="center"/>
              <w:rPr>
                <w:rFonts w:ascii="Arial" w:hAnsi="Arial" w:cs="Arial"/>
                <w:b/>
                <w:color w:val="993300"/>
                <w:sz w:val="14"/>
                <w:szCs w:val="14"/>
              </w:rPr>
            </w:pPr>
          </w:p>
        </w:tc>
        <w:tc>
          <w:tcPr>
            <w:tcW w:w="1200" w:type="dxa"/>
            <w:tcBorders>
              <w:left w:val="single" w:sz="4" w:space="0" w:color="auto"/>
              <w:right w:val="single" w:sz="4" w:space="0" w:color="auto"/>
            </w:tcBorders>
            <w:vAlign w:val="bottom"/>
          </w:tcPr>
          <w:p w:rsidR="00B04C21" w:rsidRPr="008E5ED8" w:rsidRDefault="00B04C21" w:rsidP="00311D6D">
            <w:pPr>
              <w:ind w:right="30"/>
              <w:jc w:val="right"/>
              <w:rPr>
                <w:rFonts w:ascii="Arial" w:hAnsi="Arial" w:cs="Arial"/>
                <w:sz w:val="16"/>
                <w:szCs w:val="16"/>
              </w:rPr>
            </w:pPr>
          </w:p>
        </w:tc>
        <w:tc>
          <w:tcPr>
            <w:tcW w:w="1440" w:type="dxa"/>
            <w:tcBorders>
              <w:left w:val="single" w:sz="4" w:space="0" w:color="auto"/>
              <w:right w:val="single" w:sz="4" w:space="0" w:color="auto"/>
            </w:tcBorders>
            <w:vAlign w:val="bottom"/>
          </w:tcPr>
          <w:p w:rsidR="00B04C21" w:rsidRPr="008E5ED8" w:rsidRDefault="00B04C21" w:rsidP="00311D6D">
            <w:pPr>
              <w:ind w:right="30"/>
              <w:jc w:val="right"/>
              <w:rPr>
                <w:rFonts w:ascii="Arial" w:hAnsi="Arial" w:cs="Arial"/>
                <w:sz w:val="16"/>
                <w:szCs w:val="16"/>
              </w:rPr>
            </w:pPr>
          </w:p>
        </w:tc>
      </w:tr>
      <w:tr w:rsidR="00B04C21" w:rsidRPr="008E5ED8" w:rsidTr="00311D6D">
        <w:trPr>
          <w:trHeight w:val="113"/>
        </w:trPr>
        <w:tc>
          <w:tcPr>
            <w:tcW w:w="622" w:type="dxa"/>
            <w:tcBorders>
              <w:left w:val="single" w:sz="4" w:space="0" w:color="auto"/>
            </w:tcBorders>
            <w:vAlign w:val="bottom"/>
          </w:tcPr>
          <w:p w:rsidR="00B04C21" w:rsidRPr="008E5ED8" w:rsidRDefault="00B04C21" w:rsidP="00311D6D">
            <w:pPr>
              <w:ind w:left="-108"/>
              <w:jc w:val="center"/>
              <w:rPr>
                <w:rFonts w:ascii="Arial" w:hAnsi="Arial" w:cs="Arial"/>
                <w:bCs/>
                <w:sz w:val="16"/>
                <w:szCs w:val="16"/>
              </w:rPr>
            </w:pPr>
            <w:r w:rsidRPr="008E5ED8">
              <w:rPr>
                <w:rFonts w:ascii="Arial" w:hAnsi="Arial" w:cs="Arial"/>
                <w:bCs/>
                <w:sz w:val="16"/>
                <w:szCs w:val="16"/>
              </w:rPr>
              <w:t>1.2.1</w:t>
            </w:r>
          </w:p>
        </w:tc>
        <w:tc>
          <w:tcPr>
            <w:tcW w:w="5880" w:type="dxa"/>
            <w:tcBorders>
              <w:right w:val="single" w:sz="4" w:space="0" w:color="auto"/>
            </w:tcBorders>
            <w:vAlign w:val="bottom"/>
          </w:tcPr>
          <w:p w:rsidR="00B04C21" w:rsidRPr="008E5ED8" w:rsidRDefault="00B04C21" w:rsidP="00311D6D">
            <w:pPr>
              <w:jc w:val="both"/>
              <w:rPr>
                <w:rFonts w:ascii="Arial" w:hAnsi="Arial" w:cs="Arial"/>
                <w:sz w:val="16"/>
                <w:szCs w:val="16"/>
              </w:rPr>
            </w:pPr>
            <w:r w:rsidRPr="008E5ED8">
              <w:rPr>
                <w:rFonts w:ascii="Arial" w:hAnsi="Arial" w:cs="Arial"/>
                <w:sz w:val="16"/>
                <w:szCs w:val="16"/>
              </w:rPr>
              <w:t>Alım Satım Amaçlı Finansal Varlıklarda Net (Artış) Azalış</w:t>
            </w:r>
          </w:p>
        </w:tc>
        <w:tc>
          <w:tcPr>
            <w:tcW w:w="960" w:type="dxa"/>
            <w:tcBorders>
              <w:left w:val="single" w:sz="4" w:space="0" w:color="auto"/>
              <w:right w:val="single" w:sz="4" w:space="0" w:color="auto"/>
            </w:tcBorders>
            <w:vAlign w:val="bottom"/>
          </w:tcPr>
          <w:p w:rsidR="00B04C21" w:rsidRPr="00A16D7D" w:rsidRDefault="00B04C21" w:rsidP="00311D6D">
            <w:pPr>
              <w:ind w:left="-76"/>
              <w:jc w:val="center"/>
              <w:rPr>
                <w:rFonts w:ascii="Arial" w:hAnsi="Arial" w:cs="Arial"/>
                <w:b/>
                <w:color w:val="993300"/>
                <w:sz w:val="14"/>
                <w:szCs w:val="14"/>
              </w:rPr>
            </w:pPr>
          </w:p>
        </w:tc>
        <w:tc>
          <w:tcPr>
            <w:tcW w:w="1200" w:type="dxa"/>
            <w:tcBorders>
              <w:left w:val="single" w:sz="4" w:space="0" w:color="auto"/>
              <w:right w:val="single" w:sz="4" w:space="0" w:color="auto"/>
            </w:tcBorders>
            <w:vAlign w:val="bottom"/>
          </w:tcPr>
          <w:p w:rsidR="00B04C21" w:rsidRPr="008E5ED8" w:rsidRDefault="00B04C21" w:rsidP="00311D6D">
            <w:pPr>
              <w:ind w:right="30"/>
              <w:jc w:val="right"/>
              <w:rPr>
                <w:rFonts w:ascii="Arial" w:hAnsi="Arial" w:cs="Arial"/>
                <w:sz w:val="16"/>
                <w:szCs w:val="16"/>
              </w:rPr>
            </w:pPr>
            <w:r w:rsidRPr="008E5ED8">
              <w:rPr>
                <w:rFonts w:ascii="Arial" w:hAnsi="Arial" w:cs="Arial"/>
                <w:sz w:val="16"/>
                <w:szCs w:val="16"/>
              </w:rPr>
              <w:t>(1.390)</w:t>
            </w:r>
          </w:p>
        </w:tc>
        <w:tc>
          <w:tcPr>
            <w:tcW w:w="1440" w:type="dxa"/>
            <w:tcBorders>
              <w:left w:val="single" w:sz="4" w:space="0" w:color="auto"/>
              <w:right w:val="single" w:sz="4" w:space="0" w:color="auto"/>
            </w:tcBorders>
          </w:tcPr>
          <w:p w:rsidR="00B04C21" w:rsidRPr="008E5ED8" w:rsidRDefault="00B04C21" w:rsidP="00311D6D">
            <w:pPr>
              <w:ind w:right="30"/>
              <w:jc w:val="right"/>
              <w:rPr>
                <w:rFonts w:ascii="Arial" w:hAnsi="Arial" w:cs="Arial"/>
                <w:sz w:val="16"/>
                <w:szCs w:val="16"/>
              </w:rPr>
            </w:pPr>
            <w:r w:rsidRPr="008E5ED8">
              <w:rPr>
                <w:rFonts w:ascii="Arial" w:hAnsi="Arial" w:cs="Arial"/>
                <w:sz w:val="16"/>
                <w:szCs w:val="16"/>
              </w:rPr>
              <w:t>(240)</w:t>
            </w:r>
          </w:p>
        </w:tc>
      </w:tr>
      <w:tr w:rsidR="00B04C21" w:rsidRPr="008E5ED8" w:rsidTr="00311D6D">
        <w:trPr>
          <w:trHeight w:val="113"/>
        </w:trPr>
        <w:tc>
          <w:tcPr>
            <w:tcW w:w="622" w:type="dxa"/>
            <w:tcBorders>
              <w:left w:val="single" w:sz="4" w:space="0" w:color="auto"/>
            </w:tcBorders>
          </w:tcPr>
          <w:p w:rsidR="00B04C21" w:rsidRPr="008E5ED8" w:rsidRDefault="00B04C21" w:rsidP="00311D6D">
            <w:pPr>
              <w:ind w:left="-108"/>
              <w:jc w:val="center"/>
              <w:rPr>
                <w:rFonts w:ascii="Arial" w:hAnsi="Arial" w:cs="Arial"/>
                <w:bCs/>
                <w:sz w:val="16"/>
                <w:szCs w:val="16"/>
              </w:rPr>
            </w:pPr>
            <w:r w:rsidRPr="008E5ED8">
              <w:rPr>
                <w:rFonts w:ascii="Arial" w:hAnsi="Arial" w:cs="Arial"/>
                <w:bCs/>
                <w:sz w:val="16"/>
                <w:szCs w:val="16"/>
              </w:rPr>
              <w:t>1.2.2</w:t>
            </w:r>
          </w:p>
        </w:tc>
        <w:tc>
          <w:tcPr>
            <w:tcW w:w="5880" w:type="dxa"/>
            <w:tcBorders>
              <w:right w:val="single" w:sz="4" w:space="0" w:color="auto"/>
            </w:tcBorders>
            <w:vAlign w:val="bottom"/>
          </w:tcPr>
          <w:p w:rsidR="00B04C21" w:rsidRPr="008E5ED8" w:rsidRDefault="00B04C21" w:rsidP="00311D6D">
            <w:pPr>
              <w:rPr>
                <w:rFonts w:ascii="Arial" w:hAnsi="Arial" w:cs="Arial"/>
                <w:sz w:val="16"/>
                <w:szCs w:val="16"/>
              </w:rPr>
            </w:pPr>
            <w:r w:rsidRPr="008E5ED8">
              <w:rPr>
                <w:rFonts w:ascii="Arial" w:hAnsi="Arial" w:cs="Arial"/>
                <w:sz w:val="16"/>
                <w:szCs w:val="16"/>
              </w:rPr>
              <w:t>Gerçeğe Uygun Değer Farkı K/</w:t>
            </w:r>
            <w:proofErr w:type="spellStart"/>
            <w:r w:rsidRPr="008E5ED8">
              <w:rPr>
                <w:rFonts w:ascii="Arial" w:hAnsi="Arial" w:cs="Arial"/>
                <w:sz w:val="16"/>
                <w:szCs w:val="16"/>
              </w:rPr>
              <w:t>Z’a</w:t>
            </w:r>
            <w:proofErr w:type="spellEnd"/>
            <w:r w:rsidRPr="008E5ED8">
              <w:rPr>
                <w:rFonts w:ascii="Arial" w:hAnsi="Arial" w:cs="Arial"/>
                <w:sz w:val="16"/>
                <w:szCs w:val="16"/>
              </w:rPr>
              <w:t xml:space="preserve"> Yansıtılan Olarak Sınıflandırılan </w:t>
            </w:r>
            <w:proofErr w:type="spellStart"/>
            <w:r w:rsidRPr="008E5ED8">
              <w:rPr>
                <w:rFonts w:ascii="Arial" w:hAnsi="Arial" w:cs="Arial"/>
                <w:sz w:val="16"/>
                <w:szCs w:val="16"/>
              </w:rPr>
              <w:t>Fv’larda</w:t>
            </w:r>
            <w:proofErr w:type="spellEnd"/>
            <w:r w:rsidRPr="008E5ED8">
              <w:rPr>
                <w:rFonts w:ascii="Arial" w:hAnsi="Arial" w:cs="Arial"/>
                <w:sz w:val="16"/>
                <w:szCs w:val="16"/>
              </w:rPr>
              <w:t xml:space="preserve"> net (Artış) Azalış</w:t>
            </w:r>
          </w:p>
        </w:tc>
        <w:tc>
          <w:tcPr>
            <w:tcW w:w="960" w:type="dxa"/>
            <w:tcBorders>
              <w:left w:val="single" w:sz="4" w:space="0" w:color="auto"/>
              <w:right w:val="single" w:sz="4" w:space="0" w:color="auto"/>
            </w:tcBorders>
            <w:vAlign w:val="bottom"/>
          </w:tcPr>
          <w:p w:rsidR="00B04C21" w:rsidRPr="00A16D7D" w:rsidRDefault="00B04C21" w:rsidP="00311D6D">
            <w:pPr>
              <w:ind w:left="-76"/>
              <w:jc w:val="center"/>
              <w:rPr>
                <w:rFonts w:ascii="Arial" w:hAnsi="Arial" w:cs="Arial"/>
                <w:b/>
                <w:color w:val="993300"/>
                <w:sz w:val="14"/>
                <w:szCs w:val="14"/>
              </w:rPr>
            </w:pPr>
          </w:p>
        </w:tc>
        <w:tc>
          <w:tcPr>
            <w:tcW w:w="1200" w:type="dxa"/>
            <w:tcBorders>
              <w:left w:val="single" w:sz="4" w:space="0" w:color="auto"/>
              <w:right w:val="single" w:sz="4" w:space="0" w:color="auto"/>
            </w:tcBorders>
            <w:vAlign w:val="bottom"/>
          </w:tcPr>
          <w:p w:rsidR="00B04C21" w:rsidRPr="008E5ED8" w:rsidRDefault="00B04C21" w:rsidP="00311D6D">
            <w:pPr>
              <w:ind w:right="30"/>
              <w:jc w:val="right"/>
              <w:rPr>
                <w:rFonts w:ascii="Arial" w:hAnsi="Arial" w:cs="Arial"/>
                <w:sz w:val="16"/>
                <w:szCs w:val="16"/>
              </w:rPr>
            </w:pPr>
            <w:r w:rsidRPr="008E5ED8">
              <w:rPr>
                <w:rFonts w:ascii="Arial" w:hAnsi="Arial" w:cs="Arial"/>
                <w:sz w:val="16"/>
                <w:szCs w:val="16"/>
              </w:rPr>
              <w:t>-</w:t>
            </w:r>
          </w:p>
        </w:tc>
        <w:tc>
          <w:tcPr>
            <w:tcW w:w="1440" w:type="dxa"/>
            <w:tcBorders>
              <w:left w:val="single" w:sz="4" w:space="0" w:color="auto"/>
              <w:right w:val="single" w:sz="4" w:space="0" w:color="auto"/>
            </w:tcBorders>
            <w:vAlign w:val="bottom"/>
          </w:tcPr>
          <w:p w:rsidR="00B04C21" w:rsidRPr="008E5ED8" w:rsidRDefault="00B04C21" w:rsidP="00311D6D">
            <w:pPr>
              <w:jc w:val="right"/>
              <w:rPr>
                <w:rFonts w:ascii="Arial" w:hAnsi="Arial" w:cs="Arial"/>
                <w:b/>
                <w:bCs/>
                <w:sz w:val="12"/>
                <w:szCs w:val="12"/>
              </w:rPr>
            </w:pPr>
            <w:r w:rsidRPr="008E5ED8">
              <w:rPr>
                <w:rFonts w:ascii="Arial" w:hAnsi="Arial" w:cs="Arial"/>
                <w:b/>
                <w:bCs/>
                <w:sz w:val="12"/>
                <w:szCs w:val="12"/>
              </w:rPr>
              <w:t>-</w:t>
            </w:r>
          </w:p>
        </w:tc>
      </w:tr>
      <w:tr w:rsidR="00B04C21" w:rsidRPr="008E5ED8" w:rsidTr="00311D6D">
        <w:trPr>
          <w:trHeight w:val="113"/>
        </w:trPr>
        <w:tc>
          <w:tcPr>
            <w:tcW w:w="622" w:type="dxa"/>
            <w:tcBorders>
              <w:left w:val="single" w:sz="4" w:space="0" w:color="auto"/>
            </w:tcBorders>
            <w:vAlign w:val="bottom"/>
          </w:tcPr>
          <w:p w:rsidR="00B04C21" w:rsidRPr="008E5ED8" w:rsidRDefault="00B04C21" w:rsidP="00311D6D">
            <w:pPr>
              <w:ind w:left="-108"/>
              <w:jc w:val="center"/>
              <w:rPr>
                <w:rFonts w:ascii="Arial" w:hAnsi="Arial" w:cs="Arial"/>
                <w:bCs/>
                <w:sz w:val="16"/>
                <w:szCs w:val="16"/>
              </w:rPr>
            </w:pPr>
            <w:r w:rsidRPr="008E5ED8">
              <w:rPr>
                <w:rFonts w:ascii="Arial" w:hAnsi="Arial" w:cs="Arial"/>
                <w:bCs/>
                <w:sz w:val="16"/>
                <w:szCs w:val="16"/>
              </w:rPr>
              <w:t>1.2.3</w:t>
            </w:r>
          </w:p>
        </w:tc>
        <w:tc>
          <w:tcPr>
            <w:tcW w:w="5880" w:type="dxa"/>
            <w:tcBorders>
              <w:right w:val="single" w:sz="4" w:space="0" w:color="auto"/>
            </w:tcBorders>
            <w:vAlign w:val="bottom"/>
          </w:tcPr>
          <w:p w:rsidR="00B04C21" w:rsidRPr="008E5ED8" w:rsidRDefault="00B04C21" w:rsidP="00311D6D">
            <w:pPr>
              <w:jc w:val="both"/>
              <w:rPr>
                <w:rFonts w:ascii="Arial" w:hAnsi="Arial" w:cs="Arial"/>
                <w:sz w:val="16"/>
                <w:szCs w:val="16"/>
              </w:rPr>
            </w:pPr>
            <w:r w:rsidRPr="008E5ED8">
              <w:rPr>
                <w:rFonts w:ascii="Arial" w:hAnsi="Arial" w:cs="Arial"/>
                <w:sz w:val="16"/>
                <w:szCs w:val="16"/>
              </w:rPr>
              <w:t>Bankalar Hesabındaki net (Artış) Azalış</w:t>
            </w:r>
          </w:p>
        </w:tc>
        <w:tc>
          <w:tcPr>
            <w:tcW w:w="960" w:type="dxa"/>
            <w:tcBorders>
              <w:left w:val="single" w:sz="4" w:space="0" w:color="auto"/>
              <w:right w:val="single" w:sz="4" w:space="0" w:color="auto"/>
            </w:tcBorders>
            <w:vAlign w:val="bottom"/>
          </w:tcPr>
          <w:p w:rsidR="00B04C21" w:rsidRPr="00A16D7D" w:rsidRDefault="00B04C21" w:rsidP="00311D6D">
            <w:pPr>
              <w:ind w:left="-76"/>
              <w:jc w:val="center"/>
              <w:rPr>
                <w:rFonts w:ascii="Arial" w:hAnsi="Arial" w:cs="Arial"/>
                <w:b/>
                <w:color w:val="993300"/>
                <w:sz w:val="14"/>
                <w:szCs w:val="14"/>
              </w:rPr>
            </w:pPr>
          </w:p>
        </w:tc>
        <w:tc>
          <w:tcPr>
            <w:tcW w:w="1200" w:type="dxa"/>
            <w:tcBorders>
              <w:left w:val="single" w:sz="4" w:space="0" w:color="auto"/>
              <w:right w:val="single" w:sz="4" w:space="0" w:color="auto"/>
            </w:tcBorders>
            <w:vAlign w:val="bottom"/>
          </w:tcPr>
          <w:p w:rsidR="00B04C21" w:rsidRPr="008E5ED8" w:rsidRDefault="00B04C21" w:rsidP="00311D6D">
            <w:pPr>
              <w:ind w:right="30"/>
              <w:jc w:val="right"/>
              <w:rPr>
                <w:rFonts w:ascii="Arial" w:hAnsi="Arial" w:cs="Arial"/>
                <w:sz w:val="16"/>
                <w:szCs w:val="16"/>
              </w:rPr>
            </w:pPr>
            <w:r w:rsidRPr="008E5ED8">
              <w:rPr>
                <w:rFonts w:ascii="Arial" w:hAnsi="Arial" w:cs="Arial"/>
                <w:sz w:val="16"/>
                <w:szCs w:val="16"/>
              </w:rPr>
              <w:t>(447.756)</w:t>
            </w:r>
          </w:p>
        </w:tc>
        <w:tc>
          <w:tcPr>
            <w:tcW w:w="1440" w:type="dxa"/>
            <w:tcBorders>
              <w:left w:val="single" w:sz="4" w:space="0" w:color="auto"/>
              <w:right w:val="single" w:sz="4" w:space="0" w:color="auto"/>
            </w:tcBorders>
            <w:vAlign w:val="bottom"/>
          </w:tcPr>
          <w:p w:rsidR="00B04C21" w:rsidRPr="008E5ED8" w:rsidRDefault="00B04C21" w:rsidP="00311D6D">
            <w:pPr>
              <w:ind w:right="30"/>
              <w:jc w:val="right"/>
              <w:rPr>
                <w:rFonts w:ascii="Arial" w:hAnsi="Arial" w:cs="Arial"/>
                <w:sz w:val="16"/>
                <w:szCs w:val="16"/>
              </w:rPr>
            </w:pPr>
            <w:r w:rsidRPr="008E5ED8">
              <w:rPr>
                <w:rFonts w:ascii="Arial" w:hAnsi="Arial" w:cs="Arial"/>
                <w:sz w:val="16"/>
                <w:szCs w:val="16"/>
              </w:rPr>
              <w:t>(221.744)</w:t>
            </w:r>
          </w:p>
        </w:tc>
      </w:tr>
      <w:tr w:rsidR="00B04C21" w:rsidRPr="008E5ED8" w:rsidTr="00311D6D">
        <w:trPr>
          <w:trHeight w:val="113"/>
        </w:trPr>
        <w:tc>
          <w:tcPr>
            <w:tcW w:w="622" w:type="dxa"/>
            <w:tcBorders>
              <w:left w:val="single" w:sz="4" w:space="0" w:color="auto"/>
            </w:tcBorders>
            <w:vAlign w:val="bottom"/>
          </w:tcPr>
          <w:p w:rsidR="00B04C21" w:rsidRPr="008E5ED8" w:rsidRDefault="00B04C21" w:rsidP="00311D6D">
            <w:pPr>
              <w:ind w:left="-108"/>
              <w:jc w:val="center"/>
              <w:rPr>
                <w:rFonts w:ascii="Arial" w:hAnsi="Arial" w:cs="Arial"/>
                <w:bCs/>
                <w:sz w:val="16"/>
                <w:szCs w:val="16"/>
              </w:rPr>
            </w:pPr>
            <w:r w:rsidRPr="008E5ED8">
              <w:rPr>
                <w:rFonts w:ascii="Arial" w:hAnsi="Arial" w:cs="Arial"/>
                <w:bCs/>
                <w:sz w:val="16"/>
                <w:szCs w:val="16"/>
              </w:rPr>
              <w:t>1.2.4</w:t>
            </w:r>
          </w:p>
        </w:tc>
        <w:tc>
          <w:tcPr>
            <w:tcW w:w="5880" w:type="dxa"/>
            <w:tcBorders>
              <w:right w:val="single" w:sz="4" w:space="0" w:color="auto"/>
            </w:tcBorders>
            <w:vAlign w:val="bottom"/>
          </w:tcPr>
          <w:p w:rsidR="00B04C21" w:rsidRPr="008E5ED8" w:rsidRDefault="00B04C21" w:rsidP="00311D6D">
            <w:pPr>
              <w:jc w:val="both"/>
              <w:rPr>
                <w:rFonts w:ascii="Arial" w:hAnsi="Arial" w:cs="Arial"/>
                <w:sz w:val="16"/>
                <w:szCs w:val="16"/>
              </w:rPr>
            </w:pPr>
            <w:r w:rsidRPr="008E5ED8">
              <w:rPr>
                <w:rFonts w:ascii="Arial" w:hAnsi="Arial" w:cs="Arial"/>
                <w:sz w:val="16"/>
                <w:szCs w:val="16"/>
              </w:rPr>
              <w:t>Kredilerdeki net (Artış) Azalış</w:t>
            </w:r>
          </w:p>
        </w:tc>
        <w:tc>
          <w:tcPr>
            <w:tcW w:w="960" w:type="dxa"/>
            <w:tcBorders>
              <w:left w:val="single" w:sz="4" w:space="0" w:color="auto"/>
              <w:right w:val="single" w:sz="4" w:space="0" w:color="auto"/>
            </w:tcBorders>
            <w:vAlign w:val="bottom"/>
          </w:tcPr>
          <w:p w:rsidR="00B04C21" w:rsidRPr="00A16D7D" w:rsidRDefault="00B04C21" w:rsidP="00311D6D">
            <w:pPr>
              <w:ind w:left="-76"/>
              <w:jc w:val="center"/>
              <w:rPr>
                <w:rFonts w:ascii="Arial" w:hAnsi="Arial" w:cs="Arial"/>
                <w:b/>
                <w:color w:val="993300"/>
                <w:sz w:val="14"/>
                <w:szCs w:val="14"/>
              </w:rPr>
            </w:pPr>
          </w:p>
        </w:tc>
        <w:tc>
          <w:tcPr>
            <w:tcW w:w="1200" w:type="dxa"/>
            <w:tcBorders>
              <w:left w:val="single" w:sz="4" w:space="0" w:color="auto"/>
              <w:right w:val="single" w:sz="4" w:space="0" w:color="auto"/>
            </w:tcBorders>
            <w:vAlign w:val="bottom"/>
          </w:tcPr>
          <w:p w:rsidR="00B04C21" w:rsidRPr="008E5ED8" w:rsidRDefault="00B04C21" w:rsidP="00311D6D">
            <w:pPr>
              <w:ind w:right="30"/>
              <w:jc w:val="right"/>
              <w:rPr>
                <w:rFonts w:ascii="Arial" w:hAnsi="Arial" w:cs="Arial"/>
                <w:sz w:val="16"/>
                <w:szCs w:val="16"/>
              </w:rPr>
            </w:pPr>
            <w:r w:rsidRPr="008E5ED8">
              <w:rPr>
                <w:rFonts w:ascii="Arial" w:hAnsi="Arial" w:cs="Arial"/>
                <w:sz w:val="16"/>
                <w:szCs w:val="16"/>
              </w:rPr>
              <w:t>(1.981.802)</w:t>
            </w:r>
          </w:p>
        </w:tc>
        <w:tc>
          <w:tcPr>
            <w:tcW w:w="1440" w:type="dxa"/>
            <w:tcBorders>
              <w:left w:val="single" w:sz="4" w:space="0" w:color="auto"/>
              <w:right w:val="single" w:sz="4" w:space="0" w:color="auto"/>
            </w:tcBorders>
            <w:vAlign w:val="bottom"/>
          </w:tcPr>
          <w:p w:rsidR="00B04C21" w:rsidRPr="008E5ED8" w:rsidRDefault="00B04C21" w:rsidP="00311D6D">
            <w:pPr>
              <w:ind w:right="30"/>
              <w:jc w:val="right"/>
              <w:rPr>
                <w:rFonts w:ascii="Arial" w:hAnsi="Arial" w:cs="Arial"/>
                <w:sz w:val="16"/>
                <w:szCs w:val="16"/>
              </w:rPr>
            </w:pPr>
            <w:r w:rsidRPr="008E5ED8">
              <w:rPr>
                <w:rFonts w:ascii="Arial" w:hAnsi="Arial" w:cs="Arial"/>
                <w:sz w:val="16"/>
                <w:szCs w:val="16"/>
              </w:rPr>
              <w:t>(876.994)</w:t>
            </w:r>
          </w:p>
        </w:tc>
      </w:tr>
      <w:tr w:rsidR="00B04C21" w:rsidRPr="008E5ED8" w:rsidTr="00311D6D">
        <w:trPr>
          <w:trHeight w:val="113"/>
        </w:trPr>
        <w:tc>
          <w:tcPr>
            <w:tcW w:w="622" w:type="dxa"/>
            <w:tcBorders>
              <w:left w:val="single" w:sz="4" w:space="0" w:color="auto"/>
            </w:tcBorders>
            <w:vAlign w:val="bottom"/>
          </w:tcPr>
          <w:p w:rsidR="00B04C21" w:rsidRPr="008E5ED8" w:rsidRDefault="00B04C21" w:rsidP="00311D6D">
            <w:pPr>
              <w:ind w:left="-108"/>
              <w:jc w:val="center"/>
              <w:rPr>
                <w:rFonts w:ascii="Arial" w:hAnsi="Arial" w:cs="Arial"/>
                <w:bCs/>
                <w:sz w:val="16"/>
                <w:szCs w:val="16"/>
              </w:rPr>
            </w:pPr>
            <w:r w:rsidRPr="008E5ED8">
              <w:rPr>
                <w:rFonts w:ascii="Arial" w:hAnsi="Arial" w:cs="Arial"/>
                <w:bCs/>
                <w:sz w:val="16"/>
                <w:szCs w:val="16"/>
              </w:rPr>
              <w:t>1.2.5</w:t>
            </w:r>
          </w:p>
        </w:tc>
        <w:tc>
          <w:tcPr>
            <w:tcW w:w="5880" w:type="dxa"/>
            <w:tcBorders>
              <w:right w:val="single" w:sz="4" w:space="0" w:color="auto"/>
            </w:tcBorders>
            <w:vAlign w:val="bottom"/>
          </w:tcPr>
          <w:p w:rsidR="00B04C21" w:rsidRPr="008E5ED8" w:rsidRDefault="00B04C21" w:rsidP="00311D6D">
            <w:pPr>
              <w:jc w:val="both"/>
              <w:rPr>
                <w:rFonts w:ascii="Arial" w:hAnsi="Arial" w:cs="Arial"/>
                <w:sz w:val="16"/>
                <w:szCs w:val="16"/>
              </w:rPr>
            </w:pPr>
            <w:r w:rsidRPr="008E5ED8">
              <w:rPr>
                <w:rFonts w:ascii="Arial" w:hAnsi="Arial" w:cs="Arial"/>
                <w:sz w:val="16"/>
                <w:szCs w:val="16"/>
              </w:rPr>
              <w:t>Diğer Aktiflerde net (Artış) Azalış</w:t>
            </w:r>
          </w:p>
        </w:tc>
        <w:tc>
          <w:tcPr>
            <w:tcW w:w="960" w:type="dxa"/>
            <w:tcBorders>
              <w:left w:val="single" w:sz="4" w:space="0" w:color="auto"/>
              <w:right w:val="single" w:sz="4" w:space="0" w:color="auto"/>
            </w:tcBorders>
            <w:vAlign w:val="bottom"/>
          </w:tcPr>
          <w:p w:rsidR="00B04C21" w:rsidRPr="00A16D7D" w:rsidRDefault="00B04C21" w:rsidP="00311D6D">
            <w:pPr>
              <w:ind w:left="-76"/>
              <w:jc w:val="center"/>
              <w:rPr>
                <w:rFonts w:ascii="Arial" w:hAnsi="Arial" w:cs="Arial"/>
                <w:b/>
                <w:color w:val="993300"/>
                <w:sz w:val="14"/>
                <w:szCs w:val="14"/>
              </w:rPr>
            </w:pPr>
          </w:p>
        </w:tc>
        <w:tc>
          <w:tcPr>
            <w:tcW w:w="1200" w:type="dxa"/>
            <w:tcBorders>
              <w:left w:val="single" w:sz="4" w:space="0" w:color="auto"/>
              <w:right w:val="single" w:sz="4" w:space="0" w:color="auto"/>
            </w:tcBorders>
            <w:vAlign w:val="bottom"/>
          </w:tcPr>
          <w:p w:rsidR="00B04C21" w:rsidRPr="008E5ED8" w:rsidRDefault="00B04C21" w:rsidP="00311D6D">
            <w:pPr>
              <w:ind w:right="30"/>
              <w:jc w:val="right"/>
              <w:rPr>
                <w:rFonts w:ascii="Arial" w:hAnsi="Arial" w:cs="Arial"/>
                <w:sz w:val="16"/>
                <w:szCs w:val="16"/>
              </w:rPr>
            </w:pPr>
            <w:r w:rsidRPr="008E5ED8">
              <w:rPr>
                <w:rFonts w:ascii="Arial" w:hAnsi="Arial" w:cs="Arial"/>
                <w:sz w:val="16"/>
                <w:szCs w:val="16"/>
              </w:rPr>
              <w:t>44.036</w:t>
            </w:r>
          </w:p>
        </w:tc>
        <w:tc>
          <w:tcPr>
            <w:tcW w:w="1440" w:type="dxa"/>
            <w:tcBorders>
              <w:left w:val="single" w:sz="4" w:space="0" w:color="auto"/>
              <w:right w:val="single" w:sz="4" w:space="0" w:color="auto"/>
            </w:tcBorders>
            <w:vAlign w:val="bottom"/>
          </w:tcPr>
          <w:p w:rsidR="00B04C21" w:rsidRPr="008E5ED8" w:rsidRDefault="00B04C21" w:rsidP="00311D6D">
            <w:pPr>
              <w:ind w:right="30"/>
              <w:jc w:val="right"/>
              <w:rPr>
                <w:rFonts w:ascii="Arial" w:hAnsi="Arial" w:cs="Arial"/>
                <w:sz w:val="16"/>
                <w:szCs w:val="16"/>
              </w:rPr>
            </w:pPr>
            <w:r w:rsidRPr="008E5ED8">
              <w:rPr>
                <w:rFonts w:ascii="Arial" w:hAnsi="Arial" w:cs="Arial"/>
                <w:sz w:val="16"/>
                <w:szCs w:val="16"/>
              </w:rPr>
              <w:t>(65.124)</w:t>
            </w:r>
          </w:p>
        </w:tc>
      </w:tr>
      <w:tr w:rsidR="00B04C21" w:rsidRPr="008E5ED8" w:rsidTr="00311D6D">
        <w:trPr>
          <w:trHeight w:val="113"/>
        </w:trPr>
        <w:tc>
          <w:tcPr>
            <w:tcW w:w="622" w:type="dxa"/>
            <w:tcBorders>
              <w:left w:val="single" w:sz="4" w:space="0" w:color="auto"/>
            </w:tcBorders>
            <w:vAlign w:val="bottom"/>
          </w:tcPr>
          <w:p w:rsidR="00B04C21" w:rsidRPr="008E5ED8" w:rsidRDefault="00B04C21" w:rsidP="00311D6D">
            <w:pPr>
              <w:ind w:left="-108"/>
              <w:jc w:val="center"/>
              <w:rPr>
                <w:rFonts w:ascii="Arial" w:hAnsi="Arial" w:cs="Arial"/>
                <w:bCs/>
                <w:sz w:val="16"/>
                <w:szCs w:val="16"/>
              </w:rPr>
            </w:pPr>
            <w:r w:rsidRPr="008E5ED8">
              <w:rPr>
                <w:rFonts w:ascii="Arial" w:hAnsi="Arial" w:cs="Arial"/>
                <w:bCs/>
                <w:sz w:val="16"/>
                <w:szCs w:val="16"/>
              </w:rPr>
              <w:t>1.2.6</w:t>
            </w:r>
          </w:p>
        </w:tc>
        <w:tc>
          <w:tcPr>
            <w:tcW w:w="5880" w:type="dxa"/>
            <w:tcBorders>
              <w:right w:val="single" w:sz="4" w:space="0" w:color="auto"/>
            </w:tcBorders>
            <w:vAlign w:val="bottom"/>
          </w:tcPr>
          <w:p w:rsidR="00B04C21" w:rsidRPr="008E5ED8" w:rsidRDefault="00B04C21" w:rsidP="00311D6D">
            <w:pPr>
              <w:jc w:val="both"/>
              <w:rPr>
                <w:rFonts w:ascii="Arial" w:hAnsi="Arial" w:cs="Arial"/>
                <w:sz w:val="16"/>
                <w:szCs w:val="16"/>
              </w:rPr>
            </w:pPr>
            <w:r w:rsidRPr="008E5ED8">
              <w:rPr>
                <w:rFonts w:ascii="Arial" w:hAnsi="Arial" w:cs="Arial"/>
                <w:sz w:val="16"/>
                <w:szCs w:val="16"/>
              </w:rPr>
              <w:t>Bankalardan Toplanan Fonlarda net Artış (Azalış)</w:t>
            </w:r>
          </w:p>
        </w:tc>
        <w:tc>
          <w:tcPr>
            <w:tcW w:w="960" w:type="dxa"/>
            <w:tcBorders>
              <w:left w:val="single" w:sz="4" w:space="0" w:color="auto"/>
              <w:right w:val="single" w:sz="4" w:space="0" w:color="auto"/>
            </w:tcBorders>
            <w:vAlign w:val="bottom"/>
          </w:tcPr>
          <w:p w:rsidR="00B04C21" w:rsidRPr="00A16D7D" w:rsidRDefault="00B04C21" w:rsidP="00311D6D">
            <w:pPr>
              <w:ind w:left="-76"/>
              <w:jc w:val="center"/>
              <w:rPr>
                <w:rFonts w:ascii="Arial" w:hAnsi="Arial" w:cs="Arial"/>
                <w:b/>
                <w:color w:val="993300"/>
                <w:sz w:val="14"/>
                <w:szCs w:val="14"/>
              </w:rPr>
            </w:pPr>
          </w:p>
        </w:tc>
        <w:tc>
          <w:tcPr>
            <w:tcW w:w="1200" w:type="dxa"/>
            <w:tcBorders>
              <w:left w:val="single" w:sz="4" w:space="0" w:color="auto"/>
              <w:right w:val="single" w:sz="4" w:space="0" w:color="auto"/>
            </w:tcBorders>
            <w:vAlign w:val="bottom"/>
          </w:tcPr>
          <w:p w:rsidR="00B04C21" w:rsidRPr="008E5ED8" w:rsidRDefault="00B04C21" w:rsidP="00311D6D">
            <w:pPr>
              <w:ind w:right="30"/>
              <w:jc w:val="right"/>
              <w:rPr>
                <w:rFonts w:ascii="Arial" w:hAnsi="Arial" w:cs="Arial"/>
                <w:sz w:val="16"/>
                <w:szCs w:val="16"/>
              </w:rPr>
            </w:pPr>
            <w:r w:rsidRPr="008E5ED8">
              <w:rPr>
                <w:rFonts w:ascii="Arial" w:hAnsi="Arial" w:cs="Arial"/>
                <w:sz w:val="16"/>
                <w:szCs w:val="16"/>
              </w:rPr>
              <w:t>-</w:t>
            </w:r>
          </w:p>
        </w:tc>
        <w:tc>
          <w:tcPr>
            <w:tcW w:w="1440" w:type="dxa"/>
            <w:tcBorders>
              <w:left w:val="single" w:sz="4" w:space="0" w:color="auto"/>
              <w:right w:val="single" w:sz="4" w:space="0" w:color="auto"/>
            </w:tcBorders>
            <w:vAlign w:val="bottom"/>
          </w:tcPr>
          <w:p w:rsidR="00B04C21" w:rsidRPr="008E5ED8" w:rsidRDefault="00B04C21" w:rsidP="00311D6D">
            <w:pPr>
              <w:ind w:right="30"/>
              <w:jc w:val="right"/>
              <w:rPr>
                <w:rFonts w:ascii="Arial" w:hAnsi="Arial" w:cs="Arial"/>
                <w:sz w:val="16"/>
                <w:szCs w:val="16"/>
              </w:rPr>
            </w:pPr>
            <w:r w:rsidRPr="008E5ED8">
              <w:rPr>
                <w:rFonts w:ascii="Arial" w:hAnsi="Arial" w:cs="Arial"/>
                <w:sz w:val="16"/>
                <w:szCs w:val="16"/>
              </w:rPr>
              <w:t>-</w:t>
            </w:r>
          </w:p>
        </w:tc>
      </w:tr>
      <w:tr w:rsidR="00B04C21" w:rsidRPr="008E5ED8" w:rsidTr="00311D6D">
        <w:trPr>
          <w:trHeight w:val="113"/>
        </w:trPr>
        <w:tc>
          <w:tcPr>
            <w:tcW w:w="622" w:type="dxa"/>
            <w:tcBorders>
              <w:left w:val="single" w:sz="4" w:space="0" w:color="auto"/>
            </w:tcBorders>
            <w:vAlign w:val="bottom"/>
          </w:tcPr>
          <w:p w:rsidR="00B04C21" w:rsidRPr="008E5ED8" w:rsidRDefault="00B04C21" w:rsidP="00311D6D">
            <w:pPr>
              <w:ind w:left="-108"/>
              <w:jc w:val="center"/>
              <w:rPr>
                <w:rFonts w:ascii="Arial" w:hAnsi="Arial" w:cs="Arial"/>
                <w:bCs/>
                <w:sz w:val="16"/>
                <w:szCs w:val="16"/>
              </w:rPr>
            </w:pPr>
            <w:r w:rsidRPr="008E5ED8">
              <w:rPr>
                <w:rFonts w:ascii="Arial" w:hAnsi="Arial" w:cs="Arial"/>
                <w:bCs/>
                <w:sz w:val="16"/>
                <w:szCs w:val="16"/>
              </w:rPr>
              <w:t>1.2.7</w:t>
            </w:r>
          </w:p>
        </w:tc>
        <w:tc>
          <w:tcPr>
            <w:tcW w:w="5880" w:type="dxa"/>
            <w:tcBorders>
              <w:right w:val="single" w:sz="4" w:space="0" w:color="auto"/>
            </w:tcBorders>
            <w:vAlign w:val="bottom"/>
          </w:tcPr>
          <w:p w:rsidR="00B04C21" w:rsidRPr="008E5ED8" w:rsidRDefault="00B04C21" w:rsidP="00311D6D">
            <w:pPr>
              <w:jc w:val="both"/>
              <w:rPr>
                <w:rFonts w:ascii="Arial" w:hAnsi="Arial" w:cs="Arial"/>
                <w:sz w:val="16"/>
                <w:szCs w:val="16"/>
              </w:rPr>
            </w:pPr>
            <w:r w:rsidRPr="008E5ED8">
              <w:rPr>
                <w:rFonts w:ascii="Arial" w:hAnsi="Arial" w:cs="Arial"/>
                <w:sz w:val="16"/>
                <w:szCs w:val="16"/>
              </w:rPr>
              <w:t>Diğer Toplanan Fonlarda net Artış (Azalış)</w:t>
            </w:r>
          </w:p>
        </w:tc>
        <w:tc>
          <w:tcPr>
            <w:tcW w:w="960" w:type="dxa"/>
            <w:tcBorders>
              <w:left w:val="single" w:sz="4" w:space="0" w:color="auto"/>
              <w:right w:val="single" w:sz="4" w:space="0" w:color="auto"/>
            </w:tcBorders>
            <w:vAlign w:val="bottom"/>
          </w:tcPr>
          <w:p w:rsidR="00B04C21" w:rsidRPr="00A16D7D" w:rsidRDefault="00B04C21" w:rsidP="00311D6D">
            <w:pPr>
              <w:ind w:left="-76"/>
              <w:jc w:val="center"/>
              <w:rPr>
                <w:rFonts w:ascii="Arial" w:hAnsi="Arial" w:cs="Arial"/>
                <w:b/>
                <w:color w:val="993300"/>
                <w:sz w:val="14"/>
                <w:szCs w:val="14"/>
              </w:rPr>
            </w:pPr>
          </w:p>
        </w:tc>
        <w:tc>
          <w:tcPr>
            <w:tcW w:w="1200" w:type="dxa"/>
            <w:tcBorders>
              <w:left w:val="single" w:sz="4" w:space="0" w:color="auto"/>
              <w:right w:val="single" w:sz="4" w:space="0" w:color="auto"/>
            </w:tcBorders>
            <w:vAlign w:val="bottom"/>
          </w:tcPr>
          <w:p w:rsidR="00B04C21" w:rsidRPr="008E5ED8" w:rsidRDefault="00B04C21" w:rsidP="00311D6D">
            <w:pPr>
              <w:ind w:right="30"/>
              <w:jc w:val="right"/>
              <w:rPr>
                <w:rFonts w:ascii="Arial" w:hAnsi="Arial" w:cs="Arial"/>
                <w:sz w:val="16"/>
                <w:szCs w:val="16"/>
              </w:rPr>
            </w:pPr>
            <w:r w:rsidRPr="008E5ED8">
              <w:rPr>
                <w:rFonts w:ascii="Arial" w:hAnsi="Arial" w:cs="Arial"/>
                <w:sz w:val="16"/>
                <w:szCs w:val="16"/>
              </w:rPr>
              <w:t>1.165.138</w:t>
            </w:r>
          </w:p>
        </w:tc>
        <w:tc>
          <w:tcPr>
            <w:tcW w:w="1440" w:type="dxa"/>
            <w:tcBorders>
              <w:left w:val="single" w:sz="4" w:space="0" w:color="auto"/>
              <w:right w:val="single" w:sz="4" w:space="0" w:color="auto"/>
            </w:tcBorders>
            <w:vAlign w:val="bottom"/>
          </w:tcPr>
          <w:p w:rsidR="00B04C21" w:rsidRPr="008E5ED8" w:rsidRDefault="00B04C21" w:rsidP="00311D6D">
            <w:pPr>
              <w:ind w:right="30"/>
              <w:jc w:val="right"/>
              <w:rPr>
                <w:rFonts w:ascii="Arial" w:hAnsi="Arial" w:cs="Arial"/>
                <w:sz w:val="16"/>
                <w:szCs w:val="16"/>
              </w:rPr>
            </w:pPr>
            <w:r w:rsidRPr="008E5ED8">
              <w:rPr>
                <w:rFonts w:ascii="Arial" w:hAnsi="Arial" w:cs="Arial"/>
                <w:sz w:val="16"/>
                <w:szCs w:val="16"/>
              </w:rPr>
              <w:t>860.521</w:t>
            </w:r>
          </w:p>
        </w:tc>
      </w:tr>
      <w:tr w:rsidR="00B04C21" w:rsidRPr="008E5ED8" w:rsidTr="00311D6D">
        <w:trPr>
          <w:trHeight w:val="113"/>
        </w:trPr>
        <w:tc>
          <w:tcPr>
            <w:tcW w:w="622" w:type="dxa"/>
            <w:tcBorders>
              <w:left w:val="single" w:sz="4" w:space="0" w:color="auto"/>
            </w:tcBorders>
            <w:vAlign w:val="bottom"/>
          </w:tcPr>
          <w:p w:rsidR="00B04C21" w:rsidRPr="008E5ED8" w:rsidRDefault="00B04C21" w:rsidP="00311D6D">
            <w:pPr>
              <w:ind w:left="-108"/>
              <w:jc w:val="center"/>
              <w:rPr>
                <w:rFonts w:ascii="Arial" w:hAnsi="Arial" w:cs="Arial"/>
                <w:bCs/>
                <w:sz w:val="16"/>
                <w:szCs w:val="16"/>
              </w:rPr>
            </w:pPr>
            <w:r w:rsidRPr="008E5ED8">
              <w:rPr>
                <w:rFonts w:ascii="Arial" w:hAnsi="Arial" w:cs="Arial"/>
                <w:bCs/>
                <w:sz w:val="16"/>
                <w:szCs w:val="16"/>
              </w:rPr>
              <w:t>1.2.8</w:t>
            </w:r>
          </w:p>
        </w:tc>
        <w:tc>
          <w:tcPr>
            <w:tcW w:w="5880" w:type="dxa"/>
            <w:tcBorders>
              <w:right w:val="single" w:sz="4" w:space="0" w:color="auto"/>
            </w:tcBorders>
            <w:vAlign w:val="bottom"/>
          </w:tcPr>
          <w:p w:rsidR="00B04C21" w:rsidRPr="008E5ED8" w:rsidRDefault="00B04C21" w:rsidP="00311D6D">
            <w:pPr>
              <w:jc w:val="both"/>
              <w:rPr>
                <w:rFonts w:ascii="Arial" w:hAnsi="Arial" w:cs="Arial"/>
                <w:sz w:val="16"/>
                <w:szCs w:val="16"/>
              </w:rPr>
            </w:pPr>
            <w:r w:rsidRPr="008E5ED8">
              <w:rPr>
                <w:rFonts w:ascii="Arial" w:hAnsi="Arial" w:cs="Arial"/>
                <w:sz w:val="16"/>
                <w:szCs w:val="16"/>
              </w:rPr>
              <w:t>Alınan Kredilerdeki net Artış (Azalış)</w:t>
            </w:r>
          </w:p>
        </w:tc>
        <w:tc>
          <w:tcPr>
            <w:tcW w:w="960" w:type="dxa"/>
            <w:tcBorders>
              <w:left w:val="single" w:sz="4" w:space="0" w:color="auto"/>
              <w:right w:val="single" w:sz="4" w:space="0" w:color="auto"/>
            </w:tcBorders>
            <w:vAlign w:val="bottom"/>
          </w:tcPr>
          <w:p w:rsidR="00B04C21" w:rsidRPr="00A16D7D" w:rsidRDefault="00B04C21" w:rsidP="00311D6D">
            <w:pPr>
              <w:ind w:left="-76"/>
              <w:jc w:val="center"/>
              <w:rPr>
                <w:rFonts w:ascii="Arial" w:hAnsi="Arial" w:cs="Arial"/>
                <w:b/>
                <w:color w:val="993300"/>
                <w:sz w:val="14"/>
                <w:szCs w:val="14"/>
              </w:rPr>
            </w:pPr>
          </w:p>
        </w:tc>
        <w:tc>
          <w:tcPr>
            <w:tcW w:w="1200" w:type="dxa"/>
            <w:tcBorders>
              <w:left w:val="single" w:sz="4" w:space="0" w:color="auto"/>
              <w:right w:val="single" w:sz="4" w:space="0" w:color="auto"/>
            </w:tcBorders>
            <w:vAlign w:val="bottom"/>
          </w:tcPr>
          <w:p w:rsidR="00B04C21" w:rsidRPr="008E5ED8" w:rsidRDefault="00B04C21" w:rsidP="00311D6D">
            <w:pPr>
              <w:ind w:right="30"/>
              <w:jc w:val="right"/>
              <w:rPr>
                <w:rFonts w:ascii="Arial" w:hAnsi="Arial" w:cs="Arial"/>
                <w:sz w:val="16"/>
                <w:szCs w:val="16"/>
              </w:rPr>
            </w:pPr>
            <w:r w:rsidRPr="008E5ED8">
              <w:rPr>
                <w:rFonts w:ascii="Arial" w:hAnsi="Arial" w:cs="Arial"/>
                <w:sz w:val="16"/>
                <w:szCs w:val="16"/>
              </w:rPr>
              <w:t>-</w:t>
            </w:r>
          </w:p>
        </w:tc>
        <w:tc>
          <w:tcPr>
            <w:tcW w:w="1440" w:type="dxa"/>
            <w:tcBorders>
              <w:left w:val="single" w:sz="4" w:space="0" w:color="auto"/>
              <w:right w:val="single" w:sz="4" w:space="0" w:color="auto"/>
            </w:tcBorders>
            <w:vAlign w:val="bottom"/>
          </w:tcPr>
          <w:p w:rsidR="00B04C21" w:rsidRPr="008E5ED8" w:rsidRDefault="00B04C21" w:rsidP="00311D6D">
            <w:pPr>
              <w:ind w:right="30"/>
              <w:jc w:val="right"/>
              <w:rPr>
                <w:rFonts w:ascii="Arial" w:hAnsi="Arial" w:cs="Arial"/>
                <w:sz w:val="16"/>
                <w:szCs w:val="16"/>
              </w:rPr>
            </w:pPr>
            <w:r w:rsidRPr="008E5ED8">
              <w:rPr>
                <w:rFonts w:ascii="Arial" w:hAnsi="Arial" w:cs="Arial"/>
                <w:sz w:val="16"/>
                <w:szCs w:val="16"/>
              </w:rPr>
              <w:t>-</w:t>
            </w:r>
          </w:p>
        </w:tc>
      </w:tr>
      <w:tr w:rsidR="00B04C21" w:rsidRPr="008E5ED8" w:rsidTr="00311D6D">
        <w:trPr>
          <w:trHeight w:val="113"/>
        </w:trPr>
        <w:tc>
          <w:tcPr>
            <w:tcW w:w="622" w:type="dxa"/>
            <w:tcBorders>
              <w:left w:val="single" w:sz="4" w:space="0" w:color="auto"/>
            </w:tcBorders>
            <w:vAlign w:val="bottom"/>
          </w:tcPr>
          <w:p w:rsidR="00B04C21" w:rsidRPr="008E5ED8" w:rsidRDefault="00B04C21" w:rsidP="00311D6D">
            <w:pPr>
              <w:ind w:left="-108"/>
              <w:jc w:val="center"/>
              <w:rPr>
                <w:rFonts w:ascii="Arial" w:hAnsi="Arial" w:cs="Arial"/>
                <w:bCs/>
                <w:sz w:val="16"/>
                <w:szCs w:val="16"/>
              </w:rPr>
            </w:pPr>
            <w:r w:rsidRPr="008E5ED8">
              <w:rPr>
                <w:rFonts w:ascii="Arial" w:hAnsi="Arial" w:cs="Arial"/>
                <w:bCs/>
                <w:sz w:val="16"/>
                <w:szCs w:val="16"/>
              </w:rPr>
              <w:t>1.2.9</w:t>
            </w:r>
          </w:p>
        </w:tc>
        <w:tc>
          <w:tcPr>
            <w:tcW w:w="5880" w:type="dxa"/>
            <w:tcBorders>
              <w:right w:val="single" w:sz="4" w:space="0" w:color="auto"/>
            </w:tcBorders>
            <w:vAlign w:val="bottom"/>
          </w:tcPr>
          <w:p w:rsidR="00B04C21" w:rsidRPr="008E5ED8" w:rsidRDefault="00B04C21" w:rsidP="00311D6D">
            <w:pPr>
              <w:jc w:val="both"/>
              <w:rPr>
                <w:rFonts w:ascii="Arial" w:hAnsi="Arial" w:cs="Arial"/>
                <w:sz w:val="16"/>
                <w:szCs w:val="16"/>
              </w:rPr>
            </w:pPr>
            <w:r w:rsidRPr="008E5ED8">
              <w:rPr>
                <w:rFonts w:ascii="Arial" w:hAnsi="Arial" w:cs="Arial"/>
                <w:sz w:val="16"/>
                <w:szCs w:val="16"/>
              </w:rPr>
              <w:t>Vadesi Gelmiş Borçlarda net artış (Azalış)</w:t>
            </w:r>
          </w:p>
        </w:tc>
        <w:tc>
          <w:tcPr>
            <w:tcW w:w="960" w:type="dxa"/>
            <w:tcBorders>
              <w:left w:val="single" w:sz="4" w:space="0" w:color="auto"/>
              <w:right w:val="single" w:sz="4" w:space="0" w:color="auto"/>
            </w:tcBorders>
            <w:vAlign w:val="bottom"/>
          </w:tcPr>
          <w:p w:rsidR="00B04C21" w:rsidRPr="00A16D7D" w:rsidRDefault="00B04C21" w:rsidP="00311D6D">
            <w:pPr>
              <w:ind w:left="-76"/>
              <w:jc w:val="center"/>
              <w:rPr>
                <w:rFonts w:ascii="Arial" w:hAnsi="Arial" w:cs="Arial"/>
                <w:b/>
                <w:color w:val="993300"/>
                <w:sz w:val="14"/>
                <w:szCs w:val="14"/>
              </w:rPr>
            </w:pPr>
          </w:p>
        </w:tc>
        <w:tc>
          <w:tcPr>
            <w:tcW w:w="1200" w:type="dxa"/>
            <w:tcBorders>
              <w:left w:val="single" w:sz="4" w:space="0" w:color="auto"/>
              <w:right w:val="single" w:sz="4" w:space="0" w:color="auto"/>
            </w:tcBorders>
            <w:vAlign w:val="bottom"/>
          </w:tcPr>
          <w:p w:rsidR="00B04C21" w:rsidRPr="008E5ED8" w:rsidRDefault="00B04C21" w:rsidP="00311D6D">
            <w:pPr>
              <w:ind w:right="30"/>
              <w:jc w:val="right"/>
              <w:rPr>
                <w:rFonts w:ascii="Arial" w:hAnsi="Arial" w:cs="Arial"/>
                <w:sz w:val="16"/>
                <w:szCs w:val="16"/>
              </w:rPr>
            </w:pPr>
            <w:r w:rsidRPr="008E5ED8">
              <w:rPr>
                <w:rFonts w:ascii="Arial" w:hAnsi="Arial" w:cs="Arial"/>
                <w:sz w:val="16"/>
                <w:szCs w:val="16"/>
              </w:rPr>
              <w:t>-</w:t>
            </w:r>
          </w:p>
        </w:tc>
        <w:tc>
          <w:tcPr>
            <w:tcW w:w="1440" w:type="dxa"/>
            <w:tcBorders>
              <w:left w:val="single" w:sz="4" w:space="0" w:color="auto"/>
              <w:right w:val="single" w:sz="4" w:space="0" w:color="auto"/>
            </w:tcBorders>
          </w:tcPr>
          <w:p w:rsidR="00B04C21" w:rsidRPr="008E5ED8" w:rsidRDefault="00B04C21" w:rsidP="00311D6D">
            <w:pPr>
              <w:ind w:right="30"/>
              <w:jc w:val="right"/>
              <w:rPr>
                <w:rFonts w:ascii="Arial" w:hAnsi="Arial" w:cs="Arial"/>
                <w:sz w:val="16"/>
                <w:szCs w:val="16"/>
              </w:rPr>
            </w:pPr>
            <w:r w:rsidRPr="008E5ED8">
              <w:rPr>
                <w:rFonts w:ascii="Arial" w:hAnsi="Arial" w:cs="Arial"/>
                <w:sz w:val="16"/>
                <w:szCs w:val="16"/>
              </w:rPr>
              <w:t>-</w:t>
            </w:r>
          </w:p>
        </w:tc>
      </w:tr>
      <w:tr w:rsidR="00B04C21" w:rsidRPr="008E5ED8" w:rsidTr="00311D6D">
        <w:trPr>
          <w:trHeight w:val="113"/>
        </w:trPr>
        <w:tc>
          <w:tcPr>
            <w:tcW w:w="622" w:type="dxa"/>
            <w:tcBorders>
              <w:left w:val="single" w:sz="4" w:space="0" w:color="auto"/>
            </w:tcBorders>
            <w:vAlign w:val="bottom"/>
          </w:tcPr>
          <w:p w:rsidR="00B04C21" w:rsidRPr="008E5ED8" w:rsidRDefault="00B04C21" w:rsidP="00311D6D">
            <w:pPr>
              <w:ind w:left="-108"/>
              <w:jc w:val="center"/>
              <w:rPr>
                <w:rFonts w:ascii="Arial" w:hAnsi="Arial" w:cs="Arial"/>
                <w:bCs/>
                <w:sz w:val="16"/>
                <w:szCs w:val="16"/>
              </w:rPr>
            </w:pPr>
            <w:r w:rsidRPr="008E5ED8">
              <w:rPr>
                <w:rFonts w:ascii="Arial" w:hAnsi="Arial" w:cs="Arial"/>
                <w:bCs/>
                <w:sz w:val="16"/>
                <w:szCs w:val="16"/>
              </w:rPr>
              <w:t>1.2.10</w:t>
            </w:r>
          </w:p>
        </w:tc>
        <w:tc>
          <w:tcPr>
            <w:tcW w:w="5880" w:type="dxa"/>
            <w:tcBorders>
              <w:right w:val="single" w:sz="4" w:space="0" w:color="auto"/>
            </w:tcBorders>
            <w:vAlign w:val="bottom"/>
          </w:tcPr>
          <w:p w:rsidR="00B04C21" w:rsidRPr="008E5ED8" w:rsidRDefault="00B04C21" w:rsidP="00311D6D">
            <w:pPr>
              <w:jc w:val="both"/>
              <w:rPr>
                <w:rFonts w:ascii="Arial" w:hAnsi="Arial" w:cs="Arial"/>
                <w:sz w:val="16"/>
                <w:szCs w:val="16"/>
              </w:rPr>
            </w:pPr>
            <w:r w:rsidRPr="008E5ED8">
              <w:rPr>
                <w:rFonts w:ascii="Arial" w:hAnsi="Arial" w:cs="Arial"/>
                <w:sz w:val="16"/>
                <w:szCs w:val="16"/>
              </w:rPr>
              <w:t>Diğer Borçlarda net Artış (Azalış)</w:t>
            </w:r>
          </w:p>
        </w:tc>
        <w:tc>
          <w:tcPr>
            <w:tcW w:w="960" w:type="dxa"/>
            <w:tcBorders>
              <w:left w:val="single" w:sz="4" w:space="0" w:color="auto"/>
              <w:right w:val="single" w:sz="4" w:space="0" w:color="auto"/>
            </w:tcBorders>
            <w:vAlign w:val="bottom"/>
          </w:tcPr>
          <w:p w:rsidR="00B04C21" w:rsidRPr="00A16D7D" w:rsidRDefault="00B04C21" w:rsidP="00210C61">
            <w:pPr>
              <w:jc w:val="center"/>
              <w:rPr>
                <w:rFonts w:ascii="Arial" w:eastAsia="Arial Unicode MS" w:hAnsi="Arial" w:cs="Arial"/>
                <w:b/>
                <w:bCs/>
                <w:noProof/>
                <w:sz w:val="14"/>
                <w:szCs w:val="14"/>
              </w:rPr>
            </w:pPr>
            <w:r w:rsidRPr="00A16D7D">
              <w:rPr>
                <w:rFonts w:ascii="Arial" w:hAnsi="Arial" w:cs="Arial"/>
                <w:b/>
                <w:sz w:val="14"/>
                <w:szCs w:val="14"/>
              </w:rPr>
              <w:t>(V-VI-3)</w:t>
            </w:r>
          </w:p>
        </w:tc>
        <w:tc>
          <w:tcPr>
            <w:tcW w:w="1200" w:type="dxa"/>
            <w:tcBorders>
              <w:left w:val="single" w:sz="4" w:space="0" w:color="auto"/>
              <w:right w:val="single" w:sz="4" w:space="0" w:color="auto"/>
            </w:tcBorders>
            <w:vAlign w:val="bottom"/>
          </w:tcPr>
          <w:p w:rsidR="00B04C21" w:rsidRPr="008E5ED8" w:rsidRDefault="00B04C21" w:rsidP="00311D6D">
            <w:pPr>
              <w:ind w:right="30"/>
              <w:jc w:val="right"/>
              <w:rPr>
                <w:rFonts w:ascii="Arial" w:hAnsi="Arial" w:cs="Arial"/>
                <w:sz w:val="16"/>
                <w:szCs w:val="16"/>
              </w:rPr>
            </w:pPr>
            <w:r w:rsidRPr="008E5ED8">
              <w:rPr>
                <w:rFonts w:ascii="Arial" w:hAnsi="Arial" w:cs="Arial"/>
                <w:sz w:val="16"/>
                <w:szCs w:val="16"/>
              </w:rPr>
              <w:t>31.939</w:t>
            </w:r>
          </w:p>
        </w:tc>
        <w:tc>
          <w:tcPr>
            <w:tcW w:w="1440" w:type="dxa"/>
            <w:tcBorders>
              <w:left w:val="single" w:sz="4" w:space="0" w:color="auto"/>
              <w:right w:val="single" w:sz="4" w:space="0" w:color="auto"/>
            </w:tcBorders>
          </w:tcPr>
          <w:p w:rsidR="00B04C21" w:rsidRPr="008E5ED8" w:rsidRDefault="00B04C21" w:rsidP="00311D6D">
            <w:pPr>
              <w:ind w:right="30"/>
              <w:jc w:val="right"/>
              <w:rPr>
                <w:rFonts w:ascii="Arial" w:hAnsi="Arial" w:cs="Arial"/>
                <w:sz w:val="16"/>
                <w:szCs w:val="16"/>
              </w:rPr>
            </w:pPr>
            <w:r w:rsidRPr="008E5ED8">
              <w:rPr>
                <w:rFonts w:ascii="Arial" w:hAnsi="Arial" w:cs="Arial"/>
                <w:sz w:val="16"/>
                <w:szCs w:val="16"/>
              </w:rPr>
              <w:t>(9.920)</w:t>
            </w:r>
          </w:p>
        </w:tc>
      </w:tr>
      <w:tr w:rsidR="00B04C21" w:rsidRPr="008E5ED8" w:rsidTr="00311D6D">
        <w:trPr>
          <w:trHeight w:val="113"/>
        </w:trPr>
        <w:tc>
          <w:tcPr>
            <w:tcW w:w="622" w:type="dxa"/>
            <w:tcBorders>
              <w:left w:val="single" w:sz="4" w:space="0" w:color="auto"/>
            </w:tcBorders>
            <w:vAlign w:val="bottom"/>
          </w:tcPr>
          <w:p w:rsidR="00B04C21" w:rsidRPr="008E5ED8" w:rsidRDefault="00B04C21" w:rsidP="00311D6D">
            <w:pPr>
              <w:ind w:left="-108"/>
              <w:jc w:val="center"/>
              <w:rPr>
                <w:rFonts w:ascii="Arial" w:hAnsi="Arial" w:cs="Arial"/>
                <w:b/>
                <w:bCs/>
                <w:sz w:val="16"/>
                <w:szCs w:val="16"/>
              </w:rPr>
            </w:pPr>
          </w:p>
        </w:tc>
        <w:tc>
          <w:tcPr>
            <w:tcW w:w="5880" w:type="dxa"/>
            <w:tcBorders>
              <w:right w:val="single" w:sz="4" w:space="0" w:color="auto"/>
            </w:tcBorders>
            <w:vAlign w:val="bottom"/>
          </w:tcPr>
          <w:p w:rsidR="00B04C21" w:rsidRPr="008E5ED8" w:rsidRDefault="00B04C21" w:rsidP="00311D6D">
            <w:pPr>
              <w:jc w:val="both"/>
              <w:rPr>
                <w:rFonts w:ascii="Arial" w:hAnsi="Arial" w:cs="Arial"/>
                <w:sz w:val="16"/>
                <w:szCs w:val="16"/>
              </w:rPr>
            </w:pPr>
          </w:p>
        </w:tc>
        <w:tc>
          <w:tcPr>
            <w:tcW w:w="960" w:type="dxa"/>
            <w:tcBorders>
              <w:left w:val="single" w:sz="4" w:space="0" w:color="auto"/>
              <w:right w:val="single" w:sz="4" w:space="0" w:color="auto"/>
            </w:tcBorders>
            <w:vAlign w:val="bottom"/>
          </w:tcPr>
          <w:p w:rsidR="00B04C21" w:rsidRPr="00A16D7D" w:rsidRDefault="00B04C21" w:rsidP="00311D6D">
            <w:pPr>
              <w:ind w:left="-76"/>
              <w:jc w:val="center"/>
              <w:rPr>
                <w:rFonts w:ascii="Arial" w:hAnsi="Arial" w:cs="Arial"/>
                <w:color w:val="993300"/>
                <w:sz w:val="14"/>
                <w:szCs w:val="14"/>
              </w:rPr>
            </w:pPr>
          </w:p>
        </w:tc>
        <w:tc>
          <w:tcPr>
            <w:tcW w:w="1200" w:type="dxa"/>
            <w:tcBorders>
              <w:left w:val="single" w:sz="4" w:space="0" w:color="auto"/>
              <w:right w:val="single" w:sz="4" w:space="0" w:color="auto"/>
            </w:tcBorders>
            <w:vAlign w:val="bottom"/>
          </w:tcPr>
          <w:p w:rsidR="00B04C21" w:rsidRPr="008E5ED8" w:rsidRDefault="00B04C21" w:rsidP="00311D6D">
            <w:pPr>
              <w:ind w:right="30"/>
              <w:jc w:val="right"/>
              <w:rPr>
                <w:rFonts w:ascii="Arial" w:hAnsi="Arial" w:cs="Arial"/>
                <w:b/>
                <w:sz w:val="16"/>
                <w:szCs w:val="16"/>
              </w:rPr>
            </w:pPr>
          </w:p>
        </w:tc>
        <w:tc>
          <w:tcPr>
            <w:tcW w:w="1440" w:type="dxa"/>
            <w:tcBorders>
              <w:left w:val="single" w:sz="4" w:space="0" w:color="auto"/>
              <w:right w:val="single" w:sz="4" w:space="0" w:color="auto"/>
            </w:tcBorders>
            <w:vAlign w:val="bottom"/>
          </w:tcPr>
          <w:p w:rsidR="00B04C21" w:rsidRPr="008E5ED8" w:rsidRDefault="00B04C21" w:rsidP="00311D6D">
            <w:pPr>
              <w:ind w:right="30"/>
              <w:jc w:val="right"/>
              <w:rPr>
                <w:rFonts w:ascii="Arial" w:hAnsi="Arial" w:cs="Arial"/>
                <w:b/>
                <w:sz w:val="16"/>
                <w:szCs w:val="16"/>
              </w:rPr>
            </w:pPr>
          </w:p>
        </w:tc>
      </w:tr>
      <w:tr w:rsidR="00B04C21" w:rsidRPr="008E5ED8" w:rsidTr="00311D6D">
        <w:trPr>
          <w:trHeight w:val="113"/>
        </w:trPr>
        <w:tc>
          <w:tcPr>
            <w:tcW w:w="622" w:type="dxa"/>
            <w:tcBorders>
              <w:left w:val="single" w:sz="4" w:space="0" w:color="auto"/>
            </w:tcBorders>
            <w:vAlign w:val="bottom"/>
          </w:tcPr>
          <w:p w:rsidR="00B04C21" w:rsidRPr="008E5ED8" w:rsidRDefault="00B04C21" w:rsidP="00311D6D">
            <w:pPr>
              <w:ind w:left="-108"/>
              <w:jc w:val="center"/>
              <w:rPr>
                <w:rFonts w:ascii="Arial" w:hAnsi="Arial" w:cs="Arial"/>
                <w:b/>
                <w:bCs/>
                <w:sz w:val="16"/>
                <w:szCs w:val="16"/>
              </w:rPr>
            </w:pPr>
            <w:r w:rsidRPr="008E5ED8">
              <w:rPr>
                <w:rFonts w:ascii="Arial" w:hAnsi="Arial" w:cs="Arial"/>
                <w:b/>
                <w:bCs/>
                <w:sz w:val="16"/>
                <w:szCs w:val="16"/>
              </w:rPr>
              <w:t>I.</w:t>
            </w:r>
          </w:p>
        </w:tc>
        <w:tc>
          <w:tcPr>
            <w:tcW w:w="5880" w:type="dxa"/>
            <w:tcBorders>
              <w:right w:val="single" w:sz="4" w:space="0" w:color="auto"/>
            </w:tcBorders>
            <w:vAlign w:val="bottom"/>
          </w:tcPr>
          <w:p w:rsidR="00B04C21" w:rsidRPr="008E5ED8" w:rsidRDefault="00B04C21" w:rsidP="00311D6D">
            <w:pPr>
              <w:jc w:val="both"/>
              <w:rPr>
                <w:rFonts w:ascii="Arial" w:hAnsi="Arial" w:cs="Arial"/>
                <w:b/>
                <w:sz w:val="16"/>
                <w:szCs w:val="16"/>
              </w:rPr>
            </w:pPr>
            <w:r w:rsidRPr="008E5ED8">
              <w:rPr>
                <w:rFonts w:ascii="Arial" w:hAnsi="Arial" w:cs="Arial"/>
                <w:b/>
                <w:sz w:val="16"/>
                <w:szCs w:val="16"/>
              </w:rPr>
              <w:t>Bankacılık Faaliyetlerinde</w:t>
            </w:r>
            <w:r w:rsidR="007326B0">
              <w:rPr>
                <w:rFonts w:ascii="Arial" w:hAnsi="Arial" w:cs="Arial"/>
                <w:b/>
                <w:sz w:val="16"/>
                <w:szCs w:val="16"/>
              </w:rPr>
              <w:t xml:space="preserve"> (Kullanılan)/</w:t>
            </w:r>
            <w:r w:rsidRPr="008E5ED8">
              <w:rPr>
                <w:rFonts w:ascii="Arial" w:hAnsi="Arial" w:cs="Arial"/>
                <w:b/>
                <w:sz w:val="16"/>
                <w:szCs w:val="16"/>
              </w:rPr>
              <w:t xml:space="preserve"> Kaynaklanan Net Nakit Akımı</w:t>
            </w:r>
          </w:p>
        </w:tc>
        <w:tc>
          <w:tcPr>
            <w:tcW w:w="960" w:type="dxa"/>
            <w:tcBorders>
              <w:left w:val="single" w:sz="4" w:space="0" w:color="auto"/>
              <w:right w:val="single" w:sz="4" w:space="0" w:color="auto"/>
            </w:tcBorders>
            <w:vAlign w:val="bottom"/>
          </w:tcPr>
          <w:p w:rsidR="00B04C21" w:rsidRPr="00A16D7D" w:rsidRDefault="00B04C21" w:rsidP="00311D6D">
            <w:pPr>
              <w:ind w:left="-76"/>
              <w:jc w:val="center"/>
              <w:rPr>
                <w:rFonts w:ascii="Arial" w:hAnsi="Arial" w:cs="Arial"/>
                <w:color w:val="993300"/>
                <w:sz w:val="14"/>
                <w:szCs w:val="14"/>
              </w:rPr>
            </w:pPr>
          </w:p>
        </w:tc>
        <w:tc>
          <w:tcPr>
            <w:tcW w:w="1200" w:type="dxa"/>
            <w:tcBorders>
              <w:left w:val="single" w:sz="4" w:space="0" w:color="auto"/>
              <w:right w:val="single" w:sz="4" w:space="0" w:color="auto"/>
            </w:tcBorders>
            <w:vAlign w:val="bottom"/>
          </w:tcPr>
          <w:p w:rsidR="00B04C21" w:rsidRPr="008E5ED8" w:rsidRDefault="00B04C21" w:rsidP="00311D6D">
            <w:pPr>
              <w:jc w:val="right"/>
              <w:rPr>
                <w:rFonts w:ascii="Arial" w:hAnsi="Arial" w:cs="Arial"/>
                <w:b/>
                <w:sz w:val="16"/>
                <w:szCs w:val="16"/>
              </w:rPr>
            </w:pPr>
            <w:r w:rsidRPr="008E5ED8">
              <w:rPr>
                <w:rFonts w:ascii="Arial" w:hAnsi="Arial" w:cs="Arial"/>
                <w:b/>
                <w:sz w:val="16"/>
                <w:szCs w:val="16"/>
              </w:rPr>
              <w:t>(710.000)</w:t>
            </w:r>
          </w:p>
        </w:tc>
        <w:tc>
          <w:tcPr>
            <w:tcW w:w="1440" w:type="dxa"/>
            <w:tcBorders>
              <w:left w:val="single" w:sz="4" w:space="0" w:color="auto"/>
              <w:right w:val="single" w:sz="4" w:space="0" w:color="auto"/>
            </w:tcBorders>
            <w:vAlign w:val="bottom"/>
          </w:tcPr>
          <w:p w:rsidR="00B04C21" w:rsidRPr="008E5ED8" w:rsidRDefault="00B04C21" w:rsidP="00311D6D">
            <w:pPr>
              <w:ind w:right="30"/>
              <w:jc w:val="right"/>
              <w:rPr>
                <w:rFonts w:ascii="Arial" w:hAnsi="Arial" w:cs="Arial"/>
                <w:b/>
                <w:sz w:val="16"/>
                <w:szCs w:val="16"/>
              </w:rPr>
            </w:pPr>
            <w:r w:rsidRPr="008E5ED8">
              <w:rPr>
                <w:rFonts w:ascii="Arial" w:hAnsi="Arial" w:cs="Arial"/>
                <w:b/>
                <w:sz w:val="16"/>
                <w:szCs w:val="16"/>
              </w:rPr>
              <w:t>12.631</w:t>
            </w:r>
          </w:p>
        </w:tc>
      </w:tr>
      <w:tr w:rsidR="00B04C21" w:rsidRPr="008E5ED8" w:rsidTr="00311D6D">
        <w:trPr>
          <w:trHeight w:val="113"/>
        </w:trPr>
        <w:tc>
          <w:tcPr>
            <w:tcW w:w="622" w:type="dxa"/>
            <w:tcBorders>
              <w:left w:val="single" w:sz="4" w:space="0" w:color="auto"/>
            </w:tcBorders>
            <w:vAlign w:val="bottom"/>
          </w:tcPr>
          <w:p w:rsidR="00B04C21" w:rsidRPr="008E5ED8" w:rsidRDefault="00B04C21" w:rsidP="00311D6D">
            <w:pPr>
              <w:ind w:left="-108"/>
              <w:jc w:val="center"/>
              <w:rPr>
                <w:rFonts w:ascii="Arial" w:hAnsi="Arial" w:cs="Arial"/>
                <w:b/>
                <w:bCs/>
                <w:sz w:val="16"/>
                <w:szCs w:val="16"/>
              </w:rPr>
            </w:pPr>
          </w:p>
        </w:tc>
        <w:tc>
          <w:tcPr>
            <w:tcW w:w="5880" w:type="dxa"/>
            <w:tcBorders>
              <w:right w:val="single" w:sz="4" w:space="0" w:color="auto"/>
            </w:tcBorders>
            <w:vAlign w:val="bottom"/>
          </w:tcPr>
          <w:p w:rsidR="00B04C21" w:rsidRPr="008E5ED8" w:rsidRDefault="00B04C21" w:rsidP="00311D6D">
            <w:pPr>
              <w:jc w:val="both"/>
              <w:rPr>
                <w:rFonts w:ascii="Arial" w:hAnsi="Arial" w:cs="Arial"/>
                <w:b/>
                <w:bCs/>
                <w:sz w:val="16"/>
                <w:szCs w:val="16"/>
              </w:rPr>
            </w:pPr>
          </w:p>
        </w:tc>
        <w:tc>
          <w:tcPr>
            <w:tcW w:w="960" w:type="dxa"/>
            <w:tcBorders>
              <w:left w:val="single" w:sz="4" w:space="0" w:color="auto"/>
              <w:right w:val="single" w:sz="4" w:space="0" w:color="auto"/>
            </w:tcBorders>
            <w:vAlign w:val="bottom"/>
          </w:tcPr>
          <w:p w:rsidR="00B04C21" w:rsidRPr="00A16D7D" w:rsidRDefault="00B04C21" w:rsidP="00311D6D">
            <w:pPr>
              <w:ind w:left="-76"/>
              <w:jc w:val="center"/>
              <w:rPr>
                <w:rFonts w:ascii="Arial" w:hAnsi="Arial" w:cs="Arial"/>
                <w:color w:val="993300"/>
                <w:sz w:val="14"/>
                <w:szCs w:val="14"/>
              </w:rPr>
            </w:pPr>
          </w:p>
        </w:tc>
        <w:tc>
          <w:tcPr>
            <w:tcW w:w="1200" w:type="dxa"/>
            <w:tcBorders>
              <w:left w:val="single" w:sz="4" w:space="0" w:color="auto"/>
              <w:right w:val="single" w:sz="4" w:space="0" w:color="auto"/>
            </w:tcBorders>
            <w:vAlign w:val="bottom"/>
          </w:tcPr>
          <w:p w:rsidR="00B04C21" w:rsidRPr="008E5ED8" w:rsidRDefault="00B04C21" w:rsidP="00311D6D">
            <w:pPr>
              <w:ind w:right="30"/>
              <w:jc w:val="right"/>
              <w:rPr>
                <w:rFonts w:ascii="Arial" w:hAnsi="Arial" w:cs="Arial"/>
                <w:b/>
                <w:sz w:val="16"/>
                <w:szCs w:val="16"/>
              </w:rPr>
            </w:pPr>
          </w:p>
        </w:tc>
        <w:tc>
          <w:tcPr>
            <w:tcW w:w="1440" w:type="dxa"/>
            <w:tcBorders>
              <w:left w:val="single" w:sz="4" w:space="0" w:color="auto"/>
              <w:right w:val="single" w:sz="4" w:space="0" w:color="auto"/>
            </w:tcBorders>
            <w:vAlign w:val="bottom"/>
          </w:tcPr>
          <w:p w:rsidR="00B04C21" w:rsidRPr="008E5ED8" w:rsidRDefault="00B04C21" w:rsidP="00311D6D">
            <w:pPr>
              <w:ind w:right="30"/>
              <w:jc w:val="right"/>
              <w:rPr>
                <w:rFonts w:ascii="Arial" w:hAnsi="Arial" w:cs="Arial"/>
                <w:b/>
                <w:sz w:val="16"/>
                <w:szCs w:val="16"/>
              </w:rPr>
            </w:pPr>
          </w:p>
        </w:tc>
      </w:tr>
      <w:tr w:rsidR="00B04C21" w:rsidRPr="008E5ED8" w:rsidTr="00311D6D">
        <w:trPr>
          <w:trHeight w:val="113"/>
        </w:trPr>
        <w:tc>
          <w:tcPr>
            <w:tcW w:w="622" w:type="dxa"/>
            <w:tcBorders>
              <w:left w:val="single" w:sz="4" w:space="0" w:color="auto"/>
            </w:tcBorders>
            <w:vAlign w:val="bottom"/>
          </w:tcPr>
          <w:p w:rsidR="00B04C21" w:rsidRPr="008E5ED8" w:rsidRDefault="00B04C21" w:rsidP="00311D6D">
            <w:pPr>
              <w:ind w:left="-108"/>
              <w:jc w:val="center"/>
              <w:rPr>
                <w:rFonts w:ascii="Arial" w:hAnsi="Arial" w:cs="Arial"/>
                <w:b/>
                <w:bCs/>
                <w:sz w:val="16"/>
                <w:szCs w:val="16"/>
              </w:rPr>
            </w:pPr>
            <w:r w:rsidRPr="008E5ED8">
              <w:rPr>
                <w:rFonts w:ascii="Arial" w:hAnsi="Arial" w:cs="Arial"/>
                <w:b/>
                <w:bCs/>
                <w:sz w:val="16"/>
                <w:szCs w:val="16"/>
              </w:rPr>
              <w:t>B.</w:t>
            </w:r>
          </w:p>
        </w:tc>
        <w:tc>
          <w:tcPr>
            <w:tcW w:w="5880" w:type="dxa"/>
            <w:tcBorders>
              <w:right w:val="single" w:sz="4" w:space="0" w:color="auto"/>
            </w:tcBorders>
            <w:vAlign w:val="bottom"/>
          </w:tcPr>
          <w:p w:rsidR="00B04C21" w:rsidRPr="008E5ED8" w:rsidRDefault="00B04C21" w:rsidP="00311D6D">
            <w:pPr>
              <w:jc w:val="both"/>
              <w:rPr>
                <w:rFonts w:ascii="Arial" w:hAnsi="Arial" w:cs="Arial"/>
                <w:b/>
                <w:bCs/>
                <w:sz w:val="16"/>
                <w:szCs w:val="16"/>
              </w:rPr>
            </w:pPr>
            <w:r w:rsidRPr="008E5ED8">
              <w:rPr>
                <w:rFonts w:ascii="Arial" w:hAnsi="Arial" w:cs="Arial"/>
                <w:b/>
                <w:bCs/>
                <w:sz w:val="16"/>
                <w:szCs w:val="16"/>
              </w:rPr>
              <w:t>YATIRIM FAALİYETLERİNE İLİŞKİN NAKİT AKIMLARI</w:t>
            </w:r>
          </w:p>
        </w:tc>
        <w:tc>
          <w:tcPr>
            <w:tcW w:w="960" w:type="dxa"/>
            <w:tcBorders>
              <w:left w:val="single" w:sz="4" w:space="0" w:color="auto"/>
              <w:right w:val="single" w:sz="4" w:space="0" w:color="auto"/>
            </w:tcBorders>
            <w:vAlign w:val="bottom"/>
          </w:tcPr>
          <w:p w:rsidR="00B04C21" w:rsidRPr="00A16D7D" w:rsidRDefault="00B04C21" w:rsidP="00311D6D">
            <w:pPr>
              <w:ind w:left="-76"/>
              <w:jc w:val="center"/>
              <w:rPr>
                <w:rFonts w:ascii="Arial" w:hAnsi="Arial" w:cs="Arial"/>
                <w:color w:val="993300"/>
                <w:sz w:val="14"/>
                <w:szCs w:val="14"/>
              </w:rPr>
            </w:pPr>
          </w:p>
        </w:tc>
        <w:tc>
          <w:tcPr>
            <w:tcW w:w="1200" w:type="dxa"/>
            <w:tcBorders>
              <w:left w:val="single" w:sz="4" w:space="0" w:color="auto"/>
              <w:right w:val="single" w:sz="4" w:space="0" w:color="auto"/>
            </w:tcBorders>
            <w:vAlign w:val="bottom"/>
          </w:tcPr>
          <w:p w:rsidR="00B04C21" w:rsidRPr="008E5ED8" w:rsidRDefault="00B04C21" w:rsidP="00311D6D">
            <w:pPr>
              <w:ind w:right="30"/>
              <w:jc w:val="right"/>
              <w:rPr>
                <w:rFonts w:ascii="Arial" w:hAnsi="Arial" w:cs="Arial"/>
                <w:b/>
                <w:sz w:val="16"/>
                <w:szCs w:val="16"/>
              </w:rPr>
            </w:pPr>
          </w:p>
        </w:tc>
        <w:tc>
          <w:tcPr>
            <w:tcW w:w="1440" w:type="dxa"/>
            <w:tcBorders>
              <w:left w:val="single" w:sz="4" w:space="0" w:color="auto"/>
              <w:right w:val="single" w:sz="4" w:space="0" w:color="auto"/>
            </w:tcBorders>
            <w:vAlign w:val="bottom"/>
          </w:tcPr>
          <w:p w:rsidR="00B04C21" w:rsidRPr="008E5ED8" w:rsidRDefault="00B04C21" w:rsidP="00311D6D">
            <w:pPr>
              <w:ind w:right="30"/>
              <w:jc w:val="right"/>
              <w:rPr>
                <w:rFonts w:ascii="Arial" w:hAnsi="Arial" w:cs="Arial"/>
                <w:b/>
                <w:sz w:val="16"/>
                <w:szCs w:val="16"/>
              </w:rPr>
            </w:pPr>
          </w:p>
        </w:tc>
      </w:tr>
      <w:tr w:rsidR="00B04C21" w:rsidRPr="008E5ED8" w:rsidTr="00311D6D">
        <w:trPr>
          <w:trHeight w:val="113"/>
        </w:trPr>
        <w:tc>
          <w:tcPr>
            <w:tcW w:w="622" w:type="dxa"/>
            <w:tcBorders>
              <w:left w:val="single" w:sz="4" w:space="0" w:color="auto"/>
            </w:tcBorders>
            <w:vAlign w:val="bottom"/>
          </w:tcPr>
          <w:p w:rsidR="00B04C21" w:rsidRPr="008E5ED8" w:rsidRDefault="00B04C21" w:rsidP="00311D6D">
            <w:pPr>
              <w:ind w:left="-108"/>
              <w:jc w:val="center"/>
              <w:rPr>
                <w:rFonts w:ascii="Arial" w:hAnsi="Arial" w:cs="Arial"/>
                <w:b/>
                <w:bCs/>
                <w:sz w:val="16"/>
                <w:szCs w:val="16"/>
              </w:rPr>
            </w:pPr>
          </w:p>
        </w:tc>
        <w:tc>
          <w:tcPr>
            <w:tcW w:w="5880" w:type="dxa"/>
            <w:tcBorders>
              <w:right w:val="single" w:sz="4" w:space="0" w:color="auto"/>
            </w:tcBorders>
            <w:vAlign w:val="bottom"/>
          </w:tcPr>
          <w:p w:rsidR="00B04C21" w:rsidRPr="008E5ED8" w:rsidRDefault="00B04C21" w:rsidP="00311D6D">
            <w:pPr>
              <w:jc w:val="both"/>
              <w:rPr>
                <w:rFonts w:ascii="Arial" w:hAnsi="Arial" w:cs="Arial"/>
                <w:b/>
                <w:sz w:val="16"/>
                <w:szCs w:val="16"/>
              </w:rPr>
            </w:pPr>
          </w:p>
        </w:tc>
        <w:tc>
          <w:tcPr>
            <w:tcW w:w="960" w:type="dxa"/>
            <w:tcBorders>
              <w:left w:val="single" w:sz="4" w:space="0" w:color="auto"/>
              <w:right w:val="single" w:sz="4" w:space="0" w:color="auto"/>
            </w:tcBorders>
            <w:vAlign w:val="bottom"/>
          </w:tcPr>
          <w:p w:rsidR="00B04C21" w:rsidRPr="00A16D7D" w:rsidRDefault="00B04C21" w:rsidP="00311D6D">
            <w:pPr>
              <w:ind w:left="-76"/>
              <w:jc w:val="center"/>
              <w:rPr>
                <w:rFonts w:ascii="Arial" w:hAnsi="Arial" w:cs="Arial"/>
                <w:color w:val="993300"/>
                <w:sz w:val="14"/>
                <w:szCs w:val="14"/>
              </w:rPr>
            </w:pPr>
          </w:p>
        </w:tc>
        <w:tc>
          <w:tcPr>
            <w:tcW w:w="1200" w:type="dxa"/>
            <w:tcBorders>
              <w:left w:val="single" w:sz="4" w:space="0" w:color="auto"/>
              <w:right w:val="single" w:sz="4" w:space="0" w:color="auto"/>
            </w:tcBorders>
            <w:vAlign w:val="bottom"/>
          </w:tcPr>
          <w:p w:rsidR="00B04C21" w:rsidRPr="008E5ED8" w:rsidRDefault="00B04C21" w:rsidP="00311D6D">
            <w:pPr>
              <w:ind w:right="30"/>
              <w:jc w:val="right"/>
              <w:rPr>
                <w:rFonts w:ascii="Arial" w:hAnsi="Arial" w:cs="Arial"/>
                <w:b/>
                <w:sz w:val="16"/>
                <w:szCs w:val="16"/>
              </w:rPr>
            </w:pPr>
          </w:p>
        </w:tc>
        <w:tc>
          <w:tcPr>
            <w:tcW w:w="1440" w:type="dxa"/>
            <w:tcBorders>
              <w:left w:val="single" w:sz="4" w:space="0" w:color="auto"/>
              <w:right w:val="single" w:sz="4" w:space="0" w:color="auto"/>
            </w:tcBorders>
            <w:vAlign w:val="bottom"/>
          </w:tcPr>
          <w:p w:rsidR="00B04C21" w:rsidRPr="008E5ED8" w:rsidRDefault="00B04C21" w:rsidP="00311D6D">
            <w:pPr>
              <w:ind w:right="30"/>
              <w:jc w:val="right"/>
              <w:rPr>
                <w:rFonts w:ascii="Arial" w:hAnsi="Arial" w:cs="Arial"/>
                <w:b/>
                <w:sz w:val="16"/>
                <w:szCs w:val="16"/>
              </w:rPr>
            </w:pPr>
          </w:p>
        </w:tc>
      </w:tr>
      <w:tr w:rsidR="00B04C21" w:rsidRPr="008E5ED8" w:rsidTr="00311D6D">
        <w:trPr>
          <w:trHeight w:val="113"/>
        </w:trPr>
        <w:tc>
          <w:tcPr>
            <w:tcW w:w="622" w:type="dxa"/>
            <w:tcBorders>
              <w:left w:val="single" w:sz="4" w:space="0" w:color="auto"/>
            </w:tcBorders>
            <w:vAlign w:val="bottom"/>
          </w:tcPr>
          <w:p w:rsidR="00B04C21" w:rsidRPr="008E5ED8" w:rsidRDefault="00B04C21" w:rsidP="00311D6D">
            <w:pPr>
              <w:ind w:left="-108"/>
              <w:jc w:val="center"/>
              <w:rPr>
                <w:rFonts w:ascii="Arial" w:hAnsi="Arial" w:cs="Arial"/>
                <w:b/>
                <w:bCs/>
                <w:sz w:val="16"/>
                <w:szCs w:val="16"/>
              </w:rPr>
            </w:pPr>
            <w:r w:rsidRPr="008E5ED8">
              <w:rPr>
                <w:rFonts w:ascii="Arial" w:hAnsi="Arial" w:cs="Arial"/>
                <w:b/>
                <w:bCs/>
                <w:sz w:val="16"/>
                <w:szCs w:val="16"/>
              </w:rPr>
              <w:t>II.</w:t>
            </w:r>
          </w:p>
        </w:tc>
        <w:tc>
          <w:tcPr>
            <w:tcW w:w="5880" w:type="dxa"/>
            <w:tcBorders>
              <w:right w:val="single" w:sz="4" w:space="0" w:color="auto"/>
            </w:tcBorders>
            <w:vAlign w:val="bottom"/>
          </w:tcPr>
          <w:p w:rsidR="00B04C21" w:rsidRPr="008E5ED8" w:rsidRDefault="00B04C21" w:rsidP="00311D6D">
            <w:pPr>
              <w:jc w:val="both"/>
              <w:rPr>
                <w:rFonts w:ascii="Arial" w:hAnsi="Arial" w:cs="Arial"/>
                <w:b/>
                <w:sz w:val="16"/>
                <w:szCs w:val="16"/>
              </w:rPr>
            </w:pPr>
            <w:r w:rsidRPr="008E5ED8">
              <w:rPr>
                <w:rFonts w:ascii="Arial" w:hAnsi="Arial" w:cs="Arial"/>
                <w:b/>
                <w:sz w:val="16"/>
                <w:szCs w:val="16"/>
              </w:rPr>
              <w:t>Yatırım Faaliyetlerinden Kaynaklanan Net Nakit Akımı</w:t>
            </w:r>
          </w:p>
        </w:tc>
        <w:tc>
          <w:tcPr>
            <w:tcW w:w="960" w:type="dxa"/>
            <w:tcBorders>
              <w:left w:val="single" w:sz="4" w:space="0" w:color="auto"/>
              <w:right w:val="single" w:sz="4" w:space="0" w:color="auto"/>
            </w:tcBorders>
            <w:vAlign w:val="bottom"/>
          </w:tcPr>
          <w:p w:rsidR="00B04C21" w:rsidRPr="00A16D7D" w:rsidRDefault="00B04C21" w:rsidP="00311D6D">
            <w:pPr>
              <w:ind w:left="-76"/>
              <w:jc w:val="center"/>
              <w:rPr>
                <w:rFonts w:ascii="Arial" w:hAnsi="Arial" w:cs="Arial"/>
                <w:color w:val="993300"/>
                <w:sz w:val="14"/>
                <w:szCs w:val="14"/>
              </w:rPr>
            </w:pPr>
          </w:p>
        </w:tc>
        <w:tc>
          <w:tcPr>
            <w:tcW w:w="1200" w:type="dxa"/>
            <w:tcBorders>
              <w:left w:val="single" w:sz="4" w:space="0" w:color="auto"/>
              <w:right w:val="single" w:sz="4" w:space="0" w:color="auto"/>
            </w:tcBorders>
            <w:vAlign w:val="bottom"/>
          </w:tcPr>
          <w:p w:rsidR="00B04C21" w:rsidRPr="008E5ED8" w:rsidRDefault="00B04C21" w:rsidP="00311D6D">
            <w:pPr>
              <w:jc w:val="right"/>
              <w:rPr>
                <w:rFonts w:ascii="Arial" w:hAnsi="Arial" w:cs="Arial"/>
                <w:b/>
                <w:sz w:val="16"/>
                <w:szCs w:val="16"/>
              </w:rPr>
            </w:pPr>
            <w:r w:rsidRPr="008E5ED8">
              <w:rPr>
                <w:rFonts w:ascii="Arial" w:hAnsi="Arial" w:cs="Arial"/>
                <w:b/>
                <w:sz w:val="16"/>
                <w:szCs w:val="16"/>
              </w:rPr>
              <w:t>(29.805)</w:t>
            </w:r>
          </w:p>
        </w:tc>
        <w:tc>
          <w:tcPr>
            <w:tcW w:w="1440" w:type="dxa"/>
            <w:tcBorders>
              <w:left w:val="single" w:sz="4" w:space="0" w:color="auto"/>
              <w:right w:val="single" w:sz="4" w:space="0" w:color="auto"/>
            </w:tcBorders>
            <w:vAlign w:val="bottom"/>
          </w:tcPr>
          <w:p w:rsidR="00B04C21" w:rsidRPr="008E5ED8" w:rsidRDefault="00B04C21" w:rsidP="00311D6D">
            <w:pPr>
              <w:ind w:right="30"/>
              <w:jc w:val="right"/>
              <w:rPr>
                <w:rFonts w:ascii="Arial" w:hAnsi="Arial" w:cs="Arial"/>
                <w:b/>
                <w:sz w:val="16"/>
                <w:szCs w:val="16"/>
              </w:rPr>
            </w:pPr>
            <w:r w:rsidRPr="008E5ED8">
              <w:rPr>
                <w:rFonts w:ascii="Arial" w:hAnsi="Arial" w:cs="Arial"/>
                <w:b/>
                <w:sz w:val="16"/>
                <w:szCs w:val="16"/>
              </w:rPr>
              <w:t>(95.260)</w:t>
            </w:r>
          </w:p>
        </w:tc>
      </w:tr>
      <w:tr w:rsidR="00B04C21" w:rsidRPr="008E5ED8" w:rsidTr="00311D6D">
        <w:trPr>
          <w:trHeight w:val="113"/>
        </w:trPr>
        <w:tc>
          <w:tcPr>
            <w:tcW w:w="622" w:type="dxa"/>
            <w:tcBorders>
              <w:left w:val="single" w:sz="4" w:space="0" w:color="auto"/>
            </w:tcBorders>
            <w:vAlign w:val="bottom"/>
          </w:tcPr>
          <w:p w:rsidR="00B04C21" w:rsidRPr="008E5ED8" w:rsidRDefault="00B04C21" w:rsidP="00311D6D">
            <w:pPr>
              <w:ind w:left="-108"/>
              <w:jc w:val="center"/>
              <w:rPr>
                <w:rFonts w:ascii="Arial" w:hAnsi="Arial" w:cs="Arial"/>
                <w:sz w:val="16"/>
                <w:szCs w:val="16"/>
              </w:rPr>
            </w:pPr>
          </w:p>
        </w:tc>
        <w:tc>
          <w:tcPr>
            <w:tcW w:w="5880" w:type="dxa"/>
            <w:tcBorders>
              <w:right w:val="single" w:sz="4" w:space="0" w:color="auto"/>
            </w:tcBorders>
            <w:vAlign w:val="bottom"/>
          </w:tcPr>
          <w:p w:rsidR="00B04C21" w:rsidRPr="008E5ED8" w:rsidRDefault="00B04C21" w:rsidP="00311D6D">
            <w:pPr>
              <w:jc w:val="both"/>
              <w:rPr>
                <w:rFonts w:ascii="Arial" w:hAnsi="Arial" w:cs="Arial"/>
                <w:sz w:val="16"/>
                <w:szCs w:val="16"/>
              </w:rPr>
            </w:pPr>
          </w:p>
        </w:tc>
        <w:tc>
          <w:tcPr>
            <w:tcW w:w="960" w:type="dxa"/>
            <w:tcBorders>
              <w:left w:val="single" w:sz="4" w:space="0" w:color="auto"/>
              <w:right w:val="single" w:sz="4" w:space="0" w:color="auto"/>
            </w:tcBorders>
            <w:vAlign w:val="bottom"/>
          </w:tcPr>
          <w:p w:rsidR="00B04C21" w:rsidRPr="00A16D7D" w:rsidRDefault="00B04C21" w:rsidP="00311D6D">
            <w:pPr>
              <w:ind w:left="-76"/>
              <w:jc w:val="center"/>
              <w:rPr>
                <w:rFonts w:ascii="Arial" w:hAnsi="Arial" w:cs="Arial"/>
                <w:color w:val="993300"/>
                <w:sz w:val="14"/>
                <w:szCs w:val="14"/>
              </w:rPr>
            </w:pPr>
          </w:p>
        </w:tc>
        <w:tc>
          <w:tcPr>
            <w:tcW w:w="1200" w:type="dxa"/>
            <w:tcBorders>
              <w:left w:val="single" w:sz="4" w:space="0" w:color="auto"/>
              <w:right w:val="single" w:sz="4" w:space="0" w:color="auto"/>
            </w:tcBorders>
            <w:vAlign w:val="bottom"/>
          </w:tcPr>
          <w:p w:rsidR="00B04C21" w:rsidRPr="008E5ED8" w:rsidRDefault="00B04C21" w:rsidP="00311D6D">
            <w:pPr>
              <w:ind w:right="30"/>
              <w:jc w:val="right"/>
              <w:rPr>
                <w:rFonts w:ascii="Arial" w:hAnsi="Arial" w:cs="Arial"/>
                <w:b/>
                <w:sz w:val="16"/>
                <w:szCs w:val="16"/>
              </w:rPr>
            </w:pPr>
          </w:p>
        </w:tc>
        <w:tc>
          <w:tcPr>
            <w:tcW w:w="1440" w:type="dxa"/>
            <w:tcBorders>
              <w:left w:val="single" w:sz="4" w:space="0" w:color="auto"/>
              <w:right w:val="single" w:sz="4" w:space="0" w:color="auto"/>
            </w:tcBorders>
            <w:vAlign w:val="bottom"/>
          </w:tcPr>
          <w:p w:rsidR="00B04C21" w:rsidRPr="008E5ED8" w:rsidRDefault="00B04C21" w:rsidP="00311D6D">
            <w:pPr>
              <w:ind w:right="30"/>
              <w:jc w:val="right"/>
              <w:rPr>
                <w:rFonts w:ascii="Arial" w:hAnsi="Arial" w:cs="Arial"/>
                <w:sz w:val="16"/>
                <w:szCs w:val="16"/>
              </w:rPr>
            </w:pPr>
          </w:p>
        </w:tc>
      </w:tr>
      <w:tr w:rsidR="00B04C21" w:rsidRPr="008E5ED8" w:rsidTr="00311D6D">
        <w:trPr>
          <w:trHeight w:val="113"/>
        </w:trPr>
        <w:tc>
          <w:tcPr>
            <w:tcW w:w="622" w:type="dxa"/>
            <w:tcBorders>
              <w:left w:val="single" w:sz="4" w:space="0" w:color="auto"/>
            </w:tcBorders>
          </w:tcPr>
          <w:p w:rsidR="00B04C21" w:rsidRPr="008E5ED8" w:rsidRDefault="00B04C21" w:rsidP="00311D6D">
            <w:pPr>
              <w:ind w:left="-108"/>
              <w:jc w:val="center"/>
              <w:rPr>
                <w:rFonts w:ascii="Arial" w:hAnsi="Arial" w:cs="Arial"/>
                <w:sz w:val="16"/>
                <w:szCs w:val="16"/>
              </w:rPr>
            </w:pPr>
            <w:r w:rsidRPr="008E5ED8">
              <w:rPr>
                <w:rFonts w:ascii="Arial" w:hAnsi="Arial" w:cs="Arial"/>
                <w:sz w:val="16"/>
                <w:szCs w:val="16"/>
              </w:rPr>
              <w:t>2.1</w:t>
            </w:r>
          </w:p>
        </w:tc>
        <w:tc>
          <w:tcPr>
            <w:tcW w:w="5880" w:type="dxa"/>
            <w:tcBorders>
              <w:right w:val="single" w:sz="4" w:space="0" w:color="auto"/>
            </w:tcBorders>
            <w:vAlign w:val="bottom"/>
          </w:tcPr>
          <w:p w:rsidR="00B04C21" w:rsidRPr="008E5ED8" w:rsidRDefault="00B04C21" w:rsidP="00311D6D">
            <w:pPr>
              <w:rPr>
                <w:rFonts w:ascii="Arial" w:hAnsi="Arial" w:cs="Arial"/>
                <w:sz w:val="16"/>
                <w:szCs w:val="16"/>
              </w:rPr>
            </w:pPr>
            <w:r w:rsidRPr="008E5ED8">
              <w:rPr>
                <w:rFonts w:ascii="Arial" w:hAnsi="Arial" w:cs="Arial"/>
                <w:sz w:val="16"/>
                <w:szCs w:val="16"/>
              </w:rPr>
              <w:t>İktisap Edilen Bağlı Ortaklık ve İştirakler ve Birlikte Kontrol Edilen Ortaklıklar (İş Ortaklıkları)</w:t>
            </w:r>
          </w:p>
        </w:tc>
        <w:tc>
          <w:tcPr>
            <w:tcW w:w="960" w:type="dxa"/>
            <w:tcBorders>
              <w:left w:val="single" w:sz="4" w:space="0" w:color="auto"/>
              <w:right w:val="single" w:sz="4" w:space="0" w:color="auto"/>
            </w:tcBorders>
            <w:vAlign w:val="bottom"/>
          </w:tcPr>
          <w:p w:rsidR="00B04C21" w:rsidRPr="00A16D7D" w:rsidRDefault="00B04C21" w:rsidP="00311D6D">
            <w:pPr>
              <w:ind w:left="-76"/>
              <w:jc w:val="center"/>
              <w:rPr>
                <w:rFonts w:ascii="Arial" w:hAnsi="Arial" w:cs="Arial"/>
                <w:color w:val="993300"/>
                <w:sz w:val="14"/>
                <w:szCs w:val="14"/>
              </w:rPr>
            </w:pPr>
          </w:p>
        </w:tc>
        <w:tc>
          <w:tcPr>
            <w:tcW w:w="1200" w:type="dxa"/>
            <w:tcBorders>
              <w:left w:val="single" w:sz="4" w:space="0" w:color="auto"/>
              <w:right w:val="single" w:sz="4" w:space="0" w:color="auto"/>
            </w:tcBorders>
            <w:vAlign w:val="bottom"/>
          </w:tcPr>
          <w:p w:rsidR="00B04C21" w:rsidRPr="008E5ED8" w:rsidRDefault="00B04C21" w:rsidP="00311D6D">
            <w:pPr>
              <w:ind w:right="30"/>
              <w:jc w:val="right"/>
              <w:rPr>
                <w:rFonts w:ascii="Arial" w:hAnsi="Arial" w:cs="Arial"/>
                <w:sz w:val="16"/>
                <w:szCs w:val="16"/>
              </w:rPr>
            </w:pPr>
            <w:r w:rsidRPr="008E5ED8">
              <w:rPr>
                <w:rFonts w:ascii="Arial" w:hAnsi="Arial" w:cs="Arial"/>
                <w:sz w:val="16"/>
                <w:szCs w:val="16"/>
              </w:rPr>
              <w:t>(1.211)</w:t>
            </w:r>
          </w:p>
        </w:tc>
        <w:tc>
          <w:tcPr>
            <w:tcW w:w="1440" w:type="dxa"/>
            <w:tcBorders>
              <w:left w:val="single" w:sz="4" w:space="0" w:color="auto"/>
              <w:right w:val="single" w:sz="4" w:space="0" w:color="auto"/>
            </w:tcBorders>
            <w:vAlign w:val="bottom"/>
          </w:tcPr>
          <w:p w:rsidR="00B04C21" w:rsidRPr="008E5ED8" w:rsidRDefault="00B04C21" w:rsidP="00311D6D">
            <w:pPr>
              <w:ind w:right="30"/>
              <w:jc w:val="right"/>
              <w:rPr>
                <w:rFonts w:ascii="Arial" w:hAnsi="Arial" w:cs="Arial"/>
                <w:sz w:val="16"/>
                <w:szCs w:val="16"/>
              </w:rPr>
            </w:pPr>
            <w:r w:rsidRPr="008E5ED8">
              <w:rPr>
                <w:rFonts w:ascii="Arial" w:hAnsi="Arial" w:cs="Arial"/>
                <w:sz w:val="16"/>
                <w:szCs w:val="16"/>
              </w:rPr>
              <w:t>(1.000)</w:t>
            </w:r>
          </w:p>
        </w:tc>
      </w:tr>
      <w:tr w:rsidR="00B04C21" w:rsidRPr="008E5ED8" w:rsidTr="00311D6D">
        <w:trPr>
          <w:trHeight w:val="113"/>
        </w:trPr>
        <w:tc>
          <w:tcPr>
            <w:tcW w:w="622" w:type="dxa"/>
            <w:tcBorders>
              <w:left w:val="single" w:sz="4" w:space="0" w:color="auto"/>
            </w:tcBorders>
          </w:tcPr>
          <w:p w:rsidR="00B04C21" w:rsidRPr="008E5ED8" w:rsidRDefault="00B04C21" w:rsidP="00311D6D">
            <w:pPr>
              <w:ind w:left="-108"/>
              <w:jc w:val="center"/>
              <w:rPr>
                <w:rFonts w:ascii="Arial" w:hAnsi="Arial" w:cs="Arial"/>
                <w:sz w:val="16"/>
                <w:szCs w:val="16"/>
              </w:rPr>
            </w:pPr>
            <w:r w:rsidRPr="008E5ED8">
              <w:rPr>
                <w:rFonts w:ascii="Arial" w:hAnsi="Arial" w:cs="Arial"/>
                <w:sz w:val="16"/>
                <w:szCs w:val="16"/>
              </w:rPr>
              <w:t>2.2</w:t>
            </w:r>
          </w:p>
        </w:tc>
        <w:tc>
          <w:tcPr>
            <w:tcW w:w="5880" w:type="dxa"/>
            <w:tcBorders>
              <w:right w:val="single" w:sz="4" w:space="0" w:color="auto"/>
            </w:tcBorders>
            <w:vAlign w:val="bottom"/>
          </w:tcPr>
          <w:p w:rsidR="00B04C21" w:rsidRPr="008E5ED8" w:rsidRDefault="00B04C21" w:rsidP="00311D6D">
            <w:pPr>
              <w:jc w:val="both"/>
              <w:rPr>
                <w:rFonts w:ascii="Arial" w:hAnsi="Arial" w:cs="Arial"/>
                <w:sz w:val="16"/>
                <w:szCs w:val="16"/>
              </w:rPr>
            </w:pPr>
            <w:r w:rsidRPr="008E5ED8">
              <w:rPr>
                <w:rFonts w:ascii="Arial" w:hAnsi="Arial" w:cs="Arial"/>
                <w:sz w:val="16"/>
                <w:szCs w:val="16"/>
              </w:rPr>
              <w:t>Elden Çıkarılan Bağlı Ortaklık ve İştirakler ve Birlikte Kontrol Edilen Ortaklıklar (İş Ortaklıkları)</w:t>
            </w:r>
          </w:p>
        </w:tc>
        <w:tc>
          <w:tcPr>
            <w:tcW w:w="960" w:type="dxa"/>
            <w:tcBorders>
              <w:left w:val="single" w:sz="4" w:space="0" w:color="auto"/>
              <w:right w:val="single" w:sz="4" w:space="0" w:color="auto"/>
            </w:tcBorders>
            <w:vAlign w:val="bottom"/>
          </w:tcPr>
          <w:p w:rsidR="00B04C21" w:rsidRPr="00A16D7D" w:rsidRDefault="00B04C21" w:rsidP="00311D6D">
            <w:pPr>
              <w:ind w:left="-76"/>
              <w:jc w:val="center"/>
              <w:rPr>
                <w:rFonts w:ascii="Arial" w:hAnsi="Arial" w:cs="Arial"/>
                <w:color w:val="993300"/>
                <w:sz w:val="14"/>
                <w:szCs w:val="14"/>
              </w:rPr>
            </w:pPr>
          </w:p>
        </w:tc>
        <w:tc>
          <w:tcPr>
            <w:tcW w:w="1200" w:type="dxa"/>
            <w:tcBorders>
              <w:left w:val="single" w:sz="4" w:space="0" w:color="auto"/>
              <w:right w:val="single" w:sz="4" w:space="0" w:color="auto"/>
            </w:tcBorders>
            <w:vAlign w:val="bottom"/>
          </w:tcPr>
          <w:p w:rsidR="00B04C21" w:rsidRPr="008E5ED8" w:rsidRDefault="00B04C21" w:rsidP="00311D6D">
            <w:pPr>
              <w:ind w:right="30"/>
              <w:jc w:val="right"/>
              <w:rPr>
                <w:rFonts w:ascii="Arial" w:hAnsi="Arial" w:cs="Arial"/>
                <w:sz w:val="16"/>
                <w:szCs w:val="16"/>
              </w:rPr>
            </w:pPr>
            <w:r w:rsidRPr="008E5ED8">
              <w:rPr>
                <w:rFonts w:ascii="Arial" w:hAnsi="Arial" w:cs="Arial"/>
                <w:sz w:val="16"/>
                <w:szCs w:val="16"/>
              </w:rPr>
              <w:t>-</w:t>
            </w:r>
          </w:p>
        </w:tc>
        <w:tc>
          <w:tcPr>
            <w:tcW w:w="1440" w:type="dxa"/>
            <w:tcBorders>
              <w:left w:val="single" w:sz="4" w:space="0" w:color="auto"/>
              <w:right w:val="single" w:sz="4" w:space="0" w:color="auto"/>
            </w:tcBorders>
            <w:vAlign w:val="bottom"/>
          </w:tcPr>
          <w:p w:rsidR="00B04C21" w:rsidRPr="008E5ED8" w:rsidRDefault="00B04C21" w:rsidP="00311D6D">
            <w:pPr>
              <w:ind w:right="30"/>
              <w:jc w:val="right"/>
              <w:rPr>
                <w:rFonts w:ascii="Arial" w:hAnsi="Arial" w:cs="Arial"/>
                <w:sz w:val="16"/>
                <w:szCs w:val="16"/>
              </w:rPr>
            </w:pPr>
            <w:r w:rsidRPr="008E5ED8">
              <w:rPr>
                <w:rFonts w:ascii="Arial" w:hAnsi="Arial" w:cs="Arial"/>
                <w:sz w:val="16"/>
                <w:szCs w:val="16"/>
              </w:rPr>
              <w:t>-</w:t>
            </w:r>
          </w:p>
        </w:tc>
      </w:tr>
      <w:tr w:rsidR="00B04C21" w:rsidRPr="008E5ED8" w:rsidTr="00311D6D">
        <w:trPr>
          <w:trHeight w:val="113"/>
        </w:trPr>
        <w:tc>
          <w:tcPr>
            <w:tcW w:w="622" w:type="dxa"/>
            <w:tcBorders>
              <w:left w:val="single" w:sz="4" w:space="0" w:color="auto"/>
            </w:tcBorders>
            <w:vAlign w:val="bottom"/>
          </w:tcPr>
          <w:p w:rsidR="00B04C21" w:rsidRPr="008E5ED8" w:rsidRDefault="00B04C21" w:rsidP="00311D6D">
            <w:pPr>
              <w:ind w:left="-108"/>
              <w:jc w:val="center"/>
              <w:rPr>
                <w:rFonts w:ascii="Arial" w:hAnsi="Arial" w:cs="Arial"/>
                <w:sz w:val="16"/>
                <w:szCs w:val="16"/>
              </w:rPr>
            </w:pPr>
            <w:r w:rsidRPr="008E5ED8">
              <w:rPr>
                <w:rFonts w:ascii="Arial" w:hAnsi="Arial" w:cs="Arial"/>
                <w:sz w:val="16"/>
                <w:szCs w:val="16"/>
              </w:rPr>
              <w:t>2.3</w:t>
            </w:r>
          </w:p>
        </w:tc>
        <w:tc>
          <w:tcPr>
            <w:tcW w:w="5880" w:type="dxa"/>
            <w:tcBorders>
              <w:right w:val="single" w:sz="4" w:space="0" w:color="auto"/>
            </w:tcBorders>
            <w:vAlign w:val="bottom"/>
          </w:tcPr>
          <w:p w:rsidR="00B04C21" w:rsidRPr="008E5ED8" w:rsidRDefault="00B04C21" w:rsidP="00311D6D">
            <w:pPr>
              <w:jc w:val="both"/>
              <w:rPr>
                <w:rFonts w:ascii="Arial" w:hAnsi="Arial" w:cs="Arial"/>
                <w:sz w:val="16"/>
                <w:szCs w:val="16"/>
              </w:rPr>
            </w:pPr>
            <w:r w:rsidRPr="008E5ED8">
              <w:rPr>
                <w:rFonts w:ascii="Arial" w:hAnsi="Arial" w:cs="Arial"/>
                <w:sz w:val="16"/>
                <w:szCs w:val="16"/>
              </w:rPr>
              <w:t>Satın Alınan Menkuller ve Gayrimenkuller</w:t>
            </w:r>
          </w:p>
        </w:tc>
        <w:tc>
          <w:tcPr>
            <w:tcW w:w="960" w:type="dxa"/>
            <w:tcBorders>
              <w:left w:val="single" w:sz="4" w:space="0" w:color="auto"/>
              <w:right w:val="single" w:sz="4" w:space="0" w:color="auto"/>
            </w:tcBorders>
            <w:vAlign w:val="bottom"/>
          </w:tcPr>
          <w:p w:rsidR="00B04C21" w:rsidRPr="00A16D7D" w:rsidRDefault="00A16D7D" w:rsidP="00210C61">
            <w:pPr>
              <w:ind w:left="-89" w:right="-18"/>
              <w:jc w:val="center"/>
              <w:rPr>
                <w:rFonts w:ascii="Arial" w:eastAsia="Arial Unicode MS" w:hAnsi="Arial" w:cs="Arial"/>
                <w:b/>
                <w:bCs/>
                <w:noProof/>
                <w:sz w:val="14"/>
                <w:szCs w:val="14"/>
              </w:rPr>
            </w:pPr>
            <w:r w:rsidRPr="00A16D7D">
              <w:rPr>
                <w:rFonts w:ascii="Arial" w:hAnsi="Arial" w:cs="Arial"/>
                <w:b/>
                <w:sz w:val="14"/>
                <w:szCs w:val="14"/>
              </w:rPr>
              <w:t>(V-I12,13,16)</w:t>
            </w:r>
          </w:p>
        </w:tc>
        <w:tc>
          <w:tcPr>
            <w:tcW w:w="1200" w:type="dxa"/>
            <w:tcBorders>
              <w:left w:val="single" w:sz="4" w:space="0" w:color="auto"/>
              <w:right w:val="single" w:sz="4" w:space="0" w:color="auto"/>
            </w:tcBorders>
            <w:vAlign w:val="bottom"/>
          </w:tcPr>
          <w:p w:rsidR="00B04C21" w:rsidRPr="008E5ED8" w:rsidRDefault="00B04C21" w:rsidP="00311D6D">
            <w:pPr>
              <w:ind w:right="30"/>
              <w:jc w:val="right"/>
              <w:rPr>
                <w:rFonts w:ascii="Arial" w:hAnsi="Arial" w:cs="Arial"/>
                <w:sz w:val="16"/>
                <w:szCs w:val="16"/>
              </w:rPr>
            </w:pPr>
            <w:r w:rsidRPr="008E5ED8">
              <w:rPr>
                <w:rFonts w:ascii="Arial" w:hAnsi="Arial" w:cs="Arial"/>
                <w:sz w:val="16"/>
                <w:szCs w:val="16"/>
              </w:rPr>
              <w:t>(60.872)</w:t>
            </w:r>
          </w:p>
        </w:tc>
        <w:tc>
          <w:tcPr>
            <w:tcW w:w="1440" w:type="dxa"/>
            <w:tcBorders>
              <w:left w:val="single" w:sz="4" w:space="0" w:color="auto"/>
              <w:right w:val="single" w:sz="4" w:space="0" w:color="auto"/>
            </w:tcBorders>
            <w:vAlign w:val="bottom"/>
          </w:tcPr>
          <w:p w:rsidR="00B04C21" w:rsidRPr="008E5ED8" w:rsidRDefault="00B04C21" w:rsidP="00311D6D">
            <w:pPr>
              <w:ind w:right="30"/>
              <w:jc w:val="right"/>
              <w:rPr>
                <w:rFonts w:ascii="Arial" w:hAnsi="Arial" w:cs="Arial"/>
                <w:sz w:val="16"/>
                <w:szCs w:val="16"/>
              </w:rPr>
            </w:pPr>
            <w:r w:rsidRPr="008E5ED8">
              <w:rPr>
                <w:rFonts w:ascii="Arial" w:hAnsi="Arial" w:cs="Arial"/>
                <w:sz w:val="16"/>
                <w:szCs w:val="16"/>
              </w:rPr>
              <w:t>(72.138)</w:t>
            </w:r>
          </w:p>
        </w:tc>
      </w:tr>
      <w:tr w:rsidR="00B04C21" w:rsidRPr="008E5ED8" w:rsidTr="00311D6D">
        <w:trPr>
          <w:trHeight w:val="113"/>
        </w:trPr>
        <w:tc>
          <w:tcPr>
            <w:tcW w:w="622" w:type="dxa"/>
            <w:tcBorders>
              <w:left w:val="single" w:sz="4" w:space="0" w:color="auto"/>
            </w:tcBorders>
            <w:vAlign w:val="bottom"/>
          </w:tcPr>
          <w:p w:rsidR="00B04C21" w:rsidRPr="008E5ED8" w:rsidRDefault="00B04C21" w:rsidP="00311D6D">
            <w:pPr>
              <w:ind w:left="-108"/>
              <w:jc w:val="center"/>
              <w:rPr>
                <w:rFonts w:ascii="Arial" w:hAnsi="Arial" w:cs="Arial"/>
                <w:sz w:val="16"/>
                <w:szCs w:val="16"/>
              </w:rPr>
            </w:pPr>
            <w:r w:rsidRPr="008E5ED8">
              <w:rPr>
                <w:rFonts w:ascii="Arial" w:hAnsi="Arial" w:cs="Arial"/>
                <w:sz w:val="16"/>
                <w:szCs w:val="16"/>
              </w:rPr>
              <w:t>2.4</w:t>
            </w:r>
          </w:p>
        </w:tc>
        <w:tc>
          <w:tcPr>
            <w:tcW w:w="5880" w:type="dxa"/>
            <w:tcBorders>
              <w:right w:val="single" w:sz="4" w:space="0" w:color="auto"/>
            </w:tcBorders>
            <w:vAlign w:val="bottom"/>
          </w:tcPr>
          <w:p w:rsidR="00B04C21" w:rsidRPr="008E5ED8" w:rsidRDefault="00B04C21" w:rsidP="00311D6D">
            <w:pPr>
              <w:jc w:val="both"/>
              <w:rPr>
                <w:rFonts w:ascii="Arial" w:hAnsi="Arial" w:cs="Arial"/>
                <w:sz w:val="16"/>
                <w:szCs w:val="16"/>
              </w:rPr>
            </w:pPr>
            <w:r w:rsidRPr="008E5ED8">
              <w:rPr>
                <w:rFonts w:ascii="Arial" w:hAnsi="Arial" w:cs="Arial"/>
                <w:sz w:val="16"/>
                <w:szCs w:val="16"/>
              </w:rPr>
              <w:t>Elden Çıkarılan Menkul ve Gayrimenkuller</w:t>
            </w:r>
          </w:p>
        </w:tc>
        <w:tc>
          <w:tcPr>
            <w:tcW w:w="960" w:type="dxa"/>
            <w:tcBorders>
              <w:left w:val="single" w:sz="4" w:space="0" w:color="auto"/>
              <w:right w:val="single" w:sz="4" w:space="0" w:color="auto"/>
            </w:tcBorders>
            <w:vAlign w:val="bottom"/>
          </w:tcPr>
          <w:p w:rsidR="00B04C21" w:rsidRPr="00A16D7D" w:rsidRDefault="00B04C21" w:rsidP="00311D6D">
            <w:pPr>
              <w:ind w:left="-76"/>
              <w:jc w:val="center"/>
              <w:rPr>
                <w:rFonts w:ascii="Arial" w:hAnsi="Arial" w:cs="Arial"/>
                <w:color w:val="993300"/>
                <w:sz w:val="14"/>
                <w:szCs w:val="14"/>
              </w:rPr>
            </w:pPr>
          </w:p>
        </w:tc>
        <w:tc>
          <w:tcPr>
            <w:tcW w:w="1200" w:type="dxa"/>
            <w:tcBorders>
              <w:left w:val="single" w:sz="4" w:space="0" w:color="auto"/>
              <w:right w:val="single" w:sz="4" w:space="0" w:color="auto"/>
            </w:tcBorders>
            <w:vAlign w:val="bottom"/>
          </w:tcPr>
          <w:p w:rsidR="00B04C21" w:rsidRPr="008E5ED8" w:rsidRDefault="00B04C21" w:rsidP="00311D6D">
            <w:pPr>
              <w:ind w:right="30"/>
              <w:jc w:val="right"/>
              <w:rPr>
                <w:rFonts w:ascii="Arial" w:hAnsi="Arial" w:cs="Arial"/>
                <w:sz w:val="16"/>
                <w:szCs w:val="16"/>
              </w:rPr>
            </w:pPr>
            <w:r w:rsidRPr="008E5ED8">
              <w:rPr>
                <w:rFonts w:ascii="Arial" w:hAnsi="Arial" w:cs="Arial"/>
                <w:sz w:val="16"/>
                <w:szCs w:val="16"/>
              </w:rPr>
              <w:t>12.356</w:t>
            </w:r>
          </w:p>
        </w:tc>
        <w:tc>
          <w:tcPr>
            <w:tcW w:w="1440" w:type="dxa"/>
            <w:tcBorders>
              <w:left w:val="single" w:sz="4" w:space="0" w:color="auto"/>
              <w:right w:val="single" w:sz="4" w:space="0" w:color="auto"/>
            </w:tcBorders>
            <w:vAlign w:val="bottom"/>
          </w:tcPr>
          <w:p w:rsidR="00B04C21" w:rsidRPr="008E5ED8" w:rsidRDefault="00B04C21" w:rsidP="00311D6D">
            <w:pPr>
              <w:ind w:right="30"/>
              <w:jc w:val="right"/>
              <w:rPr>
                <w:rFonts w:ascii="Arial" w:hAnsi="Arial" w:cs="Arial"/>
                <w:sz w:val="16"/>
                <w:szCs w:val="16"/>
              </w:rPr>
            </w:pPr>
            <w:r w:rsidRPr="008E5ED8">
              <w:rPr>
                <w:rFonts w:ascii="Arial" w:hAnsi="Arial" w:cs="Arial"/>
                <w:sz w:val="16"/>
                <w:szCs w:val="16"/>
              </w:rPr>
              <w:t>17.698</w:t>
            </w:r>
          </w:p>
        </w:tc>
      </w:tr>
      <w:tr w:rsidR="00B04C21" w:rsidRPr="008E5ED8" w:rsidTr="00311D6D">
        <w:trPr>
          <w:trHeight w:val="113"/>
        </w:trPr>
        <w:tc>
          <w:tcPr>
            <w:tcW w:w="622" w:type="dxa"/>
            <w:tcBorders>
              <w:left w:val="single" w:sz="4" w:space="0" w:color="auto"/>
            </w:tcBorders>
            <w:vAlign w:val="bottom"/>
          </w:tcPr>
          <w:p w:rsidR="00B04C21" w:rsidRPr="008E5ED8" w:rsidRDefault="00B04C21" w:rsidP="00311D6D">
            <w:pPr>
              <w:ind w:left="-108"/>
              <w:jc w:val="center"/>
              <w:rPr>
                <w:rFonts w:ascii="Arial" w:hAnsi="Arial" w:cs="Arial"/>
                <w:sz w:val="16"/>
                <w:szCs w:val="16"/>
              </w:rPr>
            </w:pPr>
            <w:r w:rsidRPr="008E5ED8">
              <w:rPr>
                <w:rFonts w:ascii="Arial" w:hAnsi="Arial" w:cs="Arial"/>
                <w:sz w:val="16"/>
                <w:szCs w:val="16"/>
              </w:rPr>
              <w:t>2.5</w:t>
            </w:r>
          </w:p>
        </w:tc>
        <w:tc>
          <w:tcPr>
            <w:tcW w:w="5880" w:type="dxa"/>
            <w:tcBorders>
              <w:right w:val="single" w:sz="4" w:space="0" w:color="auto"/>
            </w:tcBorders>
            <w:vAlign w:val="bottom"/>
          </w:tcPr>
          <w:p w:rsidR="00B04C21" w:rsidRPr="008E5ED8" w:rsidRDefault="00B04C21" w:rsidP="00311D6D">
            <w:pPr>
              <w:jc w:val="both"/>
              <w:rPr>
                <w:rFonts w:ascii="Arial" w:hAnsi="Arial" w:cs="Arial"/>
                <w:sz w:val="16"/>
                <w:szCs w:val="16"/>
              </w:rPr>
            </w:pPr>
            <w:r w:rsidRPr="008E5ED8">
              <w:rPr>
                <w:rFonts w:ascii="Arial" w:hAnsi="Arial" w:cs="Arial"/>
                <w:sz w:val="16"/>
                <w:szCs w:val="16"/>
              </w:rPr>
              <w:t>Elde Edilen Satılmaya Hazır Finansal Varlıklar</w:t>
            </w:r>
          </w:p>
        </w:tc>
        <w:tc>
          <w:tcPr>
            <w:tcW w:w="960" w:type="dxa"/>
            <w:tcBorders>
              <w:left w:val="single" w:sz="4" w:space="0" w:color="auto"/>
              <w:right w:val="single" w:sz="4" w:space="0" w:color="auto"/>
            </w:tcBorders>
            <w:vAlign w:val="bottom"/>
          </w:tcPr>
          <w:p w:rsidR="00B04C21" w:rsidRPr="00A16D7D" w:rsidRDefault="00B04C21" w:rsidP="00311D6D">
            <w:pPr>
              <w:ind w:left="-76"/>
              <w:jc w:val="center"/>
              <w:rPr>
                <w:rFonts w:ascii="Arial" w:hAnsi="Arial" w:cs="Arial"/>
                <w:color w:val="993300"/>
                <w:sz w:val="14"/>
                <w:szCs w:val="14"/>
              </w:rPr>
            </w:pPr>
          </w:p>
        </w:tc>
        <w:tc>
          <w:tcPr>
            <w:tcW w:w="1200" w:type="dxa"/>
            <w:tcBorders>
              <w:left w:val="single" w:sz="4" w:space="0" w:color="auto"/>
              <w:right w:val="single" w:sz="4" w:space="0" w:color="auto"/>
            </w:tcBorders>
            <w:vAlign w:val="bottom"/>
          </w:tcPr>
          <w:p w:rsidR="00B04C21" w:rsidRPr="008E5ED8" w:rsidRDefault="00B04C21" w:rsidP="00311D6D">
            <w:pPr>
              <w:ind w:right="30"/>
              <w:jc w:val="right"/>
              <w:rPr>
                <w:rFonts w:ascii="Arial" w:hAnsi="Arial" w:cs="Arial"/>
                <w:sz w:val="16"/>
                <w:szCs w:val="16"/>
              </w:rPr>
            </w:pPr>
            <w:r w:rsidRPr="008E5ED8">
              <w:rPr>
                <w:rFonts w:ascii="Arial" w:hAnsi="Arial" w:cs="Arial"/>
                <w:sz w:val="16"/>
                <w:szCs w:val="16"/>
              </w:rPr>
              <w:t>(113.299)</w:t>
            </w:r>
          </w:p>
        </w:tc>
        <w:tc>
          <w:tcPr>
            <w:tcW w:w="1440" w:type="dxa"/>
            <w:tcBorders>
              <w:left w:val="single" w:sz="4" w:space="0" w:color="auto"/>
              <w:right w:val="single" w:sz="4" w:space="0" w:color="auto"/>
            </w:tcBorders>
            <w:vAlign w:val="bottom"/>
          </w:tcPr>
          <w:p w:rsidR="00B04C21" w:rsidRPr="008E5ED8" w:rsidRDefault="00B04C21" w:rsidP="00311D6D">
            <w:pPr>
              <w:ind w:right="30"/>
              <w:jc w:val="right"/>
              <w:rPr>
                <w:rFonts w:ascii="Arial" w:hAnsi="Arial" w:cs="Arial"/>
                <w:sz w:val="16"/>
                <w:szCs w:val="16"/>
              </w:rPr>
            </w:pPr>
            <w:r w:rsidRPr="008E5ED8">
              <w:rPr>
                <w:rFonts w:ascii="Arial" w:hAnsi="Arial" w:cs="Arial"/>
                <w:sz w:val="16"/>
                <w:szCs w:val="16"/>
              </w:rPr>
              <w:t>(30.000)</w:t>
            </w:r>
          </w:p>
        </w:tc>
      </w:tr>
      <w:tr w:rsidR="00B04C21" w:rsidRPr="008E5ED8" w:rsidTr="00311D6D">
        <w:trPr>
          <w:trHeight w:val="113"/>
        </w:trPr>
        <w:tc>
          <w:tcPr>
            <w:tcW w:w="622" w:type="dxa"/>
            <w:tcBorders>
              <w:left w:val="single" w:sz="4" w:space="0" w:color="auto"/>
            </w:tcBorders>
            <w:vAlign w:val="bottom"/>
          </w:tcPr>
          <w:p w:rsidR="00B04C21" w:rsidRPr="008E5ED8" w:rsidRDefault="00B04C21" w:rsidP="00311D6D">
            <w:pPr>
              <w:ind w:left="-108"/>
              <w:jc w:val="center"/>
              <w:rPr>
                <w:rFonts w:ascii="Arial" w:hAnsi="Arial" w:cs="Arial"/>
                <w:sz w:val="16"/>
                <w:szCs w:val="16"/>
              </w:rPr>
            </w:pPr>
            <w:r w:rsidRPr="008E5ED8">
              <w:rPr>
                <w:rFonts w:ascii="Arial" w:hAnsi="Arial" w:cs="Arial"/>
                <w:sz w:val="16"/>
                <w:szCs w:val="16"/>
              </w:rPr>
              <w:t>2.6</w:t>
            </w:r>
          </w:p>
        </w:tc>
        <w:tc>
          <w:tcPr>
            <w:tcW w:w="5880" w:type="dxa"/>
            <w:tcBorders>
              <w:right w:val="single" w:sz="4" w:space="0" w:color="auto"/>
            </w:tcBorders>
            <w:vAlign w:val="bottom"/>
          </w:tcPr>
          <w:p w:rsidR="00B04C21" w:rsidRPr="008E5ED8" w:rsidRDefault="00B04C21" w:rsidP="00311D6D">
            <w:pPr>
              <w:jc w:val="both"/>
              <w:rPr>
                <w:rFonts w:ascii="Arial" w:hAnsi="Arial" w:cs="Arial"/>
                <w:sz w:val="16"/>
                <w:szCs w:val="16"/>
              </w:rPr>
            </w:pPr>
            <w:r w:rsidRPr="008E5ED8">
              <w:rPr>
                <w:rFonts w:ascii="Arial" w:hAnsi="Arial" w:cs="Arial"/>
                <w:sz w:val="16"/>
                <w:szCs w:val="16"/>
              </w:rPr>
              <w:t>Elden Çıkarılan Satılmaya Hazır Finansal Varlıklar</w:t>
            </w:r>
          </w:p>
        </w:tc>
        <w:tc>
          <w:tcPr>
            <w:tcW w:w="960" w:type="dxa"/>
            <w:tcBorders>
              <w:left w:val="single" w:sz="4" w:space="0" w:color="auto"/>
              <w:right w:val="single" w:sz="4" w:space="0" w:color="auto"/>
            </w:tcBorders>
            <w:vAlign w:val="bottom"/>
          </w:tcPr>
          <w:p w:rsidR="00B04C21" w:rsidRPr="00A16D7D" w:rsidRDefault="00B04C21" w:rsidP="00311D6D">
            <w:pPr>
              <w:ind w:left="-76"/>
              <w:jc w:val="center"/>
              <w:rPr>
                <w:rFonts w:ascii="Arial" w:hAnsi="Arial" w:cs="Arial"/>
                <w:color w:val="993300"/>
                <w:sz w:val="14"/>
                <w:szCs w:val="14"/>
              </w:rPr>
            </w:pPr>
          </w:p>
        </w:tc>
        <w:tc>
          <w:tcPr>
            <w:tcW w:w="1200" w:type="dxa"/>
            <w:tcBorders>
              <w:left w:val="single" w:sz="4" w:space="0" w:color="auto"/>
              <w:right w:val="single" w:sz="4" w:space="0" w:color="auto"/>
            </w:tcBorders>
            <w:vAlign w:val="bottom"/>
          </w:tcPr>
          <w:p w:rsidR="00B04C21" w:rsidRPr="008E5ED8" w:rsidRDefault="00B04C21" w:rsidP="00311D6D">
            <w:pPr>
              <w:ind w:right="30"/>
              <w:jc w:val="right"/>
              <w:rPr>
                <w:rFonts w:ascii="Arial" w:hAnsi="Arial" w:cs="Arial"/>
                <w:sz w:val="16"/>
                <w:szCs w:val="16"/>
              </w:rPr>
            </w:pPr>
            <w:r w:rsidRPr="008E5ED8">
              <w:rPr>
                <w:rFonts w:ascii="Arial" w:hAnsi="Arial" w:cs="Arial"/>
                <w:sz w:val="16"/>
                <w:szCs w:val="16"/>
              </w:rPr>
              <w:t>50.000</w:t>
            </w:r>
          </w:p>
        </w:tc>
        <w:tc>
          <w:tcPr>
            <w:tcW w:w="1440" w:type="dxa"/>
            <w:tcBorders>
              <w:left w:val="single" w:sz="4" w:space="0" w:color="auto"/>
              <w:right w:val="single" w:sz="4" w:space="0" w:color="auto"/>
            </w:tcBorders>
            <w:vAlign w:val="bottom"/>
          </w:tcPr>
          <w:p w:rsidR="00B04C21" w:rsidRPr="008E5ED8" w:rsidRDefault="00B04C21" w:rsidP="00311D6D">
            <w:pPr>
              <w:ind w:right="30"/>
              <w:jc w:val="right"/>
              <w:rPr>
                <w:rFonts w:ascii="Arial" w:hAnsi="Arial" w:cs="Arial"/>
                <w:sz w:val="16"/>
                <w:szCs w:val="16"/>
              </w:rPr>
            </w:pPr>
            <w:r w:rsidRPr="008E5ED8">
              <w:rPr>
                <w:rFonts w:ascii="Arial" w:hAnsi="Arial" w:cs="Arial"/>
                <w:sz w:val="16"/>
                <w:szCs w:val="16"/>
              </w:rPr>
              <w:t>-</w:t>
            </w:r>
          </w:p>
        </w:tc>
      </w:tr>
      <w:tr w:rsidR="00B04C21" w:rsidRPr="008E5ED8" w:rsidTr="00311D6D">
        <w:trPr>
          <w:trHeight w:val="113"/>
        </w:trPr>
        <w:tc>
          <w:tcPr>
            <w:tcW w:w="622" w:type="dxa"/>
            <w:tcBorders>
              <w:left w:val="single" w:sz="4" w:space="0" w:color="auto"/>
            </w:tcBorders>
            <w:vAlign w:val="bottom"/>
          </w:tcPr>
          <w:p w:rsidR="00B04C21" w:rsidRPr="008E5ED8" w:rsidRDefault="00B04C21" w:rsidP="00311D6D">
            <w:pPr>
              <w:ind w:left="-108"/>
              <w:jc w:val="center"/>
              <w:rPr>
                <w:rFonts w:ascii="Arial" w:hAnsi="Arial" w:cs="Arial"/>
                <w:sz w:val="16"/>
                <w:szCs w:val="16"/>
              </w:rPr>
            </w:pPr>
            <w:r w:rsidRPr="008E5ED8">
              <w:rPr>
                <w:rFonts w:ascii="Arial" w:hAnsi="Arial" w:cs="Arial"/>
                <w:sz w:val="16"/>
                <w:szCs w:val="16"/>
              </w:rPr>
              <w:t>2.7</w:t>
            </w:r>
          </w:p>
        </w:tc>
        <w:tc>
          <w:tcPr>
            <w:tcW w:w="5880" w:type="dxa"/>
            <w:tcBorders>
              <w:right w:val="single" w:sz="4" w:space="0" w:color="auto"/>
            </w:tcBorders>
            <w:vAlign w:val="bottom"/>
          </w:tcPr>
          <w:p w:rsidR="00B04C21" w:rsidRPr="008E5ED8" w:rsidRDefault="00B04C21" w:rsidP="00311D6D">
            <w:pPr>
              <w:jc w:val="both"/>
              <w:rPr>
                <w:rFonts w:ascii="Arial" w:hAnsi="Arial" w:cs="Arial"/>
                <w:sz w:val="16"/>
                <w:szCs w:val="16"/>
              </w:rPr>
            </w:pPr>
            <w:r w:rsidRPr="008E5ED8">
              <w:rPr>
                <w:rFonts w:ascii="Arial" w:hAnsi="Arial" w:cs="Arial"/>
                <w:sz w:val="16"/>
                <w:szCs w:val="16"/>
              </w:rPr>
              <w:t>Satın Alınan Yatırım Amaçlı Menkul Değerler</w:t>
            </w:r>
          </w:p>
        </w:tc>
        <w:tc>
          <w:tcPr>
            <w:tcW w:w="960" w:type="dxa"/>
            <w:tcBorders>
              <w:left w:val="single" w:sz="4" w:space="0" w:color="auto"/>
              <w:right w:val="single" w:sz="4" w:space="0" w:color="auto"/>
            </w:tcBorders>
            <w:vAlign w:val="bottom"/>
          </w:tcPr>
          <w:p w:rsidR="00B04C21" w:rsidRPr="00A16D7D" w:rsidRDefault="00B04C21" w:rsidP="00210C61">
            <w:pPr>
              <w:ind w:left="-76"/>
              <w:jc w:val="center"/>
              <w:rPr>
                <w:rFonts w:ascii="Arial" w:eastAsia="Arial Unicode MS" w:hAnsi="Arial" w:cs="Arial"/>
                <w:b/>
                <w:bCs/>
                <w:noProof/>
                <w:sz w:val="14"/>
                <w:szCs w:val="14"/>
              </w:rPr>
            </w:pPr>
            <w:r w:rsidRPr="00A16D7D">
              <w:rPr>
                <w:rFonts w:ascii="Arial" w:hAnsi="Arial" w:cs="Arial"/>
                <w:b/>
                <w:sz w:val="14"/>
                <w:szCs w:val="14"/>
              </w:rPr>
              <w:t>(V-</w:t>
            </w:r>
            <w:proofErr w:type="gramStart"/>
            <w:r w:rsidRPr="00A16D7D">
              <w:rPr>
                <w:rFonts w:ascii="Arial" w:hAnsi="Arial" w:cs="Arial"/>
                <w:b/>
                <w:sz w:val="14"/>
                <w:szCs w:val="14"/>
              </w:rPr>
              <w:t>I-6</w:t>
            </w:r>
            <w:proofErr w:type="gramEnd"/>
            <w:r w:rsidRPr="00A16D7D">
              <w:rPr>
                <w:rFonts w:ascii="Arial" w:hAnsi="Arial" w:cs="Arial"/>
                <w:b/>
                <w:sz w:val="14"/>
                <w:szCs w:val="14"/>
              </w:rPr>
              <w:t>.4)</w:t>
            </w:r>
          </w:p>
        </w:tc>
        <w:tc>
          <w:tcPr>
            <w:tcW w:w="1200" w:type="dxa"/>
            <w:tcBorders>
              <w:left w:val="single" w:sz="4" w:space="0" w:color="auto"/>
              <w:right w:val="single" w:sz="4" w:space="0" w:color="auto"/>
            </w:tcBorders>
            <w:vAlign w:val="bottom"/>
          </w:tcPr>
          <w:p w:rsidR="00B04C21" w:rsidRPr="008E5ED8" w:rsidRDefault="00B04C21" w:rsidP="00311D6D">
            <w:pPr>
              <w:ind w:right="30"/>
              <w:jc w:val="right"/>
              <w:rPr>
                <w:rFonts w:ascii="Arial" w:hAnsi="Arial" w:cs="Arial"/>
                <w:sz w:val="16"/>
                <w:szCs w:val="16"/>
              </w:rPr>
            </w:pPr>
            <w:r w:rsidRPr="008E5ED8">
              <w:rPr>
                <w:rFonts w:ascii="Arial" w:hAnsi="Arial" w:cs="Arial"/>
                <w:sz w:val="16"/>
                <w:szCs w:val="16"/>
              </w:rPr>
              <w:t>(300.000)</w:t>
            </w:r>
          </w:p>
        </w:tc>
        <w:tc>
          <w:tcPr>
            <w:tcW w:w="1440" w:type="dxa"/>
            <w:tcBorders>
              <w:left w:val="single" w:sz="4" w:space="0" w:color="auto"/>
              <w:right w:val="single" w:sz="4" w:space="0" w:color="auto"/>
            </w:tcBorders>
          </w:tcPr>
          <w:p w:rsidR="00B04C21" w:rsidRPr="008E5ED8" w:rsidRDefault="00B04C21" w:rsidP="00311D6D">
            <w:pPr>
              <w:ind w:right="30"/>
              <w:jc w:val="right"/>
              <w:rPr>
                <w:rFonts w:ascii="Arial" w:hAnsi="Arial" w:cs="Arial"/>
                <w:sz w:val="16"/>
                <w:szCs w:val="16"/>
              </w:rPr>
            </w:pPr>
            <w:r w:rsidRPr="008E5ED8">
              <w:rPr>
                <w:rFonts w:ascii="Arial" w:hAnsi="Arial" w:cs="Arial"/>
                <w:sz w:val="16"/>
                <w:szCs w:val="16"/>
              </w:rPr>
              <w:t>(50.000)</w:t>
            </w:r>
          </w:p>
        </w:tc>
      </w:tr>
      <w:tr w:rsidR="00B04C21" w:rsidRPr="008E5ED8" w:rsidTr="00311D6D">
        <w:trPr>
          <w:trHeight w:val="113"/>
        </w:trPr>
        <w:tc>
          <w:tcPr>
            <w:tcW w:w="622" w:type="dxa"/>
            <w:tcBorders>
              <w:left w:val="single" w:sz="4" w:space="0" w:color="auto"/>
            </w:tcBorders>
            <w:vAlign w:val="bottom"/>
          </w:tcPr>
          <w:p w:rsidR="00B04C21" w:rsidRPr="008E5ED8" w:rsidRDefault="00B04C21" w:rsidP="00311D6D">
            <w:pPr>
              <w:ind w:left="-108"/>
              <w:jc w:val="center"/>
              <w:rPr>
                <w:rFonts w:ascii="Arial" w:hAnsi="Arial" w:cs="Arial"/>
                <w:sz w:val="16"/>
                <w:szCs w:val="16"/>
              </w:rPr>
            </w:pPr>
            <w:r w:rsidRPr="008E5ED8">
              <w:rPr>
                <w:rFonts w:ascii="Arial" w:hAnsi="Arial" w:cs="Arial"/>
                <w:sz w:val="16"/>
                <w:szCs w:val="16"/>
              </w:rPr>
              <w:t>2.8</w:t>
            </w:r>
          </w:p>
        </w:tc>
        <w:tc>
          <w:tcPr>
            <w:tcW w:w="5880" w:type="dxa"/>
            <w:tcBorders>
              <w:right w:val="single" w:sz="4" w:space="0" w:color="auto"/>
            </w:tcBorders>
            <w:vAlign w:val="bottom"/>
          </w:tcPr>
          <w:p w:rsidR="00B04C21" w:rsidRPr="008E5ED8" w:rsidRDefault="00B04C21" w:rsidP="00311D6D">
            <w:pPr>
              <w:jc w:val="both"/>
              <w:rPr>
                <w:rFonts w:ascii="Arial" w:hAnsi="Arial" w:cs="Arial"/>
                <w:sz w:val="16"/>
                <w:szCs w:val="16"/>
              </w:rPr>
            </w:pPr>
            <w:r w:rsidRPr="008E5ED8">
              <w:rPr>
                <w:rFonts w:ascii="Arial" w:hAnsi="Arial" w:cs="Arial"/>
                <w:sz w:val="16"/>
                <w:szCs w:val="16"/>
              </w:rPr>
              <w:t>Satılan Yatırım Amaçlı Menkul Değerler</w:t>
            </w:r>
          </w:p>
        </w:tc>
        <w:tc>
          <w:tcPr>
            <w:tcW w:w="960" w:type="dxa"/>
            <w:tcBorders>
              <w:left w:val="single" w:sz="4" w:space="0" w:color="auto"/>
              <w:right w:val="single" w:sz="4" w:space="0" w:color="auto"/>
            </w:tcBorders>
            <w:vAlign w:val="bottom"/>
          </w:tcPr>
          <w:p w:rsidR="00B04C21" w:rsidRPr="00A16D7D" w:rsidRDefault="00B04C21" w:rsidP="00210C61">
            <w:pPr>
              <w:ind w:left="-76"/>
              <w:jc w:val="center"/>
              <w:rPr>
                <w:rFonts w:ascii="Arial" w:eastAsia="Arial Unicode MS" w:hAnsi="Arial" w:cs="Arial"/>
                <w:b/>
                <w:bCs/>
                <w:noProof/>
                <w:sz w:val="14"/>
                <w:szCs w:val="14"/>
              </w:rPr>
            </w:pPr>
            <w:r w:rsidRPr="00A16D7D">
              <w:rPr>
                <w:rFonts w:ascii="Arial" w:hAnsi="Arial" w:cs="Arial"/>
                <w:b/>
                <w:sz w:val="14"/>
                <w:szCs w:val="14"/>
              </w:rPr>
              <w:t>(V-</w:t>
            </w:r>
            <w:proofErr w:type="gramStart"/>
            <w:r w:rsidRPr="00A16D7D">
              <w:rPr>
                <w:rFonts w:ascii="Arial" w:hAnsi="Arial" w:cs="Arial"/>
                <w:b/>
                <w:sz w:val="14"/>
                <w:szCs w:val="14"/>
              </w:rPr>
              <w:t>I-6</w:t>
            </w:r>
            <w:proofErr w:type="gramEnd"/>
            <w:r w:rsidRPr="00A16D7D">
              <w:rPr>
                <w:rFonts w:ascii="Arial" w:hAnsi="Arial" w:cs="Arial"/>
                <w:b/>
                <w:sz w:val="14"/>
                <w:szCs w:val="14"/>
              </w:rPr>
              <w:t>.4)</w:t>
            </w:r>
          </w:p>
        </w:tc>
        <w:tc>
          <w:tcPr>
            <w:tcW w:w="1200" w:type="dxa"/>
            <w:tcBorders>
              <w:left w:val="single" w:sz="4" w:space="0" w:color="auto"/>
              <w:right w:val="single" w:sz="4" w:space="0" w:color="auto"/>
            </w:tcBorders>
            <w:vAlign w:val="bottom"/>
          </w:tcPr>
          <w:p w:rsidR="00B04C21" w:rsidRPr="008E5ED8" w:rsidRDefault="00B04C21" w:rsidP="00311D6D">
            <w:pPr>
              <w:ind w:right="30"/>
              <w:jc w:val="right"/>
              <w:rPr>
                <w:rFonts w:ascii="Arial" w:hAnsi="Arial" w:cs="Arial"/>
                <w:sz w:val="16"/>
                <w:szCs w:val="16"/>
              </w:rPr>
            </w:pPr>
            <w:r w:rsidRPr="008E5ED8">
              <w:rPr>
                <w:rFonts w:ascii="Arial" w:hAnsi="Arial" w:cs="Arial"/>
                <w:sz w:val="16"/>
                <w:szCs w:val="16"/>
              </w:rPr>
              <w:t>383.221</w:t>
            </w:r>
          </w:p>
        </w:tc>
        <w:tc>
          <w:tcPr>
            <w:tcW w:w="1440" w:type="dxa"/>
            <w:tcBorders>
              <w:left w:val="single" w:sz="4" w:space="0" w:color="auto"/>
              <w:right w:val="single" w:sz="4" w:space="0" w:color="auto"/>
            </w:tcBorders>
            <w:vAlign w:val="bottom"/>
          </w:tcPr>
          <w:p w:rsidR="00B04C21" w:rsidRPr="008E5ED8" w:rsidRDefault="00B04C21" w:rsidP="00311D6D">
            <w:pPr>
              <w:ind w:right="30"/>
              <w:jc w:val="right"/>
              <w:rPr>
                <w:rFonts w:ascii="Arial" w:hAnsi="Arial" w:cs="Arial"/>
                <w:sz w:val="16"/>
                <w:szCs w:val="16"/>
              </w:rPr>
            </w:pPr>
            <w:r w:rsidRPr="008E5ED8">
              <w:rPr>
                <w:rFonts w:ascii="Arial" w:hAnsi="Arial" w:cs="Arial"/>
                <w:sz w:val="16"/>
                <w:szCs w:val="16"/>
              </w:rPr>
              <w:t>40.180</w:t>
            </w:r>
          </w:p>
        </w:tc>
      </w:tr>
      <w:tr w:rsidR="00B04C21" w:rsidRPr="008E5ED8" w:rsidTr="00311D6D">
        <w:trPr>
          <w:trHeight w:val="113"/>
        </w:trPr>
        <w:tc>
          <w:tcPr>
            <w:tcW w:w="622" w:type="dxa"/>
            <w:tcBorders>
              <w:left w:val="single" w:sz="4" w:space="0" w:color="auto"/>
            </w:tcBorders>
            <w:vAlign w:val="bottom"/>
          </w:tcPr>
          <w:p w:rsidR="00B04C21" w:rsidRPr="008E5ED8" w:rsidRDefault="00B04C21" w:rsidP="00311D6D">
            <w:pPr>
              <w:ind w:left="-108"/>
              <w:jc w:val="center"/>
              <w:rPr>
                <w:rFonts w:ascii="Arial" w:hAnsi="Arial" w:cs="Arial"/>
                <w:sz w:val="16"/>
                <w:szCs w:val="16"/>
              </w:rPr>
            </w:pPr>
            <w:r w:rsidRPr="008E5ED8">
              <w:rPr>
                <w:rFonts w:ascii="Arial" w:hAnsi="Arial" w:cs="Arial"/>
                <w:sz w:val="16"/>
                <w:szCs w:val="16"/>
              </w:rPr>
              <w:t>2.9</w:t>
            </w:r>
          </w:p>
        </w:tc>
        <w:tc>
          <w:tcPr>
            <w:tcW w:w="5880" w:type="dxa"/>
            <w:tcBorders>
              <w:right w:val="single" w:sz="4" w:space="0" w:color="auto"/>
            </w:tcBorders>
            <w:vAlign w:val="bottom"/>
          </w:tcPr>
          <w:p w:rsidR="00B04C21" w:rsidRPr="008E5ED8" w:rsidRDefault="00B04C21" w:rsidP="00311D6D">
            <w:pPr>
              <w:jc w:val="both"/>
              <w:rPr>
                <w:rFonts w:ascii="Arial" w:hAnsi="Arial" w:cs="Arial"/>
                <w:sz w:val="16"/>
                <w:szCs w:val="16"/>
              </w:rPr>
            </w:pPr>
            <w:r w:rsidRPr="008E5ED8">
              <w:rPr>
                <w:rFonts w:ascii="Arial" w:hAnsi="Arial" w:cs="Arial"/>
                <w:sz w:val="16"/>
                <w:szCs w:val="16"/>
              </w:rPr>
              <w:t>Diğer</w:t>
            </w:r>
          </w:p>
        </w:tc>
        <w:tc>
          <w:tcPr>
            <w:tcW w:w="960" w:type="dxa"/>
            <w:tcBorders>
              <w:left w:val="single" w:sz="4" w:space="0" w:color="auto"/>
              <w:right w:val="single" w:sz="4" w:space="0" w:color="auto"/>
            </w:tcBorders>
            <w:vAlign w:val="bottom"/>
          </w:tcPr>
          <w:p w:rsidR="00B04C21" w:rsidRPr="00A16D7D" w:rsidRDefault="00B04C21" w:rsidP="00311D6D">
            <w:pPr>
              <w:ind w:left="-76"/>
              <w:jc w:val="center"/>
              <w:rPr>
                <w:rFonts w:ascii="Arial" w:hAnsi="Arial" w:cs="Arial"/>
                <w:color w:val="993300"/>
                <w:sz w:val="14"/>
                <w:szCs w:val="14"/>
              </w:rPr>
            </w:pPr>
          </w:p>
        </w:tc>
        <w:tc>
          <w:tcPr>
            <w:tcW w:w="1200" w:type="dxa"/>
            <w:tcBorders>
              <w:left w:val="single" w:sz="4" w:space="0" w:color="auto"/>
              <w:right w:val="single" w:sz="4" w:space="0" w:color="auto"/>
            </w:tcBorders>
            <w:vAlign w:val="bottom"/>
          </w:tcPr>
          <w:p w:rsidR="00B04C21" w:rsidRPr="008E5ED8" w:rsidRDefault="00B04C21" w:rsidP="00311D6D">
            <w:pPr>
              <w:ind w:right="30"/>
              <w:jc w:val="right"/>
              <w:rPr>
                <w:rFonts w:ascii="Arial" w:hAnsi="Arial" w:cs="Arial"/>
                <w:sz w:val="16"/>
                <w:szCs w:val="16"/>
              </w:rPr>
            </w:pPr>
            <w:r w:rsidRPr="008E5ED8">
              <w:rPr>
                <w:rFonts w:ascii="Arial" w:hAnsi="Arial" w:cs="Arial"/>
                <w:sz w:val="16"/>
                <w:szCs w:val="16"/>
              </w:rPr>
              <w:t>-</w:t>
            </w:r>
          </w:p>
        </w:tc>
        <w:tc>
          <w:tcPr>
            <w:tcW w:w="1440" w:type="dxa"/>
            <w:tcBorders>
              <w:left w:val="single" w:sz="4" w:space="0" w:color="auto"/>
              <w:right w:val="single" w:sz="4" w:space="0" w:color="auto"/>
            </w:tcBorders>
            <w:vAlign w:val="bottom"/>
          </w:tcPr>
          <w:p w:rsidR="00B04C21" w:rsidRPr="008E5ED8" w:rsidRDefault="00B04C21" w:rsidP="00311D6D">
            <w:pPr>
              <w:ind w:right="30"/>
              <w:jc w:val="right"/>
              <w:rPr>
                <w:rFonts w:ascii="Arial" w:hAnsi="Arial" w:cs="Arial"/>
                <w:sz w:val="16"/>
                <w:szCs w:val="16"/>
              </w:rPr>
            </w:pPr>
            <w:r w:rsidRPr="008E5ED8">
              <w:rPr>
                <w:rFonts w:ascii="Arial" w:hAnsi="Arial" w:cs="Arial"/>
                <w:sz w:val="16"/>
                <w:szCs w:val="16"/>
              </w:rPr>
              <w:t>-</w:t>
            </w:r>
          </w:p>
        </w:tc>
      </w:tr>
      <w:tr w:rsidR="00B04C21" w:rsidRPr="008E5ED8" w:rsidTr="00311D6D">
        <w:trPr>
          <w:trHeight w:val="113"/>
        </w:trPr>
        <w:tc>
          <w:tcPr>
            <w:tcW w:w="622" w:type="dxa"/>
            <w:tcBorders>
              <w:left w:val="single" w:sz="4" w:space="0" w:color="auto"/>
            </w:tcBorders>
            <w:vAlign w:val="bottom"/>
          </w:tcPr>
          <w:p w:rsidR="00B04C21" w:rsidRPr="008E5ED8" w:rsidRDefault="00B04C21" w:rsidP="00311D6D">
            <w:pPr>
              <w:ind w:left="-108"/>
              <w:jc w:val="center"/>
              <w:rPr>
                <w:rFonts w:ascii="Arial" w:hAnsi="Arial" w:cs="Arial"/>
                <w:b/>
                <w:bCs/>
                <w:sz w:val="16"/>
                <w:szCs w:val="16"/>
              </w:rPr>
            </w:pPr>
          </w:p>
        </w:tc>
        <w:tc>
          <w:tcPr>
            <w:tcW w:w="5880" w:type="dxa"/>
            <w:tcBorders>
              <w:right w:val="single" w:sz="4" w:space="0" w:color="auto"/>
            </w:tcBorders>
            <w:vAlign w:val="bottom"/>
          </w:tcPr>
          <w:p w:rsidR="00B04C21" w:rsidRPr="008E5ED8" w:rsidRDefault="00B04C21" w:rsidP="00311D6D">
            <w:pPr>
              <w:jc w:val="both"/>
              <w:rPr>
                <w:rFonts w:ascii="Arial" w:hAnsi="Arial" w:cs="Arial"/>
                <w:b/>
                <w:bCs/>
                <w:sz w:val="16"/>
                <w:szCs w:val="16"/>
              </w:rPr>
            </w:pPr>
          </w:p>
        </w:tc>
        <w:tc>
          <w:tcPr>
            <w:tcW w:w="960" w:type="dxa"/>
            <w:tcBorders>
              <w:left w:val="single" w:sz="4" w:space="0" w:color="auto"/>
              <w:right w:val="single" w:sz="4" w:space="0" w:color="auto"/>
            </w:tcBorders>
            <w:vAlign w:val="bottom"/>
          </w:tcPr>
          <w:p w:rsidR="00B04C21" w:rsidRPr="00A16D7D" w:rsidRDefault="00B04C21" w:rsidP="00311D6D">
            <w:pPr>
              <w:ind w:left="-76"/>
              <w:jc w:val="center"/>
              <w:rPr>
                <w:rFonts w:ascii="Arial" w:hAnsi="Arial" w:cs="Arial"/>
                <w:b/>
                <w:color w:val="993300"/>
                <w:sz w:val="14"/>
                <w:szCs w:val="14"/>
              </w:rPr>
            </w:pPr>
          </w:p>
        </w:tc>
        <w:tc>
          <w:tcPr>
            <w:tcW w:w="1200" w:type="dxa"/>
            <w:tcBorders>
              <w:left w:val="single" w:sz="4" w:space="0" w:color="auto"/>
              <w:right w:val="single" w:sz="4" w:space="0" w:color="auto"/>
            </w:tcBorders>
            <w:vAlign w:val="bottom"/>
          </w:tcPr>
          <w:p w:rsidR="00B04C21" w:rsidRPr="008E5ED8" w:rsidRDefault="00B04C21" w:rsidP="00311D6D">
            <w:pPr>
              <w:ind w:right="163"/>
              <w:jc w:val="right"/>
              <w:rPr>
                <w:rFonts w:ascii="Arial" w:hAnsi="Arial" w:cs="Arial"/>
                <w:b/>
                <w:sz w:val="16"/>
                <w:szCs w:val="16"/>
              </w:rPr>
            </w:pPr>
          </w:p>
        </w:tc>
        <w:tc>
          <w:tcPr>
            <w:tcW w:w="1440" w:type="dxa"/>
            <w:tcBorders>
              <w:left w:val="single" w:sz="4" w:space="0" w:color="auto"/>
              <w:right w:val="single" w:sz="4" w:space="0" w:color="auto"/>
            </w:tcBorders>
            <w:vAlign w:val="bottom"/>
          </w:tcPr>
          <w:p w:rsidR="00B04C21" w:rsidRPr="008E5ED8" w:rsidRDefault="00B04C21" w:rsidP="00311D6D">
            <w:pPr>
              <w:ind w:right="163"/>
              <w:jc w:val="right"/>
              <w:rPr>
                <w:rFonts w:ascii="Arial" w:hAnsi="Arial" w:cs="Arial"/>
                <w:b/>
                <w:sz w:val="16"/>
                <w:szCs w:val="16"/>
              </w:rPr>
            </w:pPr>
          </w:p>
        </w:tc>
      </w:tr>
      <w:tr w:rsidR="00B04C21" w:rsidRPr="008E5ED8" w:rsidTr="00311D6D">
        <w:trPr>
          <w:trHeight w:val="113"/>
        </w:trPr>
        <w:tc>
          <w:tcPr>
            <w:tcW w:w="622" w:type="dxa"/>
            <w:tcBorders>
              <w:left w:val="single" w:sz="4" w:space="0" w:color="auto"/>
            </w:tcBorders>
            <w:vAlign w:val="bottom"/>
          </w:tcPr>
          <w:p w:rsidR="00B04C21" w:rsidRPr="008E5ED8" w:rsidRDefault="00B04C21" w:rsidP="00311D6D">
            <w:pPr>
              <w:ind w:left="-108"/>
              <w:jc w:val="center"/>
              <w:rPr>
                <w:rFonts w:ascii="Arial" w:hAnsi="Arial" w:cs="Arial"/>
                <w:b/>
                <w:bCs/>
                <w:sz w:val="16"/>
                <w:szCs w:val="16"/>
              </w:rPr>
            </w:pPr>
            <w:r w:rsidRPr="008E5ED8">
              <w:rPr>
                <w:rFonts w:ascii="Arial" w:hAnsi="Arial" w:cs="Arial"/>
                <w:b/>
                <w:bCs/>
                <w:sz w:val="16"/>
                <w:szCs w:val="16"/>
              </w:rPr>
              <w:t>C.</w:t>
            </w:r>
          </w:p>
        </w:tc>
        <w:tc>
          <w:tcPr>
            <w:tcW w:w="5880" w:type="dxa"/>
            <w:tcBorders>
              <w:right w:val="single" w:sz="4" w:space="0" w:color="auto"/>
            </w:tcBorders>
            <w:vAlign w:val="bottom"/>
          </w:tcPr>
          <w:p w:rsidR="00B04C21" w:rsidRPr="008E5ED8" w:rsidRDefault="00B04C21" w:rsidP="00311D6D">
            <w:pPr>
              <w:jc w:val="both"/>
              <w:rPr>
                <w:rFonts w:ascii="Arial" w:hAnsi="Arial" w:cs="Arial"/>
                <w:b/>
                <w:bCs/>
                <w:sz w:val="16"/>
                <w:szCs w:val="16"/>
              </w:rPr>
            </w:pPr>
            <w:r w:rsidRPr="008E5ED8">
              <w:rPr>
                <w:rFonts w:ascii="Arial" w:hAnsi="Arial" w:cs="Arial"/>
                <w:b/>
                <w:bCs/>
                <w:sz w:val="16"/>
                <w:szCs w:val="16"/>
              </w:rPr>
              <w:t>FİNANSMAN FAALİYETLERİNE İLİŞKİN NAKİT AKIMLARI</w:t>
            </w:r>
          </w:p>
        </w:tc>
        <w:tc>
          <w:tcPr>
            <w:tcW w:w="960" w:type="dxa"/>
            <w:tcBorders>
              <w:left w:val="single" w:sz="4" w:space="0" w:color="auto"/>
              <w:right w:val="single" w:sz="4" w:space="0" w:color="auto"/>
            </w:tcBorders>
            <w:vAlign w:val="bottom"/>
          </w:tcPr>
          <w:p w:rsidR="00B04C21" w:rsidRPr="00A16D7D" w:rsidRDefault="00B04C21" w:rsidP="00311D6D">
            <w:pPr>
              <w:ind w:left="-76"/>
              <w:jc w:val="center"/>
              <w:rPr>
                <w:rFonts w:ascii="Arial" w:hAnsi="Arial" w:cs="Arial"/>
                <w:b/>
                <w:color w:val="993300"/>
                <w:sz w:val="14"/>
                <w:szCs w:val="14"/>
              </w:rPr>
            </w:pPr>
          </w:p>
        </w:tc>
        <w:tc>
          <w:tcPr>
            <w:tcW w:w="1200" w:type="dxa"/>
            <w:tcBorders>
              <w:left w:val="single" w:sz="4" w:space="0" w:color="auto"/>
              <w:right w:val="single" w:sz="4" w:space="0" w:color="auto"/>
            </w:tcBorders>
            <w:vAlign w:val="bottom"/>
          </w:tcPr>
          <w:p w:rsidR="00B04C21" w:rsidRPr="008E5ED8" w:rsidRDefault="00B04C21" w:rsidP="00311D6D">
            <w:pPr>
              <w:ind w:right="163"/>
              <w:jc w:val="right"/>
              <w:rPr>
                <w:rFonts w:ascii="Arial" w:hAnsi="Arial" w:cs="Arial"/>
                <w:b/>
                <w:sz w:val="16"/>
                <w:szCs w:val="16"/>
              </w:rPr>
            </w:pPr>
          </w:p>
        </w:tc>
        <w:tc>
          <w:tcPr>
            <w:tcW w:w="1440" w:type="dxa"/>
            <w:tcBorders>
              <w:left w:val="single" w:sz="4" w:space="0" w:color="auto"/>
              <w:right w:val="single" w:sz="4" w:space="0" w:color="auto"/>
            </w:tcBorders>
            <w:vAlign w:val="bottom"/>
          </w:tcPr>
          <w:p w:rsidR="00B04C21" w:rsidRPr="008E5ED8" w:rsidRDefault="00B04C21" w:rsidP="00311D6D">
            <w:pPr>
              <w:ind w:right="163"/>
              <w:jc w:val="right"/>
              <w:rPr>
                <w:rFonts w:ascii="Arial" w:hAnsi="Arial" w:cs="Arial"/>
                <w:b/>
                <w:sz w:val="16"/>
                <w:szCs w:val="16"/>
              </w:rPr>
            </w:pPr>
          </w:p>
        </w:tc>
      </w:tr>
      <w:tr w:rsidR="00B04C21" w:rsidRPr="008E5ED8" w:rsidTr="00311D6D">
        <w:trPr>
          <w:trHeight w:val="113"/>
        </w:trPr>
        <w:tc>
          <w:tcPr>
            <w:tcW w:w="622" w:type="dxa"/>
            <w:tcBorders>
              <w:left w:val="single" w:sz="4" w:space="0" w:color="auto"/>
            </w:tcBorders>
            <w:vAlign w:val="bottom"/>
          </w:tcPr>
          <w:p w:rsidR="00B04C21" w:rsidRPr="008E5ED8" w:rsidRDefault="00B04C21" w:rsidP="00311D6D">
            <w:pPr>
              <w:ind w:left="-108"/>
              <w:jc w:val="center"/>
              <w:rPr>
                <w:rFonts w:ascii="Arial" w:hAnsi="Arial" w:cs="Arial"/>
                <w:b/>
                <w:sz w:val="16"/>
                <w:szCs w:val="16"/>
              </w:rPr>
            </w:pPr>
          </w:p>
        </w:tc>
        <w:tc>
          <w:tcPr>
            <w:tcW w:w="5880" w:type="dxa"/>
            <w:tcBorders>
              <w:right w:val="single" w:sz="4" w:space="0" w:color="auto"/>
            </w:tcBorders>
            <w:vAlign w:val="bottom"/>
          </w:tcPr>
          <w:p w:rsidR="00B04C21" w:rsidRPr="008E5ED8" w:rsidRDefault="00B04C21" w:rsidP="00311D6D">
            <w:pPr>
              <w:jc w:val="both"/>
              <w:rPr>
                <w:rFonts w:ascii="Arial" w:hAnsi="Arial" w:cs="Arial"/>
                <w:b/>
                <w:sz w:val="16"/>
                <w:szCs w:val="16"/>
              </w:rPr>
            </w:pPr>
          </w:p>
        </w:tc>
        <w:tc>
          <w:tcPr>
            <w:tcW w:w="960" w:type="dxa"/>
            <w:tcBorders>
              <w:left w:val="single" w:sz="4" w:space="0" w:color="auto"/>
              <w:right w:val="single" w:sz="4" w:space="0" w:color="auto"/>
            </w:tcBorders>
            <w:vAlign w:val="bottom"/>
          </w:tcPr>
          <w:p w:rsidR="00B04C21" w:rsidRPr="00A16D7D" w:rsidRDefault="00B04C21" w:rsidP="00311D6D">
            <w:pPr>
              <w:ind w:left="-76"/>
              <w:jc w:val="center"/>
              <w:rPr>
                <w:rFonts w:ascii="Arial" w:hAnsi="Arial" w:cs="Arial"/>
                <w:b/>
                <w:color w:val="993300"/>
                <w:sz w:val="14"/>
                <w:szCs w:val="14"/>
              </w:rPr>
            </w:pPr>
          </w:p>
        </w:tc>
        <w:tc>
          <w:tcPr>
            <w:tcW w:w="1200" w:type="dxa"/>
            <w:tcBorders>
              <w:left w:val="single" w:sz="4" w:space="0" w:color="auto"/>
              <w:right w:val="single" w:sz="4" w:space="0" w:color="auto"/>
            </w:tcBorders>
            <w:vAlign w:val="bottom"/>
          </w:tcPr>
          <w:p w:rsidR="00B04C21" w:rsidRPr="008E5ED8" w:rsidRDefault="00B04C21" w:rsidP="00311D6D">
            <w:pPr>
              <w:ind w:right="30"/>
              <w:jc w:val="right"/>
              <w:rPr>
                <w:rFonts w:ascii="Arial" w:hAnsi="Arial" w:cs="Arial"/>
                <w:b/>
                <w:sz w:val="16"/>
                <w:szCs w:val="16"/>
              </w:rPr>
            </w:pPr>
          </w:p>
        </w:tc>
        <w:tc>
          <w:tcPr>
            <w:tcW w:w="1440" w:type="dxa"/>
            <w:tcBorders>
              <w:left w:val="single" w:sz="4" w:space="0" w:color="auto"/>
              <w:right w:val="single" w:sz="4" w:space="0" w:color="auto"/>
            </w:tcBorders>
            <w:vAlign w:val="bottom"/>
          </w:tcPr>
          <w:p w:rsidR="00B04C21" w:rsidRPr="008E5ED8" w:rsidRDefault="00B04C21" w:rsidP="00311D6D">
            <w:pPr>
              <w:ind w:right="30"/>
              <w:jc w:val="right"/>
              <w:rPr>
                <w:rFonts w:ascii="Arial" w:hAnsi="Arial" w:cs="Arial"/>
                <w:b/>
                <w:sz w:val="16"/>
                <w:szCs w:val="16"/>
              </w:rPr>
            </w:pPr>
          </w:p>
        </w:tc>
      </w:tr>
      <w:tr w:rsidR="00B04C21" w:rsidRPr="008E5ED8" w:rsidTr="00311D6D">
        <w:trPr>
          <w:trHeight w:val="113"/>
        </w:trPr>
        <w:tc>
          <w:tcPr>
            <w:tcW w:w="622" w:type="dxa"/>
            <w:tcBorders>
              <w:left w:val="single" w:sz="4" w:space="0" w:color="auto"/>
            </w:tcBorders>
            <w:vAlign w:val="bottom"/>
          </w:tcPr>
          <w:p w:rsidR="00B04C21" w:rsidRPr="008E5ED8" w:rsidRDefault="00B04C21" w:rsidP="00311D6D">
            <w:pPr>
              <w:ind w:left="-108"/>
              <w:jc w:val="center"/>
              <w:rPr>
                <w:rFonts w:ascii="Arial" w:hAnsi="Arial" w:cs="Arial"/>
                <w:b/>
                <w:bCs/>
                <w:sz w:val="16"/>
                <w:szCs w:val="16"/>
              </w:rPr>
            </w:pPr>
            <w:r w:rsidRPr="008E5ED8">
              <w:rPr>
                <w:rFonts w:ascii="Arial" w:hAnsi="Arial" w:cs="Arial"/>
                <w:b/>
                <w:bCs/>
                <w:sz w:val="16"/>
                <w:szCs w:val="16"/>
              </w:rPr>
              <w:t>III.</w:t>
            </w:r>
          </w:p>
        </w:tc>
        <w:tc>
          <w:tcPr>
            <w:tcW w:w="5880" w:type="dxa"/>
            <w:tcBorders>
              <w:right w:val="single" w:sz="4" w:space="0" w:color="auto"/>
            </w:tcBorders>
            <w:vAlign w:val="bottom"/>
          </w:tcPr>
          <w:p w:rsidR="00B04C21" w:rsidRPr="008E5ED8" w:rsidRDefault="00B04C21" w:rsidP="00311D6D">
            <w:pPr>
              <w:jc w:val="both"/>
              <w:rPr>
                <w:rFonts w:ascii="Arial" w:hAnsi="Arial" w:cs="Arial"/>
                <w:b/>
                <w:sz w:val="16"/>
                <w:szCs w:val="16"/>
              </w:rPr>
            </w:pPr>
            <w:r w:rsidRPr="008E5ED8">
              <w:rPr>
                <w:rFonts w:ascii="Arial" w:hAnsi="Arial" w:cs="Arial"/>
                <w:b/>
                <w:sz w:val="16"/>
                <w:szCs w:val="16"/>
              </w:rPr>
              <w:t>Finansman Faaliyetlerinden Sağlanan Net Nakit</w:t>
            </w:r>
          </w:p>
        </w:tc>
        <w:tc>
          <w:tcPr>
            <w:tcW w:w="960" w:type="dxa"/>
            <w:tcBorders>
              <w:left w:val="single" w:sz="4" w:space="0" w:color="auto"/>
              <w:right w:val="single" w:sz="4" w:space="0" w:color="auto"/>
            </w:tcBorders>
            <w:vAlign w:val="bottom"/>
          </w:tcPr>
          <w:p w:rsidR="00B04C21" w:rsidRPr="00A16D7D" w:rsidRDefault="00B04C21" w:rsidP="00311D6D">
            <w:pPr>
              <w:ind w:left="-76"/>
              <w:jc w:val="center"/>
              <w:rPr>
                <w:rFonts w:ascii="Arial" w:hAnsi="Arial" w:cs="Arial"/>
                <w:b/>
                <w:color w:val="993300"/>
                <w:sz w:val="14"/>
                <w:szCs w:val="14"/>
              </w:rPr>
            </w:pPr>
          </w:p>
        </w:tc>
        <w:tc>
          <w:tcPr>
            <w:tcW w:w="1200" w:type="dxa"/>
            <w:tcBorders>
              <w:left w:val="single" w:sz="4" w:space="0" w:color="auto"/>
              <w:right w:val="single" w:sz="4" w:space="0" w:color="auto"/>
            </w:tcBorders>
            <w:vAlign w:val="bottom"/>
          </w:tcPr>
          <w:p w:rsidR="00B04C21" w:rsidRPr="008E5ED8" w:rsidRDefault="00B04C21" w:rsidP="00311D6D">
            <w:pPr>
              <w:ind w:right="30"/>
              <w:jc w:val="right"/>
              <w:rPr>
                <w:rFonts w:ascii="Arial" w:hAnsi="Arial" w:cs="Arial"/>
                <w:b/>
                <w:sz w:val="16"/>
                <w:szCs w:val="16"/>
              </w:rPr>
            </w:pPr>
            <w:r w:rsidRPr="008E5ED8">
              <w:rPr>
                <w:rFonts w:ascii="Arial" w:hAnsi="Arial" w:cs="Arial"/>
                <w:b/>
                <w:sz w:val="16"/>
                <w:szCs w:val="16"/>
              </w:rPr>
              <w:t>333.893</w:t>
            </w:r>
          </w:p>
        </w:tc>
        <w:tc>
          <w:tcPr>
            <w:tcW w:w="1440" w:type="dxa"/>
            <w:tcBorders>
              <w:left w:val="single" w:sz="4" w:space="0" w:color="auto"/>
              <w:right w:val="single" w:sz="4" w:space="0" w:color="auto"/>
            </w:tcBorders>
            <w:vAlign w:val="bottom"/>
          </w:tcPr>
          <w:p w:rsidR="00B04C21" w:rsidRPr="008E5ED8" w:rsidRDefault="00B04C21" w:rsidP="00311D6D">
            <w:pPr>
              <w:ind w:right="30"/>
              <w:jc w:val="right"/>
              <w:rPr>
                <w:rFonts w:ascii="Arial" w:hAnsi="Arial" w:cs="Arial"/>
                <w:b/>
                <w:sz w:val="16"/>
                <w:szCs w:val="16"/>
              </w:rPr>
            </w:pPr>
            <w:r w:rsidRPr="008E5ED8">
              <w:rPr>
                <w:rFonts w:ascii="Arial" w:hAnsi="Arial" w:cs="Arial"/>
                <w:b/>
                <w:sz w:val="16"/>
                <w:szCs w:val="16"/>
              </w:rPr>
              <w:t>653.315</w:t>
            </w:r>
          </w:p>
        </w:tc>
      </w:tr>
      <w:tr w:rsidR="00B04C21" w:rsidRPr="008E5ED8" w:rsidTr="00311D6D">
        <w:trPr>
          <w:trHeight w:val="113"/>
        </w:trPr>
        <w:tc>
          <w:tcPr>
            <w:tcW w:w="622" w:type="dxa"/>
            <w:tcBorders>
              <w:left w:val="single" w:sz="4" w:space="0" w:color="auto"/>
            </w:tcBorders>
            <w:vAlign w:val="bottom"/>
          </w:tcPr>
          <w:p w:rsidR="00B04C21" w:rsidRPr="008E5ED8" w:rsidRDefault="00B04C21" w:rsidP="00311D6D">
            <w:pPr>
              <w:ind w:left="-108"/>
              <w:jc w:val="center"/>
              <w:rPr>
                <w:rFonts w:ascii="Arial" w:hAnsi="Arial" w:cs="Arial"/>
                <w:b/>
                <w:bCs/>
                <w:sz w:val="16"/>
                <w:szCs w:val="16"/>
              </w:rPr>
            </w:pPr>
          </w:p>
        </w:tc>
        <w:tc>
          <w:tcPr>
            <w:tcW w:w="5880" w:type="dxa"/>
            <w:tcBorders>
              <w:right w:val="single" w:sz="4" w:space="0" w:color="auto"/>
            </w:tcBorders>
            <w:vAlign w:val="bottom"/>
          </w:tcPr>
          <w:p w:rsidR="00B04C21" w:rsidRPr="008E5ED8" w:rsidRDefault="00B04C21" w:rsidP="00311D6D">
            <w:pPr>
              <w:jc w:val="both"/>
              <w:rPr>
                <w:rFonts w:ascii="Arial" w:hAnsi="Arial" w:cs="Arial"/>
                <w:sz w:val="16"/>
                <w:szCs w:val="16"/>
              </w:rPr>
            </w:pPr>
          </w:p>
        </w:tc>
        <w:tc>
          <w:tcPr>
            <w:tcW w:w="960" w:type="dxa"/>
            <w:tcBorders>
              <w:left w:val="single" w:sz="4" w:space="0" w:color="auto"/>
              <w:right w:val="single" w:sz="4" w:space="0" w:color="auto"/>
            </w:tcBorders>
            <w:vAlign w:val="bottom"/>
          </w:tcPr>
          <w:p w:rsidR="00B04C21" w:rsidRPr="00A16D7D" w:rsidRDefault="00B04C21" w:rsidP="00311D6D">
            <w:pPr>
              <w:ind w:left="-76"/>
              <w:jc w:val="center"/>
              <w:rPr>
                <w:rFonts w:ascii="Arial" w:hAnsi="Arial" w:cs="Arial"/>
                <w:color w:val="993300"/>
                <w:sz w:val="14"/>
                <w:szCs w:val="14"/>
              </w:rPr>
            </w:pPr>
          </w:p>
        </w:tc>
        <w:tc>
          <w:tcPr>
            <w:tcW w:w="1200" w:type="dxa"/>
            <w:tcBorders>
              <w:left w:val="single" w:sz="4" w:space="0" w:color="auto"/>
              <w:right w:val="single" w:sz="4" w:space="0" w:color="auto"/>
            </w:tcBorders>
            <w:vAlign w:val="bottom"/>
          </w:tcPr>
          <w:p w:rsidR="00B04C21" w:rsidRPr="008E5ED8" w:rsidRDefault="00B04C21" w:rsidP="00311D6D">
            <w:pPr>
              <w:ind w:right="30"/>
              <w:jc w:val="right"/>
              <w:rPr>
                <w:rFonts w:ascii="Arial" w:hAnsi="Arial" w:cs="Arial"/>
                <w:sz w:val="16"/>
                <w:szCs w:val="16"/>
              </w:rPr>
            </w:pPr>
          </w:p>
        </w:tc>
        <w:tc>
          <w:tcPr>
            <w:tcW w:w="1440" w:type="dxa"/>
            <w:tcBorders>
              <w:left w:val="single" w:sz="4" w:space="0" w:color="auto"/>
              <w:right w:val="single" w:sz="4" w:space="0" w:color="auto"/>
            </w:tcBorders>
            <w:vAlign w:val="bottom"/>
          </w:tcPr>
          <w:p w:rsidR="00B04C21" w:rsidRPr="008E5ED8" w:rsidRDefault="00B04C21" w:rsidP="00311D6D">
            <w:pPr>
              <w:ind w:right="30"/>
              <w:jc w:val="right"/>
              <w:rPr>
                <w:rFonts w:ascii="Arial" w:hAnsi="Arial" w:cs="Arial"/>
                <w:sz w:val="16"/>
                <w:szCs w:val="16"/>
              </w:rPr>
            </w:pPr>
          </w:p>
        </w:tc>
      </w:tr>
      <w:tr w:rsidR="00B04C21" w:rsidRPr="008E5ED8" w:rsidTr="00311D6D">
        <w:trPr>
          <w:trHeight w:val="113"/>
        </w:trPr>
        <w:tc>
          <w:tcPr>
            <w:tcW w:w="622" w:type="dxa"/>
            <w:tcBorders>
              <w:left w:val="single" w:sz="4" w:space="0" w:color="auto"/>
            </w:tcBorders>
            <w:vAlign w:val="bottom"/>
          </w:tcPr>
          <w:p w:rsidR="00B04C21" w:rsidRPr="008E5ED8" w:rsidRDefault="00B04C21" w:rsidP="00311D6D">
            <w:pPr>
              <w:ind w:left="-108"/>
              <w:jc w:val="center"/>
              <w:rPr>
                <w:rFonts w:ascii="Arial" w:hAnsi="Arial" w:cs="Arial"/>
                <w:sz w:val="16"/>
                <w:szCs w:val="16"/>
              </w:rPr>
            </w:pPr>
            <w:r w:rsidRPr="008E5ED8">
              <w:rPr>
                <w:rFonts w:ascii="Arial" w:hAnsi="Arial" w:cs="Arial"/>
                <w:sz w:val="16"/>
                <w:szCs w:val="16"/>
              </w:rPr>
              <w:t>3.1</w:t>
            </w:r>
          </w:p>
        </w:tc>
        <w:tc>
          <w:tcPr>
            <w:tcW w:w="5880" w:type="dxa"/>
            <w:tcBorders>
              <w:right w:val="single" w:sz="4" w:space="0" w:color="auto"/>
            </w:tcBorders>
            <w:vAlign w:val="bottom"/>
          </w:tcPr>
          <w:p w:rsidR="00B04C21" w:rsidRPr="008E5ED8" w:rsidRDefault="00B04C21" w:rsidP="00311D6D">
            <w:pPr>
              <w:jc w:val="both"/>
              <w:rPr>
                <w:rFonts w:ascii="Arial" w:hAnsi="Arial" w:cs="Arial"/>
                <w:sz w:val="16"/>
                <w:szCs w:val="16"/>
              </w:rPr>
            </w:pPr>
            <w:r w:rsidRPr="008E5ED8">
              <w:rPr>
                <w:rFonts w:ascii="Arial" w:hAnsi="Arial" w:cs="Arial"/>
                <w:sz w:val="16"/>
                <w:szCs w:val="16"/>
              </w:rPr>
              <w:t>Krediler ve İhraç Edilen Menkul Değerlerden Sağlanan Nakit</w:t>
            </w:r>
          </w:p>
        </w:tc>
        <w:tc>
          <w:tcPr>
            <w:tcW w:w="960" w:type="dxa"/>
            <w:tcBorders>
              <w:left w:val="single" w:sz="4" w:space="0" w:color="auto"/>
              <w:right w:val="single" w:sz="4" w:space="0" w:color="auto"/>
            </w:tcBorders>
            <w:vAlign w:val="bottom"/>
          </w:tcPr>
          <w:p w:rsidR="00B04C21" w:rsidRPr="00A16D7D" w:rsidRDefault="00B04C21" w:rsidP="00311D6D">
            <w:pPr>
              <w:ind w:left="-76"/>
              <w:jc w:val="center"/>
              <w:rPr>
                <w:rFonts w:ascii="Arial" w:hAnsi="Arial" w:cs="Arial"/>
                <w:color w:val="993300"/>
                <w:sz w:val="14"/>
                <w:szCs w:val="14"/>
              </w:rPr>
            </w:pPr>
          </w:p>
        </w:tc>
        <w:tc>
          <w:tcPr>
            <w:tcW w:w="1200" w:type="dxa"/>
            <w:tcBorders>
              <w:left w:val="single" w:sz="4" w:space="0" w:color="auto"/>
              <w:right w:val="single" w:sz="4" w:space="0" w:color="auto"/>
            </w:tcBorders>
            <w:vAlign w:val="bottom"/>
          </w:tcPr>
          <w:p w:rsidR="00B04C21" w:rsidRPr="008E5ED8" w:rsidRDefault="00B04C21" w:rsidP="00311D6D">
            <w:pPr>
              <w:ind w:right="30"/>
              <w:jc w:val="right"/>
              <w:rPr>
                <w:rFonts w:ascii="Arial" w:hAnsi="Arial" w:cs="Arial"/>
                <w:sz w:val="16"/>
                <w:szCs w:val="16"/>
              </w:rPr>
            </w:pPr>
            <w:r w:rsidRPr="008E5ED8">
              <w:rPr>
                <w:rFonts w:ascii="Arial" w:hAnsi="Arial" w:cs="Arial"/>
                <w:sz w:val="16"/>
                <w:szCs w:val="16"/>
              </w:rPr>
              <w:t>936.239</w:t>
            </w:r>
          </w:p>
        </w:tc>
        <w:tc>
          <w:tcPr>
            <w:tcW w:w="1440" w:type="dxa"/>
            <w:tcBorders>
              <w:left w:val="single" w:sz="4" w:space="0" w:color="auto"/>
              <w:right w:val="single" w:sz="4" w:space="0" w:color="auto"/>
            </w:tcBorders>
            <w:vAlign w:val="bottom"/>
          </w:tcPr>
          <w:p w:rsidR="00B04C21" w:rsidRPr="008E5ED8" w:rsidRDefault="00B04C21" w:rsidP="00311D6D">
            <w:pPr>
              <w:ind w:right="30"/>
              <w:jc w:val="right"/>
              <w:rPr>
                <w:rFonts w:ascii="Arial" w:hAnsi="Arial" w:cs="Arial"/>
                <w:sz w:val="16"/>
                <w:szCs w:val="16"/>
              </w:rPr>
            </w:pPr>
            <w:r w:rsidRPr="008E5ED8">
              <w:rPr>
                <w:rFonts w:ascii="Arial" w:hAnsi="Arial" w:cs="Arial"/>
                <w:sz w:val="16"/>
                <w:szCs w:val="16"/>
              </w:rPr>
              <w:t>1.038.612</w:t>
            </w:r>
          </w:p>
        </w:tc>
      </w:tr>
      <w:tr w:rsidR="00B04C21" w:rsidRPr="008E5ED8" w:rsidTr="00311D6D">
        <w:trPr>
          <w:trHeight w:val="113"/>
        </w:trPr>
        <w:tc>
          <w:tcPr>
            <w:tcW w:w="622" w:type="dxa"/>
            <w:tcBorders>
              <w:left w:val="single" w:sz="4" w:space="0" w:color="auto"/>
            </w:tcBorders>
            <w:vAlign w:val="bottom"/>
          </w:tcPr>
          <w:p w:rsidR="00B04C21" w:rsidRPr="008E5ED8" w:rsidRDefault="00B04C21" w:rsidP="00311D6D">
            <w:pPr>
              <w:ind w:left="-108"/>
              <w:jc w:val="center"/>
              <w:rPr>
                <w:rFonts w:ascii="Arial" w:hAnsi="Arial" w:cs="Arial"/>
                <w:sz w:val="16"/>
                <w:szCs w:val="16"/>
              </w:rPr>
            </w:pPr>
            <w:r w:rsidRPr="008E5ED8">
              <w:rPr>
                <w:rFonts w:ascii="Arial" w:hAnsi="Arial" w:cs="Arial"/>
                <w:sz w:val="16"/>
                <w:szCs w:val="16"/>
              </w:rPr>
              <w:t>3.2</w:t>
            </w:r>
          </w:p>
        </w:tc>
        <w:tc>
          <w:tcPr>
            <w:tcW w:w="5880" w:type="dxa"/>
            <w:tcBorders>
              <w:right w:val="single" w:sz="4" w:space="0" w:color="auto"/>
            </w:tcBorders>
            <w:vAlign w:val="bottom"/>
          </w:tcPr>
          <w:p w:rsidR="00B04C21" w:rsidRPr="008E5ED8" w:rsidRDefault="00B04C21" w:rsidP="00311D6D">
            <w:pPr>
              <w:jc w:val="both"/>
              <w:rPr>
                <w:rFonts w:ascii="Arial" w:hAnsi="Arial" w:cs="Arial"/>
                <w:sz w:val="16"/>
                <w:szCs w:val="16"/>
              </w:rPr>
            </w:pPr>
            <w:r w:rsidRPr="008E5ED8">
              <w:rPr>
                <w:rFonts w:ascii="Arial" w:hAnsi="Arial" w:cs="Arial"/>
                <w:sz w:val="16"/>
                <w:szCs w:val="16"/>
              </w:rPr>
              <w:t>Krediler ve İhraç Edilen Menkul Değerlerden Kaynaklanan Nakit Çıkışı</w:t>
            </w:r>
          </w:p>
        </w:tc>
        <w:tc>
          <w:tcPr>
            <w:tcW w:w="960" w:type="dxa"/>
            <w:tcBorders>
              <w:left w:val="single" w:sz="4" w:space="0" w:color="auto"/>
              <w:right w:val="single" w:sz="4" w:space="0" w:color="auto"/>
            </w:tcBorders>
            <w:vAlign w:val="bottom"/>
          </w:tcPr>
          <w:p w:rsidR="00B04C21" w:rsidRPr="00A16D7D" w:rsidRDefault="00B04C21" w:rsidP="00311D6D">
            <w:pPr>
              <w:ind w:left="-76"/>
              <w:jc w:val="center"/>
              <w:rPr>
                <w:rFonts w:ascii="Arial" w:hAnsi="Arial" w:cs="Arial"/>
                <w:color w:val="993300"/>
                <w:sz w:val="14"/>
                <w:szCs w:val="14"/>
              </w:rPr>
            </w:pPr>
          </w:p>
        </w:tc>
        <w:tc>
          <w:tcPr>
            <w:tcW w:w="1200" w:type="dxa"/>
            <w:tcBorders>
              <w:left w:val="single" w:sz="4" w:space="0" w:color="auto"/>
              <w:right w:val="single" w:sz="4" w:space="0" w:color="auto"/>
            </w:tcBorders>
            <w:vAlign w:val="bottom"/>
          </w:tcPr>
          <w:p w:rsidR="00B04C21" w:rsidRPr="008E5ED8" w:rsidRDefault="00B04C21" w:rsidP="00311D6D">
            <w:pPr>
              <w:ind w:right="30"/>
              <w:jc w:val="right"/>
              <w:rPr>
                <w:rFonts w:ascii="Arial" w:hAnsi="Arial" w:cs="Arial"/>
                <w:sz w:val="16"/>
                <w:szCs w:val="16"/>
              </w:rPr>
            </w:pPr>
            <w:r w:rsidRPr="008E5ED8">
              <w:rPr>
                <w:rFonts w:ascii="Arial" w:hAnsi="Arial" w:cs="Arial"/>
                <w:sz w:val="16"/>
                <w:szCs w:val="16"/>
              </w:rPr>
              <w:t>(602.346)</w:t>
            </w:r>
          </w:p>
        </w:tc>
        <w:tc>
          <w:tcPr>
            <w:tcW w:w="1440" w:type="dxa"/>
            <w:tcBorders>
              <w:left w:val="single" w:sz="4" w:space="0" w:color="auto"/>
              <w:right w:val="single" w:sz="4" w:space="0" w:color="auto"/>
            </w:tcBorders>
            <w:vAlign w:val="bottom"/>
          </w:tcPr>
          <w:p w:rsidR="00B04C21" w:rsidRPr="008E5ED8" w:rsidRDefault="00B04C21" w:rsidP="00311D6D">
            <w:pPr>
              <w:ind w:right="30"/>
              <w:jc w:val="right"/>
              <w:rPr>
                <w:rFonts w:ascii="Arial" w:hAnsi="Arial" w:cs="Arial"/>
                <w:sz w:val="16"/>
                <w:szCs w:val="16"/>
              </w:rPr>
            </w:pPr>
            <w:r w:rsidRPr="008E5ED8">
              <w:rPr>
                <w:rFonts w:ascii="Arial" w:hAnsi="Arial" w:cs="Arial"/>
                <w:sz w:val="16"/>
                <w:szCs w:val="16"/>
              </w:rPr>
              <w:t>(371.822)</w:t>
            </w:r>
          </w:p>
        </w:tc>
      </w:tr>
      <w:tr w:rsidR="00B04C21" w:rsidRPr="008E5ED8" w:rsidTr="00311D6D">
        <w:trPr>
          <w:trHeight w:val="113"/>
        </w:trPr>
        <w:tc>
          <w:tcPr>
            <w:tcW w:w="622" w:type="dxa"/>
            <w:tcBorders>
              <w:left w:val="single" w:sz="4" w:space="0" w:color="auto"/>
            </w:tcBorders>
            <w:vAlign w:val="bottom"/>
          </w:tcPr>
          <w:p w:rsidR="00B04C21" w:rsidRPr="008E5ED8" w:rsidRDefault="00B04C21" w:rsidP="00311D6D">
            <w:pPr>
              <w:ind w:left="-108"/>
              <w:jc w:val="center"/>
              <w:rPr>
                <w:rFonts w:ascii="Arial" w:hAnsi="Arial" w:cs="Arial"/>
                <w:sz w:val="16"/>
                <w:szCs w:val="16"/>
              </w:rPr>
            </w:pPr>
            <w:r w:rsidRPr="008E5ED8">
              <w:rPr>
                <w:rFonts w:ascii="Arial" w:hAnsi="Arial" w:cs="Arial"/>
                <w:sz w:val="16"/>
                <w:szCs w:val="16"/>
              </w:rPr>
              <w:t>3.3</w:t>
            </w:r>
          </w:p>
        </w:tc>
        <w:tc>
          <w:tcPr>
            <w:tcW w:w="5880" w:type="dxa"/>
            <w:tcBorders>
              <w:right w:val="single" w:sz="4" w:space="0" w:color="auto"/>
            </w:tcBorders>
            <w:vAlign w:val="bottom"/>
          </w:tcPr>
          <w:p w:rsidR="00B04C21" w:rsidRPr="008E5ED8" w:rsidRDefault="00B04C21" w:rsidP="00311D6D">
            <w:pPr>
              <w:jc w:val="both"/>
              <w:rPr>
                <w:rFonts w:ascii="Arial" w:hAnsi="Arial" w:cs="Arial"/>
                <w:sz w:val="16"/>
                <w:szCs w:val="16"/>
              </w:rPr>
            </w:pPr>
            <w:r w:rsidRPr="008E5ED8">
              <w:rPr>
                <w:rFonts w:ascii="Arial" w:hAnsi="Arial" w:cs="Arial"/>
                <w:sz w:val="16"/>
                <w:szCs w:val="16"/>
              </w:rPr>
              <w:t>İhraç Edilen Sermaye Araçları</w:t>
            </w:r>
          </w:p>
        </w:tc>
        <w:tc>
          <w:tcPr>
            <w:tcW w:w="960" w:type="dxa"/>
            <w:tcBorders>
              <w:left w:val="single" w:sz="4" w:space="0" w:color="auto"/>
              <w:right w:val="single" w:sz="4" w:space="0" w:color="auto"/>
            </w:tcBorders>
            <w:vAlign w:val="bottom"/>
          </w:tcPr>
          <w:p w:rsidR="00B04C21" w:rsidRPr="00A16D7D" w:rsidRDefault="00B04C21" w:rsidP="00311D6D">
            <w:pPr>
              <w:ind w:left="-76"/>
              <w:jc w:val="center"/>
              <w:rPr>
                <w:rFonts w:ascii="Arial" w:hAnsi="Arial" w:cs="Arial"/>
                <w:color w:val="993300"/>
                <w:sz w:val="14"/>
                <w:szCs w:val="14"/>
              </w:rPr>
            </w:pPr>
          </w:p>
        </w:tc>
        <w:tc>
          <w:tcPr>
            <w:tcW w:w="1200" w:type="dxa"/>
            <w:tcBorders>
              <w:left w:val="single" w:sz="4" w:space="0" w:color="auto"/>
              <w:right w:val="single" w:sz="4" w:space="0" w:color="auto"/>
            </w:tcBorders>
            <w:vAlign w:val="bottom"/>
          </w:tcPr>
          <w:p w:rsidR="00B04C21" w:rsidRPr="008E5ED8" w:rsidRDefault="00B04C21" w:rsidP="00311D6D">
            <w:pPr>
              <w:ind w:right="30"/>
              <w:jc w:val="right"/>
              <w:rPr>
                <w:rFonts w:ascii="Arial" w:hAnsi="Arial" w:cs="Arial"/>
                <w:sz w:val="16"/>
                <w:szCs w:val="16"/>
              </w:rPr>
            </w:pPr>
            <w:r w:rsidRPr="008E5ED8">
              <w:rPr>
                <w:rFonts w:ascii="Arial" w:hAnsi="Arial" w:cs="Arial"/>
                <w:sz w:val="16"/>
                <w:szCs w:val="16"/>
              </w:rPr>
              <w:t>-</w:t>
            </w:r>
          </w:p>
        </w:tc>
        <w:tc>
          <w:tcPr>
            <w:tcW w:w="1440" w:type="dxa"/>
            <w:tcBorders>
              <w:left w:val="single" w:sz="4" w:space="0" w:color="auto"/>
              <w:right w:val="single" w:sz="4" w:space="0" w:color="auto"/>
            </w:tcBorders>
            <w:vAlign w:val="bottom"/>
          </w:tcPr>
          <w:p w:rsidR="00B04C21" w:rsidRPr="008E5ED8" w:rsidRDefault="00B04C21" w:rsidP="00311D6D">
            <w:pPr>
              <w:ind w:right="30"/>
              <w:jc w:val="right"/>
              <w:rPr>
                <w:rFonts w:ascii="Arial" w:hAnsi="Arial" w:cs="Arial"/>
                <w:sz w:val="16"/>
                <w:szCs w:val="16"/>
              </w:rPr>
            </w:pPr>
            <w:r w:rsidRPr="008E5ED8">
              <w:rPr>
                <w:rFonts w:ascii="Arial" w:hAnsi="Arial" w:cs="Arial"/>
                <w:sz w:val="16"/>
                <w:szCs w:val="16"/>
              </w:rPr>
              <w:t>-</w:t>
            </w:r>
          </w:p>
        </w:tc>
      </w:tr>
      <w:tr w:rsidR="00B04C21" w:rsidRPr="008E5ED8" w:rsidTr="00311D6D">
        <w:trPr>
          <w:trHeight w:val="113"/>
        </w:trPr>
        <w:tc>
          <w:tcPr>
            <w:tcW w:w="622" w:type="dxa"/>
            <w:tcBorders>
              <w:left w:val="single" w:sz="4" w:space="0" w:color="auto"/>
            </w:tcBorders>
            <w:vAlign w:val="bottom"/>
          </w:tcPr>
          <w:p w:rsidR="00B04C21" w:rsidRPr="008E5ED8" w:rsidRDefault="00B04C21" w:rsidP="00311D6D">
            <w:pPr>
              <w:ind w:left="-108"/>
              <w:jc w:val="center"/>
              <w:rPr>
                <w:rFonts w:ascii="Arial" w:hAnsi="Arial" w:cs="Arial"/>
                <w:sz w:val="16"/>
                <w:szCs w:val="16"/>
              </w:rPr>
            </w:pPr>
            <w:r w:rsidRPr="008E5ED8">
              <w:rPr>
                <w:rFonts w:ascii="Arial" w:hAnsi="Arial" w:cs="Arial"/>
                <w:sz w:val="16"/>
                <w:szCs w:val="16"/>
              </w:rPr>
              <w:t>3.4</w:t>
            </w:r>
          </w:p>
        </w:tc>
        <w:tc>
          <w:tcPr>
            <w:tcW w:w="5880" w:type="dxa"/>
            <w:tcBorders>
              <w:right w:val="single" w:sz="4" w:space="0" w:color="auto"/>
            </w:tcBorders>
            <w:vAlign w:val="bottom"/>
          </w:tcPr>
          <w:p w:rsidR="00B04C21" w:rsidRPr="008E5ED8" w:rsidRDefault="00B04C21" w:rsidP="00311D6D">
            <w:pPr>
              <w:jc w:val="both"/>
              <w:rPr>
                <w:rFonts w:ascii="Arial" w:hAnsi="Arial" w:cs="Arial"/>
                <w:sz w:val="16"/>
                <w:szCs w:val="16"/>
              </w:rPr>
            </w:pPr>
            <w:r w:rsidRPr="008E5ED8">
              <w:rPr>
                <w:rFonts w:ascii="Arial" w:hAnsi="Arial" w:cs="Arial"/>
                <w:sz w:val="16"/>
                <w:szCs w:val="16"/>
              </w:rPr>
              <w:t>Temettü Ödemeleri</w:t>
            </w:r>
          </w:p>
        </w:tc>
        <w:tc>
          <w:tcPr>
            <w:tcW w:w="960" w:type="dxa"/>
            <w:tcBorders>
              <w:left w:val="single" w:sz="4" w:space="0" w:color="auto"/>
              <w:right w:val="single" w:sz="4" w:space="0" w:color="auto"/>
            </w:tcBorders>
            <w:vAlign w:val="bottom"/>
          </w:tcPr>
          <w:p w:rsidR="00B04C21" w:rsidRPr="00A16D7D" w:rsidRDefault="00B04C21" w:rsidP="00311D6D">
            <w:pPr>
              <w:ind w:left="-76"/>
              <w:jc w:val="center"/>
              <w:rPr>
                <w:rFonts w:ascii="Arial" w:hAnsi="Arial" w:cs="Arial"/>
                <w:color w:val="993300"/>
                <w:sz w:val="14"/>
                <w:szCs w:val="14"/>
              </w:rPr>
            </w:pPr>
          </w:p>
        </w:tc>
        <w:tc>
          <w:tcPr>
            <w:tcW w:w="1200" w:type="dxa"/>
            <w:tcBorders>
              <w:left w:val="single" w:sz="4" w:space="0" w:color="auto"/>
              <w:right w:val="single" w:sz="4" w:space="0" w:color="auto"/>
            </w:tcBorders>
            <w:vAlign w:val="bottom"/>
          </w:tcPr>
          <w:p w:rsidR="00B04C21" w:rsidRPr="008E5ED8" w:rsidRDefault="00B04C21" w:rsidP="00311D6D">
            <w:pPr>
              <w:ind w:right="30"/>
              <w:jc w:val="right"/>
              <w:rPr>
                <w:rFonts w:ascii="Arial" w:hAnsi="Arial" w:cs="Arial"/>
                <w:sz w:val="16"/>
                <w:szCs w:val="16"/>
              </w:rPr>
            </w:pPr>
            <w:r w:rsidRPr="008E5ED8">
              <w:rPr>
                <w:rFonts w:ascii="Arial" w:hAnsi="Arial" w:cs="Arial"/>
                <w:sz w:val="16"/>
                <w:szCs w:val="16"/>
              </w:rPr>
              <w:t>-</w:t>
            </w:r>
          </w:p>
        </w:tc>
        <w:tc>
          <w:tcPr>
            <w:tcW w:w="1440" w:type="dxa"/>
            <w:tcBorders>
              <w:left w:val="single" w:sz="4" w:space="0" w:color="auto"/>
              <w:right w:val="single" w:sz="4" w:space="0" w:color="auto"/>
            </w:tcBorders>
            <w:vAlign w:val="bottom"/>
          </w:tcPr>
          <w:p w:rsidR="00B04C21" w:rsidRPr="008E5ED8" w:rsidRDefault="00B04C21" w:rsidP="00311D6D">
            <w:pPr>
              <w:ind w:right="30"/>
              <w:jc w:val="right"/>
              <w:rPr>
                <w:rFonts w:ascii="Arial" w:hAnsi="Arial" w:cs="Arial"/>
                <w:sz w:val="16"/>
                <w:szCs w:val="16"/>
              </w:rPr>
            </w:pPr>
            <w:r w:rsidRPr="008E5ED8">
              <w:rPr>
                <w:rFonts w:ascii="Arial" w:hAnsi="Arial" w:cs="Arial"/>
                <w:sz w:val="16"/>
                <w:szCs w:val="16"/>
              </w:rPr>
              <w:t>(13.475)</w:t>
            </w:r>
          </w:p>
        </w:tc>
      </w:tr>
      <w:tr w:rsidR="00B04C21" w:rsidRPr="008E5ED8" w:rsidTr="00311D6D">
        <w:trPr>
          <w:trHeight w:val="113"/>
        </w:trPr>
        <w:tc>
          <w:tcPr>
            <w:tcW w:w="622" w:type="dxa"/>
            <w:tcBorders>
              <w:left w:val="single" w:sz="4" w:space="0" w:color="auto"/>
            </w:tcBorders>
            <w:vAlign w:val="bottom"/>
          </w:tcPr>
          <w:p w:rsidR="00B04C21" w:rsidRPr="008E5ED8" w:rsidRDefault="00B04C21" w:rsidP="00311D6D">
            <w:pPr>
              <w:ind w:left="-108"/>
              <w:jc w:val="center"/>
              <w:rPr>
                <w:rFonts w:ascii="Arial" w:hAnsi="Arial" w:cs="Arial"/>
                <w:sz w:val="16"/>
                <w:szCs w:val="16"/>
              </w:rPr>
            </w:pPr>
            <w:r w:rsidRPr="008E5ED8">
              <w:rPr>
                <w:rFonts w:ascii="Arial" w:hAnsi="Arial" w:cs="Arial"/>
                <w:sz w:val="16"/>
                <w:szCs w:val="16"/>
              </w:rPr>
              <w:t>3.5</w:t>
            </w:r>
          </w:p>
        </w:tc>
        <w:tc>
          <w:tcPr>
            <w:tcW w:w="5880" w:type="dxa"/>
            <w:tcBorders>
              <w:right w:val="single" w:sz="4" w:space="0" w:color="auto"/>
            </w:tcBorders>
            <w:vAlign w:val="bottom"/>
          </w:tcPr>
          <w:p w:rsidR="00B04C21" w:rsidRPr="008E5ED8" w:rsidRDefault="00B04C21" w:rsidP="00311D6D">
            <w:pPr>
              <w:jc w:val="both"/>
              <w:rPr>
                <w:rFonts w:ascii="Arial" w:hAnsi="Arial" w:cs="Arial"/>
                <w:sz w:val="16"/>
                <w:szCs w:val="16"/>
              </w:rPr>
            </w:pPr>
            <w:r w:rsidRPr="008E5ED8">
              <w:rPr>
                <w:rFonts w:ascii="Arial" w:hAnsi="Arial" w:cs="Arial"/>
                <w:sz w:val="16"/>
                <w:szCs w:val="16"/>
              </w:rPr>
              <w:t>Finansal Kiralamaya İlişkin Ödemeler</w:t>
            </w:r>
          </w:p>
        </w:tc>
        <w:tc>
          <w:tcPr>
            <w:tcW w:w="960" w:type="dxa"/>
            <w:tcBorders>
              <w:left w:val="single" w:sz="4" w:space="0" w:color="auto"/>
              <w:right w:val="single" w:sz="4" w:space="0" w:color="auto"/>
            </w:tcBorders>
            <w:vAlign w:val="bottom"/>
          </w:tcPr>
          <w:p w:rsidR="00B04C21" w:rsidRPr="00A16D7D" w:rsidRDefault="00B04C21" w:rsidP="00311D6D">
            <w:pPr>
              <w:ind w:left="-76"/>
              <w:jc w:val="center"/>
              <w:rPr>
                <w:rFonts w:ascii="Arial" w:hAnsi="Arial" w:cs="Arial"/>
                <w:color w:val="993300"/>
                <w:sz w:val="14"/>
                <w:szCs w:val="14"/>
              </w:rPr>
            </w:pPr>
          </w:p>
        </w:tc>
        <w:tc>
          <w:tcPr>
            <w:tcW w:w="1200" w:type="dxa"/>
            <w:tcBorders>
              <w:left w:val="single" w:sz="4" w:space="0" w:color="auto"/>
              <w:right w:val="single" w:sz="4" w:space="0" w:color="auto"/>
            </w:tcBorders>
            <w:vAlign w:val="bottom"/>
          </w:tcPr>
          <w:p w:rsidR="00B04C21" w:rsidRPr="008E5ED8" w:rsidRDefault="00B04C21" w:rsidP="00311D6D">
            <w:pPr>
              <w:ind w:right="30"/>
              <w:jc w:val="right"/>
              <w:rPr>
                <w:rFonts w:ascii="Arial" w:hAnsi="Arial" w:cs="Arial"/>
                <w:sz w:val="16"/>
                <w:szCs w:val="16"/>
              </w:rPr>
            </w:pPr>
            <w:r w:rsidRPr="008E5ED8">
              <w:rPr>
                <w:rFonts w:ascii="Arial" w:hAnsi="Arial" w:cs="Arial"/>
                <w:sz w:val="16"/>
                <w:szCs w:val="16"/>
              </w:rPr>
              <w:t>-</w:t>
            </w:r>
          </w:p>
        </w:tc>
        <w:tc>
          <w:tcPr>
            <w:tcW w:w="1440" w:type="dxa"/>
            <w:tcBorders>
              <w:left w:val="single" w:sz="4" w:space="0" w:color="auto"/>
              <w:right w:val="single" w:sz="4" w:space="0" w:color="auto"/>
            </w:tcBorders>
            <w:vAlign w:val="bottom"/>
          </w:tcPr>
          <w:p w:rsidR="00B04C21" w:rsidRPr="008E5ED8" w:rsidRDefault="00B04C21" w:rsidP="00311D6D">
            <w:pPr>
              <w:ind w:right="30"/>
              <w:jc w:val="right"/>
              <w:rPr>
                <w:rFonts w:ascii="Arial" w:hAnsi="Arial" w:cs="Arial"/>
                <w:sz w:val="16"/>
                <w:szCs w:val="16"/>
              </w:rPr>
            </w:pPr>
            <w:r w:rsidRPr="008E5ED8">
              <w:rPr>
                <w:rFonts w:ascii="Arial" w:hAnsi="Arial" w:cs="Arial"/>
                <w:sz w:val="16"/>
                <w:szCs w:val="16"/>
              </w:rPr>
              <w:t>-</w:t>
            </w:r>
          </w:p>
        </w:tc>
      </w:tr>
      <w:tr w:rsidR="00B04C21" w:rsidRPr="008E5ED8" w:rsidTr="00311D6D">
        <w:trPr>
          <w:trHeight w:val="113"/>
        </w:trPr>
        <w:tc>
          <w:tcPr>
            <w:tcW w:w="622" w:type="dxa"/>
            <w:tcBorders>
              <w:left w:val="single" w:sz="4" w:space="0" w:color="auto"/>
            </w:tcBorders>
            <w:vAlign w:val="bottom"/>
          </w:tcPr>
          <w:p w:rsidR="00B04C21" w:rsidRPr="008E5ED8" w:rsidRDefault="00B04C21" w:rsidP="00311D6D">
            <w:pPr>
              <w:ind w:left="-108"/>
              <w:jc w:val="center"/>
              <w:rPr>
                <w:rFonts w:ascii="Arial" w:hAnsi="Arial" w:cs="Arial"/>
                <w:sz w:val="16"/>
                <w:szCs w:val="16"/>
              </w:rPr>
            </w:pPr>
            <w:r w:rsidRPr="008E5ED8">
              <w:rPr>
                <w:rFonts w:ascii="Arial" w:hAnsi="Arial" w:cs="Arial"/>
                <w:sz w:val="16"/>
                <w:szCs w:val="16"/>
              </w:rPr>
              <w:t>3.6</w:t>
            </w:r>
          </w:p>
        </w:tc>
        <w:tc>
          <w:tcPr>
            <w:tcW w:w="5880" w:type="dxa"/>
            <w:tcBorders>
              <w:right w:val="single" w:sz="4" w:space="0" w:color="auto"/>
            </w:tcBorders>
            <w:vAlign w:val="bottom"/>
          </w:tcPr>
          <w:p w:rsidR="00B04C21" w:rsidRPr="008E5ED8" w:rsidRDefault="00B04C21" w:rsidP="00311D6D">
            <w:pPr>
              <w:jc w:val="both"/>
              <w:rPr>
                <w:rFonts w:ascii="Arial" w:hAnsi="Arial" w:cs="Arial"/>
                <w:sz w:val="16"/>
                <w:szCs w:val="16"/>
              </w:rPr>
            </w:pPr>
            <w:r w:rsidRPr="008E5ED8">
              <w:rPr>
                <w:rFonts w:ascii="Arial" w:hAnsi="Arial" w:cs="Arial"/>
                <w:sz w:val="16"/>
                <w:szCs w:val="16"/>
              </w:rPr>
              <w:t>Diğer</w:t>
            </w:r>
          </w:p>
        </w:tc>
        <w:tc>
          <w:tcPr>
            <w:tcW w:w="960" w:type="dxa"/>
            <w:tcBorders>
              <w:left w:val="single" w:sz="4" w:space="0" w:color="auto"/>
              <w:right w:val="single" w:sz="4" w:space="0" w:color="auto"/>
            </w:tcBorders>
            <w:vAlign w:val="bottom"/>
          </w:tcPr>
          <w:p w:rsidR="00B04C21" w:rsidRPr="00A16D7D" w:rsidRDefault="00B04C21" w:rsidP="00311D6D">
            <w:pPr>
              <w:ind w:left="-76"/>
              <w:jc w:val="center"/>
              <w:rPr>
                <w:rFonts w:ascii="Arial" w:hAnsi="Arial" w:cs="Arial"/>
                <w:color w:val="993300"/>
                <w:sz w:val="14"/>
                <w:szCs w:val="14"/>
              </w:rPr>
            </w:pPr>
          </w:p>
        </w:tc>
        <w:tc>
          <w:tcPr>
            <w:tcW w:w="1200" w:type="dxa"/>
            <w:tcBorders>
              <w:left w:val="single" w:sz="4" w:space="0" w:color="auto"/>
              <w:right w:val="single" w:sz="4" w:space="0" w:color="auto"/>
            </w:tcBorders>
            <w:vAlign w:val="bottom"/>
          </w:tcPr>
          <w:p w:rsidR="00B04C21" w:rsidRPr="008E5ED8" w:rsidRDefault="00B04C21" w:rsidP="00311D6D">
            <w:pPr>
              <w:ind w:right="30"/>
              <w:jc w:val="right"/>
              <w:rPr>
                <w:rFonts w:ascii="Arial" w:hAnsi="Arial" w:cs="Arial"/>
                <w:sz w:val="16"/>
                <w:szCs w:val="16"/>
              </w:rPr>
            </w:pPr>
            <w:r w:rsidRPr="008E5ED8">
              <w:rPr>
                <w:rFonts w:ascii="Arial" w:hAnsi="Arial" w:cs="Arial"/>
                <w:sz w:val="16"/>
                <w:szCs w:val="16"/>
              </w:rPr>
              <w:t>-</w:t>
            </w:r>
          </w:p>
        </w:tc>
        <w:tc>
          <w:tcPr>
            <w:tcW w:w="1440" w:type="dxa"/>
            <w:tcBorders>
              <w:left w:val="single" w:sz="4" w:space="0" w:color="auto"/>
              <w:right w:val="single" w:sz="4" w:space="0" w:color="auto"/>
            </w:tcBorders>
            <w:vAlign w:val="bottom"/>
          </w:tcPr>
          <w:p w:rsidR="00B04C21" w:rsidRPr="008E5ED8" w:rsidRDefault="00B04C21" w:rsidP="00311D6D">
            <w:pPr>
              <w:ind w:right="30"/>
              <w:jc w:val="right"/>
              <w:rPr>
                <w:rFonts w:ascii="Arial" w:hAnsi="Arial" w:cs="Arial"/>
                <w:sz w:val="16"/>
                <w:szCs w:val="16"/>
              </w:rPr>
            </w:pPr>
            <w:r w:rsidRPr="008E5ED8">
              <w:rPr>
                <w:rFonts w:ascii="Arial" w:hAnsi="Arial" w:cs="Arial"/>
                <w:sz w:val="16"/>
                <w:szCs w:val="16"/>
              </w:rPr>
              <w:t>-</w:t>
            </w:r>
          </w:p>
        </w:tc>
      </w:tr>
      <w:tr w:rsidR="00B04C21" w:rsidRPr="008E5ED8" w:rsidTr="00311D6D">
        <w:trPr>
          <w:trHeight w:val="113"/>
        </w:trPr>
        <w:tc>
          <w:tcPr>
            <w:tcW w:w="622" w:type="dxa"/>
            <w:tcBorders>
              <w:left w:val="single" w:sz="4" w:space="0" w:color="auto"/>
            </w:tcBorders>
            <w:vAlign w:val="bottom"/>
          </w:tcPr>
          <w:p w:rsidR="00B04C21" w:rsidRPr="008E5ED8" w:rsidRDefault="00B04C21" w:rsidP="00311D6D">
            <w:pPr>
              <w:ind w:left="-108"/>
              <w:jc w:val="center"/>
              <w:rPr>
                <w:rFonts w:ascii="Arial" w:hAnsi="Arial" w:cs="Arial"/>
                <w:sz w:val="16"/>
                <w:szCs w:val="16"/>
              </w:rPr>
            </w:pPr>
          </w:p>
        </w:tc>
        <w:tc>
          <w:tcPr>
            <w:tcW w:w="5880" w:type="dxa"/>
            <w:tcBorders>
              <w:right w:val="single" w:sz="4" w:space="0" w:color="auto"/>
            </w:tcBorders>
            <w:vAlign w:val="bottom"/>
          </w:tcPr>
          <w:p w:rsidR="00B04C21" w:rsidRPr="008E5ED8" w:rsidRDefault="00B04C21" w:rsidP="00311D6D">
            <w:pPr>
              <w:jc w:val="both"/>
              <w:rPr>
                <w:rFonts w:ascii="Arial" w:hAnsi="Arial" w:cs="Arial"/>
                <w:sz w:val="16"/>
                <w:szCs w:val="16"/>
              </w:rPr>
            </w:pPr>
          </w:p>
        </w:tc>
        <w:tc>
          <w:tcPr>
            <w:tcW w:w="960" w:type="dxa"/>
            <w:tcBorders>
              <w:left w:val="single" w:sz="4" w:space="0" w:color="auto"/>
              <w:right w:val="single" w:sz="4" w:space="0" w:color="auto"/>
            </w:tcBorders>
            <w:vAlign w:val="bottom"/>
          </w:tcPr>
          <w:p w:rsidR="00B04C21" w:rsidRPr="00A16D7D" w:rsidRDefault="00B04C21" w:rsidP="00311D6D">
            <w:pPr>
              <w:ind w:left="-76"/>
              <w:jc w:val="center"/>
              <w:rPr>
                <w:rFonts w:ascii="Arial" w:hAnsi="Arial" w:cs="Arial"/>
                <w:color w:val="993300"/>
                <w:sz w:val="14"/>
                <w:szCs w:val="14"/>
              </w:rPr>
            </w:pPr>
          </w:p>
        </w:tc>
        <w:tc>
          <w:tcPr>
            <w:tcW w:w="1200" w:type="dxa"/>
            <w:tcBorders>
              <w:left w:val="single" w:sz="4" w:space="0" w:color="auto"/>
              <w:right w:val="single" w:sz="4" w:space="0" w:color="auto"/>
            </w:tcBorders>
            <w:vAlign w:val="bottom"/>
          </w:tcPr>
          <w:p w:rsidR="00B04C21" w:rsidRPr="008E5ED8" w:rsidRDefault="00B04C21" w:rsidP="00311D6D">
            <w:pPr>
              <w:ind w:right="30"/>
              <w:jc w:val="right"/>
              <w:rPr>
                <w:rFonts w:ascii="Arial" w:hAnsi="Arial" w:cs="Arial"/>
                <w:b/>
                <w:sz w:val="16"/>
                <w:szCs w:val="16"/>
              </w:rPr>
            </w:pPr>
          </w:p>
        </w:tc>
        <w:tc>
          <w:tcPr>
            <w:tcW w:w="1440" w:type="dxa"/>
            <w:tcBorders>
              <w:left w:val="single" w:sz="4" w:space="0" w:color="auto"/>
              <w:right w:val="single" w:sz="4" w:space="0" w:color="auto"/>
            </w:tcBorders>
            <w:vAlign w:val="bottom"/>
          </w:tcPr>
          <w:p w:rsidR="00B04C21" w:rsidRPr="008E5ED8" w:rsidRDefault="00B04C21" w:rsidP="00311D6D">
            <w:pPr>
              <w:ind w:right="30"/>
              <w:jc w:val="right"/>
              <w:rPr>
                <w:rFonts w:ascii="Arial" w:hAnsi="Arial" w:cs="Arial"/>
                <w:b/>
                <w:sz w:val="16"/>
                <w:szCs w:val="16"/>
              </w:rPr>
            </w:pPr>
          </w:p>
        </w:tc>
      </w:tr>
      <w:tr w:rsidR="00B04C21" w:rsidRPr="008E5ED8" w:rsidTr="00311D6D">
        <w:trPr>
          <w:trHeight w:val="113"/>
        </w:trPr>
        <w:tc>
          <w:tcPr>
            <w:tcW w:w="622" w:type="dxa"/>
            <w:tcBorders>
              <w:left w:val="single" w:sz="4" w:space="0" w:color="auto"/>
            </w:tcBorders>
          </w:tcPr>
          <w:p w:rsidR="00B04C21" w:rsidRPr="008E5ED8" w:rsidRDefault="00B04C21" w:rsidP="00311D6D">
            <w:pPr>
              <w:ind w:left="-108"/>
              <w:jc w:val="center"/>
              <w:rPr>
                <w:rFonts w:ascii="Arial" w:hAnsi="Arial" w:cs="Arial"/>
                <w:b/>
                <w:bCs/>
                <w:sz w:val="16"/>
                <w:szCs w:val="16"/>
              </w:rPr>
            </w:pPr>
            <w:r w:rsidRPr="008E5ED8">
              <w:rPr>
                <w:rFonts w:ascii="Arial" w:hAnsi="Arial" w:cs="Arial"/>
                <w:b/>
                <w:bCs/>
                <w:sz w:val="16"/>
                <w:szCs w:val="16"/>
              </w:rPr>
              <w:t>IV.</w:t>
            </w:r>
          </w:p>
        </w:tc>
        <w:tc>
          <w:tcPr>
            <w:tcW w:w="5880" w:type="dxa"/>
            <w:tcBorders>
              <w:right w:val="single" w:sz="4" w:space="0" w:color="auto"/>
            </w:tcBorders>
            <w:vAlign w:val="bottom"/>
          </w:tcPr>
          <w:p w:rsidR="00B04C21" w:rsidRPr="008E5ED8" w:rsidRDefault="00B04C21" w:rsidP="00311D6D">
            <w:pPr>
              <w:jc w:val="both"/>
              <w:rPr>
                <w:rFonts w:ascii="Arial" w:hAnsi="Arial" w:cs="Arial"/>
                <w:b/>
                <w:sz w:val="16"/>
                <w:szCs w:val="16"/>
              </w:rPr>
            </w:pPr>
            <w:r w:rsidRPr="008E5ED8">
              <w:rPr>
                <w:rFonts w:ascii="Arial" w:hAnsi="Arial" w:cs="Arial"/>
                <w:b/>
                <w:sz w:val="16"/>
                <w:szCs w:val="16"/>
              </w:rPr>
              <w:t>Döviz Kurundaki Değişimin Nakit ve Nakde Eşdeğer Varlıklar Üzerindeki Etkisi</w:t>
            </w:r>
          </w:p>
        </w:tc>
        <w:tc>
          <w:tcPr>
            <w:tcW w:w="960" w:type="dxa"/>
            <w:tcBorders>
              <w:left w:val="single" w:sz="4" w:space="0" w:color="auto"/>
              <w:right w:val="single" w:sz="4" w:space="0" w:color="auto"/>
            </w:tcBorders>
            <w:vAlign w:val="bottom"/>
          </w:tcPr>
          <w:p w:rsidR="00B04C21" w:rsidRPr="00A16D7D" w:rsidRDefault="00B04C21" w:rsidP="00311D6D">
            <w:pPr>
              <w:ind w:left="-76"/>
              <w:jc w:val="center"/>
              <w:rPr>
                <w:rFonts w:ascii="Arial" w:hAnsi="Arial" w:cs="Arial"/>
                <w:color w:val="993300"/>
                <w:sz w:val="14"/>
                <w:szCs w:val="14"/>
              </w:rPr>
            </w:pPr>
            <w:r w:rsidRPr="00A16D7D">
              <w:rPr>
                <w:rFonts w:ascii="Arial" w:hAnsi="Arial" w:cs="Arial"/>
                <w:b/>
                <w:sz w:val="14"/>
                <w:szCs w:val="14"/>
              </w:rPr>
              <w:t>(V-VI-3)</w:t>
            </w:r>
          </w:p>
        </w:tc>
        <w:tc>
          <w:tcPr>
            <w:tcW w:w="1200" w:type="dxa"/>
            <w:tcBorders>
              <w:left w:val="single" w:sz="4" w:space="0" w:color="auto"/>
              <w:right w:val="single" w:sz="4" w:space="0" w:color="auto"/>
            </w:tcBorders>
            <w:vAlign w:val="bottom"/>
          </w:tcPr>
          <w:p w:rsidR="00B04C21" w:rsidRPr="008E5ED8" w:rsidRDefault="00B04C21" w:rsidP="00311D6D">
            <w:pPr>
              <w:ind w:right="30"/>
              <w:jc w:val="right"/>
              <w:rPr>
                <w:rFonts w:ascii="Arial" w:hAnsi="Arial" w:cs="Arial"/>
                <w:b/>
                <w:sz w:val="16"/>
                <w:szCs w:val="16"/>
              </w:rPr>
            </w:pPr>
            <w:r w:rsidRPr="008E5ED8">
              <w:rPr>
                <w:rFonts w:ascii="Arial" w:hAnsi="Arial" w:cs="Arial"/>
                <w:b/>
                <w:sz w:val="16"/>
                <w:szCs w:val="16"/>
              </w:rPr>
              <w:t>2.065</w:t>
            </w:r>
          </w:p>
        </w:tc>
        <w:tc>
          <w:tcPr>
            <w:tcW w:w="1440" w:type="dxa"/>
            <w:tcBorders>
              <w:left w:val="single" w:sz="4" w:space="0" w:color="auto"/>
              <w:right w:val="single" w:sz="4" w:space="0" w:color="auto"/>
            </w:tcBorders>
            <w:vAlign w:val="bottom"/>
          </w:tcPr>
          <w:p w:rsidR="00B04C21" w:rsidRPr="008E5ED8" w:rsidRDefault="00B04C21" w:rsidP="00311D6D">
            <w:pPr>
              <w:ind w:right="30"/>
              <w:jc w:val="right"/>
              <w:rPr>
                <w:rFonts w:ascii="Arial" w:hAnsi="Arial" w:cs="Arial"/>
                <w:b/>
                <w:sz w:val="16"/>
                <w:szCs w:val="16"/>
              </w:rPr>
            </w:pPr>
            <w:r w:rsidRPr="008E5ED8">
              <w:rPr>
                <w:rFonts w:ascii="Arial" w:hAnsi="Arial" w:cs="Arial"/>
                <w:b/>
                <w:sz w:val="16"/>
                <w:szCs w:val="16"/>
              </w:rPr>
              <w:t>52.392</w:t>
            </w:r>
          </w:p>
        </w:tc>
      </w:tr>
      <w:tr w:rsidR="00B04C21" w:rsidRPr="008E5ED8" w:rsidTr="00311D6D">
        <w:trPr>
          <w:trHeight w:val="113"/>
        </w:trPr>
        <w:tc>
          <w:tcPr>
            <w:tcW w:w="622" w:type="dxa"/>
            <w:tcBorders>
              <w:left w:val="single" w:sz="4" w:space="0" w:color="auto"/>
            </w:tcBorders>
            <w:vAlign w:val="bottom"/>
          </w:tcPr>
          <w:p w:rsidR="00B04C21" w:rsidRPr="008E5ED8" w:rsidRDefault="00B04C21" w:rsidP="00311D6D">
            <w:pPr>
              <w:ind w:left="-108"/>
              <w:jc w:val="center"/>
              <w:rPr>
                <w:rFonts w:ascii="Arial" w:hAnsi="Arial" w:cs="Arial"/>
                <w:b/>
                <w:bCs/>
                <w:sz w:val="16"/>
                <w:szCs w:val="16"/>
              </w:rPr>
            </w:pPr>
          </w:p>
        </w:tc>
        <w:tc>
          <w:tcPr>
            <w:tcW w:w="5880" w:type="dxa"/>
            <w:tcBorders>
              <w:right w:val="single" w:sz="4" w:space="0" w:color="auto"/>
            </w:tcBorders>
            <w:vAlign w:val="bottom"/>
          </w:tcPr>
          <w:p w:rsidR="00B04C21" w:rsidRPr="008E5ED8" w:rsidRDefault="00B04C21" w:rsidP="00311D6D">
            <w:pPr>
              <w:jc w:val="both"/>
              <w:rPr>
                <w:rFonts w:ascii="Arial" w:hAnsi="Arial" w:cs="Arial"/>
                <w:b/>
                <w:sz w:val="16"/>
                <w:szCs w:val="16"/>
              </w:rPr>
            </w:pPr>
          </w:p>
        </w:tc>
        <w:tc>
          <w:tcPr>
            <w:tcW w:w="960" w:type="dxa"/>
            <w:tcBorders>
              <w:left w:val="single" w:sz="4" w:space="0" w:color="auto"/>
              <w:right w:val="single" w:sz="4" w:space="0" w:color="auto"/>
            </w:tcBorders>
            <w:vAlign w:val="bottom"/>
          </w:tcPr>
          <w:p w:rsidR="00B04C21" w:rsidRPr="00A16D7D" w:rsidRDefault="00B04C21" w:rsidP="00311D6D">
            <w:pPr>
              <w:ind w:left="-76"/>
              <w:jc w:val="center"/>
              <w:rPr>
                <w:rFonts w:ascii="Arial" w:hAnsi="Arial" w:cs="Arial"/>
                <w:color w:val="993300"/>
                <w:sz w:val="14"/>
                <w:szCs w:val="14"/>
                <w:highlight w:val="red"/>
              </w:rPr>
            </w:pPr>
          </w:p>
        </w:tc>
        <w:tc>
          <w:tcPr>
            <w:tcW w:w="1200" w:type="dxa"/>
            <w:tcBorders>
              <w:left w:val="single" w:sz="4" w:space="0" w:color="auto"/>
              <w:right w:val="single" w:sz="4" w:space="0" w:color="auto"/>
            </w:tcBorders>
            <w:vAlign w:val="bottom"/>
          </w:tcPr>
          <w:p w:rsidR="00B04C21" w:rsidRPr="008E5ED8" w:rsidRDefault="00B04C21" w:rsidP="00311D6D">
            <w:pPr>
              <w:ind w:right="30"/>
              <w:jc w:val="right"/>
              <w:rPr>
                <w:rFonts w:ascii="Arial" w:hAnsi="Arial" w:cs="Arial"/>
                <w:b/>
                <w:sz w:val="16"/>
                <w:szCs w:val="16"/>
              </w:rPr>
            </w:pPr>
          </w:p>
        </w:tc>
        <w:tc>
          <w:tcPr>
            <w:tcW w:w="1440" w:type="dxa"/>
            <w:tcBorders>
              <w:left w:val="single" w:sz="4" w:space="0" w:color="auto"/>
              <w:right w:val="single" w:sz="4" w:space="0" w:color="auto"/>
            </w:tcBorders>
            <w:vAlign w:val="bottom"/>
          </w:tcPr>
          <w:p w:rsidR="00B04C21" w:rsidRPr="008E5ED8" w:rsidRDefault="00B04C21" w:rsidP="00311D6D">
            <w:pPr>
              <w:ind w:right="30"/>
              <w:jc w:val="right"/>
              <w:rPr>
                <w:rFonts w:ascii="Arial" w:hAnsi="Arial" w:cs="Arial"/>
                <w:b/>
                <w:sz w:val="16"/>
                <w:szCs w:val="16"/>
              </w:rPr>
            </w:pPr>
          </w:p>
        </w:tc>
      </w:tr>
      <w:tr w:rsidR="00B04C21" w:rsidRPr="008E5ED8" w:rsidTr="00311D6D">
        <w:trPr>
          <w:trHeight w:val="113"/>
        </w:trPr>
        <w:tc>
          <w:tcPr>
            <w:tcW w:w="622" w:type="dxa"/>
            <w:tcBorders>
              <w:left w:val="single" w:sz="4" w:space="0" w:color="auto"/>
            </w:tcBorders>
            <w:vAlign w:val="bottom"/>
          </w:tcPr>
          <w:p w:rsidR="00B04C21" w:rsidRPr="008E5ED8" w:rsidRDefault="00B04C21" w:rsidP="00311D6D">
            <w:pPr>
              <w:ind w:left="-108"/>
              <w:jc w:val="center"/>
              <w:rPr>
                <w:rFonts w:ascii="Arial" w:hAnsi="Arial" w:cs="Arial"/>
                <w:b/>
                <w:bCs/>
                <w:sz w:val="16"/>
                <w:szCs w:val="16"/>
              </w:rPr>
            </w:pPr>
            <w:r w:rsidRPr="008E5ED8">
              <w:rPr>
                <w:rFonts w:ascii="Arial" w:hAnsi="Arial" w:cs="Arial"/>
                <w:b/>
                <w:bCs/>
                <w:sz w:val="16"/>
                <w:szCs w:val="16"/>
              </w:rPr>
              <w:t>V.</w:t>
            </w:r>
          </w:p>
        </w:tc>
        <w:tc>
          <w:tcPr>
            <w:tcW w:w="5880" w:type="dxa"/>
            <w:tcBorders>
              <w:right w:val="single" w:sz="4" w:space="0" w:color="auto"/>
            </w:tcBorders>
            <w:vAlign w:val="bottom"/>
          </w:tcPr>
          <w:p w:rsidR="00B04C21" w:rsidRPr="008E5ED8" w:rsidRDefault="00B04C21" w:rsidP="00311D6D">
            <w:pPr>
              <w:jc w:val="both"/>
              <w:rPr>
                <w:rFonts w:ascii="Arial" w:hAnsi="Arial" w:cs="Arial"/>
                <w:b/>
                <w:sz w:val="16"/>
                <w:szCs w:val="16"/>
              </w:rPr>
            </w:pPr>
            <w:r w:rsidRPr="008E5ED8">
              <w:rPr>
                <w:rFonts w:ascii="Arial" w:hAnsi="Arial" w:cs="Arial"/>
                <w:b/>
                <w:sz w:val="16"/>
                <w:szCs w:val="16"/>
              </w:rPr>
              <w:t xml:space="preserve">Nakit ve Nakde Eşdeğer Varlıklardaki net Artış (Azalış) </w:t>
            </w:r>
          </w:p>
        </w:tc>
        <w:tc>
          <w:tcPr>
            <w:tcW w:w="960" w:type="dxa"/>
            <w:tcBorders>
              <w:left w:val="single" w:sz="4" w:space="0" w:color="auto"/>
              <w:right w:val="single" w:sz="4" w:space="0" w:color="auto"/>
            </w:tcBorders>
            <w:vAlign w:val="bottom"/>
          </w:tcPr>
          <w:p w:rsidR="00B04C21" w:rsidRPr="00A16D7D" w:rsidRDefault="00B04C21" w:rsidP="00311D6D">
            <w:pPr>
              <w:ind w:left="-76"/>
              <w:jc w:val="center"/>
              <w:rPr>
                <w:rFonts w:ascii="Arial" w:hAnsi="Arial" w:cs="Arial"/>
                <w:color w:val="993300"/>
                <w:sz w:val="14"/>
                <w:szCs w:val="14"/>
              </w:rPr>
            </w:pPr>
          </w:p>
        </w:tc>
        <w:tc>
          <w:tcPr>
            <w:tcW w:w="1200" w:type="dxa"/>
            <w:tcBorders>
              <w:left w:val="single" w:sz="4" w:space="0" w:color="auto"/>
              <w:right w:val="single" w:sz="4" w:space="0" w:color="auto"/>
            </w:tcBorders>
            <w:vAlign w:val="bottom"/>
          </w:tcPr>
          <w:p w:rsidR="00B04C21" w:rsidRPr="008E5ED8" w:rsidRDefault="00B04C21" w:rsidP="00311D6D">
            <w:pPr>
              <w:ind w:right="30"/>
              <w:jc w:val="right"/>
              <w:rPr>
                <w:rFonts w:ascii="Arial" w:hAnsi="Arial" w:cs="Arial"/>
                <w:b/>
                <w:sz w:val="16"/>
                <w:szCs w:val="16"/>
              </w:rPr>
            </w:pPr>
            <w:r w:rsidRPr="008E5ED8">
              <w:rPr>
                <w:rFonts w:ascii="Arial" w:hAnsi="Arial" w:cs="Arial"/>
                <w:b/>
                <w:sz w:val="16"/>
                <w:szCs w:val="16"/>
              </w:rPr>
              <w:t>(403.847)</w:t>
            </w:r>
          </w:p>
        </w:tc>
        <w:tc>
          <w:tcPr>
            <w:tcW w:w="1440" w:type="dxa"/>
            <w:tcBorders>
              <w:left w:val="single" w:sz="4" w:space="0" w:color="auto"/>
              <w:right w:val="single" w:sz="4" w:space="0" w:color="auto"/>
            </w:tcBorders>
            <w:vAlign w:val="bottom"/>
          </w:tcPr>
          <w:p w:rsidR="00B04C21" w:rsidRPr="008E5ED8" w:rsidRDefault="00B04C21" w:rsidP="00311D6D">
            <w:pPr>
              <w:ind w:right="30"/>
              <w:jc w:val="right"/>
              <w:rPr>
                <w:rFonts w:ascii="Arial" w:hAnsi="Arial" w:cs="Arial"/>
                <w:b/>
                <w:sz w:val="16"/>
                <w:szCs w:val="16"/>
              </w:rPr>
            </w:pPr>
            <w:r w:rsidRPr="008E5ED8">
              <w:rPr>
                <w:rFonts w:ascii="Arial" w:hAnsi="Arial" w:cs="Arial"/>
                <w:b/>
                <w:sz w:val="16"/>
                <w:szCs w:val="16"/>
              </w:rPr>
              <w:t>623.078</w:t>
            </w:r>
          </w:p>
        </w:tc>
      </w:tr>
      <w:tr w:rsidR="00B04C21" w:rsidRPr="008E5ED8" w:rsidTr="00311D6D">
        <w:trPr>
          <w:trHeight w:val="113"/>
        </w:trPr>
        <w:tc>
          <w:tcPr>
            <w:tcW w:w="622" w:type="dxa"/>
            <w:tcBorders>
              <w:left w:val="single" w:sz="4" w:space="0" w:color="auto"/>
            </w:tcBorders>
            <w:vAlign w:val="bottom"/>
          </w:tcPr>
          <w:p w:rsidR="00B04C21" w:rsidRPr="008E5ED8" w:rsidRDefault="00B04C21" w:rsidP="00311D6D">
            <w:pPr>
              <w:ind w:left="-108"/>
              <w:jc w:val="center"/>
              <w:rPr>
                <w:rFonts w:ascii="Arial" w:hAnsi="Arial" w:cs="Arial"/>
                <w:b/>
                <w:bCs/>
                <w:sz w:val="16"/>
                <w:szCs w:val="16"/>
              </w:rPr>
            </w:pPr>
          </w:p>
        </w:tc>
        <w:tc>
          <w:tcPr>
            <w:tcW w:w="5880" w:type="dxa"/>
            <w:tcBorders>
              <w:right w:val="single" w:sz="4" w:space="0" w:color="auto"/>
            </w:tcBorders>
            <w:vAlign w:val="bottom"/>
          </w:tcPr>
          <w:p w:rsidR="00B04C21" w:rsidRPr="008E5ED8" w:rsidRDefault="00B04C21" w:rsidP="00311D6D">
            <w:pPr>
              <w:jc w:val="both"/>
              <w:rPr>
                <w:rFonts w:ascii="Arial" w:hAnsi="Arial" w:cs="Arial"/>
                <w:b/>
                <w:sz w:val="16"/>
                <w:szCs w:val="16"/>
              </w:rPr>
            </w:pPr>
          </w:p>
        </w:tc>
        <w:tc>
          <w:tcPr>
            <w:tcW w:w="960" w:type="dxa"/>
            <w:tcBorders>
              <w:left w:val="single" w:sz="4" w:space="0" w:color="auto"/>
              <w:right w:val="single" w:sz="4" w:space="0" w:color="auto"/>
            </w:tcBorders>
            <w:vAlign w:val="bottom"/>
          </w:tcPr>
          <w:p w:rsidR="00B04C21" w:rsidRPr="00A16D7D" w:rsidRDefault="00B04C21" w:rsidP="00311D6D">
            <w:pPr>
              <w:ind w:left="-76"/>
              <w:jc w:val="center"/>
              <w:rPr>
                <w:rFonts w:ascii="Arial" w:hAnsi="Arial" w:cs="Arial"/>
                <w:color w:val="993300"/>
                <w:sz w:val="14"/>
                <w:szCs w:val="14"/>
              </w:rPr>
            </w:pPr>
          </w:p>
        </w:tc>
        <w:tc>
          <w:tcPr>
            <w:tcW w:w="1200" w:type="dxa"/>
            <w:tcBorders>
              <w:left w:val="single" w:sz="4" w:space="0" w:color="auto"/>
              <w:right w:val="single" w:sz="4" w:space="0" w:color="auto"/>
            </w:tcBorders>
            <w:vAlign w:val="bottom"/>
          </w:tcPr>
          <w:p w:rsidR="00B04C21" w:rsidRPr="008E5ED8" w:rsidRDefault="00B04C21" w:rsidP="00311D6D">
            <w:pPr>
              <w:ind w:right="30"/>
              <w:jc w:val="right"/>
              <w:rPr>
                <w:rFonts w:ascii="Arial" w:hAnsi="Arial" w:cs="Arial"/>
                <w:b/>
                <w:sz w:val="16"/>
                <w:szCs w:val="16"/>
              </w:rPr>
            </w:pPr>
          </w:p>
        </w:tc>
        <w:tc>
          <w:tcPr>
            <w:tcW w:w="1440" w:type="dxa"/>
            <w:tcBorders>
              <w:left w:val="single" w:sz="4" w:space="0" w:color="auto"/>
              <w:right w:val="single" w:sz="4" w:space="0" w:color="auto"/>
            </w:tcBorders>
            <w:vAlign w:val="bottom"/>
          </w:tcPr>
          <w:p w:rsidR="00B04C21" w:rsidRPr="008E5ED8" w:rsidRDefault="00B04C21" w:rsidP="00311D6D">
            <w:pPr>
              <w:ind w:right="30"/>
              <w:jc w:val="right"/>
              <w:rPr>
                <w:rFonts w:ascii="Arial" w:hAnsi="Arial" w:cs="Arial"/>
                <w:b/>
                <w:sz w:val="16"/>
                <w:szCs w:val="16"/>
              </w:rPr>
            </w:pPr>
          </w:p>
        </w:tc>
      </w:tr>
      <w:tr w:rsidR="00B04C21" w:rsidRPr="008E5ED8" w:rsidTr="00311D6D">
        <w:trPr>
          <w:trHeight w:val="113"/>
        </w:trPr>
        <w:tc>
          <w:tcPr>
            <w:tcW w:w="622" w:type="dxa"/>
            <w:tcBorders>
              <w:left w:val="single" w:sz="4" w:space="0" w:color="auto"/>
            </w:tcBorders>
            <w:vAlign w:val="bottom"/>
          </w:tcPr>
          <w:p w:rsidR="00B04C21" w:rsidRPr="008E5ED8" w:rsidRDefault="00B04C21" w:rsidP="00311D6D">
            <w:pPr>
              <w:ind w:left="-108"/>
              <w:jc w:val="center"/>
              <w:rPr>
                <w:rFonts w:ascii="Arial" w:hAnsi="Arial" w:cs="Arial"/>
                <w:b/>
                <w:bCs/>
                <w:sz w:val="16"/>
                <w:szCs w:val="16"/>
              </w:rPr>
            </w:pPr>
            <w:r w:rsidRPr="008E5ED8">
              <w:rPr>
                <w:rFonts w:ascii="Arial" w:hAnsi="Arial" w:cs="Arial"/>
                <w:b/>
                <w:bCs/>
                <w:sz w:val="16"/>
                <w:szCs w:val="16"/>
              </w:rPr>
              <w:t>VI.</w:t>
            </w:r>
          </w:p>
        </w:tc>
        <w:tc>
          <w:tcPr>
            <w:tcW w:w="5880" w:type="dxa"/>
            <w:tcBorders>
              <w:right w:val="single" w:sz="4" w:space="0" w:color="auto"/>
            </w:tcBorders>
            <w:vAlign w:val="bottom"/>
          </w:tcPr>
          <w:p w:rsidR="00B04C21" w:rsidRPr="008E5ED8" w:rsidRDefault="00B04C21" w:rsidP="00311D6D">
            <w:pPr>
              <w:jc w:val="both"/>
              <w:rPr>
                <w:rFonts w:ascii="Arial" w:hAnsi="Arial" w:cs="Arial"/>
                <w:b/>
                <w:sz w:val="16"/>
                <w:szCs w:val="16"/>
              </w:rPr>
            </w:pPr>
            <w:r w:rsidRPr="008E5ED8">
              <w:rPr>
                <w:rFonts w:ascii="Arial" w:hAnsi="Arial" w:cs="Arial"/>
                <w:b/>
                <w:sz w:val="16"/>
                <w:szCs w:val="16"/>
              </w:rPr>
              <w:t>Dönem Başındaki Nakit ve Nakde Eşdeğer Varlıklar</w:t>
            </w:r>
          </w:p>
        </w:tc>
        <w:tc>
          <w:tcPr>
            <w:tcW w:w="960" w:type="dxa"/>
            <w:tcBorders>
              <w:left w:val="single" w:sz="4" w:space="0" w:color="auto"/>
              <w:right w:val="single" w:sz="4" w:space="0" w:color="auto"/>
            </w:tcBorders>
            <w:vAlign w:val="bottom"/>
          </w:tcPr>
          <w:p w:rsidR="00B04C21" w:rsidRPr="00A16D7D" w:rsidRDefault="00B04C21" w:rsidP="00311D6D">
            <w:pPr>
              <w:ind w:left="-76"/>
              <w:jc w:val="center"/>
              <w:rPr>
                <w:rFonts w:ascii="Arial" w:hAnsi="Arial" w:cs="Arial"/>
                <w:b/>
                <w:sz w:val="14"/>
                <w:szCs w:val="14"/>
              </w:rPr>
            </w:pPr>
            <w:r w:rsidRPr="00A16D7D">
              <w:rPr>
                <w:rFonts w:ascii="Arial" w:hAnsi="Arial" w:cs="Arial"/>
                <w:b/>
                <w:sz w:val="14"/>
                <w:szCs w:val="14"/>
              </w:rPr>
              <w:t>(V-VI-i)</w:t>
            </w:r>
          </w:p>
        </w:tc>
        <w:tc>
          <w:tcPr>
            <w:tcW w:w="1200" w:type="dxa"/>
            <w:tcBorders>
              <w:left w:val="single" w:sz="4" w:space="0" w:color="auto"/>
              <w:right w:val="single" w:sz="4" w:space="0" w:color="auto"/>
            </w:tcBorders>
            <w:vAlign w:val="bottom"/>
          </w:tcPr>
          <w:p w:rsidR="00B04C21" w:rsidRPr="008E5ED8" w:rsidRDefault="00B04C21" w:rsidP="00311D6D">
            <w:pPr>
              <w:ind w:right="30"/>
              <w:jc w:val="right"/>
              <w:rPr>
                <w:rFonts w:ascii="Arial" w:hAnsi="Arial" w:cs="Arial"/>
                <w:b/>
                <w:sz w:val="16"/>
                <w:szCs w:val="16"/>
              </w:rPr>
            </w:pPr>
            <w:r w:rsidRPr="008E5ED8">
              <w:rPr>
                <w:rFonts w:ascii="Arial" w:hAnsi="Arial" w:cs="Arial"/>
                <w:b/>
                <w:sz w:val="16"/>
                <w:szCs w:val="16"/>
              </w:rPr>
              <w:t>1.765.991</w:t>
            </w:r>
          </w:p>
        </w:tc>
        <w:tc>
          <w:tcPr>
            <w:tcW w:w="1440" w:type="dxa"/>
            <w:tcBorders>
              <w:left w:val="single" w:sz="4" w:space="0" w:color="auto"/>
              <w:right w:val="single" w:sz="4" w:space="0" w:color="auto"/>
            </w:tcBorders>
            <w:vAlign w:val="bottom"/>
          </w:tcPr>
          <w:p w:rsidR="00B04C21" w:rsidRPr="008E5ED8" w:rsidRDefault="00B04C21" w:rsidP="00311D6D">
            <w:pPr>
              <w:ind w:right="30"/>
              <w:jc w:val="right"/>
              <w:rPr>
                <w:rFonts w:ascii="Arial" w:hAnsi="Arial" w:cs="Arial"/>
                <w:b/>
                <w:sz w:val="16"/>
                <w:szCs w:val="16"/>
              </w:rPr>
            </w:pPr>
            <w:r w:rsidRPr="008E5ED8">
              <w:rPr>
                <w:rFonts w:ascii="Arial" w:hAnsi="Arial" w:cs="Arial"/>
                <w:b/>
                <w:sz w:val="16"/>
                <w:szCs w:val="16"/>
              </w:rPr>
              <w:t>1.142.913</w:t>
            </w:r>
          </w:p>
        </w:tc>
      </w:tr>
      <w:tr w:rsidR="00B04C21" w:rsidRPr="008E5ED8" w:rsidTr="00311D6D">
        <w:trPr>
          <w:trHeight w:val="113"/>
        </w:trPr>
        <w:tc>
          <w:tcPr>
            <w:tcW w:w="622" w:type="dxa"/>
            <w:tcBorders>
              <w:left w:val="single" w:sz="4" w:space="0" w:color="auto"/>
            </w:tcBorders>
            <w:vAlign w:val="bottom"/>
          </w:tcPr>
          <w:p w:rsidR="00B04C21" w:rsidRPr="008E5ED8" w:rsidRDefault="00B04C21" w:rsidP="00311D6D">
            <w:pPr>
              <w:ind w:left="-108"/>
              <w:jc w:val="center"/>
              <w:rPr>
                <w:rFonts w:ascii="Arial" w:hAnsi="Arial" w:cs="Arial"/>
                <w:b/>
                <w:bCs/>
                <w:sz w:val="16"/>
                <w:szCs w:val="16"/>
              </w:rPr>
            </w:pPr>
          </w:p>
        </w:tc>
        <w:tc>
          <w:tcPr>
            <w:tcW w:w="5880" w:type="dxa"/>
            <w:tcBorders>
              <w:right w:val="single" w:sz="4" w:space="0" w:color="auto"/>
            </w:tcBorders>
            <w:vAlign w:val="bottom"/>
          </w:tcPr>
          <w:p w:rsidR="00B04C21" w:rsidRPr="008E5ED8" w:rsidRDefault="00B04C21" w:rsidP="00311D6D">
            <w:pPr>
              <w:jc w:val="both"/>
              <w:rPr>
                <w:rFonts w:ascii="Arial" w:hAnsi="Arial" w:cs="Arial"/>
                <w:b/>
                <w:sz w:val="16"/>
                <w:szCs w:val="16"/>
              </w:rPr>
            </w:pPr>
          </w:p>
        </w:tc>
        <w:tc>
          <w:tcPr>
            <w:tcW w:w="960" w:type="dxa"/>
            <w:tcBorders>
              <w:left w:val="single" w:sz="4" w:space="0" w:color="auto"/>
              <w:right w:val="single" w:sz="4" w:space="0" w:color="auto"/>
            </w:tcBorders>
            <w:vAlign w:val="bottom"/>
          </w:tcPr>
          <w:p w:rsidR="00B04C21" w:rsidRPr="00A16D7D" w:rsidRDefault="00B04C21" w:rsidP="00311D6D">
            <w:pPr>
              <w:ind w:left="-76"/>
              <w:jc w:val="center"/>
              <w:rPr>
                <w:rFonts w:ascii="Arial" w:hAnsi="Arial" w:cs="Arial"/>
                <w:b/>
                <w:sz w:val="14"/>
                <w:szCs w:val="14"/>
              </w:rPr>
            </w:pPr>
          </w:p>
        </w:tc>
        <w:tc>
          <w:tcPr>
            <w:tcW w:w="1200" w:type="dxa"/>
            <w:tcBorders>
              <w:left w:val="single" w:sz="4" w:space="0" w:color="auto"/>
              <w:right w:val="single" w:sz="4" w:space="0" w:color="auto"/>
            </w:tcBorders>
            <w:vAlign w:val="bottom"/>
          </w:tcPr>
          <w:p w:rsidR="00B04C21" w:rsidRPr="008E5ED8" w:rsidRDefault="00B04C21" w:rsidP="00311D6D">
            <w:pPr>
              <w:ind w:right="30"/>
              <w:jc w:val="right"/>
              <w:rPr>
                <w:rFonts w:ascii="Arial" w:hAnsi="Arial" w:cs="Arial"/>
                <w:b/>
                <w:sz w:val="16"/>
                <w:szCs w:val="16"/>
              </w:rPr>
            </w:pPr>
          </w:p>
        </w:tc>
        <w:tc>
          <w:tcPr>
            <w:tcW w:w="1440" w:type="dxa"/>
            <w:tcBorders>
              <w:left w:val="single" w:sz="4" w:space="0" w:color="auto"/>
              <w:right w:val="single" w:sz="4" w:space="0" w:color="auto"/>
            </w:tcBorders>
            <w:vAlign w:val="bottom"/>
          </w:tcPr>
          <w:p w:rsidR="00B04C21" w:rsidRPr="008E5ED8" w:rsidRDefault="00B04C21" w:rsidP="00311D6D">
            <w:pPr>
              <w:ind w:right="30"/>
              <w:jc w:val="right"/>
              <w:rPr>
                <w:rFonts w:ascii="Arial" w:hAnsi="Arial" w:cs="Arial"/>
                <w:b/>
                <w:sz w:val="16"/>
                <w:szCs w:val="16"/>
              </w:rPr>
            </w:pPr>
          </w:p>
        </w:tc>
      </w:tr>
      <w:tr w:rsidR="00B04C21" w:rsidRPr="008E5ED8" w:rsidTr="00311D6D">
        <w:trPr>
          <w:trHeight w:val="113"/>
        </w:trPr>
        <w:tc>
          <w:tcPr>
            <w:tcW w:w="622" w:type="dxa"/>
            <w:tcBorders>
              <w:left w:val="single" w:sz="4" w:space="0" w:color="auto"/>
            </w:tcBorders>
            <w:vAlign w:val="bottom"/>
          </w:tcPr>
          <w:p w:rsidR="00B04C21" w:rsidRPr="008E5ED8" w:rsidRDefault="00B04C21" w:rsidP="00311D6D">
            <w:pPr>
              <w:ind w:left="-108"/>
              <w:jc w:val="center"/>
              <w:rPr>
                <w:rFonts w:ascii="Arial" w:hAnsi="Arial" w:cs="Arial"/>
                <w:b/>
                <w:bCs/>
                <w:sz w:val="16"/>
                <w:szCs w:val="16"/>
              </w:rPr>
            </w:pPr>
            <w:r w:rsidRPr="008E5ED8">
              <w:rPr>
                <w:rFonts w:ascii="Arial" w:hAnsi="Arial" w:cs="Arial"/>
                <w:b/>
                <w:bCs/>
                <w:sz w:val="16"/>
                <w:szCs w:val="16"/>
              </w:rPr>
              <w:t>VII.</w:t>
            </w:r>
          </w:p>
        </w:tc>
        <w:tc>
          <w:tcPr>
            <w:tcW w:w="5880" w:type="dxa"/>
            <w:tcBorders>
              <w:right w:val="single" w:sz="4" w:space="0" w:color="auto"/>
            </w:tcBorders>
            <w:vAlign w:val="bottom"/>
          </w:tcPr>
          <w:p w:rsidR="00B04C21" w:rsidRPr="008E5ED8" w:rsidRDefault="00B04C21" w:rsidP="00311D6D">
            <w:pPr>
              <w:jc w:val="both"/>
              <w:rPr>
                <w:rFonts w:ascii="Arial" w:hAnsi="Arial" w:cs="Arial"/>
                <w:b/>
                <w:sz w:val="16"/>
                <w:szCs w:val="16"/>
              </w:rPr>
            </w:pPr>
            <w:r w:rsidRPr="008E5ED8">
              <w:rPr>
                <w:rFonts w:ascii="Arial" w:hAnsi="Arial" w:cs="Arial"/>
                <w:b/>
                <w:sz w:val="16"/>
                <w:szCs w:val="16"/>
              </w:rPr>
              <w:t>Dönem Sonundaki Nakit ve Nakde Eşdeğer Varlıklar</w:t>
            </w:r>
          </w:p>
        </w:tc>
        <w:tc>
          <w:tcPr>
            <w:tcW w:w="960" w:type="dxa"/>
            <w:tcBorders>
              <w:left w:val="single" w:sz="4" w:space="0" w:color="auto"/>
              <w:right w:val="single" w:sz="4" w:space="0" w:color="auto"/>
            </w:tcBorders>
            <w:vAlign w:val="bottom"/>
          </w:tcPr>
          <w:p w:rsidR="00B04C21" w:rsidRPr="00A16D7D" w:rsidRDefault="00B04C21" w:rsidP="00311D6D">
            <w:pPr>
              <w:ind w:left="-76"/>
              <w:jc w:val="center"/>
              <w:rPr>
                <w:rFonts w:ascii="Arial" w:hAnsi="Arial" w:cs="Arial"/>
                <w:b/>
                <w:sz w:val="14"/>
                <w:szCs w:val="14"/>
              </w:rPr>
            </w:pPr>
            <w:r w:rsidRPr="00A16D7D">
              <w:rPr>
                <w:rFonts w:ascii="Arial" w:hAnsi="Arial" w:cs="Arial"/>
                <w:b/>
                <w:sz w:val="14"/>
                <w:szCs w:val="14"/>
              </w:rPr>
              <w:t>(V-VI-ii)</w:t>
            </w:r>
          </w:p>
        </w:tc>
        <w:tc>
          <w:tcPr>
            <w:tcW w:w="1200" w:type="dxa"/>
            <w:tcBorders>
              <w:left w:val="single" w:sz="4" w:space="0" w:color="auto"/>
              <w:right w:val="single" w:sz="4" w:space="0" w:color="auto"/>
            </w:tcBorders>
            <w:vAlign w:val="bottom"/>
          </w:tcPr>
          <w:p w:rsidR="00B04C21" w:rsidRPr="008E5ED8" w:rsidRDefault="00B04C21" w:rsidP="00311D6D">
            <w:pPr>
              <w:ind w:right="30"/>
              <w:jc w:val="right"/>
              <w:rPr>
                <w:rFonts w:ascii="Arial" w:hAnsi="Arial" w:cs="Arial"/>
                <w:b/>
                <w:sz w:val="16"/>
                <w:szCs w:val="16"/>
              </w:rPr>
            </w:pPr>
            <w:r w:rsidRPr="008E5ED8">
              <w:rPr>
                <w:rFonts w:ascii="Arial" w:hAnsi="Arial" w:cs="Arial"/>
                <w:b/>
                <w:sz w:val="16"/>
                <w:szCs w:val="16"/>
              </w:rPr>
              <w:t>1.362.144</w:t>
            </w:r>
          </w:p>
        </w:tc>
        <w:tc>
          <w:tcPr>
            <w:tcW w:w="1440" w:type="dxa"/>
            <w:tcBorders>
              <w:left w:val="single" w:sz="4" w:space="0" w:color="auto"/>
              <w:right w:val="single" w:sz="4" w:space="0" w:color="auto"/>
            </w:tcBorders>
            <w:vAlign w:val="bottom"/>
          </w:tcPr>
          <w:p w:rsidR="00B04C21" w:rsidRPr="008E5ED8" w:rsidRDefault="00B04C21" w:rsidP="00311D6D">
            <w:pPr>
              <w:ind w:right="30"/>
              <w:jc w:val="right"/>
              <w:rPr>
                <w:rFonts w:ascii="Arial" w:hAnsi="Arial" w:cs="Arial"/>
                <w:b/>
                <w:sz w:val="16"/>
                <w:szCs w:val="16"/>
              </w:rPr>
            </w:pPr>
            <w:r w:rsidRPr="008E5ED8">
              <w:rPr>
                <w:rFonts w:ascii="Arial" w:hAnsi="Arial" w:cs="Arial"/>
                <w:b/>
                <w:sz w:val="16"/>
                <w:szCs w:val="16"/>
              </w:rPr>
              <w:t>1.765.991</w:t>
            </w:r>
          </w:p>
        </w:tc>
      </w:tr>
      <w:tr w:rsidR="00B04C21" w:rsidRPr="008E5ED8" w:rsidTr="00311D6D">
        <w:trPr>
          <w:trHeight w:val="113"/>
        </w:trPr>
        <w:tc>
          <w:tcPr>
            <w:tcW w:w="622" w:type="dxa"/>
            <w:tcBorders>
              <w:left w:val="single" w:sz="4" w:space="0" w:color="auto"/>
              <w:bottom w:val="single" w:sz="4" w:space="0" w:color="auto"/>
            </w:tcBorders>
            <w:vAlign w:val="bottom"/>
          </w:tcPr>
          <w:p w:rsidR="00B04C21" w:rsidRPr="008E5ED8" w:rsidRDefault="00B04C21" w:rsidP="00311D6D">
            <w:pPr>
              <w:ind w:left="-108"/>
              <w:jc w:val="both"/>
              <w:rPr>
                <w:rFonts w:ascii="Arial" w:hAnsi="Arial" w:cs="Arial"/>
                <w:b/>
                <w:bCs/>
                <w:sz w:val="13"/>
                <w:szCs w:val="13"/>
              </w:rPr>
            </w:pPr>
          </w:p>
        </w:tc>
        <w:tc>
          <w:tcPr>
            <w:tcW w:w="5880" w:type="dxa"/>
            <w:tcBorders>
              <w:bottom w:val="single" w:sz="4" w:space="0" w:color="auto"/>
              <w:right w:val="single" w:sz="4" w:space="0" w:color="auto"/>
            </w:tcBorders>
            <w:vAlign w:val="bottom"/>
          </w:tcPr>
          <w:p w:rsidR="00B04C21" w:rsidRPr="008E5ED8" w:rsidRDefault="00B04C21" w:rsidP="00311D6D">
            <w:pPr>
              <w:jc w:val="both"/>
              <w:rPr>
                <w:rFonts w:ascii="Arial" w:hAnsi="Arial" w:cs="Arial"/>
                <w:b/>
                <w:sz w:val="13"/>
                <w:szCs w:val="13"/>
              </w:rPr>
            </w:pPr>
          </w:p>
        </w:tc>
        <w:tc>
          <w:tcPr>
            <w:tcW w:w="960" w:type="dxa"/>
            <w:tcBorders>
              <w:left w:val="single" w:sz="4" w:space="0" w:color="auto"/>
              <w:bottom w:val="single" w:sz="4" w:space="0" w:color="auto"/>
              <w:right w:val="single" w:sz="4" w:space="0" w:color="auto"/>
            </w:tcBorders>
            <w:vAlign w:val="bottom"/>
          </w:tcPr>
          <w:p w:rsidR="00B04C21" w:rsidRPr="008E5ED8" w:rsidRDefault="00B04C21" w:rsidP="00311D6D">
            <w:pPr>
              <w:ind w:left="-76"/>
              <w:jc w:val="right"/>
              <w:rPr>
                <w:rFonts w:ascii="Arial" w:hAnsi="Arial" w:cs="Arial"/>
                <w:sz w:val="13"/>
                <w:szCs w:val="13"/>
              </w:rPr>
            </w:pPr>
          </w:p>
        </w:tc>
        <w:tc>
          <w:tcPr>
            <w:tcW w:w="1200" w:type="dxa"/>
            <w:tcBorders>
              <w:left w:val="single" w:sz="4" w:space="0" w:color="auto"/>
              <w:bottom w:val="single" w:sz="4" w:space="0" w:color="auto"/>
              <w:right w:val="single" w:sz="4" w:space="0" w:color="auto"/>
            </w:tcBorders>
            <w:vAlign w:val="bottom"/>
          </w:tcPr>
          <w:p w:rsidR="00B04C21" w:rsidRPr="008E5ED8" w:rsidRDefault="00B04C21" w:rsidP="00311D6D">
            <w:pPr>
              <w:ind w:right="30"/>
              <w:jc w:val="right"/>
              <w:rPr>
                <w:rFonts w:ascii="Arial" w:hAnsi="Arial" w:cs="Arial"/>
                <w:b/>
                <w:sz w:val="13"/>
                <w:szCs w:val="13"/>
              </w:rPr>
            </w:pPr>
          </w:p>
        </w:tc>
        <w:tc>
          <w:tcPr>
            <w:tcW w:w="1440" w:type="dxa"/>
            <w:tcBorders>
              <w:left w:val="single" w:sz="4" w:space="0" w:color="auto"/>
              <w:bottom w:val="single" w:sz="4" w:space="0" w:color="auto"/>
              <w:right w:val="single" w:sz="4" w:space="0" w:color="auto"/>
            </w:tcBorders>
            <w:vAlign w:val="bottom"/>
          </w:tcPr>
          <w:p w:rsidR="00B04C21" w:rsidRPr="008E5ED8" w:rsidRDefault="00B04C21" w:rsidP="00311D6D">
            <w:pPr>
              <w:ind w:right="30"/>
              <w:jc w:val="right"/>
              <w:rPr>
                <w:rFonts w:ascii="Arial" w:hAnsi="Arial" w:cs="Arial"/>
                <w:b/>
                <w:sz w:val="13"/>
                <w:szCs w:val="13"/>
              </w:rPr>
            </w:pPr>
          </w:p>
        </w:tc>
      </w:tr>
    </w:tbl>
    <w:p w:rsidR="002C6E36" w:rsidRPr="008E5ED8" w:rsidRDefault="002C6E36" w:rsidP="002C6E36">
      <w:pPr>
        <w:jc w:val="both"/>
        <w:rPr>
          <w:rFonts w:ascii="Arial" w:hAnsi="Arial" w:cs="Arial"/>
          <w:sz w:val="20"/>
          <w:szCs w:val="20"/>
        </w:rPr>
      </w:pPr>
    </w:p>
    <w:p w:rsidR="00B93FC4" w:rsidRPr="008E5ED8" w:rsidRDefault="003F007C" w:rsidP="00B05F99">
      <w:pPr>
        <w:jc w:val="center"/>
        <w:rPr>
          <w:rFonts w:ascii="Arial" w:hAnsi="Arial" w:cs="Arial"/>
          <w:sz w:val="20"/>
          <w:szCs w:val="20"/>
        </w:rPr>
      </w:pPr>
      <w:r w:rsidRPr="008E5ED8">
        <w:rPr>
          <w:rFonts w:ascii="Arial" w:hAnsi="Arial" w:cs="Arial"/>
          <w:sz w:val="20"/>
          <w:szCs w:val="20"/>
        </w:rPr>
        <w:t>İlişikteki açıklama ve dipnotlar bu finansal tabloların tamamlayıcı bir parçasıdır.</w:t>
      </w:r>
    </w:p>
    <w:p w:rsidR="00CE7E7F" w:rsidRPr="008E5ED8" w:rsidRDefault="00CE7E7F" w:rsidP="00B05F99">
      <w:pPr>
        <w:jc w:val="center"/>
        <w:rPr>
          <w:rFonts w:ascii="Arial" w:hAnsi="Arial" w:cs="Arial"/>
          <w:sz w:val="20"/>
          <w:szCs w:val="20"/>
        </w:rPr>
      </w:pPr>
    </w:p>
    <w:tbl>
      <w:tblPr>
        <w:tblW w:w="9000" w:type="dxa"/>
        <w:tblInd w:w="108" w:type="dxa"/>
        <w:tblLayout w:type="fixed"/>
        <w:tblLook w:val="04A0" w:firstRow="1" w:lastRow="0" w:firstColumn="1" w:lastColumn="0" w:noHBand="0" w:noVBand="1"/>
      </w:tblPr>
      <w:tblGrid>
        <w:gridCol w:w="6120"/>
        <w:gridCol w:w="1440"/>
        <w:gridCol w:w="1440"/>
      </w:tblGrid>
      <w:tr w:rsidR="002D5791" w:rsidRPr="008E5ED8" w:rsidTr="002D5791">
        <w:trPr>
          <w:trHeight w:val="113"/>
        </w:trPr>
        <w:tc>
          <w:tcPr>
            <w:tcW w:w="6120" w:type="dxa"/>
            <w:tcBorders>
              <w:top w:val="single" w:sz="4" w:space="0" w:color="auto"/>
              <w:left w:val="single" w:sz="4" w:space="0" w:color="auto"/>
              <w:bottom w:val="single" w:sz="4" w:space="0" w:color="auto"/>
              <w:right w:val="single" w:sz="4" w:space="0" w:color="auto"/>
            </w:tcBorders>
          </w:tcPr>
          <w:p w:rsidR="002D5791" w:rsidRPr="008E5ED8" w:rsidRDefault="002D5791">
            <w:pPr>
              <w:autoSpaceDE w:val="0"/>
              <w:autoSpaceDN w:val="0"/>
              <w:adjustRightInd w:val="0"/>
              <w:jc w:val="both"/>
              <w:rPr>
                <w:rFonts w:ascii="Arial" w:hAnsi="Arial" w:cs="Arial"/>
                <w:b/>
                <w:bCs/>
                <w:sz w:val="16"/>
                <w:szCs w:val="16"/>
                <w:lang w:eastAsia="en-US"/>
              </w:rPr>
            </w:pPr>
          </w:p>
        </w:tc>
        <w:tc>
          <w:tcPr>
            <w:tcW w:w="2880" w:type="dxa"/>
            <w:gridSpan w:val="2"/>
            <w:tcBorders>
              <w:top w:val="single" w:sz="4" w:space="0" w:color="auto"/>
              <w:left w:val="single" w:sz="4" w:space="0" w:color="auto"/>
              <w:bottom w:val="single" w:sz="4" w:space="0" w:color="auto"/>
              <w:right w:val="single" w:sz="4" w:space="0" w:color="auto"/>
            </w:tcBorders>
            <w:vAlign w:val="bottom"/>
            <w:hideMark/>
          </w:tcPr>
          <w:p w:rsidR="002D5791" w:rsidRPr="008E5ED8" w:rsidRDefault="002D5791">
            <w:pPr>
              <w:ind w:left="-249" w:right="30"/>
              <w:jc w:val="center"/>
              <w:rPr>
                <w:rFonts w:ascii="Arial" w:hAnsi="Arial" w:cs="Arial"/>
                <w:b/>
                <w:sz w:val="16"/>
                <w:szCs w:val="16"/>
                <w:lang w:eastAsia="en-US"/>
              </w:rPr>
            </w:pPr>
            <w:r w:rsidRPr="008E5ED8">
              <w:rPr>
                <w:rFonts w:ascii="Arial" w:hAnsi="Arial" w:cs="Arial"/>
                <w:b/>
                <w:sz w:val="16"/>
                <w:szCs w:val="16"/>
                <w:lang w:eastAsia="en-US"/>
              </w:rPr>
              <w:t>BİN TÜRK LİRASI</w:t>
            </w:r>
          </w:p>
        </w:tc>
      </w:tr>
      <w:tr w:rsidR="002D5791" w:rsidRPr="008E5ED8" w:rsidTr="002D5791">
        <w:trPr>
          <w:trHeight w:val="113"/>
        </w:trPr>
        <w:tc>
          <w:tcPr>
            <w:tcW w:w="6120" w:type="dxa"/>
            <w:tcBorders>
              <w:top w:val="single" w:sz="4" w:space="0" w:color="auto"/>
              <w:left w:val="single" w:sz="4" w:space="0" w:color="auto"/>
              <w:bottom w:val="single" w:sz="4" w:space="0" w:color="auto"/>
              <w:right w:val="single" w:sz="4" w:space="0" w:color="auto"/>
            </w:tcBorders>
          </w:tcPr>
          <w:p w:rsidR="002D5791" w:rsidRPr="008E5ED8" w:rsidRDefault="002D5791">
            <w:pPr>
              <w:autoSpaceDE w:val="0"/>
              <w:autoSpaceDN w:val="0"/>
              <w:adjustRightInd w:val="0"/>
              <w:jc w:val="both"/>
              <w:rPr>
                <w:rFonts w:ascii="Arial" w:hAnsi="Arial" w:cs="Arial"/>
                <w:b/>
                <w:bCs/>
                <w:sz w:val="16"/>
                <w:szCs w:val="16"/>
                <w:lang w:eastAsia="en-US"/>
              </w:rPr>
            </w:pPr>
          </w:p>
          <w:p w:rsidR="002D5791" w:rsidRPr="008E5ED8" w:rsidRDefault="002D5791">
            <w:pPr>
              <w:autoSpaceDE w:val="0"/>
              <w:autoSpaceDN w:val="0"/>
              <w:adjustRightInd w:val="0"/>
              <w:jc w:val="both"/>
              <w:rPr>
                <w:rFonts w:ascii="Arial" w:hAnsi="Arial" w:cs="Arial"/>
                <w:b/>
                <w:bCs/>
                <w:sz w:val="16"/>
                <w:szCs w:val="16"/>
                <w:lang w:eastAsia="en-US"/>
              </w:rPr>
            </w:pPr>
          </w:p>
          <w:p w:rsidR="002D5791" w:rsidRPr="008E5ED8" w:rsidRDefault="002D5791">
            <w:pPr>
              <w:autoSpaceDE w:val="0"/>
              <w:autoSpaceDN w:val="0"/>
              <w:adjustRightInd w:val="0"/>
              <w:jc w:val="both"/>
              <w:rPr>
                <w:rFonts w:ascii="Arial" w:hAnsi="Arial" w:cs="Arial"/>
                <w:b/>
                <w:bCs/>
                <w:sz w:val="16"/>
                <w:szCs w:val="16"/>
                <w:lang w:eastAsia="en-US"/>
              </w:rPr>
            </w:pPr>
            <w:r w:rsidRPr="008E5ED8">
              <w:rPr>
                <w:rFonts w:ascii="Arial" w:hAnsi="Arial" w:cs="Arial"/>
                <w:b/>
                <w:bCs/>
                <w:sz w:val="16"/>
                <w:szCs w:val="16"/>
                <w:lang w:eastAsia="en-US"/>
              </w:rPr>
              <w:t>KAR DAĞITIM TABLOSU</w:t>
            </w:r>
          </w:p>
        </w:tc>
        <w:tc>
          <w:tcPr>
            <w:tcW w:w="1440" w:type="dxa"/>
            <w:tcBorders>
              <w:top w:val="single" w:sz="4" w:space="0" w:color="auto"/>
              <w:left w:val="single" w:sz="4" w:space="0" w:color="auto"/>
              <w:bottom w:val="single" w:sz="4" w:space="0" w:color="auto"/>
              <w:right w:val="single" w:sz="4" w:space="0" w:color="auto"/>
            </w:tcBorders>
            <w:vAlign w:val="bottom"/>
            <w:hideMark/>
          </w:tcPr>
          <w:p w:rsidR="002D5791" w:rsidRPr="008E5ED8" w:rsidRDefault="002D5791">
            <w:pPr>
              <w:ind w:left="-249" w:right="30"/>
              <w:jc w:val="right"/>
              <w:rPr>
                <w:rFonts w:ascii="Arial" w:hAnsi="Arial" w:cs="Arial"/>
                <w:b/>
                <w:sz w:val="16"/>
                <w:szCs w:val="16"/>
                <w:lang w:eastAsia="en-US"/>
              </w:rPr>
            </w:pPr>
            <w:r w:rsidRPr="008E5ED8">
              <w:rPr>
                <w:rFonts w:ascii="Arial" w:hAnsi="Arial" w:cs="Arial"/>
                <w:b/>
                <w:sz w:val="16"/>
                <w:szCs w:val="16"/>
                <w:lang w:eastAsia="en-US"/>
              </w:rPr>
              <w:t>CARİ DÖNEM (*)</w:t>
            </w:r>
          </w:p>
          <w:p w:rsidR="002D5791" w:rsidRPr="008E5ED8" w:rsidRDefault="002D5791">
            <w:pPr>
              <w:ind w:left="-249" w:right="30"/>
              <w:jc w:val="right"/>
              <w:rPr>
                <w:rFonts w:ascii="Arial" w:hAnsi="Arial" w:cs="Arial"/>
                <w:b/>
                <w:sz w:val="16"/>
                <w:szCs w:val="16"/>
                <w:lang w:eastAsia="en-US"/>
              </w:rPr>
            </w:pPr>
            <w:r w:rsidRPr="008E5ED8">
              <w:rPr>
                <w:rFonts w:ascii="Arial" w:hAnsi="Arial" w:cs="Arial"/>
                <w:b/>
                <w:sz w:val="16"/>
                <w:szCs w:val="16"/>
                <w:lang w:eastAsia="en-US"/>
              </w:rPr>
              <w:t>(</w:t>
            </w:r>
            <w:proofErr w:type="gramStart"/>
            <w:r w:rsidRPr="008E5ED8">
              <w:rPr>
                <w:rFonts w:ascii="Arial" w:hAnsi="Arial" w:cs="Arial"/>
                <w:b/>
                <w:sz w:val="16"/>
                <w:szCs w:val="16"/>
                <w:lang w:eastAsia="en-US"/>
              </w:rPr>
              <w:t>31/12/2012</w:t>
            </w:r>
            <w:proofErr w:type="gramEnd"/>
            <w:r w:rsidRPr="008E5ED8">
              <w:rPr>
                <w:rFonts w:ascii="Arial" w:hAnsi="Arial" w:cs="Arial"/>
                <w:b/>
                <w:sz w:val="16"/>
                <w:szCs w:val="16"/>
                <w:lang w:eastAsia="en-US"/>
              </w:rPr>
              <w:t>)</w:t>
            </w:r>
          </w:p>
        </w:tc>
        <w:tc>
          <w:tcPr>
            <w:tcW w:w="1440" w:type="dxa"/>
            <w:tcBorders>
              <w:top w:val="single" w:sz="4" w:space="0" w:color="auto"/>
              <w:left w:val="single" w:sz="4" w:space="0" w:color="auto"/>
              <w:bottom w:val="single" w:sz="4" w:space="0" w:color="auto"/>
              <w:right w:val="single" w:sz="4" w:space="0" w:color="auto"/>
            </w:tcBorders>
            <w:vAlign w:val="bottom"/>
            <w:hideMark/>
          </w:tcPr>
          <w:p w:rsidR="002D5791" w:rsidRPr="008E5ED8" w:rsidRDefault="002D5791">
            <w:pPr>
              <w:pBdr>
                <w:left w:val="single" w:sz="4" w:space="4" w:color="auto"/>
              </w:pBdr>
              <w:ind w:left="-70" w:right="3"/>
              <w:jc w:val="right"/>
              <w:rPr>
                <w:rFonts w:ascii="Arial" w:hAnsi="Arial" w:cs="Arial"/>
                <w:b/>
                <w:sz w:val="16"/>
                <w:szCs w:val="16"/>
                <w:lang w:eastAsia="en-US"/>
              </w:rPr>
            </w:pPr>
            <w:r w:rsidRPr="008E5ED8">
              <w:rPr>
                <w:rFonts w:ascii="Arial" w:hAnsi="Arial" w:cs="Arial"/>
                <w:b/>
                <w:sz w:val="16"/>
                <w:szCs w:val="16"/>
                <w:lang w:eastAsia="en-US"/>
              </w:rPr>
              <w:t>ÖNCEKİ DÖNEM</w:t>
            </w:r>
          </w:p>
          <w:p w:rsidR="002D5791" w:rsidRPr="008E5ED8" w:rsidRDefault="002D5791">
            <w:pPr>
              <w:ind w:right="30"/>
              <w:jc w:val="center"/>
              <w:rPr>
                <w:rFonts w:ascii="Arial" w:hAnsi="Arial" w:cs="Arial"/>
                <w:b/>
                <w:sz w:val="16"/>
                <w:szCs w:val="16"/>
                <w:lang w:eastAsia="en-US"/>
              </w:rPr>
            </w:pPr>
            <w:r w:rsidRPr="008E5ED8">
              <w:rPr>
                <w:rFonts w:ascii="Arial" w:hAnsi="Arial" w:cs="Arial"/>
                <w:b/>
                <w:sz w:val="16"/>
                <w:szCs w:val="16"/>
                <w:lang w:eastAsia="en-US"/>
              </w:rPr>
              <w:t>(</w:t>
            </w:r>
            <w:proofErr w:type="gramStart"/>
            <w:r w:rsidRPr="008E5ED8">
              <w:rPr>
                <w:rFonts w:ascii="Arial" w:hAnsi="Arial" w:cs="Arial"/>
                <w:b/>
                <w:sz w:val="16"/>
                <w:szCs w:val="16"/>
                <w:lang w:eastAsia="en-US"/>
              </w:rPr>
              <w:t>31/12/2011</w:t>
            </w:r>
            <w:proofErr w:type="gramEnd"/>
            <w:r w:rsidRPr="008E5ED8">
              <w:rPr>
                <w:rFonts w:ascii="Arial" w:hAnsi="Arial" w:cs="Arial"/>
                <w:b/>
                <w:sz w:val="16"/>
                <w:szCs w:val="16"/>
                <w:lang w:eastAsia="en-US"/>
              </w:rPr>
              <w:t>)</w:t>
            </w:r>
          </w:p>
        </w:tc>
      </w:tr>
      <w:tr w:rsidR="002D5791" w:rsidRPr="008E5ED8" w:rsidTr="002D5791">
        <w:trPr>
          <w:trHeight w:val="113"/>
        </w:trPr>
        <w:tc>
          <w:tcPr>
            <w:tcW w:w="6120" w:type="dxa"/>
            <w:tcBorders>
              <w:top w:val="nil"/>
              <w:left w:val="single" w:sz="4" w:space="0" w:color="auto"/>
              <w:bottom w:val="nil"/>
              <w:right w:val="single" w:sz="4" w:space="0" w:color="auto"/>
            </w:tcBorders>
            <w:vAlign w:val="bottom"/>
          </w:tcPr>
          <w:p w:rsidR="002D5791" w:rsidRPr="008E5ED8" w:rsidRDefault="002D5791">
            <w:pPr>
              <w:jc w:val="both"/>
              <w:rPr>
                <w:rFonts w:ascii="Arial" w:hAnsi="Arial" w:cs="Arial"/>
                <w:b/>
                <w:bCs/>
                <w:sz w:val="16"/>
                <w:szCs w:val="16"/>
                <w:lang w:eastAsia="en-US"/>
              </w:rPr>
            </w:pPr>
          </w:p>
        </w:tc>
        <w:tc>
          <w:tcPr>
            <w:tcW w:w="1440" w:type="dxa"/>
            <w:tcBorders>
              <w:top w:val="nil"/>
              <w:left w:val="single" w:sz="4" w:space="0" w:color="auto"/>
              <w:bottom w:val="nil"/>
              <w:right w:val="single" w:sz="4" w:space="0" w:color="auto"/>
            </w:tcBorders>
            <w:vAlign w:val="bottom"/>
          </w:tcPr>
          <w:p w:rsidR="002D5791" w:rsidRPr="008E5ED8" w:rsidRDefault="002D5791">
            <w:pPr>
              <w:tabs>
                <w:tab w:val="decimal" w:pos="1177"/>
              </w:tabs>
              <w:ind w:left="-249" w:right="163"/>
              <w:jc w:val="right"/>
              <w:rPr>
                <w:rFonts w:ascii="Arial" w:hAnsi="Arial" w:cs="Arial"/>
                <w:b/>
                <w:sz w:val="16"/>
                <w:szCs w:val="16"/>
                <w:lang w:eastAsia="en-US"/>
              </w:rPr>
            </w:pPr>
          </w:p>
        </w:tc>
        <w:tc>
          <w:tcPr>
            <w:tcW w:w="1440" w:type="dxa"/>
            <w:tcBorders>
              <w:top w:val="nil"/>
              <w:left w:val="single" w:sz="4" w:space="0" w:color="auto"/>
              <w:bottom w:val="nil"/>
              <w:right w:val="single" w:sz="4" w:space="0" w:color="auto"/>
            </w:tcBorders>
            <w:vAlign w:val="bottom"/>
          </w:tcPr>
          <w:p w:rsidR="002D5791" w:rsidRPr="008E5ED8" w:rsidRDefault="002D5791">
            <w:pPr>
              <w:tabs>
                <w:tab w:val="decimal" w:pos="885"/>
              </w:tabs>
              <w:ind w:right="30"/>
              <w:jc w:val="center"/>
              <w:rPr>
                <w:rFonts w:ascii="Arial" w:hAnsi="Arial" w:cs="Arial"/>
                <w:b/>
                <w:sz w:val="16"/>
                <w:szCs w:val="16"/>
                <w:lang w:eastAsia="en-US"/>
              </w:rPr>
            </w:pPr>
          </w:p>
        </w:tc>
      </w:tr>
      <w:tr w:rsidR="002D5791" w:rsidRPr="008E5ED8" w:rsidTr="002D5791">
        <w:trPr>
          <w:trHeight w:val="113"/>
        </w:trPr>
        <w:tc>
          <w:tcPr>
            <w:tcW w:w="6120" w:type="dxa"/>
            <w:tcBorders>
              <w:top w:val="nil"/>
              <w:left w:val="single" w:sz="4" w:space="0" w:color="auto"/>
              <w:bottom w:val="nil"/>
              <w:right w:val="single" w:sz="4" w:space="0" w:color="auto"/>
            </w:tcBorders>
            <w:hideMark/>
          </w:tcPr>
          <w:p w:rsidR="002D5791" w:rsidRPr="008E5ED8" w:rsidRDefault="002D5791">
            <w:pPr>
              <w:autoSpaceDE w:val="0"/>
              <w:autoSpaceDN w:val="0"/>
              <w:adjustRightInd w:val="0"/>
              <w:rPr>
                <w:rFonts w:ascii="Arial" w:hAnsi="Arial" w:cs="Arial"/>
                <w:b/>
                <w:sz w:val="16"/>
                <w:szCs w:val="16"/>
                <w:lang w:eastAsia="en-US"/>
              </w:rPr>
            </w:pPr>
            <w:r w:rsidRPr="008E5ED8">
              <w:rPr>
                <w:rFonts w:ascii="Arial" w:hAnsi="Arial" w:cs="Arial"/>
                <w:b/>
                <w:sz w:val="16"/>
                <w:szCs w:val="16"/>
                <w:lang w:eastAsia="en-US"/>
              </w:rPr>
              <w:t>I. DÖNEM KÂRININ DAĞITIMI</w:t>
            </w:r>
          </w:p>
        </w:tc>
        <w:tc>
          <w:tcPr>
            <w:tcW w:w="1440" w:type="dxa"/>
            <w:tcBorders>
              <w:top w:val="nil"/>
              <w:left w:val="single" w:sz="4" w:space="0" w:color="auto"/>
              <w:bottom w:val="nil"/>
              <w:right w:val="single" w:sz="4" w:space="0" w:color="auto"/>
            </w:tcBorders>
            <w:vAlign w:val="bottom"/>
          </w:tcPr>
          <w:p w:rsidR="002D5791" w:rsidRPr="008E5ED8" w:rsidRDefault="002D5791">
            <w:pPr>
              <w:tabs>
                <w:tab w:val="decimal" w:pos="1177"/>
              </w:tabs>
              <w:ind w:left="-249" w:right="163"/>
              <w:jc w:val="right"/>
              <w:rPr>
                <w:rFonts w:ascii="Arial" w:hAnsi="Arial" w:cs="Arial"/>
                <w:b/>
                <w:sz w:val="16"/>
                <w:szCs w:val="16"/>
                <w:lang w:eastAsia="en-US"/>
              </w:rPr>
            </w:pPr>
          </w:p>
        </w:tc>
        <w:tc>
          <w:tcPr>
            <w:tcW w:w="1440" w:type="dxa"/>
            <w:tcBorders>
              <w:top w:val="nil"/>
              <w:left w:val="single" w:sz="4" w:space="0" w:color="auto"/>
              <w:bottom w:val="nil"/>
              <w:right w:val="single" w:sz="4" w:space="0" w:color="auto"/>
            </w:tcBorders>
          </w:tcPr>
          <w:p w:rsidR="002D5791" w:rsidRPr="008E5ED8" w:rsidRDefault="002D5791">
            <w:pPr>
              <w:autoSpaceDE w:val="0"/>
              <w:autoSpaceDN w:val="0"/>
              <w:adjustRightInd w:val="0"/>
              <w:ind w:right="150"/>
              <w:jc w:val="right"/>
              <w:rPr>
                <w:rFonts w:ascii="Arial" w:hAnsi="Arial" w:cs="Arial"/>
                <w:sz w:val="16"/>
                <w:szCs w:val="16"/>
                <w:lang w:eastAsia="en-US"/>
              </w:rPr>
            </w:pPr>
          </w:p>
        </w:tc>
      </w:tr>
      <w:tr w:rsidR="002D5791" w:rsidRPr="008E5ED8" w:rsidTr="002D5791">
        <w:trPr>
          <w:trHeight w:val="113"/>
        </w:trPr>
        <w:tc>
          <w:tcPr>
            <w:tcW w:w="6120" w:type="dxa"/>
            <w:tcBorders>
              <w:top w:val="nil"/>
              <w:left w:val="single" w:sz="4" w:space="0" w:color="auto"/>
              <w:bottom w:val="nil"/>
              <w:right w:val="single" w:sz="4" w:space="0" w:color="auto"/>
            </w:tcBorders>
          </w:tcPr>
          <w:p w:rsidR="002D5791" w:rsidRPr="008E5ED8" w:rsidRDefault="002D5791">
            <w:pPr>
              <w:autoSpaceDE w:val="0"/>
              <w:autoSpaceDN w:val="0"/>
              <w:adjustRightInd w:val="0"/>
              <w:rPr>
                <w:rFonts w:ascii="Arial" w:hAnsi="Arial" w:cs="Arial"/>
                <w:b/>
                <w:sz w:val="16"/>
                <w:szCs w:val="16"/>
                <w:lang w:eastAsia="en-US"/>
              </w:rPr>
            </w:pPr>
          </w:p>
        </w:tc>
        <w:tc>
          <w:tcPr>
            <w:tcW w:w="1440" w:type="dxa"/>
            <w:tcBorders>
              <w:top w:val="nil"/>
              <w:left w:val="single" w:sz="4" w:space="0" w:color="auto"/>
              <w:bottom w:val="nil"/>
              <w:right w:val="single" w:sz="4" w:space="0" w:color="auto"/>
            </w:tcBorders>
            <w:vAlign w:val="bottom"/>
          </w:tcPr>
          <w:p w:rsidR="002D5791" w:rsidRPr="008E5ED8" w:rsidRDefault="002D5791">
            <w:pPr>
              <w:tabs>
                <w:tab w:val="decimal" w:pos="1177"/>
              </w:tabs>
              <w:ind w:left="-249" w:right="163"/>
              <w:jc w:val="right"/>
              <w:rPr>
                <w:rFonts w:ascii="Arial" w:hAnsi="Arial" w:cs="Arial"/>
                <w:sz w:val="16"/>
                <w:szCs w:val="16"/>
                <w:lang w:eastAsia="en-US"/>
              </w:rPr>
            </w:pPr>
          </w:p>
        </w:tc>
        <w:tc>
          <w:tcPr>
            <w:tcW w:w="1440" w:type="dxa"/>
            <w:tcBorders>
              <w:top w:val="nil"/>
              <w:left w:val="single" w:sz="4" w:space="0" w:color="auto"/>
              <w:bottom w:val="nil"/>
              <w:right w:val="single" w:sz="4" w:space="0" w:color="auto"/>
            </w:tcBorders>
          </w:tcPr>
          <w:p w:rsidR="002D5791" w:rsidRPr="008E5ED8" w:rsidRDefault="002D5791">
            <w:pPr>
              <w:autoSpaceDE w:val="0"/>
              <w:autoSpaceDN w:val="0"/>
              <w:adjustRightInd w:val="0"/>
              <w:ind w:right="150"/>
              <w:jc w:val="right"/>
              <w:rPr>
                <w:rFonts w:ascii="Arial" w:hAnsi="Arial" w:cs="Arial"/>
                <w:sz w:val="16"/>
                <w:szCs w:val="16"/>
                <w:lang w:eastAsia="en-US"/>
              </w:rPr>
            </w:pPr>
          </w:p>
        </w:tc>
      </w:tr>
      <w:tr w:rsidR="002D5791" w:rsidRPr="008E5ED8" w:rsidTr="002D5791">
        <w:trPr>
          <w:trHeight w:val="113"/>
        </w:trPr>
        <w:tc>
          <w:tcPr>
            <w:tcW w:w="6120" w:type="dxa"/>
            <w:tcBorders>
              <w:top w:val="nil"/>
              <w:left w:val="single" w:sz="4" w:space="0" w:color="auto"/>
              <w:bottom w:val="nil"/>
              <w:right w:val="single" w:sz="4" w:space="0" w:color="auto"/>
            </w:tcBorders>
            <w:hideMark/>
          </w:tcPr>
          <w:p w:rsidR="002D5791" w:rsidRPr="008E5ED8" w:rsidRDefault="002D5791">
            <w:pPr>
              <w:autoSpaceDE w:val="0"/>
              <w:autoSpaceDN w:val="0"/>
              <w:adjustRightInd w:val="0"/>
              <w:rPr>
                <w:rFonts w:ascii="Arial" w:hAnsi="Arial" w:cs="Arial"/>
                <w:sz w:val="16"/>
                <w:szCs w:val="16"/>
                <w:lang w:eastAsia="en-US"/>
              </w:rPr>
            </w:pPr>
            <w:r w:rsidRPr="008E5ED8">
              <w:rPr>
                <w:rFonts w:ascii="Arial" w:hAnsi="Arial" w:cs="Arial"/>
                <w:sz w:val="16"/>
                <w:szCs w:val="16"/>
                <w:lang w:eastAsia="en-US"/>
              </w:rPr>
              <w:t>1.1. DÖNEM KÂRI (****)</w:t>
            </w:r>
          </w:p>
        </w:tc>
        <w:tc>
          <w:tcPr>
            <w:tcW w:w="1440" w:type="dxa"/>
            <w:tcBorders>
              <w:top w:val="nil"/>
              <w:left w:val="single" w:sz="4" w:space="0" w:color="auto"/>
              <w:bottom w:val="nil"/>
              <w:right w:val="single" w:sz="4" w:space="0" w:color="auto"/>
            </w:tcBorders>
            <w:vAlign w:val="bottom"/>
            <w:hideMark/>
          </w:tcPr>
          <w:p w:rsidR="002D5791" w:rsidRPr="008E5ED8" w:rsidRDefault="002D5791">
            <w:pPr>
              <w:ind w:right="30"/>
              <w:jc w:val="right"/>
              <w:rPr>
                <w:rFonts w:ascii="Arial" w:hAnsi="Arial" w:cs="Arial"/>
                <w:sz w:val="16"/>
                <w:szCs w:val="16"/>
                <w:lang w:eastAsia="en-US"/>
              </w:rPr>
            </w:pPr>
            <w:r w:rsidRPr="008E5ED8">
              <w:rPr>
                <w:rFonts w:ascii="Arial" w:hAnsi="Arial" w:cs="Arial"/>
                <w:sz w:val="16"/>
                <w:szCs w:val="16"/>
                <w:lang w:eastAsia="en-US"/>
              </w:rPr>
              <w:t>242.116</w:t>
            </w:r>
          </w:p>
        </w:tc>
        <w:tc>
          <w:tcPr>
            <w:tcW w:w="1440" w:type="dxa"/>
            <w:tcBorders>
              <w:top w:val="nil"/>
              <w:left w:val="single" w:sz="4" w:space="0" w:color="auto"/>
              <w:bottom w:val="nil"/>
              <w:right w:val="single" w:sz="4" w:space="0" w:color="auto"/>
            </w:tcBorders>
            <w:vAlign w:val="bottom"/>
            <w:hideMark/>
          </w:tcPr>
          <w:p w:rsidR="002D5791" w:rsidRPr="008E5ED8" w:rsidRDefault="002D5791">
            <w:pPr>
              <w:ind w:right="30"/>
              <w:jc w:val="right"/>
              <w:rPr>
                <w:rFonts w:ascii="Arial" w:hAnsi="Arial" w:cs="Arial"/>
                <w:sz w:val="16"/>
                <w:szCs w:val="16"/>
                <w:lang w:eastAsia="en-US"/>
              </w:rPr>
            </w:pPr>
            <w:r w:rsidRPr="008E5ED8">
              <w:rPr>
                <w:rFonts w:ascii="Arial" w:hAnsi="Arial" w:cs="Arial"/>
                <w:sz w:val="16"/>
                <w:szCs w:val="16"/>
                <w:lang w:eastAsia="en-US"/>
              </w:rPr>
              <w:t>202.878</w:t>
            </w:r>
          </w:p>
        </w:tc>
      </w:tr>
      <w:tr w:rsidR="002D5791" w:rsidRPr="008E5ED8" w:rsidTr="002D5791">
        <w:trPr>
          <w:trHeight w:val="113"/>
        </w:trPr>
        <w:tc>
          <w:tcPr>
            <w:tcW w:w="6120" w:type="dxa"/>
            <w:tcBorders>
              <w:top w:val="nil"/>
              <w:left w:val="single" w:sz="4" w:space="0" w:color="auto"/>
              <w:bottom w:val="nil"/>
              <w:right w:val="single" w:sz="4" w:space="0" w:color="auto"/>
            </w:tcBorders>
            <w:hideMark/>
          </w:tcPr>
          <w:p w:rsidR="002D5791" w:rsidRPr="008E5ED8" w:rsidRDefault="002D5791">
            <w:pPr>
              <w:autoSpaceDE w:val="0"/>
              <w:autoSpaceDN w:val="0"/>
              <w:adjustRightInd w:val="0"/>
              <w:rPr>
                <w:rFonts w:ascii="Arial" w:hAnsi="Arial" w:cs="Arial"/>
                <w:sz w:val="16"/>
                <w:szCs w:val="16"/>
                <w:lang w:eastAsia="en-US"/>
              </w:rPr>
            </w:pPr>
            <w:r w:rsidRPr="008E5ED8">
              <w:rPr>
                <w:rFonts w:ascii="Arial" w:hAnsi="Arial" w:cs="Arial"/>
                <w:sz w:val="16"/>
                <w:szCs w:val="16"/>
                <w:lang w:eastAsia="en-US"/>
              </w:rPr>
              <w:t>1.2. ÖDENECEK VERGİ VE YASAL YÜKÜMLÜLÜKLER (-)</w:t>
            </w:r>
          </w:p>
        </w:tc>
        <w:tc>
          <w:tcPr>
            <w:tcW w:w="1440" w:type="dxa"/>
            <w:tcBorders>
              <w:top w:val="nil"/>
              <w:left w:val="single" w:sz="4" w:space="0" w:color="auto"/>
              <w:bottom w:val="nil"/>
              <w:right w:val="single" w:sz="4" w:space="0" w:color="auto"/>
            </w:tcBorders>
            <w:vAlign w:val="bottom"/>
            <w:hideMark/>
          </w:tcPr>
          <w:p w:rsidR="002D5791" w:rsidRPr="008E5ED8" w:rsidRDefault="002D5791">
            <w:pPr>
              <w:ind w:right="30"/>
              <w:jc w:val="right"/>
              <w:rPr>
                <w:rFonts w:ascii="Arial" w:hAnsi="Arial" w:cs="Arial"/>
                <w:sz w:val="16"/>
                <w:szCs w:val="16"/>
                <w:lang w:eastAsia="en-US"/>
              </w:rPr>
            </w:pPr>
            <w:r w:rsidRPr="008E5ED8">
              <w:rPr>
                <w:rFonts w:ascii="Arial" w:hAnsi="Arial" w:cs="Arial"/>
                <w:sz w:val="16"/>
                <w:szCs w:val="16"/>
                <w:lang w:eastAsia="en-US"/>
              </w:rPr>
              <w:t>49.390</w:t>
            </w:r>
          </w:p>
        </w:tc>
        <w:tc>
          <w:tcPr>
            <w:tcW w:w="1440" w:type="dxa"/>
            <w:tcBorders>
              <w:top w:val="nil"/>
              <w:left w:val="single" w:sz="4" w:space="0" w:color="auto"/>
              <w:bottom w:val="nil"/>
              <w:right w:val="single" w:sz="4" w:space="0" w:color="auto"/>
            </w:tcBorders>
            <w:vAlign w:val="bottom"/>
            <w:hideMark/>
          </w:tcPr>
          <w:p w:rsidR="002D5791" w:rsidRPr="008E5ED8" w:rsidRDefault="002D5791">
            <w:pPr>
              <w:ind w:right="30"/>
              <w:jc w:val="right"/>
              <w:rPr>
                <w:rFonts w:ascii="Arial" w:hAnsi="Arial" w:cs="Arial"/>
                <w:sz w:val="16"/>
                <w:szCs w:val="16"/>
                <w:lang w:eastAsia="en-US"/>
              </w:rPr>
            </w:pPr>
            <w:r w:rsidRPr="008E5ED8">
              <w:rPr>
                <w:rFonts w:ascii="Arial" w:hAnsi="Arial" w:cs="Arial"/>
                <w:sz w:val="16"/>
                <w:szCs w:val="16"/>
                <w:lang w:eastAsia="en-US"/>
              </w:rPr>
              <w:t>42.008</w:t>
            </w:r>
          </w:p>
        </w:tc>
      </w:tr>
      <w:tr w:rsidR="002D5791" w:rsidRPr="008E5ED8" w:rsidTr="002D5791">
        <w:trPr>
          <w:trHeight w:val="113"/>
        </w:trPr>
        <w:tc>
          <w:tcPr>
            <w:tcW w:w="6120" w:type="dxa"/>
            <w:tcBorders>
              <w:top w:val="nil"/>
              <w:left w:val="single" w:sz="4" w:space="0" w:color="auto"/>
              <w:bottom w:val="nil"/>
              <w:right w:val="single" w:sz="4" w:space="0" w:color="auto"/>
            </w:tcBorders>
            <w:hideMark/>
          </w:tcPr>
          <w:p w:rsidR="002D5791" w:rsidRPr="008E5ED8" w:rsidRDefault="002D5791">
            <w:pPr>
              <w:autoSpaceDE w:val="0"/>
              <w:autoSpaceDN w:val="0"/>
              <w:adjustRightInd w:val="0"/>
              <w:rPr>
                <w:rFonts w:ascii="Arial" w:hAnsi="Arial" w:cs="Arial"/>
                <w:sz w:val="16"/>
                <w:szCs w:val="16"/>
                <w:lang w:eastAsia="en-US"/>
              </w:rPr>
            </w:pPr>
            <w:r w:rsidRPr="008E5ED8">
              <w:rPr>
                <w:rFonts w:ascii="Arial" w:hAnsi="Arial" w:cs="Arial"/>
                <w:sz w:val="16"/>
                <w:szCs w:val="16"/>
                <w:lang w:eastAsia="en-US"/>
              </w:rPr>
              <w:t>1.2.1. Kurumlar Vergisi (Gelir Vergisi)</w:t>
            </w:r>
          </w:p>
        </w:tc>
        <w:tc>
          <w:tcPr>
            <w:tcW w:w="1440" w:type="dxa"/>
            <w:tcBorders>
              <w:top w:val="nil"/>
              <w:left w:val="single" w:sz="4" w:space="0" w:color="auto"/>
              <w:bottom w:val="nil"/>
              <w:right w:val="single" w:sz="4" w:space="0" w:color="auto"/>
            </w:tcBorders>
            <w:vAlign w:val="bottom"/>
            <w:hideMark/>
          </w:tcPr>
          <w:p w:rsidR="002D5791" w:rsidRPr="008E5ED8" w:rsidRDefault="002D5791">
            <w:pPr>
              <w:ind w:right="30"/>
              <w:jc w:val="right"/>
              <w:rPr>
                <w:rFonts w:ascii="Arial" w:hAnsi="Arial" w:cs="Arial"/>
                <w:sz w:val="16"/>
                <w:szCs w:val="16"/>
                <w:lang w:eastAsia="en-US"/>
              </w:rPr>
            </w:pPr>
            <w:r w:rsidRPr="008E5ED8">
              <w:rPr>
                <w:rFonts w:ascii="Arial" w:hAnsi="Arial" w:cs="Arial"/>
                <w:sz w:val="16"/>
                <w:szCs w:val="16"/>
                <w:lang w:eastAsia="en-US"/>
              </w:rPr>
              <w:t>54.181</w:t>
            </w:r>
          </w:p>
        </w:tc>
        <w:tc>
          <w:tcPr>
            <w:tcW w:w="1440" w:type="dxa"/>
            <w:tcBorders>
              <w:top w:val="nil"/>
              <w:left w:val="single" w:sz="4" w:space="0" w:color="auto"/>
              <w:bottom w:val="nil"/>
              <w:right w:val="single" w:sz="4" w:space="0" w:color="auto"/>
            </w:tcBorders>
            <w:vAlign w:val="bottom"/>
            <w:hideMark/>
          </w:tcPr>
          <w:p w:rsidR="002D5791" w:rsidRPr="008E5ED8" w:rsidRDefault="002D5791">
            <w:pPr>
              <w:ind w:right="30"/>
              <w:jc w:val="right"/>
              <w:rPr>
                <w:rFonts w:ascii="Arial" w:hAnsi="Arial" w:cs="Arial"/>
                <w:sz w:val="16"/>
                <w:szCs w:val="16"/>
                <w:lang w:eastAsia="en-US"/>
              </w:rPr>
            </w:pPr>
            <w:r w:rsidRPr="008E5ED8">
              <w:rPr>
                <w:rFonts w:ascii="Arial" w:hAnsi="Arial" w:cs="Arial"/>
                <w:sz w:val="16"/>
                <w:szCs w:val="16"/>
                <w:lang w:eastAsia="en-US"/>
              </w:rPr>
              <w:t>44.263</w:t>
            </w:r>
          </w:p>
        </w:tc>
      </w:tr>
      <w:tr w:rsidR="002D5791" w:rsidRPr="008E5ED8" w:rsidTr="002D5791">
        <w:trPr>
          <w:trHeight w:val="113"/>
        </w:trPr>
        <w:tc>
          <w:tcPr>
            <w:tcW w:w="6120" w:type="dxa"/>
            <w:tcBorders>
              <w:top w:val="nil"/>
              <w:left w:val="single" w:sz="4" w:space="0" w:color="auto"/>
              <w:bottom w:val="nil"/>
              <w:right w:val="single" w:sz="4" w:space="0" w:color="auto"/>
            </w:tcBorders>
            <w:hideMark/>
          </w:tcPr>
          <w:p w:rsidR="002D5791" w:rsidRPr="008E5ED8" w:rsidRDefault="002D5791">
            <w:pPr>
              <w:autoSpaceDE w:val="0"/>
              <w:autoSpaceDN w:val="0"/>
              <w:adjustRightInd w:val="0"/>
              <w:rPr>
                <w:rFonts w:ascii="Arial" w:hAnsi="Arial" w:cs="Arial"/>
                <w:sz w:val="16"/>
                <w:szCs w:val="16"/>
                <w:lang w:eastAsia="en-US"/>
              </w:rPr>
            </w:pPr>
            <w:r w:rsidRPr="008E5ED8">
              <w:rPr>
                <w:rFonts w:ascii="Arial" w:hAnsi="Arial" w:cs="Arial"/>
                <w:sz w:val="16"/>
                <w:szCs w:val="16"/>
                <w:lang w:eastAsia="en-US"/>
              </w:rPr>
              <w:t>1.2.2. Gelir Vergisi Kesintisi</w:t>
            </w:r>
          </w:p>
        </w:tc>
        <w:tc>
          <w:tcPr>
            <w:tcW w:w="1440" w:type="dxa"/>
            <w:tcBorders>
              <w:top w:val="nil"/>
              <w:left w:val="single" w:sz="4" w:space="0" w:color="auto"/>
              <w:bottom w:val="nil"/>
              <w:right w:val="single" w:sz="4" w:space="0" w:color="auto"/>
            </w:tcBorders>
            <w:vAlign w:val="bottom"/>
            <w:hideMark/>
          </w:tcPr>
          <w:p w:rsidR="002D5791" w:rsidRPr="008E5ED8" w:rsidRDefault="002D5791">
            <w:pPr>
              <w:ind w:right="30"/>
              <w:jc w:val="right"/>
              <w:rPr>
                <w:rFonts w:ascii="Arial" w:hAnsi="Arial" w:cs="Arial"/>
                <w:sz w:val="16"/>
                <w:szCs w:val="16"/>
                <w:lang w:eastAsia="en-US"/>
              </w:rPr>
            </w:pPr>
            <w:r w:rsidRPr="008E5ED8">
              <w:rPr>
                <w:rFonts w:ascii="Arial" w:hAnsi="Arial" w:cs="Arial"/>
                <w:sz w:val="16"/>
                <w:szCs w:val="16"/>
                <w:lang w:eastAsia="en-US"/>
              </w:rPr>
              <w:t>-</w:t>
            </w:r>
          </w:p>
        </w:tc>
        <w:tc>
          <w:tcPr>
            <w:tcW w:w="1440" w:type="dxa"/>
            <w:tcBorders>
              <w:top w:val="nil"/>
              <w:left w:val="single" w:sz="4" w:space="0" w:color="auto"/>
              <w:bottom w:val="nil"/>
              <w:right w:val="single" w:sz="4" w:space="0" w:color="auto"/>
            </w:tcBorders>
            <w:vAlign w:val="bottom"/>
            <w:hideMark/>
          </w:tcPr>
          <w:p w:rsidR="002D5791" w:rsidRPr="008E5ED8" w:rsidRDefault="002D5791">
            <w:pPr>
              <w:ind w:right="30"/>
              <w:jc w:val="right"/>
              <w:rPr>
                <w:rFonts w:ascii="Arial" w:hAnsi="Arial" w:cs="Arial"/>
                <w:sz w:val="16"/>
                <w:szCs w:val="16"/>
                <w:lang w:eastAsia="en-US"/>
              </w:rPr>
            </w:pPr>
            <w:r w:rsidRPr="008E5ED8">
              <w:rPr>
                <w:rFonts w:ascii="Arial" w:hAnsi="Arial" w:cs="Arial"/>
                <w:sz w:val="16"/>
                <w:szCs w:val="16"/>
                <w:lang w:eastAsia="en-US"/>
              </w:rPr>
              <w:t>-</w:t>
            </w:r>
          </w:p>
        </w:tc>
      </w:tr>
      <w:tr w:rsidR="002D5791" w:rsidRPr="008E5ED8" w:rsidTr="002D5791">
        <w:trPr>
          <w:trHeight w:val="113"/>
        </w:trPr>
        <w:tc>
          <w:tcPr>
            <w:tcW w:w="6120" w:type="dxa"/>
            <w:tcBorders>
              <w:top w:val="nil"/>
              <w:left w:val="single" w:sz="4" w:space="0" w:color="auto"/>
              <w:bottom w:val="nil"/>
              <w:right w:val="single" w:sz="4" w:space="0" w:color="auto"/>
            </w:tcBorders>
            <w:hideMark/>
          </w:tcPr>
          <w:p w:rsidR="002D5791" w:rsidRPr="008E5ED8" w:rsidRDefault="002D5791">
            <w:pPr>
              <w:autoSpaceDE w:val="0"/>
              <w:autoSpaceDN w:val="0"/>
              <w:adjustRightInd w:val="0"/>
              <w:rPr>
                <w:rFonts w:ascii="Arial" w:hAnsi="Arial" w:cs="Arial"/>
                <w:sz w:val="16"/>
                <w:szCs w:val="16"/>
                <w:lang w:eastAsia="en-US"/>
              </w:rPr>
            </w:pPr>
            <w:r w:rsidRPr="008E5ED8">
              <w:rPr>
                <w:rFonts w:ascii="Arial" w:hAnsi="Arial" w:cs="Arial"/>
                <w:sz w:val="16"/>
                <w:szCs w:val="16"/>
                <w:lang w:eastAsia="en-US"/>
              </w:rPr>
              <w:t>1.2.3. Diğer Vergi ve Yasal Yükümlülükler (**)</w:t>
            </w:r>
          </w:p>
        </w:tc>
        <w:tc>
          <w:tcPr>
            <w:tcW w:w="1440" w:type="dxa"/>
            <w:tcBorders>
              <w:top w:val="nil"/>
              <w:left w:val="single" w:sz="4" w:space="0" w:color="auto"/>
              <w:bottom w:val="nil"/>
              <w:right w:val="single" w:sz="4" w:space="0" w:color="auto"/>
            </w:tcBorders>
            <w:vAlign w:val="bottom"/>
            <w:hideMark/>
          </w:tcPr>
          <w:p w:rsidR="002D5791" w:rsidRPr="008E5ED8" w:rsidRDefault="002D5791">
            <w:pPr>
              <w:ind w:right="30"/>
              <w:jc w:val="right"/>
              <w:rPr>
                <w:rFonts w:ascii="Arial" w:hAnsi="Arial" w:cs="Arial"/>
                <w:sz w:val="16"/>
                <w:szCs w:val="16"/>
                <w:lang w:eastAsia="en-US"/>
              </w:rPr>
            </w:pPr>
            <w:r w:rsidRPr="008E5ED8">
              <w:rPr>
                <w:rFonts w:ascii="Arial" w:hAnsi="Arial" w:cs="Arial"/>
                <w:sz w:val="16"/>
                <w:szCs w:val="16"/>
                <w:lang w:eastAsia="en-US"/>
              </w:rPr>
              <w:t>(4.791)</w:t>
            </w:r>
          </w:p>
        </w:tc>
        <w:tc>
          <w:tcPr>
            <w:tcW w:w="1440" w:type="dxa"/>
            <w:tcBorders>
              <w:top w:val="nil"/>
              <w:left w:val="single" w:sz="4" w:space="0" w:color="auto"/>
              <w:bottom w:val="nil"/>
              <w:right w:val="single" w:sz="4" w:space="0" w:color="auto"/>
            </w:tcBorders>
            <w:vAlign w:val="bottom"/>
            <w:hideMark/>
          </w:tcPr>
          <w:p w:rsidR="002D5791" w:rsidRPr="008E5ED8" w:rsidRDefault="002D5791">
            <w:pPr>
              <w:ind w:right="30"/>
              <w:jc w:val="right"/>
              <w:rPr>
                <w:rFonts w:ascii="Arial" w:hAnsi="Arial" w:cs="Arial"/>
                <w:sz w:val="16"/>
                <w:szCs w:val="16"/>
                <w:lang w:eastAsia="en-US"/>
              </w:rPr>
            </w:pPr>
            <w:r w:rsidRPr="008E5ED8">
              <w:rPr>
                <w:rFonts w:ascii="Arial" w:hAnsi="Arial" w:cs="Arial"/>
                <w:sz w:val="16"/>
                <w:szCs w:val="16"/>
                <w:lang w:eastAsia="en-US"/>
              </w:rPr>
              <w:t>(2.255)</w:t>
            </w:r>
          </w:p>
        </w:tc>
      </w:tr>
      <w:tr w:rsidR="002D5791" w:rsidRPr="008E5ED8" w:rsidTr="002D5791">
        <w:trPr>
          <w:trHeight w:val="113"/>
        </w:trPr>
        <w:tc>
          <w:tcPr>
            <w:tcW w:w="6120" w:type="dxa"/>
            <w:tcBorders>
              <w:top w:val="nil"/>
              <w:left w:val="single" w:sz="4" w:space="0" w:color="auto"/>
              <w:bottom w:val="nil"/>
              <w:right w:val="single" w:sz="4" w:space="0" w:color="auto"/>
            </w:tcBorders>
          </w:tcPr>
          <w:p w:rsidR="002D5791" w:rsidRPr="008E5ED8" w:rsidRDefault="002D5791">
            <w:pPr>
              <w:autoSpaceDE w:val="0"/>
              <w:autoSpaceDN w:val="0"/>
              <w:adjustRightInd w:val="0"/>
              <w:rPr>
                <w:rFonts w:ascii="Arial" w:hAnsi="Arial" w:cs="Arial"/>
                <w:sz w:val="16"/>
                <w:szCs w:val="16"/>
                <w:lang w:eastAsia="en-US"/>
              </w:rPr>
            </w:pPr>
          </w:p>
        </w:tc>
        <w:tc>
          <w:tcPr>
            <w:tcW w:w="1440" w:type="dxa"/>
            <w:tcBorders>
              <w:top w:val="nil"/>
              <w:left w:val="single" w:sz="4" w:space="0" w:color="auto"/>
              <w:bottom w:val="nil"/>
              <w:right w:val="single" w:sz="4" w:space="0" w:color="auto"/>
            </w:tcBorders>
            <w:vAlign w:val="bottom"/>
          </w:tcPr>
          <w:p w:rsidR="002D5791" w:rsidRPr="008E5ED8" w:rsidRDefault="002D5791">
            <w:pPr>
              <w:ind w:right="30"/>
              <w:jc w:val="right"/>
              <w:rPr>
                <w:rFonts w:ascii="Arial" w:hAnsi="Arial" w:cs="Arial"/>
                <w:sz w:val="16"/>
                <w:szCs w:val="16"/>
                <w:lang w:eastAsia="en-US"/>
              </w:rPr>
            </w:pPr>
          </w:p>
        </w:tc>
        <w:tc>
          <w:tcPr>
            <w:tcW w:w="1440" w:type="dxa"/>
            <w:tcBorders>
              <w:top w:val="nil"/>
              <w:left w:val="single" w:sz="4" w:space="0" w:color="auto"/>
              <w:bottom w:val="nil"/>
              <w:right w:val="single" w:sz="4" w:space="0" w:color="auto"/>
            </w:tcBorders>
            <w:vAlign w:val="bottom"/>
          </w:tcPr>
          <w:p w:rsidR="002D5791" w:rsidRPr="008E5ED8" w:rsidRDefault="002D5791">
            <w:pPr>
              <w:ind w:right="30"/>
              <w:jc w:val="right"/>
              <w:rPr>
                <w:rFonts w:ascii="Arial" w:hAnsi="Arial" w:cs="Arial"/>
                <w:sz w:val="16"/>
                <w:szCs w:val="16"/>
                <w:lang w:eastAsia="en-US"/>
              </w:rPr>
            </w:pPr>
          </w:p>
        </w:tc>
      </w:tr>
      <w:tr w:rsidR="002D5791" w:rsidRPr="008E5ED8" w:rsidTr="002D5791">
        <w:trPr>
          <w:trHeight w:val="113"/>
        </w:trPr>
        <w:tc>
          <w:tcPr>
            <w:tcW w:w="6120" w:type="dxa"/>
            <w:tcBorders>
              <w:top w:val="nil"/>
              <w:left w:val="single" w:sz="4" w:space="0" w:color="auto"/>
              <w:bottom w:val="nil"/>
              <w:right w:val="single" w:sz="4" w:space="0" w:color="auto"/>
            </w:tcBorders>
            <w:hideMark/>
          </w:tcPr>
          <w:p w:rsidR="002D5791" w:rsidRPr="008E5ED8" w:rsidRDefault="002D5791">
            <w:pPr>
              <w:autoSpaceDE w:val="0"/>
              <w:autoSpaceDN w:val="0"/>
              <w:adjustRightInd w:val="0"/>
              <w:rPr>
                <w:rFonts w:ascii="Arial" w:hAnsi="Arial" w:cs="Arial"/>
                <w:b/>
                <w:sz w:val="16"/>
                <w:szCs w:val="16"/>
                <w:lang w:eastAsia="en-US"/>
              </w:rPr>
            </w:pPr>
            <w:r w:rsidRPr="008E5ED8">
              <w:rPr>
                <w:rFonts w:ascii="Arial" w:hAnsi="Arial" w:cs="Arial"/>
                <w:b/>
                <w:sz w:val="16"/>
                <w:szCs w:val="16"/>
                <w:lang w:eastAsia="en-US"/>
              </w:rPr>
              <w:t>A. NET DÖNEM KÂRI (1.</w:t>
            </w:r>
            <w:proofErr w:type="gramStart"/>
            <w:r w:rsidRPr="008E5ED8">
              <w:rPr>
                <w:rFonts w:ascii="Arial" w:hAnsi="Arial" w:cs="Arial"/>
                <w:b/>
                <w:sz w:val="16"/>
                <w:szCs w:val="16"/>
                <w:lang w:eastAsia="en-US"/>
              </w:rPr>
              <w:t>1-1</w:t>
            </w:r>
            <w:proofErr w:type="gramEnd"/>
            <w:r w:rsidRPr="008E5ED8">
              <w:rPr>
                <w:rFonts w:ascii="Arial" w:hAnsi="Arial" w:cs="Arial"/>
                <w:b/>
                <w:sz w:val="16"/>
                <w:szCs w:val="16"/>
                <w:lang w:eastAsia="en-US"/>
              </w:rPr>
              <w:t>.2)</w:t>
            </w:r>
          </w:p>
        </w:tc>
        <w:tc>
          <w:tcPr>
            <w:tcW w:w="1440" w:type="dxa"/>
            <w:tcBorders>
              <w:top w:val="nil"/>
              <w:left w:val="single" w:sz="4" w:space="0" w:color="auto"/>
              <w:bottom w:val="nil"/>
              <w:right w:val="single" w:sz="4" w:space="0" w:color="auto"/>
            </w:tcBorders>
            <w:vAlign w:val="bottom"/>
            <w:hideMark/>
          </w:tcPr>
          <w:p w:rsidR="002D5791" w:rsidRPr="008E5ED8" w:rsidRDefault="002D5791">
            <w:pPr>
              <w:ind w:right="30"/>
              <w:jc w:val="right"/>
              <w:rPr>
                <w:rFonts w:ascii="Arial" w:hAnsi="Arial" w:cs="Arial"/>
                <w:b/>
                <w:sz w:val="16"/>
                <w:szCs w:val="16"/>
                <w:lang w:eastAsia="en-US"/>
              </w:rPr>
            </w:pPr>
            <w:r w:rsidRPr="008E5ED8">
              <w:rPr>
                <w:rFonts w:ascii="Arial" w:hAnsi="Arial" w:cs="Arial"/>
                <w:b/>
                <w:sz w:val="16"/>
                <w:szCs w:val="16"/>
                <w:lang w:eastAsia="en-US"/>
              </w:rPr>
              <w:t>192.726</w:t>
            </w:r>
          </w:p>
        </w:tc>
        <w:tc>
          <w:tcPr>
            <w:tcW w:w="1440" w:type="dxa"/>
            <w:tcBorders>
              <w:top w:val="nil"/>
              <w:left w:val="single" w:sz="4" w:space="0" w:color="auto"/>
              <w:bottom w:val="nil"/>
              <w:right w:val="single" w:sz="4" w:space="0" w:color="auto"/>
            </w:tcBorders>
            <w:vAlign w:val="bottom"/>
            <w:hideMark/>
          </w:tcPr>
          <w:p w:rsidR="002D5791" w:rsidRPr="008E5ED8" w:rsidRDefault="002D5791">
            <w:pPr>
              <w:ind w:right="30"/>
              <w:jc w:val="right"/>
              <w:rPr>
                <w:rFonts w:ascii="Arial" w:hAnsi="Arial" w:cs="Arial"/>
                <w:b/>
                <w:sz w:val="16"/>
                <w:szCs w:val="16"/>
                <w:lang w:eastAsia="en-US"/>
              </w:rPr>
            </w:pPr>
            <w:r w:rsidRPr="008E5ED8">
              <w:rPr>
                <w:rFonts w:ascii="Arial" w:hAnsi="Arial" w:cs="Arial"/>
                <w:b/>
                <w:sz w:val="16"/>
                <w:szCs w:val="16"/>
                <w:lang w:eastAsia="en-US"/>
              </w:rPr>
              <w:t>160.870</w:t>
            </w:r>
          </w:p>
        </w:tc>
      </w:tr>
      <w:tr w:rsidR="002D5791" w:rsidRPr="008E5ED8" w:rsidTr="009815ED">
        <w:trPr>
          <w:trHeight w:val="113"/>
        </w:trPr>
        <w:tc>
          <w:tcPr>
            <w:tcW w:w="6120" w:type="dxa"/>
            <w:tcBorders>
              <w:top w:val="nil"/>
              <w:left w:val="single" w:sz="4" w:space="0" w:color="auto"/>
              <w:bottom w:val="nil"/>
              <w:right w:val="single" w:sz="4" w:space="0" w:color="auto"/>
            </w:tcBorders>
          </w:tcPr>
          <w:p w:rsidR="002D5791" w:rsidRPr="008E5ED8" w:rsidRDefault="002D5791">
            <w:pPr>
              <w:autoSpaceDE w:val="0"/>
              <w:autoSpaceDN w:val="0"/>
              <w:adjustRightInd w:val="0"/>
              <w:rPr>
                <w:rFonts w:ascii="Arial" w:hAnsi="Arial" w:cs="Arial"/>
                <w:b/>
                <w:sz w:val="16"/>
                <w:szCs w:val="16"/>
                <w:lang w:eastAsia="en-US"/>
              </w:rPr>
            </w:pPr>
          </w:p>
        </w:tc>
        <w:tc>
          <w:tcPr>
            <w:tcW w:w="1440" w:type="dxa"/>
            <w:tcBorders>
              <w:top w:val="nil"/>
              <w:left w:val="single" w:sz="4" w:space="0" w:color="auto"/>
              <w:bottom w:val="nil"/>
              <w:right w:val="single" w:sz="4" w:space="0" w:color="auto"/>
            </w:tcBorders>
            <w:vAlign w:val="bottom"/>
          </w:tcPr>
          <w:p w:rsidR="002D5791" w:rsidRPr="008E5ED8" w:rsidRDefault="002D5791">
            <w:pPr>
              <w:ind w:right="30"/>
              <w:jc w:val="right"/>
              <w:rPr>
                <w:rFonts w:ascii="Arial" w:hAnsi="Arial" w:cs="Arial"/>
                <w:sz w:val="16"/>
                <w:szCs w:val="16"/>
                <w:lang w:eastAsia="en-US"/>
              </w:rPr>
            </w:pPr>
          </w:p>
        </w:tc>
        <w:tc>
          <w:tcPr>
            <w:tcW w:w="1440" w:type="dxa"/>
            <w:tcBorders>
              <w:top w:val="nil"/>
              <w:left w:val="single" w:sz="4" w:space="0" w:color="auto"/>
              <w:bottom w:val="nil"/>
              <w:right w:val="single" w:sz="4" w:space="0" w:color="auto"/>
            </w:tcBorders>
            <w:vAlign w:val="bottom"/>
          </w:tcPr>
          <w:p w:rsidR="002D5791" w:rsidRPr="008E5ED8" w:rsidRDefault="002D5791">
            <w:pPr>
              <w:ind w:right="30"/>
              <w:jc w:val="right"/>
              <w:rPr>
                <w:rFonts w:ascii="Arial" w:hAnsi="Arial" w:cs="Arial"/>
                <w:sz w:val="16"/>
                <w:szCs w:val="16"/>
                <w:lang w:eastAsia="en-US"/>
              </w:rPr>
            </w:pPr>
          </w:p>
        </w:tc>
      </w:tr>
      <w:tr w:rsidR="002D5791" w:rsidRPr="008E5ED8" w:rsidTr="002D5791">
        <w:trPr>
          <w:trHeight w:val="113"/>
        </w:trPr>
        <w:tc>
          <w:tcPr>
            <w:tcW w:w="6120" w:type="dxa"/>
            <w:tcBorders>
              <w:top w:val="nil"/>
              <w:left w:val="single" w:sz="4" w:space="0" w:color="auto"/>
              <w:bottom w:val="nil"/>
              <w:right w:val="single" w:sz="4" w:space="0" w:color="auto"/>
            </w:tcBorders>
            <w:hideMark/>
          </w:tcPr>
          <w:p w:rsidR="002D5791" w:rsidRPr="008E5ED8" w:rsidRDefault="002D5791">
            <w:pPr>
              <w:autoSpaceDE w:val="0"/>
              <w:autoSpaceDN w:val="0"/>
              <w:adjustRightInd w:val="0"/>
              <w:rPr>
                <w:rFonts w:ascii="Arial" w:hAnsi="Arial" w:cs="Arial"/>
                <w:sz w:val="16"/>
                <w:szCs w:val="16"/>
                <w:lang w:eastAsia="en-US"/>
              </w:rPr>
            </w:pPr>
            <w:r w:rsidRPr="008E5ED8">
              <w:rPr>
                <w:rFonts w:ascii="Arial" w:hAnsi="Arial" w:cs="Arial"/>
                <w:sz w:val="16"/>
                <w:szCs w:val="16"/>
                <w:lang w:eastAsia="en-US"/>
              </w:rPr>
              <w:t>1.3. GEÇMİŞ DÖNEMLER ZARARI (-)</w:t>
            </w:r>
          </w:p>
        </w:tc>
        <w:tc>
          <w:tcPr>
            <w:tcW w:w="1440" w:type="dxa"/>
            <w:tcBorders>
              <w:top w:val="nil"/>
              <w:left w:val="single" w:sz="4" w:space="0" w:color="auto"/>
              <w:bottom w:val="nil"/>
              <w:right w:val="single" w:sz="4" w:space="0" w:color="auto"/>
            </w:tcBorders>
            <w:vAlign w:val="bottom"/>
            <w:hideMark/>
          </w:tcPr>
          <w:p w:rsidR="002D5791" w:rsidRPr="008E5ED8" w:rsidRDefault="002D5791">
            <w:pPr>
              <w:ind w:right="30"/>
              <w:jc w:val="right"/>
              <w:rPr>
                <w:rFonts w:ascii="Arial" w:hAnsi="Arial" w:cs="Arial"/>
                <w:sz w:val="16"/>
                <w:szCs w:val="16"/>
                <w:lang w:eastAsia="en-US"/>
              </w:rPr>
            </w:pPr>
            <w:r w:rsidRPr="008E5ED8">
              <w:rPr>
                <w:rFonts w:ascii="Arial" w:hAnsi="Arial" w:cs="Arial"/>
                <w:sz w:val="16"/>
                <w:szCs w:val="16"/>
                <w:lang w:eastAsia="en-US"/>
              </w:rPr>
              <w:t>-</w:t>
            </w:r>
          </w:p>
        </w:tc>
        <w:tc>
          <w:tcPr>
            <w:tcW w:w="1440" w:type="dxa"/>
            <w:tcBorders>
              <w:top w:val="nil"/>
              <w:left w:val="single" w:sz="4" w:space="0" w:color="auto"/>
              <w:bottom w:val="nil"/>
              <w:right w:val="single" w:sz="4" w:space="0" w:color="auto"/>
            </w:tcBorders>
            <w:vAlign w:val="bottom"/>
            <w:hideMark/>
          </w:tcPr>
          <w:p w:rsidR="002D5791" w:rsidRPr="008E5ED8" w:rsidRDefault="002D5791">
            <w:pPr>
              <w:ind w:right="30"/>
              <w:jc w:val="right"/>
              <w:rPr>
                <w:rFonts w:ascii="Arial" w:hAnsi="Arial" w:cs="Arial"/>
                <w:sz w:val="16"/>
                <w:szCs w:val="16"/>
                <w:lang w:eastAsia="en-US"/>
              </w:rPr>
            </w:pPr>
            <w:r w:rsidRPr="008E5ED8">
              <w:rPr>
                <w:rFonts w:ascii="Arial" w:hAnsi="Arial" w:cs="Arial"/>
                <w:sz w:val="16"/>
                <w:szCs w:val="16"/>
                <w:lang w:eastAsia="en-US"/>
              </w:rPr>
              <w:t>-</w:t>
            </w:r>
          </w:p>
        </w:tc>
      </w:tr>
      <w:tr w:rsidR="002D5791" w:rsidRPr="008E5ED8" w:rsidTr="002D5791">
        <w:trPr>
          <w:trHeight w:val="113"/>
        </w:trPr>
        <w:tc>
          <w:tcPr>
            <w:tcW w:w="6120" w:type="dxa"/>
            <w:tcBorders>
              <w:top w:val="nil"/>
              <w:left w:val="single" w:sz="4" w:space="0" w:color="auto"/>
              <w:bottom w:val="nil"/>
              <w:right w:val="single" w:sz="4" w:space="0" w:color="auto"/>
            </w:tcBorders>
            <w:hideMark/>
          </w:tcPr>
          <w:p w:rsidR="002D5791" w:rsidRPr="008E5ED8" w:rsidRDefault="002D5791">
            <w:pPr>
              <w:autoSpaceDE w:val="0"/>
              <w:autoSpaceDN w:val="0"/>
              <w:adjustRightInd w:val="0"/>
              <w:rPr>
                <w:rFonts w:ascii="Arial" w:hAnsi="Arial" w:cs="Arial"/>
                <w:sz w:val="16"/>
                <w:szCs w:val="16"/>
                <w:lang w:eastAsia="en-US"/>
              </w:rPr>
            </w:pPr>
            <w:r w:rsidRPr="008E5ED8">
              <w:rPr>
                <w:rFonts w:ascii="Arial" w:hAnsi="Arial" w:cs="Arial"/>
                <w:sz w:val="16"/>
                <w:szCs w:val="16"/>
                <w:lang w:eastAsia="en-US"/>
              </w:rPr>
              <w:t>1.4. BİRİNCİ TERTİP YASAL YEDEK AKÇE (-)</w:t>
            </w:r>
          </w:p>
        </w:tc>
        <w:tc>
          <w:tcPr>
            <w:tcW w:w="1440" w:type="dxa"/>
            <w:tcBorders>
              <w:top w:val="nil"/>
              <w:left w:val="single" w:sz="4" w:space="0" w:color="auto"/>
              <w:bottom w:val="nil"/>
              <w:right w:val="single" w:sz="4" w:space="0" w:color="auto"/>
            </w:tcBorders>
            <w:vAlign w:val="bottom"/>
          </w:tcPr>
          <w:p w:rsidR="002D5791" w:rsidRPr="008E5ED8" w:rsidRDefault="002D5791">
            <w:pPr>
              <w:ind w:right="30"/>
              <w:jc w:val="right"/>
              <w:rPr>
                <w:rFonts w:ascii="Arial" w:hAnsi="Arial" w:cs="Arial"/>
                <w:sz w:val="16"/>
                <w:szCs w:val="16"/>
                <w:lang w:eastAsia="en-US"/>
              </w:rPr>
            </w:pPr>
            <w:r w:rsidRPr="008E5ED8">
              <w:rPr>
                <w:rFonts w:ascii="Arial" w:hAnsi="Arial" w:cs="Arial"/>
                <w:sz w:val="16"/>
                <w:szCs w:val="16"/>
                <w:lang w:eastAsia="en-US"/>
              </w:rPr>
              <w:t>-</w:t>
            </w:r>
          </w:p>
        </w:tc>
        <w:tc>
          <w:tcPr>
            <w:tcW w:w="1440" w:type="dxa"/>
            <w:tcBorders>
              <w:top w:val="nil"/>
              <w:left w:val="single" w:sz="4" w:space="0" w:color="auto"/>
              <w:bottom w:val="nil"/>
              <w:right w:val="single" w:sz="4" w:space="0" w:color="auto"/>
            </w:tcBorders>
            <w:vAlign w:val="bottom"/>
            <w:hideMark/>
          </w:tcPr>
          <w:p w:rsidR="002D5791" w:rsidRPr="008E5ED8" w:rsidRDefault="002D5791">
            <w:pPr>
              <w:ind w:right="30"/>
              <w:jc w:val="right"/>
              <w:rPr>
                <w:rFonts w:ascii="Arial" w:hAnsi="Arial" w:cs="Arial"/>
                <w:sz w:val="16"/>
                <w:szCs w:val="16"/>
                <w:lang w:eastAsia="en-US"/>
              </w:rPr>
            </w:pPr>
            <w:r w:rsidRPr="008E5ED8">
              <w:rPr>
                <w:rFonts w:ascii="Arial" w:hAnsi="Arial" w:cs="Arial"/>
                <w:sz w:val="16"/>
                <w:szCs w:val="16"/>
                <w:lang w:eastAsia="en-US"/>
              </w:rPr>
              <w:t>8.043</w:t>
            </w:r>
          </w:p>
        </w:tc>
      </w:tr>
      <w:tr w:rsidR="002D5791" w:rsidRPr="008E5ED8" w:rsidTr="002D5791">
        <w:trPr>
          <w:trHeight w:val="113"/>
        </w:trPr>
        <w:tc>
          <w:tcPr>
            <w:tcW w:w="6120" w:type="dxa"/>
            <w:tcBorders>
              <w:top w:val="nil"/>
              <w:left w:val="single" w:sz="4" w:space="0" w:color="auto"/>
              <w:bottom w:val="nil"/>
              <w:right w:val="single" w:sz="4" w:space="0" w:color="auto"/>
            </w:tcBorders>
            <w:hideMark/>
          </w:tcPr>
          <w:p w:rsidR="002D5791" w:rsidRPr="008E5ED8" w:rsidRDefault="002D5791">
            <w:pPr>
              <w:autoSpaceDE w:val="0"/>
              <w:autoSpaceDN w:val="0"/>
              <w:adjustRightInd w:val="0"/>
              <w:rPr>
                <w:rFonts w:ascii="Arial" w:hAnsi="Arial" w:cs="Arial"/>
                <w:sz w:val="16"/>
                <w:szCs w:val="16"/>
                <w:lang w:eastAsia="en-US"/>
              </w:rPr>
            </w:pPr>
            <w:r w:rsidRPr="008E5ED8">
              <w:rPr>
                <w:rFonts w:ascii="Arial" w:hAnsi="Arial" w:cs="Arial"/>
                <w:sz w:val="16"/>
                <w:szCs w:val="16"/>
                <w:lang w:eastAsia="en-US"/>
              </w:rPr>
              <w:t>1.5. BANKADA BIRAKILMASI VE TASARRUFU ZORUNLU YASAL FONLAR (-)</w:t>
            </w:r>
          </w:p>
        </w:tc>
        <w:tc>
          <w:tcPr>
            <w:tcW w:w="1440" w:type="dxa"/>
            <w:tcBorders>
              <w:top w:val="nil"/>
              <w:left w:val="single" w:sz="4" w:space="0" w:color="auto"/>
              <w:bottom w:val="nil"/>
              <w:right w:val="single" w:sz="4" w:space="0" w:color="auto"/>
            </w:tcBorders>
            <w:vAlign w:val="bottom"/>
          </w:tcPr>
          <w:p w:rsidR="002D5791" w:rsidRPr="008E5ED8" w:rsidRDefault="002D5791">
            <w:pPr>
              <w:ind w:right="30"/>
              <w:jc w:val="right"/>
              <w:rPr>
                <w:rFonts w:ascii="Arial" w:hAnsi="Arial" w:cs="Arial"/>
                <w:sz w:val="16"/>
                <w:szCs w:val="16"/>
                <w:lang w:eastAsia="en-US"/>
              </w:rPr>
            </w:pPr>
            <w:r w:rsidRPr="008E5ED8">
              <w:rPr>
                <w:rFonts w:ascii="Arial" w:hAnsi="Arial" w:cs="Arial"/>
                <w:sz w:val="16"/>
                <w:szCs w:val="16"/>
                <w:lang w:eastAsia="en-US"/>
              </w:rPr>
              <w:t>-</w:t>
            </w:r>
          </w:p>
        </w:tc>
        <w:tc>
          <w:tcPr>
            <w:tcW w:w="1440" w:type="dxa"/>
            <w:tcBorders>
              <w:top w:val="nil"/>
              <w:left w:val="single" w:sz="4" w:space="0" w:color="auto"/>
              <w:bottom w:val="nil"/>
              <w:right w:val="single" w:sz="4" w:space="0" w:color="auto"/>
            </w:tcBorders>
            <w:vAlign w:val="bottom"/>
            <w:hideMark/>
          </w:tcPr>
          <w:p w:rsidR="002D5791" w:rsidRPr="008E5ED8" w:rsidRDefault="002D5791">
            <w:pPr>
              <w:ind w:right="30"/>
              <w:jc w:val="right"/>
              <w:rPr>
                <w:rFonts w:ascii="Arial" w:hAnsi="Arial" w:cs="Arial"/>
                <w:sz w:val="16"/>
                <w:szCs w:val="16"/>
                <w:lang w:eastAsia="en-US"/>
              </w:rPr>
            </w:pPr>
            <w:r w:rsidRPr="008E5ED8">
              <w:rPr>
                <w:rFonts w:ascii="Arial" w:hAnsi="Arial" w:cs="Arial"/>
                <w:sz w:val="16"/>
                <w:szCs w:val="16"/>
                <w:lang w:eastAsia="en-US"/>
              </w:rPr>
              <w:t>-</w:t>
            </w:r>
          </w:p>
        </w:tc>
      </w:tr>
      <w:tr w:rsidR="002D5791" w:rsidRPr="008E5ED8" w:rsidTr="002D5791">
        <w:trPr>
          <w:trHeight w:val="113"/>
        </w:trPr>
        <w:tc>
          <w:tcPr>
            <w:tcW w:w="6120" w:type="dxa"/>
            <w:tcBorders>
              <w:top w:val="nil"/>
              <w:left w:val="single" w:sz="4" w:space="0" w:color="auto"/>
              <w:bottom w:val="nil"/>
              <w:right w:val="single" w:sz="4" w:space="0" w:color="auto"/>
            </w:tcBorders>
          </w:tcPr>
          <w:p w:rsidR="002D5791" w:rsidRPr="008E5ED8" w:rsidRDefault="002D5791">
            <w:pPr>
              <w:autoSpaceDE w:val="0"/>
              <w:autoSpaceDN w:val="0"/>
              <w:adjustRightInd w:val="0"/>
              <w:rPr>
                <w:rFonts w:ascii="Arial" w:hAnsi="Arial" w:cs="Arial"/>
                <w:b/>
                <w:sz w:val="16"/>
                <w:szCs w:val="16"/>
                <w:lang w:eastAsia="en-US"/>
              </w:rPr>
            </w:pPr>
          </w:p>
        </w:tc>
        <w:tc>
          <w:tcPr>
            <w:tcW w:w="1440" w:type="dxa"/>
            <w:tcBorders>
              <w:top w:val="nil"/>
              <w:left w:val="single" w:sz="4" w:space="0" w:color="auto"/>
              <w:bottom w:val="nil"/>
              <w:right w:val="single" w:sz="4" w:space="0" w:color="auto"/>
            </w:tcBorders>
            <w:vAlign w:val="bottom"/>
          </w:tcPr>
          <w:p w:rsidR="002D5791" w:rsidRPr="008E5ED8" w:rsidRDefault="002D5791">
            <w:pPr>
              <w:ind w:right="30"/>
              <w:jc w:val="right"/>
              <w:rPr>
                <w:rFonts w:ascii="Arial" w:hAnsi="Arial" w:cs="Arial"/>
                <w:sz w:val="16"/>
                <w:szCs w:val="16"/>
                <w:lang w:eastAsia="en-US"/>
              </w:rPr>
            </w:pPr>
          </w:p>
        </w:tc>
        <w:tc>
          <w:tcPr>
            <w:tcW w:w="1440" w:type="dxa"/>
            <w:tcBorders>
              <w:top w:val="nil"/>
              <w:left w:val="single" w:sz="4" w:space="0" w:color="auto"/>
              <w:bottom w:val="nil"/>
              <w:right w:val="single" w:sz="4" w:space="0" w:color="auto"/>
            </w:tcBorders>
            <w:vAlign w:val="bottom"/>
          </w:tcPr>
          <w:p w:rsidR="002D5791" w:rsidRPr="008E5ED8" w:rsidRDefault="002D5791">
            <w:pPr>
              <w:ind w:right="30"/>
              <w:jc w:val="right"/>
              <w:rPr>
                <w:rFonts w:ascii="Arial" w:hAnsi="Arial" w:cs="Arial"/>
                <w:sz w:val="16"/>
                <w:szCs w:val="16"/>
                <w:lang w:eastAsia="en-US"/>
              </w:rPr>
            </w:pPr>
          </w:p>
        </w:tc>
      </w:tr>
      <w:tr w:rsidR="002D5791" w:rsidRPr="008E5ED8" w:rsidTr="002D5791">
        <w:trPr>
          <w:trHeight w:val="113"/>
        </w:trPr>
        <w:tc>
          <w:tcPr>
            <w:tcW w:w="6120" w:type="dxa"/>
            <w:tcBorders>
              <w:top w:val="nil"/>
              <w:left w:val="single" w:sz="4" w:space="0" w:color="auto"/>
              <w:bottom w:val="nil"/>
              <w:right w:val="single" w:sz="4" w:space="0" w:color="auto"/>
            </w:tcBorders>
            <w:hideMark/>
          </w:tcPr>
          <w:p w:rsidR="002D5791" w:rsidRPr="008E5ED8" w:rsidRDefault="002D5791">
            <w:pPr>
              <w:autoSpaceDE w:val="0"/>
              <w:autoSpaceDN w:val="0"/>
              <w:adjustRightInd w:val="0"/>
              <w:rPr>
                <w:rFonts w:ascii="Arial" w:hAnsi="Arial" w:cs="Arial"/>
                <w:b/>
                <w:sz w:val="16"/>
                <w:szCs w:val="16"/>
                <w:lang w:eastAsia="en-US"/>
              </w:rPr>
            </w:pPr>
            <w:r w:rsidRPr="008E5ED8">
              <w:rPr>
                <w:rFonts w:ascii="Arial" w:hAnsi="Arial" w:cs="Arial"/>
                <w:b/>
                <w:sz w:val="16"/>
                <w:szCs w:val="16"/>
                <w:lang w:eastAsia="en-US"/>
              </w:rPr>
              <w:t>B. DAĞITILABİLİR NET DÖNEM KÂRI [(A-(</w:t>
            </w:r>
            <w:proofErr w:type="gramStart"/>
            <w:r w:rsidRPr="008E5ED8">
              <w:rPr>
                <w:rFonts w:ascii="Arial" w:hAnsi="Arial" w:cs="Arial"/>
                <w:b/>
                <w:sz w:val="16"/>
                <w:szCs w:val="16"/>
                <w:lang w:eastAsia="en-US"/>
              </w:rPr>
              <w:t>1.3</w:t>
            </w:r>
            <w:proofErr w:type="gramEnd"/>
            <w:r w:rsidRPr="008E5ED8">
              <w:rPr>
                <w:rFonts w:ascii="Arial" w:hAnsi="Arial" w:cs="Arial"/>
                <w:b/>
                <w:sz w:val="16"/>
                <w:szCs w:val="16"/>
                <w:lang w:eastAsia="en-US"/>
              </w:rPr>
              <w:t>+1.4+1.5)](*)</w:t>
            </w:r>
          </w:p>
        </w:tc>
        <w:tc>
          <w:tcPr>
            <w:tcW w:w="1440" w:type="dxa"/>
            <w:tcBorders>
              <w:top w:val="nil"/>
              <w:left w:val="single" w:sz="4" w:space="0" w:color="auto"/>
              <w:bottom w:val="nil"/>
              <w:right w:val="single" w:sz="4" w:space="0" w:color="auto"/>
            </w:tcBorders>
            <w:vAlign w:val="bottom"/>
            <w:hideMark/>
          </w:tcPr>
          <w:p w:rsidR="002D5791" w:rsidRPr="008E5ED8" w:rsidRDefault="002D5791">
            <w:pPr>
              <w:ind w:right="30"/>
              <w:jc w:val="right"/>
              <w:rPr>
                <w:rFonts w:ascii="Arial" w:hAnsi="Arial" w:cs="Arial"/>
                <w:b/>
                <w:sz w:val="16"/>
                <w:szCs w:val="16"/>
                <w:lang w:eastAsia="en-US"/>
              </w:rPr>
            </w:pPr>
            <w:r w:rsidRPr="008E5ED8">
              <w:rPr>
                <w:rFonts w:ascii="Arial" w:hAnsi="Arial" w:cs="Arial"/>
                <w:b/>
                <w:sz w:val="16"/>
                <w:szCs w:val="16"/>
                <w:lang w:eastAsia="en-US"/>
              </w:rPr>
              <w:t>192.726</w:t>
            </w:r>
          </w:p>
        </w:tc>
        <w:tc>
          <w:tcPr>
            <w:tcW w:w="1440" w:type="dxa"/>
            <w:tcBorders>
              <w:top w:val="nil"/>
              <w:left w:val="single" w:sz="4" w:space="0" w:color="auto"/>
              <w:bottom w:val="nil"/>
              <w:right w:val="single" w:sz="4" w:space="0" w:color="auto"/>
            </w:tcBorders>
            <w:vAlign w:val="bottom"/>
            <w:hideMark/>
          </w:tcPr>
          <w:p w:rsidR="002D5791" w:rsidRPr="008E5ED8" w:rsidRDefault="002D5791">
            <w:pPr>
              <w:ind w:right="30"/>
              <w:jc w:val="right"/>
              <w:rPr>
                <w:rFonts w:ascii="Arial" w:hAnsi="Arial" w:cs="Arial"/>
                <w:b/>
                <w:sz w:val="16"/>
                <w:szCs w:val="16"/>
                <w:lang w:eastAsia="en-US"/>
              </w:rPr>
            </w:pPr>
            <w:r w:rsidRPr="008E5ED8">
              <w:rPr>
                <w:rFonts w:ascii="Arial" w:hAnsi="Arial" w:cs="Arial"/>
                <w:b/>
                <w:sz w:val="16"/>
                <w:szCs w:val="16"/>
                <w:lang w:eastAsia="en-US"/>
              </w:rPr>
              <w:t>152.827</w:t>
            </w:r>
          </w:p>
        </w:tc>
      </w:tr>
      <w:tr w:rsidR="002D5791" w:rsidRPr="008E5ED8" w:rsidTr="002D5791">
        <w:trPr>
          <w:trHeight w:val="113"/>
        </w:trPr>
        <w:tc>
          <w:tcPr>
            <w:tcW w:w="6120" w:type="dxa"/>
            <w:tcBorders>
              <w:top w:val="nil"/>
              <w:left w:val="single" w:sz="4" w:space="0" w:color="auto"/>
              <w:bottom w:val="nil"/>
              <w:right w:val="single" w:sz="4" w:space="0" w:color="auto"/>
            </w:tcBorders>
          </w:tcPr>
          <w:p w:rsidR="002D5791" w:rsidRPr="008E5ED8" w:rsidRDefault="002D5791">
            <w:pPr>
              <w:autoSpaceDE w:val="0"/>
              <w:autoSpaceDN w:val="0"/>
              <w:adjustRightInd w:val="0"/>
              <w:rPr>
                <w:rFonts w:ascii="Arial" w:hAnsi="Arial" w:cs="Arial"/>
                <w:b/>
                <w:sz w:val="16"/>
                <w:szCs w:val="16"/>
                <w:lang w:eastAsia="en-US"/>
              </w:rPr>
            </w:pPr>
          </w:p>
        </w:tc>
        <w:tc>
          <w:tcPr>
            <w:tcW w:w="1440" w:type="dxa"/>
            <w:tcBorders>
              <w:top w:val="nil"/>
              <w:left w:val="single" w:sz="4" w:space="0" w:color="auto"/>
              <w:bottom w:val="nil"/>
              <w:right w:val="single" w:sz="4" w:space="0" w:color="auto"/>
            </w:tcBorders>
            <w:vAlign w:val="bottom"/>
          </w:tcPr>
          <w:p w:rsidR="002D5791" w:rsidRPr="008E5ED8" w:rsidRDefault="002D5791">
            <w:pPr>
              <w:ind w:right="30"/>
              <w:jc w:val="right"/>
              <w:rPr>
                <w:rFonts w:ascii="Arial" w:hAnsi="Arial" w:cs="Arial"/>
                <w:sz w:val="16"/>
                <w:szCs w:val="16"/>
                <w:lang w:eastAsia="en-US"/>
              </w:rPr>
            </w:pPr>
          </w:p>
        </w:tc>
        <w:tc>
          <w:tcPr>
            <w:tcW w:w="1440" w:type="dxa"/>
            <w:tcBorders>
              <w:top w:val="nil"/>
              <w:left w:val="single" w:sz="4" w:space="0" w:color="auto"/>
              <w:bottom w:val="nil"/>
              <w:right w:val="single" w:sz="4" w:space="0" w:color="auto"/>
            </w:tcBorders>
            <w:vAlign w:val="bottom"/>
          </w:tcPr>
          <w:p w:rsidR="002D5791" w:rsidRPr="008E5ED8" w:rsidRDefault="002D5791">
            <w:pPr>
              <w:ind w:right="30"/>
              <w:jc w:val="right"/>
              <w:rPr>
                <w:rFonts w:ascii="Arial" w:hAnsi="Arial" w:cs="Arial"/>
                <w:sz w:val="16"/>
                <w:szCs w:val="16"/>
                <w:lang w:eastAsia="en-US"/>
              </w:rPr>
            </w:pPr>
          </w:p>
        </w:tc>
      </w:tr>
      <w:tr w:rsidR="002D5791" w:rsidRPr="008E5ED8" w:rsidTr="002D5791">
        <w:trPr>
          <w:trHeight w:val="113"/>
        </w:trPr>
        <w:tc>
          <w:tcPr>
            <w:tcW w:w="6120" w:type="dxa"/>
            <w:tcBorders>
              <w:top w:val="nil"/>
              <w:left w:val="single" w:sz="4" w:space="0" w:color="auto"/>
              <w:bottom w:val="nil"/>
              <w:right w:val="single" w:sz="4" w:space="0" w:color="auto"/>
            </w:tcBorders>
            <w:hideMark/>
          </w:tcPr>
          <w:p w:rsidR="002D5791" w:rsidRPr="008E5ED8" w:rsidRDefault="002D5791">
            <w:pPr>
              <w:autoSpaceDE w:val="0"/>
              <w:autoSpaceDN w:val="0"/>
              <w:adjustRightInd w:val="0"/>
              <w:rPr>
                <w:rFonts w:ascii="Arial" w:hAnsi="Arial" w:cs="Arial"/>
                <w:sz w:val="16"/>
                <w:szCs w:val="16"/>
                <w:lang w:eastAsia="en-US"/>
              </w:rPr>
            </w:pPr>
            <w:r w:rsidRPr="008E5ED8">
              <w:rPr>
                <w:rFonts w:ascii="Arial" w:hAnsi="Arial" w:cs="Arial"/>
                <w:sz w:val="16"/>
                <w:szCs w:val="16"/>
                <w:lang w:eastAsia="en-US"/>
              </w:rPr>
              <w:t>1.6. ORTAKLARA BİRİNCİ TEMETTÜ (-)</w:t>
            </w:r>
          </w:p>
        </w:tc>
        <w:tc>
          <w:tcPr>
            <w:tcW w:w="1440" w:type="dxa"/>
            <w:tcBorders>
              <w:top w:val="nil"/>
              <w:left w:val="single" w:sz="4" w:space="0" w:color="auto"/>
              <w:bottom w:val="nil"/>
              <w:right w:val="single" w:sz="4" w:space="0" w:color="auto"/>
            </w:tcBorders>
            <w:hideMark/>
          </w:tcPr>
          <w:p w:rsidR="002D5791" w:rsidRPr="008E5ED8" w:rsidRDefault="002D5791">
            <w:pPr>
              <w:autoSpaceDE w:val="0"/>
              <w:autoSpaceDN w:val="0"/>
              <w:adjustRightInd w:val="0"/>
              <w:ind w:right="150"/>
              <w:jc w:val="right"/>
              <w:rPr>
                <w:rFonts w:ascii="Arial" w:hAnsi="Arial" w:cs="Arial"/>
                <w:sz w:val="16"/>
                <w:szCs w:val="16"/>
                <w:lang w:eastAsia="en-US"/>
              </w:rPr>
            </w:pPr>
            <w:r w:rsidRPr="008E5ED8">
              <w:rPr>
                <w:rFonts w:ascii="Arial" w:hAnsi="Arial" w:cs="Arial"/>
                <w:sz w:val="16"/>
                <w:szCs w:val="16"/>
                <w:lang w:eastAsia="en-US"/>
              </w:rPr>
              <w:t>-</w:t>
            </w:r>
          </w:p>
        </w:tc>
        <w:tc>
          <w:tcPr>
            <w:tcW w:w="1440" w:type="dxa"/>
            <w:tcBorders>
              <w:top w:val="nil"/>
              <w:left w:val="single" w:sz="4" w:space="0" w:color="auto"/>
              <w:bottom w:val="nil"/>
              <w:right w:val="single" w:sz="4" w:space="0" w:color="auto"/>
            </w:tcBorders>
            <w:hideMark/>
          </w:tcPr>
          <w:p w:rsidR="002D5791" w:rsidRPr="008E5ED8" w:rsidRDefault="002D5791">
            <w:pPr>
              <w:autoSpaceDE w:val="0"/>
              <w:autoSpaceDN w:val="0"/>
              <w:adjustRightInd w:val="0"/>
              <w:ind w:right="150"/>
              <w:jc w:val="right"/>
              <w:rPr>
                <w:rFonts w:ascii="Arial" w:hAnsi="Arial" w:cs="Arial"/>
                <w:sz w:val="16"/>
                <w:szCs w:val="16"/>
                <w:lang w:eastAsia="en-US"/>
              </w:rPr>
            </w:pPr>
            <w:r w:rsidRPr="008E5ED8">
              <w:rPr>
                <w:rFonts w:ascii="Arial" w:hAnsi="Arial" w:cs="Arial"/>
                <w:sz w:val="16"/>
                <w:szCs w:val="16"/>
                <w:lang w:eastAsia="en-US"/>
              </w:rPr>
              <w:t>-</w:t>
            </w:r>
          </w:p>
        </w:tc>
      </w:tr>
      <w:tr w:rsidR="002D5791" w:rsidRPr="008E5ED8" w:rsidTr="002D5791">
        <w:trPr>
          <w:trHeight w:val="113"/>
        </w:trPr>
        <w:tc>
          <w:tcPr>
            <w:tcW w:w="6120" w:type="dxa"/>
            <w:tcBorders>
              <w:top w:val="nil"/>
              <w:left w:val="single" w:sz="4" w:space="0" w:color="auto"/>
              <w:bottom w:val="nil"/>
              <w:right w:val="single" w:sz="4" w:space="0" w:color="auto"/>
            </w:tcBorders>
            <w:hideMark/>
          </w:tcPr>
          <w:p w:rsidR="002D5791" w:rsidRPr="008E5ED8" w:rsidRDefault="002D5791">
            <w:pPr>
              <w:autoSpaceDE w:val="0"/>
              <w:autoSpaceDN w:val="0"/>
              <w:adjustRightInd w:val="0"/>
              <w:rPr>
                <w:rFonts w:ascii="Arial" w:hAnsi="Arial" w:cs="Arial"/>
                <w:sz w:val="16"/>
                <w:szCs w:val="16"/>
                <w:lang w:eastAsia="en-US"/>
              </w:rPr>
            </w:pPr>
            <w:r w:rsidRPr="008E5ED8">
              <w:rPr>
                <w:rFonts w:ascii="Arial" w:hAnsi="Arial" w:cs="Arial"/>
                <w:sz w:val="16"/>
                <w:szCs w:val="16"/>
                <w:lang w:eastAsia="en-US"/>
              </w:rPr>
              <w:t>1.6.1. Hisse Senedi Sahiplerine</w:t>
            </w:r>
          </w:p>
        </w:tc>
        <w:tc>
          <w:tcPr>
            <w:tcW w:w="1440" w:type="dxa"/>
            <w:tcBorders>
              <w:top w:val="nil"/>
              <w:left w:val="single" w:sz="4" w:space="0" w:color="auto"/>
              <w:bottom w:val="nil"/>
              <w:right w:val="single" w:sz="4" w:space="0" w:color="auto"/>
            </w:tcBorders>
            <w:hideMark/>
          </w:tcPr>
          <w:p w:rsidR="002D5791" w:rsidRPr="008E5ED8" w:rsidRDefault="002D5791">
            <w:pPr>
              <w:autoSpaceDE w:val="0"/>
              <w:autoSpaceDN w:val="0"/>
              <w:adjustRightInd w:val="0"/>
              <w:ind w:right="150"/>
              <w:jc w:val="right"/>
              <w:rPr>
                <w:rFonts w:ascii="Arial" w:hAnsi="Arial" w:cs="Arial"/>
                <w:sz w:val="16"/>
                <w:szCs w:val="16"/>
                <w:lang w:eastAsia="en-US"/>
              </w:rPr>
            </w:pPr>
            <w:r w:rsidRPr="008E5ED8">
              <w:rPr>
                <w:rFonts w:ascii="Arial" w:hAnsi="Arial" w:cs="Arial"/>
                <w:sz w:val="16"/>
                <w:szCs w:val="16"/>
                <w:lang w:eastAsia="en-US"/>
              </w:rPr>
              <w:t>-</w:t>
            </w:r>
          </w:p>
        </w:tc>
        <w:tc>
          <w:tcPr>
            <w:tcW w:w="1440" w:type="dxa"/>
            <w:tcBorders>
              <w:top w:val="nil"/>
              <w:left w:val="single" w:sz="4" w:space="0" w:color="auto"/>
              <w:bottom w:val="nil"/>
              <w:right w:val="single" w:sz="4" w:space="0" w:color="auto"/>
            </w:tcBorders>
            <w:hideMark/>
          </w:tcPr>
          <w:p w:rsidR="002D5791" w:rsidRPr="008E5ED8" w:rsidRDefault="002D5791">
            <w:pPr>
              <w:autoSpaceDE w:val="0"/>
              <w:autoSpaceDN w:val="0"/>
              <w:adjustRightInd w:val="0"/>
              <w:ind w:right="150"/>
              <w:jc w:val="right"/>
              <w:rPr>
                <w:rFonts w:ascii="Arial" w:hAnsi="Arial" w:cs="Arial"/>
                <w:sz w:val="16"/>
                <w:szCs w:val="16"/>
                <w:lang w:eastAsia="en-US"/>
              </w:rPr>
            </w:pPr>
            <w:r w:rsidRPr="008E5ED8">
              <w:rPr>
                <w:rFonts w:ascii="Arial" w:hAnsi="Arial" w:cs="Arial"/>
                <w:sz w:val="16"/>
                <w:szCs w:val="16"/>
                <w:lang w:eastAsia="en-US"/>
              </w:rPr>
              <w:t>-</w:t>
            </w:r>
          </w:p>
        </w:tc>
      </w:tr>
      <w:tr w:rsidR="002D5791" w:rsidRPr="008E5ED8" w:rsidTr="002D5791">
        <w:trPr>
          <w:trHeight w:val="113"/>
        </w:trPr>
        <w:tc>
          <w:tcPr>
            <w:tcW w:w="6120" w:type="dxa"/>
            <w:tcBorders>
              <w:top w:val="nil"/>
              <w:left w:val="single" w:sz="4" w:space="0" w:color="auto"/>
              <w:bottom w:val="nil"/>
              <w:right w:val="single" w:sz="4" w:space="0" w:color="auto"/>
            </w:tcBorders>
            <w:hideMark/>
          </w:tcPr>
          <w:p w:rsidR="002D5791" w:rsidRPr="008E5ED8" w:rsidRDefault="002D5791">
            <w:pPr>
              <w:autoSpaceDE w:val="0"/>
              <w:autoSpaceDN w:val="0"/>
              <w:adjustRightInd w:val="0"/>
              <w:rPr>
                <w:rFonts w:ascii="Arial" w:hAnsi="Arial" w:cs="Arial"/>
                <w:sz w:val="16"/>
                <w:szCs w:val="16"/>
                <w:lang w:eastAsia="en-US"/>
              </w:rPr>
            </w:pPr>
            <w:r w:rsidRPr="008E5ED8">
              <w:rPr>
                <w:rFonts w:ascii="Arial" w:hAnsi="Arial" w:cs="Arial"/>
                <w:sz w:val="16"/>
                <w:szCs w:val="16"/>
                <w:lang w:eastAsia="en-US"/>
              </w:rPr>
              <w:t>1.6.2. İmtiyazlı Hisse Senedi Sahiplerine</w:t>
            </w:r>
          </w:p>
        </w:tc>
        <w:tc>
          <w:tcPr>
            <w:tcW w:w="1440" w:type="dxa"/>
            <w:tcBorders>
              <w:top w:val="nil"/>
              <w:left w:val="single" w:sz="4" w:space="0" w:color="auto"/>
              <w:bottom w:val="nil"/>
              <w:right w:val="single" w:sz="4" w:space="0" w:color="auto"/>
            </w:tcBorders>
            <w:hideMark/>
          </w:tcPr>
          <w:p w:rsidR="002D5791" w:rsidRPr="008E5ED8" w:rsidRDefault="002D5791">
            <w:pPr>
              <w:autoSpaceDE w:val="0"/>
              <w:autoSpaceDN w:val="0"/>
              <w:adjustRightInd w:val="0"/>
              <w:ind w:right="150"/>
              <w:jc w:val="right"/>
              <w:rPr>
                <w:rFonts w:ascii="Arial" w:hAnsi="Arial" w:cs="Arial"/>
                <w:sz w:val="16"/>
                <w:szCs w:val="16"/>
                <w:lang w:eastAsia="en-US"/>
              </w:rPr>
            </w:pPr>
            <w:r w:rsidRPr="008E5ED8">
              <w:rPr>
                <w:rFonts w:ascii="Arial" w:hAnsi="Arial" w:cs="Arial"/>
                <w:sz w:val="16"/>
                <w:szCs w:val="16"/>
                <w:lang w:eastAsia="en-US"/>
              </w:rPr>
              <w:t>-</w:t>
            </w:r>
          </w:p>
        </w:tc>
        <w:tc>
          <w:tcPr>
            <w:tcW w:w="1440" w:type="dxa"/>
            <w:tcBorders>
              <w:top w:val="nil"/>
              <w:left w:val="single" w:sz="4" w:space="0" w:color="auto"/>
              <w:bottom w:val="nil"/>
              <w:right w:val="single" w:sz="4" w:space="0" w:color="auto"/>
            </w:tcBorders>
            <w:hideMark/>
          </w:tcPr>
          <w:p w:rsidR="002D5791" w:rsidRPr="008E5ED8" w:rsidRDefault="002D5791">
            <w:pPr>
              <w:autoSpaceDE w:val="0"/>
              <w:autoSpaceDN w:val="0"/>
              <w:adjustRightInd w:val="0"/>
              <w:ind w:right="150"/>
              <w:jc w:val="right"/>
              <w:rPr>
                <w:rFonts w:ascii="Arial" w:hAnsi="Arial" w:cs="Arial"/>
                <w:sz w:val="16"/>
                <w:szCs w:val="16"/>
                <w:lang w:eastAsia="en-US"/>
              </w:rPr>
            </w:pPr>
            <w:r w:rsidRPr="008E5ED8">
              <w:rPr>
                <w:rFonts w:ascii="Arial" w:hAnsi="Arial" w:cs="Arial"/>
                <w:sz w:val="16"/>
                <w:szCs w:val="16"/>
                <w:lang w:eastAsia="en-US"/>
              </w:rPr>
              <w:t>-</w:t>
            </w:r>
          </w:p>
        </w:tc>
      </w:tr>
      <w:tr w:rsidR="002D5791" w:rsidRPr="008E5ED8" w:rsidTr="002D5791">
        <w:trPr>
          <w:trHeight w:val="113"/>
        </w:trPr>
        <w:tc>
          <w:tcPr>
            <w:tcW w:w="6120" w:type="dxa"/>
            <w:tcBorders>
              <w:top w:val="nil"/>
              <w:left w:val="single" w:sz="4" w:space="0" w:color="auto"/>
              <w:bottom w:val="nil"/>
              <w:right w:val="single" w:sz="4" w:space="0" w:color="auto"/>
            </w:tcBorders>
            <w:hideMark/>
          </w:tcPr>
          <w:p w:rsidR="002D5791" w:rsidRPr="008E5ED8" w:rsidRDefault="002D5791">
            <w:pPr>
              <w:autoSpaceDE w:val="0"/>
              <w:autoSpaceDN w:val="0"/>
              <w:adjustRightInd w:val="0"/>
              <w:rPr>
                <w:rFonts w:ascii="Arial" w:hAnsi="Arial" w:cs="Arial"/>
                <w:sz w:val="16"/>
                <w:szCs w:val="16"/>
                <w:lang w:eastAsia="en-US"/>
              </w:rPr>
            </w:pPr>
            <w:r w:rsidRPr="008E5ED8">
              <w:rPr>
                <w:rFonts w:ascii="Arial" w:hAnsi="Arial" w:cs="Arial"/>
                <w:sz w:val="16"/>
                <w:szCs w:val="16"/>
                <w:lang w:eastAsia="en-US"/>
              </w:rPr>
              <w:t>1.6.3. Katılma İntifa Senetlerine</w:t>
            </w:r>
          </w:p>
        </w:tc>
        <w:tc>
          <w:tcPr>
            <w:tcW w:w="1440" w:type="dxa"/>
            <w:tcBorders>
              <w:top w:val="nil"/>
              <w:left w:val="single" w:sz="4" w:space="0" w:color="auto"/>
              <w:bottom w:val="nil"/>
              <w:right w:val="single" w:sz="4" w:space="0" w:color="auto"/>
            </w:tcBorders>
            <w:hideMark/>
          </w:tcPr>
          <w:p w:rsidR="002D5791" w:rsidRPr="008E5ED8" w:rsidRDefault="002D5791">
            <w:pPr>
              <w:autoSpaceDE w:val="0"/>
              <w:autoSpaceDN w:val="0"/>
              <w:adjustRightInd w:val="0"/>
              <w:ind w:right="150"/>
              <w:jc w:val="right"/>
              <w:rPr>
                <w:rFonts w:ascii="Arial" w:hAnsi="Arial" w:cs="Arial"/>
                <w:sz w:val="16"/>
                <w:szCs w:val="16"/>
                <w:lang w:eastAsia="en-US"/>
              </w:rPr>
            </w:pPr>
            <w:r w:rsidRPr="008E5ED8">
              <w:rPr>
                <w:rFonts w:ascii="Arial" w:hAnsi="Arial" w:cs="Arial"/>
                <w:sz w:val="16"/>
                <w:szCs w:val="16"/>
                <w:lang w:eastAsia="en-US"/>
              </w:rPr>
              <w:t>-</w:t>
            </w:r>
          </w:p>
        </w:tc>
        <w:tc>
          <w:tcPr>
            <w:tcW w:w="1440" w:type="dxa"/>
            <w:tcBorders>
              <w:top w:val="nil"/>
              <w:left w:val="single" w:sz="4" w:space="0" w:color="auto"/>
              <w:bottom w:val="nil"/>
              <w:right w:val="single" w:sz="4" w:space="0" w:color="auto"/>
            </w:tcBorders>
            <w:hideMark/>
          </w:tcPr>
          <w:p w:rsidR="002D5791" w:rsidRPr="008E5ED8" w:rsidRDefault="002D5791">
            <w:pPr>
              <w:autoSpaceDE w:val="0"/>
              <w:autoSpaceDN w:val="0"/>
              <w:adjustRightInd w:val="0"/>
              <w:ind w:right="150"/>
              <w:jc w:val="right"/>
              <w:rPr>
                <w:rFonts w:ascii="Arial" w:hAnsi="Arial" w:cs="Arial"/>
                <w:sz w:val="16"/>
                <w:szCs w:val="16"/>
                <w:lang w:eastAsia="en-US"/>
              </w:rPr>
            </w:pPr>
            <w:r w:rsidRPr="008E5ED8">
              <w:rPr>
                <w:rFonts w:ascii="Arial" w:hAnsi="Arial" w:cs="Arial"/>
                <w:sz w:val="16"/>
                <w:szCs w:val="16"/>
                <w:lang w:eastAsia="en-US"/>
              </w:rPr>
              <w:t>-</w:t>
            </w:r>
          </w:p>
        </w:tc>
      </w:tr>
      <w:tr w:rsidR="002D5791" w:rsidRPr="008E5ED8" w:rsidTr="002D5791">
        <w:trPr>
          <w:trHeight w:val="113"/>
        </w:trPr>
        <w:tc>
          <w:tcPr>
            <w:tcW w:w="6120" w:type="dxa"/>
            <w:tcBorders>
              <w:top w:val="nil"/>
              <w:left w:val="single" w:sz="4" w:space="0" w:color="auto"/>
              <w:bottom w:val="nil"/>
              <w:right w:val="single" w:sz="4" w:space="0" w:color="auto"/>
            </w:tcBorders>
            <w:hideMark/>
          </w:tcPr>
          <w:p w:rsidR="002D5791" w:rsidRPr="008E5ED8" w:rsidRDefault="002D5791">
            <w:pPr>
              <w:autoSpaceDE w:val="0"/>
              <w:autoSpaceDN w:val="0"/>
              <w:adjustRightInd w:val="0"/>
              <w:rPr>
                <w:rFonts w:ascii="Arial" w:hAnsi="Arial" w:cs="Arial"/>
                <w:sz w:val="16"/>
                <w:szCs w:val="16"/>
                <w:lang w:eastAsia="en-US"/>
              </w:rPr>
            </w:pPr>
            <w:r w:rsidRPr="008E5ED8">
              <w:rPr>
                <w:rFonts w:ascii="Arial" w:hAnsi="Arial" w:cs="Arial"/>
                <w:sz w:val="16"/>
                <w:szCs w:val="16"/>
                <w:lang w:eastAsia="en-US"/>
              </w:rPr>
              <w:t>1.6.4. Kâra İştirakli Tahvillere</w:t>
            </w:r>
          </w:p>
        </w:tc>
        <w:tc>
          <w:tcPr>
            <w:tcW w:w="1440" w:type="dxa"/>
            <w:tcBorders>
              <w:top w:val="nil"/>
              <w:left w:val="single" w:sz="4" w:space="0" w:color="auto"/>
              <w:bottom w:val="nil"/>
              <w:right w:val="single" w:sz="4" w:space="0" w:color="auto"/>
            </w:tcBorders>
            <w:hideMark/>
          </w:tcPr>
          <w:p w:rsidR="002D5791" w:rsidRPr="008E5ED8" w:rsidRDefault="002D5791">
            <w:pPr>
              <w:autoSpaceDE w:val="0"/>
              <w:autoSpaceDN w:val="0"/>
              <w:adjustRightInd w:val="0"/>
              <w:ind w:right="150"/>
              <w:jc w:val="right"/>
              <w:rPr>
                <w:rFonts w:ascii="Arial" w:hAnsi="Arial" w:cs="Arial"/>
                <w:sz w:val="16"/>
                <w:szCs w:val="16"/>
                <w:lang w:eastAsia="en-US"/>
              </w:rPr>
            </w:pPr>
            <w:r w:rsidRPr="008E5ED8">
              <w:rPr>
                <w:rFonts w:ascii="Arial" w:hAnsi="Arial" w:cs="Arial"/>
                <w:sz w:val="16"/>
                <w:szCs w:val="16"/>
                <w:lang w:eastAsia="en-US"/>
              </w:rPr>
              <w:t>-</w:t>
            </w:r>
          </w:p>
        </w:tc>
        <w:tc>
          <w:tcPr>
            <w:tcW w:w="1440" w:type="dxa"/>
            <w:tcBorders>
              <w:top w:val="nil"/>
              <w:left w:val="single" w:sz="4" w:space="0" w:color="auto"/>
              <w:bottom w:val="nil"/>
              <w:right w:val="single" w:sz="4" w:space="0" w:color="auto"/>
            </w:tcBorders>
            <w:hideMark/>
          </w:tcPr>
          <w:p w:rsidR="002D5791" w:rsidRPr="008E5ED8" w:rsidRDefault="002D5791">
            <w:pPr>
              <w:autoSpaceDE w:val="0"/>
              <w:autoSpaceDN w:val="0"/>
              <w:adjustRightInd w:val="0"/>
              <w:ind w:right="150"/>
              <w:jc w:val="right"/>
              <w:rPr>
                <w:rFonts w:ascii="Arial" w:hAnsi="Arial" w:cs="Arial"/>
                <w:sz w:val="16"/>
                <w:szCs w:val="16"/>
                <w:lang w:eastAsia="en-US"/>
              </w:rPr>
            </w:pPr>
            <w:r w:rsidRPr="008E5ED8">
              <w:rPr>
                <w:rFonts w:ascii="Arial" w:hAnsi="Arial" w:cs="Arial"/>
                <w:sz w:val="16"/>
                <w:szCs w:val="16"/>
                <w:lang w:eastAsia="en-US"/>
              </w:rPr>
              <w:t>-</w:t>
            </w:r>
          </w:p>
        </w:tc>
      </w:tr>
      <w:tr w:rsidR="002D5791" w:rsidRPr="008E5ED8" w:rsidTr="002D5791">
        <w:trPr>
          <w:trHeight w:val="113"/>
        </w:trPr>
        <w:tc>
          <w:tcPr>
            <w:tcW w:w="6120" w:type="dxa"/>
            <w:tcBorders>
              <w:top w:val="nil"/>
              <w:left w:val="single" w:sz="4" w:space="0" w:color="auto"/>
              <w:bottom w:val="nil"/>
              <w:right w:val="single" w:sz="4" w:space="0" w:color="auto"/>
            </w:tcBorders>
            <w:hideMark/>
          </w:tcPr>
          <w:p w:rsidR="002D5791" w:rsidRPr="008E5ED8" w:rsidRDefault="002D5791">
            <w:pPr>
              <w:autoSpaceDE w:val="0"/>
              <w:autoSpaceDN w:val="0"/>
              <w:adjustRightInd w:val="0"/>
              <w:rPr>
                <w:rFonts w:ascii="Arial" w:hAnsi="Arial" w:cs="Arial"/>
                <w:sz w:val="16"/>
                <w:szCs w:val="16"/>
                <w:lang w:eastAsia="en-US"/>
              </w:rPr>
            </w:pPr>
            <w:r w:rsidRPr="008E5ED8">
              <w:rPr>
                <w:rFonts w:ascii="Arial" w:hAnsi="Arial" w:cs="Arial"/>
                <w:sz w:val="16"/>
                <w:szCs w:val="16"/>
                <w:lang w:eastAsia="en-US"/>
              </w:rPr>
              <w:t>1.6.5. Kâr ve Zarar Ortaklığı Belgesi Sahiplerine</w:t>
            </w:r>
          </w:p>
        </w:tc>
        <w:tc>
          <w:tcPr>
            <w:tcW w:w="1440" w:type="dxa"/>
            <w:tcBorders>
              <w:top w:val="nil"/>
              <w:left w:val="single" w:sz="4" w:space="0" w:color="auto"/>
              <w:bottom w:val="nil"/>
              <w:right w:val="single" w:sz="4" w:space="0" w:color="auto"/>
            </w:tcBorders>
            <w:hideMark/>
          </w:tcPr>
          <w:p w:rsidR="002D5791" w:rsidRPr="008E5ED8" w:rsidRDefault="002D5791">
            <w:pPr>
              <w:autoSpaceDE w:val="0"/>
              <w:autoSpaceDN w:val="0"/>
              <w:adjustRightInd w:val="0"/>
              <w:ind w:right="150"/>
              <w:jc w:val="right"/>
              <w:rPr>
                <w:rFonts w:ascii="Arial" w:hAnsi="Arial" w:cs="Arial"/>
                <w:sz w:val="16"/>
                <w:szCs w:val="16"/>
                <w:lang w:eastAsia="en-US"/>
              </w:rPr>
            </w:pPr>
            <w:r w:rsidRPr="008E5ED8">
              <w:rPr>
                <w:rFonts w:ascii="Arial" w:hAnsi="Arial" w:cs="Arial"/>
                <w:sz w:val="16"/>
                <w:szCs w:val="16"/>
                <w:lang w:eastAsia="en-US"/>
              </w:rPr>
              <w:t>-</w:t>
            </w:r>
          </w:p>
        </w:tc>
        <w:tc>
          <w:tcPr>
            <w:tcW w:w="1440" w:type="dxa"/>
            <w:tcBorders>
              <w:top w:val="nil"/>
              <w:left w:val="single" w:sz="4" w:space="0" w:color="auto"/>
              <w:bottom w:val="nil"/>
              <w:right w:val="single" w:sz="4" w:space="0" w:color="auto"/>
            </w:tcBorders>
            <w:hideMark/>
          </w:tcPr>
          <w:p w:rsidR="002D5791" w:rsidRPr="008E5ED8" w:rsidRDefault="002D5791">
            <w:pPr>
              <w:autoSpaceDE w:val="0"/>
              <w:autoSpaceDN w:val="0"/>
              <w:adjustRightInd w:val="0"/>
              <w:ind w:right="150"/>
              <w:jc w:val="right"/>
              <w:rPr>
                <w:rFonts w:ascii="Arial" w:hAnsi="Arial" w:cs="Arial"/>
                <w:sz w:val="16"/>
                <w:szCs w:val="16"/>
                <w:lang w:eastAsia="en-US"/>
              </w:rPr>
            </w:pPr>
            <w:r w:rsidRPr="008E5ED8">
              <w:rPr>
                <w:rFonts w:ascii="Arial" w:hAnsi="Arial" w:cs="Arial"/>
                <w:sz w:val="16"/>
                <w:szCs w:val="16"/>
                <w:lang w:eastAsia="en-US"/>
              </w:rPr>
              <w:t>-</w:t>
            </w:r>
          </w:p>
        </w:tc>
      </w:tr>
      <w:tr w:rsidR="002D5791" w:rsidRPr="008E5ED8" w:rsidTr="002D5791">
        <w:trPr>
          <w:trHeight w:val="113"/>
        </w:trPr>
        <w:tc>
          <w:tcPr>
            <w:tcW w:w="6120" w:type="dxa"/>
            <w:tcBorders>
              <w:top w:val="nil"/>
              <w:left w:val="single" w:sz="4" w:space="0" w:color="auto"/>
              <w:bottom w:val="nil"/>
              <w:right w:val="single" w:sz="4" w:space="0" w:color="auto"/>
            </w:tcBorders>
            <w:hideMark/>
          </w:tcPr>
          <w:p w:rsidR="002D5791" w:rsidRPr="008E5ED8" w:rsidRDefault="002D5791">
            <w:pPr>
              <w:rPr>
                <w:rFonts w:ascii="Arial" w:hAnsi="Arial" w:cs="Arial"/>
                <w:sz w:val="16"/>
                <w:szCs w:val="16"/>
                <w:lang w:eastAsia="en-US"/>
              </w:rPr>
            </w:pPr>
            <w:r w:rsidRPr="008E5ED8">
              <w:rPr>
                <w:rFonts w:ascii="Arial" w:hAnsi="Arial" w:cs="Arial"/>
                <w:sz w:val="16"/>
                <w:szCs w:val="16"/>
                <w:lang w:eastAsia="en-US"/>
              </w:rPr>
              <w:t>1.7. PERSONELE TEMETTÜ (-)</w:t>
            </w:r>
          </w:p>
        </w:tc>
        <w:tc>
          <w:tcPr>
            <w:tcW w:w="1440" w:type="dxa"/>
            <w:tcBorders>
              <w:top w:val="nil"/>
              <w:left w:val="single" w:sz="4" w:space="0" w:color="auto"/>
              <w:bottom w:val="nil"/>
              <w:right w:val="single" w:sz="4" w:space="0" w:color="auto"/>
            </w:tcBorders>
            <w:hideMark/>
          </w:tcPr>
          <w:p w:rsidR="002D5791" w:rsidRPr="008E5ED8" w:rsidRDefault="002D5791">
            <w:pPr>
              <w:autoSpaceDE w:val="0"/>
              <w:autoSpaceDN w:val="0"/>
              <w:adjustRightInd w:val="0"/>
              <w:ind w:right="150"/>
              <w:jc w:val="right"/>
              <w:rPr>
                <w:rFonts w:ascii="Arial" w:hAnsi="Arial" w:cs="Arial"/>
                <w:sz w:val="16"/>
                <w:szCs w:val="16"/>
                <w:lang w:eastAsia="en-US"/>
              </w:rPr>
            </w:pPr>
            <w:r w:rsidRPr="008E5ED8">
              <w:rPr>
                <w:rFonts w:ascii="Arial" w:hAnsi="Arial" w:cs="Arial"/>
                <w:sz w:val="16"/>
                <w:szCs w:val="16"/>
                <w:lang w:eastAsia="en-US"/>
              </w:rPr>
              <w:t>-</w:t>
            </w:r>
          </w:p>
        </w:tc>
        <w:tc>
          <w:tcPr>
            <w:tcW w:w="1440" w:type="dxa"/>
            <w:tcBorders>
              <w:top w:val="nil"/>
              <w:left w:val="single" w:sz="4" w:space="0" w:color="auto"/>
              <w:bottom w:val="nil"/>
              <w:right w:val="single" w:sz="4" w:space="0" w:color="auto"/>
            </w:tcBorders>
            <w:hideMark/>
          </w:tcPr>
          <w:p w:rsidR="002D5791" w:rsidRPr="008E5ED8" w:rsidRDefault="002D5791">
            <w:pPr>
              <w:autoSpaceDE w:val="0"/>
              <w:autoSpaceDN w:val="0"/>
              <w:adjustRightInd w:val="0"/>
              <w:ind w:right="150"/>
              <w:jc w:val="right"/>
              <w:rPr>
                <w:rFonts w:ascii="Arial" w:hAnsi="Arial" w:cs="Arial"/>
                <w:sz w:val="16"/>
                <w:szCs w:val="16"/>
                <w:lang w:eastAsia="en-US"/>
              </w:rPr>
            </w:pPr>
            <w:r w:rsidRPr="008E5ED8">
              <w:rPr>
                <w:rFonts w:ascii="Arial" w:hAnsi="Arial" w:cs="Arial"/>
                <w:sz w:val="16"/>
                <w:szCs w:val="16"/>
                <w:lang w:eastAsia="en-US"/>
              </w:rPr>
              <w:t>-</w:t>
            </w:r>
          </w:p>
        </w:tc>
      </w:tr>
      <w:tr w:rsidR="002D5791" w:rsidRPr="008E5ED8" w:rsidTr="002D5791">
        <w:trPr>
          <w:trHeight w:val="113"/>
        </w:trPr>
        <w:tc>
          <w:tcPr>
            <w:tcW w:w="6120" w:type="dxa"/>
            <w:tcBorders>
              <w:top w:val="nil"/>
              <w:left w:val="single" w:sz="4" w:space="0" w:color="auto"/>
              <w:bottom w:val="nil"/>
              <w:right w:val="single" w:sz="4" w:space="0" w:color="auto"/>
            </w:tcBorders>
            <w:hideMark/>
          </w:tcPr>
          <w:p w:rsidR="002D5791" w:rsidRPr="008E5ED8" w:rsidRDefault="002D5791">
            <w:pPr>
              <w:rPr>
                <w:rFonts w:ascii="Arial" w:hAnsi="Arial" w:cs="Arial"/>
                <w:sz w:val="16"/>
                <w:szCs w:val="16"/>
                <w:lang w:eastAsia="en-US"/>
              </w:rPr>
            </w:pPr>
            <w:r w:rsidRPr="008E5ED8">
              <w:rPr>
                <w:rFonts w:ascii="Arial" w:hAnsi="Arial" w:cs="Arial"/>
                <w:sz w:val="16"/>
                <w:szCs w:val="16"/>
                <w:lang w:eastAsia="en-US"/>
              </w:rPr>
              <w:t>1.8. YÖNETİM KURULUNA TEMETTÜ (-)</w:t>
            </w:r>
          </w:p>
        </w:tc>
        <w:tc>
          <w:tcPr>
            <w:tcW w:w="1440" w:type="dxa"/>
            <w:tcBorders>
              <w:top w:val="nil"/>
              <w:left w:val="single" w:sz="4" w:space="0" w:color="auto"/>
              <w:bottom w:val="nil"/>
              <w:right w:val="single" w:sz="4" w:space="0" w:color="auto"/>
            </w:tcBorders>
            <w:hideMark/>
          </w:tcPr>
          <w:p w:rsidR="002D5791" w:rsidRPr="008E5ED8" w:rsidRDefault="002D5791">
            <w:pPr>
              <w:autoSpaceDE w:val="0"/>
              <w:autoSpaceDN w:val="0"/>
              <w:adjustRightInd w:val="0"/>
              <w:ind w:right="150"/>
              <w:jc w:val="right"/>
              <w:rPr>
                <w:rFonts w:ascii="Arial" w:hAnsi="Arial" w:cs="Arial"/>
                <w:sz w:val="16"/>
                <w:szCs w:val="16"/>
                <w:lang w:eastAsia="en-US"/>
              </w:rPr>
            </w:pPr>
            <w:r w:rsidRPr="008E5ED8">
              <w:rPr>
                <w:rFonts w:ascii="Arial" w:hAnsi="Arial" w:cs="Arial"/>
                <w:sz w:val="16"/>
                <w:szCs w:val="16"/>
                <w:lang w:eastAsia="en-US"/>
              </w:rPr>
              <w:t>-</w:t>
            </w:r>
          </w:p>
        </w:tc>
        <w:tc>
          <w:tcPr>
            <w:tcW w:w="1440" w:type="dxa"/>
            <w:tcBorders>
              <w:top w:val="nil"/>
              <w:left w:val="single" w:sz="4" w:space="0" w:color="auto"/>
              <w:bottom w:val="nil"/>
              <w:right w:val="single" w:sz="4" w:space="0" w:color="auto"/>
            </w:tcBorders>
            <w:hideMark/>
          </w:tcPr>
          <w:p w:rsidR="002D5791" w:rsidRPr="008E5ED8" w:rsidRDefault="002D5791">
            <w:pPr>
              <w:autoSpaceDE w:val="0"/>
              <w:autoSpaceDN w:val="0"/>
              <w:adjustRightInd w:val="0"/>
              <w:ind w:right="150"/>
              <w:jc w:val="right"/>
              <w:rPr>
                <w:rFonts w:ascii="Arial" w:hAnsi="Arial" w:cs="Arial"/>
                <w:sz w:val="16"/>
                <w:szCs w:val="16"/>
                <w:lang w:eastAsia="en-US"/>
              </w:rPr>
            </w:pPr>
            <w:r w:rsidRPr="008E5ED8">
              <w:rPr>
                <w:rFonts w:ascii="Arial" w:hAnsi="Arial" w:cs="Arial"/>
                <w:sz w:val="16"/>
                <w:szCs w:val="16"/>
                <w:lang w:eastAsia="en-US"/>
              </w:rPr>
              <w:t>-</w:t>
            </w:r>
          </w:p>
        </w:tc>
      </w:tr>
      <w:tr w:rsidR="002D5791" w:rsidRPr="008E5ED8" w:rsidTr="002D5791">
        <w:trPr>
          <w:trHeight w:val="113"/>
        </w:trPr>
        <w:tc>
          <w:tcPr>
            <w:tcW w:w="6120" w:type="dxa"/>
            <w:tcBorders>
              <w:top w:val="nil"/>
              <w:left w:val="single" w:sz="4" w:space="0" w:color="auto"/>
              <w:bottom w:val="nil"/>
              <w:right w:val="single" w:sz="4" w:space="0" w:color="auto"/>
            </w:tcBorders>
            <w:hideMark/>
          </w:tcPr>
          <w:p w:rsidR="002D5791" w:rsidRPr="008E5ED8" w:rsidRDefault="002D5791">
            <w:pPr>
              <w:rPr>
                <w:rFonts w:ascii="Arial" w:hAnsi="Arial" w:cs="Arial"/>
                <w:sz w:val="16"/>
                <w:szCs w:val="16"/>
                <w:lang w:eastAsia="en-US"/>
              </w:rPr>
            </w:pPr>
            <w:r w:rsidRPr="008E5ED8">
              <w:rPr>
                <w:rFonts w:ascii="Arial" w:hAnsi="Arial" w:cs="Arial"/>
                <w:sz w:val="16"/>
                <w:szCs w:val="16"/>
                <w:lang w:eastAsia="en-US"/>
              </w:rPr>
              <w:t>1.9. ORTAKLARA İKİNCİ TEMETTÜ (-)</w:t>
            </w:r>
          </w:p>
        </w:tc>
        <w:tc>
          <w:tcPr>
            <w:tcW w:w="1440" w:type="dxa"/>
            <w:tcBorders>
              <w:top w:val="nil"/>
              <w:left w:val="single" w:sz="4" w:space="0" w:color="auto"/>
              <w:bottom w:val="nil"/>
              <w:right w:val="single" w:sz="4" w:space="0" w:color="auto"/>
            </w:tcBorders>
            <w:hideMark/>
          </w:tcPr>
          <w:p w:rsidR="002D5791" w:rsidRPr="008E5ED8" w:rsidRDefault="002D5791">
            <w:pPr>
              <w:autoSpaceDE w:val="0"/>
              <w:autoSpaceDN w:val="0"/>
              <w:adjustRightInd w:val="0"/>
              <w:ind w:right="150"/>
              <w:jc w:val="right"/>
              <w:rPr>
                <w:rFonts w:ascii="Arial" w:hAnsi="Arial" w:cs="Arial"/>
                <w:sz w:val="16"/>
                <w:szCs w:val="16"/>
                <w:lang w:eastAsia="en-US"/>
              </w:rPr>
            </w:pPr>
            <w:r w:rsidRPr="008E5ED8">
              <w:rPr>
                <w:rFonts w:ascii="Arial" w:hAnsi="Arial" w:cs="Arial"/>
                <w:sz w:val="16"/>
                <w:szCs w:val="16"/>
                <w:lang w:eastAsia="en-US"/>
              </w:rPr>
              <w:t>-</w:t>
            </w:r>
          </w:p>
        </w:tc>
        <w:tc>
          <w:tcPr>
            <w:tcW w:w="1440" w:type="dxa"/>
            <w:tcBorders>
              <w:top w:val="nil"/>
              <w:left w:val="single" w:sz="4" w:space="0" w:color="auto"/>
              <w:bottom w:val="nil"/>
              <w:right w:val="single" w:sz="4" w:space="0" w:color="auto"/>
            </w:tcBorders>
            <w:hideMark/>
          </w:tcPr>
          <w:p w:rsidR="002D5791" w:rsidRPr="008E5ED8" w:rsidRDefault="002D5791">
            <w:pPr>
              <w:autoSpaceDE w:val="0"/>
              <w:autoSpaceDN w:val="0"/>
              <w:adjustRightInd w:val="0"/>
              <w:ind w:right="150"/>
              <w:jc w:val="right"/>
              <w:rPr>
                <w:rFonts w:ascii="Arial" w:hAnsi="Arial" w:cs="Arial"/>
                <w:sz w:val="16"/>
                <w:szCs w:val="16"/>
                <w:lang w:eastAsia="en-US"/>
              </w:rPr>
            </w:pPr>
            <w:r w:rsidRPr="008E5ED8">
              <w:rPr>
                <w:rFonts w:ascii="Arial" w:hAnsi="Arial" w:cs="Arial"/>
                <w:sz w:val="16"/>
                <w:szCs w:val="16"/>
                <w:lang w:eastAsia="en-US"/>
              </w:rPr>
              <w:t>-</w:t>
            </w:r>
          </w:p>
        </w:tc>
      </w:tr>
      <w:tr w:rsidR="002D5791" w:rsidRPr="008E5ED8" w:rsidTr="002D5791">
        <w:trPr>
          <w:trHeight w:val="113"/>
        </w:trPr>
        <w:tc>
          <w:tcPr>
            <w:tcW w:w="6120" w:type="dxa"/>
            <w:tcBorders>
              <w:top w:val="nil"/>
              <w:left w:val="single" w:sz="4" w:space="0" w:color="auto"/>
              <w:bottom w:val="nil"/>
              <w:right w:val="single" w:sz="4" w:space="0" w:color="auto"/>
            </w:tcBorders>
            <w:hideMark/>
          </w:tcPr>
          <w:p w:rsidR="002D5791" w:rsidRPr="008E5ED8" w:rsidRDefault="002D5791">
            <w:pPr>
              <w:rPr>
                <w:rFonts w:ascii="Arial" w:hAnsi="Arial" w:cs="Arial"/>
                <w:sz w:val="16"/>
                <w:szCs w:val="16"/>
                <w:lang w:eastAsia="en-US"/>
              </w:rPr>
            </w:pPr>
            <w:r w:rsidRPr="008E5ED8">
              <w:rPr>
                <w:rFonts w:ascii="Arial" w:hAnsi="Arial" w:cs="Arial"/>
                <w:sz w:val="16"/>
                <w:szCs w:val="16"/>
                <w:lang w:eastAsia="en-US"/>
              </w:rPr>
              <w:t>1.9.1. Hisse Senedi Sahiplerine</w:t>
            </w:r>
          </w:p>
        </w:tc>
        <w:tc>
          <w:tcPr>
            <w:tcW w:w="1440" w:type="dxa"/>
            <w:tcBorders>
              <w:top w:val="nil"/>
              <w:left w:val="single" w:sz="4" w:space="0" w:color="auto"/>
              <w:bottom w:val="nil"/>
              <w:right w:val="single" w:sz="4" w:space="0" w:color="auto"/>
            </w:tcBorders>
            <w:hideMark/>
          </w:tcPr>
          <w:p w:rsidR="002D5791" w:rsidRPr="008E5ED8" w:rsidRDefault="002D5791">
            <w:pPr>
              <w:autoSpaceDE w:val="0"/>
              <w:autoSpaceDN w:val="0"/>
              <w:adjustRightInd w:val="0"/>
              <w:ind w:right="150"/>
              <w:jc w:val="right"/>
              <w:rPr>
                <w:rFonts w:ascii="Arial" w:hAnsi="Arial" w:cs="Arial"/>
                <w:sz w:val="16"/>
                <w:szCs w:val="16"/>
                <w:lang w:eastAsia="en-US"/>
              </w:rPr>
            </w:pPr>
            <w:r w:rsidRPr="008E5ED8">
              <w:rPr>
                <w:rFonts w:ascii="Arial" w:hAnsi="Arial" w:cs="Arial"/>
                <w:sz w:val="16"/>
                <w:szCs w:val="16"/>
                <w:lang w:eastAsia="en-US"/>
              </w:rPr>
              <w:t>-</w:t>
            </w:r>
          </w:p>
        </w:tc>
        <w:tc>
          <w:tcPr>
            <w:tcW w:w="1440" w:type="dxa"/>
            <w:tcBorders>
              <w:top w:val="nil"/>
              <w:left w:val="single" w:sz="4" w:space="0" w:color="auto"/>
              <w:bottom w:val="nil"/>
              <w:right w:val="single" w:sz="4" w:space="0" w:color="auto"/>
            </w:tcBorders>
            <w:hideMark/>
          </w:tcPr>
          <w:p w:rsidR="002D5791" w:rsidRPr="008E5ED8" w:rsidRDefault="002D5791">
            <w:pPr>
              <w:autoSpaceDE w:val="0"/>
              <w:autoSpaceDN w:val="0"/>
              <w:adjustRightInd w:val="0"/>
              <w:ind w:right="150"/>
              <w:jc w:val="right"/>
              <w:rPr>
                <w:rFonts w:ascii="Arial" w:hAnsi="Arial" w:cs="Arial"/>
                <w:sz w:val="16"/>
                <w:szCs w:val="16"/>
                <w:lang w:eastAsia="en-US"/>
              </w:rPr>
            </w:pPr>
            <w:r w:rsidRPr="008E5ED8">
              <w:rPr>
                <w:rFonts w:ascii="Arial" w:hAnsi="Arial" w:cs="Arial"/>
                <w:sz w:val="16"/>
                <w:szCs w:val="16"/>
                <w:lang w:eastAsia="en-US"/>
              </w:rPr>
              <w:t>-</w:t>
            </w:r>
          </w:p>
        </w:tc>
      </w:tr>
      <w:tr w:rsidR="002D5791" w:rsidRPr="008E5ED8" w:rsidTr="002D5791">
        <w:trPr>
          <w:trHeight w:val="113"/>
        </w:trPr>
        <w:tc>
          <w:tcPr>
            <w:tcW w:w="6120" w:type="dxa"/>
            <w:tcBorders>
              <w:top w:val="nil"/>
              <w:left w:val="single" w:sz="4" w:space="0" w:color="auto"/>
              <w:bottom w:val="nil"/>
              <w:right w:val="single" w:sz="4" w:space="0" w:color="auto"/>
            </w:tcBorders>
            <w:hideMark/>
          </w:tcPr>
          <w:p w:rsidR="002D5791" w:rsidRPr="008E5ED8" w:rsidRDefault="002D5791">
            <w:pPr>
              <w:rPr>
                <w:rFonts w:ascii="Arial" w:hAnsi="Arial" w:cs="Arial"/>
                <w:sz w:val="16"/>
                <w:szCs w:val="16"/>
                <w:lang w:eastAsia="en-US"/>
              </w:rPr>
            </w:pPr>
            <w:r w:rsidRPr="008E5ED8">
              <w:rPr>
                <w:rFonts w:ascii="Arial" w:hAnsi="Arial" w:cs="Arial"/>
                <w:sz w:val="16"/>
                <w:szCs w:val="16"/>
                <w:lang w:eastAsia="en-US"/>
              </w:rPr>
              <w:t>1.9.2. İmtiyazlı Hisse Senedi Sahiplerine</w:t>
            </w:r>
          </w:p>
        </w:tc>
        <w:tc>
          <w:tcPr>
            <w:tcW w:w="1440" w:type="dxa"/>
            <w:tcBorders>
              <w:top w:val="nil"/>
              <w:left w:val="single" w:sz="4" w:space="0" w:color="auto"/>
              <w:bottom w:val="nil"/>
              <w:right w:val="single" w:sz="4" w:space="0" w:color="auto"/>
            </w:tcBorders>
            <w:hideMark/>
          </w:tcPr>
          <w:p w:rsidR="002D5791" w:rsidRPr="008E5ED8" w:rsidRDefault="002D5791">
            <w:pPr>
              <w:autoSpaceDE w:val="0"/>
              <w:autoSpaceDN w:val="0"/>
              <w:adjustRightInd w:val="0"/>
              <w:ind w:right="150"/>
              <w:jc w:val="right"/>
              <w:rPr>
                <w:rFonts w:ascii="Arial" w:hAnsi="Arial" w:cs="Arial"/>
                <w:sz w:val="16"/>
                <w:szCs w:val="16"/>
                <w:lang w:eastAsia="en-US"/>
              </w:rPr>
            </w:pPr>
            <w:r w:rsidRPr="008E5ED8">
              <w:rPr>
                <w:rFonts w:ascii="Arial" w:hAnsi="Arial" w:cs="Arial"/>
                <w:sz w:val="16"/>
                <w:szCs w:val="16"/>
                <w:lang w:eastAsia="en-US"/>
              </w:rPr>
              <w:t>-</w:t>
            </w:r>
          </w:p>
        </w:tc>
        <w:tc>
          <w:tcPr>
            <w:tcW w:w="1440" w:type="dxa"/>
            <w:tcBorders>
              <w:top w:val="nil"/>
              <w:left w:val="single" w:sz="4" w:space="0" w:color="auto"/>
              <w:bottom w:val="nil"/>
              <w:right w:val="single" w:sz="4" w:space="0" w:color="auto"/>
            </w:tcBorders>
            <w:hideMark/>
          </w:tcPr>
          <w:p w:rsidR="002D5791" w:rsidRPr="008E5ED8" w:rsidRDefault="002D5791">
            <w:pPr>
              <w:autoSpaceDE w:val="0"/>
              <w:autoSpaceDN w:val="0"/>
              <w:adjustRightInd w:val="0"/>
              <w:ind w:right="150"/>
              <w:jc w:val="right"/>
              <w:rPr>
                <w:rFonts w:ascii="Arial" w:hAnsi="Arial" w:cs="Arial"/>
                <w:sz w:val="16"/>
                <w:szCs w:val="16"/>
                <w:lang w:eastAsia="en-US"/>
              </w:rPr>
            </w:pPr>
            <w:r w:rsidRPr="008E5ED8">
              <w:rPr>
                <w:rFonts w:ascii="Arial" w:hAnsi="Arial" w:cs="Arial"/>
                <w:sz w:val="16"/>
                <w:szCs w:val="16"/>
                <w:lang w:eastAsia="en-US"/>
              </w:rPr>
              <w:t>-</w:t>
            </w:r>
          </w:p>
        </w:tc>
      </w:tr>
      <w:tr w:rsidR="002D5791" w:rsidRPr="008E5ED8" w:rsidTr="002D5791">
        <w:trPr>
          <w:trHeight w:val="113"/>
        </w:trPr>
        <w:tc>
          <w:tcPr>
            <w:tcW w:w="6120" w:type="dxa"/>
            <w:tcBorders>
              <w:top w:val="nil"/>
              <w:left w:val="single" w:sz="4" w:space="0" w:color="auto"/>
              <w:bottom w:val="nil"/>
              <w:right w:val="single" w:sz="4" w:space="0" w:color="auto"/>
            </w:tcBorders>
            <w:hideMark/>
          </w:tcPr>
          <w:p w:rsidR="002D5791" w:rsidRPr="008E5ED8" w:rsidRDefault="002D5791">
            <w:pPr>
              <w:rPr>
                <w:rFonts w:ascii="Arial" w:hAnsi="Arial" w:cs="Arial"/>
                <w:sz w:val="16"/>
                <w:szCs w:val="16"/>
                <w:lang w:eastAsia="en-US"/>
              </w:rPr>
            </w:pPr>
            <w:r w:rsidRPr="008E5ED8">
              <w:rPr>
                <w:rFonts w:ascii="Arial" w:hAnsi="Arial" w:cs="Arial"/>
                <w:sz w:val="16"/>
                <w:szCs w:val="16"/>
                <w:lang w:eastAsia="en-US"/>
              </w:rPr>
              <w:t>1.9.3. Katılma İntifa Senetlerine</w:t>
            </w:r>
          </w:p>
        </w:tc>
        <w:tc>
          <w:tcPr>
            <w:tcW w:w="1440" w:type="dxa"/>
            <w:tcBorders>
              <w:top w:val="nil"/>
              <w:left w:val="single" w:sz="4" w:space="0" w:color="auto"/>
              <w:bottom w:val="nil"/>
              <w:right w:val="single" w:sz="4" w:space="0" w:color="auto"/>
            </w:tcBorders>
            <w:hideMark/>
          </w:tcPr>
          <w:p w:rsidR="002D5791" w:rsidRPr="008E5ED8" w:rsidRDefault="002D5791">
            <w:pPr>
              <w:autoSpaceDE w:val="0"/>
              <w:autoSpaceDN w:val="0"/>
              <w:adjustRightInd w:val="0"/>
              <w:ind w:right="150"/>
              <w:jc w:val="right"/>
              <w:rPr>
                <w:rFonts w:ascii="Arial" w:hAnsi="Arial" w:cs="Arial"/>
                <w:sz w:val="16"/>
                <w:szCs w:val="16"/>
                <w:lang w:eastAsia="en-US"/>
              </w:rPr>
            </w:pPr>
            <w:r w:rsidRPr="008E5ED8">
              <w:rPr>
                <w:rFonts w:ascii="Arial" w:hAnsi="Arial" w:cs="Arial"/>
                <w:sz w:val="16"/>
                <w:szCs w:val="16"/>
                <w:lang w:eastAsia="en-US"/>
              </w:rPr>
              <w:t>-</w:t>
            </w:r>
          </w:p>
        </w:tc>
        <w:tc>
          <w:tcPr>
            <w:tcW w:w="1440" w:type="dxa"/>
            <w:tcBorders>
              <w:top w:val="nil"/>
              <w:left w:val="single" w:sz="4" w:space="0" w:color="auto"/>
              <w:bottom w:val="nil"/>
              <w:right w:val="single" w:sz="4" w:space="0" w:color="auto"/>
            </w:tcBorders>
            <w:hideMark/>
          </w:tcPr>
          <w:p w:rsidR="002D5791" w:rsidRPr="008E5ED8" w:rsidRDefault="002D5791">
            <w:pPr>
              <w:autoSpaceDE w:val="0"/>
              <w:autoSpaceDN w:val="0"/>
              <w:adjustRightInd w:val="0"/>
              <w:ind w:right="150"/>
              <w:jc w:val="right"/>
              <w:rPr>
                <w:rFonts w:ascii="Arial" w:hAnsi="Arial" w:cs="Arial"/>
                <w:sz w:val="16"/>
                <w:szCs w:val="16"/>
                <w:lang w:eastAsia="en-US"/>
              </w:rPr>
            </w:pPr>
            <w:r w:rsidRPr="008E5ED8">
              <w:rPr>
                <w:rFonts w:ascii="Arial" w:hAnsi="Arial" w:cs="Arial"/>
                <w:sz w:val="16"/>
                <w:szCs w:val="16"/>
                <w:lang w:eastAsia="en-US"/>
              </w:rPr>
              <w:t>-</w:t>
            </w:r>
          </w:p>
        </w:tc>
      </w:tr>
      <w:tr w:rsidR="002D5791" w:rsidRPr="008E5ED8" w:rsidTr="002D5791">
        <w:trPr>
          <w:trHeight w:val="113"/>
        </w:trPr>
        <w:tc>
          <w:tcPr>
            <w:tcW w:w="6120" w:type="dxa"/>
            <w:tcBorders>
              <w:top w:val="nil"/>
              <w:left w:val="single" w:sz="4" w:space="0" w:color="auto"/>
              <w:bottom w:val="nil"/>
              <w:right w:val="single" w:sz="4" w:space="0" w:color="auto"/>
            </w:tcBorders>
            <w:hideMark/>
          </w:tcPr>
          <w:p w:rsidR="002D5791" w:rsidRPr="008E5ED8" w:rsidRDefault="002D5791">
            <w:pPr>
              <w:rPr>
                <w:rFonts w:ascii="Arial" w:hAnsi="Arial" w:cs="Arial"/>
                <w:sz w:val="16"/>
                <w:szCs w:val="16"/>
                <w:lang w:eastAsia="en-US"/>
              </w:rPr>
            </w:pPr>
            <w:r w:rsidRPr="008E5ED8">
              <w:rPr>
                <w:rFonts w:ascii="Arial" w:hAnsi="Arial" w:cs="Arial"/>
                <w:sz w:val="16"/>
                <w:szCs w:val="16"/>
                <w:lang w:eastAsia="en-US"/>
              </w:rPr>
              <w:t>1.9.4. Kâra İştirakli Tahvillere</w:t>
            </w:r>
          </w:p>
        </w:tc>
        <w:tc>
          <w:tcPr>
            <w:tcW w:w="1440" w:type="dxa"/>
            <w:tcBorders>
              <w:top w:val="nil"/>
              <w:left w:val="single" w:sz="4" w:space="0" w:color="auto"/>
              <w:bottom w:val="nil"/>
              <w:right w:val="single" w:sz="4" w:space="0" w:color="auto"/>
            </w:tcBorders>
            <w:hideMark/>
          </w:tcPr>
          <w:p w:rsidR="002D5791" w:rsidRPr="008E5ED8" w:rsidRDefault="002D5791">
            <w:pPr>
              <w:autoSpaceDE w:val="0"/>
              <w:autoSpaceDN w:val="0"/>
              <w:adjustRightInd w:val="0"/>
              <w:ind w:right="150"/>
              <w:jc w:val="right"/>
              <w:rPr>
                <w:rFonts w:ascii="Arial" w:hAnsi="Arial" w:cs="Arial"/>
                <w:sz w:val="16"/>
                <w:szCs w:val="16"/>
                <w:lang w:eastAsia="en-US"/>
              </w:rPr>
            </w:pPr>
            <w:r w:rsidRPr="008E5ED8">
              <w:rPr>
                <w:rFonts w:ascii="Arial" w:hAnsi="Arial" w:cs="Arial"/>
                <w:sz w:val="16"/>
                <w:szCs w:val="16"/>
                <w:lang w:eastAsia="en-US"/>
              </w:rPr>
              <w:t>-</w:t>
            </w:r>
          </w:p>
        </w:tc>
        <w:tc>
          <w:tcPr>
            <w:tcW w:w="1440" w:type="dxa"/>
            <w:tcBorders>
              <w:top w:val="nil"/>
              <w:left w:val="single" w:sz="4" w:space="0" w:color="auto"/>
              <w:bottom w:val="nil"/>
              <w:right w:val="single" w:sz="4" w:space="0" w:color="auto"/>
            </w:tcBorders>
            <w:hideMark/>
          </w:tcPr>
          <w:p w:rsidR="002D5791" w:rsidRPr="008E5ED8" w:rsidRDefault="002D5791">
            <w:pPr>
              <w:autoSpaceDE w:val="0"/>
              <w:autoSpaceDN w:val="0"/>
              <w:adjustRightInd w:val="0"/>
              <w:ind w:right="150"/>
              <w:jc w:val="right"/>
              <w:rPr>
                <w:rFonts w:ascii="Arial" w:hAnsi="Arial" w:cs="Arial"/>
                <w:sz w:val="16"/>
                <w:szCs w:val="16"/>
                <w:lang w:eastAsia="en-US"/>
              </w:rPr>
            </w:pPr>
            <w:r w:rsidRPr="008E5ED8">
              <w:rPr>
                <w:rFonts w:ascii="Arial" w:hAnsi="Arial" w:cs="Arial"/>
                <w:sz w:val="16"/>
                <w:szCs w:val="16"/>
                <w:lang w:eastAsia="en-US"/>
              </w:rPr>
              <w:t>-</w:t>
            </w:r>
          </w:p>
        </w:tc>
      </w:tr>
      <w:tr w:rsidR="002D5791" w:rsidRPr="008E5ED8" w:rsidTr="002D5791">
        <w:trPr>
          <w:trHeight w:val="113"/>
        </w:trPr>
        <w:tc>
          <w:tcPr>
            <w:tcW w:w="6120" w:type="dxa"/>
            <w:tcBorders>
              <w:top w:val="nil"/>
              <w:left w:val="single" w:sz="4" w:space="0" w:color="auto"/>
              <w:bottom w:val="nil"/>
              <w:right w:val="single" w:sz="4" w:space="0" w:color="auto"/>
            </w:tcBorders>
            <w:hideMark/>
          </w:tcPr>
          <w:p w:rsidR="002D5791" w:rsidRPr="008E5ED8" w:rsidRDefault="002D5791">
            <w:pPr>
              <w:rPr>
                <w:rFonts w:ascii="Arial" w:hAnsi="Arial" w:cs="Arial"/>
                <w:sz w:val="16"/>
                <w:szCs w:val="16"/>
                <w:lang w:eastAsia="en-US"/>
              </w:rPr>
            </w:pPr>
            <w:r w:rsidRPr="008E5ED8">
              <w:rPr>
                <w:rFonts w:ascii="Arial" w:hAnsi="Arial" w:cs="Arial"/>
                <w:sz w:val="16"/>
                <w:szCs w:val="16"/>
                <w:lang w:eastAsia="en-US"/>
              </w:rPr>
              <w:t>1.9.5. Kâr ve Zarar Ortaklığı Belgesi Sahiplerine</w:t>
            </w:r>
          </w:p>
        </w:tc>
        <w:tc>
          <w:tcPr>
            <w:tcW w:w="1440" w:type="dxa"/>
            <w:tcBorders>
              <w:top w:val="nil"/>
              <w:left w:val="single" w:sz="4" w:space="0" w:color="auto"/>
              <w:bottom w:val="nil"/>
              <w:right w:val="single" w:sz="4" w:space="0" w:color="auto"/>
            </w:tcBorders>
            <w:hideMark/>
          </w:tcPr>
          <w:p w:rsidR="002D5791" w:rsidRPr="008E5ED8" w:rsidRDefault="002D5791">
            <w:pPr>
              <w:autoSpaceDE w:val="0"/>
              <w:autoSpaceDN w:val="0"/>
              <w:adjustRightInd w:val="0"/>
              <w:ind w:right="150"/>
              <w:jc w:val="right"/>
              <w:rPr>
                <w:rFonts w:ascii="Arial" w:hAnsi="Arial" w:cs="Arial"/>
                <w:sz w:val="16"/>
                <w:szCs w:val="16"/>
                <w:lang w:eastAsia="en-US"/>
              </w:rPr>
            </w:pPr>
            <w:r w:rsidRPr="008E5ED8">
              <w:rPr>
                <w:rFonts w:ascii="Arial" w:hAnsi="Arial" w:cs="Arial"/>
                <w:sz w:val="16"/>
                <w:szCs w:val="16"/>
                <w:lang w:eastAsia="en-US"/>
              </w:rPr>
              <w:t>-</w:t>
            </w:r>
          </w:p>
        </w:tc>
        <w:tc>
          <w:tcPr>
            <w:tcW w:w="1440" w:type="dxa"/>
            <w:tcBorders>
              <w:top w:val="nil"/>
              <w:left w:val="single" w:sz="4" w:space="0" w:color="auto"/>
              <w:bottom w:val="nil"/>
              <w:right w:val="single" w:sz="4" w:space="0" w:color="auto"/>
            </w:tcBorders>
            <w:hideMark/>
          </w:tcPr>
          <w:p w:rsidR="002D5791" w:rsidRPr="008E5ED8" w:rsidRDefault="002D5791">
            <w:pPr>
              <w:autoSpaceDE w:val="0"/>
              <w:autoSpaceDN w:val="0"/>
              <w:adjustRightInd w:val="0"/>
              <w:ind w:right="150"/>
              <w:jc w:val="right"/>
              <w:rPr>
                <w:rFonts w:ascii="Arial" w:hAnsi="Arial" w:cs="Arial"/>
                <w:sz w:val="16"/>
                <w:szCs w:val="16"/>
                <w:lang w:eastAsia="en-US"/>
              </w:rPr>
            </w:pPr>
            <w:r w:rsidRPr="008E5ED8">
              <w:rPr>
                <w:rFonts w:ascii="Arial" w:hAnsi="Arial" w:cs="Arial"/>
                <w:sz w:val="16"/>
                <w:szCs w:val="16"/>
                <w:lang w:eastAsia="en-US"/>
              </w:rPr>
              <w:t>-</w:t>
            </w:r>
          </w:p>
        </w:tc>
      </w:tr>
      <w:tr w:rsidR="002D5791" w:rsidRPr="008E5ED8" w:rsidTr="002D5791">
        <w:trPr>
          <w:trHeight w:val="113"/>
        </w:trPr>
        <w:tc>
          <w:tcPr>
            <w:tcW w:w="6120" w:type="dxa"/>
            <w:tcBorders>
              <w:top w:val="nil"/>
              <w:left w:val="single" w:sz="4" w:space="0" w:color="auto"/>
              <w:bottom w:val="nil"/>
              <w:right w:val="single" w:sz="4" w:space="0" w:color="auto"/>
            </w:tcBorders>
            <w:hideMark/>
          </w:tcPr>
          <w:p w:rsidR="002D5791" w:rsidRPr="008E5ED8" w:rsidRDefault="002D5791">
            <w:pPr>
              <w:rPr>
                <w:rFonts w:ascii="Arial" w:hAnsi="Arial" w:cs="Arial"/>
                <w:sz w:val="16"/>
                <w:szCs w:val="16"/>
                <w:lang w:eastAsia="en-US"/>
              </w:rPr>
            </w:pPr>
            <w:r w:rsidRPr="008E5ED8">
              <w:rPr>
                <w:rFonts w:ascii="Arial" w:hAnsi="Arial" w:cs="Arial"/>
                <w:sz w:val="16"/>
                <w:szCs w:val="16"/>
                <w:lang w:eastAsia="en-US"/>
              </w:rPr>
              <w:t>1.10. İKİNCİ TERTİP YASAL YEDEK AKÇE (-)</w:t>
            </w:r>
          </w:p>
        </w:tc>
        <w:tc>
          <w:tcPr>
            <w:tcW w:w="1440" w:type="dxa"/>
            <w:tcBorders>
              <w:top w:val="nil"/>
              <w:left w:val="single" w:sz="4" w:space="0" w:color="auto"/>
              <w:bottom w:val="nil"/>
              <w:right w:val="single" w:sz="4" w:space="0" w:color="auto"/>
            </w:tcBorders>
            <w:hideMark/>
          </w:tcPr>
          <w:p w:rsidR="002D5791" w:rsidRPr="008E5ED8" w:rsidRDefault="002D5791">
            <w:pPr>
              <w:autoSpaceDE w:val="0"/>
              <w:autoSpaceDN w:val="0"/>
              <w:adjustRightInd w:val="0"/>
              <w:ind w:right="150"/>
              <w:jc w:val="right"/>
              <w:rPr>
                <w:rFonts w:ascii="Arial" w:hAnsi="Arial" w:cs="Arial"/>
                <w:sz w:val="16"/>
                <w:szCs w:val="16"/>
                <w:lang w:eastAsia="en-US"/>
              </w:rPr>
            </w:pPr>
            <w:r w:rsidRPr="008E5ED8">
              <w:rPr>
                <w:rFonts w:ascii="Arial" w:hAnsi="Arial" w:cs="Arial"/>
                <w:sz w:val="16"/>
                <w:szCs w:val="16"/>
                <w:lang w:eastAsia="en-US"/>
              </w:rPr>
              <w:t>-</w:t>
            </w:r>
          </w:p>
        </w:tc>
        <w:tc>
          <w:tcPr>
            <w:tcW w:w="1440" w:type="dxa"/>
            <w:tcBorders>
              <w:top w:val="nil"/>
              <w:left w:val="single" w:sz="4" w:space="0" w:color="auto"/>
              <w:bottom w:val="nil"/>
              <w:right w:val="single" w:sz="4" w:space="0" w:color="auto"/>
            </w:tcBorders>
            <w:hideMark/>
          </w:tcPr>
          <w:p w:rsidR="002D5791" w:rsidRPr="008E5ED8" w:rsidRDefault="002D5791">
            <w:pPr>
              <w:autoSpaceDE w:val="0"/>
              <w:autoSpaceDN w:val="0"/>
              <w:adjustRightInd w:val="0"/>
              <w:ind w:right="150"/>
              <w:jc w:val="right"/>
              <w:rPr>
                <w:rFonts w:ascii="Arial" w:hAnsi="Arial" w:cs="Arial"/>
                <w:sz w:val="16"/>
                <w:szCs w:val="16"/>
                <w:lang w:eastAsia="en-US"/>
              </w:rPr>
            </w:pPr>
            <w:r w:rsidRPr="008E5ED8">
              <w:rPr>
                <w:rFonts w:ascii="Arial" w:hAnsi="Arial" w:cs="Arial"/>
                <w:sz w:val="16"/>
                <w:szCs w:val="16"/>
                <w:lang w:eastAsia="en-US"/>
              </w:rPr>
              <w:t>-</w:t>
            </w:r>
          </w:p>
        </w:tc>
      </w:tr>
      <w:tr w:rsidR="002D5791" w:rsidRPr="008E5ED8" w:rsidTr="002D5791">
        <w:trPr>
          <w:trHeight w:val="113"/>
        </w:trPr>
        <w:tc>
          <w:tcPr>
            <w:tcW w:w="6120" w:type="dxa"/>
            <w:tcBorders>
              <w:top w:val="nil"/>
              <w:left w:val="single" w:sz="4" w:space="0" w:color="auto"/>
              <w:bottom w:val="nil"/>
              <w:right w:val="single" w:sz="4" w:space="0" w:color="auto"/>
            </w:tcBorders>
            <w:hideMark/>
          </w:tcPr>
          <w:p w:rsidR="002D5791" w:rsidRPr="008E5ED8" w:rsidRDefault="002D5791">
            <w:pPr>
              <w:rPr>
                <w:rFonts w:ascii="Arial" w:hAnsi="Arial" w:cs="Arial"/>
                <w:sz w:val="16"/>
                <w:szCs w:val="16"/>
                <w:lang w:eastAsia="en-US"/>
              </w:rPr>
            </w:pPr>
            <w:r w:rsidRPr="008E5ED8">
              <w:rPr>
                <w:rFonts w:ascii="Arial" w:hAnsi="Arial" w:cs="Arial"/>
                <w:sz w:val="16"/>
                <w:szCs w:val="16"/>
                <w:lang w:eastAsia="en-US"/>
              </w:rPr>
              <w:t>1.11. STATÜ YEDEKLERİ (-)</w:t>
            </w:r>
          </w:p>
        </w:tc>
        <w:tc>
          <w:tcPr>
            <w:tcW w:w="1440" w:type="dxa"/>
            <w:tcBorders>
              <w:top w:val="nil"/>
              <w:left w:val="single" w:sz="4" w:space="0" w:color="auto"/>
              <w:bottom w:val="nil"/>
              <w:right w:val="single" w:sz="4" w:space="0" w:color="auto"/>
            </w:tcBorders>
            <w:hideMark/>
          </w:tcPr>
          <w:p w:rsidR="002D5791" w:rsidRPr="008E5ED8" w:rsidRDefault="002D5791">
            <w:pPr>
              <w:autoSpaceDE w:val="0"/>
              <w:autoSpaceDN w:val="0"/>
              <w:adjustRightInd w:val="0"/>
              <w:ind w:right="150"/>
              <w:jc w:val="right"/>
              <w:rPr>
                <w:rFonts w:ascii="Arial" w:hAnsi="Arial" w:cs="Arial"/>
                <w:sz w:val="16"/>
                <w:szCs w:val="16"/>
                <w:lang w:eastAsia="en-US"/>
              </w:rPr>
            </w:pPr>
            <w:r w:rsidRPr="008E5ED8">
              <w:rPr>
                <w:rFonts w:ascii="Arial" w:hAnsi="Arial" w:cs="Arial"/>
                <w:sz w:val="16"/>
                <w:szCs w:val="16"/>
                <w:lang w:eastAsia="en-US"/>
              </w:rPr>
              <w:t>-</w:t>
            </w:r>
          </w:p>
        </w:tc>
        <w:tc>
          <w:tcPr>
            <w:tcW w:w="1440" w:type="dxa"/>
            <w:tcBorders>
              <w:top w:val="nil"/>
              <w:left w:val="single" w:sz="4" w:space="0" w:color="auto"/>
              <w:bottom w:val="nil"/>
              <w:right w:val="single" w:sz="4" w:space="0" w:color="auto"/>
            </w:tcBorders>
            <w:hideMark/>
          </w:tcPr>
          <w:p w:rsidR="002D5791" w:rsidRPr="008E5ED8" w:rsidRDefault="002D5791">
            <w:pPr>
              <w:autoSpaceDE w:val="0"/>
              <w:autoSpaceDN w:val="0"/>
              <w:adjustRightInd w:val="0"/>
              <w:ind w:right="150"/>
              <w:jc w:val="right"/>
              <w:rPr>
                <w:rFonts w:ascii="Arial" w:hAnsi="Arial" w:cs="Arial"/>
                <w:sz w:val="16"/>
                <w:szCs w:val="16"/>
                <w:lang w:eastAsia="en-US"/>
              </w:rPr>
            </w:pPr>
            <w:r w:rsidRPr="008E5ED8">
              <w:rPr>
                <w:rFonts w:ascii="Arial" w:hAnsi="Arial" w:cs="Arial"/>
                <w:sz w:val="16"/>
                <w:szCs w:val="16"/>
                <w:lang w:eastAsia="en-US"/>
              </w:rPr>
              <w:t>-</w:t>
            </w:r>
          </w:p>
        </w:tc>
      </w:tr>
      <w:tr w:rsidR="002D5791" w:rsidRPr="008E5ED8" w:rsidTr="002D5791">
        <w:trPr>
          <w:trHeight w:val="113"/>
        </w:trPr>
        <w:tc>
          <w:tcPr>
            <w:tcW w:w="6120" w:type="dxa"/>
            <w:tcBorders>
              <w:top w:val="nil"/>
              <w:left w:val="single" w:sz="4" w:space="0" w:color="auto"/>
              <w:bottom w:val="nil"/>
              <w:right w:val="single" w:sz="4" w:space="0" w:color="auto"/>
            </w:tcBorders>
            <w:hideMark/>
          </w:tcPr>
          <w:p w:rsidR="002D5791" w:rsidRPr="008E5ED8" w:rsidRDefault="002D5791">
            <w:pPr>
              <w:autoSpaceDE w:val="0"/>
              <w:autoSpaceDN w:val="0"/>
              <w:adjustRightInd w:val="0"/>
              <w:rPr>
                <w:rFonts w:ascii="Arial" w:hAnsi="Arial" w:cs="Arial"/>
                <w:sz w:val="16"/>
                <w:szCs w:val="16"/>
                <w:lang w:eastAsia="en-US"/>
              </w:rPr>
            </w:pPr>
            <w:r w:rsidRPr="008E5ED8">
              <w:rPr>
                <w:rFonts w:ascii="Arial" w:hAnsi="Arial" w:cs="Arial"/>
                <w:sz w:val="16"/>
                <w:szCs w:val="16"/>
                <w:lang w:eastAsia="en-US"/>
              </w:rPr>
              <w:t>1.12. OLAĞANÜSTÜ YEDEKLER</w:t>
            </w:r>
          </w:p>
        </w:tc>
        <w:tc>
          <w:tcPr>
            <w:tcW w:w="1440" w:type="dxa"/>
            <w:tcBorders>
              <w:top w:val="nil"/>
              <w:left w:val="single" w:sz="4" w:space="0" w:color="auto"/>
              <w:bottom w:val="nil"/>
              <w:right w:val="single" w:sz="4" w:space="0" w:color="auto"/>
            </w:tcBorders>
            <w:vAlign w:val="bottom"/>
            <w:hideMark/>
          </w:tcPr>
          <w:p w:rsidR="002D5791" w:rsidRPr="008E5ED8" w:rsidRDefault="002D5791">
            <w:pPr>
              <w:autoSpaceDE w:val="0"/>
              <w:autoSpaceDN w:val="0"/>
              <w:adjustRightInd w:val="0"/>
              <w:ind w:right="150"/>
              <w:jc w:val="right"/>
              <w:rPr>
                <w:rFonts w:ascii="Arial" w:hAnsi="Arial" w:cs="Arial"/>
                <w:sz w:val="16"/>
                <w:szCs w:val="16"/>
                <w:lang w:eastAsia="en-US"/>
              </w:rPr>
            </w:pPr>
            <w:r w:rsidRPr="008E5ED8">
              <w:rPr>
                <w:rFonts w:ascii="Arial" w:hAnsi="Arial" w:cs="Arial"/>
                <w:sz w:val="16"/>
                <w:szCs w:val="16"/>
                <w:lang w:eastAsia="en-US"/>
              </w:rPr>
              <w:t>-</w:t>
            </w:r>
          </w:p>
        </w:tc>
        <w:tc>
          <w:tcPr>
            <w:tcW w:w="1440" w:type="dxa"/>
            <w:tcBorders>
              <w:top w:val="nil"/>
              <w:left w:val="single" w:sz="4" w:space="0" w:color="auto"/>
              <w:bottom w:val="nil"/>
              <w:right w:val="single" w:sz="4" w:space="0" w:color="auto"/>
            </w:tcBorders>
            <w:hideMark/>
          </w:tcPr>
          <w:p w:rsidR="002D5791" w:rsidRPr="008E5ED8" w:rsidRDefault="002D5791">
            <w:pPr>
              <w:autoSpaceDE w:val="0"/>
              <w:autoSpaceDN w:val="0"/>
              <w:adjustRightInd w:val="0"/>
              <w:ind w:right="150"/>
              <w:jc w:val="right"/>
              <w:rPr>
                <w:rFonts w:ascii="Arial" w:hAnsi="Arial" w:cs="Arial"/>
                <w:sz w:val="16"/>
                <w:szCs w:val="16"/>
                <w:lang w:eastAsia="en-US"/>
              </w:rPr>
            </w:pPr>
            <w:r w:rsidRPr="008E5ED8">
              <w:rPr>
                <w:rFonts w:ascii="Arial" w:hAnsi="Arial" w:cs="Arial"/>
                <w:sz w:val="16"/>
                <w:szCs w:val="16"/>
                <w:lang w:eastAsia="en-US"/>
              </w:rPr>
              <w:t>152.827</w:t>
            </w:r>
          </w:p>
        </w:tc>
      </w:tr>
      <w:tr w:rsidR="002D5791" w:rsidRPr="008E5ED8" w:rsidTr="002D5791">
        <w:trPr>
          <w:trHeight w:val="113"/>
        </w:trPr>
        <w:tc>
          <w:tcPr>
            <w:tcW w:w="6120" w:type="dxa"/>
            <w:tcBorders>
              <w:top w:val="nil"/>
              <w:left w:val="single" w:sz="4" w:space="0" w:color="auto"/>
              <w:bottom w:val="nil"/>
              <w:right w:val="single" w:sz="4" w:space="0" w:color="auto"/>
            </w:tcBorders>
            <w:hideMark/>
          </w:tcPr>
          <w:p w:rsidR="002D5791" w:rsidRPr="008E5ED8" w:rsidRDefault="002D5791">
            <w:pPr>
              <w:autoSpaceDE w:val="0"/>
              <w:autoSpaceDN w:val="0"/>
              <w:adjustRightInd w:val="0"/>
              <w:rPr>
                <w:rFonts w:ascii="Arial" w:hAnsi="Arial" w:cs="Arial"/>
                <w:sz w:val="16"/>
                <w:szCs w:val="16"/>
                <w:lang w:eastAsia="en-US"/>
              </w:rPr>
            </w:pPr>
            <w:r w:rsidRPr="008E5ED8">
              <w:rPr>
                <w:rFonts w:ascii="Arial" w:hAnsi="Arial" w:cs="Arial"/>
                <w:sz w:val="16"/>
                <w:szCs w:val="16"/>
                <w:lang w:eastAsia="en-US"/>
              </w:rPr>
              <w:t>1.13. DİĞER YEDEKLER</w:t>
            </w:r>
          </w:p>
        </w:tc>
        <w:tc>
          <w:tcPr>
            <w:tcW w:w="1440" w:type="dxa"/>
            <w:tcBorders>
              <w:top w:val="nil"/>
              <w:left w:val="single" w:sz="4" w:space="0" w:color="auto"/>
              <w:bottom w:val="nil"/>
              <w:right w:val="single" w:sz="4" w:space="0" w:color="auto"/>
            </w:tcBorders>
            <w:hideMark/>
          </w:tcPr>
          <w:p w:rsidR="002D5791" w:rsidRPr="008E5ED8" w:rsidRDefault="002D5791">
            <w:pPr>
              <w:autoSpaceDE w:val="0"/>
              <w:autoSpaceDN w:val="0"/>
              <w:adjustRightInd w:val="0"/>
              <w:ind w:right="150"/>
              <w:jc w:val="right"/>
              <w:rPr>
                <w:rFonts w:ascii="Arial" w:hAnsi="Arial" w:cs="Arial"/>
                <w:sz w:val="16"/>
                <w:szCs w:val="16"/>
                <w:lang w:eastAsia="en-US"/>
              </w:rPr>
            </w:pPr>
            <w:r w:rsidRPr="008E5ED8">
              <w:rPr>
                <w:rFonts w:ascii="Arial" w:hAnsi="Arial" w:cs="Arial"/>
                <w:sz w:val="16"/>
                <w:szCs w:val="16"/>
                <w:lang w:eastAsia="en-US"/>
              </w:rPr>
              <w:t>-</w:t>
            </w:r>
          </w:p>
        </w:tc>
        <w:tc>
          <w:tcPr>
            <w:tcW w:w="1440" w:type="dxa"/>
            <w:tcBorders>
              <w:top w:val="nil"/>
              <w:left w:val="single" w:sz="4" w:space="0" w:color="auto"/>
              <w:bottom w:val="nil"/>
              <w:right w:val="single" w:sz="4" w:space="0" w:color="auto"/>
            </w:tcBorders>
            <w:hideMark/>
          </w:tcPr>
          <w:p w:rsidR="002D5791" w:rsidRPr="008E5ED8" w:rsidRDefault="002D5791">
            <w:pPr>
              <w:autoSpaceDE w:val="0"/>
              <w:autoSpaceDN w:val="0"/>
              <w:adjustRightInd w:val="0"/>
              <w:ind w:right="150"/>
              <w:jc w:val="right"/>
              <w:rPr>
                <w:rFonts w:ascii="Arial" w:hAnsi="Arial" w:cs="Arial"/>
                <w:sz w:val="16"/>
                <w:szCs w:val="16"/>
                <w:lang w:eastAsia="en-US"/>
              </w:rPr>
            </w:pPr>
            <w:r w:rsidRPr="008E5ED8">
              <w:rPr>
                <w:rFonts w:ascii="Arial" w:hAnsi="Arial" w:cs="Arial"/>
                <w:sz w:val="16"/>
                <w:szCs w:val="16"/>
                <w:lang w:eastAsia="en-US"/>
              </w:rPr>
              <w:t>-</w:t>
            </w:r>
          </w:p>
        </w:tc>
      </w:tr>
      <w:tr w:rsidR="002D5791" w:rsidRPr="008E5ED8" w:rsidTr="002D5791">
        <w:trPr>
          <w:trHeight w:val="113"/>
        </w:trPr>
        <w:tc>
          <w:tcPr>
            <w:tcW w:w="6120" w:type="dxa"/>
            <w:tcBorders>
              <w:top w:val="nil"/>
              <w:left w:val="single" w:sz="4" w:space="0" w:color="auto"/>
              <w:bottom w:val="nil"/>
              <w:right w:val="single" w:sz="4" w:space="0" w:color="auto"/>
            </w:tcBorders>
            <w:hideMark/>
          </w:tcPr>
          <w:p w:rsidR="002D5791" w:rsidRPr="008E5ED8" w:rsidRDefault="002D5791">
            <w:pPr>
              <w:autoSpaceDE w:val="0"/>
              <w:autoSpaceDN w:val="0"/>
              <w:adjustRightInd w:val="0"/>
              <w:rPr>
                <w:rFonts w:ascii="Arial" w:hAnsi="Arial" w:cs="Arial"/>
                <w:sz w:val="16"/>
                <w:szCs w:val="16"/>
                <w:lang w:eastAsia="en-US"/>
              </w:rPr>
            </w:pPr>
            <w:r w:rsidRPr="008E5ED8">
              <w:rPr>
                <w:rFonts w:ascii="Arial" w:hAnsi="Arial" w:cs="Arial"/>
                <w:sz w:val="16"/>
                <w:szCs w:val="16"/>
                <w:lang w:eastAsia="en-US"/>
              </w:rPr>
              <w:t>1.14. ÖZEL FONLAR</w:t>
            </w:r>
          </w:p>
        </w:tc>
        <w:tc>
          <w:tcPr>
            <w:tcW w:w="1440" w:type="dxa"/>
            <w:tcBorders>
              <w:top w:val="nil"/>
              <w:left w:val="single" w:sz="4" w:space="0" w:color="auto"/>
              <w:bottom w:val="nil"/>
              <w:right w:val="single" w:sz="4" w:space="0" w:color="auto"/>
            </w:tcBorders>
            <w:hideMark/>
          </w:tcPr>
          <w:p w:rsidR="002D5791" w:rsidRPr="008E5ED8" w:rsidRDefault="002D5791">
            <w:pPr>
              <w:autoSpaceDE w:val="0"/>
              <w:autoSpaceDN w:val="0"/>
              <w:adjustRightInd w:val="0"/>
              <w:ind w:right="150"/>
              <w:jc w:val="right"/>
              <w:rPr>
                <w:rFonts w:ascii="Arial" w:hAnsi="Arial" w:cs="Arial"/>
                <w:sz w:val="16"/>
                <w:szCs w:val="16"/>
                <w:lang w:eastAsia="en-US"/>
              </w:rPr>
            </w:pPr>
            <w:r w:rsidRPr="008E5ED8">
              <w:rPr>
                <w:rFonts w:ascii="Arial" w:hAnsi="Arial" w:cs="Arial"/>
                <w:sz w:val="16"/>
                <w:szCs w:val="16"/>
                <w:lang w:eastAsia="en-US"/>
              </w:rPr>
              <w:t>-</w:t>
            </w:r>
          </w:p>
        </w:tc>
        <w:tc>
          <w:tcPr>
            <w:tcW w:w="1440" w:type="dxa"/>
            <w:tcBorders>
              <w:top w:val="nil"/>
              <w:left w:val="single" w:sz="4" w:space="0" w:color="auto"/>
              <w:bottom w:val="nil"/>
              <w:right w:val="single" w:sz="4" w:space="0" w:color="auto"/>
            </w:tcBorders>
            <w:hideMark/>
          </w:tcPr>
          <w:p w:rsidR="002D5791" w:rsidRPr="008E5ED8" w:rsidRDefault="002D5791">
            <w:pPr>
              <w:autoSpaceDE w:val="0"/>
              <w:autoSpaceDN w:val="0"/>
              <w:adjustRightInd w:val="0"/>
              <w:ind w:right="150"/>
              <w:jc w:val="right"/>
              <w:rPr>
                <w:rFonts w:ascii="Arial" w:hAnsi="Arial" w:cs="Arial"/>
                <w:sz w:val="16"/>
                <w:szCs w:val="16"/>
                <w:lang w:eastAsia="en-US"/>
              </w:rPr>
            </w:pPr>
            <w:r w:rsidRPr="008E5ED8">
              <w:rPr>
                <w:rFonts w:ascii="Arial" w:hAnsi="Arial" w:cs="Arial"/>
                <w:sz w:val="16"/>
                <w:szCs w:val="16"/>
                <w:lang w:eastAsia="en-US"/>
              </w:rPr>
              <w:t>-</w:t>
            </w:r>
          </w:p>
        </w:tc>
      </w:tr>
      <w:tr w:rsidR="002D5791" w:rsidRPr="008E5ED8" w:rsidTr="002D5791">
        <w:trPr>
          <w:trHeight w:val="113"/>
        </w:trPr>
        <w:tc>
          <w:tcPr>
            <w:tcW w:w="6120" w:type="dxa"/>
            <w:tcBorders>
              <w:top w:val="nil"/>
              <w:left w:val="single" w:sz="4" w:space="0" w:color="auto"/>
              <w:bottom w:val="nil"/>
              <w:right w:val="single" w:sz="4" w:space="0" w:color="auto"/>
            </w:tcBorders>
          </w:tcPr>
          <w:p w:rsidR="002D5791" w:rsidRPr="008E5ED8" w:rsidRDefault="002D5791">
            <w:pPr>
              <w:autoSpaceDE w:val="0"/>
              <w:autoSpaceDN w:val="0"/>
              <w:adjustRightInd w:val="0"/>
              <w:rPr>
                <w:rFonts w:ascii="Arial" w:hAnsi="Arial" w:cs="Arial"/>
                <w:sz w:val="16"/>
                <w:szCs w:val="16"/>
                <w:lang w:eastAsia="en-US"/>
              </w:rPr>
            </w:pPr>
          </w:p>
        </w:tc>
        <w:tc>
          <w:tcPr>
            <w:tcW w:w="1440" w:type="dxa"/>
            <w:tcBorders>
              <w:top w:val="nil"/>
              <w:left w:val="single" w:sz="4" w:space="0" w:color="auto"/>
              <w:bottom w:val="nil"/>
              <w:right w:val="single" w:sz="4" w:space="0" w:color="auto"/>
            </w:tcBorders>
          </w:tcPr>
          <w:p w:rsidR="002D5791" w:rsidRPr="008E5ED8" w:rsidRDefault="002D5791">
            <w:pPr>
              <w:autoSpaceDE w:val="0"/>
              <w:autoSpaceDN w:val="0"/>
              <w:adjustRightInd w:val="0"/>
              <w:ind w:right="150"/>
              <w:jc w:val="right"/>
              <w:rPr>
                <w:rFonts w:ascii="Arial" w:hAnsi="Arial" w:cs="Arial"/>
                <w:b/>
                <w:sz w:val="16"/>
                <w:szCs w:val="16"/>
                <w:lang w:eastAsia="en-US"/>
              </w:rPr>
            </w:pPr>
          </w:p>
        </w:tc>
        <w:tc>
          <w:tcPr>
            <w:tcW w:w="1440" w:type="dxa"/>
            <w:tcBorders>
              <w:top w:val="nil"/>
              <w:left w:val="single" w:sz="4" w:space="0" w:color="auto"/>
              <w:bottom w:val="nil"/>
              <w:right w:val="single" w:sz="4" w:space="0" w:color="auto"/>
            </w:tcBorders>
          </w:tcPr>
          <w:p w:rsidR="002D5791" w:rsidRPr="008E5ED8" w:rsidRDefault="002D5791">
            <w:pPr>
              <w:autoSpaceDE w:val="0"/>
              <w:autoSpaceDN w:val="0"/>
              <w:adjustRightInd w:val="0"/>
              <w:ind w:right="150"/>
              <w:jc w:val="right"/>
              <w:rPr>
                <w:rFonts w:ascii="Arial" w:hAnsi="Arial" w:cs="Arial"/>
                <w:b/>
                <w:sz w:val="16"/>
                <w:szCs w:val="16"/>
                <w:lang w:eastAsia="en-US"/>
              </w:rPr>
            </w:pPr>
          </w:p>
        </w:tc>
      </w:tr>
      <w:tr w:rsidR="002D5791" w:rsidRPr="008E5ED8" w:rsidTr="002D5791">
        <w:trPr>
          <w:trHeight w:val="113"/>
        </w:trPr>
        <w:tc>
          <w:tcPr>
            <w:tcW w:w="6120" w:type="dxa"/>
            <w:tcBorders>
              <w:top w:val="nil"/>
              <w:left w:val="single" w:sz="4" w:space="0" w:color="auto"/>
              <w:bottom w:val="nil"/>
              <w:right w:val="single" w:sz="4" w:space="0" w:color="auto"/>
            </w:tcBorders>
            <w:hideMark/>
          </w:tcPr>
          <w:p w:rsidR="002D5791" w:rsidRPr="008E5ED8" w:rsidRDefault="002D5791">
            <w:pPr>
              <w:autoSpaceDE w:val="0"/>
              <w:autoSpaceDN w:val="0"/>
              <w:adjustRightInd w:val="0"/>
              <w:rPr>
                <w:rFonts w:ascii="Arial" w:hAnsi="Arial" w:cs="Arial"/>
                <w:b/>
                <w:sz w:val="16"/>
                <w:szCs w:val="16"/>
                <w:lang w:eastAsia="en-US"/>
              </w:rPr>
            </w:pPr>
            <w:r w:rsidRPr="008E5ED8">
              <w:rPr>
                <w:rFonts w:ascii="Arial" w:hAnsi="Arial" w:cs="Arial"/>
                <w:b/>
                <w:sz w:val="16"/>
                <w:szCs w:val="16"/>
                <w:lang w:eastAsia="en-US"/>
              </w:rPr>
              <w:t>II. YEDEKLERDEN DAĞITIM</w:t>
            </w:r>
          </w:p>
        </w:tc>
        <w:tc>
          <w:tcPr>
            <w:tcW w:w="1440" w:type="dxa"/>
            <w:tcBorders>
              <w:top w:val="nil"/>
              <w:left w:val="single" w:sz="4" w:space="0" w:color="auto"/>
              <w:bottom w:val="nil"/>
              <w:right w:val="single" w:sz="4" w:space="0" w:color="auto"/>
            </w:tcBorders>
          </w:tcPr>
          <w:p w:rsidR="002D5791" w:rsidRPr="008E5ED8" w:rsidRDefault="002D5791">
            <w:pPr>
              <w:autoSpaceDE w:val="0"/>
              <w:autoSpaceDN w:val="0"/>
              <w:adjustRightInd w:val="0"/>
              <w:ind w:right="150"/>
              <w:jc w:val="right"/>
              <w:rPr>
                <w:rFonts w:ascii="Arial" w:hAnsi="Arial" w:cs="Arial"/>
                <w:sz w:val="16"/>
                <w:szCs w:val="16"/>
                <w:lang w:eastAsia="en-US"/>
              </w:rPr>
            </w:pPr>
          </w:p>
        </w:tc>
        <w:tc>
          <w:tcPr>
            <w:tcW w:w="1440" w:type="dxa"/>
            <w:tcBorders>
              <w:top w:val="nil"/>
              <w:left w:val="single" w:sz="4" w:space="0" w:color="auto"/>
              <w:bottom w:val="nil"/>
              <w:right w:val="single" w:sz="4" w:space="0" w:color="auto"/>
            </w:tcBorders>
          </w:tcPr>
          <w:p w:rsidR="002D5791" w:rsidRPr="008E5ED8" w:rsidRDefault="002D5791">
            <w:pPr>
              <w:autoSpaceDE w:val="0"/>
              <w:autoSpaceDN w:val="0"/>
              <w:adjustRightInd w:val="0"/>
              <w:ind w:right="150"/>
              <w:jc w:val="right"/>
              <w:rPr>
                <w:rFonts w:ascii="Arial" w:hAnsi="Arial" w:cs="Arial"/>
                <w:sz w:val="16"/>
                <w:szCs w:val="16"/>
                <w:lang w:eastAsia="en-US"/>
              </w:rPr>
            </w:pPr>
          </w:p>
        </w:tc>
      </w:tr>
      <w:tr w:rsidR="002D5791" w:rsidRPr="008E5ED8" w:rsidTr="002D5791">
        <w:trPr>
          <w:trHeight w:val="113"/>
        </w:trPr>
        <w:tc>
          <w:tcPr>
            <w:tcW w:w="6120" w:type="dxa"/>
            <w:tcBorders>
              <w:top w:val="nil"/>
              <w:left w:val="single" w:sz="4" w:space="0" w:color="auto"/>
              <w:bottom w:val="nil"/>
              <w:right w:val="single" w:sz="4" w:space="0" w:color="auto"/>
            </w:tcBorders>
          </w:tcPr>
          <w:p w:rsidR="002D5791" w:rsidRPr="008E5ED8" w:rsidRDefault="002D5791">
            <w:pPr>
              <w:autoSpaceDE w:val="0"/>
              <w:autoSpaceDN w:val="0"/>
              <w:adjustRightInd w:val="0"/>
              <w:rPr>
                <w:rFonts w:ascii="Arial" w:hAnsi="Arial" w:cs="Arial"/>
                <w:b/>
                <w:sz w:val="16"/>
                <w:szCs w:val="16"/>
                <w:lang w:eastAsia="en-US"/>
              </w:rPr>
            </w:pPr>
          </w:p>
        </w:tc>
        <w:tc>
          <w:tcPr>
            <w:tcW w:w="1440" w:type="dxa"/>
            <w:tcBorders>
              <w:top w:val="nil"/>
              <w:left w:val="single" w:sz="4" w:space="0" w:color="auto"/>
              <w:bottom w:val="nil"/>
              <w:right w:val="single" w:sz="4" w:space="0" w:color="auto"/>
            </w:tcBorders>
            <w:hideMark/>
          </w:tcPr>
          <w:p w:rsidR="002D5791" w:rsidRPr="008E5ED8" w:rsidRDefault="002D5791">
            <w:pPr>
              <w:autoSpaceDE w:val="0"/>
              <w:autoSpaceDN w:val="0"/>
              <w:adjustRightInd w:val="0"/>
              <w:ind w:right="150"/>
              <w:jc w:val="right"/>
              <w:rPr>
                <w:rFonts w:ascii="Arial" w:hAnsi="Arial" w:cs="Arial"/>
                <w:sz w:val="16"/>
                <w:szCs w:val="16"/>
                <w:lang w:eastAsia="en-US"/>
              </w:rPr>
            </w:pPr>
            <w:r w:rsidRPr="008E5ED8">
              <w:rPr>
                <w:rFonts w:ascii="Arial" w:hAnsi="Arial" w:cs="Arial"/>
                <w:sz w:val="16"/>
                <w:szCs w:val="16"/>
                <w:lang w:eastAsia="en-US"/>
              </w:rPr>
              <w:t>-</w:t>
            </w:r>
          </w:p>
        </w:tc>
        <w:tc>
          <w:tcPr>
            <w:tcW w:w="1440" w:type="dxa"/>
            <w:tcBorders>
              <w:top w:val="nil"/>
              <w:left w:val="single" w:sz="4" w:space="0" w:color="auto"/>
              <w:bottom w:val="nil"/>
              <w:right w:val="single" w:sz="4" w:space="0" w:color="auto"/>
            </w:tcBorders>
            <w:hideMark/>
          </w:tcPr>
          <w:p w:rsidR="002D5791" w:rsidRPr="008E5ED8" w:rsidRDefault="002D5791">
            <w:pPr>
              <w:autoSpaceDE w:val="0"/>
              <w:autoSpaceDN w:val="0"/>
              <w:adjustRightInd w:val="0"/>
              <w:ind w:right="150"/>
              <w:jc w:val="right"/>
              <w:rPr>
                <w:rFonts w:ascii="Arial" w:hAnsi="Arial" w:cs="Arial"/>
                <w:sz w:val="16"/>
                <w:szCs w:val="16"/>
                <w:lang w:eastAsia="en-US"/>
              </w:rPr>
            </w:pPr>
            <w:r w:rsidRPr="008E5ED8">
              <w:rPr>
                <w:rFonts w:ascii="Arial" w:hAnsi="Arial" w:cs="Arial"/>
                <w:sz w:val="16"/>
                <w:szCs w:val="16"/>
                <w:lang w:eastAsia="en-US"/>
              </w:rPr>
              <w:t>-</w:t>
            </w:r>
          </w:p>
        </w:tc>
      </w:tr>
      <w:tr w:rsidR="002D5791" w:rsidRPr="008E5ED8" w:rsidTr="002D5791">
        <w:trPr>
          <w:trHeight w:val="113"/>
        </w:trPr>
        <w:tc>
          <w:tcPr>
            <w:tcW w:w="6120" w:type="dxa"/>
            <w:tcBorders>
              <w:top w:val="nil"/>
              <w:left w:val="single" w:sz="4" w:space="0" w:color="auto"/>
              <w:bottom w:val="nil"/>
              <w:right w:val="single" w:sz="4" w:space="0" w:color="auto"/>
            </w:tcBorders>
            <w:hideMark/>
          </w:tcPr>
          <w:p w:rsidR="002D5791" w:rsidRPr="008E5ED8" w:rsidRDefault="002D5791">
            <w:pPr>
              <w:autoSpaceDE w:val="0"/>
              <w:autoSpaceDN w:val="0"/>
              <w:adjustRightInd w:val="0"/>
              <w:rPr>
                <w:rFonts w:ascii="Arial" w:hAnsi="Arial" w:cs="Arial"/>
                <w:sz w:val="16"/>
                <w:szCs w:val="16"/>
                <w:lang w:eastAsia="en-US"/>
              </w:rPr>
            </w:pPr>
            <w:r w:rsidRPr="008E5ED8">
              <w:rPr>
                <w:rFonts w:ascii="Arial" w:hAnsi="Arial" w:cs="Arial"/>
                <w:sz w:val="16"/>
                <w:szCs w:val="16"/>
                <w:lang w:eastAsia="en-US"/>
              </w:rPr>
              <w:t>2.1. DAĞITILAN YEDEKLER</w:t>
            </w:r>
          </w:p>
        </w:tc>
        <w:tc>
          <w:tcPr>
            <w:tcW w:w="1440" w:type="dxa"/>
            <w:tcBorders>
              <w:top w:val="nil"/>
              <w:left w:val="single" w:sz="4" w:space="0" w:color="auto"/>
              <w:bottom w:val="nil"/>
              <w:right w:val="single" w:sz="4" w:space="0" w:color="auto"/>
            </w:tcBorders>
            <w:hideMark/>
          </w:tcPr>
          <w:p w:rsidR="002D5791" w:rsidRPr="008E5ED8" w:rsidRDefault="002D5791">
            <w:pPr>
              <w:autoSpaceDE w:val="0"/>
              <w:autoSpaceDN w:val="0"/>
              <w:adjustRightInd w:val="0"/>
              <w:ind w:right="150"/>
              <w:jc w:val="right"/>
              <w:rPr>
                <w:rFonts w:ascii="Arial" w:hAnsi="Arial" w:cs="Arial"/>
                <w:sz w:val="16"/>
                <w:szCs w:val="16"/>
                <w:lang w:eastAsia="en-US"/>
              </w:rPr>
            </w:pPr>
            <w:r w:rsidRPr="008E5ED8">
              <w:rPr>
                <w:rFonts w:ascii="Arial" w:hAnsi="Arial" w:cs="Arial"/>
                <w:sz w:val="16"/>
                <w:szCs w:val="16"/>
                <w:lang w:eastAsia="en-US"/>
              </w:rPr>
              <w:t>-</w:t>
            </w:r>
          </w:p>
        </w:tc>
        <w:tc>
          <w:tcPr>
            <w:tcW w:w="1440" w:type="dxa"/>
            <w:tcBorders>
              <w:top w:val="nil"/>
              <w:left w:val="single" w:sz="4" w:space="0" w:color="auto"/>
              <w:bottom w:val="nil"/>
              <w:right w:val="single" w:sz="4" w:space="0" w:color="auto"/>
            </w:tcBorders>
            <w:hideMark/>
          </w:tcPr>
          <w:p w:rsidR="002D5791" w:rsidRPr="008E5ED8" w:rsidRDefault="002D5791">
            <w:pPr>
              <w:autoSpaceDE w:val="0"/>
              <w:autoSpaceDN w:val="0"/>
              <w:adjustRightInd w:val="0"/>
              <w:ind w:right="150"/>
              <w:jc w:val="right"/>
              <w:rPr>
                <w:rFonts w:ascii="Arial" w:hAnsi="Arial" w:cs="Arial"/>
                <w:sz w:val="16"/>
                <w:szCs w:val="16"/>
                <w:lang w:eastAsia="en-US"/>
              </w:rPr>
            </w:pPr>
            <w:r w:rsidRPr="008E5ED8">
              <w:rPr>
                <w:rFonts w:ascii="Arial" w:hAnsi="Arial" w:cs="Arial"/>
                <w:sz w:val="16"/>
                <w:szCs w:val="16"/>
                <w:lang w:eastAsia="en-US"/>
              </w:rPr>
              <w:t>-</w:t>
            </w:r>
          </w:p>
        </w:tc>
      </w:tr>
      <w:tr w:rsidR="002D5791" w:rsidRPr="008E5ED8" w:rsidTr="002D5791">
        <w:trPr>
          <w:trHeight w:val="113"/>
        </w:trPr>
        <w:tc>
          <w:tcPr>
            <w:tcW w:w="6120" w:type="dxa"/>
            <w:tcBorders>
              <w:top w:val="nil"/>
              <w:left w:val="single" w:sz="4" w:space="0" w:color="auto"/>
              <w:bottom w:val="nil"/>
              <w:right w:val="single" w:sz="4" w:space="0" w:color="auto"/>
            </w:tcBorders>
            <w:hideMark/>
          </w:tcPr>
          <w:p w:rsidR="002D5791" w:rsidRPr="008E5ED8" w:rsidRDefault="002D5791">
            <w:pPr>
              <w:autoSpaceDE w:val="0"/>
              <w:autoSpaceDN w:val="0"/>
              <w:adjustRightInd w:val="0"/>
              <w:rPr>
                <w:rFonts w:ascii="Arial" w:hAnsi="Arial" w:cs="Arial"/>
                <w:sz w:val="16"/>
                <w:szCs w:val="16"/>
                <w:lang w:eastAsia="en-US"/>
              </w:rPr>
            </w:pPr>
            <w:r w:rsidRPr="008E5ED8">
              <w:rPr>
                <w:rFonts w:ascii="Arial" w:hAnsi="Arial" w:cs="Arial"/>
                <w:sz w:val="16"/>
                <w:szCs w:val="16"/>
                <w:lang w:eastAsia="en-US"/>
              </w:rPr>
              <w:t>2.2. İKİNCİ TERTİP YASAL YEDEKLER (-)</w:t>
            </w:r>
          </w:p>
        </w:tc>
        <w:tc>
          <w:tcPr>
            <w:tcW w:w="1440" w:type="dxa"/>
            <w:tcBorders>
              <w:top w:val="nil"/>
              <w:left w:val="single" w:sz="4" w:space="0" w:color="auto"/>
              <w:bottom w:val="nil"/>
              <w:right w:val="single" w:sz="4" w:space="0" w:color="auto"/>
            </w:tcBorders>
            <w:hideMark/>
          </w:tcPr>
          <w:p w:rsidR="002D5791" w:rsidRPr="008E5ED8" w:rsidRDefault="002D5791">
            <w:pPr>
              <w:autoSpaceDE w:val="0"/>
              <w:autoSpaceDN w:val="0"/>
              <w:adjustRightInd w:val="0"/>
              <w:ind w:right="150"/>
              <w:jc w:val="right"/>
              <w:rPr>
                <w:rFonts w:ascii="Arial" w:hAnsi="Arial" w:cs="Arial"/>
                <w:sz w:val="16"/>
                <w:szCs w:val="16"/>
                <w:lang w:eastAsia="en-US"/>
              </w:rPr>
            </w:pPr>
            <w:r w:rsidRPr="008E5ED8">
              <w:rPr>
                <w:rFonts w:ascii="Arial" w:hAnsi="Arial" w:cs="Arial"/>
                <w:sz w:val="16"/>
                <w:szCs w:val="16"/>
                <w:lang w:eastAsia="en-US"/>
              </w:rPr>
              <w:t>-</w:t>
            </w:r>
          </w:p>
        </w:tc>
        <w:tc>
          <w:tcPr>
            <w:tcW w:w="1440" w:type="dxa"/>
            <w:tcBorders>
              <w:top w:val="nil"/>
              <w:left w:val="single" w:sz="4" w:space="0" w:color="auto"/>
              <w:bottom w:val="nil"/>
              <w:right w:val="single" w:sz="4" w:space="0" w:color="auto"/>
            </w:tcBorders>
            <w:hideMark/>
          </w:tcPr>
          <w:p w:rsidR="002D5791" w:rsidRPr="008E5ED8" w:rsidRDefault="002D5791">
            <w:pPr>
              <w:autoSpaceDE w:val="0"/>
              <w:autoSpaceDN w:val="0"/>
              <w:adjustRightInd w:val="0"/>
              <w:ind w:right="150"/>
              <w:jc w:val="right"/>
              <w:rPr>
                <w:rFonts w:ascii="Arial" w:hAnsi="Arial" w:cs="Arial"/>
                <w:sz w:val="16"/>
                <w:szCs w:val="16"/>
                <w:lang w:eastAsia="en-US"/>
              </w:rPr>
            </w:pPr>
            <w:r w:rsidRPr="008E5ED8">
              <w:rPr>
                <w:rFonts w:ascii="Arial" w:hAnsi="Arial" w:cs="Arial"/>
                <w:sz w:val="16"/>
                <w:szCs w:val="16"/>
                <w:lang w:eastAsia="en-US"/>
              </w:rPr>
              <w:t>-</w:t>
            </w:r>
          </w:p>
        </w:tc>
      </w:tr>
      <w:tr w:rsidR="002D5791" w:rsidRPr="008E5ED8" w:rsidTr="002D5791">
        <w:trPr>
          <w:trHeight w:val="113"/>
        </w:trPr>
        <w:tc>
          <w:tcPr>
            <w:tcW w:w="6120" w:type="dxa"/>
            <w:tcBorders>
              <w:top w:val="nil"/>
              <w:left w:val="single" w:sz="4" w:space="0" w:color="auto"/>
              <w:bottom w:val="nil"/>
              <w:right w:val="single" w:sz="4" w:space="0" w:color="auto"/>
            </w:tcBorders>
            <w:hideMark/>
          </w:tcPr>
          <w:p w:rsidR="002D5791" w:rsidRPr="008E5ED8" w:rsidRDefault="002D5791">
            <w:pPr>
              <w:autoSpaceDE w:val="0"/>
              <w:autoSpaceDN w:val="0"/>
              <w:adjustRightInd w:val="0"/>
              <w:rPr>
                <w:rFonts w:ascii="Arial" w:hAnsi="Arial" w:cs="Arial"/>
                <w:sz w:val="16"/>
                <w:szCs w:val="16"/>
                <w:lang w:eastAsia="en-US"/>
              </w:rPr>
            </w:pPr>
            <w:r w:rsidRPr="008E5ED8">
              <w:rPr>
                <w:rFonts w:ascii="Arial" w:hAnsi="Arial" w:cs="Arial"/>
                <w:sz w:val="16"/>
                <w:szCs w:val="16"/>
                <w:lang w:eastAsia="en-US"/>
              </w:rPr>
              <w:t>2.3. ORTAKLARA PAY (-)</w:t>
            </w:r>
          </w:p>
        </w:tc>
        <w:tc>
          <w:tcPr>
            <w:tcW w:w="1440" w:type="dxa"/>
            <w:tcBorders>
              <w:top w:val="nil"/>
              <w:left w:val="single" w:sz="4" w:space="0" w:color="auto"/>
              <w:bottom w:val="nil"/>
              <w:right w:val="single" w:sz="4" w:space="0" w:color="auto"/>
            </w:tcBorders>
            <w:hideMark/>
          </w:tcPr>
          <w:p w:rsidR="002D5791" w:rsidRPr="008E5ED8" w:rsidRDefault="002D5791">
            <w:pPr>
              <w:autoSpaceDE w:val="0"/>
              <w:autoSpaceDN w:val="0"/>
              <w:adjustRightInd w:val="0"/>
              <w:ind w:right="150"/>
              <w:jc w:val="right"/>
              <w:rPr>
                <w:rFonts w:ascii="Arial" w:hAnsi="Arial" w:cs="Arial"/>
                <w:sz w:val="16"/>
                <w:szCs w:val="16"/>
                <w:lang w:eastAsia="en-US"/>
              </w:rPr>
            </w:pPr>
            <w:r w:rsidRPr="008E5ED8">
              <w:rPr>
                <w:rFonts w:ascii="Arial" w:hAnsi="Arial" w:cs="Arial"/>
                <w:sz w:val="16"/>
                <w:szCs w:val="16"/>
                <w:lang w:eastAsia="en-US"/>
              </w:rPr>
              <w:t>-</w:t>
            </w:r>
          </w:p>
        </w:tc>
        <w:tc>
          <w:tcPr>
            <w:tcW w:w="1440" w:type="dxa"/>
            <w:tcBorders>
              <w:top w:val="nil"/>
              <w:left w:val="single" w:sz="4" w:space="0" w:color="auto"/>
              <w:bottom w:val="nil"/>
              <w:right w:val="single" w:sz="4" w:space="0" w:color="auto"/>
            </w:tcBorders>
            <w:hideMark/>
          </w:tcPr>
          <w:p w:rsidR="002D5791" w:rsidRPr="008E5ED8" w:rsidRDefault="002D5791">
            <w:pPr>
              <w:autoSpaceDE w:val="0"/>
              <w:autoSpaceDN w:val="0"/>
              <w:adjustRightInd w:val="0"/>
              <w:ind w:right="150"/>
              <w:jc w:val="right"/>
              <w:rPr>
                <w:rFonts w:ascii="Arial" w:hAnsi="Arial" w:cs="Arial"/>
                <w:sz w:val="16"/>
                <w:szCs w:val="16"/>
                <w:lang w:eastAsia="en-US"/>
              </w:rPr>
            </w:pPr>
            <w:r w:rsidRPr="008E5ED8">
              <w:rPr>
                <w:rFonts w:ascii="Arial" w:hAnsi="Arial" w:cs="Arial"/>
                <w:sz w:val="16"/>
                <w:szCs w:val="16"/>
                <w:lang w:eastAsia="en-US"/>
              </w:rPr>
              <w:t>-</w:t>
            </w:r>
          </w:p>
        </w:tc>
      </w:tr>
      <w:tr w:rsidR="002D5791" w:rsidRPr="008E5ED8" w:rsidTr="002D5791">
        <w:trPr>
          <w:trHeight w:val="113"/>
        </w:trPr>
        <w:tc>
          <w:tcPr>
            <w:tcW w:w="6120" w:type="dxa"/>
            <w:tcBorders>
              <w:top w:val="nil"/>
              <w:left w:val="single" w:sz="4" w:space="0" w:color="auto"/>
              <w:bottom w:val="nil"/>
              <w:right w:val="single" w:sz="4" w:space="0" w:color="auto"/>
            </w:tcBorders>
            <w:hideMark/>
          </w:tcPr>
          <w:p w:rsidR="002D5791" w:rsidRPr="008E5ED8" w:rsidRDefault="002D5791">
            <w:pPr>
              <w:autoSpaceDE w:val="0"/>
              <w:autoSpaceDN w:val="0"/>
              <w:adjustRightInd w:val="0"/>
              <w:rPr>
                <w:rFonts w:ascii="Arial" w:hAnsi="Arial" w:cs="Arial"/>
                <w:sz w:val="16"/>
                <w:szCs w:val="16"/>
                <w:lang w:eastAsia="en-US"/>
              </w:rPr>
            </w:pPr>
            <w:r w:rsidRPr="008E5ED8">
              <w:rPr>
                <w:rFonts w:ascii="Arial" w:hAnsi="Arial" w:cs="Arial"/>
                <w:sz w:val="16"/>
                <w:szCs w:val="16"/>
                <w:lang w:eastAsia="en-US"/>
              </w:rPr>
              <w:t>2.3.1. Hisse Senedi Sahiplerine</w:t>
            </w:r>
          </w:p>
        </w:tc>
        <w:tc>
          <w:tcPr>
            <w:tcW w:w="1440" w:type="dxa"/>
            <w:tcBorders>
              <w:top w:val="nil"/>
              <w:left w:val="single" w:sz="4" w:space="0" w:color="auto"/>
              <w:bottom w:val="nil"/>
              <w:right w:val="single" w:sz="4" w:space="0" w:color="auto"/>
            </w:tcBorders>
            <w:hideMark/>
          </w:tcPr>
          <w:p w:rsidR="002D5791" w:rsidRPr="008E5ED8" w:rsidRDefault="002D5791">
            <w:pPr>
              <w:autoSpaceDE w:val="0"/>
              <w:autoSpaceDN w:val="0"/>
              <w:adjustRightInd w:val="0"/>
              <w:ind w:right="150"/>
              <w:jc w:val="right"/>
              <w:rPr>
                <w:rFonts w:ascii="Arial" w:hAnsi="Arial" w:cs="Arial"/>
                <w:sz w:val="16"/>
                <w:szCs w:val="16"/>
                <w:lang w:eastAsia="en-US"/>
              </w:rPr>
            </w:pPr>
            <w:r w:rsidRPr="008E5ED8">
              <w:rPr>
                <w:rFonts w:ascii="Arial" w:hAnsi="Arial" w:cs="Arial"/>
                <w:sz w:val="16"/>
                <w:szCs w:val="16"/>
                <w:lang w:eastAsia="en-US"/>
              </w:rPr>
              <w:t>-</w:t>
            </w:r>
          </w:p>
        </w:tc>
        <w:tc>
          <w:tcPr>
            <w:tcW w:w="1440" w:type="dxa"/>
            <w:tcBorders>
              <w:top w:val="nil"/>
              <w:left w:val="single" w:sz="4" w:space="0" w:color="auto"/>
              <w:bottom w:val="nil"/>
              <w:right w:val="single" w:sz="4" w:space="0" w:color="auto"/>
            </w:tcBorders>
            <w:hideMark/>
          </w:tcPr>
          <w:p w:rsidR="002D5791" w:rsidRPr="008E5ED8" w:rsidRDefault="002D5791">
            <w:pPr>
              <w:autoSpaceDE w:val="0"/>
              <w:autoSpaceDN w:val="0"/>
              <w:adjustRightInd w:val="0"/>
              <w:ind w:right="150"/>
              <w:jc w:val="right"/>
              <w:rPr>
                <w:rFonts w:ascii="Arial" w:hAnsi="Arial" w:cs="Arial"/>
                <w:sz w:val="16"/>
                <w:szCs w:val="16"/>
                <w:lang w:eastAsia="en-US"/>
              </w:rPr>
            </w:pPr>
            <w:r w:rsidRPr="008E5ED8">
              <w:rPr>
                <w:rFonts w:ascii="Arial" w:hAnsi="Arial" w:cs="Arial"/>
                <w:sz w:val="16"/>
                <w:szCs w:val="16"/>
                <w:lang w:eastAsia="en-US"/>
              </w:rPr>
              <w:t>-</w:t>
            </w:r>
          </w:p>
        </w:tc>
      </w:tr>
      <w:tr w:rsidR="002D5791" w:rsidRPr="008E5ED8" w:rsidTr="002D5791">
        <w:trPr>
          <w:trHeight w:val="113"/>
        </w:trPr>
        <w:tc>
          <w:tcPr>
            <w:tcW w:w="6120" w:type="dxa"/>
            <w:tcBorders>
              <w:top w:val="nil"/>
              <w:left w:val="single" w:sz="4" w:space="0" w:color="auto"/>
              <w:bottom w:val="nil"/>
              <w:right w:val="single" w:sz="4" w:space="0" w:color="auto"/>
            </w:tcBorders>
            <w:hideMark/>
          </w:tcPr>
          <w:p w:rsidR="002D5791" w:rsidRPr="008E5ED8" w:rsidRDefault="002D5791">
            <w:pPr>
              <w:autoSpaceDE w:val="0"/>
              <w:autoSpaceDN w:val="0"/>
              <w:adjustRightInd w:val="0"/>
              <w:rPr>
                <w:rFonts w:ascii="Arial" w:hAnsi="Arial" w:cs="Arial"/>
                <w:sz w:val="16"/>
                <w:szCs w:val="16"/>
                <w:lang w:eastAsia="en-US"/>
              </w:rPr>
            </w:pPr>
            <w:r w:rsidRPr="008E5ED8">
              <w:rPr>
                <w:rFonts w:ascii="Arial" w:hAnsi="Arial" w:cs="Arial"/>
                <w:sz w:val="16"/>
                <w:szCs w:val="16"/>
                <w:lang w:eastAsia="en-US"/>
              </w:rPr>
              <w:t>2.3.2. İmtiyazlı Hisse Senedi Sahiplerine</w:t>
            </w:r>
          </w:p>
        </w:tc>
        <w:tc>
          <w:tcPr>
            <w:tcW w:w="1440" w:type="dxa"/>
            <w:tcBorders>
              <w:top w:val="nil"/>
              <w:left w:val="single" w:sz="4" w:space="0" w:color="auto"/>
              <w:bottom w:val="nil"/>
              <w:right w:val="single" w:sz="4" w:space="0" w:color="auto"/>
            </w:tcBorders>
            <w:hideMark/>
          </w:tcPr>
          <w:p w:rsidR="002D5791" w:rsidRPr="008E5ED8" w:rsidRDefault="002D5791">
            <w:pPr>
              <w:autoSpaceDE w:val="0"/>
              <w:autoSpaceDN w:val="0"/>
              <w:adjustRightInd w:val="0"/>
              <w:ind w:right="150"/>
              <w:jc w:val="right"/>
              <w:rPr>
                <w:rFonts w:ascii="Arial" w:hAnsi="Arial" w:cs="Arial"/>
                <w:sz w:val="16"/>
                <w:szCs w:val="16"/>
                <w:lang w:eastAsia="en-US"/>
              </w:rPr>
            </w:pPr>
            <w:r w:rsidRPr="008E5ED8">
              <w:rPr>
                <w:rFonts w:ascii="Arial" w:hAnsi="Arial" w:cs="Arial"/>
                <w:sz w:val="16"/>
                <w:szCs w:val="16"/>
                <w:lang w:eastAsia="en-US"/>
              </w:rPr>
              <w:t>-</w:t>
            </w:r>
          </w:p>
        </w:tc>
        <w:tc>
          <w:tcPr>
            <w:tcW w:w="1440" w:type="dxa"/>
            <w:tcBorders>
              <w:top w:val="nil"/>
              <w:left w:val="single" w:sz="4" w:space="0" w:color="auto"/>
              <w:bottom w:val="nil"/>
              <w:right w:val="single" w:sz="4" w:space="0" w:color="auto"/>
            </w:tcBorders>
            <w:hideMark/>
          </w:tcPr>
          <w:p w:rsidR="002D5791" w:rsidRPr="008E5ED8" w:rsidRDefault="002D5791">
            <w:pPr>
              <w:autoSpaceDE w:val="0"/>
              <w:autoSpaceDN w:val="0"/>
              <w:adjustRightInd w:val="0"/>
              <w:ind w:right="150"/>
              <w:jc w:val="right"/>
              <w:rPr>
                <w:rFonts w:ascii="Arial" w:hAnsi="Arial" w:cs="Arial"/>
                <w:sz w:val="16"/>
                <w:szCs w:val="16"/>
                <w:lang w:eastAsia="en-US"/>
              </w:rPr>
            </w:pPr>
            <w:r w:rsidRPr="008E5ED8">
              <w:rPr>
                <w:rFonts w:ascii="Arial" w:hAnsi="Arial" w:cs="Arial"/>
                <w:sz w:val="16"/>
                <w:szCs w:val="16"/>
                <w:lang w:eastAsia="en-US"/>
              </w:rPr>
              <w:t>-</w:t>
            </w:r>
          </w:p>
        </w:tc>
      </w:tr>
      <w:tr w:rsidR="002D5791" w:rsidRPr="008E5ED8" w:rsidTr="002D5791">
        <w:trPr>
          <w:trHeight w:val="113"/>
        </w:trPr>
        <w:tc>
          <w:tcPr>
            <w:tcW w:w="6120" w:type="dxa"/>
            <w:tcBorders>
              <w:top w:val="nil"/>
              <w:left w:val="single" w:sz="4" w:space="0" w:color="auto"/>
              <w:bottom w:val="nil"/>
              <w:right w:val="single" w:sz="4" w:space="0" w:color="auto"/>
            </w:tcBorders>
            <w:hideMark/>
          </w:tcPr>
          <w:p w:rsidR="002D5791" w:rsidRPr="008E5ED8" w:rsidRDefault="002D5791">
            <w:pPr>
              <w:autoSpaceDE w:val="0"/>
              <w:autoSpaceDN w:val="0"/>
              <w:adjustRightInd w:val="0"/>
              <w:rPr>
                <w:rFonts w:ascii="Arial" w:hAnsi="Arial" w:cs="Arial"/>
                <w:sz w:val="16"/>
                <w:szCs w:val="16"/>
                <w:lang w:eastAsia="en-US"/>
              </w:rPr>
            </w:pPr>
            <w:r w:rsidRPr="008E5ED8">
              <w:rPr>
                <w:rFonts w:ascii="Arial" w:hAnsi="Arial" w:cs="Arial"/>
                <w:sz w:val="16"/>
                <w:szCs w:val="16"/>
                <w:lang w:eastAsia="en-US"/>
              </w:rPr>
              <w:t>2.3.3. Katılma İntifa Senetlerine</w:t>
            </w:r>
          </w:p>
        </w:tc>
        <w:tc>
          <w:tcPr>
            <w:tcW w:w="1440" w:type="dxa"/>
            <w:tcBorders>
              <w:top w:val="nil"/>
              <w:left w:val="single" w:sz="4" w:space="0" w:color="auto"/>
              <w:bottom w:val="nil"/>
              <w:right w:val="single" w:sz="4" w:space="0" w:color="auto"/>
            </w:tcBorders>
            <w:hideMark/>
          </w:tcPr>
          <w:p w:rsidR="002D5791" w:rsidRPr="008E5ED8" w:rsidRDefault="002D5791">
            <w:pPr>
              <w:autoSpaceDE w:val="0"/>
              <w:autoSpaceDN w:val="0"/>
              <w:adjustRightInd w:val="0"/>
              <w:ind w:right="150"/>
              <w:jc w:val="right"/>
              <w:rPr>
                <w:rFonts w:ascii="Arial" w:hAnsi="Arial" w:cs="Arial"/>
                <w:sz w:val="16"/>
                <w:szCs w:val="16"/>
                <w:lang w:eastAsia="en-US"/>
              </w:rPr>
            </w:pPr>
            <w:r w:rsidRPr="008E5ED8">
              <w:rPr>
                <w:rFonts w:ascii="Arial" w:hAnsi="Arial" w:cs="Arial"/>
                <w:sz w:val="16"/>
                <w:szCs w:val="16"/>
                <w:lang w:eastAsia="en-US"/>
              </w:rPr>
              <w:t>-</w:t>
            </w:r>
          </w:p>
        </w:tc>
        <w:tc>
          <w:tcPr>
            <w:tcW w:w="1440" w:type="dxa"/>
            <w:tcBorders>
              <w:top w:val="nil"/>
              <w:left w:val="single" w:sz="4" w:space="0" w:color="auto"/>
              <w:bottom w:val="nil"/>
              <w:right w:val="single" w:sz="4" w:space="0" w:color="auto"/>
            </w:tcBorders>
            <w:hideMark/>
          </w:tcPr>
          <w:p w:rsidR="002D5791" w:rsidRPr="008E5ED8" w:rsidRDefault="002D5791">
            <w:pPr>
              <w:autoSpaceDE w:val="0"/>
              <w:autoSpaceDN w:val="0"/>
              <w:adjustRightInd w:val="0"/>
              <w:ind w:right="150"/>
              <w:jc w:val="right"/>
              <w:rPr>
                <w:rFonts w:ascii="Arial" w:hAnsi="Arial" w:cs="Arial"/>
                <w:sz w:val="16"/>
                <w:szCs w:val="16"/>
                <w:lang w:eastAsia="en-US"/>
              </w:rPr>
            </w:pPr>
            <w:r w:rsidRPr="008E5ED8">
              <w:rPr>
                <w:rFonts w:ascii="Arial" w:hAnsi="Arial" w:cs="Arial"/>
                <w:sz w:val="16"/>
                <w:szCs w:val="16"/>
                <w:lang w:eastAsia="en-US"/>
              </w:rPr>
              <w:t>-</w:t>
            </w:r>
          </w:p>
        </w:tc>
      </w:tr>
      <w:tr w:rsidR="002D5791" w:rsidRPr="008E5ED8" w:rsidTr="002D5791">
        <w:trPr>
          <w:trHeight w:val="113"/>
        </w:trPr>
        <w:tc>
          <w:tcPr>
            <w:tcW w:w="6120" w:type="dxa"/>
            <w:tcBorders>
              <w:top w:val="nil"/>
              <w:left w:val="single" w:sz="4" w:space="0" w:color="auto"/>
              <w:bottom w:val="nil"/>
              <w:right w:val="single" w:sz="4" w:space="0" w:color="auto"/>
            </w:tcBorders>
            <w:hideMark/>
          </w:tcPr>
          <w:p w:rsidR="002D5791" w:rsidRPr="008E5ED8" w:rsidRDefault="002D5791">
            <w:pPr>
              <w:autoSpaceDE w:val="0"/>
              <w:autoSpaceDN w:val="0"/>
              <w:adjustRightInd w:val="0"/>
              <w:rPr>
                <w:rFonts w:ascii="Arial" w:hAnsi="Arial" w:cs="Arial"/>
                <w:sz w:val="16"/>
                <w:szCs w:val="16"/>
                <w:lang w:eastAsia="en-US"/>
              </w:rPr>
            </w:pPr>
            <w:r w:rsidRPr="008E5ED8">
              <w:rPr>
                <w:rFonts w:ascii="Arial" w:hAnsi="Arial" w:cs="Arial"/>
                <w:sz w:val="16"/>
                <w:szCs w:val="16"/>
                <w:lang w:eastAsia="en-US"/>
              </w:rPr>
              <w:t>2.3.4. Kâra İştirakli Tahvillere</w:t>
            </w:r>
          </w:p>
        </w:tc>
        <w:tc>
          <w:tcPr>
            <w:tcW w:w="1440" w:type="dxa"/>
            <w:tcBorders>
              <w:top w:val="nil"/>
              <w:left w:val="single" w:sz="4" w:space="0" w:color="auto"/>
              <w:bottom w:val="nil"/>
              <w:right w:val="single" w:sz="4" w:space="0" w:color="auto"/>
            </w:tcBorders>
            <w:hideMark/>
          </w:tcPr>
          <w:p w:rsidR="002D5791" w:rsidRPr="008E5ED8" w:rsidRDefault="002D5791">
            <w:pPr>
              <w:autoSpaceDE w:val="0"/>
              <w:autoSpaceDN w:val="0"/>
              <w:adjustRightInd w:val="0"/>
              <w:ind w:right="150"/>
              <w:jc w:val="right"/>
              <w:rPr>
                <w:rFonts w:ascii="Arial" w:hAnsi="Arial" w:cs="Arial"/>
                <w:sz w:val="16"/>
                <w:szCs w:val="16"/>
                <w:lang w:eastAsia="en-US"/>
              </w:rPr>
            </w:pPr>
            <w:r w:rsidRPr="008E5ED8">
              <w:rPr>
                <w:rFonts w:ascii="Arial" w:hAnsi="Arial" w:cs="Arial"/>
                <w:sz w:val="16"/>
                <w:szCs w:val="16"/>
                <w:lang w:eastAsia="en-US"/>
              </w:rPr>
              <w:t>-</w:t>
            </w:r>
          </w:p>
        </w:tc>
        <w:tc>
          <w:tcPr>
            <w:tcW w:w="1440" w:type="dxa"/>
            <w:tcBorders>
              <w:top w:val="nil"/>
              <w:left w:val="single" w:sz="4" w:space="0" w:color="auto"/>
              <w:bottom w:val="nil"/>
              <w:right w:val="single" w:sz="4" w:space="0" w:color="auto"/>
            </w:tcBorders>
            <w:hideMark/>
          </w:tcPr>
          <w:p w:rsidR="002D5791" w:rsidRPr="008E5ED8" w:rsidRDefault="002D5791">
            <w:pPr>
              <w:autoSpaceDE w:val="0"/>
              <w:autoSpaceDN w:val="0"/>
              <w:adjustRightInd w:val="0"/>
              <w:ind w:right="150"/>
              <w:jc w:val="right"/>
              <w:rPr>
                <w:rFonts w:ascii="Arial" w:hAnsi="Arial" w:cs="Arial"/>
                <w:sz w:val="16"/>
                <w:szCs w:val="16"/>
                <w:lang w:eastAsia="en-US"/>
              </w:rPr>
            </w:pPr>
            <w:r w:rsidRPr="008E5ED8">
              <w:rPr>
                <w:rFonts w:ascii="Arial" w:hAnsi="Arial" w:cs="Arial"/>
                <w:sz w:val="16"/>
                <w:szCs w:val="16"/>
                <w:lang w:eastAsia="en-US"/>
              </w:rPr>
              <w:t>-</w:t>
            </w:r>
          </w:p>
        </w:tc>
      </w:tr>
      <w:tr w:rsidR="002D5791" w:rsidRPr="008E5ED8" w:rsidTr="002D5791">
        <w:trPr>
          <w:trHeight w:val="113"/>
        </w:trPr>
        <w:tc>
          <w:tcPr>
            <w:tcW w:w="6120" w:type="dxa"/>
            <w:tcBorders>
              <w:top w:val="nil"/>
              <w:left w:val="single" w:sz="4" w:space="0" w:color="auto"/>
              <w:bottom w:val="nil"/>
              <w:right w:val="single" w:sz="4" w:space="0" w:color="auto"/>
            </w:tcBorders>
            <w:hideMark/>
          </w:tcPr>
          <w:p w:rsidR="002D5791" w:rsidRPr="008E5ED8" w:rsidRDefault="002D5791">
            <w:pPr>
              <w:autoSpaceDE w:val="0"/>
              <w:autoSpaceDN w:val="0"/>
              <w:adjustRightInd w:val="0"/>
              <w:rPr>
                <w:rFonts w:ascii="Arial" w:hAnsi="Arial" w:cs="Arial"/>
                <w:sz w:val="16"/>
                <w:szCs w:val="16"/>
                <w:lang w:eastAsia="en-US"/>
              </w:rPr>
            </w:pPr>
            <w:r w:rsidRPr="008E5ED8">
              <w:rPr>
                <w:rFonts w:ascii="Arial" w:hAnsi="Arial" w:cs="Arial"/>
                <w:sz w:val="16"/>
                <w:szCs w:val="16"/>
                <w:lang w:eastAsia="en-US"/>
              </w:rPr>
              <w:t>2.3.5. Kâr ve Zarar Ortaklığı Belgesi Sahiplerine</w:t>
            </w:r>
          </w:p>
        </w:tc>
        <w:tc>
          <w:tcPr>
            <w:tcW w:w="1440" w:type="dxa"/>
            <w:tcBorders>
              <w:top w:val="nil"/>
              <w:left w:val="single" w:sz="4" w:space="0" w:color="auto"/>
              <w:bottom w:val="nil"/>
              <w:right w:val="single" w:sz="4" w:space="0" w:color="auto"/>
            </w:tcBorders>
            <w:hideMark/>
          </w:tcPr>
          <w:p w:rsidR="002D5791" w:rsidRPr="008E5ED8" w:rsidRDefault="002D5791">
            <w:pPr>
              <w:autoSpaceDE w:val="0"/>
              <w:autoSpaceDN w:val="0"/>
              <w:adjustRightInd w:val="0"/>
              <w:ind w:right="150"/>
              <w:jc w:val="right"/>
              <w:rPr>
                <w:rFonts w:ascii="Arial" w:hAnsi="Arial" w:cs="Arial"/>
                <w:sz w:val="16"/>
                <w:szCs w:val="16"/>
                <w:lang w:eastAsia="en-US"/>
              </w:rPr>
            </w:pPr>
            <w:r w:rsidRPr="008E5ED8">
              <w:rPr>
                <w:rFonts w:ascii="Arial" w:hAnsi="Arial" w:cs="Arial"/>
                <w:sz w:val="16"/>
                <w:szCs w:val="16"/>
                <w:lang w:eastAsia="en-US"/>
              </w:rPr>
              <w:t>-</w:t>
            </w:r>
          </w:p>
        </w:tc>
        <w:tc>
          <w:tcPr>
            <w:tcW w:w="1440" w:type="dxa"/>
            <w:tcBorders>
              <w:top w:val="nil"/>
              <w:left w:val="single" w:sz="4" w:space="0" w:color="auto"/>
              <w:bottom w:val="nil"/>
              <w:right w:val="single" w:sz="4" w:space="0" w:color="auto"/>
            </w:tcBorders>
            <w:hideMark/>
          </w:tcPr>
          <w:p w:rsidR="002D5791" w:rsidRPr="008E5ED8" w:rsidRDefault="002D5791">
            <w:pPr>
              <w:autoSpaceDE w:val="0"/>
              <w:autoSpaceDN w:val="0"/>
              <w:adjustRightInd w:val="0"/>
              <w:ind w:right="150"/>
              <w:jc w:val="right"/>
              <w:rPr>
                <w:rFonts w:ascii="Arial" w:hAnsi="Arial" w:cs="Arial"/>
                <w:sz w:val="16"/>
                <w:szCs w:val="16"/>
                <w:lang w:eastAsia="en-US"/>
              </w:rPr>
            </w:pPr>
            <w:r w:rsidRPr="008E5ED8">
              <w:rPr>
                <w:rFonts w:ascii="Arial" w:hAnsi="Arial" w:cs="Arial"/>
                <w:sz w:val="16"/>
                <w:szCs w:val="16"/>
                <w:lang w:eastAsia="en-US"/>
              </w:rPr>
              <w:t>-</w:t>
            </w:r>
          </w:p>
        </w:tc>
      </w:tr>
      <w:tr w:rsidR="002D5791" w:rsidRPr="008E5ED8" w:rsidTr="002D5791">
        <w:trPr>
          <w:trHeight w:val="113"/>
        </w:trPr>
        <w:tc>
          <w:tcPr>
            <w:tcW w:w="6120" w:type="dxa"/>
            <w:tcBorders>
              <w:top w:val="nil"/>
              <w:left w:val="single" w:sz="4" w:space="0" w:color="auto"/>
              <w:bottom w:val="nil"/>
              <w:right w:val="single" w:sz="4" w:space="0" w:color="auto"/>
            </w:tcBorders>
            <w:hideMark/>
          </w:tcPr>
          <w:p w:rsidR="002D5791" w:rsidRPr="008E5ED8" w:rsidRDefault="002D5791">
            <w:pPr>
              <w:autoSpaceDE w:val="0"/>
              <w:autoSpaceDN w:val="0"/>
              <w:adjustRightInd w:val="0"/>
              <w:rPr>
                <w:rFonts w:ascii="Arial" w:hAnsi="Arial" w:cs="Arial"/>
                <w:sz w:val="16"/>
                <w:szCs w:val="16"/>
                <w:lang w:eastAsia="en-US"/>
              </w:rPr>
            </w:pPr>
            <w:r w:rsidRPr="008E5ED8">
              <w:rPr>
                <w:rFonts w:ascii="Arial" w:hAnsi="Arial" w:cs="Arial"/>
                <w:sz w:val="16"/>
                <w:szCs w:val="16"/>
                <w:lang w:eastAsia="en-US"/>
              </w:rPr>
              <w:t>2.4. PERSONELE PAY (-)</w:t>
            </w:r>
          </w:p>
        </w:tc>
        <w:tc>
          <w:tcPr>
            <w:tcW w:w="1440" w:type="dxa"/>
            <w:tcBorders>
              <w:top w:val="nil"/>
              <w:left w:val="single" w:sz="4" w:space="0" w:color="auto"/>
              <w:bottom w:val="nil"/>
              <w:right w:val="single" w:sz="4" w:space="0" w:color="auto"/>
            </w:tcBorders>
            <w:hideMark/>
          </w:tcPr>
          <w:p w:rsidR="002D5791" w:rsidRPr="008E5ED8" w:rsidRDefault="002D5791">
            <w:pPr>
              <w:autoSpaceDE w:val="0"/>
              <w:autoSpaceDN w:val="0"/>
              <w:adjustRightInd w:val="0"/>
              <w:ind w:right="150"/>
              <w:jc w:val="right"/>
              <w:rPr>
                <w:rFonts w:ascii="Arial" w:hAnsi="Arial" w:cs="Arial"/>
                <w:sz w:val="16"/>
                <w:szCs w:val="16"/>
                <w:lang w:eastAsia="en-US"/>
              </w:rPr>
            </w:pPr>
            <w:r w:rsidRPr="008E5ED8">
              <w:rPr>
                <w:rFonts w:ascii="Arial" w:hAnsi="Arial" w:cs="Arial"/>
                <w:sz w:val="16"/>
                <w:szCs w:val="16"/>
                <w:lang w:eastAsia="en-US"/>
              </w:rPr>
              <w:t>-</w:t>
            </w:r>
          </w:p>
        </w:tc>
        <w:tc>
          <w:tcPr>
            <w:tcW w:w="1440" w:type="dxa"/>
            <w:tcBorders>
              <w:top w:val="nil"/>
              <w:left w:val="single" w:sz="4" w:space="0" w:color="auto"/>
              <w:bottom w:val="nil"/>
              <w:right w:val="single" w:sz="4" w:space="0" w:color="auto"/>
            </w:tcBorders>
            <w:hideMark/>
          </w:tcPr>
          <w:p w:rsidR="002D5791" w:rsidRPr="008E5ED8" w:rsidRDefault="002D5791">
            <w:pPr>
              <w:autoSpaceDE w:val="0"/>
              <w:autoSpaceDN w:val="0"/>
              <w:adjustRightInd w:val="0"/>
              <w:ind w:right="150"/>
              <w:jc w:val="right"/>
              <w:rPr>
                <w:rFonts w:ascii="Arial" w:hAnsi="Arial" w:cs="Arial"/>
                <w:sz w:val="16"/>
                <w:szCs w:val="16"/>
                <w:lang w:eastAsia="en-US"/>
              </w:rPr>
            </w:pPr>
            <w:r w:rsidRPr="008E5ED8">
              <w:rPr>
                <w:rFonts w:ascii="Arial" w:hAnsi="Arial" w:cs="Arial"/>
                <w:sz w:val="16"/>
                <w:szCs w:val="16"/>
                <w:lang w:eastAsia="en-US"/>
              </w:rPr>
              <w:t>-</w:t>
            </w:r>
          </w:p>
        </w:tc>
      </w:tr>
      <w:tr w:rsidR="002D5791" w:rsidRPr="008E5ED8" w:rsidTr="002D5791">
        <w:trPr>
          <w:trHeight w:val="113"/>
        </w:trPr>
        <w:tc>
          <w:tcPr>
            <w:tcW w:w="6120" w:type="dxa"/>
            <w:tcBorders>
              <w:top w:val="nil"/>
              <w:left w:val="single" w:sz="4" w:space="0" w:color="auto"/>
              <w:bottom w:val="nil"/>
              <w:right w:val="single" w:sz="4" w:space="0" w:color="auto"/>
            </w:tcBorders>
            <w:hideMark/>
          </w:tcPr>
          <w:p w:rsidR="002D5791" w:rsidRPr="008E5ED8" w:rsidRDefault="002D5791">
            <w:pPr>
              <w:autoSpaceDE w:val="0"/>
              <w:autoSpaceDN w:val="0"/>
              <w:adjustRightInd w:val="0"/>
              <w:rPr>
                <w:rFonts w:ascii="Arial" w:hAnsi="Arial" w:cs="Arial"/>
                <w:sz w:val="16"/>
                <w:szCs w:val="16"/>
                <w:lang w:eastAsia="en-US"/>
              </w:rPr>
            </w:pPr>
            <w:r w:rsidRPr="008E5ED8">
              <w:rPr>
                <w:rFonts w:ascii="Arial" w:hAnsi="Arial" w:cs="Arial"/>
                <w:sz w:val="16"/>
                <w:szCs w:val="16"/>
                <w:lang w:eastAsia="en-US"/>
              </w:rPr>
              <w:t>2.5. YÖNETİM KURULUNA PAY (-)</w:t>
            </w:r>
          </w:p>
        </w:tc>
        <w:tc>
          <w:tcPr>
            <w:tcW w:w="1440" w:type="dxa"/>
            <w:tcBorders>
              <w:top w:val="nil"/>
              <w:left w:val="single" w:sz="4" w:space="0" w:color="auto"/>
              <w:bottom w:val="nil"/>
              <w:right w:val="single" w:sz="4" w:space="0" w:color="auto"/>
            </w:tcBorders>
            <w:hideMark/>
          </w:tcPr>
          <w:p w:rsidR="002D5791" w:rsidRPr="008E5ED8" w:rsidRDefault="002D5791">
            <w:pPr>
              <w:autoSpaceDE w:val="0"/>
              <w:autoSpaceDN w:val="0"/>
              <w:adjustRightInd w:val="0"/>
              <w:ind w:right="150"/>
              <w:jc w:val="right"/>
              <w:rPr>
                <w:rFonts w:ascii="Arial" w:hAnsi="Arial" w:cs="Arial"/>
                <w:sz w:val="16"/>
                <w:szCs w:val="16"/>
                <w:lang w:eastAsia="en-US"/>
              </w:rPr>
            </w:pPr>
            <w:r w:rsidRPr="008E5ED8">
              <w:rPr>
                <w:rFonts w:ascii="Arial" w:hAnsi="Arial" w:cs="Arial"/>
                <w:sz w:val="16"/>
                <w:szCs w:val="16"/>
                <w:lang w:eastAsia="en-US"/>
              </w:rPr>
              <w:t>-</w:t>
            </w:r>
          </w:p>
        </w:tc>
        <w:tc>
          <w:tcPr>
            <w:tcW w:w="1440" w:type="dxa"/>
            <w:tcBorders>
              <w:top w:val="nil"/>
              <w:left w:val="single" w:sz="4" w:space="0" w:color="auto"/>
              <w:bottom w:val="nil"/>
              <w:right w:val="single" w:sz="4" w:space="0" w:color="auto"/>
            </w:tcBorders>
            <w:hideMark/>
          </w:tcPr>
          <w:p w:rsidR="002D5791" w:rsidRPr="008E5ED8" w:rsidRDefault="002D5791">
            <w:pPr>
              <w:autoSpaceDE w:val="0"/>
              <w:autoSpaceDN w:val="0"/>
              <w:adjustRightInd w:val="0"/>
              <w:ind w:right="150"/>
              <w:jc w:val="right"/>
              <w:rPr>
                <w:rFonts w:ascii="Arial" w:hAnsi="Arial" w:cs="Arial"/>
                <w:sz w:val="16"/>
                <w:szCs w:val="16"/>
                <w:lang w:eastAsia="en-US"/>
              </w:rPr>
            </w:pPr>
            <w:r w:rsidRPr="008E5ED8">
              <w:rPr>
                <w:rFonts w:ascii="Arial" w:hAnsi="Arial" w:cs="Arial"/>
                <w:sz w:val="16"/>
                <w:szCs w:val="16"/>
                <w:lang w:eastAsia="en-US"/>
              </w:rPr>
              <w:t>-</w:t>
            </w:r>
          </w:p>
        </w:tc>
      </w:tr>
      <w:tr w:rsidR="002D5791" w:rsidRPr="008E5ED8" w:rsidTr="002D5791">
        <w:trPr>
          <w:trHeight w:val="113"/>
        </w:trPr>
        <w:tc>
          <w:tcPr>
            <w:tcW w:w="6120" w:type="dxa"/>
            <w:tcBorders>
              <w:top w:val="nil"/>
              <w:left w:val="single" w:sz="4" w:space="0" w:color="auto"/>
              <w:bottom w:val="nil"/>
              <w:right w:val="single" w:sz="4" w:space="0" w:color="auto"/>
            </w:tcBorders>
          </w:tcPr>
          <w:p w:rsidR="002D5791" w:rsidRPr="008E5ED8" w:rsidRDefault="002D5791">
            <w:pPr>
              <w:autoSpaceDE w:val="0"/>
              <w:autoSpaceDN w:val="0"/>
              <w:adjustRightInd w:val="0"/>
              <w:rPr>
                <w:rFonts w:ascii="Arial" w:hAnsi="Arial" w:cs="Arial"/>
                <w:sz w:val="16"/>
                <w:szCs w:val="16"/>
                <w:lang w:eastAsia="en-US"/>
              </w:rPr>
            </w:pPr>
          </w:p>
        </w:tc>
        <w:tc>
          <w:tcPr>
            <w:tcW w:w="1440" w:type="dxa"/>
            <w:tcBorders>
              <w:top w:val="nil"/>
              <w:left w:val="single" w:sz="4" w:space="0" w:color="auto"/>
              <w:bottom w:val="nil"/>
              <w:right w:val="single" w:sz="4" w:space="0" w:color="auto"/>
            </w:tcBorders>
            <w:vAlign w:val="bottom"/>
          </w:tcPr>
          <w:p w:rsidR="002D5791" w:rsidRPr="008E5ED8" w:rsidRDefault="002D5791">
            <w:pPr>
              <w:ind w:right="30"/>
              <w:jc w:val="right"/>
              <w:rPr>
                <w:rFonts w:ascii="Arial" w:hAnsi="Arial" w:cs="Arial"/>
                <w:sz w:val="16"/>
                <w:szCs w:val="16"/>
                <w:lang w:eastAsia="en-US"/>
              </w:rPr>
            </w:pPr>
          </w:p>
        </w:tc>
        <w:tc>
          <w:tcPr>
            <w:tcW w:w="1440" w:type="dxa"/>
            <w:tcBorders>
              <w:top w:val="nil"/>
              <w:left w:val="single" w:sz="4" w:space="0" w:color="auto"/>
              <w:bottom w:val="nil"/>
              <w:right w:val="single" w:sz="4" w:space="0" w:color="auto"/>
            </w:tcBorders>
            <w:vAlign w:val="bottom"/>
          </w:tcPr>
          <w:p w:rsidR="002D5791" w:rsidRPr="008E5ED8" w:rsidRDefault="002D5791">
            <w:pPr>
              <w:ind w:right="30"/>
              <w:jc w:val="right"/>
              <w:rPr>
                <w:rFonts w:ascii="Arial" w:hAnsi="Arial" w:cs="Arial"/>
                <w:sz w:val="16"/>
                <w:szCs w:val="16"/>
                <w:lang w:eastAsia="en-US"/>
              </w:rPr>
            </w:pPr>
          </w:p>
        </w:tc>
      </w:tr>
      <w:tr w:rsidR="002D5791" w:rsidRPr="008E5ED8" w:rsidTr="002D5791">
        <w:trPr>
          <w:trHeight w:val="113"/>
        </w:trPr>
        <w:tc>
          <w:tcPr>
            <w:tcW w:w="6120" w:type="dxa"/>
            <w:tcBorders>
              <w:top w:val="nil"/>
              <w:left w:val="single" w:sz="4" w:space="0" w:color="auto"/>
              <w:bottom w:val="nil"/>
              <w:right w:val="single" w:sz="4" w:space="0" w:color="auto"/>
            </w:tcBorders>
            <w:hideMark/>
          </w:tcPr>
          <w:p w:rsidR="002D5791" w:rsidRPr="008E5ED8" w:rsidRDefault="002D5791">
            <w:pPr>
              <w:autoSpaceDE w:val="0"/>
              <w:autoSpaceDN w:val="0"/>
              <w:adjustRightInd w:val="0"/>
              <w:rPr>
                <w:rFonts w:ascii="Arial" w:hAnsi="Arial" w:cs="Arial"/>
                <w:b/>
                <w:sz w:val="16"/>
                <w:szCs w:val="16"/>
                <w:lang w:eastAsia="en-US"/>
              </w:rPr>
            </w:pPr>
            <w:r w:rsidRPr="008E5ED8">
              <w:rPr>
                <w:rFonts w:ascii="Arial" w:hAnsi="Arial" w:cs="Arial"/>
                <w:b/>
                <w:sz w:val="16"/>
                <w:szCs w:val="16"/>
                <w:lang w:eastAsia="en-US"/>
              </w:rPr>
              <w:t>III. HİSSE BAŞINA KÂR</w:t>
            </w:r>
          </w:p>
        </w:tc>
        <w:tc>
          <w:tcPr>
            <w:tcW w:w="1440" w:type="dxa"/>
            <w:tcBorders>
              <w:top w:val="nil"/>
              <w:left w:val="single" w:sz="4" w:space="0" w:color="auto"/>
              <w:bottom w:val="nil"/>
              <w:right w:val="single" w:sz="4" w:space="0" w:color="auto"/>
            </w:tcBorders>
            <w:vAlign w:val="bottom"/>
          </w:tcPr>
          <w:p w:rsidR="002D5791" w:rsidRPr="008E5ED8" w:rsidRDefault="002D5791">
            <w:pPr>
              <w:ind w:right="30"/>
              <w:jc w:val="right"/>
              <w:rPr>
                <w:rFonts w:ascii="Arial" w:hAnsi="Arial" w:cs="Arial"/>
                <w:sz w:val="16"/>
                <w:szCs w:val="16"/>
                <w:lang w:eastAsia="en-US"/>
              </w:rPr>
            </w:pPr>
          </w:p>
        </w:tc>
        <w:tc>
          <w:tcPr>
            <w:tcW w:w="1440" w:type="dxa"/>
            <w:tcBorders>
              <w:top w:val="nil"/>
              <w:left w:val="single" w:sz="4" w:space="0" w:color="auto"/>
              <w:bottom w:val="nil"/>
              <w:right w:val="single" w:sz="4" w:space="0" w:color="auto"/>
            </w:tcBorders>
            <w:vAlign w:val="bottom"/>
          </w:tcPr>
          <w:p w:rsidR="002D5791" w:rsidRPr="008E5ED8" w:rsidRDefault="002D5791">
            <w:pPr>
              <w:ind w:right="30"/>
              <w:jc w:val="right"/>
              <w:rPr>
                <w:rFonts w:ascii="Arial" w:hAnsi="Arial" w:cs="Arial"/>
                <w:sz w:val="16"/>
                <w:szCs w:val="16"/>
                <w:lang w:eastAsia="en-US"/>
              </w:rPr>
            </w:pPr>
          </w:p>
        </w:tc>
      </w:tr>
      <w:tr w:rsidR="002D5791" w:rsidRPr="008E5ED8" w:rsidTr="002D5791">
        <w:trPr>
          <w:trHeight w:val="113"/>
        </w:trPr>
        <w:tc>
          <w:tcPr>
            <w:tcW w:w="6120" w:type="dxa"/>
            <w:tcBorders>
              <w:top w:val="nil"/>
              <w:left w:val="single" w:sz="4" w:space="0" w:color="auto"/>
              <w:bottom w:val="nil"/>
              <w:right w:val="single" w:sz="4" w:space="0" w:color="auto"/>
            </w:tcBorders>
          </w:tcPr>
          <w:p w:rsidR="002D5791" w:rsidRPr="008E5ED8" w:rsidRDefault="002D5791">
            <w:pPr>
              <w:autoSpaceDE w:val="0"/>
              <w:autoSpaceDN w:val="0"/>
              <w:adjustRightInd w:val="0"/>
              <w:rPr>
                <w:rFonts w:ascii="Arial" w:hAnsi="Arial" w:cs="Arial"/>
                <w:b/>
                <w:sz w:val="16"/>
                <w:szCs w:val="16"/>
                <w:lang w:eastAsia="en-US"/>
              </w:rPr>
            </w:pPr>
          </w:p>
        </w:tc>
        <w:tc>
          <w:tcPr>
            <w:tcW w:w="1440" w:type="dxa"/>
            <w:tcBorders>
              <w:top w:val="nil"/>
              <w:left w:val="single" w:sz="4" w:space="0" w:color="auto"/>
              <w:bottom w:val="nil"/>
              <w:right w:val="single" w:sz="4" w:space="0" w:color="auto"/>
            </w:tcBorders>
            <w:vAlign w:val="bottom"/>
          </w:tcPr>
          <w:p w:rsidR="002D5791" w:rsidRPr="008E5ED8" w:rsidRDefault="002D5791">
            <w:pPr>
              <w:ind w:right="30"/>
              <w:jc w:val="right"/>
              <w:rPr>
                <w:rFonts w:ascii="Arial" w:hAnsi="Arial" w:cs="Arial"/>
                <w:sz w:val="16"/>
                <w:szCs w:val="16"/>
                <w:lang w:eastAsia="en-US"/>
              </w:rPr>
            </w:pPr>
          </w:p>
        </w:tc>
        <w:tc>
          <w:tcPr>
            <w:tcW w:w="1440" w:type="dxa"/>
            <w:tcBorders>
              <w:top w:val="nil"/>
              <w:left w:val="single" w:sz="4" w:space="0" w:color="auto"/>
              <w:bottom w:val="nil"/>
              <w:right w:val="single" w:sz="4" w:space="0" w:color="auto"/>
            </w:tcBorders>
            <w:vAlign w:val="bottom"/>
          </w:tcPr>
          <w:p w:rsidR="002D5791" w:rsidRPr="008E5ED8" w:rsidRDefault="002D5791">
            <w:pPr>
              <w:ind w:right="30"/>
              <w:jc w:val="right"/>
              <w:rPr>
                <w:rFonts w:ascii="Arial" w:hAnsi="Arial" w:cs="Arial"/>
                <w:sz w:val="16"/>
                <w:szCs w:val="16"/>
                <w:lang w:eastAsia="en-US"/>
              </w:rPr>
            </w:pPr>
          </w:p>
        </w:tc>
      </w:tr>
      <w:tr w:rsidR="002D5791" w:rsidRPr="008E5ED8" w:rsidTr="002D5791">
        <w:trPr>
          <w:trHeight w:val="113"/>
        </w:trPr>
        <w:tc>
          <w:tcPr>
            <w:tcW w:w="6120" w:type="dxa"/>
            <w:tcBorders>
              <w:top w:val="nil"/>
              <w:left w:val="single" w:sz="4" w:space="0" w:color="auto"/>
              <w:bottom w:val="nil"/>
              <w:right w:val="single" w:sz="4" w:space="0" w:color="auto"/>
            </w:tcBorders>
            <w:hideMark/>
          </w:tcPr>
          <w:p w:rsidR="002D5791" w:rsidRPr="008E5ED8" w:rsidRDefault="002D5791">
            <w:pPr>
              <w:autoSpaceDE w:val="0"/>
              <w:autoSpaceDN w:val="0"/>
              <w:adjustRightInd w:val="0"/>
              <w:rPr>
                <w:rFonts w:ascii="Arial" w:hAnsi="Arial" w:cs="Arial"/>
                <w:sz w:val="16"/>
                <w:szCs w:val="16"/>
                <w:lang w:eastAsia="en-US"/>
              </w:rPr>
            </w:pPr>
            <w:r w:rsidRPr="008E5ED8">
              <w:rPr>
                <w:rFonts w:ascii="Arial" w:hAnsi="Arial" w:cs="Arial"/>
                <w:sz w:val="16"/>
                <w:szCs w:val="16"/>
                <w:lang w:eastAsia="en-US"/>
              </w:rPr>
              <w:t>3.1. HİSSE SENEDİ SAHİPLERİNE (***)(tam TL)</w:t>
            </w:r>
          </w:p>
        </w:tc>
        <w:tc>
          <w:tcPr>
            <w:tcW w:w="1440" w:type="dxa"/>
            <w:tcBorders>
              <w:top w:val="nil"/>
              <w:left w:val="single" w:sz="4" w:space="0" w:color="auto"/>
              <w:bottom w:val="nil"/>
              <w:right w:val="single" w:sz="4" w:space="0" w:color="auto"/>
            </w:tcBorders>
            <w:vAlign w:val="bottom"/>
            <w:hideMark/>
          </w:tcPr>
          <w:p w:rsidR="002D5791" w:rsidRPr="008E5ED8" w:rsidRDefault="002D5791">
            <w:pPr>
              <w:ind w:right="30"/>
              <w:jc w:val="right"/>
              <w:rPr>
                <w:rFonts w:ascii="Arial" w:hAnsi="Arial" w:cs="Arial"/>
                <w:sz w:val="16"/>
                <w:szCs w:val="16"/>
                <w:lang w:eastAsia="en-US"/>
              </w:rPr>
            </w:pPr>
            <w:r w:rsidRPr="008E5ED8">
              <w:rPr>
                <w:rFonts w:ascii="Arial" w:hAnsi="Arial" w:cs="Arial"/>
                <w:sz w:val="16"/>
                <w:szCs w:val="16"/>
                <w:lang w:eastAsia="en-US"/>
              </w:rPr>
              <w:t>0,214</w:t>
            </w:r>
          </w:p>
        </w:tc>
        <w:tc>
          <w:tcPr>
            <w:tcW w:w="1440" w:type="dxa"/>
            <w:tcBorders>
              <w:top w:val="nil"/>
              <w:left w:val="single" w:sz="4" w:space="0" w:color="auto"/>
              <w:bottom w:val="nil"/>
              <w:right w:val="single" w:sz="4" w:space="0" w:color="auto"/>
            </w:tcBorders>
            <w:hideMark/>
          </w:tcPr>
          <w:p w:rsidR="002D5791" w:rsidRPr="008E5ED8" w:rsidRDefault="002D5791">
            <w:pPr>
              <w:autoSpaceDE w:val="0"/>
              <w:autoSpaceDN w:val="0"/>
              <w:adjustRightInd w:val="0"/>
              <w:ind w:right="150"/>
              <w:jc w:val="right"/>
              <w:rPr>
                <w:rFonts w:ascii="Arial" w:hAnsi="Arial" w:cs="Arial"/>
                <w:sz w:val="16"/>
                <w:szCs w:val="16"/>
                <w:lang w:eastAsia="en-US"/>
              </w:rPr>
            </w:pPr>
            <w:r w:rsidRPr="008E5ED8">
              <w:rPr>
                <w:rFonts w:ascii="Arial" w:hAnsi="Arial" w:cs="Arial"/>
                <w:sz w:val="16"/>
                <w:szCs w:val="16"/>
                <w:lang w:eastAsia="en-US"/>
              </w:rPr>
              <w:t>0,29</w:t>
            </w:r>
            <w:r w:rsidR="00A16D7D">
              <w:rPr>
                <w:rFonts w:ascii="Arial" w:hAnsi="Arial" w:cs="Arial"/>
                <w:sz w:val="16"/>
                <w:szCs w:val="16"/>
                <w:lang w:eastAsia="en-US"/>
              </w:rPr>
              <w:t>8</w:t>
            </w:r>
          </w:p>
        </w:tc>
      </w:tr>
      <w:tr w:rsidR="002D5791" w:rsidRPr="008E5ED8" w:rsidTr="002D5791">
        <w:trPr>
          <w:trHeight w:val="113"/>
        </w:trPr>
        <w:tc>
          <w:tcPr>
            <w:tcW w:w="6120" w:type="dxa"/>
            <w:tcBorders>
              <w:top w:val="nil"/>
              <w:left w:val="single" w:sz="4" w:space="0" w:color="auto"/>
              <w:bottom w:val="nil"/>
              <w:right w:val="single" w:sz="4" w:space="0" w:color="auto"/>
            </w:tcBorders>
            <w:hideMark/>
          </w:tcPr>
          <w:p w:rsidR="002D5791" w:rsidRPr="008E5ED8" w:rsidRDefault="002D5791">
            <w:pPr>
              <w:autoSpaceDE w:val="0"/>
              <w:autoSpaceDN w:val="0"/>
              <w:adjustRightInd w:val="0"/>
              <w:rPr>
                <w:rFonts w:ascii="Arial" w:hAnsi="Arial" w:cs="Arial"/>
                <w:sz w:val="16"/>
                <w:szCs w:val="16"/>
                <w:lang w:eastAsia="en-US"/>
              </w:rPr>
            </w:pPr>
            <w:r w:rsidRPr="008E5ED8">
              <w:rPr>
                <w:rFonts w:ascii="Arial" w:hAnsi="Arial" w:cs="Arial"/>
                <w:sz w:val="16"/>
                <w:szCs w:val="16"/>
                <w:lang w:eastAsia="en-US"/>
              </w:rPr>
              <w:t>3.2. HİSSE SENEDİ SAHİPLERİNE (%)</w:t>
            </w:r>
          </w:p>
        </w:tc>
        <w:tc>
          <w:tcPr>
            <w:tcW w:w="1440" w:type="dxa"/>
            <w:tcBorders>
              <w:top w:val="nil"/>
              <w:left w:val="single" w:sz="4" w:space="0" w:color="auto"/>
              <w:bottom w:val="nil"/>
              <w:right w:val="single" w:sz="4" w:space="0" w:color="auto"/>
            </w:tcBorders>
            <w:vAlign w:val="bottom"/>
            <w:hideMark/>
          </w:tcPr>
          <w:p w:rsidR="002D5791" w:rsidRPr="008E5ED8" w:rsidRDefault="002D5791">
            <w:pPr>
              <w:ind w:right="30"/>
              <w:jc w:val="right"/>
              <w:rPr>
                <w:rFonts w:ascii="Arial" w:hAnsi="Arial" w:cs="Arial"/>
                <w:sz w:val="16"/>
                <w:szCs w:val="16"/>
                <w:lang w:eastAsia="en-US"/>
              </w:rPr>
            </w:pPr>
            <w:r w:rsidRPr="008E5ED8">
              <w:rPr>
                <w:rFonts w:ascii="Arial" w:hAnsi="Arial" w:cs="Arial"/>
                <w:sz w:val="16"/>
                <w:szCs w:val="16"/>
                <w:lang w:eastAsia="en-US"/>
              </w:rPr>
              <w:t>21,4</w:t>
            </w:r>
          </w:p>
        </w:tc>
        <w:tc>
          <w:tcPr>
            <w:tcW w:w="1440" w:type="dxa"/>
            <w:tcBorders>
              <w:top w:val="nil"/>
              <w:left w:val="single" w:sz="4" w:space="0" w:color="auto"/>
              <w:bottom w:val="nil"/>
              <w:right w:val="single" w:sz="4" w:space="0" w:color="auto"/>
            </w:tcBorders>
            <w:hideMark/>
          </w:tcPr>
          <w:p w:rsidR="002D5791" w:rsidRPr="008E5ED8" w:rsidRDefault="002D5791">
            <w:pPr>
              <w:autoSpaceDE w:val="0"/>
              <w:autoSpaceDN w:val="0"/>
              <w:adjustRightInd w:val="0"/>
              <w:ind w:right="150"/>
              <w:jc w:val="right"/>
              <w:rPr>
                <w:rFonts w:ascii="Arial" w:hAnsi="Arial" w:cs="Arial"/>
                <w:sz w:val="16"/>
                <w:szCs w:val="16"/>
                <w:lang w:eastAsia="en-US"/>
              </w:rPr>
            </w:pPr>
            <w:r w:rsidRPr="008E5ED8">
              <w:rPr>
                <w:rFonts w:ascii="Arial" w:hAnsi="Arial" w:cs="Arial"/>
                <w:sz w:val="16"/>
                <w:szCs w:val="16"/>
                <w:lang w:eastAsia="en-US"/>
              </w:rPr>
              <w:t>29,</w:t>
            </w:r>
            <w:r w:rsidR="00A16D7D">
              <w:rPr>
                <w:rFonts w:ascii="Arial" w:hAnsi="Arial" w:cs="Arial"/>
                <w:sz w:val="16"/>
                <w:szCs w:val="16"/>
                <w:lang w:eastAsia="en-US"/>
              </w:rPr>
              <w:t>8</w:t>
            </w:r>
          </w:p>
        </w:tc>
      </w:tr>
      <w:tr w:rsidR="002D5791" w:rsidRPr="008E5ED8" w:rsidTr="002D5791">
        <w:trPr>
          <w:trHeight w:val="113"/>
        </w:trPr>
        <w:tc>
          <w:tcPr>
            <w:tcW w:w="6120" w:type="dxa"/>
            <w:tcBorders>
              <w:top w:val="nil"/>
              <w:left w:val="single" w:sz="4" w:space="0" w:color="auto"/>
              <w:bottom w:val="nil"/>
              <w:right w:val="single" w:sz="4" w:space="0" w:color="auto"/>
            </w:tcBorders>
            <w:hideMark/>
          </w:tcPr>
          <w:p w:rsidR="002D5791" w:rsidRPr="008E5ED8" w:rsidRDefault="002D5791">
            <w:pPr>
              <w:autoSpaceDE w:val="0"/>
              <w:autoSpaceDN w:val="0"/>
              <w:adjustRightInd w:val="0"/>
              <w:rPr>
                <w:rFonts w:ascii="Arial" w:hAnsi="Arial" w:cs="Arial"/>
                <w:sz w:val="16"/>
                <w:szCs w:val="16"/>
                <w:lang w:eastAsia="en-US"/>
              </w:rPr>
            </w:pPr>
            <w:r w:rsidRPr="008E5ED8">
              <w:rPr>
                <w:rFonts w:ascii="Arial" w:hAnsi="Arial" w:cs="Arial"/>
                <w:sz w:val="16"/>
                <w:szCs w:val="16"/>
                <w:lang w:eastAsia="en-US"/>
              </w:rPr>
              <w:t>3.3. İMTİYAZLI HİSSE SENEDİ SAHİPLERİNE</w:t>
            </w:r>
          </w:p>
        </w:tc>
        <w:tc>
          <w:tcPr>
            <w:tcW w:w="1440" w:type="dxa"/>
            <w:tcBorders>
              <w:top w:val="nil"/>
              <w:left w:val="single" w:sz="4" w:space="0" w:color="auto"/>
              <w:bottom w:val="nil"/>
              <w:right w:val="single" w:sz="4" w:space="0" w:color="auto"/>
            </w:tcBorders>
            <w:hideMark/>
          </w:tcPr>
          <w:p w:rsidR="002D5791" w:rsidRPr="008E5ED8" w:rsidRDefault="002D5791">
            <w:pPr>
              <w:autoSpaceDE w:val="0"/>
              <w:autoSpaceDN w:val="0"/>
              <w:adjustRightInd w:val="0"/>
              <w:ind w:right="150"/>
              <w:jc w:val="right"/>
              <w:rPr>
                <w:rFonts w:ascii="Arial" w:hAnsi="Arial" w:cs="Arial"/>
                <w:sz w:val="16"/>
                <w:szCs w:val="16"/>
                <w:lang w:eastAsia="en-US"/>
              </w:rPr>
            </w:pPr>
            <w:r w:rsidRPr="008E5ED8">
              <w:rPr>
                <w:rFonts w:ascii="Arial" w:hAnsi="Arial" w:cs="Arial"/>
                <w:sz w:val="16"/>
                <w:szCs w:val="16"/>
                <w:lang w:eastAsia="en-US"/>
              </w:rPr>
              <w:t>-</w:t>
            </w:r>
          </w:p>
        </w:tc>
        <w:tc>
          <w:tcPr>
            <w:tcW w:w="1440" w:type="dxa"/>
            <w:tcBorders>
              <w:top w:val="nil"/>
              <w:left w:val="single" w:sz="4" w:space="0" w:color="auto"/>
              <w:bottom w:val="nil"/>
              <w:right w:val="single" w:sz="4" w:space="0" w:color="auto"/>
            </w:tcBorders>
            <w:hideMark/>
          </w:tcPr>
          <w:p w:rsidR="002D5791" w:rsidRPr="008E5ED8" w:rsidRDefault="002D5791">
            <w:pPr>
              <w:autoSpaceDE w:val="0"/>
              <w:autoSpaceDN w:val="0"/>
              <w:adjustRightInd w:val="0"/>
              <w:ind w:right="150"/>
              <w:jc w:val="right"/>
              <w:rPr>
                <w:rFonts w:ascii="Arial" w:hAnsi="Arial" w:cs="Arial"/>
                <w:sz w:val="16"/>
                <w:szCs w:val="16"/>
                <w:lang w:eastAsia="en-US"/>
              </w:rPr>
            </w:pPr>
            <w:r w:rsidRPr="008E5ED8">
              <w:rPr>
                <w:rFonts w:ascii="Arial" w:hAnsi="Arial" w:cs="Arial"/>
                <w:sz w:val="16"/>
                <w:szCs w:val="16"/>
                <w:lang w:eastAsia="en-US"/>
              </w:rPr>
              <w:t>-</w:t>
            </w:r>
          </w:p>
        </w:tc>
      </w:tr>
      <w:tr w:rsidR="002D5791" w:rsidRPr="008E5ED8" w:rsidTr="002D5791">
        <w:trPr>
          <w:trHeight w:val="113"/>
        </w:trPr>
        <w:tc>
          <w:tcPr>
            <w:tcW w:w="6120" w:type="dxa"/>
            <w:tcBorders>
              <w:top w:val="nil"/>
              <w:left w:val="single" w:sz="4" w:space="0" w:color="auto"/>
              <w:bottom w:val="nil"/>
              <w:right w:val="single" w:sz="4" w:space="0" w:color="auto"/>
            </w:tcBorders>
            <w:hideMark/>
          </w:tcPr>
          <w:p w:rsidR="002D5791" w:rsidRPr="008E5ED8" w:rsidRDefault="002D5791">
            <w:pPr>
              <w:autoSpaceDE w:val="0"/>
              <w:autoSpaceDN w:val="0"/>
              <w:adjustRightInd w:val="0"/>
              <w:rPr>
                <w:rFonts w:ascii="Arial" w:hAnsi="Arial" w:cs="Arial"/>
                <w:sz w:val="16"/>
                <w:szCs w:val="16"/>
                <w:lang w:eastAsia="en-US"/>
              </w:rPr>
            </w:pPr>
            <w:r w:rsidRPr="008E5ED8">
              <w:rPr>
                <w:rFonts w:ascii="Arial" w:hAnsi="Arial" w:cs="Arial"/>
                <w:sz w:val="16"/>
                <w:szCs w:val="16"/>
                <w:lang w:eastAsia="en-US"/>
              </w:rPr>
              <w:t>3.4. İMTİYAZLI HİSSE SENEDİ SAHİPLERİNE (%)</w:t>
            </w:r>
          </w:p>
        </w:tc>
        <w:tc>
          <w:tcPr>
            <w:tcW w:w="1440" w:type="dxa"/>
            <w:tcBorders>
              <w:top w:val="nil"/>
              <w:left w:val="single" w:sz="4" w:space="0" w:color="auto"/>
              <w:bottom w:val="nil"/>
              <w:right w:val="single" w:sz="4" w:space="0" w:color="auto"/>
            </w:tcBorders>
            <w:hideMark/>
          </w:tcPr>
          <w:p w:rsidR="002D5791" w:rsidRPr="008E5ED8" w:rsidRDefault="002D5791">
            <w:pPr>
              <w:autoSpaceDE w:val="0"/>
              <w:autoSpaceDN w:val="0"/>
              <w:adjustRightInd w:val="0"/>
              <w:ind w:right="150"/>
              <w:jc w:val="right"/>
              <w:rPr>
                <w:rFonts w:ascii="Arial" w:hAnsi="Arial" w:cs="Arial"/>
                <w:sz w:val="16"/>
                <w:szCs w:val="16"/>
                <w:lang w:eastAsia="en-US"/>
              </w:rPr>
            </w:pPr>
            <w:r w:rsidRPr="008E5ED8">
              <w:rPr>
                <w:rFonts w:ascii="Arial" w:hAnsi="Arial" w:cs="Arial"/>
                <w:sz w:val="16"/>
                <w:szCs w:val="16"/>
                <w:lang w:eastAsia="en-US"/>
              </w:rPr>
              <w:t>-</w:t>
            </w:r>
          </w:p>
        </w:tc>
        <w:tc>
          <w:tcPr>
            <w:tcW w:w="1440" w:type="dxa"/>
            <w:tcBorders>
              <w:top w:val="nil"/>
              <w:left w:val="single" w:sz="4" w:space="0" w:color="auto"/>
              <w:bottom w:val="nil"/>
              <w:right w:val="single" w:sz="4" w:space="0" w:color="auto"/>
            </w:tcBorders>
            <w:hideMark/>
          </w:tcPr>
          <w:p w:rsidR="002D5791" w:rsidRPr="008E5ED8" w:rsidRDefault="002D5791">
            <w:pPr>
              <w:autoSpaceDE w:val="0"/>
              <w:autoSpaceDN w:val="0"/>
              <w:adjustRightInd w:val="0"/>
              <w:ind w:right="150"/>
              <w:jc w:val="right"/>
              <w:rPr>
                <w:rFonts w:ascii="Arial" w:hAnsi="Arial" w:cs="Arial"/>
                <w:sz w:val="16"/>
                <w:szCs w:val="16"/>
                <w:lang w:eastAsia="en-US"/>
              </w:rPr>
            </w:pPr>
            <w:r w:rsidRPr="008E5ED8">
              <w:rPr>
                <w:rFonts w:ascii="Arial" w:hAnsi="Arial" w:cs="Arial"/>
                <w:sz w:val="16"/>
                <w:szCs w:val="16"/>
                <w:lang w:eastAsia="en-US"/>
              </w:rPr>
              <w:t>-</w:t>
            </w:r>
          </w:p>
        </w:tc>
      </w:tr>
      <w:tr w:rsidR="002D5791" w:rsidRPr="008E5ED8" w:rsidTr="002D5791">
        <w:trPr>
          <w:trHeight w:val="113"/>
        </w:trPr>
        <w:tc>
          <w:tcPr>
            <w:tcW w:w="6120" w:type="dxa"/>
            <w:tcBorders>
              <w:top w:val="nil"/>
              <w:left w:val="single" w:sz="4" w:space="0" w:color="auto"/>
              <w:bottom w:val="nil"/>
              <w:right w:val="single" w:sz="4" w:space="0" w:color="auto"/>
            </w:tcBorders>
          </w:tcPr>
          <w:p w:rsidR="002D5791" w:rsidRPr="008E5ED8" w:rsidRDefault="002D5791">
            <w:pPr>
              <w:autoSpaceDE w:val="0"/>
              <w:autoSpaceDN w:val="0"/>
              <w:adjustRightInd w:val="0"/>
              <w:rPr>
                <w:rFonts w:ascii="Arial" w:hAnsi="Arial" w:cs="Arial"/>
                <w:sz w:val="16"/>
                <w:szCs w:val="16"/>
                <w:lang w:eastAsia="en-US"/>
              </w:rPr>
            </w:pPr>
          </w:p>
        </w:tc>
        <w:tc>
          <w:tcPr>
            <w:tcW w:w="1440" w:type="dxa"/>
            <w:tcBorders>
              <w:top w:val="nil"/>
              <w:left w:val="single" w:sz="4" w:space="0" w:color="auto"/>
              <w:bottom w:val="nil"/>
              <w:right w:val="single" w:sz="4" w:space="0" w:color="auto"/>
            </w:tcBorders>
          </w:tcPr>
          <w:p w:rsidR="002D5791" w:rsidRPr="008E5ED8" w:rsidRDefault="002D5791">
            <w:pPr>
              <w:autoSpaceDE w:val="0"/>
              <w:autoSpaceDN w:val="0"/>
              <w:adjustRightInd w:val="0"/>
              <w:ind w:right="150"/>
              <w:jc w:val="right"/>
              <w:rPr>
                <w:rFonts w:ascii="Arial" w:hAnsi="Arial" w:cs="Arial"/>
                <w:sz w:val="16"/>
                <w:szCs w:val="16"/>
                <w:lang w:eastAsia="en-US"/>
              </w:rPr>
            </w:pPr>
          </w:p>
        </w:tc>
        <w:tc>
          <w:tcPr>
            <w:tcW w:w="1440" w:type="dxa"/>
            <w:tcBorders>
              <w:top w:val="nil"/>
              <w:left w:val="single" w:sz="4" w:space="0" w:color="auto"/>
              <w:bottom w:val="nil"/>
              <w:right w:val="single" w:sz="4" w:space="0" w:color="auto"/>
            </w:tcBorders>
          </w:tcPr>
          <w:p w:rsidR="002D5791" w:rsidRPr="008E5ED8" w:rsidRDefault="002D5791">
            <w:pPr>
              <w:autoSpaceDE w:val="0"/>
              <w:autoSpaceDN w:val="0"/>
              <w:adjustRightInd w:val="0"/>
              <w:ind w:right="150"/>
              <w:jc w:val="right"/>
              <w:rPr>
                <w:rFonts w:ascii="Arial" w:hAnsi="Arial" w:cs="Arial"/>
                <w:sz w:val="16"/>
                <w:szCs w:val="16"/>
                <w:lang w:eastAsia="en-US"/>
              </w:rPr>
            </w:pPr>
          </w:p>
        </w:tc>
      </w:tr>
      <w:tr w:rsidR="002D5791" w:rsidRPr="008E5ED8" w:rsidTr="002D5791">
        <w:trPr>
          <w:trHeight w:val="113"/>
        </w:trPr>
        <w:tc>
          <w:tcPr>
            <w:tcW w:w="6120" w:type="dxa"/>
            <w:tcBorders>
              <w:top w:val="nil"/>
              <w:left w:val="single" w:sz="4" w:space="0" w:color="auto"/>
              <w:bottom w:val="nil"/>
              <w:right w:val="single" w:sz="4" w:space="0" w:color="auto"/>
            </w:tcBorders>
            <w:hideMark/>
          </w:tcPr>
          <w:p w:rsidR="002D5791" w:rsidRPr="008E5ED8" w:rsidRDefault="002D5791">
            <w:pPr>
              <w:autoSpaceDE w:val="0"/>
              <w:autoSpaceDN w:val="0"/>
              <w:adjustRightInd w:val="0"/>
              <w:rPr>
                <w:rFonts w:ascii="Arial" w:hAnsi="Arial" w:cs="Arial"/>
                <w:b/>
                <w:sz w:val="16"/>
                <w:szCs w:val="16"/>
                <w:lang w:eastAsia="en-US"/>
              </w:rPr>
            </w:pPr>
            <w:r w:rsidRPr="008E5ED8">
              <w:rPr>
                <w:rFonts w:ascii="Arial" w:hAnsi="Arial" w:cs="Arial"/>
                <w:b/>
                <w:sz w:val="16"/>
                <w:szCs w:val="16"/>
                <w:lang w:eastAsia="en-US"/>
              </w:rPr>
              <w:t>IV. HİSSE BAŞINA TEMETTÜ</w:t>
            </w:r>
          </w:p>
        </w:tc>
        <w:tc>
          <w:tcPr>
            <w:tcW w:w="1440" w:type="dxa"/>
            <w:tcBorders>
              <w:top w:val="nil"/>
              <w:left w:val="single" w:sz="4" w:space="0" w:color="auto"/>
              <w:bottom w:val="nil"/>
              <w:right w:val="single" w:sz="4" w:space="0" w:color="auto"/>
            </w:tcBorders>
          </w:tcPr>
          <w:p w:rsidR="002D5791" w:rsidRPr="008E5ED8" w:rsidRDefault="002D5791">
            <w:pPr>
              <w:autoSpaceDE w:val="0"/>
              <w:autoSpaceDN w:val="0"/>
              <w:adjustRightInd w:val="0"/>
              <w:ind w:right="150"/>
              <w:jc w:val="right"/>
              <w:rPr>
                <w:rFonts w:ascii="Arial" w:hAnsi="Arial" w:cs="Arial"/>
                <w:sz w:val="16"/>
                <w:szCs w:val="16"/>
                <w:lang w:eastAsia="en-US"/>
              </w:rPr>
            </w:pPr>
          </w:p>
        </w:tc>
        <w:tc>
          <w:tcPr>
            <w:tcW w:w="1440" w:type="dxa"/>
            <w:tcBorders>
              <w:top w:val="nil"/>
              <w:left w:val="single" w:sz="4" w:space="0" w:color="auto"/>
              <w:bottom w:val="nil"/>
              <w:right w:val="single" w:sz="4" w:space="0" w:color="auto"/>
            </w:tcBorders>
          </w:tcPr>
          <w:p w:rsidR="002D5791" w:rsidRPr="008E5ED8" w:rsidRDefault="002D5791">
            <w:pPr>
              <w:autoSpaceDE w:val="0"/>
              <w:autoSpaceDN w:val="0"/>
              <w:adjustRightInd w:val="0"/>
              <w:ind w:right="150"/>
              <w:jc w:val="right"/>
              <w:rPr>
                <w:rFonts w:ascii="Arial" w:hAnsi="Arial" w:cs="Arial"/>
                <w:sz w:val="16"/>
                <w:szCs w:val="16"/>
                <w:lang w:eastAsia="en-US"/>
              </w:rPr>
            </w:pPr>
          </w:p>
        </w:tc>
      </w:tr>
      <w:tr w:rsidR="002D5791" w:rsidRPr="008E5ED8" w:rsidTr="002D5791">
        <w:trPr>
          <w:trHeight w:val="113"/>
        </w:trPr>
        <w:tc>
          <w:tcPr>
            <w:tcW w:w="6120" w:type="dxa"/>
            <w:tcBorders>
              <w:top w:val="nil"/>
              <w:left w:val="single" w:sz="4" w:space="0" w:color="auto"/>
              <w:bottom w:val="nil"/>
              <w:right w:val="single" w:sz="4" w:space="0" w:color="auto"/>
            </w:tcBorders>
          </w:tcPr>
          <w:p w:rsidR="002D5791" w:rsidRPr="008E5ED8" w:rsidRDefault="002D5791">
            <w:pPr>
              <w:autoSpaceDE w:val="0"/>
              <w:autoSpaceDN w:val="0"/>
              <w:adjustRightInd w:val="0"/>
              <w:rPr>
                <w:rFonts w:ascii="Arial" w:hAnsi="Arial" w:cs="Arial"/>
                <w:b/>
                <w:sz w:val="16"/>
                <w:szCs w:val="16"/>
                <w:lang w:eastAsia="en-US"/>
              </w:rPr>
            </w:pPr>
          </w:p>
        </w:tc>
        <w:tc>
          <w:tcPr>
            <w:tcW w:w="1440" w:type="dxa"/>
            <w:tcBorders>
              <w:top w:val="nil"/>
              <w:left w:val="single" w:sz="4" w:space="0" w:color="auto"/>
              <w:bottom w:val="nil"/>
              <w:right w:val="single" w:sz="4" w:space="0" w:color="auto"/>
            </w:tcBorders>
          </w:tcPr>
          <w:p w:rsidR="002D5791" w:rsidRPr="008E5ED8" w:rsidRDefault="002D5791">
            <w:pPr>
              <w:autoSpaceDE w:val="0"/>
              <w:autoSpaceDN w:val="0"/>
              <w:adjustRightInd w:val="0"/>
              <w:ind w:right="150"/>
              <w:jc w:val="right"/>
              <w:rPr>
                <w:rFonts w:ascii="Arial" w:hAnsi="Arial" w:cs="Arial"/>
                <w:sz w:val="16"/>
                <w:szCs w:val="16"/>
                <w:lang w:eastAsia="en-US"/>
              </w:rPr>
            </w:pPr>
          </w:p>
        </w:tc>
        <w:tc>
          <w:tcPr>
            <w:tcW w:w="1440" w:type="dxa"/>
            <w:tcBorders>
              <w:top w:val="nil"/>
              <w:left w:val="single" w:sz="4" w:space="0" w:color="auto"/>
              <w:bottom w:val="nil"/>
              <w:right w:val="single" w:sz="4" w:space="0" w:color="auto"/>
            </w:tcBorders>
          </w:tcPr>
          <w:p w:rsidR="002D5791" w:rsidRPr="008E5ED8" w:rsidRDefault="002D5791">
            <w:pPr>
              <w:autoSpaceDE w:val="0"/>
              <w:autoSpaceDN w:val="0"/>
              <w:adjustRightInd w:val="0"/>
              <w:ind w:right="150"/>
              <w:jc w:val="right"/>
              <w:rPr>
                <w:rFonts w:ascii="Arial" w:hAnsi="Arial" w:cs="Arial"/>
                <w:sz w:val="16"/>
                <w:szCs w:val="16"/>
                <w:lang w:eastAsia="en-US"/>
              </w:rPr>
            </w:pPr>
          </w:p>
        </w:tc>
      </w:tr>
      <w:tr w:rsidR="002D5791" w:rsidRPr="008E5ED8" w:rsidTr="002D5791">
        <w:trPr>
          <w:trHeight w:val="113"/>
        </w:trPr>
        <w:tc>
          <w:tcPr>
            <w:tcW w:w="6120" w:type="dxa"/>
            <w:tcBorders>
              <w:top w:val="nil"/>
              <w:left w:val="single" w:sz="4" w:space="0" w:color="auto"/>
              <w:bottom w:val="nil"/>
              <w:right w:val="single" w:sz="4" w:space="0" w:color="auto"/>
            </w:tcBorders>
            <w:hideMark/>
          </w:tcPr>
          <w:p w:rsidR="002D5791" w:rsidRPr="008E5ED8" w:rsidRDefault="002D5791">
            <w:pPr>
              <w:autoSpaceDE w:val="0"/>
              <w:autoSpaceDN w:val="0"/>
              <w:adjustRightInd w:val="0"/>
              <w:rPr>
                <w:rFonts w:ascii="Arial" w:hAnsi="Arial" w:cs="Arial"/>
                <w:sz w:val="16"/>
                <w:szCs w:val="16"/>
                <w:lang w:eastAsia="en-US"/>
              </w:rPr>
            </w:pPr>
            <w:r w:rsidRPr="008E5ED8">
              <w:rPr>
                <w:rFonts w:ascii="Arial" w:hAnsi="Arial" w:cs="Arial"/>
                <w:sz w:val="16"/>
                <w:szCs w:val="16"/>
                <w:lang w:eastAsia="en-US"/>
              </w:rPr>
              <w:t>4.1. HİSSE SENEDİ SAHİPLERİNE (tam TL)</w:t>
            </w:r>
          </w:p>
        </w:tc>
        <w:tc>
          <w:tcPr>
            <w:tcW w:w="1440" w:type="dxa"/>
            <w:tcBorders>
              <w:top w:val="nil"/>
              <w:left w:val="single" w:sz="4" w:space="0" w:color="auto"/>
              <w:bottom w:val="nil"/>
              <w:right w:val="single" w:sz="4" w:space="0" w:color="auto"/>
            </w:tcBorders>
            <w:hideMark/>
          </w:tcPr>
          <w:p w:rsidR="002D5791" w:rsidRPr="008E5ED8" w:rsidRDefault="002D5791">
            <w:pPr>
              <w:autoSpaceDE w:val="0"/>
              <w:autoSpaceDN w:val="0"/>
              <w:adjustRightInd w:val="0"/>
              <w:ind w:right="150"/>
              <w:jc w:val="right"/>
              <w:rPr>
                <w:rFonts w:ascii="Arial" w:hAnsi="Arial" w:cs="Arial"/>
                <w:sz w:val="16"/>
                <w:szCs w:val="16"/>
                <w:lang w:eastAsia="en-US"/>
              </w:rPr>
            </w:pPr>
            <w:r w:rsidRPr="008E5ED8">
              <w:rPr>
                <w:rFonts w:ascii="Arial" w:hAnsi="Arial" w:cs="Arial"/>
                <w:sz w:val="16"/>
                <w:szCs w:val="16"/>
                <w:lang w:eastAsia="en-US"/>
              </w:rPr>
              <w:t>-</w:t>
            </w:r>
          </w:p>
        </w:tc>
        <w:tc>
          <w:tcPr>
            <w:tcW w:w="1440" w:type="dxa"/>
            <w:tcBorders>
              <w:top w:val="nil"/>
              <w:left w:val="single" w:sz="4" w:space="0" w:color="auto"/>
              <w:bottom w:val="nil"/>
              <w:right w:val="single" w:sz="4" w:space="0" w:color="auto"/>
            </w:tcBorders>
            <w:hideMark/>
          </w:tcPr>
          <w:p w:rsidR="002D5791" w:rsidRPr="008E5ED8" w:rsidRDefault="002D5791">
            <w:pPr>
              <w:autoSpaceDE w:val="0"/>
              <w:autoSpaceDN w:val="0"/>
              <w:adjustRightInd w:val="0"/>
              <w:ind w:right="150"/>
              <w:jc w:val="right"/>
              <w:rPr>
                <w:rFonts w:ascii="Arial" w:hAnsi="Arial" w:cs="Arial"/>
                <w:sz w:val="16"/>
                <w:szCs w:val="16"/>
                <w:lang w:eastAsia="en-US"/>
              </w:rPr>
            </w:pPr>
            <w:r w:rsidRPr="008E5ED8">
              <w:rPr>
                <w:rFonts w:ascii="Arial" w:hAnsi="Arial" w:cs="Arial"/>
                <w:sz w:val="16"/>
                <w:szCs w:val="16"/>
                <w:lang w:eastAsia="en-US"/>
              </w:rPr>
              <w:t>-</w:t>
            </w:r>
          </w:p>
        </w:tc>
      </w:tr>
      <w:tr w:rsidR="002D5791" w:rsidRPr="008E5ED8" w:rsidTr="002D5791">
        <w:trPr>
          <w:trHeight w:val="113"/>
        </w:trPr>
        <w:tc>
          <w:tcPr>
            <w:tcW w:w="6120" w:type="dxa"/>
            <w:tcBorders>
              <w:top w:val="nil"/>
              <w:left w:val="single" w:sz="4" w:space="0" w:color="auto"/>
              <w:bottom w:val="nil"/>
              <w:right w:val="single" w:sz="4" w:space="0" w:color="auto"/>
            </w:tcBorders>
            <w:hideMark/>
          </w:tcPr>
          <w:p w:rsidR="002D5791" w:rsidRPr="008E5ED8" w:rsidRDefault="002D5791">
            <w:pPr>
              <w:autoSpaceDE w:val="0"/>
              <w:autoSpaceDN w:val="0"/>
              <w:adjustRightInd w:val="0"/>
              <w:rPr>
                <w:rFonts w:ascii="Arial" w:hAnsi="Arial" w:cs="Arial"/>
                <w:sz w:val="16"/>
                <w:szCs w:val="16"/>
                <w:lang w:eastAsia="en-US"/>
              </w:rPr>
            </w:pPr>
            <w:r w:rsidRPr="008E5ED8">
              <w:rPr>
                <w:rFonts w:ascii="Arial" w:hAnsi="Arial" w:cs="Arial"/>
                <w:sz w:val="16"/>
                <w:szCs w:val="16"/>
                <w:lang w:eastAsia="en-US"/>
              </w:rPr>
              <w:t>4.2. HİSSE SENEDİ SAHİPLERİNE (%)</w:t>
            </w:r>
          </w:p>
        </w:tc>
        <w:tc>
          <w:tcPr>
            <w:tcW w:w="1440" w:type="dxa"/>
            <w:tcBorders>
              <w:top w:val="nil"/>
              <w:left w:val="single" w:sz="4" w:space="0" w:color="auto"/>
              <w:bottom w:val="nil"/>
              <w:right w:val="single" w:sz="4" w:space="0" w:color="auto"/>
            </w:tcBorders>
            <w:hideMark/>
          </w:tcPr>
          <w:p w:rsidR="002D5791" w:rsidRPr="008E5ED8" w:rsidRDefault="002D5791">
            <w:pPr>
              <w:autoSpaceDE w:val="0"/>
              <w:autoSpaceDN w:val="0"/>
              <w:adjustRightInd w:val="0"/>
              <w:ind w:right="150"/>
              <w:jc w:val="right"/>
              <w:rPr>
                <w:rFonts w:ascii="Arial" w:hAnsi="Arial" w:cs="Arial"/>
                <w:sz w:val="16"/>
                <w:szCs w:val="16"/>
                <w:lang w:eastAsia="en-US"/>
              </w:rPr>
            </w:pPr>
            <w:r w:rsidRPr="008E5ED8">
              <w:rPr>
                <w:rFonts w:ascii="Arial" w:hAnsi="Arial" w:cs="Arial"/>
                <w:sz w:val="16"/>
                <w:szCs w:val="16"/>
                <w:lang w:eastAsia="en-US"/>
              </w:rPr>
              <w:t>-</w:t>
            </w:r>
          </w:p>
        </w:tc>
        <w:tc>
          <w:tcPr>
            <w:tcW w:w="1440" w:type="dxa"/>
            <w:tcBorders>
              <w:top w:val="nil"/>
              <w:left w:val="single" w:sz="4" w:space="0" w:color="auto"/>
              <w:bottom w:val="nil"/>
              <w:right w:val="single" w:sz="4" w:space="0" w:color="auto"/>
            </w:tcBorders>
            <w:hideMark/>
          </w:tcPr>
          <w:p w:rsidR="002D5791" w:rsidRPr="008E5ED8" w:rsidRDefault="002D5791">
            <w:pPr>
              <w:autoSpaceDE w:val="0"/>
              <w:autoSpaceDN w:val="0"/>
              <w:adjustRightInd w:val="0"/>
              <w:ind w:right="150"/>
              <w:jc w:val="right"/>
              <w:rPr>
                <w:rFonts w:ascii="Arial" w:hAnsi="Arial" w:cs="Arial"/>
                <w:sz w:val="16"/>
                <w:szCs w:val="16"/>
                <w:lang w:eastAsia="en-US"/>
              </w:rPr>
            </w:pPr>
            <w:r w:rsidRPr="008E5ED8">
              <w:rPr>
                <w:rFonts w:ascii="Arial" w:hAnsi="Arial" w:cs="Arial"/>
                <w:sz w:val="16"/>
                <w:szCs w:val="16"/>
                <w:lang w:eastAsia="en-US"/>
              </w:rPr>
              <w:t>-</w:t>
            </w:r>
          </w:p>
        </w:tc>
      </w:tr>
      <w:tr w:rsidR="002D5791" w:rsidRPr="008E5ED8" w:rsidTr="002D5791">
        <w:trPr>
          <w:trHeight w:val="113"/>
        </w:trPr>
        <w:tc>
          <w:tcPr>
            <w:tcW w:w="6120" w:type="dxa"/>
            <w:tcBorders>
              <w:top w:val="nil"/>
              <w:left w:val="single" w:sz="4" w:space="0" w:color="auto"/>
              <w:bottom w:val="nil"/>
              <w:right w:val="single" w:sz="4" w:space="0" w:color="auto"/>
            </w:tcBorders>
            <w:hideMark/>
          </w:tcPr>
          <w:p w:rsidR="002D5791" w:rsidRPr="008E5ED8" w:rsidRDefault="002D5791">
            <w:pPr>
              <w:autoSpaceDE w:val="0"/>
              <w:autoSpaceDN w:val="0"/>
              <w:adjustRightInd w:val="0"/>
              <w:rPr>
                <w:rFonts w:ascii="Arial" w:hAnsi="Arial" w:cs="Arial"/>
                <w:sz w:val="16"/>
                <w:szCs w:val="16"/>
                <w:lang w:eastAsia="en-US"/>
              </w:rPr>
            </w:pPr>
            <w:r w:rsidRPr="008E5ED8">
              <w:rPr>
                <w:rFonts w:ascii="Arial" w:hAnsi="Arial" w:cs="Arial"/>
                <w:sz w:val="16"/>
                <w:szCs w:val="16"/>
                <w:lang w:eastAsia="en-US"/>
              </w:rPr>
              <w:t>4.3. İMTİYAZLI HİSSE SENEDİ SAHİPLERİNE</w:t>
            </w:r>
          </w:p>
        </w:tc>
        <w:tc>
          <w:tcPr>
            <w:tcW w:w="1440" w:type="dxa"/>
            <w:tcBorders>
              <w:top w:val="nil"/>
              <w:left w:val="single" w:sz="4" w:space="0" w:color="auto"/>
              <w:bottom w:val="nil"/>
              <w:right w:val="single" w:sz="4" w:space="0" w:color="auto"/>
            </w:tcBorders>
            <w:hideMark/>
          </w:tcPr>
          <w:p w:rsidR="002D5791" w:rsidRPr="008E5ED8" w:rsidRDefault="002D5791">
            <w:pPr>
              <w:autoSpaceDE w:val="0"/>
              <w:autoSpaceDN w:val="0"/>
              <w:adjustRightInd w:val="0"/>
              <w:ind w:right="150"/>
              <w:jc w:val="right"/>
              <w:rPr>
                <w:rFonts w:ascii="Arial" w:hAnsi="Arial" w:cs="Arial"/>
                <w:sz w:val="16"/>
                <w:szCs w:val="16"/>
                <w:lang w:eastAsia="en-US"/>
              </w:rPr>
            </w:pPr>
            <w:r w:rsidRPr="008E5ED8">
              <w:rPr>
                <w:rFonts w:ascii="Arial" w:hAnsi="Arial" w:cs="Arial"/>
                <w:sz w:val="16"/>
                <w:szCs w:val="16"/>
                <w:lang w:eastAsia="en-US"/>
              </w:rPr>
              <w:t>-</w:t>
            </w:r>
          </w:p>
        </w:tc>
        <w:tc>
          <w:tcPr>
            <w:tcW w:w="1440" w:type="dxa"/>
            <w:tcBorders>
              <w:top w:val="nil"/>
              <w:left w:val="single" w:sz="4" w:space="0" w:color="auto"/>
              <w:bottom w:val="nil"/>
              <w:right w:val="single" w:sz="4" w:space="0" w:color="auto"/>
            </w:tcBorders>
            <w:hideMark/>
          </w:tcPr>
          <w:p w:rsidR="002D5791" w:rsidRPr="008E5ED8" w:rsidRDefault="002D5791">
            <w:pPr>
              <w:autoSpaceDE w:val="0"/>
              <w:autoSpaceDN w:val="0"/>
              <w:adjustRightInd w:val="0"/>
              <w:ind w:right="150"/>
              <w:jc w:val="right"/>
              <w:rPr>
                <w:rFonts w:ascii="Arial" w:hAnsi="Arial" w:cs="Arial"/>
                <w:sz w:val="16"/>
                <w:szCs w:val="16"/>
                <w:lang w:eastAsia="en-US"/>
              </w:rPr>
            </w:pPr>
            <w:r w:rsidRPr="008E5ED8">
              <w:rPr>
                <w:rFonts w:ascii="Arial" w:hAnsi="Arial" w:cs="Arial"/>
                <w:sz w:val="16"/>
                <w:szCs w:val="16"/>
                <w:lang w:eastAsia="en-US"/>
              </w:rPr>
              <w:t>-</w:t>
            </w:r>
          </w:p>
        </w:tc>
      </w:tr>
      <w:tr w:rsidR="002D5791" w:rsidRPr="008E5ED8" w:rsidTr="002D5791">
        <w:trPr>
          <w:trHeight w:val="113"/>
        </w:trPr>
        <w:tc>
          <w:tcPr>
            <w:tcW w:w="6120" w:type="dxa"/>
            <w:tcBorders>
              <w:top w:val="nil"/>
              <w:left w:val="single" w:sz="4" w:space="0" w:color="auto"/>
              <w:bottom w:val="nil"/>
              <w:right w:val="single" w:sz="4" w:space="0" w:color="auto"/>
            </w:tcBorders>
            <w:vAlign w:val="bottom"/>
            <w:hideMark/>
          </w:tcPr>
          <w:p w:rsidR="002D5791" w:rsidRPr="008E5ED8" w:rsidRDefault="002D5791">
            <w:pPr>
              <w:jc w:val="both"/>
              <w:rPr>
                <w:rFonts w:ascii="Arial" w:hAnsi="Arial" w:cs="Arial"/>
                <w:b/>
                <w:sz w:val="16"/>
                <w:szCs w:val="16"/>
                <w:lang w:eastAsia="en-US"/>
              </w:rPr>
            </w:pPr>
            <w:r w:rsidRPr="008E5ED8">
              <w:rPr>
                <w:rFonts w:ascii="Arial" w:hAnsi="Arial" w:cs="Arial"/>
                <w:sz w:val="16"/>
                <w:szCs w:val="16"/>
                <w:lang w:eastAsia="en-US"/>
              </w:rPr>
              <w:t>4.4. İMTİYAZLI HİSSE SENEDİ SAHİPLERİNE (%)</w:t>
            </w:r>
          </w:p>
        </w:tc>
        <w:tc>
          <w:tcPr>
            <w:tcW w:w="1440" w:type="dxa"/>
            <w:tcBorders>
              <w:top w:val="nil"/>
              <w:left w:val="single" w:sz="4" w:space="0" w:color="auto"/>
              <w:bottom w:val="nil"/>
              <w:right w:val="single" w:sz="4" w:space="0" w:color="auto"/>
            </w:tcBorders>
            <w:hideMark/>
          </w:tcPr>
          <w:p w:rsidR="002D5791" w:rsidRPr="008E5ED8" w:rsidRDefault="002D5791">
            <w:pPr>
              <w:autoSpaceDE w:val="0"/>
              <w:autoSpaceDN w:val="0"/>
              <w:adjustRightInd w:val="0"/>
              <w:ind w:right="150"/>
              <w:jc w:val="right"/>
              <w:rPr>
                <w:rFonts w:ascii="Arial" w:hAnsi="Arial" w:cs="Arial"/>
                <w:sz w:val="16"/>
                <w:szCs w:val="16"/>
                <w:lang w:eastAsia="en-US"/>
              </w:rPr>
            </w:pPr>
            <w:r w:rsidRPr="008E5ED8">
              <w:rPr>
                <w:rFonts w:ascii="Arial" w:hAnsi="Arial" w:cs="Arial"/>
                <w:sz w:val="16"/>
                <w:szCs w:val="16"/>
                <w:lang w:eastAsia="en-US"/>
              </w:rPr>
              <w:t>-</w:t>
            </w:r>
          </w:p>
        </w:tc>
        <w:tc>
          <w:tcPr>
            <w:tcW w:w="1440" w:type="dxa"/>
            <w:tcBorders>
              <w:top w:val="nil"/>
              <w:left w:val="single" w:sz="4" w:space="0" w:color="auto"/>
              <w:bottom w:val="nil"/>
              <w:right w:val="single" w:sz="4" w:space="0" w:color="auto"/>
            </w:tcBorders>
            <w:hideMark/>
          </w:tcPr>
          <w:p w:rsidR="002D5791" w:rsidRPr="008E5ED8" w:rsidRDefault="002D5791">
            <w:pPr>
              <w:autoSpaceDE w:val="0"/>
              <w:autoSpaceDN w:val="0"/>
              <w:adjustRightInd w:val="0"/>
              <w:ind w:right="150"/>
              <w:jc w:val="right"/>
              <w:rPr>
                <w:rFonts w:ascii="Arial" w:hAnsi="Arial" w:cs="Arial"/>
                <w:sz w:val="16"/>
                <w:szCs w:val="16"/>
                <w:lang w:eastAsia="en-US"/>
              </w:rPr>
            </w:pPr>
            <w:r w:rsidRPr="008E5ED8">
              <w:rPr>
                <w:rFonts w:ascii="Arial" w:hAnsi="Arial" w:cs="Arial"/>
                <w:sz w:val="16"/>
                <w:szCs w:val="16"/>
                <w:lang w:eastAsia="en-US"/>
              </w:rPr>
              <w:t>-</w:t>
            </w:r>
          </w:p>
        </w:tc>
      </w:tr>
      <w:tr w:rsidR="002D5791" w:rsidRPr="008E5ED8" w:rsidTr="002D5791">
        <w:trPr>
          <w:trHeight w:val="113"/>
        </w:trPr>
        <w:tc>
          <w:tcPr>
            <w:tcW w:w="6120" w:type="dxa"/>
            <w:tcBorders>
              <w:top w:val="nil"/>
              <w:left w:val="single" w:sz="4" w:space="0" w:color="auto"/>
              <w:bottom w:val="single" w:sz="4" w:space="0" w:color="auto"/>
              <w:right w:val="single" w:sz="4" w:space="0" w:color="auto"/>
            </w:tcBorders>
            <w:vAlign w:val="bottom"/>
          </w:tcPr>
          <w:p w:rsidR="002D5791" w:rsidRPr="008E5ED8" w:rsidRDefault="002D5791">
            <w:pPr>
              <w:jc w:val="both"/>
              <w:rPr>
                <w:rFonts w:ascii="Arial" w:hAnsi="Arial" w:cs="Arial"/>
                <w:b/>
                <w:sz w:val="15"/>
                <w:szCs w:val="15"/>
                <w:lang w:eastAsia="en-US"/>
              </w:rPr>
            </w:pPr>
          </w:p>
        </w:tc>
        <w:tc>
          <w:tcPr>
            <w:tcW w:w="1440" w:type="dxa"/>
            <w:tcBorders>
              <w:top w:val="nil"/>
              <w:left w:val="single" w:sz="4" w:space="0" w:color="auto"/>
              <w:bottom w:val="single" w:sz="4" w:space="0" w:color="auto"/>
              <w:right w:val="single" w:sz="4" w:space="0" w:color="auto"/>
            </w:tcBorders>
            <w:vAlign w:val="bottom"/>
          </w:tcPr>
          <w:p w:rsidR="002D5791" w:rsidRPr="008E5ED8" w:rsidRDefault="002D5791">
            <w:pPr>
              <w:ind w:right="30"/>
              <w:jc w:val="right"/>
              <w:rPr>
                <w:rFonts w:ascii="Arial" w:hAnsi="Arial" w:cs="Arial"/>
                <w:b/>
                <w:sz w:val="16"/>
                <w:szCs w:val="16"/>
                <w:lang w:eastAsia="en-US"/>
              </w:rPr>
            </w:pPr>
          </w:p>
        </w:tc>
        <w:tc>
          <w:tcPr>
            <w:tcW w:w="1440" w:type="dxa"/>
            <w:tcBorders>
              <w:top w:val="nil"/>
              <w:left w:val="single" w:sz="4" w:space="0" w:color="auto"/>
              <w:bottom w:val="single" w:sz="4" w:space="0" w:color="auto"/>
              <w:right w:val="single" w:sz="4" w:space="0" w:color="auto"/>
            </w:tcBorders>
            <w:vAlign w:val="bottom"/>
          </w:tcPr>
          <w:p w:rsidR="002D5791" w:rsidRPr="008E5ED8" w:rsidRDefault="002D5791">
            <w:pPr>
              <w:ind w:right="30"/>
              <w:jc w:val="right"/>
              <w:rPr>
                <w:rFonts w:ascii="Arial" w:hAnsi="Arial" w:cs="Arial"/>
                <w:b/>
                <w:sz w:val="16"/>
                <w:szCs w:val="16"/>
                <w:lang w:eastAsia="en-US"/>
              </w:rPr>
            </w:pPr>
          </w:p>
        </w:tc>
      </w:tr>
    </w:tbl>
    <w:p w:rsidR="00CE7E7F" w:rsidRPr="008E5ED8" w:rsidRDefault="00CE7E7F" w:rsidP="00B05F99">
      <w:pPr>
        <w:jc w:val="center"/>
        <w:rPr>
          <w:rFonts w:ascii="Arial" w:hAnsi="Arial" w:cs="Arial"/>
          <w:sz w:val="20"/>
          <w:szCs w:val="20"/>
        </w:rPr>
      </w:pPr>
    </w:p>
    <w:p w:rsidR="00CE7E7F" w:rsidRPr="008E5ED8" w:rsidRDefault="00CE7E7F" w:rsidP="00CE7E7F">
      <w:pPr>
        <w:autoSpaceDE w:val="0"/>
        <w:autoSpaceDN w:val="0"/>
        <w:adjustRightInd w:val="0"/>
        <w:ind w:left="540" w:hanging="540"/>
        <w:rPr>
          <w:rFonts w:ascii="Arial" w:eastAsia="Arial Unicode MS" w:hAnsi="Arial" w:cs="Arial"/>
          <w:sz w:val="16"/>
          <w:szCs w:val="16"/>
        </w:rPr>
      </w:pPr>
      <w:r w:rsidRPr="008E5ED8">
        <w:rPr>
          <w:rFonts w:ascii="Arial" w:eastAsia="Arial Unicode MS" w:hAnsi="Arial" w:cs="Arial"/>
          <w:sz w:val="16"/>
          <w:szCs w:val="16"/>
        </w:rPr>
        <w:t>(*)</w:t>
      </w:r>
      <w:r w:rsidRPr="008E5ED8">
        <w:rPr>
          <w:rFonts w:ascii="Arial" w:eastAsia="Arial Unicode MS" w:hAnsi="Arial" w:cs="Arial"/>
          <w:sz w:val="16"/>
          <w:szCs w:val="16"/>
        </w:rPr>
        <w:tab/>
        <w:t>Cari döneme ait karın dağıtımı hakkında Banka’nın yetkili organı Genel Kurul’dur. Bu finansal tabloların düzenlendiği tarih itibarıyla Banka’nın yıllık Olağan Genel Kurul toplantısı henüz yapılmamıştır.</w:t>
      </w:r>
    </w:p>
    <w:p w:rsidR="00CE7E7F" w:rsidRPr="008E5ED8" w:rsidRDefault="00CE7E7F" w:rsidP="00CE7E7F">
      <w:pPr>
        <w:autoSpaceDE w:val="0"/>
        <w:autoSpaceDN w:val="0"/>
        <w:adjustRightInd w:val="0"/>
        <w:ind w:left="540" w:hanging="540"/>
        <w:rPr>
          <w:rFonts w:ascii="Arial" w:eastAsia="Arial Unicode MS" w:hAnsi="Arial" w:cs="Arial"/>
          <w:sz w:val="16"/>
          <w:szCs w:val="16"/>
        </w:rPr>
      </w:pPr>
      <w:r w:rsidRPr="008E5ED8">
        <w:rPr>
          <w:rFonts w:ascii="Arial" w:eastAsia="Arial Unicode MS" w:hAnsi="Arial" w:cs="Arial"/>
          <w:sz w:val="16"/>
          <w:szCs w:val="16"/>
        </w:rPr>
        <w:t>(**)</w:t>
      </w:r>
      <w:r w:rsidRPr="008E5ED8">
        <w:rPr>
          <w:rFonts w:ascii="Arial" w:eastAsia="Arial Unicode MS" w:hAnsi="Arial" w:cs="Arial"/>
          <w:sz w:val="16"/>
          <w:szCs w:val="16"/>
        </w:rPr>
        <w:tab/>
        <w:t>Ertelenmiş vergi geliri diğer vergi ve yasal yükümlülükler satırında gösterilmiştir. Kar dağıtımına konu edilmemesi gerekmekte olup olağanüstü yedekler içerisinde tutulmaktadır.</w:t>
      </w:r>
    </w:p>
    <w:p w:rsidR="00CE7E7F" w:rsidRPr="008E5ED8" w:rsidRDefault="00CE7E7F" w:rsidP="00CE7E7F">
      <w:pPr>
        <w:autoSpaceDE w:val="0"/>
        <w:autoSpaceDN w:val="0"/>
        <w:adjustRightInd w:val="0"/>
        <w:ind w:left="540" w:hanging="540"/>
        <w:rPr>
          <w:rFonts w:ascii="Arial" w:eastAsia="Arial Unicode MS" w:hAnsi="Arial" w:cs="Arial"/>
          <w:sz w:val="16"/>
          <w:szCs w:val="16"/>
        </w:rPr>
      </w:pPr>
      <w:r w:rsidRPr="008E5ED8">
        <w:rPr>
          <w:rFonts w:ascii="Arial" w:eastAsia="Arial Unicode MS" w:hAnsi="Arial" w:cs="Arial"/>
          <w:sz w:val="16"/>
          <w:szCs w:val="16"/>
        </w:rPr>
        <w:t>(***)</w:t>
      </w:r>
      <w:r w:rsidRPr="008E5ED8">
        <w:rPr>
          <w:rFonts w:ascii="Arial" w:eastAsia="Arial Unicode MS" w:hAnsi="Arial" w:cs="Arial"/>
          <w:sz w:val="16"/>
          <w:szCs w:val="16"/>
        </w:rPr>
        <w:tab/>
      </w:r>
      <w:r w:rsidR="00A16D7D">
        <w:rPr>
          <w:rFonts w:ascii="Arial" w:eastAsia="Arial Unicode MS" w:hAnsi="Arial" w:cs="Arial"/>
          <w:sz w:val="16"/>
          <w:szCs w:val="16"/>
        </w:rPr>
        <w:t>İlgili d</w:t>
      </w:r>
      <w:r w:rsidRPr="008E5ED8">
        <w:rPr>
          <w:rFonts w:ascii="Arial" w:eastAsia="Arial Unicode MS" w:hAnsi="Arial" w:cs="Arial"/>
          <w:sz w:val="16"/>
          <w:szCs w:val="16"/>
        </w:rPr>
        <w:t>önem sonundaki hisse senedi adedi kullanılarak hesaplanmıştır.</w:t>
      </w:r>
    </w:p>
    <w:p w:rsidR="00472D1F" w:rsidRPr="008E5ED8" w:rsidRDefault="00472D1F" w:rsidP="00CE7E7F">
      <w:pPr>
        <w:autoSpaceDE w:val="0"/>
        <w:autoSpaceDN w:val="0"/>
        <w:adjustRightInd w:val="0"/>
        <w:ind w:left="540" w:hanging="540"/>
        <w:rPr>
          <w:rFonts w:ascii="Arial" w:eastAsia="Arial Unicode MS" w:hAnsi="Arial" w:cs="Arial"/>
          <w:b/>
          <w:sz w:val="16"/>
          <w:szCs w:val="16"/>
        </w:rPr>
      </w:pPr>
      <w:r w:rsidRPr="008E5ED8">
        <w:rPr>
          <w:rFonts w:ascii="Arial" w:eastAsia="Arial Unicode MS" w:hAnsi="Arial" w:cs="Arial"/>
          <w:sz w:val="16"/>
          <w:szCs w:val="16"/>
        </w:rPr>
        <w:t>(****)</w:t>
      </w:r>
      <w:r w:rsidR="00AD5674" w:rsidRPr="008E5ED8">
        <w:rPr>
          <w:rFonts w:ascii="Arial" w:eastAsia="Arial Unicode MS" w:hAnsi="Arial" w:cs="Arial"/>
          <w:sz w:val="16"/>
          <w:szCs w:val="16"/>
        </w:rPr>
        <w:tab/>
        <w:t xml:space="preserve">Dönem karı, geçmiş yıllar karı ile dönem karının toplamından oluşmaktadır. </w:t>
      </w:r>
    </w:p>
    <w:p w:rsidR="00135F42" w:rsidRPr="008E5ED8" w:rsidRDefault="00135F42" w:rsidP="00B05F99">
      <w:pPr>
        <w:jc w:val="center"/>
        <w:rPr>
          <w:rFonts w:ascii="Arial" w:hAnsi="Arial" w:cs="Arial"/>
          <w:sz w:val="20"/>
          <w:szCs w:val="20"/>
        </w:rPr>
        <w:sectPr w:rsidR="00135F42" w:rsidRPr="008E5ED8" w:rsidSect="00DF6FFB">
          <w:headerReference w:type="default" r:id="rId46"/>
          <w:footerReference w:type="default" r:id="rId47"/>
          <w:pgSz w:w="11907" w:h="16840" w:code="9"/>
          <w:pgMar w:top="1418" w:right="1418" w:bottom="1418" w:left="1418" w:header="720" w:footer="720" w:gutter="0"/>
          <w:cols w:space="708"/>
          <w:docGrid w:linePitch="360"/>
        </w:sectPr>
      </w:pPr>
    </w:p>
    <w:p w:rsidR="00632D27" w:rsidRPr="008E5ED8" w:rsidRDefault="00632D27" w:rsidP="00632D27">
      <w:pPr>
        <w:pStyle w:val="GvdeMetniGirintisi"/>
        <w:ind w:firstLine="0"/>
        <w:rPr>
          <w:rFonts w:ascii="Arial" w:hAnsi="Arial" w:cs="Arial"/>
          <w:b/>
          <w:sz w:val="20"/>
          <w:szCs w:val="20"/>
        </w:rPr>
      </w:pPr>
      <w:r w:rsidRPr="008E5ED8">
        <w:rPr>
          <w:rFonts w:ascii="Arial" w:hAnsi="Arial" w:cs="Arial"/>
          <w:b/>
          <w:sz w:val="20"/>
          <w:szCs w:val="20"/>
        </w:rPr>
        <w:lastRenderedPageBreak/>
        <w:t>Üçüncü bölüm</w:t>
      </w:r>
      <w:r w:rsidR="00094B95" w:rsidRPr="008E5ED8">
        <w:rPr>
          <w:rFonts w:ascii="Arial" w:hAnsi="Arial" w:cs="Arial"/>
          <w:b/>
          <w:sz w:val="20"/>
          <w:szCs w:val="20"/>
        </w:rPr>
        <w:tab/>
      </w:r>
      <w:r w:rsidR="005D24FE" w:rsidRPr="008E5ED8">
        <w:rPr>
          <w:rFonts w:ascii="Arial" w:hAnsi="Arial" w:cs="Arial"/>
          <w:b/>
          <w:sz w:val="20"/>
          <w:szCs w:val="20"/>
        </w:rPr>
        <w:tab/>
      </w:r>
    </w:p>
    <w:p w:rsidR="00632D27" w:rsidRPr="008E5ED8" w:rsidRDefault="00632D27" w:rsidP="00632D27">
      <w:pPr>
        <w:pStyle w:val="GvdeMetniGirintisi"/>
        <w:ind w:firstLine="0"/>
        <w:rPr>
          <w:rFonts w:ascii="Arial" w:hAnsi="Arial" w:cs="Arial"/>
          <w:b/>
          <w:sz w:val="20"/>
          <w:szCs w:val="20"/>
        </w:rPr>
      </w:pPr>
    </w:p>
    <w:p w:rsidR="00632D27" w:rsidRPr="008E5ED8" w:rsidRDefault="00632D27" w:rsidP="00632D27">
      <w:pPr>
        <w:pStyle w:val="GvdeMetniGirintisi"/>
        <w:ind w:firstLine="0"/>
        <w:rPr>
          <w:rFonts w:ascii="Arial" w:hAnsi="Arial" w:cs="Arial"/>
          <w:b/>
          <w:sz w:val="20"/>
          <w:szCs w:val="20"/>
        </w:rPr>
      </w:pPr>
      <w:r w:rsidRPr="008E5ED8">
        <w:rPr>
          <w:rFonts w:ascii="Arial" w:hAnsi="Arial" w:cs="Arial"/>
          <w:b/>
          <w:sz w:val="20"/>
          <w:szCs w:val="20"/>
        </w:rPr>
        <w:t>Muhasebe politikaları</w:t>
      </w:r>
    </w:p>
    <w:p w:rsidR="00632D27" w:rsidRPr="008E5ED8" w:rsidRDefault="00632D27" w:rsidP="00632D27">
      <w:pPr>
        <w:pStyle w:val="GvdeMetniGirintisi"/>
        <w:ind w:firstLine="0"/>
        <w:rPr>
          <w:rFonts w:ascii="Arial" w:hAnsi="Arial" w:cs="Arial"/>
          <w:sz w:val="20"/>
          <w:szCs w:val="20"/>
        </w:rPr>
      </w:pPr>
    </w:p>
    <w:p w:rsidR="00632D27" w:rsidRPr="008E5ED8" w:rsidRDefault="00632D27" w:rsidP="00632D27">
      <w:pPr>
        <w:pStyle w:val="GvdeMetni2"/>
        <w:tabs>
          <w:tab w:val="left" w:pos="540"/>
        </w:tabs>
        <w:ind w:hanging="561"/>
        <w:rPr>
          <w:rFonts w:ascii="Arial" w:hAnsi="Arial" w:cs="Arial"/>
          <w:sz w:val="20"/>
        </w:rPr>
      </w:pPr>
      <w:r w:rsidRPr="008E5ED8">
        <w:rPr>
          <w:rFonts w:ascii="Arial" w:hAnsi="Arial" w:cs="Arial"/>
          <w:sz w:val="20"/>
        </w:rPr>
        <w:t>I.</w:t>
      </w:r>
      <w:r w:rsidRPr="008E5ED8">
        <w:rPr>
          <w:rFonts w:ascii="Arial" w:hAnsi="Arial" w:cs="Arial"/>
          <w:sz w:val="20"/>
        </w:rPr>
        <w:tab/>
        <w:t>Sunum esaslarına ilişkin açıklamalar:</w:t>
      </w:r>
    </w:p>
    <w:p w:rsidR="00632D27" w:rsidRPr="008E5ED8" w:rsidRDefault="00632D27" w:rsidP="00632D27">
      <w:pPr>
        <w:pStyle w:val="GvdeMetni2"/>
        <w:tabs>
          <w:tab w:val="left" w:pos="540"/>
        </w:tabs>
        <w:ind w:hanging="748"/>
        <w:rPr>
          <w:rFonts w:ascii="Arial" w:hAnsi="Arial" w:cs="Arial"/>
          <w:sz w:val="20"/>
        </w:rPr>
      </w:pPr>
    </w:p>
    <w:p w:rsidR="00632D27" w:rsidRPr="008E5ED8" w:rsidRDefault="00632D27" w:rsidP="007535B0">
      <w:pPr>
        <w:pStyle w:val="GvdeMetni2"/>
        <w:numPr>
          <w:ilvl w:val="1"/>
          <w:numId w:val="6"/>
        </w:numPr>
        <w:tabs>
          <w:tab w:val="clear" w:pos="360"/>
        </w:tabs>
        <w:ind w:left="561" w:hanging="561"/>
        <w:rPr>
          <w:rFonts w:ascii="Arial" w:hAnsi="Arial" w:cs="Arial"/>
          <w:sz w:val="20"/>
        </w:rPr>
      </w:pPr>
      <w:r w:rsidRPr="008E5ED8">
        <w:rPr>
          <w:rFonts w:ascii="Arial" w:hAnsi="Arial" w:cs="Arial"/>
          <w:sz w:val="20"/>
        </w:rPr>
        <w:t>Finansal tablolar ile bunlara ilişkin açıklama ve dipnotların Türkiye Muhasebe Standartları ve Bankaların Muhasebe Uygulamalarına ve Belgelerin Saklanmasına İlişkin Usul ve Esaslar Hakkında Yönetmeliğe uygun olarak hazırlanması:</w:t>
      </w:r>
    </w:p>
    <w:p w:rsidR="00632D27" w:rsidRPr="008E5ED8" w:rsidRDefault="00632D27" w:rsidP="00632D27">
      <w:pPr>
        <w:pStyle w:val="GvdeMetni2"/>
        <w:tabs>
          <w:tab w:val="left" w:pos="540"/>
        </w:tabs>
        <w:rPr>
          <w:rFonts w:ascii="Arial" w:hAnsi="Arial" w:cs="Arial"/>
          <w:sz w:val="20"/>
        </w:rPr>
      </w:pPr>
    </w:p>
    <w:p w:rsidR="00632D27" w:rsidRPr="008E5ED8" w:rsidRDefault="00632D27" w:rsidP="00632D27">
      <w:pPr>
        <w:pStyle w:val="GvdeMetni2"/>
        <w:ind w:left="561"/>
        <w:rPr>
          <w:rFonts w:ascii="Arial" w:hAnsi="Arial" w:cs="Arial"/>
          <w:b w:val="0"/>
          <w:sz w:val="20"/>
        </w:rPr>
      </w:pPr>
      <w:r w:rsidRPr="008E5ED8">
        <w:rPr>
          <w:rFonts w:ascii="Arial" w:hAnsi="Arial" w:cs="Arial"/>
          <w:b w:val="0"/>
          <w:sz w:val="20"/>
        </w:rPr>
        <w:t xml:space="preserve">Banka, </w:t>
      </w:r>
      <w:proofErr w:type="gramStart"/>
      <w:r w:rsidRPr="008E5ED8">
        <w:rPr>
          <w:rFonts w:ascii="Arial" w:hAnsi="Arial" w:cs="Arial"/>
          <w:b w:val="0"/>
          <w:sz w:val="20"/>
        </w:rPr>
        <w:t>konsolide</w:t>
      </w:r>
      <w:proofErr w:type="gramEnd"/>
      <w:r w:rsidRPr="008E5ED8">
        <w:rPr>
          <w:rFonts w:ascii="Arial" w:hAnsi="Arial" w:cs="Arial"/>
          <w:b w:val="0"/>
          <w:sz w:val="20"/>
        </w:rPr>
        <w:t xml:space="preserve"> olmayan finansal tabloları ile bunlara ilişkin açıklama ve dipnotlarını 5411 sayılı Bankacılık Kanunu’nun “Muhasebe ve Raporlama” başlıklı 37. maddesi hükümleri gereğince Bankacılık Düzenleme ve Denetleme Kurumu (BDDK) tarafından yayımlanan “Bankaların Muhasebe Uygulamalarına ve Belgelerin Saklanmasına İlişkin Usul ve Esaslar Hakkında Yönetmelik” ile beraber Türkiye Muhasebe Standartları (TMS), Türkiye Finansal Raporlama Standartları (TFRS) ve bunlara ilişkin ek ve yorumlar ile</w:t>
      </w:r>
      <w:r w:rsidRPr="008E5ED8">
        <w:rPr>
          <w:rFonts w:ascii="Arial" w:hAnsi="Arial" w:cs="Arial"/>
          <w:color w:val="0000FF"/>
          <w:sz w:val="20"/>
        </w:rPr>
        <w:t xml:space="preserve"> </w:t>
      </w:r>
      <w:r w:rsidRPr="008E5ED8">
        <w:rPr>
          <w:rFonts w:ascii="Arial" w:hAnsi="Arial" w:cs="Arial"/>
          <w:b w:val="0"/>
          <w:sz w:val="20"/>
        </w:rPr>
        <w:t>BDDK tarafından muhasebe ve finansal raporlama esaslarına ilişkin yayımlanan diğer yönetmelik, tebliğ, açıklama ve genelgelere uygun olarak düzenlemektedir.</w:t>
      </w:r>
    </w:p>
    <w:p w:rsidR="00632D27" w:rsidRPr="008E5ED8" w:rsidRDefault="00632D27" w:rsidP="00632D27">
      <w:pPr>
        <w:pStyle w:val="GvdeMetniGirintisi"/>
        <w:ind w:firstLine="0"/>
        <w:rPr>
          <w:rFonts w:ascii="Arial" w:hAnsi="Arial" w:cs="Arial"/>
          <w:sz w:val="20"/>
          <w:szCs w:val="20"/>
        </w:rPr>
      </w:pPr>
    </w:p>
    <w:p w:rsidR="00632D27" w:rsidRPr="008E5ED8" w:rsidRDefault="00632D27" w:rsidP="00632D27">
      <w:pPr>
        <w:pStyle w:val="GvdeMetni"/>
        <w:tabs>
          <w:tab w:val="clear" w:pos="0"/>
          <w:tab w:val="clear" w:pos="567"/>
          <w:tab w:val="clear" w:pos="720"/>
        </w:tabs>
        <w:ind w:left="540" w:hanging="540"/>
        <w:rPr>
          <w:rFonts w:ascii="Arial" w:hAnsi="Arial" w:cs="Arial"/>
          <w:b/>
          <w:color w:val="auto"/>
          <w:sz w:val="20"/>
        </w:rPr>
      </w:pPr>
      <w:proofErr w:type="gramStart"/>
      <w:r w:rsidRPr="008E5ED8">
        <w:rPr>
          <w:rFonts w:ascii="Arial" w:hAnsi="Arial" w:cs="Arial"/>
          <w:b/>
          <w:color w:val="auto"/>
          <w:sz w:val="20"/>
        </w:rPr>
        <w:t>b</w:t>
      </w:r>
      <w:proofErr w:type="gramEnd"/>
      <w:r w:rsidRPr="008E5ED8">
        <w:rPr>
          <w:rFonts w:ascii="Arial" w:hAnsi="Arial" w:cs="Arial"/>
          <w:b/>
          <w:color w:val="auto"/>
          <w:sz w:val="20"/>
        </w:rPr>
        <w:t xml:space="preserve">. </w:t>
      </w:r>
      <w:r w:rsidRPr="008E5ED8">
        <w:rPr>
          <w:rFonts w:ascii="Arial" w:hAnsi="Arial" w:cs="Arial"/>
          <w:b/>
          <w:color w:val="auto"/>
          <w:sz w:val="20"/>
        </w:rPr>
        <w:tab/>
        <w:t>Finansal tabloların hazırlanmasında izlenen muhasebe politikaları ve kullanılan değerleme esasları:</w:t>
      </w:r>
    </w:p>
    <w:p w:rsidR="00632D27" w:rsidRPr="008E5ED8" w:rsidRDefault="00632D27" w:rsidP="00632D27">
      <w:pPr>
        <w:pStyle w:val="GvdeMetni"/>
        <w:tabs>
          <w:tab w:val="clear" w:pos="0"/>
          <w:tab w:val="clear" w:pos="567"/>
          <w:tab w:val="clear" w:pos="720"/>
        </w:tabs>
        <w:ind w:left="540" w:hanging="1080"/>
        <w:rPr>
          <w:rFonts w:ascii="Arial" w:hAnsi="Arial" w:cs="Arial"/>
          <w:b/>
          <w:color w:val="auto"/>
          <w:sz w:val="20"/>
        </w:rPr>
      </w:pPr>
    </w:p>
    <w:p w:rsidR="00551AA5" w:rsidRPr="008E5ED8" w:rsidRDefault="00551AA5" w:rsidP="00551AA5">
      <w:pPr>
        <w:ind w:left="540"/>
        <w:jc w:val="both"/>
        <w:rPr>
          <w:rFonts w:ascii="Arial" w:hAnsi="Arial" w:cs="Arial"/>
          <w:sz w:val="20"/>
          <w:szCs w:val="20"/>
        </w:rPr>
      </w:pPr>
      <w:r w:rsidRPr="008E5ED8">
        <w:rPr>
          <w:rFonts w:ascii="Arial" w:hAnsi="Arial" w:cs="Arial"/>
          <w:sz w:val="20"/>
          <w:szCs w:val="20"/>
        </w:rPr>
        <w:t xml:space="preserve">Finansal tabloların hazırlanmasına ilişkin izlenen muhasebe politikaları ve kullanılan değerleme esasları TMS ve BDDK’nın ilgili yönetmelik, tebliğ ve kararnamelerinde belirtildiği şekilde uygulanmıştır. Banka’nın </w:t>
      </w:r>
      <w:r w:rsidR="00BD7B96" w:rsidRPr="008E5ED8">
        <w:rPr>
          <w:rFonts w:ascii="Arial" w:hAnsi="Arial" w:cs="Arial"/>
          <w:sz w:val="20"/>
          <w:szCs w:val="20"/>
        </w:rPr>
        <w:t>yılsonu</w:t>
      </w:r>
      <w:r w:rsidRPr="008E5ED8">
        <w:rPr>
          <w:rFonts w:ascii="Arial" w:hAnsi="Arial" w:cs="Arial"/>
          <w:sz w:val="20"/>
          <w:szCs w:val="20"/>
        </w:rPr>
        <w:t xml:space="preserve"> finansal tablolarının hazırlanmasında kullanılan muhasebe politikaları 31 Aralık 2011 tarihli finansal tablolarda uygulanan muhasebe politikaları ile tutarlıdır. 1 Ocak 201</w:t>
      </w:r>
      <w:r w:rsidR="00BD7B96" w:rsidRPr="008E5ED8">
        <w:rPr>
          <w:rFonts w:ascii="Arial" w:hAnsi="Arial" w:cs="Arial"/>
          <w:sz w:val="20"/>
          <w:szCs w:val="20"/>
        </w:rPr>
        <w:t>3</w:t>
      </w:r>
      <w:r w:rsidRPr="008E5ED8">
        <w:rPr>
          <w:rFonts w:ascii="Arial" w:hAnsi="Arial" w:cs="Arial"/>
          <w:sz w:val="20"/>
          <w:szCs w:val="20"/>
        </w:rPr>
        <w:t>’den geçerli olmak üzere yürürlüğe giren TMS/TFRS değişikliklerinin (UMS 12 “Gelir Vergileri – Esas Alınan Varlıkların Geri Kazanımı (Değişiklik)”; UFRS 7 “Finansal Araçlar: Açıklamalar – Geliştirilmiş Bilanço Dışı Bırakma Açıklama Yükümlülükleri (Değişiklik)”) Banka’nın muhasebe politikaları, finansal durumu ve performansı üzerinde etkisi bulunmamaktadır. Söz konusu muhasebe politikaları ve değerleme esasları aşağıda yer alan II ila XXII nolu dipnotlarda açıklanmaktadır.</w:t>
      </w:r>
    </w:p>
    <w:p w:rsidR="00632D27" w:rsidRPr="008E5ED8" w:rsidRDefault="00632D27" w:rsidP="00632D27">
      <w:pPr>
        <w:ind w:left="540"/>
        <w:jc w:val="both"/>
        <w:rPr>
          <w:rFonts w:ascii="Arial" w:hAnsi="Arial" w:cs="Arial"/>
          <w:sz w:val="20"/>
          <w:szCs w:val="20"/>
        </w:rPr>
      </w:pPr>
    </w:p>
    <w:p w:rsidR="00632D27" w:rsidRPr="008E5ED8" w:rsidRDefault="00632D27" w:rsidP="00632D27">
      <w:pPr>
        <w:ind w:left="540"/>
        <w:jc w:val="both"/>
        <w:rPr>
          <w:rFonts w:ascii="Arial" w:hAnsi="Arial" w:cs="Arial"/>
          <w:bCs/>
          <w:sz w:val="20"/>
          <w:szCs w:val="20"/>
        </w:rPr>
      </w:pPr>
      <w:proofErr w:type="gramStart"/>
      <w:r w:rsidRPr="008E5ED8">
        <w:rPr>
          <w:rFonts w:ascii="Arial" w:hAnsi="Arial" w:cs="Arial"/>
          <w:sz w:val="20"/>
          <w:szCs w:val="20"/>
        </w:rPr>
        <w:t>23 Ocak 2011 tarihli ve 27824 sayılı Resmi Gazete’de yayımlanan “</w:t>
      </w:r>
      <w:r w:rsidRPr="008E5ED8">
        <w:rPr>
          <w:rFonts w:ascii="Arial" w:hAnsi="Arial" w:cs="Arial"/>
          <w:bCs/>
          <w:sz w:val="20"/>
          <w:szCs w:val="20"/>
        </w:rPr>
        <w:t>Bankalarca Kamuya Açıklanacak Finansal Tablolar ile Bunlara İlişkin Açıklama ve Dipnotlar Hakkında Tebliğde Değişiklik Yapılmasına İlişkin Tebliğ”</w:t>
      </w:r>
      <w:r w:rsidRPr="008E5ED8">
        <w:rPr>
          <w:rFonts w:ascii="Arial" w:hAnsi="Arial" w:cs="Arial"/>
          <w:sz w:val="20"/>
          <w:szCs w:val="20"/>
        </w:rPr>
        <w:t xml:space="preserve"> ile “TFRS 9 Finansal Araçlar” Standardını 1 Ocak 2013 tarihi öncesi hesap dönemlerine ilişkin finansal tablolarında uygulamak isteyen bankalar için finansal tablo formatları belirlenmiştir. </w:t>
      </w:r>
      <w:proofErr w:type="gramEnd"/>
      <w:r w:rsidRPr="008E5ED8">
        <w:rPr>
          <w:rFonts w:ascii="Arial" w:hAnsi="Arial" w:cs="Arial"/>
          <w:sz w:val="20"/>
          <w:szCs w:val="20"/>
        </w:rPr>
        <w:t xml:space="preserve">Banka, TFRS 9’u erken uygulama yöntemini seçmediğinden ilişikteki finansal tablolar </w:t>
      </w:r>
      <w:r w:rsidR="00C425EA" w:rsidRPr="008E5ED8">
        <w:rPr>
          <w:rFonts w:ascii="Arial" w:hAnsi="Arial" w:cs="Arial"/>
          <w:sz w:val="20"/>
          <w:szCs w:val="20"/>
        </w:rPr>
        <w:t>28 Haziran 2012</w:t>
      </w:r>
      <w:r w:rsidRPr="008E5ED8">
        <w:rPr>
          <w:rFonts w:ascii="Arial" w:hAnsi="Arial" w:cs="Arial"/>
          <w:sz w:val="20"/>
          <w:szCs w:val="20"/>
        </w:rPr>
        <w:t xml:space="preserve"> tarihli ve </w:t>
      </w:r>
      <w:r w:rsidR="00C425EA" w:rsidRPr="008E5ED8">
        <w:rPr>
          <w:rFonts w:ascii="Arial" w:hAnsi="Arial" w:cs="Arial"/>
          <w:sz w:val="20"/>
          <w:szCs w:val="20"/>
        </w:rPr>
        <w:t>28337</w:t>
      </w:r>
      <w:r w:rsidRPr="008E5ED8">
        <w:rPr>
          <w:rFonts w:ascii="Arial" w:hAnsi="Arial" w:cs="Arial"/>
          <w:sz w:val="20"/>
          <w:szCs w:val="20"/>
        </w:rPr>
        <w:t xml:space="preserve"> sayılı Resmi Gazete’de yayımlanan “</w:t>
      </w:r>
      <w:r w:rsidRPr="008E5ED8">
        <w:rPr>
          <w:rFonts w:ascii="Arial" w:hAnsi="Arial" w:cs="Arial"/>
          <w:bCs/>
          <w:sz w:val="20"/>
          <w:szCs w:val="20"/>
        </w:rPr>
        <w:t xml:space="preserve">Bankalarca Kamuya Açıklanacak Finansal Tablolar İle Bunlara İlişkin Açıklama ve Dipnotlar Hakkında Tebliğ" ekinde yer alan finansal tablolar esas alınarak hazırlanmıştır. </w:t>
      </w:r>
    </w:p>
    <w:p w:rsidR="007F2D10" w:rsidRPr="008E5ED8" w:rsidRDefault="007F2D10" w:rsidP="00632D27">
      <w:pPr>
        <w:ind w:left="540"/>
        <w:jc w:val="both"/>
        <w:rPr>
          <w:rFonts w:ascii="Arial" w:hAnsi="Arial" w:cs="Arial"/>
          <w:bCs/>
          <w:sz w:val="10"/>
          <w:szCs w:val="10"/>
        </w:rPr>
      </w:pPr>
    </w:p>
    <w:p w:rsidR="007F2D10" w:rsidRPr="008E5ED8" w:rsidRDefault="007F2D10" w:rsidP="007F2D10">
      <w:pPr>
        <w:tabs>
          <w:tab w:val="left" w:pos="567"/>
          <w:tab w:val="center" w:pos="994"/>
          <w:tab w:val="center" w:pos="3543"/>
          <w:tab w:val="right" w:pos="6520"/>
        </w:tabs>
        <w:spacing w:line="240" w:lineRule="exact"/>
        <w:ind w:left="540"/>
        <w:jc w:val="both"/>
        <w:rPr>
          <w:rFonts w:ascii="Arial" w:hAnsi="Arial" w:cs="Arial"/>
          <w:bCs/>
          <w:sz w:val="20"/>
          <w:szCs w:val="20"/>
        </w:rPr>
      </w:pPr>
      <w:r w:rsidRPr="008E5ED8">
        <w:rPr>
          <w:rFonts w:ascii="Arial" w:hAnsi="Arial" w:cs="Arial"/>
          <w:bCs/>
          <w:sz w:val="20"/>
          <w:szCs w:val="20"/>
        </w:rPr>
        <w:tab/>
        <w:t>Finansal tabloların kesinleşme tarihi itibarıyla yayımlanmış olan TMS ve TFRS değişikliklerinin, “TFRS 9 Finansal Araçlar “standardı hariç tutulmak üzere, Banka’nın muhasebe politikaları, finansal durumu ve performansı üzerinde önemli etkisi olması beklenmemektedir. Banka, “TFRS 9 Finansal Araçlar” standardının etkisini değerlendirmektedir.</w:t>
      </w:r>
    </w:p>
    <w:p w:rsidR="007F2D10" w:rsidRPr="008E5ED8" w:rsidRDefault="007F2D10" w:rsidP="00632D27">
      <w:pPr>
        <w:ind w:left="540"/>
        <w:jc w:val="both"/>
        <w:rPr>
          <w:rFonts w:ascii="Arial" w:hAnsi="Arial" w:cs="Arial"/>
          <w:bCs/>
          <w:sz w:val="10"/>
          <w:szCs w:val="10"/>
        </w:rPr>
      </w:pPr>
    </w:p>
    <w:p w:rsidR="00632D27" w:rsidRPr="008E5ED8" w:rsidRDefault="00632D27" w:rsidP="00632D27">
      <w:pPr>
        <w:ind w:left="540"/>
        <w:jc w:val="both"/>
        <w:rPr>
          <w:rFonts w:ascii="Arial" w:hAnsi="Arial" w:cs="Arial"/>
          <w:bCs/>
          <w:sz w:val="20"/>
          <w:szCs w:val="20"/>
        </w:rPr>
      </w:pPr>
      <w:r w:rsidRPr="008E5ED8">
        <w:rPr>
          <w:rFonts w:ascii="Arial" w:hAnsi="Arial" w:cs="Arial"/>
          <w:bCs/>
          <w:sz w:val="20"/>
        </w:rPr>
        <w:t xml:space="preserve">Finansal tablolar, gerçeğe uygun değerleri ile gösterilen alım satım amaçlı ve satılmaya hazır </w:t>
      </w:r>
      <w:r w:rsidRPr="008E5ED8">
        <w:rPr>
          <w:rFonts w:ascii="Arial" w:hAnsi="Arial" w:cs="Arial"/>
          <w:bCs/>
          <w:sz w:val="20"/>
          <w:szCs w:val="20"/>
        </w:rPr>
        <w:t xml:space="preserve">finansal varlıklar ve gayrimenkuller dışında, tarihi maliyet esası </w:t>
      </w:r>
      <w:proofErr w:type="gramStart"/>
      <w:r w:rsidRPr="008E5ED8">
        <w:rPr>
          <w:rFonts w:ascii="Arial" w:hAnsi="Arial" w:cs="Arial"/>
          <w:bCs/>
          <w:sz w:val="20"/>
          <w:szCs w:val="20"/>
        </w:rPr>
        <w:t>baz</w:t>
      </w:r>
      <w:proofErr w:type="gramEnd"/>
      <w:r w:rsidRPr="008E5ED8">
        <w:rPr>
          <w:rFonts w:ascii="Arial" w:hAnsi="Arial" w:cs="Arial"/>
          <w:bCs/>
          <w:sz w:val="20"/>
          <w:szCs w:val="20"/>
        </w:rPr>
        <w:t xml:space="preserve"> alınarak hazırlanmıştır.  </w:t>
      </w:r>
    </w:p>
    <w:p w:rsidR="00B010CA" w:rsidRPr="008E5ED8" w:rsidRDefault="00B010CA" w:rsidP="00B010CA">
      <w:pPr>
        <w:pStyle w:val="GvdeMetni2"/>
        <w:ind w:hanging="561"/>
        <w:rPr>
          <w:rFonts w:ascii="Arial" w:hAnsi="Arial" w:cs="Arial"/>
          <w:sz w:val="20"/>
        </w:rPr>
      </w:pPr>
      <w:r w:rsidRPr="008E5ED8">
        <w:rPr>
          <w:rFonts w:ascii="Arial" w:hAnsi="Arial" w:cs="Arial"/>
          <w:bCs/>
          <w:sz w:val="20"/>
        </w:rPr>
        <w:br w:type="page"/>
      </w:r>
      <w:r w:rsidRPr="008E5ED8">
        <w:rPr>
          <w:rFonts w:ascii="Arial" w:hAnsi="Arial" w:cs="Arial"/>
          <w:sz w:val="20"/>
        </w:rPr>
        <w:lastRenderedPageBreak/>
        <w:t>I.</w:t>
      </w:r>
      <w:r w:rsidRPr="008E5ED8">
        <w:rPr>
          <w:rFonts w:ascii="Arial" w:hAnsi="Arial" w:cs="Arial"/>
          <w:sz w:val="20"/>
        </w:rPr>
        <w:tab/>
        <w:t>Sunum esaslarına ilişkin açıklamalar (devamı):</w:t>
      </w:r>
    </w:p>
    <w:p w:rsidR="00B010CA" w:rsidRPr="008E5ED8" w:rsidRDefault="00B010CA" w:rsidP="00632D27">
      <w:pPr>
        <w:ind w:left="540"/>
        <w:jc w:val="both"/>
        <w:rPr>
          <w:rFonts w:ascii="Arial" w:hAnsi="Arial" w:cs="Arial"/>
          <w:bCs/>
          <w:sz w:val="20"/>
          <w:szCs w:val="20"/>
        </w:rPr>
      </w:pPr>
    </w:p>
    <w:p w:rsidR="003C501C" w:rsidRPr="008E5ED8" w:rsidRDefault="00632D27" w:rsidP="003C501C">
      <w:pPr>
        <w:ind w:left="540"/>
        <w:jc w:val="both"/>
        <w:rPr>
          <w:rFonts w:ascii="Arial" w:hAnsi="Arial" w:cs="Arial"/>
          <w:bCs/>
          <w:color w:val="FF00FF"/>
          <w:sz w:val="20"/>
        </w:rPr>
      </w:pPr>
      <w:r w:rsidRPr="008E5ED8">
        <w:rPr>
          <w:rFonts w:ascii="Arial" w:hAnsi="Arial" w:cs="Arial"/>
          <w:bCs/>
          <w:sz w:val="20"/>
          <w:szCs w:val="20"/>
        </w:rPr>
        <w:t>Finansal</w:t>
      </w:r>
      <w:r w:rsidRPr="008E5ED8">
        <w:rPr>
          <w:rFonts w:ascii="Arial" w:hAnsi="Arial" w:cs="Arial"/>
          <w:bCs/>
          <w:sz w:val="20"/>
        </w:rPr>
        <w:t xml:space="preserve"> tabloların </w:t>
      </w:r>
      <w:proofErr w:type="spellStart"/>
      <w:r w:rsidRPr="008E5ED8">
        <w:rPr>
          <w:rFonts w:ascii="Arial" w:hAnsi="Arial" w:cs="Arial"/>
          <w:bCs/>
          <w:sz w:val="20"/>
        </w:rPr>
        <w:t>TMS’ye</w:t>
      </w:r>
      <w:proofErr w:type="spellEnd"/>
      <w:r w:rsidRPr="008E5ED8">
        <w:rPr>
          <w:rFonts w:ascii="Arial" w:hAnsi="Arial" w:cs="Arial"/>
          <w:bCs/>
          <w:sz w:val="20"/>
        </w:rPr>
        <w:t xml:space="preserve"> göre hazırlanmasında, Banka yönetiminin bilançodaki varlık ve yükümlülükler ile bilanço tarihi itibarıyla koşullu konular hakkında varsayımlar ve tahminler yapması gerekmektedir. Söz konusu varsayımlar ve tahminler finansal araçların gerçeğe uygun değer hesaplamalarını ve finansal varlıkların değer düşüklüğünü</w:t>
      </w:r>
      <w:r w:rsidR="00205A59" w:rsidRPr="008E5ED8">
        <w:rPr>
          <w:rFonts w:ascii="Arial" w:hAnsi="Arial" w:cs="Arial"/>
          <w:bCs/>
          <w:sz w:val="20"/>
        </w:rPr>
        <w:t xml:space="preserve"> ve</w:t>
      </w:r>
      <w:r w:rsidR="002311F2" w:rsidRPr="008E5ED8">
        <w:rPr>
          <w:rFonts w:ascii="Arial" w:hAnsi="Arial" w:cs="Arial"/>
          <w:bCs/>
          <w:sz w:val="20"/>
        </w:rPr>
        <w:t xml:space="preserve"> gayrimenkullerin değerlemesini</w:t>
      </w:r>
      <w:r w:rsidRPr="008E5ED8">
        <w:rPr>
          <w:rFonts w:ascii="Arial" w:hAnsi="Arial" w:cs="Arial"/>
          <w:bCs/>
          <w:sz w:val="20"/>
        </w:rPr>
        <w:t xml:space="preserve"> içermekte olup düzenli olarak gözden geçirilmekte, gerekli düzeltmeler yapılmakta ve bu düzeltmelerin etkisi </w:t>
      </w:r>
      <w:r w:rsidR="002311F2" w:rsidRPr="008E5ED8">
        <w:rPr>
          <w:rFonts w:ascii="Arial" w:hAnsi="Arial" w:cs="Arial"/>
          <w:bCs/>
          <w:sz w:val="20"/>
        </w:rPr>
        <w:t xml:space="preserve">mali tablolara </w:t>
      </w:r>
      <w:r w:rsidRPr="008E5ED8">
        <w:rPr>
          <w:rFonts w:ascii="Arial" w:hAnsi="Arial" w:cs="Arial"/>
          <w:bCs/>
          <w:sz w:val="20"/>
        </w:rPr>
        <w:t>yansıtılmaktadır.</w:t>
      </w:r>
      <w:r w:rsidR="003C501C" w:rsidRPr="008E5ED8">
        <w:rPr>
          <w:rFonts w:ascii="Arial" w:hAnsi="Arial" w:cs="Arial"/>
          <w:bCs/>
          <w:sz w:val="20"/>
        </w:rPr>
        <w:t xml:space="preserve"> Kullanılan varsayım ve tahminler ilgili dipnotlarda açıklanmaktadır.</w:t>
      </w:r>
    </w:p>
    <w:p w:rsidR="00632D27" w:rsidRPr="008E5ED8" w:rsidRDefault="00632D27" w:rsidP="00632D27">
      <w:pPr>
        <w:pStyle w:val="GvdeMetni2"/>
        <w:ind w:left="561"/>
        <w:rPr>
          <w:rFonts w:ascii="Arial" w:hAnsi="Arial" w:cs="Arial"/>
          <w:b w:val="0"/>
          <w:sz w:val="20"/>
        </w:rPr>
      </w:pPr>
    </w:p>
    <w:p w:rsidR="00632D27" w:rsidRPr="008E5ED8" w:rsidRDefault="00632D27" w:rsidP="00632D27">
      <w:pPr>
        <w:pStyle w:val="GvdeMetniGirintisi"/>
        <w:ind w:left="567" w:hanging="567"/>
        <w:rPr>
          <w:rFonts w:ascii="Arial" w:hAnsi="Arial" w:cs="Arial"/>
          <w:b/>
          <w:sz w:val="20"/>
          <w:szCs w:val="20"/>
        </w:rPr>
      </w:pPr>
      <w:proofErr w:type="gramStart"/>
      <w:r w:rsidRPr="008E5ED8">
        <w:rPr>
          <w:rFonts w:ascii="Arial" w:hAnsi="Arial" w:cs="Arial"/>
          <w:b/>
          <w:sz w:val="20"/>
          <w:szCs w:val="20"/>
        </w:rPr>
        <w:t>c</w:t>
      </w:r>
      <w:proofErr w:type="gramEnd"/>
      <w:r w:rsidRPr="008E5ED8">
        <w:rPr>
          <w:rFonts w:ascii="Arial" w:hAnsi="Arial" w:cs="Arial"/>
          <w:b/>
          <w:sz w:val="20"/>
          <w:szCs w:val="20"/>
        </w:rPr>
        <w:t xml:space="preserve">.  </w:t>
      </w:r>
      <w:r w:rsidRPr="008E5ED8">
        <w:rPr>
          <w:rFonts w:ascii="Arial" w:hAnsi="Arial" w:cs="Arial"/>
          <w:b/>
          <w:sz w:val="20"/>
          <w:szCs w:val="20"/>
        </w:rPr>
        <w:tab/>
        <w:t xml:space="preserve">Finansal tabloların paranın cari satın alma gücüne göre düzenlenmesi: </w:t>
      </w:r>
    </w:p>
    <w:p w:rsidR="00632D27" w:rsidRPr="008E5ED8" w:rsidRDefault="00632D27" w:rsidP="00632D27">
      <w:pPr>
        <w:pStyle w:val="GvdeMetni"/>
        <w:tabs>
          <w:tab w:val="clear" w:pos="0"/>
          <w:tab w:val="clear" w:pos="567"/>
          <w:tab w:val="clear" w:pos="720"/>
        </w:tabs>
        <w:rPr>
          <w:rFonts w:ascii="Arial" w:hAnsi="Arial" w:cs="Arial"/>
          <w:b/>
          <w:color w:val="auto"/>
          <w:sz w:val="20"/>
        </w:rPr>
      </w:pPr>
    </w:p>
    <w:p w:rsidR="00632D27" w:rsidRPr="008E5ED8" w:rsidRDefault="00632D27" w:rsidP="00632D27">
      <w:pPr>
        <w:pStyle w:val="GvdeMetni"/>
        <w:tabs>
          <w:tab w:val="clear" w:pos="0"/>
          <w:tab w:val="clear" w:pos="567"/>
          <w:tab w:val="clear" w:pos="720"/>
        </w:tabs>
        <w:ind w:left="600"/>
        <w:rPr>
          <w:rFonts w:ascii="Arial" w:hAnsi="Arial" w:cs="Arial"/>
          <w:color w:val="0000FF"/>
          <w:sz w:val="20"/>
        </w:rPr>
      </w:pPr>
      <w:r w:rsidRPr="008E5ED8">
        <w:rPr>
          <w:rFonts w:ascii="Arial" w:hAnsi="Arial" w:cs="Arial"/>
          <w:color w:val="auto"/>
          <w:sz w:val="20"/>
        </w:rPr>
        <w:t>31 Aralık 2004 tarihine kadar “Yüksek Enflasyonlu Ekonomilerde Finansal Raporlamaya İlişkin Türkiye Muhasebe Standardı” (“TMS 29”) uyarınca enflasyon düzeltmesine tabi tutulan ilişikteki finansal tablolara, BDDK’nın 21 Nisan 2005 tarih - 1623 sayılı kararı ve 28 Nisan 2005 tarihli Genelgesi ile 1 Ocak 2005 tarihinden itibaren enflasyon muhasebesi uygulanmamıştır</w:t>
      </w:r>
      <w:r w:rsidRPr="008E5ED8">
        <w:rPr>
          <w:rFonts w:ascii="Arial" w:hAnsi="Arial" w:cs="Arial"/>
          <w:color w:val="0000FF"/>
          <w:sz w:val="20"/>
        </w:rPr>
        <w:t>.</w:t>
      </w:r>
    </w:p>
    <w:p w:rsidR="00632D27" w:rsidRPr="008E5ED8" w:rsidRDefault="00632D27" w:rsidP="00632D27">
      <w:pPr>
        <w:pStyle w:val="GvdeMetni"/>
        <w:tabs>
          <w:tab w:val="clear" w:pos="0"/>
          <w:tab w:val="clear" w:pos="567"/>
          <w:tab w:val="clear" w:pos="720"/>
        </w:tabs>
        <w:ind w:left="561"/>
        <w:rPr>
          <w:rFonts w:ascii="Arial" w:hAnsi="Arial" w:cs="Arial"/>
          <w:color w:val="0000FF"/>
          <w:sz w:val="20"/>
        </w:rPr>
      </w:pPr>
    </w:p>
    <w:p w:rsidR="00632D27" w:rsidRPr="008E5ED8" w:rsidRDefault="00632D27" w:rsidP="00632D27">
      <w:pPr>
        <w:ind w:hanging="561"/>
        <w:jc w:val="both"/>
        <w:rPr>
          <w:rFonts w:ascii="Arial" w:hAnsi="Arial" w:cs="Arial"/>
          <w:b/>
          <w:sz w:val="20"/>
          <w:szCs w:val="20"/>
        </w:rPr>
      </w:pPr>
      <w:r w:rsidRPr="008E5ED8">
        <w:rPr>
          <w:rFonts w:ascii="Arial" w:hAnsi="Arial" w:cs="Arial"/>
          <w:b/>
          <w:sz w:val="20"/>
          <w:szCs w:val="20"/>
        </w:rPr>
        <w:t>II.</w:t>
      </w:r>
      <w:r w:rsidRPr="008E5ED8">
        <w:rPr>
          <w:rFonts w:ascii="Arial" w:hAnsi="Arial" w:cs="Arial"/>
          <w:b/>
          <w:sz w:val="20"/>
          <w:szCs w:val="20"/>
        </w:rPr>
        <w:tab/>
        <w:t xml:space="preserve">Finansal araçların kullanım stratejisi ve yabancı para cinsinden işlemlere ilişkin açıklamalar: </w:t>
      </w:r>
    </w:p>
    <w:p w:rsidR="00632D27" w:rsidRPr="008E5ED8" w:rsidRDefault="00632D27" w:rsidP="00632D27">
      <w:pPr>
        <w:jc w:val="both"/>
        <w:rPr>
          <w:rFonts w:ascii="Arial" w:hAnsi="Arial" w:cs="Arial"/>
          <w:b/>
          <w:sz w:val="20"/>
          <w:szCs w:val="20"/>
        </w:rPr>
      </w:pPr>
    </w:p>
    <w:p w:rsidR="00632D27" w:rsidRPr="008E5ED8" w:rsidRDefault="00632D27" w:rsidP="00632D27">
      <w:pPr>
        <w:jc w:val="both"/>
        <w:rPr>
          <w:rFonts w:ascii="Arial" w:hAnsi="Arial" w:cs="Arial"/>
          <w:bCs/>
          <w:sz w:val="20"/>
          <w:szCs w:val="20"/>
        </w:rPr>
      </w:pPr>
      <w:r w:rsidRPr="008E5ED8">
        <w:rPr>
          <w:rFonts w:ascii="Arial" w:hAnsi="Arial" w:cs="Arial"/>
          <w:bCs/>
          <w:sz w:val="20"/>
          <w:szCs w:val="20"/>
        </w:rPr>
        <w:t>Banka, finansal araçlara ilişkin stratejilerini kaynak yapısını dikkate alarak oluşturmaktadır. Banka’nın kaynak yapısı, esas olarak özel cari hesaplar ile katılma hesaplarında toplanan fonlardan meydana gelmektedir. Toplanan fonlar dışında Banka’nın en önemli fon kaynakları özkaynaklar ve yurtdışı finansal kurumlardan sağlanan fonlardır. Banka vadesi gelmiş yükümlülüklerin karşılanabilirliğini sağlayan likidite yapısını, yeterli düzeyde nakit varlık bulundurarak korumaktadır.</w:t>
      </w:r>
    </w:p>
    <w:p w:rsidR="00632D27" w:rsidRPr="008E5ED8" w:rsidRDefault="00632D27" w:rsidP="00632D27">
      <w:pPr>
        <w:jc w:val="both"/>
        <w:rPr>
          <w:rFonts w:ascii="Arial" w:hAnsi="Arial" w:cs="Arial"/>
          <w:bCs/>
          <w:sz w:val="20"/>
          <w:szCs w:val="20"/>
        </w:rPr>
      </w:pPr>
    </w:p>
    <w:p w:rsidR="00632D27" w:rsidRPr="008E5ED8" w:rsidRDefault="00632D27" w:rsidP="00632D27">
      <w:pPr>
        <w:autoSpaceDE w:val="0"/>
        <w:autoSpaceDN w:val="0"/>
        <w:adjustRightInd w:val="0"/>
        <w:jc w:val="both"/>
        <w:rPr>
          <w:rFonts w:ascii="Arial" w:hAnsi="Arial" w:cs="Arial"/>
          <w:sz w:val="20"/>
          <w:szCs w:val="20"/>
        </w:rPr>
      </w:pPr>
      <w:r w:rsidRPr="008E5ED8">
        <w:rPr>
          <w:rFonts w:ascii="Arial" w:hAnsi="Arial" w:cs="Arial"/>
          <w:sz w:val="20"/>
          <w:szCs w:val="20"/>
        </w:rPr>
        <w:t>Yabancı para işlemlerden doğan kur farkı gelir ve giderleri işlemin yapıldığı dönemde “Kur Değişiminin Etkilerine İlişkin Türkiye Muhasebe Standardı” (“TMS 21”) esas alınarak muhasebeleştirilmiştir. Yabancı para varlık ve yükümlülükler, dönem sonu Banka gişe döviz alış kurlarından değerlemeye tabi tutularak Türk Lirası’na çevrilmiş ve oluşan kur farkları kambiyo işlemleri karı veya zararı olarak kayıtlara yansıtılmıştır.</w:t>
      </w:r>
    </w:p>
    <w:p w:rsidR="00632D27" w:rsidRPr="008E5ED8" w:rsidRDefault="00632D27" w:rsidP="00632D27">
      <w:pPr>
        <w:autoSpaceDE w:val="0"/>
        <w:autoSpaceDN w:val="0"/>
        <w:adjustRightInd w:val="0"/>
        <w:jc w:val="both"/>
        <w:rPr>
          <w:rFonts w:ascii="Arial" w:hAnsi="Arial" w:cs="Arial"/>
          <w:sz w:val="10"/>
          <w:szCs w:val="10"/>
        </w:rPr>
      </w:pPr>
    </w:p>
    <w:p w:rsidR="00632D27" w:rsidRPr="008E5ED8" w:rsidRDefault="00632D27" w:rsidP="00632D27">
      <w:pPr>
        <w:autoSpaceDE w:val="0"/>
        <w:autoSpaceDN w:val="0"/>
        <w:adjustRightInd w:val="0"/>
        <w:jc w:val="both"/>
        <w:rPr>
          <w:rFonts w:ascii="Arial" w:hAnsi="Arial" w:cs="Arial"/>
          <w:sz w:val="20"/>
          <w:szCs w:val="20"/>
        </w:rPr>
      </w:pPr>
      <w:r w:rsidRPr="008E5ED8">
        <w:rPr>
          <w:rFonts w:ascii="Arial" w:hAnsi="Arial" w:cs="Arial"/>
          <w:sz w:val="20"/>
          <w:szCs w:val="20"/>
        </w:rPr>
        <w:t>Yabancı para katılma hesaplarından kullandırılan kredilerden donuk alacak olarak sınıflandırılanların riski katılma hesaplarına ait olan kısmı cari kurlarla değerlenir. Yabancı para katılma hesaplarından kullandırılan kredilerin riski katılma hesaplarına ait olan kısmı için ayrılan karşılıklar cari kurlarla değerlenir.</w:t>
      </w:r>
    </w:p>
    <w:p w:rsidR="00632D27" w:rsidRPr="008E5ED8" w:rsidRDefault="00632D27" w:rsidP="00632D27">
      <w:pPr>
        <w:pStyle w:val="GvdeMetniGirintisi"/>
        <w:ind w:firstLine="0"/>
        <w:rPr>
          <w:rFonts w:ascii="Arial" w:hAnsi="Arial" w:cs="Arial"/>
          <w:sz w:val="20"/>
          <w:szCs w:val="20"/>
          <w:lang w:eastAsia="tr-TR"/>
        </w:rPr>
      </w:pPr>
    </w:p>
    <w:p w:rsidR="00632D27" w:rsidRPr="008E5ED8" w:rsidRDefault="00632D27" w:rsidP="00632D27">
      <w:pPr>
        <w:pStyle w:val="GvdeMetniGirintisi"/>
        <w:ind w:firstLine="0"/>
        <w:rPr>
          <w:rFonts w:ascii="Arial" w:hAnsi="Arial" w:cs="Arial"/>
          <w:sz w:val="20"/>
          <w:szCs w:val="20"/>
        </w:rPr>
      </w:pPr>
      <w:r w:rsidRPr="008E5ED8">
        <w:rPr>
          <w:rFonts w:ascii="Arial" w:hAnsi="Arial" w:cs="Arial"/>
          <w:sz w:val="20"/>
          <w:szCs w:val="20"/>
          <w:lang w:eastAsia="tr-TR"/>
        </w:rPr>
        <w:t xml:space="preserve">Banka, takipteki krediler hesaplarında izlenen katılma hesaplarından kullandırılan </w:t>
      </w:r>
      <w:r w:rsidR="0091087D" w:rsidRPr="008E5ED8">
        <w:rPr>
          <w:rFonts w:ascii="Arial" w:hAnsi="Arial" w:cs="Arial"/>
          <w:sz w:val="20"/>
          <w:szCs w:val="20"/>
          <w:lang w:eastAsia="tr-TR"/>
        </w:rPr>
        <w:t xml:space="preserve">yabancı para </w:t>
      </w:r>
      <w:r w:rsidRPr="008E5ED8">
        <w:rPr>
          <w:rFonts w:ascii="Arial" w:hAnsi="Arial" w:cs="Arial"/>
          <w:sz w:val="20"/>
          <w:szCs w:val="20"/>
          <w:lang w:eastAsia="tr-TR"/>
        </w:rPr>
        <w:t>kredilerin riskinin Banka’ya ait olan kısmı ile özkaynaklar hesaplarından kullandırılan yabancı para krediler ve alacaklarının tamamına özel karşılık ayırdığı için, bu hesapları intikal tarihindeki kurlar üzerinden Türk Lirası’na çevirerek takip etmek yerine cari kurlarla değerlemektedir.</w:t>
      </w:r>
      <w:r w:rsidRPr="008E5ED8">
        <w:rPr>
          <w:rFonts w:ascii="Arial" w:hAnsi="Arial" w:cs="Arial"/>
          <w:sz w:val="20"/>
          <w:szCs w:val="20"/>
        </w:rPr>
        <w:t xml:space="preserve"> Bu uygulamanın Banka’nın net ticari kar zararı üzerinde negatif ya da pozitif yönde herhangi bir etkisi bulunmamaktadır. </w:t>
      </w:r>
    </w:p>
    <w:p w:rsidR="00632D27" w:rsidRPr="008E5ED8" w:rsidRDefault="00632D27" w:rsidP="00632D27">
      <w:pPr>
        <w:pStyle w:val="GvdeMetniGirintisi"/>
        <w:ind w:firstLine="0"/>
        <w:rPr>
          <w:rFonts w:ascii="Arial" w:hAnsi="Arial" w:cs="Arial"/>
          <w:sz w:val="10"/>
          <w:szCs w:val="10"/>
          <w:lang w:eastAsia="tr-TR"/>
        </w:rPr>
      </w:pPr>
    </w:p>
    <w:p w:rsidR="00632D27" w:rsidRPr="008E5ED8" w:rsidRDefault="00632D27" w:rsidP="00632D27">
      <w:pPr>
        <w:pStyle w:val="GvdeMetniGirintisi"/>
        <w:ind w:firstLine="0"/>
        <w:rPr>
          <w:rFonts w:ascii="Arial" w:hAnsi="Arial" w:cs="Arial"/>
          <w:sz w:val="20"/>
          <w:szCs w:val="20"/>
        </w:rPr>
      </w:pPr>
      <w:r w:rsidRPr="008E5ED8">
        <w:rPr>
          <w:rFonts w:ascii="Arial" w:hAnsi="Arial" w:cs="Arial"/>
          <w:sz w:val="20"/>
          <w:szCs w:val="20"/>
        </w:rPr>
        <w:t xml:space="preserve">Borçlanmayı temsil eden menkul değerler ile parasal nitelikli finansal varlıkların Türk Lirası’na dönüştürülmesinden kaynaklanan farklar gelir tablosuna </w:t>
      </w:r>
      <w:proofErr w:type="gramStart"/>
      <w:r w:rsidRPr="008E5ED8">
        <w:rPr>
          <w:rFonts w:ascii="Arial" w:hAnsi="Arial" w:cs="Arial"/>
          <w:sz w:val="20"/>
          <w:szCs w:val="20"/>
        </w:rPr>
        <w:t>dahil</w:t>
      </w:r>
      <w:proofErr w:type="gramEnd"/>
      <w:r w:rsidRPr="008E5ED8">
        <w:rPr>
          <w:rFonts w:ascii="Arial" w:hAnsi="Arial" w:cs="Arial"/>
          <w:sz w:val="20"/>
          <w:szCs w:val="20"/>
        </w:rPr>
        <w:t xml:space="preserve"> edilmektedir.</w:t>
      </w:r>
    </w:p>
    <w:p w:rsidR="00632D27" w:rsidRPr="008E5ED8" w:rsidRDefault="00632D27" w:rsidP="00632D27">
      <w:pPr>
        <w:pStyle w:val="GvdeMetniGirintisi"/>
        <w:ind w:firstLine="0"/>
        <w:rPr>
          <w:rFonts w:ascii="Arial" w:hAnsi="Arial" w:cs="Arial"/>
          <w:sz w:val="20"/>
          <w:szCs w:val="20"/>
        </w:rPr>
      </w:pPr>
    </w:p>
    <w:p w:rsidR="00F03F84" w:rsidRPr="008E5ED8" w:rsidRDefault="00F03F84" w:rsidP="00F03F84">
      <w:pPr>
        <w:pStyle w:val="GvdeMetniGirintisi"/>
        <w:ind w:firstLine="0"/>
        <w:rPr>
          <w:rFonts w:ascii="Arial" w:hAnsi="Arial" w:cs="Arial"/>
          <w:sz w:val="20"/>
          <w:szCs w:val="20"/>
        </w:rPr>
      </w:pPr>
      <w:r w:rsidRPr="008E5ED8">
        <w:rPr>
          <w:rFonts w:ascii="Arial" w:hAnsi="Arial" w:cs="Arial"/>
          <w:sz w:val="20"/>
          <w:szCs w:val="20"/>
        </w:rPr>
        <w:t>Banka’nın yurtdışı şubesinin finansal tablolarının TL’ye çevrilmesinde bilanço kalemleri için dönem sonu Banka gişe döviz alış kuru esas alınmıştır. Kar zarar kalemleri ise işlem tarihindeki Banka gişe döviz alış kuru kullanılarak TL’ye dönüştürülmekte ve çevrimden doğan tüm kur farkları TMS 21 uyarınca özkaynaklar altında diğer sermaye yedekleri hesabında muhasebeleştirilmektedir.</w:t>
      </w:r>
    </w:p>
    <w:p w:rsidR="008027E8" w:rsidRPr="008E5ED8" w:rsidRDefault="008027E8" w:rsidP="00556987">
      <w:pPr>
        <w:pStyle w:val="GvdeMetniGirintisi"/>
        <w:ind w:firstLine="0"/>
        <w:rPr>
          <w:rFonts w:ascii="Arial" w:hAnsi="Arial" w:cs="Arial"/>
          <w:sz w:val="10"/>
          <w:szCs w:val="10"/>
        </w:rPr>
      </w:pPr>
    </w:p>
    <w:p w:rsidR="00207B77" w:rsidRPr="008E5ED8" w:rsidRDefault="008027E8" w:rsidP="00207B77">
      <w:pPr>
        <w:autoSpaceDE w:val="0"/>
        <w:autoSpaceDN w:val="0"/>
        <w:adjustRightInd w:val="0"/>
        <w:jc w:val="both"/>
        <w:rPr>
          <w:rFonts w:ascii="Arial" w:hAnsi="Arial" w:cs="Arial"/>
          <w:sz w:val="20"/>
          <w:szCs w:val="20"/>
        </w:rPr>
      </w:pPr>
      <w:r w:rsidRPr="008E5ED8">
        <w:rPr>
          <w:rFonts w:ascii="Arial" w:hAnsi="Arial" w:cs="Arial"/>
          <w:sz w:val="20"/>
          <w:szCs w:val="20"/>
        </w:rPr>
        <w:t xml:space="preserve">Aktif ve pasif hesaplarda izlenen </w:t>
      </w:r>
      <w:r w:rsidR="00BF5D66" w:rsidRPr="008E5ED8">
        <w:rPr>
          <w:rFonts w:ascii="Arial" w:hAnsi="Arial" w:cs="Arial"/>
          <w:sz w:val="20"/>
          <w:szCs w:val="20"/>
        </w:rPr>
        <w:t xml:space="preserve">ve bir vadeye bağlı olmayan </w:t>
      </w:r>
      <w:r w:rsidR="00F13E4F" w:rsidRPr="008E5ED8">
        <w:rPr>
          <w:rFonts w:ascii="Arial" w:hAnsi="Arial" w:cs="Arial"/>
          <w:sz w:val="20"/>
          <w:szCs w:val="20"/>
        </w:rPr>
        <w:t xml:space="preserve">kıymetli maden (altın) </w:t>
      </w:r>
      <w:r w:rsidR="00207B77" w:rsidRPr="008E5ED8">
        <w:rPr>
          <w:rFonts w:ascii="Arial" w:hAnsi="Arial" w:cs="Arial"/>
          <w:sz w:val="20"/>
          <w:szCs w:val="20"/>
        </w:rPr>
        <w:t>cinsinden varlık ve yükümlülükler dönem sonu Banka gişe altın alış kurlarından değerlemeye tabi tutularak Türk Lirası’na çevrilmiş ve oluşan değerleme farkları kambiyo işlemleri karı veya zararı olarak kayıtlara yansıtılmıştır.</w:t>
      </w:r>
    </w:p>
    <w:p w:rsidR="00C43BE6" w:rsidRPr="008E5ED8" w:rsidRDefault="00C43BE6" w:rsidP="00632D27">
      <w:pPr>
        <w:pStyle w:val="GvdeMetniGirintisi"/>
        <w:ind w:firstLine="0"/>
        <w:rPr>
          <w:rFonts w:ascii="Arial" w:hAnsi="Arial" w:cs="Arial"/>
          <w:sz w:val="10"/>
          <w:szCs w:val="10"/>
        </w:rPr>
      </w:pPr>
    </w:p>
    <w:p w:rsidR="00632D27" w:rsidRPr="008E5ED8" w:rsidRDefault="00632D27" w:rsidP="00632D27">
      <w:pPr>
        <w:pStyle w:val="GvdeMetniGirintisi"/>
        <w:ind w:firstLine="0"/>
        <w:rPr>
          <w:rFonts w:ascii="Arial" w:hAnsi="Arial" w:cs="Arial"/>
          <w:sz w:val="20"/>
          <w:szCs w:val="20"/>
        </w:rPr>
      </w:pPr>
      <w:r w:rsidRPr="008E5ED8">
        <w:rPr>
          <w:rFonts w:ascii="Arial" w:hAnsi="Arial" w:cs="Arial"/>
          <w:sz w:val="20"/>
          <w:szCs w:val="20"/>
        </w:rPr>
        <w:t xml:space="preserve">Banka’nın aktifleştirdiği kur farkı bulunmamaktadır. </w:t>
      </w:r>
    </w:p>
    <w:p w:rsidR="00632D27" w:rsidRPr="008E5ED8" w:rsidRDefault="00B010CA" w:rsidP="00632D27">
      <w:pPr>
        <w:pStyle w:val="GvdeMetni2"/>
        <w:ind w:hanging="600"/>
        <w:rPr>
          <w:rFonts w:ascii="Arial" w:hAnsi="Arial" w:cs="Arial"/>
          <w:sz w:val="20"/>
        </w:rPr>
      </w:pPr>
      <w:r w:rsidRPr="008E5ED8">
        <w:rPr>
          <w:rFonts w:ascii="Arial" w:hAnsi="Arial" w:cs="Arial"/>
          <w:sz w:val="20"/>
        </w:rPr>
        <w:br w:type="page"/>
      </w:r>
      <w:r w:rsidR="00632D27" w:rsidRPr="008E5ED8">
        <w:rPr>
          <w:rFonts w:ascii="Arial" w:hAnsi="Arial" w:cs="Arial"/>
          <w:sz w:val="20"/>
        </w:rPr>
        <w:lastRenderedPageBreak/>
        <w:t>III.</w:t>
      </w:r>
      <w:r w:rsidR="00632D27" w:rsidRPr="008E5ED8">
        <w:rPr>
          <w:rFonts w:ascii="Arial" w:hAnsi="Arial" w:cs="Arial"/>
          <w:sz w:val="20"/>
        </w:rPr>
        <w:tab/>
        <w:t xml:space="preserve">Vadeli işlem ve </w:t>
      </w:r>
      <w:proofErr w:type="gramStart"/>
      <w:r w:rsidR="00632D27" w:rsidRPr="008E5ED8">
        <w:rPr>
          <w:rFonts w:ascii="Arial" w:hAnsi="Arial" w:cs="Arial"/>
          <w:sz w:val="20"/>
        </w:rPr>
        <w:t>opsiyon</w:t>
      </w:r>
      <w:proofErr w:type="gramEnd"/>
      <w:r w:rsidR="00632D27" w:rsidRPr="008E5ED8">
        <w:rPr>
          <w:rFonts w:ascii="Arial" w:hAnsi="Arial" w:cs="Arial"/>
          <w:sz w:val="20"/>
        </w:rPr>
        <w:t xml:space="preserve"> sözleşmeleri ile türev ürünlere ilişkin açıklamalar:</w:t>
      </w:r>
    </w:p>
    <w:p w:rsidR="00632D27" w:rsidRPr="004A06A4" w:rsidRDefault="00632D27" w:rsidP="00632D27">
      <w:pPr>
        <w:pStyle w:val="GvdeMetniGirintisi"/>
        <w:ind w:firstLine="0"/>
        <w:rPr>
          <w:rFonts w:ascii="Arial" w:hAnsi="Arial" w:cs="Arial"/>
          <w:sz w:val="16"/>
          <w:szCs w:val="20"/>
        </w:rPr>
      </w:pPr>
    </w:p>
    <w:p w:rsidR="0091087D" w:rsidRPr="008E5ED8" w:rsidRDefault="00632D27" w:rsidP="00632D27">
      <w:pPr>
        <w:pStyle w:val="GvdeMetniGirintisi"/>
        <w:ind w:firstLine="0"/>
        <w:rPr>
          <w:rFonts w:ascii="Arial" w:hAnsi="Arial" w:cs="Arial"/>
          <w:sz w:val="20"/>
          <w:szCs w:val="20"/>
        </w:rPr>
      </w:pPr>
      <w:r w:rsidRPr="008E5ED8">
        <w:rPr>
          <w:rFonts w:ascii="Arial" w:hAnsi="Arial" w:cs="Arial"/>
          <w:sz w:val="20"/>
          <w:szCs w:val="20"/>
        </w:rPr>
        <w:t>Vadeli döviz alım satım işlemlerinin gerçeğe uygun piyasa değeri indirgenmiş nakit akım modelinin kullanılması suretiyle hesaplanmaktadır. Ortaya çıkan gerçekleşmemiş kar ya da zarar gelir tablosunda “Türev Finansal İşlemlerden Kar/Zarar” hesabına yansıtılmaktadır.</w:t>
      </w:r>
      <w:r w:rsidR="00CD01EF" w:rsidRPr="008E5ED8">
        <w:rPr>
          <w:rFonts w:ascii="Arial" w:hAnsi="Arial" w:cs="Arial"/>
          <w:sz w:val="20"/>
          <w:szCs w:val="20"/>
        </w:rPr>
        <w:t xml:space="preserve"> </w:t>
      </w:r>
    </w:p>
    <w:p w:rsidR="0091087D" w:rsidRPr="004A06A4" w:rsidRDefault="0091087D" w:rsidP="00632D27">
      <w:pPr>
        <w:pStyle w:val="GvdeMetniGirintisi"/>
        <w:ind w:firstLine="0"/>
        <w:rPr>
          <w:rFonts w:ascii="Arial" w:hAnsi="Arial" w:cs="Arial"/>
          <w:sz w:val="16"/>
          <w:szCs w:val="20"/>
        </w:rPr>
      </w:pPr>
    </w:p>
    <w:p w:rsidR="00632D27" w:rsidRPr="008E5ED8" w:rsidRDefault="00CD01EF" w:rsidP="00632D27">
      <w:pPr>
        <w:pStyle w:val="GvdeMetniGirintisi"/>
        <w:ind w:firstLine="0"/>
        <w:rPr>
          <w:rFonts w:ascii="Arial" w:hAnsi="Arial" w:cs="Arial"/>
          <w:sz w:val="20"/>
          <w:szCs w:val="20"/>
        </w:rPr>
      </w:pPr>
      <w:r w:rsidRPr="008E5ED8">
        <w:rPr>
          <w:rFonts w:ascii="Arial" w:hAnsi="Arial" w:cs="Arial"/>
          <w:sz w:val="20"/>
          <w:szCs w:val="20"/>
        </w:rPr>
        <w:t xml:space="preserve">Banka’nın vadeli işlem ve </w:t>
      </w:r>
      <w:proofErr w:type="gramStart"/>
      <w:r w:rsidRPr="008E5ED8">
        <w:rPr>
          <w:rFonts w:ascii="Arial" w:hAnsi="Arial" w:cs="Arial"/>
          <w:sz w:val="20"/>
          <w:szCs w:val="20"/>
        </w:rPr>
        <w:t>opsiyon</w:t>
      </w:r>
      <w:proofErr w:type="gramEnd"/>
      <w:r w:rsidRPr="008E5ED8">
        <w:rPr>
          <w:rFonts w:ascii="Arial" w:hAnsi="Arial" w:cs="Arial"/>
          <w:sz w:val="20"/>
          <w:szCs w:val="20"/>
        </w:rPr>
        <w:t xml:space="preserve"> sözleşmeleri bulunmamaktadır.</w:t>
      </w:r>
    </w:p>
    <w:p w:rsidR="00FA7561" w:rsidRPr="004A06A4" w:rsidRDefault="00FA7561" w:rsidP="00632D27">
      <w:pPr>
        <w:pStyle w:val="GvdeMetniGirintisi"/>
        <w:ind w:firstLine="0"/>
        <w:rPr>
          <w:rFonts w:ascii="Arial" w:hAnsi="Arial" w:cs="Arial"/>
          <w:sz w:val="16"/>
          <w:szCs w:val="20"/>
        </w:rPr>
      </w:pPr>
    </w:p>
    <w:p w:rsidR="00632D27" w:rsidRDefault="00632D27" w:rsidP="00632D27">
      <w:pPr>
        <w:pStyle w:val="GvdeMetniGirintisi"/>
        <w:ind w:firstLine="0"/>
        <w:rPr>
          <w:rFonts w:ascii="Arial" w:hAnsi="Arial" w:cs="Arial"/>
          <w:sz w:val="20"/>
          <w:szCs w:val="20"/>
        </w:rPr>
      </w:pPr>
      <w:r w:rsidRPr="008E5ED8">
        <w:rPr>
          <w:rFonts w:ascii="Arial" w:hAnsi="Arial" w:cs="Arial"/>
          <w:sz w:val="20"/>
          <w:szCs w:val="20"/>
        </w:rPr>
        <w:t xml:space="preserve">Banka’nın riskten korunmak amaçlı türev ürünleri </w:t>
      </w:r>
      <w:r w:rsidR="004523BE" w:rsidRPr="008E5ED8">
        <w:rPr>
          <w:rFonts w:ascii="Arial" w:hAnsi="Arial" w:cs="Arial"/>
          <w:sz w:val="20"/>
          <w:szCs w:val="20"/>
        </w:rPr>
        <w:t>bulunmamaktadır.</w:t>
      </w:r>
    </w:p>
    <w:p w:rsidR="004523BE" w:rsidRPr="004A06A4" w:rsidRDefault="004523BE" w:rsidP="00632D27">
      <w:pPr>
        <w:pStyle w:val="GvdeMetniGirintisi"/>
        <w:ind w:firstLine="0"/>
        <w:rPr>
          <w:rFonts w:ascii="Arial" w:hAnsi="Arial" w:cs="Arial"/>
          <w:sz w:val="16"/>
          <w:szCs w:val="20"/>
          <w:lang w:eastAsia="tr-TR"/>
        </w:rPr>
      </w:pPr>
    </w:p>
    <w:p w:rsidR="004A06A4" w:rsidRPr="008E5ED8" w:rsidRDefault="004A06A4" w:rsidP="00632D27">
      <w:pPr>
        <w:pStyle w:val="GvdeMetniGirintisi"/>
        <w:ind w:firstLine="0"/>
        <w:rPr>
          <w:rFonts w:ascii="Arial" w:hAnsi="Arial" w:cs="Arial"/>
          <w:sz w:val="20"/>
          <w:szCs w:val="20"/>
          <w:lang w:eastAsia="tr-TR"/>
        </w:rPr>
      </w:pPr>
      <w:r w:rsidRPr="004A06A4">
        <w:rPr>
          <w:rFonts w:ascii="Arial" w:hAnsi="Arial" w:cs="Arial"/>
          <w:sz w:val="20"/>
          <w:szCs w:val="20"/>
          <w:lang w:eastAsia="tr-TR"/>
        </w:rPr>
        <w:t>Saklı türev ürünler, ilgili saklı türev ürünün ekonomik özellikleri ve risklerinin esas sözleşmenin ekonomik özellikleri ve riskleri ile yakından ilgili olmaması; saklı türev ürünle aynı sözleşme koşullarına haiz farklı bir aracın türev ürün tanımını karşılamakta olması ve karma finansal aracın, gerçeğe uygun değerindeki değişiklikler kâr veya zararda muhasebeleştirilen bir biçimde gerçeğe uygun değerden ölçülmemesi durumunda esas sözleşmeden ayrıştırılmaktadır ve TMS 39</w:t>
      </w:r>
      <w:proofErr w:type="gramStart"/>
      <w:r w:rsidRPr="004A06A4">
        <w:rPr>
          <w:rFonts w:ascii="Arial" w:hAnsi="Arial" w:cs="Arial"/>
          <w:sz w:val="20"/>
          <w:szCs w:val="20"/>
          <w:lang w:eastAsia="tr-TR"/>
        </w:rPr>
        <w:t>`</w:t>
      </w:r>
      <w:proofErr w:type="gramEnd"/>
      <w:r w:rsidRPr="004A06A4">
        <w:rPr>
          <w:rFonts w:ascii="Arial" w:hAnsi="Arial" w:cs="Arial"/>
          <w:sz w:val="20"/>
          <w:szCs w:val="20"/>
          <w:lang w:eastAsia="tr-TR"/>
        </w:rPr>
        <w:t>a göre türev ürünü olarak muhasebeleştirilmektedir. Esas sözleşme ile söz konusu saklı türev ürününün yakından ilişkili olması halinde ise esas sözleşmenin dayandığı standarda göre muhasebeleştirilmektedir.</w:t>
      </w:r>
    </w:p>
    <w:p w:rsidR="00FA7561" w:rsidRPr="004A06A4" w:rsidRDefault="00FA7561" w:rsidP="00632D27">
      <w:pPr>
        <w:pStyle w:val="GvdeMetniGirintisi"/>
        <w:ind w:firstLine="0"/>
        <w:rPr>
          <w:rFonts w:ascii="Arial" w:hAnsi="Arial" w:cs="Arial"/>
          <w:sz w:val="16"/>
          <w:szCs w:val="20"/>
          <w:lang w:eastAsia="tr-TR"/>
        </w:rPr>
      </w:pPr>
    </w:p>
    <w:p w:rsidR="00632D27" w:rsidRPr="008E5ED8" w:rsidRDefault="00632D27" w:rsidP="00632D27">
      <w:pPr>
        <w:pStyle w:val="GvdeMetniGirintisi"/>
        <w:ind w:hanging="600"/>
        <w:rPr>
          <w:rFonts w:ascii="Arial" w:hAnsi="Arial" w:cs="Arial"/>
          <w:b/>
          <w:sz w:val="20"/>
          <w:szCs w:val="20"/>
        </w:rPr>
      </w:pPr>
      <w:r w:rsidRPr="008E5ED8">
        <w:rPr>
          <w:rFonts w:ascii="Arial" w:hAnsi="Arial" w:cs="Arial"/>
          <w:b/>
          <w:sz w:val="20"/>
          <w:szCs w:val="20"/>
        </w:rPr>
        <w:t>IV.</w:t>
      </w:r>
      <w:r w:rsidRPr="008E5ED8">
        <w:rPr>
          <w:rFonts w:ascii="Arial" w:hAnsi="Arial" w:cs="Arial"/>
          <w:b/>
          <w:sz w:val="20"/>
          <w:szCs w:val="20"/>
        </w:rPr>
        <w:tab/>
        <w:t>Kar payı gelir ve giderine ilişkin açıklamalar:</w:t>
      </w:r>
    </w:p>
    <w:p w:rsidR="00632D27" w:rsidRPr="004A06A4" w:rsidRDefault="00632D27" w:rsidP="00632D27">
      <w:pPr>
        <w:pStyle w:val="GvdeMetniGirintisi"/>
        <w:ind w:firstLine="0"/>
        <w:rPr>
          <w:rFonts w:ascii="Arial" w:hAnsi="Arial" w:cs="Arial"/>
          <w:sz w:val="16"/>
          <w:szCs w:val="20"/>
        </w:rPr>
      </w:pPr>
    </w:p>
    <w:p w:rsidR="00632D27" w:rsidRPr="008E5ED8" w:rsidRDefault="00632D27" w:rsidP="00632D27">
      <w:pPr>
        <w:pStyle w:val="GvdeMetniGirintisi"/>
        <w:ind w:firstLine="0"/>
        <w:jc w:val="left"/>
        <w:rPr>
          <w:rFonts w:ascii="Arial" w:hAnsi="Arial" w:cs="Arial"/>
          <w:sz w:val="20"/>
          <w:szCs w:val="20"/>
          <w:lang w:eastAsia="tr-TR"/>
        </w:rPr>
      </w:pPr>
      <w:r w:rsidRPr="008E5ED8">
        <w:rPr>
          <w:rFonts w:ascii="Arial" w:hAnsi="Arial" w:cs="Arial"/>
          <w:sz w:val="20"/>
          <w:szCs w:val="20"/>
          <w:lang w:eastAsia="tr-TR"/>
        </w:rPr>
        <w:t>Kar payı gelirleri</w:t>
      </w:r>
    </w:p>
    <w:p w:rsidR="00632D27" w:rsidRPr="004A06A4" w:rsidRDefault="00632D27" w:rsidP="00632D27">
      <w:pPr>
        <w:autoSpaceDE w:val="0"/>
        <w:autoSpaceDN w:val="0"/>
        <w:adjustRightInd w:val="0"/>
        <w:jc w:val="both"/>
        <w:rPr>
          <w:rFonts w:ascii="Arial" w:hAnsi="Arial" w:cs="Arial"/>
          <w:color w:val="0000FF"/>
          <w:sz w:val="16"/>
          <w:szCs w:val="20"/>
        </w:rPr>
      </w:pPr>
    </w:p>
    <w:p w:rsidR="00632D27" w:rsidRPr="008E5ED8" w:rsidRDefault="00632D27" w:rsidP="00632D27">
      <w:pPr>
        <w:autoSpaceDE w:val="0"/>
        <w:autoSpaceDN w:val="0"/>
        <w:adjustRightInd w:val="0"/>
        <w:jc w:val="both"/>
        <w:rPr>
          <w:rFonts w:ascii="Arial" w:hAnsi="Arial" w:cs="Arial"/>
          <w:sz w:val="20"/>
          <w:szCs w:val="20"/>
        </w:rPr>
      </w:pPr>
      <w:r w:rsidRPr="008E5ED8">
        <w:rPr>
          <w:rFonts w:ascii="Arial" w:hAnsi="Arial" w:cs="Arial"/>
          <w:sz w:val="20"/>
          <w:szCs w:val="20"/>
        </w:rPr>
        <w:t>“Finansal Araçlar: Muhasebeleştirme ve Ölçmeye İlişkin Türkiye Muhasebe Standardı” (“TMS 39”)’da belirlenen finansal varlığın gelecekteki nakit akımlarının bugünkü net değerine eşitleyen iç verim oranı yöntemine göre muhasebeleştirilmektedir. Kar payı gelirleri tahakkuk esasına göre kayıtlara yansıtılmaktadır.</w:t>
      </w:r>
    </w:p>
    <w:p w:rsidR="00632D27" w:rsidRPr="004A06A4" w:rsidRDefault="00632D27" w:rsidP="00632D27">
      <w:pPr>
        <w:autoSpaceDE w:val="0"/>
        <w:autoSpaceDN w:val="0"/>
        <w:adjustRightInd w:val="0"/>
        <w:jc w:val="both"/>
        <w:rPr>
          <w:rFonts w:ascii="Arial" w:hAnsi="Arial" w:cs="Arial"/>
          <w:sz w:val="16"/>
          <w:szCs w:val="20"/>
        </w:rPr>
      </w:pPr>
    </w:p>
    <w:p w:rsidR="00632D27" w:rsidRPr="008E5ED8" w:rsidRDefault="00632D27" w:rsidP="00632D27">
      <w:pPr>
        <w:autoSpaceDE w:val="0"/>
        <w:autoSpaceDN w:val="0"/>
        <w:adjustRightInd w:val="0"/>
        <w:jc w:val="both"/>
        <w:rPr>
          <w:rFonts w:ascii="Arial" w:hAnsi="Arial" w:cs="Arial"/>
          <w:sz w:val="20"/>
          <w:szCs w:val="20"/>
        </w:rPr>
      </w:pPr>
      <w:proofErr w:type="gramStart"/>
      <w:r w:rsidRPr="008E5ED8">
        <w:rPr>
          <w:rFonts w:ascii="Arial" w:hAnsi="Arial" w:cs="Arial"/>
          <w:sz w:val="20"/>
          <w:szCs w:val="20"/>
        </w:rPr>
        <w:t xml:space="preserve">Kar-Zarar Yatırım Ortaklığı yatırımlarında, sözleşme konusu varlığın satışına ilişkin hâsılat, sözleşme konusu varlığın sahipliği ile ilgili önemli risk ve getirilerin </w:t>
      </w:r>
      <w:r w:rsidR="0091087D" w:rsidRPr="008E5ED8">
        <w:rPr>
          <w:rFonts w:ascii="Arial" w:hAnsi="Arial" w:cs="Arial"/>
          <w:sz w:val="20"/>
          <w:szCs w:val="20"/>
        </w:rPr>
        <w:t xml:space="preserve">yatırımcıya </w:t>
      </w:r>
      <w:r w:rsidRPr="008E5ED8">
        <w:rPr>
          <w:rFonts w:ascii="Arial" w:hAnsi="Arial" w:cs="Arial"/>
          <w:sz w:val="20"/>
          <w:szCs w:val="20"/>
        </w:rPr>
        <w:t>devredildiği; varlık üzerinde etkin bir kontrolün veya sahipliğin genel olarak gerektirdiği şekilde bir yönetim etkinliğinin sürdürülmediği; hâsılat tutarının güvenilir biçimde ölçülebildiği; işleme ilişkin ekonomik yararların elde edilmesinin muhtemel olduğu; işleme ilişkin yüklenilen veya yüklenilecek olan maliyetlerin güvenilir biçimde ölçülebildiği durumlarda finansal tablolara yansıtılmaktadır.</w:t>
      </w:r>
      <w:proofErr w:type="gramEnd"/>
    </w:p>
    <w:p w:rsidR="00632D27" w:rsidRPr="004A06A4" w:rsidRDefault="00632D27" w:rsidP="00632D27">
      <w:pPr>
        <w:rPr>
          <w:rFonts w:ascii="Arial" w:hAnsi="Arial" w:cs="Arial"/>
          <w:sz w:val="16"/>
          <w:szCs w:val="20"/>
        </w:rPr>
      </w:pPr>
    </w:p>
    <w:p w:rsidR="00632D27" w:rsidRPr="008E5ED8" w:rsidRDefault="00632D27" w:rsidP="00632D27">
      <w:pPr>
        <w:autoSpaceDE w:val="0"/>
        <w:autoSpaceDN w:val="0"/>
        <w:adjustRightInd w:val="0"/>
        <w:jc w:val="both"/>
        <w:rPr>
          <w:rFonts w:ascii="Arial" w:hAnsi="Arial" w:cs="Arial"/>
          <w:sz w:val="20"/>
          <w:szCs w:val="20"/>
        </w:rPr>
      </w:pPr>
      <w:r w:rsidRPr="008E5ED8">
        <w:rPr>
          <w:rFonts w:ascii="Arial" w:hAnsi="Arial" w:cs="Arial"/>
          <w:sz w:val="20"/>
          <w:szCs w:val="20"/>
        </w:rPr>
        <w:t xml:space="preserve">“Bankalarca Kredilerin ve Diğer Alacakların Niteliklerinin Belirlenmesi ve Bunlar için Ayrılacak Karşılıklara İlişkin Usul ve Esaslar Hakkında Yönetmelik” hükümleri gereğince donuk alacak haline gelen krediler ve diğer alacaklara ilişkin kar payı tahakkuk ve </w:t>
      </w:r>
      <w:proofErr w:type="gramStart"/>
      <w:r w:rsidRPr="008E5ED8">
        <w:rPr>
          <w:rFonts w:ascii="Arial" w:hAnsi="Arial" w:cs="Arial"/>
          <w:sz w:val="20"/>
          <w:szCs w:val="20"/>
        </w:rPr>
        <w:t>reeskontları</w:t>
      </w:r>
      <w:proofErr w:type="gramEnd"/>
      <w:r w:rsidRPr="008E5ED8">
        <w:rPr>
          <w:rFonts w:ascii="Arial" w:hAnsi="Arial" w:cs="Arial"/>
          <w:sz w:val="20"/>
          <w:szCs w:val="20"/>
        </w:rPr>
        <w:t xml:space="preserve"> iptal edilmekte olup, söz konusu tutarlar tahsil edildiğinde kar payı geliri yazılmaktadır.</w:t>
      </w:r>
    </w:p>
    <w:p w:rsidR="00632D27" w:rsidRPr="004A06A4" w:rsidRDefault="00632D27" w:rsidP="00632D27">
      <w:pPr>
        <w:pStyle w:val="GvdeMetni2"/>
        <w:rPr>
          <w:rFonts w:ascii="Arial" w:hAnsi="Arial" w:cs="Arial"/>
          <w:sz w:val="16"/>
        </w:rPr>
      </w:pPr>
    </w:p>
    <w:p w:rsidR="00632D27" w:rsidRPr="008E5ED8" w:rsidRDefault="00632D27" w:rsidP="00632D27">
      <w:pPr>
        <w:pStyle w:val="GvdeMetniGirintisi"/>
        <w:ind w:firstLine="0"/>
        <w:jc w:val="left"/>
        <w:rPr>
          <w:rFonts w:ascii="Arial" w:hAnsi="Arial" w:cs="Arial"/>
          <w:sz w:val="20"/>
          <w:szCs w:val="20"/>
          <w:lang w:eastAsia="tr-TR"/>
        </w:rPr>
      </w:pPr>
      <w:r w:rsidRPr="008E5ED8">
        <w:rPr>
          <w:rFonts w:ascii="Arial" w:hAnsi="Arial" w:cs="Arial"/>
          <w:sz w:val="20"/>
          <w:szCs w:val="20"/>
          <w:lang w:eastAsia="tr-TR"/>
        </w:rPr>
        <w:t>Kar payı giderleri</w:t>
      </w:r>
    </w:p>
    <w:p w:rsidR="00632D27" w:rsidRPr="008E5ED8" w:rsidRDefault="00632D27" w:rsidP="00632D27">
      <w:pPr>
        <w:pStyle w:val="GvdeMetniGirintisi"/>
        <w:ind w:firstLine="0"/>
        <w:jc w:val="left"/>
        <w:rPr>
          <w:rFonts w:ascii="Arial" w:hAnsi="Arial" w:cs="Arial"/>
          <w:i/>
          <w:sz w:val="20"/>
          <w:szCs w:val="20"/>
        </w:rPr>
      </w:pPr>
    </w:p>
    <w:p w:rsidR="00632D27" w:rsidRPr="008E5ED8" w:rsidRDefault="00632D27" w:rsidP="00632D27">
      <w:pPr>
        <w:pStyle w:val="GvdeMetni"/>
        <w:tabs>
          <w:tab w:val="clear" w:pos="0"/>
          <w:tab w:val="clear" w:pos="567"/>
          <w:tab w:val="clear" w:pos="720"/>
        </w:tabs>
        <w:rPr>
          <w:rFonts w:ascii="Arial" w:hAnsi="Arial" w:cs="Arial"/>
          <w:color w:val="auto"/>
          <w:sz w:val="20"/>
          <w:lang w:eastAsia="tr-TR"/>
        </w:rPr>
      </w:pPr>
      <w:r w:rsidRPr="008E5ED8">
        <w:rPr>
          <w:rFonts w:ascii="Arial" w:hAnsi="Arial" w:cs="Arial"/>
          <w:color w:val="auto"/>
          <w:sz w:val="20"/>
          <w:lang w:eastAsia="tr-TR"/>
        </w:rPr>
        <w:t xml:space="preserve">Banka, katılma hesaplarına ödenen kar payı giderlerini tahakkuk esasına göre muhasebeleştirmektedir. Kar/zarar katılma hesapları üzerinden birim değer hesaplama yöntemine göre hesaplanan gider </w:t>
      </w:r>
      <w:proofErr w:type="gramStart"/>
      <w:r w:rsidRPr="008E5ED8">
        <w:rPr>
          <w:rFonts w:ascii="Arial" w:hAnsi="Arial" w:cs="Arial"/>
          <w:color w:val="auto"/>
          <w:sz w:val="20"/>
          <w:lang w:eastAsia="tr-TR"/>
        </w:rPr>
        <w:t>reeskontu</w:t>
      </w:r>
      <w:proofErr w:type="gramEnd"/>
      <w:r w:rsidRPr="008E5ED8">
        <w:rPr>
          <w:rFonts w:ascii="Arial" w:hAnsi="Arial" w:cs="Arial"/>
          <w:color w:val="auto"/>
          <w:sz w:val="20"/>
          <w:lang w:eastAsia="tr-TR"/>
        </w:rPr>
        <w:t>, bilançoda “Toplanan Fonlar” hesabı üzerinde gösterilmiştir.</w:t>
      </w:r>
    </w:p>
    <w:p w:rsidR="00632D27" w:rsidRPr="004A06A4" w:rsidRDefault="00632D27" w:rsidP="00632D27">
      <w:pPr>
        <w:autoSpaceDE w:val="0"/>
        <w:autoSpaceDN w:val="0"/>
        <w:adjustRightInd w:val="0"/>
        <w:jc w:val="both"/>
        <w:rPr>
          <w:rFonts w:ascii="Arial" w:hAnsi="Arial" w:cs="Arial"/>
          <w:sz w:val="16"/>
          <w:szCs w:val="20"/>
        </w:rPr>
      </w:pPr>
    </w:p>
    <w:p w:rsidR="00632D27" w:rsidRPr="008E5ED8" w:rsidRDefault="00632D27" w:rsidP="00632D27">
      <w:pPr>
        <w:pStyle w:val="GvdeMetni2"/>
        <w:ind w:hanging="600"/>
        <w:rPr>
          <w:rFonts w:ascii="Arial" w:hAnsi="Arial" w:cs="Arial"/>
          <w:sz w:val="20"/>
        </w:rPr>
      </w:pPr>
      <w:r w:rsidRPr="008E5ED8">
        <w:rPr>
          <w:rFonts w:ascii="Arial" w:hAnsi="Arial" w:cs="Arial"/>
          <w:sz w:val="20"/>
        </w:rPr>
        <w:t xml:space="preserve">V. </w:t>
      </w:r>
      <w:r w:rsidRPr="008E5ED8">
        <w:rPr>
          <w:rFonts w:ascii="Arial" w:hAnsi="Arial" w:cs="Arial"/>
          <w:sz w:val="20"/>
        </w:rPr>
        <w:tab/>
        <w:t>Ücret ve komisyon gelir ve giderlerine ilişkin açıklamalar:</w:t>
      </w:r>
    </w:p>
    <w:p w:rsidR="00632D27" w:rsidRPr="004A06A4" w:rsidRDefault="00632D27" w:rsidP="00632D27">
      <w:pPr>
        <w:pStyle w:val="GvdeMetniGirintisi"/>
        <w:ind w:firstLine="0"/>
        <w:rPr>
          <w:rFonts w:ascii="Arial" w:hAnsi="Arial" w:cs="Arial"/>
          <w:sz w:val="16"/>
          <w:szCs w:val="20"/>
        </w:rPr>
      </w:pPr>
    </w:p>
    <w:p w:rsidR="00632D27" w:rsidRPr="008E5ED8" w:rsidRDefault="00632D27" w:rsidP="00632D27">
      <w:pPr>
        <w:pStyle w:val="GvdeMetniGirintisi"/>
        <w:ind w:firstLine="0"/>
        <w:rPr>
          <w:rFonts w:ascii="Arial" w:hAnsi="Arial" w:cs="Arial"/>
          <w:sz w:val="20"/>
          <w:szCs w:val="20"/>
        </w:rPr>
      </w:pPr>
      <w:r w:rsidRPr="008E5ED8">
        <w:rPr>
          <w:rFonts w:ascii="Arial" w:hAnsi="Arial" w:cs="Arial"/>
          <w:sz w:val="20"/>
          <w:szCs w:val="20"/>
        </w:rPr>
        <w:t>Tahsil edildikleri dönemde gelir veya gider kaydedilen bazı bankacılık işlemlerinden alınan ücret ve komisyon gelir ve giderleri dışında, ücret ve komisyon gelir ve giderleri ilişkilendirilen işlemin süresine bağlı olarak gelir tablosuna yansıtılmaktadır.</w:t>
      </w:r>
    </w:p>
    <w:p w:rsidR="00632D27" w:rsidRPr="004A06A4" w:rsidRDefault="00632D27" w:rsidP="00632D27">
      <w:pPr>
        <w:pStyle w:val="GvdeMetniGirintisi"/>
        <w:ind w:firstLine="0"/>
        <w:rPr>
          <w:rFonts w:ascii="Arial" w:hAnsi="Arial" w:cs="Arial"/>
          <w:sz w:val="16"/>
          <w:szCs w:val="20"/>
          <w:lang w:eastAsia="tr-TR"/>
        </w:rPr>
      </w:pPr>
    </w:p>
    <w:p w:rsidR="00632D27" w:rsidRDefault="00632D27" w:rsidP="00632D27">
      <w:pPr>
        <w:jc w:val="both"/>
        <w:rPr>
          <w:rFonts w:ascii="Arial" w:hAnsi="Arial" w:cs="Arial"/>
          <w:sz w:val="20"/>
          <w:szCs w:val="20"/>
        </w:rPr>
      </w:pPr>
      <w:r w:rsidRPr="008E5ED8">
        <w:rPr>
          <w:rFonts w:ascii="Arial" w:hAnsi="Arial" w:cs="Arial"/>
          <w:sz w:val="20"/>
          <w:szCs w:val="20"/>
        </w:rPr>
        <w:t>Banka tarafınd</w:t>
      </w:r>
      <w:r w:rsidR="00C05AC3" w:rsidRPr="008E5ED8">
        <w:rPr>
          <w:rFonts w:ascii="Arial" w:hAnsi="Arial" w:cs="Arial"/>
          <w:sz w:val="20"/>
          <w:szCs w:val="20"/>
        </w:rPr>
        <w:t>an kullandırılan nakdi ve gayri</w:t>
      </w:r>
      <w:r w:rsidRPr="008E5ED8">
        <w:rPr>
          <w:rFonts w:ascii="Arial" w:hAnsi="Arial" w:cs="Arial"/>
          <w:sz w:val="20"/>
          <w:szCs w:val="20"/>
        </w:rPr>
        <w:t>nakdi krediler için peşin tahsil edilen ücret ve komisyonların dönemi ilgilendiren bölümü TMS hükümleri çerçevesinde sırasıyla iç verim yöntemi ve ilgili kredinin komisyon dönemi içerisinde doğrusal olarak dönem gelirlerine yansıtılmaktadır. Peşin tahsil edilen ücret ve komisyonların gelecek döneme ilişkin kısımları ise ‘’Kazanılmamış Gelirler’’ hesabına kaydedilerek bilançoda ‘’Muhtelif Borçlar’’ içerisinde gösterilmektedir. Nakdi kredilerden alınan komisyonların döneme isabet eden kısmı gelir tablosunda “ Kredilerden Alınan Kar Payları” kaleminde gösterilmektedir.</w:t>
      </w:r>
    </w:p>
    <w:p w:rsidR="008E72A6" w:rsidRDefault="008E72A6" w:rsidP="00632D27">
      <w:pPr>
        <w:jc w:val="both"/>
        <w:rPr>
          <w:rFonts w:ascii="Arial" w:hAnsi="Arial" w:cs="Arial"/>
          <w:sz w:val="20"/>
          <w:szCs w:val="20"/>
        </w:rPr>
      </w:pPr>
    </w:p>
    <w:p w:rsidR="008E72A6" w:rsidRDefault="008E72A6" w:rsidP="00632D27">
      <w:pPr>
        <w:jc w:val="both"/>
        <w:rPr>
          <w:rFonts w:ascii="Arial" w:hAnsi="Arial" w:cs="Arial"/>
          <w:sz w:val="20"/>
          <w:szCs w:val="20"/>
        </w:rPr>
      </w:pPr>
    </w:p>
    <w:p w:rsidR="008E72A6" w:rsidRDefault="008E72A6" w:rsidP="008E72A6">
      <w:pPr>
        <w:pStyle w:val="GvdeMetni2"/>
        <w:ind w:hanging="600"/>
        <w:rPr>
          <w:rFonts w:ascii="Arial" w:hAnsi="Arial" w:cs="Arial"/>
          <w:sz w:val="20"/>
        </w:rPr>
      </w:pPr>
      <w:r w:rsidRPr="008E5ED8">
        <w:rPr>
          <w:rFonts w:ascii="Arial" w:hAnsi="Arial" w:cs="Arial"/>
          <w:sz w:val="20"/>
        </w:rPr>
        <w:t xml:space="preserve">V. </w:t>
      </w:r>
      <w:r w:rsidRPr="008E5ED8">
        <w:rPr>
          <w:rFonts w:ascii="Arial" w:hAnsi="Arial" w:cs="Arial"/>
          <w:sz w:val="20"/>
        </w:rPr>
        <w:tab/>
        <w:t>Ücret ve komisyon gelir ve giderlerine ilişkin açıklamalar</w:t>
      </w:r>
      <w:r>
        <w:rPr>
          <w:rFonts w:ascii="Arial" w:hAnsi="Arial" w:cs="Arial"/>
          <w:sz w:val="20"/>
        </w:rPr>
        <w:t xml:space="preserve"> (devamı)</w:t>
      </w:r>
      <w:r w:rsidRPr="008E5ED8">
        <w:rPr>
          <w:rFonts w:ascii="Arial" w:hAnsi="Arial" w:cs="Arial"/>
          <w:sz w:val="20"/>
        </w:rPr>
        <w:t>:</w:t>
      </w:r>
    </w:p>
    <w:p w:rsidR="008E72A6" w:rsidRPr="008E5ED8" w:rsidRDefault="008E72A6" w:rsidP="008E72A6">
      <w:pPr>
        <w:pStyle w:val="GvdeMetni2"/>
        <w:ind w:hanging="600"/>
        <w:rPr>
          <w:rFonts w:ascii="Arial" w:hAnsi="Arial" w:cs="Arial"/>
          <w:sz w:val="20"/>
        </w:rPr>
      </w:pPr>
    </w:p>
    <w:p w:rsidR="008E72A6" w:rsidRDefault="008E72A6" w:rsidP="00632D27">
      <w:pPr>
        <w:jc w:val="both"/>
        <w:rPr>
          <w:rFonts w:ascii="Arial" w:hAnsi="Arial" w:cs="Arial"/>
          <w:sz w:val="20"/>
          <w:szCs w:val="20"/>
        </w:rPr>
      </w:pPr>
      <w:r>
        <w:rPr>
          <w:rFonts w:ascii="Arial" w:hAnsi="Arial" w:cs="Arial"/>
          <w:sz w:val="20"/>
          <w:szCs w:val="20"/>
        </w:rPr>
        <w:t>BDDK’nın 8 Haziran 2012 tarih ve B.02.1.BDK.0.13.00.</w:t>
      </w:r>
      <w:proofErr w:type="gramStart"/>
      <w:r>
        <w:rPr>
          <w:rFonts w:ascii="Arial" w:hAnsi="Arial" w:cs="Arial"/>
          <w:sz w:val="20"/>
          <w:szCs w:val="20"/>
        </w:rPr>
        <w:t>0-91</w:t>
      </w:r>
      <w:proofErr w:type="gramEnd"/>
      <w:r>
        <w:rPr>
          <w:rFonts w:ascii="Arial" w:hAnsi="Arial" w:cs="Arial"/>
          <w:sz w:val="20"/>
          <w:szCs w:val="20"/>
        </w:rPr>
        <w:t xml:space="preserve">.11-12061 sayılı yazısı ile daha uzun vadeli </w:t>
      </w:r>
      <w:proofErr w:type="spellStart"/>
      <w:r>
        <w:rPr>
          <w:rFonts w:ascii="Arial" w:hAnsi="Arial" w:cs="Arial"/>
          <w:sz w:val="20"/>
          <w:szCs w:val="20"/>
        </w:rPr>
        <w:t>gayrinakdi</w:t>
      </w:r>
      <w:proofErr w:type="spellEnd"/>
      <w:r>
        <w:rPr>
          <w:rFonts w:ascii="Arial" w:hAnsi="Arial" w:cs="Arial"/>
          <w:sz w:val="20"/>
          <w:szCs w:val="20"/>
        </w:rPr>
        <w:t xml:space="preserve"> kredilerden üçer aylık ya da üçer aydan daha kısa periyotlarla tahsil edilen komisyonların doğrudan gelir kaydedilmesinde sakınca bulunmadığı ifade edilmiş olup, Banka söz konusu </w:t>
      </w:r>
      <w:proofErr w:type="spellStart"/>
      <w:r>
        <w:rPr>
          <w:rFonts w:ascii="Arial" w:hAnsi="Arial" w:cs="Arial"/>
          <w:sz w:val="20"/>
          <w:szCs w:val="20"/>
        </w:rPr>
        <w:t>gayrinakdi</w:t>
      </w:r>
      <w:proofErr w:type="spellEnd"/>
      <w:r>
        <w:rPr>
          <w:rFonts w:ascii="Arial" w:hAnsi="Arial" w:cs="Arial"/>
          <w:sz w:val="20"/>
          <w:szCs w:val="20"/>
        </w:rPr>
        <w:t xml:space="preserve"> kredi komisyonlarını doğrudan gelir kaydetmektedir.</w:t>
      </w:r>
    </w:p>
    <w:p w:rsidR="008E72A6" w:rsidRPr="008E5ED8" w:rsidRDefault="008E72A6" w:rsidP="00632D27">
      <w:pPr>
        <w:jc w:val="both"/>
        <w:rPr>
          <w:rFonts w:ascii="Arial" w:hAnsi="Arial" w:cs="Arial"/>
          <w:sz w:val="20"/>
          <w:szCs w:val="20"/>
        </w:rPr>
      </w:pPr>
    </w:p>
    <w:p w:rsidR="00632D27" w:rsidRPr="008E5ED8" w:rsidRDefault="00632D27" w:rsidP="00632D27">
      <w:pPr>
        <w:pStyle w:val="GvdeMetni2"/>
        <w:ind w:hanging="600"/>
        <w:rPr>
          <w:rFonts w:ascii="Arial" w:hAnsi="Arial" w:cs="Arial"/>
          <w:color w:val="FF0000"/>
          <w:sz w:val="20"/>
        </w:rPr>
      </w:pPr>
      <w:r w:rsidRPr="008E5ED8">
        <w:rPr>
          <w:rFonts w:ascii="Arial" w:hAnsi="Arial" w:cs="Arial"/>
          <w:sz w:val="20"/>
        </w:rPr>
        <w:t>VI.</w:t>
      </w:r>
      <w:r w:rsidRPr="008E5ED8">
        <w:rPr>
          <w:rFonts w:ascii="Arial" w:hAnsi="Arial" w:cs="Arial"/>
          <w:sz w:val="20"/>
        </w:rPr>
        <w:tab/>
        <w:t xml:space="preserve">Finansal varlıklara ilişkin açıklamalar:  </w:t>
      </w:r>
    </w:p>
    <w:p w:rsidR="00632D27" w:rsidRPr="008E5ED8" w:rsidRDefault="00632D27" w:rsidP="00632D27">
      <w:pPr>
        <w:pStyle w:val="GvdeMetniGirintisi"/>
        <w:ind w:firstLine="0"/>
        <w:rPr>
          <w:rFonts w:ascii="Arial" w:hAnsi="Arial" w:cs="Arial"/>
          <w:b/>
          <w:sz w:val="20"/>
          <w:szCs w:val="20"/>
        </w:rPr>
      </w:pPr>
    </w:p>
    <w:p w:rsidR="00632D27" w:rsidRPr="008E5ED8" w:rsidRDefault="00632D27" w:rsidP="00632D27">
      <w:pPr>
        <w:pStyle w:val="GvdeMetniGirintisi"/>
        <w:ind w:firstLine="0"/>
        <w:rPr>
          <w:rFonts w:ascii="Arial" w:hAnsi="Arial" w:cs="Arial"/>
          <w:b/>
          <w:sz w:val="20"/>
        </w:rPr>
      </w:pPr>
      <w:r w:rsidRPr="008E5ED8">
        <w:rPr>
          <w:rFonts w:ascii="Arial" w:hAnsi="Arial" w:cs="Arial"/>
          <w:sz w:val="20"/>
          <w:szCs w:val="20"/>
          <w:lang w:eastAsia="tr-TR"/>
        </w:rPr>
        <w:t>Banka finansal varlıklarını “Gerçeğe uygun değer farkı kar/zarara yansıtılan finansal varlıklar”, “Satılmaya hazır finansal varlıklar”, “Krediler ve alacaklar” veya “Vadeye kadar elde tutulacak finansal varlıklar” olarak sınıflandırmakta ve muhasebeleştirmektedir. Söz konusu finansal varlıkların alım ve satım işlemleri teslim tarihine göre kayıtlara alınmakta ve kayıtlardan çıkarılmaktadır. Finansal varlıkların sınıflandırılması şekli ilgili varlıkların Banka yönetimi tarafından satın alma amaçları dikkate alınarak, elde edildikleri tarihlerde kararlaştırılmaktadır.</w:t>
      </w:r>
    </w:p>
    <w:p w:rsidR="00632D27" w:rsidRPr="008E5ED8" w:rsidRDefault="00632D27" w:rsidP="00632D27">
      <w:pPr>
        <w:pStyle w:val="GvdeMetniGirintisi"/>
        <w:ind w:firstLine="0"/>
        <w:rPr>
          <w:rFonts w:ascii="Arial" w:hAnsi="Arial" w:cs="Arial"/>
          <w:b/>
          <w:sz w:val="20"/>
          <w:szCs w:val="20"/>
        </w:rPr>
      </w:pPr>
    </w:p>
    <w:p w:rsidR="00632D27" w:rsidRPr="008E5ED8" w:rsidRDefault="00632D27" w:rsidP="00632D27">
      <w:pPr>
        <w:pStyle w:val="GvdeMetniGirintisi"/>
        <w:ind w:firstLine="0"/>
        <w:rPr>
          <w:rFonts w:ascii="Arial" w:hAnsi="Arial" w:cs="Arial"/>
          <w:sz w:val="20"/>
          <w:szCs w:val="20"/>
        </w:rPr>
      </w:pPr>
      <w:r w:rsidRPr="008E5ED8">
        <w:rPr>
          <w:rFonts w:ascii="Arial" w:hAnsi="Arial" w:cs="Arial"/>
          <w:b/>
          <w:sz w:val="20"/>
          <w:szCs w:val="20"/>
        </w:rPr>
        <w:t>Gerçeğe uygun değer farkı kar zarara yansıtılan finansal varlıklar;</w:t>
      </w:r>
      <w:r w:rsidRPr="008E5ED8">
        <w:rPr>
          <w:rFonts w:ascii="Arial" w:hAnsi="Arial" w:cs="Arial"/>
          <w:sz w:val="20"/>
          <w:szCs w:val="20"/>
        </w:rPr>
        <w:t xml:space="preserve"> “Alım satım amaçlı finansal varlıklar’’ ile “Gerçeğe uygun değer farkı kar/zarara yansıtılan finansal varlık olarak sınıflandırılan finansal varlıklar” olarak iki ana başlık altında toplanmıştır.</w:t>
      </w:r>
    </w:p>
    <w:p w:rsidR="00632D27" w:rsidRPr="008E5ED8" w:rsidRDefault="00632D27" w:rsidP="00632D27">
      <w:pPr>
        <w:pStyle w:val="GvdeMetniGirintisi"/>
        <w:ind w:firstLine="0"/>
        <w:rPr>
          <w:rFonts w:ascii="Arial" w:hAnsi="Arial" w:cs="Arial"/>
          <w:sz w:val="12"/>
          <w:szCs w:val="12"/>
        </w:rPr>
      </w:pPr>
    </w:p>
    <w:p w:rsidR="00632D27" w:rsidRPr="008E5ED8" w:rsidRDefault="00632D27" w:rsidP="00632D27">
      <w:pPr>
        <w:autoSpaceDE w:val="0"/>
        <w:autoSpaceDN w:val="0"/>
        <w:adjustRightInd w:val="0"/>
        <w:jc w:val="both"/>
        <w:rPr>
          <w:rFonts w:ascii="Arial" w:hAnsi="Arial" w:cs="Arial"/>
          <w:sz w:val="20"/>
          <w:szCs w:val="20"/>
        </w:rPr>
      </w:pPr>
      <w:r w:rsidRPr="008E5ED8">
        <w:rPr>
          <w:rFonts w:ascii="Arial" w:hAnsi="Arial" w:cs="Arial"/>
          <w:sz w:val="20"/>
          <w:szCs w:val="20"/>
        </w:rPr>
        <w:t xml:space="preserve">Alım satım amaçlı olarak elde tutulan finansal varlıklar piyasada kısa dönemde oluşan fiyat ve benzeri unsurlardaki dalgalanmalardan kar sağlamak amacıyla elde edilen veya elde edilme nedeninden bağımsız olarak, kısa dönemde kar sağlamaya yönelik bir </w:t>
      </w:r>
      <w:proofErr w:type="gramStart"/>
      <w:r w:rsidRPr="008E5ED8">
        <w:rPr>
          <w:rFonts w:ascii="Arial" w:hAnsi="Arial" w:cs="Arial"/>
          <w:sz w:val="20"/>
          <w:szCs w:val="20"/>
        </w:rPr>
        <w:t>portföyün</w:t>
      </w:r>
      <w:proofErr w:type="gramEnd"/>
      <w:r w:rsidRPr="008E5ED8">
        <w:rPr>
          <w:rFonts w:ascii="Arial" w:hAnsi="Arial" w:cs="Arial"/>
          <w:sz w:val="20"/>
          <w:szCs w:val="20"/>
        </w:rPr>
        <w:t xml:space="preserve"> parçası olan varlıklar ile alım satım amaçlı türev finansal araçlardır. </w:t>
      </w:r>
    </w:p>
    <w:p w:rsidR="00632D27" w:rsidRPr="008E5ED8" w:rsidRDefault="00632D27" w:rsidP="00632D27">
      <w:pPr>
        <w:pStyle w:val="GvdeMetniGirintisi"/>
        <w:ind w:left="540" w:firstLine="0"/>
        <w:rPr>
          <w:rFonts w:ascii="Arial" w:hAnsi="Arial" w:cs="Arial"/>
          <w:sz w:val="20"/>
          <w:szCs w:val="20"/>
        </w:rPr>
      </w:pPr>
    </w:p>
    <w:p w:rsidR="00632D27" w:rsidRPr="008E5ED8" w:rsidRDefault="00632D27" w:rsidP="00632D27">
      <w:pPr>
        <w:pStyle w:val="GvdeMetniGirintisi"/>
        <w:ind w:firstLine="0"/>
        <w:rPr>
          <w:rFonts w:ascii="Arial" w:hAnsi="Arial" w:cs="Arial"/>
          <w:sz w:val="20"/>
          <w:szCs w:val="20"/>
        </w:rPr>
      </w:pPr>
      <w:r w:rsidRPr="008E5ED8">
        <w:rPr>
          <w:rFonts w:ascii="Arial" w:hAnsi="Arial" w:cs="Arial"/>
          <w:sz w:val="20"/>
          <w:szCs w:val="20"/>
        </w:rPr>
        <w:t xml:space="preserve">Bu grupta sınıflandırılan finansal varlıklar gerçeğe uygun değerlerini yansıtan maliyet bedelleriyle mali tablolara alınmakta ve sonraki dönemlerde gerçeğe uygun değerleri üzerinden finansal tablolarda gösterilmektedir. Yapılan değerleme sonucu oluşan kazanç ve kayıplar kar/zarar hesaplarına </w:t>
      </w:r>
      <w:proofErr w:type="gramStart"/>
      <w:r w:rsidRPr="008E5ED8">
        <w:rPr>
          <w:rFonts w:ascii="Arial" w:hAnsi="Arial" w:cs="Arial"/>
          <w:sz w:val="20"/>
          <w:szCs w:val="20"/>
        </w:rPr>
        <w:t>dahil</w:t>
      </w:r>
      <w:proofErr w:type="gramEnd"/>
      <w:r w:rsidRPr="008E5ED8">
        <w:rPr>
          <w:rFonts w:ascii="Arial" w:hAnsi="Arial" w:cs="Arial"/>
          <w:sz w:val="20"/>
          <w:szCs w:val="20"/>
        </w:rPr>
        <w:t xml:space="preserve"> edilmektedir.</w:t>
      </w:r>
    </w:p>
    <w:p w:rsidR="00632D27" w:rsidRPr="008E5ED8" w:rsidRDefault="00632D27" w:rsidP="00632D27">
      <w:pPr>
        <w:pStyle w:val="GvdeMetniGirintisi"/>
        <w:ind w:firstLine="0"/>
        <w:rPr>
          <w:rFonts w:ascii="Arial" w:hAnsi="Arial" w:cs="Arial"/>
          <w:sz w:val="20"/>
          <w:szCs w:val="20"/>
        </w:rPr>
      </w:pPr>
      <w:r w:rsidRPr="008E5ED8">
        <w:rPr>
          <w:rFonts w:ascii="Arial" w:hAnsi="Arial" w:cs="Arial"/>
          <w:sz w:val="20"/>
          <w:szCs w:val="20"/>
        </w:rPr>
        <w:t xml:space="preserve"> </w:t>
      </w:r>
    </w:p>
    <w:p w:rsidR="00632D27" w:rsidRPr="008E5ED8" w:rsidRDefault="00632D27" w:rsidP="00632D27">
      <w:pPr>
        <w:pStyle w:val="GvdeMetniGirintisi"/>
        <w:ind w:firstLine="0"/>
        <w:rPr>
          <w:rFonts w:ascii="Arial" w:hAnsi="Arial" w:cs="Arial"/>
          <w:sz w:val="20"/>
          <w:szCs w:val="20"/>
        </w:rPr>
      </w:pPr>
      <w:r w:rsidRPr="008E5ED8">
        <w:rPr>
          <w:rFonts w:ascii="Arial" w:hAnsi="Arial" w:cs="Arial"/>
          <w:sz w:val="20"/>
          <w:szCs w:val="20"/>
        </w:rPr>
        <w:t xml:space="preserve">Banka </w:t>
      </w:r>
      <w:proofErr w:type="gramStart"/>
      <w:r w:rsidRPr="008E5ED8">
        <w:rPr>
          <w:rFonts w:ascii="Arial" w:hAnsi="Arial" w:cs="Arial"/>
          <w:sz w:val="20"/>
          <w:szCs w:val="20"/>
        </w:rPr>
        <w:t>portföyündeki</w:t>
      </w:r>
      <w:proofErr w:type="gramEnd"/>
      <w:r w:rsidRPr="008E5ED8">
        <w:rPr>
          <w:rFonts w:ascii="Arial" w:hAnsi="Arial" w:cs="Arial"/>
          <w:sz w:val="20"/>
          <w:szCs w:val="20"/>
        </w:rPr>
        <w:t xml:space="preserve"> hisse senetlerini alım satım amaçlı finansal varlık olarak değerlendirmiş ve ilişikteki finansal tablolarda gerçeğe uygun değeri ile göstermiştir.</w:t>
      </w:r>
    </w:p>
    <w:p w:rsidR="00632D27" w:rsidRPr="008E5ED8" w:rsidRDefault="00632D27" w:rsidP="00632D27">
      <w:pPr>
        <w:pStyle w:val="GvdeMetniGirintisi"/>
        <w:ind w:firstLine="0"/>
        <w:rPr>
          <w:rFonts w:ascii="Arial" w:hAnsi="Arial" w:cs="Arial"/>
          <w:sz w:val="20"/>
          <w:szCs w:val="20"/>
        </w:rPr>
      </w:pPr>
    </w:p>
    <w:p w:rsidR="00632D27" w:rsidRPr="008E5ED8" w:rsidRDefault="00AE5EE2" w:rsidP="00632D27">
      <w:pPr>
        <w:pStyle w:val="GvdeMetniGirintisi"/>
        <w:ind w:firstLine="0"/>
        <w:rPr>
          <w:rFonts w:ascii="Arial" w:hAnsi="Arial" w:cs="Arial"/>
          <w:sz w:val="20"/>
          <w:szCs w:val="20"/>
        </w:rPr>
      </w:pPr>
      <w:r w:rsidRPr="008E5ED8">
        <w:rPr>
          <w:rFonts w:ascii="Arial" w:hAnsi="Arial" w:cs="Arial"/>
          <w:sz w:val="20"/>
          <w:szCs w:val="20"/>
        </w:rPr>
        <w:t>3</w:t>
      </w:r>
      <w:r w:rsidR="003E49A1" w:rsidRPr="008E5ED8">
        <w:rPr>
          <w:rFonts w:ascii="Arial" w:hAnsi="Arial" w:cs="Arial"/>
          <w:sz w:val="20"/>
          <w:szCs w:val="20"/>
        </w:rPr>
        <w:t>1</w:t>
      </w:r>
      <w:r w:rsidRPr="008E5ED8">
        <w:rPr>
          <w:rFonts w:ascii="Arial" w:hAnsi="Arial" w:cs="Arial"/>
          <w:sz w:val="20"/>
          <w:szCs w:val="20"/>
        </w:rPr>
        <w:t xml:space="preserve"> </w:t>
      </w:r>
      <w:r w:rsidR="003E49A1" w:rsidRPr="008E5ED8">
        <w:rPr>
          <w:rFonts w:ascii="Arial" w:hAnsi="Arial" w:cs="Arial"/>
          <w:sz w:val="20"/>
          <w:szCs w:val="20"/>
        </w:rPr>
        <w:t>Aralık</w:t>
      </w:r>
      <w:r w:rsidR="00632D27" w:rsidRPr="008E5ED8">
        <w:rPr>
          <w:rFonts w:ascii="Arial" w:hAnsi="Arial" w:cs="Arial"/>
          <w:sz w:val="20"/>
          <w:szCs w:val="20"/>
        </w:rPr>
        <w:t xml:space="preserve"> 201</w:t>
      </w:r>
      <w:r w:rsidR="004227A3" w:rsidRPr="008E5ED8">
        <w:rPr>
          <w:rFonts w:ascii="Arial" w:hAnsi="Arial" w:cs="Arial"/>
          <w:sz w:val="20"/>
          <w:szCs w:val="20"/>
        </w:rPr>
        <w:t>2</w:t>
      </w:r>
      <w:r w:rsidR="00632D27" w:rsidRPr="008E5ED8">
        <w:rPr>
          <w:rFonts w:ascii="Arial" w:hAnsi="Arial" w:cs="Arial"/>
          <w:sz w:val="20"/>
          <w:szCs w:val="20"/>
        </w:rPr>
        <w:t xml:space="preserve"> tarihi itibarıyla Banka’nın alım satım amaçlı olarak elde tutulanlar dışında “Gerçeğe uygun değer farkı kar/zarara yansıtılan finansal varlıklar olarak sınıflandırılan finansal </w:t>
      </w:r>
      <w:proofErr w:type="spellStart"/>
      <w:r w:rsidR="00632D27" w:rsidRPr="008E5ED8">
        <w:rPr>
          <w:rFonts w:ascii="Arial" w:hAnsi="Arial" w:cs="Arial"/>
          <w:sz w:val="20"/>
          <w:szCs w:val="20"/>
        </w:rPr>
        <w:t>varlıklar”ı</w:t>
      </w:r>
      <w:proofErr w:type="spellEnd"/>
      <w:r w:rsidR="00632D27" w:rsidRPr="008E5ED8">
        <w:rPr>
          <w:rFonts w:ascii="Arial" w:hAnsi="Arial" w:cs="Arial"/>
          <w:sz w:val="20"/>
          <w:szCs w:val="20"/>
        </w:rPr>
        <w:t xml:space="preserve"> bulunmamaktadır. </w:t>
      </w:r>
    </w:p>
    <w:p w:rsidR="00632D27" w:rsidRPr="008E5ED8" w:rsidRDefault="00632D27" w:rsidP="00632D27">
      <w:pPr>
        <w:pStyle w:val="GvdeMetniGirintisi"/>
        <w:ind w:firstLine="0"/>
        <w:rPr>
          <w:rFonts w:ascii="Arial" w:hAnsi="Arial" w:cs="Arial"/>
          <w:b/>
          <w:sz w:val="20"/>
          <w:szCs w:val="20"/>
        </w:rPr>
      </w:pPr>
    </w:p>
    <w:p w:rsidR="00632D27" w:rsidRPr="008E5ED8" w:rsidRDefault="00632D27" w:rsidP="00632D27">
      <w:pPr>
        <w:pStyle w:val="GvdeMetniGirintisi"/>
        <w:ind w:firstLine="0"/>
        <w:rPr>
          <w:rFonts w:ascii="Arial" w:hAnsi="Arial" w:cs="Arial"/>
          <w:b/>
          <w:bCs/>
          <w:sz w:val="20"/>
          <w:szCs w:val="20"/>
        </w:rPr>
      </w:pPr>
      <w:r w:rsidRPr="008E5ED8">
        <w:rPr>
          <w:rFonts w:ascii="Arial" w:hAnsi="Arial" w:cs="Arial"/>
          <w:b/>
          <w:bCs/>
          <w:sz w:val="20"/>
          <w:szCs w:val="20"/>
        </w:rPr>
        <w:t>Satılmaya hazır finansal varlıklar:</w:t>
      </w:r>
    </w:p>
    <w:p w:rsidR="00632D27" w:rsidRPr="008E5ED8" w:rsidRDefault="00632D27" w:rsidP="00632D27">
      <w:pPr>
        <w:pStyle w:val="GvdeMetniGirintisi"/>
        <w:ind w:firstLine="0"/>
        <w:rPr>
          <w:rFonts w:ascii="Arial" w:hAnsi="Arial" w:cs="Arial"/>
          <w:b/>
          <w:bCs/>
          <w:sz w:val="20"/>
          <w:szCs w:val="20"/>
        </w:rPr>
      </w:pPr>
    </w:p>
    <w:p w:rsidR="00632D27" w:rsidRPr="008E5ED8" w:rsidRDefault="00632D27" w:rsidP="00632D27">
      <w:pPr>
        <w:pStyle w:val="GvdeMetniGirintisi"/>
        <w:ind w:firstLine="0"/>
        <w:rPr>
          <w:rFonts w:ascii="Arial" w:hAnsi="Arial" w:cs="Arial"/>
          <w:sz w:val="20"/>
          <w:szCs w:val="20"/>
        </w:rPr>
      </w:pPr>
      <w:r w:rsidRPr="008E5ED8">
        <w:rPr>
          <w:rFonts w:ascii="Arial" w:hAnsi="Arial" w:cs="Arial"/>
          <w:sz w:val="20"/>
          <w:szCs w:val="20"/>
        </w:rPr>
        <w:t xml:space="preserve">Satılmaya hazır finansal varlıklar ilk kayda alınmalarında gerçeğe uygun değerlerini yansıtan elde etme maliyet bedellerine, işlem maliyetlerinin eklenmesi ile muhasebeleştirilmektedir. </w:t>
      </w:r>
      <w:proofErr w:type="gramStart"/>
      <w:r w:rsidRPr="008E5ED8">
        <w:rPr>
          <w:rFonts w:ascii="Arial" w:hAnsi="Arial" w:cs="Arial"/>
          <w:sz w:val="20"/>
          <w:szCs w:val="20"/>
        </w:rPr>
        <w:t xml:space="preserve">İlk kayda alımdan sonra satılmaya hazır menkul kıymet borçlanma senetlerinin müteakip değerlemesi gerçeğe uygun değeri üzerinden yapılmakta ve gerçeğe uygun değerdeki değişikliklerden kaynaklanan ve menkullerin iskonto edilmiş değeri ile gerçeğe uygun değeri arasındaki farkı ifade eden gerçekleşmemiş kar veya zararlar </w:t>
      </w:r>
      <w:proofErr w:type="spellStart"/>
      <w:r w:rsidRPr="008E5ED8">
        <w:rPr>
          <w:rFonts w:ascii="Arial" w:hAnsi="Arial" w:cs="Arial"/>
          <w:sz w:val="20"/>
          <w:szCs w:val="20"/>
        </w:rPr>
        <w:t>özkaynak</w:t>
      </w:r>
      <w:proofErr w:type="spellEnd"/>
      <w:r w:rsidRPr="008E5ED8">
        <w:rPr>
          <w:rFonts w:ascii="Arial" w:hAnsi="Arial" w:cs="Arial"/>
          <w:sz w:val="20"/>
          <w:szCs w:val="20"/>
        </w:rPr>
        <w:t xml:space="preserve"> kalemleri içerisinde “Menkul Değerler Değer Artış Fonu” hesabı altında gösterilmektedir. </w:t>
      </w:r>
      <w:proofErr w:type="gramEnd"/>
      <w:r w:rsidRPr="008E5ED8">
        <w:rPr>
          <w:rFonts w:ascii="Arial" w:hAnsi="Arial" w:cs="Arial"/>
          <w:sz w:val="20"/>
          <w:szCs w:val="20"/>
        </w:rPr>
        <w:t xml:space="preserve">Satılmaya hazır menkul değerlerin elden çıkarılması durumunda özkaynaklarda menkul değerler değer artış fonu hesabında izlenen bunlara ait değer artış/azalışları gelir tablosuna devredilir. Satılmaya hazır finansal varlık olarak sınıflandırılan ve </w:t>
      </w:r>
      <w:proofErr w:type="spellStart"/>
      <w:r w:rsidRPr="008E5ED8">
        <w:rPr>
          <w:rFonts w:ascii="Arial" w:hAnsi="Arial" w:cs="Arial"/>
          <w:sz w:val="20"/>
          <w:szCs w:val="20"/>
        </w:rPr>
        <w:t>kote</w:t>
      </w:r>
      <w:proofErr w:type="spellEnd"/>
      <w:r w:rsidRPr="008E5ED8">
        <w:rPr>
          <w:rFonts w:ascii="Arial" w:hAnsi="Arial" w:cs="Arial"/>
          <w:sz w:val="20"/>
          <w:szCs w:val="20"/>
        </w:rPr>
        <w:t xml:space="preserve"> olmayan </w:t>
      </w:r>
      <w:proofErr w:type="spellStart"/>
      <w:r w:rsidRPr="008E5ED8">
        <w:rPr>
          <w:rFonts w:ascii="Arial" w:hAnsi="Arial" w:cs="Arial"/>
          <w:sz w:val="20"/>
          <w:szCs w:val="20"/>
        </w:rPr>
        <w:t>özkaynağa</w:t>
      </w:r>
      <w:proofErr w:type="spellEnd"/>
      <w:r w:rsidRPr="008E5ED8">
        <w:rPr>
          <w:rFonts w:ascii="Arial" w:hAnsi="Arial" w:cs="Arial"/>
          <w:sz w:val="20"/>
          <w:szCs w:val="20"/>
        </w:rPr>
        <w:t xml:space="preserve"> dayalı araçlar ise maliyet değerlerinden varsa değer düşüklükleri indirildikten sonraki değerleri ile kayda alınmaktadır. </w:t>
      </w:r>
    </w:p>
    <w:p w:rsidR="00632D27" w:rsidRPr="008E5ED8" w:rsidRDefault="00632D27" w:rsidP="00632D27">
      <w:pPr>
        <w:pStyle w:val="GvdeMetniGirintisi"/>
        <w:ind w:firstLine="0"/>
        <w:rPr>
          <w:rFonts w:ascii="Arial" w:hAnsi="Arial" w:cs="Arial"/>
          <w:b/>
          <w:sz w:val="20"/>
          <w:szCs w:val="20"/>
        </w:rPr>
      </w:pPr>
    </w:p>
    <w:p w:rsidR="00632D27" w:rsidRPr="008E5ED8" w:rsidRDefault="00632D27" w:rsidP="00632D27">
      <w:pPr>
        <w:pStyle w:val="GvdeMetniGirintisi"/>
        <w:ind w:firstLine="0"/>
        <w:rPr>
          <w:rFonts w:ascii="Arial" w:hAnsi="Arial" w:cs="Arial"/>
          <w:sz w:val="20"/>
          <w:szCs w:val="20"/>
        </w:rPr>
      </w:pPr>
      <w:r w:rsidRPr="008E5ED8">
        <w:rPr>
          <w:rFonts w:ascii="Arial" w:hAnsi="Arial" w:cs="Arial"/>
          <w:b/>
          <w:sz w:val="20"/>
          <w:szCs w:val="20"/>
        </w:rPr>
        <w:t>Krediler ve alacaklar:</w:t>
      </w:r>
    </w:p>
    <w:p w:rsidR="00632D27" w:rsidRPr="008E5ED8" w:rsidRDefault="00632D27" w:rsidP="00632D27">
      <w:pPr>
        <w:pStyle w:val="GvdeMetniGirintisi"/>
        <w:ind w:firstLine="0"/>
        <w:rPr>
          <w:rFonts w:ascii="Arial" w:hAnsi="Arial" w:cs="Arial"/>
          <w:sz w:val="20"/>
          <w:szCs w:val="20"/>
        </w:rPr>
      </w:pPr>
    </w:p>
    <w:p w:rsidR="00632D27" w:rsidRPr="008E5ED8" w:rsidRDefault="00632D27" w:rsidP="00632D27">
      <w:pPr>
        <w:pStyle w:val="GvdeMetniGirintisi"/>
        <w:ind w:firstLine="0"/>
        <w:rPr>
          <w:rFonts w:ascii="Arial" w:hAnsi="Arial" w:cs="Arial"/>
          <w:sz w:val="20"/>
          <w:szCs w:val="20"/>
        </w:rPr>
      </w:pPr>
      <w:r w:rsidRPr="008E5ED8">
        <w:rPr>
          <w:rFonts w:ascii="Arial" w:hAnsi="Arial" w:cs="Arial"/>
          <w:sz w:val="20"/>
          <w:szCs w:val="20"/>
        </w:rPr>
        <w:t xml:space="preserve">Kredi ve alacaklar sabit veya belirlenebilir nitelikte ödemelere sahip olan ve aktif bir piyasada işlem görmeyen ve alım satım amaçlı, gerçeğe uygun değer farkı kar/zararda yansıtılan veya satılmaya hazır finansal varlıklar olarak tanımlananlar dışında kalan türev olmayan finansal varlıklardır. </w:t>
      </w:r>
    </w:p>
    <w:p w:rsidR="008E72A6" w:rsidRPr="008E5ED8" w:rsidRDefault="008E72A6" w:rsidP="008E72A6">
      <w:pPr>
        <w:autoSpaceDE w:val="0"/>
        <w:autoSpaceDN w:val="0"/>
        <w:adjustRightInd w:val="0"/>
        <w:ind w:left="-426" w:hanging="141"/>
        <w:jc w:val="both"/>
        <w:rPr>
          <w:rFonts w:ascii="Arial" w:hAnsi="Arial" w:cs="Arial"/>
          <w:b/>
          <w:color w:val="FF0000"/>
          <w:sz w:val="20"/>
        </w:rPr>
      </w:pPr>
      <w:r w:rsidRPr="008E5ED8">
        <w:rPr>
          <w:rFonts w:ascii="Arial" w:hAnsi="Arial" w:cs="Arial"/>
          <w:b/>
          <w:sz w:val="20"/>
        </w:rPr>
        <w:lastRenderedPageBreak/>
        <w:t>VI.</w:t>
      </w:r>
      <w:r w:rsidRPr="008E5ED8">
        <w:rPr>
          <w:rFonts w:ascii="Arial" w:hAnsi="Arial" w:cs="Arial"/>
          <w:b/>
          <w:sz w:val="20"/>
        </w:rPr>
        <w:tab/>
        <w:t xml:space="preserve">Finansal varlıklara ilişkin açıklamalar (devamı):  </w:t>
      </w:r>
    </w:p>
    <w:p w:rsidR="00632D27" w:rsidRPr="008E5ED8" w:rsidRDefault="00632D27" w:rsidP="00632D27">
      <w:pPr>
        <w:pStyle w:val="GvdeMetniGirintisi"/>
        <w:ind w:firstLine="0"/>
        <w:rPr>
          <w:rFonts w:ascii="Arial" w:hAnsi="Arial" w:cs="Arial"/>
          <w:sz w:val="20"/>
          <w:szCs w:val="20"/>
        </w:rPr>
      </w:pPr>
    </w:p>
    <w:p w:rsidR="00632D27" w:rsidRPr="008E5ED8" w:rsidRDefault="00632D27" w:rsidP="00632D27">
      <w:pPr>
        <w:pStyle w:val="GvdeMetniGirintisi"/>
        <w:ind w:firstLine="0"/>
        <w:rPr>
          <w:rFonts w:ascii="Arial" w:hAnsi="Arial" w:cs="Arial"/>
          <w:sz w:val="20"/>
          <w:szCs w:val="20"/>
        </w:rPr>
      </w:pPr>
      <w:r w:rsidRPr="008E5ED8">
        <w:rPr>
          <w:rFonts w:ascii="Arial" w:hAnsi="Arial" w:cs="Arial"/>
          <w:sz w:val="20"/>
          <w:szCs w:val="20"/>
        </w:rPr>
        <w:t xml:space="preserve">Krediler ve alacaklar, “Finansal Araçlar: Muhasebeleştirme ve Ölçmeye İlişkin Türkiye Muhasebe Standardı” (“TMS 39”) uyarınca gerçeğe uygun değerlerini yansıtan elde etme maliyet bedellerine işlem maliyetlerinin eklenmesi ile kaydedilmekte, izleyen dönemlerde iç verim oranı yöntemi kullanılarak hesaplanan iskonto edilmiş değerleri ile muhasebeleştirilmektedir. Bunların teminatı olarak alınan varlıklarla ilgili olarak ödenen harç, işlem gideri ve bunun gibi diğer masraflar müşteri tarafından karşılanmakta olup, herhangi bir gider kaydı yapılmamaktadır. </w:t>
      </w:r>
    </w:p>
    <w:p w:rsidR="00632D27" w:rsidRPr="008E5ED8" w:rsidRDefault="00632D27" w:rsidP="00632D27">
      <w:pPr>
        <w:pStyle w:val="GvdeMetniGirintisi"/>
        <w:ind w:firstLine="0"/>
        <w:rPr>
          <w:rFonts w:ascii="Arial" w:hAnsi="Arial" w:cs="Arial"/>
          <w:sz w:val="20"/>
          <w:szCs w:val="20"/>
        </w:rPr>
      </w:pPr>
    </w:p>
    <w:p w:rsidR="00632D27" w:rsidRPr="008E5ED8" w:rsidRDefault="00632D27" w:rsidP="00632D27">
      <w:pPr>
        <w:pStyle w:val="GvdeMetniGirintisi"/>
        <w:ind w:firstLine="0"/>
        <w:rPr>
          <w:rFonts w:ascii="Arial" w:hAnsi="Arial" w:cs="Arial"/>
          <w:sz w:val="20"/>
          <w:szCs w:val="20"/>
        </w:rPr>
      </w:pPr>
      <w:r w:rsidRPr="008E5ED8">
        <w:rPr>
          <w:rFonts w:ascii="Arial" w:hAnsi="Arial" w:cs="Arial"/>
          <w:sz w:val="20"/>
          <w:szCs w:val="20"/>
        </w:rPr>
        <w:t xml:space="preserve">Kullandırılan nakdi krediler “Tek Düzen Hesap Planı ve </w:t>
      </w:r>
      <w:proofErr w:type="spellStart"/>
      <w:r w:rsidRPr="008E5ED8">
        <w:rPr>
          <w:rFonts w:ascii="Arial" w:hAnsi="Arial" w:cs="Arial"/>
          <w:sz w:val="20"/>
          <w:szCs w:val="20"/>
        </w:rPr>
        <w:t>İzahnamesi</w:t>
      </w:r>
      <w:proofErr w:type="spellEnd"/>
      <w:r w:rsidRPr="008E5ED8">
        <w:rPr>
          <w:rFonts w:ascii="Arial" w:hAnsi="Arial" w:cs="Arial"/>
          <w:sz w:val="20"/>
          <w:szCs w:val="20"/>
        </w:rPr>
        <w:t xml:space="preserve"> Hakkındaki </w:t>
      </w:r>
      <w:proofErr w:type="spellStart"/>
      <w:r w:rsidRPr="008E5ED8">
        <w:rPr>
          <w:rFonts w:ascii="Arial" w:hAnsi="Arial" w:cs="Arial"/>
          <w:sz w:val="20"/>
          <w:szCs w:val="20"/>
        </w:rPr>
        <w:t>Tebliğ”de</w:t>
      </w:r>
      <w:proofErr w:type="spellEnd"/>
      <w:r w:rsidRPr="008E5ED8">
        <w:rPr>
          <w:rFonts w:ascii="Arial" w:hAnsi="Arial" w:cs="Arial"/>
          <w:sz w:val="20"/>
          <w:szCs w:val="20"/>
        </w:rPr>
        <w:t xml:space="preserve"> belirlenen esaslara göre ilgili hesaplar kullanılarak muhasebeleştirilmektedir.</w:t>
      </w:r>
    </w:p>
    <w:p w:rsidR="00632D27" w:rsidRPr="008E5ED8" w:rsidRDefault="00632D27" w:rsidP="00632D27">
      <w:pPr>
        <w:pStyle w:val="GvdeMetniGirintisi"/>
        <w:ind w:firstLine="0"/>
        <w:rPr>
          <w:rFonts w:ascii="Arial" w:hAnsi="Arial" w:cs="Arial"/>
          <w:sz w:val="20"/>
          <w:szCs w:val="20"/>
        </w:rPr>
      </w:pPr>
    </w:p>
    <w:p w:rsidR="00632D27" w:rsidRPr="008E5ED8" w:rsidRDefault="00632D27" w:rsidP="00632D27">
      <w:pPr>
        <w:pStyle w:val="GvdeMetni3"/>
        <w:tabs>
          <w:tab w:val="clear" w:pos="539"/>
          <w:tab w:val="clear" w:pos="5310"/>
          <w:tab w:val="clear" w:pos="7560"/>
        </w:tabs>
        <w:ind w:right="1260"/>
        <w:jc w:val="both"/>
        <w:rPr>
          <w:rFonts w:ascii="Arial" w:hAnsi="Arial" w:cs="Arial"/>
          <w:b/>
          <w:bCs w:val="0"/>
          <w:i w:val="0"/>
          <w:iCs w:val="0"/>
          <w:sz w:val="20"/>
        </w:rPr>
      </w:pPr>
      <w:r w:rsidRPr="008E5ED8">
        <w:rPr>
          <w:rFonts w:ascii="Arial" w:hAnsi="Arial" w:cs="Arial"/>
          <w:b/>
          <w:bCs w:val="0"/>
          <w:i w:val="0"/>
          <w:iCs w:val="0"/>
          <w:sz w:val="20"/>
        </w:rPr>
        <w:t>Vadeye kadar elde tutulacak finansal varlıklar:</w:t>
      </w:r>
    </w:p>
    <w:p w:rsidR="00632D27" w:rsidRPr="008E5ED8" w:rsidRDefault="00632D27" w:rsidP="00632D27">
      <w:pPr>
        <w:pStyle w:val="GvdeMetni3"/>
        <w:tabs>
          <w:tab w:val="clear" w:pos="539"/>
          <w:tab w:val="clear" w:pos="5310"/>
          <w:tab w:val="clear" w:pos="7560"/>
        </w:tabs>
        <w:ind w:right="183"/>
        <w:jc w:val="both"/>
        <w:rPr>
          <w:rFonts w:ascii="Arial" w:hAnsi="Arial" w:cs="Arial"/>
          <w:b/>
          <w:bCs w:val="0"/>
          <w:i w:val="0"/>
          <w:iCs w:val="0"/>
          <w:sz w:val="20"/>
        </w:rPr>
      </w:pPr>
    </w:p>
    <w:p w:rsidR="00632D27" w:rsidRPr="008E5ED8" w:rsidRDefault="00632D27" w:rsidP="00632D27">
      <w:pPr>
        <w:pStyle w:val="GvdeMetni3"/>
        <w:tabs>
          <w:tab w:val="clear" w:pos="539"/>
          <w:tab w:val="clear" w:pos="5310"/>
          <w:tab w:val="clear" w:pos="7560"/>
        </w:tabs>
        <w:ind w:right="60"/>
        <w:jc w:val="both"/>
        <w:rPr>
          <w:rFonts w:ascii="Arial" w:hAnsi="Arial" w:cs="Arial"/>
          <w:bCs w:val="0"/>
          <w:i w:val="0"/>
          <w:iCs w:val="0"/>
          <w:sz w:val="20"/>
        </w:rPr>
      </w:pPr>
      <w:r w:rsidRPr="008E5ED8">
        <w:rPr>
          <w:rFonts w:ascii="Arial" w:hAnsi="Arial" w:cs="Arial"/>
          <w:bCs w:val="0"/>
          <w:i w:val="0"/>
          <w:iCs w:val="0"/>
          <w:sz w:val="20"/>
        </w:rPr>
        <w:t xml:space="preserve">Vadeye kadar elde tutulacak finansal varlıklar; vadesine kadar saklama niyetiyle elde tutulan ve fonlama kabiliyeti </w:t>
      </w:r>
      <w:proofErr w:type="gramStart"/>
      <w:r w:rsidRPr="008E5ED8">
        <w:rPr>
          <w:rFonts w:ascii="Arial" w:hAnsi="Arial" w:cs="Arial"/>
          <w:bCs w:val="0"/>
          <w:i w:val="0"/>
          <w:iCs w:val="0"/>
          <w:sz w:val="20"/>
        </w:rPr>
        <w:t>dahil</w:t>
      </w:r>
      <w:proofErr w:type="gramEnd"/>
      <w:r w:rsidRPr="008E5ED8">
        <w:rPr>
          <w:rFonts w:ascii="Arial" w:hAnsi="Arial" w:cs="Arial"/>
          <w:bCs w:val="0"/>
          <w:i w:val="0"/>
          <w:iCs w:val="0"/>
          <w:sz w:val="20"/>
        </w:rPr>
        <w:t xml:space="preserve"> olmak üzere vade sonuna kadar elde tutulabilmesi için gerekli koşulların sağlanmış olduğu, sabit veya belirlenebilir ödemeleri ile sabit vadesi bulunan ve krediler ve alacaklar dışında kalan finansal varlıklardan oluşmaktadır. Vadeye kadar elde tutulacak finansal varlıklar ilk olarak gerçeğe uygun değerlerini yansıtan elde etme maliyet </w:t>
      </w:r>
      <w:r w:rsidRPr="008E5ED8">
        <w:rPr>
          <w:rFonts w:ascii="Arial" w:hAnsi="Arial" w:cs="Arial"/>
          <w:i w:val="0"/>
          <w:sz w:val="20"/>
        </w:rPr>
        <w:t xml:space="preserve">bedellerine, işlem maliyetlerinin eklenmesi ile </w:t>
      </w:r>
      <w:r w:rsidRPr="008E5ED8">
        <w:rPr>
          <w:rFonts w:ascii="Arial" w:hAnsi="Arial" w:cs="Arial"/>
          <w:bCs w:val="0"/>
          <w:i w:val="0"/>
          <w:iCs w:val="0"/>
          <w:sz w:val="20"/>
        </w:rPr>
        <w:t>kayda alınmakta ve kayda alınmayı müteakiben iç verim yöntemi kullanılarak iskonto edilmiş bedeli ile değerlenmektedir. Vadeye kadar elde tutulacak finansal varlıklar ile ilgili kar payı gelirleri gelir tablosunda yansıtılmaktadır.</w:t>
      </w:r>
    </w:p>
    <w:p w:rsidR="00632D27" w:rsidRPr="008E5ED8" w:rsidRDefault="00632D27" w:rsidP="00632D27">
      <w:pPr>
        <w:pStyle w:val="GvdeMetni3"/>
        <w:tabs>
          <w:tab w:val="clear" w:pos="539"/>
          <w:tab w:val="clear" w:pos="5310"/>
          <w:tab w:val="clear" w:pos="7560"/>
        </w:tabs>
        <w:ind w:right="183"/>
        <w:jc w:val="both"/>
        <w:rPr>
          <w:rFonts w:ascii="Arial" w:hAnsi="Arial" w:cs="Arial"/>
          <w:bCs w:val="0"/>
          <w:i w:val="0"/>
          <w:iCs w:val="0"/>
          <w:sz w:val="10"/>
          <w:szCs w:val="10"/>
        </w:rPr>
      </w:pPr>
    </w:p>
    <w:p w:rsidR="00632D27" w:rsidRPr="008E5ED8" w:rsidRDefault="00632D27" w:rsidP="00632D27">
      <w:pPr>
        <w:pStyle w:val="GvdeMetni3"/>
        <w:tabs>
          <w:tab w:val="clear" w:pos="539"/>
          <w:tab w:val="clear" w:pos="5310"/>
          <w:tab w:val="clear" w:pos="7560"/>
        </w:tabs>
        <w:ind w:right="183"/>
        <w:jc w:val="both"/>
        <w:rPr>
          <w:rFonts w:ascii="Arial" w:hAnsi="Arial" w:cs="Arial"/>
          <w:bCs w:val="0"/>
          <w:i w:val="0"/>
          <w:iCs w:val="0"/>
          <w:sz w:val="20"/>
        </w:rPr>
      </w:pPr>
    </w:p>
    <w:p w:rsidR="008E72A6" w:rsidRPr="008E5ED8" w:rsidRDefault="008E72A6" w:rsidP="008E72A6">
      <w:pPr>
        <w:pStyle w:val="GvdeMetni2"/>
        <w:ind w:hanging="600"/>
        <w:rPr>
          <w:rFonts w:ascii="Arial" w:hAnsi="Arial" w:cs="Arial"/>
          <w:sz w:val="20"/>
        </w:rPr>
      </w:pPr>
      <w:r w:rsidRPr="008E5ED8">
        <w:rPr>
          <w:rFonts w:ascii="Arial" w:hAnsi="Arial" w:cs="Arial"/>
          <w:sz w:val="20"/>
        </w:rPr>
        <w:t>VII.</w:t>
      </w:r>
      <w:r w:rsidRPr="008E5ED8">
        <w:rPr>
          <w:rFonts w:ascii="Arial" w:hAnsi="Arial" w:cs="Arial"/>
          <w:sz w:val="20"/>
        </w:rPr>
        <w:tab/>
        <w:t>Finansal varlıklarda değer düşüklüğüne ilişkin açıklamalar:</w:t>
      </w:r>
    </w:p>
    <w:p w:rsidR="00632D27" w:rsidRPr="008E5ED8" w:rsidRDefault="00632D27" w:rsidP="00632D27">
      <w:pPr>
        <w:pStyle w:val="GvdeMetni2"/>
        <w:ind w:hanging="748"/>
        <w:rPr>
          <w:rFonts w:ascii="Arial" w:hAnsi="Arial" w:cs="Arial"/>
          <w:sz w:val="20"/>
        </w:rPr>
      </w:pPr>
    </w:p>
    <w:p w:rsidR="00632D27" w:rsidRPr="008E5ED8" w:rsidRDefault="00632D27" w:rsidP="00632D27">
      <w:pPr>
        <w:autoSpaceDE w:val="0"/>
        <w:autoSpaceDN w:val="0"/>
        <w:adjustRightInd w:val="0"/>
        <w:jc w:val="both"/>
        <w:rPr>
          <w:rFonts w:ascii="Arial" w:hAnsi="Arial" w:cs="Arial"/>
          <w:sz w:val="20"/>
          <w:szCs w:val="20"/>
        </w:rPr>
      </w:pPr>
      <w:r w:rsidRPr="008E5ED8">
        <w:rPr>
          <w:rFonts w:ascii="Arial" w:hAnsi="Arial" w:cs="Arial"/>
          <w:sz w:val="20"/>
          <w:szCs w:val="20"/>
        </w:rPr>
        <w:t>Banka, her bilanço döneminde, bir finansal varlık veya finansal varlık grubunun değer düşüklüğüne uğradığına ilişkin ortada tarafsız göstergelerin bulunup bulunmadığı hususunu değerlendirir. Anılan türden bir göstergenin mevcut olması durumunda Banka, ilgili değer düşüklüğü tutarını tespit eder.</w:t>
      </w:r>
    </w:p>
    <w:p w:rsidR="00632D27" w:rsidRPr="008E5ED8" w:rsidRDefault="00632D27" w:rsidP="00632D27">
      <w:pPr>
        <w:autoSpaceDE w:val="0"/>
        <w:autoSpaceDN w:val="0"/>
        <w:adjustRightInd w:val="0"/>
        <w:rPr>
          <w:rFonts w:ascii="Arial" w:hAnsi="Arial" w:cs="Arial"/>
          <w:sz w:val="20"/>
          <w:szCs w:val="20"/>
        </w:rPr>
      </w:pPr>
    </w:p>
    <w:p w:rsidR="00632D27" w:rsidRPr="008E5ED8" w:rsidRDefault="00632D27" w:rsidP="00632D27">
      <w:pPr>
        <w:autoSpaceDE w:val="0"/>
        <w:autoSpaceDN w:val="0"/>
        <w:adjustRightInd w:val="0"/>
        <w:jc w:val="both"/>
        <w:rPr>
          <w:rFonts w:ascii="Arial" w:hAnsi="Arial" w:cs="Arial"/>
          <w:sz w:val="20"/>
          <w:szCs w:val="20"/>
        </w:rPr>
      </w:pPr>
      <w:proofErr w:type="gramStart"/>
      <w:r w:rsidRPr="008E5ED8">
        <w:rPr>
          <w:rFonts w:ascii="Arial" w:hAnsi="Arial" w:cs="Arial"/>
          <w:sz w:val="20"/>
          <w:szCs w:val="20"/>
        </w:rPr>
        <w:t xml:space="preserve">Bir finansal varlık veya finansal varlık grubu, yalnızca, ilgili varlığın ilk muhasebeleştirilmesinden sonra bir veya birden daha fazla olayın (“zarar/kayıp olayı”) meydana geldiğine ve söz konusu zarar olayının (veya olaylarının) ilgili finansal varlığın veya varlık grubunun güvenilir bir biçimde tahmin edilebilen gelecekteki tahmini nakit akışları üzerindeki etkisi sonucunda değer düşüklüğüne uğradığına ilişkin tarafsız bir göstergenin bulunması durumunda değer düşüklüğüne uğrar ve değer düşüklüğü zararı oluşur. </w:t>
      </w:r>
      <w:proofErr w:type="gramEnd"/>
      <w:r w:rsidRPr="008E5ED8">
        <w:rPr>
          <w:rFonts w:ascii="Arial" w:hAnsi="Arial" w:cs="Arial"/>
          <w:sz w:val="20"/>
          <w:szCs w:val="20"/>
        </w:rPr>
        <w:t>İleride meydana gelecek olaylar sonucunda oluşması beklenen kayıplar</w:t>
      </w:r>
      <w:r w:rsidR="002677E8" w:rsidRPr="008E5ED8">
        <w:rPr>
          <w:rFonts w:ascii="Arial" w:hAnsi="Arial" w:cs="Arial"/>
          <w:sz w:val="20"/>
          <w:szCs w:val="20"/>
        </w:rPr>
        <w:t>ın olasılığı yüksek dahi olsa muhasebeleştirilmemektedir.</w:t>
      </w:r>
    </w:p>
    <w:p w:rsidR="00632D27" w:rsidRPr="008E5ED8" w:rsidRDefault="00632D27" w:rsidP="00632D27">
      <w:pPr>
        <w:pStyle w:val="GvdeMetni"/>
        <w:tabs>
          <w:tab w:val="clear" w:pos="0"/>
          <w:tab w:val="clear" w:pos="567"/>
          <w:tab w:val="clear" w:pos="720"/>
        </w:tabs>
        <w:rPr>
          <w:rFonts w:ascii="Arial" w:hAnsi="Arial" w:cs="Arial"/>
          <w:color w:val="auto"/>
          <w:sz w:val="20"/>
        </w:rPr>
      </w:pPr>
    </w:p>
    <w:p w:rsidR="00632D27" w:rsidRPr="008E5ED8" w:rsidRDefault="00632D27" w:rsidP="00632D27">
      <w:pPr>
        <w:pStyle w:val="GvdeMetni"/>
        <w:tabs>
          <w:tab w:val="clear" w:pos="0"/>
          <w:tab w:val="clear" w:pos="567"/>
          <w:tab w:val="clear" w:pos="720"/>
        </w:tabs>
        <w:rPr>
          <w:rFonts w:ascii="Arial" w:hAnsi="Arial" w:cs="Arial"/>
          <w:color w:val="auto"/>
          <w:sz w:val="20"/>
        </w:rPr>
      </w:pPr>
      <w:proofErr w:type="gramStart"/>
      <w:r w:rsidRPr="008E5ED8">
        <w:rPr>
          <w:rFonts w:ascii="Arial" w:hAnsi="Arial" w:cs="Arial"/>
          <w:color w:val="auto"/>
          <w:sz w:val="20"/>
        </w:rPr>
        <w:t xml:space="preserve">“Bankalarca Kredilerin ve Diğer Alacakların Niteliklerinin Belirlenmesi ve Bunlar İçin Ayrılacak Karşılıklara İlişkin Usul ve Esaslar Hakkında Yönetmelik” çerçevesinde, kullandırılan kredilerin tahsil edilemeyeceğine ilişkin bulguların varlığı halinde ilgili krediler için ayrılması gereken özel ve genel karşılıklar  “Kredi ve Diğer Alacaklar Değer Düşüş Karşılığı” olarak giderleştirilmekte; önceki dönemlerde ayrılan ve cari dönemde iptal edilen karşılık tutarları “Diğer Faaliyet Gelirleri” olarak gelir kaydedilmektedir. </w:t>
      </w:r>
      <w:proofErr w:type="gramEnd"/>
      <w:r w:rsidRPr="008E5ED8">
        <w:rPr>
          <w:rFonts w:ascii="Arial" w:hAnsi="Arial" w:cs="Arial"/>
          <w:color w:val="auto"/>
          <w:sz w:val="20"/>
        </w:rPr>
        <w:t>Katılma hesaplarından kullandırılan fonlar ve diğer alacaklar için ayrılan özel ve genel karşılıkların katılma hesaplarına ait olan kısmı katılma hesaplarına yansıtılmaktadır.</w:t>
      </w:r>
    </w:p>
    <w:p w:rsidR="00632D27" w:rsidRPr="008E5ED8" w:rsidRDefault="00632D27" w:rsidP="00632D27">
      <w:pPr>
        <w:pStyle w:val="GvdeMetni"/>
        <w:tabs>
          <w:tab w:val="clear" w:pos="0"/>
          <w:tab w:val="clear" w:pos="567"/>
          <w:tab w:val="clear" w:pos="720"/>
        </w:tabs>
        <w:rPr>
          <w:rFonts w:ascii="Arial" w:hAnsi="Arial" w:cs="Arial"/>
          <w:color w:val="auto"/>
          <w:sz w:val="20"/>
        </w:rPr>
      </w:pPr>
    </w:p>
    <w:p w:rsidR="00632D27" w:rsidRPr="008E5ED8" w:rsidRDefault="00632D27" w:rsidP="00632D27">
      <w:pPr>
        <w:pStyle w:val="GvdeMetni"/>
        <w:tabs>
          <w:tab w:val="clear" w:pos="0"/>
          <w:tab w:val="clear" w:pos="567"/>
          <w:tab w:val="clear" w:pos="720"/>
        </w:tabs>
        <w:rPr>
          <w:rFonts w:ascii="Arial" w:hAnsi="Arial" w:cs="Arial"/>
          <w:color w:val="auto"/>
          <w:sz w:val="20"/>
        </w:rPr>
      </w:pPr>
      <w:proofErr w:type="gramStart"/>
      <w:r w:rsidRPr="008E5ED8">
        <w:rPr>
          <w:rFonts w:ascii="Arial" w:hAnsi="Arial" w:cs="Arial"/>
          <w:color w:val="auto"/>
          <w:sz w:val="20"/>
        </w:rPr>
        <w:t>Vadeye kadar elde tutulacak finansal varlıklarda değer düşüklüğü zararı meydana geldiğine ilişkin tarafsız bir göstergenin bulunması durumunda ilgili zararın tutarı, gelecekteki tahmini nakit akışlarının finansal varlığın orijinal kar payı oranı üzerinden iskonto edilerek hesaplanan bugünkü değeri ile defter değeri arasındaki fark olarak ölçülür; değer düşüklüğü için karşılık ayrılır ve ayrılan karşılık gider hesapları ile ilişkilendirilir.</w:t>
      </w:r>
      <w:proofErr w:type="gramEnd"/>
    </w:p>
    <w:p w:rsidR="00632D27" w:rsidRPr="008E5ED8" w:rsidRDefault="00632D27" w:rsidP="00632D27">
      <w:pPr>
        <w:pStyle w:val="GvdeMetni"/>
        <w:tabs>
          <w:tab w:val="clear" w:pos="0"/>
          <w:tab w:val="clear" w:pos="567"/>
          <w:tab w:val="clear" w:pos="720"/>
        </w:tabs>
        <w:rPr>
          <w:rFonts w:ascii="Arial" w:hAnsi="Arial" w:cs="Arial"/>
          <w:color w:val="auto"/>
          <w:sz w:val="20"/>
        </w:rPr>
      </w:pPr>
    </w:p>
    <w:p w:rsidR="00632D27" w:rsidRDefault="00632D27" w:rsidP="00632D27">
      <w:pPr>
        <w:pStyle w:val="GvdeMetni"/>
        <w:tabs>
          <w:tab w:val="clear" w:pos="0"/>
          <w:tab w:val="clear" w:pos="567"/>
          <w:tab w:val="clear" w:pos="720"/>
        </w:tabs>
        <w:rPr>
          <w:rFonts w:ascii="Arial" w:hAnsi="Arial" w:cs="Arial"/>
          <w:color w:val="auto"/>
          <w:sz w:val="20"/>
        </w:rPr>
      </w:pPr>
      <w:r w:rsidRPr="008E5ED8">
        <w:rPr>
          <w:rFonts w:ascii="Arial" w:hAnsi="Arial" w:cs="Arial"/>
          <w:color w:val="auto"/>
          <w:sz w:val="20"/>
        </w:rPr>
        <w:t xml:space="preserve">Gerçeğe uygun değerinde meydana gelen azalmalar doğrudan </w:t>
      </w:r>
      <w:proofErr w:type="spellStart"/>
      <w:r w:rsidRPr="008E5ED8">
        <w:rPr>
          <w:rFonts w:ascii="Arial" w:hAnsi="Arial" w:cs="Arial"/>
          <w:color w:val="auto"/>
          <w:sz w:val="20"/>
        </w:rPr>
        <w:t>özkaynakta</w:t>
      </w:r>
      <w:proofErr w:type="spellEnd"/>
      <w:r w:rsidRPr="008E5ED8">
        <w:rPr>
          <w:rFonts w:ascii="Arial" w:hAnsi="Arial" w:cs="Arial"/>
          <w:color w:val="auto"/>
          <w:sz w:val="20"/>
        </w:rPr>
        <w:t xml:space="preserve"> muhasebeleştirilen satılmaya hazır bir finansal varlığın değerinin düştüğüne ilişkin tarafsız göstergelerin bulunması durumunda, doğrudan </w:t>
      </w:r>
      <w:proofErr w:type="spellStart"/>
      <w:r w:rsidRPr="008E5ED8">
        <w:rPr>
          <w:rFonts w:ascii="Arial" w:hAnsi="Arial" w:cs="Arial"/>
          <w:color w:val="auto"/>
          <w:sz w:val="20"/>
        </w:rPr>
        <w:t>özkaynakta</w:t>
      </w:r>
      <w:proofErr w:type="spellEnd"/>
      <w:r w:rsidRPr="008E5ED8">
        <w:rPr>
          <w:rFonts w:ascii="Arial" w:hAnsi="Arial" w:cs="Arial"/>
          <w:color w:val="auto"/>
          <w:sz w:val="20"/>
        </w:rPr>
        <w:t xml:space="preserve"> muhasebeleştirilmiş bulunan toplam zarar </w:t>
      </w:r>
      <w:proofErr w:type="spellStart"/>
      <w:r w:rsidRPr="008E5ED8">
        <w:rPr>
          <w:rFonts w:ascii="Arial" w:hAnsi="Arial" w:cs="Arial"/>
          <w:color w:val="auto"/>
          <w:sz w:val="20"/>
        </w:rPr>
        <w:t>özkaynaktan</w:t>
      </w:r>
      <w:proofErr w:type="spellEnd"/>
      <w:r w:rsidRPr="008E5ED8">
        <w:rPr>
          <w:rFonts w:ascii="Arial" w:hAnsi="Arial" w:cs="Arial"/>
          <w:color w:val="auto"/>
          <w:sz w:val="20"/>
        </w:rPr>
        <w:t xml:space="preserve"> çıkarılarak kar veya zararda muhasebeleştirilir.</w:t>
      </w:r>
    </w:p>
    <w:p w:rsidR="004F1F15" w:rsidRDefault="004F1F15" w:rsidP="00632D27">
      <w:pPr>
        <w:pStyle w:val="GvdeMetni"/>
        <w:tabs>
          <w:tab w:val="clear" w:pos="0"/>
          <w:tab w:val="clear" w:pos="567"/>
          <w:tab w:val="clear" w:pos="720"/>
        </w:tabs>
        <w:rPr>
          <w:rFonts w:ascii="Arial" w:hAnsi="Arial" w:cs="Arial"/>
          <w:color w:val="auto"/>
          <w:sz w:val="20"/>
        </w:rPr>
      </w:pPr>
    </w:p>
    <w:p w:rsidR="008E72A6" w:rsidRPr="008E72A6" w:rsidRDefault="008E72A6" w:rsidP="008E72A6">
      <w:pPr>
        <w:pStyle w:val="GvdeMetni"/>
        <w:tabs>
          <w:tab w:val="clear" w:pos="0"/>
          <w:tab w:val="clear" w:pos="567"/>
          <w:tab w:val="clear" w:pos="720"/>
        </w:tabs>
        <w:ind w:hanging="567"/>
        <w:rPr>
          <w:rFonts w:ascii="Arial" w:hAnsi="Arial" w:cs="Arial"/>
          <w:b/>
          <w:color w:val="auto"/>
          <w:sz w:val="20"/>
        </w:rPr>
      </w:pPr>
      <w:r w:rsidRPr="008E72A6">
        <w:rPr>
          <w:rFonts w:ascii="Arial" w:hAnsi="Arial" w:cs="Arial"/>
          <w:b/>
          <w:color w:val="auto"/>
          <w:sz w:val="20"/>
        </w:rPr>
        <w:lastRenderedPageBreak/>
        <w:t>VII.</w:t>
      </w:r>
      <w:r w:rsidRPr="008E72A6">
        <w:rPr>
          <w:rFonts w:ascii="Arial" w:hAnsi="Arial" w:cs="Arial"/>
          <w:b/>
          <w:color w:val="auto"/>
          <w:sz w:val="20"/>
        </w:rPr>
        <w:tab/>
        <w:t>Finansal varlıklarda değer düşüklüğüne ilişkin açıklamalar (devamı):</w:t>
      </w:r>
    </w:p>
    <w:p w:rsidR="00632D27" w:rsidRPr="008E5ED8" w:rsidRDefault="00632D27" w:rsidP="00632D27">
      <w:pPr>
        <w:pStyle w:val="GvdeMetni"/>
        <w:tabs>
          <w:tab w:val="clear" w:pos="0"/>
          <w:tab w:val="clear" w:pos="567"/>
          <w:tab w:val="clear" w:pos="720"/>
        </w:tabs>
        <w:rPr>
          <w:rFonts w:ascii="Arial" w:hAnsi="Arial" w:cs="Arial"/>
          <w:color w:val="auto"/>
          <w:sz w:val="20"/>
        </w:rPr>
      </w:pPr>
    </w:p>
    <w:p w:rsidR="00632D27" w:rsidRDefault="00632D27" w:rsidP="00632D27">
      <w:pPr>
        <w:pStyle w:val="GvdeMetni"/>
        <w:tabs>
          <w:tab w:val="clear" w:pos="0"/>
          <w:tab w:val="clear" w:pos="567"/>
          <w:tab w:val="clear" w:pos="720"/>
        </w:tabs>
        <w:rPr>
          <w:rFonts w:ascii="Arial" w:hAnsi="Arial" w:cs="Arial"/>
          <w:color w:val="auto"/>
          <w:sz w:val="20"/>
        </w:rPr>
      </w:pPr>
      <w:proofErr w:type="gramStart"/>
      <w:r w:rsidRPr="008E5ED8">
        <w:rPr>
          <w:rFonts w:ascii="Arial" w:hAnsi="Arial" w:cs="Arial"/>
          <w:color w:val="auto"/>
          <w:sz w:val="20"/>
        </w:rPr>
        <w:t xml:space="preserve">Gerçeğe uygun değerinin güvenilir bir biçimde tespit edilememesi nedeniyle gerçeğe uygun değerinden gösterilemeyen borsaya kayıtlı olmayan özkaynağa dayalı finansal araçlara ilişkin değer düşüklüğü zararının oluştuğuna yönelik tarafsız bir göstergenin bulunması durumunda, ilgili değer düşüklüğü zararının tutarı, gelecekte beklenen nakit akışlarının benzer bir finansal varlık için geçerli olan cari piyasa getiri oranına göre iskonto edilerek hesaplanan bugünkü değeri ile varlığın defter değeri arasındaki fark olarak ölçülür. </w:t>
      </w:r>
      <w:proofErr w:type="gramEnd"/>
      <w:r w:rsidRPr="008E5ED8">
        <w:rPr>
          <w:rFonts w:ascii="Arial" w:hAnsi="Arial" w:cs="Arial"/>
          <w:color w:val="auto"/>
          <w:sz w:val="20"/>
        </w:rPr>
        <w:t>Bu tür değer düşüklüğü zararları iptal edilmez.</w:t>
      </w:r>
    </w:p>
    <w:p w:rsidR="008E72A6" w:rsidRPr="008E5ED8" w:rsidRDefault="008E72A6" w:rsidP="00632D27">
      <w:pPr>
        <w:pStyle w:val="GvdeMetni"/>
        <w:tabs>
          <w:tab w:val="clear" w:pos="0"/>
          <w:tab w:val="clear" w:pos="567"/>
          <w:tab w:val="clear" w:pos="720"/>
        </w:tabs>
        <w:rPr>
          <w:rFonts w:ascii="Arial" w:hAnsi="Arial" w:cs="Arial"/>
          <w:color w:val="auto"/>
          <w:sz w:val="20"/>
        </w:rPr>
      </w:pPr>
    </w:p>
    <w:p w:rsidR="00632D27" w:rsidRPr="008E5ED8" w:rsidRDefault="00632D27" w:rsidP="00632D27">
      <w:pPr>
        <w:pStyle w:val="GvdeMetni"/>
        <w:tabs>
          <w:tab w:val="clear" w:pos="567"/>
          <w:tab w:val="clear" w:pos="720"/>
        </w:tabs>
        <w:ind w:hanging="540"/>
        <w:rPr>
          <w:rFonts w:ascii="Arial" w:hAnsi="Arial" w:cs="Arial"/>
          <w:b/>
          <w:color w:val="auto"/>
          <w:sz w:val="20"/>
        </w:rPr>
      </w:pPr>
      <w:r w:rsidRPr="008E5ED8">
        <w:rPr>
          <w:rFonts w:ascii="Arial" w:hAnsi="Arial" w:cs="Arial"/>
          <w:b/>
          <w:color w:val="auto"/>
          <w:sz w:val="20"/>
        </w:rPr>
        <w:t>VIII.</w:t>
      </w:r>
      <w:r w:rsidRPr="008E5ED8">
        <w:rPr>
          <w:rFonts w:ascii="Arial" w:hAnsi="Arial" w:cs="Arial"/>
          <w:b/>
          <w:color w:val="auto"/>
          <w:sz w:val="20"/>
        </w:rPr>
        <w:tab/>
        <w:t>Finansal araçların netleştirilmesine ilişkin açıklamalar:</w:t>
      </w:r>
    </w:p>
    <w:p w:rsidR="00632D27" w:rsidRPr="008E5ED8" w:rsidRDefault="00632D27" w:rsidP="00632D27">
      <w:pPr>
        <w:pStyle w:val="GvdeMetniGirintisi"/>
        <w:ind w:firstLine="0"/>
        <w:rPr>
          <w:rFonts w:ascii="Arial" w:hAnsi="Arial" w:cs="Arial"/>
          <w:sz w:val="20"/>
          <w:szCs w:val="20"/>
          <w:highlight w:val="magenta"/>
        </w:rPr>
      </w:pPr>
    </w:p>
    <w:p w:rsidR="00632D27" w:rsidRPr="008E5ED8" w:rsidRDefault="00632D27" w:rsidP="00632D27">
      <w:pPr>
        <w:pStyle w:val="GvdeMetni"/>
        <w:tabs>
          <w:tab w:val="clear" w:pos="0"/>
          <w:tab w:val="clear" w:pos="567"/>
          <w:tab w:val="clear" w:pos="720"/>
        </w:tabs>
        <w:ind w:right="60"/>
        <w:rPr>
          <w:rFonts w:ascii="Arial" w:hAnsi="Arial" w:cs="Arial"/>
          <w:color w:val="auto"/>
          <w:sz w:val="20"/>
          <w:lang w:eastAsia="tr-TR"/>
        </w:rPr>
      </w:pPr>
      <w:r w:rsidRPr="008E5ED8">
        <w:rPr>
          <w:rFonts w:ascii="Arial" w:hAnsi="Arial" w:cs="Arial"/>
          <w:color w:val="auto"/>
          <w:sz w:val="20"/>
          <w:lang w:eastAsia="tr-TR"/>
        </w:rPr>
        <w:t>Finansal varlıklar ve yükümlülükler, Banka’nın netleştirmeye yönelik yasal bir hakka ve yaptırım gücüne sahip olması ve ilgili finansal varlık ve yükümlülüğü net tutarları üzerinden tahsil etme/ödeme niyetinde olması veya ilgili finansal varlığı ve yükümlülüğü eşzamanlı olarak sonuçlandırma hakkına sahip olması durumlarında bilançoda net tutarları üzerinden gösterilir.</w:t>
      </w:r>
    </w:p>
    <w:p w:rsidR="00632D27" w:rsidRPr="008E5ED8" w:rsidRDefault="00632D27" w:rsidP="00632D27">
      <w:pPr>
        <w:pStyle w:val="GvdeMetni2"/>
        <w:ind w:right="69"/>
        <w:rPr>
          <w:rFonts w:ascii="Arial" w:hAnsi="Arial" w:cs="Arial"/>
          <w:b w:val="0"/>
          <w:sz w:val="20"/>
          <w:lang w:eastAsia="tr-TR"/>
        </w:rPr>
      </w:pPr>
    </w:p>
    <w:p w:rsidR="00632D27" w:rsidRPr="008E5ED8" w:rsidRDefault="00632D27" w:rsidP="00632D27">
      <w:pPr>
        <w:pStyle w:val="GvdeMetni"/>
        <w:tabs>
          <w:tab w:val="clear" w:pos="0"/>
          <w:tab w:val="clear" w:pos="567"/>
          <w:tab w:val="clear" w:pos="720"/>
        </w:tabs>
        <w:ind w:right="69"/>
        <w:rPr>
          <w:rFonts w:ascii="Arial" w:hAnsi="Arial" w:cs="Arial"/>
          <w:color w:val="auto"/>
          <w:sz w:val="20"/>
          <w:lang w:eastAsia="tr-TR"/>
        </w:rPr>
      </w:pPr>
      <w:r w:rsidRPr="008E5ED8">
        <w:rPr>
          <w:rFonts w:ascii="Arial" w:hAnsi="Arial" w:cs="Arial"/>
          <w:color w:val="auto"/>
          <w:sz w:val="20"/>
          <w:lang w:eastAsia="tr-TR"/>
        </w:rPr>
        <w:t>Banka’nın bu şekilde netleştirilen finansal varlık ve yükümlülükleri bulunmamaktadır.</w:t>
      </w:r>
    </w:p>
    <w:p w:rsidR="00632D27" w:rsidRPr="008E5ED8" w:rsidRDefault="00632D27" w:rsidP="00632D27">
      <w:pPr>
        <w:pStyle w:val="GvdeMetni"/>
        <w:tabs>
          <w:tab w:val="clear" w:pos="0"/>
          <w:tab w:val="clear" w:pos="567"/>
          <w:tab w:val="clear" w:pos="720"/>
        </w:tabs>
        <w:ind w:right="183"/>
        <w:rPr>
          <w:rFonts w:ascii="Arial" w:hAnsi="Arial" w:cs="Arial"/>
          <w:color w:val="auto"/>
          <w:sz w:val="20"/>
        </w:rPr>
      </w:pPr>
    </w:p>
    <w:p w:rsidR="00632D27" w:rsidRPr="008E5ED8" w:rsidRDefault="00632D27" w:rsidP="00632D27">
      <w:pPr>
        <w:pStyle w:val="GvdeMetni"/>
        <w:tabs>
          <w:tab w:val="clear" w:pos="0"/>
          <w:tab w:val="clear" w:pos="567"/>
          <w:tab w:val="clear" w:pos="720"/>
        </w:tabs>
        <w:ind w:right="183"/>
        <w:rPr>
          <w:rFonts w:ascii="Arial" w:hAnsi="Arial" w:cs="Arial"/>
          <w:color w:val="auto"/>
          <w:sz w:val="20"/>
        </w:rPr>
      </w:pPr>
    </w:p>
    <w:p w:rsidR="00632D27" w:rsidRPr="008E5ED8" w:rsidRDefault="00632D27" w:rsidP="00632D27">
      <w:pPr>
        <w:pStyle w:val="GvdeMetni2"/>
        <w:ind w:hanging="567"/>
        <w:jc w:val="left"/>
        <w:rPr>
          <w:rFonts w:ascii="Arial" w:hAnsi="Arial" w:cs="Arial"/>
          <w:sz w:val="20"/>
        </w:rPr>
      </w:pPr>
      <w:r w:rsidRPr="008E5ED8">
        <w:rPr>
          <w:rFonts w:ascii="Arial" w:hAnsi="Arial" w:cs="Arial"/>
          <w:sz w:val="20"/>
        </w:rPr>
        <w:t>IX.</w:t>
      </w:r>
      <w:r w:rsidRPr="008E5ED8">
        <w:rPr>
          <w:rFonts w:ascii="Arial" w:hAnsi="Arial" w:cs="Arial"/>
          <w:sz w:val="20"/>
        </w:rPr>
        <w:tab/>
        <w:t>Satış ve geri alış anlaşmaları ve menkul değerlerin ödünç verilmesi işlemlerine ilişkin açıklamalar:</w:t>
      </w:r>
    </w:p>
    <w:p w:rsidR="00632D27" w:rsidRPr="008E5ED8" w:rsidRDefault="00632D27" w:rsidP="00632D27">
      <w:pPr>
        <w:pStyle w:val="GvdeMetni2"/>
        <w:ind w:hanging="567"/>
        <w:jc w:val="left"/>
        <w:rPr>
          <w:rFonts w:ascii="Arial" w:hAnsi="Arial" w:cs="Arial"/>
          <w:sz w:val="20"/>
        </w:rPr>
      </w:pPr>
    </w:p>
    <w:p w:rsidR="00632D27" w:rsidRPr="008E5ED8" w:rsidRDefault="00632D27" w:rsidP="004C2C98">
      <w:pPr>
        <w:pStyle w:val="GvdeMetni"/>
        <w:tabs>
          <w:tab w:val="clear" w:pos="0"/>
          <w:tab w:val="clear" w:pos="567"/>
          <w:tab w:val="clear" w:pos="720"/>
        </w:tabs>
        <w:ind w:right="-1"/>
        <w:rPr>
          <w:rFonts w:ascii="Arial" w:hAnsi="Arial" w:cs="Arial"/>
          <w:color w:val="auto"/>
          <w:sz w:val="20"/>
        </w:rPr>
      </w:pPr>
      <w:r w:rsidRPr="008E5ED8">
        <w:rPr>
          <w:rFonts w:ascii="Arial" w:hAnsi="Arial" w:cs="Arial"/>
          <w:color w:val="auto"/>
          <w:sz w:val="20"/>
        </w:rPr>
        <w:t xml:space="preserve">Tekrar geri alımlarını öngören anlaşmalar çerçevesinde satılmış olan menkul kıymetler Banka </w:t>
      </w:r>
      <w:proofErr w:type="gramStart"/>
      <w:r w:rsidRPr="008E5ED8">
        <w:rPr>
          <w:rFonts w:ascii="Arial" w:hAnsi="Arial" w:cs="Arial"/>
          <w:color w:val="auto"/>
          <w:sz w:val="20"/>
        </w:rPr>
        <w:t>portfö</w:t>
      </w:r>
      <w:r w:rsidR="004C2C98" w:rsidRPr="008E5ED8">
        <w:rPr>
          <w:rFonts w:ascii="Arial" w:hAnsi="Arial" w:cs="Arial"/>
          <w:color w:val="auto"/>
          <w:sz w:val="20"/>
        </w:rPr>
        <w:t>yünde</w:t>
      </w:r>
      <w:proofErr w:type="gramEnd"/>
      <w:r w:rsidR="004C2C98" w:rsidRPr="008E5ED8">
        <w:rPr>
          <w:rFonts w:ascii="Arial" w:hAnsi="Arial" w:cs="Arial"/>
          <w:color w:val="auto"/>
          <w:sz w:val="20"/>
        </w:rPr>
        <w:t xml:space="preserve"> tutuluş amaçlarına göre “</w:t>
      </w:r>
      <w:r w:rsidRPr="008E5ED8">
        <w:rPr>
          <w:rFonts w:ascii="Arial" w:hAnsi="Arial" w:cs="Arial"/>
          <w:color w:val="auto"/>
          <w:sz w:val="20"/>
        </w:rPr>
        <w:t xml:space="preserve">Gerçeğe uygun değer </w:t>
      </w:r>
      <w:r w:rsidR="004C2C98" w:rsidRPr="008E5ED8">
        <w:rPr>
          <w:rFonts w:ascii="Arial" w:hAnsi="Arial" w:cs="Arial"/>
          <w:color w:val="auto"/>
          <w:sz w:val="20"/>
        </w:rPr>
        <w:t>farkı kar/zarara yansıtılan”, “</w:t>
      </w:r>
      <w:r w:rsidRPr="008E5ED8">
        <w:rPr>
          <w:rFonts w:ascii="Arial" w:hAnsi="Arial" w:cs="Arial"/>
          <w:color w:val="auto"/>
          <w:sz w:val="20"/>
        </w:rPr>
        <w:t xml:space="preserve">Satılmaya hazır” veya “Vadeye kadar elde tutulacak” portföylerinde sınıflandırılmakta ve ait olduğu portföyün esaslarına göre değerlemeye tabi tutulmaktadır. Söz konusu anlaşmalar karşılığı elde edilen fonlar pasifte “Para Piyasalarına Borçlar” hesabında izlenmekte ve ilgili anlaşmalarla belirlenen satım ve geri alım fiyatları arasındaki farkın döneme isabet eden kısmı için iç verim oranı yöntemine göre gider </w:t>
      </w:r>
      <w:proofErr w:type="gramStart"/>
      <w:r w:rsidRPr="008E5ED8">
        <w:rPr>
          <w:rFonts w:ascii="Arial" w:hAnsi="Arial" w:cs="Arial"/>
          <w:color w:val="auto"/>
          <w:sz w:val="20"/>
        </w:rPr>
        <w:t>reeskontu</w:t>
      </w:r>
      <w:proofErr w:type="gramEnd"/>
      <w:r w:rsidRPr="008E5ED8">
        <w:rPr>
          <w:rFonts w:ascii="Arial" w:hAnsi="Arial" w:cs="Arial"/>
          <w:color w:val="auto"/>
          <w:sz w:val="20"/>
        </w:rPr>
        <w:t xml:space="preserve"> hesaplanmaktadır. Bu işlemlerden sağlanan fonlar karşılığında ödenen</w:t>
      </w:r>
      <w:r w:rsidR="004C2C98" w:rsidRPr="008E5ED8">
        <w:rPr>
          <w:rFonts w:ascii="Arial" w:hAnsi="Arial" w:cs="Arial"/>
          <w:color w:val="auto"/>
          <w:sz w:val="20"/>
        </w:rPr>
        <w:t xml:space="preserve"> kar payları gelir tablosunda “</w:t>
      </w:r>
      <w:r w:rsidRPr="008E5ED8">
        <w:rPr>
          <w:rFonts w:ascii="Arial" w:hAnsi="Arial" w:cs="Arial"/>
          <w:color w:val="auto"/>
          <w:sz w:val="20"/>
        </w:rPr>
        <w:t xml:space="preserve">Para piyasası işlemlerine verilen kar payları” kaleminde izlenmektedir. </w:t>
      </w:r>
    </w:p>
    <w:p w:rsidR="00632D27" w:rsidRPr="008E5ED8" w:rsidRDefault="00632D27" w:rsidP="00632D27">
      <w:pPr>
        <w:pStyle w:val="GvdeMetni"/>
        <w:tabs>
          <w:tab w:val="clear" w:pos="0"/>
          <w:tab w:val="clear" w:pos="567"/>
          <w:tab w:val="clear" w:pos="720"/>
        </w:tabs>
        <w:ind w:right="183"/>
        <w:jc w:val="left"/>
        <w:rPr>
          <w:rFonts w:ascii="Arial" w:hAnsi="Arial" w:cs="Arial"/>
          <w:color w:val="auto"/>
          <w:sz w:val="20"/>
        </w:rPr>
      </w:pPr>
    </w:p>
    <w:p w:rsidR="00632D27" w:rsidRPr="008E5ED8" w:rsidRDefault="00632D27" w:rsidP="00632D27">
      <w:pPr>
        <w:pStyle w:val="GvdeMetni"/>
        <w:tabs>
          <w:tab w:val="clear" w:pos="0"/>
          <w:tab w:val="clear" w:pos="567"/>
          <w:tab w:val="clear" w:pos="720"/>
        </w:tabs>
        <w:ind w:right="183"/>
        <w:jc w:val="left"/>
        <w:rPr>
          <w:rFonts w:ascii="Arial" w:hAnsi="Arial" w:cs="Arial"/>
          <w:color w:val="auto"/>
          <w:sz w:val="20"/>
        </w:rPr>
      </w:pPr>
      <w:r w:rsidRPr="008E5ED8">
        <w:rPr>
          <w:rFonts w:ascii="Arial" w:hAnsi="Arial" w:cs="Arial"/>
          <w:color w:val="auto"/>
          <w:sz w:val="20"/>
        </w:rPr>
        <w:t xml:space="preserve">Banka’nın ödünce konu edilmiş menkul değeri bulunmamaktadır. </w:t>
      </w:r>
    </w:p>
    <w:p w:rsidR="00632D27" w:rsidRPr="008E5ED8" w:rsidRDefault="00632D27" w:rsidP="00632D27">
      <w:pPr>
        <w:jc w:val="both"/>
        <w:rPr>
          <w:rFonts w:ascii="Arial" w:hAnsi="Arial" w:cs="Arial"/>
          <w:b/>
          <w:iCs/>
          <w:sz w:val="14"/>
          <w:szCs w:val="14"/>
        </w:rPr>
      </w:pPr>
    </w:p>
    <w:p w:rsidR="00632D27" w:rsidRPr="008E5ED8" w:rsidRDefault="00632D27" w:rsidP="00632D27">
      <w:pPr>
        <w:pStyle w:val="GvdeMetni2"/>
        <w:ind w:hanging="600"/>
        <w:rPr>
          <w:rFonts w:ascii="Arial" w:hAnsi="Arial" w:cs="Arial"/>
          <w:sz w:val="20"/>
        </w:rPr>
      </w:pPr>
      <w:r w:rsidRPr="008E5ED8">
        <w:rPr>
          <w:rFonts w:ascii="Arial" w:hAnsi="Arial" w:cs="Arial"/>
          <w:sz w:val="20"/>
        </w:rPr>
        <w:t>X.</w:t>
      </w:r>
      <w:r w:rsidRPr="008E5ED8">
        <w:rPr>
          <w:rFonts w:ascii="Arial" w:hAnsi="Arial" w:cs="Arial"/>
          <w:sz w:val="20"/>
        </w:rPr>
        <w:tab/>
        <w:t>Satış amaçlı elde tutulan ve durdurulan faaliyetlere ilişkin duran varlıklar ile bu varlıklara ilişkin borçlar hakkında açıklamalar:</w:t>
      </w:r>
    </w:p>
    <w:p w:rsidR="00632D27" w:rsidRPr="008E5ED8" w:rsidRDefault="00632D27" w:rsidP="00632D27">
      <w:pPr>
        <w:jc w:val="both"/>
        <w:rPr>
          <w:rFonts w:ascii="Arial" w:hAnsi="Arial" w:cs="Arial"/>
          <w:sz w:val="14"/>
          <w:szCs w:val="14"/>
        </w:rPr>
      </w:pPr>
    </w:p>
    <w:p w:rsidR="00632D27" w:rsidRPr="008E5ED8" w:rsidRDefault="00632D27" w:rsidP="00632D27">
      <w:pPr>
        <w:autoSpaceDE w:val="0"/>
        <w:autoSpaceDN w:val="0"/>
        <w:adjustRightInd w:val="0"/>
        <w:jc w:val="both"/>
        <w:rPr>
          <w:rFonts w:ascii="Arial" w:hAnsi="Arial" w:cs="Arial"/>
          <w:sz w:val="20"/>
          <w:szCs w:val="20"/>
        </w:rPr>
      </w:pPr>
      <w:r w:rsidRPr="008E5ED8">
        <w:rPr>
          <w:rFonts w:ascii="Arial" w:hAnsi="Arial" w:cs="Arial"/>
          <w:sz w:val="20"/>
          <w:szCs w:val="20"/>
        </w:rPr>
        <w:t>Satış amaçlı elde tutulan varlık olarak sınıflandırılan bir duran varlık (veya elden çıkarılacak duran varlık grubu) defter değeri ile satış maliyeti düşülmüş gerçeğe uygun değerinden küçük olanı ile ölçülür. Bir varlığın satış amaçlı bir varlık olabilmesi için ilgili varlığın (veya elden çıkarılacak varlık grubunun) bu tür varlıkların satışında sıkça rastlanan ve alışılmış koşullar çerçevesinde derhal satılabilecek durumda olması ve satış olasılığının yüksek olması gerekir. Satış olasılığının yüksek olması için; uygun bir yönetim kademesi tarafından, varlığın satışına ilişkin bir plan yapılmış ve alıcıların tespiti ile planın tamamlanmasına yönelik aktif bir program başlatılmış olmalıdır. Ayrıca varlık, gerçeğe uygun değeri ile uyumlu bir fiyat ile aktif olarak pazarlanıyor olmalıdır</w:t>
      </w:r>
      <w:r w:rsidRPr="008E5ED8">
        <w:rPr>
          <w:rFonts w:ascii="Arial" w:hAnsi="Arial" w:cs="Arial"/>
          <w:color w:val="0000FF"/>
          <w:sz w:val="20"/>
          <w:szCs w:val="20"/>
        </w:rPr>
        <w:t>.</w:t>
      </w:r>
      <w:r w:rsidRPr="008E5ED8">
        <w:rPr>
          <w:rFonts w:ascii="Arial" w:hAnsi="Arial" w:cs="Arial"/>
          <w:sz w:val="20"/>
          <w:szCs w:val="20"/>
        </w:rPr>
        <w:t xml:space="preserve"> Satışın, sınıflandırılma tarihinden itibaren bir yıl içerisinde tamamlanmış bir satış olarak muhasebeleştirilmesinin beklenmesi ve planı tamamlamak için gerekli işlemlerin, planda önemli değişiklikler yapılması veya planın iptal edilmesi ihtimalinin düşük olduğunu göstermesi gerekir.</w:t>
      </w:r>
    </w:p>
    <w:p w:rsidR="00632D27" w:rsidRPr="008E5ED8" w:rsidRDefault="00632D27" w:rsidP="00632D27">
      <w:pPr>
        <w:autoSpaceDE w:val="0"/>
        <w:autoSpaceDN w:val="0"/>
        <w:adjustRightInd w:val="0"/>
        <w:jc w:val="both"/>
        <w:rPr>
          <w:rFonts w:ascii="Arial" w:hAnsi="Arial" w:cs="Arial"/>
          <w:sz w:val="20"/>
          <w:szCs w:val="20"/>
        </w:rPr>
      </w:pPr>
    </w:p>
    <w:p w:rsidR="00632D27" w:rsidRPr="008E5ED8" w:rsidRDefault="00632D27" w:rsidP="00632D27">
      <w:pPr>
        <w:jc w:val="both"/>
        <w:rPr>
          <w:rFonts w:ascii="Arial" w:hAnsi="Arial" w:cs="Arial"/>
          <w:sz w:val="20"/>
          <w:szCs w:val="20"/>
        </w:rPr>
      </w:pPr>
      <w:r w:rsidRPr="008E5ED8">
        <w:rPr>
          <w:rFonts w:ascii="Arial" w:hAnsi="Arial" w:cs="Arial"/>
          <w:sz w:val="20"/>
          <w:szCs w:val="20"/>
        </w:rPr>
        <w:t xml:space="preserve">Banka’nın aktifinde alacaklarından dolayı edindiği ve elden çıkarılacak sabit kıymetler hesabında takip ettiği duran varlıklar bulunmakla beraber, bankacılık mevzuatında yer alan düzenlemeler gereği edinildikleri tarihten itibaren 1 yıl süre içerisinde elden çıkarılamamış olması veya bu süre içerisinde elden çıkarılacağına ilişkin somut bir planın olmaması durumunda söz konusu varlıklar </w:t>
      </w:r>
      <w:proofErr w:type="gramStart"/>
      <w:r w:rsidRPr="008E5ED8">
        <w:rPr>
          <w:rFonts w:ascii="Arial" w:hAnsi="Arial" w:cs="Arial"/>
          <w:sz w:val="20"/>
          <w:szCs w:val="20"/>
        </w:rPr>
        <w:t>amortismana</w:t>
      </w:r>
      <w:proofErr w:type="gramEnd"/>
      <w:r w:rsidRPr="008E5ED8">
        <w:rPr>
          <w:rFonts w:ascii="Arial" w:hAnsi="Arial" w:cs="Arial"/>
          <w:sz w:val="20"/>
          <w:szCs w:val="20"/>
        </w:rPr>
        <w:t xml:space="preserve"> tabi tutulmakta ve maddi duran varlıklar içerisinde sınıflandırılmaktadır.</w:t>
      </w:r>
    </w:p>
    <w:p w:rsidR="00632D27" w:rsidRPr="008E5ED8" w:rsidRDefault="00632D27" w:rsidP="00632D27">
      <w:pPr>
        <w:autoSpaceDE w:val="0"/>
        <w:autoSpaceDN w:val="0"/>
        <w:adjustRightInd w:val="0"/>
        <w:jc w:val="both"/>
        <w:rPr>
          <w:rFonts w:ascii="Arial" w:hAnsi="Arial" w:cs="Arial"/>
          <w:color w:val="0000FF"/>
          <w:sz w:val="20"/>
          <w:szCs w:val="20"/>
        </w:rPr>
      </w:pPr>
    </w:p>
    <w:p w:rsidR="00632D27" w:rsidRPr="008E5ED8" w:rsidRDefault="00632D27" w:rsidP="00632D27">
      <w:pPr>
        <w:autoSpaceDE w:val="0"/>
        <w:autoSpaceDN w:val="0"/>
        <w:adjustRightInd w:val="0"/>
        <w:jc w:val="both"/>
        <w:rPr>
          <w:rFonts w:ascii="Arial" w:hAnsi="Arial" w:cs="Arial"/>
          <w:sz w:val="20"/>
          <w:szCs w:val="20"/>
        </w:rPr>
      </w:pPr>
      <w:r w:rsidRPr="008E5ED8">
        <w:rPr>
          <w:rFonts w:ascii="Arial" w:hAnsi="Arial" w:cs="Arial"/>
          <w:sz w:val="20"/>
          <w:szCs w:val="20"/>
        </w:rPr>
        <w:t>Durdurulan bir faaliyet, Banka’nın elden çıkarılan veya satış amacıyla elde tutulan olarak sınıflandırılan bir bölümüdür. Durdurulan faaliyetlere ilişkin sonuçlar gelir tablosunda ayrı olarak sunulur. Banka’nın durdurulan faaliyeti bulunmamaktadır.</w:t>
      </w:r>
    </w:p>
    <w:p w:rsidR="00632D27" w:rsidRPr="008E5ED8" w:rsidRDefault="00632D27" w:rsidP="00632D27">
      <w:pPr>
        <w:autoSpaceDE w:val="0"/>
        <w:autoSpaceDN w:val="0"/>
        <w:adjustRightInd w:val="0"/>
        <w:ind w:left="567"/>
        <w:jc w:val="both"/>
        <w:rPr>
          <w:rFonts w:ascii="Arial" w:hAnsi="Arial" w:cs="Arial"/>
          <w:sz w:val="20"/>
          <w:szCs w:val="20"/>
        </w:rPr>
      </w:pPr>
    </w:p>
    <w:p w:rsidR="00632D27" w:rsidRPr="008E5ED8" w:rsidRDefault="00632D27" w:rsidP="00632D27">
      <w:pPr>
        <w:pStyle w:val="GvdeMetni2"/>
        <w:ind w:hanging="600"/>
        <w:rPr>
          <w:rFonts w:ascii="Arial" w:hAnsi="Arial" w:cs="Arial"/>
          <w:sz w:val="20"/>
        </w:rPr>
      </w:pPr>
      <w:r w:rsidRPr="008E5ED8">
        <w:rPr>
          <w:rFonts w:ascii="Arial" w:hAnsi="Arial" w:cs="Arial"/>
          <w:sz w:val="20"/>
        </w:rPr>
        <w:t>XI.</w:t>
      </w:r>
      <w:r w:rsidRPr="008E5ED8">
        <w:rPr>
          <w:rFonts w:ascii="Arial" w:hAnsi="Arial" w:cs="Arial"/>
          <w:sz w:val="20"/>
        </w:rPr>
        <w:tab/>
        <w:t>Şerefiye ve diğer maddi olmayan duran varlıklara ilişkin açıklamalar:</w:t>
      </w:r>
    </w:p>
    <w:p w:rsidR="00632D27" w:rsidRPr="008E5ED8" w:rsidRDefault="00632D27" w:rsidP="00632D27">
      <w:pPr>
        <w:pStyle w:val="GvdeMetni2"/>
        <w:ind w:left="-561"/>
        <w:rPr>
          <w:rFonts w:ascii="Arial" w:hAnsi="Arial" w:cs="Arial"/>
          <w:sz w:val="20"/>
        </w:rPr>
      </w:pPr>
    </w:p>
    <w:p w:rsidR="00632D27" w:rsidRPr="008E5ED8" w:rsidRDefault="00632D27" w:rsidP="00632D27">
      <w:pPr>
        <w:pStyle w:val="GvdeMetniGirintisi"/>
        <w:ind w:firstLine="0"/>
        <w:rPr>
          <w:rFonts w:ascii="Arial" w:hAnsi="Arial" w:cs="Arial"/>
          <w:sz w:val="20"/>
          <w:szCs w:val="20"/>
        </w:rPr>
      </w:pPr>
      <w:r w:rsidRPr="008E5ED8">
        <w:rPr>
          <w:rFonts w:ascii="Arial" w:hAnsi="Arial" w:cs="Arial"/>
          <w:sz w:val="20"/>
          <w:szCs w:val="20"/>
        </w:rPr>
        <w:t xml:space="preserve">Şerefiye ve diğer maddi olmayan duran varlıklar “Maddi Olmayan Duran Varlıkların Muhasebeleştirilmesi Standardı” (“TMS 38”) uyarınca kayıtlara maliyet bedelinden alınmaktadır. Bilanço tarihi itibarıyla Banka’nın finansal tablolarında şerefiye tutarı bulunmamaktadır. Banka’nın maddi olmayan duran varlıkları, yazılım programları ile </w:t>
      </w:r>
      <w:proofErr w:type="spellStart"/>
      <w:r w:rsidRPr="008E5ED8">
        <w:rPr>
          <w:rFonts w:ascii="Arial" w:hAnsi="Arial" w:cs="Arial"/>
          <w:sz w:val="20"/>
          <w:szCs w:val="20"/>
        </w:rPr>
        <w:t>gayrimaddi</w:t>
      </w:r>
      <w:proofErr w:type="spellEnd"/>
      <w:r w:rsidRPr="008E5ED8">
        <w:rPr>
          <w:rFonts w:ascii="Arial" w:hAnsi="Arial" w:cs="Arial"/>
          <w:sz w:val="20"/>
          <w:szCs w:val="20"/>
        </w:rPr>
        <w:t xml:space="preserve"> haklardan oluşmaktadır.</w:t>
      </w:r>
    </w:p>
    <w:p w:rsidR="00632D27" w:rsidRPr="008E5ED8" w:rsidRDefault="00632D27" w:rsidP="00632D27">
      <w:pPr>
        <w:autoSpaceDE w:val="0"/>
        <w:autoSpaceDN w:val="0"/>
        <w:adjustRightInd w:val="0"/>
        <w:jc w:val="both"/>
        <w:rPr>
          <w:rFonts w:ascii="Arial" w:hAnsi="Arial" w:cs="Arial"/>
          <w:sz w:val="10"/>
          <w:szCs w:val="10"/>
        </w:rPr>
      </w:pPr>
    </w:p>
    <w:p w:rsidR="00632D27" w:rsidRPr="008E5ED8" w:rsidRDefault="00632D27" w:rsidP="00632D27">
      <w:pPr>
        <w:autoSpaceDE w:val="0"/>
        <w:autoSpaceDN w:val="0"/>
        <w:adjustRightInd w:val="0"/>
        <w:jc w:val="both"/>
        <w:rPr>
          <w:rFonts w:ascii="Arial" w:hAnsi="Arial" w:cs="Arial"/>
          <w:sz w:val="20"/>
          <w:szCs w:val="20"/>
        </w:rPr>
      </w:pPr>
      <w:proofErr w:type="gramStart"/>
      <w:r w:rsidRPr="008E5ED8">
        <w:rPr>
          <w:rFonts w:ascii="Arial" w:hAnsi="Arial" w:cs="Arial"/>
          <w:sz w:val="20"/>
          <w:szCs w:val="20"/>
        </w:rPr>
        <w:t xml:space="preserve">Maddi olmayan duran varlıkların maliyetleri, 31 Aralık 2004 tarihinden önce aktife giren varlıklar için aktife girdikleri tarihten yüksek enflasyon döneminin sona erdiği tarih kabul edilen 31 Aralık 2004’e kadar geçen süre dikkate alınıp enflasyon düzeltmesine tabi tutularak daha sonraki tarihteki girişler ise ilk alış bedelleri dikkate alınarak finansal tablolara yansıtılmıştır. </w:t>
      </w:r>
      <w:proofErr w:type="gramEnd"/>
      <w:r w:rsidRPr="008E5ED8">
        <w:rPr>
          <w:rFonts w:ascii="Arial" w:hAnsi="Arial" w:cs="Arial"/>
          <w:sz w:val="20"/>
          <w:szCs w:val="20"/>
        </w:rPr>
        <w:t xml:space="preserve">Banka maddi olmayan duran varlıklara ilişkin tükenme paylarını, varlıkların faydalı ömürlerine göre eşit tutarlı, doğrusal </w:t>
      </w:r>
      <w:proofErr w:type="gramStart"/>
      <w:r w:rsidRPr="008E5ED8">
        <w:rPr>
          <w:rFonts w:ascii="Arial" w:hAnsi="Arial" w:cs="Arial"/>
          <w:sz w:val="20"/>
          <w:szCs w:val="20"/>
        </w:rPr>
        <w:t>amortisman</w:t>
      </w:r>
      <w:proofErr w:type="gramEnd"/>
      <w:r w:rsidRPr="008E5ED8">
        <w:rPr>
          <w:rFonts w:ascii="Arial" w:hAnsi="Arial" w:cs="Arial"/>
          <w:sz w:val="20"/>
          <w:szCs w:val="20"/>
        </w:rPr>
        <w:t xml:space="preserve"> yöntemini kullanarak ayırmaktadır. Banka’nın bilgisayar yazılımlarının faydalı ömürleri 3 ile 4 yıl olarak, diğer maddi olmayan duran varlıklarının tahmini ekonomik ömrü ise 15 yıl olarak belirlenmiştir.</w:t>
      </w:r>
    </w:p>
    <w:p w:rsidR="00632D27" w:rsidRPr="008E5ED8" w:rsidRDefault="00632D27" w:rsidP="00632D27">
      <w:pPr>
        <w:autoSpaceDE w:val="0"/>
        <w:autoSpaceDN w:val="0"/>
        <w:adjustRightInd w:val="0"/>
        <w:jc w:val="both"/>
        <w:rPr>
          <w:rFonts w:ascii="Arial" w:hAnsi="Arial" w:cs="Arial"/>
          <w:sz w:val="14"/>
          <w:szCs w:val="14"/>
        </w:rPr>
      </w:pPr>
    </w:p>
    <w:p w:rsidR="00632D27" w:rsidRPr="008E5ED8" w:rsidRDefault="00632D27" w:rsidP="00632D27">
      <w:pPr>
        <w:autoSpaceDE w:val="0"/>
        <w:autoSpaceDN w:val="0"/>
        <w:adjustRightInd w:val="0"/>
        <w:jc w:val="both"/>
        <w:rPr>
          <w:rFonts w:ascii="Arial" w:hAnsi="Arial" w:cs="Arial"/>
          <w:sz w:val="20"/>
          <w:szCs w:val="20"/>
        </w:rPr>
      </w:pPr>
      <w:r w:rsidRPr="008E5ED8">
        <w:rPr>
          <w:rFonts w:ascii="Arial" w:hAnsi="Arial" w:cs="Arial"/>
          <w:sz w:val="20"/>
          <w:szCs w:val="20"/>
        </w:rPr>
        <w:t>Banka değer düşüklüğü ile ilgili bir belirtinin mevcut olması durumunda ilgili varlığın geri kazanılabilir tutarını “Varlıklarda Değer Düşüklüğüne İlişkin Türkiye Muhasebe Standardı” (“TMS 36”) çerçevesinde tahmin etmekte ve geri kazanılabilir tutarın ilgili varlığın defter değerinin altında olması durumunda değer düşüklüğü karşılığı ayrılmaktadır.</w:t>
      </w:r>
    </w:p>
    <w:p w:rsidR="00632D27" w:rsidRPr="008E5ED8" w:rsidRDefault="00632D27" w:rsidP="00632D27">
      <w:pPr>
        <w:autoSpaceDE w:val="0"/>
        <w:autoSpaceDN w:val="0"/>
        <w:adjustRightInd w:val="0"/>
        <w:jc w:val="both"/>
        <w:rPr>
          <w:rFonts w:ascii="Arial" w:hAnsi="Arial" w:cs="Arial"/>
          <w:sz w:val="20"/>
          <w:szCs w:val="20"/>
        </w:rPr>
      </w:pPr>
    </w:p>
    <w:p w:rsidR="00632D27" w:rsidRPr="008E5ED8" w:rsidRDefault="00632D27" w:rsidP="00632D27">
      <w:pPr>
        <w:pStyle w:val="GvdeMetni2"/>
        <w:ind w:hanging="600"/>
        <w:rPr>
          <w:rFonts w:ascii="Arial" w:hAnsi="Arial" w:cs="Arial"/>
          <w:sz w:val="20"/>
        </w:rPr>
      </w:pPr>
      <w:r w:rsidRPr="008E5ED8">
        <w:rPr>
          <w:rFonts w:ascii="Arial" w:hAnsi="Arial" w:cs="Arial"/>
          <w:sz w:val="20"/>
        </w:rPr>
        <w:t>XII.</w:t>
      </w:r>
      <w:r w:rsidRPr="008E5ED8">
        <w:rPr>
          <w:rFonts w:ascii="Arial" w:hAnsi="Arial" w:cs="Arial"/>
          <w:sz w:val="20"/>
        </w:rPr>
        <w:tab/>
        <w:t>Maddi duran varlıklara ilişkin açıklamalar:</w:t>
      </w:r>
    </w:p>
    <w:p w:rsidR="00632D27" w:rsidRPr="008E5ED8" w:rsidRDefault="00632D27" w:rsidP="00632D27">
      <w:pPr>
        <w:pStyle w:val="GvdeMetniGirintisi"/>
        <w:ind w:firstLine="0"/>
        <w:rPr>
          <w:rFonts w:ascii="Arial" w:hAnsi="Arial" w:cs="Arial"/>
          <w:sz w:val="20"/>
          <w:szCs w:val="20"/>
        </w:rPr>
      </w:pPr>
    </w:p>
    <w:p w:rsidR="00632D27" w:rsidRPr="008E5ED8" w:rsidRDefault="00632D27" w:rsidP="00632D27">
      <w:pPr>
        <w:autoSpaceDE w:val="0"/>
        <w:autoSpaceDN w:val="0"/>
        <w:adjustRightInd w:val="0"/>
        <w:jc w:val="both"/>
        <w:rPr>
          <w:rFonts w:ascii="Arial" w:hAnsi="Arial" w:cs="Arial"/>
          <w:sz w:val="20"/>
          <w:szCs w:val="20"/>
        </w:rPr>
      </w:pPr>
      <w:r w:rsidRPr="008E5ED8">
        <w:rPr>
          <w:rFonts w:ascii="Arial" w:hAnsi="Arial" w:cs="Arial"/>
          <w:sz w:val="20"/>
          <w:szCs w:val="20"/>
        </w:rPr>
        <w:t xml:space="preserve">31 Aralık 2004 tarihinden önce aktife giren maddi duran varlıklar aktife girdikleri tarihten yüksek enflasyon döneminin sona erdiği tarih kabul edilen 31 Aralık 2004’e kadar geçen süre dikkate alınıp enflasyon düzeltmesine tabi tutulmuş, daha sonraki dönemlerdeki girişler ise ilk alış bedelleri dikkate alınmış olup bu tutarlardan birikmiş </w:t>
      </w:r>
      <w:proofErr w:type="gramStart"/>
      <w:r w:rsidRPr="008E5ED8">
        <w:rPr>
          <w:rFonts w:ascii="Arial" w:hAnsi="Arial" w:cs="Arial"/>
          <w:sz w:val="20"/>
          <w:szCs w:val="20"/>
        </w:rPr>
        <w:t>amortismanlar</w:t>
      </w:r>
      <w:proofErr w:type="gramEnd"/>
      <w:r w:rsidRPr="008E5ED8">
        <w:rPr>
          <w:rFonts w:ascii="Arial" w:hAnsi="Arial" w:cs="Arial"/>
          <w:sz w:val="20"/>
          <w:szCs w:val="20"/>
        </w:rPr>
        <w:t xml:space="preserve"> ve varsa ilgili varlığın değer düşüklüğü karşılıkları düşülerek finansal tablolarda “Maddi Duran Varlıkların Muhasebeleştirilmesi Standardı” (“TMS 16”) uyarınca izlenmektedir.  </w:t>
      </w:r>
    </w:p>
    <w:p w:rsidR="00632D27" w:rsidRPr="008E5ED8" w:rsidRDefault="00632D27" w:rsidP="00632D27">
      <w:pPr>
        <w:pStyle w:val="GvdeMetniGirintisi"/>
        <w:ind w:firstLine="0"/>
        <w:rPr>
          <w:rFonts w:ascii="Arial" w:hAnsi="Arial" w:cs="Arial"/>
          <w:sz w:val="20"/>
          <w:szCs w:val="20"/>
        </w:rPr>
      </w:pPr>
    </w:p>
    <w:p w:rsidR="00805368" w:rsidRPr="008E5ED8" w:rsidRDefault="00632D27" w:rsidP="00805368">
      <w:pPr>
        <w:pStyle w:val="GvdeMetniGirintisi"/>
        <w:ind w:firstLine="0"/>
        <w:rPr>
          <w:rFonts w:ascii="Arial" w:hAnsi="Arial" w:cs="Arial"/>
          <w:sz w:val="20"/>
          <w:szCs w:val="20"/>
        </w:rPr>
      </w:pPr>
      <w:r w:rsidRPr="008E5ED8">
        <w:rPr>
          <w:rFonts w:ascii="Arial" w:hAnsi="Arial" w:cs="Arial"/>
          <w:sz w:val="20"/>
          <w:szCs w:val="20"/>
        </w:rPr>
        <w:t xml:space="preserve">Banka, 31 Mart 2009 tarihinde muhasebe politikasında değişikliğe giderek maddi duran varlıkları içinde yer alan gayrimenkullerin değerlemesinde, TMS 16 kapsamında yeniden değerleme metodunu benimsemiştir. Bağımsız bir değerleme şirketi tarafından hesaplanan </w:t>
      </w:r>
      <w:proofErr w:type="gramStart"/>
      <w:r w:rsidRPr="008E5ED8">
        <w:rPr>
          <w:rFonts w:ascii="Arial" w:hAnsi="Arial" w:cs="Arial"/>
          <w:sz w:val="20"/>
          <w:szCs w:val="20"/>
        </w:rPr>
        <w:t>ekspertiz</w:t>
      </w:r>
      <w:proofErr w:type="gramEnd"/>
      <w:r w:rsidRPr="008E5ED8">
        <w:rPr>
          <w:rFonts w:ascii="Arial" w:hAnsi="Arial" w:cs="Arial"/>
          <w:sz w:val="20"/>
          <w:szCs w:val="20"/>
        </w:rPr>
        <w:t xml:space="preserve"> değerleri finansal tablolar</w:t>
      </w:r>
      <w:r w:rsidR="00DA3047" w:rsidRPr="008E5ED8">
        <w:rPr>
          <w:rFonts w:ascii="Arial" w:hAnsi="Arial" w:cs="Arial"/>
          <w:sz w:val="20"/>
          <w:szCs w:val="20"/>
        </w:rPr>
        <w:t>a yansıtılmıştır. 31 Aralık 2012</w:t>
      </w:r>
      <w:r w:rsidRPr="008E5ED8">
        <w:rPr>
          <w:rFonts w:ascii="Arial" w:hAnsi="Arial" w:cs="Arial"/>
          <w:sz w:val="20"/>
          <w:szCs w:val="20"/>
        </w:rPr>
        <w:t xml:space="preserve"> tarihi itibarıyla </w:t>
      </w:r>
      <w:r w:rsidR="00A27007" w:rsidRPr="008E5ED8">
        <w:rPr>
          <w:rFonts w:ascii="Arial" w:hAnsi="Arial" w:cs="Arial"/>
          <w:sz w:val="20"/>
          <w:szCs w:val="20"/>
        </w:rPr>
        <w:t xml:space="preserve">Banka gayrimenkullerini yeniden değerlemiş ve </w:t>
      </w:r>
      <w:r w:rsidR="001E5B56" w:rsidRPr="008E5ED8">
        <w:rPr>
          <w:rFonts w:ascii="Arial" w:hAnsi="Arial" w:cs="Arial"/>
          <w:sz w:val="20"/>
          <w:szCs w:val="20"/>
        </w:rPr>
        <w:t xml:space="preserve">bağımsız bir değerleme şirketi tarafından </w:t>
      </w:r>
      <w:r w:rsidR="005036A3" w:rsidRPr="008E5ED8">
        <w:rPr>
          <w:rFonts w:ascii="Arial" w:hAnsi="Arial" w:cs="Arial"/>
          <w:sz w:val="20"/>
          <w:szCs w:val="20"/>
        </w:rPr>
        <w:t xml:space="preserve">emsal karşılaştırma yöntemi kullanılarak </w:t>
      </w:r>
      <w:r w:rsidR="001E5B56" w:rsidRPr="008E5ED8">
        <w:rPr>
          <w:rFonts w:ascii="Arial" w:hAnsi="Arial" w:cs="Arial"/>
          <w:sz w:val="20"/>
          <w:szCs w:val="20"/>
        </w:rPr>
        <w:t xml:space="preserve">hesaplanan </w:t>
      </w:r>
      <w:proofErr w:type="gramStart"/>
      <w:r w:rsidR="001E5B56" w:rsidRPr="008E5ED8">
        <w:rPr>
          <w:rFonts w:ascii="Arial" w:hAnsi="Arial" w:cs="Arial"/>
          <w:sz w:val="20"/>
          <w:szCs w:val="20"/>
        </w:rPr>
        <w:t>ekspertiz</w:t>
      </w:r>
      <w:proofErr w:type="gramEnd"/>
      <w:r w:rsidR="001E5B56" w:rsidRPr="008E5ED8">
        <w:rPr>
          <w:rFonts w:ascii="Arial" w:hAnsi="Arial" w:cs="Arial"/>
          <w:sz w:val="20"/>
          <w:szCs w:val="20"/>
        </w:rPr>
        <w:t xml:space="preserve"> değerleri finansal tablolara yansıtılmıştır</w:t>
      </w:r>
      <w:r w:rsidR="00112EA5" w:rsidRPr="008E5ED8">
        <w:rPr>
          <w:rFonts w:ascii="Arial" w:hAnsi="Arial" w:cs="Arial"/>
          <w:sz w:val="20"/>
          <w:szCs w:val="20"/>
        </w:rPr>
        <w:t>.</w:t>
      </w:r>
      <w:r w:rsidR="00805368" w:rsidRPr="008E5ED8">
        <w:rPr>
          <w:rFonts w:ascii="Arial" w:hAnsi="Arial" w:cs="Arial"/>
          <w:sz w:val="20"/>
          <w:szCs w:val="20"/>
        </w:rPr>
        <w:t xml:space="preserve"> Bahsi geçen değerleme değer artışı ortaklara temettü olarak dağıtılamaz. Yeniden değerleme değer artışına ilişkin cari dönem </w:t>
      </w:r>
      <w:proofErr w:type="gramStart"/>
      <w:r w:rsidR="00805368" w:rsidRPr="008E5ED8">
        <w:rPr>
          <w:rFonts w:ascii="Arial" w:hAnsi="Arial" w:cs="Arial"/>
          <w:sz w:val="20"/>
          <w:szCs w:val="20"/>
        </w:rPr>
        <w:t>amortisman</w:t>
      </w:r>
      <w:proofErr w:type="gramEnd"/>
      <w:r w:rsidR="00805368" w:rsidRPr="008E5ED8">
        <w:rPr>
          <w:rFonts w:ascii="Arial" w:hAnsi="Arial" w:cs="Arial"/>
          <w:sz w:val="20"/>
          <w:szCs w:val="20"/>
        </w:rPr>
        <w:t xml:space="preserve"> giderine karşılık gelen tutar TMS 16 kapsamında yeniden değerleme farkları hesabından geçmiş dönem karı/(zararı) hesabına transfer edilmiştir. </w:t>
      </w:r>
    </w:p>
    <w:p w:rsidR="00632D27" w:rsidRPr="008E5ED8" w:rsidRDefault="00632D27" w:rsidP="00632D27">
      <w:pPr>
        <w:autoSpaceDE w:val="0"/>
        <w:autoSpaceDN w:val="0"/>
        <w:adjustRightInd w:val="0"/>
        <w:jc w:val="both"/>
        <w:rPr>
          <w:rFonts w:ascii="Arial" w:hAnsi="Arial" w:cs="Arial"/>
          <w:sz w:val="21"/>
          <w:szCs w:val="21"/>
          <w:highlight w:val="lightGray"/>
        </w:rPr>
      </w:pPr>
    </w:p>
    <w:p w:rsidR="00632D27" w:rsidRPr="008E5ED8" w:rsidRDefault="00632D27" w:rsidP="00632D27">
      <w:pPr>
        <w:autoSpaceDE w:val="0"/>
        <w:autoSpaceDN w:val="0"/>
        <w:adjustRightInd w:val="0"/>
        <w:jc w:val="both"/>
        <w:rPr>
          <w:rFonts w:ascii="Arial" w:hAnsi="Arial" w:cs="Arial"/>
          <w:sz w:val="20"/>
          <w:szCs w:val="20"/>
        </w:rPr>
      </w:pPr>
      <w:r w:rsidRPr="008E5ED8">
        <w:rPr>
          <w:rFonts w:ascii="Arial" w:hAnsi="Arial" w:cs="Arial"/>
          <w:sz w:val="20"/>
          <w:szCs w:val="20"/>
        </w:rPr>
        <w:t xml:space="preserve">Maddi duran varlıklar üzerinde rehin, ipotek ve benzeri herhangi bir </w:t>
      </w:r>
      <w:proofErr w:type="spellStart"/>
      <w:r w:rsidRPr="008E5ED8">
        <w:rPr>
          <w:rFonts w:ascii="Arial" w:hAnsi="Arial" w:cs="Arial"/>
          <w:sz w:val="20"/>
          <w:szCs w:val="20"/>
        </w:rPr>
        <w:t>takyidat</w:t>
      </w:r>
      <w:proofErr w:type="spellEnd"/>
      <w:r w:rsidRPr="008E5ED8">
        <w:rPr>
          <w:rFonts w:ascii="Arial" w:hAnsi="Arial" w:cs="Arial"/>
          <w:sz w:val="20"/>
          <w:szCs w:val="20"/>
        </w:rPr>
        <w:t xml:space="preserve"> bulunmamaktadır.</w:t>
      </w:r>
    </w:p>
    <w:p w:rsidR="00632D27" w:rsidRPr="008E5ED8" w:rsidRDefault="00632D27" w:rsidP="00632D27">
      <w:pPr>
        <w:autoSpaceDE w:val="0"/>
        <w:autoSpaceDN w:val="0"/>
        <w:adjustRightInd w:val="0"/>
        <w:jc w:val="both"/>
        <w:rPr>
          <w:rFonts w:ascii="Arial" w:hAnsi="Arial" w:cs="Arial"/>
          <w:sz w:val="20"/>
          <w:szCs w:val="20"/>
        </w:rPr>
      </w:pPr>
    </w:p>
    <w:p w:rsidR="00632D27" w:rsidRPr="008E5ED8" w:rsidRDefault="00632D27" w:rsidP="00632D27">
      <w:pPr>
        <w:autoSpaceDE w:val="0"/>
        <w:autoSpaceDN w:val="0"/>
        <w:adjustRightInd w:val="0"/>
        <w:jc w:val="both"/>
        <w:rPr>
          <w:rFonts w:ascii="Arial" w:hAnsi="Arial" w:cs="Arial"/>
          <w:sz w:val="20"/>
          <w:szCs w:val="20"/>
        </w:rPr>
      </w:pPr>
      <w:r w:rsidRPr="008E5ED8">
        <w:rPr>
          <w:rFonts w:ascii="Arial" w:hAnsi="Arial" w:cs="Arial"/>
          <w:sz w:val="20"/>
          <w:szCs w:val="20"/>
        </w:rPr>
        <w:t>Muhasebe tahminlerinde, cari döneme önemli bir etkisi olan ya da sonraki dönemlerde önemli bir etkisi olması beklenen değişiklik bulunmamaktadır.</w:t>
      </w:r>
    </w:p>
    <w:p w:rsidR="00632D27" w:rsidRPr="008E5ED8" w:rsidRDefault="00632D27" w:rsidP="00632D27">
      <w:pPr>
        <w:pStyle w:val="GvdeMetniGirintisi"/>
        <w:ind w:firstLine="0"/>
        <w:rPr>
          <w:rFonts w:ascii="Arial" w:hAnsi="Arial" w:cs="Arial"/>
          <w:sz w:val="20"/>
        </w:rPr>
      </w:pPr>
    </w:p>
    <w:p w:rsidR="00632D27" w:rsidRPr="008E5ED8" w:rsidRDefault="00632D27" w:rsidP="00632D27">
      <w:pPr>
        <w:pStyle w:val="GvdeMetniGirintisi"/>
        <w:ind w:firstLine="0"/>
        <w:rPr>
          <w:rFonts w:ascii="Arial" w:hAnsi="Arial" w:cs="Arial"/>
          <w:sz w:val="20"/>
          <w:szCs w:val="20"/>
        </w:rPr>
      </w:pPr>
      <w:r w:rsidRPr="008E5ED8">
        <w:rPr>
          <w:rFonts w:ascii="Arial" w:hAnsi="Arial" w:cs="Arial"/>
          <w:sz w:val="20"/>
          <w:szCs w:val="20"/>
        </w:rPr>
        <w:t xml:space="preserve">Maddi duran varlıkların </w:t>
      </w:r>
      <w:proofErr w:type="gramStart"/>
      <w:r w:rsidRPr="008E5ED8">
        <w:rPr>
          <w:rFonts w:ascii="Arial" w:hAnsi="Arial" w:cs="Arial"/>
          <w:sz w:val="20"/>
          <w:szCs w:val="20"/>
        </w:rPr>
        <w:t>amortismanı</w:t>
      </w:r>
      <w:proofErr w:type="gramEnd"/>
      <w:r w:rsidRPr="008E5ED8">
        <w:rPr>
          <w:rFonts w:ascii="Arial" w:hAnsi="Arial" w:cs="Arial"/>
          <w:sz w:val="20"/>
          <w:szCs w:val="20"/>
        </w:rPr>
        <w:t xml:space="preserve"> doğrusal yönteme göre hesaplanmaktadır. Kullanılan </w:t>
      </w:r>
      <w:proofErr w:type="gramStart"/>
      <w:r w:rsidRPr="008E5ED8">
        <w:rPr>
          <w:rFonts w:ascii="Arial" w:hAnsi="Arial" w:cs="Arial"/>
          <w:sz w:val="20"/>
          <w:szCs w:val="20"/>
        </w:rPr>
        <w:t>amortisman</w:t>
      </w:r>
      <w:proofErr w:type="gramEnd"/>
      <w:r w:rsidRPr="008E5ED8">
        <w:rPr>
          <w:rFonts w:ascii="Arial" w:hAnsi="Arial" w:cs="Arial"/>
          <w:sz w:val="20"/>
          <w:szCs w:val="20"/>
        </w:rPr>
        <w:t xml:space="preserve"> oranları aktiflerin ekonomik ömürleri dikkate alınarak ayrılmakta olup kullanılan oranlar aşağıdaki gibidir:</w:t>
      </w:r>
    </w:p>
    <w:p w:rsidR="00632D27" w:rsidRPr="008E5ED8" w:rsidRDefault="00632D27" w:rsidP="00632D27">
      <w:pPr>
        <w:pStyle w:val="GvdeMetniGirintisi"/>
        <w:ind w:firstLine="0"/>
        <w:rPr>
          <w:rFonts w:ascii="Arial" w:hAnsi="Arial" w:cs="Arial"/>
          <w:b/>
          <w:sz w:val="20"/>
          <w:szCs w:val="20"/>
          <w:highlight w:val="yellow"/>
        </w:rPr>
      </w:pPr>
    </w:p>
    <w:tbl>
      <w:tblPr>
        <w:tblW w:w="9360" w:type="dxa"/>
        <w:tblInd w:w="108" w:type="dxa"/>
        <w:tblLayout w:type="fixed"/>
        <w:tblLook w:val="0000" w:firstRow="0" w:lastRow="0" w:firstColumn="0" w:lastColumn="0" w:noHBand="0" w:noVBand="0"/>
      </w:tblPr>
      <w:tblGrid>
        <w:gridCol w:w="6120"/>
        <w:gridCol w:w="3240"/>
      </w:tblGrid>
      <w:tr w:rsidR="00632D27" w:rsidRPr="008E5ED8" w:rsidTr="00B67BC4">
        <w:trPr>
          <w:trHeight w:val="104"/>
        </w:trPr>
        <w:tc>
          <w:tcPr>
            <w:tcW w:w="6120" w:type="dxa"/>
            <w:tcBorders>
              <w:top w:val="single" w:sz="8" w:space="0" w:color="auto"/>
              <w:bottom w:val="single" w:sz="8" w:space="0" w:color="auto"/>
            </w:tcBorders>
          </w:tcPr>
          <w:p w:rsidR="00632D27" w:rsidRPr="008E5ED8" w:rsidRDefault="00632D27" w:rsidP="00B67BC4">
            <w:pPr>
              <w:pStyle w:val="GvdeMetniGirintisi"/>
              <w:ind w:firstLine="540"/>
              <w:rPr>
                <w:rFonts w:ascii="Arial" w:hAnsi="Arial" w:cs="Arial"/>
                <w:sz w:val="20"/>
                <w:szCs w:val="20"/>
              </w:rPr>
            </w:pPr>
          </w:p>
        </w:tc>
        <w:tc>
          <w:tcPr>
            <w:tcW w:w="3240" w:type="dxa"/>
            <w:tcBorders>
              <w:top w:val="single" w:sz="8" w:space="0" w:color="auto"/>
              <w:bottom w:val="single" w:sz="8" w:space="0" w:color="auto"/>
            </w:tcBorders>
          </w:tcPr>
          <w:p w:rsidR="00632D27" w:rsidRPr="008E5ED8" w:rsidRDefault="00632D27" w:rsidP="00B67BC4">
            <w:pPr>
              <w:pStyle w:val="GvdeMetniGirintisi"/>
              <w:ind w:firstLine="0"/>
              <w:rPr>
                <w:rFonts w:ascii="Arial" w:hAnsi="Arial" w:cs="Arial"/>
                <w:sz w:val="20"/>
                <w:szCs w:val="20"/>
              </w:rPr>
            </w:pPr>
            <w:r w:rsidRPr="008E5ED8">
              <w:rPr>
                <w:rFonts w:ascii="Arial" w:hAnsi="Arial" w:cs="Arial"/>
                <w:sz w:val="20"/>
                <w:szCs w:val="20"/>
              </w:rPr>
              <w:t>%</w:t>
            </w:r>
          </w:p>
        </w:tc>
      </w:tr>
      <w:tr w:rsidR="00632D27" w:rsidRPr="008E5ED8" w:rsidTr="00B67BC4">
        <w:trPr>
          <w:trHeight w:val="104"/>
        </w:trPr>
        <w:tc>
          <w:tcPr>
            <w:tcW w:w="6120" w:type="dxa"/>
            <w:tcBorders>
              <w:top w:val="single" w:sz="8" w:space="0" w:color="auto"/>
            </w:tcBorders>
          </w:tcPr>
          <w:p w:rsidR="00632D27" w:rsidRPr="008E5ED8" w:rsidRDefault="00632D27" w:rsidP="00B67BC4">
            <w:pPr>
              <w:pStyle w:val="GvdeMetniGirintisi"/>
              <w:ind w:firstLine="540"/>
              <w:rPr>
                <w:rFonts w:ascii="Arial" w:hAnsi="Arial" w:cs="Arial"/>
                <w:sz w:val="20"/>
                <w:szCs w:val="20"/>
              </w:rPr>
            </w:pPr>
          </w:p>
        </w:tc>
        <w:tc>
          <w:tcPr>
            <w:tcW w:w="3240" w:type="dxa"/>
            <w:tcBorders>
              <w:top w:val="single" w:sz="8" w:space="0" w:color="auto"/>
            </w:tcBorders>
          </w:tcPr>
          <w:p w:rsidR="00632D27" w:rsidRPr="008E5ED8" w:rsidRDefault="00632D27" w:rsidP="00B67BC4">
            <w:pPr>
              <w:pStyle w:val="GvdeMetniGirintisi"/>
              <w:ind w:firstLine="0"/>
              <w:rPr>
                <w:rFonts w:ascii="Arial" w:hAnsi="Arial" w:cs="Arial"/>
                <w:sz w:val="20"/>
                <w:szCs w:val="20"/>
              </w:rPr>
            </w:pPr>
          </w:p>
        </w:tc>
      </w:tr>
      <w:tr w:rsidR="00632D27" w:rsidRPr="008E5ED8" w:rsidTr="00B67BC4">
        <w:trPr>
          <w:trHeight w:val="80"/>
        </w:trPr>
        <w:tc>
          <w:tcPr>
            <w:tcW w:w="6120" w:type="dxa"/>
          </w:tcPr>
          <w:p w:rsidR="00632D27" w:rsidRPr="008E5ED8" w:rsidRDefault="00632D27" w:rsidP="00B67BC4">
            <w:pPr>
              <w:pStyle w:val="GvdeMetniGirintisi"/>
              <w:ind w:left="-108" w:firstLine="0"/>
              <w:rPr>
                <w:rFonts w:ascii="Arial" w:hAnsi="Arial" w:cs="Arial"/>
                <w:sz w:val="20"/>
                <w:szCs w:val="20"/>
              </w:rPr>
            </w:pPr>
            <w:r w:rsidRPr="008E5ED8">
              <w:rPr>
                <w:rFonts w:ascii="Arial" w:hAnsi="Arial" w:cs="Arial"/>
                <w:sz w:val="20"/>
                <w:szCs w:val="20"/>
              </w:rPr>
              <w:t>Binalar</w:t>
            </w:r>
          </w:p>
        </w:tc>
        <w:tc>
          <w:tcPr>
            <w:tcW w:w="3240" w:type="dxa"/>
          </w:tcPr>
          <w:p w:rsidR="00632D27" w:rsidRPr="008E5ED8" w:rsidRDefault="00632D27" w:rsidP="00B67BC4">
            <w:pPr>
              <w:pStyle w:val="GvdeMetniGirintisi"/>
              <w:ind w:firstLine="0"/>
              <w:rPr>
                <w:rFonts w:ascii="Arial" w:hAnsi="Arial" w:cs="Arial"/>
                <w:sz w:val="20"/>
                <w:szCs w:val="20"/>
              </w:rPr>
            </w:pPr>
            <w:r w:rsidRPr="008E5ED8">
              <w:rPr>
                <w:rFonts w:ascii="Arial" w:hAnsi="Arial" w:cs="Arial"/>
                <w:sz w:val="20"/>
                <w:szCs w:val="20"/>
              </w:rPr>
              <w:t>2</w:t>
            </w:r>
          </w:p>
        </w:tc>
      </w:tr>
      <w:tr w:rsidR="00632D27" w:rsidRPr="008E5ED8" w:rsidTr="00B67BC4">
        <w:tc>
          <w:tcPr>
            <w:tcW w:w="6120" w:type="dxa"/>
          </w:tcPr>
          <w:p w:rsidR="00632D27" w:rsidRPr="008E5ED8" w:rsidRDefault="00632D27" w:rsidP="00B67BC4">
            <w:pPr>
              <w:pStyle w:val="GvdeMetniGirintisi"/>
              <w:ind w:left="-108" w:firstLine="0"/>
              <w:rPr>
                <w:rFonts w:ascii="Arial" w:hAnsi="Arial" w:cs="Arial"/>
                <w:sz w:val="20"/>
                <w:szCs w:val="20"/>
              </w:rPr>
            </w:pPr>
            <w:r w:rsidRPr="008E5ED8">
              <w:rPr>
                <w:rFonts w:ascii="Arial" w:hAnsi="Arial" w:cs="Arial"/>
                <w:sz w:val="20"/>
                <w:szCs w:val="20"/>
              </w:rPr>
              <w:t>Nakil vasıtaları</w:t>
            </w:r>
          </w:p>
        </w:tc>
        <w:tc>
          <w:tcPr>
            <w:tcW w:w="3240" w:type="dxa"/>
          </w:tcPr>
          <w:p w:rsidR="00632D27" w:rsidRPr="008E5ED8" w:rsidRDefault="00632D27" w:rsidP="00B67BC4">
            <w:pPr>
              <w:pStyle w:val="GvdeMetniGirintisi"/>
              <w:ind w:firstLine="0"/>
              <w:rPr>
                <w:rFonts w:ascii="Arial" w:hAnsi="Arial" w:cs="Arial"/>
                <w:sz w:val="20"/>
                <w:szCs w:val="20"/>
              </w:rPr>
            </w:pPr>
            <w:r w:rsidRPr="008E5ED8">
              <w:rPr>
                <w:rFonts w:ascii="Arial" w:hAnsi="Arial" w:cs="Arial"/>
                <w:sz w:val="20"/>
                <w:szCs w:val="20"/>
              </w:rPr>
              <w:t>20 – 25</w:t>
            </w:r>
          </w:p>
        </w:tc>
      </w:tr>
      <w:tr w:rsidR="00632D27" w:rsidRPr="008E5ED8" w:rsidTr="00B67BC4">
        <w:trPr>
          <w:trHeight w:val="125"/>
        </w:trPr>
        <w:tc>
          <w:tcPr>
            <w:tcW w:w="6120" w:type="dxa"/>
          </w:tcPr>
          <w:p w:rsidR="00632D27" w:rsidRPr="008E5ED8" w:rsidRDefault="00632D27" w:rsidP="00B67BC4">
            <w:pPr>
              <w:pStyle w:val="GvdeMetniGirintisi"/>
              <w:ind w:left="-108" w:firstLine="0"/>
              <w:rPr>
                <w:rFonts w:ascii="Arial" w:hAnsi="Arial" w:cs="Arial"/>
                <w:sz w:val="20"/>
                <w:szCs w:val="20"/>
              </w:rPr>
            </w:pPr>
            <w:r w:rsidRPr="008E5ED8">
              <w:rPr>
                <w:rFonts w:ascii="Arial" w:hAnsi="Arial" w:cs="Arial"/>
                <w:sz w:val="20"/>
                <w:szCs w:val="20"/>
              </w:rPr>
              <w:t>Mobilya, mefruşat ve büro makineleri</w:t>
            </w:r>
          </w:p>
        </w:tc>
        <w:tc>
          <w:tcPr>
            <w:tcW w:w="3240" w:type="dxa"/>
          </w:tcPr>
          <w:p w:rsidR="00632D27" w:rsidRPr="008E5ED8" w:rsidRDefault="00632D27" w:rsidP="00B67BC4">
            <w:pPr>
              <w:pStyle w:val="GvdeMetniGirintisi"/>
              <w:ind w:firstLine="0"/>
              <w:rPr>
                <w:rFonts w:ascii="Arial" w:hAnsi="Arial" w:cs="Arial"/>
                <w:sz w:val="20"/>
                <w:szCs w:val="20"/>
              </w:rPr>
            </w:pPr>
            <w:r w:rsidRPr="008E5ED8">
              <w:rPr>
                <w:rFonts w:ascii="Arial" w:hAnsi="Arial" w:cs="Arial"/>
                <w:sz w:val="20"/>
                <w:szCs w:val="20"/>
              </w:rPr>
              <w:t xml:space="preserve">4 – 33 </w:t>
            </w:r>
          </w:p>
        </w:tc>
      </w:tr>
      <w:tr w:rsidR="00632D27" w:rsidRPr="008E5ED8" w:rsidTr="00B67BC4">
        <w:trPr>
          <w:trHeight w:val="125"/>
        </w:trPr>
        <w:tc>
          <w:tcPr>
            <w:tcW w:w="6120" w:type="dxa"/>
          </w:tcPr>
          <w:p w:rsidR="00632D27" w:rsidRPr="008E5ED8" w:rsidRDefault="00632D27" w:rsidP="00B67BC4">
            <w:pPr>
              <w:pStyle w:val="GvdeMetniGirintisi"/>
              <w:ind w:left="-108" w:firstLine="0"/>
              <w:rPr>
                <w:rFonts w:ascii="Arial" w:hAnsi="Arial" w:cs="Arial"/>
                <w:sz w:val="20"/>
                <w:szCs w:val="20"/>
              </w:rPr>
            </w:pPr>
            <w:r w:rsidRPr="008E5ED8">
              <w:rPr>
                <w:rFonts w:ascii="Arial" w:hAnsi="Arial" w:cs="Arial"/>
                <w:sz w:val="20"/>
                <w:szCs w:val="20"/>
              </w:rPr>
              <w:t>Kasalar</w:t>
            </w:r>
          </w:p>
        </w:tc>
        <w:tc>
          <w:tcPr>
            <w:tcW w:w="3240" w:type="dxa"/>
          </w:tcPr>
          <w:p w:rsidR="00632D27" w:rsidRPr="008E5ED8" w:rsidRDefault="00632D27" w:rsidP="00B67BC4">
            <w:pPr>
              <w:pStyle w:val="GvdeMetniGirintisi"/>
              <w:ind w:firstLine="0"/>
              <w:rPr>
                <w:rFonts w:ascii="Arial" w:hAnsi="Arial" w:cs="Arial"/>
                <w:sz w:val="20"/>
                <w:szCs w:val="20"/>
              </w:rPr>
            </w:pPr>
            <w:r w:rsidRPr="008E5ED8">
              <w:rPr>
                <w:rFonts w:ascii="Arial" w:hAnsi="Arial" w:cs="Arial"/>
                <w:sz w:val="20"/>
                <w:szCs w:val="20"/>
              </w:rPr>
              <w:t>2 – 20</w:t>
            </w:r>
          </w:p>
        </w:tc>
      </w:tr>
      <w:tr w:rsidR="00632D27" w:rsidRPr="008E5ED8" w:rsidTr="00B67BC4">
        <w:trPr>
          <w:trHeight w:val="82"/>
        </w:trPr>
        <w:tc>
          <w:tcPr>
            <w:tcW w:w="6120" w:type="dxa"/>
          </w:tcPr>
          <w:p w:rsidR="00632D27" w:rsidRPr="008E5ED8" w:rsidRDefault="00632D27" w:rsidP="00B67BC4">
            <w:pPr>
              <w:pStyle w:val="GvdeMetniGirintisi"/>
              <w:ind w:left="-108" w:firstLine="0"/>
              <w:rPr>
                <w:rFonts w:ascii="Arial" w:hAnsi="Arial" w:cs="Arial"/>
                <w:sz w:val="20"/>
                <w:szCs w:val="20"/>
              </w:rPr>
            </w:pPr>
            <w:r w:rsidRPr="008E5ED8">
              <w:rPr>
                <w:rFonts w:ascii="Arial" w:hAnsi="Arial" w:cs="Arial"/>
                <w:sz w:val="20"/>
                <w:szCs w:val="20"/>
              </w:rPr>
              <w:t>Faaliyet Kiralaması Geliştirme Maliyetleri (Özel maliyetler)</w:t>
            </w:r>
          </w:p>
        </w:tc>
        <w:tc>
          <w:tcPr>
            <w:tcW w:w="3240" w:type="dxa"/>
          </w:tcPr>
          <w:p w:rsidR="00632D27" w:rsidRPr="008E5ED8" w:rsidRDefault="00632D27" w:rsidP="00B67BC4">
            <w:pPr>
              <w:pStyle w:val="GvdeMetniGirintisi"/>
              <w:ind w:firstLine="0"/>
              <w:rPr>
                <w:rFonts w:ascii="Arial" w:hAnsi="Arial" w:cs="Arial"/>
                <w:sz w:val="20"/>
                <w:szCs w:val="20"/>
              </w:rPr>
            </w:pPr>
            <w:r w:rsidRPr="008E5ED8">
              <w:rPr>
                <w:rFonts w:ascii="Arial" w:hAnsi="Arial" w:cs="Arial"/>
                <w:sz w:val="20"/>
                <w:szCs w:val="20"/>
              </w:rPr>
              <w:t>Kira süresince – 5 yıl</w:t>
            </w:r>
          </w:p>
        </w:tc>
      </w:tr>
    </w:tbl>
    <w:p w:rsidR="004C2C98" w:rsidRPr="008E5ED8" w:rsidRDefault="004C2C98" w:rsidP="004C2C98">
      <w:pPr>
        <w:pStyle w:val="GvdeMetni2"/>
        <w:ind w:hanging="600"/>
        <w:rPr>
          <w:rFonts w:ascii="Arial" w:hAnsi="Arial" w:cs="Arial"/>
          <w:sz w:val="20"/>
        </w:rPr>
      </w:pPr>
      <w:r w:rsidRPr="008E5ED8">
        <w:rPr>
          <w:rFonts w:ascii="Arial" w:hAnsi="Arial" w:cs="Arial"/>
          <w:sz w:val="20"/>
        </w:rPr>
        <w:br w:type="page"/>
      </w:r>
      <w:r w:rsidRPr="008E5ED8">
        <w:rPr>
          <w:rFonts w:ascii="Arial" w:hAnsi="Arial" w:cs="Arial"/>
          <w:sz w:val="20"/>
        </w:rPr>
        <w:lastRenderedPageBreak/>
        <w:t>XII.</w:t>
      </w:r>
      <w:r w:rsidRPr="008E5ED8">
        <w:rPr>
          <w:rFonts w:ascii="Arial" w:hAnsi="Arial" w:cs="Arial"/>
          <w:sz w:val="20"/>
        </w:rPr>
        <w:tab/>
        <w:t>Maddi duran varlıklara ilişkin açıklamalar (devamı):</w:t>
      </w:r>
    </w:p>
    <w:p w:rsidR="00632D27" w:rsidRPr="008E5ED8" w:rsidRDefault="00632D27" w:rsidP="00632D27">
      <w:pPr>
        <w:pStyle w:val="GvdeMetniGirintisi"/>
        <w:ind w:firstLine="0"/>
        <w:rPr>
          <w:rFonts w:ascii="Arial" w:hAnsi="Arial" w:cs="Arial"/>
          <w:sz w:val="20"/>
          <w:szCs w:val="20"/>
        </w:rPr>
      </w:pPr>
    </w:p>
    <w:p w:rsidR="00632D27" w:rsidRPr="008E5ED8" w:rsidRDefault="00632D27" w:rsidP="00632D27">
      <w:pPr>
        <w:autoSpaceDE w:val="0"/>
        <w:autoSpaceDN w:val="0"/>
        <w:adjustRightInd w:val="0"/>
        <w:jc w:val="both"/>
        <w:rPr>
          <w:rFonts w:ascii="Arial" w:hAnsi="Arial" w:cs="Arial"/>
          <w:sz w:val="20"/>
          <w:szCs w:val="20"/>
        </w:rPr>
      </w:pPr>
      <w:r w:rsidRPr="008E5ED8">
        <w:rPr>
          <w:rFonts w:ascii="Arial" w:hAnsi="Arial" w:cs="Arial"/>
          <w:sz w:val="20"/>
          <w:szCs w:val="20"/>
        </w:rPr>
        <w:t xml:space="preserve">Bilanço tarihi itibarıyla aktifte bir hesap döneminden daha az bir süre bulunan varlıklara ilişkin olarak, bir tam yıl için öngörülen </w:t>
      </w:r>
      <w:proofErr w:type="gramStart"/>
      <w:r w:rsidRPr="008E5ED8">
        <w:rPr>
          <w:rFonts w:ascii="Arial" w:hAnsi="Arial" w:cs="Arial"/>
          <w:sz w:val="20"/>
          <w:szCs w:val="20"/>
        </w:rPr>
        <w:t>amortisman</w:t>
      </w:r>
      <w:proofErr w:type="gramEnd"/>
      <w:r w:rsidRPr="008E5ED8">
        <w:rPr>
          <w:rFonts w:ascii="Arial" w:hAnsi="Arial" w:cs="Arial"/>
          <w:sz w:val="20"/>
          <w:szCs w:val="20"/>
        </w:rPr>
        <w:t xml:space="preserve"> tutarının, varlığın aktifte kalış süresiyle orantılanması suretiyle bulunan tutar kadar amortisman ayrılmaktadır. Faaliyet kiralaması geliştirme maliyetleri (özel maliyetler) faydalanma süresi dikkate alınarak eşit tutarlarla itfa edilir. Ancak her halükarda faydalanma süresi kiralama süresini geçemez. Kira süresinin belli olmaması durumunda itfa süresi beş yıl olarak kabul edilir. 1 Ocak 2010 tarihinden sonra kira süresinin beş yıldan uzun olması durumunda itfa süresi beş yıldır. </w:t>
      </w:r>
    </w:p>
    <w:p w:rsidR="00632D27" w:rsidRPr="008E5ED8" w:rsidRDefault="00632D27" w:rsidP="00632D27">
      <w:pPr>
        <w:autoSpaceDE w:val="0"/>
        <w:autoSpaceDN w:val="0"/>
        <w:adjustRightInd w:val="0"/>
        <w:jc w:val="both"/>
        <w:rPr>
          <w:rFonts w:ascii="Arial" w:hAnsi="Arial" w:cs="Arial"/>
          <w:sz w:val="14"/>
          <w:szCs w:val="14"/>
        </w:rPr>
      </w:pPr>
    </w:p>
    <w:p w:rsidR="00632D27" w:rsidRPr="008E5ED8" w:rsidRDefault="00632D27" w:rsidP="00632D27">
      <w:pPr>
        <w:autoSpaceDE w:val="0"/>
        <w:autoSpaceDN w:val="0"/>
        <w:adjustRightInd w:val="0"/>
        <w:jc w:val="both"/>
        <w:rPr>
          <w:rFonts w:ascii="Arial" w:hAnsi="Arial" w:cs="Arial"/>
          <w:sz w:val="20"/>
          <w:szCs w:val="20"/>
        </w:rPr>
      </w:pPr>
      <w:r w:rsidRPr="008E5ED8">
        <w:rPr>
          <w:rFonts w:ascii="Arial" w:hAnsi="Arial" w:cs="Arial"/>
          <w:sz w:val="20"/>
          <w:szCs w:val="20"/>
        </w:rPr>
        <w:t>Banka değer düşüklüğü ile ilgili bir belirtinin mevcut olması durumunda ilgili varlığın geri kazanılabilir tutarını “Varlıklarda Değer Düşüklüğüne İlişkin Türkiye Muhasebe Standardı” (“TMS 36”) çerçevesinde tahmin etmekte ve geri kazanılabilir tutarın ilgili varlığın defter değerinin altında olması durumunda değer düşüklüğü karşılığı ayrılmaktadır.</w:t>
      </w:r>
    </w:p>
    <w:p w:rsidR="00632D27" w:rsidRPr="008E5ED8" w:rsidRDefault="00632D27" w:rsidP="00632D27">
      <w:pPr>
        <w:autoSpaceDE w:val="0"/>
        <w:autoSpaceDN w:val="0"/>
        <w:adjustRightInd w:val="0"/>
        <w:rPr>
          <w:rFonts w:ascii="Arial" w:hAnsi="Arial" w:cs="Arial"/>
          <w:sz w:val="14"/>
          <w:szCs w:val="14"/>
        </w:rPr>
      </w:pPr>
    </w:p>
    <w:p w:rsidR="00632D27" w:rsidRPr="008E5ED8" w:rsidRDefault="00632D27" w:rsidP="00632D27">
      <w:pPr>
        <w:autoSpaceDE w:val="0"/>
        <w:autoSpaceDN w:val="0"/>
        <w:adjustRightInd w:val="0"/>
        <w:jc w:val="both"/>
        <w:rPr>
          <w:rFonts w:ascii="Arial" w:hAnsi="Arial" w:cs="Arial"/>
          <w:sz w:val="20"/>
          <w:szCs w:val="20"/>
        </w:rPr>
      </w:pPr>
      <w:r w:rsidRPr="008E5ED8">
        <w:rPr>
          <w:rFonts w:ascii="Arial" w:hAnsi="Arial" w:cs="Arial"/>
          <w:sz w:val="20"/>
          <w:szCs w:val="20"/>
        </w:rPr>
        <w:t>Maddi duran varlıkların elden çıkarılmasından doğan kazanç ve kayıplar net elden çıkarma hasılatı ile ilgili maddi duran varlığın net defter değerinin arasındaki fark olarak hesaplanmaktadır.</w:t>
      </w:r>
    </w:p>
    <w:p w:rsidR="00632D27" w:rsidRPr="008E5ED8" w:rsidRDefault="00632D27" w:rsidP="00632D27">
      <w:pPr>
        <w:pStyle w:val="GvdeMetniGirintisi"/>
        <w:ind w:firstLine="0"/>
        <w:rPr>
          <w:rFonts w:ascii="Arial" w:hAnsi="Arial" w:cs="Arial"/>
          <w:sz w:val="14"/>
          <w:szCs w:val="14"/>
        </w:rPr>
      </w:pPr>
    </w:p>
    <w:p w:rsidR="00632D27" w:rsidRPr="008E5ED8" w:rsidRDefault="00632D27" w:rsidP="00632D27">
      <w:pPr>
        <w:pStyle w:val="GvdeMetniGirintisi"/>
        <w:ind w:firstLine="0"/>
        <w:rPr>
          <w:rFonts w:ascii="Arial" w:hAnsi="Arial" w:cs="Arial"/>
          <w:sz w:val="20"/>
          <w:szCs w:val="20"/>
        </w:rPr>
      </w:pPr>
      <w:r w:rsidRPr="008E5ED8">
        <w:rPr>
          <w:rFonts w:ascii="Arial" w:hAnsi="Arial" w:cs="Arial"/>
          <w:sz w:val="20"/>
          <w:szCs w:val="20"/>
        </w:rPr>
        <w:t>Maddi duran varlığın bakım ve onarım maliyetlerinden varlığın ekonomik ömrünü uzatıcı nitelikte olanlar aktifleştirilmekte, diğer bakım ve onarım maliyetleri ise gider olarak kayıtlara yansıtılmaktadır.</w:t>
      </w:r>
    </w:p>
    <w:p w:rsidR="00632D27" w:rsidRPr="008E5ED8" w:rsidRDefault="00632D27" w:rsidP="00632D27">
      <w:pPr>
        <w:pStyle w:val="GvdeMetniGirintisi"/>
        <w:ind w:left="567" w:firstLine="0"/>
        <w:rPr>
          <w:rFonts w:ascii="Arial" w:hAnsi="Arial" w:cs="Arial"/>
          <w:sz w:val="20"/>
          <w:szCs w:val="20"/>
        </w:rPr>
      </w:pPr>
    </w:p>
    <w:p w:rsidR="00632D27" w:rsidRPr="008E5ED8" w:rsidRDefault="00632D27" w:rsidP="00632D27">
      <w:pPr>
        <w:ind w:hanging="600"/>
        <w:jc w:val="both"/>
        <w:rPr>
          <w:rFonts w:ascii="Arial" w:hAnsi="Arial" w:cs="Arial"/>
          <w:b/>
          <w:iCs/>
          <w:sz w:val="20"/>
          <w:szCs w:val="20"/>
        </w:rPr>
      </w:pPr>
      <w:r w:rsidRPr="008E5ED8">
        <w:rPr>
          <w:rFonts w:ascii="Arial" w:hAnsi="Arial" w:cs="Arial"/>
          <w:b/>
          <w:iCs/>
          <w:sz w:val="20"/>
          <w:szCs w:val="20"/>
        </w:rPr>
        <w:t>XIII.</w:t>
      </w:r>
      <w:r w:rsidRPr="008E5ED8">
        <w:rPr>
          <w:rFonts w:ascii="Arial" w:hAnsi="Arial" w:cs="Arial"/>
          <w:b/>
          <w:iCs/>
          <w:sz w:val="20"/>
          <w:szCs w:val="20"/>
        </w:rPr>
        <w:tab/>
      </w:r>
      <w:r w:rsidRPr="008E5ED8">
        <w:rPr>
          <w:rStyle w:val="BodyText2Char1"/>
          <w:rFonts w:ascii="Arial" w:hAnsi="Arial" w:cs="Arial"/>
          <w:sz w:val="20"/>
          <w:szCs w:val="20"/>
        </w:rPr>
        <w:t>Kiralama işlemlerine ilişkin açıklamalar</w:t>
      </w:r>
      <w:r w:rsidRPr="008E5ED8">
        <w:rPr>
          <w:rFonts w:ascii="Arial" w:hAnsi="Arial" w:cs="Arial"/>
          <w:b/>
          <w:iCs/>
          <w:sz w:val="20"/>
          <w:szCs w:val="20"/>
        </w:rPr>
        <w:t>:</w:t>
      </w:r>
    </w:p>
    <w:p w:rsidR="00632D27" w:rsidRPr="008E5ED8" w:rsidRDefault="00632D27" w:rsidP="00632D27">
      <w:pPr>
        <w:pStyle w:val="GvdeMetniGirintisi"/>
        <w:ind w:firstLine="0"/>
        <w:rPr>
          <w:rFonts w:ascii="Arial" w:hAnsi="Arial" w:cs="Arial"/>
          <w:i/>
          <w:sz w:val="20"/>
          <w:szCs w:val="20"/>
        </w:rPr>
      </w:pPr>
    </w:p>
    <w:p w:rsidR="00632D27" w:rsidRPr="008E5ED8" w:rsidRDefault="00632D27" w:rsidP="00632D27">
      <w:pPr>
        <w:pStyle w:val="GvdeMetniGirintisi"/>
        <w:ind w:firstLine="0"/>
        <w:rPr>
          <w:rFonts w:ascii="Arial" w:hAnsi="Arial" w:cs="Arial"/>
          <w:i/>
          <w:sz w:val="20"/>
          <w:szCs w:val="20"/>
        </w:rPr>
      </w:pPr>
      <w:r w:rsidRPr="008E5ED8">
        <w:rPr>
          <w:rFonts w:ascii="Arial" w:hAnsi="Arial" w:cs="Arial"/>
          <w:i/>
          <w:sz w:val="20"/>
          <w:szCs w:val="20"/>
        </w:rPr>
        <w:t>Kiracı olarak yapılan işlemler</w:t>
      </w:r>
    </w:p>
    <w:p w:rsidR="00632D27" w:rsidRPr="008E5ED8" w:rsidRDefault="00632D27" w:rsidP="00632D27">
      <w:pPr>
        <w:pStyle w:val="GvdeMetniGirintisi"/>
        <w:ind w:firstLine="0"/>
        <w:rPr>
          <w:rFonts w:ascii="Arial" w:hAnsi="Arial" w:cs="Arial"/>
          <w:sz w:val="20"/>
          <w:szCs w:val="20"/>
        </w:rPr>
      </w:pPr>
    </w:p>
    <w:p w:rsidR="00632D27" w:rsidRPr="008E5ED8" w:rsidRDefault="00632D27" w:rsidP="00632D27">
      <w:pPr>
        <w:autoSpaceDE w:val="0"/>
        <w:autoSpaceDN w:val="0"/>
        <w:adjustRightInd w:val="0"/>
        <w:jc w:val="both"/>
        <w:rPr>
          <w:rFonts w:ascii="Arial" w:hAnsi="Arial" w:cs="Arial"/>
          <w:sz w:val="20"/>
          <w:szCs w:val="20"/>
        </w:rPr>
      </w:pPr>
      <w:r w:rsidRPr="008E5ED8">
        <w:rPr>
          <w:rFonts w:ascii="Arial" w:hAnsi="Arial" w:cs="Arial"/>
          <w:sz w:val="20"/>
          <w:szCs w:val="20"/>
        </w:rPr>
        <w:t>Mülkiyete ait risk ve kazanımların önemli bir kısmının kiracıya ait olduğu kiralama işlemleri finansal kiralama olarak sınıflandırılırken diğer kiralamalar faaliyet kiralaması olarak sınıflandırılır.</w:t>
      </w:r>
    </w:p>
    <w:p w:rsidR="00632D27" w:rsidRPr="008E5ED8" w:rsidRDefault="00632D27" w:rsidP="00632D27">
      <w:pPr>
        <w:autoSpaceDE w:val="0"/>
        <w:autoSpaceDN w:val="0"/>
        <w:adjustRightInd w:val="0"/>
        <w:jc w:val="both"/>
        <w:rPr>
          <w:rFonts w:ascii="Arial" w:hAnsi="Arial" w:cs="Arial"/>
          <w:sz w:val="20"/>
          <w:szCs w:val="20"/>
        </w:rPr>
      </w:pPr>
    </w:p>
    <w:p w:rsidR="00632D27" w:rsidRPr="008E5ED8" w:rsidRDefault="00632D27" w:rsidP="00632D27">
      <w:pPr>
        <w:autoSpaceDE w:val="0"/>
        <w:autoSpaceDN w:val="0"/>
        <w:adjustRightInd w:val="0"/>
        <w:jc w:val="both"/>
        <w:rPr>
          <w:rFonts w:ascii="Arial" w:hAnsi="Arial" w:cs="Arial"/>
          <w:sz w:val="20"/>
          <w:szCs w:val="20"/>
        </w:rPr>
      </w:pPr>
      <w:r w:rsidRPr="008E5ED8">
        <w:rPr>
          <w:rFonts w:ascii="Arial" w:hAnsi="Arial" w:cs="Arial"/>
          <w:sz w:val="20"/>
          <w:szCs w:val="20"/>
        </w:rPr>
        <w:t>Finansal kiralama yoluyla edinilen maddi duran varlıklar kiranın başlangıç tarihinde Banka’nın aktifinde varlık, pasifinde ise borç olarak kaydedilir. Bilançoda varlık ve borç olarak yer alan tutarların tespitinde, varlığın rayiç değeri ile kira ödemelerinin bugünkü değerinden düşük olanı esas alınır. Kiralamadan doğan finansman maliyetleri, kiralama süresi boyunca iç verim oranı dikkate alınarak ilgili dönemler itibarıyla giderleştirilir.</w:t>
      </w:r>
    </w:p>
    <w:p w:rsidR="00632D27" w:rsidRPr="008E5ED8" w:rsidRDefault="00632D27" w:rsidP="00632D27">
      <w:pPr>
        <w:autoSpaceDE w:val="0"/>
        <w:autoSpaceDN w:val="0"/>
        <w:adjustRightInd w:val="0"/>
        <w:jc w:val="both"/>
        <w:rPr>
          <w:rFonts w:ascii="Arial" w:hAnsi="Arial" w:cs="Arial"/>
          <w:sz w:val="20"/>
          <w:szCs w:val="20"/>
        </w:rPr>
      </w:pPr>
    </w:p>
    <w:p w:rsidR="00632D27" w:rsidRPr="008E5ED8" w:rsidRDefault="00632D27" w:rsidP="00632D27">
      <w:pPr>
        <w:jc w:val="both"/>
        <w:rPr>
          <w:rFonts w:ascii="Arial" w:hAnsi="Arial" w:cs="Arial"/>
          <w:sz w:val="20"/>
          <w:szCs w:val="20"/>
        </w:rPr>
      </w:pPr>
      <w:r w:rsidRPr="008E5ED8">
        <w:rPr>
          <w:rFonts w:ascii="Arial" w:hAnsi="Arial" w:cs="Arial"/>
          <w:sz w:val="20"/>
          <w:szCs w:val="20"/>
        </w:rPr>
        <w:t xml:space="preserve">Finansal kiralama yoluyla edinilen sabit kıymetler faydalı ömürleri dikkate alınarak </w:t>
      </w:r>
      <w:proofErr w:type="gramStart"/>
      <w:r w:rsidRPr="008E5ED8">
        <w:rPr>
          <w:rFonts w:ascii="Arial" w:hAnsi="Arial" w:cs="Arial"/>
          <w:sz w:val="20"/>
          <w:szCs w:val="20"/>
        </w:rPr>
        <w:t>amortismana</w:t>
      </w:r>
      <w:proofErr w:type="gramEnd"/>
      <w:r w:rsidRPr="008E5ED8">
        <w:rPr>
          <w:rFonts w:ascii="Arial" w:hAnsi="Arial" w:cs="Arial"/>
          <w:sz w:val="20"/>
          <w:szCs w:val="20"/>
        </w:rPr>
        <w:t xml:space="preserve"> tabi tutulmakta ve geri kazanılabilir değerlerinde bir azalma tespit edildiğinde değer düşüklüğü karşılığı ayrılmaktadır.</w:t>
      </w:r>
    </w:p>
    <w:p w:rsidR="00632D27" w:rsidRPr="008E5ED8" w:rsidRDefault="00632D27" w:rsidP="00632D27">
      <w:pPr>
        <w:pStyle w:val="GvdeMetniGirintisi"/>
        <w:ind w:firstLine="0"/>
        <w:rPr>
          <w:rFonts w:ascii="Arial" w:hAnsi="Arial" w:cs="Arial"/>
          <w:sz w:val="20"/>
          <w:szCs w:val="20"/>
        </w:rPr>
      </w:pPr>
    </w:p>
    <w:p w:rsidR="00632D27" w:rsidRPr="008E5ED8" w:rsidRDefault="00632D27" w:rsidP="00632D27">
      <w:pPr>
        <w:pStyle w:val="GvdeMetniGirintisi"/>
        <w:ind w:firstLine="0"/>
        <w:rPr>
          <w:rFonts w:ascii="Arial" w:hAnsi="Arial" w:cs="Arial"/>
          <w:sz w:val="20"/>
          <w:szCs w:val="20"/>
        </w:rPr>
      </w:pPr>
      <w:r w:rsidRPr="008E5ED8">
        <w:rPr>
          <w:rFonts w:ascii="Arial" w:hAnsi="Arial" w:cs="Arial"/>
          <w:sz w:val="20"/>
          <w:szCs w:val="20"/>
        </w:rPr>
        <w:t xml:space="preserve">Faaliyet kiralamalarında yapılan </w:t>
      </w:r>
      <w:r w:rsidR="00D716AB" w:rsidRPr="008E5ED8">
        <w:rPr>
          <w:rFonts w:ascii="Arial" w:hAnsi="Arial" w:cs="Arial"/>
          <w:sz w:val="20"/>
          <w:szCs w:val="20"/>
        </w:rPr>
        <w:t xml:space="preserve">peşin </w:t>
      </w:r>
      <w:r w:rsidRPr="008E5ED8">
        <w:rPr>
          <w:rFonts w:ascii="Arial" w:hAnsi="Arial" w:cs="Arial"/>
          <w:sz w:val="20"/>
          <w:szCs w:val="20"/>
        </w:rPr>
        <w:t xml:space="preserve">kira ödemeleri kira süresi boyunca eşit tutarlarda gider kaydedilir. </w:t>
      </w:r>
    </w:p>
    <w:p w:rsidR="00632D27" w:rsidRPr="008E5ED8" w:rsidRDefault="00632D27" w:rsidP="00632D27">
      <w:pPr>
        <w:pStyle w:val="GvdeMetniGirintisi"/>
        <w:ind w:firstLine="0"/>
        <w:rPr>
          <w:rFonts w:ascii="Arial" w:hAnsi="Arial" w:cs="Arial"/>
          <w:sz w:val="20"/>
          <w:szCs w:val="20"/>
        </w:rPr>
      </w:pPr>
    </w:p>
    <w:p w:rsidR="00632D27" w:rsidRPr="008E5ED8" w:rsidRDefault="00632D27" w:rsidP="00632D27">
      <w:pPr>
        <w:pStyle w:val="GvdeMetniGirintisi"/>
        <w:ind w:firstLine="0"/>
        <w:rPr>
          <w:rFonts w:ascii="Arial" w:hAnsi="Arial" w:cs="Arial"/>
          <w:i/>
          <w:sz w:val="20"/>
          <w:szCs w:val="20"/>
        </w:rPr>
      </w:pPr>
      <w:r w:rsidRPr="008E5ED8">
        <w:rPr>
          <w:rFonts w:ascii="Arial" w:hAnsi="Arial" w:cs="Arial"/>
          <w:i/>
          <w:sz w:val="20"/>
          <w:szCs w:val="20"/>
        </w:rPr>
        <w:t>Kiraya veren olarak yapılan işlemler</w:t>
      </w:r>
    </w:p>
    <w:p w:rsidR="00632D27" w:rsidRPr="008E5ED8" w:rsidRDefault="00632D27" w:rsidP="00632D27">
      <w:pPr>
        <w:pStyle w:val="GvdeMetniGirintisi"/>
        <w:ind w:firstLine="0"/>
        <w:rPr>
          <w:rFonts w:ascii="Arial" w:hAnsi="Arial" w:cs="Arial"/>
          <w:i/>
          <w:sz w:val="20"/>
          <w:szCs w:val="20"/>
        </w:rPr>
      </w:pPr>
    </w:p>
    <w:p w:rsidR="00632D27" w:rsidRPr="008E5ED8" w:rsidRDefault="00632D27" w:rsidP="00632D27">
      <w:pPr>
        <w:pStyle w:val="GvdeMetniGirintisi"/>
        <w:ind w:firstLine="0"/>
        <w:rPr>
          <w:rFonts w:ascii="Arial" w:hAnsi="Arial" w:cs="Arial"/>
          <w:sz w:val="20"/>
          <w:szCs w:val="20"/>
        </w:rPr>
      </w:pPr>
      <w:r w:rsidRPr="008E5ED8">
        <w:rPr>
          <w:rFonts w:ascii="Arial" w:hAnsi="Arial" w:cs="Arial"/>
          <w:sz w:val="20"/>
          <w:szCs w:val="20"/>
        </w:rPr>
        <w:t>Banka, katılım bankası olarak finansal kiralama işlemlerinde kiraya veren (kiralayan) taraf olarak yer almaktadır. Banka, finansal kiralamaya konu edilmiş varlıkları bilançoda net kiralama yatırımı tutarına eşit değerde bir alacak olarak göstermektedir. Finansal gelir, net yatırım üzerinden sabit dönemsel getiri sağlayacak şekilde finansal tablolara yansıtılır.</w:t>
      </w:r>
    </w:p>
    <w:p w:rsidR="00632D27" w:rsidRPr="008E5ED8" w:rsidRDefault="00632D27" w:rsidP="00632D27">
      <w:pPr>
        <w:ind w:hanging="561"/>
        <w:jc w:val="both"/>
        <w:rPr>
          <w:rFonts w:ascii="Arial" w:hAnsi="Arial" w:cs="Arial"/>
          <w:b/>
          <w:iCs/>
          <w:sz w:val="20"/>
          <w:szCs w:val="20"/>
        </w:rPr>
      </w:pPr>
    </w:p>
    <w:p w:rsidR="00632D27" w:rsidRPr="008E5ED8" w:rsidRDefault="004C2C98" w:rsidP="00632D27">
      <w:pPr>
        <w:ind w:hanging="600"/>
        <w:jc w:val="both"/>
        <w:rPr>
          <w:rFonts w:ascii="Arial" w:hAnsi="Arial" w:cs="Arial"/>
          <w:b/>
          <w:iCs/>
          <w:sz w:val="20"/>
          <w:szCs w:val="20"/>
        </w:rPr>
      </w:pPr>
      <w:r w:rsidRPr="008E5ED8">
        <w:rPr>
          <w:rFonts w:ascii="Arial" w:hAnsi="Arial" w:cs="Arial"/>
          <w:b/>
          <w:iCs/>
          <w:sz w:val="20"/>
          <w:szCs w:val="20"/>
        </w:rPr>
        <w:br w:type="page"/>
      </w:r>
      <w:r w:rsidR="00632D27" w:rsidRPr="008E5ED8">
        <w:rPr>
          <w:rFonts w:ascii="Arial" w:hAnsi="Arial" w:cs="Arial"/>
          <w:b/>
          <w:iCs/>
          <w:sz w:val="20"/>
          <w:szCs w:val="20"/>
        </w:rPr>
        <w:lastRenderedPageBreak/>
        <w:t>XIV.</w:t>
      </w:r>
      <w:r w:rsidR="00632D27" w:rsidRPr="008E5ED8">
        <w:rPr>
          <w:rFonts w:ascii="Arial" w:hAnsi="Arial" w:cs="Arial"/>
          <w:b/>
          <w:iCs/>
          <w:sz w:val="20"/>
          <w:szCs w:val="20"/>
        </w:rPr>
        <w:tab/>
        <w:t>Karşılıklar ve koşullu yükümlülüklere ilişkin açıklamalar:</w:t>
      </w:r>
    </w:p>
    <w:p w:rsidR="00632D27" w:rsidRPr="008E5ED8" w:rsidRDefault="00632D27" w:rsidP="00632D27">
      <w:pPr>
        <w:pStyle w:val="GvdeMetniGirintisi"/>
        <w:ind w:firstLine="0"/>
        <w:rPr>
          <w:rFonts w:ascii="Arial" w:hAnsi="Arial" w:cs="Arial"/>
          <w:sz w:val="20"/>
          <w:szCs w:val="20"/>
        </w:rPr>
      </w:pPr>
    </w:p>
    <w:p w:rsidR="00632D27" w:rsidRPr="008E5ED8" w:rsidRDefault="00632D27" w:rsidP="00632D27">
      <w:pPr>
        <w:autoSpaceDE w:val="0"/>
        <w:autoSpaceDN w:val="0"/>
        <w:adjustRightInd w:val="0"/>
        <w:jc w:val="both"/>
        <w:rPr>
          <w:rFonts w:ascii="Arial" w:hAnsi="Arial" w:cs="Arial"/>
          <w:sz w:val="20"/>
          <w:szCs w:val="20"/>
        </w:rPr>
      </w:pPr>
      <w:r w:rsidRPr="008E5ED8">
        <w:rPr>
          <w:rFonts w:ascii="Arial" w:hAnsi="Arial" w:cs="Arial"/>
          <w:sz w:val="20"/>
          <w:szCs w:val="20"/>
        </w:rPr>
        <w:t xml:space="preserve">Krediler ve diğer alacaklar için ayrılan özel ve genel karşılıklar dışında kalan karşılıklar ve şarta bağlı yükümlülükler “Karşılıklar, Koşullu Borçlar ve Koşullu Varlıklara İlişkin Türkiye Muhasebe Standardı” (“TMS 37”)’na uygun olarak muhasebeleştirilmektedir. </w:t>
      </w:r>
    </w:p>
    <w:p w:rsidR="00632D27" w:rsidRPr="008E5ED8" w:rsidRDefault="00632D27" w:rsidP="00632D27">
      <w:pPr>
        <w:autoSpaceDE w:val="0"/>
        <w:autoSpaceDN w:val="0"/>
        <w:adjustRightInd w:val="0"/>
        <w:jc w:val="both"/>
        <w:rPr>
          <w:rFonts w:ascii="Arial" w:hAnsi="Arial" w:cs="Arial"/>
          <w:sz w:val="20"/>
          <w:szCs w:val="20"/>
        </w:rPr>
      </w:pPr>
    </w:p>
    <w:p w:rsidR="00632D27" w:rsidRPr="008E5ED8" w:rsidRDefault="00632D27" w:rsidP="00632D27">
      <w:pPr>
        <w:pStyle w:val="GvdeMetniGirintisi"/>
        <w:ind w:firstLine="0"/>
        <w:rPr>
          <w:rFonts w:ascii="Arial" w:hAnsi="Arial" w:cs="Arial"/>
          <w:sz w:val="20"/>
          <w:szCs w:val="20"/>
        </w:rPr>
      </w:pPr>
      <w:r w:rsidRPr="008E5ED8">
        <w:rPr>
          <w:rFonts w:ascii="Arial" w:hAnsi="Arial" w:cs="Arial"/>
          <w:sz w:val="20"/>
          <w:szCs w:val="20"/>
        </w:rPr>
        <w:t>Karşılıklar bilanço tarihi itibarıyla mevcut bulunan ve geçmişten kaynaklanan yasal veya yapısal bir yükümlülüğün bulunması, yükümlülüğü yerine getirmek için ekonomik fayda sağlayan kaynakların çıkışının gerçekleşme olasılığının olması ve yükümlülüğün tutarı konusunda güvenilir bir tahminin yapılabildiği durumlarda muhasebeleştirilmektedir.</w:t>
      </w:r>
    </w:p>
    <w:p w:rsidR="00632D27" w:rsidRPr="008E5ED8" w:rsidRDefault="00632D27" w:rsidP="00632D27">
      <w:pPr>
        <w:pStyle w:val="GvdeMetniGirintisi"/>
        <w:ind w:firstLine="0"/>
        <w:rPr>
          <w:rFonts w:ascii="Arial" w:hAnsi="Arial" w:cs="Arial"/>
          <w:sz w:val="20"/>
          <w:szCs w:val="20"/>
        </w:rPr>
      </w:pPr>
    </w:p>
    <w:p w:rsidR="00632D27" w:rsidRPr="008E5ED8" w:rsidRDefault="00632D27" w:rsidP="00632D27">
      <w:pPr>
        <w:pStyle w:val="GvdeMetniGirintisi"/>
        <w:ind w:firstLine="0"/>
        <w:rPr>
          <w:rFonts w:ascii="Arial" w:hAnsi="Arial" w:cs="Arial"/>
          <w:sz w:val="20"/>
          <w:szCs w:val="20"/>
        </w:rPr>
      </w:pPr>
      <w:r w:rsidRPr="008E5ED8">
        <w:rPr>
          <w:rFonts w:ascii="Arial" w:hAnsi="Arial" w:cs="Arial"/>
          <w:sz w:val="20"/>
          <w:szCs w:val="20"/>
        </w:rPr>
        <w:t>Geçmiş dönemlerdeki olayların bir sonucu olarak ortaya çıkan koşullu yükümlülükler için bu yükümlülüklerin ortaya çıktığı dönemde, gerçekleşme olasılığının yüksek olması durumunda ve tutarı güvenilir olarak tahmin edilebiliyorsa, karşılık ayrılmaktadır.</w:t>
      </w:r>
    </w:p>
    <w:p w:rsidR="00632D27" w:rsidRPr="008E5ED8" w:rsidRDefault="00632D27" w:rsidP="00632D27">
      <w:pPr>
        <w:pStyle w:val="GvdeMetniGirintisi"/>
        <w:ind w:left="567" w:firstLine="0"/>
        <w:rPr>
          <w:rFonts w:ascii="Arial" w:hAnsi="Arial" w:cs="Arial"/>
          <w:sz w:val="20"/>
          <w:szCs w:val="20"/>
        </w:rPr>
      </w:pPr>
    </w:p>
    <w:p w:rsidR="00632D27" w:rsidRPr="008E5ED8" w:rsidRDefault="00632D27" w:rsidP="00632D27">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7020"/>
        </w:tabs>
        <w:ind w:hanging="600"/>
        <w:jc w:val="both"/>
        <w:rPr>
          <w:rFonts w:ascii="Arial" w:hAnsi="Arial" w:cs="Arial"/>
          <w:b/>
          <w:iCs/>
          <w:sz w:val="20"/>
          <w:szCs w:val="20"/>
        </w:rPr>
      </w:pPr>
      <w:r w:rsidRPr="008E5ED8">
        <w:rPr>
          <w:rFonts w:ascii="Arial" w:hAnsi="Arial" w:cs="Arial"/>
          <w:b/>
          <w:iCs/>
          <w:sz w:val="20"/>
          <w:szCs w:val="20"/>
        </w:rPr>
        <w:t xml:space="preserve">XV. </w:t>
      </w:r>
      <w:r w:rsidRPr="008E5ED8">
        <w:rPr>
          <w:rFonts w:ascii="Arial" w:hAnsi="Arial" w:cs="Arial"/>
          <w:b/>
          <w:iCs/>
          <w:sz w:val="20"/>
          <w:szCs w:val="20"/>
        </w:rPr>
        <w:tab/>
        <w:t>Çalışanların haklarına ilişkin yükümlülüklere ilişkin açıklamalar:</w:t>
      </w:r>
    </w:p>
    <w:p w:rsidR="00632D27" w:rsidRPr="008E5ED8" w:rsidRDefault="00632D27" w:rsidP="00632D27">
      <w:pPr>
        <w:pStyle w:val="GvdeMetniGirintisi"/>
        <w:ind w:firstLine="0"/>
        <w:rPr>
          <w:rFonts w:ascii="Arial" w:hAnsi="Arial" w:cs="Arial"/>
          <w:sz w:val="20"/>
          <w:szCs w:val="20"/>
        </w:rPr>
      </w:pPr>
    </w:p>
    <w:p w:rsidR="00632D27" w:rsidRPr="008E5ED8" w:rsidRDefault="00632D27" w:rsidP="00632D27">
      <w:pPr>
        <w:pStyle w:val="GvdeMetniGirintisi"/>
        <w:tabs>
          <w:tab w:val="left" w:pos="540"/>
        </w:tabs>
        <w:ind w:left="540" w:hanging="540"/>
        <w:rPr>
          <w:rFonts w:ascii="Arial" w:hAnsi="Arial" w:cs="Arial"/>
          <w:b/>
          <w:i/>
          <w:sz w:val="20"/>
          <w:szCs w:val="20"/>
        </w:rPr>
      </w:pPr>
      <w:r w:rsidRPr="008E5ED8">
        <w:rPr>
          <w:rFonts w:ascii="Arial" w:hAnsi="Arial" w:cs="Arial"/>
          <w:sz w:val="20"/>
          <w:szCs w:val="20"/>
        </w:rPr>
        <w:t>i)</w:t>
      </w:r>
      <w:r w:rsidRPr="008E5ED8">
        <w:rPr>
          <w:rFonts w:ascii="Arial" w:hAnsi="Arial" w:cs="Arial"/>
          <w:b/>
          <w:sz w:val="20"/>
          <w:szCs w:val="20"/>
        </w:rPr>
        <w:tab/>
      </w:r>
      <w:r w:rsidRPr="008E5ED8">
        <w:rPr>
          <w:rFonts w:ascii="Arial" w:hAnsi="Arial" w:cs="Arial"/>
          <w:i/>
          <w:sz w:val="20"/>
          <w:szCs w:val="20"/>
        </w:rPr>
        <w:t>Tanımlanmış fayda planları:</w:t>
      </w:r>
    </w:p>
    <w:p w:rsidR="00632D27" w:rsidRPr="008E5ED8" w:rsidRDefault="00632D27" w:rsidP="00632D27">
      <w:pPr>
        <w:pStyle w:val="GvdeMetniGirintisi"/>
        <w:ind w:firstLine="0"/>
        <w:rPr>
          <w:rFonts w:ascii="Arial" w:hAnsi="Arial" w:cs="Arial"/>
          <w:b/>
          <w:sz w:val="20"/>
          <w:szCs w:val="20"/>
        </w:rPr>
      </w:pPr>
    </w:p>
    <w:p w:rsidR="00632D27" w:rsidRPr="008E5ED8" w:rsidRDefault="00632D27" w:rsidP="00632D27">
      <w:pPr>
        <w:pStyle w:val="GvdeMetniGirintisi"/>
        <w:ind w:left="600" w:firstLine="0"/>
        <w:rPr>
          <w:rFonts w:ascii="Arial" w:hAnsi="Arial" w:cs="Arial"/>
          <w:sz w:val="20"/>
          <w:szCs w:val="20"/>
        </w:rPr>
      </w:pPr>
      <w:r w:rsidRPr="008E5ED8">
        <w:rPr>
          <w:rFonts w:ascii="Arial" w:hAnsi="Arial" w:cs="Arial"/>
          <w:sz w:val="20"/>
          <w:szCs w:val="20"/>
        </w:rPr>
        <w:t xml:space="preserve">Banka, mevcut iş kanunu gereğince, en az bir yıl hizmet verdikten sonra emeklilik nedeni ile işten ayrılan veya istifa ve kötü davranış dışındaki nedenlerle işine son verilen personele belirli miktarda kıdem tazminatı ödemekle yükümlüdür. </w:t>
      </w:r>
    </w:p>
    <w:p w:rsidR="00632D27" w:rsidRPr="008E5ED8" w:rsidRDefault="00632D27" w:rsidP="00632D27">
      <w:pPr>
        <w:pStyle w:val="GvdeMetniGirintisi"/>
        <w:ind w:left="600" w:firstLine="0"/>
        <w:rPr>
          <w:rFonts w:ascii="Arial" w:hAnsi="Arial" w:cs="Arial"/>
          <w:sz w:val="20"/>
          <w:szCs w:val="20"/>
        </w:rPr>
      </w:pPr>
    </w:p>
    <w:p w:rsidR="00632D27" w:rsidRPr="008E5ED8" w:rsidRDefault="00632D27" w:rsidP="00632D27">
      <w:pPr>
        <w:pStyle w:val="GvdeMetniGirintisi"/>
        <w:ind w:left="600" w:firstLine="0"/>
        <w:rPr>
          <w:rFonts w:ascii="Arial" w:hAnsi="Arial" w:cs="Arial"/>
          <w:sz w:val="20"/>
          <w:szCs w:val="20"/>
        </w:rPr>
      </w:pPr>
      <w:r w:rsidRPr="008E5ED8">
        <w:rPr>
          <w:rFonts w:ascii="Arial" w:hAnsi="Arial" w:cs="Arial"/>
          <w:sz w:val="20"/>
          <w:szCs w:val="20"/>
        </w:rPr>
        <w:t xml:space="preserve">Banka, finansal tablolarda yer alan kıdem tazminatı karşılığını “Çalışanlara Sağlanan Faydalara İlişkin Türkiye Muhasebe Standardı” (“TMS 19”) hükümleri uyarınca “Projeksiyon Metodu”nu kullanarak ve Banka’nın personel hizmet süresini tamamlama ve kıdem tazminatına hak kazanma konularında geçmiş yıllarda kazandığı deneyimlerini </w:t>
      </w:r>
      <w:proofErr w:type="gramStart"/>
      <w:r w:rsidRPr="008E5ED8">
        <w:rPr>
          <w:rFonts w:ascii="Arial" w:hAnsi="Arial" w:cs="Arial"/>
          <w:sz w:val="20"/>
          <w:szCs w:val="20"/>
        </w:rPr>
        <w:t>baz</w:t>
      </w:r>
      <w:proofErr w:type="gramEnd"/>
      <w:r w:rsidRPr="008E5ED8">
        <w:rPr>
          <w:rFonts w:ascii="Arial" w:hAnsi="Arial" w:cs="Arial"/>
          <w:sz w:val="20"/>
          <w:szCs w:val="20"/>
        </w:rPr>
        <w:t xml:space="preserve"> alarak hesaplamış ve bilanço tarihinde devlet tahvilleri kazanç oranı ile iskonto etmiştir.</w:t>
      </w:r>
    </w:p>
    <w:p w:rsidR="00632D27" w:rsidRPr="008E5ED8" w:rsidRDefault="00632D27" w:rsidP="005619A6">
      <w:pPr>
        <w:jc w:val="both"/>
        <w:rPr>
          <w:rFonts w:ascii="Arial" w:hAnsi="Arial" w:cs="Arial"/>
          <w:b/>
          <w:iCs/>
          <w:sz w:val="20"/>
          <w:szCs w:val="20"/>
        </w:rPr>
      </w:pPr>
    </w:p>
    <w:p w:rsidR="00632D27" w:rsidRPr="008E5ED8" w:rsidRDefault="00632D27" w:rsidP="005619A6">
      <w:pPr>
        <w:pStyle w:val="GvdeMetniGirintisi"/>
        <w:ind w:firstLine="567"/>
        <w:rPr>
          <w:rFonts w:ascii="Arial" w:hAnsi="Arial" w:cs="Arial"/>
          <w:sz w:val="20"/>
          <w:szCs w:val="20"/>
        </w:rPr>
      </w:pPr>
      <w:r w:rsidRPr="008E5ED8">
        <w:rPr>
          <w:rFonts w:ascii="Arial" w:hAnsi="Arial" w:cs="Arial"/>
          <w:sz w:val="20"/>
          <w:szCs w:val="20"/>
        </w:rPr>
        <w:t>Banka çalışanlarının üyesi bulundukları vakıf, sandık ve benzeri kuruluşlar yoktur.</w:t>
      </w:r>
    </w:p>
    <w:p w:rsidR="00632D27" w:rsidRPr="008E5ED8" w:rsidRDefault="00632D27" w:rsidP="00632D27">
      <w:pPr>
        <w:ind w:hanging="561"/>
        <w:jc w:val="both"/>
        <w:rPr>
          <w:rFonts w:ascii="Arial" w:hAnsi="Arial" w:cs="Arial"/>
          <w:b/>
          <w:iCs/>
          <w:sz w:val="20"/>
          <w:szCs w:val="20"/>
        </w:rPr>
      </w:pPr>
    </w:p>
    <w:p w:rsidR="00632D27" w:rsidRPr="008E5ED8" w:rsidRDefault="00632D27" w:rsidP="00CD4EF3">
      <w:pPr>
        <w:pStyle w:val="GvdeMetniGirintisi"/>
        <w:tabs>
          <w:tab w:val="left" w:pos="567"/>
          <w:tab w:val="left" w:pos="1134"/>
          <w:tab w:val="left" w:pos="1276"/>
        </w:tabs>
        <w:ind w:left="600" w:hanging="360"/>
        <w:rPr>
          <w:rFonts w:ascii="Arial" w:hAnsi="Arial" w:cs="Arial"/>
          <w:sz w:val="20"/>
          <w:szCs w:val="20"/>
        </w:rPr>
      </w:pPr>
      <w:r w:rsidRPr="008E5ED8">
        <w:rPr>
          <w:rFonts w:ascii="Arial" w:hAnsi="Arial" w:cs="Arial"/>
          <w:sz w:val="20"/>
          <w:szCs w:val="20"/>
        </w:rPr>
        <w:t xml:space="preserve">ii) </w:t>
      </w:r>
      <w:r w:rsidRPr="008E5ED8">
        <w:rPr>
          <w:rFonts w:ascii="Arial" w:hAnsi="Arial" w:cs="Arial"/>
          <w:sz w:val="20"/>
          <w:szCs w:val="20"/>
        </w:rPr>
        <w:tab/>
      </w:r>
      <w:r w:rsidRPr="008E5ED8">
        <w:rPr>
          <w:rFonts w:ascii="Arial" w:hAnsi="Arial" w:cs="Arial"/>
          <w:i/>
          <w:sz w:val="20"/>
          <w:szCs w:val="20"/>
        </w:rPr>
        <w:t>Tanımlanmış katkı planları</w:t>
      </w:r>
      <w:r w:rsidRPr="008E5ED8">
        <w:rPr>
          <w:rFonts w:ascii="Arial" w:hAnsi="Arial" w:cs="Arial"/>
          <w:sz w:val="20"/>
          <w:szCs w:val="20"/>
        </w:rPr>
        <w:t>:</w:t>
      </w:r>
    </w:p>
    <w:p w:rsidR="00632D27" w:rsidRPr="008E5ED8" w:rsidRDefault="00632D27" w:rsidP="00632D27">
      <w:pPr>
        <w:pStyle w:val="GvdeMetniGirintisi"/>
        <w:ind w:firstLine="0"/>
        <w:rPr>
          <w:rFonts w:ascii="Arial" w:hAnsi="Arial" w:cs="Arial"/>
          <w:b/>
          <w:sz w:val="20"/>
          <w:szCs w:val="20"/>
        </w:rPr>
      </w:pPr>
    </w:p>
    <w:p w:rsidR="00632D27" w:rsidRPr="008E5ED8" w:rsidRDefault="00632D27" w:rsidP="00632D27">
      <w:pPr>
        <w:pStyle w:val="GvdeMetniGirintisi"/>
        <w:ind w:left="600" w:firstLine="0"/>
        <w:rPr>
          <w:rFonts w:ascii="Arial" w:hAnsi="Arial" w:cs="Arial"/>
          <w:sz w:val="20"/>
          <w:szCs w:val="20"/>
        </w:rPr>
      </w:pPr>
      <w:r w:rsidRPr="008E5ED8">
        <w:rPr>
          <w:rFonts w:ascii="Arial" w:hAnsi="Arial" w:cs="Arial"/>
          <w:sz w:val="20"/>
          <w:szCs w:val="20"/>
        </w:rPr>
        <w:t>Banka, çalışanları adına Sosyal Güvenlik Kurumu’na (Kurum) yasa ile belirlenmiş tutarlarda katkı payı ödemek zorundadır. Banka’nın ödemekte olduğu katkı payı dışında, çalışanlarına veya Kurum’a yapmak zorunda olduğu başka bir ödeme mecburiyeti yoktur. Bu primler tahakkuk ettikleri dönemde personel giderlerine yansıtılmaktadır.</w:t>
      </w:r>
    </w:p>
    <w:p w:rsidR="00632D27" w:rsidRPr="008E5ED8" w:rsidRDefault="00632D27" w:rsidP="00632D27">
      <w:pPr>
        <w:pStyle w:val="GvdeMetniGirintisi"/>
        <w:ind w:firstLine="0"/>
        <w:rPr>
          <w:rFonts w:ascii="Arial" w:hAnsi="Arial" w:cs="Arial"/>
          <w:sz w:val="20"/>
          <w:szCs w:val="20"/>
        </w:rPr>
      </w:pPr>
    </w:p>
    <w:p w:rsidR="00632D27" w:rsidRPr="008E5ED8" w:rsidRDefault="00632D27" w:rsidP="00CD4EF3">
      <w:pPr>
        <w:pStyle w:val="GvdeMetniGirintisi"/>
        <w:tabs>
          <w:tab w:val="left" w:pos="1134"/>
        </w:tabs>
        <w:ind w:left="567" w:hanging="327"/>
        <w:rPr>
          <w:rFonts w:ascii="Arial" w:hAnsi="Arial" w:cs="Arial"/>
          <w:i/>
          <w:sz w:val="20"/>
          <w:szCs w:val="20"/>
        </w:rPr>
      </w:pPr>
      <w:r w:rsidRPr="008E5ED8">
        <w:rPr>
          <w:rFonts w:ascii="Arial" w:hAnsi="Arial" w:cs="Arial"/>
          <w:sz w:val="20"/>
          <w:szCs w:val="20"/>
        </w:rPr>
        <w:t xml:space="preserve">iii) </w:t>
      </w:r>
      <w:r w:rsidRPr="008E5ED8">
        <w:rPr>
          <w:rFonts w:ascii="Arial" w:hAnsi="Arial" w:cs="Arial"/>
          <w:sz w:val="20"/>
          <w:szCs w:val="20"/>
        </w:rPr>
        <w:tab/>
      </w:r>
      <w:r w:rsidRPr="008E5ED8">
        <w:rPr>
          <w:rFonts w:ascii="Arial" w:hAnsi="Arial" w:cs="Arial"/>
          <w:i/>
          <w:sz w:val="20"/>
          <w:szCs w:val="20"/>
        </w:rPr>
        <w:t>Çalışanlara sağlanan kısa vadeli faydalar:</w:t>
      </w:r>
    </w:p>
    <w:p w:rsidR="00632D27" w:rsidRPr="008E5ED8" w:rsidRDefault="00632D27" w:rsidP="00632D27">
      <w:pPr>
        <w:pStyle w:val="GvdeMetniGirintisi"/>
        <w:ind w:firstLine="0"/>
        <w:rPr>
          <w:rFonts w:ascii="Arial" w:hAnsi="Arial" w:cs="Arial"/>
          <w:b/>
          <w:sz w:val="20"/>
          <w:szCs w:val="20"/>
        </w:rPr>
      </w:pPr>
    </w:p>
    <w:p w:rsidR="00632D27" w:rsidRPr="008E5ED8" w:rsidRDefault="00632D27" w:rsidP="00632D27">
      <w:pPr>
        <w:pStyle w:val="GvdeMetniGirintisi"/>
        <w:ind w:left="600" w:firstLine="0"/>
        <w:rPr>
          <w:rFonts w:ascii="Arial" w:hAnsi="Arial" w:cs="Arial"/>
          <w:sz w:val="20"/>
          <w:szCs w:val="20"/>
        </w:rPr>
      </w:pPr>
      <w:r w:rsidRPr="008E5ED8">
        <w:rPr>
          <w:rFonts w:ascii="Arial" w:hAnsi="Arial" w:cs="Arial"/>
          <w:sz w:val="20"/>
          <w:szCs w:val="20"/>
        </w:rPr>
        <w:t xml:space="preserve">TMS 19 kapsamında “Çalışanlara kısa vadeli faydalar” olarak tanımlanan izin ücretlerinden doğan yükümlülükler hak kazanıldıkları dönemlerde tahakkuk edilir ve iskonto edilmez. </w:t>
      </w:r>
    </w:p>
    <w:p w:rsidR="00632D27" w:rsidRPr="008E5ED8" w:rsidRDefault="00632D27" w:rsidP="00632D27">
      <w:pPr>
        <w:pStyle w:val="GvdeMetniGirintisi"/>
        <w:ind w:firstLine="0"/>
        <w:rPr>
          <w:rFonts w:ascii="Arial" w:hAnsi="Arial" w:cs="Arial"/>
          <w:sz w:val="20"/>
          <w:szCs w:val="20"/>
        </w:rPr>
      </w:pPr>
    </w:p>
    <w:p w:rsidR="00632D27" w:rsidRPr="008E5ED8" w:rsidRDefault="004C2C98" w:rsidP="00632D27">
      <w:pPr>
        <w:pStyle w:val="GvdeMetniGirintisi"/>
        <w:ind w:hanging="561"/>
        <w:rPr>
          <w:rFonts w:ascii="Arial" w:hAnsi="Arial" w:cs="Arial"/>
          <w:b/>
          <w:iCs/>
          <w:sz w:val="20"/>
          <w:szCs w:val="20"/>
        </w:rPr>
      </w:pPr>
      <w:r w:rsidRPr="008E5ED8">
        <w:rPr>
          <w:rFonts w:ascii="Arial" w:hAnsi="Arial" w:cs="Arial"/>
          <w:b/>
          <w:iCs/>
          <w:sz w:val="20"/>
          <w:szCs w:val="20"/>
        </w:rPr>
        <w:br w:type="page"/>
      </w:r>
      <w:r w:rsidR="00632D27" w:rsidRPr="008E5ED8">
        <w:rPr>
          <w:rFonts w:ascii="Arial" w:hAnsi="Arial" w:cs="Arial"/>
          <w:b/>
          <w:iCs/>
          <w:sz w:val="20"/>
          <w:szCs w:val="20"/>
        </w:rPr>
        <w:lastRenderedPageBreak/>
        <w:t>XVI.</w:t>
      </w:r>
      <w:r w:rsidR="00632D27" w:rsidRPr="008E5ED8">
        <w:rPr>
          <w:rFonts w:ascii="Arial" w:hAnsi="Arial" w:cs="Arial"/>
          <w:b/>
          <w:iCs/>
          <w:sz w:val="20"/>
          <w:szCs w:val="20"/>
        </w:rPr>
        <w:tab/>
        <w:t>Vergi uygulamalarına ilişkin açıklamalar:</w:t>
      </w:r>
    </w:p>
    <w:p w:rsidR="00632D27" w:rsidRPr="008E5ED8" w:rsidRDefault="00632D27" w:rsidP="00632D27">
      <w:pPr>
        <w:pStyle w:val="GvdeMetniGirintisi"/>
        <w:tabs>
          <w:tab w:val="left" w:pos="3366"/>
        </w:tabs>
        <w:ind w:firstLine="0"/>
        <w:rPr>
          <w:rFonts w:ascii="Arial" w:hAnsi="Arial" w:cs="Arial"/>
          <w:sz w:val="20"/>
          <w:szCs w:val="20"/>
        </w:rPr>
      </w:pPr>
    </w:p>
    <w:p w:rsidR="00632D27" w:rsidRPr="008E5ED8" w:rsidRDefault="00632D27" w:rsidP="00632D27">
      <w:pPr>
        <w:pStyle w:val="GvdeMetniGirintisi"/>
        <w:ind w:firstLine="0"/>
        <w:rPr>
          <w:rFonts w:ascii="Arial" w:hAnsi="Arial" w:cs="Arial"/>
          <w:b/>
          <w:sz w:val="20"/>
          <w:szCs w:val="20"/>
        </w:rPr>
      </w:pPr>
      <w:r w:rsidRPr="008E5ED8">
        <w:rPr>
          <w:rFonts w:ascii="Arial" w:hAnsi="Arial" w:cs="Arial"/>
          <w:b/>
          <w:sz w:val="20"/>
          <w:szCs w:val="20"/>
        </w:rPr>
        <w:t xml:space="preserve">Cari vergi: </w:t>
      </w:r>
    </w:p>
    <w:p w:rsidR="00632D27" w:rsidRPr="008E5ED8" w:rsidRDefault="00632D27" w:rsidP="00632D27">
      <w:pPr>
        <w:pStyle w:val="GvdeMetniGirintisi"/>
        <w:ind w:firstLine="0"/>
        <w:rPr>
          <w:rFonts w:ascii="Arial" w:hAnsi="Arial" w:cs="Arial"/>
          <w:sz w:val="20"/>
          <w:szCs w:val="20"/>
        </w:rPr>
      </w:pPr>
    </w:p>
    <w:p w:rsidR="00632D27" w:rsidRPr="008E5ED8" w:rsidRDefault="00632D27" w:rsidP="00632D27">
      <w:pPr>
        <w:pStyle w:val="GvdeMetni"/>
        <w:tabs>
          <w:tab w:val="clear" w:pos="0"/>
          <w:tab w:val="clear" w:pos="567"/>
          <w:tab w:val="clear" w:pos="720"/>
        </w:tabs>
        <w:rPr>
          <w:rFonts w:ascii="Arial" w:hAnsi="Arial" w:cs="Arial"/>
          <w:color w:val="auto"/>
          <w:sz w:val="20"/>
        </w:rPr>
      </w:pPr>
      <w:r w:rsidRPr="008E5ED8">
        <w:rPr>
          <w:rFonts w:ascii="Arial" w:hAnsi="Arial" w:cs="Arial"/>
          <w:color w:val="auto"/>
          <w:sz w:val="20"/>
        </w:rPr>
        <w:t>Banka, Türkiye'de yürürlükte bulunan vergi mevzuatına tabidir.</w:t>
      </w:r>
    </w:p>
    <w:p w:rsidR="00632D27" w:rsidRPr="008E5ED8" w:rsidRDefault="00632D27" w:rsidP="00632D27">
      <w:pPr>
        <w:pStyle w:val="GvdeMetni"/>
        <w:tabs>
          <w:tab w:val="clear" w:pos="0"/>
          <w:tab w:val="clear" w:pos="567"/>
          <w:tab w:val="clear" w:pos="720"/>
        </w:tabs>
        <w:rPr>
          <w:rFonts w:ascii="Arial" w:hAnsi="Arial" w:cs="Arial"/>
          <w:color w:val="auto"/>
          <w:sz w:val="20"/>
        </w:rPr>
      </w:pPr>
    </w:p>
    <w:p w:rsidR="00632D27" w:rsidRPr="008E5ED8" w:rsidRDefault="00632D27" w:rsidP="00632D27">
      <w:pPr>
        <w:pStyle w:val="GvdeMetni"/>
        <w:tabs>
          <w:tab w:val="clear" w:pos="0"/>
          <w:tab w:val="clear" w:pos="567"/>
          <w:tab w:val="clear" w:pos="720"/>
        </w:tabs>
        <w:rPr>
          <w:rFonts w:ascii="Arial" w:hAnsi="Arial" w:cs="Arial"/>
          <w:color w:val="auto"/>
          <w:sz w:val="20"/>
        </w:rPr>
      </w:pPr>
      <w:r w:rsidRPr="008E5ED8">
        <w:rPr>
          <w:rFonts w:ascii="Arial" w:hAnsi="Arial" w:cs="Arial"/>
          <w:color w:val="auto"/>
          <w:sz w:val="20"/>
        </w:rPr>
        <w:t xml:space="preserve">5520 sayılı “Kurumlar Vergisi Kanunu” (“Yeni Vergi Kanunu”) 21 Haziran 2006 tarihli ve 26205 sayılı Resmi Gazete’de yayımlanarak yürürlüğe girmiştir. Buna göre Türkiye’de, kurumlar vergisi oranı 1 Ocak 2006 tarihinden itibaren %20’dir. </w:t>
      </w:r>
    </w:p>
    <w:p w:rsidR="00632D27" w:rsidRPr="008E5ED8" w:rsidRDefault="00632D27" w:rsidP="00632D27">
      <w:pPr>
        <w:pStyle w:val="GvdeMetni"/>
        <w:tabs>
          <w:tab w:val="clear" w:pos="0"/>
          <w:tab w:val="clear" w:pos="567"/>
          <w:tab w:val="clear" w:pos="720"/>
        </w:tabs>
        <w:rPr>
          <w:rFonts w:ascii="Arial" w:hAnsi="Arial" w:cs="Arial"/>
          <w:color w:val="auto"/>
          <w:sz w:val="20"/>
        </w:rPr>
      </w:pPr>
    </w:p>
    <w:p w:rsidR="00632D27" w:rsidRPr="008E5ED8" w:rsidRDefault="00632D27" w:rsidP="00632D27">
      <w:pPr>
        <w:pStyle w:val="GvdeMetni"/>
        <w:tabs>
          <w:tab w:val="clear" w:pos="0"/>
          <w:tab w:val="clear" w:pos="567"/>
          <w:tab w:val="clear" w:pos="720"/>
        </w:tabs>
        <w:rPr>
          <w:rFonts w:ascii="Arial" w:hAnsi="Arial" w:cs="Arial"/>
          <w:color w:val="auto"/>
          <w:sz w:val="20"/>
        </w:rPr>
      </w:pPr>
      <w:r w:rsidRPr="008E5ED8">
        <w:rPr>
          <w:rFonts w:ascii="Arial" w:hAnsi="Arial" w:cs="Arial"/>
          <w:color w:val="auto"/>
          <w:sz w:val="20"/>
        </w:rPr>
        <w:t>Türkiye’de yerleşik kurumlara ödenen kar paylarından (temettüler) stopaj yapılmaz. Bunların dışında kalan kişi ve kurumlara yapılan temettü ödemeleri %15 oranında stopaja tabidir. Karın sermayeye ilavesi kar dağıtımı sayılmaz ve stopaj uygulanmaz.</w:t>
      </w:r>
    </w:p>
    <w:p w:rsidR="00632D27" w:rsidRPr="008E5ED8" w:rsidRDefault="00632D27" w:rsidP="00632D27">
      <w:pPr>
        <w:pStyle w:val="GvdeMetni"/>
        <w:tabs>
          <w:tab w:val="clear" w:pos="0"/>
          <w:tab w:val="clear" w:pos="567"/>
          <w:tab w:val="clear" w:pos="720"/>
        </w:tabs>
        <w:rPr>
          <w:rFonts w:ascii="Arial" w:hAnsi="Arial" w:cs="Arial"/>
          <w:color w:val="auto"/>
          <w:sz w:val="20"/>
        </w:rPr>
      </w:pPr>
    </w:p>
    <w:p w:rsidR="00632D27" w:rsidRPr="008E5ED8" w:rsidRDefault="00632D27" w:rsidP="00632D27">
      <w:pPr>
        <w:pStyle w:val="GvdeMetni"/>
        <w:tabs>
          <w:tab w:val="clear" w:pos="0"/>
          <w:tab w:val="clear" w:pos="567"/>
          <w:tab w:val="clear" w:pos="720"/>
        </w:tabs>
        <w:rPr>
          <w:rFonts w:ascii="Arial" w:hAnsi="Arial" w:cs="Arial"/>
          <w:color w:val="auto"/>
          <w:sz w:val="20"/>
        </w:rPr>
      </w:pPr>
      <w:r w:rsidRPr="008E5ED8">
        <w:rPr>
          <w:rFonts w:ascii="Arial" w:hAnsi="Arial" w:cs="Arial"/>
          <w:color w:val="auto"/>
          <w:sz w:val="20"/>
        </w:rPr>
        <w:t>Kurumlar üçer aylık mali karları üzerinden %20 oranında geçici vergi hesaplar ve o dönemi izleyen ikinci ayın 14’üncü gününe kadar beyan edip 17’nci günü akşamına kadar öderler. Yıl içinde ödenen geçici vergi o yıla ait olup izleyen yıl verilecek kurumlar vergisi beyannamesi üzerinden hesaplanacak kurumlar vergisinden mahsup edilir. Mahsuba rağmen ödenmiş geçici vergi tutarı kalması durumunda bu tutar nakden iade alınabileceği gibi devlete karşı olan diğer mali borçlara da mahsup edilebilir.</w:t>
      </w:r>
    </w:p>
    <w:p w:rsidR="00632D27" w:rsidRPr="008E5ED8" w:rsidRDefault="00632D27" w:rsidP="00632D27">
      <w:pPr>
        <w:pStyle w:val="GvdeMetni"/>
        <w:tabs>
          <w:tab w:val="clear" w:pos="0"/>
          <w:tab w:val="clear" w:pos="567"/>
          <w:tab w:val="clear" w:pos="720"/>
        </w:tabs>
        <w:rPr>
          <w:rFonts w:ascii="Arial" w:hAnsi="Arial" w:cs="Arial"/>
          <w:color w:val="auto"/>
          <w:sz w:val="20"/>
        </w:rPr>
      </w:pPr>
    </w:p>
    <w:p w:rsidR="00632D27" w:rsidRPr="008E5ED8" w:rsidRDefault="00632D27" w:rsidP="00632D27">
      <w:pPr>
        <w:pStyle w:val="GvdeMetni"/>
        <w:tabs>
          <w:tab w:val="clear" w:pos="0"/>
          <w:tab w:val="clear" w:pos="567"/>
          <w:tab w:val="clear" w:pos="720"/>
        </w:tabs>
        <w:rPr>
          <w:rFonts w:ascii="Arial" w:hAnsi="Arial" w:cs="Arial"/>
          <w:color w:val="auto"/>
          <w:sz w:val="20"/>
        </w:rPr>
      </w:pPr>
      <w:r w:rsidRPr="008E5ED8">
        <w:rPr>
          <w:rFonts w:ascii="Arial" w:hAnsi="Arial" w:cs="Arial"/>
          <w:color w:val="auto"/>
          <w:sz w:val="20"/>
        </w:rPr>
        <w:t>En az iki yıl süre ile elde tutulan iştirak hisseleri ile gayrimenkullerin satışından doğan karların %75’i, Kurumlar Vergisi Kanunu'nda öngörüldüğü şekilde sermayeye eklenmesi veya 5 yıl süreyle pasifte özel bir fon hesabında tutulması şartı ile vergiden istisnadır.</w:t>
      </w:r>
    </w:p>
    <w:p w:rsidR="00632D27" w:rsidRPr="008E5ED8" w:rsidRDefault="00632D27" w:rsidP="00632D27">
      <w:pPr>
        <w:pStyle w:val="GvdeMetni"/>
        <w:tabs>
          <w:tab w:val="clear" w:pos="0"/>
          <w:tab w:val="clear" w:pos="567"/>
          <w:tab w:val="clear" w:pos="720"/>
        </w:tabs>
        <w:ind w:right="181"/>
        <w:rPr>
          <w:rFonts w:ascii="Arial" w:hAnsi="Arial" w:cs="Arial"/>
          <w:color w:val="auto"/>
          <w:sz w:val="20"/>
        </w:rPr>
      </w:pPr>
    </w:p>
    <w:p w:rsidR="00632D27" w:rsidRPr="008E5ED8" w:rsidRDefault="00632D27" w:rsidP="00632D27">
      <w:pPr>
        <w:pStyle w:val="GvdeMetni"/>
        <w:tabs>
          <w:tab w:val="clear" w:pos="0"/>
          <w:tab w:val="clear" w:pos="567"/>
          <w:tab w:val="clear" w:pos="720"/>
        </w:tabs>
        <w:rPr>
          <w:rFonts w:ascii="Arial" w:hAnsi="Arial" w:cs="Arial"/>
          <w:color w:val="auto"/>
          <w:sz w:val="20"/>
        </w:rPr>
      </w:pPr>
      <w:proofErr w:type="gramStart"/>
      <w:r w:rsidRPr="008E5ED8">
        <w:rPr>
          <w:rFonts w:ascii="Arial" w:hAnsi="Arial" w:cs="Arial"/>
          <w:color w:val="auto"/>
          <w:sz w:val="20"/>
        </w:rPr>
        <w:t>Bankalara borçları nedeniyle kanunî takibe alınmış kurumlar ile bunların kefillerinin ve ipotek verenlerin sahip oldukları taşınmazlar, iştirak hisseleri, kurucu senetleri ve intifa senetleri ile rüçhan haklarının, bu borçlara karşılık bankalara devrinden sağlanan hasılatın bu borçların tasfiyesinde kullanılan kısmına isabet eden kazançların tamamı ile bankaların bu şekilde elde ettikleri söz konusu kıymetlerin satışından doğan kazançların %75'lik kısmı Kurumlar Vergisi’nden istisnadır.</w:t>
      </w:r>
      <w:proofErr w:type="gramEnd"/>
    </w:p>
    <w:p w:rsidR="00632D27" w:rsidRPr="008E5ED8" w:rsidRDefault="00632D27" w:rsidP="00632D27">
      <w:pPr>
        <w:pStyle w:val="GvdeMetni"/>
        <w:tabs>
          <w:tab w:val="clear" w:pos="0"/>
          <w:tab w:val="clear" w:pos="567"/>
          <w:tab w:val="clear" w:pos="720"/>
        </w:tabs>
        <w:rPr>
          <w:rFonts w:ascii="Arial" w:hAnsi="Arial" w:cs="Arial"/>
          <w:color w:val="auto"/>
          <w:sz w:val="20"/>
        </w:rPr>
      </w:pPr>
    </w:p>
    <w:p w:rsidR="00632D27" w:rsidRPr="008E5ED8" w:rsidRDefault="00632D27" w:rsidP="00632D27">
      <w:pPr>
        <w:pStyle w:val="GvdeMetni"/>
        <w:tabs>
          <w:tab w:val="clear" w:pos="0"/>
          <w:tab w:val="clear" w:pos="567"/>
          <w:tab w:val="clear" w:pos="720"/>
        </w:tabs>
        <w:rPr>
          <w:rFonts w:ascii="Arial" w:hAnsi="Arial" w:cs="Arial"/>
          <w:color w:val="auto"/>
          <w:sz w:val="20"/>
        </w:rPr>
      </w:pPr>
      <w:r w:rsidRPr="008E5ED8">
        <w:rPr>
          <w:rFonts w:ascii="Arial" w:hAnsi="Arial" w:cs="Arial"/>
          <w:color w:val="auto"/>
          <w:sz w:val="20"/>
        </w:rPr>
        <w:t>Türk vergi mevzuatına göre beyanname üzerinde gösterilen mali zararlar 5 yılı aşmamak kaydıyla dönem kurum kazancından indirilebilirler. Ancak, mali zararlar, geçmiş yıl karlarından mahsup edilemez.</w:t>
      </w:r>
    </w:p>
    <w:p w:rsidR="00632D27" w:rsidRPr="008E5ED8" w:rsidRDefault="00632D27" w:rsidP="00632D27">
      <w:pPr>
        <w:pStyle w:val="GvdeMetni"/>
        <w:tabs>
          <w:tab w:val="clear" w:pos="0"/>
          <w:tab w:val="clear" w:pos="567"/>
          <w:tab w:val="clear" w:pos="720"/>
        </w:tabs>
        <w:rPr>
          <w:rFonts w:ascii="Arial" w:hAnsi="Arial" w:cs="Arial"/>
          <w:color w:val="auto"/>
          <w:sz w:val="20"/>
        </w:rPr>
      </w:pPr>
    </w:p>
    <w:p w:rsidR="00632D27" w:rsidRPr="008E5ED8" w:rsidRDefault="00632D27" w:rsidP="00632D27">
      <w:pPr>
        <w:pStyle w:val="GvdeMetniGirintisi"/>
        <w:ind w:firstLine="0"/>
        <w:rPr>
          <w:rFonts w:ascii="Arial" w:hAnsi="Arial" w:cs="Arial"/>
          <w:sz w:val="20"/>
          <w:szCs w:val="20"/>
        </w:rPr>
      </w:pPr>
      <w:r w:rsidRPr="008E5ED8">
        <w:rPr>
          <w:rFonts w:ascii="Arial" w:hAnsi="Arial" w:cs="Arial"/>
          <w:sz w:val="20"/>
          <w:szCs w:val="20"/>
        </w:rPr>
        <w:t>11 Şubat 1986 tarih ve 3259 Sayılı “İslam Kalkınma Bankasına Vergi Muafiyeti Tanınması Hakkında Kanun’’un 1. maddesinin son paragrafında; “Bankaya sermayeye iştirak nispetinde ödenecek kar payları kurumlar vergisinden müstesnadır. Bu kar payları gelir ve kurumlar vergisi kanunlarına göre vergilendirilmez ve tevkifata tabi tutulmaz.” hükmü yer almaktadır. Bu sebeple, Banka ortaklarından İslam Kalkınma Bankası’na dağıtılan kar payları, kurumlar vergisi ve gelir vergisi stopajından istisnadır.</w:t>
      </w:r>
    </w:p>
    <w:p w:rsidR="00632D27" w:rsidRPr="008E5ED8" w:rsidRDefault="00632D27" w:rsidP="00632D27">
      <w:pPr>
        <w:pStyle w:val="GvdeMetniGirintisi"/>
        <w:ind w:firstLine="0"/>
        <w:rPr>
          <w:rFonts w:ascii="Arial" w:hAnsi="Arial" w:cs="Arial"/>
          <w:sz w:val="20"/>
          <w:szCs w:val="20"/>
        </w:rPr>
      </w:pPr>
    </w:p>
    <w:p w:rsidR="00632D27" w:rsidRPr="008E5ED8" w:rsidRDefault="00632D27" w:rsidP="00632D27">
      <w:pPr>
        <w:pStyle w:val="GvdeMetniGirintisi"/>
        <w:ind w:firstLine="0"/>
        <w:rPr>
          <w:rFonts w:ascii="Arial" w:hAnsi="Arial" w:cs="Arial"/>
          <w:b/>
          <w:sz w:val="20"/>
          <w:szCs w:val="20"/>
        </w:rPr>
      </w:pPr>
      <w:r w:rsidRPr="008E5ED8">
        <w:rPr>
          <w:rFonts w:ascii="Arial" w:hAnsi="Arial" w:cs="Arial"/>
          <w:sz w:val="20"/>
          <w:szCs w:val="20"/>
        </w:rPr>
        <w:t>Türkiye’de ödenecek vergiler konusunda vergi otoritesi ile mutabakat sağlamak gibi bir uygulama bulunmamaktadır. Kurumlar vergisi beyannameleri hesap döneminin kapandığı ayı takip eden dördüncü ayın 25’inci günü akşamına kadar bağlı bulunulan vergi dairesine verilir. Bununla beraber, vergi incelemesine yetkili makamlar beş yıl zarfında muhasebe kayıtlarını inceleyebilir ve hatalı işlem tespit edilirse ödenecek vergi miktarları değişebilir.</w:t>
      </w:r>
      <w:r w:rsidRPr="008E5ED8">
        <w:rPr>
          <w:rFonts w:ascii="Arial" w:hAnsi="Arial" w:cs="Arial"/>
          <w:b/>
          <w:sz w:val="20"/>
          <w:szCs w:val="20"/>
        </w:rPr>
        <w:t xml:space="preserve"> </w:t>
      </w:r>
    </w:p>
    <w:p w:rsidR="004C2C98" w:rsidRPr="008E5ED8" w:rsidRDefault="004C2C98" w:rsidP="004C2C98">
      <w:pPr>
        <w:pStyle w:val="GvdeMetniGirintisi"/>
        <w:ind w:hanging="600"/>
        <w:rPr>
          <w:rFonts w:ascii="Arial" w:hAnsi="Arial" w:cs="Arial"/>
          <w:b/>
          <w:iCs/>
          <w:sz w:val="20"/>
          <w:szCs w:val="20"/>
        </w:rPr>
      </w:pPr>
      <w:r w:rsidRPr="008E5ED8">
        <w:rPr>
          <w:rFonts w:ascii="Arial" w:hAnsi="Arial" w:cs="Arial"/>
          <w:b/>
          <w:iCs/>
          <w:sz w:val="20"/>
          <w:szCs w:val="20"/>
        </w:rPr>
        <w:br w:type="page"/>
      </w:r>
      <w:r w:rsidRPr="008E5ED8">
        <w:rPr>
          <w:rFonts w:ascii="Arial" w:hAnsi="Arial" w:cs="Arial"/>
          <w:b/>
          <w:iCs/>
          <w:sz w:val="20"/>
          <w:szCs w:val="20"/>
        </w:rPr>
        <w:lastRenderedPageBreak/>
        <w:t>XVI.</w:t>
      </w:r>
      <w:r w:rsidRPr="008E5ED8">
        <w:rPr>
          <w:rFonts w:ascii="Arial" w:hAnsi="Arial" w:cs="Arial"/>
          <w:b/>
          <w:iCs/>
          <w:sz w:val="20"/>
          <w:szCs w:val="20"/>
        </w:rPr>
        <w:tab/>
        <w:t>Vergi uygulamalarına ilişkin açıklamalar (devamı):</w:t>
      </w:r>
    </w:p>
    <w:p w:rsidR="00632D27" w:rsidRPr="008E5ED8" w:rsidRDefault="00632D27" w:rsidP="00632D27">
      <w:pPr>
        <w:jc w:val="both"/>
        <w:rPr>
          <w:rFonts w:ascii="Arial" w:hAnsi="Arial" w:cs="Arial"/>
          <w:b/>
          <w:iCs/>
          <w:sz w:val="20"/>
          <w:szCs w:val="20"/>
        </w:rPr>
      </w:pPr>
    </w:p>
    <w:p w:rsidR="00632D27" w:rsidRPr="008E5ED8" w:rsidRDefault="00632D27" w:rsidP="00632D27">
      <w:pPr>
        <w:pStyle w:val="GvdeMetniGirintisi"/>
        <w:ind w:firstLine="0"/>
        <w:rPr>
          <w:rFonts w:ascii="Arial" w:hAnsi="Arial" w:cs="Arial"/>
          <w:sz w:val="20"/>
          <w:szCs w:val="20"/>
        </w:rPr>
      </w:pPr>
      <w:r w:rsidRPr="008E5ED8">
        <w:rPr>
          <w:rFonts w:ascii="Arial" w:hAnsi="Arial" w:cs="Arial"/>
          <w:b/>
          <w:sz w:val="20"/>
          <w:szCs w:val="20"/>
        </w:rPr>
        <w:t>Ertelenmiş vergiler:</w:t>
      </w:r>
      <w:r w:rsidRPr="008E5ED8">
        <w:rPr>
          <w:rFonts w:ascii="Arial" w:hAnsi="Arial" w:cs="Arial"/>
          <w:sz w:val="20"/>
          <w:szCs w:val="20"/>
        </w:rPr>
        <w:t xml:space="preserve"> </w:t>
      </w:r>
    </w:p>
    <w:p w:rsidR="00632D27" w:rsidRPr="008E5ED8" w:rsidRDefault="00632D27" w:rsidP="00632D27">
      <w:pPr>
        <w:pStyle w:val="GvdeMetniGirintisi"/>
        <w:ind w:firstLine="0"/>
        <w:rPr>
          <w:rFonts w:ascii="Arial" w:hAnsi="Arial" w:cs="Arial"/>
          <w:sz w:val="20"/>
          <w:szCs w:val="20"/>
        </w:rPr>
      </w:pPr>
    </w:p>
    <w:p w:rsidR="00632D27" w:rsidRPr="008E5ED8" w:rsidRDefault="00632D27" w:rsidP="001D1036">
      <w:pPr>
        <w:pStyle w:val="GvdeMetni2"/>
        <w:ind w:right="1"/>
        <w:rPr>
          <w:rFonts w:ascii="Arial" w:hAnsi="Arial" w:cs="Arial"/>
          <w:b w:val="0"/>
          <w:bCs/>
          <w:sz w:val="20"/>
        </w:rPr>
      </w:pPr>
      <w:proofErr w:type="gramStart"/>
      <w:r w:rsidRPr="008E5ED8">
        <w:rPr>
          <w:rFonts w:ascii="Arial" w:hAnsi="Arial" w:cs="Arial"/>
          <w:b w:val="0"/>
          <w:bCs/>
          <w:sz w:val="20"/>
        </w:rPr>
        <w:t xml:space="preserve">Banka, bir varlığın veya yükümlülüğün defter değeri ile vergi mevzuatı uyarınca belirlenen vergiye esas değeri arasında ortaya çıkan vergilendirilebilir geçici farklar için “Gelir Vergilerine İlişkin Türkiye Muhasebe Standardı” (“TMS 12”) hükümlerince, sonraki dönemlerde indirilebilecek mali kar elde edilmesi mümkün görüldüğü müddetçe, genel kredi karşılıkları hariç indirilebilir geçici farklar üzerinden ertelenmiş vergi aktifi, bütün vergilendirilebilir geçici farklar üzerinden ise ertelenmiş vergi yükümlülüğü hesaplamıştır. </w:t>
      </w:r>
      <w:proofErr w:type="gramEnd"/>
      <w:r w:rsidRPr="008E5ED8">
        <w:rPr>
          <w:rFonts w:ascii="Arial" w:hAnsi="Arial" w:cs="Arial"/>
          <w:b w:val="0"/>
          <w:bCs/>
          <w:sz w:val="20"/>
        </w:rPr>
        <w:t>Ertelenmiş vergi aktif ve yükümlülükleri netleştirilmek suretiyle finansal tablolara yansıtılmıştır.</w:t>
      </w:r>
    </w:p>
    <w:p w:rsidR="00632D27" w:rsidRPr="008E5ED8" w:rsidRDefault="00632D27" w:rsidP="001D1036">
      <w:pPr>
        <w:pStyle w:val="GvdeMetni2"/>
        <w:ind w:right="1"/>
        <w:rPr>
          <w:rFonts w:ascii="Arial" w:hAnsi="Arial" w:cs="Arial"/>
          <w:b w:val="0"/>
          <w:bCs/>
          <w:sz w:val="20"/>
        </w:rPr>
      </w:pPr>
    </w:p>
    <w:p w:rsidR="00D716AB" w:rsidRPr="008E5ED8" w:rsidRDefault="00632D27" w:rsidP="00632D27">
      <w:pPr>
        <w:pStyle w:val="GvdeMetni2"/>
        <w:ind w:right="1"/>
        <w:rPr>
          <w:rFonts w:ascii="Arial" w:hAnsi="Arial" w:cs="Arial"/>
          <w:b w:val="0"/>
          <w:bCs/>
          <w:sz w:val="20"/>
        </w:rPr>
      </w:pPr>
      <w:r w:rsidRPr="008E5ED8">
        <w:rPr>
          <w:rFonts w:ascii="Arial" w:hAnsi="Arial" w:cs="Arial"/>
          <w:b w:val="0"/>
          <w:bCs/>
          <w:sz w:val="20"/>
        </w:rPr>
        <w:t xml:space="preserve">Ertelenmiş vergi yükümlülüğü vergilendirilebilir geçici farkların tümü için hesaplanırken, indirilebilir geçici farklardan oluşan ertelenmiş vergi varlıkları, gelecekte vergiye tabi kâr elde etmek suretiyle bu farklardan yararlanmanın kuvvetle muhtemel olması şartıyla hesaplanmaktadır. </w:t>
      </w:r>
    </w:p>
    <w:p w:rsidR="00632D27" w:rsidRPr="008E5ED8" w:rsidRDefault="00632D27" w:rsidP="00632D27">
      <w:pPr>
        <w:pStyle w:val="GvdeMetni2"/>
        <w:ind w:right="1"/>
        <w:rPr>
          <w:rFonts w:ascii="Arial" w:hAnsi="Arial" w:cs="Arial"/>
          <w:b w:val="0"/>
          <w:bCs/>
          <w:sz w:val="20"/>
        </w:rPr>
      </w:pPr>
      <w:bookmarkStart w:id="12" w:name="_GoBack"/>
      <w:bookmarkEnd w:id="12"/>
    </w:p>
    <w:p w:rsidR="00632D27" w:rsidRPr="008E5ED8" w:rsidRDefault="00632D27" w:rsidP="00632D27">
      <w:pPr>
        <w:autoSpaceDE w:val="0"/>
        <w:autoSpaceDN w:val="0"/>
        <w:adjustRightInd w:val="0"/>
        <w:rPr>
          <w:rFonts w:ascii="Arial" w:hAnsi="Arial" w:cs="Arial"/>
          <w:b/>
          <w:bCs/>
          <w:sz w:val="20"/>
          <w:szCs w:val="20"/>
        </w:rPr>
      </w:pPr>
      <w:r w:rsidRPr="008E5ED8">
        <w:rPr>
          <w:rFonts w:ascii="Arial" w:hAnsi="Arial" w:cs="Arial"/>
          <w:b/>
          <w:bCs/>
          <w:sz w:val="20"/>
          <w:szCs w:val="20"/>
        </w:rPr>
        <w:t>Transfer Fiyatlandırması</w:t>
      </w:r>
    </w:p>
    <w:p w:rsidR="00632D27" w:rsidRPr="008E5ED8" w:rsidRDefault="00632D27" w:rsidP="00632D27">
      <w:pPr>
        <w:autoSpaceDE w:val="0"/>
        <w:autoSpaceDN w:val="0"/>
        <w:adjustRightInd w:val="0"/>
        <w:rPr>
          <w:rFonts w:ascii="Arial" w:hAnsi="Arial" w:cs="Arial"/>
          <w:b/>
          <w:bCs/>
          <w:sz w:val="20"/>
          <w:szCs w:val="20"/>
        </w:rPr>
      </w:pPr>
    </w:p>
    <w:p w:rsidR="00632D27" w:rsidRPr="008E5ED8" w:rsidRDefault="00632D27" w:rsidP="00632D27">
      <w:pPr>
        <w:jc w:val="both"/>
        <w:rPr>
          <w:rFonts w:ascii="Arial" w:hAnsi="Arial" w:cs="Arial"/>
          <w:bCs/>
          <w:sz w:val="20"/>
          <w:szCs w:val="20"/>
        </w:rPr>
      </w:pPr>
      <w:r w:rsidRPr="008E5ED8">
        <w:rPr>
          <w:rFonts w:ascii="Arial" w:hAnsi="Arial" w:cs="Arial"/>
          <w:bCs/>
          <w:sz w:val="20"/>
          <w:szCs w:val="20"/>
        </w:rPr>
        <w:t>Transfer fiyatlandırması konusu Kurumlar Vergisi Kanunu’nun 13’üncü maddesinin “Transfer Fiyatlandırması Yoluyla Örtülü Kazanç Dağıtımı” başlıklı 13. maddesi ile düzenleme altına alınmış, konu hakkında uygulamaya yönelik ayrıntılı açıklamalara ise “Transfer Fiyatlandırması Yoluyla Örtülü Kazanç Dağıtımı Hakkında Genel Tebliğ” de yer verilmiştir.</w:t>
      </w:r>
    </w:p>
    <w:p w:rsidR="00632D27" w:rsidRPr="008E5ED8" w:rsidRDefault="00632D27" w:rsidP="00632D27">
      <w:pPr>
        <w:jc w:val="both"/>
        <w:rPr>
          <w:rFonts w:ascii="Arial" w:hAnsi="Arial" w:cs="Arial"/>
          <w:bCs/>
          <w:sz w:val="20"/>
          <w:szCs w:val="20"/>
        </w:rPr>
      </w:pPr>
    </w:p>
    <w:p w:rsidR="00632D27" w:rsidRPr="008E5ED8" w:rsidRDefault="00632D27" w:rsidP="00632D27">
      <w:pPr>
        <w:jc w:val="both"/>
        <w:rPr>
          <w:rFonts w:ascii="Arial" w:hAnsi="Arial" w:cs="Arial"/>
          <w:bCs/>
          <w:sz w:val="20"/>
          <w:szCs w:val="20"/>
        </w:rPr>
      </w:pPr>
      <w:r w:rsidRPr="008E5ED8">
        <w:rPr>
          <w:rFonts w:ascii="Arial" w:hAnsi="Arial" w:cs="Arial"/>
          <w:bCs/>
          <w:sz w:val="20"/>
          <w:szCs w:val="20"/>
        </w:rPr>
        <w:t xml:space="preserve">Söz konusu düzenlemeler uyarınca, ilişkili kuruluşlarla/kişilerle emsallere uygunluk ilkesine aykırı olarak tespit edilen bedel üzerinden mal veya hizmet alımı ya da satımı yapılması durumunda, kazanç transfer fiyatlandırması yoluyla örtülü olarak dağıtılmış sayılmakta ve bu nitelikteki kazanç dağıtımları kurumlar vergisi açısından indirime tabi tutulmamaktadır. </w:t>
      </w:r>
    </w:p>
    <w:p w:rsidR="00632D27" w:rsidRPr="008E5ED8" w:rsidRDefault="00632D27" w:rsidP="00632D27">
      <w:pPr>
        <w:jc w:val="both"/>
        <w:rPr>
          <w:rFonts w:ascii="Arial" w:hAnsi="Arial" w:cs="Arial"/>
          <w:b/>
          <w:iCs/>
          <w:sz w:val="20"/>
          <w:szCs w:val="20"/>
        </w:rPr>
      </w:pPr>
    </w:p>
    <w:p w:rsidR="00632D27" w:rsidRPr="008E5ED8" w:rsidRDefault="00632D27" w:rsidP="00632D27">
      <w:pPr>
        <w:ind w:hanging="600"/>
        <w:jc w:val="both"/>
        <w:rPr>
          <w:rFonts w:ascii="Arial" w:hAnsi="Arial" w:cs="Arial"/>
          <w:b/>
          <w:iCs/>
          <w:sz w:val="20"/>
          <w:szCs w:val="20"/>
        </w:rPr>
      </w:pPr>
      <w:r w:rsidRPr="008E5ED8">
        <w:rPr>
          <w:rFonts w:ascii="Arial" w:hAnsi="Arial" w:cs="Arial"/>
          <w:b/>
          <w:iCs/>
          <w:sz w:val="20"/>
          <w:szCs w:val="20"/>
        </w:rPr>
        <w:t>XVII.</w:t>
      </w:r>
      <w:r w:rsidRPr="008E5ED8">
        <w:rPr>
          <w:rFonts w:ascii="Arial" w:hAnsi="Arial" w:cs="Arial"/>
          <w:b/>
          <w:iCs/>
          <w:sz w:val="20"/>
          <w:szCs w:val="20"/>
        </w:rPr>
        <w:tab/>
        <w:t>Borçlanmalara ilişkin ilave açıklamalar:</w:t>
      </w:r>
    </w:p>
    <w:p w:rsidR="00632D27" w:rsidRPr="008E5ED8" w:rsidRDefault="00632D27" w:rsidP="00632D27">
      <w:pPr>
        <w:autoSpaceDE w:val="0"/>
        <w:autoSpaceDN w:val="0"/>
        <w:adjustRightInd w:val="0"/>
        <w:jc w:val="both"/>
        <w:rPr>
          <w:rFonts w:ascii="Arial" w:hAnsi="Arial" w:cs="Arial"/>
          <w:sz w:val="20"/>
          <w:szCs w:val="20"/>
        </w:rPr>
      </w:pPr>
    </w:p>
    <w:p w:rsidR="00632D27" w:rsidRPr="008E5ED8" w:rsidRDefault="00632D27" w:rsidP="00632D27">
      <w:pPr>
        <w:autoSpaceDE w:val="0"/>
        <w:autoSpaceDN w:val="0"/>
        <w:adjustRightInd w:val="0"/>
        <w:jc w:val="both"/>
        <w:rPr>
          <w:rFonts w:ascii="Arial" w:hAnsi="Arial" w:cs="Arial"/>
          <w:sz w:val="20"/>
          <w:szCs w:val="20"/>
        </w:rPr>
      </w:pPr>
      <w:r w:rsidRPr="008E5ED8">
        <w:rPr>
          <w:rFonts w:ascii="Arial" w:hAnsi="Arial" w:cs="Arial"/>
          <w:sz w:val="20"/>
          <w:szCs w:val="20"/>
        </w:rPr>
        <w:t xml:space="preserve">Banka, borçlanmalarını TMS 39’da belirtildiği şekilde muhasebeleştirmektedir. Toplanan fonlar dışında kalan borçlanmayı temsil eden araçlar kayda alınmalarını izleyen dönemde iç verim oranı yöntemi ile iskonto edilmiş değerleri üzerinden izlenmektedir. Türev finansal araçlara ilişkin yükümlülükler ise rayiç değer üzerinden değerlenir. </w:t>
      </w:r>
    </w:p>
    <w:p w:rsidR="00632D27" w:rsidRPr="008E5ED8" w:rsidRDefault="00632D27" w:rsidP="00632D27">
      <w:pPr>
        <w:autoSpaceDE w:val="0"/>
        <w:autoSpaceDN w:val="0"/>
        <w:adjustRightInd w:val="0"/>
        <w:jc w:val="both"/>
        <w:rPr>
          <w:rFonts w:ascii="Arial" w:hAnsi="Arial" w:cs="Arial"/>
          <w:sz w:val="20"/>
          <w:szCs w:val="20"/>
        </w:rPr>
      </w:pPr>
    </w:p>
    <w:p w:rsidR="00632D27" w:rsidRPr="008E5ED8" w:rsidRDefault="00632D27" w:rsidP="00632D27">
      <w:pPr>
        <w:jc w:val="both"/>
        <w:rPr>
          <w:rFonts w:ascii="Arial" w:hAnsi="Arial" w:cs="Arial"/>
          <w:sz w:val="20"/>
          <w:szCs w:val="20"/>
        </w:rPr>
      </w:pPr>
      <w:r w:rsidRPr="008E5ED8">
        <w:rPr>
          <w:rFonts w:ascii="Arial" w:hAnsi="Arial" w:cs="Arial"/>
          <w:sz w:val="20"/>
          <w:szCs w:val="20"/>
        </w:rPr>
        <w:t xml:space="preserve">Banka’nın kendisinin ihraç ettiği, borçlanmayı temsil eden araçlar bulunmamaktadır. </w:t>
      </w:r>
    </w:p>
    <w:p w:rsidR="00632D27" w:rsidRPr="008E5ED8" w:rsidRDefault="00632D27" w:rsidP="00632D27">
      <w:pPr>
        <w:jc w:val="both"/>
        <w:rPr>
          <w:rFonts w:ascii="Arial" w:hAnsi="Arial" w:cs="Arial"/>
          <w:sz w:val="20"/>
          <w:szCs w:val="20"/>
        </w:rPr>
      </w:pPr>
    </w:p>
    <w:p w:rsidR="00632D27" w:rsidRPr="008E5ED8" w:rsidRDefault="00632D27" w:rsidP="00632D27">
      <w:pPr>
        <w:jc w:val="both"/>
        <w:rPr>
          <w:rFonts w:ascii="Arial" w:hAnsi="Arial" w:cs="Arial"/>
          <w:sz w:val="20"/>
          <w:szCs w:val="20"/>
        </w:rPr>
      </w:pPr>
      <w:r w:rsidRPr="008E5ED8">
        <w:rPr>
          <w:rFonts w:ascii="Arial" w:hAnsi="Arial" w:cs="Arial"/>
          <w:sz w:val="20"/>
          <w:szCs w:val="20"/>
        </w:rPr>
        <w:t xml:space="preserve">Banka, hisse senetlerine dönüştürülebilir tahvil ihraç etmemiştir. </w:t>
      </w:r>
    </w:p>
    <w:p w:rsidR="00632D27" w:rsidRPr="008E5ED8" w:rsidRDefault="00632D27" w:rsidP="00632D27">
      <w:pPr>
        <w:ind w:firstLine="567"/>
        <w:jc w:val="both"/>
        <w:rPr>
          <w:rFonts w:ascii="Arial" w:hAnsi="Arial" w:cs="Arial"/>
          <w:sz w:val="20"/>
          <w:szCs w:val="20"/>
        </w:rPr>
      </w:pPr>
    </w:p>
    <w:p w:rsidR="00632D27" w:rsidRPr="008E5ED8" w:rsidRDefault="00632D27" w:rsidP="00632D27">
      <w:pPr>
        <w:ind w:hanging="600"/>
        <w:jc w:val="both"/>
        <w:rPr>
          <w:rFonts w:ascii="Arial" w:hAnsi="Arial" w:cs="Arial"/>
          <w:b/>
          <w:iCs/>
          <w:sz w:val="20"/>
          <w:szCs w:val="20"/>
        </w:rPr>
      </w:pPr>
      <w:r w:rsidRPr="008E5ED8">
        <w:rPr>
          <w:rFonts w:ascii="Arial" w:hAnsi="Arial" w:cs="Arial"/>
          <w:b/>
          <w:iCs/>
          <w:sz w:val="20"/>
          <w:szCs w:val="20"/>
        </w:rPr>
        <w:t>XVIII.</w:t>
      </w:r>
      <w:r w:rsidRPr="008E5ED8">
        <w:rPr>
          <w:rFonts w:ascii="Arial" w:hAnsi="Arial" w:cs="Arial"/>
          <w:b/>
          <w:iCs/>
          <w:sz w:val="20"/>
          <w:szCs w:val="20"/>
        </w:rPr>
        <w:tab/>
        <w:t>İhraç edilen hisse senetlerine ilişkin açıklamalar:</w:t>
      </w:r>
    </w:p>
    <w:p w:rsidR="00632D27" w:rsidRPr="008E5ED8" w:rsidRDefault="00632D27" w:rsidP="00632D27">
      <w:pPr>
        <w:autoSpaceDE w:val="0"/>
        <w:autoSpaceDN w:val="0"/>
        <w:adjustRightInd w:val="0"/>
        <w:rPr>
          <w:rFonts w:ascii="Arial" w:hAnsi="Arial" w:cs="Arial"/>
          <w:color w:val="0000FF"/>
          <w:sz w:val="20"/>
          <w:szCs w:val="20"/>
        </w:rPr>
      </w:pPr>
    </w:p>
    <w:p w:rsidR="00632D27" w:rsidRPr="008E5ED8" w:rsidRDefault="00236286" w:rsidP="00632D27">
      <w:pPr>
        <w:autoSpaceDE w:val="0"/>
        <w:autoSpaceDN w:val="0"/>
        <w:adjustRightInd w:val="0"/>
        <w:jc w:val="both"/>
        <w:rPr>
          <w:rFonts w:ascii="Arial" w:hAnsi="Arial" w:cs="Arial"/>
          <w:sz w:val="20"/>
          <w:szCs w:val="20"/>
        </w:rPr>
      </w:pPr>
      <w:r w:rsidRPr="008E5ED8">
        <w:rPr>
          <w:rFonts w:ascii="Arial" w:hAnsi="Arial" w:cs="Arial"/>
          <w:sz w:val="20"/>
          <w:szCs w:val="20"/>
        </w:rPr>
        <w:t xml:space="preserve">Banka, 19 Haziran 2012 tarihli Olağanüstü Genel Kurul </w:t>
      </w:r>
      <w:r w:rsidR="001505AA" w:rsidRPr="008E5ED8">
        <w:rPr>
          <w:rFonts w:ascii="Arial" w:hAnsi="Arial" w:cs="Arial"/>
          <w:sz w:val="20"/>
          <w:szCs w:val="20"/>
        </w:rPr>
        <w:t>kararı</w:t>
      </w:r>
      <w:r w:rsidR="00CE1A9E" w:rsidRPr="008E5ED8">
        <w:rPr>
          <w:rFonts w:ascii="Arial" w:hAnsi="Arial" w:cs="Arial"/>
          <w:sz w:val="20"/>
          <w:szCs w:val="20"/>
        </w:rPr>
        <w:t xml:space="preserve"> ile </w:t>
      </w:r>
      <w:r w:rsidR="00A32E1E" w:rsidRPr="008E5ED8">
        <w:rPr>
          <w:rFonts w:ascii="Arial" w:hAnsi="Arial" w:cs="Arial"/>
          <w:sz w:val="20"/>
          <w:szCs w:val="20"/>
        </w:rPr>
        <w:t>539.000</w:t>
      </w:r>
      <w:r w:rsidR="001505AA" w:rsidRPr="008E5ED8">
        <w:rPr>
          <w:rFonts w:ascii="Arial" w:hAnsi="Arial" w:cs="Arial"/>
          <w:sz w:val="20"/>
          <w:szCs w:val="20"/>
        </w:rPr>
        <w:t xml:space="preserve"> TL olan sermayesini iç kaynaklarını kullanıp </w:t>
      </w:r>
      <w:r w:rsidR="00A44D8F" w:rsidRPr="008E5ED8">
        <w:rPr>
          <w:rFonts w:ascii="Arial" w:hAnsi="Arial" w:cs="Arial"/>
          <w:sz w:val="20"/>
          <w:szCs w:val="20"/>
        </w:rPr>
        <w:t>(</w:t>
      </w:r>
      <w:r w:rsidR="001505AA" w:rsidRPr="008E5ED8">
        <w:rPr>
          <w:rFonts w:ascii="Arial" w:hAnsi="Arial" w:cs="Arial"/>
          <w:sz w:val="20"/>
          <w:szCs w:val="20"/>
        </w:rPr>
        <w:t>bedelsiz olarak</w:t>
      </w:r>
      <w:r w:rsidR="00A44D8F" w:rsidRPr="008E5ED8">
        <w:rPr>
          <w:rFonts w:ascii="Arial" w:hAnsi="Arial" w:cs="Arial"/>
          <w:sz w:val="20"/>
          <w:szCs w:val="20"/>
        </w:rPr>
        <w:t>)</w:t>
      </w:r>
      <w:r w:rsidR="001505AA" w:rsidRPr="008E5ED8">
        <w:rPr>
          <w:rFonts w:ascii="Arial" w:hAnsi="Arial" w:cs="Arial"/>
          <w:sz w:val="20"/>
          <w:szCs w:val="20"/>
        </w:rPr>
        <w:t xml:space="preserve"> </w:t>
      </w:r>
      <w:r w:rsidR="00A32E1E" w:rsidRPr="008E5ED8">
        <w:rPr>
          <w:rFonts w:ascii="Arial" w:hAnsi="Arial" w:cs="Arial"/>
          <w:sz w:val="20"/>
          <w:szCs w:val="20"/>
        </w:rPr>
        <w:t>900</w:t>
      </w:r>
      <w:r w:rsidR="001505AA" w:rsidRPr="008E5ED8">
        <w:rPr>
          <w:rFonts w:ascii="Arial" w:hAnsi="Arial" w:cs="Arial"/>
          <w:sz w:val="20"/>
          <w:szCs w:val="20"/>
        </w:rPr>
        <w:t>.000 TL’ye çıkarmıştır</w:t>
      </w:r>
      <w:r w:rsidR="00CE1A9E" w:rsidRPr="008E5ED8">
        <w:rPr>
          <w:rFonts w:ascii="Arial" w:hAnsi="Arial" w:cs="Arial"/>
          <w:sz w:val="20"/>
          <w:szCs w:val="20"/>
        </w:rPr>
        <w:t xml:space="preserve">. </w:t>
      </w:r>
    </w:p>
    <w:p w:rsidR="00632D27" w:rsidRPr="008E5ED8" w:rsidRDefault="00632D27" w:rsidP="00632D27">
      <w:pPr>
        <w:autoSpaceDE w:val="0"/>
        <w:autoSpaceDN w:val="0"/>
        <w:adjustRightInd w:val="0"/>
        <w:ind w:hanging="600"/>
        <w:jc w:val="both"/>
        <w:rPr>
          <w:rFonts w:ascii="Arial" w:hAnsi="Arial" w:cs="Arial"/>
          <w:b/>
          <w:sz w:val="20"/>
          <w:szCs w:val="20"/>
        </w:rPr>
      </w:pPr>
    </w:p>
    <w:p w:rsidR="00632D27" w:rsidRPr="008E5ED8" w:rsidRDefault="00632D27" w:rsidP="00632D27">
      <w:pPr>
        <w:autoSpaceDE w:val="0"/>
        <w:autoSpaceDN w:val="0"/>
        <w:adjustRightInd w:val="0"/>
        <w:ind w:hanging="600"/>
        <w:jc w:val="both"/>
        <w:rPr>
          <w:rFonts w:ascii="Arial" w:hAnsi="Arial" w:cs="Arial"/>
          <w:b/>
          <w:iCs/>
          <w:sz w:val="20"/>
          <w:szCs w:val="20"/>
        </w:rPr>
      </w:pPr>
      <w:r w:rsidRPr="008E5ED8">
        <w:rPr>
          <w:rFonts w:ascii="Arial" w:hAnsi="Arial" w:cs="Arial"/>
          <w:b/>
          <w:sz w:val="20"/>
          <w:szCs w:val="20"/>
        </w:rPr>
        <w:t>XIX.</w:t>
      </w:r>
      <w:r w:rsidRPr="008E5ED8">
        <w:rPr>
          <w:rFonts w:ascii="Arial" w:hAnsi="Arial" w:cs="Arial"/>
          <w:color w:val="0000FF"/>
          <w:sz w:val="20"/>
          <w:szCs w:val="20"/>
        </w:rPr>
        <w:tab/>
      </w:r>
      <w:proofErr w:type="gramStart"/>
      <w:r w:rsidRPr="008E5ED8">
        <w:rPr>
          <w:rFonts w:ascii="Arial" w:hAnsi="Arial" w:cs="Arial"/>
          <w:b/>
          <w:iCs/>
          <w:sz w:val="20"/>
          <w:szCs w:val="20"/>
        </w:rPr>
        <w:t>Aval</w:t>
      </w:r>
      <w:proofErr w:type="gramEnd"/>
      <w:r w:rsidRPr="008E5ED8">
        <w:rPr>
          <w:rFonts w:ascii="Arial" w:hAnsi="Arial" w:cs="Arial"/>
          <w:b/>
          <w:iCs/>
          <w:sz w:val="20"/>
          <w:szCs w:val="20"/>
        </w:rPr>
        <w:t xml:space="preserve"> ve kabullere ilişkin açıklamalar:</w:t>
      </w:r>
    </w:p>
    <w:p w:rsidR="00632D27" w:rsidRPr="008E5ED8" w:rsidRDefault="00632D27" w:rsidP="00632D27">
      <w:pPr>
        <w:ind w:left="360"/>
        <w:jc w:val="both"/>
        <w:rPr>
          <w:rFonts w:ascii="Arial" w:hAnsi="Arial" w:cs="Arial"/>
          <w:b/>
          <w:iCs/>
          <w:sz w:val="20"/>
          <w:szCs w:val="20"/>
        </w:rPr>
      </w:pPr>
    </w:p>
    <w:p w:rsidR="00632D27" w:rsidRPr="008E5ED8" w:rsidRDefault="00632D27" w:rsidP="00632D27">
      <w:pPr>
        <w:autoSpaceDE w:val="0"/>
        <w:autoSpaceDN w:val="0"/>
        <w:adjustRightInd w:val="0"/>
        <w:jc w:val="both"/>
        <w:rPr>
          <w:rFonts w:ascii="Arial" w:hAnsi="Arial" w:cs="Arial"/>
          <w:sz w:val="20"/>
          <w:szCs w:val="20"/>
        </w:rPr>
      </w:pPr>
      <w:r w:rsidRPr="008E5ED8">
        <w:rPr>
          <w:rFonts w:ascii="Arial" w:hAnsi="Arial" w:cs="Arial"/>
          <w:sz w:val="20"/>
          <w:szCs w:val="20"/>
        </w:rPr>
        <w:t xml:space="preserve">Banka, </w:t>
      </w:r>
      <w:proofErr w:type="gramStart"/>
      <w:r w:rsidRPr="008E5ED8">
        <w:rPr>
          <w:rFonts w:ascii="Arial" w:hAnsi="Arial" w:cs="Arial"/>
          <w:sz w:val="20"/>
          <w:szCs w:val="20"/>
        </w:rPr>
        <w:t>aval</w:t>
      </w:r>
      <w:proofErr w:type="gramEnd"/>
      <w:r w:rsidRPr="008E5ED8">
        <w:rPr>
          <w:rFonts w:ascii="Arial" w:hAnsi="Arial" w:cs="Arial"/>
          <w:sz w:val="20"/>
          <w:szCs w:val="20"/>
        </w:rPr>
        <w:t xml:space="preserve"> ve kabullerin ödemelerini, müşterilerin ödemeleri ile eşzamanlı olarak gerçekleştirmektedir. </w:t>
      </w:r>
      <w:proofErr w:type="gramStart"/>
      <w:r w:rsidRPr="008E5ED8">
        <w:rPr>
          <w:rFonts w:ascii="Arial" w:hAnsi="Arial" w:cs="Arial"/>
          <w:sz w:val="20"/>
          <w:szCs w:val="20"/>
        </w:rPr>
        <w:t>Aval</w:t>
      </w:r>
      <w:proofErr w:type="gramEnd"/>
      <w:r w:rsidRPr="008E5ED8">
        <w:rPr>
          <w:rFonts w:ascii="Arial" w:hAnsi="Arial" w:cs="Arial"/>
          <w:sz w:val="20"/>
          <w:szCs w:val="20"/>
        </w:rPr>
        <w:t xml:space="preserve"> ve kabuller olası borç ve taahhütler olarak bilanço dışı yükümlülüklerde gösterilmektedir.</w:t>
      </w:r>
    </w:p>
    <w:p w:rsidR="00632D27" w:rsidRPr="008E5ED8" w:rsidRDefault="00632D27" w:rsidP="00632D27">
      <w:pPr>
        <w:jc w:val="both"/>
        <w:rPr>
          <w:rFonts w:ascii="Arial" w:hAnsi="Arial" w:cs="Arial"/>
          <w:b/>
          <w:iCs/>
          <w:sz w:val="20"/>
          <w:szCs w:val="20"/>
        </w:rPr>
      </w:pPr>
    </w:p>
    <w:p w:rsidR="00632D27" w:rsidRPr="008E5ED8" w:rsidRDefault="004C2C98" w:rsidP="00632D27">
      <w:pPr>
        <w:ind w:hanging="600"/>
        <w:jc w:val="both"/>
        <w:rPr>
          <w:rFonts w:ascii="Arial" w:hAnsi="Arial" w:cs="Arial"/>
          <w:b/>
          <w:iCs/>
          <w:sz w:val="20"/>
          <w:szCs w:val="20"/>
        </w:rPr>
      </w:pPr>
      <w:r w:rsidRPr="008E5ED8">
        <w:rPr>
          <w:rFonts w:ascii="Arial" w:hAnsi="Arial" w:cs="Arial"/>
          <w:b/>
          <w:iCs/>
          <w:sz w:val="20"/>
          <w:szCs w:val="20"/>
        </w:rPr>
        <w:br w:type="page"/>
      </w:r>
      <w:r w:rsidR="00632D27" w:rsidRPr="008E5ED8">
        <w:rPr>
          <w:rFonts w:ascii="Arial" w:hAnsi="Arial" w:cs="Arial"/>
          <w:b/>
          <w:iCs/>
          <w:sz w:val="20"/>
          <w:szCs w:val="20"/>
        </w:rPr>
        <w:lastRenderedPageBreak/>
        <w:t>XX.</w:t>
      </w:r>
      <w:r w:rsidR="00632D27" w:rsidRPr="008E5ED8">
        <w:rPr>
          <w:rFonts w:ascii="Arial" w:hAnsi="Arial" w:cs="Arial"/>
          <w:b/>
          <w:iCs/>
          <w:sz w:val="20"/>
          <w:szCs w:val="20"/>
        </w:rPr>
        <w:tab/>
        <w:t>Devlet teşviklerine ilişkin açıklamalar:</w:t>
      </w:r>
    </w:p>
    <w:p w:rsidR="00632D27" w:rsidRPr="008E5ED8" w:rsidRDefault="00632D27" w:rsidP="00632D27">
      <w:pPr>
        <w:pStyle w:val="GvdeMetniGirintisi"/>
        <w:ind w:hanging="561"/>
        <w:rPr>
          <w:rFonts w:ascii="Arial" w:hAnsi="Arial" w:cs="Arial"/>
          <w:smallCaps/>
          <w:sz w:val="20"/>
          <w:szCs w:val="20"/>
        </w:rPr>
      </w:pPr>
    </w:p>
    <w:p w:rsidR="00632D27" w:rsidRPr="008E5ED8" w:rsidRDefault="00632D27" w:rsidP="00632D27">
      <w:pPr>
        <w:autoSpaceDE w:val="0"/>
        <w:autoSpaceDN w:val="0"/>
        <w:adjustRightInd w:val="0"/>
        <w:jc w:val="both"/>
        <w:rPr>
          <w:rFonts w:ascii="Arial" w:hAnsi="Arial" w:cs="Arial"/>
          <w:sz w:val="20"/>
          <w:szCs w:val="20"/>
        </w:rPr>
      </w:pPr>
      <w:r w:rsidRPr="008E5ED8">
        <w:rPr>
          <w:rFonts w:ascii="Arial" w:hAnsi="Arial" w:cs="Arial"/>
          <w:sz w:val="20"/>
          <w:szCs w:val="20"/>
        </w:rPr>
        <w:t>Banka’nın bilanço tarihi itibarıyla yararlanmış olduğu devlet teşviki bulunmamaktadır.</w:t>
      </w:r>
    </w:p>
    <w:p w:rsidR="00632D27" w:rsidRPr="008E5ED8" w:rsidRDefault="00632D27" w:rsidP="00632D27">
      <w:pPr>
        <w:pStyle w:val="GvdeMetniGirintisi"/>
        <w:ind w:hanging="600"/>
        <w:rPr>
          <w:rFonts w:ascii="Arial" w:hAnsi="Arial" w:cs="Arial"/>
          <w:b/>
          <w:iCs/>
          <w:sz w:val="20"/>
          <w:szCs w:val="20"/>
        </w:rPr>
      </w:pPr>
    </w:p>
    <w:p w:rsidR="00632D27" w:rsidRPr="008E5ED8" w:rsidRDefault="004C2C98" w:rsidP="00632D27">
      <w:pPr>
        <w:pStyle w:val="GvdeMetniGirintisi"/>
        <w:ind w:hanging="600"/>
        <w:rPr>
          <w:rFonts w:ascii="Arial" w:hAnsi="Arial" w:cs="Arial"/>
          <w:b/>
          <w:iCs/>
          <w:sz w:val="20"/>
          <w:szCs w:val="20"/>
        </w:rPr>
      </w:pPr>
      <w:r w:rsidRPr="008E5ED8">
        <w:rPr>
          <w:rFonts w:ascii="Arial" w:hAnsi="Arial" w:cs="Arial"/>
          <w:b/>
          <w:iCs/>
          <w:sz w:val="20"/>
          <w:szCs w:val="20"/>
        </w:rPr>
        <w:t>XXI.</w:t>
      </w:r>
      <w:r w:rsidR="00632D27" w:rsidRPr="008E5ED8">
        <w:rPr>
          <w:rFonts w:ascii="Arial" w:hAnsi="Arial" w:cs="Arial"/>
          <w:b/>
          <w:iCs/>
          <w:sz w:val="20"/>
          <w:szCs w:val="20"/>
        </w:rPr>
        <w:tab/>
        <w:t>Raporlamanın bölümlemeye göre yapılmasına ilişkin açıklamalar:</w:t>
      </w:r>
    </w:p>
    <w:p w:rsidR="00632D27" w:rsidRPr="008E5ED8" w:rsidRDefault="00632D27" w:rsidP="00632D27">
      <w:pPr>
        <w:pStyle w:val="GvdeMetniGirintisi"/>
        <w:ind w:firstLine="0"/>
        <w:rPr>
          <w:rFonts w:ascii="Arial" w:hAnsi="Arial" w:cs="Arial"/>
          <w:sz w:val="20"/>
          <w:szCs w:val="20"/>
          <w:highlight w:val="red"/>
        </w:rPr>
      </w:pPr>
    </w:p>
    <w:p w:rsidR="00632D27" w:rsidRPr="008E5ED8" w:rsidRDefault="00632D27" w:rsidP="00632D27">
      <w:pPr>
        <w:pStyle w:val="GvdeMetniGirintisi"/>
        <w:ind w:firstLine="0"/>
        <w:rPr>
          <w:rFonts w:ascii="Arial" w:hAnsi="Arial" w:cs="Arial"/>
          <w:sz w:val="20"/>
          <w:szCs w:val="20"/>
        </w:rPr>
      </w:pPr>
      <w:r w:rsidRPr="008E5ED8">
        <w:rPr>
          <w:rFonts w:ascii="Arial" w:hAnsi="Arial" w:cs="Arial"/>
          <w:sz w:val="20"/>
          <w:szCs w:val="20"/>
        </w:rPr>
        <w:t xml:space="preserve">Faaliyet alanı Banka’nın hasılat elde edebildiği ve harcama yapabildiği faaliyetlerinde bulunan; faaliyet sonuçlarının, bölüme tahsis edilecek kaynaklara ilişkin kararların alınması ve bölümün performansının değerlendirilmesi amacıyla işletmenin faaliyetlere ilişkin karar almaya yetkili mercii tarafından düzenli olarak gözden geçirildiği ve hakkında ayrı finansal bilgilerin mevcut olduğu bir bölümüdür. </w:t>
      </w:r>
    </w:p>
    <w:p w:rsidR="00632D27" w:rsidRPr="008E5ED8" w:rsidRDefault="00632D27" w:rsidP="00632D27">
      <w:pPr>
        <w:pStyle w:val="GvdeMetniGirintisi"/>
        <w:ind w:firstLine="0"/>
        <w:rPr>
          <w:rFonts w:ascii="Arial" w:hAnsi="Arial" w:cs="Arial"/>
          <w:sz w:val="20"/>
          <w:szCs w:val="20"/>
        </w:rPr>
      </w:pPr>
    </w:p>
    <w:p w:rsidR="00632D27" w:rsidRPr="008E5ED8" w:rsidRDefault="00632D27" w:rsidP="00632D27">
      <w:pPr>
        <w:rPr>
          <w:rFonts w:ascii="Arial" w:hAnsi="Arial" w:cs="Arial"/>
          <w:sz w:val="20"/>
          <w:szCs w:val="20"/>
        </w:rPr>
      </w:pPr>
      <w:r w:rsidRPr="008E5ED8">
        <w:rPr>
          <w:rFonts w:ascii="Arial" w:hAnsi="Arial" w:cs="Arial"/>
          <w:sz w:val="20"/>
          <w:szCs w:val="20"/>
        </w:rPr>
        <w:t xml:space="preserve">Faaliyet bölümlerine </w:t>
      </w:r>
      <w:r w:rsidR="000820A9" w:rsidRPr="008E5ED8">
        <w:rPr>
          <w:rFonts w:ascii="Arial" w:hAnsi="Arial" w:cs="Arial"/>
          <w:sz w:val="20"/>
          <w:szCs w:val="20"/>
        </w:rPr>
        <w:t xml:space="preserve">göre raporlama, Dördüncü Bölüm </w:t>
      </w:r>
      <w:r w:rsidRPr="008E5ED8">
        <w:rPr>
          <w:rFonts w:ascii="Arial" w:hAnsi="Arial" w:cs="Arial"/>
          <w:sz w:val="20"/>
          <w:szCs w:val="20"/>
        </w:rPr>
        <w:t>X</w:t>
      </w:r>
      <w:r w:rsidR="000820A9" w:rsidRPr="008E5ED8">
        <w:rPr>
          <w:rFonts w:ascii="Arial" w:hAnsi="Arial" w:cs="Arial"/>
          <w:sz w:val="20"/>
          <w:szCs w:val="20"/>
        </w:rPr>
        <w:t>III</w:t>
      </w:r>
      <w:r w:rsidRPr="008E5ED8">
        <w:rPr>
          <w:rFonts w:ascii="Arial" w:hAnsi="Arial" w:cs="Arial"/>
          <w:sz w:val="20"/>
          <w:szCs w:val="20"/>
        </w:rPr>
        <w:t xml:space="preserve"> </w:t>
      </w:r>
      <w:proofErr w:type="spellStart"/>
      <w:r w:rsidRPr="008E5ED8">
        <w:rPr>
          <w:rFonts w:ascii="Arial" w:hAnsi="Arial" w:cs="Arial"/>
          <w:sz w:val="20"/>
          <w:szCs w:val="20"/>
        </w:rPr>
        <w:t>no’lu</w:t>
      </w:r>
      <w:proofErr w:type="spellEnd"/>
      <w:r w:rsidRPr="008E5ED8">
        <w:rPr>
          <w:rFonts w:ascii="Arial" w:hAnsi="Arial" w:cs="Arial"/>
          <w:sz w:val="20"/>
          <w:szCs w:val="20"/>
        </w:rPr>
        <w:t xml:space="preserve"> dipnotta sunulmuştur.</w:t>
      </w:r>
    </w:p>
    <w:p w:rsidR="00632D27" w:rsidRPr="008E5ED8" w:rsidRDefault="00632D27" w:rsidP="00632D27">
      <w:pPr>
        <w:jc w:val="both"/>
        <w:rPr>
          <w:rFonts w:ascii="Arial" w:hAnsi="Arial" w:cs="Arial"/>
          <w:sz w:val="20"/>
          <w:szCs w:val="20"/>
        </w:rPr>
      </w:pPr>
    </w:p>
    <w:p w:rsidR="00632D27" w:rsidRPr="008E5ED8" w:rsidRDefault="00632D27" w:rsidP="00632D27">
      <w:pPr>
        <w:autoSpaceDE w:val="0"/>
        <w:autoSpaceDN w:val="0"/>
        <w:adjustRightInd w:val="0"/>
        <w:ind w:hanging="600"/>
        <w:jc w:val="both"/>
        <w:rPr>
          <w:rFonts w:ascii="Arial" w:hAnsi="Arial" w:cs="Arial"/>
          <w:b/>
          <w:iCs/>
          <w:sz w:val="20"/>
          <w:szCs w:val="20"/>
        </w:rPr>
      </w:pPr>
      <w:r w:rsidRPr="008E5ED8">
        <w:rPr>
          <w:rFonts w:ascii="Arial" w:hAnsi="Arial" w:cs="Arial"/>
          <w:b/>
          <w:iCs/>
          <w:sz w:val="20"/>
          <w:szCs w:val="20"/>
        </w:rPr>
        <w:t>XXII.</w:t>
      </w:r>
      <w:r w:rsidRPr="008E5ED8">
        <w:rPr>
          <w:rFonts w:ascii="Arial" w:hAnsi="Arial" w:cs="Arial"/>
          <w:b/>
          <w:iCs/>
          <w:sz w:val="20"/>
          <w:szCs w:val="20"/>
        </w:rPr>
        <w:tab/>
      </w:r>
      <w:r w:rsidRPr="008E5ED8">
        <w:rPr>
          <w:rFonts w:ascii="Arial" w:hAnsi="Arial" w:cs="Arial"/>
          <w:b/>
          <w:sz w:val="20"/>
          <w:szCs w:val="20"/>
        </w:rPr>
        <w:t>Diğer hususlara ilişkin açıklamalar</w:t>
      </w:r>
      <w:r w:rsidRPr="008E5ED8">
        <w:rPr>
          <w:rFonts w:ascii="Arial" w:hAnsi="Arial" w:cs="Arial"/>
          <w:b/>
          <w:iCs/>
          <w:sz w:val="20"/>
          <w:szCs w:val="20"/>
        </w:rPr>
        <w:t>:</w:t>
      </w:r>
    </w:p>
    <w:p w:rsidR="00632D27" w:rsidRPr="008E5ED8" w:rsidRDefault="00632D27" w:rsidP="00632D27">
      <w:pPr>
        <w:ind w:hanging="561"/>
        <w:jc w:val="both"/>
        <w:rPr>
          <w:rFonts w:ascii="Arial" w:hAnsi="Arial" w:cs="Arial"/>
          <w:b/>
          <w:iCs/>
          <w:sz w:val="20"/>
          <w:szCs w:val="20"/>
        </w:rPr>
      </w:pPr>
    </w:p>
    <w:p w:rsidR="00632D27" w:rsidRPr="008E5ED8" w:rsidRDefault="004523BE" w:rsidP="00632D27">
      <w:pPr>
        <w:jc w:val="both"/>
        <w:rPr>
          <w:rFonts w:ascii="Arial" w:hAnsi="Arial" w:cs="Arial"/>
          <w:sz w:val="20"/>
          <w:szCs w:val="20"/>
        </w:rPr>
      </w:pPr>
      <w:r>
        <w:rPr>
          <w:rFonts w:ascii="Arial" w:hAnsi="Arial" w:cs="Arial"/>
          <w:sz w:val="20"/>
          <w:szCs w:val="20"/>
        </w:rPr>
        <w:t>B</w:t>
      </w:r>
      <w:r w:rsidR="00BF202E" w:rsidRPr="00BF202E">
        <w:rPr>
          <w:rFonts w:ascii="Arial" w:hAnsi="Arial" w:cs="Arial"/>
          <w:sz w:val="20"/>
          <w:szCs w:val="20"/>
        </w:rPr>
        <w:t>ulunma</w:t>
      </w:r>
      <w:r w:rsidR="00BF202E">
        <w:rPr>
          <w:rFonts w:ascii="Arial" w:hAnsi="Arial" w:cs="Arial"/>
          <w:sz w:val="20"/>
          <w:szCs w:val="20"/>
        </w:rPr>
        <w:t>maktadır.</w:t>
      </w:r>
      <w:r w:rsidR="00EE685A" w:rsidRPr="008E5ED8">
        <w:rPr>
          <w:rFonts w:ascii="Arial" w:hAnsi="Arial" w:cs="Arial"/>
          <w:sz w:val="20"/>
          <w:szCs w:val="20"/>
        </w:rPr>
        <w:t xml:space="preserve"> </w:t>
      </w:r>
    </w:p>
    <w:p w:rsidR="00632D27" w:rsidRPr="008E5ED8" w:rsidRDefault="00632D27" w:rsidP="00632D27">
      <w:pPr>
        <w:pStyle w:val="GvdeMetniGirintisi"/>
        <w:ind w:firstLine="0"/>
        <w:rPr>
          <w:rFonts w:ascii="Arial" w:hAnsi="Arial" w:cs="Arial"/>
          <w:b/>
          <w:sz w:val="20"/>
          <w:szCs w:val="20"/>
        </w:rPr>
      </w:pPr>
    </w:p>
    <w:p w:rsidR="002C6E36" w:rsidRPr="008E5ED8" w:rsidRDefault="004C2C98" w:rsidP="002C6E36">
      <w:pPr>
        <w:pStyle w:val="GvdeMetniGirintisi"/>
        <w:ind w:firstLine="0"/>
        <w:rPr>
          <w:rFonts w:ascii="Arial" w:hAnsi="Arial" w:cs="Arial"/>
          <w:b/>
          <w:sz w:val="20"/>
          <w:szCs w:val="20"/>
        </w:rPr>
      </w:pPr>
      <w:r w:rsidRPr="008E5ED8">
        <w:rPr>
          <w:rFonts w:ascii="Arial" w:hAnsi="Arial" w:cs="Arial"/>
          <w:b/>
          <w:sz w:val="20"/>
          <w:szCs w:val="20"/>
        </w:rPr>
        <w:br w:type="page"/>
      </w:r>
      <w:r w:rsidR="002C6E36" w:rsidRPr="008E5ED8">
        <w:rPr>
          <w:rFonts w:ascii="Arial" w:hAnsi="Arial" w:cs="Arial"/>
          <w:b/>
          <w:sz w:val="20"/>
          <w:szCs w:val="20"/>
        </w:rPr>
        <w:lastRenderedPageBreak/>
        <w:t>Dördüncü bölüm</w:t>
      </w:r>
    </w:p>
    <w:p w:rsidR="002C6E36" w:rsidRPr="008E5ED8" w:rsidRDefault="002C6E36" w:rsidP="002C6E36">
      <w:pPr>
        <w:pStyle w:val="GvdeMetniGirintisi"/>
        <w:ind w:firstLine="0"/>
        <w:rPr>
          <w:rFonts w:ascii="Arial" w:hAnsi="Arial" w:cs="Arial"/>
          <w:b/>
          <w:sz w:val="20"/>
          <w:szCs w:val="20"/>
        </w:rPr>
      </w:pPr>
    </w:p>
    <w:p w:rsidR="002C6E36" w:rsidRPr="008E5ED8" w:rsidRDefault="002C6E36" w:rsidP="002C6E36">
      <w:pPr>
        <w:pStyle w:val="GvdeMetniGirintisi"/>
        <w:ind w:firstLine="0"/>
        <w:rPr>
          <w:rFonts w:ascii="Arial" w:hAnsi="Arial" w:cs="Arial"/>
          <w:b/>
          <w:sz w:val="20"/>
          <w:szCs w:val="20"/>
        </w:rPr>
      </w:pPr>
      <w:r w:rsidRPr="008E5ED8">
        <w:rPr>
          <w:rFonts w:ascii="Arial" w:hAnsi="Arial" w:cs="Arial"/>
          <w:b/>
          <w:sz w:val="20"/>
          <w:szCs w:val="20"/>
        </w:rPr>
        <w:t xml:space="preserve">Mali bünyeye </w:t>
      </w:r>
      <w:r w:rsidR="00AE6405" w:rsidRPr="008E5ED8">
        <w:rPr>
          <w:rFonts w:ascii="Arial" w:hAnsi="Arial" w:cs="Arial"/>
          <w:b/>
          <w:sz w:val="20"/>
          <w:szCs w:val="20"/>
        </w:rPr>
        <w:t>ve risk yönetimine ilişkin bilgiler</w:t>
      </w:r>
    </w:p>
    <w:p w:rsidR="00AE6405" w:rsidRPr="008E5ED8" w:rsidRDefault="00AE6405" w:rsidP="002C6E36">
      <w:pPr>
        <w:pStyle w:val="GvdeMetniGirintisi"/>
        <w:ind w:firstLine="0"/>
        <w:rPr>
          <w:rFonts w:ascii="Arial" w:hAnsi="Arial" w:cs="Arial"/>
          <w:b/>
          <w:sz w:val="10"/>
          <w:szCs w:val="10"/>
        </w:rPr>
      </w:pPr>
    </w:p>
    <w:p w:rsidR="002C6E36" w:rsidRPr="008E5ED8" w:rsidRDefault="002C6E36" w:rsidP="002C6E36">
      <w:pPr>
        <w:pStyle w:val="GvdeMetniGirintisi"/>
        <w:ind w:left="-561" w:firstLine="0"/>
        <w:rPr>
          <w:rFonts w:ascii="Arial" w:hAnsi="Arial" w:cs="Arial"/>
          <w:b/>
          <w:sz w:val="20"/>
          <w:szCs w:val="20"/>
        </w:rPr>
      </w:pPr>
      <w:r w:rsidRPr="008E5ED8">
        <w:rPr>
          <w:rFonts w:ascii="Arial" w:hAnsi="Arial" w:cs="Arial"/>
          <w:b/>
          <w:sz w:val="20"/>
          <w:szCs w:val="20"/>
        </w:rPr>
        <w:t>I.</w:t>
      </w:r>
      <w:r w:rsidRPr="008E5ED8">
        <w:rPr>
          <w:rFonts w:ascii="Arial" w:hAnsi="Arial" w:cs="Arial"/>
          <w:b/>
          <w:sz w:val="20"/>
          <w:szCs w:val="20"/>
        </w:rPr>
        <w:tab/>
        <w:t xml:space="preserve">Sermaye yeterliliği standart </w:t>
      </w:r>
      <w:r w:rsidR="0029638A" w:rsidRPr="008E5ED8">
        <w:rPr>
          <w:rFonts w:ascii="Arial" w:hAnsi="Arial" w:cs="Arial"/>
          <w:b/>
          <w:sz w:val="20"/>
          <w:szCs w:val="20"/>
        </w:rPr>
        <w:t>oranına ilişkin açıklamalar</w:t>
      </w:r>
      <w:r w:rsidR="00E61EC3" w:rsidRPr="008E5ED8">
        <w:rPr>
          <w:rFonts w:ascii="Arial" w:hAnsi="Arial" w:cs="Arial"/>
          <w:b/>
          <w:sz w:val="20"/>
          <w:szCs w:val="20"/>
        </w:rPr>
        <w:t>:</w:t>
      </w:r>
    </w:p>
    <w:p w:rsidR="001B61C8" w:rsidRPr="008E5ED8" w:rsidRDefault="001B61C8" w:rsidP="002C6E36">
      <w:pPr>
        <w:pStyle w:val="GvdeMetniGirintisi"/>
        <w:ind w:left="-561" w:firstLine="0"/>
        <w:rPr>
          <w:rFonts w:ascii="Arial" w:hAnsi="Arial" w:cs="Arial"/>
          <w:b/>
          <w:sz w:val="20"/>
          <w:szCs w:val="20"/>
        </w:rPr>
      </w:pPr>
    </w:p>
    <w:p w:rsidR="001020BC" w:rsidRPr="008E5ED8" w:rsidRDefault="001020BC" w:rsidP="001020BC">
      <w:pPr>
        <w:pStyle w:val="Default"/>
        <w:jc w:val="both"/>
        <w:rPr>
          <w:rFonts w:ascii="Arial" w:hAnsi="Arial" w:cs="Arial"/>
          <w:color w:val="auto"/>
          <w:sz w:val="20"/>
          <w:szCs w:val="20"/>
        </w:rPr>
      </w:pPr>
      <w:r w:rsidRPr="008E5ED8">
        <w:rPr>
          <w:rFonts w:ascii="Arial" w:hAnsi="Arial" w:cs="Arial"/>
          <w:color w:val="auto"/>
          <w:sz w:val="20"/>
          <w:szCs w:val="20"/>
        </w:rPr>
        <w:t xml:space="preserve">Sermaye yeterliliği standart oranının hesaplanması 28 Haziran 2012 tarih ve 28337 Sayılı Resmi Gazete’de yayımlanmış “Bankaların Sermaye Yeterliliğinin Ölçülmesine ve Değerlendirilmesine İlişkin Yönetmelik” çerçevesinde 1 Temmuz 2012 tarihinden itibaren yapılmaktadır. Banka’nın “Bankaların Sermaye Yeterliliğinin Ölçülmesine ve Değerlendirilmesine İlişkin Yönetmelik” esaslarına göre hesaplanan </w:t>
      </w:r>
      <w:proofErr w:type="gramStart"/>
      <w:r w:rsidRPr="008E5ED8">
        <w:rPr>
          <w:rFonts w:ascii="Arial" w:hAnsi="Arial" w:cs="Arial"/>
          <w:color w:val="auto"/>
          <w:sz w:val="20"/>
          <w:szCs w:val="20"/>
        </w:rPr>
        <w:t>konsolide</w:t>
      </w:r>
      <w:proofErr w:type="gramEnd"/>
      <w:r w:rsidRPr="008E5ED8">
        <w:rPr>
          <w:rFonts w:ascii="Arial" w:hAnsi="Arial" w:cs="Arial"/>
          <w:color w:val="auto"/>
          <w:sz w:val="20"/>
          <w:szCs w:val="20"/>
        </w:rPr>
        <w:t xml:space="preserve"> olmayan sermaye yeterliliği standart oranı 31 Aralık 2012 tarihi itibarıyla %13,03 olarak gerçekleşmiştir. 28 Haziran 2012 tarih ve 28337 Sayılı Resmi Gazete’de yayımlanmış “Bankalarca Kamuya Açıklanacak Finansal Tablolar ile Bunlara İlişkin Açıklama ve Dipnotlar Hakkında Tebliğ”e uygun olarak Banka, geçmiş döneme ait sermaye yeterliliği standart oranını yeniden hesaplamamıştır. </w:t>
      </w:r>
    </w:p>
    <w:p w:rsidR="00E13F5B" w:rsidRPr="008E5ED8" w:rsidRDefault="00E13F5B" w:rsidP="00236286">
      <w:pPr>
        <w:pStyle w:val="Default"/>
        <w:jc w:val="both"/>
        <w:rPr>
          <w:rFonts w:ascii="Arial" w:hAnsi="Arial" w:cs="Arial"/>
          <w:color w:val="auto"/>
          <w:sz w:val="20"/>
          <w:szCs w:val="20"/>
        </w:rPr>
      </w:pPr>
    </w:p>
    <w:p w:rsidR="00E001E3" w:rsidRPr="008E5ED8" w:rsidRDefault="00E001E3" w:rsidP="002C6E36">
      <w:pPr>
        <w:autoSpaceDE w:val="0"/>
        <w:autoSpaceDN w:val="0"/>
        <w:adjustRightInd w:val="0"/>
        <w:jc w:val="both"/>
        <w:rPr>
          <w:rFonts w:ascii="Arial" w:hAnsi="Arial" w:cs="Arial"/>
          <w:sz w:val="20"/>
          <w:szCs w:val="20"/>
        </w:rPr>
      </w:pPr>
    </w:p>
    <w:p w:rsidR="00E001E3" w:rsidRPr="008E5ED8" w:rsidRDefault="00A32D95" w:rsidP="002C6E36">
      <w:pPr>
        <w:autoSpaceDE w:val="0"/>
        <w:autoSpaceDN w:val="0"/>
        <w:adjustRightInd w:val="0"/>
        <w:jc w:val="both"/>
        <w:rPr>
          <w:rFonts w:ascii="Arial" w:hAnsi="Arial" w:cs="Arial"/>
          <w:b/>
          <w:sz w:val="20"/>
          <w:szCs w:val="20"/>
          <w:lang w:eastAsia="en-US"/>
        </w:rPr>
      </w:pPr>
      <w:r w:rsidRPr="008E5ED8">
        <w:rPr>
          <w:rFonts w:ascii="Arial" w:hAnsi="Arial" w:cs="Arial"/>
          <w:b/>
          <w:sz w:val="20"/>
          <w:szCs w:val="20"/>
          <w:lang w:eastAsia="en-US"/>
        </w:rPr>
        <w:t>a</w:t>
      </w:r>
      <w:r w:rsidR="00EE3B5E" w:rsidRPr="008E5ED8">
        <w:rPr>
          <w:rFonts w:ascii="Arial" w:hAnsi="Arial" w:cs="Arial"/>
          <w:b/>
          <w:sz w:val="20"/>
          <w:szCs w:val="20"/>
          <w:lang w:eastAsia="en-US"/>
        </w:rPr>
        <w:t>) Sermaye yeterliliği standart oranının tespitinde kullanılan risk ölçüm yöntemleri:</w:t>
      </w:r>
    </w:p>
    <w:p w:rsidR="00E001E3" w:rsidRPr="008E5ED8" w:rsidRDefault="00E001E3" w:rsidP="002C6E36">
      <w:pPr>
        <w:autoSpaceDE w:val="0"/>
        <w:autoSpaceDN w:val="0"/>
        <w:adjustRightInd w:val="0"/>
        <w:jc w:val="both"/>
        <w:rPr>
          <w:rFonts w:ascii="Arial" w:hAnsi="Arial" w:cs="Arial"/>
          <w:b/>
          <w:sz w:val="20"/>
          <w:szCs w:val="20"/>
          <w:lang w:eastAsia="en-US"/>
        </w:rPr>
      </w:pPr>
    </w:p>
    <w:p w:rsidR="009F293A" w:rsidRPr="008E5ED8" w:rsidRDefault="009F293A" w:rsidP="009F293A">
      <w:pPr>
        <w:autoSpaceDE w:val="0"/>
        <w:autoSpaceDN w:val="0"/>
        <w:adjustRightInd w:val="0"/>
        <w:jc w:val="both"/>
        <w:rPr>
          <w:rFonts w:ascii="Arial" w:hAnsi="Arial" w:cs="Arial"/>
          <w:sz w:val="20"/>
          <w:szCs w:val="20"/>
        </w:rPr>
      </w:pPr>
      <w:r w:rsidRPr="008E5ED8">
        <w:rPr>
          <w:rFonts w:ascii="Arial" w:hAnsi="Arial" w:cs="Arial"/>
          <w:sz w:val="20"/>
          <w:szCs w:val="20"/>
        </w:rPr>
        <w:t>Sermaye yeterliliği standart oranının hesaplanması, 28 Haziran 2012 tarih ve 28337 sayılı Resmi Gazete’de yayımlanmış olan “Bankaların Sermaye Yeterliliğinin Ölçülmesine ve Değerlendirilmesine İlişkin Yönetmelik”, “Kredi Riski Azaltım Tekniklerine İlişkin Tebliğ” ile 1 Kasım 2006 tarih ve 26333 sayılı Resmi Gazete’de yayımlanmış olan “Bankaların Özkaynaklarına İlişkin Yönetmelik” çerçevesinde yapılmaktadır.</w:t>
      </w:r>
    </w:p>
    <w:p w:rsidR="009F293A" w:rsidRPr="008E5ED8" w:rsidRDefault="009F293A" w:rsidP="009F293A">
      <w:pPr>
        <w:autoSpaceDE w:val="0"/>
        <w:autoSpaceDN w:val="0"/>
        <w:adjustRightInd w:val="0"/>
        <w:jc w:val="both"/>
        <w:rPr>
          <w:rFonts w:ascii="Arial" w:hAnsi="Arial" w:cs="Arial"/>
          <w:sz w:val="20"/>
          <w:szCs w:val="20"/>
        </w:rPr>
      </w:pPr>
    </w:p>
    <w:p w:rsidR="009F293A" w:rsidRPr="008E5ED8" w:rsidRDefault="009F293A" w:rsidP="009F293A">
      <w:pPr>
        <w:spacing w:line="240" w:lineRule="exact"/>
        <w:jc w:val="both"/>
        <w:rPr>
          <w:rFonts w:ascii="Arial" w:hAnsi="Arial" w:cs="Arial"/>
          <w:sz w:val="20"/>
          <w:szCs w:val="20"/>
        </w:rPr>
      </w:pPr>
      <w:r w:rsidRPr="008E5ED8">
        <w:rPr>
          <w:rFonts w:ascii="Arial" w:hAnsi="Arial" w:cs="Arial"/>
          <w:sz w:val="20"/>
          <w:szCs w:val="20"/>
        </w:rPr>
        <w:t>Banka, sermaye yeterlilik oranı hesaplamasında Piyasa Riski ölçümünde Standart Yöntemi, Operasyonel Risk ölçümünde Temel Gösterge Yöntemini ve Kredi Riski ölçümünde Standart Yöntemi kullanmaktadır.</w:t>
      </w:r>
    </w:p>
    <w:p w:rsidR="009F293A" w:rsidRPr="008E5ED8" w:rsidRDefault="009F293A" w:rsidP="009F293A">
      <w:pPr>
        <w:autoSpaceDE w:val="0"/>
        <w:autoSpaceDN w:val="0"/>
        <w:adjustRightInd w:val="0"/>
        <w:jc w:val="both"/>
        <w:rPr>
          <w:rFonts w:ascii="Arial" w:hAnsi="Arial" w:cs="Arial"/>
          <w:sz w:val="20"/>
          <w:szCs w:val="20"/>
        </w:rPr>
      </w:pPr>
    </w:p>
    <w:p w:rsidR="009F293A" w:rsidRPr="008E5ED8" w:rsidRDefault="009F293A" w:rsidP="009F293A">
      <w:pPr>
        <w:autoSpaceDE w:val="0"/>
        <w:autoSpaceDN w:val="0"/>
        <w:adjustRightInd w:val="0"/>
        <w:jc w:val="both"/>
        <w:rPr>
          <w:rFonts w:ascii="Arial" w:hAnsi="Arial" w:cs="Arial"/>
          <w:sz w:val="20"/>
          <w:szCs w:val="20"/>
        </w:rPr>
      </w:pPr>
      <w:r w:rsidRPr="008E5ED8">
        <w:rPr>
          <w:rFonts w:ascii="Arial" w:hAnsi="Arial" w:cs="Arial"/>
          <w:sz w:val="20"/>
          <w:szCs w:val="20"/>
        </w:rPr>
        <w:t>Sermaye yeterliliği standart oranının hesaplanmasında hesap ve kayıt düzenine ilişkin mevzuata uygun olarak düzenlenen veriler kullanılır. Bu veriler Yönetmelik kapsamında “Alım Satım Hesapları” ve “Bankacılık Hesapları “olarak ayrıştırılarak kredi riski ve piyasa riski hesaplamasına tabi tutulur.</w:t>
      </w:r>
    </w:p>
    <w:p w:rsidR="009F293A" w:rsidRPr="008E5ED8" w:rsidRDefault="009F293A" w:rsidP="009F293A">
      <w:pPr>
        <w:autoSpaceDE w:val="0"/>
        <w:autoSpaceDN w:val="0"/>
        <w:adjustRightInd w:val="0"/>
        <w:jc w:val="both"/>
        <w:rPr>
          <w:rFonts w:ascii="Arial" w:hAnsi="Arial" w:cs="Arial"/>
          <w:sz w:val="20"/>
          <w:szCs w:val="20"/>
        </w:rPr>
      </w:pPr>
    </w:p>
    <w:p w:rsidR="009F293A" w:rsidRPr="008E5ED8" w:rsidRDefault="009F293A" w:rsidP="009F293A">
      <w:pPr>
        <w:autoSpaceDE w:val="0"/>
        <w:autoSpaceDN w:val="0"/>
        <w:adjustRightInd w:val="0"/>
        <w:jc w:val="both"/>
        <w:rPr>
          <w:rFonts w:ascii="Arial" w:hAnsi="Arial" w:cs="Arial"/>
          <w:sz w:val="20"/>
          <w:szCs w:val="20"/>
        </w:rPr>
      </w:pPr>
      <w:r w:rsidRPr="008E5ED8">
        <w:rPr>
          <w:rFonts w:ascii="Arial" w:hAnsi="Arial" w:cs="Arial"/>
          <w:sz w:val="20"/>
          <w:szCs w:val="20"/>
        </w:rPr>
        <w:t xml:space="preserve">Alım Satım Hesapları ve Özkaynakların hesaplanmasında sermayeden indirilen değer olarak dikkate alınan tutarlar kredi riski hesaplanmasına </w:t>
      </w:r>
      <w:proofErr w:type="gramStart"/>
      <w:r w:rsidRPr="008E5ED8">
        <w:rPr>
          <w:rFonts w:ascii="Arial" w:hAnsi="Arial" w:cs="Arial"/>
          <w:sz w:val="20"/>
          <w:szCs w:val="20"/>
        </w:rPr>
        <w:t>dahil</w:t>
      </w:r>
      <w:proofErr w:type="gramEnd"/>
      <w:r w:rsidRPr="008E5ED8">
        <w:rPr>
          <w:rFonts w:ascii="Arial" w:hAnsi="Arial" w:cs="Arial"/>
          <w:sz w:val="20"/>
          <w:szCs w:val="20"/>
        </w:rPr>
        <w:t xml:space="preserve"> edilmez. Risk ağırlıklı varlıkların hesaplanmasında, tükenme ve değer kaybı ile karşı karşıya olan varlıklar, ilgili </w:t>
      </w:r>
      <w:proofErr w:type="gramStart"/>
      <w:r w:rsidRPr="008E5ED8">
        <w:rPr>
          <w:rFonts w:ascii="Arial" w:hAnsi="Arial" w:cs="Arial"/>
          <w:sz w:val="20"/>
          <w:szCs w:val="20"/>
        </w:rPr>
        <w:t>amortismanlar</w:t>
      </w:r>
      <w:proofErr w:type="gramEnd"/>
      <w:r w:rsidRPr="008E5ED8">
        <w:rPr>
          <w:rFonts w:ascii="Arial" w:hAnsi="Arial" w:cs="Arial"/>
          <w:sz w:val="20"/>
          <w:szCs w:val="20"/>
        </w:rPr>
        <w:t xml:space="preserve"> ve karşılıklar düşüldükten sonra kalan net tutarlar üzerinden hesaplara alınır.</w:t>
      </w:r>
    </w:p>
    <w:p w:rsidR="009F293A" w:rsidRPr="008E5ED8" w:rsidRDefault="009F293A" w:rsidP="009F293A">
      <w:pPr>
        <w:autoSpaceDE w:val="0"/>
        <w:autoSpaceDN w:val="0"/>
        <w:adjustRightInd w:val="0"/>
        <w:jc w:val="both"/>
        <w:rPr>
          <w:rFonts w:ascii="Arial" w:hAnsi="Arial" w:cs="Arial"/>
          <w:sz w:val="20"/>
          <w:szCs w:val="20"/>
        </w:rPr>
      </w:pPr>
    </w:p>
    <w:p w:rsidR="009F293A" w:rsidRPr="008E5ED8" w:rsidRDefault="009F293A" w:rsidP="009F293A">
      <w:pPr>
        <w:jc w:val="both"/>
        <w:rPr>
          <w:rFonts w:ascii="Arial" w:hAnsi="Arial" w:cs="Arial"/>
          <w:sz w:val="20"/>
          <w:szCs w:val="20"/>
        </w:rPr>
      </w:pPr>
      <w:r w:rsidRPr="008E5ED8">
        <w:rPr>
          <w:rFonts w:ascii="Arial" w:hAnsi="Arial" w:cs="Arial"/>
          <w:sz w:val="20"/>
          <w:szCs w:val="20"/>
        </w:rPr>
        <w:t xml:space="preserve">Gayrinakdi krediler ve taahhütler ile ilgili işlemlerde karşı taraftan olan alacaklar, varsa bu işlemler için “Bankalarca Kredilerin ve Diğer Alacakların Niteliklerinin Belirlenmesi ve Bunlar İçin Ayrılacak Karşılıklara İlişkin Usul ve Esaslar Hakkında </w:t>
      </w:r>
      <w:proofErr w:type="spellStart"/>
      <w:r w:rsidRPr="008E5ED8">
        <w:rPr>
          <w:rFonts w:ascii="Arial" w:hAnsi="Arial" w:cs="Arial"/>
          <w:sz w:val="20"/>
          <w:szCs w:val="20"/>
        </w:rPr>
        <w:t>Yönetmelik”e</w:t>
      </w:r>
      <w:proofErr w:type="spellEnd"/>
      <w:r w:rsidRPr="008E5ED8">
        <w:rPr>
          <w:rFonts w:ascii="Arial" w:hAnsi="Arial" w:cs="Arial"/>
          <w:sz w:val="20"/>
          <w:szCs w:val="20"/>
        </w:rPr>
        <w:t xml:space="preserve"> istinaden ayrılan ve pasif hesaplar arasında izlenen özel karşılıklar düşüldükten sonraki net tutar üzerinden Yönetmelik’ in 5’inci maddesinde belirtilen oranlar ile krediye dönüştürülüp “Kredi Risk Azaltım Tekniklerine İlişkin Tebliğ” uyarınca risk </w:t>
      </w:r>
      <w:proofErr w:type="spellStart"/>
      <w:r w:rsidRPr="008E5ED8">
        <w:rPr>
          <w:rFonts w:ascii="Arial" w:hAnsi="Arial" w:cs="Arial"/>
          <w:sz w:val="20"/>
          <w:szCs w:val="20"/>
        </w:rPr>
        <w:t>azaltımına</w:t>
      </w:r>
      <w:proofErr w:type="spellEnd"/>
      <w:r w:rsidRPr="008E5ED8">
        <w:rPr>
          <w:rFonts w:ascii="Arial" w:hAnsi="Arial" w:cs="Arial"/>
          <w:sz w:val="20"/>
          <w:szCs w:val="20"/>
        </w:rPr>
        <w:t xml:space="preserve"> tabi tutularak Yönetmelik’in 6 </w:t>
      </w:r>
      <w:proofErr w:type="spellStart"/>
      <w:r w:rsidRPr="008E5ED8">
        <w:rPr>
          <w:rFonts w:ascii="Arial" w:hAnsi="Arial" w:cs="Arial"/>
          <w:sz w:val="20"/>
          <w:szCs w:val="20"/>
        </w:rPr>
        <w:t>ncı</w:t>
      </w:r>
      <w:proofErr w:type="spellEnd"/>
      <w:r w:rsidRPr="008E5ED8">
        <w:rPr>
          <w:rFonts w:ascii="Arial" w:hAnsi="Arial" w:cs="Arial"/>
          <w:sz w:val="20"/>
          <w:szCs w:val="20"/>
        </w:rPr>
        <w:t xml:space="preserve"> maddesinde belirtilen ilgili risk sınıfına dahil edilir ve aynı Yönetmelik’in </w:t>
      </w:r>
      <w:proofErr w:type="gramStart"/>
      <w:r w:rsidRPr="008E5ED8">
        <w:rPr>
          <w:rFonts w:ascii="Arial" w:hAnsi="Arial" w:cs="Arial"/>
          <w:sz w:val="20"/>
          <w:szCs w:val="20"/>
        </w:rPr>
        <w:t>EK-1</w:t>
      </w:r>
      <w:proofErr w:type="gramEnd"/>
      <w:r w:rsidRPr="008E5ED8">
        <w:rPr>
          <w:rFonts w:ascii="Arial" w:hAnsi="Arial" w:cs="Arial"/>
          <w:sz w:val="20"/>
          <w:szCs w:val="20"/>
        </w:rPr>
        <w:t xml:space="preserve"> i uyarınca risk sınıfının ağırlığı ile </w:t>
      </w:r>
      <w:proofErr w:type="spellStart"/>
      <w:r w:rsidRPr="008E5ED8">
        <w:rPr>
          <w:rFonts w:ascii="Arial" w:hAnsi="Arial" w:cs="Arial"/>
          <w:sz w:val="20"/>
          <w:szCs w:val="20"/>
        </w:rPr>
        <w:t>ağırlıklandırılır</w:t>
      </w:r>
      <w:proofErr w:type="spellEnd"/>
      <w:r w:rsidRPr="008E5ED8">
        <w:rPr>
          <w:rFonts w:ascii="Arial" w:hAnsi="Arial" w:cs="Arial"/>
          <w:sz w:val="20"/>
          <w:szCs w:val="20"/>
        </w:rPr>
        <w:t>.</w:t>
      </w:r>
    </w:p>
    <w:p w:rsidR="00E001E3" w:rsidRPr="008E5ED8" w:rsidRDefault="00E001E3" w:rsidP="00E001E3">
      <w:pPr>
        <w:autoSpaceDE w:val="0"/>
        <w:autoSpaceDN w:val="0"/>
        <w:adjustRightInd w:val="0"/>
        <w:jc w:val="both"/>
        <w:rPr>
          <w:rFonts w:ascii="Arial" w:hAnsi="Arial" w:cs="Arial"/>
          <w:sz w:val="20"/>
          <w:szCs w:val="20"/>
        </w:rPr>
      </w:pPr>
    </w:p>
    <w:p w:rsidR="00783206" w:rsidRPr="008E5ED8" w:rsidRDefault="00783206" w:rsidP="002C6E36">
      <w:pPr>
        <w:autoSpaceDE w:val="0"/>
        <w:autoSpaceDN w:val="0"/>
        <w:adjustRightInd w:val="0"/>
        <w:jc w:val="both"/>
        <w:rPr>
          <w:rFonts w:ascii="Arial" w:hAnsi="Arial" w:cs="Arial"/>
          <w:color w:val="FF0000"/>
          <w:sz w:val="20"/>
          <w:szCs w:val="20"/>
        </w:rPr>
      </w:pPr>
    </w:p>
    <w:p w:rsidR="00236286" w:rsidRPr="008E5ED8" w:rsidRDefault="00236286" w:rsidP="002C6E36">
      <w:pPr>
        <w:autoSpaceDE w:val="0"/>
        <w:autoSpaceDN w:val="0"/>
        <w:adjustRightInd w:val="0"/>
        <w:jc w:val="both"/>
        <w:rPr>
          <w:rFonts w:ascii="Arial" w:hAnsi="Arial" w:cs="Arial"/>
          <w:color w:val="FF0000"/>
          <w:sz w:val="20"/>
          <w:szCs w:val="20"/>
        </w:rPr>
      </w:pPr>
    </w:p>
    <w:p w:rsidR="00734798" w:rsidRPr="008E5ED8" w:rsidRDefault="00734798" w:rsidP="002C6E36">
      <w:pPr>
        <w:autoSpaceDE w:val="0"/>
        <w:autoSpaceDN w:val="0"/>
        <w:adjustRightInd w:val="0"/>
        <w:jc w:val="both"/>
        <w:rPr>
          <w:rFonts w:ascii="Arial" w:hAnsi="Arial" w:cs="Arial"/>
          <w:color w:val="FF0000"/>
          <w:sz w:val="20"/>
          <w:szCs w:val="20"/>
        </w:rPr>
      </w:pPr>
    </w:p>
    <w:p w:rsidR="00734798" w:rsidRPr="008E5ED8" w:rsidRDefault="00734798" w:rsidP="002C6E36">
      <w:pPr>
        <w:autoSpaceDE w:val="0"/>
        <w:autoSpaceDN w:val="0"/>
        <w:adjustRightInd w:val="0"/>
        <w:jc w:val="both"/>
        <w:rPr>
          <w:rFonts w:ascii="Arial" w:hAnsi="Arial" w:cs="Arial"/>
          <w:color w:val="FF0000"/>
          <w:sz w:val="20"/>
          <w:szCs w:val="20"/>
        </w:rPr>
      </w:pPr>
    </w:p>
    <w:p w:rsidR="00734798" w:rsidRPr="008E5ED8" w:rsidRDefault="00734798" w:rsidP="002C6E36">
      <w:pPr>
        <w:autoSpaceDE w:val="0"/>
        <w:autoSpaceDN w:val="0"/>
        <w:adjustRightInd w:val="0"/>
        <w:jc w:val="both"/>
        <w:rPr>
          <w:rFonts w:ascii="Arial" w:hAnsi="Arial" w:cs="Arial"/>
          <w:color w:val="FF0000"/>
          <w:sz w:val="20"/>
          <w:szCs w:val="20"/>
        </w:rPr>
      </w:pPr>
    </w:p>
    <w:p w:rsidR="00236286" w:rsidRPr="008E5ED8" w:rsidRDefault="00236286" w:rsidP="002C6E36">
      <w:pPr>
        <w:autoSpaceDE w:val="0"/>
        <w:autoSpaceDN w:val="0"/>
        <w:adjustRightInd w:val="0"/>
        <w:jc w:val="both"/>
        <w:rPr>
          <w:rFonts w:ascii="Arial" w:hAnsi="Arial" w:cs="Arial"/>
          <w:color w:val="FF0000"/>
          <w:sz w:val="20"/>
          <w:szCs w:val="20"/>
        </w:rPr>
      </w:pPr>
    </w:p>
    <w:p w:rsidR="00236286" w:rsidRPr="008E5ED8" w:rsidRDefault="00236286" w:rsidP="002C6E36">
      <w:pPr>
        <w:autoSpaceDE w:val="0"/>
        <w:autoSpaceDN w:val="0"/>
        <w:adjustRightInd w:val="0"/>
        <w:jc w:val="both"/>
        <w:rPr>
          <w:rFonts w:ascii="Arial" w:hAnsi="Arial" w:cs="Arial"/>
          <w:color w:val="FF0000"/>
          <w:sz w:val="20"/>
          <w:szCs w:val="20"/>
        </w:rPr>
      </w:pPr>
    </w:p>
    <w:p w:rsidR="00734798" w:rsidRPr="008E5ED8" w:rsidRDefault="00734798" w:rsidP="002C6E36">
      <w:pPr>
        <w:autoSpaceDE w:val="0"/>
        <w:autoSpaceDN w:val="0"/>
        <w:adjustRightInd w:val="0"/>
        <w:jc w:val="both"/>
        <w:rPr>
          <w:rFonts w:ascii="Arial" w:hAnsi="Arial" w:cs="Arial"/>
          <w:color w:val="FF0000"/>
          <w:sz w:val="20"/>
          <w:szCs w:val="20"/>
        </w:rPr>
      </w:pPr>
    </w:p>
    <w:p w:rsidR="00734798" w:rsidRPr="008E5ED8" w:rsidRDefault="00734798" w:rsidP="002C6E36">
      <w:pPr>
        <w:autoSpaceDE w:val="0"/>
        <w:autoSpaceDN w:val="0"/>
        <w:adjustRightInd w:val="0"/>
        <w:jc w:val="both"/>
        <w:rPr>
          <w:rFonts w:ascii="Arial" w:hAnsi="Arial" w:cs="Arial"/>
          <w:color w:val="FF0000"/>
          <w:sz w:val="20"/>
          <w:szCs w:val="20"/>
        </w:rPr>
      </w:pPr>
    </w:p>
    <w:p w:rsidR="008D6644" w:rsidRPr="008E5ED8" w:rsidRDefault="008D6644" w:rsidP="002C6E36">
      <w:pPr>
        <w:autoSpaceDE w:val="0"/>
        <w:autoSpaceDN w:val="0"/>
        <w:adjustRightInd w:val="0"/>
        <w:jc w:val="both"/>
        <w:rPr>
          <w:rFonts w:ascii="Arial" w:hAnsi="Arial" w:cs="Arial"/>
          <w:color w:val="FF0000"/>
          <w:sz w:val="20"/>
          <w:szCs w:val="20"/>
        </w:rPr>
      </w:pPr>
    </w:p>
    <w:p w:rsidR="00DA382B" w:rsidRPr="008E5ED8" w:rsidRDefault="00DA382B" w:rsidP="002C6E36">
      <w:pPr>
        <w:autoSpaceDE w:val="0"/>
        <w:autoSpaceDN w:val="0"/>
        <w:adjustRightInd w:val="0"/>
        <w:jc w:val="both"/>
        <w:rPr>
          <w:rFonts w:ascii="Arial" w:hAnsi="Arial" w:cs="Arial"/>
          <w:color w:val="FF0000"/>
          <w:sz w:val="20"/>
          <w:szCs w:val="20"/>
        </w:rPr>
      </w:pPr>
    </w:p>
    <w:p w:rsidR="0006133B" w:rsidRPr="008E5ED8" w:rsidRDefault="0006133B">
      <w:pPr>
        <w:rPr>
          <w:rFonts w:ascii="Arial" w:hAnsi="Arial" w:cs="Arial"/>
          <w:color w:val="FF0000"/>
          <w:sz w:val="20"/>
          <w:szCs w:val="20"/>
        </w:rPr>
      </w:pPr>
    </w:p>
    <w:p w:rsidR="00783206" w:rsidRPr="008E5ED8" w:rsidRDefault="00783206" w:rsidP="00783206">
      <w:pPr>
        <w:ind w:hanging="567"/>
        <w:jc w:val="both"/>
        <w:rPr>
          <w:rFonts w:ascii="Arial" w:hAnsi="Arial" w:cs="Arial"/>
          <w:b/>
          <w:sz w:val="20"/>
          <w:szCs w:val="20"/>
        </w:rPr>
      </w:pPr>
      <w:r w:rsidRPr="008E5ED8">
        <w:rPr>
          <w:rFonts w:ascii="Arial" w:hAnsi="Arial" w:cs="Arial"/>
          <w:b/>
          <w:sz w:val="20"/>
          <w:szCs w:val="20"/>
        </w:rPr>
        <w:t>I.</w:t>
      </w:r>
      <w:r w:rsidRPr="008E5ED8">
        <w:rPr>
          <w:rFonts w:ascii="Arial" w:hAnsi="Arial" w:cs="Arial"/>
          <w:b/>
          <w:sz w:val="20"/>
          <w:szCs w:val="20"/>
        </w:rPr>
        <w:tab/>
        <w:t>Sermaye yeterliliği standart oranı</w:t>
      </w:r>
      <w:r w:rsidR="00A32D95" w:rsidRPr="008E5ED8">
        <w:rPr>
          <w:rFonts w:ascii="Arial" w:hAnsi="Arial" w:cs="Arial"/>
          <w:b/>
          <w:sz w:val="20"/>
          <w:szCs w:val="20"/>
        </w:rPr>
        <w:t>na ilişkin açıklamalar</w:t>
      </w:r>
      <w:r w:rsidRPr="008E5ED8">
        <w:rPr>
          <w:rFonts w:ascii="Arial" w:hAnsi="Arial" w:cs="Arial"/>
          <w:b/>
          <w:sz w:val="20"/>
          <w:szCs w:val="20"/>
        </w:rPr>
        <w:t xml:space="preserve"> (devamı):</w:t>
      </w:r>
    </w:p>
    <w:p w:rsidR="002C6E36" w:rsidRPr="008E5ED8" w:rsidRDefault="002C6E36" w:rsidP="002C6E36">
      <w:pPr>
        <w:autoSpaceDE w:val="0"/>
        <w:autoSpaceDN w:val="0"/>
        <w:adjustRightInd w:val="0"/>
        <w:rPr>
          <w:rFonts w:ascii="Arial" w:hAnsi="Arial" w:cs="Arial"/>
          <w:sz w:val="20"/>
          <w:szCs w:val="20"/>
        </w:rPr>
      </w:pPr>
    </w:p>
    <w:p w:rsidR="002C6E36" w:rsidRPr="008E5ED8" w:rsidRDefault="00A32D95" w:rsidP="002C6E36">
      <w:pPr>
        <w:jc w:val="both"/>
        <w:rPr>
          <w:rFonts w:ascii="Arial" w:hAnsi="Arial" w:cs="Arial"/>
          <w:sz w:val="20"/>
          <w:szCs w:val="20"/>
        </w:rPr>
      </w:pPr>
      <w:r w:rsidRPr="008E5ED8">
        <w:rPr>
          <w:rFonts w:ascii="Arial" w:hAnsi="Arial" w:cs="Arial"/>
          <w:b/>
          <w:sz w:val="20"/>
          <w:szCs w:val="20"/>
        </w:rPr>
        <w:t>b</w:t>
      </w:r>
      <w:r w:rsidR="00A165E4" w:rsidRPr="008E5ED8">
        <w:rPr>
          <w:rFonts w:ascii="Arial" w:hAnsi="Arial" w:cs="Arial"/>
          <w:b/>
          <w:sz w:val="20"/>
          <w:szCs w:val="20"/>
        </w:rPr>
        <w:t xml:space="preserve">) </w:t>
      </w:r>
      <w:r w:rsidR="002C6E36" w:rsidRPr="008E5ED8">
        <w:rPr>
          <w:rFonts w:ascii="Arial" w:hAnsi="Arial" w:cs="Arial"/>
          <w:b/>
          <w:sz w:val="20"/>
          <w:szCs w:val="20"/>
        </w:rPr>
        <w:t>Sermaye yeterliliği standart oranına ilişkin bilgiler</w:t>
      </w:r>
      <w:r w:rsidR="00B16D33" w:rsidRPr="008E5ED8">
        <w:rPr>
          <w:rFonts w:ascii="Arial" w:hAnsi="Arial" w:cs="Arial"/>
          <w:b/>
          <w:sz w:val="20"/>
          <w:szCs w:val="20"/>
        </w:rPr>
        <w:t xml:space="preserve">: </w:t>
      </w:r>
      <w:r w:rsidR="002C6E36" w:rsidRPr="008E5ED8">
        <w:rPr>
          <w:rFonts w:ascii="Arial" w:hAnsi="Arial" w:cs="Arial"/>
          <w:b/>
          <w:sz w:val="20"/>
          <w:szCs w:val="20"/>
        </w:rPr>
        <w:t xml:space="preserve"> </w:t>
      </w:r>
      <w:r w:rsidR="002C6E36" w:rsidRPr="008E5ED8">
        <w:rPr>
          <w:rFonts w:ascii="Arial" w:hAnsi="Arial" w:cs="Arial"/>
          <w:sz w:val="20"/>
          <w:szCs w:val="20"/>
        </w:rPr>
        <w:t>Bin TL, %</w:t>
      </w:r>
    </w:p>
    <w:p w:rsidR="00AE5EE2" w:rsidRPr="008E5ED8" w:rsidRDefault="00AE5EE2" w:rsidP="002C6E36">
      <w:pPr>
        <w:jc w:val="both"/>
        <w:rPr>
          <w:rFonts w:ascii="Arial" w:hAnsi="Arial" w:cs="Arial"/>
          <w:b/>
          <w:sz w:val="20"/>
          <w:szCs w:val="20"/>
        </w:rPr>
      </w:pPr>
    </w:p>
    <w:tbl>
      <w:tblPr>
        <w:tblW w:w="9654" w:type="dxa"/>
        <w:tblBorders>
          <w:top w:val="single" w:sz="4" w:space="0" w:color="auto"/>
          <w:left w:val="single" w:sz="4" w:space="0" w:color="auto"/>
          <w:bottom w:val="single" w:sz="4" w:space="0" w:color="auto"/>
          <w:right w:val="single" w:sz="4" w:space="0" w:color="auto"/>
        </w:tblBorders>
        <w:tblLayout w:type="fixed"/>
        <w:tblCellMar>
          <w:left w:w="0" w:type="dxa"/>
          <w:right w:w="0" w:type="dxa"/>
        </w:tblCellMar>
        <w:tblLook w:val="04A0" w:firstRow="1" w:lastRow="0" w:firstColumn="1" w:lastColumn="0" w:noHBand="0" w:noVBand="1"/>
      </w:tblPr>
      <w:tblGrid>
        <w:gridCol w:w="3134"/>
        <w:gridCol w:w="850"/>
        <w:gridCol w:w="567"/>
        <w:gridCol w:w="851"/>
        <w:gridCol w:w="992"/>
        <w:gridCol w:w="851"/>
        <w:gridCol w:w="956"/>
        <w:gridCol w:w="745"/>
        <w:gridCol w:w="708"/>
      </w:tblGrid>
      <w:tr w:rsidR="00032798" w:rsidRPr="008E5ED8" w:rsidTr="006E6079">
        <w:trPr>
          <w:trHeight w:hRule="exact" w:val="292"/>
        </w:trPr>
        <w:tc>
          <w:tcPr>
            <w:tcW w:w="3134" w:type="dxa"/>
            <w:tcBorders>
              <w:top w:val="single" w:sz="4" w:space="0" w:color="auto"/>
              <w:bottom w:val="single" w:sz="4" w:space="0" w:color="auto"/>
            </w:tcBorders>
            <w:tcMar>
              <w:top w:w="15" w:type="dxa"/>
              <w:left w:w="15" w:type="dxa"/>
              <w:bottom w:w="0" w:type="dxa"/>
              <w:right w:w="15" w:type="dxa"/>
            </w:tcMar>
            <w:vAlign w:val="center"/>
            <w:hideMark/>
          </w:tcPr>
          <w:p w:rsidR="00810F3E" w:rsidRPr="008E5ED8" w:rsidRDefault="00810F3E" w:rsidP="00D2660D">
            <w:pPr>
              <w:spacing w:line="240" w:lineRule="exact"/>
              <w:rPr>
                <w:rFonts w:ascii="Arial" w:eastAsia="Arial Unicode MS" w:hAnsi="Arial" w:cs="Arial"/>
                <w:color w:val="000000"/>
                <w:sz w:val="16"/>
                <w:szCs w:val="16"/>
              </w:rPr>
            </w:pPr>
            <w:r w:rsidRPr="008E5ED8">
              <w:rPr>
                <w:rFonts w:ascii="Arial" w:hAnsi="Arial" w:cs="Arial"/>
                <w:color w:val="000000"/>
                <w:sz w:val="16"/>
                <w:szCs w:val="16"/>
              </w:rPr>
              <w:t> </w:t>
            </w:r>
          </w:p>
        </w:tc>
        <w:tc>
          <w:tcPr>
            <w:tcW w:w="6520" w:type="dxa"/>
            <w:gridSpan w:val="8"/>
            <w:tcBorders>
              <w:bottom w:val="single" w:sz="4" w:space="0" w:color="auto"/>
            </w:tcBorders>
            <w:hideMark/>
          </w:tcPr>
          <w:p w:rsidR="00810F3E" w:rsidRPr="008E5ED8" w:rsidRDefault="00810F3E" w:rsidP="00D2660D">
            <w:pPr>
              <w:spacing w:line="-284" w:lineRule="auto"/>
              <w:jc w:val="center"/>
              <w:rPr>
                <w:rFonts w:ascii="Arial" w:hAnsi="Arial" w:cs="Arial"/>
                <w:b/>
                <w:color w:val="000000"/>
                <w:sz w:val="16"/>
                <w:szCs w:val="16"/>
              </w:rPr>
            </w:pPr>
            <w:r w:rsidRPr="008E5ED8">
              <w:rPr>
                <w:rFonts w:ascii="Arial" w:hAnsi="Arial" w:cs="Arial"/>
                <w:color w:val="000000"/>
                <w:sz w:val="16"/>
                <w:szCs w:val="16"/>
              </w:rPr>
              <w:t> </w:t>
            </w:r>
            <w:r w:rsidRPr="008E5ED8">
              <w:rPr>
                <w:rFonts w:ascii="Arial" w:hAnsi="Arial" w:cs="Arial"/>
                <w:b/>
                <w:snapToGrid w:val="0"/>
                <w:color w:val="000000"/>
                <w:sz w:val="16"/>
                <w:szCs w:val="16"/>
              </w:rPr>
              <w:t>Banka</w:t>
            </w:r>
          </w:p>
        </w:tc>
      </w:tr>
      <w:tr w:rsidR="00F50DAF" w:rsidRPr="008E5ED8" w:rsidTr="006E6079">
        <w:trPr>
          <w:trHeight w:hRule="exact" w:val="292"/>
        </w:trPr>
        <w:tc>
          <w:tcPr>
            <w:tcW w:w="3134" w:type="dxa"/>
            <w:tcBorders>
              <w:top w:val="single" w:sz="4" w:space="0" w:color="auto"/>
              <w:bottom w:val="single" w:sz="4" w:space="0" w:color="auto"/>
            </w:tcBorders>
            <w:tcMar>
              <w:top w:w="15" w:type="dxa"/>
              <w:left w:w="15" w:type="dxa"/>
              <w:bottom w:w="0" w:type="dxa"/>
              <w:right w:w="15" w:type="dxa"/>
            </w:tcMar>
            <w:vAlign w:val="center"/>
            <w:hideMark/>
          </w:tcPr>
          <w:p w:rsidR="0080710F" w:rsidRPr="008E5ED8" w:rsidRDefault="0080710F" w:rsidP="00D2660D">
            <w:pPr>
              <w:spacing w:line="240" w:lineRule="exact"/>
              <w:rPr>
                <w:rFonts w:ascii="Arial" w:eastAsia="Arial Unicode MS" w:hAnsi="Arial" w:cs="Arial"/>
                <w:color w:val="000000"/>
                <w:sz w:val="16"/>
                <w:szCs w:val="16"/>
              </w:rPr>
            </w:pPr>
            <w:r w:rsidRPr="008E5ED8">
              <w:rPr>
                <w:rFonts w:ascii="Arial" w:hAnsi="Arial" w:cs="Arial"/>
                <w:color w:val="000000"/>
                <w:sz w:val="16"/>
                <w:szCs w:val="16"/>
              </w:rPr>
              <w:t> </w:t>
            </w:r>
          </w:p>
        </w:tc>
        <w:tc>
          <w:tcPr>
            <w:tcW w:w="850" w:type="dxa"/>
            <w:tcBorders>
              <w:top w:val="single" w:sz="4" w:space="0" w:color="auto"/>
              <w:bottom w:val="single" w:sz="4" w:space="0" w:color="auto"/>
            </w:tcBorders>
            <w:tcMar>
              <w:top w:w="15" w:type="dxa"/>
              <w:left w:w="15" w:type="dxa"/>
              <w:bottom w:w="0" w:type="dxa"/>
              <w:right w:w="15" w:type="dxa"/>
            </w:tcMar>
            <w:vAlign w:val="bottom"/>
            <w:hideMark/>
          </w:tcPr>
          <w:p w:rsidR="0080710F" w:rsidRPr="008E5ED8" w:rsidRDefault="00DC0D25" w:rsidP="00707CE8">
            <w:pPr>
              <w:spacing w:line="-284" w:lineRule="auto"/>
              <w:jc w:val="center"/>
              <w:rPr>
                <w:rFonts w:ascii="Arial" w:eastAsia="Arial Unicode MS" w:hAnsi="Arial" w:cs="Arial"/>
                <w:b/>
                <w:color w:val="000000"/>
                <w:sz w:val="16"/>
                <w:szCs w:val="16"/>
              </w:rPr>
            </w:pPr>
            <w:r w:rsidRPr="008E5ED8">
              <w:rPr>
                <w:rFonts w:ascii="Arial" w:hAnsi="Arial" w:cs="Arial"/>
                <w:b/>
                <w:color w:val="000000"/>
                <w:sz w:val="16"/>
                <w:szCs w:val="16"/>
              </w:rPr>
              <w:t>%</w:t>
            </w:r>
            <w:r w:rsidR="0080710F" w:rsidRPr="008E5ED8">
              <w:rPr>
                <w:rFonts w:ascii="Arial" w:hAnsi="Arial" w:cs="Arial"/>
                <w:b/>
                <w:color w:val="000000"/>
                <w:sz w:val="16"/>
                <w:szCs w:val="16"/>
              </w:rPr>
              <w:t xml:space="preserve">0 </w:t>
            </w:r>
          </w:p>
        </w:tc>
        <w:tc>
          <w:tcPr>
            <w:tcW w:w="567" w:type="dxa"/>
            <w:tcBorders>
              <w:top w:val="single" w:sz="4" w:space="0" w:color="auto"/>
              <w:bottom w:val="single" w:sz="4" w:space="0" w:color="auto"/>
            </w:tcBorders>
            <w:tcMar>
              <w:top w:w="15" w:type="dxa"/>
              <w:left w:w="15" w:type="dxa"/>
              <w:bottom w:w="0" w:type="dxa"/>
              <w:right w:w="15" w:type="dxa"/>
            </w:tcMar>
            <w:vAlign w:val="bottom"/>
            <w:hideMark/>
          </w:tcPr>
          <w:p w:rsidR="0080710F" w:rsidRPr="008E5ED8" w:rsidRDefault="00DC0D25" w:rsidP="00707CE8">
            <w:pPr>
              <w:spacing w:line="-284" w:lineRule="auto"/>
              <w:jc w:val="center"/>
              <w:rPr>
                <w:rFonts w:ascii="Arial" w:hAnsi="Arial" w:cs="Arial"/>
                <w:b/>
                <w:color w:val="000000"/>
                <w:sz w:val="16"/>
                <w:szCs w:val="16"/>
              </w:rPr>
            </w:pPr>
            <w:r w:rsidRPr="008E5ED8">
              <w:rPr>
                <w:rFonts w:ascii="Arial" w:hAnsi="Arial" w:cs="Arial"/>
                <w:b/>
                <w:color w:val="000000"/>
                <w:sz w:val="16"/>
                <w:szCs w:val="16"/>
              </w:rPr>
              <w:t xml:space="preserve"> %</w:t>
            </w:r>
            <w:r w:rsidR="0080710F" w:rsidRPr="008E5ED8">
              <w:rPr>
                <w:rFonts w:ascii="Arial" w:hAnsi="Arial" w:cs="Arial"/>
                <w:b/>
                <w:color w:val="000000"/>
                <w:sz w:val="16"/>
                <w:szCs w:val="16"/>
              </w:rPr>
              <w:t>10</w:t>
            </w:r>
          </w:p>
        </w:tc>
        <w:tc>
          <w:tcPr>
            <w:tcW w:w="851" w:type="dxa"/>
            <w:tcBorders>
              <w:top w:val="single" w:sz="4" w:space="0" w:color="auto"/>
              <w:bottom w:val="single" w:sz="4" w:space="0" w:color="auto"/>
            </w:tcBorders>
            <w:vAlign w:val="center"/>
            <w:hideMark/>
          </w:tcPr>
          <w:p w:rsidR="0080710F" w:rsidRPr="008E5ED8" w:rsidRDefault="00DC0D25" w:rsidP="00707CE8">
            <w:pPr>
              <w:spacing w:line="-284" w:lineRule="auto"/>
              <w:jc w:val="center"/>
              <w:rPr>
                <w:rFonts w:ascii="Arial" w:hAnsi="Arial" w:cs="Arial"/>
                <w:b/>
                <w:color w:val="000000"/>
                <w:sz w:val="16"/>
                <w:szCs w:val="16"/>
              </w:rPr>
            </w:pPr>
            <w:r w:rsidRPr="008E5ED8">
              <w:rPr>
                <w:rFonts w:ascii="Arial" w:hAnsi="Arial" w:cs="Arial"/>
                <w:b/>
                <w:color w:val="000000"/>
                <w:sz w:val="16"/>
                <w:szCs w:val="16"/>
              </w:rPr>
              <w:t xml:space="preserve"> %</w:t>
            </w:r>
            <w:r w:rsidR="0080710F" w:rsidRPr="008E5ED8">
              <w:rPr>
                <w:rFonts w:ascii="Arial" w:hAnsi="Arial" w:cs="Arial"/>
                <w:b/>
                <w:color w:val="000000"/>
                <w:sz w:val="16"/>
                <w:szCs w:val="16"/>
              </w:rPr>
              <w:t xml:space="preserve">20 </w:t>
            </w:r>
          </w:p>
        </w:tc>
        <w:tc>
          <w:tcPr>
            <w:tcW w:w="992" w:type="dxa"/>
            <w:tcBorders>
              <w:top w:val="single" w:sz="4" w:space="0" w:color="auto"/>
              <w:bottom w:val="single" w:sz="4" w:space="0" w:color="auto"/>
            </w:tcBorders>
            <w:vAlign w:val="bottom"/>
            <w:hideMark/>
          </w:tcPr>
          <w:p w:rsidR="0080710F" w:rsidRPr="008E5ED8" w:rsidRDefault="00DC0D25" w:rsidP="00707CE8">
            <w:pPr>
              <w:spacing w:line="-284" w:lineRule="auto"/>
              <w:jc w:val="center"/>
              <w:rPr>
                <w:rFonts w:ascii="Arial" w:hAnsi="Arial" w:cs="Arial"/>
                <w:b/>
                <w:color w:val="000000"/>
                <w:sz w:val="16"/>
                <w:szCs w:val="16"/>
              </w:rPr>
            </w:pPr>
            <w:r w:rsidRPr="008E5ED8">
              <w:rPr>
                <w:rFonts w:ascii="Arial" w:hAnsi="Arial" w:cs="Arial"/>
                <w:b/>
                <w:color w:val="000000"/>
                <w:sz w:val="16"/>
                <w:szCs w:val="16"/>
              </w:rPr>
              <w:t xml:space="preserve"> %</w:t>
            </w:r>
            <w:r w:rsidR="0080710F" w:rsidRPr="008E5ED8">
              <w:rPr>
                <w:rFonts w:ascii="Arial" w:hAnsi="Arial" w:cs="Arial"/>
                <w:b/>
                <w:color w:val="000000"/>
                <w:sz w:val="16"/>
                <w:szCs w:val="16"/>
              </w:rPr>
              <w:t xml:space="preserve">50 </w:t>
            </w:r>
          </w:p>
        </w:tc>
        <w:tc>
          <w:tcPr>
            <w:tcW w:w="851" w:type="dxa"/>
            <w:tcBorders>
              <w:top w:val="single" w:sz="4" w:space="0" w:color="auto"/>
              <w:bottom w:val="single" w:sz="4" w:space="0" w:color="auto"/>
            </w:tcBorders>
          </w:tcPr>
          <w:p w:rsidR="0080710F" w:rsidRPr="008E5ED8" w:rsidRDefault="00DC0D25" w:rsidP="00707CE8">
            <w:pPr>
              <w:spacing w:line="-284" w:lineRule="auto"/>
              <w:jc w:val="center"/>
              <w:rPr>
                <w:rFonts w:ascii="Arial" w:hAnsi="Arial" w:cs="Arial"/>
                <w:b/>
                <w:color w:val="000000"/>
                <w:sz w:val="16"/>
                <w:szCs w:val="16"/>
              </w:rPr>
            </w:pPr>
            <w:r w:rsidRPr="008E5ED8">
              <w:rPr>
                <w:rFonts w:ascii="Arial" w:hAnsi="Arial" w:cs="Arial"/>
                <w:b/>
                <w:color w:val="000000"/>
                <w:sz w:val="16"/>
                <w:szCs w:val="16"/>
              </w:rPr>
              <w:t xml:space="preserve">%75 </w:t>
            </w:r>
            <w:r w:rsidR="0009511F" w:rsidRPr="008E5ED8">
              <w:rPr>
                <w:rFonts w:ascii="Arial" w:hAnsi="Arial" w:cs="Arial"/>
                <w:b/>
                <w:color w:val="000000"/>
                <w:sz w:val="16"/>
                <w:szCs w:val="16"/>
              </w:rPr>
              <w:t xml:space="preserve"> </w:t>
            </w:r>
          </w:p>
        </w:tc>
        <w:tc>
          <w:tcPr>
            <w:tcW w:w="956" w:type="dxa"/>
            <w:tcBorders>
              <w:top w:val="single" w:sz="4" w:space="0" w:color="auto"/>
              <w:bottom w:val="single" w:sz="4" w:space="0" w:color="auto"/>
            </w:tcBorders>
          </w:tcPr>
          <w:p w:rsidR="0080710F" w:rsidRPr="008E5ED8" w:rsidRDefault="00DC0D25" w:rsidP="00707CE8">
            <w:pPr>
              <w:spacing w:line="-284" w:lineRule="auto"/>
              <w:jc w:val="center"/>
              <w:rPr>
                <w:rFonts w:ascii="Arial" w:hAnsi="Arial" w:cs="Arial"/>
                <w:b/>
                <w:color w:val="000000"/>
                <w:sz w:val="16"/>
                <w:szCs w:val="16"/>
              </w:rPr>
            </w:pPr>
            <w:r w:rsidRPr="008E5ED8">
              <w:rPr>
                <w:rFonts w:ascii="Arial" w:hAnsi="Arial" w:cs="Arial"/>
                <w:b/>
                <w:color w:val="000000"/>
                <w:sz w:val="16"/>
                <w:szCs w:val="16"/>
              </w:rPr>
              <w:t>%</w:t>
            </w:r>
            <w:r w:rsidR="0009511F" w:rsidRPr="008E5ED8">
              <w:rPr>
                <w:rFonts w:ascii="Arial" w:hAnsi="Arial" w:cs="Arial"/>
                <w:b/>
                <w:color w:val="000000"/>
                <w:sz w:val="16"/>
                <w:szCs w:val="16"/>
              </w:rPr>
              <w:t xml:space="preserve">100 </w:t>
            </w:r>
          </w:p>
        </w:tc>
        <w:tc>
          <w:tcPr>
            <w:tcW w:w="745" w:type="dxa"/>
            <w:tcBorders>
              <w:top w:val="single" w:sz="4" w:space="0" w:color="auto"/>
              <w:bottom w:val="single" w:sz="4" w:space="0" w:color="auto"/>
            </w:tcBorders>
          </w:tcPr>
          <w:p w:rsidR="0080710F" w:rsidRPr="008E5ED8" w:rsidRDefault="00DC0D25" w:rsidP="00707CE8">
            <w:pPr>
              <w:spacing w:line="-284" w:lineRule="auto"/>
              <w:jc w:val="center"/>
              <w:rPr>
                <w:rFonts w:ascii="Arial" w:hAnsi="Arial" w:cs="Arial"/>
                <w:b/>
                <w:color w:val="000000"/>
                <w:sz w:val="16"/>
                <w:szCs w:val="16"/>
              </w:rPr>
            </w:pPr>
            <w:r w:rsidRPr="008E5ED8">
              <w:rPr>
                <w:rFonts w:ascii="Arial" w:hAnsi="Arial" w:cs="Arial"/>
                <w:b/>
                <w:color w:val="000000"/>
                <w:sz w:val="16"/>
                <w:szCs w:val="16"/>
              </w:rPr>
              <w:t>%</w:t>
            </w:r>
            <w:r w:rsidR="0009511F" w:rsidRPr="008E5ED8">
              <w:rPr>
                <w:rFonts w:ascii="Arial" w:hAnsi="Arial" w:cs="Arial"/>
                <w:b/>
                <w:color w:val="000000"/>
                <w:sz w:val="16"/>
                <w:szCs w:val="16"/>
              </w:rPr>
              <w:t xml:space="preserve">150 </w:t>
            </w:r>
          </w:p>
        </w:tc>
        <w:tc>
          <w:tcPr>
            <w:tcW w:w="708" w:type="dxa"/>
            <w:tcBorders>
              <w:top w:val="single" w:sz="4" w:space="0" w:color="auto"/>
              <w:bottom w:val="single" w:sz="4" w:space="0" w:color="auto"/>
            </w:tcBorders>
          </w:tcPr>
          <w:p w:rsidR="0080710F" w:rsidRPr="008E5ED8" w:rsidRDefault="00DC0D25" w:rsidP="00DC0D25">
            <w:pPr>
              <w:spacing w:line="-284" w:lineRule="auto"/>
              <w:jc w:val="center"/>
              <w:rPr>
                <w:rFonts w:ascii="Arial" w:hAnsi="Arial" w:cs="Arial"/>
                <w:b/>
                <w:color w:val="000000"/>
                <w:sz w:val="16"/>
                <w:szCs w:val="16"/>
              </w:rPr>
            </w:pPr>
            <w:r w:rsidRPr="008E5ED8">
              <w:rPr>
                <w:rFonts w:ascii="Arial" w:hAnsi="Arial" w:cs="Arial"/>
                <w:b/>
                <w:color w:val="000000"/>
                <w:sz w:val="16"/>
                <w:szCs w:val="16"/>
              </w:rPr>
              <w:t>%</w:t>
            </w:r>
            <w:r w:rsidR="0009511F" w:rsidRPr="008E5ED8">
              <w:rPr>
                <w:rFonts w:ascii="Arial" w:hAnsi="Arial" w:cs="Arial"/>
                <w:b/>
                <w:color w:val="000000"/>
                <w:sz w:val="16"/>
                <w:szCs w:val="16"/>
              </w:rPr>
              <w:t xml:space="preserve">200 </w:t>
            </w:r>
          </w:p>
        </w:tc>
      </w:tr>
      <w:tr w:rsidR="009F293A" w:rsidRPr="008E5ED8" w:rsidTr="006E6079">
        <w:trPr>
          <w:trHeight w:hRule="exact" w:val="292"/>
        </w:trPr>
        <w:tc>
          <w:tcPr>
            <w:tcW w:w="3134" w:type="dxa"/>
            <w:tcBorders>
              <w:top w:val="single" w:sz="4" w:space="0" w:color="auto"/>
              <w:bottom w:val="single" w:sz="4" w:space="0" w:color="auto"/>
              <w:right w:val="single" w:sz="4" w:space="0" w:color="auto"/>
            </w:tcBorders>
            <w:tcMar>
              <w:top w:w="15" w:type="dxa"/>
              <w:left w:w="15" w:type="dxa"/>
              <w:bottom w:w="0" w:type="dxa"/>
              <w:right w:w="15" w:type="dxa"/>
            </w:tcMar>
            <w:vAlign w:val="center"/>
            <w:hideMark/>
          </w:tcPr>
          <w:p w:rsidR="009F293A" w:rsidRPr="008E5ED8" w:rsidRDefault="009F293A" w:rsidP="000D36CB">
            <w:pPr>
              <w:rPr>
                <w:rFonts w:ascii="Arial" w:eastAsia="Arial Unicode MS" w:hAnsi="Arial" w:cs="Arial"/>
                <w:b/>
                <w:bCs/>
                <w:color w:val="000000"/>
                <w:sz w:val="16"/>
                <w:szCs w:val="16"/>
              </w:rPr>
            </w:pPr>
            <w:r w:rsidRPr="008E5ED8">
              <w:rPr>
                <w:rFonts w:ascii="Arial" w:eastAsia="Arial Unicode MS" w:hAnsi="Arial" w:cs="Arial"/>
                <w:b/>
                <w:bCs/>
                <w:color w:val="000000"/>
                <w:sz w:val="16"/>
                <w:szCs w:val="16"/>
              </w:rPr>
              <w:t>Kredi Riskine Esas Tutar</w:t>
            </w:r>
          </w:p>
        </w:tc>
        <w:tc>
          <w:tcPr>
            <w:tcW w:w="85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bottom"/>
            <w:hideMark/>
          </w:tcPr>
          <w:p w:rsidR="009F293A" w:rsidRPr="008E5ED8" w:rsidRDefault="009F293A" w:rsidP="00B573D8">
            <w:pPr>
              <w:jc w:val="right"/>
              <w:rPr>
                <w:rFonts w:ascii="Arial" w:hAnsi="Arial" w:cs="Arial"/>
                <w:b/>
                <w:color w:val="000000"/>
                <w:sz w:val="16"/>
                <w:szCs w:val="16"/>
              </w:rPr>
            </w:pPr>
            <w:r w:rsidRPr="008E5ED8">
              <w:rPr>
                <w:rFonts w:ascii="Arial" w:hAnsi="Arial" w:cs="Arial"/>
                <w:b/>
                <w:color w:val="000000"/>
                <w:sz w:val="16"/>
                <w:szCs w:val="16"/>
              </w:rPr>
              <w:t>2.037.522</w:t>
            </w:r>
          </w:p>
        </w:tc>
        <w:tc>
          <w:tcPr>
            <w:tcW w:w="567"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bottom"/>
            <w:hideMark/>
          </w:tcPr>
          <w:p w:rsidR="009F293A" w:rsidRPr="008E5ED8" w:rsidRDefault="009F293A" w:rsidP="00B573D8">
            <w:pPr>
              <w:jc w:val="right"/>
              <w:rPr>
                <w:rFonts w:ascii="Arial" w:hAnsi="Arial" w:cs="Arial"/>
                <w:b/>
                <w:color w:val="000000"/>
                <w:sz w:val="16"/>
                <w:szCs w:val="16"/>
              </w:rPr>
            </w:pPr>
            <w:r w:rsidRPr="008E5ED8">
              <w:rPr>
                <w:rFonts w:ascii="Arial" w:hAnsi="Arial" w:cs="Arial"/>
                <w:b/>
                <w:color w:val="000000"/>
                <w:sz w:val="16"/>
                <w:szCs w:val="16"/>
              </w:rPr>
              <w:t>-</w:t>
            </w:r>
          </w:p>
        </w:tc>
        <w:tc>
          <w:tcPr>
            <w:tcW w:w="851" w:type="dxa"/>
            <w:tcBorders>
              <w:top w:val="single" w:sz="4" w:space="0" w:color="auto"/>
              <w:left w:val="single" w:sz="4" w:space="0" w:color="auto"/>
              <w:bottom w:val="single" w:sz="4" w:space="0" w:color="auto"/>
              <w:right w:val="single" w:sz="4" w:space="0" w:color="auto"/>
            </w:tcBorders>
            <w:vAlign w:val="bottom"/>
          </w:tcPr>
          <w:p w:rsidR="009F293A" w:rsidRPr="008E5ED8" w:rsidRDefault="009F293A" w:rsidP="00B573D8">
            <w:pPr>
              <w:jc w:val="right"/>
              <w:rPr>
                <w:rFonts w:ascii="Arial" w:hAnsi="Arial" w:cs="Arial"/>
                <w:b/>
                <w:color w:val="000000"/>
                <w:sz w:val="16"/>
                <w:szCs w:val="16"/>
              </w:rPr>
            </w:pPr>
            <w:r w:rsidRPr="008E5ED8">
              <w:rPr>
                <w:rFonts w:ascii="Arial" w:hAnsi="Arial" w:cs="Arial"/>
                <w:b/>
                <w:color w:val="000000"/>
                <w:sz w:val="16"/>
                <w:szCs w:val="16"/>
              </w:rPr>
              <w:t>901.068</w:t>
            </w:r>
          </w:p>
        </w:tc>
        <w:tc>
          <w:tcPr>
            <w:tcW w:w="992" w:type="dxa"/>
            <w:tcBorders>
              <w:top w:val="single" w:sz="4" w:space="0" w:color="auto"/>
              <w:left w:val="single" w:sz="4" w:space="0" w:color="auto"/>
              <w:bottom w:val="single" w:sz="4" w:space="0" w:color="auto"/>
              <w:right w:val="single" w:sz="4" w:space="0" w:color="auto"/>
            </w:tcBorders>
            <w:vAlign w:val="bottom"/>
          </w:tcPr>
          <w:p w:rsidR="009F293A" w:rsidRPr="008E5ED8" w:rsidRDefault="009F293A" w:rsidP="00B573D8">
            <w:pPr>
              <w:jc w:val="right"/>
              <w:rPr>
                <w:rFonts w:ascii="Arial" w:hAnsi="Arial" w:cs="Arial"/>
                <w:b/>
                <w:color w:val="000000"/>
                <w:sz w:val="16"/>
                <w:szCs w:val="16"/>
              </w:rPr>
            </w:pPr>
            <w:r w:rsidRPr="008E5ED8">
              <w:rPr>
                <w:rFonts w:ascii="Arial" w:hAnsi="Arial" w:cs="Arial"/>
                <w:b/>
                <w:color w:val="000000"/>
                <w:sz w:val="16"/>
                <w:szCs w:val="16"/>
              </w:rPr>
              <w:t>3.431.015</w:t>
            </w:r>
          </w:p>
        </w:tc>
        <w:tc>
          <w:tcPr>
            <w:tcW w:w="851" w:type="dxa"/>
            <w:tcBorders>
              <w:top w:val="single" w:sz="4" w:space="0" w:color="auto"/>
              <w:left w:val="single" w:sz="4" w:space="0" w:color="auto"/>
              <w:bottom w:val="single" w:sz="4" w:space="0" w:color="auto"/>
              <w:right w:val="single" w:sz="4" w:space="0" w:color="auto"/>
            </w:tcBorders>
            <w:vAlign w:val="bottom"/>
          </w:tcPr>
          <w:p w:rsidR="009F293A" w:rsidRPr="008E5ED8" w:rsidRDefault="009F293A" w:rsidP="00B573D8">
            <w:pPr>
              <w:jc w:val="right"/>
              <w:rPr>
                <w:rFonts w:ascii="Arial" w:hAnsi="Arial" w:cs="Arial"/>
                <w:b/>
                <w:color w:val="000000"/>
                <w:sz w:val="16"/>
                <w:szCs w:val="16"/>
              </w:rPr>
            </w:pPr>
            <w:r w:rsidRPr="008E5ED8">
              <w:rPr>
                <w:rFonts w:ascii="Arial" w:hAnsi="Arial" w:cs="Arial"/>
                <w:b/>
                <w:color w:val="000000"/>
                <w:sz w:val="16"/>
                <w:szCs w:val="16"/>
              </w:rPr>
              <w:t>1.593.765</w:t>
            </w:r>
          </w:p>
        </w:tc>
        <w:tc>
          <w:tcPr>
            <w:tcW w:w="956" w:type="dxa"/>
            <w:tcBorders>
              <w:top w:val="single" w:sz="4" w:space="0" w:color="auto"/>
              <w:left w:val="single" w:sz="4" w:space="0" w:color="auto"/>
              <w:bottom w:val="single" w:sz="4" w:space="0" w:color="auto"/>
              <w:right w:val="single" w:sz="4" w:space="0" w:color="auto"/>
            </w:tcBorders>
            <w:vAlign w:val="bottom"/>
          </w:tcPr>
          <w:p w:rsidR="009F293A" w:rsidRPr="008E5ED8" w:rsidRDefault="009F293A" w:rsidP="004F53D4">
            <w:pPr>
              <w:jc w:val="right"/>
              <w:rPr>
                <w:rFonts w:ascii="Arial" w:hAnsi="Arial" w:cs="Arial"/>
                <w:b/>
                <w:color w:val="000000"/>
                <w:sz w:val="16"/>
                <w:szCs w:val="16"/>
              </w:rPr>
            </w:pPr>
            <w:r w:rsidRPr="008E5ED8">
              <w:rPr>
                <w:rFonts w:ascii="Arial" w:hAnsi="Arial" w:cs="Arial"/>
                <w:b/>
                <w:color w:val="000000"/>
                <w:sz w:val="16"/>
                <w:szCs w:val="16"/>
              </w:rPr>
              <w:t>5.158.</w:t>
            </w:r>
            <w:r w:rsidR="004F53D4" w:rsidRPr="008E5ED8">
              <w:rPr>
                <w:rFonts w:ascii="Arial" w:hAnsi="Arial" w:cs="Arial"/>
                <w:b/>
                <w:color w:val="000000"/>
                <w:sz w:val="16"/>
                <w:szCs w:val="16"/>
              </w:rPr>
              <w:t>844</w:t>
            </w:r>
          </w:p>
        </w:tc>
        <w:tc>
          <w:tcPr>
            <w:tcW w:w="745" w:type="dxa"/>
            <w:tcBorders>
              <w:top w:val="single" w:sz="4" w:space="0" w:color="auto"/>
              <w:left w:val="single" w:sz="4" w:space="0" w:color="auto"/>
              <w:bottom w:val="single" w:sz="4" w:space="0" w:color="auto"/>
              <w:right w:val="single" w:sz="4" w:space="0" w:color="auto"/>
            </w:tcBorders>
            <w:vAlign w:val="bottom"/>
          </w:tcPr>
          <w:p w:rsidR="009F293A" w:rsidRPr="008E5ED8" w:rsidRDefault="009F293A" w:rsidP="00B573D8">
            <w:pPr>
              <w:jc w:val="right"/>
              <w:rPr>
                <w:rFonts w:ascii="Arial" w:hAnsi="Arial" w:cs="Arial"/>
                <w:b/>
                <w:color w:val="000000"/>
                <w:sz w:val="16"/>
                <w:szCs w:val="16"/>
              </w:rPr>
            </w:pPr>
            <w:r w:rsidRPr="008E5ED8">
              <w:rPr>
                <w:rFonts w:ascii="Arial" w:hAnsi="Arial" w:cs="Arial"/>
                <w:b/>
                <w:color w:val="000000"/>
                <w:sz w:val="16"/>
                <w:szCs w:val="16"/>
              </w:rPr>
              <w:t>9.697</w:t>
            </w:r>
          </w:p>
        </w:tc>
        <w:tc>
          <w:tcPr>
            <w:tcW w:w="708" w:type="dxa"/>
            <w:tcBorders>
              <w:top w:val="single" w:sz="4" w:space="0" w:color="auto"/>
              <w:left w:val="single" w:sz="4" w:space="0" w:color="auto"/>
              <w:bottom w:val="single" w:sz="4" w:space="0" w:color="auto"/>
              <w:right w:val="single" w:sz="4" w:space="0" w:color="auto"/>
            </w:tcBorders>
            <w:vAlign w:val="bottom"/>
          </w:tcPr>
          <w:p w:rsidR="009F293A" w:rsidRPr="008E5ED8" w:rsidRDefault="009F293A" w:rsidP="00B573D8">
            <w:pPr>
              <w:jc w:val="right"/>
              <w:rPr>
                <w:rFonts w:ascii="Arial" w:hAnsi="Arial" w:cs="Arial"/>
                <w:b/>
                <w:color w:val="000000"/>
                <w:sz w:val="16"/>
                <w:szCs w:val="16"/>
              </w:rPr>
            </w:pPr>
            <w:r w:rsidRPr="008E5ED8">
              <w:rPr>
                <w:rFonts w:ascii="Arial" w:hAnsi="Arial" w:cs="Arial"/>
                <w:b/>
                <w:color w:val="000000"/>
                <w:sz w:val="16"/>
                <w:szCs w:val="16"/>
              </w:rPr>
              <w:t>1.010</w:t>
            </w:r>
          </w:p>
        </w:tc>
      </w:tr>
      <w:tr w:rsidR="00F50DAF" w:rsidRPr="008E5ED8" w:rsidTr="006E6079">
        <w:trPr>
          <w:trHeight w:hRule="exact" w:val="273"/>
        </w:trPr>
        <w:tc>
          <w:tcPr>
            <w:tcW w:w="3134" w:type="dxa"/>
            <w:tcBorders>
              <w:top w:val="single" w:sz="4" w:space="0" w:color="auto"/>
              <w:right w:val="single" w:sz="4" w:space="0" w:color="auto"/>
            </w:tcBorders>
            <w:tcMar>
              <w:top w:w="15" w:type="dxa"/>
              <w:left w:w="15" w:type="dxa"/>
              <w:bottom w:w="0" w:type="dxa"/>
              <w:right w:w="15" w:type="dxa"/>
            </w:tcMar>
            <w:vAlign w:val="center"/>
            <w:hideMark/>
          </w:tcPr>
          <w:p w:rsidR="0080710F" w:rsidRPr="008E5ED8" w:rsidRDefault="0080710F" w:rsidP="00EA0AA4">
            <w:pPr>
              <w:rPr>
                <w:rFonts w:ascii="Arial" w:eastAsia="Arial Unicode MS" w:hAnsi="Arial" w:cs="Arial"/>
                <w:color w:val="000000"/>
                <w:sz w:val="16"/>
                <w:szCs w:val="16"/>
              </w:rPr>
            </w:pPr>
            <w:r w:rsidRPr="008E5ED8">
              <w:rPr>
                <w:rFonts w:ascii="Arial" w:hAnsi="Arial" w:cs="Arial"/>
                <w:snapToGrid w:val="0"/>
                <w:color w:val="000000"/>
                <w:sz w:val="16"/>
                <w:szCs w:val="16"/>
              </w:rPr>
              <w:t>Risk Sınıfları</w:t>
            </w:r>
          </w:p>
        </w:tc>
        <w:tc>
          <w:tcPr>
            <w:tcW w:w="850" w:type="dxa"/>
            <w:tcBorders>
              <w:top w:val="single" w:sz="4" w:space="0" w:color="auto"/>
              <w:left w:val="single" w:sz="4" w:space="0" w:color="auto"/>
              <w:bottom w:val="nil"/>
              <w:right w:val="single" w:sz="4" w:space="0" w:color="auto"/>
            </w:tcBorders>
            <w:tcMar>
              <w:top w:w="15" w:type="dxa"/>
              <w:left w:w="15" w:type="dxa"/>
              <w:bottom w:w="0" w:type="dxa"/>
              <w:right w:w="15" w:type="dxa"/>
            </w:tcMar>
            <w:vAlign w:val="center"/>
            <w:hideMark/>
          </w:tcPr>
          <w:p w:rsidR="0080710F" w:rsidRPr="008E5ED8" w:rsidRDefault="0080710F" w:rsidP="00D74CB1">
            <w:pPr>
              <w:jc w:val="right"/>
              <w:rPr>
                <w:rFonts w:ascii="Arial" w:eastAsia="Arial Unicode MS" w:hAnsi="Arial" w:cs="Arial"/>
                <w:color w:val="000000"/>
                <w:sz w:val="16"/>
                <w:szCs w:val="16"/>
              </w:rPr>
            </w:pPr>
            <w:r w:rsidRPr="008E5ED8">
              <w:rPr>
                <w:rFonts w:ascii="Arial" w:hAnsi="Arial" w:cs="Arial"/>
                <w:color w:val="000000"/>
                <w:sz w:val="16"/>
                <w:szCs w:val="16"/>
              </w:rPr>
              <w:t> </w:t>
            </w:r>
          </w:p>
        </w:tc>
        <w:tc>
          <w:tcPr>
            <w:tcW w:w="567" w:type="dxa"/>
            <w:tcBorders>
              <w:top w:val="single" w:sz="4" w:space="0" w:color="auto"/>
              <w:left w:val="single" w:sz="4" w:space="0" w:color="auto"/>
              <w:bottom w:val="nil"/>
              <w:right w:val="single" w:sz="4" w:space="0" w:color="auto"/>
            </w:tcBorders>
            <w:tcMar>
              <w:top w:w="15" w:type="dxa"/>
              <w:left w:w="15" w:type="dxa"/>
              <w:bottom w:w="0" w:type="dxa"/>
              <w:right w:w="15" w:type="dxa"/>
            </w:tcMar>
            <w:vAlign w:val="center"/>
            <w:hideMark/>
          </w:tcPr>
          <w:p w:rsidR="0080710F" w:rsidRPr="008E5ED8" w:rsidRDefault="0080710F" w:rsidP="00D74CB1">
            <w:pPr>
              <w:jc w:val="right"/>
              <w:rPr>
                <w:rFonts w:ascii="Arial" w:eastAsia="Arial Unicode MS" w:hAnsi="Arial" w:cs="Arial"/>
                <w:color w:val="000000"/>
                <w:sz w:val="16"/>
                <w:szCs w:val="16"/>
              </w:rPr>
            </w:pPr>
            <w:r w:rsidRPr="008E5ED8">
              <w:rPr>
                <w:rFonts w:ascii="Arial" w:hAnsi="Arial" w:cs="Arial"/>
                <w:color w:val="000000"/>
                <w:sz w:val="16"/>
                <w:szCs w:val="16"/>
              </w:rPr>
              <w:t> </w:t>
            </w:r>
          </w:p>
        </w:tc>
        <w:tc>
          <w:tcPr>
            <w:tcW w:w="851" w:type="dxa"/>
            <w:tcBorders>
              <w:top w:val="single" w:sz="4" w:space="0" w:color="auto"/>
              <w:left w:val="single" w:sz="4" w:space="0" w:color="auto"/>
              <w:bottom w:val="nil"/>
              <w:right w:val="single" w:sz="4" w:space="0" w:color="auto"/>
            </w:tcBorders>
            <w:vAlign w:val="center"/>
          </w:tcPr>
          <w:p w:rsidR="0080710F" w:rsidRPr="008E5ED8" w:rsidRDefault="0080710F" w:rsidP="00D74CB1">
            <w:pPr>
              <w:jc w:val="right"/>
              <w:rPr>
                <w:rFonts w:ascii="Arial" w:hAnsi="Arial" w:cs="Arial"/>
                <w:color w:val="000000"/>
                <w:sz w:val="16"/>
                <w:szCs w:val="16"/>
              </w:rPr>
            </w:pPr>
          </w:p>
        </w:tc>
        <w:tc>
          <w:tcPr>
            <w:tcW w:w="992" w:type="dxa"/>
            <w:tcBorders>
              <w:top w:val="single" w:sz="4" w:space="0" w:color="auto"/>
              <w:left w:val="single" w:sz="4" w:space="0" w:color="auto"/>
              <w:bottom w:val="nil"/>
              <w:right w:val="single" w:sz="4" w:space="0" w:color="auto"/>
            </w:tcBorders>
            <w:vAlign w:val="center"/>
          </w:tcPr>
          <w:p w:rsidR="0080710F" w:rsidRPr="008E5ED8" w:rsidRDefault="0080710F" w:rsidP="00D74CB1">
            <w:pPr>
              <w:jc w:val="right"/>
              <w:rPr>
                <w:rFonts w:ascii="Arial" w:hAnsi="Arial" w:cs="Arial"/>
                <w:color w:val="000000"/>
                <w:sz w:val="16"/>
                <w:szCs w:val="16"/>
                <w:highlight w:val="yellow"/>
              </w:rPr>
            </w:pPr>
          </w:p>
        </w:tc>
        <w:tc>
          <w:tcPr>
            <w:tcW w:w="851" w:type="dxa"/>
            <w:tcBorders>
              <w:top w:val="single" w:sz="4" w:space="0" w:color="auto"/>
              <w:left w:val="single" w:sz="4" w:space="0" w:color="auto"/>
              <w:bottom w:val="nil"/>
              <w:right w:val="single" w:sz="4" w:space="0" w:color="auto"/>
            </w:tcBorders>
            <w:vAlign w:val="center"/>
          </w:tcPr>
          <w:p w:rsidR="0080710F" w:rsidRPr="008E5ED8" w:rsidRDefault="0080710F" w:rsidP="00D74CB1">
            <w:pPr>
              <w:jc w:val="right"/>
              <w:rPr>
                <w:rFonts w:ascii="Arial" w:hAnsi="Arial" w:cs="Arial"/>
                <w:color w:val="000000"/>
                <w:sz w:val="16"/>
                <w:szCs w:val="16"/>
                <w:highlight w:val="yellow"/>
              </w:rPr>
            </w:pPr>
          </w:p>
        </w:tc>
        <w:tc>
          <w:tcPr>
            <w:tcW w:w="956" w:type="dxa"/>
            <w:tcBorders>
              <w:top w:val="single" w:sz="4" w:space="0" w:color="auto"/>
              <w:left w:val="single" w:sz="4" w:space="0" w:color="auto"/>
              <w:bottom w:val="nil"/>
              <w:right w:val="single" w:sz="4" w:space="0" w:color="auto"/>
            </w:tcBorders>
            <w:vAlign w:val="center"/>
          </w:tcPr>
          <w:p w:rsidR="0080710F" w:rsidRPr="008E5ED8" w:rsidRDefault="0080710F" w:rsidP="00D74CB1">
            <w:pPr>
              <w:jc w:val="right"/>
              <w:rPr>
                <w:rFonts w:ascii="Arial" w:hAnsi="Arial" w:cs="Arial"/>
                <w:color w:val="000000"/>
                <w:sz w:val="16"/>
                <w:szCs w:val="16"/>
                <w:highlight w:val="yellow"/>
              </w:rPr>
            </w:pPr>
          </w:p>
        </w:tc>
        <w:tc>
          <w:tcPr>
            <w:tcW w:w="745" w:type="dxa"/>
            <w:tcBorders>
              <w:top w:val="single" w:sz="4" w:space="0" w:color="auto"/>
              <w:left w:val="single" w:sz="4" w:space="0" w:color="auto"/>
              <w:bottom w:val="nil"/>
              <w:right w:val="single" w:sz="4" w:space="0" w:color="auto"/>
            </w:tcBorders>
            <w:vAlign w:val="center"/>
          </w:tcPr>
          <w:p w:rsidR="0080710F" w:rsidRPr="008E5ED8" w:rsidRDefault="0080710F" w:rsidP="00D74CB1">
            <w:pPr>
              <w:jc w:val="right"/>
              <w:rPr>
                <w:rFonts w:ascii="Arial" w:hAnsi="Arial" w:cs="Arial"/>
                <w:color w:val="000000"/>
                <w:sz w:val="16"/>
                <w:szCs w:val="16"/>
                <w:highlight w:val="yellow"/>
              </w:rPr>
            </w:pPr>
          </w:p>
        </w:tc>
        <w:tc>
          <w:tcPr>
            <w:tcW w:w="708" w:type="dxa"/>
            <w:tcBorders>
              <w:top w:val="single" w:sz="4" w:space="0" w:color="auto"/>
              <w:left w:val="single" w:sz="4" w:space="0" w:color="auto"/>
              <w:bottom w:val="nil"/>
              <w:right w:val="single" w:sz="4" w:space="0" w:color="auto"/>
            </w:tcBorders>
            <w:vAlign w:val="center"/>
          </w:tcPr>
          <w:p w:rsidR="0080710F" w:rsidRPr="008E5ED8" w:rsidRDefault="0080710F" w:rsidP="00D74CB1">
            <w:pPr>
              <w:jc w:val="right"/>
              <w:rPr>
                <w:rFonts w:ascii="Arial" w:hAnsi="Arial" w:cs="Arial"/>
                <w:color w:val="000000"/>
                <w:sz w:val="16"/>
                <w:szCs w:val="16"/>
                <w:highlight w:val="yellow"/>
              </w:rPr>
            </w:pPr>
          </w:p>
        </w:tc>
      </w:tr>
      <w:tr w:rsidR="009F293A" w:rsidRPr="008E5ED8" w:rsidTr="006E6079">
        <w:trPr>
          <w:trHeight w:hRule="exact" w:val="638"/>
        </w:trPr>
        <w:tc>
          <w:tcPr>
            <w:tcW w:w="3134" w:type="dxa"/>
            <w:tcBorders>
              <w:right w:val="single" w:sz="4" w:space="0" w:color="auto"/>
            </w:tcBorders>
            <w:tcMar>
              <w:top w:w="15" w:type="dxa"/>
              <w:left w:w="15" w:type="dxa"/>
              <w:bottom w:w="0" w:type="dxa"/>
              <w:right w:w="15" w:type="dxa"/>
            </w:tcMar>
            <w:vAlign w:val="center"/>
            <w:hideMark/>
          </w:tcPr>
          <w:p w:rsidR="009F293A" w:rsidRPr="008E5ED8" w:rsidRDefault="009F293A" w:rsidP="00EA0AA4">
            <w:pPr>
              <w:ind w:left="284"/>
              <w:rPr>
                <w:rFonts w:ascii="Arial" w:hAnsi="Arial" w:cs="Arial"/>
                <w:snapToGrid w:val="0"/>
                <w:color w:val="000000"/>
                <w:sz w:val="16"/>
                <w:szCs w:val="16"/>
              </w:rPr>
            </w:pPr>
            <w:r w:rsidRPr="008E5ED8">
              <w:rPr>
                <w:rFonts w:ascii="Arial" w:hAnsi="Arial" w:cs="Arial"/>
                <w:snapToGrid w:val="0"/>
                <w:color w:val="000000"/>
                <w:sz w:val="16"/>
                <w:szCs w:val="16"/>
              </w:rPr>
              <w:t>Merkezi yönetimlerden veya merkez bankalarından şarta bağlı olan ve olmayan alacaklar</w:t>
            </w:r>
          </w:p>
        </w:tc>
        <w:tc>
          <w:tcPr>
            <w:tcW w:w="850" w:type="dxa"/>
            <w:tcBorders>
              <w:top w:val="nil"/>
              <w:left w:val="single" w:sz="4" w:space="0" w:color="auto"/>
              <w:bottom w:val="nil"/>
              <w:right w:val="single" w:sz="4" w:space="0" w:color="auto"/>
            </w:tcBorders>
            <w:tcMar>
              <w:top w:w="15" w:type="dxa"/>
              <w:left w:w="15" w:type="dxa"/>
              <w:bottom w:w="0" w:type="dxa"/>
              <w:right w:w="15" w:type="dxa"/>
            </w:tcMar>
            <w:vAlign w:val="bottom"/>
            <w:hideMark/>
          </w:tcPr>
          <w:p w:rsidR="009F293A" w:rsidRPr="008E5ED8" w:rsidRDefault="009F293A" w:rsidP="00B573D8">
            <w:pPr>
              <w:jc w:val="right"/>
              <w:rPr>
                <w:rFonts w:ascii="Arial" w:eastAsia="Arial Unicode MS" w:hAnsi="Arial" w:cs="Arial"/>
                <w:color w:val="000000"/>
                <w:sz w:val="16"/>
                <w:szCs w:val="16"/>
              </w:rPr>
            </w:pPr>
            <w:bookmarkStart w:id="13" w:name="OLE_LINK1"/>
            <w:r w:rsidRPr="008E5ED8">
              <w:rPr>
                <w:rFonts w:ascii="Arial" w:hAnsi="Arial" w:cs="Arial"/>
                <w:color w:val="000000"/>
                <w:sz w:val="16"/>
                <w:szCs w:val="16"/>
              </w:rPr>
              <w:t>1.</w:t>
            </w:r>
            <w:bookmarkEnd w:id="13"/>
            <w:r w:rsidRPr="008E5ED8">
              <w:rPr>
                <w:rFonts w:ascii="Arial" w:hAnsi="Arial" w:cs="Arial"/>
                <w:color w:val="000000"/>
                <w:sz w:val="16"/>
                <w:szCs w:val="16"/>
              </w:rPr>
              <w:t>428.573</w:t>
            </w:r>
          </w:p>
        </w:tc>
        <w:tc>
          <w:tcPr>
            <w:tcW w:w="567" w:type="dxa"/>
            <w:tcBorders>
              <w:top w:val="nil"/>
              <w:left w:val="single" w:sz="4" w:space="0" w:color="auto"/>
              <w:bottom w:val="nil"/>
              <w:right w:val="single" w:sz="4" w:space="0" w:color="auto"/>
            </w:tcBorders>
            <w:tcMar>
              <w:top w:w="15" w:type="dxa"/>
              <w:left w:w="15" w:type="dxa"/>
              <w:bottom w:w="0" w:type="dxa"/>
              <w:right w:w="15" w:type="dxa"/>
            </w:tcMar>
            <w:vAlign w:val="bottom"/>
            <w:hideMark/>
          </w:tcPr>
          <w:p w:rsidR="009F293A" w:rsidRPr="008E5ED8" w:rsidRDefault="00D86ADB" w:rsidP="00B573D8">
            <w:pPr>
              <w:jc w:val="right"/>
              <w:rPr>
                <w:rFonts w:ascii="Arial" w:eastAsia="Arial Unicode MS" w:hAnsi="Arial" w:cs="Arial"/>
                <w:color w:val="000000"/>
                <w:sz w:val="16"/>
                <w:szCs w:val="16"/>
              </w:rPr>
            </w:pPr>
            <w:r w:rsidRPr="008E5ED8">
              <w:rPr>
                <w:rFonts w:ascii="Arial" w:hAnsi="Arial" w:cs="Arial"/>
                <w:color w:val="000000"/>
                <w:sz w:val="16"/>
                <w:szCs w:val="16"/>
              </w:rPr>
              <w:t>-</w:t>
            </w:r>
          </w:p>
        </w:tc>
        <w:tc>
          <w:tcPr>
            <w:tcW w:w="851" w:type="dxa"/>
            <w:tcBorders>
              <w:top w:val="nil"/>
              <w:left w:val="single" w:sz="4" w:space="0" w:color="auto"/>
              <w:bottom w:val="nil"/>
              <w:right w:val="single" w:sz="4" w:space="0" w:color="auto"/>
            </w:tcBorders>
            <w:vAlign w:val="bottom"/>
          </w:tcPr>
          <w:p w:rsidR="009F293A" w:rsidRPr="008E5ED8" w:rsidRDefault="009F293A" w:rsidP="00B573D8">
            <w:pPr>
              <w:jc w:val="right"/>
              <w:rPr>
                <w:rFonts w:ascii="Arial" w:hAnsi="Arial" w:cs="Arial"/>
                <w:color w:val="000000"/>
                <w:sz w:val="16"/>
                <w:szCs w:val="16"/>
              </w:rPr>
            </w:pPr>
            <w:r w:rsidRPr="008E5ED8">
              <w:rPr>
                <w:rFonts w:ascii="Arial" w:hAnsi="Arial" w:cs="Arial"/>
                <w:color w:val="000000"/>
                <w:sz w:val="16"/>
                <w:szCs w:val="16"/>
              </w:rPr>
              <w:t>-</w:t>
            </w:r>
          </w:p>
        </w:tc>
        <w:tc>
          <w:tcPr>
            <w:tcW w:w="992" w:type="dxa"/>
            <w:tcBorders>
              <w:top w:val="nil"/>
              <w:left w:val="single" w:sz="4" w:space="0" w:color="auto"/>
              <w:bottom w:val="nil"/>
              <w:right w:val="single" w:sz="4" w:space="0" w:color="auto"/>
            </w:tcBorders>
            <w:vAlign w:val="bottom"/>
          </w:tcPr>
          <w:p w:rsidR="009F293A" w:rsidRPr="008E5ED8" w:rsidRDefault="009F293A" w:rsidP="00B573D8">
            <w:pPr>
              <w:jc w:val="right"/>
              <w:rPr>
                <w:rFonts w:ascii="Arial" w:hAnsi="Arial" w:cs="Arial"/>
                <w:color w:val="000000"/>
                <w:sz w:val="16"/>
                <w:szCs w:val="16"/>
              </w:rPr>
            </w:pPr>
            <w:r w:rsidRPr="008E5ED8">
              <w:rPr>
                <w:rFonts w:ascii="Arial" w:hAnsi="Arial" w:cs="Arial"/>
                <w:color w:val="000000"/>
                <w:sz w:val="16"/>
                <w:szCs w:val="16"/>
              </w:rPr>
              <w:t>55.487</w:t>
            </w:r>
          </w:p>
        </w:tc>
        <w:tc>
          <w:tcPr>
            <w:tcW w:w="851" w:type="dxa"/>
            <w:tcBorders>
              <w:top w:val="nil"/>
              <w:left w:val="single" w:sz="4" w:space="0" w:color="auto"/>
              <w:bottom w:val="nil"/>
              <w:right w:val="single" w:sz="4" w:space="0" w:color="auto"/>
            </w:tcBorders>
            <w:vAlign w:val="bottom"/>
          </w:tcPr>
          <w:p w:rsidR="009F293A" w:rsidRPr="008E5ED8" w:rsidRDefault="009F293A" w:rsidP="00B573D8">
            <w:pPr>
              <w:jc w:val="right"/>
              <w:rPr>
                <w:rFonts w:ascii="Arial" w:hAnsi="Arial" w:cs="Arial"/>
                <w:color w:val="000000"/>
                <w:sz w:val="16"/>
                <w:szCs w:val="16"/>
              </w:rPr>
            </w:pPr>
            <w:r w:rsidRPr="008E5ED8">
              <w:rPr>
                <w:rFonts w:ascii="Arial" w:hAnsi="Arial" w:cs="Arial"/>
                <w:color w:val="000000"/>
                <w:sz w:val="16"/>
                <w:szCs w:val="16"/>
              </w:rPr>
              <w:t>-</w:t>
            </w:r>
          </w:p>
        </w:tc>
        <w:tc>
          <w:tcPr>
            <w:tcW w:w="956" w:type="dxa"/>
            <w:tcBorders>
              <w:top w:val="nil"/>
              <w:left w:val="single" w:sz="4" w:space="0" w:color="auto"/>
              <w:bottom w:val="nil"/>
              <w:right w:val="single" w:sz="4" w:space="0" w:color="auto"/>
            </w:tcBorders>
            <w:vAlign w:val="bottom"/>
          </w:tcPr>
          <w:p w:rsidR="009F293A" w:rsidRPr="008E5ED8" w:rsidRDefault="009F293A" w:rsidP="00B573D8">
            <w:pPr>
              <w:jc w:val="right"/>
              <w:rPr>
                <w:rFonts w:ascii="Arial" w:hAnsi="Arial" w:cs="Arial"/>
                <w:color w:val="000000"/>
                <w:sz w:val="16"/>
                <w:szCs w:val="16"/>
              </w:rPr>
            </w:pPr>
            <w:r w:rsidRPr="008E5ED8">
              <w:rPr>
                <w:rFonts w:ascii="Arial" w:hAnsi="Arial" w:cs="Arial"/>
                <w:color w:val="000000"/>
                <w:sz w:val="16"/>
                <w:szCs w:val="16"/>
              </w:rPr>
              <w:t>1.270</w:t>
            </w:r>
          </w:p>
        </w:tc>
        <w:tc>
          <w:tcPr>
            <w:tcW w:w="745" w:type="dxa"/>
            <w:tcBorders>
              <w:top w:val="nil"/>
              <w:left w:val="single" w:sz="4" w:space="0" w:color="auto"/>
              <w:bottom w:val="nil"/>
              <w:right w:val="single" w:sz="4" w:space="0" w:color="auto"/>
            </w:tcBorders>
            <w:vAlign w:val="bottom"/>
          </w:tcPr>
          <w:p w:rsidR="009F293A" w:rsidRPr="008E5ED8" w:rsidRDefault="009F293A" w:rsidP="00B573D8">
            <w:pPr>
              <w:jc w:val="right"/>
              <w:rPr>
                <w:rFonts w:ascii="Arial" w:hAnsi="Arial" w:cs="Arial"/>
                <w:color w:val="000000"/>
                <w:sz w:val="16"/>
                <w:szCs w:val="16"/>
              </w:rPr>
            </w:pPr>
            <w:r w:rsidRPr="008E5ED8">
              <w:rPr>
                <w:rFonts w:ascii="Arial" w:hAnsi="Arial" w:cs="Arial"/>
                <w:color w:val="000000"/>
                <w:sz w:val="16"/>
                <w:szCs w:val="16"/>
              </w:rPr>
              <w:t>-</w:t>
            </w:r>
          </w:p>
        </w:tc>
        <w:tc>
          <w:tcPr>
            <w:tcW w:w="708" w:type="dxa"/>
            <w:tcBorders>
              <w:top w:val="nil"/>
              <w:left w:val="single" w:sz="4" w:space="0" w:color="auto"/>
              <w:bottom w:val="nil"/>
              <w:right w:val="single" w:sz="4" w:space="0" w:color="auto"/>
            </w:tcBorders>
            <w:vAlign w:val="bottom"/>
          </w:tcPr>
          <w:p w:rsidR="009F293A" w:rsidRPr="008E5ED8" w:rsidRDefault="009F293A" w:rsidP="00B573D8">
            <w:pPr>
              <w:jc w:val="right"/>
              <w:rPr>
                <w:rFonts w:ascii="Arial" w:hAnsi="Arial" w:cs="Arial"/>
                <w:color w:val="000000"/>
                <w:sz w:val="16"/>
                <w:szCs w:val="16"/>
              </w:rPr>
            </w:pPr>
            <w:r w:rsidRPr="008E5ED8">
              <w:rPr>
                <w:rFonts w:ascii="Arial" w:hAnsi="Arial" w:cs="Arial"/>
                <w:color w:val="000000"/>
                <w:sz w:val="16"/>
                <w:szCs w:val="16"/>
              </w:rPr>
              <w:t>-</w:t>
            </w:r>
          </w:p>
        </w:tc>
      </w:tr>
      <w:tr w:rsidR="009F293A" w:rsidRPr="008E5ED8" w:rsidTr="006E6079">
        <w:trPr>
          <w:trHeight w:hRule="exact" w:val="625"/>
        </w:trPr>
        <w:tc>
          <w:tcPr>
            <w:tcW w:w="3134" w:type="dxa"/>
            <w:tcBorders>
              <w:right w:val="single" w:sz="4" w:space="0" w:color="auto"/>
            </w:tcBorders>
            <w:tcMar>
              <w:top w:w="15" w:type="dxa"/>
              <w:left w:w="15" w:type="dxa"/>
              <w:bottom w:w="0" w:type="dxa"/>
              <w:right w:w="15" w:type="dxa"/>
            </w:tcMar>
            <w:vAlign w:val="center"/>
            <w:hideMark/>
          </w:tcPr>
          <w:p w:rsidR="009F293A" w:rsidRPr="008E5ED8" w:rsidRDefault="009F293A" w:rsidP="00EA0AA4">
            <w:pPr>
              <w:ind w:left="284"/>
              <w:rPr>
                <w:rFonts w:ascii="Arial" w:hAnsi="Arial" w:cs="Arial"/>
                <w:snapToGrid w:val="0"/>
                <w:color w:val="000000"/>
                <w:sz w:val="16"/>
                <w:szCs w:val="16"/>
              </w:rPr>
            </w:pPr>
            <w:r w:rsidRPr="008E5ED8">
              <w:rPr>
                <w:rFonts w:ascii="Arial" w:hAnsi="Arial" w:cs="Arial"/>
                <w:snapToGrid w:val="0"/>
                <w:color w:val="000000"/>
                <w:sz w:val="16"/>
                <w:szCs w:val="16"/>
              </w:rPr>
              <w:t>Bölgesel yönetimlerden veya yerel yönetimlerden şarta bağlı olan ve olmayan alacaklar</w:t>
            </w:r>
          </w:p>
        </w:tc>
        <w:tc>
          <w:tcPr>
            <w:tcW w:w="850" w:type="dxa"/>
            <w:tcBorders>
              <w:top w:val="nil"/>
              <w:left w:val="single" w:sz="4" w:space="0" w:color="auto"/>
              <w:bottom w:val="nil"/>
              <w:right w:val="single" w:sz="4" w:space="0" w:color="auto"/>
            </w:tcBorders>
            <w:tcMar>
              <w:top w:w="15" w:type="dxa"/>
              <w:left w:w="15" w:type="dxa"/>
              <w:bottom w:w="0" w:type="dxa"/>
              <w:right w:w="15" w:type="dxa"/>
            </w:tcMar>
            <w:vAlign w:val="bottom"/>
          </w:tcPr>
          <w:p w:rsidR="009F293A" w:rsidRPr="008E5ED8" w:rsidRDefault="009F293A" w:rsidP="00B573D8">
            <w:pPr>
              <w:jc w:val="right"/>
              <w:rPr>
                <w:rFonts w:ascii="Arial" w:hAnsi="Arial" w:cs="Arial"/>
                <w:color w:val="000000"/>
                <w:sz w:val="16"/>
                <w:szCs w:val="16"/>
              </w:rPr>
            </w:pPr>
            <w:r w:rsidRPr="008E5ED8">
              <w:rPr>
                <w:rFonts w:ascii="Arial" w:hAnsi="Arial" w:cs="Arial"/>
                <w:color w:val="000000"/>
                <w:sz w:val="16"/>
                <w:szCs w:val="16"/>
              </w:rPr>
              <w:t>-</w:t>
            </w:r>
          </w:p>
        </w:tc>
        <w:tc>
          <w:tcPr>
            <w:tcW w:w="567" w:type="dxa"/>
            <w:tcBorders>
              <w:top w:val="nil"/>
              <w:left w:val="single" w:sz="4" w:space="0" w:color="auto"/>
              <w:bottom w:val="nil"/>
              <w:right w:val="single" w:sz="4" w:space="0" w:color="auto"/>
            </w:tcBorders>
            <w:tcMar>
              <w:top w:w="15" w:type="dxa"/>
              <w:left w:w="15" w:type="dxa"/>
              <w:bottom w:w="0" w:type="dxa"/>
              <w:right w:w="15" w:type="dxa"/>
            </w:tcMar>
            <w:vAlign w:val="bottom"/>
          </w:tcPr>
          <w:p w:rsidR="009F293A" w:rsidRPr="008E5ED8" w:rsidRDefault="009F293A" w:rsidP="00B573D8">
            <w:pPr>
              <w:jc w:val="right"/>
              <w:rPr>
                <w:rFonts w:ascii="Arial" w:hAnsi="Arial" w:cs="Arial"/>
                <w:color w:val="000000"/>
                <w:sz w:val="16"/>
                <w:szCs w:val="16"/>
              </w:rPr>
            </w:pPr>
            <w:r w:rsidRPr="008E5ED8">
              <w:rPr>
                <w:rFonts w:ascii="Arial" w:hAnsi="Arial" w:cs="Arial"/>
                <w:color w:val="000000"/>
                <w:sz w:val="16"/>
                <w:szCs w:val="16"/>
              </w:rPr>
              <w:t>-</w:t>
            </w:r>
          </w:p>
        </w:tc>
        <w:tc>
          <w:tcPr>
            <w:tcW w:w="851" w:type="dxa"/>
            <w:tcBorders>
              <w:top w:val="nil"/>
              <w:left w:val="single" w:sz="4" w:space="0" w:color="auto"/>
              <w:bottom w:val="nil"/>
              <w:right w:val="single" w:sz="4" w:space="0" w:color="auto"/>
            </w:tcBorders>
            <w:vAlign w:val="bottom"/>
          </w:tcPr>
          <w:p w:rsidR="009F293A" w:rsidRPr="008E5ED8" w:rsidRDefault="009F293A" w:rsidP="00B573D8">
            <w:pPr>
              <w:jc w:val="right"/>
              <w:rPr>
                <w:rFonts w:ascii="Arial" w:hAnsi="Arial" w:cs="Arial"/>
                <w:color w:val="000000"/>
                <w:sz w:val="16"/>
                <w:szCs w:val="16"/>
              </w:rPr>
            </w:pPr>
            <w:r w:rsidRPr="008E5ED8">
              <w:rPr>
                <w:rFonts w:ascii="Arial" w:hAnsi="Arial" w:cs="Arial"/>
                <w:color w:val="000000"/>
                <w:sz w:val="16"/>
                <w:szCs w:val="16"/>
              </w:rPr>
              <w:t>10.364</w:t>
            </w:r>
          </w:p>
        </w:tc>
        <w:tc>
          <w:tcPr>
            <w:tcW w:w="992" w:type="dxa"/>
            <w:tcBorders>
              <w:top w:val="nil"/>
              <w:left w:val="single" w:sz="4" w:space="0" w:color="auto"/>
              <w:bottom w:val="nil"/>
              <w:right w:val="single" w:sz="4" w:space="0" w:color="auto"/>
            </w:tcBorders>
            <w:vAlign w:val="bottom"/>
          </w:tcPr>
          <w:p w:rsidR="009F293A" w:rsidRPr="008E5ED8" w:rsidRDefault="009F293A" w:rsidP="00B573D8">
            <w:pPr>
              <w:jc w:val="right"/>
              <w:rPr>
                <w:rFonts w:ascii="Arial" w:hAnsi="Arial" w:cs="Arial"/>
                <w:color w:val="000000"/>
                <w:sz w:val="16"/>
                <w:szCs w:val="16"/>
              </w:rPr>
            </w:pPr>
            <w:r w:rsidRPr="008E5ED8">
              <w:rPr>
                <w:rFonts w:ascii="Arial" w:hAnsi="Arial" w:cs="Arial"/>
                <w:color w:val="000000"/>
                <w:sz w:val="16"/>
                <w:szCs w:val="16"/>
              </w:rPr>
              <w:t>-</w:t>
            </w:r>
          </w:p>
        </w:tc>
        <w:tc>
          <w:tcPr>
            <w:tcW w:w="851" w:type="dxa"/>
            <w:tcBorders>
              <w:top w:val="nil"/>
              <w:left w:val="single" w:sz="4" w:space="0" w:color="auto"/>
              <w:bottom w:val="nil"/>
              <w:right w:val="single" w:sz="4" w:space="0" w:color="auto"/>
            </w:tcBorders>
            <w:vAlign w:val="bottom"/>
          </w:tcPr>
          <w:p w:rsidR="009F293A" w:rsidRPr="008E5ED8" w:rsidRDefault="009F293A" w:rsidP="00B573D8">
            <w:pPr>
              <w:jc w:val="right"/>
              <w:rPr>
                <w:rFonts w:ascii="Arial" w:hAnsi="Arial" w:cs="Arial"/>
                <w:color w:val="000000"/>
                <w:sz w:val="16"/>
                <w:szCs w:val="16"/>
              </w:rPr>
            </w:pPr>
            <w:r w:rsidRPr="008E5ED8">
              <w:rPr>
                <w:rFonts w:ascii="Arial" w:hAnsi="Arial" w:cs="Arial"/>
                <w:color w:val="000000"/>
                <w:sz w:val="16"/>
                <w:szCs w:val="16"/>
              </w:rPr>
              <w:t>-</w:t>
            </w:r>
          </w:p>
        </w:tc>
        <w:tc>
          <w:tcPr>
            <w:tcW w:w="956" w:type="dxa"/>
            <w:tcBorders>
              <w:top w:val="nil"/>
              <w:left w:val="single" w:sz="4" w:space="0" w:color="auto"/>
              <w:bottom w:val="nil"/>
              <w:right w:val="single" w:sz="4" w:space="0" w:color="auto"/>
            </w:tcBorders>
            <w:vAlign w:val="bottom"/>
          </w:tcPr>
          <w:p w:rsidR="009F293A" w:rsidRPr="008E5ED8" w:rsidRDefault="009F293A" w:rsidP="00B573D8">
            <w:pPr>
              <w:jc w:val="right"/>
              <w:rPr>
                <w:rFonts w:ascii="Arial" w:hAnsi="Arial" w:cs="Arial"/>
                <w:color w:val="000000"/>
                <w:sz w:val="16"/>
                <w:szCs w:val="16"/>
              </w:rPr>
            </w:pPr>
            <w:r w:rsidRPr="008E5ED8">
              <w:rPr>
                <w:rFonts w:ascii="Arial" w:hAnsi="Arial" w:cs="Arial"/>
                <w:color w:val="000000"/>
                <w:sz w:val="16"/>
                <w:szCs w:val="16"/>
              </w:rPr>
              <w:t>-</w:t>
            </w:r>
          </w:p>
        </w:tc>
        <w:tc>
          <w:tcPr>
            <w:tcW w:w="745" w:type="dxa"/>
            <w:tcBorders>
              <w:top w:val="nil"/>
              <w:left w:val="single" w:sz="4" w:space="0" w:color="auto"/>
              <w:bottom w:val="nil"/>
              <w:right w:val="single" w:sz="4" w:space="0" w:color="auto"/>
            </w:tcBorders>
            <w:vAlign w:val="bottom"/>
          </w:tcPr>
          <w:p w:rsidR="009F293A" w:rsidRPr="008E5ED8" w:rsidRDefault="009F293A" w:rsidP="00B573D8">
            <w:pPr>
              <w:jc w:val="right"/>
              <w:rPr>
                <w:rFonts w:ascii="Arial" w:hAnsi="Arial" w:cs="Arial"/>
                <w:color w:val="000000"/>
                <w:sz w:val="16"/>
                <w:szCs w:val="16"/>
              </w:rPr>
            </w:pPr>
            <w:r w:rsidRPr="008E5ED8">
              <w:rPr>
                <w:rFonts w:ascii="Arial" w:hAnsi="Arial" w:cs="Arial"/>
                <w:color w:val="000000"/>
                <w:sz w:val="16"/>
                <w:szCs w:val="16"/>
              </w:rPr>
              <w:t>-</w:t>
            </w:r>
          </w:p>
        </w:tc>
        <w:tc>
          <w:tcPr>
            <w:tcW w:w="708" w:type="dxa"/>
            <w:tcBorders>
              <w:top w:val="nil"/>
              <w:left w:val="single" w:sz="4" w:space="0" w:color="auto"/>
              <w:bottom w:val="nil"/>
              <w:right w:val="single" w:sz="4" w:space="0" w:color="auto"/>
            </w:tcBorders>
            <w:vAlign w:val="bottom"/>
          </w:tcPr>
          <w:p w:rsidR="009F293A" w:rsidRPr="008E5ED8" w:rsidRDefault="009F293A" w:rsidP="00B573D8">
            <w:pPr>
              <w:jc w:val="right"/>
              <w:rPr>
                <w:rFonts w:ascii="Arial" w:hAnsi="Arial" w:cs="Arial"/>
                <w:color w:val="000000"/>
                <w:sz w:val="16"/>
                <w:szCs w:val="16"/>
              </w:rPr>
            </w:pPr>
            <w:r w:rsidRPr="008E5ED8">
              <w:rPr>
                <w:rFonts w:ascii="Arial" w:hAnsi="Arial" w:cs="Arial"/>
                <w:color w:val="000000"/>
                <w:sz w:val="16"/>
                <w:szCs w:val="16"/>
              </w:rPr>
              <w:t>-</w:t>
            </w:r>
          </w:p>
        </w:tc>
      </w:tr>
      <w:tr w:rsidR="009F293A" w:rsidRPr="008E5ED8" w:rsidTr="006E6079">
        <w:trPr>
          <w:trHeight w:hRule="exact" w:val="621"/>
        </w:trPr>
        <w:tc>
          <w:tcPr>
            <w:tcW w:w="3134" w:type="dxa"/>
            <w:tcBorders>
              <w:right w:val="single" w:sz="4" w:space="0" w:color="auto"/>
            </w:tcBorders>
            <w:tcMar>
              <w:top w:w="15" w:type="dxa"/>
              <w:left w:w="15" w:type="dxa"/>
              <w:bottom w:w="0" w:type="dxa"/>
              <w:right w:w="15" w:type="dxa"/>
            </w:tcMar>
            <w:vAlign w:val="center"/>
            <w:hideMark/>
          </w:tcPr>
          <w:p w:rsidR="009F293A" w:rsidRPr="008E5ED8" w:rsidRDefault="009F293A" w:rsidP="00EA0AA4">
            <w:pPr>
              <w:ind w:left="284"/>
              <w:rPr>
                <w:rFonts w:ascii="Arial" w:hAnsi="Arial" w:cs="Arial"/>
                <w:snapToGrid w:val="0"/>
                <w:color w:val="000000"/>
                <w:sz w:val="16"/>
                <w:szCs w:val="16"/>
              </w:rPr>
            </w:pPr>
            <w:r w:rsidRPr="008E5ED8">
              <w:rPr>
                <w:rFonts w:ascii="Arial" w:hAnsi="Arial" w:cs="Arial"/>
                <w:snapToGrid w:val="0"/>
                <w:color w:val="000000"/>
                <w:sz w:val="16"/>
                <w:szCs w:val="16"/>
              </w:rPr>
              <w:t xml:space="preserve">İdari birimlerden ve ticari olmayan girişimlerden şarta bağlı olan ve </w:t>
            </w:r>
          </w:p>
          <w:p w:rsidR="009F293A" w:rsidRPr="008E5ED8" w:rsidRDefault="009F293A" w:rsidP="00EA0AA4">
            <w:pPr>
              <w:ind w:left="284"/>
              <w:rPr>
                <w:rFonts w:ascii="Arial" w:hAnsi="Arial" w:cs="Arial"/>
                <w:snapToGrid w:val="0"/>
                <w:color w:val="000000"/>
                <w:sz w:val="16"/>
                <w:szCs w:val="16"/>
              </w:rPr>
            </w:pPr>
            <w:proofErr w:type="gramStart"/>
            <w:r w:rsidRPr="008E5ED8">
              <w:rPr>
                <w:rFonts w:ascii="Arial" w:hAnsi="Arial" w:cs="Arial"/>
                <w:snapToGrid w:val="0"/>
                <w:color w:val="000000"/>
                <w:sz w:val="16"/>
                <w:szCs w:val="16"/>
              </w:rPr>
              <w:t>olmayan</w:t>
            </w:r>
            <w:proofErr w:type="gramEnd"/>
            <w:r w:rsidRPr="008E5ED8">
              <w:rPr>
                <w:rFonts w:ascii="Arial" w:hAnsi="Arial" w:cs="Arial"/>
                <w:snapToGrid w:val="0"/>
                <w:color w:val="000000"/>
                <w:sz w:val="16"/>
                <w:szCs w:val="16"/>
              </w:rPr>
              <w:t xml:space="preserve"> alacaklar</w:t>
            </w:r>
          </w:p>
        </w:tc>
        <w:tc>
          <w:tcPr>
            <w:tcW w:w="850" w:type="dxa"/>
            <w:tcBorders>
              <w:top w:val="nil"/>
              <w:left w:val="single" w:sz="4" w:space="0" w:color="auto"/>
              <w:bottom w:val="nil"/>
              <w:right w:val="single" w:sz="4" w:space="0" w:color="auto"/>
            </w:tcBorders>
            <w:tcMar>
              <w:top w:w="15" w:type="dxa"/>
              <w:left w:w="15" w:type="dxa"/>
              <w:bottom w:w="0" w:type="dxa"/>
              <w:right w:w="15" w:type="dxa"/>
            </w:tcMar>
            <w:vAlign w:val="bottom"/>
            <w:hideMark/>
          </w:tcPr>
          <w:p w:rsidR="009F293A" w:rsidRPr="008E5ED8" w:rsidRDefault="009F293A" w:rsidP="00D86ADB">
            <w:pPr>
              <w:jc w:val="right"/>
              <w:rPr>
                <w:rFonts w:ascii="Arial" w:eastAsia="Arial Unicode MS" w:hAnsi="Arial" w:cs="Arial"/>
                <w:color w:val="000000"/>
                <w:sz w:val="16"/>
                <w:szCs w:val="16"/>
              </w:rPr>
            </w:pPr>
            <w:r w:rsidRPr="008E5ED8">
              <w:rPr>
                <w:rFonts w:ascii="Arial" w:hAnsi="Arial" w:cs="Arial"/>
                <w:color w:val="000000"/>
                <w:sz w:val="16"/>
                <w:szCs w:val="16"/>
              </w:rPr>
              <w:t>-</w:t>
            </w:r>
          </w:p>
        </w:tc>
        <w:tc>
          <w:tcPr>
            <w:tcW w:w="567" w:type="dxa"/>
            <w:tcBorders>
              <w:top w:val="nil"/>
              <w:left w:val="single" w:sz="4" w:space="0" w:color="auto"/>
              <w:bottom w:val="nil"/>
              <w:right w:val="single" w:sz="4" w:space="0" w:color="auto"/>
            </w:tcBorders>
            <w:tcMar>
              <w:top w:w="15" w:type="dxa"/>
              <w:left w:w="15" w:type="dxa"/>
              <w:bottom w:w="0" w:type="dxa"/>
              <w:right w:w="15" w:type="dxa"/>
            </w:tcMar>
            <w:vAlign w:val="bottom"/>
            <w:hideMark/>
          </w:tcPr>
          <w:p w:rsidR="009F293A" w:rsidRPr="008E5ED8" w:rsidRDefault="009F293A" w:rsidP="00D86ADB">
            <w:pPr>
              <w:jc w:val="right"/>
              <w:rPr>
                <w:rFonts w:ascii="Arial" w:eastAsia="Arial Unicode MS" w:hAnsi="Arial" w:cs="Arial"/>
                <w:color w:val="000000"/>
                <w:sz w:val="16"/>
                <w:szCs w:val="16"/>
              </w:rPr>
            </w:pPr>
            <w:r w:rsidRPr="008E5ED8">
              <w:rPr>
                <w:rFonts w:ascii="Arial" w:hAnsi="Arial" w:cs="Arial"/>
                <w:color w:val="000000"/>
                <w:sz w:val="16"/>
                <w:szCs w:val="16"/>
              </w:rPr>
              <w:t>-</w:t>
            </w:r>
          </w:p>
        </w:tc>
        <w:tc>
          <w:tcPr>
            <w:tcW w:w="851" w:type="dxa"/>
            <w:tcBorders>
              <w:top w:val="nil"/>
              <w:left w:val="single" w:sz="4" w:space="0" w:color="auto"/>
              <w:bottom w:val="nil"/>
              <w:right w:val="single" w:sz="4" w:space="0" w:color="auto"/>
            </w:tcBorders>
            <w:vAlign w:val="bottom"/>
          </w:tcPr>
          <w:p w:rsidR="009F293A" w:rsidRPr="008E5ED8" w:rsidRDefault="009F293A" w:rsidP="00B573D8">
            <w:pPr>
              <w:jc w:val="right"/>
              <w:rPr>
                <w:rFonts w:ascii="Arial" w:hAnsi="Arial" w:cs="Arial"/>
                <w:color w:val="000000"/>
                <w:sz w:val="16"/>
                <w:szCs w:val="16"/>
              </w:rPr>
            </w:pPr>
            <w:r w:rsidRPr="008E5ED8">
              <w:rPr>
                <w:rFonts w:ascii="Arial" w:hAnsi="Arial" w:cs="Arial"/>
                <w:color w:val="000000"/>
                <w:sz w:val="16"/>
                <w:szCs w:val="16"/>
              </w:rPr>
              <w:t>-</w:t>
            </w:r>
          </w:p>
        </w:tc>
        <w:tc>
          <w:tcPr>
            <w:tcW w:w="992" w:type="dxa"/>
            <w:tcBorders>
              <w:top w:val="nil"/>
              <w:left w:val="single" w:sz="4" w:space="0" w:color="auto"/>
              <w:bottom w:val="nil"/>
              <w:right w:val="single" w:sz="4" w:space="0" w:color="auto"/>
            </w:tcBorders>
            <w:vAlign w:val="bottom"/>
          </w:tcPr>
          <w:p w:rsidR="009F293A" w:rsidRPr="008E5ED8" w:rsidRDefault="009F293A" w:rsidP="00B573D8">
            <w:pPr>
              <w:jc w:val="right"/>
              <w:rPr>
                <w:rFonts w:ascii="Arial" w:hAnsi="Arial" w:cs="Arial"/>
                <w:color w:val="000000"/>
                <w:sz w:val="16"/>
                <w:szCs w:val="16"/>
              </w:rPr>
            </w:pPr>
            <w:r w:rsidRPr="008E5ED8">
              <w:rPr>
                <w:rFonts w:ascii="Arial" w:hAnsi="Arial" w:cs="Arial"/>
                <w:color w:val="000000"/>
                <w:sz w:val="16"/>
                <w:szCs w:val="16"/>
              </w:rPr>
              <w:t>-</w:t>
            </w:r>
          </w:p>
        </w:tc>
        <w:tc>
          <w:tcPr>
            <w:tcW w:w="851" w:type="dxa"/>
            <w:tcBorders>
              <w:top w:val="nil"/>
              <w:left w:val="single" w:sz="4" w:space="0" w:color="auto"/>
              <w:bottom w:val="nil"/>
              <w:right w:val="single" w:sz="4" w:space="0" w:color="auto"/>
            </w:tcBorders>
            <w:vAlign w:val="bottom"/>
          </w:tcPr>
          <w:p w:rsidR="009F293A" w:rsidRPr="008E5ED8" w:rsidRDefault="009F293A" w:rsidP="00B573D8">
            <w:pPr>
              <w:jc w:val="right"/>
              <w:rPr>
                <w:rFonts w:ascii="Arial" w:hAnsi="Arial" w:cs="Arial"/>
                <w:color w:val="000000"/>
                <w:sz w:val="16"/>
                <w:szCs w:val="16"/>
              </w:rPr>
            </w:pPr>
            <w:r w:rsidRPr="008E5ED8">
              <w:rPr>
                <w:rFonts w:ascii="Arial" w:hAnsi="Arial" w:cs="Arial"/>
                <w:color w:val="000000"/>
                <w:sz w:val="16"/>
                <w:szCs w:val="16"/>
              </w:rPr>
              <w:t>-</w:t>
            </w:r>
          </w:p>
        </w:tc>
        <w:tc>
          <w:tcPr>
            <w:tcW w:w="956" w:type="dxa"/>
            <w:tcBorders>
              <w:top w:val="nil"/>
              <w:left w:val="single" w:sz="4" w:space="0" w:color="auto"/>
              <w:bottom w:val="nil"/>
              <w:right w:val="single" w:sz="4" w:space="0" w:color="auto"/>
            </w:tcBorders>
            <w:vAlign w:val="bottom"/>
          </w:tcPr>
          <w:p w:rsidR="009F293A" w:rsidRPr="008E5ED8" w:rsidRDefault="009F293A" w:rsidP="00B573D8">
            <w:pPr>
              <w:jc w:val="right"/>
              <w:rPr>
                <w:rFonts w:ascii="Arial" w:hAnsi="Arial" w:cs="Arial"/>
                <w:color w:val="000000"/>
                <w:sz w:val="16"/>
                <w:szCs w:val="16"/>
              </w:rPr>
            </w:pPr>
            <w:r w:rsidRPr="008E5ED8">
              <w:rPr>
                <w:rFonts w:ascii="Arial" w:hAnsi="Arial" w:cs="Arial"/>
                <w:color w:val="000000"/>
                <w:sz w:val="16"/>
                <w:szCs w:val="16"/>
              </w:rPr>
              <w:t>-</w:t>
            </w:r>
          </w:p>
        </w:tc>
        <w:tc>
          <w:tcPr>
            <w:tcW w:w="745" w:type="dxa"/>
            <w:tcBorders>
              <w:top w:val="nil"/>
              <w:left w:val="single" w:sz="4" w:space="0" w:color="auto"/>
              <w:bottom w:val="nil"/>
              <w:right w:val="single" w:sz="4" w:space="0" w:color="auto"/>
            </w:tcBorders>
            <w:vAlign w:val="bottom"/>
          </w:tcPr>
          <w:p w:rsidR="009F293A" w:rsidRPr="008E5ED8" w:rsidRDefault="009F293A" w:rsidP="00B573D8">
            <w:pPr>
              <w:jc w:val="right"/>
              <w:rPr>
                <w:rFonts w:ascii="Arial" w:hAnsi="Arial" w:cs="Arial"/>
                <w:color w:val="000000"/>
                <w:sz w:val="16"/>
                <w:szCs w:val="16"/>
              </w:rPr>
            </w:pPr>
            <w:r w:rsidRPr="008E5ED8">
              <w:rPr>
                <w:rFonts w:ascii="Arial" w:hAnsi="Arial" w:cs="Arial"/>
                <w:color w:val="000000"/>
                <w:sz w:val="16"/>
                <w:szCs w:val="16"/>
              </w:rPr>
              <w:t>-</w:t>
            </w:r>
          </w:p>
        </w:tc>
        <w:tc>
          <w:tcPr>
            <w:tcW w:w="708" w:type="dxa"/>
            <w:tcBorders>
              <w:top w:val="nil"/>
              <w:left w:val="single" w:sz="4" w:space="0" w:color="auto"/>
              <w:bottom w:val="nil"/>
              <w:right w:val="single" w:sz="4" w:space="0" w:color="auto"/>
            </w:tcBorders>
            <w:vAlign w:val="bottom"/>
          </w:tcPr>
          <w:p w:rsidR="009F293A" w:rsidRPr="008E5ED8" w:rsidRDefault="009F293A" w:rsidP="00B573D8">
            <w:pPr>
              <w:jc w:val="right"/>
              <w:rPr>
                <w:rFonts w:ascii="Arial" w:hAnsi="Arial" w:cs="Arial"/>
                <w:color w:val="000000"/>
                <w:sz w:val="16"/>
                <w:szCs w:val="16"/>
              </w:rPr>
            </w:pPr>
            <w:r w:rsidRPr="008E5ED8">
              <w:rPr>
                <w:rFonts w:ascii="Arial" w:hAnsi="Arial" w:cs="Arial"/>
                <w:color w:val="000000"/>
                <w:sz w:val="16"/>
                <w:szCs w:val="16"/>
              </w:rPr>
              <w:t>-</w:t>
            </w:r>
          </w:p>
        </w:tc>
      </w:tr>
      <w:tr w:rsidR="009F293A" w:rsidRPr="008E5ED8" w:rsidTr="006E6079">
        <w:trPr>
          <w:trHeight w:hRule="exact" w:val="490"/>
        </w:trPr>
        <w:tc>
          <w:tcPr>
            <w:tcW w:w="3134" w:type="dxa"/>
            <w:tcBorders>
              <w:right w:val="single" w:sz="4" w:space="0" w:color="auto"/>
            </w:tcBorders>
            <w:tcMar>
              <w:top w:w="15" w:type="dxa"/>
              <w:left w:w="15" w:type="dxa"/>
              <w:bottom w:w="0" w:type="dxa"/>
              <w:right w:w="15" w:type="dxa"/>
            </w:tcMar>
            <w:vAlign w:val="center"/>
            <w:hideMark/>
          </w:tcPr>
          <w:p w:rsidR="009F293A" w:rsidRPr="008E5ED8" w:rsidRDefault="009F293A" w:rsidP="00EA0AA4">
            <w:pPr>
              <w:ind w:left="284"/>
              <w:rPr>
                <w:rFonts w:ascii="Arial" w:hAnsi="Arial" w:cs="Arial"/>
                <w:snapToGrid w:val="0"/>
                <w:color w:val="000000"/>
                <w:sz w:val="16"/>
                <w:szCs w:val="16"/>
              </w:rPr>
            </w:pPr>
            <w:r w:rsidRPr="008E5ED8">
              <w:rPr>
                <w:rFonts w:ascii="Arial" w:hAnsi="Arial" w:cs="Arial"/>
                <w:snapToGrid w:val="0"/>
                <w:color w:val="000000"/>
                <w:sz w:val="16"/>
                <w:szCs w:val="16"/>
              </w:rPr>
              <w:t>Çok taraflı kalkınma bankalarından şarta bağlı olan ve olmayan alacaklar</w:t>
            </w:r>
          </w:p>
        </w:tc>
        <w:tc>
          <w:tcPr>
            <w:tcW w:w="850" w:type="dxa"/>
            <w:tcBorders>
              <w:top w:val="nil"/>
              <w:left w:val="single" w:sz="4" w:space="0" w:color="auto"/>
              <w:bottom w:val="nil"/>
              <w:right w:val="single" w:sz="4" w:space="0" w:color="auto"/>
            </w:tcBorders>
            <w:tcMar>
              <w:top w:w="15" w:type="dxa"/>
              <w:left w:w="15" w:type="dxa"/>
              <w:bottom w:w="0" w:type="dxa"/>
              <w:right w:w="15" w:type="dxa"/>
            </w:tcMar>
            <w:vAlign w:val="bottom"/>
          </w:tcPr>
          <w:p w:rsidR="009F293A" w:rsidRPr="008E5ED8" w:rsidRDefault="009F293A" w:rsidP="00B573D8">
            <w:pPr>
              <w:jc w:val="right"/>
              <w:rPr>
                <w:rFonts w:ascii="Arial" w:hAnsi="Arial" w:cs="Arial"/>
                <w:color w:val="000000"/>
                <w:sz w:val="16"/>
                <w:szCs w:val="16"/>
              </w:rPr>
            </w:pPr>
            <w:r w:rsidRPr="008E5ED8">
              <w:rPr>
                <w:rFonts w:ascii="Arial" w:hAnsi="Arial" w:cs="Arial"/>
                <w:color w:val="000000"/>
                <w:sz w:val="16"/>
                <w:szCs w:val="16"/>
              </w:rPr>
              <w:t>-</w:t>
            </w:r>
          </w:p>
        </w:tc>
        <w:tc>
          <w:tcPr>
            <w:tcW w:w="567" w:type="dxa"/>
            <w:tcBorders>
              <w:top w:val="nil"/>
              <w:left w:val="single" w:sz="4" w:space="0" w:color="auto"/>
              <w:bottom w:val="nil"/>
              <w:right w:val="single" w:sz="4" w:space="0" w:color="auto"/>
            </w:tcBorders>
            <w:tcMar>
              <w:top w:w="15" w:type="dxa"/>
              <w:left w:w="15" w:type="dxa"/>
              <w:bottom w:w="0" w:type="dxa"/>
              <w:right w:w="15" w:type="dxa"/>
            </w:tcMar>
            <w:vAlign w:val="bottom"/>
          </w:tcPr>
          <w:p w:rsidR="009F293A" w:rsidRPr="008E5ED8" w:rsidRDefault="009F293A" w:rsidP="00B573D8">
            <w:pPr>
              <w:jc w:val="right"/>
              <w:rPr>
                <w:rFonts w:ascii="Arial" w:hAnsi="Arial" w:cs="Arial"/>
                <w:color w:val="000000"/>
                <w:sz w:val="16"/>
                <w:szCs w:val="16"/>
              </w:rPr>
            </w:pPr>
            <w:r w:rsidRPr="008E5ED8">
              <w:rPr>
                <w:rFonts w:ascii="Arial" w:hAnsi="Arial" w:cs="Arial"/>
                <w:color w:val="000000"/>
                <w:sz w:val="16"/>
                <w:szCs w:val="16"/>
              </w:rPr>
              <w:t>-</w:t>
            </w:r>
          </w:p>
        </w:tc>
        <w:tc>
          <w:tcPr>
            <w:tcW w:w="851" w:type="dxa"/>
            <w:tcBorders>
              <w:top w:val="nil"/>
              <w:left w:val="single" w:sz="4" w:space="0" w:color="auto"/>
              <w:bottom w:val="nil"/>
              <w:right w:val="single" w:sz="4" w:space="0" w:color="auto"/>
            </w:tcBorders>
            <w:vAlign w:val="bottom"/>
          </w:tcPr>
          <w:p w:rsidR="009F293A" w:rsidRPr="008E5ED8" w:rsidRDefault="009F293A" w:rsidP="00B573D8">
            <w:pPr>
              <w:jc w:val="right"/>
              <w:rPr>
                <w:rFonts w:ascii="Arial" w:hAnsi="Arial" w:cs="Arial"/>
                <w:color w:val="000000"/>
                <w:sz w:val="16"/>
                <w:szCs w:val="16"/>
              </w:rPr>
            </w:pPr>
            <w:r w:rsidRPr="008E5ED8">
              <w:rPr>
                <w:rFonts w:ascii="Arial" w:hAnsi="Arial" w:cs="Arial"/>
                <w:color w:val="000000"/>
                <w:sz w:val="16"/>
                <w:szCs w:val="16"/>
              </w:rPr>
              <w:t>-</w:t>
            </w:r>
          </w:p>
        </w:tc>
        <w:tc>
          <w:tcPr>
            <w:tcW w:w="992" w:type="dxa"/>
            <w:tcBorders>
              <w:top w:val="nil"/>
              <w:left w:val="single" w:sz="4" w:space="0" w:color="auto"/>
              <w:bottom w:val="nil"/>
              <w:right w:val="single" w:sz="4" w:space="0" w:color="auto"/>
            </w:tcBorders>
            <w:vAlign w:val="bottom"/>
          </w:tcPr>
          <w:p w:rsidR="009F293A" w:rsidRPr="008E5ED8" w:rsidRDefault="009F293A" w:rsidP="00B573D8">
            <w:pPr>
              <w:jc w:val="right"/>
              <w:rPr>
                <w:rFonts w:ascii="Arial" w:hAnsi="Arial" w:cs="Arial"/>
                <w:color w:val="000000"/>
                <w:sz w:val="16"/>
                <w:szCs w:val="16"/>
              </w:rPr>
            </w:pPr>
            <w:r w:rsidRPr="008E5ED8">
              <w:rPr>
                <w:rFonts w:ascii="Arial" w:hAnsi="Arial" w:cs="Arial"/>
                <w:color w:val="000000"/>
                <w:sz w:val="16"/>
                <w:szCs w:val="16"/>
              </w:rPr>
              <w:t>-</w:t>
            </w:r>
          </w:p>
        </w:tc>
        <w:tc>
          <w:tcPr>
            <w:tcW w:w="851" w:type="dxa"/>
            <w:tcBorders>
              <w:top w:val="nil"/>
              <w:left w:val="single" w:sz="4" w:space="0" w:color="auto"/>
              <w:bottom w:val="nil"/>
              <w:right w:val="single" w:sz="4" w:space="0" w:color="auto"/>
            </w:tcBorders>
            <w:vAlign w:val="bottom"/>
          </w:tcPr>
          <w:p w:rsidR="009F293A" w:rsidRPr="008E5ED8" w:rsidRDefault="009F293A" w:rsidP="00B573D8">
            <w:pPr>
              <w:jc w:val="right"/>
              <w:rPr>
                <w:rFonts w:ascii="Arial" w:hAnsi="Arial" w:cs="Arial"/>
                <w:color w:val="000000"/>
                <w:sz w:val="16"/>
                <w:szCs w:val="16"/>
              </w:rPr>
            </w:pPr>
            <w:r w:rsidRPr="008E5ED8">
              <w:rPr>
                <w:rFonts w:ascii="Arial" w:hAnsi="Arial" w:cs="Arial"/>
                <w:color w:val="000000"/>
                <w:sz w:val="16"/>
                <w:szCs w:val="16"/>
              </w:rPr>
              <w:t>-</w:t>
            </w:r>
          </w:p>
        </w:tc>
        <w:tc>
          <w:tcPr>
            <w:tcW w:w="956" w:type="dxa"/>
            <w:tcBorders>
              <w:top w:val="nil"/>
              <w:left w:val="single" w:sz="4" w:space="0" w:color="auto"/>
              <w:bottom w:val="nil"/>
              <w:right w:val="single" w:sz="4" w:space="0" w:color="auto"/>
            </w:tcBorders>
            <w:vAlign w:val="bottom"/>
          </w:tcPr>
          <w:p w:rsidR="009F293A" w:rsidRPr="008E5ED8" w:rsidRDefault="009F293A" w:rsidP="00B573D8">
            <w:pPr>
              <w:jc w:val="right"/>
              <w:rPr>
                <w:rFonts w:ascii="Arial" w:hAnsi="Arial" w:cs="Arial"/>
                <w:color w:val="000000"/>
                <w:sz w:val="16"/>
                <w:szCs w:val="16"/>
              </w:rPr>
            </w:pPr>
            <w:r w:rsidRPr="008E5ED8">
              <w:rPr>
                <w:rFonts w:ascii="Arial" w:hAnsi="Arial" w:cs="Arial"/>
                <w:color w:val="000000"/>
                <w:sz w:val="16"/>
                <w:szCs w:val="16"/>
              </w:rPr>
              <w:t>-</w:t>
            </w:r>
          </w:p>
        </w:tc>
        <w:tc>
          <w:tcPr>
            <w:tcW w:w="745" w:type="dxa"/>
            <w:tcBorders>
              <w:top w:val="nil"/>
              <w:left w:val="single" w:sz="4" w:space="0" w:color="auto"/>
              <w:bottom w:val="nil"/>
              <w:right w:val="single" w:sz="4" w:space="0" w:color="auto"/>
            </w:tcBorders>
            <w:vAlign w:val="bottom"/>
          </w:tcPr>
          <w:p w:rsidR="009F293A" w:rsidRPr="008E5ED8" w:rsidRDefault="009F293A" w:rsidP="00B573D8">
            <w:pPr>
              <w:jc w:val="right"/>
              <w:rPr>
                <w:rFonts w:ascii="Arial" w:hAnsi="Arial" w:cs="Arial"/>
                <w:color w:val="000000"/>
                <w:sz w:val="16"/>
                <w:szCs w:val="16"/>
              </w:rPr>
            </w:pPr>
            <w:r w:rsidRPr="008E5ED8">
              <w:rPr>
                <w:rFonts w:ascii="Arial" w:hAnsi="Arial" w:cs="Arial"/>
                <w:color w:val="000000"/>
                <w:sz w:val="16"/>
                <w:szCs w:val="16"/>
              </w:rPr>
              <w:t>-</w:t>
            </w:r>
          </w:p>
        </w:tc>
        <w:tc>
          <w:tcPr>
            <w:tcW w:w="708" w:type="dxa"/>
            <w:tcBorders>
              <w:top w:val="nil"/>
              <w:left w:val="single" w:sz="4" w:space="0" w:color="auto"/>
              <w:bottom w:val="nil"/>
              <w:right w:val="single" w:sz="4" w:space="0" w:color="auto"/>
            </w:tcBorders>
            <w:vAlign w:val="bottom"/>
          </w:tcPr>
          <w:p w:rsidR="009F293A" w:rsidRPr="008E5ED8" w:rsidRDefault="009F293A" w:rsidP="00B573D8">
            <w:pPr>
              <w:jc w:val="right"/>
              <w:rPr>
                <w:rFonts w:ascii="Arial" w:hAnsi="Arial" w:cs="Arial"/>
                <w:color w:val="000000"/>
                <w:sz w:val="16"/>
                <w:szCs w:val="16"/>
              </w:rPr>
            </w:pPr>
            <w:r w:rsidRPr="008E5ED8">
              <w:rPr>
                <w:rFonts w:ascii="Arial" w:hAnsi="Arial" w:cs="Arial"/>
                <w:color w:val="000000"/>
                <w:sz w:val="16"/>
                <w:szCs w:val="16"/>
              </w:rPr>
              <w:t>-</w:t>
            </w:r>
          </w:p>
        </w:tc>
      </w:tr>
      <w:tr w:rsidR="009F293A" w:rsidRPr="008E5ED8" w:rsidTr="006E6079">
        <w:trPr>
          <w:trHeight w:hRule="exact" w:val="414"/>
        </w:trPr>
        <w:tc>
          <w:tcPr>
            <w:tcW w:w="3134" w:type="dxa"/>
            <w:tcBorders>
              <w:right w:val="single" w:sz="4" w:space="0" w:color="auto"/>
            </w:tcBorders>
            <w:tcMar>
              <w:top w:w="15" w:type="dxa"/>
              <w:left w:w="15" w:type="dxa"/>
              <w:bottom w:w="0" w:type="dxa"/>
              <w:right w:w="15" w:type="dxa"/>
            </w:tcMar>
            <w:vAlign w:val="center"/>
            <w:hideMark/>
          </w:tcPr>
          <w:p w:rsidR="009F293A" w:rsidRPr="008E5ED8" w:rsidRDefault="009F293A" w:rsidP="00EA0AA4">
            <w:pPr>
              <w:ind w:left="284"/>
              <w:rPr>
                <w:rFonts w:ascii="Arial" w:hAnsi="Arial" w:cs="Arial"/>
                <w:snapToGrid w:val="0"/>
                <w:color w:val="000000"/>
                <w:sz w:val="16"/>
                <w:szCs w:val="16"/>
              </w:rPr>
            </w:pPr>
            <w:r w:rsidRPr="008E5ED8">
              <w:rPr>
                <w:rFonts w:ascii="Arial" w:hAnsi="Arial" w:cs="Arial"/>
                <w:snapToGrid w:val="0"/>
                <w:color w:val="000000"/>
                <w:sz w:val="16"/>
                <w:szCs w:val="16"/>
              </w:rPr>
              <w:t>Uluslararası teşkilatlardan şarta bağlı olan ve olmayan alacaklar</w:t>
            </w:r>
          </w:p>
        </w:tc>
        <w:tc>
          <w:tcPr>
            <w:tcW w:w="850" w:type="dxa"/>
            <w:tcBorders>
              <w:top w:val="nil"/>
              <w:left w:val="single" w:sz="4" w:space="0" w:color="auto"/>
              <w:bottom w:val="nil"/>
              <w:right w:val="single" w:sz="4" w:space="0" w:color="auto"/>
            </w:tcBorders>
            <w:tcMar>
              <w:top w:w="15" w:type="dxa"/>
              <w:left w:w="15" w:type="dxa"/>
              <w:bottom w:w="0" w:type="dxa"/>
              <w:right w:w="15" w:type="dxa"/>
            </w:tcMar>
            <w:vAlign w:val="bottom"/>
            <w:hideMark/>
          </w:tcPr>
          <w:p w:rsidR="009F293A" w:rsidRPr="008E5ED8" w:rsidRDefault="009F293A" w:rsidP="00D86ADB">
            <w:pPr>
              <w:jc w:val="right"/>
              <w:rPr>
                <w:rFonts w:ascii="Arial" w:eastAsia="Arial Unicode MS" w:hAnsi="Arial" w:cs="Arial"/>
                <w:color w:val="000000"/>
                <w:sz w:val="16"/>
                <w:szCs w:val="16"/>
              </w:rPr>
            </w:pPr>
            <w:r w:rsidRPr="008E5ED8">
              <w:rPr>
                <w:rFonts w:ascii="Arial" w:hAnsi="Arial" w:cs="Arial"/>
                <w:color w:val="000000"/>
                <w:sz w:val="16"/>
                <w:szCs w:val="16"/>
              </w:rPr>
              <w:t>-</w:t>
            </w:r>
          </w:p>
        </w:tc>
        <w:tc>
          <w:tcPr>
            <w:tcW w:w="567" w:type="dxa"/>
            <w:tcBorders>
              <w:top w:val="nil"/>
              <w:left w:val="single" w:sz="4" w:space="0" w:color="auto"/>
              <w:bottom w:val="nil"/>
              <w:right w:val="single" w:sz="4" w:space="0" w:color="auto"/>
            </w:tcBorders>
            <w:tcMar>
              <w:top w:w="15" w:type="dxa"/>
              <w:left w:w="15" w:type="dxa"/>
              <w:bottom w:w="0" w:type="dxa"/>
              <w:right w:w="15" w:type="dxa"/>
            </w:tcMar>
            <w:vAlign w:val="bottom"/>
            <w:hideMark/>
          </w:tcPr>
          <w:p w:rsidR="009F293A" w:rsidRPr="008E5ED8" w:rsidRDefault="009F293A" w:rsidP="00D86ADB">
            <w:pPr>
              <w:jc w:val="right"/>
              <w:rPr>
                <w:rFonts w:ascii="Arial" w:eastAsia="Arial Unicode MS" w:hAnsi="Arial" w:cs="Arial"/>
                <w:color w:val="000000"/>
                <w:sz w:val="16"/>
                <w:szCs w:val="16"/>
              </w:rPr>
            </w:pPr>
            <w:r w:rsidRPr="008E5ED8">
              <w:rPr>
                <w:rFonts w:ascii="Arial" w:hAnsi="Arial" w:cs="Arial"/>
                <w:color w:val="000000"/>
                <w:sz w:val="16"/>
                <w:szCs w:val="16"/>
              </w:rPr>
              <w:t>-</w:t>
            </w:r>
          </w:p>
        </w:tc>
        <w:tc>
          <w:tcPr>
            <w:tcW w:w="851" w:type="dxa"/>
            <w:tcBorders>
              <w:top w:val="nil"/>
              <w:left w:val="single" w:sz="4" w:space="0" w:color="auto"/>
              <w:bottom w:val="nil"/>
              <w:right w:val="single" w:sz="4" w:space="0" w:color="auto"/>
            </w:tcBorders>
            <w:vAlign w:val="bottom"/>
          </w:tcPr>
          <w:p w:rsidR="009F293A" w:rsidRPr="008E5ED8" w:rsidRDefault="009F293A" w:rsidP="00B573D8">
            <w:pPr>
              <w:jc w:val="right"/>
              <w:rPr>
                <w:rFonts w:ascii="Arial" w:hAnsi="Arial" w:cs="Arial"/>
                <w:color w:val="000000"/>
                <w:sz w:val="16"/>
                <w:szCs w:val="16"/>
              </w:rPr>
            </w:pPr>
            <w:r w:rsidRPr="008E5ED8">
              <w:rPr>
                <w:rFonts w:ascii="Arial" w:hAnsi="Arial" w:cs="Arial"/>
                <w:color w:val="000000"/>
                <w:sz w:val="16"/>
                <w:szCs w:val="16"/>
              </w:rPr>
              <w:t>-</w:t>
            </w:r>
          </w:p>
        </w:tc>
        <w:tc>
          <w:tcPr>
            <w:tcW w:w="992" w:type="dxa"/>
            <w:tcBorders>
              <w:top w:val="nil"/>
              <w:left w:val="single" w:sz="4" w:space="0" w:color="auto"/>
              <w:bottom w:val="nil"/>
              <w:right w:val="single" w:sz="4" w:space="0" w:color="auto"/>
            </w:tcBorders>
            <w:vAlign w:val="bottom"/>
          </w:tcPr>
          <w:p w:rsidR="009F293A" w:rsidRPr="008E5ED8" w:rsidRDefault="009F293A" w:rsidP="00B573D8">
            <w:pPr>
              <w:jc w:val="right"/>
              <w:rPr>
                <w:rFonts w:ascii="Arial" w:hAnsi="Arial" w:cs="Arial"/>
                <w:color w:val="000000"/>
                <w:sz w:val="16"/>
                <w:szCs w:val="16"/>
              </w:rPr>
            </w:pPr>
            <w:r w:rsidRPr="008E5ED8">
              <w:rPr>
                <w:rFonts w:ascii="Arial" w:hAnsi="Arial" w:cs="Arial"/>
                <w:color w:val="000000"/>
                <w:sz w:val="16"/>
                <w:szCs w:val="16"/>
              </w:rPr>
              <w:t>-</w:t>
            </w:r>
          </w:p>
        </w:tc>
        <w:tc>
          <w:tcPr>
            <w:tcW w:w="851" w:type="dxa"/>
            <w:tcBorders>
              <w:top w:val="nil"/>
              <w:left w:val="single" w:sz="4" w:space="0" w:color="auto"/>
              <w:bottom w:val="nil"/>
              <w:right w:val="single" w:sz="4" w:space="0" w:color="auto"/>
            </w:tcBorders>
            <w:vAlign w:val="bottom"/>
          </w:tcPr>
          <w:p w:rsidR="009F293A" w:rsidRPr="008E5ED8" w:rsidRDefault="009F293A" w:rsidP="00B573D8">
            <w:pPr>
              <w:jc w:val="right"/>
              <w:rPr>
                <w:rFonts w:ascii="Arial" w:hAnsi="Arial" w:cs="Arial"/>
                <w:color w:val="000000"/>
                <w:sz w:val="16"/>
                <w:szCs w:val="16"/>
              </w:rPr>
            </w:pPr>
            <w:r w:rsidRPr="008E5ED8">
              <w:rPr>
                <w:rFonts w:ascii="Arial" w:hAnsi="Arial" w:cs="Arial"/>
                <w:color w:val="000000"/>
                <w:sz w:val="16"/>
                <w:szCs w:val="16"/>
              </w:rPr>
              <w:t>-</w:t>
            </w:r>
          </w:p>
        </w:tc>
        <w:tc>
          <w:tcPr>
            <w:tcW w:w="956" w:type="dxa"/>
            <w:tcBorders>
              <w:top w:val="nil"/>
              <w:left w:val="single" w:sz="4" w:space="0" w:color="auto"/>
              <w:bottom w:val="nil"/>
              <w:right w:val="single" w:sz="4" w:space="0" w:color="auto"/>
            </w:tcBorders>
            <w:vAlign w:val="bottom"/>
          </w:tcPr>
          <w:p w:rsidR="009F293A" w:rsidRPr="008E5ED8" w:rsidRDefault="009F293A" w:rsidP="00B573D8">
            <w:pPr>
              <w:jc w:val="right"/>
              <w:rPr>
                <w:rFonts w:ascii="Arial" w:hAnsi="Arial" w:cs="Arial"/>
                <w:color w:val="000000"/>
                <w:sz w:val="16"/>
                <w:szCs w:val="16"/>
              </w:rPr>
            </w:pPr>
            <w:r w:rsidRPr="008E5ED8">
              <w:rPr>
                <w:rFonts w:ascii="Arial" w:hAnsi="Arial" w:cs="Arial"/>
                <w:color w:val="000000"/>
                <w:sz w:val="16"/>
                <w:szCs w:val="16"/>
              </w:rPr>
              <w:t>-</w:t>
            </w:r>
          </w:p>
        </w:tc>
        <w:tc>
          <w:tcPr>
            <w:tcW w:w="745" w:type="dxa"/>
            <w:tcBorders>
              <w:top w:val="nil"/>
              <w:left w:val="single" w:sz="4" w:space="0" w:color="auto"/>
              <w:bottom w:val="nil"/>
              <w:right w:val="single" w:sz="4" w:space="0" w:color="auto"/>
            </w:tcBorders>
            <w:vAlign w:val="bottom"/>
          </w:tcPr>
          <w:p w:rsidR="009F293A" w:rsidRPr="008E5ED8" w:rsidRDefault="009F293A" w:rsidP="00B573D8">
            <w:pPr>
              <w:jc w:val="right"/>
              <w:rPr>
                <w:rFonts w:ascii="Arial" w:hAnsi="Arial" w:cs="Arial"/>
                <w:color w:val="000000"/>
                <w:sz w:val="16"/>
                <w:szCs w:val="16"/>
              </w:rPr>
            </w:pPr>
            <w:r w:rsidRPr="008E5ED8">
              <w:rPr>
                <w:rFonts w:ascii="Arial" w:hAnsi="Arial" w:cs="Arial"/>
                <w:color w:val="000000"/>
                <w:sz w:val="16"/>
                <w:szCs w:val="16"/>
              </w:rPr>
              <w:t>-</w:t>
            </w:r>
          </w:p>
        </w:tc>
        <w:tc>
          <w:tcPr>
            <w:tcW w:w="708" w:type="dxa"/>
            <w:tcBorders>
              <w:top w:val="nil"/>
              <w:left w:val="single" w:sz="4" w:space="0" w:color="auto"/>
              <w:bottom w:val="nil"/>
              <w:right w:val="single" w:sz="4" w:space="0" w:color="auto"/>
            </w:tcBorders>
            <w:vAlign w:val="bottom"/>
          </w:tcPr>
          <w:p w:rsidR="009F293A" w:rsidRPr="008E5ED8" w:rsidRDefault="009F293A" w:rsidP="00B573D8">
            <w:pPr>
              <w:jc w:val="right"/>
              <w:rPr>
                <w:rFonts w:ascii="Arial" w:hAnsi="Arial" w:cs="Arial"/>
                <w:color w:val="000000"/>
                <w:sz w:val="16"/>
                <w:szCs w:val="16"/>
              </w:rPr>
            </w:pPr>
            <w:r w:rsidRPr="008E5ED8">
              <w:rPr>
                <w:rFonts w:ascii="Arial" w:hAnsi="Arial" w:cs="Arial"/>
                <w:color w:val="000000"/>
                <w:sz w:val="16"/>
                <w:szCs w:val="16"/>
              </w:rPr>
              <w:t>-</w:t>
            </w:r>
          </w:p>
        </w:tc>
      </w:tr>
      <w:tr w:rsidR="009F293A" w:rsidRPr="008E5ED8" w:rsidTr="006E6079">
        <w:trPr>
          <w:trHeight w:hRule="exact" w:val="434"/>
        </w:trPr>
        <w:tc>
          <w:tcPr>
            <w:tcW w:w="3134" w:type="dxa"/>
            <w:tcBorders>
              <w:right w:val="single" w:sz="4" w:space="0" w:color="auto"/>
            </w:tcBorders>
            <w:tcMar>
              <w:top w:w="15" w:type="dxa"/>
              <w:left w:w="15" w:type="dxa"/>
              <w:bottom w:w="0" w:type="dxa"/>
              <w:right w:w="15" w:type="dxa"/>
            </w:tcMar>
            <w:vAlign w:val="center"/>
          </w:tcPr>
          <w:p w:rsidR="009F293A" w:rsidRPr="008E5ED8" w:rsidRDefault="009F293A" w:rsidP="00EA0AA4">
            <w:pPr>
              <w:tabs>
                <w:tab w:val="left" w:pos="490"/>
                <w:tab w:val="left" w:pos="2722"/>
              </w:tabs>
              <w:ind w:left="284"/>
              <w:rPr>
                <w:rFonts w:ascii="Arial" w:hAnsi="Arial" w:cs="Arial"/>
                <w:snapToGrid w:val="0"/>
                <w:color w:val="000000"/>
                <w:sz w:val="16"/>
                <w:szCs w:val="16"/>
              </w:rPr>
            </w:pPr>
            <w:r w:rsidRPr="008E5ED8">
              <w:rPr>
                <w:rFonts w:ascii="Arial" w:hAnsi="Arial" w:cs="Arial"/>
                <w:snapToGrid w:val="0"/>
                <w:color w:val="000000"/>
                <w:sz w:val="16"/>
                <w:szCs w:val="16"/>
              </w:rPr>
              <w:t xml:space="preserve">Bankalar ve aracı kurumlardan şarta bağlı olan ve </w:t>
            </w:r>
            <w:proofErr w:type="gramStart"/>
            <w:r w:rsidRPr="008E5ED8">
              <w:rPr>
                <w:rFonts w:ascii="Arial" w:hAnsi="Arial" w:cs="Arial"/>
                <w:snapToGrid w:val="0"/>
                <w:color w:val="000000"/>
                <w:sz w:val="16"/>
                <w:szCs w:val="16"/>
              </w:rPr>
              <w:t>olmayan  alacaklar</w:t>
            </w:r>
            <w:proofErr w:type="gramEnd"/>
          </w:p>
        </w:tc>
        <w:tc>
          <w:tcPr>
            <w:tcW w:w="850" w:type="dxa"/>
            <w:tcBorders>
              <w:top w:val="nil"/>
              <w:left w:val="single" w:sz="4" w:space="0" w:color="auto"/>
              <w:bottom w:val="nil"/>
              <w:right w:val="single" w:sz="4" w:space="0" w:color="auto"/>
            </w:tcBorders>
            <w:tcMar>
              <w:top w:w="15" w:type="dxa"/>
              <w:left w:w="15" w:type="dxa"/>
              <w:bottom w:w="0" w:type="dxa"/>
              <w:right w:w="15" w:type="dxa"/>
            </w:tcMar>
            <w:vAlign w:val="bottom"/>
            <w:hideMark/>
          </w:tcPr>
          <w:p w:rsidR="009F293A" w:rsidRPr="008E5ED8" w:rsidRDefault="009F293A" w:rsidP="00B573D8">
            <w:pPr>
              <w:jc w:val="right"/>
              <w:rPr>
                <w:rFonts w:ascii="Arial" w:eastAsia="Arial Unicode MS" w:hAnsi="Arial" w:cs="Arial"/>
                <w:color w:val="000000"/>
                <w:sz w:val="16"/>
                <w:szCs w:val="16"/>
              </w:rPr>
            </w:pPr>
            <w:r w:rsidRPr="008E5ED8">
              <w:rPr>
                <w:rFonts w:ascii="Arial" w:hAnsi="Arial" w:cs="Arial"/>
                <w:color w:val="000000"/>
                <w:sz w:val="16"/>
                <w:szCs w:val="16"/>
              </w:rPr>
              <w:t xml:space="preserve">1.165 </w:t>
            </w:r>
          </w:p>
        </w:tc>
        <w:tc>
          <w:tcPr>
            <w:tcW w:w="567" w:type="dxa"/>
            <w:tcBorders>
              <w:top w:val="nil"/>
              <w:left w:val="single" w:sz="4" w:space="0" w:color="auto"/>
              <w:bottom w:val="nil"/>
              <w:right w:val="single" w:sz="4" w:space="0" w:color="auto"/>
            </w:tcBorders>
            <w:tcMar>
              <w:top w:w="15" w:type="dxa"/>
              <w:left w:w="15" w:type="dxa"/>
              <w:bottom w:w="0" w:type="dxa"/>
              <w:right w:w="15" w:type="dxa"/>
            </w:tcMar>
            <w:vAlign w:val="bottom"/>
            <w:hideMark/>
          </w:tcPr>
          <w:p w:rsidR="009F293A" w:rsidRPr="008E5ED8" w:rsidRDefault="009F293A" w:rsidP="00D86ADB">
            <w:pPr>
              <w:jc w:val="right"/>
              <w:rPr>
                <w:rFonts w:ascii="Arial" w:eastAsia="Arial Unicode MS" w:hAnsi="Arial" w:cs="Arial"/>
                <w:color w:val="000000"/>
                <w:sz w:val="16"/>
                <w:szCs w:val="16"/>
              </w:rPr>
            </w:pPr>
            <w:r w:rsidRPr="008E5ED8">
              <w:rPr>
                <w:rFonts w:ascii="Arial" w:hAnsi="Arial" w:cs="Arial"/>
                <w:color w:val="000000"/>
                <w:sz w:val="16"/>
                <w:szCs w:val="16"/>
              </w:rPr>
              <w:t>-</w:t>
            </w:r>
          </w:p>
        </w:tc>
        <w:tc>
          <w:tcPr>
            <w:tcW w:w="851" w:type="dxa"/>
            <w:tcBorders>
              <w:top w:val="nil"/>
              <w:left w:val="single" w:sz="4" w:space="0" w:color="auto"/>
              <w:bottom w:val="nil"/>
              <w:right w:val="single" w:sz="4" w:space="0" w:color="auto"/>
            </w:tcBorders>
            <w:vAlign w:val="bottom"/>
          </w:tcPr>
          <w:p w:rsidR="009F293A" w:rsidRPr="008E5ED8" w:rsidRDefault="009F293A" w:rsidP="00B573D8">
            <w:pPr>
              <w:jc w:val="right"/>
              <w:rPr>
                <w:rFonts w:ascii="Arial" w:hAnsi="Arial" w:cs="Arial"/>
                <w:color w:val="000000"/>
                <w:sz w:val="16"/>
                <w:szCs w:val="16"/>
              </w:rPr>
            </w:pPr>
            <w:r w:rsidRPr="008E5ED8">
              <w:rPr>
                <w:rFonts w:ascii="Arial" w:hAnsi="Arial" w:cs="Arial"/>
                <w:color w:val="000000"/>
                <w:sz w:val="16"/>
                <w:szCs w:val="16"/>
              </w:rPr>
              <w:t>890.251</w:t>
            </w:r>
          </w:p>
        </w:tc>
        <w:tc>
          <w:tcPr>
            <w:tcW w:w="992" w:type="dxa"/>
            <w:tcBorders>
              <w:top w:val="nil"/>
              <w:left w:val="single" w:sz="4" w:space="0" w:color="auto"/>
              <w:bottom w:val="nil"/>
              <w:right w:val="single" w:sz="4" w:space="0" w:color="auto"/>
            </w:tcBorders>
            <w:vAlign w:val="bottom"/>
          </w:tcPr>
          <w:p w:rsidR="009F293A" w:rsidRPr="008E5ED8" w:rsidRDefault="009F293A" w:rsidP="00B573D8">
            <w:pPr>
              <w:jc w:val="right"/>
              <w:rPr>
                <w:rFonts w:ascii="Arial" w:hAnsi="Arial" w:cs="Arial"/>
                <w:color w:val="000000"/>
                <w:sz w:val="16"/>
                <w:szCs w:val="16"/>
              </w:rPr>
            </w:pPr>
            <w:r w:rsidRPr="008E5ED8">
              <w:rPr>
                <w:rFonts w:ascii="Arial" w:hAnsi="Arial" w:cs="Arial"/>
                <w:color w:val="000000"/>
                <w:sz w:val="16"/>
                <w:szCs w:val="16"/>
              </w:rPr>
              <w:t>245.929</w:t>
            </w:r>
          </w:p>
        </w:tc>
        <w:tc>
          <w:tcPr>
            <w:tcW w:w="851" w:type="dxa"/>
            <w:tcBorders>
              <w:top w:val="nil"/>
              <w:left w:val="single" w:sz="4" w:space="0" w:color="auto"/>
              <w:bottom w:val="nil"/>
              <w:right w:val="single" w:sz="4" w:space="0" w:color="auto"/>
            </w:tcBorders>
            <w:vAlign w:val="bottom"/>
          </w:tcPr>
          <w:p w:rsidR="009F293A" w:rsidRPr="008E5ED8" w:rsidRDefault="009F293A" w:rsidP="00B573D8">
            <w:pPr>
              <w:jc w:val="right"/>
              <w:rPr>
                <w:rFonts w:ascii="Arial" w:hAnsi="Arial" w:cs="Arial"/>
                <w:color w:val="000000"/>
                <w:sz w:val="16"/>
                <w:szCs w:val="16"/>
              </w:rPr>
            </w:pPr>
            <w:r w:rsidRPr="008E5ED8">
              <w:rPr>
                <w:rFonts w:ascii="Arial" w:hAnsi="Arial" w:cs="Arial"/>
                <w:color w:val="000000"/>
                <w:sz w:val="16"/>
                <w:szCs w:val="16"/>
              </w:rPr>
              <w:t>848</w:t>
            </w:r>
          </w:p>
        </w:tc>
        <w:tc>
          <w:tcPr>
            <w:tcW w:w="956" w:type="dxa"/>
            <w:tcBorders>
              <w:top w:val="nil"/>
              <w:left w:val="single" w:sz="4" w:space="0" w:color="auto"/>
              <w:bottom w:val="nil"/>
              <w:right w:val="single" w:sz="4" w:space="0" w:color="auto"/>
            </w:tcBorders>
            <w:vAlign w:val="bottom"/>
          </w:tcPr>
          <w:p w:rsidR="009F293A" w:rsidRPr="008E5ED8" w:rsidRDefault="009F293A" w:rsidP="00B573D8">
            <w:pPr>
              <w:jc w:val="right"/>
              <w:rPr>
                <w:rFonts w:ascii="Arial" w:hAnsi="Arial" w:cs="Arial"/>
                <w:color w:val="000000"/>
                <w:sz w:val="16"/>
                <w:szCs w:val="16"/>
              </w:rPr>
            </w:pPr>
            <w:r w:rsidRPr="008E5ED8">
              <w:rPr>
                <w:rFonts w:ascii="Arial" w:hAnsi="Arial" w:cs="Arial"/>
                <w:color w:val="000000"/>
                <w:sz w:val="16"/>
                <w:szCs w:val="16"/>
              </w:rPr>
              <w:t>54.103</w:t>
            </w:r>
          </w:p>
        </w:tc>
        <w:tc>
          <w:tcPr>
            <w:tcW w:w="745" w:type="dxa"/>
            <w:tcBorders>
              <w:top w:val="nil"/>
              <w:left w:val="single" w:sz="4" w:space="0" w:color="auto"/>
              <w:bottom w:val="nil"/>
              <w:right w:val="single" w:sz="4" w:space="0" w:color="auto"/>
            </w:tcBorders>
            <w:vAlign w:val="bottom"/>
          </w:tcPr>
          <w:p w:rsidR="009F293A" w:rsidRPr="008E5ED8" w:rsidRDefault="009F293A" w:rsidP="00B573D8">
            <w:pPr>
              <w:jc w:val="right"/>
              <w:rPr>
                <w:rFonts w:ascii="Arial" w:hAnsi="Arial" w:cs="Arial"/>
                <w:color w:val="000000"/>
                <w:sz w:val="16"/>
                <w:szCs w:val="16"/>
              </w:rPr>
            </w:pPr>
            <w:r w:rsidRPr="008E5ED8">
              <w:rPr>
                <w:rFonts w:ascii="Arial" w:hAnsi="Arial" w:cs="Arial"/>
                <w:color w:val="000000"/>
                <w:sz w:val="16"/>
                <w:szCs w:val="16"/>
              </w:rPr>
              <w:t>-</w:t>
            </w:r>
          </w:p>
        </w:tc>
        <w:tc>
          <w:tcPr>
            <w:tcW w:w="708" w:type="dxa"/>
            <w:tcBorders>
              <w:top w:val="nil"/>
              <w:left w:val="single" w:sz="4" w:space="0" w:color="auto"/>
              <w:bottom w:val="nil"/>
              <w:right w:val="single" w:sz="4" w:space="0" w:color="auto"/>
            </w:tcBorders>
            <w:vAlign w:val="bottom"/>
          </w:tcPr>
          <w:p w:rsidR="009F293A" w:rsidRPr="008E5ED8" w:rsidRDefault="009F293A" w:rsidP="00B573D8">
            <w:pPr>
              <w:jc w:val="right"/>
              <w:rPr>
                <w:rFonts w:ascii="Arial" w:hAnsi="Arial" w:cs="Arial"/>
                <w:color w:val="000000"/>
                <w:sz w:val="16"/>
                <w:szCs w:val="16"/>
              </w:rPr>
            </w:pPr>
            <w:r w:rsidRPr="008E5ED8">
              <w:rPr>
                <w:rFonts w:ascii="Arial" w:hAnsi="Arial" w:cs="Arial"/>
                <w:color w:val="000000"/>
                <w:sz w:val="16"/>
                <w:szCs w:val="16"/>
              </w:rPr>
              <w:t>-</w:t>
            </w:r>
          </w:p>
        </w:tc>
      </w:tr>
      <w:tr w:rsidR="009F293A" w:rsidRPr="008E5ED8" w:rsidTr="006E6079">
        <w:trPr>
          <w:trHeight w:hRule="exact" w:val="420"/>
        </w:trPr>
        <w:tc>
          <w:tcPr>
            <w:tcW w:w="3134" w:type="dxa"/>
            <w:tcBorders>
              <w:right w:val="single" w:sz="4" w:space="0" w:color="auto"/>
            </w:tcBorders>
            <w:tcMar>
              <w:top w:w="15" w:type="dxa"/>
              <w:left w:w="15" w:type="dxa"/>
              <w:bottom w:w="0" w:type="dxa"/>
              <w:right w:w="15" w:type="dxa"/>
            </w:tcMar>
            <w:vAlign w:val="center"/>
            <w:hideMark/>
          </w:tcPr>
          <w:p w:rsidR="009F293A" w:rsidRPr="008E5ED8" w:rsidRDefault="009F293A" w:rsidP="00EA0AA4">
            <w:pPr>
              <w:ind w:left="284"/>
              <w:rPr>
                <w:rFonts w:ascii="Arial" w:hAnsi="Arial" w:cs="Arial"/>
                <w:snapToGrid w:val="0"/>
                <w:color w:val="000000"/>
                <w:sz w:val="16"/>
                <w:szCs w:val="16"/>
              </w:rPr>
            </w:pPr>
            <w:r w:rsidRPr="008E5ED8">
              <w:rPr>
                <w:rFonts w:ascii="Arial" w:hAnsi="Arial" w:cs="Arial"/>
                <w:snapToGrid w:val="0"/>
                <w:color w:val="000000"/>
                <w:sz w:val="16"/>
                <w:szCs w:val="16"/>
              </w:rPr>
              <w:t>Şarta bağlı olan ve olmayan kurumsal alacaklar</w:t>
            </w:r>
          </w:p>
        </w:tc>
        <w:tc>
          <w:tcPr>
            <w:tcW w:w="850" w:type="dxa"/>
            <w:tcBorders>
              <w:top w:val="nil"/>
              <w:left w:val="single" w:sz="4" w:space="0" w:color="auto"/>
              <w:bottom w:val="nil"/>
              <w:right w:val="single" w:sz="4" w:space="0" w:color="auto"/>
            </w:tcBorders>
            <w:tcMar>
              <w:top w:w="15" w:type="dxa"/>
              <w:left w:w="15" w:type="dxa"/>
              <w:bottom w:w="0" w:type="dxa"/>
              <w:right w:w="15" w:type="dxa"/>
            </w:tcMar>
            <w:vAlign w:val="bottom"/>
            <w:hideMark/>
          </w:tcPr>
          <w:p w:rsidR="009F293A" w:rsidRPr="008E5ED8" w:rsidRDefault="009F293A" w:rsidP="00B573D8">
            <w:pPr>
              <w:jc w:val="right"/>
              <w:rPr>
                <w:rFonts w:ascii="Arial" w:eastAsia="Arial Unicode MS" w:hAnsi="Arial" w:cs="Arial"/>
                <w:color w:val="000000"/>
                <w:sz w:val="16"/>
                <w:szCs w:val="16"/>
              </w:rPr>
            </w:pPr>
            <w:r w:rsidRPr="008E5ED8">
              <w:rPr>
                <w:rFonts w:ascii="Arial" w:hAnsi="Arial" w:cs="Arial"/>
                <w:color w:val="000000"/>
                <w:sz w:val="16"/>
                <w:szCs w:val="16"/>
              </w:rPr>
              <w:t>333.901</w:t>
            </w:r>
          </w:p>
        </w:tc>
        <w:tc>
          <w:tcPr>
            <w:tcW w:w="567" w:type="dxa"/>
            <w:tcBorders>
              <w:top w:val="nil"/>
              <w:left w:val="single" w:sz="4" w:space="0" w:color="auto"/>
              <w:bottom w:val="nil"/>
              <w:right w:val="single" w:sz="4" w:space="0" w:color="auto"/>
            </w:tcBorders>
            <w:tcMar>
              <w:top w:w="15" w:type="dxa"/>
              <w:left w:w="15" w:type="dxa"/>
              <w:bottom w:w="0" w:type="dxa"/>
              <w:right w:w="15" w:type="dxa"/>
            </w:tcMar>
            <w:vAlign w:val="bottom"/>
            <w:hideMark/>
          </w:tcPr>
          <w:p w:rsidR="009F293A" w:rsidRPr="008E5ED8" w:rsidRDefault="009F293A" w:rsidP="00D86ADB">
            <w:pPr>
              <w:jc w:val="right"/>
              <w:rPr>
                <w:rFonts w:ascii="Arial" w:eastAsia="Arial Unicode MS" w:hAnsi="Arial" w:cs="Arial"/>
                <w:color w:val="000000"/>
                <w:sz w:val="16"/>
                <w:szCs w:val="16"/>
              </w:rPr>
            </w:pPr>
            <w:r w:rsidRPr="008E5ED8">
              <w:rPr>
                <w:rFonts w:ascii="Arial" w:hAnsi="Arial" w:cs="Arial"/>
                <w:color w:val="000000"/>
                <w:sz w:val="16"/>
                <w:szCs w:val="16"/>
              </w:rPr>
              <w:t>-</w:t>
            </w:r>
          </w:p>
        </w:tc>
        <w:tc>
          <w:tcPr>
            <w:tcW w:w="851" w:type="dxa"/>
            <w:tcBorders>
              <w:top w:val="nil"/>
              <w:left w:val="single" w:sz="4" w:space="0" w:color="auto"/>
              <w:bottom w:val="nil"/>
              <w:right w:val="single" w:sz="4" w:space="0" w:color="auto"/>
            </w:tcBorders>
            <w:vAlign w:val="bottom"/>
          </w:tcPr>
          <w:p w:rsidR="009F293A" w:rsidRPr="008E5ED8" w:rsidRDefault="009F293A" w:rsidP="00B573D8">
            <w:pPr>
              <w:jc w:val="right"/>
              <w:rPr>
                <w:rFonts w:ascii="Arial" w:hAnsi="Arial" w:cs="Arial"/>
                <w:color w:val="000000"/>
                <w:sz w:val="16"/>
                <w:szCs w:val="16"/>
              </w:rPr>
            </w:pPr>
            <w:r w:rsidRPr="008E5ED8">
              <w:rPr>
                <w:rFonts w:ascii="Arial" w:hAnsi="Arial" w:cs="Arial"/>
                <w:color w:val="000000"/>
                <w:sz w:val="16"/>
                <w:szCs w:val="16"/>
              </w:rPr>
              <w:t>-</w:t>
            </w:r>
          </w:p>
        </w:tc>
        <w:tc>
          <w:tcPr>
            <w:tcW w:w="992" w:type="dxa"/>
            <w:tcBorders>
              <w:top w:val="nil"/>
              <w:left w:val="single" w:sz="4" w:space="0" w:color="auto"/>
              <w:bottom w:val="nil"/>
              <w:right w:val="single" w:sz="4" w:space="0" w:color="auto"/>
            </w:tcBorders>
            <w:vAlign w:val="bottom"/>
          </w:tcPr>
          <w:p w:rsidR="009F293A" w:rsidRPr="008E5ED8" w:rsidRDefault="009F293A" w:rsidP="00B573D8">
            <w:pPr>
              <w:jc w:val="right"/>
              <w:rPr>
                <w:rFonts w:ascii="Arial" w:hAnsi="Arial" w:cs="Arial"/>
                <w:color w:val="000000"/>
                <w:sz w:val="16"/>
                <w:szCs w:val="16"/>
              </w:rPr>
            </w:pPr>
            <w:r w:rsidRPr="008E5ED8">
              <w:rPr>
                <w:rFonts w:ascii="Arial" w:hAnsi="Arial" w:cs="Arial"/>
                <w:color w:val="000000"/>
                <w:sz w:val="16"/>
                <w:szCs w:val="16"/>
              </w:rPr>
              <w:t>-</w:t>
            </w:r>
          </w:p>
        </w:tc>
        <w:tc>
          <w:tcPr>
            <w:tcW w:w="851" w:type="dxa"/>
            <w:tcBorders>
              <w:top w:val="nil"/>
              <w:left w:val="single" w:sz="4" w:space="0" w:color="auto"/>
              <w:bottom w:val="nil"/>
              <w:right w:val="single" w:sz="4" w:space="0" w:color="auto"/>
            </w:tcBorders>
            <w:vAlign w:val="bottom"/>
          </w:tcPr>
          <w:p w:rsidR="009F293A" w:rsidRPr="008E5ED8" w:rsidRDefault="009F293A" w:rsidP="00B573D8">
            <w:pPr>
              <w:jc w:val="right"/>
              <w:rPr>
                <w:rFonts w:ascii="Arial" w:hAnsi="Arial" w:cs="Arial"/>
                <w:color w:val="000000"/>
                <w:sz w:val="16"/>
                <w:szCs w:val="16"/>
              </w:rPr>
            </w:pPr>
            <w:r w:rsidRPr="008E5ED8">
              <w:rPr>
                <w:rFonts w:ascii="Arial" w:hAnsi="Arial" w:cs="Arial"/>
                <w:color w:val="000000"/>
                <w:sz w:val="16"/>
                <w:szCs w:val="16"/>
              </w:rPr>
              <w:t>-</w:t>
            </w:r>
          </w:p>
        </w:tc>
        <w:tc>
          <w:tcPr>
            <w:tcW w:w="956" w:type="dxa"/>
            <w:tcBorders>
              <w:top w:val="nil"/>
              <w:left w:val="single" w:sz="4" w:space="0" w:color="auto"/>
              <w:bottom w:val="nil"/>
              <w:right w:val="single" w:sz="4" w:space="0" w:color="auto"/>
            </w:tcBorders>
            <w:vAlign w:val="bottom"/>
          </w:tcPr>
          <w:p w:rsidR="009F293A" w:rsidRPr="008E5ED8" w:rsidRDefault="009F293A" w:rsidP="00B573D8">
            <w:pPr>
              <w:jc w:val="right"/>
              <w:rPr>
                <w:rFonts w:ascii="Arial" w:hAnsi="Arial" w:cs="Arial"/>
                <w:color w:val="000000"/>
                <w:sz w:val="16"/>
                <w:szCs w:val="16"/>
              </w:rPr>
            </w:pPr>
            <w:r w:rsidRPr="008E5ED8">
              <w:rPr>
                <w:rFonts w:ascii="Arial" w:hAnsi="Arial" w:cs="Arial"/>
                <w:color w:val="000000"/>
                <w:sz w:val="16"/>
                <w:szCs w:val="16"/>
              </w:rPr>
              <w:t>4.796.615</w:t>
            </w:r>
          </w:p>
        </w:tc>
        <w:tc>
          <w:tcPr>
            <w:tcW w:w="745" w:type="dxa"/>
            <w:tcBorders>
              <w:top w:val="nil"/>
              <w:left w:val="single" w:sz="4" w:space="0" w:color="auto"/>
              <w:bottom w:val="nil"/>
              <w:right w:val="single" w:sz="4" w:space="0" w:color="auto"/>
            </w:tcBorders>
            <w:vAlign w:val="bottom"/>
          </w:tcPr>
          <w:p w:rsidR="009F293A" w:rsidRPr="008E5ED8" w:rsidRDefault="009F293A" w:rsidP="00B573D8">
            <w:pPr>
              <w:jc w:val="right"/>
              <w:rPr>
                <w:rFonts w:ascii="Arial" w:hAnsi="Arial" w:cs="Arial"/>
                <w:color w:val="000000"/>
                <w:sz w:val="16"/>
                <w:szCs w:val="16"/>
              </w:rPr>
            </w:pPr>
            <w:r w:rsidRPr="008E5ED8">
              <w:rPr>
                <w:rFonts w:ascii="Arial" w:hAnsi="Arial" w:cs="Arial"/>
                <w:color w:val="000000"/>
                <w:sz w:val="16"/>
                <w:szCs w:val="16"/>
              </w:rPr>
              <w:t>-</w:t>
            </w:r>
          </w:p>
        </w:tc>
        <w:tc>
          <w:tcPr>
            <w:tcW w:w="708" w:type="dxa"/>
            <w:tcBorders>
              <w:top w:val="nil"/>
              <w:left w:val="single" w:sz="4" w:space="0" w:color="auto"/>
              <w:bottom w:val="nil"/>
              <w:right w:val="single" w:sz="4" w:space="0" w:color="auto"/>
            </w:tcBorders>
            <w:vAlign w:val="bottom"/>
          </w:tcPr>
          <w:p w:rsidR="009F293A" w:rsidRPr="008E5ED8" w:rsidRDefault="009F293A" w:rsidP="00B573D8">
            <w:pPr>
              <w:jc w:val="right"/>
              <w:rPr>
                <w:rFonts w:ascii="Arial" w:hAnsi="Arial" w:cs="Arial"/>
                <w:color w:val="000000"/>
                <w:sz w:val="16"/>
                <w:szCs w:val="16"/>
              </w:rPr>
            </w:pPr>
            <w:r w:rsidRPr="008E5ED8">
              <w:rPr>
                <w:rFonts w:ascii="Arial" w:hAnsi="Arial" w:cs="Arial"/>
                <w:color w:val="000000"/>
                <w:sz w:val="16"/>
                <w:szCs w:val="16"/>
              </w:rPr>
              <w:t>-</w:t>
            </w:r>
          </w:p>
        </w:tc>
      </w:tr>
      <w:tr w:rsidR="009F293A" w:rsidRPr="008E5ED8" w:rsidTr="006E6079">
        <w:trPr>
          <w:trHeight w:hRule="exact" w:val="426"/>
        </w:trPr>
        <w:tc>
          <w:tcPr>
            <w:tcW w:w="3134" w:type="dxa"/>
            <w:tcBorders>
              <w:right w:val="single" w:sz="4" w:space="0" w:color="auto"/>
            </w:tcBorders>
            <w:tcMar>
              <w:top w:w="15" w:type="dxa"/>
              <w:left w:w="15" w:type="dxa"/>
              <w:bottom w:w="0" w:type="dxa"/>
              <w:right w:w="15" w:type="dxa"/>
            </w:tcMar>
            <w:vAlign w:val="center"/>
            <w:hideMark/>
          </w:tcPr>
          <w:p w:rsidR="009F293A" w:rsidRPr="008E5ED8" w:rsidRDefault="009F293A" w:rsidP="00EA0AA4">
            <w:pPr>
              <w:ind w:left="284"/>
              <w:rPr>
                <w:rFonts w:ascii="Arial" w:hAnsi="Arial" w:cs="Arial"/>
                <w:snapToGrid w:val="0"/>
                <w:color w:val="000000"/>
                <w:sz w:val="16"/>
                <w:szCs w:val="16"/>
              </w:rPr>
            </w:pPr>
            <w:r w:rsidRPr="008E5ED8">
              <w:rPr>
                <w:rFonts w:ascii="Arial" w:hAnsi="Arial" w:cs="Arial"/>
                <w:snapToGrid w:val="0"/>
                <w:color w:val="000000"/>
                <w:sz w:val="16"/>
                <w:szCs w:val="16"/>
              </w:rPr>
              <w:t>Şarta bağlı olan ve olmayan perakende alacaklar</w:t>
            </w:r>
          </w:p>
        </w:tc>
        <w:tc>
          <w:tcPr>
            <w:tcW w:w="850" w:type="dxa"/>
            <w:tcBorders>
              <w:top w:val="nil"/>
              <w:left w:val="single" w:sz="4" w:space="0" w:color="auto"/>
              <w:bottom w:val="nil"/>
              <w:right w:val="single" w:sz="4" w:space="0" w:color="auto"/>
            </w:tcBorders>
            <w:tcMar>
              <w:top w:w="15" w:type="dxa"/>
              <w:left w:w="15" w:type="dxa"/>
              <w:bottom w:w="0" w:type="dxa"/>
              <w:right w:w="15" w:type="dxa"/>
            </w:tcMar>
            <w:vAlign w:val="bottom"/>
            <w:hideMark/>
          </w:tcPr>
          <w:p w:rsidR="009F293A" w:rsidRPr="008E5ED8" w:rsidRDefault="009F293A" w:rsidP="00B573D8">
            <w:pPr>
              <w:jc w:val="right"/>
              <w:rPr>
                <w:rFonts w:ascii="Arial" w:eastAsia="Arial Unicode MS" w:hAnsi="Arial" w:cs="Arial"/>
                <w:color w:val="000000"/>
                <w:sz w:val="16"/>
                <w:szCs w:val="16"/>
              </w:rPr>
            </w:pPr>
            <w:r w:rsidRPr="008E5ED8">
              <w:rPr>
                <w:rFonts w:ascii="Arial" w:hAnsi="Arial" w:cs="Arial"/>
                <w:color w:val="000000"/>
                <w:sz w:val="16"/>
                <w:szCs w:val="16"/>
              </w:rPr>
              <w:t>83.833</w:t>
            </w:r>
          </w:p>
        </w:tc>
        <w:tc>
          <w:tcPr>
            <w:tcW w:w="567" w:type="dxa"/>
            <w:tcBorders>
              <w:top w:val="nil"/>
              <w:left w:val="single" w:sz="4" w:space="0" w:color="auto"/>
              <w:bottom w:val="nil"/>
              <w:right w:val="single" w:sz="4" w:space="0" w:color="auto"/>
            </w:tcBorders>
            <w:tcMar>
              <w:top w:w="15" w:type="dxa"/>
              <w:left w:w="15" w:type="dxa"/>
              <w:bottom w:w="0" w:type="dxa"/>
              <w:right w:w="15" w:type="dxa"/>
            </w:tcMar>
            <w:vAlign w:val="bottom"/>
            <w:hideMark/>
          </w:tcPr>
          <w:p w:rsidR="009F293A" w:rsidRPr="008E5ED8" w:rsidRDefault="009F293A" w:rsidP="00D86ADB">
            <w:pPr>
              <w:jc w:val="right"/>
              <w:rPr>
                <w:rFonts w:ascii="Arial" w:eastAsia="Arial Unicode MS" w:hAnsi="Arial" w:cs="Arial"/>
                <w:color w:val="000000"/>
                <w:sz w:val="16"/>
                <w:szCs w:val="16"/>
              </w:rPr>
            </w:pPr>
            <w:r w:rsidRPr="008E5ED8">
              <w:rPr>
                <w:rFonts w:ascii="Arial" w:hAnsi="Arial" w:cs="Arial"/>
                <w:color w:val="000000"/>
                <w:sz w:val="16"/>
                <w:szCs w:val="16"/>
              </w:rPr>
              <w:t>-</w:t>
            </w:r>
          </w:p>
        </w:tc>
        <w:tc>
          <w:tcPr>
            <w:tcW w:w="851" w:type="dxa"/>
            <w:tcBorders>
              <w:top w:val="nil"/>
              <w:left w:val="single" w:sz="4" w:space="0" w:color="auto"/>
              <w:bottom w:val="nil"/>
              <w:right w:val="single" w:sz="4" w:space="0" w:color="auto"/>
            </w:tcBorders>
            <w:vAlign w:val="bottom"/>
          </w:tcPr>
          <w:p w:rsidR="009F293A" w:rsidRPr="008E5ED8" w:rsidRDefault="009F293A" w:rsidP="00B573D8">
            <w:pPr>
              <w:jc w:val="right"/>
              <w:rPr>
                <w:rFonts w:ascii="Arial" w:hAnsi="Arial" w:cs="Arial"/>
                <w:color w:val="000000"/>
                <w:sz w:val="16"/>
                <w:szCs w:val="16"/>
              </w:rPr>
            </w:pPr>
            <w:r w:rsidRPr="008E5ED8">
              <w:rPr>
                <w:rFonts w:ascii="Arial" w:hAnsi="Arial" w:cs="Arial"/>
                <w:color w:val="000000"/>
                <w:sz w:val="16"/>
                <w:szCs w:val="16"/>
              </w:rPr>
              <w:t>-</w:t>
            </w:r>
          </w:p>
        </w:tc>
        <w:tc>
          <w:tcPr>
            <w:tcW w:w="992" w:type="dxa"/>
            <w:tcBorders>
              <w:top w:val="nil"/>
              <w:left w:val="single" w:sz="4" w:space="0" w:color="auto"/>
              <w:bottom w:val="nil"/>
              <w:right w:val="single" w:sz="4" w:space="0" w:color="auto"/>
            </w:tcBorders>
            <w:vAlign w:val="bottom"/>
          </w:tcPr>
          <w:p w:rsidR="009F293A" w:rsidRPr="008E5ED8" w:rsidRDefault="009F293A" w:rsidP="00B573D8">
            <w:pPr>
              <w:jc w:val="right"/>
              <w:rPr>
                <w:rFonts w:ascii="Arial" w:hAnsi="Arial" w:cs="Arial"/>
                <w:color w:val="000000"/>
                <w:sz w:val="16"/>
                <w:szCs w:val="16"/>
              </w:rPr>
            </w:pPr>
            <w:r w:rsidRPr="008E5ED8">
              <w:rPr>
                <w:rFonts w:ascii="Arial" w:hAnsi="Arial" w:cs="Arial"/>
                <w:color w:val="000000"/>
                <w:sz w:val="16"/>
                <w:szCs w:val="16"/>
              </w:rPr>
              <w:t>-</w:t>
            </w:r>
          </w:p>
        </w:tc>
        <w:tc>
          <w:tcPr>
            <w:tcW w:w="851" w:type="dxa"/>
            <w:tcBorders>
              <w:top w:val="nil"/>
              <w:left w:val="single" w:sz="4" w:space="0" w:color="auto"/>
              <w:bottom w:val="nil"/>
              <w:right w:val="single" w:sz="4" w:space="0" w:color="auto"/>
            </w:tcBorders>
            <w:vAlign w:val="bottom"/>
          </w:tcPr>
          <w:p w:rsidR="009F293A" w:rsidRPr="008E5ED8" w:rsidRDefault="009F293A" w:rsidP="00B573D8">
            <w:pPr>
              <w:jc w:val="right"/>
              <w:rPr>
                <w:rFonts w:ascii="Arial" w:hAnsi="Arial" w:cs="Arial"/>
                <w:color w:val="000000"/>
                <w:sz w:val="16"/>
                <w:szCs w:val="16"/>
              </w:rPr>
            </w:pPr>
            <w:r w:rsidRPr="008E5ED8">
              <w:rPr>
                <w:rFonts w:ascii="Arial" w:hAnsi="Arial" w:cs="Arial"/>
                <w:color w:val="000000"/>
                <w:sz w:val="16"/>
                <w:szCs w:val="16"/>
              </w:rPr>
              <w:t>1.592.917</w:t>
            </w:r>
          </w:p>
        </w:tc>
        <w:tc>
          <w:tcPr>
            <w:tcW w:w="956" w:type="dxa"/>
            <w:tcBorders>
              <w:top w:val="nil"/>
              <w:left w:val="single" w:sz="4" w:space="0" w:color="auto"/>
              <w:bottom w:val="nil"/>
              <w:right w:val="single" w:sz="4" w:space="0" w:color="auto"/>
            </w:tcBorders>
            <w:vAlign w:val="bottom"/>
          </w:tcPr>
          <w:p w:rsidR="009F293A" w:rsidRPr="008E5ED8" w:rsidRDefault="009F293A" w:rsidP="00B573D8">
            <w:pPr>
              <w:jc w:val="right"/>
              <w:rPr>
                <w:rFonts w:ascii="Arial" w:hAnsi="Arial" w:cs="Arial"/>
                <w:color w:val="000000"/>
                <w:sz w:val="16"/>
                <w:szCs w:val="16"/>
              </w:rPr>
            </w:pPr>
            <w:r w:rsidRPr="008E5ED8">
              <w:rPr>
                <w:rFonts w:ascii="Arial" w:hAnsi="Arial" w:cs="Arial"/>
                <w:color w:val="000000"/>
                <w:sz w:val="16"/>
                <w:szCs w:val="16"/>
              </w:rPr>
              <w:t>-</w:t>
            </w:r>
          </w:p>
        </w:tc>
        <w:tc>
          <w:tcPr>
            <w:tcW w:w="745" w:type="dxa"/>
            <w:tcBorders>
              <w:top w:val="nil"/>
              <w:left w:val="single" w:sz="4" w:space="0" w:color="auto"/>
              <w:bottom w:val="nil"/>
              <w:right w:val="single" w:sz="4" w:space="0" w:color="auto"/>
            </w:tcBorders>
            <w:vAlign w:val="bottom"/>
          </w:tcPr>
          <w:p w:rsidR="009F293A" w:rsidRPr="008E5ED8" w:rsidRDefault="009F293A" w:rsidP="00B573D8">
            <w:pPr>
              <w:jc w:val="right"/>
              <w:rPr>
                <w:rFonts w:ascii="Arial" w:hAnsi="Arial" w:cs="Arial"/>
                <w:color w:val="000000"/>
                <w:sz w:val="16"/>
                <w:szCs w:val="16"/>
              </w:rPr>
            </w:pPr>
            <w:r w:rsidRPr="008E5ED8">
              <w:rPr>
                <w:rFonts w:ascii="Arial" w:hAnsi="Arial" w:cs="Arial"/>
                <w:color w:val="000000"/>
                <w:sz w:val="16"/>
                <w:szCs w:val="16"/>
              </w:rPr>
              <w:t>-</w:t>
            </w:r>
          </w:p>
        </w:tc>
        <w:tc>
          <w:tcPr>
            <w:tcW w:w="708" w:type="dxa"/>
            <w:tcBorders>
              <w:top w:val="nil"/>
              <w:left w:val="single" w:sz="4" w:space="0" w:color="auto"/>
              <w:bottom w:val="nil"/>
              <w:right w:val="single" w:sz="4" w:space="0" w:color="auto"/>
            </w:tcBorders>
            <w:vAlign w:val="bottom"/>
          </w:tcPr>
          <w:p w:rsidR="009F293A" w:rsidRPr="008E5ED8" w:rsidRDefault="009F293A" w:rsidP="00B573D8">
            <w:pPr>
              <w:jc w:val="right"/>
              <w:rPr>
                <w:rFonts w:ascii="Arial" w:hAnsi="Arial" w:cs="Arial"/>
                <w:color w:val="000000"/>
                <w:sz w:val="16"/>
                <w:szCs w:val="16"/>
              </w:rPr>
            </w:pPr>
            <w:r w:rsidRPr="008E5ED8">
              <w:rPr>
                <w:rFonts w:ascii="Arial" w:hAnsi="Arial" w:cs="Arial"/>
                <w:color w:val="000000"/>
                <w:sz w:val="16"/>
                <w:szCs w:val="16"/>
              </w:rPr>
              <w:t>-</w:t>
            </w:r>
          </w:p>
        </w:tc>
      </w:tr>
      <w:tr w:rsidR="009F293A" w:rsidRPr="008E5ED8" w:rsidTr="006E6079">
        <w:trPr>
          <w:trHeight w:hRule="exact" w:val="647"/>
        </w:trPr>
        <w:tc>
          <w:tcPr>
            <w:tcW w:w="3134" w:type="dxa"/>
            <w:tcBorders>
              <w:right w:val="single" w:sz="4" w:space="0" w:color="auto"/>
            </w:tcBorders>
            <w:noWrap/>
            <w:tcMar>
              <w:top w:w="15" w:type="dxa"/>
              <w:left w:w="15" w:type="dxa"/>
              <w:bottom w:w="0" w:type="dxa"/>
              <w:right w:w="15" w:type="dxa"/>
            </w:tcMar>
            <w:vAlign w:val="center"/>
            <w:hideMark/>
          </w:tcPr>
          <w:p w:rsidR="009F293A" w:rsidRPr="008E5ED8" w:rsidRDefault="009F293A" w:rsidP="00EA0AA4">
            <w:pPr>
              <w:ind w:left="284"/>
              <w:rPr>
                <w:rFonts w:ascii="Arial" w:hAnsi="Arial" w:cs="Arial"/>
                <w:snapToGrid w:val="0"/>
                <w:color w:val="000000"/>
                <w:sz w:val="16"/>
                <w:szCs w:val="16"/>
              </w:rPr>
            </w:pPr>
            <w:r w:rsidRPr="008E5ED8">
              <w:rPr>
                <w:rFonts w:ascii="Arial" w:hAnsi="Arial" w:cs="Arial"/>
                <w:snapToGrid w:val="0"/>
                <w:color w:val="000000"/>
                <w:sz w:val="16"/>
                <w:szCs w:val="16"/>
              </w:rPr>
              <w:t>Şarta bağlı olan ve olmayan gayrimenkul ipoteğiyle teminatlandırılmış alacaklar</w:t>
            </w:r>
          </w:p>
        </w:tc>
        <w:tc>
          <w:tcPr>
            <w:tcW w:w="850" w:type="dxa"/>
            <w:tcBorders>
              <w:top w:val="nil"/>
              <w:left w:val="single" w:sz="4" w:space="0" w:color="auto"/>
              <w:bottom w:val="nil"/>
              <w:right w:val="single" w:sz="4" w:space="0" w:color="auto"/>
            </w:tcBorders>
            <w:tcMar>
              <w:top w:w="15" w:type="dxa"/>
              <w:left w:w="15" w:type="dxa"/>
              <w:bottom w:w="0" w:type="dxa"/>
              <w:right w:w="15" w:type="dxa"/>
            </w:tcMar>
            <w:vAlign w:val="bottom"/>
            <w:hideMark/>
          </w:tcPr>
          <w:p w:rsidR="009F293A" w:rsidRPr="008E5ED8" w:rsidRDefault="009F293A" w:rsidP="00D86ADB">
            <w:pPr>
              <w:jc w:val="right"/>
              <w:rPr>
                <w:rFonts w:ascii="Arial" w:eastAsia="Arial Unicode MS" w:hAnsi="Arial" w:cs="Arial"/>
                <w:color w:val="000000"/>
                <w:sz w:val="16"/>
                <w:szCs w:val="16"/>
              </w:rPr>
            </w:pPr>
            <w:r w:rsidRPr="008E5ED8">
              <w:rPr>
                <w:rFonts w:ascii="Arial" w:hAnsi="Arial" w:cs="Arial"/>
                <w:color w:val="000000"/>
                <w:sz w:val="16"/>
                <w:szCs w:val="16"/>
              </w:rPr>
              <w:t>-</w:t>
            </w:r>
          </w:p>
        </w:tc>
        <w:tc>
          <w:tcPr>
            <w:tcW w:w="567" w:type="dxa"/>
            <w:tcBorders>
              <w:top w:val="nil"/>
              <w:left w:val="single" w:sz="4" w:space="0" w:color="auto"/>
              <w:bottom w:val="nil"/>
              <w:right w:val="single" w:sz="4" w:space="0" w:color="auto"/>
            </w:tcBorders>
            <w:tcMar>
              <w:top w:w="15" w:type="dxa"/>
              <w:left w:w="15" w:type="dxa"/>
              <w:bottom w:w="0" w:type="dxa"/>
              <w:right w:w="15" w:type="dxa"/>
            </w:tcMar>
            <w:vAlign w:val="bottom"/>
            <w:hideMark/>
          </w:tcPr>
          <w:p w:rsidR="009F293A" w:rsidRPr="008E5ED8" w:rsidRDefault="009F293A" w:rsidP="00D86ADB">
            <w:pPr>
              <w:jc w:val="right"/>
              <w:rPr>
                <w:rFonts w:ascii="Arial" w:eastAsia="Arial Unicode MS" w:hAnsi="Arial" w:cs="Arial"/>
                <w:color w:val="000000"/>
                <w:sz w:val="16"/>
                <w:szCs w:val="16"/>
              </w:rPr>
            </w:pPr>
            <w:r w:rsidRPr="008E5ED8">
              <w:rPr>
                <w:rFonts w:ascii="Arial" w:hAnsi="Arial" w:cs="Arial"/>
                <w:color w:val="000000"/>
                <w:sz w:val="16"/>
                <w:szCs w:val="16"/>
              </w:rPr>
              <w:t>-</w:t>
            </w:r>
          </w:p>
        </w:tc>
        <w:tc>
          <w:tcPr>
            <w:tcW w:w="851" w:type="dxa"/>
            <w:tcBorders>
              <w:top w:val="nil"/>
              <w:left w:val="single" w:sz="4" w:space="0" w:color="auto"/>
              <w:bottom w:val="nil"/>
              <w:right w:val="single" w:sz="4" w:space="0" w:color="auto"/>
            </w:tcBorders>
            <w:vAlign w:val="bottom"/>
          </w:tcPr>
          <w:p w:rsidR="009F293A" w:rsidRPr="008E5ED8" w:rsidRDefault="009F293A" w:rsidP="00B573D8">
            <w:pPr>
              <w:jc w:val="right"/>
              <w:rPr>
                <w:rFonts w:ascii="Arial" w:hAnsi="Arial" w:cs="Arial"/>
                <w:color w:val="000000"/>
                <w:sz w:val="16"/>
                <w:szCs w:val="16"/>
              </w:rPr>
            </w:pPr>
            <w:r w:rsidRPr="008E5ED8">
              <w:rPr>
                <w:rFonts w:ascii="Arial" w:hAnsi="Arial" w:cs="Arial"/>
                <w:color w:val="000000"/>
                <w:sz w:val="16"/>
                <w:szCs w:val="16"/>
              </w:rPr>
              <w:t>453</w:t>
            </w:r>
          </w:p>
        </w:tc>
        <w:tc>
          <w:tcPr>
            <w:tcW w:w="992" w:type="dxa"/>
            <w:tcBorders>
              <w:top w:val="nil"/>
              <w:left w:val="single" w:sz="4" w:space="0" w:color="auto"/>
              <w:bottom w:val="nil"/>
              <w:right w:val="single" w:sz="4" w:space="0" w:color="auto"/>
            </w:tcBorders>
            <w:vAlign w:val="bottom"/>
          </w:tcPr>
          <w:p w:rsidR="009F293A" w:rsidRPr="008E5ED8" w:rsidRDefault="009F293A" w:rsidP="00B573D8">
            <w:pPr>
              <w:jc w:val="right"/>
              <w:rPr>
                <w:rFonts w:ascii="Arial" w:hAnsi="Arial" w:cs="Arial"/>
                <w:color w:val="000000"/>
                <w:sz w:val="16"/>
                <w:szCs w:val="16"/>
              </w:rPr>
            </w:pPr>
            <w:r w:rsidRPr="008E5ED8">
              <w:rPr>
                <w:rFonts w:ascii="Arial" w:hAnsi="Arial" w:cs="Arial"/>
                <w:color w:val="000000"/>
                <w:sz w:val="16"/>
                <w:szCs w:val="16"/>
              </w:rPr>
              <w:t>3.119.129</w:t>
            </w:r>
          </w:p>
        </w:tc>
        <w:tc>
          <w:tcPr>
            <w:tcW w:w="851" w:type="dxa"/>
            <w:tcBorders>
              <w:top w:val="nil"/>
              <w:left w:val="single" w:sz="4" w:space="0" w:color="auto"/>
              <w:bottom w:val="nil"/>
              <w:right w:val="single" w:sz="4" w:space="0" w:color="auto"/>
            </w:tcBorders>
            <w:vAlign w:val="bottom"/>
          </w:tcPr>
          <w:p w:rsidR="009F293A" w:rsidRPr="008E5ED8" w:rsidRDefault="009F293A" w:rsidP="00B573D8">
            <w:pPr>
              <w:jc w:val="right"/>
              <w:rPr>
                <w:rFonts w:ascii="Arial" w:hAnsi="Arial" w:cs="Arial"/>
                <w:color w:val="000000"/>
                <w:sz w:val="16"/>
                <w:szCs w:val="16"/>
              </w:rPr>
            </w:pPr>
            <w:r w:rsidRPr="008E5ED8">
              <w:rPr>
                <w:rFonts w:ascii="Arial" w:hAnsi="Arial" w:cs="Arial"/>
                <w:color w:val="000000"/>
                <w:sz w:val="16"/>
                <w:szCs w:val="16"/>
              </w:rPr>
              <w:t>-</w:t>
            </w:r>
          </w:p>
        </w:tc>
        <w:tc>
          <w:tcPr>
            <w:tcW w:w="956" w:type="dxa"/>
            <w:tcBorders>
              <w:top w:val="nil"/>
              <w:left w:val="single" w:sz="4" w:space="0" w:color="auto"/>
              <w:bottom w:val="nil"/>
              <w:right w:val="single" w:sz="4" w:space="0" w:color="auto"/>
            </w:tcBorders>
            <w:vAlign w:val="bottom"/>
          </w:tcPr>
          <w:p w:rsidR="009F293A" w:rsidRPr="008E5ED8" w:rsidRDefault="009F293A" w:rsidP="00B573D8">
            <w:pPr>
              <w:jc w:val="right"/>
              <w:rPr>
                <w:rFonts w:ascii="Arial" w:hAnsi="Arial" w:cs="Arial"/>
                <w:color w:val="000000"/>
                <w:sz w:val="16"/>
                <w:szCs w:val="16"/>
              </w:rPr>
            </w:pPr>
            <w:r w:rsidRPr="008E5ED8">
              <w:rPr>
                <w:rFonts w:ascii="Arial" w:hAnsi="Arial" w:cs="Arial"/>
                <w:color w:val="000000"/>
                <w:sz w:val="16"/>
                <w:szCs w:val="16"/>
              </w:rPr>
              <w:t>-</w:t>
            </w:r>
          </w:p>
        </w:tc>
        <w:tc>
          <w:tcPr>
            <w:tcW w:w="745" w:type="dxa"/>
            <w:tcBorders>
              <w:top w:val="nil"/>
              <w:left w:val="single" w:sz="4" w:space="0" w:color="auto"/>
              <w:bottom w:val="nil"/>
              <w:right w:val="single" w:sz="4" w:space="0" w:color="auto"/>
            </w:tcBorders>
            <w:vAlign w:val="bottom"/>
          </w:tcPr>
          <w:p w:rsidR="009F293A" w:rsidRPr="008E5ED8" w:rsidRDefault="009F293A" w:rsidP="00B573D8">
            <w:pPr>
              <w:jc w:val="right"/>
              <w:rPr>
                <w:rFonts w:ascii="Arial" w:hAnsi="Arial" w:cs="Arial"/>
                <w:color w:val="000000"/>
                <w:sz w:val="16"/>
                <w:szCs w:val="16"/>
              </w:rPr>
            </w:pPr>
            <w:r w:rsidRPr="008E5ED8">
              <w:rPr>
                <w:rFonts w:ascii="Arial" w:hAnsi="Arial" w:cs="Arial"/>
                <w:color w:val="000000"/>
                <w:sz w:val="16"/>
                <w:szCs w:val="16"/>
              </w:rPr>
              <w:t>-</w:t>
            </w:r>
          </w:p>
        </w:tc>
        <w:tc>
          <w:tcPr>
            <w:tcW w:w="708" w:type="dxa"/>
            <w:tcBorders>
              <w:top w:val="nil"/>
              <w:left w:val="single" w:sz="4" w:space="0" w:color="auto"/>
              <w:bottom w:val="nil"/>
              <w:right w:val="single" w:sz="4" w:space="0" w:color="auto"/>
            </w:tcBorders>
            <w:vAlign w:val="bottom"/>
          </w:tcPr>
          <w:p w:rsidR="009F293A" w:rsidRPr="008E5ED8" w:rsidRDefault="009F293A" w:rsidP="00B573D8">
            <w:pPr>
              <w:jc w:val="right"/>
              <w:rPr>
                <w:rFonts w:ascii="Arial" w:hAnsi="Arial" w:cs="Arial"/>
                <w:color w:val="000000"/>
                <w:sz w:val="16"/>
                <w:szCs w:val="16"/>
              </w:rPr>
            </w:pPr>
            <w:r w:rsidRPr="008E5ED8">
              <w:rPr>
                <w:rFonts w:ascii="Arial" w:hAnsi="Arial" w:cs="Arial"/>
                <w:color w:val="000000"/>
                <w:sz w:val="16"/>
                <w:szCs w:val="16"/>
              </w:rPr>
              <w:t>-</w:t>
            </w:r>
          </w:p>
        </w:tc>
      </w:tr>
      <w:tr w:rsidR="009F293A" w:rsidRPr="008E5ED8" w:rsidTr="006E6079">
        <w:trPr>
          <w:trHeight w:hRule="exact" w:val="296"/>
        </w:trPr>
        <w:tc>
          <w:tcPr>
            <w:tcW w:w="3134" w:type="dxa"/>
            <w:tcBorders>
              <w:right w:val="single" w:sz="4" w:space="0" w:color="auto"/>
            </w:tcBorders>
            <w:noWrap/>
            <w:tcMar>
              <w:top w:w="15" w:type="dxa"/>
              <w:left w:w="15" w:type="dxa"/>
              <w:bottom w:w="0" w:type="dxa"/>
              <w:right w:w="15" w:type="dxa"/>
            </w:tcMar>
            <w:vAlign w:val="center"/>
            <w:hideMark/>
          </w:tcPr>
          <w:p w:rsidR="009F293A" w:rsidRPr="008E5ED8" w:rsidRDefault="009F293A" w:rsidP="00EA0AA4">
            <w:pPr>
              <w:ind w:left="284"/>
              <w:rPr>
                <w:rFonts w:ascii="Arial" w:hAnsi="Arial" w:cs="Arial"/>
                <w:snapToGrid w:val="0"/>
                <w:color w:val="000000"/>
                <w:sz w:val="16"/>
                <w:szCs w:val="16"/>
              </w:rPr>
            </w:pPr>
            <w:r w:rsidRPr="008E5ED8">
              <w:rPr>
                <w:rFonts w:ascii="Arial" w:hAnsi="Arial" w:cs="Arial"/>
                <w:snapToGrid w:val="0"/>
                <w:color w:val="000000"/>
                <w:sz w:val="16"/>
                <w:szCs w:val="16"/>
              </w:rPr>
              <w:t>Tahsili gecikmiş alacaklar</w:t>
            </w:r>
          </w:p>
        </w:tc>
        <w:tc>
          <w:tcPr>
            <w:tcW w:w="850" w:type="dxa"/>
            <w:tcBorders>
              <w:top w:val="nil"/>
              <w:left w:val="single" w:sz="4" w:space="0" w:color="auto"/>
              <w:bottom w:val="nil"/>
              <w:right w:val="single" w:sz="4" w:space="0" w:color="auto"/>
            </w:tcBorders>
            <w:tcMar>
              <w:top w:w="15" w:type="dxa"/>
              <w:left w:w="15" w:type="dxa"/>
              <w:bottom w:w="0" w:type="dxa"/>
              <w:right w:w="15" w:type="dxa"/>
            </w:tcMar>
            <w:vAlign w:val="bottom"/>
          </w:tcPr>
          <w:p w:rsidR="009F293A" w:rsidRPr="008E5ED8" w:rsidRDefault="009F293A" w:rsidP="00B573D8">
            <w:pPr>
              <w:jc w:val="right"/>
              <w:rPr>
                <w:rFonts w:ascii="Arial" w:hAnsi="Arial" w:cs="Arial"/>
                <w:color w:val="000000"/>
                <w:sz w:val="16"/>
                <w:szCs w:val="16"/>
              </w:rPr>
            </w:pPr>
            <w:r w:rsidRPr="008E5ED8">
              <w:rPr>
                <w:rFonts w:ascii="Arial" w:hAnsi="Arial" w:cs="Arial"/>
                <w:color w:val="000000"/>
                <w:sz w:val="16"/>
                <w:szCs w:val="16"/>
              </w:rPr>
              <w:t>-</w:t>
            </w:r>
          </w:p>
        </w:tc>
        <w:tc>
          <w:tcPr>
            <w:tcW w:w="567" w:type="dxa"/>
            <w:tcBorders>
              <w:top w:val="nil"/>
              <w:left w:val="single" w:sz="4" w:space="0" w:color="auto"/>
              <w:bottom w:val="nil"/>
              <w:right w:val="single" w:sz="4" w:space="0" w:color="auto"/>
            </w:tcBorders>
            <w:tcMar>
              <w:top w:w="15" w:type="dxa"/>
              <w:left w:w="15" w:type="dxa"/>
              <w:bottom w:w="0" w:type="dxa"/>
              <w:right w:w="15" w:type="dxa"/>
            </w:tcMar>
            <w:vAlign w:val="bottom"/>
          </w:tcPr>
          <w:p w:rsidR="009F293A" w:rsidRPr="008E5ED8" w:rsidRDefault="009F293A" w:rsidP="00B573D8">
            <w:pPr>
              <w:jc w:val="right"/>
              <w:rPr>
                <w:rFonts w:ascii="Arial" w:hAnsi="Arial" w:cs="Arial"/>
                <w:color w:val="000000"/>
                <w:sz w:val="16"/>
                <w:szCs w:val="16"/>
              </w:rPr>
            </w:pPr>
            <w:r w:rsidRPr="008E5ED8">
              <w:rPr>
                <w:rFonts w:ascii="Arial" w:hAnsi="Arial" w:cs="Arial"/>
                <w:color w:val="000000"/>
                <w:sz w:val="16"/>
                <w:szCs w:val="16"/>
              </w:rPr>
              <w:t>-</w:t>
            </w:r>
          </w:p>
        </w:tc>
        <w:tc>
          <w:tcPr>
            <w:tcW w:w="851" w:type="dxa"/>
            <w:tcBorders>
              <w:top w:val="nil"/>
              <w:left w:val="single" w:sz="4" w:space="0" w:color="auto"/>
              <w:bottom w:val="nil"/>
              <w:right w:val="single" w:sz="4" w:space="0" w:color="auto"/>
            </w:tcBorders>
            <w:vAlign w:val="bottom"/>
          </w:tcPr>
          <w:p w:rsidR="009F293A" w:rsidRPr="008E5ED8" w:rsidRDefault="009F293A" w:rsidP="00B573D8">
            <w:pPr>
              <w:jc w:val="right"/>
              <w:rPr>
                <w:rFonts w:ascii="Arial" w:hAnsi="Arial" w:cs="Arial"/>
                <w:color w:val="000000"/>
                <w:sz w:val="16"/>
                <w:szCs w:val="16"/>
              </w:rPr>
            </w:pPr>
            <w:r w:rsidRPr="008E5ED8">
              <w:rPr>
                <w:rFonts w:ascii="Arial" w:hAnsi="Arial" w:cs="Arial"/>
                <w:color w:val="000000"/>
                <w:sz w:val="16"/>
                <w:szCs w:val="16"/>
              </w:rPr>
              <w:t>-</w:t>
            </w:r>
          </w:p>
        </w:tc>
        <w:tc>
          <w:tcPr>
            <w:tcW w:w="992" w:type="dxa"/>
            <w:tcBorders>
              <w:top w:val="nil"/>
              <w:left w:val="single" w:sz="4" w:space="0" w:color="auto"/>
              <w:bottom w:val="nil"/>
              <w:right w:val="single" w:sz="4" w:space="0" w:color="auto"/>
            </w:tcBorders>
            <w:vAlign w:val="bottom"/>
          </w:tcPr>
          <w:p w:rsidR="009F293A" w:rsidRPr="008E5ED8" w:rsidRDefault="009F293A" w:rsidP="00B573D8">
            <w:pPr>
              <w:jc w:val="right"/>
              <w:rPr>
                <w:rFonts w:ascii="Arial" w:hAnsi="Arial" w:cs="Arial"/>
                <w:color w:val="000000"/>
                <w:sz w:val="16"/>
                <w:szCs w:val="16"/>
              </w:rPr>
            </w:pPr>
            <w:r w:rsidRPr="008E5ED8">
              <w:rPr>
                <w:rFonts w:ascii="Arial" w:hAnsi="Arial" w:cs="Arial"/>
                <w:color w:val="000000"/>
                <w:sz w:val="16"/>
                <w:szCs w:val="16"/>
              </w:rPr>
              <w:t>10.470</w:t>
            </w:r>
          </w:p>
        </w:tc>
        <w:tc>
          <w:tcPr>
            <w:tcW w:w="851" w:type="dxa"/>
            <w:tcBorders>
              <w:top w:val="nil"/>
              <w:left w:val="single" w:sz="4" w:space="0" w:color="auto"/>
              <w:bottom w:val="nil"/>
              <w:right w:val="single" w:sz="4" w:space="0" w:color="auto"/>
            </w:tcBorders>
            <w:vAlign w:val="bottom"/>
          </w:tcPr>
          <w:p w:rsidR="009F293A" w:rsidRPr="008E5ED8" w:rsidRDefault="009F293A" w:rsidP="00B573D8">
            <w:pPr>
              <w:jc w:val="right"/>
              <w:rPr>
                <w:rFonts w:ascii="Arial" w:hAnsi="Arial" w:cs="Arial"/>
                <w:color w:val="000000"/>
                <w:sz w:val="16"/>
                <w:szCs w:val="16"/>
              </w:rPr>
            </w:pPr>
            <w:r w:rsidRPr="008E5ED8">
              <w:rPr>
                <w:rFonts w:ascii="Arial" w:hAnsi="Arial" w:cs="Arial"/>
                <w:color w:val="000000"/>
                <w:sz w:val="16"/>
                <w:szCs w:val="16"/>
              </w:rPr>
              <w:t>-</w:t>
            </w:r>
          </w:p>
        </w:tc>
        <w:tc>
          <w:tcPr>
            <w:tcW w:w="956" w:type="dxa"/>
            <w:tcBorders>
              <w:top w:val="nil"/>
              <w:left w:val="single" w:sz="4" w:space="0" w:color="auto"/>
              <w:bottom w:val="nil"/>
              <w:right w:val="single" w:sz="4" w:space="0" w:color="auto"/>
            </w:tcBorders>
            <w:vAlign w:val="bottom"/>
          </w:tcPr>
          <w:p w:rsidR="009F293A" w:rsidRPr="008E5ED8" w:rsidRDefault="009F293A" w:rsidP="00B573D8">
            <w:pPr>
              <w:jc w:val="right"/>
              <w:rPr>
                <w:rFonts w:ascii="Arial" w:hAnsi="Arial" w:cs="Arial"/>
                <w:color w:val="000000"/>
                <w:sz w:val="16"/>
                <w:szCs w:val="16"/>
              </w:rPr>
            </w:pPr>
            <w:r w:rsidRPr="008E5ED8">
              <w:rPr>
                <w:rFonts w:ascii="Arial" w:hAnsi="Arial" w:cs="Arial"/>
                <w:color w:val="000000"/>
                <w:sz w:val="16"/>
                <w:szCs w:val="16"/>
              </w:rPr>
              <w:t>12.992</w:t>
            </w:r>
          </w:p>
        </w:tc>
        <w:tc>
          <w:tcPr>
            <w:tcW w:w="745" w:type="dxa"/>
            <w:tcBorders>
              <w:top w:val="nil"/>
              <w:left w:val="single" w:sz="4" w:space="0" w:color="auto"/>
              <w:bottom w:val="nil"/>
              <w:right w:val="single" w:sz="4" w:space="0" w:color="auto"/>
            </w:tcBorders>
            <w:vAlign w:val="bottom"/>
          </w:tcPr>
          <w:p w:rsidR="009F293A" w:rsidRPr="008E5ED8" w:rsidRDefault="009F293A" w:rsidP="00B573D8">
            <w:pPr>
              <w:jc w:val="right"/>
              <w:rPr>
                <w:rFonts w:ascii="Arial" w:hAnsi="Arial" w:cs="Arial"/>
                <w:color w:val="000000"/>
                <w:sz w:val="16"/>
                <w:szCs w:val="16"/>
              </w:rPr>
            </w:pPr>
            <w:r w:rsidRPr="008E5ED8">
              <w:rPr>
                <w:rFonts w:ascii="Arial" w:hAnsi="Arial" w:cs="Arial"/>
                <w:color w:val="000000"/>
                <w:sz w:val="16"/>
                <w:szCs w:val="16"/>
              </w:rPr>
              <w:t>697</w:t>
            </w:r>
          </w:p>
        </w:tc>
        <w:tc>
          <w:tcPr>
            <w:tcW w:w="708" w:type="dxa"/>
            <w:tcBorders>
              <w:top w:val="nil"/>
              <w:left w:val="single" w:sz="4" w:space="0" w:color="auto"/>
              <w:bottom w:val="nil"/>
              <w:right w:val="single" w:sz="4" w:space="0" w:color="auto"/>
            </w:tcBorders>
            <w:vAlign w:val="bottom"/>
          </w:tcPr>
          <w:p w:rsidR="009F293A" w:rsidRPr="008E5ED8" w:rsidRDefault="009F293A" w:rsidP="00B573D8">
            <w:pPr>
              <w:jc w:val="right"/>
              <w:rPr>
                <w:rFonts w:ascii="Arial" w:hAnsi="Arial" w:cs="Arial"/>
                <w:color w:val="000000"/>
                <w:sz w:val="16"/>
                <w:szCs w:val="16"/>
              </w:rPr>
            </w:pPr>
            <w:r w:rsidRPr="008E5ED8">
              <w:rPr>
                <w:rFonts w:ascii="Arial" w:hAnsi="Arial" w:cs="Arial"/>
                <w:color w:val="000000"/>
                <w:sz w:val="16"/>
                <w:szCs w:val="16"/>
              </w:rPr>
              <w:t>-</w:t>
            </w:r>
          </w:p>
        </w:tc>
      </w:tr>
      <w:tr w:rsidR="009F293A" w:rsidRPr="008E5ED8" w:rsidTr="006E6079">
        <w:trPr>
          <w:trHeight w:hRule="exact" w:val="394"/>
        </w:trPr>
        <w:tc>
          <w:tcPr>
            <w:tcW w:w="3134" w:type="dxa"/>
            <w:tcBorders>
              <w:right w:val="single" w:sz="4" w:space="0" w:color="auto"/>
            </w:tcBorders>
            <w:noWrap/>
            <w:tcMar>
              <w:top w:w="15" w:type="dxa"/>
              <w:left w:w="15" w:type="dxa"/>
              <w:bottom w:w="0" w:type="dxa"/>
              <w:right w:w="15" w:type="dxa"/>
            </w:tcMar>
            <w:vAlign w:val="center"/>
          </w:tcPr>
          <w:p w:rsidR="009F293A" w:rsidRPr="008E5ED8" w:rsidRDefault="009F293A" w:rsidP="00EA0AA4">
            <w:pPr>
              <w:ind w:left="284"/>
              <w:rPr>
                <w:rFonts w:ascii="Arial" w:hAnsi="Arial" w:cs="Arial"/>
                <w:snapToGrid w:val="0"/>
                <w:color w:val="000000"/>
                <w:sz w:val="16"/>
                <w:szCs w:val="16"/>
              </w:rPr>
            </w:pPr>
            <w:r w:rsidRPr="008E5ED8">
              <w:rPr>
                <w:rFonts w:ascii="Arial" w:hAnsi="Arial" w:cs="Arial"/>
                <w:snapToGrid w:val="0"/>
                <w:color w:val="000000"/>
                <w:sz w:val="16"/>
                <w:szCs w:val="16"/>
              </w:rPr>
              <w:t>Kurulca riski yüksek olarak belirlenen alacaklar</w:t>
            </w:r>
          </w:p>
          <w:p w:rsidR="009F293A" w:rsidRPr="008E5ED8" w:rsidRDefault="009F293A" w:rsidP="00EA0AA4">
            <w:pPr>
              <w:ind w:left="284"/>
              <w:rPr>
                <w:rFonts w:ascii="Arial" w:hAnsi="Arial" w:cs="Arial"/>
                <w:snapToGrid w:val="0"/>
                <w:color w:val="000000"/>
                <w:sz w:val="16"/>
                <w:szCs w:val="16"/>
              </w:rPr>
            </w:pPr>
          </w:p>
        </w:tc>
        <w:tc>
          <w:tcPr>
            <w:tcW w:w="850" w:type="dxa"/>
            <w:tcBorders>
              <w:top w:val="nil"/>
              <w:left w:val="single" w:sz="4" w:space="0" w:color="auto"/>
              <w:bottom w:val="nil"/>
              <w:right w:val="single" w:sz="4" w:space="0" w:color="auto"/>
            </w:tcBorders>
            <w:tcMar>
              <w:top w:w="15" w:type="dxa"/>
              <w:left w:w="15" w:type="dxa"/>
              <w:bottom w:w="0" w:type="dxa"/>
              <w:right w:w="15" w:type="dxa"/>
            </w:tcMar>
            <w:vAlign w:val="bottom"/>
            <w:hideMark/>
          </w:tcPr>
          <w:p w:rsidR="009F293A" w:rsidRPr="008E5ED8" w:rsidRDefault="009F293A" w:rsidP="00B573D8">
            <w:pPr>
              <w:jc w:val="right"/>
              <w:rPr>
                <w:rFonts w:ascii="Arial" w:hAnsi="Arial" w:cs="Arial"/>
                <w:color w:val="000000"/>
                <w:sz w:val="16"/>
                <w:szCs w:val="16"/>
              </w:rPr>
            </w:pPr>
            <w:r w:rsidRPr="008E5ED8">
              <w:rPr>
                <w:rFonts w:ascii="Arial" w:hAnsi="Arial" w:cs="Arial"/>
                <w:color w:val="000000"/>
                <w:sz w:val="16"/>
                <w:szCs w:val="16"/>
              </w:rPr>
              <w:t xml:space="preserve">489  </w:t>
            </w:r>
          </w:p>
        </w:tc>
        <w:tc>
          <w:tcPr>
            <w:tcW w:w="567" w:type="dxa"/>
            <w:tcBorders>
              <w:top w:val="nil"/>
              <w:left w:val="single" w:sz="4" w:space="0" w:color="auto"/>
              <w:bottom w:val="nil"/>
              <w:right w:val="single" w:sz="4" w:space="0" w:color="auto"/>
            </w:tcBorders>
            <w:tcMar>
              <w:top w:w="15" w:type="dxa"/>
              <w:left w:w="15" w:type="dxa"/>
              <w:bottom w:w="0" w:type="dxa"/>
              <w:right w:w="15" w:type="dxa"/>
            </w:tcMar>
            <w:vAlign w:val="bottom"/>
          </w:tcPr>
          <w:p w:rsidR="009F293A" w:rsidRPr="008E5ED8" w:rsidRDefault="009F293A" w:rsidP="00B573D8">
            <w:pPr>
              <w:jc w:val="right"/>
              <w:rPr>
                <w:rFonts w:ascii="Arial" w:hAnsi="Arial" w:cs="Arial"/>
                <w:color w:val="000000"/>
                <w:sz w:val="16"/>
                <w:szCs w:val="16"/>
              </w:rPr>
            </w:pPr>
            <w:r w:rsidRPr="008E5ED8">
              <w:rPr>
                <w:rFonts w:ascii="Arial" w:hAnsi="Arial" w:cs="Arial"/>
                <w:color w:val="000000"/>
                <w:sz w:val="16"/>
                <w:szCs w:val="16"/>
              </w:rPr>
              <w:t>-</w:t>
            </w:r>
          </w:p>
        </w:tc>
        <w:tc>
          <w:tcPr>
            <w:tcW w:w="851" w:type="dxa"/>
            <w:tcBorders>
              <w:top w:val="nil"/>
              <w:left w:val="single" w:sz="4" w:space="0" w:color="auto"/>
              <w:bottom w:val="nil"/>
              <w:right w:val="single" w:sz="4" w:space="0" w:color="auto"/>
            </w:tcBorders>
            <w:vAlign w:val="bottom"/>
          </w:tcPr>
          <w:p w:rsidR="009F293A" w:rsidRPr="008E5ED8" w:rsidRDefault="009F293A" w:rsidP="00B573D8">
            <w:pPr>
              <w:jc w:val="right"/>
              <w:rPr>
                <w:rFonts w:ascii="Arial" w:hAnsi="Arial" w:cs="Arial"/>
                <w:color w:val="000000"/>
                <w:sz w:val="16"/>
                <w:szCs w:val="16"/>
              </w:rPr>
            </w:pPr>
            <w:r w:rsidRPr="008E5ED8">
              <w:rPr>
                <w:rFonts w:ascii="Arial" w:hAnsi="Arial" w:cs="Arial"/>
                <w:color w:val="000000"/>
                <w:sz w:val="16"/>
                <w:szCs w:val="16"/>
              </w:rPr>
              <w:t>-</w:t>
            </w:r>
          </w:p>
        </w:tc>
        <w:tc>
          <w:tcPr>
            <w:tcW w:w="992" w:type="dxa"/>
            <w:tcBorders>
              <w:top w:val="nil"/>
              <w:left w:val="single" w:sz="4" w:space="0" w:color="auto"/>
              <w:bottom w:val="nil"/>
              <w:right w:val="single" w:sz="4" w:space="0" w:color="auto"/>
            </w:tcBorders>
            <w:vAlign w:val="bottom"/>
          </w:tcPr>
          <w:p w:rsidR="009F293A" w:rsidRPr="008E5ED8" w:rsidRDefault="009F293A" w:rsidP="00B573D8">
            <w:pPr>
              <w:jc w:val="right"/>
              <w:rPr>
                <w:rFonts w:ascii="Arial" w:hAnsi="Arial" w:cs="Arial"/>
                <w:color w:val="000000"/>
                <w:sz w:val="16"/>
                <w:szCs w:val="16"/>
              </w:rPr>
            </w:pPr>
            <w:r w:rsidRPr="008E5ED8">
              <w:rPr>
                <w:rFonts w:ascii="Arial" w:hAnsi="Arial" w:cs="Arial"/>
                <w:color w:val="000000"/>
                <w:sz w:val="16"/>
                <w:szCs w:val="16"/>
              </w:rPr>
              <w:t>-</w:t>
            </w:r>
          </w:p>
        </w:tc>
        <w:tc>
          <w:tcPr>
            <w:tcW w:w="851" w:type="dxa"/>
            <w:tcBorders>
              <w:top w:val="nil"/>
              <w:left w:val="single" w:sz="4" w:space="0" w:color="auto"/>
              <w:bottom w:val="nil"/>
              <w:right w:val="single" w:sz="4" w:space="0" w:color="auto"/>
            </w:tcBorders>
            <w:vAlign w:val="bottom"/>
          </w:tcPr>
          <w:p w:rsidR="009F293A" w:rsidRPr="008E5ED8" w:rsidRDefault="009F293A" w:rsidP="00B573D8">
            <w:pPr>
              <w:jc w:val="right"/>
              <w:rPr>
                <w:rFonts w:ascii="Arial" w:hAnsi="Arial" w:cs="Arial"/>
                <w:color w:val="000000"/>
                <w:sz w:val="16"/>
                <w:szCs w:val="16"/>
              </w:rPr>
            </w:pPr>
            <w:r w:rsidRPr="008E5ED8">
              <w:rPr>
                <w:rFonts w:ascii="Arial" w:hAnsi="Arial" w:cs="Arial"/>
                <w:color w:val="000000"/>
                <w:sz w:val="16"/>
                <w:szCs w:val="16"/>
              </w:rPr>
              <w:t>-</w:t>
            </w:r>
          </w:p>
        </w:tc>
        <w:tc>
          <w:tcPr>
            <w:tcW w:w="956" w:type="dxa"/>
            <w:tcBorders>
              <w:top w:val="nil"/>
              <w:left w:val="single" w:sz="4" w:space="0" w:color="auto"/>
              <w:bottom w:val="nil"/>
              <w:right w:val="single" w:sz="4" w:space="0" w:color="auto"/>
            </w:tcBorders>
            <w:vAlign w:val="bottom"/>
          </w:tcPr>
          <w:p w:rsidR="009F293A" w:rsidRPr="008E5ED8" w:rsidRDefault="009F293A" w:rsidP="00B573D8">
            <w:pPr>
              <w:jc w:val="right"/>
              <w:rPr>
                <w:rFonts w:ascii="Arial" w:hAnsi="Arial" w:cs="Arial"/>
                <w:color w:val="000000"/>
                <w:sz w:val="16"/>
                <w:szCs w:val="16"/>
              </w:rPr>
            </w:pPr>
            <w:r w:rsidRPr="008E5ED8">
              <w:rPr>
                <w:rFonts w:ascii="Arial" w:hAnsi="Arial" w:cs="Arial"/>
                <w:color w:val="000000"/>
                <w:sz w:val="16"/>
                <w:szCs w:val="16"/>
              </w:rPr>
              <w:t>-</w:t>
            </w:r>
          </w:p>
        </w:tc>
        <w:tc>
          <w:tcPr>
            <w:tcW w:w="745" w:type="dxa"/>
            <w:tcBorders>
              <w:top w:val="nil"/>
              <w:left w:val="single" w:sz="4" w:space="0" w:color="auto"/>
              <w:bottom w:val="nil"/>
              <w:right w:val="single" w:sz="4" w:space="0" w:color="auto"/>
            </w:tcBorders>
            <w:vAlign w:val="bottom"/>
          </w:tcPr>
          <w:p w:rsidR="009F293A" w:rsidRPr="008E5ED8" w:rsidRDefault="009F293A" w:rsidP="00B573D8">
            <w:pPr>
              <w:jc w:val="right"/>
              <w:rPr>
                <w:rFonts w:ascii="Arial" w:hAnsi="Arial" w:cs="Arial"/>
                <w:color w:val="000000"/>
                <w:sz w:val="16"/>
                <w:szCs w:val="16"/>
              </w:rPr>
            </w:pPr>
            <w:r w:rsidRPr="008E5ED8">
              <w:rPr>
                <w:rFonts w:ascii="Arial" w:hAnsi="Arial" w:cs="Arial"/>
                <w:color w:val="000000"/>
                <w:sz w:val="16"/>
                <w:szCs w:val="16"/>
              </w:rPr>
              <w:t>9.000</w:t>
            </w:r>
          </w:p>
        </w:tc>
        <w:tc>
          <w:tcPr>
            <w:tcW w:w="708" w:type="dxa"/>
            <w:tcBorders>
              <w:top w:val="nil"/>
              <w:left w:val="single" w:sz="4" w:space="0" w:color="auto"/>
              <w:bottom w:val="nil"/>
              <w:right w:val="single" w:sz="4" w:space="0" w:color="auto"/>
            </w:tcBorders>
            <w:vAlign w:val="bottom"/>
          </w:tcPr>
          <w:p w:rsidR="009F293A" w:rsidRPr="008E5ED8" w:rsidRDefault="009F293A" w:rsidP="00B573D8">
            <w:pPr>
              <w:jc w:val="right"/>
              <w:rPr>
                <w:rFonts w:ascii="Arial" w:hAnsi="Arial" w:cs="Arial"/>
                <w:color w:val="000000"/>
                <w:sz w:val="16"/>
                <w:szCs w:val="16"/>
              </w:rPr>
            </w:pPr>
            <w:r w:rsidRPr="008E5ED8">
              <w:rPr>
                <w:rFonts w:ascii="Arial" w:hAnsi="Arial" w:cs="Arial"/>
                <w:color w:val="000000"/>
                <w:sz w:val="16"/>
                <w:szCs w:val="16"/>
              </w:rPr>
              <w:t>1.010</w:t>
            </w:r>
          </w:p>
        </w:tc>
      </w:tr>
      <w:tr w:rsidR="009F293A" w:rsidRPr="008E5ED8" w:rsidTr="006E6079">
        <w:trPr>
          <w:trHeight w:hRule="exact" w:val="296"/>
        </w:trPr>
        <w:tc>
          <w:tcPr>
            <w:tcW w:w="3134" w:type="dxa"/>
            <w:tcBorders>
              <w:right w:val="single" w:sz="4" w:space="0" w:color="auto"/>
            </w:tcBorders>
            <w:noWrap/>
            <w:tcMar>
              <w:top w:w="15" w:type="dxa"/>
              <w:left w:w="15" w:type="dxa"/>
              <w:bottom w:w="0" w:type="dxa"/>
              <w:right w:w="15" w:type="dxa"/>
            </w:tcMar>
            <w:vAlign w:val="center"/>
            <w:hideMark/>
          </w:tcPr>
          <w:p w:rsidR="009F293A" w:rsidRPr="008E5ED8" w:rsidRDefault="009F293A" w:rsidP="00EA0AA4">
            <w:pPr>
              <w:ind w:left="284"/>
              <w:rPr>
                <w:rFonts w:ascii="Arial" w:hAnsi="Arial" w:cs="Arial"/>
                <w:snapToGrid w:val="0"/>
                <w:color w:val="000000"/>
                <w:sz w:val="16"/>
                <w:szCs w:val="16"/>
              </w:rPr>
            </w:pPr>
            <w:r w:rsidRPr="008E5ED8">
              <w:rPr>
                <w:rFonts w:ascii="Arial" w:hAnsi="Arial" w:cs="Arial"/>
                <w:snapToGrid w:val="0"/>
                <w:color w:val="000000"/>
                <w:sz w:val="16"/>
                <w:szCs w:val="16"/>
              </w:rPr>
              <w:t>İpotek teminatlı menkul kıymetler</w:t>
            </w:r>
          </w:p>
        </w:tc>
        <w:tc>
          <w:tcPr>
            <w:tcW w:w="850" w:type="dxa"/>
            <w:tcBorders>
              <w:top w:val="nil"/>
              <w:left w:val="single" w:sz="4" w:space="0" w:color="auto"/>
              <w:bottom w:val="nil"/>
              <w:right w:val="single" w:sz="4" w:space="0" w:color="auto"/>
            </w:tcBorders>
            <w:tcMar>
              <w:top w:w="15" w:type="dxa"/>
              <w:left w:w="15" w:type="dxa"/>
              <w:bottom w:w="0" w:type="dxa"/>
              <w:right w:w="15" w:type="dxa"/>
            </w:tcMar>
            <w:vAlign w:val="bottom"/>
          </w:tcPr>
          <w:p w:rsidR="009F293A" w:rsidRPr="008E5ED8" w:rsidRDefault="009F293A" w:rsidP="00B573D8">
            <w:pPr>
              <w:spacing w:line="240" w:lineRule="exact"/>
              <w:jc w:val="right"/>
              <w:rPr>
                <w:rFonts w:ascii="Arial" w:hAnsi="Arial" w:cs="Arial"/>
                <w:color w:val="000000"/>
                <w:sz w:val="16"/>
                <w:szCs w:val="16"/>
              </w:rPr>
            </w:pPr>
            <w:r w:rsidRPr="008E5ED8">
              <w:rPr>
                <w:rFonts w:ascii="Arial" w:hAnsi="Arial" w:cs="Arial"/>
                <w:color w:val="000000"/>
                <w:sz w:val="16"/>
                <w:szCs w:val="16"/>
              </w:rPr>
              <w:t>-</w:t>
            </w:r>
          </w:p>
        </w:tc>
        <w:tc>
          <w:tcPr>
            <w:tcW w:w="567" w:type="dxa"/>
            <w:tcBorders>
              <w:top w:val="nil"/>
              <w:left w:val="single" w:sz="4" w:space="0" w:color="auto"/>
              <w:bottom w:val="nil"/>
              <w:right w:val="single" w:sz="4" w:space="0" w:color="auto"/>
            </w:tcBorders>
            <w:tcMar>
              <w:top w:w="15" w:type="dxa"/>
              <w:left w:w="15" w:type="dxa"/>
              <w:bottom w:w="0" w:type="dxa"/>
              <w:right w:w="15" w:type="dxa"/>
            </w:tcMar>
            <w:vAlign w:val="bottom"/>
          </w:tcPr>
          <w:p w:rsidR="009F293A" w:rsidRPr="008E5ED8" w:rsidRDefault="009F293A" w:rsidP="00B573D8">
            <w:pPr>
              <w:spacing w:line="240" w:lineRule="exact"/>
              <w:jc w:val="right"/>
              <w:rPr>
                <w:rFonts w:ascii="Arial" w:hAnsi="Arial" w:cs="Arial"/>
                <w:color w:val="000000"/>
                <w:sz w:val="16"/>
                <w:szCs w:val="16"/>
              </w:rPr>
            </w:pPr>
            <w:r w:rsidRPr="008E5ED8">
              <w:rPr>
                <w:rFonts w:ascii="Arial" w:hAnsi="Arial" w:cs="Arial"/>
                <w:color w:val="000000"/>
                <w:sz w:val="16"/>
                <w:szCs w:val="16"/>
              </w:rPr>
              <w:t>-</w:t>
            </w:r>
          </w:p>
        </w:tc>
        <w:tc>
          <w:tcPr>
            <w:tcW w:w="851" w:type="dxa"/>
            <w:tcBorders>
              <w:top w:val="nil"/>
              <w:left w:val="single" w:sz="4" w:space="0" w:color="auto"/>
              <w:bottom w:val="nil"/>
              <w:right w:val="single" w:sz="4" w:space="0" w:color="auto"/>
            </w:tcBorders>
            <w:vAlign w:val="bottom"/>
          </w:tcPr>
          <w:p w:rsidR="009F293A" w:rsidRPr="008E5ED8" w:rsidRDefault="009F293A" w:rsidP="00B573D8">
            <w:pPr>
              <w:spacing w:line="240" w:lineRule="exact"/>
              <w:jc w:val="right"/>
              <w:rPr>
                <w:rFonts w:ascii="Arial" w:hAnsi="Arial" w:cs="Arial"/>
                <w:color w:val="000000"/>
                <w:sz w:val="16"/>
                <w:szCs w:val="16"/>
              </w:rPr>
            </w:pPr>
            <w:r w:rsidRPr="008E5ED8">
              <w:rPr>
                <w:rFonts w:ascii="Arial" w:hAnsi="Arial" w:cs="Arial"/>
                <w:color w:val="000000"/>
                <w:sz w:val="16"/>
                <w:szCs w:val="16"/>
              </w:rPr>
              <w:t>-</w:t>
            </w:r>
          </w:p>
        </w:tc>
        <w:tc>
          <w:tcPr>
            <w:tcW w:w="992" w:type="dxa"/>
            <w:tcBorders>
              <w:top w:val="nil"/>
              <w:left w:val="single" w:sz="4" w:space="0" w:color="auto"/>
              <w:bottom w:val="nil"/>
              <w:right w:val="single" w:sz="4" w:space="0" w:color="auto"/>
            </w:tcBorders>
            <w:vAlign w:val="bottom"/>
          </w:tcPr>
          <w:p w:rsidR="009F293A" w:rsidRPr="008E5ED8" w:rsidRDefault="009F293A" w:rsidP="00B573D8">
            <w:pPr>
              <w:spacing w:line="240" w:lineRule="exact"/>
              <w:jc w:val="right"/>
              <w:rPr>
                <w:rFonts w:ascii="Arial" w:hAnsi="Arial" w:cs="Arial"/>
                <w:color w:val="000000"/>
                <w:sz w:val="16"/>
                <w:szCs w:val="16"/>
              </w:rPr>
            </w:pPr>
            <w:r w:rsidRPr="008E5ED8">
              <w:rPr>
                <w:rFonts w:ascii="Arial" w:hAnsi="Arial" w:cs="Arial"/>
                <w:color w:val="000000"/>
                <w:sz w:val="16"/>
                <w:szCs w:val="16"/>
              </w:rPr>
              <w:t>-</w:t>
            </w:r>
          </w:p>
        </w:tc>
        <w:tc>
          <w:tcPr>
            <w:tcW w:w="851" w:type="dxa"/>
            <w:tcBorders>
              <w:top w:val="nil"/>
              <w:left w:val="single" w:sz="4" w:space="0" w:color="auto"/>
              <w:bottom w:val="nil"/>
              <w:right w:val="single" w:sz="4" w:space="0" w:color="auto"/>
            </w:tcBorders>
            <w:vAlign w:val="bottom"/>
          </w:tcPr>
          <w:p w:rsidR="009F293A" w:rsidRPr="008E5ED8" w:rsidRDefault="009F293A" w:rsidP="00B573D8">
            <w:pPr>
              <w:spacing w:line="240" w:lineRule="exact"/>
              <w:jc w:val="right"/>
              <w:rPr>
                <w:rFonts w:ascii="Arial" w:hAnsi="Arial" w:cs="Arial"/>
                <w:color w:val="000000"/>
                <w:sz w:val="16"/>
                <w:szCs w:val="16"/>
              </w:rPr>
            </w:pPr>
            <w:r w:rsidRPr="008E5ED8">
              <w:rPr>
                <w:rFonts w:ascii="Arial" w:hAnsi="Arial" w:cs="Arial"/>
                <w:color w:val="000000"/>
                <w:sz w:val="16"/>
                <w:szCs w:val="16"/>
              </w:rPr>
              <w:t>-</w:t>
            </w:r>
          </w:p>
        </w:tc>
        <w:tc>
          <w:tcPr>
            <w:tcW w:w="956" w:type="dxa"/>
            <w:tcBorders>
              <w:top w:val="nil"/>
              <w:left w:val="single" w:sz="4" w:space="0" w:color="auto"/>
              <w:bottom w:val="nil"/>
              <w:right w:val="single" w:sz="4" w:space="0" w:color="auto"/>
            </w:tcBorders>
            <w:vAlign w:val="bottom"/>
          </w:tcPr>
          <w:p w:rsidR="009F293A" w:rsidRPr="008E5ED8" w:rsidRDefault="009F293A" w:rsidP="00B573D8">
            <w:pPr>
              <w:spacing w:line="240" w:lineRule="exact"/>
              <w:jc w:val="right"/>
              <w:rPr>
                <w:rFonts w:ascii="Arial" w:hAnsi="Arial" w:cs="Arial"/>
                <w:color w:val="000000"/>
                <w:sz w:val="16"/>
                <w:szCs w:val="16"/>
              </w:rPr>
            </w:pPr>
            <w:r w:rsidRPr="008E5ED8">
              <w:rPr>
                <w:rFonts w:ascii="Arial" w:hAnsi="Arial" w:cs="Arial"/>
                <w:color w:val="000000"/>
                <w:sz w:val="16"/>
                <w:szCs w:val="16"/>
              </w:rPr>
              <w:t>-</w:t>
            </w:r>
          </w:p>
        </w:tc>
        <w:tc>
          <w:tcPr>
            <w:tcW w:w="745" w:type="dxa"/>
            <w:tcBorders>
              <w:top w:val="nil"/>
              <w:left w:val="single" w:sz="4" w:space="0" w:color="auto"/>
              <w:bottom w:val="nil"/>
              <w:right w:val="single" w:sz="4" w:space="0" w:color="auto"/>
            </w:tcBorders>
            <w:vAlign w:val="bottom"/>
          </w:tcPr>
          <w:p w:rsidR="009F293A" w:rsidRPr="008E5ED8" w:rsidRDefault="009F293A" w:rsidP="00B573D8">
            <w:pPr>
              <w:spacing w:line="240" w:lineRule="exact"/>
              <w:jc w:val="right"/>
              <w:rPr>
                <w:rFonts w:ascii="Arial" w:hAnsi="Arial" w:cs="Arial"/>
                <w:color w:val="000000"/>
                <w:sz w:val="16"/>
                <w:szCs w:val="16"/>
              </w:rPr>
            </w:pPr>
            <w:r w:rsidRPr="008E5ED8">
              <w:rPr>
                <w:rFonts w:ascii="Arial" w:hAnsi="Arial" w:cs="Arial"/>
                <w:color w:val="000000"/>
                <w:sz w:val="16"/>
                <w:szCs w:val="16"/>
              </w:rPr>
              <w:t>-</w:t>
            </w:r>
          </w:p>
        </w:tc>
        <w:tc>
          <w:tcPr>
            <w:tcW w:w="708" w:type="dxa"/>
            <w:tcBorders>
              <w:top w:val="nil"/>
              <w:left w:val="single" w:sz="4" w:space="0" w:color="auto"/>
              <w:bottom w:val="nil"/>
              <w:right w:val="single" w:sz="4" w:space="0" w:color="auto"/>
            </w:tcBorders>
            <w:vAlign w:val="bottom"/>
          </w:tcPr>
          <w:p w:rsidR="009F293A" w:rsidRPr="008E5ED8" w:rsidRDefault="009F293A" w:rsidP="00B573D8">
            <w:pPr>
              <w:spacing w:line="240" w:lineRule="exact"/>
              <w:jc w:val="right"/>
              <w:rPr>
                <w:rFonts w:ascii="Arial" w:hAnsi="Arial" w:cs="Arial"/>
                <w:color w:val="000000"/>
                <w:sz w:val="16"/>
                <w:szCs w:val="16"/>
              </w:rPr>
            </w:pPr>
            <w:r w:rsidRPr="008E5ED8">
              <w:rPr>
                <w:rFonts w:ascii="Arial" w:hAnsi="Arial" w:cs="Arial"/>
                <w:color w:val="000000"/>
                <w:sz w:val="16"/>
                <w:szCs w:val="16"/>
              </w:rPr>
              <w:t>-</w:t>
            </w:r>
          </w:p>
        </w:tc>
      </w:tr>
      <w:tr w:rsidR="009F293A" w:rsidRPr="008E5ED8" w:rsidTr="006E6079">
        <w:trPr>
          <w:trHeight w:hRule="exact" w:val="294"/>
        </w:trPr>
        <w:tc>
          <w:tcPr>
            <w:tcW w:w="3134" w:type="dxa"/>
            <w:tcBorders>
              <w:right w:val="single" w:sz="4" w:space="0" w:color="auto"/>
            </w:tcBorders>
            <w:noWrap/>
            <w:tcMar>
              <w:top w:w="15" w:type="dxa"/>
              <w:left w:w="15" w:type="dxa"/>
              <w:bottom w:w="0" w:type="dxa"/>
              <w:right w:w="15" w:type="dxa"/>
            </w:tcMar>
            <w:vAlign w:val="center"/>
            <w:hideMark/>
          </w:tcPr>
          <w:p w:rsidR="009F293A" w:rsidRPr="008E5ED8" w:rsidRDefault="009F293A" w:rsidP="00EA0AA4">
            <w:pPr>
              <w:ind w:left="284"/>
              <w:rPr>
                <w:rFonts w:ascii="Arial" w:hAnsi="Arial" w:cs="Arial"/>
                <w:snapToGrid w:val="0"/>
                <w:color w:val="000000"/>
                <w:sz w:val="16"/>
                <w:szCs w:val="16"/>
              </w:rPr>
            </w:pPr>
            <w:r w:rsidRPr="008E5ED8">
              <w:rPr>
                <w:rFonts w:ascii="Arial" w:hAnsi="Arial" w:cs="Arial"/>
                <w:snapToGrid w:val="0"/>
                <w:color w:val="000000"/>
                <w:sz w:val="16"/>
                <w:szCs w:val="16"/>
              </w:rPr>
              <w:t>Menkul kıymetleştirme pozisyonları</w:t>
            </w:r>
          </w:p>
        </w:tc>
        <w:tc>
          <w:tcPr>
            <w:tcW w:w="850" w:type="dxa"/>
            <w:tcBorders>
              <w:top w:val="nil"/>
              <w:left w:val="single" w:sz="4" w:space="0" w:color="auto"/>
              <w:bottom w:val="nil"/>
              <w:right w:val="single" w:sz="4" w:space="0" w:color="auto"/>
            </w:tcBorders>
            <w:tcMar>
              <w:top w:w="15" w:type="dxa"/>
              <w:left w:w="15" w:type="dxa"/>
              <w:bottom w:w="0" w:type="dxa"/>
              <w:right w:w="15" w:type="dxa"/>
            </w:tcMar>
            <w:vAlign w:val="bottom"/>
          </w:tcPr>
          <w:p w:rsidR="009F293A" w:rsidRPr="008E5ED8" w:rsidRDefault="009F293A" w:rsidP="00B573D8">
            <w:pPr>
              <w:spacing w:line="240" w:lineRule="exact"/>
              <w:jc w:val="right"/>
              <w:rPr>
                <w:rFonts w:ascii="Arial" w:hAnsi="Arial" w:cs="Arial"/>
                <w:color w:val="000000"/>
                <w:sz w:val="16"/>
                <w:szCs w:val="16"/>
              </w:rPr>
            </w:pPr>
            <w:r w:rsidRPr="008E5ED8">
              <w:rPr>
                <w:rFonts w:ascii="Arial" w:hAnsi="Arial" w:cs="Arial"/>
                <w:color w:val="000000"/>
                <w:sz w:val="16"/>
                <w:szCs w:val="16"/>
              </w:rPr>
              <w:t>-</w:t>
            </w:r>
          </w:p>
        </w:tc>
        <w:tc>
          <w:tcPr>
            <w:tcW w:w="567" w:type="dxa"/>
            <w:tcBorders>
              <w:top w:val="nil"/>
              <w:left w:val="single" w:sz="4" w:space="0" w:color="auto"/>
              <w:bottom w:val="nil"/>
              <w:right w:val="single" w:sz="4" w:space="0" w:color="auto"/>
            </w:tcBorders>
            <w:tcMar>
              <w:top w:w="15" w:type="dxa"/>
              <w:left w:w="15" w:type="dxa"/>
              <w:bottom w:w="0" w:type="dxa"/>
              <w:right w:w="15" w:type="dxa"/>
            </w:tcMar>
            <w:vAlign w:val="bottom"/>
          </w:tcPr>
          <w:p w:rsidR="009F293A" w:rsidRPr="008E5ED8" w:rsidRDefault="009F293A" w:rsidP="00B573D8">
            <w:pPr>
              <w:spacing w:line="240" w:lineRule="exact"/>
              <w:jc w:val="right"/>
              <w:rPr>
                <w:rFonts w:ascii="Arial" w:hAnsi="Arial" w:cs="Arial"/>
                <w:color w:val="000000"/>
                <w:sz w:val="16"/>
                <w:szCs w:val="16"/>
              </w:rPr>
            </w:pPr>
            <w:r w:rsidRPr="008E5ED8">
              <w:rPr>
                <w:rFonts w:ascii="Arial" w:hAnsi="Arial" w:cs="Arial"/>
                <w:color w:val="000000"/>
                <w:sz w:val="16"/>
                <w:szCs w:val="16"/>
              </w:rPr>
              <w:t>-</w:t>
            </w:r>
          </w:p>
        </w:tc>
        <w:tc>
          <w:tcPr>
            <w:tcW w:w="851" w:type="dxa"/>
            <w:tcBorders>
              <w:top w:val="nil"/>
              <w:left w:val="single" w:sz="4" w:space="0" w:color="auto"/>
              <w:bottom w:val="nil"/>
              <w:right w:val="single" w:sz="4" w:space="0" w:color="auto"/>
            </w:tcBorders>
            <w:vAlign w:val="bottom"/>
          </w:tcPr>
          <w:p w:rsidR="009F293A" w:rsidRPr="008E5ED8" w:rsidRDefault="009F293A" w:rsidP="00B573D8">
            <w:pPr>
              <w:spacing w:line="240" w:lineRule="exact"/>
              <w:jc w:val="right"/>
              <w:rPr>
                <w:rFonts w:ascii="Arial" w:hAnsi="Arial" w:cs="Arial"/>
                <w:color w:val="000000"/>
                <w:sz w:val="16"/>
                <w:szCs w:val="16"/>
              </w:rPr>
            </w:pPr>
            <w:r w:rsidRPr="008E5ED8">
              <w:rPr>
                <w:rFonts w:ascii="Arial" w:hAnsi="Arial" w:cs="Arial"/>
                <w:color w:val="000000"/>
                <w:sz w:val="16"/>
                <w:szCs w:val="16"/>
              </w:rPr>
              <w:t>-</w:t>
            </w:r>
          </w:p>
        </w:tc>
        <w:tc>
          <w:tcPr>
            <w:tcW w:w="992" w:type="dxa"/>
            <w:tcBorders>
              <w:top w:val="nil"/>
              <w:left w:val="single" w:sz="4" w:space="0" w:color="auto"/>
              <w:bottom w:val="nil"/>
              <w:right w:val="single" w:sz="4" w:space="0" w:color="auto"/>
            </w:tcBorders>
            <w:vAlign w:val="bottom"/>
          </w:tcPr>
          <w:p w:rsidR="009F293A" w:rsidRPr="008E5ED8" w:rsidRDefault="009F293A" w:rsidP="00B573D8">
            <w:pPr>
              <w:spacing w:line="240" w:lineRule="exact"/>
              <w:jc w:val="right"/>
              <w:rPr>
                <w:rFonts w:ascii="Arial" w:hAnsi="Arial" w:cs="Arial"/>
                <w:color w:val="000000"/>
                <w:sz w:val="16"/>
                <w:szCs w:val="16"/>
              </w:rPr>
            </w:pPr>
            <w:r w:rsidRPr="008E5ED8">
              <w:rPr>
                <w:rFonts w:ascii="Arial" w:hAnsi="Arial" w:cs="Arial"/>
                <w:color w:val="000000"/>
                <w:sz w:val="16"/>
                <w:szCs w:val="16"/>
              </w:rPr>
              <w:t>-</w:t>
            </w:r>
          </w:p>
        </w:tc>
        <w:tc>
          <w:tcPr>
            <w:tcW w:w="851" w:type="dxa"/>
            <w:tcBorders>
              <w:top w:val="nil"/>
              <w:left w:val="single" w:sz="4" w:space="0" w:color="auto"/>
              <w:bottom w:val="nil"/>
              <w:right w:val="single" w:sz="4" w:space="0" w:color="auto"/>
            </w:tcBorders>
            <w:vAlign w:val="bottom"/>
          </w:tcPr>
          <w:p w:rsidR="009F293A" w:rsidRPr="008E5ED8" w:rsidRDefault="009F293A" w:rsidP="00B573D8">
            <w:pPr>
              <w:spacing w:line="240" w:lineRule="exact"/>
              <w:jc w:val="right"/>
              <w:rPr>
                <w:rFonts w:ascii="Arial" w:hAnsi="Arial" w:cs="Arial"/>
                <w:color w:val="000000"/>
                <w:sz w:val="16"/>
                <w:szCs w:val="16"/>
              </w:rPr>
            </w:pPr>
            <w:r w:rsidRPr="008E5ED8">
              <w:rPr>
                <w:rFonts w:ascii="Arial" w:hAnsi="Arial" w:cs="Arial"/>
                <w:color w:val="000000"/>
                <w:sz w:val="16"/>
                <w:szCs w:val="16"/>
              </w:rPr>
              <w:t>-</w:t>
            </w:r>
          </w:p>
        </w:tc>
        <w:tc>
          <w:tcPr>
            <w:tcW w:w="956" w:type="dxa"/>
            <w:tcBorders>
              <w:top w:val="nil"/>
              <w:left w:val="single" w:sz="4" w:space="0" w:color="auto"/>
              <w:bottom w:val="nil"/>
              <w:right w:val="single" w:sz="4" w:space="0" w:color="auto"/>
            </w:tcBorders>
            <w:vAlign w:val="bottom"/>
          </w:tcPr>
          <w:p w:rsidR="009F293A" w:rsidRPr="008E5ED8" w:rsidRDefault="009F293A" w:rsidP="00B573D8">
            <w:pPr>
              <w:spacing w:line="240" w:lineRule="exact"/>
              <w:jc w:val="right"/>
              <w:rPr>
                <w:rFonts w:ascii="Arial" w:hAnsi="Arial" w:cs="Arial"/>
                <w:color w:val="000000"/>
                <w:sz w:val="16"/>
                <w:szCs w:val="16"/>
              </w:rPr>
            </w:pPr>
            <w:r w:rsidRPr="008E5ED8">
              <w:rPr>
                <w:rFonts w:ascii="Arial" w:hAnsi="Arial" w:cs="Arial"/>
                <w:color w:val="000000"/>
                <w:sz w:val="16"/>
                <w:szCs w:val="16"/>
              </w:rPr>
              <w:t>-</w:t>
            </w:r>
          </w:p>
        </w:tc>
        <w:tc>
          <w:tcPr>
            <w:tcW w:w="745" w:type="dxa"/>
            <w:tcBorders>
              <w:top w:val="nil"/>
              <w:left w:val="single" w:sz="4" w:space="0" w:color="auto"/>
              <w:bottom w:val="nil"/>
              <w:right w:val="single" w:sz="4" w:space="0" w:color="auto"/>
            </w:tcBorders>
            <w:vAlign w:val="bottom"/>
          </w:tcPr>
          <w:p w:rsidR="009F293A" w:rsidRPr="008E5ED8" w:rsidRDefault="009F293A" w:rsidP="00B573D8">
            <w:pPr>
              <w:spacing w:line="240" w:lineRule="exact"/>
              <w:jc w:val="right"/>
              <w:rPr>
                <w:rFonts w:ascii="Arial" w:hAnsi="Arial" w:cs="Arial"/>
                <w:color w:val="000000"/>
                <w:sz w:val="16"/>
                <w:szCs w:val="16"/>
              </w:rPr>
            </w:pPr>
            <w:r w:rsidRPr="008E5ED8">
              <w:rPr>
                <w:rFonts w:ascii="Arial" w:hAnsi="Arial" w:cs="Arial"/>
                <w:color w:val="000000"/>
                <w:sz w:val="16"/>
                <w:szCs w:val="16"/>
              </w:rPr>
              <w:t>-</w:t>
            </w:r>
          </w:p>
        </w:tc>
        <w:tc>
          <w:tcPr>
            <w:tcW w:w="708" w:type="dxa"/>
            <w:tcBorders>
              <w:top w:val="nil"/>
              <w:left w:val="single" w:sz="4" w:space="0" w:color="auto"/>
              <w:bottom w:val="nil"/>
              <w:right w:val="single" w:sz="4" w:space="0" w:color="auto"/>
            </w:tcBorders>
            <w:vAlign w:val="bottom"/>
          </w:tcPr>
          <w:p w:rsidR="009F293A" w:rsidRPr="008E5ED8" w:rsidRDefault="009F293A" w:rsidP="00B573D8">
            <w:pPr>
              <w:spacing w:line="240" w:lineRule="exact"/>
              <w:jc w:val="right"/>
              <w:rPr>
                <w:rFonts w:ascii="Arial" w:hAnsi="Arial" w:cs="Arial"/>
                <w:color w:val="000000"/>
                <w:sz w:val="16"/>
                <w:szCs w:val="16"/>
              </w:rPr>
            </w:pPr>
            <w:r w:rsidRPr="008E5ED8">
              <w:rPr>
                <w:rFonts w:ascii="Arial" w:hAnsi="Arial" w:cs="Arial"/>
                <w:color w:val="000000"/>
                <w:sz w:val="16"/>
                <w:szCs w:val="16"/>
              </w:rPr>
              <w:t>-</w:t>
            </w:r>
          </w:p>
        </w:tc>
      </w:tr>
      <w:tr w:rsidR="009F293A" w:rsidRPr="008E5ED8" w:rsidTr="006E6079">
        <w:trPr>
          <w:trHeight w:hRule="exact" w:val="609"/>
        </w:trPr>
        <w:tc>
          <w:tcPr>
            <w:tcW w:w="3134" w:type="dxa"/>
            <w:tcBorders>
              <w:right w:val="single" w:sz="4" w:space="0" w:color="auto"/>
            </w:tcBorders>
            <w:noWrap/>
            <w:tcMar>
              <w:top w:w="15" w:type="dxa"/>
              <w:left w:w="15" w:type="dxa"/>
              <w:bottom w:w="0" w:type="dxa"/>
              <w:right w:w="15" w:type="dxa"/>
            </w:tcMar>
            <w:vAlign w:val="center"/>
            <w:hideMark/>
          </w:tcPr>
          <w:p w:rsidR="009F293A" w:rsidRPr="008E5ED8" w:rsidRDefault="009F293A" w:rsidP="00EA0AA4">
            <w:pPr>
              <w:ind w:left="284"/>
              <w:rPr>
                <w:rFonts w:ascii="Arial" w:hAnsi="Arial" w:cs="Arial"/>
                <w:snapToGrid w:val="0"/>
                <w:color w:val="000000"/>
                <w:sz w:val="16"/>
                <w:szCs w:val="16"/>
              </w:rPr>
            </w:pPr>
            <w:r w:rsidRPr="008E5ED8">
              <w:rPr>
                <w:rFonts w:ascii="Arial" w:hAnsi="Arial" w:cs="Arial"/>
                <w:snapToGrid w:val="0"/>
                <w:color w:val="000000"/>
                <w:sz w:val="16"/>
                <w:szCs w:val="16"/>
              </w:rPr>
              <w:t>Bankalar ve aracı kurumlardan olan kısa vadeli alacaklar ile kısa vadeli kurumsal alacaklar</w:t>
            </w:r>
          </w:p>
        </w:tc>
        <w:tc>
          <w:tcPr>
            <w:tcW w:w="850" w:type="dxa"/>
            <w:tcBorders>
              <w:top w:val="nil"/>
              <w:left w:val="single" w:sz="4" w:space="0" w:color="auto"/>
              <w:bottom w:val="nil"/>
              <w:right w:val="single" w:sz="4" w:space="0" w:color="auto"/>
            </w:tcBorders>
            <w:tcMar>
              <w:top w:w="15" w:type="dxa"/>
              <w:left w:w="15" w:type="dxa"/>
              <w:bottom w:w="0" w:type="dxa"/>
              <w:right w:w="15" w:type="dxa"/>
            </w:tcMar>
            <w:vAlign w:val="bottom"/>
          </w:tcPr>
          <w:p w:rsidR="009F293A" w:rsidRPr="008E5ED8" w:rsidRDefault="009F293A" w:rsidP="00B573D8">
            <w:pPr>
              <w:spacing w:line="240" w:lineRule="exact"/>
              <w:jc w:val="right"/>
              <w:rPr>
                <w:rFonts w:ascii="Arial" w:hAnsi="Arial" w:cs="Arial"/>
                <w:color w:val="000000"/>
                <w:sz w:val="16"/>
                <w:szCs w:val="16"/>
              </w:rPr>
            </w:pPr>
            <w:r w:rsidRPr="008E5ED8">
              <w:rPr>
                <w:rFonts w:ascii="Arial" w:hAnsi="Arial" w:cs="Arial"/>
                <w:color w:val="000000"/>
                <w:sz w:val="16"/>
                <w:szCs w:val="16"/>
              </w:rPr>
              <w:t>-</w:t>
            </w:r>
          </w:p>
        </w:tc>
        <w:tc>
          <w:tcPr>
            <w:tcW w:w="567" w:type="dxa"/>
            <w:tcBorders>
              <w:top w:val="nil"/>
              <w:left w:val="single" w:sz="4" w:space="0" w:color="auto"/>
              <w:bottom w:val="nil"/>
              <w:right w:val="single" w:sz="4" w:space="0" w:color="auto"/>
            </w:tcBorders>
            <w:tcMar>
              <w:top w:w="15" w:type="dxa"/>
              <w:left w:w="15" w:type="dxa"/>
              <w:bottom w:w="0" w:type="dxa"/>
              <w:right w:w="15" w:type="dxa"/>
            </w:tcMar>
            <w:vAlign w:val="bottom"/>
          </w:tcPr>
          <w:p w:rsidR="009F293A" w:rsidRPr="008E5ED8" w:rsidRDefault="009F293A" w:rsidP="00B573D8">
            <w:pPr>
              <w:spacing w:line="240" w:lineRule="exact"/>
              <w:jc w:val="right"/>
              <w:rPr>
                <w:rFonts w:ascii="Arial" w:hAnsi="Arial" w:cs="Arial"/>
                <w:color w:val="000000"/>
                <w:sz w:val="16"/>
                <w:szCs w:val="16"/>
              </w:rPr>
            </w:pPr>
            <w:r w:rsidRPr="008E5ED8">
              <w:rPr>
                <w:rFonts w:ascii="Arial" w:hAnsi="Arial" w:cs="Arial"/>
                <w:color w:val="000000"/>
                <w:sz w:val="16"/>
                <w:szCs w:val="16"/>
              </w:rPr>
              <w:t>-</w:t>
            </w:r>
          </w:p>
        </w:tc>
        <w:tc>
          <w:tcPr>
            <w:tcW w:w="851" w:type="dxa"/>
            <w:tcBorders>
              <w:top w:val="nil"/>
              <w:left w:val="single" w:sz="4" w:space="0" w:color="auto"/>
              <w:bottom w:val="nil"/>
              <w:right w:val="single" w:sz="4" w:space="0" w:color="auto"/>
            </w:tcBorders>
            <w:vAlign w:val="bottom"/>
          </w:tcPr>
          <w:p w:rsidR="009F293A" w:rsidRPr="008E5ED8" w:rsidRDefault="009F293A" w:rsidP="00B573D8">
            <w:pPr>
              <w:spacing w:line="240" w:lineRule="exact"/>
              <w:jc w:val="right"/>
              <w:rPr>
                <w:rFonts w:ascii="Arial" w:hAnsi="Arial" w:cs="Arial"/>
                <w:color w:val="000000"/>
                <w:sz w:val="16"/>
                <w:szCs w:val="16"/>
              </w:rPr>
            </w:pPr>
            <w:r w:rsidRPr="008E5ED8">
              <w:rPr>
                <w:rFonts w:ascii="Arial" w:hAnsi="Arial" w:cs="Arial"/>
                <w:color w:val="000000"/>
                <w:sz w:val="16"/>
                <w:szCs w:val="16"/>
              </w:rPr>
              <w:t>-</w:t>
            </w:r>
          </w:p>
        </w:tc>
        <w:tc>
          <w:tcPr>
            <w:tcW w:w="992" w:type="dxa"/>
            <w:tcBorders>
              <w:top w:val="nil"/>
              <w:left w:val="single" w:sz="4" w:space="0" w:color="auto"/>
              <w:bottom w:val="nil"/>
              <w:right w:val="single" w:sz="4" w:space="0" w:color="auto"/>
            </w:tcBorders>
            <w:vAlign w:val="bottom"/>
          </w:tcPr>
          <w:p w:rsidR="009F293A" w:rsidRPr="008E5ED8" w:rsidRDefault="009F293A" w:rsidP="00B573D8">
            <w:pPr>
              <w:spacing w:line="240" w:lineRule="exact"/>
              <w:jc w:val="right"/>
              <w:rPr>
                <w:rFonts w:ascii="Arial" w:hAnsi="Arial" w:cs="Arial"/>
                <w:color w:val="000000"/>
                <w:sz w:val="16"/>
                <w:szCs w:val="16"/>
              </w:rPr>
            </w:pPr>
            <w:r w:rsidRPr="008E5ED8">
              <w:rPr>
                <w:rFonts w:ascii="Arial" w:hAnsi="Arial" w:cs="Arial"/>
                <w:color w:val="000000"/>
                <w:sz w:val="16"/>
                <w:szCs w:val="16"/>
              </w:rPr>
              <w:t>-</w:t>
            </w:r>
          </w:p>
        </w:tc>
        <w:tc>
          <w:tcPr>
            <w:tcW w:w="851" w:type="dxa"/>
            <w:tcBorders>
              <w:top w:val="nil"/>
              <w:left w:val="single" w:sz="4" w:space="0" w:color="auto"/>
              <w:bottom w:val="nil"/>
              <w:right w:val="single" w:sz="4" w:space="0" w:color="auto"/>
            </w:tcBorders>
            <w:vAlign w:val="bottom"/>
          </w:tcPr>
          <w:p w:rsidR="009F293A" w:rsidRPr="008E5ED8" w:rsidRDefault="009F293A" w:rsidP="00B573D8">
            <w:pPr>
              <w:spacing w:line="240" w:lineRule="exact"/>
              <w:jc w:val="right"/>
              <w:rPr>
                <w:rFonts w:ascii="Arial" w:hAnsi="Arial" w:cs="Arial"/>
                <w:color w:val="000000"/>
                <w:sz w:val="16"/>
                <w:szCs w:val="16"/>
              </w:rPr>
            </w:pPr>
            <w:r w:rsidRPr="008E5ED8">
              <w:rPr>
                <w:rFonts w:ascii="Arial" w:hAnsi="Arial" w:cs="Arial"/>
                <w:color w:val="000000"/>
                <w:sz w:val="16"/>
                <w:szCs w:val="16"/>
              </w:rPr>
              <w:t>-</w:t>
            </w:r>
          </w:p>
        </w:tc>
        <w:tc>
          <w:tcPr>
            <w:tcW w:w="956" w:type="dxa"/>
            <w:tcBorders>
              <w:top w:val="nil"/>
              <w:left w:val="single" w:sz="4" w:space="0" w:color="auto"/>
              <w:bottom w:val="nil"/>
              <w:right w:val="single" w:sz="4" w:space="0" w:color="auto"/>
            </w:tcBorders>
            <w:vAlign w:val="bottom"/>
          </w:tcPr>
          <w:p w:rsidR="009F293A" w:rsidRPr="008E5ED8" w:rsidRDefault="009F293A" w:rsidP="00B573D8">
            <w:pPr>
              <w:spacing w:line="240" w:lineRule="exact"/>
              <w:jc w:val="right"/>
              <w:rPr>
                <w:rFonts w:ascii="Arial" w:hAnsi="Arial" w:cs="Arial"/>
                <w:color w:val="000000"/>
                <w:sz w:val="16"/>
                <w:szCs w:val="16"/>
              </w:rPr>
            </w:pPr>
            <w:r w:rsidRPr="008E5ED8">
              <w:rPr>
                <w:rFonts w:ascii="Arial" w:hAnsi="Arial" w:cs="Arial"/>
                <w:color w:val="000000"/>
                <w:sz w:val="16"/>
                <w:szCs w:val="16"/>
              </w:rPr>
              <w:t>-</w:t>
            </w:r>
          </w:p>
        </w:tc>
        <w:tc>
          <w:tcPr>
            <w:tcW w:w="745" w:type="dxa"/>
            <w:tcBorders>
              <w:top w:val="nil"/>
              <w:left w:val="single" w:sz="4" w:space="0" w:color="auto"/>
              <w:bottom w:val="nil"/>
              <w:right w:val="single" w:sz="4" w:space="0" w:color="auto"/>
            </w:tcBorders>
            <w:vAlign w:val="bottom"/>
          </w:tcPr>
          <w:p w:rsidR="009F293A" w:rsidRPr="008E5ED8" w:rsidRDefault="009F293A" w:rsidP="00B573D8">
            <w:pPr>
              <w:spacing w:line="240" w:lineRule="exact"/>
              <w:jc w:val="right"/>
              <w:rPr>
                <w:rFonts w:ascii="Arial" w:hAnsi="Arial" w:cs="Arial"/>
                <w:color w:val="000000"/>
                <w:sz w:val="16"/>
                <w:szCs w:val="16"/>
              </w:rPr>
            </w:pPr>
            <w:r w:rsidRPr="008E5ED8">
              <w:rPr>
                <w:rFonts w:ascii="Arial" w:hAnsi="Arial" w:cs="Arial"/>
                <w:color w:val="000000"/>
                <w:sz w:val="16"/>
                <w:szCs w:val="16"/>
              </w:rPr>
              <w:t>-</w:t>
            </w:r>
          </w:p>
        </w:tc>
        <w:tc>
          <w:tcPr>
            <w:tcW w:w="708" w:type="dxa"/>
            <w:tcBorders>
              <w:top w:val="nil"/>
              <w:left w:val="single" w:sz="4" w:space="0" w:color="auto"/>
              <w:bottom w:val="nil"/>
              <w:right w:val="single" w:sz="4" w:space="0" w:color="auto"/>
            </w:tcBorders>
            <w:vAlign w:val="bottom"/>
          </w:tcPr>
          <w:p w:rsidR="009F293A" w:rsidRPr="008E5ED8" w:rsidRDefault="009F293A" w:rsidP="00B573D8">
            <w:pPr>
              <w:spacing w:line="240" w:lineRule="exact"/>
              <w:jc w:val="right"/>
              <w:rPr>
                <w:rFonts w:ascii="Arial" w:hAnsi="Arial" w:cs="Arial"/>
                <w:color w:val="000000"/>
                <w:sz w:val="16"/>
                <w:szCs w:val="16"/>
              </w:rPr>
            </w:pPr>
            <w:r w:rsidRPr="008E5ED8">
              <w:rPr>
                <w:rFonts w:ascii="Arial" w:hAnsi="Arial" w:cs="Arial"/>
                <w:color w:val="000000"/>
                <w:sz w:val="16"/>
                <w:szCs w:val="16"/>
              </w:rPr>
              <w:t>-</w:t>
            </w:r>
          </w:p>
        </w:tc>
      </w:tr>
      <w:tr w:rsidR="009F293A" w:rsidRPr="008E5ED8" w:rsidTr="006E6079">
        <w:trPr>
          <w:trHeight w:hRule="exact" w:val="420"/>
        </w:trPr>
        <w:tc>
          <w:tcPr>
            <w:tcW w:w="3134" w:type="dxa"/>
            <w:tcBorders>
              <w:right w:val="single" w:sz="4" w:space="0" w:color="auto"/>
            </w:tcBorders>
            <w:tcMar>
              <w:top w:w="15" w:type="dxa"/>
              <w:left w:w="15" w:type="dxa"/>
              <w:bottom w:w="0" w:type="dxa"/>
              <w:right w:w="15" w:type="dxa"/>
            </w:tcMar>
            <w:vAlign w:val="center"/>
            <w:hideMark/>
          </w:tcPr>
          <w:p w:rsidR="009F293A" w:rsidRPr="008E5ED8" w:rsidRDefault="009F293A" w:rsidP="00EA0AA4">
            <w:pPr>
              <w:ind w:left="284"/>
              <w:rPr>
                <w:rFonts w:ascii="Arial" w:hAnsi="Arial" w:cs="Arial"/>
                <w:snapToGrid w:val="0"/>
                <w:color w:val="000000"/>
                <w:sz w:val="16"/>
                <w:szCs w:val="16"/>
              </w:rPr>
            </w:pPr>
            <w:r w:rsidRPr="008E5ED8">
              <w:rPr>
                <w:rFonts w:ascii="Arial" w:hAnsi="Arial" w:cs="Arial"/>
                <w:snapToGrid w:val="0"/>
                <w:color w:val="000000"/>
                <w:sz w:val="16"/>
                <w:szCs w:val="16"/>
              </w:rPr>
              <w:t>Kolektif yatırım kuruluşu niteliğindeki yatırımlar</w:t>
            </w:r>
          </w:p>
        </w:tc>
        <w:tc>
          <w:tcPr>
            <w:tcW w:w="850" w:type="dxa"/>
            <w:tcBorders>
              <w:top w:val="nil"/>
              <w:left w:val="single" w:sz="4" w:space="0" w:color="auto"/>
              <w:bottom w:val="nil"/>
              <w:right w:val="single" w:sz="4" w:space="0" w:color="auto"/>
            </w:tcBorders>
            <w:tcMar>
              <w:top w:w="15" w:type="dxa"/>
              <w:left w:w="15" w:type="dxa"/>
              <w:bottom w:w="0" w:type="dxa"/>
              <w:right w:w="15" w:type="dxa"/>
            </w:tcMar>
            <w:vAlign w:val="bottom"/>
            <w:hideMark/>
          </w:tcPr>
          <w:p w:rsidR="009F293A" w:rsidRPr="008E5ED8" w:rsidRDefault="009F293A" w:rsidP="00B573D8">
            <w:pPr>
              <w:spacing w:line="240" w:lineRule="exact"/>
              <w:jc w:val="right"/>
              <w:rPr>
                <w:rFonts w:ascii="Arial" w:hAnsi="Arial" w:cs="Arial"/>
                <w:color w:val="000000"/>
                <w:sz w:val="16"/>
                <w:szCs w:val="16"/>
              </w:rPr>
            </w:pPr>
            <w:r w:rsidRPr="008E5ED8">
              <w:rPr>
                <w:rFonts w:ascii="Arial" w:hAnsi="Arial" w:cs="Arial"/>
                <w:color w:val="000000"/>
                <w:sz w:val="16"/>
                <w:szCs w:val="16"/>
              </w:rPr>
              <w:t>-</w:t>
            </w:r>
          </w:p>
        </w:tc>
        <w:tc>
          <w:tcPr>
            <w:tcW w:w="567" w:type="dxa"/>
            <w:tcBorders>
              <w:top w:val="nil"/>
              <w:left w:val="single" w:sz="4" w:space="0" w:color="auto"/>
              <w:bottom w:val="nil"/>
              <w:right w:val="single" w:sz="4" w:space="0" w:color="auto"/>
            </w:tcBorders>
            <w:tcMar>
              <w:top w:w="15" w:type="dxa"/>
              <w:left w:w="15" w:type="dxa"/>
              <w:bottom w:w="0" w:type="dxa"/>
              <w:right w:w="15" w:type="dxa"/>
            </w:tcMar>
            <w:vAlign w:val="bottom"/>
            <w:hideMark/>
          </w:tcPr>
          <w:p w:rsidR="009F293A" w:rsidRPr="008E5ED8" w:rsidRDefault="009F293A" w:rsidP="00D86ADB">
            <w:pPr>
              <w:spacing w:line="240" w:lineRule="exact"/>
              <w:jc w:val="right"/>
              <w:rPr>
                <w:rFonts w:ascii="Arial" w:hAnsi="Arial" w:cs="Arial"/>
                <w:color w:val="000000"/>
                <w:sz w:val="16"/>
                <w:szCs w:val="16"/>
              </w:rPr>
            </w:pPr>
            <w:r w:rsidRPr="008E5ED8">
              <w:rPr>
                <w:rFonts w:ascii="Arial" w:hAnsi="Arial" w:cs="Arial"/>
                <w:color w:val="000000"/>
                <w:sz w:val="16"/>
                <w:szCs w:val="16"/>
              </w:rPr>
              <w:t>-</w:t>
            </w:r>
          </w:p>
        </w:tc>
        <w:tc>
          <w:tcPr>
            <w:tcW w:w="851" w:type="dxa"/>
            <w:tcBorders>
              <w:top w:val="nil"/>
              <w:left w:val="single" w:sz="4" w:space="0" w:color="auto"/>
              <w:bottom w:val="nil"/>
              <w:right w:val="single" w:sz="4" w:space="0" w:color="auto"/>
            </w:tcBorders>
            <w:vAlign w:val="bottom"/>
          </w:tcPr>
          <w:p w:rsidR="009F293A" w:rsidRPr="008E5ED8" w:rsidRDefault="009F293A" w:rsidP="00B573D8">
            <w:pPr>
              <w:spacing w:line="240" w:lineRule="exact"/>
              <w:jc w:val="right"/>
              <w:rPr>
                <w:rFonts w:ascii="Arial" w:hAnsi="Arial" w:cs="Arial"/>
                <w:color w:val="000000"/>
                <w:sz w:val="16"/>
                <w:szCs w:val="16"/>
              </w:rPr>
            </w:pPr>
            <w:r w:rsidRPr="008E5ED8">
              <w:rPr>
                <w:rFonts w:ascii="Arial" w:hAnsi="Arial" w:cs="Arial"/>
                <w:color w:val="000000"/>
                <w:sz w:val="16"/>
                <w:szCs w:val="16"/>
              </w:rPr>
              <w:t>-</w:t>
            </w:r>
          </w:p>
        </w:tc>
        <w:tc>
          <w:tcPr>
            <w:tcW w:w="992" w:type="dxa"/>
            <w:tcBorders>
              <w:top w:val="nil"/>
              <w:left w:val="single" w:sz="4" w:space="0" w:color="auto"/>
              <w:bottom w:val="nil"/>
              <w:right w:val="single" w:sz="4" w:space="0" w:color="auto"/>
            </w:tcBorders>
            <w:vAlign w:val="bottom"/>
          </w:tcPr>
          <w:p w:rsidR="009F293A" w:rsidRPr="008E5ED8" w:rsidRDefault="009F293A" w:rsidP="00B573D8">
            <w:pPr>
              <w:jc w:val="right"/>
            </w:pPr>
            <w:r w:rsidRPr="008E5ED8">
              <w:rPr>
                <w:rFonts w:ascii="Arial" w:hAnsi="Arial" w:cs="Arial"/>
                <w:color w:val="000000"/>
                <w:sz w:val="16"/>
                <w:szCs w:val="16"/>
              </w:rPr>
              <w:t>-</w:t>
            </w:r>
          </w:p>
        </w:tc>
        <w:tc>
          <w:tcPr>
            <w:tcW w:w="851" w:type="dxa"/>
            <w:tcBorders>
              <w:top w:val="nil"/>
              <w:left w:val="single" w:sz="4" w:space="0" w:color="auto"/>
              <w:bottom w:val="nil"/>
              <w:right w:val="single" w:sz="4" w:space="0" w:color="auto"/>
            </w:tcBorders>
            <w:vAlign w:val="bottom"/>
          </w:tcPr>
          <w:p w:rsidR="009F293A" w:rsidRPr="008E5ED8" w:rsidRDefault="009F293A" w:rsidP="00B573D8">
            <w:pPr>
              <w:jc w:val="right"/>
            </w:pPr>
            <w:r w:rsidRPr="008E5ED8">
              <w:rPr>
                <w:rFonts w:ascii="Arial" w:hAnsi="Arial" w:cs="Arial"/>
                <w:color w:val="000000"/>
                <w:sz w:val="16"/>
                <w:szCs w:val="16"/>
              </w:rPr>
              <w:t>-</w:t>
            </w:r>
          </w:p>
        </w:tc>
        <w:tc>
          <w:tcPr>
            <w:tcW w:w="956" w:type="dxa"/>
            <w:tcBorders>
              <w:top w:val="nil"/>
              <w:left w:val="single" w:sz="4" w:space="0" w:color="auto"/>
              <w:bottom w:val="nil"/>
              <w:right w:val="single" w:sz="4" w:space="0" w:color="auto"/>
            </w:tcBorders>
            <w:vAlign w:val="bottom"/>
          </w:tcPr>
          <w:p w:rsidR="009F293A" w:rsidRPr="008E5ED8" w:rsidRDefault="009F293A" w:rsidP="00B573D8">
            <w:pPr>
              <w:jc w:val="right"/>
            </w:pPr>
            <w:r w:rsidRPr="008E5ED8">
              <w:rPr>
                <w:rFonts w:ascii="Arial" w:hAnsi="Arial" w:cs="Arial"/>
                <w:color w:val="000000"/>
                <w:sz w:val="16"/>
                <w:szCs w:val="16"/>
              </w:rPr>
              <w:t>-</w:t>
            </w:r>
          </w:p>
        </w:tc>
        <w:tc>
          <w:tcPr>
            <w:tcW w:w="745" w:type="dxa"/>
            <w:tcBorders>
              <w:top w:val="nil"/>
              <w:left w:val="single" w:sz="4" w:space="0" w:color="auto"/>
              <w:bottom w:val="nil"/>
              <w:right w:val="single" w:sz="4" w:space="0" w:color="auto"/>
            </w:tcBorders>
            <w:vAlign w:val="bottom"/>
          </w:tcPr>
          <w:p w:rsidR="009F293A" w:rsidRPr="008E5ED8" w:rsidRDefault="009F293A" w:rsidP="00B573D8">
            <w:pPr>
              <w:jc w:val="right"/>
            </w:pPr>
            <w:r w:rsidRPr="008E5ED8">
              <w:rPr>
                <w:rFonts w:ascii="Arial" w:hAnsi="Arial" w:cs="Arial"/>
                <w:color w:val="000000"/>
                <w:sz w:val="16"/>
                <w:szCs w:val="16"/>
              </w:rPr>
              <w:t>-</w:t>
            </w:r>
          </w:p>
        </w:tc>
        <w:tc>
          <w:tcPr>
            <w:tcW w:w="708" w:type="dxa"/>
            <w:tcBorders>
              <w:top w:val="nil"/>
              <w:left w:val="single" w:sz="4" w:space="0" w:color="auto"/>
              <w:bottom w:val="nil"/>
              <w:right w:val="single" w:sz="4" w:space="0" w:color="auto"/>
            </w:tcBorders>
            <w:vAlign w:val="bottom"/>
          </w:tcPr>
          <w:p w:rsidR="009F293A" w:rsidRPr="008E5ED8" w:rsidRDefault="009F293A" w:rsidP="00B573D8">
            <w:pPr>
              <w:jc w:val="right"/>
            </w:pPr>
            <w:r w:rsidRPr="008E5ED8">
              <w:rPr>
                <w:rFonts w:ascii="Arial" w:hAnsi="Arial" w:cs="Arial"/>
                <w:color w:val="000000"/>
                <w:sz w:val="16"/>
                <w:szCs w:val="16"/>
              </w:rPr>
              <w:t>-</w:t>
            </w:r>
          </w:p>
        </w:tc>
      </w:tr>
      <w:tr w:rsidR="009F293A" w:rsidRPr="008E5ED8" w:rsidTr="006E6079">
        <w:trPr>
          <w:trHeight w:hRule="exact" w:val="360"/>
        </w:trPr>
        <w:tc>
          <w:tcPr>
            <w:tcW w:w="3134" w:type="dxa"/>
            <w:tcBorders>
              <w:right w:val="single" w:sz="4" w:space="0" w:color="auto"/>
            </w:tcBorders>
            <w:tcMar>
              <w:top w:w="15" w:type="dxa"/>
              <w:left w:w="15" w:type="dxa"/>
              <w:bottom w:w="0" w:type="dxa"/>
              <w:right w:w="15" w:type="dxa"/>
            </w:tcMar>
            <w:vAlign w:val="center"/>
            <w:hideMark/>
          </w:tcPr>
          <w:p w:rsidR="009F293A" w:rsidRPr="008E5ED8" w:rsidRDefault="009F293A" w:rsidP="00EA0AA4">
            <w:pPr>
              <w:ind w:left="284"/>
              <w:rPr>
                <w:rFonts w:ascii="Arial" w:hAnsi="Arial" w:cs="Arial"/>
                <w:snapToGrid w:val="0"/>
                <w:color w:val="000000"/>
                <w:sz w:val="16"/>
                <w:szCs w:val="16"/>
              </w:rPr>
            </w:pPr>
            <w:r w:rsidRPr="008E5ED8">
              <w:rPr>
                <w:rFonts w:ascii="Arial" w:hAnsi="Arial" w:cs="Arial"/>
                <w:snapToGrid w:val="0"/>
                <w:color w:val="000000"/>
                <w:sz w:val="16"/>
                <w:szCs w:val="16"/>
              </w:rPr>
              <w:t>Diğer alacaklar</w:t>
            </w:r>
          </w:p>
        </w:tc>
        <w:tc>
          <w:tcPr>
            <w:tcW w:w="850" w:type="dxa"/>
            <w:tcBorders>
              <w:top w:val="nil"/>
              <w:left w:val="single" w:sz="4" w:space="0" w:color="auto"/>
              <w:bottom w:val="single" w:sz="4" w:space="0" w:color="auto"/>
              <w:right w:val="single" w:sz="4" w:space="0" w:color="auto"/>
            </w:tcBorders>
            <w:tcMar>
              <w:top w:w="15" w:type="dxa"/>
              <w:left w:w="15" w:type="dxa"/>
              <w:bottom w:w="0" w:type="dxa"/>
              <w:right w:w="15" w:type="dxa"/>
            </w:tcMar>
            <w:vAlign w:val="bottom"/>
            <w:hideMark/>
          </w:tcPr>
          <w:p w:rsidR="009F293A" w:rsidRPr="008E5ED8" w:rsidRDefault="009F293A" w:rsidP="00B573D8">
            <w:pPr>
              <w:spacing w:line="240" w:lineRule="exact"/>
              <w:jc w:val="right"/>
              <w:rPr>
                <w:rFonts w:ascii="Arial" w:hAnsi="Arial" w:cs="Arial"/>
                <w:color w:val="000000"/>
                <w:sz w:val="16"/>
                <w:szCs w:val="16"/>
              </w:rPr>
            </w:pPr>
            <w:r w:rsidRPr="008E5ED8">
              <w:rPr>
                <w:rFonts w:ascii="Arial" w:hAnsi="Arial" w:cs="Arial"/>
                <w:color w:val="000000"/>
                <w:sz w:val="16"/>
                <w:szCs w:val="16"/>
              </w:rPr>
              <w:t>189.561</w:t>
            </w:r>
          </w:p>
        </w:tc>
        <w:tc>
          <w:tcPr>
            <w:tcW w:w="567" w:type="dxa"/>
            <w:tcBorders>
              <w:top w:val="nil"/>
              <w:left w:val="single" w:sz="4" w:space="0" w:color="auto"/>
              <w:bottom w:val="single" w:sz="4" w:space="0" w:color="auto"/>
              <w:right w:val="single" w:sz="4" w:space="0" w:color="auto"/>
            </w:tcBorders>
            <w:tcMar>
              <w:top w:w="15" w:type="dxa"/>
              <w:left w:w="15" w:type="dxa"/>
              <w:bottom w:w="0" w:type="dxa"/>
              <w:right w:w="15" w:type="dxa"/>
            </w:tcMar>
            <w:vAlign w:val="bottom"/>
            <w:hideMark/>
          </w:tcPr>
          <w:p w:rsidR="009F293A" w:rsidRPr="008E5ED8" w:rsidRDefault="009F293A" w:rsidP="00D86ADB">
            <w:pPr>
              <w:spacing w:line="240" w:lineRule="exact"/>
              <w:jc w:val="right"/>
              <w:rPr>
                <w:rFonts w:ascii="Arial" w:hAnsi="Arial" w:cs="Arial"/>
                <w:color w:val="000000"/>
                <w:sz w:val="16"/>
                <w:szCs w:val="16"/>
              </w:rPr>
            </w:pPr>
            <w:r w:rsidRPr="008E5ED8">
              <w:rPr>
                <w:rFonts w:ascii="Arial" w:hAnsi="Arial" w:cs="Arial"/>
                <w:color w:val="000000"/>
                <w:sz w:val="16"/>
                <w:szCs w:val="16"/>
              </w:rPr>
              <w:t>-</w:t>
            </w:r>
          </w:p>
        </w:tc>
        <w:tc>
          <w:tcPr>
            <w:tcW w:w="851" w:type="dxa"/>
            <w:tcBorders>
              <w:top w:val="nil"/>
              <w:left w:val="single" w:sz="4" w:space="0" w:color="auto"/>
              <w:bottom w:val="single" w:sz="4" w:space="0" w:color="auto"/>
              <w:right w:val="single" w:sz="4" w:space="0" w:color="auto"/>
            </w:tcBorders>
            <w:vAlign w:val="bottom"/>
          </w:tcPr>
          <w:p w:rsidR="009F293A" w:rsidRPr="008E5ED8" w:rsidRDefault="009F293A" w:rsidP="00B573D8">
            <w:pPr>
              <w:spacing w:line="240" w:lineRule="exact"/>
              <w:jc w:val="right"/>
              <w:rPr>
                <w:rFonts w:ascii="Arial" w:hAnsi="Arial" w:cs="Arial"/>
                <w:color w:val="000000"/>
                <w:sz w:val="16"/>
                <w:szCs w:val="16"/>
              </w:rPr>
            </w:pPr>
            <w:r w:rsidRPr="008E5ED8">
              <w:rPr>
                <w:rFonts w:ascii="Arial" w:hAnsi="Arial" w:cs="Arial"/>
                <w:color w:val="000000"/>
                <w:sz w:val="16"/>
                <w:szCs w:val="16"/>
              </w:rPr>
              <w:t>-</w:t>
            </w:r>
          </w:p>
        </w:tc>
        <w:tc>
          <w:tcPr>
            <w:tcW w:w="992" w:type="dxa"/>
            <w:tcBorders>
              <w:top w:val="nil"/>
              <w:left w:val="single" w:sz="4" w:space="0" w:color="auto"/>
              <w:bottom w:val="single" w:sz="4" w:space="0" w:color="auto"/>
              <w:right w:val="single" w:sz="4" w:space="0" w:color="auto"/>
            </w:tcBorders>
            <w:vAlign w:val="bottom"/>
          </w:tcPr>
          <w:p w:rsidR="009F293A" w:rsidRPr="008E5ED8" w:rsidRDefault="009F293A" w:rsidP="00D86ADB">
            <w:pPr>
              <w:spacing w:line="240" w:lineRule="exact"/>
              <w:jc w:val="right"/>
              <w:rPr>
                <w:rFonts w:ascii="Arial" w:hAnsi="Arial" w:cs="Arial"/>
                <w:color w:val="000000"/>
                <w:sz w:val="16"/>
                <w:szCs w:val="16"/>
              </w:rPr>
            </w:pPr>
            <w:r w:rsidRPr="008E5ED8">
              <w:rPr>
                <w:rFonts w:ascii="Arial" w:hAnsi="Arial" w:cs="Arial"/>
                <w:color w:val="000000"/>
                <w:sz w:val="16"/>
                <w:szCs w:val="16"/>
              </w:rPr>
              <w:t>-</w:t>
            </w:r>
          </w:p>
        </w:tc>
        <w:tc>
          <w:tcPr>
            <w:tcW w:w="851" w:type="dxa"/>
            <w:tcBorders>
              <w:top w:val="nil"/>
              <w:left w:val="single" w:sz="4" w:space="0" w:color="auto"/>
              <w:bottom w:val="single" w:sz="4" w:space="0" w:color="auto"/>
              <w:right w:val="single" w:sz="4" w:space="0" w:color="auto"/>
            </w:tcBorders>
            <w:vAlign w:val="bottom"/>
          </w:tcPr>
          <w:p w:rsidR="009F293A" w:rsidRPr="008E5ED8" w:rsidRDefault="009F293A" w:rsidP="00B573D8">
            <w:pPr>
              <w:spacing w:line="240" w:lineRule="exact"/>
              <w:jc w:val="right"/>
              <w:rPr>
                <w:rFonts w:ascii="Arial" w:hAnsi="Arial" w:cs="Arial"/>
                <w:color w:val="000000"/>
                <w:sz w:val="16"/>
                <w:szCs w:val="16"/>
              </w:rPr>
            </w:pPr>
            <w:r w:rsidRPr="008E5ED8">
              <w:rPr>
                <w:rFonts w:ascii="Arial" w:hAnsi="Arial" w:cs="Arial"/>
                <w:color w:val="000000"/>
                <w:sz w:val="16"/>
                <w:szCs w:val="16"/>
              </w:rPr>
              <w:t>-</w:t>
            </w:r>
          </w:p>
        </w:tc>
        <w:tc>
          <w:tcPr>
            <w:tcW w:w="956" w:type="dxa"/>
            <w:tcBorders>
              <w:top w:val="nil"/>
              <w:left w:val="single" w:sz="4" w:space="0" w:color="auto"/>
              <w:bottom w:val="single" w:sz="4" w:space="0" w:color="auto"/>
              <w:right w:val="single" w:sz="4" w:space="0" w:color="auto"/>
            </w:tcBorders>
            <w:vAlign w:val="bottom"/>
          </w:tcPr>
          <w:p w:rsidR="009F293A" w:rsidRPr="008E5ED8" w:rsidRDefault="009F293A" w:rsidP="004F53D4">
            <w:pPr>
              <w:spacing w:line="240" w:lineRule="exact"/>
              <w:jc w:val="right"/>
              <w:rPr>
                <w:rFonts w:ascii="Arial" w:hAnsi="Arial" w:cs="Arial"/>
                <w:color w:val="000000"/>
                <w:sz w:val="16"/>
                <w:szCs w:val="16"/>
              </w:rPr>
            </w:pPr>
            <w:r w:rsidRPr="008E5ED8">
              <w:rPr>
                <w:rFonts w:ascii="Arial" w:hAnsi="Arial" w:cs="Arial"/>
                <w:color w:val="000000"/>
                <w:sz w:val="16"/>
                <w:szCs w:val="16"/>
              </w:rPr>
              <w:t>293.8</w:t>
            </w:r>
            <w:r w:rsidR="004F53D4" w:rsidRPr="008E5ED8">
              <w:rPr>
                <w:rFonts w:ascii="Arial" w:hAnsi="Arial" w:cs="Arial"/>
                <w:color w:val="000000"/>
                <w:sz w:val="16"/>
                <w:szCs w:val="16"/>
              </w:rPr>
              <w:t>6</w:t>
            </w:r>
            <w:r w:rsidRPr="008E5ED8">
              <w:rPr>
                <w:rFonts w:ascii="Arial" w:hAnsi="Arial" w:cs="Arial"/>
                <w:color w:val="000000"/>
                <w:sz w:val="16"/>
                <w:szCs w:val="16"/>
              </w:rPr>
              <w:t>4</w:t>
            </w:r>
          </w:p>
        </w:tc>
        <w:tc>
          <w:tcPr>
            <w:tcW w:w="745" w:type="dxa"/>
            <w:tcBorders>
              <w:top w:val="nil"/>
              <w:left w:val="single" w:sz="4" w:space="0" w:color="auto"/>
              <w:bottom w:val="single" w:sz="4" w:space="0" w:color="auto"/>
              <w:right w:val="single" w:sz="4" w:space="0" w:color="auto"/>
            </w:tcBorders>
            <w:vAlign w:val="bottom"/>
          </w:tcPr>
          <w:p w:rsidR="009F293A" w:rsidRPr="008E5ED8" w:rsidRDefault="009F293A" w:rsidP="00B573D8">
            <w:pPr>
              <w:spacing w:line="240" w:lineRule="exact"/>
              <w:jc w:val="right"/>
              <w:rPr>
                <w:rFonts w:ascii="Arial" w:hAnsi="Arial" w:cs="Arial"/>
                <w:color w:val="000000"/>
                <w:sz w:val="16"/>
                <w:szCs w:val="16"/>
              </w:rPr>
            </w:pPr>
            <w:r w:rsidRPr="008E5ED8">
              <w:rPr>
                <w:rFonts w:ascii="Arial" w:hAnsi="Arial" w:cs="Arial"/>
                <w:color w:val="000000"/>
                <w:sz w:val="16"/>
                <w:szCs w:val="16"/>
              </w:rPr>
              <w:t>-</w:t>
            </w:r>
          </w:p>
        </w:tc>
        <w:tc>
          <w:tcPr>
            <w:tcW w:w="708" w:type="dxa"/>
            <w:tcBorders>
              <w:top w:val="nil"/>
              <w:left w:val="single" w:sz="4" w:space="0" w:color="auto"/>
              <w:bottom w:val="single" w:sz="4" w:space="0" w:color="auto"/>
              <w:right w:val="single" w:sz="4" w:space="0" w:color="auto"/>
            </w:tcBorders>
            <w:vAlign w:val="bottom"/>
          </w:tcPr>
          <w:p w:rsidR="009F293A" w:rsidRPr="008E5ED8" w:rsidRDefault="009F293A" w:rsidP="00D86ADB">
            <w:pPr>
              <w:spacing w:line="240" w:lineRule="exact"/>
              <w:jc w:val="right"/>
              <w:rPr>
                <w:rFonts w:ascii="Arial" w:hAnsi="Arial" w:cs="Arial"/>
                <w:color w:val="000000"/>
                <w:sz w:val="16"/>
                <w:szCs w:val="16"/>
              </w:rPr>
            </w:pPr>
            <w:r w:rsidRPr="008E5ED8">
              <w:rPr>
                <w:rFonts w:ascii="Arial" w:hAnsi="Arial" w:cs="Arial"/>
                <w:color w:val="000000"/>
                <w:sz w:val="16"/>
                <w:szCs w:val="16"/>
              </w:rPr>
              <w:t>-</w:t>
            </w:r>
          </w:p>
        </w:tc>
      </w:tr>
    </w:tbl>
    <w:p w:rsidR="00DC0D25" w:rsidRPr="008E5ED8" w:rsidRDefault="00DC0D25" w:rsidP="00DC0D25">
      <w:pPr>
        <w:ind w:left="153"/>
        <w:jc w:val="both"/>
        <w:rPr>
          <w:rFonts w:ascii="Arial" w:hAnsi="Arial" w:cs="Arial"/>
          <w:b/>
          <w:sz w:val="12"/>
          <w:szCs w:val="12"/>
        </w:rPr>
      </w:pPr>
    </w:p>
    <w:p w:rsidR="000236D5" w:rsidRPr="00D57E5B" w:rsidRDefault="00DB1D16" w:rsidP="00DC0D25">
      <w:pPr>
        <w:ind w:left="153"/>
        <w:jc w:val="both"/>
        <w:rPr>
          <w:rFonts w:ascii="Arial" w:hAnsi="Arial" w:cs="Arial"/>
          <w:sz w:val="18"/>
          <w:szCs w:val="18"/>
        </w:rPr>
      </w:pPr>
      <w:r w:rsidRPr="00D57E5B">
        <w:rPr>
          <w:rFonts w:ascii="Arial" w:hAnsi="Arial" w:cs="Arial"/>
          <w:sz w:val="18"/>
          <w:szCs w:val="18"/>
        </w:rPr>
        <w:t>Tabloda teminatlandırılmış kredi tutarları</w:t>
      </w:r>
      <w:r w:rsidR="00DD595E" w:rsidRPr="00D57E5B">
        <w:rPr>
          <w:rFonts w:ascii="Arial" w:hAnsi="Arial" w:cs="Arial"/>
          <w:sz w:val="18"/>
          <w:szCs w:val="18"/>
        </w:rPr>
        <w:t>,</w:t>
      </w:r>
      <w:r w:rsidRPr="00D57E5B">
        <w:rPr>
          <w:rFonts w:ascii="Arial" w:hAnsi="Arial" w:cs="Arial"/>
          <w:sz w:val="18"/>
          <w:szCs w:val="18"/>
        </w:rPr>
        <w:t xml:space="preserve"> ilgili risk sınıfları </w:t>
      </w:r>
      <w:proofErr w:type="gramStart"/>
      <w:r w:rsidR="00DD595E" w:rsidRPr="00D57E5B">
        <w:rPr>
          <w:rFonts w:ascii="Arial" w:hAnsi="Arial" w:cs="Arial"/>
          <w:sz w:val="18"/>
          <w:szCs w:val="18"/>
        </w:rPr>
        <w:t>baz</w:t>
      </w:r>
      <w:proofErr w:type="gramEnd"/>
      <w:r w:rsidR="00DD595E" w:rsidRPr="00D57E5B">
        <w:rPr>
          <w:rFonts w:ascii="Arial" w:hAnsi="Arial" w:cs="Arial"/>
          <w:sz w:val="18"/>
          <w:szCs w:val="18"/>
        </w:rPr>
        <w:t xml:space="preserve"> alınarak </w:t>
      </w:r>
      <w:r w:rsidRPr="00D57E5B">
        <w:rPr>
          <w:rFonts w:ascii="Arial" w:hAnsi="Arial" w:cs="Arial"/>
          <w:sz w:val="18"/>
          <w:szCs w:val="18"/>
        </w:rPr>
        <w:t>ilgili risk ağırl</w:t>
      </w:r>
      <w:r w:rsidR="00DD595E" w:rsidRPr="00D57E5B">
        <w:rPr>
          <w:rFonts w:ascii="Arial" w:hAnsi="Arial" w:cs="Arial"/>
          <w:sz w:val="18"/>
          <w:szCs w:val="18"/>
        </w:rPr>
        <w:t>ıkla</w:t>
      </w:r>
      <w:r w:rsidRPr="00D57E5B">
        <w:rPr>
          <w:rFonts w:ascii="Arial" w:hAnsi="Arial" w:cs="Arial"/>
          <w:sz w:val="18"/>
          <w:szCs w:val="18"/>
        </w:rPr>
        <w:t xml:space="preserve">rına dahil edilmiştir. </w:t>
      </w:r>
    </w:p>
    <w:p w:rsidR="00EA0AA4" w:rsidRPr="008E5ED8" w:rsidRDefault="00EA0AA4" w:rsidP="00DC0D25">
      <w:pPr>
        <w:ind w:left="153"/>
        <w:jc w:val="both"/>
        <w:rPr>
          <w:rFonts w:ascii="Arial" w:hAnsi="Arial" w:cs="Arial"/>
          <w:b/>
          <w:sz w:val="20"/>
          <w:szCs w:val="20"/>
        </w:rPr>
      </w:pPr>
    </w:p>
    <w:p w:rsidR="00DC0D25" w:rsidRPr="008E5ED8" w:rsidRDefault="00A32D95" w:rsidP="00DC0D25">
      <w:pPr>
        <w:ind w:left="153"/>
        <w:jc w:val="both"/>
        <w:rPr>
          <w:rFonts w:ascii="Arial" w:hAnsi="Arial" w:cs="Arial"/>
          <w:b/>
          <w:sz w:val="20"/>
          <w:szCs w:val="20"/>
        </w:rPr>
      </w:pPr>
      <w:r w:rsidRPr="008E5ED8">
        <w:rPr>
          <w:rFonts w:ascii="Arial" w:hAnsi="Arial" w:cs="Arial"/>
          <w:b/>
          <w:sz w:val="20"/>
          <w:szCs w:val="20"/>
        </w:rPr>
        <w:t>c</w:t>
      </w:r>
      <w:r w:rsidR="00DC0D25" w:rsidRPr="008E5ED8">
        <w:rPr>
          <w:rFonts w:ascii="Arial" w:hAnsi="Arial" w:cs="Arial"/>
          <w:b/>
          <w:sz w:val="20"/>
          <w:szCs w:val="20"/>
        </w:rPr>
        <w:t xml:space="preserve">)Sermaye yeterliliği standart oranına ilişkin özet bilgi: </w:t>
      </w:r>
    </w:p>
    <w:p w:rsidR="00BF2E0A" w:rsidRPr="008E5ED8" w:rsidRDefault="00BF2E0A" w:rsidP="002C6E36">
      <w:pPr>
        <w:jc w:val="both"/>
        <w:rPr>
          <w:rFonts w:ascii="Arial" w:hAnsi="Arial" w:cs="Arial"/>
          <w:b/>
          <w:sz w:val="10"/>
          <w:szCs w:val="10"/>
        </w:rPr>
      </w:pPr>
    </w:p>
    <w:tbl>
      <w:tblPr>
        <w:tblW w:w="7981" w:type="dxa"/>
        <w:tblInd w:w="5" w:type="dxa"/>
        <w:tblCellMar>
          <w:left w:w="0" w:type="dxa"/>
          <w:right w:w="0" w:type="dxa"/>
        </w:tblCellMar>
        <w:tblLook w:val="04A0" w:firstRow="1" w:lastRow="0" w:firstColumn="1" w:lastColumn="0" w:noHBand="0" w:noVBand="1"/>
      </w:tblPr>
      <w:tblGrid>
        <w:gridCol w:w="207"/>
        <w:gridCol w:w="6438"/>
        <w:gridCol w:w="1336"/>
      </w:tblGrid>
      <w:tr w:rsidR="00DC0D25" w:rsidRPr="008E5ED8" w:rsidTr="006D76D4">
        <w:trPr>
          <w:cantSplit/>
          <w:trHeight w:hRule="exact" w:val="295"/>
        </w:trPr>
        <w:tc>
          <w:tcPr>
            <w:tcW w:w="207" w:type="dxa"/>
            <w:tcBorders>
              <w:top w:val="single" w:sz="4" w:space="0" w:color="auto"/>
              <w:bottom w:val="single" w:sz="4" w:space="0" w:color="auto"/>
            </w:tcBorders>
          </w:tcPr>
          <w:p w:rsidR="00DC0D25" w:rsidRPr="008E5ED8" w:rsidRDefault="00DC0D25" w:rsidP="006D76D4">
            <w:pPr>
              <w:jc w:val="both"/>
              <w:rPr>
                <w:rFonts w:ascii="Arial" w:hAnsi="Arial" w:cs="Arial"/>
                <w:sz w:val="16"/>
                <w:szCs w:val="16"/>
              </w:rPr>
            </w:pPr>
          </w:p>
        </w:tc>
        <w:tc>
          <w:tcPr>
            <w:tcW w:w="6438" w:type="dxa"/>
            <w:tcBorders>
              <w:top w:val="single" w:sz="4" w:space="0" w:color="auto"/>
              <w:bottom w:val="single" w:sz="4" w:space="0" w:color="auto"/>
            </w:tcBorders>
            <w:tcMar>
              <w:top w:w="15" w:type="dxa"/>
              <w:left w:w="15" w:type="dxa"/>
              <w:bottom w:w="0" w:type="dxa"/>
              <w:right w:w="15" w:type="dxa"/>
            </w:tcMar>
            <w:vAlign w:val="center"/>
          </w:tcPr>
          <w:p w:rsidR="00DC0D25" w:rsidRPr="008E5ED8" w:rsidRDefault="00DC0D25" w:rsidP="006D76D4">
            <w:pPr>
              <w:jc w:val="both"/>
              <w:rPr>
                <w:rFonts w:ascii="Arial" w:hAnsi="Arial" w:cs="Arial"/>
                <w:sz w:val="16"/>
                <w:szCs w:val="16"/>
              </w:rPr>
            </w:pPr>
          </w:p>
        </w:tc>
        <w:tc>
          <w:tcPr>
            <w:tcW w:w="1336" w:type="dxa"/>
            <w:tcBorders>
              <w:top w:val="single" w:sz="4" w:space="0" w:color="auto"/>
              <w:bottom w:val="single" w:sz="4" w:space="0" w:color="auto"/>
            </w:tcBorders>
            <w:noWrap/>
            <w:tcMar>
              <w:top w:w="15" w:type="dxa"/>
              <w:left w:w="15" w:type="dxa"/>
              <w:bottom w:w="0" w:type="dxa"/>
              <w:right w:w="15" w:type="dxa"/>
            </w:tcMar>
            <w:vAlign w:val="center"/>
            <w:hideMark/>
          </w:tcPr>
          <w:p w:rsidR="00DC0D25" w:rsidRPr="008E5ED8" w:rsidRDefault="00DC0D25" w:rsidP="0006133B">
            <w:pPr>
              <w:jc w:val="right"/>
              <w:rPr>
                <w:rFonts w:ascii="Arial" w:hAnsi="Arial" w:cs="Arial"/>
                <w:b/>
                <w:sz w:val="16"/>
                <w:szCs w:val="16"/>
              </w:rPr>
            </w:pPr>
            <w:r w:rsidRPr="008E5ED8">
              <w:rPr>
                <w:rFonts w:ascii="Arial" w:hAnsi="Arial" w:cs="Arial"/>
                <w:b/>
                <w:sz w:val="16"/>
                <w:szCs w:val="16"/>
              </w:rPr>
              <w:t>Cari Dönem</w:t>
            </w:r>
          </w:p>
        </w:tc>
      </w:tr>
      <w:tr w:rsidR="00A378E2" w:rsidRPr="008E5ED8" w:rsidTr="000236D5">
        <w:trPr>
          <w:cantSplit/>
          <w:trHeight w:hRule="exact" w:val="262"/>
        </w:trPr>
        <w:tc>
          <w:tcPr>
            <w:tcW w:w="207" w:type="dxa"/>
            <w:tcBorders>
              <w:top w:val="single" w:sz="4" w:space="0" w:color="auto"/>
            </w:tcBorders>
            <w:vAlign w:val="center"/>
            <w:hideMark/>
          </w:tcPr>
          <w:p w:rsidR="00A378E2" w:rsidRPr="008E5ED8" w:rsidRDefault="00A378E2" w:rsidP="000236D5">
            <w:pPr>
              <w:spacing w:line="240" w:lineRule="exact"/>
              <w:jc w:val="center"/>
              <w:rPr>
                <w:rFonts w:ascii="Arial" w:hAnsi="Arial" w:cs="Arial"/>
                <w:color w:val="000000"/>
                <w:sz w:val="18"/>
                <w:szCs w:val="18"/>
              </w:rPr>
            </w:pPr>
            <w:r w:rsidRPr="008E5ED8">
              <w:rPr>
                <w:rFonts w:ascii="Arial" w:hAnsi="Arial" w:cs="Arial"/>
                <w:color w:val="000000"/>
                <w:sz w:val="18"/>
                <w:szCs w:val="18"/>
              </w:rPr>
              <w:t>A</w:t>
            </w:r>
          </w:p>
        </w:tc>
        <w:tc>
          <w:tcPr>
            <w:tcW w:w="6438" w:type="dxa"/>
            <w:tcBorders>
              <w:top w:val="single" w:sz="4" w:space="0" w:color="auto"/>
            </w:tcBorders>
            <w:tcMar>
              <w:top w:w="15" w:type="dxa"/>
              <w:left w:w="15" w:type="dxa"/>
              <w:bottom w:w="0" w:type="dxa"/>
              <w:right w:w="15" w:type="dxa"/>
            </w:tcMar>
            <w:vAlign w:val="center"/>
            <w:hideMark/>
          </w:tcPr>
          <w:p w:rsidR="00A378E2" w:rsidRPr="008E5ED8" w:rsidRDefault="00A378E2" w:rsidP="000236D5">
            <w:pPr>
              <w:rPr>
                <w:rFonts w:ascii="Arial" w:hAnsi="Arial" w:cs="Arial"/>
                <w:i/>
                <w:iCs/>
                <w:color w:val="000000"/>
                <w:sz w:val="18"/>
                <w:szCs w:val="18"/>
              </w:rPr>
            </w:pPr>
            <w:r w:rsidRPr="008E5ED8">
              <w:rPr>
                <w:rFonts w:ascii="Arial" w:hAnsi="Arial" w:cs="Arial"/>
                <w:color w:val="000000"/>
                <w:sz w:val="18"/>
                <w:szCs w:val="18"/>
              </w:rPr>
              <w:t>Kredi Riski İçin Gerekli Sermaye Yükümlülüğü (Kredi Riskine Esas Tutar*0,08) (KRSY)</w:t>
            </w:r>
          </w:p>
        </w:tc>
        <w:tc>
          <w:tcPr>
            <w:tcW w:w="1336" w:type="dxa"/>
            <w:tcBorders>
              <w:top w:val="single" w:sz="4" w:space="0" w:color="auto"/>
            </w:tcBorders>
            <w:noWrap/>
            <w:tcMar>
              <w:top w:w="15" w:type="dxa"/>
              <w:left w:w="15" w:type="dxa"/>
              <w:bottom w:w="0" w:type="dxa"/>
              <w:right w:w="15" w:type="dxa"/>
            </w:tcMar>
            <w:vAlign w:val="center"/>
          </w:tcPr>
          <w:p w:rsidR="00A378E2" w:rsidRPr="008E5ED8" w:rsidRDefault="00A378E2" w:rsidP="004F53D4">
            <w:pPr>
              <w:jc w:val="right"/>
              <w:rPr>
                <w:rFonts w:ascii="Arial" w:hAnsi="Arial" w:cs="Arial"/>
                <w:sz w:val="18"/>
                <w:szCs w:val="18"/>
              </w:rPr>
            </w:pPr>
            <w:r w:rsidRPr="008E5ED8">
              <w:rPr>
                <w:rFonts w:ascii="Arial" w:hAnsi="Arial" w:cs="Arial"/>
                <w:color w:val="000000"/>
                <w:sz w:val="18"/>
                <w:szCs w:val="18"/>
              </w:rPr>
              <w:t>661.</w:t>
            </w:r>
            <w:r w:rsidR="00AD3CE9" w:rsidRPr="008E5ED8">
              <w:rPr>
                <w:rFonts w:ascii="Arial" w:hAnsi="Arial" w:cs="Arial"/>
                <w:color w:val="000000"/>
                <w:sz w:val="18"/>
                <w:szCs w:val="18"/>
              </w:rPr>
              <w:t>31</w:t>
            </w:r>
            <w:r w:rsidR="004F53D4" w:rsidRPr="008E5ED8">
              <w:rPr>
                <w:rFonts w:ascii="Arial" w:hAnsi="Arial" w:cs="Arial"/>
                <w:color w:val="000000"/>
                <w:sz w:val="18"/>
                <w:szCs w:val="18"/>
              </w:rPr>
              <w:t>6</w:t>
            </w:r>
          </w:p>
        </w:tc>
      </w:tr>
      <w:tr w:rsidR="00A378E2" w:rsidRPr="008E5ED8" w:rsidTr="000236D5">
        <w:trPr>
          <w:cantSplit/>
          <w:trHeight w:hRule="exact" w:val="297"/>
        </w:trPr>
        <w:tc>
          <w:tcPr>
            <w:tcW w:w="207" w:type="dxa"/>
            <w:vAlign w:val="center"/>
            <w:hideMark/>
          </w:tcPr>
          <w:p w:rsidR="00A378E2" w:rsidRPr="008E5ED8" w:rsidRDefault="00A378E2" w:rsidP="000236D5">
            <w:pPr>
              <w:spacing w:line="240" w:lineRule="exact"/>
              <w:jc w:val="center"/>
              <w:rPr>
                <w:rFonts w:ascii="Arial" w:hAnsi="Arial" w:cs="Arial"/>
                <w:color w:val="000000"/>
                <w:sz w:val="18"/>
                <w:szCs w:val="18"/>
              </w:rPr>
            </w:pPr>
            <w:r w:rsidRPr="008E5ED8">
              <w:rPr>
                <w:rFonts w:ascii="Arial" w:hAnsi="Arial" w:cs="Arial"/>
                <w:color w:val="000000"/>
                <w:sz w:val="18"/>
                <w:szCs w:val="18"/>
              </w:rPr>
              <w:t>B</w:t>
            </w:r>
          </w:p>
        </w:tc>
        <w:tc>
          <w:tcPr>
            <w:tcW w:w="6438" w:type="dxa"/>
            <w:tcMar>
              <w:top w:w="15" w:type="dxa"/>
              <w:left w:w="15" w:type="dxa"/>
              <w:bottom w:w="0" w:type="dxa"/>
              <w:right w:w="15" w:type="dxa"/>
            </w:tcMar>
            <w:vAlign w:val="center"/>
            <w:hideMark/>
          </w:tcPr>
          <w:p w:rsidR="00A378E2" w:rsidRPr="008E5ED8" w:rsidRDefault="00A378E2" w:rsidP="000236D5">
            <w:pPr>
              <w:rPr>
                <w:rFonts w:ascii="Arial" w:hAnsi="Arial" w:cs="Arial"/>
                <w:color w:val="000000"/>
                <w:sz w:val="18"/>
                <w:szCs w:val="18"/>
              </w:rPr>
            </w:pPr>
            <w:r w:rsidRPr="008E5ED8">
              <w:rPr>
                <w:rFonts w:ascii="Arial" w:hAnsi="Arial" w:cs="Arial"/>
                <w:color w:val="000000"/>
                <w:sz w:val="18"/>
                <w:szCs w:val="18"/>
              </w:rPr>
              <w:t>Piyasa Riski İçin Gerekli Sermaye Yükümlülüğü (PRSY)</w:t>
            </w:r>
          </w:p>
        </w:tc>
        <w:tc>
          <w:tcPr>
            <w:tcW w:w="1336" w:type="dxa"/>
            <w:noWrap/>
            <w:tcMar>
              <w:top w:w="15" w:type="dxa"/>
              <w:left w:w="15" w:type="dxa"/>
              <w:bottom w:w="0" w:type="dxa"/>
              <w:right w:w="15" w:type="dxa"/>
            </w:tcMar>
            <w:vAlign w:val="center"/>
          </w:tcPr>
          <w:p w:rsidR="00A378E2" w:rsidRPr="008E5ED8" w:rsidRDefault="00A378E2" w:rsidP="00B573D8">
            <w:pPr>
              <w:jc w:val="right"/>
              <w:rPr>
                <w:rFonts w:ascii="Arial" w:hAnsi="Arial" w:cs="Arial"/>
                <w:sz w:val="18"/>
                <w:szCs w:val="18"/>
              </w:rPr>
            </w:pPr>
            <w:r w:rsidRPr="008E5ED8">
              <w:rPr>
                <w:rFonts w:ascii="Arial" w:hAnsi="Arial" w:cs="Arial"/>
                <w:color w:val="000000"/>
                <w:sz w:val="18"/>
                <w:szCs w:val="18"/>
              </w:rPr>
              <w:t>5.234</w:t>
            </w:r>
          </w:p>
        </w:tc>
      </w:tr>
      <w:tr w:rsidR="00A378E2" w:rsidRPr="008E5ED8" w:rsidTr="000236D5">
        <w:trPr>
          <w:cantSplit/>
          <w:trHeight w:hRule="exact" w:val="252"/>
        </w:trPr>
        <w:tc>
          <w:tcPr>
            <w:tcW w:w="207" w:type="dxa"/>
            <w:vAlign w:val="center"/>
            <w:hideMark/>
          </w:tcPr>
          <w:p w:rsidR="00A378E2" w:rsidRPr="008E5ED8" w:rsidRDefault="00A378E2" w:rsidP="000236D5">
            <w:pPr>
              <w:spacing w:line="240" w:lineRule="exact"/>
              <w:jc w:val="center"/>
              <w:rPr>
                <w:rFonts w:ascii="Arial" w:hAnsi="Arial" w:cs="Arial"/>
                <w:color w:val="000000"/>
                <w:sz w:val="18"/>
                <w:szCs w:val="18"/>
              </w:rPr>
            </w:pPr>
            <w:r w:rsidRPr="008E5ED8">
              <w:rPr>
                <w:rFonts w:ascii="Arial" w:hAnsi="Arial" w:cs="Arial"/>
                <w:color w:val="000000"/>
                <w:sz w:val="18"/>
                <w:szCs w:val="18"/>
              </w:rPr>
              <w:t>C</w:t>
            </w:r>
          </w:p>
        </w:tc>
        <w:tc>
          <w:tcPr>
            <w:tcW w:w="6438" w:type="dxa"/>
            <w:tcMar>
              <w:top w:w="15" w:type="dxa"/>
              <w:left w:w="15" w:type="dxa"/>
              <w:bottom w:w="0" w:type="dxa"/>
              <w:right w:w="15" w:type="dxa"/>
            </w:tcMar>
            <w:vAlign w:val="center"/>
            <w:hideMark/>
          </w:tcPr>
          <w:p w:rsidR="00A378E2" w:rsidRPr="008E5ED8" w:rsidRDefault="00A378E2" w:rsidP="000236D5">
            <w:pPr>
              <w:rPr>
                <w:rFonts w:ascii="Arial" w:hAnsi="Arial" w:cs="Arial"/>
                <w:color w:val="000000"/>
                <w:sz w:val="18"/>
                <w:szCs w:val="18"/>
              </w:rPr>
            </w:pPr>
            <w:r w:rsidRPr="008E5ED8">
              <w:rPr>
                <w:rFonts w:ascii="Arial" w:hAnsi="Arial" w:cs="Arial"/>
                <w:color w:val="000000"/>
                <w:sz w:val="18"/>
                <w:szCs w:val="18"/>
              </w:rPr>
              <w:t>Operasyonel Risk İçin Gerekli Sermaye Yükümlülüğü (ORSY)</w:t>
            </w:r>
          </w:p>
        </w:tc>
        <w:tc>
          <w:tcPr>
            <w:tcW w:w="1336" w:type="dxa"/>
            <w:noWrap/>
            <w:tcMar>
              <w:top w:w="15" w:type="dxa"/>
              <w:left w:w="15" w:type="dxa"/>
              <w:bottom w:w="0" w:type="dxa"/>
              <w:right w:w="15" w:type="dxa"/>
            </w:tcMar>
            <w:vAlign w:val="center"/>
          </w:tcPr>
          <w:p w:rsidR="00A378E2" w:rsidRPr="008E5ED8" w:rsidRDefault="00A378E2" w:rsidP="00B573D8">
            <w:pPr>
              <w:jc w:val="right"/>
              <w:rPr>
                <w:rFonts w:ascii="Arial" w:hAnsi="Arial" w:cs="Arial"/>
                <w:sz w:val="18"/>
                <w:szCs w:val="18"/>
              </w:rPr>
            </w:pPr>
            <w:r w:rsidRPr="008E5ED8">
              <w:rPr>
                <w:rFonts w:ascii="Arial" w:hAnsi="Arial" w:cs="Arial"/>
                <w:color w:val="000000"/>
                <w:sz w:val="18"/>
                <w:szCs w:val="18"/>
              </w:rPr>
              <w:t>66.816</w:t>
            </w:r>
          </w:p>
        </w:tc>
      </w:tr>
      <w:tr w:rsidR="00A378E2" w:rsidRPr="008E5ED8" w:rsidTr="000236D5">
        <w:trPr>
          <w:cantSplit/>
          <w:trHeight w:hRule="exact" w:val="272"/>
        </w:trPr>
        <w:tc>
          <w:tcPr>
            <w:tcW w:w="207" w:type="dxa"/>
            <w:tcBorders>
              <w:bottom w:val="single" w:sz="4" w:space="0" w:color="auto"/>
            </w:tcBorders>
            <w:vAlign w:val="center"/>
          </w:tcPr>
          <w:p w:rsidR="00A378E2" w:rsidRPr="008E5ED8" w:rsidRDefault="00A378E2" w:rsidP="006D76D4">
            <w:pPr>
              <w:spacing w:line="240" w:lineRule="exact"/>
              <w:jc w:val="center"/>
              <w:rPr>
                <w:color w:val="000000"/>
                <w:sz w:val="18"/>
                <w:szCs w:val="18"/>
              </w:rPr>
            </w:pPr>
          </w:p>
        </w:tc>
        <w:tc>
          <w:tcPr>
            <w:tcW w:w="6438" w:type="dxa"/>
            <w:tcBorders>
              <w:bottom w:val="single" w:sz="4" w:space="0" w:color="auto"/>
            </w:tcBorders>
            <w:tcMar>
              <w:top w:w="15" w:type="dxa"/>
              <w:left w:w="15" w:type="dxa"/>
              <w:bottom w:w="0" w:type="dxa"/>
              <w:right w:w="15" w:type="dxa"/>
            </w:tcMar>
            <w:vAlign w:val="center"/>
            <w:hideMark/>
          </w:tcPr>
          <w:p w:rsidR="00A378E2" w:rsidRPr="008E5ED8" w:rsidRDefault="00A378E2" w:rsidP="000236D5">
            <w:pPr>
              <w:rPr>
                <w:rFonts w:ascii="Arial" w:hAnsi="Arial" w:cs="Arial"/>
                <w:color w:val="000000"/>
                <w:sz w:val="18"/>
                <w:szCs w:val="18"/>
              </w:rPr>
            </w:pPr>
            <w:r w:rsidRPr="008E5ED8">
              <w:rPr>
                <w:rFonts w:ascii="Arial" w:hAnsi="Arial" w:cs="Arial"/>
                <w:color w:val="000000"/>
                <w:sz w:val="18"/>
                <w:szCs w:val="18"/>
              </w:rPr>
              <w:t>Özkaynak</w:t>
            </w:r>
          </w:p>
        </w:tc>
        <w:tc>
          <w:tcPr>
            <w:tcW w:w="1336" w:type="dxa"/>
            <w:tcBorders>
              <w:bottom w:val="single" w:sz="4" w:space="0" w:color="auto"/>
            </w:tcBorders>
            <w:noWrap/>
            <w:tcMar>
              <w:top w:w="15" w:type="dxa"/>
              <w:left w:w="15" w:type="dxa"/>
              <w:bottom w:w="0" w:type="dxa"/>
              <w:right w:w="15" w:type="dxa"/>
            </w:tcMar>
            <w:vAlign w:val="center"/>
          </w:tcPr>
          <w:p w:rsidR="00A378E2" w:rsidRPr="008E5ED8" w:rsidRDefault="00A378E2" w:rsidP="00B573D8">
            <w:pPr>
              <w:jc w:val="right"/>
              <w:rPr>
                <w:rFonts w:ascii="Arial" w:hAnsi="Arial" w:cs="Arial"/>
                <w:sz w:val="18"/>
                <w:szCs w:val="18"/>
              </w:rPr>
            </w:pPr>
            <w:r w:rsidRPr="008E5ED8">
              <w:rPr>
                <w:rFonts w:ascii="Arial" w:hAnsi="Arial" w:cs="Arial"/>
                <w:color w:val="000000"/>
                <w:sz w:val="18"/>
                <w:szCs w:val="18"/>
              </w:rPr>
              <w:t>1.194.026</w:t>
            </w:r>
          </w:p>
        </w:tc>
      </w:tr>
      <w:tr w:rsidR="00A378E2" w:rsidRPr="008E5ED8" w:rsidTr="00EA0AA4">
        <w:trPr>
          <w:cantSplit/>
          <w:trHeight w:hRule="exact" w:val="344"/>
        </w:trPr>
        <w:tc>
          <w:tcPr>
            <w:tcW w:w="207" w:type="dxa"/>
            <w:tcBorders>
              <w:top w:val="single" w:sz="4" w:space="0" w:color="auto"/>
              <w:bottom w:val="single" w:sz="4" w:space="0" w:color="auto"/>
            </w:tcBorders>
            <w:vAlign w:val="center"/>
          </w:tcPr>
          <w:p w:rsidR="00A378E2" w:rsidRPr="008E5ED8" w:rsidRDefault="00A378E2" w:rsidP="006D76D4">
            <w:pPr>
              <w:spacing w:line="240" w:lineRule="exact"/>
              <w:jc w:val="center"/>
              <w:rPr>
                <w:color w:val="000000"/>
                <w:sz w:val="18"/>
                <w:szCs w:val="18"/>
              </w:rPr>
            </w:pPr>
          </w:p>
        </w:tc>
        <w:tc>
          <w:tcPr>
            <w:tcW w:w="6438" w:type="dxa"/>
            <w:tcBorders>
              <w:top w:val="single" w:sz="4" w:space="0" w:color="auto"/>
              <w:bottom w:val="single" w:sz="4" w:space="0" w:color="auto"/>
            </w:tcBorders>
            <w:tcMar>
              <w:top w:w="15" w:type="dxa"/>
              <w:left w:w="15" w:type="dxa"/>
              <w:bottom w:w="0" w:type="dxa"/>
              <w:right w:w="15" w:type="dxa"/>
            </w:tcMar>
            <w:vAlign w:val="center"/>
            <w:hideMark/>
          </w:tcPr>
          <w:p w:rsidR="00A378E2" w:rsidRPr="008E5ED8" w:rsidRDefault="00A378E2" w:rsidP="006D76D4">
            <w:pPr>
              <w:rPr>
                <w:rFonts w:ascii="Arial" w:hAnsi="Arial" w:cs="Arial"/>
                <w:color w:val="000000"/>
                <w:sz w:val="18"/>
                <w:szCs w:val="18"/>
              </w:rPr>
            </w:pPr>
            <w:r w:rsidRPr="008E5ED8">
              <w:rPr>
                <w:rFonts w:ascii="Arial" w:hAnsi="Arial" w:cs="Arial"/>
                <w:color w:val="000000"/>
                <w:sz w:val="18"/>
                <w:szCs w:val="18"/>
              </w:rPr>
              <w:t>Özkaynak/((KRSY+PRSY+ORSY) *12,5*100)</w:t>
            </w:r>
          </w:p>
        </w:tc>
        <w:tc>
          <w:tcPr>
            <w:tcW w:w="1336" w:type="dxa"/>
            <w:tcBorders>
              <w:top w:val="single" w:sz="4" w:space="0" w:color="auto"/>
              <w:bottom w:val="single" w:sz="4" w:space="0" w:color="auto"/>
            </w:tcBorders>
            <w:noWrap/>
            <w:tcMar>
              <w:top w:w="15" w:type="dxa"/>
              <w:left w:w="15" w:type="dxa"/>
              <w:bottom w:w="0" w:type="dxa"/>
              <w:right w:w="15" w:type="dxa"/>
            </w:tcMar>
            <w:vAlign w:val="center"/>
          </w:tcPr>
          <w:p w:rsidR="00A378E2" w:rsidRPr="008E5ED8" w:rsidRDefault="00A378E2" w:rsidP="00B573D8">
            <w:pPr>
              <w:jc w:val="right"/>
              <w:rPr>
                <w:rFonts w:ascii="Arial" w:hAnsi="Arial" w:cs="Arial"/>
                <w:sz w:val="18"/>
                <w:szCs w:val="18"/>
              </w:rPr>
            </w:pPr>
            <w:r w:rsidRPr="008E5ED8">
              <w:rPr>
                <w:rFonts w:ascii="Arial" w:hAnsi="Arial" w:cs="Arial"/>
                <w:color w:val="000000"/>
                <w:sz w:val="18"/>
                <w:szCs w:val="18"/>
              </w:rPr>
              <w:t>% 13,03</w:t>
            </w:r>
          </w:p>
        </w:tc>
      </w:tr>
    </w:tbl>
    <w:p w:rsidR="000236D5" w:rsidRPr="008E5ED8" w:rsidRDefault="000236D5" w:rsidP="000236D5">
      <w:pPr>
        <w:jc w:val="both"/>
        <w:rPr>
          <w:rFonts w:ascii="Arial" w:hAnsi="Arial" w:cs="Arial"/>
          <w:b/>
          <w:sz w:val="18"/>
          <w:szCs w:val="18"/>
        </w:rPr>
      </w:pPr>
    </w:p>
    <w:p w:rsidR="00EA0AA4" w:rsidRPr="008E5ED8" w:rsidRDefault="00EA0AA4" w:rsidP="000236D5">
      <w:pPr>
        <w:jc w:val="both"/>
        <w:rPr>
          <w:rFonts w:ascii="Arial" w:hAnsi="Arial" w:cs="Arial"/>
          <w:b/>
          <w:sz w:val="20"/>
          <w:szCs w:val="20"/>
        </w:rPr>
      </w:pPr>
    </w:p>
    <w:p w:rsidR="00D200C3" w:rsidRPr="008E5ED8" w:rsidRDefault="00D200C3" w:rsidP="000236D5">
      <w:pPr>
        <w:jc w:val="both"/>
        <w:rPr>
          <w:rFonts w:ascii="Arial" w:hAnsi="Arial" w:cs="Arial"/>
          <w:b/>
          <w:sz w:val="20"/>
          <w:szCs w:val="20"/>
        </w:rPr>
      </w:pPr>
    </w:p>
    <w:p w:rsidR="0006133B" w:rsidRPr="008E5ED8" w:rsidRDefault="00A32D95" w:rsidP="00A32D95">
      <w:pPr>
        <w:pStyle w:val="ListeParagraf"/>
        <w:numPr>
          <w:ilvl w:val="0"/>
          <w:numId w:val="36"/>
        </w:numPr>
        <w:jc w:val="both"/>
        <w:rPr>
          <w:rFonts w:ascii="Arial" w:hAnsi="Arial" w:cs="Arial"/>
          <w:b/>
          <w:sz w:val="20"/>
          <w:szCs w:val="20"/>
        </w:rPr>
      </w:pPr>
      <w:r w:rsidRPr="008E5ED8">
        <w:rPr>
          <w:rFonts w:ascii="Arial" w:hAnsi="Arial" w:cs="Arial"/>
          <w:b/>
          <w:sz w:val="20"/>
          <w:szCs w:val="20"/>
        </w:rPr>
        <w:lastRenderedPageBreak/>
        <w:t>Sermaye yeterliliği standart oranına ilişkin açıklamalar (devamı):</w:t>
      </w:r>
    </w:p>
    <w:p w:rsidR="00A32D95" w:rsidRPr="008E5ED8" w:rsidRDefault="00A32D95" w:rsidP="00A32D95">
      <w:pPr>
        <w:pStyle w:val="ListeParagraf"/>
        <w:ind w:left="153"/>
        <w:jc w:val="both"/>
        <w:rPr>
          <w:rFonts w:ascii="Arial" w:hAnsi="Arial" w:cs="Arial"/>
          <w:b/>
          <w:sz w:val="20"/>
          <w:szCs w:val="20"/>
        </w:rPr>
      </w:pPr>
    </w:p>
    <w:p w:rsidR="002C6E36" w:rsidRPr="008E5ED8" w:rsidRDefault="00A165E4" w:rsidP="00A32D95">
      <w:pPr>
        <w:ind w:left="142"/>
        <w:jc w:val="both"/>
        <w:rPr>
          <w:rFonts w:ascii="Arial" w:hAnsi="Arial" w:cs="Arial"/>
          <w:b/>
          <w:sz w:val="20"/>
          <w:szCs w:val="20"/>
        </w:rPr>
      </w:pPr>
      <w:r w:rsidRPr="008E5ED8">
        <w:rPr>
          <w:rFonts w:ascii="Arial" w:hAnsi="Arial" w:cs="Arial"/>
          <w:b/>
          <w:sz w:val="20"/>
          <w:szCs w:val="20"/>
        </w:rPr>
        <w:t xml:space="preserve">d) </w:t>
      </w:r>
      <w:r w:rsidR="002C6E36" w:rsidRPr="008E5ED8">
        <w:rPr>
          <w:rFonts w:ascii="Arial" w:hAnsi="Arial" w:cs="Arial"/>
          <w:b/>
          <w:sz w:val="20"/>
          <w:szCs w:val="20"/>
        </w:rPr>
        <w:t xml:space="preserve">Özkaynak kalemlerine ilişkin </w:t>
      </w:r>
      <w:r w:rsidR="002F3F7D" w:rsidRPr="008E5ED8">
        <w:rPr>
          <w:rFonts w:ascii="Arial" w:hAnsi="Arial" w:cs="Arial"/>
          <w:b/>
          <w:sz w:val="20"/>
          <w:szCs w:val="20"/>
        </w:rPr>
        <w:t>bilgiler:</w:t>
      </w:r>
    </w:p>
    <w:p w:rsidR="001D77B1" w:rsidRPr="008E5ED8" w:rsidRDefault="001D77B1" w:rsidP="00A66AC1">
      <w:pPr>
        <w:jc w:val="both"/>
        <w:rPr>
          <w:rFonts w:ascii="Arial" w:hAnsi="Arial" w:cs="Arial"/>
          <w:b/>
          <w:sz w:val="20"/>
          <w:szCs w:val="20"/>
        </w:rPr>
      </w:pPr>
    </w:p>
    <w:p w:rsidR="002C6E36" w:rsidRPr="008E5ED8" w:rsidRDefault="002C6E36" w:rsidP="00B277F3">
      <w:pPr>
        <w:jc w:val="both"/>
        <w:rPr>
          <w:rFonts w:ascii="Arial" w:hAnsi="Arial" w:cs="Arial"/>
          <w:b/>
          <w:sz w:val="4"/>
          <w:szCs w:val="4"/>
        </w:rPr>
      </w:pPr>
    </w:p>
    <w:tbl>
      <w:tblPr>
        <w:tblW w:w="9356" w:type="dxa"/>
        <w:tblLayout w:type="fixed"/>
        <w:tblCellMar>
          <w:left w:w="0" w:type="dxa"/>
          <w:right w:w="0" w:type="dxa"/>
        </w:tblCellMar>
        <w:tblLook w:val="0000" w:firstRow="0" w:lastRow="0" w:firstColumn="0" w:lastColumn="0" w:noHBand="0" w:noVBand="0"/>
      </w:tblPr>
      <w:tblGrid>
        <w:gridCol w:w="6300"/>
        <w:gridCol w:w="1497"/>
        <w:gridCol w:w="1559"/>
      </w:tblGrid>
      <w:tr w:rsidR="00014DE7" w:rsidRPr="008E5ED8" w:rsidTr="00014DE7">
        <w:trPr>
          <w:trHeight w:val="113"/>
        </w:trPr>
        <w:tc>
          <w:tcPr>
            <w:tcW w:w="6300" w:type="dxa"/>
            <w:tcBorders>
              <w:top w:val="single" w:sz="4" w:space="0" w:color="auto"/>
              <w:left w:val="nil"/>
              <w:bottom w:val="single" w:sz="4" w:space="0" w:color="auto"/>
              <w:right w:val="nil"/>
            </w:tcBorders>
            <w:vAlign w:val="bottom"/>
          </w:tcPr>
          <w:p w:rsidR="00014DE7" w:rsidRPr="008E5ED8" w:rsidRDefault="00014DE7" w:rsidP="00014DE7">
            <w:pPr>
              <w:jc w:val="both"/>
              <w:rPr>
                <w:rFonts w:ascii="Arial" w:hAnsi="Arial" w:cs="Arial"/>
                <w:sz w:val="18"/>
                <w:szCs w:val="18"/>
              </w:rPr>
            </w:pPr>
          </w:p>
        </w:tc>
        <w:tc>
          <w:tcPr>
            <w:tcW w:w="1497" w:type="dxa"/>
            <w:tcBorders>
              <w:top w:val="single" w:sz="4" w:space="0" w:color="auto"/>
              <w:left w:val="nil"/>
              <w:bottom w:val="single" w:sz="4" w:space="0" w:color="auto"/>
              <w:right w:val="nil"/>
            </w:tcBorders>
            <w:noWrap/>
            <w:vAlign w:val="bottom"/>
          </w:tcPr>
          <w:p w:rsidR="00014DE7" w:rsidRPr="008E5ED8" w:rsidRDefault="00014DE7" w:rsidP="00014DE7">
            <w:pPr>
              <w:ind w:right="120"/>
              <w:jc w:val="right"/>
              <w:rPr>
                <w:rFonts w:ascii="Arial" w:hAnsi="Arial" w:cs="Arial"/>
                <w:b/>
                <w:bCs/>
                <w:sz w:val="18"/>
                <w:szCs w:val="18"/>
              </w:rPr>
            </w:pPr>
            <w:r w:rsidRPr="008E5ED8">
              <w:rPr>
                <w:rFonts w:ascii="Arial" w:hAnsi="Arial" w:cs="Arial"/>
                <w:b/>
                <w:bCs/>
                <w:sz w:val="18"/>
                <w:szCs w:val="18"/>
              </w:rPr>
              <w:t>Cari Dönem</w:t>
            </w:r>
          </w:p>
        </w:tc>
        <w:tc>
          <w:tcPr>
            <w:tcW w:w="1559" w:type="dxa"/>
            <w:tcBorders>
              <w:top w:val="single" w:sz="4" w:space="0" w:color="auto"/>
              <w:left w:val="nil"/>
              <w:bottom w:val="single" w:sz="4" w:space="0" w:color="auto"/>
              <w:right w:val="nil"/>
            </w:tcBorders>
            <w:vAlign w:val="bottom"/>
          </w:tcPr>
          <w:p w:rsidR="00014DE7" w:rsidRPr="008E5ED8" w:rsidRDefault="00014DE7" w:rsidP="00014DE7">
            <w:pPr>
              <w:ind w:left="-101" w:right="120"/>
              <w:jc w:val="right"/>
              <w:rPr>
                <w:rFonts w:ascii="Arial" w:hAnsi="Arial" w:cs="Arial"/>
                <w:b/>
                <w:bCs/>
                <w:sz w:val="18"/>
                <w:szCs w:val="18"/>
              </w:rPr>
            </w:pPr>
            <w:r w:rsidRPr="008E5ED8">
              <w:rPr>
                <w:rFonts w:ascii="Arial" w:hAnsi="Arial" w:cs="Arial"/>
                <w:b/>
                <w:bCs/>
                <w:sz w:val="18"/>
                <w:szCs w:val="18"/>
              </w:rPr>
              <w:t>Önceki Dönem</w:t>
            </w:r>
          </w:p>
        </w:tc>
      </w:tr>
      <w:tr w:rsidR="00014DE7" w:rsidRPr="008E5ED8" w:rsidTr="00014DE7">
        <w:trPr>
          <w:trHeight w:val="113"/>
        </w:trPr>
        <w:tc>
          <w:tcPr>
            <w:tcW w:w="6300" w:type="dxa"/>
            <w:tcBorders>
              <w:top w:val="nil"/>
              <w:left w:val="nil"/>
              <w:bottom w:val="nil"/>
              <w:right w:val="nil"/>
            </w:tcBorders>
            <w:vAlign w:val="center"/>
          </w:tcPr>
          <w:p w:rsidR="00014DE7" w:rsidRPr="008E5ED8" w:rsidRDefault="00014DE7" w:rsidP="00014DE7">
            <w:pPr>
              <w:pStyle w:val="xl79"/>
              <w:pBdr>
                <w:left w:val="none" w:sz="0" w:space="0" w:color="auto"/>
                <w:bottom w:val="none" w:sz="0" w:space="0" w:color="auto"/>
                <w:right w:val="none" w:sz="0" w:space="0" w:color="auto"/>
              </w:pBdr>
              <w:spacing w:before="0" w:beforeAutospacing="0" w:after="0" w:afterAutospacing="0"/>
              <w:rPr>
                <w:rFonts w:ascii="Arial" w:hAnsi="Arial" w:cs="Arial"/>
                <w:b/>
                <w:bCs/>
                <w:noProof w:val="0"/>
              </w:rPr>
            </w:pPr>
            <w:r w:rsidRPr="008E5ED8">
              <w:rPr>
                <w:rFonts w:ascii="Arial" w:hAnsi="Arial" w:cs="Arial"/>
                <w:b/>
                <w:bCs/>
                <w:noProof w:val="0"/>
              </w:rPr>
              <w:t>ANA SERMAYE</w:t>
            </w:r>
          </w:p>
        </w:tc>
        <w:tc>
          <w:tcPr>
            <w:tcW w:w="1497" w:type="dxa"/>
            <w:tcBorders>
              <w:top w:val="nil"/>
              <w:left w:val="nil"/>
              <w:bottom w:val="nil"/>
              <w:right w:val="nil"/>
            </w:tcBorders>
            <w:noWrap/>
            <w:vAlign w:val="bottom"/>
          </w:tcPr>
          <w:p w:rsidR="00014DE7" w:rsidRPr="008E5ED8" w:rsidRDefault="00014DE7" w:rsidP="00014DE7">
            <w:pPr>
              <w:ind w:right="120"/>
              <w:jc w:val="right"/>
              <w:rPr>
                <w:rFonts w:ascii="Arial" w:hAnsi="Arial" w:cs="Arial"/>
                <w:sz w:val="18"/>
                <w:szCs w:val="18"/>
              </w:rPr>
            </w:pPr>
          </w:p>
        </w:tc>
        <w:tc>
          <w:tcPr>
            <w:tcW w:w="1559" w:type="dxa"/>
            <w:tcBorders>
              <w:top w:val="nil"/>
              <w:left w:val="nil"/>
              <w:bottom w:val="nil"/>
              <w:right w:val="nil"/>
            </w:tcBorders>
            <w:vAlign w:val="bottom"/>
          </w:tcPr>
          <w:p w:rsidR="00014DE7" w:rsidRPr="008E5ED8" w:rsidRDefault="00014DE7" w:rsidP="00014DE7">
            <w:pPr>
              <w:ind w:right="120"/>
              <w:jc w:val="right"/>
              <w:rPr>
                <w:rFonts w:ascii="Arial" w:hAnsi="Arial" w:cs="Arial"/>
                <w:sz w:val="18"/>
                <w:szCs w:val="18"/>
              </w:rPr>
            </w:pPr>
          </w:p>
        </w:tc>
      </w:tr>
      <w:tr w:rsidR="005E0015" w:rsidRPr="008E5ED8" w:rsidTr="00857BEA">
        <w:trPr>
          <w:trHeight w:val="113"/>
        </w:trPr>
        <w:tc>
          <w:tcPr>
            <w:tcW w:w="6300" w:type="dxa"/>
            <w:tcBorders>
              <w:top w:val="nil"/>
              <w:left w:val="nil"/>
              <w:bottom w:val="nil"/>
              <w:right w:val="nil"/>
            </w:tcBorders>
            <w:vAlign w:val="center"/>
          </w:tcPr>
          <w:p w:rsidR="005E0015" w:rsidRPr="008E5ED8" w:rsidRDefault="005E0015" w:rsidP="00014DE7">
            <w:pPr>
              <w:spacing w:line="240" w:lineRule="exact"/>
              <w:rPr>
                <w:rFonts w:ascii="Arial" w:hAnsi="Arial" w:cs="Arial"/>
                <w:sz w:val="18"/>
                <w:szCs w:val="18"/>
              </w:rPr>
            </w:pPr>
            <w:r w:rsidRPr="008E5ED8">
              <w:rPr>
                <w:rFonts w:ascii="Arial" w:hAnsi="Arial" w:cs="Arial"/>
                <w:sz w:val="18"/>
                <w:szCs w:val="18"/>
              </w:rPr>
              <w:t>Ödenmiş Sermaye</w:t>
            </w:r>
            <w:r w:rsidRPr="008E5ED8">
              <w:rPr>
                <w:rFonts w:ascii="Arial" w:eastAsia="Arial Unicode MS" w:hAnsi="Arial" w:cs="Arial"/>
                <w:sz w:val="18"/>
                <w:szCs w:val="18"/>
              </w:rPr>
              <w:t xml:space="preserve"> </w:t>
            </w:r>
          </w:p>
        </w:tc>
        <w:tc>
          <w:tcPr>
            <w:tcW w:w="1497" w:type="dxa"/>
            <w:tcBorders>
              <w:top w:val="nil"/>
              <w:left w:val="nil"/>
              <w:bottom w:val="nil"/>
              <w:right w:val="nil"/>
            </w:tcBorders>
            <w:noWrap/>
            <w:vAlign w:val="bottom"/>
          </w:tcPr>
          <w:p w:rsidR="005E0015" w:rsidRPr="008E5ED8" w:rsidRDefault="005E0015" w:rsidP="00CD3DB3">
            <w:pPr>
              <w:ind w:right="120"/>
              <w:jc w:val="right"/>
              <w:rPr>
                <w:rFonts w:ascii="Arial" w:hAnsi="Arial" w:cs="Arial"/>
                <w:bCs/>
                <w:sz w:val="18"/>
                <w:szCs w:val="18"/>
              </w:rPr>
            </w:pPr>
            <w:r w:rsidRPr="008E5ED8">
              <w:rPr>
                <w:rFonts w:ascii="Arial" w:hAnsi="Arial" w:cs="Arial"/>
                <w:bCs/>
                <w:sz w:val="18"/>
                <w:szCs w:val="18"/>
              </w:rPr>
              <w:t>900.000</w:t>
            </w:r>
          </w:p>
        </w:tc>
        <w:tc>
          <w:tcPr>
            <w:tcW w:w="1559" w:type="dxa"/>
            <w:tcBorders>
              <w:top w:val="nil"/>
              <w:left w:val="nil"/>
              <w:bottom w:val="nil"/>
              <w:right w:val="nil"/>
            </w:tcBorders>
            <w:vAlign w:val="bottom"/>
          </w:tcPr>
          <w:p w:rsidR="005E0015" w:rsidRPr="008E5ED8" w:rsidRDefault="005E0015" w:rsidP="00857BEA">
            <w:pPr>
              <w:ind w:right="120"/>
              <w:jc w:val="right"/>
              <w:rPr>
                <w:rFonts w:ascii="Arial" w:hAnsi="Arial" w:cs="Arial"/>
                <w:bCs/>
                <w:sz w:val="18"/>
                <w:szCs w:val="18"/>
              </w:rPr>
            </w:pPr>
            <w:r w:rsidRPr="008E5ED8">
              <w:rPr>
                <w:rFonts w:ascii="Arial" w:hAnsi="Arial" w:cs="Arial"/>
                <w:bCs/>
                <w:sz w:val="18"/>
                <w:szCs w:val="18"/>
              </w:rPr>
              <w:t>539.000</w:t>
            </w:r>
          </w:p>
        </w:tc>
      </w:tr>
      <w:tr w:rsidR="005E0015" w:rsidRPr="008E5ED8" w:rsidTr="00857BEA">
        <w:trPr>
          <w:trHeight w:val="113"/>
        </w:trPr>
        <w:tc>
          <w:tcPr>
            <w:tcW w:w="6300" w:type="dxa"/>
            <w:tcBorders>
              <w:top w:val="nil"/>
              <w:left w:val="nil"/>
              <w:bottom w:val="nil"/>
              <w:right w:val="nil"/>
            </w:tcBorders>
            <w:tcMar>
              <w:top w:w="0" w:type="dxa"/>
              <w:left w:w="360" w:type="dxa"/>
              <w:bottom w:w="0" w:type="dxa"/>
              <w:right w:w="0" w:type="dxa"/>
            </w:tcMar>
            <w:vAlign w:val="center"/>
          </w:tcPr>
          <w:p w:rsidR="005E0015" w:rsidRPr="008E5ED8" w:rsidRDefault="005E0015" w:rsidP="003F4529">
            <w:pPr>
              <w:spacing w:line="240" w:lineRule="exact"/>
              <w:ind w:left="375" w:hanging="735"/>
              <w:rPr>
                <w:rFonts w:ascii="Arial" w:eastAsia="Arial Unicode MS" w:hAnsi="Arial" w:cs="Arial"/>
                <w:sz w:val="18"/>
                <w:szCs w:val="18"/>
              </w:rPr>
            </w:pPr>
            <w:r w:rsidRPr="008E5ED8">
              <w:rPr>
                <w:rFonts w:ascii="Arial" w:hAnsi="Arial" w:cs="Arial"/>
                <w:sz w:val="18"/>
                <w:szCs w:val="18"/>
              </w:rPr>
              <w:t>Nominal Sermaye</w:t>
            </w:r>
          </w:p>
        </w:tc>
        <w:tc>
          <w:tcPr>
            <w:tcW w:w="1497" w:type="dxa"/>
            <w:tcBorders>
              <w:top w:val="nil"/>
              <w:left w:val="nil"/>
              <w:bottom w:val="nil"/>
              <w:right w:val="nil"/>
            </w:tcBorders>
            <w:noWrap/>
            <w:vAlign w:val="bottom"/>
          </w:tcPr>
          <w:p w:rsidR="005E0015" w:rsidRPr="008E5ED8" w:rsidRDefault="005E0015" w:rsidP="00CD3DB3">
            <w:pPr>
              <w:ind w:right="120"/>
              <w:jc w:val="right"/>
              <w:rPr>
                <w:rFonts w:ascii="Arial" w:hAnsi="Arial" w:cs="Arial"/>
                <w:bCs/>
                <w:sz w:val="18"/>
                <w:szCs w:val="18"/>
              </w:rPr>
            </w:pPr>
            <w:r w:rsidRPr="008E5ED8">
              <w:rPr>
                <w:rFonts w:ascii="Arial" w:hAnsi="Arial" w:cs="Arial"/>
                <w:bCs/>
                <w:sz w:val="18"/>
                <w:szCs w:val="18"/>
              </w:rPr>
              <w:t>900.000</w:t>
            </w:r>
          </w:p>
        </w:tc>
        <w:tc>
          <w:tcPr>
            <w:tcW w:w="1559" w:type="dxa"/>
            <w:tcBorders>
              <w:top w:val="nil"/>
              <w:left w:val="nil"/>
              <w:bottom w:val="nil"/>
              <w:right w:val="nil"/>
            </w:tcBorders>
            <w:vAlign w:val="bottom"/>
          </w:tcPr>
          <w:p w:rsidR="005E0015" w:rsidRPr="008E5ED8" w:rsidRDefault="005E0015" w:rsidP="00857BEA">
            <w:pPr>
              <w:ind w:right="120"/>
              <w:jc w:val="right"/>
              <w:rPr>
                <w:rFonts w:ascii="Arial" w:hAnsi="Arial" w:cs="Arial"/>
                <w:bCs/>
                <w:sz w:val="18"/>
                <w:szCs w:val="18"/>
              </w:rPr>
            </w:pPr>
            <w:r w:rsidRPr="008E5ED8">
              <w:rPr>
                <w:rFonts w:ascii="Arial" w:hAnsi="Arial" w:cs="Arial"/>
                <w:bCs/>
                <w:sz w:val="18"/>
                <w:szCs w:val="18"/>
              </w:rPr>
              <w:t>539.000</w:t>
            </w:r>
          </w:p>
        </w:tc>
      </w:tr>
      <w:tr w:rsidR="002956A9" w:rsidRPr="008E5ED8" w:rsidTr="00857BEA">
        <w:trPr>
          <w:trHeight w:val="113"/>
        </w:trPr>
        <w:tc>
          <w:tcPr>
            <w:tcW w:w="6300" w:type="dxa"/>
            <w:tcBorders>
              <w:top w:val="nil"/>
              <w:left w:val="nil"/>
              <w:bottom w:val="nil"/>
              <w:right w:val="nil"/>
            </w:tcBorders>
            <w:tcMar>
              <w:top w:w="0" w:type="dxa"/>
              <w:left w:w="360" w:type="dxa"/>
              <w:bottom w:w="0" w:type="dxa"/>
              <w:right w:w="0" w:type="dxa"/>
            </w:tcMar>
            <w:vAlign w:val="center"/>
          </w:tcPr>
          <w:p w:rsidR="002956A9" w:rsidRPr="008E5ED8" w:rsidRDefault="002956A9" w:rsidP="003F4529">
            <w:pPr>
              <w:spacing w:line="240" w:lineRule="exact"/>
              <w:ind w:left="375" w:hanging="735"/>
              <w:rPr>
                <w:rFonts w:ascii="Arial" w:eastAsia="Arial Unicode MS" w:hAnsi="Arial" w:cs="Arial"/>
                <w:sz w:val="18"/>
                <w:szCs w:val="18"/>
              </w:rPr>
            </w:pPr>
            <w:r w:rsidRPr="008E5ED8">
              <w:rPr>
                <w:rFonts w:ascii="Arial" w:eastAsia="Arial Unicode MS" w:hAnsi="Arial" w:cs="Arial"/>
                <w:sz w:val="18"/>
                <w:szCs w:val="18"/>
              </w:rPr>
              <w:t>Sermaye Taahhütleri (-)</w:t>
            </w:r>
          </w:p>
        </w:tc>
        <w:tc>
          <w:tcPr>
            <w:tcW w:w="1497" w:type="dxa"/>
            <w:tcBorders>
              <w:top w:val="nil"/>
              <w:left w:val="nil"/>
              <w:bottom w:val="nil"/>
              <w:right w:val="nil"/>
            </w:tcBorders>
            <w:noWrap/>
            <w:vAlign w:val="bottom"/>
          </w:tcPr>
          <w:p w:rsidR="002956A9" w:rsidRPr="008E5ED8" w:rsidRDefault="002956A9" w:rsidP="00C33BE7">
            <w:pPr>
              <w:ind w:right="120"/>
              <w:jc w:val="right"/>
              <w:rPr>
                <w:rFonts w:ascii="Arial" w:hAnsi="Arial" w:cs="Arial"/>
                <w:bCs/>
                <w:sz w:val="18"/>
                <w:szCs w:val="18"/>
              </w:rPr>
            </w:pPr>
            <w:r w:rsidRPr="008E5ED8">
              <w:rPr>
                <w:rFonts w:ascii="Arial" w:hAnsi="Arial" w:cs="Arial"/>
                <w:bCs/>
                <w:sz w:val="18"/>
                <w:szCs w:val="18"/>
              </w:rPr>
              <w:t>-</w:t>
            </w:r>
          </w:p>
        </w:tc>
        <w:tc>
          <w:tcPr>
            <w:tcW w:w="1559" w:type="dxa"/>
            <w:tcBorders>
              <w:top w:val="nil"/>
              <w:left w:val="nil"/>
              <w:bottom w:val="nil"/>
              <w:right w:val="nil"/>
            </w:tcBorders>
            <w:vAlign w:val="bottom"/>
          </w:tcPr>
          <w:p w:rsidR="002956A9" w:rsidRPr="008E5ED8" w:rsidRDefault="002956A9" w:rsidP="00857BEA">
            <w:pPr>
              <w:ind w:right="120"/>
              <w:jc w:val="right"/>
              <w:rPr>
                <w:rFonts w:ascii="Arial" w:hAnsi="Arial" w:cs="Arial"/>
                <w:bCs/>
                <w:sz w:val="18"/>
                <w:szCs w:val="18"/>
              </w:rPr>
            </w:pPr>
            <w:r w:rsidRPr="008E5ED8">
              <w:rPr>
                <w:rFonts w:ascii="Arial" w:hAnsi="Arial" w:cs="Arial"/>
                <w:bCs/>
                <w:sz w:val="18"/>
                <w:szCs w:val="18"/>
              </w:rPr>
              <w:t>-</w:t>
            </w:r>
          </w:p>
        </w:tc>
      </w:tr>
      <w:tr w:rsidR="002956A9" w:rsidRPr="008E5ED8" w:rsidTr="00857BEA">
        <w:trPr>
          <w:trHeight w:val="113"/>
        </w:trPr>
        <w:tc>
          <w:tcPr>
            <w:tcW w:w="6300" w:type="dxa"/>
            <w:tcBorders>
              <w:top w:val="nil"/>
              <w:left w:val="nil"/>
              <w:bottom w:val="nil"/>
              <w:right w:val="nil"/>
            </w:tcBorders>
            <w:noWrap/>
            <w:vAlign w:val="center"/>
          </w:tcPr>
          <w:p w:rsidR="002956A9" w:rsidRPr="008E5ED8" w:rsidRDefault="002956A9" w:rsidP="00014DE7">
            <w:pPr>
              <w:spacing w:line="240" w:lineRule="exact"/>
              <w:rPr>
                <w:rFonts w:ascii="Arial" w:eastAsia="Arial Unicode MS" w:hAnsi="Arial" w:cs="Arial"/>
                <w:sz w:val="18"/>
                <w:szCs w:val="18"/>
              </w:rPr>
            </w:pPr>
            <w:r w:rsidRPr="008E5ED8">
              <w:rPr>
                <w:rFonts w:ascii="Arial" w:eastAsia="Arial Unicode MS" w:hAnsi="Arial" w:cs="Arial"/>
                <w:sz w:val="18"/>
                <w:szCs w:val="18"/>
              </w:rPr>
              <w:t xml:space="preserve">Ödenmiş Sermaye Enflasyon Düzeltme Farkı </w:t>
            </w:r>
          </w:p>
        </w:tc>
        <w:tc>
          <w:tcPr>
            <w:tcW w:w="1497" w:type="dxa"/>
            <w:tcBorders>
              <w:top w:val="nil"/>
              <w:left w:val="nil"/>
              <w:bottom w:val="nil"/>
              <w:right w:val="nil"/>
            </w:tcBorders>
            <w:noWrap/>
            <w:vAlign w:val="bottom"/>
          </w:tcPr>
          <w:p w:rsidR="002956A9" w:rsidRPr="008E5ED8" w:rsidRDefault="002956A9" w:rsidP="00C33BE7">
            <w:pPr>
              <w:ind w:right="120"/>
              <w:jc w:val="right"/>
              <w:rPr>
                <w:rFonts w:ascii="Arial" w:hAnsi="Arial" w:cs="Arial"/>
                <w:bCs/>
                <w:sz w:val="18"/>
                <w:szCs w:val="18"/>
              </w:rPr>
            </w:pPr>
            <w:r w:rsidRPr="008E5ED8">
              <w:rPr>
                <w:rFonts w:ascii="Arial" w:hAnsi="Arial" w:cs="Arial"/>
                <w:bCs/>
                <w:sz w:val="18"/>
                <w:szCs w:val="18"/>
              </w:rPr>
              <w:t>-</w:t>
            </w:r>
          </w:p>
        </w:tc>
        <w:tc>
          <w:tcPr>
            <w:tcW w:w="1559" w:type="dxa"/>
            <w:tcBorders>
              <w:top w:val="nil"/>
              <w:left w:val="nil"/>
              <w:bottom w:val="nil"/>
              <w:right w:val="nil"/>
            </w:tcBorders>
            <w:vAlign w:val="bottom"/>
          </w:tcPr>
          <w:p w:rsidR="002956A9" w:rsidRPr="008E5ED8" w:rsidRDefault="002956A9" w:rsidP="00857BEA">
            <w:pPr>
              <w:ind w:right="120"/>
              <w:jc w:val="right"/>
              <w:rPr>
                <w:rFonts w:ascii="Arial" w:hAnsi="Arial" w:cs="Arial"/>
                <w:bCs/>
                <w:sz w:val="18"/>
                <w:szCs w:val="18"/>
              </w:rPr>
            </w:pPr>
            <w:r w:rsidRPr="008E5ED8">
              <w:rPr>
                <w:rFonts w:ascii="Arial" w:hAnsi="Arial" w:cs="Arial"/>
                <w:bCs/>
                <w:sz w:val="18"/>
                <w:szCs w:val="18"/>
              </w:rPr>
              <w:t>-</w:t>
            </w:r>
          </w:p>
        </w:tc>
      </w:tr>
      <w:tr w:rsidR="002956A9" w:rsidRPr="008E5ED8" w:rsidTr="00857BEA">
        <w:trPr>
          <w:trHeight w:val="113"/>
        </w:trPr>
        <w:tc>
          <w:tcPr>
            <w:tcW w:w="6300" w:type="dxa"/>
            <w:tcBorders>
              <w:top w:val="nil"/>
              <w:left w:val="nil"/>
              <w:bottom w:val="nil"/>
              <w:right w:val="nil"/>
            </w:tcBorders>
            <w:vAlign w:val="center"/>
          </w:tcPr>
          <w:p w:rsidR="002956A9" w:rsidRPr="008E5ED8" w:rsidRDefault="002956A9" w:rsidP="00014DE7">
            <w:pPr>
              <w:spacing w:line="240" w:lineRule="exact"/>
              <w:rPr>
                <w:rFonts w:ascii="Arial" w:eastAsia="Arial Unicode MS" w:hAnsi="Arial" w:cs="Arial"/>
                <w:sz w:val="18"/>
                <w:szCs w:val="18"/>
              </w:rPr>
            </w:pPr>
            <w:r w:rsidRPr="008E5ED8">
              <w:rPr>
                <w:rFonts w:ascii="Arial" w:eastAsia="Arial Unicode MS" w:hAnsi="Arial" w:cs="Arial"/>
                <w:sz w:val="18"/>
                <w:szCs w:val="18"/>
              </w:rPr>
              <w:t>Hisse Senedi İhraç Primleri</w:t>
            </w:r>
          </w:p>
        </w:tc>
        <w:tc>
          <w:tcPr>
            <w:tcW w:w="1497" w:type="dxa"/>
            <w:tcBorders>
              <w:top w:val="nil"/>
              <w:left w:val="nil"/>
              <w:bottom w:val="nil"/>
              <w:right w:val="nil"/>
            </w:tcBorders>
            <w:noWrap/>
            <w:vAlign w:val="bottom"/>
          </w:tcPr>
          <w:p w:rsidR="002956A9" w:rsidRPr="008E5ED8" w:rsidRDefault="002956A9" w:rsidP="00C33BE7">
            <w:pPr>
              <w:ind w:right="120"/>
              <w:jc w:val="right"/>
              <w:rPr>
                <w:rFonts w:ascii="Arial" w:hAnsi="Arial" w:cs="Arial"/>
                <w:bCs/>
                <w:sz w:val="18"/>
                <w:szCs w:val="18"/>
              </w:rPr>
            </w:pPr>
            <w:r w:rsidRPr="008E5ED8">
              <w:rPr>
                <w:rFonts w:ascii="Arial" w:hAnsi="Arial" w:cs="Arial"/>
                <w:bCs/>
                <w:sz w:val="18"/>
                <w:szCs w:val="18"/>
              </w:rPr>
              <w:t>-</w:t>
            </w:r>
          </w:p>
        </w:tc>
        <w:tc>
          <w:tcPr>
            <w:tcW w:w="1559" w:type="dxa"/>
            <w:tcBorders>
              <w:top w:val="nil"/>
              <w:left w:val="nil"/>
              <w:bottom w:val="nil"/>
              <w:right w:val="nil"/>
            </w:tcBorders>
            <w:vAlign w:val="bottom"/>
          </w:tcPr>
          <w:p w:rsidR="002956A9" w:rsidRPr="008E5ED8" w:rsidRDefault="002956A9" w:rsidP="00857BEA">
            <w:pPr>
              <w:ind w:right="120"/>
              <w:jc w:val="right"/>
              <w:rPr>
                <w:rFonts w:ascii="Arial" w:hAnsi="Arial" w:cs="Arial"/>
                <w:bCs/>
                <w:sz w:val="18"/>
                <w:szCs w:val="18"/>
              </w:rPr>
            </w:pPr>
            <w:r w:rsidRPr="008E5ED8">
              <w:rPr>
                <w:rFonts w:ascii="Arial" w:hAnsi="Arial" w:cs="Arial"/>
                <w:bCs/>
                <w:sz w:val="18"/>
                <w:szCs w:val="18"/>
              </w:rPr>
              <w:t>-</w:t>
            </w:r>
          </w:p>
        </w:tc>
      </w:tr>
      <w:tr w:rsidR="002956A9" w:rsidRPr="008E5ED8" w:rsidTr="00857BEA">
        <w:trPr>
          <w:trHeight w:val="113"/>
        </w:trPr>
        <w:tc>
          <w:tcPr>
            <w:tcW w:w="6300" w:type="dxa"/>
            <w:tcBorders>
              <w:top w:val="nil"/>
              <w:left w:val="nil"/>
              <w:bottom w:val="nil"/>
              <w:right w:val="nil"/>
            </w:tcBorders>
            <w:vAlign w:val="center"/>
          </w:tcPr>
          <w:p w:rsidR="002956A9" w:rsidRPr="008E5ED8" w:rsidRDefault="002956A9" w:rsidP="00014DE7">
            <w:pPr>
              <w:spacing w:line="240" w:lineRule="exact"/>
              <w:rPr>
                <w:rFonts w:ascii="Arial" w:eastAsia="Arial Unicode MS" w:hAnsi="Arial" w:cs="Arial"/>
                <w:sz w:val="18"/>
                <w:szCs w:val="18"/>
              </w:rPr>
            </w:pPr>
            <w:r w:rsidRPr="008E5ED8">
              <w:rPr>
                <w:rFonts w:ascii="Arial" w:eastAsia="Arial Unicode MS" w:hAnsi="Arial" w:cs="Arial"/>
                <w:sz w:val="18"/>
                <w:szCs w:val="18"/>
              </w:rPr>
              <w:t>Hisse Senedi İptal Kârları</w:t>
            </w:r>
          </w:p>
        </w:tc>
        <w:tc>
          <w:tcPr>
            <w:tcW w:w="1497" w:type="dxa"/>
            <w:tcBorders>
              <w:top w:val="nil"/>
              <w:left w:val="nil"/>
              <w:bottom w:val="nil"/>
              <w:right w:val="nil"/>
            </w:tcBorders>
            <w:noWrap/>
            <w:vAlign w:val="bottom"/>
          </w:tcPr>
          <w:p w:rsidR="002956A9" w:rsidRPr="008E5ED8" w:rsidRDefault="002956A9" w:rsidP="00C33BE7">
            <w:pPr>
              <w:ind w:right="120"/>
              <w:jc w:val="right"/>
              <w:rPr>
                <w:rFonts w:ascii="Arial" w:hAnsi="Arial" w:cs="Arial"/>
                <w:bCs/>
                <w:sz w:val="18"/>
                <w:szCs w:val="18"/>
              </w:rPr>
            </w:pPr>
            <w:r w:rsidRPr="008E5ED8">
              <w:rPr>
                <w:rFonts w:ascii="Arial" w:hAnsi="Arial" w:cs="Arial"/>
                <w:bCs/>
                <w:sz w:val="18"/>
                <w:szCs w:val="18"/>
              </w:rPr>
              <w:t>-</w:t>
            </w:r>
          </w:p>
        </w:tc>
        <w:tc>
          <w:tcPr>
            <w:tcW w:w="1559" w:type="dxa"/>
            <w:tcBorders>
              <w:top w:val="nil"/>
              <w:left w:val="nil"/>
              <w:bottom w:val="nil"/>
              <w:right w:val="nil"/>
            </w:tcBorders>
            <w:vAlign w:val="bottom"/>
          </w:tcPr>
          <w:p w:rsidR="002956A9" w:rsidRPr="008E5ED8" w:rsidRDefault="002956A9" w:rsidP="00857BEA">
            <w:pPr>
              <w:ind w:right="120"/>
              <w:jc w:val="right"/>
              <w:rPr>
                <w:rFonts w:ascii="Arial" w:hAnsi="Arial" w:cs="Arial"/>
                <w:bCs/>
                <w:sz w:val="18"/>
                <w:szCs w:val="18"/>
              </w:rPr>
            </w:pPr>
            <w:r w:rsidRPr="008E5ED8">
              <w:rPr>
                <w:rFonts w:ascii="Arial" w:hAnsi="Arial" w:cs="Arial"/>
                <w:bCs/>
                <w:sz w:val="18"/>
                <w:szCs w:val="18"/>
              </w:rPr>
              <w:t>-</w:t>
            </w:r>
          </w:p>
        </w:tc>
      </w:tr>
      <w:tr w:rsidR="005E0015" w:rsidRPr="008E5ED8" w:rsidTr="00857BEA">
        <w:trPr>
          <w:trHeight w:val="113"/>
        </w:trPr>
        <w:tc>
          <w:tcPr>
            <w:tcW w:w="6300" w:type="dxa"/>
            <w:tcBorders>
              <w:top w:val="nil"/>
              <w:left w:val="nil"/>
              <w:bottom w:val="nil"/>
              <w:right w:val="nil"/>
            </w:tcBorders>
            <w:vAlign w:val="center"/>
          </w:tcPr>
          <w:p w:rsidR="005E0015" w:rsidRPr="008E5ED8" w:rsidRDefault="005E0015" w:rsidP="00014DE7">
            <w:pPr>
              <w:spacing w:line="240" w:lineRule="exact"/>
              <w:rPr>
                <w:rFonts w:ascii="Arial" w:eastAsia="Arial Unicode MS" w:hAnsi="Arial" w:cs="Arial"/>
                <w:sz w:val="18"/>
                <w:szCs w:val="18"/>
              </w:rPr>
            </w:pPr>
            <w:r w:rsidRPr="008E5ED8">
              <w:rPr>
                <w:rFonts w:ascii="Arial" w:eastAsia="Arial Unicode MS" w:hAnsi="Arial" w:cs="Arial"/>
                <w:sz w:val="18"/>
                <w:szCs w:val="18"/>
              </w:rPr>
              <w:t>Yedek akçeler</w:t>
            </w:r>
          </w:p>
        </w:tc>
        <w:tc>
          <w:tcPr>
            <w:tcW w:w="1497" w:type="dxa"/>
            <w:tcBorders>
              <w:top w:val="nil"/>
              <w:left w:val="nil"/>
              <w:bottom w:val="nil"/>
              <w:right w:val="nil"/>
            </w:tcBorders>
            <w:noWrap/>
            <w:vAlign w:val="bottom"/>
          </w:tcPr>
          <w:p w:rsidR="005E0015" w:rsidRPr="008E5ED8" w:rsidRDefault="005E0015" w:rsidP="00CD3DB3">
            <w:pPr>
              <w:ind w:right="120"/>
              <w:jc w:val="right"/>
              <w:rPr>
                <w:rFonts w:ascii="Arial" w:hAnsi="Arial" w:cs="Arial"/>
                <w:bCs/>
                <w:sz w:val="18"/>
                <w:szCs w:val="18"/>
              </w:rPr>
            </w:pPr>
            <w:r w:rsidRPr="008E5ED8">
              <w:rPr>
                <w:rFonts w:ascii="Arial" w:hAnsi="Arial" w:cs="Arial"/>
                <w:bCs/>
                <w:sz w:val="18"/>
                <w:szCs w:val="18"/>
              </w:rPr>
              <w:t>68.892</w:t>
            </w:r>
          </w:p>
        </w:tc>
        <w:tc>
          <w:tcPr>
            <w:tcW w:w="1559" w:type="dxa"/>
            <w:tcBorders>
              <w:top w:val="nil"/>
              <w:left w:val="nil"/>
              <w:bottom w:val="nil"/>
              <w:right w:val="nil"/>
            </w:tcBorders>
            <w:vAlign w:val="bottom"/>
          </w:tcPr>
          <w:p w:rsidR="005E0015" w:rsidRPr="008E5ED8" w:rsidRDefault="005E0015" w:rsidP="00857BEA">
            <w:pPr>
              <w:ind w:right="120"/>
              <w:jc w:val="right"/>
              <w:rPr>
                <w:rFonts w:ascii="Arial" w:hAnsi="Arial" w:cs="Arial"/>
                <w:bCs/>
                <w:sz w:val="18"/>
                <w:szCs w:val="18"/>
              </w:rPr>
            </w:pPr>
            <w:r w:rsidRPr="008E5ED8">
              <w:rPr>
                <w:rFonts w:ascii="Arial" w:hAnsi="Arial" w:cs="Arial"/>
                <w:bCs/>
                <w:sz w:val="18"/>
                <w:szCs w:val="18"/>
              </w:rPr>
              <w:t>268.987</w:t>
            </w:r>
          </w:p>
        </w:tc>
      </w:tr>
      <w:tr w:rsidR="005E0015" w:rsidRPr="008E5ED8" w:rsidTr="00857BEA">
        <w:trPr>
          <w:trHeight w:val="113"/>
        </w:trPr>
        <w:tc>
          <w:tcPr>
            <w:tcW w:w="6300" w:type="dxa"/>
            <w:tcBorders>
              <w:top w:val="nil"/>
              <w:left w:val="nil"/>
              <w:bottom w:val="nil"/>
              <w:right w:val="nil"/>
            </w:tcBorders>
            <w:vAlign w:val="center"/>
          </w:tcPr>
          <w:p w:rsidR="005E0015" w:rsidRPr="008E5ED8" w:rsidRDefault="005E0015" w:rsidP="00014DE7">
            <w:pPr>
              <w:spacing w:line="240" w:lineRule="exact"/>
              <w:rPr>
                <w:rFonts w:ascii="Arial" w:hAnsi="Arial" w:cs="Arial"/>
                <w:sz w:val="18"/>
                <w:szCs w:val="18"/>
              </w:rPr>
            </w:pPr>
            <w:r w:rsidRPr="008E5ED8">
              <w:rPr>
                <w:rFonts w:ascii="Arial" w:hAnsi="Arial" w:cs="Arial"/>
                <w:sz w:val="18"/>
                <w:szCs w:val="18"/>
              </w:rPr>
              <w:t>Yedek Akçeler Enflasyona Göre Düzeltme Farkı</w:t>
            </w:r>
          </w:p>
        </w:tc>
        <w:tc>
          <w:tcPr>
            <w:tcW w:w="1497" w:type="dxa"/>
            <w:tcBorders>
              <w:top w:val="nil"/>
              <w:left w:val="nil"/>
              <w:bottom w:val="nil"/>
              <w:right w:val="nil"/>
            </w:tcBorders>
            <w:noWrap/>
            <w:vAlign w:val="bottom"/>
          </w:tcPr>
          <w:p w:rsidR="005E0015" w:rsidRPr="008E5ED8" w:rsidRDefault="002956A9" w:rsidP="00CD3DB3">
            <w:pPr>
              <w:ind w:right="120"/>
              <w:jc w:val="right"/>
              <w:rPr>
                <w:rFonts w:ascii="Arial" w:hAnsi="Arial" w:cs="Arial"/>
                <w:bCs/>
                <w:sz w:val="18"/>
                <w:szCs w:val="18"/>
              </w:rPr>
            </w:pPr>
            <w:r w:rsidRPr="008E5ED8">
              <w:rPr>
                <w:rFonts w:ascii="Arial" w:hAnsi="Arial" w:cs="Arial"/>
                <w:bCs/>
                <w:sz w:val="18"/>
                <w:szCs w:val="18"/>
              </w:rPr>
              <w:t>-</w:t>
            </w:r>
          </w:p>
        </w:tc>
        <w:tc>
          <w:tcPr>
            <w:tcW w:w="1559" w:type="dxa"/>
            <w:tcBorders>
              <w:top w:val="nil"/>
              <w:left w:val="nil"/>
              <w:bottom w:val="nil"/>
              <w:right w:val="nil"/>
            </w:tcBorders>
            <w:vAlign w:val="bottom"/>
          </w:tcPr>
          <w:p w:rsidR="005E0015" w:rsidRPr="008E5ED8" w:rsidRDefault="005E0015" w:rsidP="00857BEA">
            <w:pPr>
              <w:ind w:right="120"/>
              <w:jc w:val="right"/>
              <w:rPr>
                <w:rFonts w:ascii="Arial" w:hAnsi="Arial" w:cs="Arial"/>
                <w:bCs/>
                <w:sz w:val="18"/>
                <w:szCs w:val="18"/>
              </w:rPr>
            </w:pPr>
            <w:r w:rsidRPr="008E5ED8">
              <w:rPr>
                <w:rFonts w:ascii="Arial" w:hAnsi="Arial" w:cs="Arial"/>
                <w:bCs/>
                <w:sz w:val="18"/>
                <w:szCs w:val="18"/>
              </w:rPr>
              <w:t>-</w:t>
            </w:r>
          </w:p>
        </w:tc>
      </w:tr>
      <w:tr w:rsidR="005E0015" w:rsidRPr="008E5ED8" w:rsidTr="00857BEA">
        <w:trPr>
          <w:trHeight w:val="113"/>
        </w:trPr>
        <w:tc>
          <w:tcPr>
            <w:tcW w:w="6300" w:type="dxa"/>
            <w:tcBorders>
              <w:top w:val="nil"/>
              <w:left w:val="nil"/>
              <w:bottom w:val="nil"/>
              <w:right w:val="nil"/>
            </w:tcBorders>
            <w:vAlign w:val="center"/>
          </w:tcPr>
          <w:p w:rsidR="005E0015" w:rsidRPr="008E5ED8" w:rsidRDefault="005E0015" w:rsidP="00014DE7">
            <w:pPr>
              <w:spacing w:line="240" w:lineRule="exact"/>
              <w:rPr>
                <w:rFonts w:ascii="Arial" w:eastAsia="Arial Unicode MS" w:hAnsi="Arial" w:cs="Arial"/>
                <w:sz w:val="18"/>
                <w:szCs w:val="18"/>
              </w:rPr>
            </w:pPr>
            <w:r w:rsidRPr="008E5ED8">
              <w:rPr>
                <w:rFonts w:ascii="Arial" w:hAnsi="Arial" w:cs="Arial"/>
                <w:sz w:val="18"/>
                <w:szCs w:val="18"/>
              </w:rPr>
              <w:t>Kâr</w:t>
            </w:r>
          </w:p>
        </w:tc>
        <w:tc>
          <w:tcPr>
            <w:tcW w:w="1497" w:type="dxa"/>
            <w:tcBorders>
              <w:top w:val="nil"/>
              <w:left w:val="nil"/>
              <w:bottom w:val="nil"/>
              <w:right w:val="nil"/>
            </w:tcBorders>
            <w:noWrap/>
            <w:vAlign w:val="bottom"/>
          </w:tcPr>
          <w:p w:rsidR="005E0015" w:rsidRPr="008E5ED8" w:rsidRDefault="005E0015" w:rsidP="00CD3DB3">
            <w:pPr>
              <w:ind w:right="120"/>
              <w:jc w:val="right"/>
              <w:rPr>
                <w:rFonts w:ascii="Arial" w:hAnsi="Arial" w:cs="Arial"/>
                <w:bCs/>
                <w:sz w:val="18"/>
                <w:szCs w:val="18"/>
              </w:rPr>
            </w:pPr>
            <w:r w:rsidRPr="008E5ED8">
              <w:rPr>
                <w:rFonts w:ascii="Arial" w:hAnsi="Arial" w:cs="Arial"/>
                <w:bCs/>
                <w:sz w:val="18"/>
                <w:szCs w:val="18"/>
              </w:rPr>
              <w:t>192.726</w:t>
            </w:r>
          </w:p>
        </w:tc>
        <w:tc>
          <w:tcPr>
            <w:tcW w:w="1559" w:type="dxa"/>
            <w:tcBorders>
              <w:top w:val="nil"/>
              <w:left w:val="nil"/>
              <w:bottom w:val="nil"/>
              <w:right w:val="nil"/>
            </w:tcBorders>
            <w:vAlign w:val="bottom"/>
          </w:tcPr>
          <w:p w:rsidR="005E0015" w:rsidRPr="008E5ED8" w:rsidRDefault="005E0015" w:rsidP="00857BEA">
            <w:pPr>
              <w:ind w:right="120"/>
              <w:jc w:val="right"/>
              <w:rPr>
                <w:rFonts w:ascii="Arial" w:hAnsi="Arial" w:cs="Arial"/>
                <w:bCs/>
                <w:sz w:val="18"/>
                <w:szCs w:val="18"/>
              </w:rPr>
            </w:pPr>
            <w:r w:rsidRPr="008E5ED8">
              <w:rPr>
                <w:rFonts w:ascii="Arial" w:hAnsi="Arial" w:cs="Arial"/>
                <w:bCs/>
                <w:sz w:val="18"/>
                <w:szCs w:val="18"/>
              </w:rPr>
              <w:t>160.870</w:t>
            </w:r>
          </w:p>
        </w:tc>
      </w:tr>
      <w:tr w:rsidR="005E0015" w:rsidRPr="008E5ED8" w:rsidTr="00857BEA">
        <w:trPr>
          <w:trHeight w:val="113"/>
        </w:trPr>
        <w:tc>
          <w:tcPr>
            <w:tcW w:w="6300" w:type="dxa"/>
            <w:tcBorders>
              <w:top w:val="nil"/>
              <w:left w:val="nil"/>
              <w:bottom w:val="nil"/>
              <w:right w:val="nil"/>
            </w:tcBorders>
            <w:vAlign w:val="center"/>
          </w:tcPr>
          <w:p w:rsidR="005E0015" w:rsidRPr="008E5ED8" w:rsidRDefault="005E0015" w:rsidP="00014DE7">
            <w:pPr>
              <w:spacing w:line="240" w:lineRule="exact"/>
              <w:rPr>
                <w:rFonts w:ascii="Arial" w:hAnsi="Arial" w:cs="Arial"/>
                <w:sz w:val="18"/>
                <w:szCs w:val="18"/>
              </w:rPr>
            </w:pPr>
            <w:r w:rsidRPr="008E5ED8">
              <w:rPr>
                <w:rFonts w:ascii="Arial" w:hAnsi="Arial" w:cs="Arial"/>
                <w:sz w:val="18"/>
                <w:szCs w:val="18"/>
              </w:rPr>
              <w:t>Net Dönem Kârı</w:t>
            </w:r>
          </w:p>
        </w:tc>
        <w:tc>
          <w:tcPr>
            <w:tcW w:w="1497" w:type="dxa"/>
            <w:tcBorders>
              <w:top w:val="nil"/>
              <w:left w:val="nil"/>
              <w:bottom w:val="nil"/>
              <w:right w:val="nil"/>
            </w:tcBorders>
            <w:noWrap/>
            <w:vAlign w:val="bottom"/>
          </w:tcPr>
          <w:p w:rsidR="005E0015" w:rsidRPr="008E5ED8" w:rsidRDefault="005E0015" w:rsidP="00CD3DB3">
            <w:pPr>
              <w:ind w:right="120"/>
              <w:jc w:val="right"/>
              <w:rPr>
                <w:rFonts w:ascii="Arial" w:hAnsi="Arial" w:cs="Arial"/>
                <w:bCs/>
                <w:sz w:val="18"/>
                <w:szCs w:val="18"/>
              </w:rPr>
            </w:pPr>
            <w:r w:rsidRPr="008E5ED8">
              <w:rPr>
                <w:rFonts w:ascii="Arial" w:hAnsi="Arial" w:cs="Arial"/>
                <w:bCs/>
                <w:sz w:val="18"/>
                <w:szCs w:val="18"/>
              </w:rPr>
              <w:t>191.835</w:t>
            </w:r>
          </w:p>
        </w:tc>
        <w:tc>
          <w:tcPr>
            <w:tcW w:w="1559" w:type="dxa"/>
            <w:tcBorders>
              <w:top w:val="nil"/>
              <w:left w:val="nil"/>
              <w:bottom w:val="nil"/>
              <w:right w:val="nil"/>
            </w:tcBorders>
            <w:vAlign w:val="bottom"/>
          </w:tcPr>
          <w:p w:rsidR="005E0015" w:rsidRPr="008E5ED8" w:rsidRDefault="005E0015" w:rsidP="00857BEA">
            <w:pPr>
              <w:ind w:right="120"/>
              <w:jc w:val="right"/>
              <w:rPr>
                <w:rFonts w:ascii="Arial" w:hAnsi="Arial" w:cs="Arial"/>
                <w:bCs/>
                <w:sz w:val="18"/>
                <w:szCs w:val="18"/>
              </w:rPr>
            </w:pPr>
            <w:r w:rsidRPr="008E5ED8">
              <w:rPr>
                <w:rFonts w:ascii="Arial" w:hAnsi="Arial" w:cs="Arial"/>
                <w:bCs/>
                <w:sz w:val="18"/>
                <w:szCs w:val="18"/>
              </w:rPr>
              <w:t>160.155</w:t>
            </w:r>
          </w:p>
        </w:tc>
      </w:tr>
      <w:tr w:rsidR="005E0015" w:rsidRPr="008E5ED8" w:rsidTr="00857BEA">
        <w:trPr>
          <w:trHeight w:val="113"/>
        </w:trPr>
        <w:tc>
          <w:tcPr>
            <w:tcW w:w="6300" w:type="dxa"/>
            <w:tcBorders>
              <w:top w:val="nil"/>
              <w:left w:val="nil"/>
              <w:bottom w:val="nil"/>
              <w:right w:val="nil"/>
            </w:tcBorders>
            <w:vAlign w:val="center"/>
          </w:tcPr>
          <w:p w:rsidR="005E0015" w:rsidRPr="008E5ED8" w:rsidRDefault="005E0015" w:rsidP="00B10FA6">
            <w:pPr>
              <w:spacing w:line="240" w:lineRule="exact"/>
              <w:rPr>
                <w:rFonts w:ascii="Arial" w:hAnsi="Arial" w:cs="Arial"/>
                <w:sz w:val="18"/>
                <w:szCs w:val="18"/>
              </w:rPr>
            </w:pPr>
            <w:r w:rsidRPr="008E5ED8">
              <w:rPr>
                <w:rFonts w:ascii="Arial" w:hAnsi="Arial" w:cs="Arial"/>
                <w:sz w:val="18"/>
                <w:szCs w:val="18"/>
              </w:rPr>
              <w:t>Geçmiş Yıllar Kârı</w:t>
            </w:r>
          </w:p>
        </w:tc>
        <w:tc>
          <w:tcPr>
            <w:tcW w:w="1497" w:type="dxa"/>
            <w:tcBorders>
              <w:top w:val="nil"/>
              <w:left w:val="nil"/>
              <w:bottom w:val="nil"/>
              <w:right w:val="nil"/>
            </w:tcBorders>
            <w:noWrap/>
            <w:vAlign w:val="bottom"/>
          </w:tcPr>
          <w:p w:rsidR="005E0015" w:rsidRPr="008E5ED8" w:rsidRDefault="005E0015" w:rsidP="00CD3DB3">
            <w:pPr>
              <w:ind w:right="120"/>
              <w:jc w:val="right"/>
              <w:rPr>
                <w:rFonts w:ascii="Arial" w:hAnsi="Arial" w:cs="Arial"/>
                <w:bCs/>
                <w:sz w:val="18"/>
                <w:szCs w:val="18"/>
              </w:rPr>
            </w:pPr>
            <w:r w:rsidRPr="008E5ED8">
              <w:rPr>
                <w:rFonts w:ascii="Arial" w:hAnsi="Arial" w:cs="Arial"/>
                <w:bCs/>
                <w:sz w:val="18"/>
                <w:szCs w:val="18"/>
              </w:rPr>
              <w:t>891</w:t>
            </w:r>
          </w:p>
        </w:tc>
        <w:tc>
          <w:tcPr>
            <w:tcW w:w="1559" w:type="dxa"/>
            <w:tcBorders>
              <w:top w:val="nil"/>
              <w:left w:val="nil"/>
              <w:bottom w:val="nil"/>
              <w:right w:val="nil"/>
            </w:tcBorders>
            <w:vAlign w:val="bottom"/>
          </w:tcPr>
          <w:p w:rsidR="005E0015" w:rsidRPr="008E5ED8" w:rsidRDefault="005E0015" w:rsidP="00857BEA">
            <w:pPr>
              <w:ind w:right="120"/>
              <w:jc w:val="right"/>
              <w:rPr>
                <w:rFonts w:ascii="Arial" w:hAnsi="Arial" w:cs="Arial"/>
                <w:bCs/>
                <w:sz w:val="18"/>
                <w:szCs w:val="18"/>
              </w:rPr>
            </w:pPr>
            <w:r w:rsidRPr="008E5ED8">
              <w:rPr>
                <w:rFonts w:ascii="Arial" w:hAnsi="Arial" w:cs="Arial"/>
                <w:bCs/>
                <w:sz w:val="18"/>
                <w:szCs w:val="18"/>
              </w:rPr>
              <w:t>715</w:t>
            </w:r>
          </w:p>
        </w:tc>
      </w:tr>
      <w:tr w:rsidR="005E0015" w:rsidRPr="008E5ED8" w:rsidTr="00857BEA">
        <w:trPr>
          <w:trHeight w:val="113"/>
        </w:trPr>
        <w:tc>
          <w:tcPr>
            <w:tcW w:w="6300" w:type="dxa"/>
            <w:tcBorders>
              <w:top w:val="nil"/>
              <w:left w:val="nil"/>
              <w:bottom w:val="nil"/>
              <w:right w:val="nil"/>
            </w:tcBorders>
            <w:vAlign w:val="center"/>
          </w:tcPr>
          <w:p w:rsidR="005E0015" w:rsidRPr="008E5ED8" w:rsidRDefault="005E0015" w:rsidP="00014DE7">
            <w:pPr>
              <w:spacing w:line="240" w:lineRule="exact"/>
              <w:rPr>
                <w:rFonts w:ascii="Arial" w:hAnsi="Arial" w:cs="Arial"/>
                <w:sz w:val="18"/>
                <w:szCs w:val="18"/>
              </w:rPr>
            </w:pPr>
            <w:r w:rsidRPr="008E5ED8">
              <w:rPr>
                <w:rFonts w:ascii="Arial" w:hAnsi="Arial" w:cs="Arial"/>
                <w:sz w:val="18"/>
                <w:szCs w:val="18"/>
              </w:rPr>
              <w:t xml:space="preserve">Muhtemel Riskler İçin A. </w:t>
            </w:r>
            <w:proofErr w:type="spellStart"/>
            <w:r w:rsidRPr="008E5ED8">
              <w:rPr>
                <w:rFonts w:ascii="Arial" w:hAnsi="Arial" w:cs="Arial"/>
                <w:sz w:val="18"/>
                <w:szCs w:val="18"/>
              </w:rPr>
              <w:t>Serb</w:t>
            </w:r>
            <w:proofErr w:type="spellEnd"/>
            <w:r w:rsidRPr="008E5ED8">
              <w:rPr>
                <w:rFonts w:ascii="Arial" w:hAnsi="Arial" w:cs="Arial"/>
                <w:sz w:val="18"/>
                <w:szCs w:val="18"/>
              </w:rPr>
              <w:t xml:space="preserve">. Karşılıkların Ana Sermayenin %25’ine </w:t>
            </w:r>
          </w:p>
          <w:p w:rsidR="005E0015" w:rsidRPr="008E5ED8" w:rsidRDefault="005E0015" w:rsidP="00014DE7">
            <w:pPr>
              <w:spacing w:line="240" w:lineRule="exact"/>
              <w:rPr>
                <w:rFonts w:ascii="Arial" w:hAnsi="Arial" w:cs="Arial"/>
                <w:sz w:val="18"/>
                <w:szCs w:val="18"/>
              </w:rPr>
            </w:pPr>
            <w:r w:rsidRPr="008E5ED8">
              <w:rPr>
                <w:rFonts w:ascii="Arial" w:hAnsi="Arial" w:cs="Arial"/>
                <w:sz w:val="18"/>
                <w:szCs w:val="18"/>
              </w:rPr>
              <w:t>Kadar Olan Kısmı</w:t>
            </w:r>
          </w:p>
        </w:tc>
        <w:tc>
          <w:tcPr>
            <w:tcW w:w="1497" w:type="dxa"/>
            <w:tcBorders>
              <w:top w:val="nil"/>
              <w:left w:val="nil"/>
              <w:bottom w:val="nil"/>
              <w:right w:val="nil"/>
            </w:tcBorders>
            <w:noWrap/>
            <w:vAlign w:val="bottom"/>
          </w:tcPr>
          <w:p w:rsidR="005E0015" w:rsidRPr="008E5ED8" w:rsidRDefault="005E0015" w:rsidP="00CD3DB3">
            <w:pPr>
              <w:ind w:right="120"/>
              <w:jc w:val="right"/>
              <w:rPr>
                <w:rFonts w:ascii="Arial" w:hAnsi="Arial" w:cs="Arial"/>
                <w:bCs/>
                <w:sz w:val="18"/>
                <w:szCs w:val="18"/>
              </w:rPr>
            </w:pPr>
            <w:r w:rsidRPr="008E5ED8">
              <w:rPr>
                <w:rFonts w:ascii="Arial" w:hAnsi="Arial" w:cs="Arial"/>
                <w:bCs/>
                <w:sz w:val="18"/>
                <w:szCs w:val="18"/>
              </w:rPr>
              <w:t>108</w:t>
            </w:r>
          </w:p>
        </w:tc>
        <w:tc>
          <w:tcPr>
            <w:tcW w:w="1559" w:type="dxa"/>
            <w:tcBorders>
              <w:top w:val="nil"/>
              <w:left w:val="nil"/>
              <w:bottom w:val="nil"/>
              <w:right w:val="nil"/>
            </w:tcBorders>
            <w:vAlign w:val="bottom"/>
          </w:tcPr>
          <w:p w:rsidR="005E0015" w:rsidRPr="008E5ED8" w:rsidRDefault="005E0015" w:rsidP="00857BEA">
            <w:pPr>
              <w:ind w:right="120"/>
              <w:jc w:val="right"/>
              <w:rPr>
                <w:rFonts w:ascii="Arial" w:hAnsi="Arial" w:cs="Arial"/>
                <w:bCs/>
                <w:sz w:val="18"/>
                <w:szCs w:val="18"/>
              </w:rPr>
            </w:pPr>
            <w:r w:rsidRPr="008E5ED8">
              <w:rPr>
                <w:rFonts w:ascii="Arial" w:hAnsi="Arial" w:cs="Arial"/>
                <w:bCs/>
                <w:sz w:val="18"/>
                <w:szCs w:val="18"/>
              </w:rPr>
              <w:t>2.976</w:t>
            </w:r>
          </w:p>
        </w:tc>
      </w:tr>
      <w:tr w:rsidR="005E0015" w:rsidRPr="008E5ED8" w:rsidTr="00857BEA">
        <w:trPr>
          <w:trHeight w:val="113"/>
        </w:trPr>
        <w:tc>
          <w:tcPr>
            <w:tcW w:w="6300" w:type="dxa"/>
            <w:tcBorders>
              <w:top w:val="nil"/>
              <w:left w:val="nil"/>
              <w:bottom w:val="nil"/>
              <w:right w:val="nil"/>
            </w:tcBorders>
            <w:vAlign w:val="center"/>
          </w:tcPr>
          <w:p w:rsidR="005E0015" w:rsidRPr="008E5ED8" w:rsidRDefault="005E0015" w:rsidP="00014DE7">
            <w:pPr>
              <w:spacing w:line="240" w:lineRule="exact"/>
              <w:rPr>
                <w:rFonts w:ascii="Arial" w:hAnsi="Arial" w:cs="Arial"/>
                <w:sz w:val="18"/>
                <w:szCs w:val="18"/>
              </w:rPr>
            </w:pPr>
            <w:r w:rsidRPr="008E5ED8">
              <w:rPr>
                <w:rFonts w:ascii="Arial" w:hAnsi="Arial" w:cs="Arial"/>
                <w:sz w:val="18"/>
                <w:szCs w:val="18"/>
              </w:rPr>
              <w:t>İştirak ve Bağlı Ortaklık Hisseleri ile Gayrim. Satış Kazançları</w:t>
            </w:r>
          </w:p>
        </w:tc>
        <w:tc>
          <w:tcPr>
            <w:tcW w:w="1497" w:type="dxa"/>
            <w:tcBorders>
              <w:top w:val="nil"/>
              <w:left w:val="nil"/>
              <w:bottom w:val="nil"/>
              <w:right w:val="nil"/>
            </w:tcBorders>
            <w:vAlign w:val="bottom"/>
          </w:tcPr>
          <w:p w:rsidR="005E0015" w:rsidRPr="008E5ED8" w:rsidRDefault="005E0015" w:rsidP="00CD3DB3">
            <w:pPr>
              <w:ind w:right="120"/>
              <w:jc w:val="right"/>
              <w:rPr>
                <w:rFonts w:ascii="Arial" w:hAnsi="Arial" w:cs="Arial"/>
                <w:bCs/>
                <w:sz w:val="18"/>
                <w:szCs w:val="18"/>
              </w:rPr>
            </w:pPr>
            <w:r w:rsidRPr="008E5ED8">
              <w:rPr>
                <w:rFonts w:ascii="Arial" w:hAnsi="Arial" w:cs="Arial"/>
                <w:bCs/>
                <w:sz w:val="18"/>
                <w:szCs w:val="18"/>
              </w:rPr>
              <w:t>-</w:t>
            </w:r>
          </w:p>
        </w:tc>
        <w:tc>
          <w:tcPr>
            <w:tcW w:w="1559" w:type="dxa"/>
            <w:tcBorders>
              <w:top w:val="nil"/>
              <w:left w:val="nil"/>
              <w:bottom w:val="nil"/>
              <w:right w:val="nil"/>
            </w:tcBorders>
            <w:vAlign w:val="bottom"/>
          </w:tcPr>
          <w:p w:rsidR="005E0015" w:rsidRPr="008E5ED8" w:rsidRDefault="005E0015" w:rsidP="00857BEA">
            <w:pPr>
              <w:ind w:right="120"/>
              <w:jc w:val="right"/>
              <w:rPr>
                <w:rFonts w:ascii="Arial" w:hAnsi="Arial" w:cs="Arial"/>
                <w:bCs/>
                <w:sz w:val="18"/>
                <w:szCs w:val="18"/>
              </w:rPr>
            </w:pPr>
            <w:r w:rsidRPr="008E5ED8">
              <w:rPr>
                <w:rFonts w:ascii="Arial" w:hAnsi="Arial" w:cs="Arial"/>
                <w:bCs/>
                <w:sz w:val="18"/>
                <w:szCs w:val="18"/>
              </w:rPr>
              <w:t>-</w:t>
            </w:r>
          </w:p>
        </w:tc>
      </w:tr>
      <w:tr w:rsidR="005E0015" w:rsidRPr="008E5ED8" w:rsidTr="00857BEA">
        <w:trPr>
          <w:trHeight w:val="113"/>
        </w:trPr>
        <w:tc>
          <w:tcPr>
            <w:tcW w:w="6300" w:type="dxa"/>
            <w:tcBorders>
              <w:top w:val="nil"/>
              <w:left w:val="nil"/>
              <w:bottom w:val="nil"/>
              <w:right w:val="nil"/>
            </w:tcBorders>
            <w:tcMar>
              <w:top w:w="0" w:type="dxa"/>
              <w:left w:w="360" w:type="dxa"/>
              <w:bottom w:w="0" w:type="dxa"/>
              <w:right w:w="0" w:type="dxa"/>
            </w:tcMar>
            <w:vAlign w:val="center"/>
          </w:tcPr>
          <w:p w:rsidR="005E0015" w:rsidRPr="008E5ED8" w:rsidRDefault="005E0015" w:rsidP="00014DE7">
            <w:pPr>
              <w:spacing w:line="240" w:lineRule="exact"/>
              <w:rPr>
                <w:rFonts w:ascii="Arial" w:hAnsi="Arial" w:cs="Arial"/>
                <w:sz w:val="18"/>
                <w:szCs w:val="18"/>
              </w:rPr>
            </w:pPr>
            <w:r w:rsidRPr="008E5ED8">
              <w:rPr>
                <w:rFonts w:ascii="Arial" w:hAnsi="Arial" w:cs="Arial"/>
                <w:sz w:val="18"/>
                <w:szCs w:val="18"/>
              </w:rPr>
              <w:t xml:space="preserve">Birincil Sermaye Benzeri Borçlar </w:t>
            </w:r>
          </w:p>
        </w:tc>
        <w:tc>
          <w:tcPr>
            <w:tcW w:w="1497" w:type="dxa"/>
            <w:tcBorders>
              <w:top w:val="nil"/>
              <w:left w:val="nil"/>
              <w:bottom w:val="nil"/>
              <w:right w:val="nil"/>
            </w:tcBorders>
            <w:noWrap/>
            <w:vAlign w:val="bottom"/>
          </w:tcPr>
          <w:p w:rsidR="005E0015" w:rsidRPr="008E5ED8" w:rsidRDefault="005E0015" w:rsidP="00CD3DB3">
            <w:pPr>
              <w:ind w:right="120"/>
              <w:jc w:val="right"/>
              <w:rPr>
                <w:rFonts w:ascii="Arial" w:hAnsi="Arial" w:cs="Arial"/>
                <w:bCs/>
                <w:sz w:val="18"/>
                <w:szCs w:val="18"/>
              </w:rPr>
            </w:pPr>
            <w:r w:rsidRPr="008E5ED8">
              <w:rPr>
                <w:rFonts w:ascii="Arial" w:hAnsi="Arial" w:cs="Arial"/>
                <w:bCs/>
                <w:sz w:val="18"/>
                <w:szCs w:val="18"/>
              </w:rPr>
              <w:t>-</w:t>
            </w:r>
          </w:p>
        </w:tc>
        <w:tc>
          <w:tcPr>
            <w:tcW w:w="1559" w:type="dxa"/>
            <w:tcBorders>
              <w:top w:val="nil"/>
              <w:left w:val="nil"/>
              <w:bottom w:val="nil"/>
              <w:right w:val="nil"/>
            </w:tcBorders>
            <w:vAlign w:val="bottom"/>
          </w:tcPr>
          <w:p w:rsidR="005E0015" w:rsidRPr="008E5ED8" w:rsidRDefault="005E0015" w:rsidP="00857BEA">
            <w:pPr>
              <w:ind w:right="120"/>
              <w:jc w:val="right"/>
              <w:rPr>
                <w:rFonts w:ascii="Arial" w:hAnsi="Arial" w:cs="Arial"/>
                <w:bCs/>
                <w:sz w:val="18"/>
                <w:szCs w:val="18"/>
              </w:rPr>
            </w:pPr>
            <w:r w:rsidRPr="008E5ED8">
              <w:rPr>
                <w:rFonts w:ascii="Arial" w:hAnsi="Arial" w:cs="Arial"/>
                <w:bCs/>
                <w:sz w:val="18"/>
                <w:szCs w:val="18"/>
              </w:rPr>
              <w:t>-</w:t>
            </w:r>
          </w:p>
        </w:tc>
      </w:tr>
      <w:tr w:rsidR="005E0015" w:rsidRPr="008E5ED8" w:rsidTr="00857BEA">
        <w:trPr>
          <w:trHeight w:val="113"/>
        </w:trPr>
        <w:tc>
          <w:tcPr>
            <w:tcW w:w="6300" w:type="dxa"/>
            <w:tcBorders>
              <w:top w:val="nil"/>
              <w:left w:val="nil"/>
              <w:bottom w:val="nil"/>
              <w:right w:val="nil"/>
            </w:tcBorders>
            <w:tcMar>
              <w:top w:w="0" w:type="dxa"/>
              <w:left w:w="360" w:type="dxa"/>
              <w:bottom w:w="0" w:type="dxa"/>
              <w:right w:w="0" w:type="dxa"/>
            </w:tcMar>
            <w:vAlign w:val="center"/>
          </w:tcPr>
          <w:p w:rsidR="005E0015" w:rsidRPr="008E5ED8" w:rsidRDefault="005E0015" w:rsidP="00014DE7">
            <w:pPr>
              <w:spacing w:line="240" w:lineRule="exact"/>
              <w:rPr>
                <w:rFonts w:ascii="Arial" w:hAnsi="Arial" w:cs="Arial"/>
                <w:sz w:val="18"/>
                <w:szCs w:val="18"/>
              </w:rPr>
            </w:pPr>
            <w:r w:rsidRPr="008E5ED8">
              <w:rPr>
                <w:rFonts w:ascii="Arial" w:hAnsi="Arial" w:cs="Arial"/>
                <w:sz w:val="18"/>
                <w:szCs w:val="18"/>
              </w:rPr>
              <w:t>Zararın Yedek Akçelerle Karşılanamayan Kısmı (-)</w:t>
            </w:r>
          </w:p>
        </w:tc>
        <w:tc>
          <w:tcPr>
            <w:tcW w:w="1497" w:type="dxa"/>
            <w:tcBorders>
              <w:top w:val="nil"/>
              <w:left w:val="nil"/>
              <w:bottom w:val="nil"/>
              <w:right w:val="nil"/>
            </w:tcBorders>
            <w:noWrap/>
            <w:vAlign w:val="bottom"/>
          </w:tcPr>
          <w:p w:rsidR="005E0015" w:rsidRPr="008E5ED8" w:rsidRDefault="005E0015" w:rsidP="00CD3DB3">
            <w:pPr>
              <w:ind w:right="120"/>
              <w:jc w:val="right"/>
              <w:rPr>
                <w:rFonts w:ascii="Arial" w:hAnsi="Arial" w:cs="Arial"/>
                <w:bCs/>
                <w:sz w:val="18"/>
                <w:szCs w:val="18"/>
              </w:rPr>
            </w:pPr>
            <w:r w:rsidRPr="008E5ED8">
              <w:rPr>
                <w:rFonts w:ascii="Arial" w:hAnsi="Arial" w:cs="Arial"/>
                <w:bCs/>
                <w:sz w:val="18"/>
                <w:szCs w:val="18"/>
              </w:rPr>
              <w:t>-</w:t>
            </w:r>
          </w:p>
        </w:tc>
        <w:tc>
          <w:tcPr>
            <w:tcW w:w="1559" w:type="dxa"/>
            <w:tcBorders>
              <w:top w:val="nil"/>
              <w:left w:val="nil"/>
              <w:bottom w:val="nil"/>
              <w:right w:val="nil"/>
            </w:tcBorders>
            <w:vAlign w:val="bottom"/>
          </w:tcPr>
          <w:p w:rsidR="005E0015" w:rsidRPr="008E5ED8" w:rsidRDefault="005E0015" w:rsidP="00857BEA">
            <w:pPr>
              <w:ind w:right="120"/>
              <w:jc w:val="right"/>
              <w:rPr>
                <w:rFonts w:ascii="Arial" w:hAnsi="Arial" w:cs="Arial"/>
                <w:bCs/>
                <w:sz w:val="18"/>
                <w:szCs w:val="18"/>
              </w:rPr>
            </w:pPr>
            <w:r w:rsidRPr="008E5ED8">
              <w:rPr>
                <w:rFonts w:ascii="Arial" w:hAnsi="Arial" w:cs="Arial"/>
                <w:bCs/>
                <w:sz w:val="18"/>
                <w:szCs w:val="18"/>
              </w:rPr>
              <w:t>-</w:t>
            </w:r>
          </w:p>
        </w:tc>
      </w:tr>
      <w:tr w:rsidR="005E0015" w:rsidRPr="008E5ED8" w:rsidTr="00857BEA">
        <w:trPr>
          <w:trHeight w:val="113"/>
        </w:trPr>
        <w:tc>
          <w:tcPr>
            <w:tcW w:w="6300" w:type="dxa"/>
            <w:tcBorders>
              <w:top w:val="nil"/>
              <w:left w:val="nil"/>
              <w:bottom w:val="nil"/>
              <w:right w:val="nil"/>
            </w:tcBorders>
            <w:tcMar>
              <w:top w:w="0" w:type="dxa"/>
              <w:left w:w="360" w:type="dxa"/>
              <w:bottom w:w="0" w:type="dxa"/>
              <w:right w:w="0" w:type="dxa"/>
            </w:tcMar>
            <w:vAlign w:val="center"/>
          </w:tcPr>
          <w:p w:rsidR="005E0015" w:rsidRPr="008E5ED8" w:rsidRDefault="005E0015" w:rsidP="00014DE7">
            <w:pPr>
              <w:spacing w:line="240" w:lineRule="exact"/>
              <w:rPr>
                <w:rFonts w:ascii="Arial" w:hAnsi="Arial" w:cs="Arial"/>
                <w:sz w:val="18"/>
                <w:szCs w:val="18"/>
              </w:rPr>
            </w:pPr>
            <w:r w:rsidRPr="008E5ED8">
              <w:rPr>
                <w:rFonts w:ascii="Arial" w:hAnsi="Arial" w:cs="Arial"/>
                <w:sz w:val="18"/>
                <w:szCs w:val="18"/>
              </w:rPr>
              <w:t>Net Dönem Zararı</w:t>
            </w:r>
          </w:p>
        </w:tc>
        <w:tc>
          <w:tcPr>
            <w:tcW w:w="1497" w:type="dxa"/>
            <w:tcBorders>
              <w:top w:val="nil"/>
              <w:left w:val="nil"/>
              <w:bottom w:val="nil"/>
              <w:right w:val="nil"/>
            </w:tcBorders>
            <w:noWrap/>
            <w:vAlign w:val="bottom"/>
          </w:tcPr>
          <w:p w:rsidR="005E0015" w:rsidRPr="008E5ED8" w:rsidRDefault="005E0015" w:rsidP="00CD3DB3">
            <w:pPr>
              <w:ind w:right="120"/>
              <w:jc w:val="right"/>
              <w:rPr>
                <w:rFonts w:ascii="Arial" w:hAnsi="Arial" w:cs="Arial"/>
                <w:bCs/>
                <w:sz w:val="18"/>
                <w:szCs w:val="18"/>
              </w:rPr>
            </w:pPr>
            <w:r w:rsidRPr="008E5ED8">
              <w:rPr>
                <w:rFonts w:ascii="Arial" w:hAnsi="Arial" w:cs="Arial"/>
                <w:bCs/>
                <w:sz w:val="18"/>
                <w:szCs w:val="18"/>
              </w:rPr>
              <w:t>-</w:t>
            </w:r>
          </w:p>
        </w:tc>
        <w:tc>
          <w:tcPr>
            <w:tcW w:w="1559" w:type="dxa"/>
            <w:tcBorders>
              <w:top w:val="nil"/>
              <w:left w:val="nil"/>
              <w:bottom w:val="nil"/>
              <w:right w:val="nil"/>
            </w:tcBorders>
            <w:vAlign w:val="bottom"/>
          </w:tcPr>
          <w:p w:rsidR="005E0015" w:rsidRPr="008E5ED8" w:rsidRDefault="005E0015" w:rsidP="00857BEA">
            <w:pPr>
              <w:ind w:right="120"/>
              <w:jc w:val="right"/>
              <w:rPr>
                <w:rFonts w:ascii="Arial" w:hAnsi="Arial" w:cs="Arial"/>
                <w:bCs/>
                <w:sz w:val="18"/>
                <w:szCs w:val="18"/>
              </w:rPr>
            </w:pPr>
            <w:r w:rsidRPr="008E5ED8">
              <w:rPr>
                <w:rFonts w:ascii="Arial" w:hAnsi="Arial" w:cs="Arial"/>
                <w:bCs/>
                <w:sz w:val="18"/>
                <w:szCs w:val="18"/>
              </w:rPr>
              <w:t>-</w:t>
            </w:r>
          </w:p>
        </w:tc>
      </w:tr>
      <w:tr w:rsidR="005E0015" w:rsidRPr="008E5ED8" w:rsidTr="00857BEA">
        <w:trPr>
          <w:trHeight w:val="113"/>
        </w:trPr>
        <w:tc>
          <w:tcPr>
            <w:tcW w:w="6300" w:type="dxa"/>
            <w:tcBorders>
              <w:top w:val="nil"/>
              <w:left w:val="nil"/>
              <w:bottom w:val="nil"/>
              <w:right w:val="nil"/>
            </w:tcBorders>
            <w:vAlign w:val="center"/>
          </w:tcPr>
          <w:p w:rsidR="005E0015" w:rsidRPr="008E5ED8" w:rsidRDefault="005E0015" w:rsidP="00014DE7">
            <w:pPr>
              <w:spacing w:line="240" w:lineRule="exact"/>
              <w:rPr>
                <w:rFonts w:ascii="Arial" w:hAnsi="Arial" w:cs="Arial"/>
                <w:sz w:val="18"/>
                <w:szCs w:val="18"/>
              </w:rPr>
            </w:pPr>
            <w:r w:rsidRPr="008E5ED8">
              <w:rPr>
                <w:rFonts w:ascii="Arial" w:hAnsi="Arial" w:cs="Arial"/>
                <w:sz w:val="18"/>
                <w:szCs w:val="18"/>
              </w:rPr>
              <w:t>Geçmiş Yıllar Zararı</w:t>
            </w:r>
          </w:p>
        </w:tc>
        <w:tc>
          <w:tcPr>
            <w:tcW w:w="1497" w:type="dxa"/>
            <w:tcBorders>
              <w:top w:val="nil"/>
              <w:left w:val="nil"/>
              <w:bottom w:val="nil"/>
              <w:right w:val="nil"/>
            </w:tcBorders>
            <w:noWrap/>
            <w:vAlign w:val="bottom"/>
          </w:tcPr>
          <w:p w:rsidR="005E0015" w:rsidRPr="008E5ED8" w:rsidRDefault="005E0015" w:rsidP="00CD3DB3">
            <w:pPr>
              <w:ind w:right="120"/>
              <w:jc w:val="right"/>
              <w:rPr>
                <w:rFonts w:ascii="Arial" w:hAnsi="Arial" w:cs="Arial"/>
                <w:bCs/>
                <w:sz w:val="18"/>
                <w:szCs w:val="18"/>
              </w:rPr>
            </w:pPr>
            <w:r w:rsidRPr="008E5ED8">
              <w:rPr>
                <w:rFonts w:ascii="Arial" w:hAnsi="Arial" w:cs="Arial"/>
                <w:bCs/>
                <w:sz w:val="18"/>
                <w:szCs w:val="18"/>
              </w:rPr>
              <w:t>-</w:t>
            </w:r>
          </w:p>
        </w:tc>
        <w:tc>
          <w:tcPr>
            <w:tcW w:w="1559" w:type="dxa"/>
            <w:tcBorders>
              <w:top w:val="nil"/>
              <w:left w:val="nil"/>
              <w:bottom w:val="nil"/>
              <w:right w:val="nil"/>
            </w:tcBorders>
            <w:vAlign w:val="bottom"/>
          </w:tcPr>
          <w:p w:rsidR="005E0015" w:rsidRPr="008E5ED8" w:rsidRDefault="005E0015" w:rsidP="00857BEA">
            <w:pPr>
              <w:ind w:right="120"/>
              <w:jc w:val="right"/>
              <w:rPr>
                <w:rFonts w:ascii="Arial" w:hAnsi="Arial" w:cs="Arial"/>
                <w:bCs/>
                <w:sz w:val="18"/>
                <w:szCs w:val="18"/>
              </w:rPr>
            </w:pPr>
            <w:r w:rsidRPr="008E5ED8">
              <w:rPr>
                <w:rFonts w:ascii="Arial" w:hAnsi="Arial" w:cs="Arial"/>
                <w:bCs/>
                <w:sz w:val="18"/>
                <w:szCs w:val="18"/>
              </w:rPr>
              <w:t>-</w:t>
            </w:r>
          </w:p>
        </w:tc>
      </w:tr>
      <w:tr w:rsidR="005E0015" w:rsidRPr="008E5ED8" w:rsidTr="00857BEA">
        <w:trPr>
          <w:trHeight w:val="113"/>
        </w:trPr>
        <w:tc>
          <w:tcPr>
            <w:tcW w:w="6300" w:type="dxa"/>
            <w:tcBorders>
              <w:top w:val="nil"/>
              <w:left w:val="nil"/>
              <w:bottom w:val="nil"/>
              <w:right w:val="nil"/>
            </w:tcBorders>
            <w:vAlign w:val="center"/>
          </w:tcPr>
          <w:p w:rsidR="005E0015" w:rsidRPr="008E5ED8" w:rsidRDefault="005E0015" w:rsidP="00014DE7">
            <w:pPr>
              <w:spacing w:line="240" w:lineRule="exact"/>
              <w:rPr>
                <w:rFonts w:ascii="Arial" w:hAnsi="Arial" w:cs="Arial"/>
                <w:sz w:val="18"/>
                <w:szCs w:val="18"/>
              </w:rPr>
            </w:pPr>
            <w:r w:rsidRPr="008E5ED8">
              <w:rPr>
                <w:rFonts w:ascii="Arial" w:hAnsi="Arial" w:cs="Arial"/>
                <w:sz w:val="18"/>
                <w:szCs w:val="18"/>
              </w:rPr>
              <w:t>Faaliyet Kiralaması Geliştirme Maliyetleri (-)</w:t>
            </w:r>
          </w:p>
        </w:tc>
        <w:tc>
          <w:tcPr>
            <w:tcW w:w="1497" w:type="dxa"/>
            <w:tcBorders>
              <w:top w:val="nil"/>
              <w:left w:val="nil"/>
              <w:bottom w:val="nil"/>
              <w:right w:val="nil"/>
            </w:tcBorders>
            <w:noWrap/>
            <w:vAlign w:val="bottom"/>
          </w:tcPr>
          <w:p w:rsidR="005E0015" w:rsidRPr="008E5ED8" w:rsidRDefault="005E0015" w:rsidP="00857BEA">
            <w:pPr>
              <w:ind w:right="120"/>
              <w:jc w:val="right"/>
              <w:rPr>
                <w:rFonts w:ascii="Arial" w:hAnsi="Arial" w:cs="Arial"/>
                <w:bCs/>
                <w:sz w:val="18"/>
                <w:szCs w:val="18"/>
              </w:rPr>
            </w:pPr>
            <w:r w:rsidRPr="008E5ED8">
              <w:rPr>
                <w:rFonts w:ascii="Arial" w:hAnsi="Arial" w:cs="Arial"/>
                <w:bCs/>
                <w:sz w:val="18"/>
                <w:szCs w:val="18"/>
              </w:rPr>
              <w:t xml:space="preserve">      29.409</w:t>
            </w:r>
          </w:p>
        </w:tc>
        <w:tc>
          <w:tcPr>
            <w:tcW w:w="1559" w:type="dxa"/>
            <w:tcBorders>
              <w:top w:val="nil"/>
              <w:left w:val="nil"/>
              <w:bottom w:val="nil"/>
              <w:right w:val="nil"/>
            </w:tcBorders>
            <w:vAlign w:val="bottom"/>
          </w:tcPr>
          <w:p w:rsidR="005E0015" w:rsidRPr="008E5ED8" w:rsidRDefault="005E0015" w:rsidP="00857BEA">
            <w:pPr>
              <w:ind w:right="120"/>
              <w:jc w:val="right"/>
              <w:rPr>
                <w:rFonts w:ascii="Arial" w:hAnsi="Arial" w:cs="Arial"/>
                <w:bCs/>
                <w:sz w:val="18"/>
                <w:szCs w:val="18"/>
              </w:rPr>
            </w:pPr>
            <w:r w:rsidRPr="008E5ED8">
              <w:rPr>
                <w:rFonts w:ascii="Arial" w:hAnsi="Arial" w:cs="Arial"/>
                <w:bCs/>
                <w:sz w:val="18"/>
                <w:szCs w:val="18"/>
              </w:rPr>
              <w:t>17.516</w:t>
            </w:r>
          </w:p>
        </w:tc>
      </w:tr>
      <w:tr w:rsidR="005E0015" w:rsidRPr="008E5ED8" w:rsidTr="00857BEA">
        <w:trPr>
          <w:trHeight w:val="113"/>
        </w:trPr>
        <w:tc>
          <w:tcPr>
            <w:tcW w:w="6300" w:type="dxa"/>
            <w:tcBorders>
              <w:top w:val="nil"/>
              <w:left w:val="nil"/>
              <w:bottom w:val="nil"/>
              <w:right w:val="nil"/>
            </w:tcBorders>
            <w:vAlign w:val="center"/>
          </w:tcPr>
          <w:p w:rsidR="005E0015" w:rsidRPr="008E5ED8" w:rsidRDefault="005E0015" w:rsidP="00014DE7">
            <w:pPr>
              <w:spacing w:line="240" w:lineRule="exact"/>
              <w:rPr>
                <w:rFonts w:ascii="Arial" w:hAnsi="Arial" w:cs="Arial"/>
                <w:sz w:val="18"/>
                <w:szCs w:val="18"/>
              </w:rPr>
            </w:pPr>
            <w:r w:rsidRPr="008E5ED8">
              <w:rPr>
                <w:rFonts w:ascii="Arial" w:hAnsi="Arial" w:cs="Arial"/>
                <w:sz w:val="18"/>
                <w:szCs w:val="18"/>
              </w:rPr>
              <w:t>Maddi Olmayan Duran Varlıklar (-)</w:t>
            </w:r>
          </w:p>
        </w:tc>
        <w:tc>
          <w:tcPr>
            <w:tcW w:w="1497" w:type="dxa"/>
            <w:tcBorders>
              <w:top w:val="nil"/>
              <w:left w:val="nil"/>
              <w:bottom w:val="nil"/>
              <w:right w:val="nil"/>
            </w:tcBorders>
            <w:noWrap/>
            <w:vAlign w:val="bottom"/>
          </w:tcPr>
          <w:p w:rsidR="005E0015" w:rsidRPr="008E5ED8" w:rsidRDefault="005E0015" w:rsidP="00857BEA">
            <w:pPr>
              <w:ind w:right="120"/>
              <w:jc w:val="right"/>
              <w:rPr>
                <w:rFonts w:ascii="Arial" w:hAnsi="Arial" w:cs="Arial"/>
                <w:bCs/>
                <w:sz w:val="18"/>
                <w:szCs w:val="18"/>
              </w:rPr>
            </w:pPr>
            <w:r w:rsidRPr="008E5ED8">
              <w:rPr>
                <w:rFonts w:ascii="Arial" w:hAnsi="Arial" w:cs="Arial"/>
                <w:bCs/>
                <w:sz w:val="18"/>
                <w:szCs w:val="18"/>
              </w:rPr>
              <w:t xml:space="preserve"> 7.052</w:t>
            </w:r>
          </w:p>
        </w:tc>
        <w:tc>
          <w:tcPr>
            <w:tcW w:w="1559" w:type="dxa"/>
            <w:tcBorders>
              <w:top w:val="nil"/>
              <w:left w:val="nil"/>
              <w:bottom w:val="nil"/>
              <w:right w:val="nil"/>
            </w:tcBorders>
            <w:vAlign w:val="bottom"/>
          </w:tcPr>
          <w:p w:rsidR="005E0015" w:rsidRPr="008E5ED8" w:rsidRDefault="005E0015" w:rsidP="00857BEA">
            <w:pPr>
              <w:ind w:right="120"/>
              <w:jc w:val="right"/>
              <w:rPr>
                <w:rFonts w:ascii="Arial" w:hAnsi="Arial" w:cs="Arial"/>
                <w:bCs/>
                <w:sz w:val="18"/>
                <w:szCs w:val="18"/>
              </w:rPr>
            </w:pPr>
            <w:r w:rsidRPr="008E5ED8">
              <w:rPr>
                <w:rFonts w:ascii="Arial" w:hAnsi="Arial" w:cs="Arial"/>
                <w:bCs/>
                <w:sz w:val="18"/>
                <w:szCs w:val="18"/>
              </w:rPr>
              <w:t>5.388</w:t>
            </w:r>
          </w:p>
        </w:tc>
      </w:tr>
      <w:tr w:rsidR="005E0015" w:rsidRPr="008E5ED8" w:rsidTr="00857BEA">
        <w:trPr>
          <w:trHeight w:val="113"/>
        </w:trPr>
        <w:tc>
          <w:tcPr>
            <w:tcW w:w="6300" w:type="dxa"/>
            <w:tcBorders>
              <w:top w:val="nil"/>
              <w:left w:val="nil"/>
              <w:bottom w:val="nil"/>
              <w:right w:val="nil"/>
            </w:tcBorders>
            <w:vAlign w:val="center"/>
          </w:tcPr>
          <w:p w:rsidR="005E0015" w:rsidRPr="008E5ED8" w:rsidRDefault="005E0015" w:rsidP="00014DE7">
            <w:pPr>
              <w:spacing w:line="240" w:lineRule="exact"/>
              <w:rPr>
                <w:rFonts w:ascii="Arial" w:hAnsi="Arial" w:cs="Arial"/>
                <w:sz w:val="18"/>
                <w:szCs w:val="18"/>
              </w:rPr>
            </w:pPr>
            <w:r w:rsidRPr="008E5ED8">
              <w:rPr>
                <w:rFonts w:ascii="Arial" w:hAnsi="Arial" w:cs="Arial"/>
                <w:sz w:val="18"/>
                <w:szCs w:val="18"/>
              </w:rPr>
              <w:t>Ana Sermayenin %10’unu Aşan Ertelenmiş Vergi Varlığı Tutarı (-)</w:t>
            </w:r>
          </w:p>
        </w:tc>
        <w:tc>
          <w:tcPr>
            <w:tcW w:w="1497" w:type="dxa"/>
            <w:tcBorders>
              <w:top w:val="nil"/>
              <w:left w:val="nil"/>
              <w:bottom w:val="nil"/>
              <w:right w:val="nil"/>
            </w:tcBorders>
            <w:noWrap/>
            <w:vAlign w:val="bottom"/>
          </w:tcPr>
          <w:p w:rsidR="005E0015" w:rsidRPr="008E5ED8" w:rsidRDefault="005E0015" w:rsidP="00857BEA">
            <w:pPr>
              <w:ind w:right="120"/>
              <w:jc w:val="right"/>
              <w:rPr>
                <w:rFonts w:ascii="Arial" w:hAnsi="Arial" w:cs="Arial"/>
                <w:bCs/>
                <w:sz w:val="18"/>
                <w:szCs w:val="18"/>
              </w:rPr>
            </w:pPr>
            <w:r w:rsidRPr="008E5ED8">
              <w:rPr>
                <w:rFonts w:ascii="Arial" w:hAnsi="Arial" w:cs="Arial"/>
                <w:bCs/>
                <w:sz w:val="18"/>
                <w:szCs w:val="18"/>
              </w:rPr>
              <w:t>-</w:t>
            </w:r>
          </w:p>
        </w:tc>
        <w:tc>
          <w:tcPr>
            <w:tcW w:w="1559" w:type="dxa"/>
            <w:tcBorders>
              <w:top w:val="nil"/>
              <w:left w:val="nil"/>
              <w:bottom w:val="nil"/>
              <w:right w:val="nil"/>
            </w:tcBorders>
            <w:vAlign w:val="bottom"/>
          </w:tcPr>
          <w:p w:rsidR="005E0015" w:rsidRPr="008E5ED8" w:rsidRDefault="005E0015" w:rsidP="00857BEA">
            <w:pPr>
              <w:ind w:right="120"/>
              <w:jc w:val="right"/>
              <w:rPr>
                <w:rFonts w:ascii="Arial" w:hAnsi="Arial" w:cs="Arial"/>
                <w:bCs/>
                <w:sz w:val="18"/>
                <w:szCs w:val="18"/>
              </w:rPr>
            </w:pPr>
            <w:r w:rsidRPr="008E5ED8">
              <w:rPr>
                <w:rFonts w:ascii="Arial" w:hAnsi="Arial" w:cs="Arial"/>
                <w:bCs/>
                <w:sz w:val="18"/>
                <w:szCs w:val="18"/>
              </w:rPr>
              <w:t>-</w:t>
            </w:r>
          </w:p>
        </w:tc>
      </w:tr>
      <w:tr w:rsidR="005E0015" w:rsidRPr="008E5ED8" w:rsidTr="00857BEA">
        <w:trPr>
          <w:trHeight w:val="113"/>
        </w:trPr>
        <w:tc>
          <w:tcPr>
            <w:tcW w:w="6300" w:type="dxa"/>
            <w:tcBorders>
              <w:top w:val="nil"/>
              <w:left w:val="nil"/>
              <w:bottom w:val="nil"/>
              <w:right w:val="nil"/>
            </w:tcBorders>
            <w:vAlign w:val="center"/>
          </w:tcPr>
          <w:p w:rsidR="005E0015" w:rsidRPr="008E5ED8" w:rsidRDefault="005E0015" w:rsidP="00014DE7">
            <w:pPr>
              <w:spacing w:line="240" w:lineRule="exact"/>
              <w:rPr>
                <w:rFonts w:ascii="Arial" w:hAnsi="Arial" w:cs="Arial"/>
                <w:sz w:val="18"/>
                <w:szCs w:val="18"/>
              </w:rPr>
            </w:pPr>
            <w:r w:rsidRPr="008E5ED8">
              <w:rPr>
                <w:rFonts w:ascii="Arial" w:hAnsi="Arial" w:cs="Arial"/>
                <w:sz w:val="18"/>
                <w:szCs w:val="18"/>
              </w:rPr>
              <w:t xml:space="preserve">Kanunun 56 </w:t>
            </w:r>
            <w:proofErr w:type="spellStart"/>
            <w:r w:rsidRPr="008E5ED8">
              <w:rPr>
                <w:rFonts w:ascii="Arial" w:hAnsi="Arial" w:cs="Arial"/>
                <w:sz w:val="18"/>
                <w:szCs w:val="18"/>
              </w:rPr>
              <w:t>ncı</w:t>
            </w:r>
            <w:proofErr w:type="spellEnd"/>
            <w:r w:rsidRPr="008E5ED8">
              <w:rPr>
                <w:rFonts w:ascii="Arial" w:hAnsi="Arial" w:cs="Arial"/>
                <w:sz w:val="18"/>
                <w:szCs w:val="18"/>
              </w:rPr>
              <w:t xml:space="preserve"> maddesinin Üçüncü Fıkrasındaki Aşım Tutarı (-)</w:t>
            </w:r>
          </w:p>
        </w:tc>
        <w:tc>
          <w:tcPr>
            <w:tcW w:w="1497" w:type="dxa"/>
            <w:tcBorders>
              <w:top w:val="nil"/>
              <w:left w:val="nil"/>
              <w:bottom w:val="nil"/>
              <w:right w:val="nil"/>
            </w:tcBorders>
            <w:noWrap/>
            <w:vAlign w:val="bottom"/>
          </w:tcPr>
          <w:p w:rsidR="005E0015" w:rsidRPr="008E5ED8" w:rsidRDefault="005E0015" w:rsidP="00857BEA">
            <w:pPr>
              <w:ind w:right="120"/>
              <w:jc w:val="right"/>
              <w:rPr>
                <w:rFonts w:ascii="Arial" w:hAnsi="Arial" w:cs="Arial"/>
                <w:bCs/>
                <w:sz w:val="18"/>
                <w:szCs w:val="18"/>
              </w:rPr>
            </w:pPr>
            <w:r w:rsidRPr="008E5ED8">
              <w:rPr>
                <w:rFonts w:ascii="Arial" w:hAnsi="Arial" w:cs="Arial"/>
                <w:bCs/>
                <w:sz w:val="18"/>
                <w:szCs w:val="18"/>
              </w:rPr>
              <w:t>-</w:t>
            </w:r>
          </w:p>
        </w:tc>
        <w:tc>
          <w:tcPr>
            <w:tcW w:w="1559" w:type="dxa"/>
            <w:tcBorders>
              <w:top w:val="nil"/>
              <w:left w:val="nil"/>
              <w:bottom w:val="nil"/>
              <w:right w:val="nil"/>
            </w:tcBorders>
            <w:vAlign w:val="bottom"/>
          </w:tcPr>
          <w:p w:rsidR="005E0015" w:rsidRPr="008E5ED8" w:rsidRDefault="005E0015" w:rsidP="00857BEA">
            <w:pPr>
              <w:ind w:right="120"/>
              <w:jc w:val="right"/>
              <w:rPr>
                <w:rFonts w:ascii="Arial" w:hAnsi="Arial" w:cs="Arial"/>
                <w:bCs/>
                <w:sz w:val="18"/>
                <w:szCs w:val="18"/>
              </w:rPr>
            </w:pPr>
            <w:r w:rsidRPr="008E5ED8">
              <w:rPr>
                <w:rFonts w:ascii="Arial" w:hAnsi="Arial" w:cs="Arial"/>
                <w:bCs/>
                <w:sz w:val="18"/>
                <w:szCs w:val="18"/>
              </w:rPr>
              <w:t>-</w:t>
            </w:r>
          </w:p>
        </w:tc>
      </w:tr>
      <w:tr w:rsidR="00014DE7" w:rsidRPr="008E5ED8" w:rsidTr="00857BEA">
        <w:trPr>
          <w:trHeight w:val="113"/>
        </w:trPr>
        <w:tc>
          <w:tcPr>
            <w:tcW w:w="6300" w:type="dxa"/>
            <w:tcBorders>
              <w:left w:val="nil"/>
              <w:right w:val="nil"/>
            </w:tcBorders>
            <w:tcMar>
              <w:top w:w="0" w:type="dxa"/>
              <w:left w:w="360" w:type="dxa"/>
              <w:bottom w:w="0" w:type="dxa"/>
              <w:right w:w="0" w:type="dxa"/>
            </w:tcMar>
            <w:vAlign w:val="center"/>
          </w:tcPr>
          <w:p w:rsidR="00014DE7" w:rsidRPr="008E5ED8" w:rsidRDefault="00014DE7" w:rsidP="00014DE7">
            <w:pPr>
              <w:pStyle w:val="SonnotMetni"/>
              <w:rPr>
                <w:rFonts w:ascii="Arial" w:hAnsi="Arial" w:cs="Arial"/>
                <w:sz w:val="18"/>
                <w:szCs w:val="18"/>
              </w:rPr>
            </w:pPr>
          </w:p>
        </w:tc>
        <w:tc>
          <w:tcPr>
            <w:tcW w:w="1497" w:type="dxa"/>
            <w:tcBorders>
              <w:left w:val="nil"/>
              <w:right w:val="nil"/>
            </w:tcBorders>
            <w:noWrap/>
            <w:vAlign w:val="bottom"/>
          </w:tcPr>
          <w:p w:rsidR="00014DE7" w:rsidRPr="008E5ED8" w:rsidRDefault="00014DE7" w:rsidP="00857BEA">
            <w:pPr>
              <w:ind w:right="120"/>
              <w:jc w:val="right"/>
              <w:rPr>
                <w:rFonts w:ascii="Arial" w:hAnsi="Arial" w:cs="Arial"/>
                <w:bCs/>
                <w:sz w:val="18"/>
                <w:szCs w:val="18"/>
              </w:rPr>
            </w:pPr>
          </w:p>
        </w:tc>
        <w:tc>
          <w:tcPr>
            <w:tcW w:w="1559" w:type="dxa"/>
            <w:tcBorders>
              <w:left w:val="nil"/>
              <w:right w:val="nil"/>
            </w:tcBorders>
            <w:vAlign w:val="bottom"/>
          </w:tcPr>
          <w:p w:rsidR="00014DE7" w:rsidRPr="008E5ED8" w:rsidRDefault="00014DE7" w:rsidP="00857BEA">
            <w:pPr>
              <w:ind w:right="120"/>
              <w:jc w:val="right"/>
              <w:rPr>
                <w:rFonts w:ascii="Arial" w:hAnsi="Arial" w:cs="Arial"/>
                <w:bCs/>
                <w:sz w:val="18"/>
                <w:szCs w:val="18"/>
              </w:rPr>
            </w:pPr>
          </w:p>
        </w:tc>
      </w:tr>
      <w:tr w:rsidR="00014DE7" w:rsidRPr="008E5ED8" w:rsidTr="00857BEA">
        <w:trPr>
          <w:trHeight w:val="113"/>
        </w:trPr>
        <w:tc>
          <w:tcPr>
            <w:tcW w:w="6300" w:type="dxa"/>
            <w:tcBorders>
              <w:top w:val="single" w:sz="4" w:space="0" w:color="auto"/>
              <w:left w:val="nil"/>
              <w:bottom w:val="single" w:sz="4" w:space="0" w:color="auto"/>
              <w:right w:val="nil"/>
            </w:tcBorders>
            <w:vAlign w:val="center"/>
          </w:tcPr>
          <w:p w:rsidR="00014DE7" w:rsidRPr="008E5ED8" w:rsidRDefault="00014DE7" w:rsidP="00014DE7">
            <w:pPr>
              <w:pStyle w:val="SonnotMetni"/>
              <w:rPr>
                <w:rFonts w:ascii="Arial" w:hAnsi="Arial" w:cs="Arial"/>
                <w:b/>
                <w:bCs/>
                <w:sz w:val="18"/>
                <w:szCs w:val="18"/>
              </w:rPr>
            </w:pPr>
            <w:r w:rsidRPr="008E5ED8">
              <w:rPr>
                <w:rFonts w:ascii="Arial" w:hAnsi="Arial" w:cs="Arial"/>
                <w:b/>
                <w:sz w:val="18"/>
                <w:szCs w:val="18"/>
              </w:rPr>
              <w:t>Ana Sermaye Toplamı</w:t>
            </w:r>
          </w:p>
        </w:tc>
        <w:tc>
          <w:tcPr>
            <w:tcW w:w="1497" w:type="dxa"/>
            <w:tcBorders>
              <w:top w:val="single" w:sz="4" w:space="0" w:color="auto"/>
              <w:left w:val="nil"/>
              <w:bottom w:val="single" w:sz="4" w:space="0" w:color="auto"/>
              <w:right w:val="nil"/>
            </w:tcBorders>
            <w:noWrap/>
            <w:vAlign w:val="bottom"/>
          </w:tcPr>
          <w:p w:rsidR="00014DE7" w:rsidRPr="008E5ED8" w:rsidRDefault="005E0015" w:rsidP="00857BEA">
            <w:pPr>
              <w:ind w:right="120"/>
              <w:jc w:val="right"/>
              <w:rPr>
                <w:rFonts w:ascii="Arial" w:hAnsi="Arial" w:cs="Arial"/>
                <w:b/>
                <w:bCs/>
                <w:sz w:val="18"/>
                <w:szCs w:val="18"/>
              </w:rPr>
            </w:pPr>
            <w:r w:rsidRPr="008E5ED8">
              <w:rPr>
                <w:rFonts w:ascii="Arial" w:hAnsi="Arial" w:cs="Arial"/>
                <w:b/>
                <w:bCs/>
                <w:sz w:val="18"/>
                <w:szCs w:val="18"/>
              </w:rPr>
              <w:t>1.125.265</w:t>
            </w:r>
          </w:p>
        </w:tc>
        <w:tc>
          <w:tcPr>
            <w:tcW w:w="1559" w:type="dxa"/>
            <w:tcBorders>
              <w:top w:val="single" w:sz="4" w:space="0" w:color="auto"/>
              <w:left w:val="nil"/>
              <w:bottom w:val="single" w:sz="4" w:space="0" w:color="auto"/>
              <w:right w:val="nil"/>
            </w:tcBorders>
            <w:vAlign w:val="bottom"/>
          </w:tcPr>
          <w:p w:rsidR="00014DE7" w:rsidRPr="008E5ED8" w:rsidRDefault="00394C14" w:rsidP="00857BEA">
            <w:pPr>
              <w:ind w:right="120"/>
              <w:jc w:val="right"/>
              <w:rPr>
                <w:rFonts w:ascii="Arial" w:hAnsi="Arial" w:cs="Arial"/>
                <w:b/>
                <w:bCs/>
                <w:sz w:val="18"/>
                <w:szCs w:val="18"/>
              </w:rPr>
            </w:pPr>
            <w:r w:rsidRPr="008E5ED8">
              <w:rPr>
                <w:rFonts w:ascii="Arial" w:hAnsi="Arial" w:cs="Arial"/>
                <w:b/>
                <w:bCs/>
                <w:sz w:val="18"/>
                <w:szCs w:val="18"/>
              </w:rPr>
              <w:t>948.929</w:t>
            </w:r>
          </w:p>
        </w:tc>
      </w:tr>
    </w:tbl>
    <w:p w:rsidR="007F317C" w:rsidRPr="008E5ED8" w:rsidRDefault="007F317C" w:rsidP="00CC5C58">
      <w:pPr>
        <w:ind w:hanging="567"/>
        <w:rPr>
          <w:rFonts w:ascii="Arial" w:hAnsi="Arial" w:cs="Arial"/>
          <w:b/>
          <w:sz w:val="22"/>
          <w:szCs w:val="20"/>
        </w:rPr>
      </w:pPr>
    </w:p>
    <w:tbl>
      <w:tblPr>
        <w:tblW w:w="9356" w:type="dxa"/>
        <w:tblLayout w:type="fixed"/>
        <w:tblCellMar>
          <w:left w:w="0" w:type="dxa"/>
          <w:right w:w="0" w:type="dxa"/>
        </w:tblCellMar>
        <w:tblLook w:val="0000" w:firstRow="0" w:lastRow="0" w:firstColumn="0" w:lastColumn="0" w:noHBand="0" w:noVBand="0"/>
      </w:tblPr>
      <w:tblGrid>
        <w:gridCol w:w="6379"/>
        <w:gridCol w:w="1477"/>
        <w:gridCol w:w="1500"/>
      </w:tblGrid>
      <w:tr w:rsidR="007F317C" w:rsidRPr="008E5ED8" w:rsidTr="00C8450F">
        <w:trPr>
          <w:trHeight w:val="113"/>
        </w:trPr>
        <w:tc>
          <w:tcPr>
            <w:tcW w:w="6379" w:type="dxa"/>
            <w:tcBorders>
              <w:top w:val="single" w:sz="4" w:space="0" w:color="auto"/>
              <w:left w:val="nil"/>
              <w:bottom w:val="single" w:sz="4" w:space="0" w:color="auto"/>
              <w:right w:val="nil"/>
            </w:tcBorders>
            <w:vAlign w:val="bottom"/>
          </w:tcPr>
          <w:p w:rsidR="007F317C" w:rsidRPr="008E5ED8" w:rsidRDefault="007F317C" w:rsidP="007F317C">
            <w:pPr>
              <w:jc w:val="both"/>
              <w:rPr>
                <w:rFonts w:ascii="Arial" w:hAnsi="Arial" w:cs="Arial"/>
                <w:sz w:val="18"/>
                <w:szCs w:val="18"/>
              </w:rPr>
            </w:pPr>
          </w:p>
        </w:tc>
        <w:tc>
          <w:tcPr>
            <w:tcW w:w="1477" w:type="dxa"/>
            <w:tcBorders>
              <w:top w:val="single" w:sz="4" w:space="0" w:color="auto"/>
              <w:left w:val="nil"/>
              <w:bottom w:val="single" w:sz="4" w:space="0" w:color="auto"/>
              <w:right w:val="nil"/>
            </w:tcBorders>
            <w:noWrap/>
            <w:vAlign w:val="bottom"/>
          </w:tcPr>
          <w:p w:rsidR="007F317C" w:rsidRPr="008E5ED8" w:rsidRDefault="007F317C" w:rsidP="007F317C">
            <w:pPr>
              <w:ind w:right="107"/>
              <w:jc w:val="right"/>
              <w:rPr>
                <w:rFonts w:ascii="Arial" w:hAnsi="Arial" w:cs="Arial"/>
                <w:b/>
                <w:bCs/>
                <w:sz w:val="18"/>
                <w:szCs w:val="18"/>
              </w:rPr>
            </w:pPr>
          </w:p>
        </w:tc>
        <w:tc>
          <w:tcPr>
            <w:tcW w:w="1500" w:type="dxa"/>
            <w:tcBorders>
              <w:top w:val="single" w:sz="4" w:space="0" w:color="auto"/>
              <w:left w:val="nil"/>
              <w:bottom w:val="single" w:sz="4" w:space="0" w:color="auto"/>
              <w:right w:val="nil"/>
            </w:tcBorders>
            <w:vAlign w:val="bottom"/>
          </w:tcPr>
          <w:p w:rsidR="007F317C" w:rsidRPr="008E5ED8" w:rsidRDefault="007F317C" w:rsidP="007F317C">
            <w:pPr>
              <w:ind w:left="-101" w:right="107"/>
              <w:jc w:val="right"/>
              <w:rPr>
                <w:rFonts w:ascii="Arial" w:hAnsi="Arial" w:cs="Arial"/>
                <w:b/>
                <w:bCs/>
                <w:sz w:val="18"/>
                <w:szCs w:val="18"/>
              </w:rPr>
            </w:pPr>
          </w:p>
        </w:tc>
      </w:tr>
      <w:tr w:rsidR="007F317C" w:rsidRPr="008E5ED8" w:rsidTr="00C8450F">
        <w:trPr>
          <w:trHeight w:val="113"/>
        </w:trPr>
        <w:tc>
          <w:tcPr>
            <w:tcW w:w="6379" w:type="dxa"/>
            <w:tcBorders>
              <w:top w:val="single" w:sz="4" w:space="0" w:color="auto"/>
              <w:left w:val="nil"/>
              <w:bottom w:val="nil"/>
              <w:right w:val="nil"/>
            </w:tcBorders>
            <w:vAlign w:val="bottom"/>
          </w:tcPr>
          <w:p w:rsidR="007F317C" w:rsidRPr="008E5ED8" w:rsidRDefault="007F317C" w:rsidP="007F317C">
            <w:pPr>
              <w:jc w:val="both"/>
              <w:rPr>
                <w:rFonts w:ascii="Arial" w:hAnsi="Arial" w:cs="Arial"/>
                <w:b/>
                <w:bCs/>
                <w:sz w:val="18"/>
                <w:szCs w:val="18"/>
              </w:rPr>
            </w:pPr>
          </w:p>
        </w:tc>
        <w:tc>
          <w:tcPr>
            <w:tcW w:w="1477" w:type="dxa"/>
            <w:tcBorders>
              <w:top w:val="single" w:sz="4" w:space="0" w:color="auto"/>
              <w:left w:val="nil"/>
              <w:bottom w:val="nil"/>
              <w:right w:val="nil"/>
            </w:tcBorders>
            <w:noWrap/>
            <w:vAlign w:val="bottom"/>
          </w:tcPr>
          <w:p w:rsidR="007F317C" w:rsidRPr="008E5ED8" w:rsidRDefault="007F317C" w:rsidP="007F317C">
            <w:pPr>
              <w:ind w:right="107"/>
              <w:jc w:val="right"/>
              <w:rPr>
                <w:rFonts w:ascii="Arial" w:hAnsi="Arial" w:cs="Arial"/>
                <w:bCs/>
                <w:sz w:val="18"/>
                <w:szCs w:val="18"/>
              </w:rPr>
            </w:pPr>
          </w:p>
        </w:tc>
        <w:tc>
          <w:tcPr>
            <w:tcW w:w="1500" w:type="dxa"/>
            <w:tcBorders>
              <w:top w:val="single" w:sz="4" w:space="0" w:color="auto"/>
              <w:left w:val="nil"/>
              <w:bottom w:val="nil"/>
              <w:right w:val="nil"/>
            </w:tcBorders>
            <w:vAlign w:val="bottom"/>
          </w:tcPr>
          <w:p w:rsidR="007F317C" w:rsidRPr="008E5ED8" w:rsidRDefault="007F317C" w:rsidP="007F317C">
            <w:pPr>
              <w:ind w:right="107"/>
              <w:jc w:val="right"/>
              <w:rPr>
                <w:rFonts w:ascii="Arial" w:hAnsi="Arial" w:cs="Arial"/>
                <w:bCs/>
                <w:sz w:val="18"/>
                <w:szCs w:val="18"/>
              </w:rPr>
            </w:pPr>
          </w:p>
        </w:tc>
      </w:tr>
      <w:tr w:rsidR="007F317C" w:rsidRPr="008E5ED8" w:rsidTr="00C8450F">
        <w:trPr>
          <w:trHeight w:val="113"/>
        </w:trPr>
        <w:tc>
          <w:tcPr>
            <w:tcW w:w="6379" w:type="dxa"/>
            <w:tcBorders>
              <w:top w:val="nil"/>
              <w:left w:val="nil"/>
              <w:bottom w:val="nil"/>
              <w:right w:val="nil"/>
            </w:tcBorders>
            <w:vAlign w:val="center"/>
          </w:tcPr>
          <w:p w:rsidR="007F317C" w:rsidRPr="008E5ED8" w:rsidRDefault="007F317C" w:rsidP="007F317C">
            <w:pPr>
              <w:rPr>
                <w:rFonts w:ascii="Arial" w:hAnsi="Arial" w:cs="Arial"/>
                <w:sz w:val="18"/>
                <w:szCs w:val="18"/>
              </w:rPr>
            </w:pPr>
            <w:r w:rsidRPr="008E5ED8">
              <w:rPr>
                <w:rFonts w:ascii="Arial" w:hAnsi="Arial" w:cs="Arial"/>
                <w:b/>
                <w:bCs/>
                <w:sz w:val="18"/>
                <w:szCs w:val="18"/>
              </w:rPr>
              <w:t>KATKI SERMAYE</w:t>
            </w:r>
          </w:p>
        </w:tc>
        <w:tc>
          <w:tcPr>
            <w:tcW w:w="1477" w:type="dxa"/>
            <w:tcBorders>
              <w:top w:val="nil"/>
              <w:left w:val="nil"/>
              <w:bottom w:val="nil"/>
              <w:right w:val="nil"/>
            </w:tcBorders>
            <w:noWrap/>
            <w:vAlign w:val="bottom"/>
          </w:tcPr>
          <w:p w:rsidR="007F317C" w:rsidRPr="008E5ED8" w:rsidRDefault="007F317C" w:rsidP="007F317C">
            <w:pPr>
              <w:ind w:right="107"/>
              <w:jc w:val="right"/>
              <w:rPr>
                <w:rFonts w:ascii="Arial" w:hAnsi="Arial" w:cs="Arial"/>
                <w:bCs/>
                <w:sz w:val="18"/>
                <w:szCs w:val="18"/>
              </w:rPr>
            </w:pPr>
          </w:p>
        </w:tc>
        <w:tc>
          <w:tcPr>
            <w:tcW w:w="1500" w:type="dxa"/>
            <w:tcBorders>
              <w:top w:val="nil"/>
              <w:left w:val="nil"/>
              <w:bottom w:val="nil"/>
              <w:right w:val="nil"/>
            </w:tcBorders>
            <w:vAlign w:val="bottom"/>
          </w:tcPr>
          <w:p w:rsidR="007F317C" w:rsidRPr="008E5ED8" w:rsidRDefault="007F317C" w:rsidP="007F317C">
            <w:pPr>
              <w:ind w:right="107"/>
              <w:jc w:val="right"/>
              <w:rPr>
                <w:rFonts w:ascii="Arial" w:hAnsi="Arial" w:cs="Arial"/>
                <w:bCs/>
                <w:sz w:val="18"/>
                <w:szCs w:val="18"/>
              </w:rPr>
            </w:pPr>
          </w:p>
        </w:tc>
      </w:tr>
      <w:tr w:rsidR="007F317C" w:rsidRPr="008E5ED8" w:rsidTr="00C8450F">
        <w:trPr>
          <w:trHeight w:val="113"/>
        </w:trPr>
        <w:tc>
          <w:tcPr>
            <w:tcW w:w="6379" w:type="dxa"/>
            <w:tcBorders>
              <w:top w:val="nil"/>
              <w:left w:val="nil"/>
              <w:bottom w:val="nil"/>
              <w:right w:val="nil"/>
            </w:tcBorders>
            <w:vAlign w:val="center"/>
          </w:tcPr>
          <w:p w:rsidR="007F317C" w:rsidRPr="008E5ED8" w:rsidRDefault="007F317C" w:rsidP="007F317C">
            <w:pPr>
              <w:spacing w:line="240" w:lineRule="exact"/>
              <w:rPr>
                <w:rFonts w:ascii="Arial" w:hAnsi="Arial" w:cs="Arial"/>
                <w:sz w:val="18"/>
                <w:szCs w:val="18"/>
              </w:rPr>
            </w:pPr>
            <w:r w:rsidRPr="008E5ED8">
              <w:rPr>
                <w:rFonts w:ascii="Arial" w:hAnsi="Arial" w:cs="Arial"/>
                <w:sz w:val="18"/>
                <w:szCs w:val="18"/>
              </w:rPr>
              <w:t>Genel Karşılıklar</w:t>
            </w:r>
          </w:p>
        </w:tc>
        <w:tc>
          <w:tcPr>
            <w:tcW w:w="1477" w:type="dxa"/>
            <w:tcBorders>
              <w:top w:val="nil"/>
              <w:left w:val="nil"/>
              <w:bottom w:val="nil"/>
              <w:right w:val="nil"/>
            </w:tcBorders>
            <w:noWrap/>
            <w:vAlign w:val="bottom"/>
          </w:tcPr>
          <w:p w:rsidR="007F317C" w:rsidRPr="008E5ED8" w:rsidRDefault="005E0015" w:rsidP="00112364">
            <w:pPr>
              <w:ind w:right="107"/>
              <w:jc w:val="right"/>
              <w:rPr>
                <w:rFonts w:ascii="Arial" w:hAnsi="Arial" w:cs="Arial"/>
                <w:sz w:val="18"/>
                <w:szCs w:val="18"/>
              </w:rPr>
            </w:pPr>
            <w:r w:rsidRPr="008E5ED8">
              <w:rPr>
                <w:rFonts w:ascii="Arial" w:hAnsi="Arial" w:cs="Arial"/>
                <w:sz w:val="18"/>
                <w:szCs w:val="18"/>
              </w:rPr>
              <w:t>44.750</w:t>
            </w:r>
          </w:p>
        </w:tc>
        <w:tc>
          <w:tcPr>
            <w:tcW w:w="1500" w:type="dxa"/>
            <w:tcBorders>
              <w:top w:val="nil"/>
              <w:left w:val="nil"/>
              <w:bottom w:val="nil"/>
              <w:right w:val="nil"/>
            </w:tcBorders>
            <w:vAlign w:val="bottom"/>
          </w:tcPr>
          <w:p w:rsidR="007F317C" w:rsidRPr="008E5ED8" w:rsidRDefault="00394C14" w:rsidP="007F317C">
            <w:pPr>
              <w:ind w:right="107"/>
              <w:jc w:val="right"/>
              <w:rPr>
                <w:rFonts w:ascii="Arial" w:hAnsi="Arial" w:cs="Arial"/>
                <w:sz w:val="18"/>
                <w:szCs w:val="18"/>
              </w:rPr>
            </w:pPr>
            <w:r w:rsidRPr="008E5ED8">
              <w:rPr>
                <w:rFonts w:ascii="Arial" w:hAnsi="Arial" w:cs="Arial"/>
                <w:sz w:val="18"/>
                <w:szCs w:val="18"/>
              </w:rPr>
              <w:t>34.096</w:t>
            </w:r>
          </w:p>
        </w:tc>
      </w:tr>
      <w:tr w:rsidR="007F317C" w:rsidRPr="008E5ED8" w:rsidTr="00C8450F">
        <w:trPr>
          <w:trHeight w:val="113"/>
        </w:trPr>
        <w:tc>
          <w:tcPr>
            <w:tcW w:w="6379" w:type="dxa"/>
            <w:tcBorders>
              <w:top w:val="nil"/>
              <w:left w:val="nil"/>
              <w:bottom w:val="nil"/>
              <w:right w:val="nil"/>
            </w:tcBorders>
            <w:vAlign w:val="center"/>
          </w:tcPr>
          <w:p w:rsidR="007F317C" w:rsidRPr="008E5ED8" w:rsidRDefault="007F317C" w:rsidP="007F317C">
            <w:pPr>
              <w:spacing w:line="240" w:lineRule="exact"/>
              <w:rPr>
                <w:rFonts w:ascii="Arial" w:hAnsi="Arial" w:cs="Arial"/>
                <w:sz w:val="18"/>
                <w:szCs w:val="18"/>
              </w:rPr>
            </w:pPr>
            <w:r w:rsidRPr="008E5ED8">
              <w:rPr>
                <w:rFonts w:ascii="Arial" w:hAnsi="Arial" w:cs="Arial"/>
                <w:sz w:val="18"/>
                <w:szCs w:val="18"/>
              </w:rPr>
              <w:t xml:space="preserve">Menkuller Yeniden Değerleme Değer Artışı Tutarının %45’i </w:t>
            </w:r>
          </w:p>
        </w:tc>
        <w:tc>
          <w:tcPr>
            <w:tcW w:w="1477" w:type="dxa"/>
            <w:tcBorders>
              <w:top w:val="nil"/>
              <w:left w:val="nil"/>
              <w:bottom w:val="nil"/>
              <w:right w:val="nil"/>
            </w:tcBorders>
            <w:noWrap/>
            <w:vAlign w:val="bottom"/>
          </w:tcPr>
          <w:p w:rsidR="007F317C" w:rsidRPr="008E5ED8" w:rsidRDefault="00857BEA" w:rsidP="00112364">
            <w:pPr>
              <w:ind w:right="107"/>
              <w:jc w:val="right"/>
              <w:rPr>
                <w:rFonts w:ascii="Arial" w:hAnsi="Arial" w:cs="Arial"/>
                <w:sz w:val="18"/>
                <w:szCs w:val="18"/>
              </w:rPr>
            </w:pPr>
            <w:r w:rsidRPr="008E5ED8">
              <w:rPr>
                <w:rFonts w:ascii="Arial" w:hAnsi="Arial" w:cs="Arial"/>
                <w:sz w:val="18"/>
                <w:szCs w:val="18"/>
              </w:rPr>
              <w:t>-</w:t>
            </w:r>
          </w:p>
        </w:tc>
        <w:tc>
          <w:tcPr>
            <w:tcW w:w="1500" w:type="dxa"/>
            <w:tcBorders>
              <w:top w:val="nil"/>
              <w:left w:val="nil"/>
              <w:bottom w:val="nil"/>
              <w:right w:val="nil"/>
            </w:tcBorders>
            <w:vAlign w:val="bottom"/>
          </w:tcPr>
          <w:p w:rsidR="007F317C" w:rsidRPr="008E5ED8" w:rsidRDefault="00394C14" w:rsidP="007F317C">
            <w:pPr>
              <w:ind w:right="107"/>
              <w:jc w:val="right"/>
              <w:rPr>
                <w:rFonts w:ascii="Arial" w:hAnsi="Arial" w:cs="Arial"/>
                <w:sz w:val="18"/>
                <w:szCs w:val="18"/>
              </w:rPr>
            </w:pPr>
            <w:r w:rsidRPr="008E5ED8">
              <w:rPr>
                <w:rFonts w:ascii="Arial" w:hAnsi="Arial" w:cs="Arial"/>
                <w:sz w:val="18"/>
                <w:szCs w:val="18"/>
              </w:rPr>
              <w:t>(10)</w:t>
            </w:r>
          </w:p>
        </w:tc>
      </w:tr>
      <w:tr w:rsidR="007F317C" w:rsidRPr="008E5ED8" w:rsidTr="00C8450F">
        <w:trPr>
          <w:trHeight w:val="113"/>
        </w:trPr>
        <w:tc>
          <w:tcPr>
            <w:tcW w:w="6379" w:type="dxa"/>
            <w:tcBorders>
              <w:top w:val="nil"/>
              <w:left w:val="nil"/>
              <w:bottom w:val="nil"/>
              <w:right w:val="nil"/>
            </w:tcBorders>
            <w:tcMar>
              <w:top w:w="0" w:type="dxa"/>
              <w:left w:w="360" w:type="dxa"/>
              <w:bottom w:w="0" w:type="dxa"/>
              <w:right w:w="0" w:type="dxa"/>
            </w:tcMar>
            <w:vAlign w:val="center"/>
          </w:tcPr>
          <w:p w:rsidR="007F317C" w:rsidRPr="008E5ED8" w:rsidRDefault="007F317C" w:rsidP="00254F4A">
            <w:pPr>
              <w:spacing w:line="240" w:lineRule="exact"/>
              <w:ind w:left="-360"/>
              <w:rPr>
                <w:rFonts w:ascii="Arial" w:hAnsi="Arial" w:cs="Arial"/>
                <w:sz w:val="18"/>
                <w:szCs w:val="18"/>
              </w:rPr>
            </w:pPr>
            <w:r w:rsidRPr="008E5ED8">
              <w:rPr>
                <w:rFonts w:ascii="Arial" w:hAnsi="Arial" w:cs="Arial"/>
                <w:sz w:val="18"/>
                <w:szCs w:val="18"/>
              </w:rPr>
              <w:t>Gayrimenkuller Yeniden Değerleme Değer Artışı Tutarının %45’i</w:t>
            </w:r>
          </w:p>
        </w:tc>
        <w:tc>
          <w:tcPr>
            <w:tcW w:w="1477" w:type="dxa"/>
            <w:tcBorders>
              <w:top w:val="nil"/>
              <w:left w:val="nil"/>
              <w:bottom w:val="nil"/>
              <w:right w:val="nil"/>
            </w:tcBorders>
            <w:noWrap/>
            <w:vAlign w:val="bottom"/>
          </w:tcPr>
          <w:p w:rsidR="007F317C" w:rsidRPr="008E5ED8" w:rsidRDefault="005E0015" w:rsidP="00112364">
            <w:pPr>
              <w:ind w:right="107"/>
              <w:jc w:val="right"/>
              <w:rPr>
                <w:rFonts w:ascii="Arial" w:hAnsi="Arial" w:cs="Arial"/>
                <w:sz w:val="18"/>
                <w:szCs w:val="18"/>
              </w:rPr>
            </w:pPr>
            <w:r w:rsidRPr="008E5ED8">
              <w:rPr>
                <w:rFonts w:ascii="Arial" w:hAnsi="Arial" w:cs="Arial"/>
                <w:sz w:val="18"/>
                <w:szCs w:val="18"/>
              </w:rPr>
              <w:t>24.985</w:t>
            </w:r>
          </w:p>
        </w:tc>
        <w:tc>
          <w:tcPr>
            <w:tcW w:w="1500" w:type="dxa"/>
            <w:tcBorders>
              <w:top w:val="nil"/>
              <w:left w:val="nil"/>
              <w:bottom w:val="nil"/>
              <w:right w:val="nil"/>
            </w:tcBorders>
            <w:vAlign w:val="bottom"/>
          </w:tcPr>
          <w:p w:rsidR="007F317C" w:rsidRPr="008E5ED8" w:rsidRDefault="00394C14" w:rsidP="007F317C">
            <w:pPr>
              <w:ind w:right="107"/>
              <w:jc w:val="right"/>
              <w:rPr>
                <w:rFonts w:ascii="Arial" w:hAnsi="Arial" w:cs="Arial"/>
                <w:sz w:val="18"/>
                <w:szCs w:val="18"/>
              </w:rPr>
            </w:pPr>
            <w:r w:rsidRPr="008E5ED8">
              <w:rPr>
                <w:rFonts w:ascii="Arial" w:hAnsi="Arial" w:cs="Arial"/>
                <w:sz w:val="18"/>
                <w:szCs w:val="18"/>
              </w:rPr>
              <w:t>16.718</w:t>
            </w:r>
          </w:p>
        </w:tc>
      </w:tr>
      <w:tr w:rsidR="007F317C" w:rsidRPr="008E5ED8" w:rsidTr="00C8450F">
        <w:trPr>
          <w:trHeight w:val="113"/>
        </w:trPr>
        <w:tc>
          <w:tcPr>
            <w:tcW w:w="6379" w:type="dxa"/>
            <w:tcBorders>
              <w:top w:val="nil"/>
              <w:left w:val="nil"/>
              <w:bottom w:val="nil"/>
              <w:right w:val="nil"/>
            </w:tcBorders>
            <w:tcMar>
              <w:top w:w="0" w:type="dxa"/>
              <w:left w:w="360" w:type="dxa"/>
              <w:bottom w:w="0" w:type="dxa"/>
              <w:right w:w="0" w:type="dxa"/>
            </w:tcMar>
            <w:vAlign w:val="center"/>
          </w:tcPr>
          <w:p w:rsidR="007F317C" w:rsidRPr="008E5ED8" w:rsidRDefault="007F317C" w:rsidP="00254F4A">
            <w:pPr>
              <w:spacing w:line="240" w:lineRule="exact"/>
              <w:ind w:left="-360"/>
              <w:rPr>
                <w:rFonts w:ascii="Arial" w:hAnsi="Arial" w:cs="Arial"/>
                <w:sz w:val="18"/>
                <w:szCs w:val="18"/>
              </w:rPr>
            </w:pPr>
            <w:r w:rsidRPr="008E5ED8">
              <w:rPr>
                <w:rFonts w:ascii="Arial" w:hAnsi="Arial" w:cs="Arial"/>
                <w:sz w:val="18"/>
                <w:szCs w:val="18"/>
              </w:rPr>
              <w:t>İştirakler, Bağlı Ortaklıklar ve Birlikte Kontrol Edilen Ortaklıklardan Bedelsiz Olarak Edinilen ve Dönem Karı İçerisinde Muhasebeleştirilmeyen Hisseler</w:t>
            </w:r>
          </w:p>
        </w:tc>
        <w:tc>
          <w:tcPr>
            <w:tcW w:w="1477" w:type="dxa"/>
            <w:tcBorders>
              <w:top w:val="nil"/>
              <w:left w:val="nil"/>
              <w:bottom w:val="nil"/>
              <w:right w:val="nil"/>
            </w:tcBorders>
            <w:noWrap/>
            <w:vAlign w:val="bottom"/>
          </w:tcPr>
          <w:p w:rsidR="007F317C" w:rsidRPr="008E5ED8" w:rsidRDefault="00857BEA" w:rsidP="00112364">
            <w:pPr>
              <w:ind w:right="107"/>
              <w:jc w:val="right"/>
              <w:rPr>
                <w:rFonts w:ascii="Arial" w:hAnsi="Arial" w:cs="Arial"/>
                <w:sz w:val="18"/>
                <w:szCs w:val="18"/>
              </w:rPr>
            </w:pPr>
            <w:r w:rsidRPr="008E5ED8">
              <w:rPr>
                <w:rFonts w:ascii="Arial" w:hAnsi="Arial" w:cs="Arial"/>
                <w:sz w:val="18"/>
                <w:szCs w:val="18"/>
              </w:rPr>
              <w:t>-</w:t>
            </w:r>
          </w:p>
        </w:tc>
        <w:tc>
          <w:tcPr>
            <w:tcW w:w="1500" w:type="dxa"/>
            <w:tcBorders>
              <w:top w:val="nil"/>
              <w:left w:val="nil"/>
              <w:bottom w:val="nil"/>
              <w:right w:val="nil"/>
            </w:tcBorders>
            <w:vAlign w:val="bottom"/>
          </w:tcPr>
          <w:p w:rsidR="007F317C" w:rsidRPr="008E5ED8" w:rsidRDefault="00394C14" w:rsidP="007F317C">
            <w:pPr>
              <w:ind w:right="107"/>
              <w:jc w:val="right"/>
              <w:rPr>
                <w:rFonts w:ascii="Arial" w:hAnsi="Arial" w:cs="Arial"/>
                <w:bCs/>
                <w:sz w:val="18"/>
                <w:szCs w:val="18"/>
              </w:rPr>
            </w:pPr>
            <w:r w:rsidRPr="008E5ED8">
              <w:rPr>
                <w:rFonts w:ascii="Arial" w:hAnsi="Arial" w:cs="Arial"/>
                <w:bCs/>
                <w:sz w:val="18"/>
                <w:szCs w:val="18"/>
              </w:rPr>
              <w:t>-</w:t>
            </w:r>
          </w:p>
        </w:tc>
      </w:tr>
      <w:tr w:rsidR="007F317C" w:rsidRPr="008E5ED8" w:rsidTr="00C8450F">
        <w:trPr>
          <w:trHeight w:val="113"/>
        </w:trPr>
        <w:tc>
          <w:tcPr>
            <w:tcW w:w="6379" w:type="dxa"/>
            <w:tcBorders>
              <w:top w:val="nil"/>
              <w:left w:val="nil"/>
              <w:bottom w:val="nil"/>
              <w:right w:val="nil"/>
            </w:tcBorders>
            <w:tcMar>
              <w:top w:w="0" w:type="dxa"/>
              <w:left w:w="360" w:type="dxa"/>
              <w:bottom w:w="0" w:type="dxa"/>
              <w:right w:w="0" w:type="dxa"/>
            </w:tcMar>
            <w:vAlign w:val="center"/>
          </w:tcPr>
          <w:p w:rsidR="007F317C" w:rsidRPr="008E5ED8" w:rsidRDefault="007F317C" w:rsidP="00254F4A">
            <w:pPr>
              <w:spacing w:line="240" w:lineRule="exact"/>
              <w:ind w:left="-360"/>
              <w:rPr>
                <w:rFonts w:ascii="Arial" w:hAnsi="Arial" w:cs="Arial"/>
                <w:sz w:val="18"/>
                <w:szCs w:val="18"/>
              </w:rPr>
            </w:pPr>
            <w:r w:rsidRPr="008E5ED8">
              <w:rPr>
                <w:rFonts w:ascii="Arial" w:hAnsi="Arial" w:cs="Arial"/>
                <w:sz w:val="18"/>
                <w:szCs w:val="18"/>
              </w:rPr>
              <w:t>Birincil Sermaye Benzeri Borçların Ana Sermaye Hesaplamasında Dikkate Alınmayan Kısmı</w:t>
            </w:r>
          </w:p>
        </w:tc>
        <w:tc>
          <w:tcPr>
            <w:tcW w:w="1477" w:type="dxa"/>
            <w:tcBorders>
              <w:top w:val="nil"/>
              <w:left w:val="nil"/>
              <w:bottom w:val="nil"/>
              <w:right w:val="nil"/>
            </w:tcBorders>
            <w:noWrap/>
            <w:vAlign w:val="bottom"/>
          </w:tcPr>
          <w:p w:rsidR="007F317C" w:rsidRPr="008E5ED8" w:rsidRDefault="00857BEA" w:rsidP="00112364">
            <w:pPr>
              <w:ind w:right="107"/>
              <w:jc w:val="right"/>
              <w:rPr>
                <w:rFonts w:ascii="Arial" w:hAnsi="Arial" w:cs="Arial"/>
                <w:sz w:val="18"/>
                <w:szCs w:val="18"/>
              </w:rPr>
            </w:pPr>
            <w:r w:rsidRPr="008E5ED8">
              <w:rPr>
                <w:rFonts w:ascii="Arial" w:hAnsi="Arial" w:cs="Arial"/>
                <w:sz w:val="18"/>
                <w:szCs w:val="18"/>
              </w:rPr>
              <w:t>-</w:t>
            </w:r>
          </w:p>
        </w:tc>
        <w:tc>
          <w:tcPr>
            <w:tcW w:w="1500" w:type="dxa"/>
            <w:tcBorders>
              <w:top w:val="nil"/>
              <w:left w:val="nil"/>
              <w:bottom w:val="nil"/>
              <w:right w:val="nil"/>
            </w:tcBorders>
            <w:vAlign w:val="bottom"/>
          </w:tcPr>
          <w:p w:rsidR="007F317C" w:rsidRPr="008E5ED8" w:rsidRDefault="00394C14" w:rsidP="007F317C">
            <w:pPr>
              <w:ind w:right="107"/>
              <w:jc w:val="right"/>
              <w:rPr>
                <w:rFonts w:ascii="Arial" w:hAnsi="Arial" w:cs="Arial"/>
                <w:bCs/>
                <w:sz w:val="18"/>
                <w:szCs w:val="18"/>
              </w:rPr>
            </w:pPr>
            <w:r w:rsidRPr="008E5ED8">
              <w:rPr>
                <w:rFonts w:ascii="Arial" w:hAnsi="Arial" w:cs="Arial"/>
                <w:bCs/>
                <w:sz w:val="18"/>
                <w:szCs w:val="18"/>
              </w:rPr>
              <w:t>-</w:t>
            </w:r>
          </w:p>
        </w:tc>
      </w:tr>
      <w:tr w:rsidR="007F317C" w:rsidRPr="008E5ED8" w:rsidTr="00C8450F">
        <w:trPr>
          <w:trHeight w:val="113"/>
        </w:trPr>
        <w:tc>
          <w:tcPr>
            <w:tcW w:w="6379" w:type="dxa"/>
            <w:tcBorders>
              <w:top w:val="nil"/>
              <w:left w:val="nil"/>
              <w:bottom w:val="nil"/>
              <w:right w:val="nil"/>
            </w:tcBorders>
            <w:tcMar>
              <w:top w:w="0" w:type="dxa"/>
              <w:left w:w="360" w:type="dxa"/>
              <w:bottom w:w="0" w:type="dxa"/>
              <w:right w:w="0" w:type="dxa"/>
            </w:tcMar>
            <w:vAlign w:val="center"/>
          </w:tcPr>
          <w:p w:rsidR="007F317C" w:rsidRPr="008E5ED8" w:rsidRDefault="007F317C" w:rsidP="00254F4A">
            <w:pPr>
              <w:spacing w:line="240" w:lineRule="exact"/>
              <w:ind w:left="-360"/>
              <w:rPr>
                <w:rFonts w:ascii="Arial" w:hAnsi="Arial" w:cs="Arial"/>
                <w:sz w:val="18"/>
                <w:szCs w:val="18"/>
              </w:rPr>
            </w:pPr>
            <w:r w:rsidRPr="008E5ED8">
              <w:rPr>
                <w:rFonts w:ascii="Arial" w:hAnsi="Arial" w:cs="Arial"/>
                <w:sz w:val="18"/>
                <w:szCs w:val="18"/>
              </w:rPr>
              <w:t>İkincil Sermaye Benzeri Borçlar</w:t>
            </w:r>
          </w:p>
        </w:tc>
        <w:tc>
          <w:tcPr>
            <w:tcW w:w="1477" w:type="dxa"/>
            <w:tcBorders>
              <w:top w:val="nil"/>
              <w:left w:val="nil"/>
              <w:bottom w:val="nil"/>
              <w:right w:val="nil"/>
            </w:tcBorders>
            <w:noWrap/>
            <w:vAlign w:val="bottom"/>
          </w:tcPr>
          <w:p w:rsidR="007F317C" w:rsidRPr="008E5ED8" w:rsidRDefault="00857BEA" w:rsidP="00112364">
            <w:pPr>
              <w:ind w:right="107"/>
              <w:jc w:val="right"/>
              <w:rPr>
                <w:rFonts w:ascii="Arial" w:hAnsi="Arial" w:cs="Arial"/>
                <w:sz w:val="18"/>
                <w:szCs w:val="18"/>
              </w:rPr>
            </w:pPr>
            <w:r w:rsidRPr="008E5ED8">
              <w:rPr>
                <w:rFonts w:ascii="Arial" w:hAnsi="Arial" w:cs="Arial"/>
                <w:sz w:val="18"/>
                <w:szCs w:val="18"/>
              </w:rPr>
              <w:t>-</w:t>
            </w:r>
          </w:p>
        </w:tc>
        <w:tc>
          <w:tcPr>
            <w:tcW w:w="1500" w:type="dxa"/>
            <w:tcBorders>
              <w:top w:val="nil"/>
              <w:left w:val="nil"/>
              <w:bottom w:val="nil"/>
              <w:right w:val="nil"/>
            </w:tcBorders>
            <w:vAlign w:val="bottom"/>
          </w:tcPr>
          <w:p w:rsidR="007F317C" w:rsidRPr="008E5ED8" w:rsidRDefault="00394C14" w:rsidP="007F317C">
            <w:pPr>
              <w:ind w:right="107"/>
              <w:jc w:val="right"/>
              <w:rPr>
                <w:rFonts w:ascii="Arial" w:hAnsi="Arial" w:cs="Arial"/>
                <w:bCs/>
                <w:sz w:val="18"/>
                <w:szCs w:val="18"/>
              </w:rPr>
            </w:pPr>
            <w:r w:rsidRPr="008E5ED8">
              <w:rPr>
                <w:rFonts w:ascii="Arial" w:hAnsi="Arial" w:cs="Arial"/>
                <w:bCs/>
                <w:sz w:val="18"/>
                <w:szCs w:val="18"/>
              </w:rPr>
              <w:t>-</w:t>
            </w:r>
          </w:p>
        </w:tc>
      </w:tr>
      <w:tr w:rsidR="007F317C" w:rsidRPr="008E5ED8" w:rsidTr="00C8450F">
        <w:trPr>
          <w:trHeight w:val="113"/>
        </w:trPr>
        <w:tc>
          <w:tcPr>
            <w:tcW w:w="6379" w:type="dxa"/>
            <w:tcBorders>
              <w:top w:val="nil"/>
              <w:left w:val="nil"/>
              <w:bottom w:val="nil"/>
              <w:right w:val="nil"/>
            </w:tcBorders>
            <w:vAlign w:val="center"/>
          </w:tcPr>
          <w:p w:rsidR="007F317C" w:rsidRPr="008E5ED8" w:rsidRDefault="007F317C" w:rsidP="007F317C">
            <w:pPr>
              <w:spacing w:line="240" w:lineRule="exact"/>
              <w:rPr>
                <w:rFonts w:ascii="Arial" w:hAnsi="Arial" w:cs="Arial"/>
                <w:sz w:val="18"/>
                <w:szCs w:val="18"/>
              </w:rPr>
            </w:pPr>
            <w:r w:rsidRPr="008E5ED8">
              <w:rPr>
                <w:rFonts w:ascii="Arial" w:hAnsi="Arial" w:cs="Arial"/>
                <w:sz w:val="18"/>
                <w:szCs w:val="18"/>
              </w:rPr>
              <w:t>Satılmaya Hazır Menkul Değerler ile İştirak ve Bağlı Ortaklıklara İlişkin Değer Artışı Tutarının %45’i</w:t>
            </w:r>
          </w:p>
        </w:tc>
        <w:tc>
          <w:tcPr>
            <w:tcW w:w="1477" w:type="dxa"/>
            <w:tcBorders>
              <w:top w:val="nil"/>
              <w:left w:val="nil"/>
              <w:bottom w:val="nil"/>
              <w:right w:val="nil"/>
            </w:tcBorders>
            <w:noWrap/>
            <w:vAlign w:val="bottom"/>
          </w:tcPr>
          <w:p w:rsidR="007F317C" w:rsidRPr="008E5ED8" w:rsidRDefault="005E0015" w:rsidP="00112364">
            <w:pPr>
              <w:ind w:right="107"/>
              <w:jc w:val="right"/>
              <w:rPr>
                <w:rFonts w:ascii="Arial" w:hAnsi="Arial" w:cs="Arial"/>
                <w:sz w:val="18"/>
                <w:szCs w:val="18"/>
              </w:rPr>
            </w:pPr>
            <w:r w:rsidRPr="008E5ED8">
              <w:rPr>
                <w:rFonts w:ascii="Arial" w:hAnsi="Arial" w:cs="Arial"/>
                <w:sz w:val="18"/>
                <w:szCs w:val="18"/>
              </w:rPr>
              <w:t>537</w:t>
            </w:r>
          </w:p>
        </w:tc>
        <w:tc>
          <w:tcPr>
            <w:tcW w:w="1500" w:type="dxa"/>
            <w:tcBorders>
              <w:top w:val="nil"/>
              <w:left w:val="nil"/>
              <w:bottom w:val="nil"/>
              <w:right w:val="nil"/>
            </w:tcBorders>
            <w:vAlign w:val="bottom"/>
          </w:tcPr>
          <w:p w:rsidR="007F317C" w:rsidRPr="008E5ED8" w:rsidRDefault="00394C14" w:rsidP="007F317C">
            <w:pPr>
              <w:ind w:right="107"/>
              <w:jc w:val="right"/>
              <w:rPr>
                <w:rFonts w:ascii="Arial" w:hAnsi="Arial" w:cs="Arial"/>
                <w:sz w:val="18"/>
                <w:szCs w:val="18"/>
              </w:rPr>
            </w:pPr>
            <w:r w:rsidRPr="008E5ED8">
              <w:rPr>
                <w:rFonts w:ascii="Arial" w:hAnsi="Arial" w:cs="Arial"/>
                <w:sz w:val="18"/>
                <w:szCs w:val="18"/>
              </w:rPr>
              <w:t>(1.438)</w:t>
            </w:r>
          </w:p>
        </w:tc>
      </w:tr>
      <w:tr w:rsidR="007F317C" w:rsidRPr="008E5ED8" w:rsidTr="00C8450F">
        <w:trPr>
          <w:trHeight w:val="113"/>
        </w:trPr>
        <w:tc>
          <w:tcPr>
            <w:tcW w:w="6379" w:type="dxa"/>
            <w:tcBorders>
              <w:top w:val="nil"/>
              <w:left w:val="nil"/>
              <w:bottom w:val="nil"/>
              <w:right w:val="nil"/>
            </w:tcBorders>
            <w:vAlign w:val="center"/>
          </w:tcPr>
          <w:p w:rsidR="007F317C" w:rsidRPr="008E5ED8" w:rsidRDefault="007F317C" w:rsidP="007F317C">
            <w:pPr>
              <w:spacing w:line="240" w:lineRule="exact"/>
              <w:rPr>
                <w:rFonts w:ascii="Arial" w:hAnsi="Arial" w:cs="Arial"/>
                <w:sz w:val="18"/>
                <w:szCs w:val="18"/>
              </w:rPr>
            </w:pPr>
            <w:r w:rsidRPr="008E5ED8">
              <w:rPr>
                <w:rFonts w:ascii="Arial" w:hAnsi="Arial" w:cs="Arial"/>
                <w:sz w:val="18"/>
                <w:szCs w:val="18"/>
              </w:rPr>
              <w:t>Sermaye Yedeklerinin, Kâr Yedeklerinin ve Geçmiş Yıllar K/</w:t>
            </w:r>
            <w:proofErr w:type="spellStart"/>
            <w:r w:rsidRPr="008E5ED8">
              <w:rPr>
                <w:rFonts w:ascii="Arial" w:hAnsi="Arial" w:cs="Arial"/>
                <w:sz w:val="18"/>
                <w:szCs w:val="18"/>
              </w:rPr>
              <w:t>Z’ının</w:t>
            </w:r>
            <w:proofErr w:type="spellEnd"/>
            <w:r w:rsidRPr="008E5ED8">
              <w:rPr>
                <w:rFonts w:ascii="Arial" w:hAnsi="Arial" w:cs="Arial"/>
                <w:sz w:val="18"/>
                <w:szCs w:val="18"/>
              </w:rPr>
              <w:t xml:space="preserve"> Enflasyona Göre Düzeltme Farkları (Yedek Akçelerin Enflasyona Göre Düzeltme Farkı hariç)</w:t>
            </w:r>
          </w:p>
        </w:tc>
        <w:tc>
          <w:tcPr>
            <w:tcW w:w="1477" w:type="dxa"/>
            <w:tcBorders>
              <w:top w:val="nil"/>
              <w:left w:val="nil"/>
              <w:bottom w:val="nil"/>
              <w:right w:val="nil"/>
            </w:tcBorders>
            <w:noWrap/>
            <w:vAlign w:val="bottom"/>
          </w:tcPr>
          <w:p w:rsidR="007F317C" w:rsidRPr="008E5ED8" w:rsidRDefault="00857BEA" w:rsidP="00112364">
            <w:pPr>
              <w:ind w:right="107"/>
              <w:jc w:val="right"/>
              <w:rPr>
                <w:rFonts w:ascii="Arial" w:hAnsi="Arial" w:cs="Arial"/>
                <w:sz w:val="18"/>
                <w:szCs w:val="18"/>
              </w:rPr>
            </w:pPr>
            <w:r w:rsidRPr="008E5ED8">
              <w:rPr>
                <w:rFonts w:ascii="Arial" w:hAnsi="Arial" w:cs="Arial"/>
                <w:sz w:val="18"/>
                <w:szCs w:val="18"/>
              </w:rPr>
              <w:t>-</w:t>
            </w:r>
          </w:p>
        </w:tc>
        <w:tc>
          <w:tcPr>
            <w:tcW w:w="1500" w:type="dxa"/>
            <w:tcBorders>
              <w:top w:val="nil"/>
              <w:left w:val="nil"/>
              <w:bottom w:val="nil"/>
              <w:right w:val="nil"/>
            </w:tcBorders>
            <w:vAlign w:val="bottom"/>
          </w:tcPr>
          <w:p w:rsidR="007F317C" w:rsidRPr="008E5ED8" w:rsidRDefault="00394C14" w:rsidP="007F317C">
            <w:pPr>
              <w:ind w:right="107"/>
              <w:jc w:val="right"/>
              <w:rPr>
                <w:rFonts w:ascii="Arial" w:hAnsi="Arial" w:cs="Arial"/>
                <w:sz w:val="18"/>
                <w:szCs w:val="18"/>
              </w:rPr>
            </w:pPr>
            <w:r w:rsidRPr="008E5ED8">
              <w:rPr>
                <w:rFonts w:ascii="Arial" w:hAnsi="Arial" w:cs="Arial"/>
                <w:sz w:val="18"/>
                <w:szCs w:val="18"/>
              </w:rPr>
              <w:t>-</w:t>
            </w:r>
          </w:p>
        </w:tc>
      </w:tr>
      <w:tr w:rsidR="007F317C" w:rsidRPr="008E5ED8" w:rsidTr="00C8450F">
        <w:trPr>
          <w:trHeight w:val="113"/>
        </w:trPr>
        <w:tc>
          <w:tcPr>
            <w:tcW w:w="6379" w:type="dxa"/>
            <w:tcBorders>
              <w:top w:val="single" w:sz="4" w:space="0" w:color="auto"/>
              <w:left w:val="nil"/>
              <w:bottom w:val="nil"/>
              <w:right w:val="nil"/>
            </w:tcBorders>
            <w:vAlign w:val="center"/>
          </w:tcPr>
          <w:p w:rsidR="007F317C" w:rsidRPr="008E5ED8" w:rsidRDefault="007F317C" w:rsidP="007F317C">
            <w:pPr>
              <w:pStyle w:val="Balk5"/>
              <w:ind w:left="0"/>
              <w:rPr>
                <w:rFonts w:ascii="Arial" w:hAnsi="Arial" w:cs="Arial"/>
                <w:bCs/>
                <w:noProof w:val="0"/>
                <w:sz w:val="18"/>
                <w:szCs w:val="18"/>
              </w:rPr>
            </w:pPr>
            <w:r w:rsidRPr="008E5ED8">
              <w:rPr>
                <w:rFonts w:ascii="Arial" w:hAnsi="Arial" w:cs="Arial"/>
                <w:noProof w:val="0"/>
                <w:sz w:val="18"/>
                <w:szCs w:val="18"/>
              </w:rPr>
              <w:t>KATKI SERMAYE TOPLAMI</w:t>
            </w:r>
          </w:p>
        </w:tc>
        <w:tc>
          <w:tcPr>
            <w:tcW w:w="1477" w:type="dxa"/>
            <w:tcBorders>
              <w:top w:val="single" w:sz="4" w:space="0" w:color="auto"/>
              <w:left w:val="nil"/>
              <w:bottom w:val="nil"/>
              <w:right w:val="nil"/>
            </w:tcBorders>
            <w:noWrap/>
            <w:vAlign w:val="bottom"/>
          </w:tcPr>
          <w:p w:rsidR="007F317C" w:rsidRPr="008E5ED8" w:rsidRDefault="005E0015" w:rsidP="00112364">
            <w:pPr>
              <w:ind w:right="107"/>
              <w:jc w:val="right"/>
              <w:rPr>
                <w:rFonts w:ascii="Arial" w:hAnsi="Arial" w:cs="Arial"/>
                <w:b/>
                <w:bCs/>
                <w:sz w:val="18"/>
                <w:szCs w:val="18"/>
              </w:rPr>
            </w:pPr>
            <w:r w:rsidRPr="008E5ED8">
              <w:rPr>
                <w:rFonts w:ascii="Arial" w:hAnsi="Arial" w:cs="Arial"/>
                <w:b/>
                <w:bCs/>
                <w:sz w:val="18"/>
                <w:szCs w:val="18"/>
              </w:rPr>
              <w:t>70.272</w:t>
            </w:r>
          </w:p>
        </w:tc>
        <w:tc>
          <w:tcPr>
            <w:tcW w:w="1500" w:type="dxa"/>
            <w:tcBorders>
              <w:top w:val="single" w:sz="4" w:space="0" w:color="auto"/>
              <w:left w:val="nil"/>
              <w:bottom w:val="nil"/>
              <w:right w:val="nil"/>
            </w:tcBorders>
            <w:vAlign w:val="bottom"/>
          </w:tcPr>
          <w:p w:rsidR="007F317C" w:rsidRPr="008E5ED8" w:rsidRDefault="00394C14" w:rsidP="007F317C">
            <w:pPr>
              <w:ind w:right="107"/>
              <w:jc w:val="right"/>
              <w:rPr>
                <w:rFonts w:ascii="Arial" w:hAnsi="Arial" w:cs="Arial"/>
                <w:b/>
                <w:bCs/>
                <w:sz w:val="18"/>
                <w:szCs w:val="18"/>
              </w:rPr>
            </w:pPr>
            <w:r w:rsidRPr="008E5ED8">
              <w:rPr>
                <w:rFonts w:ascii="Arial" w:hAnsi="Arial" w:cs="Arial"/>
                <w:b/>
                <w:bCs/>
                <w:sz w:val="18"/>
                <w:szCs w:val="18"/>
              </w:rPr>
              <w:t>49.366</w:t>
            </w:r>
          </w:p>
        </w:tc>
      </w:tr>
      <w:tr w:rsidR="007F317C" w:rsidRPr="008E5ED8" w:rsidTr="00C8450F">
        <w:trPr>
          <w:trHeight w:val="113"/>
        </w:trPr>
        <w:tc>
          <w:tcPr>
            <w:tcW w:w="6379" w:type="dxa"/>
            <w:tcBorders>
              <w:top w:val="single" w:sz="4" w:space="0" w:color="auto"/>
              <w:left w:val="nil"/>
              <w:bottom w:val="single" w:sz="4" w:space="0" w:color="auto"/>
              <w:right w:val="nil"/>
            </w:tcBorders>
            <w:vAlign w:val="center"/>
          </w:tcPr>
          <w:p w:rsidR="007F317C" w:rsidRPr="008E5ED8" w:rsidRDefault="007F317C" w:rsidP="007F317C">
            <w:pPr>
              <w:pStyle w:val="Balk5"/>
              <w:ind w:left="0"/>
              <w:rPr>
                <w:rFonts w:ascii="Arial" w:hAnsi="Arial" w:cs="Arial"/>
                <w:noProof w:val="0"/>
                <w:sz w:val="18"/>
                <w:szCs w:val="18"/>
              </w:rPr>
            </w:pPr>
          </w:p>
        </w:tc>
        <w:tc>
          <w:tcPr>
            <w:tcW w:w="1477" w:type="dxa"/>
            <w:tcBorders>
              <w:top w:val="single" w:sz="4" w:space="0" w:color="auto"/>
              <w:left w:val="nil"/>
              <w:bottom w:val="single" w:sz="4" w:space="0" w:color="auto"/>
              <w:right w:val="nil"/>
            </w:tcBorders>
            <w:noWrap/>
            <w:vAlign w:val="bottom"/>
          </w:tcPr>
          <w:p w:rsidR="007F317C" w:rsidRPr="008E5ED8" w:rsidRDefault="007F317C" w:rsidP="00112364">
            <w:pPr>
              <w:ind w:right="107"/>
              <w:jc w:val="right"/>
              <w:rPr>
                <w:rFonts w:ascii="Arial" w:hAnsi="Arial" w:cs="Arial"/>
                <w:b/>
                <w:bCs/>
                <w:sz w:val="18"/>
                <w:szCs w:val="18"/>
              </w:rPr>
            </w:pPr>
          </w:p>
        </w:tc>
        <w:tc>
          <w:tcPr>
            <w:tcW w:w="1500" w:type="dxa"/>
            <w:tcBorders>
              <w:top w:val="single" w:sz="4" w:space="0" w:color="auto"/>
              <w:left w:val="nil"/>
              <w:bottom w:val="single" w:sz="4" w:space="0" w:color="auto"/>
              <w:right w:val="nil"/>
            </w:tcBorders>
            <w:vAlign w:val="bottom"/>
          </w:tcPr>
          <w:p w:rsidR="007F317C" w:rsidRPr="008E5ED8" w:rsidRDefault="007F317C" w:rsidP="007F317C">
            <w:pPr>
              <w:ind w:right="107"/>
              <w:jc w:val="right"/>
              <w:rPr>
                <w:rFonts w:ascii="Arial" w:hAnsi="Arial" w:cs="Arial"/>
                <w:b/>
                <w:bCs/>
                <w:sz w:val="18"/>
                <w:szCs w:val="18"/>
              </w:rPr>
            </w:pPr>
          </w:p>
        </w:tc>
      </w:tr>
      <w:tr w:rsidR="007F317C" w:rsidRPr="008E5ED8" w:rsidTr="005F6C5A">
        <w:trPr>
          <w:trHeight w:val="113"/>
        </w:trPr>
        <w:tc>
          <w:tcPr>
            <w:tcW w:w="6379" w:type="dxa"/>
            <w:tcBorders>
              <w:top w:val="single" w:sz="4" w:space="0" w:color="auto"/>
              <w:left w:val="nil"/>
              <w:bottom w:val="single" w:sz="4" w:space="0" w:color="auto"/>
              <w:right w:val="nil"/>
            </w:tcBorders>
            <w:vAlign w:val="center"/>
          </w:tcPr>
          <w:p w:rsidR="007F317C" w:rsidRPr="008E5ED8" w:rsidRDefault="007F317C" w:rsidP="007F317C">
            <w:pPr>
              <w:pStyle w:val="Balk5"/>
              <w:ind w:left="0"/>
              <w:rPr>
                <w:rFonts w:ascii="Arial" w:hAnsi="Arial" w:cs="Arial"/>
                <w:noProof w:val="0"/>
                <w:sz w:val="18"/>
                <w:szCs w:val="18"/>
              </w:rPr>
            </w:pPr>
            <w:r w:rsidRPr="008E5ED8">
              <w:rPr>
                <w:rFonts w:ascii="Arial" w:hAnsi="Arial" w:cs="Arial"/>
                <w:noProof w:val="0"/>
                <w:sz w:val="18"/>
                <w:szCs w:val="18"/>
              </w:rPr>
              <w:t xml:space="preserve">SERMAYE </w:t>
            </w:r>
          </w:p>
        </w:tc>
        <w:tc>
          <w:tcPr>
            <w:tcW w:w="1477" w:type="dxa"/>
            <w:tcBorders>
              <w:top w:val="single" w:sz="4" w:space="0" w:color="auto"/>
              <w:left w:val="nil"/>
              <w:bottom w:val="single" w:sz="4" w:space="0" w:color="auto"/>
              <w:right w:val="nil"/>
            </w:tcBorders>
            <w:noWrap/>
            <w:vAlign w:val="bottom"/>
          </w:tcPr>
          <w:p w:rsidR="007F317C" w:rsidRPr="008E5ED8" w:rsidRDefault="005E0015" w:rsidP="00112364">
            <w:pPr>
              <w:ind w:right="107"/>
              <w:jc w:val="right"/>
              <w:rPr>
                <w:rFonts w:ascii="Arial" w:hAnsi="Arial" w:cs="Arial"/>
                <w:b/>
                <w:bCs/>
                <w:sz w:val="18"/>
                <w:szCs w:val="18"/>
              </w:rPr>
            </w:pPr>
            <w:r w:rsidRPr="008E5ED8">
              <w:rPr>
                <w:rFonts w:ascii="Arial" w:hAnsi="Arial" w:cs="Arial"/>
                <w:b/>
                <w:bCs/>
                <w:sz w:val="18"/>
                <w:szCs w:val="18"/>
              </w:rPr>
              <w:t>1.195.537</w:t>
            </w:r>
          </w:p>
        </w:tc>
        <w:tc>
          <w:tcPr>
            <w:tcW w:w="1500" w:type="dxa"/>
            <w:tcBorders>
              <w:top w:val="single" w:sz="4" w:space="0" w:color="auto"/>
              <w:left w:val="nil"/>
              <w:bottom w:val="single" w:sz="4" w:space="0" w:color="auto"/>
              <w:right w:val="nil"/>
            </w:tcBorders>
            <w:vAlign w:val="bottom"/>
          </w:tcPr>
          <w:p w:rsidR="007F317C" w:rsidRPr="008E5ED8" w:rsidRDefault="00394C14" w:rsidP="007F317C">
            <w:pPr>
              <w:ind w:right="107"/>
              <w:jc w:val="right"/>
              <w:rPr>
                <w:rFonts w:ascii="Arial" w:hAnsi="Arial" w:cs="Arial"/>
                <w:b/>
                <w:bCs/>
                <w:sz w:val="18"/>
                <w:szCs w:val="18"/>
              </w:rPr>
            </w:pPr>
            <w:r w:rsidRPr="008E5ED8">
              <w:rPr>
                <w:rFonts w:ascii="Arial" w:hAnsi="Arial" w:cs="Arial"/>
                <w:b/>
                <w:bCs/>
                <w:sz w:val="18"/>
                <w:szCs w:val="18"/>
              </w:rPr>
              <w:t>998.295</w:t>
            </w:r>
          </w:p>
        </w:tc>
      </w:tr>
    </w:tbl>
    <w:p w:rsidR="0006133B" w:rsidRPr="008E5ED8" w:rsidRDefault="0006133B">
      <w:pPr>
        <w:rPr>
          <w:b/>
        </w:rPr>
      </w:pPr>
      <w:r w:rsidRPr="008E5ED8">
        <w:rPr>
          <w:b/>
        </w:rPr>
        <w:br w:type="page"/>
      </w:r>
    </w:p>
    <w:p w:rsidR="0006133B" w:rsidRPr="008E5ED8" w:rsidRDefault="0006133B" w:rsidP="0006133B">
      <w:pPr>
        <w:ind w:hanging="567"/>
        <w:jc w:val="both"/>
        <w:rPr>
          <w:rFonts w:ascii="Arial" w:hAnsi="Arial" w:cs="Arial"/>
          <w:b/>
          <w:sz w:val="20"/>
          <w:szCs w:val="20"/>
        </w:rPr>
      </w:pPr>
      <w:r w:rsidRPr="008E5ED8">
        <w:rPr>
          <w:rFonts w:ascii="Arial" w:hAnsi="Arial" w:cs="Arial"/>
          <w:b/>
          <w:sz w:val="20"/>
          <w:szCs w:val="20"/>
        </w:rPr>
        <w:lastRenderedPageBreak/>
        <w:t>I.</w:t>
      </w:r>
      <w:r w:rsidRPr="008E5ED8">
        <w:rPr>
          <w:rFonts w:ascii="Arial" w:hAnsi="Arial" w:cs="Arial"/>
          <w:b/>
          <w:sz w:val="20"/>
          <w:szCs w:val="20"/>
        </w:rPr>
        <w:tab/>
        <w:t>Sermaye yeterliliği standart oranı</w:t>
      </w:r>
      <w:r w:rsidR="00BA0F0A" w:rsidRPr="008E5ED8">
        <w:rPr>
          <w:rFonts w:ascii="Arial" w:hAnsi="Arial" w:cs="Arial"/>
          <w:b/>
          <w:sz w:val="20"/>
          <w:szCs w:val="20"/>
        </w:rPr>
        <w:t>na ilişkin açıklamalar</w:t>
      </w:r>
      <w:r w:rsidRPr="008E5ED8">
        <w:rPr>
          <w:rFonts w:ascii="Arial" w:hAnsi="Arial" w:cs="Arial"/>
          <w:b/>
          <w:sz w:val="20"/>
          <w:szCs w:val="20"/>
        </w:rPr>
        <w:t xml:space="preserve"> (devamı):</w:t>
      </w:r>
    </w:p>
    <w:p w:rsidR="0006133B" w:rsidRPr="008E5ED8" w:rsidRDefault="0006133B"/>
    <w:tbl>
      <w:tblPr>
        <w:tblW w:w="9356" w:type="dxa"/>
        <w:tblLayout w:type="fixed"/>
        <w:tblCellMar>
          <w:left w:w="0" w:type="dxa"/>
          <w:right w:w="0" w:type="dxa"/>
        </w:tblCellMar>
        <w:tblLook w:val="0000" w:firstRow="0" w:lastRow="0" w:firstColumn="0" w:lastColumn="0" w:noHBand="0" w:noVBand="0"/>
      </w:tblPr>
      <w:tblGrid>
        <w:gridCol w:w="6379"/>
        <w:gridCol w:w="1477"/>
        <w:gridCol w:w="1500"/>
      </w:tblGrid>
      <w:tr w:rsidR="007F317C" w:rsidRPr="008E5ED8" w:rsidTr="00280BE2">
        <w:trPr>
          <w:trHeight w:val="113"/>
        </w:trPr>
        <w:tc>
          <w:tcPr>
            <w:tcW w:w="6379" w:type="dxa"/>
            <w:tcBorders>
              <w:top w:val="single" w:sz="4" w:space="0" w:color="auto"/>
              <w:left w:val="nil"/>
              <w:bottom w:val="single" w:sz="4" w:space="0" w:color="auto"/>
              <w:right w:val="nil"/>
            </w:tcBorders>
            <w:vAlign w:val="center"/>
          </w:tcPr>
          <w:p w:rsidR="007F317C" w:rsidRPr="008E5ED8" w:rsidRDefault="007F317C" w:rsidP="007F317C">
            <w:pPr>
              <w:pStyle w:val="Balk5"/>
              <w:ind w:left="0"/>
              <w:rPr>
                <w:rFonts w:ascii="Arial" w:hAnsi="Arial" w:cs="Arial"/>
                <w:noProof w:val="0"/>
                <w:sz w:val="18"/>
                <w:szCs w:val="18"/>
              </w:rPr>
            </w:pPr>
            <w:r w:rsidRPr="008E5ED8">
              <w:rPr>
                <w:rFonts w:ascii="Arial" w:hAnsi="Arial" w:cs="Arial"/>
                <w:noProof w:val="0"/>
                <w:sz w:val="18"/>
                <w:szCs w:val="18"/>
              </w:rPr>
              <w:t>SERMAYEDEN İNDİRİLEN DEĞERLER</w:t>
            </w:r>
          </w:p>
        </w:tc>
        <w:tc>
          <w:tcPr>
            <w:tcW w:w="1477" w:type="dxa"/>
            <w:tcBorders>
              <w:top w:val="single" w:sz="4" w:space="0" w:color="auto"/>
              <w:left w:val="nil"/>
              <w:bottom w:val="single" w:sz="4" w:space="0" w:color="auto"/>
              <w:right w:val="nil"/>
            </w:tcBorders>
            <w:noWrap/>
            <w:vAlign w:val="bottom"/>
          </w:tcPr>
          <w:p w:rsidR="007F317C" w:rsidRPr="008E5ED8" w:rsidRDefault="005E0015" w:rsidP="00112364">
            <w:pPr>
              <w:ind w:right="107"/>
              <w:jc w:val="right"/>
              <w:rPr>
                <w:rFonts w:ascii="Arial" w:hAnsi="Arial" w:cs="Arial"/>
                <w:b/>
                <w:bCs/>
                <w:sz w:val="18"/>
                <w:szCs w:val="18"/>
              </w:rPr>
            </w:pPr>
            <w:r w:rsidRPr="008E5ED8">
              <w:rPr>
                <w:rFonts w:ascii="Arial" w:hAnsi="Arial" w:cs="Arial"/>
                <w:b/>
                <w:bCs/>
                <w:sz w:val="18"/>
                <w:szCs w:val="18"/>
              </w:rPr>
              <w:t>1.511</w:t>
            </w:r>
          </w:p>
        </w:tc>
        <w:tc>
          <w:tcPr>
            <w:tcW w:w="1500" w:type="dxa"/>
            <w:tcBorders>
              <w:top w:val="single" w:sz="4" w:space="0" w:color="auto"/>
              <w:left w:val="nil"/>
              <w:bottom w:val="single" w:sz="4" w:space="0" w:color="auto"/>
              <w:right w:val="nil"/>
            </w:tcBorders>
            <w:vAlign w:val="bottom"/>
          </w:tcPr>
          <w:p w:rsidR="007F317C" w:rsidRPr="008E5ED8" w:rsidRDefault="00394C14" w:rsidP="00394C14">
            <w:pPr>
              <w:ind w:right="107"/>
              <w:jc w:val="right"/>
              <w:rPr>
                <w:rFonts w:ascii="Arial" w:hAnsi="Arial" w:cs="Arial"/>
                <w:b/>
                <w:bCs/>
                <w:sz w:val="18"/>
                <w:szCs w:val="18"/>
              </w:rPr>
            </w:pPr>
            <w:r w:rsidRPr="008E5ED8">
              <w:rPr>
                <w:rFonts w:ascii="Arial" w:hAnsi="Arial" w:cs="Arial"/>
                <w:b/>
                <w:bCs/>
                <w:sz w:val="18"/>
                <w:szCs w:val="18"/>
              </w:rPr>
              <w:t>513</w:t>
            </w:r>
          </w:p>
        </w:tc>
      </w:tr>
      <w:tr w:rsidR="005E0015" w:rsidRPr="008E5ED8" w:rsidTr="00280BE2">
        <w:trPr>
          <w:trHeight w:val="113"/>
        </w:trPr>
        <w:tc>
          <w:tcPr>
            <w:tcW w:w="6379" w:type="dxa"/>
            <w:tcBorders>
              <w:top w:val="single" w:sz="4" w:space="0" w:color="auto"/>
              <w:left w:val="nil"/>
              <w:right w:val="nil"/>
            </w:tcBorders>
            <w:vAlign w:val="center"/>
          </w:tcPr>
          <w:p w:rsidR="005E0015" w:rsidRPr="008E5ED8" w:rsidRDefault="005E0015" w:rsidP="007F317C">
            <w:pPr>
              <w:spacing w:line="240" w:lineRule="exact"/>
              <w:rPr>
                <w:rFonts w:ascii="Arial" w:hAnsi="Arial" w:cs="Arial"/>
                <w:sz w:val="18"/>
                <w:szCs w:val="18"/>
              </w:rPr>
            </w:pPr>
            <w:r w:rsidRPr="008E5ED8">
              <w:rPr>
                <w:rFonts w:ascii="Arial" w:hAnsi="Arial" w:cs="Arial"/>
                <w:sz w:val="18"/>
                <w:szCs w:val="18"/>
              </w:rPr>
              <w:t>Sermayesinin Yüzde On ve Daha Fazlasına Sahip Olunan Bankalar ile Finansal Kuruluşlardan (Yurt İçi, Yurt Dışı) Konsolide Edilmeyenlerdeki Ortaklık Payları</w:t>
            </w:r>
          </w:p>
        </w:tc>
        <w:tc>
          <w:tcPr>
            <w:tcW w:w="1477" w:type="dxa"/>
            <w:tcBorders>
              <w:top w:val="single" w:sz="4" w:space="0" w:color="auto"/>
              <w:left w:val="nil"/>
              <w:right w:val="nil"/>
            </w:tcBorders>
            <w:noWrap/>
            <w:vAlign w:val="bottom"/>
          </w:tcPr>
          <w:p w:rsidR="005E0015" w:rsidRPr="008E5ED8" w:rsidRDefault="005E0015" w:rsidP="00CD3DB3">
            <w:pPr>
              <w:ind w:right="107"/>
              <w:jc w:val="right"/>
              <w:rPr>
                <w:rFonts w:ascii="Arial" w:hAnsi="Arial" w:cs="Arial"/>
                <w:bCs/>
                <w:sz w:val="18"/>
                <w:szCs w:val="18"/>
              </w:rPr>
            </w:pPr>
            <w:r w:rsidRPr="008E5ED8">
              <w:rPr>
                <w:rFonts w:ascii="Arial" w:hAnsi="Arial" w:cs="Arial"/>
                <w:bCs/>
                <w:sz w:val="18"/>
                <w:szCs w:val="18"/>
              </w:rPr>
              <w:t>50</w:t>
            </w:r>
          </w:p>
        </w:tc>
        <w:tc>
          <w:tcPr>
            <w:tcW w:w="1500" w:type="dxa"/>
            <w:tcBorders>
              <w:top w:val="single" w:sz="4" w:space="0" w:color="auto"/>
              <w:left w:val="nil"/>
              <w:right w:val="nil"/>
            </w:tcBorders>
            <w:vAlign w:val="bottom"/>
          </w:tcPr>
          <w:p w:rsidR="005E0015" w:rsidRPr="008E5ED8" w:rsidRDefault="005E0015" w:rsidP="007F317C">
            <w:pPr>
              <w:ind w:right="107"/>
              <w:jc w:val="right"/>
              <w:rPr>
                <w:rFonts w:ascii="Arial" w:hAnsi="Arial" w:cs="Arial"/>
                <w:sz w:val="18"/>
                <w:szCs w:val="18"/>
              </w:rPr>
            </w:pPr>
            <w:r w:rsidRPr="008E5ED8">
              <w:rPr>
                <w:rFonts w:ascii="Arial" w:hAnsi="Arial" w:cs="Arial"/>
                <w:sz w:val="18"/>
                <w:szCs w:val="18"/>
              </w:rPr>
              <w:t>-</w:t>
            </w:r>
          </w:p>
        </w:tc>
      </w:tr>
      <w:tr w:rsidR="005E0015" w:rsidRPr="008E5ED8" w:rsidTr="00C8450F">
        <w:trPr>
          <w:trHeight w:val="113"/>
        </w:trPr>
        <w:tc>
          <w:tcPr>
            <w:tcW w:w="6379" w:type="dxa"/>
            <w:tcBorders>
              <w:left w:val="nil"/>
              <w:bottom w:val="nil"/>
              <w:right w:val="nil"/>
            </w:tcBorders>
            <w:vAlign w:val="center"/>
          </w:tcPr>
          <w:p w:rsidR="005E0015" w:rsidRPr="008E5ED8" w:rsidRDefault="005E0015" w:rsidP="007F317C">
            <w:pPr>
              <w:spacing w:line="240" w:lineRule="exact"/>
              <w:rPr>
                <w:rFonts w:ascii="Arial" w:hAnsi="Arial" w:cs="Arial"/>
                <w:sz w:val="18"/>
                <w:szCs w:val="18"/>
              </w:rPr>
            </w:pPr>
            <w:r w:rsidRPr="008E5ED8">
              <w:rPr>
                <w:rFonts w:ascii="Arial" w:hAnsi="Arial" w:cs="Arial"/>
                <w:sz w:val="18"/>
                <w:szCs w:val="18"/>
              </w:rPr>
              <w:t>Sermayesinin Yüzde Onundan Azına Sahip Olunan Bankalar ile Finansal Kuruluşlardaki (Yurt İçi, Yurt Dışı) Bankanın Ana Sermaye ve Katkı Sermaye Toplamının Yüzde On ve Daha Fazlasını Aşan Tutardaki Ortaklık Payları Toplamı</w:t>
            </w:r>
          </w:p>
        </w:tc>
        <w:tc>
          <w:tcPr>
            <w:tcW w:w="1477" w:type="dxa"/>
            <w:tcBorders>
              <w:left w:val="nil"/>
              <w:bottom w:val="nil"/>
              <w:right w:val="nil"/>
            </w:tcBorders>
            <w:noWrap/>
            <w:vAlign w:val="bottom"/>
          </w:tcPr>
          <w:p w:rsidR="005E0015" w:rsidRPr="008E5ED8" w:rsidRDefault="005E0015" w:rsidP="00CD3DB3">
            <w:pPr>
              <w:ind w:right="107"/>
              <w:jc w:val="right"/>
              <w:rPr>
                <w:rFonts w:ascii="Arial" w:hAnsi="Arial" w:cs="Arial"/>
                <w:bCs/>
                <w:sz w:val="18"/>
                <w:szCs w:val="18"/>
              </w:rPr>
            </w:pPr>
            <w:r w:rsidRPr="008E5ED8">
              <w:rPr>
                <w:rFonts w:ascii="Arial" w:hAnsi="Arial" w:cs="Arial"/>
                <w:bCs/>
                <w:sz w:val="18"/>
                <w:szCs w:val="18"/>
              </w:rPr>
              <w:t>-</w:t>
            </w:r>
          </w:p>
        </w:tc>
        <w:tc>
          <w:tcPr>
            <w:tcW w:w="1500" w:type="dxa"/>
            <w:tcBorders>
              <w:left w:val="nil"/>
              <w:bottom w:val="nil"/>
              <w:right w:val="nil"/>
            </w:tcBorders>
            <w:vAlign w:val="bottom"/>
          </w:tcPr>
          <w:p w:rsidR="005E0015" w:rsidRPr="008E5ED8" w:rsidRDefault="005E0015" w:rsidP="007F317C">
            <w:pPr>
              <w:ind w:right="107"/>
              <w:jc w:val="right"/>
              <w:rPr>
                <w:rFonts w:ascii="Arial" w:hAnsi="Arial" w:cs="Arial"/>
                <w:sz w:val="18"/>
                <w:szCs w:val="18"/>
              </w:rPr>
            </w:pPr>
            <w:r w:rsidRPr="008E5ED8">
              <w:rPr>
                <w:rFonts w:ascii="Arial" w:hAnsi="Arial" w:cs="Arial"/>
                <w:sz w:val="18"/>
                <w:szCs w:val="18"/>
              </w:rPr>
              <w:t>-</w:t>
            </w:r>
          </w:p>
        </w:tc>
      </w:tr>
      <w:tr w:rsidR="005E0015" w:rsidRPr="008E5ED8" w:rsidTr="00C8450F">
        <w:trPr>
          <w:trHeight w:val="113"/>
        </w:trPr>
        <w:tc>
          <w:tcPr>
            <w:tcW w:w="6379" w:type="dxa"/>
            <w:tcBorders>
              <w:top w:val="nil"/>
              <w:left w:val="nil"/>
              <w:bottom w:val="nil"/>
              <w:right w:val="nil"/>
            </w:tcBorders>
            <w:tcMar>
              <w:top w:w="0" w:type="dxa"/>
              <w:left w:w="360" w:type="dxa"/>
              <w:bottom w:w="0" w:type="dxa"/>
              <w:right w:w="0" w:type="dxa"/>
            </w:tcMar>
            <w:vAlign w:val="center"/>
          </w:tcPr>
          <w:p w:rsidR="005E0015" w:rsidRPr="008E5ED8" w:rsidRDefault="005E0015" w:rsidP="00254F4A">
            <w:pPr>
              <w:spacing w:line="240" w:lineRule="exact"/>
              <w:ind w:left="-360"/>
              <w:rPr>
                <w:rFonts w:ascii="Arial" w:hAnsi="Arial" w:cs="Arial"/>
                <w:sz w:val="18"/>
                <w:szCs w:val="18"/>
              </w:rPr>
            </w:pPr>
            <w:r w:rsidRPr="008E5ED8">
              <w:rPr>
                <w:rFonts w:ascii="Arial" w:hAnsi="Arial" w:cs="Arial"/>
                <w:sz w:val="18"/>
                <w:szCs w:val="18"/>
              </w:rPr>
              <w:t>Bankalara, Finansal Kuruluşlara (Yurt İçi, Yurt Dışı) veya Nitelikli Pay Sahiplerine Kullandırılan İkincil Sermaye Benzeri Borç Niteliğini Haiz Krediler ile Bunlardan Satın Alınan Birincil veya İkincil Sermaye Benzeri Borç Niteliğini Haiz Borçlanma Araçları</w:t>
            </w:r>
          </w:p>
        </w:tc>
        <w:tc>
          <w:tcPr>
            <w:tcW w:w="1477" w:type="dxa"/>
            <w:tcBorders>
              <w:top w:val="nil"/>
              <w:left w:val="nil"/>
              <w:bottom w:val="nil"/>
              <w:right w:val="nil"/>
            </w:tcBorders>
            <w:noWrap/>
            <w:vAlign w:val="bottom"/>
          </w:tcPr>
          <w:p w:rsidR="005E0015" w:rsidRPr="008E5ED8" w:rsidRDefault="005E0015" w:rsidP="00CD3DB3">
            <w:pPr>
              <w:ind w:right="107"/>
              <w:jc w:val="right"/>
              <w:rPr>
                <w:rFonts w:ascii="Arial" w:hAnsi="Arial" w:cs="Arial"/>
                <w:bCs/>
                <w:sz w:val="18"/>
                <w:szCs w:val="18"/>
              </w:rPr>
            </w:pPr>
            <w:r w:rsidRPr="008E5ED8">
              <w:rPr>
                <w:rFonts w:ascii="Arial" w:hAnsi="Arial" w:cs="Arial"/>
                <w:bCs/>
                <w:sz w:val="18"/>
                <w:szCs w:val="18"/>
              </w:rPr>
              <w:t>-</w:t>
            </w:r>
          </w:p>
        </w:tc>
        <w:tc>
          <w:tcPr>
            <w:tcW w:w="1500" w:type="dxa"/>
            <w:tcBorders>
              <w:top w:val="nil"/>
              <w:left w:val="nil"/>
              <w:bottom w:val="nil"/>
              <w:right w:val="nil"/>
            </w:tcBorders>
            <w:vAlign w:val="bottom"/>
          </w:tcPr>
          <w:p w:rsidR="005E0015" w:rsidRPr="008E5ED8" w:rsidRDefault="005E0015" w:rsidP="007F317C">
            <w:pPr>
              <w:ind w:right="107"/>
              <w:jc w:val="right"/>
              <w:rPr>
                <w:rFonts w:ascii="Arial" w:hAnsi="Arial" w:cs="Arial"/>
                <w:sz w:val="18"/>
                <w:szCs w:val="18"/>
              </w:rPr>
            </w:pPr>
            <w:r w:rsidRPr="008E5ED8">
              <w:rPr>
                <w:rFonts w:ascii="Arial" w:hAnsi="Arial" w:cs="Arial"/>
                <w:sz w:val="18"/>
                <w:szCs w:val="18"/>
              </w:rPr>
              <w:t>-</w:t>
            </w:r>
          </w:p>
        </w:tc>
      </w:tr>
      <w:tr w:rsidR="005E0015" w:rsidRPr="008E5ED8" w:rsidTr="00C8450F">
        <w:trPr>
          <w:trHeight w:val="113"/>
        </w:trPr>
        <w:tc>
          <w:tcPr>
            <w:tcW w:w="6379" w:type="dxa"/>
            <w:tcBorders>
              <w:top w:val="nil"/>
              <w:left w:val="nil"/>
              <w:bottom w:val="nil"/>
              <w:right w:val="nil"/>
            </w:tcBorders>
            <w:tcMar>
              <w:top w:w="0" w:type="dxa"/>
              <w:left w:w="360" w:type="dxa"/>
              <w:bottom w:w="0" w:type="dxa"/>
              <w:right w:w="0" w:type="dxa"/>
            </w:tcMar>
            <w:vAlign w:val="center"/>
          </w:tcPr>
          <w:p w:rsidR="005E0015" w:rsidRPr="008E5ED8" w:rsidRDefault="005E0015" w:rsidP="00254F4A">
            <w:pPr>
              <w:spacing w:line="240" w:lineRule="exact"/>
              <w:ind w:left="-360"/>
              <w:rPr>
                <w:rFonts w:ascii="Arial" w:hAnsi="Arial" w:cs="Arial"/>
                <w:sz w:val="18"/>
                <w:szCs w:val="18"/>
              </w:rPr>
            </w:pPr>
            <w:r w:rsidRPr="008E5ED8">
              <w:rPr>
                <w:rFonts w:ascii="Arial" w:hAnsi="Arial" w:cs="Arial"/>
                <w:sz w:val="18"/>
                <w:szCs w:val="18"/>
              </w:rPr>
              <w:t>Kanunun 50 ve 51 inci Maddeleri Hükümlerine Aykırı Olarak Kullandırılan Krediler</w:t>
            </w:r>
          </w:p>
        </w:tc>
        <w:tc>
          <w:tcPr>
            <w:tcW w:w="1477" w:type="dxa"/>
            <w:tcBorders>
              <w:top w:val="nil"/>
              <w:left w:val="nil"/>
              <w:bottom w:val="nil"/>
              <w:right w:val="nil"/>
            </w:tcBorders>
            <w:noWrap/>
            <w:vAlign w:val="bottom"/>
          </w:tcPr>
          <w:p w:rsidR="005E0015" w:rsidRPr="008E5ED8" w:rsidRDefault="005E0015" w:rsidP="00CD3DB3">
            <w:pPr>
              <w:ind w:right="107"/>
              <w:jc w:val="right"/>
              <w:rPr>
                <w:rFonts w:ascii="Arial" w:hAnsi="Arial" w:cs="Arial"/>
                <w:bCs/>
                <w:sz w:val="18"/>
                <w:szCs w:val="18"/>
              </w:rPr>
            </w:pPr>
            <w:r w:rsidRPr="008E5ED8">
              <w:rPr>
                <w:rFonts w:ascii="Arial" w:hAnsi="Arial" w:cs="Arial"/>
                <w:bCs/>
                <w:sz w:val="18"/>
                <w:szCs w:val="18"/>
              </w:rPr>
              <w:t>-</w:t>
            </w:r>
          </w:p>
        </w:tc>
        <w:tc>
          <w:tcPr>
            <w:tcW w:w="1500" w:type="dxa"/>
            <w:tcBorders>
              <w:top w:val="nil"/>
              <w:left w:val="nil"/>
              <w:bottom w:val="nil"/>
              <w:right w:val="nil"/>
            </w:tcBorders>
            <w:vAlign w:val="bottom"/>
          </w:tcPr>
          <w:p w:rsidR="005E0015" w:rsidRPr="008E5ED8" w:rsidRDefault="005E0015" w:rsidP="007F317C">
            <w:pPr>
              <w:ind w:right="107"/>
              <w:jc w:val="right"/>
              <w:rPr>
                <w:rFonts w:ascii="Arial" w:hAnsi="Arial" w:cs="Arial"/>
                <w:sz w:val="18"/>
                <w:szCs w:val="18"/>
              </w:rPr>
            </w:pPr>
            <w:r w:rsidRPr="008E5ED8">
              <w:rPr>
                <w:rFonts w:ascii="Arial" w:hAnsi="Arial" w:cs="Arial"/>
                <w:sz w:val="18"/>
                <w:szCs w:val="18"/>
              </w:rPr>
              <w:t>-</w:t>
            </w:r>
          </w:p>
        </w:tc>
      </w:tr>
      <w:tr w:rsidR="005E0015" w:rsidRPr="008E5ED8" w:rsidTr="00C8450F">
        <w:trPr>
          <w:trHeight w:val="113"/>
        </w:trPr>
        <w:tc>
          <w:tcPr>
            <w:tcW w:w="6379" w:type="dxa"/>
            <w:tcBorders>
              <w:top w:val="nil"/>
              <w:left w:val="nil"/>
              <w:bottom w:val="nil"/>
              <w:right w:val="nil"/>
            </w:tcBorders>
            <w:tcMar>
              <w:top w:w="0" w:type="dxa"/>
              <w:left w:w="360" w:type="dxa"/>
              <w:bottom w:w="0" w:type="dxa"/>
              <w:right w:w="0" w:type="dxa"/>
            </w:tcMar>
            <w:vAlign w:val="center"/>
          </w:tcPr>
          <w:p w:rsidR="005E0015" w:rsidRPr="008E5ED8" w:rsidRDefault="005E0015" w:rsidP="00254F4A">
            <w:pPr>
              <w:spacing w:line="240" w:lineRule="exact"/>
              <w:ind w:left="-360"/>
              <w:rPr>
                <w:rFonts w:ascii="Arial" w:hAnsi="Arial" w:cs="Arial"/>
                <w:sz w:val="18"/>
                <w:szCs w:val="18"/>
              </w:rPr>
            </w:pPr>
            <w:r w:rsidRPr="008E5ED8">
              <w:rPr>
                <w:rFonts w:ascii="Arial" w:hAnsi="Arial" w:cs="Arial"/>
                <w:sz w:val="18"/>
                <w:szCs w:val="18"/>
              </w:rPr>
              <w:t xml:space="preserve">Bankaların, Gayrimenkullerinin Net Defter Değerleri Toplamının Özkaynaklarının Yüzde Ellisini Aşan Kısmı İle Alacaklarından Dolayı Edinmek Zorunda Kaldıkları Ve Kanunun 57 </w:t>
            </w:r>
            <w:proofErr w:type="spellStart"/>
            <w:r w:rsidRPr="008E5ED8">
              <w:rPr>
                <w:rFonts w:ascii="Arial" w:hAnsi="Arial" w:cs="Arial"/>
                <w:sz w:val="18"/>
                <w:szCs w:val="18"/>
              </w:rPr>
              <w:t>nci</w:t>
            </w:r>
            <w:proofErr w:type="spellEnd"/>
            <w:r w:rsidRPr="008E5ED8">
              <w:rPr>
                <w:rFonts w:ascii="Arial" w:hAnsi="Arial" w:cs="Arial"/>
                <w:sz w:val="18"/>
                <w:szCs w:val="18"/>
              </w:rPr>
              <w:t xml:space="preserve"> Maddesi Uyarınca Elden Çıkarılması Gereken Emtia Ve Gayrimenkullerden Edinim Tarihinden İtibaren Beş Yıl Geçmesine Rağmen Elden Çıkarılamayanların Net Defter Değerleri</w:t>
            </w:r>
          </w:p>
        </w:tc>
        <w:tc>
          <w:tcPr>
            <w:tcW w:w="1477" w:type="dxa"/>
            <w:tcBorders>
              <w:top w:val="nil"/>
              <w:left w:val="nil"/>
              <w:bottom w:val="nil"/>
              <w:right w:val="nil"/>
            </w:tcBorders>
            <w:noWrap/>
            <w:vAlign w:val="bottom"/>
          </w:tcPr>
          <w:p w:rsidR="005E0015" w:rsidRPr="008E5ED8" w:rsidRDefault="005E0015" w:rsidP="00CD3DB3">
            <w:pPr>
              <w:ind w:right="107"/>
              <w:jc w:val="right"/>
              <w:rPr>
                <w:rFonts w:ascii="Arial" w:hAnsi="Arial" w:cs="Arial"/>
                <w:bCs/>
                <w:sz w:val="18"/>
                <w:szCs w:val="18"/>
              </w:rPr>
            </w:pPr>
            <w:r w:rsidRPr="008E5ED8">
              <w:rPr>
                <w:rFonts w:ascii="Arial" w:hAnsi="Arial" w:cs="Arial"/>
                <w:bCs/>
                <w:sz w:val="18"/>
                <w:szCs w:val="18"/>
              </w:rPr>
              <w:t>802</w:t>
            </w:r>
          </w:p>
        </w:tc>
        <w:tc>
          <w:tcPr>
            <w:tcW w:w="1500" w:type="dxa"/>
            <w:tcBorders>
              <w:top w:val="nil"/>
              <w:left w:val="nil"/>
              <w:bottom w:val="nil"/>
              <w:right w:val="nil"/>
            </w:tcBorders>
            <w:vAlign w:val="bottom"/>
          </w:tcPr>
          <w:p w:rsidR="005E0015" w:rsidRPr="008E5ED8" w:rsidRDefault="005E0015" w:rsidP="007F317C">
            <w:pPr>
              <w:ind w:right="107"/>
              <w:jc w:val="right"/>
              <w:rPr>
                <w:rFonts w:ascii="Arial" w:hAnsi="Arial" w:cs="Arial"/>
                <w:sz w:val="18"/>
                <w:szCs w:val="18"/>
              </w:rPr>
            </w:pPr>
            <w:r w:rsidRPr="008E5ED8">
              <w:rPr>
                <w:rFonts w:ascii="Arial" w:hAnsi="Arial" w:cs="Arial"/>
                <w:sz w:val="18"/>
                <w:szCs w:val="18"/>
              </w:rPr>
              <w:t>224</w:t>
            </w:r>
          </w:p>
        </w:tc>
      </w:tr>
      <w:tr w:rsidR="005E0015" w:rsidRPr="008E5ED8" w:rsidTr="00C8450F">
        <w:trPr>
          <w:trHeight w:val="113"/>
        </w:trPr>
        <w:tc>
          <w:tcPr>
            <w:tcW w:w="6379" w:type="dxa"/>
            <w:tcBorders>
              <w:top w:val="nil"/>
              <w:left w:val="nil"/>
              <w:bottom w:val="nil"/>
              <w:right w:val="nil"/>
            </w:tcBorders>
            <w:vAlign w:val="center"/>
          </w:tcPr>
          <w:p w:rsidR="005E0015" w:rsidRPr="008E5ED8" w:rsidRDefault="005E0015" w:rsidP="007F317C">
            <w:pPr>
              <w:spacing w:line="240" w:lineRule="exact"/>
              <w:rPr>
                <w:rFonts w:ascii="Arial" w:hAnsi="Arial" w:cs="Arial"/>
                <w:sz w:val="18"/>
                <w:szCs w:val="18"/>
              </w:rPr>
            </w:pPr>
            <w:r w:rsidRPr="008E5ED8">
              <w:rPr>
                <w:rFonts w:ascii="Arial" w:hAnsi="Arial" w:cs="Arial"/>
                <w:sz w:val="18"/>
                <w:szCs w:val="18"/>
              </w:rPr>
              <w:t>Özkaynaktan Düşülmesi Tercih Edilen Menkul Kıymetleştirme Pozisyonları</w:t>
            </w:r>
          </w:p>
        </w:tc>
        <w:tc>
          <w:tcPr>
            <w:tcW w:w="1477" w:type="dxa"/>
            <w:tcBorders>
              <w:top w:val="nil"/>
              <w:left w:val="nil"/>
              <w:bottom w:val="nil"/>
              <w:right w:val="nil"/>
            </w:tcBorders>
            <w:noWrap/>
            <w:vAlign w:val="bottom"/>
          </w:tcPr>
          <w:p w:rsidR="005E0015" w:rsidRPr="008E5ED8" w:rsidRDefault="005E0015" w:rsidP="00CD3DB3">
            <w:pPr>
              <w:ind w:right="107"/>
              <w:jc w:val="right"/>
              <w:rPr>
                <w:rFonts w:ascii="Arial" w:hAnsi="Arial" w:cs="Arial"/>
                <w:bCs/>
                <w:sz w:val="18"/>
                <w:szCs w:val="18"/>
              </w:rPr>
            </w:pPr>
            <w:r w:rsidRPr="008E5ED8">
              <w:rPr>
                <w:rFonts w:ascii="Arial" w:hAnsi="Arial" w:cs="Arial"/>
                <w:bCs/>
                <w:sz w:val="18"/>
                <w:szCs w:val="18"/>
              </w:rPr>
              <w:t>-</w:t>
            </w:r>
          </w:p>
        </w:tc>
        <w:tc>
          <w:tcPr>
            <w:tcW w:w="1500" w:type="dxa"/>
            <w:tcBorders>
              <w:top w:val="nil"/>
              <w:left w:val="nil"/>
              <w:bottom w:val="nil"/>
              <w:right w:val="nil"/>
            </w:tcBorders>
            <w:vAlign w:val="bottom"/>
          </w:tcPr>
          <w:p w:rsidR="005E0015" w:rsidRPr="008E5ED8" w:rsidRDefault="005E0015" w:rsidP="007F317C">
            <w:pPr>
              <w:ind w:right="107"/>
              <w:jc w:val="right"/>
              <w:rPr>
                <w:rFonts w:ascii="Arial" w:hAnsi="Arial" w:cs="Arial"/>
                <w:bCs/>
                <w:sz w:val="18"/>
                <w:szCs w:val="18"/>
              </w:rPr>
            </w:pPr>
            <w:r w:rsidRPr="008E5ED8">
              <w:rPr>
                <w:rFonts w:ascii="Arial" w:hAnsi="Arial" w:cs="Arial"/>
                <w:bCs/>
                <w:sz w:val="18"/>
                <w:szCs w:val="18"/>
              </w:rPr>
              <w:t>-</w:t>
            </w:r>
          </w:p>
        </w:tc>
      </w:tr>
      <w:tr w:rsidR="005E0015" w:rsidRPr="008E5ED8" w:rsidTr="00C8450F">
        <w:trPr>
          <w:trHeight w:val="113"/>
        </w:trPr>
        <w:tc>
          <w:tcPr>
            <w:tcW w:w="6379" w:type="dxa"/>
            <w:tcBorders>
              <w:top w:val="nil"/>
              <w:left w:val="nil"/>
              <w:right w:val="nil"/>
            </w:tcBorders>
            <w:tcMar>
              <w:top w:w="0" w:type="dxa"/>
              <w:left w:w="360" w:type="dxa"/>
              <w:bottom w:w="0" w:type="dxa"/>
              <w:right w:w="0" w:type="dxa"/>
            </w:tcMar>
            <w:vAlign w:val="center"/>
          </w:tcPr>
          <w:p w:rsidR="005E0015" w:rsidRPr="008E5ED8" w:rsidRDefault="005E0015" w:rsidP="003F4529">
            <w:pPr>
              <w:spacing w:line="240" w:lineRule="exact"/>
              <w:ind w:left="-360"/>
              <w:rPr>
                <w:rFonts w:ascii="Arial" w:hAnsi="Arial" w:cs="Arial"/>
                <w:sz w:val="18"/>
                <w:szCs w:val="18"/>
              </w:rPr>
            </w:pPr>
            <w:r w:rsidRPr="008E5ED8">
              <w:rPr>
                <w:rFonts w:ascii="Arial" w:hAnsi="Arial" w:cs="Arial"/>
                <w:sz w:val="18"/>
                <w:szCs w:val="18"/>
              </w:rPr>
              <w:t>Diğer</w:t>
            </w:r>
          </w:p>
        </w:tc>
        <w:tc>
          <w:tcPr>
            <w:tcW w:w="1477" w:type="dxa"/>
            <w:tcBorders>
              <w:top w:val="nil"/>
              <w:left w:val="nil"/>
              <w:right w:val="nil"/>
            </w:tcBorders>
            <w:noWrap/>
            <w:vAlign w:val="bottom"/>
          </w:tcPr>
          <w:p w:rsidR="005E0015" w:rsidRPr="008E5ED8" w:rsidRDefault="005E0015" w:rsidP="00CD3DB3">
            <w:pPr>
              <w:ind w:right="107"/>
              <w:jc w:val="right"/>
              <w:rPr>
                <w:rFonts w:ascii="Arial" w:hAnsi="Arial" w:cs="Arial"/>
                <w:bCs/>
                <w:sz w:val="18"/>
                <w:szCs w:val="18"/>
              </w:rPr>
            </w:pPr>
            <w:r w:rsidRPr="008E5ED8">
              <w:rPr>
                <w:rFonts w:ascii="Arial" w:hAnsi="Arial" w:cs="Arial"/>
                <w:bCs/>
                <w:sz w:val="18"/>
                <w:szCs w:val="18"/>
              </w:rPr>
              <w:t>659</w:t>
            </w:r>
          </w:p>
        </w:tc>
        <w:tc>
          <w:tcPr>
            <w:tcW w:w="1500" w:type="dxa"/>
            <w:tcBorders>
              <w:top w:val="nil"/>
              <w:left w:val="nil"/>
              <w:right w:val="nil"/>
            </w:tcBorders>
            <w:vAlign w:val="bottom"/>
          </w:tcPr>
          <w:p w:rsidR="005E0015" w:rsidRPr="008E5ED8" w:rsidRDefault="005E0015" w:rsidP="007F317C">
            <w:pPr>
              <w:ind w:right="107"/>
              <w:jc w:val="right"/>
              <w:rPr>
                <w:rFonts w:ascii="Arial" w:hAnsi="Arial" w:cs="Arial"/>
                <w:bCs/>
                <w:sz w:val="18"/>
                <w:szCs w:val="18"/>
              </w:rPr>
            </w:pPr>
            <w:r w:rsidRPr="008E5ED8">
              <w:rPr>
                <w:rFonts w:ascii="Arial" w:hAnsi="Arial" w:cs="Arial"/>
                <w:bCs/>
                <w:sz w:val="18"/>
                <w:szCs w:val="18"/>
              </w:rPr>
              <w:t>289</w:t>
            </w:r>
          </w:p>
        </w:tc>
      </w:tr>
      <w:tr w:rsidR="00254F4A" w:rsidRPr="008E5ED8" w:rsidTr="005F6C5A">
        <w:trPr>
          <w:trHeight w:val="113"/>
        </w:trPr>
        <w:tc>
          <w:tcPr>
            <w:tcW w:w="6379" w:type="dxa"/>
            <w:tcBorders>
              <w:top w:val="nil"/>
              <w:left w:val="nil"/>
              <w:bottom w:val="single" w:sz="4" w:space="0" w:color="auto"/>
              <w:right w:val="nil"/>
            </w:tcBorders>
            <w:tcMar>
              <w:top w:w="0" w:type="dxa"/>
              <w:left w:w="360" w:type="dxa"/>
              <w:bottom w:w="0" w:type="dxa"/>
              <w:right w:w="0" w:type="dxa"/>
            </w:tcMar>
            <w:vAlign w:val="center"/>
          </w:tcPr>
          <w:p w:rsidR="00254F4A" w:rsidRPr="008E5ED8" w:rsidRDefault="00254F4A" w:rsidP="007F317C">
            <w:pPr>
              <w:spacing w:line="240" w:lineRule="exact"/>
              <w:rPr>
                <w:rFonts w:ascii="Arial" w:hAnsi="Arial" w:cs="Arial"/>
                <w:sz w:val="18"/>
                <w:szCs w:val="18"/>
              </w:rPr>
            </w:pPr>
          </w:p>
        </w:tc>
        <w:tc>
          <w:tcPr>
            <w:tcW w:w="1477" w:type="dxa"/>
            <w:tcBorders>
              <w:top w:val="nil"/>
              <w:left w:val="nil"/>
              <w:bottom w:val="single" w:sz="4" w:space="0" w:color="auto"/>
              <w:right w:val="nil"/>
            </w:tcBorders>
            <w:noWrap/>
            <w:vAlign w:val="bottom"/>
          </w:tcPr>
          <w:p w:rsidR="00254F4A" w:rsidRPr="008E5ED8" w:rsidRDefault="00254F4A" w:rsidP="00112364">
            <w:pPr>
              <w:ind w:right="107"/>
              <w:jc w:val="right"/>
              <w:rPr>
                <w:rFonts w:ascii="Arial" w:hAnsi="Arial" w:cs="Arial"/>
                <w:b/>
                <w:bCs/>
                <w:sz w:val="18"/>
                <w:szCs w:val="18"/>
              </w:rPr>
            </w:pPr>
          </w:p>
        </w:tc>
        <w:tc>
          <w:tcPr>
            <w:tcW w:w="1500" w:type="dxa"/>
            <w:tcBorders>
              <w:top w:val="nil"/>
              <w:left w:val="nil"/>
              <w:bottom w:val="single" w:sz="4" w:space="0" w:color="auto"/>
              <w:right w:val="nil"/>
            </w:tcBorders>
            <w:vAlign w:val="bottom"/>
          </w:tcPr>
          <w:p w:rsidR="00254F4A" w:rsidRPr="008E5ED8" w:rsidRDefault="00254F4A" w:rsidP="007F317C">
            <w:pPr>
              <w:ind w:right="107"/>
              <w:jc w:val="right"/>
              <w:rPr>
                <w:rFonts w:ascii="Arial" w:hAnsi="Arial" w:cs="Arial"/>
                <w:bCs/>
                <w:sz w:val="18"/>
                <w:szCs w:val="18"/>
                <w:highlight w:val="yellow"/>
              </w:rPr>
            </w:pPr>
          </w:p>
        </w:tc>
      </w:tr>
      <w:tr w:rsidR="007F317C" w:rsidRPr="008E5ED8" w:rsidTr="005F6C5A">
        <w:trPr>
          <w:trHeight w:val="113"/>
        </w:trPr>
        <w:tc>
          <w:tcPr>
            <w:tcW w:w="6379" w:type="dxa"/>
            <w:tcBorders>
              <w:top w:val="single" w:sz="4" w:space="0" w:color="auto"/>
              <w:left w:val="nil"/>
              <w:bottom w:val="single" w:sz="4" w:space="0" w:color="auto"/>
              <w:right w:val="nil"/>
            </w:tcBorders>
            <w:tcMar>
              <w:top w:w="0" w:type="dxa"/>
              <w:left w:w="360" w:type="dxa"/>
              <w:bottom w:w="0" w:type="dxa"/>
              <w:right w:w="0" w:type="dxa"/>
            </w:tcMar>
            <w:vAlign w:val="center"/>
          </w:tcPr>
          <w:p w:rsidR="007F317C" w:rsidRPr="008E5ED8" w:rsidRDefault="007F317C" w:rsidP="007F317C">
            <w:pPr>
              <w:pStyle w:val="Balk9"/>
              <w:rPr>
                <w:rFonts w:ascii="Arial" w:hAnsi="Arial" w:cs="Arial"/>
                <w:bCs w:val="0"/>
                <w:szCs w:val="18"/>
              </w:rPr>
            </w:pPr>
            <w:r w:rsidRPr="008E5ED8">
              <w:rPr>
                <w:rFonts w:ascii="Arial" w:hAnsi="Arial" w:cs="Arial"/>
                <w:bCs w:val="0"/>
                <w:szCs w:val="18"/>
              </w:rPr>
              <w:t>TOPLAM ÖZKAYNAK</w:t>
            </w:r>
          </w:p>
        </w:tc>
        <w:tc>
          <w:tcPr>
            <w:tcW w:w="1477" w:type="dxa"/>
            <w:tcBorders>
              <w:top w:val="single" w:sz="4" w:space="0" w:color="auto"/>
              <w:left w:val="nil"/>
              <w:bottom w:val="single" w:sz="4" w:space="0" w:color="auto"/>
              <w:right w:val="nil"/>
            </w:tcBorders>
            <w:noWrap/>
            <w:vAlign w:val="bottom"/>
          </w:tcPr>
          <w:p w:rsidR="007F317C" w:rsidRPr="008E5ED8" w:rsidRDefault="005E0015" w:rsidP="00112364">
            <w:pPr>
              <w:ind w:right="107"/>
              <w:jc w:val="right"/>
              <w:rPr>
                <w:rFonts w:ascii="Arial" w:hAnsi="Arial" w:cs="Arial"/>
                <w:b/>
                <w:bCs/>
                <w:sz w:val="18"/>
                <w:szCs w:val="18"/>
              </w:rPr>
            </w:pPr>
            <w:r w:rsidRPr="008E5ED8">
              <w:rPr>
                <w:rFonts w:ascii="Arial" w:hAnsi="Arial" w:cs="Arial"/>
                <w:b/>
                <w:bCs/>
                <w:sz w:val="18"/>
                <w:szCs w:val="18"/>
              </w:rPr>
              <w:t>1.194.026</w:t>
            </w:r>
          </w:p>
        </w:tc>
        <w:tc>
          <w:tcPr>
            <w:tcW w:w="1500" w:type="dxa"/>
            <w:tcBorders>
              <w:top w:val="single" w:sz="4" w:space="0" w:color="auto"/>
              <w:left w:val="nil"/>
              <w:bottom w:val="single" w:sz="4" w:space="0" w:color="auto"/>
              <w:right w:val="nil"/>
            </w:tcBorders>
            <w:vAlign w:val="bottom"/>
          </w:tcPr>
          <w:p w:rsidR="007F317C" w:rsidRPr="008E5ED8" w:rsidRDefault="00394C14" w:rsidP="007F317C">
            <w:pPr>
              <w:ind w:right="107"/>
              <w:jc w:val="right"/>
              <w:rPr>
                <w:rFonts w:ascii="Arial" w:hAnsi="Arial" w:cs="Arial"/>
                <w:b/>
                <w:bCs/>
                <w:sz w:val="18"/>
                <w:szCs w:val="18"/>
              </w:rPr>
            </w:pPr>
            <w:r w:rsidRPr="008E5ED8">
              <w:rPr>
                <w:rFonts w:ascii="Arial" w:hAnsi="Arial" w:cs="Arial"/>
                <w:b/>
                <w:bCs/>
                <w:sz w:val="18"/>
                <w:szCs w:val="18"/>
              </w:rPr>
              <w:t>997.782</w:t>
            </w:r>
          </w:p>
        </w:tc>
      </w:tr>
    </w:tbl>
    <w:p w:rsidR="00157BC7" w:rsidRPr="008E5ED8" w:rsidRDefault="00157BC7" w:rsidP="00157BC7">
      <w:pPr>
        <w:ind w:left="159"/>
        <w:rPr>
          <w:rFonts w:ascii="Arial" w:hAnsi="Arial" w:cs="Arial"/>
          <w:b/>
          <w:sz w:val="20"/>
          <w:szCs w:val="20"/>
        </w:rPr>
      </w:pPr>
    </w:p>
    <w:p w:rsidR="00157BC7" w:rsidRPr="008E5ED8" w:rsidRDefault="00157BC7" w:rsidP="00157BC7">
      <w:pPr>
        <w:ind w:left="159"/>
        <w:rPr>
          <w:rFonts w:ascii="Arial" w:hAnsi="Arial" w:cs="Arial"/>
          <w:b/>
          <w:sz w:val="20"/>
          <w:szCs w:val="20"/>
        </w:rPr>
      </w:pPr>
    </w:p>
    <w:p w:rsidR="00157BC7" w:rsidRPr="008E5ED8" w:rsidRDefault="00A165E4" w:rsidP="00A165E4">
      <w:pPr>
        <w:autoSpaceDE w:val="0"/>
        <w:autoSpaceDN w:val="0"/>
        <w:adjustRightInd w:val="0"/>
        <w:jc w:val="both"/>
        <w:rPr>
          <w:rFonts w:ascii="Arial" w:hAnsi="Arial" w:cs="Arial"/>
          <w:b/>
          <w:bCs/>
          <w:sz w:val="20"/>
          <w:szCs w:val="20"/>
        </w:rPr>
      </w:pPr>
      <w:r w:rsidRPr="008E5ED8">
        <w:rPr>
          <w:rFonts w:ascii="Arial" w:hAnsi="Arial" w:cs="Arial"/>
          <w:b/>
          <w:bCs/>
          <w:sz w:val="20"/>
          <w:szCs w:val="20"/>
        </w:rPr>
        <w:t xml:space="preserve">e) </w:t>
      </w:r>
      <w:r w:rsidR="00157BC7" w:rsidRPr="008E5ED8">
        <w:rPr>
          <w:rFonts w:ascii="Arial" w:hAnsi="Arial" w:cs="Arial"/>
          <w:b/>
          <w:bCs/>
          <w:sz w:val="20"/>
          <w:szCs w:val="20"/>
        </w:rPr>
        <w:t>İçsel sermaye gereksiniminin cari ve gelecek faaliyetler açısından yeterliliğinin</w:t>
      </w:r>
      <w:r w:rsidRPr="008E5ED8">
        <w:rPr>
          <w:rFonts w:ascii="Arial" w:hAnsi="Arial" w:cs="Arial"/>
          <w:b/>
          <w:bCs/>
          <w:sz w:val="20"/>
          <w:szCs w:val="20"/>
        </w:rPr>
        <w:t xml:space="preserve"> </w:t>
      </w:r>
      <w:r w:rsidR="00157BC7" w:rsidRPr="008E5ED8">
        <w:rPr>
          <w:rFonts w:ascii="Arial" w:hAnsi="Arial" w:cs="Arial"/>
          <w:b/>
          <w:bCs/>
          <w:sz w:val="20"/>
          <w:szCs w:val="20"/>
        </w:rPr>
        <w:t>değerlendirilmesi amacıyla uygulanan yaklaşımlar</w:t>
      </w:r>
      <w:r w:rsidRPr="008E5ED8">
        <w:rPr>
          <w:rFonts w:ascii="Arial" w:hAnsi="Arial" w:cs="Arial"/>
          <w:b/>
          <w:bCs/>
          <w:sz w:val="20"/>
          <w:szCs w:val="20"/>
        </w:rPr>
        <w:t>:</w:t>
      </w:r>
    </w:p>
    <w:p w:rsidR="00A165E4" w:rsidRPr="008E5ED8" w:rsidRDefault="00A165E4" w:rsidP="00A165E4">
      <w:pPr>
        <w:autoSpaceDE w:val="0"/>
        <w:autoSpaceDN w:val="0"/>
        <w:adjustRightInd w:val="0"/>
        <w:jc w:val="both"/>
        <w:rPr>
          <w:rFonts w:ascii="Arial" w:hAnsi="Arial" w:cs="Arial"/>
          <w:b/>
          <w:bCs/>
          <w:sz w:val="20"/>
          <w:szCs w:val="20"/>
        </w:rPr>
      </w:pPr>
    </w:p>
    <w:p w:rsidR="00A378E2" w:rsidRPr="002C506C" w:rsidRDefault="00736B2A" w:rsidP="00A378E2">
      <w:pPr>
        <w:autoSpaceDE w:val="0"/>
        <w:autoSpaceDN w:val="0"/>
        <w:adjustRightInd w:val="0"/>
        <w:jc w:val="both"/>
        <w:rPr>
          <w:rFonts w:ascii="Arial" w:eastAsiaTheme="minorHAnsi" w:hAnsi="Arial" w:cs="Arial"/>
          <w:sz w:val="20"/>
          <w:szCs w:val="20"/>
          <w:lang w:eastAsia="en-US"/>
        </w:rPr>
      </w:pPr>
      <w:r w:rsidRPr="002C506C">
        <w:rPr>
          <w:rFonts w:ascii="Arial" w:eastAsiaTheme="minorHAnsi" w:hAnsi="Arial" w:cs="Arial"/>
          <w:sz w:val="20"/>
          <w:szCs w:val="20"/>
          <w:lang w:eastAsia="en-US"/>
        </w:rPr>
        <w:t>Banka tarafından</w:t>
      </w:r>
      <w:r w:rsidR="00A378E2" w:rsidRPr="002C506C">
        <w:rPr>
          <w:rFonts w:ascii="Arial" w:eastAsiaTheme="minorHAnsi" w:hAnsi="Arial" w:cs="Arial"/>
          <w:sz w:val="20"/>
          <w:szCs w:val="20"/>
          <w:lang w:eastAsia="en-US"/>
        </w:rPr>
        <w:t xml:space="preserve"> içsel sermaye gereksinimi değerlendirme sürecini ve sermaye yeterliliği politikasını tanımlamak amacıyla “</w:t>
      </w:r>
      <w:r w:rsidR="00A378E2" w:rsidRPr="002C506C">
        <w:rPr>
          <w:rFonts w:ascii="Arial" w:eastAsia="Calibri" w:hAnsi="Arial" w:cs="Arial"/>
          <w:sz w:val="20"/>
          <w:szCs w:val="20"/>
          <w:lang w:eastAsia="en-US"/>
        </w:rPr>
        <w:t>İçsel Sermaye Yeterliliği Politikası ve Uygulama Usulleri Hakkında Yönetmelik</w:t>
      </w:r>
      <w:r w:rsidR="00A378E2" w:rsidRPr="002C506C">
        <w:rPr>
          <w:rFonts w:ascii="Arial" w:eastAsiaTheme="minorHAnsi" w:hAnsi="Arial" w:cs="Arial"/>
          <w:sz w:val="20"/>
          <w:szCs w:val="20"/>
          <w:lang w:eastAsia="en-US"/>
        </w:rPr>
        <w:t xml:space="preserve">” hazırlanmış ve </w:t>
      </w:r>
      <w:r w:rsidR="00A01F22" w:rsidRPr="002C506C">
        <w:rPr>
          <w:rFonts w:ascii="Arial" w:eastAsiaTheme="minorHAnsi" w:hAnsi="Arial" w:cs="Arial"/>
          <w:sz w:val="20"/>
          <w:szCs w:val="20"/>
          <w:lang w:eastAsia="en-US"/>
        </w:rPr>
        <w:t xml:space="preserve">17 </w:t>
      </w:r>
      <w:r w:rsidR="00A378E2" w:rsidRPr="002C506C">
        <w:rPr>
          <w:rFonts w:ascii="Arial" w:eastAsiaTheme="minorHAnsi" w:hAnsi="Arial" w:cs="Arial"/>
          <w:sz w:val="20"/>
          <w:szCs w:val="20"/>
          <w:lang w:eastAsia="en-US"/>
        </w:rPr>
        <w:t xml:space="preserve">Ekim 2012 tarihinde Yönetim Kurulu tarafından onaylanmıştır. Söz konusu sermaye gereksinimi içsel değerlendirme politikasının nihai hedefi, </w:t>
      </w:r>
      <w:r w:rsidR="00A378E2" w:rsidRPr="002C506C">
        <w:rPr>
          <w:rFonts w:ascii="Arial" w:eastAsia="Calibri" w:hAnsi="Arial" w:cs="Arial"/>
          <w:sz w:val="20"/>
          <w:szCs w:val="20"/>
          <w:lang w:eastAsia="en-US"/>
        </w:rPr>
        <w:t>istisnai haller dışında içsel sermaye yeterliliğinin yönetilmesini sağlayan ve uygulamaları düzenleyen temel ilkeleri</w:t>
      </w:r>
      <w:r w:rsidR="00A378E2" w:rsidRPr="002C506C">
        <w:rPr>
          <w:rFonts w:ascii="Arial" w:eastAsiaTheme="minorHAnsi" w:hAnsi="Arial" w:cs="Arial"/>
          <w:sz w:val="20"/>
          <w:szCs w:val="20"/>
          <w:lang w:eastAsia="en-US"/>
        </w:rPr>
        <w:t xml:space="preserve"> belirleyerek Banka’nın sermaye yeterliliğinin idamesini sağlamaktır.</w:t>
      </w:r>
    </w:p>
    <w:p w:rsidR="00A378E2" w:rsidRPr="002C506C" w:rsidRDefault="00A378E2" w:rsidP="00A378E2">
      <w:pPr>
        <w:autoSpaceDE w:val="0"/>
        <w:autoSpaceDN w:val="0"/>
        <w:adjustRightInd w:val="0"/>
        <w:jc w:val="both"/>
        <w:rPr>
          <w:rFonts w:ascii="Arial" w:eastAsiaTheme="minorHAnsi" w:hAnsi="Arial" w:cs="Arial"/>
          <w:sz w:val="20"/>
          <w:szCs w:val="20"/>
          <w:lang w:eastAsia="en-US"/>
        </w:rPr>
      </w:pPr>
    </w:p>
    <w:p w:rsidR="00A378E2" w:rsidRPr="002C506C" w:rsidRDefault="00A378E2" w:rsidP="00A378E2">
      <w:pPr>
        <w:autoSpaceDE w:val="0"/>
        <w:autoSpaceDN w:val="0"/>
        <w:adjustRightInd w:val="0"/>
        <w:jc w:val="both"/>
        <w:rPr>
          <w:rFonts w:ascii="Arial" w:eastAsiaTheme="minorHAnsi" w:hAnsi="Arial" w:cs="Arial"/>
          <w:sz w:val="20"/>
          <w:szCs w:val="20"/>
          <w:lang w:eastAsia="en-US"/>
        </w:rPr>
      </w:pPr>
      <w:r w:rsidRPr="002C506C">
        <w:rPr>
          <w:rFonts w:ascii="Arial" w:eastAsia="Calibri" w:hAnsi="Arial" w:cs="Arial"/>
          <w:sz w:val="20"/>
          <w:szCs w:val="20"/>
          <w:lang w:eastAsia="en-US"/>
        </w:rPr>
        <w:t xml:space="preserve">Banka, BDDK'nın düzenlemeleri çerçevesinde, en iyi uygulamaları da gözeterek, faaliyetlerinin hacmine, niteliğine ve karmaşıklığına uygun olarak içsel sermaye yeterliliğinin </w:t>
      </w:r>
      <w:r w:rsidRPr="002C506C">
        <w:rPr>
          <w:rFonts w:ascii="Arial" w:eastAsiaTheme="minorHAnsi" w:hAnsi="Arial" w:cs="Arial"/>
          <w:sz w:val="20"/>
          <w:szCs w:val="20"/>
          <w:lang w:eastAsia="en-US"/>
        </w:rPr>
        <w:t>yönetilmesini sağlamaktadır. Sermaye gereksinimi i</w:t>
      </w:r>
      <w:r w:rsidR="001964AA" w:rsidRPr="002C506C">
        <w:rPr>
          <w:rFonts w:ascii="Arial" w:eastAsiaTheme="minorHAnsi" w:hAnsi="Arial" w:cs="Arial"/>
          <w:sz w:val="20"/>
          <w:szCs w:val="20"/>
          <w:lang w:eastAsia="en-US"/>
        </w:rPr>
        <w:t xml:space="preserve">çsel değerlendirme </w:t>
      </w:r>
      <w:proofErr w:type="gramStart"/>
      <w:r w:rsidR="001964AA" w:rsidRPr="002C506C">
        <w:rPr>
          <w:rFonts w:ascii="Arial" w:eastAsiaTheme="minorHAnsi" w:hAnsi="Arial" w:cs="Arial"/>
          <w:sz w:val="20"/>
          <w:szCs w:val="20"/>
          <w:lang w:eastAsia="en-US"/>
        </w:rPr>
        <w:t>metodolojisi</w:t>
      </w:r>
      <w:proofErr w:type="gramEnd"/>
      <w:r w:rsidRPr="002C506C">
        <w:rPr>
          <w:rFonts w:ascii="Arial" w:eastAsiaTheme="minorHAnsi" w:hAnsi="Arial" w:cs="Arial"/>
          <w:sz w:val="20"/>
          <w:szCs w:val="20"/>
          <w:lang w:eastAsia="en-US"/>
        </w:rPr>
        <w:t xml:space="preserve"> gelişen bir süreç olarak ele alınmakta ve gelecek dönem için çalışmalar bu yönde planlanmaktadır.</w:t>
      </w:r>
    </w:p>
    <w:p w:rsidR="00A165E4" w:rsidRPr="008E5ED8" w:rsidRDefault="00A165E4" w:rsidP="00A165E4">
      <w:pPr>
        <w:ind w:left="159"/>
        <w:rPr>
          <w:rFonts w:ascii="Arial" w:hAnsi="Arial" w:cs="Arial"/>
          <w:b/>
          <w:sz w:val="20"/>
          <w:szCs w:val="20"/>
        </w:rPr>
      </w:pPr>
    </w:p>
    <w:p w:rsidR="00A165E4" w:rsidRPr="008E5ED8" w:rsidRDefault="00A165E4" w:rsidP="00A165E4">
      <w:pPr>
        <w:ind w:left="159"/>
        <w:rPr>
          <w:rFonts w:ascii="Arial" w:hAnsi="Arial" w:cs="Arial"/>
          <w:b/>
          <w:sz w:val="20"/>
          <w:szCs w:val="20"/>
        </w:rPr>
      </w:pPr>
    </w:p>
    <w:p w:rsidR="003F57E3" w:rsidRPr="008E5ED8" w:rsidRDefault="00B93FC4" w:rsidP="007F317C">
      <w:pPr>
        <w:numPr>
          <w:ilvl w:val="0"/>
          <w:numId w:val="22"/>
        </w:numPr>
        <w:tabs>
          <w:tab w:val="num" w:pos="0"/>
        </w:tabs>
        <w:rPr>
          <w:rFonts w:ascii="Arial" w:hAnsi="Arial" w:cs="Arial"/>
          <w:b/>
          <w:sz w:val="20"/>
          <w:szCs w:val="20"/>
        </w:rPr>
      </w:pPr>
      <w:r w:rsidRPr="008E5ED8">
        <w:rPr>
          <w:rFonts w:ascii="Arial" w:hAnsi="Arial" w:cs="Arial"/>
          <w:b/>
        </w:rPr>
        <w:br w:type="page"/>
      </w:r>
      <w:r w:rsidR="003F57E3" w:rsidRPr="008E5ED8">
        <w:rPr>
          <w:rFonts w:ascii="Arial" w:hAnsi="Arial" w:cs="Arial"/>
          <w:b/>
          <w:sz w:val="20"/>
          <w:szCs w:val="20"/>
        </w:rPr>
        <w:lastRenderedPageBreak/>
        <w:t>Kredi riskine ilişkin açıklamalar</w:t>
      </w:r>
      <w:r w:rsidR="00F35451" w:rsidRPr="008E5ED8">
        <w:rPr>
          <w:rFonts w:ascii="Arial" w:hAnsi="Arial" w:cs="Arial"/>
          <w:b/>
          <w:sz w:val="20"/>
          <w:szCs w:val="20"/>
        </w:rPr>
        <w:t>:</w:t>
      </w:r>
    </w:p>
    <w:p w:rsidR="008008CD" w:rsidRPr="008E5ED8" w:rsidRDefault="008008CD" w:rsidP="008008CD">
      <w:pPr>
        <w:ind w:left="-561"/>
        <w:rPr>
          <w:rFonts w:ascii="Arial" w:hAnsi="Arial" w:cs="Arial"/>
          <w:b/>
          <w:sz w:val="20"/>
          <w:szCs w:val="20"/>
        </w:rPr>
      </w:pPr>
    </w:p>
    <w:p w:rsidR="0057534A" w:rsidRPr="008E5ED8" w:rsidRDefault="0057534A" w:rsidP="0057534A">
      <w:pPr>
        <w:autoSpaceDE w:val="0"/>
        <w:autoSpaceDN w:val="0"/>
        <w:adjustRightInd w:val="0"/>
        <w:ind w:left="540" w:hanging="540"/>
        <w:jc w:val="both"/>
        <w:rPr>
          <w:rFonts w:ascii="Arial" w:hAnsi="Arial" w:cs="Arial"/>
          <w:sz w:val="20"/>
        </w:rPr>
      </w:pPr>
      <w:r w:rsidRPr="00EF2E22">
        <w:rPr>
          <w:rFonts w:ascii="Arial" w:hAnsi="Arial" w:cs="Arial"/>
          <w:b/>
          <w:sz w:val="20"/>
        </w:rPr>
        <w:t>(1)</w:t>
      </w:r>
      <w:r w:rsidRPr="008E5ED8">
        <w:rPr>
          <w:rFonts w:ascii="Arial" w:hAnsi="Arial" w:cs="Arial"/>
          <w:sz w:val="20"/>
        </w:rPr>
        <w:tab/>
        <w:t xml:space="preserve">Kredi riski, Banka’nın gerek nakdi gerekse gayri nakdi kredi ilişkisi içinde bulunduğu kurumsal ve bireysel müşterilerin, Banka ile yaptığı sözleşme gereklerine uymayarak yükümlülüğünü kısmen veya tamamen zamanında yerine getirememesinden oluşabilecek risk ve zararları ifade etmektedir. Kredi tahsis yetkisi esas olarak Yönetim Kurulu’na ait olup, Yönetim Kurulu’nun verdiği yetkiye istinaden Banka’nın risk limitleri Genel Müdürlük Kredi Komitesi, Kredi Komitesi ve Yönetim Kurulu’nca belirlenmektedir. Genel Müdürlük Kredi komitesi bu yetkisinin bir kısmını veya tamamını, birimleri veya şubeleri aracılığı ile kullanabilmektedir. </w:t>
      </w:r>
      <w:r w:rsidRPr="008E5ED8">
        <w:rPr>
          <w:rFonts w:ascii="Arial" w:hAnsi="Arial" w:cs="Arial"/>
          <w:sz w:val="20"/>
          <w:szCs w:val="20"/>
        </w:rPr>
        <w:t>Kredi Komitesi’ne ve Yönetim Kurulu’na kredi teklifleri yazılı olarak sunulmakta ve Kredi Teklif Komitesi üyelerinin imzalarını taşımaktadır.</w:t>
      </w:r>
    </w:p>
    <w:p w:rsidR="0057534A" w:rsidRPr="008E5ED8" w:rsidRDefault="0057534A" w:rsidP="0057534A">
      <w:pPr>
        <w:autoSpaceDE w:val="0"/>
        <w:autoSpaceDN w:val="0"/>
        <w:adjustRightInd w:val="0"/>
        <w:ind w:left="540" w:hanging="540"/>
        <w:jc w:val="both"/>
        <w:rPr>
          <w:rFonts w:ascii="Arial" w:hAnsi="Arial" w:cs="Arial"/>
          <w:sz w:val="20"/>
        </w:rPr>
      </w:pPr>
    </w:p>
    <w:p w:rsidR="0057534A" w:rsidRPr="008E5ED8" w:rsidRDefault="0057534A" w:rsidP="0057534A">
      <w:pPr>
        <w:autoSpaceDE w:val="0"/>
        <w:autoSpaceDN w:val="0"/>
        <w:adjustRightInd w:val="0"/>
        <w:ind w:left="540" w:hanging="540"/>
        <w:jc w:val="both"/>
        <w:rPr>
          <w:rFonts w:ascii="Arial" w:hAnsi="Arial" w:cs="Arial"/>
          <w:sz w:val="20"/>
        </w:rPr>
      </w:pPr>
      <w:r w:rsidRPr="008E5ED8">
        <w:rPr>
          <w:rFonts w:ascii="Arial" w:hAnsi="Arial" w:cs="Arial"/>
          <w:sz w:val="20"/>
        </w:rPr>
        <w:tab/>
        <w:t xml:space="preserve">Kredi riski açısından, borçlu veya borçlular grubu risk sınırlamasına tabi tutulmaktadır. Kredi limitleri her bir bireysel müşteri, şirket, şirketler grubu, risk grupları için ayrı ayrı belirlenmektedir. Kredi limitleri belirlenirken müşterilerin mali gücü, ticari kapasiteleri, sektörleri, coğrafi bölgeleri, sermaye yapıları gibi bir çok </w:t>
      </w:r>
      <w:proofErr w:type="gramStart"/>
      <w:r w:rsidRPr="008E5ED8">
        <w:rPr>
          <w:rFonts w:ascii="Arial" w:hAnsi="Arial" w:cs="Arial"/>
          <w:sz w:val="20"/>
        </w:rPr>
        <w:t>kriter</w:t>
      </w:r>
      <w:proofErr w:type="gramEnd"/>
      <w:r w:rsidRPr="008E5ED8">
        <w:rPr>
          <w:rFonts w:ascii="Arial" w:hAnsi="Arial" w:cs="Arial"/>
          <w:sz w:val="20"/>
        </w:rPr>
        <w:t xml:space="preserve"> bir arada değerlendirilmektedir. </w:t>
      </w:r>
    </w:p>
    <w:p w:rsidR="0057534A" w:rsidRPr="008E5ED8" w:rsidRDefault="0057534A" w:rsidP="0057534A">
      <w:pPr>
        <w:autoSpaceDE w:val="0"/>
        <w:autoSpaceDN w:val="0"/>
        <w:adjustRightInd w:val="0"/>
        <w:ind w:left="540" w:hanging="540"/>
        <w:jc w:val="both"/>
        <w:rPr>
          <w:rFonts w:ascii="Arial" w:hAnsi="Arial" w:cs="Arial"/>
          <w:sz w:val="20"/>
        </w:rPr>
      </w:pPr>
    </w:p>
    <w:p w:rsidR="0057534A" w:rsidRPr="008E5ED8" w:rsidRDefault="0057534A" w:rsidP="0057534A">
      <w:pPr>
        <w:autoSpaceDE w:val="0"/>
        <w:autoSpaceDN w:val="0"/>
        <w:adjustRightInd w:val="0"/>
        <w:ind w:left="540"/>
        <w:jc w:val="both"/>
        <w:rPr>
          <w:rFonts w:ascii="Arial" w:hAnsi="Arial" w:cs="Arial"/>
          <w:sz w:val="20"/>
        </w:rPr>
      </w:pPr>
      <w:r w:rsidRPr="008E5ED8">
        <w:rPr>
          <w:rFonts w:ascii="Arial" w:hAnsi="Arial" w:cs="Arial"/>
          <w:sz w:val="20"/>
        </w:rPr>
        <w:t xml:space="preserve">Banka Yönetim Kurulu’nun aldığı karar gereği prensip olarak, bir gerçek ya da tüzel kişiye tahsis edilecek limitte üst sınır olarak banka özkaynaklarının % 15’i dikkate alınır (Yönetim Kurulu Kararıyla belirtilen sınırın üzerinde limit tahsis yapılması tabiidir). Riskin sektörler arasında dengeli dağıtılmasına dikkat edilmekte, bu nedenle şubeler pazarlama faaliyetlerinde mümkün olduğunca değişik sektörlerden firmalara ulaşmaya gayret göstermektedirler. İlke olarak, her şube kendi bünyesindeki toplam riskin sektörler arasında dengeli dağılımını ve kritik görülen sektörlerdeki firmaların gelişimini gözetmektedir. </w:t>
      </w:r>
    </w:p>
    <w:p w:rsidR="0057534A" w:rsidRPr="008E5ED8" w:rsidRDefault="0057534A" w:rsidP="0057534A">
      <w:pPr>
        <w:autoSpaceDE w:val="0"/>
        <w:autoSpaceDN w:val="0"/>
        <w:adjustRightInd w:val="0"/>
        <w:ind w:left="540" w:hanging="540"/>
        <w:jc w:val="both"/>
        <w:rPr>
          <w:rFonts w:ascii="Arial" w:hAnsi="Arial" w:cs="Arial"/>
          <w:sz w:val="20"/>
        </w:rPr>
      </w:pPr>
    </w:p>
    <w:p w:rsidR="0057534A" w:rsidRPr="008E5ED8" w:rsidRDefault="0057534A" w:rsidP="0057534A">
      <w:pPr>
        <w:ind w:left="540" w:firstLine="30"/>
        <w:jc w:val="both"/>
        <w:rPr>
          <w:rFonts w:ascii="Arial" w:hAnsi="Arial" w:cs="Arial"/>
          <w:bCs/>
          <w:sz w:val="20"/>
          <w:szCs w:val="20"/>
        </w:rPr>
      </w:pPr>
      <w:r w:rsidRPr="008E5ED8">
        <w:rPr>
          <w:rFonts w:ascii="Arial" w:hAnsi="Arial" w:cs="Arial"/>
          <w:sz w:val="20"/>
        </w:rPr>
        <w:t xml:space="preserve">Kredi ve diğer alacakların borçlularının </w:t>
      </w:r>
      <w:proofErr w:type="gramStart"/>
      <w:r w:rsidRPr="008E5ED8">
        <w:rPr>
          <w:rFonts w:ascii="Arial" w:hAnsi="Arial" w:cs="Arial"/>
          <w:sz w:val="20"/>
        </w:rPr>
        <w:t>kredibiliteleri</w:t>
      </w:r>
      <w:proofErr w:type="gramEnd"/>
      <w:r w:rsidRPr="008E5ED8">
        <w:rPr>
          <w:rFonts w:ascii="Arial" w:hAnsi="Arial" w:cs="Arial"/>
          <w:sz w:val="20"/>
        </w:rPr>
        <w:t xml:space="preserve"> düzenli aralıklarla ilgili mevzuata uygun şekilde izlenmektedir</w:t>
      </w:r>
      <w:r w:rsidRPr="002C0F70">
        <w:rPr>
          <w:rFonts w:ascii="Arial" w:hAnsi="Arial" w:cs="Arial"/>
          <w:sz w:val="20"/>
        </w:rPr>
        <w:t>. Verilen krediler için hesap durumu belgeleri ilgili mevzuatta öngörüldüğü şekilde alınmakta</w:t>
      </w:r>
      <w:r w:rsidR="00470130" w:rsidRPr="002C0F70">
        <w:rPr>
          <w:rFonts w:ascii="Arial" w:hAnsi="Arial" w:cs="Arial"/>
          <w:sz w:val="20"/>
        </w:rPr>
        <w:t>, denetlenmekte ve gerektiği durumlarda güncellenmektedir</w:t>
      </w:r>
      <w:r w:rsidRPr="002C0F70">
        <w:rPr>
          <w:rFonts w:ascii="Arial" w:hAnsi="Arial" w:cs="Arial"/>
          <w:sz w:val="20"/>
        </w:rPr>
        <w:t xml:space="preserve">. Kredi müşterilerinin kredi limitleri, Banka’nın kredi limit yenileme </w:t>
      </w:r>
      <w:proofErr w:type="gramStart"/>
      <w:r w:rsidRPr="002C0F70">
        <w:rPr>
          <w:rFonts w:ascii="Arial" w:hAnsi="Arial" w:cs="Arial"/>
          <w:sz w:val="20"/>
        </w:rPr>
        <w:t>prosedürlerine</w:t>
      </w:r>
      <w:proofErr w:type="gramEnd"/>
      <w:r w:rsidRPr="002C0F70">
        <w:rPr>
          <w:rFonts w:ascii="Arial" w:hAnsi="Arial" w:cs="Arial"/>
          <w:sz w:val="20"/>
        </w:rPr>
        <w:t xml:space="preserve"> uygun olarak periyodik</w:t>
      </w:r>
      <w:r w:rsidRPr="008E5ED8">
        <w:rPr>
          <w:rFonts w:ascii="Arial" w:hAnsi="Arial" w:cs="Arial"/>
          <w:sz w:val="20"/>
        </w:rPr>
        <w:t xml:space="preserve"> olarak yenilenmektedir. Banka, kredi politikaları çerçevesinde kurumsal ve bireysel kredilerin değerliliğini analiz ederek, krediler ve diğer alacaklar için gerekli teminatları almaktadır.</w:t>
      </w:r>
      <w:r w:rsidRPr="008E5ED8">
        <w:rPr>
          <w:rFonts w:ascii="Arial" w:hAnsi="Arial" w:cs="Arial"/>
          <w:bCs/>
          <w:sz w:val="20"/>
          <w:szCs w:val="20"/>
        </w:rPr>
        <w:t xml:space="preserve"> Kredi riski için alınan başlıca teminatlar, gayrimenkul ipotekleri, nakit </w:t>
      </w:r>
      <w:proofErr w:type="gramStart"/>
      <w:r w:rsidRPr="008E5ED8">
        <w:rPr>
          <w:rFonts w:ascii="Arial" w:hAnsi="Arial" w:cs="Arial"/>
          <w:bCs/>
          <w:sz w:val="20"/>
          <w:szCs w:val="20"/>
        </w:rPr>
        <w:t>blokajı</w:t>
      </w:r>
      <w:proofErr w:type="gramEnd"/>
      <w:r w:rsidRPr="008E5ED8">
        <w:rPr>
          <w:rFonts w:ascii="Arial" w:hAnsi="Arial" w:cs="Arial"/>
          <w:bCs/>
          <w:sz w:val="20"/>
          <w:szCs w:val="20"/>
        </w:rPr>
        <w:t xml:space="preserve"> ile araç ve makine rehinleridir.</w:t>
      </w:r>
    </w:p>
    <w:p w:rsidR="0057534A" w:rsidRPr="008E5ED8" w:rsidRDefault="0057534A" w:rsidP="0057534A">
      <w:pPr>
        <w:autoSpaceDE w:val="0"/>
        <w:autoSpaceDN w:val="0"/>
        <w:adjustRightInd w:val="0"/>
        <w:ind w:left="540" w:hanging="540"/>
        <w:jc w:val="both"/>
        <w:rPr>
          <w:rFonts w:ascii="Arial" w:hAnsi="Arial" w:cs="Arial"/>
          <w:sz w:val="20"/>
        </w:rPr>
      </w:pPr>
    </w:p>
    <w:p w:rsidR="0057534A" w:rsidRPr="008E5ED8" w:rsidRDefault="0057534A" w:rsidP="0057534A">
      <w:pPr>
        <w:autoSpaceDE w:val="0"/>
        <w:autoSpaceDN w:val="0"/>
        <w:adjustRightInd w:val="0"/>
        <w:ind w:left="540" w:hanging="540"/>
        <w:jc w:val="both"/>
        <w:rPr>
          <w:rFonts w:ascii="Arial" w:hAnsi="Arial" w:cs="Arial"/>
          <w:sz w:val="20"/>
        </w:rPr>
      </w:pPr>
      <w:r w:rsidRPr="008E5ED8">
        <w:rPr>
          <w:rFonts w:ascii="Arial" w:hAnsi="Arial" w:cs="Arial"/>
          <w:sz w:val="20"/>
        </w:rPr>
        <w:tab/>
        <w:t xml:space="preserve">Yurtiçi ve yurtdışı muhabir bankalarla yapılan </w:t>
      </w:r>
      <w:proofErr w:type="gramStart"/>
      <w:r w:rsidRPr="008E5ED8">
        <w:rPr>
          <w:rFonts w:ascii="Arial" w:hAnsi="Arial" w:cs="Arial"/>
          <w:sz w:val="20"/>
        </w:rPr>
        <w:t>plasman</w:t>
      </w:r>
      <w:proofErr w:type="gramEnd"/>
      <w:r w:rsidRPr="008E5ED8">
        <w:rPr>
          <w:rFonts w:ascii="Arial" w:hAnsi="Arial" w:cs="Arial"/>
          <w:sz w:val="20"/>
        </w:rPr>
        <w:t xml:space="preserve"> veya döviz alım satım gibi hazine işlemlerinde Kredi Komitesi’nin ve Yönetim Kurulu’nun her bir banka için tahsis ettiği limitler günlük olarak Hazine Yönetimi tarafından takip edilmektedir.</w:t>
      </w:r>
    </w:p>
    <w:p w:rsidR="0057534A" w:rsidRPr="008E5ED8" w:rsidRDefault="0057534A" w:rsidP="0057534A">
      <w:pPr>
        <w:pStyle w:val="Default"/>
        <w:rPr>
          <w:rFonts w:ascii="Arial" w:hAnsi="Arial" w:cs="Arial"/>
          <w:sz w:val="20"/>
          <w:szCs w:val="20"/>
        </w:rPr>
      </w:pPr>
    </w:p>
    <w:p w:rsidR="005F0377" w:rsidRPr="008E5ED8" w:rsidRDefault="00410F30" w:rsidP="005A6580">
      <w:pPr>
        <w:pStyle w:val="Default"/>
        <w:ind w:hanging="142"/>
        <w:rPr>
          <w:rFonts w:ascii="Arial" w:hAnsi="Arial" w:cs="Arial"/>
          <w:color w:val="auto"/>
          <w:sz w:val="20"/>
          <w:highlight w:val="yellow"/>
        </w:rPr>
      </w:pPr>
      <w:r w:rsidRPr="008E5ED8">
        <w:rPr>
          <w:rFonts w:ascii="Arial" w:hAnsi="Arial" w:cs="Arial"/>
          <w:color w:val="auto"/>
          <w:sz w:val="20"/>
        </w:rPr>
        <w:tab/>
      </w:r>
      <w:r w:rsidR="005A6580" w:rsidRPr="008E5ED8">
        <w:rPr>
          <w:rFonts w:ascii="Arial" w:hAnsi="Arial" w:cs="Arial"/>
          <w:color w:val="auto"/>
          <w:sz w:val="20"/>
        </w:rPr>
        <w:tab/>
      </w:r>
    </w:p>
    <w:p w:rsidR="007218D6" w:rsidRPr="00A01F22" w:rsidRDefault="00416132" w:rsidP="007218D6">
      <w:pPr>
        <w:autoSpaceDE w:val="0"/>
        <w:autoSpaceDN w:val="0"/>
        <w:adjustRightInd w:val="0"/>
        <w:ind w:left="567"/>
        <w:jc w:val="both"/>
        <w:rPr>
          <w:rFonts w:ascii="Arial" w:hAnsi="Arial" w:cs="Arial"/>
          <w:sz w:val="20"/>
          <w:szCs w:val="20"/>
        </w:rPr>
      </w:pPr>
      <w:r w:rsidRPr="00A01F22">
        <w:rPr>
          <w:rFonts w:ascii="Arial" w:hAnsi="Arial" w:cs="Arial"/>
          <w:sz w:val="20"/>
          <w:szCs w:val="20"/>
        </w:rPr>
        <w:t>Dönem sonları</w:t>
      </w:r>
      <w:r w:rsidR="007218D6" w:rsidRPr="00A01F22">
        <w:rPr>
          <w:rFonts w:ascii="Arial" w:hAnsi="Arial" w:cs="Arial"/>
          <w:sz w:val="20"/>
          <w:szCs w:val="20"/>
        </w:rPr>
        <w:t xml:space="preserve"> itibarıyla </w:t>
      </w:r>
      <w:r w:rsidR="005F0377" w:rsidRPr="00A01F22">
        <w:rPr>
          <w:rFonts w:ascii="Arial" w:hAnsi="Arial" w:cs="Arial"/>
          <w:sz w:val="20"/>
          <w:szCs w:val="20"/>
        </w:rPr>
        <w:t>vadesi 90</w:t>
      </w:r>
      <w:r w:rsidR="007218D6" w:rsidRPr="00A01F22">
        <w:rPr>
          <w:rFonts w:ascii="Arial" w:hAnsi="Arial" w:cs="Arial"/>
          <w:sz w:val="20"/>
          <w:szCs w:val="20"/>
        </w:rPr>
        <w:t xml:space="preserve"> güne kadar gecikmiş ancak değer düşüklüğüne uğramamış krediler </w:t>
      </w:r>
      <w:r w:rsidR="00D57E5B">
        <w:rPr>
          <w:rFonts w:ascii="Arial" w:hAnsi="Arial" w:cs="Arial"/>
          <w:sz w:val="20"/>
          <w:szCs w:val="20"/>
        </w:rPr>
        <w:t>“</w:t>
      </w:r>
      <w:r w:rsidR="007218D6" w:rsidRPr="00A01F22">
        <w:rPr>
          <w:rFonts w:ascii="Arial" w:hAnsi="Arial" w:cs="Arial"/>
          <w:sz w:val="20"/>
          <w:szCs w:val="20"/>
        </w:rPr>
        <w:t>Tahsili Gecikmiş Krediler</w:t>
      </w:r>
      <w:r w:rsidR="00D57E5B">
        <w:rPr>
          <w:rFonts w:ascii="Arial" w:hAnsi="Arial" w:cs="Arial"/>
          <w:sz w:val="20"/>
          <w:szCs w:val="20"/>
        </w:rPr>
        <w:t>”</w:t>
      </w:r>
      <w:r w:rsidR="007218D6" w:rsidRPr="00A01F22">
        <w:rPr>
          <w:rFonts w:ascii="Arial" w:hAnsi="Arial" w:cs="Arial"/>
          <w:sz w:val="20"/>
          <w:szCs w:val="20"/>
        </w:rPr>
        <w:t xml:space="preserve"> olarak değerlend</w:t>
      </w:r>
      <w:r w:rsidR="00D57E5B">
        <w:rPr>
          <w:rFonts w:ascii="Arial" w:hAnsi="Arial" w:cs="Arial"/>
          <w:sz w:val="20"/>
          <w:szCs w:val="20"/>
        </w:rPr>
        <w:t xml:space="preserve">irilmektedir. Bu krediler için </w:t>
      </w:r>
      <w:r w:rsidR="00A01F22" w:rsidRPr="00A01F22">
        <w:rPr>
          <w:rFonts w:ascii="Arial" w:hAnsi="Arial" w:cs="Arial"/>
          <w:sz w:val="20"/>
          <w:szCs w:val="20"/>
        </w:rPr>
        <w:t>“Bankalarca Kredilerin ve Diğer Alacakların Niteliklerinin Belirlenmesi ve Bunlar için Ayrılacak Karşılıklara İlişkin Usul ve Esaslar Hakkında Yönetmelik</w:t>
      </w:r>
      <w:r w:rsidR="00A01F22" w:rsidRPr="00A01F22">
        <w:rPr>
          <w:rFonts w:ascii="Arial" w:hAnsi="Arial" w:cs="Arial"/>
          <w:b/>
          <w:i/>
          <w:sz w:val="20"/>
          <w:szCs w:val="20"/>
        </w:rPr>
        <w:t>”</w:t>
      </w:r>
      <w:r w:rsidR="007218D6" w:rsidRPr="00A01F22">
        <w:rPr>
          <w:rFonts w:ascii="Arial" w:hAnsi="Arial" w:cs="Arial"/>
          <w:sz w:val="20"/>
          <w:szCs w:val="20"/>
        </w:rPr>
        <w:t xml:space="preserve"> kapsamında “Genel Kredi Karşılığı” </w:t>
      </w:r>
      <w:r w:rsidRPr="00A01F22">
        <w:rPr>
          <w:rFonts w:ascii="Arial" w:hAnsi="Arial" w:cs="Arial"/>
          <w:sz w:val="20"/>
          <w:szCs w:val="20"/>
        </w:rPr>
        <w:t>hesaplanmaktadır.</w:t>
      </w:r>
    </w:p>
    <w:p w:rsidR="007218D6" w:rsidRPr="00416132" w:rsidRDefault="007218D6" w:rsidP="007218D6">
      <w:pPr>
        <w:autoSpaceDE w:val="0"/>
        <w:autoSpaceDN w:val="0"/>
        <w:adjustRightInd w:val="0"/>
        <w:jc w:val="both"/>
        <w:rPr>
          <w:rFonts w:ascii="Arial" w:hAnsi="Arial" w:cs="Arial"/>
          <w:sz w:val="20"/>
          <w:szCs w:val="20"/>
          <w:highlight w:val="yellow"/>
        </w:rPr>
      </w:pPr>
    </w:p>
    <w:p w:rsidR="005A6580" w:rsidRPr="00A01F22" w:rsidRDefault="00416132" w:rsidP="00416132">
      <w:pPr>
        <w:autoSpaceDE w:val="0"/>
        <w:autoSpaceDN w:val="0"/>
        <w:adjustRightInd w:val="0"/>
        <w:ind w:left="567"/>
        <w:jc w:val="both"/>
        <w:rPr>
          <w:rFonts w:ascii="Arial" w:hAnsi="Arial" w:cs="Arial"/>
          <w:sz w:val="20"/>
        </w:rPr>
      </w:pPr>
      <w:r w:rsidRPr="00A01F22">
        <w:rPr>
          <w:rFonts w:ascii="Arial" w:hAnsi="Arial" w:cs="Arial"/>
          <w:sz w:val="20"/>
          <w:szCs w:val="20"/>
        </w:rPr>
        <w:t xml:space="preserve">Dönem sonları itibarıyla </w:t>
      </w:r>
      <w:r w:rsidR="007218D6" w:rsidRPr="00A01F22">
        <w:rPr>
          <w:rFonts w:ascii="Arial" w:hAnsi="Arial" w:cs="Arial"/>
          <w:sz w:val="20"/>
          <w:szCs w:val="20"/>
        </w:rPr>
        <w:t xml:space="preserve">vadesi 90 günden </w:t>
      </w:r>
      <w:r w:rsidR="005F0377" w:rsidRPr="00A01F22">
        <w:rPr>
          <w:rFonts w:ascii="Arial" w:hAnsi="Arial" w:cs="Arial"/>
          <w:sz w:val="20"/>
          <w:szCs w:val="20"/>
        </w:rPr>
        <w:t>fazla gecikmiş</w:t>
      </w:r>
      <w:r w:rsidR="007218D6" w:rsidRPr="00A01F22">
        <w:rPr>
          <w:rFonts w:ascii="Arial" w:hAnsi="Arial" w:cs="Arial"/>
          <w:sz w:val="20"/>
          <w:szCs w:val="20"/>
        </w:rPr>
        <w:t xml:space="preserve"> veya yapılan risk </w:t>
      </w:r>
      <w:r w:rsidR="005F0377" w:rsidRPr="00A01F22">
        <w:rPr>
          <w:rFonts w:ascii="Arial" w:hAnsi="Arial" w:cs="Arial"/>
          <w:sz w:val="20"/>
          <w:szCs w:val="20"/>
        </w:rPr>
        <w:t xml:space="preserve">değerlendirmesine </w:t>
      </w:r>
      <w:r w:rsidR="00F834EE" w:rsidRPr="00A01F22">
        <w:rPr>
          <w:rFonts w:ascii="Arial" w:hAnsi="Arial" w:cs="Arial"/>
          <w:sz w:val="20"/>
          <w:szCs w:val="20"/>
        </w:rPr>
        <w:t>istinaden değer</w:t>
      </w:r>
      <w:r w:rsidR="007218D6" w:rsidRPr="00A01F22">
        <w:rPr>
          <w:rFonts w:ascii="Arial" w:hAnsi="Arial" w:cs="Arial"/>
          <w:sz w:val="20"/>
          <w:szCs w:val="20"/>
        </w:rPr>
        <w:t xml:space="preserve"> düşüklüğüne uğradığına kanaat getirilen </w:t>
      </w:r>
      <w:r w:rsidRPr="00A01F22">
        <w:rPr>
          <w:rFonts w:ascii="Arial" w:hAnsi="Arial" w:cs="Arial"/>
          <w:sz w:val="20"/>
          <w:szCs w:val="20"/>
        </w:rPr>
        <w:t xml:space="preserve">krediler </w:t>
      </w:r>
      <w:r w:rsidR="00D57E5B">
        <w:rPr>
          <w:rFonts w:ascii="Arial" w:hAnsi="Arial" w:cs="Arial"/>
          <w:sz w:val="20"/>
          <w:szCs w:val="20"/>
        </w:rPr>
        <w:t>“</w:t>
      </w:r>
      <w:r w:rsidRPr="00A01F22">
        <w:rPr>
          <w:rFonts w:ascii="Arial" w:hAnsi="Arial" w:cs="Arial"/>
          <w:sz w:val="20"/>
          <w:szCs w:val="20"/>
        </w:rPr>
        <w:t>Değer</w:t>
      </w:r>
      <w:r w:rsidR="007218D6" w:rsidRPr="00A01F22">
        <w:rPr>
          <w:rFonts w:ascii="Arial" w:hAnsi="Arial" w:cs="Arial"/>
          <w:sz w:val="20"/>
          <w:szCs w:val="20"/>
        </w:rPr>
        <w:t xml:space="preserve"> Kaybına Uğramış Krediler</w:t>
      </w:r>
      <w:r w:rsidR="00D57E5B">
        <w:rPr>
          <w:rFonts w:ascii="Arial" w:hAnsi="Arial" w:cs="Arial"/>
          <w:sz w:val="20"/>
          <w:szCs w:val="20"/>
        </w:rPr>
        <w:t>”</w:t>
      </w:r>
      <w:r w:rsidR="007218D6" w:rsidRPr="00A01F22">
        <w:rPr>
          <w:rFonts w:ascii="Arial" w:hAnsi="Arial" w:cs="Arial"/>
          <w:sz w:val="20"/>
          <w:szCs w:val="20"/>
        </w:rPr>
        <w:t xml:space="preserve"> olarak değerlendirilmektedir. Bu krediler için </w:t>
      </w:r>
      <w:r w:rsidR="00A01F22" w:rsidRPr="00A01F22">
        <w:rPr>
          <w:rFonts w:ascii="Arial" w:hAnsi="Arial" w:cs="Arial"/>
          <w:sz w:val="20"/>
          <w:szCs w:val="20"/>
        </w:rPr>
        <w:t>“Bankalarca Kredilerin ve Diğer Alacakların Niteliklerinin Belirlenmesi ve Bunlar için Ayrılacak Karşılıklara İlişkin Usul ve Esaslar Hakkında Yönetmelik</w:t>
      </w:r>
      <w:r w:rsidR="00A01F22" w:rsidRPr="00A01F22">
        <w:rPr>
          <w:rFonts w:ascii="Arial" w:hAnsi="Arial" w:cs="Arial"/>
          <w:b/>
          <w:i/>
          <w:sz w:val="20"/>
          <w:szCs w:val="20"/>
        </w:rPr>
        <w:t>”</w:t>
      </w:r>
      <w:r w:rsidR="00A01F22" w:rsidRPr="00A01F22">
        <w:rPr>
          <w:rFonts w:ascii="Arial" w:hAnsi="Arial" w:cs="Arial"/>
          <w:sz w:val="20"/>
          <w:szCs w:val="20"/>
        </w:rPr>
        <w:t xml:space="preserve"> </w:t>
      </w:r>
      <w:r w:rsidR="007218D6" w:rsidRPr="00A01F22">
        <w:rPr>
          <w:rFonts w:ascii="Arial" w:hAnsi="Arial" w:cs="Arial"/>
          <w:sz w:val="20"/>
          <w:szCs w:val="20"/>
        </w:rPr>
        <w:t xml:space="preserve">kapsamında ilgili müşteriden alınan teminatlar da dikkate alınarak “Özel Karşılık” </w:t>
      </w:r>
      <w:r w:rsidRPr="00A01F22">
        <w:rPr>
          <w:rFonts w:ascii="Arial" w:hAnsi="Arial" w:cs="Arial"/>
          <w:sz w:val="20"/>
          <w:szCs w:val="20"/>
        </w:rPr>
        <w:t>hesaplanmaktadır.</w:t>
      </w:r>
    </w:p>
    <w:p w:rsidR="00CD3DB3" w:rsidRPr="008E5ED8" w:rsidRDefault="00CD3DB3" w:rsidP="0057534A">
      <w:pPr>
        <w:pStyle w:val="Default"/>
        <w:ind w:firstLine="567"/>
        <w:rPr>
          <w:rFonts w:ascii="Arial" w:hAnsi="Arial" w:cs="Arial"/>
          <w:color w:val="auto"/>
          <w:sz w:val="20"/>
          <w:highlight w:val="yellow"/>
        </w:rPr>
      </w:pPr>
    </w:p>
    <w:p w:rsidR="00CD3DB3" w:rsidRPr="008E5ED8" w:rsidRDefault="00CD3DB3" w:rsidP="0057534A">
      <w:pPr>
        <w:pStyle w:val="Default"/>
        <w:ind w:firstLine="567"/>
        <w:rPr>
          <w:rFonts w:ascii="Arial" w:hAnsi="Arial" w:cs="Arial"/>
          <w:color w:val="auto"/>
          <w:sz w:val="20"/>
          <w:highlight w:val="yellow"/>
        </w:rPr>
      </w:pPr>
    </w:p>
    <w:p w:rsidR="00CD3DB3" w:rsidRPr="008E5ED8" w:rsidRDefault="00CD3DB3" w:rsidP="0057534A">
      <w:pPr>
        <w:pStyle w:val="Default"/>
        <w:ind w:firstLine="567"/>
        <w:rPr>
          <w:rFonts w:ascii="Arial" w:hAnsi="Arial" w:cs="Arial"/>
          <w:color w:val="auto"/>
          <w:sz w:val="20"/>
          <w:highlight w:val="yellow"/>
        </w:rPr>
      </w:pPr>
    </w:p>
    <w:p w:rsidR="00CD3DB3" w:rsidRPr="008E5ED8" w:rsidRDefault="00CD3DB3" w:rsidP="0057534A">
      <w:pPr>
        <w:pStyle w:val="Default"/>
        <w:ind w:firstLine="567"/>
        <w:rPr>
          <w:rFonts w:ascii="Arial" w:hAnsi="Arial" w:cs="Arial"/>
          <w:color w:val="auto"/>
          <w:sz w:val="20"/>
          <w:highlight w:val="yellow"/>
        </w:rPr>
      </w:pPr>
    </w:p>
    <w:p w:rsidR="00CD3DB3" w:rsidRDefault="00CD3DB3" w:rsidP="0057534A">
      <w:pPr>
        <w:pStyle w:val="Default"/>
        <w:ind w:firstLine="567"/>
        <w:rPr>
          <w:rFonts w:ascii="Arial" w:hAnsi="Arial" w:cs="Arial"/>
          <w:color w:val="auto"/>
          <w:sz w:val="20"/>
          <w:highlight w:val="yellow"/>
        </w:rPr>
      </w:pPr>
    </w:p>
    <w:p w:rsidR="00416132" w:rsidRPr="008E5ED8" w:rsidRDefault="00416132" w:rsidP="0057534A">
      <w:pPr>
        <w:pStyle w:val="Default"/>
        <w:ind w:firstLine="567"/>
        <w:rPr>
          <w:rFonts w:ascii="Arial" w:hAnsi="Arial" w:cs="Arial"/>
          <w:color w:val="auto"/>
          <w:sz w:val="20"/>
          <w:highlight w:val="yellow"/>
        </w:rPr>
      </w:pPr>
    </w:p>
    <w:p w:rsidR="00CD3DB3" w:rsidRPr="008E5ED8" w:rsidRDefault="00CD3DB3" w:rsidP="0057534A">
      <w:pPr>
        <w:pStyle w:val="Default"/>
        <w:ind w:firstLine="567"/>
        <w:rPr>
          <w:rFonts w:ascii="Arial" w:hAnsi="Arial" w:cs="Arial"/>
          <w:color w:val="auto"/>
          <w:sz w:val="20"/>
          <w:highlight w:val="yellow"/>
        </w:rPr>
      </w:pPr>
    </w:p>
    <w:p w:rsidR="00452586" w:rsidRPr="008E5ED8" w:rsidRDefault="00452586" w:rsidP="0057534A">
      <w:pPr>
        <w:pStyle w:val="Default"/>
        <w:ind w:firstLine="567"/>
        <w:rPr>
          <w:rFonts w:ascii="Arial" w:hAnsi="Arial" w:cs="Arial"/>
          <w:color w:val="auto"/>
          <w:sz w:val="20"/>
          <w:highlight w:val="yellow"/>
        </w:rPr>
      </w:pPr>
    </w:p>
    <w:p w:rsidR="00452586" w:rsidRPr="008E5ED8" w:rsidRDefault="00452586" w:rsidP="00452586">
      <w:pPr>
        <w:pStyle w:val="ListeParagraf"/>
        <w:numPr>
          <w:ilvl w:val="0"/>
          <w:numId w:val="36"/>
        </w:numPr>
        <w:rPr>
          <w:rFonts w:ascii="Arial" w:hAnsi="Arial" w:cs="Arial"/>
          <w:b/>
          <w:sz w:val="20"/>
          <w:szCs w:val="20"/>
        </w:rPr>
      </w:pPr>
      <w:r w:rsidRPr="008E5ED8">
        <w:rPr>
          <w:rFonts w:ascii="Arial" w:hAnsi="Arial" w:cs="Arial"/>
          <w:b/>
          <w:sz w:val="20"/>
          <w:szCs w:val="20"/>
        </w:rPr>
        <w:t>Kredi riskine ilişkin açıklamalar (devamı):</w:t>
      </w:r>
    </w:p>
    <w:p w:rsidR="00CD3DB3" w:rsidRPr="008E5ED8" w:rsidRDefault="00CD3DB3" w:rsidP="00452586">
      <w:pPr>
        <w:pStyle w:val="Default"/>
        <w:rPr>
          <w:rFonts w:ascii="Arial" w:hAnsi="Arial" w:cs="Arial"/>
          <w:color w:val="auto"/>
          <w:sz w:val="20"/>
          <w:highlight w:val="yellow"/>
        </w:rPr>
      </w:pPr>
    </w:p>
    <w:p w:rsidR="0057534A" w:rsidRPr="008E5ED8" w:rsidRDefault="0057534A" w:rsidP="007B3EB7">
      <w:pPr>
        <w:pStyle w:val="Default"/>
        <w:ind w:left="142"/>
        <w:jc w:val="both"/>
        <w:rPr>
          <w:rFonts w:ascii="Arial" w:hAnsi="Arial" w:cs="Arial"/>
          <w:sz w:val="20"/>
        </w:rPr>
      </w:pPr>
      <w:r w:rsidRPr="008E5ED8">
        <w:rPr>
          <w:rFonts w:ascii="Arial" w:hAnsi="Arial" w:cs="Arial"/>
          <w:color w:val="auto"/>
          <w:sz w:val="20"/>
        </w:rPr>
        <w:t xml:space="preserve">Kredi riski </w:t>
      </w:r>
      <w:proofErr w:type="spellStart"/>
      <w:r w:rsidRPr="008E5ED8">
        <w:rPr>
          <w:rFonts w:ascii="Arial" w:hAnsi="Arial" w:cs="Arial"/>
          <w:color w:val="auto"/>
          <w:sz w:val="20"/>
        </w:rPr>
        <w:t>azaltımının</w:t>
      </w:r>
      <w:proofErr w:type="spellEnd"/>
      <w:r w:rsidRPr="008E5ED8">
        <w:rPr>
          <w:rFonts w:ascii="Arial" w:hAnsi="Arial" w:cs="Arial"/>
          <w:color w:val="auto"/>
          <w:sz w:val="20"/>
        </w:rPr>
        <w:t xml:space="preserve"> etkileri dikkate alınmaksızın mahsup işlemleri sonrası maruz kalınan risklerin toplam tutarı ile farklı risk sınıfları ve türlerine göre ayrıştırılmış risklerin ilgili döneme ilişkin ortalama tutarı</w:t>
      </w:r>
      <w:r w:rsidR="00815928" w:rsidRPr="008E5ED8">
        <w:rPr>
          <w:rFonts w:ascii="Arial" w:hAnsi="Arial" w:cs="Arial"/>
          <w:color w:val="auto"/>
          <w:sz w:val="20"/>
        </w:rPr>
        <w:t>:</w:t>
      </w:r>
      <w:r w:rsidRPr="008E5ED8">
        <w:rPr>
          <w:rFonts w:ascii="Arial" w:hAnsi="Arial" w:cs="Arial"/>
          <w:sz w:val="20"/>
        </w:rPr>
        <w:t xml:space="preserve"> </w:t>
      </w:r>
    </w:p>
    <w:p w:rsidR="00CD3DB3" w:rsidRPr="008E5ED8" w:rsidRDefault="00CD3DB3" w:rsidP="00331B92">
      <w:pPr>
        <w:pStyle w:val="Default"/>
        <w:ind w:left="567"/>
        <w:jc w:val="both"/>
        <w:rPr>
          <w:rFonts w:ascii="Arial" w:hAnsi="Arial" w:cs="Arial"/>
          <w:sz w:val="20"/>
        </w:rPr>
      </w:pPr>
    </w:p>
    <w:p w:rsidR="00CD3DB3" w:rsidRPr="008E5ED8" w:rsidRDefault="00CD3DB3" w:rsidP="00331B92">
      <w:pPr>
        <w:pStyle w:val="Default"/>
        <w:ind w:left="567"/>
        <w:jc w:val="both"/>
        <w:rPr>
          <w:rFonts w:ascii="Arial" w:hAnsi="Arial" w:cs="Arial"/>
          <w:sz w:val="20"/>
        </w:rPr>
      </w:pPr>
    </w:p>
    <w:tbl>
      <w:tblPr>
        <w:tblW w:w="8222" w:type="dxa"/>
        <w:tblInd w:w="157" w:type="dxa"/>
        <w:tblBorders>
          <w:top w:val="single" w:sz="4" w:space="0" w:color="auto"/>
          <w:left w:val="single" w:sz="4" w:space="0" w:color="auto"/>
          <w:bottom w:val="single" w:sz="4" w:space="0" w:color="auto"/>
          <w:right w:val="single" w:sz="4" w:space="0" w:color="auto"/>
        </w:tblBorders>
        <w:tblLayout w:type="fixed"/>
        <w:tblCellMar>
          <w:left w:w="0" w:type="dxa"/>
          <w:right w:w="0" w:type="dxa"/>
        </w:tblCellMar>
        <w:tblLook w:val="04A0" w:firstRow="1" w:lastRow="0" w:firstColumn="1" w:lastColumn="0" w:noHBand="0" w:noVBand="1"/>
      </w:tblPr>
      <w:tblGrid>
        <w:gridCol w:w="5103"/>
        <w:gridCol w:w="1559"/>
        <w:gridCol w:w="1560"/>
      </w:tblGrid>
      <w:tr w:rsidR="00CD3DB3" w:rsidRPr="008E5ED8" w:rsidTr="007B3EB7">
        <w:trPr>
          <w:trHeight w:hRule="exact" w:val="292"/>
        </w:trPr>
        <w:tc>
          <w:tcPr>
            <w:tcW w:w="5103" w:type="dxa"/>
            <w:tcMar>
              <w:top w:w="15" w:type="dxa"/>
              <w:left w:w="15" w:type="dxa"/>
              <w:bottom w:w="0" w:type="dxa"/>
              <w:right w:w="15" w:type="dxa"/>
            </w:tcMar>
            <w:vAlign w:val="center"/>
            <w:hideMark/>
          </w:tcPr>
          <w:p w:rsidR="00CD3DB3" w:rsidRPr="008E5ED8" w:rsidRDefault="00CD3DB3" w:rsidP="005A6580">
            <w:pPr>
              <w:spacing w:line="240" w:lineRule="exact"/>
              <w:rPr>
                <w:rFonts w:ascii="Arial" w:eastAsia="Arial Unicode MS" w:hAnsi="Arial" w:cs="Arial"/>
                <w:color w:val="000000"/>
                <w:sz w:val="16"/>
                <w:szCs w:val="16"/>
              </w:rPr>
            </w:pPr>
            <w:r w:rsidRPr="008E5ED8">
              <w:rPr>
                <w:rFonts w:ascii="Arial" w:hAnsi="Arial" w:cs="Arial"/>
                <w:color w:val="000000"/>
                <w:sz w:val="16"/>
                <w:szCs w:val="16"/>
              </w:rPr>
              <w:t> </w:t>
            </w:r>
          </w:p>
        </w:tc>
        <w:tc>
          <w:tcPr>
            <w:tcW w:w="1559" w:type="dxa"/>
            <w:tcMar>
              <w:top w:w="15" w:type="dxa"/>
              <w:left w:w="15" w:type="dxa"/>
              <w:bottom w:w="0" w:type="dxa"/>
              <w:right w:w="15" w:type="dxa"/>
            </w:tcMar>
            <w:vAlign w:val="bottom"/>
          </w:tcPr>
          <w:p w:rsidR="00CD3DB3" w:rsidRPr="008E5ED8" w:rsidRDefault="00CD3DB3" w:rsidP="005A6580">
            <w:pPr>
              <w:spacing w:line="-284" w:lineRule="auto"/>
              <w:jc w:val="center"/>
              <w:rPr>
                <w:rFonts w:ascii="Arial" w:eastAsia="Arial Unicode MS" w:hAnsi="Arial" w:cs="Arial"/>
                <w:color w:val="000000"/>
                <w:sz w:val="16"/>
                <w:szCs w:val="16"/>
              </w:rPr>
            </w:pPr>
          </w:p>
        </w:tc>
        <w:tc>
          <w:tcPr>
            <w:tcW w:w="1560" w:type="dxa"/>
            <w:tcMar>
              <w:top w:w="15" w:type="dxa"/>
              <w:left w:w="15" w:type="dxa"/>
              <w:bottom w:w="0" w:type="dxa"/>
              <w:right w:w="15" w:type="dxa"/>
            </w:tcMar>
            <w:vAlign w:val="bottom"/>
          </w:tcPr>
          <w:p w:rsidR="00CD3DB3" w:rsidRPr="008E5ED8" w:rsidRDefault="00CD3DB3" w:rsidP="005A6580">
            <w:pPr>
              <w:spacing w:line="-284" w:lineRule="auto"/>
              <w:jc w:val="center"/>
              <w:rPr>
                <w:rFonts w:ascii="Arial" w:hAnsi="Arial" w:cs="Arial"/>
                <w:color w:val="000000"/>
                <w:sz w:val="16"/>
                <w:szCs w:val="16"/>
              </w:rPr>
            </w:pPr>
          </w:p>
        </w:tc>
      </w:tr>
      <w:tr w:rsidR="00CD3DB3" w:rsidRPr="008E5ED8" w:rsidTr="007B3EB7">
        <w:trPr>
          <w:trHeight w:hRule="exact" w:val="460"/>
        </w:trPr>
        <w:tc>
          <w:tcPr>
            <w:tcW w:w="5103" w:type="dxa"/>
            <w:tcMar>
              <w:top w:w="15" w:type="dxa"/>
              <w:left w:w="15" w:type="dxa"/>
              <w:bottom w:w="0" w:type="dxa"/>
              <w:right w:w="15" w:type="dxa"/>
            </w:tcMar>
            <w:vAlign w:val="center"/>
            <w:hideMark/>
          </w:tcPr>
          <w:p w:rsidR="00CD3DB3" w:rsidRPr="008E5ED8" w:rsidRDefault="00CD3DB3" w:rsidP="005A6580">
            <w:pPr>
              <w:rPr>
                <w:rFonts w:ascii="Arial" w:eastAsia="Arial Unicode MS" w:hAnsi="Arial" w:cs="Arial"/>
                <w:b/>
                <w:color w:val="000000"/>
                <w:sz w:val="16"/>
                <w:szCs w:val="16"/>
              </w:rPr>
            </w:pPr>
            <w:r w:rsidRPr="008E5ED8">
              <w:rPr>
                <w:rFonts w:ascii="Arial" w:hAnsi="Arial" w:cs="Arial"/>
                <w:b/>
                <w:snapToGrid w:val="0"/>
                <w:color w:val="000000"/>
                <w:sz w:val="16"/>
                <w:szCs w:val="16"/>
              </w:rPr>
              <w:t>Risk Sınıfları</w:t>
            </w:r>
          </w:p>
        </w:tc>
        <w:tc>
          <w:tcPr>
            <w:tcW w:w="1559" w:type="dxa"/>
            <w:tcMar>
              <w:top w:w="15" w:type="dxa"/>
              <w:left w:w="15" w:type="dxa"/>
              <w:bottom w:w="0" w:type="dxa"/>
              <w:right w:w="15" w:type="dxa"/>
            </w:tcMar>
            <w:vAlign w:val="center"/>
            <w:hideMark/>
          </w:tcPr>
          <w:p w:rsidR="00CD3DB3" w:rsidRPr="008E5ED8" w:rsidRDefault="00CD3DB3" w:rsidP="004E428A">
            <w:pPr>
              <w:jc w:val="right"/>
              <w:rPr>
                <w:rFonts w:ascii="Arial" w:eastAsia="Arial Unicode MS" w:hAnsi="Arial" w:cs="Arial"/>
                <w:b/>
                <w:color w:val="000000"/>
                <w:sz w:val="16"/>
                <w:szCs w:val="16"/>
              </w:rPr>
            </w:pPr>
            <w:r w:rsidRPr="008E5ED8">
              <w:rPr>
                <w:rFonts w:ascii="Arial" w:hAnsi="Arial" w:cs="Arial"/>
                <w:b/>
                <w:color w:val="000000"/>
                <w:sz w:val="16"/>
                <w:szCs w:val="16"/>
              </w:rPr>
              <w:t xml:space="preserve">Cari Dönem Risk </w:t>
            </w:r>
            <w:r w:rsidRPr="006B6F0A">
              <w:rPr>
                <w:rFonts w:ascii="Arial" w:hAnsi="Arial" w:cs="Arial"/>
                <w:b/>
                <w:color w:val="000000"/>
                <w:sz w:val="16"/>
                <w:szCs w:val="16"/>
                <w:u w:val="single"/>
              </w:rPr>
              <w:t>Tutarı ( *)</w:t>
            </w:r>
          </w:p>
        </w:tc>
        <w:tc>
          <w:tcPr>
            <w:tcW w:w="1560" w:type="dxa"/>
            <w:tcMar>
              <w:top w:w="15" w:type="dxa"/>
              <w:left w:w="15" w:type="dxa"/>
              <w:bottom w:w="0" w:type="dxa"/>
              <w:right w:w="15" w:type="dxa"/>
            </w:tcMar>
            <w:vAlign w:val="center"/>
            <w:hideMark/>
          </w:tcPr>
          <w:p w:rsidR="00CD3DB3" w:rsidRPr="008E5ED8" w:rsidRDefault="00CD3DB3" w:rsidP="004E428A">
            <w:pPr>
              <w:jc w:val="right"/>
              <w:rPr>
                <w:rFonts w:ascii="Arial" w:eastAsia="Arial Unicode MS" w:hAnsi="Arial" w:cs="Arial"/>
                <w:b/>
                <w:color w:val="000000"/>
                <w:sz w:val="16"/>
                <w:szCs w:val="16"/>
              </w:rPr>
            </w:pPr>
            <w:r w:rsidRPr="008E5ED8">
              <w:rPr>
                <w:rFonts w:ascii="Arial" w:hAnsi="Arial" w:cs="Arial"/>
                <w:b/>
                <w:color w:val="000000"/>
                <w:sz w:val="16"/>
                <w:szCs w:val="16"/>
              </w:rPr>
              <w:t xml:space="preserve">Ortalama Risk </w:t>
            </w:r>
            <w:r w:rsidRPr="006B6F0A">
              <w:rPr>
                <w:rFonts w:ascii="Arial" w:hAnsi="Arial" w:cs="Arial"/>
                <w:b/>
                <w:color w:val="000000"/>
                <w:sz w:val="16"/>
                <w:szCs w:val="16"/>
                <w:u w:val="single"/>
              </w:rPr>
              <w:t>Tutarı (**)</w:t>
            </w:r>
          </w:p>
        </w:tc>
      </w:tr>
      <w:tr w:rsidR="00CD3DB3" w:rsidRPr="008E5ED8" w:rsidTr="004E428A">
        <w:trPr>
          <w:trHeight w:hRule="exact" w:val="397"/>
        </w:trPr>
        <w:tc>
          <w:tcPr>
            <w:tcW w:w="5103" w:type="dxa"/>
            <w:tcMar>
              <w:top w:w="15" w:type="dxa"/>
              <w:left w:w="15" w:type="dxa"/>
              <w:bottom w:w="0" w:type="dxa"/>
              <w:right w:w="15" w:type="dxa"/>
            </w:tcMar>
            <w:vAlign w:val="center"/>
            <w:hideMark/>
          </w:tcPr>
          <w:p w:rsidR="00CD3DB3" w:rsidRPr="008E5ED8" w:rsidRDefault="00CD3DB3" w:rsidP="005A6580">
            <w:pPr>
              <w:ind w:left="284"/>
              <w:rPr>
                <w:rFonts w:ascii="Arial" w:hAnsi="Arial" w:cs="Arial"/>
                <w:snapToGrid w:val="0"/>
                <w:color w:val="000000"/>
                <w:sz w:val="16"/>
                <w:szCs w:val="16"/>
              </w:rPr>
            </w:pPr>
            <w:r w:rsidRPr="008E5ED8">
              <w:rPr>
                <w:rFonts w:ascii="Arial" w:hAnsi="Arial" w:cs="Arial"/>
                <w:snapToGrid w:val="0"/>
                <w:color w:val="000000"/>
                <w:sz w:val="16"/>
                <w:szCs w:val="16"/>
              </w:rPr>
              <w:t>Merkezi yönetimlerden veya merkez bankalarından şarta bağlı olan ve olmayan alacaklar</w:t>
            </w:r>
          </w:p>
        </w:tc>
        <w:tc>
          <w:tcPr>
            <w:tcW w:w="1559" w:type="dxa"/>
            <w:tcMar>
              <w:top w:w="15" w:type="dxa"/>
              <w:left w:w="15" w:type="dxa"/>
              <w:bottom w:w="0" w:type="dxa"/>
              <w:right w:w="15" w:type="dxa"/>
            </w:tcMar>
            <w:vAlign w:val="bottom"/>
            <w:hideMark/>
          </w:tcPr>
          <w:p w:rsidR="00CD3DB3" w:rsidRPr="008E5ED8" w:rsidRDefault="00CD3DB3" w:rsidP="00612CEC">
            <w:pPr>
              <w:jc w:val="right"/>
              <w:rPr>
                <w:rFonts w:ascii="Arial" w:eastAsia="Arial Unicode MS" w:hAnsi="Arial" w:cs="Arial"/>
                <w:color w:val="000000"/>
                <w:sz w:val="16"/>
                <w:szCs w:val="16"/>
              </w:rPr>
            </w:pPr>
            <w:r w:rsidRPr="008E5ED8">
              <w:rPr>
                <w:rFonts w:ascii="Arial" w:hAnsi="Arial" w:cs="Arial"/>
                <w:color w:val="000000"/>
                <w:sz w:val="16"/>
                <w:szCs w:val="16"/>
              </w:rPr>
              <w:t>1.485.330</w:t>
            </w:r>
          </w:p>
        </w:tc>
        <w:tc>
          <w:tcPr>
            <w:tcW w:w="1560" w:type="dxa"/>
            <w:tcMar>
              <w:top w:w="15" w:type="dxa"/>
              <w:left w:w="15" w:type="dxa"/>
              <w:bottom w:w="0" w:type="dxa"/>
              <w:right w:w="15" w:type="dxa"/>
            </w:tcMar>
            <w:vAlign w:val="bottom"/>
            <w:hideMark/>
          </w:tcPr>
          <w:p w:rsidR="00CD3DB3" w:rsidRPr="008E5ED8" w:rsidRDefault="00CD3DB3" w:rsidP="005A6580">
            <w:pPr>
              <w:jc w:val="right"/>
              <w:rPr>
                <w:rFonts w:ascii="Arial" w:eastAsia="Arial Unicode MS" w:hAnsi="Arial" w:cs="Arial"/>
                <w:color w:val="000000"/>
                <w:sz w:val="16"/>
                <w:szCs w:val="16"/>
              </w:rPr>
            </w:pPr>
            <w:r w:rsidRPr="008E5ED8">
              <w:rPr>
                <w:rFonts w:ascii="Arial" w:eastAsia="Arial Unicode MS" w:hAnsi="Arial" w:cs="Arial"/>
                <w:color w:val="000000"/>
                <w:sz w:val="16"/>
                <w:szCs w:val="16"/>
              </w:rPr>
              <w:t>1.206.023</w:t>
            </w:r>
          </w:p>
        </w:tc>
      </w:tr>
      <w:tr w:rsidR="00CD3DB3" w:rsidRPr="008E5ED8" w:rsidTr="004E428A">
        <w:trPr>
          <w:trHeight w:hRule="exact" w:val="397"/>
        </w:trPr>
        <w:tc>
          <w:tcPr>
            <w:tcW w:w="5103" w:type="dxa"/>
            <w:tcMar>
              <w:top w:w="15" w:type="dxa"/>
              <w:left w:w="15" w:type="dxa"/>
              <w:bottom w:w="0" w:type="dxa"/>
              <w:right w:w="15" w:type="dxa"/>
            </w:tcMar>
            <w:vAlign w:val="center"/>
            <w:hideMark/>
          </w:tcPr>
          <w:p w:rsidR="00CD3DB3" w:rsidRPr="008E5ED8" w:rsidRDefault="00CD3DB3" w:rsidP="005A6580">
            <w:pPr>
              <w:ind w:left="284"/>
              <w:rPr>
                <w:rFonts w:ascii="Arial" w:hAnsi="Arial" w:cs="Arial"/>
                <w:snapToGrid w:val="0"/>
                <w:color w:val="000000"/>
                <w:sz w:val="16"/>
                <w:szCs w:val="16"/>
              </w:rPr>
            </w:pPr>
            <w:r w:rsidRPr="008E5ED8">
              <w:rPr>
                <w:rFonts w:ascii="Arial" w:hAnsi="Arial" w:cs="Arial"/>
                <w:snapToGrid w:val="0"/>
                <w:color w:val="000000"/>
                <w:sz w:val="16"/>
                <w:szCs w:val="16"/>
              </w:rPr>
              <w:t>Bölgesel yönetimlerden veya yerel yönetimlerden şarta bağlı olan ve olmayan alacaklar</w:t>
            </w:r>
          </w:p>
        </w:tc>
        <w:tc>
          <w:tcPr>
            <w:tcW w:w="1559" w:type="dxa"/>
            <w:tcMar>
              <w:top w:w="15" w:type="dxa"/>
              <w:left w:w="15" w:type="dxa"/>
              <w:bottom w:w="0" w:type="dxa"/>
              <w:right w:w="15" w:type="dxa"/>
            </w:tcMar>
            <w:vAlign w:val="bottom"/>
          </w:tcPr>
          <w:p w:rsidR="00CD3DB3" w:rsidRPr="008E5ED8" w:rsidRDefault="00CD3DB3" w:rsidP="005A6580">
            <w:pPr>
              <w:jc w:val="right"/>
              <w:rPr>
                <w:rFonts w:ascii="Arial" w:hAnsi="Arial" w:cs="Arial"/>
                <w:color w:val="000000"/>
                <w:sz w:val="16"/>
                <w:szCs w:val="16"/>
              </w:rPr>
            </w:pPr>
            <w:r w:rsidRPr="008E5ED8">
              <w:rPr>
                <w:rFonts w:ascii="Arial" w:hAnsi="Arial" w:cs="Arial"/>
                <w:color w:val="000000"/>
                <w:sz w:val="16"/>
                <w:szCs w:val="16"/>
              </w:rPr>
              <w:t>10.364</w:t>
            </w:r>
          </w:p>
        </w:tc>
        <w:tc>
          <w:tcPr>
            <w:tcW w:w="1560" w:type="dxa"/>
            <w:tcMar>
              <w:top w:w="15" w:type="dxa"/>
              <w:left w:w="15" w:type="dxa"/>
              <w:bottom w:w="0" w:type="dxa"/>
              <w:right w:w="15" w:type="dxa"/>
            </w:tcMar>
            <w:vAlign w:val="bottom"/>
          </w:tcPr>
          <w:p w:rsidR="00CD3DB3" w:rsidRPr="008E5ED8" w:rsidRDefault="00CD3DB3" w:rsidP="005A6580">
            <w:pPr>
              <w:jc w:val="right"/>
              <w:rPr>
                <w:rFonts w:ascii="Arial" w:eastAsia="Arial Unicode MS" w:hAnsi="Arial" w:cs="Arial"/>
                <w:color w:val="000000"/>
                <w:sz w:val="16"/>
                <w:szCs w:val="16"/>
              </w:rPr>
            </w:pPr>
            <w:r w:rsidRPr="008E5ED8">
              <w:rPr>
                <w:rFonts w:ascii="Arial" w:eastAsia="Arial Unicode MS" w:hAnsi="Arial" w:cs="Arial"/>
                <w:color w:val="000000"/>
                <w:sz w:val="16"/>
                <w:szCs w:val="16"/>
              </w:rPr>
              <w:t>6.329</w:t>
            </w:r>
          </w:p>
        </w:tc>
      </w:tr>
      <w:tr w:rsidR="00CD3DB3" w:rsidRPr="008E5ED8" w:rsidTr="004E428A">
        <w:trPr>
          <w:trHeight w:hRule="exact" w:val="397"/>
        </w:trPr>
        <w:tc>
          <w:tcPr>
            <w:tcW w:w="5103" w:type="dxa"/>
            <w:tcMar>
              <w:top w:w="15" w:type="dxa"/>
              <w:left w:w="15" w:type="dxa"/>
              <w:bottom w:w="0" w:type="dxa"/>
              <w:right w:w="15" w:type="dxa"/>
            </w:tcMar>
            <w:vAlign w:val="center"/>
            <w:hideMark/>
          </w:tcPr>
          <w:p w:rsidR="00CD3DB3" w:rsidRPr="008E5ED8" w:rsidRDefault="00CD3DB3" w:rsidP="00CD3DB3">
            <w:pPr>
              <w:ind w:left="284"/>
              <w:rPr>
                <w:rFonts w:ascii="Arial" w:hAnsi="Arial" w:cs="Arial"/>
                <w:snapToGrid w:val="0"/>
                <w:color w:val="000000"/>
                <w:sz w:val="16"/>
                <w:szCs w:val="16"/>
              </w:rPr>
            </w:pPr>
            <w:r w:rsidRPr="008E5ED8">
              <w:rPr>
                <w:rFonts w:ascii="Arial" w:hAnsi="Arial" w:cs="Arial"/>
                <w:snapToGrid w:val="0"/>
                <w:color w:val="000000"/>
                <w:sz w:val="16"/>
                <w:szCs w:val="16"/>
              </w:rPr>
              <w:t>İdari birimlerden ve ticari olmayan girişimlerden şarta bağlı olan ve olmayan alacaklar</w:t>
            </w:r>
          </w:p>
        </w:tc>
        <w:tc>
          <w:tcPr>
            <w:tcW w:w="1559" w:type="dxa"/>
            <w:tcMar>
              <w:top w:w="15" w:type="dxa"/>
              <w:left w:w="15" w:type="dxa"/>
              <w:bottom w:w="0" w:type="dxa"/>
              <w:right w:w="15" w:type="dxa"/>
            </w:tcMar>
            <w:vAlign w:val="bottom"/>
            <w:hideMark/>
          </w:tcPr>
          <w:p w:rsidR="00CD3DB3" w:rsidRPr="008E5ED8" w:rsidRDefault="00CD3DB3" w:rsidP="005A6580">
            <w:pPr>
              <w:jc w:val="right"/>
              <w:rPr>
                <w:rFonts w:ascii="Arial" w:hAnsi="Arial" w:cs="Arial"/>
                <w:color w:val="000000"/>
                <w:sz w:val="16"/>
                <w:szCs w:val="16"/>
              </w:rPr>
            </w:pPr>
            <w:r w:rsidRPr="008E5ED8">
              <w:rPr>
                <w:rFonts w:ascii="Arial" w:hAnsi="Arial" w:cs="Arial"/>
                <w:color w:val="000000"/>
                <w:sz w:val="16"/>
                <w:szCs w:val="16"/>
              </w:rPr>
              <w:t>-</w:t>
            </w:r>
          </w:p>
        </w:tc>
        <w:tc>
          <w:tcPr>
            <w:tcW w:w="1560" w:type="dxa"/>
            <w:tcMar>
              <w:top w:w="15" w:type="dxa"/>
              <w:left w:w="15" w:type="dxa"/>
              <w:bottom w:w="0" w:type="dxa"/>
              <w:right w:w="15" w:type="dxa"/>
            </w:tcMar>
            <w:vAlign w:val="bottom"/>
            <w:hideMark/>
          </w:tcPr>
          <w:p w:rsidR="00CD3DB3" w:rsidRPr="008E5ED8" w:rsidRDefault="00612CEC" w:rsidP="005A6580">
            <w:pPr>
              <w:jc w:val="right"/>
              <w:rPr>
                <w:rFonts w:ascii="Arial" w:eastAsia="Arial Unicode MS" w:hAnsi="Arial" w:cs="Arial"/>
                <w:color w:val="000000"/>
                <w:sz w:val="16"/>
                <w:szCs w:val="16"/>
              </w:rPr>
            </w:pPr>
            <w:r w:rsidRPr="008E5ED8">
              <w:rPr>
                <w:rFonts w:ascii="Arial" w:eastAsia="Arial Unicode MS" w:hAnsi="Arial" w:cs="Arial"/>
                <w:color w:val="000000"/>
                <w:sz w:val="16"/>
                <w:szCs w:val="16"/>
              </w:rPr>
              <w:t>-</w:t>
            </w:r>
          </w:p>
        </w:tc>
      </w:tr>
      <w:tr w:rsidR="00CD3DB3" w:rsidRPr="008E5ED8" w:rsidTr="004E428A">
        <w:trPr>
          <w:trHeight w:hRule="exact" w:val="397"/>
        </w:trPr>
        <w:tc>
          <w:tcPr>
            <w:tcW w:w="5103" w:type="dxa"/>
            <w:tcMar>
              <w:top w:w="15" w:type="dxa"/>
              <w:left w:w="15" w:type="dxa"/>
              <w:bottom w:w="0" w:type="dxa"/>
              <w:right w:w="15" w:type="dxa"/>
            </w:tcMar>
            <w:vAlign w:val="center"/>
            <w:hideMark/>
          </w:tcPr>
          <w:p w:rsidR="00CD3DB3" w:rsidRPr="008E5ED8" w:rsidRDefault="00CD3DB3" w:rsidP="005A6580">
            <w:pPr>
              <w:ind w:left="284"/>
              <w:rPr>
                <w:rFonts w:ascii="Arial" w:hAnsi="Arial" w:cs="Arial"/>
                <w:snapToGrid w:val="0"/>
                <w:color w:val="000000"/>
                <w:sz w:val="16"/>
                <w:szCs w:val="16"/>
              </w:rPr>
            </w:pPr>
            <w:r w:rsidRPr="008E5ED8">
              <w:rPr>
                <w:rFonts w:ascii="Arial" w:hAnsi="Arial" w:cs="Arial"/>
                <w:snapToGrid w:val="0"/>
                <w:color w:val="000000"/>
                <w:sz w:val="16"/>
                <w:szCs w:val="16"/>
              </w:rPr>
              <w:t>Çok taraflı kalkınma bankalarından şarta bağlı olan ve olmayan alacaklar</w:t>
            </w:r>
          </w:p>
        </w:tc>
        <w:tc>
          <w:tcPr>
            <w:tcW w:w="1559" w:type="dxa"/>
            <w:tcMar>
              <w:top w:w="15" w:type="dxa"/>
              <w:left w:w="15" w:type="dxa"/>
              <w:bottom w:w="0" w:type="dxa"/>
              <w:right w:w="15" w:type="dxa"/>
            </w:tcMar>
            <w:vAlign w:val="bottom"/>
          </w:tcPr>
          <w:p w:rsidR="00CD3DB3" w:rsidRPr="008E5ED8" w:rsidRDefault="00CD3DB3" w:rsidP="005A6580">
            <w:pPr>
              <w:jc w:val="right"/>
              <w:rPr>
                <w:rFonts w:ascii="Arial" w:hAnsi="Arial" w:cs="Arial"/>
                <w:color w:val="000000"/>
                <w:sz w:val="16"/>
                <w:szCs w:val="16"/>
              </w:rPr>
            </w:pPr>
            <w:r w:rsidRPr="008E5ED8">
              <w:rPr>
                <w:rFonts w:ascii="Arial" w:hAnsi="Arial" w:cs="Arial"/>
                <w:color w:val="000000"/>
                <w:sz w:val="16"/>
                <w:szCs w:val="16"/>
              </w:rPr>
              <w:t>-</w:t>
            </w:r>
          </w:p>
        </w:tc>
        <w:tc>
          <w:tcPr>
            <w:tcW w:w="1560" w:type="dxa"/>
            <w:tcMar>
              <w:top w:w="15" w:type="dxa"/>
              <w:left w:w="15" w:type="dxa"/>
              <w:bottom w:w="0" w:type="dxa"/>
              <w:right w:w="15" w:type="dxa"/>
            </w:tcMar>
            <w:vAlign w:val="bottom"/>
          </w:tcPr>
          <w:p w:rsidR="00CD3DB3" w:rsidRPr="008E5ED8" w:rsidRDefault="00612CEC" w:rsidP="005A6580">
            <w:pPr>
              <w:jc w:val="right"/>
              <w:rPr>
                <w:rFonts w:ascii="Arial" w:eastAsia="Arial Unicode MS" w:hAnsi="Arial" w:cs="Arial"/>
                <w:color w:val="000000"/>
                <w:sz w:val="16"/>
                <w:szCs w:val="16"/>
              </w:rPr>
            </w:pPr>
            <w:r w:rsidRPr="008E5ED8">
              <w:rPr>
                <w:rFonts w:ascii="Arial" w:eastAsia="Arial Unicode MS" w:hAnsi="Arial" w:cs="Arial"/>
                <w:color w:val="000000"/>
                <w:sz w:val="16"/>
                <w:szCs w:val="16"/>
              </w:rPr>
              <w:t>-</w:t>
            </w:r>
          </w:p>
        </w:tc>
      </w:tr>
      <w:tr w:rsidR="00CD3DB3" w:rsidRPr="008E5ED8" w:rsidTr="007B3EB7">
        <w:trPr>
          <w:trHeight w:hRule="exact" w:val="414"/>
        </w:trPr>
        <w:tc>
          <w:tcPr>
            <w:tcW w:w="5103" w:type="dxa"/>
            <w:tcMar>
              <w:top w:w="15" w:type="dxa"/>
              <w:left w:w="15" w:type="dxa"/>
              <w:bottom w:w="0" w:type="dxa"/>
              <w:right w:w="15" w:type="dxa"/>
            </w:tcMar>
            <w:vAlign w:val="center"/>
            <w:hideMark/>
          </w:tcPr>
          <w:p w:rsidR="00CD3DB3" w:rsidRPr="008E5ED8" w:rsidRDefault="00CD3DB3" w:rsidP="005A6580">
            <w:pPr>
              <w:ind w:left="284"/>
              <w:rPr>
                <w:rFonts w:ascii="Arial" w:hAnsi="Arial" w:cs="Arial"/>
                <w:snapToGrid w:val="0"/>
                <w:color w:val="000000"/>
                <w:sz w:val="16"/>
                <w:szCs w:val="16"/>
              </w:rPr>
            </w:pPr>
            <w:r w:rsidRPr="008E5ED8">
              <w:rPr>
                <w:rFonts w:ascii="Arial" w:hAnsi="Arial" w:cs="Arial"/>
                <w:snapToGrid w:val="0"/>
                <w:color w:val="000000"/>
                <w:sz w:val="16"/>
                <w:szCs w:val="16"/>
              </w:rPr>
              <w:t>Uluslararası teşkilatlardan şarta bağlı olan ve olmayan alacaklar</w:t>
            </w:r>
          </w:p>
        </w:tc>
        <w:tc>
          <w:tcPr>
            <w:tcW w:w="1559" w:type="dxa"/>
            <w:tcMar>
              <w:top w:w="15" w:type="dxa"/>
              <w:left w:w="15" w:type="dxa"/>
              <w:bottom w:w="0" w:type="dxa"/>
              <w:right w:w="15" w:type="dxa"/>
            </w:tcMar>
            <w:vAlign w:val="bottom"/>
            <w:hideMark/>
          </w:tcPr>
          <w:p w:rsidR="00CD3DB3" w:rsidRPr="008E5ED8" w:rsidRDefault="00CD3DB3" w:rsidP="00612CEC">
            <w:pPr>
              <w:jc w:val="right"/>
              <w:rPr>
                <w:rFonts w:ascii="Arial" w:eastAsia="Arial Unicode MS" w:hAnsi="Arial" w:cs="Arial"/>
                <w:color w:val="000000"/>
                <w:sz w:val="16"/>
                <w:szCs w:val="16"/>
              </w:rPr>
            </w:pPr>
            <w:r w:rsidRPr="008E5ED8">
              <w:rPr>
                <w:rFonts w:ascii="Arial" w:hAnsi="Arial" w:cs="Arial"/>
                <w:color w:val="000000"/>
                <w:sz w:val="16"/>
                <w:szCs w:val="16"/>
              </w:rPr>
              <w:t>-</w:t>
            </w:r>
          </w:p>
        </w:tc>
        <w:tc>
          <w:tcPr>
            <w:tcW w:w="1560" w:type="dxa"/>
            <w:tcMar>
              <w:top w:w="15" w:type="dxa"/>
              <w:left w:w="15" w:type="dxa"/>
              <w:bottom w:w="0" w:type="dxa"/>
              <w:right w:w="15" w:type="dxa"/>
            </w:tcMar>
            <w:vAlign w:val="bottom"/>
            <w:hideMark/>
          </w:tcPr>
          <w:p w:rsidR="00CD3DB3" w:rsidRPr="008E5ED8" w:rsidRDefault="00612CEC" w:rsidP="005A6580">
            <w:pPr>
              <w:jc w:val="right"/>
              <w:rPr>
                <w:rFonts w:ascii="Arial" w:eastAsia="Arial Unicode MS" w:hAnsi="Arial" w:cs="Arial"/>
                <w:color w:val="000000"/>
                <w:sz w:val="16"/>
                <w:szCs w:val="16"/>
              </w:rPr>
            </w:pPr>
            <w:r w:rsidRPr="008E5ED8">
              <w:rPr>
                <w:rFonts w:ascii="Arial" w:eastAsia="Arial Unicode MS" w:hAnsi="Arial" w:cs="Arial"/>
                <w:color w:val="000000"/>
                <w:sz w:val="16"/>
                <w:szCs w:val="16"/>
              </w:rPr>
              <w:t>-</w:t>
            </w:r>
          </w:p>
        </w:tc>
      </w:tr>
      <w:tr w:rsidR="00CD3DB3" w:rsidRPr="008E5ED8" w:rsidTr="004E428A">
        <w:trPr>
          <w:trHeight w:hRule="exact" w:val="397"/>
        </w:trPr>
        <w:tc>
          <w:tcPr>
            <w:tcW w:w="5103" w:type="dxa"/>
            <w:tcMar>
              <w:top w:w="15" w:type="dxa"/>
              <w:left w:w="15" w:type="dxa"/>
              <w:bottom w:w="0" w:type="dxa"/>
              <w:right w:w="15" w:type="dxa"/>
            </w:tcMar>
            <w:vAlign w:val="center"/>
          </w:tcPr>
          <w:p w:rsidR="00CD3DB3" w:rsidRPr="008E5ED8" w:rsidRDefault="00CD3DB3" w:rsidP="005A6580">
            <w:pPr>
              <w:tabs>
                <w:tab w:val="left" w:pos="490"/>
                <w:tab w:val="left" w:pos="2722"/>
              </w:tabs>
              <w:ind w:left="284"/>
              <w:rPr>
                <w:rFonts w:ascii="Arial" w:hAnsi="Arial" w:cs="Arial"/>
                <w:snapToGrid w:val="0"/>
                <w:color w:val="000000"/>
                <w:sz w:val="16"/>
                <w:szCs w:val="16"/>
              </w:rPr>
            </w:pPr>
            <w:r w:rsidRPr="008E5ED8">
              <w:rPr>
                <w:rFonts w:ascii="Arial" w:hAnsi="Arial" w:cs="Arial"/>
                <w:snapToGrid w:val="0"/>
                <w:color w:val="000000"/>
                <w:sz w:val="16"/>
                <w:szCs w:val="16"/>
              </w:rPr>
              <w:t>Bankalar ve aracı kurumlardan şarta bağlı olan ve olmayan alacaklar</w:t>
            </w:r>
          </w:p>
        </w:tc>
        <w:tc>
          <w:tcPr>
            <w:tcW w:w="1559" w:type="dxa"/>
            <w:tcMar>
              <w:top w:w="15" w:type="dxa"/>
              <w:left w:w="15" w:type="dxa"/>
              <w:bottom w:w="0" w:type="dxa"/>
              <w:right w:w="15" w:type="dxa"/>
            </w:tcMar>
            <w:vAlign w:val="bottom"/>
            <w:hideMark/>
          </w:tcPr>
          <w:p w:rsidR="00CD3DB3" w:rsidRPr="008E5ED8" w:rsidRDefault="00CD3DB3" w:rsidP="00612CEC">
            <w:pPr>
              <w:jc w:val="right"/>
              <w:rPr>
                <w:rFonts w:ascii="Arial" w:eastAsia="Arial Unicode MS" w:hAnsi="Arial" w:cs="Arial"/>
                <w:color w:val="000000"/>
                <w:sz w:val="16"/>
                <w:szCs w:val="16"/>
              </w:rPr>
            </w:pPr>
            <w:r w:rsidRPr="008E5ED8">
              <w:rPr>
                <w:rFonts w:ascii="Arial" w:hAnsi="Arial" w:cs="Arial"/>
                <w:color w:val="000000"/>
                <w:sz w:val="16"/>
                <w:szCs w:val="16"/>
              </w:rPr>
              <w:t>1.192.296</w:t>
            </w:r>
          </w:p>
        </w:tc>
        <w:tc>
          <w:tcPr>
            <w:tcW w:w="1560" w:type="dxa"/>
            <w:tcMar>
              <w:top w:w="15" w:type="dxa"/>
              <w:left w:w="15" w:type="dxa"/>
              <w:bottom w:w="0" w:type="dxa"/>
              <w:right w:w="15" w:type="dxa"/>
            </w:tcMar>
            <w:vAlign w:val="bottom"/>
            <w:hideMark/>
          </w:tcPr>
          <w:p w:rsidR="00CD3DB3" w:rsidRPr="008E5ED8" w:rsidRDefault="00CD3DB3" w:rsidP="005A6580">
            <w:pPr>
              <w:jc w:val="right"/>
              <w:rPr>
                <w:rFonts w:ascii="Arial" w:eastAsia="Arial Unicode MS" w:hAnsi="Arial" w:cs="Arial"/>
                <w:color w:val="000000"/>
                <w:sz w:val="16"/>
                <w:szCs w:val="16"/>
              </w:rPr>
            </w:pPr>
            <w:r w:rsidRPr="008E5ED8">
              <w:rPr>
                <w:rFonts w:ascii="Arial" w:eastAsia="Arial Unicode MS" w:hAnsi="Arial" w:cs="Arial"/>
                <w:color w:val="000000"/>
                <w:sz w:val="16"/>
                <w:szCs w:val="16"/>
              </w:rPr>
              <w:t>1.246.635</w:t>
            </w:r>
          </w:p>
        </w:tc>
      </w:tr>
      <w:tr w:rsidR="00CD3DB3" w:rsidRPr="008E5ED8" w:rsidTr="004E428A">
        <w:trPr>
          <w:trHeight w:hRule="exact" w:val="284"/>
        </w:trPr>
        <w:tc>
          <w:tcPr>
            <w:tcW w:w="5103" w:type="dxa"/>
            <w:tcMar>
              <w:top w:w="15" w:type="dxa"/>
              <w:left w:w="15" w:type="dxa"/>
              <w:bottom w:w="0" w:type="dxa"/>
              <w:right w:w="15" w:type="dxa"/>
            </w:tcMar>
            <w:vAlign w:val="center"/>
            <w:hideMark/>
          </w:tcPr>
          <w:p w:rsidR="00CD3DB3" w:rsidRPr="008E5ED8" w:rsidRDefault="00CD3DB3" w:rsidP="005A6580">
            <w:pPr>
              <w:ind w:left="284"/>
              <w:rPr>
                <w:rFonts w:ascii="Arial" w:hAnsi="Arial" w:cs="Arial"/>
                <w:snapToGrid w:val="0"/>
                <w:color w:val="000000"/>
                <w:sz w:val="16"/>
                <w:szCs w:val="16"/>
              </w:rPr>
            </w:pPr>
            <w:r w:rsidRPr="008E5ED8">
              <w:rPr>
                <w:rFonts w:ascii="Arial" w:hAnsi="Arial" w:cs="Arial"/>
                <w:snapToGrid w:val="0"/>
                <w:color w:val="000000"/>
                <w:sz w:val="16"/>
                <w:szCs w:val="16"/>
              </w:rPr>
              <w:t>Şarta bağlı olan ve olmayan kurumsal alacaklar</w:t>
            </w:r>
          </w:p>
        </w:tc>
        <w:tc>
          <w:tcPr>
            <w:tcW w:w="1559" w:type="dxa"/>
            <w:tcMar>
              <w:top w:w="15" w:type="dxa"/>
              <w:left w:w="15" w:type="dxa"/>
              <w:bottom w:w="0" w:type="dxa"/>
              <w:right w:w="15" w:type="dxa"/>
            </w:tcMar>
            <w:vAlign w:val="bottom"/>
            <w:hideMark/>
          </w:tcPr>
          <w:p w:rsidR="00CD3DB3" w:rsidRPr="008E5ED8" w:rsidRDefault="00CD3DB3" w:rsidP="005A6580">
            <w:pPr>
              <w:jc w:val="right"/>
              <w:rPr>
                <w:rFonts w:ascii="Arial" w:eastAsia="Arial Unicode MS" w:hAnsi="Arial" w:cs="Arial"/>
                <w:color w:val="000000"/>
                <w:sz w:val="16"/>
                <w:szCs w:val="16"/>
              </w:rPr>
            </w:pPr>
            <w:r w:rsidRPr="008E5ED8">
              <w:rPr>
                <w:rFonts w:ascii="Arial" w:hAnsi="Arial" w:cs="Arial"/>
                <w:color w:val="000000"/>
                <w:sz w:val="16"/>
                <w:szCs w:val="16"/>
              </w:rPr>
              <w:t>5.130.516</w:t>
            </w:r>
          </w:p>
        </w:tc>
        <w:tc>
          <w:tcPr>
            <w:tcW w:w="1560" w:type="dxa"/>
            <w:tcMar>
              <w:top w:w="15" w:type="dxa"/>
              <w:left w:w="15" w:type="dxa"/>
              <w:bottom w:w="0" w:type="dxa"/>
              <w:right w:w="15" w:type="dxa"/>
            </w:tcMar>
            <w:vAlign w:val="bottom"/>
            <w:hideMark/>
          </w:tcPr>
          <w:p w:rsidR="00CD3DB3" w:rsidRPr="008E5ED8" w:rsidRDefault="00CD3DB3" w:rsidP="005A6580">
            <w:pPr>
              <w:jc w:val="right"/>
              <w:rPr>
                <w:rFonts w:ascii="Arial" w:eastAsia="Arial Unicode MS" w:hAnsi="Arial" w:cs="Arial"/>
                <w:color w:val="000000"/>
                <w:sz w:val="16"/>
                <w:szCs w:val="16"/>
              </w:rPr>
            </w:pPr>
            <w:r w:rsidRPr="008E5ED8">
              <w:rPr>
                <w:rFonts w:ascii="Arial" w:eastAsia="Arial Unicode MS" w:hAnsi="Arial" w:cs="Arial"/>
                <w:color w:val="000000"/>
                <w:sz w:val="16"/>
                <w:szCs w:val="16"/>
              </w:rPr>
              <w:t>4.861.021</w:t>
            </w:r>
          </w:p>
        </w:tc>
      </w:tr>
      <w:tr w:rsidR="00CD3DB3" w:rsidRPr="008E5ED8" w:rsidTr="004E428A">
        <w:trPr>
          <w:trHeight w:hRule="exact" w:val="284"/>
        </w:trPr>
        <w:tc>
          <w:tcPr>
            <w:tcW w:w="5103" w:type="dxa"/>
            <w:tcMar>
              <w:top w:w="15" w:type="dxa"/>
              <w:left w:w="15" w:type="dxa"/>
              <w:bottom w:w="0" w:type="dxa"/>
              <w:right w:w="15" w:type="dxa"/>
            </w:tcMar>
            <w:vAlign w:val="center"/>
            <w:hideMark/>
          </w:tcPr>
          <w:p w:rsidR="00CD3DB3" w:rsidRPr="008E5ED8" w:rsidRDefault="00CD3DB3" w:rsidP="005A6580">
            <w:pPr>
              <w:ind w:left="284"/>
              <w:rPr>
                <w:rFonts w:ascii="Arial" w:hAnsi="Arial" w:cs="Arial"/>
                <w:snapToGrid w:val="0"/>
                <w:color w:val="000000"/>
                <w:sz w:val="16"/>
                <w:szCs w:val="16"/>
              </w:rPr>
            </w:pPr>
            <w:r w:rsidRPr="008E5ED8">
              <w:rPr>
                <w:rFonts w:ascii="Arial" w:hAnsi="Arial" w:cs="Arial"/>
                <w:snapToGrid w:val="0"/>
                <w:color w:val="000000"/>
                <w:sz w:val="16"/>
                <w:szCs w:val="16"/>
              </w:rPr>
              <w:t>Şarta bağlı olan ve olmayan perakende alacaklar</w:t>
            </w:r>
          </w:p>
        </w:tc>
        <w:tc>
          <w:tcPr>
            <w:tcW w:w="1559" w:type="dxa"/>
            <w:tcMar>
              <w:top w:w="15" w:type="dxa"/>
              <w:left w:w="15" w:type="dxa"/>
              <w:bottom w:w="0" w:type="dxa"/>
              <w:right w:w="15" w:type="dxa"/>
            </w:tcMar>
            <w:vAlign w:val="bottom"/>
            <w:hideMark/>
          </w:tcPr>
          <w:p w:rsidR="00CD3DB3" w:rsidRPr="008E5ED8" w:rsidRDefault="00CD3DB3" w:rsidP="005A6580">
            <w:pPr>
              <w:jc w:val="right"/>
              <w:rPr>
                <w:rFonts w:ascii="Arial" w:eastAsia="Arial Unicode MS" w:hAnsi="Arial" w:cs="Arial"/>
                <w:color w:val="000000"/>
                <w:sz w:val="16"/>
                <w:szCs w:val="16"/>
              </w:rPr>
            </w:pPr>
            <w:r w:rsidRPr="008E5ED8">
              <w:rPr>
                <w:rFonts w:ascii="Arial" w:hAnsi="Arial" w:cs="Arial"/>
                <w:color w:val="000000"/>
                <w:sz w:val="16"/>
                <w:szCs w:val="16"/>
              </w:rPr>
              <w:t>1.676.750</w:t>
            </w:r>
          </w:p>
        </w:tc>
        <w:tc>
          <w:tcPr>
            <w:tcW w:w="1560" w:type="dxa"/>
            <w:tcMar>
              <w:top w:w="15" w:type="dxa"/>
              <w:left w:w="15" w:type="dxa"/>
              <w:bottom w:w="0" w:type="dxa"/>
              <w:right w:w="15" w:type="dxa"/>
            </w:tcMar>
            <w:vAlign w:val="bottom"/>
            <w:hideMark/>
          </w:tcPr>
          <w:p w:rsidR="00CD3DB3" w:rsidRPr="008E5ED8" w:rsidRDefault="00CD3DB3" w:rsidP="005A6580">
            <w:pPr>
              <w:jc w:val="right"/>
              <w:rPr>
                <w:rFonts w:ascii="Arial" w:eastAsia="Arial Unicode MS" w:hAnsi="Arial" w:cs="Arial"/>
                <w:color w:val="000000"/>
                <w:sz w:val="16"/>
                <w:szCs w:val="16"/>
              </w:rPr>
            </w:pPr>
            <w:r w:rsidRPr="008E5ED8">
              <w:rPr>
                <w:rFonts w:ascii="Arial" w:eastAsia="Arial Unicode MS" w:hAnsi="Arial" w:cs="Arial"/>
                <w:color w:val="000000"/>
                <w:sz w:val="16"/>
                <w:szCs w:val="16"/>
              </w:rPr>
              <w:t>1.478.025</w:t>
            </w:r>
          </w:p>
        </w:tc>
      </w:tr>
      <w:tr w:rsidR="00CD3DB3" w:rsidRPr="008E5ED8" w:rsidTr="004E428A">
        <w:trPr>
          <w:trHeight w:hRule="exact" w:val="397"/>
        </w:trPr>
        <w:tc>
          <w:tcPr>
            <w:tcW w:w="5103" w:type="dxa"/>
            <w:noWrap/>
            <w:tcMar>
              <w:top w:w="15" w:type="dxa"/>
              <w:left w:w="15" w:type="dxa"/>
              <w:bottom w:w="0" w:type="dxa"/>
              <w:right w:w="15" w:type="dxa"/>
            </w:tcMar>
            <w:vAlign w:val="center"/>
            <w:hideMark/>
          </w:tcPr>
          <w:p w:rsidR="00CD3DB3" w:rsidRPr="008E5ED8" w:rsidRDefault="00CD3DB3" w:rsidP="005A6580">
            <w:pPr>
              <w:ind w:left="284"/>
              <w:rPr>
                <w:rFonts w:ascii="Arial" w:hAnsi="Arial" w:cs="Arial"/>
                <w:snapToGrid w:val="0"/>
                <w:color w:val="000000"/>
                <w:sz w:val="16"/>
                <w:szCs w:val="16"/>
              </w:rPr>
            </w:pPr>
            <w:r w:rsidRPr="008E5ED8">
              <w:rPr>
                <w:rFonts w:ascii="Arial" w:hAnsi="Arial" w:cs="Arial"/>
                <w:snapToGrid w:val="0"/>
                <w:color w:val="000000"/>
                <w:sz w:val="16"/>
                <w:szCs w:val="16"/>
              </w:rPr>
              <w:t>Şarta bağlı olan ve olmayan gayrimenkul ipoteğiyle teminatlandırılmış alacaklar</w:t>
            </w:r>
          </w:p>
        </w:tc>
        <w:tc>
          <w:tcPr>
            <w:tcW w:w="1559" w:type="dxa"/>
            <w:tcMar>
              <w:top w:w="15" w:type="dxa"/>
              <w:left w:w="15" w:type="dxa"/>
              <w:bottom w:w="0" w:type="dxa"/>
              <w:right w:w="15" w:type="dxa"/>
            </w:tcMar>
            <w:vAlign w:val="bottom"/>
            <w:hideMark/>
          </w:tcPr>
          <w:p w:rsidR="00CD3DB3" w:rsidRPr="008E5ED8" w:rsidRDefault="00CD3DB3" w:rsidP="00612CEC">
            <w:pPr>
              <w:jc w:val="right"/>
              <w:rPr>
                <w:rFonts w:ascii="Arial" w:eastAsia="Arial Unicode MS" w:hAnsi="Arial" w:cs="Arial"/>
                <w:color w:val="000000"/>
                <w:sz w:val="16"/>
                <w:szCs w:val="16"/>
              </w:rPr>
            </w:pPr>
            <w:r w:rsidRPr="008E5ED8">
              <w:rPr>
                <w:rFonts w:ascii="Arial" w:hAnsi="Arial" w:cs="Arial"/>
                <w:color w:val="000000"/>
                <w:sz w:val="16"/>
                <w:szCs w:val="16"/>
              </w:rPr>
              <w:t>3.119.582</w:t>
            </w:r>
          </w:p>
        </w:tc>
        <w:tc>
          <w:tcPr>
            <w:tcW w:w="1560" w:type="dxa"/>
            <w:tcMar>
              <w:top w:w="15" w:type="dxa"/>
              <w:left w:w="15" w:type="dxa"/>
              <w:bottom w:w="0" w:type="dxa"/>
              <w:right w:w="15" w:type="dxa"/>
            </w:tcMar>
            <w:vAlign w:val="bottom"/>
            <w:hideMark/>
          </w:tcPr>
          <w:p w:rsidR="00CD3DB3" w:rsidRPr="008E5ED8" w:rsidRDefault="00CD3DB3" w:rsidP="005A6580">
            <w:pPr>
              <w:jc w:val="right"/>
              <w:rPr>
                <w:rFonts w:ascii="Arial" w:eastAsia="Arial Unicode MS" w:hAnsi="Arial" w:cs="Arial"/>
                <w:color w:val="000000"/>
                <w:sz w:val="16"/>
                <w:szCs w:val="16"/>
              </w:rPr>
            </w:pPr>
            <w:r w:rsidRPr="008E5ED8">
              <w:rPr>
                <w:rFonts w:ascii="Arial" w:eastAsia="Arial Unicode MS" w:hAnsi="Arial" w:cs="Arial"/>
                <w:color w:val="000000"/>
                <w:sz w:val="16"/>
                <w:szCs w:val="16"/>
              </w:rPr>
              <w:t>3.299.414</w:t>
            </w:r>
          </w:p>
        </w:tc>
      </w:tr>
      <w:tr w:rsidR="00CD3DB3" w:rsidRPr="008E5ED8" w:rsidTr="007B3EB7">
        <w:trPr>
          <w:trHeight w:hRule="exact" w:val="296"/>
        </w:trPr>
        <w:tc>
          <w:tcPr>
            <w:tcW w:w="5103" w:type="dxa"/>
            <w:noWrap/>
            <w:tcMar>
              <w:top w:w="15" w:type="dxa"/>
              <w:left w:w="15" w:type="dxa"/>
              <w:bottom w:w="0" w:type="dxa"/>
              <w:right w:w="15" w:type="dxa"/>
            </w:tcMar>
            <w:vAlign w:val="center"/>
            <w:hideMark/>
          </w:tcPr>
          <w:p w:rsidR="00CD3DB3" w:rsidRPr="008E5ED8" w:rsidRDefault="00CD3DB3" w:rsidP="005A6580">
            <w:pPr>
              <w:ind w:left="284"/>
              <w:rPr>
                <w:rFonts w:ascii="Arial" w:hAnsi="Arial" w:cs="Arial"/>
                <w:snapToGrid w:val="0"/>
                <w:color w:val="000000"/>
                <w:sz w:val="16"/>
                <w:szCs w:val="16"/>
              </w:rPr>
            </w:pPr>
            <w:r w:rsidRPr="008E5ED8">
              <w:rPr>
                <w:rFonts w:ascii="Arial" w:hAnsi="Arial" w:cs="Arial"/>
                <w:snapToGrid w:val="0"/>
                <w:color w:val="000000"/>
                <w:sz w:val="16"/>
                <w:szCs w:val="16"/>
              </w:rPr>
              <w:t>Tahsili gecikmiş alacaklar</w:t>
            </w:r>
          </w:p>
        </w:tc>
        <w:tc>
          <w:tcPr>
            <w:tcW w:w="1559" w:type="dxa"/>
            <w:tcMar>
              <w:top w:w="15" w:type="dxa"/>
              <w:left w:w="15" w:type="dxa"/>
              <w:bottom w:w="0" w:type="dxa"/>
              <w:right w:w="15" w:type="dxa"/>
            </w:tcMar>
            <w:vAlign w:val="bottom"/>
          </w:tcPr>
          <w:p w:rsidR="00CD3DB3" w:rsidRPr="008E5ED8" w:rsidRDefault="00CD3DB3" w:rsidP="005A6580">
            <w:pPr>
              <w:jc w:val="right"/>
              <w:rPr>
                <w:rFonts w:ascii="Arial" w:hAnsi="Arial" w:cs="Arial"/>
                <w:color w:val="000000"/>
                <w:sz w:val="16"/>
                <w:szCs w:val="16"/>
              </w:rPr>
            </w:pPr>
            <w:r w:rsidRPr="008E5ED8">
              <w:rPr>
                <w:rFonts w:ascii="Arial" w:hAnsi="Arial" w:cs="Arial"/>
                <w:color w:val="000000"/>
                <w:sz w:val="16"/>
                <w:szCs w:val="16"/>
              </w:rPr>
              <w:t>24.159</w:t>
            </w:r>
          </w:p>
        </w:tc>
        <w:tc>
          <w:tcPr>
            <w:tcW w:w="1560" w:type="dxa"/>
            <w:tcMar>
              <w:top w:w="15" w:type="dxa"/>
              <w:left w:w="15" w:type="dxa"/>
              <w:bottom w:w="0" w:type="dxa"/>
              <w:right w:w="15" w:type="dxa"/>
            </w:tcMar>
            <w:vAlign w:val="bottom"/>
          </w:tcPr>
          <w:p w:rsidR="00CD3DB3" w:rsidRPr="008E5ED8" w:rsidRDefault="00CD3DB3" w:rsidP="005A6580">
            <w:pPr>
              <w:jc w:val="right"/>
              <w:rPr>
                <w:rFonts w:ascii="Arial" w:hAnsi="Arial" w:cs="Arial"/>
                <w:color w:val="000000"/>
                <w:sz w:val="16"/>
                <w:szCs w:val="16"/>
              </w:rPr>
            </w:pPr>
            <w:r w:rsidRPr="008E5ED8">
              <w:rPr>
                <w:rFonts w:ascii="Arial" w:hAnsi="Arial" w:cs="Arial"/>
                <w:color w:val="000000"/>
                <w:sz w:val="16"/>
                <w:szCs w:val="16"/>
              </w:rPr>
              <w:t>29.562</w:t>
            </w:r>
          </w:p>
        </w:tc>
      </w:tr>
      <w:tr w:rsidR="000963C5" w:rsidRPr="008E5ED8" w:rsidTr="007B3EB7">
        <w:trPr>
          <w:trHeight w:hRule="exact" w:val="296"/>
        </w:trPr>
        <w:tc>
          <w:tcPr>
            <w:tcW w:w="5103" w:type="dxa"/>
            <w:noWrap/>
            <w:tcMar>
              <w:top w:w="15" w:type="dxa"/>
              <w:left w:w="15" w:type="dxa"/>
              <w:bottom w:w="0" w:type="dxa"/>
              <w:right w:w="15" w:type="dxa"/>
            </w:tcMar>
            <w:vAlign w:val="center"/>
          </w:tcPr>
          <w:p w:rsidR="000963C5" w:rsidRPr="008E5ED8" w:rsidRDefault="000963C5" w:rsidP="005A6580">
            <w:pPr>
              <w:ind w:left="284"/>
              <w:rPr>
                <w:rFonts w:ascii="Arial" w:hAnsi="Arial" w:cs="Arial"/>
                <w:snapToGrid w:val="0"/>
                <w:color w:val="000000"/>
                <w:sz w:val="16"/>
                <w:szCs w:val="16"/>
              </w:rPr>
            </w:pPr>
            <w:r w:rsidRPr="008E5ED8">
              <w:rPr>
                <w:rFonts w:ascii="Arial" w:hAnsi="Arial" w:cs="Arial"/>
                <w:snapToGrid w:val="0"/>
                <w:color w:val="000000"/>
                <w:sz w:val="16"/>
                <w:szCs w:val="16"/>
              </w:rPr>
              <w:t>Kurulca riski yüksek olarak belirlenen alacakla</w:t>
            </w:r>
            <w:r>
              <w:rPr>
                <w:rFonts w:ascii="Arial" w:hAnsi="Arial" w:cs="Arial"/>
                <w:snapToGrid w:val="0"/>
                <w:color w:val="000000"/>
                <w:sz w:val="16"/>
                <w:szCs w:val="16"/>
              </w:rPr>
              <w:t>r</w:t>
            </w:r>
          </w:p>
        </w:tc>
        <w:tc>
          <w:tcPr>
            <w:tcW w:w="1559" w:type="dxa"/>
            <w:tcMar>
              <w:top w:w="15" w:type="dxa"/>
              <w:left w:w="15" w:type="dxa"/>
              <w:bottom w:w="0" w:type="dxa"/>
              <w:right w:w="15" w:type="dxa"/>
            </w:tcMar>
            <w:vAlign w:val="bottom"/>
          </w:tcPr>
          <w:p w:rsidR="000963C5" w:rsidRPr="008E5ED8" w:rsidRDefault="000963C5" w:rsidP="000963C5">
            <w:pPr>
              <w:jc w:val="right"/>
              <w:rPr>
                <w:rFonts w:ascii="Arial" w:hAnsi="Arial" w:cs="Arial"/>
                <w:color w:val="000000"/>
                <w:sz w:val="16"/>
                <w:szCs w:val="16"/>
              </w:rPr>
            </w:pPr>
            <w:r w:rsidRPr="008E5ED8">
              <w:rPr>
                <w:rFonts w:ascii="Arial" w:hAnsi="Arial" w:cs="Arial"/>
                <w:color w:val="000000"/>
                <w:sz w:val="16"/>
                <w:szCs w:val="16"/>
              </w:rPr>
              <w:t>10.499</w:t>
            </w:r>
          </w:p>
        </w:tc>
        <w:tc>
          <w:tcPr>
            <w:tcW w:w="1560" w:type="dxa"/>
            <w:tcMar>
              <w:top w:w="15" w:type="dxa"/>
              <w:left w:w="15" w:type="dxa"/>
              <w:bottom w:w="0" w:type="dxa"/>
              <w:right w:w="15" w:type="dxa"/>
            </w:tcMar>
            <w:vAlign w:val="bottom"/>
          </w:tcPr>
          <w:p w:rsidR="000963C5" w:rsidRPr="008E5ED8" w:rsidRDefault="000963C5" w:rsidP="000963C5">
            <w:pPr>
              <w:jc w:val="right"/>
              <w:rPr>
                <w:rFonts w:ascii="Arial" w:hAnsi="Arial" w:cs="Arial"/>
                <w:color w:val="000000"/>
                <w:sz w:val="16"/>
                <w:szCs w:val="16"/>
              </w:rPr>
            </w:pPr>
            <w:r w:rsidRPr="008E5ED8">
              <w:rPr>
                <w:rFonts w:ascii="Arial" w:hAnsi="Arial" w:cs="Arial"/>
                <w:color w:val="000000"/>
                <w:sz w:val="16"/>
                <w:szCs w:val="16"/>
              </w:rPr>
              <w:t>4.726</w:t>
            </w:r>
          </w:p>
        </w:tc>
      </w:tr>
      <w:tr w:rsidR="000963C5" w:rsidRPr="008E5ED8" w:rsidTr="007B3EB7">
        <w:trPr>
          <w:trHeight w:hRule="exact" w:val="296"/>
        </w:trPr>
        <w:tc>
          <w:tcPr>
            <w:tcW w:w="5103" w:type="dxa"/>
            <w:noWrap/>
            <w:tcMar>
              <w:top w:w="15" w:type="dxa"/>
              <w:left w:w="15" w:type="dxa"/>
              <w:bottom w:w="0" w:type="dxa"/>
              <w:right w:w="15" w:type="dxa"/>
            </w:tcMar>
            <w:vAlign w:val="center"/>
            <w:hideMark/>
          </w:tcPr>
          <w:p w:rsidR="000963C5" w:rsidRPr="008E5ED8" w:rsidRDefault="000963C5" w:rsidP="005A6580">
            <w:pPr>
              <w:spacing w:line="240" w:lineRule="exact"/>
              <w:ind w:left="284"/>
              <w:rPr>
                <w:rFonts w:ascii="Arial" w:hAnsi="Arial" w:cs="Arial"/>
                <w:snapToGrid w:val="0"/>
                <w:color w:val="000000"/>
                <w:sz w:val="16"/>
                <w:szCs w:val="16"/>
              </w:rPr>
            </w:pPr>
            <w:r w:rsidRPr="008E5ED8">
              <w:rPr>
                <w:rFonts w:ascii="Arial" w:hAnsi="Arial" w:cs="Arial"/>
                <w:snapToGrid w:val="0"/>
                <w:color w:val="000000"/>
                <w:sz w:val="16"/>
                <w:szCs w:val="16"/>
              </w:rPr>
              <w:t>İpotek teminatlı menkul kıymetler</w:t>
            </w:r>
          </w:p>
        </w:tc>
        <w:tc>
          <w:tcPr>
            <w:tcW w:w="1559" w:type="dxa"/>
            <w:tcMar>
              <w:top w:w="15" w:type="dxa"/>
              <w:left w:w="15" w:type="dxa"/>
              <w:bottom w:w="0" w:type="dxa"/>
              <w:right w:w="15" w:type="dxa"/>
            </w:tcMar>
            <w:vAlign w:val="bottom"/>
          </w:tcPr>
          <w:p w:rsidR="000963C5" w:rsidRPr="008E5ED8" w:rsidRDefault="000963C5" w:rsidP="005A6580">
            <w:pPr>
              <w:jc w:val="right"/>
              <w:rPr>
                <w:rFonts w:ascii="Arial" w:hAnsi="Arial" w:cs="Arial"/>
                <w:color w:val="000000"/>
                <w:sz w:val="16"/>
                <w:szCs w:val="16"/>
              </w:rPr>
            </w:pPr>
            <w:r w:rsidRPr="008E5ED8">
              <w:rPr>
                <w:rFonts w:ascii="Arial" w:hAnsi="Arial" w:cs="Arial"/>
                <w:color w:val="000000"/>
                <w:sz w:val="16"/>
                <w:szCs w:val="16"/>
              </w:rPr>
              <w:t>-</w:t>
            </w:r>
          </w:p>
        </w:tc>
        <w:tc>
          <w:tcPr>
            <w:tcW w:w="1560" w:type="dxa"/>
            <w:tcMar>
              <w:top w:w="15" w:type="dxa"/>
              <w:left w:w="15" w:type="dxa"/>
              <w:bottom w:w="0" w:type="dxa"/>
              <w:right w:w="15" w:type="dxa"/>
            </w:tcMar>
            <w:vAlign w:val="bottom"/>
          </w:tcPr>
          <w:p w:rsidR="000963C5" w:rsidRPr="008E5ED8" w:rsidRDefault="000963C5" w:rsidP="005A6580">
            <w:pPr>
              <w:jc w:val="right"/>
              <w:rPr>
                <w:rFonts w:ascii="Arial" w:hAnsi="Arial" w:cs="Arial"/>
                <w:color w:val="000000"/>
                <w:sz w:val="16"/>
                <w:szCs w:val="16"/>
              </w:rPr>
            </w:pPr>
            <w:r w:rsidRPr="008E5ED8">
              <w:rPr>
                <w:rFonts w:ascii="Arial" w:hAnsi="Arial" w:cs="Arial"/>
                <w:color w:val="000000"/>
                <w:sz w:val="16"/>
                <w:szCs w:val="16"/>
              </w:rPr>
              <w:t>-</w:t>
            </w:r>
          </w:p>
        </w:tc>
      </w:tr>
      <w:tr w:rsidR="000963C5" w:rsidRPr="008E5ED8" w:rsidTr="007B3EB7">
        <w:trPr>
          <w:trHeight w:hRule="exact" w:val="294"/>
        </w:trPr>
        <w:tc>
          <w:tcPr>
            <w:tcW w:w="5103" w:type="dxa"/>
            <w:noWrap/>
            <w:tcMar>
              <w:top w:w="15" w:type="dxa"/>
              <w:left w:w="15" w:type="dxa"/>
              <w:bottom w:w="0" w:type="dxa"/>
              <w:right w:w="15" w:type="dxa"/>
            </w:tcMar>
            <w:vAlign w:val="center"/>
            <w:hideMark/>
          </w:tcPr>
          <w:p w:rsidR="000963C5" w:rsidRPr="008E5ED8" w:rsidRDefault="000963C5" w:rsidP="005A6580">
            <w:pPr>
              <w:spacing w:line="240" w:lineRule="exact"/>
              <w:ind w:left="284"/>
              <w:rPr>
                <w:rFonts w:ascii="Arial" w:hAnsi="Arial" w:cs="Arial"/>
                <w:snapToGrid w:val="0"/>
                <w:color w:val="000000"/>
                <w:sz w:val="16"/>
                <w:szCs w:val="16"/>
              </w:rPr>
            </w:pPr>
            <w:r w:rsidRPr="008E5ED8">
              <w:rPr>
                <w:rFonts w:ascii="Arial" w:hAnsi="Arial" w:cs="Arial"/>
                <w:snapToGrid w:val="0"/>
                <w:color w:val="000000"/>
                <w:sz w:val="16"/>
                <w:szCs w:val="16"/>
              </w:rPr>
              <w:t>Menkul kıymetleştirme pozisyonları</w:t>
            </w:r>
          </w:p>
        </w:tc>
        <w:tc>
          <w:tcPr>
            <w:tcW w:w="1559" w:type="dxa"/>
            <w:tcMar>
              <w:top w:w="15" w:type="dxa"/>
              <w:left w:w="15" w:type="dxa"/>
              <w:bottom w:w="0" w:type="dxa"/>
              <w:right w:w="15" w:type="dxa"/>
            </w:tcMar>
            <w:vAlign w:val="bottom"/>
          </w:tcPr>
          <w:p w:rsidR="000963C5" w:rsidRPr="008E5ED8" w:rsidRDefault="000963C5" w:rsidP="005A6580">
            <w:pPr>
              <w:jc w:val="right"/>
              <w:rPr>
                <w:rFonts w:ascii="Arial" w:hAnsi="Arial" w:cs="Arial"/>
                <w:color w:val="000000"/>
                <w:sz w:val="16"/>
                <w:szCs w:val="16"/>
              </w:rPr>
            </w:pPr>
            <w:r w:rsidRPr="008E5ED8">
              <w:rPr>
                <w:rFonts w:ascii="Arial" w:hAnsi="Arial" w:cs="Arial"/>
                <w:color w:val="000000"/>
                <w:sz w:val="16"/>
                <w:szCs w:val="16"/>
              </w:rPr>
              <w:t>-</w:t>
            </w:r>
          </w:p>
        </w:tc>
        <w:tc>
          <w:tcPr>
            <w:tcW w:w="1560" w:type="dxa"/>
            <w:tcMar>
              <w:top w:w="15" w:type="dxa"/>
              <w:left w:w="15" w:type="dxa"/>
              <w:bottom w:w="0" w:type="dxa"/>
              <w:right w:w="15" w:type="dxa"/>
            </w:tcMar>
            <w:vAlign w:val="bottom"/>
          </w:tcPr>
          <w:p w:rsidR="000963C5" w:rsidRPr="008E5ED8" w:rsidRDefault="000963C5" w:rsidP="005A6580">
            <w:pPr>
              <w:jc w:val="right"/>
              <w:rPr>
                <w:rFonts w:ascii="Arial" w:hAnsi="Arial" w:cs="Arial"/>
                <w:color w:val="000000"/>
                <w:sz w:val="16"/>
                <w:szCs w:val="16"/>
              </w:rPr>
            </w:pPr>
            <w:r w:rsidRPr="008E5ED8">
              <w:rPr>
                <w:rFonts w:ascii="Arial" w:hAnsi="Arial" w:cs="Arial"/>
                <w:color w:val="000000"/>
                <w:sz w:val="16"/>
                <w:szCs w:val="16"/>
              </w:rPr>
              <w:t>-</w:t>
            </w:r>
          </w:p>
        </w:tc>
      </w:tr>
      <w:tr w:rsidR="000963C5" w:rsidRPr="008E5ED8" w:rsidTr="004E428A">
        <w:trPr>
          <w:trHeight w:hRule="exact" w:val="510"/>
        </w:trPr>
        <w:tc>
          <w:tcPr>
            <w:tcW w:w="5103" w:type="dxa"/>
            <w:noWrap/>
            <w:tcMar>
              <w:top w:w="15" w:type="dxa"/>
              <w:left w:w="15" w:type="dxa"/>
              <w:bottom w:w="0" w:type="dxa"/>
              <w:right w:w="15" w:type="dxa"/>
            </w:tcMar>
            <w:vAlign w:val="center"/>
            <w:hideMark/>
          </w:tcPr>
          <w:p w:rsidR="000963C5" w:rsidRPr="008E5ED8" w:rsidRDefault="000963C5" w:rsidP="005A6580">
            <w:pPr>
              <w:spacing w:line="240" w:lineRule="exact"/>
              <w:ind w:left="284"/>
              <w:rPr>
                <w:rFonts w:ascii="Arial" w:hAnsi="Arial" w:cs="Arial"/>
                <w:snapToGrid w:val="0"/>
                <w:color w:val="000000"/>
                <w:sz w:val="16"/>
                <w:szCs w:val="16"/>
              </w:rPr>
            </w:pPr>
            <w:r w:rsidRPr="008E5ED8">
              <w:rPr>
                <w:rFonts w:ascii="Arial" w:hAnsi="Arial" w:cs="Arial"/>
                <w:snapToGrid w:val="0"/>
                <w:color w:val="000000"/>
                <w:sz w:val="16"/>
                <w:szCs w:val="16"/>
              </w:rPr>
              <w:t>Bankalar ve aracı kurumlardan olan kısa vadeli alacaklar ile kısa vadeli kurumsal alacaklar</w:t>
            </w:r>
          </w:p>
        </w:tc>
        <w:tc>
          <w:tcPr>
            <w:tcW w:w="1559" w:type="dxa"/>
            <w:tcMar>
              <w:top w:w="15" w:type="dxa"/>
              <w:left w:w="15" w:type="dxa"/>
              <w:bottom w:w="0" w:type="dxa"/>
              <w:right w:w="15" w:type="dxa"/>
            </w:tcMar>
            <w:vAlign w:val="bottom"/>
          </w:tcPr>
          <w:p w:rsidR="000963C5" w:rsidRPr="008E5ED8" w:rsidRDefault="000963C5" w:rsidP="005A6580">
            <w:pPr>
              <w:jc w:val="right"/>
              <w:rPr>
                <w:rFonts w:ascii="Arial" w:hAnsi="Arial" w:cs="Arial"/>
                <w:color w:val="000000"/>
                <w:sz w:val="16"/>
                <w:szCs w:val="16"/>
              </w:rPr>
            </w:pPr>
            <w:r w:rsidRPr="008E5ED8">
              <w:rPr>
                <w:rFonts w:ascii="Arial" w:hAnsi="Arial" w:cs="Arial"/>
                <w:color w:val="000000"/>
                <w:sz w:val="16"/>
                <w:szCs w:val="16"/>
              </w:rPr>
              <w:t>-</w:t>
            </w:r>
          </w:p>
        </w:tc>
        <w:tc>
          <w:tcPr>
            <w:tcW w:w="1560" w:type="dxa"/>
            <w:tcMar>
              <w:top w:w="15" w:type="dxa"/>
              <w:left w:w="15" w:type="dxa"/>
              <w:bottom w:w="0" w:type="dxa"/>
              <w:right w:w="15" w:type="dxa"/>
            </w:tcMar>
            <w:vAlign w:val="bottom"/>
          </w:tcPr>
          <w:p w:rsidR="000963C5" w:rsidRPr="008E5ED8" w:rsidRDefault="000963C5" w:rsidP="005A6580">
            <w:pPr>
              <w:jc w:val="right"/>
              <w:rPr>
                <w:rFonts w:ascii="Arial" w:hAnsi="Arial" w:cs="Arial"/>
                <w:color w:val="000000"/>
                <w:sz w:val="16"/>
                <w:szCs w:val="16"/>
              </w:rPr>
            </w:pPr>
            <w:r w:rsidRPr="008E5ED8">
              <w:rPr>
                <w:rFonts w:ascii="Arial" w:hAnsi="Arial" w:cs="Arial"/>
                <w:color w:val="000000"/>
                <w:sz w:val="16"/>
                <w:szCs w:val="16"/>
              </w:rPr>
              <w:t>-</w:t>
            </w:r>
          </w:p>
        </w:tc>
      </w:tr>
      <w:tr w:rsidR="000963C5" w:rsidRPr="008E5ED8" w:rsidTr="000963C5">
        <w:trPr>
          <w:trHeight w:hRule="exact" w:val="246"/>
        </w:trPr>
        <w:tc>
          <w:tcPr>
            <w:tcW w:w="5103" w:type="dxa"/>
            <w:tcMar>
              <w:top w:w="15" w:type="dxa"/>
              <w:left w:w="15" w:type="dxa"/>
              <w:bottom w:w="0" w:type="dxa"/>
              <w:right w:w="15" w:type="dxa"/>
            </w:tcMar>
            <w:vAlign w:val="center"/>
            <w:hideMark/>
          </w:tcPr>
          <w:p w:rsidR="000963C5" w:rsidRPr="008E5ED8" w:rsidRDefault="000963C5" w:rsidP="005A6580">
            <w:pPr>
              <w:spacing w:line="240" w:lineRule="exact"/>
              <w:ind w:left="284"/>
              <w:rPr>
                <w:rFonts w:ascii="Arial" w:hAnsi="Arial" w:cs="Arial"/>
                <w:snapToGrid w:val="0"/>
                <w:color w:val="000000"/>
                <w:sz w:val="16"/>
                <w:szCs w:val="16"/>
              </w:rPr>
            </w:pPr>
            <w:r w:rsidRPr="008E5ED8">
              <w:rPr>
                <w:rFonts w:ascii="Arial" w:hAnsi="Arial" w:cs="Arial"/>
                <w:snapToGrid w:val="0"/>
                <w:color w:val="000000"/>
                <w:sz w:val="16"/>
                <w:szCs w:val="16"/>
              </w:rPr>
              <w:t>Kolektif yatırım kuruluşu niteliğindeki yatırımlar</w:t>
            </w:r>
          </w:p>
        </w:tc>
        <w:tc>
          <w:tcPr>
            <w:tcW w:w="1559" w:type="dxa"/>
            <w:tcMar>
              <w:top w:w="15" w:type="dxa"/>
              <w:left w:w="15" w:type="dxa"/>
              <w:bottom w:w="0" w:type="dxa"/>
              <w:right w:w="15" w:type="dxa"/>
            </w:tcMar>
            <w:vAlign w:val="bottom"/>
            <w:hideMark/>
          </w:tcPr>
          <w:p w:rsidR="000963C5" w:rsidRPr="008E5ED8" w:rsidRDefault="000963C5" w:rsidP="005A6580">
            <w:pPr>
              <w:jc w:val="right"/>
              <w:rPr>
                <w:rFonts w:ascii="Arial" w:hAnsi="Arial" w:cs="Arial"/>
                <w:color w:val="000000"/>
                <w:sz w:val="16"/>
                <w:szCs w:val="16"/>
              </w:rPr>
            </w:pPr>
            <w:r w:rsidRPr="008E5ED8">
              <w:rPr>
                <w:rFonts w:ascii="Arial" w:hAnsi="Arial" w:cs="Arial"/>
                <w:color w:val="000000"/>
                <w:sz w:val="16"/>
                <w:szCs w:val="16"/>
              </w:rPr>
              <w:t>-</w:t>
            </w:r>
          </w:p>
        </w:tc>
        <w:tc>
          <w:tcPr>
            <w:tcW w:w="1560" w:type="dxa"/>
            <w:tcMar>
              <w:top w:w="15" w:type="dxa"/>
              <w:left w:w="15" w:type="dxa"/>
              <w:bottom w:w="0" w:type="dxa"/>
              <w:right w:w="15" w:type="dxa"/>
            </w:tcMar>
            <w:vAlign w:val="bottom"/>
            <w:hideMark/>
          </w:tcPr>
          <w:p w:rsidR="000963C5" w:rsidRPr="008E5ED8" w:rsidRDefault="000963C5" w:rsidP="005A6580">
            <w:pPr>
              <w:jc w:val="right"/>
              <w:rPr>
                <w:rFonts w:ascii="Arial" w:hAnsi="Arial" w:cs="Arial"/>
                <w:color w:val="000000"/>
                <w:sz w:val="16"/>
                <w:szCs w:val="16"/>
              </w:rPr>
            </w:pPr>
            <w:r w:rsidRPr="008E5ED8">
              <w:rPr>
                <w:rFonts w:ascii="Arial" w:hAnsi="Arial" w:cs="Arial"/>
                <w:color w:val="000000"/>
                <w:sz w:val="16"/>
                <w:szCs w:val="16"/>
              </w:rPr>
              <w:t>-</w:t>
            </w:r>
          </w:p>
        </w:tc>
      </w:tr>
      <w:tr w:rsidR="000963C5" w:rsidRPr="008E5ED8" w:rsidTr="004E428A">
        <w:trPr>
          <w:trHeight w:hRule="exact" w:val="340"/>
        </w:trPr>
        <w:tc>
          <w:tcPr>
            <w:tcW w:w="5103" w:type="dxa"/>
            <w:tcMar>
              <w:top w:w="15" w:type="dxa"/>
              <w:left w:w="15" w:type="dxa"/>
              <w:bottom w:w="0" w:type="dxa"/>
              <w:right w:w="15" w:type="dxa"/>
            </w:tcMar>
            <w:vAlign w:val="center"/>
            <w:hideMark/>
          </w:tcPr>
          <w:p w:rsidR="000963C5" w:rsidRPr="008E5ED8" w:rsidRDefault="000963C5" w:rsidP="005A6580">
            <w:pPr>
              <w:spacing w:line="240" w:lineRule="exact"/>
              <w:ind w:left="284"/>
              <w:rPr>
                <w:rFonts w:ascii="Arial" w:hAnsi="Arial" w:cs="Arial"/>
                <w:snapToGrid w:val="0"/>
                <w:color w:val="000000"/>
                <w:sz w:val="16"/>
                <w:szCs w:val="16"/>
              </w:rPr>
            </w:pPr>
            <w:r w:rsidRPr="008E5ED8">
              <w:rPr>
                <w:rFonts w:ascii="Arial" w:hAnsi="Arial" w:cs="Arial"/>
                <w:snapToGrid w:val="0"/>
                <w:color w:val="000000"/>
                <w:sz w:val="16"/>
                <w:szCs w:val="16"/>
              </w:rPr>
              <w:t>Diğer alacaklar</w:t>
            </w:r>
          </w:p>
        </w:tc>
        <w:tc>
          <w:tcPr>
            <w:tcW w:w="1559" w:type="dxa"/>
            <w:tcMar>
              <w:top w:w="15" w:type="dxa"/>
              <w:left w:w="15" w:type="dxa"/>
              <w:bottom w:w="0" w:type="dxa"/>
              <w:right w:w="15" w:type="dxa"/>
            </w:tcMar>
            <w:vAlign w:val="bottom"/>
            <w:hideMark/>
          </w:tcPr>
          <w:p w:rsidR="000963C5" w:rsidRPr="008E5ED8" w:rsidRDefault="000963C5" w:rsidP="005A6580">
            <w:pPr>
              <w:jc w:val="right"/>
              <w:rPr>
                <w:rFonts w:ascii="Arial" w:hAnsi="Arial" w:cs="Arial"/>
                <w:color w:val="000000"/>
                <w:sz w:val="16"/>
                <w:szCs w:val="16"/>
              </w:rPr>
            </w:pPr>
            <w:r w:rsidRPr="008E5ED8">
              <w:rPr>
                <w:rFonts w:ascii="Arial" w:hAnsi="Arial" w:cs="Arial"/>
                <w:color w:val="000000"/>
                <w:sz w:val="16"/>
                <w:szCs w:val="16"/>
              </w:rPr>
              <w:t>483.425</w:t>
            </w:r>
          </w:p>
        </w:tc>
        <w:tc>
          <w:tcPr>
            <w:tcW w:w="1560" w:type="dxa"/>
            <w:tcMar>
              <w:top w:w="15" w:type="dxa"/>
              <w:left w:w="15" w:type="dxa"/>
              <w:bottom w:w="0" w:type="dxa"/>
              <w:right w:w="15" w:type="dxa"/>
            </w:tcMar>
            <w:vAlign w:val="bottom"/>
            <w:hideMark/>
          </w:tcPr>
          <w:p w:rsidR="000963C5" w:rsidRPr="008E5ED8" w:rsidRDefault="000963C5" w:rsidP="005A6580">
            <w:pPr>
              <w:jc w:val="right"/>
              <w:rPr>
                <w:rFonts w:ascii="Arial" w:hAnsi="Arial" w:cs="Arial"/>
                <w:color w:val="000000"/>
                <w:sz w:val="16"/>
                <w:szCs w:val="16"/>
              </w:rPr>
            </w:pPr>
            <w:r w:rsidRPr="008E5ED8">
              <w:rPr>
                <w:rFonts w:ascii="Arial" w:hAnsi="Arial" w:cs="Arial"/>
                <w:color w:val="000000"/>
                <w:sz w:val="16"/>
                <w:szCs w:val="16"/>
              </w:rPr>
              <w:t>411.409</w:t>
            </w:r>
          </w:p>
        </w:tc>
      </w:tr>
    </w:tbl>
    <w:p w:rsidR="00CD3DB3" w:rsidRPr="008E5ED8" w:rsidRDefault="00CD3DB3" w:rsidP="00CD3DB3">
      <w:pPr>
        <w:pStyle w:val="Default"/>
        <w:jc w:val="both"/>
        <w:rPr>
          <w:rFonts w:ascii="Arial" w:hAnsi="Arial" w:cs="Arial"/>
          <w:color w:val="auto"/>
          <w:sz w:val="22"/>
          <w:szCs w:val="22"/>
        </w:rPr>
      </w:pPr>
    </w:p>
    <w:p w:rsidR="00CD3DB3" w:rsidRPr="008E5ED8" w:rsidRDefault="00815928" w:rsidP="00815928">
      <w:pPr>
        <w:autoSpaceDE w:val="0"/>
        <w:autoSpaceDN w:val="0"/>
        <w:adjustRightInd w:val="0"/>
        <w:ind w:left="567"/>
        <w:jc w:val="both"/>
        <w:rPr>
          <w:rFonts w:ascii="Arial" w:eastAsiaTheme="minorHAnsi" w:hAnsi="Arial" w:cs="Arial"/>
          <w:sz w:val="16"/>
          <w:szCs w:val="16"/>
          <w:lang w:eastAsia="en-US"/>
        </w:rPr>
      </w:pPr>
      <w:r w:rsidRPr="008E5ED8">
        <w:rPr>
          <w:rFonts w:ascii="Arial" w:eastAsiaTheme="minorHAnsi" w:hAnsi="Arial" w:cs="Arial"/>
          <w:sz w:val="16"/>
          <w:szCs w:val="16"/>
          <w:lang w:eastAsia="en-US"/>
        </w:rPr>
        <w:t>(</w:t>
      </w:r>
      <w:r w:rsidR="00CD3DB3" w:rsidRPr="008E5ED8">
        <w:rPr>
          <w:rFonts w:ascii="Arial" w:eastAsiaTheme="minorHAnsi" w:hAnsi="Arial" w:cs="Arial"/>
          <w:sz w:val="16"/>
          <w:szCs w:val="16"/>
          <w:lang w:eastAsia="en-US"/>
        </w:rPr>
        <w:t xml:space="preserve">* </w:t>
      </w:r>
      <w:r w:rsidRPr="008E5ED8">
        <w:rPr>
          <w:rFonts w:ascii="Arial" w:eastAsiaTheme="minorHAnsi" w:hAnsi="Arial" w:cs="Arial"/>
          <w:sz w:val="16"/>
          <w:szCs w:val="16"/>
          <w:lang w:eastAsia="en-US"/>
        </w:rPr>
        <w:t xml:space="preserve">) </w:t>
      </w:r>
      <w:r w:rsidR="00CD3DB3" w:rsidRPr="008E5ED8">
        <w:rPr>
          <w:rFonts w:ascii="Arial" w:eastAsiaTheme="minorHAnsi" w:hAnsi="Arial" w:cs="Arial"/>
          <w:sz w:val="16"/>
          <w:szCs w:val="16"/>
          <w:lang w:eastAsia="en-US"/>
        </w:rPr>
        <w:t>Kredi Riski Azaltımı öncesi, krediye dönüşüm oranı sonrası risk tutarları verilmiştir.</w:t>
      </w:r>
    </w:p>
    <w:p w:rsidR="007B3EB7" w:rsidRPr="008E5ED8" w:rsidRDefault="007B3EB7" w:rsidP="00815928">
      <w:pPr>
        <w:autoSpaceDE w:val="0"/>
        <w:autoSpaceDN w:val="0"/>
        <w:adjustRightInd w:val="0"/>
        <w:ind w:left="567"/>
        <w:jc w:val="both"/>
        <w:rPr>
          <w:rFonts w:ascii="Arial" w:eastAsiaTheme="minorHAnsi" w:hAnsi="Arial" w:cs="Arial"/>
          <w:sz w:val="16"/>
          <w:szCs w:val="16"/>
          <w:lang w:eastAsia="en-US"/>
        </w:rPr>
      </w:pPr>
    </w:p>
    <w:p w:rsidR="00CD3DB3" w:rsidRPr="008E5ED8" w:rsidRDefault="00815928" w:rsidP="00815928">
      <w:pPr>
        <w:autoSpaceDE w:val="0"/>
        <w:autoSpaceDN w:val="0"/>
        <w:adjustRightInd w:val="0"/>
        <w:ind w:firstLine="567"/>
        <w:jc w:val="both"/>
        <w:rPr>
          <w:rFonts w:ascii="Arial" w:eastAsiaTheme="minorHAnsi" w:hAnsi="Arial" w:cs="Arial"/>
          <w:sz w:val="16"/>
          <w:szCs w:val="16"/>
          <w:lang w:eastAsia="en-US"/>
        </w:rPr>
      </w:pPr>
      <w:r w:rsidRPr="008E5ED8">
        <w:rPr>
          <w:rFonts w:ascii="Arial" w:eastAsiaTheme="minorHAnsi" w:hAnsi="Arial" w:cs="Arial"/>
          <w:sz w:val="16"/>
          <w:szCs w:val="16"/>
          <w:lang w:eastAsia="en-US"/>
        </w:rPr>
        <w:t>(</w:t>
      </w:r>
      <w:r w:rsidR="00CD3DB3" w:rsidRPr="008E5ED8">
        <w:rPr>
          <w:rFonts w:ascii="Arial" w:eastAsiaTheme="minorHAnsi" w:hAnsi="Arial" w:cs="Arial"/>
          <w:sz w:val="16"/>
          <w:szCs w:val="16"/>
          <w:lang w:eastAsia="en-US"/>
        </w:rPr>
        <w:t>**</w:t>
      </w:r>
      <w:r w:rsidRPr="008E5ED8">
        <w:rPr>
          <w:rFonts w:ascii="Arial" w:eastAsiaTheme="minorHAnsi" w:hAnsi="Arial" w:cs="Arial"/>
          <w:sz w:val="16"/>
          <w:szCs w:val="16"/>
          <w:lang w:eastAsia="en-US"/>
        </w:rPr>
        <w:t>)</w:t>
      </w:r>
      <w:r w:rsidR="00CD3DB3" w:rsidRPr="008E5ED8">
        <w:rPr>
          <w:rFonts w:ascii="Arial" w:eastAsiaTheme="minorHAnsi" w:hAnsi="Arial" w:cs="Arial"/>
          <w:sz w:val="16"/>
          <w:szCs w:val="16"/>
          <w:lang w:eastAsia="en-US"/>
        </w:rPr>
        <w:t xml:space="preserve"> Ortalama risk tutarı, Bankaların Sermaye Yeterliliğinin Ölçülmesine ve Değerlendirilmesine İlişkin Yönetmelik'in</w:t>
      </w:r>
    </w:p>
    <w:p w:rsidR="0057534A" w:rsidRPr="008E5ED8" w:rsidRDefault="00CD3DB3" w:rsidP="0057534A">
      <w:pPr>
        <w:pStyle w:val="Default"/>
        <w:ind w:left="567"/>
        <w:rPr>
          <w:rFonts w:ascii="Arial" w:eastAsiaTheme="minorHAnsi" w:hAnsi="Arial" w:cs="Arial"/>
          <w:sz w:val="16"/>
          <w:szCs w:val="16"/>
          <w:lang w:eastAsia="en-US"/>
        </w:rPr>
      </w:pPr>
      <w:proofErr w:type="gramStart"/>
      <w:r w:rsidRPr="008E5ED8">
        <w:rPr>
          <w:rFonts w:ascii="Arial" w:eastAsiaTheme="minorHAnsi" w:hAnsi="Arial" w:cs="Arial"/>
          <w:sz w:val="16"/>
          <w:szCs w:val="16"/>
          <w:lang w:eastAsia="en-US"/>
        </w:rPr>
        <w:t>yayımlandığı</w:t>
      </w:r>
      <w:proofErr w:type="gramEnd"/>
      <w:r w:rsidRPr="008E5ED8">
        <w:rPr>
          <w:rFonts w:ascii="Arial" w:eastAsiaTheme="minorHAnsi" w:hAnsi="Arial" w:cs="Arial"/>
          <w:sz w:val="16"/>
          <w:szCs w:val="16"/>
          <w:lang w:eastAsia="en-US"/>
        </w:rPr>
        <w:t xml:space="preserve"> tarihten (28</w:t>
      </w:r>
      <w:r w:rsidR="00375105" w:rsidRPr="008E5ED8">
        <w:rPr>
          <w:rFonts w:ascii="Arial" w:eastAsiaTheme="minorHAnsi" w:hAnsi="Arial" w:cs="Arial"/>
          <w:sz w:val="16"/>
          <w:szCs w:val="16"/>
          <w:lang w:eastAsia="en-US"/>
        </w:rPr>
        <w:t xml:space="preserve"> Haziran </w:t>
      </w:r>
      <w:r w:rsidRPr="008E5ED8">
        <w:rPr>
          <w:rFonts w:ascii="Arial" w:eastAsiaTheme="minorHAnsi" w:hAnsi="Arial" w:cs="Arial"/>
          <w:sz w:val="16"/>
          <w:szCs w:val="16"/>
          <w:lang w:eastAsia="en-US"/>
        </w:rPr>
        <w:t xml:space="preserve">2012) ilgili dönem sonuna kadar aylık olarak hazırlanan raporlardaki değerlerin </w:t>
      </w:r>
      <w:r w:rsidR="00013980" w:rsidRPr="008E5ED8">
        <w:rPr>
          <w:rFonts w:ascii="Arial" w:eastAsiaTheme="minorHAnsi" w:hAnsi="Arial" w:cs="Arial"/>
          <w:sz w:val="16"/>
          <w:szCs w:val="16"/>
          <w:lang w:eastAsia="en-US"/>
        </w:rPr>
        <w:t xml:space="preserve">aritmetik ortalaması alınarak tespit edilmiştir. </w:t>
      </w:r>
    </w:p>
    <w:p w:rsidR="005F0377" w:rsidRPr="008E5ED8" w:rsidRDefault="005F0377" w:rsidP="0057534A">
      <w:pPr>
        <w:pStyle w:val="Default"/>
        <w:ind w:left="567"/>
        <w:rPr>
          <w:rFonts w:ascii="Arial" w:hAnsi="Arial" w:cs="Arial"/>
          <w:sz w:val="20"/>
        </w:rPr>
      </w:pPr>
    </w:p>
    <w:p w:rsidR="0057534A" w:rsidRPr="008E5ED8" w:rsidRDefault="0057534A" w:rsidP="0057534A">
      <w:pPr>
        <w:autoSpaceDE w:val="0"/>
        <w:autoSpaceDN w:val="0"/>
        <w:adjustRightInd w:val="0"/>
        <w:jc w:val="both"/>
        <w:rPr>
          <w:rFonts w:ascii="Arial" w:hAnsi="Arial" w:cs="Arial"/>
          <w:sz w:val="20"/>
          <w:szCs w:val="20"/>
        </w:rPr>
      </w:pPr>
      <w:r w:rsidRPr="00EF2E22">
        <w:rPr>
          <w:rFonts w:ascii="Arial" w:hAnsi="Arial" w:cs="Arial"/>
          <w:b/>
          <w:sz w:val="20"/>
          <w:szCs w:val="20"/>
        </w:rPr>
        <w:t>(2)</w:t>
      </w:r>
      <w:r w:rsidRPr="008E5ED8">
        <w:rPr>
          <w:rFonts w:ascii="Arial" w:hAnsi="Arial" w:cs="Arial"/>
          <w:sz w:val="20"/>
          <w:szCs w:val="20"/>
        </w:rPr>
        <w:tab/>
        <w:t>Banka’nın</w:t>
      </w:r>
      <w:r w:rsidRPr="008E5ED8">
        <w:rPr>
          <w:rFonts w:ascii="Arial" w:hAnsi="Arial" w:cs="Arial"/>
          <w:b/>
          <w:sz w:val="20"/>
          <w:szCs w:val="20"/>
        </w:rPr>
        <w:t xml:space="preserve"> </w:t>
      </w:r>
      <w:r w:rsidRPr="008E5ED8">
        <w:rPr>
          <w:rFonts w:ascii="Arial" w:hAnsi="Arial" w:cs="Arial"/>
          <w:sz w:val="20"/>
          <w:szCs w:val="20"/>
        </w:rPr>
        <w:t xml:space="preserve">vadeli işlem ve </w:t>
      </w:r>
      <w:proofErr w:type="gramStart"/>
      <w:r w:rsidRPr="008E5ED8">
        <w:rPr>
          <w:rFonts w:ascii="Arial" w:hAnsi="Arial" w:cs="Arial"/>
          <w:sz w:val="20"/>
          <w:szCs w:val="20"/>
        </w:rPr>
        <w:t>opsiyon</w:t>
      </w:r>
      <w:proofErr w:type="gramEnd"/>
      <w:r w:rsidRPr="008E5ED8">
        <w:rPr>
          <w:rFonts w:ascii="Arial" w:hAnsi="Arial" w:cs="Arial"/>
          <w:sz w:val="20"/>
          <w:szCs w:val="20"/>
        </w:rPr>
        <w:t xml:space="preserve"> sözleşmesi vb. türden sözleşmeleri yoktur.</w:t>
      </w:r>
    </w:p>
    <w:p w:rsidR="00452586" w:rsidRPr="008E5ED8" w:rsidRDefault="00452586" w:rsidP="0057534A">
      <w:pPr>
        <w:autoSpaceDE w:val="0"/>
        <w:autoSpaceDN w:val="0"/>
        <w:adjustRightInd w:val="0"/>
        <w:jc w:val="both"/>
        <w:rPr>
          <w:rFonts w:ascii="Arial" w:hAnsi="Arial" w:cs="Arial"/>
          <w:sz w:val="20"/>
          <w:szCs w:val="20"/>
        </w:rPr>
      </w:pPr>
    </w:p>
    <w:p w:rsidR="00452586" w:rsidRPr="008E5ED8" w:rsidRDefault="00452586" w:rsidP="0057534A">
      <w:pPr>
        <w:autoSpaceDE w:val="0"/>
        <w:autoSpaceDN w:val="0"/>
        <w:adjustRightInd w:val="0"/>
        <w:jc w:val="both"/>
        <w:rPr>
          <w:rFonts w:ascii="Arial" w:hAnsi="Arial" w:cs="Arial"/>
          <w:sz w:val="20"/>
          <w:szCs w:val="20"/>
        </w:rPr>
      </w:pPr>
    </w:p>
    <w:p w:rsidR="00452586" w:rsidRDefault="00452586" w:rsidP="0057534A">
      <w:pPr>
        <w:autoSpaceDE w:val="0"/>
        <w:autoSpaceDN w:val="0"/>
        <w:adjustRightInd w:val="0"/>
        <w:jc w:val="both"/>
        <w:rPr>
          <w:rFonts w:ascii="Arial" w:hAnsi="Arial" w:cs="Arial"/>
          <w:sz w:val="20"/>
          <w:szCs w:val="20"/>
        </w:rPr>
      </w:pPr>
    </w:p>
    <w:p w:rsidR="004E428A" w:rsidRDefault="004E428A" w:rsidP="0057534A">
      <w:pPr>
        <w:autoSpaceDE w:val="0"/>
        <w:autoSpaceDN w:val="0"/>
        <w:adjustRightInd w:val="0"/>
        <w:jc w:val="both"/>
        <w:rPr>
          <w:rFonts w:ascii="Arial" w:hAnsi="Arial" w:cs="Arial"/>
          <w:sz w:val="20"/>
          <w:szCs w:val="20"/>
        </w:rPr>
      </w:pPr>
    </w:p>
    <w:p w:rsidR="004E428A" w:rsidRDefault="004E428A" w:rsidP="0057534A">
      <w:pPr>
        <w:autoSpaceDE w:val="0"/>
        <w:autoSpaceDN w:val="0"/>
        <w:adjustRightInd w:val="0"/>
        <w:jc w:val="both"/>
        <w:rPr>
          <w:rFonts w:ascii="Arial" w:hAnsi="Arial" w:cs="Arial"/>
          <w:sz w:val="20"/>
          <w:szCs w:val="20"/>
        </w:rPr>
      </w:pPr>
    </w:p>
    <w:p w:rsidR="004E428A" w:rsidRDefault="004E428A" w:rsidP="0057534A">
      <w:pPr>
        <w:autoSpaceDE w:val="0"/>
        <w:autoSpaceDN w:val="0"/>
        <w:adjustRightInd w:val="0"/>
        <w:jc w:val="both"/>
        <w:rPr>
          <w:rFonts w:ascii="Arial" w:hAnsi="Arial" w:cs="Arial"/>
          <w:sz w:val="20"/>
          <w:szCs w:val="20"/>
        </w:rPr>
      </w:pPr>
    </w:p>
    <w:p w:rsidR="004E428A" w:rsidRDefault="004E428A" w:rsidP="0057534A">
      <w:pPr>
        <w:autoSpaceDE w:val="0"/>
        <w:autoSpaceDN w:val="0"/>
        <w:adjustRightInd w:val="0"/>
        <w:jc w:val="both"/>
        <w:rPr>
          <w:rFonts w:ascii="Arial" w:hAnsi="Arial" w:cs="Arial"/>
          <w:sz w:val="20"/>
          <w:szCs w:val="20"/>
        </w:rPr>
      </w:pPr>
    </w:p>
    <w:p w:rsidR="004E428A" w:rsidRDefault="004E428A" w:rsidP="0057534A">
      <w:pPr>
        <w:autoSpaceDE w:val="0"/>
        <w:autoSpaceDN w:val="0"/>
        <w:adjustRightInd w:val="0"/>
        <w:jc w:val="both"/>
        <w:rPr>
          <w:rFonts w:ascii="Arial" w:hAnsi="Arial" w:cs="Arial"/>
          <w:sz w:val="20"/>
          <w:szCs w:val="20"/>
        </w:rPr>
      </w:pPr>
    </w:p>
    <w:p w:rsidR="004E428A" w:rsidRDefault="004E428A" w:rsidP="0057534A">
      <w:pPr>
        <w:autoSpaceDE w:val="0"/>
        <w:autoSpaceDN w:val="0"/>
        <w:adjustRightInd w:val="0"/>
        <w:jc w:val="both"/>
        <w:rPr>
          <w:rFonts w:ascii="Arial" w:hAnsi="Arial" w:cs="Arial"/>
          <w:sz w:val="20"/>
          <w:szCs w:val="20"/>
        </w:rPr>
      </w:pPr>
    </w:p>
    <w:p w:rsidR="004E428A" w:rsidRDefault="004E428A" w:rsidP="0057534A">
      <w:pPr>
        <w:autoSpaceDE w:val="0"/>
        <w:autoSpaceDN w:val="0"/>
        <w:adjustRightInd w:val="0"/>
        <w:jc w:val="both"/>
        <w:rPr>
          <w:rFonts w:ascii="Arial" w:hAnsi="Arial" w:cs="Arial"/>
          <w:sz w:val="20"/>
          <w:szCs w:val="20"/>
        </w:rPr>
      </w:pPr>
    </w:p>
    <w:p w:rsidR="004E428A" w:rsidRDefault="004E428A" w:rsidP="0057534A">
      <w:pPr>
        <w:autoSpaceDE w:val="0"/>
        <w:autoSpaceDN w:val="0"/>
        <w:adjustRightInd w:val="0"/>
        <w:jc w:val="both"/>
        <w:rPr>
          <w:rFonts w:ascii="Arial" w:hAnsi="Arial" w:cs="Arial"/>
          <w:sz w:val="20"/>
          <w:szCs w:val="20"/>
        </w:rPr>
      </w:pPr>
    </w:p>
    <w:p w:rsidR="004E428A" w:rsidRDefault="004E428A" w:rsidP="0057534A">
      <w:pPr>
        <w:autoSpaceDE w:val="0"/>
        <w:autoSpaceDN w:val="0"/>
        <w:adjustRightInd w:val="0"/>
        <w:jc w:val="both"/>
        <w:rPr>
          <w:rFonts w:ascii="Arial" w:hAnsi="Arial" w:cs="Arial"/>
          <w:sz w:val="20"/>
          <w:szCs w:val="20"/>
        </w:rPr>
      </w:pPr>
    </w:p>
    <w:p w:rsidR="005E6F95" w:rsidRPr="008E5ED8" w:rsidRDefault="005E6F95" w:rsidP="0057534A">
      <w:pPr>
        <w:autoSpaceDE w:val="0"/>
        <w:autoSpaceDN w:val="0"/>
        <w:adjustRightInd w:val="0"/>
        <w:jc w:val="both"/>
        <w:rPr>
          <w:rFonts w:ascii="Arial" w:hAnsi="Arial" w:cs="Arial"/>
          <w:sz w:val="20"/>
          <w:szCs w:val="20"/>
        </w:rPr>
      </w:pPr>
    </w:p>
    <w:p w:rsidR="00452586" w:rsidRPr="008E5ED8" w:rsidRDefault="00452586" w:rsidP="00452586">
      <w:pPr>
        <w:autoSpaceDE w:val="0"/>
        <w:autoSpaceDN w:val="0"/>
        <w:adjustRightInd w:val="0"/>
        <w:jc w:val="both"/>
        <w:rPr>
          <w:rFonts w:ascii="Arial" w:hAnsi="Arial" w:cs="Arial"/>
          <w:sz w:val="20"/>
          <w:szCs w:val="20"/>
        </w:rPr>
      </w:pPr>
      <w:r w:rsidRPr="008E5ED8">
        <w:rPr>
          <w:rFonts w:ascii="Arial" w:hAnsi="Arial" w:cs="Arial"/>
          <w:b/>
          <w:sz w:val="20"/>
          <w:szCs w:val="20"/>
        </w:rPr>
        <w:lastRenderedPageBreak/>
        <w:t>II.</w:t>
      </w:r>
      <w:r w:rsidRPr="008E5ED8">
        <w:rPr>
          <w:rFonts w:ascii="Arial" w:hAnsi="Arial" w:cs="Arial"/>
          <w:b/>
          <w:sz w:val="20"/>
          <w:szCs w:val="20"/>
        </w:rPr>
        <w:tab/>
        <w:t>Kredi riskine ilişkin açıklamalar (devamı):</w:t>
      </w:r>
    </w:p>
    <w:p w:rsidR="007B3EB7" w:rsidRPr="008E5ED8" w:rsidRDefault="007B3EB7" w:rsidP="0057534A">
      <w:pPr>
        <w:autoSpaceDE w:val="0"/>
        <w:autoSpaceDN w:val="0"/>
        <w:adjustRightInd w:val="0"/>
        <w:jc w:val="both"/>
        <w:rPr>
          <w:rFonts w:ascii="Arial" w:hAnsi="Arial" w:cs="Arial"/>
          <w:sz w:val="20"/>
          <w:szCs w:val="20"/>
        </w:rPr>
      </w:pPr>
    </w:p>
    <w:p w:rsidR="0057534A" w:rsidRPr="008E5ED8" w:rsidRDefault="0057534A" w:rsidP="0057534A">
      <w:pPr>
        <w:autoSpaceDE w:val="0"/>
        <w:autoSpaceDN w:val="0"/>
        <w:adjustRightInd w:val="0"/>
        <w:ind w:left="567" w:hanging="567"/>
        <w:jc w:val="both"/>
        <w:rPr>
          <w:rFonts w:ascii="Arial" w:hAnsi="Arial" w:cs="Arial"/>
          <w:sz w:val="20"/>
        </w:rPr>
      </w:pPr>
      <w:r w:rsidRPr="00EF2E22">
        <w:rPr>
          <w:rFonts w:ascii="Arial" w:hAnsi="Arial" w:cs="Arial"/>
          <w:b/>
          <w:sz w:val="20"/>
          <w:szCs w:val="20"/>
        </w:rPr>
        <w:t>(</w:t>
      </w:r>
      <w:r w:rsidR="002B2C3B" w:rsidRPr="00EF2E22">
        <w:rPr>
          <w:rFonts w:ascii="Arial" w:hAnsi="Arial" w:cs="Arial"/>
          <w:b/>
          <w:sz w:val="20"/>
          <w:szCs w:val="20"/>
        </w:rPr>
        <w:t>3</w:t>
      </w:r>
      <w:r w:rsidRPr="00EF2E22">
        <w:rPr>
          <w:rFonts w:ascii="Arial" w:hAnsi="Arial" w:cs="Arial"/>
          <w:b/>
          <w:sz w:val="20"/>
          <w:szCs w:val="20"/>
        </w:rPr>
        <w:t>)</w:t>
      </w:r>
      <w:r w:rsidRPr="008E5ED8">
        <w:rPr>
          <w:rFonts w:ascii="Arial" w:hAnsi="Arial" w:cs="Arial"/>
          <w:sz w:val="20"/>
          <w:szCs w:val="20"/>
        </w:rPr>
        <w:tab/>
        <w:t>Tazmin edilen gayri nakdi krediler, vadesi geldiği halde ödenmeyen krediler gibi aynı risk ağırlığına tabi tutulmaktadır. Yenilenen ve yeniden itfa planına bağlanan krediler Banka tarafından Banka’nın kredi risk yönetimi ve takibi ilkelerine göre izlemeye alınmaktadır. İlgili müşterinin finansal durumu ve ticari faaliyetleri sürekli analiz edilmekte ve yenilenen plana göre anapara ve kar payı ödemelerinin yapılıp yapılmadığı ilgili birimler tarafından takip edilmektedir.</w:t>
      </w:r>
      <w:r w:rsidRPr="008E5ED8">
        <w:rPr>
          <w:rFonts w:ascii="Arial" w:hAnsi="Arial" w:cs="Arial"/>
          <w:sz w:val="20"/>
        </w:rPr>
        <w:t xml:space="preserve"> </w:t>
      </w:r>
    </w:p>
    <w:p w:rsidR="0057534A" w:rsidRPr="008E5ED8" w:rsidRDefault="0057534A" w:rsidP="0057534A">
      <w:pPr>
        <w:autoSpaceDE w:val="0"/>
        <w:autoSpaceDN w:val="0"/>
        <w:adjustRightInd w:val="0"/>
        <w:ind w:left="567" w:hanging="567"/>
        <w:jc w:val="both"/>
        <w:rPr>
          <w:rFonts w:ascii="Arial" w:hAnsi="Arial" w:cs="Arial"/>
          <w:sz w:val="20"/>
        </w:rPr>
      </w:pPr>
    </w:p>
    <w:p w:rsidR="0057534A" w:rsidRPr="008E5ED8" w:rsidRDefault="0057534A" w:rsidP="0057534A">
      <w:pPr>
        <w:autoSpaceDE w:val="0"/>
        <w:autoSpaceDN w:val="0"/>
        <w:adjustRightInd w:val="0"/>
        <w:ind w:left="540"/>
        <w:jc w:val="both"/>
        <w:rPr>
          <w:rFonts w:ascii="Arial" w:hAnsi="Arial" w:cs="Arial"/>
          <w:sz w:val="20"/>
          <w:szCs w:val="20"/>
        </w:rPr>
      </w:pPr>
      <w:r w:rsidRPr="008E5ED8">
        <w:rPr>
          <w:rFonts w:ascii="Arial" w:hAnsi="Arial" w:cs="Arial"/>
          <w:sz w:val="20"/>
        </w:rPr>
        <w:t>Banka’nın risk yönetim anlayışı çerçevesinde uzun vadeli taahhütlerin kısa vadeli taahhütlere oranla daha fazla kredi riskine maruz kaldığı kabul edilmekte ve uzun vadeli riskler için risk limiti belirleme, teminatlandırma gibi hususlar kısa vadeli risklere oranla daha geniş kapsamlı olarak ele alınmaktadır.</w:t>
      </w:r>
    </w:p>
    <w:p w:rsidR="0057534A" w:rsidRPr="008E5ED8" w:rsidRDefault="0057534A" w:rsidP="0057534A">
      <w:pPr>
        <w:autoSpaceDE w:val="0"/>
        <w:autoSpaceDN w:val="0"/>
        <w:adjustRightInd w:val="0"/>
        <w:ind w:left="540" w:hanging="540"/>
        <w:jc w:val="both"/>
        <w:rPr>
          <w:rFonts w:ascii="Arial" w:hAnsi="Arial" w:cs="Arial"/>
          <w:sz w:val="20"/>
          <w:szCs w:val="20"/>
        </w:rPr>
      </w:pPr>
    </w:p>
    <w:p w:rsidR="0057534A" w:rsidRPr="008E5ED8" w:rsidRDefault="0057534A" w:rsidP="0057534A">
      <w:pPr>
        <w:autoSpaceDE w:val="0"/>
        <w:autoSpaceDN w:val="0"/>
        <w:adjustRightInd w:val="0"/>
        <w:ind w:left="567" w:hanging="540"/>
        <w:jc w:val="both"/>
        <w:rPr>
          <w:rFonts w:ascii="Arial" w:hAnsi="Arial" w:cs="Arial"/>
          <w:sz w:val="20"/>
          <w:szCs w:val="20"/>
        </w:rPr>
      </w:pPr>
      <w:r w:rsidRPr="00EF2E22">
        <w:rPr>
          <w:rFonts w:ascii="Arial" w:hAnsi="Arial" w:cs="Arial"/>
          <w:b/>
          <w:sz w:val="20"/>
          <w:szCs w:val="20"/>
        </w:rPr>
        <w:t>(</w:t>
      </w:r>
      <w:r w:rsidR="002B2C3B" w:rsidRPr="00EF2E22">
        <w:rPr>
          <w:rFonts w:ascii="Arial" w:hAnsi="Arial" w:cs="Arial"/>
          <w:b/>
          <w:sz w:val="20"/>
          <w:szCs w:val="20"/>
        </w:rPr>
        <w:t>4</w:t>
      </w:r>
      <w:r w:rsidRPr="00EF2E22">
        <w:rPr>
          <w:rFonts w:ascii="Arial" w:hAnsi="Arial" w:cs="Arial"/>
          <w:b/>
          <w:sz w:val="20"/>
          <w:szCs w:val="20"/>
        </w:rPr>
        <w:t>)</w:t>
      </w:r>
      <w:r w:rsidRPr="008E5ED8">
        <w:rPr>
          <w:rFonts w:ascii="Arial" w:hAnsi="Arial" w:cs="Arial"/>
          <w:sz w:val="20"/>
          <w:szCs w:val="20"/>
        </w:rPr>
        <w:tab/>
        <w:t xml:space="preserve">Banka’nın çeşitli yabancı ülkelerde bankacılık faaliyeti kapsamında limiti mevcut olup, bu limitlerin tahsisi ve </w:t>
      </w:r>
      <w:proofErr w:type="gramStart"/>
      <w:r w:rsidRPr="008E5ED8">
        <w:rPr>
          <w:rFonts w:ascii="Arial" w:hAnsi="Arial" w:cs="Arial"/>
          <w:sz w:val="20"/>
          <w:szCs w:val="20"/>
        </w:rPr>
        <w:t>revizyonu</w:t>
      </w:r>
      <w:proofErr w:type="gramEnd"/>
      <w:r w:rsidRPr="008E5ED8">
        <w:rPr>
          <w:rFonts w:ascii="Arial" w:hAnsi="Arial" w:cs="Arial"/>
          <w:sz w:val="20"/>
          <w:szCs w:val="20"/>
        </w:rPr>
        <w:t xml:space="preserve"> aşamasında gerekli araştırmalar (ekonomik, </w:t>
      </w:r>
      <w:proofErr w:type="spellStart"/>
      <w:r w:rsidRPr="008E5ED8">
        <w:rPr>
          <w:rFonts w:ascii="Arial" w:hAnsi="Arial" w:cs="Arial"/>
          <w:sz w:val="20"/>
          <w:szCs w:val="20"/>
        </w:rPr>
        <w:t>konjonktürel</w:t>
      </w:r>
      <w:proofErr w:type="spellEnd"/>
      <w:r w:rsidRPr="008E5ED8">
        <w:rPr>
          <w:rFonts w:ascii="Arial" w:hAnsi="Arial" w:cs="Arial"/>
          <w:sz w:val="20"/>
          <w:szCs w:val="20"/>
        </w:rPr>
        <w:t xml:space="preserve"> vb.) yapılmaktadır.</w:t>
      </w:r>
    </w:p>
    <w:p w:rsidR="0057534A" w:rsidRPr="008E5ED8" w:rsidRDefault="0057534A" w:rsidP="0057534A">
      <w:pPr>
        <w:autoSpaceDE w:val="0"/>
        <w:autoSpaceDN w:val="0"/>
        <w:adjustRightInd w:val="0"/>
        <w:ind w:left="540" w:hanging="540"/>
        <w:jc w:val="both"/>
        <w:rPr>
          <w:rFonts w:ascii="Arial" w:hAnsi="Arial" w:cs="Arial"/>
          <w:sz w:val="20"/>
          <w:szCs w:val="20"/>
        </w:rPr>
      </w:pPr>
    </w:p>
    <w:p w:rsidR="0057534A" w:rsidRPr="008E5ED8" w:rsidRDefault="0057534A" w:rsidP="0057534A">
      <w:pPr>
        <w:autoSpaceDE w:val="0"/>
        <w:autoSpaceDN w:val="0"/>
        <w:adjustRightInd w:val="0"/>
        <w:ind w:left="540"/>
        <w:jc w:val="both"/>
        <w:rPr>
          <w:rFonts w:ascii="Arial" w:hAnsi="Arial" w:cs="Arial"/>
          <w:sz w:val="20"/>
          <w:szCs w:val="20"/>
        </w:rPr>
      </w:pPr>
      <w:r w:rsidRPr="008E5ED8">
        <w:rPr>
          <w:rFonts w:ascii="Arial" w:hAnsi="Arial" w:cs="Arial"/>
          <w:sz w:val="20"/>
          <w:szCs w:val="20"/>
        </w:rPr>
        <w:t>Muhabirlik faaliyetleri ve uluslararası emtia işlemleri için çalışılacak bankalara ise ilgili kredi komitelerince limit tahsis edilmekte olup, bu limitler Banka’nın ölçeği ve muhatap banka ölçeği dikkate alınarak tahsis edilmekte ve risk yoğunlaşmasından kaçınılmaktadır. Bu açıdan ciddi bir risk taşınmamaktadır.</w:t>
      </w:r>
    </w:p>
    <w:p w:rsidR="0057534A" w:rsidRPr="008E5ED8" w:rsidRDefault="0057534A" w:rsidP="0057534A">
      <w:pPr>
        <w:autoSpaceDE w:val="0"/>
        <w:autoSpaceDN w:val="0"/>
        <w:adjustRightInd w:val="0"/>
        <w:ind w:left="540"/>
        <w:jc w:val="both"/>
        <w:rPr>
          <w:rFonts w:ascii="Arial" w:hAnsi="Arial" w:cs="Arial"/>
          <w:sz w:val="10"/>
          <w:szCs w:val="10"/>
        </w:rPr>
      </w:pPr>
    </w:p>
    <w:p w:rsidR="0057534A" w:rsidRPr="000D565B" w:rsidRDefault="0057534A" w:rsidP="0057534A">
      <w:pPr>
        <w:autoSpaceDE w:val="0"/>
        <w:autoSpaceDN w:val="0"/>
        <w:adjustRightInd w:val="0"/>
        <w:ind w:left="540" w:hanging="540"/>
        <w:jc w:val="both"/>
        <w:rPr>
          <w:rFonts w:ascii="Arial" w:hAnsi="Arial" w:cs="Arial"/>
          <w:sz w:val="20"/>
          <w:szCs w:val="20"/>
        </w:rPr>
      </w:pPr>
      <w:r w:rsidRPr="00EF2E22">
        <w:rPr>
          <w:rFonts w:ascii="Arial" w:hAnsi="Arial" w:cs="Arial"/>
          <w:b/>
          <w:sz w:val="20"/>
          <w:szCs w:val="20"/>
        </w:rPr>
        <w:t>(</w:t>
      </w:r>
      <w:r w:rsidR="002B2C3B" w:rsidRPr="00EF2E22">
        <w:rPr>
          <w:rFonts w:ascii="Arial" w:hAnsi="Arial" w:cs="Arial"/>
          <w:b/>
          <w:sz w:val="20"/>
          <w:szCs w:val="20"/>
        </w:rPr>
        <w:t>5</w:t>
      </w:r>
      <w:r w:rsidRPr="00EF2E22">
        <w:rPr>
          <w:rFonts w:ascii="Arial" w:hAnsi="Arial" w:cs="Arial"/>
          <w:b/>
          <w:sz w:val="20"/>
          <w:szCs w:val="20"/>
        </w:rPr>
        <w:t>)</w:t>
      </w:r>
      <w:r w:rsidRPr="008E5ED8">
        <w:rPr>
          <w:rFonts w:ascii="Arial" w:hAnsi="Arial" w:cs="Arial"/>
          <w:sz w:val="20"/>
          <w:szCs w:val="20"/>
        </w:rPr>
        <w:tab/>
      </w:r>
      <w:r w:rsidRPr="000D565B">
        <w:rPr>
          <w:rFonts w:ascii="Arial" w:hAnsi="Arial" w:cs="Arial"/>
          <w:sz w:val="20"/>
          <w:szCs w:val="20"/>
        </w:rPr>
        <w:t>Banka’nın ilk büyük 100</w:t>
      </w:r>
      <w:r w:rsidR="00285628" w:rsidRPr="000D565B">
        <w:rPr>
          <w:rFonts w:ascii="Arial" w:hAnsi="Arial" w:cs="Arial"/>
          <w:sz w:val="20"/>
          <w:szCs w:val="20"/>
        </w:rPr>
        <w:t xml:space="preserve"> ve 200</w:t>
      </w:r>
      <w:r w:rsidRPr="000D565B">
        <w:rPr>
          <w:rFonts w:ascii="Arial" w:hAnsi="Arial" w:cs="Arial"/>
          <w:sz w:val="20"/>
          <w:szCs w:val="20"/>
        </w:rPr>
        <w:t xml:space="preserve"> nakdi kredi müşterisinden olan nakdi alacağının toplam nakdi krediler </w:t>
      </w:r>
      <w:proofErr w:type="gramStart"/>
      <w:r w:rsidRPr="000D565B">
        <w:rPr>
          <w:rFonts w:ascii="Arial" w:hAnsi="Arial" w:cs="Arial"/>
          <w:sz w:val="20"/>
          <w:szCs w:val="20"/>
        </w:rPr>
        <w:t>portföyü</w:t>
      </w:r>
      <w:proofErr w:type="gramEnd"/>
      <w:r w:rsidRPr="000D565B">
        <w:rPr>
          <w:rFonts w:ascii="Arial" w:hAnsi="Arial" w:cs="Arial"/>
          <w:sz w:val="20"/>
          <w:szCs w:val="20"/>
        </w:rPr>
        <w:t xml:space="preserve"> içindeki payı</w:t>
      </w:r>
      <w:r w:rsidR="00BF574D" w:rsidRPr="000D565B">
        <w:rPr>
          <w:rFonts w:ascii="Arial" w:hAnsi="Arial" w:cs="Arial"/>
          <w:sz w:val="20"/>
          <w:szCs w:val="20"/>
        </w:rPr>
        <w:t xml:space="preserve"> sırasıyla </w:t>
      </w:r>
      <w:r w:rsidRPr="000D565B">
        <w:rPr>
          <w:rFonts w:ascii="Arial" w:hAnsi="Arial" w:cs="Arial"/>
          <w:sz w:val="20"/>
          <w:szCs w:val="20"/>
        </w:rPr>
        <w:t>%</w:t>
      </w:r>
      <w:r w:rsidR="00464455" w:rsidRPr="000D565B">
        <w:rPr>
          <w:rFonts w:ascii="Arial" w:hAnsi="Arial" w:cs="Arial"/>
          <w:sz w:val="20"/>
          <w:szCs w:val="20"/>
        </w:rPr>
        <w:t>3</w:t>
      </w:r>
      <w:r w:rsidR="00285628" w:rsidRPr="000D565B">
        <w:rPr>
          <w:rFonts w:ascii="Arial" w:hAnsi="Arial" w:cs="Arial"/>
          <w:sz w:val="20"/>
          <w:szCs w:val="20"/>
        </w:rPr>
        <w:t>8</w:t>
      </w:r>
      <w:r w:rsidRPr="000D565B">
        <w:rPr>
          <w:rFonts w:ascii="Arial" w:hAnsi="Arial" w:cs="Arial"/>
          <w:sz w:val="20"/>
          <w:szCs w:val="20"/>
        </w:rPr>
        <w:t xml:space="preserve"> (Önceki Dönem - </w:t>
      </w:r>
      <w:r w:rsidR="00464455" w:rsidRPr="000D565B">
        <w:rPr>
          <w:rFonts w:ascii="Arial" w:hAnsi="Arial" w:cs="Arial"/>
          <w:sz w:val="20"/>
          <w:szCs w:val="20"/>
        </w:rPr>
        <w:t>%37</w:t>
      </w:r>
      <w:r w:rsidRPr="000D565B">
        <w:rPr>
          <w:rFonts w:ascii="Arial" w:hAnsi="Arial" w:cs="Arial"/>
          <w:sz w:val="20"/>
          <w:szCs w:val="20"/>
        </w:rPr>
        <w:t>)</w:t>
      </w:r>
      <w:r w:rsidR="00285628" w:rsidRPr="000D565B">
        <w:rPr>
          <w:rFonts w:ascii="Arial" w:hAnsi="Arial" w:cs="Arial"/>
          <w:sz w:val="20"/>
          <w:szCs w:val="20"/>
        </w:rPr>
        <w:t xml:space="preserve"> ve %49</w:t>
      </w:r>
      <w:r w:rsidR="000D565B">
        <w:rPr>
          <w:rFonts w:ascii="Arial" w:hAnsi="Arial" w:cs="Arial"/>
          <w:sz w:val="20"/>
          <w:szCs w:val="20"/>
        </w:rPr>
        <w:t>’</w:t>
      </w:r>
      <w:r w:rsidR="00285628" w:rsidRPr="000D565B">
        <w:rPr>
          <w:rFonts w:ascii="Arial" w:hAnsi="Arial" w:cs="Arial"/>
          <w:sz w:val="20"/>
          <w:szCs w:val="20"/>
        </w:rPr>
        <w:t xml:space="preserve"> dur.</w:t>
      </w:r>
      <w:r w:rsidRPr="000D565B">
        <w:rPr>
          <w:rFonts w:ascii="Arial" w:hAnsi="Arial" w:cs="Arial"/>
          <w:sz w:val="20"/>
          <w:szCs w:val="20"/>
        </w:rPr>
        <w:t xml:space="preserve"> </w:t>
      </w:r>
    </w:p>
    <w:p w:rsidR="0057534A" w:rsidRPr="000D565B" w:rsidRDefault="0057534A" w:rsidP="0057534A">
      <w:pPr>
        <w:autoSpaceDE w:val="0"/>
        <w:autoSpaceDN w:val="0"/>
        <w:adjustRightInd w:val="0"/>
        <w:ind w:left="540" w:hanging="540"/>
        <w:jc w:val="both"/>
        <w:rPr>
          <w:rFonts w:ascii="Arial" w:hAnsi="Arial" w:cs="Arial"/>
          <w:sz w:val="10"/>
          <w:szCs w:val="10"/>
        </w:rPr>
      </w:pPr>
    </w:p>
    <w:p w:rsidR="0057534A" w:rsidRPr="000D565B" w:rsidRDefault="0057534A" w:rsidP="0057534A">
      <w:pPr>
        <w:autoSpaceDE w:val="0"/>
        <w:autoSpaceDN w:val="0"/>
        <w:adjustRightInd w:val="0"/>
        <w:ind w:left="540"/>
        <w:jc w:val="both"/>
        <w:rPr>
          <w:rFonts w:ascii="Arial" w:hAnsi="Arial" w:cs="Arial"/>
          <w:sz w:val="20"/>
          <w:szCs w:val="20"/>
        </w:rPr>
      </w:pPr>
      <w:r w:rsidRPr="000D565B">
        <w:rPr>
          <w:rFonts w:ascii="Arial" w:hAnsi="Arial" w:cs="Arial"/>
          <w:sz w:val="20"/>
          <w:szCs w:val="20"/>
        </w:rPr>
        <w:t xml:space="preserve">Banka’nın ilk büyük 100 </w:t>
      </w:r>
      <w:r w:rsidR="00285628" w:rsidRPr="000D565B">
        <w:rPr>
          <w:rFonts w:ascii="Arial" w:hAnsi="Arial" w:cs="Arial"/>
          <w:sz w:val="20"/>
          <w:szCs w:val="20"/>
        </w:rPr>
        <w:t xml:space="preserve">ve 200 </w:t>
      </w:r>
      <w:r w:rsidRPr="000D565B">
        <w:rPr>
          <w:rFonts w:ascii="Arial" w:hAnsi="Arial" w:cs="Arial"/>
          <w:sz w:val="20"/>
          <w:szCs w:val="20"/>
        </w:rPr>
        <w:t xml:space="preserve">gayrinakdi kredi müşterisinden olan gayrinakdi alacağının toplam gayrinakdi krediler </w:t>
      </w:r>
      <w:proofErr w:type="gramStart"/>
      <w:r w:rsidRPr="000D565B">
        <w:rPr>
          <w:rFonts w:ascii="Arial" w:hAnsi="Arial" w:cs="Arial"/>
          <w:sz w:val="20"/>
          <w:szCs w:val="20"/>
        </w:rPr>
        <w:t>portföyü</w:t>
      </w:r>
      <w:proofErr w:type="gramEnd"/>
      <w:r w:rsidRPr="000D565B">
        <w:rPr>
          <w:rFonts w:ascii="Arial" w:hAnsi="Arial" w:cs="Arial"/>
          <w:sz w:val="20"/>
          <w:szCs w:val="20"/>
        </w:rPr>
        <w:t xml:space="preserve"> içindeki payı </w:t>
      </w:r>
      <w:r w:rsidR="00BF574D" w:rsidRPr="000D565B">
        <w:rPr>
          <w:rFonts w:ascii="Arial" w:hAnsi="Arial" w:cs="Arial"/>
          <w:sz w:val="20"/>
          <w:szCs w:val="20"/>
        </w:rPr>
        <w:t xml:space="preserve">sırasıyla </w:t>
      </w:r>
      <w:r w:rsidRPr="000D565B">
        <w:rPr>
          <w:rFonts w:ascii="Arial" w:hAnsi="Arial" w:cs="Arial"/>
          <w:sz w:val="20"/>
          <w:szCs w:val="20"/>
        </w:rPr>
        <w:t>%</w:t>
      </w:r>
      <w:r w:rsidR="00464455" w:rsidRPr="000D565B">
        <w:rPr>
          <w:rFonts w:ascii="Arial" w:hAnsi="Arial" w:cs="Arial"/>
          <w:sz w:val="20"/>
          <w:szCs w:val="20"/>
        </w:rPr>
        <w:t>45</w:t>
      </w:r>
      <w:r w:rsidR="00BF574D" w:rsidRPr="000D565B">
        <w:rPr>
          <w:rFonts w:ascii="Arial" w:hAnsi="Arial" w:cs="Arial"/>
          <w:sz w:val="20"/>
          <w:szCs w:val="20"/>
        </w:rPr>
        <w:t xml:space="preserve"> </w:t>
      </w:r>
      <w:r w:rsidRPr="000D565B">
        <w:rPr>
          <w:rFonts w:ascii="Arial" w:hAnsi="Arial" w:cs="Arial"/>
          <w:sz w:val="20"/>
          <w:szCs w:val="20"/>
        </w:rPr>
        <w:t xml:space="preserve">(Önceki Dönem - </w:t>
      </w:r>
      <w:r w:rsidR="00464455" w:rsidRPr="000D565B">
        <w:rPr>
          <w:rFonts w:ascii="Arial" w:hAnsi="Arial" w:cs="Arial"/>
          <w:sz w:val="20"/>
          <w:szCs w:val="20"/>
        </w:rPr>
        <w:t>%46</w:t>
      </w:r>
      <w:r w:rsidRPr="000D565B">
        <w:rPr>
          <w:rFonts w:ascii="Arial" w:hAnsi="Arial" w:cs="Arial"/>
          <w:sz w:val="20"/>
          <w:szCs w:val="20"/>
        </w:rPr>
        <w:t>)</w:t>
      </w:r>
      <w:r w:rsidR="00285628" w:rsidRPr="000D565B">
        <w:rPr>
          <w:rFonts w:ascii="Arial" w:hAnsi="Arial" w:cs="Arial"/>
          <w:sz w:val="20"/>
          <w:szCs w:val="20"/>
        </w:rPr>
        <w:t xml:space="preserve"> ve %58</w:t>
      </w:r>
      <w:r w:rsidR="000D565B">
        <w:rPr>
          <w:rFonts w:ascii="Arial" w:hAnsi="Arial" w:cs="Arial"/>
          <w:sz w:val="20"/>
          <w:szCs w:val="20"/>
        </w:rPr>
        <w:t>’</w:t>
      </w:r>
      <w:r w:rsidR="00285628" w:rsidRPr="000D565B">
        <w:rPr>
          <w:rFonts w:ascii="Arial" w:hAnsi="Arial" w:cs="Arial"/>
          <w:sz w:val="20"/>
          <w:szCs w:val="20"/>
        </w:rPr>
        <w:t xml:space="preserve"> </w:t>
      </w:r>
      <w:proofErr w:type="spellStart"/>
      <w:r w:rsidR="00285628" w:rsidRPr="000D565B">
        <w:rPr>
          <w:rFonts w:ascii="Arial" w:hAnsi="Arial" w:cs="Arial"/>
          <w:sz w:val="20"/>
          <w:szCs w:val="20"/>
        </w:rPr>
        <w:t>dir</w:t>
      </w:r>
      <w:proofErr w:type="spellEnd"/>
      <w:r w:rsidRPr="000D565B">
        <w:rPr>
          <w:rFonts w:ascii="Arial" w:hAnsi="Arial" w:cs="Arial"/>
          <w:sz w:val="20"/>
          <w:szCs w:val="20"/>
        </w:rPr>
        <w:t>.</w:t>
      </w:r>
    </w:p>
    <w:p w:rsidR="0057534A" w:rsidRPr="000D565B" w:rsidRDefault="0057534A" w:rsidP="0057534A">
      <w:pPr>
        <w:autoSpaceDE w:val="0"/>
        <w:autoSpaceDN w:val="0"/>
        <w:adjustRightInd w:val="0"/>
        <w:ind w:left="540"/>
        <w:jc w:val="both"/>
        <w:rPr>
          <w:rFonts w:ascii="Arial" w:hAnsi="Arial" w:cs="Arial"/>
          <w:sz w:val="12"/>
          <w:szCs w:val="12"/>
        </w:rPr>
      </w:pPr>
    </w:p>
    <w:p w:rsidR="0057534A" w:rsidRPr="000D565B" w:rsidRDefault="0057534A" w:rsidP="0057534A">
      <w:pPr>
        <w:autoSpaceDE w:val="0"/>
        <w:autoSpaceDN w:val="0"/>
        <w:adjustRightInd w:val="0"/>
        <w:ind w:left="540"/>
        <w:jc w:val="both"/>
        <w:rPr>
          <w:rFonts w:ascii="Arial" w:hAnsi="Arial" w:cs="Arial"/>
          <w:sz w:val="20"/>
          <w:szCs w:val="20"/>
        </w:rPr>
      </w:pPr>
      <w:r w:rsidRPr="000D565B">
        <w:rPr>
          <w:rFonts w:ascii="Arial" w:hAnsi="Arial" w:cs="Arial"/>
          <w:sz w:val="20"/>
          <w:szCs w:val="20"/>
        </w:rPr>
        <w:t xml:space="preserve">Banka’nın ilk büyük 100 </w:t>
      </w:r>
      <w:r w:rsidR="00285628" w:rsidRPr="000D565B">
        <w:rPr>
          <w:rFonts w:ascii="Arial" w:hAnsi="Arial" w:cs="Arial"/>
          <w:sz w:val="20"/>
          <w:szCs w:val="20"/>
        </w:rPr>
        <w:t xml:space="preserve">ve 200 </w:t>
      </w:r>
      <w:r w:rsidRPr="000D565B">
        <w:rPr>
          <w:rFonts w:ascii="Arial" w:hAnsi="Arial" w:cs="Arial"/>
          <w:sz w:val="20"/>
          <w:szCs w:val="20"/>
        </w:rPr>
        <w:t>kredi müşterisinden olan nakdi ve gayrinakdi alacak tutarının toplam bilanço içi ve nazım hesaplarda izlenen varlıklar içindeki payı %</w:t>
      </w:r>
      <w:r w:rsidR="00464455" w:rsidRPr="000D565B">
        <w:rPr>
          <w:rFonts w:ascii="Arial" w:hAnsi="Arial" w:cs="Arial"/>
          <w:sz w:val="20"/>
          <w:szCs w:val="20"/>
        </w:rPr>
        <w:t>3</w:t>
      </w:r>
      <w:r w:rsidR="00285628" w:rsidRPr="000D565B">
        <w:rPr>
          <w:rFonts w:ascii="Arial" w:hAnsi="Arial" w:cs="Arial"/>
          <w:sz w:val="20"/>
          <w:szCs w:val="20"/>
        </w:rPr>
        <w:t>3</w:t>
      </w:r>
      <w:r w:rsidRPr="000D565B">
        <w:rPr>
          <w:rFonts w:ascii="Arial" w:hAnsi="Arial" w:cs="Arial"/>
          <w:sz w:val="20"/>
          <w:szCs w:val="20"/>
        </w:rPr>
        <w:t xml:space="preserve">’dür (Önceki Dönem - </w:t>
      </w:r>
      <w:r w:rsidR="00464455" w:rsidRPr="000D565B">
        <w:rPr>
          <w:rFonts w:ascii="Arial" w:hAnsi="Arial" w:cs="Arial"/>
          <w:sz w:val="20"/>
          <w:szCs w:val="20"/>
        </w:rPr>
        <w:t>%33</w:t>
      </w:r>
      <w:r w:rsidRPr="000D565B">
        <w:rPr>
          <w:rFonts w:ascii="Arial" w:hAnsi="Arial" w:cs="Arial"/>
          <w:sz w:val="20"/>
          <w:szCs w:val="20"/>
        </w:rPr>
        <w:t>)</w:t>
      </w:r>
      <w:r w:rsidR="00285628" w:rsidRPr="000D565B">
        <w:rPr>
          <w:rFonts w:ascii="Arial" w:hAnsi="Arial" w:cs="Arial"/>
          <w:sz w:val="20"/>
          <w:szCs w:val="20"/>
        </w:rPr>
        <w:t xml:space="preserve"> ve %44</w:t>
      </w:r>
      <w:r w:rsidR="000D565B">
        <w:rPr>
          <w:rFonts w:ascii="Arial" w:hAnsi="Arial" w:cs="Arial"/>
          <w:sz w:val="20"/>
          <w:szCs w:val="20"/>
        </w:rPr>
        <w:t>’</w:t>
      </w:r>
      <w:r w:rsidR="00285628" w:rsidRPr="000D565B">
        <w:rPr>
          <w:rFonts w:ascii="Arial" w:hAnsi="Arial" w:cs="Arial"/>
          <w:sz w:val="20"/>
          <w:szCs w:val="20"/>
        </w:rPr>
        <w:t xml:space="preserve"> dür.</w:t>
      </w:r>
    </w:p>
    <w:p w:rsidR="0057534A" w:rsidRPr="008E5ED8" w:rsidRDefault="0057534A" w:rsidP="0057534A">
      <w:pPr>
        <w:autoSpaceDE w:val="0"/>
        <w:autoSpaceDN w:val="0"/>
        <w:adjustRightInd w:val="0"/>
        <w:ind w:left="540"/>
        <w:jc w:val="both"/>
        <w:rPr>
          <w:rFonts w:ascii="Arial" w:hAnsi="Arial" w:cs="Arial"/>
          <w:sz w:val="20"/>
          <w:szCs w:val="20"/>
          <w:highlight w:val="yellow"/>
        </w:rPr>
      </w:pPr>
    </w:p>
    <w:p w:rsidR="0057534A" w:rsidRPr="008E5ED8" w:rsidRDefault="0057534A" w:rsidP="0057534A">
      <w:pPr>
        <w:autoSpaceDE w:val="0"/>
        <w:autoSpaceDN w:val="0"/>
        <w:adjustRightInd w:val="0"/>
        <w:ind w:left="540" w:hanging="540"/>
        <w:jc w:val="both"/>
        <w:rPr>
          <w:rFonts w:ascii="Arial" w:hAnsi="Arial" w:cs="Arial"/>
          <w:sz w:val="20"/>
          <w:szCs w:val="20"/>
        </w:rPr>
      </w:pPr>
      <w:r w:rsidRPr="00EF2E22">
        <w:rPr>
          <w:rFonts w:ascii="Arial" w:hAnsi="Arial" w:cs="Arial"/>
          <w:b/>
          <w:sz w:val="20"/>
          <w:szCs w:val="20"/>
        </w:rPr>
        <w:t>(</w:t>
      </w:r>
      <w:r w:rsidR="002B2C3B" w:rsidRPr="00EF2E22">
        <w:rPr>
          <w:rFonts w:ascii="Arial" w:hAnsi="Arial" w:cs="Arial"/>
          <w:b/>
          <w:sz w:val="20"/>
          <w:szCs w:val="20"/>
        </w:rPr>
        <w:t>6</w:t>
      </w:r>
      <w:r w:rsidRPr="00EF2E22">
        <w:rPr>
          <w:rFonts w:ascii="Arial" w:hAnsi="Arial" w:cs="Arial"/>
          <w:b/>
          <w:sz w:val="20"/>
          <w:szCs w:val="20"/>
        </w:rPr>
        <w:t>)</w:t>
      </w:r>
      <w:r w:rsidRPr="008E5ED8">
        <w:rPr>
          <w:rFonts w:ascii="Arial" w:hAnsi="Arial" w:cs="Arial"/>
          <w:sz w:val="20"/>
          <w:szCs w:val="20"/>
        </w:rPr>
        <w:tab/>
        <w:t xml:space="preserve">Banka’ca üstlenilen kredi riski için ayrılan genel karşılık tutarı </w:t>
      </w:r>
      <w:r w:rsidR="006907F0" w:rsidRPr="008E5ED8">
        <w:rPr>
          <w:rFonts w:ascii="Arial" w:hAnsi="Arial" w:cs="Arial"/>
          <w:sz w:val="20"/>
          <w:szCs w:val="20"/>
        </w:rPr>
        <w:t>103.100</w:t>
      </w:r>
      <w:r w:rsidRPr="008E5ED8">
        <w:rPr>
          <w:rFonts w:ascii="Arial" w:hAnsi="Arial" w:cs="Arial"/>
          <w:sz w:val="20"/>
          <w:szCs w:val="20"/>
        </w:rPr>
        <w:t xml:space="preserve"> TL’dir (Önceki Dönem</w:t>
      </w:r>
      <w:r w:rsidR="00285628" w:rsidRPr="008E5ED8">
        <w:rPr>
          <w:rFonts w:ascii="Arial" w:hAnsi="Arial" w:cs="Arial"/>
          <w:sz w:val="20"/>
          <w:szCs w:val="20"/>
        </w:rPr>
        <w:t xml:space="preserve"> </w:t>
      </w:r>
      <w:r w:rsidRPr="008E5ED8">
        <w:rPr>
          <w:rFonts w:ascii="Arial" w:hAnsi="Arial" w:cs="Arial"/>
          <w:sz w:val="20"/>
          <w:szCs w:val="20"/>
        </w:rPr>
        <w:t>–</w:t>
      </w:r>
      <w:r w:rsidR="00285628" w:rsidRPr="008E5ED8">
        <w:rPr>
          <w:rFonts w:ascii="Arial" w:hAnsi="Arial" w:cs="Arial"/>
          <w:sz w:val="20"/>
          <w:szCs w:val="20"/>
        </w:rPr>
        <w:t xml:space="preserve"> </w:t>
      </w:r>
      <w:r w:rsidR="000E6111" w:rsidRPr="008E5ED8">
        <w:rPr>
          <w:rFonts w:ascii="Arial" w:hAnsi="Arial" w:cs="Arial"/>
          <w:sz w:val="20"/>
          <w:szCs w:val="20"/>
        </w:rPr>
        <w:t>72.938</w:t>
      </w:r>
      <w:r w:rsidRPr="008E5ED8">
        <w:rPr>
          <w:rFonts w:ascii="Arial" w:hAnsi="Arial" w:cs="Arial"/>
          <w:sz w:val="20"/>
          <w:szCs w:val="20"/>
        </w:rPr>
        <w:t xml:space="preserve"> TL).</w:t>
      </w:r>
    </w:p>
    <w:p w:rsidR="00537487" w:rsidRPr="008E5ED8" w:rsidRDefault="00537487" w:rsidP="00537487">
      <w:pPr>
        <w:autoSpaceDE w:val="0"/>
        <w:autoSpaceDN w:val="0"/>
        <w:adjustRightInd w:val="0"/>
        <w:ind w:left="540" w:hanging="540"/>
        <w:jc w:val="both"/>
        <w:rPr>
          <w:rFonts w:ascii="Arial" w:hAnsi="Arial" w:cs="Arial"/>
          <w:b/>
          <w:sz w:val="20"/>
          <w:szCs w:val="20"/>
        </w:rPr>
      </w:pPr>
    </w:p>
    <w:p w:rsidR="00393D0D" w:rsidRPr="008E5ED8" w:rsidRDefault="00393D0D" w:rsidP="00537487">
      <w:pPr>
        <w:autoSpaceDE w:val="0"/>
        <w:autoSpaceDN w:val="0"/>
        <w:adjustRightInd w:val="0"/>
        <w:ind w:left="540" w:hanging="540"/>
        <w:jc w:val="both"/>
        <w:rPr>
          <w:rFonts w:ascii="Arial" w:hAnsi="Arial" w:cs="Arial"/>
          <w:b/>
          <w:sz w:val="20"/>
          <w:szCs w:val="20"/>
        </w:rPr>
      </w:pPr>
    </w:p>
    <w:p w:rsidR="00393D0D" w:rsidRPr="008E5ED8" w:rsidRDefault="00393D0D" w:rsidP="00537487">
      <w:pPr>
        <w:autoSpaceDE w:val="0"/>
        <w:autoSpaceDN w:val="0"/>
        <w:adjustRightInd w:val="0"/>
        <w:ind w:left="540" w:hanging="540"/>
        <w:jc w:val="both"/>
        <w:rPr>
          <w:rFonts w:ascii="Arial" w:hAnsi="Arial" w:cs="Arial"/>
          <w:b/>
          <w:sz w:val="20"/>
          <w:szCs w:val="20"/>
        </w:rPr>
      </w:pPr>
    </w:p>
    <w:p w:rsidR="00393D0D" w:rsidRPr="008E5ED8" w:rsidRDefault="00393D0D" w:rsidP="00537487">
      <w:pPr>
        <w:autoSpaceDE w:val="0"/>
        <w:autoSpaceDN w:val="0"/>
        <w:adjustRightInd w:val="0"/>
        <w:ind w:left="540" w:hanging="540"/>
        <w:jc w:val="both"/>
        <w:rPr>
          <w:rFonts w:ascii="Arial" w:hAnsi="Arial" w:cs="Arial"/>
          <w:b/>
          <w:sz w:val="20"/>
          <w:szCs w:val="20"/>
        </w:rPr>
      </w:pPr>
    </w:p>
    <w:p w:rsidR="00393D0D" w:rsidRPr="008E5ED8" w:rsidRDefault="00393D0D" w:rsidP="00537487">
      <w:pPr>
        <w:autoSpaceDE w:val="0"/>
        <w:autoSpaceDN w:val="0"/>
        <w:adjustRightInd w:val="0"/>
        <w:ind w:left="540" w:hanging="540"/>
        <w:jc w:val="both"/>
        <w:rPr>
          <w:rFonts w:ascii="Arial" w:hAnsi="Arial" w:cs="Arial"/>
          <w:b/>
          <w:sz w:val="20"/>
          <w:szCs w:val="20"/>
        </w:rPr>
      </w:pPr>
    </w:p>
    <w:p w:rsidR="00393D0D" w:rsidRPr="008E5ED8" w:rsidRDefault="00393D0D" w:rsidP="00537487">
      <w:pPr>
        <w:autoSpaceDE w:val="0"/>
        <w:autoSpaceDN w:val="0"/>
        <w:adjustRightInd w:val="0"/>
        <w:ind w:left="540" w:hanging="540"/>
        <w:jc w:val="both"/>
        <w:rPr>
          <w:rFonts w:ascii="Arial" w:hAnsi="Arial" w:cs="Arial"/>
          <w:b/>
          <w:sz w:val="20"/>
          <w:szCs w:val="20"/>
        </w:rPr>
      </w:pPr>
    </w:p>
    <w:p w:rsidR="00393D0D" w:rsidRPr="008E5ED8" w:rsidRDefault="00393D0D" w:rsidP="00537487">
      <w:pPr>
        <w:autoSpaceDE w:val="0"/>
        <w:autoSpaceDN w:val="0"/>
        <w:adjustRightInd w:val="0"/>
        <w:ind w:left="540" w:hanging="540"/>
        <w:jc w:val="both"/>
        <w:rPr>
          <w:rFonts w:ascii="Arial" w:hAnsi="Arial" w:cs="Arial"/>
          <w:b/>
          <w:sz w:val="20"/>
          <w:szCs w:val="20"/>
        </w:rPr>
      </w:pPr>
    </w:p>
    <w:p w:rsidR="00393D0D" w:rsidRPr="008E5ED8" w:rsidRDefault="00393D0D" w:rsidP="00537487">
      <w:pPr>
        <w:autoSpaceDE w:val="0"/>
        <w:autoSpaceDN w:val="0"/>
        <w:adjustRightInd w:val="0"/>
        <w:ind w:left="540" w:hanging="540"/>
        <w:jc w:val="both"/>
        <w:rPr>
          <w:rFonts w:ascii="Arial" w:hAnsi="Arial" w:cs="Arial"/>
          <w:b/>
          <w:sz w:val="20"/>
          <w:szCs w:val="20"/>
        </w:rPr>
      </w:pPr>
    </w:p>
    <w:p w:rsidR="00393D0D" w:rsidRPr="008E5ED8" w:rsidRDefault="00393D0D" w:rsidP="00537487">
      <w:pPr>
        <w:autoSpaceDE w:val="0"/>
        <w:autoSpaceDN w:val="0"/>
        <w:adjustRightInd w:val="0"/>
        <w:ind w:left="540" w:hanging="540"/>
        <w:jc w:val="both"/>
        <w:rPr>
          <w:rFonts w:ascii="Arial" w:hAnsi="Arial" w:cs="Arial"/>
          <w:b/>
          <w:sz w:val="20"/>
          <w:szCs w:val="20"/>
        </w:rPr>
      </w:pPr>
    </w:p>
    <w:p w:rsidR="00393D0D" w:rsidRPr="008E5ED8" w:rsidRDefault="00393D0D" w:rsidP="00537487">
      <w:pPr>
        <w:autoSpaceDE w:val="0"/>
        <w:autoSpaceDN w:val="0"/>
        <w:adjustRightInd w:val="0"/>
        <w:ind w:left="540" w:hanging="540"/>
        <w:jc w:val="both"/>
        <w:rPr>
          <w:rFonts w:ascii="Arial" w:hAnsi="Arial" w:cs="Arial"/>
          <w:b/>
          <w:sz w:val="20"/>
          <w:szCs w:val="20"/>
        </w:rPr>
      </w:pPr>
    </w:p>
    <w:p w:rsidR="00393D0D" w:rsidRPr="008E5ED8" w:rsidRDefault="00393D0D" w:rsidP="00537487">
      <w:pPr>
        <w:autoSpaceDE w:val="0"/>
        <w:autoSpaceDN w:val="0"/>
        <w:adjustRightInd w:val="0"/>
        <w:ind w:left="540" w:hanging="540"/>
        <w:jc w:val="both"/>
        <w:rPr>
          <w:rFonts w:ascii="Arial" w:hAnsi="Arial" w:cs="Arial"/>
          <w:b/>
          <w:sz w:val="20"/>
          <w:szCs w:val="20"/>
        </w:rPr>
      </w:pPr>
    </w:p>
    <w:p w:rsidR="00393D0D" w:rsidRPr="008E5ED8" w:rsidRDefault="00393D0D" w:rsidP="00537487">
      <w:pPr>
        <w:autoSpaceDE w:val="0"/>
        <w:autoSpaceDN w:val="0"/>
        <w:adjustRightInd w:val="0"/>
        <w:ind w:left="540" w:hanging="540"/>
        <w:jc w:val="both"/>
        <w:rPr>
          <w:rFonts w:ascii="Arial" w:hAnsi="Arial" w:cs="Arial"/>
          <w:b/>
          <w:sz w:val="20"/>
          <w:szCs w:val="20"/>
        </w:rPr>
      </w:pPr>
    </w:p>
    <w:p w:rsidR="002B2C3B" w:rsidRPr="008E5ED8" w:rsidRDefault="002B2C3B" w:rsidP="00537487">
      <w:pPr>
        <w:autoSpaceDE w:val="0"/>
        <w:autoSpaceDN w:val="0"/>
        <w:adjustRightInd w:val="0"/>
        <w:ind w:left="540" w:hanging="540"/>
        <w:jc w:val="both"/>
        <w:rPr>
          <w:rFonts w:ascii="Arial" w:hAnsi="Arial" w:cs="Arial"/>
          <w:b/>
          <w:sz w:val="20"/>
          <w:szCs w:val="20"/>
        </w:rPr>
      </w:pPr>
    </w:p>
    <w:p w:rsidR="002B2C3B" w:rsidRPr="008E5ED8" w:rsidRDefault="002B2C3B" w:rsidP="00537487">
      <w:pPr>
        <w:autoSpaceDE w:val="0"/>
        <w:autoSpaceDN w:val="0"/>
        <w:adjustRightInd w:val="0"/>
        <w:ind w:left="540" w:hanging="540"/>
        <w:jc w:val="both"/>
        <w:rPr>
          <w:rFonts w:ascii="Arial" w:hAnsi="Arial" w:cs="Arial"/>
          <w:b/>
          <w:sz w:val="20"/>
          <w:szCs w:val="20"/>
        </w:rPr>
      </w:pPr>
    </w:p>
    <w:p w:rsidR="002B2C3B" w:rsidRPr="008E5ED8" w:rsidRDefault="002B2C3B" w:rsidP="00537487">
      <w:pPr>
        <w:autoSpaceDE w:val="0"/>
        <w:autoSpaceDN w:val="0"/>
        <w:adjustRightInd w:val="0"/>
        <w:ind w:left="540" w:hanging="540"/>
        <w:jc w:val="both"/>
        <w:rPr>
          <w:rFonts w:ascii="Arial" w:hAnsi="Arial" w:cs="Arial"/>
          <w:b/>
          <w:sz w:val="20"/>
          <w:szCs w:val="20"/>
        </w:rPr>
      </w:pPr>
    </w:p>
    <w:p w:rsidR="00420BC0" w:rsidRDefault="00420BC0" w:rsidP="00537487">
      <w:pPr>
        <w:autoSpaceDE w:val="0"/>
        <w:autoSpaceDN w:val="0"/>
        <w:adjustRightInd w:val="0"/>
        <w:ind w:left="540" w:hanging="540"/>
        <w:jc w:val="both"/>
        <w:rPr>
          <w:rFonts w:ascii="Arial" w:hAnsi="Arial" w:cs="Arial"/>
          <w:b/>
          <w:sz w:val="20"/>
          <w:szCs w:val="20"/>
        </w:rPr>
      </w:pPr>
    </w:p>
    <w:p w:rsidR="009818EC" w:rsidRDefault="009818EC" w:rsidP="00537487">
      <w:pPr>
        <w:autoSpaceDE w:val="0"/>
        <w:autoSpaceDN w:val="0"/>
        <w:adjustRightInd w:val="0"/>
        <w:ind w:left="540" w:hanging="540"/>
        <w:jc w:val="both"/>
        <w:rPr>
          <w:rFonts w:ascii="Arial" w:hAnsi="Arial" w:cs="Arial"/>
          <w:b/>
          <w:sz w:val="20"/>
          <w:szCs w:val="20"/>
        </w:rPr>
      </w:pPr>
    </w:p>
    <w:p w:rsidR="009818EC" w:rsidRPr="008E5ED8" w:rsidRDefault="009818EC" w:rsidP="00537487">
      <w:pPr>
        <w:autoSpaceDE w:val="0"/>
        <w:autoSpaceDN w:val="0"/>
        <w:adjustRightInd w:val="0"/>
        <w:ind w:left="540" w:hanging="540"/>
        <w:jc w:val="both"/>
        <w:rPr>
          <w:rFonts w:ascii="Arial" w:hAnsi="Arial" w:cs="Arial"/>
          <w:b/>
          <w:sz w:val="20"/>
          <w:szCs w:val="20"/>
        </w:rPr>
      </w:pPr>
    </w:p>
    <w:p w:rsidR="00420BC0" w:rsidRDefault="00420BC0" w:rsidP="00537487">
      <w:pPr>
        <w:autoSpaceDE w:val="0"/>
        <w:autoSpaceDN w:val="0"/>
        <w:adjustRightInd w:val="0"/>
        <w:ind w:left="540" w:hanging="540"/>
        <w:jc w:val="both"/>
        <w:rPr>
          <w:rFonts w:ascii="Arial" w:hAnsi="Arial" w:cs="Arial"/>
          <w:b/>
          <w:sz w:val="20"/>
          <w:szCs w:val="20"/>
        </w:rPr>
      </w:pPr>
    </w:p>
    <w:p w:rsidR="004E428A" w:rsidRDefault="004E428A" w:rsidP="00537487">
      <w:pPr>
        <w:autoSpaceDE w:val="0"/>
        <w:autoSpaceDN w:val="0"/>
        <w:adjustRightInd w:val="0"/>
        <w:ind w:left="540" w:hanging="540"/>
        <w:jc w:val="both"/>
        <w:rPr>
          <w:rFonts w:ascii="Arial" w:hAnsi="Arial" w:cs="Arial"/>
          <w:b/>
          <w:sz w:val="20"/>
          <w:szCs w:val="20"/>
        </w:rPr>
      </w:pPr>
    </w:p>
    <w:p w:rsidR="004E428A" w:rsidRPr="008E5ED8" w:rsidRDefault="004E428A" w:rsidP="00537487">
      <w:pPr>
        <w:autoSpaceDE w:val="0"/>
        <w:autoSpaceDN w:val="0"/>
        <w:adjustRightInd w:val="0"/>
        <w:ind w:left="540" w:hanging="540"/>
        <w:jc w:val="both"/>
        <w:rPr>
          <w:rFonts w:ascii="Arial" w:hAnsi="Arial" w:cs="Arial"/>
          <w:b/>
          <w:sz w:val="20"/>
          <w:szCs w:val="20"/>
        </w:rPr>
      </w:pPr>
    </w:p>
    <w:p w:rsidR="00393D0D" w:rsidRDefault="00393D0D" w:rsidP="00537487">
      <w:pPr>
        <w:autoSpaceDE w:val="0"/>
        <w:autoSpaceDN w:val="0"/>
        <w:adjustRightInd w:val="0"/>
        <w:ind w:left="540" w:hanging="540"/>
        <w:jc w:val="both"/>
        <w:rPr>
          <w:rFonts w:ascii="Arial" w:hAnsi="Arial" w:cs="Arial"/>
          <w:b/>
          <w:sz w:val="20"/>
          <w:szCs w:val="20"/>
        </w:rPr>
      </w:pPr>
    </w:p>
    <w:p w:rsidR="008E182D" w:rsidRPr="008E5ED8" w:rsidRDefault="008E182D" w:rsidP="00537487">
      <w:pPr>
        <w:autoSpaceDE w:val="0"/>
        <w:autoSpaceDN w:val="0"/>
        <w:adjustRightInd w:val="0"/>
        <w:ind w:left="540" w:hanging="540"/>
        <w:jc w:val="both"/>
        <w:rPr>
          <w:rFonts w:ascii="Arial" w:hAnsi="Arial" w:cs="Arial"/>
          <w:b/>
          <w:sz w:val="20"/>
          <w:szCs w:val="20"/>
        </w:rPr>
      </w:pPr>
    </w:p>
    <w:p w:rsidR="00393D0D" w:rsidRPr="008E5ED8" w:rsidRDefault="00393D0D" w:rsidP="00393D0D">
      <w:pPr>
        <w:autoSpaceDE w:val="0"/>
        <w:autoSpaceDN w:val="0"/>
        <w:adjustRightInd w:val="0"/>
        <w:jc w:val="both"/>
        <w:rPr>
          <w:rFonts w:ascii="Arial" w:hAnsi="Arial" w:cs="Arial"/>
          <w:sz w:val="20"/>
          <w:szCs w:val="20"/>
        </w:rPr>
      </w:pPr>
      <w:r w:rsidRPr="008E5ED8">
        <w:rPr>
          <w:rFonts w:ascii="Arial" w:hAnsi="Arial" w:cs="Arial"/>
          <w:b/>
          <w:sz w:val="20"/>
          <w:szCs w:val="20"/>
        </w:rPr>
        <w:lastRenderedPageBreak/>
        <w:t>II.</w:t>
      </w:r>
      <w:r w:rsidRPr="008E5ED8">
        <w:rPr>
          <w:rFonts w:ascii="Arial" w:hAnsi="Arial" w:cs="Arial"/>
          <w:b/>
          <w:sz w:val="20"/>
          <w:szCs w:val="20"/>
        </w:rPr>
        <w:tab/>
        <w:t>Kredi riskine ilişkin açıklamalar (devamı):</w:t>
      </w:r>
    </w:p>
    <w:p w:rsidR="00393D0D" w:rsidRPr="008E5ED8" w:rsidRDefault="00393D0D" w:rsidP="00537487">
      <w:pPr>
        <w:autoSpaceDE w:val="0"/>
        <w:autoSpaceDN w:val="0"/>
        <w:adjustRightInd w:val="0"/>
        <w:ind w:left="540" w:hanging="540"/>
        <w:jc w:val="both"/>
        <w:rPr>
          <w:rFonts w:ascii="Arial" w:hAnsi="Arial" w:cs="Arial"/>
          <w:b/>
          <w:sz w:val="20"/>
          <w:szCs w:val="20"/>
        </w:rPr>
      </w:pPr>
    </w:p>
    <w:p w:rsidR="00537487" w:rsidRPr="008E5ED8" w:rsidRDefault="00716855" w:rsidP="00A020A4">
      <w:pPr>
        <w:autoSpaceDE w:val="0"/>
        <w:autoSpaceDN w:val="0"/>
        <w:adjustRightInd w:val="0"/>
        <w:ind w:left="142" w:hanging="142"/>
        <w:jc w:val="both"/>
        <w:rPr>
          <w:rFonts w:ascii="Arial" w:hAnsi="Arial" w:cs="Arial"/>
          <w:b/>
          <w:sz w:val="20"/>
          <w:szCs w:val="20"/>
        </w:rPr>
      </w:pPr>
      <w:r w:rsidRPr="008E5ED8">
        <w:rPr>
          <w:rFonts w:ascii="Arial" w:hAnsi="Arial" w:cs="Arial"/>
          <w:b/>
          <w:sz w:val="20"/>
          <w:szCs w:val="20"/>
        </w:rPr>
        <w:t>(7</w:t>
      </w:r>
      <w:r w:rsidR="00A020A4" w:rsidRPr="008E5ED8">
        <w:rPr>
          <w:rFonts w:ascii="Arial" w:hAnsi="Arial" w:cs="Arial"/>
          <w:b/>
          <w:sz w:val="20"/>
          <w:szCs w:val="20"/>
        </w:rPr>
        <w:t>)</w:t>
      </w:r>
      <w:r w:rsidR="00A020A4" w:rsidRPr="008E5ED8">
        <w:rPr>
          <w:rFonts w:ascii="Arial" w:hAnsi="Arial" w:cs="Arial"/>
          <w:sz w:val="20"/>
          <w:szCs w:val="20"/>
        </w:rPr>
        <w:tab/>
      </w:r>
      <w:r w:rsidR="00537487" w:rsidRPr="008E5ED8">
        <w:rPr>
          <w:rFonts w:ascii="Arial" w:hAnsi="Arial" w:cs="Arial"/>
          <w:b/>
          <w:sz w:val="20"/>
          <w:szCs w:val="20"/>
        </w:rPr>
        <w:t>Önemli Bölgelerdeki Önemlilik Arz eden Risklere İlişkin Profil:</w:t>
      </w:r>
    </w:p>
    <w:p w:rsidR="003F57E3" w:rsidRPr="008E5ED8" w:rsidRDefault="003F57E3" w:rsidP="003F57E3">
      <w:pPr>
        <w:ind w:hanging="561"/>
        <w:rPr>
          <w:rFonts w:ascii="Arial" w:hAnsi="Arial" w:cs="Arial"/>
          <w:b/>
          <w:sz w:val="20"/>
          <w:szCs w:val="20"/>
        </w:rPr>
      </w:pPr>
    </w:p>
    <w:tbl>
      <w:tblPr>
        <w:tblW w:w="9781" w:type="dxa"/>
        <w:tblInd w:w="30" w:type="dxa"/>
        <w:tblLayout w:type="fixed"/>
        <w:tblCellMar>
          <w:left w:w="30" w:type="dxa"/>
          <w:right w:w="30" w:type="dxa"/>
        </w:tblCellMar>
        <w:tblLook w:val="0000" w:firstRow="0" w:lastRow="0" w:firstColumn="0" w:lastColumn="0" w:noHBand="0" w:noVBand="0"/>
      </w:tblPr>
      <w:tblGrid>
        <w:gridCol w:w="2552"/>
        <w:gridCol w:w="992"/>
        <w:gridCol w:w="992"/>
        <w:gridCol w:w="851"/>
        <w:gridCol w:w="850"/>
        <w:gridCol w:w="851"/>
        <w:gridCol w:w="992"/>
        <w:gridCol w:w="709"/>
        <w:gridCol w:w="992"/>
      </w:tblGrid>
      <w:tr w:rsidR="00A020A4" w:rsidRPr="008E5ED8" w:rsidTr="00111053">
        <w:trPr>
          <w:trHeight w:val="113"/>
        </w:trPr>
        <w:tc>
          <w:tcPr>
            <w:tcW w:w="2552" w:type="dxa"/>
            <w:tcBorders>
              <w:top w:val="single" w:sz="4" w:space="0" w:color="auto"/>
              <w:bottom w:val="single" w:sz="4" w:space="0" w:color="auto"/>
            </w:tcBorders>
            <w:vAlign w:val="center"/>
          </w:tcPr>
          <w:p w:rsidR="00A020A4" w:rsidRPr="008E5ED8" w:rsidRDefault="00A020A4" w:rsidP="00537487">
            <w:pPr>
              <w:autoSpaceDE w:val="0"/>
              <w:autoSpaceDN w:val="0"/>
              <w:adjustRightInd w:val="0"/>
              <w:ind w:left="180" w:hanging="180"/>
              <w:rPr>
                <w:rFonts w:ascii="Arial" w:eastAsia="Arial Unicode MS" w:hAnsi="Arial" w:cs="Arial"/>
                <w:sz w:val="20"/>
                <w:szCs w:val="20"/>
              </w:rPr>
            </w:pPr>
          </w:p>
        </w:tc>
        <w:tc>
          <w:tcPr>
            <w:tcW w:w="3685" w:type="dxa"/>
            <w:gridSpan w:val="4"/>
            <w:tcBorders>
              <w:top w:val="single" w:sz="4" w:space="0" w:color="auto"/>
              <w:bottom w:val="single" w:sz="4" w:space="0" w:color="auto"/>
            </w:tcBorders>
            <w:vAlign w:val="center"/>
          </w:tcPr>
          <w:p w:rsidR="00A020A4" w:rsidRPr="008E5ED8" w:rsidRDefault="00A020A4" w:rsidP="00537487">
            <w:pPr>
              <w:autoSpaceDE w:val="0"/>
              <w:autoSpaceDN w:val="0"/>
              <w:adjustRightInd w:val="0"/>
              <w:jc w:val="center"/>
              <w:rPr>
                <w:rFonts w:ascii="Arial" w:eastAsia="Arial Unicode MS" w:hAnsi="Arial" w:cs="Arial"/>
                <w:b/>
                <w:sz w:val="20"/>
                <w:szCs w:val="20"/>
              </w:rPr>
            </w:pPr>
            <w:r w:rsidRPr="008E5ED8">
              <w:rPr>
                <w:rFonts w:ascii="Arial" w:eastAsia="Arial Unicode MS" w:hAnsi="Arial" w:cs="Arial"/>
                <w:b/>
                <w:sz w:val="20"/>
                <w:szCs w:val="20"/>
              </w:rPr>
              <w:t>Risk Sınıfları</w:t>
            </w:r>
            <w:r w:rsidR="00B670BC" w:rsidRPr="008E5ED8">
              <w:rPr>
                <w:rFonts w:ascii="Arial" w:eastAsia="Arial Unicode MS" w:hAnsi="Arial" w:cs="Arial"/>
                <w:b/>
                <w:sz w:val="20"/>
                <w:szCs w:val="20"/>
              </w:rPr>
              <w:t xml:space="preserve"> (</w:t>
            </w:r>
            <w:r w:rsidRPr="008E5ED8">
              <w:rPr>
                <w:rFonts w:ascii="Arial" w:eastAsia="Arial Unicode MS" w:hAnsi="Arial" w:cs="Arial"/>
                <w:b/>
                <w:sz w:val="20"/>
                <w:szCs w:val="20"/>
              </w:rPr>
              <w:t>*</w:t>
            </w:r>
            <w:r w:rsidR="00B670BC" w:rsidRPr="008E5ED8">
              <w:rPr>
                <w:rFonts w:ascii="Arial" w:eastAsia="Arial Unicode MS" w:hAnsi="Arial" w:cs="Arial"/>
                <w:b/>
                <w:sz w:val="20"/>
                <w:szCs w:val="20"/>
              </w:rPr>
              <w:t>)</w:t>
            </w:r>
          </w:p>
        </w:tc>
        <w:tc>
          <w:tcPr>
            <w:tcW w:w="1843" w:type="dxa"/>
            <w:gridSpan w:val="2"/>
            <w:tcBorders>
              <w:top w:val="single" w:sz="4" w:space="0" w:color="auto"/>
              <w:bottom w:val="single" w:sz="4" w:space="0" w:color="auto"/>
            </w:tcBorders>
            <w:vAlign w:val="center"/>
          </w:tcPr>
          <w:p w:rsidR="00A020A4" w:rsidRPr="008E5ED8" w:rsidRDefault="00A020A4" w:rsidP="00537487">
            <w:pPr>
              <w:autoSpaceDE w:val="0"/>
              <w:autoSpaceDN w:val="0"/>
              <w:adjustRightInd w:val="0"/>
              <w:jc w:val="center"/>
              <w:rPr>
                <w:rFonts w:ascii="Arial" w:eastAsia="Arial Unicode MS" w:hAnsi="Arial" w:cs="Arial"/>
                <w:b/>
                <w:sz w:val="20"/>
                <w:szCs w:val="20"/>
              </w:rPr>
            </w:pPr>
          </w:p>
        </w:tc>
        <w:tc>
          <w:tcPr>
            <w:tcW w:w="709" w:type="dxa"/>
            <w:tcBorders>
              <w:top w:val="single" w:sz="4" w:space="0" w:color="auto"/>
              <w:bottom w:val="single" w:sz="4" w:space="0" w:color="auto"/>
            </w:tcBorders>
          </w:tcPr>
          <w:p w:rsidR="00A020A4" w:rsidRPr="008E5ED8" w:rsidRDefault="00A020A4" w:rsidP="00537487">
            <w:pPr>
              <w:autoSpaceDE w:val="0"/>
              <w:autoSpaceDN w:val="0"/>
              <w:adjustRightInd w:val="0"/>
              <w:jc w:val="center"/>
              <w:rPr>
                <w:rFonts w:ascii="Arial" w:eastAsia="Arial Unicode MS" w:hAnsi="Arial" w:cs="Arial"/>
                <w:b/>
                <w:sz w:val="20"/>
                <w:szCs w:val="20"/>
              </w:rPr>
            </w:pPr>
          </w:p>
        </w:tc>
        <w:tc>
          <w:tcPr>
            <w:tcW w:w="992" w:type="dxa"/>
            <w:tcBorders>
              <w:top w:val="single" w:sz="4" w:space="0" w:color="auto"/>
              <w:bottom w:val="single" w:sz="4" w:space="0" w:color="auto"/>
            </w:tcBorders>
          </w:tcPr>
          <w:p w:rsidR="00A020A4" w:rsidRPr="008E5ED8" w:rsidRDefault="00A020A4" w:rsidP="00537487">
            <w:pPr>
              <w:autoSpaceDE w:val="0"/>
              <w:autoSpaceDN w:val="0"/>
              <w:adjustRightInd w:val="0"/>
              <w:jc w:val="center"/>
              <w:rPr>
                <w:rFonts w:ascii="Arial" w:eastAsia="Arial Unicode MS" w:hAnsi="Arial" w:cs="Arial"/>
                <w:b/>
                <w:sz w:val="20"/>
                <w:szCs w:val="20"/>
              </w:rPr>
            </w:pPr>
          </w:p>
        </w:tc>
      </w:tr>
      <w:tr w:rsidR="00A020A4" w:rsidRPr="008E5ED8" w:rsidTr="00111053">
        <w:trPr>
          <w:trHeight w:val="113"/>
        </w:trPr>
        <w:tc>
          <w:tcPr>
            <w:tcW w:w="2552" w:type="dxa"/>
            <w:tcBorders>
              <w:top w:val="single" w:sz="4" w:space="0" w:color="auto"/>
              <w:bottom w:val="single" w:sz="4" w:space="0" w:color="auto"/>
            </w:tcBorders>
            <w:vAlign w:val="center"/>
          </w:tcPr>
          <w:p w:rsidR="00A020A4" w:rsidRPr="008E5ED8" w:rsidRDefault="00A020A4" w:rsidP="00537487">
            <w:pPr>
              <w:autoSpaceDE w:val="0"/>
              <w:autoSpaceDN w:val="0"/>
              <w:adjustRightInd w:val="0"/>
              <w:ind w:left="180" w:hanging="180"/>
              <w:rPr>
                <w:rFonts w:ascii="Arial" w:eastAsia="Arial Unicode MS" w:hAnsi="Arial" w:cs="Arial"/>
                <w:b/>
                <w:sz w:val="20"/>
                <w:szCs w:val="20"/>
              </w:rPr>
            </w:pPr>
          </w:p>
        </w:tc>
        <w:tc>
          <w:tcPr>
            <w:tcW w:w="992" w:type="dxa"/>
            <w:tcBorders>
              <w:top w:val="single" w:sz="4" w:space="0" w:color="auto"/>
              <w:bottom w:val="single" w:sz="4" w:space="0" w:color="auto"/>
            </w:tcBorders>
            <w:vAlign w:val="bottom"/>
          </w:tcPr>
          <w:p w:rsidR="00A020A4" w:rsidRPr="008E5ED8" w:rsidRDefault="00A020A4" w:rsidP="00537487">
            <w:pPr>
              <w:autoSpaceDE w:val="0"/>
              <w:autoSpaceDN w:val="0"/>
              <w:adjustRightInd w:val="0"/>
              <w:jc w:val="center"/>
              <w:rPr>
                <w:rFonts w:ascii="Arial" w:eastAsia="Arial Unicode MS" w:hAnsi="Arial" w:cs="Arial"/>
                <w:sz w:val="20"/>
                <w:szCs w:val="20"/>
              </w:rPr>
            </w:pPr>
            <w:r w:rsidRPr="008E5ED8">
              <w:rPr>
                <w:rFonts w:ascii="Arial" w:eastAsia="Arial Unicode MS" w:hAnsi="Arial" w:cs="Arial"/>
                <w:sz w:val="20"/>
                <w:szCs w:val="20"/>
              </w:rPr>
              <w:t>1</w:t>
            </w:r>
          </w:p>
        </w:tc>
        <w:tc>
          <w:tcPr>
            <w:tcW w:w="992" w:type="dxa"/>
            <w:tcBorders>
              <w:top w:val="single" w:sz="4" w:space="0" w:color="auto"/>
              <w:bottom w:val="single" w:sz="4" w:space="0" w:color="auto"/>
            </w:tcBorders>
            <w:vAlign w:val="bottom"/>
          </w:tcPr>
          <w:p w:rsidR="00A020A4" w:rsidRPr="008E5ED8" w:rsidRDefault="00A020A4" w:rsidP="00537487">
            <w:pPr>
              <w:autoSpaceDE w:val="0"/>
              <w:autoSpaceDN w:val="0"/>
              <w:adjustRightInd w:val="0"/>
              <w:jc w:val="center"/>
              <w:rPr>
                <w:rFonts w:ascii="Arial" w:eastAsia="Arial Unicode MS" w:hAnsi="Arial" w:cs="Arial"/>
                <w:sz w:val="20"/>
                <w:szCs w:val="20"/>
              </w:rPr>
            </w:pPr>
            <w:r w:rsidRPr="008E5ED8">
              <w:rPr>
                <w:rFonts w:ascii="Arial" w:eastAsia="Arial Unicode MS" w:hAnsi="Arial" w:cs="Arial"/>
                <w:sz w:val="20"/>
                <w:szCs w:val="20"/>
              </w:rPr>
              <w:t>2</w:t>
            </w:r>
          </w:p>
        </w:tc>
        <w:tc>
          <w:tcPr>
            <w:tcW w:w="851" w:type="dxa"/>
            <w:tcBorders>
              <w:top w:val="single" w:sz="4" w:space="0" w:color="auto"/>
              <w:bottom w:val="single" w:sz="4" w:space="0" w:color="auto"/>
            </w:tcBorders>
            <w:vAlign w:val="bottom"/>
          </w:tcPr>
          <w:p w:rsidR="00A020A4" w:rsidRPr="008E5ED8" w:rsidRDefault="00A020A4" w:rsidP="00537487">
            <w:pPr>
              <w:autoSpaceDE w:val="0"/>
              <w:autoSpaceDN w:val="0"/>
              <w:adjustRightInd w:val="0"/>
              <w:jc w:val="center"/>
              <w:rPr>
                <w:rFonts w:ascii="Arial" w:eastAsia="Arial Unicode MS" w:hAnsi="Arial" w:cs="Arial"/>
                <w:sz w:val="20"/>
                <w:szCs w:val="20"/>
              </w:rPr>
            </w:pPr>
            <w:r w:rsidRPr="008E5ED8">
              <w:rPr>
                <w:rFonts w:ascii="Arial" w:eastAsia="Arial Unicode MS" w:hAnsi="Arial" w:cs="Arial"/>
                <w:sz w:val="20"/>
                <w:szCs w:val="20"/>
              </w:rPr>
              <w:t>3</w:t>
            </w:r>
          </w:p>
        </w:tc>
        <w:tc>
          <w:tcPr>
            <w:tcW w:w="850" w:type="dxa"/>
            <w:tcBorders>
              <w:top w:val="single" w:sz="4" w:space="0" w:color="auto"/>
              <w:bottom w:val="single" w:sz="4" w:space="0" w:color="auto"/>
            </w:tcBorders>
            <w:vAlign w:val="bottom"/>
          </w:tcPr>
          <w:p w:rsidR="00A020A4" w:rsidRPr="008E5ED8" w:rsidRDefault="00A020A4" w:rsidP="00537487">
            <w:pPr>
              <w:autoSpaceDE w:val="0"/>
              <w:autoSpaceDN w:val="0"/>
              <w:adjustRightInd w:val="0"/>
              <w:jc w:val="center"/>
              <w:rPr>
                <w:rFonts w:ascii="Arial" w:eastAsia="Arial Unicode MS" w:hAnsi="Arial" w:cs="Arial"/>
                <w:sz w:val="20"/>
                <w:szCs w:val="20"/>
              </w:rPr>
            </w:pPr>
            <w:r w:rsidRPr="008E5ED8">
              <w:rPr>
                <w:rFonts w:ascii="Arial" w:eastAsia="Arial Unicode MS" w:hAnsi="Arial" w:cs="Arial"/>
                <w:sz w:val="20"/>
                <w:szCs w:val="20"/>
              </w:rPr>
              <w:t>4</w:t>
            </w:r>
          </w:p>
        </w:tc>
        <w:tc>
          <w:tcPr>
            <w:tcW w:w="851" w:type="dxa"/>
            <w:tcBorders>
              <w:top w:val="single" w:sz="4" w:space="0" w:color="auto"/>
              <w:bottom w:val="single" w:sz="4" w:space="0" w:color="auto"/>
            </w:tcBorders>
            <w:vAlign w:val="bottom"/>
          </w:tcPr>
          <w:p w:rsidR="00A020A4" w:rsidRPr="008E5ED8" w:rsidRDefault="00A020A4" w:rsidP="00537487">
            <w:pPr>
              <w:autoSpaceDE w:val="0"/>
              <w:autoSpaceDN w:val="0"/>
              <w:adjustRightInd w:val="0"/>
              <w:jc w:val="center"/>
              <w:rPr>
                <w:rFonts w:ascii="Arial" w:eastAsia="Arial Unicode MS" w:hAnsi="Arial" w:cs="Arial"/>
                <w:sz w:val="20"/>
                <w:szCs w:val="20"/>
              </w:rPr>
            </w:pPr>
            <w:r w:rsidRPr="008E5ED8">
              <w:rPr>
                <w:rFonts w:ascii="Arial" w:eastAsia="Arial Unicode MS" w:hAnsi="Arial" w:cs="Arial"/>
                <w:sz w:val="20"/>
                <w:szCs w:val="20"/>
              </w:rPr>
              <w:t>5</w:t>
            </w:r>
          </w:p>
        </w:tc>
        <w:tc>
          <w:tcPr>
            <w:tcW w:w="992" w:type="dxa"/>
            <w:tcBorders>
              <w:top w:val="single" w:sz="4" w:space="0" w:color="auto"/>
              <w:bottom w:val="single" w:sz="4" w:space="0" w:color="auto"/>
            </w:tcBorders>
            <w:vAlign w:val="bottom"/>
          </w:tcPr>
          <w:p w:rsidR="00A020A4" w:rsidRPr="008E5ED8" w:rsidRDefault="00A020A4" w:rsidP="00537487">
            <w:pPr>
              <w:autoSpaceDE w:val="0"/>
              <w:autoSpaceDN w:val="0"/>
              <w:adjustRightInd w:val="0"/>
              <w:jc w:val="center"/>
              <w:rPr>
                <w:rFonts w:ascii="Arial" w:eastAsia="Arial Unicode MS" w:hAnsi="Arial" w:cs="Arial"/>
                <w:sz w:val="20"/>
                <w:szCs w:val="20"/>
              </w:rPr>
            </w:pPr>
            <w:r w:rsidRPr="008E5ED8">
              <w:rPr>
                <w:rFonts w:ascii="Arial" w:eastAsia="Arial Unicode MS" w:hAnsi="Arial" w:cs="Arial"/>
                <w:sz w:val="20"/>
                <w:szCs w:val="20"/>
              </w:rPr>
              <w:t>6</w:t>
            </w:r>
          </w:p>
        </w:tc>
        <w:tc>
          <w:tcPr>
            <w:tcW w:w="709" w:type="dxa"/>
            <w:tcBorders>
              <w:top w:val="single" w:sz="4" w:space="0" w:color="auto"/>
              <w:bottom w:val="single" w:sz="4" w:space="0" w:color="auto"/>
            </w:tcBorders>
          </w:tcPr>
          <w:p w:rsidR="00A020A4" w:rsidRPr="008E5ED8" w:rsidRDefault="00A020A4" w:rsidP="00537487">
            <w:pPr>
              <w:autoSpaceDE w:val="0"/>
              <w:autoSpaceDN w:val="0"/>
              <w:adjustRightInd w:val="0"/>
              <w:jc w:val="center"/>
              <w:rPr>
                <w:rFonts w:ascii="Arial" w:eastAsia="Arial Unicode MS" w:hAnsi="Arial" w:cs="Arial"/>
                <w:sz w:val="20"/>
                <w:szCs w:val="20"/>
              </w:rPr>
            </w:pPr>
            <w:r w:rsidRPr="008E5ED8">
              <w:rPr>
                <w:rFonts w:ascii="Arial" w:eastAsia="Arial Unicode MS" w:hAnsi="Arial" w:cs="Arial"/>
                <w:sz w:val="20"/>
                <w:szCs w:val="20"/>
              </w:rPr>
              <w:t>7</w:t>
            </w:r>
          </w:p>
        </w:tc>
        <w:tc>
          <w:tcPr>
            <w:tcW w:w="992" w:type="dxa"/>
            <w:tcBorders>
              <w:top w:val="single" w:sz="4" w:space="0" w:color="auto"/>
              <w:bottom w:val="single" w:sz="4" w:space="0" w:color="auto"/>
            </w:tcBorders>
          </w:tcPr>
          <w:p w:rsidR="00A020A4" w:rsidRPr="00EF2E22" w:rsidRDefault="00EF2E22" w:rsidP="00537487">
            <w:pPr>
              <w:autoSpaceDE w:val="0"/>
              <w:autoSpaceDN w:val="0"/>
              <w:adjustRightInd w:val="0"/>
              <w:jc w:val="center"/>
              <w:rPr>
                <w:rFonts w:ascii="Arial" w:eastAsia="Arial Unicode MS" w:hAnsi="Arial" w:cs="Arial"/>
                <w:b/>
                <w:sz w:val="20"/>
                <w:szCs w:val="20"/>
              </w:rPr>
            </w:pPr>
            <w:r w:rsidRPr="00EF2E22">
              <w:rPr>
                <w:rFonts w:ascii="Arial" w:eastAsia="Arial Unicode MS" w:hAnsi="Arial" w:cs="Arial"/>
                <w:b/>
                <w:sz w:val="20"/>
                <w:szCs w:val="20"/>
              </w:rPr>
              <w:t>Toplam</w:t>
            </w:r>
          </w:p>
        </w:tc>
      </w:tr>
      <w:tr w:rsidR="00A020A4" w:rsidRPr="008E5ED8" w:rsidTr="00111053">
        <w:trPr>
          <w:trHeight w:val="113"/>
        </w:trPr>
        <w:tc>
          <w:tcPr>
            <w:tcW w:w="2552" w:type="dxa"/>
            <w:tcBorders>
              <w:top w:val="single" w:sz="4" w:space="0" w:color="auto"/>
              <w:bottom w:val="single" w:sz="4" w:space="0" w:color="auto"/>
            </w:tcBorders>
            <w:vAlign w:val="center"/>
          </w:tcPr>
          <w:p w:rsidR="00A020A4" w:rsidRPr="008E5ED8" w:rsidRDefault="00A020A4" w:rsidP="00537487">
            <w:pPr>
              <w:autoSpaceDE w:val="0"/>
              <w:autoSpaceDN w:val="0"/>
              <w:adjustRightInd w:val="0"/>
              <w:ind w:left="180" w:hanging="180"/>
              <w:rPr>
                <w:rFonts w:ascii="Arial" w:eastAsia="Arial Unicode MS" w:hAnsi="Arial" w:cs="Arial"/>
                <w:b/>
                <w:sz w:val="20"/>
                <w:szCs w:val="20"/>
              </w:rPr>
            </w:pPr>
            <w:r w:rsidRPr="008E5ED8">
              <w:rPr>
                <w:rFonts w:ascii="Arial" w:eastAsia="Arial Unicode MS" w:hAnsi="Arial" w:cs="Arial"/>
                <w:b/>
                <w:sz w:val="20"/>
                <w:szCs w:val="20"/>
              </w:rPr>
              <w:t>Cari Dönem</w:t>
            </w:r>
          </w:p>
        </w:tc>
        <w:tc>
          <w:tcPr>
            <w:tcW w:w="992" w:type="dxa"/>
            <w:tcBorders>
              <w:top w:val="single" w:sz="4" w:space="0" w:color="auto"/>
              <w:bottom w:val="single" w:sz="4" w:space="0" w:color="auto"/>
            </w:tcBorders>
            <w:vAlign w:val="bottom"/>
          </w:tcPr>
          <w:p w:rsidR="00A020A4" w:rsidRPr="008E5ED8" w:rsidRDefault="00A020A4" w:rsidP="00537487">
            <w:pPr>
              <w:autoSpaceDE w:val="0"/>
              <w:autoSpaceDN w:val="0"/>
              <w:adjustRightInd w:val="0"/>
              <w:jc w:val="center"/>
              <w:rPr>
                <w:rFonts w:ascii="Arial" w:eastAsia="Arial Unicode MS" w:hAnsi="Arial" w:cs="Arial"/>
                <w:sz w:val="20"/>
                <w:szCs w:val="20"/>
              </w:rPr>
            </w:pPr>
          </w:p>
        </w:tc>
        <w:tc>
          <w:tcPr>
            <w:tcW w:w="992" w:type="dxa"/>
            <w:tcBorders>
              <w:top w:val="single" w:sz="4" w:space="0" w:color="auto"/>
              <w:bottom w:val="single" w:sz="4" w:space="0" w:color="auto"/>
            </w:tcBorders>
            <w:vAlign w:val="bottom"/>
          </w:tcPr>
          <w:p w:rsidR="00A020A4" w:rsidRPr="008E5ED8" w:rsidRDefault="00A020A4" w:rsidP="00537487">
            <w:pPr>
              <w:autoSpaceDE w:val="0"/>
              <w:autoSpaceDN w:val="0"/>
              <w:adjustRightInd w:val="0"/>
              <w:jc w:val="center"/>
              <w:rPr>
                <w:rFonts w:ascii="Arial" w:eastAsia="Arial Unicode MS" w:hAnsi="Arial" w:cs="Arial"/>
                <w:sz w:val="20"/>
                <w:szCs w:val="20"/>
              </w:rPr>
            </w:pPr>
          </w:p>
        </w:tc>
        <w:tc>
          <w:tcPr>
            <w:tcW w:w="851" w:type="dxa"/>
            <w:tcBorders>
              <w:top w:val="single" w:sz="4" w:space="0" w:color="auto"/>
              <w:bottom w:val="single" w:sz="4" w:space="0" w:color="auto"/>
            </w:tcBorders>
            <w:vAlign w:val="bottom"/>
          </w:tcPr>
          <w:p w:rsidR="00A020A4" w:rsidRPr="008E5ED8" w:rsidRDefault="00A020A4" w:rsidP="00537487">
            <w:pPr>
              <w:autoSpaceDE w:val="0"/>
              <w:autoSpaceDN w:val="0"/>
              <w:adjustRightInd w:val="0"/>
              <w:jc w:val="center"/>
              <w:rPr>
                <w:rFonts w:ascii="Arial" w:eastAsia="Arial Unicode MS" w:hAnsi="Arial" w:cs="Arial"/>
                <w:sz w:val="20"/>
                <w:szCs w:val="20"/>
              </w:rPr>
            </w:pPr>
          </w:p>
        </w:tc>
        <w:tc>
          <w:tcPr>
            <w:tcW w:w="850" w:type="dxa"/>
            <w:tcBorders>
              <w:top w:val="single" w:sz="4" w:space="0" w:color="auto"/>
              <w:bottom w:val="single" w:sz="4" w:space="0" w:color="auto"/>
            </w:tcBorders>
            <w:vAlign w:val="bottom"/>
          </w:tcPr>
          <w:p w:rsidR="00A020A4" w:rsidRPr="008E5ED8" w:rsidRDefault="00A020A4" w:rsidP="00537487">
            <w:pPr>
              <w:autoSpaceDE w:val="0"/>
              <w:autoSpaceDN w:val="0"/>
              <w:adjustRightInd w:val="0"/>
              <w:jc w:val="center"/>
              <w:rPr>
                <w:rFonts w:ascii="Arial" w:eastAsia="Arial Unicode MS" w:hAnsi="Arial" w:cs="Arial"/>
                <w:sz w:val="20"/>
                <w:szCs w:val="20"/>
              </w:rPr>
            </w:pPr>
          </w:p>
        </w:tc>
        <w:tc>
          <w:tcPr>
            <w:tcW w:w="851" w:type="dxa"/>
            <w:tcBorders>
              <w:top w:val="single" w:sz="4" w:space="0" w:color="auto"/>
              <w:bottom w:val="single" w:sz="4" w:space="0" w:color="auto"/>
            </w:tcBorders>
            <w:vAlign w:val="bottom"/>
          </w:tcPr>
          <w:p w:rsidR="00A020A4" w:rsidRPr="008E5ED8" w:rsidRDefault="00A020A4" w:rsidP="00537487">
            <w:pPr>
              <w:autoSpaceDE w:val="0"/>
              <w:autoSpaceDN w:val="0"/>
              <w:adjustRightInd w:val="0"/>
              <w:jc w:val="center"/>
              <w:rPr>
                <w:rFonts w:ascii="Arial" w:eastAsia="Arial Unicode MS" w:hAnsi="Arial" w:cs="Arial"/>
                <w:sz w:val="20"/>
                <w:szCs w:val="20"/>
              </w:rPr>
            </w:pPr>
          </w:p>
        </w:tc>
        <w:tc>
          <w:tcPr>
            <w:tcW w:w="992" w:type="dxa"/>
            <w:tcBorders>
              <w:top w:val="single" w:sz="4" w:space="0" w:color="auto"/>
              <w:bottom w:val="single" w:sz="4" w:space="0" w:color="auto"/>
            </w:tcBorders>
            <w:vAlign w:val="bottom"/>
          </w:tcPr>
          <w:p w:rsidR="00A020A4" w:rsidRPr="008E5ED8" w:rsidRDefault="00A020A4" w:rsidP="00537487">
            <w:pPr>
              <w:autoSpaceDE w:val="0"/>
              <w:autoSpaceDN w:val="0"/>
              <w:adjustRightInd w:val="0"/>
              <w:jc w:val="center"/>
              <w:rPr>
                <w:rFonts w:ascii="Arial" w:eastAsia="Arial Unicode MS" w:hAnsi="Arial" w:cs="Arial"/>
                <w:sz w:val="20"/>
                <w:szCs w:val="20"/>
              </w:rPr>
            </w:pPr>
          </w:p>
        </w:tc>
        <w:tc>
          <w:tcPr>
            <w:tcW w:w="709" w:type="dxa"/>
            <w:tcBorders>
              <w:top w:val="single" w:sz="4" w:space="0" w:color="auto"/>
              <w:bottom w:val="single" w:sz="4" w:space="0" w:color="auto"/>
            </w:tcBorders>
          </w:tcPr>
          <w:p w:rsidR="00A020A4" w:rsidRPr="008E5ED8" w:rsidRDefault="00A020A4" w:rsidP="00537487">
            <w:pPr>
              <w:autoSpaceDE w:val="0"/>
              <w:autoSpaceDN w:val="0"/>
              <w:adjustRightInd w:val="0"/>
              <w:jc w:val="center"/>
              <w:rPr>
                <w:rFonts w:ascii="Arial" w:eastAsia="Arial Unicode MS" w:hAnsi="Arial" w:cs="Arial"/>
                <w:sz w:val="20"/>
                <w:szCs w:val="20"/>
              </w:rPr>
            </w:pPr>
          </w:p>
        </w:tc>
        <w:tc>
          <w:tcPr>
            <w:tcW w:w="992" w:type="dxa"/>
            <w:tcBorders>
              <w:top w:val="single" w:sz="4" w:space="0" w:color="auto"/>
              <w:bottom w:val="single" w:sz="4" w:space="0" w:color="auto"/>
            </w:tcBorders>
          </w:tcPr>
          <w:p w:rsidR="00A020A4" w:rsidRPr="008E5ED8" w:rsidRDefault="00A020A4" w:rsidP="00537487">
            <w:pPr>
              <w:autoSpaceDE w:val="0"/>
              <w:autoSpaceDN w:val="0"/>
              <w:adjustRightInd w:val="0"/>
              <w:jc w:val="center"/>
              <w:rPr>
                <w:rFonts w:ascii="Arial" w:eastAsia="Arial Unicode MS" w:hAnsi="Arial" w:cs="Arial"/>
                <w:sz w:val="20"/>
                <w:szCs w:val="20"/>
              </w:rPr>
            </w:pPr>
          </w:p>
        </w:tc>
      </w:tr>
      <w:tr w:rsidR="00F76FF1" w:rsidRPr="008E5ED8" w:rsidTr="002C5E9D">
        <w:trPr>
          <w:trHeight w:val="113"/>
        </w:trPr>
        <w:tc>
          <w:tcPr>
            <w:tcW w:w="2552" w:type="dxa"/>
            <w:tcBorders>
              <w:top w:val="single" w:sz="4" w:space="0" w:color="auto"/>
            </w:tcBorders>
            <w:vAlign w:val="center"/>
          </w:tcPr>
          <w:p w:rsidR="00F76FF1" w:rsidRPr="00EF2E22" w:rsidRDefault="00F76FF1" w:rsidP="002C5E9D">
            <w:pPr>
              <w:autoSpaceDE w:val="0"/>
              <w:autoSpaceDN w:val="0"/>
              <w:adjustRightInd w:val="0"/>
              <w:ind w:left="180" w:hanging="28"/>
              <w:rPr>
                <w:rFonts w:ascii="Arial" w:eastAsia="Arial Unicode MS" w:hAnsi="Arial" w:cs="Arial"/>
                <w:b/>
                <w:bCs/>
                <w:noProof/>
                <w:sz w:val="16"/>
                <w:szCs w:val="16"/>
              </w:rPr>
            </w:pPr>
            <w:r w:rsidRPr="00EF2E22">
              <w:rPr>
                <w:rFonts w:ascii="Arial" w:eastAsia="Arial Unicode MS" w:hAnsi="Arial" w:cs="Arial"/>
                <w:sz w:val="16"/>
                <w:szCs w:val="16"/>
              </w:rPr>
              <w:t>Yurtiçi</w:t>
            </w:r>
          </w:p>
        </w:tc>
        <w:tc>
          <w:tcPr>
            <w:tcW w:w="992" w:type="dxa"/>
            <w:tcBorders>
              <w:top w:val="single" w:sz="4" w:space="0" w:color="auto"/>
            </w:tcBorders>
            <w:vAlign w:val="bottom"/>
          </w:tcPr>
          <w:p w:rsidR="00F76FF1" w:rsidRPr="008E5ED8" w:rsidRDefault="00F76FF1" w:rsidP="002C5E9D">
            <w:pPr>
              <w:jc w:val="right"/>
              <w:rPr>
                <w:rFonts w:ascii="Arial" w:eastAsia="Arial Unicode MS" w:hAnsi="Arial" w:cs="Arial"/>
                <w:b/>
                <w:bCs/>
                <w:noProof/>
                <w:color w:val="000000"/>
                <w:sz w:val="16"/>
                <w:szCs w:val="16"/>
              </w:rPr>
            </w:pPr>
            <w:r w:rsidRPr="008E5ED8">
              <w:rPr>
                <w:rFonts w:ascii="Arial" w:hAnsi="Arial" w:cs="Arial"/>
                <w:color w:val="000000"/>
                <w:sz w:val="16"/>
                <w:szCs w:val="16"/>
              </w:rPr>
              <w:t>1.476.394</w:t>
            </w:r>
          </w:p>
        </w:tc>
        <w:tc>
          <w:tcPr>
            <w:tcW w:w="992" w:type="dxa"/>
            <w:tcBorders>
              <w:top w:val="single" w:sz="4" w:space="0" w:color="auto"/>
            </w:tcBorders>
            <w:vAlign w:val="bottom"/>
          </w:tcPr>
          <w:p w:rsidR="00F76FF1" w:rsidRPr="008E5ED8" w:rsidRDefault="00F76FF1" w:rsidP="002C5E9D">
            <w:pPr>
              <w:jc w:val="right"/>
              <w:rPr>
                <w:rFonts w:ascii="Arial" w:eastAsia="Arial Unicode MS" w:hAnsi="Arial" w:cs="Arial"/>
                <w:b/>
                <w:bCs/>
                <w:noProof/>
                <w:color w:val="000000"/>
                <w:sz w:val="16"/>
                <w:szCs w:val="16"/>
              </w:rPr>
            </w:pPr>
            <w:r w:rsidRPr="008E5ED8">
              <w:rPr>
                <w:rFonts w:ascii="Arial" w:hAnsi="Arial" w:cs="Arial"/>
                <w:color w:val="000000"/>
                <w:sz w:val="16"/>
                <w:szCs w:val="16"/>
              </w:rPr>
              <w:t>10.364</w:t>
            </w:r>
          </w:p>
        </w:tc>
        <w:tc>
          <w:tcPr>
            <w:tcW w:w="851" w:type="dxa"/>
            <w:tcBorders>
              <w:top w:val="single" w:sz="4" w:space="0" w:color="auto"/>
            </w:tcBorders>
            <w:vAlign w:val="bottom"/>
          </w:tcPr>
          <w:p w:rsidR="00F76FF1" w:rsidRPr="008E5ED8" w:rsidRDefault="00F76FF1" w:rsidP="002C5E9D">
            <w:pPr>
              <w:jc w:val="right"/>
              <w:rPr>
                <w:rFonts w:ascii="Arial" w:eastAsia="Arial Unicode MS" w:hAnsi="Arial" w:cs="Arial"/>
                <w:b/>
                <w:bCs/>
                <w:noProof/>
                <w:color w:val="000000"/>
                <w:sz w:val="16"/>
                <w:szCs w:val="16"/>
              </w:rPr>
            </w:pPr>
            <w:r w:rsidRPr="008E5ED8">
              <w:rPr>
                <w:rFonts w:ascii="Arial" w:hAnsi="Arial" w:cs="Arial"/>
                <w:color w:val="000000"/>
                <w:sz w:val="16"/>
                <w:szCs w:val="16"/>
              </w:rPr>
              <w:t>886.799</w:t>
            </w:r>
          </w:p>
        </w:tc>
        <w:tc>
          <w:tcPr>
            <w:tcW w:w="850" w:type="dxa"/>
            <w:tcBorders>
              <w:top w:val="single" w:sz="4" w:space="0" w:color="auto"/>
            </w:tcBorders>
            <w:vAlign w:val="bottom"/>
          </w:tcPr>
          <w:p w:rsidR="00F76FF1" w:rsidRPr="008E5ED8" w:rsidRDefault="00F76FF1" w:rsidP="002C5E9D">
            <w:pPr>
              <w:jc w:val="right"/>
              <w:rPr>
                <w:rFonts w:ascii="Arial" w:eastAsia="Arial Unicode MS" w:hAnsi="Arial" w:cs="Arial"/>
                <w:b/>
                <w:bCs/>
                <w:noProof/>
                <w:color w:val="000000"/>
                <w:sz w:val="16"/>
                <w:szCs w:val="16"/>
              </w:rPr>
            </w:pPr>
            <w:r w:rsidRPr="008E5ED8">
              <w:rPr>
                <w:rFonts w:ascii="Arial" w:hAnsi="Arial" w:cs="Arial"/>
                <w:color w:val="000000"/>
                <w:sz w:val="16"/>
                <w:szCs w:val="16"/>
              </w:rPr>
              <w:t>5.075.648</w:t>
            </w:r>
          </w:p>
        </w:tc>
        <w:tc>
          <w:tcPr>
            <w:tcW w:w="851" w:type="dxa"/>
            <w:tcBorders>
              <w:top w:val="single" w:sz="4" w:space="0" w:color="auto"/>
            </w:tcBorders>
            <w:vAlign w:val="bottom"/>
          </w:tcPr>
          <w:p w:rsidR="00F76FF1" w:rsidRPr="008E5ED8" w:rsidRDefault="00F76FF1" w:rsidP="002C5E9D">
            <w:pPr>
              <w:jc w:val="right"/>
              <w:rPr>
                <w:rFonts w:ascii="Arial" w:eastAsia="Arial Unicode MS" w:hAnsi="Arial" w:cs="Arial"/>
                <w:b/>
                <w:bCs/>
                <w:noProof/>
                <w:color w:val="000000"/>
                <w:sz w:val="16"/>
                <w:szCs w:val="16"/>
              </w:rPr>
            </w:pPr>
            <w:r w:rsidRPr="008E5ED8">
              <w:rPr>
                <w:rFonts w:ascii="Arial" w:hAnsi="Arial" w:cs="Arial"/>
                <w:color w:val="000000"/>
                <w:sz w:val="16"/>
                <w:szCs w:val="16"/>
              </w:rPr>
              <w:t>1.673.138</w:t>
            </w:r>
          </w:p>
        </w:tc>
        <w:tc>
          <w:tcPr>
            <w:tcW w:w="992" w:type="dxa"/>
            <w:tcBorders>
              <w:top w:val="single" w:sz="4" w:space="0" w:color="auto"/>
            </w:tcBorders>
            <w:vAlign w:val="bottom"/>
          </w:tcPr>
          <w:p w:rsidR="00F76FF1" w:rsidRPr="008E5ED8" w:rsidRDefault="00F76FF1" w:rsidP="002C5E9D">
            <w:pPr>
              <w:jc w:val="right"/>
              <w:rPr>
                <w:rFonts w:ascii="Arial" w:eastAsia="Arial Unicode MS" w:hAnsi="Arial" w:cs="Arial"/>
                <w:b/>
                <w:bCs/>
                <w:noProof/>
                <w:color w:val="000000"/>
                <w:sz w:val="16"/>
                <w:szCs w:val="16"/>
              </w:rPr>
            </w:pPr>
            <w:r w:rsidRPr="008E5ED8">
              <w:rPr>
                <w:rFonts w:ascii="Arial" w:hAnsi="Arial" w:cs="Arial"/>
                <w:color w:val="000000"/>
                <w:sz w:val="16"/>
                <w:szCs w:val="16"/>
              </w:rPr>
              <w:t>3.098.803</w:t>
            </w:r>
          </w:p>
        </w:tc>
        <w:tc>
          <w:tcPr>
            <w:tcW w:w="709" w:type="dxa"/>
            <w:tcBorders>
              <w:top w:val="single" w:sz="4" w:space="0" w:color="auto"/>
            </w:tcBorders>
            <w:vAlign w:val="bottom"/>
          </w:tcPr>
          <w:p w:rsidR="00F76FF1" w:rsidRPr="008E5ED8" w:rsidRDefault="00F76FF1" w:rsidP="002C5E9D">
            <w:pPr>
              <w:jc w:val="right"/>
              <w:rPr>
                <w:rFonts w:ascii="Arial" w:eastAsia="Arial Unicode MS" w:hAnsi="Arial" w:cs="Arial"/>
                <w:b/>
                <w:bCs/>
                <w:noProof/>
                <w:color w:val="000000"/>
                <w:sz w:val="16"/>
                <w:szCs w:val="16"/>
              </w:rPr>
            </w:pPr>
            <w:r w:rsidRPr="008E5ED8">
              <w:rPr>
                <w:rFonts w:ascii="Arial" w:hAnsi="Arial" w:cs="Arial"/>
                <w:color w:val="000000"/>
                <w:sz w:val="16"/>
                <w:szCs w:val="16"/>
              </w:rPr>
              <w:t>10.499</w:t>
            </w:r>
          </w:p>
        </w:tc>
        <w:tc>
          <w:tcPr>
            <w:tcW w:w="992" w:type="dxa"/>
            <w:tcBorders>
              <w:top w:val="single" w:sz="4" w:space="0" w:color="auto"/>
            </w:tcBorders>
            <w:vAlign w:val="bottom"/>
          </w:tcPr>
          <w:p w:rsidR="00F76FF1" w:rsidRPr="008E5ED8" w:rsidRDefault="00F76FF1" w:rsidP="002C5E9D">
            <w:pPr>
              <w:jc w:val="right"/>
              <w:rPr>
                <w:rFonts w:ascii="Arial" w:eastAsia="Arial Unicode MS" w:hAnsi="Arial" w:cs="Arial"/>
                <w:b/>
                <w:bCs/>
                <w:noProof/>
                <w:color w:val="000000"/>
                <w:sz w:val="16"/>
                <w:szCs w:val="16"/>
              </w:rPr>
            </w:pPr>
            <w:r w:rsidRPr="008E5ED8">
              <w:rPr>
                <w:rFonts w:ascii="Arial" w:hAnsi="Arial" w:cs="Arial"/>
                <w:b/>
                <w:bCs/>
                <w:color w:val="000000"/>
                <w:sz w:val="16"/>
                <w:szCs w:val="16"/>
              </w:rPr>
              <w:t>12.231.645</w:t>
            </w:r>
          </w:p>
        </w:tc>
      </w:tr>
      <w:tr w:rsidR="00F76FF1" w:rsidRPr="008E5ED8" w:rsidTr="002C5E9D">
        <w:trPr>
          <w:trHeight w:val="113"/>
        </w:trPr>
        <w:tc>
          <w:tcPr>
            <w:tcW w:w="2552" w:type="dxa"/>
            <w:vAlign w:val="center"/>
          </w:tcPr>
          <w:p w:rsidR="00F76FF1" w:rsidRPr="00EF2E22" w:rsidRDefault="00F76FF1" w:rsidP="002C5E9D">
            <w:pPr>
              <w:autoSpaceDE w:val="0"/>
              <w:autoSpaceDN w:val="0"/>
              <w:adjustRightInd w:val="0"/>
              <w:ind w:left="180" w:hanging="28"/>
              <w:rPr>
                <w:rFonts w:ascii="Arial" w:eastAsia="Arial Unicode MS" w:hAnsi="Arial" w:cs="Arial"/>
                <w:sz w:val="16"/>
                <w:szCs w:val="16"/>
              </w:rPr>
            </w:pPr>
            <w:r w:rsidRPr="00EF2E22">
              <w:rPr>
                <w:rFonts w:ascii="Arial" w:eastAsia="Arial Unicode MS" w:hAnsi="Arial" w:cs="Arial"/>
                <w:sz w:val="16"/>
                <w:szCs w:val="16"/>
              </w:rPr>
              <w:t>Avrupa birliği ülkeleri</w:t>
            </w:r>
          </w:p>
        </w:tc>
        <w:tc>
          <w:tcPr>
            <w:tcW w:w="992" w:type="dxa"/>
            <w:vAlign w:val="bottom"/>
          </w:tcPr>
          <w:p w:rsidR="00F76FF1" w:rsidRPr="008E5ED8" w:rsidRDefault="00F76FF1" w:rsidP="002C5E9D">
            <w:pPr>
              <w:jc w:val="right"/>
              <w:rPr>
                <w:rFonts w:ascii="Arial" w:eastAsia="Arial Unicode MS" w:hAnsi="Arial" w:cs="Arial"/>
                <w:b/>
                <w:bCs/>
                <w:noProof/>
                <w:color w:val="000000"/>
                <w:sz w:val="16"/>
                <w:szCs w:val="16"/>
              </w:rPr>
            </w:pPr>
            <w:r w:rsidRPr="008E5ED8">
              <w:rPr>
                <w:rFonts w:ascii="Arial" w:hAnsi="Arial" w:cs="Arial"/>
                <w:color w:val="000000"/>
                <w:sz w:val="16"/>
                <w:szCs w:val="16"/>
              </w:rPr>
              <w:t>-</w:t>
            </w:r>
          </w:p>
        </w:tc>
        <w:tc>
          <w:tcPr>
            <w:tcW w:w="992" w:type="dxa"/>
            <w:vAlign w:val="bottom"/>
          </w:tcPr>
          <w:p w:rsidR="00F76FF1" w:rsidRPr="008E5ED8" w:rsidRDefault="00F76FF1" w:rsidP="002C5E9D">
            <w:pPr>
              <w:jc w:val="right"/>
              <w:rPr>
                <w:rFonts w:ascii="Arial" w:eastAsia="Arial Unicode MS" w:hAnsi="Arial" w:cs="Arial"/>
                <w:b/>
                <w:bCs/>
                <w:noProof/>
                <w:color w:val="000000"/>
                <w:sz w:val="16"/>
                <w:szCs w:val="16"/>
              </w:rPr>
            </w:pPr>
            <w:r w:rsidRPr="008E5ED8">
              <w:rPr>
                <w:rFonts w:ascii="Arial" w:hAnsi="Arial" w:cs="Arial"/>
                <w:color w:val="000000"/>
                <w:sz w:val="16"/>
                <w:szCs w:val="16"/>
              </w:rPr>
              <w:t>-</w:t>
            </w:r>
          </w:p>
        </w:tc>
        <w:tc>
          <w:tcPr>
            <w:tcW w:w="851" w:type="dxa"/>
            <w:vAlign w:val="bottom"/>
          </w:tcPr>
          <w:p w:rsidR="00F76FF1" w:rsidRPr="008E5ED8" w:rsidRDefault="00F76FF1" w:rsidP="002C5E9D">
            <w:pPr>
              <w:jc w:val="right"/>
              <w:rPr>
                <w:rFonts w:ascii="Arial" w:eastAsia="Arial Unicode MS" w:hAnsi="Arial" w:cs="Arial"/>
                <w:b/>
                <w:bCs/>
                <w:noProof/>
                <w:color w:val="000000"/>
                <w:sz w:val="16"/>
                <w:szCs w:val="16"/>
              </w:rPr>
            </w:pPr>
            <w:r w:rsidRPr="008E5ED8">
              <w:rPr>
                <w:rFonts w:ascii="Arial" w:hAnsi="Arial" w:cs="Arial"/>
                <w:color w:val="000000"/>
                <w:sz w:val="16"/>
                <w:szCs w:val="16"/>
              </w:rPr>
              <w:t>156.653</w:t>
            </w:r>
          </w:p>
        </w:tc>
        <w:tc>
          <w:tcPr>
            <w:tcW w:w="850" w:type="dxa"/>
            <w:vAlign w:val="bottom"/>
          </w:tcPr>
          <w:p w:rsidR="00F76FF1" w:rsidRPr="008E5ED8" w:rsidRDefault="00F76FF1" w:rsidP="002C5E9D">
            <w:pPr>
              <w:jc w:val="right"/>
              <w:rPr>
                <w:rFonts w:ascii="Arial" w:eastAsia="Arial Unicode MS" w:hAnsi="Arial" w:cs="Arial"/>
                <w:b/>
                <w:bCs/>
                <w:noProof/>
                <w:color w:val="000000"/>
                <w:sz w:val="16"/>
                <w:szCs w:val="16"/>
              </w:rPr>
            </w:pPr>
            <w:r w:rsidRPr="008E5ED8">
              <w:rPr>
                <w:rFonts w:ascii="Arial" w:hAnsi="Arial" w:cs="Arial"/>
                <w:color w:val="000000"/>
                <w:sz w:val="16"/>
                <w:szCs w:val="16"/>
              </w:rPr>
              <w:t>839</w:t>
            </w:r>
          </w:p>
        </w:tc>
        <w:tc>
          <w:tcPr>
            <w:tcW w:w="851" w:type="dxa"/>
            <w:vAlign w:val="bottom"/>
          </w:tcPr>
          <w:p w:rsidR="00F76FF1" w:rsidRPr="008E5ED8" w:rsidRDefault="00F76FF1" w:rsidP="002C5E9D">
            <w:pPr>
              <w:jc w:val="right"/>
              <w:rPr>
                <w:rFonts w:ascii="Arial" w:eastAsia="Arial Unicode MS" w:hAnsi="Arial" w:cs="Arial"/>
                <w:b/>
                <w:bCs/>
                <w:noProof/>
                <w:color w:val="000000"/>
                <w:sz w:val="16"/>
                <w:szCs w:val="16"/>
              </w:rPr>
            </w:pPr>
            <w:r w:rsidRPr="008E5ED8">
              <w:rPr>
                <w:rFonts w:ascii="Arial" w:hAnsi="Arial" w:cs="Arial"/>
                <w:color w:val="000000"/>
                <w:sz w:val="16"/>
                <w:szCs w:val="16"/>
              </w:rPr>
              <w:t>862</w:t>
            </w:r>
          </w:p>
        </w:tc>
        <w:tc>
          <w:tcPr>
            <w:tcW w:w="992" w:type="dxa"/>
            <w:vAlign w:val="bottom"/>
          </w:tcPr>
          <w:p w:rsidR="00F76FF1" w:rsidRPr="008E5ED8" w:rsidRDefault="00F76FF1" w:rsidP="002C5E9D">
            <w:pPr>
              <w:jc w:val="right"/>
              <w:rPr>
                <w:rFonts w:ascii="Arial" w:eastAsia="Arial Unicode MS" w:hAnsi="Arial" w:cs="Arial"/>
                <w:b/>
                <w:bCs/>
                <w:noProof/>
                <w:color w:val="000000"/>
                <w:sz w:val="16"/>
                <w:szCs w:val="16"/>
              </w:rPr>
            </w:pPr>
            <w:r w:rsidRPr="008E5ED8">
              <w:rPr>
                <w:rFonts w:ascii="Arial" w:hAnsi="Arial" w:cs="Arial"/>
                <w:color w:val="000000"/>
                <w:sz w:val="16"/>
                <w:szCs w:val="16"/>
              </w:rPr>
              <w:t>5.893</w:t>
            </w:r>
          </w:p>
        </w:tc>
        <w:tc>
          <w:tcPr>
            <w:tcW w:w="709" w:type="dxa"/>
            <w:vAlign w:val="bottom"/>
          </w:tcPr>
          <w:p w:rsidR="00F76FF1" w:rsidRPr="008E5ED8" w:rsidRDefault="00F76FF1" w:rsidP="002C5E9D">
            <w:pPr>
              <w:jc w:val="right"/>
              <w:rPr>
                <w:rFonts w:ascii="Arial" w:eastAsia="Arial Unicode MS" w:hAnsi="Arial" w:cs="Arial"/>
                <w:b/>
                <w:bCs/>
                <w:noProof/>
                <w:color w:val="000000"/>
                <w:sz w:val="16"/>
                <w:szCs w:val="16"/>
              </w:rPr>
            </w:pPr>
            <w:r w:rsidRPr="008E5ED8">
              <w:rPr>
                <w:rFonts w:ascii="Arial" w:hAnsi="Arial" w:cs="Arial"/>
                <w:color w:val="000000"/>
                <w:sz w:val="16"/>
                <w:szCs w:val="16"/>
              </w:rPr>
              <w:t>-</w:t>
            </w:r>
          </w:p>
        </w:tc>
        <w:tc>
          <w:tcPr>
            <w:tcW w:w="992" w:type="dxa"/>
            <w:vAlign w:val="bottom"/>
          </w:tcPr>
          <w:p w:rsidR="00F76FF1" w:rsidRPr="008E5ED8" w:rsidRDefault="00F76FF1" w:rsidP="002C5E9D">
            <w:pPr>
              <w:jc w:val="right"/>
              <w:rPr>
                <w:rFonts w:ascii="Arial" w:eastAsia="Arial Unicode MS" w:hAnsi="Arial" w:cs="Arial"/>
                <w:b/>
                <w:bCs/>
                <w:noProof/>
                <w:color w:val="000000"/>
                <w:sz w:val="16"/>
                <w:szCs w:val="16"/>
              </w:rPr>
            </w:pPr>
            <w:r w:rsidRPr="008E5ED8">
              <w:rPr>
                <w:rFonts w:ascii="Arial" w:hAnsi="Arial" w:cs="Arial"/>
                <w:b/>
                <w:bCs/>
                <w:color w:val="000000"/>
                <w:sz w:val="16"/>
                <w:szCs w:val="16"/>
              </w:rPr>
              <w:t>164.247</w:t>
            </w:r>
          </w:p>
        </w:tc>
      </w:tr>
      <w:tr w:rsidR="00F76FF1" w:rsidRPr="008E5ED8" w:rsidTr="002C5E9D">
        <w:trPr>
          <w:trHeight w:val="113"/>
        </w:trPr>
        <w:tc>
          <w:tcPr>
            <w:tcW w:w="2552" w:type="dxa"/>
            <w:vAlign w:val="center"/>
          </w:tcPr>
          <w:p w:rsidR="00F76FF1" w:rsidRPr="00EF2E22" w:rsidRDefault="00F76FF1" w:rsidP="002C5E9D">
            <w:pPr>
              <w:autoSpaceDE w:val="0"/>
              <w:autoSpaceDN w:val="0"/>
              <w:adjustRightInd w:val="0"/>
              <w:ind w:left="180" w:hanging="28"/>
              <w:rPr>
                <w:rFonts w:ascii="Arial" w:eastAsia="Arial Unicode MS" w:hAnsi="Arial" w:cs="Arial"/>
                <w:sz w:val="16"/>
                <w:szCs w:val="16"/>
              </w:rPr>
            </w:pPr>
            <w:r w:rsidRPr="00EF2E22">
              <w:rPr>
                <w:rFonts w:ascii="Arial" w:eastAsia="Arial Unicode MS" w:hAnsi="Arial" w:cs="Arial"/>
                <w:sz w:val="16"/>
                <w:szCs w:val="16"/>
              </w:rPr>
              <w:t>OECD ülkeleri (**)</w:t>
            </w:r>
          </w:p>
        </w:tc>
        <w:tc>
          <w:tcPr>
            <w:tcW w:w="992" w:type="dxa"/>
            <w:vAlign w:val="bottom"/>
          </w:tcPr>
          <w:p w:rsidR="00F76FF1" w:rsidRPr="008E5ED8" w:rsidRDefault="00F76FF1" w:rsidP="002C5E9D">
            <w:pPr>
              <w:jc w:val="right"/>
              <w:rPr>
                <w:rFonts w:ascii="Arial" w:eastAsia="Arial Unicode MS" w:hAnsi="Arial" w:cs="Arial"/>
                <w:b/>
                <w:bCs/>
                <w:noProof/>
                <w:color w:val="000000"/>
                <w:sz w:val="16"/>
                <w:szCs w:val="16"/>
              </w:rPr>
            </w:pPr>
            <w:r w:rsidRPr="008E5ED8">
              <w:rPr>
                <w:rFonts w:ascii="Arial" w:hAnsi="Arial" w:cs="Arial"/>
                <w:color w:val="000000"/>
                <w:sz w:val="16"/>
                <w:szCs w:val="16"/>
              </w:rPr>
              <w:t>-</w:t>
            </w:r>
          </w:p>
        </w:tc>
        <w:tc>
          <w:tcPr>
            <w:tcW w:w="992" w:type="dxa"/>
            <w:vAlign w:val="bottom"/>
          </w:tcPr>
          <w:p w:rsidR="00F76FF1" w:rsidRPr="008E5ED8" w:rsidRDefault="00F76FF1" w:rsidP="002C5E9D">
            <w:pPr>
              <w:jc w:val="right"/>
              <w:rPr>
                <w:rFonts w:ascii="Arial" w:eastAsia="Arial Unicode MS" w:hAnsi="Arial" w:cs="Arial"/>
                <w:b/>
                <w:bCs/>
                <w:noProof/>
                <w:color w:val="000000"/>
                <w:sz w:val="16"/>
                <w:szCs w:val="16"/>
              </w:rPr>
            </w:pPr>
            <w:r w:rsidRPr="008E5ED8">
              <w:rPr>
                <w:rFonts w:ascii="Arial" w:hAnsi="Arial" w:cs="Arial"/>
                <w:color w:val="000000"/>
                <w:sz w:val="16"/>
                <w:szCs w:val="16"/>
              </w:rPr>
              <w:t>-</w:t>
            </w:r>
          </w:p>
        </w:tc>
        <w:tc>
          <w:tcPr>
            <w:tcW w:w="851" w:type="dxa"/>
            <w:vAlign w:val="bottom"/>
          </w:tcPr>
          <w:p w:rsidR="00F76FF1" w:rsidRPr="008E5ED8" w:rsidRDefault="00F76FF1" w:rsidP="002C5E9D">
            <w:pPr>
              <w:jc w:val="right"/>
              <w:rPr>
                <w:rFonts w:ascii="Arial" w:eastAsia="Arial Unicode MS" w:hAnsi="Arial" w:cs="Arial"/>
                <w:b/>
                <w:bCs/>
                <w:noProof/>
                <w:color w:val="000000"/>
                <w:sz w:val="16"/>
                <w:szCs w:val="16"/>
              </w:rPr>
            </w:pPr>
            <w:r w:rsidRPr="008E5ED8">
              <w:rPr>
                <w:rFonts w:ascii="Arial" w:hAnsi="Arial" w:cs="Arial"/>
                <w:color w:val="000000"/>
                <w:sz w:val="16"/>
                <w:szCs w:val="16"/>
              </w:rPr>
              <w:t>2.905</w:t>
            </w:r>
          </w:p>
        </w:tc>
        <w:tc>
          <w:tcPr>
            <w:tcW w:w="850" w:type="dxa"/>
            <w:vAlign w:val="bottom"/>
          </w:tcPr>
          <w:p w:rsidR="00F76FF1" w:rsidRPr="008E5ED8" w:rsidRDefault="00F76FF1" w:rsidP="002C5E9D">
            <w:pPr>
              <w:jc w:val="right"/>
              <w:rPr>
                <w:rFonts w:ascii="Arial" w:eastAsia="Arial Unicode MS" w:hAnsi="Arial" w:cs="Arial"/>
                <w:b/>
                <w:bCs/>
                <w:noProof/>
                <w:color w:val="000000"/>
                <w:sz w:val="16"/>
                <w:szCs w:val="16"/>
              </w:rPr>
            </w:pPr>
            <w:r w:rsidRPr="008E5ED8">
              <w:rPr>
                <w:rFonts w:ascii="Arial" w:hAnsi="Arial" w:cs="Arial"/>
                <w:color w:val="000000"/>
                <w:sz w:val="16"/>
                <w:szCs w:val="16"/>
              </w:rPr>
              <w:t>-</w:t>
            </w:r>
          </w:p>
        </w:tc>
        <w:tc>
          <w:tcPr>
            <w:tcW w:w="851" w:type="dxa"/>
            <w:vAlign w:val="bottom"/>
          </w:tcPr>
          <w:p w:rsidR="00F76FF1" w:rsidRPr="008E5ED8" w:rsidRDefault="00F76FF1" w:rsidP="002C5E9D">
            <w:pPr>
              <w:jc w:val="right"/>
              <w:rPr>
                <w:rFonts w:ascii="Arial" w:eastAsia="Arial Unicode MS" w:hAnsi="Arial" w:cs="Arial"/>
                <w:b/>
                <w:bCs/>
                <w:noProof/>
                <w:color w:val="000000"/>
                <w:sz w:val="16"/>
                <w:szCs w:val="16"/>
              </w:rPr>
            </w:pPr>
            <w:r w:rsidRPr="008E5ED8">
              <w:rPr>
                <w:rFonts w:ascii="Arial" w:hAnsi="Arial" w:cs="Arial"/>
                <w:color w:val="000000"/>
                <w:sz w:val="16"/>
                <w:szCs w:val="16"/>
              </w:rPr>
              <w:t>-</w:t>
            </w:r>
          </w:p>
        </w:tc>
        <w:tc>
          <w:tcPr>
            <w:tcW w:w="992" w:type="dxa"/>
            <w:vAlign w:val="bottom"/>
          </w:tcPr>
          <w:p w:rsidR="00F76FF1" w:rsidRPr="008E5ED8" w:rsidRDefault="00F76FF1" w:rsidP="002C5E9D">
            <w:pPr>
              <w:jc w:val="right"/>
              <w:rPr>
                <w:rFonts w:ascii="Arial" w:eastAsia="Arial Unicode MS" w:hAnsi="Arial" w:cs="Arial"/>
                <w:b/>
                <w:bCs/>
                <w:noProof/>
                <w:color w:val="000000"/>
                <w:sz w:val="16"/>
                <w:szCs w:val="16"/>
              </w:rPr>
            </w:pPr>
            <w:r w:rsidRPr="008E5ED8">
              <w:rPr>
                <w:rFonts w:ascii="Arial" w:hAnsi="Arial" w:cs="Arial"/>
                <w:color w:val="000000"/>
                <w:sz w:val="16"/>
                <w:szCs w:val="16"/>
              </w:rPr>
              <w:t>-</w:t>
            </w:r>
          </w:p>
        </w:tc>
        <w:tc>
          <w:tcPr>
            <w:tcW w:w="709" w:type="dxa"/>
            <w:vAlign w:val="bottom"/>
          </w:tcPr>
          <w:p w:rsidR="00F76FF1" w:rsidRPr="008E5ED8" w:rsidRDefault="00F76FF1" w:rsidP="002C5E9D">
            <w:pPr>
              <w:jc w:val="right"/>
              <w:rPr>
                <w:rFonts w:ascii="Arial" w:eastAsia="Arial Unicode MS" w:hAnsi="Arial" w:cs="Arial"/>
                <w:b/>
                <w:bCs/>
                <w:noProof/>
                <w:color w:val="000000"/>
                <w:sz w:val="16"/>
                <w:szCs w:val="16"/>
              </w:rPr>
            </w:pPr>
            <w:r w:rsidRPr="008E5ED8">
              <w:rPr>
                <w:rFonts w:ascii="Arial" w:hAnsi="Arial" w:cs="Arial"/>
                <w:color w:val="000000"/>
                <w:sz w:val="16"/>
                <w:szCs w:val="16"/>
              </w:rPr>
              <w:t>-</w:t>
            </w:r>
          </w:p>
        </w:tc>
        <w:tc>
          <w:tcPr>
            <w:tcW w:w="992" w:type="dxa"/>
            <w:vAlign w:val="bottom"/>
          </w:tcPr>
          <w:p w:rsidR="00F76FF1" w:rsidRPr="008E5ED8" w:rsidRDefault="00F76FF1" w:rsidP="002C5E9D">
            <w:pPr>
              <w:jc w:val="right"/>
              <w:rPr>
                <w:rFonts w:ascii="Arial" w:eastAsia="Arial Unicode MS" w:hAnsi="Arial" w:cs="Arial"/>
                <w:b/>
                <w:bCs/>
                <w:noProof/>
                <w:color w:val="000000"/>
                <w:sz w:val="16"/>
                <w:szCs w:val="16"/>
              </w:rPr>
            </w:pPr>
            <w:r w:rsidRPr="008E5ED8">
              <w:rPr>
                <w:rFonts w:ascii="Arial" w:hAnsi="Arial" w:cs="Arial"/>
                <w:b/>
                <w:bCs/>
                <w:color w:val="000000"/>
                <w:sz w:val="16"/>
                <w:szCs w:val="16"/>
              </w:rPr>
              <w:t>2.905</w:t>
            </w:r>
          </w:p>
        </w:tc>
      </w:tr>
      <w:tr w:rsidR="00F76FF1" w:rsidRPr="008E5ED8" w:rsidTr="002C5E9D">
        <w:trPr>
          <w:trHeight w:val="100"/>
        </w:trPr>
        <w:tc>
          <w:tcPr>
            <w:tcW w:w="2552" w:type="dxa"/>
            <w:vAlign w:val="center"/>
          </w:tcPr>
          <w:p w:rsidR="00F76FF1" w:rsidRPr="00EF2E22" w:rsidRDefault="00F76FF1" w:rsidP="002C5E9D">
            <w:pPr>
              <w:autoSpaceDE w:val="0"/>
              <w:autoSpaceDN w:val="0"/>
              <w:adjustRightInd w:val="0"/>
              <w:ind w:left="180" w:hanging="28"/>
              <w:rPr>
                <w:rFonts w:ascii="Arial" w:eastAsia="Arial Unicode MS" w:hAnsi="Arial" w:cs="Arial"/>
                <w:sz w:val="16"/>
                <w:szCs w:val="16"/>
              </w:rPr>
            </w:pPr>
            <w:r w:rsidRPr="00EF2E22">
              <w:rPr>
                <w:rFonts w:ascii="Arial" w:eastAsia="Arial Unicode MS" w:hAnsi="Arial" w:cs="Arial"/>
                <w:sz w:val="16"/>
                <w:szCs w:val="16"/>
              </w:rPr>
              <w:t>Kıyı bankacılığı bölgeleri</w:t>
            </w:r>
          </w:p>
        </w:tc>
        <w:tc>
          <w:tcPr>
            <w:tcW w:w="992" w:type="dxa"/>
            <w:vAlign w:val="bottom"/>
          </w:tcPr>
          <w:p w:rsidR="00F76FF1" w:rsidRPr="008E5ED8" w:rsidRDefault="00F76FF1" w:rsidP="002C5E9D">
            <w:pPr>
              <w:jc w:val="right"/>
              <w:rPr>
                <w:rFonts w:ascii="Arial" w:eastAsia="Arial Unicode MS" w:hAnsi="Arial" w:cs="Arial"/>
                <w:b/>
                <w:bCs/>
                <w:noProof/>
                <w:color w:val="000000"/>
                <w:sz w:val="16"/>
                <w:szCs w:val="16"/>
              </w:rPr>
            </w:pPr>
            <w:r w:rsidRPr="008E5ED8">
              <w:rPr>
                <w:rFonts w:ascii="Arial" w:hAnsi="Arial" w:cs="Arial"/>
                <w:color w:val="000000"/>
                <w:sz w:val="16"/>
                <w:szCs w:val="16"/>
              </w:rPr>
              <w:t>-</w:t>
            </w:r>
          </w:p>
        </w:tc>
        <w:tc>
          <w:tcPr>
            <w:tcW w:w="992" w:type="dxa"/>
            <w:vAlign w:val="bottom"/>
          </w:tcPr>
          <w:p w:rsidR="00F76FF1" w:rsidRPr="008E5ED8" w:rsidRDefault="00F76FF1" w:rsidP="002C5E9D">
            <w:pPr>
              <w:jc w:val="right"/>
              <w:rPr>
                <w:rFonts w:ascii="Arial" w:eastAsia="Arial Unicode MS" w:hAnsi="Arial" w:cs="Arial"/>
                <w:b/>
                <w:bCs/>
                <w:noProof/>
                <w:color w:val="000000"/>
                <w:sz w:val="16"/>
                <w:szCs w:val="16"/>
              </w:rPr>
            </w:pPr>
            <w:r w:rsidRPr="008E5ED8">
              <w:rPr>
                <w:rFonts w:ascii="Arial" w:hAnsi="Arial" w:cs="Arial"/>
                <w:color w:val="000000"/>
                <w:sz w:val="16"/>
                <w:szCs w:val="16"/>
              </w:rPr>
              <w:t>-</w:t>
            </w:r>
          </w:p>
        </w:tc>
        <w:tc>
          <w:tcPr>
            <w:tcW w:w="851" w:type="dxa"/>
            <w:vAlign w:val="bottom"/>
          </w:tcPr>
          <w:p w:rsidR="00F76FF1" w:rsidRPr="008E5ED8" w:rsidRDefault="00F76FF1" w:rsidP="002C5E9D">
            <w:pPr>
              <w:jc w:val="right"/>
              <w:rPr>
                <w:rFonts w:ascii="Arial" w:eastAsia="Arial Unicode MS" w:hAnsi="Arial" w:cs="Arial"/>
                <w:b/>
                <w:bCs/>
                <w:noProof/>
                <w:color w:val="000000"/>
                <w:sz w:val="16"/>
                <w:szCs w:val="16"/>
              </w:rPr>
            </w:pPr>
            <w:r w:rsidRPr="008E5ED8">
              <w:rPr>
                <w:rFonts w:ascii="Arial" w:hAnsi="Arial" w:cs="Arial"/>
                <w:color w:val="000000"/>
                <w:sz w:val="16"/>
                <w:szCs w:val="16"/>
              </w:rPr>
              <w:t>944</w:t>
            </w:r>
          </w:p>
        </w:tc>
        <w:tc>
          <w:tcPr>
            <w:tcW w:w="850" w:type="dxa"/>
            <w:vAlign w:val="bottom"/>
          </w:tcPr>
          <w:p w:rsidR="00F76FF1" w:rsidRPr="008E5ED8" w:rsidRDefault="00F76FF1" w:rsidP="002C5E9D">
            <w:pPr>
              <w:jc w:val="right"/>
              <w:rPr>
                <w:rFonts w:ascii="Arial" w:eastAsia="Arial Unicode MS" w:hAnsi="Arial" w:cs="Arial"/>
                <w:b/>
                <w:bCs/>
                <w:noProof/>
                <w:color w:val="000000"/>
                <w:sz w:val="16"/>
                <w:szCs w:val="16"/>
              </w:rPr>
            </w:pPr>
            <w:r w:rsidRPr="008E5ED8">
              <w:rPr>
                <w:rFonts w:ascii="Arial" w:hAnsi="Arial" w:cs="Arial"/>
                <w:color w:val="000000"/>
                <w:sz w:val="16"/>
                <w:szCs w:val="16"/>
              </w:rPr>
              <w:t>994</w:t>
            </w:r>
          </w:p>
        </w:tc>
        <w:tc>
          <w:tcPr>
            <w:tcW w:w="851" w:type="dxa"/>
            <w:vAlign w:val="bottom"/>
          </w:tcPr>
          <w:p w:rsidR="00F76FF1" w:rsidRPr="008E5ED8" w:rsidRDefault="00F76FF1" w:rsidP="002C5E9D">
            <w:pPr>
              <w:jc w:val="right"/>
              <w:rPr>
                <w:rFonts w:ascii="Arial" w:eastAsia="Arial Unicode MS" w:hAnsi="Arial" w:cs="Arial"/>
                <w:b/>
                <w:bCs/>
                <w:noProof/>
                <w:color w:val="000000"/>
                <w:sz w:val="16"/>
                <w:szCs w:val="16"/>
              </w:rPr>
            </w:pPr>
            <w:r w:rsidRPr="008E5ED8">
              <w:rPr>
                <w:rFonts w:ascii="Arial" w:hAnsi="Arial" w:cs="Arial"/>
                <w:color w:val="000000"/>
                <w:sz w:val="16"/>
                <w:szCs w:val="16"/>
              </w:rPr>
              <w:t>-</w:t>
            </w:r>
          </w:p>
        </w:tc>
        <w:tc>
          <w:tcPr>
            <w:tcW w:w="992" w:type="dxa"/>
            <w:vAlign w:val="bottom"/>
          </w:tcPr>
          <w:p w:rsidR="00F76FF1" w:rsidRPr="008E5ED8" w:rsidRDefault="00F76FF1" w:rsidP="002C5E9D">
            <w:pPr>
              <w:jc w:val="right"/>
              <w:rPr>
                <w:rFonts w:ascii="Arial" w:eastAsia="Arial Unicode MS" w:hAnsi="Arial" w:cs="Arial"/>
                <w:b/>
                <w:bCs/>
                <w:noProof/>
                <w:color w:val="000000"/>
                <w:sz w:val="16"/>
                <w:szCs w:val="16"/>
              </w:rPr>
            </w:pPr>
            <w:r w:rsidRPr="008E5ED8">
              <w:rPr>
                <w:rFonts w:ascii="Arial" w:hAnsi="Arial" w:cs="Arial"/>
                <w:color w:val="000000"/>
                <w:sz w:val="16"/>
                <w:szCs w:val="16"/>
              </w:rPr>
              <w:t>2.627</w:t>
            </w:r>
          </w:p>
        </w:tc>
        <w:tc>
          <w:tcPr>
            <w:tcW w:w="709" w:type="dxa"/>
            <w:vAlign w:val="bottom"/>
          </w:tcPr>
          <w:p w:rsidR="00F76FF1" w:rsidRPr="008E5ED8" w:rsidRDefault="00F76FF1" w:rsidP="002C5E9D">
            <w:pPr>
              <w:jc w:val="right"/>
              <w:rPr>
                <w:rFonts w:ascii="Arial" w:eastAsia="Arial Unicode MS" w:hAnsi="Arial" w:cs="Arial"/>
                <w:b/>
                <w:bCs/>
                <w:noProof/>
                <w:color w:val="000000"/>
                <w:sz w:val="16"/>
                <w:szCs w:val="16"/>
              </w:rPr>
            </w:pPr>
            <w:r w:rsidRPr="008E5ED8">
              <w:rPr>
                <w:rFonts w:ascii="Arial" w:hAnsi="Arial" w:cs="Arial"/>
                <w:color w:val="000000"/>
                <w:sz w:val="16"/>
                <w:szCs w:val="16"/>
              </w:rPr>
              <w:t>-</w:t>
            </w:r>
          </w:p>
        </w:tc>
        <w:tc>
          <w:tcPr>
            <w:tcW w:w="992" w:type="dxa"/>
            <w:vAlign w:val="bottom"/>
          </w:tcPr>
          <w:p w:rsidR="00F76FF1" w:rsidRPr="008E5ED8" w:rsidRDefault="00F76FF1" w:rsidP="002C5E9D">
            <w:pPr>
              <w:jc w:val="right"/>
              <w:rPr>
                <w:rFonts w:ascii="Arial" w:eastAsia="Arial Unicode MS" w:hAnsi="Arial" w:cs="Arial"/>
                <w:b/>
                <w:bCs/>
                <w:noProof/>
                <w:color w:val="000000"/>
                <w:sz w:val="16"/>
                <w:szCs w:val="16"/>
              </w:rPr>
            </w:pPr>
            <w:r w:rsidRPr="008E5ED8">
              <w:rPr>
                <w:rFonts w:ascii="Arial" w:hAnsi="Arial" w:cs="Arial"/>
                <w:b/>
                <w:bCs/>
                <w:color w:val="000000"/>
                <w:sz w:val="16"/>
                <w:szCs w:val="16"/>
              </w:rPr>
              <w:t>4.565</w:t>
            </w:r>
          </w:p>
        </w:tc>
      </w:tr>
      <w:tr w:rsidR="00F76FF1" w:rsidRPr="008E5ED8" w:rsidTr="002C5E9D">
        <w:trPr>
          <w:trHeight w:val="113"/>
        </w:trPr>
        <w:tc>
          <w:tcPr>
            <w:tcW w:w="2552" w:type="dxa"/>
            <w:vAlign w:val="center"/>
          </w:tcPr>
          <w:p w:rsidR="00F76FF1" w:rsidRPr="00EF2E22" w:rsidRDefault="00F76FF1" w:rsidP="002C5E9D">
            <w:pPr>
              <w:autoSpaceDE w:val="0"/>
              <w:autoSpaceDN w:val="0"/>
              <w:adjustRightInd w:val="0"/>
              <w:ind w:left="180" w:hanging="28"/>
              <w:rPr>
                <w:rFonts w:ascii="Arial" w:eastAsia="Arial Unicode MS" w:hAnsi="Arial" w:cs="Arial"/>
                <w:sz w:val="16"/>
                <w:szCs w:val="16"/>
              </w:rPr>
            </w:pPr>
            <w:r w:rsidRPr="00EF2E22">
              <w:rPr>
                <w:rFonts w:ascii="Arial" w:eastAsia="Arial Unicode MS" w:hAnsi="Arial" w:cs="Arial"/>
                <w:sz w:val="16"/>
                <w:szCs w:val="16"/>
              </w:rPr>
              <w:t>ABD, Kanada</w:t>
            </w:r>
          </w:p>
        </w:tc>
        <w:tc>
          <w:tcPr>
            <w:tcW w:w="992" w:type="dxa"/>
            <w:vAlign w:val="bottom"/>
          </w:tcPr>
          <w:p w:rsidR="00F76FF1" w:rsidRPr="008E5ED8" w:rsidRDefault="00F76FF1" w:rsidP="002C5E9D">
            <w:pPr>
              <w:jc w:val="right"/>
              <w:rPr>
                <w:rFonts w:ascii="Arial" w:eastAsia="Arial Unicode MS" w:hAnsi="Arial" w:cs="Arial"/>
                <w:b/>
                <w:bCs/>
                <w:noProof/>
                <w:color w:val="000000"/>
                <w:sz w:val="16"/>
                <w:szCs w:val="16"/>
              </w:rPr>
            </w:pPr>
            <w:r w:rsidRPr="008E5ED8">
              <w:rPr>
                <w:rFonts w:ascii="Arial" w:hAnsi="Arial" w:cs="Arial"/>
                <w:color w:val="000000"/>
                <w:sz w:val="16"/>
                <w:szCs w:val="16"/>
              </w:rPr>
              <w:t>-</w:t>
            </w:r>
          </w:p>
        </w:tc>
        <w:tc>
          <w:tcPr>
            <w:tcW w:w="992" w:type="dxa"/>
            <w:vAlign w:val="bottom"/>
          </w:tcPr>
          <w:p w:rsidR="00F76FF1" w:rsidRPr="008E5ED8" w:rsidRDefault="00F76FF1" w:rsidP="002C5E9D">
            <w:pPr>
              <w:jc w:val="right"/>
              <w:rPr>
                <w:rFonts w:ascii="Arial" w:eastAsia="Arial Unicode MS" w:hAnsi="Arial" w:cs="Arial"/>
                <w:b/>
                <w:bCs/>
                <w:noProof/>
                <w:color w:val="000000"/>
                <w:sz w:val="16"/>
                <w:szCs w:val="16"/>
              </w:rPr>
            </w:pPr>
            <w:r w:rsidRPr="008E5ED8">
              <w:rPr>
                <w:rFonts w:ascii="Arial" w:hAnsi="Arial" w:cs="Arial"/>
                <w:color w:val="000000"/>
                <w:sz w:val="16"/>
                <w:szCs w:val="16"/>
              </w:rPr>
              <w:t>-</w:t>
            </w:r>
          </w:p>
        </w:tc>
        <w:tc>
          <w:tcPr>
            <w:tcW w:w="851" w:type="dxa"/>
            <w:vAlign w:val="bottom"/>
          </w:tcPr>
          <w:p w:rsidR="00F76FF1" w:rsidRPr="008E5ED8" w:rsidRDefault="00F76FF1" w:rsidP="002C5E9D">
            <w:pPr>
              <w:jc w:val="right"/>
              <w:rPr>
                <w:rFonts w:ascii="Arial" w:eastAsia="Arial Unicode MS" w:hAnsi="Arial" w:cs="Arial"/>
                <w:b/>
                <w:bCs/>
                <w:noProof/>
                <w:color w:val="000000"/>
                <w:sz w:val="16"/>
                <w:szCs w:val="16"/>
              </w:rPr>
            </w:pPr>
            <w:r w:rsidRPr="008E5ED8">
              <w:rPr>
                <w:rFonts w:ascii="Arial" w:hAnsi="Arial" w:cs="Arial"/>
                <w:color w:val="000000"/>
                <w:sz w:val="16"/>
                <w:szCs w:val="16"/>
              </w:rPr>
              <w:t>60.337</w:t>
            </w:r>
          </w:p>
        </w:tc>
        <w:tc>
          <w:tcPr>
            <w:tcW w:w="850" w:type="dxa"/>
            <w:vAlign w:val="bottom"/>
          </w:tcPr>
          <w:p w:rsidR="00F76FF1" w:rsidRPr="008E5ED8" w:rsidRDefault="00F76FF1" w:rsidP="002C5E9D">
            <w:pPr>
              <w:jc w:val="right"/>
              <w:rPr>
                <w:rFonts w:ascii="Arial" w:eastAsia="Arial Unicode MS" w:hAnsi="Arial" w:cs="Arial"/>
                <w:b/>
                <w:bCs/>
                <w:noProof/>
                <w:color w:val="000000"/>
                <w:sz w:val="16"/>
                <w:szCs w:val="16"/>
              </w:rPr>
            </w:pPr>
            <w:r w:rsidRPr="008E5ED8">
              <w:rPr>
                <w:rFonts w:ascii="Arial" w:hAnsi="Arial" w:cs="Arial"/>
                <w:color w:val="000000"/>
                <w:sz w:val="16"/>
                <w:szCs w:val="16"/>
              </w:rPr>
              <w:t>-</w:t>
            </w:r>
          </w:p>
        </w:tc>
        <w:tc>
          <w:tcPr>
            <w:tcW w:w="851" w:type="dxa"/>
            <w:vAlign w:val="bottom"/>
          </w:tcPr>
          <w:p w:rsidR="00F76FF1" w:rsidRPr="008E5ED8" w:rsidRDefault="00F76FF1" w:rsidP="002C5E9D">
            <w:pPr>
              <w:jc w:val="right"/>
              <w:rPr>
                <w:rFonts w:ascii="Arial" w:eastAsia="Arial Unicode MS" w:hAnsi="Arial" w:cs="Arial"/>
                <w:b/>
                <w:bCs/>
                <w:noProof/>
                <w:color w:val="000000"/>
                <w:sz w:val="16"/>
                <w:szCs w:val="16"/>
              </w:rPr>
            </w:pPr>
            <w:r w:rsidRPr="008E5ED8">
              <w:rPr>
                <w:rFonts w:ascii="Arial" w:hAnsi="Arial" w:cs="Arial"/>
                <w:color w:val="000000"/>
                <w:sz w:val="16"/>
                <w:szCs w:val="16"/>
              </w:rPr>
              <w:t>2</w:t>
            </w:r>
          </w:p>
        </w:tc>
        <w:tc>
          <w:tcPr>
            <w:tcW w:w="992" w:type="dxa"/>
            <w:vAlign w:val="bottom"/>
          </w:tcPr>
          <w:p w:rsidR="00F76FF1" w:rsidRPr="008E5ED8" w:rsidRDefault="00F76FF1" w:rsidP="002C5E9D">
            <w:pPr>
              <w:jc w:val="right"/>
              <w:rPr>
                <w:rFonts w:ascii="Arial" w:eastAsia="Arial Unicode MS" w:hAnsi="Arial" w:cs="Arial"/>
                <w:b/>
                <w:bCs/>
                <w:noProof/>
                <w:color w:val="000000"/>
                <w:sz w:val="16"/>
                <w:szCs w:val="16"/>
              </w:rPr>
            </w:pPr>
            <w:r w:rsidRPr="008E5ED8">
              <w:rPr>
                <w:rFonts w:ascii="Arial" w:hAnsi="Arial" w:cs="Arial"/>
                <w:color w:val="000000"/>
                <w:sz w:val="16"/>
                <w:szCs w:val="16"/>
              </w:rPr>
              <w:t>9.460</w:t>
            </w:r>
          </w:p>
        </w:tc>
        <w:tc>
          <w:tcPr>
            <w:tcW w:w="709" w:type="dxa"/>
            <w:vAlign w:val="bottom"/>
          </w:tcPr>
          <w:p w:rsidR="00F76FF1" w:rsidRPr="008E5ED8" w:rsidRDefault="00F76FF1" w:rsidP="002C5E9D">
            <w:pPr>
              <w:jc w:val="right"/>
              <w:rPr>
                <w:rFonts w:ascii="Arial" w:eastAsia="Arial Unicode MS" w:hAnsi="Arial" w:cs="Arial"/>
                <w:b/>
                <w:bCs/>
                <w:noProof/>
                <w:color w:val="000000"/>
                <w:sz w:val="16"/>
                <w:szCs w:val="16"/>
              </w:rPr>
            </w:pPr>
            <w:r w:rsidRPr="008E5ED8">
              <w:rPr>
                <w:rFonts w:ascii="Arial" w:hAnsi="Arial" w:cs="Arial"/>
                <w:color w:val="000000"/>
                <w:sz w:val="16"/>
                <w:szCs w:val="16"/>
              </w:rPr>
              <w:t>-</w:t>
            </w:r>
          </w:p>
        </w:tc>
        <w:tc>
          <w:tcPr>
            <w:tcW w:w="992" w:type="dxa"/>
            <w:vAlign w:val="bottom"/>
          </w:tcPr>
          <w:p w:rsidR="00F76FF1" w:rsidRPr="008E5ED8" w:rsidRDefault="00F76FF1" w:rsidP="002C5E9D">
            <w:pPr>
              <w:jc w:val="right"/>
              <w:rPr>
                <w:rFonts w:ascii="Arial" w:eastAsia="Arial Unicode MS" w:hAnsi="Arial" w:cs="Arial"/>
                <w:b/>
                <w:bCs/>
                <w:noProof/>
                <w:color w:val="000000"/>
                <w:sz w:val="16"/>
                <w:szCs w:val="16"/>
              </w:rPr>
            </w:pPr>
            <w:r w:rsidRPr="008E5ED8">
              <w:rPr>
                <w:rFonts w:ascii="Arial" w:hAnsi="Arial" w:cs="Arial"/>
                <w:b/>
                <w:bCs/>
                <w:color w:val="000000"/>
                <w:sz w:val="16"/>
                <w:szCs w:val="16"/>
              </w:rPr>
              <w:t>69.799</w:t>
            </w:r>
          </w:p>
        </w:tc>
      </w:tr>
      <w:tr w:rsidR="00F76FF1" w:rsidRPr="008E5ED8" w:rsidTr="002C5E9D">
        <w:trPr>
          <w:trHeight w:val="113"/>
        </w:trPr>
        <w:tc>
          <w:tcPr>
            <w:tcW w:w="2552" w:type="dxa"/>
            <w:vAlign w:val="center"/>
          </w:tcPr>
          <w:p w:rsidR="00F76FF1" w:rsidRPr="00EF2E22" w:rsidRDefault="00F76FF1" w:rsidP="002C5E9D">
            <w:pPr>
              <w:autoSpaceDE w:val="0"/>
              <w:autoSpaceDN w:val="0"/>
              <w:adjustRightInd w:val="0"/>
              <w:ind w:left="180" w:hanging="28"/>
              <w:rPr>
                <w:rFonts w:ascii="Arial" w:eastAsia="Arial Unicode MS" w:hAnsi="Arial" w:cs="Arial"/>
                <w:sz w:val="16"/>
                <w:szCs w:val="16"/>
              </w:rPr>
            </w:pPr>
            <w:r w:rsidRPr="00EF2E22">
              <w:rPr>
                <w:rFonts w:ascii="Arial" w:eastAsia="Arial Unicode MS" w:hAnsi="Arial" w:cs="Arial"/>
                <w:sz w:val="16"/>
                <w:szCs w:val="16"/>
              </w:rPr>
              <w:t>Diğer ülkeler</w:t>
            </w:r>
          </w:p>
        </w:tc>
        <w:tc>
          <w:tcPr>
            <w:tcW w:w="992" w:type="dxa"/>
            <w:vAlign w:val="bottom"/>
          </w:tcPr>
          <w:p w:rsidR="00F76FF1" w:rsidRPr="008E5ED8" w:rsidRDefault="00F76FF1" w:rsidP="002C5E9D">
            <w:pPr>
              <w:jc w:val="right"/>
              <w:rPr>
                <w:rFonts w:ascii="Arial" w:eastAsia="Arial Unicode MS" w:hAnsi="Arial" w:cs="Arial"/>
                <w:b/>
                <w:bCs/>
                <w:noProof/>
                <w:color w:val="000000"/>
                <w:sz w:val="16"/>
                <w:szCs w:val="16"/>
              </w:rPr>
            </w:pPr>
            <w:r w:rsidRPr="008E5ED8">
              <w:rPr>
                <w:rFonts w:ascii="Arial" w:hAnsi="Arial" w:cs="Arial"/>
                <w:color w:val="000000"/>
                <w:sz w:val="16"/>
                <w:szCs w:val="16"/>
              </w:rPr>
              <w:t>8.936</w:t>
            </w:r>
          </w:p>
        </w:tc>
        <w:tc>
          <w:tcPr>
            <w:tcW w:w="992" w:type="dxa"/>
            <w:vAlign w:val="bottom"/>
          </w:tcPr>
          <w:p w:rsidR="00F76FF1" w:rsidRPr="008E5ED8" w:rsidRDefault="00F76FF1" w:rsidP="002C5E9D">
            <w:pPr>
              <w:jc w:val="right"/>
              <w:rPr>
                <w:rFonts w:ascii="Arial" w:eastAsia="Arial Unicode MS" w:hAnsi="Arial" w:cs="Arial"/>
                <w:b/>
                <w:bCs/>
                <w:noProof/>
                <w:color w:val="000000"/>
                <w:sz w:val="16"/>
                <w:szCs w:val="16"/>
              </w:rPr>
            </w:pPr>
            <w:r w:rsidRPr="008E5ED8">
              <w:rPr>
                <w:rFonts w:ascii="Arial" w:hAnsi="Arial" w:cs="Arial"/>
                <w:color w:val="000000"/>
                <w:sz w:val="16"/>
                <w:szCs w:val="16"/>
              </w:rPr>
              <w:t>-</w:t>
            </w:r>
          </w:p>
        </w:tc>
        <w:tc>
          <w:tcPr>
            <w:tcW w:w="851" w:type="dxa"/>
            <w:vAlign w:val="bottom"/>
          </w:tcPr>
          <w:p w:rsidR="00F76FF1" w:rsidRPr="008E5ED8" w:rsidRDefault="00F76FF1" w:rsidP="002C5E9D">
            <w:pPr>
              <w:jc w:val="right"/>
              <w:rPr>
                <w:rFonts w:ascii="Arial" w:eastAsia="Arial Unicode MS" w:hAnsi="Arial" w:cs="Arial"/>
                <w:b/>
                <w:bCs/>
                <w:noProof/>
                <w:color w:val="000000"/>
                <w:sz w:val="16"/>
                <w:szCs w:val="16"/>
              </w:rPr>
            </w:pPr>
            <w:r w:rsidRPr="008E5ED8">
              <w:rPr>
                <w:rFonts w:ascii="Arial" w:hAnsi="Arial" w:cs="Arial"/>
                <w:color w:val="000000"/>
                <w:sz w:val="16"/>
                <w:szCs w:val="16"/>
              </w:rPr>
              <w:t>84.658</w:t>
            </w:r>
          </w:p>
        </w:tc>
        <w:tc>
          <w:tcPr>
            <w:tcW w:w="850" w:type="dxa"/>
            <w:vAlign w:val="bottom"/>
          </w:tcPr>
          <w:p w:rsidR="00F76FF1" w:rsidRPr="008E5ED8" w:rsidRDefault="00F76FF1" w:rsidP="002C5E9D">
            <w:pPr>
              <w:jc w:val="right"/>
              <w:rPr>
                <w:rFonts w:ascii="Arial" w:eastAsia="Arial Unicode MS" w:hAnsi="Arial" w:cs="Arial"/>
                <w:b/>
                <w:bCs/>
                <w:noProof/>
                <w:color w:val="000000"/>
                <w:sz w:val="16"/>
                <w:szCs w:val="16"/>
              </w:rPr>
            </w:pPr>
            <w:r w:rsidRPr="008E5ED8">
              <w:rPr>
                <w:rFonts w:ascii="Arial" w:hAnsi="Arial" w:cs="Arial"/>
                <w:color w:val="000000"/>
                <w:sz w:val="16"/>
                <w:szCs w:val="16"/>
              </w:rPr>
              <w:t>53.035</w:t>
            </w:r>
          </w:p>
        </w:tc>
        <w:tc>
          <w:tcPr>
            <w:tcW w:w="851" w:type="dxa"/>
            <w:vAlign w:val="bottom"/>
          </w:tcPr>
          <w:p w:rsidR="00F76FF1" w:rsidRPr="008E5ED8" w:rsidRDefault="00F76FF1" w:rsidP="002C5E9D">
            <w:pPr>
              <w:jc w:val="right"/>
              <w:rPr>
                <w:rFonts w:ascii="Arial" w:eastAsia="Arial Unicode MS" w:hAnsi="Arial" w:cs="Arial"/>
                <w:b/>
                <w:bCs/>
                <w:noProof/>
                <w:color w:val="000000"/>
                <w:sz w:val="16"/>
                <w:szCs w:val="16"/>
              </w:rPr>
            </w:pPr>
            <w:r w:rsidRPr="008E5ED8">
              <w:rPr>
                <w:rFonts w:ascii="Arial" w:hAnsi="Arial" w:cs="Arial"/>
                <w:color w:val="000000"/>
                <w:sz w:val="16"/>
                <w:szCs w:val="16"/>
              </w:rPr>
              <w:t>2.748</w:t>
            </w:r>
          </w:p>
        </w:tc>
        <w:tc>
          <w:tcPr>
            <w:tcW w:w="992" w:type="dxa"/>
            <w:vAlign w:val="bottom"/>
          </w:tcPr>
          <w:p w:rsidR="00F76FF1" w:rsidRPr="008E5ED8" w:rsidRDefault="00F76FF1" w:rsidP="002C5E9D">
            <w:pPr>
              <w:jc w:val="right"/>
              <w:rPr>
                <w:rFonts w:ascii="Arial" w:eastAsia="Arial Unicode MS" w:hAnsi="Arial" w:cs="Arial"/>
                <w:b/>
                <w:bCs/>
                <w:noProof/>
                <w:color w:val="000000"/>
                <w:sz w:val="16"/>
                <w:szCs w:val="16"/>
              </w:rPr>
            </w:pPr>
            <w:r w:rsidRPr="008E5ED8">
              <w:rPr>
                <w:rFonts w:ascii="Arial" w:hAnsi="Arial" w:cs="Arial"/>
                <w:color w:val="000000"/>
                <w:sz w:val="16"/>
                <w:szCs w:val="16"/>
              </w:rPr>
              <w:t>2.799</w:t>
            </w:r>
          </w:p>
        </w:tc>
        <w:tc>
          <w:tcPr>
            <w:tcW w:w="709" w:type="dxa"/>
            <w:vAlign w:val="bottom"/>
          </w:tcPr>
          <w:p w:rsidR="00F76FF1" w:rsidRPr="008E5ED8" w:rsidRDefault="00F76FF1" w:rsidP="002C5E9D">
            <w:pPr>
              <w:jc w:val="right"/>
              <w:rPr>
                <w:rFonts w:ascii="Arial" w:eastAsia="Arial Unicode MS" w:hAnsi="Arial" w:cs="Arial"/>
                <w:b/>
                <w:bCs/>
                <w:noProof/>
                <w:color w:val="000000"/>
                <w:sz w:val="16"/>
                <w:szCs w:val="16"/>
              </w:rPr>
            </w:pPr>
            <w:r w:rsidRPr="008E5ED8">
              <w:rPr>
                <w:rFonts w:ascii="Arial" w:hAnsi="Arial" w:cs="Arial"/>
                <w:color w:val="000000"/>
                <w:sz w:val="16"/>
                <w:szCs w:val="16"/>
              </w:rPr>
              <w:t>-</w:t>
            </w:r>
          </w:p>
        </w:tc>
        <w:tc>
          <w:tcPr>
            <w:tcW w:w="992" w:type="dxa"/>
            <w:vAlign w:val="bottom"/>
          </w:tcPr>
          <w:p w:rsidR="00F76FF1" w:rsidRPr="008E5ED8" w:rsidRDefault="00F76FF1" w:rsidP="002C5E9D">
            <w:pPr>
              <w:jc w:val="right"/>
              <w:rPr>
                <w:rFonts w:ascii="Arial" w:eastAsia="Arial Unicode MS" w:hAnsi="Arial" w:cs="Arial"/>
                <w:b/>
                <w:bCs/>
                <w:noProof/>
                <w:color w:val="000000"/>
                <w:sz w:val="16"/>
                <w:szCs w:val="16"/>
              </w:rPr>
            </w:pPr>
            <w:r w:rsidRPr="008E5ED8">
              <w:rPr>
                <w:rFonts w:ascii="Arial" w:hAnsi="Arial" w:cs="Arial"/>
                <w:b/>
                <w:bCs/>
                <w:color w:val="000000"/>
                <w:sz w:val="16"/>
                <w:szCs w:val="16"/>
              </w:rPr>
              <w:t>152.176</w:t>
            </w:r>
          </w:p>
        </w:tc>
      </w:tr>
      <w:tr w:rsidR="00F76FF1" w:rsidRPr="008E5ED8" w:rsidTr="002C5E9D">
        <w:trPr>
          <w:trHeight w:val="113"/>
        </w:trPr>
        <w:tc>
          <w:tcPr>
            <w:tcW w:w="2552" w:type="dxa"/>
            <w:vAlign w:val="center"/>
          </w:tcPr>
          <w:p w:rsidR="00F76FF1" w:rsidRPr="00EF2E22" w:rsidRDefault="00F76FF1" w:rsidP="002C5E9D">
            <w:pPr>
              <w:autoSpaceDE w:val="0"/>
              <w:autoSpaceDN w:val="0"/>
              <w:adjustRightInd w:val="0"/>
              <w:ind w:left="166"/>
              <w:rPr>
                <w:rFonts w:ascii="Arial" w:eastAsia="Arial Unicode MS" w:hAnsi="Arial" w:cs="Arial"/>
                <w:sz w:val="16"/>
                <w:szCs w:val="16"/>
              </w:rPr>
            </w:pPr>
            <w:r w:rsidRPr="00EF2E22">
              <w:rPr>
                <w:rFonts w:ascii="Arial" w:eastAsia="Arial Unicode MS" w:hAnsi="Arial" w:cs="Arial"/>
                <w:sz w:val="16"/>
                <w:szCs w:val="16"/>
              </w:rPr>
              <w:t>İştirak, Bağlı Ortaklık ve</w:t>
            </w:r>
            <w:r w:rsidR="00085E7A" w:rsidRPr="00EF2E22">
              <w:rPr>
                <w:rFonts w:ascii="Arial" w:eastAsia="Arial Unicode MS" w:hAnsi="Arial" w:cs="Arial"/>
                <w:sz w:val="16"/>
                <w:szCs w:val="16"/>
              </w:rPr>
              <w:t xml:space="preserve"> </w:t>
            </w:r>
            <w:r w:rsidR="002C0F70" w:rsidRPr="00EF2E22">
              <w:rPr>
                <w:rFonts w:ascii="Arial" w:eastAsia="Arial Unicode MS" w:hAnsi="Arial" w:cs="Arial"/>
                <w:sz w:val="16"/>
                <w:szCs w:val="16"/>
              </w:rPr>
              <w:t>Birlikte Kontrol</w:t>
            </w:r>
            <w:r w:rsidRPr="00EF2E22">
              <w:rPr>
                <w:rFonts w:ascii="Arial" w:eastAsia="Arial Unicode MS" w:hAnsi="Arial" w:cs="Arial"/>
                <w:sz w:val="16"/>
                <w:szCs w:val="16"/>
              </w:rPr>
              <w:t xml:space="preserve"> Edilen Ortaklıklar</w:t>
            </w:r>
          </w:p>
        </w:tc>
        <w:tc>
          <w:tcPr>
            <w:tcW w:w="992" w:type="dxa"/>
            <w:vAlign w:val="bottom"/>
          </w:tcPr>
          <w:p w:rsidR="00F76FF1" w:rsidRPr="008E5ED8" w:rsidRDefault="00F76FF1" w:rsidP="002C5E9D">
            <w:pPr>
              <w:jc w:val="right"/>
              <w:rPr>
                <w:rFonts w:ascii="Arial" w:eastAsia="Arial Unicode MS" w:hAnsi="Arial" w:cs="Arial"/>
                <w:b/>
                <w:bCs/>
                <w:noProof/>
                <w:color w:val="000000"/>
                <w:sz w:val="16"/>
                <w:szCs w:val="16"/>
              </w:rPr>
            </w:pPr>
            <w:r w:rsidRPr="008E5ED8">
              <w:rPr>
                <w:rFonts w:ascii="Arial" w:hAnsi="Arial" w:cs="Arial"/>
                <w:color w:val="000000"/>
                <w:sz w:val="16"/>
                <w:szCs w:val="16"/>
              </w:rPr>
              <w:t>-</w:t>
            </w:r>
          </w:p>
        </w:tc>
        <w:tc>
          <w:tcPr>
            <w:tcW w:w="992" w:type="dxa"/>
            <w:vAlign w:val="bottom"/>
          </w:tcPr>
          <w:p w:rsidR="00F76FF1" w:rsidRPr="008E5ED8" w:rsidRDefault="00F76FF1" w:rsidP="002C5E9D">
            <w:pPr>
              <w:jc w:val="right"/>
              <w:rPr>
                <w:rFonts w:ascii="Arial" w:eastAsia="Arial Unicode MS" w:hAnsi="Arial" w:cs="Arial"/>
                <w:b/>
                <w:bCs/>
                <w:noProof/>
                <w:color w:val="000000"/>
                <w:sz w:val="16"/>
                <w:szCs w:val="16"/>
              </w:rPr>
            </w:pPr>
            <w:r w:rsidRPr="008E5ED8">
              <w:rPr>
                <w:rFonts w:ascii="Arial" w:hAnsi="Arial" w:cs="Arial"/>
                <w:color w:val="000000"/>
                <w:sz w:val="16"/>
                <w:szCs w:val="16"/>
              </w:rPr>
              <w:t>-</w:t>
            </w:r>
          </w:p>
        </w:tc>
        <w:tc>
          <w:tcPr>
            <w:tcW w:w="851" w:type="dxa"/>
            <w:vAlign w:val="bottom"/>
          </w:tcPr>
          <w:p w:rsidR="00F76FF1" w:rsidRPr="008E5ED8" w:rsidRDefault="00F76FF1" w:rsidP="002C5E9D">
            <w:pPr>
              <w:jc w:val="right"/>
              <w:rPr>
                <w:rFonts w:ascii="Arial" w:eastAsia="Arial Unicode MS" w:hAnsi="Arial" w:cs="Arial"/>
                <w:b/>
                <w:bCs/>
                <w:noProof/>
                <w:color w:val="000000"/>
                <w:sz w:val="16"/>
                <w:szCs w:val="16"/>
              </w:rPr>
            </w:pPr>
            <w:r w:rsidRPr="008E5ED8">
              <w:rPr>
                <w:rFonts w:ascii="Arial" w:hAnsi="Arial" w:cs="Arial"/>
                <w:color w:val="000000"/>
                <w:sz w:val="16"/>
                <w:szCs w:val="16"/>
              </w:rPr>
              <w:t>-</w:t>
            </w:r>
          </w:p>
        </w:tc>
        <w:tc>
          <w:tcPr>
            <w:tcW w:w="850" w:type="dxa"/>
            <w:vAlign w:val="bottom"/>
          </w:tcPr>
          <w:p w:rsidR="00F76FF1" w:rsidRPr="008E5ED8" w:rsidRDefault="00F76FF1" w:rsidP="002C5E9D">
            <w:pPr>
              <w:jc w:val="right"/>
              <w:rPr>
                <w:rFonts w:ascii="Arial" w:eastAsia="Arial Unicode MS" w:hAnsi="Arial" w:cs="Arial"/>
                <w:b/>
                <w:bCs/>
                <w:noProof/>
                <w:color w:val="000000"/>
                <w:sz w:val="16"/>
                <w:szCs w:val="16"/>
              </w:rPr>
            </w:pPr>
            <w:r w:rsidRPr="008E5ED8">
              <w:rPr>
                <w:rFonts w:ascii="Arial" w:hAnsi="Arial" w:cs="Arial"/>
                <w:color w:val="000000"/>
                <w:sz w:val="16"/>
                <w:szCs w:val="16"/>
              </w:rPr>
              <w:t>-</w:t>
            </w:r>
          </w:p>
        </w:tc>
        <w:tc>
          <w:tcPr>
            <w:tcW w:w="851" w:type="dxa"/>
            <w:vAlign w:val="bottom"/>
          </w:tcPr>
          <w:p w:rsidR="00F76FF1" w:rsidRPr="008E5ED8" w:rsidRDefault="00F76FF1" w:rsidP="002C5E9D">
            <w:pPr>
              <w:jc w:val="right"/>
              <w:rPr>
                <w:rFonts w:ascii="Arial" w:eastAsia="Arial Unicode MS" w:hAnsi="Arial" w:cs="Arial"/>
                <w:b/>
                <w:bCs/>
                <w:noProof/>
                <w:color w:val="000000"/>
                <w:sz w:val="16"/>
                <w:szCs w:val="16"/>
              </w:rPr>
            </w:pPr>
            <w:r w:rsidRPr="008E5ED8">
              <w:rPr>
                <w:rFonts w:ascii="Arial" w:hAnsi="Arial" w:cs="Arial"/>
                <w:color w:val="000000"/>
                <w:sz w:val="16"/>
                <w:szCs w:val="16"/>
              </w:rPr>
              <w:t>-</w:t>
            </w:r>
          </w:p>
        </w:tc>
        <w:tc>
          <w:tcPr>
            <w:tcW w:w="992" w:type="dxa"/>
            <w:vAlign w:val="bottom"/>
          </w:tcPr>
          <w:p w:rsidR="00F76FF1" w:rsidRPr="008E5ED8" w:rsidRDefault="00F76FF1" w:rsidP="002C5E9D">
            <w:pPr>
              <w:jc w:val="right"/>
              <w:rPr>
                <w:rFonts w:ascii="Arial" w:eastAsia="Arial Unicode MS" w:hAnsi="Arial" w:cs="Arial"/>
                <w:b/>
                <w:bCs/>
                <w:noProof/>
                <w:color w:val="000000"/>
                <w:sz w:val="16"/>
                <w:szCs w:val="16"/>
              </w:rPr>
            </w:pPr>
            <w:r w:rsidRPr="008E5ED8">
              <w:rPr>
                <w:rFonts w:ascii="Arial" w:hAnsi="Arial" w:cs="Arial"/>
                <w:color w:val="000000"/>
                <w:sz w:val="16"/>
                <w:szCs w:val="16"/>
              </w:rPr>
              <w:t>-</w:t>
            </w:r>
          </w:p>
        </w:tc>
        <w:tc>
          <w:tcPr>
            <w:tcW w:w="709" w:type="dxa"/>
            <w:vAlign w:val="bottom"/>
          </w:tcPr>
          <w:p w:rsidR="00F76FF1" w:rsidRPr="008E5ED8" w:rsidRDefault="00F76FF1" w:rsidP="002C5E9D">
            <w:pPr>
              <w:jc w:val="right"/>
              <w:rPr>
                <w:rFonts w:ascii="Arial" w:eastAsia="Arial Unicode MS" w:hAnsi="Arial" w:cs="Arial"/>
                <w:b/>
                <w:bCs/>
                <w:noProof/>
                <w:color w:val="000000"/>
                <w:sz w:val="16"/>
                <w:szCs w:val="16"/>
              </w:rPr>
            </w:pPr>
            <w:r w:rsidRPr="008E5ED8">
              <w:rPr>
                <w:rFonts w:ascii="Arial" w:hAnsi="Arial" w:cs="Arial"/>
                <w:color w:val="000000"/>
                <w:sz w:val="16"/>
                <w:szCs w:val="16"/>
              </w:rPr>
              <w:t>-</w:t>
            </w:r>
          </w:p>
        </w:tc>
        <w:tc>
          <w:tcPr>
            <w:tcW w:w="992" w:type="dxa"/>
            <w:vAlign w:val="bottom"/>
          </w:tcPr>
          <w:p w:rsidR="00F76FF1" w:rsidRPr="008E5ED8" w:rsidRDefault="00F76FF1" w:rsidP="002C5E9D">
            <w:pPr>
              <w:jc w:val="right"/>
              <w:rPr>
                <w:rFonts w:ascii="Arial" w:eastAsia="Arial Unicode MS" w:hAnsi="Arial" w:cs="Arial"/>
                <w:b/>
                <w:bCs/>
                <w:noProof/>
                <w:color w:val="000000"/>
                <w:sz w:val="16"/>
                <w:szCs w:val="16"/>
              </w:rPr>
            </w:pPr>
            <w:r w:rsidRPr="008E5ED8">
              <w:rPr>
                <w:rFonts w:ascii="Arial" w:hAnsi="Arial" w:cs="Arial"/>
                <w:b/>
                <w:bCs/>
                <w:color w:val="000000"/>
                <w:sz w:val="16"/>
                <w:szCs w:val="16"/>
              </w:rPr>
              <w:t>-</w:t>
            </w:r>
          </w:p>
        </w:tc>
      </w:tr>
      <w:tr w:rsidR="00F76FF1" w:rsidRPr="008E5ED8" w:rsidTr="002C5E9D">
        <w:trPr>
          <w:trHeight w:val="113"/>
        </w:trPr>
        <w:tc>
          <w:tcPr>
            <w:tcW w:w="2552" w:type="dxa"/>
            <w:vAlign w:val="center"/>
          </w:tcPr>
          <w:p w:rsidR="00F76FF1" w:rsidRPr="00EF2E22" w:rsidRDefault="00F76FF1" w:rsidP="002C5E9D">
            <w:pPr>
              <w:autoSpaceDE w:val="0"/>
              <w:autoSpaceDN w:val="0"/>
              <w:adjustRightInd w:val="0"/>
              <w:ind w:left="208"/>
              <w:rPr>
                <w:rFonts w:ascii="Arial" w:eastAsia="Arial Unicode MS" w:hAnsi="Arial" w:cs="Arial"/>
                <w:sz w:val="16"/>
                <w:szCs w:val="16"/>
              </w:rPr>
            </w:pPr>
            <w:r w:rsidRPr="00EF2E22">
              <w:rPr>
                <w:rFonts w:ascii="Arial" w:eastAsia="Arial Unicode MS" w:hAnsi="Arial" w:cs="Arial"/>
                <w:sz w:val="16"/>
                <w:szCs w:val="16"/>
              </w:rPr>
              <w:t>Dağıtılmamış Varlıklar/Yükümlülükler</w:t>
            </w:r>
          </w:p>
        </w:tc>
        <w:tc>
          <w:tcPr>
            <w:tcW w:w="992" w:type="dxa"/>
            <w:vAlign w:val="bottom"/>
          </w:tcPr>
          <w:p w:rsidR="00F76FF1" w:rsidRPr="008E5ED8" w:rsidRDefault="00F76FF1" w:rsidP="002C5E9D">
            <w:pPr>
              <w:jc w:val="right"/>
              <w:rPr>
                <w:rFonts w:ascii="Arial" w:eastAsia="Arial Unicode MS" w:hAnsi="Arial" w:cs="Arial"/>
                <w:b/>
                <w:bCs/>
                <w:noProof/>
                <w:color w:val="000000"/>
                <w:sz w:val="16"/>
                <w:szCs w:val="16"/>
              </w:rPr>
            </w:pPr>
            <w:r w:rsidRPr="008E5ED8">
              <w:rPr>
                <w:rFonts w:ascii="Arial" w:hAnsi="Arial" w:cs="Arial"/>
                <w:color w:val="000000"/>
                <w:sz w:val="16"/>
                <w:szCs w:val="16"/>
              </w:rPr>
              <w:t>-</w:t>
            </w:r>
          </w:p>
        </w:tc>
        <w:tc>
          <w:tcPr>
            <w:tcW w:w="992" w:type="dxa"/>
            <w:vAlign w:val="bottom"/>
          </w:tcPr>
          <w:p w:rsidR="00F76FF1" w:rsidRPr="008E5ED8" w:rsidRDefault="00F76FF1" w:rsidP="002C5E9D">
            <w:pPr>
              <w:jc w:val="right"/>
              <w:rPr>
                <w:rFonts w:ascii="Arial" w:eastAsia="Arial Unicode MS" w:hAnsi="Arial" w:cs="Arial"/>
                <w:b/>
                <w:bCs/>
                <w:noProof/>
                <w:color w:val="000000"/>
                <w:sz w:val="16"/>
                <w:szCs w:val="16"/>
              </w:rPr>
            </w:pPr>
            <w:r w:rsidRPr="008E5ED8">
              <w:rPr>
                <w:rFonts w:ascii="Arial" w:hAnsi="Arial" w:cs="Arial"/>
                <w:color w:val="000000"/>
                <w:sz w:val="16"/>
                <w:szCs w:val="16"/>
              </w:rPr>
              <w:t>-</w:t>
            </w:r>
          </w:p>
        </w:tc>
        <w:tc>
          <w:tcPr>
            <w:tcW w:w="851" w:type="dxa"/>
            <w:vAlign w:val="bottom"/>
          </w:tcPr>
          <w:p w:rsidR="00F76FF1" w:rsidRPr="008E5ED8" w:rsidRDefault="00F76FF1" w:rsidP="002C5E9D">
            <w:pPr>
              <w:jc w:val="right"/>
              <w:rPr>
                <w:rFonts w:ascii="Arial" w:eastAsia="Arial Unicode MS" w:hAnsi="Arial" w:cs="Arial"/>
                <w:b/>
                <w:bCs/>
                <w:noProof/>
                <w:color w:val="000000"/>
                <w:sz w:val="16"/>
                <w:szCs w:val="16"/>
              </w:rPr>
            </w:pPr>
            <w:r w:rsidRPr="008E5ED8">
              <w:rPr>
                <w:rFonts w:ascii="Arial" w:hAnsi="Arial" w:cs="Arial"/>
                <w:color w:val="000000"/>
                <w:sz w:val="16"/>
                <w:szCs w:val="16"/>
              </w:rPr>
              <w:t>-</w:t>
            </w:r>
          </w:p>
        </w:tc>
        <w:tc>
          <w:tcPr>
            <w:tcW w:w="850" w:type="dxa"/>
            <w:vAlign w:val="bottom"/>
          </w:tcPr>
          <w:p w:rsidR="00F76FF1" w:rsidRPr="008E5ED8" w:rsidRDefault="00F76FF1" w:rsidP="002C5E9D">
            <w:pPr>
              <w:jc w:val="right"/>
              <w:rPr>
                <w:rFonts w:ascii="Arial" w:eastAsia="Arial Unicode MS" w:hAnsi="Arial" w:cs="Arial"/>
                <w:b/>
                <w:bCs/>
                <w:noProof/>
                <w:color w:val="000000"/>
                <w:sz w:val="16"/>
                <w:szCs w:val="16"/>
              </w:rPr>
            </w:pPr>
            <w:r w:rsidRPr="008E5ED8">
              <w:rPr>
                <w:rFonts w:ascii="Arial" w:hAnsi="Arial" w:cs="Arial"/>
                <w:color w:val="000000"/>
                <w:sz w:val="16"/>
                <w:szCs w:val="16"/>
              </w:rPr>
              <w:t>-</w:t>
            </w:r>
          </w:p>
        </w:tc>
        <w:tc>
          <w:tcPr>
            <w:tcW w:w="851" w:type="dxa"/>
            <w:vAlign w:val="bottom"/>
          </w:tcPr>
          <w:p w:rsidR="00F76FF1" w:rsidRPr="008E5ED8" w:rsidRDefault="00F76FF1" w:rsidP="002C5E9D">
            <w:pPr>
              <w:jc w:val="right"/>
              <w:rPr>
                <w:rFonts w:ascii="Arial" w:eastAsia="Arial Unicode MS" w:hAnsi="Arial" w:cs="Arial"/>
                <w:b/>
                <w:bCs/>
                <w:noProof/>
                <w:color w:val="000000"/>
                <w:sz w:val="16"/>
                <w:szCs w:val="16"/>
              </w:rPr>
            </w:pPr>
            <w:r w:rsidRPr="008E5ED8">
              <w:rPr>
                <w:rFonts w:ascii="Arial" w:hAnsi="Arial" w:cs="Arial"/>
                <w:color w:val="000000"/>
                <w:sz w:val="16"/>
                <w:szCs w:val="16"/>
              </w:rPr>
              <w:t>-</w:t>
            </w:r>
          </w:p>
        </w:tc>
        <w:tc>
          <w:tcPr>
            <w:tcW w:w="992" w:type="dxa"/>
            <w:vAlign w:val="bottom"/>
          </w:tcPr>
          <w:p w:rsidR="00F76FF1" w:rsidRPr="008E5ED8" w:rsidRDefault="00F76FF1" w:rsidP="002C5E9D">
            <w:pPr>
              <w:jc w:val="right"/>
              <w:rPr>
                <w:rFonts w:ascii="Arial" w:eastAsia="Arial Unicode MS" w:hAnsi="Arial" w:cs="Arial"/>
                <w:b/>
                <w:bCs/>
                <w:noProof/>
                <w:color w:val="000000"/>
                <w:sz w:val="16"/>
                <w:szCs w:val="16"/>
              </w:rPr>
            </w:pPr>
            <w:r w:rsidRPr="008E5ED8">
              <w:rPr>
                <w:rFonts w:ascii="Arial" w:hAnsi="Arial" w:cs="Arial"/>
                <w:color w:val="000000"/>
                <w:sz w:val="16"/>
                <w:szCs w:val="16"/>
              </w:rPr>
              <w:t>-</w:t>
            </w:r>
          </w:p>
        </w:tc>
        <w:tc>
          <w:tcPr>
            <w:tcW w:w="709" w:type="dxa"/>
            <w:vAlign w:val="bottom"/>
          </w:tcPr>
          <w:p w:rsidR="00F76FF1" w:rsidRPr="008E5ED8" w:rsidRDefault="00F76FF1" w:rsidP="002C5E9D">
            <w:pPr>
              <w:jc w:val="right"/>
              <w:rPr>
                <w:rFonts w:ascii="Arial" w:eastAsia="Arial Unicode MS" w:hAnsi="Arial" w:cs="Arial"/>
                <w:b/>
                <w:bCs/>
                <w:noProof/>
                <w:color w:val="000000"/>
                <w:sz w:val="16"/>
                <w:szCs w:val="16"/>
              </w:rPr>
            </w:pPr>
            <w:r w:rsidRPr="008E5ED8">
              <w:rPr>
                <w:rFonts w:ascii="Arial" w:hAnsi="Arial" w:cs="Arial"/>
                <w:color w:val="000000"/>
                <w:sz w:val="16"/>
                <w:szCs w:val="16"/>
              </w:rPr>
              <w:t>-</w:t>
            </w:r>
          </w:p>
        </w:tc>
        <w:tc>
          <w:tcPr>
            <w:tcW w:w="992" w:type="dxa"/>
            <w:vAlign w:val="bottom"/>
          </w:tcPr>
          <w:p w:rsidR="00F76FF1" w:rsidRPr="008E5ED8" w:rsidRDefault="00F76FF1" w:rsidP="002C5E9D">
            <w:pPr>
              <w:jc w:val="right"/>
              <w:rPr>
                <w:rFonts w:ascii="Arial" w:eastAsia="Arial Unicode MS" w:hAnsi="Arial" w:cs="Arial"/>
                <w:b/>
                <w:bCs/>
                <w:noProof/>
                <w:color w:val="000000"/>
                <w:sz w:val="16"/>
                <w:szCs w:val="16"/>
              </w:rPr>
            </w:pPr>
            <w:r w:rsidRPr="008E5ED8">
              <w:rPr>
                <w:rFonts w:ascii="Arial" w:hAnsi="Arial" w:cs="Arial"/>
                <w:b/>
                <w:bCs/>
                <w:color w:val="000000"/>
                <w:sz w:val="16"/>
                <w:szCs w:val="16"/>
              </w:rPr>
              <w:t>-</w:t>
            </w:r>
          </w:p>
        </w:tc>
      </w:tr>
      <w:tr w:rsidR="00B670BC" w:rsidRPr="008E5ED8" w:rsidTr="002C5E9D">
        <w:trPr>
          <w:trHeight w:val="113"/>
        </w:trPr>
        <w:tc>
          <w:tcPr>
            <w:tcW w:w="2552" w:type="dxa"/>
            <w:vAlign w:val="center"/>
          </w:tcPr>
          <w:p w:rsidR="00B670BC" w:rsidRPr="008E5ED8" w:rsidRDefault="00B670BC" w:rsidP="00537487">
            <w:pPr>
              <w:autoSpaceDE w:val="0"/>
              <w:autoSpaceDN w:val="0"/>
              <w:adjustRightInd w:val="0"/>
              <w:ind w:left="180" w:hanging="180"/>
              <w:rPr>
                <w:rFonts w:ascii="Arial" w:eastAsia="Arial Unicode MS" w:hAnsi="Arial" w:cs="Arial"/>
                <w:b/>
                <w:sz w:val="20"/>
                <w:szCs w:val="20"/>
              </w:rPr>
            </w:pPr>
          </w:p>
        </w:tc>
        <w:tc>
          <w:tcPr>
            <w:tcW w:w="992" w:type="dxa"/>
            <w:vAlign w:val="bottom"/>
          </w:tcPr>
          <w:p w:rsidR="00B670BC" w:rsidRPr="008E5ED8" w:rsidRDefault="00B670BC">
            <w:pPr>
              <w:jc w:val="right"/>
              <w:rPr>
                <w:rFonts w:ascii="Arial" w:hAnsi="Arial" w:cs="Arial"/>
                <w:b/>
                <w:bCs/>
                <w:color w:val="000000"/>
                <w:sz w:val="16"/>
                <w:szCs w:val="16"/>
              </w:rPr>
            </w:pPr>
          </w:p>
        </w:tc>
        <w:tc>
          <w:tcPr>
            <w:tcW w:w="992" w:type="dxa"/>
            <w:vAlign w:val="bottom"/>
          </w:tcPr>
          <w:p w:rsidR="00B670BC" w:rsidRPr="008E5ED8" w:rsidRDefault="00B670BC">
            <w:pPr>
              <w:autoSpaceDE w:val="0"/>
              <w:autoSpaceDN w:val="0"/>
              <w:adjustRightInd w:val="0"/>
              <w:jc w:val="right"/>
              <w:rPr>
                <w:rFonts w:ascii="Arial" w:hAnsi="Arial" w:cs="Arial"/>
                <w:sz w:val="16"/>
                <w:szCs w:val="16"/>
              </w:rPr>
            </w:pPr>
          </w:p>
        </w:tc>
        <w:tc>
          <w:tcPr>
            <w:tcW w:w="851" w:type="dxa"/>
            <w:vAlign w:val="bottom"/>
          </w:tcPr>
          <w:p w:rsidR="00B670BC" w:rsidRPr="008E5ED8" w:rsidRDefault="00B670BC">
            <w:pPr>
              <w:autoSpaceDE w:val="0"/>
              <w:autoSpaceDN w:val="0"/>
              <w:adjustRightInd w:val="0"/>
              <w:jc w:val="right"/>
              <w:rPr>
                <w:rFonts w:ascii="Arial" w:eastAsia="Arial Unicode MS" w:hAnsi="Arial" w:cs="Arial"/>
                <w:b/>
                <w:sz w:val="16"/>
                <w:szCs w:val="16"/>
              </w:rPr>
            </w:pPr>
          </w:p>
        </w:tc>
        <w:tc>
          <w:tcPr>
            <w:tcW w:w="850" w:type="dxa"/>
            <w:vAlign w:val="bottom"/>
          </w:tcPr>
          <w:p w:rsidR="00B670BC" w:rsidRPr="008E5ED8" w:rsidRDefault="00B670BC">
            <w:pPr>
              <w:autoSpaceDE w:val="0"/>
              <w:autoSpaceDN w:val="0"/>
              <w:adjustRightInd w:val="0"/>
              <w:jc w:val="right"/>
              <w:rPr>
                <w:rFonts w:ascii="Arial" w:eastAsia="Arial Unicode MS" w:hAnsi="Arial" w:cs="Arial"/>
                <w:b/>
                <w:sz w:val="16"/>
                <w:szCs w:val="16"/>
              </w:rPr>
            </w:pPr>
          </w:p>
        </w:tc>
        <w:tc>
          <w:tcPr>
            <w:tcW w:w="851" w:type="dxa"/>
            <w:vAlign w:val="bottom"/>
          </w:tcPr>
          <w:p w:rsidR="00B670BC" w:rsidRPr="008E5ED8" w:rsidRDefault="00B670BC">
            <w:pPr>
              <w:jc w:val="right"/>
              <w:rPr>
                <w:rFonts w:ascii="Arial" w:hAnsi="Arial" w:cs="Arial"/>
                <w:b/>
                <w:bCs/>
                <w:color w:val="000000"/>
                <w:sz w:val="16"/>
                <w:szCs w:val="16"/>
              </w:rPr>
            </w:pPr>
          </w:p>
        </w:tc>
        <w:tc>
          <w:tcPr>
            <w:tcW w:w="992" w:type="dxa"/>
            <w:vAlign w:val="bottom"/>
          </w:tcPr>
          <w:p w:rsidR="00B670BC" w:rsidRPr="008E5ED8" w:rsidRDefault="00B670BC">
            <w:pPr>
              <w:autoSpaceDE w:val="0"/>
              <w:autoSpaceDN w:val="0"/>
              <w:adjustRightInd w:val="0"/>
              <w:jc w:val="right"/>
              <w:rPr>
                <w:rFonts w:ascii="Arial" w:eastAsia="Arial Unicode MS" w:hAnsi="Arial" w:cs="Arial"/>
                <w:b/>
                <w:sz w:val="16"/>
                <w:szCs w:val="16"/>
              </w:rPr>
            </w:pPr>
          </w:p>
        </w:tc>
        <w:tc>
          <w:tcPr>
            <w:tcW w:w="709" w:type="dxa"/>
            <w:vAlign w:val="bottom"/>
          </w:tcPr>
          <w:p w:rsidR="00B670BC" w:rsidRPr="008E5ED8" w:rsidRDefault="00B670BC">
            <w:pPr>
              <w:autoSpaceDE w:val="0"/>
              <w:autoSpaceDN w:val="0"/>
              <w:adjustRightInd w:val="0"/>
              <w:jc w:val="right"/>
              <w:rPr>
                <w:rFonts w:ascii="Arial" w:eastAsia="Arial Unicode MS" w:hAnsi="Arial" w:cs="Arial"/>
                <w:sz w:val="16"/>
                <w:szCs w:val="16"/>
              </w:rPr>
            </w:pPr>
          </w:p>
        </w:tc>
        <w:tc>
          <w:tcPr>
            <w:tcW w:w="992" w:type="dxa"/>
            <w:vAlign w:val="bottom"/>
          </w:tcPr>
          <w:p w:rsidR="00B670BC" w:rsidRPr="008E5ED8" w:rsidRDefault="00B670BC">
            <w:pPr>
              <w:autoSpaceDE w:val="0"/>
              <w:autoSpaceDN w:val="0"/>
              <w:adjustRightInd w:val="0"/>
              <w:jc w:val="right"/>
              <w:rPr>
                <w:rFonts w:ascii="Arial" w:eastAsia="Arial Unicode MS" w:hAnsi="Arial" w:cs="Arial"/>
                <w:b/>
                <w:sz w:val="16"/>
                <w:szCs w:val="16"/>
              </w:rPr>
            </w:pPr>
          </w:p>
        </w:tc>
      </w:tr>
      <w:tr w:rsidR="00F76FF1" w:rsidRPr="008E5ED8" w:rsidTr="002C5E9D">
        <w:trPr>
          <w:trHeight w:val="113"/>
        </w:trPr>
        <w:tc>
          <w:tcPr>
            <w:tcW w:w="2552" w:type="dxa"/>
            <w:tcBorders>
              <w:top w:val="single" w:sz="4" w:space="0" w:color="auto"/>
              <w:bottom w:val="double" w:sz="4" w:space="0" w:color="auto"/>
            </w:tcBorders>
            <w:vAlign w:val="center"/>
          </w:tcPr>
          <w:p w:rsidR="00F76FF1" w:rsidRPr="008E5ED8" w:rsidRDefault="00F76FF1" w:rsidP="00537487">
            <w:pPr>
              <w:autoSpaceDE w:val="0"/>
              <w:autoSpaceDN w:val="0"/>
              <w:adjustRightInd w:val="0"/>
              <w:ind w:left="180" w:hanging="180"/>
              <w:rPr>
                <w:rFonts w:ascii="Arial" w:eastAsia="Arial Unicode MS" w:hAnsi="Arial" w:cs="Arial"/>
                <w:b/>
                <w:sz w:val="20"/>
                <w:szCs w:val="20"/>
              </w:rPr>
            </w:pPr>
          </w:p>
        </w:tc>
        <w:tc>
          <w:tcPr>
            <w:tcW w:w="992" w:type="dxa"/>
            <w:tcBorders>
              <w:top w:val="single" w:sz="4" w:space="0" w:color="auto"/>
              <w:bottom w:val="double" w:sz="4" w:space="0" w:color="auto"/>
            </w:tcBorders>
            <w:vAlign w:val="bottom"/>
          </w:tcPr>
          <w:p w:rsidR="00F76FF1" w:rsidRPr="008E5ED8" w:rsidRDefault="00F76FF1" w:rsidP="002C5E9D">
            <w:pPr>
              <w:jc w:val="right"/>
              <w:rPr>
                <w:rFonts w:ascii="Arial" w:eastAsia="Arial Unicode MS" w:hAnsi="Arial" w:cs="Arial"/>
                <w:b/>
                <w:bCs/>
                <w:noProof/>
                <w:color w:val="000000"/>
                <w:sz w:val="16"/>
                <w:szCs w:val="16"/>
              </w:rPr>
            </w:pPr>
            <w:r w:rsidRPr="008E5ED8">
              <w:rPr>
                <w:rFonts w:ascii="Arial" w:hAnsi="Arial" w:cs="Arial"/>
                <w:b/>
                <w:bCs/>
                <w:color w:val="000000"/>
                <w:sz w:val="16"/>
                <w:szCs w:val="16"/>
              </w:rPr>
              <w:t>1.485.330</w:t>
            </w:r>
          </w:p>
        </w:tc>
        <w:tc>
          <w:tcPr>
            <w:tcW w:w="992" w:type="dxa"/>
            <w:tcBorders>
              <w:top w:val="single" w:sz="4" w:space="0" w:color="auto"/>
              <w:bottom w:val="double" w:sz="4" w:space="0" w:color="auto"/>
            </w:tcBorders>
            <w:vAlign w:val="bottom"/>
          </w:tcPr>
          <w:p w:rsidR="00F76FF1" w:rsidRPr="008E5ED8" w:rsidRDefault="00F76FF1" w:rsidP="002C5E9D">
            <w:pPr>
              <w:jc w:val="right"/>
              <w:rPr>
                <w:rFonts w:ascii="Arial" w:eastAsia="Arial Unicode MS" w:hAnsi="Arial" w:cs="Arial"/>
                <w:b/>
                <w:bCs/>
                <w:noProof/>
                <w:color w:val="000000"/>
                <w:sz w:val="16"/>
                <w:szCs w:val="16"/>
              </w:rPr>
            </w:pPr>
            <w:r w:rsidRPr="008E5ED8">
              <w:rPr>
                <w:rFonts w:ascii="Arial" w:hAnsi="Arial" w:cs="Arial"/>
                <w:b/>
                <w:bCs/>
                <w:color w:val="000000"/>
                <w:sz w:val="16"/>
                <w:szCs w:val="16"/>
              </w:rPr>
              <w:t>10.364</w:t>
            </w:r>
          </w:p>
        </w:tc>
        <w:tc>
          <w:tcPr>
            <w:tcW w:w="851" w:type="dxa"/>
            <w:tcBorders>
              <w:top w:val="single" w:sz="4" w:space="0" w:color="auto"/>
              <w:bottom w:val="double" w:sz="4" w:space="0" w:color="auto"/>
            </w:tcBorders>
            <w:vAlign w:val="bottom"/>
          </w:tcPr>
          <w:p w:rsidR="00F76FF1" w:rsidRPr="008E5ED8" w:rsidRDefault="00F76FF1" w:rsidP="002C5E9D">
            <w:pPr>
              <w:jc w:val="right"/>
              <w:rPr>
                <w:rFonts w:ascii="Arial" w:eastAsia="Arial Unicode MS" w:hAnsi="Arial" w:cs="Arial"/>
                <w:b/>
                <w:bCs/>
                <w:noProof/>
                <w:color w:val="000000"/>
                <w:sz w:val="16"/>
                <w:szCs w:val="16"/>
              </w:rPr>
            </w:pPr>
            <w:r w:rsidRPr="008E5ED8">
              <w:rPr>
                <w:rFonts w:ascii="Arial" w:hAnsi="Arial" w:cs="Arial"/>
                <w:b/>
                <w:bCs/>
                <w:color w:val="000000"/>
                <w:sz w:val="16"/>
                <w:szCs w:val="16"/>
              </w:rPr>
              <w:t>1.192.296</w:t>
            </w:r>
          </w:p>
        </w:tc>
        <w:tc>
          <w:tcPr>
            <w:tcW w:w="850" w:type="dxa"/>
            <w:tcBorders>
              <w:top w:val="single" w:sz="4" w:space="0" w:color="auto"/>
              <w:bottom w:val="double" w:sz="4" w:space="0" w:color="auto"/>
            </w:tcBorders>
            <w:vAlign w:val="bottom"/>
          </w:tcPr>
          <w:p w:rsidR="00F76FF1" w:rsidRPr="008E5ED8" w:rsidRDefault="00F76FF1" w:rsidP="002C5E9D">
            <w:pPr>
              <w:jc w:val="right"/>
              <w:rPr>
                <w:rFonts w:ascii="Arial" w:eastAsia="Arial Unicode MS" w:hAnsi="Arial" w:cs="Arial"/>
                <w:b/>
                <w:bCs/>
                <w:noProof/>
                <w:color w:val="000000"/>
                <w:sz w:val="16"/>
                <w:szCs w:val="16"/>
              </w:rPr>
            </w:pPr>
            <w:r w:rsidRPr="008E5ED8">
              <w:rPr>
                <w:rFonts w:ascii="Arial" w:hAnsi="Arial" w:cs="Arial"/>
                <w:b/>
                <w:bCs/>
                <w:color w:val="000000"/>
                <w:sz w:val="16"/>
                <w:szCs w:val="16"/>
              </w:rPr>
              <w:t>5.130.516</w:t>
            </w:r>
          </w:p>
        </w:tc>
        <w:tc>
          <w:tcPr>
            <w:tcW w:w="851" w:type="dxa"/>
            <w:tcBorders>
              <w:top w:val="single" w:sz="4" w:space="0" w:color="auto"/>
              <w:bottom w:val="double" w:sz="4" w:space="0" w:color="auto"/>
            </w:tcBorders>
            <w:vAlign w:val="bottom"/>
          </w:tcPr>
          <w:p w:rsidR="00F76FF1" w:rsidRPr="008E5ED8" w:rsidRDefault="00F76FF1" w:rsidP="002C5E9D">
            <w:pPr>
              <w:jc w:val="right"/>
              <w:rPr>
                <w:rFonts w:ascii="Arial" w:eastAsia="Arial Unicode MS" w:hAnsi="Arial" w:cs="Arial"/>
                <w:b/>
                <w:bCs/>
                <w:noProof/>
                <w:color w:val="000000"/>
                <w:sz w:val="16"/>
                <w:szCs w:val="16"/>
              </w:rPr>
            </w:pPr>
            <w:r w:rsidRPr="008E5ED8">
              <w:rPr>
                <w:rFonts w:ascii="Arial" w:hAnsi="Arial" w:cs="Arial"/>
                <w:b/>
                <w:bCs/>
                <w:color w:val="000000"/>
                <w:sz w:val="16"/>
                <w:szCs w:val="16"/>
              </w:rPr>
              <w:t>1.676.750</w:t>
            </w:r>
          </w:p>
        </w:tc>
        <w:tc>
          <w:tcPr>
            <w:tcW w:w="992" w:type="dxa"/>
            <w:tcBorders>
              <w:top w:val="single" w:sz="4" w:space="0" w:color="auto"/>
              <w:bottom w:val="double" w:sz="4" w:space="0" w:color="auto"/>
            </w:tcBorders>
            <w:vAlign w:val="bottom"/>
          </w:tcPr>
          <w:p w:rsidR="00F76FF1" w:rsidRPr="008E5ED8" w:rsidRDefault="00F76FF1" w:rsidP="002C5E9D">
            <w:pPr>
              <w:jc w:val="right"/>
              <w:rPr>
                <w:rFonts w:ascii="Arial" w:eastAsia="Arial Unicode MS" w:hAnsi="Arial" w:cs="Arial"/>
                <w:b/>
                <w:bCs/>
                <w:noProof/>
                <w:color w:val="000000"/>
                <w:sz w:val="16"/>
                <w:szCs w:val="16"/>
              </w:rPr>
            </w:pPr>
            <w:r w:rsidRPr="008E5ED8">
              <w:rPr>
                <w:rFonts w:ascii="Arial" w:hAnsi="Arial" w:cs="Arial"/>
                <w:b/>
                <w:bCs/>
                <w:color w:val="000000"/>
                <w:sz w:val="16"/>
                <w:szCs w:val="16"/>
              </w:rPr>
              <w:t>3.119.582</w:t>
            </w:r>
          </w:p>
        </w:tc>
        <w:tc>
          <w:tcPr>
            <w:tcW w:w="709" w:type="dxa"/>
            <w:tcBorders>
              <w:top w:val="single" w:sz="4" w:space="0" w:color="auto"/>
              <w:bottom w:val="double" w:sz="4" w:space="0" w:color="auto"/>
            </w:tcBorders>
            <w:vAlign w:val="bottom"/>
          </w:tcPr>
          <w:p w:rsidR="00F76FF1" w:rsidRPr="008E5ED8" w:rsidRDefault="00F76FF1" w:rsidP="002C5E9D">
            <w:pPr>
              <w:jc w:val="right"/>
              <w:rPr>
                <w:rFonts w:ascii="Arial" w:eastAsia="Arial Unicode MS" w:hAnsi="Arial" w:cs="Arial"/>
                <w:b/>
                <w:bCs/>
                <w:noProof/>
                <w:color w:val="000000"/>
                <w:sz w:val="16"/>
                <w:szCs w:val="16"/>
              </w:rPr>
            </w:pPr>
            <w:r w:rsidRPr="008E5ED8">
              <w:rPr>
                <w:rFonts w:ascii="Arial" w:hAnsi="Arial" w:cs="Arial"/>
                <w:b/>
                <w:bCs/>
                <w:color w:val="000000"/>
                <w:sz w:val="16"/>
                <w:szCs w:val="16"/>
              </w:rPr>
              <w:t>10.499</w:t>
            </w:r>
          </w:p>
        </w:tc>
        <w:tc>
          <w:tcPr>
            <w:tcW w:w="992" w:type="dxa"/>
            <w:tcBorders>
              <w:top w:val="single" w:sz="4" w:space="0" w:color="auto"/>
              <w:bottom w:val="double" w:sz="4" w:space="0" w:color="auto"/>
            </w:tcBorders>
            <w:vAlign w:val="bottom"/>
          </w:tcPr>
          <w:p w:rsidR="00F76FF1" w:rsidRPr="008E5ED8" w:rsidRDefault="00F76FF1" w:rsidP="002C5E9D">
            <w:pPr>
              <w:jc w:val="right"/>
              <w:rPr>
                <w:rFonts w:ascii="Arial" w:eastAsia="Arial Unicode MS" w:hAnsi="Arial" w:cs="Arial"/>
                <w:b/>
                <w:bCs/>
                <w:noProof/>
                <w:color w:val="000000"/>
                <w:sz w:val="16"/>
                <w:szCs w:val="16"/>
              </w:rPr>
            </w:pPr>
            <w:r w:rsidRPr="008E5ED8">
              <w:rPr>
                <w:rFonts w:ascii="Arial" w:hAnsi="Arial" w:cs="Arial"/>
                <w:b/>
                <w:bCs/>
                <w:color w:val="000000"/>
                <w:sz w:val="16"/>
                <w:szCs w:val="16"/>
              </w:rPr>
              <w:t>12.625.337</w:t>
            </w:r>
          </w:p>
        </w:tc>
      </w:tr>
    </w:tbl>
    <w:p w:rsidR="00537487" w:rsidRPr="00311D6D" w:rsidRDefault="00A26620" w:rsidP="00A26620">
      <w:pPr>
        <w:ind w:hanging="561"/>
        <w:rPr>
          <w:rFonts w:ascii="Arial" w:hAnsi="Arial" w:cs="Arial"/>
          <w:sz w:val="18"/>
          <w:szCs w:val="18"/>
        </w:rPr>
      </w:pPr>
      <w:r w:rsidRPr="008E5ED8">
        <w:rPr>
          <w:rFonts w:ascii="Arial" w:hAnsi="Arial" w:cs="Arial"/>
          <w:b/>
          <w:sz w:val="20"/>
          <w:szCs w:val="20"/>
        </w:rPr>
        <w:tab/>
      </w:r>
      <w:r w:rsidR="00452E90" w:rsidRPr="006171C5">
        <w:rPr>
          <w:rFonts w:ascii="Arial" w:hAnsi="Arial" w:cs="Arial"/>
          <w:sz w:val="18"/>
          <w:szCs w:val="18"/>
        </w:rPr>
        <w:t>(</w:t>
      </w:r>
      <w:r w:rsidR="00537487" w:rsidRPr="00311D6D">
        <w:rPr>
          <w:rFonts w:ascii="Arial" w:hAnsi="Arial" w:cs="Arial"/>
          <w:sz w:val="18"/>
          <w:szCs w:val="18"/>
        </w:rPr>
        <w:t>*</w:t>
      </w:r>
      <w:r w:rsidR="00E7531A" w:rsidRPr="00311D6D">
        <w:rPr>
          <w:rFonts w:ascii="Arial" w:hAnsi="Arial" w:cs="Arial"/>
          <w:sz w:val="18"/>
          <w:szCs w:val="18"/>
        </w:rPr>
        <w:t xml:space="preserve">) </w:t>
      </w:r>
      <w:r w:rsidR="00537487" w:rsidRPr="00311D6D">
        <w:rPr>
          <w:rFonts w:ascii="Arial" w:hAnsi="Arial" w:cs="Arial"/>
          <w:sz w:val="18"/>
          <w:szCs w:val="18"/>
        </w:rPr>
        <w:t xml:space="preserve">Bankaların Sermaye Yeterliliğinin Ölçülmesine ve Değerlendirilmesine İlişkin Yönetmelikte yer alan risk sınıfları dikkate alınacaktır. </w:t>
      </w:r>
    </w:p>
    <w:p w:rsidR="00537487" w:rsidRPr="00311D6D" w:rsidRDefault="00E7531A" w:rsidP="00537487">
      <w:pPr>
        <w:pStyle w:val="Default"/>
        <w:rPr>
          <w:rFonts w:ascii="Arial" w:hAnsi="Arial" w:cs="Arial"/>
          <w:sz w:val="18"/>
          <w:szCs w:val="18"/>
        </w:rPr>
      </w:pPr>
      <w:r w:rsidRPr="00311D6D">
        <w:rPr>
          <w:rFonts w:ascii="Arial" w:hAnsi="Arial" w:cs="Arial"/>
          <w:sz w:val="18"/>
          <w:szCs w:val="18"/>
        </w:rPr>
        <w:t>(</w:t>
      </w:r>
      <w:r w:rsidR="00537487" w:rsidRPr="00311D6D">
        <w:rPr>
          <w:rFonts w:ascii="Arial" w:hAnsi="Arial" w:cs="Arial"/>
          <w:sz w:val="18"/>
          <w:szCs w:val="18"/>
        </w:rPr>
        <w:t>**</w:t>
      </w:r>
      <w:r w:rsidRPr="00311D6D">
        <w:rPr>
          <w:rFonts w:ascii="Arial" w:hAnsi="Arial" w:cs="Arial"/>
          <w:sz w:val="18"/>
          <w:szCs w:val="18"/>
        </w:rPr>
        <w:t xml:space="preserve">) </w:t>
      </w:r>
      <w:r w:rsidR="00537487" w:rsidRPr="00311D6D">
        <w:rPr>
          <w:rFonts w:ascii="Arial" w:hAnsi="Arial" w:cs="Arial"/>
          <w:sz w:val="18"/>
          <w:szCs w:val="18"/>
        </w:rPr>
        <w:t xml:space="preserve">AB ülkeleri, ABD ve Kanada dışındaki OECD ülkeleri </w:t>
      </w:r>
    </w:p>
    <w:p w:rsidR="00A22FD9" w:rsidRPr="008E5ED8" w:rsidRDefault="00A22FD9" w:rsidP="002A4E08">
      <w:pPr>
        <w:autoSpaceDE w:val="0"/>
        <w:autoSpaceDN w:val="0"/>
        <w:adjustRightInd w:val="0"/>
        <w:jc w:val="both"/>
        <w:rPr>
          <w:rFonts w:ascii="Arial" w:hAnsi="Arial" w:cs="Arial"/>
          <w:b/>
          <w:sz w:val="20"/>
          <w:szCs w:val="20"/>
        </w:rPr>
      </w:pPr>
    </w:p>
    <w:p w:rsidR="00537F0D" w:rsidRPr="008E5ED8" w:rsidRDefault="00537F0D" w:rsidP="00537F0D">
      <w:pPr>
        <w:rPr>
          <w:rFonts w:ascii="Arial" w:hAnsi="Arial" w:cs="Arial"/>
          <w:sz w:val="18"/>
          <w:szCs w:val="18"/>
        </w:rPr>
      </w:pPr>
      <w:r w:rsidRPr="008E5ED8">
        <w:rPr>
          <w:rFonts w:ascii="Arial" w:hAnsi="Arial" w:cs="Arial"/>
          <w:sz w:val="18"/>
          <w:szCs w:val="18"/>
        </w:rPr>
        <w:t>1-Merkezi yönetimlerden veya merkez bankalarından şarta bağlı olan ve olmayan alacaklar</w:t>
      </w:r>
    </w:p>
    <w:p w:rsidR="00537F0D" w:rsidRPr="008E5ED8" w:rsidRDefault="00537F0D" w:rsidP="00537F0D">
      <w:pPr>
        <w:rPr>
          <w:rFonts w:ascii="Arial" w:hAnsi="Arial" w:cs="Arial"/>
          <w:sz w:val="18"/>
          <w:szCs w:val="18"/>
        </w:rPr>
      </w:pPr>
      <w:r w:rsidRPr="008E5ED8">
        <w:rPr>
          <w:rFonts w:ascii="Arial" w:hAnsi="Arial" w:cs="Arial"/>
          <w:sz w:val="18"/>
          <w:szCs w:val="18"/>
        </w:rPr>
        <w:t>2-Bölgesel yönetimlerden veya yerel yönetimlerden şarta bağlı olan ve olmayan alacaklar</w:t>
      </w:r>
    </w:p>
    <w:p w:rsidR="00537F0D" w:rsidRPr="008E5ED8" w:rsidRDefault="00537F0D" w:rsidP="00537F0D">
      <w:pPr>
        <w:rPr>
          <w:rFonts w:ascii="Arial" w:hAnsi="Arial" w:cs="Arial"/>
          <w:sz w:val="18"/>
          <w:szCs w:val="18"/>
        </w:rPr>
      </w:pPr>
      <w:r w:rsidRPr="008E5ED8">
        <w:rPr>
          <w:rFonts w:ascii="Arial" w:hAnsi="Arial" w:cs="Arial"/>
          <w:sz w:val="18"/>
          <w:szCs w:val="18"/>
        </w:rPr>
        <w:t>3-Bankalar ve aracı kurumlardan şarta bağlı olan ve olmayan alacaklar</w:t>
      </w:r>
    </w:p>
    <w:p w:rsidR="00537F0D" w:rsidRPr="008E5ED8" w:rsidRDefault="00537F0D" w:rsidP="00537F0D">
      <w:pPr>
        <w:rPr>
          <w:rFonts w:ascii="Arial" w:hAnsi="Arial" w:cs="Arial"/>
          <w:sz w:val="18"/>
          <w:szCs w:val="18"/>
        </w:rPr>
      </w:pPr>
      <w:r w:rsidRPr="008E5ED8">
        <w:rPr>
          <w:rFonts w:ascii="Arial" w:hAnsi="Arial" w:cs="Arial"/>
          <w:sz w:val="18"/>
          <w:szCs w:val="18"/>
        </w:rPr>
        <w:t>4-Şarta bağlı olan ve olmayan kurumsal alacaklar</w:t>
      </w:r>
    </w:p>
    <w:p w:rsidR="00537F0D" w:rsidRPr="008E5ED8" w:rsidRDefault="00537F0D" w:rsidP="00537F0D">
      <w:pPr>
        <w:rPr>
          <w:rFonts w:ascii="Arial" w:hAnsi="Arial" w:cs="Arial"/>
          <w:sz w:val="18"/>
          <w:szCs w:val="18"/>
        </w:rPr>
      </w:pPr>
      <w:r w:rsidRPr="008E5ED8">
        <w:rPr>
          <w:rFonts w:ascii="Arial" w:hAnsi="Arial" w:cs="Arial"/>
          <w:sz w:val="18"/>
          <w:szCs w:val="18"/>
        </w:rPr>
        <w:t>5-Şarta bağlı olan ve olmayan perakende alacaklar</w:t>
      </w:r>
    </w:p>
    <w:p w:rsidR="00537F0D" w:rsidRPr="008E5ED8" w:rsidRDefault="00537F0D" w:rsidP="00537F0D">
      <w:pPr>
        <w:rPr>
          <w:rFonts w:ascii="Arial" w:hAnsi="Arial" w:cs="Arial"/>
          <w:sz w:val="18"/>
          <w:szCs w:val="18"/>
        </w:rPr>
      </w:pPr>
      <w:r w:rsidRPr="008E5ED8">
        <w:rPr>
          <w:rFonts w:ascii="Arial" w:hAnsi="Arial" w:cs="Arial"/>
          <w:sz w:val="18"/>
          <w:szCs w:val="18"/>
        </w:rPr>
        <w:t>6-Şarta bağlı olan ve olmayan gayrimenkul ipoteğiyle teminatlandırılmış alacaklar</w:t>
      </w:r>
    </w:p>
    <w:p w:rsidR="009818EC" w:rsidRPr="008E5ED8" w:rsidRDefault="00537F0D" w:rsidP="009818EC">
      <w:pPr>
        <w:rPr>
          <w:rFonts w:ascii="Arial" w:hAnsi="Arial" w:cs="Arial"/>
          <w:snapToGrid w:val="0"/>
          <w:color w:val="000000"/>
          <w:sz w:val="16"/>
          <w:szCs w:val="16"/>
        </w:rPr>
      </w:pPr>
      <w:r w:rsidRPr="008E5ED8">
        <w:rPr>
          <w:rFonts w:ascii="Arial" w:hAnsi="Arial" w:cs="Arial"/>
          <w:sz w:val="18"/>
          <w:szCs w:val="18"/>
        </w:rPr>
        <w:t>7</w:t>
      </w:r>
      <w:r w:rsidR="009818EC">
        <w:rPr>
          <w:rFonts w:ascii="Arial" w:hAnsi="Arial" w:cs="Arial"/>
          <w:sz w:val="18"/>
          <w:szCs w:val="18"/>
        </w:rPr>
        <w:t>-</w:t>
      </w:r>
      <w:r w:rsidR="009818EC" w:rsidRPr="009818EC">
        <w:rPr>
          <w:rFonts w:ascii="Arial" w:hAnsi="Arial" w:cs="Arial"/>
          <w:snapToGrid w:val="0"/>
          <w:color w:val="000000"/>
          <w:sz w:val="16"/>
          <w:szCs w:val="16"/>
        </w:rPr>
        <w:t xml:space="preserve"> </w:t>
      </w:r>
      <w:r w:rsidR="009818EC" w:rsidRPr="00F31D71">
        <w:rPr>
          <w:rFonts w:ascii="Arial" w:hAnsi="Arial" w:cs="Arial"/>
          <w:sz w:val="18"/>
          <w:szCs w:val="18"/>
        </w:rPr>
        <w:t>Kurulca riski yüksek olarak belirlenen alacaklar</w:t>
      </w:r>
    </w:p>
    <w:p w:rsidR="00826605" w:rsidRPr="008E5ED8" w:rsidRDefault="00826605">
      <w:pPr>
        <w:rPr>
          <w:rFonts w:ascii="Arial" w:hAnsi="Arial" w:cs="Arial"/>
          <w:b/>
          <w:sz w:val="20"/>
          <w:szCs w:val="20"/>
        </w:rPr>
      </w:pPr>
      <w:r w:rsidRPr="008E5ED8">
        <w:rPr>
          <w:rFonts w:ascii="Arial" w:hAnsi="Arial" w:cs="Arial"/>
          <w:b/>
          <w:sz w:val="20"/>
          <w:szCs w:val="20"/>
        </w:rPr>
        <w:br w:type="page"/>
      </w:r>
    </w:p>
    <w:p w:rsidR="00576887" w:rsidRPr="008E5ED8" w:rsidRDefault="00576887" w:rsidP="00612647">
      <w:pPr>
        <w:autoSpaceDE w:val="0"/>
        <w:autoSpaceDN w:val="0"/>
        <w:adjustRightInd w:val="0"/>
        <w:ind w:left="540" w:hanging="540"/>
        <w:jc w:val="both"/>
        <w:rPr>
          <w:rFonts w:ascii="Arial" w:hAnsi="Arial" w:cs="Arial"/>
          <w:b/>
          <w:sz w:val="20"/>
          <w:szCs w:val="20"/>
        </w:rPr>
        <w:sectPr w:rsidR="00576887" w:rsidRPr="008E5ED8" w:rsidSect="002A4E08">
          <w:headerReference w:type="default" r:id="rId48"/>
          <w:pgSz w:w="11907" w:h="16840" w:code="9"/>
          <w:pgMar w:top="1418" w:right="1134" w:bottom="1418" w:left="1701" w:header="720" w:footer="720" w:gutter="0"/>
          <w:cols w:space="708"/>
          <w:docGrid w:linePitch="360"/>
        </w:sectPr>
      </w:pPr>
    </w:p>
    <w:p w:rsidR="001A47B1" w:rsidRPr="008E5ED8" w:rsidRDefault="001A47B1" w:rsidP="001A47B1">
      <w:pPr>
        <w:autoSpaceDE w:val="0"/>
        <w:autoSpaceDN w:val="0"/>
        <w:adjustRightInd w:val="0"/>
        <w:jc w:val="both"/>
        <w:rPr>
          <w:rFonts w:ascii="Arial" w:hAnsi="Arial" w:cs="Arial"/>
          <w:b/>
          <w:sz w:val="20"/>
          <w:szCs w:val="20"/>
        </w:rPr>
      </w:pPr>
      <w:r w:rsidRPr="008E5ED8">
        <w:rPr>
          <w:rFonts w:ascii="Arial" w:hAnsi="Arial" w:cs="Arial"/>
          <w:b/>
          <w:sz w:val="20"/>
          <w:szCs w:val="20"/>
        </w:rPr>
        <w:lastRenderedPageBreak/>
        <w:t>II.</w:t>
      </w:r>
      <w:r w:rsidRPr="008E5ED8">
        <w:rPr>
          <w:rFonts w:ascii="Arial" w:hAnsi="Arial" w:cs="Arial"/>
          <w:b/>
          <w:sz w:val="20"/>
          <w:szCs w:val="20"/>
        </w:rPr>
        <w:tab/>
        <w:t>Kredi riskine ilişkin açıklamalar (devamı):</w:t>
      </w:r>
    </w:p>
    <w:p w:rsidR="001A47B1" w:rsidRPr="008E5ED8" w:rsidRDefault="001A47B1" w:rsidP="001A47B1">
      <w:pPr>
        <w:autoSpaceDE w:val="0"/>
        <w:autoSpaceDN w:val="0"/>
        <w:adjustRightInd w:val="0"/>
        <w:jc w:val="both"/>
        <w:rPr>
          <w:rFonts w:ascii="Arial" w:hAnsi="Arial" w:cs="Arial"/>
          <w:sz w:val="20"/>
          <w:szCs w:val="20"/>
        </w:rPr>
      </w:pPr>
    </w:p>
    <w:p w:rsidR="00612647" w:rsidRPr="008E5ED8" w:rsidRDefault="00A26620" w:rsidP="00612647">
      <w:pPr>
        <w:autoSpaceDE w:val="0"/>
        <w:autoSpaceDN w:val="0"/>
        <w:adjustRightInd w:val="0"/>
        <w:ind w:left="540" w:hanging="540"/>
        <w:jc w:val="both"/>
        <w:rPr>
          <w:rFonts w:ascii="Arial" w:hAnsi="Arial" w:cs="Arial"/>
          <w:b/>
          <w:sz w:val="20"/>
          <w:szCs w:val="20"/>
        </w:rPr>
      </w:pPr>
      <w:r w:rsidRPr="008E5ED8">
        <w:rPr>
          <w:rFonts w:ascii="Arial" w:hAnsi="Arial" w:cs="Arial"/>
          <w:b/>
          <w:sz w:val="20"/>
          <w:szCs w:val="20"/>
        </w:rPr>
        <w:t>Sektörlere veya Karşı Taraflara Göre Risk Profili</w:t>
      </w:r>
      <w:r w:rsidR="00612647" w:rsidRPr="008E5ED8">
        <w:rPr>
          <w:rFonts w:ascii="Arial" w:hAnsi="Arial" w:cs="Arial"/>
          <w:b/>
          <w:sz w:val="20"/>
          <w:szCs w:val="20"/>
        </w:rPr>
        <w:t>:</w:t>
      </w:r>
    </w:p>
    <w:p w:rsidR="00537487" w:rsidRPr="008E5ED8" w:rsidRDefault="00537487" w:rsidP="00612647">
      <w:pPr>
        <w:rPr>
          <w:rFonts w:ascii="Arial" w:hAnsi="Arial" w:cs="Arial"/>
          <w:b/>
          <w:sz w:val="16"/>
          <w:szCs w:val="16"/>
        </w:rPr>
      </w:pPr>
    </w:p>
    <w:tbl>
      <w:tblPr>
        <w:tblW w:w="14459" w:type="dxa"/>
        <w:tblInd w:w="30" w:type="dxa"/>
        <w:tblLayout w:type="fixed"/>
        <w:tblCellMar>
          <w:left w:w="30" w:type="dxa"/>
          <w:right w:w="30" w:type="dxa"/>
        </w:tblCellMar>
        <w:tblLook w:val="0000" w:firstRow="0" w:lastRow="0" w:firstColumn="0" w:lastColumn="0" w:noHBand="0" w:noVBand="0"/>
      </w:tblPr>
      <w:tblGrid>
        <w:gridCol w:w="426"/>
        <w:gridCol w:w="2409"/>
        <w:gridCol w:w="993"/>
        <w:gridCol w:w="708"/>
        <w:gridCol w:w="993"/>
        <w:gridCol w:w="1134"/>
        <w:gridCol w:w="992"/>
        <w:gridCol w:w="992"/>
        <w:gridCol w:w="709"/>
        <w:gridCol w:w="850"/>
        <w:gridCol w:w="851"/>
        <w:gridCol w:w="992"/>
        <w:gridCol w:w="1134"/>
        <w:gridCol w:w="1276"/>
      </w:tblGrid>
      <w:tr w:rsidR="000E10DF" w:rsidRPr="008E5ED8" w:rsidTr="00B4410C">
        <w:trPr>
          <w:trHeight w:val="113"/>
        </w:trPr>
        <w:tc>
          <w:tcPr>
            <w:tcW w:w="426" w:type="dxa"/>
            <w:vMerge w:val="restart"/>
            <w:tcBorders>
              <w:top w:val="single" w:sz="4" w:space="0" w:color="auto"/>
            </w:tcBorders>
          </w:tcPr>
          <w:p w:rsidR="000E10DF" w:rsidRPr="008E5ED8" w:rsidRDefault="000E10DF" w:rsidP="00612647">
            <w:pPr>
              <w:autoSpaceDE w:val="0"/>
              <w:autoSpaceDN w:val="0"/>
              <w:adjustRightInd w:val="0"/>
              <w:ind w:left="180" w:hanging="180"/>
              <w:rPr>
                <w:rFonts w:ascii="Arial" w:eastAsia="Arial Unicode MS" w:hAnsi="Arial" w:cs="Arial"/>
                <w:sz w:val="18"/>
                <w:szCs w:val="18"/>
              </w:rPr>
            </w:pPr>
          </w:p>
        </w:tc>
        <w:tc>
          <w:tcPr>
            <w:tcW w:w="2409" w:type="dxa"/>
            <w:tcBorders>
              <w:top w:val="single" w:sz="4" w:space="0" w:color="auto"/>
              <w:bottom w:val="single" w:sz="4" w:space="0" w:color="auto"/>
            </w:tcBorders>
            <w:vAlign w:val="center"/>
          </w:tcPr>
          <w:p w:rsidR="000E10DF" w:rsidRPr="008E5ED8" w:rsidRDefault="000E10DF" w:rsidP="00612647">
            <w:pPr>
              <w:autoSpaceDE w:val="0"/>
              <w:autoSpaceDN w:val="0"/>
              <w:adjustRightInd w:val="0"/>
              <w:ind w:left="180" w:hanging="180"/>
              <w:rPr>
                <w:rFonts w:ascii="Arial" w:eastAsia="Arial Unicode MS" w:hAnsi="Arial" w:cs="Arial"/>
                <w:sz w:val="18"/>
                <w:szCs w:val="18"/>
              </w:rPr>
            </w:pPr>
          </w:p>
        </w:tc>
        <w:tc>
          <w:tcPr>
            <w:tcW w:w="8222" w:type="dxa"/>
            <w:gridSpan w:val="9"/>
            <w:tcBorders>
              <w:top w:val="single" w:sz="4" w:space="0" w:color="auto"/>
              <w:bottom w:val="single" w:sz="4" w:space="0" w:color="auto"/>
            </w:tcBorders>
            <w:vAlign w:val="center"/>
          </w:tcPr>
          <w:p w:rsidR="000E10DF" w:rsidRPr="008E5ED8" w:rsidRDefault="000E10DF" w:rsidP="00612647">
            <w:pPr>
              <w:autoSpaceDE w:val="0"/>
              <w:autoSpaceDN w:val="0"/>
              <w:adjustRightInd w:val="0"/>
              <w:jc w:val="center"/>
              <w:rPr>
                <w:rFonts w:ascii="Arial" w:eastAsia="Arial Unicode MS" w:hAnsi="Arial" w:cs="Arial"/>
                <w:b/>
                <w:sz w:val="18"/>
                <w:szCs w:val="18"/>
              </w:rPr>
            </w:pPr>
            <w:r w:rsidRPr="008E5ED8">
              <w:rPr>
                <w:rFonts w:ascii="Arial" w:eastAsia="Arial Unicode MS" w:hAnsi="Arial" w:cs="Arial"/>
                <w:b/>
                <w:sz w:val="18"/>
                <w:szCs w:val="18"/>
              </w:rPr>
              <w:t>Risk Sınıfları</w:t>
            </w:r>
          </w:p>
        </w:tc>
        <w:tc>
          <w:tcPr>
            <w:tcW w:w="992" w:type="dxa"/>
            <w:vMerge w:val="restart"/>
            <w:tcBorders>
              <w:top w:val="single" w:sz="4" w:space="0" w:color="auto"/>
            </w:tcBorders>
            <w:vAlign w:val="bottom"/>
          </w:tcPr>
          <w:p w:rsidR="000E10DF" w:rsidRPr="008E5ED8" w:rsidRDefault="000E10DF" w:rsidP="00826605">
            <w:pPr>
              <w:jc w:val="center"/>
              <w:rPr>
                <w:rFonts w:ascii="Arial" w:eastAsia="Arial Unicode MS" w:hAnsi="Arial" w:cs="Arial"/>
                <w:b/>
                <w:sz w:val="18"/>
                <w:szCs w:val="18"/>
              </w:rPr>
            </w:pPr>
            <w:r w:rsidRPr="008E5ED8">
              <w:rPr>
                <w:rFonts w:ascii="Arial" w:hAnsi="Arial" w:cs="Arial"/>
                <w:b/>
                <w:bCs/>
                <w:color w:val="000000"/>
                <w:sz w:val="18"/>
                <w:szCs w:val="18"/>
              </w:rPr>
              <w:t>TP</w:t>
            </w:r>
          </w:p>
        </w:tc>
        <w:tc>
          <w:tcPr>
            <w:tcW w:w="1134" w:type="dxa"/>
            <w:vMerge w:val="restart"/>
            <w:tcBorders>
              <w:top w:val="single" w:sz="4" w:space="0" w:color="auto"/>
            </w:tcBorders>
            <w:vAlign w:val="bottom"/>
          </w:tcPr>
          <w:p w:rsidR="000E10DF" w:rsidRPr="008E5ED8" w:rsidRDefault="000E10DF" w:rsidP="00826605">
            <w:pPr>
              <w:jc w:val="center"/>
              <w:rPr>
                <w:rFonts w:ascii="Arial" w:eastAsia="Arial Unicode MS" w:hAnsi="Arial" w:cs="Arial"/>
                <w:b/>
                <w:sz w:val="18"/>
                <w:szCs w:val="18"/>
              </w:rPr>
            </w:pPr>
            <w:r w:rsidRPr="008E5ED8">
              <w:rPr>
                <w:rFonts w:ascii="Arial" w:hAnsi="Arial" w:cs="Arial"/>
                <w:b/>
                <w:bCs/>
                <w:color w:val="000000"/>
                <w:sz w:val="18"/>
                <w:szCs w:val="18"/>
              </w:rPr>
              <w:t>YP</w:t>
            </w:r>
          </w:p>
        </w:tc>
        <w:tc>
          <w:tcPr>
            <w:tcW w:w="1276" w:type="dxa"/>
            <w:vMerge w:val="restart"/>
            <w:tcBorders>
              <w:top w:val="single" w:sz="4" w:space="0" w:color="auto"/>
            </w:tcBorders>
            <w:vAlign w:val="bottom"/>
          </w:tcPr>
          <w:p w:rsidR="000E10DF" w:rsidRPr="008E5ED8" w:rsidRDefault="000E10DF" w:rsidP="00826605">
            <w:pPr>
              <w:autoSpaceDE w:val="0"/>
              <w:autoSpaceDN w:val="0"/>
              <w:adjustRightInd w:val="0"/>
              <w:jc w:val="center"/>
              <w:rPr>
                <w:rFonts w:ascii="Arial" w:eastAsia="Arial Unicode MS" w:hAnsi="Arial" w:cs="Arial"/>
                <w:b/>
                <w:sz w:val="18"/>
                <w:szCs w:val="18"/>
              </w:rPr>
            </w:pPr>
            <w:r w:rsidRPr="008E5ED8">
              <w:rPr>
                <w:rFonts w:ascii="Arial" w:eastAsia="Arial Unicode MS" w:hAnsi="Arial" w:cs="Arial"/>
                <w:b/>
                <w:sz w:val="18"/>
                <w:szCs w:val="18"/>
              </w:rPr>
              <w:t>Toplam</w:t>
            </w:r>
          </w:p>
        </w:tc>
      </w:tr>
      <w:tr w:rsidR="000E10DF" w:rsidRPr="008E5ED8" w:rsidTr="00B4410C">
        <w:trPr>
          <w:trHeight w:val="113"/>
        </w:trPr>
        <w:tc>
          <w:tcPr>
            <w:tcW w:w="426" w:type="dxa"/>
            <w:vMerge/>
            <w:tcBorders>
              <w:bottom w:val="single" w:sz="4" w:space="0" w:color="auto"/>
            </w:tcBorders>
          </w:tcPr>
          <w:p w:rsidR="000E10DF" w:rsidRPr="008E5ED8" w:rsidRDefault="000E10DF" w:rsidP="00612647">
            <w:pPr>
              <w:autoSpaceDE w:val="0"/>
              <w:autoSpaceDN w:val="0"/>
              <w:adjustRightInd w:val="0"/>
              <w:ind w:left="180" w:hanging="180"/>
              <w:rPr>
                <w:rFonts w:ascii="Arial" w:eastAsia="Arial Unicode MS" w:hAnsi="Arial" w:cs="Arial"/>
                <w:b/>
                <w:sz w:val="18"/>
                <w:szCs w:val="18"/>
              </w:rPr>
            </w:pPr>
          </w:p>
        </w:tc>
        <w:tc>
          <w:tcPr>
            <w:tcW w:w="2409" w:type="dxa"/>
            <w:tcBorders>
              <w:top w:val="single" w:sz="4" w:space="0" w:color="auto"/>
              <w:bottom w:val="single" w:sz="4" w:space="0" w:color="auto"/>
            </w:tcBorders>
            <w:vAlign w:val="center"/>
          </w:tcPr>
          <w:p w:rsidR="000E10DF" w:rsidRPr="008E5ED8" w:rsidRDefault="000E10DF" w:rsidP="00612647">
            <w:pPr>
              <w:autoSpaceDE w:val="0"/>
              <w:autoSpaceDN w:val="0"/>
              <w:adjustRightInd w:val="0"/>
              <w:ind w:left="180" w:hanging="180"/>
              <w:rPr>
                <w:rFonts w:ascii="Arial" w:eastAsia="Arial Unicode MS" w:hAnsi="Arial" w:cs="Arial"/>
                <w:b/>
                <w:sz w:val="18"/>
                <w:szCs w:val="18"/>
              </w:rPr>
            </w:pPr>
            <w:r w:rsidRPr="008E5ED8">
              <w:rPr>
                <w:rFonts w:ascii="Arial" w:eastAsia="Arial Unicode MS" w:hAnsi="Arial" w:cs="Arial"/>
                <w:b/>
                <w:sz w:val="18"/>
                <w:szCs w:val="18"/>
              </w:rPr>
              <w:t>Sektörler/Karşı Taraflar</w:t>
            </w:r>
          </w:p>
        </w:tc>
        <w:tc>
          <w:tcPr>
            <w:tcW w:w="993" w:type="dxa"/>
            <w:tcBorders>
              <w:top w:val="single" w:sz="4" w:space="0" w:color="auto"/>
              <w:bottom w:val="single" w:sz="4" w:space="0" w:color="auto"/>
            </w:tcBorders>
            <w:vAlign w:val="bottom"/>
          </w:tcPr>
          <w:p w:rsidR="000E10DF" w:rsidRPr="00311D6D" w:rsidRDefault="000E10DF" w:rsidP="00612647">
            <w:pPr>
              <w:autoSpaceDE w:val="0"/>
              <w:autoSpaceDN w:val="0"/>
              <w:adjustRightInd w:val="0"/>
              <w:jc w:val="center"/>
              <w:rPr>
                <w:rFonts w:ascii="Arial" w:eastAsia="Arial Unicode MS" w:hAnsi="Arial" w:cs="Arial"/>
                <w:b/>
                <w:sz w:val="18"/>
                <w:szCs w:val="18"/>
              </w:rPr>
            </w:pPr>
            <w:r w:rsidRPr="00311D6D">
              <w:rPr>
                <w:rFonts w:ascii="Arial" w:eastAsia="Arial Unicode MS" w:hAnsi="Arial" w:cs="Arial"/>
                <w:b/>
                <w:sz w:val="18"/>
                <w:szCs w:val="18"/>
              </w:rPr>
              <w:t>1</w:t>
            </w:r>
          </w:p>
        </w:tc>
        <w:tc>
          <w:tcPr>
            <w:tcW w:w="708" w:type="dxa"/>
            <w:tcBorders>
              <w:top w:val="single" w:sz="4" w:space="0" w:color="auto"/>
              <w:bottom w:val="single" w:sz="4" w:space="0" w:color="auto"/>
            </w:tcBorders>
            <w:vAlign w:val="bottom"/>
          </w:tcPr>
          <w:p w:rsidR="000E10DF" w:rsidRPr="00311D6D" w:rsidRDefault="000E10DF" w:rsidP="00612647">
            <w:pPr>
              <w:autoSpaceDE w:val="0"/>
              <w:autoSpaceDN w:val="0"/>
              <w:adjustRightInd w:val="0"/>
              <w:jc w:val="center"/>
              <w:rPr>
                <w:rFonts w:ascii="Arial" w:eastAsia="Arial Unicode MS" w:hAnsi="Arial" w:cs="Arial"/>
                <w:b/>
                <w:sz w:val="18"/>
                <w:szCs w:val="18"/>
              </w:rPr>
            </w:pPr>
            <w:r w:rsidRPr="00311D6D">
              <w:rPr>
                <w:rFonts w:ascii="Arial" w:eastAsia="Arial Unicode MS" w:hAnsi="Arial" w:cs="Arial"/>
                <w:b/>
                <w:sz w:val="18"/>
                <w:szCs w:val="18"/>
              </w:rPr>
              <w:t>2</w:t>
            </w:r>
          </w:p>
        </w:tc>
        <w:tc>
          <w:tcPr>
            <w:tcW w:w="993" w:type="dxa"/>
            <w:tcBorders>
              <w:top w:val="single" w:sz="4" w:space="0" w:color="auto"/>
              <w:bottom w:val="single" w:sz="4" w:space="0" w:color="auto"/>
            </w:tcBorders>
            <w:vAlign w:val="bottom"/>
          </w:tcPr>
          <w:p w:rsidR="000E10DF" w:rsidRPr="00311D6D" w:rsidRDefault="000E10DF" w:rsidP="00612647">
            <w:pPr>
              <w:autoSpaceDE w:val="0"/>
              <w:autoSpaceDN w:val="0"/>
              <w:adjustRightInd w:val="0"/>
              <w:jc w:val="center"/>
              <w:rPr>
                <w:rFonts w:ascii="Arial" w:eastAsia="Arial Unicode MS" w:hAnsi="Arial" w:cs="Arial"/>
                <w:b/>
                <w:sz w:val="18"/>
                <w:szCs w:val="18"/>
              </w:rPr>
            </w:pPr>
            <w:r w:rsidRPr="00311D6D">
              <w:rPr>
                <w:rFonts w:ascii="Arial" w:eastAsia="Arial Unicode MS" w:hAnsi="Arial" w:cs="Arial"/>
                <w:b/>
                <w:sz w:val="18"/>
                <w:szCs w:val="18"/>
              </w:rPr>
              <w:t>3</w:t>
            </w:r>
          </w:p>
        </w:tc>
        <w:tc>
          <w:tcPr>
            <w:tcW w:w="1134" w:type="dxa"/>
            <w:tcBorders>
              <w:top w:val="single" w:sz="4" w:space="0" w:color="auto"/>
              <w:bottom w:val="single" w:sz="4" w:space="0" w:color="auto"/>
            </w:tcBorders>
            <w:vAlign w:val="bottom"/>
          </w:tcPr>
          <w:p w:rsidR="000E10DF" w:rsidRPr="00311D6D" w:rsidRDefault="000E10DF" w:rsidP="00612647">
            <w:pPr>
              <w:autoSpaceDE w:val="0"/>
              <w:autoSpaceDN w:val="0"/>
              <w:adjustRightInd w:val="0"/>
              <w:jc w:val="center"/>
              <w:rPr>
                <w:rFonts w:ascii="Arial" w:eastAsia="Arial Unicode MS" w:hAnsi="Arial" w:cs="Arial"/>
                <w:b/>
                <w:sz w:val="18"/>
                <w:szCs w:val="18"/>
              </w:rPr>
            </w:pPr>
            <w:r w:rsidRPr="00311D6D">
              <w:rPr>
                <w:rFonts w:ascii="Arial" w:eastAsia="Arial Unicode MS" w:hAnsi="Arial" w:cs="Arial"/>
                <w:b/>
                <w:sz w:val="18"/>
                <w:szCs w:val="18"/>
              </w:rPr>
              <w:t>4</w:t>
            </w:r>
          </w:p>
        </w:tc>
        <w:tc>
          <w:tcPr>
            <w:tcW w:w="992" w:type="dxa"/>
            <w:tcBorders>
              <w:top w:val="single" w:sz="4" w:space="0" w:color="auto"/>
              <w:bottom w:val="single" w:sz="4" w:space="0" w:color="auto"/>
            </w:tcBorders>
            <w:vAlign w:val="bottom"/>
          </w:tcPr>
          <w:p w:rsidR="000E10DF" w:rsidRPr="00311D6D" w:rsidRDefault="000E10DF" w:rsidP="00612647">
            <w:pPr>
              <w:autoSpaceDE w:val="0"/>
              <w:autoSpaceDN w:val="0"/>
              <w:adjustRightInd w:val="0"/>
              <w:jc w:val="center"/>
              <w:rPr>
                <w:rFonts w:ascii="Arial" w:eastAsia="Arial Unicode MS" w:hAnsi="Arial" w:cs="Arial"/>
                <w:b/>
                <w:sz w:val="18"/>
                <w:szCs w:val="18"/>
              </w:rPr>
            </w:pPr>
            <w:r w:rsidRPr="00311D6D">
              <w:rPr>
                <w:rFonts w:ascii="Arial" w:eastAsia="Arial Unicode MS" w:hAnsi="Arial" w:cs="Arial"/>
                <w:b/>
                <w:sz w:val="18"/>
                <w:szCs w:val="18"/>
              </w:rPr>
              <w:t>5</w:t>
            </w:r>
          </w:p>
        </w:tc>
        <w:tc>
          <w:tcPr>
            <w:tcW w:w="992" w:type="dxa"/>
            <w:tcBorders>
              <w:top w:val="single" w:sz="4" w:space="0" w:color="auto"/>
              <w:bottom w:val="single" w:sz="4" w:space="0" w:color="auto"/>
            </w:tcBorders>
          </w:tcPr>
          <w:p w:rsidR="000E10DF" w:rsidRPr="00311D6D" w:rsidRDefault="000E10DF" w:rsidP="00612647">
            <w:pPr>
              <w:autoSpaceDE w:val="0"/>
              <w:autoSpaceDN w:val="0"/>
              <w:adjustRightInd w:val="0"/>
              <w:jc w:val="center"/>
              <w:rPr>
                <w:rFonts w:ascii="Arial" w:eastAsia="Arial Unicode MS" w:hAnsi="Arial" w:cs="Arial"/>
                <w:b/>
                <w:sz w:val="18"/>
                <w:szCs w:val="18"/>
              </w:rPr>
            </w:pPr>
            <w:r w:rsidRPr="00311D6D">
              <w:rPr>
                <w:rFonts w:ascii="Arial" w:eastAsia="Arial Unicode MS" w:hAnsi="Arial" w:cs="Arial"/>
                <w:b/>
                <w:sz w:val="18"/>
                <w:szCs w:val="18"/>
              </w:rPr>
              <w:t>6</w:t>
            </w:r>
          </w:p>
        </w:tc>
        <w:tc>
          <w:tcPr>
            <w:tcW w:w="709" w:type="dxa"/>
            <w:tcBorders>
              <w:top w:val="single" w:sz="4" w:space="0" w:color="auto"/>
              <w:bottom w:val="single" w:sz="4" w:space="0" w:color="auto"/>
            </w:tcBorders>
          </w:tcPr>
          <w:p w:rsidR="000E10DF" w:rsidRPr="00311D6D" w:rsidRDefault="000E10DF" w:rsidP="00612647">
            <w:pPr>
              <w:autoSpaceDE w:val="0"/>
              <w:autoSpaceDN w:val="0"/>
              <w:adjustRightInd w:val="0"/>
              <w:jc w:val="center"/>
              <w:rPr>
                <w:rFonts w:ascii="Arial" w:eastAsia="Arial Unicode MS" w:hAnsi="Arial" w:cs="Arial"/>
                <w:b/>
                <w:sz w:val="18"/>
                <w:szCs w:val="18"/>
              </w:rPr>
            </w:pPr>
            <w:r w:rsidRPr="00311D6D">
              <w:rPr>
                <w:rFonts w:ascii="Arial" w:eastAsia="Arial Unicode MS" w:hAnsi="Arial" w:cs="Arial"/>
                <w:b/>
                <w:sz w:val="18"/>
                <w:szCs w:val="18"/>
              </w:rPr>
              <w:t>7</w:t>
            </w:r>
          </w:p>
        </w:tc>
        <w:tc>
          <w:tcPr>
            <w:tcW w:w="850" w:type="dxa"/>
            <w:tcBorders>
              <w:top w:val="single" w:sz="4" w:space="0" w:color="auto"/>
              <w:bottom w:val="single" w:sz="4" w:space="0" w:color="auto"/>
            </w:tcBorders>
          </w:tcPr>
          <w:p w:rsidR="000E10DF" w:rsidRPr="00311D6D" w:rsidRDefault="000E10DF" w:rsidP="00612647">
            <w:pPr>
              <w:autoSpaceDE w:val="0"/>
              <w:autoSpaceDN w:val="0"/>
              <w:adjustRightInd w:val="0"/>
              <w:jc w:val="center"/>
              <w:rPr>
                <w:rFonts w:ascii="Arial" w:eastAsia="Arial Unicode MS" w:hAnsi="Arial" w:cs="Arial"/>
                <w:b/>
                <w:sz w:val="18"/>
                <w:szCs w:val="18"/>
              </w:rPr>
            </w:pPr>
            <w:r w:rsidRPr="00311D6D">
              <w:rPr>
                <w:rFonts w:ascii="Arial" w:eastAsia="Arial Unicode MS" w:hAnsi="Arial" w:cs="Arial"/>
                <w:b/>
                <w:sz w:val="18"/>
                <w:szCs w:val="18"/>
              </w:rPr>
              <w:t>8</w:t>
            </w:r>
          </w:p>
        </w:tc>
        <w:tc>
          <w:tcPr>
            <w:tcW w:w="851" w:type="dxa"/>
            <w:tcBorders>
              <w:top w:val="single" w:sz="4" w:space="0" w:color="auto"/>
              <w:bottom w:val="single" w:sz="4" w:space="0" w:color="auto"/>
            </w:tcBorders>
          </w:tcPr>
          <w:p w:rsidR="000E10DF" w:rsidRPr="00311D6D" w:rsidRDefault="000E10DF" w:rsidP="00612647">
            <w:pPr>
              <w:autoSpaceDE w:val="0"/>
              <w:autoSpaceDN w:val="0"/>
              <w:adjustRightInd w:val="0"/>
              <w:jc w:val="center"/>
              <w:rPr>
                <w:rFonts w:ascii="Arial" w:eastAsia="Arial Unicode MS" w:hAnsi="Arial" w:cs="Arial"/>
                <w:b/>
                <w:sz w:val="18"/>
                <w:szCs w:val="18"/>
              </w:rPr>
            </w:pPr>
            <w:r w:rsidRPr="00311D6D">
              <w:rPr>
                <w:rFonts w:ascii="Arial" w:eastAsia="Arial Unicode MS" w:hAnsi="Arial" w:cs="Arial"/>
                <w:b/>
                <w:sz w:val="18"/>
                <w:szCs w:val="18"/>
              </w:rPr>
              <w:t>9</w:t>
            </w:r>
          </w:p>
        </w:tc>
        <w:tc>
          <w:tcPr>
            <w:tcW w:w="992" w:type="dxa"/>
            <w:vMerge/>
            <w:tcBorders>
              <w:bottom w:val="single" w:sz="4" w:space="0" w:color="auto"/>
            </w:tcBorders>
            <w:vAlign w:val="center"/>
          </w:tcPr>
          <w:p w:rsidR="000E10DF" w:rsidRPr="008E5ED8" w:rsidRDefault="000E10DF">
            <w:pPr>
              <w:jc w:val="center"/>
              <w:rPr>
                <w:rFonts w:ascii="Arial" w:hAnsi="Arial" w:cs="Arial"/>
                <w:b/>
                <w:bCs/>
                <w:color w:val="000000"/>
                <w:sz w:val="18"/>
                <w:szCs w:val="18"/>
              </w:rPr>
            </w:pPr>
          </w:p>
        </w:tc>
        <w:tc>
          <w:tcPr>
            <w:tcW w:w="1134" w:type="dxa"/>
            <w:vMerge/>
            <w:tcBorders>
              <w:bottom w:val="single" w:sz="4" w:space="0" w:color="auto"/>
            </w:tcBorders>
            <w:vAlign w:val="center"/>
          </w:tcPr>
          <w:p w:rsidR="000E10DF" w:rsidRPr="008E5ED8" w:rsidRDefault="000E10DF">
            <w:pPr>
              <w:jc w:val="center"/>
              <w:rPr>
                <w:rFonts w:ascii="Arial" w:hAnsi="Arial" w:cs="Arial"/>
                <w:b/>
                <w:bCs/>
                <w:color w:val="000000"/>
                <w:sz w:val="18"/>
                <w:szCs w:val="18"/>
              </w:rPr>
            </w:pPr>
          </w:p>
        </w:tc>
        <w:tc>
          <w:tcPr>
            <w:tcW w:w="1276" w:type="dxa"/>
            <w:vMerge/>
            <w:tcBorders>
              <w:bottom w:val="single" w:sz="4" w:space="0" w:color="auto"/>
            </w:tcBorders>
            <w:vAlign w:val="bottom"/>
          </w:tcPr>
          <w:p w:rsidR="000E10DF" w:rsidRPr="008E5ED8" w:rsidRDefault="000E10DF" w:rsidP="00612647">
            <w:pPr>
              <w:autoSpaceDE w:val="0"/>
              <w:autoSpaceDN w:val="0"/>
              <w:adjustRightInd w:val="0"/>
              <w:jc w:val="center"/>
              <w:rPr>
                <w:rFonts w:ascii="Arial" w:eastAsia="Arial Unicode MS" w:hAnsi="Arial" w:cs="Arial"/>
                <w:sz w:val="18"/>
                <w:szCs w:val="18"/>
              </w:rPr>
            </w:pPr>
          </w:p>
        </w:tc>
      </w:tr>
      <w:tr w:rsidR="00860AB2" w:rsidRPr="008E5ED8" w:rsidTr="002C5E9D">
        <w:trPr>
          <w:trHeight w:val="113"/>
        </w:trPr>
        <w:tc>
          <w:tcPr>
            <w:tcW w:w="426" w:type="dxa"/>
            <w:tcBorders>
              <w:top w:val="single" w:sz="4" w:space="0" w:color="auto"/>
            </w:tcBorders>
          </w:tcPr>
          <w:p w:rsidR="00860AB2" w:rsidRPr="008E5ED8" w:rsidRDefault="00860AB2">
            <w:pPr>
              <w:autoSpaceDE w:val="0"/>
              <w:autoSpaceDN w:val="0"/>
              <w:adjustRightInd w:val="0"/>
              <w:ind w:left="180" w:hanging="180"/>
              <w:rPr>
                <w:rFonts w:ascii="Arial" w:eastAsia="Arial Unicode MS" w:hAnsi="Arial" w:cs="Arial"/>
                <w:sz w:val="18"/>
                <w:szCs w:val="18"/>
              </w:rPr>
            </w:pPr>
            <w:r w:rsidRPr="008E5ED8">
              <w:rPr>
                <w:rFonts w:ascii="Arial" w:eastAsia="Arial Unicode MS" w:hAnsi="Arial" w:cs="Arial"/>
                <w:sz w:val="18"/>
                <w:szCs w:val="18"/>
              </w:rPr>
              <w:t>1</w:t>
            </w:r>
          </w:p>
        </w:tc>
        <w:tc>
          <w:tcPr>
            <w:tcW w:w="2409" w:type="dxa"/>
            <w:tcBorders>
              <w:top w:val="single" w:sz="4" w:space="0" w:color="auto"/>
            </w:tcBorders>
            <w:vAlign w:val="bottom"/>
          </w:tcPr>
          <w:p w:rsidR="00860AB2" w:rsidRPr="008E5ED8" w:rsidRDefault="00860AB2">
            <w:pPr>
              <w:rPr>
                <w:rFonts w:ascii="Arial" w:hAnsi="Arial" w:cs="Arial"/>
                <w:b/>
                <w:bCs/>
                <w:color w:val="000000"/>
                <w:sz w:val="18"/>
                <w:szCs w:val="18"/>
              </w:rPr>
            </w:pPr>
            <w:r w:rsidRPr="008E5ED8">
              <w:rPr>
                <w:rFonts w:ascii="Arial" w:hAnsi="Arial" w:cs="Arial"/>
                <w:b/>
                <w:bCs/>
                <w:color w:val="000000"/>
                <w:sz w:val="18"/>
                <w:szCs w:val="18"/>
              </w:rPr>
              <w:t>Tarım</w:t>
            </w:r>
          </w:p>
        </w:tc>
        <w:tc>
          <w:tcPr>
            <w:tcW w:w="993" w:type="dxa"/>
            <w:tcBorders>
              <w:top w:val="single" w:sz="4" w:space="0" w:color="auto"/>
            </w:tcBorders>
            <w:vAlign w:val="bottom"/>
          </w:tcPr>
          <w:p w:rsidR="00860AB2" w:rsidRPr="008E5ED8" w:rsidRDefault="0058538E" w:rsidP="002C5E9D">
            <w:pPr>
              <w:jc w:val="right"/>
              <w:rPr>
                <w:rFonts w:ascii="Arial" w:eastAsia="Arial Unicode MS" w:hAnsi="Arial" w:cs="Arial"/>
                <w:b/>
                <w:bCs/>
                <w:noProof/>
                <w:color w:val="000000"/>
                <w:sz w:val="18"/>
                <w:szCs w:val="18"/>
              </w:rPr>
            </w:pPr>
            <w:r>
              <w:rPr>
                <w:rFonts w:ascii="Arial" w:eastAsia="Arial Unicode MS" w:hAnsi="Arial" w:cs="Arial"/>
                <w:b/>
                <w:bCs/>
                <w:noProof/>
                <w:color w:val="000000"/>
                <w:sz w:val="18"/>
                <w:szCs w:val="18"/>
              </w:rPr>
              <w:t>-</w:t>
            </w:r>
          </w:p>
        </w:tc>
        <w:tc>
          <w:tcPr>
            <w:tcW w:w="708" w:type="dxa"/>
            <w:tcBorders>
              <w:top w:val="single" w:sz="4" w:space="0" w:color="auto"/>
            </w:tcBorders>
            <w:vAlign w:val="bottom"/>
          </w:tcPr>
          <w:p w:rsidR="00860AB2" w:rsidRPr="008E5ED8" w:rsidRDefault="0058538E" w:rsidP="002C5E9D">
            <w:pPr>
              <w:jc w:val="right"/>
              <w:rPr>
                <w:rFonts w:ascii="Arial" w:eastAsia="Arial Unicode MS" w:hAnsi="Arial" w:cs="Arial"/>
                <w:b/>
                <w:bCs/>
                <w:noProof/>
                <w:color w:val="000000"/>
                <w:sz w:val="18"/>
                <w:szCs w:val="18"/>
              </w:rPr>
            </w:pPr>
            <w:r>
              <w:rPr>
                <w:rFonts w:ascii="Arial" w:eastAsia="Arial Unicode MS" w:hAnsi="Arial" w:cs="Arial"/>
                <w:b/>
                <w:bCs/>
                <w:noProof/>
                <w:color w:val="000000"/>
                <w:sz w:val="18"/>
                <w:szCs w:val="18"/>
              </w:rPr>
              <w:t>-</w:t>
            </w:r>
          </w:p>
        </w:tc>
        <w:tc>
          <w:tcPr>
            <w:tcW w:w="993" w:type="dxa"/>
            <w:tcBorders>
              <w:top w:val="single" w:sz="4" w:space="0" w:color="auto"/>
            </w:tcBorders>
            <w:vAlign w:val="bottom"/>
          </w:tcPr>
          <w:p w:rsidR="00860AB2" w:rsidRPr="008E5ED8" w:rsidRDefault="0058538E" w:rsidP="002C5E9D">
            <w:pPr>
              <w:jc w:val="right"/>
              <w:rPr>
                <w:rFonts w:ascii="Arial" w:eastAsia="Arial Unicode MS" w:hAnsi="Arial" w:cs="Arial"/>
                <w:b/>
                <w:bCs/>
                <w:noProof/>
                <w:color w:val="000000"/>
                <w:sz w:val="18"/>
                <w:szCs w:val="18"/>
              </w:rPr>
            </w:pPr>
            <w:r>
              <w:rPr>
                <w:rFonts w:ascii="Arial" w:eastAsia="Arial Unicode MS" w:hAnsi="Arial" w:cs="Arial"/>
                <w:b/>
                <w:bCs/>
                <w:noProof/>
                <w:color w:val="000000"/>
                <w:sz w:val="18"/>
                <w:szCs w:val="18"/>
              </w:rPr>
              <w:t>-</w:t>
            </w:r>
          </w:p>
        </w:tc>
        <w:tc>
          <w:tcPr>
            <w:tcW w:w="1134" w:type="dxa"/>
            <w:tcBorders>
              <w:top w:val="single" w:sz="4" w:space="0" w:color="auto"/>
            </w:tcBorders>
            <w:vAlign w:val="bottom"/>
          </w:tcPr>
          <w:p w:rsidR="00860AB2" w:rsidRPr="008E5ED8" w:rsidRDefault="00860AB2" w:rsidP="002C5E9D">
            <w:pPr>
              <w:jc w:val="right"/>
              <w:rPr>
                <w:rFonts w:ascii="Arial" w:eastAsia="Arial Unicode MS" w:hAnsi="Arial" w:cs="Arial"/>
                <w:b/>
                <w:bCs/>
                <w:noProof/>
                <w:color w:val="000000"/>
                <w:sz w:val="18"/>
                <w:szCs w:val="18"/>
              </w:rPr>
            </w:pPr>
            <w:r>
              <w:rPr>
                <w:rFonts w:ascii="Arial" w:hAnsi="Arial" w:cs="Arial"/>
                <w:b/>
                <w:bCs/>
                <w:color w:val="000000"/>
                <w:sz w:val="18"/>
                <w:szCs w:val="18"/>
              </w:rPr>
              <w:t>113.629</w:t>
            </w:r>
          </w:p>
        </w:tc>
        <w:tc>
          <w:tcPr>
            <w:tcW w:w="992" w:type="dxa"/>
            <w:tcBorders>
              <w:top w:val="single" w:sz="4" w:space="0" w:color="auto"/>
            </w:tcBorders>
            <w:vAlign w:val="bottom"/>
          </w:tcPr>
          <w:p w:rsidR="00860AB2" w:rsidRPr="008E5ED8" w:rsidRDefault="00860AB2" w:rsidP="002C5E9D">
            <w:pPr>
              <w:jc w:val="right"/>
              <w:rPr>
                <w:rFonts w:ascii="Arial" w:eastAsia="Arial Unicode MS" w:hAnsi="Arial" w:cs="Arial"/>
                <w:b/>
                <w:bCs/>
                <w:noProof/>
                <w:color w:val="000000"/>
                <w:sz w:val="18"/>
                <w:szCs w:val="18"/>
              </w:rPr>
            </w:pPr>
            <w:r>
              <w:rPr>
                <w:rFonts w:ascii="Arial" w:hAnsi="Arial" w:cs="Arial"/>
                <w:b/>
                <w:bCs/>
                <w:color w:val="000000"/>
                <w:sz w:val="18"/>
                <w:szCs w:val="18"/>
              </w:rPr>
              <w:t>35.592</w:t>
            </w:r>
          </w:p>
        </w:tc>
        <w:tc>
          <w:tcPr>
            <w:tcW w:w="992" w:type="dxa"/>
            <w:tcBorders>
              <w:top w:val="single" w:sz="4" w:space="0" w:color="auto"/>
            </w:tcBorders>
            <w:vAlign w:val="bottom"/>
          </w:tcPr>
          <w:p w:rsidR="00860AB2" w:rsidRPr="008E5ED8" w:rsidRDefault="00860AB2" w:rsidP="002C5E9D">
            <w:pPr>
              <w:jc w:val="right"/>
              <w:rPr>
                <w:rFonts w:ascii="Arial" w:eastAsia="Arial Unicode MS" w:hAnsi="Arial" w:cs="Arial"/>
                <w:b/>
                <w:bCs/>
                <w:noProof/>
                <w:color w:val="000000"/>
                <w:sz w:val="18"/>
                <w:szCs w:val="18"/>
              </w:rPr>
            </w:pPr>
            <w:r>
              <w:rPr>
                <w:rFonts w:ascii="Arial" w:hAnsi="Arial" w:cs="Arial"/>
                <w:b/>
                <w:bCs/>
                <w:color w:val="000000"/>
                <w:sz w:val="18"/>
                <w:szCs w:val="18"/>
              </w:rPr>
              <w:t>65.634</w:t>
            </w:r>
          </w:p>
        </w:tc>
        <w:tc>
          <w:tcPr>
            <w:tcW w:w="709" w:type="dxa"/>
            <w:tcBorders>
              <w:top w:val="single" w:sz="4" w:space="0" w:color="auto"/>
            </w:tcBorders>
            <w:vAlign w:val="bottom"/>
          </w:tcPr>
          <w:p w:rsidR="00860AB2" w:rsidRPr="008E5ED8" w:rsidRDefault="00860AB2" w:rsidP="002C5E9D">
            <w:pPr>
              <w:jc w:val="right"/>
              <w:rPr>
                <w:rFonts w:ascii="Arial" w:eastAsia="Arial Unicode MS" w:hAnsi="Arial" w:cs="Arial"/>
                <w:b/>
                <w:bCs/>
                <w:noProof/>
                <w:color w:val="000000"/>
                <w:sz w:val="18"/>
                <w:szCs w:val="18"/>
              </w:rPr>
            </w:pPr>
            <w:r>
              <w:rPr>
                <w:rFonts w:ascii="Arial" w:hAnsi="Arial" w:cs="Arial"/>
                <w:b/>
                <w:bCs/>
                <w:color w:val="000000"/>
                <w:sz w:val="18"/>
                <w:szCs w:val="18"/>
              </w:rPr>
              <w:t>49</w:t>
            </w:r>
          </w:p>
        </w:tc>
        <w:tc>
          <w:tcPr>
            <w:tcW w:w="850" w:type="dxa"/>
            <w:tcBorders>
              <w:top w:val="single" w:sz="4" w:space="0" w:color="auto"/>
            </w:tcBorders>
            <w:vAlign w:val="bottom"/>
          </w:tcPr>
          <w:p w:rsidR="00860AB2" w:rsidRPr="008E5ED8" w:rsidRDefault="0058538E" w:rsidP="002C5E9D">
            <w:pPr>
              <w:jc w:val="right"/>
              <w:rPr>
                <w:rFonts w:ascii="Arial" w:eastAsia="Arial Unicode MS" w:hAnsi="Arial" w:cs="Arial"/>
                <w:b/>
                <w:bCs/>
                <w:noProof/>
                <w:color w:val="000000"/>
                <w:sz w:val="18"/>
                <w:szCs w:val="18"/>
              </w:rPr>
            </w:pPr>
            <w:r>
              <w:rPr>
                <w:rFonts w:ascii="Arial" w:eastAsia="Arial Unicode MS" w:hAnsi="Arial" w:cs="Arial"/>
                <w:b/>
                <w:bCs/>
                <w:noProof/>
                <w:color w:val="000000"/>
                <w:sz w:val="18"/>
                <w:szCs w:val="18"/>
              </w:rPr>
              <w:t>-</w:t>
            </w:r>
          </w:p>
        </w:tc>
        <w:tc>
          <w:tcPr>
            <w:tcW w:w="851" w:type="dxa"/>
            <w:tcBorders>
              <w:top w:val="single" w:sz="4" w:space="0" w:color="auto"/>
            </w:tcBorders>
            <w:vAlign w:val="bottom"/>
          </w:tcPr>
          <w:p w:rsidR="00860AB2" w:rsidRPr="008E5ED8" w:rsidRDefault="0058538E" w:rsidP="002C5E9D">
            <w:pPr>
              <w:jc w:val="right"/>
              <w:rPr>
                <w:rFonts w:ascii="Arial" w:eastAsia="Arial Unicode MS" w:hAnsi="Arial" w:cs="Arial"/>
                <w:b/>
                <w:bCs/>
                <w:noProof/>
                <w:color w:val="000000"/>
                <w:sz w:val="18"/>
                <w:szCs w:val="18"/>
              </w:rPr>
            </w:pPr>
            <w:r>
              <w:rPr>
                <w:rFonts w:ascii="Arial" w:eastAsia="Arial Unicode MS" w:hAnsi="Arial" w:cs="Arial"/>
                <w:b/>
                <w:bCs/>
                <w:noProof/>
                <w:color w:val="000000"/>
                <w:sz w:val="18"/>
                <w:szCs w:val="18"/>
              </w:rPr>
              <w:t>-</w:t>
            </w:r>
          </w:p>
        </w:tc>
        <w:tc>
          <w:tcPr>
            <w:tcW w:w="992" w:type="dxa"/>
            <w:tcBorders>
              <w:top w:val="single" w:sz="4" w:space="0" w:color="auto"/>
            </w:tcBorders>
            <w:vAlign w:val="bottom"/>
          </w:tcPr>
          <w:p w:rsidR="00860AB2" w:rsidRPr="008E5ED8" w:rsidRDefault="00860AB2" w:rsidP="002C5E9D">
            <w:pPr>
              <w:jc w:val="right"/>
              <w:rPr>
                <w:rFonts w:ascii="Arial" w:eastAsia="Arial Unicode MS" w:hAnsi="Arial" w:cs="Arial"/>
                <w:b/>
                <w:bCs/>
                <w:noProof/>
                <w:color w:val="000000"/>
                <w:sz w:val="18"/>
                <w:szCs w:val="18"/>
              </w:rPr>
            </w:pPr>
            <w:r>
              <w:rPr>
                <w:rFonts w:ascii="Arial" w:hAnsi="Arial" w:cs="Arial"/>
                <w:b/>
                <w:bCs/>
                <w:color w:val="000000"/>
                <w:sz w:val="18"/>
                <w:szCs w:val="18"/>
              </w:rPr>
              <w:t>193.627</w:t>
            </w:r>
          </w:p>
        </w:tc>
        <w:tc>
          <w:tcPr>
            <w:tcW w:w="1134" w:type="dxa"/>
            <w:tcBorders>
              <w:top w:val="single" w:sz="4" w:space="0" w:color="auto"/>
            </w:tcBorders>
            <w:vAlign w:val="bottom"/>
          </w:tcPr>
          <w:p w:rsidR="00860AB2" w:rsidRPr="008E5ED8" w:rsidRDefault="00860AB2" w:rsidP="002C5E9D">
            <w:pPr>
              <w:jc w:val="right"/>
              <w:rPr>
                <w:rFonts w:ascii="Arial" w:eastAsia="Arial Unicode MS" w:hAnsi="Arial" w:cs="Arial"/>
                <w:b/>
                <w:bCs/>
                <w:noProof/>
                <w:color w:val="000000"/>
                <w:sz w:val="18"/>
                <w:szCs w:val="18"/>
              </w:rPr>
            </w:pPr>
            <w:r>
              <w:rPr>
                <w:rFonts w:ascii="Arial" w:hAnsi="Arial" w:cs="Arial"/>
                <w:b/>
                <w:bCs/>
                <w:color w:val="000000"/>
                <w:sz w:val="18"/>
                <w:szCs w:val="18"/>
              </w:rPr>
              <w:t>21.277</w:t>
            </w:r>
          </w:p>
        </w:tc>
        <w:tc>
          <w:tcPr>
            <w:tcW w:w="1276" w:type="dxa"/>
            <w:tcBorders>
              <w:top w:val="single" w:sz="4" w:space="0" w:color="auto"/>
            </w:tcBorders>
            <w:vAlign w:val="bottom"/>
          </w:tcPr>
          <w:p w:rsidR="00860AB2" w:rsidRPr="008E5ED8" w:rsidRDefault="00860AB2" w:rsidP="002C5E9D">
            <w:pPr>
              <w:jc w:val="right"/>
              <w:rPr>
                <w:rFonts w:ascii="Arial" w:eastAsia="Arial Unicode MS" w:hAnsi="Arial" w:cs="Arial"/>
                <w:b/>
                <w:bCs/>
                <w:noProof/>
                <w:color w:val="000000"/>
                <w:sz w:val="18"/>
                <w:szCs w:val="18"/>
              </w:rPr>
            </w:pPr>
            <w:r>
              <w:rPr>
                <w:rFonts w:ascii="Arial" w:hAnsi="Arial" w:cs="Arial"/>
                <w:b/>
                <w:bCs/>
                <w:color w:val="000000"/>
                <w:sz w:val="18"/>
                <w:szCs w:val="18"/>
              </w:rPr>
              <w:t>214.904</w:t>
            </w:r>
          </w:p>
        </w:tc>
      </w:tr>
      <w:tr w:rsidR="00860AB2" w:rsidRPr="008E5ED8" w:rsidTr="002C5E9D">
        <w:trPr>
          <w:trHeight w:val="113"/>
        </w:trPr>
        <w:tc>
          <w:tcPr>
            <w:tcW w:w="426" w:type="dxa"/>
          </w:tcPr>
          <w:p w:rsidR="00860AB2" w:rsidRPr="008E5ED8" w:rsidRDefault="00860AB2">
            <w:pPr>
              <w:autoSpaceDE w:val="0"/>
              <w:autoSpaceDN w:val="0"/>
              <w:adjustRightInd w:val="0"/>
              <w:ind w:left="180" w:hanging="180"/>
              <w:rPr>
                <w:rFonts w:ascii="Arial" w:eastAsia="Arial Unicode MS" w:hAnsi="Arial" w:cs="Arial"/>
                <w:sz w:val="18"/>
                <w:szCs w:val="18"/>
              </w:rPr>
            </w:pPr>
            <w:r w:rsidRPr="008E5ED8">
              <w:rPr>
                <w:rFonts w:ascii="Arial" w:eastAsia="Arial Unicode MS" w:hAnsi="Arial" w:cs="Arial"/>
                <w:sz w:val="18"/>
                <w:szCs w:val="18"/>
              </w:rPr>
              <w:t>1.1</w:t>
            </w:r>
          </w:p>
        </w:tc>
        <w:tc>
          <w:tcPr>
            <w:tcW w:w="2409" w:type="dxa"/>
            <w:vAlign w:val="bottom"/>
          </w:tcPr>
          <w:p w:rsidR="00860AB2" w:rsidRPr="008E5ED8" w:rsidRDefault="00860AB2">
            <w:pPr>
              <w:rPr>
                <w:rFonts w:ascii="Arial" w:hAnsi="Arial" w:cs="Arial"/>
                <w:color w:val="000000"/>
                <w:sz w:val="18"/>
                <w:szCs w:val="18"/>
              </w:rPr>
            </w:pPr>
            <w:r w:rsidRPr="008E5ED8">
              <w:rPr>
                <w:rFonts w:ascii="Arial" w:hAnsi="Arial" w:cs="Arial"/>
                <w:color w:val="000000"/>
                <w:sz w:val="18"/>
                <w:szCs w:val="18"/>
              </w:rPr>
              <w:t xml:space="preserve">   Çiftçilik ve Hayvancılık </w:t>
            </w:r>
          </w:p>
        </w:tc>
        <w:tc>
          <w:tcPr>
            <w:tcW w:w="993" w:type="dxa"/>
            <w:vAlign w:val="bottom"/>
          </w:tcPr>
          <w:p w:rsidR="00860AB2" w:rsidRPr="008E5ED8" w:rsidRDefault="00860AB2" w:rsidP="002C5E9D">
            <w:pPr>
              <w:jc w:val="right"/>
              <w:rPr>
                <w:rFonts w:ascii="Arial" w:eastAsia="Arial Unicode MS" w:hAnsi="Arial" w:cs="Arial"/>
                <w:b/>
                <w:bCs/>
                <w:noProof/>
                <w:color w:val="000000"/>
                <w:sz w:val="18"/>
                <w:szCs w:val="18"/>
              </w:rPr>
            </w:pPr>
            <w:r w:rsidRPr="008E5ED8">
              <w:rPr>
                <w:rFonts w:ascii="Arial" w:hAnsi="Arial" w:cs="Arial"/>
                <w:color w:val="000000"/>
                <w:sz w:val="18"/>
                <w:szCs w:val="18"/>
              </w:rPr>
              <w:t>-</w:t>
            </w:r>
          </w:p>
        </w:tc>
        <w:tc>
          <w:tcPr>
            <w:tcW w:w="708" w:type="dxa"/>
            <w:vAlign w:val="bottom"/>
          </w:tcPr>
          <w:p w:rsidR="00860AB2" w:rsidRPr="008E5ED8" w:rsidRDefault="00860AB2" w:rsidP="002C5E9D">
            <w:pPr>
              <w:jc w:val="right"/>
              <w:rPr>
                <w:rFonts w:ascii="Arial" w:eastAsia="Arial Unicode MS" w:hAnsi="Arial" w:cs="Arial"/>
                <w:b/>
                <w:bCs/>
                <w:noProof/>
                <w:color w:val="000000"/>
                <w:sz w:val="18"/>
                <w:szCs w:val="18"/>
              </w:rPr>
            </w:pPr>
            <w:r w:rsidRPr="008E5ED8">
              <w:rPr>
                <w:rFonts w:ascii="Arial" w:hAnsi="Arial" w:cs="Arial"/>
                <w:color w:val="000000"/>
                <w:sz w:val="18"/>
                <w:szCs w:val="18"/>
              </w:rPr>
              <w:t>-</w:t>
            </w:r>
          </w:p>
        </w:tc>
        <w:tc>
          <w:tcPr>
            <w:tcW w:w="993" w:type="dxa"/>
            <w:vAlign w:val="bottom"/>
          </w:tcPr>
          <w:p w:rsidR="00860AB2" w:rsidRPr="008E5ED8" w:rsidRDefault="00860AB2" w:rsidP="002C5E9D">
            <w:pPr>
              <w:jc w:val="right"/>
              <w:rPr>
                <w:rFonts w:ascii="Arial" w:eastAsia="Arial Unicode MS" w:hAnsi="Arial" w:cs="Arial"/>
                <w:b/>
                <w:bCs/>
                <w:noProof/>
                <w:color w:val="000000"/>
                <w:sz w:val="18"/>
                <w:szCs w:val="18"/>
              </w:rPr>
            </w:pPr>
          </w:p>
        </w:tc>
        <w:tc>
          <w:tcPr>
            <w:tcW w:w="1134" w:type="dxa"/>
            <w:vAlign w:val="bottom"/>
          </w:tcPr>
          <w:p w:rsidR="00860AB2" w:rsidRPr="008E5ED8" w:rsidRDefault="00860AB2" w:rsidP="002C5E9D">
            <w:pPr>
              <w:jc w:val="right"/>
              <w:rPr>
                <w:rFonts w:ascii="Arial" w:eastAsia="Arial Unicode MS" w:hAnsi="Arial" w:cs="Arial"/>
                <w:b/>
                <w:bCs/>
                <w:noProof/>
                <w:color w:val="000000"/>
                <w:sz w:val="18"/>
                <w:szCs w:val="18"/>
              </w:rPr>
            </w:pPr>
            <w:r>
              <w:rPr>
                <w:rFonts w:ascii="Arial" w:hAnsi="Arial" w:cs="Arial"/>
                <w:color w:val="000000"/>
                <w:sz w:val="18"/>
                <w:szCs w:val="18"/>
              </w:rPr>
              <w:t>82.830</w:t>
            </w:r>
          </w:p>
        </w:tc>
        <w:tc>
          <w:tcPr>
            <w:tcW w:w="992" w:type="dxa"/>
            <w:vAlign w:val="bottom"/>
          </w:tcPr>
          <w:p w:rsidR="00860AB2" w:rsidRPr="008E5ED8" w:rsidRDefault="00860AB2" w:rsidP="002C5E9D">
            <w:pPr>
              <w:jc w:val="right"/>
              <w:rPr>
                <w:rFonts w:ascii="Arial" w:eastAsia="Arial Unicode MS" w:hAnsi="Arial" w:cs="Arial"/>
                <w:b/>
                <w:bCs/>
                <w:noProof/>
                <w:color w:val="000000"/>
                <w:sz w:val="18"/>
                <w:szCs w:val="18"/>
              </w:rPr>
            </w:pPr>
            <w:r>
              <w:rPr>
                <w:rFonts w:ascii="Arial" w:hAnsi="Arial" w:cs="Arial"/>
                <w:color w:val="000000"/>
                <w:sz w:val="18"/>
                <w:szCs w:val="18"/>
              </w:rPr>
              <w:t>28.913</w:t>
            </w:r>
          </w:p>
        </w:tc>
        <w:tc>
          <w:tcPr>
            <w:tcW w:w="992" w:type="dxa"/>
            <w:vAlign w:val="bottom"/>
          </w:tcPr>
          <w:p w:rsidR="00860AB2" w:rsidRPr="008E5ED8" w:rsidRDefault="00860AB2" w:rsidP="002C5E9D">
            <w:pPr>
              <w:jc w:val="right"/>
              <w:rPr>
                <w:rFonts w:ascii="Arial" w:eastAsia="Arial Unicode MS" w:hAnsi="Arial" w:cs="Arial"/>
                <w:b/>
                <w:bCs/>
                <w:noProof/>
                <w:color w:val="000000"/>
                <w:sz w:val="18"/>
                <w:szCs w:val="18"/>
              </w:rPr>
            </w:pPr>
            <w:r>
              <w:rPr>
                <w:rFonts w:ascii="Arial" w:hAnsi="Arial" w:cs="Arial"/>
                <w:color w:val="000000"/>
                <w:sz w:val="18"/>
                <w:szCs w:val="18"/>
              </w:rPr>
              <w:t>55.373</w:t>
            </w:r>
          </w:p>
        </w:tc>
        <w:tc>
          <w:tcPr>
            <w:tcW w:w="709" w:type="dxa"/>
            <w:vAlign w:val="bottom"/>
          </w:tcPr>
          <w:p w:rsidR="00860AB2" w:rsidRPr="008E5ED8" w:rsidRDefault="00860AB2" w:rsidP="002C5E9D">
            <w:pPr>
              <w:jc w:val="right"/>
              <w:rPr>
                <w:rFonts w:ascii="Arial" w:eastAsia="Arial Unicode MS" w:hAnsi="Arial" w:cs="Arial"/>
                <w:b/>
                <w:bCs/>
                <w:noProof/>
                <w:color w:val="000000"/>
                <w:sz w:val="18"/>
                <w:szCs w:val="18"/>
              </w:rPr>
            </w:pPr>
            <w:r>
              <w:rPr>
                <w:rFonts w:ascii="Arial" w:hAnsi="Arial" w:cs="Arial"/>
                <w:color w:val="000000"/>
                <w:sz w:val="18"/>
                <w:szCs w:val="18"/>
              </w:rPr>
              <w:t>2</w:t>
            </w:r>
          </w:p>
        </w:tc>
        <w:tc>
          <w:tcPr>
            <w:tcW w:w="850" w:type="dxa"/>
            <w:vAlign w:val="bottom"/>
          </w:tcPr>
          <w:p w:rsidR="00860AB2" w:rsidRPr="008E5ED8" w:rsidRDefault="00860AB2" w:rsidP="002C5E9D">
            <w:pPr>
              <w:jc w:val="right"/>
              <w:rPr>
                <w:rFonts w:ascii="Arial" w:eastAsia="Arial Unicode MS" w:hAnsi="Arial" w:cs="Arial"/>
                <w:b/>
                <w:bCs/>
                <w:noProof/>
                <w:color w:val="000000"/>
                <w:sz w:val="18"/>
                <w:szCs w:val="18"/>
              </w:rPr>
            </w:pPr>
            <w:r>
              <w:rPr>
                <w:rFonts w:ascii="Arial" w:hAnsi="Arial" w:cs="Arial"/>
                <w:color w:val="000000"/>
                <w:sz w:val="18"/>
                <w:szCs w:val="18"/>
              </w:rPr>
              <w:t>-</w:t>
            </w:r>
          </w:p>
        </w:tc>
        <w:tc>
          <w:tcPr>
            <w:tcW w:w="851" w:type="dxa"/>
            <w:vAlign w:val="bottom"/>
          </w:tcPr>
          <w:p w:rsidR="00860AB2" w:rsidRPr="008E5ED8" w:rsidRDefault="00860AB2" w:rsidP="002C5E9D">
            <w:pPr>
              <w:jc w:val="right"/>
              <w:rPr>
                <w:rFonts w:ascii="Arial" w:eastAsia="Arial Unicode MS" w:hAnsi="Arial" w:cs="Arial"/>
                <w:b/>
                <w:bCs/>
                <w:noProof/>
                <w:color w:val="000000"/>
                <w:sz w:val="18"/>
                <w:szCs w:val="18"/>
              </w:rPr>
            </w:pPr>
            <w:r>
              <w:rPr>
                <w:rFonts w:ascii="Arial" w:hAnsi="Arial" w:cs="Arial"/>
                <w:color w:val="000000"/>
                <w:sz w:val="18"/>
                <w:szCs w:val="18"/>
              </w:rPr>
              <w:t>-</w:t>
            </w:r>
          </w:p>
        </w:tc>
        <w:tc>
          <w:tcPr>
            <w:tcW w:w="992" w:type="dxa"/>
            <w:vAlign w:val="bottom"/>
          </w:tcPr>
          <w:p w:rsidR="00860AB2" w:rsidRPr="008E5ED8" w:rsidRDefault="00860AB2" w:rsidP="002C5E9D">
            <w:pPr>
              <w:jc w:val="right"/>
              <w:rPr>
                <w:rFonts w:ascii="Arial" w:eastAsia="Arial Unicode MS" w:hAnsi="Arial" w:cs="Arial"/>
                <w:b/>
                <w:bCs/>
                <w:noProof/>
                <w:color w:val="000000"/>
                <w:sz w:val="18"/>
                <w:szCs w:val="18"/>
              </w:rPr>
            </w:pPr>
            <w:r>
              <w:rPr>
                <w:rFonts w:ascii="Arial" w:hAnsi="Arial" w:cs="Arial"/>
                <w:color w:val="000000"/>
                <w:sz w:val="18"/>
                <w:szCs w:val="18"/>
              </w:rPr>
              <w:t>146.708</w:t>
            </w:r>
          </w:p>
        </w:tc>
        <w:tc>
          <w:tcPr>
            <w:tcW w:w="1134" w:type="dxa"/>
            <w:vAlign w:val="bottom"/>
          </w:tcPr>
          <w:p w:rsidR="00860AB2" w:rsidRPr="008E5ED8" w:rsidRDefault="00860AB2" w:rsidP="002C5E9D">
            <w:pPr>
              <w:jc w:val="right"/>
              <w:rPr>
                <w:rFonts w:ascii="Arial" w:eastAsia="Arial Unicode MS" w:hAnsi="Arial" w:cs="Arial"/>
                <w:b/>
                <w:bCs/>
                <w:noProof/>
                <w:color w:val="000000"/>
                <w:sz w:val="18"/>
                <w:szCs w:val="18"/>
              </w:rPr>
            </w:pPr>
            <w:r>
              <w:rPr>
                <w:rFonts w:ascii="Arial" w:hAnsi="Arial" w:cs="Arial"/>
                <w:color w:val="000000"/>
                <w:sz w:val="18"/>
                <w:szCs w:val="18"/>
              </w:rPr>
              <w:t>20.410</w:t>
            </w:r>
          </w:p>
        </w:tc>
        <w:tc>
          <w:tcPr>
            <w:tcW w:w="1276" w:type="dxa"/>
            <w:vAlign w:val="bottom"/>
          </w:tcPr>
          <w:p w:rsidR="00860AB2" w:rsidRPr="008E5ED8" w:rsidRDefault="00860AB2" w:rsidP="002C5E9D">
            <w:pPr>
              <w:jc w:val="right"/>
              <w:rPr>
                <w:rFonts w:ascii="Arial" w:eastAsia="Arial Unicode MS" w:hAnsi="Arial" w:cs="Arial"/>
                <w:b/>
                <w:bCs/>
                <w:noProof/>
                <w:color w:val="000000"/>
                <w:sz w:val="18"/>
                <w:szCs w:val="18"/>
              </w:rPr>
            </w:pPr>
            <w:r>
              <w:rPr>
                <w:rFonts w:ascii="Arial" w:hAnsi="Arial" w:cs="Arial"/>
                <w:color w:val="000000"/>
                <w:sz w:val="18"/>
                <w:szCs w:val="18"/>
              </w:rPr>
              <w:t>167.118</w:t>
            </w:r>
          </w:p>
        </w:tc>
      </w:tr>
      <w:tr w:rsidR="00860AB2" w:rsidRPr="008E5ED8" w:rsidTr="002C5E9D">
        <w:trPr>
          <w:trHeight w:val="113"/>
        </w:trPr>
        <w:tc>
          <w:tcPr>
            <w:tcW w:w="426" w:type="dxa"/>
          </w:tcPr>
          <w:p w:rsidR="00860AB2" w:rsidRPr="008E5ED8" w:rsidRDefault="00860AB2">
            <w:pPr>
              <w:autoSpaceDE w:val="0"/>
              <w:autoSpaceDN w:val="0"/>
              <w:adjustRightInd w:val="0"/>
              <w:ind w:left="180" w:hanging="180"/>
              <w:rPr>
                <w:rFonts w:ascii="Arial" w:eastAsia="Arial Unicode MS" w:hAnsi="Arial" w:cs="Arial"/>
                <w:sz w:val="18"/>
                <w:szCs w:val="18"/>
              </w:rPr>
            </w:pPr>
            <w:r w:rsidRPr="008E5ED8">
              <w:rPr>
                <w:rFonts w:ascii="Arial" w:eastAsia="Arial Unicode MS" w:hAnsi="Arial" w:cs="Arial"/>
                <w:sz w:val="18"/>
                <w:szCs w:val="18"/>
              </w:rPr>
              <w:t>1.2</w:t>
            </w:r>
          </w:p>
        </w:tc>
        <w:tc>
          <w:tcPr>
            <w:tcW w:w="2409" w:type="dxa"/>
            <w:vAlign w:val="bottom"/>
          </w:tcPr>
          <w:p w:rsidR="00860AB2" w:rsidRPr="008E5ED8" w:rsidRDefault="00860AB2">
            <w:pPr>
              <w:rPr>
                <w:rFonts w:ascii="Arial" w:hAnsi="Arial" w:cs="Arial"/>
                <w:color w:val="000000"/>
                <w:sz w:val="18"/>
                <w:szCs w:val="18"/>
              </w:rPr>
            </w:pPr>
            <w:r w:rsidRPr="008E5ED8">
              <w:rPr>
                <w:rFonts w:ascii="Arial" w:hAnsi="Arial" w:cs="Arial"/>
                <w:color w:val="000000"/>
                <w:sz w:val="18"/>
                <w:szCs w:val="18"/>
              </w:rPr>
              <w:t xml:space="preserve">   Ormancılık</w:t>
            </w:r>
          </w:p>
        </w:tc>
        <w:tc>
          <w:tcPr>
            <w:tcW w:w="993" w:type="dxa"/>
            <w:vAlign w:val="bottom"/>
          </w:tcPr>
          <w:p w:rsidR="00860AB2" w:rsidRPr="008E5ED8" w:rsidRDefault="00860AB2" w:rsidP="002C5E9D">
            <w:pPr>
              <w:jc w:val="right"/>
              <w:rPr>
                <w:rFonts w:ascii="Arial" w:eastAsia="Arial Unicode MS" w:hAnsi="Arial" w:cs="Arial"/>
                <w:b/>
                <w:bCs/>
                <w:noProof/>
                <w:color w:val="000000"/>
                <w:sz w:val="18"/>
                <w:szCs w:val="18"/>
              </w:rPr>
            </w:pPr>
            <w:r>
              <w:rPr>
                <w:rFonts w:ascii="Arial" w:hAnsi="Arial" w:cs="Arial"/>
                <w:color w:val="000000"/>
                <w:sz w:val="18"/>
                <w:szCs w:val="18"/>
              </w:rPr>
              <w:t>-</w:t>
            </w:r>
          </w:p>
        </w:tc>
        <w:tc>
          <w:tcPr>
            <w:tcW w:w="708" w:type="dxa"/>
            <w:vAlign w:val="bottom"/>
          </w:tcPr>
          <w:p w:rsidR="00860AB2" w:rsidRPr="008E5ED8" w:rsidRDefault="00860AB2" w:rsidP="002C5E9D">
            <w:pPr>
              <w:jc w:val="right"/>
              <w:rPr>
                <w:rFonts w:ascii="Arial" w:eastAsia="Arial Unicode MS" w:hAnsi="Arial" w:cs="Arial"/>
                <w:b/>
                <w:bCs/>
                <w:noProof/>
                <w:color w:val="000000"/>
                <w:sz w:val="18"/>
                <w:szCs w:val="18"/>
              </w:rPr>
            </w:pPr>
            <w:r>
              <w:rPr>
                <w:rFonts w:ascii="Arial" w:hAnsi="Arial" w:cs="Arial"/>
                <w:color w:val="000000"/>
                <w:sz w:val="18"/>
                <w:szCs w:val="18"/>
              </w:rPr>
              <w:t>-</w:t>
            </w:r>
          </w:p>
        </w:tc>
        <w:tc>
          <w:tcPr>
            <w:tcW w:w="993" w:type="dxa"/>
            <w:vAlign w:val="bottom"/>
          </w:tcPr>
          <w:p w:rsidR="00860AB2" w:rsidRPr="008E5ED8" w:rsidRDefault="00860AB2" w:rsidP="002C5E9D">
            <w:pPr>
              <w:jc w:val="right"/>
              <w:rPr>
                <w:rFonts w:ascii="Arial" w:eastAsia="Arial Unicode MS" w:hAnsi="Arial" w:cs="Arial"/>
                <w:b/>
                <w:bCs/>
                <w:noProof/>
                <w:color w:val="000000"/>
                <w:sz w:val="18"/>
                <w:szCs w:val="18"/>
              </w:rPr>
            </w:pPr>
            <w:r>
              <w:rPr>
                <w:rFonts w:ascii="Arial" w:hAnsi="Arial" w:cs="Arial"/>
                <w:color w:val="000000"/>
                <w:sz w:val="18"/>
                <w:szCs w:val="18"/>
              </w:rPr>
              <w:t>-</w:t>
            </w:r>
          </w:p>
        </w:tc>
        <w:tc>
          <w:tcPr>
            <w:tcW w:w="1134" w:type="dxa"/>
            <w:vAlign w:val="bottom"/>
          </w:tcPr>
          <w:p w:rsidR="00860AB2" w:rsidRPr="008E5ED8" w:rsidRDefault="00860AB2" w:rsidP="002C5E9D">
            <w:pPr>
              <w:jc w:val="right"/>
              <w:rPr>
                <w:rFonts w:ascii="Arial" w:eastAsia="Arial Unicode MS" w:hAnsi="Arial" w:cs="Arial"/>
                <w:b/>
                <w:bCs/>
                <w:noProof/>
                <w:color w:val="000000"/>
                <w:sz w:val="18"/>
                <w:szCs w:val="18"/>
              </w:rPr>
            </w:pPr>
            <w:r>
              <w:rPr>
                <w:rFonts w:ascii="Arial" w:hAnsi="Arial" w:cs="Arial"/>
                <w:color w:val="000000"/>
                <w:sz w:val="18"/>
                <w:szCs w:val="18"/>
              </w:rPr>
              <w:t>30.740</w:t>
            </w:r>
          </w:p>
        </w:tc>
        <w:tc>
          <w:tcPr>
            <w:tcW w:w="992" w:type="dxa"/>
            <w:vAlign w:val="bottom"/>
          </w:tcPr>
          <w:p w:rsidR="00860AB2" w:rsidRPr="008E5ED8" w:rsidRDefault="00860AB2" w:rsidP="002C5E9D">
            <w:pPr>
              <w:jc w:val="right"/>
              <w:rPr>
                <w:rFonts w:ascii="Arial" w:eastAsia="Arial Unicode MS" w:hAnsi="Arial" w:cs="Arial"/>
                <w:b/>
                <w:bCs/>
                <w:noProof/>
                <w:color w:val="000000"/>
                <w:sz w:val="18"/>
                <w:szCs w:val="18"/>
              </w:rPr>
            </w:pPr>
            <w:r>
              <w:rPr>
                <w:rFonts w:ascii="Arial" w:hAnsi="Arial" w:cs="Arial"/>
                <w:color w:val="000000"/>
                <w:sz w:val="18"/>
                <w:szCs w:val="18"/>
              </w:rPr>
              <w:t>6.446</w:t>
            </w:r>
          </w:p>
        </w:tc>
        <w:tc>
          <w:tcPr>
            <w:tcW w:w="992" w:type="dxa"/>
            <w:vAlign w:val="bottom"/>
          </w:tcPr>
          <w:p w:rsidR="00860AB2" w:rsidRPr="008E5ED8" w:rsidRDefault="00860AB2" w:rsidP="002C5E9D">
            <w:pPr>
              <w:jc w:val="right"/>
              <w:rPr>
                <w:rFonts w:ascii="Arial" w:eastAsia="Arial Unicode MS" w:hAnsi="Arial" w:cs="Arial"/>
                <w:b/>
                <w:bCs/>
                <w:noProof/>
                <w:color w:val="000000"/>
                <w:sz w:val="18"/>
                <w:szCs w:val="18"/>
              </w:rPr>
            </w:pPr>
            <w:r>
              <w:rPr>
                <w:rFonts w:ascii="Arial" w:hAnsi="Arial" w:cs="Arial"/>
                <w:color w:val="000000"/>
                <w:sz w:val="18"/>
                <w:szCs w:val="18"/>
              </w:rPr>
              <w:t>10.091</w:t>
            </w:r>
          </w:p>
        </w:tc>
        <w:tc>
          <w:tcPr>
            <w:tcW w:w="709" w:type="dxa"/>
            <w:vAlign w:val="bottom"/>
          </w:tcPr>
          <w:p w:rsidR="00860AB2" w:rsidRPr="008E5ED8" w:rsidRDefault="00860AB2" w:rsidP="002C5E9D">
            <w:pPr>
              <w:jc w:val="right"/>
              <w:rPr>
                <w:rFonts w:ascii="Arial" w:eastAsia="Arial Unicode MS" w:hAnsi="Arial" w:cs="Arial"/>
                <w:b/>
                <w:bCs/>
                <w:noProof/>
                <w:color w:val="000000"/>
                <w:sz w:val="18"/>
                <w:szCs w:val="18"/>
              </w:rPr>
            </w:pPr>
            <w:r>
              <w:rPr>
                <w:rFonts w:ascii="Arial" w:hAnsi="Arial" w:cs="Arial"/>
                <w:color w:val="000000"/>
                <w:sz w:val="18"/>
                <w:szCs w:val="18"/>
              </w:rPr>
              <w:t>47</w:t>
            </w:r>
          </w:p>
        </w:tc>
        <w:tc>
          <w:tcPr>
            <w:tcW w:w="850" w:type="dxa"/>
            <w:vAlign w:val="bottom"/>
          </w:tcPr>
          <w:p w:rsidR="00860AB2" w:rsidRPr="008E5ED8" w:rsidRDefault="00860AB2" w:rsidP="002C5E9D">
            <w:pPr>
              <w:jc w:val="right"/>
              <w:rPr>
                <w:rFonts w:ascii="Arial" w:eastAsia="Arial Unicode MS" w:hAnsi="Arial" w:cs="Arial"/>
                <w:b/>
                <w:bCs/>
                <w:noProof/>
                <w:color w:val="000000"/>
                <w:sz w:val="18"/>
                <w:szCs w:val="18"/>
              </w:rPr>
            </w:pPr>
            <w:r>
              <w:rPr>
                <w:rFonts w:ascii="Arial" w:hAnsi="Arial" w:cs="Arial"/>
                <w:color w:val="000000"/>
                <w:sz w:val="18"/>
                <w:szCs w:val="18"/>
              </w:rPr>
              <w:t>-</w:t>
            </w:r>
          </w:p>
        </w:tc>
        <w:tc>
          <w:tcPr>
            <w:tcW w:w="851" w:type="dxa"/>
            <w:vAlign w:val="bottom"/>
          </w:tcPr>
          <w:p w:rsidR="00860AB2" w:rsidRPr="008E5ED8" w:rsidRDefault="00860AB2" w:rsidP="002C5E9D">
            <w:pPr>
              <w:jc w:val="right"/>
              <w:rPr>
                <w:rFonts w:ascii="Arial" w:eastAsia="Arial Unicode MS" w:hAnsi="Arial" w:cs="Arial"/>
                <w:b/>
                <w:bCs/>
                <w:noProof/>
                <w:color w:val="000000"/>
                <w:sz w:val="18"/>
                <w:szCs w:val="18"/>
              </w:rPr>
            </w:pPr>
            <w:r>
              <w:rPr>
                <w:rFonts w:ascii="Arial" w:hAnsi="Arial" w:cs="Arial"/>
                <w:color w:val="000000"/>
                <w:sz w:val="18"/>
                <w:szCs w:val="18"/>
              </w:rPr>
              <w:t>-</w:t>
            </w:r>
          </w:p>
        </w:tc>
        <w:tc>
          <w:tcPr>
            <w:tcW w:w="992" w:type="dxa"/>
            <w:vAlign w:val="bottom"/>
          </w:tcPr>
          <w:p w:rsidR="00860AB2" w:rsidRPr="008E5ED8" w:rsidRDefault="00860AB2" w:rsidP="002C5E9D">
            <w:pPr>
              <w:jc w:val="right"/>
              <w:rPr>
                <w:rFonts w:ascii="Arial" w:eastAsia="Arial Unicode MS" w:hAnsi="Arial" w:cs="Arial"/>
                <w:b/>
                <w:bCs/>
                <w:noProof/>
                <w:color w:val="000000"/>
                <w:sz w:val="18"/>
                <w:szCs w:val="18"/>
              </w:rPr>
            </w:pPr>
            <w:r>
              <w:rPr>
                <w:rFonts w:ascii="Arial" w:hAnsi="Arial" w:cs="Arial"/>
                <w:color w:val="000000"/>
                <w:sz w:val="18"/>
                <w:szCs w:val="18"/>
              </w:rPr>
              <w:t>46.555</w:t>
            </w:r>
          </w:p>
        </w:tc>
        <w:tc>
          <w:tcPr>
            <w:tcW w:w="1134" w:type="dxa"/>
            <w:vAlign w:val="bottom"/>
          </w:tcPr>
          <w:p w:rsidR="00860AB2" w:rsidRPr="008E5ED8" w:rsidRDefault="00860AB2" w:rsidP="002C5E9D">
            <w:pPr>
              <w:jc w:val="right"/>
              <w:rPr>
                <w:rFonts w:ascii="Arial" w:eastAsia="Arial Unicode MS" w:hAnsi="Arial" w:cs="Arial"/>
                <w:b/>
                <w:bCs/>
                <w:noProof/>
                <w:color w:val="000000"/>
                <w:sz w:val="18"/>
                <w:szCs w:val="18"/>
              </w:rPr>
            </w:pPr>
            <w:r>
              <w:rPr>
                <w:rFonts w:ascii="Arial" w:hAnsi="Arial" w:cs="Arial"/>
                <w:color w:val="000000"/>
                <w:sz w:val="18"/>
                <w:szCs w:val="18"/>
              </w:rPr>
              <w:t>769</w:t>
            </w:r>
          </w:p>
        </w:tc>
        <w:tc>
          <w:tcPr>
            <w:tcW w:w="1276" w:type="dxa"/>
            <w:vAlign w:val="bottom"/>
          </w:tcPr>
          <w:p w:rsidR="00860AB2" w:rsidRPr="008E5ED8" w:rsidRDefault="00860AB2" w:rsidP="002C5E9D">
            <w:pPr>
              <w:jc w:val="right"/>
              <w:rPr>
                <w:rFonts w:ascii="Arial" w:eastAsia="Arial Unicode MS" w:hAnsi="Arial" w:cs="Arial"/>
                <w:b/>
                <w:bCs/>
                <w:noProof/>
                <w:color w:val="000000"/>
                <w:sz w:val="18"/>
                <w:szCs w:val="18"/>
              </w:rPr>
            </w:pPr>
            <w:r>
              <w:rPr>
                <w:rFonts w:ascii="Arial" w:hAnsi="Arial" w:cs="Arial"/>
                <w:color w:val="000000"/>
                <w:sz w:val="18"/>
                <w:szCs w:val="18"/>
              </w:rPr>
              <w:t>47.324</w:t>
            </w:r>
          </w:p>
        </w:tc>
      </w:tr>
      <w:tr w:rsidR="00860AB2" w:rsidRPr="008E5ED8" w:rsidTr="002C5E9D">
        <w:trPr>
          <w:trHeight w:val="113"/>
        </w:trPr>
        <w:tc>
          <w:tcPr>
            <w:tcW w:w="426" w:type="dxa"/>
          </w:tcPr>
          <w:p w:rsidR="00860AB2" w:rsidRPr="008E5ED8" w:rsidRDefault="00860AB2">
            <w:pPr>
              <w:autoSpaceDE w:val="0"/>
              <w:autoSpaceDN w:val="0"/>
              <w:adjustRightInd w:val="0"/>
              <w:ind w:left="180" w:hanging="180"/>
              <w:rPr>
                <w:rFonts w:ascii="Arial" w:eastAsia="Arial Unicode MS" w:hAnsi="Arial" w:cs="Arial"/>
                <w:sz w:val="18"/>
                <w:szCs w:val="18"/>
              </w:rPr>
            </w:pPr>
            <w:r w:rsidRPr="008E5ED8">
              <w:rPr>
                <w:rFonts w:ascii="Arial" w:eastAsia="Arial Unicode MS" w:hAnsi="Arial" w:cs="Arial"/>
                <w:sz w:val="18"/>
                <w:szCs w:val="18"/>
              </w:rPr>
              <w:t>1.3</w:t>
            </w:r>
          </w:p>
        </w:tc>
        <w:tc>
          <w:tcPr>
            <w:tcW w:w="2409" w:type="dxa"/>
            <w:vAlign w:val="bottom"/>
          </w:tcPr>
          <w:p w:rsidR="00860AB2" w:rsidRPr="008E5ED8" w:rsidRDefault="00860AB2">
            <w:pPr>
              <w:rPr>
                <w:rFonts w:ascii="Arial" w:hAnsi="Arial" w:cs="Arial"/>
                <w:color w:val="000000"/>
                <w:sz w:val="18"/>
                <w:szCs w:val="18"/>
              </w:rPr>
            </w:pPr>
            <w:r w:rsidRPr="008E5ED8">
              <w:rPr>
                <w:rFonts w:ascii="Arial" w:hAnsi="Arial" w:cs="Arial"/>
                <w:color w:val="000000"/>
                <w:sz w:val="18"/>
                <w:szCs w:val="18"/>
              </w:rPr>
              <w:t xml:space="preserve">   Balıkçılık</w:t>
            </w:r>
          </w:p>
        </w:tc>
        <w:tc>
          <w:tcPr>
            <w:tcW w:w="993" w:type="dxa"/>
            <w:vAlign w:val="bottom"/>
          </w:tcPr>
          <w:p w:rsidR="00860AB2" w:rsidRPr="008E5ED8" w:rsidRDefault="00860AB2" w:rsidP="002C5E9D">
            <w:pPr>
              <w:jc w:val="right"/>
              <w:rPr>
                <w:rFonts w:ascii="Arial" w:eastAsia="Arial Unicode MS" w:hAnsi="Arial" w:cs="Arial"/>
                <w:b/>
                <w:bCs/>
                <w:noProof/>
                <w:color w:val="000000"/>
                <w:sz w:val="18"/>
                <w:szCs w:val="18"/>
              </w:rPr>
            </w:pPr>
            <w:r>
              <w:rPr>
                <w:rFonts w:ascii="Arial" w:hAnsi="Arial" w:cs="Arial"/>
                <w:color w:val="000000"/>
                <w:sz w:val="18"/>
                <w:szCs w:val="18"/>
              </w:rPr>
              <w:t>-</w:t>
            </w:r>
          </w:p>
        </w:tc>
        <w:tc>
          <w:tcPr>
            <w:tcW w:w="708" w:type="dxa"/>
            <w:vAlign w:val="bottom"/>
          </w:tcPr>
          <w:p w:rsidR="00860AB2" w:rsidRPr="008E5ED8" w:rsidRDefault="00860AB2" w:rsidP="002C5E9D">
            <w:pPr>
              <w:jc w:val="right"/>
              <w:rPr>
                <w:rFonts w:ascii="Arial" w:eastAsia="Arial Unicode MS" w:hAnsi="Arial" w:cs="Arial"/>
                <w:b/>
                <w:bCs/>
                <w:noProof/>
                <w:color w:val="000000"/>
                <w:sz w:val="18"/>
                <w:szCs w:val="18"/>
              </w:rPr>
            </w:pPr>
            <w:r>
              <w:rPr>
                <w:rFonts w:ascii="Arial" w:hAnsi="Arial" w:cs="Arial"/>
                <w:color w:val="000000"/>
                <w:sz w:val="18"/>
                <w:szCs w:val="18"/>
              </w:rPr>
              <w:t>-</w:t>
            </w:r>
          </w:p>
        </w:tc>
        <w:tc>
          <w:tcPr>
            <w:tcW w:w="993" w:type="dxa"/>
            <w:vAlign w:val="bottom"/>
          </w:tcPr>
          <w:p w:rsidR="00860AB2" w:rsidRPr="008E5ED8" w:rsidRDefault="00860AB2" w:rsidP="002C5E9D">
            <w:pPr>
              <w:jc w:val="right"/>
              <w:rPr>
                <w:rFonts w:ascii="Arial" w:eastAsia="Arial Unicode MS" w:hAnsi="Arial" w:cs="Arial"/>
                <w:b/>
                <w:bCs/>
                <w:noProof/>
                <w:color w:val="000000"/>
                <w:sz w:val="18"/>
                <w:szCs w:val="18"/>
              </w:rPr>
            </w:pPr>
            <w:r>
              <w:rPr>
                <w:rFonts w:ascii="Arial" w:hAnsi="Arial" w:cs="Arial"/>
                <w:color w:val="000000"/>
                <w:sz w:val="18"/>
                <w:szCs w:val="18"/>
              </w:rPr>
              <w:t>-</w:t>
            </w:r>
          </w:p>
        </w:tc>
        <w:tc>
          <w:tcPr>
            <w:tcW w:w="1134" w:type="dxa"/>
            <w:vAlign w:val="bottom"/>
          </w:tcPr>
          <w:p w:rsidR="00860AB2" w:rsidRPr="008E5ED8" w:rsidRDefault="00860AB2" w:rsidP="002C5E9D">
            <w:pPr>
              <w:jc w:val="right"/>
              <w:rPr>
                <w:rFonts w:ascii="Arial" w:eastAsia="Arial Unicode MS" w:hAnsi="Arial" w:cs="Arial"/>
                <w:b/>
                <w:bCs/>
                <w:noProof/>
                <w:color w:val="000000"/>
                <w:sz w:val="18"/>
                <w:szCs w:val="18"/>
              </w:rPr>
            </w:pPr>
            <w:r>
              <w:rPr>
                <w:rFonts w:ascii="Arial" w:hAnsi="Arial" w:cs="Arial"/>
                <w:color w:val="000000"/>
                <w:sz w:val="18"/>
                <w:szCs w:val="18"/>
              </w:rPr>
              <w:t>59</w:t>
            </w:r>
          </w:p>
        </w:tc>
        <w:tc>
          <w:tcPr>
            <w:tcW w:w="992" w:type="dxa"/>
            <w:vAlign w:val="bottom"/>
          </w:tcPr>
          <w:p w:rsidR="00860AB2" w:rsidRPr="008E5ED8" w:rsidRDefault="00860AB2" w:rsidP="002C5E9D">
            <w:pPr>
              <w:jc w:val="right"/>
              <w:rPr>
                <w:rFonts w:ascii="Arial" w:eastAsia="Arial Unicode MS" w:hAnsi="Arial" w:cs="Arial"/>
                <w:b/>
                <w:bCs/>
                <w:noProof/>
                <w:color w:val="000000"/>
                <w:sz w:val="18"/>
                <w:szCs w:val="18"/>
              </w:rPr>
            </w:pPr>
            <w:r>
              <w:rPr>
                <w:rFonts w:ascii="Arial" w:hAnsi="Arial" w:cs="Arial"/>
                <w:color w:val="000000"/>
                <w:sz w:val="18"/>
                <w:szCs w:val="18"/>
              </w:rPr>
              <w:t>233</w:t>
            </w:r>
          </w:p>
        </w:tc>
        <w:tc>
          <w:tcPr>
            <w:tcW w:w="992" w:type="dxa"/>
            <w:vAlign w:val="bottom"/>
          </w:tcPr>
          <w:p w:rsidR="00860AB2" w:rsidRPr="008E5ED8" w:rsidRDefault="00860AB2" w:rsidP="002C5E9D">
            <w:pPr>
              <w:jc w:val="right"/>
              <w:rPr>
                <w:rFonts w:ascii="Arial" w:eastAsia="Arial Unicode MS" w:hAnsi="Arial" w:cs="Arial"/>
                <w:b/>
                <w:bCs/>
                <w:noProof/>
                <w:color w:val="000000"/>
                <w:sz w:val="18"/>
                <w:szCs w:val="18"/>
              </w:rPr>
            </w:pPr>
            <w:r>
              <w:rPr>
                <w:rFonts w:ascii="Arial" w:hAnsi="Arial" w:cs="Arial"/>
                <w:color w:val="000000"/>
                <w:sz w:val="18"/>
                <w:szCs w:val="18"/>
              </w:rPr>
              <w:t>170</w:t>
            </w:r>
          </w:p>
        </w:tc>
        <w:tc>
          <w:tcPr>
            <w:tcW w:w="709" w:type="dxa"/>
            <w:vAlign w:val="bottom"/>
          </w:tcPr>
          <w:p w:rsidR="00860AB2" w:rsidRPr="008E5ED8" w:rsidRDefault="00860AB2" w:rsidP="002C5E9D">
            <w:pPr>
              <w:jc w:val="right"/>
              <w:rPr>
                <w:rFonts w:ascii="Arial" w:eastAsia="Arial Unicode MS" w:hAnsi="Arial" w:cs="Arial"/>
                <w:b/>
                <w:bCs/>
                <w:noProof/>
                <w:color w:val="000000"/>
                <w:sz w:val="18"/>
                <w:szCs w:val="18"/>
              </w:rPr>
            </w:pPr>
            <w:r>
              <w:rPr>
                <w:rFonts w:ascii="Arial" w:hAnsi="Arial" w:cs="Arial"/>
                <w:color w:val="000000"/>
                <w:sz w:val="18"/>
                <w:szCs w:val="18"/>
              </w:rPr>
              <w:t>-</w:t>
            </w:r>
          </w:p>
        </w:tc>
        <w:tc>
          <w:tcPr>
            <w:tcW w:w="850" w:type="dxa"/>
            <w:vAlign w:val="bottom"/>
          </w:tcPr>
          <w:p w:rsidR="00860AB2" w:rsidRPr="008E5ED8" w:rsidRDefault="00860AB2" w:rsidP="002C5E9D">
            <w:pPr>
              <w:jc w:val="right"/>
              <w:rPr>
                <w:rFonts w:ascii="Arial" w:eastAsia="Arial Unicode MS" w:hAnsi="Arial" w:cs="Arial"/>
                <w:b/>
                <w:bCs/>
                <w:noProof/>
                <w:color w:val="000000"/>
                <w:sz w:val="18"/>
                <w:szCs w:val="18"/>
              </w:rPr>
            </w:pPr>
            <w:r>
              <w:rPr>
                <w:rFonts w:ascii="Arial" w:hAnsi="Arial" w:cs="Arial"/>
                <w:color w:val="000000"/>
                <w:sz w:val="18"/>
                <w:szCs w:val="18"/>
              </w:rPr>
              <w:t>-</w:t>
            </w:r>
          </w:p>
        </w:tc>
        <w:tc>
          <w:tcPr>
            <w:tcW w:w="851" w:type="dxa"/>
            <w:vAlign w:val="bottom"/>
          </w:tcPr>
          <w:p w:rsidR="00860AB2" w:rsidRPr="008E5ED8" w:rsidRDefault="00860AB2" w:rsidP="002C5E9D">
            <w:pPr>
              <w:jc w:val="right"/>
              <w:rPr>
                <w:rFonts w:ascii="Arial" w:eastAsia="Arial Unicode MS" w:hAnsi="Arial" w:cs="Arial"/>
                <w:b/>
                <w:bCs/>
                <w:noProof/>
                <w:color w:val="000000"/>
                <w:sz w:val="18"/>
                <w:szCs w:val="18"/>
              </w:rPr>
            </w:pPr>
            <w:r>
              <w:rPr>
                <w:rFonts w:ascii="Arial" w:hAnsi="Arial" w:cs="Arial"/>
                <w:color w:val="000000"/>
                <w:sz w:val="18"/>
                <w:szCs w:val="18"/>
              </w:rPr>
              <w:t>-</w:t>
            </w:r>
          </w:p>
        </w:tc>
        <w:tc>
          <w:tcPr>
            <w:tcW w:w="992" w:type="dxa"/>
            <w:vAlign w:val="bottom"/>
          </w:tcPr>
          <w:p w:rsidR="00860AB2" w:rsidRPr="008E5ED8" w:rsidRDefault="00860AB2" w:rsidP="002C5E9D">
            <w:pPr>
              <w:jc w:val="right"/>
              <w:rPr>
                <w:rFonts w:ascii="Arial" w:eastAsia="Arial Unicode MS" w:hAnsi="Arial" w:cs="Arial"/>
                <w:b/>
                <w:bCs/>
                <w:noProof/>
                <w:color w:val="000000"/>
                <w:sz w:val="18"/>
                <w:szCs w:val="18"/>
              </w:rPr>
            </w:pPr>
            <w:r>
              <w:rPr>
                <w:rFonts w:ascii="Arial" w:hAnsi="Arial" w:cs="Arial"/>
                <w:color w:val="000000"/>
                <w:sz w:val="18"/>
                <w:szCs w:val="18"/>
              </w:rPr>
              <w:t>364</w:t>
            </w:r>
          </w:p>
        </w:tc>
        <w:tc>
          <w:tcPr>
            <w:tcW w:w="1134" w:type="dxa"/>
            <w:vAlign w:val="bottom"/>
          </w:tcPr>
          <w:p w:rsidR="00860AB2" w:rsidRPr="008E5ED8" w:rsidRDefault="00860AB2" w:rsidP="002C5E9D">
            <w:pPr>
              <w:jc w:val="right"/>
              <w:rPr>
                <w:rFonts w:ascii="Arial" w:eastAsia="Arial Unicode MS" w:hAnsi="Arial" w:cs="Arial"/>
                <w:b/>
                <w:bCs/>
                <w:noProof/>
                <w:color w:val="000000"/>
                <w:sz w:val="18"/>
                <w:szCs w:val="18"/>
              </w:rPr>
            </w:pPr>
            <w:r>
              <w:rPr>
                <w:rFonts w:ascii="Arial" w:hAnsi="Arial" w:cs="Arial"/>
                <w:color w:val="000000"/>
                <w:sz w:val="18"/>
                <w:szCs w:val="18"/>
              </w:rPr>
              <w:t>98</w:t>
            </w:r>
          </w:p>
        </w:tc>
        <w:tc>
          <w:tcPr>
            <w:tcW w:w="1276" w:type="dxa"/>
            <w:vAlign w:val="bottom"/>
          </w:tcPr>
          <w:p w:rsidR="00860AB2" w:rsidRPr="008E5ED8" w:rsidRDefault="00860AB2" w:rsidP="002C5E9D">
            <w:pPr>
              <w:jc w:val="right"/>
              <w:rPr>
                <w:rFonts w:ascii="Arial" w:eastAsia="Arial Unicode MS" w:hAnsi="Arial" w:cs="Arial"/>
                <w:b/>
                <w:bCs/>
                <w:noProof/>
                <w:color w:val="000000"/>
                <w:sz w:val="18"/>
                <w:szCs w:val="18"/>
              </w:rPr>
            </w:pPr>
            <w:r>
              <w:rPr>
                <w:rFonts w:ascii="Arial" w:hAnsi="Arial" w:cs="Arial"/>
                <w:color w:val="000000"/>
                <w:sz w:val="18"/>
                <w:szCs w:val="18"/>
              </w:rPr>
              <w:t>462</w:t>
            </w:r>
          </w:p>
        </w:tc>
      </w:tr>
      <w:tr w:rsidR="00860AB2" w:rsidRPr="008E5ED8" w:rsidTr="002C5E9D">
        <w:trPr>
          <w:trHeight w:val="113"/>
        </w:trPr>
        <w:tc>
          <w:tcPr>
            <w:tcW w:w="426" w:type="dxa"/>
          </w:tcPr>
          <w:p w:rsidR="00860AB2" w:rsidRPr="008E5ED8" w:rsidRDefault="00860AB2">
            <w:pPr>
              <w:autoSpaceDE w:val="0"/>
              <w:autoSpaceDN w:val="0"/>
              <w:adjustRightInd w:val="0"/>
              <w:ind w:left="180" w:hanging="180"/>
              <w:rPr>
                <w:rFonts w:ascii="Arial" w:eastAsia="Arial Unicode MS" w:hAnsi="Arial" w:cs="Arial"/>
                <w:sz w:val="18"/>
                <w:szCs w:val="18"/>
              </w:rPr>
            </w:pPr>
            <w:r w:rsidRPr="008E5ED8">
              <w:rPr>
                <w:rFonts w:ascii="Arial" w:eastAsia="Arial Unicode MS" w:hAnsi="Arial" w:cs="Arial"/>
                <w:sz w:val="18"/>
                <w:szCs w:val="18"/>
              </w:rPr>
              <w:t>2</w:t>
            </w:r>
          </w:p>
        </w:tc>
        <w:tc>
          <w:tcPr>
            <w:tcW w:w="2409" w:type="dxa"/>
            <w:vAlign w:val="bottom"/>
          </w:tcPr>
          <w:p w:rsidR="00860AB2" w:rsidRPr="008E5ED8" w:rsidRDefault="00860AB2">
            <w:pPr>
              <w:rPr>
                <w:rFonts w:ascii="Arial" w:hAnsi="Arial" w:cs="Arial"/>
                <w:b/>
                <w:bCs/>
                <w:color w:val="000000"/>
                <w:sz w:val="18"/>
                <w:szCs w:val="18"/>
              </w:rPr>
            </w:pPr>
            <w:r w:rsidRPr="008E5ED8">
              <w:rPr>
                <w:rFonts w:ascii="Arial" w:hAnsi="Arial" w:cs="Arial"/>
                <w:b/>
                <w:bCs/>
                <w:color w:val="000000"/>
                <w:sz w:val="18"/>
                <w:szCs w:val="18"/>
              </w:rPr>
              <w:t>Sanayi</w:t>
            </w:r>
          </w:p>
        </w:tc>
        <w:tc>
          <w:tcPr>
            <w:tcW w:w="993" w:type="dxa"/>
            <w:vAlign w:val="bottom"/>
          </w:tcPr>
          <w:p w:rsidR="00860AB2" w:rsidRPr="008E5ED8" w:rsidRDefault="00860AB2" w:rsidP="002C5E9D">
            <w:pPr>
              <w:jc w:val="right"/>
              <w:rPr>
                <w:rFonts w:ascii="Arial" w:eastAsia="Arial Unicode MS" w:hAnsi="Arial" w:cs="Arial"/>
                <w:b/>
                <w:bCs/>
                <w:noProof/>
                <w:color w:val="000000"/>
                <w:sz w:val="18"/>
                <w:szCs w:val="18"/>
              </w:rPr>
            </w:pPr>
            <w:r>
              <w:rPr>
                <w:rFonts w:ascii="Arial" w:hAnsi="Arial" w:cs="Arial"/>
                <w:b/>
                <w:bCs/>
                <w:color w:val="000000"/>
                <w:sz w:val="18"/>
                <w:szCs w:val="18"/>
              </w:rPr>
              <w:t>-</w:t>
            </w:r>
          </w:p>
        </w:tc>
        <w:tc>
          <w:tcPr>
            <w:tcW w:w="708" w:type="dxa"/>
            <w:vAlign w:val="bottom"/>
          </w:tcPr>
          <w:p w:rsidR="00860AB2" w:rsidRPr="008E5ED8" w:rsidRDefault="00860AB2" w:rsidP="002C5E9D">
            <w:pPr>
              <w:jc w:val="right"/>
              <w:rPr>
                <w:rFonts w:ascii="Arial" w:eastAsia="Arial Unicode MS" w:hAnsi="Arial" w:cs="Arial"/>
                <w:b/>
                <w:bCs/>
                <w:noProof/>
                <w:color w:val="000000"/>
                <w:sz w:val="18"/>
                <w:szCs w:val="18"/>
              </w:rPr>
            </w:pPr>
            <w:r>
              <w:rPr>
                <w:rFonts w:ascii="Arial" w:hAnsi="Arial" w:cs="Arial"/>
                <w:b/>
                <w:bCs/>
                <w:color w:val="000000"/>
                <w:sz w:val="18"/>
                <w:szCs w:val="18"/>
              </w:rPr>
              <w:t>-</w:t>
            </w:r>
          </w:p>
        </w:tc>
        <w:tc>
          <w:tcPr>
            <w:tcW w:w="993" w:type="dxa"/>
            <w:vAlign w:val="bottom"/>
          </w:tcPr>
          <w:p w:rsidR="00860AB2" w:rsidRPr="008E5ED8" w:rsidRDefault="00860AB2" w:rsidP="002C5E9D">
            <w:pPr>
              <w:jc w:val="right"/>
              <w:rPr>
                <w:rFonts w:ascii="Arial" w:eastAsia="Arial Unicode MS" w:hAnsi="Arial" w:cs="Arial"/>
                <w:b/>
                <w:bCs/>
                <w:noProof/>
                <w:color w:val="000000"/>
                <w:sz w:val="18"/>
                <w:szCs w:val="18"/>
              </w:rPr>
            </w:pPr>
            <w:r>
              <w:rPr>
                <w:rFonts w:ascii="Arial" w:hAnsi="Arial" w:cs="Arial"/>
                <w:b/>
                <w:bCs/>
                <w:color w:val="000000"/>
                <w:sz w:val="18"/>
                <w:szCs w:val="18"/>
              </w:rPr>
              <w:t>-</w:t>
            </w:r>
          </w:p>
        </w:tc>
        <w:tc>
          <w:tcPr>
            <w:tcW w:w="1134" w:type="dxa"/>
            <w:vAlign w:val="bottom"/>
          </w:tcPr>
          <w:p w:rsidR="00860AB2" w:rsidRPr="008E5ED8" w:rsidRDefault="00860AB2" w:rsidP="002C5E9D">
            <w:pPr>
              <w:jc w:val="right"/>
              <w:rPr>
                <w:rFonts w:ascii="Arial" w:eastAsia="Arial Unicode MS" w:hAnsi="Arial" w:cs="Arial"/>
                <w:b/>
                <w:bCs/>
                <w:noProof/>
                <w:color w:val="000000"/>
                <w:sz w:val="18"/>
                <w:szCs w:val="18"/>
              </w:rPr>
            </w:pPr>
            <w:r>
              <w:rPr>
                <w:rFonts w:ascii="Arial" w:hAnsi="Arial" w:cs="Arial"/>
                <w:b/>
                <w:bCs/>
                <w:color w:val="000000"/>
                <w:sz w:val="18"/>
                <w:szCs w:val="18"/>
              </w:rPr>
              <w:t>2.349.204</w:t>
            </w:r>
          </w:p>
        </w:tc>
        <w:tc>
          <w:tcPr>
            <w:tcW w:w="992" w:type="dxa"/>
            <w:vAlign w:val="bottom"/>
          </w:tcPr>
          <w:p w:rsidR="00860AB2" w:rsidRPr="008E5ED8" w:rsidRDefault="00860AB2" w:rsidP="002C5E9D">
            <w:pPr>
              <w:jc w:val="right"/>
              <w:rPr>
                <w:rFonts w:ascii="Arial" w:eastAsia="Arial Unicode MS" w:hAnsi="Arial" w:cs="Arial"/>
                <w:b/>
                <w:bCs/>
                <w:noProof/>
                <w:color w:val="000000"/>
                <w:sz w:val="18"/>
                <w:szCs w:val="18"/>
              </w:rPr>
            </w:pPr>
            <w:r>
              <w:rPr>
                <w:rFonts w:ascii="Arial" w:hAnsi="Arial" w:cs="Arial"/>
                <w:b/>
                <w:bCs/>
                <w:color w:val="000000"/>
                <w:sz w:val="18"/>
                <w:szCs w:val="18"/>
              </w:rPr>
              <w:t>614.503</w:t>
            </w:r>
          </w:p>
        </w:tc>
        <w:tc>
          <w:tcPr>
            <w:tcW w:w="992" w:type="dxa"/>
            <w:vAlign w:val="bottom"/>
          </w:tcPr>
          <w:p w:rsidR="00860AB2" w:rsidRPr="008E5ED8" w:rsidRDefault="00860AB2" w:rsidP="002C5E9D">
            <w:pPr>
              <w:jc w:val="right"/>
              <w:rPr>
                <w:rFonts w:ascii="Arial" w:eastAsia="Arial Unicode MS" w:hAnsi="Arial" w:cs="Arial"/>
                <w:b/>
                <w:bCs/>
                <w:noProof/>
                <w:color w:val="000000"/>
                <w:sz w:val="18"/>
                <w:szCs w:val="18"/>
              </w:rPr>
            </w:pPr>
            <w:r>
              <w:rPr>
                <w:rFonts w:ascii="Arial" w:hAnsi="Arial" w:cs="Arial"/>
                <w:b/>
                <w:bCs/>
                <w:color w:val="000000"/>
                <w:sz w:val="18"/>
                <w:szCs w:val="18"/>
              </w:rPr>
              <w:t>1.516.139</w:t>
            </w:r>
          </w:p>
        </w:tc>
        <w:tc>
          <w:tcPr>
            <w:tcW w:w="709" w:type="dxa"/>
            <w:vAlign w:val="bottom"/>
          </w:tcPr>
          <w:p w:rsidR="00860AB2" w:rsidRPr="008E5ED8" w:rsidRDefault="00860AB2" w:rsidP="002C5E9D">
            <w:pPr>
              <w:jc w:val="right"/>
              <w:rPr>
                <w:rFonts w:ascii="Arial" w:eastAsia="Arial Unicode MS" w:hAnsi="Arial" w:cs="Arial"/>
                <w:b/>
                <w:bCs/>
                <w:noProof/>
                <w:color w:val="000000"/>
                <w:sz w:val="18"/>
                <w:szCs w:val="18"/>
              </w:rPr>
            </w:pPr>
            <w:r>
              <w:rPr>
                <w:rFonts w:ascii="Arial" w:hAnsi="Arial" w:cs="Arial"/>
                <w:b/>
                <w:bCs/>
                <w:color w:val="000000"/>
                <w:sz w:val="18"/>
                <w:szCs w:val="18"/>
              </w:rPr>
              <w:t>10.699</w:t>
            </w:r>
          </w:p>
        </w:tc>
        <w:tc>
          <w:tcPr>
            <w:tcW w:w="850" w:type="dxa"/>
            <w:vAlign w:val="bottom"/>
          </w:tcPr>
          <w:p w:rsidR="00860AB2" w:rsidRPr="008E5ED8" w:rsidRDefault="00860AB2" w:rsidP="002C5E9D">
            <w:pPr>
              <w:jc w:val="right"/>
              <w:rPr>
                <w:rFonts w:ascii="Arial" w:eastAsia="Arial Unicode MS" w:hAnsi="Arial" w:cs="Arial"/>
                <w:b/>
                <w:bCs/>
                <w:noProof/>
                <w:color w:val="000000"/>
                <w:sz w:val="18"/>
                <w:szCs w:val="18"/>
              </w:rPr>
            </w:pPr>
            <w:r>
              <w:rPr>
                <w:rFonts w:ascii="Arial" w:hAnsi="Arial" w:cs="Arial"/>
                <w:color w:val="000000"/>
                <w:sz w:val="18"/>
                <w:szCs w:val="18"/>
              </w:rPr>
              <w:t>-</w:t>
            </w:r>
          </w:p>
        </w:tc>
        <w:tc>
          <w:tcPr>
            <w:tcW w:w="851" w:type="dxa"/>
            <w:vAlign w:val="bottom"/>
          </w:tcPr>
          <w:p w:rsidR="00860AB2" w:rsidRPr="008E5ED8" w:rsidRDefault="00860AB2" w:rsidP="002C5E9D">
            <w:pPr>
              <w:jc w:val="right"/>
              <w:rPr>
                <w:rFonts w:ascii="Arial" w:eastAsia="Arial Unicode MS" w:hAnsi="Arial" w:cs="Arial"/>
                <w:b/>
                <w:bCs/>
                <w:noProof/>
                <w:color w:val="000000"/>
                <w:sz w:val="18"/>
                <w:szCs w:val="18"/>
              </w:rPr>
            </w:pPr>
            <w:r>
              <w:rPr>
                <w:rFonts w:ascii="Arial" w:hAnsi="Arial" w:cs="Arial"/>
                <w:color w:val="000000"/>
                <w:sz w:val="18"/>
                <w:szCs w:val="18"/>
              </w:rPr>
              <w:t>-</w:t>
            </w:r>
          </w:p>
        </w:tc>
        <w:tc>
          <w:tcPr>
            <w:tcW w:w="992" w:type="dxa"/>
            <w:vAlign w:val="bottom"/>
          </w:tcPr>
          <w:p w:rsidR="00860AB2" w:rsidRPr="008E5ED8" w:rsidRDefault="00860AB2" w:rsidP="002C5E9D">
            <w:pPr>
              <w:jc w:val="right"/>
              <w:rPr>
                <w:rFonts w:ascii="Arial" w:eastAsia="Arial Unicode MS" w:hAnsi="Arial" w:cs="Arial"/>
                <w:b/>
                <w:bCs/>
                <w:noProof/>
                <w:color w:val="000000"/>
                <w:sz w:val="18"/>
                <w:szCs w:val="18"/>
              </w:rPr>
            </w:pPr>
            <w:r>
              <w:rPr>
                <w:rFonts w:ascii="Arial" w:hAnsi="Arial" w:cs="Arial"/>
                <w:b/>
                <w:bCs/>
                <w:color w:val="000000"/>
                <w:sz w:val="18"/>
                <w:szCs w:val="18"/>
              </w:rPr>
              <w:t>3.346.155</w:t>
            </w:r>
          </w:p>
        </w:tc>
        <w:tc>
          <w:tcPr>
            <w:tcW w:w="1134" w:type="dxa"/>
            <w:vAlign w:val="bottom"/>
          </w:tcPr>
          <w:p w:rsidR="00860AB2" w:rsidRPr="008E5ED8" w:rsidRDefault="00860AB2" w:rsidP="002C5E9D">
            <w:pPr>
              <w:jc w:val="right"/>
              <w:rPr>
                <w:rFonts w:ascii="Arial" w:eastAsia="Arial Unicode MS" w:hAnsi="Arial" w:cs="Arial"/>
                <w:b/>
                <w:bCs/>
                <w:noProof/>
                <w:color w:val="000000"/>
                <w:sz w:val="18"/>
                <w:szCs w:val="18"/>
              </w:rPr>
            </w:pPr>
            <w:r>
              <w:rPr>
                <w:rFonts w:ascii="Arial" w:hAnsi="Arial" w:cs="Arial"/>
                <w:b/>
                <w:bCs/>
                <w:color w:val="000000"/>
                <w:sz w:val="18"/>
                <w:szCs w:val="18"/>
              </w:rPr>
              <w:t>1.144.390</w:t>
            </w:r>
          </w:p>
        </w:tc>
        <w:tc>
          <w:tcPr>
            <w:tcW w:w="1276" w:type="dxa"/>
            <w:vAlign w:val="bottom"/>
          </w:tcPr>
          <w:p w:rsidR="00860AB2" w:rsidRPr="008E5ED8" w:rsidRDefault="00860AB2" w:rsidP="002C5E9D">
            <w:pPr>
              <w:jc w:val="right"/>
              <w:rPr>
                <w:rFonts w:ascii="Arial" w:eastAsia="Arial Unicode MS" w:hAnsi="Arial" w:cs="Arial"/>
                <w:b/>
                <w:bCs/>
                <w:noProof/>
                <w:color w:val="000000"/>
                <w:sz w:val="18"/>
                <w:szCs w:val="18"/>
              </w:rPr>
            </w:pPr>
            <w:r>
              <w:rPr>
                <w:rFonts w:ascii="Arial" w:hAnsi="Arial" w:cs="Arial"/>
                <w:b/>
                <w:bCs/>
                <w:color w:val="000000"/>
                <w:sz w:val="18"/>
                <w:szCs w:val="18"/>
              </w:rPr>
              <w:t>4.490.545</w:t>
            </w:r>
          </w:p>
        </w:tc>
      </w:tr>
      <w:tr w:rsidR="00860AB2" w:rsidRPr="008E5ED8" w:rsidTr="002C5E9D">
        <w:trPr>
          <w:trHeight w:val="113"/>
        </w:trPr>
        <w:tc>
          <w:tcPr>
            <w:tcW w:w="426" w:type="dxa"/>
          </w:tcPr>
          <w:p w:rsidR="00860AB2" w:rsidRPr="008E5ED8" w:rsidRDefault="00860AB2">
            <w:pPr>
              <w:autoSpaceDE w:val="0"/>
              <w:autoSpaceDN w:val="0"/>
              <w:adjustRightInd w:val="0"/>
              <w:ind w:left="180" w:hanging="180"/>
              <w:rPr>
                <w:rFonts w:ascii="Arial" w:eastAsia="Arial Unicode MS" w:hAnsi="Arial" w:cs="Arial"/>
                <w:sz w:val="18"/>
                <w:szCs w:val="18"/>
              </w:rPr>
            </w:pPr>
            <w:r w:rsidRPr="008E5ED8">
              <w:rPr>
                <w:rFonts w:ascii="Arial" w:eastAsia="Arial Unicode MS" w:hAnsi="Arial" w:cs="Arial"/>
                <w:sz w:val="18"/>
                <w:szCs w:val="18"/>
              </w:rPr>
              <w:t>2.1</w:t>
            </w:r>
          </w:p>
        </w:tc>
        <w:tc>
          <w:tcPr>
            <w:tcW w:w="2409" w:type="dxa"/>
            <w:vAlign w:val="bottom"/>
          </w:tcPr>
          <w:p w:rsidR="00860AB2" w:rsidRPr="008E5ED8" w:rsidRDefault="00860AB2" w:rsidP="002C5E9D">
            <w:pPr>
              <w:ind w:left="160"/>
              <w:rPr>
                <w:rFonts w:ascii="Arial" w:eastAsia="Arial Unicode MS" w:hAnsi="Arial" w:cs="Arial"/>
                <w:b/>
                <w:bCs/>
                <w:noProof/>
                <w:color w:val="000000"/>
                <w:sz w:val="18"/>
                <w:szCs w:val="18"/>
              </w:rPr>
            </w:pPr>
            <w:r w:rsidRPr="008E5ED8">
              <w:rPr>
                <w:rFonts w:ascii="Arial" w:hAnsi="Arial" w:cs="Arial"/>
                <w:color w:val="000000"/>
                <w:sz w:val="18"/>
                <w:szCs w:val="18"/>
              </w:rPr>
              <w:t xml:space="preserve">Madencilik ve Taşocakçılığı </w:t>
            </w:r>
          </w:p>
        </w:tc>
        <w:tc>
          <w:tcPr>
            <w:tcW w:w="993" w:type="dxa"/>
            <w:vAlign w:val="bottom"/>
          </w:tcPr>
          <w:p w:rsidR="00860AB2" w:rsidRPr="008E5ED8" w:rsidRDefault="00860AB2" w:rsidP="002C5E9D">
            <w:pPr>
              <w:jc w:val="right"/>
              <w:rPr>
                <w:rFonts w:ascii="Arial" w:eastAsia="Arial Unicode MS" w:hAnsi="Arial" w:cs="Arial"/>
                <w:b/>
                <w:bCs/>
                <w:noProof/>
                <w:color w:val="000000"/>
                <w:sz w:val="18"/>
                <w:szCs w:val="18"/>
              </w:rPr>
            </w:pPr>
            <w:r>
              <w:rPr>
                <w:rFonts w:ascii="Arial" w:hAnsi="Arial" w:cs="Arial"/>
                <w:color w:val="000000"/>
                <w:sz w:val="18"/>
                <w:szCs w:val="18"/>
              </w:rPr>
              <w:t>-</w:t>
            </w:r>
          </w:p>
        </w:tc>
        <w:tc>
          <w:tcPr>
            <w:tcW w:w="708" w:type="dxa"/>
            <w:vAlign w:val="bottom"/>
          </w:tcPr>
          <w:p w:rsidR="00860AB2" w:rsidRPr="008E5ED8" w:rsidRDefault="00860AB2" w:rsidP="002C5E9D">
            <w:pPr>
              <w:jc w:val="right"/>
              <w:rPr>
                <w:rFonts w:ascii="Arial" w:eastAsia="Arial Unicode MS" w:hAnsi="Arial" w:cs="Arial"/>
                <w:b/>
                <w:bCs/>
                <w:noProof/>
                <w:color w:val="000000"/>
                <w:sz w:val="18"/>
                <w:szCs w:val="18"/>
              </w:rPr>
            </w:pPr>
            <w:r>
              <w:rPr>
                <w:rFonts w:ascii="Arial" w:hAnsi="Arial" w:cs="Arial"/>
                <w:color w:val="000000"/>
                <w:sz w:val="18"/>
                <w:szCs w:val="18"/>
              </w:rPr>
              <w:t>-</w:t>
            </w:r>
          </w:p>
        </w:tc>
        <w:tc>
          <w:tcPr>
            <w:tcW w:w="993" w:type="dxa"/>
            <w:vAlign w:val="bottom"/>
          </w:tcPr>
          <w:p w:rsidR="00860AB2" w:rsidRPr="008E5ED8" w:rsidRDefault="00860AB2" w:rsidP="002C5E9D">
            <w:pPr>
              <w:jc w:val="right"/>
              <w:rPr>
                <w:rFonts w:ascii="Arial" w:eastAsia="Arial Unicode MS" w:hAnsi="Arial" w:cs="Arial"/>
                <w:b/>
                <w:bCs/>
                <w:noProof/>
                <w:color w:val="000000"/>
                <w:sz w:val="18"/>
                <w:szCs w:val="18"/>
              </w:rPr>
            </w:pPr>
            <w:r>
              <w:rPr>
                <w:rFonts w:ascii="Arial" w:hAnsi="Arial" w:cs="Arial"/>
                <w:color w:val="000000"/>
                <w:sz w:val="18"/>
                <w:szCs w:val="18"/>
              </w:rPr>
              <w:t>-</w:t>
            </w:r>
          </w:p>
        </w:tc>
        <w:tc>
          <w:tcPr>
            <w:tcW w:w="1134" w:type="dxa"/>
            <w:vAlign w:val="bottom"/>
          </w:tcPr>
          <w:p w:rsidR="00860AB2" w:rsidRPr="008E5ED8" w:rsidRDefault="00860AB2" w:rsidP="002C5E9D">
            <w:pPr>
              <w:jc w:val="right"/>
              <w:rPr>
                <w:rFonts w:ascii="Arial" w:eastAsia="Arial Unicode MS" w:hAnsi="Arial" w:cs="Arial"/>
                <w:b/>
                <w:bCs/>
                <w:noProof/>
                <w:color w:val="000000"/>
                <w:sz w:val="18"/>
                <w:szCs w:val="18"/>
              </w:rPr>
            </w:pPr>
            <w:r>
              <w:rPr>
                <w:rFonts w:ascii="Arial" w:hAnsi="Arial" w:cs="Arial"/>
                <w:color w:val="000000"/>
                <w:sz w:val="18"/>
                <w:szCs w:val="18"/>
              </w:rPr>
              <w:t>41.236</w:t>
            </w:r>
          </w:p>
        </w:tc>
        <w:tc>
          <w:tcPr>
            <w:tcW w:w="992" w:type="dxa"/>
            <w:vAlign w:val="bottom"/>
          </w:tcPr>
          <w:p w:rsidR="00860AB2" w:rsidRPr="008E5ED8" w:rsidRDefault="00860AB2" w:rsidP="002C5E9D">
            <w:pPr>
              <w:jc w:val="right"/>
              <w:rPr>
                <w:rFonts w:ascii="Arial" w:eastAsia="Arial Unicode MS" w:hAnsi="Arial" w:cs="Arial"/>
                <w:b/>
                <w:bCs/>
                <w:noProof/>
                <w:color w:val="000000"/>
                <w:sz w:val="18"/>
                <w:szCs w:val="18"/>
              </w:rPr>
            </w:pPr>
            <w:r>
              <w:rPr>
                <w:rFonts w:ascii="Arial" w:hAnsi="Arial" w:cs="Arial"/>
                <w:color w:val="000000"/>
                <w:sz w:val="18"/>
                <w:szCs w:val="18"/>
              </w:rPr>
              <w:t>7.129</w:t>
            </w:r>
          </w:p>
        </w:tc>
        <w:tc>
          <w:tcPr>
            <w:tcW w:w="992" w:type="dxa"/>
            <w:vAlign w:val="bottom"/>
          </w:tcPr>
          <w:p w:rsidR="00860AB2" w:rsidRPr="008E5ED8" w:rsidRDefault="00860AB2" w:rsidP="002C5E9D">
            <w:pPr>
              <w:jc w:val="right"/>
              <w:rPr>
                <w:rFonts w:ascii="Arial" w:eastAsia="Arial Unicode MS" w:hAnsi="Arial" w:cs="Arial"/>
                <w:b/>
                <w:bCs/>
                <w:noProof/>
                <w:color w:val="000000"/>
                <w:sz w:val="18"/>
                <w:szCs w:val="18"/>
              </w:rPr>
            </w:pPr>
            <w:r>
              <w:rPr>
                <w:rFonts w:ascii="Arial" w:hAnsi="Arial" w:cs="Arial"/>
                <w:color w:val="000000"/>
                <w:sz w:val="18"/>
                <w:szCs w:val="18"/>
              </w:rPr>
              <w:t>22.380</w:t>
            </w:r>
          </w:p>
        </w:tc>
        <w:tc>
          <w:tcPr>
            <w:tcW w:w="709" w:type="dxa"/>
            <w:vAlign w:val="bottom"/>
          </w:tcPr>
          <w:p w:rsidR="00860AB2" w:rsidRPr="008E5ED8" w:rsidRDefault="00860AB2" w:rsidP="002C5E9D">
            <w:pPr>
              <w:jc w:val="right"/>
              <w:rPr>
                <w:rFonts w:ascii="Arial" w:eastAsia="Arial Unicode MS" w:hAnsi="Arial" w:cs="Arial"/>
                <w:b/>
                <w:bCs/>
                <w:noProof/>
                <w:color w:val="000000"/>
                <w:sz w:val="18"/>
                <w:szCs w:val="18"/>
              </w:rPr>
            </w:pPr>
            <w:r>
              <w:rPr>
                <w:rFonts w:ascii="Arial" w:hAnsi="Arial" w:cs="Arial"/>
                <w:color w:val="000000"/>
                <w:sz w:val="18"/>
                <w:szCs w:val="18"/>
              </w:rPr>
              <w:t>12</w:t>
            </w:r>
          </w:p>
        </w:tc>
        <w:tc>
          <w:tcPr>
            <w:tcW w:w="850" w:type="dxa"/>
            <w:vAlign w:val="bottom"/>
          </w:tcPr>
          <w:p w:rsidR="00860AB2" w:rsidRPr="008E5ED8" w:rsidRDefault="00860AB2" w:rsidP="002C5E9D">
            <w:pPr>
              <w:jc w:val="right"/>
              <w:rPr>
                <w:rFonts w:ascii="Arial" w:eastAsia="Arial Unicode MS" w:hAnsi="Arial" w:cs="Arial"/>
                <w:b/>
                <w:bCs/>
                <w:noProof/>
                <w:color w:val="000000"/>
                <w:sz w:val="18"/>
                <w:szCs w:val="18"/>
              </w:rPr>
            </w:pPr>
            <w:r>
              <w:rPr>
                <w:rFonts w:ascii="Arial" w:hAnsi="Arial" w:cs="Arial"/>
                <w:color w:val="000000"/>
                <w:sz w:val="18"/>
                <w:szCs w:val="18"/>
              </w:rPr>
              <w:t>-</w:t>
            </w:r>
          </w:p>
        </w:tc>
        <w:tc>
          <w:tcPr>
            <w:tcW w:w="851" w:type="dxa"/>
            <w:vAlign w:val="bottom"/>
          </w:tcPr>
          <w:p w:rsidR="00860AB2" w:rsidRPr="008E5ED8" w:rsidRDefault="00860AB2" w:rsidP="002C5E9D">
            <w:pPr>
              <w:jc w:val="right"/>
              <w:rPr>
                <w:rFonts w:ascii="Arial" w:eastAsia="Arial Unicode MS" w:hAnsi="Arial" w:cs="Arial"/>
                <w:b/>
                <w:bCs/>
                <w:noProof/>
                <w:color w:val="000000"/>
                <w:sz w:val="18"/>
                <w:szCs w:val="18"/>
              </w:rPr>
            </w:pPr>
            <w:r>
              <w:rPr>
                <w:rFonts w:ascii="Arial" w:hAnsi="Arial" w:cs="Arial"/>
                <w:color w:val="000000"/>
                <w:sz w:val="18"/>
                <w:szCs w:val="18"/>
              </w:rPr>
              <w:t>-</w:t>
            </w:r>
          </w:p>
        </w:tc>
        <w:tc>
          <w:tcPr>
            <w:tcW w:w="992" w:type="dxa"/>
            <w:vAlign w:val="bottom"/>
          </w:tcPr>
          <w:p w:rsidR="00860AB2" w:rsidRPr="008E5ED8" w:rsidRDefault="00860AB2" w:rsidP="002C5E9D">
            <w:pPr>
              <w:jc w:val="right"/>
              <w:rPr>
                <w:rFonts w:ascii="Arial" w:eastAsia="Arial Unicode MS" w:hAnsi="Arial" w:cs="Arial"/>
                <w:b/>
                <w:bCs/>
                <w:noProof/>
                <w:color w:val="000000"/>
                <w:sz w:val="18"/>
                <w:szCs w:val="18"/>
              </w:rPr>
            </w:pPr>
            <w:r>
              <w:rPr>
                <w:rFonts w:ascii="Arial" w:hAnsi="Arial" w:cs="Arial"/>
                <w:color w:val="000000"/>
                <w:sz w:val="18"/>
                <w:szCs w:val="18"/>
              </w:rPr>
              <w:t>64.809</w:t>
            </w:r>
          </w:p>
        </w:tc>
        <w:tc>
          <w:tcPr>
            <w:tcW w:w="1134" w:type="dxa"/>
            <w:vAlign w:val="bottom"/>
          </w:tcPr>
          <w:p w:rsidR="00860AB2" w:rsidRPr="008E5ED8" w:rsidRDefault="00860AB2" w:rsidP="002C5E9D">
            <w:pPr>
              <w:jc w:val="right"/>
              <w:rPr>
                <w:rFonts w:ascii="Arial" w:eastAsia="Arial Unicode MS" w:hAnsi="Arial" w:cs="Arial"/>
                <w:b/>
                <w:bCs/>
                <w:noProof/>
                <w:color w:val="000000"/>
                <w:sz w:val="18"/>
                <w:szCs w:val="18"/>
              </w:rPr>
            </w:pPr>
            <w:r>
              <w:rPr>
                <w:rFonts w:ascii="Arial" w:hAnsi="Arial" w:cs="Arial"/>
                <w:color w:val="000000"/>
                <w:sz w:val="18"/>
                <w:szCs w:val="18"/>
              </w:rPr>
              <w:t>5.948</w:t>
            </w:r>
          </w:p>
        </w:tc>
        <w:tc>
          <w:tcPr>
            <w:tcW w:w="1276" w:type="dxa"/>
            <w:vAlign w:val="bottom"/>
          </w:tcPr>
          <w:p w:rsidR="00860AB2" w:rsidRPr="008E5ED8" w:rsidRDefault="00860AB2" w:rsidP="002C5E9D">
            <w:pPr>
              <w:jc w:val="right"/>
              <w:rPr>
                <w:rFonts w:ascii="Arial" w:eastAsia="Arial Unicode MS" w:hAnsi="Arial" w:cs="Arial"/>
                <w:b/>
                <w:bCs/>
                <w:noProof/>
                <w:color w:val="000000"/>
                <w:sz w:val="18"/>
                <w:szCs w:val="18"/>
              </w:rPr>
            </w:pPr>
            <w:r>
              <w:rPr>
                <w:rFonts w:ascii="Arial" w:hAnsi="Arial" w:cs="Arial"/>
                <w:color w:val="000000"/>
                <w:sz w:val="18"/>
                <w:szCs w:val="18"/>
              </w:rPr>
              <w:t>70.757</w:t>
            </w:r>
          </w:p>
        </w:tc>
      </w:tr>
      <w:tr w:rsidR="00860AB2" w:rsidRPr="008E5ED8" w:rsidTr="002C5E9D">
        <w:trPr>
          <w:trHeight w:val="113"/>
        </w:trPr>
        <w:tc>
          <w:tcPr>
            <w:tcW w:w="426" w:type="dxa"/>
          </w:tcPr>
          <w:p w:rsidR="00860AB2" w:rsidRPr="008E5ED8" w:rsidRDefault="00860AB2">
            <w:pPr>
              <w:autoSpaceDE w:val="0"/>
              <w:autoSpaceDN w:val="0"/>
              <w:adjustRightInd w:val="0"/>
              <w:ind w:left="180" w:hanging="180"/>
              <w:rPr>
                <w:rFonts w:ascii="Arial" w:eastAsia="Arial Unicode MS" w:hAnsi="Arial" w:cs="Arial"/>
                <w:sz w:val="18"/>
                <w:szCs w:val="18"/>
              </w:rPr>
            </w:pPr>
            <w:r w:rsidRPr="008E5ED8">
              <w:rPr>
                <w:rFonts w:ascii="Arial" w:eastAsia="Arial Unicode MS" w:hAnsi="Arial" w:cs="Arial"/>
                <w:sz w:val="18"/>
                <w:szCs w:val="18"/>
              </w:rPr>
              <w:t>2.2</w:t>
            </w:r>
          </w:p>
        </w:tc>
        <w:tc>
          <w:tcPr>
            <w:tcW w:w="2409" w:type="dxa"/>
            <w:vAlign w:val="bottom"/>
          </w:tcPr>
          <w:p w:rsidR="00860AB2" w:rsidRPr="008E5ED8" w:rsidRDefault="00860AB2">
            <w:pPr>
              <w:rPr>
                <w:rFonts w:ascii="Arial" w:hAnsi="Arial" w:cs="Arial"/>
                <w:color w:val="000000"/>
                <w:sz w:val="18"/>
                <w:szCs w:val="18"/>
              </w:rPr>
            </w:pPr>
            <w:r w:rsidRPr="008E5ED8">
              <w:rPr>
                <w:rFonts w:ascii="Arial" w:hAnsi="Arial" w:cs="Arial"/>
                <w:color w:val="000000"/>
                <w:sz w:val="18"/>
                <w:szCs w:val="18"/>
              </w:rPr>
              <w:t xml:space="preserve">   İmalat Sanayi</w:t>
            </w:r>
          </w:p>
        </w:tc>
        <w:tc>
          <w:tcPr>
            <w:tcW w:w="993" w:type="dxa"/>
            <w:vAlign w:val="bottom"/>
          </w:tcPr>
          <w:p w:rsidR="00860AB2" w:rsidRPr="008E5ED8" w:rsidRDefault="00860AB2" w:rsidP="002C5E9D">
            <w:pPr>
              <w:jc w:val="right"/>
              <w:rPr>
                <w:rFonts w:ascii="Arial" w:eastAsia="Arial Unicode MS" w:hAnsi="Arial" w:cs="Arial"/>
                <w:b/>
                <w:bCs/>
                <w:noProof/>
                <w:color w:val="000000"/>
                <w:sz w:val="18"/>
                <w:szCs w:val="18"/>
              </w:rPr>
            </w:pPr>
            <w:r>
              <w:rPr>
                <w:rFonts w:ascii="Arial" w:hAnsi="Arial" w:cs="Arial"/>
                <w:color w:val="000000"/>
                <w:sz w:val="18"/>
                <w:szCs w:val="18"/>
              </w:rPr>
              <w:t>-</w:t>
            </w:r>
          </w:p>
        </w:tc>
        <w:tc>
          <w:tcPr>
            <w:tcW w:w="708" w:type="dxa"/>
            <w:vAlign w:val="bottom"/>
          </w:tcPr>
          <w:p w:rsidR="00860AB2" w:rsidRPr="008E5ED8" w:rsidRDefault="00860AB2" w:rsidP="002C5E9D">
            <w:pPr>
              <w:jc w:val="right"/>
              <w:rPr>
                <w:rFonts w:ascii="Arial" w:eastAsia="Arial Unicode MS" w:hAnsi="Arial" w:cs="Arial"/>
                <w:b/>
                <w:bCs/>
                <w:noProof/>
                <w:color w:val="000000"/>
                <w:sz w:val="18"/>
                <w:szCs w:val="18"/>
              </w:rPr>
            </w:pPr>
            <w:r>
              <w:rPr>
                <w:rFonts w:ascii="Arial" w:hAnsi="Arial" w:cs="Arial"/>
                <w:color w:val="000000"/>
                <w:sz w:val="18"/>
                <w:szCs w:val="18"/>
              </w:rPr>
              <w:t>-</w:t>
            </w:r>
          </w:p>
        </w:tc>
        <w:tc>
          <w:tcPr>
            <w:tcW w:w="993" w:type="dxa"/>
            <w:vAlign w:val="bottom"/>
          </w:tcPr>
          <w:p w:rsidR="00860AB2" w:rsidRPr="008E5ED8" w:rsidRDefault="00860AB2" w:rsidP="002C5E9D">
            <w:pPr>
              <w:jc w:val="right"/>
              <w:rPr>
                <w:rFonts w:ascii="Arial" w:eastAsia="Arial Unicode MS" w:hAnsi="Arial" w:cs="Arial"/>
                <w:b/>
                <w:bCs/>
                <w:noProof/>
                <w:color w:val="000000"/>
                <w:sz w:val="18"/>
                <w:szCs w:val="18"/>
              </w:rPr>
            </w:pPr>
            <w:r>
              <w:rPr>
                <w:rFonts w:ascii="Arial" w:hAnsi="Arial" w:cs="Arial"/>
                <w:color w:val="000000"/>
                <w:sz w:val="18"/>
                <w:szCs w:val="18"/>
              </w:rPr>
              <w:t>-</w:t>
            </w:r>
          </w:p>
        </w:tc>
        <w:tc>
          <w:tcPr>
            <w:tcW w:w="1134" w:type="dxa"/>
            <w:vAlign w:val="bottom"/>
          </w:tcPr>
          <w:p w:rsidR="00860AB2" w:rsidRPr="008E5ED8" w:rsidRDefault="00860AB2" w:rsidP="002C5E9D">
            <w:pPr>
              <w:jc w:val="right"/>
              <w:rPr>
                <w:rFonts w:ascii="Arial" w:eastAsia="Arial Unicode MS" w:hAnsi="Arial" w:cs="Arial"/>
                <w:b/>
                <w:bCs/>
                <w:noProof/>
                <w:color w:val="000000"/>
                <w:sz w:val="18"/>
                <w:szCs w:val="18"/>
              </w:rPr>
            </w:pPr>
            <w:r>
              <w:rPr>
                <w:rFonts w:ascii="Arial" w:hAnsi="Arial" w:cs="Arial"/>
                <w:color w:val="000000"/>
                <w:sz w:val="18"/>
                <w:szCs w:val="18"/>
              </w:rPr>
              <w:t>2.010.556</w:t>
            </w:r>
          </w:p>
        </w:tc>
        <w:tc>
          <w:tcPr>
            <w:tcW w:w="992" w:type="dxa"/>
            <w:vAlign w:val="bottom"/>
          </w:tcPr>
          <w:p w:rsidR="00860AB2" w:rsidRPr="008E5ED8" w:rsidRDefault="00860AB2" w:rsidP="002C5E9D">
            <w:pPr>
              <w:jc w:val="right"/>
              <w:rPr>
                <w:rFonts w:ascii="Arial" w:eastAsia="Arial Unicode MS" w:hAnsi="Arial" w:cs="Arial"/>
                <w:b/>
                <w:bCs/>
                <w:noProof/>
                <w:color w:val="000000"/>
                <w:sz w:val="18"/>
                <w:szCs w:val="18"/>
              </w:rPr>
            </w:pPr>
            <w:r>
              <w:rPr>
                <w:rFonts w:ascii="Arial" w:hAnsi="Arial" w:cs="Arial"/>
                <w:color w:val="000000"/>
                <w:sz w:val="18"/>
                <w:szCs w:val="18"/>
              </w:rPr>
              <w:t>570.884</w:t>
            </w:r>
          </w:p>
        </w:tc>
        <w:tc>
          <w:tcPr>
            <w:tcW w:w="992" w:type="dxa"/>
            <w:vAlign w:val="bottom"/>
          </w:tcPr>
          <w:p w:rsidR="00860AB2" w:rsidRPr="008E5ED8" w:rsidRDefault="00860AB2" w:rsidP="002C5E9D">
            <w:pPr>
              <w:jc w:val="right"/>
              <w:rPr>
                <w:rFonts w:ascii="Arial" w:eastAsia="Arial Unicode MS" w:hAnsi="Arial" w:cs="Arial"/>
                <w:b/>
                <w:bCs/>
                <w:noProof/>
                <w:color w:val="000000"/>
                <w:sz w:val="18"/>
                <w:szCs w:val="18"/>
              </w:rPr>
            </w:pPr>
            <w:r>
              <w:rPr>
                <w:rFonts w:ascii="Arial" w:hAnsi="Arial" w:cs="Arial"/>
                <w:color w:val="000000"/>
                <w:sz w:val="18"/>
                <w:szCs w:val="18"/>
              </w:rPr>
              <w:t>1.410.305</w:t>
            </w:r>
          </w:p>
        </w:tc>
        <w:tc>
          <w:tcPr>
            <w:tcW w:w="709" w:type="dxa"/>
            <w:vAlign w:val="bottom"/>
          </w:tcPr>
          <w:p w:rsidR="00860AB2" w:rsidRPr="008E5ED8" w:rsidRDefault="00860AB2" w:rsidP="002C5E9D">
            <w:pPr>
              <w:jc w:val="right"/>
              <w:rPr>
                <w:rFonts w:ascii="Arial" w:eastAsia="Arial Unicode MS" w:hAnsi="Arial" w:cs="Arial"/>
                <w:b/>
                <w:bCs/>
                <w:noProof/>
                <w:color w:val="000000"/>
                <w:sz w:val="18"/>
                <w:szCs w:val="18"/>
              </w:rPr>
            </w:pPr>
            <w:r>
              <w:rPr>
                <w:rFonts w:ascii="Arial" w:hAnsi="Arial" w:cs="Arial"/>
                <w:color w:val="000000"/>
                <w:sz w:val="18"/>
                <w:szCs w:val="18"/>
              </w:rPr>
              <w:t>9.167</w:t>
            </w:r>
          </w:p>
        </w:tc>
        <w:tc>
          <w:tcPr>
            <w:tcW w:w="850" w:type="dxa"/>
            <w:vAlign w:val="bottom"/>
          </w:tcPr>
          <w:p w:rsidR="00860AB2" w:rsidRPr="008E5ED8" w:rsidRDefault="00860AB2" w:rsidP="002C5E9D">
            <w:pPr>
              <w:jc w:val="right"/>
              <w:rPr>
                <w:rFonts w:ascii="Arial" w:eastAsia="Arial Unicode MS" w:hAnsi="Arial" w:cs="Arial"/>
                <w:b/>
                <w:bCs/>
                <w:noProof/>
                <w:color w:val="000000"/>
                <w:sz w:val="18"/>
                <w:szCs w:val="18"/>
              </w:rPr>
            </w:pPr>
            <w:r>
              <w:rPr>
                <w:rFonts w:ascii="Arial" w:hAnsi="Arial" w:cs="Arial"/>
                <w:color w:val="000000"/>
                <w:sz w:val="18"/>
                <w:szCs w:val="18"/>
              </w:rPr>
              <w:t>-</w:t>
            </w:r>
          </w:p>
        </w:tc>
        <w:tc>
          <w:tcPr>
            <w:tcW w:w="851" w:type="dxa"/>
            <w:vAlign w:val="bottom"/>
          </w:tcPr>
          <w:p w:rsidR="00860AB2" w:rsidRPr="008E5ED8" w:rsidRDefault="00860AB2" w:rsidP="002C5E9D">
            <w:pPr>
              <w:jc w:val="right"/>
              <w:rPr>
                <w:rFonts w:ascii="Arial" w:eastAsia="Arial Unicode MS" w:hAnsi="Arial" w:cs="Arial"/>
                <w:b/>
                <w:bCs/>
                <w:noProof/>
                <w:color w:val="000000"/>
                <w:sz w:val="18"/>
                <w:szCs w:val="18"/>
              </w:rPr>
            </w:pPr>
            <w:r>
              <w:rPr>
                <w:rFonts w:ascii="Arial" w:hAnsi="Arial" w:cs="Arial"/>
                <w:color w:val="000000"/>
                <w:sz w:val="18"/>
                <w:szCs w:val="18"/>
              </w:rPr>
              <w:t>-</w:t>
            </w:r>
          </w:p>
        </w:tc>
        <w:tc>
          <w:tcPr>
            <w:tcW w:w="992" w:type="dxa"/>
            <w:vAlign w:val="bottom"/>
          </w:tcPr>
          <w:p w:rsidR="00860AB2" w:rsidRPr="008E5ED8" w:rsidRDefault="00860AB2" w:rsidP="002C5E9D">
            <w:pPr>
              <w:jc w:val="right"/>
              <w:rPr>
                <w:rFonts w:ascii="Arial" w:eastAsia="Arial Unicode MS" w:hAnsi="Arial" w:cs="Arial"/>
                <w:b/>
                <w:bCs/>
                <w:noProof/>
                <w:color w:val="000000"/>
                <w:sz w:val="18"/>
                <w:szCs w:val="18"/>
              </w:rPr>
            </w:pPr>
            <w:r>
              <w:rPr>
                <w:rFonts w:ascii="Arial" w:hAnsi="Arial" w:cs="Arial"/>
                <w:color w:val="000000"/>
                <w:sz w:val="18"/>
                <w:szCs w:val="18"/>
              </w:rPr>
              <w:t>3.045.280</w:t>
            </w:r>
          </w:p>
        </w:tc>
        <w:tc>
          <w:tcPr>
            <w:tcW w:w="1134" w:type="dxa"/>
            <w:vAlign w:val="bottom"/>
          </w:tcPr>
          <w:p w:rsidR="00860AB2" w:rsidRPr="008E5ED8" w:rsidRDefault="00860AB2" w:rsidP="002C5E9D">
            <w:pPr>
              <w:jc w:val="right"/>
              <w:rPr>
                <w:rFonts w:ascii="Arial" w:eastAsia="Arial Unicode MS" w:hAnsi="Arial" w:cs="Arial"/>
                <w:b/>
                <w:bCs/>
                <w:noProof/>
                <w:color w:val="000000"/>
                <w:sz w:val="18"/>
                <w:szCs w:val="18"/>
              </w:rPr>
            </w:pPr>
            <w:r>
              <w:rPr>
                <w:rFonts w:ascii="Arial" w:hAnsi="Arial" w:cs="Arial"/>
                <w:color w:val="000000"/>
                <w:sz w:val="18"/>
                <w:szCs w:val="18"/>
              </w:rPr>
              <w:t>955.632</w:t>
            </w:r>
          </w:p>
        </w:tc>
        <w:tc>
          <w:tcPr>
            <w:tcW w:w="1276" w:type="dxa"/>
            <w:vAlign w:val="bottom"/>
          </w:tcPr>
          <w:p w:rsidR="00860AB2" w:rsidRPr="008E5ED8" w:rsidRDefault="00860AB2" w:rsidP="002C5E9D">
            <w:pPr>
              <w:jc w:val="right"/>
              <w:rPr>
                <w:rFonts w:ascii="Arial" w:eastAsia="Arial Unicode MS" w:hAnsi="Arial" w:cs="Arial"/>
                <w:b/>
                <w:bCs/>
                <w:noProof/>
                <w:color w:val="000000"/>
                <w:sz w:val="18"/>
                <w:szCs w:val="18"/>
              </w:rPr>
            </w:pPr>
            <w:r>
              <w:rPr>
                <w:rFonts w:ascii="Arial" w:hAnsi="Arial" w:cs="Arial"/>
                <w:color w:val="000000"/>
                <w:sz w:val="18"/>
                <w:szCs w:val="18"/>
              </w:rPr>
              <w:t>4.000.912</w:t>
            </w:r>
          </w:p>
        </w:tc>
      </w:tr>
      <w:tr w:rsidR="00860AB2" w:rsidRPr="008E5ED8" w:rsidTr="002C5E9D">
        <w:trPr>
          <w:trHeight w:val="113"/>
        </w:trPr>
        <w:tc>
          <w:tcPr>
            <w:tcW w:w="426" w:type="dxa"/>
          </w:tcPr>
          <w:p w:rsidR="00860AB2" w:rsidRPr="008E5ED8" w:rsidRDefault="00860AB2">
            <w:pPr>
              <w:autoSpaceDE w:val="0"/>
              <w:autoSpaceDN w:val="0"/>
              <w:adjustRightInd w:val="0"/>
              <w:ind w:left="112" w:hanging="112"/>
              <w:rPr>
                <w:rFonts w:ascii="Arial" w:eastAsia="Arial Unicode MS" w:hAnsi="Arial" w:cs="Arial"/>
                <w:sz w:val="18"/>
                <w:szCs w:val="18"/>
              </w:rPr>
            </w:pPr>
            <w:r w:rsidRPr="008E5ED8">
              <w:rPr>
                <w:rFonts w:ascii="Arial" w:eastAsia="Arial Unicode MS" w:hAnsi="Arial" w:cs="Arial"/>
                <w:sz w:val="18"/>
                <w:szCs w:val="18"/>
              </w:rPr>
              <w:t>2.3</w:t>
            </w:r>
          </w:p>
        </w:tc>
        <w:tc>
          <w:tcPr>
            <w:tcW w:w="2409" w:type="dxa"/>
            <w:vAlign w:val="bottom"/>
          </w:tcPr>
          <w:p w:rsidR="00860AB2" w:rsidRPr="008E5ED8" w:rsidRDefault="00860AB2">
            <w:pPr>
              <w:rPr>
                <w:rFonts w:ascii="Arial" w:hAnsi="Arial" w:cs="Arial"/>
                <w:color w:val="000000"/>
                <w:sz w:val="18"/>
                <w:szCs w:val="18"/>
              </w:rPr>
            </w:pPr>
            <w:r w:rsidRPr="008E5ED8">
              <w:rPr>
                <w:rFonts w:ascii="Arial" w:hAnsi="Arial" w:cs="Arial"/>
                <w:color w:val="000000"/>
                <w:sz w:val="18"/>
                <w:szCs w:val="18"/>
              </w:rPr>
              <w:t xml:space="preserve">   Elektrik, Gaz, Su</w:t>
            </w:r>
          </w:p>
        </w:tc>
        <w:tc>
          <w:tcPr>
            <w:tcW w:w="993" w:type="dxa"/>
            <w:vAlign w:val="bottom"/>
          </w:tcPr>
          <w:p w:rsidR="00860AB2" w:rsidRPr="008E5ED8" w:rsidRDefault="00860AB2" w:rsidP="002C5E9D">
            <w:pPr>
              <w:jc w:val="right"/>
              <w:rPr>
                <w:rFonts w:ascii="Arial" w:eastAsia="Arial Unicode MS" w:hAnsi="Arial" w:cs="Arial"/>
                <w:b/>
                <w:bCs/>
                <w:noProof/>
                <w:color w:val="000000"/>
                <w:sz w:val="18"/>
                <w:szCs w:val="18"/>
              </w:rPr>
            </w:pPr>
            <w:r>
              <w:rPr>
                <w:rFonts w:ascii="Arial" w:hAnsi="Arial" w:cs="Arial"/>
                <w:color w:val="000000"/>
                <w:sz w:val="18"/>
                <w:szCs w:val="18"/>
              </w:rPr>
              <w:t>-</w:t>
            </w:r>
          </w:p>
        </w:tc>
        <w:tc>
          <w:tcPr>
            <w:tcW w:w="708" w:type="dxa"/>
            <w:vAlign w:val="bottom"/>
          </w:tcPr>
          <w:p w:rsidR="00860AB2" w:rsidRPr="008E5ED8" w:rsidRDefault="00860AB2" w:rsidP="002C5E9D">
            <w:pPr>
              <w:jc w:val="right"/>
              <w:rPr>
                <w:rFonts w:ascii="Arial" w:eastAsia="Arial Unicode MS" w:hAnsi="Arial" w:cs="Arial"/>
                <w:b/>
                <w:bCs/>
                <w:noProof/>
                <w:color w:val="000000"/>
                <w:sz w:val="18"/>
                <w:szCs w:val="18"/>
              </w:rPr>
            </w:pPr>
            <w:r>
              <w:rPr>
                <w:rFonts w:ascii="Arial" w:hAnsi="Arial" w:cs="Arial"/>
                <w:color w:val="000000"/>
                <w:sz w:val="18"/>
                <w:szCs w:val="18"/>
              </w:rPr>
              <w:t>-</w:t>
            </w:r>
          </w:p>
        </w:tc>
        <w:tc>
          <w:tcPr>
            <w:tcW w:w="993" w:type="dxa"/>
            <w:vAlign w:val="bottom"/>
          </w:tcPr>
          <w:p w:rsidR="00860AB2" w:rsidRPr="008E5ED8" w:rsidRDefault="00860AB2" w:rsidP="002C5E9D">
            <w:pPr>
              <w:jc w:val="right"/>
              <w:rPr>
                <w:rFonts w:ascii="Arial" w:eastAsia="Arial Unicode MS" w:hAnsi="Arial" w:cs="Arial"/>
                <w:b/>
                <w:bCs/>
                <w:noProof/>
                <w:color w:val="000000"/>
                <w:sz w:val="18"/>
                <w:szCs w:val="18"/>
              </w:rPr>
            </w:pPr>
            <w:r>
              <w:rPr>
                <w:rFonts w:ascii="Arial" w:hAnsi="Arial" w:cs="Arial"/>
                <w:color w:val="000000"/>
                <w:sz w:val="18"/>
                <w:szCs w:val="18"/>
              </w:rPr>
              <w:t>-</w:t>
            </w:r>
          </w:p>
        </w:tc>
        <w:tc>
          <w:tcPr>
            <w:tcW w:w="1134" w:type="dxa"/>
            <w:vAlign w:val="bottom"/>
          </w:tcPr>
          <w:p w:rsidR="00860AB2" w:rsidRPr="008E5ED8" w:rsidRDefault="00860AB2" w:rsidP="002C5E9D">
            <w:pPr>
              <w:jc w:val="right"/>
              <w:rPr>
                <w:rFonts w:ascii="Arial" w:eastAsia="Arial Unicode MS" w:hAnsi="Arial" w:cs="Arial"/>
                <w:b/>
                <w:bCs/>
                <w:noProof/>
                <w:color w:val="000000"/>
                <w:sz w:val="18"/>
                <w:szCs w:val="18"/>
              </w:rPr>
            </w:pPr>
            <w:r>
              <w:rPr>
                <w:rFonts w:ascii="Arial" w:hAnsi="Arial" w:cs="Arial"/>
                <w:color w:val="000000"/>
                <w:sz w:val="18"/>
                <w:szCs w:val="18"/>
              </w:rPr>
              <w:t>297.412</w:t>
            </w:r>
          </w:p>
        </w:tc>
        <w:tc>
          <w:tcPr>
            <w:tcW w:w="992" w:type="dxa"/>
            <w:vAlign w:val="bottom"/>
          </w:tcPr>
          <w:p w:rsidR="00860AB2" w:rsidRPr="008E5ED8" w:rsidRDefault="00860AB2" w:rsidP="002C5E9D">
            <w:pPr>
              <w:jc w:val="right"/>
              <w:rPr>
                <w:rFonts w:ascii="Arial" w:eastAsia="Arial Unicode MS" w:hAnsi="Arial" w:cs="Arial"/>
                <w:b/>
                <w:bCs/>
                <w:noProof/>
                <w:color w:val="000000"/>
                <w:sz w:val="18"/>
                <w:szCs w:val="18"/>
              </w:rPr>
            </w:pPr>
            <w:r>
              <w:rPr>
                <w:rFonts w:ascii="Arial" w:hAnsi="Arial" w:cs="Arial"/>
                <w:color w:val="000000"/>
                <w:sz w:val="18"/>
                <w:szCs w:val="18"/>
              </w:rPr>
              <w:t>36.490</w:t>
            </w:r>
          </w:p>
        </w:tc>
        <w:tc>
          <w:tcPr>
            <w:tcW w:w="992" w:type="dxa"/>
            <w:vAlign w:val="bottom"/>
          </w:tcPr>
          <w:p w:rsidR="00860AB2" w:rsidRPr="008E5ED8" w:rsidRDefault="00860AB2" w:rsidP="002C5E9D">
            <w:pPr>
              <w:jc w:val="right"/>
              <w:rPr>
                <w:rFonts w:ascii="Arial" w:eastAsia="Arial Unicode MS" w:hAnsi="Arial" w:cs="Arial"/>
                <w:b/>
                <w:bCs/>
                <w:noProof/>
                <w:color w:val="000000"/>
                <w:sz w:val="18"/>
                <w:szCs w:val="18"/>
              </w:rPr>
            </w:pPr>
            <w:r>
              <w:rPr>
                <w:rFonts w:ascii="Arial" w:hAnsi="Arial" w:cs="Arial"/>
                <w:color w:val="000000"/>
                <w:sz w:val="18"/>
                <w:szCs w:val="18"/>
              </w:rPr>
              <w:t>83.454</w:t>
            </w:r>
          </w:p>
        </w:tc>
        <w:tc>
          <w:tcPr>
            <w:tcW w:w="709" w:type="dxa"/>
            <w:vAlign w:val="bottom"/>
          </w:tcPr>
          <w:p w:rsidR="00860AB2" w:rsidRPr="008E5ED8" w:rsidRDefault="00860AB2" w:rsidP="002C5E9D">
            <w:pPr>
              <w:jc w:val="right"/>
              <w:rPr>
                <w:rFonts w:ascii="Arial" w:eastAsia="Arial Unicode MS" w:hAnsi="Arial" w:cs="Arial"/>
                <w:b/>
                <w:bCs/>
                <w:noProof/>
                <w:color w:val="000000"/>
                <w:sz w:val="18"/>
                <w:szCs w:val="18"/>
              </w:rPr>
            </w:pPr>
            <w:r>
              <w:rPr>
                <w:rFonts w:ascii="Arial" w:hAnsi="Arial" w:cs="Arial"/>
                <w:color w:val="000000"/>
                <w:sz w:val="18"/>
                <w:szCs w:val="18"/>
              </w:rPr>
              <w:t>1.520</w:t>
            </w:r>
          </w:p>
        </w:tc>
        <w:tc>
          <w:tcPr>
            <w:tcW w:w="850" w:type="dxa"/>
            <w:vAlign w:val="bottom"/>
          </w:tcPr>
          <w:p w:rsidR="00860AB2" w:rsidRPr="008E5ED8" w:rsidRDefault="00860AB2" w:rsidP="002C5E9D">
            <w:pPr>
              <w:jc w:val="right"/>
              <w:rPr>
                <w:rFonts w:ascii="Arial" w:eastAsia="Arial Unicode MS" w:hAnsi="Arial" w:cs="Arial"/>
                <w:b/>
                <w:bCs/>
                <w:noProof/>
                <w:color w:val="000000"/>
                <w:sz w:val="18"/>
                <w:szCs w:val="18"/>
              </w:rPr>
            </w:pPr>
            <w:r>
              <w:rPr>
                <w:rFonts w:ascii="Arial" w:hAnsi="Arial" w:cs="Arial"/>
                <w:color w:val="000000"/>
                <w:sz w:val="18"/>
                <w:szCs w:val="18"/>
              </w:rPr>
              <w:t>-</w:t>
            </w:r>
          </w:p>
        </w:tc>
        <w:tc>
          <w:tcPr>
            <w:tcW w:w="851" w:type="dxa"/>
            <w:vAlign w:val="bottom"/>
          </w:tcPr>
          <w:p w:rsidR="00860AB2" w:rsidRPr="008E5ED8" w:rsidRDefault="00860AB2" w:rsidP="002C5E9D">
            <w:pPr>
              <w:jc w:val="right"/>
              <w:rPr>
                <w:rFonts w:ascii="Arial" w:eastAsia="Arial Unicode MS" w:hAnsi="Arial" w:cs="Arial"/>
                <w:b/>
                <w:bCs/>
                <w:noProof/>
                <w:color w:val="000000"/>
                <w:sz w:val="18"/>
                <w:szCs w:val="18"/>
              </w:rPr>
            </w:pPr>
            <w:r>
              <w:rPr>
                <w:rFonts w:ascii="Arial" w:hAnsi="Arial" w:cs="Arial"/>
                <w:color w:val="000000"/>
                <w:sz w:val="18"/>
                <w:szCs w:val="18"/>
              </w:rPr>
              <w:t>-</w:t>
            </w:r>
          </w:p>
        </w:tc>
        <w:tc>
          <w:tcPr>
            <w:tcW w:w="992" w:type="dxa"/>
            <w:vAlign w:val="bottom"/>
          </w:tcPr>
          <w:p w:rsidR="00860AB2" w:rsidRPr="008E5ED8" w:rsidRDefault="00860AB2" w:rsidP="002C5E9D">
            <w:pPr>
              <w:jc w:val="right"/>
              <w:rPr>
                <w:rFonts w:ascii="Arial" w:eastAsia="Arial Unicode MS" w:hAnsi="Arial" w:cs="Arial"/>
                <w:b/>
                <w:bCs/>
                <w:noProof/>
                <w:color w:val="000000"/>
                <w:sz w:val="18"/>
                <w:szCs w:val="18"/>
              </w:rPr>
            </w:pPr>
            <w:r>
              <w:rPr>
                <w:rFonts w:ascii="Arial" w:hAnsi="Arial" w:cs="Arial"/>
                <w:color w:val="000000"/>
                <w:sz w:val="18"/>
                <w:szCs w:val="18"/>
              </w:rPr>
              <w:t>236.066</w:t>
            </w:r>
          </w:p>
        </w:tc>
        <w:tc>
          <w:tcPr>
            <w:tcW w:w="1134" w:type="dxa"/>
            <w:vAlign w:val="bottom"/>
          </w:tcPr>
          <w:p w:rsidR="00860AB2" w:rsidRPr="008E5ED8" w:rsidRDefault="00860AB2" w:rsidP="002C5E9D">
            <w:pPr>
              <w:jc w:val="right"/>
              <w:rPr>
                <w:rFonts w:ascii="Arial" w:eastAsia="Arial Unicode MS" w:hAnsi="Arial" w:cs="Arial"/>
                <w:b/>
                <w:bCs/>
                <w:noProof/>
                <w:color w:val="000000"/>
                <w:sz w:val="18"/>
                <w:szCs w:val="18"/>
              </w:rPr>
            </w:pPr>
            <w:r>
              <w:rPr>
                <w:rFonts w:ascii="Arial" w:hAnsi="Arial" w:cs="Arial"/>
                <w:color w:val="000000"/>
                <w:sz w:val="18"/>
                <w:szCs w:val="18"/>
              </w:rPr>
              <w:t>182.810</w:t>
            </w:r>
          </w:p>
        </w:tc>
        <w:tc>
          <w:tcPr>
            <w:tcW w:w="1276" w:type="dxa"/>
            <w:vAlign w:val="bottom"/>
          </w:tcPr>
          <w:p w:rsidR="00860AB2" w:rsidRPr="008E5ED8" w:rsidRDefault="00860AB2" w:rsidP="002C5E9D">
            <w:pPr>
              <w:jc w:val="right"/>
              <w:rPr>
                <w:rFonts w:ascii="Arial" w:eastAsia="Arial Unicode MS" w:hAnsi="Arial" w:cs="Arial"/>
                <w:b/>
                <w:bCs/>
                <w:noProof/>
                <w:color w:val="000000"/>
                <w:sz w:val="18"/>
                <w:szCs w:val="18"/>
              </w:rPr>
            </w:pPr>
            <w:r>
              <w:rPr>
                <w:rFonts w:ascii="Arial" w:hAnsi="Arial" w:cs="Arial"/>
                <w:color w:val="000000"/>
                <w:sz w:val="18"/>
                <w:szCs w:val="18"/>
              </w:rPr>
              <w:t>418.876</w:t>
            </w:r>
          </w:p>
        </w:tc>
      </w:tr>
      <w:tr w:rsidR="00860AB2" w:rsidRPr="008E5ED8" w:rsidTr="002C5E9D">
        <w:trPr>
          <w:trHeight w:val="113"/>
        </w:trPr>
        <w:tc>
          <w:tcPr>
            <w:tcW w:w="426" w:type="dxa"/>
          </w:tcPr>
          <w:p w:rsidR="00860AB2" w:rsidRPr="008E5ED8" w:rsidRDefault="00860AB2">
            <w:pPr>
              <w:autoSpaceDE w:val="0"/>
              <w:autoSpaceDN w:val="0"/>
              <w:adjustRightInd w:val="0"/>
              <w:rPr>
                <w:rFonts w:ascii="Arial" w:eastAsia="Arial Unicode MS" w:hAnsi="Arial" w:cs="Arial"/>
                <w:sz w:val="18"/>
                <w:szCs w:val="18"/>
              </w:rPr>
            </w:pPr>
            <w:r w:rsidRPr="008E5ED8">
              <w:rPr>
                <w:rFonts w:ascii="Arial" w:eastAsia="Arial Unicode MS" w:hAnsi="Arial" w:cs="Arial"/>
                <w:sz w:val="18"/>
                <w:szCs w:val="18"/>
              </w:rPr>
              <w:t>3</w:t>
            </w:r>
          </w:p>
        </w:tc>
        <w:tc>
          <w:tcPr>
            <w:tcW w:w="2409" w:type="dxa"/>
            <w:vAlign w:val="bottom"/>
          </w:tcPr>
          <w:p w:rsidR="00860AB2" w:rsidRPr="008E5ED8" w:rsidRDefault="00860AB2">
            <w:pPr>
              <w:rPr>
                <w:rFonts w:ascii="Arial" w:hAnsi="Arial" w:cs="Arial"/>
                <w:b/>
                <w:bCs/>
                <w:color w:val="000000"/>
                <w:sz w:val="18"/>
                <w:szCs w:val="18"/>
              </w:rPr>
            </w:pPr>
            <w:r w:rsidRPr="008E5ED8">
              <w:rPr>
                <w:rFonts w:ascii="Arial" w:hAnsi="Arial" w:cs="Arial"/>
                <w:b/>
                <w:bCs/>
                <w:color w:val="000000"/>
                <w:sz w:val="18"/>
                <w:szCs w:val="18"/>
              </w:rPr>
              <w:t>İnşaat</w:t>
            </w:r>
          </w:p>
        </w:tc>
        <w:tc>
          <w:tcPr>
            <w:tcW w:w="993" w:type="dxa"/>
            <w:vAlign w:val="bottom"/>
          </w:tcPr>
          <w:p w:rsidR="00860AB2" w:rsidRPr="008E5ED8" w:rsidRDefault="00860AB2" w:rsidP="002C5E9D">
            <w:pPr>
              <w:jc w:val="right"/>
              <w:rPr>
                <w:rFonts w:ascii="Arial" w:eastAsia="Arial Unicode MS" w:hAnsi="Arial" w:cs="Arial"/>
                <w:b/>
                <w:bCs/>
                <w:noProof/>
                <w:color w:val="000000"/>
                <w:sz w:val="18"/>
                <w:szCs w:val="18"/>
              </w:rPr>
            </w:pPr>
            <w:r>
              <w:rPr>
                <w:rFonts w:ascii="Arial" w:hAnsi="Arial" w:cs="Arial"/>
                <w:b/>
                <w:bCs/>
                <w:color w:val="000000"/>
                <w:sz w:val="18"/>
                <w:szCs w:val="18"/>
              </w:rPr>
              <w:t>-</w:t>
            </w:r>
          </w:p>
        </w:tc>
        <w:tc>
          <w:tcPr>
            <w:tcW w:w="708" w:type="dxa"/>
            <w:vAlign w:val="bottom"/>
          </w:tcPr>
          <w:p w:rsidR="00860AB2" w:rsidRPr="008E5ED8" w:rsidRDefault="00860AB2" w:rsidP="002C5E9D">
            <w:pPr>
              <w:jc w:val="right"/>
              <w:rPr>
                <w:rFonts w:ascii="Arial" w:eastAsia="Arial Unicode MS" w:hAnsi="Arial" w:cs="Arial"/>
                <w:b/>
                <w:bCs/>
                <w:noProof/>
                <w:color w:val="000000"/>
                <w:sz w:val="18"/>
                <w:szCs w:val="18"/>
              </w:rPr>
            </w:pPr>
            <w:r>
              <w:rPr>
                <w:rFonts w:ascii="Arial" w:hAnsi="Arial" w:cs="Arial"/>
                <w:b/>
                <w:bCs/>
                <w:color w:val="000000"/>
                <w:sz w:val="18"/>
                <w:szCs w:val="18"/>
              </w:rPr>
              <w:t>-</w:t>
            </w:r>
          </w:p>
        </w:tc>
        <w:tc>
          <w:tcPr>
            <w:tcW w:w="993" w:type="dxa"/>
            <w:vAlign w:val="bottom"/>
          </w:tcPr>
          <w:p w:rsidR="00860AB2" w:rsidRPr="008E5ED8" w:rsidRDefault="00860AB2" w:rsidP="002C5E9D">
            <w:pPr>
              <w:jc w:val="right"/>
              <w:rPr>
                <w:rFonts w:ascii="Arial" w:eastAsia="Arial Unicode MS" w:hAnsi="Arial" w:cs="Arial"/>
                <w:b/>
                <w:bCs/>
                <w:noProof/>
                <w:color w:val="000000"/>
                <w:sz w:val="18"/>
                <w:szCs w:val="18"/>
              </w:rPr>
            </w:pPr>
            <w:r>
              <w:rPr>
                <w:rFonts w:ascii="Arial" w:hAnsi="Arial" w:cs="Arial"/>
                <w:b/>
                <w:bCs/>
                <w:color w:val="000000"/>
                <w:sz w:val="18"/>
                <w:szCs w:val="18"/>
              </w:rPr>
              <w:t>-</w:t>
            </w:r>
          </w:p>
        </w:tc>
        <w:tc>
          <w:tcPr>
            <w:tcW w:w="1134" w:type="dxa"/>
            <w:vAlign w:val="bottom"/>
          </w:tcPr>
          <w:p w:rsidR="00860AB2" w:rsidRPr="008E5ED8" w:rsidRDefault="00860AB2" w:rsidP="002C5E9D">
            <w:pPr>
              <w:jc w:val="right"/>
              <w:rPr>
                <w:rFonts w:ascii="Arial" w:eastAsia="Arial Unicode MS" w:hAnsi="Arial" w:cs="Arial"/>
                <w:b/>
                <w:bCs/>
                <w:noProof/>
                <w:color w:val="000000"/>
                <w:sz w:val="18"/>
                <w:szCs w:val="18"/>
              </w:rPr>
            </w:pPr>
            <w:r>
              <w:rPr>
                <w:rFonts w:ascii="Arial" w:hAnsi="Arial" w:cs="Arial"/>
                <w:b/>
                <w:bCs/>
                <w:color w:val="000000"/>
                <w:sz w:val="18"/>
                <w:szCs w:val="18"/>
              </w:rPr>
              <w:t>1.457.462</w:t>
            </w:r>
          </w:p>
        </w:tc>
        <w:tc>
          <w:tcPr>
            <w:tcW w:w="992" w:type="dxa"/>
            <w:vAlign w:val="bottom"/>
          </w:tcPr>
          <w:p w:rsidR="00860AB2" w:rsidRPr="008E5ED8" w:rsidRDefault="00860AB2" w:rsidP="002C5E9D">
            <w:pPr>
              <w:jc w:val="right"/>
              <w:rPr>
                <w:rFonts w:ascii="Arial" w:eastAsia="Arial Unicode MS" w:hAnsi="Arial" w:cs="Arial"/>
                <w:b/>
                <w:bCs/>
                <w:noProof/>
                <w:color w:val="000000"/>
                <w:sz w:val="18"/>
                <w:szCs w:val="18"/>
              </w:rPr>
            </w:pPr>
            <w:r>
              <w:rPr>
                <w:rFonts w:ascii="Arial" w:hAnsi="Arial" w:cs="Arial"/>
                <w:b/>
                <w:bCs/>
                <w:color w:val="000000"/>
                <w:sz w:val="18"/>
                <w:szCs w:val="18"/>
              </w:rPr>
              <w:t>250.748</w:t>
            </w:r>
          </w:p>
        </w:tc>
        <w:tc>
          <w:tcPr>
            <w:tcW w:w="992" w:type="dxa"/>
            <w:vAlign w:val="bottom"/>
          </w:tcPr>
          <w:p w:rsidR="00860AB2" w:rsidRPr="008E5ED8" w:rsidRDefault="00860AB2" w:rsidP="002C5E9D">
            <w:pPr>
              <w:jc w:val="right"/>
              <w:rPr>
                <w:rFonts w:ascii="Arial" w:eastAsia="Arial Unicode MS" w:hAnsi="Arial" w:cs="Arial"/>
                <w:b/>
                <w:bCs/>
                <w:noProof/>
                <w:color w:val="000000"/>
                <w:sz w:val="18"/>
                <w:szCs w:val="18"/>
              </w:rPr>
            </w:pPr>
            <w:r>
              <w:rPr>
                <w:rFonts w:ascii="Arial" w:hAnsi="Arial" w:cs="Arial"/>
                <w:b/>
                <w:bCs/>
                <w:color w:val="000000"/>
                <w:sz w:val="18"/>
                <w:szCs w:val="18"/>
              </w:rPr>
              <w:t>591.316</w:t>
            </w:r>
          </w:p>
        </w:tc>
        <w:tc>
          <w:tcPr>
            <w:tcW w:w="709" w:type="dxa"/>
            <w:vAlign w:val="bottom"/>
          </w:tcPr>
          <w:p w:rsidR="00860AB2" w:rsidRPr="008E5ED8" w:rsidRDefault="00860AB2" w:rsidP="002C5E9D">
            <w:pPr>
              <w:jc w:val="right"/>
              <w:rPr>
                <w:rFonts w:ascii="Arial" w:eastAsia="Arial Unicode MS" w:hAnsi="Arial" w:cs="Arial"/>
                <w:b/>
                <w:bCs/>
                <w:noProof/>
                <w:color w:val="000000"/>
                <w:sz w:val="18"/>
                <w:szCs w:val="18"/>
              </w:rPr>
            </w:pPr>
            <w:r>
              <w:rPr>
                <w:rFonts w:ascii="Arial" w:hAnsi="Arial" w:cs="Arial"/>
                <w:b/>
                <w:bCs/>
                <w:color w:val="000000"/>
                <w:sz w:val="18"/>
                <w:szCs w:val="18"/>
              </w:rPr>
              <w:t>10.262</w:t>
            </w:r>
          </w:p>
        </w:tc>
        <w:tc>
          <w:tcPr>
            <w:tcW w:w="850" w:type="dxa"/>
            <w:vAlign w:val="bottom"/>
          </w:tcPr>
          <w:p w:rsidR="00860AB2" w:rsidRPr="008E5ED8" w:rsidRDefault="00860AB2" w:rsidP="002C5E9D">
            <w:pPr>
              <w:jc w:val="right"/>
              <w:rPr>
                <w:rFonts w:ascii="Arial" w:eastAsia="Arial Unicode MS" w:hAnsi="Arial" w:cs="Arial"/>
                <w:b/>
                <w:bCs/>
                <w:noProof/>
                <w:color w:val="000000"/>
                <w:sz w:val="18"/>
                <w:szCs w:val="18"/>
              </w:rPr>
            </w:pPr>
            <w:r>
              <w:rPr>
                <w:rFonts w:ascii="Arial" w:hAnsi="Arial" w:cs="Arial"/>
                <w:color w:val="000000"/>
                <w:sz w:val="18"/>
                <w:szCs w:val="18"/>
              </w:rPr>
              <w:t>-</w:t>
            </w:r>
          </w:p>
        </w:tc>
        <w:tc>
          <w:tcPr>
            <w:tcW w:w="851" w:type="dxa"/>
            <w:vAlign w:val="bottom"/>
          </w:tcPr>
          <w:p w:rsidR="00860AB2" w:rsidRPr="008E5ED8" w:rsidRDefault="00860AB2" w:rsidP="002C5E9D">
            <w:pPr>
              <w:jc w:val="right"/>
              <w:rPr>
                <w:rFonts w:ascii="Arial" w:eastAsia="Arial Unicode MS" w:hAnsi="Arial" w:cs="Arial"/>
                <w:b/>
                <w:bCs/>
                <w:noProof/>
                <w:color w:val="000000"/>
                <w:sz w:val="18"/>
                <w:szCs w:val="18"/>
              </w:rPr>
            </w:pPr>
            <w:r>
              <w:rPr>
                <w:rFonts w:ascii="Arial" w:hAnsi="Arial" w:cs="Arial"/>
                <w:color w:val="000000"/>
                <w:sz w:val="18"/>
                <w:szCs w:val="18"/>
              </w:rPr>
              <w:t>-</w:t>
            </w:r>
          </w:p>
        </w:tc>
        <w:tc>
          <w:tcPr>
            <w:tcW w:w="992" w:type="dxa"/>
            <w:vAlign w:val="bottom"/>
          </w:tcPr>
          <w:p w:rsidR="00860AB2" w:rsidRPr="008E5ED8" w:rsidRDefault="00860AB2" w:rsidP="002C5E9D">
            <w:pPr>
              <w:jc w:val="right"/>
              <w:rPr>
                <w:rFonts w:ascii="Arial" w:eastAsia="Arial Unicode MS" w:hAnsi="Arial" w:cs="Arial"/>
                <w:b/>
                <w:bCs/>
                <w:noProof/>
                <w:color w:val="000000"/>
                <w:sz w:val="18"/>
                <w:szCs w:val="18"/>
              </w:rPr>
            </w:pPr>
            <w:r>
              <w:rPr>
                <w:rFonts w:ascii="Arial" w:hAnsi="Arial" w:cs="Arial"/>
                <w:b/>
                <w:bCs/>
                <w:color w:val="000000"/>
                <w:sz w:val="18"/>
                <w:szCs w:val="18"/>
              </w:rPr>
              <w:t>1.681.197</w:t>
            </w:r>
          </w:p>
        </w:tc>
        <w:tc>
          <w:tcPr>
            <w:tcW w:w="1134" w:type="dxa"/>
            <w:vAlign w:val="bottom"/>
          </w:tcPr>
          <w:p w:rsidR="00860AB2" w:rsidRPr="008E5ED8" w:rsidRDefault="00860AB2" w:rsidP="002C5E9D">
            <w:pPr>
              <w:jc w:val="right"/>
              <w:rPr>
                <w:rFonts w:ascii="Arial" w:eastAsia="Arial Unicode MS" w:hAnsi="Arial" w:cs="Arial"/>
                <w:b/>
                <w:bCs/>
                <w:noProof/>
                <w:color w:val="000000"/>
                <w:sz w:val="18"/>
                <w:szCs w:val="18"/>
              </w:rPr>
            </w:pPr>
            <w:r>
              <w:rPr>
                <w:rFonts w:ascii="Arial" w:hAnsi="Arial" w:cs="Arial"/>
                <w:b/>
                <w:bCs/>
                <w:color w:val="000000"/>
                <w:sz w:val="18"/>
                <w:szCs w:val="18"/>
              </w:rPr>
              <w:t>628.591</w:t>
            </w:r>
          </w:p>
        </w:tc>
        <w:tc>
          <w:tcPr>
            <w:tcW w:w="1276" w:type="dxa"/>
            <w:vAlign w:val="bottom"/>
          </w:tcPr>
          <w:p w:rsidR="00860AB2" w:rsidRPr="008E5ED8" w:rsidRDefault="00860AB2" w:rsidP="002C5E9D">
            <w:pPr>
              <w:jc w:val="right"/>
              <w:rPr>
                <w:rFonts w:ascii="Arial" w:eastAsia="Arial Unicode MS" w:hAnsi="Arial" w:cs="Arial"/>
                <w:b/>
                <w:bCs/>
                <w:noProof/>
                <w:color w:val="000000"/>
                <w:sz w:val="18"/>
                <w:szCs w:val="18"/>
              </w:rPr>
            </w:pPr>
            <w:r>
              <w:rPr>
                <w:rFonts w:ascii="Arial" w:hAnsi="Arial" w:cs="Arial"/>
                <w:b/>
                <w:bCs/>
                <w:color w:val="000000"/>
                <w:sz w:val="18"/>
                <w:szCs w:val="18"/>
              </w:rPr>
              <w:t>2.309.788</w:t>
            </w:r>
          </w:p>
        </w:tc>
      </w:tr>
      <w:tr w:rsidR="00860AB2" w:rsidRPr="008E5ED8" w:rsidTr="002C5E9D">
        <w:trPr>
          <w:trHeight w:val="113"/>
        </w:trPr>
        <w:tc>
          <w:tcPr>
            <w:tcW w:w="426" w:type="dxa"/>
          </w:tcPr>
          <w:p w:rsidR="00860AB2" w:rsidRPr="008E5ED8" w:rsidRDefault="00860AB2">
            <w:pPr>
              <w:autoSpaceDE w:val="0"/>
              <w:autoSpaceDN w:val="0"/>
              <w:adjustRightInd w:val="0"/>
              <w:ind w:left="180" w:hanging="180"/>
              <w:rPr>
                <w:rFonts w:ascii="Arial" w:eastAsia="Arial Unicode MS" w:hAnsi="Arial" w:cs="Arial"/>
                <w:sz w:val="18"/>
                <w:szCs w:val="18"/>
              </w:rPr>
            </w:pPr>
            <w:r w:rsidRPr="008E5ED8">
              <w:rPr>
                <w:rFonts w:ascii="Arial" w:eastAsia="Arial Unicode MS" w:hAnsi="Arial" w:cs="Arial"/>
                <w:sz w:val="18"/>
                <w:szCs w:val="18"/>
              </w:rPr>
              <w:t>4</w:t>
            </w:r>
          </w:p>
        </w:tc>
        <w:tc>
          <w:tcPr>
            <w:tcW w:w="2409" w:type="dxa"/>
            <w:vAlign w:val="bottom"/>
          </w:tcPr>
          <w:p w:rsidR="00860AB2" w:rsidRPr="008E5ED8" w:rsidRDefault="00860AB2">
            <w:pPr>
              <w:rPr>
                <w:rFonts w:ascii="Arial" w:hAnsi="Arial" w:cs="Arial"/>
                <w:b/>
                <w:bCs/>
                <w:color w:val="000000"/>
                <w:sz w:val="18"/>
                <w:szCs w:val="18"/>
              </w:rPr>
            </w:pPr>
            <w:r w:rsidRPr="008E5ED8">
              <w:rPr>
                <w:rFonts w:ascii="Arial" w:hAnsi="Arial" w:cs="Arial"/>
                <w:b/>
                <w:bCs/>
                <w:color w:val="000000"/>
                <w:sz w:val="18"/>
                <w:szCs w:val="18"/>
              </w:rPr>
              <w:t>Hizmetler</w:t>
            </w:r>
          </w:p>
        </w:tc>
        <w:tc>
          <w:tcPr>
            <w:tcW w:w="993" w:type="dxa"/>
            <w:vAlign w:val="bottom"/>
          </w:tcPr>
          <w:p w:rsidR="00860AB2" w:rsidRPr="008E5ED8" w:rsidRDefault="00860AB2" w:rsidP="002C5E9D">
            <w:pPr>
              <w:jc w:val="right"/>
              <w:rPr>
                <w:rFonts w:ascii="Arial" w:eastAsia="Arial Unicode MS" w:hAnsi="Arial" w:cs="Arial"/>
                <w:b/>
                <w:bCs/>
                <w:noProof/>
                <w:color w:val="000000"/>
                <w:sz w:val="18"/>
                <w:szCs w:val="18"/>
              </w:rPr>
            </w:pPr>
            <w:r>
              <w:rPr>
                <w:rFonts w:ascii="Arial" w:hAnsi="Arial" w:cs="Arial"/>
                <w:b/>
                <w:bCs/>
                <w:color w:val="000000"/>
                <w:sz w:val="18"/>
                <w:szCs w:val="18"/>
              </w:rPr>
              <w:t>-</w:t>
            </w:r>
          </w:p>
        </w:tc>
        <w:tc>
          <w:tcPr>
            <w:tcW w:w="708" w:type="dxa"/>
            <w:vAlign w:val="bottom"/>
          </w:tcPr>
          <w:p w:rsidR="00860AB2" w:rsidRPr="008E5ED8" w:rsidRDefault="00860AB2" w:rsidP="002C5E9D">
            <w:pPr>
              <w:jc w:val="right"/>
              <w:rPr>
                <w:rFonts w:ascii="Arial" w:eastAsia="Arial Unicode MS" w:hAnsi="Arial" w:cs="Arial"/>
                <w:b/>
                <w:bCs/>
                <w:noProof/>
                <w:color w:val="000000"/>
                <w:sz w:val="18"/>
                <w:szCs w:val="18"/>
              </w:rPr>
            </w:pPr>
            <w:r>
              <w:rPr>
                <w:rFonts w:ascii="Arial" w:hAnsi="Arial" w:cs="Arial"/>
                <w:b/>
                <w:bCs/>
                <w:color w:val="000000"/>
                <w:sz w:val="18"/>
                <w:szCs w:val="18"/>
              </w:rPr>
              <w:t>10.364</w:t>
            </w:r>
          </w:p>
        </w:tc>
        <w:tc>
          <w:tcPr>
            <w:tcW w:w="993" w:type="dxa"/>
            <w:vAlign w:val="bottom"/>
          </w:tcPr>
          <w:p w:rsidR="00860AB2" w:rsidRPr="008E5ED8" w:rsidRDefault="00860AB2" w:rsidP="002C5E9D">
            <w:pPr>
              <w:jc w:val="right"/>
              <w:rPr>
                <w:rFonts w:ascii="Arial" w:eastAsia="Arial Unicode MS" w:hAnsi="Arial" w:cs="Arial"/>
                <w:b/>
                <w:bCs/>
                <w:noProof/>
                <w:color w:val="000000"/>
                <w:sz w:val="18"/>
                <w:szCs w:val="18"/>
              </w:rPr>
            </w:pPr>
            <w:r>
              <w:rPr>
                <w:rFonts w:ascii="Arial" w:hAnsi="Arial" w:cs="Arial"/>
                <w:b/>
                <w:bCs/>
                <w:color w:val="000000"/>
                <w:sz w:val="18"/>
                <w:szCs w:val="18"/>
              </w:rPr>
              <w:t>1.192.296</w:t>
            </w:r>
          </w:p>
        </w:tc>
        <w:tc>
          <w:tcPr>
            <w:tcW w:w="1134" w:type="dxa"/>
            <w:vAlign w:val="bottom"/>
          </w:tcPr>
          <w:p w:rsidR="00860AB2" w:rsidRPr="008E5ED8" w:rsidRDefault="00860AB2" w:rsidP="002C5E9D">
            <w:pPr>
              <w:jc w:val="right"/>
              <w:rPr>
                <w:rFonts w:ascii="Arial" w:eastAsia="Arial Unicode MS" w:hAnsi="Arial" w:cs="Arial"/>
                <w:b/>
                <w:bCs/>
                <w:noProof/>
                <w:color w:val="000000"/>
                <w:sz w:val="18"/>
                <w:szCs w:val="18"/>
              </w:rPr>
            </w:pPr>
            <w:r>
              <w:rPr>
                <w:rFonts w:ascii="Arial" w:hAnsi="Arial" w:cs="Arial"/>
                <w:b/>
                <w:bCs/>
                <w:color w:val="000000"/>
                <w:sz w:val="18"/>
                <w:szCs w:val="18"/>
              </w:rPr>
              <w:t>863.270</w:t>
            </w:r>
          </w:p>
        </w:tc>
        <w:tc>
          <w:tcPr>
            <w:tcW w:w="992" w:type="dxa"/>
            <w:vAlign w:val="bottom"/>
          </w:tcPr>
          <w:p w:rsidR="00860AB2" w:rsidRPr="008E5ED8" w:rsidRDefault="00860AB2" w:rsidP="002C5E9D">
            <w:pPr>
              <w:jc w:val="right"/>
              <w:rPr>
                <w:rFonts w:ascii="Arial" w:eastAsia="Arial Unicode MS" w:hAnsi="Arial" w:cs="Arial"/>
                <w:b/>
                <w:bCs/>
                <w:noProof/>
                <w:color w:val="000000"/>
                <w:sz w:val="18"/>
                <w:szCs w:val="18"/>
              </w:rPr>
            </w:pPr>
            <w:r>
              <w:rPr>
                <w:rFonts w:ascii="Arial" w:hAnsi="Arial" w:cs="Arial"/>
                <w:b/>
                <w:bCs/>
                <w:color w:val="000000"/>
                <w:sz w:val="18"/>
                <w:szCs w:val="18"/>
              </w:rPr>
              <w:t>344.257</w:t>
            </w:r>
          </w:p>
        </w:tc>
        <w:tc>
          <w:tcPr>
            <w:tcW w:w="992" w:type="dxa"/>
            <w:vAlign w:val="bottom"/>
          </w:tcPr>
          <w:p w:rsidR="00860AB2" w:rsidRPr="008E5ED8" w:rsidRDefault="00860AB2" w:rsidP="002C5E9D">
            <w:pPr>
              <w:jc w:val="right"/>
              <w:rPr>
                <w:rFonts w:ascii="Arial" w:eastAsia="Arial Unicode MS" w:hAnsi="Arial" w:cs="Arial"/>
                <w:b/>
                <w:bCs/>
                <w:noProof/>
                <w:color w:val="000000"/>
                <w:sz w:val="18"/>
                <w:szCs w:val="18"/>
              </w:rPr>
            </w:pPr>
            <w:r>
              <w:rPr>
                <w:rFonts w:ascii="Arial" w:hAnsi="Arial" w:cs="Arial"/>
                <w:b/>
                <w:bCs/>
                <w:color w:val="000000"/>
                <w:sz w:val="18"/>
                <w:szCs w:val="18"/>
              </w:rPr>
              <w:t>540.931</w:t>
            </w:r>
          </w:p>
        </w:tc>
        <w:tc>
          <w:tcPr>
            <w:tcW w:w="709" w:type="dxa"/>
            <w:vAlign w:val="bottom"/>
          </w:tcPr>
          <w:p w:rsidR="00860AB2" w:rsidRPr="008E5ED8" w:rsidRDefault="00860AB2" w:rsidP="002C5E9D">
            <w:pPr>
              <w:jc w:val="right"/>
              <w:rPr>
                <w:rFonts w:ascii="Arial" w:eastAsia="Arial Unicode MS" w:hAnsi="Arial" w:cs="Arial"/>
                <w:b/>
                <w:bCs/>
                <w:noProof/>
                <w:color w:val="000000"/>
                <w:sz w:val="18"/>
                <w:szCs w:val="18"/>
              </w:rPr>
            </w:pPr>
            <w:r>
              <w:rPr>
                <w:rFonts w:ascii="Arial" w:hAnsi="Arial" w:cs="Arial"/>
                <w:b/>
                <w:bCs/>
                <w:color w:val="000000"/>
                <w:sz w:val="18"/>
                <w:szCs w:val="18"/>
              </w:rPr>
              <w:t>1.131</w:t>
            </w:r>
          </w:p>
        </w:tc>
        <w:tc>
          <w:tcPr>
            <w:tcW w:w="850" w:type="dxa"/>
            <w:vAlign w:val="bottom"/>
          </w:tcPr>
          <w:p w:rsidR="00860AB2" w:rsidRPr="008E5ED8" w:rsidRDefault="00860AB2" w:rsidP="002C5E9D">
            <w:pPr>
              <w:jc w:val="right"/>
              <w:rPr>
                <w:rFonts w:ascii="Arial" w:eastAsia="Arial Unicode MS" w:hAnsi="Arial" w:cs="Arial"/>
                <w:b/>
                <w:bCs/>
                <w:noProof/>
                <w:color w:val="000000"/>
                <w:sz w:val="18"/>
                <w:szCs w:val="18"/>
              </w:rPr>
            </w:pPr>
            <w:r>
              <w:rPr>
                <w:rFonts w:ascii="Arial" w:hAnsi="Arial" w:cs="Arial"/>
                <w:color w:val="000000"/>
                <w:sz w:val="18"/>
                <w:szCs w:val="18"/>
              </w:rPr>
              <w:t>-</w:t>
            </w:r>
          </w:p>
        </w:tc>
        <w:tc>
          <w:tcPr>
            <w:tcW w:w="851" w:type="dxa"/>
            <w:vAlign w:val="bottom"/>
          </w:tcPr>
          <w:p w:rsidR="00860AB2" w:rsidRPr="008E5ED8" w:rsidRDefault="00860AB2" w:rsidP="002C5E9D">
            <w:pPr>
              <w:jc w:val="right"/>
              <w:rPr>
                <w:rFonts w:ascii="Arial" w:eastAsia="Arial Unicode MS" w:hAnsi="Arial" w:cs="Arial"/>
                <w:b/>
                <w:bCs/>
                <w:noProof/>
                <w:color w:val="000000"/>
                <w:sz w:val="18"/>
                <w:szCs w:val="18"/>
              </w:rPr>
            </w:pPr>
            <w:r>
              <w:rPr>
                <w:rFonts w:ascii="Arial" w:hAnsi="Arial" w:cs="Arial"/>
                <w:color w:val="000000"/>
                <w:sz w:val="18"/>
                <w:szCs w:val="18"/>
              </w:rPr>
              <w:t>-</w:t>
            </w:r>
          </w:p>
        </w:tc>
        <w:tc>
          <w:tcPr>
            <w:tcW w:w="992" w:type="dxa"/>
            <w:vAlign w:val="bottom"/>
          </w:tcPr>
          <w:p w:rsidR="00860AB2" w:rsidRPr="008E5ED8" w:rsidRDefault="00860AB2" w:rsidP="002C5E9D">
            <w:pPr>
              <w:jc w:val="right"/>
              <w:rPr>
                <w:rFonts w:ascii="Arial" w:eastAsia="Arial Unicode MS" w:hAnsi="Arial" w:cs="Arial"/>
                <w:b/>
                <w:bCs/>
                <w:noProof/>
                <w:color w:val="000000"/>
                <w:sz w:val="18"/>
                <w:szCs w:val="18"/>
              </w:rPr>
            </w:pPr>
            <w:r>
              <w:rPr>
                <w:rFonts w:ascii="Arial" w:hAnsi="Arial" w:cs="Arial"/>
                <w:b/>
                <w:bCs/>
                <w:color w:val="000000"/>
                <w:sz w:val="18"/>
                <w:szCs w:val="18"/>
              </w:rPr>
              <w:t>1.898.820</w:t>
            </w:r>
          </w:p>
        </w:tc>
        <w:tc>
          <w:tcPr>
            <w:tcW w:w="1134" w:type="dxa"/>
            <w:vAlign w:val="bottom"/>
          </w:tcPr>
          <w:p w:rsidR="00860AB2" w:rsidRPr="008E5ED8" w:rsidRDefault="00860AB2" w:rsidP="002C5E9D">
            <w:pPr>
              <w:jc w:val="right"/>
              <w:rPr>
                <w:rFonts w:ascii="Arial" w:eastAsia="Arial Unicode MS" w:hAnsi="Arial" w:cs="Arial"/>
                <w:b/>
                <w:bCs/>
                <w:noProof/>
                <w:color w:val="000000"/>
                <w:sz w:val="18"/>
                <w:szCs w:val="18"/>
              </w:rPr>
            </w:pPr>
            <w:r>
              <w:rPr>
                <w:rFonts w:ascii="Arial" w:hAnsi="Arial" w:cs="Arial"/>
                <w:b/>
                <w:bCs/>
                <w:color w:val="000000"/>
                <w:sz w:val="18"/>
                <w:szCs w:val="18"/>
              </w:rPr>
              <w:t>1.053.429</w:t>
            </w:r>
          </w:p>
        </w:tc>
        <w:tc>
          <w:tcPr>
            <w:tcW w:w="1276" w:type="dxa"/>
            <w:vAlign w:val="bottom"/>
          </w:tcPr>
          <w:p w:rsidR="00860AB2" w:rsidRPr="008E5ED8" w:rsidRDefault="00860AB2" w:rsidP="002C5E9D">
            <w:pPr>
              <w:jc w:val="right"/>
              <w:rPr>
                <w:rFonts w:ascii="Arial" w:eastAsia="Arial Unicode MS" w:hAnsi="Arial" w:cs="Arial"/>
                <w:b/>
                <w:bCs/>
                <w:noProof/>
                <w:color w:val="000000"/>
                <w:sz w:val="18"/>
                <w:szCs w:val="18"/>
              </w:rPr>
            </w:pPr>
            <w:r>
              <w:rPr>
                <w:rFonts w:ascii="Arial" w:hAnsi="Arial" w:cs="Arial"/>
                <w:b/>
                <w:bCs/>
                <w:color w:val="000000"/>
                <w:sz w:val="18"/>
                <w:szCs w:val="18"/>
              </w:rPr>
              <w:t>2.952.249</w:t>
            </w:r>
          </w:p>
        </w:tc>
      </w:tr>
      <w:tr w:rsidR="00860AB2" w:rsidRPr="008E5ED8" w:rsidTr="002C5E9D">
        <w:trPr>
          <w:trHeight w:val="113"/>
        </w:trPr>
        <w:tc>
          <w:tcPr>
            <w:tcW w:w="426" w:type="dxa"/>
          </w:tcPr>
          <w:p w:rsidR="00860AB2" w:rsidRPr="008E5ED8" w:rsidRDefault="00860AB2">
            <w:pPr>
              <w:autoSpaceDE w:val="0"/>
              <w:autoSpaceDN w:val="0"/>
              <w:adjustRightInd w:val="0"/>
              <w:ind w:left="180" w:hanging="180"/>
              <w:rPr>
                <w:rFonts w:ascii="Arial" w:eastAsia="Arial Unicode MS" w:hAnsi="Arial" w:cs="Arial"/>
                <w:sz w:val="18"/>
                <w:szCs w:val="18"/>
              </w:rPr>
            </w:pPr>
            <w:r w:rsidRPr="008E5ED8">
              <w:rPr>
                <w:rFonts w:ascii="Arial" w:eastAsia="Arial Unicode MS" w:hAnsi="Arial" w:cs="Arial"/>
                <w:sz w:val="18"/>
                <w:szCs w:val="18"/>
              </w:rPr>
              <w:t>4.1</w:t>
            </w:r>
          </w:p>
        </w:tc>
        <w:tc>
          <w:tcPr>
            <w:tcW w:w="2409" w:type="dxa"/>
            <w:vAlign w:val="bottom"/>
          </w:tcPr>
          <w:p w:rsidR="00860AB2" w:rsidRPr="008E5ED8" w:rsidRDefault="00860AB2" w:rsidP="002C5E9D">
            <w:pPr>
              <w:ind w:left="160"/>
              <w:rPr>
                <w:rFonts w:ascii="Arial" w:eastAsia="Arial Unicode MS" w:hAnsi="Arial" w:cs="Arial"/>
                <w:b/>
                <w:bCs/>
                <w:noProof/>
                <w:color w:val="000000"/>
                <w:sz w:val="18"/>
                <w:szCs w:val="18"/>
              </w:rPr>
            </w:pPr>
            <w:r w:rsidRPr="008E5ED8">
              <w:rPr>
                <w:rFonts w:ascii="Arial" w:hAnsi="Arial" w:cs="Arial"/>
                <w:color w:val="000000"/>
                <w:sz w:val="18"/>
                <w:szCs w:val="18"/>
              </w:rPr>
              <w:t>Toptan ve Perakende Ticaret</w:t>
            </w:r>
          </w:p>
        </w:tc>
        <w:tc>
          <w:tcPr>
            <w:tcW w:w="993" w:type="dxa"/>
            <w:vAlign w:val="bottom"/>
          </w:tcPr>
          <w:p w:rsidR="00860AB2" w:rsidRPr="008E5ED8" w:rsidRDefault="00860AB2" w:rsidP="002C5E9D">
            <w:pPr>
              <w:jc w:val="right"/>
              <w:rPr>
                <w:rFonts w:ascii="Arial" w:eastAsia="Arial Unicode MS" w:hAnsi="Arial" w:cs="Arial"/>
                <w:b/>
                <w:bCs/>
                <w:noProof/>
                <w:color w:val="000000"/>
                <w:sz w:val="18"/>
                <w:szCs w:val="18"/>
              </w:rPr>
            </w:pPr>
            <w:r>
              <w:rPr>
                <w:rFonts w:ascii="Arial" w:hAnsi="Arial" w:cs="Arial"/>
                <w:color w:val="000000"/>
                <w:sz w:val="18"/>
                <w:szCs w:val="18"/>
              </w:rPr>
              <w:t>-</w:t>
            </w:r>
          </w:p>
        </w:tc>
        <w:tc>
          <w:tcPr>
            <w:tcW w:w="708" w:type="dxa"/>
            <w:vAlign w:val="bottom"/>
          </w:tcPr>
          <w:p w:rsidR="00860AB2" w:rsidRPr="008E5ED8" w:rsidRDefault="00860AB2" w:rsidP="002C5E9D">
            <w:pPr>
              <w:jc w:val="right"/>
              <w:rPr>
                <w:rFonts w:ascii="Arial" w:eastAsia="Arial Unicode MS" w:hAnsi="Arial" w:cs="Arial"/>
                <w:b/>
                <w:bCs/>
                <w:noProof/>
                <w:color w:val="000000"/>
                <w:sz w:val="18"/>
                <w:szCs w:val="18"/>
              </w:rPr>
            </w:pPr>
            <w:r>
              <w:rPr>
                <w:rFonts w:ascii="Arial" w:hAnsi="Arial" w:cs="Arial"/>
                <w:color w:val="000000"/>
                <w:sz w:val="18"/>
                <w:szCs w:val="18"/>
              </w:rPr>
              <w:t>6.939</w:t>
            </w:r>
          </w:p>
        </w:tc>
        <w:tc>
          <w:tcPr>
            <w:tcW w:w="993" w:type="dxa"/>
            <w:vAlign w:val="bottom"/>
          </w:tcPr>
          <w:p w:rsidR="00860AB2" w:rsidRPr="008E5ED8" w:rsidRDefault="00860AB2" w:rsidP="002C5E9D">
            <w:pPr>
              <w:jc w:val="right"/>
              <w:rPr>
                <w:rFonts w:ascii="Arial" w:eastAsia="Arial Unicode MS" w:hAnsi="Arial" w:cs="Arial"/>
                <w:b/>
                <w:bCs/>
                <w:noProof/>
                <w:color w:val="000000"/>
                <w:sz w:val="18"/>
                <w:szCs w:val="18"/>
              </w:rPr>
            </w:pPr>
            <w:r>
              <w:rPr>
                <w:rFonts w:ascii="Arial" w:hAnsi="Arial" w:cs="Arial"/>
                <w:color w:val="000000"/>
                <w:sz w:val="18"/>
                <w:szCs w:val="18"/>
              </w:rPr>
              <w:t>-</w:t>
            </w:r>
          </w:p>
        </w:tc>
        <w:tc>
          <w:tcPr>
            <w:tcW w:w="1134" w:type="dxa"/>
            <w:vAlign w:val="bottom"/>
          </w:tcPr>
          <w:p w:rsidR="00860AB2" w:rsidRPr="008E5ED8" w:rsidRDefault="00860AB2" w:rsidP="002C5E9D">
            <w:pPr>
              <w:jc w:val="right"/>
              <w:rPr>
                <w:rFonts w:ascii="Arial" w:eastAsia="Arial Unicode MS" w:hAnsi="Arial" w:cs="Arial"/>
                <w:b/>
                <w:bCs/>
                <w:noProof/>
                <w:color w:val="000000"/>
                <w:sz w:val="18"/>
                <w:szCs w:val="18"/>
              </w:rPr>
            </w:pPr>
            <w:r>
              <w:rPr>
                <w:rFonts w:ascii="Arial" w:hAnsi="Arial" w:cs="Arial"/>
                <w:color w:val="000000"/>
                <w:sz w:val="18"/>
                <w:szCs w:val="18"/>
              </w:rPr>
              <w:t>369.364</w:t>
            </w:r>
          </w:p>
        </w:tc>
        <w:tc>
          <w:tcPr>
            <w:tcW w:w="992" w:type="dxa"/>
            <w:vAlign w:val="bottom"/>
          </w:tcPr>
          <w:p w:rsidR="00860AB2" w:rsidRPr="008E5ED8" w:rsidRDefault="00860AB2" w:rsidP="002C5E9D">
            <w:pPr>
              <w:jc w:val="right"/>
              <w:rPr>
                <w:rFonts w:ascii="Arial" w:eastAsia="Arial Unicode MS" w:hAnsi="Arial" w:cs="Arial"/>
                <w:b/>
                <w:bCs/>
                <w:noProof/>
                <w:color w:val="000000"/>
                <w:sz w:val="18"/>
                <w:szCs w:val="18"/>
              </w:rPr>
            </w:pPr>
            <w:r>
              <w:rPr>
                <w:rFonts w:ascii="Arial" w:hAnsi="Arial" w:cs="Arial"/>
                <w:color w:val="000000"/>
                <w:sz w:val="18"/>
                <w:szCs w:val="18"/>
              </w:rPr>
              <w:t>128.807</w:t>
            </w:r>
          </w:p>
        </w:tc>
        <w:tc>
          <w:tcPr>
            <w:tcW w:w="992" w:type="dxa"/>
            <w:vAlign w:val="bottom"/>
          </w:tcPr>
          <w:p w:rsidR="00860AB2" w:rsidRPr="008E5ED8" w:rsidRDefault="00860AB2" w:rsidP="002C5E9D">
            <w:pPr>
              <w:jc w:val="right"/>
              <w:rPr>
                <w:rFonts w:ascii="Arial" w:eastAsia="Arial Unicode MS" w:hAnsi="Arial" w:cs="Arial"/>
                <w:b/>
                <w:bCs/>
                <w:noProof/>
                <w:color w:val="000000"/>
                <w:sz w:val="18"/>
                <w:szCs w:val="18"/>
              </w:rPr>
            </w:pPr>
            <w:r>
              <w:rPr>
                <w:rFonts w:ascii="Arial" w:hAnsi="Arial" w:cs="Arial"/>
                <w:color w:val="000000"/>
                <w:sz w:val="18"/>
                <w:szCs w:val="18"/>
              </w:rPr>
              <w:t>249.184</w:t>
            </w:r>
          </w:p>
        </w:tc>
        <w:tc>
          <w:tcPr>
            <w:tcW w:w="709" w:type="dxa"/>
            <w:vAlign w:val="bottom"/>
          </w:tcPr>
          <w:p w:rsidR="00860AB2" w:rsidRPr="008E5ED8" w:rsidRDefault="00860AB2" w:rsidP="002C5E9D">
            <w:pPr>
              <w:jc w:val="right"/>
              <w:rPr>
                <w:rFonts w:ascii="Arial" w:eastAsia="Arial Unicode MS" w:hAnsi="Arial" w:cs="Arial"/>
                <w:b/>
                <w:bCs/>
                <w:noProof/>
                <w:color w:val="000000"/>
                <w:sz w:val="18"/>
                <w:szCs w:val="18"/>
              </w:rPr>
            </w:pPr>
            <w:r>
              <w:rPr>
                <w:rFonts w:ascii="Arial" w:hAnsi="Arial" w:cs="Arial"/>
                <w:color w:val="000000"/>
                <w:sz w:val="18"/>
                <w:szCs w:val="18"/>
              </w:rPr>
              <w:t>1.054</w:t>
            </w:r>
          </w:p>
        </w:tc>
        <w:tc>
          <w:tcPr>
            <w:tcW w:w="850" w:type="dxa"/>
            <w:vAlign w:val="bottom"/>
          </w:tcPr>
          <w:p w:rsidR="00860AB2" w:rsidRPr="008E5ED8" w:rsidRDefault="00860AB2" w:rsidP="002C5E9D">
            <w:pPr>
              <w:jc w:val="right"/>
              <w:rPr>
                <w:rFonts w:ascii="Arial" w:eastAsia="Arial Unicode MS" w:hAnsi="Arial" w:cs="Arial"/>
                <w:b/>
                <w:bCs/>
                <w:noProof/>
                <w:color w:val="000000"/>
                <w:sz w:val="18"/>
                <w:szCs w:val="18"/>
              </w:rPr>
            </w:pPr>
            <w:r>
              <w:rPr>
                <w:rFonts w:ascii="Arial" w:hAnsi="Arial" w:cs="Arial"/>
                <w:color w:val="000000"/>
                <w:sz w:val="18"/>
                <w:szCs w:val="18"/>
              </w:rPr>
              <w:t>-</w:t>
            </w:r>
          </w:p>
        </w:tc>
        <w:tc>
          <w:tcPr>
            <w:tcW w:w="851" w:type="dxa"/>
            <w:vAlign w:val="bottom"/>
          </w:tcPr>
          <w:p w:rsidR="00860AB2" w:rsidRPr="008E5ED8" w:rsidRDefault="00860AB2" w:rsidP="002C5E9D">
            <w:pPr>
              <w:jc w:val="right"/>
              <w:rPr>
                <w:rFonts w:ascii="Arial" w:eastAsia="Arial Unicode MS" w:hAnsi="Arial" w:cs="Arial"/>
                <w:b/>
                <w:bCs/>
                <w:noProof/>
                <w:color w:val="000000"/>
                <w:sz w:val="18"/>
                <w:szCs w:val="18"/>
              </w:rPr>
            </w:pPr>
            <w:r>
              <w:rPr>
                <w:rFonts w:ascii="Arial" w:hAnsi="Arial" w:cs="Arial"/>
                <w:color w:val="000000"/>
                <w:sz w:val="18"/>
                <w:szCs w:val="18"/>
              </w:rPr>
              <w:t>-</w:t>
            </w:r>
          </w:p>
        </w:tc>
        <w:tc>
          <w:tcPr>
            <w:tcW w:w="992" w:type="dxa"/>
            <w:vAlign w:val="bottom"/>
          </w:tcPr>
          <w:p w:rsidR="00860AB2" w:rsidRPr="008E5ED8" w:rsidRDefault="00860AB2" w:rsidP="002C5E9D">
            <w:pPr>
              <w:jc w:val="right"/>
              <w:rPr>
                <w:rFonts w:ascii="Arial" w:eastAsia="Arial Unicode MS" w:hAnsi="Arial" w:cs="Arial"/>
                <w:b/>
                <w:bCs/>
                <w:noProof/>
                <w:color w:val="000000"/>
                <w:sz w:val="18"/>
                <w:szCs w:val="18"/>
              </w:rPr>
            </w:pPr>
            <w:r>
              <w:rPr>
                <w:rFonts w:ascii="Arial" w:hAnsi="Arial" w:cs="Arial"/>
                <w:color w:val="000000"/>
                <w:sz w:val="18"/>
                <w:szCs w:val="18"/>
              </w:rPr>
              <w:t>638.394</w:t>
            </w:r>
          </w:p>
        </w:tc>
        <w:tc>
          <w:tcPr>
            <w:tcW w:w="1134" w:type="dxa"/>
            <w:vAlign w:val="bottom"/>
          </w:tcPr>
          <w:p w:rsidR="00860AB2" w:rsidRPr="008E5ED8" w:rsidRDefault="00860AB2" w:rsidP="002C5E9D">
            <w:pPr>
              <w:jc w:val="right"/>
              <w:rPr>
                <w:rFonts w:ascii="Arial" w:eastAsia="Arial Unicode MS" w:hAnsi="Arial" w:cs="Arial"/>
                <w:b/>
                <w:bCs/>
                <w:noProof/>
                <w:color w:val="000000"/>
                <w:sz w:val="18"/>
                <w:szCs w:val="18"/>
              </w:rPr>
            </w:pPr>
            <w:r>
              <w:rPr>
                <w:rFonts w:ascii="Arial" w:hAnsi="Arial" w:cs="Arial"/>
                <w:color w:val="000000"/>
                <w:sz w:val="18"/>
                <w:szCs w:val="18"/>
              </w:rPr>
              <w:t>116.954</w:t>
            </w:r>
          </w:p>
        </w:tc>
        <w:tc>
          <w:tcPr>
            <w:tcW w:w="1276" w:type="dxa"/>
            <w:vAlign w:val="bottom"/>
          </w:tcPr>
          <w:p w:rsidR="00860AB2" w:rsidRPr="008E5ED8" w:rsidRDefault="00860AB2" w:rsidP="002C5E9D">
            <w:pPr>
              <w:jc w:val="right"/>
              <w:rPr>
                <w:rFonts w:ascii="Arial" w:eastAsia="Arial Unicode MS" w:hAnsi="Arial" w:cs="Arial"/>
                <w:b/>
                <w:bCs/>
                <w:noProof/>
                <w:color w:val="000000"/>
                <w:sz w:val="18"/>
                <w:szCs w:val="18"/>
              </w:rPr>
            </w:pPr>
            <w:r>
              <w:rPr>
                <w:rFonts w:ascii="Arial" w:hAnsi="Arial" w:cs="Arial"/>
                <w:color w:val="000000"/>
                <w:sz w:val="18"/>
                <w:szCs w:val="18"/>
              </w:rPr>
              <w:t>755.348</w:t>
            </w:r>
          </w:p>
        </w:tc>
      </w:tr>
      <w:tr w:rsidR="00860AB2" w:rsidRPr="008E5ED8" w:rsidTr="002C5E9D">
        <w:trPr>
          <w:trHeight w:val="113"/>
        </w:trPr>
        <w:tc>
          <w:tcPr>
            <w:tcW w:w="426" w:type="dxa"/>
          </w:tcPr>
          <w:p w:rsidR="00860AB2" w:rsidRPr="008E5ED8" w:rsidRDefault="00860AB2">
            <w:pPr>
              <w:autoSpaceDE w:val="0"/>
              <w:autoSpaceDN w:val="0"/>
              <w:adjustRightInd w:val="0"/>
              <w:ind w:left="180" w:hanging="180"/>
              <w:rPr>
                <w:rFonts w:ascii="Arial" w:eastAsia="Arial Unicode MS" w:hAnsi="Arial" w:cs="Arial"/>
                <w:sz w:val="18"/>
                <w:szCs w:val="18"/>
              </w:rPr>
            </w:pPr>
            <w:r w:rsidRPr="008E5ED8">
              <w:rPr>
                <w:rFonts w:ascii="Arial" w:eastAsia="Arial Unicode MS" w:hAnsi="Arial" w:cs="Arial"/>
                <w:sz w:val="18"/>
                <w:szCs w:val="18"/>
              </w:rPr>
              <w:t>4.2</w:t>
            </w:r>
          </w:p>
        </w:tc>
        <w:tc>
          <w:tcPr>
            <w:tcW w:w="2409" w:type="dxa"/>
            <w:vAlign w:val="bottom"/>
          </w:tcPr>
          <w:p w:rsidR="00860AB2" w:rsidRPr="008E5ED8" w:rsidRDefault="00860AB2">
            <w:pPr>
              <w:rPr>
                <w:rFonts w:ascii="Arial" w:hAnsi="Arial" w:cs="Arial"/>
                <w:color w:val="000000"/>
                <w:sz w:val="18"/>
                <w:szCs w:val="18"/>
              </w:rPr>
            </w:pPr>
            <w:r w:rsidRPr="008E5ED8">
              <w:rPr>
                <w:rFonts w:ascii="Arial" w:hAnsi="Arial" w:cs="Arial"/>
                <w:color w:val="000000"/>
                <w:sz w:val="18"/>
                <w:szCs w:val="18"/>
              </w:rPr>
              <w:t xml:space="preserve">   Otel ve Lokanta Hizmetleri</w:t>
            </w:r>
          </w:p>
        </w:tc>
        <w:tc>
          <w:tcPr>
            <w:tcW w:w="993" w:type="dxa"/>
            <w:vAlign w:val="bottom"/>
          </w:tcPr>
          <w:p w:rsidR="00860AB2" w:rsidRPr="008E5ED8" w:rsidRDefault="00860AB2" w:rsidP="002C5E9D">
            <w:pPr>
              <w:jc w:val="right"/>
              <w:rPr>
                <w:rFonts w:ascii="Arial" w:eastAsia="Arial Unicode MS" w:hAnsi="Arial" w:cs="Arial"/>
                <w:b/>
                <w:bCs/>
                <w:noProof/>
                <w:color w:val="000000"/>
                <w:sz w:val="18"/>
                <w:szCs w:val="18"/>
              </w:rPr>
            </w:pPr>
            <w:r>
              <w:rPr>
                <w:rFonts w:ascii="Arial" w:hAnsi="Arial" w:cs="Arial"/>
                <w:color w:val="000000"/>
                <w:sz w:val="18"/>
                <w:szCs w:val="18"/>
              </w:rPr>
              <w:t>-</w:t>
            </w:r>
          </w:p>
        </w:tc>
        <w:tc>
          <w:tcPr>
            <w:tcW w:w="708" w:type="dxa"/>
            <w:vAlign w:val="bottom"/>
          </w:tcPr>
          <w:p w:rsidR="00860AB2" w:rsidRPr="008E5ED8" w:rsidRDefault="00860AB2" w:rsidP="002C5E9D">
            <w:pPr>
              <w:jc w:val="right"/>
              <w:rPr>
                <w:rFonts w:ascii="Arial" w:eastAsia="Arial Unicode MS" w:hAnsi="Arial" w:cs="Arial"/>
                <w:b/>
                <w:bCs/>
                <w:noProof/>
                <w:color w:val="000000"/>
                <w:sz w:val="18"/>
                <w:szCs w:val="18"/>
              </w:rPr>
            </w:pPr>
            <w:r>
              <w:rPr>
                <w:rFonts w:ascii="Arial" w:hAnsi="Arial" w:cs="Arial"/>
                <w:color w:val="000000"/>
                <w:sz w:val="18"/>
                <w:szCs w:val="18"/>
              </w:rPr>
              <w:t>-</w:t>
            </w:r>
          </w:p>
        </w:tc>
        <w:tc>
          <w:tcPr>
            <w:tcW w:w="993" w:type="dxa"/>
            <w:vAlign w:val="bottom"/>
          </w:tcPr>
          <w:p w:rsidR="00860AB2" w:rsidRPr="008E5ED8" w:rsidRDefault="00860AB2" w:rsidP="002C5E9D">
            <w:pPr>
              <w:jc w:val="right"/>
              <w:rPr>
                <w:rFonts w:ascii="Arial" w:eastAsia="Arial Unicode MS" w:hAnsi="Arial" w:cs="Arial"/>
                <w:b/>
                <w:bCs/>
                <w:noProof/>
                <w:color w:val="000000"/>
                <w:sz w:val="18"/>
                <w:szCs w:val="18"/>
              </w:rPr>
            </w:pPr>
            <w:r>
              <w:rPr>
                <w:rFonts w:ascii="Arial" w:hAnsi="Arial" w:cs="Arial"/>
                <w:color w:val="000000"/>
                <w:sz w:val="18"/>
                <w:szCs w:val="18"/>
              </w:rPr>
              <w:t>-</w:t>
            </w:r>
          </w:p>
        </w:tc>
        <w:tc>
          <w:tcPr>
            <w:tcW w:w="1134" w:type="dxa"/>
            <w:vAlign w:val="bottom"/>
          </w:tcPr>
          <w:p w:rsidR="00860AB2" w:rsidRPr="008E5ED8" w:rsidRDefault="00860AB2" w:rsidP="002C5E9D">
            <w:pPr>
              <w:jc w:val="right"/>
              <w:rPr>
                <w:rFonts w:ascii="Arial" w:eastAsia="Arial Unicode MS" w:hAnsi="Arial" w:cs="Arial"/>
                <w:b/>
                <w:bCs/>
                <w:noProof/>
                <w:color w:val="000000"/>
                <w:sz w:val="18"/>
                <w:szCs w:val="18"/>
              </w:rPr>
            </w:pPr>
            <w:r>
              <w:rPr>
                <w:rFonts w:ascii="Arial" w:hAnsi="Arial" w:cs="Arial"/>
                <w:color w:val="000000"/>
                <w:sz w:val="18"/>
                <w:szCs w:val="18"/>
              </w:rPr>
              <w:t>14.759</w:t>
            </w:r>
          </w:p>
        </w:tc>
        <w:tc>
          <w:tcPr>
            <w:tcW w:w="992" w:type="dxa"/>
            <w:vAlign w:val="bottom"/>
          </w:tcPr>
          <w:p w:rsidR="00860AB2" w:rsidRPr="008E5ED8" w:rsidRDefault="00860AB2" w:rsidP="002C5E9D">
            <w:pPr>
              <w:jc w:val="right"/>
              <w:rPr>
                <w:rFonts w:ascii="Arial" w:eastAsia="Arial Unicode MS" w:hAnsi="Arial" w:cs="Arial"/>
                <w:b/>
                <w:bCs/>
                <w:noProof/>
                <w:color w:val="000000"/>
                <w:sz w:val="18"/>
                <w:szCs w:val="18"/>
              </w:rPr>
            </w:pPr>
            <w:r>
              <w:rPr>
                <w:rFonts w:ascii="Arial" w:hAnsi="Arial" w:cs="Arial"/>
                <w:color w:val="000000"/>
                <w:sz w:val="18"/>
                <w:szCs w:val="18"/>
              </w:rPr>
              <w:t>16.470</w:t>
            </w:r>
          </w:p>
        </w:tc>
        <w:tc>
          <w:tcPr>
            <w:tcW w:w="992" w:type="dxa"/>
            <w:vAlign w:val="bottom"/>
          </w:tcPr>
          <w:p w:rsidR="00860AB2" w:rsidRPr="008E5ED8" w:rsidRDefault="00860AB2" w:rsidP="002C5E9D">
            <w:pPr>
              <w:jc w:val="right"/>
              <w:rPr>
                <w:rFonts w:ascii="Arial" w:eastAsia="Arial Unicode MS" w:hAnsi="Arial" w:cs="Arial"/>
                <w:b/>
                <w:bCs/>
                <w:noProof/>
                <w:color w:val="000000"/>
                <w:sz w:val="18"/>
                <w:szCs w:val="18"/>
              </w:rPr>
            </w:pPr>
            <w:r>
              <w:rPr>
                <w:rFonts w:ascii="Arial" w:hAnsi="Arial" w:cs="Arial"/>
                <w:color w:val="000000"/>
                <w:sz w:val="18"/>
                <w:szCs w:val="18"/>
              </w:rPr>
              <w:t>13.468</w:t>
            </w:r>
          </w:p>
        </w:tc>
        <w:tc>
          <w:tcPr>
            <w:tcW w:w="709" w:type="dxa"/>
            <w:vAlign w:val="bottom"/>
          </w:tcPr>
          <w:p w:rsidR="00860AB2" w:rsidRPr="008E5ED8" w:rsidRDefault="00860AB2" w:rsidP="002C5E9D">
            <w:pPr>
              <w:jc w:val="right"/>
              <w:rPr>
                <w:rFonts w:ascii="Arial" w:eastAsia="Arial Unicode MS" w:hAnsi="Arial" w:cs="Arial"/>
                <w:b/>
                <w:bCs/>
                <w:noProof/>
                <w:color w:val="000000"/>
                <w:sz w:val="18"/>
                <w:szCs w:val="18"/>
              </w:rPr>
            </w:pPr>
            <w:r>
              <w:rPr>
                <w:rFonts w:ascii="Arial" w:hAnsi="Arial" w:cs="Arial"/>
                <w:color w:val="000000"/>
                <w:sz w:val="18"/>
                <w:szCs w:val="18"/>
              </w:rPr>
              <w:t>52</w:t>
            </w:r>
          </w:p>
        </w:tc>
        <w:tc>
          <w:tcPr>
            <w:tcW w:w="850" w:type="dxa"/>
            <w:vAlign w:val="bottom"/>
          </w:tcPr>
          <w:p w:rsidR="00860AB2" w:rsidRPr="008E5ED8" w:rsidRDefault="00860AB2" w:rsidP="002C5E9D">
            <w:pPr>
              <w:jc w:val="right"/>
              <w:rPr>
                <w:rFonts w:ascii="Arial" w:eastAsia="Arial Unicode MS" w:hAnsi="Arial" w:cs="Arial"/>
                <w:b/>
                <w:bCs/>
                <w:noProof/>
                <w:color w:val="000000"/>
                <w:sz w:val="18"/>
                <w:szCs w:val="18"/>
              </w:rPr>
            </w:pPr>
            <w:r>
              <w:rPr>
                <w:rFonts w:ascii="Arial" w:hAnsi="Arial" w:cs="Arial"/>
                <w:color w:val="000000"/>
                <w:sz w:val="18"/>
                <w:szCs w:val="18"/>
              </w:rPr>
              <w:t>-</w:t>
            </w:r>
          </w:p>
        </w:tc>
        <w:tc>
          <w:tcPr>
            <w:tcW w:w="851" w:type="dxa"/>
            <w:vAlign w:val="bottom"/>
          </w:tcPr>
          <w:p w:rsidR="00860AB2" w:rsidRPr="008E5ED8" w:rsidRDefault="00860AB2" w:rsidP="002C5E9D">
            <w:pPr>
              <w:jc w:val="right"/>
              <w:rPr>
                <w:rFonts w:ascii="Arial" w:eastAsia="Arial Unicode MS" w:hAnsi="Arial" w:cs="Arial"/>
                <w:b/>
                <w:bCs/>
                <w:noProof/>
                <w:color w:val="000000"/>
                <w:sz w:val="18"/>
                <w:szCs w:val="18"/>
              </w:rPr>
            </w:pPr>
            <w:r>
              <w:rPr>
                <w:rFonts w:ascii="Arial" w:hAnsi="Arial" w:cs="Arial"/>
                <w:color w:val="000000"/>
                <w:sz w:val="18"/>
                <w:szCs w:val="18"/>
              </w:rPr>
              <w:t>-</w:t>
            </w:r>
          </w:p>
        </w:tc>
        <w:tc>
          <w:tcPr>
            <w:tcW w:w="992" w:type="dxa"/>
            <w:vAlign w:val="bottom"/>
          </w:tcPr>
          <w:p w:rsidR="00860AB2" w:rsidRPr="008E5ED8" w:rsidRDefault="00860AB2" w:rsidP="002C5E9D">
            <w:pPr>
              <w:jc w:val="right"/>
              <w:rPr>
                <w:rFonts w:ascii="Arial" w:eastAsia="Arial Unicode MS" w:hAnsi="Arial" w:cs="Arial"/>
                <w:b/>
                <w:bCs/>
                <w:noProof/>
                <w:color w:val="000000"/>
                <w:sz w:val="18"/>
                <w:szCs w:val="18"/>
              </w:rPr>
            </w:pPr>
            <w:r>
              <w:rPr>
                <w:rFonts w:ascii="Arial" w:hAnsi="Arial" w:cs="Arial"/>
                <w:color w:val="000000"/>
                <w:sz w:val="18"/>
                <w:szCs w:val="18"/>
              </w:rPr>
              <w:t>13.511</w:t>
            </w:r>
          </w:p>
        </w:tc>
        <w:tc>
          <w:tcPr>
            <w:tcW w:w="1134" w:type="dxa"/>
            <w:vAlign w:val="bottom"/>
          </w:tcPr>
          <w:p w:rsidR="00860AB2" w:rsidRPr="008E5ED8" w:rsidRDefault="00860AB2" w:rsidP="002C5E9D">
            <w:pPr>
              <w:jc w:val="right"/>
              <w:rPr>
                <w:rFonts w:ascii="Arial" w:eastAsia="Arial Unicode MS" w:hAnsi="Arial" w:cs="Arial"/>
                <w:b/>
                <w:bCs/>
                <w:noProof/>
                <w:color w:val="000000"/>
                <w:sz w:val="18"/>
                <w:szCs w:val="18"/>
              </w:rPr>
            </w:pPr>
            <w:r>
              <w:rPr>
                <w:rFonts w:ascii="Arial" w:hAnsi="Arial" w:cs="Arial"/>
                <w:color w:val="000000"/>
                <w:sz w:val="18"/>
                <w:szCs w:val="18"/>
              </w:rPr>
              <w:t>31.238</w:t>
            </w:r>
          </w:p>
        </w:tc>
        <w:tc>
          <w:tcPr>
            <w:tcW w:w="1276" w:type="dxa"/>
            <w:vAlign w:val="bottom"/>
          </w:tcPr>
          <w:p w:rsidR="00860AB2" w:rsidRPr="008E5ED8" w:rsidRDefault="00860AB2" w:rsidP="002C5E9D">
            <w:pPr>
              <w:jc w:val="right"/>
              <w:rPr>
                <w:rFonts w:ascii="Arial" w:eastAsia="Arial Unicode MS" w:hAnsi="Arial" w:cs="Arial"/>
                <w:b/>
                <w:bCs/>
                <w:noProof/>
                <w:color w:val="000000"/>
                <w:sz w:val="18"/>
                <w:szCs w:val="18"/>
              </w:rPr>
            </w:pPr>
            <w:r>
              <w:rPr>
                <w:rFonts w:ascii="Arial" w:hAnsi="Arial" w:cs="Arial"/>
                <w:color w:val="000000"/>
                <w:sz w:val="18"/>
                <w:szCs w:val="18"/>
              </w:rPr>
              <w:t>44.749</w:t>
            </w:r>
          </w:p>
        </w:tc>
      </w:tr>
      <w:tr w:rsidR="00860AB2" w:rsidRPr="008E5ED8" w:rsidTr="002C5E9D">
        <w:trPr>
          <w:trHeight w:val="113"/>
        </w:trPr>
        <w:tc>
          <w:tcPr>
            <w:tcW w:w="426" w:type="dxa"/>
          </w:tcPr>
          <w:p w:rsidR="00860AB2" w:rsidRPr="008E5ED8" w:rsidRDefault="00860AB2">
            <w:pPr>
              <w:autoSpaceDE w:val="0"/>
              <w:autoSpaceDN w:val="0"/>
              <w:adjustRightInd w:val="0"/>
              <w:ind w:left="180" w:hanging="180"/>
              <w:rPr>
                <w:rFonts w:ascii="Arial" w:eastAsia="Arial Unicode MS" w:hAnsi="Arial" w:cs="Arial"/>
                <w:sz w:val="18"/>
                <w:szCs w:val="18"/>
              </w:rPr>
            </w:pPr>
            <w:r w:rsidRPr="008E5ED8">
              <w:rPr>
                <w:rFonts w:ascii="Arial" w:eastAsia="Arial Unicode MS" w:hAnsi="Arial" w:cs="Arial"/>
                <w:sz w:val="18"/>
                <w:szCs w:val="18"/>
              </w:rPr>
              <w:t>4.3</w:t>
            </w:r>
          </w:p>
        </w:tc>
        <w:tc>
          <w:tcPr>
            <w:tcW w:w="2409" w:type="dxa"/>
            <w:vAlign w:val="bottom"/>
          </w:tcPr>
          <w:p w:rsidR="00860AB2" w:rsidRPr="008E5ED8" w:rsidRDefault="00860AB2">
            <w:pPr>
              <w:rPr>
                <w:rFonts w:ascii="Arial" w:hAnsi="Arial" w:cs="Arial"/>
                <w:color w:val="000000"/>
                <w:sz w:val="18"/>
                <w:szCs w:val="18"/>
              </w:rPr>
            </w:pPr>
            <w:r w:rsidRPr="008E5ED8">
              <w:rPr>
                <w:rFonts w:ascii="Arial" w:hAnsi="Arial" w:cs="Arial"/>
                <w:color w:val="000000"/>
                <w:sz w:val="18"/>
                <w:szCs w:val="18"/>
              </w:rPr>
              <w:t xml:space="preserve">   Ulaştırma Ve Haberleşme</w:t>
            </w:r>
          </w:p>
        </w:tc>
        <w:tc>
          <w:tcPr>
            <w:tcW w:w="993" w:type="dxa"/>
            <w:vAlign w:val="bottom"/>
          </w:tcPr>
          <w:p w:rsidR="00860AB2" w:rsidRPr="008E5ED8" w:rsidRDefault="00860AB2" w:rsidP="002C5E9D">
            <w:pPr>
              <w:jc w:val="right"/>
              <w:rPr>
                <w:rFonts w:ascii="Arial" w:eastAsia="Arial Unicode MS" w:hAnsi="Arial" w:cs="Arial"/>
                <w:b/>
                <w:bCs/>
                <w:noProof/>
                <w:color w:val="000000"/>
                <w:sz w:val="18"/>
                <w:szCs w:val="18"/>
              </w:rPr>
            </w:pPr>
            <w:r>
              <w:rPr>
                <w:rFonts w:ascii="Arial" w:hAnsi="Arial" w:cs="Arial"/>
                <w:color w:val="000000"/>
                <w:sz w:val="18"/>
                <w:szCs w:val="18"/>
              </w:rPr>
              <w:t>-</w:t>
            </w:r>
          </w:p>
        </w:tc>
        <w:tc>
          <w:tcPr>
            <w:tcW w:w="708" w:type="dxa"/>
            <w:vAlign w:val="bottom"/>
          </w:tcPr>
          <w:p w:rsidR="00860AB2" w:rsidRPr="008E5ED8" w:rsidRDefault="00860AB2" w:rsidP="002C5E9D">
            <w:pPr>
              <w:jc w:val="right"/>
              <w:rPr>
                <w:rFonts w:ascii="Arial" w:eastAsia="Arial Unicode MS" w:hAnsi="Arial" w:cs="Arial"/>
                <w:b/>
                <w:bCs/>
                <w:noProof/>
                <w:color w:val="000000"/>
                <w:sz w:val="18"/>
                <w:szCs w:val="18"/>
              </w:rPr>
            </w:pPr>
            <w:r>
              <w:rPr>
                <w:rFonts w:ascii="Arial" w:hAnsi="Arial" w:cs="Arial"/>
                <w:color w:val="000000"/>
                <w:sz w:val="18"/>
                <w:szCs w:val="18"/>
              </w:rPr>
              <w:t>-</w:t>
            </w:r>
          </w:p>
        </w:tc>
        <w:tc>
          <w:tcPr>
            <w:tcW w:w="993" w:type="dxa"/>
            <w:vAlign w:val="bottom"/>
          </w:tcPr>
          <w:p w:rsidR="00860AB2" w:rsidRPr="008E5ED8" w:rsidRDefault="00860AB2" w:rsidP="002C5E9D">
            <w:pPr>
              <w:jc w:val="right"/>
              <w:rPr>
                <w:rFonts w:ascii="Arial" w:eastAsia="Arial Unicode MS" w:hAnsi="Arial" w:cs="Arial"/>
                <w:b/>
                <w:bCs/>
                <w:noProof/>
                <w:color w:val="000000"/>
                <w:sz w:val="18"/>
                <w:szCs w:val="18"/>
              </w:rPr>
            </w:pPr>
            <w:r>
              <w:rPr>
                <w:rFonts w:ascii="Arial" w:hAnsi="Arial" w:cs="Arial"/>
                <w:color w:val="000000"/>
                <w:sz w:val="18"/>
                <w:szCs w:val="18"/>
              </w:rPr>
              <w:t>-</w:t>
            </w:r>
          </w:p>
        </w:tc>
        <w:tc>
          <w:tcPr>
            <w:tcW w:w="1134" w:type="dxa"/>
            <w:vAlign w:val="bottom"/>
          </w:tcPr>
          <w:p w:rsidR="00860AB2" w:rsidRPr="008E5ED8" w:rsidRDefault="00860AB2" w:rsidP="002C5E9D">
            <w:pPr>
              <w:jc w:val="right"/>
              <w:rPr>
                <w:rFonts w:ascii="Arial" w:eastAsia="Arial Unicode MS" w:hAnsi="Arial" w:cs="Arial"/>
                <w:b/>
                <w:bCs/>
                <w:noProof/>
                <w:color w:val="000000"/>
                <w:sz w:val="18"/>
                <w:szCs w:val="18"/>
              </w:rPr>
            </w:pPr>
            <w:r>
              <w:rPr>
                <w:rFonts w:ascii="Arial" w:hAnsi="Arial" w:cs="Arial"/>
                <w:color w:val="000000"/>
                <w:sz w:val="18"/>
                <w:szCs w:val="18"/>
              </w:rPr>
              <w:t>78.026</w:t>
            </w:r>
          </w:p>
        </w:tc>
        <w:tc>
          <w:tcPr>
            <w:tcW w:w="992" w:type="dxa"/>
            <w:vAlign w:val="bottom"/>
          </w:tcPr>
          <w:p w:rsidR="00860AB2" w:rsidRPr="008E5ED8" w:rsidRDefault="00860AB2" w:rsidP="002C5E9D">
            <w:pPr>
              <w:jc w:val="right"/>
              <w:rPr>
                <w:rFonts w:ascii="Arial" w:eastAsia="Arial Unicode MS" w:hAnsi="Arial" w:cs="Arial"/>
                <w:b/>
                <w:bCs/>
                <w:noProof/>
                <w:color w:val="000000"/>
                <w:sz w:val="18"/>
                <w:szCs w:val="18"/>
              </w:rPr>
            </w:pPr>
            <w:r>
              <w:rPr>
                <w:rFonts w:ascii="Arial" w:hAnsi="Arial" w:cs="Arial"/>
                <w:color w:val="000000"/>
                <w:sz w:val="18"/>
                <w:szCs w:val="18"/>
              </w:rPr>
              <w:t>31.171</w:t>
            </w:r>
          </w:p>
        </w:tc>
        <w:tc>
          <w:tcPr>
            <w:tcW w:w="992" w:type="dxa"/>
            <w:vAlign w:val="bottom"/>
          </w:tcPr>
          <w:p w:rsidR="00860AB2" w:rsidRPr="008E5ED8" w:rsidRDefault="00860AB2" w:rsidP="002C5E9D">
            <w:pPr>
              <w:jc w:val="right"/>
              <w:rPr>
                <w:rFonts w:ascii="Arial" w:eastAsia="Arial Unicode MS" w:hAnsi="Arial" w:cs="Arial"/>
                <w:b/>
                <w:bCs/>
                <w:noProof/>
                <w:color w:val="000000"/>
                <w:sz w:val="18"/>
                <w:szCs w:val="18"/>
              </w:rPr>
            </w:pPr>
            <w:r>
              <w:rPr>
                <w:rFonts w:ascii="Arial" w:hAnsi="Arial" w:cs="Arial"/>
                <w:color w:val="000000"/>
                <w:sz w:val="18"/>
                <w:szCs w:val="18"/>
              </w:rPr>
              <w:t>41.606</w:t>
            </w:r>
          </w:p>
        </w:tc>
        <w:tc>
          <w:tcPr>
            <w:tcW w:w="709" w:type="dxa"/>
            <w:vAlign w:val="bottom"/>
          </w:tcPr>
          <w:p w:rsidR="00860AB2" w:rsidRPr="008E5ED8" w:rsidRDefault="00860AB2" w:rsidP="002C5E9D">
            <w:pPr>
              <w:jc w:val="right"/>
              <w:rPr>
                <w:rFonts w:ascii="Arial" w:eastAsia="Arial Unicode MS" w:hAnsi="Arial" w:cs="Arial"/>
                <w:b/>
                <w:bCs/>
                <w:noProof/>
                <w:color w:val="000000"/>
                <w:sz w:val="18"/>
                <w:szCs w:val="18"/>
              </w:rPr>
            </w:pPr>
            <w:r>
              <w:rPr>
                <w:rFonts w:ascii="Arial" w:hAnsi="Arial" w:cs="Arial"/>
                <w:color w:val="000000"/>
                <w:sz w:val="18"/>
                <w:szCs w:val="18"/>
              </w:rPr>
              <w:t>5</w:t>
            </w:r>
          </w:p>
        </w:tc>
        <w:tc>
          <w:tcPr>
            <w:tcW w:w="850" w:type="dxa"/>
            <w:vAlign w:val="bottom"/>
          </w:tcPr>
          <w:p w:rsidR="00860AB2" w:rsidRPr="008E5ED8" w:rsidRDefault="00860AB2" w:rsidP="002C5E9D">
            <w:pPr>
              <w:jc w:val="right"/>
              <w:rPr>
                <w:rFonts w:ascii="Arial" w:eastAsia="Arial Unicode MS" w:hAnsi="Arial" w:cs="Arial"/>
                <w:b/>
                <w:bCs/>
                <w:noProof/>
                <w:color w:val="000000"/>
                <w:sz w:val="18"/>
                <w:szCs w:val="18"/>
              </w:rPr>
            </w:pPr>
            <w:r>
              <w:rPr>
                <w:rFonts w:ascii="Arial" w:hAnsi="Arial" w:cs="Arial"/>
                <w:color w:val="000000"/>
                <w:sz w:val="18"/>
                <w:szCs w:val="18"/>
              </w:rPr>
              <w:t>-</w:t>
            </w:r>
          </w:p>
        </w:tc>
        <w:tc>
          <w:tcPr>
            <w:tcW w:w="851" w:type="dxa"/>
            <w:vAlign w:val="bottom"/>
          </w:tcPr>
          <w:p w:rsidR="00860AB2" w:rsidRPr="008E5ED8" w:rsidRDefault="00860AB2" w:rsidP="002C5E9D">
            <w:pPr>
              <w:jc w:val="right"/>
              <w:rPr>
                <w:rFonts w:ascii="Arial" w:eastAsia="Arial Unicode MS" w:hAnsi="Arial" w:cs="Arial"/>
                <w:b/>
                <w:bCs/>
                <w:noProof/>
                <w:color w:val="000000"/>
                <w:sz w:val="18"/>
                <w:szCs w:val="18"/>
              </w:rPr>
            </w:pPr>
            <w:r>
              <w:rPr>
                <w:rFonts w:ascii="Arial" w:hAnsi="Arial" w:cs="Arial"/>
                <w:color w:val="000000"/>
                <w:sz w:val="18"/>
                <w:szCs w:val="18"/>
              </w:rPr>
              <w:t>-</w:t>
            </w:r>
          </w:p>
        </w:tc>
        <w:tc>
          <w:tcPr>
            <w:tcW w:w="992" w:type="dxa"/>
            <w:vAlign w:val="bottom"/>
          </w:tcPr>
          <w:p w:rsidR="00860AB2" w:rsidRPr="008E5ED8" w:rsidRDefault="00860AB2" w:rsidP="002C5E9D">
            <w:pPr>
              <w:jc w:val="right"/>
              <w:rPr>
                <w:rFonts w:ascii="Arial" w:eastAsia="Arial Unicode MS" w:hAnsi="Arial" w:cs="Arial"/>
                <w:b/>
                <w:bCs/>
                <w:noProof/>
                <w:color w:val="000000"/>
                <w:sz w:val="18"/>
                <w:szCs w:val="18"/>
              </w:rPr>
            </w:pPr>
            <w:r>
              <w:rPr>
                <w:rFonts w:ascii="Arial" w:hAnsi="Arial" w:cs="Arial"/>
                <w:color w:val="000000"/>
                <w:sz w:val="18"/>
                <w:szCs w:val="18"/>
              </w:rPr>
              <w:t>79.073</w:t>
            </w:r>
          </w:p>
        </w:tc>
        <w:tc>
          <w:tcPr>
            <w:tcW w:w="1134" w:type="dxa"/>
            <w:vAlign w:val="bottom"/>
          </w:tcPr>
          <w:p w:rsidR="00860AB2" w:rsidRPr="008E5ED8" w:rsidRDefault="00860AB2" w:rsidP="002C5E9D">
            <w:pPr>
              <w:jc w:val="right"/>
              <w:rPr>
                <w:rFonts w:ascii="Arial" w:eastAsia="Arial Unicode MS" w:hAnsi="Arial" w:cs="Arial"/>
                <w:b/>
                <w:bCs/>
                <w:noProof/>
                <w:color w:val="000000"/>
                <w:sz w:val="18"/>
                <w:szCs w:val="18"/>
              </w:rPr>
            </w:pPr>
            <w:r>
              <w:rPr>
                <w:rFonts w:ascii="Arial" w:hAnsi="Arial" w:cs="Arial"/>
                <w:color w:val="000000"/>
                <w:sz w:val="18"/>
                <w:szCs w:val="18"/>
              </w:rPr>
              <w:t>71.735</w:t>
            </w:r>
          </w:p>
        </w:tc>
        <w:tc>
          <w:tcPr>
            <w:tcW w:w="1276" w:type="dxa"/>
            <w:vAlign w:val="bottom"/>
          </w:tcPr>
          <w:p w:rsidR="00860AB2" w:rsidRPr="008E5ED8" w:rsidRDefault="00860AB2" w:rsidP="002C5E9D">
            <w:pPr>
              <w:jc w:val="right"/>
              <w:rPr>
                <w:rFonts w:ascii="Arial" w:eastAsia="Arial Unicode MS" w:hAnsi="Arial" w:cs="Arial"/>
                <w:b/>
                <w:bCs/>
                <w:noProof/>
                <w:color w:val="000000"/>
                <w:sz w:val="18"/>
                <w:szCs w:val="18"/>
              </w:rPr>
            </w:pPr>
            <w:r>
              <w:rPr>
                <w:rFonts w:ascii="Arial" w:hAnsi="Arial" w:cs="Arial"/>
                <w:color w:val="000000"/>
                <w:sz w:val="18"/>
                <w:szCs w:val="18"/>
              </w:rPr>
              <w:t>150.808</w:t>
            </w:r>
          </w:p>
        </w:tc>
      </w:tr>
      <w:tr w:rsidR="00860AB2" w:rsidRPr="008E5ED8" w:rsidTr="002C5E9D">
        <w:trPr>
          <w:trHeight w:val="113"/>
        </w:trPr>
        <w:tc>
          <w:tcPr>
            <w:tcW w:w="426" w:type="dxa"/>
          </w:tcPr>
          <w:p w:rsidR="00860AB2" w:rsidRPr="008E5ED8" w:rsidRDefault="00860AB2">
            <w:pPr>
              <w:autoSpaceDE w:val="0"/>
              <w:autoSpaceDN w:val="0"/>
              <w:adjustRightInd w:val="0"/>
              <w:ind w:left="180" w:hanging="180"/>
              <w:rPr>
                <w:rFonts w:ascii="Arial" w:eastAsia="Arial Unicode MS" w:hAnsi="Arial" w:cs="Arial"/>
                <w:sz w:val="18"/>
                <w:szCs w:val="18"/>
              </w:rPr>
            </w:pPr>
            <w:r w:rsidRPr="008E5ED8">
              <w:rPr>
                <w:rFonts w:ascii="Arial" w:eastAsia="Arial Unicode MS" w:hAnsi="Arial" w:cs="Arial"/>
                <w:sz w:val="18"/>
                <w:szCs w:val="18"/>
              </w:rPr>
              <w:t>4.4</w:t>
            </w:r>
          </w:p>
        </w:tc>
        <w:tc>
          <w:tcPr>
            <w:tcW w:w="2409" w:type="dxa"/>
            <w:vAlign w:val="bottom"/>
          </w:tcPr>
          <w:p w:rsidR="00860AB2" w:rsidRPr="008E5ED8" w:rsidRDefault="00860AB2">
            <w:pPr>
              <w:rPr>
                <w:rFonts w:ascii="Arial" w:hAnsi="Arial" w:cs="Arial"/>
                <w:color w:val="000000"/>
                <w:sz w:val="18"/>
                <w:szCs w:val="18"/>
              </w:rPr>
            </w:pPr>
            <w:r w:rsidRPr="008E5ED8">
              <w:rPr>
                <w:rFonts w:ascii="Arial" w:hAnsi="Arial" w:cs="Arial"/>
                <w:color w:val="000000"/>
                <w:sz w:val="18"/>
                <w:szCs w:val="18"/>
              </w:rPr>
              <w:t xml:space="preserve">   Mali Kuruluşlar</w:t>
            </w:r>
          </w:p>
        </w:tc>
        <w:tc>
          <w:tcPr>
            <w:tcW w:w="993" w:type="dxa"/>
            <w:vAlign w:val="bottom"/>
          </w:tcPr>
          <w:p w:rsidR="00860AB2" w:rsidRPr="008E5ED8" w:rsidRDefault="00860AB2" w:rsidP="002C5E9D">
            <w:pPr>
              <w:jc w:val="right"/>
              <w:rPr>
                <w:rFonts w:ascii="Arial" w:eastAsia="Arial Unicode MS" w:hAnsi="Arial" w:cs="Arial"/>
                <w:b/>
                <w:bCs/>
                <w:noProof/>
                <w:color w:val="000000"/>
                <w:sz w:val="18"/>
                <w:szCs w:val="18"/>
              </w:rPr>
            </w:pPr>
            <w:r>
              <w:rPr>
                <w:rFonts w:ascii="Arial" w:hAnsi="Arial" w:cs="Arial"/>
                <w:color w:val="000000"/>
                <w:sz w:val="18"/>
                <w:szCs w:val="18"/>
              </w:rPr>
              <w:t>-</w:t>
            </w:r>
          </w:p>
        </w:tc>
        <w:tc>
          <w:tcPr>
            <w:tcW w:w="708" w:type="dxa"/>
            <w:vAlign w:val="bottom"/>
          </w:tcPr>
          <w:p w:rsidR="00860AB2" w:rsidRPr="008E5ED8" w:rsidRDefault="00860AB2" w:rsidP="002C5E9D">
            <w:pPr>
              <w:jc w:val="right"/>
              <w:rPr>
                <w:rFonts w:ascii="Arial" w:eastAsia="Arial Unicode MS" w:hAnsi="Arial" w:cs="Arial"/>
                <w:b/>
                <w:bCs/>
                <w:noProof/>
                <w:color w:val="000000"/>
                <w:sz w:val="18"/>
                <w:szCs w:val="18"/>
              </w:rPr>
            </w:pPr>
            <w:r>
              <w:rPr>
                <w:rFonts w:ascii="Arial" w:hAnsi="Arial" w:cs="Arial"/>
                <w:color w:val="000000"/>
                <w:sz w:val="18"/>
                <w:szCs w:val="18"/>
              </w:rPr>
              <w:t>-</w:t>
            </w:r>
          </w:p>
        </w:tc>
        <w:tc>
          <w:tcPr>
            <w:tcW w:w="993" w:type="dxa"/>
            <w:vAlign w:val="bottom"/>
          </w:tcPr>
          <w:p w:rsidR="00860AB2" w:rsidRPr="008E5ED8" w:rsidRDefault="00860AB2" w:rsidP="002C5E9D">
            <w:pPr>
              <w:jc w:val="right"/>
              <w:rPr>
                <w:rFonts w:ascii="Arial" w:eastAsia="Arial Unicode MS" w:hAnsi="Arial" w:cs="Arial"/>
                <w:b/>
                <w:bCs/>
                <w:noProof/>
                <w:color w:val="000000"/>
                <w:sz w:val="18"/>
                <w:szCs w:val="18"/>
              </w:rPr>
            </w:pPr>
            <w:r>
              <w:rPr>
                <w:rFonts w:ascii="Arial" w:hAnsi="Arial" w:cs="Arial"/>
                <w:color w:val="000000"/>
                <w:sz w:val="18"/>
                <w:szCs w:val="18"/>
              </w:rPr>
              <w:t>1.192.296</w:t>
            </w:r>
          </w:p>
        </w:tc>
        <w:tc>
          <w:tcPr>
            <w:tcW w:w="1134" w:type="dxa"/>
            <w:vAlign w:val="bottom"/>
          </w:tcPr>
          <w:p w:rsidR="00860AB2" w:rsidRPr="008E5ED8" w:rsidRDefault="00860AB2" w:rsidP="002C5E9D">
            <w:pPr>
              <w:jc w:val="right"/>
              <w:rPr>
                <w:rFonts w:ascii="Arial" w:eastAsia="Arial Unicode MS" w:hAnsi="Arial" w:cs="Arial"/>
                <w:b/>
                <w:bCs/>
                <w:noProof/>
                <w:color w:val="000000"/>
                <w:sz w:val="18"/>
                <w:szCs w:val="18"/>
              </w:rPr>
            </w:pPr>
            <w:r>
              <w:rPr>
                <w:rFonts w:ascii="Arial" w:hAnsi="Arial" w:cs="Arial"/>
                <w:color w:val="000000"/>
                <w:sz w:val="18"/>
                <w:szCs w:val="18"/>
              </w:rPr>
              <w:t>190.717</w:t>
            </w:r>
          </w:p>
        </w:tc>
        <w:tc>
          <w:tcPr>
            <w:tcW w:w="992" w:type="dxa"/>
            <w:vAlign w:val="bottom"/>
          </w:tcPr>
          <w:p w:rsidR="00860AB2" w:rsidRPr="008E5ED8" w:rsidRDefault="00860AB2" w:rsidP="002C5E9D">
            <w:pPr>
              <w:jc w:val="right"/>
              <w:rPr>
                <w:rFonts w:ascii="Arial" w:eastAsia="Arial Unicode MS" w:hAnsi="Arial" w:cs="Arial"/>
                <w:b/>
                <w:bCs/>
                <w:noProof/>
                <w:color w:val="000000"/>
                <w:sz w:val="18"/>
                <w:szCs w:val="18"/>
              </w:rPr>
            </w:pPr>
            <w:r>
              <w:rPr>
                <w:rFonts w:ascii="Arial" w:hAnsi="Arial" w:cs="Arial"/>
                <w:color w:val="000000"/>
                <w:sz w:val="18"/>
                <w:szCs w:val="18"/>
              </w:rPr>
              <w:t>18.683</w:t>
            </w:r>
          </w:p>
        </w:tc>
        <w:tc>
          <w:tcPr>
            <w:tcW w:w="992" w:type="dxa"/>
            <w:vAlign w:val="bottom"/>
          </w:tcPr>
          <w:p w:rsidR="00860AB2" w:rsidRPr="008E5ED8" w:rsidRDefault="00860AB2" w:rsidP="002C5E9D">
            <w:pPr>
              <w:jc w:val="right"/>
              <w:rPr>
                <w:rFonts w:ascii="Arial" w:eastAsia="Arial Unicode MS" w:hAnsi="Arial" w:cs="Arial"/>
                <w:b/>
                <w:bCs/>
                <w:noProof/>
                <w:color w:val="000000"/>
                <w:sz w:val="18"/>
                <w:szCs w:val="18"/>
              </w:rPr>
            </w:pPr>
            <w:r>
              <w:rPr>
                <w:rFonts w:ascii="Arial" w:hAnsi="Arial" w:cs="Arial"/>
                <w:color w:val="000000"/>
                <w:sz w:val="18"/>
                <w:szCs w:val="18"/>
              </w:rPr>
              <w:t>80.050</w:t>
            </w:r>
          </w:p>
        </w:tc>
        <w:tc>
          <w:tcPr>
            <w:tcW w:w="709" w:type="dxa"/>
            <w:vAlign w:val="bottom"/>
          </w:tcPr>
          <w:p w:rsidR="00860AB2" w:rsidRPr="008E5ED8" w:rsidRDefault="00860AB2" w:rsidP="002C5E9D">
            <w:pPr>
              <w:jc w:val="right"/>
              <w:rPr>
                <w:rFonts w:ascii="Arial" w:eastAsia="Arial Unicode MS" w:hAnsi="Arial" w:cs="Arial"/>
                <w:b/>
                <w:bCs/>
                <w:noProof/>
                <w:color w:val="000000"/>
                <w:sz w:val="18"/>
                <w:szCs w:val="18"/>
              </w:rPr>
            </w:pPr>
            <w:r>
              <w:rPr>
                <w:rFonts w:ascii="Arial" w:hAnsi="Arial" w:cs="Arial"/>
                <w:color w:val="000000"/>
                <w:sz w:val="18"/>
                <w:szCs w:val="18"/>
              </w:rPr>
              <w:t>-</w:t>
            </w:r>
          </w:p>
        </w:tc>
        <w:tc>
          <w:tcPr>
            <w:tcW w:w="850" w:type="dxa"/>
            <w:vAlign w:val="bottom"/>
          </w:tcPr>
          <w:p w:rsidR="00860AB2" w:rsidRPr="008E5ED8" w:rsidRDefault="00860AB2" w:rsidP="002C5E9D">
            <w:pPr>
              <w:jc w:val="right"/>
              <w:rPr>
                <w:rFonts w:ascii="Arial" w:eastAsia="Arial Unicode MS" w:hAnsi="Arial" w:cs="Arial"/>
                <w:b/>
                <w:bCs/>
                <w:noProof/>
                <w:color w:val="000000"/>
                <w:sz w:val="18"/>
                <w:szCs w:val="18"/>
              </w:rPr>
            </w:pPr>
            <w:r>
              <w:rPr>
                <w:rFonts w:ascii="Arial" w:hAnsi="Arial" w:cs="Arial"/>
                <w:color w:val="000000"/>
                <w:sz w:val="18"/>
                <w:szCs w:val="18"/>
              </w:rPr>
              <w:t>-</w:t>
            </w:r>
          </w:p>
        </w:tc>
        <w:tc>
          <w:tcPr>
            <w:tcW w:w="851" w:type="dxa"/>
            <w:vAlign w:val="bottom"/>
          </w:tcPr>
          <w:p w:rsidR="00860AB2" w:rsidRPr="008E5ED8" w:rsidRDefault="00860AB2" w:rsidP="002C5E9D">
            <w:pPr>
              <w:jc w:val="right"/>
              <w:rPr>
                <w:rFonts w:ascii="Arial" w:eastAsia="Arial Unicode MS" w:hAnsi="Arial" w:cs="Arial"/>
                <w:b/>
                <w:bCs/>
                <w:noProof/>
                <w:color w:val="000000"/>
                <w:sz w:val="18"/>
                <w:szCs w:val="18"/>
              </w:rPr>
            </w:pPr>
            <w:r>
              <w:rPr>
                <w:rFonts w:ascii="Arial" w:hAnsi="Arial" w:cs="Arial"/>
                <w:color w:val="000000"/>
                <w:sz w:val="18"/>
                <w:szCs w:val="18"/>
              </w:rPr>
              <w:t>-</w:t>
            </w:r>
          </w:p>
        </w:tc>
        <w:tc>
          <w:tcPr>
            <w:tcW w:w="992" w:type="dxa"/>
            <w:vAlign w:val="bottom"/>
          </w:tcPr>
          <w:p w:rsidR="00860AB2" w:rsidRPr="008E5ED8" w:rsidRDefault="00860AB2" w:rsidP="002C5E9D">
            <w:pPr>
              <w:jc w:val="right"/>
              <w:rPr>
                <w:rFonts w:ascii="Arial" w:eastAsia="Arial Unicode MS" w:hAnsi="Arial" w:cs="Arial"/>
                <w:b/>
                <w:bCs/>
                <w:noProof/>
                <w:color w:val="000000"/>
                <w:sz w:val="18"/>
                <w:szCs w:val="18"/>
              </w:rPr>
            </w:pPr>
            <w:r>
              <w:rPr>
                <w:rFonts w:ascii="Arial" w:hAnsi="Arial" w:cs="Arial"/>
                <w:color w:val="000000"/>
                <w:sz w:val="18"/>
                <w:szCs w:val="18"/>
              </w:rPr>
              <w:t>725.352</w:t>
            </w:r>
          </w:p>
        </w:tc>
        <w:tc>
          <w:tcPr>
            <w:tcW w:w="1134" w:type="dxa"/>
            <w:vAlign w:val="bottom"/>
          </w:tcPr>
          <w:p w:rsidR="00860AB2" w:rsidRPr="008E5ED8" w:rsidRDefault="00860AB2" w:rsidP="002C5E9D">
            <w:pPr>
              <w:jc w:val="right"/>
              <w:rPr>
                <w:rFonts w:ascii="Arial" w:eastAsia="Arial Unicode MS" w:hAnsi="Arial" w:cs="Arial"/>
                <w:b/>
                <w:bCs/>
                <w:noProof/>
                <w:color w:val="000000"/>
                <w:sz w:val="18"/>
                <w:szCs w:val="18"/>
              </w:rPr>
            </w:pPr>
            <w:r>
              <w:rPr>
                <w:rFonts w:ascii="Arial" w:hAnsi="Arial" w:cs="Arial"/>
                <w:color w:val="000000"/>
                <w:sz w:val="18"/>
                <w:szCs w:val="18"/>
              </w:rPr>
              <w:t>756.394</w:t>
            </w:r>
          </w:p>
        </w:tc>
        <w:tc>
          <w:tcPr>
            <w:tcW w:w="1276" w:type="dxa"/>
            <w:vAlign w:val="bottom"/>
          </w:tcPr>
          <w:p w:rsidR="00860AB2" w:rsidRPr="008E5ED8" w:rsidRDefault="00860AB2" w:rsidP="002C5E9D">
            <w:pPr>
              <w:jc w:val="right"/>
              <w:rPr>
                <w:rFonts w:ascii="Arial" w:eastAsia="Arial Unicode MS" w:hAnsi="Arial" w:cs="Arial"/>
                <w:b/>
                <w:bCs/>
                <w:noProof/>
                <w:color w:val="000000"/>
                <w:sz w:val="18"/>
                <w:szCs w:val="18"/>
              </w:rPr>
            </w:pPr>
            <w:r>
              <w:rPr>
                <w:rFonts w:ascii="Arial" w:hAnsi="Arial" w:cs="Arial"/>
                <w:color w:val="000000"/>
                <w:sz w:val="18"/>
                <w:szCs w:val="18"/>
              </w:rPr>
              <w:t>1.481.746</w:t>
            </w:r>
          </w:p>
        </w:tc>
      </w:tr>
      <w:tr w:rsidR="00860AB2" w:rsidRPr="008E5ED8" w:rsidTr="002C5E9D">
        <w:trPr>
          <w:trHeight w:val="113"/>
        </w:trPr>
        <w:tc>
          <w:tcPr>
            <w:tcW w:w="426" w:type="dxa"/>
          </w:tcPr>
          <w:p w:rsidR="00860AB2" w:rsidRPr="008E5ED8" w:rsidRDefault="00860AB2">
            <w:pPr>
              <w:autoSpaceDE w:val="0"/>
              <w:autoSpaceDN w:val="0"/>
              <w:adjustRightInd w:val="0"/>
              <w:ind w:left="180" w:hanging="180"/>
              <w:rPr>
                <w:rFonts w:ascii="Arial" w:eastAsia="Arial Unicode MS" w:hAnsi="Arial" w:cs="Arial"/>
                <w:sz w:val="18"/>
                <w:szCs w:val="18"/>
              </w:rPr>
            </w:pPr>
            <w:r w:rsidRPr="008E5ED8">
              <w:rPr>
                <w:rFonts w:ascii="Arial" w:eastAsia="Arial Unicode MS" w:hAnsi="Arial" w:cs="Arial"/>
                <w:sz w:val="18"/>
                <w:szCs w:val="18"/>
              </w:rPr>
              <w:t>4.5</w:t>
            </w:r>
          </w:p>
        </w:tc>
        <w:tc>
          <w:tcPr>
            <w:tcW w:w="2409" w:type="dxa"/>
            <w:vAlign w:val="bottom"/>
          </w:tcPr>
          <w:p w:rsidR="00860AB2" w:rsidRPr="008E5ED8" w:rsidRDefault="00860AB2">
            <w:pPr>
              <w:rPr>
                <w:rFonts w:ascii="Arial" w:hAnsi="Arial" w:cs="Arial"/>
                <w:color w:val="000000"/>
                <w:sz w:val="18"/>
                <w:szCs w:val="18"/>
              </w:rPr>
            </w:pPr>
            <w:r w:rsidRPr="008E5ED8">
              <w:rPr>
                <w:rFonts w:ascii="Arial" w:hAnsi="Arial" w:cs="Arial"/>
                <w:color w:val="000000"/>
                <w:sz w:val="18"/>
                <w:szCs w:val="18"/>
              </w:rPr>
              <w:t xml:space="preserve">   </w:t>
            </w:r>
            <w:proofErr w:type="gramStart"/>
            <w:r w:rsidRPr="008E5ED8">
              <w:rPr>
                <w:rFonts w:ascii="Arial" w:hAnsi="Arial" w:cs="Arial"/>
                <w:color w:val="000000"/>
                <w:sz w:val="18"/>
                <w:szCs w:val="18"/>
              </w:rPr>
              <w:t xml:space="preserve">Gayrimenkul ve Kira. </w:t>
            </w:r>
            <w:proofErr w:type="gramEnd"/>
            <w:r w:rsidRPr="008E5ED8">
              <w:rPr>
                <w:rFonts w:ascii="Arial" w:hAnsi="Arial" w:cs="Arial"/>
                <w:color w:val="000000"/>
                <w:sz w:val="18"/>
                <w:szCs w:val="18"/>
              </w:rPr>
              <w:t>Hizm.</w:t>
            </w:r>
          </w:p>
        </w:tc>
        <w:tc>
          <w:tcPr>
            <w:tcW w:w="993" w:type="dxa"/>
            <w:vAlign w:val="bottom"/>
          </w:tcPr>
          <w:p w:rsidR="00860AB2" w:rsidRPr="008E5ED8" w:rsidRDefault="00860AB2" w:rsidP="002C5E9D">
            <w:pPr>
              <w:jc w:val="right"/>
              <w:rPr>
                <w:rFonts w:ascii="Arial" w:eastAsia="Arial Unicode MS" w:hAnsi="Arial" w:cs="Arial"/>
                <w:b/>
                <w:bCs/>
                <w:noProof/>
                <w:color w:val="000000"/>
                <w:sz w:val="18"/>
                <w:szCs w:val="18"/>
              </w:rPr>
            </w:pPr>
            <w:r>
              <w:rPr>
                <w:rFonts w:ascii="Arial" w:hAnsi="Arial" w:cs="Arial"/>
                <w:color w:val="000000"/>
                <w:sz w:val="18"/>
                <w:szCs w:val="18"/>
              </w:rPr>
              <w:t>-</w:t>
            </w:r>
          </w:p>
        </w:tc>
        <w:tc>
          <w:tcPr>
            <w:tcW w:w="708" w:type="dxa"/>
            <w:vAlign w:val="bottom"/>
          </w:tcPr>
          <w:p w:rsidR="00860AB2" w:rsidRPr="008E5ED8" w:rsidRDefault="00860AB2" w:rsidP="002C5E9D">
            <w:pPr>
              <w:jc w:val="right"/>
              <w:rPr>
                <w:rFonts w:ascii="Arial" w:eastAsia="Arial Unicode MS" w:hAnsi="Arial" w:cs="Arial"/>
                <w:b/>
                <w:bCs/>
                <w:noProof/>
                <w:color w:val="000000"/>
                <w:sz w:val="18"/>
                <w:szCs w:val="18"/>
              </w:rPr>
            </w:pPr>
            <w:r>
              <w:rPr>
                <w:rFonts w:ascii="Arial" w:hAnsi="Arial" w:cs="Arial"/>
                <w:color w:val="000000"/>
                <w:sz w:val="18"/>
                <w:szCs w:val="18"/>
              </w:rPr>
              <w:t>-</w:t>
            </w:r>
          </w:p>
        </w:tc>
        <w:tc>
          <w:tcPr>
            <w:tcW w:w="993" w:type="dxa"/>
            <w:vAlign w:val="bottom"/>
          </w:tcPr>
          <w:p w:rsidR="00860AB2" w:rsidRPr="008E5ED8" w:rsidRDefault="00860AB2" w:rsidP="002C5E9D">
            <w:pPr>
              <w:jc w:val="right"/>
              <w:rPr>
                <w:rFonts w:ascii="Arial" w:eastAsia="Arial Unicode MS" w:hAnsi="Arial" w:cs="Arial"/>
                <w:b/>
                <w:bCs/>
                <w:noProof/>
                <w:color w:val="000000"/>
                <w:sz w:val="18"/>
                <w:szCs w:val="18"/>
              </w:rPr>
            </w:pPr>
            <w:r>
              <w:rPr>
                <w:rFonts w:ascii="Arial" w:hAnsi="Arial" w:cs="Arial"/>
                <w:color w:val="000000"/>
                <w:sz w:val="18"/>
                <w:szCs w:val="18"/>
              </w:rPr>
              <w:t>-</w:t>
            </w:r>
          </w:p>
        </w:tc>
        <w:tc>
          <w:tcPr>
            <w:tcW w:w="1134" w:type="dxa"/>
            <w:vAlign w:val="bottom"/>
          </w:tcPr>
          <w:p w:rsidR="00860AB2" w:rsidRPr="008E5ED8" w:rsidRDefault="00860AB2" w:rsidP="002C5E9D">
            <w:pPr>
              <w:jc w:val="right"/>
              <w:rPr>
                <w:rFonts w:ascii="Arial" w:eastAsia="Arial Unicode MS" w:hAnsi="Arial" w:cs="Arial"/>
                <w:b/>
                <w:bCs/>
                <w:noProof/>
                <w:color w:val="000000"/>
                <w:sz w:val="18"/>
                <w:szCs w:val="18"/>
              </w:rPr>
            </w:pPr>
            <w:r>
              <w:rPr>
                <w:rFonts w:ascii="Arial" w:hAnsi="Arial" w:cs="Arial"/>
                <w:color w:val="000000"/>
                <w:sz w:val="18"/>
                <w:szCs w:val="18"/>
              </w:rPr>
              <w:t>71.354</w:t>
            </w:r>
          </w:p>
        </w:tc>
        <w:tc>
          <w:tcPr>
            <w:tcW w:w="992" w:type="dxa"/>
            <w:vAlign w:val="bottom"/>
          </w:tcPr>
          <w:p w:rsidR="00860AB2" w:rsidRPr="008E5ED8" w:rsidRDefault="00860AB2" w:rsidP="002C5E9D">
            <w:pPr>
              <w:jc w:val="right"/>
              <w:rPr>
                <w:rFonts w:ascii="Arial" w:eastAsia="Arial Unicode MS" w:hAnsi="Arial" w:cs="Arial"/>
                <w:b/>
                <w:bCs/>
                <w:noProof/>
                <w:color w:val="000000"/>
                <w:sz w:val="18"/>
                <w:szCs w:val="18"/>
              </w:rPr>
            </w:pPr>
            <w:r>
              <w:rPr>
                <w:rFonts w:ascii="Arial" w:hAnsi="Arial" w:cs="Arial"/>
                <w:color w:val="000000"/>
                <w:sz w:val="18"/>
                <w:szCs w:val="18"/>
              </w:rPr>
              <w:t>87.207</w:t>
            </w:r>
          </w:p>
        </w:tc>
        <w:tc>
          <w:tcPr>
            <w:tcW w:w="992" w:type="dxa"/>
            <w:vAlign w:val="bottom"/>
          </w:tcPr>
          <w:p w:rsidR="00860AB2" w:rsidRPr="008E5ED8" w:rsidRDefault="00860AB2" w:rsidP="002C5E9D">
            <w:pPr>
              <w:jc w:val="right"/>
              <w:rPr>
                <w:rFonts w:ascii="Arial" w:eastAsia="Arial Unicode MS" w:hAnsi="Arial" w:cs="Arial"/>
                <w:b/>
                <w:bCs/>
                <w:noProof/>
                <w:color w:val="000000"/>
                <w:sz w:val="18"/>
                <w:szCs w:val="18"/>
              </w:rPr>
            </w:pPr>
            <w:r>
              <w:rPr>
                <w:rFonts w:ascii="Arial" w:hAnsi="Arial" w:cs="Arial"/>
                <w:color w:val="000000"/>
                <w:sz w:val="18"/>
                <w:szCs w:val="18"/>
              </w:rPr>
              <w:t>82.483</w:t>
            </w:r>
          </w:p>
        </w:tc>
        <w:tc>
          <w:tcPr>
            <w:tcW w:w="709" w:type="dxa"/>
            <w:vAlign w:val="bottom"/>
          </w:tcPr>
          <w:p w:rsidR="00860AB2" w:rsidRPr="008E5ED8" w:rsidRDefault="00860AB2" w:rsidP="002C5E9D">
            <w:pPr>
              <w:jc w:val="right"/>
              <w:rPr>
                <w:rFonts w:ascii="Arial" w:eastAsia="Arial Unicode MS" w:hAnsi="Arial" w:cs="Arial"/>
                <w:b/>
                <w:bCs/>
                <w:noProof/>
                <w:color w:val="000000"/>
                <w:sz w:val="18"/>
                <w:szCs w:val="18"/>
              </w:rPr>
            </w:pPr>
            <w:r>
              <w:rPr>
                <w:rFonts w:ascii="Arial" w:hAnsi="Arial" w:cs="Arial"/>
                <w:color w:val="000000"/>
                <w:sz w:val="18"/>
                <w:szCs w:val="18"/>
              </w:rPr>
              <w:t>-</w:t>
            </w:r>
          </w:p>
        </w:tc>
        <w:tc>
          <w:tcPr>
            <w:tcW w:w="850" w:type="dxa"/>
            <w:vAlign w:val="bottom"/>
          </w:tcPr>
          <w:p w:rsidR="00860AB2" w:rsidRPr="008E5ED8" w:rsidRDefault="00860AB2" w:rsidP="002C5E9D">
            <w:pPr>
              <w:jc w:val="right"/>
              <w:rPr>
                <w:rFonts w:ascii="Arial" w:eastAsia="Arial Unicode MS" w:hAnsi="Arial" w:cs="Arial"/>
                <w:b/>
                <w:bCs/>
                <w:noProof/>
                <w:color w:val="000000"/>
                <w:sz w:val="18"/>
                <w:szCs w:val="18"/>
              </w:rPr>
            </w:pPr>
            <w:r>
              <w:rPr>
                <w:rFonts w:ascii="Arial" w:hAnsi="Arial" w:cs="Arial"/>
                <w:color w:val="000000"/>
                <w:sz w:val="18"/>
                <w:szCs w:val="18"/>
              </w:rPr>
              <w:t>-</w:t>
            </w:r>
          </w:p>
        </w:tc>
        <w:tc>
          <w:tcPr>
            <w:tcW w:w="851" w:type="dxa"/>
            <w:vAlign w:val="bottom"/>
          </w:tcPr>
          <w:p w:rsidR="00860AB2" w:rsidRPr="008E5ED8" w:rsidRDefault="00860AB2" w:rsidP="002C5E9D">
            <w:pPr>
              <w:jc w:val="right"/>
              <w:rPr>
                <w:rFonts w:ascii="Arial" w:eastAsia="Arial Unicode MS" w:hAnsi="Arial" w:cs="Arial"/>
                <w:b/>
                <w:bCs/>
                <w:noProof/>
                <w:color w:val="000000"/>
                <w:sz w:val="18"/>
                <w:szCs w:val="18"/>
              </w:rPr>
            </w:pPr>
            <w:r>
              <w:rPr>
                <w:rFonts w:ascii="Arial" w:hAnsi="Arial" w:cs="Arial"/>
                <w:color w:val="000000"/>
                <w:sz w:val="18"/>
                <w:szCs w:val="18"/>
              </w:rPr>
              <w:t>-</w:t>
            </w:r>
          </w:p>
        </w:tc>
        <w:tc>
          <w:tcPr>
            <w:tcW w:w="992" w:type="dxa"/>
            <w:vAlign w:val="bottom"/>
          </w:tcPr>
          <w:p w:rsidR="00860AB2" w:rsidRPr="008E5ED8" w:rsidRDefault="00860AB2" w:rsidP="002C5E9D">
            <w:pPr>
              <w:jc w:val="right"/>
              <w:rPr>
                <w:rFonts w:ascii="Arial" w:eastAsia="Arial Unicode MS" w:hAnsi="Arial" w:cs="Arial"/>
                <w:b/>
                <w:bCs/>
                <w:noProof/>
                <w:color w:val="000000"/>
                <w:sz w:val="18"/>
                <w:szCs w:val="18"/>
              </w:rPr>
            </w:pPr>
            <w:r>
              <w:rPr>
                <w:rFonts w:ascii="Arial" w:hAnsi="Arial" w:cs="Arial"/>
                <w:color w:val="000000"/>
                <w:sz w:val="18"/>
                <w:szCs w:val="18"/>
              </w:rPr>
              <w:t>195.217</w:t>
            </w:r>
          </w:p>
        </w:tc>
        <w:tc>
          <w:tcPr>
            <w:tcW w:w="1134" w:type="dxa"/>
            <w:vAlign w:val="bottom"/>
          </w:tcPr>
          <w:p w:rsidR="00860AB2" w:rsidRPr="008E5ED8" w:rsidRDefault="00860AB2" w:rsidP="002C5E9D">
            <w:pPr>
              <w:jc w:val="right"/>
              <w:rPr>
                <w:rFonts w:ascii="Arial" w:eastAsia="Arial Unicode MS" w:hAnsi="Arial" w:cs="Arial"/>
                <w:b/>
                <w:bCs/>
                <w:noProof/>
                <w:color w:val="000000"/>
                <w:sz w:val="18"/>
                <w:szCs w:val="18"/>
              </w:rPr>
            </w:pPr>
            <w:r>
              <w:rPr>
                <w:rFonts w:ascii="Arial" w:hAnsi="Arial" w:cs="Arial"/>
                <w:color w:val="000000"/>
                <w:sz w:val="18"/>
                <w:szCs w:val="18"/>
              </w:rPr>
              <w:t>45.827</w:t>
            </w:r>
          </w:p>
        </w:tc>
        <w:tc>
          <w:tcPr>
            <w:tcW w:w="1276" w:type="dxa"/>
            <w:vAlign w:val="bottom"/>
          </w:tcPr>
          <w:p w:rsidR="00860AB2" w:rsidRPr="008E5ED8" w:rsidRDefault="00860AB2" w:rsidP="002C5E9D">
            <w:pPr>
              <w:jc w:val="right"/>
              <w:rPr>
                <w:rFonts w:ascii="Arial" w:eastAsia="Arial Unicode MS" w:hAnsi="Arial" w:cs="Arial"/>
                <w:b/>
                <w:bCs/>
                <w:noProof/>
                <w:color w:val="000000"/>
                <w:sz w:val="18"/>
                <w:szCs w:val="18"/>
              </w:rPr>
            </w:pPr>
            <w:r>
              <w:rPr>
                <w:rFonts w:ascii="Arial" w:hAnsi="Arial" w:cs="Arial"/>
                <w:color w:val="000000"/>
                <w:sz w:val="18"/>
                <w:szCs w:val="18"/>
              </w:rPr>
              <w:t>241.044</w:t>
            </w:r>
          </w:p>
        </w:tc>
      </w:tr>
      <w:tr w:rsidR="00860AB2" w:rsidRPr="008E5ED8" w:rsidTr="002C5E9D">
        <w:trPr>
          <w:trHeight w:val="113"/>
        </w:trPr>
        <w:tc>
          <w:tcPr>
            <w:tcW w:w="426" w:type="dxa"/>
          </w:tcPr>
          <w:p w:rsidR="00860AB2" w:rsidRPr="008E5ED8" w:rsidRDefault="00860AB2">
            <w:pPr>
              <w:autoSpaceDE w:val="0"/>
              <w:autoSpaceDN w:val="0"/>
              <w:adjustRightInd w:val="0"/>
              <w:ind w:left="180" w:hanging="180"/>
              <w:rPr>
                <w:rFonts w:ascii="Arial" w:eastAsia="Arial Unicode MS" w:hAnsi="Arial" w:cs="Arial"/>
                <w:sz w:val="18"/>
                <w:szCs w:val="18"/>
              </w:rPr>
            </w:pPr>
            <w:r w:rsidRPr="008E5ED8">
              <w:rPr>
                <w:rFonts w:ascii="Arial" w:eastAsia="Arial Unicode MS" w:hAnsi="Arial" w:cs="Arial"/>
                <w:sz w:val="18"/>
                <w:szCs w:val="18"/>
              </w:rPr>
              <w:t>4.6</w:t>
            </w:r>
          </w:p>
        </w:tc>
        <w:tc>
          <w:tcPr>
            <w:tcW w:w="2409" w:type="dxa"/>
            <w:vAlign w:val="bottom"/>
          </w:tcPr>
          <w:p w:rsidR="00860AB2" w:rsidRPr="008E5ED8" w:rsidRDefault="00860AB2">
            <w:pPr>
              <w:rPr>
                <w:rFonts w:ascii="Arial" w:hAnsi="Arial" w:cs="Arial"/>
                <w:color w:val="000000"/>
                <w:sz w:val="18"/>
                <w:szCs w:val="18"/>
              </w:rPr>
            </w:pPr>
            <w:r w:rsidRPr="008E5ED8">
              <w:rPr>
                <w:rFonts w:ascii="Arial" w:hAnsi="Arial" w:cs="Arial"/>
                <w:color w:val="000000"/>
                <w:sz w:val="18"/>
                <w:szCs w:val="18"/>
              </w:rPr>
              <w:t xml:space="preserve">   Serbest Meslek Hizmetleri</w:t>
            </w:r>
          </w:p>
        </w:tc>
        <w:tc>
          <w:tcPr>
            <w:tcW w:w="993" w:type="dxa"/>
            <w:vAlign w:val="bottom"/>
          </w:tcPr>
          <w:p w:rsidR="00860AB2" w:rsidRPr="008E5ED8" w:rsidRDefault="00860AB2" w:rsidP="002C5E9D">
            <w:pPr>
              <w:jc w:val="right"/>
              <w:rPr>
                <w:rFonts w:ascii="Arial" w:eastAsia="Arial Unicode MS" w:hAnsi="Arial" w:cs="Arial"/>
                <w:b/>
                <w:bCs/>
                <w:noProof/>
                <w:color w:val="000000"/>
                <w:sz w:val="18"/>
                <w:szCs w:val="18"/>
              </w:rPr>
            </w:pPr>
            <w:r>
              <w:rPr>
                <w:rFonts w:ascii="Arial" w:hAnsi="Arial" w:cs="Arial"/>
                <w:color w:val="000000"/>
                <w:sz w:val="18"/>
                <w:szCs w:val="18"/>
              </w:rPr>
              <w:t>-</w:t>
            </w:r>
          </w:p>
        </w:tc>
        <w:tc>
          <w:tcPr>
            <w:tcW w:w="708" w:type="dxa"/>
            <w:vAlign w:val="bottom"/>
          </w:tcPr>
          <w:p w:rsidR="00860AB2" w:rsidRPr="008E5ED8" w:rsidRDefault="00860AB2" w:rsidP="002C5E9D">
            <w:pPr>
              <w:jc w:val="right"/>
              <w:rPr>
                <w:rFonts w:ascii="Arial" w:eastAsia="Arial Unicode MS" w:hAnsi="Arial" w:cs="Arial"/>
                <w:b/>
                <w:bCs/>
                <w:noProof/>
                <w:color w:val="000000"/>
                <w:sz w:val="18"/>
                <w:szCs w:val="18"/>
              </w:rPr>
            </w:pPr>
            <w:r>
              <w:rPr>
                <w:rFonts w:ascii="Arial" w:hAnsi="Arial" w:cs="Arial"/>
                <w:color w:val="000000"/>
                <w:sz w:val="18"/>
                <w:szCs w:val="18"/>
              </w:rPr>
              <w:t>3.425</w:t>
            </w:r>
          </w:p>
        </w:tc>
        <w:tc>
          <w:tcPr>
            <w:tcW w:w="993" w:type="dxa"/>
            <w:vAlign w:val="bottom"/>
          </w:tcPr>
          <w:p w:rsidR="00860AB2" w:rsidRPr="008E5ED8" w:rsidRDefault="00860AB2" w:rsidP="002C5E9D">
            <w:pPr>
              <w:jc w:val="right"/>
              <w:rPr>
                <w:rFonts w:ascii="Arial" w:eastAsia="Arial Unicode MS" w:hAnsi="Arial" w:cs="Arial"/>
                <w:b/>
                <w:bCs/>
                <w:noProof/>
                <w:color w:val="000000"/>
                <w:sz w:val="18"/>
                <w:szCs w:val="18"/>
              </w:rPr>
            </w:pPr>
            <w:r>
              <w:rPr>
                <w:rFonts w:ascii="Arial" w:hAnsi="Arial" w:cs="Arial"/>
                <w:color w:val="000000"/>
                <w:sz w:val="18"/>
                <w:szCs w:val="18"/>
              </w:rPr>
              <w:t>-</w:t>
            </w:r>
          </w:p>
        </w:tc>
        <w:tc>
          <w:tcPr>
            <w:tcW w:w="1134" w:type="dxa"/>
            <w:vAlign w:val="bottom"/>
          </w:tcPr>
          <w:p w:rsidR="00860AB2" w:rsidRPr="008E5ED8" w:rsidRDefault="00860AB2" w:rsidP="002C5E9D">
            <w:pPr>
              <w:jc w:val="right"/>
              <w:rPr>
                <w:rFonts w:ascii="Arial" w:eastAsia="Arial Unicode MS" w:hAnsi="Arial" w:cs="Arial"/>
                <w:b/>
                <w:bCs/>
                <w:noProof/>
                <w:color w:val="000000"/>
                <w:sz w:val="18"/>
                <w:szCs w:val="18"/>
              </w:rPr>
            </w:pPr>
            <w:r>
              <w:rPr>
                <w:rFonts w:ascii="Arial" w:hAnsi="Arial" w:cs="Arial"/>
                <w:color w:val="000000"/>
                <w:sz w:val="18"/>
                <w:szCs w:val="18"/>
              </w:rPr>
              <w:t>91.983</w:t>
            </w:r>
          </w:p>
        </w:tc>
        <w:tc>
          <w:tcPr>
            <w:tcW w:w="992" w:type="dxa"/>
            <w:vAlign w:val="bottom"/>
          </w:tcPr>
          <w:p w:rsidR="00860AB2" w:rsidRPr="008E5ED8" w:rsidRDefault="00860AB2" w:rsidP="002C5E9D">
            <w:pPr>
              <w:jc w:val="right"/>
              <w:rPr>
                <w:rFonts w:ascii="Arial" w:eastAsia="Arial Unicode MS" w:hAnsi="Arial" w:cs="Arial"/>
                <w:b/>
                <w:bCs/>
                <w:noProof/>
                <w:color w:val="000000"/>
                <w:sz w:val="18"/>
                <w:szCs w:val="18"/>
              </w:rPr>
            </w:pPr>
            <w:r>
              <w:rPr>
                <w:rFonts w:ascii="Arial" w:hAnsi="Arial" w:cs="Arial"/>
                <w:color w:val="000000"/>
                <w:sz w:val="18"/>
                <w:szCs w:val="18"/>
              </w:rPr>
              <w:t>29.558</w:t>
            </w:r>
          </w:p>
        </w:tc>
        <w:tc>
          <w:tcPr>
            <w:tcW w:w="992" w:type="dxa"/>
            <w:vAlign w:val="bottom"/>
          </w:tcPr>
          <w:p w:rsidR="00860AB2" w:rsidRPr="008E5ED8" w:rsidRDefault="00860AB2" w:rsidP="002C5E9D">
            <w:pPr>
              <w:jc w:val="right"/>
              <w:rPr>
                <w:rFonts w:ascii="Arial" w:eastAsia="Arial Unicode MS" w:hAnsi="Arial" w:cs="Arial"/>
                <w:b/>
                <w:bCs/>
                <w:noProof/>
                <w:color w:val="000000"/>
                <w:sz w:val="18"/>
                <w:szCs w:val="18"/>
              </w:rPr>
            </w:pPr>
            <w:r>
              <w:rPr>
                <w:rFonts w:ascii="Arial" w:hAnsi="Arial" w:cs="Arial"/>
                <w:color w:val="000000"/>
                <w:sz w:val="18"/>
                <w:szCs w:val="18"/>
              </w:rPr>
              <w:t>38.897</w:t>
            </w:r>
          </w:p>
        </w:tc>
        <w:tc>
          <w:tcPr>
            <w:tcW w:w="709" w:type="dxa"/>
            <w:vAlign w:val="bottom"/>
          </w:tcPr>
          <w:p w:rsidR="00860AB2" w:rsidRPr="008E5ED8" w:rsidRDefault="00860AB2" w:rsidP="002C5E9D">
            <w:pPr>
              <w:jc w:val="right"/>
              <w:rPr>
                <w:rFonts w:ascii="Arial" w:eastAsia="Arial Unicode MS" w:hAnsi="Arial" w:cs="Arial"/>
                <w:b/>
                <w:bCs/>
                <w:noProof/>
                <w:color w:val="000000"/>
                <w:sz w:val="18"/>
                <w:szCs w:val="18"/>
              </w:rPr>
            </w:pPr>
            <w:r>
              <w:rPr>
                <w:rFonts w:ascii="Arial" w:hAnsi="Arial" w:cs="Arial"/>
                <w:color w:val="000000"/>
                <w:sz w:val="18"/>
                <w:szCs w:val="18"/>
              </w:rPr>
              <w:t>20</w:t>
            </w:r>
          </w:p>
        </w:tc>
        <w:tc>
          <w:tcPr>
            <w:tcW w:w="850" w:type="dxa"/>
            <w:vAlign w:val="bottom"/>
          </w:tcPr>
          <w:p w:rsidR="00860AB2" w:rsidRPr="008E5ED8" w:rsidRDefault="00860AB2" w:rsidP="002C5E9D">
            <w:pPr>
              <w:jc w:val="right"/>
              <w:rPr>
                <w:rFonts w:ascii="Arial" w:eastAsia="Arial Unicode MS" w:hAnsi="Arial" w:cs="Arial"/>
                <w:b/>
                <w:bCs/>
                <w:noProof/>
                <w:color w:val="000000"/>
                <w:sz w:val="18"/>
                <w:szCs w:val="18"/>
              </w:rPr>
            </w:pPr>
            <w:r>
              <w:rPr>
                <w:rFonts w:ascii="Arial" w:hAnsi="Arial" w:cs="Arial"/>
                <w:color w:val="000000"/>
                <w:sz w:val="18"/>
                <w:szCs w:val="18"/>
              </w:rPr>
              <w:t>-</w:t>
            </w:r>
          </w:p>
        </w:tc>
        <w:tc>
          <w:tcPr>
            <w:tcW w:w="851" w:type="dxa"/>
            <w:vAlign w:val="bottom"/>
          </w:tcPr>
          <w:p w:rsidR="00860AB2" w:rsidRPr="008E5ED8" w:rsidRDefault="00860AB2" w:rsidP="002C5E9D">
            <w:pPr>
              <w:jc w:val="right"/>
              <w:rPr>
                <w:rFonts w:ascii="Arial" w:eastAsia="Arial Unicode MS" w:hAnsi="Arial" w:cs="Arial"/>
                <w:b/>
                <w:bCs/>
                <w:noProof/>
                <w:color w:val="000000"/>
                <w:sz w:val="18"/>
                <w:szCs w:val="18"/>
              </w:rPr>
            </w:pPr>
            <w:r>
              <w:rPr>
                <w:rFonts w:ascii="Arial" w:hAnsi="Arial" w:cs="Arial"/>
                <w:color w:val="000000"/>
                <w:sz w:val="18"/>
                <w:szCs w:val="18"/>
              </w:rPr>
              <w:t>-</w:t>
            </w:r>
          </w:p>
        </w:tc>
        <w:tc>
          <w:tcPr>
            <w:tcW w:w="992" w:type="dxa"/>
            <w:vAlign w:val="bottom"/>
          </w:tcPr>
          <w:p w:rsidR="00860AB2" w:rsidRPr="008E5ED8" w:rsidRDefault="00860AB2" w:rsidP="002C5E9D">
            <w:pPr>
              <w:jc w:val="right"/>
              <w:rPr>
                <w:rFonts w:ascii="Arial" w:eastAsia="Arial Unicode MS" w:hAnsi="Arial" w:cs="Arial"/>
                <w:b/>
                <w:bCs/>
                <w:noProof/>
                <w:color w:val="000000"/>
                <w:sz w:val="18"/>
                <w:szCs w:val="18"/>
              </w:rPr>
            </w:pPr>
            <w:r>
              <w:rPr>
                <w:rFonts w:ascii="Arial" w:hAnsi="Arial" w:cs="Arial"/>
                <w:color w:val="000000"/>
                <w:sz w:val="18"/>
                <w:szCs w:val="18"/>
              </w:rPr>
              <w:t>145.621</w:t>
            </w:r>
          </w:p>
        </w:tc>
        <w:tc>
          <w:tcPr>
            <w:tcW w:w="1134" w:type="dxa"/>
            <w:vAlign w:val="bottom"/>
          </w:tcPr>
          <w:p w:rsidR="00860AB2" w:rsidRPr="008E5ED8" w:rsidRDefault="00860AB2" w:rsidP="002C5E9D">
            <w:pPr>
              <w:jc w:val="right"/>
              <w:rPr>
                <w:rFonts w:ascii="Arial" w:eastAsia="Arial Unicode MS" w:hAnsi="Arial" w:cs="Arial"/>
                <w:b/>
                <w:bCs/>
                <w:noProof/>
                <w:color w:val="000000"/>
                <w:sz w:val="18"/>
                <w:szCs w:val="18"/>
              </w:rPr>
            </w:pPr>
            <w:r>
              <w:rPr>
                <w:rFonts w:ascii="Arial" w:hAnsi="Arial" w:cs="Arial"/>
                <w:color w:val="000000"/>
                <w:sz w:val="18"/>
                <w:szCs w:val="18"/>
              </w:rPr>
              <w:t>18.262</w:t>
            </w:r>
          </w:p>
        </w:tc>
        <w:tc>
          <w:tcPr>
            <w:tcW w:w="1276" w:type="dxa"/>
            <w:vAlign w:val="bottom"/>
          </w:tcPr>
          <w:p w:rsidR="00860AB2" w:rsidRPr="008E5ED8" w:rsidRDefault="00860AB2" w:rsidP="002C5E9D">
            <w:pPr>
              <w:jc w:val="right"/>
              <w:rPr>
                <w:rFonts w:ascii="Arial" w:eastAsia="Arial Unicode MS" w:hAnsi="Arial" w:cs="Arial"/>
                <w:b/>
                <w:bCs/>
                <w:noProof/>
                <w:color w:val="000000"/>
                <w:sz w:val="18"/>
                <w:szCs w:val="18"/>
              </w:rPr>
            </w:pPr>
            <w:r>
              <w:rPr>
                <w:rFonts w:ascii="Arial" w:hAnsi="Arial" w:cs="Arial"/>
                <w:color w:val="000000"/>
                <w:sz w:val="18"/>
                <w:szCs w:val="18"/>
              </w:rPr>
              <w:t>163.883</w:t>
            </w:r>
          </w:p>
        </w:tc>
      </w:tr>
      <w:tr w:rsidR="00860AB2" w:rsidRPr="008E5ED8" w:rsidTr="002C5E9D">
        <w:trPr>
          <w:trHeight w:val="113"/>
        </w:trPr>
        <w:tc>
          <w:tcPr>
            <w:tcW w:w="426" w:type="dxa"/>
          </w:tcPr>
          <w:p w:rsidR="00860AB2" w:rsidRPr="008E5ED8" w:rsidRDefault="00860AB2">
            <w:pPr>
              <w:autoSpaceDE w:val="0"/>
              <w:autoSpaceDN w:val="0"/>
              <w:adjustRightInd w:val="0"/>
              <w:ind w:left="180" w:hanging="180"/>
              <w:rPr>
                <w:rFonts w:ascii="Arial" w:eastAsia="Arial Unicode MS" w:hAnsi="Arial" w:cs="Arial"/>
                <w:sz w:val="18"/>
                <w:szCs w:val="18"/>
              </w:rPr>
            </w:pPr>
            <w:r w:rsidRPr="008E5ED8">
              <w:rPr>
                <w:rFonts w:ascii="Arial" w:eastAsia="Arial Unicode MS" w:hAnsi="Arial" w:cs="Arial"/>
                <w:sz w:val="18"/>
                <w:szCs w:val="18"/>
              </w:rPr>
              <w:t>4.7</w:t>
            </w:r>
          </w:p>
        </w:tc>
        <w:tc>
          <w:tcPr>
            <w:tcW w:w="2409" w:type="dxa"/>
            <w:vAlign w:val="bottom"/>
          </w:tcPr>
          <w:p w:rsidR="00860AB2" w:rsidRPr="008E5ED8" w:rsidRDefault="00860AB2">
            <w:pPr>
              <w:rPr>
                <w:rFonts w:ascii="Arial" w:hAnsi="Arial" w:cs="Arial"/>
                <w:color w:val="000000"/>
                <w:sz w:val="18"/>
                <w:szCs w:val="18"/>
              </w:rPr>
            </w:pPr>
            <w:r w:rsidRPr="008E5ED8">
              <w:rPr>
                <w:rFonts w:ascii="Arial" w:hAnsi="Arial" w:cs="Arial"/>
                <w:color w:val="000000"/>
                <w:sz w:val="18"/>
                <w:szCs w:val="18"/>
              </w:rPr>
              <w:t xml:space="preserve">   Eğitim Hizmetleri</w:t>
            </w:r>
          </w:p>
        </w:tc>
        <w:tc>
          <w:tcPr>
            <w:tcW w:w="993" w:type="dxa"/>
            <w:vAlign w:val="bottom"/>
          </w:tcPr>
          <w:p w:rsidR="00860AB2" w:rsidRPr="008E5ED8" w:rsidRDefault="00860AB2" w:rsidP="002C5E9D">
            <w:pPr>
              <w:jc w:val="right"/>
              <w:rPr>
                <w:rFonts w:ascii="Arial" w:eastAsia="Arial Unicode MS" w:hAnsi="Arial" w:cs="Arial"/>
                <w:b/>
                <w:bCs/>
                <w:noProof/>
                <w:color w:val="000000"/>
                <w:sz w:val="18"/>
                <w:szCs w:val="18"/>
              </w:rPr>
            </w:pPr>
            <w:r>
              <w:rPr>
                <w:rFonts w:ascii="Arial" w:hAnsi="Arial" w:cs="Arial"/>
                <w:color w:val="000000"/>
                <w:sz w:val="18"/>
                <w:szCs w:val="18"/>
              </w:rPr>
              <w:t>-</w:t>
            </w:r>
          </w:p>
        </w:tc>
        <w:tc>
          <w:tcPr>
            <w:tcW w:w="708" w:type="dxa"/>
            <w:vAlign w:val="bottom"/>
          </w:tcPr>
          <w:p w:rsidR="00860AB2" w:rsidRPr="008E5ED8" w:rsidRDefault="00860AB2" w:rsidP="002C5E9D">
            <w:pPr>
              <w:jc w:val="right"/>
              <w:rPr>
                <w:rFonts w:ascii="Arial" w:eastAsia="Arial Unicode MS" w:hAnsi="Arial" w:cs="Arial"/>
                <w:b/>
                <w:bCs/>
                <w:noProof/>
                <w:color w:val="000000"/>
                <w:sz w:val="18"/>
                <w:szCs w:val="18"/>
              </w:rPr>
            </w:pPr>
            <w:r>
              <w:rPr>
                <w:rFonts w:ascii="Arial" w:hAnsi="Arial" w:cs="Arial"/>
                <w:color w:val="000000"/>
                <w:sz w:val="18"/>
                <w:szCs w:val="18"/>
              </w:rPr>
              <w:t>-</w:t>
            </w:r>
          </w:p>
        </w:tc>
        <w:tc>
          <w:tcPr>
            <w:tcW w:w="993" w:type="dxa"/>
            <w:vAlign w:val="bottom"/>
          </w:tcPr>
          <w:p w:rsidR="00860AB2" w:rsidRPr="008E5ED8" w:rsidRDefault="00860AB2" w:rsidP="002C5E9D">
            <w:pPr>
              <w:jc w:val="right"/>
              <w:rPr>
                <w:rFonts w:ascii="Arial" w:eastAsia="Arial Unicode MS" w:hAnsi="Arial" w:cs="Arial"/>
                <w:b/>
                <w:bCs/>
                <w:noProof/>
                <w:color w:val="000000"/>
                <w:sz w:val="18"/>
                <w:szCs w:val="18"/>
              </w:rPr>
            </w:pPr>
            <w:r>
              <w:rPr>
                <w:rFonts w:ascii="Arial" w:hAnsi="Arial" w:cs="Arial"/>
                <w:color w:val="000000"/>
                <w:sz w:val="18"/>
                <w:szCs w:val="18"/>
              </w:rPr>
              <w:t>-</w:t>
            </w:r>
          </w:p>
        </w:tc>
        <w:tc>
          <w:tcPr>
            <w:tcW w:w="1134" w:type="dxa"/>
            <w:vAlign w:val="bottom"/>
          </w:tcPr>
          <w:p w:rsidR="00860AB2" w:rsidRPr="008E5ED8" w:rsidRDefault="00860AB2" w:rsidP="002C5E9D">
            <w:pPr>
              <w:jc w:val="right"/>
              <w:rPr>
                <w:rFonts w:ascii="Arial" w:eastAsia="Arial Unicode MS" w:hAnsi="Arial" w:cs="Arial"/>
                <w:b/>
                <w:bCs/>
                <w:noProof/>
                <w:color w:val="000000"/>
                <w:sz w:val="18"/>
                <w:szCs w:val="18"/>
              </w:rPr>
            </w:pPr>
            <w:r>
              <w:rPr>
                <w:rFonts w:ascii="Arial" w:hAnsi="Arial" w:cs="Arial"/>
                <w:color w:val="000000"/>
                <w:sz w:val="18"/>
                <w:szCs w:val="18"/>
              </w:rPr>
              <w:t>6.829</w:t>
            </w:r>
          </w:p>
        </w:tc>
        <w:tc>
          <w:tcPr>
            <w:tcW w:w="992" w:type="dxa"/>
            <w:vAlign w:val="bottom"/>
          </w:tcPr>
          <w:p w:rsidR="00860AB2" w:rsidRPr="008E5ED8" w:rsidRDefault="00860AB2" w:rsidP="002C5E9D">
            <w:pPr>
              <w:jc w:val="right"/>
              <w:rPr>
                <w:rFonts w:ascii="Arial" w:eastAsia="Arial Unicode MS" w:hAnsi="Arial" w:cs="Arial"/>
                <w:b/>
                <w:bCs/>
                <w:noProof/>
                <w:color w:val="000000"/>
                <w:sz w:val="18"/>
                <w:szCs w:val="18"/>
              </w:rPr>
            </w:pPr>
            <w:r>
              <w:rPr>
                <w:rFonts w:ascii="Arial" w:hAnsi="Arial" w:cs="Arial"/>
                <w:color w:val="000000"/>
                <w:sz w:val="18"/>
                <w:szCs w:val="18"/>
              </w:rPr>
              <w:t>4.218</w:t>
            </w:r>
          </w:p>
        </w:tc>
        <w:tc>
          <w:tcPr>
            <w:tcW w:w="992" w:type="dxa"/>
            <w:vAlign w:val="bottom"/>
          </w:tcPr>
          <w:p w:rsidR="00860AB2" w:rsidRPr="008E5ED8" w:rsidRDefault="00860AB2" w:rsidP="002C5E9D">
            <w:pPr>
              <w:jc w:val="right"/>
              <w:rPr>
                <w:rFonts w:ascii="Arial" w:eastAsia="Arial Unicode MS" w:hAnsi="Arial" w:cs="Arial"/>
                <w:b/>
                <w:bCs/>
                <w:noProof/>
                <w:color w:val="000000"/>
                <w:sz w:val="18"/>
                <w:szCs w:val="18"/>
              </w:rPr>
            </w:pPr>
            <w:r>
              <w:rPr>
                <w:rFonts w:ascii="Arial" w:hAnsi="Arial" w:cs="Arial"/>
                <w:color w:val="000000"/>
                <w:sz w:val="18"/>
                <w:szCs w:val="18"/>
              </w:rPr>
              <w:t>5.142</w:t>
            </w:r>
          </w:p>
        </w:tc>
        <w:tc>
          <w:tcPr>
            <w:tcW w:w="709" w:type="dxa"/>
            <w:vAlign w:val="bottom"/>
          </w:tcPr>
          <w:p w:rsidR="00860AB2" w:rsidRPr="008E5ED8" w:rsidRDefault="00860AB2" w:rsidP="002C5E9D">
            <w:pPr>
              <w:jc w:val="right"/>
              <w:rPr>
                <w:rFonts w:ascii="Arial" w:eastAsia="Arial Unicode MS" w:hAnsi="Arial" w:cs="Arial"/>
                <w:b/>
                <w:bCs/>
                <w:noProof/>
                <w:color w:val="000000"/>
                <w:sz w:val="18"/>
                <w:szCs w:val="18"/>
              </w:rPr>
            </w:pPr>
            <w:r>
              <w:rPr>
                <w:rFonts w:ascii="Arial" w:hAnsi="Arial" w:cs="Arial"/>
                <w:color w:val="000000"/>
                <w:sz w:val="18"/>
                <w:szCs w:val="18"/>
              </w:rPr>
              <w:t>-</w:t>
            </w:r>
          </w:p>
        </w:tc>
        <w:tc>
          <w:tcPr>
            <w:tcW w:w="850" w:type="dxa"/>
            <w:vAlign w:val="bottom"/>
          </w:tcPr>
          <w:p w:rsidR="00860AB2" w:rsidRPr="008E5ED8" w:rsidRDefault="00860AB2" w:rsidP="002C5E9D">
            <w:pPr>
              <w:jc w:val="right"/>
              <w:rPr>
                <w:rFonts w:ascii="Arial" w:eastAsia="Arial Unicode MS" w:hAnsi="Arial" w:cs="Arial"/>
                <w:b/>
                <w:bCs/>
                <w:noProof/>
                <w:color w:val="000000"/>
                <w:sz w:val="18"/>
                <w:szCs w:val="18"/>
              </w:rPr>
            </w:pPr>
            <w:r>
              <w:rPr>
                <w:rFonts w:ascii="Arial" w:hAnsi="Arial" w:cs="Arial"/>
                <w:color w:val="000000"/>
                <w:sz w:val="18"/>
                <w:szCs w:val="18"/>
              </w:rPr>
              <w:t>-</w:t>
            </w:r>
          </w:p>
        </w:tc>
        <w:tc>
          <w:tcPr>
            <w:tcW w:w="851" w:type="dxa"/>
            <w:vAlign w:val="bottom"/>
          </w:tcPr>
          <w:p w:rsidR="00860AB2" w:rsidRPr="008E5ED8" w:rsidRDefault="00860AB2" w:rsidP="002C5E9D">
            <w:pPr>
              <w:jc w:val="right"/>
              <w:rPr>
                <w:rFonts w:ascii="Arial" w:eastAsia="Arial Unicode MS" w:hAnsi="Arial" w:cs="Arial"/>
                <w:b/>
                <w:bCs/>
                <w:noProof/>
                <w:color w:val="000000"/>
                <w:sz w:val="18"/>
                <w:szCs w:val="18"/>
              </w:rPr>
            </w:pPr>
            <w:r>
              <w:rPr>
                <w:rFonts w:ascii="Arial" w:hAnsi="Arial" w:cs="Arial"/>
                <w:color w:val="000000"/>
                <w:sz w:val="18"/>
                <w:szCs w:val="18"/>
              </w:rPr>
              <w:t>-</w:t>
            </w:r>
          </w:p>
        </w:tc>
        <w:tc>
          <w:tcPr>
            <w:tcW w:w="992" w:type="dxa"/>
            <w:vAlign w:val="bottom"/>
          </w:tcPr>
          <w:p w:rsidR="00860AB2" w:rsidRPr="008E5ED8" w:rsidRDefault="00860AB2" w:rsidP="002C5E9D">
            <w:pPr>
              <w:jc w:val="right"/>
              <w:rPr>
                <w:rFonts w:ascii="Arial" w:eastAsia="Arial Unicode MS" w:hAnsi="Arial" w:cs="Arial"/>
                <w:b/>
                <w:bCs/>
                <w:noProof/>
                <w:color w:val="000000"/>
                <w:sz w:val="18"/>
                <w:szCs w:val="18"/>
              </w:rPr>
            </w:pPr>
            <w:r>
              <w:rPr>
                <w:rFonts w:ascii="Arial" w:hAnsi="Arial" w:cs="Arial"/>
                <w:color w:val="000000"/>
                <w:sz w:val="18"/>
                <w:szCs w:val="18"/>
              </w:rPr>
              <w:t>16.126</w:t>
            </w:r>
          </w:p>
        </w:tc>
        <w:tc>
          <w:tcPr>
            <w:tcW w:w="1134" w:type="dxa"/>
            <w:vAlign w:val="bottom"/>
          </w:tcPr>
          <w:p w:rsidR="00860AB2" w:rsidRPr="008E5ED8" w:rsidRDefault="00860AB2" w:rsidP="002C5E9D">
            <w:pPr>
              <w:jc w:val="right"/>
              <w:rPr>
                <w:rFonts w:ascii="Arial" w:eastAsia="Arial Unicode MS" w:hAnsi="Arial" w:cs="Arial"/>
                <w:b/>
                <w:bCs/>
                <w:noProof/>
                <w:color w:val="000000"/>
                <w:sz w:val="18"/>
                <w:szCs w:val="18"/>
              </w:rPr>
            </w:pPr>
            <w:r>
              <w:rPr>
                <w:rFonts w:ascii="Arial" w:hAnsi="Arial" w:cs="Arial"/>
                <w:color w:val="000000"/>
                <w:sz w:val="18"/>
                <w:szCs w:val="18"/>
              </w:rPr>
              <w:t>63</w:t>
            </w:r>
          </w:p>
        </w:tc>
        <w:tc>
          <w:tcPr>
            <w:tcW w:w="1276" w:type="dxa"/>
            <w:vAlign w:val="bottom"/>
          </w:tcPr>
          <w:p w:rsidR="00860AB2" w:rsidRPr="008E5ED8" w:rsidRDefault="00860AB2" w:rsidP="002C5E9D">
            <w:pPr>
              <w:jc w:val="right"/>
              <w:rPr>
                <w:rFonts w:ascii="Arial" w:eastAsia="Arial Unicode MS" w:hAnsi="Arial" w:cs="Arial"/>
                <w:b/>
                <w:bCs/>
                <w:noProof/>
                <w:color w:val="000000"/>
                <w:sz w:val="18"/>
                <w:szCs w:val="18"/>
              </w:rPr>
            </w:pPr>
            <w:r>
              <w:rPr>
                <w:rFonts w:ascii="Arial" w:hAnsi="Arial" w:cs="Arial"/>
                <w:color w:val="000000"/>
                <w:sz w:val="18"/>
                <w:szCs w:val="18"/>
              </w:rPr>
              <w:t>16.189</w:t>
            </w:r>
          </w:p>
        </w:tc>
      </w:tr>
      <w:tr w:rsidR="00860AB2" w:rsidRPr="008E5ED8" w:rsidTr="002C5E9D">
        <w:trPr>
          <w:trHeight w:val="113"/>
        </w:trPr>
        <w:tc>
          <w:tcPr>
            <w:tcW w:w="426" w:type="dxa"/>
          </w:tcPr>
          <w:p w:rsidR="00860AB2" w:rsidRPr="008E5ED8" w:rsidRDefault="00860AB2">
            <w:pPr>
              <w:autoSpaceDE w:val="0"/>
              <w:autoSpaceDN w:val="0"/>
              <w:adjustRightInd w:val="0"/>
              <w:ind w:left="112" w:hanging="112"/>
              <w:rPr>
                <w:rFonts w:ascii="Arial" w:eastAsia="Arial Unicode MS" w:hAnsi="Arial" w:cs="Arial"/>
                <w:sz w:val="18"/>
                <w:szCs w:val="18"/>
              </w:rPr>
            </w:pPr>
            <w:r w:rsidRPr="008E5ED8">
              <w:rPr>
                <w:rFonts w:ascii="Arial" w:eastAsia="Arial Unicode MS" w:hAnsi="Arial" w:cs="Arial"/>
                <w:sz w:val="18"/>
                <w:szCs w:val="18"/>
              </w:rPr>
              <w:t>4.8</w:t>
            </w:r>
          </w:p>
        </w:tc>
        <w:tc>
          <w:tcPr>
            <w:tcW w:w="2409" w:type="dxa"/>
            <w:vAlign w:val="bottom"/>
          </w:tcPr>
          <w:p w:rsidR="00860AB2" w:rsidRPr="008E5ED8" w:rsidRDefault="00860AB2">
            <w:pPr>
              <w:rPr>
                <w:rFonts w:ascii="Arial" w:hAnsi="Arial" w:cs="Arial"/>
                <w:color w:val="000000"/>
                <w:sz w:val="18"/>
                <w:szCs w:val="18"/>
              </w:rPr>
            </w:pPr>
            <w:r w:rsidRPr="008E5ED8">
              <w:rPr>
                <w:rFonts w:ascii="Arial" w:hAnsi="Arial" w:cs="Arial"/>
                <w:color w:val="000000"/>
                <w:sz w:val="18"/>
                <w:szCs w:val="18"/>
              </w:rPr>
              <w:t xml:space="preserve">   Sağlık ve Sosyal Hizmetler</w:t>
            </w:r>
          </w:p>
        </w:tc>
        <w:tc>
          <w:tcPr>
            <w:tcW w:w="993" w:type="dxa"/>
            <w:vAlign w:val="bottom"/>
          </w:tcPr>
          <w:p w:rsidR="00860AB2" w:rsidRPr="008E5ED8" w:rsidRDefault="00860AB2" w:rsidP="002C5E9D">
            <w:pPr>
              <w:jc w:val="right"/>
              <w:rPr>
                <w:rFonts w:ascii="Arial" w:eastAsia="Arial Unicode MS" w:hAnsi="Arial" w:cs="Arial"/>
                <w:b/>
                <w:bCs/>
                <w:noProof/>
                <w:color w:val="000000"/>
                <w:sz w:val="18"/>
                <w:szCs w:val="18"/>
              </w:rPr>
            </w:pPr>
            <w:r>
              <w:rPr>
                <w:rFonts w:ascii="Arial" w:hAnsi="Arial" w:cs="Arial"/>
                <w:color w:val="000000"/>
                <w:sz w:val="18"/>
                <w:szCs w:val="18"/>
              </w:rPr>
              <w:t>-</w:t>
            </w:r>
          </w:p>
        </w:tc>
        <w:tc>
          <w:tcPr>
            <w:tcW w:w="708" w:type="dxa"/>
            <w:vAlign w:val="bottom"/>
          </w:tcPr>
          <w:p w:rsidR="00860AB2" w:rsidRPr="008E5ED8" w:rsidRDefault="00860AB2" w:rsidP="002C5E9D">
            <w:pPr>
              <w:jc w:val="right"/>
              <w:rPr>
                <w:rFonts w:ascii="Arial" w:eastAsia="Arial Unicode MS" w:hAnsi="Arial" w:cs="Arial"/>
                <w:b/>
                <w:bCs/>
                <w:noProof/>
                <w:color w:val="000000"/>
                <w:sz w:val="18"/>
                <w:szCs w:val="18"/>
              </w:rPr>
            </w:pPr>
            <w:r>
              <w:rPr>
                <w:rFonts w:ascii="Arial" w:hAnsi="Arial" w:cs="Arial"/>
                <w:color w:val="000000"/>
                <w:sz w:val="18"/>
                <w:szCs w:val="18"/>
              </w:rPr>
              <w:t>-</w:t>
            </w:r>
          </w:p>
        </w:tc>
        <w:tc>
          <w:tcPr>
            <w:tcW w:w="993" w:type="dxa"/>
            <w:vAlign w:val="bottom"/>
          </w:tcPr>
          <w:p w:rsidR="00860AB2" w:rsidRPr="008E5ED8" w:rsidRDefault="00860AB2" w:rsidP="002C5E9D">
            <w:pPr>
              <w:jc w:val="right"/>
              <w:rPr>
                <w:rFonts w:ascii="Arial" w:eastAsia="Arial Unicode MS" w:hAnsi="Arial" w:cs="Arial"/>
                <w:b/>
                <w:bCs/>
                <w:noProof/>
                <w:color w:val="000000"/>
                <w:sz w:val="18"/>
                <w:szCs w:val="18"/>
              </w:rPr>
            </w:pPr>
            <w:r>
              <w:rPr>
                <w:rFonts w:ascii="Arial" w:hAnsi="Arial" w:cs="Arial"/>
                <w:color w:val="000000"/>
                <w:sz w:val="18"/>
                <w:szCs w:val="18"/>
              </w:rPr>
              <w:t>-</w:t>
            </w:r>
          </w:p>
        </w:tc>
        <w:tc>
          <w:tcPr>
            <w:tcW w:w="1134" w:type="dxa"/>
            <w:vAlign w:val="bottom"/>
          </w:tcPr>
          <w:p w:rsidR="00860AB2" w:rsidRPr="008E5ED8" w:rsidRDefault="00860AB2" w:rsidP="002C5E9D">
            <w:pPr>
              <w:jc w:val="right"/>
              <w:rPr>
                <w:rFonts w:ascii="Arial" w:eastAsia="Arial Unicode MS" w:hAnsi="Arial" w:cs="Arial"/>
                <w:b/>
                <w:bCs/>
                <w:noProof/>
                <w:color w:val="000000"/>
                <w:sz w:val="18"/>
                <w:szCs w:val="18"/>
              </w:rPr>
            </w:pPr>
            <w:r>
              <w:rPr>
                <w:rFonts w:ascii="Arial" w:hAnsi="Arial" w:cs="Arial"/>
                <w:color w:val="000000"/>
                <w:sz w:val="18"/>
                <w:szCs w:val="18"/>
              </w:rPr>
              <w:t>40.238</w:t>
            </w:r>
          </w:p>
        </w:tc>
        <w:tc>
          <w:tcPr>
            <w:tcW w:w="992" w:type="dxa"/>
            <w:vAlign w:val="bottom"/>
          </w:tcPr>
          <w:p w:rsidR="00860AB2" w:rsidRPr="008E5ED8" w:rsidRDefault="00860AB2" w:rsidP="002C5E9D">
            <w:pPr>
              <w:jc w:val="right"/>
              <w:rPr>
                <w:rFonts w:ascii="Arial" w:eastAsia="Arial Unicode MS" w:hAnsi="Arial" w:cs="Arial"/>
                <w:b/>
                <w:bCs/>
                <w:noProof/>
                <w:color w:val="000000"/>
                <w:sz w:val="18"/>
                <w:szCs w:val="18"/>
              </w:rPr>
            </w:pPr>
            <w:r>
              <w:rPr>
                <w:rFonts w:ascii="Arial" w:hAnsi="Arial" w:cs="Arial"/>
                <w:color w:val="000000"/>
                <w:sz w:val="18"/>
                <w:szCs w:val="18"/>
              </w:rPr>
              <w:t>28.143</w:t>
            </w:r>
          </w:p>
        </w:tc>
        <w:tc>
          <w:tcPr>
            <w:tcW w:w="992" w:type="dxa"/>
            <w:vAlign w:val="bottom"/>
          </w:tcPr>
          <w:p w:rsidR="00860AB2" w:rsidRPr="008E5ED8" w:rsidRDefault="00860AB2" w:rsidP="002C5E9D">
            <w:pPr>
              <w:jc w:val="right"/>
              <w:rPr>
                <w:rFonts w:ascii="Arial" w:eastAsia="Arial Unicode MS" w:hAnsi="Arial" w:cs="Arial"/>
                <w:b/>
                <w:bCs/>
                <w:noProof/>
                <w:color w:val="000000"/>
                <w:sz w:val="18"/>
                <w:szCs w:val="18"/>
              </w:rPr>
            </w:pPr>
            <w:r>
              <w:rPr>
                <w:rFonts w:ascii="Arial" w:hAnsi="Arial" w:cs="Arial"/>
                <w:color w:val="000000"/>
                <w:sz w:val="18"/>
                <w:szCs w:val="18"/>
              </w:rPr>
              <w:t>30.101</w:t>
            </w:r>
          </w:p>
        </w:tc>
        <w:tc>
          <w:tcPr>
            <w:tcW w:w="709" w:type="dxa"/>
            <w:vAlign w:val="bottom"/>
          </w:tcPr>
          <w:p w:rsidR="00860AB2" w:rsidRPr="008E5ED8" w:rsidRDefault="00860AB2" w:rsidP="002C5E9D">
            <w:pPr>
              <w:jc w:val="right"/>
              <w:rPr>
                <w:rFonts w:ascii="Arial" w:eastAsia="Arial Unicode MS" w:hAnsi="Arial" w:cs="Arial"/>
                <w:b/>
                <w:bCs/>
                <w:noProof/>
                <w:color w:val="000000"/>
                <w:sz w:val="18"/>
                <w:szCs w:val="18"/>
              </w:rPr>
            </w:pPr>
            <w:r>
              <w:rPr>
                <w:rFonts w:ascii="Arial" w:hAnsi="Arial" w:cs="Arial"/>
                <w:color w:val="000000"/>
                <w:sz w:val="18"/>
                <w:szCs w:val="18"/>
              </w:rPr>
              <w:t>-</w:t>
            </w:r>
          </w:p>
        </w:tc>
        <w:tc>
          <w:tcPr>
            <w:tcW w:w="850" w:type="dxa"/>
            <w:vAlign w:val="bottom"/>
          </w:tcPr>
          <w:p w:rsidR="00860AB2" w:rsidRPr="008E5ED8" w:rsidRDefault="00860AB2" w:rsidP="002C5E9D">
            <w:pPr>
              <w:jc w:val="right"/>
              <w:rPr>
                <w:rFonts w:ascii="Arial" w:eastAsia="Arial Unicode MS" w:hAnsi="Arial" w:cs="Arial"/>
                <w:b/>
                <w:bCs/>
                <w:noProof/>
                <w:color w:val="000000"/>
                <w:sz w:val="18"/>
                <w:szCs w:val="18"/>
              </w:rPr>
            </w:pPr>
            <w:r>
              <w:rPr>
                <w:rFonts w:ascii="Arial" w:hAnsi="Arial" w:cs="Arial"/>
                <w:color w:val="000000"/>
                <w:sz w:val="18"/>
                <w:szCs w:val="18"/>
              </w:rPr>
              <w:t>-</w:t>
            </w:r>
          </w:p>
        </w:tc>
        <w:tc>
          <w:tcPr>
            <w:tcW w:w="851" w:type="dxa"/>
            <w:vAlign w:val="bottom"/>
          </w:tcPr>
          <w:p w:rsidR="00860AB2" w:rsidRPr="008E5ED8" w:rsidRDefault="00860AB2" w:rsidP="002C5E9D">
            <w:pPr>
              <w:jc w:val="right"/>
              <w:rPr>
                <w:rFonts w:ascii="Arial" w:eastAsia="Arial Unicode MS" w:hAnsi="Arial" w:cs="Arial"/>
                <w:b/>
                <w:bCs/>
                <w:noProof/>
                <w:color w:val="000000"/>
                <w:sz w:val="18"/>
                <w:szCs w:val="18"/>
              </w:rPr>
            </w:pPr>
            <w:r>
              <w:rPr>
                <w:rFonts w:ascii="Arial" w:hAnsi="Arial" w:cs="Arial"/>
                <w:color w:val="000000"/>
                <w:sz w:val="18"/>
                <w:szCs w:val="18"/>
              </w:rPr>
              <w:t>-</w:t>
            </w:r>
          </w:p>
        </w:tc>
        <w:tc>
          <w:tcPr>
            <w:tcW w:w="992" w:type="dxa"/>
            <w:vAlign w:val="bottom"/>
          </w:tcPr>
          <w:p w:rsidR="00860AB2" w:rsidRPr="008E5ED8" w:rsidRDefault="00860AB2" w:rsidP="002C5E9D">
            <w:pPr>
              <w:jc w:val="right"/>
              <w:rPr>
                <w:rFonts w:ascii="Arial" w:eastAsia="Arial Unicode MS" w:hAnsi="Arial" w:cs="Arial"/>
                <w:b/>
                <w:bCs/>
                <w:noProof/>
                <w:color w:val="000000"/>
                <w:sz w:val="18"/>
                <w:szCs w:val="18"/>
              </w:rPr>
            </w:pPr>
            <w:r>
              <w:rPr>
                <w:rFonts w:ascii="Arial" w:hAnsi="Arial" w:cs="Arial"/>
                <w:color w:val="000000"/>
                <w:sz w:val="18"/>
                <w:szCs w:val="18"/>
              </w:rPr>
              <w:t>85.526</w:t>
            </w:r>
          </w:p>
        </w:tc>
        <w:tc>
          <w:tcPr>
            <w:tcW w:w="1134" w:type="dxa"/>
            <w:vAlign w:val="bottom"/>
          </w:tcPr>
          <w:p w:rsidR="00860AB2" w:rsidRPr="008E5ED8" w:rsidRDefault="00860AB2" w:rsidP="002C5E9D">
            <w:pPr>
              <w:jc w:val="right"/>
              <w:rPr>
                <w:rFonts w:ascii="Arial" w:eastAsia="Arial Unicode MS" w:hAnsi="Arial" w:cs="Arial"/>
                <w:b/>
                <w:bCs/>
                <w:noProof/>
                <w:color w:val="000000"/>
                <w:sz w:val="18"/>
                <w:szCs w:val="18"/>
              </w:rPr>
            </w:pPr>
            <w:r>
              <w:rPr>
                <w:rFonts w:ascii="Arial" w:hAnsi="Arial" w:cs="Arial"/>
                <w:color w:val="000000"/>
                <w:sz w:val="18"/>
                <w:szCs w:val="18"/>
              </w:rPr>
              <w:t>12.956</w:t>
            </w:r>
          </w:p>
        </w:tc>
        <w:tc>
          <w:tcPr>
            <w:tcW w:w="1276" w:type="dxa"/>
            <w:vAlign w:val="bottom"/>
          </w:tcPr>
          <w:p w:rsidR="00860AB2" w:rsidRPr="008E5ED8" w:rsidRDefault="00860AB2" w:rsidP="002C5E9D">
            <w:pPr>
              <w:jc w:val="right"/>
              <w:rPr>
                <w:rFonts w:ascii="Arial" w:eastAsia="Arial Unicode MS" w:hAnsi="Arial" w:cs="Arial"/>
                <w:b/>
                <w:bCs/>
                <w:noProof/>
                <w:color w:val="000000"/>
                <w:sz w:val="18"/>
                <w:szCs w:val="18"/>
              </w:rPr>
            </w:pPr>
            <w:r>
              <w:rPr>
                <w:rFonts w:ascii="Arial" w:hAnsi="Arial" w:cs="Arial"/>
                <w:color w:val="000000"/>
                <w:sz w:val="18"/>
                <w:szCs w:val="18"/>
              </w:rPr>
              <w:t>98.482</w:t>
            </w:r>
          </w:p>
        </w:tc>
      </w:tr>
      <w:tr w:rsidR="00860AB2" w:rsidRPr="008E5ED8" w:rsidTr="002C5E9D">
        <w:trPr>
          <w:trHeight w:val="113"/>
        </w:trPr>
        <w:tc>
          <w:tcPr>
            <w:tcW w:w="426" w:type="dxa"/>
            <w:tcBorders>
              <w:bottom w:val="single" w:sz="4" w:space="0" w:color="auto"/>
            </w:tcBorders>
          </w:tcPr>
          <w:p w:rsidR="00860AB2" w:rsidRPr="008E5ED8" w:rsidRDefault="00860AB2">
            <w:pPr>
              <w:autoSpaceDE w:val="0"/>
              <w:autoSpaceDN w:val="0"/>
              <w:adjustRightInd w:val="0"/>
              <w:rPr>
                <w:rFonts w:ascii="Arial" w:eastAsia="Arial Unicode MS" w:hAnsi="Arial" w:cs="Arial"/>
                <w:sz w:val="18"/>
                <w:szCs w:val="18"/>
              </w:rPr>
            </w:pPr>
            <w:r w:rsidRPr="008E5ED8">
              <w:rPr>
                <w:rFonts w:ascii="Arial" w:eastAsia="Arial Unicode MS" w:hAnsi="Arial" w:cs="Arial"/>
                <w:sz w:val="18"/>
                <w:szCs w:val="18"/>
              </w:rPr>
              <w:t>5</w:t>
            </w:r>
          </w:p>
        </w:tc>
        <w:tc>
          <w:tcPr>
            <w:tcW w:w="2409" w:type="dxa"/>
            <w:tcBorders>
              <w:bottom w:val="single" w:sz="4" w:space="0" w:color="auto"/>
            </w:tcBorders>
            <w:vAlign w:val="bottom"/>
          </w:tcPr>
          <w:p w:rsidR="00860AB2" w:rsidRPr="008E5ED8" w:rsidRDefault="00860AB2">
            <w:pPr>
              <w:rPr>
                <w:rFonts w:ascii="Arial" w:hAnsi="Arial" w:cs="Arial"/>
                <w:b/>
                <w:bCs/>
                <w:color w:val="000000"/>
                <w:sz w:val="18"/>
                <w:szCs w:val="18"/>
              </w:rPr>
            </w:pPr>
            <w:r w:rsidRPr="008E5ED8">
              <w:rPr>
                <w:rFonts w:ascii="Arial" w:hAnsi="Arial" w:cs="Arial"/>
                <w:b/>
                <w:bCs/>
                <w:color w:val="000000"/>
                <w:sz w:val="18"/>
                <w:szCs w:val="18"/>
              </w:rPr>
              <w:t>Diğer</w:t>
            </w:r>
          </w:p>
        </w:tc>
        <w:tc>
          <w:tcPr>
            <w:tcW w:w="993" w:type="dxa"/>
            <w:tcBorders>
              <w:bottom w:val="single" w:sz="4" w:space="0" w:color="auto"/>
            </w:tcBorders>
            <w:vAlign w:val="bottom"/>
          </w:tcPr>
          <w:p w:rsidR="00860AB2" w:rsidRPr="008E5ED8" w:rsidRDefault="00860AB2" w:rsidP="002C5E9D">
            <w:pPr>
              <w:jc w:val="right"/>
              <w:rPr>
                <w:rFonts w:ascii="Arial" w:eastAsia="Arial Unicode MS" w:hAnsi="Arial" w:cs="Arial"/>
                <w:b/>
                <w:bCs/>
                <w:noProof/>
                <w:color w:val="000000"/>
                <w:sz w:val="18"/>
                <w:szCs w:val="18"/>
              </w:rPr>
            </w:pPr>
            <w:r>
              <w:rPr>
                <w:rFonts w:ascii="Arial" w:hAnsi="Arial" w:cs="Arial"/>
                <w:b/>
                <w:bCs/>
                <w:color w:val="000000"/>
                <w:sz w:val="18"/>
                <w:szCs w:val="18"/>
              </w:rPr>
              <w:t>1.485.330</w:t>
            </w:r>
          </w:p>
        </w:tc>
        <w:tc>
          <w:tcPr>
            <w:tcW w:w="708" w:type="dxa"/>
            <w:tcBorders>
              <w:bottom w:val="single" w:sz="4" w:space="0" w:color="auto"/>
            </w:tcBorders>
            <w:vAlign w:val="bottom"/>
          </w:tcPr>
          <w:p w:rsidR="00860AB2" w:rsidRPr="008E5ED8" w:rsidRDefault="0058538E" w:rsidP="002C5E9D">
            <w:pPr>
              <w:jc w:val="right"/>
              <w:rPr>
                <w:rFonts w:ascii="Arial" w:eastAsia="Arial Unicode MS" w:hAnsi="Arial" w:cs="Arial"/>
                <w:b/>
                <w:bCs/>
                <w:noProof/>
                <w:color w:val="000000"/>
                <w:sz w:val="18"/>
                <w:szCs w:val="18"/>
              </w:rPr>
            </w:pPr>
            <w:r>
              <w:rPr>
                <w:rFonts w:ascii="Arial" w:eastAsia="Arial Unicode MS" w:hAnsi="Arial" w:cs="Arial"/>
                <w:b/>
                <w:bCs/>
                <w:noProof/>
                <w:color w:val="000000"/>
                <w:sz w:val="18"/>
                <w:szCs w:val="18"/>
              </w:rPr>
              <w:t>-</w:t>
            </w:r>
          </w:p>
        </w:tc>
        <w:tc>
          <w:tcPr>
            <w:tcW w:w="993" w:type="dxa"/>
            <w:tcBorders>
              <w:bottom w:val="single" w:sz="4" w:space="0" w:color="auto"/>
            </w:tcBorders>
            <w:vAlign w:val="bottom"/>
          </w:tcPr>
          <w:p w:rsidR="00860AB2" w:rsidRPr="008E5ED8" w:rsidRDefault="0058538E" w:rsidP="002C5E9D">
            <w:pPr>
              <w:jc w:val="right"/>
              <w:rPr>
                <w:rFonts w:ascii="Arial" w:eastAsia="Arial Unicode MS" w:hAnsi="Arial" w:cs="Arial"/>
                <w:b/>
                <w:bCs/>
                <w:noProof/>
                <w:color w:val="000000"/>
                <w:sz w:val="18"/>
                <w:szCs w:val="18"/>
              </w:rPr>
            </w:pPr>
            <w:r>
              <w:rPr>
                <w:rFonts w:ascii="Arial" w:eastAsia="Arial Unicode MS" w:hAnsi="Arial" w:cs="Arial"/>
                <w:b/>
                <w:bCs/>
                <w:noProof/>
                <w:color w:val="000000"/>
                <w:sz w:val="18"/>
                <w:szCs w:val="18"/>
              </w:rPr>
              <w:t>-</w:t>
            </w:r>
          </w:p>
        </w:tc>
        <w:tc>
          <w:tcPr>
            <w:tcW w:w="1134" w:type="dxa"/>
            <w:tcBorders>
              <w:bottom w:val="single" w:sz="4" w:space="0" w:color="auto"/>
            </w:tcBorders>
            <w:vAlign w:val="bottom"/>
          </w:tcPr>
          <w:p w:rsidR="00860AB2" w:rsidRPr="008E5ED8" w:rsidRDefault="00860AB2" w:rsidP="002C5E9D">
            <w:pPr>
              <w:jc w:val="right"/>
              <w:rPr>
                <w:rFonts w:ascii="Arial" w:eastAsia="Arial Unicode MS" w:hAnsi="Arial" w:cs="Arial"/>
                <w:b/>
                <w:bCs/>
                <w:noProof/>
                <w:color w:val="000000"/>
                <w:sz w:val="18"/>
                <w:szCs w:val="18"/>
              </w:rPr>
            </w:pPr>
            <w:r>
              <w:rPr>
                <w:rFonts w:ascii="Arial" w:hAnsi="Arial" w:cs="Arial"/>
                <w:b/>
                <w:bCs/>
                <w:color w:val="000000"/>
                <w:sz w:val="18"/>
                <w:szCs w:val="18"/>
              </w:rPr>
              <w:t>346.951</w:t>
            </w:r>
          </w:p>
        </w:tc>
        <w:tc>
          <w:tcPr>
            <w:tcW w:w="992" w:type="dxa"/>
            <w:tcBorders>
              <w:bottom w:val="single" w:sz="4" w:space="0" w:color="auto"/>
            </w:tcBorders>
            <w:vAlign w:val="bottom"/>
          </w:tcPr>
          <w:p w:rsidR="00860AB2" w:rsidRPr="008E5ED8" w:rsidRDefault="00860AB2" w:rsidP="002C5E9D">
            <w:pPr>
              <w:jc w:val="right"/>
              <w:rPr>
                <w:rFonts w:ascii="Arial" w:eastAsia="Arial Unicode MS" w:hAnsi="Arial" w:cs="Arial"/>
                <w:b/>
                <w:bCs/>
                <w:noProof/>
                <w:color w:val="000000"/>
                <w:sz w:val="18"/>
                <w:szCs w:val="18"/>
              </w:rPr>
            </w:pPr>
            <w:r>
              <w:rPr>
                <w:rFonts w:ascii="Arial" w:hAnsi="Arial" w:cs="Arial"/>
                <w:b/>
                <w:bCs/>
                <w:color w:val="000000"/>
                <w:sz w:val="18"/>
                <w:szCs w:val="18"/>
              </w:rPr>
              <w:t>431.650</w:t>
            </w:r>
          </w:p>
        </w:tc>
        <w:tc>
          <w:tcPr>
            <w:tcW w:w="992" w:type="dxa"/>
            <w:tcBorders>
              <w:bottom w:val="single" w:sz="4" w:space="0" w:color="auto"/>
            </w:tcBorders>
            <w:vAlign w:val="bottom"/>
          </w:tcPr>
          <w:p w:rsidR="00860AB2" w:rsidRPr="008E5ED8" w:rsidRDefault="00860AB2" w:rsidP="002C5E9D">
            <w:pPr>
              <w:jc w:val="right"/>
              <w:rPr>
                <w:rFonts w:ascii="Arial" w:eastAsia="Arial Unicode MS" w:hAnsi="Arial" w:cs="Arial"/>
                <w:b/>
                <w:bCs/>
                <w:noProof/>
                <w:color w:val="000000"/>
                <w:sz w:val="18"/>
                <w:szCs w:val="18"/>
              </w:rPr>
            </w:pPr>
            <w:r>
              <w:rPr>
                <w:rFonts w:ascii="Arial" w:hAnsi="Arial" w:cs="Arial"/>
                <w:b/>
                <w:bCs/>
                <w:color w:val="000000"/>
                <w:sz w:val="18"/>
                <w:szCs w:val="18"/>
              </w:rPr>
              <w:t>405.562</w:t>
            </w:r>
          </w:p>
        </w:tc>
        <w:tc>
          <w:tcPr>
            <w:tcW w:w="709" w:type="dxa"/>
            <w:tcBorders>
              <w:bottom w:val="single" w:sz="4" w:space="0" w:color="auto"/>
            </w:tcBorders>
            <w:vAlign w:val="bottom"/>
          </w:tcPr>
          <w:p w:rsidR="00860AB2" w:rsidRPr="008E5ED8" w:rsidRDefault="00860AB2" w:rsidP="002C5E9D">
            <w:pPr>
              <w:jc w:val="right"/>
              <w:rPr>
                <w:rFonts w:ascii="Arial" w:eastAsia="Arial Unicode MS" w:hAnsi="Arial" w:cs="Arial"/>
                <w:b/>
                <w:bCs/>
                <w:noProof/>
                <w:color w:val="000000"/>
                <w:sz w:val="18"/>
                <w:szCs w:val="18"/>
              </w:rPr>
            </w:pPr>
            <w:r>
              <w:rPr>
                <w:rFonts w:ascii="Arial" w:hAnsi="Arial" w:cs="Arial"/>
                <w:b/>
                <w:bCs/>
                <w:color w:val="000000"/>
                <w:sz w:val="18"/>
                <w:szCs w:val="18"/>
              </w:rPr>
              <w:t>2.018</w:t>
            </w:r>
          </w:p>
        </w:tc>
        <w:tc>
          <w:tcPr>
            <w:tcW w:w="850" w:type="dxa"/>
            <w:tcBorders>
              <w:bottom w:val="single" w:sz="4" w:space="0" w:color="auto"/>
            </w:tcBorders>
            <w:vAlign w:val="bottom"/>
          </w:tcPr>
          <w:p w:rsidR="00860AB2" w:rsidRPr="008E5ED8" w:rsidRDefault="00860AB2" w:rsidP="002C5E9D">
            <w:pPr>
              <w:jc w:val="right"/>
              <w:rPr>
                <w:rFonts w:ascii="Arial" w:eastAsia="Arial Unicode MS" w:hAnsi="Arial" w:cs="Arial"/>
                <w:b/>
                <w:bCs/>
                <w:noProof/>
                <w:color w:val="000000"/>
                <w:sz w:val="18"/>
                <w:szCs w:val="18"/>
              </w:rPr>
            </w:pPr>
            <w:r>
              <w:rPr>
                <w:rFonts w:ascii="Arial" w:hAnsi="Arial" w:cs="Arial"/>
                <w:b/>
                <w:bCs/>
                <w:color w:val="000000"/>
                <w:sz w:val="18"/>
                <w:szCs w:val="18"/>
              </w:rPr>
              <w:t>10.499</w:t>
            </w:r>
          </w:p>
        </w:tc>
        <w:tc>
          <w:tcPr>
            <w:tcW w:w="851" w:type="dxa"/>
            <w:tcBorders>
              <w:bottom w:val="single" w:sz="4" w:space="0" w:color="auto"/>
            </w:tcBorders>
            <w:vAlign w:val="bottom"/>
          </w:tcPr>
          <w:p w:rsidR="00860AB2" w:rsidRPr="008E5ED8" w:rsidRDefault="00860AB2" w:rsidP="002C5E9D">
            <w:pPr>
              <w:jc w:val="right"/>
              <w:rPr>
                <w:rFonts w:ascii="Arial" w:eastAsia="Arial Unicode MS" w:hAnsi="Arial" w:cs="Arial"/>
                <w:b/>
                <w:bCs/>
                <w:noProof/>
                <w:color w:val="000000"/>
                <w:sz w:val="18"/>
                <w:szCs w:val="18"/>
              </w:rPr>
            </w:pPr>
            <w:r>
              <w:rPr>
                <w:rFonts w:ascii="Arial" w:hAnsi="Arial" w:cs="Arial"/>
                <w:b/>
                <w:bCs/>
                <w:color w:val="000000"/>
                <w:sz w:val="18"/>
                <w:szCs w:val="18"/>
              </w:rPr>
              <w:t>483.425</w:t>
            </w:r>
          </w:p>
        </w:tc>
        <w:tc>
          <w:tcPr>
            <w:tcW w:w="992" w:type="dxa"/>
            <w:tcBorders>
              <w:bottom w:val="single" w:sz="4" w:space="0" w:color="auto"/>
            </w:tcBorders>
            <w:vAlign w:val="bottom"/>
          </w:tcPr>
          <w:p w:rsidR="00860AB2" w:rsidRPr="008E5ED8" w:rsidRDefault="00860AB2" w:rsidP="002C5E9D">
            <w:pPr>
              <w:jc w:val="right"/>
              <w:rPr>
                <w:rFonts w:ascii="Arial" w:eastAsia="Arial Unicode MS" w:hAnsi="Arial" w:cs="Arial"/>
                <w:b/>
                <w:bCs/>
                <w:noProof/>
                <w:color w:val="000000"/>
                <w:sz w:val="18"/>
                <w:szCs w:val="18"/>
              </w:rPr>
            </w:pPr>
            <w:r>
              <w:rPr>
                <w:rFonts w:ascii="Arial" w:hAnsi="Arial" w:cs="Arial"/>
                <w:b/>
                <w:bCs/>
                <w:color w:val="000000"/>
                <w:sz w:val="18"/>
                <w:szCs w:val="18"/>
              </w:rPr>
              <w:t>2.368.744</w:t>
            </w:r>
          </w:p>
        </w:tc>
        <w:tc>
          <w:tcPr>
            <w:tcW w:w="1134" w:type="dxa"/>
            <w:tcBorders>
              <w:bottom w:val="single" w:sz="4" w:space="0" w:color="auto"/>
            </w:tcBorders>
            <w:vAlign w:val="bottom"/>
          </w:tcPr>
          <w:p w:rsidR="00860AB2" w:rsidRPr="008E5ED8" w:rsidRDefault="00860AB2" w:rsidP="002C5E9D">
            <w:pPr>
              <w:jc w:val="right"/>
              <w:rPr>
                <w:rFonts w:ascii="Arial" w:eastAsia="Arial Unicode MS" w:hAnsi="Arial" w:cs="Arial"/>
                <w:b/>
                <w:bCs/>
                <w:noProof/>
                <w:color w:val="000000"/>
                <w:sz w:val="18"/>
                <w:szCs w:val="18"/>
              </w:rPr>
            </w:pPr>
            <w:r>
              <w:rPr>
                <w:rFonts w:ascii="Arial" w:hAnsi="Arial" w:cs="Arial"/>
                <w:b/>
                <w:bCs/>
                <w:color w:val="000000"/>
                <w:sz w:val="18"/>
                <w:szCs w:val="18"/>
              </w:rPr>
              <w:t>796.691</w:t>
            </w:r>
          </w:p>
        </w:tc>
        <w:tc>
          <w:tcPr>
            <w:tcW w:w="1276" w:type="dxa"/>
            <w:tcBorders>
              <w:bottom w:val="single" w:sz="4" w:space="0" w:color="auto"/>
            </w:tcBorders>
            <w:vAlign w:val="bottom"/>
          </w:tcPr>
          <w:p w:rsidR="00860AB2" w:rsidRPr="008E5ED8" w:rsidRDefault="00860AB2" w:rsidP="002C5E9D">
            <w:pPr>
              <w:jc w:val="right"/>
              <w:rPr>
                <w:rFonts w:ascii="Arial" w:eastAsia="Arial Unicode MS" w:hAnsi="Arial" w:cs="Arial"/>
                <w:b/>
                <w:bCs/>
                <w:noProof/>
                <w:color w:val="000000"/>
                <w:sz w:val="18"/>
                <w:szCs w:val="18"/>
              </w:rPr>
            </w:pPr>
            <w:r>
              <w:rPr>
                <w:rFonts w:ascii="Arial" w:hAnsi="Arial" w:cs="Arial"/>
                <w:b/>
                <w:bCs/>
                <w:color w:val="000000"/>
                <w:sz w:val="18"/>
                <w:szCs w:val="18"/>
              </w:rPr>
              <w:t>3.165.435</w:t>
            </w:r>
          </w:p>
        </w:tc>
      </w:tr>
      <w:tr w:rsidR="00860AB2" w:rsidRPr="008E5ED8" w:rsidTr="002C5E9D">
        <w:trPr>
          <w:trHeight w:val="113"/>
        </w:trPr>
        <w:tc>
          <w:tcPr>
            <w:tcW w:w="426" w:type="dxa"/>
            <w:tcBorders>
              <w:top w:val="single" w:sz="4" w:space="0" w:color="auto"/>
              <w:bottom w:val="double" w:sz="4" w:space="0" w:color="auto"/>
            </w:tcBorders>
          </w:tcPr>
          <w:p w:rsidR="00860AB2" w:rsidRPr="008E5ED8" w:rsidRDefault="00860AB2">
            <w:pPr>
              <w:autoSpaceDE w:val="0"/>
              <w:autoSpaceDN w:val="0"/>
              <w:adjustRightInd w:val="0"/>
              <w:ind w:left="180" w:hanging="180"/>
              <w:rPr>
                <w:rFonts w:ascii="Arial" w:eastAsia="Arial Unicode MS" w:hAnsi="Arial" w:cs="Arial"/>
                <w:b/>
                <w:sz w:val="18"/>
                <w:szCs w:val="18"/>
              </w:rPr>
            </w:pPr>
            <w:r w:rsidRPr="008E5ED8">
              <w:rPr>
                <w:rFonts w:ascii="Arial" w:eastAsia="Arial Unicode MS" w:hAnsi="Arial" w:cs="Arial"/>
                <w:b/>
                <w:sz w:val="18"/>
                <w:szCs w:val="18"/>
              </w:rPr>
              <w:t>6</w:t>
            </w:r>
          </w:p>
        </w:tc>
        <w:tc>
          <w:tcPr>
            <w:tcW w:w="2409" w:type="dxa"/>
            <w:tcBorders>
              <w:top w:val="single" w:sz="4" w:space="0" w:color="auto"/>
              <w:bottom w:val="double" w:sz="4" w:space="0" w:color="auto"/>
            </w:tcBorders>
            <w:vAlign w:val="bottom"/>
          </w:tcPr>
          <w:p w:rsidR="00860AB2" w:rsidRPr="008E5ED8" w:rsidRDefault="00860AB2">
            <w:pPr>
              <w:rPr>
                <w:rFonts w:ascii="Arial" w:hAnsi="Arial" w:cs="Arial"/>
                <w:b/>
                <w:bCs/>
                <w:color w:val="000000"/>
                <w:sz w:val="18"/>
                <w:szCs w:val="18"/>
              </w:rPr>
            </w:pPr>
            <w:r w:rsidRPr="008E5ED8">
              <w:rPr>
                <w:rFonts w:ascii="Arial" w:hAnsi="Arial" w:cs="Arial"/>
                <w:b/>
                <w:bCs/>
                <w:color w:val="000000"/>
                <w:sz w:val="18"/>
                <w:szCs w:val="18"/>
              </w:rPr>
              <w:t>Toplam</w:t>
            </w:r>
          </w:p>
        </w:tc>
        <w:tc>
          <w:tcPr>
            <w:tcW w:w="993" w:type="dxa"/>
            <w:tcBorders>
              <w:top w:val="single" w:sz="4" w:space="0" w:color="auto"/>
              <w:bottom w:val="double" w:sz="4" w:space="0" w:color="auto"/>
            </w:tcBorders>
            <w:vAlign w:val="bottom"/>
          </w:tcPr>
          <w:p w:rsidR="00860AB2" w:rsidRPr="008E5ED8" w:rsidRDefault="00860AB2" w:rsidP="002C5E9D">
            <w:pPr>
              <w:jc w:val="right"/>
              <w:rPr>
                <w:rFonts w:ascii="Arial" w:eastAsia="Arial Unicode MS" w:hAnsi="Arial" w:cs="Arial"/>
                <w:b/>
                <w:bCs/>
                <w:noProof/>
                <w:color w:val="000000"/>
                <w:sz w:val="18"/>
                <w:szCs w:val="18"/>
              </w:rPr>
            </w:pPr>
            <w:r>
              <w:rPr>
                <w:rFonts w:ascii="Arial" w:hAnsi="Arial" w:cs="Arial"/>
                <w:b/>
                <w:bCs/>
                <w:color w:val="000000"/>
                <w:sz w:val="18"/>
                <w:szCs w:val="18"/>
              </w:rPr>
              <w:t>1.485.330</w:t>
            </w:r>
          </w:p>
        </w:tc>
        <w:tc>
          <w:tcPr>
            <w:tcW w:w="708" w:type="dxa"/>
            <w:tcBorders>
              <w:top w:val="single" w:sz="4" w:space="0" w:color="auto"/>
              <w:bottom w:val="double" w:sz="4" w:space="0" w:color="auto"/>
            </w:tcBorders>
            <w:vAlign w:val="bottom"/>
          </w:tcPr>
          <w:p w:rsidR="00860AB2" w:rsidRPr="008E5ED8" w:rsidRDefault="00860AB2" w:rsidP="002C5E9D">
            <w:pPr>
              <w:jc w:val="right"/>
              <w:rPr>
                <w:rFonts w:ascii="Arial" w:eastAsia="Arial Unicode MS" w:hAnsi="Arial" w:cs="Arial"/>
                <w:b/>
                <w:bCs/>
                <w:noProof/>
                <w:color w:val="000000"/>
                <w:sz w:val="18"/>
                <w:szCs w:val="18"/>
              </w:rPr>
            </w:pPr>
            <w:r>
              <w:rPr>
                <w:rFonts w:ascii="Arial" w:hAnsi="Arial" w:cs="Arial"/>
                <w:b/>
                <w:bCs/>
                <w:color w:val="000000"/>
                <w:sz w:val="18"/>
                <w:szCs w:val="18"/>
              </w:rPr>
              <w:t>10.364</w:t>
            </w:r>
          </w:p>
        </w:tc>
        <w:tc>
          <w:tcPr>
            <w:tcW w:w="993" w:type="dxa"/>
            <w:tcBorders>
              <w:top w:val="single" w:sz="4" w:space="0" w:color="auto"/>
              <w:bottom w:val="double" w:sz="4" w:space="0" w:color="auto"/>
            </w:tcBorders>
            <w:vAlign w:val="bottom"/>
          </w:tcPr>
          <w:p w:rsidR="00860AB2" w:rsidRPr="008E5ED8" w:rsidRDefault="00860AB2" w:rsidP="002C5E9D">
            <w:pPr>
              <w:jc w:val="right"/>
              <w:rPr>
                <w:rFonts w:ascii="Arial" w:eastAsia="Arial Unicode MS" w:hAnsi="Arial" w:cs="Arial"/>
                <w:b/>
                <w:bCs/>
                <w:noProof/>
                <w:color w:val="000000"/>
                <w:sz w:val="18"/>
                <w:szCs w:val="18"/>
              </w:rPr>
            </w:pPr>
            <w:r>
              <w:rPr>
                <w:rFonts w:ascii="Arial" w:hAnsi="Arial" w:cs="Arial"/>
                <w:b/>
                <w:bCs/>
                <w:color w:val="000000"/>
                <w:sz w:val="18"/>
                <w:szCs w:val="18"/>
              </w:rPr>
              <w:t>1.192.296</w:t>
            </w:r>
          </w:p>
        </w:tc>
        <w:tc>
          <w:tcPr>
            <w:tcW w:w="1134" w:type="dxa"/>
            <w:tcBorders>
              <w:top w:val="single" w:sz="4" w:space="0" w:color="auto"/>
              <w:bottom w:val="double" w:sz="4" w:space="0" w:color="auto"/>
            </w:tcBorders>
            <w:vAlign w:val="bottom"/>
          </w:tcPr>
          <w:p w:rsidR="00860AB2" w:rsidRPr="008E5ED8" w:rsidRDefault="00860AB2" w:rsidP="002C5E9D">
            <w:pPr>
              <w:jc w:val="right"/>
              <w:rPr>
                <w:rFonts w:ascii="Arial" w:eastAsia="Arial Unicode MS" w:hAnsi="Arial" w:cs="Arial"/>
                <w:b/>
                <w:bCs/>
                <w:noProof/>
                <w:color w:val="000000"/>
                <w:sz w:val="18"/>
                <w:szCs w:val="18"/>
              </w:rPr>
            </w:pPr>
            <w:r>
              <w:rPr>
                <w:rFonts w:ascii="Arial" w:hAnsi="Arial" w:cs="Arial"/>
                <w:b/>
                <w:bCs/>
                <w:color w:val="000000"/>
                <w:sz w:val="18"/>
                <w:szCs w:val="18"/>
              </w:rPr>
              <w:t>5.130.516</w:t>
            </w:r>
          </w:p>
        </w:tc>
        <w:tc>
          <w:tcPr>
            <w:tcW w:w="992" w:type="dxa"/>
            <w:tcBorders>
              <w:top w:val="single" w:sz="4" w:space="0" w:color="auto"/>
              <w:bottom w:val="double" w:sz="4" w:space="0" w:color="auto"/>
            </w:tcBorders>
            <w:vAlign w:val="bottom"/>
          </w:tcPr>
          <w:p w:rsidR="00860AB2" w:rsidRPr="008E5ED8" w:rsidRDefault="00860AB2" w:rsidP="002C5E9D">
            <w:pPr>
              <w:jc w:val="right"/>
              <w:rPr>
                <w:rFonts w:ascii="Arial" w:eastAsia="Arial Unicode MS" w:hAnsi="Arial" w:cs="Arial"/>
                <w:b/>
                <w:bCs/>
                <w:noProof/>
                <w:color w:val="000000"/>
                <w:sz w:val="18"/>
                <w:szCs w:val="18"/>
              </w:rPr>
            </w:pPr>
            <w:r>
              <w:rPr>
                <w:rFonts w:ascii="Arial" w:hAnsi="Arial" w:cs="Arial"/>
                <w:b/>
                <w:bCs/>
                <w:color w:val="000000"/>
                <w:sz w:val="18"/>
                <w:szCs w:val="18"/>
              </w:rPr>
              <w:t>1.676.750</w:t>
            </w:r>
          </w:p>
        </w:tc>
        <w:tc>
          <w:tcPr>
            <w:tcW w:w="992" w:type="dxa"/>
            <w:tcBorders>
              <w:top w:val="single" w:sz="4" w:space="0" w:color="auto"/>
              <w:bottom w:val="double" w:sz="4" w:space="0" w:color="auto"/>
            </w:tcBorders>
            <w:vAlign w:val="bottom"/>
          </w:tcPr>
          <w:p w:rsidR="00860AB2" w:rsidRPr="008E5ED8" w:rsidRDefault="00860AB2" w:rsidP="002C5E9D">
            <w:pPr>
              <w:jc w:val="right"/>
              <w:rPr>
                <w:rFonts w:ascii="Arial" w:eastAsia="Arial Unicode MS" w:hAnsi="Arial" w:cs="Arial"/>
                <w:b/>
                <w:bCs/>
                <w:noProof/>
                <w:color w:val="000000"/>
                <w:sz w:val="18"/>
                <w:szCs w:val="18"/>
              </w:rPr>
            </w:pPr>
            <w:r>
              <w:rPr>
                <w:rFonts w:ascii="Arial" w:hAnsi="Arial" w:cs="Arial"/>
                <w:b/>
                <w:bCs/>
                <w:color w:val="000000"/>
                <w:sz w:val="18"/>
                <w:szCs w:val="18"/>
              </w:rPr>
              <w:t>3.119.582</w:t>
            </w:r>
          </w:p>
        </w:tc>
        <w:tc>
          <w:tcPr>
            <w:tcW w:w="709" w:type="dxa"/>
            <w:tcBorders>
              <w:top w:val="single" w:sz="4" w:space="0" w:color="auto"/>
              <w:bottom w:val="double" w:sz="4" w:space="0" w:color="auto"/>
            </w:tcBorders>
            <w:vAlign w:val="bottom"/>
          </w:tcPr>
          <w:p w:rsidR="00860AB2" w:rsidRPr="008E5ED8" w:rsidRDefault="00860AB2" w:rsidP="002C5E9D">
            <w:pPr>
              <w:jc w:val="right"/>
              <w:rPr>
                <w:rFonts w:ascii="Arial" w:eastAsia="Arial Unicode MS" w:hAnsi="Arial" w:cs="Arial"/>
                <w:b/>
                <w:bCs/>
                <w:noProof/>
                <w:color w:val="000000"/>
                <w:sz w:val="18"/>
                <w:szCs w:val="18"/>
              </w:rPr>
            </w:pPr>
            <w:r>
              <w:rPr>
                <w:rFonts w:ascii="Arial" w:hAnsi="Arial" w:cs="Arial"/>
                <w:b/>
                <w:bCs/>
                <w:color w:val="000000"/>
                <w:sz w:val="18"/>
                <w:szCs w:val="18"/>
              </w:rPr>
              <w:t>24.159</w:t>
            </w:r>
          </w:p>
        </w:tc>
        <w:tc>
          <w:tcPr>
            <w:tcW w:w="850" w:type="dxa"/>
            <w:tcBorders>
              <w:top w:val="single" w:sz="4" w:space="0" w:color="auto"/>
              <w:bottom w:val="double" w:sz="4" w:space="0" w:color="auto"/>
            </w:tcBorders>
            <w:vAlign w:val="bottom"/>
          </w:tcPr>
          <w:p w:rsidR="00860AB2" w:rsidRPr="008E5ED8" w:rsidRDefault="00860AB2" w:rsidP="002C5E9D">
            <w:pPr>
              <w:jc w:val="right"/>
              <w:rPr>
                <w:rFonts w:ascii="Arial" w:eastAsia="Arial Unicode MS" w:hAnsi="Arial" w:cs="Arial"/>
                <w:b/>
                <w:bCs/>
                <w:noProof/>
                <w:color w:val="000000"/>
                <w:sz w:val="18"/>
                <w:szCs w:val="18"/>
              </w:rPr>
            </w:pPr>
            <w:r>
              <w:rPr>
                <w:rFonts w:ascii="Arial" w:hAnsi="Arial" w:cs="Arial"/>
                <w:b/>
                <w:bCs/>
                <w:color w:val="000000"/>
                <w:sz w:val="18"/>
                <w:szCs w:val="18"/>
              </w:rPr>
              <w:t>10.499</w:t>
            </w:r>
          </w:p>
        </w:tc>
        <w:tc>
          <w:tcPr>
            <w:tcW w:w="851" w:type="dxa"/>
            <w:tcBorders>
              <w:top w:val="single" w:sz="4" w:space="0" w:color="auto"/>
              <w:bottom w:val="double" w:sz="4" w:space="0" w:color="auto"/>
            </w:tcBorders>
            <w:vAlign w:val="bottom"/>
          </w:tcPr>
          <w:p w:rsidR="00860AB2" w:rsidRPr="008E5ED8" w:rsidRDefault="00860AB2" w:rsidP="002C5E9D">
            <w:pPr>
              <w:jc w:val="right"/>
              <w:rPr>
                <w:rFonts w:ascii="Arial" w:eastAsia="Arial Unicode MS" w:hAnsi="Arial" w:cs="Arial"/>
                <w:b/>
                <w:bCs/>
                <w:noProof/>
                <w:color w:val="000000"/>
                <w:sz w:val="18"/>
                <w:szCs w:val="18"/>
              </w:rPr>
            </w:pPr>
            <w:r>
              <w:rPr>
                <w:rFonts w:ascii="Arial" w:hAnsi="Arial" w:cs="Arial"/>
                <w:b/>
                <w:bCs/>
                <w:color w:val="000000"/>
                <w:sz w:val="18"/>
                <w:szCs w:val="18"/>
              </w:rPr>
              <w:t>483.425</w:t>
            </w:r>
          </w:p>
        </w:tc>
        <w:tc>
          <w:tcPr>
            <w:tcW w:w="992" w:type="dxa"/>
            <w:tcBorders>
              <w:top w:val="single" w:sz="4" w:space="0" w:color="auto"/>
              <w:bottom w:val="double" w:sz="4" w:space="0" w:color="auto"/>
            </w:tcBorders>
            <w:vAlign w:val="bottom"/>
          </w:tcPr>
          <w:p w:rsidR="00860AB2" w:rsidRPr="008E5ED8" w:rsidRDefault="00860AB2" w:rsidP="002C5E9D">
            <w:pPr>
              <w:jc w:val="right"/>
              <w:rPr>
                <w:rFonts w:ascii="Arial" w:eastAsia="Arial Unicode MS" w:hAnsi="Arial" w:cs="Arial"/>
                <w:b/>
                <w:bCs/>
                <w:noProof/>
                <w:color w:val="000000"/>
                <w:sz w:val="18"/>
                <w:szCs w:val="18"/>
              </w:rPr>
            </w:pPr>
            <w:r>
              <w:rPr>
                <w:rFonts w:ascii="Arial" w:hAnsi="Arial" w:cs="Arial"/>
                <w:b/>
                <w:bCs/>
                <w:color w:val="000000"/>
                <w:sz w:val="18"/>
                <w:szCs w:val="18"/>
              </w:rPr>
              <w:t>9.488.543</w:t>
            </w:r>
          </w:p>
        </w:tc>
        <w:tc>
          <w:tcPr>
            <w:tcW w:w="1134" w:type="dxa"/>
            <w:tcBorders>
              <w:top w:val="single" w:sz="4" w:space="0" w:color="auto"/>
              <w:bottom w:val="double" w:sz="4" w:space="0" w:color="auto"/>
            </w:tcBorders>
            <w:vAlign w:val="bottom"/>
          </w:tcPr>
          <w:p w:rsidR="00860AB2" w:rsidRPr="008E5ED8" w:rsidRDefault="00860AB2" w:rsidP="002C5E9D">
            <w:pPr>
              <w:jc w:val="right"/>
              <w:rPr>
                <w:rFonts w:ascii="Arial" w:eastAsia="Arial Unicode MS" w:hAnsi="Arial" w:cs="Arial"/>
                <w:b/>
                <w:bCs/>
                <w:noProof/>
                <w:color w:val="000000"/>
                <w:sz w:val="18"/>
                <w:szCs w:val="18"/>
              </w:rPr>
            </w:pPr>
            <w:r>
              <w:rPr>
                <w:rFonts w:ascii="Arial" w:hAnsi="Arial" w:cs="Arial"/>
                <w:b/>
                <w:bCs/>
                <w:color w:val="000000"/>
                <w:sz w:val="18"/>
                <w:szCs w:val="18"/>
              </w:rPr>
              <w:t>3.644.378</w:t>
            </w:r>
          </w:p>
        </w:tc>
        <w:tc>
          <w:tcPr>
            <w:tcW w:w="1276" w:type="dxa"/>
            <w:tcBorders>
              <w:top w:val="single" w:sz="4" w:space="0" w:color="auto"/>
              <w:bottom w:val="double" w:sz="4" w:space="0" w:color="auto"/>
            </w:tcBorders>
            <w:vAlign w:val="bottom"/>
          </w:tcPr>
          <w:p w:rsidR="00860AB2" w:rsidRPr="008E5ED8" w:rsidRDefault="00860AB2" w:rsidP="002C5E9D">
            <w:pPr>
              <w:jc w:val="right"/>
              <w:rPr>
                <w:rFonts w:ascii="Arial" w:eastAsia="Arial Unicode MS" w:hAnsi="Arial" w:cs="Arial"/>
                <w:b/>
                <w:bCs/>
                <w:noProof/>
                <w:color w:val="000000"/>
                <w:sz w:val="18"/>
                <w:szCs w:val="18"/>
              </w:rPr>
            </w:pPr>
            <w:r>
              <w:rPr>
                <w:rFonts w:ascii="Arial" w:hAnsi="Arial" w:cs="Arial"/>
                <w:b/>
                <w:bCs/>
                <w:color w:val="000000"/>
                <w:sz w:val="18"/>
                <w:szCs w:val="18"/>
              </w:rPr>
              <w:t>13.132.921</w:t>
            </w:r>
          </w:p>
        </w:tc>
      </w:tr>
    </w:tbl>
    <w:p w:rsidR="00826605" w:rsidRPr="008E5ED8" w:rsidRDefault="00826605" w:rsidP="00A26620">
      <w:pPr>
        <w:rPr>
          <w:rFonts w:ascii="Arial" w:hAnsi="Arial" w:cs="Arial"/>
          <w:sz w:val="18"/>
          <w:szCs w:val="18"/>
          <w:highlight w:val="yellow"/>
        </w:rPr>
      </w:pPr>
    </w:p>
    <w:p w:rsidR="00111053" w:rsidRPr="008E5ED8" w:rsidRDefault="00111053" w:rsidP="003F57E3">
      <w:pPr>
        <w:ind w:hanging="561"/>
        <w:rPr>
          <w:rFonts w:ascii="Arial" w:hAnsi="Arial" w:cs="Arial"/>
          <w:b/>
          <w:sz w:val="20"/>
          <w:szCs w:val="20"/>
        </w:rPr>
      </w:pPr>
    </w:p>
    <w:p w:rsidR="00826605" w:rsidRPr="008E5ED8" w:rsidRDefault="00826605" w:rsidP="00576887">
      <w:pPr>
        <w:rPr>
          <w:rFonts w:ascii="Arial" w:hAnsi="Arial" w:cs="Arial"/>
          <w:sz w:val="18"/>
          <w:szCs w:val="18"/>
        </w:rPr>
      </w:pPr>
      <w:r w:rsidRPr="008E5ED8">
        <w:rPr>
          <w:rFonts w:ascii="Arial" w:hAnsi="Arial" w:cs="Arial"/>
          <w:sz w:val="18"/>
          <w:szCs w:val="18"/>
        </w:rPr>
        <w:t>1-Merkezi yönetimlerden veya merkez bankalarından şarta bağlı olan ve olmayan alacaklar</w:t>
      </w:r>
    </w:p>
    <w:p w:rsidR="00826605" w:rsidRPr="008E5ED8" w:rsidRDefault="00826605" w:rsidP="00576887">
      <w:pPr>
        <w:rPr>
          <w:rFonts w:ascii="Arial" w:hAnsi="Arial" w:cs="Arial"/>
          <w:sz w:val="18"/>
          <w:szCs w:val="18"/>
        </w:rPr>
      </w:pPr>
      <w:r w:rsidRPr="008E5ED8">
        <w:rPr>
          <w:rFonts w:ascii="Arial" w:hAnsi="Arial" w:cs="Arial"/>
          <w:sz w:val="18"/>
          <w:szCs w:val="18"/>
        </w:rPr>
        <w:t>2-Bölgesel yönetimlerden veya yerel yönetimlerden şarta bağlı olan ve olmayan alacaklar</w:t>
      </w:r>
    </w:p>
    <w:p w:rsidR="00826605" w:rsidRPr="008E5ED8" w:rsidRDefault="00826605" w:rsidP="00576887">
      <w:pPr>
        <w:rPr>
          <w:rFonts w:ascii="Arial" w:hAnsi="Arial" w:cs="Arial"/>
          <w:sz w:val="18"/>
          <w:szCs w:val="18"/>
        </w:rPr>
      </w:pPr>
      <w:r w:rsidRPr="008E5ED8">
        <w:rPr>
          <w:rFonts w:ascii="Arial" w:hAnsi="Arial" w:cs="Arial"/>
          <w:sz w:val="18"/>
          <w:szCs w:val="18"/>
        </w:rPr>
        <w:t>3-Bankalar ve aracı kurumlardan şarta bağlı olan ve olmayan alacaklar</w:t>
      </w:r>
    </w:p>
    <w:p w:rsidR="00826605" w:rsidRPr="008E5ED8" w:rsidRDefault="00826605" w:rsidP="00576887">
      <w:pPr>
        <w:rPr>
          <w:rFonts w:ascii="Arial" w:hAnsi="Arial" w:cs="Arial"/>
          <w:sz w:val="18"/>
          <w:szCs w:val="18"/>
        </w:rPr>
      </w:pPr>
      <w:r w:rsidRPr="008E5ED8">
        <w:rPr>
          <w:rFonts w:ascii="Arial" w:hAnsi="Arial" w:cs="Arial"/>
          <w:sz w:val="18"/>
          <w:szCs w:val="18"/>
        </w:rPr>
        <w:t>4-Şarta bağlı olan ve olmayan kurumsal alacaklar</w:t>
      </w:r>
    </w:p>
    <w:p w:rsidR="00826605" w:rsidRPr="008E5ED8" w:rsidRDefault="00826605" w:rsidP="00576887">
      <w:pPr>
        <w:rPr>
          <w:rFonts w:ascii="Arial" w:hAnsi="Arial" w:cs="Arial"/>
          <w:sz w:val="18"/>
          <w:szCs w:val="18"/>
        </w:rPr>
      </w:pPr>
      <w:r w:rsidRPr="008E5ED8">
        <w:rPr>
          <w:rFonts w:ascii="Arial" w:hAnsi="Arial" w:cs="Arial"/>
          <w:sz w:val="18"/>
          <w:szCs w:val="18"/>
        </w:rPr>
        <w:t>5-Şarta bağlı olan ve olmayan perakende alacaklar</w:t>
      </w:r>
    </w:p>
    <w:p w:rsidR="00826605" w:rsidRPr="008E5ED8" w:rsidRDefault="00826605" w:rsidP="00576887">
      <w:pPr>
        <w:rPr>
          <w:rFonts w:ascii="Arial" w:hAnsi="Arial" w:cs="Arial"/>
          <w:sz w:val="18"/>
          <w:szCs w:val="18"/>
        </w:rPr>
      </w:pPr>
      <w:r w:rsidRPr="008E5ED8">
        <w:rPr>
          <w:rFonts w:ascii="Arial" w:hAnsi="Arial" w:cs="Arial"/>
          <w:sz w:val="18"/>
          <w:szCs w:val="18"/>
        </w:rPr>
        <w:t>6-Şarta bağlı olan ve olmayan gayrimenkul ipoteğiyle teminatlandırılmış alacaklar</w:t>
      </w:r>
    </w:p>
    <w:p w:rsidR="00826605" w:rsidRPr="008E5ED8" w:rsidRDefault="00826605" w:rsidP="00576887">
      <w:pPr>
        <w:rPr>
          <w:rFonts w:ascii="Arial" w:hAnsi="Arial" w:cs="Arial"/>
          <w:sz w:val="18"/>
          <w:szCs w:val="18"/>
        </w:rPr>
      </w:pPr>
      <w:r w:rsidRPr="008E5ED8">
        <w:rPr>
          <w:rFonts w:ascii="Arial" w:hAnsi="Arial" w:cs="Arial"/>
          <w:sz w:val="18"/>
          <w:szCs w:val="18"/>
        </w:rPr>
        <w:t>7- Tahsili gecikmiş alacaklar</w:t>
      </w:r>
    </w:p>
    <w:p w:rsidR="00826605" w:rsidRPr="008E5ED8" w:rsidRDefault="00826605" w:rsidP="00576887">
      <w:pPr>
        <w:rPr>
          <w:rFonts w:ascii="Arial" w:hAnsi="Arial" w:cs="Arial"/>
          <w:sz w:val="18"/>
          <w:szCs w:val="18"/>
        </w:rPr>
      </w:pPr>
      <w:r w:rsidRPr="008E5ED8">
        <w:rPr>
          <w:rFonts w:ascii="Arial" w:hAnsi="Arial" w:cs="Arial"/>
          <w:sz w:val="18"/>
          <w:szCs w:val="18"/>
        </w:rPr>
        <w:t>8-Kurulca riski yüksek olarak belirlenen alacaklar</w:t>
      </w:r>
    </w:p>
    <w:p w:rsidR="00826605" w:rsidRPr="008E5ED8" w:rsidRDefault="00826605">
      <w:pPr>
        <w:rPr>
          <w:rFonts w:ascii="Arial" w:hAnsi="Arial" w:cs="Arial"/>
          <w:b/>
          <w:sz w:val="20"/>
          <w:szCs w:val="20"/>
        </w:rPr>
      </w:pPr>
      <w:r w:rsidRPr="008E5ED8">
        <w:rPr>
          <w:rFonts w:ascii="Arial" w:hAnsi="Arial" w:cs="Arial"/>
          <w:sz w:val="18"/>
          <w:szCs w:val="18"/>
        </w:rPr>
        <w:t>9- Diğer Alacaklar</w:t>
      </w:r>
      <w:r w:rsidRPr="008E5ED8">
        <w:rPr>
          <w:rFonts w:ascii="Arial" w:hAnsi="Arial" w:cs="Arial"/>
          <w:b/>
          <w:sz w:val="20"/>
          <w:szCs w:val="20"/>
        </w:rPr>
        <w:br w:type="page"/>
      </w:r>
    </w:p>
    <w:p w:rsidR="00576887" w:rsidRPr="008E5ED8" w:rsidRDefault="00576887" w:rsidP="00A26620">
      <w:pPr>
        <w:autoSpaceDE w:val="0"/>
        <w:autoSpaceDN w:val="0"/>
        <w:adjustRightInd w:val="0"/>
        <w:ind w:left="540" w:hanging="540"/>
        <w:jc w:val="both"/>
        <w:rPr>
          <w:rFonts w:ascii="Arial" w:hAnsi="Arial" w:cs="Arial"/>
          <w:b/>
          <w:sz w:val="20"/>
          <w:szCs w:val="20"/>
        </w:rPr>
        <w:sectPr w:rsidR="00576887" w:rsidRPr="008E5ED8" w:rsidSect="00576887">
          <w:pgSz w:w="16840" w:h="11907" w:orient="landscape" w:code="9"/>
          <w:pgMar w:top="1701" w:right="1418" w:bottom="1134" w:left="1418" w:header="720" w:footer="720" w:gutter="0"/>
          <w:cols w:space="708"/>
          <w:docGrid w:linePitch="360"/>
        </w:sectPr>
      </w:pPr>
    </w:p>
    <w:p w:rsidR="001A47B1" w:rsidRPr="008E5ED8" w:rsidRDefault="001A47B1" w:rsidP="001A47B1">
      <w:pPr>
        <w:autoSpaceDE w:val="0"/>
        <w:autoSpaceDN w:val="0"/>
        <w:adjustRightInd w:val="0"/>
        <w:jc w:val="both"/>
        <w:rPr>
          <w:rFonts w:ascii="Arial" w:hAnsi="Arial" w:cs="Arial"/>
          <w:b/>
          <w:sz w:val="20"/>
          <w:szCs w:val="20"/>
        </w:rPr>
      </w:pPr>
      <w:r w:rsidRPr="008E5ED8">
        <w:rPr>
          <w:rFonts w:ascii="Arial" w:hAnsi="Arial" w:cs="Arial"/>
          <w:b/>
          <w:sz w:val="20"/>
          <w:szCs w:val="20"/>
        </w:rPr>
        <w:lastRenderedPageBreak/>
        <w:t>II.</w:t>
      </w:r>
      <w:r w:rsidRPr="008E5ED8">
        <w:rPr>
          <w:rFonts w:ascii="Arial" w:hAnsi="Arial" w:cs="Arial"/>
          <w:b/>
          <w:sz w:val="20"/>
          <w:szCs w:val="20"/>
        </w:rPr>
        <w:tab/>
        <w:t>Kredi riskine ilişkin açıklamalar (devamı):</w:t>
      </w:r>
    </w:p>
    <w:p w:rsidR="001A47B1" w:rsidRPr="008E5ED8" w:rsidRDefault="001A47B1" w:rsidP="001A47B1">
      <w:pPr>
        <w:autoSpaceDE w:val="0"/>
        <w:autoSpaceDN w:val="0"/>
        <w:adjustRightInd w:val="0"/>
        <w:jc w:val="both"/>
        <w:rPr>
          <w:rFonts w:ascii="Arial" w:hAnsi="Arial" w:cs="Arial"/>
          <w:b/>
          <w:sz w:val="20"/>
          <w:szCs w:val="20"/>
        </w:rPr>
      </w:pPr>
    </w:p>
    <w:p w:rsidR="00A26620" w:rsidRPr="008E5ED8" w:rsidRDefault="00A26620" w:rsidP="00A26620">
      <w:pPr>
        <w:autoSpaceDE w:val="0"/>
        <w:autoSpaceDN w:val="0"/>
        <w:adjustRightInd w:val="0"/>
        <w:ind w:left="540" w:hanging="540"/>
        <w:jc w:val="both"/>
        <w:rPr>
          <w:rFonts w:ascii="Arial" w:hAnsi="Arial" w:cs="Arial"/>
          <w:b/>
          <w:sz w:val="20"/>
          <w:szCs w:val="20"/>
        </w:rPr>
      </w:pPr>
      <w:r w:rsidRPr="008E5ED8">
        <w:rPr>
          <w:rFonts w:ascii="Arial" w:hAnsi="Arial" w:cs="Arial"/>
          <w:b/>
          <w:sz w:val="20"/>
          <w:szCs w:val="20"/>
        </w:rPr>
        <w:t>Vade Unsuru Taşıyan Risklerin Kalan Vadelerine Göre Dağılımı:</w:t>
      </w:r>
    </w:p>
    <w:p w:rsidR="00111053" w:rsidRPr="008E5ED8" w:rsidRDefault="00111053" w:rsidP="00A26620">
      <w:pPr>
        <w:autoSpaceDE w:val="0"/>
        <w:autoSpaceDN w:val="0"/>
        <w:adjustRightInd w:val="0"/>
        <w:ind w:left="540" w:hanging="540"/>
        <w:jc w:val="both"/>
        <w:rPr>
          <w:rFonts w:ascii="Arial" w:hAnsi="Arial" w:cs="Arial"/>
          <w:b/>
          <w:sz w:val="20"/>
          <w:szCs w:val="20"/>
        </w:rPr>
      </w:pPr>
    </w:p>
    <w:tbl>
      <w:tblPr>
        <w:tblW w:w="9494" w:type="dxa"/>
        <w:jc w:val="center"/>
        <w:tblBorders>
          <w:top w:val="single" w:sz="6" w:space="0" w:color="C0C0C0"/>
          <w:left w:val="single" w:sz="6" w:space="0" w:color="C0C0C0"/>
          <w:bottom w:val="single" w:sz="6" w:space="0" w:color="C0C0C0"/>
          <w:right w:val="single" w:sz="6" w:space="0" w:color="C0C0C0"/>
          <w:insideH w:val="single" w:sz="6" w:space="0" w:color="C0C0C0"/>
          <w:insideV w:val="single" w:sz="6" w:space="0" w:color="C0C0C0"/>
        </w:tblBorders>
        <w:tblLayout w:type="fixed"/>
        <w:tblLook w:val="01E0" w:firstRow="1" w:lastRow="1" w:firstColumn="1" w:lastColumn="1" w:noHBand="0" w:noVBand="0"/>
      </w:tblPr>
      <w:tblGrid>
        <w:gridCol w:w="419"/>
        <w:gridCol w:w="2886"/>
        <w:gridCol w:w="1198"/>
        <w:gridCol w:w="1254"/>
        <w:gridCol w:w="1017"/>
        <w:gridCol w:w="1017"/>
        <w:gridCol w:w="1703"/>
      </w:tblGrid>
      <w:tr w:rsidR="00111053" w:rsidRPr="008E5ED8" w:rsidTr="00341784">
        <w:trPr>
          <w:trHeight w:val="283"/>
          <w:jc w:val="center"/>
        </w:trPr>
        <w:tc>
          <w:tcPr>
            <w:tcW w:w="419" w:type="dxa"/>
            <w:tcBorders>
              <w:top w:val="single" w:sz="6" w:space="0" w:color="C0C0C0"/>
              <w:left w:val="single" w:sz="6" w:space="0" w:color="C0C0C0"/>
              <w:bottom w:val="single" w:sz="6" w:space="0" w:color="C0C0C0"/>
              <w:right w:val="single" w:sz="6" w:space="0" w:color="C0C0C0"/>
            </w:tcBorders>
            <w:vAlign w:val="center"/>
          </w:tcPr>
          <w:p w:rsidR="00111053" w:rsidRPr="008E5ED8" w:rsidRDefault="00111053" w:rsidP="00167FC8">
            <w:pPr>
              <w:rPr>
                <w:rFonts w:ascii="Arial" w:hAnsi="Arial" w:cs="Arial"/>
                <w:b/>
                <w:color w:val="FFFFFF"/>
                <w:sz w:val="18"/>
                <w:szCs w:val="18"/>
              </w:rPr>
            </w:pPr>
          </w:p>
        </w:tc>
        <w:tc>
          <w:tcPr>
            <w:tcW w:w="2886" w:type="dxa"/>
            <w:tcBorders>
              <w:top w:val="single" w:sz="6" w:space="0" w:color="C0C0C0"/>
              <w:left w:val="single" w:sz="6" w:space="0" w:color="C0C0C0"/>
              <w:bottom w:val="single" w:sz="6" w:space="0" w:color="C0C0C0"/>
              <w:right w:val="single" w:sz="6" w:space="0" w:color="C0C0C0"/>
            </w:tcBorders>
            <w:vAlign w:val="center"/>
          </w:tcPr>
          <w:p w:rsidR="00111053" w:rsidRPr="008E5ED8" w:rsidRDefault="00111053" w:rsidP="00167FC8">
            <w:pPr>
              <w:rPr>
                <w:rFonts w:ascii="Arial" w:hAnsi="Arial" w:cs="Arial"/>
                <w:sz w:val="18"/>
                <w:szCs w:val="18"/>
              </w:rPr>
            </w:pPr>
          </w:p>
        </w:tc>
        <w:tc>
          <w:tcPr>
            <w:tcW w:w="6189" w:type="dxa"/>
            <w:gridSpan w:val="5"/>
            <w:tcBorders>
              <w:top w:val="single" w:sz="6" w:space="0" w:color="C0C0C0"/>
              <w:left w:val="single" w:sz="6" w:space="0" w:color="C0C0C0"/>
              <w:bottom w:val="single" w:sz="6" w:space="0" w:color="C0C0C0"/>
              <w:right w:val="single" w:sz="6" w:space="0" w:color="C0C0C0"/>
            </w:tcBorders>
          </w:tcPr>
          <w:p w:rsidR="00111053" w:rsidRPr="00311D6D" w:rsidRDefault="00111053" w:rsidP="00167FC8">
            <w:pPr>
              <w:spacing w:line="240" w:lineRule="exact"/>
              <w:jc w:val="center"/>
              <w:rPr>
                <w:rFonts w:ascii="Arial" w:hAnsi="Arial" w:cs="Arial"/>
                <w:b/>
                <w:sz w:val="18"/>
                <w:szCs w:val="18"/>
              </w:rPr>
            </w:pPr>
            <w:r w:rsidRPr="00311D6D">
              <w:rPr>
                <w:rFonts w:ascii="Arial" w:hAnsi="Arial" w:cs="Arial"/>
                <w:b/>
                <w:sz w:val="18"/>
                <w:szCs w:val="18"/>
              </w:rPr>
              <w:t>Vadeye Kalan Süre</w:t>
            </w:r>
          </w:p>
        </w:tc>
      </w:tr>
      <w:tr w:rsidR="00111053" w:rsidRPr="008E5ED8" w:rsidTr="00341784">
        <w:trPr>
          <w:trHeight w:val="283"/>
          <w:jc w:val="center"/>
        </w:trPr>
        <w:tc>
          <w:tcPr>
            <w:tcW w:w="419" w:type="dxa"/>
            <w:tcBorders>
              <w:top w:val="single" w:sz="6" w:space="0" w:color="C0C0C0"/>
              <w:left w:val="single" w:sz="6" w:space="0" w:color="C0C0C0"/>
              <w:bottom w:val="single" w:sz="6" w:space="0" w:color="C0C0C0"/>
              <w:right w:val="single" w:sz="6" w:space="0" w:color="C0C0C0"/>
            </w:tcBorders>
            <w:vAlign w:val="center"/>
            <w:hideMark/>
          </w:tcPr>
          <w:p w:rsidR="00111053" w:rsidRPr="008E5ED8" w:rsidRDefault="00111053" w:rsidP="00167FC8">
            <w:pPr>
              <w:rPr>
                <w:rFonts w:ascii="Arial" w:hAnsi="Arial" w:cs="Arial"/>
                <w:b/>
                <w:color w:val="FFFFFF"/>
                <w:sz w:val="18"/>
                <w:szCs w:val="18"/>
              </w:rPr>
            </w:pPr>
          </w:p>
        </w:tc>
        <w:tc>
          <w:tcPr>
            <w:tcW w:w="2886" w:type="dxa"/>
            <w:tcBorders>
              <w:top w:val="single" w:sz="6" w:space="0" w:color="C0C0C0"/>
              <w:left w:val="single" w:sz="6" w:space="0" w:color="C0C0C0"/>
              <w:bottom w:val="single" w:sz="6" w:space="0" w:color="C0C0C0"/>
              <w:right w:val="single" w:sz="6" w:space="0" w:color="C0C0C0"/>
            </w:tcBorders>
            <w:vAlign w:val="center"/>
            <w:hideMark/>
          </w:tcPr>
          <w:p w:rsidR="00111053" w:rsidRPr="00380A9F" w:rsidRDefault="00111053" w:rsidP="00167FC8">
            <w:pPr>
              <w:rPr>
                <w:rFonts w:ascii="Arial" w:hAnsi="Arial" w:cs="Arial"/>
                <w:b/>
                <w:sz w:val="18"/>
                <w:szCs w:val="18"/>
              </w:rPr>
            </w:pPr>
            <w:r w:rsidRPr="00380A9F">
              <w:rPr>
                <w:rFonts w:ascii="Arial" w:hAnsi="Arial" w:cs="Arial"/>
                <w:b/>
                <w:sz w:val="18"/>
                <w:szCs w:val="18"/>
              </w:rPr>
              <w:t>Risk Sınıfları</w:t>
            </w:r>
          </w:p>
        </w:tc>
        <w:tc>
          <w:tcPr>
            <w:tcW w:w="1198" w:type="dxa"/>
            <w:tcBorders>
              <w:top w:val="single" w:sz="6" w:space="0" w:color="C0C0C0"/>
              <w:left w:val="single" w:sz="6" w:space="0" w:color="C0C0C0"/>
              <w:bottom w:val="single" w:sz="6" w:space="0" w:color="C0C0C0"/>
              <w:right w:val="single" w:sz="6" w:space="0" w:color="C0C0C0"/>
            </w:tcBorders>
          </w:tcPr>
          <w:p w:rsidR="00111053" w:rsidRPr="00311D6D" w:rsidRDefault="00111053" w:rsidP="00167FC8">
            <w:pPr>
              <w:spacing w:line="240" w:lineRule="exact"/>
              <w:jc w:val="center"/>
              <w:rPr>
                <w:rFonts w:ascii="Arial" w:hAnsi="Arial" w:cs="Arial"/>
                <w:b/>
                <w:sz w:val="18"/>
                <w:szCs w:val="18"/>
              </w:rPr>
            </w:pPr>
          </w:p>
          <w:p w:rsidR="00111053" w:rsidRPr="00311D6D" w:rsidRDefault="00111053" w:rsidP="00167FC8">
            <w:pPr>
              <w:spacing w:line="240" w:lineRule="exact"/>
              <w:jc w:val="center"/>
              <w:rPr>
                <w:rFonts w:ascii="Arial" w:hAnsi="Arial" w:cs="Arial"/>
                <w:b/>
                <w:sz w:val="18"/>
                <w:szCs w:val="18"/>
              </w:rPr>
            </w:pPr>
            <w:r w:rsidRPr="00311D6D">
              <w:rPr>
                <w:rFonts w:ascii="Arial" w:hAnsi="Arial" w:cs="Arial"/>
                <w:b/>
                <w:sz w:val="18"/>
                <w:szCs w:val="18"/>
              </w:rPr>
              <w:t>1 ay</w:t>
            </w:r>
          </w:p>
        </w:tc>
        <w:tc>
          <w:tcPr>
            <w:tcW w:w="1254" w:type="dxa"/>
            <w:tcBorders>
              <w:top w:val="single" w:sz="6" w:space="0" w:color="C0C0C0"/>
              <w:left w:val="single" w:sz="6" w:space="0" w:color="C0C0C0"/>
              <w:bottom w:val="single" w:sz="6" w:space="0" w:color="C0C0C0"/>
              <w:right w:val="single" w:sz="6" w:space="0" w:color="C0C0C0"/>
            </w:tcBorders>
          </w:tcPr>
          <w:p w:rsidR="00111053" w:rsidRPr="00311D6D" w:rsidRDefault="00111053" w:rsidP="00167FC8">
            <w:pPr>
              <w:spacing w:line="240" w:lineRule="exact"/>
              <w:jc w:val="center"/>
              <w:rPr>
                <w:rFonts w:ascii="Arial" w:hAnsi="Arial" w:cs="Arial"/>
                <w:b/>
                <w:sz w:val="18"/>
                <w:szCs w:val="18"/>
              </w:rPr>
            </w:pPr>
          </w:p>
          <w:p w:rsidR="00111053" w:rsidRPr="00311D6D" w:rsidRDefault="00111053" w:rsidP="00167FC8">
            <w:pPr>
              <w:spacing w:line="240" w:lineRule="exact"/>
              <w:jc w:val="center"/>
              <w:rPr>
                <w:rFonts w:ascii="Arial" w:hAnsi="Arial" w:cs="Arial"/>
                <w:b/>
                <w:sz w:val="18"/>
                <w:szCs w:val="18"/>
              </w:rPr>
            </w:pPr>
            <w:r w:rsidRPr="00311D6D">
              <w:rPr>
                <w:rFonts w:ascii="Arial" w:hAnsi="Arial" w:cs="Arial"/>
                <w:b/>
                <w:sz w:val="18"/>
                <w:szCs w:val="18"/>
              </w:rPr>
              <w:t>1–3 ay</w:t>
            </w:r>
          </w:p>
        </w:tc>
        <w:tc>
          <w:tcPr>
            <w:tcW w:w="1017" w:type="dxa"/>
            <w:tcBorders>
              <w:top w:val="single" w:sz="6" w:space="0" w:color="C0C0C0"/>
              <w:left w:val="single" w:sz="6" w:space="0" w:color="C0C0C0"/>
              <w:bottom w:val="single" w:sz="6" w:space="0" w:color="C0C0C0"/>
              <w:right w:val="single" w:sz="6" w:space="0" w:color="C0C0C0"/>
            </w:tcBorders>
          </w:tcPr>
          <w:p w:rsidR="00111053" w:rsidRPr="00311D6D" w:rsidRDefault="00111053" w:rsidP="00167FC8">
            <w:pPr>
              <w:spacing w:line="240" w:lineRule="exact"/>
              <w:jc w:val="center"/>
              <w:rPr>
                <w:rFonts w:ascii="Arial" w:hAnsi="Arial" w:cs="Arial"/>
                <w:b/>
                <w:sz w:val="18"/>
                <w:szCs w:val="18"/>
              </w:rPr>
            </w:pPr>
          </w:p>
          <w:p w:rsidR="00111053" w:rsidRPr="00311D6D" w:rsidRDefault="00111053" w:rsidP="00167FC8">
            <w:pPr>
              <w:spacing w:line="240" w:lineRule="exact"/>
              <w:jc w:val="center"/>
              <w:rPr>
                <w:rFonts w:ascii="Arial" w:hAnsi="Arial" w:cs="Arial"/>
                <w:b/>
                <w:sz w:val="18"/>
                <w:szCs w:val="18"/>
              </w:rPr>
            </w:pPr>
            <w:r w:rsidRPr="00311D6D">
              <w:rPr>
                <w:rFonts w:ascii="Arial" w:hAnsi="Arial" w:cs="Arial"/>
                <w:b/>
                <w:sz w:val="18"/>
                <w:szCs w:val="18"/>
              </w:rPr>
              <w:t>3–6 ay</w:t>
            </w:r>
          </w:p>
        </w:tc>
        <w:tc>
          <w:tcPr>
            <w:tcW w:w="1017" w:type="dxa"/>
            <w:tcBorders>
              <w:top w:val="single" w:sz="6" w:space="0" w:color="C0C0C0"/>
              <w:left w:val="single" w:sz="6" w:space="0" w:color="C0C0C0"/>
              <w:bottom w:val="single" w:sz="6" w:space="0" w:color="C0C0C0"/>
              <w:right w:val="single" w:sz="6" w:space="0" w:color="C0C0C0"/>
            </w:tcBorders>
          </w:tcPr>
          <w:p w:rsidR="00111053" w:rsidRPr="00311D6D" w:rsidRDefault="00111053" w:rsidP="00167FC8">
            <w:pPr>
              <w:spacing w:line="240" w:lineRule="exact"/>
              <w:jc w:val="center"/>
              <w:rPr>
                <w:rFonts w:ascii="Arial" w:hAnsi="Arial" w:cs="Arial"/>
                <w:b/>
                <w:sz w:val="18"/>
                <w:szCs w:val="18"/>
              </w:rPr>
            </w:pPr>
          </w:p>
          <w:p w:rsidR="00111053" w:rsidRPr="00311D6D" w:rsidRDefault="00111053" w:rsidP="00167FC8">
            <w:pPr>
              <w:spacing w:line="240" w:lineRule="exact"/>
              <w:jc w:val="center"/>
              <w:rPr>
                <w:rFonts w:ascii="Arial" w:hAnsi="Arial" w:cs="Arial"/>
                <w:b/>
                <w:sz w:val="18"/>
                <w:szCs w:val="18"/>
              </w:rPr>
            </w:pPr>
            <w:r w:rsidRPr="00311D6D">
              <w:rPr>
                <w:rFonts w:ascii="Arial" w:hAnsi="Arial" w:cs="Arial"/>
                <w:b/>
                <w:sz w:val="18"/>
                <w:szCs w:val="18"/>
              </w:rPr>
              <w:t>6–12 ay</w:t>
            </w:r>
          </w:p>
        </w:tc>
        <w:tc>
          <w:tcPr>
            <w:tcW w:w="1703" w:type="dxa"/>
            <w:tcBorders>
              <w:top w:val="single" w:sz="6" w:space="0" w:color="C0C0C0"/>
              <w:left w:val="single" w:sz="6" w:space="0" w:color="C0C0C0"/>
              <w:bottom w:val="single" w:sz="6" w:space="0" w:color="C0C0C0"/>
              <w:right w:val="single" w:sz="6" w:space="0" w:color="C0C0C0"/>
            </w:tcBorders>
          </w:tcPr>
          <w:p w:rsidR="00111053" w:rsidRPr="00311D6D" w:rsidRDefault="00111053" w:rsidP="00167FC8">
            <w:pPr>
              <w:spacing w:line="240" w:lineRule="exact"/>
              <w:jc w:val="center"/>
              <w:rPr>
                <w:rFonts w:ascii="Arial" w:hAnsi="Arial" w:cs="Arial"/>
                <w:b/>
                <w:sz w:val="18"/>
                <w:szCs w:val="18"/>
              </w:rPr>
            </w:pPr>
          </w:p>
          <w:p w:rsidR="00111053" w:rsidRPr="00311D6D" w:rsidRDefault="00111053" w:rsidP="00167FC8">
            <w:pPr>
              <w:spacing w:line="240" w:lineRule="exact"/>
              <w:jc w:val="center"/>
              <w:rPr>
                <w:rFonts w:ascii="Arial" w:hAnsi="Arial" w:cs="Arial"/>
                <w:b/>
                <w:sz w:val="18"/>
                <w:szCs w:val="18"/>
              </w:rPr>
            </w:pPr>
            <w:r w:rsidRPr="00311D6D">
              <w:rPr>
                <w:rFonts w:ascii="Arial" w:hAnsi="Arial" w:cs="Arial"/>
                <w:b/>
                <w:sz w:val="18"/>
                <w:szCs w:val="18"/>
              </w:rPr>
              <w:t>1 yıl üzeri</w:t>
            </w:r>
          </w:p>
        </w:tc>
      </w:tr>
      <w:tr w:rsidR="00F76FF1" w:rsidRPr="008E5ED8" w:rsidTr="00F76FF1">
        <w:trPr>
          <w:trHeight w:val="283"/>
          <w:jc w:val="center"/>
        </w:trPr>
        <w:tc>
          <w:tcPr>
            <w:tcW w:w="419" w:type="dxa"/>
            <w:tcBorders>
              <w:top w:val="single" w:sz="6" w:space="0" w:color="BFBFBF"/>
              <w:left w:val="single" w:sz="6" w:space="0" w:color="BFBFBF"/>
              <w:bottom w:val="single" w:sz="6" w:space="0" w:color="BFBFBF"/>
              <w:right w:val="single" w:sz="6" w:space="0" w:color="BFBFBF"/>
            </w:tcBorders>
            <w:vAlign w:val="center"/>
            <w:hideMark/>
          </w:tcPr>
          <w:p w:rsidR="00F76FF1" w:rsidRPr="008E5ED8" w:rsidRDefault="00F76FF1" w:rsidP="00167FC8">
            <w:pPr>
              <w:spacing w:line="240" w:lineRule="exact"/>
              <w:rPr>
                <w:rFonts w:ascii="Arial" w:hAnsi="Arial" w:cs="Arial"/>
                <w:sz w:val="18"/>
                <w:szCs w:val="18"/>
              </w:rPr>
            </w:pPr>
            <w:r w:rsidRPr="008E5ED8">
              <w:rPr>
                <w:rFonts w:ascii="Arial" w:hAnsi="Arial" w:cs="Arial"/>
                <w:sz w:val="18"/>
                <w:szCs w:val="18"/>
              </w:rPr>
              <w:t>1</w:t>
            </w:r>
          </w:p>
        </w:tc>
        <w:tc>
          <w:tcPr>
            <w:tcW w:w="2886" w:type="dxa"/>
            <w:tcBorders>
              <w:top w:val="single" w:sz="6" w:space="0" w:color="C0C0C0"/>
              <w:left w:val="single" w:sz="6" w:space="0" w:color="C0C0C0"/>
              <w:bottom w:val="single" w:sz="6" w:space="0" w:color="C0C0C0"/>
              <w:right w:val="single" w:sz="6" w:space="0" w:color="C0C0C0"/>
            </w:tcBorders>
            <w:vAlign w:val="center"/>
            <w:hideMark/>
          </w:tcPr>
          <w:p w:rsidR="00F76FF1" w:rsidRPr="008E5ED8" w:rsidRDefault="00F76FF1" w:rsidP="00167FC8">
            <w:pPr>
              <w:ind w:left="284"/>
              <w:rPr>
                <w:rFonts w:ascii="Arial" w:hAnsi="Arial" w:cs="Arial"/>
                <w:snapToGrid w:val="0"/>
                <w:color w:val="000000"/>
                <w:sz w:val="18"/>
                <w:szCs w:val="18"/>
              </w:rPr>
            </w:pPr>
            <w:r w:rsidRPr="008E5ED8">
              <w:rPr>
                <w:rFonts w:ascii="Arial" w:hAnsi="Arial" w:cs="Arial"/>
                <w:snapToGrid w:val="0"/>
                <w:color w:val="000000"/>
                <w:sz w:val="18"/>
                <w:szCs w:val="18"/>
              </w:rPr>
              <w:t>Merkezi yönetimlerden veya merkez bankalarından şarta bağlı olan ve olmayan alacaklar</w:t>
            </w:r>
          </w:p>
        </w:tc>
        <w:tc>
          <w:tcPr>
            <w:tcW w:w="1198" w:type="dxa"/>
            <w:tcBorders>
              <w:top w:val="single" w:sz="6" w:space="0" w:color="C0C0C0"/>
              <w:left w:val="single" w:sz="6" w:space="0" w:color="C0C0C0"/>
              <w:bottom w:val="single" w:sz="6" w:space="0" w:color="C0C0C0"/>
              <w:right w:val="single" w:sz="6" w:space="0" w:color="C0C0C0"/>
            </w:tcBorders>
            <w:vAlign w:val="bottom"/>
          </w:tcPr>
          <w:p w:rsidR="00F76FF1" w:rsidRPr="008E5ED8" w:rsidRDefault="00F76FF1" w:rsidP="0058538E">
            <w:pPr>
              <w:jc w:val="right"/>
              <w:rPr>
                <w:rFonts w:ascii="Arial" w:eastAsia="Arial Unicode MS" w:hAnsi="Arial" w:cs="Arial"/>
                <w:b/>
                <w:bCs/>
                <w:noProof/>
                <w:color w:val="000000"/>
                <w:sz w:val="18"/>
                <w:szCs w:val="18"/>
              </w:rPr>
            </w:pPr>
            <w:r w:rsidRPr="008E5ED8">
              <w:rPr>
                <w:rFonts w:ascii="Arial" w:hAnsi="Arial" w:cs="Arial"/>
                <w:color w:val="000000"/>
                <w:sz w:val="18"/>
                <w:szCs w:val="18"/>
              </w:rPr>
              <w:t>961.448</w:t>
            </w:r>
          </w:p>
        </w:tc>
        <w:tc>
          <w:tcPr>
            <w:tcW w:w="1254" w:type="dxa"/>
            <w:tcBorders>
              <w:top w:val="single" w:sz="6" w:space="0" w:color="C0C0C0"/>
              <w:left w:val="single" w:sz="6" w:space="0" w:color="C0C0C0"/>
              <w:bottom w:val="single" w:sz="6" w:space="0" w:color="C0C0C0"/>
              <w:right w:val="single" w:sz="6" w:space="0" w:color="C0C0C0"/>
            </w:tcBorders>
            <w:vAlign w:val="bottom"/>
          </w:tcPr>
          <w:p w:rsidR="00F76FF1" w:rsidRPr="008E5ED8" w:rsidRDefault="00F76FF1" w:rsidP="0058538E">
            <w:pPr>
              <w:jc w:val="right"/>
              <w:rPr>
                <w:rFonts w:ascii="Arial" w:eastAsia="Arial Unicode MS" w:hAnsi="Arial" w:cs="Arial"/>
                <w:b/>
                <w:bCs/>
                <w:noProof/>
                <w:color w:val="000000"/>
                <w:sz w:val="18"/>
                <w:szCs w:val="18"/>
              </w:rPr>
            </w:pPr>
            <w:r w:rsidRPr="008E5ED8">
              <w:rPr>
                <w:rFonts w:ascii="Arial" w:hAnsi="Arial" w:cs="Arial"/>
                <w:color w:val="000000"/>
                <w:sz w:val="18"/>
                <w:szCs w:val="18"/>
              </w:rPr>
              <w:t>61.944</w:t>
            </w:r>
          </w:p>
        </w:tc>
        <w:tc>
          <w:tcPr>
            <w:tcW w:w="1017" w:type="dxa"/>
            <w:tcBorders>
              <w:top w:val="single" w:sz="6" w:space="0" w:color="C0C0C0"/>
              <w:left w:val="single" w:sz="6" w:space="0" w:color="C0C0C0"/>
              <w:bottom w:val="single" w:sz="6" w:space="0" w:color="C0C0C0"/>
              <w:right w:val="single" w:sz="6" w:space="0" w:color="C0C0C0"/>
            </w:tcBorders>
            <w:vAlign w:val="bottom"/>
          </w:tcPr>
          <w:p w:rsidR="00F76FF1" w:rsidRPr="008E5ED8" w:rsidRDefault="00F76FF1" w:rsidP="0058538E">
            <w:pPr>
              <w:jc w:val="right"/>
              <w:rPr>
                <w:rFonts w:ascii="Arial" w:eastAsia="Arial Unicode MS" w:hAnsi="Arial" w:cs="Arial"/>
                <w:b/>
                <w:bCs/>
                <w:noProof/>
                <w:color w:val="000000"/>
                <w:sz w:val="18"/>
                <w:szCs w:val="18"/>
              </w:rPr>
            </w:pPr>
            <w:r w:rsidRPr="008E5ED8">
              <w:rPr>
                <w:rFonts w:ascii="Arial" w:hAnsi="Arial" w:cs="Arial"/>
                <w:color w:val="000000"/>
                <w:sz w:val="18"/>
                <w:szCs w:val="18"/>
              </w:rPr>
              <w:t>-</w:t>
            </w:r>
          </w:p>
        </w:tc>
        <w:tc>
          <w:tcPr>
            <w:tcW w:w="1017" w:type="dxa"/>
            <w:tcBorders>
              <w:top w:val="single" w:sz="6" w:space="0" w:color="C0C0C0"/>
              <w:left w:val="single" w:sz="6" w:space="0" w:color="C0C0C0"/>
              <w:bottom w:val="single" w:sz="6" w:space="0" w:color="C0C0C0"/>
              <w:right w:val="single" w:sz="6" w:space="0" w:color="C0C0C0"/>
            </w:tcBorders>
            <w:vAlign w:val="bottom"/>
          </w:tcPr>
          <w:p w:rsidR="00F76FF1" w:rsidRPr="008E5ED8" w:rsidRDefault="00F76FF1" w:rsidP="0058538E">
            <w:pPr>
              <w:jc w:val="right"/>
              <w:rPr>
                <w:rFonts w:ascii="Arial" w:eastAsia="Arial Unicode MS" w:hAnsi="Arial" w:cs="Arial"/>
                <w:b/>
                <w:bCs/>
                <w:noProof/>
                <w:color w:val="000000"/>
                <w:sz w:val="18"/>
                <w:szCs w:val="18"/>
              </w:rPr>
            </w:pPr>
            <w:r w:rsidRPr="008E5ED8">
              <w:rPr>
                <w:rFonts w:ascii="Arial" w:hAnsi="Arial" w:cs="Arial"/>
                <w:color w:val="000000"/>
                <w:sz w:val="18"/>
                <w:szCs w:val="18"/>
              </w:rPr>
              <w:t>35.908</w:t>
            </w:r>
          </w:p>
        </w:tc>
        <w:tc>
          <w:tcPr>
            <w:tcW w:w="1703" w:type="dxa"/>
            <w:tcBorders>
              <w:top w:val="single" w:sz="6" w:space="0" w:color="C0C0C0"/>
              <w:left w:val="single" w:sz="6" w:space="0" w:color="C0C0C0"/>
              <w:bottom w:val="single" w:sz="6" w:space="0" w:color="C0C0C0"/>
              <w:right w:val="single" w:sz="6" w:space="0" w:color="C0C0C0"/>
            </w:tcBorders>
            <w:vAlign w:val="bottom"/>
          </w:tcPr>
          <w:p w:rsidR="00F76FF1" w:rsidRPr="008E5ED8" w:rsidRDefault="00F76FF1" w:rsidP="0058538E">
            <w:pPr>
              <w:jc w:val="right"/>
              <w:rPr>
                <w:rFonts w:ascii="Arial" w:eastAsia="Arial Unicode MS" w:hAnsi="Arial" w:cs="Arial"/>
                <w:b/>
                <w:bCs/>
                <w:noProof/>
                <w:color w:val="000000"/>
                <w:sz w:val="18"/>
                <w:szCs w:val="18"/>
              </w:rPr>
            </w:pPr>
            <w:r w:rsidRPr="008E5ED8">
              <w:rPr>
                <w:rFonts w:ascii="Arial" w:hAnsi="Arial" w:cs="Arial"/>
                <w:color w:val="000000"/>
                <w:sz w:val="18"/>
                <w:szCs w:val="18"/>
              </w:rPr>
              <w:t>426.030</w:t>
            </w:r>
          </w:p>
        </w:tc>
      </w:tr>
      <w:tr w:rsidR="00F76FF1" w:rsidRPr="008E5ED8" w:rsidTr="00F76FF1">
        <w:trPr>
          <w:trHeight w:val="283"/>
          <w:jc w:val="center"/>
        </w:trPr>
        <w:tc>
          <w:tcPr>
            <w:tcW w:w="419" w:type="dxa"/>
            <w:tcBorders>
              <w:top w:val="single" w:sz="6" w:space="0" w:color="BFBFBF"/>
              <w:left w:val="single" w:sz="6" w:space="0" w:color="BFBFBF"/>
              <w:bottom w:val="single" w:sz="6" w:space="0" w:color="BFBFBF"/>
              <w:right w:val="single" w:sz="6" w:space="0" w:color="BFBFBF"/>
            </w:tcBorders>
            <w:vAlign w:val="center"/>
            <w:hideMark/>
          </w:tcPr>
          <w:p w:rsidR="00F76FF1" w:rsidRPr="008E5ED8" w:rsidRDefault="00F76FF1" w:rsidP="00167FC8">
            <w:pPr>
              <w:spacing w:line="240" w:lineRule="exact"/>
              <w:rPr>
                <w:rFonts w:ascii="Arial" w:hAnsi="Arial" w:cs="Arial"/>
                <w:sz w:val="18"/>
                <w:szCs w:val="18"/>
              </w:rPr>
            </w:pPr>
            <w:r w:rsidRPr="008E5ED8">
              <w:rPr>
                <w:rFonts w:ascii="Arial" w:hAnsi="Arial" w:cs="Arial"/>
                <w:sz w:val="18"/>
                <w:szCs w:val="18"/>
              </w:rPr>
              <w:t>2</w:t>
            </w:r>
          </w:p>
        </w:tc>
        <w:tc>
          <w:tcPr>
            <w:tcW w:w="2886" w:type="dxa"/>
            <w:tcBorders>
              <w:top w:val="single" w:sz="6" w:space="0" w:color="C0C0C0"/>
              <w:left w:val="single" w:sz="6" w:space="0" w:color="C0C0C0"/>
              <w:bottom w:val="single" w:sz="6" w:space="0" w:color="C0C0C0"/>
              <w:right w:val="single" w:sz="6" w:space="0" w:color="C0C0C0"/>
            </w:tcBorders>
            <w:vAlign w:val="center"/>
            <w:hideMark/>
          </w:tcPr>
          <w:p w:rsidR="00F76FF1" w:rsidRPr="008E5ED8" w:rsidRDefault="00F76FF1" w:rsidP="00167FC8">
            <w:pPr>
              <w:ind w:left="284"/>
              <w:rPr>
                <w:rFonts w:ascii="Arial" w:hAnsi="Arial" w:cs="Arial"/>
                <w:snapToGrid w:val="0"/>
                <w:color w:val="000000"/>
                <w:sz w:val="18"/>
                <w:szCs w:val="18"/>
              </w:rPr>
            </w:pPr>
            <w:r w:rsidRPr="008E5ED8">
              <w:rPr>
                <w:rFonts w:ascii="Arial" w:hAnsi="Arial" w:cs="Arial"/>
                <w:snapToGrid w:val="0"/>
                <w:color w:val="000000"/>
                <w:sz w:val="18"/>
                <w:szCs w:val="18"/>
              </w:rPr>
              <w:t>Bölgesel yönetimlerden veya yerel yönetimlerden şarta bağlı olan ve olmayan alacaklar</w:t>
            </w:r>
          </w:p>
        </w:tc>
        <w:tc>
          <w:tcPr>
            <w:tcW w:w="1198" w:type="dxa"/>
            <w:tcBorders>
              <w:top w:val="single" w:sz="6" w:space="0" w:color="C0C0C0"/>
              <w:left w:val="single" w:sz="6" w:space="0" w:color="C0C0C0"/>
              <w:bottom w:val="single" w:sz="6" w:space="0" w:color="C0C0C0"/>
              <w:right w:val="single" w:sz="6" w:space="0" w:color="C0C0C0"/>
            </w:tcBorders>
            <w:vAlign w:val="bottom"/>
          </w:tcPr>
          <w:p w:rsidR="00F76FF1" w:rsidRPr="008E5ED8" w:rsidRDefault="00F76FF1" w:rsidP="0058538E">
            <w:pPr>
              <w:jc w:val="right"/>
              <w:rPr>
                <w:rFonts w:ascii="Arial" w:eastAsia="Arial Unicode MS" w:hAnsi="Arial" w:cs="Arial"/>
                <w:b/>
                <w:bCs/>
                <w:noProof/>
                <w:color w:val="000000"/>
                <w:sz w:val="18"/>
                <w:szCs w:val="18"/>
              </w:rPr>
            </w:pPr>
            <w:r w:rsidRPr="008E5ED8">
              <w:rPr>
                <w:rFonts w:ascii="Arial" w:hAnsi="Arial" w:cs="Arial"/>
                <w:color w:val="000000"/>
                <w:sz w:val="18"/>
                <w:szCs w:val="18"/>
              </w:rPr>
              <w:t>727</w:t>
            </w:r>
          </w:p>
        </w:tc>
        <w:tc>
          <w:tcPr>
            <w:tcW w:w="1254" w:type="dxa"/>
            <w:tcBorders>
              <w:top w:val="single" w:sz="6" w:space="0" w:color="C0C0C0"/>
              <w:left w:val="single" w:sz="6" w:space="0" w:color="C0C0C0"/>
              <w:bottom w:val="single" w:sz="6" w:space="0" w:color="C0C0C0"/>
              <w:right w:val="single" w:sz="6" w:space="0" w:color="C0C0C0"/>
            </w:tcBorders>
            <w:vAlign w:val="bottom"/>
          </w:tcPr>
          <w:p w:rsidR="00F76FF1" w:rsidRPr="008E5ED8" w:rsidRDefault="00F76FF1" w:rsidP="0058538E">
            <w:pPr>
              <w:jc w:val="right"/>
              <w:rPr>
                <w:rFonts w:ascii="Arial" w:eastAsia="Arial Unicode MS" w:hAnsi="Arial" w:cs="Arial"/>
                <w:b/>
                <w:bCs/>
                <w:noProof/>
                <w:color w:val="000000"/>
                <w:sz w:val="18"/>
                <w:szCs w:val="18"/>
              </w:rPr>
            </w:pPr>
            <w:r w:rsidRPr="008E5ED8">
              <w:rPr>
                <w:rFonts w:ascii="Arial" w:hAnsi="Arial" w:cs="Arial"/>
                <w:color w:val="000000"/>
                <w:sz w:val="18"/>
                <w:szCs w:val="18"/>
              </w:rPr>
              <w:t>1.258</w:t>
            </w:r>
          </w:p>
        </w:tc>
        <w:tc>
          <w:tcPr>
            <w:tcW w:w="1017" w:type="dxa"/>
            <w:tcBorders>
              <w:top w:val="single" w:sz="6" w:space="0" w:color="C0C0C0"/>
              <w:left w:val="single" w:sz="6" w:space="0" w:color="C0C0C0"/>
              <w:bottom w:val="single" w:sz="6" w:space="0" w:color="C0C0C0"/>
              <w:right w:val="single" w:sz="6" w:space="0" w:color="C0C0C0"/>
            </w:tcBorders>
            <w:vAlign w:val="bottom"/>
          </w:tcPr>
          <w:p w:rsidR="00F76FF1" w:rsidRPr="008E5ED8" w:rsidRDefault="00F76FF1" w:rsidP="0058538E">
            <w:pPr>
              <w:jc w:val="right"/>
              <w:rPr>
                <w:rFonts w:ascii="Arial" w:eastAsia="Arial Unicode MS" w:hAnsi="Arial" w:cs="Arial"/>
                <w:b/>
                <w:bCs/>
                <w:noProof/>
                <w:color w:val="000000"/>
                <w:sz w:val="18"/>
                <w:szCs w:val="18"/>
              </w:rPr>
            </w:pPr>
            <w:r w:rsidRPr="008E5ED8">
              <w:rPr>
                <w:rFonts w:ascii="Arial" w:hAnsi="Arial" w:cs="Arial"/>
                <w:color w:val="000000"/>
                <w:sz w:val="18"/>
                <w:szCs w:val="18"/>
              </w:rPr>
              <w:t>1.925</w:t>
            </w:r>
          </w:p>
        </w:tc>
        <w:tc>
          <w:tcPr>
            <w:tcW w:w="1017" w:type="dxa"/>
            <w:tcBorders>
              <w:top w:val="single" w:sz="6" w:space="0" w:color="C0C0C0"/>
              <w:left w:val="single" w:sz="6" w:space="0" w:color="C0C0C0"/>
              <w:bottom w:val="single" w:sz="6" w:space="0" w:color="C0C0C0"/>
              <w:right w:val="single" w:sz="6" w:space="0" w:color="C0C0C0"/>
            </w:tcBorders>
            <w:vAlign w:val="bottom"/>
          </w:tcPr>
          <w:p w:rsidR="00F76FF1" w:rsidRPr="008E5ED8" w:rsidRDefault="00F76FF1" w:rsidP="0058538E">
            <w:pPr>
              <w:jc w:val="right"/>
              <w:rPr>
                <w:rFonts w:ascii="Arial" w:eastAsia="Arial Unicode MS" w:hAnsi="Arial" w:cs="Arial"/>
                <w:b/>
                <w:bCs/>
                <w:noProof/>
                <w:color w:val="000000"/>
                <w:sz w:val="18"/>
                <w:szCs w:val="18"/>
              </w:rPr>
            </w:pPr>
            <w:r w:rsidRPr="008E5ED8">
              <w:rPr>
                <w:rFonts w:ascii="Arial" w:hAnsi="Arial" w:cs="Arial"/>
                <w:color w:val="000000"/>
                <w:sz w:val="18"/>
                <w:szCs w:val="18"/>
              </w:rPr>
              <w:t>4.083</w:t>
            </w:r>
          </w:p>
        </w:tc>
        <w:tc>
          <w:tcPr>
            <w:tcW w:w="1703" w:type="dxa"/>
            <w:tcBorders>
              <w:top w:val="single" w:sz="6" w:space="0" w:color="C0C0C0"/>
              <w:left w:val="single" w:sz="6" w:space="0" w:color="C0C0C0"/>
              <w:bottom w:val="single" w:sz="6" w:space="0" w:color="C0C0C0"/>
              <w:right w:val="single" w:sz="6" w:space="0" w:color="C0C0C0"/>
            </w:tcBorders>
            <w:vAlign w:val="bottom"/>
          </w:tcPr>
          <w:p w:rsidR="00F76FF1" w:rsidRPr="008E5ED8" w:rsidRDefault="00F76FF1" w:rsidP="0058538E">
            <w:pPr>
              <w:jc w:val="right"/>
              <w:rPr>
                <w:rFonts w:ascii="Arial" w:eastAsia="Arial Unicode MS" w:hAnsi="Arial" w:cs="Arial"/>
                <w:b/>
                <w:bCs/>
                <w:noProof/>
                <w:color w:val="000000"/>
                <w:sz w:val="18"/>
                <w:szCs w:val="18"/>
              </w:rPr>
            </w:pPr>
            <w:r w:rsidRPr="008E5ED8">
              <w:rPr>
                <w:rFonts w:ascii="Arial" w:hAnsi="Arial" w:cs="Arial"/>
                <w:color w:val="000000"/>
                <w:sz w:val="18"/>
                <w:szCs w:val="18"/>
              </w:rPr>
              <w:t>2.371</w:t>
            </w:r>
          </w:p>
        </w:tc>
      </w:tr>
      <w:tr w:rsidR="00F76FF1" w:rsidRPr="008E5ED8" w:rsidTr="00F76FF1">
        <w:trPr>
          <w:trHeight w:val="283"/>
          <w:jc w:val="center"/>
        </w:trPr>
        <w:tc>
          <w:tcPr>
            <w:tcW w:w="419" w:type="dxa"/>
            <w:tcBorders>
              <w:top w:val="single" w:sz="6" w:space="0" w:color="BFBFBF"/>
              <w:left w:val="single" w:sz="6" w:space="0" w:color="BFBFBF"/>
              <w:bottom w:val="single" w:sz="6" w:space="0" w:color="BFBFBF"/>
              <w:right w:val="single" w:sz="6" w:space="0" w:color="BFBFBF"/>
            </w:tcBorders>
            <w:vAlign w:val="center"/>
            <w:hideMark/>
          </w:tcPr>
          <w:p w:rsidR="00F76FF1" w:rsidRPr="008E5ED8" w:rsidRDefault="00F76FF1" w:rsidP="00167FC8">
            <w:pPr>
              <w:spacing w:line="240" w:lineRule="exact"/>
              <w:rPr>
                <w:rFonts w:ascii="Arial" w:hAnsi="Arial" w:cs="Arial"/>
                <w:sz w:val="18"/>
                <w:szCs w:val="18"/>
              </w:rPr>
            </w:pPr>
            <w:r w:rsidRPr="008E5ED8">
              <w:rPr>
                <w:rFonts w:ascii="Arial" w:hAnsi="Arial" w:cs="Arial"/>
                <w:sz w:val="18"/>
                <w:szCs w:val="18"/>
              </w:rPr>
              <w:t>3</w:t>
            </w:r>
          </w:p>
        </w:tc>
        <w:tc>
          <w:tcPr>
            <w:tcW w:w="2886" w:type="dxa"/>
            <w:tcBorders>
              <w:top w:val="single" w:sz="6" w:space="0" w:color="C0C0C0"/>
              <w:left w:val="single" w:sz="6" w:space="0" w:color="C0C0C0"/>
              <w:bottom w:val="single" w:sz="6" w:space="0" w:color="C0C0C0"/>
              <w:right w:val="single" w:sz="6" w:space="0" w:color="C0C0C0"/>
            </w:tcBorders>
            <w:vAlign w:val="center"/>
            <w:hideMark/>
          </w:tcPr>
          <w:p w:rsidR="00F76FF1" w:rsidRPr="008E5ED8" w:rsidRDefault="00F76FF1" w:rsidP="00167FC8">
            <w:pPr>
              <w:ind w:left="284"/>
              <w:rPr>
                <w:rFonts w:ascii="Arial" w:hAnsi="Arial" w:cs="Arial"/>
                <w:snapToGrid w:val="0"/>
                <w:color w:val="000000"/>
                <w:sz w:val="18"/>
                <w:szCs w:val="18"/>
              </w:rPr>
            </w:pPr>
            <w:r w:rsidRPr="008E5ED8">
              <w:rPr>
                <w:rFonts w:ascii="Arial" w:hAnsi="Arial" w:cs="Arial"/>
                <w:snapToGrid w:val="0"/>
                <w:color w:val="000000"/>
                <w:sz w:val="18"/>
                <w:szCs w:val="18"/>
              </w:rPr>
              <w:t xml:space="preserve">İdari birimlerden ve ticari olmayan girişimlerden şarta bağlı olan ve </w:t>
            </w:r>
          </w:p>
          <w:p w:rsidR="00F76FF1" w:rsidRPr="008E5ED8" w:rsidRDefault="00F76FF1" w:rsidP="00167FC8">
            <w:pPr>
              <w:ind w:left="284"/>
              <w:rPr>
                <w:rFonts w:ascii="Arial" w:hAnsi="Arial" w:cs="Arial"/>
                <w:snapToGrid w:val="0"/>
                <w:color w:val="000000"/>
                <w:sz w:val="18"/>
                <w:szCs w:val="18"/>
              </w:rPr>
            </w:pPr>
            <w:proofErr w:type="gramStart"/>
            <w:r w:rsidRPr="008E5ED8">
              <w:rPr>
                <w:rFonts w:ascii="Arial" w:hAnsi="Arial" w:cs="Arial"/>
                <w:snapToGrid w:val="0"/>
                <w:color w:val="000000"/>
                <w:sz w:val="18"/>
                <w:szCs w:val="18"/>
              </w:rPr>
              <w:t>olmayan</w:t>
            </w:r>
            <w:proofErr w:type="gramEnd"/>
            <w:r w:rsidRPr="008E5ED8">
              <w:rPr>
                <w:rFonts w:ascii="Arial" w:hAnsi="Arial" w:cs="Arial"/>
                <w:snapToGrid w:val="0"/>
                <w:color w:val="000000"/>
                <w:sz w:val="18"/>
                <w:szCs w:val="18"/>
              </w:rPr>
              <w:t xml:space="preserve"> alacaklar</w:t>
            </w:r>
          </w:p>
        </w:tc>
        <w:tc>
          <w:tcPr>
            <w:tcW w:w="1198" w:type="dxa"/>
            <w:tcBorders>
              <w:top w:val="single" w:sz="6" w:space="0" w:color="C0C0C0"/>
              <w:left w:val="single" w:sz="6" w:space="0" w:color="C0C0C0"/>
              <w:bottom w:val="single" w:sz="6" w:space="0" w:color="C0C0C0"/>
              <w:right w:val="single" w:sz="6" w:space="0" w:color="C0C0C0"/>
            </w:tcBorders>
            <w:vAlign w:val="bottom"/>
          </w:tcPr>
          <w:p w:rsidR="00F76FF1" w:rsidRPr="008E5ED8" w:rsidRDefault="00F76FF1" w:rsidP="0058538E">
            <w:pPr>
              <w:jc w:val="right"/>
              <w:rPr>
                <w:rFonts w:ascii="Arial" w:eastAsia="Arial Unicode MS" w:hAnsi="Arial" w:cs="Arial"/>
                <w:b/>
                <w:bCs/>
                <w:noProof/>
                <w:color w:val="000000"/>
                <w:sz w:val="18"/>
                <w:szCs w:val="18"/>
              </w:rPr>
            </w:pPr>
            <w:r w:rsidRPr="008E5ED8">
              <w:rPr>
                <w:rFonts w:ascii="Arial" w:hAnsi="Arial" w:cs="Arial"/>
                <w:color w:val="000000"/>
                <w:sz w:val="18"/>
                <w:szCs w:val="18"/>
              </w:rPr>
              <w:t>-</w:t>
            </w:r>
          </w:p>
        </w:tc>
        <w:tc>
          <w:tcPr>
            <w:tcW w:w="1254" w:type="dxa"/>
            <w:tcBorders>
              <w:top w:val="single" w:sz="6" w:space="0" w:color="C0C0C0"/>
              <w:left w:val="single" w:sz="6" w:space="0" w:color="C0C0C0"/>
              <w:bottom w:val="single" w:sz="6" w:space="0" w:color="C0C0C0"/>
              <w:right w:val="single" w:sz="6" w:space="0" w:color="C0C0C0"/>
            </w:tcBorders>
            <w:vAlign w:val="bottom"/>
          </w:tcPr>
          <w:p w:rsidR="00F76FF1" w:rsidRPr="008E5ED8" w:rsidRDefault="00F76FF1" w:rsidP="0058538E">
            <w:pPr>
              <w:jc w:val="right"/>
              <w:rPr>
                <w:rFonts w:ascii="Arial" w:eastAsia="Arial Unicode MS" w:hAnsi="Arial" w:cs="Arial"/>
                <w:b/>
                <w:bCs/>
                <w:noProof/>
                <w:color w:val="000000"/>
                <w:sz w:val="18"/>
                <w:szCs w:val="18"/>
              </w:rPr>
            </w:pPr>
            <w:r w:rsidRPr="008E5ED8">
              <w:rPr>
                <w:rFonts w:ascii="Arial" w:hAnsi="Arial" w:cs="Arial"/>
                <w:color w:val="000000"/>
                <w:sz w:val="18"/>
                <w:szCs w:val="18"/>
              </w:rPr>
              <w:t>-</w:t>
            </w:r>
          </w:p>
        </w:tc>
        <w:tc>
          <w:tcPr>
            <w:tcW w:w="1017" w:type="dxa"/>
            <w:tcBorders>
              <w:top w:val="single" w:sz="6" w:space="0" w:color="C0C0C0"/>
              <w:left w:val="single" w:sz="6" w:space="0" w:color="C0C0C0"/>
              <w:bottom w:val="single" w:sz="6" w:space="0" w:color="C0C0C0"/>
              <w:right w:val="single" w:sz="6" w:space="0" w:color="C0C0C0"/>
            </w:tcBorders>
            <w:vAlign w:val="bottom"/>
          </w:tcPr>
          <w:p w:rsidR="00F76FF1" w:rsidRPr="008E5ED8" w:rsidRDefault="00F76FF1" w:rsidP="0058538E">
            <w:pPr>
              <w:jc w:val="right"/>
              <w:rPr>
                <w:rFonts w:ascii="Arial" w:eastAsia="Arial Unicode MS" w:hAnsi="Arial" w:cs="Arial"/>
                <w:b/>
                <w:bCs/>
                <w:noProof/>
                <w:color w:val="000000"/>
                <w:sz w:val="18"/>
                <w:szCs w:val="18"/>
              </w:rPr>
            </w:pPr>
            <w:r w:rsidRPr="008E5ED8">
              <w:rPr>
                <w:rFonts w:ascii="Arial" w:hAnsi="Arial" w:cs="Arial"/>
                <w:color w:val="000000"/>
                <w:sz w:val="18"/>
                <w:szCs w:val="18"/>
              </w:rPr>
              <w:t>-</w:t>
            </w:r>
          </w:p>
        </w:tc>
        <w:tc>
          <w:tcPr>
            <w:tcW w:w="1017" w:type="dxa"/>
            <w:tcBorders>
              <w:top w:val="single" w:sz="6" w:space="0" w:color="C0C0C0"/>
              <w:left w:val="single" w:sz="6" w:space="0" w:color="C0C0C0"/>
              <w:bottom w:val="single" w:sz="6" w:space="0" w:color="C0C0C0"/>
              <w:right w:val="single" w:sz="6" w:space="0" w:color="C0C0C0"/>
            </w:tcBorders>
            <w:vAlign w:val="bottom"/>
          </w:tcPr>
          <w:p w:rsidR="00F76FF1" w:rsidRPr="008E5ED8" w:rsidRDefault="00F76FF1" w:rsidP="0058538E">
            <w:pPr>
              <w:jc w:val="right"/>
              <w:rPr>
                <w:rFonts w:ascii="Arial" w:eastAsia="Arial Unicode MS" w:hAnsi="Arial" w:cs="Arial"/>
                <w:b/>
                <w:bCs/>
                <w:noProof/>
                <w:color w:val="000000"/>
                <w:sz w:val="18"/>
                <w:szCs w:val="18"/>
              </w:rPr>
            </w:pPr>
            <w:r w:rsidRPr="008E5ED8">
              <w:rPr>
                <w:rFonts w:ascii="Arial" w:hAnsi="Arial" w:cs="Arial"/>
                <w:color w:val="000000"/>
                <w:sz w:val="18"/>
                <w:szCs w:val="18"/>
              </w:rPr>
              <w:t>-</w:t>
            </w:r>
          </w:p>
        </w:tc>
        <w:tc>
          <w:tcPr>
            <w:tcW w:w="1703" w:type="dxa"/>
            <w:tcBorders>
              <w:top w:val="single" w:sz="6" w:space="0" w:color="C0C0C0"/>
              <w:left w:val="single" w:sz="6" w:space="0" w:color="C0C0C0"/>
              <w:bottom w:val="single" w:sz="6" w:space="0" w:color="C0C0C0"/>
              <w:right w:val="single" w:sz="6" w:space="0" w:color="C0C0C0"/>
            </w:tcBorders>
            <w:vAlign w:val="bottom"/>
          </w:tcPr>
          <w:p w:rsidR="00F76FF1" w:rsidRPr="008E5ED8" w:rsidRDefault="00F76FF1" w:rsidP="0058538E">
            <w:pPr>
              <w:jc w:val="right"/>
              <w:rPr>
                <w:rFonts w:ascii="Arial" w:eastAsia="Arial Unicode MS" w:hAnsi="Arial" w:cs="Arial"/>
                <w:b/>
                <w:bCs/>
                <w:noProof/>
                <w:color w:val="000000"/>
                <w:sz w:val="18"/>
                <w:szCs w:val="18"/>
              </w:rPr>
            </w:pPr>
            <w:r w:rsidRPr="008E5ED8">
              <w:rPr>
                <w:rFonts w:ascii="Arial" w:hAnsi="Arial" w:cs="Arial"/>
                <w:color w:val="000000"/>
                <w:sz w:val="18"/>
                <w:szCs w:val="18"/>
              </w:rPr>
              <w:t>-</w:t>
            </w:r>
          </w:p>
        </w:tc>
      </w:tr>
      <w:tr w:rsidR="00F76FF1" w:rsidRPr="008E5ED8" w:rsidTr="00F76FF1">
        <w:trPr>
          <w:trHeight w:val="283"/>
          <w:jc w:val="center"/>
        </w:trPr>
        <w:tc>
          <w:tcPr>
            <w:tcW w:w="419" w:type="dxa"/>
            <w:tcBorders>
              <w:top w:val="single" w:sz="6" w:space="0" w:color="BFBFBF"/>
              <w:left w:val="single" w:sz="6" w:space="0" w:color="BFBFBF"/>
              <w:bottom w:val="single" w:sz="6" w:space="0" w:color="BFBFBF"/>
              <w:right w:val="single" w:sz="6" w:space="0" w:color="BFBFBF"/>
            </w:tcBorders>
            <w:vAlign w:val="center"/>
            <w:hideMark/>
          </w:tcPr>
          <w:p w:rsidR="00F76FF1" w:rsidRPr="008E5ED8" w:rsidRDefault="00F76FF1" w:rsidP="00167FC8">
            <w:pPr>
              <w:spacing w:line="240" w:lineRule="exact"/>
              <w:rPr>
                <w:rFonts w:ascii="Arial" w:hAnsi="Arial" w:cs="Arial"/>
                <w:sz w:val="18"/>
                <w:szCs w:val="18"/>
              </w:rPr>
            </w:pPr>
            <w:r w:rsidRPr="008E5ED8">
              <w:rPr>
                <w:rFonts w:ascii="Arial" w:hAnsi="Arial" w:cs="Arial"/>
                <w:sz w:val="18"/>
                <w:szCs w:val="18"/>
              </w:rPr>
              <w:t>4</w:t>
            </w:r>
          </w:p>
        </w:tc>
        <w:tc>
          <w:tcPr>
            <w:tcW w:w="2886" w:type="dxa"/>
            <w:tcBorders>
              <w:top w:val="single" w:sz="6" w:space="0" w:color="C0C0C0"/>
              <w:left w:val="single" w:sz="6" w:space="0" w:color="C0C0C0"/>
              <w:bottom w:val="single" w:sz="6" w:space="0" w:color="C0C0C0"/>
              <w:right w:val="single" w:sz="6" w:space="0" w:color="C0C0C0"/>
            </w:tcBorders>
            <w:vAlign w:val="center"/>
            <w:hideMark/>
          </w:tcPr>
          <w:p w:rsidR="00F76FF1" w:rsidRPr="008E5ED8" w:rsidRDefault="00F76FF1" w:rsidP="00167FC8">
            <w:pPr>
              <w:ind w:left="284"/>
              <w:rPr>
                <w:rFonts w:ascii="Arial" w:hAnsi="Arial" w:cs="Arial"/>
                <w:snapToGrid w:val="0"/>
                <w:color w:val="000000"/>
                <w:sz w:val="18"/>
                <w:szCs w:val="18"/>
              </w:rPr>
            </w:pPr>
            <w:r w:rsidRPr="008E5ED8">
              <w:rPr>
                <w:rFonts w:ascii="Arial" w:hAnsi="Arial" w:cs="Arial"/>
                <w:snapToGrid w:val="0"/>
                <w:color w:val="000000"/>
                <w:sz w:val="18"/>
                <w:szCs w:val="18"/>
              </w:rPr>
              <w:t xml:space="preserve">Çok taraflı </w:t>
            </w:r>
            <w:proofErr w:type="gramStart"/>
            <w:r w:rsidRPr="008E5ED8">
              <w:rPr>
                <w:rFonts w:ascii="Arial" w:hAnsi="Arial" w:cs="Arial"/>
                <w:snapToGrid w:val="0"/>
                <w:color w:val="000000"/>
                <w:sz w:val="18"/>
                <w:szCs w:val="18"/>
              </w:rPr>
              <w:t>kalk.bank</w:t>
            </w:r>
            <w:proofErr w:type="gramEnd"/>
            <w:r w:rsidRPr="008E5ED8">
              <w:rPr>
                <w:rFonts w:ascii="Arial" w:hAnsi="Arial" w:cs="Arial"/>
                <w:snapToGrid w:val="0"/>
                <w:color w:val="000000"/>
                <w:sz w:val="18"/>
                <w:szCs w:val="18"/>
              </w:rPr>
              <w:t xml:space="preserve">. </w:t>
            </w:r>
            <w:proofErr w:type="gramStart"/>
            <w:r w:rsidRPr="008E5ED8">
              <w:rPr>
                <w:rFonts w:ascii="Arial" w:hAnsi="Arial" w:cs="Arial"/>
                <w:snapToGrid w:val="0"/>
                <w:color w:val="000000"/>
                <w:sz w:val="18"/>
                <w:szCs w:val="18"/>
              </w:rPr>
              <w:t>şarta</w:t>
            </w:r>
            <w:proofErr w:type="gramEnd"/>
            <w:r w:rsidRPr="008E5ED8">
              <w:rPr>
                <w:rFonts w:ascii="Arial" w:hAnsi="Arial" w:cs="Arial"/>
                <w:snapToGrid w:val="0"/>
                <w:color w:val="000000"/>
                <w:sz w:val="18"/>
                <w:szCs w:val="18"/>
              </w:rPr>
              <w:t xml:space="preserve"> bağlı olan ve olmayan alacaklar</w:t>
            </w:r>
          </w:p>
        </w:tc>
        <w:tc>
          <w:tcPr>
            <w:tcW w:w="1198" w:type="dxa"/>
            <w:tcBorders>
              <w:top w:val="single" w:sz="6" w:space="0" w:color="C0C0C0"/>
              <w:left w:val="single" w:sz="6" w:space="0" w:color="C0C0C0"/>
              <w:bottom w:val="single" w:sz="6" w:space="0" w:color="C0C0C0"/>
              <w:right w:val="single" w:sz="6" w:space="0" w:color="C0C0C0"/>
            </w:tcBorders>
            <w:vAlign w:val="bottom"/>
          </w:tcPr>
          <w:p w:rsidR="00F76FF1" w:rsidRPr="008E5ED8" w:rsidRDefault="00F76FF1" w:rsidP="0058538E">
            <w:pPr>
              <w:jc w:val="right"/>
              <w:rPr>
                <w:rFonts w:ascii="Arial" w:eastAsia="Arial Unicode MS" w:hAnsi="Arial" w:cs="Arial"/>
                <w:b/>
                <w:bCs/>
                <w:noProof/>
                <w:color w:val="000000"/>
                <w:sz w:val="18"/>
                <w:szCs w:val="18"/>
              </w:rPr>
            </w:pPr>
            <w:r w:rsidRPr="008E5ED8">
              <w:rPr>
                <w:rFonts w:ascii="Arial" w:hAnsi="Arial" w:cs="Arial"/>
                <w:color w:val="000000"/>
                <w:sz w:val="18"/>
                <w:szCs w:val="18"/>
              </w:rPr>
              <w:t>-</w:t>
            </w:r>
          </w:p>
        </w:tc>
        <w:tc>
          <w:tcPr>
            <w:tcW w:w="1254" w:type="dxa"/>
            <w:tcBorders>
              <w:top w:val="single" w:sz="6" w:space="0" w:color="C0C0C0"/>
              <w:left w:val="single" w:sz="6" w:space="0" w:color="C0C0C0"/>
              <w:bottom w:val="single" w:sz="6" w:space="0" w:color="C0C0C0"/>
              <w:right w:val="single" w:sz="6" w:space="0" w:color="C0C0C0"/>
            </w:tcBorders>
            <w:vAlign w:val="bottom"/>
          </w:tcPr>
          <w:p w:rsidR="00F76FF1" w:rsidRPr="008E5ED8" w:rsidRDefault="00F76FF1" w:rsidP="0058538E">
            <w:pPr>
              <w:jc w:val="right"/>
              <w:rPr>
                <w:rFonts w:ascii="Arial" w:eastAsia="Arial Unicode MS" w:hAnsi="Arial" w:cs="Arial"/>
                <w:b/>
                <w:bCs/>
                <w:noProof/>
                <w:color w:val="000000"/>
                <w:sz w:val="18"/>
                <w:szCs w:val="18"/>
              </w:rPr>
            </w:pPr>
            <w:r w:rsidRPr="008E5ED8">
              <w:rPr>
                <w:rFonts w:ascii="Arial" w:hAnsi="Arial" w:cs="Arial"/>
                <w:color w:val="000000"/>
                <w:sz w:val="18"/>
                <w:szCs w:val="18"/>
              </w:rPr>
              <w:t>-</w:t>
            </w:r>
          </w:p>
        </w:tc>
        <w:tc>
          <w:tcPr>
            <w:tcW w:w="1017" w:type="dxa"/>
            <w:tcBorders>
              <w:top w:val="single" w:sz="6" w:space="0" w:color="C0C0C0"/>
              <w:left w:val="single" w:sz="6" w:space="0" w:color="C0C0C0"/>
              <w:bottom w:val="single" w:sz="6" w:space="0" w:color="C0C0C0"/>
              <w:right w:val="single" w:sz="6" w:space="0" w:color="C0C0C0"/>
            </w:tcBorders>
            <w:vAlign w:val="bottom"/>
          </w:tcPr>
          <w:p w:rsidR="00F76FF1" w:rsidRPr="008E5ED8" w:rsidRDefault="00F76FF1" w:rsidP="0058538E">
            <w:pPr>
              <w:jc w:val="right"/>
              <w:rPr>
                <w:rFonts w:ascii="Arial" w:eastAsia="Arial Unicode MS" w:hAnsi="Arial" w:cs="Arial"/>
                <w:b/>
                <w:bCs/>
                <w:noProof/>
                <w:color w:val="000000"/>
                <w:sz w:val="18"/>
                <w:szCs w:val="18"/>
              </w:rPr>
            </w:pPr>
            <w:r w:rsidRPr="008E5ED8">
              <w:rPr>
                <w:rFonts w:ascii="Arial" w:hAnsi="Arial" w:cs="Arial"/>
                <w:color w:val="000000"/>
                <w:sz w:val="18"/>
                <w:szCs w:val="18"/>
              </w:rPr>
              <w:t>-</w:t>
            </w:r>
          </w:p>
        </w:tc>
        <w:tc>
          <w:tcPr>
            <w:tcW w:w="1017" w:type="dxa"/>
            <w:tcBorders>
              <w:top w:val="single" w:sz="6" w:space="0" w:color="C0C0C0"/>
              <w:left w:val="single" w:sz="6" w:space="0" w:color="C0C0C0"/>
              <w:bottom w:val="single" w:sz="6" w:space="0" w:color="C0C0C0"/>
              <w:right w:val="single" w:sz="6" w:space="0" w:color="C0C0C0"/>
            </w:tcBorders>
            <w:vAlign w:val="bottom"/>
          </w:tcPr>
          <w:p w:rsidR="00F76FF1" w:rsidRPr="008E5ED8" w:rsidRDefault="00F76FF1" w:rsidP="0058538E">
            <w:pPr>
              <w:jc w:val="right"/>
              <w:rPr>
                <w:rFonts w:ascii="Arial" w:eastAsia="Arial Unicode MS" w:hAnsi="Arial" w:cs="Arial"/>
                <w:b/>
                <w:bCs/>
                <w:noProof/>
                <w:color w:val="000000"/>
                <w:sz w:val="18"/>
                <w:szCs w:val="18"/>
              </w:rPr>
            </w:pPr>
            <w:r w:rsidRPr="008E5ED8">
              <w:rPr>
                <w:rFonts w:ascii="Arial" w:hAnsi="Arial" w:cs="Arial"/>
                <w:color w:val="000000"/>
                <w:sz w:val="18"/>
                <w:szCs w:val="18"/>
              </w:rPr>
              <w:t>-</w:t>
            </w:r>
          </w:p>
        </w:tc>
        <w:tc>
          <w:tcPr>
            <w:tcW w:w="1703" w:type="dxa"/>
            <w:tcBorders>
              <w:top w:val="single" w:sz="6" w:space="0" w:color="C0C0C0"/>
              <w:left w:val="single" w:sz="6" w:space="0" w:color="C0C0C0"/>
              <w:bottom w:val="single" w:sz="6" w:space="0" w:color="C0C0C0"/>
              <w:right w:val="single" w:sz="6" w:space="0" w:color="C0C0C0"/>
            </w:tcBorders>
            <w:vAlign w:val="bottom"/>
          </w:tcPr>
          <w:p w:rsidR="00F76FF1" w:rsidRPr="008E5ED8" w:rsidRDefault="00F76FF1" w:rsidP="0058538E">
            <w:pPr>
              <w:jc w:val="right"/>
              <w:rPr>
                <w:rFonts w:ascii="Arial" w:eastAsia="Arial Unicode MS" w:hAnsi="Arial" w:cs="Arial"/>
                <w:b/>
                <w:bCs/>
                <w:noProof/>
                <w:color w:val="000000"/>
                <w:sz w:val="18"/>
                <w:szCs w:val="18"/>
              </w:rPr>
            </w:pPr>
            <w:r w:rsidRPr="008E5ED8">
              <w:rPr>
                <w:rFonts w:ascii="Arial" w:hAnsi="Arial" w:cs="Arial"/>
                <w:color w:val="000000"/>
                <w:sz w:val="18"/>
                <w:szCs w:val="18"/>
              </w:rPr>
              <w:t>-</w:t>
            </w:r>
          </w:p>
        </w:tc>
      </w:tr>
      <w:tr w:rsidR="00F76FF1" w:rsidRPr="008E5ED8" w:rsidTr="00F76FF1">
        <w:trPr>
          <w:trHeight w:val="283"/>
          <w:jc w:val="center"/>
        </w:trPr>
        <w:tc>
          <w:tcPr>
            <w:tcW w:w="419" w:type="dxa"/>
            <w:tcBorders>
              <w:top w:val="single" w:sz="6" w:space="0" w:color="BFBFBF"/>
              <w:left w:val="single" w:sz="6" w:space="0" w:color="BFBFBF"/>
              <w:bottom w:val="single" w:sz="6" w:space="0" w:color="BFBFBF"/>
              <w:right w:val="single" w:sz="6" w:space="0" w:color="BFBFBF"/>
            </w:tcBorders>
            <w:vAlign w:val="center"/>
            <w:hideMark/>
          </w:tcPr>
          <w:p w:rsidR="00F76FF1" w:rsidRPr="008E5ED8" w:rsidRDefault="00F76FF1" w:rsidP="00167FC8">
            <w:pPr>
              <w:spacing w:line="240" w:lineRule="exact"/>
              <w:rPr>
                <w:rFonts w:ascii="Arial" w:hAnsi="Arial" w:cs="Arial"/>
                <w:sz w:val="18"/>
                <w:szCs w:val="18"/>
              </w:rPr>
            </w:pPr>
            <w:r w:rsidRPr="008E5ED8">
              <w:rPr>
                <w:rFonts w:ascii="Arial" w:hAnsi="Arial" w:cs="Arial"/>
                <w:sz w:val="18"/>
                <w:szCs w:val="18"/>
              </w:rPr>
              <w:t>5</w:t>
            </w:r>
          </w:p>
        </w:tc>
        <w:tc>
          <w:tcPr>
            <w:tcW w:w="2886" w:type="dxa"/>
            <w:tcBorders>
              <w:top w:val="single" w:sz="6" w:space="0" w:color="C0C0C0"/>
              <w:left w:val="single" w:sz="6" w:space="0" w:color="C0C0C0"/>
              <w:bottom w:val="single" w:sz="6" w:space="0" w:color="C0C0C0"/>
              <w:right w:val="single" w:sz="6" w:space="0" w:color="C0C0C0"/>
            </w:tcBorders>
            <w:vAlign w:val="center"/>
            <w:hideMark/>
          </w:tcPr>
          <w:p w:rsidR="00F76FF1" w:rsidRPr="008E5ED8" w:rsidRDefault="00F76FF1" w:rsidP="00167FC8">
            <w:pPr>
              <w:ind w:left="284"/>
              <w:rPr>
                <w:rFonts w:ascii="Arial" w:hAnsi="Arial" w:cs="Arial"/>
                <w:snapToGrid w:val="0"/>
                <w:color w:val="000000"/>
                <w:sz w:val="18"/>
                <w:szCs w:val="18"/>
              </w:rPr>
            </w:pPr>
            <w:r w:rsidRPr="008E5ED8">
              <w:rPr>
                <w:rFonts w:ascii="Arial" w:hAnsi="Arial" w:cs="Arial"/>
                <w:snapToGrid w:val="0"/>
                <w:color w:val="000000"/>
                <w:sz w:val="18"/>
                <w:szCs w:val="18"/>
              </w:rPr>
              <w:t>Uluslararası teşkilatlardan şarta bağlı olan ve olmayan alacaklar</w:t>
            </w:r>
          </w:p>
        </w:tc>
        <w:tc>
          <w:tcPr>
            <w:tcW w:w="1198" w:type="dxa"/>
            <w:tcBorders>
              <w:top w:val="single" w:sz="6" w:space="0" w:color="C0C0C0"/>
              <w:left w:val="single" w:sz="6" w:space="0" w:color="C0C0C0"/>
              <w:bottom w:val="single" w:sz="6" w:space="0" w:color="C0C0C0"/>
              <w:right w:val="single" w:sz="6" w:space="0" w:color="C0C0C0"/>
            </w:tcBorders>
            <w:vAlign w:val="bottom"/>
          </w:tcPr>
          <w:p w:rsidR="00F76FF1" w:rsidRPr="008E5ED8" w:rsidRDefault="00F76FF1" w:rsidP="0058538E">
            <w:pPr>
              <w:jc w:val="right"/>
              <w:rPr>
                <w:rFonts w:ascii="Arial" w:eastAsia="Arial Unicode MS" w:hAnsi="Arial" w:cs="Arial"/>
                <w:b/>
                <w:bCs/>
                <w:noProof/>
                <w:color w:val="000000"/>
                <w:sz w:val="18"/>
                <w:szCs w:val="18"/>
              </w:rPr>
            </w:pPr>
            <w:r w:rsidRPr="008E5ED8">
              <w:rPr>
                <w:rFonts w:ascii="Arial" w:hAnsi="Arial" w:cs="Arial"/>
                <w:color w:val="000000"/>
                <w:sz w:val="18"/>
                <w:szCs w:val="18"/>
              </w:rPr>
              <w:t>-</w:t>
            </w:r>
          </w:p>
        </w:tc>
        <w:tc>
          <w:tcPr>
            <w:tcW w:w="1254" w:type="dxa"/>
            <w:tcBorders>
              <w:top w:val="single" w:sz="6" w:space="0" w:color="C0C0C0"/>
              <w:left w:val="single" w:sz="6" w:space="0" w:color="C0C0C0"/>
              <w:bottom w:val="single" w:sz="6" w:space="0" w:color="C0C0C0"/>
              <w:right w:val="single" w:sz="6" w:space="0" w:color="C0C0C0"/>
            </w:tcBorders>
            <w:vAlign w:val="bottom"/>
          </w:tcPr>
          <w:p w:rsidR="00F76FF1" w:rsidRPr="008E5ED8" w:rsidRDefault="00F76FF1" w:rsidP="0058538E">
            <w:pPr>
              <w:jc w:val="right"/>
              <w:rPr>
                <w:rFonts w:ascii="Arial" w:eastAsia="Arial Unicode MS" w:hAnsi="Arial" w:cs="Arial"/>
                <w:b/>
                <w:bCs/>
                <w:noProof/>
                <w:color w:val="000000"/>
                <w:sz w:val="18"/>
                <w:szCs w:val="18"/>
              </w:rPr>
            </w:pPr>
            <w:r w:rsidRPr="008E5ED8">
              <w:rPr>
                <w:rFonts w:ascii="Arial" w:hAnsi="Arial" w:cs="Arial"/>
                <w:color w:val="000000"/>
                <w:sz w:val="18"/>
                <w:szCs w:val="18"/>
              </w:rPr>
              <w:t>-</w:t>
            </w:r>
          </w:p>
        </w:tc>
        <w:tc>
          <w:tcPr>
            <w:tcW w:w="1017" w:type="dxa"/>
            <w:tcBorders>
              <w:top w:val="single" w:sz="6" w:space="0" w:color="C0C0C0"/>
              <w:left w:val="single" w:sz="6" w:space="0" w:color="C0C0C0"/>
              <w:bottom w:val="single" w:sz="6" w:space="0" w:color="C0C0C0"/>
              <w:right w:val="single" w:sz="6" w:space="0" w:color="C0C0C0"/>
            </w:tcBorders>
            <w:vAlign w:val="bottom"/>
          </w:tcPr>
          <w:p w:rsidR="00F76FF1" w:rsidRPr="008E5ED8" w:rsidRDefault="00F76FF1" w:rsidP="0058538E">
            <w:pPr>
              <w:jc w:val="right"/>
              <w:rPr>
                <w:rFonts w:ascii="Arial" w:eastAsia="Arial Unicode MS" w:hAnsi="Arial" w:cs="Arial"/>
                <w:b/>
                <w:bCs/>
                <w:noProof/>
                <w:color w:val="000000"/>
                <w:sz w:val="18"/>
                <w:szCs w:val="18"/>
              </w:rPr>
            </w:pPr>
            <w:r w:rsidRPr="008E5ED8">
              <w:rPr>
                <w:rFonts w:ascii="Arial" w:hAnsi="Arial" w:cs="Arial"/>
                <w:color w:val="000000"/>
                <w:sz w:val="18"/>
                <w:szCs w:val="18"/>
              </w:rPr>
              <w:t>-</w:t>
            </w:r>
          </w:p>
        </w:tc>
        <w:tc>
          <w:tcPr>
            <w:tcW w:w="1017" w:type="dxa"/>
            <w:tcBorders>
              <w:top w:val="single" w:sz="6" w:space="0" w:color="C0C0C0"/>
              <w:left w:val="single" w:sz="6" w:space="0" w:color="C0C0C0"/>
              <w:bottom w:val="single" w:sz="6" w:space="0" w:color="C0C0C0"/>
              <w:right w:val="single" w:sz="6" w:space="0" w:color="C0C0C0"/>
            </w:tcBorders>
            <w:vAlign w:val="bottom"/>
          </w:tcPr>
          <w:p w:rsidR="00F76FF1" w:rsidRPr="008E5ED8" w:rsidRDefault="00F76FF1" w:rsidP="0058538E">
            <w:pPr>
              <w:jc w:val="right"/>
              <w:rPr>
                <w:rFonts w:ascii="Arial" w:eastAsia="Arial Unicode MS" w:hAnsi="Arial" w:cs="Arial"/>
                <w:b/>
                <w:bCs/>
                <w:noProof/>
                <w:color w:val="000000"/>
                <w:sz w:val="18"/>
                <w:szCs w:val="18"/>
              </w:rPr>
            </w:pPr>
            <w:r w:rsidRPr="008E5ED8">
              <w:rPr>
                <w:rFonts w:ascii="Arial" w:hAnsi="Arial" w:cs="Arial"/>
                <w:color w:val="000000"/>
                <w:sz w:val="18"/>
                <w:szCs w:val="18"/>
              </w:rPr>
              <w:t>-</w:t>
            </w:r>
          </w:p>
        </w:tc>
        <w:tc>
          <w:tcPr>
            <w:tcW w:w="1703" w:type="dxa"/>
            <w:tcBorders>
              <w:top w:val="single" w:sz="6" w:space="0" w:color="C0C0C0"/>
              <w:left w:val="single" w:sz="6" w:space="0" w:color="C0C0C0"/>
              <w:bottom w:val="single" w:sz="6" w:space="0" w:color="C0C0C0"/>
              <w:right w:val="single" w:sz="6" w:space="0" w:color="C0C0C0"/>
            </w:tcBorders>
            <w:vAlign w:val="bottom"/>
          </w:tcPr>
          <w:p w:rsidR="00F76FF1" w:rsidRPr="008E5ED8" w:rsidRDefault="00F76FF1" w:rsidP="0058538E">
            <w:pPr>
              <w:jc w:val="right"/>
              <w:rPr>
                <w:rFonts w:ascii="Arial" w:eastAsia="Arial Unicode MS" w:hAnsi="Arial" w:cs="Arial"/>
                <w:b/>
                <w:bCs/>
                <w:noProof/>
                <w:color w:val="000000"/>
                <w:sz w:val="18"/>
                <w:szCs w:val="18"/>
              </w:rPr>
            </w:pPr>
            <w:r w:rsidRPr="008E5ED8">
              <w:rPr>
                <w:rFonts w:ascii="Arial" w:hAnsi="Arial" w:cs="Arial"/>
                <w:color w:val="000000"/>
                <w:sz w:val="18"/>
                <w:szCs w:val="18"/>
              </w:rPr>
              <w:t>-</w:t>
            </w:r>
          </w:p>
        </w:tc>
      </w:tr>
      <w:tr w:rsidR="00F47E9E" w:rsidRPr="008E5ED8" w:rsidTr="00F47E9E">
        <w:trPr>
          <w:trHeight w:val="283"/>
          <w:jc w:val="center"/>
        </w:trPr>
        <w:tc>
          <w:tcPr>
            <w:tcW w:w="419" w:type="dxa"/>
            <w:tcBorders>
              <w:top w:val="single" w:sz="6" w:space="0" w:color="BFBFBF"/>
              <w:left w:val="single" w:sz="6" w:space="0" w:color="BFBFBF"/>
              <w:bottom w:val="single" w:sz="6" w:space="0" w:color="BFBFBF"/>
              <w:right w:val="single" w:sz="6" w:space="0" w:color="BFBFBF"/>
            </w:tcBorders>
            <w:vAlign w:val="center"/>
            <w:hideMark/>
          </w:tcPr>
          <w:p w:rsidR="00F47E9E" w:rsidRPr="008E5ED8" w:rsidRDefault="00F47E9E" w:rsidP="00167FC8">
            <w:pPr>
              <w:spacing w:line="240" w:lineRule="exact"/>
              <w:rPr>
                <w:rFonts w:ascii="Arial" w:hAnsi="Arial" w:cs="Arial"/>
                <w:sz w:val="18"/>
                <w:szCs w:val="18"/>
              </w:rPr>
            </w:pPr>
            <w:r w:rsidRPr="008E5ED8">
              <w:rPr>
                <w:rFonts w:ascii="Arial" w:hAnsi="Arial" w:cs="Arial"/>
                <w:sz w:val="18"/>
                <w:szCs w:val="18"/>
              </w:rPr>
              <w:t>6</w:t>
            </w:r>
          </w:p>
        </w:tc>
        <w:tc>
          <w:tcPr>
            <w:tcW w:w="2886" w:type="dxa"/>
            <w:tcBorders>
              <w:top w:val="single" w:sz="6" w:space="0" w:color="C0C0C0"/>
              <w:left w:val="single" w:sz="6" w:space="0" w:color="C0C0C0"/>
              <w:bottom w:val="single" w:sz="6" w:space="0" w:color="C0C0C0"/>
              <w:right w:val="single" w:sz="6" w:space="0" w:color="C0C0C0"/>
            </w:tcBorders>
            <w:vAlign w:val="center"/>
            <w:hideMark/>
          </w:tcPr>
          <w:p w:rsidR="00F47E9E" w:rsidRPr="008E5ED8" w:rsidRDefault="00F47E9E" w:rsidP="00167FC8">
            <w:pPr>
              <w:tabs>
                <w:tab w:val="left" w:pos="490"/>
                <w:tab w:val="left" w:pos="2722"/>
              </w:tabs>
              <w:ind w:left="284"/>
              <w:rPr>
                <w:rFonts w:ascii="Arial" w:hAnsi="Arial" w:cs="Arial"/>
                <w:snapToGrid w:val="0"/>
                <w:color w:val="000000"/>
                <w:sz w:val="18"/>
                <w:szCs w:val="18"/>
              </w:rPr>
            </w:pPr>
            <w:r w:rsidRPr="008E5ED8">
              <w:rPr>
                <w:rFonts w:ascii="Arial" w:hAnsi="Arial" w:cs="Arial"/>
                <w:snapToGrid w:val="0"/>
                <w:color w:val="000000"/>
                <w:sz w:val="18"/>
                <w:szCs w:val="18"/>
              </w:rPr>
              <w:t>Bankalar ve aracı kurumlardan şarta bağlı olan ve olmayan alacaklar</w:t>
            </w:r>
          </w:p>
        </w:tc>
        <w:tc>
          <w:tcPr>
            <w:tcW w:w="1198" w:type="dxa"/>
            <w:tcBorders>
              <w:top w:val="single" w:sz="6" w:space="0" w:color="C0C0C0"/>
              <w:left w:val="single" w:sz="6" w:space="0" w:color="C0C0C0"/>
              <w:bottom w:val="single" w:sz="6" w:space="0" w:color="C0C0C0"/>
              <w:right w:val="single" w:sz="6" w:space="0" w:color="C0C0C0"/>
            </w:tcBorders>
            <w:vAlign w:val="center"/>
          </w:tcPr>
          <w:p w:rsidR="00F47E9E" w:rsidRDefault="00F47E9E" w:rsidP="0058538E">
            <w:pPr>
              <w:jc w:val="right"/>
              <w:rPr>
                <w:rFonts w:ascii="Arial" w:hAnsi="Arial" w:cs="Arial"/>
                <w:color w:val="000000"/>
                <w:sz w:val="18"/>
                <w:szCs w:val="18"/>
              </w:rPr>
            </w:pPr>
          </w:p>
          <w:p w:rsidR="00F47E9E" w:rsidRDefault="00F47E9E" w:rsidP="0058538E">
            <w:pPr>
              <w:jc w:val="right"/>
              <w:rPr>
                <w:rFonts w:ascii="Arial" w:hAnsi="Arial" w:cs="Arial"/>
                <w:color w:val="000000"/>
                <w:sz w:val="18"/>
                <w:szCs w:val="18"/>
              </w:rPr>
            </w:pPr>
          </w:p>
          <w:p w:rsidR="00F47E9E" w:rsidRPr="008E5ED8" w:rsidRDefault="00F47E9E" w:rsidP="0058538E">
            <w:pPr>
              <w:jc w:val="right"/>
              <w:rPr>
                <w:rFonts w:ascii="Arial" w:eastAsia="Arial Unicode MS" w:hAnsi="Arial" w:cs="Arial"/>
                <w:b/>
                <w:bCs/>
                <w:noProof/>
                <w:color w:val="000000"/>
                <w:sz w:val="18"/>
                <w:szCs w:val="18"/>
              </w:rPr>
            </w:pPr>
            <w:r>
              <w:rPr>
                <w:rFonts w:ascii="Arial" w:hAnsi="Arial" w:cs="Arial"/>
                <w:color w:val="000000"/>
                <w:sz w:val="18"/>
                <w:szCs w:val="18"/>
              </w:rPr>
              <w:t>332.508</w:t>
            </w:r>
          </w:p>
        </w:tc>
        <w:tc>
          <w:tcPr>
            <w:tcW w:w="1254" w:type="dxa"/>
            <w:tcBorders>
              <w:top w:val="single" w:sz="6" w:space="0" w:color="C0C0C0"/>
              <w:left w:val="single" w:sz="6" w:space="0" w:color="C0C0C0"/>
              <w:bottom w:val="single" w:sz="6" w:space="0" w:color="C0C0C0"/>
              <w:right w:val="single" w:sz="6" w:space="0" w:color="C0C0C0"/>
            </w:tcBorders>
            <w:vAlign w:val="center"/>
          </w:tcPr>
          <w:p w:rsidR="00F47E9E" w:rsidRDefault="00F47E9E" w:rsidP="0058538E">
            <w:pPr>
              <w:jc w:val="right"/>
              <w:rPr>
                <w:rFonts w:ascii="Arial" w:hAnsi="Arial" w:cs="Arial"/>
                <w:color w:val="000000"/>
                <w:sz w:val="18"/>
                <w:szCs w:val="18"/>
              </w:rPr>
            </w:pPr>
          </w:p>
          <w:p w:rsidR="00F47E9E" w:rsidRDefault="00F47E9E" w:rsidP="0058538E">
            <w:pPr>
              <w:jc w:val="right"/>
              <w:rPr>
                <w:rFonts w:ascii="Arial" w:hAnsi="Arial" w:cs="Arial"/>
                <w:color w:val="000000"/>
                <w:sz w:val="18"/>
                <w:szCs w:val="18"/>
              </w:rPr>
            </w:pPr>
          </w:p>
          <w:p w:rsidR="00F47E9E" w:rsidRPr="008E5ED8" w:rsidRDefault="00F47E9E" w:rsidP="0058538E">
            <w:pPr>
              <w:jc w:val="right"/>
              <w:rPr>
                <w:rFonts w:ascii="Arial" w:eastAsia="Arial Unicode MS" w:hAnsi="Arial" w:cs="Arial"/>
                <w:b/>
                <w:bCs/>
                <w:noProof/>
                <w:color w:val="000000"/>
                <w:sz w:val="18"/>
                <w:szCs w:val="18"/>
              </w:rPr>
            </w:pPr>
            <w:r>
              <w:rPr>
                <w:rFonts w:ascii="Arial" w:hAnsi="Arial" w:cs="Arial"/>
                <w:color w:val="000000"/>
                <w:sz w:val="18"/>
                <w:szCs w:val="18"/>
              </w:rPr>
              <w:t>425.536</w:t>
            </w:r>
          </w:p>
        </w:tc>
        <w:tc>
          <w:tcPr>
            <w:tcW w:w="1017" w:type="dxa"/>
            <w:tcBorders>
              <w:top w:val="single" w:sz="6" w:space="0" w:color="C0C0C0"/>
              <w:left w:val="single" w:sz="6" w:space="0" w:color="C0C0C0"/>
              <w:bottom w:val="single" w:sz="6" w:space="0" w:color="C0C0C0"/>
              <w:right w:val="single" w:sz="6" w:space="0" w:color="C0C0C0"/>
            </w:tcBorders>
            <w:vAlign w:val="center"/>
          </w:tcPr>
          <w:p w:rsidR="00F47E9E" w:rsidRDefault="00F47E9E" w:rsidP="0058538E">
            <w:pPr>
              <w:jc w:val="right"/>
              <w:rPr>
                <w:rFonts w:ascii="Arial" w:hAnsi="Arial" w:cs="Arial"/>
                <w:color w:val="000000"/>
                <w:sz w:val="18"/>
                <w:szCs w:val="18"/>
              </w:rPr>
            </w:pPr>
          </w:p>
          <w:p w:rsidR="00F47E9E" w:rsidRDefault="00F47E9E" w:rsidP="0058538E">
            <w:pPr>
              <w:jc w:val="right"/>
              <w:rPr>
                <w:rFonts w:ascii="Arial" w:hAnsi="Arial" w:cs="Arial"/>
                <w:color w:val="000000"/>
                <w:sz w:val="18"/>
                <w:szCs w:val="18"/>
              </w:rPr>
            </w:pPr>
          </w:p>
          <w:p w:rsidR="00F47E9E" w:rsidRPr="008E5ED8" w:rsidRDefault="00F47E9E" w:rsidP="0058538E">
            <w:pPr>
              <w:jc w:val="right"/>
              <w:rPr>
                <w:rFonts w:ascii="Arial" w:eastAsia="Arial Unicode MS" w:hAnsi="Arial" w:cs="Arial"/>
                <w:b/>
                <w:bCs/>
                <w:noProof/>
                <w:color w:val="000000"/>
                <w:sz w:val="18"/>
                <w:szCs w:val="18"/>
              </w:rPr>
            </w:pPr>
            <w:r>
              <w:rPr>
                <w:rFonts w:ascii="Arial" w:hAnsi="Arial" w:cs="Arial"/>
                <w:color w:val="000000"/>
                <w:sz w:val="18"/>
                <w:szCs w:val="18"/>
              </w:rPr>
              <w:t>352.956</w:t>
            </w:r>
          </w:p>
        </w:tc>
        <w:tc>
          <w:tcPr>
            <w:tcW w:w="1017" w:type="dxa"/>
            <w:tcBorders>
              <w:top w:val="single" w:sz="6" w:space="0" w:color="C0C0C0"/>
              <w:left w:val="single" w:sz="6" w:space="0" w:color="C0C0C0"/>
              <w:bottom w:val="single" w:sz="6" w:space="0" w:color="C0C0C0"/>
              <w:right w:val="single" w:sz="6" w:space="0" w:color="C0C0C0"/>
            </w:tcBorders>
            <w:vAlign w:val="center"/>
          </w:tcPr>
          <w:p w:rsidR="00F47E9E" w:rsidRDefault="00F47E9E" w:rsidP="0058538E">
            <w:pPr>
              <w:jc w:val="right"/>
              <w:rPr>
                <w:rFonts w:ascii="Arial" w:hAnsi="Arial" w:cs="Arial"/>
                <w:color w:val="000000"/>
                <w:sz w:val="18"/>
                <w:szCs w:val="18"/>
              </w:rPr>
            </w:pPr>
          </w:p>
          <w:p w:rsidR="00F47E9E" w:rsidRDefault="00F47E9E" w:rsidP="0058538E">
            <w:pPr>
              <w:jc w:val="right"/>
              <w:rPr>
                <w:rFonts w:ascii="Arial" w:hAnsi="Arial" w:cs="Arial"/>
                <w:color w:val="000000"/>
                <w:sz w:val="18"/>
                <w:szCs w:val="18"/>
              </w:rPr>
            </w:pPr>
          </w:p>
          <w:p w:rsidR="00F47E9E" w:rsidRPr="008E5ED8" w:rsidRDefault="00F47E9E" w:rsidP="0058538E">
            <w:pPr>
              <w:jc w:val="right"/>
              <w:rPr>
                <w:rFonts w:ascii="Arial" w:eastAsia="Arial Unicode MS" w:hAnsi="Arial" w:cs="Arial"/>
                <w:b/>
                <w:bCs/>
                <w:noProof/>
                <w:color w:val="000000"/>
                <w:sz w:val="18"/>
                <w:szCs w:val="18"/>
              </w:rPr>
            </w:pPr>
            <w:r>
              <w:rPr>
                <w:rFonts w:ascii="Arial" w:hAnsi="Arial" w:cs="Arial"/>
                <w:color w:val="000000"/>
                <w:sz w:val="18"/>
                <w:szCs w:val="18"/>
              </w:rPr>
              <w:t>28.424</w:t>
            </w:r>
          </w:p>
        </w:tc>
        <w:tc>
          <w:tcPr>
            <w:tcW w:w="1703" w:type="dxa"/>
            <w:tcBorders>
              <w:top w:val="single" w:sz="6" w:space="0" w:color="C0C0C0"/>
              <w:left w:val="single" w:sz="6" w:space="0" w:color="C0C0C0"/>
              <w:bottom w:val="single" w:sz="6" w:space="0" w:color="C0C0C0"/>
              <w:right w:val="single" w:sz="6" w:space="0" w:color="C0C0C0"/>
            </w:tcBorders>
            <w:vAlign w:val="center"/>
          </w:tcPr>
          <w:p w:rsidR="00F47E9E" w:rsidRDefault="00F47E9E" w:rsidP="0058538E">
            <w:pPr>
              <w:jc w:val="right"/>
              <w:rPr>
                <w:rFonts w:ascii="Arial" w:hAnsi="Arial" w:cs="Arial"/>
                <w:color w:val="000000"/>
                <w:sz w:val="18"/>
                <w:szCs w:val="18"/>
              </w:rPr>
            </w:pPr>
          </w:p>
          <w:p w:rsidR="00F47E9E" w:rsidRDefault="00F47E9E" w:rsidP="0058538E">
            <w:pPr>
              <w:jc w:val="right"/>
              <w:rPr>
                <w:rFonts w:ascii="Arial" w:hAnsi="Arial" w:cs="Arial"/>
                <w:color w:val="000000"/>
                <w:sz w:val="18"/>
                <w:szCs w:val="18"/>
              </w:rPr>
            </w:pPr>
          </w:p>
          <w:p w:rsidR="00F47E9E" w:rsidRPr="008E5ED8" w:rsidRDefault="00F47E9E" w:rsidP="0058538E">
            <w:pPr>
              <w:jc w:val="right"/>
              <w:rPr>
                <w:rFonts w:ascii="Arial" w:eastAsia="Arial Unicode MS" w:hAnsi="Arial" w:cs="Arial"/>
                <w:b/>
                <w:bCs/>
                <w:noProof/>
                <w:color w:val="000000"/>
                <w:sz w:val="18"/>
                <w:szCs w:val="18"/>
              </w:rPr>
            </w:pPr>
            <w:r>
              <w:rPr>
                <w:rFonts w:ascii="Arial" w:hAnsi="Arial" w:cs="Arial"/>
                <w:color w:val="000000"/>
                <w:sz w:val="18"/>
                <w:szCs w:val="18"/>
              </w:rPr>
              <w:t>52.872</w:t>
            </w:r>
          </w:p>
        </w:tc>
      </w:tr>
      <w:tr w:rsidR="00F76FF1" w:rsidRPr="008E5ED8" w:rsidTr="00F76FF1">
        <w:trPr>
          <w:trHeight w:val="283"/>
          <w:jc w:val="center"/>
        </w:trPr>
        <w:tc>
          <w:tcPr>
            <w:tcW w:w="419" w:type="dxa"/>
            <w:tcBorders>
              <w:top w:val="single" w:sz="6" w:space="0" w:color="BFBFBF"/>
              <w:left w:val="single" w:sz="6" w:space="0" w:color="BFBFBF"/>
              <w:bottom w:val="single" w:sz="6" w:space="0" w:color="BFBFBF"/>
              <w:right w:val="single" w:sz="6" w:space="0" w:color="BFBFBF"/>
            </w:tcBorders>
            <w:vAlign w:val="center"/>
            <w:hideMark/>
          </w:tcPr>
          <w:p w:rsidR="00F76FF1" w:rsidRPr="008E5ED8" w:rsidRDefault="00F76FF1" w:rsidP="00167FC8">
            <w:pPr>
              <w:spacing w:line="240" w:lineRule="exact"/>
              <w:rPr>
                <w:rFonts w:ascii="Arial" w:hAnsi="Arial" w:cs="Arial"/>
                <w:sz w:val="18"/>
                <w:szCs w:val="18"/>
              </w:rPr>
            </w:pPr>
            <w:r w:rsidRPr="008E5ED8">
              <w:rPr>
                <w:rFonts w:ascii="Arial" w:hAnsi="Arial" w:cs="Arial"/>
                <w:sz w:val="18"/>
                <w:szCs w:val="18"/>
              </w:rPr>
              <w:t>7</w:t>
            </w:r>
          </w:p>
        </w:tc>
        <w:tc>
          <w:tcPr>
            <w:tcW w:w="2886" w:type="dxa"/>
            <w:tcBorders>
              <w:top w:val="single" w:sz="6" w:space="0" w:color="C0C0C0"/>
              <w:left w:val="single" w:sz="6" w:space="0" w:color="C0C0C0"/>
              <w:bottom w:val="single" w:sz="6" w:space="0" w:color="C0C0C0"/>
              <w:right w:val="single" w:sz="6" w:space="0" w:color="C0C0C0"/>
            </w:tcBorders>
            <w:vAlign w:val="center"/>
            <w:hideMark/>
          </w:tcPr>
          <w:p w:rsidR="00F76FF1" w:rsidRPr="008E5ED8" w:rsidRDefault="00F76FF1" w:rsidP="00167FC8">
            <w:pPr>
              <w:ind w:left="284"/>
              <w:rPr>
                <w:rFonts w:ascii="Arial" w:hAnsi="Arial" w:cs="Arial"/>
                <w:snapToGrid w:val="0"/>
                <w:color w:val="000000"/>
                <w:sz w:val="18"/>
                <w:szCs w:val="18"/>
              </w:rPr>
            </w:pPr>
            <w:r w:rsidRPr="008E5ED8">
              <w:rPr>
                <w:rFonts w:ascii="Arial" w:hAnsi="Arial" w:cs="Arial"/>
                <w:snapToGrid w:val="0"/>
                <w:color w:val="000000"/>
                <w:sz w:val="18"/>
                <w:szCs w:val="18"/>
              </w:rPr>
              <w:t>Şarta bağlı olan ve olmayan kurumsal alacaklar</w:t>
            </w:r>
          </w:p>
        </w:tc>
        <w:tc>
          <w:tcPr>
            <w:tcW w:w="1198" w:type="dxa"/>
            <w:tcBorders>
              <w:top w:val="single" w:sz="6" w:space="0" w:color="C0C0C0"/>
              <w:left w:val="single" w:sz="6" w:space="0" w:color="C0C0C0"/>
              <w:bottom w:val="single" w:sz="6" w:space="0" w:color="C0C0C0"/>
              <w:right w:val="single" w:sz="6" w:space="0" w:color="C0C0C0"/>
            </w:tcBorders>
            <w:vAlign w:val="bottom"/>
          </w:tcPr>
          <w:p w:rsidR="00F76FF1" w:rsidRPr="008E5ED8" w:rsidRDefault="00F76FF1" w:rsidP="0058538E">
            <w:pPr>
              <w:jc w:val="right"/>
              <w:rPr>
                <w:rFonts w:ascii="Arial" w:eastAsia="Arial Unicode MS" w:hAnsi="Arial" w:cs="Arial"/>
                <w:b/>
                <w:bCs/>
                <w:noProof/>
                <w:color w:val="000000"/>
                <w:sz w:val="18"/>
                <w:szCs w:val="18"/>
              </w:rPr>
            </w:pPr>
            <w:r w:rsidRPr="008E5ED8">
              <w:rPr>
                <w:rFonts w:ascii="Arial" w:hAnsi="Arial" w:cs="Arial"/>
                <w:color w:val="000000"/>
                <w:sz w:val="18"/>
                <w:szCs w:val="18"/>
              </w:rPr>
              <w:t>739.149</w:t>
            </w:r>
          </w:p>
        </w:tc>
        <w:tc>
          <w:tcPr>
            <w:tcW w:w="1254" w:type="dxa"/>
            <w:tcBorders>
              <w:top w:val="single" w:sz="6" w:space="0" w:color="C0C0C0"/>
              <w:left w:val="single" w:sz="6" w:space="0" w:color="C0C0C0"/>
              <w:bottom w:val="single" w:sz="6" w:space="0" w:color="C0C0C0"/>
              <w:right w:val="single" w:sz="6" w:space="0" w:color="C0C0C0"/>
            </w:tcBorders>
            <w:vAlign w:val="bottom"/>
          </w:tcPr>
          <w:p w:rsidR="00F76FF1" w:rsidRPr="008E5ED8" w:rsidRDefault="00F76FF1" w:rsidP="0058538E">
            <w:pPr>
              <w:jc w:val="right"/>
              <w:rPr>
                <w:rFonts w:ascii="Arial" w:eastAsia="Arial Unicode MS" w:hAnsi="Arial" w:cs="Arial"/>
                <w:b/>
                <w:bCs/>
                <w:noProof/>
                <w:color w:val="000000"/>
                <w:sz w:val="18"/>
                <w:szCs w:val="18"/>
              </w:rPr>
            </w:pPr>
            <w:r w:rsidRPr="008E5ED8">
              <w:rPr>
                <w:rFonts w:ascii="Arial" w:hAnsi="Arial" w:cs="Arial"/>
                <w:color w:val="000000"/>
                <w:sz w:val="18"/>
                <w:szCs w:val="18"/>
              </w:rPr>
              <w:t>602.535</w:t>
            </w:r>
          </w:p>
        </w:tc>
        <w:tc>
          <w:tcPr>
            <w:tcW w:w="1017" w:type="dxa"/>
            <w:tcBorders>
              <w:top w:val="single" w:sz="6" w:space="0" w:color="C0C0C0"/>
              <w:left w:val="single" w:sz="6" w:space="0" w:color="C0C0C0"/>
              <w:bottom w:val="single" w:sz="6" w:space="0" w:color="C0C0C0"/>
              <w:right w:val="single" w:sz="6" w:space="0" w:color="C0C0C0"/>
            </w:tcBorders>
            <w:vAlign w:val="bottom"/>
          </w:tcPr>
          <w:p w:rsidR="00F76FF1" w:rsidRPr="008E5ED8" w:rsidRDefault="00F76FF1" w:rsidP="0058538E">
            <w:pPr>
              <w:jc w:val="right"/>
              <w:rPr>
                <w:rFonts w:ascii="Arial" w:eastAsia="Arial Unicode MS" w:hAnsi="Arial" w:cs="Arial"/>
                <w:b/>
                <w:bCs/>
                <w:noProof/>
                <w:color w:val="000000"/>
                <w:sz w:val="18"/>
                <w:szCs w:val="18"/>
              </w:rPr>
            </w:pPr>
            <w:r w:rsidRPr="008E5ED8">
              <w:rPr>
                <w:rFonts w:ascii="Arial" w:hAnsi="Arial" w:cs="Arial"/>
                <w:color w:val="000000"/>
                <w:sz w:val="18"/>
                <w:szCs w:val="18"/>
              </w:rPr>
              <w:t>864.421</w:t>
            </w:r>
          </w:p>
        </w:tc>
        <w:tc>
          <w:tcPr>
            <w:tcW w:w="1017" w:type="dxa"/>
            <w:tcBorders>
              <w:top w:val="single" w:sz="6" w:space="0" w:color="C0C0C0"/>
              <w:left w:val="single" w:sz="6" w:space="0" w:color="C0C0C0"/>
              <w:bottom w:val="single" w:sz="6" w:space="0" w:color="C0C0C0"/>
              <w:right w:val="single" w:sz="6" w:space="0" w:color="C0C0C0"/>
            </w:tcBorders>
            <w:vAlign w:val="bottom"/>
          </w:tcPr>
          <w:p w:rsidR="00F76FF1" w:rsidRPr="008E5ED8" w:rsidRDefault="00F76FF1" w:rsidP="0058538E">
            <w:pPr>
              <w:jc w:val="right"/>
              <w:rPr>
                <w:rFonts w:ascii="Arial" w:eastAsia="Arial Unicode MS" w:hAnsi="Arial" w:cs="Arial"/>
                <w:b/>
                <w:bCs/>
                <w:noProof/>
                <w:color w:val="000000"/>
                <w:sz w:val="18"/>
                <w:szCs w:val="18"/>
              </w:rPr>
            </w:pPr>
            <w:r w:rsidRPr="008E5ED8">
              <w:rPr>
                <w:rFonts w:ascii="Arial" w:hAnsi="Arial" w:cs="Arial"/>
                <w:color w:val="000000"/>
                <w:sz w:val="18"/>
                <w:szCs w:val="18"/>
              </w:rPr>
              <w:t>1.190.164</w:t>
            </w:r>
          </w:p>
        </w:tc>
        <w:tc>
          <w:tcPr>
            <w:tcW w:w="1703" w:type="dxa"/>
            <w:tcBorders>
              <w:top w:val="single" w:sz="6" w:space="0" w:color="C0C0C0"/>
              <w:left w:val="single" w:sz="6" w:space="0" w:color="C0C0C0"/>
              <w:bottom w:val="single" w:sz="6" w:space="0" w:color="C0C0C0"/>
              <w:right w:val="single" w:sz="6" w:space="0" w:color="C0C0C0"/>
            </w:tcBorders>
            <w:vAlign w:val="bottom"/>
          </w:tcPr>
          <w:p w:rsidR="00F76FF1" w:rsidRPr="008E5ED8" w:rsidRDefault="00F76FF1" w:rsidP="0058538E">
            <w:pPr>
              <w:jc w:val="right"/>
              <w:rPr>
                <w:rFonts w:ascii="Arial" w:eastAsia="Arial Unicode MS" w:hAnsi="Arial" w:cs="Arial"/>
                <w:b/>
                <w:bCs/>
                <w:noProof/>
                <w:color w:val="000000"/>
                <w:sz w:val="18"/>
                <w:szCs w:val="18"/>
              </w:rPr>
            </w:pPr>
            <w:r w:rsidRPr="008E5ED8">
              <w:rPr>
                <w:rFonts w:ascii="Arial" w:hAnsi="Arial" w:cs="Arial"/>
                <w:color w:val="000000"/>
                <w:sz w:val="18"/>
                <w:szCs w:val="18"/>
              </w:rPr>
              <w:t>1.734.247</w:t>
            </w:r>
          </w:p>
        </w:tc>
      </w:tr>
      <w:tr w:rsidR="00F76FF1" w:rsidRPr="008E5ED8" w:rsidTr="00F76FF1">
        <w:trPr>
          <w:trHeight w:val="283"/>
          <w:jc w:val="center"/>
        </w:trPr>
        <w:tc>
          <w:tcPr>
            <w:tcW w:w="419" w:type="dxa"/>
            <w:tcBorders>
              <w:top w:val="single" w:sz="6" w:space="0" w:color="BFBFBF"/>
              <w:left w:val="single" w:sz="6" w:space="0" w:color="BFBFBF"/>
              <w:bottom w:val="single" w:sz="6" w:space="0" w:color="BFBFBF"/>
              <w:right w:val="single" w:sz="6" w:space="0" w:color="BFBFBF"/>
            </w:tcBorders>
            <w:vAlign w:val="center"/>
            <w:hideMark/>
          </w:tcPr>
          <w:p w:rsidR="00F76FF1" w:rsidRPr="008E5ED8" w:rsidRDefault="00F76FF1" w:rsidP="00167FC8">
            <w:pPr>
              <w:spacing w:line="240" w:lineRule="exact"/>
              <w:rPr>
                <w:rFonts w:ascii="Arial" w:hAnsi="Arial" w:cs="Arial"/>
                <w:sz w:val="18"/>
                <w:szCs w:val="18"/>
              </w:rPr>
            </w:pPr>
            <w:r w:rsidRPr="008E5ED8">
              <w:rPr>
                <w:rFonts w:ascii="Arial" w:hAnsi="Arial" w:cs="Arial"/>
                <w:sz w:val="18"/>
                <w:szCs w:val="18"/>
              </w:rPr>
              <w:t>8</w:t>
            </w:r>
          </w:p>
        </w:tc>
        <w:tc>
          <w:tcPr>
            <w:tcW w:w="2886" w:type="dxa"/>
            <w:tcBorders>
              <w:top w:val="single" w:sz="6" w:space="0" w:color="C0C0C0"/>
              <w:left w:val="single" w:sz="6" w:space="0" w:color="C0C0C0"/>
              <w:bottom w:val="single" w:sz="6" w:space="0" w:color="C0C0C0"/>
              <w:right w:val="single" w:sz="6" w:space="0" w:color="C0C0C0"/>
            </w:tcBorders>
            <w:vAlign w:val="center"/>
            <w:hideMark/>
          </w:tcPr>
          <w:p w:rsidR="00F76FF1" w:rsidRPr="008E5ED8" w:rsidRDefault="00F76FF1" w:rsidP="00167FC8">
            <w:pPr>
              <w:ind w:left="284"/>
              <w:rPr>
                <w:rFonts w:ascii="Arial" w:hAnsi="Arial" w:cs="Arial"/>
                <w:snapToGrid w:val="0"/>
                <w:color w:val="000000"/>
                <w:sz w:val="18"/>
                <w:szCs w:val="18"/>
              </w:rPr>
            </w:pPr>
            <w:r w:rsidRPr="008E5ED8">
              <w:rPr>
                <w:rFonts w:ascii="Arial" w:hAnsi="Arial" w:cs="Arial"/>
                <w:snapToGrid w:val="0"/>
                <w:color w:val="000000"/>
                <w:sz w:val="18"/>
                <w:szCs w:val="18"/>
              </w:rPr>
              <w:t>Şarta bağlı olan ve olmayan perakende alacaklar</w:t>
            </w:r>
          </w:p>
        </w:tc>
        <w:tc>
          <w:tcPr>
            <w:tcW w:w="1198" w:type="dxa"/>
            <w:tcBorders>
              <w:top w:val="single" w:sz="6" w:space="0" w:color="C0C0C0"/>
              <w:left w:val="single" w:sz="6" w:space="0" w:color="C0C0C0"/>
              <w:bottom w:val="single" w:sz="6" w:space="0" w:color="C0C0C0"/>
              <w:right w:val="single" w:sz="6" w:space="0" w:color="C0C0C0"/>
            </w:tcBorders>
            <w:vAlign w:val="bottom"/>
          </w:tcPr>
          <w:p w:rsidR="00F76FF1" w:rsidRPr="008E5ED8" w:rsidRDefault="00F76FF1" w:rsidP="0058538E">
            <w:pPr>
              <w:jc w:val="right"/>
              <w:rPr>
                <w:rFonts w:ascii="Arial" w:eastAsia="Arial Unicode MS" w:hAnsi="Arial" w:cs="Arial"/>
                <w:b/>
                <w:bCs/>
                <w:noProof/>
                <w:color w:val="000000"/>
                <w:sz w:val="18"/>
                <w:szCs w:val="18"/>
              </w:rPr>
            </w:pPr>
            <w:r w:rsidRPr="008E5ED8">
              <w:rPr>
                <w:rFonts w:ascii="Arial" w:hAnsi="Arial" w:cs="Arial"/>
                <w:color w:val="000000"/>
                <w:sz w:val="18"/>
                <w:szCs w:val="18"/>
              </w:rPr>
              <w:t>270.551</w:t>
            </w:r>
          </w:p>
        </w:tc>
        <w:tc>
          <w:tcPr>
            <w:tcW w:w="1254" w:type="dxa"/>
            <w:tcBorders>
              <w:top w:val="single" w:sz="6" w:space="0" w:color="C0C0C0"/>
              <w:left w:val="single" w:sz="6" w:space="0" w:color="C0C0C0"/>
              <w:bottom w:val="single" w:sz="6" w:space="0" w:color="C0C0C0"/>
              <w:right w:val="single" w:sz="6" w:space="0" w:color="C0C0C0"/>
            </w:tcBorders>
            <w:vAlign w:val="bottom"/>
          </w:tcPr>
          <w:p w:rsidR="00F76FF1" w:rsidRPr="008E5ED8" w:rsidRDefault="00F76FF1" w:rsidP="0058538E">
            <w:pPr>
              <w:jc w:val="right"/>
              <w:rPr>
                <w:rFonts w:ascii="Arial" w:eastAsia="Arial Unicode MS" w:hAnsi="Arial" w:cs="Arial"/>
                <w:b/>
                <w:bCs/>
                <w:noProof/>
                <w:color w:val="000000"/>
                <w:sz w:val="18"/>
                <w:szCs w:val="18"/>
              </w:rPr>
            </w:pPr>
            <w:r w:rsidRPr="008E5ED8">
              <w:rPr>
                <w:rFonts w:ascii="Arial" w:hAnsi="Arial" w:cs="Arial"/>
                <w:color w:val="000000"/>
                <w:sz w:val="18"/>
                <w:szCs w:val="18"/>
              </w:rPr>
              <w:t>290.303</w:t>
            </w:r>
          </w:p>
        </w:tc>
        <w:tc>
          <w:tcPr>
            <w:tcW w:w="1017" w:type="dxa"/>
            <w:tcBorders>
              <w:top w:val="single" w:sz="6" w:space="0" w:color="C0C0C0"/>
              <w:left w:val="single" w:sz="6" w:space="0" w:color="C0C0C0"/>
              <w:bottom w:val="single" w:sz="6" w:space="0" w:color="C0C0C0"/>
              <w:right w:val="single" w:sz="6" w:space="0" w:color="C0C0C0"/>
            </w:tcBorders>
            <w:vAlign w:val="bottom"/>
          </w:tcPr>
          <w:p w:rsidR="00F76FF1" w:rsidRPr="008E5ED8" w:rsidRDefault="00F76FF1" w:rsidP="0058538E">
            <w:pPr>
              <w:jc w:val="right"/>
              <w:rPr>
                <w:rFonts w:ascii="Arial" w:eastAsia="Arial Unicode MS" w:hAnsi="Arial" w:cs="Arial"/>
                <w:b/>
                <w:bCs/>
                <w:noProof/>
                <w:color w:val="000000"/>
                <w:sz w:val="18"/>
                <w:szCs w:val="18"/>
              </w:rPr>
            </w:pPr>
            <w:r w:rsidRPr="008E5ED8">
              <w:rPr>
                <w:rFonts w:ascii="Arial" w:hAnsi="Arial" w:cs="Arial"/>
                <w:color w:val="000000"/>
                <w:sz w:val="18"/>
                <w:szCs w:val="18"/>
              </w:rPr>
              <w:t>334.410</w:t>
            </w:r>
          </w:p>
        </w:tc>
        <w:tc>
          <w:tcPr>
            <w:tcW w:w="1017" w:type="dxa"/>
            <w:tcBorders>
              <w:top w:val="single" w:sz="6" w:space="0" w:color="C0C0C0"/>
              <w:left w:val="single" w:sz="6" w:space="0" w:color="C0C0C0"/>
              <w:bottom w:val="single" w:sz="6" w:space="0" w:color="C0C0C0"/>
              <w:right w:val="single" w:sz="6" w:space="0" w:color="C0C0C0"/>
            </w:tcBorders>
            <w:vAlign w:val="bottom"/>
          </w:tcPr>
          <w:p w:rsidR="00F76FF1" w:rsidRPr="008E5ED8" w:rsidRDefault="00F76FF1" w:rsidP="0058538E">
            <w:pPr>
              <w:jc w:val="right"/>
              <w:rPr>
                <w:rFonts w:ascii="Arial" w:eastAsia="Arial Unicode MS" w:hAnsi="Arial" w:cs="Arial"/>
                <w:b/>
                <w:bCs/>
                <w:noProof/>
                <w:color w:val="000000"/>
                <w:sz w:val="18"/>
                <w:szCs w:val="18"/>
              </w:rPr>
            </w:pPr>
            <w:r w:rsidRPr="008E5ED8">
              <w:rPr>
                <w:rFonts w:ascii="Arial" w:hAnsi="Arial" w:cs="Arial"/>
                <w:color w:val="000000"/>
                <w:sz w:val="18"/>
                <w:szCs w:val="18"/>
              </w:rPr>
              <w:t>370.289</w:t>
            </w:r>
          </w:p>
        </w:tc>
        <w:tc>
          <w:tcPr>
            <w:tcW w:w="1703" w:type="dxa"/>
            <w:tcBorders>
              <w:top w:val="single" w:sz="6" w:space="0" w:color="C0C0C0"/>
              <w:left w:val="single" w:sz="6" w:space="0" w:color="C0C0C0"/>
              <w:bottom w:val="single" w:sz="6" w:space="0" w:color="C0C0C0"/>
              <w:right w:val="single" w:sz="6" w:space="0" w:color="C0C0C0"/>
            </w:tcBorders>
            <w:vAlign w:val="bottom"/>
          </w:tcPr>
          <w:p w:rsidR="00F76FF1" w:rsidRPr="008E5ED8" w:rsidRDefault="00F76FF1" w:rsidP="0058538E">
            <w:pPr>
              <w:jc w:val="right"/>
              <w:rPr>
                <w:rFonts w:ascii="Arial" w:eastAsia="Arial Unicode MS" w:hAnsi="Arial" w:cs="Arial"/>
                <w:b/>
                <w:bCs/>
                <w:noProof/>
                <w:color w:val="000000"/>
                <w:sz w:val="18"/>
                <w:szCs w:val="18"/>
              </w:rPr>
            </w:pPr>
            <w:r w:rsidRPr="008E5ED8">
              <w:rPr>
                <w:rFonts w:ascii="Arial" w:hAnsi="Arial" w:cs="Arial"/>
                <w:color w:val="000000"/>
                <w:sz w:val="18"/>
                <w:szCs w:val="18"/>
              </w:rPr>
              <w:t>411.197</w:t>
            </w:r>
          </w:p>
        </w:tc>
      </w:tr>
      <w:tr w:rsidR="00F76FF1" w:rsidRPr="008E5ED8" w:rsidTr="00F76FF1">
        <w:trPr>
          <w:trHeight w:val="283"/>
          <w:jc w:val="center"/>
        </w:trPr>
        <w:tc>
          <w:tcPr>
            <w:tcW w:w="419" w:type="dxa"/>
            <w:tcBorders>
              <w:top w:val="single" w:sz="6" w:space="0" w:color="BFBFBF"/>
              <w:left w:val="single" w:sz="6" w:space="0" w:color="BFBFBF"/>
              <w:bottom w:val="single" w:sz="6" w:space="0" w:color="BFBFBF"/>
              <w:right w:val="single" w:sz="6" w:space="0" w:color="BFBFBF"/>
            </w:tcBorders>
            <w:vAlign w:val="center"/>
            <w:hideMark/>
          </w:tcPr>
          <w:p w:rsidR="00F76FF1" w:rsidRPr="008E5ED8" w:rsidRDefault="00F76FF1" w:rsidP="00167FC8">
            <w:pPr>
              <w:spacing w:line="240" w:lineRule="exact"/>
              <w:rPr>
                <w:rFonts w:ascii="Arial" w:hAnsi="Arial" w:cs="Arial"/>
                <w:sz w:val="18"/>
                <w:szCs w:val="18"/>
              </w:rPr>
            </w:pPr>
            <w:r w:rsidRPr="008E5ED8">
              <w:rPr>
                <w:rFonts w:ascii="Arial" w:hAnsi="Arial" w:cs="Arial"/>
                <w:sz w:val="18"/>
                <w:szCs w:val="18"/>
              </w:rPr>
              <w:t>9</w:t>
            </w:r>
          </w:p>
        </w:tc>
        <w:tc>
          <w:tcPr>
            <w:tcW w:w="2886" w:type="dxa"/>
            <w:tcBorders>
              <w:top w:val="single" w:sz="6" w:space="0" w:color="C0C0C0"/>
              <w:left w:val="single" w:sz="6" w:space="0" w:color="C0C0C0"/>
              <w:bottom w:val="single" w:sz="6" w:space="0" w:color="C0C0C0"/>
              <w:right w:val="single" w:sz="6" w:space="0" w:color="C0C0C0"/>
            </w:tcBorders>
            <w:vAlign w:val="center"/>
            <w:hideMark/>
          </w:tcPr>
          <w:p w:rsidR="00F76FF1" w:rsidRPr="008E5ED8" w:rsidRDefault="00F76FF1" w:rsidP="00167FC8">
            <w:pPr>
              <w:ind w:left="284"/>
              <w:rPr>
                <w:rFonts w:ascii="Arial" w:hAnsi="Arial" w:cs="Arial"/>
                <w:snapToGrid w:val="0"/>
                <w:color w:val="000000"/>
                <w:sz w:val="18"/>
                <w:szCs w:val="18"/>
              </w:rPr>
            </w:pPr>
            <w:r w:rsidRPr="008E5ED8">
              <w:rPr>
                <w:rFonts w:ascii="Arial" w:hAnsi="Arial" w:cs="Arial"/>
                <w:snapToGrid w:val="0"/>
                <w:color w:val="000000"/>
                <w:sz w:val="18"/>
                <w:szCs w:val="18"/>
              </w:rPr>
              <w:t xml:space="preserve">Şarta bağlı olan ve olmayan </w:t>
            </w:r>
            <w:proofErr w:type="spellStart"/>
            <w:r w:rsidRPr="008E5ED8">
              <w:rPr>
                <w:rFonts w:ascii="Arial" w:hAnsi="Arial" w:cs="Arial"/>
                <w:snapToGrid w:val="0"/>
                <w:color w:val="000000"/>
                <w:sz w:val="18"/>
                <w:szCs w:val="18"/>
              </w:rPr>
              <w:t>g.menkul</w:t>
            </w:r>
            <w:proofErr w:type="spellEnd"/>
            <w:r w:rsidRPr="008E5ED8">
              <w:rPr>
                <w:rFonts w:ascii="Arial" w:hAnsi="Arial" w:cs="Arial"/>
                <w:snapToGrid w:val="0"/>
                <w:color w:val="000000"/>
                <w:sz w:val="18"/>
                <w:szCs w:val="18"/>
              </w:rPr>
              <w:t xml:space="preserve"> ipoteğiyle </w:t>
            </w:r>
            <w:proofErr w:type="spellStart"/>
            <w:r w:rsidRPr="008E5ED8">
              <w:rPr>
                <w:rFonts w:ascii="Arial" w:hAnsi="Arial" w:cs="Arial"/>
                <w:snapToGrid w:val="0"/>
                <w:color w:val="000000"/>
                <w:sz w:val="18"/>
                <w:szCs w:val="18"/>
              </w:rPr>
              <w:t>teminatlandırılmış</w:t>
            </w:r>
            <w:proofErr w:type="spellEnd"/>
            <w:r w:rsidRPr="008E5ED8">
              <w:rPr>
                <w:rFonts w:ascii="Arial" w:hAnsi="Arial" w:cs="Arial"/>
                <w:snapToGrid w:val="0"/>
                <w:color w:val="000000"/>
                <w:sz w:val="18"/>
                <w:szCs w:val="18"/>
              </w:rPr>
              <w:t xml:space="preserve"> alacaklar</w:t>
            </w:r>
          </w:p>
        </w:tc>
        <w:tc>
          <w:tcPr>
            <w:tcW w:w="1198" w:type="dxa"/>
            <w:tcBorders>
              <w:top w:val="single" w:sz="6" w:space="0" w:color="C0C0C0"/>
              <w:left w:val="single" w:sz="6" w:space="0" w:color="C0C0C0"/>
              <w:bottom w:val="single" w:sz="6" w:space="0" w:color="C0C0C0"/>
              <w:right w:val="single" w:sz="6" w:space="0" w:color="C0C0C0"/>
            </w:tcBorders>
            <w:vAlign w:val="bottom"/>
          </w:tcPr>
          <w:p w:rsidR="00F76FF1" w:rsidRPr="008E5ED8" w:rsidRDefault="00F76FF1" w:rsidP="0058538E">
            <w:pPr>
              <w:jc w:val="right"/>
              <w:rPr>
                <w:rFonts w:ascii="Arial" w:eastAsia="Arial Unicode MS" w:hAnsi="Arial" w:cs="Arial"/>
                <w:b/>
                <w:bCs/>
                <w:noProof/>
                <w:color w:val="000000"/>
                <w:sz w:val="18"/>
                <w:szCs w:val="18"/>
              </w:rPr>
            </w:pPr>
            <w:r w:rsidRPr="008E5ED8">
              <w:rPr>
                <w:rFonts w:ascii="Arial" w:hAnsi="Arial" w:cs="Arial"/>
                <w:color w:val="000000"/>
                <w:sz w:val="18"/>
                <w:szCs w:val="18"/>
              </w:rPr>
              <w:t>312.904</w:t>
            </w:r>
          </w:p>
        </w:tc>
        <w:tc>
          <w:tcPr>
            <w:tcW w:w="1254" w:type="dxa"/>
            <w:tcBorders>
              <w:top w:val="single" w:sz="6" w:space="0" w:color="C0C0C0"/>
              <w:left w:val="single" w:sz="6" w:space="0" w:color="C0C0C0"/>
              <w:bottom w:val="single" w:sz="6" w:space="0" w:color="C0C0C0"/>
              <w:right w:val="single" w:sz="6" w:space="0" w:color="C0C0C0"/>
            </w:tcBorders>
            <w:vAlign w:val="bottom"/>
          </w:tcPr>
          <w:p w:rsidR="00F76FF1" w:rsidRPr="008E5ED8" w:rsidRDefault="00F76FF1" w:rsidP="0058538E">
            <w:pPr>
              <w:jc w:val="right"/>
              <w:rPr>
                <w:rFonts w:ascii="Arial" w:eastAsia="Arial Unicode MS" w:hAnsi="Arial" w:cs="Arial"/>
                <w:b/>
                <w:bCs/>
                <w:noProof/>
                <w:color w:val="000000"/>
                <w:sz w:val="18"/>
                <w:szCs w:val="18"/>
              </w:rPr>
            </w:pPr>
            <w:r w:rsidRPr="008E5ED8">
              <w:rPr>
                <w:rFonts w:ascii="Arial" w:hAnsi="Arial" w:cs="Arial"/>
                <w:color w:val="000000"/>
                <w:sz w:val="18"/>
                <w:szCs w:val="18"/>
              </w:rPr>
              <w:t>313.649</w:t>
            </w:r>
          </w:p>
        </w:tc>
        <w:tc>
          <w:tcPr>
            <w:tcW w:w="1017" w:type="dxa"/>
            <w:tcBorders>
              <w:top w:val="single" w:sz="6" w:space="0" w:color="C0C0C0"/>
              <w:left w:val="single" w:sz="6" w:space="0" w:color="C0C0C0"/>
              <w:bottom w:val="single" w:sz="6" w:space="0" w:color="C0C0C0"/>
              <w:right w:val="single" w:sz="6" w:space="0" w:color="C0C0C0"/>
            </w:tcBorders>
            <w:vAlign w:val="bottom"/>
          </w:tcPr>
          <w:p w:rsidR="00F76FF1" w:rsidRPr="008E5ED8" w:rsidRDefault="00F76FF1" w:rsidP="0058538E">
            <w:pPr>
              <w:jc w:val="right"/>
              <w:rPr>
                <w:rFonts w:ascii="Arial" w:eastAsia="Arial Unicode MS" w:hAnsi="Arial" w:cs="Arial"/>
                <w:b/>
                <w:bCs/>
                <w:noProof/>
                <w:color w:val="000000"/>
                <w:sz w:val="18"/>
                <w:szCs w:val="18"/>
              </w:rPr>
            </w:pPr>
            <w:r w:rsidRPr="008E5ED8">
              <w:rPr>
                <w:rFonts w:ascii="Arial" w:hAnsi="Arial" w:cs="Arial"/>
                <w:color w:val="000000"/>
                <w:sz w:val="18"/>
                <w:szCs w:val="18"/>
              </w:rPr>
              <w:t>423.821</w:t>
            </w:r>
          </w:p>
        </w:tc>
        <w:tc>
          <w:tcPr>
            <w:tcW w:w="1017" w:type="dxa"/>
            <w:tcBorders>
              <w:top w:val="single" w:sz="6" w:space="0" w:color="C0C0C0"/>
              <w:left w:val="single" w:sz="6" w:space="0" w:color="C0C0C0"/>
              <w:bottom w:val="single" w:sz="6" w:space="0" w:color="C0C0C0"/>
              <w:right w:val="single" w:sz="6" w:space="0" w:color="C0C0C0"/>
            </w:tcBorders>
            <w:vAlign w:val="bottom"/>
          </w:tcPr>
          <w:p w:rsidR="00F76FF1" w:rsidRPr="008E5ED8" w:rsidRDefault="00F76FF1" w:rsidP="0058538E">
            <w:pPr>
              <w:jc w:val="right"/>
              <w:rPr>
                <w:rFonts w:ascii="Arial" w:eastAsia="Arial Unicode MS" w:hAnsi="Arial" w:cs="Arial"/>
                <w:b/>
                <w:bCs/>
                <w:noProof/>
                <w:color w:val="000000"/>
                <w:sz w:val="18"/>
                <w:szCs w:val="18"/>
              </w:rPr>
            </w:pPr>
            <w:r w:rsidRPr="008E5ED8">
              <w:rPr>
                <w:rFonts w:ascii="Arial" w:hAnsi="Arial" w:cs="Arial"/>
                <w:color w:val="000000"/>
                <w:sz w:val="18"/>
                <w:szCs w:val="18"/>
              </w:rPr>
              <w:t>670.010</w:t>
            </w:r>
          </w:p>
        </w:tc>
        <w:tc>
          <w:tcPr>
            <w:tcW w:w="1703" w:type="dxa"/>
            <w:tcBorders>
              <w:top w:val="single" w:sz="6" w:space="0" w:color="C0C0C0"/>
              <w:left w:val="single" w:sz="6" w:space="0" w:color="C0C0C0"/>
              <w:bottom w:val="single" w:sz="6" w:space="0" w:color="C0C0C0"/>
              <w:right w:val="single" w:sz="6" w:space="0" w:color="C0C0C0"/>
            </w:tcBorders>
            <w:vAlign w:val="bottom"/>
          </w:tcPr>
          <w:p w:rsidR="00F76FF1" w:rsidRPr="008E5ED8" w:rsidRDefault="00F76FF1" w:rsidP="0058538E">
            <w:pPr>
              <w:jc w:val="right"/>
              <w:rPr>
                <w:rFonts w:ascii="Arial" w:eastAsia="Arial Unicode MS" w:hAnsi="Arial" w:cs="Arial"/>
                <w:b/>
                <w:bCs/>
                <w:noProof/>
                <w:color w:val="000000"/>
                <w:sz w:val="18"/>
                <w:szCs w:val="18"/>
              </w:rPr>
            </w:pPr>
            <w:r w:rsidRPr="008E5ED8">
              <w:rPr>
                <w:rFonts w:ascii="Arial" w:hAnsi="Arial" w:cs="Arial"/>
                <w:color w:val="000000"/>
                <w:sz w:val="18"/>
                <w:szCs w:val="18"/>
              </w:rPr>
              <w:t>1.399.198</w:t>
            </w:r>
          </w:p>
        </w:tc>
      </w:tr>
      <w:tr w:rsidR="00F76FF1" w:rsidRPr="008E5ED8" w:rsidTr="00F76FF1">
        <w:trPr>
          <w:trHeight w:val="283"/>
          <w:jc w:val="center"/>
        </w:trPr>
        <w:tc>
          <w:tcPr>
            <w:tcW w:w="419" w:type="dxa"/>
            <w:tcBorders>
              <w:top w:val="single" w:sz="6" w:space="0" w:color="BFBFBF"/>
              <w:left w:val="single" w:sz="6" w:space="0" w:color="BFBFBF"/>
              <w:bottom w:val="single" w:sz="6" w:space="0" w:color="BFBFBF"/>
              <w:right w:val="single" w:sz="6" w:space="0" w:color="BFBFBF"/>
            </w:tcBorders>
            <w:vAlign w:val="center"/>
            <w:hideMark/>
          </w:tcPr>
          <w:p w:rsidR="00F76FF1" w:rsidRPr="008E5ED8" w:rsidRDefault="00F76FF1" w:rsidP="00167FC8">
            <w:pPr>
              <w:spacing w:line="240" w:lineRule="exact"/>
              <w:rPr>
                <w:rFonts w:ascii="Arial" w:hAnsi="Arial" w:cs="Arial"/>
                <w:sz w:val="18"/>
                <w:szCs w:val="18"/>
              </w:rPr>
            </w:pPr>
            <w:r w:rsidRPr="008E5ED8">
              <w:rPr>
                <w:rFonts w:ascii="Arial" w:hAnsi="Arial" w:cs="Arial"/>
                <w:sz w:val="18"/>
                <w:szCs w:val="18"/>
              </w:rPr>
              <w:t>10</w:t>
            </w:r>
          </w:p>
        </w:tc>
        <w:tc>
          <w:tcPr>
            <w:tcW w:w="2886" w:type="dxa"/>
            <w:tcBorders>
              <w:top w:val="single" w:sz="6" w:space="0" w:color="C0C0C0"/>
              <w:left w:val="single" w:sz="6" w:space="0" w:color="C0C0C0"/>
              <w:bottom w:val="single" w:sz="6" w:space="0" w:color="C0C0C0"/>
              <w:right w:val="single" w:sz="6" w:space="0" w:color="C0C0C0"/>
            </w:tcBorders>
            <w:vAlign w:val="center"/>
            <w:hideMark/>
          </w:tcPr>
          <w:p w:rsidR="00F76FF1" w:rsidRPr="008E5ED8" w:rsidRDefault="00F76FF1" w:rsidP="00167FC8">
            <w:pPr>
              <w:ind w:left="284"/>
              <w:rPr>
                <w:rFonts w:ascii="Arial" w:hAnsi="Arial" w:cs="Arial"/>
                <w:snapToGrid w:val="0"/>
                <w:color w:val="000000"/>
                <w:sz w:val="18"/>
                <w:szCs w:val="18"/>
              </w:rPr>
            </w:pPr>
            <w:r w:rsidRPr="008E5ED8">
              <w:rPr>
                <w:rFonts w:ascii="Arial" w:hAnsi="Arial" w:cs="Arial"/>
                <w:snapToGrid w:val="0"/>
                <w:color w:val="000000"/>
                <w:sz w:val="18"/>
                <w:szCs w:val="18"/>
              </w:rPr>
              <w:t>Tahsili gecikmiş alacaklar</w:t>
            </w:r>
          </w:p>
        </w:tc>
        <w:tc>
          <w:tcPr>
            <w:tcW w:w="1198" w:type="dxa"/>
            <w:tcBorders>
              <w:top w:val="single" w:sz="6" w:space="0" w:color="C0C0C0"/>
              <w:left w:val="single" w:sz="6" w:space="0" w:color="C0C0C0"/>
              <w:bottom w:val="single" w:sz="6" w:space="0" w:color="C0C0C0"/>
              <w:right w:val="single" w:sz="6" w:space="0" w:color="C0C0C0"/>
            </w:tcBorders>
            <w:vAlign w:val="bottom"/>
          </w:tcPr>
          <w:p w:rsidR="00F76FF1" w:rsidRPr="008E5ED8" w:rsidRDefault="00F76FF1" w:rsidP="0058538E">
            <w:pPr>
              <w:jc w:val="right"/>
              <w:rPr>
                <w:rFonts w:ascii="Arial" w:eastAsia="Arial Unicode MS" w:hAnsi="Arial" w:cs="Arial"/>
                <w:b/>
                <w:bCs/>
                <w:noProof/>
                <w:color w:val="000000"/>
                <w:sz w:val="18"/>
                <w:szCs w:val="18"/>
              </w:rPr>
            </w:pPr>
            <w:r w:rsidRPr="008E5ED8">
              <w:rPr>
                <w:rFonts w:ascii="Arial" w:hAnsi="Arial" w:cs="Arial"/>
                <w:color w:val="000000"/>
                <w:sz w:val="18"/>
                <w:szCs w:val="18"/>
              </w:rPr>
              <w:t>-</w:t>
            </w:r>
          </w:p>
        </w:tc>
        <w:tc>
          <w:tcPr>
            <w:tcW w:w="1254" w:type="dxa"/>
            <w:tcBorders>
              <w:top w:val="single" w:sz="6" w:space="0" w:color="C0C0C0"/>
              <w:left w:val="single" w:sz="6" w:space="0" w:color="C0C0C0"/>
              <w:bottom w:val="single" w:sz="6" w:space="0" w:color="C0C0C0"/>
              <w:right w:val="single" w:sz="6" w:space="0" w:color="C0C0C0"/>
            </w:tcBorders>
            <w:vAlign w:val="bottom"/>
          </w:tcPr>
          <w:p w:rsidR="00F76FF1" w:rsidRPr="008E5ED8" w:rsidRDefault="00F76FF1" w:rsidP="0058538E">
            <w:pPr>
              <w:jc w:val="right"/>
              <w:rPr>
                <w:rFonts w:ascii="Arial" w:eastAsia="Arial Unicode MS" w:hAnsi="Arial" w:cs="Arial"/>
                <w:b/>
                <w:bCs/>
                <w:noProof/>
                <w:color w:val="000000"/>
                <w:sz w:val="18"/>
                <w:szCs w:val="18"/>
              </w:rPr>
            </w:pPr>
            <w:r w:rsidRPr="008E5ED8">
              <w:rPr>
                <w:rFonts w:ascii="Arial" w:hAnsi="Arial" w:cs="Arial"/>
                <w:color w:val="000000"/>
                <w:sz w:val="18"/>
                <w:szCs w:val="18"/>
              </w:rPr>
              <w:t>-</w:t>
            </w:r>
          </w:p>
        </w:tc>
        <w:tc>
          <w:tcPr>
            <w:tcW w:w="1017" w:type="dxa"/>
            <w:tcBorders>
              <w:top w:val="single" w:sz="6" w:space="0" w:color="C0C0C0"/>
              <w:left w:val="single" w:sz="6" w:space="0" w:color="C0C0C0"/>
              <w:bottom w:val="single" w:sz="6" w:space="0" w:color="C0C0C0"/>
              <w:right w:val="single" w:sz="6" w:space="0" w:color="C0C0C0"/>
            </w:tcBorders>
            <w:vAlign w:val="bottom"/>
          </w:tcPr>
          <w:p w:rsidR="00F76FF1" w:rsidRPr="008E5ED8" w:rsidRDefault="00F76FF1" w:rsidP="0058538E">
            <w:pPr>
              <w:jc w:val="right"/>
              <w:rPr>
                <w:rFonts w:ascii="Arial" w:eastAsia="Arial Unicode MS" w:hAnsi="Arial" w:cs="Arial"/>
                <w:b/>
                <w:bCs/>
                <w:noProof/>
                <w:color w:val="000000"/>
                <w:sz w:val="18"/>
                <w:szCs w:val="18"/>
              </w:rPr>
            </w:pPr>
            <w:r w:rsidRPr="008E5ED8">
              <w:rPr>
                <w:rFonts w:ascii="Arial" w:hAnsi="Arial" w:cs="Arial"/>
                <w:color w:val="000000"/>
                <w:sz w:val="18"/>
                <w:szCs w:val="18"/>
              </w:rPr>
              <w:t>-</w:t>
            </w:r>
          </w:p>
        </w:tc>
        <w:tc>
          <w:tcPr>
            <w:tcW w:w="1017" w:type="dxa"/>
            <w:tcBorders>
              <w:top w:val="single" w:sz="6" w:space="0" w:color="C0C0C0"/>
              <w:left w:val="single" w:sz="6" w:space="0" w:color="C0C0C0"/>
              <w:bottom w:val="single" w:sz="6" w:space="0" w:color="C0C0C0"/>
              <w:right w:val="single" w:sz="6" w:space="0" w:color="C0C0C0"/>
            </w:tcBorders>
            <w:vAlign w:val="bottom"/>
          </w:tcPr>
          <w:p w:rsidR="00F76FF1" w:rsidRPr="008E5ED8" w:rsidRDefault="00F76FF1" w:rsidP="0058538E">
            <w:pPr>
              <w:jc w:val="right"/>
              <w:rPr>
                <w:rFonts w:ascii="Arial" w:eastAsia="Arial Unicode MS" w:hAnsi="Arial" w:cs="Arial"/>
                <w:b/>
                <w:bCs/>
                <w:noProof/>
                <w:color w:val="000000"/>
                <w:sz w:val="18"/>
                <w:szCs w:val="18"/>
              </w:rPr>
            </w:pPr>
            <w:r w:rsidRPr="008E5ED8">
              <w:rPr>
                <w:rFonts w:ascii="Arial" w:hAnsi="Arial" w:cs="Arial"/>
                <w:color w:val="000000"/>
                <w:sz w:val="18"/>
                <w:szCs w:val="18"/>
              </w:rPr>
              <w:t>-</w:t>
            </w:r>
          </w:p>
        </w:tc>
        <w:tc>
          <w:tcPr>
            <w:tcW w:w="1703" w:type="dxa"/>
            <w:tcBorders>
              <w:top w:val="single" w:sz="6" w:space="0" w:color="C0C0C0"/>
              <w:left w:val="single" w:sz="6" w:space="0" w:color="C0C0C0"/>
              <w:bottom w:val="single" w:sz="6" w:space="0" w:color="C0C0C0"/>
              <w:right w:val="single" w:sz="6" w:space="0" w:color="C0C0C0"/>
            </w:tcBorders>
            <w:vAlign w:val="bottom"/>
          </w:tcPr>
          <w:p w:rsidR="00F76FF1" w:rsidRPr="008E5ED8" w:rsidRDefault="00F76FF1" w:rsidP="0058538E">
            <w:pPr>
              <w:jc w:val="right"/>
              <w:rPr>
                <w:rFonts w:ascii="Arial" w:eastAsia="Arial Unicode MS" w:hAnsi="Arial" w:cs="Arial"/>
                <w:b/>
                <w:bCs/>
                <w:noProof/>
                <w:color w:val="000000"/>
                <w:sz w:val="18"/>
                <w:szCs w:val="18"/>
              </w:rPr>
            </w:pPr>
            <w:r w:rsidRPr="008E5ED8">
              <w:rPr>
                <w:rFonts w:ascii="Arial" w:hAnsi="Arial" w:cs="Arial"/>
                <w:color w:val="000000"/>
                <w:sz w:val="18"/>
                <w:szCs w:val="18"/>
              </w:rPr>
              <w:t>-</w:t>
            </w:r>
          </w:p>
        </w:tc>
      </w:tr>
      <w:tr w:rsidR="00F76FF1" w:rsidRPr="008E5ED8" w:rsidTr="00F76FF1">
        <w:trPr>
          <w:trHeight w:val="283"/>
          <w:jc w:val="center"/>
        </w:trPr>
        <w:tc>
          <w:tcPr>
            <w:tcW w:w="419" w:type="dxa"/>
            <w:tcBorders>
              <w:top w:val="single" w:sz="6" w:space="0" w:color="BFBFBF"/>
              <w:left w:val="single" w:sz="6" w:space="0" w:color="BFBFBF"/>
              <w:bottom w:val="single" w:sz="6" w:space="0" w:color="BFBFBF"/>
              <w:right w:val="single" w:sz="6" w:space="0" w:color="BFBFBF"/>
            </w:tcBorders>
            <w:vAlign w:val="center"/>
            <w:hideMark/>
          </w:tcPr>
          <w:p w:rsidR="00F76FF1" w:rsidRPr="008E5ED8" w:rsidRDefault="00F76FF1" w:rsidP="00167FC8">
            <w:pPr>
              <w:spacing w:line="240" w:lineRule="exact"/>
              <w:rPr>
                <w:rFonts w:ascii="Arial" w:hAnsi="Arial" w:cs="Arial"/>
                <w:sz w:val="18"/>
                <w:szCs w:val="18"/>
              </w:rPr>
            </w:pPr>
            <w:r w:rsidRPr="008E5ED8">
              <w:rPr>
                <w:rFonts w:ascii="Arial" w:hAnsi="Arial" w:cs="Arial"/>
                <w:sz w:val="18"/>
                <w:szCs w:val="18"/>
              </w:rPr>
              <w:t>11</w:t>
            </w:r>
          </w:p>
        </w:tc>
        <w:tc>
          <w:tcPr>
            <w:tcW w:w="2886" w:type="dxa"/>
            <w:tcBorders>
              <w:top w:val="single" w:sz="6" w:space="0" w:color="C0C0C0"/>
              <w:left w:val="single" w:sz="6" w:space="0" w:color="C0C0C0"/>
              <w:bottom w:val="single" w:sz="6" w:space="0" w:color="C0C0C0"/>
              <w:right w:val="single" w:sz="6" w:space="0" w:color="C0C0C0"/>
            </w:tcBorders>
            <w:vAlign w:val="center"/>
            <w:hideMark/>
          </w:tcPr>
          <w:p w:rsidR="00F76FF1" w:rsidRPr="008E5ED8" w:rsidRDefault="00F76FF1">
            <w:pPr>
              <w:ind w:left="284"/>
              <w:rPr>
                <w:rFonts w:ascii="Arial" w:hAnsi="Arial" w:cs="Arial"/>
                <w:snapToGrid w:val="0"/>
                <w:color w:val="000000"/>
                <w:sz w:val="18"/>
                <w:szCs w:val="18"/>
              </w:rPr>
            </w:pPr>
            <w:r w:rsidRPr="008E5ED8">
              <w:rPr>
                <w:rFonts w:ascii="Arial" w:hAnsi="Arial" w:cs="Arial"/>
                <w:snapToGrid w:val="0"/>
                <w:color w:val="000000"/>
                <w:sz w:val="18"/>
                <w:szCs w:val="18"/>
              </w:rPr>
              <w:t>Kurulca riski yüksek olarak belirlenen alacaklar</w:t>
            </w:r>
          </w:p>
        </w:tc>
        <w:tc>
          <w:tcPr>
            <w:tcW w:w="1198" w:type="dxa"/>
            <w:tcBorders>
              <w:top w:val="single" w:sz="6" w:space="0" w:color="C0C0C0"/>
              <w:left w:val="single" w:sz="6" w:space="0" w:color="C0C0C0"/>
              <w:bottom w:val="single" w:sz="6" w:space="0" w:color="C0C0C0"/>
              <w:right w:val="single" w:sz="6" w:space="0" w:color="C0C0C0"/>
            </w:tcBorders>
            <w:vAlign w:val="bottom"/>
          </w:tcPr>
          <w:p w:rsidR="00F76FF1" w:rsidRPr="008E5ED8" w:rsidRDefault="00F76FF1" w:rsidP="0058538E">
            <w:pPr>
              <w:jc w:val="right"/>
              <w:rPr>
                <w:rFonts w:ascii="Arial" w:eastAsia="Arial Unicode MS" w:hAnsi="Arial" w:cs="Arial"/>
                <w:b/>
                <w:bCs/>
                <w:noProof/>
                <w:color w:val="000000"/>
                <w:sz w:val="18"/>
                <w:szCs w:val="18"/>
              </w:rPr>
            </w:pPr>
            <w:r w:rsidRPr="008E5ED8">
              <w:rPr>
                <w:rFonts w:ascii="Arial" w:hAnsi="Arial" w:cs="Arial"/>
                <w:color w:val="000000"/>
                <w:sz w:val="18"/>
                <w:szCs w:val="18"/>
              </w:rPr>
              <w:t>-</w:t>
            </w:r>
          </w:p>
        </w:tc>
        <w:tc>
          <w:tcPr>
            <w:tcW w:w="1254" w:type="dxa"/>
            <w:tcBorders>
              <w:top w:val="single" w:sz="6" w:space="0" w:color="C0C0C0"/>
              <w:left w:val="single" w:sz="6" w:space="0" w:color="C0C0C0"/>
              <w:bottom w:val="single" w:sz="6" w:space="0" w:color="C0C0C0"/>
              <w:right w:val="single" w:sz="6" w:space="0" w:color="C0C0C0"/>
            </w:tcBorders>
            <w:vAlign w:val="bottom"/>
          </w:tcPr>
          <w:p w:rsidR="00F76FF1" w:rsidRPr="008E5ED8" w:rsidRDefault="00F76FF1" w:rsidP="0058538E">
            <w:pPr>
              <w:jc w:val="right"/>
              <w:rPr>
                <w:rFonts w:ascii="Arial" w:eastAsia="Arial Unicode MS" w:hAnsi="Arial" w:cs="Arial"/>
                <w:b/>
                <w:bCs/>
                <w:noProof/>
                <w:color w:val="000000"/>
                <w:sz w:val="18"/>
                <w:szCs w:val="18"/>
              </w:rPr>
            </w:pPr>
            <w:r w:rsidRPr="008E5ED8">
              <w:rPr>
                <w:rFonts w:ascii="Arial" w:hAnsi="Arial" w:cs="Arial"/>
                <w:color w:val="000000"/>
                <w:sz w:val="18"/>
                <w:szCs w:val="18"/>
              </w:rPr>
              <w:t>-</w:t>
            </w:r>
          </w:p>
        </w:tc>
        <w:tc>
          <w:tcPr>
            <w:tcW w:w="1017" w:type="dxa"/>
            <w:tcBorders>
              <w:top w:val="single" w:sz="6" w:space="0" w:color="C0C0C0"/>
              <w:left w:val="single" w:sz="6" w:space="0" w:color="C0C0C0"/>
              <w:bottom w:val="single" w:sz="6" w:space="0" w:color="C0C0C0"/>
              <w:right w:val="single" w:sz="6" w:space="0" w:color="C0C0C0"/>
            </w:tcBorders>
            <w:vAlign w:val="bottom"/>
          </w:tcPr>
          <w:p w:rsidR="00F76FF1" w:rsidRPr="008E5ED8" w:rsidRDefault="00F76FF1" w:rsidP="0058538E">
            <w:pPr>
              <w:jc w:val="right"/>
              <w:rPr>
                <w:rFonts w:ascii="Arial" w:eastAsia="Arial Unicode MS" w:hAnsi="Arial" w:cs="Arial"/>
                <w:b/>
                <w:bCs/>
                <w:noProof/>
                <w:color w:val="000000"/>
                <w:sz w:val="18"/>
                <w:szCs w:val="18"/>
              </w:rPr>
            </w:pPr>
            <w:r w:rsidRPr="008E5ED8">
              <w:rPr>
                <w:rFonts w:ascii="Arial" w:hAnsi="Arial" w:cs="Arial"/>
                <w:color w:val="000000"/>
                <w:sz w:val="18"/>
                <w:szCs w:val="18"/>
              </w:rPr>
              <w:t>-</w:t>
            </w:r>
          </w:p>
        </w:tc>
        <w:tc>
          <w:tcPr>
            <w:tcW w:w="1017" w:type="dxa"/>
            <w:tcBorders>
              <w:top w:val="single" w:sz="6" w:space="0" w:color="C0C0C0"/>
              <w:left w:val="single" w:sz="6" w:space="0" w:color="C0C0C0"/>
              <w:bottom w:val="single" w:sz="6" w:space="0" w:color="C0C0C0"/>
              <w:right w:val="single" w:sz="6" w:space="0" w:color="C0C0C0"/>
            </w:tcBorders>
            <w:vAlign w:val="bottom"/>
          </w:tcPr>
          <w:p w:rsidR="00F76FF1" w:rsidRPr="008E5ED8" w:rsidRDefault="00F76FF1" w:rsidP="0058538E">
            <w:pPr>
              <w:jc w:val="right"/>
              <w:rPr>
                <w:rFonts w:ascii="Arial" w:eastAsia="Arial Unicode MS" w:hAnsi="Arial" w:cs="Arial"/>
                <w:b/>
                <w:bCs/>
                <w:noProof/>
                <w:color w:val="000000"/>
                <w:sz w:val="18"/>
                <w:szCs w:val="18"/>
              </w:rPr>
            </w:pPr>
            <w:r w:rsidRPr="008E5ED8">
              <w:rPr>
                <w:rFonts w:ascii="Arial" w:hAnsi="Arial" w:cs="Arial"/>
                <w:color w:val="000000"/>
                <w:sz w:val="18"/>
                <w:szCs w:val="18"/>
              </w:rPr>
              <w:t>-</w:t>
            </w:r>
          </w:p>
        </w:tc>
        <w:tc>
          <w:tcPr>
            <w:tcW w:w="1703" w:type="dxa"/>
            <w:tcBorders>
              <w:top w:val="single" w:sz="6" w:space="0" w:color="C0C0C0"/>
              <w:left w:val="single" w:sz="6" w:space="0" w:color="C0C0C0"/>
              <w:bottom w:val="single" w:sz="6" w:space="0" w:color="C0C0C0"/>
              <w:right w:val="single" w:sz="6" w:space="0" w:color="C0C0C0"/>
            </w:tcBorders>
            <w:vAlign w:val="bottom"/>
          </w:tcPr>
          <w:p w:rsidR="00F76FF1" w:rsidRPr="008E5ED8" w:rsidRDefault="00F76FF1" w:rsidP="0058538E">
            <w:pPr>
              <w:jc w:val="right"/>
              <w:rPr>
                <w:rFonts w:ascii="Arial" w:eastAsia="Arial Unicode MS" w:hAnsi="Arial" w:cs="Arial"/>
                <w:b/>
                <w:bCs/>
                <w:noProof/>
                <w:color w:val="000000"/>
                <w:sz w:val="18"/>
                <w:szCs w:val="18"/>
              </w:rPr>
            </w:pPr>
            <w:r w:rsidRPr="008E5ED8">
              <w:rPr>
                <w:rFonts w:ascii="Arial" w:hAnsi="Arial" w:cs="Arial"/>
                <w:color w:val="000000"/>
                <w:sz w:val="18"/>
                <w:szCs w:val="18"/>
              </w:rPr>
              <w:t>10.499</w:t>
            </w:r>
          </w:p>
        </w:tc>
      </w:tr>
      <w:tr w:rsidR="00F76FF1" w:rsidRPr="008E5ED8" w:rsidTr="00F76FF1">
        <w:trPr>
          <w:trHeight w:val="283"/>
          <w:jc w:val="center"/>
        </w:trPr>
        <w:tc>
          <w:tcPr>
            <w:tcW w:w="419" w:type="dxa"/>
            <w:tcBorders>
              <w:top w:val="single" w:sz="6" w:space="0" w:color="BFBFBF"/>
              <w:left w:val="single" w:sz="6" w:space="0" w:color="BFBFBF"/>
              <w:bottom w:val="single" w:sz="6" w:space="0" w:color="BFBFBF"/>
              <w:right w:val="single" w:sz="6" w:space="0" w:color="BFBFBF"/>
            </w:tcBorders>
            <w:vAlign w:val="center"/>
            <w:hideMark/>
          </w:tcPr>
          <w:p w:rsidR="00F76FF1" w:rsidRPr="008E5ED8" w:rsidRDefault="00F76FF1" w:rsidP="00167FC8">
            <w:pPr>
              <w:spacing w:line="240" w:lineRule="exact"/>
              <w:rPr>
                <w:rFonts w:ascii="Arial" w:hAnsi="Arial" w:cs="Arial"/>
                <w:sz w:val="18"/>
                <w:szCs w:val="18"/>
              </w:rPr>
            </w:pPr>
            <w:r w:rsidRPr="008E5ED8">
              <w:rPr>
                <w:rFonts w:ascii="Arial" w:hAnsi="Arial" w:cs="Arial"/>
                <w:sz w:val="18"/>
                <w:szCs w:val="18"/>
              </w:rPr>
              <w:t>12</w:t>
            </w:r>
          </w:p>
        </w:tc>
        <w:tc>
          <w:tcPr>
            <w:tcW w:w="2886" w:type="dxa"/>
            <w:tcBorders>
              <w:top w:val="single" w:sz="6" w:space="0" w:color="C0C0C0"/>
              <w:left w:val="single" w:sz="6" w:space="0" w:color="C0C0C0"/>
              <w:bottom w:val="single" w:sz="6" w:space="0" w:color="C0C0C0"/>
              <w:right w:val="single" w:sz="6" w:space="0" w:color="C0C0C0"/>
            </w:tcBorders>
            <w:vAlign w:val="center"/>
            <w:hideMark/>
          </w:tcPr>
          <w:p w:rsidR="00F76FF1" w:rsidRPr="008E5ED8" w:rsidRDefault="00F76FF1" w:rsidP="00167FC8">
            <w:pPr>
              <w:spacing w:line="240" w:lineRule="exact"/>
              <w:ind w:left="284"/>
              <w:rPr>
                <w:rFonts w:ascii="Arial" w:hAnsi="Arial" w:cs="Arial"/>
                <w:snapToGrid w:val="0"/>
                <w:color w:val="000000"/>
                <w:sz w:val="18"/>
                <w:szCs w:val="18"/>
              </w:rPr>
            </w:pPr>
            <w:r w:rsidRPr="008E5ED8">
              <w:rPr>
                <w:rFonts w:ascii="Arial" w:hAnsi="Arial" w:cs="Arial"/>
                <w:snapToGrid w:val="0"/>
                <w:color w:val="000000"/>
                <w:sz w:val="18"/>
                <w:szCs w:val="18"/>
              </w:rPr>
              <w:t>İpotek teminatlı menkul kıymetler</w:t>
            </w:r>
          </w:p>
        </w:tc>
        <w:tc>
          <w:tcPr>
            <w:tcW w:w="1198" w:type="dxa"/>
            <w:tcBorders>
              <w:top w:val="single" w:sz="6" w:space="0" w:color="C0C0C0"/>
              <w:left w:val="single" w:sz="6" w:space="0" w:color="C0C0C0"/>
              <w:bottom w:val="single" w:sz="6" w:space="0" w:color="C0C0C0"/>
              <w:right w:val="single" w:sz="6" w:space="0" w:color="C0C0C0"/>
            </w:tcBorders>
            <w:vAlign w:val="bottom"/>
          </w:tcPr>
          <w:p w:rsidR="00F76FF1" w:rsidRPr="008E5ED8" w:rsidRDefault="00F76FF1" w:rsidP="0058538E">
            <w:pPr>
              <w:jc w:val="right"/>
              <w:rPr>
                <w:rFonts w:ascii="Arial" w:eastAsia="Arial Unicode MS" w:hAnsi="Arial" w:cs="Arial"/>
                <w:b/>
                <w:bCs/>
                <w:noProof/>
                <w:color w:val="000000"/>
                <w:sz w:val="18"/>
                <w:szCs w:val="18"/>
              </w:rPr>
            </w:pPr>
            <w:r w:rsidRPr="008E5ED8">
              <w:rPr>
                <w:rFonts w:ascii="Arial" w:hAnsi="Arial" w:cs="Arial"/>
                <w:color w:val="000000"/>
                <w:sz w:val="18"/>
                <w:szCs w:val="18"/>
              </w:rPr>
              <w:t>-</w:t>
            </w:r>
          </w:p>
        </w:tc>
        <w:tc>
          <w:tcPr>
            <w:tcW w:w="1254" w:type="dxa"/>
            <w:tcBorders>
              <w:top w:val="single" w:sz="6" w:space="0" w:color="C0C0C0"/>
              <w:left w:val="single" w:sz="6" w:space="0" w:color="C0C0C0"/>
              <w:bottom w:val="single" w:sz="6" w:space="0" w:color="C0C0C0"/>
              <w:right w:val="single" w:sz="6" w:space="0" w:color="C0C0C0"/>
            </w:tcBorders>
            <w:vAlign w:val="bottom"/>
          </w:tcPr>
          <w:p w:rsidR="00F76FF1" w:rsidRPr="008E5ED8" w:rsidRDefault="00F76FF1" w:rsidP="0058538E">
            <w:pPr>
              <w:jc w:val="right"/>
              <w:rPr>
                <w:rFonts w:ascii="Arial" w:eastAsia="Arial Unicode MS" w:hAnsi="Arial" w:cs="Arial"/>
                <w:b/>
                <w:bCs/>
                <w:noProof/>
                <w:color w:val="000000"/>
                <w:sz w:val="18"/>
                <w:szCs w:val="18"/>
              </w:rPr>
            </w:pPr>
            <w:r w:rsidRPr="008E5ED8">
              <w:rPr>
                <w:rFonts w:ascii="Arial" w:hAnsi="Arial" w:cs="Arial"/>
                <w:color w:val="000000"/>
                <w:sz w:val="18"/>
                <w:szCs w:val="18"/>
              </w:rPr>
              <w:t>-</w:t>
            </w:r>
          </w:p>
        </w:tc>
        <w:tc>
          <w:tcPr>
            <w:tcW w:w="1017" w:type="dxa"/>
            <w:tcBorders>
              <w:top w:val="single" w:sz="6" w:space="0" w:color="C0C0C0"/>
              <w:left w:val="single" w:sz="6" w:space="0" w:color="C0C0C0"/>
              <w:bottom w:val="single" w:sz="6" w:space="0" w:color="C0C0C0"/>
              <w:right w:val="single" w:sz="6" w:space="0" w:color="C0C0C0"/>
            </w:tcBorders>
            <w:vAlign w:val="bottom"/>
          </w:tcPr>
          <w:p w:rsidR="00F76FF1" w:rsidRPr="008E5ED8" w:rsidRDefault="00F76FF1" w:rsidP="0058538E">
            <w:pPr>
              <w:jc w:val="right"/>
              <w:rPr>
                <w:rFonts w:ascii="Arial" w:eastAsia="Arial Unicode MS" w:hAnsi="Arial" w:cs="Arial"/>
                <w:b/>
                <w:bCs/>
                <w:noProof/>
                <w:color w:val="000000"/>
                <w:sz w:val="18"/>
                <w:szCs w:val="18"/>
              </w:rPr>
            </w:pPr>
            <w:r w:rsidRPr="008E5ED8">
              <w:rPr>
                <w:rFonts w:ascii="Arial" w:hAnsi="Arial" w:cs="Arial"/>
                <w:color w:val="000000"/>
                <w:sz w:val="18"/>
                <w:szCs w:val="18"/>
              </w:rPr>
              <w:t>-</w:t>
            </w:r>
          </w:p>
        </w:tc>
        <w:tc>
          <w:tcPr>
            <w:tcW w:w="1017" w:type="dxa"/>
            <w:tcBorders>
              <w:top w:val="single" w:sz="6" w:space="0" w:color="C0C0C0"/>
              <w:left w:val="single" w:sz="6" w:space="0" w:color="C0C0C0"/>
              <w:bottom w:val="single" w:sz="6" w:space="0" w:color="C0C0C0"/>
              <w:right w:val="single" w:sz="6" w:space="0" w:color="C0C0C0"/>
            </w:tcBorders>
            <w:vAlign w:val="bottom"/>
          </w:tcPr>
          <w:p w:rsidR="00F76FF1" w:rsidRPr="008E5ED8" w:rsidRDefault="00F76FF1" w:rsidP="0058538E">
            <w:pPr>
              <w:jc w:val="right"/>
              <w:rPr>
                <w:rFonts w:ascii="Arial" w:eastAsia="Arial Unicode MS" w:hAnsi="Arial" w:cs="Arial"/>
                <w:b/>
                <w:bCs/>
                <w:noProof/>
                <w:color w:val="000000"/>
                <w:sz w:val="18"/>
                <w:szCs w:val="18"/>
              </w:rPr>
            </w:pPr>
            <w:r w:rsidRPr="008E5ED8">
              <w:rPr>
                <w:rFonts w:ascii="Arial" w:hAnsi="Arial" w:cs="Arial"/>
                <w:color w:val="000000"/>
                <w:sz w:val="18"/>
                <w:szCs w:val="18"/>
              </w:rPr>
              <w:t>-</w:t>
            </w:r>
          </w:p>
        </w:tc>
        <w:tc>
          <w:tcPr>
            <w:tcW w:w="1703" w:type="dxa"/>
            <w:tcBorders>
              <w:top w:val="single" w:sz="6" w:space="0" w:color="C0C0C0"/>
              <w:left w:val="single" w:sz="6" w:space="0" w:color="C0C0C0"/>
              <w:bottom w:val="single" w:sz="6" w:space="0" w:color="C0C0C0"/>
              <w:right w:val="single" w:sz="6" w:space="0" w:color="C0C0C0"/>
            </w:tcBorders>
            <w:vAlign w:val="bottom"/>
          </w:tcPr>
          <w:p w:rsidR="00F76FF1" w:rsidRPr="008E5ED8" w:rsidRDefault="00F76FF1" w:rsidP="0058538E">
            <w:pPr>
              <w:jc w:val="right"/>
              <w:rPr>
                <w:rFonts w:ascii="Arial" w:eastAsia="Arial Unicode MS" w:hAnsi="Arial" w:cs="Arial"/>
                <w:b/>
                <w:bCs/>
                <w:noProof/>
                <w:color w:val="000000"/>
                <w:sz w:val="18"/>
                <w:szCs w:val="18"/>
              </w:rPr>
            </w:pPr>
            <w:r w:rsidRPr="008E5ED8">
              <w:rPr>
                <w:rFonts w:ascii="Arial" w:hAnsi="Arial" w:cs="Arial"/>
                <w:color w:val="000000"/>
                <w:sz w:val="18"/>
                <w:szCs w:val="18"/>
              </w:rPr>
              <w:t>-</w:t>
            </w:r>
          </w:p>
        </w:tc>
      </w:tr>
      <w:tr w:rsidR="00F76FF1" w:rsidRPr="008E5ED8" w:rsidTr="00F76FF1">
        <w:trPr>
          <w:trHeight w:val="283"/>
          <w:jc w:val="center"/>
        </w:trPr>
        <w:tc>
          <w:tcPr>
            <w:tcW w:w="419" w:type="dxa"/>
            <w:tcBorders>
              <w:top w:val="single" w:sz="6" w:space="0" w:color="BFBFBF"/>
              <w:left w:val="single" w:sz="6" w:space="0" w:color="BFBFBF"/>
              <w:bottom w:val="single" w:sz="6" w:space="0" w:color="BFBFBF"/>
              <w:right w:val="single" w:sz="6" w:space="0" w:color="BFBFBF"/>
            </w:tcBorders>
            <w:vAlign w:val="center"/>
            <w:hideMark/>
          </w:tcPr>
          <w:p w:rsidR="00F76FF1" w:rsidRPr="008E5ED8" w:rsidRDefault="00F76FF1" w:rsidP="00167FC8">
            <w:pPr>
              <w:spacing w:line="240" w:lineRule="exact"/>
              <w:rPr>
                <w:rFonts w:ascii="Arial" w:hAnsi="Arial" w:cs="Arial"/>
                <w:sz w:val="18"/>
                <w:szCs w:val="18"/>
              </w:rPr>
            </w:pPr>
            <w:r w:rsidRPr="008E5ED8">
              <w:rPr>
                <w:rFonts w:ascii="Arial" w:hAnsi="Arial" w:cs="Arial"/>
                <w:sz w:val="18"/>
                <w:szCs w:val="18"/>
              </w:rPr>
              <w:t>13</w:t>
            </w:r>
          </w:p>
        </w:tc>
        <w:tc>
          <w:tcPr>
            <w:tcW w:w="2886" w:type="dxa"/>
            <w:tcBorders>
              <w:top w:val="single" w:sz="6" w:space="0" w:color="C0C0C0"/>
              <w:left w:val="single" w:sz="6" w:space="0" w:color="C0C0C0"/>
              <w:bottom w:val="single" w:sz="6" w:space="0" w:color="C0C0C0"/>
              <w:right w:val="single" w:sz="6" w:space="0" w:color="C0C0C0"/>
            </w:tcBorders>
            <w:vAlign w:val="center"/>
            <w:hideMark/>
          </w:tcPr>
          <w:p w:rsidR="00F76FF1" w:rsidRPr="008E5ED8" w:rsidRDefault="00F76FF1" w:rsidP="00167FC8">
            <w:pPr>
              <w:spacing w:line="240" w:lineRule="exact"/>
              <w:ind w:left="284"/>
              <w:rPr>
                <w:rFonts w:ascii="Arial" w:hAnsi="Arial" w:cs="Arial"/>
                <w:snapToGrid w:val="0"/>
                <w:color w:val="000000"/>
                <w:sz w:val="18"/>
                <w:szCs w:val="18"/>
              </w:rPr>
            </w:pPr>
            <w:r w:rsidRPr="008E5ED8">
              <w:rPr>
                <w:rFonts w:ascii="Arial" w:hAnsi="Arial" w:cs="Arial"/>
                <w:snapToGrid w:val="0"/>
                <w:color w:val="000000"/>
                <w:sz w:val="18"/>
                <w:szCs w:val="18"/>
              </w:rPr>
              <w:t xml:space="preserve">Menkul </w:t>
            </w:r>
            <w:proofErr w:type="gramStart"/>
            <w:r w:rsidRPr="008E5ED8">
              <w:rPr>
                <w:rFonts w:ascii="Arial" w:hAnsi="Arial" w:cs="Arial"/>
                <w:snapToGrid w:val="0"/>
                <w:color w:val="000000"/>
                <w:sz w:val="18"/>
                <w:szCs w:val="18"/>
              </w:rPr>
              <w:t>kıy.poz</w:t>
            </w:r>
            <w:proofErr w:type="gramEnd"/>
            <w:r w:rsidRPr="008E5ED8">
              <w:rPr>
                <w:rFonts w:ascii="Arial" w:hAnsi="Arial" w:cs="Arial"/>
                <w:snapToGrid w:val="0"/>
                <w:color w:val="000000"/>
                <w:sz w:val="18"/>
                <w:szCs w:val="18"/>
              </w:rPr>
              <w:t>.</w:t>
            </w:r>
          </w:p>
        </w:tc>
        <w:tc>
          <w:tcPr>
            <w:tcW w:w="1198" w:type="dxa"/>
            <w:tcBorders>
              <w:top w:val="single" w:sz="6" w:space="0" w:color="C0C0C0"/>
              <w:left w:val="single" w:sz="6" w:space="0" w:color="C0C0C0"/>
              <w:bottom w:val="single" w:sz="6" w:space="0" w:color="C0C0C0"/>
              <w:right w:val="single" w:sz="6" w:space="0" w:color="C0C0C0"/>
            </w:tcBorders>
            <w:vAlign w:val="bottom"/>
          </w:tcPr>
          <w:p w:rsidR="00F76FF1" w:rsidRPr="008E5ED8" w:rsidRDefault="00F76FF1" w:rsidP="0058538E">
            <w:pPr>
              <w:jc w:val="right"/>
              <w:rPr>
                <w:rFonts w:ascii="Arial" w:eastAsia="Arial Unicode MS" w:hAnsi="Arial" w:cs="Arial"/>
                <w:b/>
                <w:bCs/>
                <w:noProof/>
                <w:color w:val="000000"/>
                <w:sz w:val="18"/>
                <w:szCs w:val="18"/>
              </w:rPr>
            </w:pPr>
            <w:r w:rsidRPr="008E5ED8">
              <w:rPr>
                <w:rFonts w:ascii="Arial" w:hAnsi="Arial" w:cs="Arial"/>
                <w:color w:val="000000"/>
                <w:sz w:val="18"/>
                <w:szCs w:val="18"/>
              </w:rPr>
              <w:t>-</w:t>
            </w:r>
          </w:p>
        </w:tc>
        <w:tc>
          <w:tcPr>
            <w:tcW w:w="1254" w:type="dxa"/>
            <w:tcBorders>
              <w:top w:val="single" w:sz="6" w:space="0" w:color="C0C0C0"/>
              <w:left w:val="single" w:sz="6" w:space="0" w:color="C0C0C0"/>
              <w:bottom w:val="single" w:sz="6" w:space="0" w:color="C0C0C0"/>
              <w:right w:val="single" w:sz="6" w:space="0" w:color="C0C0C0"/>
            </w:tcBorders>
            <w:vAlign w:val="bottom"/>
          </w:tcPr>
          <w:p w:rsidR="00F76FF1" w:rsidRPr="008E5ED8" w:rsidRDefault="00F76FF1" w:rsidP="0058538E">
            <w:pPr>
              <w:jc w:val="right"/>
              <w:rPr>
                <w:rFonts w:ascii="Arial" w:eastAsia="Arial Unicode MS" w:hAnsi="Arial" w:cs="Arial"/>
                <w:b/>
                <w:bCs/>
                <w:noProof/>
                <w:color w:val="000000"/>
                <w:sz w:val="18"/>
                <w:szCs w:val="18"/>
              </w:rPr>
            </w:pPr>
            <w:r w:rsidRPr="008E5ED8">
              <w:rPr>
                <w:rFonts w:ascii="Arial" w:hAnsi="Arial" w:cs="Arial"/>
                <w:color w:val="000000"/>
                <w:sz w:val="18"/>
                <w:szCs w:val="18"/>
              </w:rPr>
              <w:t>-</w:t>
            </w:r>
          </w:p>
        </w:tc>
        <w:tc>
          <w:tcPr>
            <w:tcW w:w="1017" w:type="dxa"/>
            <w:tcBorders>
              <w:top w:val="single" w:sz="6" w:space="0" w:color="C0C0C0"/>
              <w:left w:val="single" w:sz="6" w:space="0" w:color="C0C0C0"/>
              <w:bottom w:val="single" w:sz="6" w:space="0" w:color="C0C0C0"/>
              <w:right w:val="single" w:sz="6" w:space="0" w:color="C0C0C0"/>
            </w:tcBorders>
            <w:vAlign w:val="bottom"/>
          </w:tcPr>
          <w:p w:rsidR="00F76FF1" w:rsidRPr="008E5ED8" w:rsidRDefault="00F76FF1" w:rsidP="0058538E">
            <w:pPr>
              <w:jc w:val="right"/>
              <w:rPr>
                <w:rFonts w:ascii="Arial" w:eastAsia="Arial Unicode MS" w:hAnsi="Arial" w:cs="Arial"/>
                <w:b/>
                <w:bCs/>
                <w:noProof/>
                <w:color w:val="000000"/>
                <w:sz w:val="18"/>
                <w:szCs w:val="18"/>
              </w:rPr>
            </w:pPr>
            <w:r w:rsidRPr="008E5ED8">
              <w:rPr>
                <w:rFonts w:ascii="Arial" w:hAnsi="Arial" w:cs="Arial"/>
                <w:color w:val="000000"/>
                <w:sz w:val="18"/>
                <w:szCs w:val="18"/>
              </w:rPr>
              <w:t>-</w:t>
            </w:r>
          </w:p>
        </w:tc>
        <w:tc>
          <w:tcPr>
            <w:tcW w:w="1017" w:type="dxa"/>
            <w:tcBorders>
              <w:top w:val="single" w:sz="6" w:space="0" w:color="C0C0C0"/>
              <w:left w:val="single" w:sz="6" w:space="0" w:color="C0C0C0"/>
              <w:bottom w:val="single" w:sz="6" w:space="0" w:color="C0C0C0"/>
              <w:right w:val="single" w:sz="6" w:space="0" w:color="C0C0C0"/>
            </w:tcBorders>
            <w:vAlign w:val="bottom"/>
          </w:tcPr>
          <w:p w:rsidR="00F76FF1" w:rsidRPr="008E5ED8" w:rsidRDefault="00F76FF1" w:rsidP="0058538E">
            <w:pPr>
              <w:jc w:val="right"/>
              <w:rPr>
                <w:rFonts w:ascii="Arial" w:eastAsia="Arial Unicode MS" w:hAnsi="Arial" w:cs="Arial"/>
                <w:b/>
                <w:bCs/>
                <w:noProof/>
                <w:color w:val="000000"/>
                <w:sz w:val="18"/>
                <w:szCs w:val="18"/>
              </w:rPr>
            </w:pPr>
            <w:r w:rsidRPr="008E5ED8">
              <w:rPr>
                <w:rFonts w:ascii="Arial" w:hAnsi="Arial" w:cs="Arial"/>
                <w:color w:val="000000"/>
                <w:sz w:val="18"/>
                <w:szCs w:val="18"/>
              </w:rPr>
              <w:t>-</w:t>
            </w:r>
          </w:p>
        </w:tc>
        <w:tc>
          <w:tcPr>
            <w:tcW w:w="1703" w:type="dxa"/>
            <w:tcBorders>
              <w:top w:val="single" w:sz="6" w:space="0" w:color="C0C0C0"/>
              <w:left w:val="single" w:sz="6" w:space="0" w:color="C0C0C0"/>
              <w:bottom w:val="single" w:sz="6" w:space="0" w:color="C0C0C0"/>
              <w:right w:val="single" w:sz="6" w:space="0" w:color="C0C0C0"/>
            </w:tcBorders>
            <w:vAlign w:val="bottom"/>
          </w:tcPr>
          <w:p w:rsidR="00F76FF1" w:rsidRPr="008E5ED8" w:rsidRDefault="00F76FF1" w:rsidP="0058538E">
            <w:pPr>
              <w:jc w:val="right"/>
              <w:rPr>
                <w:rFonts w:ascii="Arial" w:eastAsia="Arial Unicode MS" w:hAnsi="Arial" w:cs="Arial"/>
                <w:b/>
                <w:bCs/>
                <w:noProof/>
                <w:color w:val="000000"/>
                <w:sz w:val="18"/>
                <w:szCs w:val="18"/>
              </w:rPr>
            </w:pPr>
            <w:r w:rsidRPr="008E5ED8">
              <w:rPr>
                <w:rFonts w:ascii="Arial" w:hAnsi="Arial" w:cs="Arial"/>
                <w:color w:val="000000"/>
                <w:sz w:val="18"/>
                <w:szCs w:val="18"/>
              </w:rPr>
              <w:t>-</w:t>
            </w:r>
          </w:p>
        </w:tc>
      </w:tr>
      <w:tr w:rsidR="00F76FF1" w:rsidRPr="008E5ED8" w:rsidTr="00F76FF1">
        <w:trPr>
          <w:trHeight w:val="283"/>
          <w:jc w:val="center"/>
        </w:trPr>
        <w:tc>
          <w:tcPr>
            <w:tcW w:w="419" w:type="dxa"/>
            <w:tcBorders>
              <w:top w:val="single" w:sz="6" w:space="0" w:color="BFBFBF"/>
              <w:left w:val="single" w:sz="6" w:space="0" w:color="BFBFBF"/>
              <w:bottom w:val="single" w:sz="6" w:space="0" w:color="BFBFBF"/>
              <w:right w:val="single" w:sz="6" w:space="0" w:color="BFBFBF"/>
            </w:tcBorders>
            <w:vAlign w:val="center"/>
            <w:hideMark/>
          </w:tcPr>
          <w:p w:rsidR="00F76FF1" w:rsidRPr="008E5ED8" w:rsidRDefault="00F76FF1" w:rsidP="00167FC8">
            <w:pPr>
              <w:spacing w:line="240" w:lineRule="exact"/>
              <w:rPr>
                <w:rFonts w:ascii="Arial" w:hAnsi="Arial" w:cs="Arial"/>
                <w:sz w:val="18"/>
                <w:szCs w:val="18"/>
              </w:rPr>
            </w:pPr>
            <w:r w:rsidRPr="008E5ED8">
              <w:rPr>
                <w:rFonts w:ascii="Arial" w:hAnsi="Arial" w:cs="Arial"/>
                <w:sz w:val="18"/>
                <w:szCs w:val="18"/>
              </w:rPr>
              <w:t>14</w:t>
            </w:r>
          </w:p>
        </w:tc>
        <w:tc>
          <w:tcPr>
            <w:tcW w:w="2886" w:type="dxa"/>
            <w:tcBorders>
              <w:top w:val="single" w:sz="6" w:space="0" w:color="C0C0C0"/>
              <w:left w:val="single" w:sz="6" w:space="0" w:color="C0C0C0"/>
              <w:bottom w:val="single" w:sz="6" w:space="0" w:color="C0C0C0"/>
              <w:right w:val="single" w:sz="6" w:space="0" w:color="C0C0C0"/>
            </w:tcBorders>
            <w:vAlign w:val="center"/>
            <w:hideMark/>
          </w:tcPr>
          <w:p w:rsidR="00F76FF1" w:rsidRPr="008E5ED8" w:rsidRDefault="00F76FF1" w:rsidP="00167FC8">
            <w:pPr>
              <w:spacing w:line="240" w:lineRule="exact"/>
              <w:ind w:left="284"/>
              <w:rPr>
                <w:rFonts w:ascii="Arial" w:hAnsi="Arial" w:cs="Arial"/>
                <w:snapToGrid w:val="0"/>
                <w:color w:val="000000"/>
                <w:sz w:val="18"/>
                <w:szCs w:val="18"/>
              </w:rPr>
            </w:pPr>
            <w:r w:rsidRPr="008E5ED8">
              <w:rPr>
                <w:rFonts w:ascii="Arial" w:hAnsi="Arial" w:cs="Arial"/>
                <w:snapToGrid w:val="0"/>
                <w:color w:val="000000"/>
                <w:sz w:val="18"/>
                <w:szCs w:val="18"/>
              </w:rPr>
              <w:t xml:space="preserve">Bankalar ve aracı kurumlardan olan kısa </w:t>
            </w:r>
            <w:proofErr w:type="gramStart"/>
            <w:r w:rsidRPr="008E5ED8">
              <w:rPr>
                <w:rFonts w:ascii="Arial" w:hAnsi="Arial" w:cs="Arial"/>
                <w:snapToGrid w:val="0"/>
                <w:color w:val="000000"/>
                <w:sz w:val="18"/>
                <w:szCs w:val="18"/>
              </w:rPr>
              <w:t>vad.al</w:t>
            </w:r>
            <w:proofErr w:type="gramEnd"/>
            <w:r w:rsidRPr="008E5ED8">
              <w:rPr>
                <w:rFonts w:ascii="Arial" w:hAnsi="Arial" w:cs="Arial"/>
                <w:snapToGrid w:val="0"/>
                <w:color w:val="000000"/>
                <w:sz w:val="18"/>
                <w:szCs w:val="18"/>
              </w:rPr>
              <w:t xml:space="preserve">. </w:t>
            </w:r>
            <w:proofErr w:type="gramStart"/>
            <w:r w:rsidRPr="008E5ED8">
              <w:rPr>
                <w:rFonts w:ascii="Arial" w:hAnsi="Arial" w:cs="Arial"/>
                <w:snapToGrid w:val="0"/>
                <w:color w:val="000000"/>
                <w:sz w:val="18"/>
                <w:szCs w:val="18"/>
              </w:rPr>
              <w:t>ile</w:t>
            </w:r>
            <w:proofErr w:type="gramEnd"/>
            <w:r w:rsidRPr="008E5ED8">
              <w:rPr>
                <w:rFonts w:ascii="Arial" w:hAnsi="Arial" w:cs="Arial"/>
                <w:snapToGrid w:val="0"/>
                <w:color w:val="000000"/>
                <w:sz w:val="18"/>
                <w:szCs w:val="18"/>
              </w:rPr>
              <w:t xml:space="preserve"> kısa vadeli kur. </w:t>
            </w:r>
            <w:proofErr w:type="gramStart"/>
            <w:r w:rsidRPr="008E5ED8">
              <w:rPr>
                <w:rFonts w:ascii="Arial" w:hAnsi="Arial" w:cs="Arial"/>
                <w:snapToGrid w:val="0"/>
                <w:color w:val="000000"/>
                <w:sz w:val="18"/>
                <w:szCs w:val="18"/>
              </w:rPr>
              <w:t>alacaklar</w:t>
            </w:r>
            <w:proofErr w:type="gramEnd"/>
          </w:p>
        </w:tc>
        <w:tc>
          <w:tcPr>
            <w:tcW w:w="1198" w:type="dxa"/>
            <w:tcBorders>
              <w:top w:val="single" w:sz="6" w:space="0" w:color="C0C0C0"/>
              <w:left w:val="single" w:sz="6" w:space="0" w:color="C0C0C0"/>
              <w:bottom w:val="single" w:sz="6" w:space="0" w:color="C0C0C0"/>
              <w:right w:val="single" w:sz="6" w:space="0" w:color="C0C0C0"/>
            </w:tcBorders>
            <w:vAlign w:val="bottom"/>
          </w:tcPr>
          <w:p w:rsidR="00F76FF1" w:rsidRPr="008E5ED8" w:rsidRDefault="00F76FF1" w:rsidP="0058538E">
            <w:pPr>
              <w:jc w:val="right"/>
              <w:rPr>
                <w:rFonts w:ascii="Arial" w:eastAsia="Arial Unicode MS" w:hAnsi="Arial" w:cs="Arial"/>
                <w:b/>
                <w:bCs/>
                <w:noProof/>
                <w:color w:val="000000"/>
                <w:sz w:val="18"/>
                <w:szCs w:val="18"/>
              </w:rPr>
            </w:pPr>
            <w:r w:rsidRPr="008E5ED8">
              <w:rPr>
                <w:rFonts w:ascii="Arial" w:hAnsi="Arial" w:cs="Arial"/>
                <w:color w:val="000000"/>
                <w:sz w:val="18"/>
                <w:szCs w:val="18"/>
              </w:rPr>
              <w:t>-</w:t>
            </w:r>
          </w:p>
        </w:tc>
        <w:tc>
          <w:tcPr>
            <w:tcW w:w="1254" w:type="dxa"/>
            <w:tcBorders>
              <w:top w:val="single" w:sz="6" w:space="0" w:color="C0C0C0"/>
              <w:left w:val="single" w:sz="6" w:space="0" w:color="C0C0C0"/>
              <w:bottom w:val="single" w:sz="6" w:space="0" w:color="C0C0C0"/>
              <w:right w:val="single" w:sz="6" w:space="0" w:color="C0C0C0"/>
            </w:tcBorders>
            <w:vAlign w:val="bottom"/>
          </w:tcPr>
          <w:p w:rsidR="00F76FF1" w:rsidRPr="008E5ED8" w:rsidRDefault="00F76FF1" w:rsidP="0058538E">
            <w:pPr>
              <w:jc w:val="right"/>
              <w:rPr>
                <w:rFonts w:ascii="Arial" w:eastAsia="Arial Unicode MS" w:hAnsi="Arial" w:cs="Arial"/>
                <w:b/>
                <w:bCs/>
                <w:noProof/>
                <w:color w:val="000000"/>
                <w:sz w:val="18"/>
                <w:szCs w:val="18"/>
              </w:rPr>
            </w:pPr>
            <w:r w:rsidRPr="008E5ED8">
              <w:rPr>
                <w:rFonts w:ascii="Arial" w:hAnsi="Arial" w:cs="Arial"/>
                <w:color w:val="000000"/>
                <w:sz w:val="18"/>
                <w:szCs w:val="18"/>
              </w:rPr>
              <w:t>-</w:t>
            </w:r>
          </w:p>
        </w:tc>
        <w:tc>
          <w:tcPr>
            <w:tcW w:w="1017" w:type="dxa"/>
            <w:tcBorders>
              <w:top w:val="single" w:sz="6" w:space="0" w:color="C0C0C0"/>
              <w:left w:val="single" w:sz="6" w:space="0" w:color="C0C0C0"/>
              <w:bottom w:val="single" w:sz="6" w:space="0" w:color="C0C0C0"/>
              <w:right w:val="single" w:sz="6" w:space="0" w:color="C0C0C0"/>
            </w:tcBorders>
            <w:vAlign w:val="bottom"/>
          </w:tcPr>
          <w:p w:rsidR="00F76FF1" w:rsidRPr="008E5ED8" w:rsidRDefault="00F76FF1" w:rsidP="0058538E">
            <w:pPr>
              <w:jc w:val="right"/>
              <w:rPr>
                <w:rFonts w:ascii="Arial" w:eastAsia="Arial Unicode MS" w:hAnsi="Arial" w:cs="Arial"/>
                <w:b/>
                <w:bCs/>
                <w:noProof/>
                <w:color w:val="000000"/>
                <w:sz w:val="18"/>
                <w:szCs w:val="18"/>
              </w:rPr>
            </w:pPr>
            <w:r w:rsidRPr="008E5ED8">
              <w:rPr>
                <w:rFonts w:ascii="Arial" w:hAnsi="Arial" w:cs="Arial"/>
                <w:color w:val="000000"/>
                <w:sz w:val="18"/>
                <w:szCs w:val="18"/>
              </w:rPr>
              <w:t>-</w:t>
            </w:r>
          </w:p>
        </w:tc>
        <w:tc>
          <w:tcPr>
            <w:tcW w:w="1017" w:type="dxa"/>
            <w:tcBorders>
              <w:top w:val="single" w:sz="6" w:space="0" w:color="C0C0C0"/>
              <w:left w:val="single" w:sz="6" w:space="0" w:color="C0C0C0"/>
              <w:bottom w:val="single" w:sz="6" w:space="0" w:color="C0C0C0"/>
              <w:right w:val="single" w:sz="6" w:space="0" w:color="C0C0C0"/>
            </w:tcBorders>
            <w:vAlign w:val="bottom"/>
          </w:tcPr>
          <w:p w:rsidR="00F76FF1" w:rsidRPr="008E5ED8" w:rsidRDefault="00F76FF1" w:rsidP="0058538E">
            <w:pPr>
              <w:jc w:val="right"/>
              <w:rPr>
                <w:rFonts w:ascii="Arial" w:eastAsia="Arial Unicode MS" w:hAnsi="Arial" w:cs="Arial"/>
                <w:b/>
                <w:bCs/>
                <w:noProof/>
                <w:color w:val="000000"/>
                <w:sz w:val="18"/>
                <w:szCs w:val="18"/>
              </w:rPr>
            </w:pPr>
            <w:r w:rsidRPr="008E5ED8">
              <w:rPr>
                <w:rFonts w:ascii="Arial" w:hAnsi="Arial" w:cs="Arial"/>
                <w:color w:val="000000"/>
                <w:sz w:val="18"/>
                <w:szCs w:val="18"/>
              </w:rPr>
              <w:t>-</w:t>
            </w:r>
          </w:p>
        </w:tc>
        <w:tc>
          <w:tcPr>
            <w:tcW w:w="1703" w:type="dxa"/>
            <w:tcBorders>
              <w:top w:val="single" w:sz="6" w:space="0" w:color="C0C0C0"/>
              <w:left w:val="single" w:sz="6" w:space="0" w:color="C0C0C0"/>
              <w:bottom w:val="single" w:sz="6" w:space="0" w:color="C0C0C0"/>
              <w:right w:val="single" w:sz="6" w:space="0" w:color="C0C0C0"/>
            </w:tcBorders>
            <w:vAlign w:val="bottom"/>
          </w:tcPr>
          <w:p w:rsidR="00F76FF1" w:rsidRPr="008E5ED8" w:rsidRDefault="00F76FF1" w:rsidP="0058538E">
            <w:pPr>
              <w:jc w:val="right"/>
              <w:rPr>
                <w:rFonts w:ascii="Arial" w:eastAsia="Arial Unicode MS" w:hAnsi="Arial" w:cs="Arial"/>
                <w:b/>
                <w:bCs/>
                <w:noProof/>
                <w:color w:val="000000"/>
                <w:sz w:val="18"/>
                <w:szCs w:val="18"/>
              </w:rPr>
            </w:pPr>
            <w:r w:rsidRPr="008E5ED8">
              <w:rPr>
                <w:rFonts w:ascii="Arial" w:hAnsi="Arial" w:cs="Arial"/>
                <w:color w:val="000000"/>
                <w:sz w:val="18"/>
                <w:szCs w:val="18"/>
              </w:rPr>
              <w:t>-</w:t>
            </w:r>
          </w:p>
        </w:tc>
      </w:tr>
      <w:tr w:rsidR="00F76FF1" w:rsidRPr="008E5ED8" w:rsidTr="00F76FF1">
        <w:trPr>
          <w:trHeight w:val="283"/>
          <w:jc w:val="center"/>
        </w:trPr>
        <w:tc>
          <w:tcPr>
            <w:tcW w:w="419" w:type="dxa"/>
            <w:tcBorders>
              <w:top w:val="single" w:sz="6" w:space="0" w:color="BFBFBF"/>
              <w:left w:val="single" w:sz="6" w:space="0" w:color="BFBFBF"/>
              <w:bottom w:val="single" w:sz="6" w:space="0" w:color="BFBFBF"/>
              <w:right w:val="single" w:sz="6" w:space="0" w:color="BFBFBF"/>
            </w:tcBorders>
            <w:vAlign w:val="center"/>
            <w:hideMark/>
          </w:tcPr>
          <w:p w:rsidR="00F76FF1" w:rsidRPr="008E5ED8" w:rsidRDefault="00F76FF1" w:rsidP="00167FC8">
            <w:pPr>
              <w:spacing w:line="240" w:lineRule="exact"/>
              <w:rPr>
                <w:rFonts w:ascii="Arial" w:hAnsi="Arial" w:cs="Arial"/>
                <w:sz w:val="18"/>
                <w:szCs w:val="18"/>
              </w:rPr>
            </w:pPr>
            <w:r w:rsidRPr="008E5ED8">
              <w:rPr>
                <w:rFonts w:ascii="Arial" w:hAnsi="Arial" w:cs="Arial"/>
                <w:sz w:val="18"/>
                <w:szCs w:val="18"/>
              </w:rPr>
              <w:t>15</w:t>
            </w:r>
          </w:p>
        </w:tc>
        <w:tc>
          <w:tcPr>
            <w:tcW w:w="2886" w:type="dxa"/>
            <w:tcBorders>
              <w:top w:val="single" w:sz="6" w:space="0" w:color="C0C0C0"/>
              <w:left w:val="single" w:sz="6" w:space="0" w:color="C0C0C0"/>
              <w:bottom w:val="single" w:sz="6" w:space="0" w:color="C0C0C0"/>
              <w:right w:val="single" w:sz="6" w:space="0" w:color="C0C0C0"/>
            </w:tcBorders>
            <w:vAlign w:val="center"/>
            <w:hideMark/>
          </w:tcPr>
          <w:p w:rsidR="00F76FF1" w:rsidRPr="008E5ED8" w:rsidRDefault="00F76FF1" w:rsidP="00167FC8">
            <w:pPr>
              <w:spacing w:line="240" w:lineRule="exact"/>
              <w:ind w:left="284"/>
              <w:rPr>
                <w:rFonts w:ascii="Arial" w:hAnsi="Arial" w:cs="Arial"/>
                <w:snapToGrid w:val="0"/>
                <w:color w:val="000000"/>
                <w:sz w:val="18"/>
                <w:szCs w:val="18"/>
              </w:rPr>
            </w:pPr>
            <w:r w:rsidRPr="008E5ED8">
              <w:rPr>
                <w:rFonts w:ascii="Arial" w:hAnsi="Arial" w:cs="Arial"/>
                <w:snapToGrid w:val="0"/>
                <w:color w:val="000000"/>
                <w:sz w:val="18"/>
                <w:szCs w:val="18"/>
              </w:rPr>
              <w:t xml:space="preserve">Kolektif Yat. </w:t>
            </w:r>
            <w:proofErr w:type="gramStart"/>
            <w:r w:rsidRPr="008E5ED8">
              <w:rPr>
                <w:rFonts w:ascii="Arial" w:hAnsi="Arial" w:cs="Arial"/>
                <w:snapToGrid w:val="0"/>
                <w:color w:val="000000"/>
                <w:sz w:val="18"/>
                <w:szCs w:val="18"/>
              </w:rPr>
              <w:t>kur</w:t>
            </w:r>
            <w:proofErr w:type="gramEnd"/>
            <w:r w:rsidRPr="008E5ED8">
              <w:rPr>
                <w:rFonts w:ascii="Arial" w:hAnsi="Arial" w:cs="Arial"/>
                <w:snapToGrid w:val="0"/>
                <w:color w:val="000000"/>
                <w:sz w:val="18"/>
                <w:szCs w:val="18"/>
              </w:rPr>
              <w:t xml:space="preserve">. </w:t>
            </w:r>
            <w:proofErr w:type="spellStart"/>
            <w:r w:rsidRPr="008E5ED8">
              <w:rPr>
                <w:rFonts w:ascii="Arial" w:hAnsi="Arial" w:cs="Arial"/>
                <w:snapToGrid w:val="0"/>
                <w:color w:val="000000"/>
                <w:sz w:val="18"/>
                <w:szCs w:val="18"/>
              </w:rPr>
              <w:t>Nit</w:t>
            </w:r>
            <w:proofErr w:type="spellEnd"/>
            <w:r w:rsidRPr="008E5ED8">
              <w:rPr>
                <w:rFonts w:ascii="Arial" w:hAnsi="Arial" w:cs="Arial"/>
                <w:snapToGrid w:val="0"/>
                <w:color w:val="000000"/>
                <w:sz w:val="18"/>
                <w:szCs w:val="18"/>
              </w:rPr>
              <w:t>. Yatırımlar</w:t>
            </w:r>
          </w:p>
        </w:tc>
        <w:tc>
          <w:tcPr>
            <w:tcW w:w="1198" w:type="dxa"/>
            <w:tcBorders>
              <w:top w:val="single" w:sz="6" w:space="0" w:color="C0C0C0"/>
              <w:left w:val="single" w:sz="6" w:space="0" w:color="C0C0C0"/>
              <w:bottom w:val="single" w:sz="6" w:space="0" w:color="C0C0C0"/>
              <w:right w:val="single" w:sz="6" w:space="0" w:color="C0C0C0"/>
            </w:tcBorders>
            <w:vAlign w:val="bottom"/>
          </w:tcPr>
          <w:p w:rsidR="00F76FF1" w:rsidRPr="008E5ED8" w:rsidRDefault="00F76FF1" w:rsidP="0058538E">
            <w:pPr>
              <w:jc w:val="right"/>
              <w:rPr>
                <w:rFonts w:ascii="Arial" w:eastAsia="Arial Unicode MS" w:hAnsi="Arial" w:cs="Arial"/>
                <w:b/>
                <w:bCs/>
                <w:noProof/>
                <w:color w:val="000000"/>
                <w:sz w:val="18"/>
                <w:szCs w:val="18"/>
              </w:rPr>
            </w:pPr>
            <w:r w:rsidRPr="008E5ED8">
              <w:rPr>
                <w:rFonts w:ascii="Arial" w:hAnsi="Arial" w:cs="Arial"/>
                <w:color w:val="000000"/>
                <w:sz w:val="18"/>
                <w:szCs w:val="18"/>
              </w:rPr>
              <w:t>-</w:t>
            </w:r>
          </w:p>
        </w:tc>
        <w:tc>
          <w:tcPr>
            <w:tcW w:w="1254" w:type="dxa"/>
            <w:tcBorders>
              <w:top w:val="single" w:sz="6" w:space="0" w:color="C0C0C0"/>
              <w:left w:val="single" w:sz="6" w:space="0" w:color="C0C0C0"/>
              <w:bottom w:val="single" w:sz="6" w:space="0" w:color="C0C0C0"/>
              <w:right w:val="single" w:sz="6" w:space="0" w:color="C0C0C0"/>
            </w:tcBorders>
            <w:vAlign w:val="bottom"/>
          </w:tcPr>
          <w:p w:rsidR="00F76FF1" w:rsidRPr="008E5ED8" w:rsidRDefault="00F76FF1" w:rsidP="0058538E">
            <w:pPr>
              <w:jc w:val="right"/>
              <w:rPr>
                <w:rFonts w:ascii="Arial" w:eastAsia="Arial Unicode MS" w:hAnsi="Arial" w:cs="Arial"/>
                <w:b/>
                <w:bCs/>
                <w:noProof/>
                <w:color w:val="000000"/>
                <w:sz w:val="18"/>
                <w:szCs w:val="18"/>
              </w:rPr>
            </w:pPr>
            <w:r w:rsidRPr="008E5ED8">
              <w:rPr>
                <w:rFonts w:ascii="Arial" w:hAnsi="Arial" w:cs="Arial"/>
                <w:color w:val="000000"/>
                <w:sz w:val="18"/>
                <w:szCs w:val="18"/>
              </w:rPr>
              <w:t>-</w:t>
            </w:r>
          </w:p>
        </w:tc>
        <w:tc>
          <w:tcPr>
            <w:tcW w:w="1017" w:type="dxa"/>
            <w:tcBorders>
              <w:top w:val="single" w:sz="6" w:space="0" w:color="C0C0C0"/>
              <w:left w:val="single" w:sz="6" w:space="0" w:color="C0C0C0"/>
              <w:bottom w:val="single" w:sz="6" w:space="0" w:color="C0C0C0"/>
              <w:right w:val="single" w:sz="6" w:space="0" w:color="C0C0C0"/>
            </w:tcBorders>
            <w:vAlign w:val="bottom"/>
          </w:tcPr>
          <w:p w:rsidR="00F76FF1" w:rsidRPr="008E5ED8" w:rsidRDefault="00F76FF1" w:rsidP="0058538E">
            <w:pPr>
              <w:jc w:val="right"/>
              <w:rPr>
                <w:rFonts w:ascii="Arial" w:eastAsia="Arial Unicode MS" w:hAnsi="Arial" w:cs="Arial"/>
                <w:b/>
                <w:bCs/>
                <w:noProof/>
                <w:color w:val="000000"/>
                <w:sz w:val="18"/>
                <w:szCs w:val="18"/>
              </w:rPr>
            </w:pPr>
            <w:r w:rsidRPr="008E5ED8">
              <w:rPr>
                <w:rFonts w:ascii="Arial" w:hAnsi="Arial" w:cs="Arial"/>
                <w:color w:val="000000"/>
                <w:sz w:val="18"/>
                <w:szCs w:val="18"/>
              </w:rPr>
              <w:t>-</w:t>
            </w:r>
          </w:p>
        </w:tc>
        <w:tc>
          <w:tcPr>
            <w:tcW w:w="1017" w:type="dxa"/>
            <w:tcBorders>
              <w:top w:val="single" w:sz="6" w:space="0" w:color="C0C0C0"/>
              <w:left w:val="single" w:sz="6" w:space="0" w:color="C0C0C0"/>
              <w:bottom w:val="single" w:sz="6" w:space="0" w:color="C0C0C0"/>
              <w:right w:val="single" w:sz="6" w:space="0" w:color="C0C0C0"/>
            </w:tcBorders>
            <w:vAlign w:val="bottom"/>
          </w:tcPr>
          <w:p w:rsidR="00F76FF1" w:rsidRPr="008E5ED8" w:rsidRDefault="00F76FF1" w:rsidP="0058538E">
            <w:pPr>
              <w:jc w:val="right"/>
              <w:rPr>
                <w:rFonts w:ascii="Arial" w:eastAsia="Arial Unicode MS" w:hAnsi="Arial" w:cs="Arial"/>
                <w:b/>
                <w:bCs/>
                <w:noProof/>
                <w:color w:val="000000"/>
                <w:sz w:val="18"/>
                <w:szCs w:val="18"/>
              </w:rPr>
            </w:pPr>
            <w:r w:rsidRPr="008E5ED8">
              <w:rPr>
                <w:rFonts w:ascii="Arial" w:hAnsi="Arial" w:cs="Arial"/>
                <w:color w:val="000000"/>
                <w:sz w:val="18"/>
                <w:szCs w:val="18"/>
              </w:rPr>
              <w:t>-</w:t>
            </w:r>
          </w:p>
        </w:tc>
        <w:tc>
          <w:tcPr>
            <w:tcW w:w="1703" w:type="dxa"/>
            <w:tcBorders>
              <w:top w:val="single" w:sz="6" w:space="0" w:color="C0C0C0"/>
              <w:left w:val="single" w:sz="6" w:space="0" w:color="C0C0C0"/>
              <w:bottom w:val="single" w:sz="6" w:space="0" w:color="C0C0C0"/>
              <w:right w:val="single" w:sz="6" w:space="0" w:color="C0C0C0"/>
            </w:tcBorders>
            <w:vAlign w:val="bottom"/>
          </w:tcPr>
          <w:p w:rsidR="00F76FF1" w:rsidRPr="008E5ED8" w:rsidRDefault="00F76FF1" w:rsidP="0058538E">
            <w:pPr>
              <w:jc w:val="right"/>
              <w:rPr>
                <w:rFonts w:ascii="Arial" w:eastAsia="Arial Unicode MS" w:hAnsi="Arial" w:cs="Arial"/>
                <w:b/>
                <w:bCs/>
                <w:noProof/>
                <w:color w:val="000000"/>
                <w:sz w:val="18"/>
                <w:szCs w:val="18"/>
              </w:rPr>
            </w:pPr>
            <w:r w:rsidRPr="008E5ED8">
              <w:rPr>
                <w:rFonts w:ascii="Arial" w:hAnsi="Arial" w:cs="Arial"/>
                <w:color w:val="000000"/>
                <w:sz w:val="18"/>
                <w:szCs w:val="18"/>
              </w:rPr>
              <w:t>-</w:t>
            </w:r>
          </w:p>
        </w:tc>
      </w:tr>
      <w:tr w:rsidR="00F76FF1" w:rsidRPr="008E5ED8" w:rsidTr="00F76FF1">
        <w:trPr>
          <w:trHeight w:val="283"/>
          <w:jc w:val="center"/>
        </w:trPr>
        <w:tc>
          <w:tcPr>
            <w:tcW w:w="419" w:type="dxa"/>
            <w:tcBorders>
              <w:top w:val="single" w:sz="6" w:space="0" w:color="BFBFBF"/>
              <w:left w:val="single" w:sz="6" w:space="0" w:color="BFBFBF"/>
              <w:bottom w:val="single" w:sz="6" w:space="0" w:color="BFBFBF"/>
              <w:right w:val="single" w:sz="6" w:space="0" w:color="BFBFBF"/>
            </w:tcBorders>
            <w:vAlign w:val="center"/>
            <w:hideMark/>
          </w:tcPr>
          <w:p w:rsidR="00F76FF1" w:rsidRPr="008E5ED8" w:rsidRDefault="00F76FF1" w:rsidP="00167FC8">
            <w:pPr>
              <w:spacing w:line="240" w:lineRule="exact"/>
              <w:rPr>
                <w:rFonts w:ascii="Arial" w:hAnsi="Arial" w:cs="Arial"/>
                <w:sz w:val="18"/>
                <w:szCs w:val="18"/>
              </w:rPr>
            </w:pPr>
            <w:r w:rsidRPr="008E5ED8">
              <w:rPr>
                <w:rFonts w:ascii="Arial" w:hAnsi="Arial" w:cs="Arial"/>
                <w:sz w:val="18"/>
                <w:szCs w:val="18"/>
              </w:rPr>
              <w:t>16</w:t>
            </w:r>
          </w:p>
        </w:tc>
        <w:tc>
          <w:tcPr>
            <w:tcW w:w="2886" w:type="dxa"/>
            <w:tcBorders>
              <w:top w:val="single" w:sz="6" w:space="0" w:color="C0C0C0"/>
              <w:left w:val="single" w:sz="6" w:space="0" w:color="C0C0C0"/>
              <w:bottom w:val="single" w:sz="6" w:space="0" w:color="C0C0C0"/>
              <w:right w:val="single" w:sz="6" w:space="0" w:color="C0C0C0"/>
            </w:tcBorders>
            <w:vAlign w:val="center"/>
            <w:hideMark/>
          </w:tcPr>
          <w:p w:rsidR="00F76FF1" w:rsidRPr="008E5ED8" w:rsidRDefault="00F76FF1" w:rsidP="00167FC8">
            <w:pPr>
              <w:spacing w:line="240" w:lineRule="exact"/>
              <w:ind w:left="284"/>
              <w:rPr>
                <w:rFonts w:ascii="Arial" w:hAnsi="Arial" w:cs="Arial"/>
                <w:snapToGrid w:val="0"/>
                <w:color w:val="000000"/>
                <w:sz w:val="18"/>
                <w:szCs w:val="18"/>
              </w:rPr>
            </w:pPr>
            <w:r w:rsidRPr="008E5ED8">
              <w:rPr>
                <w:rFonts w:ascii="Arial" w:hAnsi="Arial" w:cs="Arial"/>
                <w:snapToGrid w:val="0"/>
                <w:color w:val="000000"/>
                <w:sz w:val="18"/>
                <w:szCs w:val="18"/>
              </w:rPr>
              <w:t>Diğer alacaklar</w:t>
            </w:r>
          </w:p>
        </w:tc>
        <w:tc>
          <w:tcPr>
            <w:tcW w:w="1198" w:type="dxa"/>
            <w:tcBorders>
              <w:top w:val="single" w:sz="6" w:space="0" w:color="C0C0C0"/>
              <w:left w:val="single" w:sz="6" w:space="0" w:color="C0C0C0"/>
              <w:bottom w:val="single" w:sz="6" w:space="0" w:color="C0C0C0"/>
              <w:right w:val="single" w:sz="6" w:space="0" w:color="C0C0C0"/>
            </w:tcBorders>
            <w:vAlign w:val="bottom"/>
          </w:tcPr>
          <w:p w:rsidR="00F76FF1" w:rsidRPr="008E5ED8" w:rsidRDefault="00F76FF1" w:rsidP="0058538E">
            <w:pPr>
              <w:jc w:val="right"/>
              <w:rPr>
                <w:rFonts w:ascii="Arial" w:eastAsia="Arial Unicode MS" w:hAnsi="Arial" w:cs="Arial"/>
                <w:b/>
                <w:bCs/>
                <w:noProof/>
                <w:color w:val="000000"/>
                <w:sz w:val="18"/>
                <w:szCs w:val="18"/>
              </w:rPr>
            </w:pPr>
            <w:r w:rsidRPr="008E5ED8">
              <w:rPr>
                <w:rFonts w:ascii="Arial" w:hAnsi="Arial" w:cs="Arial"/>
                <w:color w:val="000000"/>
                <w:sz w:val="18"/>
                <w:szCs w:val="18"/>
              </w:rPr>
              <w:t>-</w:t>
            </w:r>
          </w:p>
        </w:tc>
        <w:tc>
          <w:tcPr>
            <w:tcW w:w="1254" w:type="dxa"/>
            <w:tcBorders>
              <w:top w:val="single" w:sz="6" w:space="0" w:color="C0C0C0"/>
              <w:left w:val="single" w:sz="6" w:space="0" w:color="C0C0C0"/>
              <w:bottom w:val="single" w:sz="6" w:space="0" w:color="C0C0C0"/>
              <w:right w:val="single" w:sz="6" w:space="0" w:color="C0C0C0"/>
            </w:tcBorders>
            <w:vAlign w:val="bottom"/>
          </w:tcPr>
          <w:p w:rsidR="00F76FF1" w:rsidRPr="008E5ED8" w:rsidRDefault="00F76FF1" w:rsidP="0058538E">
            <w:pPr>
              <w:jc w:val="right"/>
              <w:rPr>
                <w:rFonts w:ascii="Arial" w:eastAsia="Arial Unicode MS" w:hAnsi="Arial" w:cs="Arial"/>
                <w:b/>
                <w:bCs/>
                <w:noProof/>
                <w:color w:val="000000"/>
                <w:sz w:val="18"/>
                <w:szCs w:val="18"/>
              </w:rPr>
            </w:pPr>
            <w:r w:rsidRPr="008E5ED8">
              <w:rPr>
                <w:rFonts w:ascii="Arial" w:hAnsi="Arial" w:cs="Arial"/>
                <w:color w:val="000000"/>
                <w:sz w:val="18"/>
                <w:szCs w:val="18"/>
              </w:rPr>
              <w:t>-</w:t>
            </w:r>
          </w:p>
        </w:tc>
        <w:tc>
          <w:tcPr>
            <w:tcW w:w="1017" w:type="dxa"/>
            <w:tcBorders>
              <w:top w:val="single" w:sz="6" w:space="0" w:color="C0C0C0"/>
              <w:left w:val="single" w:sz="6" w:space="0" w:color="C0C0C0"/>
              <w:bottom w:val="single" w:sz="6" w:space="0" w:color="C0C0C0"/>
              <w:right w:val="single" w:sz="6" w:space="0" w:color="C0C0C0"/>
            </w:tcBorders>
            <w:vAlign w:val="bottom"/>
          </w:tcPr>
          <w:p w:rsidR="00F76FF1" w:rsidRPr="008E5ED8" w:rsidRDefault="00F76FF1" w:rsidP="0058538E">
            <w:pPr>
              <w:jc w:val="right"/>
              <w:rPr>
                <w:rFonts w:ascii="Arial" w:eastAsia="Arial Unicode MS" w:hAnsi="Arial" w:cs="Arial"/>
                <w:b/>
                <w:bCs/>
                <w:noProof/>
                <w:color w:val="000000"/>
                <w:sz w:val="18"/>
                <w:szCs w:val="18"/>
              </w:rPr>
            </w:pPr>
            <w:r w:rsidRPr="008E5ED8">
              <w:rPr>
                <w:rFonts w:ascii="Arial" w:hAnsi="Arial" w:cs="Arial"/>
                <w:color w:val="000000"/>
                <w:sz w:val="18"/>
                <w:szCs w:val="18"/>
              </w:rPr>
              <w:t>-</w:t>
            </w:r>
          </w:p>
        </w:tc>
        <w:tc>
          <w:tcPr>
            <w:tcW w:w="1017" w:type="dxa"/>
            <w:tcBorders>
              <w:top w:val="single" w:sz="6" w:space="0" w:color="C0C0C0"/>
              <w:left w:val="single" w:sz="6" w:space="0" w:color="C0C0C0"/>
              <w:bottom w:val="single" w:sz="6" w:space="0" w:color="C0C0C0"/>
              <w:right w:val="single" w:sz="6" w:space="0" w:color="C0C0C0"/>
            </w:tcBorders>
            <w:vAlign w:val="bottom"/>
          </w:tcPr>
          <w:p w:rsidR="00F76FF1" w:rsidRPr="008E5ED8" w:rsidRDefault="00F76FF1" w:rsidP="0058538E">
            <w:pPr>
              <w:jc w:val="right"/>
              <w:rPr>
                <w:rFonts w:ascii="Arial" w:eastAsia="Arial Unicode MS" w:hAnsi="Arial" w:cs="Arial"/>
                <w:b/>
                <w:bCs/>
                <w:noProof/>
                <w:color w:val="000000"/>
                <w:sz w:val="18"/>
                <w:szCs w:val="18"/>
              </w:rPr>
            </w:pPr>
            <w:r w:rsidRPr="008E5ED8">
              <w:rPr>
                <w:rFonts w:ascii="Arial" w:hAnsi="Arial" w:cs="Arial"/>
                <w:color w:val="000000"/>
                <w:sz w:val="18"/>
                <w:szCs w:val="18"/>
              </w:rPr>
              <w:t>-</w:t>
            </w:r>
          </w:p>
        </w:tc>
        <w:tc>
          <w:tcPr>
            <w:tcW w:w="1703" w:type="dxa"/>
            <w:tcBorders>
              <w:top w:val="single" w:sz="6" w:space="0" w:color="C0C0C0"/>
              <w:left w:val="single" w:sz="6" w:space="0" w:color="C0C0C0"/>
              <w:bottom w:val="single" w:sz="6" w:space="0" w:color="C0C0C0"/>
              <w:right w:val="single" w:sz="6" w:space="0" w:color="C0C0C0"/>
            </w:tcBorders>
            <w:vAlign w:val="bottom"/>
          </w:tcPr>
          <w:p w:rsidR="00F76FF1" w:rsidRPr="008E5ED8" w:rsidRDefault="00F76FF1" w:rsidP="0058538E">
            <w:pPr>
              <w:jc w:val="right"/>
              <w:rPr>
                <w:rFonts w:ascii="Arial" w:eastAsia="Arial Unicode MS" w:hAnsi="Arial" w:cs="Arial"/>
                <w:b/>
                <w:bCs/>
                <w:noProof/>
                <w:color w:val="000000"/>
                <w:sz w:val="18"/>
                <w:szCs w:val="18"/>
              </w:rPr>
            </w:pPr>
            <w:r w:rsidRPr="008E5ED8">
              <w:rPr>
                <w:rFonts w:ascii="Arial" w:hAnsi="Arial" w:cs="Arial"/>
                <w:color w:val="000000"/>
                <w:sz w:val="18"/>
                <w:szCs w:val="18"/>
              </w:rPr>
              <w:t>-</w:t>
            </w:r>
          </w:p>
        </w:tc>
      </w:tr>
      <w:tr w:rsidR="00F76FF1" w:rsidRPr="008E5ED8" w:rsidTr="00F76FF1">
        <w:trPr>
          <w:trHeight w:val="283"/>
          <w:jc w:val="center"/>
        </w:trPr>
        <w:tc>
          <w:tcPr>
            <w:tcW w:w="419" w:type="dxa"/>
            <w:tcBorders>
              <w:top w:val="single" w:sz="6" w:space="0" w:color="BFBFBF"/>
              <w:left w:val="single" w:sz="6" w:space="0" w:color="BFBFBF"/>
              <w:bottom w:val="single" w:sz="6" w:space="0" w:color="BFBFBF"/>
              <w:right w:val="single" w:sz="6" w:space="0" w:color="BFBFBF"/>
            </w:tcBorders>
            <w:vAlign w:val="center"/>
          </w:tcPr>
          <w:p w:rsidR="00F76FF1" w:rsidRPr="008E5ED8" w:rsidRDefault="00F76FF1" w:rsidP="00167FC8">
            <w:pPr>
              <w:spacing w:line="240" w:lineRule="exact"/>
              <w:rPr>
                <w:rFonts w:ascii="Arial" w:hAnsi="Arial" w:cs="Arial"/>
                <w:sz w:val="18"/>
                <w:szCs w:val="18"/>
              </w:rPr>
            </w:pPr>
          </w:p>
        </w:tc>
        <w:tc>
          <w:tcPr>
            <w:tcW w:w="2886" w:type="dxa"/>
            <w:tcBorders>
              <w:top w:val="single" w:sz="6" w:space="0" w:color="C0C0C0"/>
              <w:left w:val="single" w:sz="6" w:space="0" w:color="C0C0C0"/>
              <w:bottom w:val="single" w:sz="6" w:space="0" w:color="C0C0C0"/>
              <w:right w:val="single" w:sz="6" w:space="0" w:color="C0C0C0"/>
            </w:tcBorders>
            <w:vAlign w:val="center"/>
          </w:tcPr>
          <w:p w:rsidR="00F76FF1" w:rsidRPr="008E5ED8" w:rsidRDefault="00F76FF1" w:rsidP="00167FC8">
            <w:pPr>
              <w:spacing w:line="240" w:lineRule="exact"/>
              <w:rPr>
                <w:rFonts w:ascii="Arial" w:hAnsi="Arial" w:cs="Arial"/>
                <w:b/>
                <w:sz w:val="18"/>
                <w:szCs w:val="18"/>
              </w:rPr>
            </w:pPr>
          </w:p>
          <w:p w:rsidR="00F76FF1" w:rsidRPr="008E5ED8" w:rsidRDefault="00F76FF1" w:rsidP="00167FC8">
            <w:pPr>
              <w:spacing w:line="240" w:lineRule="exact"/>
              <w:jc w:val="center"/>
              <w:rPr>
                <w:rFonts w:ascii="Arial" w:hAnsi="Arial" w:cs="Arial"/>
                <w:b/>
                <w:sz w:val="18"/>
                <w:szCs w:val="18"/>
              </w:rPr>
            </w:pPr>
            <w:r w:rsidRPr="008E5ED8">
              <w:rPr>
                <w:rFonts w:ascii="Arial" w:hAnsi="Arial" w:cs="Arial"/>
                <w:b/>
                <w:sz w:val="18"/>
                <w:szCs w:val="18"/>
              </w:rPr>
              <w:t>GENEL TOPLAM</w:t>
            </w:r>
          </w:p>
        </w:tc>
        <w:tc>
          <w:tcPr>
            <w:tcW w:w="1198" w:type="dxa"/>
            <w:tcBorders>
              <w:top w:val="single" w:sz="6" w:space="0" w:color="C0C0C0"/>
              <w:left w:val="single" w:sz="6" w:space="0" w:color="C0C0C0"/>
              <w:bottom w:val="single" w:sz="6" w:space="0" w:color="C0C0C0"/>
              <w:right w:val="single" w:sz="6" w:space="0" w:color="C0C0C0"/>
            </w:tcBorders>
            <w:vAlign w:val="bottom"/>
          </w:tcPr>
          <w:p w:rsidR="00F76FF1" w:rsidRPr="008E5ED8" w:rsidRDefault="00F47E9E" w:rsidP="0058538E">
            <w:pPr>
              <w:jc w:val="right"/>
              <w:rPr>
                <w:rFonts w:ascii="Arial" w:eastAsia="Arial Unicode MS" w:hAnsi="Arial" w:cs="Arial"/>
                <w:b/>
                <w:bCs/>
                <w:noProof/>
                <w:color w:val="000000"/>
                <w:sz w:val="18"/>
                <w:szCs w:val="18"/>
              </w:rPr>
            </w:pPr>
            <w:r>
              <w:rPr>
                <w:rFonts w:ascii="Arial" w:hAnsi="Arial" w:cs="Arial"/>
                <w:b/>
                <w:bCs/>
                <w:color w:val="000000"/>
                <w:sz w:val="18"/>
                <w:szCs w:val="18"/>
              </w:rPr>
              <w:t>2</w:t>
            </w:r>
            <w:r w:rsidR="00F76FF1" w:rsidRPr="008E5ED8">
              <w:rPr>
                <w:rFonts w:ascii="Arial" w:hAnsi="Arial" w:cs="Arial"/>
                <w:b/>
                <w:bCs/>
                <w:color w:val="000000"/>
                <w:sz w:val="18"/>
                <w:szCs w:val="18"/>
              </w:rPr>
              <w:t>.617.287</w:t>
            </w:r>
          </w:p>
        </w:tc>
        <w:tc>
          <w:tcPr>
            <w:tcW w:w="1254" w:type="dxa"/>
            <w:tcBorders>
              <w:top w:val="single" w:sz="6" w:space="0" w:color="C0C0C0"/>
              <w:left w:val="single" w:sz="6" w:space="0" w:color="C0C0C0"/>
              <w:bottom w:val="single" w:sz="6" w:space="0" w:color="C0C0C0"/>
              <w:right w:val="single" w:sz="6" w:space="0" w:color="C0C0C0"/>
            </w:tcBorders>
            <w:vAlign w:val="bottom"/>
          </w:tcPr>
          <w:p w:rsidR="00F76FF1" w:rsidRPr="008E5ED8" w:rsidRDefault="00F76FF1" w:rsidP="0058538E">
            <w:pPr>
              <w:jc w:val="right"/>
              <w:rPr>
                <w:rFonts w:ascii="Arial" w:eastAsia="Arial Unicode MS" w:hAnsi="Arial" w:cs="Arial"/>
                <w:b/>
                <w:bCs/>
                <w:noProof/>
                <w:color w:val="000000"/>
                <w:sz w:val="18"/>
                <w:szCs w:val="18"/>
              </w:rPr>
            </w:pPr>
            <w:r w:rsidRPr="008E5ED8">
              <w:rPr>
                <w:rFonts w:ascii="Arial" w:hAnsi="Arial" w:cs="Arial"/>
                <w:b/>
                <w:bCs/>
                <w:color w:val="000000"/>
                <w:sz w:val="18"/>
                <w:szCs w:val="18"/>
              </w:rPr>
              <w:t>1.695.225</w:t>
            </w:r>
          </w:p>
        </w:tc>
        <w:tc>
          <w:tcPr>
            <w:tcW w:w="1017" w:type="dxa"/>
            <w:tcBorders>
              <w:top w:val="single" w:sz="6" w:space="0" w:color="C0C0C0"/>
              <w:left w:val="single" w:sz="6" w:space="0" w:color="C0C0C0"/>
              <w:bottom w:val="single" w:sz="6" w:space="0" w:color="C0C0C0"/>
              <w:right w:val="single" w:sz="6" w:space="0" w:color="C0C0C0"/>
            </w:tcBorders>
            <w:vAlign w:val="bottom"/>
          </w:tcPr>
          <w:p w:rsidR="00F76FF1" w:rsidRPr="008E5ED8" w:rsidRDefault="00F76FF1" w:rsidP="0058538E">
            <w:pPr>
              <w:jc w:val="right"/>
              <w:rPr>
                <w:rFonts w:ascii="Arial" w:eastAsia="Arial Unicode MS" w:hAnsi="Arial" w:cs="Arial"/>
                <w:b/>
                <w:bCs/>
                <w:noProof/>
                <w:color w:val="000000"/>
                <w:sz w:val="18"/>
                <w:szCs w:val="18"/>
              </w:rPr>
            </w:pPr>
            <w:r w:rsidRPr="008E5ED8">
              <w:rPr>
                <w:rFonts w:ascii="Arial" w:hAnsi="Arial" w:cs="Arial"/>
                <w:b/>
                <w:bCs/>
                <w:color w:val="000000"/>
                <w:sz w:val="18"/>
                <w:szCs w:val="18"/>
              </w:rPr>
              <w:t>1.977.533</w:t>
            </w:r>
          </w:p>
        </w:tc>
        <w:tc>
          <w:tcPr>
            <w:tcW w:w="1017" w:type="dxa"/>
            <w:tcBorders>
              <w:top w:val="single" w:sz="6" w:space="0" w:color="C0C0C0"/>
              <w:left w:val="single" w:sz="6" w:space="0" w:color="C0C0C0"/>
              <w:bottom w:val="single" w:sz="6" w:space="0" w:color="C0C0C0"/>
              <w:right w:val="single" w:sz="6" w:space="0" w:color="C0C0C0"/>
            </w:tcBorders>
            <w:vAlign w:val="bottom"/>
          </w:tcPr>
          <w:p w:rsidR="00F76FF1" w:rsidRPr="008E5ED8" w:rsidRDefault="00F76FF1" w:rsidP="0058538E">
            <w:pPr>
              <w:jc w:val="right"/>
              <w:rPr>
                <w:rFonts w:ascii="Arial" w:eastAsia="Arial Unicode MS" w:hAnsi="Arial" w:cs="Arial"/>
                <w:b/>
                <w:bCs/>
                <w:noProof/>
                <w:color w:val="000000"/>
                <w:sz w:val="18"/>
                <w:szCs w:val="18"/>
              </w:rPr>
            </w:pPr>
            <w:r w:rsidRPr="008E5ED8">
              <w:rPr>
                <w:rFonts w:ascii="Arial" w:hAnsi="Arial" w:cs="Arial"/>
                <w:b/>
                <w:bCs/>
                <w:color w:val="000000"/>
                <w:sz w:val="18"/>
                <w:szCs w:val="18"/>
              </w:rPr>
              <w:t>2.298.878</w:t>
            </w:r>
          </w:p>
        </w:tc>
        <w:tc>
          <w:tcPr>
            <w:tcW w:w="1703" w:type="dxa"/>
            <w:tcBorders>
              <w:top w:val="single" w:sz="6" w:space="0" w:color="C0C0C0"/>
              <w:left w:val="single" w:sz="6" w:space="0" w:color="C0C0C0"/>
              <w:bottom w:val="single" w:sz="6" w:space="0" w:color="C0C0C0"/>
              <w:right w:val="single" w:sz="6" w:space="0" w:color="C0C0C0"/>
            </w:tcBorders>
            <w:vAlign w:val="bottom"/>
          </w:tcPr>
          <w:p w:rsidR="00F76FF1" w:rsidRPr="008E5ED8" w:rsidRDefault="00F76FF1" w:rsidP="0058538E">
            <w:pPr>
              <w:jc w:val="right"/>
              <w:rPr>
                <w:rFonts w:ascii="Arial" w:eastAsia="Arial Unicode MS" w:hAnsi="Arial" w:cs="Arial"/>
                <w:b/>
                <w:bCs/>
                <w:noProof/>
                <w:color w:val="000000"/>
                <w:sz w:val="18"/>
                <w:szCs w:val="18"/>
              </w:rPr>
            </w:pPr>
            <w:r w:rsidRPr="008E5ED8">
              <w:rPr>
                <w:rFonts w:ascii="Arial" w:hAnsi="Arial" w:cs="Arial"/>
                <w:b/>
                <w:bCs/>
                <w:color w:val="000000"/>
                <w:sz w:val="18"/>
                <w:szCs w:val="18"/>
              </w:rPr>
              <w:t>4.036.414</w:t>
            </w:r>
          </w:p>
        </w:tc>
      </w:tr>
    </w:tbl>
    <w:p w:rsidR="00A26620" w:rsidRPr="008E5ED8" w:rsidRDefault="00A26620" w:rsidP="003F57E3">
      <w:pPr>
        <w:ind w:hanging="561"/>
        <w:rPr>
          <w:rFonts w:ascii="Arial" w:hAnsi="Arial" w:cs="Arial"/>
          <w:b/>
          <w:sz w:val="20"/>
          <w:szCs w:val="20"/>
        </w:rPr>
      </w:pPr>
    </w:p>
    <w:p w:rsidR="00341784" w:rsidRPr="008E5ED8" w:rsidRDefault="00341784" w:rsidP="003F57E3">
      <w:pPr>
        <w:ind w:hanging="561"/>
        <w:rPr>
          <w:rFonts w:ascii="Arial" w:hAnsi="Arial" w:cs="Arial"/>
          <w:b/>
          <w:sz w:val="20"/>
          <w:szCs w:val="20"/>
        </w:rPr>
      </w:pPr>
    </w:p>
    <w:p w:rsidR="00341784" w:rsidRDefault="00341784" w:rsidP="003F57E3">
      <w:pPr>
        <w:ind w:hanging="561"/>
        <w:rPr>
          <w:rFonts w:ascii="Arial" w:hAnsi="Arial" w:cs="Arial"/>
          <w:b/>
          <w:sz w:val="20"/>
          <w:szCs w:val="20"/>
        </w:rPr>
      </w:pPr>
    </w:p>
    <w:p w:rsidR="00F47E9E" w:rsidRPr="008E5ED8" w:rsidRDefault="00F47E9E" w:rsidP="003F57E3">
      <w:pPr>
        <w:ind w:hanging="561"/>
        <w:rPr>
          <w:rFonts w:ascii="Arial" w:hAnsi="Arial" w:cs="Arial"/>
          <w:b/>
          <w:sz w:val="20"/>
          <w:szCs w:val="20"/>
        </w:rPr>
      </w:pPr>
    </w:p>
    <w:p w:rsidR="00341784" w:rsidRPr="008E5ED8" w:rsidRDefault="00341784" w:rsidP="003F57E3">
      <w:pPr>
        <w:ind w:hanging="561"/>
        <w:rPr>
          <w:rFonts w:ascii="Arial" w:hAnsi="Arial" w:cs="Arial"/>
          <w:b/>
          <w:sz w:val="20"/>
          <w:szCs w:val="20"/>
        </w:rPr>
      </w:pPr>
    </w:p>
    <w:p w:rsidR="00341784" w:rsidRPr="008E5ED8" w:rsidRDefault="00341784" w:rsidP="003F57E3">
      <w:pPr>
        <w:ind w:hanging="561"/>
        <w:rPr>
          <w:rFonts w:ascii="Arial" w:hAnsi="Arial" w:cs="Arial"/>
          <w:b/>
          <w:sz w:val="20"/>
          <w:szCs w:val="20"/>
        </w:rPr>
      </w:pPr>
    </w:p>
    <w:p w:rsidR="00341784" w:rsidRPr="008E5ED8" w:rsidRDefault="00341784" w:rsidP="003F57E3">
      <w:pPr>
        <w:ind w:hanging="561"/>
        <w:rPr>
          <w:rFonts w:ascii="Arial" w:hAnsi="Arial" w:cs="Arial"/>
          <w:b/>
          <w:sz w:val="20"/>
          <w:szCs w:val="20"/>
        </w:rPr>
      </w:pPr>
    </w:p>
    <w:p w:rsidR="00420BC0" w:rsidRPr="008E5ED8" w:rsidRDefault="00420BC0" w:rsidP="003F57E3">
      <w:pPr>
        <w:ind w:hanging="561"/>
        <w:rPr>
          <w:rFonts w:ascii="Arial" w:hAnsi="Arial" w:cs="Arial"/>
          <w:b/>
          <w:sz w:val="20"/>
          <w:szCs w:val="20"/>
        </w:rPr>
      </w:pPr>
    </w:p>
    <w:p w:rsidR="001A47B1" w:rsidRPr="008E5ED8" w:rsidRDefault="001A47B1" w:rsidP="001A47B1">
      <w:pPr>
        <w:autoSpaceDE w:val="0"/>
        <w:autoSpaceDN w:val="0"/>
        <w:adjustRightInd w:val="0"/>
        <w:jc w:val="both"/>
        <w:rPr>
          <w:rFonts w:ascii="Arial" w:hAnsi="Arial" w:cs="Arial"/>
          <w:b/>
          <w:sz w:val="20"/>
          <w:szCs w:val="20"/>
        </w:rPr>
      </w:pPr>
      <w:r w:rsidRPr="008E5ED8">
        <w:rPr>
          <w:rFonts w:ascii="Arial" w:hAnsi="Arial" w:cs="Arial"/>
          <w:b/>
          <w:sz w:val="20"/>
          <w:szCs w:val="20"/>
        </w:rPr>
        <w:lastRenderedPageBreak/>
        <w:t>II.</w:t>
      </w:r>
      <w:r w:rsidRPr="008E5ED8">
        <w:rPr>
          <w:rFonts w:ascii="Arial" w:hAnsi="Arial" w:cs="Arial"/>
          <w:b/>
          <w:sz w:val="20"/>
          <w:szCs w:val="20"/>
        </w:rPr>
        <w:tab/>
        <w:t>Kredi riskine ilişkin açıklamalar (devamı):</w:t>
      </w:r>
    </w:p>
    <w:p w:rsidR="00341784" w:rsidRPr="008E5ED8" w:rsidRDefault="00341784" w:rsidP="003F57E3">
      <w:pPr>
        <w:ind w:hanging="561"/>
        <w:rPr>
          <w:rFonts w:ascii="Arial" w:hAnsi="Arial" w:cs="Arial"/>
          <w:b/>
          <w:sz w:val="20"/>
          <w:szCs w:val="20"/>
        </w:rPr>
      </w:pPr>
    </w:p>
    <w:p w:rsidR="000E4EB0" w:rsidRPr="008E5ED8" w:rsidRDefault="00716855" w:rsidP="00482E3E">
      <w:pPr>
        <w:spacing w:line="240" w:lineRule="exact"/>
        <w:ind w:left="567"/>
        <w:jc w:val="both"/>
        <w:rPr>
          <w:rFonts w:ascii="Arial" w:hAnsi="Arial" w:cs="Arial"/>
          <w:sz w:val="20"/>
          <w:szCs w:val="20"/>
        </w:rPr>
      </w:pPr>
      <w:r w:rsidRPr="003202BE">
        <w:rPr>
          <w:rFonts w:ascii="Arial" w:hAnsi="Arial" w:cs="Arial"/>
          <w:b/>
          <w:sz w:val="20"/>
          <w:szCs w:val="20"/>
        </w:rPr>
        <w:t>(8</w:t>
      </w:r>
      <w:r w:rsidR="00A26620" w:rsidRPr="003202BE">
        <w:rPr>
          <w:rFonts w:ascii="Arial" w:hAnsi="Arial" w:cs="Arial"/>
          <w:b/>
          <w:sz w:val="20"/>
          <w:szCs w:val="20"/>
        </w:rPr>
        <w:t>)</w:t>
      </w:r>
      <w:r w:rsidR="00A26620" w:rsidRPr="008E5ED8">
        <w:rPr>
          <w:rFonts w:ascii="Arial" w:hAnsi="Arial" w:cs="Arial"/>
          <w:sz w:val="20"/>
          <w:szCs w:val="20"/>
        </w:rPr>
        <w:t xml:space="preserve"> </w:t>
      </w:r>
      <w:r w:rsidR="000E4EB0" w:rsidRPr="008E5ED8">
        <w:rPr>
          <w:rFonts w:ascii="Arial" w:hAnsi="Arial" w:cs="Arial"/>
          <w:sz w:val="20"/>
          <w:szCs w:val="20"/>
        </w:rPr>
        <w:t xml:space="preserve">Bankaların Sermaye Yeterliliğinin Ölçülmesine ve Değerlendirilmesine İlişkin Yönetmeliğin </w:t>
      </w:r>
      <w:r w:rsidR="0088358F">
        <w:rPr>
          <w:rFonts w:ascii="Arial" w:hAnsi="Arial" w:cs="Arial"/>
          <w:sz w:val="20"/>
          <w:szCs w:val="20"/>
        </w:rPr>
        <w:t>6’nc</w:t>
      </w:r>
      <w:r w:rsidR="000E4EB0" w:rsidRPr="008E5ED8">
        <w:rPr>
          <w:rFonts w:ascii="Arial" w:hAnsi="Arial" w:cs="Arial"/>
          <w:sz w:val="20"/>
          <w:szCs w:val="20"/>
        </w:rPr>
        <w:t xml:space="preserve">ı maddesinde belirtilen merkezi yönetimlerden veya merkez bankalarından alacaklar ile bankalardan veya aracı kurumlardan alacaklar risk sınıflarına ait risk ağırlıklarının belirlenmesinde kredi müşterileri tarafından görevlendirilen kredi kuruluşlarından alınan derecelendirme notları kullanılmaktadır. Yönetmelikte yer alan diğer alacaklar derecesiz kabul edilmek suretiyle sermaye yeterliliği hesabına </w:t>
      </w:r>
      <w:proofErr w:type="gramStart"/>
      <w:r w:rsidR="000E4EB0" w:rsidRPr="008E5ED8">
        <w:rPr>
          <w:rFonts w:ascii="Arial" w:hAnsi="Arial" w:cs="Arial"/>
          <w:sz w:val="20"/>
          <w:szCs w:val="20"/>
        </w:rPr>
        <w:t>dahil</w:t>
      </w:r>
      <w:proofErr w:type="gramEnd"/>
      <w:r w:rsidR="000E4EB0" w:rsidRPr="008E5ED8">
        <w:rPr>
          <w:rFonts w:ascii="Arial" w:hAnsi="Arial" w:cs="Arial"/>
          <w:sz w:val="20"/>
          <w:szCs w:val="20"/>
        </w:rPr>
        <w:t xml:space="preserve"> edilmektedir. </w:t>
      </w:r>
    </w:p>
    <w:p w:rsidR="000E4EB0" w:rsidRPr="008E5ED8" w:rsidRDefault="000E4EB0" w:rsidP="00A22FD9">
      <w:pPr>
        <w:ind w:firstLine="567"/>
        <w:jc w:val="both"/>
        <w:rPr>
          <w:rFonts w:ascii="Arial" w:hAnsi="Arial" w:cs="Arial"/>
          <w:sz w:val="20"/>
          <w:szCs w:val="20"/>
        </w:rPr>
      </w:pPr>
    </w:p>
    <w:p w:rsidR="00A26620" w:rsidRPr="008E5ED8" w:rsidRDefault="00A26620" w:rsidP="00482E3E">
      <w:pPr>
        <w:ind w:left="567"/>
        <w:jc w:val="both"/>
        <w:rPr>
          <w:rFonts w:ascii="Arial" w:hAnsi="Arial" w:cs="Arial"/>
          <w:b/>
          <w:sz w:val="20"/>
          <w:szCs w:val="20"/>
        </w:rPr>
      </w:pPr>
      <w:r w:rsidRPr="008E5ED8">
        <w:rPr>
          <w:rFonts w:ascii="Arial" w:hAnsi="Arial" w:cs="Arial"/>
          <w:sz w:val="20"/>
          <w:szCs w:val="20"/>
        </w:rPr>
        <w:t xml:space="preserve"> Bankaların Sermaye Yeterliliğinin Ölçülmesine ve Değerlendirilmesine İlişkin Yönetmeliğin Ek-1’nde tanımlanan her bir risk ağırlığına tekabül eden kredi riski </w:t>
      </w:r>
      <w:proofErr w:type="spellStart"/>
      <w:r w:rsidRPr="008E5ED8">
        <w:rPr>
          <w:rFonts w:ascii="Arial" w:hAnsi="Arial" w:cs="Arial"/>
          <w:sz w:val="20"/>
          <w:szCs w:val="20"/>
        </w:rPr>
        <w:t>azaltımı</w:t>
      </w:r>
      <w:proofErr w:type="spellEnd"/>
      <w:r w:rsidRPr="008E5ED8">
        <w:rPr>
          <w:rFonts w:ascii="Arial" w:hAnsi="Arial" w:cs="Arial"/>
          <w:sz w:val="20"/>
          <w:szCs w:val="20"/>
        </w:rPr>
        <w:t xml:space="preserve"> öncesi ve sonrası toplam risk tutarı ve </w:t>
      </w:r>
      <w:proofErr w:type="spellStart"/>
      <w:r w:rsidRPr="008E5ED8">
        <w:rPr>
          <w:rFonts w:ascii="Arial" w:hAnsi="Arial" w:cs="Arial"/>
          <w:sz w:val="20"/>
          <w:szCs w:val="20"/>
        </w:rPr>
        <w:t>özkaynaklardan</w:t>
      </w:r>
      <w:proofErr w:type="spellEnd"/>
      <w:r w:rsidRPr="008E5ED8">
        <w:rPr>
          <w:rFonts w:ascii="Arial" w:hAnsi="Arial" w:cs="Arial"/>
          <w:sz w:val="20"/>
          <w:szCs w:val="20"/>
        </w:rPr>
        <w:t xml:space="preserve"> indirilen tutarlar</w:t>
      </w:r>
      <w:r w:rsidR="000E4EB0" w:rsidRPr="008E5ED8">
        <w:rPr>
          <w:rFonts w:ascii="Arial" w:hAnsi="Arial" w:cs="Arial"/>
          <w:sz w:val="20"/>
          <w:szCs w:val="20"/>
        </w:rPr>
        <w:t>a ilişkin bilgiler:</w:t>
      </w:r>
    </w:p>
    <w:p w:rsidR="00A076D6" w:rsidRPr="008E5ED8" w:rsidRDefault="00A076D6" w:rsidP="009076E0">
      <w:pPr>
        <w:ind w:hanging="561"/>
        <w:jc w:val="both"/>
        <w:rPr>
          <w:rFonts w:ascii="Arial" w:hAnsi="Arial" w:cs="Arial"/>
          <w:b/>
          <w:sz w:val="20"/>
          <w:szCs w:val="20"/>
        </w:rPr>
      </w:pPr>
    </w:p>
    <w:tbl>
      <w:tblPr>
        <w:tblW w:w="9640" w:type="dxa"/>
        <w:tblInd w:w="30" w:type="dxa"/>
        <w:tblLayout w:type="fixed"/>
        <w:tblCellMar>
          <w:left w:w="30" w:type="dxa"/>
          <w:right w:w="30" w:type="dxa"/>
        </w:tblCellMar>
        <w:tblLook w:val="0000" w:firstRow="0" w:lastRow="0" w:firstColumn="0" w:lastColumn="0" w:noHBand="0" w:noVBand="0"/>
      </w:tblPr>
      <w:tblGrid>
        <w:gridCol w:w="284"/>
        <w:gridCol w:w="1559"/>
        <w:gridCol w:w="850"/>
        <w:gridCol w:w="567"/>
        <w:gridCol w:w="709"/>
        <w:gridCol w:w="851"/>
        <w:gridCol w:w="850"/>
        <w:gridCol w:w="851"/>
        <w:gridCol w:w="567"/>
        <w:gridCol w:w="567"/>
        <w:gridCol w:w="709"/>
        <w:gridCol w:w="1276"/>
      </w:tblGrid>
      <w:tr w:rsidR="00A076D6" w:rsidRPr="008E5ED8" w:rsidTr="004414C5">
        <w:trPr>
          <w:trHeight w:val="496"/>
        </w:trPr>
        <w:tc>
          <w:tcPr>
            <w:tcW w:w="284" w:type="dxa"/>
            <w:tcBorders>
              <w:top w:val="single" w:sz="4" w:space="0" w:color="auto"/>
              <w:bottom w:val="single" w:sz="4" w:space="0" w:color="auto"/>
            </w:tcBorders>
          </w:tcPr>
          <w:p w:rsidR="00A076D6" w:rsidRPr="008E5ED8" w:rsidRDefault="00A076D6" w:rsidP="00A076D6">
            <w:pPr>
              <w:autoSpaceDE w:val="0"/>
              <w:autoSpaceDN w:val="0"/>
              <w:adjustRightInd w:val="0"/>
              <w:ind w:left="180" w:hanging="180"/>
              <w:rPr>
                <w:rFonts w:ascii="Arial" w:eastAsia="Arial Unicode MS" w:hAnsi="Arial" w:cs="Arial"/>
                <w:b/>
                <w:sz w:val="16"/>
                <w:szCs w:val="16"/>
              </w:rPr>
            </w:pPr>
          </w:p>
        </w:tc>
        <w:tc>
          <w:tcPr>
            <w:tcW w:w="1559" w:type="dxa"/>
            <w:tcBorders>
              <w:top w:val="single" w:sz="4" w:space="0" w:color="auto"/>
              <w:bottom w:val="single" w:sz="4" w:space="0" w:color="auto"/>
            </w:tcBorders>
            <w:vAlign w:val="center"/>
          </w:tcPr>
          <w:p w:rsidR="0088358F" w:rsidRDefault="0088358F" w:rsidP="00A076D6">
            <w:pPr>
              <w:autoSpaceDE w:val="0"/>
              <w:autoSpaceDN w:val="0"/>
              <w:adjustRightInd w:val="0"/>
              <w:ind w:left="180" w:hanging="180"/>
              <w:rPr>
                <w:rFonts w:ascii="Arial" w:eastAsia="Arial Unicode MS" w:hAnsi="Arial" w:cs="Arial"/>
                <w:b/>
                <w:sz w:val="16"/>
                <w:szCs w:val="16"/>
              </w:rPr>
            </w:pPr>
          </w:p>
          <w:p w:rsidR="0088358F" w:rsidRDefault="0088358F" w:rsidP="00A076D6">
            <w:pPr>
              <w:autoSpaceDE w:val="0"/>
              <w:autoSpaceDN w:val="0"/>
              <w:adjustRightInd w:val="0"/>
              <w:ind w:left="180" w:hanging="180"/>
              <w:rPr>
                <w:rFonts w:ascii="Arial" w:eastAsia="Arial Unicode MS" w:hAnsi="Arial" w:cs="Arial"/>
                <w:b/>
                <w:sz w:val="16"/>
                <w:szCs w:val="16"/>
              </w:rPr>
            </w:pPr>
          </w:p>
          <w:p w:rsidR="00A076D6" w:rsidRPr="008E5ED8" w:rsidRDefault="00A076D6" w:rsidP="00A076D6">
            <w:pPr>
              <w:autoSpaceDE w:val="0"/>
              <w:autoSpaceDN w:val="0"/>
              <w:adjustRightInd w:val="0"/>
              <w:ind w:left="180" w:hanging="180"/>
              <w:rPr>
                <w:rFonts w:ascii="Arial" w:eastAsia="Arial Unicode MS" w:hAnsi="Arial" w:cs="Arial"/>
                <w:b/>
                <w:sz w:val="16"/>
                <w:szCs w:val="16"/>
              </w:rPr>
            </w:pPr>
            <w:r w:rsidRPr="008E5ED8">
              <w:rPr>
                <w:rFonts w:ascii="Arial" w:eastAsia="Arial Unicode MS" w:hAnsi="Arial" w:cs="Arial"/>
                <w:b/>
                <w:sz w:val="16"/>
                <w:szCs w:val="16"/>
              </w:rPr>
              <w:t>Risk Ağırlığı</w:t>
            </w:r>
          </w:p>
        </w:tc>
        <w:tc>
          <w:tcPr>
            <w:tcW w:w="850" w:type="dxa"/>
            <w:tcBorders>
              <w:top w:val="single" w:sz="4" w:space="0" w:color="auto"/>
              <w:bottom w:val="single" w:sz="4" w:space="0" w:color="auto"/>
            </w:tcBorders>
            <w:vAlign w:val="bottom"/>
          </w:tcPr>
          <w:p w:rsidR="00A076D6" w:rsidRPr="008E5ED8" w:rsidRDefault="00A076D6" w:rsidP="00A076D6">
            <w:pPr>
              <w:autoSpaceDE w:val="0"/>
              <w:autoSpaceDN w:val="0"/>
              <w:adjustRightInd w:val="0"/>
              <w:jc w:val="center"/>
              <w:rPr>
                <w:rFonts w:ascii="Arial" w:eastAsia="Arial Unicode MS" w:hAnsi="Arial" w:cs="Arial"/>
                <w:sz w:val="16"/>
                <w:szCs w:val="16"/>
              </w:rPr>
            </w:pPr>
            <w:r w:rsidRPr="008E5ED8">
              <w:rPr>
                <w:rFonts w:ascii="Arial" w:eastAsia="Arial Unicode MS" w:hAnsi="Arial" w:cs="Arial"/>
                <w:sz w:val="16"/>
                <w:szCs w:val="16"/>
              </w:rPr>
              <w:t>%</w:t>
            </w:r>
            <w:r w:rsidR="004414C5">
              <w:rPr>
                <w:rFonts w:ascii="Arial" w:eastAsia="Arial Unicode MS" w:hAnsi="Arial" w:cs="Arial"/>
                <w:sz w:val="16"/>
                <w:szCs w:val="16"/>
              </w:rPr>
              <w:t>0</w:t>
            </w:r>
          </w:p>
        </w:tc>
        <w:tc>
          <w:tcPr>
            <w:tcW w:w="567" w:type="dxa"/>
            <w:tcBorders>
              <w:top w:val="single" w:sz="4" w:space="0" w:color="auto"/>
              <w:bottom w:val="single" w:sz="4" w:space="0" w:color="auto"/>
            </w:tcBorders>
            <w:vAlign w:val="bottom"/>
          </w:tcPr>
          <w:p w:rsidR="00A076D6" w:rsidRPr="008E5ED8" w:rsidRDefault="00A076D6" w:rsidP="00A076D6">
            <w:pPr>
              <w:autoSpaceDE w:val="0"/>
              <w:autoSpaceDN w:val="0"/>
              <w:adjustRightInd w:val="0"/>
              <w:jc w:val="center"/>
              <w:rPr>
                <w:rFonts w:ascii="Arial" w:eastAsia="Arial Unicode MS" w:hAnsi="Arial" w:cs="Arial"/>
                <w:sz w:val="16"/>
                <w:szCs w:val="16"/>
              </w:rPr>
            </w:pPr>
            <w:r w:rsidRPr="008E5ED8">
              <w:rPr>
                <w:rFonts w:ascii="Arial" w:eastAsia="Arial Unicode MS" w:hAnsi="Arial" w:cs="Arial"/>
                <w:sz w:val="16"/>
                <w:szCs w:val="16"/>
              </w:rPr>
              <w:t>%10</w:t>
            </w:r>
          </w:p>
        </w:tc>
        <w:tc>
          <w:tcPr>
            <w:tcW w:w="709" w:type="dxa"/>
            <w:tcBorders>
              <w:top w:val="single" w:sz="4" w:space="0" w:color="auto"/>
              <w:bottom w:val="single" w:sz="4" w:space="0" w:color="auto"/>
            </w:tcBorders>
            <w:vAlign w:val="bottom"/>
          </w:tcPr>
          <w:p w:rsidR="00A076D6" w:rsidRPr="008E5ED8" w:rsidRDefault="00A076D6" w:rsidP="00A076D6">
            <w:pPr>
              <w:autoSpaceDE w:val="0"/>
              <w:autoSpaceDN w:val="0"/>
              <w:adjustRightInd w:val="0"/>
              <w:jc w:val="center"/>
              <w:rPr>
                <w:rFonts w:ascii="Arial" w:eastAsia="Arial Unicode MS" w:hAnsi="Arial" w:cs="Arial"/>
                <w:sz w:val="16"/>
                <w:szCs w:val="16"/>
              </w:rPr>
            </w:pPr>
            <w:r w:rsidRPr="008E5ED8">
              <w:rPr>
                <w:rFonts w:ascii="Arial" w:eastAsia="Arial Unicode MS" w:hAnsi="Arial" w:cs="Arial"/>
                <w:sz w:val="16"/>
                <w:szCs w:val="16"/>
              </w:rPr>
              <w:t>%20</w:t>
            </w:r>
          </w:p>
        </w:tc>
        <w:tc>
          <w:tcPr>
            <w:tcW w:w="851" w:type="dxa"/>
            <w:tcBorders>
              <w:top w:val="single" w:sz="4" w:space="0" w:color="auto"/>
              <w:bottom w:val="single" w:sz="4" w:space="0" w:color="auto"/>
            </w:tcBorders>
            <w:vAlign w:val="bottom"/>
          </w:tcPr>
          <w:p w:rsidR="00A076D6" w:rsidRPr="008E5ED8" w:rsidRDefault="00A076D6" w:rsidP="00A076D6">
            <w:pPr>
              <w:autoSpaceDE w:val="0"/>
              <w:autoSpaceDN w:val="0"/>
              <w:adjustRightInd w:val="0"/>
              <w:jc w:val="center"/>
              <w:rPr>
                <w:rFonts w:ascii="Arial" w:eastAsia="Arial Unicode MS" w:hAnsi="Arial" w:cs="Arial"/>
                <w:sz w:val="16"/>
                <w:szCs w:val="16"/>
              </w:rPr>
            </w:pPr>
            <w:r w:rsidRPr="008E5ED8">
              <w:rPr>
                <w:rFonts w:ascii="Arial" w:eastAsia="Arial Unicode MS" w:hAnsi="Arial" w:cs="Arial"/>
                <w:sz w:val="16"/>
                <w:szCs w:val="16"/>
              </w:rPr>
              <w:t>%50</w:t>
            </w:r>
          </w:p>
        </w:tc>
        <w:tc>
          <w:tcPr>
            <w:tcW w:w="850" w:type="dxa"/>
            <w:tcBorders>
              <w:top w:val="single" w:sz="4" w:space="0" w:color="auto"/>
              <w:bottom w:val="single" w:sz="4" w:space="0" w:color="auto"/>
            </w:tcBorders>
            <w:vAlign w:val="bottom"/>
          </w:tcPr>
          <w:p w:rsidR="00A076D6" w:rsidRPr="008E5ED8" w:rsidRDefault="00A076D6" w:rsidP="00A076D6">
            <w:pPr>
              <w:autoSpaceDE w:val="0"/>
              <w:autoSpaceDN w:val="0"/>
              <w:adjustRightInd w:val="0"/>
              <w:jc w:val="center"/>
              <w:rPr>
                <w:rFonts w:ascii="Arial" w:eastAsia="Arial Unicode MS" w:hAnsi="Arial" w:cs="Arial"/>
                <w:sz w:val="16"/>
                <w:szCs w:val="16"/>
              </w:rPr>
            </w:pPr>
            <w:r w:rsidRPr="008E5ED8">
              <w:rPr>
                <w:rFonts w:ascii="Arial" w:eastAsia="Arial Unicode MS" w:hAnsi="Arial" w:cs="Arial"/>
                <w:sz w:val="16"/>
                <w:szCs w:val="16"/>
              </w:rPr>
              <w:t>%75</w:t>
            </w:r>
          </w:p>
        </w:tc>
        <w:tc>
          <w:tcPr>
            <w:tcW w:w="851" w:type="dxa"/>
            <w:tcBorders>
              <w:top w:val="single" w:sz="4" w:space="0" w:color="auto"/>
              <w:bottom w:val="single" w:sz="4" w:space="0" w:color="auto"/>
            </w:tcBorders>
            <w:vAlign w:val="bottom"/>
          </w:tcPr>
          <w:p w:rsidR="00A076D6" w:rsidRPr="008E5ED8" w:rsidRDefault="00A076D6" w:rsidP="00A076D6">
            <w:pPr>
              <w:autoSpaceDE w:val="0"/>
              <w:autoSpaceDN w:val="0"/>
              <w:adjustRightInd w:val="0"/>
              <w:jc w:val="center"/>
              <w:rPr>
                <w:rFonts w:ascii="Arial" w:eastAsia="Arial Unicode MS" w:hAnsi="Arial" w:cs="Arial"/>
                <w:sz w:val="16"/>
                <w:szCs w:val="16"/>
              </w:rPr>
            </w:pPr>
            <w:r w:rsidRPr="008E5ED8">
              <w:rPr>
                <w:rFonts w:ascii="Arial" w:eastAsia="Arial Unicode MS" w:hAnsi="Arial" w:cs="Arial"/>
                <w:sz w:val="16"/>
                <w:szCs w:val="16"/>
              </w:rPr>
              <w:t>%100</w:t>
            </w:r>
          </w:p>
        </w:tc>
        <w:tc>
          <w:tcPr>
            <w:tcW w:w="567" w:type="dxa"/>
            <w:tcBorders>
              <w:top w:val="single" w:sz="4" w:space="0" w:color="auto"/>
              <w:bottom w:val="single" w:sz="4" w:space="0" w:color="auto"/>
            </w:tcBorders>
            <w:vAlign w:val="bottom"/>
          </w:tcPr>
          <w:p w:rsidR="00A076D6" w:rsidRPr="008E5ED8" w:rsidRDefault="00A076D6" w:rsidP="00A076D6">
            <w:pPr>
              <w:autoSpaceDE w:val="0"/>
              <w:autoSpaceDN w:val="0"/>
              <w:adjustRightInd w:val="0"/>
              <w:jc w:val="center"/>
              <w:rPr>
                <w:rFonts w:ascii="Arial" w:eastAsia="Arial Unicode MS" w:hAnsi="Arial" w:cs="Arial"/>
                <w:sz w:val="16"/>
                <w:szCs w:val="16"/>
              </w:rPr>
            </w:pPr>
            <w:r w:rsidRPr="008E5ED8">
              <w:rPr>
                <w:rFonts w:ascii="Arial" w:eastAsia="Arial Unicode MS" w:hAnsi="Arial" w:cs="Arial"/>
                <w:sz w:val="16"/>
                <w:szCs w:val="16"/>
              </w:rPr>
              <w:t>%150</w:t>
            </w:r>
          </w:p>
        </w:tc>
        <w:tc>
          <w:tcPr>
            <w:tcW w:w="567" w:type="dxa"/>
            <w:tcBorders>
              <w:top w:val="single" w:sz="4" w:space="0" w:color="auto"/>
              <w:bottom w:val="single" w:sz="4" w:space="0" w:color="auto"/>
            </w:tcBorders>
            <w:vAlign w:val="bottom"/>
          </w:tcPr>
          <w:p w:rsidR="00A076D6" w:rsidRPr="008E5ED8" w:rsidRDefault="00A076D6" w:rsidP="00A076D6">
            <w:pPr>
              <w:autoSpaceDE w:val="0"/>
              <w:autoSpaceDN w:val="0"/>
              <w:adjustRightInd w:val="0"/>
              <w:jc w:val="center"/>
              <w:rPr>
                <w:rFonts w:ascii="Arial" w:eastAsia="Arial Unicode MS" w:hAnsi="Arial" w:cs="Arial"/>
                <w:sz w:val="16"/>
                <w:szCs w:val="16"/>
              </w:rPr>
            </w:pPr>
            <w:r w:rsidRPr="008E5ED8">
              <w:rPr>
                <w:rFonts w:ascii="Arial" w:eastAsia="Arial Unicode MS" w:hAnsi="Arial" w:cs="Arial"/>
                <w:sz w:val="16"/>
                <w:szCs w:val="16"/>
              </w:rPr>
              <w:t>%200</w:t>
            </w:r>
          </w:p>
        </w:tc>
        <w:tc>
          <w:tcPr>
            <w:tcW w:w="709" w:type="dxa"/>
            <w:tcBorders>
              <w:top w:val="single" w:sz="4" w:space="0" w:color="auto"/>
              <w:bottom w:val="single" w:sz="4" w:space="0" w:color="auto"/>
            </w:tcBorders>
            <w:vAlign w:val="bottom"/>
          </w:tcPr>
          <w:p w:rsidR="00A076D6" w:rsidRPr="008E5ED8" w:rsidRDefault="00A7415D" w:rsidP="00A076D6">
            <w:pPr>
              <w:autoSpaceDE w:val="0"/>
              <w:autoSpaceDN w:val="0"/>
              <w:adjustRightInd w:val="0"/>
              <w:jc w:val="center"/>
              <w:rPr>
                <w:rFonts w:ascii="Arial" w:eastAsia="Arial Unicode MS" w:hAnsi="Arial" w:cs="Arial"/>
                <w:sz w:val="16"/>
                <w:szCs w:val="16"/>
              </w:rPr>
            </w:pPr>
            <w:r w:rsidRPr="008E5ED8">
              <w:rPr>
                <w:rFonts w:ascii="Arial" w:eastAsia="Arial Unicode MS" w:hAnsi="Arial" w:cs="Arial"/>
                <w:sz w:val="16"/>
                <w:szCs w:val="16"/>
              </w:rPr>
              <w:t>%</w:t>
            </w:r>
            <w:r w:rsidR="00A076D6" w:rsidRPr="008E5ED8">
              <w:rPr>
                <w:rFonts w:ascii="Arial" w:eastAsia="Arial Unicode MS" w:hAnsi="Arial" w:cs="Arial"/>
                <w:sz w:val="16"/>
                <w:szCs w:val="16"/>
              </w:rPr>
              <w:t>250</w:t>
            </w:r>
          </w:p>
        </w:tc>
        <w:tc>
          <w:tcPr>
            <w:tcW w:w="1276" w:type="dxa"/>
            <w:tcBorders>
              <w:top w:val="single" w:sz="4" w:space="0" w:color="auto"/>
              <w:bottom w:val="single" w:sz="4" w:space="0" w:color="auto"/>
            </w:tcBorders>
            <w:vAlign w:val="bottom"/>
          </w:tcPr>
          <w:p w:rsidR="00A076D6" w:rsidRPr="008E5ED8" w:rsidRDefault="00A076D6" w:rsidP="00A076D6">
            <w:pPr>
              <w:autoSpaceDE w:val="0"/>
              <w:autoSpaceDN w:val="0"/>
              <w:adjustRightInd w:val="0"/>
              <w:jc w:val="center"/>
              <w:rPr>
                <w:rFonts w:ascii="Arial" w:eastAsia="Arial Unicode MS" w:hAnsi="Arial" w:cs="Arial"/>
                <w:sz w:val="16"/>
                <w:szCs w:val="16"/>
              </w:rPr>
            </w:pPr>
            <w:r w:rsidRPr="008E5ED8">
              <w:rPr>
                <w:rFonts w:ascii="Arial" w:eastAsia="Arial Unicode MS" w:hAnsi="Arial" w:cs="Arial"/>
                <w:sz w:val="16"/>
                <w:szCs w:val="16"/>
              </w:rPr>
              <w:t>Özkaynaklardan İndirilenler</w:t>
            </w:r>
          </w:p>
        </w:tc>
      </w:tr>
      <w:tr w:rsidR="00930A58" w:rsidRPr="008E5ED8" w:rsidTr="0058538E">
        <w:trPr>
          <w:trHeight w:val="572"/>
        </w:trPr>
        <w:tc>
          <w:tcPr>
            <w:tcW w:w="284" w:type="dxa"/>
            <w:tcBorders>
              <w:top w:val="single" w:sz="4" w:space="0" w:color="auto"/>
            </w:tcBorders>
          </w:tcPr>
          <w:p w:rsidR="0088358F" w:rsidRDefault="0088358F" w:rsidP="0058538E">
            <w:pPr>
              <w:autoSpaceDE w:val="0"/>
              <w:autoSpaceDN w:val="0"/>
              <w:adjustRightInd w:val="0"/>
              <w:ind w:left="180" w:hanging="180"/>
              <w:jc w:val="center"/>
              <w:rPr>
                <w:rFonts w:ascii="Arial" w:eastAsia="Arial Unicode MS" w:hAnsi="Arial" w:cs="Arial"/>
                <w:sz w:val="16"/>
                <w:szCs w:val="16"/>
              </w:rPr>
            </w:pPr>
          </w:p>
          <w:p w:rsidR="0088358F" w:rsidRDefault="0088358F" w:rsidP="0058538E">
            <w:pPr>
              <w:autoSpaceDE w:val="0"/>
              <w:autoSpaceDN w:val="0"/>
              <w:adjustRightInd w:val="0"/>
              <w:ind w:left="180" w:hanging="180"/>
              <w:jc w:val="center"/>
              <w:rPr>
                <w:rFonts w:ascii="Arial" w:eastAsia="Arial Unicode MS" w:hAnsi="Arial" w:cs="Arial"/>
                <w:sz w:val="16"/>
                <w:szCs w:val="16"/>
              </w:rPr>
            </w:pPr>
          </w:p>
          <w:p w:rsidR="00861C67" w:rsidRDefault="00930A58" w:rsidP="0058538E">
            <w:pPr>
              <w:autoSpaceDE w:val="0"/>
              <w:autoSpaceDN w:val="0"/>
              <w:adjustRightInd w:val="0"/>
              <w:ind w:left="180" w:hanging="180"/>
              <w:jc w:val="center"/>
              <w:rPr>
                <w:rFonts w:ascii="Arial" w:eastAsia="Arial Unicode MS" w:hAnsi="Arial" w:cs="Arial"/>
                <w:sz w:val="16"/>
                <w:szCs w:val="16"/>
              </w:rPr>
            </w:pPr>
            <w:r w:rsidRPr="008E5ED8">
              <w:rPr>
                <w:rFonts w:ascii="Arial" w:eastAsia="Arial Unicode MS" w:hAnsi="Arial" w:cs="Arial"/>
                <w:sz w:val="16"/>
                <w:szCs w:val="16"/>
              </w:rPr>
              <w:t>1</w:t>
            </w:r>
          </w:p>
        </w:tc>
        <w:tc>
          <w:tcPr>
            <w:tcW w:w="1559" w:type="dxa"/>
            <w:tcBorders>
              <w:top w:val="single" w:sz="4" w:space="0" w:color="auto"/>
            </w:tcBorders>
            <w:vAlign w:val="center"/>
          </w:tcPr>
          <w:p w:rsidR="00930A58" w:rsidRDefault="00930A58" w:rsidP="00284817">
            <w:pPr>
              <w:autoSpaceDE w:val="0"/>
              <w:autoSpaceDN w:val="0"/>
              <w:adjustRightInd w:val="0"/>
              <w:ind w:left="180" w:hanging="180"/>
              <w:rPr>
                <w:rFonts w:ascii="Arial" w:eastAsia="Arial Unicode MS" w:hAnsi="Arial" w:cs="Arial"/>
                <w:sz w:val="16"/>
                <w:szCs w:val="16"/>
              </w:rPr>
            </w:pPr>
          </w:p>
          <w:p w:rsidR="00930A58" w:rsidRPr="008E5ED8" w:rsidRDefault="00930A58" w:rsidP="00284817">
            <w:pPr>
              <w:autoSpaceDE w:val="0"/>
              <w:autoSpaceDN w:val="0"/>
              <w:adjustRightInd w:val="0"/>
              <w:ind w:left="180" w:hanging="180"/>
              <w:rPr>
                <w:rFonts w:ascii="Arial" w:eastAsia="Arial Unicode MS" w:hAnsi="Arial" w:cs="Arial"/>
                <w:sz w:val="16"/>
                <w:szCs w:val="16"/>
              </w:rPr>
            </w:pPr>
            <w:r>
              <w:rPr>
                <w:rFonts w:ascii="Arial" w:eastAsia="Arial Unicode MS" w:hAnsi="Arial" w:cs="Arial"/>
                <w:sz w:val="16"/>
                <w:szCs w:val="16"/>
              </w:rPr>
              <w:t xml:space="preserve">Kredi Riski </w:t>
            </w:r>
            <w:r w:rsidRPr="008E5ED8">
              <w:rPr>
                <w:rFonts w:ascii="Arial" w:eastAsia="Arial Unicode MS" w:hAnsi="Arial" w:cs="Arial"/>
                <w:sz w:val="16"/>
                <w:szCs w:val="16"/>
              </w:rPr>
              <w:t xml:space="preserve">Azaltımı </w:t>
            </w:r>
          </w:p>
          <w:p w:rsidR="00930A58" w:rsidRPr="008E5ED8" w:rsidRDefault="00930A58" w:rsidP="00284817">
            <w:pPr>
              <w:autoSpaceDE w:val="0"/>
              <w:autoSpaceDN w:val="0"/>
              <w:adjustRightInd w:val="0"/>
              <w:ind w:left="180" w:hanging="180"/>
              <w:rPr>
                <w:rFonts w:ascii="Arial" w:eastAsia="Arial Unicode MS" w:hAnsi="Arial" w:cs="Arial"/>
                <w:sz w:val="16"/>
                <w:szCs w:val="16"/>
              </w:rPr>
            </w:pPr>
            <w:r w:rsidRPr="008E5ED8">
              <w:rPr>
                <w:rFonts w:ascii="Arial" w:eastAsia="Arial Unicode MS" w:hAnsi="Arial" w:cs="Arial"/>
                <w:sz w:val="16"/>
                <w:szCs w:val="16"/>
              </w:rPr>
              <w:t>Öncesi Tutar</w:t>
            </w:r>
          </w:p>
        </w:tc>
        <w:tc>
          <w:tcPr>
            <w:tcW w:w="850" w:type="dxa"/>
            <w:tcBorders>
              <w:top w:val="single" w:sz="4" w:space="0" w:color="auto"/>
            </w:tcBorders>
            <w:vAlign w:val="bottom"/>
          </w:tcPr>
          <w:p w:rsidR="00861C67" w:rsidRPr="004B1624" w:rsidRDefault="00861C67" w:rsidP="004B1624">
            <w:pPr>
              <w:jc w:val="right"/>
              <w:rPr>
                <w:rFonts w:ascii="Arial" w:hAnsi="Arial" w:cs="Arial"/>
                <w:color w:val="000000"/>
                <w:sz w:val="16"/>
                <w:szCs w:val="16"/>
              </w:rPr>
            </w:pPr>
            <w:r w:rsidRPr="004B1624">
              <w:rPr>
                <w:rFonts w:ascii="Arial" w:hAnsi="Arial" w:cs="Arial"/>
                <w:bCs/>
                <w:color w:val="000000"/>
                <w:sz w:val="16"/>
                <w:szCs w:val="16"/>
              </w:rPr>
              <w:t>1.618.134</w:t>
            </w:r>
          </w:p>
        </w:tc>
        <w:tc>
          <w:tcPr>
            <w:tcW w:w="567" w:type="dxa"/>
            <w:tcBorders>
              <w:top w:val="single" w:sz="4" w:space="0" w:color="auto"/>
            </w:tcBorders>
            <w:vAlign w:val="bottom"/>
          </w:tcPr>
          <w:p w:rsidR="00861C67" w:rsidRPr="004B1624" w:rsidRDefault="00861C67" w:rsidP="004B1624">
            <w:pPr>
              <w:jc w:val="right"/>
              <w:rPr>
                <w:rFonts w:ascii="Arial" w:hAnsi="Arial" w:cs="Arial"/>
                <w:color w:val="000000"/>
                <w:sz w:val="16"/>
                <w:szCs w:val="16"/>
              </w:rPr>
            </w:pPr>
            <w:r w:rsidRPr="004B1624">
              <w:rPr>
                <w:rFonts w:ascii="Arial" w:hAnsi="Arial" w:cs="Arial"/>
                <w:bCs/>
                <w:color w:val="000000"/>
                <w:sz w:val="16"/>
                <w:szCs w:val="16"/>
              </w:rPr>
              <w:t>-</w:t>
            </w:r>
          </w:p>
        </w:tc>
        <w:tc>
          <w:tcPr>
            <w:tcW w:w="709" w:type="dxa"/>
            <w:tcBorders>
              <w:top w:val="single" w:sz="4" w:space="0" w:color="auto"/>
            </w:tcBorders>
            <w:vAlign w:val="bottom"/>
          </w:tcPr>
          <w:p w:rsidR="00861C67" w:rsidRPr="004B1624" w:rsidRDefault="00861C67" w:rsidP="004B1624">
            <w:pPr>
              <w:jc w:val="right"/>
              <w:rPr>
                <w:rFonts w:ascii="Arial" w:hAnsi="Arial" w:cs="Arial"/>
                <w:color w:val="000000"/>
                <w:sz w:val="16"/>
                <w:szCs w:val="16"/>
              </w:rPr>
            </w:pPr>
            <w:r w:rsidRPr="004B1624">
              <w:rPr>
                <w:rFonts w:ascii="Arial" w:hAnsi="Arial" w:cs="Arial"/>
                <w:bCs/>
                <w:color w:val="000000"/>
                <w:sz w:val="16"/>
                <w:szCs w:val="16"/>
              </w:rPr>
              <w:t>901.068</w:t>
            </w:r>
          </w:p>
        </w:tc>
        <w:tc>
          <w:tcPr>
            <w:tcW w:w="851" w:type="dxa"/>
            <w:tcBorders>
              <w:top w:val="single" w:sz="4" w:space="0" w:color="auto"/>
            </w:tcBorders>
            <w:vAlign w:val="bottom"/>
          </w:tcPr>
          <w:p w:rsidR="00861C67" w:rsidRPr="004B1624" w:rsidRDefault="00861C67" w:rsidP="004B1624">
            <w:pPr>
              <w:jc w:val="right"/>
              <w:rPr>
                <w:rFonts w:ascii="Arial" w:hAnsi="Arial" w:cs="Arial"/>
                <w:color w:val="000000"/>
                <w:sz w:val="16"/>
                <w:szCs w:val="16"/>
              </w:rPr>
            </w:pPr>
            <w:r w:rsidRPr="004B1624">
              <w:rPr>
                <w:rFonts w:ascii="Arial" w:hAnsi="Arial" w:cs="Arial"/>
                <w:bCs/>
                <w:color w:val="000000"/>
                <w:sz w:val="16"/>
                <w:szCs w:val="16"/>
              </w:rPr>
              <w:t>3.431.936</w:t>
            </w:r>
          </w:p>
        </w:tc>
        <w:tc>
          <w:tcPr>
            <w:tcW w:w="850" w:type="dxa"/>
            <w:tcBorders>
              <w:top w:val="single" w:sz="4" w:space="0" w:color="auto"/>
            </w:tcBorders>
            <w:vAlign w:val="bottom"/>
          </w:tcPr>
          <w:p w:rsidR="00861C67" w:rsidRPr="004B1624" w:rsidRDefault="00861C67" w:rsidP="004B1624">
            <w:pPr>
              <w:jc w:val="right"/>
              <w:rPr>
                <w:rFonts w:ascii="Arial" w:hAnsi="Arial" w:cs="Arial"/>
                <w:color w:val="000000"/>
                <w:sz w:val="16"/>
                <w:szCs w:val="16"/>
              </w:rPr>
            </w:pPr>
            <w:r w:rsidRPr="004B1624">
              <w:rPr>
                <w:rFonts w:ascii="Arial" w:hAnsi="Arial" w:cs="Arial"/>
                <w:bCs/>
                <w:color w:val="000000"/>
                <w:sz w:val="16"/>
                <w:szCs w:val="16"/>
              </w:rPr>
              <w:t>1.677.598</w:t>
            </w:r>
          </w:p>
        </w:tc>
        <w:tc>
          <w:tcPr>
            <w:tcW w:w="851" w:type="dxa"/>
            <w:tcBorders>
              <w:top w:val="single" w:sz="4" w:space="0" w:color="auto"/>
            </w:tcBorders>
            <w:vAlign w:val="bottom"/>
          </w:tcPr>
          <w:p w:rsidR="00861C67" w:rsidRPr="004B1624" w:rsidRDefault="00861C67" w:rsidP="004B1624">
            <w:pPr>
              <w:jc w:val="right"/>
              <w:rPr>
                <w:rFonts w:ascii="Arial" w:hAnsi="Arial" w:cs="Arial"/>
                <w:color w:val="000000"/>
                <w:sz w:val="16"/>
                <w:szCs w:val="16"/>
              </w:rPr>
            </w:pPr>
            <w:r w:rsidRPr="004B1624">
              <w:rPr>
                <w:rFonts w:ascii="Arial" w:hAnsi="Arial" w:cs="Arial"/>
                <w:bCs/>
                <w:color w:val="000000"/>
                <w:sz w:val="16"/>
                <w:szCs w:val="16"/>
              </w:rPr>
              <w:t>5.492.989</w:t>
            </w:r>
          </w:p>
        </w:tc>
        <w:tc>
          <w:tcPr>
            <w:tcW w:w="567" w:type="dxa"/>
            <w:tcBorders>
              <w:top w:val="single" w:sz="4" w:space="0" w:color="auto"/>
            </w:tcBorders>
            <w:vAlign w:val="bottom"/>
          </w:tcPr>
          <w:p w:rsidR="00861C67" w:rsidRPr="004B1624" w:rsidRDefault="00861C67" w:rsidP="004B1624">
            <w:pPr>
              <w:jc w:val="right"/>
              <w:rPr>
                <w:rFonts w:ascii="Arial" w:hAnsi="Arial" w:cs="Arial"/>
                <w:color w:val="000000"/>
                <w:sz w:val="16"/>
                <w:szCs w:val="16"/>
              </w:rPr>
            </w:pPr>
            <w:r w:rsidRPr="004B1624">
              <w:rPr>
                <w:rFonts w:ascii="Arial" w:hAnsi="Arial" w:cs="Arial"/>
                <w:bCs/>
                <w:color w:val="000000"/>
                <w:sz w:val="16"/>
                <w:szCs w:val="16"/>
              </w:rPr>
              <w:t>10.137</w:t>
            </w:r>
          </w:p>
        </w:tc>
        <w:tc>
          <w:tcPr>
            <w:tcW w:w="567" w:type="dxa"/>
            <w:tcBorders>
              <w:top w:val="single" w:sz="4" w:space="0" w:color="auto"/>
            </w:tcBorders>
            <w:vAlign w:val="bottom"/>
          </w:tcPr>
          <w:p w:rsidR="00861C67" w:rsidRPr="004B1624" w:rsidRDefault="00861C67" w:rsidP="004B1624">
            <w:pPr>
              <w:jc w:val="right"/>
              <w:rPr>
                <w:rFonts w:ascii="Arial" w:hAnsi="Arial" w:cs="Arial"/>
                <w:color w:val="000000"/>
                <w:sz w:val="16"/>
                <w:szCs w:val="16"/>
              </w:rPr>
            </w:pPr>
            <w:r w:rsidRPr="004B1624">
              <w:rPr>
                <w:rFonts w:ascii="Arial" w:hAnsi="Arial" w:cs="Arial"/>
                <w:bCs/>
                <w:color w:val="000000"/>
                <w:sz w:val="16"/>
                <w:szCs w:val="16"/>
              </w:rPr>
              <w:t>1.059</w:t>
            </w:r>
          </w:p>
        </w:tc>
        <w:tc>
          <w:tcPr>
            <w:tcW w:w="709" w:type="dxa"/>
            <w:tcBorders>
              <w:top w:val="single" w:sz="4" w:space="0" w:color="auto"/>
            </w:tcBorders>
            <w:vAlign w:val="bottom"/>
          </w:tcPr>
          <w:p w:rsidR="00861C67" w:rsidRPr="004B1624" w:rsidRDefault="00930A58" w:rsidP="004B1624">
            <w:pPr>
              <w:jc w:val="right"/>
              <w:rPr>
                <w:rFonts w:ascii="Arial" w:hAnsi="Arial" w:cs="Arial"/>
                <w:color w:val="000000"/>
                <w:sz w:val="16"/>
                <w:szCs w:val="16"/>
              </w:rPr>
            </w:pPr>
            <w:r>
              <w:rPr>
                <w:rFonts w:ascii="Arial" w:hAnsi="Arial" w:cs="Arial"/>
                <w:color w:val="000000"/>
                <w:sz w:val="16"/>
                <w:szCs w:val="16"/>
              </w:rPr>
              <w:t>-</w:t>
            </w:r>
          </w:p>
        </w:tc>
        <w:tc>
          <w:tcPr>
            <w:tcW w:w="1276" w:type="dxa"/>
            <w:tcBorders>
              <w:top w:val="single" w:sz="4" w:space="0" w:color="auto"/>
            </w:tcBorders>
            <w:vAlign w:val="bottom"/>
          </w:tcPr>
          <w:p w:rsidR="00861C67" w:rsidRPr="004B1624" w:rsidRDefault="00861C67" w:rsidP="004B1624">
            <w:pPr>
              <w:jc w:val="right"/>
              <w:rPr>
                <w:rFonts w:ascii="Arial" w:hAnsi="Arial" w:cs="Arial"/>
                <w:color w:val="000000"/>
                <w:sz w:val="16"/>
                <w:szCs w:val="16"/>
              </w:rPr>
            </w:pPr>
            <w:r w:rsidRPr="004B1624">
              <w:rPr>
                <w:rFonts w:ascii="Arial" w:hAnsi="Arial" w:cs="Arial"/>
                <w:bCs/>
                <w:color w:val="000000"/>
                <w:sz w:val="16"/>
                <w:szCs w:val="16"/>
              </w:rPr>
              <w:t>1.511</w:t>
            </w:r>
          </w:p>
        </w:tc>
      </w:tr>
      <w:tr w:rsidR="00930A58" w:rsidRPr="008E5ED8" w:rsidTr="0058538E">
        <w:trPr>
          <w:trHeight w:val="563"/>
        </w:trPr>
        <w:tc>
          <w:tcPr>
            <w:tcW w:w="284" w:type="dxa"/>
          </w:tcPr>
          <w:p w:rsidR="0088358F" w:rsidRDefault="0088358F" w:rsidP="0058538E">
            <w:pPr>
              <w:autoSpaceDE w:val="0"/>
              <w:autoSpaceDN w:val="0"/>
              <w:adjustRightInd w:val="0"/>
              <w:ind w:left="180" w:hanging="180"/>
              <w:jc w:val="center"/>
              <w:rPr>
                <w:rFonts w:ascii="Arial" w:eastAsia="Arial Unicode MS" w:hAnsi="Arial" w:cs="Arial"/>
                <w:sz w:val="16"/>
                <w:szCs w:val="16"/>
              </w:rPr>
            </w:pPr>
          </w:p>
          <w:p w:rsidR="0088358F" w:rsidRDefault="0088358F" w:rsidP="0058538E">
            <w:pPr>
              <w:autoSpaceDE w:val="0"/>
              <w:autoSpaceDN w:val="0"/>
              <w:adjustRightInd w:val="0"/>
              <w:ind w:left="180" w:hanging="180"/>
              <w:jc w:val="center"/>
              <w:rPr>
                <w:rFonts w:ascii="Arial" w:eastAsia="Arial Unicode MS" w:hAnsi="Arial" w:cs="Arial"/>
                <w:sz w:val="16"/>
                <w:szCs w:val="16"/>
              </w:rPr>
            </w:pPr>
          </w:p>
          <w:p w:rsidR="00861C67" w:rsidRDefault="00930A58" w:rsidP="0058538E">
            <w:pPr>
              <w:autoSpaceDE w:val="0"/>
              <w:autoSpaceDN w:val="0"/>
              <w:adjustRightInd w:val="0"/>
              <w:ind w:left="180" w:hanging="180"/>
              <w:jc w:val="center"/>
              <w:rPr>
                <w:rFonts w:ascii="Arial" w:eastAsia="Arial Unicode MS" w:hAnsi="Arial" w:cs="Arial"/>
                <w:sz w:val="16"/>
                <w:szCs w:val="16"/>
              </w:rPr>
            </w:pPr>
            <w:r w:rsidRPr="008E5ED8">
              <w:rPr>
                <w:rFonts w:ascii="Arial" w:eastAsia="Arial Unicode MS" w:hAnsi="Arial" w:cs="Arial"/>
                <w:sz w:val="16"/>
                <w:szCs w:val="16"/>
              </w:rPr>
              <w:t>2</w:t>
            </w:r>
          </w:p>
        </w:tc>
        <w:tc>
          <w:tcPr>
            <w:tcW w:w="1559" w:type="dxa"/>
            <w:vAlign w:val="center"/>
          </w:tcPr>
          <w:p w:rsidR="00930A58" w:rsidRDefault="00930A58" w:rsidP="00284817">
            <w:pPr>
              <w:autoSpaceDE w:val="0"/>
              <w:autoSpaceDN w:val="0"/>
              <w:adjustRightInd w:val="0"/>
              <w:ind w:left="180" w:hanging="180"/>
              <w:rPr>
                <w:rFonts w:ascii="Arial" w:eastAsia="Arial Unicode MS" w:hAnsi="Arial" w:cs="Arial"/>
                <w:sz w:val="16"/>
                <w:szCs w:val="16"/>
              </w:rPr>
            </w:pPr>
          </w:p>
          <w:p w:rsidR="00930A58" w:rsidRPr="008E5ED8" w:rsidRDefault="00930A58" w:rsidP="00284817">
            <w:pPr>
              <w:autoSpaceDE w:val="0"/>
              <w:autoSpaceDN w:val="0"/>
              <w:adjustRightInd w:val="0"/>
              <w:ind w:left="180" w:hanging="180"/>
              <w:rPr>
                <w:rFonts w:ascii="Arial" w:eastAsia="Arial Unicode MS" w:hAnsi="Arial" w:cs="Arial"/>
                <w:sz w:val="16"/>
                <w:szCs w:val="16"/>
              </w:rPr>
            </w:pPr>
            <w:r w:rsidRPr="008E5ED8">
              <w:rPr>
                <w:rFonts w:ascii="Arial" w:eastAsia="Arial Unicode MS" w:hAnsi="Arial" w:cs="Arial"/>
                <w:sz w:val="16"/>
                <w:szCs w:val="16"/>
              </w:rPr>
              <w:t xml:space="preserve">Kredi Riski </w:t>
            </w:r>
            <w:r>
              <w:rPr>
                <w:rFonts w:ascii="Arial" w:eastAsia="Arial Unicode MS" w:hAnsi="Arial" w:cs="Arial"/>
                <w:sz w:val="16"/>
                <w:szCs w:val="16"/>
              </w:rPr>
              <w:t>Azaltımı</w:t>
            </w:r>
            <w:r w:rsidRPr="008E5ED8">
              <w:rPr>
                <w:rFonts w:ascii="Arial" w:eastAsia="Arial Unicode MS" w:hAnsi="Arial" w:cs="Arial"/>
                <w:sz w:val="16"/>
                <w:szCs w:val="16"/>
              </w:rPr>
              <w:t xml:space="preserve"> </w:t>
            </w:r>
          </w:p>
          <w:p w:rsidR="00930A58" w:rsidRPr="008E5ED8" w:rsidRDefault="00930A58" w:rsidP="00284817">
            <w:pPr>
              <w:autoSpaceDE w:val="0"/>
              <w:autoSpaceDN w:val="0"/>
              <w:adjustRightInd w:val="0"/>
              <w:ind w:left="180" w:hanging="180"/>
              <w:rPr>
                <w:rFonts w:ascii="Arial" w:eastAsia="Arial Unicode MS" w:hAnsi="Arial" w:cs="Arial"/>
                <w:sz w:val="16"/>
                <w:szCs w:val="16"/>
              </w:rPr>
            </w:pPr>
            <w:r w:rsidRPr="008E5ED8">
              <w:rPr>
                <w:rFonts w:ascii="Arial" w:eastAsia="Arial Unicode MS" w:hAnsi="Arial" w:cs="Arial"/>
                <w:sz w:val="16"/>
                <w:szCs w:val="16"/>
              </w:rPr>
              <w:t>Sonrası Tutar</w:t>
            </w:r>
          </w:p>
        </w:tc>
        <w:tc>
          <w:tcPr>
            <w:tcW w:w="850" w:type="dxa"/>
            <w:vAlign w:val="bottom"/>
          </w:tcPr>
          <w:p w:rsidR="00861C67" w:rsidRPr="004B1624" w:rsidRDefault="00861C67" w:rsidP="004B1624">
            <w:pPr>
              <w:jc w:val="right"/>
              <w:rPr>
                <w:rFonts w:ascii="Arial" w:hAnsi="Arial" w:cs="Arial"/>
                <w:color w:val="000000"/>
                <w:sz w:val="16"/>
                <w:szCs w:val="16"/>
              </w:rPr>
            </w:pPr>
            <w:r w:rsidRPr="004B1624">
              <w:rPr>
                <w:rFonts w:ascii="Arial" w:hAnsi="Arial" w:cs="Arial"/>
                <w:bCs/>
                <w:color w:val="000000"/>
                <w:sz w:val="16"/>
                <w:szCs w:val="16"/>
              </w:rPr>
              <w:t>2.037.522</w:t>
            </w:r>
          </w:p>
        </w:tc>
        <w:tc>
          <w:tcPr>
            <w:tcW w:w="567" w:type="dxa"/>
            <w:vAlign w:val="bottom"/>
          </w:tcPr>
          <w:p w:rsidR="00861C67" w:rsidRPr="004B1624" w:rsidRDefault="00861C67" w:rsidP="004B1624">
            <w:pPr>
              <w:jc w:val="right"/>
              <w:rPr>
                <w:rFonts w:ascii="Arial" w:hAnsi="Arial" w:cs="Arial"/>
                <w:color w:val="000000"/>
                <w:sz w:val="16"/>
                <w:szCs w:val="16"/>
              </w:rPr>
            </w:pPr>
            <w:r w:rsidRPr="004B1624">
              <w:rPr>
                <w:rFonts w:ascii="Arial" w:hAnsi="Arial" w:cs="Arial"/>
                <w:bCs/>
                <w:color w:val="000000"/>
                <w:sz w:val="16"/>
                <w:szCs w:val="16"/>
              </w:rPr>
              <w:t>-</w:t>
            </w:r>
          </w:p>
        </w:tc>
        <w:tc>
          <w:tcPr>
            <w:tcW w:w="709" w:type="dxa"/>
            <w:vAlign w:val="bottom"/>
          </w:tcPr>
          <w:p w:rsidR="00861C67" w:rsidRPr="004B1624" w:rsidRDefault="00861C67" w:rsidP="004B1624">
            <w:pPr>
              <w:jc w:val="right"/>
              <w:rPr>
                <w:rFonts w:ascii="Arial" w:hAnsi="Arial" w:cs="Arial"/>
                <w:color w:val="000000"/>
                <w:sz w:val="16"/>
                <w:szCs w:val="16"/>
              </w:rPr>
            </w:pPr>
            <w:r w:rsidRPr="004B1624">
              <w:rPr>
                <w:rFonts w:ascii="Arial" w:hAnsi="Arial" w:cs="Arial"/>
                <w:bCs/>
                <w:color w:val="000000"/>
                <w:sz w:val="16"/>
                <w:szCs w:val="16"/>
              </w:rPr>
              <w:t>901.068</w:t>
            </w:r>
          </w:p>
        </w:tc>
        <w:tc>
          <w:tcPr>
            <w:tcW w:w="851" w:type="dxa"/>
            <w:vAlign w:val="bottom"/>
          </w:tcPr>
          <w:p w:rsidR="00861C67" w:rsidRPr="004B1624" w:rsidRDefault="00861C67" w:rsidP="004B1624">
            <w:pPr>
              <w:jc w:val="right"/>
              <w:rPr>
                <w:rFonts w:ascii="Arial" w:hAnsi="Arial" w:cs="Arial"/>
                <w:color w:val="000000"/>
                <w:sz w:val="16"/>
                <w:szCs w:val="16"/>
              </w:rPr>
            </w:pPr>
            <w:r w:rsidRPr="004B1624">
              <w:rPr>
                <w:rFonts w:ascii="Arial" w:hAnsi="Arial" w:cs="Arial"/>
                <w:bCs/>
                <w:color w:val="000000"/>
                <w:sz w:val="16"/>
                <w:szCs w:val="16"/>
              </w:rPr>
              <w:t>3.431.015</w:t>
            </w:r>
          </w:p>
        </w:tc>
        <w:tc>
          <w:tcPr>
            <w:tcW w:w="850" w:type="dxa"/>
            <w:vAlign w:val="bottom"/>
          </w:tcPr>
          <w:p w:rsidR="00861C67" w:rsidRPr="004B1624" w:rsidRDefault="00861C67" w:rsidP="004B1624">
            <w:pPr>
              <w:jc w:val="right"/>
              <w:rPr>
                <w:rFonts w:ascii="Arial" w:hAnsi="Arial" w:cs="Arial"/>
                <w:color w:val="000000"/>
                <w:sz w:val="16"/>
                <w:szCs w:val="16"/>
              </w:rPr>
            </w:pPr>
            <w:r w:rsidRPr="004B1624">
              <w:rPr>
                <w:rFonts w:ascii="Arial" w:hAnsi="Arial" w:cs="Arial"/>
                <w:bCs/>
                <w:color w:val="000000"/>
                <w:sz w:val="16"/>
                <w:szCs w:val="16"/>
              </w:rPr>
              <w:t>1.593.765</w:t>
            </w:r>
          </w:p>
        </w:tc>
        <w:tc>
          <w:tcPr>
            <w:tcW w:w="851" w:type="dxa"/>
            <w:vAlign w:val="bottom"/>
          </w:tcPr>
          <w:p w:rsidR="00861C67" w:rsidRPr="004B1624" w:rsidRDefault="00861C67" w:rsidP="004B1624">
            <w:pPr>
              <w:jc w:val="right"/>
              <w:rPr>
                <w:rFonts w:ascii="Arial" w:hAnsi="Arial" w:cs="Arial"/>
                <w:color w:val="000000"/>
                <w:sz w:val="16"/>
                <w:szCs w:val="16"/>
              </w:rPr>
            </w:pPr>
            <w:r w:rsidRPr="004B1624">
              <w:rPr>
                <w:rFonts w:ascii="Arial" w:hAnsi="Arial" w:cs="Arial"/>
                <w:bCs/>
                <w:color w:val="000000"/>
                <w:sz w:val="16"/>
                <w:szCs w:val="16"/>
              </w:rPr>
              <w:t>5.158.844</w:t>
            </w:r>
          </w:p>
        </w:tc>
        <w:tc>
          <w:tcPr>
            <w:tcW w:w="567" w:type="dxa"/>
            <w:vAlign w:val="bottom"/>
          </w:tcPr>
          <w:p w:rsidR="00861C67" w:rsidRPr="004B1624" w:rsidRDefault="00861C67" w:rsidP="004B1624">
            <w:pPr>
              <w:jc w:val="right"/>
              <w:rPr>
                <w:rFonts w:ascii="Arial" w:hAnsi="Arial" w:cs="Arial"/>
                <w:color w:val="000000"/>
                <w:sz w:val="16"/>
                <w:szCs w:val="16"/>
              </w:rPr>
            </w:pPr>
            <w:r w:rsidRPr="004B1624">
              <w:rPr>
                <w:rFonts w:ascii="Arial" w:hAnsi="Arial" w:cs="Arial"/>
                <w:bCs/>
                <w:color w:val="000000"/>
                <w:sz w:val="16"/>
                <w:szCs w:val="16"/>
              </w:rPr>
              <w:t>9.697</w:t>
            </w:r>
          </w:p>
        </w:tc>
        <w:tc>
          <w:tcPr>
            <w:tcW w:w="567" w:type="dxa"/>
            <w:vAlign w:val="bottom"/>
          </w:tcPr>
          <w:p w:rsidR="00861C67" w:rsidRPr="004B1624" w:rsidRDefault="00861C67" w:rsidP="004B1624">
            <w:pPr>
              <w:jc w:val="right"/>
              <w:rPr>
                <w:rFonts w:ascii="Arial" w:hAnsi="Arial" w:cs="Arial"/>
                <w:color w:val="000000"/>
                <w:sz w:val="16"/>
                <w:szCs w:val="16"/>
              </w:rPr>
            </w:pPr>
            <w:r w:rsidRPr="004B1624">
              <w:rPr>
                <w:rFonts w:ascii="Arial" w:hAnsi="Arial" w:cs="Arial"/>
                <w:bCs/>
                <w:color w:val="000000"/>
                <w:sz w:val="16"/>
                <w:szCs w:val="16"/>
              </w:rPr>
              <w:t>1.010</w:t>
            </w:r>
          </w:p>
        </w:tc>
        <w:tc>
          <w:tcPr>
            <w:tcW w:w="709" w:type="dxa"/>
            <w:vAlign w:val="bottom"/>
          </w:tcPr>
          <w:p w:rsidR="00861C67" w:rsidRPr="004B1624" w:rsidRDefault="00930A58" w:rsidP="004B1624">
            <w:pPr>
              <w:jc w:val="right"/>
              <w:rPr>
                <w:rFonts w:ascii="Arial" w:hAnsi="Arial" w:cs="Arial"/>
                <w:color w:val="000000"/>
                <w:sz w:val="16"/>
                <w:szCs w:val="16"/>
              </w:rPr>
            </w:pPr>
            <w:r>
              <w:rPr>
                <w:rFonts w:ascii="Arial" w:hAnsi="Arial" w:cs="Arial"/>
                <w:color w:val="000000"/>
                <w:sz w:val="16"/>
                <w:szCs w:val="16"/>
              </w:rPr>
              <w:t>-</w:t>
            </w:r>
          </w:p>
        </w:tc>
        <w:tc>
          <w:tcPr>
            <w:tcW w:w="1276" w:type="dxa"/>
            <w:vAlign w:val="bottom"/>
          </w:tcPr>
          <w:p w:rsidR="00861C67" w:rsidRPr="004B1624" w:rsidRDefault="00861C67" w:rsidP="004B1624">
            <w:pPr>
              <w:jc w:val="right"/>
              <w:rPr>
                <w:rFonts w:ascii="Arial" w:hAnsi="Arial" w:cs="Arial"/>
                <w:color w:val="000000"/>
                <w:sz w:val="16"/>
                <w:szCs w:val="16"/>
              </w:rPr>
            </w:pPr>
            <w:r w:rsidRPr="004B1624">
              <w:rPr>
                <w:rFonts w:ascii="Arial" w:hAnsi="Arial" w:cs="Arial"/>
                <w:bCs/>
                <w:color w:val="000000"/>
                <w:sz w:val="16"/>
                <w:szCs w:val="16"/>
              </w:rPr>
              <w:t>1.511</w:t>
            </w:r>
          </w:p>
        </w:tc>
      </w:tr>
    </w:tbl>
    <w:p w:rsidR="00A26620" w:rsidRPr="008E5ED8" w:rsidRDefault="00A26620" w:rsidP="003F57E3">
      <w:pPr>
        <w:ind w:hanging="561"/>
        <w:rPr>
          <w:rFonts w:ascii="Arial" w:hAnsi="Arial" w:cs="Arial"/>
          <w:b/>
          <w:sz w:val="20"/>
          <w:szCs w:val="20"/>
        </w:rPr>
      </w:pPr>
    </w:p>
    <w:p w:rsidR="00284817" w:rsidRPr="008E5ED8" w:rsidRDefault="00284817" w:rsidP="003F57E3">
      <w:pPr>
        <w:ind w:hanging="561"/>
        <w:rPr>
          <w:rFonts w:ascii="Arial" w:hAnsi="Arial" w:cs="Arial"/>
          <w:b/>
          <w:sz w:val="20"/>
          <w:szCs w:val="20"/>
        </w:rPr>
      </w:pPr>
    </w:p>
    <w:p w:rsidR="00284817" w:rsidRPr="008E5ED8" w:rsidRDefault="00284817" w:rsidP="00716855">
      <w:pPr>
        <w:ind w:left="567"/>
        <w:jc w:val="both"/>
        <w:rPr>
          <w:rFonts w:ascii="Arial" w:hAnsi="Arial" w:cs="Arial"/>
          <w:sz w:val="20"/>
          <w:szCs w:val="20"/>
        </w:rPr>
      </w:pPr>
      <w:r w:rsidRPr="003202BE">
        <w:rPr>
          <w:rFonts w:ascii="Arial" w:hAnsi="Arial" w:cs="Arial"/>
          <w:b/>
          <w:sz w:val="20"/>
          <w:szCs w:val="20"/>
        </w:rPr>
        <w:t>(</w:t>
      </w:r>
      <w:r w:rsidR="00716855" w:rsidRPr="003202BE">
        <w:rPr>
          <w:rFonts w:ascii="Arial" w:hAnsi="Arial" w:cs="Arial"/>
          <w:b/>
          <w:sz w:val="20"/>
          <w:szCs w:val="20"/>
        </w:rPr>
        <w:t>9</w:t>
      </w:r>
      <w:r w:rsidRPr="003202BE">
        <w:rPr>
          <w:rFonts w:ascii="Arial" w:hAnsi="Arial" w:cs="Arial"/>
          <w:b/>
          <w:sz w:val="20"/>
          <w:szCs w:val="20"/>
        </w:rPr>
        <w:t>)</w:t>
      </w:r>
      <w:r w:rsidRPr="008E5ED8">
        <w:rPr>
          <w:rFonts w:ascii="Arial" w:hAnsi="Arial" w:cs="Arial"/>
          <w:sz w:val="20"/>
          <w:szCs w:val="20"/>
        </w:rPr>
        <w:t xml:space="preserve"> </w:t>
      </w:r>
      <w:r w:rsidR="000E4EB0" w:rsidRPr="008E5ED8">
        <w:rPr>
          <w:rFonts w:ascii="Arial" w:hAnsi="Arial" w:cs="Arial"/>
          <w:sz w:val="20"/>
          <w:szCs w:val="20"/>
        </w:rPr>
        <w:t>S</w:t>
      </w:r>
      <w:r w:rsidRPr="008E5ED8">
        <w:rPr>
          <w:rFonts w:ascii="Arial" w:hAnsi="Arial" w:cs="Arial"/>
          <w:sz w:val="20"/>
          <w:szCs w:val="20"/>
        </w:rPr>
        <w:t xml:space="preserve">ektörlere veya karşı taraf türüne göre; ayrı ayrı, değer kaybına uğramış kredi ve tahsili gecikmiş kredi tutarları, değer ayarlamaları ve karşılıklar, dönem içinde değer ayarlamaları ve karşılıklara ilişkin </w:t>
      </w:r>
      <w:r w:rsidR="000E4EB0" w:rsidRPr="008E5ED8">
        <w:rPr>
          <w:rFonts w:ascii="Arial" w:hAnsi="Arial" w:cs="Arial"/>
          <w:sz w:val="20"/>
          <w:szCs w:val="20"/>
        </w:rPr>
        <w:t>tutarlar:</w:t>
      </w:r>
    </w:p>
    <w:p w:rsidR="00284817" w:rsidRPr="008E5ED8" w:rsidRDefault="00284817" w:rsidP="009076E0">
      <w:pPr>
        <w:jc w:val="both"/>
        <w:rPr>
          <w:rFonts w:ascii="Arial" w:hAnsi="Arial" w:cs="Arial"/>
          <w:sz w:val="20"/>
          <w:szCs w:val="20"/>
        </w:rPr>
      </w:pPr>
    </w:p>
    <w:tbl>
      <w:tblPr>
        <w:tblW w:w="9091" w:type="dxa"/>
        <w:tblInd w:w="597" w:type="dxa"/>
        <w:tblLayout w:type="fixed"/>
        <w:tblCellMar>
          <w:left w:w="30" w:type="dxa"/>
          <w:right w:w="30" w:type="dxa"/>
        </w:tblCellMar>
        <w:tblLook w:val="0000" w:firstRow="0" w:lastRow="0" w:firstColumn="0" w:lastColumn="0" w:noHBand="0" w:noVBand="0"/>
      </w:tblPr>
      <w:tblGrid>
        <w:gridCol w:w="426"/>
        <w:gridCol w:w="2409"/>
        <w:gridCol w:w="1418"/>
        <w:gridCol w:w="1276"/>
        <w:gridCol w:w="1577"/>
        <w:gridCol w:w="1985"/>
      </w:tblGrid>
      <w:tr w:rsidR="008C2403" w:rsidRPr="008E5ED8" w:rsidTr="005C3E80">
        <w:trPr>
          <w:trHeight w:val="113"/>
        </w:trPr>
        <w:tc>
          <w:tcPr>
            <w:tcW w:w="426" w:type="dxa"/>
            <w:vMerge w:val="restart"/>
            <w:tcBorders>
              <w:top w:val="single" w:sz="4" w:space="0" w:color="auto"/>
            </w:tcBorders>
          </w:tcPr>
          <w:p w:rsidR="008C2403" w:rsidRPr="008E5ED8" w:rsidRDefault="008C2403" w:rsidP="00284817">
            <w:pPr>
              <w:autoSpaceDE w:val="0"/>
              <w:autoSpaceDN w:val="0"/>
              <w:adjustRightInd w:val="0"/>
              <w:ind w:left="180" w:hanging="180"/>
              <w:rPr>
                <w:rFonts w:ascii="Arial" w:eastAsia="Arial Unicode MS" w:hAnsi="Arial" w:cs="Arial"/>
                <w:sz w:val="16"/>
                <w:szCs w:val="16"/>
              </w:rPr>
            </w:pPr>
          </w:p>
        </w:tc>
        <w:tc>
          <w:tcPr>
            <w:tcW w:w="2409" w:type="dxa"/>
            <w:vMerge w:val="restart"/>
            <w:tcBorders>
              <w:top w:val="single" w:sz="4" w:space="0" w:color="auto"/>
            </w:tcBorders>
            <w:vAlign w:val="center"/>
          </w:tcPr>
          <w:p w:rsidR="008C2403" w:rsidRPr="008E5ED8" w:rsidRDefault="008C2403" w:rsidP="008C2403">
            <w:pPr>
              <w:autoSpaceDE w:val="0"/>
              <w:autoSpaceDN w:val="0"/>
              <w:adjustRightInd w:val="0"/>
              <w:ind w:left="180" w:hanging="180"/>
              <w:rPr>
                <w:rFonts w:ascii="Arial" w:eastAsia="Arial Unicode MS" w:hAnsi="Arial" w:cs="Arial"/>
                <w:sz w:val="16"/>
                <w:szCs w:val="16"/>
              </w:rPr>
            </w:pPr>
            <w:r w:rsidRPr="008E5ED8">
              <w:rPr>
                <w:rFonts w:ascii="Arial" w:eastAsia="Arial Unicode MS" w:hAnsi="Arial" w:cs="Arial"/>
                <w:b/>
                <w:sz w:val="18"/>
                <w:szCs w:val="18"/>
              </w:rPr>
              <w:t>Önemli Sektörler/Karşı Taraflar</w:t>
            </w:r>
          </w:p>
        </w:tc>
        <w:tc>
          <w:tcPr>
            <w:tcW w:w="2694" w:type="dxa"/>
            <w:gridSpan w:val="2"/>
            <w:tcBorders>
              <w:top w:val="single" w:sz="4" w:space="0" w:color="auto"/>
              <w:bottom w:val="single" w:sz="4" w:space="0" w:color="auto"/>
            </w:tcBorders>
            <w:vAlign w:val="center"/>
          </w:tcPr>
          <w:p w:rsidR="008C2403" w:rsidRPr="008E5ED8" w:rsidRDefault="008C2403" w:rsidP="008C2403">
            <w:pPr>
              <w:autoSpaceDE w:val="0"/>
              <w:autoSpaceDN w:val="0"/>
              <w:adjustRightInd w:val="0"/>
              <w:jc w:val="center"/>
              <w:rPr>
                <w:rFonts w:ascii="Arial" w:eastAsia="Arial Unicode MS" w:hAnsi="Arial" w:cs="Arial"/>
                <w:b/>
                <w:sz w:val="18"/>
                <w:szCs w:val="18"/>
              </w:rPr>
            </w:pPr>
            <w:r w:rsidRPr="008E5ED8">
              <w:rPr>
                <w:rFonts w:ascii="Arial" w:eastAsia="Arial Unicode MS" w:hAnsi="Arial" w:cs="Arial"/>
                <w:b/>
                <w:sz w:val="18"/>
                <w:szCs w:val="18"/>
              </w:rPr>
              <w:t>Krediler</w:t>
            </w:r>
          </w:p>
        </w:tc>
        <w:tc>
          <w:tcPr>
            <w:tcW w:w="3562" w:type="dxa"/>
            <w:gridSpan w:val="2"/>
            <w:tcBorders>
              <w:top w:val="single" w:sz="4" w:space="0" w:color="auto"/>
              <w:bottom w:val="single" w:sz="4" w:space="0" w:color="auto"/>
            </w:tcBorders>
            <w:vAlign w:val="center"/>
          </w:tcPr>
          <w:p w:rsidR="008C2403" w:rsidRPr="008E5ED8" w:rsidRDefault="008C2403" w:rsidP="00284817">
            <w:pPr>
              <w:autoSpaceDE w:val="0"/>
              <w:autoSpaceDN w:val="0"/>
              <w:adjustRightInd w:val="0"/>
              <w:jc w:val="center"/>
              <w:rPr>
                <w:rFonts w:ascii="Arial" w:eastAsia="Arial Unicode MS" w:hAnsi="Arial" w:cs="Arial"/>
                <w:b/>
                <w:sz w:val="16"/>
                <w:szCs w:val="16"/>
              </w:rPr>
            </w:pPr>
          </w:p>
        </w:tc>
      </w:tr>
      <w:tr w:rsidR="008C2403" w:rsidRPr="008E5ED8" w:rsidTr="005C3E80">
        <w:trPr>
          <w:trHeight w:val="442"/>
        </w:trPr>
        <w:tc>
          <w:tcPr>
            <w:tcW w:w="426" w:type="dxa"/>
            <w:vMerge/>
            <w:tcBorders>
              <w:bottom w:val="single" w:sz="4" w:space="0" w:color="auto"/>
            </w:tcBorders>
          </w:tcPr>
          <w:p w:rsidR="008C2403" w:rsidRPr="008E5ED8" w:rsidRDefault="008C2403" w:rsidP="00284817">
            <w:pPr>
              <w:autoSpaceDE w:val="0"/>
              <w:autoSpaceDN w:val="0"/>
              <w:adjustRightInd w:val="0"/>
              <w:ind w:left="180" w:hanging="180"/>
              <w:rPr>
                <w:rFonts w:ascii="Arial" w:eastAsia="Arial Unicode MS" w:hAnsi="Arial" w:cs="Arial"/>
                <w:b/>
                <w:sz w:val="18"/>
                <w:szCs w:val="18"/>
              </w:rPr>
            </w:pPr>
          </w:p>
        </w:tc>
        <w:tc>
          <w:tcPr>
            <w:tcW w:w="2409" w:type="dxa"/>
            <w:vMerge/>
            <w:tcBorders>
              <w:bottom w:val="single" w:sz="4" w:space="0" w:color="auto"/>
            </w:tcBorders>
            <w:vAlign w:val="center"/>
          </w:tcPr>
          <w:p w:rsidR="008C2403" w:rsidRPr="008E5ED8" w:rsidRDefault="008C2403" w:rsidP="00284817">
            <w:pPr>
              <w:autoSpaceDE w:val="0"/>
              <w:autoSpaceDN w:val="0"/>
              <w:adjustRightInd w:val="0"/>
              <w:ind w:left="180" w:hanging="180"/>
              <w:rPr>
                <w:rFonts w:ascii="Arial" w:eastAsia="Arial Unicode MS" w:hAnsi="Arial" w:cs="Arial"/>
                <w:b/>
                <w:sz w:val="18"/>
                <w:szCs w:val="18"/>
              </w:rPr>
            </w:pPr>
          </w:p>
        </w:tc>
        <w:tc>
          <w:tcPr>
            <w:tcW w:w="1418" w:type="dxa"/>
            <w:tcBorders>
              <w:top w:val="single" w:sz="4" w:space="0" w:color="auto"/>
              <w:bottom w:val="single" w:sz="4" w:space="0" w:color="auto"/>
            </w:tcBorders>
            <w:vAlign w:val="bottom"/>
          </w:tcPr>
          <w:p w:rsidR="008C2403" w:rsidRPr="008E5ED8" w:rsidRDefault="008C2403" w:rsidP="00284817">
            <w:pPr>
              <w:autoSpaceDE w:val="0"/>
              <w:autoSpaceDN w:val="0"/>
              <w:adjustRightInd w:val="0"/>
              <w:jc w:val="center"/>
              <w:rPr>
                <w:rFonts w:ascii="Arial" w:eastAsia="Arial Unicode MS" w:hAnsi="Arial" w:cs="Arial"/>
                <w:b/>
                <w:sz w:val="18"/>
                <w:szCs w:val="18"/>
              </w:rPr>
            </w:pPr>
            <w:r w:rsidRPr="008E5ED8">
              <w:rPr>
                <w:rFonts w:ascii="Arial" w:eastAsia="Arial Unicode MS" w:hAnsi="Arial" w:cs="Arial"/>
                <w:b/>
                <w:sz w:val="18"/>
                <w:szCs w:val="18"/>
              </w:rPr>
              <w:t>Değer Kaybına Uğramış</w:t>
            </w:r>
          </w:p>
        </w:tc>
        <w:tc>
          <w:tcPr>
            <w:tcW w:w="1276" w:type="dxa"/>
            <w:tcBorders>
              <w:top w:val="single" w:sz="4" w:space="0" w:color="auto"/>
              <w:bottom w:val="single" w:sz="4" w:space="0" w:color="auto"/>
            </w:tcBorders>
            <w:vAlign w:val="bottom"/>
          </w:tcPr>
          <w:p w:rsidR="008C2403" w:rsidRPr="008E5ED8" w:rsidRDefault="008C2403" w:rsidP="00284817">
            <w:pPr>
              <w:autoSpaceDE w:val="0"/>
              <w:autoSpaceDN w:val="0"/>
              <w:adjustRightInd w:val="0"/>
              <w:jc w:val="center"/>
              <w:rPr>
                <w:rFonts w:ascii="Arial" w:eastAsia="Arial Unicode MS" w:hAnsi="Arial" w:cs="Arial"/>
                <w:b/>
                <w:sz w:val="18"/>
                <w:szCs w:val="18"/>
              </w:rPr>
            </w:pPr>
            <w:r w:rsidRPr="008E5ED8">
              <w:rPr>
                <w:rFonts w:ascii="Arial" w:eastAsia="Arial Unicode MS" w:hAnsi="Arial" w:cs="Arial"/>
                <w:b/>
                <w:sz w:val="18"/>
                <w:szCs w:val="18"/>
              </w:rPr>
              <w:t>Tahsili Gecikmiş</w:t>
            </w:r>
          </w:p>
        </w:tc>
        <w:tc>
          <w:tcPr>
            <w:tcW w:w="1577" w:type="dxa"/>
            <w:tcBorders>
              <w:top w:val="single" w:sz="4" w:space="0" w:color="auto"/>
              <w:bottom w:val="single" w:sz="4" w:space="0" w:color="auto"/>
            </w:tcBorders>
            <w:vAlign w:val="bottom"/>
          </w:tcPr>
          <w:p w:rsidR="008C2403" w:rsidRPr="008E5ED8" w:rsidRDefault="008C2403" w:rsidP="00284817">
            <w:pPr>
              <w:autoSpaceDE w:val="0"/>
              <w:autoSpaceDN w:val="0"/>
              <w:adjustRightInd w:val="0"/>
              <w:jc w:val="center"/>
              <w:rPr>
                <w:rFonts w:ascii="Arial" w:eastAsia="Arial Unicode MS" w:hAnsi="Arial" w:cs="Arial"/>
                <w:b/>
                <w:sz w:val="18"/>
                <w:szCs w:val="18"/>
              </w:rPr>
            </w:pPr>
            <w:r w:rsidRPr="008E5ED8">
              <w:rPr>
                <w:rFonts w:ascii="Arial" w:eastAsia="Arial Unicode MS" w:hAnsi="Arial" w:cs="Arial"/>
                <w:b/>
                <w:sz w:val="18"/>
                <w:szCs w:val="18"/>
              </w:rPr>
              <w:t>Değer Ayarlamaları</w:t>
            </w:r>
          </w:p>
        </w:tc>
        <w:tc>
          <w:tcPr>
            <w:tcW w:w="1985" w:type="dxa"/>
            <w:tcBorders>
              <w:top w:val="single" w:sz="4" w:space="0" w:color="auto"/>
              <w:bottom w:val="single" w:sz="4" w:space="0" w:color="auto"/>
            </w:tcBorders>
            <w:vAlign w:val="bottom"/>
          </w:tcPr>
          <w:p w:rsidR="008C2403" w:rsidRPr="008E5ED8" w:rsidRDefault="008C2403" w:rsidP="00284817">
            <w:pPr>
              <w:autoSpaceDE w:val="0"/>
              <w:autoSpaceDN w:val="0"/>
              <w:adjustRightInd w:val="0"/>
              <w:jc w:val="center"/>
              <w:rPr>
                <w:rFonts w:ascii="Arial" w:eastAsia="Arial Unicode MS" w:hAnsi="Arial" w:cs="Arial"/>
                <w:b/>
                <w:sz w:val="18"/>
                <w:szCs w:val="18"/>
              </w:rPr>
            </w:pPr>
            <w:r w:rsidRPr="008E5ED8">
              <w:rPr>
                <w:rFonts w:ascii="Arial" w:eastAsia="Arial Unicode MS" w:hAnsi="Arial" w:cs="Arial"/>
                <w:b/>
                <w:sz w:val="18"/>
                <w:szCs w:val="18"/>
              </w:rPr>
              <w:t>Karşılıklar</w:t>
            </w:r>
          </w:p>
        </w:tc>
      </w:tr>
      <w:tr w:rsidR="00AA7220" w:rsidRPr="008E5ED8" w:rsidTr="004414C5">
        <w:trPr>
          <w:trHeight w:val="113"/>
        </w:trPr>
        <w:tc>
          <w:tcPr>
            <w:tcW w:w="426" w:type="dxa"/>
            <w:tcBorders>
              <w:top w:val="single" w:sz="4" w:space="0" w:color="auto"/>
            </w:tcBorders>
          </w:tcPr>
          <w:p w:rsidR="00AA7220" w:rsidRPr="005C3E80" w:rsidRDefault="00AA7220" w:rsidP="00284817">
            <w:pPr>
              <w:autoSpaceDE w:val="0"/>
              <w:autoSpaceDN w:val="0"/>
              <w:adjustRightInd w:val="0"/>
              <w:ind w:left="180" w:hanging="180"/>
              <w:rPr>
                <w:rFonts w:ascii="Arial" w:eastAsia="Arial Unicode MS" w:hAnsi="Arial" w:cs="Arial"/>
                <w:sz w:val="16"/>
                <w:szCs w:val="16"/>
              </w:rPr>
            </w:pPr>
            <w:r w:rsidRPr="005C3E80">
              <w:rPr>
                <w:rFonts w:ascii="Arial" w:eastAsia="Arial Unicode MS" w:hAnsi="Arial" w:cs="Arial"/>
                <w:sz w:val="16"/>
                <w:szCs w:val="16"/>
              </w:rPr>
              <w:t>1</w:t>
            </w:r>
          </w:p>
        </w:tc>
        <w:tc>
          <w:tcPr>
            <w:tcW w:w="2409" w:type="dxa"/>
            <w:tcBorders>
              <w:top w:val="single" w:sz="4" w:space="0" w:color="auto"/>
            </w:tcBorders>
            <w:vAlign w:val="center"/>
          </w:tcPr>
          <w:p w:rsidR="00AA7220" w:rsidRPr="005C3E80" w:rsidRDefault="00AA7220" w:rsidP="00284817">
            <w:pPr>
              <w:autoSpaceDE w:val="0"/>
              <w:autoSpaceDN w:val="0"/>
              <w:adjustRightInd w:val="0"/>
              <w:ind w:left="180" w:hanging="180"/>
              <w:rPr>
                <w:rFonts w:ascii="Arial" w:eastAsia="Arial Unicode MS" w:hAnsi="Arial" w:cs="Arial"/>
                <w:sz w:val="16"/>
                <w:szCs w:val="16"/>
              </w:rPr>
            </w:pPr>
            <w:r w:rsidRPr="005C3E80">
              <w:rPr>
                <w:rFonts w:ascii="Arial" w:eastAsia="Arial Unicode MS" w:hAnsi="Arial" w:cs="Arial"/>
                <w:sz w:val="16"/>
                <w:szCs w:val="16"/>
              </w:rPr>
              <w:t>Tarım</w:t>
            </w:r>
          </w:p>
        </w:tc>
        <w:tc>
          <w:tcPr>
            <w:tcW w:w="1418" w:type="dxa"/>
            <w:tcBorders>
              <w:top w:val="single" w:sz="4" w:space="0" w:color="auto"/>
            </w:tcBorders>
            <w:vAlign w:val="bottom"/>
          </w:tcPr>
          <w:p w:rsidR="00AA7220" w:rsidRPr="008E5ED8" w:rsidRDefault="00AA7220" w:rsidP="00AA7220">
            <w:pPr>
              <w:jc w:val="right"/>
              <w:rPr>
                <w:rFonts w:ascii="Arial" w:hAnsi="Arial" w:cs="Arial"/>
                <w:b/>
                <w:bCs/>
                <w:color w:val="000000"/>
                <w:sz w:val="16"/>
                <w:szCs w:val="16"/>
              </w:rPr>
            </w:pPr>
            <w:r w:rsidRPr="008E5ED8">
              <w:rPr>
                <w:rFonts w:ascii="Arial" w:hAnsi="Arial" w:cs="Arial"/>
                <w:b/>
                <w:bCs/>
                <w:color w:val="000000"/>
                <w:sz w:val="16"/>
                <w:szCs w:val="16"/>
              </w:rPr>
              <w:t>6.451</w:t>
            </w:r>
          </w:p>
        </w:tc>
        <w:tc>
          <w:tcPr>
            <w:tcW w:w="1276" w:type="dxa"/>
            <w:tcBorders>
              <w:top w:val="single" w:sz="4" w:space="0" w:color="auto"/>
            </w:tcBorders>
            <w:vAlign w:val="bottom"/>
          </w:tcPr>
          <w:p w:rsidR="00AA7220" w:rsidRPr="008E5ED8" w:rsidRDefault="00AA7220" w:rsidP="00AA7220">
            <w:pPr>
              <w:jc w:val="right"/>
              <w:rPr>
                <w:rFonts w:ascii="Arial" w:hAnsi="Arial" w:cs="Arial"/>
                <w:b/>
                <w:bCs/>
                <w:color w:val="000000"/>
                <w:sz w:val="16"/>
                <w:szCs w:val="16"/>
              </w:rPr>
            </w:pPr>
            <w:r w:rsidRPr="008E5ED8">
              <w:rPr>
                <w:rFonts w:ascii="Arial" w:hAnsi="Arial" w:cs="Arial"/>
                <w:b/>
                <w:bCs/>
                <w:color w:val="000000"/>
                <w:sz w:val="16"/>
                <w:szCs w:val="16"/>
              </w:rPr>
              <w:t>2.242</w:t>
            </w:r>
          </w:p>
        </w:tc>
        <w:tc>
          <w:tcPr>
            <w:tcW w:w="1577" w:type="dxa"/>
            <w:tcBorders>
              <w:top w:val="single" w:sz="4" w:space="0" w:color="auto"/>
            </w:tcBorders>
            <w:vAlign w:val="bottom"/>
          </w:tcPr>
          <w:p w:rsidR="00AA7220" w:rsidRPr="008E5ED8" w:rsidRDefault="00AA7220" w:rsidP="00AA7220">
            <w:pPr>
              <w:jc w:val="right"/>
              <w:rPr>
                <w:rFonts w:ascii="Arial" w:hAnsi="Arial" w:cs="Arial"/>
                <w:b/>
                <w:bCs/>
                <w:color w:val="000000"/>
                <w:sz w:val="16"/>
                <w:szCs w:val="16"/>
              </w:rPr>
            </w:pPr>
            <w:r w:rsidRPr="008E5ED8">
              <w:rPr>
                <w:rFonts w:ascii="Arial" w:hAnsi="Arial" w:cs="Arial"/>
                <w:b/>
                <w:bCs/>
                <w:color w:val="000000"/>
                <w:sz w:val="16"/>
                <w:szCs w:val="16"/>
              </w:rPr>
              <w:t>36</w:t>
            </w:r>
          </w:p>
        </w:tc>
        <w:tc>
          <w:tcPr>
            <w:tcW w:w="1985" w:type="dxa"/>
            <w:tcBorders>
              <w:top w:val="single" w:sz="4" w:space="0" w:color="auto"/>
            </w:tcBorders>
            <w:vAlign w:val="bottom"/>
          </w:tcPr>
          <w:p w:rsidR="00AA7220" w:rsidRPr="008E5ED8" w:rsidRDefault="00AA7220" w:rsidP="00AA7220">
            <w:pPr>
              <w:jc w:val="right"/>
              <w:rPr>
                <w:rFonts w:ascii="Arial" w:hAnsi="Arial" w:cs="Arial"/>
                <w:b/>
                <w:bCs/>
                <w:color w:val="000000"/>
                <w:sz w:val="16"/>
                <w:szCs w:val="16"/>
              </w:rPr>
            </w:pPr>
            <w:r w:rsidRPr="008E5ED8">
              <w:rPr>
                <w:rFonts w:ascii="Arial" w:hAnsi="Arial" w:cs="Arial"/>
                <w:b/>
                <w:bCs/>
                <w:color w:val="000000"/>
                <w:sz w:val="16"/>
                <w:szCs w:val="16"/>
              </w:rPr>
              <w:t>6.319</w:t>
            </w:r>
          </w:p>
        </w:tc>
      </w:tr>
      <w:tr w:rsidR="00AA7220" w:rsidRPr="008E5ED8" w:rsidTr="004414C5">
        <w:trPr>
          <w:trHeight w:val="113"/>
        </w:trPr>
        <w:tc>
          <w:tcPr>
            <w:tcW w:w="426" w:type="dxa"/>
          </w:tcPr>
          <w:p w:rsidR="00AA7220" w:rsidRPr="005C3E80" w:rsidRDefault="00AA7220" w:rsidP="00284817">
            <w:pPr>
              <w:autoSpaceDE w:val="0"/>
              <w:autoSpaceDN w:val="0"/>
              <w:adjustRightInd w:val="0"/>
              <w:ind w:left="180" w:hanging="180"/>
              <w:rPr>
                <w:rFonts w:ascii="Arial" w:eastAsia="Arial Unicode MS" w:hAnsi="Arial" w:cs="Arial"/>
                <w:sz w:val="16"/>
                <w:szCs w:val="16"/>
              </w:rPr>
            </w:pPr>
            <w:r w:rsidRPr="005C3E80">
              <w:rPr>
                <w:rFonts w:ascii="Arial" w:eastAsia="Arial Unicode MS" w:hAnsi="Arial" w:cs="Arial"/>
                <w:sz w:val="16"/>
                <w:szCs w:val="16"/>
              </w:rPr>
              <w:t>1.1</w:t>
            </w:r>
          </w:p>
        </w:tc>
        <w:tc>
          <w:tcPr>
            <w:tcW w:w="2409" w:type="dxa"/>
            <w:vAlign w:val="center"/>
          </w:tcPr>
          <w:p w:rsidR="00AA7220" w:rsidRPr="005C3E80" w:rsidRDefault="00AA7220" w:rsidP="00284817">
            <w:pPr>
              <w:autoSpaceDE w:val="0"/>
              <w:autoSpaceDN w:val="0"/>
              <w:adjustRightInd w:val="0"/>
              <w:ind w:left="180" w:hanging="180"/>
              <w:rPr>
                <w:rFonts w:ascii="Arial" w:eastAsia="Arial Unicode MS" w:hAnsi="Arial" w:cs="Arial"/>
                <w:sz w:val="16"/>
                <w:szCs w:val="16"/>
              </w:rPr>
            </w:pPr>
            <w:r w:rsidRPr="005C3E80">
              <w:rPr>
                <w:rFonts w:ascii="Arial" w:eastAsia="Arial Unicode MS" w:hAnsi="Arial" w:cs="Arial"/>
                <w:sz w:val="16"/>
                <w:szCs w:val="16"/>
              </w:rPr>
              <w:t xml:space="preserve">   Çiftçilik ve Hayvancılık</w:t>
            </w:r>
          </w:p>
        </w:tc>
        <w:tc>
          <w:tcPr>
            <w:tcW w:w="1418" w:type="dxa"/>
            <w:vAlign w:val="bottom"/>
          </w:tcPr>
          <w:p w:rsidR="00AA7220" w:rsidRPr="008E5ED8" w:rsidRDefault="00AA7220" w:rsidP="00AA7220">
            <w:pPr>
              <w:jc w:val="right"/>
              <w:rPr>
                <w:rFonts w:ascii="Arial" w:hAnsi="Arial" w:cs="Arial"/>
                <w:color w:val="000000"/>
                <w:sz w:val="16"/>
                <w:szCs w:val="16"/>
              </w:rPr>
            </w:pPr>
            <w:r w:rsidRPr="008E5ED8">
              <w:rPr>
                <w:rFonts w:ascii="Arial" w:hAnsi="Arial" w:cs="Arial"/>
                <w:color w:val="000000"/>
                <w:sz w:val="16"/>
                <w:szCs w:val="16"/>
              </w:rPr>
              <w:t>2.677</w:t>
            </w:r>
          </w:p>
        </w:tc>
        <w:tc>
          <w:tcPr>
            <w:tcW w:w="1276" w:type="dxa"/>
            <w:vAlign w:val="bottom"/>
          </w:tcPr>
          <w:p w:rsidR="00AA7220" w:rsidRPr="008E5ED8" w:rsidRDefault="00AA7220" w:rsidP="00AA7220">
            <w:pPr>
              <w:jc w:val="right"/>
              <w:rPr>
                <w:rFonts w:ascii="Arial" w:hAnsi="Arial" w:cs="Arial"/>
                <w:color w:val="000000"/>
                <w:sz w:val="16"/>
                <w:szCs w:val="16"/>
              </w:rPr>
            </w:pPr>
            <w:r w:rsidRPr="008E5ED8">
              <w:rPr>
                <w:rFonts w:ascii="Arial" w:hAnsi="Arial" w:cs="Arial"/>
                <w:color w:val="000000"/>
                <w:sz w:val="16"/>
                <w:szCs w:val="16"/>
              </w:rPr>
              <w:t>1.706</w:t>
            </w:r>
          </w:p>
        </w:tc>
        <w:tc>
          <w:tcPr>
            <w:tcW w:w="1577" w:type="dxa"/>
            <w:vAlign w:val="bottom"/>
          </w:tcPr>
          <w:p w:rsidR="00AA7220" w:rsidRPr="008E5ED8" w:rsidRDefault="00AA7220" w:rsidP="00AA7220">
            <w:pPr>
              <w:jc w:val="right"/>
              <w:rPr>
                <w:rFonts w:ascii="Arial" w:hAnsi="Arial" w:cs="Arial"/>
                <w:color w:val="000000"/>
                <w:sz w:val="16"/>
                <w:szCs w:val="16"/>
              </w:rPr>
            </w:pPr>
            <w:r w:rsidRPr="008E5ED8">
              <w:rPr>
                <w:rFonts w:ascii="Arial" w:hAnsi="Arial" w:cs="Arial"/>
                <w:color w:val="000000"/>
                <w:sz w:val="16"/>
                <w:szCs w:val="16"/>
              </w:rPr>
              <w:t>26</w:t>
            </w:r>
          </w:p>
        </w:tc>
        <w:tc>
          <w:tcPr>
            <w:tcW w:w="1985" w:type="dxa"/>
            <w:vAlign w:val="bottom"/>
          </w:tcPr>
          <w:p w:rsidR="00AA7220" w:rsidRPr="008E5ED8" w:rsidRDefault="00AA7220" w:rsidP="00AA7220">
            <w:pPr>
              <w:jc w:val="right"/>
              <w:rPr>
                <w:rFonts w:ascii="Arial" w:hAnsi="Arial" w:cs="Arial"/>
                <w:color w:val="000000"/>
                <w:sz w:val="16"/>
                <w:szCs w:val="16"/>
              </w:rPr>
            </w:pPr>
            <w:r w:rsidRPr="008E5ED8">
              <w:rPr>
                <w:rFonts w:ascii="Arial" w:hAnsi="Arial" w:cs="Arial"/>
                <w:color w:val="000000"/>
                <w:sz w:val="16"/>
                <w:szCs w:val="16"/>
              </w:rPr>
              <w:t>2.571</w:t>
            </w:r>
          </w:p>
        </w:tc>
      </w:tr>
      <w:tr w:rsidR="00AA7220" w:rsidRPr="008E5ED8" w:rsidTr="004414C5">
        <w:trPr>
          <w:trHeight w:val="113"/>
        </w:trPr>
        <w:tc>
          <w:tcPr>
            <w:tcW w:w="426" w:type="dxa"/>
          </w:tcPr>
          <w:p w:rsidR="00AA7220" w:rsidRPr="005C3E80" w:rsidRDefault="00AA7220" w:rsidP="00284817">
            <w:pPr>
              <w:autoSpaceDE w:val="0"/>
              <w:autoSpaceDN w:val="0"/>
              <w:adjustRightInd w:val="0"/>
              <w:ind w:left="180" w:hanging="180"/>
              <w:rPr>
                <w:rFonts w:ascii="Arial" w:eastAsia="Arial Unicode MS" w:hAnsi="Arial" w:cs="Arial"/>
                <w:sz w:val="16"/>
                <w:szCs w:val="16"/>
              </w:rPr>
            </w:pPr>
            <w:r w:rsidRPr="005C3E80">
              <w:rPr>
                <w:rFonts w:ascii="Arial" w:eastAsia="Arial Unicode MS" w:hAnsi="Arial" w:cs="Arial"/>
                <w:sz w:val="16"/>
                <w:szCs w:val="16"/>
              </w:rPr>
              <w:t>1.2</w:t>
            </w:r>
          </w:p>
        </w:tc>
        <w:tc>
          <w:tcPr>
            <w:tcW w:w="2409" w:type="dxa"/>
            <w:vAlign w:val="center"/>
          </w:tcPr>
          <w:p w:rsidR="00AA7220" w:rsidRPr="005C3E80" w:rsidRDefault="00AA7220" w:rsidP="00284817">
            <w:pPr>
              <w:autoSpaceDE w:val="0"/>
              <w:autoSpaceDN w:val="0"/>
              <w:adjustRightInd w:val="0"/>
              <w:ind w:left="180" w:hanging="180"/>
              <w:rPr>
                <w:rFonts w:ascii="Arial" w:eastAsia="Arial Unicode MS" w:hAnsi="Arial" w:cs="Arial"/>
                <w:sz w:val="16"/>
                <w:szCs w:val="16"/>
              </w:rPr>
            </w:pPr>
            <w:r w:rsidRPr="005C3E80">
              <w:rPr>
                <w:rFonts w:ascii="Arial" w:eastAsia="Arial Unicode MS" w:hAnsi="Arial" w:cs="Arial"/>
                <w:sz w:val="16"/>
                <w:szCs w:val="16"/>
              </w:rPr>
              <w:t xml:space="preserve">   Ormancılık</w:t>
            </w:r>
          </w:p>
        </w:tc>
        <w:tc>
          <w:tcPr>
            <w:tcW w:w="1418" w:type="dxa"/>
            <w:vAlign w:val="bottom"/>
          </w:tcPr>
          <w:p w:rsidR="00AA7220" w:rsidRPr="008E5ED8" w:rsidRDefault="00AA7220" w:rsidP="00AA7220">
            <w:pPr>
              <w:jc w:val="right"/>
              <w:rPr>
                <w:rFonts w:ascii="Arial" w:hAnsi="Arial" w:cs="Arial"/>
                <w:color w:val="000000"/>
                <w:sz w:val="16"/>
                <w:szCs w:val="16"/>
              </w:rPr>
            </w:pPr>
            <w:r w:rsidRPr="008E5ED8">
              <w:rPr>
                <w:rFonts w:ascii="Arial" w:hAnsi="Arial" w:cs="Arial"/>
                <w:color w:val="000000"/>
                <w:sz w:val="16"/>
                <w:szCs w:val="16"/>
              </w:rPr>
              <w:t>3.517</w:t>
            </w:r>
          </w:p>
        </w:tc>
        <w:tc>
          <w:tcPr>
            <w:tcW w:w="1276" w:type="dxa"/>
            <w:vAlign w:val="bottom"/>
          </w:tcPr>
          <w:p w:rsidR="00AA7220" w:rsidRPr="008E5ED8" w:rsidRDefault="00AA7220" w:rsidP="00AA7220">
            <w:pPr>
              <w:jc w:val="right"/>
              <w:rPr>
                <w:rFonts w:ascii="Arial" w:hAnsi="Arial" w:cs="Arial"/>
                <w:color w:val="000000"/>
                <w:sz w:val="16"/>
                <w:szCs w:val="16"/>
              </w:rPr>
            </w:pPr>
            <w:r w:rsidRPr="008E5ED8">
              <w:rPr>
                <w:rFonts w:ascii="Arial" w:hAnsi="Arial" w:cs="Arial"/>
                <w:color w:val="000000"/>
                <w:sz w:val="16"/>
                <w:szCs w:val="16"/>
              </w:rPr>
              <w:t>536</w:t>
            </w:r>
          </w:p>
        </w:tc>
        <w:tc>
          <w:tcPr>
            <w:tcW w:w="1577" w:type="dxa"/>
            <w:vAlign w:val="bottom"/>
          </w:tcPr>
          <w:p w:rsidR="00AA7220" w:rsidRPr="008E5ED8" w:rsidRDefault="00AA7220" w:rsidP="00AA7220">
            <w:pPr>
              <w:jc w:val="right"/>
              <w:rPr>
                <w:rFonts w:ascii="Arial" w:hAnsi="Arial" w:cs="Arial"/>
                <w:color w:val="000000"/>
                <w:sz w:val="16"/>
                <w:szCs w:val="16"/>
              </w:rPr>
            </w:pPr>
            <w:r w:rsidRPr="008E5ED8">
              <w:rPr>
                <w:rFonts w:ascii="Arial" w:hAnsi="Arial" w:cs="Arial"/>
                <w:color w:val="000000"/>
                <w:sz w:val="16"/>
                <w:szCs w:val="16"/>
              </w:rPr>
              <w:t>10</w:t>
            </w:r>
          </w:p>
        </w:tc>
        <w:tc>
          <w:tcPr>
            <w:tcW w:w="1985" w:type="dxa"/>
            <w:vAlign w:val="bottom"/>
          </w:tcPr>
          <w:p w:rsidR="00AA7220" w:rsidRPr="008E5ED8" w:rsidRDefault="00AA7220" w:rsidP="00AA7220">
            <w:pPr>
              <w:jc w:val="right"/>
              <w:rPr>
                <w:rFonts w:ascii="Arial" w:hAnsi="Arial" w:cs="Arial"/>
                <w:color w:val="000000"/>
                <w:sz w:val="16"/>
                <w:szCs w:val="16"/>
              </w:rPr>
            </w:pPr>
            <w:r w:rsidRPr="008E5ED8">
              <w:rPr>
                <w:rFonts w:ascii="Arial" w:hAnsi="Arial" w:cs="Arial"/>
                <w:color w:val="000000"/>
                <w:sz w:val="16"/>
                <w:szCs w:val="16"/>
              </w:rPr>
              <w:t>3.495</w:t>
            </w:r>
          </w:p>
        </w:tc>
      </w:tr>
      <w:tr w:rsidR="00AA7220" w:rsidRPr="008E5ED8" w:rsidTr="004414C5">
        <w:trPr>
          <w:trHeight w:val="113"/>
        </w:trPr>
        <w:tc>
          <w:tcPr>
            <w:tcW w:w="426" w:type="dxa"/>
          </w:tcPr>
          <w:p w:rsidR="00AA7220" w:rsidRPr="005C3E80" w:rsidRDefault="00AA7220" w:rsidP="00284817">
            <w:pPr>
              <w:autoSpaceDE w:val="0"/>
              <w:autoSpaceDN w:val="0"/>
              <w:adjustRightInd w:val="0"/>
              <w:ind w:left="180" w:hanging="180"/>
              <w:rPr>
                <w:rFonts w:ascii="Arial" w:eastAsia="Arial Unicode MS" w:hAnsi="Arial" w:cs="Arial"/>
                <w:sz w:val="16"/>
                <w:szCs w:val="16"/>
              </w:rPr>
            </w:pPr>
            <w:r w:rsidRPr="005C3E80">
              <w:rPr>
                <w:rFonts w:ascii="Arial" w:eastAsia="Arial Unicode MS" w:hAnsi="Arial" w:cs="Arial"/>
                <w:sz w:val="16"/>
                <w:szCs w:val="16"/>
              </w:rPr>
              <w:t>1.3</w:t>
            </w:r>
          </w:p>
        </w:tc>
        <w:tc>
          <w:tcPr>
            <w:tcW w:w="2409" w:type="dxa"/>
            <w:vAlign w:val="center"/>
          </w:tcPr>
          <w:p w:rsidR="00AA7220" w:rsidRPr="005C3E80" w:rsidRDefault="00AA7220" w:rsidP="00284817">
            <w:pPr>
              <w:autoSpaceDE w:val="0"/>
              <w:autoSpaceDN w:val="0"/>
              <w:adjustRightInd w:val="0"/>
              <w:ind w:left="180" w:hanging="180"/>
              <w:rPr>
                <w:rFonts w:ascii="Arial" w:eastAsia="Arial Unicode MS" w:hAnsi="Arial" w:cs="Arial"/>
                <w:sz w:val="16"/>
                <w:szCs w:val="16"/>
              </w:rPr>
            </w:pPr>
            <w:r w:rsidRPr="005C3E80">
              <w:rPr>
                <w:rFonts w:ascii="Arial" w:eastAsia="Arial Unicode MS" w:hAnsi="Arial" w:cs="Arial"/>
                <w:sz w:val="16"/>
                <w:szCs w:val="16"/>
              </w:rPr>
              <w:t xml:space="preserve">   Balıkçılık</w:t>
            </w:r>
          </w:p>
        </w:tc>
        <w:tc>
          <w:tcPr>
            <w:tcW w:w="1418" w:type="dxa"/>
            <w:vAlign w:val="bottom"/>
          </w:tcPr>
          <w:p w:rsidR="00AA7220" w:rsidRPr="008E5ED8" w:rsidRDefault="00AA7220" w:rsidP="00AA7220">
            <w:pPr>
              <w:jc w:val="right"/>
              <w:rPr>
                <w:rFonts w:ascii="Arial" w:hAnsi="Arial" w:cs="Arial"/>
                <w:color w:val="000000"/>
                <w:sz w:val="16"/>
                <w:szCs w:val="16"/>
              </w:rPr>
            </w:pPr>
            <w:r w:rsidRPr="008E5ED8">
              <w:rPr>
                <w:rFonts w:ascii="Arial" w:hAnsi="Arial" w:cs="Arial"/>
                <w:color w:val="000000"/>
                <w:sz w:val="16"/>
                <w:szCs w:val="16"/>
              </w:rPr>
              <w:t>257</w:t>
            </w:r>
          </w:p>
        </w:tc>
        <w:tc>
          <w:tcPr>
            <w:tcW w:w="1276" w:type="dxa"/>
            <w:vAlign w:val="bottom"/>
          </w:tcPr>
          <w:p w:rsidR="00AA7220" w:rsidRPr="008E5ED8" w:rsidRDefault="00FD72E2" w:rsidP="00AA7220">
            <w:pPr>
              <w:jc w:val="right"/>
              <w:rPr>
                <w:rFonts w:ascii="Arial" w:hAnsi="Arial" w:cs="Arial"/>
                <w:color w:val="000000"/>
                <w:sz w:val="16"/>
                <w:szCs w:val="16"/>
              </w:rPr>
            </w:pPr>
            <w:r w:rsidRPr="008E5ED8">
              <w:rPr>
                <w:rFonts w:ascii="Arial" w:hAnsi="Arial" w:cs="Arial"/>
                <w:color w:val="000000"/>
                <w:sz w:val="16"/>
                <w:szCs w:val="16"/>
              </w:rPr>
              <w:t>-</w:t>
            </w:r>
          </w:p>
        </w:tc>
        <w:tc>
          <w:tcPr>
            <w:tcW w:w="1577" w:type="dxa"/>
            <w:vAlign w:val="bottom"/>
          </w:tcPr>
          <w:p w:rsidR="00AA7220" w:rsidRPr="008E5ED8" w:rsidRDefault="00FD72E2" w:rsidP="00AA7220">
            <w:pPr>
              <w:jc w:val="right"/>
              <w:rPr>
                <w:rFonts w:ascii="Arial" w:hAnsi="Arial" w:cs="Arial"/>
                <w:color w:val="000000"/>
                <w:sz w:val="16"/>
                <w:szCs w:val="16"/>
              </w:rPr>
            </w:pPr>
            <w:r w:rsidRPr="008E5ED8">
              <w:rPr>
                <w:rFonts w:ascii="Arial" w:hAnsi="Arial" w:cs="Arial"/>
                <w:color w:val="000000"/>
                <w:sz w:val="16"/>
                <w:szCs w:val="16"/>
              </w:rPr>
              <w:t>-</w:t>
            </w:r>
          </w:p>
        </w:tc>
        <w:tc>
          <w:tcPr>
            <w:tcW w:w="1985" w:type="dxa"/>
            <w:vAlign w:val="bottom"/>
          </w:tcPr>
          <w:p w:rsidR="00AA7220" w:rsidRPr="008E5ED8" w:rsidRDefault="00AA7220" w:rsidP="00AA7220">
            <w:pPr>
              <w:jc w:val="right"/>
              <w:rPr>
                <w:rFonts w:ascii="Arial" w:hAnsi="Arial" w:cs="Arial"/>
                <w:color w:val="000000"/>
                <w:sz w:val="16"/>
                <w:szCs w:val="16"/>
              </w:rPr>
            </w:pPr>
            <w:r w:rsidRPr="008E5ED8">
              <w:rPr>
                <w:rFonts w:ascii="Arial" w:hAnsi="Arial" w:cs="Arial"/>
                <w:color w:val="000000"/>
                <w:sz w:val="16"/>
                <w:szCs w:val="16"/>
              </w:rPr>
              <w:t>253</w:t>
            </w:r>
          </w:p>
        </w:tc>
      </w:tr>
      <w:tr w:rsidR="00AA7220" w:rsidRPr="008E5ED8" w:rsidTr="004414C5">
        <w:trPr>
          <w:trHeight w:val="113"/>
        </w:trPr>
        <w:tc>
          <w:tcPr>
            <w:tcW w:w="426" w:type="dxa"/>
          </w:tcPr>
          <w:p w:rsidR="00AA7220" w:rsidRPr="005C3E80" w:rsidRDefault="00AA7220" w:rsidP="00284817">
            <w:pPr>
              <w:autoSpaceDE w:val="0"/>
              <w:autoSpaceDN w:val="0"/>
              <w:adjustRightInd w:val="0"/>
              <w:ind w:left="180" w:hanging="180"/>
              <w:rPr>
                <w:rFonts w:ascii="Arial" w:eastAsia="Arial Unicode MS" w:hAnsi="Arial" w:cs="Arial"/>
                <w:sz w:val="16"/>
                <w:szCs w:val="16"/>
              </w:rPr>
            </w:pPr>
            <w:r w:rsidRPr="005C3E80">
              <w:rPr>
                <w:rFonts w:ascii="Arial" w:eastAsia="Arial Unicode MS" w:hAnsi="Arial" w:cs="Arial"/>
                <w:sz w:val="16"/>
                <w:szCs w:val="16"/>
              </w:rPr>
              <w:t>2</w:t>
            </w:r>
          </w:p>
        </w:tc>
        <w:tc>
          <w:tcPr>
            <w:tcW w:w="2409" w:type="dxa"/>
            <w:vAlign w:val="center"/>
          </w:tcPr>
          <w:p w:rsidR="00AA7220" w:rsidRPr="005C3E80" w:rsidRDefault="00AA7220" w:rsidP="00284817">
            <w:pPr>
              <w:autoSpaceDE w:val="0"/>
              <w:autoSpaceDN w:val="0"/>
              <w:adjustRightInd w:val="0"/>
              <w:ind w:left="180" w:hanging="180"/>
              <w:rPr>
                <w:rFonts w:ascii="Arial" w:eastAsia="Arial Unicode MS" w:hAnsi="Arial" w:cs="Arial"/>
                <w:sz w:val="16"/>
                <w:szCs w:val="16"/>
              </w:rPr>
            </w:pPr>
            <w:r w:rsidRPr="005C3E80">
              <w:rPr>
                <w:rFonts w:ascii="Arial" w:eastAsia="Arial Unicode MS" w:hAnsi="Arial" w:cs="Arial"/>
                <w:sz w:val="16"/>
                <w:szCs w:val="16"/>
              </w:rPr>
              <w:t>Sanayi</w:t>
            </w:r>
          </w:p>
        </w:tc>
        <w:tc>
          <w:tcPr>
            <w:tcW w:w="1418" w:type="dxa"/>
            <w:vAlign w:val="bottom"/>
          </w:tcPr>
          <w:p w:rsidR="00AA7220" w:rsidRPr="008E5ED8" w:rsidRDefault="00AA7220" w:rsidP="00AA7220">
            <w:pPr>
              <w:jc w:val="right"/>
              <w:rPr>
                <w:rFonts w:ascii="Arial" w:hAnsi="Arial" w:cs="Arial"/>
                <w:b/>
                <w:bCs/>
                <w:color w:val="000000"/>
                <w:sz w:val="16"/>
                <w:szCs w:val="16"/>
              </w:rPr>
            </w:pPr>
            <w:r w:rsidRPr="008E5ED8">
              <w:rPr>
                <w:rFonts w:ascii="Arial" w:hAnsi="Arial" w:cs="Arial"/>
                <w:b/>
                <w:bCs/>
                <w:color w:val="000000"/>
                <w:sz w:val="16"/>
                <w:szCs w:val="16"/>
              </w:rPr>
              <w:t>68.958</w:t>
            </w:r>
          </w:p>
        </w:tc>
        <w:tc>
          <w:tcPr>
            <w:tcW w:w="1276" w:type="dxa"/>
            <w:vAlign w:val="bottom"/>
          </w:tcPr>
          <w:p w:rsidR="00AA7220" w:rsidRPr="008E5ED8" w:rsidRDefault="00AA7220" w:rsidP="00AA7220">
            <w:pPr>
              <w:jc w:val="right"/>
              <w:rPr>
                <w:rFonts w:ascii="Arial" w:hAnsi="Arial" w:cs="Arial"/>
                <w:b/>
                <w:bCs/>
                <w:color w:val="000000"/>
                <w:sz w:val="16"/>
                <w:szCs w:val="16"/>
              </w:rPr>
            </w:pPr>
            <w:r w:rsidRPr="008E5ED8">
              <w:rPr>
                <w:rFonts w:ascii="Arial" w:hAnsi="Arial" w:cs="Arial"/>
                <w:b/>
                <w:bCs/>
                <w:color w:val="000000"/>
                <w:sz w:val="16"/>
                <w:szCs w:val="16"/>
              </w:rPr>
              <w:t>91.567</w:t>
            </w:r>
          </w:p>
        </w:tc>
        <w:tc>
          <w:tcPr>
            <w:tcW w:w="1577" w:type="dxa"/>
            <w:vAlign w:val="bottom"/>
          </w:tcPr>
          <w:p w:rsidR="00AA7220" w:rsidRPr="008E5ED8" w:rsidRDefault="00AA7220" w:rsidP="00AA7220">
            <w:pPr>
              <w:jc w:val="right"/>
              <w:rPr>
                <w:rFonts w:ascii="Arial" w:hAnsi="Arial" w:cs="Arial"/>
                <w:b/>
                <w:bCs/>
                <w:color w:val="000000"/>
                <w:sz w:val="16"/>
                <w:szCs w:val="16"/>
              </w:rPr>
            </w:pPr>
            <w:r w:rsidRPr="008E5ED8">
              <w:rPr>
                <w:rFonts w:ascii="Arial" w:hAnsi="Arial" w:cs="Arial"/>
                <w:b/>
                <w:bCs/>
                <w:color w:val="000000"/>
                <w:sz w:val="16"/>
                <w:szCs w:val="16"/>
              </w:rPr>
              <w:t>1.481</w:t>
            </w:r>
          </w:p>
        </w:tc>
        <w:tc>
          <w:tcPr>
            <w:tcW w:w="1985" w:type="dxa"/>
            <w:vAlign w:val="bottom"/>
          </w:tcPr>
          <w:p w:rsidR="00AA7220" w:rsidRPr="008E5ED8" w:rsidRDefault="00AA7220" w:rsidP="00AA7220">
            <w:pPr>
              <w:jc w:val="right"/>
              <w:rPr>
                <w:rFonts w:ascii="Arial" w:hAnsi="Arial" w:cs="Arial"/>
                <w:b/>
                <w:bCs/>
                <w:color w:val="000000"/>
                <w:sz w:val="16"/>
                <w:szCs w:val="16"/>
              </w:rPr>
            </w:pPr>
            <w:r w:rsidRPr="008E5ED8">
              <w:rPr>
                <w:rFonts w:ascii="Arial" w:hAnsi="Arial" w:cs="Arial"/>
                <w:b/>
                <w:bCs/>
                <w:color w:val="000000"/>
                <w:sz w:val="16"/>
                <w:szCs w:val="16"/>
              </w:rPr>
              <w:t>57.695</w:t>
            </w:r>
          </w:p>
        </w:tc>
      </w:tr>
      <w:tr w:rsidR="00AA7220" w:rsidRPr="008E5ED8" w:rsidTr="004414C5">
        <w:trPr>
          <w:trHeight w:val="113"/>
        </w:trPr>
        <w:tc>
          <w:tcPr>
            <w:tcW w:w="426" w:type="dxa"/>
          </w:tcPr>
          <w:p w:rsidR="00AA7220" w:rsidRPr="005C3E80" w:rsidRDefault="00AA7220" w:rsidP="00284817">
            <w:pPr>
              <w:autoSpaceDE w:val="0"/>
              <w:autoSpaceDN w:val="0"/>
              <w:adjustRightInd w:val="0"/>
              <w:ind w:left="180" w:hanging="180"/>
              <w:rPr>
                <w:rFonts w:ascii="Arial" w:eastAsia="Arial Unicode MS" w:hAnsi="Arial" w:cs="Arial"/>
                <w:sz w:val="16"/>
                <w:szCs w:val="16"/>
              </w:rPr>
            </w:pPr>
            <w:r w:rsidRPr="005C3E80">
              <w:rPr>
                <w:rFonts w:ascii="Arial" w:eastAsia="Arial Unicode MS" w:hAnsi="Arial" w:cs="Arial"/>
                <w:sz w:val="16"/>
                <w:szCs w:val="16"/>
              </w:rPr>
              <w:t>2.1</w:t>
            </w:r>
          </w:p>
        </w:tc>
        <w:tc>
          <w:tcPr>
            <w:tcW w:w="2409" w:type="dxa"/>
            <w:vAlign w:val="center"/>
          </w:tcPr>
          <w:p w:rsidR="00AA7220" w:rsidRPr="005C3E80" w:rsidRDefault="00AA7220" w:rsidP="00284817">
            <w:pPr>
              <w:autoSpaceDE w:val="0"/>
              <w:autoSpaceDN w:val="0"/>
              <w:adjustRightInd w:val="0"/>
              <w:ind w:left="180" w:hanging="180"/>
              <w:rPr>
                <w:rFonts w:ascii="Arial" w:eastAsia="Arial Unicode MS" w:hAnsi="Arial" w:cs="Arial"/>
                <w:sz w:val="16"/>
                <w:szCs w:val="16"/>
              </w:rPr>
            </w:pPr>
            <w:r w:rsidRPr="005C3E80">
              <w:rPr>
                <w:rFonts w:ascii="Arial" w:eastAsia="Arial Unicode MS" w:hAnsi="Arial" w:cs="Arial"/>
                <w:sz w:val="16"/>
                <w:szCs w:val="16"/>
              </w:rPr>
              <w:t xml:space="preserve">   Madencilik ve Taşocakçılığı</w:t>
            </w:r>
          </w:p>
        </w:tc>
        <w:tc>
          <w:tcPr>
            <w:tcW w:w="1418" w:type="dxa"/>
            <w:vAlign w:val="bottom"/>
          </w:tcPr>
          <w:p w:rsidR="00AA7220" w:rsidRPr="008E5ED8" w:rsidRDefault="00AA7220" w:rsidP="00AA7220">
            <w:pPr>
              <w:jc w:val="right"/>
              <w:rPr>
                <w:rFonts w:ascii="Arial" w:hAnsi="Arial" w:cs="Arial"/>
                <w:color w:val="000000"/>
                <w:sz w:val="16"/>
                <w:szCs w:val="16"/>
              </w:rPr>
            </w:pPr>
            <w:r w:rsidRPr="008E5ED8">
              <w:rPr>
                <w:rFonts w:ascii="Arial" w:hAnsi="Arial" w:cs="Arial"/>
                <w:color w:val="000000"/>
                <w:sz w:val="16"/>
                <w:szCs w:val="16"/>
              </w:rPr>
              <w:t>2.080</w:t>
            </w:r>
          </w:p>
        </w:tc>
        <w:tc>
          <w:tcPr>
            <w:tcW w:w="1276" w:type="dxa"/>
            <w:vAlign w:val="bottom"/>
          </w:tcPr>
          <w:p w:rsidR="00AA7220" w:rsidRPr="008E5ED8" w:rsidRDefault="00AA7220" w:rsidP="00AA7220">
            <w:pPr>
              <w:jc w:val="right"/>
              <w:rPr>
                <w:rFonts w:ascii="Arial" w:hAnsi="Arial" w:cs="Arial"/>
                <w:color w:val="000000"/>
                <w:sz w:val="16"/>
                <w:szCs w:val="16"/>
              </w:rPr>
            </w:pPr>
            <w:r w:rsidRPr="008E5ED8">
              <w:rPr>
                <w:rFonts w:ascii="Arial" w:hAnsi="Arial" w:cs="Arial"/>
                <w:color w:val="000000"/>
                <w:sz w:val="16"/>
                <w:szCs w:val="16"/>
              </w:rPr>
              <w:t>960</w:t>
            </w:r>
          </w:p>
        </w:tc>
        <w:tc>
          <w:tcPr>
            <w:tcW w:w="1577" w:type="dxa"/>
            <w:vAlign w:val="bottom"/>
          </w:tcPr>
          <w:p w:rsidR="00AA7220" w:rsidRPr="008E5ED8" w:rsidRDefault="00AA7220" w:rsidP="00AA7220">
            <w:pPr>
              <w:jc w:val="right"/>
              <w:rPr>
                <w:rFonts w:ascii="Arial" w:hAnsi="Arial" w:cs="Arial"/>
                <w:color w:val="000000"/>
                <w:sz w:val="16"/>
                <w:szCs w:val="16"/>
              </w:rPr>
            </w:pPr>
            <w:r w:rsidRPr="008E5ED8">
              <w:rPr>
                <w:rFonts w:ascii="Arial" w:hAnsi="Arial" w:cs="Arial"/>
                <w:color w:val="000000"/>
                <w:sz w:val="16"/>
                <w:szCs w:val="16"/>
              </w:rPr>
              <w:t>12</w:t>
            </w:r>
          </w:p>
        </w:tc>
        <w:tc>
          <w:tcPr>
            <w:tcW w:w="1985" w:type="dxa"/>
            <w:vAlign w:val="bottom"/>
          </w:tcPr>
          <w:p w:rsidR="00AA7220" w:rsidRPr="008E5ED8" w:rsidRDefault="00AA7220" w:rsidP="00AA7220">
            <w:pPr>
              <w:jc w:val="right"/>
              <w:rPr>
                <w:rFonts w:ascii="Arial" w:hAnsi="Arial" w:cs="Arial"/>
                <w:color w:val="000000"/>
                <w:sz w:val="16"/>
                <w:szCs w:val="16"/>
              </w:rPr>
            </w:pPr>
            <w:r w:rsidRPr="008E5ED8">
              <w:rPr>
                <w:rFonts w:ascii="Arial" w:hAnsi="Arial" w:cs="Arial"/>
                <w:color w:val="000000"/>
                <w:sz w:val="16"/>
                <w:szCs w:val="16"/>
              </w:rPr>
              <w:t>2.072</w:t>
            </w:r>
          </w:p>
        </w:tc>
      </w:tr>
      <w:tr w:rsidR="00AA7220" w:rsidRPr="008E5ED8" w:rsidTr="004414C5">
        <w:trPr>
          <w:trHeight w:val="113"/>
        </w:trPr>
        <w:tc>
          <w:tcPr>
            <w:tcW w:w="426" w:type="dxa"/>
          </w:tcPr>
          <w:p w:rsidR="00AA7220" w:rsidRPr="005C3E80" w:rsidRDefault="00AA7220" w:rsidP="00284817">
            <w:pPr>
              <w:autoSpaceDE w:val="0"/>
              <w:autoSpaceDN w:val="0"/>
              <w:adjustRightInd w:val="0"/>
              <w:ind w:left="180" w:hanging="180"/>
              <w:rPr>
                <w:rFonts w:ascii="Arial" w:eastAsia="Arial Unicode MS" w:hAnsi="Arial" w:cs="Arial"/>
                <w:sz w:val="16"/>
                <w:szCs w:val="16"/>
              </w:rPr>
            </w:pPr>
            <w:r w:rsidRPr="005C3E80">
              <w:rPr>
                <w:rFonts w:ascii="Arial" w:eastAsia="Arial Unicode MS" w:hAnsi="Arial" w:cs="Arial"/>
                <w:sz w:val="16"/>
                <w:szCs w:val="16"/>
              </w:rPr>
              <w:t>2.2</w:t>
            </w:r>
          </w:p>
        </w:tc>
        <w:tc>
          <w:tcPr>
            <w:tcW w:w="2409" w:type="dxa"/>
            <w:vAlign w:val="center"/>
          </w:tcPr>
          <w:p w:rsidR="00AA7220" w:rsidRPr="005C3E80" w:rsidRDefault="00AA7220" w:rsidP="00284817">
            <w:pPr>
              <w:autoSpaceDE w:val="0"/>
              <w:autoSpaceDN w:val="0"/>
              <w:adjustRightInd w:val="0"/>
              <w:ind w:left="180" w:hanging="180"/>
              <w:rPr>
                <w:rFonts w:ascii="Arial" w:eastAsia="Arial Unicode MS" w:hAnsi="Arial" w:cs="Arial"/>
                <w:sz w:val="16"/>
                <w:szCs w:val="16"/>
              </w:rPr>
            </w:pPr>
            <w:r w:rsidRPr="005C3E80">
              <w:rPr>
                <w:rFonts w:ascii="Arial" w:eastAsia="Arial Unicode MS" w:hAnsi="Arial" w:cs="Arial"/>
                <w:sz w:val="16"/>
                <w:szCs w:val="16"/>
              </w:rPr>
              <w:t xml:space="preserve">   İmalat Sanayi</w:t>
            </w:r>
          </w:p>
        </w:tc>
        <w:tc>
          <w:tcPr>
            <w:tcW w:w="1418" w:type="dxa"/>
            <w:vAlign w:val="bottom"/>
          </w:tcPr>
          <w:p w:rsidR="00AA7220" w:rsidRPr="008E5ED8" w:rsidRDefault="00AA7220" w:rsidP="00AA7220">
            <w:pPr>
              <w:jc w:val="right"/>
              <w:rPr>
                <w:rFonts w:ascii="Arial" w:hAnsi="Arial" w:cs="Arial"/>
                <w:color w:val="000000"/>
                <w:sz w:val="16"/>
                <w:szCs w:val="16"/>
              </w:rPr>
            </w:pPr>
            <w:r w:rsidRPr="008E5ED8">
              <w:rPr>
                <w:rFonts w:ascii="Arial" w:hAnsi="Arial" w:cs="Arial"/>
                <w:color w:val="000000"/>
                <w:sz w:val="16"/>
                <w:szCs w:val="16"/>
              </w:rPr>
              <w:t>63.226</w:t>
            </w:r>
          </w:p>
        </w:tc>
        <w:tc>
          <w:tcPr>
            <w:tcW w:w="1276" w:type="dxa"/>
            <w:vAlign w:val="bottom"/>
          </w:tcPr>
          <w:p w:rsidR="00AA7220" w:rsidRPr="008E5ED8" w:rsidRDefault="00AA7220" w:rsidP="00AA7220">
            <w:pPr>
              <w:jc w:val="right"/>
              <w:rPr>
                <w:rFonts w:ascii="Arial" w:hAnsi="Arial" w:cs="Arial"/>
                <w:color w:val="000000"/>
                <w:sz w:val="16"/>
                <w:szCs w:val="16"/>
              </w:rPr>
            </w:pPr>
            <w:r w:rsidRPr="008E5ED8">
              <w:rPr>
                <w:rFonts w:ascii="Arial" w:hAnsi="Arial" w:cs="Arial"/>
                <w:color w:val="000000"/>
                <w:sz w:val="16"/>
                <w:szCs w:val="16"/>
              </w:rPr>
              <w:t>90.545</w:t>
            </w:r>
          </w:p>
        </w:tc>
        <w:tc>
          <w:tcPr>
            <w:tcW w:w="1577" w:type="dxa"/>
            <w:vAlign w:val="bottom"/>
          </w:tcPr>
          <w:p w:rsidR="00AA7220" w:rsidRPr="008E5ED8" w:rsidRDefault="00AA7220" w:rsidP="00AA7220">
            <w:pPr>
              <w:jc w:val="right"/>
              <w:rPr>
                <w:rFonts w:ascii="Arial" w:hAnsi="Arial" w:cs="Arial"/>
                <w:color w:val="000000"/>
                <w:sz w:val="16"/>
                <w:szCs w:val="16"/>
              </w:rPr>
            </w:pPr>
            <w:r w:rsidRPr="008E5ED8">
              <w:rPr>
                <w:rFonts w:ascii="Arial" w:hAnsi="Arial" w:cs="Arial"/>
                <w:color w:val="000000"/>
                <w:sz w:val="16"/>
                <w:szCs w:val="16"/>
              </w:rPr>
              <w:t>1.468</w:t>
            </w:r>
          </w:p>
        </w:tc>
        <w:tc>
          <w:tcPr>
            <w:tcW w:w="1985" w:type="dxa"/>
            <w:vAlign w:val="bottom"/>
          </w:tcPr>
          <w:p w:rsidR="00AA7220" w:rsidRPr="008E5ED8" w:rsidRDefault="00AA7220" w:rsidP="00AA7220">
            <w:pPr>
              <w:jc w:val="right"/>
              <w:rPr>
                <w:rFonts w:ascii="Arial" w:hAnsi="Arial" w:cs="Arial"/>
                <w:color w:val="000000"/>
                <w:sz w:val="16"/>
                <w:szCs w:val="16"/>
              </w:rPr>
            </w:pPr>
            <w:r w:rsidRPr="008E5ED8">
              <w:rPr>
                <w:rFonts w:ascii="Arial" w:hAnsi="Arial" w:cs="Arial"/>
                <w:color w:val="000000"/>
                <w:sz w:val="16"/>
                <w:szCs w:val="16"/>
              </w:rPr>
              <w:t>53.455</w:t>
            </w:r>
          </w:p>
        </w:tc>
      </w:tr>
      <w:tr w:rsidR="00AA7220" w:rsidRPr="008E5ED8" w:rsidTr="004414C5">
        <w:trPr>
          <w:trHeight w:val="113"/>
        </w:trPr>
        <w:tc>
          <w:tcPr>
            <w:tcW w:w="426" w:type="dxa"/>
          </w:tcPr>
          <w:p w:rsidR="00AA7220" w:rsidRPr="005C3E80" w:rsidRDefault="00AA7220" w:rsidP="00284817">
            <w:pPr>
              <w:autoSpaceDE w:val="0"/>
              <w:autoSpaceDN w:val="0"/>
              <w:adjustRightInd w:val="0"/>
              <w:ind w:left="112" w:hanging="112"/>
              <w:rPr>
                <w:rFonts w:ascii="Arial" w:eastAsia="Arial Unicode MS" w:hAnsi="Arial" w:cs="Arial"/>
                <w:sz w:val="16"/>
                <w:szCs w:val="16"/>
              </w:rPr>
            </w:pPr>
            <w:r w:rsidRPr="005C3E80">
              <w:rPr>
                <w:rFonts w:ascii="Arial" w:eastAsia="Arial Unicode MS" w:hAnsi="Arial" w:cs="Arial"/>
                <w:sz w:val="16"/>
                <w:szCs w:val="16"/>
              </w:rPr>
              <w:t>2.3</w:t>
            </w:r>
          </w:p>
        </w:tc>
        <w:tc>
          <w:tcPr>
            <w:tcW w:w="2409" w:type="dxa"/>
            <w:vAlign w:val="center"/>
          </w:tcPr>
          <w:p w:rsidR="00AA7220" w:rsidRPr="005C3E80" w:rsidRDefault="00AA7220" w:rsidP="00284817">
            <w:pPr>
              <w:autoSpaceDE w:val="0"/>
              <w:autoSpaceDN w:val="0"/>
              <w:adjustRightInd w:val="0"/>
              <w:ind w:left="112" w:hanging="112"/>
              <w:rPr>
                <w:rFonts w:ascii="Arial" w:eastAsia="Arial Unicode MS" w:hAnsi="Arial" w:cs="Arial"/>
                <w:sz w:val="16"/>
                <w:szCs w:val="16"/>
              </w:rPr>
            </w:pPr>
            <w:r w:rsidRPr="005C3E80">
              <w:rPr>
                <w:rFonts w:ascii="Arial" w:eastAsia="Arial Unicode MS" w:hAnsi="Arial" w:cs="Arial"/>
                <w:sz w:val="16"/>
                <w:szCs w:val="16"/>
              </w:rPr>
              <w:t xml:space="preserve">   Elektrik, Gaz, Su</w:t>
            </w:r>
          </w:p>
        </w:tc>
        <w:tc>
          <w:tcPr>
            <w:tcW w:w="1418" w:type="dxa"/>
            <w:vAlign w:val="bottom"/>
          </w:tcPr>
          <w:p w:rsidR="00AA7220" w:rsidRPr="008E5ED8" w:rsidRDefault="00AA7220" w:rsidP="00AA7220">
            <w:pPr>
              <w:jc w:val="right"/>
              <w:rPr>
                <w:rFonts w:ascii="Arial" w:hAnsi="Arial" w:cs="Arial"/>
                <w:color w:val="000000"/>
                <w:sz w:val="16"/>
                <w:szCs w:val="16"/>
              </w:rPr>
            </w:pPr>
            <w:r w:rsidRPr="008E5ED8">
              <w:rPr>
                <w:rFonts w:ascii="Arial" w:hAnsi="Arial" w:cs="Arial"/>
                <w:color w:val="000000"/>
                <w:sz w:val="16"/>
                <w:szCs w:val="16"/>
              </w:rPr>
              <w:t>3.652</w:t>
            </w:r>
          </w:p>
        </w:tc>
        <w:tc>
          <w:tcPr>
            <w:tcW w:w="1276" w:type="dxa"/>
            <w:vAlign w:val="bottom"/>
          </w:tcPr>
          <w:p w:rsidR="00AA7220" w:rsidRPr="008E5ED8" w:rsidRDefault="00AA7220" w:rsidP="00AA7220">
            <w:pPr>
              <w:jc w:val="right"/>
              <w:rPr>
                <w:rFonts w:ascii="Arial" w:hAnsi="Arial" w:cs="Arial"/>
                <w:color w:val="000000"/>
                <w:sz w:val="16"/>
                <w:szCs w:val="16"/>
              </w:rPr>
            </w:pPr>
            <w:r w:rsidRPr="008E5ED8">
              <w:rPr>
                <w:rFonts w:ascii="Arial" w:hAnsi="Arial" w:cs="Arial"/>
                <w:color w:val="000000"/>
                <w:sz w:val="16"/>
                <w:szCs w:val="16"/>
              </w:rPr>
              <w:t>62</w:t>
            </w:r>
          </w:p>
        </w:tc>
        <w:tc>
          <w:tcPr>
            <w:tcW w:w="1577" w:type="dxa"/>
            <w:vAlign w:val="bottom"/>
          </w:tcPr>
          <w:p w:rsidR="00AA7220" w:rsidRPr="008E5ED8" w:rsidRDefault="00AA7220" w:rsidP="00AA7220">
            <w:pPr>
              <w:jc w:val="right"/>
              <w:rPr>
                <w:rFonts w:ascii="Arial" w:hAnsi="Arial" w:cs="Arial"/>
                <w:color w:val="000000"/>
                <w:sz w:val="16"/>
                <w:szCs w:val="16"/>
              </w:rPr>
            </w:pPr>
            <w:r w:rsidRPr="008E5ED8">
              <w:rPr>
                <w:rFonts w:ascii="Arial" w:hAnsi="Arial" w:cs="Arial"/>
                <w:color w:val="000000"/>
                <w:sz w:val="16"/>
                <w:szCs w:val="16"/>
              </w:rPr>
              <w:t>1</w:t>
            </w:r>
          </w:p>
        </w:tc>
        <w:tc>
          <w:tcPr>
            <w:tcW w:w="1985" w:type="dxa"/>
            <w:vAlign w:val="bottom"/>
          </w:tcPr>
          <w:p w:rsidR="00AA7220" w:rsidRPr="008E5ED8" w:rsidRDefault="00AA7220" w:rsidP="00AA7220">
            <w:pPr>
              <w:jc w:val="right"/>
              <w:rPr>
                <w:rFonts w:ascii="Arial" w:hAnsi="Arial" w:cs="Arial"/>
                <w:color w:val="000000"/>
                <w:sz w:val="16"/>
                <w:szCs w:val="16"/>
              </w:rPr>
            </w:pPr>
            <w:r w:rsidRPr="008E5ED8">
              <w:rPr>
                <w:rFonts w:ascii="Arial" w:hAnsi="Arial" w:cs="Arial"/>
                <w:color w:val="000000"/>
                <w:sz w:val="16"/>
                <w:szCs w:val="16"/>
              </w:rPr>
              <w:t>2.168</w:t>
            </w:r>
          </w:p>
        </w:tc>
      </w:tr>
      <w:tr w:rsidR="00AA7220" w:rsidRPr="008E5ED8" w:rsidTr="004414C5">
        <w:trPr>
          <w:trHeight w:val="113"/>
        </w:trPr>
        <w:tc>
          <w:tcPr>
            <w:tcW w:w="426" w:type="dxa"/>
          </w:tcPr>
          <w:p w:rsidR="00AA7220" w:rsidRPr="005C3E80" w:rsidRDefault="00AA7220" w:rsidP="00284817">
            <w:pPr>
              <w:autoSpaceDE w:val="0"/>
              <w:autoSpaceDN w:val="0"/>
              <w:adjustRightInd w:val="0"/>
              <w:rPr>
                <w:rFonts w:ascii="Arial" w:eastAsia="Arial Unicode MS" w:hAnsi="Arial" w:cs="Arial"/>
                <w:sz w:val="16"/>
                <w:szCs w:val="16"/>
              </w:rPr>
            </w:pPr>
            <w:r w:rsidRPr="005C3E80">
              <w:rPr>
                <w:rFonts w:ascii="Arial" w:eastAsia="Arial Unicode MS" w:hAnsi="Arial" w:cs="Arial"/>
                <w:sz w:val="16"/>
                <w:szCs w:val="16"/>
              </w:rPr>
              <w:t>3</w:t>
            </w:r>
          </w:p>
        </w:tc>
        <w:tc>
          <w:tcPr>
            <w:tcW w:w="2409" w:type="dxa"/>
            <w:vAlign w:val="center"/>
          </w:tcPr>
          <w:p w:rsidR="00AA7220" w:rsidRPr="005C3E80" w:rsidRDefault="00AA7220" w:rsidP="00284817">
            <w:pPr>
              <w:autoSpaceDE w:val="0"/>
              <w:autoSpaceDN w:val="0"/>
              <w:adjustRightInd w:val="0"/>
              <w:rPr>
                <w:rFonts w:ascii="Arial" w:eastAsia="Arial Unicode MS" w:hAnsi="Arial" w:cs="Arial"/>
                <w:sz w:val="16"/>
                <w:szCs w:val="16"/>
              </w:rPr>
            </w:pPr>
            <w:r w:rsidRPr="005C3E80">
              <w:rPr>
                <w:rFonts w:ascii="Arial" w:eastAsia="Arial Unicode MS" w:hAnsi="Arial" w:cs="Arial"/>
                <w:sz w:val="16"/>
                <w:szCs w:val="16"/>
              </w:rPr>
              <w:t>İnşaat</w:t>
            </w:r>
          </w:p>
        </w:tc>
        <w:tc>
          <w:tcPr>
            <w:tcW w:w="1418" w:type="dxa"/>
            <w:vAlign w:val="bottom"/>
          </w:tcPr>
          <w:p w:rsidR="00AA7220" w:rsidRPr="008E5ED8" w:rsidRDefault="00AA7220" w:rsidP="00AA7220">
            <w:pPr>
              <w:jc w:val="right"/>
              <w:rPr>
                <w:rFonts w:ascii="Arial" w:hAnsi="Arial" w:cs="Arial"/>
                <w:b/>
                <w:bCs/>
                <w:color w:val="000000"/>
                <w:sz w:val="16"/>
                <w:szCs w:val="16"/>
              </w:rPr>
            </w:pPr>
            <w:r w:rsidRPr="008E5ED8">
              <w:rPr>
                <w:rFonts w:ascii="Arial" w:hAnsi="Arial" w:cs="Arial"/>
                <w:b/>
                <w:bCs/>
                <w:color w:val="000000"/>
                <w:sz w:val="16"/>
                <w:szCs w:val="16"/>
              </w:rPr>
              <w:t>100.348</w:t>
            </w:r>
          </w:p>
        </w:tc>
        <w:tc>
          <w:tcPr>
            <w:tcW w:w="1276" w:type="dxa"/>
            <w:vAlign w:val="bottom"/>
          </w:tcPr>
          <w:p w:rsidR="00AA7220" w:rsidRPr="008E5ED8" w:rsidRDefault="00AA7220" w:rsidP="00AA7220">
            <w:pPr>
              <w:jc w:val="right"/>
              <w:rPr>
                <w:rFonts w:ascii="Arial" w:hAnsi="Arial" w:cs="Arial"/>
                <w:color w:val="000000"/>
                <w:sz w:val="16"/>
                <w:szCs w:val="16"/>
              </w:rPr>
            </w:pPr>
            <w:r w:rsidRPr="008E5ED8">
              <w:rPr>
                <w:rFonts w:ascii="Arial" w:hAnsi="Arial" w:cs="Arial"/>
                <w:color w:val="000000"/>
                <w:sz w:val="16"/>
                <w:szCs w:val="16"/>
              </w:rPr>
              <w:t>19.386</w:t>
            </w:r>
          </w:p>
        </w:tc>
        <w:tc>
          <w:tcPr>
            <w:tcW w:w="1577" w:type="dxa"/>
            <w:vAlign w:val="bottom"/>
          </w:tcPr>
          <w:p w:rsidR="00AA7220" w:rsidRPr="008E5ED8" w:rsidRDefault="00AA7220" w:rsidP="00AA7220">
            <w:pPr>
              <w:jc w:val="right"/>
              <w:rPr>
                <w:rFonts w:ascii="Arial" w:hAnsi="Arial" w:cs="Arial"/>
                <w:color w:val="000000"/>
                <w:sz w:val="16"/>
                <w:szCs w:val="16"/>
              </w:rPr>
            </w:pPr>
            <w:r w:rsidRPr="008E5ED8">
              <w:rPr>
                <w:rFonts w:ascii="Arial" w:hAnsi="Arial" w:cs="Arial"/>
                <w:color w:val="000000"/>
                <w:sz w:val="16"/>
                <w:szCs w:val="16"/>
              </w:rPr>
              <w:t>359</w:t>
            </w:r>
          </w:p>
        </w:tc>
        <w:tc>
          <w:tcPr>
            <w:tcW w:w="1985" w:type="dxa"/>
            <w:vAlign w:val="bottom"/>
          </w:tcPr>
          <w:p w:rsidR="00AA7220" w:rsidRPr="008E5ED8" w:rsidRDefault="00AA7220" w:rsidP="00AA7220">
            <w:pPr>
              <w:jc w:val="right"/>
              <w:rPr>
                <w:rFonts w:ascii="Arial" w:hAnsi="Arial" w:cs="Arial"/>
                <w:b/>
                <w:bCs/>
                <w:color w:val="000000"/>
                <w:sz w:val="16"/>
                <w:szCs w:val="16"/>
              </w:rPr>
            </w:pPr>
            <w:r w:rsidRPr="008E5ED8">
              <w:rPr>
                <w:rFonts w:ascii="Arial" w:hAnsi="Arial" w:cs="Arial"/>
                <w:b/>
                <w:bCs/>
                <w:color w:val="000000"/>
                <w:sz w:val="16"/>
                <w:szCs w:val="16"/>
              </w:rPr>
              <w:t>91.181</w:t>
            </w:r>
          </w:p>
        </w:tc>
      </w:tr>
      <w:tr w:rsidR="00AA7220" w:rsidRPr="008E5ED8" w:rsidTr="004414C5">
        <w:trPr>
          <w:trHeight w:val="113"/>
        </w:trPr>
        <w:tc>
          <w:tcPr>
            <w:tcW w:w="426" w:type="dxa"/>
          </w:tcPr>
          <w:p w:rsidR="00AA7220" w:rsidRPr="005C3E80" w:rsidRDefault="00AA7220" w:rsidP="00284817">
            <w:pPr>
              <w:autoSpaceDE w:val="0"/>
              <w:autoSpaceDN w:val="0"/>
              <w:adjustRightInd w:val="0"/>
              <w:ind w:left="180" w:hanging="180"/>
              <w:rPr>
                <w:rFonts w:ascii="Arial" w:eastAsia="Arial Unicode MS" w:hAnsi="Arial" w:cs="Arial"/>
                <w:sz w:val="16"/>
                <w:szCs w:val="16"/>
              </w:rPr>
            </w:pPr>
            <w:r w:rsidRPr="005C3E80">
              <w:rPr>
                <w:rFonts w:ascii="Arial" w:eastAsia="Arial Unicode MS" w:hAnsi="Arial" w:cs="Arial"/>
                <w:sz w:val="16"/>
                <w:szCs w:val="16"/>
              </w:rPr>
              <w:t>4</w:t>
            </w:r>
          </w:p>
        </w:tc>
        <w:tc>
          <w:tcPr>
            <w:tcW w:w="2409" w:type="dxa"/>
            <w:vAlign w:val="center"/>
          </w:tcPr>
          <w:p w:rsidR="00AA7220" w:rsidRPr="005C3E80" w:rsidRDefault="00AA7220" w:rsidP="00284817">
            <w:pPr>
              <w:autoSpaceDE w:val="0"/>
              <w:autoSpaceDN w:val="0"/>
              <w:adjustRightInd w:val="0"/>
              <w:ind w:left="180" w:hanging="180"/>
              <w:rPr>
                <w:rFonts w:ascii="Arial" w:eastAsia="Arial Unicode MS" w:hAnsi="Arial" w:cs="Arial"/>
                <w:sz w:val="16"/>
                <w:szCs w:val="16"/>
              </w:rPr>
            </w:pPr>
            <w:r w:rsidRPr="005C3E80">
              <w:rPr>
                <w:rFonts w:ascii="Arial" w:eastAsia="Arial Unicode MS" w:hAnsi="Arial" w:cs="Arial"/>
                <w:sz w:val="16"/>
                <w:szCs w:val="16"/>
              </w:rPr>
              <w:t>Hizmetler</w:t>
            </w:r>
          </w:p>
        </w:tc>
        <w:tc>
          <w:tcPr>
            <w:tcW w:w="1418" w:type="dxa"/>
            <w:vAlign w:val="bottom"/>
          </w:tcPr>
          <w:p w:rsidR="00AA7220" w:rsidRPr="008E5ED8" w:rsidRDefault="00AA7220" w:rsidP="00AA7220">
            <w:pPr>
              <w:jc w:val="right"/>
              <w:rPr>
                <w:rFonts w:ascii="Arial" w:hAnsi="Arial" w:cs="Arial"/>
                <w:b/>
                <w:bCs/>
                <w:color w:val="000000"/>
                <w:sz w:val="16"/>
                <w:szCs w:val="16"/>
              </w:rPr>
            </w:pPr>
            <w:r w:rsidRPr="008E5ED8">
              <w:rPr>
                <w:rFonts w:ascii="Arial" w:hAnsi="Arial" w:cs="Arial"/>
                <w:b/>
                <w:bCs/>
                <w:color w:val="000000"/>
                <w:sz w:val="16"/>
                <w:szCs w:val="16"/>
              </w:rPr>
              <w:t>30.120</w:t>
            </w:r>
          </w:p>
        </w:tc>
        <w:tc>
          <w:tcPr>
            <w:tcW w:w="1276" w:type="dxa"/>
            <w:vAlign w:val="bottom"/>
          </w:tcPr>
          <w:p w:rsidR="00AA7220" w:rsidRPr="008E5ED8" w:rsidRDefault="00AA7220" w:rsidP="00AA7220">
            <w:pPr>
              <w:jc w:val="right"/>
              <w:rPr>
                <w:rFonts w:ascii="Arial" w:hAnsi="Arial" w:cs="Arial"/>
                <w:b/>
                <w:bCs/>
                <w:color w:val="000000"/>
                <w:sz w:val="16"/>
                <w:szCs w:val="16"/>
              </w:rPr>
            </w:pPr>
            <w:r w:rsidRPr="008E5ED8">
              <w:rPr>
                <w:rFonts w:ascii="Arial" w:hAnsi="Arial" w:cs="Arial"/>
                <w:b/>
                <w:bCs/>
                <w:color w:val="000000"/>
                <w:sz w:val="16"/>
                <w:szCs w:val="16"/>
              </w:rPr>
              <w:t>32.819</w:t>
            </w:r>
          </w:p>
        </w:tc>
        <w:tc>
          <w:tcPr>
            <w:tcW w:w="1577" w:type="dxa"/>
            <w:vAlign w:val="bottom"/>
          </w:tcPr>
          <w:p w:rsidR="00AA7220" w:rsidRPr="008E5ED8" w:rsidRDefault="00AA7220" w:rsidP="00AA7220">
            <w:pPr>
              <w:jc w:val="right"/>
              <w:rPr>
                <w:rFonts w:ascii="Arial" w:hAnsi="Arial" w:cs="Arial"/>
                <w:b/>
                <w:bCs/>
                <w:color w:val="000000"/>
                <w:sz w:val="16"/>
                <w:szCs w:val="16"/>
              </w:rPr>
            </w:pPr>
            <w:r w:rsidRPr="008E5ED8">
              <w:rPr>
                <w:rFonts w:ascii="Arial" w:hAnsi="Arial" w:cs="Arial"/>
                <w:b/>
                <w:bCs/>
                <w:color w:val="000000"/>
                <w:sz w:val="16"/>
                <w:szCs w:val="16"/>
              </w:rPr>
              <w:t>564</w:t>
            </w:r>
          </w:p>
        </w:tc>
        <w:tc>
          <w:tcPr>
            <w:tcW w:w="1985" w:type="dxa"/>
            <w:vAlign w:val="bottom"/>
          </w:tcPr>
          <w:p w:rsidR="00AA7220" w:rsidRPr="008E5ED8" w:rsidRDefault="00AA7220" w:rsidP="00AA7220">
            <w:pPr>
              <w:jc w:val="right"/>
              <w:rPr>
                <w:rFonts w:ascii="Arial" w:hAnsi="Arial" w:cs="Arial"/>
                <w:b/>
                <w:bCs/>
                <w:color w:val="000000"/>
                <w:sz w:val="16"/>
                <w:szCs w:val="16"/>
              </w:rPr>
            </w:pPr>
            <w:r w:rsidRPr="008E5ED8">
              <w:rPr>
                <w:rFonts w:ascii="Arial" w:hAnsi="Arial" w:cs="Arial"/>
                <w:b/>
                <w:bCs/>
                <w:color w:val="000000"/>
                <w:sz w:val="16"/>
                <w:szCs w:val="16"/>
              </w:rPr>
              <w:t>26.239</w:t>
            </w:r>
          </w:p>
        </w:tc>
      </w:tr>
      <w:tr w:rsidR="00AA7220" w:rsidRPr="008E5ED8" w:rsidTr="004414C5">
        <w:trPr>
          <w:trHeight w:val="113"/>
        </w:trPr>
        <w:tc>
          <w:tcPr>
            <w:tcW w:w="426" w:type="dxa"/>
          </w:tcPr>
          <w:p w:rsidR="00AA7220" w:rsidRPr="005C3E80" w:rsidRDefault="00AA7220" w:rsidP="00284817">
            <w:pPr>
              <w:autoSpaceDE w:val="0"/>
              <w:autoSpaceDN w:val="0"/>
              <w:adjustRightInd w:val="0"/>
              <w:ind w:left="180" w:hanging="180"/>
              <w:rPr>
                <w:rFonts w:ascii="Arial" w:eastAsia="Arial Unicode MS" w:hAnsi="Arial" w:cs="Arial"/>
                <w:sz w:val="16"/>
                <w:szCs w:val="16"/>
              </w:rPr>
            </w:pPr>
            <w:r w:rsidRPr="005C3E80">
              <w:rPr>
                <w:rFonts w:ascii="Arial" w:eastAsia="Arial Unicode MS" w:hAnsi="Arial" w:cs="Arial"/>
                <w:sz w:val="16"/>
                <w:szCs w:val="16"/>
              </w:rPr>
              <w:t>4.1</w:t>
            </w:r>
          </w:p>
        </w:tc>
        <w:tc>
          <w:tcPr>
            <w:tcW w:w="2409" w:type="dxa"/>
            <w:vAlign w:val="center"/>
          </w:tcPr>
          <w:p w:rsidR="00AA7220" w:rsidRPr="005C3E80" w:rsidRDefault="00AA7220" w:rsidP="00284817">
            <w:pPr>
              <w:autoSpaceDE w:val="0"/>
              <w:autoSpaceDN w:val="0"/>
              <w:adjustRightInd w:val="0"/>
              <w:ind w:left="180" w:hanging="180"/>
              <w:rPr>
                <w:rFonts w:ascii="Arial" w:eastAsia="Arial Unicode MS" w:hAnsi="Arial" w:cs="Arial"/>
                <w:sz w:val="16"/>
                <w:szCs w:val="16"/>
              </w:rPr>
            </w:pPr>
            <w:r w:rsidRPr="005C3E80">
              <w:rPr>
                <w:rFonts w:ascii="Arial" w:eastAsia="Arial Unicode MS" w:hAnsi="Arial" w:cs="Arial"/>
                <w:sz w:val="16"/>
                <w:szCs w:val="16"/>
              </w:rPr>
              <w:t xml:space="preserve">   Toptan ve Perakende Ticaret</w:t>
            </w:r>
          </w:p>
        </w:tc>
        <w:tc>
          <w:tcPr>
            <w:tcW w:w="1418" w:type="dxa"/>
            <w:vAlign w:val="bottom"/>
          </w:tcPr>
          <w:p w:rsidR="00AA7220" w:rsidRPr="008E5ED8" w:rsidRDefault="00AA7220" w:rsidP="00AA7220">
            <w:pPr>
              <w:jc w:val="right"/>
              <w:rPr>
                <w:rFonts w:ascii="Arial" w:hAnsi="Arial" w:cs="Arial"/>
                <w:color w:val="000000"/>
                <w:sz w:val="16"/>
                <w:szCs w:val="16"/>
              </w:rPr>
            </w:pPr>
            <w:r w:rsidRPr="008E5ED8">
              <w:rPr>
                <w:rFonts w:ascii="Arial" w:hAnsi="Arial" w:cs="Arial"/>
                <w:color w:val="000000"/>
                <w:sz w:val="16"/>
                <w:szCs w:val="16"/>
              </w:rPr>
              <w:t>14.486</w:t>
            </w:r>
          </w:p>
        </w:tc>
        <w:tc>
          <w:tcPr>
            <w:tcW w:w="1276" w:type="dxa"/>
            <w:vAlign w:val="bottom"/>
          </w:tcPr>
          <w:p w:rsidR="00AA7220" w:rsidRPr="008E5ED8" w:rsidRDefault="00AA7220" w:rsidP="00AA7220">
            <w:pPr>
              <w:jc w:val="right"/>
              <w:rPr>
                <w:rFonts w:ascii="Arial" w:hAnsi="Arial" w:cs="Arial"/>
                <w:color w:val="000000"/>
                <w:sz w:val="16"/>
                <w:szCs w:val="16"/>
              </w:rPr>
            </w:pPr>
            <w:r w:rsidRPr="008E5ED8">
              <w:rPr>
                <w:rFonts w:ascii="Arial" w:hAnsi="Arial" w:cs="Arial"/>
                <w:color w:val="000000"/>
                <w:sz w:val="16"/>
                <w:szCs w:val="16"/>
              </w:rPr>
              <w:t>13.889</w:t>
            </w:r>
          </w:p>
        </w:tc>
        <w:tc>
          <w:tcPr>
            <w:tcW w:w="1577" w:type="dxa"/>
            <w:vAlign w:val="bottom"/>
          </w:tcPr>
          <w:p w:rsidR="00AA7220" w:rsidRPr="008E5ED8" w:rsidRDefault="00AA7220" w:rsidP="00AA7220">
            <w:pPr>
              <w:jc w:val="right"/>
              <w:rPr>
                <w:rFonts w:ascii="Arial" w:hAnsi="Arial" w:cs="Arial"/>
                <w:color w:val="000000"/>
                <w:sz w:val="16"/>
                <w:szCs w:val="16"/>
              </w:rPr>
            </w:pPr>
            <w:r w:rsidRPr="008E5ED8">
              <w:rPr>
                <w:rFonts w:ascii="Arial" w:hAnsi="Arial" w:cs="Arial"/>
                <w:color w:val="000000"/>
                <w:sz w:val="16"/>
                <w:szCs w:val="16"/>
              </w:rPr>
              <w:t>219</w:t>
            </w:r>
          </w:p>
        </w:tc>
        <w:tc>
          <w:tcPr>
            <w:tcW w:w="1985" w:type="dxa"/>
            <w:vAlign w:val="bottom"/>
          </w:tcPr>
          <w:p w:rsidR="00AA7220" w:rsidRPr="008E5ED8" w:rsidRDefault="00AA7220" w:rsidP="00AA7220">
            <w:pPr>
              <w:jc w:val="right"/>
              <w:rPr>
                <w:rFonts w:ascii="Arial" w:hAnsi="Arial" w:cs="Arial"/>
                <w:color w:val="000000"/>
                <w:sz w:val="16"/>
                <w:szCs w:val="16"/>
              </w:rPr>
            </w:pPr>
            <w:r w:rsidRPr="008E5ED8">
              <w:rPr>
                <w:rFonts w:ascii="Arial" w:hAnsi="Arial" w:cs="Arial"/>
                <w:color w:val="000000"/>
                <w:sz w:val="16"/>
                <w:szCs w:val="16"/>
              </w:rPr>
              <w:t>11.679</w:t>
            </w:r>
          </w:p>
        </w:tc>
      </w:tr>
      <w:tr w:rsidR="00AA7220" w:rsidRPr="008E5ED8" w:rsidTr="004414C5">
        <w:trPr>
          <w:trHeight w:val="113"/>
        </w:trPr>
        <w:tc>
          <w:tcPr>
            <w:tcW w:w="426" w:type="dxa"/>
          </w:tcPr>
          <w:p w:rsidR="00AA7220" w:rsidRPr="005C3E80" w:rsidRDefault="00AA7220" w:rsidP="00284817">
            <w:pPr>
              <w:autoSpaceDE w:val="0"/>
              <w:autoSpaceDN w:val="0"/>
              <w:adjustRightInd w:val="0"/>
              <w:ind w:left="180" w:hanging="180"/>
              <w:rPr>
                <w:rFonts w:ascii="Arial" w:eastAsia="Arial Unicode MS" w:hAnsi="Arial" w:cs="Arial"/>
                <w:sz w:val="16"/>
                <w:szCs w:val="16"/>
              </w:rPr>
            </w:pPr>
            <w:r w:rsidRPr="005C3E80">
              <w:rPr>
                <w:rFonts w:ascii="Arial" w:eastAsia="Arial Unicode MS" w:hAnsi="Arial" w:cs="Arial"/>
                <w:sz w:val="16"/>
                <w:szCs w:val="16"/>
              </w:rPr>
              <w:t>4.2</w:t>
            </w:r>
          </w:p>
        </w:tc>
        <w:tc>
          <w:tcPr>
            <w:tcW w:w="2409" w:type="dxa"/>
            <w:vAlign w:val="center"/>
          </w:tcPr>
          <w:p w:rsidR="00AA7220" w:rsidRPr="005C3E80" w:rsidRDefault="00AA7220" w:rsidP="00284817">
            <w:pPr>
              <w:autoSpaceDE w:val="0"/>
              <w:autoSpaceDN w:val="0"/>
              <w:adjustRightInd w:val="0"/>
              <w:ind w:left="180" w:hanging="180"/>
              <w:rPr>
                <w:rFonts w:ascii="Arial" w:eastAsia="Arial Unicode MS" w:hAnsi="Arial" w:cs="Arial"/>
                <w:sz w:val="16"/>
                <w:szCs w:val="16"/>
              </w:rPr>
            </w:pPr>
            <w:r w:rsidRPr="005C3E80">
              <w:rPr>
                <w:rFonts w:ascii="Arial" w:eastAsia="Arial Unicode MS" w:hAnsi="Arial" w:cs="Arial"/>
                <w:sz w:val="16"/>
                <w:szCs w:val="16"/>
              </w:rPr>
              <w:t xml:space="preserve">   Otel ve Lokanta Hizmetleri</w:t>
            </w:r>
          </w:p>
        </w:tc>
        <w:tc>
          <w:tcPr>
            <w:tcW w:w="1418" w:type="dxa"/>
            <w:vAlign w:val="bottom"/>
          </w:tcPr>
          <w:p w:rsidR="00AA7220" w:rsidRPr="008E5ED8" w:rsidRDefault="00AA7220" w:rsidP="00AA7220">
            <w:pPr>
              <w:jc w:val="right"/>
              <w:rPr>
                <w:rFonts w:ascii="Arial" w:hAnsi="Arial" w:cs="Arial"/>
                <w:color w:val="000000"/>
                <w:sz w:val="16"/>
                <w:szCs w:val="16"/>
              </w:rPr>
            </w:pPr>
            <w:r w:rsidRPr="008E5ED8">
              <w:rPr>
                <w:rFonts w:ascii="Arial" w:hAnsi="Arial" w:cs="Arial"/>
                <w:color w:val="000000"/>
                <w:sz w:val="16"/>
                <w:szCs w:val="16"/>
              </w:rPr>
              <w:t>97</w:t>
            </w:r>
          </w:p>
        </w:tc>
        <w:tc>
          <w:tcPr>
            <w:tcW w:w="1276" w:type="dxa"/>
            <w:vAlign w:val="bottom"/>
          </w:tcPr>
          <w:p w:rsidR="00AA7220" w:rsidRPr="008E5ED8" w:rsidRDefault="00AA7220" w:rsidP="00AA7220">
            <w:pPr>
              <w:jc w:val="right"/>
              <w:rPr>
                <w:rFonts w:ascii="Arial" w:hAnsi="Arial" w:cs="Arial"/>
                <w:color w:val="000000"/>
                <w:sz w:val="16"/>
                <w:szCs w:val="16"/>
              </w:rPr>
            </w:pPr>
            <w:r w:rsidRPr="008E5ED8">
              <w:rPr>
                <w:rFonts w:ascii="Arial" w:hAnsi="Arial" w:cs="Arial"/>
                <w:color w:val="000000"/>
                <w:sz w:val="16"/>
                <w:szCs w:val="16"/>
              </w:rPr>
              <w:t>645</w:t>
            </w:r>
          </w:p>
        </w:tc>
        <w:tc>
          <w:tcPr>
            <w:tcW w:w="1577" w:type="dxa"/>
            <w:vAlign w:val="bottom"/>
          </w:tcPr>
          <w:p w:rsidR="00AA7220" w:rsidRPr="008E5ED8" w:rsidRDefault="00AA7220" w:rsidP="00AA7220">
            <w:pPr>
              <w:jc w:val="right"/>
              <w:rPr>
                <w:rFonts w:ascii="Arial" w:hAnsi="Arial" w:cs="Arial"/>
                <w:color w:val="000000"/>
                <w:sz w:val="16"/>
                <w:szCs w:val="16"/>
              </w:rPr>
            </w:pPr>
            <w:r w:rsidRPr="008E5ED8">
              <w:rPr>
                <w:rFonts w:ascii="Arial" w:hAnsi="Arial" w:cs="Arial"/>
                <w:color w:val="000000"/>
                <w:sz w:val="16"/>
                <w:szCs w:val="16"/>
              </w:rPr>
              <w:t>10</w:t>
            </w:r>
          </w:p>
        </w:tc>
        <w:tc>
          <w:tcPr>
            <w:tcW w:w="1985" w:type="dxa"/>
            <w:vAlign w:val="bottom"/>
          </w:tcPr>
          <w:p w:rsidR="00AA7220" w:rsidRPr="008E5ED8" w:rsidRDefault="00AA7220" w:rsidP="00AA7220">
            <w:pPr>
              <w:jc w:val="right"/>
              <w:rPr>
                <w:rFonts w:ascii="Arial" w:hAnsi="Arial" w:cs="Arial"/>
                <w:color w:val="000000"/>
                <w:sz w:val="16"/>
                <w:szCs w:val="16"/>
              </w:rPr>
            </w:pPr>
            <w:r w:rsidRPr="008E5ED8">
              <w:rPr>
                <w:rFonts w:ascii="Arial" w:hAnsi="Arial" w:cs="Arial"/>
                <w:color w:val="000000"/>
                <w:sz w:val="16"/>
                <w:szCs w:val="16"/>
              </w:rPr>
              <w:t>81</w:t>
            </w:r>
          </w:p>
        </w:tc>
      </w:tr>
      <w:tr w:rsidR="00AA7220" w:rsidRPr="008E5ED8" w:rsidTr="004414C5">
        <w:trPr>
          <w:trHeight w:val="113"/>
        </w:trPr>
        <w:tc>
          <w:tcPr>
            <w:tcW w:w="426" w:type="dxa"/>
          </w:tcPr>
          <w:p w:rsidR="00AA7220" w:rsidRPr="005C3E80" w:rsidRDefault="00AA7220" w:rsidP="00284817">
            <w:pPr>
              <w:autoSpaceDE w:val="0"/>
              <w:autoSpaceDN w:val="0"/>
              <w:adjustRightInd w:val="0"/>
              <w:ind w:left="180" w:hanging="180"/>
              <w:rPr>
                <w:rFonts w:ascii="Arial" w:eastAsia="Arial Unicode MS" w:hAnsi="Arial" w:cs="Arial"/>
                <w:sz w:val="16"/>
                <w:szCs w:val="16"/>
              </w:rPr>
            </w:pPr>
            <w:r w:rsidRPr="005C3E80">
              <w:rPr>
                <w:rFonts w:ascii="Arial" w:eastAsia="Arial Unicode MS" w:hAnsi="Arial" w:cs="Arial"/>
                <w:sz w:val="16"/>
                <w:szCs w:val="16"/>
              </w:rPr>
              <w:t>4.3</w:t>
            </w:r>
          </w:p>
        </w:tc>
        <w:tc>
          <w:tcPr>
            <w:tcW w:w="2409" w:type="dxa"/>
            <w:vAlign w:val="center"/>
          </w:tcPr>
          <w:p w:rsidR="00AA7220" w:rsidRPr="005C3E80" w:rsidRDefault="00AA7220" w:rsidP="00284817">
            <w:pPr>
              <w:autoSpaceDE w:val="0"/>
              <w:autoSpaceDN w:val="0"/>
              <w:adjustRightInd w:val="0"/>
              <w:ind w:left="180" w:hanging="180"/>
              <w:rPr>
                <w:rFonts w:ascii="Arial" w:eastAsia="Arial Unicode MS" w:hAnsi="Arial" w:cs="Arial"/>
                <w:sz w:val="16"/>
                <w:szCs w:val="16"/>
              </w:rPr>
            </w:pPr>
            <w:r w:rsidRPr="005C3E80">
              <w:rPr>
                <w:rFonts w:ascii="Arial" w:eastAsia="Arial Unicode MS" w:hAnsi="Arial" w:cs="Arial"/>
                <w:sz w:val="16"/>
                <w:szCs w:val="16"/>
              </w:rPr>
              <w:t xml:space="preserve">   Ulaştırma ve Haberleşme</w:t>
            </w:r>
          </w:p>
        </w:tc>
        <w:tc>
          <w:tcPr>
            <w:tcW w:w="1418" w:type="dxa"/>
            <w:vAlign w:val="bottom"/>
          </w:tcPr>
          <w:p w:rsidR="00AA7220" w:rsidRPr="008E5ED8" w:rsidRDefault="00AA7220" w:rsidP="00AA7220">
            <w:pPr>
              <w:jc w:val="right"/>
              <w:rPr>
                <w:rFonts w:ascii="Arial" w:hAnsi="Arial" w:cs="Arial"/>
                <w:color w:val="000000"/>
                <w:sz w:val="16"/>
                <w:szCs w:val="16"/>
              </w:rPr>
            </w:pPr>
            <w:r w:rsidRPr="008E5ED8">
              <w:rPr>
                <w:rFonts w:ascii="Arial" w:hAnsi="Arial" w:cs="Arial"/>
                <w:color w:val="000000"/>
                <w:sz w:val="16"/>
                <w:szCs w:val="16"/>
              </w:rPr>
              <w:t>3.890</w:t>
            </w:r>
          </w:p>
        </w:tc>
        <w:tc>
          <w:tcPr>
            <w:tcW w:w="1276" w:type="dxa"/>
            <w:vAlign w:val="bottom"/>
          </w:tcPr>
          <w:p w:rsidR="00AA7220" w:rsidRPr="008E5ED8" w:rsidRDefault="00AA7220" w:rsidP="00AA7220">
            <w:pPr>
              <w:jc w:val="right"/>
              <w:rPr>
                <w:rFonts w:ascii="Arial" w:hAnsi="Arial" w:cs="Arial"/>
                <w:color w:val="000000"/>
                <w:sz w:val="16"/>
                <w:szCs w:val="16"/>
              </w:rPr>
            </w:pPr>
            <w:r w:rsidRPr="008E5ED8">
              <w:rPr>
                <w:rFonts w:ascii="Arial" w:hAnsi="Arial" w:cs="Arial"/>
                <w:color w:val="000000"/>
                <w:sz w:val="16"/>
                <w:szCs w:val="16"/>
              </w:rPr>
              <w:t>3.763</w:t>
            </w:r>
          </w:p>
        </w:tc>
        <w:tc>
          <w:tcPr>
            <w:tcW w:w="1577" w:type="dxa"/>
            <w:vAlign w:val="bottom"/>
          </w:tcPr>
          <w:p w:rsidR="00AA7220" w:rsidRPr="008E5ED8" w:rsidRDefault="00AA7220" w:rsidP="00AA7220">
            <w:pPr>
              <w:jc w:val="right"/>
              <w:rPr>
                <w:rFonts w:ascii="Arial" w:hAnsi="Arial" w:cs="Arial"/>
                <w:color w:val="000000"/>
                <w:sz w:val="16"/>
                <w:szCs w:val="16"/>
              </w:rPr>
            </w:pPr>
            <w:r w:rsidRPr="008E5ED8">
              <w:rPr>
                <w:rFonts w:ascii="Arial" w:hAnsi="Arial" w:cs="Arial"/>
                <w:color w:val="000000"/>
                <w:sz w:val="16"/>
                <w:szCs w:val="16"/>
              </w:rPr>
              <w:t>60</w:t>
            </w:r>
          </w:p>
        </w:tc>
        <w:tc>
          <w:tcPr>
            <w:tcW w:w="1985" w:type="dxa"/>
            <w:vAlign w:val="bottom"/>
          </w:tcPr>
          <w:p w:rsidR="00AA7220" w:rsidRPr="008E5ED8" w:rsidRDefault="00AA7220" w:rsidP="00AA7220">
            <w:pPr>
              <w:jc w:val="right"/>
              <w:rPr>
                <w:rFonts w:ascii="Arial" w:hAnsi="Arial" w:cs="Arial"/>
                <w:color w:val="000000"/>
                <w:sz w:val="16"/>
                <w:szCs w:val="16"/>
              </w:rPr>
            </w:pPr>
            <w:r w:rsidRPr="008E5ED8">
              <w:rPr>
                <w:rFonts w:ascii="Arial" w:hAnsi="Arial" w:cs="Arial"/>
                <w:color w:val="000000"/>
                <w:sz w:val="16"/>
                <w:szCs w:val="16"/>
              </w:rPr>
              <w:t>3.662</w:t>
            </w:r>
          </w:p>
        </w:tc>
      </w:tr>
      <w:tr w:rsidR="00AA7220" w:rsidRPr="008E5ED8" w:rsidTr="004414C5">
        <w:trPr>
          <w:trHeight w:val="113"/>
        </w:trPr>
        <w:tc>
          <w:tcPr>
            <w:tcW w:w="426" w:type="dxa"/>
          </w:tcPr>
          <w:p w:rsidR="00AA7220" w:rsidRPr="005C3E80" w:rsidRDefault="00AA7220" w:rsidP="00284817">
            <w:pPr>
              <w:autoSpaceDE w:val="0"/>
              <w:autoSpaceDN w:val="0"/>
              <w:adjustRightInd w:val="0"/>
              <w:ind w:left="180" w:hanging="180"/>
              <w:rPr>
                <w:rFonts w:ascii="Arial" w:eastAsia="Arial Unicode MS" w:hAnsi="Arial" w:cs="Arial"/>
                <w:sz w:val="16"/>
                <w:szCs w:val="16"/>
              </w:rPr>
            </w:pPr>
            <w:r w:rsidRPr="005C3E80">
              <w:rPr>
                <w:rFonts w:ascii="Arial" w:eastAsia="Arial Unicode MS" w:hAnsi="Arial" w:cs="Arial"/>
                <w:sz w:val="16"/>
                <w:szCs w:val="16"/>
              </w:rPr>
              <w:t>4.4</w:t>
            </w:r>
          </w:p>
        </w:tc>
        <w:tc>
          <w:tcPr>
            <w:tcW w:w="2409" w:type="dxa"/>
            <w:vAlign w:val="center"/>
          </w:tcPr>
          <w:p w:rsidR="00AA7220" w:rsidRPr="005C3E80" w:rsidRDefault="00AA7220" w:rsidP="00284817">
            <w:pPr>
              <w:autoSpaceDE w:val="0"/>
              <w:autoSpaceDN w:val="0"/>
              <w:adjustRightInd w:val="0"/>
              <w:ind w:left="180" w:hanging="180"/>
              <w:rPr>
                <w:rFonts w:ascii="Arial" w:eastAsia="Arial Unicode MS" w:hAnsi="Arial" w:cs="Arial"/>
                <w:sz w:val="16"/>
                <w:szCs w:val="16"/>
              </w:rPr>
            </w:pPr>
            <w:r w:rsidRPr="005C3E80">
              <w:rPr>
                <w:rFonts w:ascii="Arial" w:eastAsia="Arial Unicode MS" w:hAnsi="Arial" w:cs="Arial"/>
                <w:sz w:val="16"/>
                <w:szCs w:val="16"/>
              </w:rPr>
              <w:t xml:space="preserve">   Mali Kuruluşlar</w:t>
            </w:r>
          </w:p>
        </w:tc>
        <w:tc>
          <w:tcPr>
            <w:tcW w:w="1418" w:type="dxa"/>
            <w:vAlign w:val="bottom"/>
          </w:tcPr>
          <w:p w:rsidR="00AA7220" w:rsidRPr="008E5ED8" w:rsidRDefault="00AA7220" w:rsidP="00AA7220">
            <w:pPr>
              <w:jc w:val="right"/>
              <w:rPr>
                <w:rFonts w:ascii="Arial" w:hAnsi="Arial" w:cs="Arial"/>
                <w:color w:val="000000"/>
                <w:sz w:val="16"/>
                <w:szCs w:val="16"/>
              </w:rPr>
            </w:pPr>
            <w:r w:rsidRPr="008E5ED8">
              <w:rPr>
                <w:rFonts w:ascii="Arial" w:hAnsi="Arial" w:cs="Arial"/>
                <w:color w:val="000000"/>
                <w:sz w:val="16"/>
                <w:szCs w:val="16"/>
              </w:rPr>
              <w:t>227</w:t>
            </w:r>
          </w:p>
        </w:tc>
        <w:tc>
          <w:tcPr>
            <w:tcW w:w="1276" w:type="dxa"/>
            <w:vAlign w:val="bottom"/>
          </w:tcPr>
          <w:p w:rsidR="00AA7220" w:rsidRPr="008E5ED8" w:rsidRDefault="00AA7220" w:rsidP="00AA7220">
            <w:pPr>
              <w:jc w:val="right"/>
              <w:rPr>
                <w:rFonts w:ascii="Arial" w:hAnsi="Arial" w:cs="Arial"/>
                <w:color w:val="000000"/>
                <w:sz w:val="16"/>
                <w:szCs w:val="16"/>
              </w:rPr>
            </w:pPr>
            <w:r w:rsidRPr="008E5ED8">
              <w:rPr>
                <w:rFonts w:ascii="Arial" w:hAnsi="Arial" w:cs="Arial"/>
                <w:color w:val="000000"/>
                <w:sz w:val="16"/>
                <w:szCs w:val="16"/>
              </w:rPr>
              <w:t>263</w:t>
            </w:r>
          </w:p>
        </w:tc>
        <w:tc>
          <w:tcPr>
            <w:tcW w:w="1577" w:type="dxa"/>
            <w:vAlign w:val="bottom"/>
          </w:tcPr>
          <w:p w:rsidR="00AA7220" w:rsidRPr="008E5ED8" w:rsidRDefault="00AA7220" w:rsidP="00AA7220">
            <w:pPr>
              <w:jc w:val="right"/>
              <w:rPr>
                <w:rFonts w:ascii="Arial" w:hAnsi="Arial" w:cs="Arial"/>
                <w:color w:val="000000"/>
                <w:sz w:val="16"/>
                <w:szCs w:val="16"/>
              </w:rPr>
            </w:pPr>
            <w:r w:rsidRPr="008E5ED8">
              <w:rPr>
                <w:rFonts w:ascii="Arial" w:hAnsi="Arial" w:cs="Arial"/>
                <w:color w:val="000000"/>
                <w:sz w:val="16"/>
                <w:szCs w:val="16"/>
              </w:rPr>
              <w:t>5</w:t>
            </w:r>
          </w:p>
        </w:tc>
        <w:tc>
          <w:tcPr>
            <w:tcW w:w="1985" w:type="dxa"/>
            <w:vAlign w:val="bottom"/>
          </w:tcPr>
          <w:p w:rsidR="00AA7220" w:rsidRPr="008E5ED8" w:rsidRDefault="00AA7220" w:rsidP="00AA7220">
            <w:pPr>
              <w:jc w:val="right"/>
              <w:rPr>
                <w:rFonts w:ascii="Arial" w:hAnsi="Arial" w:cs="Arial"/>
                <w:color w:val="000000"/>
                <w:sz w:val="16"/>
                <w:szCs w:val="16"/>
              </w:rPr>
            </w:pPr>
            <w:r w:rsidRPr="008E5ED8">
              <w:rPr>
                <w:rFonts w:ascii="Arial" w:hAnsi="Arial" w:cs="Arial"/>
                <w:color w:val="000000"/>
                <w:sz w:val="16"/>
                <w:szCs w:val="16"/>
              </w:rPr>
              <w:t>227</w:t>
            </w:r>
          </w:p>
        </w:tc>
      </w:tr>
      <w:tr w:rsidR="00AA7220" w:rsidRPr="008E5ED8" w:rsidTr="004414C5">
        <w:trPr>
          <w:trHeight w:val="113"/>
        </w:trPr>
        <w:tc>
          <w:tcPr>
            <w:tcW w:w="426" w:type="dxa"/>
          </w:tcPr>
          <w:p w:rsidR="00AA7220" w:rsidRPr="005C3E80" w:rsidRDefault="00AA7220" w:rsidP="00284817">
            <w:pPr>
              <w:autoSpaceDE w:val="0"/>
              <w:autoSpaceDN w:val="0"/>
              <w:adjustRightInd w:val="0"/>
              <w:ind w:left="180" w:hanging="180"/>
              <w:rPr>
                <w:rFonts w:ascii="Arial" w:eastAsia="Arial Unicode MS" w:hAnsi="Arial" w:cs="Arial"/>
                <w:sz w:val="16"/>
                <w:szCs w:val="16"/>
              </w:rPr>
            </w:pPr>
            <w:r w:rsidRPr="005C3E80">
              <w:rPr>
                <w:rFonts w:ascii="Arial" w:eastAsia="Arial Unicode MS" w:hAnsi="Arial" w:cs="Arial"/>
                <w:sz w:val="16"/>
                <w:szCs w:val="16"/>
              </w:rPr>
              <w:t>4.5</w:t>
            </w:r>
          </w:p>
        </w:tc>
        <w:tc>
          <w:tcPr>
            <w:tcW w:w="2409" w:type="dxa"/>
            <w:vAlign w:val="center"/>
          </w:tcPr>
          <w:p w:rsidR="00AA7220" w:rsidRPr="005C3E80" w:rsidRDefault="00AA7220" w:rsidP="00284817">
            <w:pPr>
              <w:autoSpaceDE w:val="0"/>
              <w:autoSpaceDN w:val="0"/>
              <w:adjustRightInd w:val="0"/>
              <w:ind w:left="180" w:hanging="180"/>
              <w:rPr>
                <w:rFonts w:ascii="Arial" w:eastAsia="Arial Unicode MS" w:hAnsi="Arial" w:cs="Arial"/>
                <w:sz w:val="16"/>
                <w:szCs w:val="16"/>
              </w:rPr>
            </w:pPr>
            <w:r w:rsidRPr="005C3E80">
              <w:rPr>
                <w:rFonts w:ascii="Arial" w:eastAsia="Arial Unicode MS" w:hAnsi="Arial" w:cs="Arial"/>
                <w:sz w:val="16"/>
                <w:szCs w:val="16"/>
              </w:rPr>
              <w:t xml:space="preserve">   </w:t>
            </w:r>
            <w:proofErr w:type="gramStart"/>
            <w:r w:rsidRPr="005C3E80">
              <w:rPr>
                <w:rFonts w:ascii="Arial" w:eastAsia="Arial Unicode MS" w:hAnsi="Arial" w:cs="Arial"/>
                <w:sz w:val="16"/>
                <w:szCs w:val="16"/>
              </w:rPr>
              <w:t xml:space="preserve">Gayrimenkul ve Kira. </w:t>
            </w:r>
            <w:proofErr w:type="gramEnd"/>
            <w:r w:rsidRPr="005C3E80">
              <w:rPr>
                <w:rFonts w:ascii="Arial" w:eastAsia="Arial Unicode MS" w:hAnsi="Arial" w:cs="Arial"/>
                <w:sz w:val="16"/>
                <w:szCs w:val="16"/>
              </w:rPr>
              <w:t>Hizm.</w:t>
            </w:r>
          </w:p>
        </w:tc>
        <w:tc>
          <w:tcPr>
            <w:tcW w:w="1418" w:type="dxa"/>
            <w:vAlign w:val="bottom"/>
          </w:tcPr>
          <w:p w:rsidR="00AA7220" w:rsidRPr="008E5ED8" w:rsidRDefault="00AA7220" w:rsidP="00AA7220">
            <w:pPr>
              <w:jc w:val="right"/>
              <w:rPr>
                <w:rFonts w:ascii="Arial" w:hAnsi="Arial" w:cs="Arial"/>
                <w:color w:val="000000"/>
                <w:sz w:val="16"/>
                <w:szCs w:val="16"/>
              </w:rPr>
            </w:pPr>
            <w:r w:rsidRPr="008E5ED8">
              <w:rPr>
                <w:rFonts w:ascii="Arial" w:hAnsi="Arial" w:cs="Arial"/>
                <w:color w:val="000000"/>
                <w:sz w:val="16"/>
                <w:szCs w:val="16"/>
              </w:rPr>
              <w:t>4.504</w:t>
            </w:r>
          </w:p>
        </w:tc>
        <w:tc>
          <w:tcPr>
            <w:tcW w:w="1276" w:type="dxa"/>
            <w:vAlign w:val="bottom"/>
          </w:tcPr>
          <w:p w:rsidR="00AA7220" w:rsidRPr="008E5ED8" w:rsidRDefault="00AA7220" w:rsidP="00AA7220">
            <w:pPr>
              <w:jc w:val="right"/>
              <w:rPr>
                <w:rFonts w:ascii="Arial" w:hAnsi="Arial" w:cs="Arial"/>
                <w:color w:val="000000"/>
                <w:sz w:val="16"/>
                <w:szCs w:val="16"/>
              </w:rPr>
            </w:pPr>
            <w:r w:rsidRPr="008E5ED8">
              <w:rPr>
                <w:rFonts w:ascii="Arial" w:hAnsi="Arial" w:cs="Arial"/>
                <w:color w:val="000000"/>
                <w:sz w:val="16"/>
                <w:szCs w:val="16"/>
              </w:rPr>
              <w:t>11.780</w:t>
            </w:r>
          </w:p>
        </w:tc>
        <w:tc>
          <w:tcPr>
            <w:tcW w:w="1577" w:type="dxa"/>
            <w:vAlign w:val="bottom"/>
          </w:tcPr>
          <w:p w:rsidR="00AA7220" w:rsidRPr="008E5ED8" w:rsidRDefault="00AA7220" w:rsidP="00AA7220">
            <w:pPr>
              <w:jc w:val="right"/>
              <w:rPr>
                <w:rFonts w:ascii="Arial" w:hAnsi="Arial" w:cs="Arial"/>
                <w:color w:val="000000"/>
                <w:sz w:val="16"/>
                <w:szCs w:val="16"/>
              </w:rPr>
            </w:pPr>
            <w:r w:rsidRPr="008E5ED8">
              <w:rPr>
                <w:rFonts w:ascii="Arial" w:hAnsi="Arial" w:cs="Arial"/>
                <w:color w:val="000000"/>
                <w:sz w:val="16"/>
                <w:szCs w:val="16"/>
              </w:rPr>
              <w:t>225</w:t>
            </w:r>
          </w:p>
        </w:tc>
        <w:tc>
          <w:tcPr>
            <w:tcW w:w="1985" w:type="dxa"/>
            <w:vAlign w:val="bottom"/>
          </w:tcPr>
          <w:p w:rsidR="00AA7220" w:rsidRPr="008E5ED8" w:rsidRDefault="00AA7220" w:rsidP="00AA7220">
            <w:pPr>
              <w:jc w:val="right"/>
              <w:rPr>
                <w:rFonts w:ascii="Arial" w:hAnsi="Arial" w:cs="Arial"/>
                <w:color w:val="000000"/>
                <w:sz w:val="16"/>
                <w:szCs w:val="16"/>
              </w:rPr>
            </w:pPr>
            <w:r w:rsidRPr="008E5ED8">
              <w:rPr>
                <w:rFonts w:ascii="Arial" w:hAnsi="Arial" w:cs="Arial"/>
                <w:color w:val="000000"/>
                <w:sz w:val="16"/>
                <w:szCs w:val="16"/>
              </w:rPr>
              <w:t>4.492</w:t>
            </w:r>
          </w:p>
        </w:tc>
      </w:tr>
      <w:tr w:rsidR="00AA7220" w:rsidRPr="008E5ED8" w:rsidTr="004414C5">
        <w:trPr>
          <w:trHeight w:val="113"/>
        </w:trPr>
        <w:tc>
          <w:tcPr>
            <w:tcW w:w="426" w:type="dxa"/>
          </w:tcPr>
          <w:p w:rsidR="00AA7220" w:rsidRPr="005C3E80" w:rsidRDefault="00AA7220" w:rsidP="00284817">
            <w:pPr>
              <w:autoSpaceDE w:val="0"/>
              <w:autoSpaceDN w:val="0"/>
              <w:adjustRightInd w:val="0"/>
              <w:ind w:left="180" w:hanging="180"/>
              <w:rPr>
                <w:rFonts w:ascii="Arial" w:eastAsia="Arial Unicode MS" w:hAnsi="Arial" w:cs="Arial"/>
                <w:sz w:val="16"/>
                <w:szCs w:val="16"/>
              </w:rPr>
            </w:pPr>
            <w:r w:rsidRPr="005C3E80">
              <w:rPr>
                <w:rFonts w:ascii="Arial" w:eastAsia="Arial Unicode MS" w:hAnsi="Arial" w:cs="Arial"/>
                <w:sz w:val="16"/>
                <w:szCs w:val="16"/>
              </w:rPr>
              <w:t>4.6</w:t>
            </w:r>
          </w:p>
        </w:tc>
        <w:tc>
          <w:tcPr>
            <w:tcW w:w="2409" w:type="dxa"/>
            <w:vAlign w:val="center"/>
          </w:tcPr>
          <w:p w:rsidR="00AA7220" w:rsidRPr="005C3E80" w:rsidRDefault="00AA7220" w:rsidP="00284817">
            <w:pPr>
              <w:autoSpaceDE w:val="0"/>
              <w:autoSpaceDN w:val="0"/>
              <w:adjustRightInd w:val="0"/>
              <w:ind w:left="180" w:hanging="180"/>
              <w:rPr>
                <w:rFonts w:ascii="Arial" w:eastAsia="Arial Unicode MS" w:hAnsi="Arial" w:cs="Arial"/>
                <w:sz w:val="16"/>
                <w:szCs w:val="16"/>
              </w:rPr>
            </w:pPr>
            <w:r w:rsidRPr="005C3E80">
              <w:rPr>
                <w:rFonts w:ascii="Arial" w:eastAsia="Arial Unicode MS" w:hAnsi="Arial" w:cs="Arial"/>
                <w:sz w:val="16"/>
                <w:szCs w:val="16"/>
              </w:rPr>
              <w:t xml:space="preserve">   Serbest Meslek Hizmetleri</w:t>
            </w:r>
          </w:p>
        </w:tc>
        <w:tc>
          <w:tcPr>
            <w:tcW w:w="1418" w:type="dxa"/>
            <w:vAlign w:val="bottom"/>
          </w:tcPr>
          <w:p w:rsidR="00AA7220" w:rsidRPr="008E5ED8" w:rsidRDefault="00AA7220" w:rsidP="00AA7220">
            <w:pPr>
              <w:jc w:val="right"/>
              <w:rPr>
                <w:rFonts w:ascii="Arial" w:hAnsi="Arial" w:cs="Arial"/>
                <w:color w:val="000000"/>
                <w:sz w:val="16"/>
                <w:szCs w:val="16"/>
              </w:rPr>
            </w:pPr>
            <w:r w:rsidRPr="008E5ED8">
              <w:rPr>
                <w:rFonts w:ascii="Arial" w:hAnsi="Arial" w:cs="Arial"/>
                <w:color w:val="000000"/>
                <w:sz w:val="16"/>
                <w:szCs w:val="16"/>
              </w:rPr>
              <w:t>6.466</w:t>
            </w:r>
          </w:p>
        </w:tc>
        <w:tc>
          <w:tcPr>
            <w:tcW w:w="1276" w:type="dxa"/>
            <w:vAlign w:val="bottom"/>
          </w:tcPr>
          <w:p w:rsidR="00AA7220" w:rsidRPr="008E5ED8" w:rsidRDefault="00AA7220" w:rsidP="00AA7220">
            <w:pPr>
              <w:jc w:val="right"/>
              <w:rPr>
                <w:rFonts w:ascii="Arial" w:hAnsi="Arial" w:cs="Arial"/>
                <w:color w:val="000000"/>
                <w:sz w:val="16"/>
                <w:szCs w:val="16"/>
              </w:rPr>
            </w:pPr>
            <w:r w:rsidRPr="008E5ED8">
              <w:rPr>
                <w:rFonts w:ascii="Arial" w:hAnsi="Arial" w:cs="Arial"/>
                <w:color w:val="000000"/>
                <w:sz w:val="16"/>
                <w:szCs w:val="16"/>
              </w:rPr>
              <w:t>992</w:t>
            </w:r>
          </w:p>
        </w:tc>
        <w:tc>
          <w:tcPr>
            <w:tcW w:w="1577" w:type="dxa"/>
            <w:vAlign w:val="bottom"/>
          </w:tcPr>
          <w:p w:rsidR="00AA7220" w:rsidRPr="008E5ED8" w:rsidRDefault="00AA7220" w:rsidP="00AA7220">
            <w:pPr>
              <w:jc w:val="right"/>
              <w:rPr>
                <w:rFonts w:ascii="Arial" w:hAnsi="Arial" w:cs="Arial"/>
                <w:color w:val="000000"/>
                <w:sz w:val="16"/>
                <w:szCs w:val="16"/>
              </w:rPr>
            </w:pPr>
            <w:r w:rsidRPr="008E5ED8">
              <w:rPr>
                <w:rFonts w:ascii="Arial" w:hAnsi="Arial" w:cs="Arial"/>
                <w:color w:val="000000"/>
                <w:sz w:val="16"/>
                <w:szCs w:val="16"/>
              </w:rPr>
              <w:t>16</w:t>
            </w:r>
          </w:p>
        </w:tc>
        <w:tc>
          <w:tcPr>
            <w:tcW w:w="1985" w:type="dxa"/>
            <w:vAlign w:val="bottom"/>
          </w:tcPr>
          <w:p w:rsidR="00AA7220" w:rsidRPr="008E5ED8" w:rsidRDefault="00AA7220" w:rsidP="00AA7220">
            <w:pPr>
              <w:jc w:val="right"/>
              <w:rPr>
                <w:rFonts w:ascii="Arial" w:hAnsi="Arial" w:cs="Arial"/>
                <w:color w:val="000000"/>
                <w:sz w:val="16"/>
                <w:szCs w:val="16"/>
              </w:rPr>
            </w:pPr>
            <w:r w:rsidRPr="008E5ED8">
              <w:rPr>
                <w:rFonts w:ascii="Arial" w:hAnsi="Arial" w:cs="Arial"/>
                <w:color w:val="000000"/>
                <w:sz w:val="16"/>
                <w:szCs w:val="16"/>
              </w:rPr>
              <w:t>5.648</w:t>
            </w:r>
          </w:p>
        </w:tc>
      </w:tr>
      <w:tr w:rsidR="00AA7220" w:rsidRPr="008E5ED8" w:rsidTr="004414C5">
        <w:trPr>
          <w:trHeight w:val="113"/>
        </w:trPr>
        <w:tc>
          <w:tcPr>
            <w:tcW w:w="426" w:type="dxa"/>
          </w:tcPr>
          <w:p w:rsidR="00AA7220" w:rsidRPr="005C3E80" w:rsidRDefault="00AA7220" w:rsidP="00284817">
            <w:pPr>
              <w:autoSpaceDE w:val="0"/>
              <w:autoSpaceDN w:val="0"/>
              <w:adjustRightInd w:val="0"/>
              <w:ind w:left="180" w:hanging="180"/>
              <w:rPr>
                <w:rFonts w:ascii="Arial" w:eastAsia="Arial Unicode MS" w:hAnsi="Arial" w:cs="Arial"/>
                <w:sz w:val="16"/>
                <w:szCs w:val="16"/>
              </w:rPr>
            </w:pPr>
            <w:r w:rsidRPr="005C3E80">
              <w:rPr>
                <w:rFonts w:ascii="Arial" w:eastAsia="Arial Unicode MS" w:hAnsi="Arial" w:cs="Arial"/>
                <w:sz w:val="16"/>
                <w:szCs w:val="16"/>
              </w:rPr>
              <w:t>4.7</w:t>
            </w:r>
          </w:p>
        </w:tc>
        <w:tc>
          <w:tcPr>
            <w:tcW w:w="2409" w:type="dxa"/>
            <w:vAlign w:val="center"/>
          </w:tcPr>
          <w:p w:rsidR="00AA7220" w:rsidRPr="005C3E80" w:rsidRDefault="00AA7220" w:rsidP="00284817">
            <w:pPr>
              <w:autoSpaceDE w:val="0"/>
              <w:autoSpaceDN w:val="0"/>
              <w:adjustRightInd w:val="0"/>
              <w:ind w:left="180" w:hanging="180"/>
              <w:rPr>
                <w:rFonts w:ascii="Arial" w:eastAsia="Arial Unicode MS" w:hAnsi="Arial" w:cs="Arial"/>
                <w:sz w:val="16"/>
                <w:szCs w:val="16"/>
              </w:rPr>
            </w:pPr>
            <w:r w:rsidRPr="005C3E80">
              <w:rPr>
                <w:rFonts w:ascii="Arial" w:eastAsia="Arial Unicode MS" w:hAnsi="Arial" w:cs="Arial"/>
                <w:sz w:val="16"/>
                <w:szCs w:val="16"/>
              </w:rPr>
              <w:t xml:space="preserve">   Eğitim Hizmetleri</w:t>
            </w:r>
          </w:p>
        </w:tc>
        <w:tc>
          <w:tcPr>
            <w:tcW w:w="1418" w:type="dxa"/>
            <w:vAlign w:val="bottom"/>
          </w:tcPr>
          <w:p w:rsidR="00AA7220" w:rsidRPr="008E5ED8" w:rsidRDefault="00AA7220" w:rsidP="00AA7220">
            <w:pPr>
              <w:jc w:val="right"/>
              <w:rPr>
                <w:rFonts w:ascii="Arial" w:hAnsi="Arial" w:cs="Arial"/>
                <w:color w:val="000000"/>
                <w:sz w:val="16"/>
                <w:szCs w:val="16"/>
              </w:rPr>
            </w:pPr>
            <w:r w:rsidRPr="008E5ED8">
              <w:rPr>
                <w:rFonts w:ascii="Arial" w:hAnsi="Arial" w:cs="Arial"/>
                <w:color w:val="000000"/>
                <w:sz w:val="16"/>
                <w:szCs w:val="16"/>
              </w:rPr>
              <w:t>7</w:t>
            </w:r>
          </w:p>
        </w:tc>
        <w:tc>
          <w:tcPr>
            <w:tcW w:w="1276" w:type="dxa"/>
            <w:vAlign w:val="bottom"/>
          </w:tcPr>
          <w:p w:rsidR="00AA7220" w:rsidRPr="008E5ED8" w:rsidRDefault="00AA7220" w:rsidP="00AA7220">
            <w:pPr>
              <w:jc w:val="right"/>
              <w:rPr>
                <w:rFonts w:ascii="Arial" w:hAnsi="Arial" w:cs="Arial"/>
                <w:color w:val="000000"/>
                <w:sz w:val="16"/>
                <w:szCs w:val="16"/>
              </w:rPr>
            </w:pPr>
            <w:r w:rsidRPr="008E5ED8">
              <w:rPr>
                <w:rFonts w:ascii="Arial" w:hAnsi="Arial" w:cs="Arial"/>
                <w:color w:val="000000"/>
                <w:sz w:val="16"/>
                <w:szCs w:val="16"/>
              </w:rPr>
              <w:t>238</w:t>
            </w:r>
          </w:p>
        </w:tc>
        <w:tc>
          <w:tcPr>
            <w:tcW w:w="1577" w:type="dxa"/>
            <w:vAlign w:val="bottom"/>
          </w:tcPr>
          <w:p w:rsidR="00AA7220" w:rsidRPr="008E5ED8" w:rsidRDefault="00AA7220" w:rsidP="00AA7220">
            <w:pPr>
              <w:jc w:val="right"/>
              <w:rPr>
                <w:rFonts w:ascii="Arial" w:hAnsi="Arial" w:cs="Arial"/>
                <w:color w:val="000000"/>
                <w:sz w:val="16"/>
                <w:szCs w:val="16"/>
              </w:rPr>
            </w:pPr>
            <w:r w:rsidRPr="008E5ED8">
              <w:rPr>
                <w:rFonts w:ascii="Arial" w:hAnsi="Arial" w:cs="Arial"/>
                <w:color w:val="000000"/>
                <w:sz w:val="16"/>
                <w:szCs w:val="16"/>
              </w:rPr>
              <w:t>4</w:t>
            </w:r>
          </w:p>
        </w:tc>
        <w:tc>
          <w:tcPr>
            <w:tcW w:w="1985" w:type="dxa"/>
            <w:vAlign w:val="bottom"/>
          </w:tcPr>
          <w:p w:rsidR="00AA7220" w:rsidRPr="008E5ED8" w:rsidRDefault="00AA7220" w:rsidP="00AA7220">
            <w:pPr>
              <w:jc w:val="right"/>
              <w:rPr>
                <w:rFonts w:ascii="Arial" w:hAnsi="Arial" w:cs="Arial"/>
                <w:color w:val="000000"/>
                <w:sz w:val="16"/>
                <w:szCs w:val="16"/>
              </w:rPr>
            </w:pPr>
            <w:r w:rsidRPr="008E5ED8">
              <w:rPr>
                <w:rFonts w:ascii="Arial" w:hAnsi="Arial" w:cs="Arial"/>
                <w:color w:val="000000"/>
                <w:sz w:val="16"/>
                <w:szCs w:val="16"/>
              </w:rPr>
              <w:t>7</w:t>
            </w:r>
          </w:p>
        </w:tc>
      </w:tr>
      <w:tr w:rsidR="00AA7220" w:rsidRPr="008E5ED8" w:rsidTr="004414C5">
        <w:trPr>
          <w:trHeight w:val="113"/>
        </w:trPr>
        <w:tc>
          <w:tcPr>
            <w:tcW w:w="426" w:type="dxa"/>
          </w:tcPr>
          <w:p w:rsidR="00AA7220" w:rsidRPr="005C3E80" w:rsidRDefault="00AA7220" w:rsidP="00284817">
            <w:pPr>
              <w:autoSpaceDE w:val="0"/>
              <w:autoSpaceDN w:val="0"/>
              <w:adjustRightInd w:val="0"/>
              <w:ind w:left="112" w:hanging="112"/>
              <w:rPr>
                <w:rFonts w:ascii="Arial" w:eastAsia="Arial Unicode MS" w:hAnsi="Arial" w:cs="Arial"/>
                <w:sz w:val="16"/>
                <w:szCs w:val="16"/>
              </w:rPr>
            </w:pPr>
            <w:r w:rsidRPr="005C3E80">
              <w:rPr>
                <w:rFonts w:ascii="Arial" w:eastAsia="Arial Unicode MS" w:hAnsi="Arial" w:cs="Arial"/>
                <w:sz w:val="16"/>
                <w:szCs w:val="16"/>
              </w:rPr>
              <w:t>4.8</w:t>
            </w:r>
          </w:p>
        </w:tc>
        <w:tc>
          <w:tcPr>
            <w:tcW w:w="2409" w:type="dxa"/>
            <w:vAlign w:val="center"/>
          </w:tcPr>
          <w:p w:rsidR="00AA7220" w:rsidRPr="005C3E80" w:rsidRDefault="00AA7220" w:rsidP="00284817">
            <w:pPr>
              <w:autoSpaceDE w:val="0"/>
              <w:autoSpaceDN w:val="0"/>
              <w:adjustRightInd w:val="0"/>
              <w:ind w:left="112" w:hanging="112"/>
              <w:rPr>
                <w:rFonts w:ascii="Arial" w:eastAsia="Arial Unicode MS" w:hAnsi="Arial" w:cs="Arial"/>
                <w:sz w:val="16"/>
                <w:szCs w:val="16"/>
              </w:rPr>
            </w:pPr>
            <w:r w:rsidRPr="005C3E80">
              <w:rPr>
                <w:rFonts w:ascii="Arial" w:eastAsia="Arial Unicode MS" w:hAnsi="Arial" w:cs="Arial"/>
                <w:sz w:val="16"/>
                <w:szCs w:val="16"/>
              </w:rPr>
              <w:t xml:space="preserve">   Sağlık ve Sosyal Hizmetler</w:t>
            </w:r>
          </w:p>
        </w:tc>
        <w:tc>
          <w:tcPr>
            <w:tcW w:w="1418" w:type="dxa"/>
            <w:vAlign w:val="bottom"/>
          </w:tcPr>
          <w:p w:rsidR="00AA7220" w:rsidRPr="008E5ED8" w:rsidRDefault="00AA7220" w:rsidP="00AA7220">
            <w:pPr>
              <w:jc w:val="right"/>
              <w:rPr>
                <w:rFonts w:ascii="Arial" w:hAnsi="Arial" w:cs="Arial"/>
                <w:color w:val="000000"/>
                <w:sz w:val="16"/>
                <w:szCs w:val="16"/>
              </w:rPr>
            </w:pPr>
            <w:r w:rsidRPr="008E5ED8">
              <w:rPr>
                <w:rFonts w:ascii="Arial" w:hAnsi="Arial" w:cs="Arial"/>
                <w:color w:val="000000"/>
                <w:sz w:val="16"/>
                <w:szCs w:val="16"/>
              </w:rPr>
              <w:t>443</w:t>
            </w:r>
          </w:p>
        </w:tc>
        <w:tc>
          <w:tcPr>
            <w:tcW w:w="1276" w:type="dxa"/>
            <w:vAlign w:val="bottom"/>
          </w:tcPr>
          <w:p w:rsidR="00AA7220" w:rsidRPr="008E5ED8" w:rsidRDefault="00AA7220" w:rsidP="00AA7220">
            <w:pPr>
              <w:jc w:val="right"/>
              <w:rPr>
                <w:rFonts w:ascii="Arial" w:hAnsi="Arial" w:cs="Arial"/>
                <w:color w:val="000000"/>
                <w:sz w:val="16"/>
                <w:szCs w:val="16"/>
              </w:rPr>
            </w:pPr>
            <w:r w:rsidRPr="008E5ED8">
              <w:rPr>
                <w:rFonts w:ascii="Arial" w:hAnsi="Arial" w:cs="Arial"/>
                <w:color w:val="000000"/>
                <w:sz w:val="16"/>
                <w:szCs w:val="16"/>
              </w:rPr>
              <w:t>1.249</w:t>
            </w:r>
          </w:p>
        </w:tc>
        <w:tc>
          <w:tcPr>
            <w:tcW w:w="1577" w:type="dxa"/>
            <w:vAlign w:val="bottom"/>
          </w:tcPr>
          <w:p w:rsidR="00AA7220" w:rsidRPr="008E5ED8" w:rsidRDefault="00AA7220" w:rsidP="00AA7220">
            <w:pPr>
              <w:jc w:val="right"/>
              <w:rPr>
                <w:rFonts w:ascii="Arial" w:hAnsi="Arial" w:cs="Arial"/>
                <w:color w:val="000000"/>
                <w:sz w:val="16"/>
                <w:szCs w:val="16"/>
              </w:rPr>
            </w:pPr>
            <w:r w:rsidRPr="008E5ED8">
              <w:rPr>
                <w:rFonts w:ascii="Arial" w:hAnsi="Arial" w:cs="Arial"/>
                <w:color w:val="000000"/>
                <w:sz w:val="16"/>
                <w:szCs w:val="16"/>
              </w:rPr>
              <w:t>25</w:t>
            </w:r>
          </w:p>
        </w:tc>
        <w:tc>
          <w:tcPr>
            <w:tcW w:w="1985" w:type="dxa"/>
            <w:vAlign w:val="bottom"/>
          </w:tcPr>
          <w:p w:rsidR="00AA7220" w:rsidRPr="008E5ED8" w:rsidRDefault="00AA7220" w:rsidP="00AA7220">
            <w:pPr>
              <w:jc w:val="right"/>
              <w:rPr>
                <w:rFonts w:ascii="Arial" w:hAnsi="Arial" w:cs="Arial"/>
                <w:color w:val="000000"/>
                <w:sz w:val="16"/>
                <w:szCs w:val="16"/>
              </w:rPr>
            </w:pPr>
            <w:r w:rsidRPr="008E5ED8">
              <w:rPr>
                <w:rFonts w:ascii="Arial" w:hAnsi="Arial" w:cs="Arial"/>
                <w:color w:val="000000"/>
                <w:sz w:val="16"/>
                <w:szCs w:val="16"/>
              </w:rPr>
              <w:t>443</w:t>
            </w:r>
          </w:p>
        </w:tc>
      </w:tr>
      <w:tr w:rsidR="00AA7220" w:rsidRPr="008E5ED8" w:rsidTr="004414C5">
        <w:trPr>
          <w:trHeight w:val="113"/>
        </w:trPr>
        <w:tc>
          <w:tcPr>
            <w:tcW w:w="426" w:type="dxa"/>
            <w:tcBorders>
              <w:bottom w:val="single" w:sz="4" w:space="0" w:color="auto"/>
            </w:tcBorders>
          </w:tcPr>
          <w:p w:rsidR="00AA7220" w:rsidRPr="005C3E80" w:rsidRDefault="00AA7220" w:rsidP="00284817">
            <w:pPr>
              <w:autoSpaceDE w:val="0"/>
              <w:autoSpaceDN w:val="0"/>
              <w:adjustRightInd w:val="0"/>
              <w:rPr>
                <w:rFonts w:ascii="Arial" w:eastAsia="Arial Unicode MS" w:hAnsi="Arial" w:cs="Arial"/>
                <w:sz w:val="16"/>
                <w:szCs w:val="16"/>
              </w:rPr>
            </w:pPr>
            <w:r w:rsidRPr="005C3E80">
              <w:rPr>
                <w:rFonts w:ascii="Arial" w:eastAsia="Arial Unicode MS" w:hAnsi="Arial" w:cs="Arial"/>
                <w:sz w:val="16"/>
                <w:szCs w:val="16"/>
              </w:rPr>
              <w:t>5</w:t>
            </w:r>
          </w:p>
        </w:tc>
        <w:tc>
          <w:tcPr>
            <w:tcW w:w="2409" w:type="dxa"/>
            <w:tcBorders>
              <w:bottom w:val="single" w:sz="4" w:space="0" w:color="auto"/>
            </w:tcBorders>
            <w:vAlign w:val="center"/>
          </w:tcPr>
          <w:p w:rsidR="00AA7220" w:rsidRPr="005C3E80" w:rsidRDefault="00AA7220" w:rsidP="00284817">
            <w:pPr>
              <w:autoSpaceDE w:val="0"/>
              <w:autoSpaceDN w:val="0"/>
              <w:adjustRightInd w:val="0"/>
              <w:rPr>
                <w:rFonts w:ascii="Arial" w:eastAsia="Arial Unicode MS" w:hAnsi="Arial" w:cs="Arial"/>
                <w:sz w:val="16"/>
                <w:szCs w:val="16"/>
              </w:rPr>
            </w:pPr>
            <w:r w:rsidRPr="005C3E80">
              <w:rPr>
                <w:rFonts w:ascii="Arial" w:eastAsia="Arial Unicode MS" w:hAnsi="Arial" w:cs="Arial"/>
                <w:sz w:val="16"/>
                <w:szCs w:val="16"/>
              </w:rPr>
              <w:t>Diğer</w:t>
            </w:r>
          </w:p>
        </w:tc>
        <w:tc>
          <w:tcPr>
            <w:tcW w:w="1418" w:type="dxa"/>
            <w:tcBorders>
              <w:bottom w:val="single" w:sz="4" w:space="0" w:color="auto"/>
            </w:tcBorders>
            <w:vAlign w:val="bottom"/>
          </w:tcPr>
          <w:p w:rsidR="00AA7220" w:rsidRPr="008E5ED8" w:rsidRDefault="00AA7220" w:rsidP="00AA7220">
            <w:pPr>
              <w:jc w:val="right"/>
              <w:rPr>
                <w:rFonts w:ascii="Arial" w:hAnsi="Arial" w:cs="Arial"/>
                <w:b/>
                <w:bCs/>
                <w:color w:val="000000"/>
                <w:sz w:val="16"/>
                <w:szCs w:val="16"/>
              </w:rPr>
            </w:pPr>
            <w:r w:rsidRPr="008E5ED8">
              <w:rPr>
                <w:rFonts w:ascii="Arial" w:hAnsi="Arial" w:cs="Arial"/>
                <w:b/>
                <w:bCs/>
                <w:color w:val="000000"/>
                <w:sz w:val="16"/>
                <w:szCs w:val="16"/>
              </w:rPr>
              <w:t>16.672</w:t>
            </w:r>
          </w:p>
        </w:tc>
        <w:tc>
          <w:tcPr>
            <w:tcW w:w="1276" w:type="dxa"/>
            <w:tcBorders>
              <w:bottom w:val="single" w:sz="4" w:space="0" w:color="auto"/>
            </w:tcBorders>
            <w:vAlign w:val="bottom"/>
          </w:tcPr>
          <w:p w:rsidR="00AA7220" w:rsidRPr="008E5ED8" w:rsidRDefault="00AA7220" w:rsidP="00AA7220">
            <w:pPr>
              <w:jc w:val="right"/>
              <w:rPr>
                <w:rFonts w:ascii="Arial" w:hAnsi="Arial" w:cs="Arial"/>
                <w:b/>
                <w:bCs/>
                <w:color w:val="000000"/>
                <w:sz w:val="16"/>
                <w:szCs w:val="16"/>
              </w:rPr>
            </w:pPr>
            <w:r w:rsidRPr="008E5ED8">
              <w:rPr>
                <w:rFonts w:ascii="Arial" w:hAnsi="Arial" w:cs="Arial"/>
                <w:b/>
                <w:bCs/>
                <w:color w:val="000000"/>
                <w:sz w:val="16"/>
                <w:szCs w:val="16"/>
              </w:rPr>
              <w:t>121.417</w:t>
            </w:r>
          </w:p>
        </w:tc>
        <w:tc>
          <w:tcPr>
            <w:tcW w:w="1577" w:type="dxa"/>
            <w:tcBorders>
              <w:bottom w:val="single" w:sz="4" w:space="0" w:color="auto"/>
            </w:tcBorders>
            <w:vAlign w:val="bottom"/>
          </w:tcPr>
          <w:p w:rsidR="00AA7220" w:rsidRPr="008E5ED8" w:rsidRDefault="00AA7220" w:rsidP="00AA7220">
            <w:pPr>
              <w:jc w:val="right"/>
              <w:rPr>
                <w:rFonts w:ascii="Arial" w:hAnsi="Arial" w:cs="Arial"/>
                <w:b/>
                <w:bCs/>
                <w:color w:val="000000"/>
                <w:sz w:val="16"/>
                <w:szCs w:val="16"/>
              </w:rPr>
            </w:pPr>
            <w:r w:rsidRPr="008E5ED8">
              <w:rPr>
                <w:rFonts w:ascii="Arial" w:hAnsi="Arial" w:cs="Arial"/>
                <w:b/>
                <w:bCs/>
                <w:color w:val="000000"/>
                <w:sz w:val="16"/>
                <w:szCs w:val="16"/>
              </w:rPr>
              <w:t>2.131</w:t>
            </w:r>
          </w:p>
        </w:tc>
        <w:tc>
          <w:tcPr>
            <w:tcW w:w="1985" w:type="dxa"/>
            <w:tcBorders>
              <w:bottom w:val="single" w:sz="4" w:space="0" w:color="auto"/>
            </w:tcBorders>
            <w:vAlign w:val="bottom"/>
          </w:tcPr>
          <w:p w:rsidR="00AA7220" w:rsidRPr="008E5ED8" w:rsidRDefault="00AA7220" w:rsidP="00AA7220">
            <w:pPr>
              <w:jc w:val="right"/>
              <w:rPr>
                <w:rFonts w:ascii="Arial" w:hAnsi="Arial" w:cs="Arial"/>
                <w:b/>
                <w:bCs/>
                <w:color w:val="000000"/>
                <w:sz w:val="16"/>
                <w:szCs w:val="16"/>
              </w:rPr>
            </w:pPr>
            <w:r w:rsidRPr="008E5ED8">
              <w:rPr>
                <w:rFonts w:ascii="Arial" w:hAnsi="Arial" w:cs="Arial"/>
                <w:b/>
                <w:bCs/>
                <w:color w:val="000000"/>
                <w:sz w:val="16"/>
                <w:szCs w:val="16"/>
              </w:rPr>
              <w:t>16.235</w:t>
            </w:r>
          </w:p>
        </w:tc>
      </w:tr>
      <w:tr w:rsidR="00AA7220" w:rsidRPr="008E5ED8" w:rsidTr="004414C5">
        <w:trPr>
          <w:trHeight w:val="113"/>
        </w:trPr>
        <w:tc>
          <w:tcPr>
            <w:tcW w:w="426" w:type="dxa"/>
            <w:tcBorders>
              <w:top w:val="single" w:sz="4" w:space="0" w:color="auto"/>
              <w:bottom w:val="double" w:sz="4" w:space="0" w:color="auto"/>
            </w:tcBorders>
          </w:tcPr>
          <w:p w:rsidR="00AA7220" w:rsidRPr="005C3E80" w:rsidRDefault="00AA7220" w:rsidP="00284817">
            <w:pPr>
              <w:autoSpaceDE w:val="0"/>
              <w:autoSpaceDN w:val="0"/>
              <w:adjustRightInd w:val="0"/>
              <w:ind w:left="180" w:hanging="180"/>
              <w:rPr>
                <w:rFonts w:ascii="Arial" w:eastAsia="Arial Unicode MS" w:hAnsi="Arial" w:cs="Arial"/>
                <w:b/>
                <w:sz w:val="16"/>
                <w:szCs w:val="16"/>
              </w:rPr>
            </w:pPr>
            <w:r w:rsidRPr="005C3E80">
              <w:rPr>
                <w:rFonts w:ascii="Arial" w:eastAsia="Arial Unicode MS" w:hAnsi="Arial" w:cs="Arial"/>
                <w:b/>
                <w:sz w:val="16"/>
                <w:szCs w:val="16"/>
              </w:rPr>
              <w:t>6</w:t>
            </w:r>
          </w:p>
        </w:tc>
        <w:tc>
          <w:tcPr>
            <w:tcW w:w="2409" w:type="dxa"/>
            <w:tcBorders>
              <w:top w:val="single" w:sz="4" w:space="0" w:color="auto"/>
              <w:bottom w:val="double" w:sz="4" w:space="0" w:color="auto"/>
            </w:tcBorders>
            <w:vAlign w:val="center"/>
          </w:tcPr>
          <w:p w:rsidR="00AA7220" w:rsidRPr="005C3E80" w:rsidRDefault="00AA7220" w:rsidP="00284817">
            <w:pPr>
              <w:autoSpaceDE w:val="0"/>
              <w:autoSpaceDN w:val="0"/>
              <w:adjustRightInd w:val="0"/>
              <w:ind w:left="180" w:hanging="180"/>
              <w:rPr>
                <w:rFonts w:ascii="Arial" w:eastAsia="Arial Unicode MS" w:hAnsi="Arial" w:cs="Arial"/>
                <w:b/>
                <w:sz w:val="16"/>
                <w:szCs w:val="16"/>
              </w:rPr>
            </w:pPr>
            <w:r w:rsidRPr="005C3E80">
              <w:rPr>
                <w:rFonts w:ascii="Arial" w:eastAsia="Arial Unicode MS" w:hAnsi="Arial" w:cs="Arial"/>
                <w:b/>
                <w:sz w:val="16"/>
                <w:szCs w:val="16"/>
              </w:rPr>
              <w:t>Toplam</w:t>
            </w:r>
          </w:p>
        </w:tc>
        <w:tc>
          <w:tcPr>
            <w:tcW w:w="1418" w:type="dxa"/>
            <w:tcBorders>
              <w:top w:val="single" w:sz="4" w:space="0" w:color="auto"/>
              <w:bottom w:val="double" w:sz="4" w:space="0" w:color="auto"/>
            </w:tcBorders>
            <w:vAlign w:val="bottom"/>
          </w:tcPr>
          <w:p w:rsidR="00AA7220" w:rsidRPr="008E5ED8" w:rsidRDefault="00AA7220" w:rsidP="00AA7220">
            <w:pPr>
              <w:jc w:val="right"/>
              <w:rPr>
                <w:rFonts w:ascii="Arial" w:hAnsi="Arial" w:cs="Arial"/>
                <w:b/>
                <w:bCs/>
                <w:color w:val="000000"/>
                <w:sz w:val="16"/>
                <w:szCs w:val="16"/>
              </w:rPr>
            </w:pPr>
            <w:r w:rsidRPr="008E5ED8">
              <w:rPr>
                <w:rFonts w:ascii="Arial" w:hAnsi="Arial" w:cs="Arial"/>
                <w:b/>
                <w:bCs/>
                <w:color w:val="000000"/>
                <w:sz w:val="16"/>
                <w:szCs w:val="16"/>
              </w:rPr>
              <w:t>222.549</w:t>
            </w:r>
          </w:p>
        </w:tc>
        <w:tc>
          <w:tcPr>
            <w:tcW w:w="1276" w:type="dxa"/>
            <w:tcBorders>
              <w:top w:val="single" w:sz="4" w:space="0" w:color="auto"/>
              <w:bottom w:val="double" w:sz="4" w:space="0" w:color="auto"/>
            </w:tcBorders>
            <w:vAlign w:val="bottom"/>
          </w:tcPr>
          <w:p w:rsidR="00AA7220" w:rsidRPr="008E5ED8" w:rsidRDefault="00AA7220" w:rsidP="00AA7220">
            <w:pPr>
              <w:jc w:val="right"/>
              <w:rPr>
                <w:rFonts w:ascii="Arial" w:hAnsi="Arial" w:cs="Arial"/>
                <w:b/>
                <w:bCs/>
                <w:color w:val="000000"/>
                <w:sz w:val="16"/>
                <w:szCs w:val="16"/>
              </w:rPr>
            </w:pPr>
            <w:r w:rsidRPr="008E5ED8">
              <w:rPr>
                <w:rFonts w:ascii="Arial" w:hAnsi="Arial" w:cs="Arial"/>
                <w:b/>
                <w:bCs/>
                <w:color w:val="000000"/>
                <w:sz w:val="16"/>
                <w:szCs w:val="16"/>
              </w:rPr>
              <w:t>267.431</w:t>
            </w:r>
          </w:p>
        </w:tc>
        <w:tc>
          <w:tcPr>
            <w:tcW w:w="1577" w:type="dxa"/>
            <w:tcBorders>
              <w:top w:val="single" w:sz="4" w:space="0" w:color="auto"/>
              <w:bottom w:val="double" w:sz="4" w:space="0" w:color="auto"/>
            </w:tcBorders>
            <w:vAlign w:val="bottom"/>
          </w:tcPr>
          <w:p w:rsidR="00AA7220" w:rsidRPr="008E5ED8" w:rsidRDefault="00AA7220" w:rsidP="00AA7220">
            <w:pPr>
              <w:jc w:val="right"/>
              <w:rPr>
                <w:rFonts w:ascii="Arial" w:hAnsi="Arial" w:cs="Arial"/>
                <w:b/>
                <w:bCs/>
                <w:color w:val="000000"/>
                <w:sz w:val="16"/>
                <w:szCs w:val="16"/>
              </w:rPr>
            </w:pPr>
            <w:r w:rsidRPr="008E5ED8">
              <w:rPr>
                <w:rFonts w:ascii="Arial" w:hAnsi="Arial" w:cs="Arial"/>
                <w:b/>
                <w:bCs/>
                <w:color w:val="000000"/>
                <w:sz w:val="16"/>
                <w:szCs w:val="16"/>
              </w:rPr>
              <w:t>4.571</w:t>
            </w:r>
          </w:p>
        </w:tc>
        <w:tc>
          <w:tcPr>
            <w:tcW w:w="1985" w:type="dxa"/>
            <w:tcBorders>
              <w:top w:val="single" w:sz="4" w:space="0" w:color="auto"/>
              <w:bottom w:val="double" w:sz="4" w:space="0" w:color="auto"/>
            </w:tcBorders>
            <w:vAlign w:val="bottom"/>
          </w:tcPr>
          <w:p w:rsidR="00AA7220" w:rsidRPr="008E5ED8" w:rsidRDefault="00AA7220" w:rsidP="00AA7220">
            <w:pPr>
              <w:jc w:val="right"/>
              <w:rPr>
                <w:rFonts w:ascii="Arial" w:hAnsi="Arial" w:cs="Arial"/>
                <w:b/>
                <w:bCs/>
                <w:color w:val="000000"/>
                <w:sz w:val="16"/>
                <w:szCs w:val="16"/>
              </w:rPr>
            </w:pPr>
            <w:r w:rsidRPr="008E5ED8">
              <w:rPr>
                <w:rFonts w:ascii="Arial" w:hAnsi="Arial" w:cs="Arial"/>
                <w:b/>
                <w:bCs/>
                <w:color w:val="000000"/>
                <w:sz w:val="16"/>
                <w:szCs w:val="16"/>
              </w:rPr>
              <w:t>197.669</w:t>
            </w:r>
          </w:p>
        </w:tc>
      </w:tr>
    </w:tbl>
    <w:p w:rsidR="00284817" w:rsidRPr="008E5ED8" w:rsidRDefault="00284817" w:rsidP="003F57E3">
      <w:pPr>
        <w:ind w:hanging="561"/>
        <w:rPr>
          <w:rFonts w:ascii="Arial" w:hAnsi="Arial" w:cs="Arial"/>
          <w:b/>
          <w:sz w:val="18"/>
          <w:szCs w:val="18"/>
        </w:rPr>
      </w:pPr>
    </w:p>
    <w:p w:rsidR="001F5A0E" w:rsidRPr="008E5ED8" w:rsidRDefault="001F5A0E" w:rsidP="003F57E3">
      <w:pPr>
        <w:ind w:hanging="561"/>
        <w:rPr>
          <w:rFonts w:ascii="Arial" w:hAnsi="Arial" w:cs="Arial"/>
          <w:b/>
          <w:sz w:val="18"/>
          <w:szCs w:val="18"/>
        </w:rPr>
      </w:pPr>
    </w:p>
    <w:p w:rsidR="001F5A0E" w:rsidRPr="008E5ED8" w:rsidRDefault="001F5A0E" w:rsidP="003F57E3">
      <w:pPr>
        <w:ind w:hanging="561"/>
        <w:rPr>
          <w:rFonts w:ascii="Arial" w:hAnsi="Arial" w:cs="Arial"/>
          <w:b/>
          <w:sz w:val="18"/>
          <w:szCs w:val="18"/>
        </w:rPr>
      </w:pPr>
    </w:p>
    <w:p w:rsidR="001F5A0E" w:rsidRPr="008E5ED8" w:rsidRDefault="001F5A0E" w:rsidP="003F57E3">
      <w:pPr>
        <w:ind w:hanging="561"/>
        <w:rPr>
          <w:rFonts w:ascii="Arial" w:hAnsi="Arial" w:cs="Arial"/>
          <w:b/>
          <w:sz w:val="18"/>
          <w:szCs w:val="18"/>
        </w:rPr>
      </w:pPr>
    </w:p>
    <w:p w:rsidR="001F5A0E" w:rsidRPr="008E5ED8" w:rsidRDefault="001F5A0E" w:rsidP="003F57E3">
      <w:pPr>
        <w:ind w:hanging="561"/>
        <w:rPr>
          <w:rFonts w:ascii="Arial" w:hAnsi="Arial" w:cs="Arial"/>
          <w:b/>
          <w:sz w:val="18"/>
          <w:szCs w:val="18"/>
        </w:rPr>
      </w:pPr>
    </w:p>
    <w:p w:rsidR="001F5A0E" w:rsidRPr="008E5ED8" w:rsidRDefault="001F5A0E" w:rsidP="003F57E3">
      <w:pPr>
        <w:ind w:hanging="561"/>
        <w:rPr>
          <w:rFonts w:ascii="Arial" w:hAnsi="Arial" w:cs="Arial"/>
          <w:b/>
          <w:sz w:val="18"/>
          <w:szCs w:val="18"/>
        </w:rPr>
      </w:pPr>
    </w:p>
    <w:p w:rsidR="001F5A0E" w:rsidRPr="008E5ED8" w:rsidRDefault="001F5A0E" w:rsidP="003F57E3">
      <w:pPr>
        <w:ind w:hanging="561"/>
        <w:rPr>
          <w:rFonts w:ascii="Arial" w:hAnsi="Arial" w:cs="Arial"/>
          <w:b/>
          <w:sz w:val="18"/>
          <w:szCs w:val="18"/>
        </w:rPr>
      </w:pPr>
    </w:p>
    <w:p w:rsidR="001F5A0E" w:rsidRPr="008E5ED8" w:rsidRDefault="001F5A0E" w:rsidP="003F57E3">
      <w:pPr>
        <w:ind w:hanging="561"/>
        <w:rPr>
          <w:rFonts w:ascii="Arial" w:hAnsi="Arial" w:cs="Arial"/>
          <w:b/>
          <w:sz w:val="18"/>
          <w:szCs w:val="18"/>
        </w:rPr>
      </w:pPr>
    </w:p>
    <w:p w:rsidR="001F5A0E" w:rsidRDefault="001F5A0E" w:rsidP="003F57E3">
      <w:pPr>
        <w:ind w:hanging="561"/>
        <w:rPr>
          <w:rFonts w:ascii="Arial" w:hAnsi="Arial" w:cs="Arial"/>
          <w:b/>
          <w:sz w:val="18"/>
          <w:szCs w:val="18"/>
        </w:rPr>
      </w:pPr>
    </w:p>
    <w:p w:rsidR="005C3E80" w:rsidRDefault="005C3E80" w:rsidP="003F57E3">
      <w:pPr>
        <w:ind w:hanging="561"/>
        <w:rPr>
          <w:rFonts w:ascii="Arial" w:hAnsi="Arial" w:cs="Arial"/>
          <w:b/>
          <w:sz w:val="18"/>
          <w:szCs w:val="18"/>
        </w:rPr>
      </w:pPr>
    </w:p>
    <w:p w:rsidR="005C3E80" w:rsidRPr="008E5ED8" w:rsidRDefault="005C3E80" w:rsidP="003F57E3">
      <w:pPr>
        <w:ind w:hanging="561"/>
        <w:rPr>
          <w:rFonts w:ascii="Arial" w:hAnsi="Arial" w:cs="Arial"/>
          <w:b/>
          <w:sz w:val="18"/>
          <w:szCs w:val="18"/>
        </w:rPr>
      </w:pPr>
    </w:p>
    <w:p w:rsidR="001F5A0E" w:rsidRPr="008E5ED8" w:rsidRDefault="001F5A0E" w:rsidP="003F57E3">
      <w:pPr>
        <w:ind w:hanging="561"/>
        <w:rPr>
          <w:rFonts w:ascii="Arial" w:hAnsi="Arial" w:cs="Arial"/>
          <w:b/>
          <w:sz w:val="18"/>
          <w:szCs w:val="18"/>
        </w:rPr>
      </w:pPr>
    </w:p>
    <w:p w:rsidR="001F5A0E" w:rsidRPr="008E5ED8" w:rsidRDefault="001F5A0E" w:rsidP="001F5A0E">
      <w:pPr>
        <w:autoSpaceDE w:val="0"/>
        <w:autoSpaceDN w:val="0"/>
        <w:adjustRightInd w:val="0"/>
        <w:jc w:val="both"/>
        <w:rPr>
          <w:rFonts w:ascii="Arial" w:hAnsi="Arial" w:cs="Arial"/>
          <w:b/>
          <w:sz w:val="20"/>
          <w:szCs w:val="20"/>
        </w:rPr>
      </w:pPr>
      <w:r w:rsidRPr="008E5ED8">
        <w:rPr>
          <w:rFonts w:ascii="Arial" w:hAnsi="Arial" w:cs="Arial"/>
          <w:b/>
          <w:sz w:val="20"/>
          <w:szCs w:val="20"/>
        </w:rPr>
        <w:lastRenderedPageBreak/>
        <w:t>II.</w:t>
      </w:r>
      <w:r w:rsidRPr="008E5ED8">
        <w:rPr>
          <w:rFonts w:ascii="Arial" w:hAnsi="Arial" w:cs="Arial"/>
          <w:b/>
          <w:sz w:val="20"/>
          <w:szCs w:val="20"/>
        </w:rPr>
        <w:tab/>
        <w:t>Kredi riskine ilişkin açıklamalar (devamı):</w:t>
      </w:r>
    </w:p>
    <w:p w:rsidR="001F5A0E" w:rsidRPr="008E5ED8" w:rsidRDefault="001F5A0E" w:rsidP="003F57E3">
      <w:pPr>
        <w:ind w:hanging="561"/>
        <w:rPr>
          <w:rFonts w:ascii="Arial" w:hAnsi="Arial" w:cs="Arial"/>
          <w:b/>
          <w:sz w:val="18"/>
          <w:szCs w:val="18"/>
        </w:rPr>
      </w:pPr>
    </w:p>
    <w:p w:rsidR="008C2403" w:rsidRPr="008E5ED8" w:rsidRDefault="008C2403" w:rsidP="003F57E3">
      <w:pPr>
        <w:ind w:hanging="561"/>
        <w:rPr>
          <w:rFonts w:ascii="Arial" w:hAnsi="Arial" w:cs="Arial"/>
          <w:b/>
          <w:sz w:val="20"/>
          <w:szCs w:val="20"/>
        </w:rPr>
      </w:pPr>
    </w:p>
    <w:p w:rsidR="00642CD9" w:rsidRPr="008E5ED8" w:rsidRDefault="009818EC" w:rsidP="00642CD9">
      <w:pPr>
        <w:autoSpaceDE w:val="0"/>
        <w:autoSpaceDN w:val="0"/>
        <w:adjustRightInd w:val="0"/>
        <w:ind w:left="540" w:hanging="540"/>
        <w:jc w:val="both"/>
        <w:rPr>
          <w:rFonts w:ascii="Arial" w:hAnsi="Arial" w:cs="Arial"/>
          <w:b/>
          <w:sz w:val="20"/>
          <w:szCs w:val="20"/>
        </w:rPr>
      </w:pPr>
      <w:r>
        <w:rPr>
          <w:rFonts w:ascii="Arial" w:hAnsi="Arial" w:cs="Arial"/>
          <w:b/>
          <w:sz w:val="20"/>
          <w:szCs w:val="20"/>
        </w:rPr>
        <w:t xml:space="preserve">10) </w:t>
      </w:r>
      <w:r>
        <w:rPr>
          <w:rFonts w:ascii="Arial" w:hAnsi="Arial" w:cs="Arial"/>
          <w:b/>
          <w:sz w:val="20"/>
          <w:szCs w:val="20"/>
        </w:rPr>
        <w:tab/>
      </w:r>
      <w:r w:rsidR="00642CD9" w:rsidRPr="008E5ED8">
        <w:rPr>
          <w:rFonts w:ascii="Arial" w:hAnsi="Arial" w:cs="Arial"/>
          <w:b/>
          <w:sz w:val="20"/>
          <w:szCs w:val="20"/>
        </w:rPr>
        <w:t>Değer Ayarlamaları ve Kredi karşılıkları Değişimine İlişkin Bilgiler:</w:t>
      </w:r>
    </w:p>
    <w:p w:rsidR="00642CD9" w:rsidRPr="008E5ED8" w:rsidRDefault="00642CD9" w:rsidP="003F57E3">
      <w:pPr>
        <w:ind w:hanging="561"/>
        <w:rPr>
          <w:rFonts w:ascii="Arial" w:hAnsi="Arial" w:cs="Arial"/>
          <w:b/>
          <w:sz w:val="20"/>
          <w:szCs w:val="20"/>
        </w:rPr>
      </w:pPr>
    </w:p>
    <w:tbl>
      <w:tblPr>
        <w:tblW w:w="9356" w:type="dxa"/>
        <w:tblInd w:w="30" w:type="dxa"/>
        <w:tblLayout w:type="fixed"/>
        <w:tblCellMar>
          <w:left w:w="30" w:type="dxa"/>
          <w:right w:w="30" w:type="dxa"/>
        </w:tblCellMar>
        <w:tblLook w:val="0000" w:firstRow="0" w:lastRow="0" w:firstColumn="0" w:lastColumn="0" w:noHBand="0" w:noVBand="0"/>
      </w:tblPr>
      <w:tblGrid>
        <w:gridCol w:w="284"/>
        <w:gridCol w:w="1701"/>
        <w:gridCol w:w="1417"/>
        <w:gridCol w:w="1985"/>
        <w:gridCol w:w="1134"/>
        <w:gridCol w:w="1276"/>
        <w:gridCol w:w="1559"/>
      </w:tblGrid>
      <w:tr w:rsidR="008C2403" w:rsidRPr="008E5ED8" w:rsidTr="009B50C7">
        <w:trPr>
          <w:trHeight w:val="496"/>
        </w:trPr>
        <w:tc>
          <w:tcPr>
            <w:tcW w:w="284" w:type="dxa"/>
            <w:tcBorders>
              <w:top w:val="single" w:sz="4" w:space="0" w:color="auto"/>
              <w:bottom w:val="single" w:sz="4" w:space="0" w:color="auto"/>
            </w:tcBorders>
          </w:tcPr>
          <w:p w:rsidR="008C2403" w:rsidRPr="008E5ED8" w:rsidRDefault="008C2403" w:rsidP="008C2403">
            <w:pPr>
              <w:autoSpaceDE w:val="0"/>
              <w:autoSpaceDN w:val="0"/>
              <w:adjustRightInd w:val="0"/>
              <w:ind w:left="180" w:hanging="180"/>
              <w:rPr>
                <w:rFonts w:ascii="Arial" w:eastAsia="Arial Unicode MS" w:hAnsi="Arial" w:cs="Arial"/>
                <w:b/>
                <w:sz w:val="18"/>
                <w:szCs w:val="18"/>
              </w:rPr>
            </w:pPr>
          </w:p>
        </w:tc>
        <w:tc>
          <w:tcPr>
            <w:tcW w:w="1701" w:type="dxa"/>
            <w:tcBorders>
              <w:top w:val="single" w:sz="4" w:space="0" w:color="auto"/>
              <w:bottom w:val="single" w:sz="4" w:space="0" w:color="auto"/>
            </w:tcBorders>
            <w:vAlign w:val="center"/>
          </w:tcPr>
          <w:p w:rsidR="008C2403" w:rsidRPr="008E5ED8" w:rsidRDefault="008C2403" w:rsidP="008C2403">
            <w:pPr>
              <w:autoSpaceDE w:val="0"/>
              <w:autoSpaceDN w:val="0"/>
              <w:adjustRightInd w:val="0"/>
              <w:ind w:left="180" w:hanging="180"/>
              <w:rPr>
                <w:rFonts w:ascii="Arial" w:eastAsia="Arial Unicode MS" w:hAnsi="Arial" w:cs="Arial"/>
                <w:b/>
                <w:sz w:val="18"/>
                <w:szCs w:val="18"/>
              </w:rPr>
            </w:pPr>
            <w:r w:rsidRPr="008E5ED8">
              <w:rPr>
                <w:rFonts w:ascii="Arial" w:eastAsia="Arial Unicode MS" w:hAnsi="Arial" w:cs="Arial"/>
                <w:b/>
                <w:sz w:val="18"/>
                <w:szCs w:val="18"/>
              </w:rPr>
              <w:t>Risk Ağırlığı</w:t>
            </w:r>
          </w:p>
        </w:tc>
        <w:tc>
          <w:tcPr>
            <w:tcW w:w="1417" w:type="dxa"/>
            <w:tcBorders>
              <w:top w:val="single" w:sz="4" w:space="0" w:color="auto"/>
              <w:bottom w:val="single" w:sz="4" w:space="0" w:color="auto"/>
            </w:tcBorders>
            <w:vAlign w:val="bottom"/>
          </w:tcPr>
          <w:p w:rsidR="008C2403" w:rsidRPr="008E5ED8" w:rsidRDefault="008C2403" w:rsidP="008C2403">
            <w:pPr>
              <w:autoSpaceDE w:val="0"/>
              <w:autoSpaceDN w:val="0"/>
              <w:adjustRightInd w:val="0"/>
              <w:jc w:val="center"/>
              <w:rPr>
                <w:rFonts w:ascii="Arial" w:eastAsia="Arial Unicode MS" w:hAnsi="Arial" w:cs="Arial"/>
                <w:sz w:val="18"/>
                <w:szCs w:val="18"/>
              </w:rPr>
            </w:pPr>
            <w:r w:rsidRPr="008E5ED8">
              <w:rPr>
                <w:rFonts w:ascii="Arial" w:eastAsia="Arial Unicode MS" w:hAnsi="Arial" w:cs="Arial"/>
                <w:sz w:val="18"/>
                <w:szCs w:val="18"/>
              </w:rPr>
              <w:t>Açılış Bakiyesi</w:t>
            </w:r>
          </w:p>
        </w:tc>
        <w:tc>
          <w:tcPr>
            <w:tcW w:w="1985" w:type="dxa"/>
            <w:tcBorders>
              <w:top w:val="single" w:sz="4" w:space="0" w:color="auto"/>
              <w:bottom w:val="single" w:sz="4" w:space="0" w:color="auto"/>
            </w:tcBorders>
            <w:vAlign w:val="bottom"/>
          </w:tcPr>
          <w:p w:rsidR="008C2403" w:rsidRPr="008E5ED8" w:rsidRDefault="008C2403" w:rsidP="008C2403">
            <w:pPr>
              <w:autoSpaceDE w:val="0"/>
              <w:autoSpaceDN w:val="0"/>
              <w:adjustRightInd w:val="0"/>
              <w:jc w:val="center"/>
              <w:rPr>
                <w:rFonts w:ascii="Arial" w:eastAsia="Arial Unicode MS" w:hAnsi="Arial" w:cs="Arial"/>
                <w:sz w:val="18"/>
                <w:szCs w:val="18"/>
              </w:rPr>
            </w:pPr>
            <w:r w:rsidRPr="008E5ED8">
              <w:rPr>
                <w:rFonts w:ascii="Arial" w:eastAsia="Arial Unicode MS" w:hAnsi="Arial" w:cs="Arial"/>
                <w:sz w:val="18"/>
                <w:szCs w:val="18"/>
              </w:rPr>
              <w:t>Dönem İçinde Ayrılan karşılık Tutarları</w:t>
            </w:r>
          </w:p>
        </w:tc>
        <w:tc>
          <w:tcPr>
            <w:tcW w:w="1134" w:type="dxa"/>
            <w:tcBorders>
              <w:top w:val="single" w:sz="4" w:space="0" w:color="auto"/>
              <w:bottom w:val="single" w:sz="4" w:space="0" w:color="auto"/>
            </w:tcBorders>
            <w:vAlign w:val="bottom"/>
          </w:tcPr>
          <w:p w:rsidR="008C2403" w:rsidRPr="008E5ED8" w:rsidRDefault="008C2403" w:rsidP="008C2403">
            <w:pPr>
              <w:autoSpaceDE w:val="0"/>
              <w:autoSpaceDN w:val="0"/>
              <w:adjustRightInd w:val="0"/>
              <w:jc w:val="center"/>
              <w:rPr>
                <w:rFonts w:ascii="Arial" w:eastAsia="Arial Unicode MS" w:hAnsi="Arial" w:cs="Arial"/>
                <w:sz w:val="18"/>
                <w:szCs w:val="18"/>
              </w:rPr>
            </w:pPr>
            <w:r w:rsidRPr="008E5ED8">
              <w:rPr>
                <w:rFonts w:ascii="Arial" w:eastAsia="Arial Unicode MS" w:hAnsi="Arial" w:cs="Arial"/>
                <w:sz w:val="18"/>
                <w:szCs w:val="18"/>
              </w:rPr>
              <w:t>Karşılık İptalleri</w:t>
            </w:r>
          </w:p>
        </w:tc>
        <w:tc>
          <w:tcPr>
            <w:tcW w:w="1276" w:type="dxa"/>
            <w:tcBorders>
              <w:top w:val="single" w:sz="4" w:space="0" w:color="auto"/>
              <w:bottom w:val="single" w:sz="4" w:space="0" w:color="auto"/>
            </w:tcBorders>
            <w:vAlign w:val="bottom"/>
          </w:tcPr>
          <w:p w:rsidR="008C2403" w:rsidRPr="008E5ED8" w:rsidRDefault="008C2403" w:rsidP="008C2403">
            <w:pPr>
              <w:autoSpaceDE w:val="0"/>
              <w:autoSpaceDN w:val="0"/>
              <w:adjustRightInd w:val="0"/>
              <w:jc w:val="center"/>
              <w:rPr>
                <w:rFonts w:ascii="Arial" w:eastAsia="Arial Unicode MS" w:hAnsi="Arial" w:cs="Arial"/>
                <w:sz w:val="18"/>
                <w:szCs w:val="18"/>
              </w:rPr>
            </w:pPr>
            <w:r w:rsidRPr="008E5ED8">
              <w:rPr>
                <w:rFonts w:ascii="Arial" w:eastAsia="Arial Unicode MS" w:hAnsi="Arial" w:cs="Arial"/>
                <w:sz w:val="18"/>
                <w:szCs w:val="18"/>
              </w:rPr>
              <w:t>Diğer Ayarlamalar</w:t>
            </w:r>
            <w:r w:rsidR="004414C5">
              <w:rPr>
                <w:rFonts w:ascii="Arial" w:eastAsia="Arial Unicode MS" w:hAnsi="Arial" w:cs="Arial"/>
                <w:sz w:val="18"/>
                <w:szCs w:val="18"/>
              </w:rPr>
              <w:t xml:space="preserve"> (</w:t>
            </w:r>
            <w:r w:rsidR="00642CD9" w:rsidRPr="008E5ED8">
              <w:rPr>
                <w:rFonts w:ascii="Arial" w:eastAsia="Arial Unicode MS" w:hAnsi="Arial" w:cs="Arial"/>
                <w:sz w:val="18"/>
                <w:szCs w:val="18"/>
              </w:rPr>
              <w:t>*</w:t>
            </w:r>
            <w:r w:rsidR="004414C5">
              <w:rPr>
                <w:rFonts w:ascii="Arial" w:eastAsia="Arial Unicode MS" w:hAnsi="Arial" w:cs="Arial"/>
                <w:sz w:val="18"/>
                <w:szCs w:val="18"/>
              </w:rPr>
              <w:t>)</w:t>
            </w:r>
          </w:p>
        </w:tc>
        <w:tc>
          <w:tcPr>
            <w:tcW w:w="1559" w:type="dxa"/>
            <w:tcBorders>
              <w:top w:val="single" w:sz="4" w:space="0" w:color="auto"/>
              <w:bottom w:val="single" w:sz="4" w:space="0" w:color="auto"/>
            </w:tcBorders>
            <w:vAlign w:val="bottom"/>
          </w:tcPr>
          <w:p w:rsidR="008C2403" w:rsidRPr="008E5ED8" w:rsidRDefault="008C2403" w:rsidP="008C2403">
            <w:pPr>
              <w:autoSpaceDE w:val="0"/>
              <w:autoSpaceDN w:val="0"/>
              <w:adjustRightInd w:val="0"/>
              <w:jc w:val="center"/>
              <w:rPr>
                <w:rFonts w:ascii="Arial" w:eastAsia="Arial Unicode MS" w:hAnsi="Arial" w:cs="Arial"/>
                <w:sz w:val="18"/>
                <w:szCs w:val="18"/>
              </w:rPr>
            </w:pPr>
            <w:r w:rsidRPr="008E5ED8">
              <w:rPr>
                <w:rFonts w:ascii="Arial" w:eastAsia="Arial Unicode MS" w:hAnsi="Arial" w:cs="Arial"/>
                <w:sz w:val="18"/>
                <w:szCs w:val="18"/>
              </w:rPr>
              <w:t>Kapanış Bakiyesi</w:t>
            </w:r>
          </w:p>
        </w:tc>
      </w:tr>
      <w:tr w:rsidR="008C2403" w:rsidRPr="008E5ED8" w:rsidTr="009B50C7">
        <w:trPr>
          <w:trHeight w:val="523"/>
        </w:trPr>
        <w:tc>
          <w:tcPr>
            <w:tcW w:w="284" w:type="dxa"/>
            <w:tcBorders>
              <w:top w:val="single" w:sz="4" w:space="0" w:color="auto"/>
            </w:tcBorders>
            <w:vAlign w:val="center"/>
          </w:tcPr>
          <w:p w:rsidR="008C2403" w:rsidRPr="008E5ED8" w:rsidRDefault="008C2403" w:rsidP="008C2403">
            <w:pPr>
              <w:autoSpaceDE w:val="0"/>
              <w:autoSpaceDN w:val="0"/>
              <w:adjustRightInd w:val="0"/>
              <w:ind w:left="180" w:hanging="180"/>
              <w:jc w:val="center"/>
              <w:rPr>
                <w:rFonts w:ascii="Arial" w:eastAsia="Arial Unicode MS" w:hAnsi="Arial" w:cs="Arial"/>
                <w:sz w:val="18"/>
                <w:szCs w:val="18"/>
              </w:rPr>
            </w:pPr>
            <w:r w:rsidRPr="008E5ED8">
              <w:rPr>
                <w:rFonts w:ascii="Arial" w:eastAsia="Arial Unicode MS" w:hAnsi="Arial" w:cs="Arial"/>
                <w:sz w:val="18"/>
                <w:szCs w:val="18"/>
              </w:rPr>
              <w:t>1</w:t>
            </w:r>
          </w:p>
        </w:tc>
        <w:tc>
          <w:tcPr>
            <w:tcW w:w="1701" w:type="dxa"/>
            <w:tcBorders>
              <w:top w:val="single" w:sz="4" w:space="0" w:color="auto"/>
            </w:tcBorders>
            <w:vAlign w:val="center"/>
          </w:tcPr>
          <w:p w:rsidR="008C2403" w:rsidRPr="008E5ED8" w:rsidRDefault="008C2403" w:rsidP="008C2403">
            <w:pPr>
              <w:autoSpaceDE w:val="0"/>
              <w:autoSpaceDN w:val="0"/>
              <w:adjustRightInd w:val="0"/>
              <w:ind w:left="180" w:hanging="180"/>
              <w:rPr>
                <w:rFonts w:ascii="Arial" w:eastAsia="Arial Unicode MS" w:hAnsi="Arial" w:cs="Arial"/>
                <w:sz w:val="18"/>
                <w:szCs w:val="18"/>
              </w:rPr>
            </w:pPr>
            <w:r w:rsidRPr="008E5ED8">
              <w:rPr>
                <w:rFonts w:ascii="Arial" w:eastAsia="Arial Unicode MS" w:hAnsi="Arial" w:cs="Arial"/>
                <w:sz w:val="18"/>
                <w:szCs w:val="18"/>
              </w:rPr>
              <w:t>Özel Karşılıklar</w:t>
            </w:r>
          </w:p>
        </w:tc>
        <w:tc>
          <w:tcPr>
            <w:tcW w:w="1417" w:type="dxa"/>
            <w:tcBorders>
              <w:top w:val="single" w:sz="4" w:space="0" w:color="auto"/>
            </w:tcBorders>
            <w:vAlign w:val="center"/>
          </w:tcPr>
          <w:p w:rsidR="008C2403" w:rsidRPr="008E5ED8" w:rsidRDefault="00FC246F" w:rsidP="008C2403">
            <w:pPr>
              <w:autoSpaceDE w:val="0"/>
              <w:autoSpaceDN w:val="0"/>
              <w:adjustRightInd w:val="0"/>
              <w:jc w:val="right"/>
              <w:rPr>
                <w:rFonts w:ascii="Arial" w:eastAsia="Arial Unicode MS" w:hAnsi="Arial" w:cs="Arial"/>
                <w:sz w:val="18"/>
                <w:szCs w:val="18"/>
              </w:rPr>
            </w:pPr>
            <w:r w:rsidRPr="008E5ED8">
              <w:rPr>
                <w:rFonts w:ascii="Arial" w:eastAsia="Arial Unicode MS" w:hAnsi="Arial" w:cs="Arial"/>
                <w:sz w:val="18"/>
                <w:szCs w:val="18"/>
              </w:rPr>
              <w:t>158.882</w:t>
            </w:r>
          </w:p>
        </w:tc>
        <w:tc>
          <w:tcPr>
            <w:tcW w:w="1985" w:type="dxa"/>
            <w:tcBorders>
              <w:top w:val="single" w:sz="4" w:space="0" w:color="auto"/>
            </w:tcBorders>
            <w:vAlign w:val="center"/>
          </w:tcPr>
          <w:p w:rsidR="008C2403" w:rsidRPr="008620C2" w:rsidRDefault="00FC246F" w:rsidP="008C2403">
            <w:pPr>
              <w:autoSpaceDE w:val="0"/>
              <w:autoSpaceDN w:val="0"/>
              <w:adjustRightInd w:val="0"/>
              <w:jc w:val="right"/>
              <w:rPr>
                <w:rFonts w:ascii="Arial" w:eastAsia="Arial Unicode MS" w:hAnsi="Arial" w:cs="Arial"/>
                <w:sz w:val="18"/>
                <w:szCs w:val="18"/>
              </w:rPr>
            </w:pPr>
            <w:r w:rsidRPr="008620C2">
              <w:rPr>
                <w:rFonts w:ascii="Arial" w:eastAsia="Arial Unicode MS" w:hAnsi="Arial" w:cs="Arial"/>
                <w:sz w:val="18"/>
                <w:szCs w:val="18"/>
              </w:rPr>
              <w:t>92.774</w:t>
            </w:r>
            <w:r w:rsidR="0088358F" w:rsidRPr="008620C2">
              <w:rPr>
                <w:rFonts w:ascii="Arial" w:eastAsia="Arial Unicode MS" w:hAnsi="Arial" w:cs="Arial"/>
                <w:sz w:val="18"/>
                <w:szCs w:val="18"/>
              </w:rPr>
              <w:t xml:space="preserve"> (***)</w:t>
            </w:r>
          </w:p>
        </w:tc>
        <w:tc>
          <w:tcPr>
            <w:tcW w:w="1134" w:type="dxa"/>
            <w:tcBorders>
              <w:top w:val="single" w:sz="4" w:space="0" w:color="auto"/>
            </w:tcBorders>
            <w:vAlign w:val="center"/>
          </w:tcPr>
          <w:p w:rsidR="008C2403" w:rsidRPr="000D565B" w:rsidRDefault="00FC246F" w:rsidP="00752885">
            <w:pPr>
              <w:autoSpaceDE w:val="0"/>
              <w:autoSpaceDN w:val="0"/>
              <w:adjustRightInd w:val="0"/>
              <w:jc w:val="right"/>
              <w:rPr>
                <w:rFonts w:ascii="Arial" w:eastAsia="Arial Unicode MS" w:hAnsi="Arial" w:cs="Arial"/>
                <w:sz w:val="18"/>
                <w:szCs w:val="18"/>
              </w:rPr>
            </w:pPr>
            <w:r w:rsidRPr="00272B02">
              <w:rPr>
                <w:rFonts w:ascii="Arial" w:eastAsia="Arial Unicode MS" w:hAnsi="Arial" w:cs="Arial"/>
                <w:sz w:val="18"/>
                <w:szCs w:val="18"/>
              </w:rPr>
              <w:t>(49.3</w:t>
            </w:r>
            <w:r w:rsidR="00752885" w:rsidRPr="004523BE">
              <w:rPr>
                <w:rFonts w:ascii="Arial" w:eastAsia="Arial Unicode MS" w:hAnsi="Arial" w:cs="Arial"/>
                <w:sz w:val="18"/>
                <w:szCs w:val="18"/>
              </w:rPr>
              <w:t>90</w:t>
            </w:r>
            <w:r w:rsidRPr="004523BE">
              <w:rPr>
                <w:rFonts w:ascii="Arial" w:eastAsia="Arial Unicode MS" w:hAnsi="Arial" w:cs="Arial"/>
                <w:sz w:val="18"/>
                <w:szCs w:val="18"/>
              </w:rPr>
              <w:t>)</w:t>
            </w:r>
            <w:r w:rsidR="009B50C7">
              <w:rPr>
                <w:rFonts w:ascii="Arial" w:eastAsia="Arial Unicode MS" w:hAnsi="Arial" w:cs="Arial"/>
                <w:sz w:val="18"/>
                <w:szCs w:val="18"/>
              </w:rPr>
              <w:t xml:space="preserve"> (**)</w:t>
            </w:r>
          </w:p>
        </w:tc>
        <w:tc>
          <w:tcPr>
            <w:tcW w:w="1276" w:type="dxa"/>
            <w:tcBorders>
              <w:top w:val="single" w:sz="4" w:space="0" w:color="auto"/>
            </w:tcBorders>
            <w:vAlign w:val="center"/>
          </w:tcPr>
          <w:p w:rsidR="008C2403" w:rsidRPr="008E5ED8" w:rsidRDefault="00FC246F" w:rsidP="00752885">
            <w:pPr>
              <w:autoSpaceDE w:val="0"/>
              <w:autoSpaceDN w:val="0"/>
              <w:adjustRightInd w:val="0"/>
              <w:jc w:val="right"/>
              <w:rPr>
                <w:rFonts w:ascii="Arial" w:eastAsia="Arial Unicode MS" w:hAnsi="Arial" w:cs="Arial"/>
                <w:sz w:val="18"/>
                <w:szCs w:val="18"/>
              </w:rPr>
            </w:pPr>
            <w:r w:rsidRPr="008E5ED8">
              <w:rPr>
                <w:rFonts w:ascii="Arial" w:eastAsia="Arial Unicode MS" w:hAnsi="Arial" w:cs="Arial"/>
                <w:sz w:val="18"/>
                <w:szCs w:val="18"/>
              </w:rPr>
              <w:t>(4.</w:t>
            </w:r>
            <w:r w:rsidR="00752885">
              <w:rPr>
                <w:rFonts w:ascii="Arial" w:eastAsia="Arial Unicode MS" w:hAnsi="Arial" w:cs="Arial"/>
                <w:sz w:val="18"/>
                <w:szCs w:val="18"/>
              </w:rPr>
              <w:t>597</w:t>
            </w:r>
            <w:r w:rsidRPr="008E5ED8">
              <w:rPr>
                <w:rFonts w:ascii="Arial" w:eastAsia="Arial Unicode MS" w:hAnsi="Arial" w:cs="Arial"/>
                <w:sz w:val="18"/>
                <w:szCs w:val="18"/>
              </w:rPr>
              <w:t>)</w:t>
            </w:r>
          </w:p>
        </w:tc>
        <w:tc>
          <w:tcPr>
            <w:tcW w:w="1559" w:type="dxa"/>
            <w:tcBorders>
              <w:top w:val="single" w:sz="4" w:space="0" w:color="auto"/>
            </w:tcBorders>
            <w:vAlign w:val="center"/>
          </w:tcPr>
          <w:p w:rsidR="008C2403" w:rsidRPr="008E5ED8" w:rsidRDefault="00FC246F" w:rsidP="008C2403">
            <w:pPr>
              <w:autoSpaceDE w:val="0"/>
              <w:autoSpaceDN w:val="0"/>
              <w:adjustRightInd w:val="0"/>
              <w:jc w:val="right"/>
              <w:rPr>
                <w:rFonts w:ascii="Arial" w:eastAsia="Arial Unicode MS" w:hAnsi="Arial" w:cs="Arial"/>
                <w:sz w:val="18"/>
                <w:szCs w:val="18"/>
              </w:rPr>
            </w:pPr>
            <w:r w:rsidRPr="008E5ED8">
              <w:rPr>
                <w:rFonts w:ascii="Arial" w:eastAsia="Arial Unicode MS" w:hAnsi="Arial" w:cs="Arial"/>
                <w:sz w:val="18"/>
                <w:szCs w:val="18"/>
              </w:rPr>
              <w:t>197.669</w:t>
            </w:r>
          </w:p>
        </w:tc>
      </w:tr>
      <w:tr w:rsidR="008C2403" w:rsidRPr="008E5ED8" w:rsidTr="009B50C7">
        <w:trPr>
          <w:trHeight w:val="440"/>
        </w:trPr>
        <w:tc>
          <w:tcPr>
            <w:tcW w:w="284" w:type="dxa"/>
            <w:vAlign w:val="center"/>
          </w:tcPr>
          <w:p w:rsidR="008C2403" w:rsidRPr="008E5ED8" w:rsidRDefault="008C2403" w:rsidP="00642CD9">
            <w:pPr>
              <w:autoSpaceDE w:val="0"/>
              <w:autoSpaceDN w:val="0"/>
              <w:adjustRightInd w:val="0"/>
              <w:ind w:left="180" w:hanging="180"/>
              <w:jc w:val="center"/>
              <w:rPr>
                <w:rFonts w:ascii="Arial" w:eastAsia="Arial Unicode MS" w:hAnsi="Arial" w:cs="Arial"/>
                <w:sz w:val="18"/>
                <w:szCs w:val="18"/>
              </w:rPr>
            </w:pPr>
            <w:r w:rsidRPr="008E5ED8">
              <w:rPr>
                <w:rFonts w:ascii="Arial" w:eastAsia="Arial Unicode MS" w:hAnsi="Arial" w:cs="Arial"/>
                <w:sz w:val="18"/>
                <w:szCs w:val="18"/>
              </w:rPr>
              <w:t>2</w:t>
            </w:r>
          </w:p>
        </w:tc>
        <w:tc>
          <w:tcPr>
            <w:tcW w:w="1701" w:type="dxa"/>
            <w:vAlign w:val="center"/>
          </w:tcPr>
          <w:p w:rsidR="008C2403" w:rsidRPr="008E5ED8" w:rsidRDefault="008C2403" w:rsidP="00642CD9">
            <w:pPr>
              <w:autoSpaceDE w:val="0"/>
              <w:autoSpaceDN w:val="0"/>
              <w:adjustRightInd w:val="0"/>
              <w:ind w:left="180" w:hanging="180"/>
              <w:rPr>
                <w:rFonts w:ascii="Arial" w:eastAsia="Arial Unicode MS" w:hAnsi="Arial" w:cs="Arial"/>
                <w:sz w:val="18"/>
                <w:szCs w:val="18"/>
              </w:rPr>
            </w:pPr>
            <w:r w:rsidRPr="008E5ED8">
              <w:rPr>
                <w:rFonts w:ascii="Arial" w:eastAsia="Arial Unicode MS" w:hAnsi="Arial" w:cs="Arial"/>
                <w:sz w:val="18"/>
                <w:szCs w:val="18"/>
              </w:rPr>
              <w:t>Genel Karşılıklar</w:t>
            </w:r>
          </w:p>
        </w:tc>
        <w:tc>
          <w:tcPr>
            <w:tcW w:w="1417" w:type="dxa"/>
            <w:vAlign w:val="center"/>
          </w:tcPr>
          <w:p w:rsidR="008C2403" w:rsidRPr="008E5ED8" w:rsidRDefault="00FC246F" w:rsidP="00642CD9">
            <w:pPr>
              <w:autoSpaceDE w:val="0"/>
              <w:autoSpaceDN w:val="0"/>
              <w:adjustRightInd w:val="0"/>
              <w:jc w:val="center"/>
              <w:rPr>
                <w:rFonts w:ascii="Arial" w:eastAsia="Arial Unicode MS" w:hAnsi="Arial" w:cs="Arial"/>
                <w:sz w:val="18"/>
                <w:szCs w:val="18"/>
              </w:rPr>
            </w:pPr>
            <w:r w:rsidRPr="008E5ED8">
              <w:rPr>
                <w:rFonts w:ascii="Arial" w:eastAsia="Arial Unicode MS" w:hAnsi="Arial" w:cs="Arial"/>
                <w:sz w:val="18"/>
                <w:szCs w:val="18"/>
              </w:rPr>
              <w:t xml:space="preserve">                72.938</w:t>
            </w:r>
          </w:p>
        </w:tc>
        <w:tc>
          <w:tcPr>
            <w:tcW w:w="1985" w:type="dxa"/>
            <w:vAlign w:val="center"/>
          </w:tcPr>
          <w:p w:rsidR="008C2403" w:rsidRPr="008E5ED8" w:rsidRDefault="00FC246F" w:rsidP="00642CD9">
            <w:pPr>
              <w:autoSpaceDE w:val="0"/>
              <w:autoSpaceDN w:val="0"/>
              <w:adjustRightInd w:val="0"/>
              <w:jc w:val="center"/>
              <w:rPr>
                <w:rFonts w:ascii="Arial" w:eastAsia="Arial Unicode MS" w:hAnsi="Arial" w:cs="Arial"/>
                <w:sz w:val="18"/>
                <w:szCs w:val="18"/>
              </w:rPr>
            </w:pPr>
            <w:r w:rsidRPr="008E5ED8">
              <w:rPr>
                <w:rFonts w:ascii="Arial" w:eastAsia="Arial Unicode MS" w:hAnsi="Arial" w:cs="Arial"/>
                <w:sz w:val="18"/>
                <w:szCs w:val="18"/>
              </w:rPr>
              <w:t xml:space="preserve">                           30.689</w:t>
            </w:r>
          </w:p>
        </w:tc>
        <w:tc>
          <w:tcPr>
            <w:tcW w:w="1134" w:type="dxa"/>
            <w:vAlign w:val="center"/>
          </w:tcPr>
          <w:p w:rsidR="008C2403" w:rsidRPr="008E5ED8" w:rsidRDefault="00FC246F" w:rsidP="00642CD9">
            <w:pPr>
              <w:autoSpaceDE w:val="0"/>
              <w:autoSpaceDN w:val="0"/>
              <w:adjustRightInd w:val="0"/>
              <w:jc w:val="center"/>
              <w:rPr>
                <w:rFonts w:ascii="Arial" w:eastAsia="Arial Unicode MS" w:hAnsi="Arial" w:cs="Arial"/>
                <w:sz w:val="18"/>
                <w:szCs w:val="18"/>
              </w:rPr>
            </w:pPr>
            <w:r w:rsidRPr="008E5ED8">
              <w:rPr>
                <w:rFonts w:ascii="Arial" w:eastAsia="Arial Unicode MS" w:hAnsi="Arial" w:cs="Arial"/>
                <w:sz w:val="18"/>
                <w:szCs w:val="18"/>
              </w:rPr>
              <w:t xml:space="preserve">     (8</w:t>
            </w:r>
            <w:r w:rsidR="00A06DE9" w:rsidRPr="008E5ED8">
              <w:rPr>
                <w:rFonts w:ascii="Arial" w:eastAsia="Arial Unicode MS" w:hAnsi="Arial" w:cs="Arial"/>
                <w:sz w:val="18"/>
                <w:szCs w:val="18"/>
              </w:rPr>
              <w:t>)</w:t>
            </w:r>
          </w:p>
        </w:tc>
        <w:tc>
          <w:tcPr>
            <w:tcW w:w="1276" w:type="dxa"/>
            <w:vAlign w:val="center"/>
          </w:tcPr>
          <w:p w:rsidR="008C2403" w:rsidRPr="008E5ED8" w:rsidRDefault="00FC246F" w:rsidP="00642CD9">
            <w:pPr>
              <w:autoSpaceDE w:val="0"/>
              <w:autoSpaceDN w:val="0"/>
              <w:adjustRightInd w:val="0"/>
              <w:jc w:val="center"/>
              <w:rPr>
                <w:rFonts w:ascii="Arial" w:eastAsia="Arial Unicode MS" w:hAnsi="Arial" w:cs="Arial"/>
                <w:sz w:val="18"/>
                <w:szCs w:val="18"/>
              </w:rPr>
            </w:pPr>
            <w:r w:rsidRPr="008E5ED8">
              <w:rPr>
                <w:rFonts w:ascii="Arial" w:eastAsia="Arial Unicode MS" w:hAnsi="Arial" w:cs="Arial"/>
                <w:sz w:val="18"/>
                <w:szCs w:val="18"/>
              </w:rPr>
              <w:t xml:space="preserve">              </w:t>
            </w:r>
            <w:r w:rsidR="00A06DE9" w:rsidRPr="008E5ED8">
              <w:rPr>
                <w:rFonts w:ascii="Arial" w:eastAsia="Arial Unicode MS" w:hAnsi="Arial" w:cs="Arial"/>
                <w:sz w:val="18"/>
                <w:szCs w:val="18"/>
              </w:rPr>
              <w:t>(519)</w:t>
            </w:r>
          </w:p>
        </w:tc>
        <w:tc>
          <w:tcPr>
            <w:tcW w:w="1559" w:type="dxa"/>
            <w:vAlign w:val="center"/>
          </w:tcPr>
          <w:p w:rsidR="008C2403" w:rsidRPr="008E5ED8" w:rsidRDefault="00FC246F" w:rsidP="00642CD9">
            <w:pPr>
              <w:autoSpaceDE w:val="0"/>
              <w:autoSpaceDN w:val="0"/>
              <w:adjustRightInd w:val="0"/>
              <w:jc w:val="center"/>
              <w:rPr>
                <w:rFonts w:ascii="Arial" w:eastAsia="Arial Unicode MS" w:hAnsi="Arial" w:cs="Arial"/>
                <w:sz w:val="18"/>
                <w:szCs w:val="18"/>
              </w:rPr>
            </w:pPr>
            <w:r w:rsidRPr="008E5ED8">
              <w:rPr>
                <w:rFonts w:ascii="Arial" w:eastAsia="Arial Unicode MS" w:hAnsi="Arial" w:cs="Arial"/>
                <w:sz w:val="18"/>
                <w:szCs w:val="18"/>
              </w:rPr>
              <w:t xml:space="preserve">             </w:t>
            </w:r>
            <w:r w:rsidR="0036154D" w:rsidRPr="008E5ED8">
              <w:rPr>
                <w:rFonts w:ascii="Arial" w:eastAsia="Arial Unicode MS" w:hAnsi="Arial" w:cs="Arial"/>
                <w:sz w:val="18"/>
                <w:szCs w:val="18"/>
              </w:rPr>
              <w:t xml:space="preserve">   </w:t>
            </w:r>
            <w:r w:rsidRPr="008E5ED8">
              <w:rPr>
                <w:rFonts w:ascii="Arial" w:eastAsia="Arial Unicode MS" w:hAnsi="Arial" w:cs="Arial"/>
                <w:sz w:val="18"/>
                <w:szCs w:val="18"/>
              </w:rPr>
              <w:t>103.100</w:t>
            </w:r>
          </w:p>
        </w:tc>
      </w:tr>
    </w:tbl>
    <w:p w:rsidR="004414C5" w:rsidRDefault="00642CD9" w:rsidP="00642CD9">
      <w:pPr>
        <w:ind w:hanging="561"/>
        <w:rPr>
          <w:rFonts w:ascii="Arial" w:hAnsi="Arial" w:cs="Arial"/>
          <w:b/>
          <w:sz w:val="20"/>
          <w:szCs w:val="20"/>
        </w:rPr>
      </w:pPr>
      <w:r w:rsidRPr="008E5ED8">
        <w:rPr>
          <w:rFonts w:ascii="Arial" w:hAnsi="Arial" w:cs="Arial"/>
          <w:b/>
          <w:sz w:val="20"/>
          <w:szCs w:val="20"/>
        </w:rPr>
        <w:tab/>
      </w:r>
    </w:p>
    <w:p w:rsidR="008C2403" w:rsidRPr="007F1532" w:rsidRDefault="004414C5" w:rsidP="004414C5">
      <w:pPr>
        <w:jc w:val="both"/>
        <w:rPr>
          <w:rFonts w:ascii="Arial" w:hAnsi="Arial" w:cs="Arial"/>
          <w:sz w:val="16"/>
          <w:szCs w:val="16"/>
        </w:rPr>
      </w:pPr>
      <w:r w:rsidRPr="007F1532">
        <w:rPr>
          <w:rFonts w:ascii="Arial" w:hAnsi="Arial" w:cs="Arial"/>
          <w:sz w:val="16"/>
          <w:szCs w:val="16"/>
        </w:rPr>
        <w:t>(</w:t>
      </w:r>
      <w:r w:rsidR="00642CD9" w:rsidRPr="007F1532">
        <w:rPr>
          <w:rFonts w:ascii="Arial" w:hAnsi="Arial" w:cs="Arial"/>
          <w:sz w:val="16"/>
          <w:szCs w:val="16"/>
        </w:rPr>
        <w:t>*</w:t>
      </w:r>
      <w:r w:rsidRPr="007F1532">
        <w:rPr>
          <w:rFonts w:ascii="Arial" w:hAnsi="Arial" w:cs="Arial"/>
          <w:sz w:val="16"/>
          <w:szCs w:val="16"/>
        </w:rPr>
        <w:t xml:space="preserve">) </w:t>
      </w:r>
      <w:r w:rsidR="00642CD9" w:rsidRPr="007F1532">
        <w:rPr>
          <w:rFonts w:ascii="Arial" w:hAnsi="Arial" w:cs="Arial"/>
          <w:sz w:val="16"/>
          <w:szCs w:val="16"/>
        </w:rPr>
        <w:t>Kur farklarına</w:t>
      </w:r>
      <w:r w:rsidR="00295D02" w:rsidRPr="007F1532">
        <w:rPr>
          <w:rFonts w:ascii="Arial" w:hAnsi="Arial" w:cs="Arial"/>
          <w:sz w:val="16"/>
          <w:szCs w:val="16"/>
        </w:rPr>
        <w:t xml:space="preserve"> </w:t>
      </w:r>
      <w:r w:rsidR="00642CD9" w:rsidRPr="007F1532">
        <w:rPr>
          <w:rFonts w:ascii="Arial" w:hAnsi="Arial" w:cs="Arial"/>
          <w:sz w:val="16"/>
          <w:szCs w:val="16"/>
        </w:rPr>
        <w:t>göre belirlenenler.</w:t>
      </w:r>
    </w:p>
    <w:p w:rsidR="00284817" w:rsidRPr="007F1532" w:rsidRDefault="00642CD9" w:rsidP="003F57E3">
      <w:pPr>
        <w:ind w:hanging="561"/>
        <w:rPr>
          <w:rFonts w:ascii="Arial" w:hAnsi="Arial" w:cs="Arial"/>
          <w:sz w:val="16"/>
          <w:szCs w:val="16"/>
        </w:rPr>
      </w:pPr>
      <w:r w:rsidRPr="007F1532">
        <w:rPr>
          <w:rFonts w:ascii="Arial" w:hAnsi="Arial" w:cs="Arial"/>
          <w:b/>
          <w:sz w:val="16"/>
          <w:szCs w:val="16"/>
        </w:rPr>
        <w:tab/>
      </w:r>
      <w:r w:rsidR="007F1532" w:rsidRPr="007F1532">
        <w:rPr>
          <w:rFonts w:ascii="Arial" w:hAnsi="Arial" w:cs="Arial"/>
          <w:sz w:val="16"/>
          <w:szCs w:val="16"/>
        </w:rPr>
        <w:t>(**</w:t>
      </w:r>
      <w:r w:rsidR="005D4435">
        <w:rPr>
          <w:rFonts w:ascii="Arial" w:hAnsi="Arial" w:cs="Arial"/>
          <w:sz w:val="16"/>
          <w:szCs w:val="16"/>
        </w:rPr>
        <w:t xml:space="preserve">) </w:t>
      </w:r>
      <w:r w:rsidR="009B50C7">
        <w:rPr>
          <w:rFonts w:ascii="Arial" w:hAnsi="Arial" w:cs="Arial"/>
          <w:sz w:val="16"/>
          <w:szCs w:val="16"/>
        </w:rPr>
        <w:t>İlgili bakiye,</w:t>
      </w:r>
      <w:r w:rsidR="005D4435">
        <w:rPr>
          <w:rFonts w:ascii="Arial" w:hAnsi="Arial" w:cs="Arial"/>
          <w:sz w:val="16"/>
          <w:szCs w:val="16"/>
        </w:rPr>
        <w:t xml:space="preserve"> </w:t>
      </w:r>
      <w:r w:rsidR="00AB6B04">
        <w:rPr>
          <w:rFonts w:ascii="Arial" w:hAnsi="Arial" w:cs="Arial"/>
          <w:sz w:val="16"/>
          <w:szCs w:val="16"/>
        </w:rPr>
        <w:t>20.401</w:t>
      </w:r>
      <w:r w:rsidR="007F1532" w:rsidRPr="007F1532">
        <w:rPr>
          <w:rFonts w:ascii="Arial" w:hAnsi="Arial" w:cs="Arial"/>
          <w:sz w:val="16"/>
          <w:szCs w:val="16"/>
        </w:rPr>
        <w:t xml:space="preserve"> TL tutarında aktiften silinen kredilere ilişkin karşılık iptallerini içermektedir. </w:t>
      </w:r>
    </w:p>
    <w:p w:rsidR="00284817" w:rsidRDefault="0088358F" w:rsidP="003F57E3">
      <w:pPr>
        <w:ind w:hanging="561"/>
        <w:rPr>
          <w:rFonts w:ascii="Arial" w:hAnsi="Arial" w:cs="Arial"/>
          <w:sz w:val="16"/>
          <w:szCs w:val="16"/>
        </w:rPr>
      </w:pPr>
      <w:r>
        <w:rPr>
          <w:rFonts w:ascii="Arial" w:hAnsi="Arial" w:cs="Arial"/>
          <w:b/>
          <w:sz w:val="20"/>
          <w:szCs w:val="20"/>
        </w:rPr>
        <w:tab/>
      </w:r>
      <w:r w:rsidRPr="00A01F22">
        <w:rPr>
          <w:rFonts w:ascii="Arial" w:hAnsi="Arial" w:cs="Arial"/>
          <w:sz w:val="16"/>
          <w:szCs w:val="16"/>
        </w:rPr>
        <w:t xml:space="preserve">(***) </w:t>
      </w:r>
      <w:r w:rsidR="008620C2">
        <w:rPr>
          <w:rFonts w:ascii="Arial" w:hAnsi="Arial" w:cs="Arial"/>
          <w:sz w:val="16"/>
          <w:szCs w:val="16"/>
        </w:rPr>
        <w:t xml:space="preserve">İlgili bakiye, </w:t>
      </w:r>
      <w:r w:rsidR="00A731A4" w:rsidRPr="00A01F22">
        <w:rPr>
          <w:rFonts w:ascii="Arial" w:hAnsi="Arial" w:cs="Arial"/>
          <w:sz w:val="16"/>
          <w:szCs w:val="16"/>
        </w:rPr>
        <w:t>8.389 TL</w:t>
      </w:r>
      <w:r w:rsidR="008620C2">
        <w:rPr>
          <w:rFonts w:ascii="Arial" w:hAnsi="Arial" w:cs="Arial"/>
          <w:sz w:val="16"/>
          <w:szCs w:val="16"/>
        </w:rPr>
        <w:t xml:space="preserve"> tutarında </w:t>
      </w:r>
      <w:r w:rsidR="00A731A4" w:rsidRPr="00A01F22">
        <w:rPr>
          <w:rFonts w:ascii="Arial" w:hAnsi="Arial" w:cs="Arial"/>
          <w:sz w:val="16"/>
          <w:szCs w:val="16"/>
        </w:rPr>
        <w:t xml:space="preserve">dönem </w:t>
      </w:r>
      <w:r w:rsidR="008620C2" w:rsidRPr="00A01F22">
        <w:rPr>
          <w:rFonts w:ascii="Arial" w:hAnsi="Arial" w:cs="Arial"/>
          <w:sz w:val="16"/>
          <w:szCs w:val="16"/>
        </w:rPr>
        <w:t>iç</w:t>
      </w:r>
      <w:r w:rsidR="008620C2">
        <w:rPr>
          <w:rFonts w:ascii="Arial" w:hAnsi="Arial" w:cs="Arial"/>
          <w:sz w:val="16"/>
          <w:szCs w:val="16"/>
        </w:rPr>
        <w:t xml:space="preserve">erisinde </w:t>
      </w:r>
      <w:r w:rsidR="008620C2" w:rsidRPr="00A01F22">
        <w:rPr>
          <w:rFonts w:ascii="Arial" w:hAnsi="Arial" w:cs="Arial"/>
          <w:sz w:val="16"/>
          <w:szCs w:val="16"/>
        </w:rPr>
        <w:t>ayrılıp</w:t>
      </w:r>
      <w:r w:rsidR="00A731A4">
        <w:rPr>
          <w:rFonts w:ascii="Arial" w:hAnsi="Arial" w:cs="Arial"/>
          <w:sz w:val="16"/>
          <w:szCs w:val="16"/>
        </w:rPr>
        <w:t xml:space="preserve"> </w:t>
      </w:r>
      <w:r w:rsidR="00A731A4" w:rsidRPr="00A01F22">
        <w:rPr>
          <w:rFonts w:ascii="Arial" w:hAnsi="Arial" w:cs="Arial"/>
          <w:sz w:val="16"/>
          <w:szCs w:val="16"/>
        </w:rPr>
        <w:t xml:space="preserve">iptal edilen </w:t>
      </w:r>
      <w:r w:rsidR="008620C2">
        <w:rPr>
          <w:rFonts w:ascii="Arial" w:hAnsi="Arial" w:cs="Arial"/>
          <w:sz w:val="16"/>
          <w:szCs w:val="16"/>
        </w:rPr>
        <w:t>karşılıkları içermektedir.</w:t>
      </w:r>
    </w:p>
    <w:p w:rsidR="00A731A4" w:rsidRPr="0088358F" w:rsidRDefault="00A731A4" w:rsidP="003F57E3">
      <w:pPr>
        <w:ind w:hanging="561"/>
        <w:rPr>
          <w:rFonts w:ascii="Arial" w:hAnsi="Arial" w:cs="Arial"/>
          <w:sz w:val="20"/>
          <w:szCs w:val="20"/>
        </w:rPr>
      </w:pPr>
    </w:p>
    <w:p w:rsidR="0086747B" w:rsidRPr="008E5ED8" w:rsidRDefault="0086747B" w:rsidP="0086747B">
      <w:pPr>
        <w:tabs>
          <w:tab w:val="left" w:pos="0"/>
        </w:tabs>
        <w:autoSpaceDE w:val="0"/>
        <w:autoSpaceDN w:val="0"/>
        <w:adjustRightInd w:val="0"/>
        <w:rPr>
          <w:rFonts w:ascii="Arial" w:eastAsia="Arial Unicode MS" w:hAnsi="Arial" w:cs="Arial"/>
          <w:b/>
          <w:sz w:val="20"/>
        </w:rPr>
      </w:pPr>
      <w:r w:rsidRPr="008E5ED8">
        <w:rPr>
          <w:rFonts w:ascii="Arial" w:eastAsia="Arial Unicode MS" w:hAnsi="Arial" w:cs="Arial"/>
          <w:b/>
          <w:sz w:val="20"/>
        </w:rPr>
        <w:t>Aşağıdaki tablo finansal tablo kalemlerinin maksimum kredi riski duyarlılıklarını göstermektedir:</w:t>
      </w:r>
    </w:p>
    <w:p w:rsidR="0086747B" w:rsidRPr="008E5ED8" w:rsidRDefault="0086747B" w:rsidP="0086747B">
      <w:pPr>
        <w:autoSpaceDE w:val="0"/>
        <w:autoSpaceDN w:val="0"/>
        <w:adjustRightInd w:val="0"/>
        <w:ind w:left="540" w:hanging="540"/>
        <w:rPr>
          <w:rFonts w:ascii="Arial" w:hAnsi="Arial" w:cs="Arial"/>
          <w:b/>
          <w:sz w:val="20"/>
          <w:szCs w:val="20"/>
          <w:highlight w:val="yellow"/>
        </w:rPr>
      </w:pPr>
    </w:p>
    <w:tbl>
      <w:tblPr>
        <w:tblW w:w="0" w:type="auto"/>
        <w:tblInd w:w="5" w:type="dxa"/>
        <w:tblLayout w:type="fixed"/>
        <w:tblCellMar>
          <w:left w:w="0" w:type="dxa"/>
          <w:right w:w="0" w:type="dxa"/>
        </w:tblCellMar>
        <w:tblLook w:val="0000" w:firstRow="0" w:lastRow="0" w:firstColumn="0" w:lastColumn="0" w:noHBand="0" w:noVBand="0"/>
      </w:tblPr>
      <w:tblGrid>
        <w:gridCol w:w="5995"/>
        <w:gridCol w:w="1620"/>
        <w:gridCol w:w="1452"/>
      </w:tblGrid>
      <w:tr w:rsidR="0086747B" w:rsidRPr="008E5ED8" w:rsidTr="0086747B">
        <w:trPr>
          <w:trHeight w:val="113"/>
        </w:trPr>
        <w:tc>
          <w:tcPr>
            <w:tcW w:w="5995" w:type="dxa"/>
            <w:tcBorders>
              <w:top w:val="single" w:sz="4" w:space="0" w:color="auto"/>
              <w:bottom w:val="single" w:sz="4" w:space="0" w:color="auto"/>
            </w:tcBorders>
          </w:tcPr>
          <w:p w:rsidR="0086747B" w:rsidRPr="008E5ED8" w:rsidRDefault="0086747B" w:rsidP="0086747B">
            <w:pPr>
              <w:autoSpaceDE w:val="0"/>
              <w:autoSpaceDN w:val="0"/>
              <w:adjustRightInd w:val="0"/>
              <w:rPr>
                <w:rFonts w:ascii="Arial" w:eastAsia="Arial Unicode MS" w:hAnsi="Arial" w:cs="Arial"/>
                <w:b/>
                <w:sz w:val="18"/>
                <w:szCs w:val="18"/>
                <w:highlight w:val="yellow"/>
              </w:rPr>
            </w:pPr>
          </w:p>
        </w:tc>
        <w:tc>
          <w:tcPr>
            <w:tcW w:w="1620" w:type="dxa"/>
            <w:tcBorders>
              <w:top w:val="single" w:sz="4" w:space="0" w:color="auto"/>
              <w:bottom w:val="single" w:sz="4" w:space="0" w:color="auto"/>
            </w:tcBorders>
            <w:vAlign w:val="bottom"/>
          </w:tcPr>
          <w:p w:rsidR="0086747B" w:rsidRPr="008E5ED8" w:rsidRDefault="0086747B" w:rsidP="0086747B">
            <w:pPr>
              <w:autoSpaceDE w:val="0"/>
              <w:autoSpaceDN w:val="0"/>
              <w:adjustRightInd w:val="0"/>
              <w:ind w:right="183"/>
              <w:jc w:val="right"/>
              <w:rPr>
                <w:rFonts w:ascii="Arial" w:eastAsia="Arial Unicode MS" w:hAnsi="Arial" w:cs="Arial"/>
                <w:b/>
                <w:sz w:val="18"/>
                <w:szCs w:val="18"/>
              </w:rPr>
            </w:pPr>
            <w:r w:rsidRPr="008E5ED8">
              <w:rPr>
                <w:rFonts w:ascii="Arial" w:eastAsia="Arial Unicode MS" w:hAnsi="Arial" w:cs="Arial"/>
                <w:b/>
                <w:sz w:val="18"/>
                <w:szCs w:val="18"/>
              </w:rPr>
              <w:t>Cari dönem</w:t>
            </w:r>
          </w:p>
        </w:tc>
        <w:tc>
          <w:tcPr>
            <w:tcW w:w="1452" w:type="dxa"/>
            <w:tcBorders>
              <w:top w:val="single" w:sz="4" w:space="0" w:color="auto"/>
              <w:bottom w:val="single" w:sz="4" w:space="0" w:color="auto"/>
            </w:tcBorders>
            <w:vAlign w:val="bottom"/>
          </w:tcPr>
          <w:p w:rsidR="0086747B" w:rsidRPr="008E5ED8" w:rsidRDefault="0086747B" w:rsidP="0086747B">
            <w:pPr>
              <w:autoSpaceDE w:val="0"/>
              <w:autoSpaceDN w:val="0"/>
              <w:adjustRightInd w:val="0"/>
              <w:ind w:right="183"/>
              <w:jc w:val="right"/>
              <w:rPr>
                <w:rFonts w:ascii="Arial" w:eastAsia="Arial Unicode MS" w:hAnsi="Arial" w:cs="Arial"/>
                <w:b/>
                <w:sz w:val="18"/>
                <w:szCs w:val="18"/>
              </w:rPr>
            </w:pPr>
            <w:r w:rsidRPr="008E5ED8">
              <w:rPr>
                <w:rFonts w:ascii="Arial" w:eastAsia="Arial Unicode MS" w:hAnsi="Arial" w:cs="Arial"/>
                <w:b/>
                <w:sz w:val="18"/>
                <w:szCs w:val="18"/>
              </w:rPr>
              <w:t>Önceki dönem</w:t>
            </w:r>
          </w:p>
        </w:tc>
      </w:tr>
      <w:tr w:rsidR="0086747B" w:rsidRPr="008E5ED8" w:rsidTr="0086747B">
        <w:trPr>
          <w:trHeight w:val="113"/>
        </w:trPr>
        <w:tc>
          <w:tcPr>
            <w:tcW w:w="5995" w:type="dxa"/>
            <w:tcBorders>
              <w:top w:val="single" w:sz="4" w:space="0" w:color="auto"/>
            </w:tcBorders>
          </w:tcPr>
          <w:p w:rsidR="0086747B" w:rsidRPr="008E5ED8" w:rsidRDefault="0086747B" w:rsidP="0086747B">
            <w:pPr>
              <w:autoSpaceDE w:val="0"/>
              <w:autoSpaceDN w:val="0"/>
              <w:adjustRightInd w:val="0"/>
              <w:rPr>
                <w:rFonts w:ascii="Arial" w:eastAsia="Arial Unicode MS" w:hAnsi="Arial" w:cs="Arial"/>
                <w:sz w:val="18"/>
                <w:szCs w:val="18"/>
                <w:highlight w:val="yellow"/>
              </w:rPr>
            </w:pPr>
          </w:p>
        </w:tc>
        <w:tc>
          <w:tcPr>
            <w:tcW w:w="1620" w:type="dxa"/>
            <w:tcBorders>
              <w:top w:val="single" w:sz="4" w:space="0" w:color="auto"/>
            </w:tcBorders>
            <w:vAlign w:val="bottom"/>
          </w:tcPr>
          <w:p w:rsidR="0086747B" w:rsidRPr="008E5ED8" w:rsidRDefault="0086747B" w:rsidP="0086747B">
            <w:pPr>
              <w:autoSpaceDE w:val="0"/>
              <w:autoSpaceDN w:val="0"/>
              <w:adjustRightInd w:val="0"/>
              <w:ind w:right="183"/>
              <w:jc w:val="right"/>
              <w:rPr>
                <w:rFonts w:ascii="Arial" w:eastAsia="Arial Unicode MS" w:hAnsi="Arial" w:cs="Arial"/>
                <w:sz w:val="18"/>
                <w:szCs w:val="18"/>
                <w:highlight w:val="yellow"/>
              </w:rPr>
            </w:pPr>
          </w:p>
        </w:tc>
        <w:tc>
          <w:tcPr>
            <w:tcW w:w="1452" w:type="dxa"/>
            <w:tcBorders>
              <w:top w:val="single" w:sz="4" w:space="0" w:color="auto"/>
            </w:tcBorders>
            <w:vAlign w:val="bottom"/>
          </w:tcPr>
          <w:p w:rsidR="0086747B" w:rsidRPr="008E5ED8" w:rsidRDefault="0086747B" w:rsidP="0086747B">
            <w:pPr>
              <w:autoSpaceDE w:val="0"/>
              <w:autoSpaceDN w:val="0"/>
              <w:adjustRightInd w:val="0"/>
              <w:ind w:right="183"/>
              <w:jc w:val="right"/>
              <w:rPr>
                <w:rFonts w:ascii="Arial" w:eastAsia="Arial Unicode MS" w:hAnsi="Arial" w:cs="Arial"/>
                <w:sz w:val="18"/>
                <w:szCs w:val="18"/>
                <w:highlight w:val="yellow"/>
              </w:rPr>
            </w:pPr>
          </w:p>
        </w:tc>
      </w:tr>
      <w:tr w:rsidR="00810393" w:rsidRPr="008E5ED8" w:rsidTr="007917F5">
        <w:trPr>
          <w:trHeight w:val="113"/>
        </w:trPr>
        <w:tc>
          <w:tcPr>
            <w:tcW w:w="5995" w:type="dxa"/>
          </w:tcPr>
          <w:p w:rsidR="00810393" w:rsidRPr="008E5ED8" w:rsidRDefault="00810393" w:rsidP="0086747B">
            <w:pPr>
              <w:autoSpaceDE w:val="0"/>
              <w:autoSpaceDN w:val="0"/>
              <w:adjustRightInd w:val="0"/>
              <w:rPr>
                <w:rFonts w:ascii="Arial" w:eastAsia="Arial Unicode MS" w:hAnsi="Arial" w:cs="Arial"/>
                <w:sz w:val="18"/>
                <w:szCs w:val="18"/>
              </w:rPr>
            </w:pPr>
            <w:r w:rsidRPr="008E5ED8">
              <w:rPr>
                <w:rFonts w:ascii="Arial" w:eastAsia="Arial Unicode MS" w:hAnsi="Arial" w:cs="Arial"/>
                <w:sz w:val="18"/>
                <w:szCs w:val="18"/>
              </w:rPr>
              <w:t>Türkiye Cumhuriyet Merkez Bankası</w:t>
            </w:r>
          </w:p>
        </w:tc>
        <w:tc>
          <w:tcPr>
            <w:tcW w:w="1620" w:type="dxa"/>
            <w:vAlign w:val="bottom"/>
          </w:tcPr>
          <w:p w:rsidR="00810393" w:rsidRPr="008E5ED8" w:rsidRDefault="00810393" w:rsidP="00331B92">
            <w:pPr>
              <w:autoSpaceDE w:val="0"/>
              <w:autoSpaceDN w:val="0"/>
              <w:adjustRightInd w:val="0"/>
              <w:ind w:right="183"/>
              <w:jc w:val="right"/>
              <w:rPr>
                <w:rFonts w:ascii="Arial" w:eastAsia="Arial Unicode MS" w:hAnsi="Arial" w:cs="Arial"/>
                <w:sz w:val="18"/>
                <w:szCs w:val="18"/>
              </w:rPr>
            </w:pPr>
            <w:r w:rsidRPr="008E5ED8">
              <w:rPr>
                <w:rFonts w:ascii="Arial" w:eastAsia="Arial Unicode MS" w:hAnsi="Arial" w:cs="Arial"/>
                <w:sz w:val="18"/>
                <w:szCs w:val="18"/>
              </w:rPr>
              <w:t>1.126.363</w:t>
            </w:r>
          </w:p>
        </w:tc>
        <w:tc>
          <w:tcPr>
            <w:tcW w:w="1452" w:type="dxa"/>
            <w:vAlign w:val="center"/>
          </w:tcPr>
          <w:p w:rsidR="00810393" w:rsidRPr="008E5ED8" w:rsidRDefault="00810393" w:rsidP="007917F5">
            <w:pPr>
              <w:autoSpaceDE w:val="0"/>
              <w:autoSpaceDN w:val="0"/>
              <w:adjustRightInd w:val="0"/>
              <w:ind w:right="183"/>
              <w:jc w:val="right"/>
              <w:rPr>
                <w:rFonts w:ascii="Arial" w:eastAsia="Arial Unicode MS" w:hAnsi="Arial" w:cs="Arial"/>
                <w:sz w:val="18"/>
                <w:szCs w:val="18"/>
              </w:rPr>
            </w:pPr>
            <w:r w:rsidRPr="008E5ED8">
              <w:rPr>
                <w:rFonts w:ascii="Arial" w:eastAsia="Arial Unicode MS" w:hAnsi="Arial" w:cs="Arial"/>
                <w:sz w:val="18"/>
                <w:szCs w:val="18"/>
              </w:rPr>
              <w:t>813.885</w:t>
            </w:r>
          </w:p>
        </w:tc>
      </w:tr>
      <w:tr w:rsidR="00810393" w:rsidRPr="008E5ED8" w:rsidTr="007917F5">
        <w:trPr>
          <w:trHeight w:val="113"/>
        </w:trPr>
        <w:tc>
          <w:tcPr>
            <w:tcW w:w="5995" w:type="dxa"/>
          </w:tcPr>
          <w:p w:rsidR="00810393" w:rsidRPr="008E5ED8" w:rsidRDefault="00810393" w:rsidP="0086747B">
            <w:pPr>
              <w:autoSpaceDE w:val="0"/>
              <w:autoSpaceDN w:val="0"/>
              <w:adjustRightInd w:val="0"/>
              <w:rPr>
                <w:rFonts w:ascii="Arial" w:eastAsia="Arial Unicode MS" w:hAnsi="Arial" w:cs="Arial"/>
                <w:sz w:val="18"/>
                <w:szCs w:val="18"/>
              </w:rPr>
            </w:pPr>
            <w:r w:rsidRPr="008E5ED8">
              <w:rPr>
                <w:rFonts w:ascii="Arial" w:eastAsia="Arial Unicode MS" w:hAnsi="Arial" w:cs="Arial"/>
                <w:sz w:val="18"/>
                <w:szCs w:val="18"/>
              </w:rPr>
              <w:t>Alım satım amaçlı finansal varlıklar</w:t>
            </w:r>
          </w:p>
        </w:tc>
        <w:tc>
          <w:tcPr>
            <w:tcW w:w="1620" w:type="dxa"/>
            <w:vAlign w:val="bottom"/>
          </w:tcPr>
          <w:p w:rsidR="00810393" w:rsidRPr="008E5ED8" w:rsidRDefault="006518BC" w:rsidP="00331B92">
            <w:pPr>
              <w:autoSpaceDE w:val="0"/>
              <w:autoSpaceDN w:val="0"/>
              <w:adjustRightInd w:val="0"/>
              <w:ind w:right="183"/>
              <w:jc w:val="right"/>
              <w:rPr>
                <w:rFonts w:ascii="Arial" w:eastAsia="Arial Unicode MS" w:hAnsi="Arial" w:cs="Arial"/>
                <w:sz w:val="18"/>
                <w:szCs w:val="18"/>
              </w:rPr>
            </w:pPr>
            <w:r w:rsidRPr="006518BC">
              <w:rPr>
                <w:rFonts w:ascii="Arial" w:eastAsia="Arial Unicode MS" w:hAnsi="Arial" w:cs="Arial"/>
                <w:sz w:val="18"/>
                <w:szCs w:val="18"/>
              </w:rPr>
              <w:t>1.583</w:t>
            </w:r>
          </w:p>
        </w:tc>
        <w:tc>
          <w:tcPr>
            <w:tcW w:w="1452" w:type="dxa"/>
            <w:vAlign w:val="center"/>
          </w:tcPr>
          <w:p w:rsidR="00810393" w:rsidRPr="008E5ED8" w:rsidRDefault="00810393" w:rsidP="007917F5">
            <w:pPr>
              <w:autoSpaceDE w:val="0"/>
              <w:autoSpaceDN w:val="0"/>
              <w:adjustRightInd w:val="0"/>
              <w:ind w:right="183"/>
              <w:jc w:val="right"/>
              <w:rPr>
                <w:rFonts w:ascii="Arial" w:eastAsia="Arial Unicode MS" w:hAnsi="Arial" w:cs="Arial"/>
                <w:sz w:val="18"/>
                <w:szCs w:val="18"/>
              </w:rPr>
            </w:pPr>
            <w:r w:rsidRPr="008E5ED8">
              <w:rPr>
                <w:rFonts w:ascii="Arial" w:eastAsia="Arial Unicode MS" w:hAnsi="Arial" w:cs="Arial"/>
                <w:sz w:val="18"/>
                <w:szCs w:val="18"/>
              </w:rPr>
              <w:t>-</w:t>
            </w:r>
          </w:p>
        </w:tc>
      </w:tr>
      <w:tr w:rsidR="00810393" w:rsidRPr="008E5ED8" w:rsidTr="007917F5">
        <w:trPr>
          <w:trHeight w:val="113"/>
        </w:trPr>
        <w:tc>
          <w:tcPr>
            <w:tcW w:w="5995" w:type="dxa"/>
          </w:tcPr>
          <w:p w:rsidR="00810393" w:rsidRPr="008E5ED8" w:rsidRDefault="00810393" w:rsidP="0086747B">
            <w:pPr>
              <w:autoSpaceDE w:val="0"/>
              <w:autoSpaceDN w:val="0"/>
              <w:adjustRightInd w:val="0"/>
              <w:rPr>
                <w:rFonts w:ascii="Arial" w:eastAsia="Arial Unicode MS" w:hAnsi="Arial" w:cs="Arial"/>
                <w:sz w:val="18"/>
                <w:szCs w:val="18"/>
              </w:rPr>
            </w:pPr>
            <w:r w:rsidRPr="008E5ED8">
              <w:rPr>
                <w:rFonts w:ascii="Arial" w:eastAsia="Arial Unicode MS" w:hAnsi="Arial" w:cs="Arial"/>
                <w:sz w:val="18"/>
                <w:szCs w:val="18"/>
              </w:rPr>
              <w:t>Bankalar</w:t>
            </w:r>
          </w:p>
        </w:tc>
        <w:tc>
          <w:tcPr>
            <w:tcW w:w="1620" w:type="dxa"/>
            <w:vAlign w:val="bottom"/>
          </w:tcPr>
          <w:p w:rsidR="00810393" w:rsidRPr="008E5ED8" w:rsidRDefault="00810393" w:rsidP="00331B92">
            <w:pPr>
              <w:autoSpaceDE w:val="0"/>
              <w:autoSpaceDN w:val="0"/>
              <w:adjustRightInd w:val="0"/>
              <w:ind w:right="183"/>
              <w:jc w:val="right"/>
              <w:rPr>
                <w:rFonts w:ascii="Arial" w:eastAsia="Arial Unicode MS" w:hAnsi="Arial" w:cs="Arial"/>
                <w:sz w:val="18"/>
                <w:szCs w:val="18"/>
              </w:rPr>
            </w:pPr>
            <w:r w:rsidRPr="008E5ED8">
              <w:rPr>
                <w:rFonts w:ascii="Arial" w:eastAsia="Arial Unicode MS" w:hAnsi="Arial" w:cs="Arial"/>
                <w:sz w:val="18"/>
                <w:szCs w:val="18"/>
              </w:rPr>
              <w:t>1.037.112</w:t>
            </w:r>
          </w:p>
        </w:tc>
        <w:tc>
          <w:tcPr>
            <w:tcW w:w="1452" w:type="dxa"/>
            <w:vAlign w:val="center"/>
          </w:tcPr>
          <w:p w:rsidR="00810393" w:rsidRPr="008E5ED8" w:rsidRDefault="00810393" w:rsidP="007917F5">
            <w:pPr>
              <w:autoSpaceDE w:val="0"/>
              <w:autoSpaceDN w:val="0"/>
              <w:adjustRightInd w:val="0"/>
              <w:ind w:right="183"/>
              <w:jc w:val="right"/>
              <w:rPr>
                <w:rFonts w:ascii="Arial" w:eastAsia="Arial Unicode MS" w:hAnsi="Arial" w:cs="Arial"/>
                <w:sz w:val="18"/>
                <w:szCs w:val="18"/>
              </w:rPr>
            </w:pPr>
            <w:r w:rsidRPr="008E5ED8">
              <w:rPr>
                <w:rFonts w:ascii="Arial" w:eastAsia="Arial Unicode MS" w:hAnsi="Arial" w:cs="Arial"/>
                <w:sz w:val="18"/>
                <w:szCs w:val="18"/>
              </w:rPr>
              <w:t>1.307.472</w:t>
            </w:r>
          </w:p>
        </w:tc>
      </w:tr>
      <w:tr w:rsidR="00810393" w:rsidRPr="008E5ED8" w:rsidTr="007917F5">
        <w:trPr>
          <w:trHeight w:val="113"/>
        </w:trPr>
        <w:tc>
          <w:tcPr>
            <w:tcW w:w="5995" w:type="dxa"/>
          </w:tcPr>
          <w:p w:rsidR="00810393" w:rsidRPr="008E5ED8" w:rsidRDefault="00810393" w:rsidP="0086747B">
            <w:pPr>
              <w:autoSpaceDE w:val="0"/>
              <w:autoSpaceDN w:val="0"/>
              <w:adjustRightInd w:val="0"/>
              <w:rPr>
                <w:rFonts w:ascii="Arial" w:eastAsia="Arial Unicode MS" w:hAnsi="Arial" w:cs="Arial"/>
                <w:sz w:val="18"/>
                <w:szCs w:val="18"/>
              </w:rPr>
            </w:pPr>
            <w:r w:rsidRPr="008E5ED8">
              <w:rPr>
                <w:rFonts w:ascii="Arial" w:eastAsia="Arial Unicode MS" w:hAnsi="Arial" w:cs="Arial"/>
                <w:sz w:val="18"/>
                <w:szCs w:val="18"/>
              </w:rPr>
              <w:t>Satılmaya hazır finansal varlıklar</w:t>
            </w:r>
          </w:p>
        </w:tc>
        <w:tc>
          <w:tcPr>
            <w:tcW w:w="1620" w:type="dxa"/>
            <w:vAlign w:val="bottom"/>
          </w:tcPr>
          <w:p w:rsidR="00810393" w:rsidRPr="008E5ED8" w:rsidRDefault="00331B92" w:rsidP="00804022">
            <w:pPr>
              <w:autoSpaceDE w:val="0"/>
              <w:autoSpaceDN w:val="0"/>
              <w:adjustRightInd w:val="0"/>
              <w:ind w:right="183"/>
              <w:jc w:val="right"/>
              <w:rPr>
                <w:rFonts w:ascii="Arial" w:eastAsia="Arial Unicode MS" w:hAnsi="Arial" w:cs="Arial"/>
                <w:sz w:val="18"/>
                <w:szCs w:val="18"/>
              </w:rPr>
            </w:pPr>
            <w:r w:rsidRPr="008E5ED8">
              <w:rPr>
                <w:rFonts w:ascii="Arial" w:eastAsia="Arial Unicode MS" w:hAnsi="Arial" w:cs="Arial"/>
                <w:sz w:val="18"/>
                <w:szCs w:val="18"/>
              </w:rPr>
              <w:t>151.</w:t>
            </w:r>
            <w:r w:rsidR="00804022" w:rsidRPr="008E5ED8">
              <w:rPr>
                <w:rFonts w:ascii="Arial" w:eastAsia="Arial Unicode MS" w:hAnsi="Arial" w:cs="Arial"/>
                <w:sz w:val="18"/>
                <w:szCs w:val="18"/>
              </w:rPr>
              <w:t>300</w:t>
            </w:r>
          </w:p>
        </w:tc>
        <w:tc>
          <w:tcPr>
            <w:tcW w:w="1452" w:type="dxa"/>
            <w:vAlign w:val="center"/>
          </w:tcPr>
          <w:p w:rsidR="00810393" w:rsidRPr="008E5ED8" w:rsidRDefault="00810393" w:rsidP="007917F5">
            <w:pPr>
              <w:autoSpaceDE w:val="0"/>
              <w:autoSpaceDN w:val="0"/>
              <w:adjustRightInd w:val="0"/>
              <w:ind w:right="183"/>
              <w:jc w:val="right"/>
              <w:rPr>
                <w:rFonts w:ascii="Arial" w:eastAsia="Arial Unicode MS" w:hAnsi="Arial" w:cs="Arial"/>
                <w:sz w:val="18"/>
                <w:szCs w:val="18"/>
              </w:rPr>
            </w:pPr>
            <w:r w:rsidRPr="008E5ED8">
              <w:rPr>
                <w:rFonts w:ascii="Arial" w:eastAsia="Arial Unicode MS" w:hAnsi="Arial" w:cs="Arial"/>
                <w:sz w:val="18"/>
                <w:szCs w:val="18"/>
              </w:rPr>
              <w:t>84.540</w:t>
            </w:r>
          </w:p>
        </w:tc>
      </w:tr>
      <w:tr w:rsidR="00810393" w:rsidRPr="008E5ED8" w:rsidTr="007917F5">
        <w:trPr>
          <w:trHeight w:val="113"/>
        </w:trPr>
        <w:tc>
          <w:tcPr>
            <w:tcW w:w="5995" w:type="dxa"/>
          </w:tcPr>
          <w:p w:rsidR="00810393" w:rsidRPr="008E5ED8" w:rsidRDefault="00810393" w:rsidP="0086747B">
            <w:pPr>
              <w:autoSpaceDE w:val="0"/>
              <w:autoSpaceDN w:val="0"/>
              <w:adjustRightInd w:val="0"/>
              <w:rPr>
                <w:rFonts w:ascii="Arial" w:eastAsia="Arial Unicode MS" w:hAnsi="Arial" w:cs="Arial"/>
                <w:sz w:val="18"/>
                <w:szCs w:val="18"/>
              </w:rPr>
            </w:pPr>
            <w:r w:rsidRPr="008E5ED8">
              <w:rPr>
                <w:rFonts w:ascii="Arial" w:eastAsia="Arial Unicode MS" w:hAnsi="Arial" w:cs="Arial"/>
                <w:sz w:val="18"/>
                <w:szCs w:val="18"/>
              </w:rPr>
              <w:t>Krediler</w:t>
            </w:r>
          </w:p>
        </w:tc>
        <w:tc>
          <w:tcPr>
            <w:tcW w:w="1620" w:type="dxa"/>
            <w:vAlign w:val="bottom"/>
          </w:tcPr>
          <w:p w:rsidR="00810393" w:rsidRPr="008E5ED8" w:rsidRDefault="00804022" w:rsidP="00331B92">
            <w:pPr>
              <w:autoSpaceDE w:val="0"/>
              <w:autoSpaceDN w:val="0"/>
              <w:adjustRightInd w:val="0"/>
              <w:ind w:right="183"/>
              <w:jc w:val="right"/>
              <w:rPr>
                <w:rFonts w:ascii="Arial" w:eastAsia="Arial Unicode MS" w:hAnsi="Arial" w:cs="Arial"/>
                <w:sz w:val="18"/>
                <w:szCs w:val="18"/>
              </w:rPr>
            </w:pPr>
            <w:r w:rsidRPr="008E5ED8">
              <w:rPr>
                <w:rFonts w:ascii="Arial" w:eastAsia="Arial Unicode MS" w:hAnsi="Arial" w:cs="Arial"/>
                <w:sz w:val="18"/>
                <w:szCs w:val="18"/>
              </w:rPr>
              <w:t>9.058.404</w:t>
            </w:r>
          </w:p>
        </w:tc>
        <w:tc>
          <w:tcPr>
            <w:tcW w:w="1452" w:type="dxa"/>
            <w:vAlign w:val="center"/>
          </w:tcPr>
          <w:p w:rsidR="00810393" w:rsidRPr="008E5ED8" w:rsidRDefault="00810393" w:rsidP="007917F5">
            <w:pPr>
              <w:autoSpaceDE w:val="0"/>
              <w:autoSpaceDN w:val="0"/>
              <w:adjustRightInd w:val="0"/>
              <w:ind w:right="183"/>
              <w:jc w:val="right"/>
              <w:rPr>
                <w:rFonts w:ascii="Arial" w:eastAsia="Arial Unicode MS" w:hAnsi="Arial" w:cs="Arial"/>
                <w:sz w:val="18"/>
                <w:szCs w:val="18"/>
              </w:rPr>
            </w:pPr>
            <w:r w:rsidRPr="008E5ED8">
              <w:rPr>
                <w:rFonts w:ascii="Arial" w:eastAsia="Arial Unicode MS" w:hAnsi="Arial" w:cs="Arial"/>
                <w:sz w:val="18"/>
                <w:szCs w:val="18"/>
              </w:rPr>
              <w:t>7.264.810</w:t>
            </w:r>
          </w:p>
        </w:tc>
      </w:tr>
      <w:tr w:rsidR="00810393" w:rsidRPr="008E5ED8" w:rsidTr="007917F5">
        <w:trPr>
          <w:trHeight w:val="113"/>
        </w:trPr>
        <w:tc>
          <w:tcPr>
            <w:tcW w:w="5995" w:type="dxa"/>
          </w:tcPr>
          <w:p w:rsidR="00810393" w:rsidRPr="008E5ED8" w:rsidRDefault="00810393" w:rsidP="0086747B">
            <w:pPr>
              <w:autoSpaceDE w:val="0"/>
              <w:autoSpaceDN w:val="0"/>
              <w:adjustRightInd w:val="0"/>
              <w:rPr>
                <w:rFonts w:ascii="Arial" w:eastAsia="Arial Unicode MS" w:hAnsi="Arial" w:cs="Arial"/>
                <w:sz w:val="18"/>
                <w:szCs w:val="18"/>
              </w:rPr>
            </w:pPr>
            <w:r w:rsidRPr="008E5ED8">
              <w:rPr>
                <w:rFonts w:ascii="Arial" w:eastAsia="Arial Unicode MS" w:hAnsi="Arial" w:cs="Arial"/>
                <w:sz w:val="18"/>
                <w:szCs w:val="18"/>
              </w:rPr>
              <w:t>Vadeye kadar elde tutulacak yatırımlar</w:t>
            </w:r>
          </w:p>
        </w:tc>
        <w:tc>
          <w:tcPr>
            <w:tcW w:w="1620" w:type="dxa"/>
            <w:vAlign w:val="bottom"/>
          </w:tcPr>
          <w:p w:rsidR="00810393" w:rsidRPr="008E5ED8" w:rsidRDefault="00810393" w:rsidP="00331B92">
            <w:pPr>
              <w:autoSpaceDE w:val="0"/>
              <w:autoSpaceDN w:val="0"/>
              <w:adjustRightInd w:val="0"/>
              <w:ind w:right="183"/>
              <w:jc w:val="right"/>
              <w:rPr>
                <w:rFonts w:ascii="Arial" w:eastAsia="Arial Unicode MS" w:hAnsi="Arial" w:cs="Arial"/>
                <w:sz w:val="18"/>
                <w:szCs w:val="18"/>
              </w:rPr>
            </w:pPr>
            <w:r w:rsidRPr="008E5ED8">
              <w:rPr>
                <w:rFonts w:ascii="Arial" w:eastAsia="Arial Unicode MS" w:hAnsi="Arial" w:cs="Arial"/>
                <w:sz w:val="18"/>
                <w:szCs w:val="18"/>
              </w:rPr>
              <w:t>365.815</w:t>
            </w:r>
          </w:p>
        </w:tc>
        <w:tc>
          <w:tcPr>
            <w:tcW w:w="1452" w:type="dxa"/>
            <w:vAlign w:val="center"/>
          </w:tcPr>
          <w:p w:rsidR="00810393" w:rsidRPr="008E5ED8" w:rsidRDefault="00810393" w:rsidP="007917F5">
            <w:pPr>
              <w:autoSpaceDE w:val="0"/>
              <w:autoSpaceDN w:val="0"/>
              <w:adjustRightInd w:val="0"/>
              <w:ind w:right="183"/>
              <w:jc w:val="right"/>
              <w:rPr>
                <w:rFonts w:ascii="Arial" w:eastAsia="Arial Unicode MS" w:hAnsi="Arial" w:cs="Arial"/>
                <w:sz w:val="18"/>
                <w:szCs w:val="18"/>
              </w:rPr>
            </w:pPr>
            <w:r w:rsidRPr="008E5ED8">
              <w:rPr>
                <w:rFonts w:ascii="Arial" w:eastAsia="Arial Unicode MS" w:hAnsi="Arial" w:cs="Arial"/>
                <w:sz w:val="18"/>
                <w:szCs w:val="18"/>
              </w:rPr>
              <w:t>430.862</w:t>
            </w:r>
          </w:p>
        </w:tc>
      </w:tr>
      <w:tr w:rsidR="00810393" w:rsidRPr="008E5ED8" w:rsidTr="007917F5">
        <w:trPr>
          <w:trHeight w:val="113"/>
        </w:trPr>
        <w:tc>
          <w:tcPr>
            <w:tcW w:w="5995" w:type="dxa"/>
          </w:tcPr>
          <w:p w:rsidR="00810393" w:rsidRPr="008E5ED8" w:rsidRDefault="00810393" w:rsidP="0086747B">
            <w:pPr>
              <w:autoSpaceDE w:val="0"/>
              <w:autoSpaceDN w:val="0"/>
              <w:adjustRightInd w:val="0"/>
              <w:rPr>
                <w:rFonts w:ascii="Arial" w:eastAsia="Arial Unicode MS" w:hAnsi="Arial" w:cs="Arial"/>
                <w:sz w:val="18"/>
                <w:szCs w:val="18"/>
              </w:rPr>
            </w:pPr>
            <w:r w:rsidRPr="008E5ED8">
              <w:rPr>
                <w:rFonts w:ascii="Arial" w:eastAsia="Arial Unicode MS" w:hAnsi="Arial" w:cs="Arial"/>
                <w:sz w:val="18"/>
                <w:szCs w:val="18"/>
              </w:rPr>
              <w:t>Finansal kiralama işlemlerinden alacaklar</w:t>
            </w:r>
          </w:p>
        </w:tc>
        <w:tc>
          <w:tcPr>
            <w:tcW w:w="1620" w:type="dxa"/>
            <w:vAlign w:val="bottom"/>
          </w:tcPr>
          <w:p w:rsidR="00810393" w:rsidRPr="008E5ED8" w:rsidRDefault="00810393" w:rsidP="00331B92">
            <w:pPr>
              <w:autoSpaceDE w:val="0"/>
              <w:autoSpaceDN w:val="0"/>
              <w:adjustRightInd w:val="0"/>
              <w:ind w:right="183"/>
              <w:jc w:val="right"/>
              <w:rPr>
                <w:rFonts w:ascii="Arial" w:eastAsia="Arial Unicode MS" w:hAnsi="Arial" w:cs="Arial"/>
                <w:sz w:val="18"/>
                <w:szCs w:val="18"/>
              </w:rPr>
            </w:pPr>
            <w:r w:rsidRPr="008E5ED8">
              <w:rPr>
                <w:rFonts w:ascii="Arial" w:eastAsia="Arial Unicode MS" w:hAnsi="Arial" w:cs="Arial"/>
                <w:sz w:val="18"/>
                <w:szCs w:val="18"/>
              </w:rPr>
              <w:t>41.659</w:t>
            </w:r>
          </w:p>
        </w:tc>
        <w:tc>
          <w:tcPr>
            <w:tcW w:w="1452" w:type="dxa"/>
            <w:vAlign w:val="center"/>
          </w:tcPr>
          <w:p w:rsidR="00810393" w:rsidRPr="008E5ED8" w:rsidRDefault="00810393" w:rsidP="007917F5">
            <w:pPr>
              <w:autoSpaceDE w:val="0"/>
              <w:autoSpaceDN w:val="0"/>
              <w:adjustRightInd w:val="0"/>
              <w:ind w:right="183"/>
              <w:jc w:val="right"/>
              <w:rPr>
                <w:rFonts w:ascii="Arial" w:eastAsia="Arial Unicode MS" w:hAnsi="Arial" w:cs="Arial"/>
                <w:sz w:val="18"/>
                <w:szCs w:val="18"/>
              </w:rPr>
            </w:pPr>
            <w:r w:rsidRPr="008E5ED8">
              <w:rPr>
                <w:rFonts w:ascii="Arial" w:eastAsia="Arial Unicode MS" w:hAnsi="Arial" w:cs="Arial"/>
                <w:sz w:val="18"/>
                <w:szCs w:val="18"/>
              </w:rPr>
              <w:t>22.150</w:t>
            </w:r>
          </w:p>
        </w:tc>
      </w:tr>
      <w:tr w:rsidR="00810393" w:rsidRPr="008E5ED8" w:rsidTr="007917F5">
        <w:trPr>
          <w:trHeight w:val="113"/>
        </w:trPr>
        <w:tc>
          <w:tcPr>
            <w:tcW w:w="5995" w:type="dxa"/>
          </w:tcPr>
          <w:p w:rsidR="00810393" w:rsidRPr="008E5ED8" w:rsidRDefault="00810393" w:rsidP="0086747B">
            <w:pPr>
              <w:autoSpaceDE w:val="0"/>
              <w:autoSpaceDN w:val="0"/>
              <w:adjustRightInd w:val="0"/>
              <w:rPr>
                <w:rFonts w:ascii="Arial" w:eastAsia="Arial Unicode MS" w:hAnsi="Arial" w:cs="Arial"/>
                <w:sz w:val="18"/>
                <w:szCs w:val="18"/>
              </w:rPr>
            </w:pPr>
            <w:r w:rsidRPr="008E5ED8">
              <w:rPr>
                <w:rFonts w:ascii="Arial" w:eastAsia="Arial Unicode MS" w:hAnsi="Arial" w:cs="Arial"/>
                <w:sz w:val="18"/>
                <w:szCs w:val="18"/>
              </w:rPr>
              <w:t>Diğer aktifler</w:t>
            </w:r>
          </w:p>
        </w:tc>
        <w:tc>
          <w:tcPr>
            <w:tcW w:w="1620" w:type="dxa"/>
            <w:vAlign w:val="bottom"/>
          </w:tcPr>
          <w:p w:rsidR="00810393" w:rsidRPr="008E5ED8" w:rsidRDefault="00810393" w:rsidP="00331B92">
            <w:pPr>
              <w:autoSpaceDE w:val="0"/>
              <w:autoSpaceDN w:val="0"/>
              <w:adjustRightInd w:val="0"/>
              <w:ind w:right="183"/>
              <w:jc w:val="right"/>
              <w:rPr>
                <w:rFonts w:ascii="Arial" w:eastAsia="Arial Unicode MS" w:hAnsi="Arial" w:cs="Arial"/>
                <w:sz w:val="18"/>
                <w:szCs w:val="18"/>
              </w:rPr>
            </w:pPr>
            <w:r w:rsidRPr="008E5ED8">
              <w:rPr>
                <w:rFonts w:ascii="Arial" w:eastAsia="Arial Unicode MS" w:hAnsi="Arial" w:cs="Arial"/>
                <w:sz w:val="18"/>
                <w:szCs w:val="18"/>
              </w:rPr>
              <w:t>2.850</w:t>
            </w:r>
          </w:p>
        </w:tc>
        <w:tc>
          <w:tcPr>
            <w:tcW w:w="1452" w:type="dxa"/>
            <w:vAlign w:val="center"/>
          </w:tcPr>
          <w:p w:rsidR="00810393" w:rsidRPr="008E5ED8" w:rsidRDefault="00810393" w:rsidP="007917F5">
            <w:pPr>
              <w:autoSpaceDE w:val="0"/>
              <w:autoSpaceDN w:val="0"/>
              <w:adjustRightInd w:val="0"/>
              <w:ind w:right="183"/>
              <w:jc w:val="right"/>
              <w:rPr>
                <w:rFonts w:ascii="Arial" w:eastAsia="Arial Unicode MS" w:hAnsi="Arial" w:cs="Arial"/>
                <w:sz w:val="18"/>
                <w:szCs w:val="18"/>
              </w:rPr>
            </w:pPr>
            <w:r w:rsidRPr="008E5ED8">
              <w:rPr>
                <w:rFonts w:ascii="Arial" w:eastAsia="Arial Unicode MS" w:hAnsi="Arial" w:cs="Arial"/>
                <w:sz w:val="18"/>
                <w:szCs w:val="18"/>
              </w:rPr>
              <w:t>4.321</w:t>
            </w:r>
          </w:p>
        </w:tc>
      </w:tr>
      <w:tr w:rsidR="00214373" w:rsidRPr="008E5ED8" w:rsidTr="0086747B">
        <w:trPr>
          <w:trHeight w:val="113"/>
        </w:trPr>
        <w:tc>
          <w:tcPr>
            <w:tcW w:w="5995" w:type="dxa"/>
            <w:tcBorders>
              <w:bottom w:val="single" w:sz="4" w:space="0" w:color="auto"/>
            </w:tcBorders>
          </w:tcPr>
          <w:p w:rsidR="00214373" w:rsidRPr="008E5ED8" w:rsidRDefault="00214373" w:rsidP="0086747B">
            <w:pPr>
              <w:autoSpaceDE w:val="0"/>
              <w:autoSpaceDN w:val="0"/>
              <w:adjustRightInd w:val="0"/>
              <w:rPr>
                <w:rFonts w:ascii="Arial" w:eastAsia="Arial Unicode MS" w:hAnsi="Arial" w:cs="Arial"/>
                <w:b/>
                <w:sz w:val="18"/>
                <w:szCs w:val="18"/>
              </w:rPr>
            </w:pPr>
          </w:p>
        </w:tc>
        <w:tc>
          <w:tcPr>
            <w:tcW w:w="1620" w:type="dxa"/>
            <w:tcBorders>
              <w:bottom w:val="single" w:sz="4" w:space="0" w:color="auto"/>
            </w:tcBorders>
            <w:vAlign w:val="bottom"/>
          </w:tcPr>
          <w:p w:rsidR="00214373" w:rsidRPr="008E5ED8" w:rsidRDefault="00214373" w:rsidP="0086747B">
            <w:pPr>
              <w:autoSpaceDE w:val="0"/>
              <w:autoSpaceDN w:val="0"/>
              <w:adjustRightInd w:val="0"/>
              <w:ind w:right="183"/>
              <w:jc w:val="right"/>
              <w:rPr>
                <w:rFonts w:ascii="Arial" w:eastAsia="Arial Unicode MS" w:hAnsi="Arial" w:cs="Arial"/>
                <w:sz w:val="18"/>
                <w:szCs w:val="18"/>
              </w:rPr>
            </w:pPr>
          </w:p>
        </w:tc>
        <w:tc>
          <w:tcPr>
            <w:tcW w:w="1452" w:type="dxa"/>
            <w:tcBorders>
              <w:bottom w:val="single" w:sz="4" w:space="0" w:color="auto"/>
            </w:tcBorders>
            <w:vAlign w:val="bottom"/>
          </w:tcPr>
          <w:p w:rsidR="00214373" w:rsidRPr="008E5ED8" w:rsidRDefault="00214373" w:rsidP="007917F5">
            <w:pPr>
              <w:autoSpaceDE w:val="0"/>
              <w:autoSpaceDN w:val="0"/>
              <w:adjustRightInd w:val="0"/>
              <w:ind w:right="183"/>
              <w:jc w:val="right"/>
              <w:rPr>
                <w:rFonts w:ascii="Arial" w:eastAsia="Arial Unicode MS" w:hAnsi="Arial" w:cs="Arial"/>
                <w:b/>
                <w:sz w:val="18"/>
                <w:szCs w:val="18"/>
              </w:rPr>
            </w:pPr>
          </w:p>
        </w:tc>
      </w:tr>
      <w:tr w:rsidR="00214373" w:rsidRPr="008E5ED8" w:rsidTr="0086747B">
        <w:trPr>
          <w:trHeight w:val="113"/>
        </w:trPr>
        <w:tc>
          <w:tcPr>
            <w:tcW w:w="5995" w:type="dxa"/>
            <w:tcBorders>
              <w:top w:val="single" w:sz="4" w:space="0" w:color="auto"/>
              <w:bottom w:val="single" w:sz="4" w:space="0" w:color="auto"/>
            </w:tcBorders>
          </w:tcPr>
          <w:p w:rsidR="00214373" w:rsidRPr="008E5ED8" w:rsidRDefault="00214373" w:rsidP="0086747B">
            <w:pPr>
              <w:autoSpaceDE w:val="0"/>
              <w:autoSpaceDN w:val="0"/>
              <w:adjustRightInd w:val="0"/>
              <w:rPr>
                <w:rFonts w:ascii="Arial" w:eastAsia="Arial Unicode MS" w:hAnsi="Arial" w:cs="Arial"/>
                <w:b/>
                <w:sz w:val="18"/>
                <w:szCs w:val="18"/>
              </w:rPr>
            </w:pPr>
            <w:r w:rsidRPr="008E5ED8">
              <w:rPr>
                <w:rFonts w:ascii="Arial" w:eastAsia="Arial Unicode MS" w:hAnsi="Arial" w:cs="Arial"/>
                <w:b/>
                <w:sz w:val="18"/>
                <w:szCs w:val="18"/>
              </w:rPr>
              <w:t xml:space="preserve">Kredi riskine maruz toplam bilanço kalemleri </w:t>
            </w:r>
          </w:p>
        </w:tc>
        <w:tc>
          <w:tcPr>
            <w:tcW w:w="1620" w:type="dxa"/>
            <w:tcBorders>
              <w:top w:val="single" w:sz="4" w:space="0" w:color="auto"/>
              <w:bottom w:val="single" w:sz="4" w:space="0" w:color="auto"/>
            </w:tcBorders>
            <w:vAlign w:val="bottom"/>
          </w:tcPr>
          <w:p w:rsidR="00214373" w:rsidRPr="008E5ED8" w:rsidRDefault="00306214" w:rsidP="00804022">
            <w:pPr>
              <w:autoSpaceDE w:val="0"/>
              <w:autoSpaceDN w:val="0"/>
              <w:adjustRightInd w:val="0"/>
              <w:ind w:right="183"/>
              <w:jc w:val="right"/>
              <w:rPr>
                <w:rFonts w:ascii="Arial" w:eastAsia="Arial Unicode MS" w:hAnsi="Arial" w:cs="Arial"/>
                <w:b/>
                <w:sz w:val="18"/>
                <w:szCs w:val="18"/>
              </w:rPr>
            </w:pPr>
            <w:r>
              <w:rPr>
                <w:rFonts w:ascii="Arial" w:eastAsia="Arial Unicode MS" w:hAnsi="Arial" w:cs="Arial"/>
                <w:b/>
                <w:sz w:val="18"/>
                <w:szCs w:val="18"/>
              </w:rPr>
              <w:t>11.785.086</w:t>
            </w:r>
          </w:p>
        </w:tc>
        <w:tc>
          <w:tcPr>
            <w:tcW w:w="1452" w:type="dxa"/>
            <w:tcBorders>
              <w:top w:val="single" w:sz="4" w:space="0" w:color="auto"/>
              <w:bottom w:val="single" w:sz="4" w:space="0" w:color="auto"/>
            </w:tcBorders>
            <w:vAlign w:val="bottom"/>
          </w:tcPr>
          <w:p w:rsidR="00214373" w:rsidRPr="008E5ED8" w:rsidRDefault="00214373" w:rsidP="007917F5">
            <w:pPr>
              <w:autoSpaceDE w:val="0"/>
              <w:autoSpaceDN w:val="0"/>
              <w:adjustRightInd w:val="0"/>
              <w:ind w:right="183"/>
              <w:jc w:val="right"/>
              <w:rPr>
                <w:rFonts w:ascii="Arial" w:eastAsia="Arial Unicode MS" w:hAnsi="Arial" w:cs="Arial"/>
                <w:b/>
                <w:sz w:val="18"/>
                <w:szCs w:val="18"/>
              </w:rPr>
            </w:pPr>
            <w:r w:rsidRPr="008E5ED8">
              <w:rPr>
                <w:rFonts w:ascii="Arial" w:eastAsia="Arial Unicode MS" w:hAnsi="Arial" w:cs="Arial"/>
                <w:b/>
                <w:sz w:val="18"/>
                <w:szCs w:val="18"/>
              </w:rPr>
              <w:t>9.928.040</w:t>
            </w:r>
          </w:p>
        </w:tc>
      </w:tr>
      <w:tr w:rsidR="00214373" w:rsidRPr="008E5ED8" w:rsidTr="0086747B">
        <w:trPr>
          <w:trHeight w:val="113"/>
        </w:trPr>
        <w:tc>
          <w:tcPr>
            <w:tcW w:w="5995" w:type="dxa"/>
            <w:tcBorders>
              <w:top w:val="single" w:sz="4" w:space="0" w:color="auto"/>
            </w:tcBorders>
          </w:tcPr>
          <w:p w:rsidR="00214373" w:rsidRPr="008E5ED8" w:rsidRDefault="00214373" w:rsidP="0086747B">
            <w:pPr>
              <w:autoSpaceDE w:val="0"/>
              <w:autoSpaceDN w:val="0"/>
              <w:adjustRightInd w:val="0"/>
              <w:rPr>
                <w:rFonts w:ascii="Arial" w:eastAsia="Arial Unicode MS" w:hAnsi="Arial" w:cs="Arial"/>
                <w:sz w:val="18"/>
                <w:szCs w:val="18"/>
              </w:rPr>
            </w:pPr>
          </w:p>
        </w:tc>
        <w:tc>
          <w:tcPr>
            <w:tcW w:w="1620" w:type="dxa"/>
            <w:tcBorders>
              <w:top w:val="single" w:sz="4" w:space="0" w:color="auto"/>
            </w:tcBorders>
            <w:vAlign w:val="bottom"/>
          </w:tcPr>
          <w:p w:rsidR="00214373" w:rsidRPr="008E5ED8" w:rsidRDefault="00214373" w:rsidP="0086747B">
            <w:pPr>
              <w:autoSpaceDE w:val="0"/>
              <w:autoSpaceDN w:val="0"/>
              <w:adjustRightInd w:val="0"/>
              <w:ind w:right="183"/>
              <w:jc w:val="right"/>
              <w:rPr>
                <w:rFonts w:ascii="Arial" w:eastAsia="Arial Unicode MS" w:hAnsi="Arial" w:cs="Arial"/>
                <w:sz w:val="18"/>
                <w:szCs w:val="18"/>
              </w:rPr>
            </w:pPr>
          </w:p>
        </w:tc>
        <w:tc>
          <w:tcPr>
            <w:tcW w:w="1452" w:type="dxa"/>
            <w:tcBorders>
              <w:top w:val="single" w:sz="4" w:space="0" w:color="auto"/>
            </w:tcBorders>
            <w:vAlign w:val="bottom"/>
          </w:tcPr>
          <w:p w:rsidR="00214373" w:rsidRPr="008E5ED8" w:rsidRDefault="00214373" w:rsidP="007917F5">
            <w:pPr>
              <w:autoSpaceDE w:val="0"/>
              <w:autoSpaceDN w:val="0"/>
              <w:adjustRightInd w:val="0"/>
              <w:ind w:right="183"/>
              <w:jc w:val="right"/>
              <w:rPr>
                <w:rFonts w:ascii="Arial" w:eastAsia="Arial Unicode MS" w:hAnsi="Arial" w:cs="Arial"/>
                <w:sz w:val="18"/>
                <w:szCs w:val="18"/>
              </w:rPr>
            </w:pPr>
          </w:p>
        </w:tc>
      </w:tr>
      <w:tr w:rsidR="00810393" w:rsidRPr="008E5ED8" w:rsidTr="007917F5">
        <w:trPr>
          <w:trHeight w:val="113"/>
        </w:trPr>
        <w:tc>
          <w:tcPr>
            <w:tcW w:w="5995" w:type="dxa"/>
          </w:tcPr>
          <w:p w:rsidR="00810393" w:rsidRPr="008E5ED8" w:rsidRDefault="00810393" w:rsidP="0086747B">
            <w:pPr>
              <w:autoSpaceDE w:val="0"/>
              <w:autoSpaceDN w:val="0"/>
              <w:adjustRightInd w:val="0"/>
              <w:rPr>
                <w:rFonts w:ascii="Arial" w:eastAsia="Arial Unicode MS" w:hAnsi="Arial" w:cs="Arial"/>
                <w:sz w:val="18"/>
                <w:szCs w:val="18"/>
              </w:rPr>
            </w:pPr>
            <w:r w:rsidRPr="008E5ED8">
              <w:rPr>
                <w:rFonts w:ascii="Arial" w:eastAsia="Arial Unicode MS" w:hAnsi="Arial" w:cs="Arial"/>
                <w:sz w:val="18"/>
                <w:szCs w:val="18"/>
              </w:rPr>
              <w:t>Garanti ve kefaletler</w:t>
            </w:r>
          </w:p>
        </w:tc>
        <w:tc>
          <w:tcPr>
            <w:tcW w:w="1620" w:type="dxa"/>
            <w:vAlign w:val="bottom"/>
          </w:tcPr>
          <w:p w:rsidR="00810393" w:rsidRPr="008E5ED8" w:rsidRDefault="00810393" w:rsidP="00331B92">
            <w:pPr>
              <w:autoSpaceDE w:val="0"/>
              <w:autoSpaceDN w:val="0"/>
              <w:adjustRightInd w:val="0"/>
              <w:ind w:right="183"/>
              <w:jc w:val="right"/>
              <w:rPr>
                <w:rFonts w:ascii="Arial" w:eastAsia="Arial Unicode MS" w:hAnsi="Arial" w:cs="Arial"/>
                <w:sz w:val="18"/>
                <w:szCs w:val="18"/>
              </w:rPr>
            </w:pPr>
            <w:r w:rsidRPr="008E5ED8">
              <w:rPr>
                <w:rFonts w:ascii="Arial" w:eastAsia="Arial Unicode MS" w:hAnsi="Arial" w:cs="Arial"/>
                <w:sz w:val="18"/>
                <w:szCs w:val="18"/>
              </w:rPr>
              <w:t>5.213.281</w:t>
            </w:r>
          </w:p>
        </w:tc>
        <w:tc>
          <w:tcPr>
            <w:tcW w:w="1452" w:type="dxa"/>
            <w:vAlign w:val="center"/>
          </w:tcPr>
          <w:p w:rsidR="00810393" w:rsidRPr="008E5ED8" w:rsidRDefault="00810393" w:rsidP="007917F5">
            <w:pPr>
              <w:autoSpaceDE w:val="0"/>
              <w:autoSpaceDN w:val="0"/>
              <w:adjustRightInd w:val="0"/>
              <w:ind w:right="183"/>
              <w:jc w:val="right"/>
              <w:rPr>
                <w:rFonts w:ascii="Arial" w:eastAsia="Arial Unicode MS" w:hAnsi="Arial" w:cs="Arial"/>
                <w:sz w:val="18"/>
                <w:szCs w:val="18"/>
              </w:rPr>
            </w:pPr>
            <w:r w:rsidRPr="008E5ED8">
              <w:rPr>
                <w:rFonts w:ascii="Arial" w:eastAsia="Arial Unicode MS" w:hAnsi="Arial" w:cs="Arial"/>
                <w:sz w:val="18"/>
                <w:szCs w:val="18"/>
              </w:rPr>
              <w:t>5.198.114</w:t>
            </w:r>
          </w:p>
        </w:tc>
      </w:tr>
      <w:tr w:rsidR="00810393" w:rsidRPr="008E5ED8" w:rsidTr="007917F5">
        <w:trPr>
          <w:trHeight w:val="113"/>
        </w:trPr>
        <w:tc>
          <w:tcPr>
            <w:tcW w:w="5995" w:type="dxa"/>
          </w:tcPr>
          <w:p w:rsidR="00810393" w:rsidRPr="008E5ED8" w:rsidRDefault="00810393" w:rsidP="0086747B">
            <w:pPr>
              <w:autoSpaceDE w:val="0"/>
              <w:autoSpaceDN w:val="0"/>
              <w:adjustRightInd w:val="0"/>
              <w:rPr>
                <w:rFonts w:ascii="Arial" w:eastAsia="Arial Unicode MS" w:hAnsi="Arial" w:cs="Arial"/>
                <w:sz w:val="18"/>
                <w:szCs w:val="18"/>
              </w:rPr>
            </w:pPr>
            <w:r w:rsidRPr="008E5ED8">
              <w:rPr>
                <w:rFonts w:ascii="Arial" w:eastAsia="Arial Unicode MS" w:hAnsi="Arial" w:cs="Arial"/>
                <w:sz w:val="18"/>
                <w:szCs w:val="18"/>
              </w:rPr>
              <w:t>Taahhütler</w:t>
            </w:r>
          </w:p>
        </w:tc>
        <w:tc>
          <w:tcPr>
            <w:tcW w:w="1620" w:type="dxa"/>
            <w:vAlign w:val="bottom"/>
          </w:tcPr>
          <w:p w:rsidR="00810393" w:rsidRPr="008E5ED8" w:rsidRDefault="00810393" w:rsidP="00331B92">
            <w:pPr>
              <w:autoSpaceDE w:val="0"/>
              <w:autoSpaceDN w:val="0"/>
              <w:adjustRightInd w:val="0"/>
              <w:ind w:right="183"/>
              <w:jc w:val="right"/>
              <w:rPr>
                <w:rFonts w:ascii="Arial" w:eastAsia="Arial Unicode MS" w:hAnsi="Arial" w:cs="Arial"/>
                <w:sz w:val="18"/>
                <w:szCs w:val="18"/>
              </w:rPr>
            </w:pPr>
            <w:r w:rsidRPr="008E5ED8">
              <w:rPr>
                <w:rFonts w:ascii="Arial" w:eastAsia="Arial Unicode MS" w:hAnsi="Arial" w:cs="Arial"/>
                <w:sz w:val="18"/>
                <w:szCs w:val="18"/>
              </w:rPr>
              <w:t>1.142.145</w:t>
            </w:r>
          </w:p>
        </w:tc>
        <w:tc>
          <w:tcPr>
            <w:tcW w:w="1452" w:type="dxa"/>
            <w:vAlign w:val="center"/>
          </w:tcPr>
          <w:p w:rsidR="00810393" w:rsidRPr="008E5ED8" w:rsidRDefault="00810393" w:rsidP="007917F5">
            <w:pPr>
              <w:autoSpaceDE w:val="0"/>
              <w:autoSpaceDN w:val="0"/>
              <w:adjustRightInd w:val="0"/>
              <w:ind w:right="183"/>
              <w:jc w:val="right"/>
              <w:rPr>
                <w:rFonts w:ascii="Arial" w:eastAsia="Arial Unicode MS" w:hAnsi="Arial" w:cs="Arial"/>
                <w:sz w:val="18"/>
                <w:szCs w:val="18"/>
              </w:rPr>
            </w:pPr>
            <w:r w:rsidRPr="008E5ED8">
              <w:rPr>
                <w:rFonts w:ascii="Arial" w:eastAsia="Arial Unicode MS" w:hAnsi="Arial" w:cs="Arial"/>
                <w:sz w:val="18"/>
                <w:szCs w:val="18"/>
              </w:rPr>
              <w:t>387.579</w:t>
            </w:r>
          </w:p>
        </w:tc>
      </w:tr>
      <w:tr w:rsidR="00214373" w:rsidRPr="008E5ED8" w:rsidTr="0086747B">
        <w:trPr>
          <w:trHeight w:val="113"/>
        </w:trPr>
        <w:tc>
          <w:tcPr>
            <w:tcW w:w="5995" w:type="dxa"/>
            <w:tcBorders>
              <w:bottom w:val="single" w:sz="4" w:space="0" w:color="auto"/>
            </w:tcBorders>
          </w:tcPr>
          <w:p w:rsidR="00214373" w:rsidRPr="008E5ED8" w:rsidRDefault="00214373" w:rsidP="0086747B">
            <w:pPr>
              <w:autoSpaceDE w:val="0"/>
              <w:autoSpaceDN w:val="0"/>
              <w:adjustRightInd w:val="0"/>
              <w:rPr>
                <w:rFonts w:ascii="Arial" w:eastAsia="Arial Unicode MS" w:hAnsi="Arial" w:cs="Arial"/>
                <w:b/>
                <w:sz w:val="18"/>
                <w:szCs w:val="18"/>
              </w:rPr>
            </w:pPr>
          </w:p>
        </w:tc>
        <w:tc>
          <w:tcPr>
            <w:tcW w:w="1620" w:type="dxa"/>
            <w:tcBorders>
              <w:bottom w:val="single" w:sz="4" w:space="0" w:color="auto"/>
            </w:tcBorders>
            <w:vAlign w:val="bottom"/>
          </w:tcPr>
          <w:p w:rsidR="00214373" w:rsidRPr="008E5ED8" w:rsidRDefault="00214373" w:rsidP="0086747B">
            <w:pPr>
              <w:autoSpaceDE w:val="0"/>
              <w:autoSpaceDN w:val="0"/>
              <w:adjustRightInd w:val="0"/>
              <w:ind w:right="183"/>
              <w:jc w:val="right"/>
              <w:rPr>
                <w:rFonts w:ascii="Arial" w:eastAsia="Arial Unicode MS" w:hAnsi="Arial" w:cs="Arial"/>
                <w:sz w:val="18"/>
                <w:szCs w:val="18"/>
              </w:rPr>
            </w:pPr>
          </w:p>
        </w:tc>
        <w:tc>
          <w:tcPr>
            <w:tcW w:w="1452" w:type="dxa"/>
            <w:tcBorders>
              <w:bottom w:val="single" w:sz="4" w:space="0" w:color="auto"/>
            </w:tcBorders>
            <w:vAlign w:val="bottom"/>
          </w:tcPr>
          <w:p w:rsidR="00214373" w:rsidRPr="008E5ED8" w:rsidRDefault="00214373" w:rsidP="007917F5">
            <w:pPr>
              <w:autoSpaceDE w:val="0"/>
              <w:autoSpaceDN w:val="0"/>
              <w:adjustRightInd w:val="0"/>
              <w:ind w:right="183"/>
              <w:jc w:val="right"/>
              <w:rPr>
                <w:rFonts w:ascii="Arial" w:eastAsia="Arial Unicode MS" w:hAnsi="Arial" w:cs="Arial"/>
                <w:b/>
                <w:sz w:val="18"/>
                <w:szCs w:val="18"/>
              </w:rPr>
            </w:pPr>
          </w:p>
        </w:tc>
      </w:tr>
      <w:tr w:rsidR="00214373" w:rsidRPr="008E5ED8" w:rsidTr="0086747B">
        <w:trPr>
          <w:trHeight w:val="113"/>
        </w:trPr>
        <w:tc>
          <w:tcPr>
            <w:tcW w:w="5995" w:type="dxa"/>
            <w:tcBorders>
              <w:top w:val="single" w:sz="4" w:space="0" w:color="auto"/>
              <w:bottom w:val="single" w:sz="4" w:space="0" w:color="auto"/>
            </w:tcBorders>
          </w:tcPr>
          <w:p w:rsidR="00214373" w:rsidRPr="008E5ED8" w:rsidRDefault="00214373" w:rsidP="0086747B">
            <w:pPr>
              <w:autoSpaceDE w:val="0"/>
              <w:autoSpaceDN w:val="0"/>
              <w:adjustRightInd w:val="0"/>
              <w:rPr>
                <w:rFonts w:ascii="Arial" w:eastAsia="Arial Unicode MS" w:hAnsi="Arial" w:cs="Arial"/>
                <w:b/>
                <w:sz w:val="18"/>
                <w:szCs w:val="18"/>
              </w:rPr>
            </w:pPr>
            <w:r w:rsidRPr="008E5ED8">
              <w:rPr>
                <w:rFonts w:ascii="Arial" w:eastAsia="Arial Unicode MS" w:hAnsi="Arial" w:cs="Arial"/>
                <w:b/>
                <w:sz w:val="18"/>
                <w:szCs w:val="18"/>
              </w:rPr>
              <w:t>Kredi riskine maruz bilanço dışı kalemler</w:t>
            </w:r>
          </w:p>
        </w:tc>
        <w:tc>
          <w:tcPr>
            <w:tcW w:w="1620" w:type="dxa"/>
            <w:tcBorders>
              <w:top w:val="single" w:sz="4" w:space="0" w:color="auto"/>
              <w:bottom w:val="single" w:sz="4" w:space="0" w:color="auto"/>
            </w:tcBorders>
            <w:vAlign w:val="bottom"/>
          </w:tcPr>
          <w:p w:rsidR="00214373" w:rsidRPr="008E5ED8" w:rsidRDefault="00810393" w:rsidP="0086747B">
            <w:pPr>
              <w:autoSpaceDE w:val="0"/>
              <w:autoSpaceDN w:val="0"/>
              <w:adjustRightInd w:val="0"/>
              <w:ind w:right="183"/>
              <w:jc w:val="right"/>
              <w:rPr>
                <w:rFonts w:ascii="Arial" w:eastAsia="Arial Unicode MS" w:hAnsi="Arial" w:cs="Arial"/>
                <w:b/>
                <w:sz w:val="18"/>
                <w:szCs w:val="18"/>
              </w:rPr>
            </w:pPr>
            <w:r w:rsidRPr="008E5ED8">
              <w:rPr>
                <w:rFonts w:ascii="Arial" w:eastAsia="Arial Unicode MS" w:hAnsi="Arial" w:cs="Arial"/>
                <w:b/>
                <w:sz w:val="18"/>
                <w:szCs w:val="18"/>
              </w:rPr>
              <w:t>6.355.426</w:t>
            </w:r>
          </w:p>
        </w:tc>
        <w:tc>
          <w:tcPr>
            <w:tcW w:w="1452" w:type="dxa"/>
            <w:tcBorders>
              <w:top w:val="single" w:sz="4" w:space="0" w:color="auto"/>
              <w:bottom w:val="single" w:sz="4" w:space="0" w:color="auto"/>
            </w:tcBorders>
            <w:vAlign w:val="bottom"/>
          </w:tcPr>
          <w:p w:rsidR="00214373" w:rsidRPr="008E5ED8" w:rsidRDefault="00214373" w:rsidP="007917F5">
            <w:pPr>
              <w:autoSpaceDE w:val="0"/>
              <w:autoSpaceDN w:val="0"/>
              <w:adjustRightInd w:val="0"/>
              <w:ind w:right="183"/>
              <w:jc w:val="right"/>
              <w:rPr>
                <w:rFonts w:ascii="Arial" w:eastAsia="Arial Unicode MS" w:hAnsi="Arial" w:cs="Arial"/>
                <w:b/>
                <w:sz w:val="18"/>
                <w:szCs w:val="18"/>
              </w:rPr>
            </w:pPr>
            <w:r w:rsidRPr="008E5ED8">
              <w:rPr>
                <w:rFonts w:ascii="Arial" w:eastAsia="Arial Unicode MS" w:hAnsi="Arial" w:cs="Arial"/>
                <w:b/>
                <w:sz w:val="18"/>
                <w:szCs w:val="18"/>
              </w:rPr>
              <w:t>5.585.693</w:t>
            </w:r>
          </w:p>
        </w:tc>
      </w:tr>
      <w:tr w:rsidR="00214373" w:rsidRPr="008E5ED8" w:rsidTr="0086747B">
        <w:trPr>
          <w:trHeight w:val="113"/>
        </w:trPr>
        <w:tc>
          <w:tcPr>
            <w:tcW w:w="5995" w:type="dxa"/>
            <w:tcBorders>
              <w:top w:val="single" w:sz="4" w:space="0" w:color="auto"/>
              <w:bottom w:val="single" w:sz="4" w:space="0" w:color="auto"/>
            </w:tcBorders>
          </w:tcPr>
          <w:p w:rsidR="00214373" w:rsidRPr="008E5ED8" w:rsidRDefault="00214373" w:rsidP="0086747B">
            <w:pPr>
              <w:autoSpaceDE w:val="0"/>
              <w:autoSpaceDN w:val="0"/>
              <w:adjustRightInd w:val="0"/>
              <w:rPr>
                <w:rFonts w:ascii="Arial" w:eastAsia="Arial Unicode MS" w:hAnsi="Arial" w:cs="Arial"/>
                <w:sz w:val="18"/>
                <w:szCs w:val="18"/>
              </w:rPr>
            </w:pPr>
          </w:p>
        </w:tc>
        <w:tc>
          <w:tcPr>
            <w:tcW w:w="1620" w:type="dxa"/>
            <w:tcBorders>
              <w:top w:val="single" w:sz="4" w:space="0" w:color="auto"/>
              <w:bottom w:val="single" w:sz="4" w:space="0" w:color="auto"/>
            </w:tcBorders>
            <w:vAlign w:val="bottom"/>
          </w:tcPr>
          <w:p w:rsidR="00214373" w:rsidRPr="008E5ED8" w:rsidRDefault="00214373" w:rsidP="0086747B">
            <w:pPr>
              <w:autoSpaceDE w:val="0"/>
              <w:autoSpaceDN w:val="0"/>
              <w:adjustRightInd w:val="0"/>
              <w:ind w:right="183"/>
              <w:jc w:val="right"/>
              <w:rPr>
                <w:rFonts w:ascii="Arial" w:eastAsia="Arial Unicode MS" w:hAnsi="Arial" w:cs="Arial"/>
                <w:b/>
                <w:sz w:val="18"/>
                <w:szCs w:val="18"/>
              </w:rPr>
            </w:pPr>
          </w:p>
        </w:tc>
        <w:tc>
          <w:tcPr>
            <w:tcW w:w="1452" w:type="dxa"/>
            <w:tcBorders>
              <w:top w:val="single" w:sz="4" w:space="0" w:color="auto"/>
              <w:bottom w:val="single" w:sz="4" w:space="0" w:color="auto"/>
            </w:tcBorders>
            <w:vAlign w:val="bottom"/>
          </w:tcPr>
          <w:p w:rsidR="00214373" w:rsidRPr="008E5ED8" w:rsidRDefault="00214373" w:rsidP="007917F5">
            <w:pPr>
              <w:autoSpaceDE w:val="0"/>
              <w:autoSpaceDN w:val="0"/>
              <w:adjustRightInd w:val="0"/>
              <w:ind w:right="183"/>
              <w:jc w:val="right"/>
              <w:rPr>
                <w:rFonts w:ascii="Arial" w:eastAsia="Arial Unicode MS" w:hAnsi="Arial" w:cs="Arial"/>
                <w:sz w:val="18"/>
                <w:szCs w:val="18"/>
              </w:rPr>
            </w:pPr>
          </w:p>
        </w:tc>
      </w:tr>
      <w:tr w:rsidR="00214373" w:rsidRPr="008E5ED8" w:rsidTr="0086747B">
        <w:trPr>
          <w:trHeight w:val="64"/>
        </w:trPr>
        <w:tc>
          <w:tcPr>
            <w:tcW w:w="5995" w:type="dxa"/>
            <w:tcBorders>
              <w:top w:val="single" w:sz="4" w:space="0" w:color="auto"/>
              <w:bottom w:val="double" w:sz="4" w:space="0" w:color="auto"/>
            </w:tcBorders>
          </w:tcPr>
          <w:p w:rsidR="00214373" w:rsidRPr="008E5ED8" w:rsidRDefault="00214373" w:rsidP="0086747B">
            <w:pPr>
              <w:autoSpaceDE w:val="0"/>
              <w:autoSpaceDN w:val="0"/>
              <w:adjustRightInd w:val="0"/>
              <w:rPr>
                <w:rFonts w:ascii="Arial" w:eastAsia="Arial Unicode MS" w:hAnsi="Arial" w:cs="Arial"/>
                <w:b/>
                <w:sz w:val="18"/>
                <w:szCs w:val="18"/>
              </w:rPr>
            </w:pPr>
            <w:r w:rsidRPr="008E5ED8">
              <w:rPr>
                <w:rFonts w:ascii="Arial" w:eastAsia="Arial Unicode MS" w:hAnsi="Arial" w:cs="Arial"/>
                <w:b/>
                <w:sz w:val="18"/>
                <w:szCs w:val="18"/>
              </w:rPr>
              <w:t>Toplam kredi riski duyarlılığı</w:t>
            </w:r>
          </w:p>
        </w:tc>
        <w:tc>
          <w:tcPr>
            <w:tcW w:w="1620" w:type="dxa"/>
            <w:tcBorders>
              <w:top w:val="single" w:sz="4" w:space="0" w:color="auto"/>
              <w:bottom w:val="double" w:sz="4" w:space="0" w:color="auto"/>
            </w:tcBorders>
            <w:vAlign w:val="bottom"/>
          </w:tcPr>
          <w:p w:rsidR="00214373" w:rsidRPr="008E5ED8" w:rsidRDefault="00306214" w:rsidP="00804022">
            <w:pPr>
              <w:autoSpaceDE w:val="0"/>
              <w:autoSpaceDN w:val="0"/>
              <w:adjustRightInd w:val="0"/>
              <w:ind w:right="183"/>
              <w:jc w:val="right"/>
              <w:rPr>
                <w:rFonts w:ascii="Arial" w:eastAsia="Arial Unicode MS" w:hAnsi="Arial" w:cs="Arial"/>
                <w:b/>
                <w:sz w:val="18"/>
                <w:szCs w:val="18"/>
              </w:rPr>
            </w:pPr>
            <w:r>
              <w:rPr>
                <w:rFonts w:ascii="Arial" w:eastAsia="Arial Unicode MS" w:hAnsi="Arial" w:cs="Arial"/>
                <w:b/>
                <w:sz w:val="18"/>
                <w:szCs w:val="18"/>
              </w:rPr>
              <w:t>18.140.512</w:t>
            </w:r>
          </w:p>
        </w:tc>
        <w:tc>
          <w:tcPr>
            <w:tcW w:w="1452" w:type="dxa"/>
            <w:tcBorders>
              <w:top w:val="single" w:sz="4" w:space="0" w:color="auto"/>
              <w:bottom w:val="double" w:sz="4" w:space="0" w:color="auto"/>
            </w:tcBorders>
            <w:vAlign w:val="bottom"/>
          </w:tcPr>
          <w:p w:rsidR="00214373" w:rsidRPr="008E5ED8" w:rsidRDefault="00214373" w:rsidP="007917F5">
            <w:pPr>
              <w:autoSpaceDE w:val="0"/>
              <w:autoSpaceDN w:val="0"/>
              <w:adjustRightInd w:val="0"/>
              <w:ind w:right="183"/>
              <w:jc w:val="right"/>
              <w:rPr>
                <w:rFonts w:ascii="Arial" w:eastAsia="Arial Unicode MS" w:hAnsi="Arial" w:cs="Arial"/>
                <w:b/>
                <w:sz w:val="18"/>
                <w:szCs w:val="18"/>
              </w:rPr>
            </w:pPr>
            <w:r w:rsidRPr="008E5ED8">
              <w:rPr>
                <w:rFonts w:ascii="Arial" w:eastAsia="Arial Unicode MS" w:hAnsi="Arial" w:cs="Arial"/>
                <w:b/>
                <w:sz w:val="18"/>
                <w:szCs w:val="18"/>
              </w:rPr>
              <w:t>15.513.733</w:t>
            </w:r>
          </w:p>
        </w:tc>
      </w:tr>
    </w:tbl>
    <w:p w:rsidR="0086747B" w:rsidRPr="008E5ED8" w:rsidRDefault="0086747B" w:rsidP="0086747B">
      <w:pPr>
        <w:autoSpaceDE w:val="0"/>
        <w:autoSpaceDN w:val="0"/>
        <w:adjustRightInd w:val="0"/>
        <w:ind w:left="540" w:hanging="540"/>
        <w:rPr>
          <w:rFonts w:ascii="Arial" w:eastAsia="Arial Unicode MS" w:hAnsi="Arial" w:cs="Arial"/>
          <w:b/>
          <w:sz w:val="20"/>
          <w:highlight w:val="yellow"/>
        </w:rPr>
      </w:pPr>
    </w:p>
    <w:p w:rsidR="009C69D8" w:rsidRPr="008E5ED8" w:rsidRDefault="009C69D8" w:rsidP="0086747B">
      <w:pPr>
        <w:autoSpaceDE w:val="0"/>
        <w:autoSpaceDN w:val="0"/>
        <w:adjustRightInd w:val="0"/>
        <w:ind w:left="540" w:hanging="540"/>
        <w:rPr>
          <w:rFonts w:ascii="Arial" w:eastAsia="Arial Unicode MS" w:hAnsi="Arial" w:cs="Arial"/>
          <w:b/>
          <w:sz w:val="20"/>
        </w:rPr>
      </w:pPr>
    </w:p>
    <w:p w:rsidR="00482E3E" w:rsidRDefault="00482E3E" w:rsidP="0086747B">
      <w:pPr>
        <w:autoSpaceDE w:val="0"/>
        <w:autoSpaceDN w:val="0"/>
        <w:adjustRightInd w:val="0"/>
        <w:ind w:left="540" w:hanging="540"/>
        <w:rPr>
          <w:rFonts w:ascii="Arial" w:eastAsia="Arial Unicode MS" w:hAnsi="Arial" w:cs="Arial"/>
          <w:b/>
          <w:sz w:val="20"/>
        </w:rPr>
      </w:pPr>
    </w:p>
    <w:p w:rsidR="0088358F" w:rsidRDefault="0088358F" w:rsidP="0086747B">
      <w:pPr>
        <w:autoSpaceDE w:val="0"/>
        <w:autoSpaceDN w:val="0"/>
        <w:adjustRightInd w:val="0"/>
        <w:ind w:left="540" w:hanging="540"/>
        <w:rPr>
          <w:rFonts w:ascii="Arial" w:eastAsia="Arial Unicode MS" w:hAnsi="Arial" w:cs="Arial"/>
          <w:b/>
          <w:sz w:val="20"/>
        </w:rPr>
      </w:pPr>
    </w:p>
    <w:p w:rsidR="0088358F" w:rsidRDefault="0088358F" w:rsidP="0086747B">
      <w:pPr>
        <w:autoSpaceDE w:val="0"/>
        <w:autoSpaceDN w:val="0"/>
        <w:adjustRightInd w:val="0"/>
        <w:ind w:left="540" w:hanging="540"/>
        <w:rPr>
          <w:rFonts w:ascii="Arial" w:eastAsia="Arial Unicode MS" w:hAnsi="Arial" w:cs="Arial"/>
          <w:b/>
          <w:sz w:val="20"/>
        </w:rPr>
      </w:pPr>
    </w:p>
    <w:p w:rsidR="0088358F" w:rsidRDefault="0088358F" w:rsidP="0086747B">
      <w:pPr>
        <w:autoSpaceDE w:val="0"/>
        <w:autoSpaceDN w:val="0"/>
        <w:adjustRightInd w:val="0"/>
        <w:ind w:left="540" w:hanging="540"/>
        <w:rPr>
          <w:rFonts w:ascii="Arial" w:eastAsia="Arial Unicode MS" w:hAnsi="Arial" w:cs="Arial"/>
          <w:b/>
          <w:sz w:val="20"/>
        </w:rPr>
      </w:pPr>
    </w:p>
    <w:p w:rsidR="0088358F" w:rsidRDefault="0088358F" w:rsidP="0086747B">
      <w:pPr>
        <w:autoSpaceDE w:val="0"/>
        <w:autoSpaceDN w:val="0"/>
        <w:adjustRightInd w:val="0"/>
        <w:ind w:left="540" w:hanging="540"/>
        <w:rPr>
          <w:rFonts w:ascii="Arial" w:eastAsia="Arial Unicode MS" w:hAnsi="Arial" w:cs="Arial"/>
          <w:b/>
          <w:sz w:val="20"/>
        </w:rPr>
      </w:pPr>
    </w:p>
    <w:p w:rsidR="0088358F" w:rsidRDefault="0088358F" w:rsidP="0086747B">
      <w:pPr>
        <w:autoSpaceDE w:val="0"/>
        <w:autoSpaceDN w:val="0"/>
        <w:adjustRightInd w:val="0"/>
        <w:ind w:left="540" w:hanging="540"/>
        <w:rPr>
          <w:rFonts w:ascii="Arial" w:eastAsia="Arial Unicode MS" w:hAnsi="Arial" w:cs="Arial"/>
          <w:b/>
          <w:sz w:val="20"/>
        </w:rPr>
      </w:pPr>
    </w:p>
    <w:p w:rsidR="0088358F" w:rsidRDefault="0088358F" w:rsidP="0086747B">
      <w:pPr>
        <w:autoSpaceDE w:val="0"/>
        <w:autoSpaceDN w:val="0"/>
        <w:adjustRightInd w:val="0"/>
        <w:ind w:left="540" w:hanging="540"/>
        <w:rPr>
          <w:rFonts w:ascii="Arial" w:eastAsia="Arial Unicode MS" w:hAnsi="Arial" w:cs="Arial"/>
          <w:b/>
          <w:sz w:val="20"/>
        </w:rPr>
      </w:pPr>
    </w:p>
    <w:p w:rsidR="0088358F" w:rsidRDefault="0088358F" w:rsidP="0086747B">
      <w:pPr>
        <w:autoSpaceDE w:val="0"/>
        <w:autoSpaceDN w:val="0"/>
        <w:adjustRightInd w:val="0"/>
        <w:ind w:left="540" w:hanging="540"/>
        <w:rPr>
          <w:rFonts w:ascii="Arial" w:eastAsia="Arial Unicode MS" w:hAnsi="Arial" w:cs="Arial"/>
          <w:b/>
          <w:sz w:val="20"/>
        </w:rPr>
      </w:pPr>
    </w:p>
    <w:p w:rsidR="0088358F" w:rsidRDefault="0088358F" w:rsidP="0086747B">
      <w:pPr>
        <w:autoSpaceDE w:val="0"/>
        <w:autoSpaceDN w:val="0"/>
        <w:adjustRightInd w:val="0"/>
        <w:ind w:left="540" w:hanging="540"/>
        <w:rPr>
          <w:rFonts w:ascii="Arial" w:eastAsia="Arial Unicode MS" w:hAnsi="Arial" w:cs="Arial"/>
          <w:b/>
          <w:sz w:val="20"/>
        </w:rPr>
      </w:pPr>
    </w:p>
    <w:p w:rsidR="0088358F" w:rsidRDefault="0088358F" w:rsidP="0086747B">
      <w:pPr>
        <w:autoSpaceDE w:val="0"/>
        <w:autoSpaceDN w:val="0"/>
        <w:adjustRightInd w:val="0"/>
        <w:ind w:left="540" w:hanging="540"/>
        <w:rPr>
          <w:rFonts w:ascii="Arial" w:eastAsia="Arial Unicode MS" w:hAnsi="Arial" w:cs="Arial"/>
          <w:b/>
          <w:sz w:val="20"/>
        </w:rPr>
      </w:pPr>
    </w:p>
    <w:p w:rsidR="0088358F" w:rsidRDefault="0088358F" w:rsidP="0086747B">
      <w:pPr>
        <w:autoSpaceDE w:val="0"/>
        <w:autoSpaceDN w:val="0"/>
        <w:adjustRightInd w:val="0"/>
        <w:ind w:left="540" w:hanging="540"/>
        <w:rPr>
          <w:rFonts w:ascii="Arial" w:eastAsia="Arial Unicode MS" w:hAnsi="Arial" w:cs="Arial"/>
          <w:b/>
          <w:sz w:val="20"/>
        </w:rPr>
      </w:pPr>
    </w:p>
    <w:p w:rsidR="0088358F" w:rsidRPr="008E5ED8" w:rsidRDefault="0088358F" w:rsidP="0086747B">
      <w:pPr>
        <w:autoSpaceDE w:val="0"/>
        <w:autoSpaceDN w:val="0"/>
        <w:adjustRightInd w:val="0"/>
        <w:ind w:left="540" w:hanging="540"/>
        <w:rPr>
          <w:rFonts w:ascii="Arial" w:eastAsia="Arial Unicode MS" w:hAnsi="Arial" w:cs="Arial"/>
          <w:b/>
          <w:sz w:val="20"/>
        </w:rPr>
      </w:pPr>
    </w:p>
    <w:p w:rsidR="00482E3E" w:rsidRPr="008E5ED8" w:rsidRDefault="00482E3E" w:rsidP="0086747B">
      <w:pPr>
        <w:autoSpaceDE w:val="0"/>
        <w:autoSpaceDN w:val="0"/>
        <w:adjustRightInd w:val="0"/>
        <w:ind w:left="540" w:hanging="540"/>
        <w:rPr>
          <w:rFonts w:ascii="Arial" w:eastAsia="Arial Unicode MS" w:hAnsi="Arial" w:cs="Arial"/>
          <w:b/>
          <w:sz w:val="20"/>
        </w:rPr>
      </w:pPr>
    </w:p>
    <w:p w:rsidR="00482E3E" w:rsidRPr="008E5ED8" w:rsidRDefault="00482E3E" w:rsidP="0086747B">
      <w:pPr>
        <w:autoSpaceDE w:val="0"/>
        <w:autoSpaceDN w:val="0"/>
        <w:adjustRightInd w:val="0"/>
        <w:ind w:left="540" w:hanging="540"/>
        <w:rPr>
          <w:rFonts w:ascii="Arial" w:eastAsia="Arial Unicode MS" w:hAnsi="Arial" w:cs="Arial"/>
          <w:b/>
          <w:sz w:val="20"/>
        </w:rPr>
      </w:pPr>
    </w:p>
    <w:p w:rsidR="00482E3E" w:rsidRPr="008E5ED8" w:rsidRDefault="00482E3E" w:rsidP="0086747B">
      <w:pPr>
        <w:autoSpaceDE w:val="0"/>
        <w:autoSpaceDN w:val="0"/>
        <w:adjustRightInd w:val="0"/>
        <w:ind w:left="540" w:hanging="540"/>
        <w:rPr>
          <w:rFonts w:ascii="Arial" w:eastAsia="Arial Unicode MS" w:hAnsi="Arial" w:cs="Arial"/>
          <w:b/>
          <w:sz w:val="20"/>
        </w:rPr>
      </w:pPr>
    </w:p>
    <w:p w:rsidR="00482E3E" w:rsidRPr="008E5ED8" w:rsidRDefault="00482E3E" w:rsidP="0086747B">
      <w:pPr>
        <w:autoSpaceDE w:val="0"/>
        <w:autoSpaceDN w:val="0"/>
        <w:adjustRightInd w:val="0"/>
        <w:ind w:left="540" w:hanging="540"/>
        <w:rPr>
          <w:rFonts w:ascii="Arial" w:eastAsia="Arial Unicode MS" w:hAnsi="Arial" w:cs="Arial"/>
          <w:b/>
          <w:sz w:val="20"/>
        </w:rPr>
      </w:pPr>
    </w:p>
    <w:p w:rsidR="00482E3E" w:rsidRDefault="00482E3E" w:rsidP="0086747B">
      <w:pPr>
        <w:autoSpaceDE w:val="0"/>
        <w:autoSpaceDN w:val="0"/>
        <w:adjustRightInd w:val="0"/>
        <w:ind w:left="540" w:hanging="540"/>
        <w:rPr>
          <w:rFonts w:ascii="Arial" w:eastAsia="Arial Unicode MS" w:hAnsi="Arial" w:cs="Arial"/>
          <w:b/>
          <w:sz w:val="20"/>
        </w:rPr>
      </w:pPr>
    </w:p>
    <w:p w:rsidR="006E4813" w:rsidRPr="008E5ED8" w:rsidRDefault="006E4813" w:rsidP="0086747B">
      <w:pPr>
        <w:autoSpaceDE w:val="0"/>
        <w:autoSpaceDN w:val="0"/>
        <w:adjustRightInd w:val="0"/>
        <w:ind w:left="540" w:hanging="540"/>
        <w:rPr>
          <w:rFonts w:ascii="Arial" w:eastAsia="Arial Unicode MS" w:hAnsi="Arial" w:cs="Arial"/>
          <w:b/>
          <w:sz w:val="20"/>
        </w:rPr>
      </w:pPr>
    </w:p>
    <w:p w:rsidR="00D200C3" w:rsidRPr="008E5ED8" w:rsidRDefault="00D200C3" w:rsidP="0086747B">
      <w:pPr>
        <w:autoSpaceDE w:val="0"/>
        <w:autoSpaceDN w:val="0"/>
        <w:adjustRightInd w:val="0"/>
        <w:ind w:left="540" w:hanging="540"/>
        <w:rPr>
          <w:rFonts w:ascii="Arial" w:eastAsia="Arial Unicode MS" w:hAnsi="Arial" w:cs="Arial"/>
          <w:b/>
          <w:sz w:val="20"/>
        </w:rPr>
      </w:pPr>
    </w:p>
    <w:p w:rsidR="001F5A0E" w:rsidRPr="008E5ED8" w:rsidRDefault="001F5A0E" w:rsidP="001F5A0E">
      <w:pPr>
        <w:autoSpaceDE w:val="0"/>
        <w:autoSpaceDN w:val="0"/>
        <w:adjustRightInd w:val="0"/>
        <w:jc w:val="both"/>
        <w:rPr>
          <w:rFonts w:ascii="Arial" w:hAnsi="Arial" w:cs="Arial"/>
          <w:b/>
          <w:sz w:val="20"/>
          <w:szCs w:val="20"/>
        </w:rPr>
      </w:pPr>
      <w:r w:rsidRPr="008E5ED8">
        <w:rPr>
          <w:rFonts w:ascii="Arial" w:hAnsi="Arial" w:cs="Arial"/>
          <w:b/>
          <w:sz w:val="20"/>
          <w:szCs w:val="20"/>
        </w:rPr>
        <w:lastRenderedPageBreak/>
        <w:t>II.</w:t>
      </w:r>
      <w:r w:rsidRPr="008E5ED8">
        <w:rPr>
          <w:rFonts w:ascii="Arial" w:hAnsi="Arial" w:cs="Arial"/>
          <w:b/>
          <w:sz w:val="20"/>
          <w:szCs w:val="20"/>
        </w:rPr>
        <w:tab/>
        <w:t>Kredi riskine ilişkin açıklamalar (devamı):</w:t>
      </w:r>
    </w:p>
    <w:p w:rsidR="001F5A0E" w:rsidRPr="008E5ED8" w:rsidRDefault="001F5A0E" w:rsidP="001F5A0E">
      <w:pPr>
        <w:autoSpaceDE w:val="0"/>
        <w:autoSpaceDN w:val="0"/>
        <w:adjustRightInd w:val="0"/>
        <w:jc w:val="both"/>
        <w:rPr>
          <w:rFonts w:ascii="Arial" w:hAnsi="Arial" w:cs="Arial"/>
          <w:b/>
          <w:sz w:val="20"/>
          <w:szCs w:val="20"/>
        </w:rPr>
      </w:pPr>
    </w:p>
    <w:p w:rsidR="0086747B" w:rsidRPr="008E5ED8" w:rsidRDefault="0086747B" w:rsidP="0086747B">
      <w:pPr>
        <w:autoSpaceDE w:val="0"/>
        <w:autoSpaceDN w:val="0"/>
        <w:adjustRightInd w:val="0"/>
        <w:ind w:left="540" w:hanging="540"/>
        <w:rPr>
          <w:rFonts w:ascii="Arial" w:eastAsia="Arial Unicode MS" w:hAnsi="Arial" w:cs="Arial"/>
          <w:b/>
          <w:sz w:val="20"/>
        </w:rPr>
      </w:pPr>
      <w:r w:rsidRPr="008E5ED8">
        <w:rPr>
          <w:rFonts w:ascii="Arial" w:eastAsia="Arial Unicode MS" w:hAnsi="Arial" w:cs="Arial"/>
          <w:b/>
          <w:sz w:val="20"/>
        </w:rPr>
        <w:t>Kredi derecelendirme sistemine ilişkin bilgiler:</w:t>
      </w:r>
    </w:p>
    <w:p w:rsidR="0086747B" w:rsidRPr="008E5ED8" w:rsidRDefault="0086747B" w:rsidP="0086747B">
      <w:pPr>
        <w:autoSpaceDE w:val="0"/>
        <w:autoSpaceDN w:val="0"/>
        <w:adjustRightInd w:val="0"/>
        <w:ind w:left="540" w:hanging="540"/>
        <w:rPr>
          <w:rFonts w:ascii="Arial" w:eastAsia="Arial Unicode MS" w:hAnsi="Arial" w:cs="Arial"/>
          <w:b/>
          <w:sz w:val="20"/>
        </w:rPr>
      </w:pPr>
    </w:p>
    <w:p w:rsidR="0086747B" w:rsidRPr="008E5ED8" w:rsidRDefault="0086747B" w:rsidP="0086747B">
      <w:pPr>
        <w:autoSpaceDE w:val="0"/>
        <w:autoSpaceDN w:val="0"/>
        <w:adjustRightInd w:val="0"/>
        <w:jc w:val="both"/>
        <w:rPr>
          <w:rFonts w:ascii="Arial" w:hAnsi="Arial" w:cs="Arial"/>
          <w:sz w:val="20"/>
          <w:szCs w:val="20"/>
        </w:rPr>
      </w:pPr>
      <w:r w:rsidRPr="008E5ED8">
        <w:rPr>
          <w:rFonts w:ascii="Arial" w:hAnsi="Arial" w:cs="Arial"/>
          <w:sz w:val="20"/>
          <w:szCs w:val="20"/>
        </w:rPr>
        <w:t xml:space="preserve">Banka, kredi ve finansal kiralama müşterileri için oluşturulmuş derecelendirme sistemleri vasıtasıyla müşterilerin kredi kalitesini değerlemeye tabi tutmaktadır. Söz konusu derecelendirme sistemlerinde dikkate alınan başlıca </w:t>
      </w:r>
      <w:proofErr w:type="gramStart"/>
      <w:r w:rsidRPr="008E5ED8">
        <w:rPr>
          <w:rFonts w:ascii="Arial" w:hAnsi="Arial" w:cs="Arial"/>
          <w:sz w:val="20"/>
          <w:szCs w:val="20"/>
        </w:rPr>
        <w:t>kriterler</w:t>
      </w:r>
      <w:proofErr w:type="gramEnd"/>
      <w:r w:rsidRPr="008E5ED8">
        <w:rPr>
          <w:rFonts w:ascii="Arial" w:hAnsi="Arial" w:cs="Arial"/>
          <w:sz w:val="20"/>
          <w:szCs w:val="20"/>
        </w:rPr>
        <w:t xml:space="preserve"> müşterilerin Banka ile olan işlemlerinin hacmi, ödeme performansları ve Banka’ya kazandırdıkları gelirlerdir.</w:t>
      </w:r>
    </w:p>
    <w:p w:rsidR="0086747B" w:rsidRPr="008E5ED8" w:rsidRDefault="0086747B" w:rsidP="0086747B">
      <w:pPr>
        <w:autoSpaceDE w:val="0"/>
        <w:autoSpaceDN w:val="0"/>
        <w:adjustRightInd w:val="0"/>
        <w:jc w:val="both"/>
        <w:rPr>
          <w:rFonts w:ascii="Arial" w:hAnsi="Arial" w:cs="Arial"/>
          <w:sz w:val="20"/>
          <w:szCs w:val="20"/>
        </w:rPr>
      </w:pPr>
    </w:p>
    <w:p w:rsidR="0086747B" w:rsidRPr="008E5ED8" w:rsidRDefault="0086747B" w:rsidP="0086747B">
      <w:pPr>
        <w:tabs>
          <w:tab w:val="left" w:pos="21518"/>
        </w:tabs>
        <w:autoSpaceDE w:val="0"/>
        <w:autoSpaceDN w:val="0"/>
        <w:adjustRightInd w:val="0"/>
        <w:spacing w:line="240" w:lineRule="atLeast"/>
        <w:jc w:val="both"/>
        <w:rPr>
          <w:rFonts w:ascii="Arial" w:hAnsi="Arial" w:cs="Arial"/>
          <w:sz w:val="20"/>
          <w:szCs w:val="20"/>
        </w:rPr>
      </w:pPr>
      <w:r w:rsidRPr="008E5ED8">
        <w:rPr>
          <w:rFonts w:ascii="Arial" w:hAnsi="Arial" w:cs="Arial"/>
          <w:sz w:val="20"/>
          <w:szCs w:val="20"/>
        </w:rPr>
        <w:t xml:space="preserve">Aşağıdaki tabloda derecelendirme sistemleri kullanılarak sınıflanmış krediler ve finansal kiralama alacaklarının </w:t>
      </w:r>
      <w:proofErr w:type="gramStart"/>
      <w:r w:rsidRPr="008E5ED8">
        <w:rPr>
          <w:rFonts w:ascii="Arial" w:hAnsi="Arial" w:cs="Arial"/>
          <w:sz w:val="20"/>
          <w:szCs w:val="20"/>
        </w:rPr>
        <w:t>konsantrasyon</w:t>
      </w:r>
      <w:proofErr w:type="gramEnd"/>
      <w:r w:rsidRPr="008E5ED8">
        <w:rPr>
          <w:rFonts w:ascii="Arial" w:hAnsi="Arial" w:cs="Arial"/>
          <w:sz w:val="20"/>
          <w:szCs w:val="20"/>
        </w:rPr>
        <w:t xml:space="preserve"> bilgisi verilmiştir:</w:t>
      </w:r>
    </w:p>
    <w:p w:rsidR="0086747B" w:rsidRPr="008E5ED8" w:rsidRDefault="0086747B" w:rsidP="0086747B">
      <w:pPr>
        <w:autoSpaceDE w:val="0"/>
        <w:autoSpaceDN w:val="0"/>
        <w:adjustRightInd w:val="0"/>
        <w:rPr>
          <w:rFonts w:ascii="Arial" w:hAnsi="Arial" w:cs="Arial"/>
          <w:sz w:val="20"/>
          <w:szCs w:val="20"/>
          <w:highlight w:val="yellow"/>
        </w:rPr>
      </w:pPr>
    </w:p>
    <w:tbl>
      <w:tblPr>
        <w:tblW w:w="8993" w:type="dxa"/>
        <w:tblInd w:w="8" w:type="dxa"/>
        <w:tblLayout w:type="fixed"/>
        <w:tblCellMar>
          <w:left w:w="0" w:type="dxa"/>
          <w:right w:w="0" w:type="dxa"/>
        </w:tblCellMar>
        <w:tblLook w:val="0000" w:firstRow="0" w:lastRow="0" w:firstColumn="0" w:lastColumn="0" w:noHBand="0" w:noVBand="0"/>
      </w:tblPr>
      <w:tblGrid>
        <w:gridCol w:w="6088"/>
        <w:gridCol w:w="1505"/>
        <w:gridCol w:w="1400"/>
      </w:tblGrid>
      <w:tr w:rsidR="0086747B" w:rsidRPr="008E5ED8" w:rsidTr="0086747B">
        <w:trPr>
          <w:trHeight w:val="113"/>
        </w:trPr>
        <w:tc>
          <w:tcPr>
            <w:tcW w:w="6088" w:type="dxa"/>
            <w:tcBorders>
              <w:top w:val="single" w:sz="4" w:space="0" w:color="auto"/>
              <w:bottom w:val="single" w:sz="4" w:space="0" w:color="auto"/>
            </w:tcBorders>
          </w:tcPr>
          <w:p w:rsidR="0086747B" w:rsidRPr="008E5ED8" w:rsidRDefault="0086747B" w:rsidP="0086747B">
            <w:pPr>
              <w:autoSpaceDE w:val="0"/>
              <w:autoSpaceDN w:val="0"/>
              <w:adjustRightInd w:val="0"/>
              <w:rPr>
                <w:rFonts w:ascii="Arial" w:eastAsia="Arial Unicode MS" w:hAnsi="Arial" w:cs="Arial"/>
                <w:sz w:val="20"/>
                <w:szCs w:val="20"/>
              </w:rPr>
            </w:pPr>
          </w:p>
        </w:tc>
        <w:tc>
          <w:tcPr>
            <w:tcW w:w="1505" w:type="dxa"/>
            <w:tcBorders>
              <w:top w:val="single" w:sz="4" w:space="0" w:color="auto"/>
              <w:bottom w:val="single" w:sz="4" w:space="0" w:color="auto"/>
            </w:tcBorders>
          </w:tcPr>
          <w:p w:rsidR="0086747B" w:rsidRPr="008E5ED8" w:rsidRDefault="0086747B" w:rsidP="00ED4F8F">
            <w:pPr>
              <w:autoSpaceDE w:val="0"/>
              <w:autoSpaceDN w:val="0"/>
              <w:adjustRightInd w:val="0"/>
              <w:jc w:val="center"/>
              <w:rPr>
                <w:rFonts w:ascii="Arial" w:eastAsia="Arial Unicode MS" w:hAnsi="Arial" w:cs="Arial"/>
                <w:b/>
                <w:bCs/>
                <w:sz w:val="20"/>
                <w:szCs w:val="20"/>
              </w:rPr>
            </w:pPr>
            <w:r w:rsidRPr="008E5ED8">
              <w:rPr>
                <w:rFonts w:ascii="Arial" w:eastAsia="Arial Unicode MS" w:hAnsi="Arial" w:cs="Arial"/>
                <w:b/>
                <w:bCs/>
                <w:sz w:val="20"/>
                <w:szCs w:val="20"/>
              </w:rPr>
              <w:t>Cari</w:t>
            </w:r>
          </w:p>
          <w:p w:rsidR="000267B7" w:rsidRDefault="0086747B">
            <w:pPr>
              <w:autoSpaceDE w:val="0"/>
              <w:autoSpaceDN w:val="0"/>
              <w:adjustRightInd w:val="0"/>
              <w:jc w:val="center"/>
              <w:rPr>
                <w:rFonts w:ascii="Arial" w:eastAsia="Arial Unicode MS" w:hAnsi="Arial" w:cs="Arial"/>
                <w:b/>
                <w:bCs/>
                <w:sz w:val="20"/>
                <w:szCs w:val="20"/>
              </w:rPr>
            </w:pPr>
            <w:proofErr w:type="gramStart"/>
            <w:r w:rsidRPr="008E5ED8">
              <w:rPr>
                <w:rFonts w:ascii="Arial" w:eastAsia="Arial Unicode MS" w:hAnsi="Arial" w:cs="Arial"/>
                <w:b/>
                <w:bCs/>
                <w:sz w:val="20"/>
                <w:szCs w:val="20"/>
              </w:rPr>
              <w:t>dönem</w:t>
            </w:r>
            <w:proofErr w:type="gramEnd"/>
          </w:p>
        </w:tc>
        <w:tc>
          <w:tcPr>
            <w:tcW w:w="1400" w:type="dxa"/>
            <w:tcBorders>
              <w:top w:val="single" w:sz="4" w:space="0" w:color="auto"/>
              <w:bottom w:val="single" w:sz="4" w:space="0" w:color="auto"/>
            </w:tcBorders>
          </w:tcPr>
          <w:p w:rsidR="0086747B" w:rsidRPr="008E5ED8" w:rsidRDefault="0086747B" w:rsidP="000E0FF3">
            <w:pPr>
              <w:autoSpaceDE w:val="0"/>
              <w:autoSpaceDN w:val="0"/>
              <w:adjustRightInd w:val="0"/>
              <w:jc w:val="center"/>
              <w:rPr>
                <w:rFonts w:ascii="Arial" w:eastAsia="Arial Unicode MS" w:hAnsi="Arial" w:cs="Arial"/>
                <w:b/>
                <w:bCs/>
                <w:sz w:val="20"/>
                <w:szCs w:val="20"/>
              </w:rPr>
            </w:pPr>
            <w:r w:rsidRPr="008E5ED8">
              <w:rPr>
                <w:rFonts w:ascii="Arial" w:eastAsia="Arial Unicode MS" w:hAnsi="Arial" w:cs="Arial"/>
                <w:b/>
                <w:bCs/>
                <w:sz w:val="20"/>
                <w:szCs w:val="20"/>
              </w:rPr>
              <w:t>Önceki</w:t>
            </w:r>
          </w:p>
          <w:p w:rsidR="0086747B" w:rsidRPr="008E5ED8" w:rsidRDefault="0086747B" w:rsidP="000E0FF3">
            <w:pPr>
              <w:autoSpaceDE w:val="0"/>
              <w:autoSpaceDN w:val="0"/>
              <w:adjustRightInd w:val="0"/>
              <w:jc w:val="center"/>
              <w:rPr>
                <w:rFonts w:ascii="Arial" w:eastAsia="Arial Unicode MS" w:hAnsi="Arial" w:cs="Arial"/>
                <w:b/>
                <w:bCs/>
                <w:sz w:val="20"/>
                <w:szCs w:val="20"/>
              </w:rPr>
            </w:pPr>
            <w:proofErr w:type="gramStart"/>
            <w:r w:rsidRPr="008E5ED8">
              <w:rPr>
                <w:rFonts w:ascii="Arial" w:eastAsia="Arial Unicode MS" w:hAnsi="Arial" w:cs="Arial"/>
                <w:b/>
                <w:bCs/>
                <w:sz w:val="20"/>
                <w:szCs w:val="20"/>
              </w:rPr>
              <w:t>dönem</w:t>
            </w:r>
            <w:proofErr w:type="gramEnd"/>
          </w:p>
        </w:tc>
      </w:tr>
      <w:tr w:rsidR="0086747B" w:rsidRPr="008E5ED8" w:rsidTr="0086747B">
        <w:trPr>
          <w:trHeight w:val="113"/>
        </w:trPr>
        <w:tc>
          <w:tcPr>
            <w:tcW w:w="6088" w:type="dxa"/>
          </w:tcPr>
          <w:p w:rsidR="0086747B" w:rsidRPr="008E5ED8" w:rsidRDefault="0086747B" w:rsidP="0086747B">
            <w:pPr>
              <w:autoSpaceDE w:val="0"/>
              <w:autoSpaceDN w:val="0"/>
              <w:adjustRightInd w:val="0"/>
              <w:rPr>
                <w:rFonts w:ascii="Arial" w:eastAsia="Arial Unicode MS" w:hAnsi="Arial" w:cs="Arial"/>
                <w:sz w:val="20"/>
                <w:szCs w:val="20"/>
              </w:rPr>
            </w:pPr>
          </w:p>
        </w:tc>
        <w:tc>
          <w:tcPr>
            <w:tcW w:w="1505" w:type="dxa"/>
          </w:tcPr>
          <w:p w:rsidR="005B1F1D" w:rsidRDefault="005B1F1D" w:rsidP="007D7DBC">
            <w:pPr>
              <w:jc w:val="center"/>
              <w:rPr>
                <w:rFonts w:ascii="Arial" w:eastAsia="Arial Unicode MS" w:hAnsi="Arial" w:cs="Arial"/>
                <w:sz w:val="20"/>
                <w:szCs w:val="20"/>
              </w:rPr>
            </w:pPr>
          </w:p>
        </w:tc>
        <w:tc>
          <w:tcPr>
            <w:tcW w:w="1400" w:type="dxa"/>
          </w:tcPr>
          <w:p w:rsidR="0086747B" w:rsidRPr="008E5ED8" w:rsidRDefault="0086747B" w:rsidP="0086747B">
            <w:pPr>
              <w:jc w:val="right"/>
              <w:rPr>
                <w:rFonts w:ascii="Arial" w:eastAsia="Arial Unicode MS" w:hAnsi="Arial" w:cs="Arial"/>
                <w:sz w:val="20"/>
                <w:szCs w:val="20"/>
              </w:rPr>
            </w:pPr>
          </w:p>
        </w:tc>
      </w:tr>
      <w:tr w:rsidR="00AA260A" w:rsidRPr="008E5ED8" w:rsidTr="0086747B">
        <w:trPr>
          <w:trHeight w:val="113"/>
        </w:trPr>
        <w:tc>
          <w:tcPr>
            <w:tcW w:w="6088" w:type="dxa"/>
          </w:tcPr>
          <w:p w:rsidR="00AA260A" w:rsidRPr="008E5ED8" w:rsidRDefault="00AA260A" w:rsidP="0086747B">
            <w:pPr>
              <w:autoSpaceDE w:val="0"/>
              <w:autoSpaceDN w:val="0"/>
              <w:adjustRightInd w:val="0"/>
              <w:rPr>
                <w:rFonts w:ascii="Arial" w:eastAsia="Arial Unicode MS" w:hAnsi="Arial" w:cs="Arial"/>
                <w:sz w:val="20"/>
                <w:szCs w:val="20"/>
              </w:rPr>
            </w:pPr>
            <w:r w:rsidRPr="008E5ED8">
              <w:rPr>
                <w:rFonts w:ascii="Arial" w:eastAsia="Arial Unicode MS" w:hAnsi="Arial" w:cs="Arial"/>
                <w:sz w:val="20"/>
                <w:szCs w:val="20"/>
              </w:rPr>
              <w:t>Ortalama üstü</w:t>
            </w:r>
          </w:p>
        </w:tc>
        <w:tc>
          <w:tcPr>
            <w:tcW w:w="1505" w:type="dxa"/>
            <w:vAlign w:val="bottom"/>
          </w:tcPr>
          <w:p w:rsidR="005B1F1D" w:rsidRDefault="00AA260A" w:rsidP="007D7DBC">
            <w:pPr>
              <w:autoSpaceDE w:val="0"/>
              <w:autoSpaceDN w:val="0"/>
              <w:adjustRightInd w:val="0"/>
              <w:jc w:val="center"/>
              <w:rPr>
                <w:rFonts w:ascii="Arial" w:eastAsia="Arial Unicode MS" w:hAnsi="Arial" w:cs="Arial"/>
                <w:b/>
                <w:bCs/>
                <w:noProof/>
                <w:sz w:val="20"/>
                <w:szCs w:val="20"/>
              </w:rPr>
            </w:pPr>
            <w:r w:rsidRPr="008E5ED8">
              <w:rPr>
                <w:rFonts w:ascii="Arial" w:eastAsia="Arial Unicode MS" w:hAnsi="Arial" w:cs="Arial"/>
                <w:sz w:val="20"/>
                <w:szCs w:val="20"/>
              </w:rPr>
              <w:t>%18,59</w:t>
            </w:r>
          </w:p>
        </w:tc>
        <w:tc>
          <w:tcPr>
            <w:tcW w:w="1400" w:type="dxa"/>
            <w:vAlign w:val="bottom"/>
          </w:tcPr>
          <w:p w:rsidR="005B1F1D" w:rsidRDefault="00AA260A" w:rsidP="007D7DBC">
            <w:pPr>
              <w:autoSpaceDE w:val="0"/>
              <w:autoSpaceDN w:val="0"/>
              <w:adjustRightInd w:val="0"/>
              <w:jc w:val="center"/>
              <w:rPr>
                <w:rFonts w:ascii="Arial" w:eastAsia="Arial Unicode MS" w:hAnsi="Arial" w:cs="Arial"/>
                <w:b/>
                <w:bCs/>
                <w:noProof/>
                <w:sz w:val="20"/>
                <w:szCs w:val="20"/>
              </w:rPr>
            </w:pPr>
            <w:r w:rsidRPr="008E5ED8">
              <w:rPr>
                <w:rFonts w:ascii="Arial" w:eastAsia="Arial Unicode MS" w:hAnsi="Arial" w:cs="Arial"/>
                <w:sz w:val="20"/>
                <w:szCs w:val="20"/>
              </w:rPr>
              <w:t>%18,47</w:t>
            </w:r>
          </w:p>
        </w:tc>
      </w:tr>
      <w:tr w:rsidR="00AA260A" w:rsidRPr="008E5ED8" w:rsidTr="0086747B">
        <w:trPr>
          <w:trHeight w:val="113"/>
        </w:trPr>
        <w:tc>
          <w:tcPr>
            <w:tcW w:w="6088" w:type="dxa"/>
          </w:tcPr>
          <w:p w:rsidR="00AA260A" w:rsidRPr="008E5ED8" w:rsidRDefault="00AA260A" w:rsidP="0086747B">
            <w:pPr>
              <w:autoSpaceDE w:val="0"/>
              <w:autoSpaceDN w:val="0"/>
              <w:adjustRightInd w:val="0"/>
              <w:rPr>
                <w:rFonts w:ascii="Arial" w:eastAsia="Arial Unicode MS" w:hAnsi="Arial" w:cs="Arial"/>
                <w:sz w:val="20"/>
                <w:szCs w:val="20"/>
              </w:rPr>
            </w:pPr>
            <w:r w:rsidRPr="008E5ED8">
              <w:rPr>
                <w:rFonts w:ascii="Arial" w:eastAsia="Arial Unicode MS" w:hAnsi="Arial" w:cs="Arial"/>
                <w:sz w:val="20"/>
                <w:szCs w:val="20"/>
              </w:rPr>
              <w:t>Ortalama</w:t>
            </w:r>
          </w:p>
        </w:tc>
        <w:tc>
          <w:tcPr>
            <w:tcW w:w="1505" w:type="dxa"/>
            <w:vAlign w:val="bottom"/>
          </w:tcPr>
          <w:p w:rsidR="005B1F1D" w:rsidRDefault="00AA260A" w:rsidP="007D7DBC">
            <w:pPr>
              <w:autoSpaceDE w:val="0"/>
              <w:autoSpaceDN w:val="0"/>
              <w:adjustRightInd w:val="0"/>
              <w:jc w:val="center"/>
              <w:rPr>
                <w:rFonts w:ascii="Arial" w:eastAsia="Arial Unicode MS" w:hAnsi="Arial" w:cs="Arial"/>
                <w:b/>
                <w:bCs/>
                <w:noProof/>
                <w:sz w:val="20"/>
                <w:szCs w:val="20"/>
              </w:rPr>
            </w:pPr>
            <w:r w:rsidRPr="008E5ED8">
              <w:rPr>
                <w:rFonts w:ascii="Arial" w:eastAsia="Arial Unicode MS" w:hAnsi="Arial" w:cs="Arial"/>
                <w:sz w:val="20"/>
                <w:szCs w:val="20"/>
              </w:rPr>
              <w:t>%78,97</w:t>
            </w:r>
          </w:p>
        </w:tc>
        <w:tc>
          <w:tcPr>
            <w:tcW w:w="1400" w:type="dxa"/>
            <w:vAlign w:val="bottom"/>
          </w:tcPr>
          <w:p w:rsidR="005B1F1D" w:rsidRDefault="00AA260A" w:rsidP="007D7DBC">
            <w:pPr>
              <w:autoSpaceDE w:val="0"/>
              <w:autoSpaceDN w:val="0"/>
              <w:adjustRightInd w:val="0"/>
              <w:jc w:val="center"/>
              <w:rPr>
                <w:rFonts w:ascii="Arial" w:eastAsia="Arial Unicode MS" w:hAnsi="Arial" w:cs="Arial"/>
                <w:b/>
                <w:bCs/>
                <w:noProof/>
                <w:sz w:val="20"/>
                <w:szCs w:val="20"/>
              </w:rPr>
            </w:pPr>
            <w:r w:rsidRPr="008E5ED8">
              <w:rPr>
                <w:rFonts w:ascii="Arial" w:eastAsia="Arial Unicode MS" w:hAnsi="Arial" w:cs="Arial"/>
                <w:sz w:val="20"/>
                <w:szCs w:val="20"/>
              </w:rPr>
              <w:t>%77,25</w:t>
            </w:r>
          </w:p>
        </w:tc>
      </w:tr>
      <w:tr w:rsidR="00AA260A" w:rsidRPr="008E5ED8" w:rsidTr="0086747B">
        <w:trPr>
          <w:trHeight w:val="113"/>
        </w:trPr>
        <w:tc>
          <w:tcPr>
            <w:tcW w:w="6088" w:type="dxa"/>
          </w:tcPr>
          <w:p w:rsidR="00AA260A" w:rsidRPr="008E5ED8" w:rsidRDefault="00AA260A" w:rsidP="0086747B">
            <w:pPr>
              <w:autoSpaceDE w:val="0"/>
              <w:autoSpaceDN w:val="0"/>
              <w:adjustRightInd w:val="0"/>
              <w:rPr>
                <w:rFonts w:ascii="Arial" w:eastAsia="Arial Unicode MS" w:hAnsi="Arial" w:cs="Arial"/>
                <w:sz w:val="20"/>
                <w:szCs w:val="20"/>
              </w:rPr>
            </w:pPr>
            <w:r w:rsidRPr="008E5ED8">
              <w:rPr>
                <w:rFonts w:ascii="Arial" w:eastAsia="Arial Unicode MS" w:hAnsi="Arial" w:cs="Arial"/>
                <w:sz w:val="20"/>
                <w:szCs w:val="20"/>
              </w:rPr>
              <w:t>Ortalama altı</w:t>
            </w:r>
          </w:p>
        </w:tc>
        <w:tc>
          <w:tcPr>
            <w:tcW w:w="1505" w:type="dxa"/>
            <w:vAlign w:val="bottom"/>
          </w:tcPr>
          <w:p w:rsidR="005B1F1D" w:rsidRDefault="00AA260A" w:rsidP="007D7DBC">
            <w:pPr>
              <w:autoSpaceDE w:val="0"/>
              <w:autoSpaceDN w:val="0"/>
              <w:adjustRightInd w:val="0"/>
              <w:jc w:val="center"/>
              <w:rPr>
                <w:rFonts w:ascii="Arial" w:eastAsia="Arial Unicode MS" w:hAnsi="Arial" w:cs="Arial"/>
                <w:b/>
                <w:bCs/>
                <w:noProof/>
                <w:sz w:val="20"/>
                <w:szCs w:val="20"/>
              </w:rPr>
            </w:pPr>
            <w:r w:rsidRPr="008E5ED8">
              <w:rPr>
                <w:rFonts w:ascii="Arial" w:eastAsia="Arial Unicode MS" w:hAnsi="Arial" w:cs="Arial"/>
                <w:sz w:val="20"/>
                <w:szCs w:val="20"/>
              </w:rPr>
              <w:t>%2,44</w:t>
            </w:r>
          </w:p>
        </w:tc>
        <w:tc>
          <w:tcPr>
            <w:tcW w:w="1400" w:type="dxa"/>
            <w:vAlign w:val="bottom"/>
          </w:tcPr>
          <w:p w:rsidR="005B1F1D" w:rsidRDefault="00AA260A" w:rsidP="007D7DBC">
            <w:pPr>
              <w:autoSpaceDE w:val="0"/>
              <w:autoSpaceDN w:val="0"/>
              <w:adjustRightInd w:val="0"/>
              <w:jc w:val="center"/>
              <w:rPr>
                <w:rFonts w:ascii="Arial" w:eastAsia="Arial Unicode MS" w:hAnsi="Arial" w:cs="Arial"/>
                <w:b/>
                <w:bCs/>
                <w:noProof/>
                <w:sz w:val="20"/>
                <w:szCs w:val="20"/>
              </w:rPr>
            </w:pPr>
            <w:r w:rsidRPr="008E5ED8">
              <w:rPr>
                <w:rFonts w:ascii="Arial" w:eastAsia="Arial Unicode MS" w:hAnsi="Arial" w:cs="Arial"/>
                <w:sz w:val="20"/>
                <w:szCs w:val="20"/>
              </w:rPr>
              <w:t>% 4,28</w:t>
            </w:r>
          </w:p>
        </w:tc>
      </w:tr>
      <w:tr w:rsidR="0086747B" w:rsidRPr="008E5ED8" w:rsidTr="0086747B">
        <w:trPr>
          <w:trHeight w:val="113"/>
        </w:trPr>
        <w:tc>
          <w:tcPr>
            <w:tcW w:w="6088" w:type="dxa"/>
            <w:tcBorders>
              <w:bottom w:val="single" w:sz="4" w:space="0" w:color="auto"/>
            </w:tcBorders>
          </w:tcPr>
          <w:p w:rsidR="0086747B" w:rsidRPr="008E5ED8" w:rsidRDefault="0086747B" w:rsidP="0086747B">
            <w:pPr>
              <w:autoSpaceDE w:val="0"/>
              <w:autoSpaceDN w:val="0"/>
              <w:adjustRightInd w:val="0"/>
              <w:rPr>
                <w:rFonts w:ascii="Arial" w:eastAsia="Arial Unicode MS" w:hAnsi="Arial" w:cs="Arial"/>
                <w:sz w:val="20"/>
                <w:szCs w:val="20"/>
              </w:rPr>
            </w:pPr>
          </w:p>
        </w:tc>
        <w:tc>
          <w:tcPr>
            <w:tcW w:w="1505" w:type="dxa"/>
            <w:tcBorders>
              <w:bottom w:val="single" w:sz="4" w:space="0" w:color="auto"/>
            </w:tcBorders>
            <w:vAlign w:val="bottom"/>
          </w:tcPr>
          <w:p w:rsidR="0086747B" w:rsidRPr="008E5ED8" w:rsidRDefault="0086747B" w:rsidP="0086747B">
            <w:pPr>
              <w:autoSpaceDE w:val="0"/>
              <w:autoSpaceDN w:val="0"/>
              <w:adjustRightInd w:val="0"/>
              <w:jc w:val="right"/>
              <w:rPr>
                <w:rFonts w:ascii="Arial" w:eastAsia="Arial Unicode MS" w:hAnsi="Arial" w:cs="Arial"/>
                <w:sz w:val="20"/>
                <w:szCs w:val="20"/>
              </w:rPr>
            </w:pPr>
          </w:p>
        </w:tc>
        <w:tc>
          <w:tcPr>
            <w:tcW w:w="1400" w:type="dxa"/>
            <w:tcBorders>
              <w:bottom w:val="single" w:sz="4" w:space="0" w:color="auto"/>
            </w:tcBorders>
            <w:vAlign w:val="bottom"/>
          </w:tcPr>
          <w:p w:rsidR="0086747B" w:rsidRPr="008E5ED8" w:rsidRDefault="0086747B" w:rsidP="0086747B">
            <w:pPr>
              <w:autoSpaceDE w:val="0"/>
              <w:autoSpaceDN w:val="0"/>
              <w:adjustRightInd w:val="0"/>
              <w:jc w:val="right"/>
              <w:rPr>
                <w:rFonts w:ascii="Arial" w:eastAsia="Arial Unicode MS" w:hAnsi="Arial" w:cs="Arial"/>
                <w:sz w:val="20"/>
                <w:szCs w:val="20"/>
              </w:rPr>
            </w:pPr>
          </w:p>
        </w:tc>
      </w:tr>
    </w:tbl>
    <w:p w:rsidR="0086747B" w:rsidRPr="008E5ED8" w:rsidRDefault="0086747B" w:rsidP="003F57E3">
      <w:pPr>
        <w:ind w:hanging="561"/>
        <w:rPr>
          <w:rFonts w:ascii="Arial" w:hAnsi="Arial" w:cs="Arial"/>
          <w:b/>
          <w:sz w:val="20"/>
          <w:szCs w:val="20"/>
        </w:rPr>
      </w:pPr>
    </w:p>
    <w:p w:rsidR="0086747B" w:rsidRPr="008E5ED8" w:rsidRDefault="0086747B" w:rsidP="003F57E3">
      <w:pPr>
        <w:ind w:hanging="561"/>
        <w:rPr>
          <w:rFonts w:ascii="Arial" w:hAnsi="Arial" w:cs="Arial"/>
          <w:b/>
          <w:sz w:val="20"/>
          <w:szCs w:val="20"/>
        </w:rPr>
      </w:pPr>
    </w:p>
    <w:p w:rsidR="001F5A0E" w:rsidRPr="008E5ED8" w:rsidRDefault="001F5A0E" w:rsidP="003F57E3">
      <w:pPr>
        <w:ind w:hanging="561"/>
        <w:rPr>
          <w:rFonts w:ascii="Arial" w:hAnsi="Arial" w:cs="Arial"/>
          <w:b/>
          <w:sz w:val="20"/>
          <w:szCs w:val="20"/>
        </w:rPr>
      </w:pPr>
    </w:p>
    <w:p w:rsidR="001F5A0E" w:rsidRPr="008E5ED8" w:rsidRDefault="001F5A0E" w:rsidP="003F57E3">
      <w:pPr>
        <w:ind w:hanging="561"/>
        <w:rPr>
          <w:rFonts w:ascii="Arial" w:hAnsi="Arial" w:cs="Arial"/>
          <w:b/>
          <w:sz w:val="20"/>
          <w:szCs w:val="20"/>
        </w:rPr>
      </w:pPr>
    </w:p>
    <w:p w:rsidR="001F5A0E" w:rsidRPr="008E5ED8" w:rsidRDefault="001F5A0E" w:rsidP="003F57E3">
      <w:pPr>
        <w:ind w:hanging="561"/>
        <w:rPr>
          <w:rFonts w:ascii="Arial" w:hAnsi="Arial" w:cs="Arial"/>
          <w:b/>
          <w:sz w:val="20"/>
          <w:szCs w:val="20"/>
        </w:rPr>
      </w:pPr>
    </w:p>
    <w:p w:rsidR="001F5A0E" w:rsidRPr="008E5ED8" w:rsidRDefault="001F5A0E" w:rsidP="003F57E3">
      <w:pPr>
        <w:ind w:hanging="561"/>
        <w:rPr>
          <w:rFonts w:ascii="Arial" w:hAnsi="Arial" w:cs="Arial"/>
          <w:b/>
          <w:sz w:val="20"/>
          <w:szCs w:val="20"/>
        </w:rPr>
      </w:pPr>
    </w:p>
    <w:p w:rsidR="001F5A0E" w:rsidRPr="008E5ED8" w:rsidRDefault="001F5A0E" w:rsidP="003F57E3">
      <w:pPr>
        <w:ind w:hanging="561"/>
        <w:rPr>
          <w:rFonts w:ascii="Arial" w:hAnsi="Arial" w:cs="Arial"/>
          <w:b/>
          <w:sz w:val="20"/>
          <w:szCs w:val="20"/>
        </w:rPr>
      </w:pPr>
    </w:p>
    <w:p w:rsidR="001F5A0E" w:rsidRPr="008E5ED8" w:rsidRDefault="001F5A0E" w:rsidP="003F57E3">
      <w:pPr>
        <w:ind w:hanging="561"/>
        <w:rPr>
          <w:rFonts w:ascii="Arial" w:hAnsi="Arial" w:cs="Arial"/>
          <w:b/>
          <w:sz w:val="20"/>
          <w:szCs w:val="20"/>
        </w:rPr>
      </w:pPr>
    </w:p>
    <w:p w:rsidR="001F5A0E" w:rsidRPr="008E5ED8" w:rsidRDefault="001F5A0E" w:rsidP="003F57E3">
      <w:pPr>
        <w:ind w:hanging="561"/>
        <w:rPr>
          <w:rFonts w:ascii="Arial" w:hAnsi="Arial" w:cs="Arial"/>
          <w:b/>
          <w:sz w:val="20"/>
          <w:szCs w:val="20"/>
        </w:rPr>
      </w:pPr>
    </w:p>
    <w:p w:rsidR="001F5A0E" w:rsidRPr="008E5ED8" w:rsidRDefault="001F5A0E" w:rsidP="003F57E3">
      <w:pPr>
        <w:ind w:hanging="561"/>
        <w:rPr>
          <w:rFonts w:ascii="Arial" w:hAnsi="Arial" w:cs="Arial"/>
          <w:b/>
          <w:sz w:val="20"/>
          <w:szCs w:val="20"/>
        </w:rPr>
      </w:pPr>
    </w:p>
    <w:p w:rsidR="001F5A0E" w:rsidRPr="008E5ED8" w:rsidRDefault="001F5A0E" w:rsidP="003F57E3">
      <w:pPr>
        <w:ind w:hanging="561"/>
        <w:rPr>
          <w:rFonts w:ascii="Arial" w:hAnsi="Arial" w:cs="Arial"/>
          <w:b/>
          <w:sz w:val="20"/>
          <w:szCs w:val="20"/>
        </w:rPr>
      </w:pPr>
    </w:p>
    <w:p w:rsidR="001F5A0E" w:rsidRPr="008E5ED8" w:rsidRDefault="001F5A0E" w:rsidP="003F57E3">
      <w:pPr>
        <w:ind w:hanging="561"/>
        <w:rPr>
          <w:rFonts w:ascii="Arial" w:hAnsi="Arial" w:cs="Arial"/>
          <w:b/>
          <w:sz w:val="20"/>
          <w:szCs w:val="20"/>
        </w:rPr>
      </w:pPr>
    </w:p>
    <w:p w:rsidR="001F5A0E" w:rsidRPr="008E5ED8" w:rsidRDefault="001F5A0E" w:rsidP="003F57E3">
      <w:pPr>
        <w:ind w:hanging="561"/>
        <w:rPr>
          <w:rFonts w:ascii="Arial" w:hAnsi="Arial" w:cs="Arial"/>
          <w:b/>
          <w:sz w:val="20"/>
          <w:szCs w:val="20"/>
        </w:rPr>
      </w:pPr>
    </w:p>
    <w:p w:rsidR="001F5A0E" w:rsidRPr="008E5ED8" w:rsidRDefault="001F5A0E" w:rsidP="003F57E3">
      <w:pPr>
        <w:ind w:hanging="561"/>
        <w:rPr>
          <w:rFonts w:ascii="Arial" w:hAnsi="Arial" w:cs="Arial"/>
          <w:b/>
          <w:sz w:val="20"/>
          <w:szCs w:val="20"/>
        </w:rPr>
      </w:pPr>
    </w:p>
    <w:p w:rsidR="001F5A0E" w:rsidRPr="008E5ED8" w:rsidRDefault="001F5A0E" w:rsidP="003F57E3">
      <w:pPr>
        <w:ind w:hanging="561"/>
        <w:rPr>
          <w:rFonts w:ascii="Arial" w:hAnsi="Arial" w:cs="Arial"/>
          <w:b/>
          <w:sz w:val="20"/>
          <w:szCs w:val="20"/>
        </w:rPr>
      </w:pPr>
    </w:p>
    <w:p w:rsidR="001F5A0E" w:rsidRPr="008E5ED8" w:rsidRDefault="001F5A0E" w:rsidP="003F57E3">
      <w:pPr>
        <w:ind w:hanging="561"/>
        <w:rPr>
          <w:rFonts w:ascii="Arial" w:hAnsi="Arial" w:cs="Arial"/>
          <w:b/>
          <w:sz w:val="20"/>
          <w:szCs w:val="20"/>
        </w:rPr>
      </w:pPr>
    </w:p>
    <w:p w:rsidR="001F5A0E" w:rsidRPr="008E5ED8" w:rsidRDefault="001F5A0E" w:rsidP="003F57E3">
      <w:pPr>
        <w:ind w:hanging="561"/>
        <w:rPr>
          <w:rFonts w:ascii="Arial" w:hAnsi="Arial" w:cs="Arial"/>
          <w:b/>
          <w:sz w:val="20"/>
          <w:szCs w:val="20"/>
        </w:rPr>
      </w:pPr>
    </w:p>
    <w:p w:rsidR="001F5A0E" w:rsidRPr="008E5ED8" w:rsidRDefault="001F5A0E" w:rsidP="003F57E3">
      <w:pPr>
        <w:ind w:hanging="561"/>
        <w:rPr>
          <w:rFonts w:ascii="Arial" w:hAnsi="Arial" w:cs="Arial"/>
          <w:b/>
          <w:sz w:val="20"/>
          <w:szCs w:val="20"/>
        </w:rPr>
      </w:pPr>
    </w:p>
    <w:p w:rsidR="001F5A0E" w:rsidRPr="008E5ED8" w:rsidRDefault="001F5A0E" w:rsidP="003F57E3">
      <w:pPr>
        <w:ind w:hanging="561"/>
        <w:rPr>
          <w:rFonts w:ascii="Arial" w:hAnsi="Arial" w:cs="Arial"/>
          <w:b/>
          <w:sz w:val="20"/>
          <w:szCs w:val="20"/>
        </w:rPr>
      </w:pPr>
    </w:p>
    <w:p w:rsidR="001F5A0E" w:rsidRPr="008E5ED8" w:rsidRDefault="001F5A0E" w:rsidP="003F57E3">
      <w:pPr>
        <w:ind w:hanging="561"/>
        <w:rPr>
          <w:rFonts w:ascii="Arial" w:hAnsi="Arial" w:cs="Arial"/>
          <w:b/>
          <w:sz w:val="20"/>
          <w:szCs w:val="20"/>
        </w:rPr>
      </w:pPr>
    </w:p>
    <w:p w:rsidR="001F5A0E" w:rsidRPr="008E5ED8" w:rsidRDefault="001F5A0E" w:rsidP="003F57E3">
      <w:pPr>
        <w:ind w:hanging="561"/>
        <w:rPr>
          <w:rFonts w:ascii="Arial" w:hAnsi="Arial" w:cs="Arial"/>
          <w:b/>
          <w:sz w:val="20"/>
          <w:szCs w:val="20"/>
        </w:rPr>
      </w:pPr>
    </w:p>
    <w:p w:rsidR="001F5A0E" w:rsidRPr="008E5ED8" w:rsidRDefault="001F5A0E" w:rsidP="003F57E3">
      <w:pPr>
        <w:ind w:hanging="561"/>
        <w:rPr>
          <w:rFonts w:ascii="Arial" w:hAnsi="Arial" w:cs="Arial"/>
          <w:b/>
          <w:sz w:val="20"/>
          <w:szCs w:val="20"/>
        </w:rPr>
      </w:pPr>
    </w:p>
    <w:p w:rsidR="001F5A0E" w:rsidRPr="008E5ED8" w:rsidRDefault="001F5A0E" w:rsidP="003F57E3">
      <w:pPr>
        <w:ind w:hanging="561"/>
        <w:rPr>
          <w:rFonts w:ascii="Arial" w:hAnsi="Arial" w:cs="Arial"/>
          <w:b/>
          <w:sz w:val="20"/>
          <w:szCs w:val="20"/>
        </w:rPr>
      </w:pPr>
    </w:p>
    <w:p w:rsidR="001F5A0E" w:rsidRDefault="001F5A0E" w:rsidP="003F57E3">
      <w:pPr>
        <w:ind w:hanging="561"/>
        <w:rPr>
          <w:rFonts w:ascii="Arial" w:hAnsi="Arial" w:cs="Arial"/>
          <w:b/>
          <w:sz w:val="20"/>
          <w:szCs w:val="20"/>
        </w:rPr>
      </w:pPr>
    </w:p>
    <w:p w:rsidR="007F1532" w:rsidRPr="008E5ED8" w:rsidRDefault="007F1532" w:rsidP="003F57E3">
      <w:pPr>
        <w:ind w:hanging="561"/>
        <w:rPr>
          <w:rFonts w:ascii="Arial" w:hAnsi="Arial" w:cs="Arial"/>
          <w:b/>
          <w:sz w:val="20"/>
          <w:szCs w:val="20"/>
        </w:rPr>
      </w:pPr>
    </w:p>
    <w:p w:rsidR="001F5A0E" w:rsidRPr="008E5ED8" w:rsidRDefault="001F5A0E" w:rsidP="003F57E3">
      <w:pPr>
        <w:ind w:hanging="561"/>
        <w:rPr>
          <w:rFonts w:ascii="Arial" w:hAnsi="Arial" w:cs="Arial"/>
          <w:b/>
          <w:sz w:val="20"/>
          <w:szCs w:val="20"/>
        </w:rPr>
      </w:pPr>
    </w:p>
    <w:p w:rsidR="001F5A0E" w:rsidRPr="008E5ED8" w:rsidRDefault="001F5A0E" w:rsidP="003F57E3">
      <w:pPr>
        <w:ind w:hanging="561"/>
        <w:rPr>
          <w:rFonts w:ascii="Arial" w:hAnsi="Arial" w:cs="Arial"/>
          <w:b/>
          <w:sz w:val="20"/>
          <w:szCs w:val="20"/>
        </w:rPr>
      </w:pPr>
    </w:p>
    <w:p w:rsidR="001F5A0E" w:rsidRPr="008E5ED8" w:rsidRDefault="001F5A0E" w:rsidP="003F57E3">
      <w:pPr>
        <w:ind w:hanging="561"/>
        <w:rPr>
          <w:rFonts w:ascii="Arial" w:hAnsi="Arial" w:cs="Arial"/>
          <w:b/>
          <w:sz w:val="20"/>
          <w:szCs w:val="20"/>
        </w:rPr>
      </w:pPr>
    </w:p>
    <w:p w:rsidR="001F5A0E" w:rsidRPr="008E5ED8" w:rsidRDefault="001F5A0E" w:rsidP="003F57E3">
      <w:pPr>
        <w:ind w:hanging="561"/>
        <w:rPr>
          <w:rFonts w:ascii="Arial" w:hAnsi="Arial" w:cs="Arial"/>
          <w:b/>
          <w:sz w:val="20"/>
          <w:szCs w:val="20"/>
        </w:rPr>
      </w:pPr>
    </w:p>
    <w:p w:rsidR="001F5A0E" w:rsidRPr="008E5ED8" w:rsidRDefault="001F5A0E" w:rsidP="003F57E3">
      <w:pPr>
        <w:ind w:hanging="561"/>
        <w:rPr>
          <w:rFonts w:ascii="Arial" w:hAnsi="Arial" w:cs="Arial"/>
          <w:b/>
          <w:sz w:val="20"/>
          <w:szCs w:val="20"/>
        </w:rPr>
      </w:pPr>
    </w:p>
    <w:p w:rsidR="001F5A0E" w:rsidRPr="008E5ED8" w:rsidRDefault="001F5A0E" w:rsidP="003F57E3">
      <w:pPr>
        <w:ind w:hanging="561"/>
        <w:rPr>
          <w:rFonts w:ascii="Arial" w:hAnsi="Arial" w:cs="Arial"/>
          <w:b/>
          <w:sz w:val="20"/>
          <w:szCs w:val="20"/>
        </w:rPr>
      </w:pPr>
    </w:p>
    <w:p w:rsidR="001F5A0E" w:rsidRPr="008E5ED8" w:rsidRDefault="001F5A0E" w:rsidP="003F57E3">
      <w:pPr>
        <w:ind w:hanging="561"/>
        <w:rPr>
          <w:rFonts w:ascii="Arial" w:hAnsi="Arial" w:cs="Arial"/>
          <w:b/>
          <w:sz w:val="20"/>
          <w:szCs w:val="20"/>
        </w:rPr>
      </w:pPr>
    </w:p>
    <w:p w:rsidR="001F5A0E" w:rsidRPr="008E5ED8" w:rsidRDefault="001F5A0E" w:rsidP="003F57E3">
      <w:pPr>
        <w:ind w:hanging="561"/>
        <w:rPr>
          <w:rFonts w:ascii="Arial" w:hAnsi="Arial" w:cs="Arial"/>
          <w:b/>
          <w:sz w:val="20"/>
          <w:szCs w:val="20"/>
        </w:rPr>
      </w:pPr>
    </w:p>
    <w:p w:rsidR="001F5A0E" w:rsidRPr="008E5ED8" w:rsidRDefault="001F5A0E" w:rsidP="003F57E3">
      <w:pPr>
        <w:ind w:hanging="561"/>
        <w:rPr>
          <w:rFonts w:ascii="Arial" w:hAnsi="Arial" w:cs="Arial"/>
          <w:b/>
          <w:sz w:val="20"/>
          <w:szCs w:val="20"/>
        </w:rPr>
      </w:pPr>
    </w:p>
    <w:p w:rsidR="001F5A0E" w:rsidRPr="008E5ED8" w:rsidRDefault="001F5A0E" w:rsidP="003F57E3">
      <w:pPr>
        <w:ind w:hanging="561"/>
        <w:rPr>
          <w:rFonts w:ascii="Arial" w:hAnsi="Arial" w:cs="Arial"/>
          <w:b/>
          <w:sz w:val="20"/>
          <w:szCs w:val="20"/>
        </w:rPr>
      </w:pPr>
    </w:p>
    <w:p w:rsidR="001F5A0E" w:rsidRPr="008E5ED8" w:rsidRDefault="001F5A0E" w:rsidP="003F57E3">
      <w:pPr>
        <w:ind w:hanging="561"/>
        <w:rPr>
          <w:rFonts w:ascii="Arial" w:hAnsi="Arial" w:cs="Arial"/>
          <w:b/>
          <w:sz w:val="20"/>
          <w:szCs w:val="20"/>
        </w:rPr>
      </w:pPr>
    </w:p>
    <w:p w:rsidR="001F5A0E" w:rsidRPr="008E5ED8" w:rsidRDefault="001F5A0E" w:rsidP="003F57E3">
      <w:pPr>
        <w:ind w:hanging="561"/>
        <w:rPr>
          <w:rFonts w:ascii="Arial" w:hAnsi="Arial" w:cs="Arial"/>
          <w:b/>
          <w:sz w:val="20"/>
          <w:szCs w:val="20"/>
        </w:rPr>
      </w:pPr>
    </w:p>
    <w:p w:rsidR="001F5A0E" w:rsidRPr="008E5ED8" w:rsidRDefault="001F5A0E" w:rsidP="003F57E3">
      <w:pPr>
        <w:ind w:hanging="561"/>
        <w:rPr>
          <w:rFonts w:ascii="Arial" w:hAnsi="Arial" w:cs="Arial"/>
          <w:b/>
          <w:sz w:val="20"/>
          <w:szCs w:val="20"/>
        </w:rPr>
      </w:pPr>
    </w:p>
    <w:p w:rsidR="002C6E36" w:rsidRPr="008E5ED8" w:rsidRDefault="0029638A" w:rsidP="002C6E36">
      <w:pPr>
        <w:ind w:hanging="561"/>
        <w:jc w:val="both"/>
        <w:rPr>
          <w:rFonts w:ascii="Arial" w:hAnsi="Arial" w:cs="Arial"/>
          <w:b/>
          <w:sz w:val="20"/>
          <w:szCs w:val="20"/>
        </w:rPr>
      </w:pPr>
      <w:r w:rsidRPr="008E5ED8">
        <w:rPr>
          <w:rFonts w:ascii="Arial" w:hAnsi="Arial" w:cs="Arial"/>
          <w:b/>
          <w:sz w:val="20"/>
          <w:szCs w:val="20"/>
        </w:rPr>
        <w:lastRenderedPageBreak/>
        <w:t>III.</w:t>
      </w:r>
      <w:r w:rsidRPr="008E5ED8">
        <w:rPr>
          <w:rFonts w:ascii="Arial" w:hAnsi="Arial" w:cs="Arial"/>
          <w:b/>
          <w:sz w:val="20"/>
          <w:szCs w:val="20"/>
        </w:rPr>
        <w:tab/>
        <w:t>Piyasa r</w:t>
      </w:r>
      <w:r w:rsidR="002C6E36" w:rsidRPr="008E5ED8">
        <w:rPr>
          <w:rFonts w:ascii="Arial" w:hAnsi="Arial" w:cs="Arial"/>
          <w:b/>
          <w:sz w:val="20"/>
          <w:szCs w:val="20"/>
        </w:rPr>
        <w:t>iski</w:t>
      </w:r>
      <w:r w:rsidRPr="008E5ED8">
        <w:rPr>
          <w:rFonts w:ascii="Arial" w:hAnsi="Arial" w:cs="Arial"/>
          <w:b/>
          <w:sz w:val="20"/>
          <w:szCs w:val="20"/>
        </w:rPr>
        <w:t>ne ilişkin açıklamalar</w:t>
      </w:r>
      <w:r w:rsidR="00E61EC3" w:rsidRPr="008E5ED8">
        <w:rPr>
          <w:rFonts w:ascii="Arial" w:hAnsi="Arial" w:cs="Arial"/>
          <w:b/>
          <w:sz w:val="20"/>
          <w:szCs w:val="20"/>
        </w:rPr>
        <w:t>:</w:t>
      </w:r>
    </w:p>
    <w:p w:rsidR="002C6E36" w:rsidRPr="008E5ED8" w:rsidRDefault="002C6E36" w:rsidP="002C6E36">
      <w:pPr>
        <w:pStyle w:val="DipnotMetni"/>
        <w:tabs>
          <w:tab w:val="left" w:pos="751"/>
        </w:tabs>
        <w:ind w:left="720" w:hanging="720"/>
        <w:jc w:val="both"/>
        <w:rPr>
          <w:rFonts w:ascii="Arial" w:hAnsi="Arial" w:cs="Arial"/>
          <w:sz w:val="20"/>
          <w:lang w:val="tr-TR"/>
        </w:rPr>
      </w:pPr>
    </w:p>
    <w:p w:rsidR="003C4F3C" w:rsidRPr="008E5ED8" w:rsidRDefault="00272B02" w:rsidP="003C4F3C">
      <w:pPr>
        <w:jc w:val="both"/>
        <w:rPr>
          <w:rFonts w:ascii="Arial" w:hAnsi="Arial" w:cs="Arial"/>
          <w:sz w:val="20"/>
          <w:szCs w:val="20"/>
        </w:rPr>
      </w:pPr>
      <w:r w:rsidRPr="00FE66CE">
        <w:rPr>
          <w:rFonts w:ascii="Arial" w:hAnsi="Arial" w:cs="Arial"/>
          <w:b/>
          <w:sz w:val="20"/>
          <w:szCs w:val="20"/>
        </w:rPr>
        <w:t xml:space="preserve">(1) </w:t>
      </w:r>
      <w:r w:rsidR="003C4F3C" w:rsidRPr="008E5ED8">
        <w:rPr>
          <w:rFonts w:ascii="Arial" w:hAnsi="Arial" w:cs="Arial"/>
          <w:sz w:val="20"/>
          <w:szCs w:val="20"/>
        </w:rPr>
        <w:t>Banka, piyasa risklerini, 28 Haziran 2012 tarih ve 28337 sayılı Resmi Gazete’de yayımlanmış “Bankaların Sermaye Yeterliliğinin Ölçülmesine ve Değerlendirilmesine İlişkin Yönetmelik” hükümleri çerçevesinde, standart metot kullanılmak suretiyle ölçmekte ve bunun üzerinden yasal sermaye ayırmaktadır. Diğer taraftan, piyasa riski, standart metot dışında içsel model kullanılarak da hesaplanmakta (Riske Maruz Değer) ve bulunan sonuçlar geriye yönelik test sonuçları dikkate alınmak suretiyle desteklenmektedir. İçsel model kullanılarak hesaplanan piyasa riski değeri (Riske Maruz Değer),</w:t>
      </w:r>
      <w:proofErr w:type="spellStart"/>
      <w:r w:rsidR="00C71252" w:rsidRPr="008E5ED8">
        <w:rPr>
          <w:rFonts w:ascii="Arial" w:hAnsi="Arial" w:cs="Arial"/>
          <w:sz w:val="20"/>
          <w:szCs w:val="20"/>
        </w:rPr>
        <w:t>Varyans</w:t>
      </w:r>
      <w:proofErr w:type="spellEnd"/>
      <w:r w:rsidR="00C71252" w:rsidRPr="008E5ED8">
        <w:rPr>
          <w:rFonts w:ascii="Arial" w:hAnsi="Arial" w:cs="Arial"/>
          <w:sz w:val="20"/>
          <w:szCs w:val="20"/>
        </w:rPr>
        <w:t xml:space="preserve">- </w:t>
      </w:r>
      <w:proofErr w:type="spellStart"/>
      <w:r w:rsidR="00C71252" w:rsidRPr="008E5ED8">
        <w:rPr>
          <w:rFonts w:ascii="Arial" w:hAnsi="Arial" w:cs="Arial"/>
          <w:sz w:val="20"/>
          <w:szCs w:val="20"/>
        </w:rPr>
        <w:t>Kovaryans</w:t>
      </w:r>
      <w:proofErr w:type="spellEnd"/>
      <w:r w:rsidR="00C71252" w:rsidRPr="008E5ED8">
        <w:rPr>
          <w:rFonts w:ascii="Arial" w:hAnsi="Arial" w:cs="Arial"/>
          <w:sz w:val="20"/>
          <w:szCs w:val="20"/>
        </w:rPr>
        <w:t xml:space="preserve">, </w:t>
      </w:r>
      <w:proofErr w:type="spellStart"/>
      <w:r w:rsidR="00C71252" w:rsidRPr="008E5ED8">
        <w:rPr>
          <w:rFonts w:ascii="Arial" w:hAnsi="Arial" w:cs="Arial"/>
          <w:sz w:val="20"/>
          <w:szCs w:val="20"/>
        </w:rPr>
        <w:t>EWMA</w:t>
      </w:r>
      <w:proofErr w:type="spellEnd"/>
      <w:r w:rsidR="00C71252" w:rsidRPr="008E5ED8">
        <w:rPr>
          <w:rFonts w:ascii="Arial" w:hAnsi="Arial" w:cs="Arial"/>
          <w:sz w:val="20"/>
          <w:szCs w:val="20"/>
        </w:rPr>
        <w:t>, Monte Carlo ve Tarihsel S</w:t>
      </w:r>
      <w:r w:rsidR="003C4F3C" w:rsidRPr="008E5ED8">
        <w:rPr>
          <w:rFonts w:ascii="Arial" w:hAnsi="Arial" w:cs="Arial"/>
          <w:sz w:val="20"/>
          <w:szCs w:val="20"/>
        </w:rPr>
        <w:t xml:space="preserve">imülasyon </w:t>
      </w:r>
      <w:r w:rsidR="00C71252" w:rsidRPr="008E5ED8">
        <w:rPr>
          <w:rFonts w:ascii="Arial" w:hAnsi="Arial" w:cs="Arial"/>
          <w:sz w:val="20"/>
          <w:szCs w:val="20"/>
        </w:rPr>
        <w:t>yöntemleri</w:t>
      </w:r>
      <w:r w:rsidR="003C4F3C" w:rsidRPr="008E5ED8">
        <w:rPr>
          <w:rFonts w:ascii="Arial" w:hAnsi="Arial" w:cs="Arial"/>
          <w:sz w:val="20"/>
          <w:szCs w:val="20"/>
        </w:rPr>
        <w:t xml:space="preserve"> kullanılmak suretiyle günlük olarak hesaplanmakta ve üst yönetime raporlanmaktadır. </w:t>
      </w:r>
    </w:p>
    <w:p w:rsidR="003C4F3C" w:rsidRPr="008E5ED8" w:rsidRDefault="003C4F3C" w:rsidP="003C4F3C">
      <w:pPr>
        <w:rPr>
          <w:rFonts w:ascii="Arial" w:hAnsi="Arial" w:cs="Arial"/>
          <w:sz w:val="20"/>
          <w:szCs w:val="20"/>
        </w:rPr>
      </w:pPr>
    </w:p>
    <w:p w:rsidR="003C4F3C" w:rsidRPr="008E5ED8" w:rsidRDefault="003C4F3C" w:rsidP="003C4F3C">
      <w:pPr>
        <w:jc w:val="both"/>
        <w:rPr>
          <w:rFonts w:ascii="Arial" w:hAnsi="Arial" w:cs="Arial"/>
          <w:sz w:val="20"/>
          <w:szCs w:val="20"/>
        </w:rPr>
      </w:pPr>
      <w:r w:rsidRPr="008E5ED8">
        <w:rPr>
          <w:rFonts w:ascii="Arial" w:hAnsi="Arial" w:cs="Arial"/>
          <w:sz w:val="20"/>
          <w:szCs w:val="20"/>
        </w:rPr>
        <w:t xml:space="preserve">Banka Yönetim Kurulu taşıdığı temel riskleri göz önünde bulundurarak bu risklere ilişkin limitleri belirlemekte ve söz konusu limitleri piyasa koşulları ve Banka stratejileri doğrultusunda dönemsel olarak revize etmektedir. Ayrıca Banka Yönetim Kurulu, risk yönetimi </w:t>
      </w:r>
      <w:r w:rsidR="00C71252" w:rsidRPr="008E5ED8">
        <w:rPr>
          <w:rFonts w:ascii="Arial" w:hAnsi="Arial" w:cs="Arial"/>
          <w:sz w:val="20"/>
          <w:szCs w:val="20"/>
        </w:rPr>
        <w:t>birimi</w:t>
      </w:r>
      <w:r w:rsidRPr="008E5ED8">
        <w:rPr>
          <w:rFonts w:ascii="Arial" w:hAnsi="Arial" w:cs="Arial"/>
          <w:sz w:val="20"/>
          <w:szCs w:val="20"/>
        </w:rPr>
        <w:t xml:space="preserve"> ile üst düzey yönetimin, Banka'nın maruz kaldığı </w:t>
      </w:r>
      <w:r w:rsidR="00C71252" w:rsidRPr="008E5ED8">
        <w:rPr>
          <w:rFonts w:ascii="Arial" w:hAnsi="Arial" w:cs="Arial"/>
          <w:sz w:val="20"/>
          <w:szCs w:val="20"/>
        </w:rPr>
        <w:t>muhtelif</w:t>
      </w:r>
      <w:r w:rsidRPr="008E5ED8">
        <w:rPr>
          <w:rFonts w:ascii="Arial" w:hAnsi="Arial" w:cs="Arial"/>
          <w:sz w:val="20"/>
          <w:szCs w:val="20"/>
        </w:rPr>
        <w:t xml:space="preserve"> riskleri</w:t>
      </w:r>
      <w:r w:rsidR="00C71252" w:rsidRPr="008E5ED8">
        <w:rPr>
          <w:rFonts w:ascii="Arial" w:hAnsi="Arial" w:cs="Arial"/>
          <w:sz w:val="20"/>
          <w:szCs w:val="20"/>
        </w:rPr>
        <w:t>n</w:t>
      </w:r>
      <w:r w:rsidRPr="008E5ED8">
        <w:rPr>
          <w:rFonts w:ascii="Arial" w:hAnsi="Arial" w:cs="Arial"/>
          <w:sz w:val="20"/>
          <w:szCs w:val="20"/>
        </w:rPr>
        <w:t xml:space="preserve"> tanımla</w:t>
      </w:r>
      <w:r w:rsidR="00C71252" w:rsidRPr="008E5ED8">
        <w:rPr>
          <w:rFonts w:ascii="Arial" w:hAnsi="Arial" w:cs="Arial"/>
          <w:sz w:val="20"/>
          <w:szCs w:val="20"/>
        </w:rPr>
        <w:t>n</w:t>
      </w:r>
      <w:r w:rsidRPr="008E5ED8">
        <w:rPr>
          <w:rFonts w:ascii="Arial" w:hAnsi="Arial" w:cs="Arial"/>
          <w:sz w:val="20"/>
          <w:szCs w:val="20"/>
        </w:rPr>
        <w:t>ma</w:t>
      </w:r>
      <w:r w:rsidR="00C71252" w:rsidRPr="008E5ED8">
        <w:rPr>
          <w:rFonts w:ascii="Arial" w:hAnsi="Arial" w:cs="Arial"/>
          <w:sz w:val="20"/>
          <w:szCs w:val="20"/>
        </w:rPr>
        <w:t>sı</w:t>
      </w:r>
      <w:r w:rsidRPr="008E5ED8">
        <w:rPr>
          <w:rFonts w:ascii="Arial" w:hAnsi="Arial" w:cs="Arial"/>
          <w:sz w:val="20"/>
          <w:szCs w:val="20"/>
        </w:rPr>
        <w:t>, ölç</w:t>
      </w:r>
      <w:r w:rsidR="00C71252" w:rsidRPr="008E5ED8">
        <w:rPr>
          <w:rFonts w:ascii="Arial" w:hAnsi="Arial" w:cs="Arial"/>
          <w:sz w:val="20"/>
          <w:szCs w:val="20"/>
        </w:rPr>
        <w:t>ül</w:t>
      </w:r>
      <w:r w:rsidRPr="008E5ED8">
        <w:rPr>
          <w:rFonts w:ascii="Arial" w:hAnsi="Arial" w:cs="Arial"/>
          <w:sz w:val="20"/>
          <w:szCs w:val="20"/>
        </w:rPr>
        <w:t>me</w:t>
      </w:r>
      <w:r w:rsidR="00C71252" w:rsidRPr="008E5ED8">
        <w:rPr>
          <w:rFonts w:ascii="Arial" w:hAnsi="Arial" w:cs="Arial"/>
          <w:sz w:val="20"/>
          <w:szCs w:val="20"/>
        </w:rPr>
        <w:t>si</w:t>
      </w:r>
      <w:r w:rsidRPr="008E5ED8">
        <w:rPr>
          <w:rFonts w:ascii="Arial" w:hAnsi="Arial" w:cs="Arial"/>
          <w:sz w:val="20"/>
          <w:szCs w:val="20"/>
        </w:rPr>
        <w:t xml:space="preserve">, </w:t>
      </w:r>
      <w:r w:rsidR="00C71252" w:rsidRPr="008E5ED8">
        <w:rPr>
          <w:rFonts w:ascii="Arial" w:hAnsi="Arial" w:cs="Arial"/>
          <w:sz w:val="20"/>
          <w:szCs w:val="20"/>
        </w:rPr>
        <w:t>önceliklendirilmesi, kabul edilebilir bir seviyeye indirilmesi ve yönetilebilmesi amacıyla gerekli</w:t>
      </w:r>
      <w:r w:rsidRPr="008E5ED8">
        <w:rPr>
          <w:rFonts w:ascii="Arial" w:hAnsi="Arial" w:cs="Arial"/>
          <w:sz w:val="20"/>
          <w:szCs w:val="20"/>
        </w:rPr>
        <w:t xml:space="preserve"> </w:t>
      </w:r>
      <w:r w:rsidR="00C71252" w:rsidRPr="008E5ED8">
        <w:rPr>
          <w:rFonts w:ascii="Arial" w:hAnsi="Arial" w:cs="Arial"/>
          <w:sz w:val="20"/>
          <w:szCs w:val="20"/>
        </w:rPr>
        <w:t xml:space="preserve">tüm </w:t>
      </w:r>
      <w:r w:rsidRPr="008E5ED8">
        <w:rPr>
          <w:rFonts w:ascii="Arial" w:hAnsi="Arial" w:cs="Arial"/>
          <w:sz w:val="20"/>
          <w:szCs w:val="20"/>
        </w:rPr>
        <w:t>tedbirleri</w:t>
      </w:r>
      <w:r w:rsidR="00C71252" w:rsidRPr="008E5ED8">
        <w:rPr>
          <w:rFonts w:ascii="Arial" w:hAnsi="Arial" w:cs="Arial"/>
          <w:sz w:val="20"/>
          <w:szCs w:val="20"/>
        </w:rPr>
        <w:t>n</w:t>
      </w:r>
      <w:r w:rsidRPr="008E5ED8">
        <w:rPr>
          <w:rFonts w:ascii="Arial" w:hAnsi="Arial" w:cs="Arial"/>
          <w:sz w:val="20"/>
          <w:szCs w:val="20"/>
        </w:rPr>
        <w:t xml:space="preserve"> </w:t>
      </w:r>
      <w:r w:rsidR="00C71252" w:rsidRPr="008E5ED8">
        <w:rPr>
          <w:rFonts w:ascii="Arial" w:hAnsi="Arial" w:cs="Arial"/>
          <w:sz w:val="20"/>
          <w:szCs w:val="20"/>
        </w:rPr>
        <w:t>alınmasını</w:t>
      </w:r>
      <w:r w:rsidRPr="008E5ED8">
        <w:rPr>
          <w:rFonts w:ascii="Arial" w:hAnsi="Arial" w:cs="Arial"/>
          <w:sz w:val="20"/>
          <w:szCs w:val="20"/>
        </w:rPr>
        <w:t xml:space="preserve"> sağlamaktadır. </w:t>
      </w:r>
    </w:p>
    <w:p w:rsidR="003C4F3C" w:rsidRPr="008E5ED8" w:rsidRDefault="003C4F3C" w:rsidP="003C4F3C">
      <w:pPr>
        <w:jc w:val="both"/>
        <w:rPr>
          <w:rFonts w:ascii="Arial" w:hAnsi="Arial" w:cs="Arial"/>
          <w:sz w:val="20"/>
          <w:szCs w:val="20"/>
        </w:rPr>
      </w:pPr>
    </w:p>
    <w:p w:rsidR="003C4F3C" w:rsidRPr="008E5ED8" w:rsidRDefault="003C4F3C" w:rsidP="003C4F3C">
      <w:pPr>
        <w:jc w:val="both"/>
        <w:rPr>
          <w:rFonts w:ascii="Arial" w:hAnsi="Arial" w:cs="Arial"/>
          <w:sz w:val="20"/>
          <w:szCs w:val="20"/>
        </w:rPr>
      </w:pPr>
      <w:r w:rsidRPr="008E5ED8">
        <w:rPr>
          <w:rFonts w:ascii="Arial" w:hAnsi="Arial" w:cs="Arial"/>
          <w:sz w:val="20"/>
          <w:szCs w:val="20"/>
        </w:rPr>
        <w:t>Bilanço içi ve bilanço dışı hesaplarda Banka tarafından tutulan pozisyonların, finansal piyasalardaki dalgalanmalara bağlı olarak oluşacak riskleri ölçülmektedir. Aşağıda yasal sermaye hesaplamasında dikkate alınan piyasa riskine ilişkin bilgiler yer almaktadır.</w:t>
      </w:r>
    </w:p>
    <w:p w:rsidR="001F5A0E" w:rsidRPr="008E5ED8" w:rsidRDefault="001F5A0E" w:rsidP="003C4F3C">
      <w:pPr>
        <w:jc w:val="both"/>
        <w:rPr>
          <w:rFonts w:ascii="Arial" w:hAnsi="Arial" w:cs="Arial"/>
          <w:sz w:val="20"/>
          <w:szCs w:val="20"/>
        </w:rPr>
      </w:pPr>
    </w:p>
    <w:p w:rsidR="0086747B" w:rsidRPr="008E5ED8" w:rsidRDefault="0086747B" w:rsidP="003C4F3C">
      <w:pPr>
        <w:rPr>
          <w:rFonts w:ascii="Arial" w:hAnsi="Arial" w:cs="Arial"/>
          <w:sz w:val="20"/>
          <w:szCs w:val="20"/>
        </w:rPr>
      </w:pPr>
    </w:p>
    <w:p w:rsidR="002C6E36" w:rsidRPr="008E5ED8" w:rsidRDefault="003C4F3C" w:rsidP="003C4F3C">
      <w:pPr>
        <w:rPr>
          <w:rFonts w:ascii="Arial" w:hAnsi="Arial" w:cs="Arial"/>
          <w:b/>
          <w:sz w:val="20"/>
          <w:szCs w:val="20"/>
        </w:rPr>
      </w:pPr>
      <w:r w:rsidRPr="008E5ED8">
        <w:rPr>
          <w:rFonts w:ascii="Arial" w:hAnsi="Arial" w:cs="Arial"/>
          <w:sz w:val="20"/>
          <w:szCs w:val="20"/>
        </w:rPr>
        <w:t xml:space="preserve"> </w:t>
      </w:r>
      <w:r w:rsidR="002C6E36" w:rsidRPr="008E5ED8">
        <w:rPr>
          <w:rFonts w:ascii="Arial" w:hAnsi="Arial" w:cs="Arial"/>
          <w:b/>
          <w:sz w:val="20"/>
          <w:szCs w:val="20"/>
        </w:rPr>
        <w:t xml:space="preserve">a) </w:t>
      </w:r>
      <w:r w:rsidR="00B93FC4" w:rsidRPr="008E5ED8">
        <w:rPr>
          <w:rFonts w:ascii="Arial" w:hAnsi="Arial" w:cs="Arial"/>
          <w:b/>
          <w:sz w:val="20"/>
          <w:szCs w:val="20"/>
        </w:rPr>
        <w:tab/>
      </w:r>
      <w:r w:rsidR="002C6E36" w:rsidRPr="008E5ED8">
        <w:rPr>
          <w:rFonts w:ascii="Arial" w:hAnsi="Arial" w:cs="Arial"/>
          <w:b/>
          <w:sz w:val="20"/>
          <w:szCs w:val="20"/>
        </w:rPr>
        <w:t>P</w:t>
      </w:r>
      <w:r w:rsidR="005C45FD" w:rsidRPr="008E5ED8">
        <w:rPr>
          <w:rFonts w:ascii="Arial" w:hAnsi="Arial" w:cs="Arial"/>
          <w:b/>
          <w:sz w:val="20"/>
          <w:szCs w:val="20"/>
        </w:rPr>
        <w:t>iyasa riskine ilişkin bilgi</w:t>
      </w:r>
      <w:r w:rsidR="00F940E1" w:rsidRPr="008E5ED8">
        <w:rPr>
          <w:rFonts w:ascii="Arial" w:hAnsi="Arial" w:cs="Arial"/>
          <w:b/>
          <w:sz w:val="20"/>
          <w:szCs w:val="20"/>
        </w:rPr>
        <w:t>l</w:t>
      </w:r>
      <w:r w:rsidR="00965ECA" w:rsidRPr="008E5ED8">
        <w:rPr>
          <w:rFonts w:ascii="Arial" w:hAnsi="Arial" w:cs="Arial"/>
          <w:b/>
          <w:sz w:val="20"/>
          <w:szCs w:val="20"/>
        </w:rPr>
        <w:t>er:</w:t>
      </w:r>
    </w:p>
    <w:p w:rsidR="002C6E36" w:rsidRPr="008E5ED8" w:rsidRDefault="002C6E36" w:rsidP="002C6E36">
      <w:pPr>
        <w:pStyle w:val="1tipi"/>
        <w:tabs>
          <w:tab w:val="clear" w:pos="1134"/>
        </w:tabs>
        <w:rPr>
          <w:rFonts w:cs="Arial"/>
          <w:b/>
          <w:snapToGrid/>
          <w:sz w:val="20"/>
        </w:rPr>
      </w:pPr>
    </w:p>
    <w:tbl>
      <w:tblPr>
        <w:tblW w:w="9214" w:type="dxa"/>
        <w:tblLayout w:type="fixed"/>
        <w:tblCellMar>
          <w:left w:w="0" w:type="dxa"/>
          <w:right w:w="0" w:type="dxa"/>
        </w:tblCellMar>
        <w:tblLook w:val="0000" w:firstRow="0" w:lastRow="0" w:firstColumn="0" w:lastColumn="0" w:noHBand="0" w:noVBand="0"/>
      </w:tblPr>
      <w:tblGrid>
        <w:gridCol w:w="545"/>
        <w:gridCol w:w="7290"/>
        <w:gridCol w:w="1379"/>
      </w:tblGrid>
      <w:tr w:rsidR="00CD2164" w:rsidRPr="008E5ED8" w:rsidTr="00EC5134">
        <w:trPr>
          <w:trHeight w:val="113"/>
        </w:trPr>
        <w:tc>
          <w:tcPr>
            <w:tcW w:w="545" w:type="dxa"/>
            <w:tcBorders>
              <w:top w:val="single" w:sz="4" w:space="0" w:color="auto"/>
              <w:bottom w:val="single" w:sz="4" w:space="0" w:color="auto"/>
            </w:tcBorders>
            <w:shd w:val="clear" w:color="auto" w:fill="auto"/>
          </w:tcPr>
          <w:p w:rsidR="00CD2164" w:rsidRPr="008E5ED8" w:rsidRDefault="00CD2164" w:rsidP="002C6E36">
            <w:pPr>
              <w:jc w:val="both"/>
              <w:rPr>
                <w:rFonts w:ascii="Arial" w:eastAsia="Arial Unicode MS" w:hAnsi="Arial" w:cs="Arial"/>
                <w:sz w:val="20"/>
                <w:szCs w:val="20"/>
              </w:rPr>
            </w:pPr>
          </w:p>
        </w:tc>
        <w:tc>
          <w:tcPr>
            <w:tcW w:w="7290" w:type="dxa"/>
            <w:tcBorders>
              <w:top w:val="single" w:sz="4" w:space="0" w:color="auto"/>
              <w:bottom w:val="single" w:sz="4" w:space="0" w:color="auto"/>
            </w:tcBorders>
            <w:shd w:val="clear" w:color="auto" w:fill="auto"/>
            <w:vAlign w:val="bottom"/>
          </w:tcPr>
          <w:p w:rsidR="00CD2164" w:rsidRPr="008E5ED8" w:rsidRDefault="00CD2164" w:rsidP="002C6E36">
            <w:pPr>
              <w:jc w:val="both"/>
              <w:rPr>
                <w:rFonts w:ascii="Arial" w:eastAsia="Arial Unicode MS" w:hAnsi="Arial" w:cs="Arial"/>
                <w:sz w:val="20"/>
                <w:szCs w:val="20"/>
              </w:rPr>
            </w:pPr>
          </w:p>
        </w:tc>
        <w:tc>
          <w:tcPr>
            <w:tcW w:w="1379" w:type="dxa"/>
            <w:tcBorders>
              <w:top w:val="single" w:sz="4" w:space="0" w:color="auto"/>
              <w:bottom w:val="single" w:sz="4" w:space="0" w:color="auto"/>
            </w:tcBorders>
            <w:shd w:val="clear" w:color="auto" w:fill="auto"/>
            <w:vAlign w:val="bottom"/>
          </w:tcPr>
          <w:p w:rsidR="00CD2164" w:rsidRPr="008E5ED8" w:rsidRDefault="00CD2164" w:rsidP="00EC5134">
            <w:pPr>
              <w:ind w:right="211"/>
              <w:jc w:val="right"/>
              <w:rPr>
                <w:rFonts w:ascii="Arial" w:eastAsia="Arial Unicode MS" w:hAnsi="Arial" w:cs="Arial"/>
                <w:b/>
                <w:sz w:val="20"/>
                <w:szCs w:val="20"/>
              </w:rPr>
            </w:pPr>
            <w:r w:rsidRPr="008E5ED8">
              <w:rPr>
                <w:rFonts w:ascii="Arial" w:hAnsi="Arial" w:cs="Arial"/>
                <w:b/>
                <w:sz w:val="20"/>
                <w:szCs w:val="20"/>
              </w:rPr>
              <w:t>Tutar</w:t>
            </w:r>
          </w:p>
        </w:tc>
      </w:tr>
      <w:tr w:rsidR="00CD2164" w:rsidRPr="008E5ED8" w:rsidTr="00EC5134">
        <w:trPr>
          <w:trHeight w:val="113"/>
        </w:trPr>
        <w:tc>
          <w:tcPr>
            <w:tcW w:w="545" w:type="dxa"/>
            <w:shd w:val="clear" w:color="auto" w:fill="auto"/>
          </w:tcPr>
          <w:p w:rsidR="00CD2164" w:rsidRPr="008E5ED8" w:rsidRDefault="00CD2164" w:rsidP="002C6E36">
            <w:pPr>
              <w:jc w:val="both"/>
              <w:rPr>
                <w:rFonts w:ascii="Arial" w:hAnsi="Arial" w:cs="Arial"/>
                <w:sz w:val="20"/>
                <w:szCs w:val="20"/>
              </w:rPr>
            </w:pPr>
          </w:p>
        </w:tc>
        <w:tc>
          <w:tcPr>
            <w:tcW w:w="7290" w:type="dxa"/>
            <w:shd w:val="clear" w:color="auto" w:fill="auto"/>
          </w:tcPr>
          <w:p w:rsidR="00CD2164" w:rsidRPr="008E5ED8" w:rsidRDefault="00CD2164" w:rsidP="002C6E36">
            <w:pPr>
              <w:jc w:val="both"/>
              <w:rPr>
                <w:rFonts w:ascii="Arial" w:hAnsi="Arial" w:cs="Arial"/>
                <w:sz w:val="20"/>
                <w:szCs w:val="20"/>
              </w:rPr>
            </w:pPr>
          </w:p>
        </w:tc>
        <w:tc>
          <w:tcPr>
            <w:tcW w:w="1379" w:type="dxa"/>
            <w:shd w:val="clear" w:color="auto" w:fill="auto"/>
            <w:vAlign w:val="bottom"/>
          </w:tcPr>
          <w:p w:rsidR="00CD2164" w:rsidRPr="008E5ED8" w:rsidRDefault="00CD2164" w:rsidP="00EC5134">
            <w:pPr>
              <w:ind w:right="211"/>
              <w:jc w:val="both"/>
              <w:rPr>
                <w:rFonts w:ascii="Arial" w:eastAsia="Arial Unicode MS" w:hAnsi="Arial" w:cs="Arial"/>
                <w:sz w:val="20"/>
                <w:szCs w:val="20"/>
              </w:rPr>
            </w:pPr>
          </w:p>
        </w:tc>
      </w:tr>
      <w:tr w:rsidR="009C69D8" w:rsidRPr="008E5ED8" w:rsidTr="00EC5134">
        <w:trPr>
          <w:trHeight w:val="113"/>
        </w:trPr>
        <w:tc>
          <w:tcPr>
            <w:tcW w:w="545" w:type="dxa"/>
            <w:shd w:val="clear" w:color="auto" w:fill="auto"/>
          </w:tcPr>
          <w:p w:rsidR="009C69D8" w:rsidRPr="008E5ED8" w:rsidRDefault="009C69D8" w:rsidP="002C6E36">
            <w:pPr>
              <w:jc w:val="both"/>
              <w:rPr>
                <w:rFonts w:ascii="Arial" w:hAnsi="Arial" w:cs="Arial"/>
                <w:sz w:val="20"/>
                <w:szCs w:val="20"/>
              </w:rPr>
            </w:pPr>
            <w:r w:rsidRPr="008E5ED8">
              <w:rPr>
                <w:rFonts w:ascii="Arial" w:hAnsi="Arial" w:cs="Arial"/>
                <w:sz w:val="20"/>
                <w:szCs w:val="20"/>
              </w:rPr>
              <w:t>(I)</w:t>
            </w:r>
          </w:p>
        </w:tc>
        <w:tc>
          <w:tcPr>
            <w:tcW w:w="7290" w:type="dxa"/>
            <w:shd w:val="clear" w:color="auto" w:fill="auto"/>
            <w:vAlign w:val="center"/>
          </w:tcPr>
          <w:p w:rsidR="009C69D8" w:rsidRPr="008E5ED8" w:rsidRDefault="009C69D8" w:rsidP="002C6E36">
            <w:pPr>
              <w:jc w:val="both"/>
              <w:rPr>
                <w:rFonts w:ascii="Arial" w:hAnsi="Arial" w:cs="Arial"/>
                <w:sz w:val="20"/>
                <w:szCs w:val="20"/>
              </w:rPr>
            </w:pPr>
            <w:r w:rsidRPr="008E5ED8">
              <w:rPr>
                <w:rFonts w:ascii="Arial" w:hAnsi="Arial" w:cs="Arial"/>
                <w:sz w:val="20"/>
                <w:szCs w:val="20"/>
              </w:rPr>
              <w:t xml:space="preserve">Genel piyasa riski için hesaplanan sermaye yükümlülüğü- standart metot </w:t>
            </w:r>
          </w:p>
        </w:tc>
        <w:tc>
          <w:tcPr>
            <w:tcW w:w="1379" w:type="dxa"/>
            <w:shd w:val="clear" w:color="auto" w:fill="auto"/>
            <w:vAlign w:val="bottom"/>
          </w:tcPr>
          <w:p w:rsidR="009C69D8" w:rsidRPr="008E5ED8" w:rsidRDefault="009C69D8" w:rsidP="009C69D8">
            <w:pPr>
              <w:ind w:right="211"/>
              <w:jc w:val="right"/>
              <w:rPr>
                <w:rFonts w:ascii="Arial" w:hAnsi="Arial" w:cs="Arial"/>
                <w:sz w:val="20"/>
                <w:szCs w:val="20"/>
              </w:rPr>
            </w:pPr>
            <w:r w:rsidRPr="008E5ED8">
              <w:rPr>
                <w:rFonts w:ascii="Arial" w:hAnsi="Arial" w:cs="Arial"/>
                <w:sz w:val="20"/>
                <w:szCs w:val="20"/>
              </w:rPr>
              <w:t>369</w:t>
            </w:r>
          </w:p>
        </w:tc>
      </w:tr>
      <w:tr w:rsidR="009C69D8" w:rsidRPr="008E5ED8" w:rsidTr="00EC5134">
        <w:trPr>
          <w:trHeight w:val="113"/>
        </w:trPr>
        <w:tc>
          <w:tcPr>
            <w:tcW w:w="545" w:type="dxa"/>
            <w:shd w:val="clear" w:color="auto" w:fill="auto"/>
          </w:tcPr>
          <w:p w:rsidR="009C69D8" w:rsidRPr="008E5ED8" w:rsidRDefault="009C69D8" w:rsidP="002C6E36">
            <w:pPr>
              <w:jc w:val="both"/>
              <w:rPr>
                <w:rFonts w:ascii="Arial" w:hAnsi="Arial" w:cs="Arial"/>
                <w:sz w:val="20"/>
                <w:szCs w:val="20"/>
              </w:rPr>
            </w:pPr>
            <w:r w:rsidRPr="008E5ED8">
              <w:rPr>
                <w:rFonts w:ascii="Arial" w:hAnsi="Arial" w:cs="Arial"/>
                <w:sz w:val="20"/>
                <w:szCs w:val="20"/>
              </w:rPr>
              <w:t>(II)</w:t>
            </w:r>
          </w:p>
        </w:tc>
        <w:tc>
          <w:tcPr>
            <w:tcW w:w="7290" w:type="dxa"/>
            <w:shd w:val="clear" w:color="auto" w:fill="auto"/>
            <w:vAlign w:val="center"/>
          </w:tcPr>
          <w:p w:rsidR="009C69D8" w:rsidRPr="008E5ED8" w:rsidRDefault="009C69D8" w:rsidP="002C6E36">
            <w:pPr>
              <w:jc w:val="both"/>
              <w:rPr>
                <w:rFonts w:ascii="Arial" w:hAnsi="Arial" w:cs="Arial"/>
                <w:sz w:val="20"/>
                <w:szCs w:val="20"/>
              </w:rPr>
            </w:pPr>
            <w:r w:rsidRPr="008E5ED8">
              <w:rPr>
                <w:rFonts w:ascii="Arial" w:hAnsi="Arial" w:cs="Arial"/>
                <w:sz w:val="20"/>
                <w:szCs w:val="20"/>
              </w:rPr>
              <w:t xml:space="preserve">Spesifik risk için hesaplanan sermaye yükümlülüğü - standart metot </w:t>
            </w:r>
          </w:p>
        </w:tc>
        <w:tc>
          <w:tcPr>
            <w:tcW w:w="1379" w:type="dxa"/>
            <w:shd w:val="clear" w:color="auto" w:fill="auto"/>
            <w:vAlign w:val="bottom"/>
          </w:tcPr>
          <w:p w:rsidR="009C69D8" w:rsidRPr="008E5ED8" w:rsidRDefault="009C69D8" w:rsidP="009C69D8">
            <w:pPr>
              <w:ind w:right="211"/>
              <w:jc w:val="right"/>
              <w:rPr>
                <w:rFonts w:ascii="Arial" w:hAnsi="Arial" w:cs="Arial"/>
                <w:sz w:val="20"/>
                <w:szCs w:val="20"/>
              </w:rPr>
            </w:pPr>
            <w:r w:rsidRPr="008E5ED8">
              <w:rPr>
                <w:rFonts w:ascii="Arial" w:hAnsi="Arial" w:cs="Arial"/>
                <w:sz w:val="20"/>
                <w:szCs w:val="20"/>
              </w:rPr>
              <w:t>369</w:t>
            </w:r>
          </w:p>
        </w:tc>
      </w:tr>
      <w:tr w:rsidR="009C69D8" w:rsidRPr="008E5ED8" w:rsidTr="00EC5134">
        <w:trPr>
          <w:trHeight w:val="113"/>
        </w:trPr>
        <w:tc>
          <w:tcPr>
            <w:tcW w:w="545" w:type="dxa"/>
            <w:shd w:val="clear" w:color="auto" w:fill="auto"/>
          </w:tcPr>
          <w:p w:rsidR="009C69D8" w:rsidRPr="008E5ED8" w:rsidRDefault="009C69D8" w:rsidP="002C6E36">
            <w:pPr>
              <w:jc w:val="both"/>
              <w:rPr>
                <w:rFonts w:ascii="Arial" w:hAnsi="Arial" w:cs="Arial"/>
                <w:sz w:val="20"/>
                <w:szCs w:val="20"/>
              </w:rPr>
            </w:pPr>
          </w:p>
        </w:tc>
        <w:tc>
          <w:tcPr>
            <w:tcW w:w="7290" w:type="dxa"/>
            <w:shd w:val="clear" w:color="auto" w:fill="auto"/>
            <w:vAlign w:val="center"/>
          </w:tcPr>
          <w:p w:rsidR="009C69D8" w:rsidRPr="008E5ED8" w:rsidRDefault="009C69D8" w:rsidP="002C6E36">
            <w:pPr>
              <w:jc w:val="both"/>
              <w:rPr>
                <w:rFonts w:ascii="Arial" w:hAnsi="Arial" w:cs="Arial"/>
                <w:sz w:val="20"/>
                <w:szCs w:val="20"/>
              </w:rPr>
            </w:pPr>
            <w:r w:rsidRPr="008E5ED8">
              <w:rPr>
                <w:rFonts w:ascii="Arial" w:hAnsi="Arial" w:cs="Arial"/>
                <w:sz w:val="20"/>
                <w:szCs w:val="20"/>
              </w:rPr>
              <w:t xml:space="preserve">Menkul Kıymetleştirme Pozisyonlarına İlişkin Spesifik Risk İçin Gerekli Sermaye Yükümlülüğü- standart metot </w:t>
            </w:r>
          </w:p>
        </w:tc>
        <w:tc>
          <w:tcPr>
            <w:tcW w:w="1379" w:type="dxa"/>
            <w:shd w:val="clear" w:color="auto" w:fill="auto"/>
            <w:vAlign w:val="bottom"/>
          </w:tcPr>
          <w:p w:rsidR="009C69D8" w:rsidRPr="008E5ED8" w:rsidRDefault="009C69D8" w:rsidP="009C69D8">
            <w:pPr>
              <w:ind w:right="211"/>
              <w:jc w:val="right"/>
              <w:rPr>
                <w:rFonts w:ascii="Arial" w:hAnsi="Arial" w:cs="Arial"/>
                <w:sz w:val="20"/>
                <w:szCs w:val="20"/>
              </w:rPr>
            </w:pPr>
            <w:r w:rsidRPr="008E5ED8">
              <w:rPr>
                <w:rFonts w:ascii="Arial" w:hAnsi="Arial" w:cs="Arial"/>
                <w:sz w:val="20"/>
                <w:szCs w:val="20"/>
              </w:rPr>
              <w:t>-</w:t>
            </w:r>
          </w:p>
        </w:tc>
      </w:tr>
      <w:tr w:rsidR="009C69D8" w:rsidRPr="008E5ED8" w:rsidTr="00EC5134">
        <w:trPr>
          <w:trHeight w:val="113"/>
        </w:trPr>
        <w:tc>
          <w:tcPr>
            <w:tcW w:w="545" w:type="dxa"/>
            <w:shd w:val="clear" w:color="auto" w:fill="auto"/>
          </w:tcPr>
          <w:p w:rsidR="009C69D8" w:rsidRPr="008E5ED8" w:rsidRDefault="009C69D8" w:rsidP="002C6E36">
            <w:pPr>
              <w:jc w:val="both"/>
              <w:rPr>
                <w:rFonts w:ascii="Arial" w:hAnsi="Arial" w:cs="Arial"/>
                <w:sz w:val="20"/>
                <w:szCs w:val="20"/>
              </w:rPr>
            </w:pPr>
            <w:r w:rsidRPr="008E5ED8">
              <w:rPr>
                <w:rFonts w:ascii="Arial" w:hAnsi="Arial" w:cs="Arial"/>
                <w:sz w:val="20"/>
                <w:szCs w:val="20"/>
              </w:rPr>
              <w:t>(III)</w:t>
            </w:r>
          </w:p>
        </w:tc>
        <w:tc>
          <w:tcPr>
            <w:tcW w:w="7290" w:type="dxa"/>
            <w:shd w:val="clear" w:color="auto" w:fill="auto"/>
            <w:vAlign w:val="center"/>
          </w:tcPr>
          <w:p w:rsidR="009C69D8" w:rsidRPr="008E5ED8" w:rsidRDefault="009C69D8" w:rsidP="002C6E36">
            <w:pPr>
              <w:jc w:val="both"/>
              <w:rPr>
                <w:rFonts w:ascii="Arial" w:eastAsia="Arial Unicode MS" w:hAnsi="Arial" w:cs="Arial"/>
                <w:sz w:val="20"/>
                <w:szCs w:val="20"/>
              </w:rPr>
            </w:pPr>
            <w:r w:rsidRPr="008E5ED8">
              <w:rPr>
                <w:rFonts w:ascii="Arial" w:hAnsi="Arial" w:cs="Arial"/>
                <w:sz w:val="20"/>
                <w:szCs w:val="20"/>
              </w:rPr>
              <w:t xml:space="preserve">Kur riski için hesaplanan sermaye yükümlülüğü - standart metot </w:t>
            </w:r>
          </w:p>
        </w:tc>
        <w:tc>
          <w:tcPr>
            <w:tcW w:w="1379" w:type="dxa"/>
            <w:shd w:val="clear" w:color="auto" w:fill="auto"/>
            <w:vAlign w:val="bottom"/>
          </w:tcPr>
          <w:p w:rsidR="009C69D8" w:rsidRPr="008E5ED8" w:rsidRDefault="009C69D8" w:rsidP="009C69D8">
            <w:pPr>
              <w:ind w:right="211"/>
              <w:jc w:val="right"/>
              <w:rPr>
                <w:rFonts w:ascii="Arial" w:hAnsi="Arial" w:cs="Arial"/>
                <w:sz w:val="20"/>
                <w:szCs w:val="20"/>
              </w:rPr>
            </w:pPr>
            <w:r w:rsidRPr="008E5ED8">
              <w:rPr>
                <w:rFonts w:ascii="Arial" w:hAnsi="Arial" w:cs="Arial"/>
                <w:sz w:val="20"/>
                <w:szCs w:val="20"/>
              </w:rPr>
              <w:t>4.496</w:t>
            </w:r>
          </w:p>
        </w:tc>
      </w:tr>
      <w:tr w:rsidR="009C69D8" w:rsidRPr="008E5ED8" w:rsidTr="00EC5134">
        <w:trPr>
          <w:trHeight w:val="113"/>
        </w:trPr>
        <w:tc>
          <w:tcPr>
            <w:tcW w:w="545" w:type="dxa"/>
            <w:shd w:val="clear" w:color="auto" w:fill="auto"/>
          </w:tcPr>
          <w:p w:rsidR="009C69D8" w:rsidRPr="008E5ED8" w:rsidRDefault="009C69D8" w:rsidP="002C6E36">
            <w:pPr>
              <w:jc w:val="both"/>
              <w:rPr>
                <w:rFonts w:ascii="Arial" w:hAnsi="Arial" w:cs="Arial"/>
                <w:sz w:val="20"/>
                <w:szCs w:val="20"/>
              </w:rPr>
            </w:pPr>
            <w:r w:rsidRPr="008E5ED8">
              <w:rPr>
                <w:rFonts w:ascii="Arial" w:hAnsi="Arial" w:cs="Arial"/>
                <w:sz w:val="20"/>
                <w:szCs w:val="20"/>
              </w:rPr>
              <w:t>(IV)</w:t>
            </w:r>
          </w:p>
        </w:tc>
        <w:tc>
          <w:tcPr>
            <w:tcW w:w="7290" w:type="dxa"/>
            <w:shd w:val="clear" w:color="auto" w:fill="auto"/>
            <w:vAlign w:val="center"/>
          </w:tcPr>
          <w:p w:rsidR="009C69D8" w:rsidRPr="008E5ED8" w:rsidRDefault="009C69D8" w:rsidP="002C6E36">
            <w:pPr>
              <w:jc w:val="both"/>
              <w:rPr>
                <w:rFonts w:ascii="Arial" w:hAnsi="Arial" w:cs="Arial"/>
                <w:sz w:val="20"/>
                <w:szCs w:val="20"/>
              </w:rPr>
            </w:pPr>
            <w:r w:rsidRPr="008E5ED8">
              <w:rPr>
                <w:rFonts w:ascii="Arial" w:hAnsi="Arial" w:cs="Arial"/>
                <w:sz w:val="20"/>
                <w:szCs w:val="20"/>
              </w:rPr>
              <w:t xml:space="preserve">Emtia riski için hesaplanan sermaye yükümlülüğü – standart metot </w:t>
            </w:r>
          </w:p>
        </w:tc>
        <w:tc>
          <w:tcPr>
            <w:tcW w:w="1379" w:type="dxa"/>
            <w:shd w:val="clear" w:color="auto" w:fill="auto"/>
            <w:vAlign w:val="bottom"/>
          </w:tcPr>
          <w:p w:rsidR="009C69D8" w:rsidRPr="008E5ED8" w:rsidRDefault="009C69D8" w:rsidP="009C69D8">
            <w:pPr>
              <w:ind w:right="211"/>
              <w:jc w:val="right"/>
              <w:rPr>
                <w:rFonts w:ascii="Arial" w:hAnsi="Arial" w:cs="Arial"/>
                <w:sz w:val="20"/>
                <w:szCs w:val="20"/>
              </w:rPr>
            </w:pPr>
            <w:r w:rsidRPr="008E5ED8">
              <w:rPr>
                <w:rFonts w:ascii="Arial" w:hAnsi="Arial" w:cs="Arial"/>
                <w:sz w:val="20"/>
                <w:szCs w:val="20"/>
              </w:rPr>
              <w:t>-</w:t>
            </w:r>
          </w:p>
        </w:tc>
      </w:tr>
      <w:tr w:rsidR="009C69D8" w:rsidRPr="008E5ED8" w:rsidTr="00EC5134">
        <w:trPr>
          <w:trHeight w:val="113"/>
        </w:trPr>
        <w:tc>
          <w:tcPr>
            <w:tcW w:w="545" w:type="dxa"/>
            <w:shd w:val="clear" w:color="auto" w:fill="auto"/>
          </w:tcPr>
          <w:p w:rsidR="009C69D8" w:rsidRPr="008E5ED8" w:rsidRDefault="009C69D8" w:rsidP="002C6E36">
            <w:pPr>
              <w:jc w:val="both"/>
              <w:rPr>
                <w:rFonts w:ascii="Arial" w:hAnsi="Arial" w:cs="Arial"/>
                <w:sz w:val="20"/>
                <w:szCs w:val="20"/>
              </w:rPr>
            </w:pPr>
            <w:r w:rsidRPr="008E5ED8">
              <w:rPr>
                <w:rFonts w:ascii="Arial" w:hAnsi="Arial" w:cs="Arial"/>
                <w:sz w:val="20"/>
                <w:szCs w:val="20"/>
              </w:rPr>
              <w:t>(V)</w:t>
            </w:r>
          </w:p>
        </w:tc>
        <w:tc>
          <w:tcPr>
            <w:tcW w:w="7290" w:type="dxa"/>
            <w:shd w:val="clear" w:color="auto" w:fill="auto"/>
            <w:vAlign w:val="center"/>
          </w:tcPr>
          <w:p w:rsidR="009C69D8" w:rsidRPr="008E5ED8" w:rsidRDefault="009C69D8" w:rsidP="002C6E36">
            <w:pPr>
              <w:jc w:val="both"/>
              <w:rPr>
                <w:rFonts w:ascii="Arial" w:hAnsi="Arial" w:cs="Arial"/>
                <w:sz w:val="20"/>
                <w:szCs w:val="20"/>
              </w:rPr>
            </w:pPr>
            <w:r w:rsidRPr="008E5ED8">
              <w:rPr>
                <w:rFonts w:ascii="Arial" w:hAnsi="Arial" w:cs="Arial"/>
                <w:sz w:val="20"/>
                <w:szCs w:val="20"/>
              </w:rPr>
              <w:t xml:space="preserve">Takas riski için hesaplanan sermaye yükümlülüğü - standart metot </w:t>
            </w:r>
          </w:p>
        </w:tc>
        <w:tc>
          <w:tcPr>
            <w:tcW w:w="1379" w:type="dxa"/>
            <w:shd w:val="clear" w:color="auto" w:fill="auto"/>
            <w:vAlign w:val="bottom"/>
          </w:tcPr>
          <w:p w:rsidR="009C69D8" w:rsidRPr="008E5ED8" w:rsidRDefault="009C69D8" w:rsidP="009C69D8">
            <w:pPr>
              <w:ind w:right="211"/>
              <w:jc w:val="right"/>
              <w:rPr>
                <w:rFonts w:ascii="Arial" w:hAnsi="Arial" w:cs="Arial"/>
                <w:sz w:val="20"/>
                <w:szCs w:val="20"/>
              </w:rPr>
            </w:pPr>
            <w:r w:rsidRPr="008E5ED8">
              <w:rPr>
                <w:rFonts w:ascii="Arial" w:hAnsi="Arial" w:cs="Arial"/>
                <w:sz w:val="20"/>
                <w:szCs w:val="20"/>
              </w:rPr>
              <w:t>-</w:t>
            </w:r>
          </w:p>
        </w:tc>
      </w:tr>
      <w:tr w:rsidR="009C69D8" w:rsidRPr="008E5ED8" w:rsidTr="00EC5134">
        <w:trPr>
          <w:trHeight w:val="113"/>
        </w:trPr>
        <w:tc>
          <w:tcPr>
            <w:tcW w:w="545" w:type="dxa"/>
            <w:shd w:val="clear" w:color="auto" w:fill="auto"/>
          </w:tcPr>
          <w:p w:rsidR="009C69D8" w:rsidRPr="008E5ED8" w:rsidRDefault="009C69D8" w:rsidP="002C6E36">
            <w:pPr>
              <w:jc w:val="both"/>
              <w:rPr>
                <w:rFonts w:ascii="Arial" w:hAnsi="Arial" w:cs="Arial"/>
                <w:sz w:val="20"/>
                <w:szCs w:val="20"/>
              </w:rPr>
            </w:pPr>
            <w:r w:rsidRPr="008E5ED8">
              <w:rPr>
                <w:rFonts w:ascii="Arial" w:hAnsi="Arial" w:cs="Arial"/>
                <w:sz w:val="20"/>
                <w:szCs w:val="20"/>
              </w:rPr>
              <w:t>-(VI)</w:t>
            </w:r>
          </w:p>
        </w:tc>
        <w:tc>
          <w:tcPr>
            <w:tcW w:w="7290" w:type="dxa"/>
            <w:shd w:val="clear" w:color="auto" w:fill="auto"/>
            <w:vAlign w:val="center"/>
          </w:tcPr>
          <w:p w:rsidR="009C69D8" w:rsidRPr="008E5ED8" w:rsidRDefault="009C69D8" w:rsidP="002C6E36">
            <w:pPr>
              <w:jc w:val="both"/>
              <w:rPr>
                <w:rFonts w:ascii="Arial" w:hAnsi="Arial" w:cs="Arial"/>
                <w:sz w:val="20"/>
                <w:szCs w:val="20"/>
              </w:rPr>
            </w:pPr>
            <w:r w:rsidRPr="008E5ED8">
              <w:rPr>
                <w:rFonts w:ascii="Arial" w:hAnsi="Arial" w:cs="Arial"/>
                <w:sz w:val="20"/>
                <w:szCs w:val="20"/>
              </w:rPr>
              <w:t xml:space="preserve">Opsiyonlardan kaynaklanan piyasa riski için hesaplanan sermaye yükümlülüğü – </w:t>
            </w:r>
          </w:p>
          <w:p w:rsidR="009C69D8" w:rsidRPr="008E5ED8" w:rsidRDefault="009C69D8" w:rsidP="002C6E36">
            <w:pPr>
              <w:jc w:val="both"/>
              <w:rPr>
                <w:rFonts w:ascii="Arial" w:hAnsi="Arial" w:cs="Arial"/>
                <w:sz w:val="20"/>
                <w:szCs w:val="20"/>
              </w:rPr>
            </w:pPr>
            <w:proofErr w:type="gramStart"/>
            <w:r w:rsidRPr="008E5ED8">
              <w:rPr>
                <w:rFonts w:ascii="Arial" w:hAnsi="Arial" w:cs="Arial"/>
                <w:sz w:val="20"/>
                <w:szCs w:val="20"/>
              </w:rPr>
              <w:t>standart</w:t>
            </w:r>
            <w:proofErr w:type="gramEnd"/>
            <w:r w:rsidRPr="008E5ED8">
              <w:rPr>
                <w:rFonts w:ascii="Arial" w:hAnsi="Arial" w:cs="Arial"/>
                <w:sz w:val="20"/>
                <w:szCs w:val="20"/>
              </w:rPr>
              <w:t xml:space="preserve"> metot</w:t>
            </w:r>
          </w:p>
        </w:tc>
        <w:tc>
          <w:tcPr>
            <w:tcW w:w="1379" w:type="dxa"/>
            <w:shd w:val="clear" w:color="auto" w:fill="auto"/>
            <w:vAlign w:val="bottom"/>
          </w:tcPr>
          <w:p w:rsidR="009C69D8" w:rsidRPr="008E5ED8" w:rsidRDefault="009C69D8" w:rsidP="009C69D8">
            <w:pPr>
              <w:ind w:right="211"/>
              <w:jc w:val="right"/>
              <w:rPr>
                <w:rFonts w:ascii="Arial" w:hAnsi="Arial" w:cs="Arial"/>
                <w:sz w:val="20"/>
                <w:szCs w:val="20"/>
              </w:rPr>
            </w:pPr>
            <w:r w:rsidRPr="008E5ED8">
              <w:rPr>
                <w:rFonts w:ascii="Arial" w:hAnsi="Arial" w:cs="Arial"/>
                <w:sz w:val="20"/>
                <w:szCs w:val="20"/>
              </w:rPr>
              <w:t>-</w:t>
            </w:r>
          </w:p>
        </w:tc>
      </w:tr>
      <w:tr w:rsidR="009C69D8" w:rsidRPr="008E5ED8" w:rsidTr="00EC5134">
        <w:trPr>
          <w:trHeight w:val="113"/>
        </w:trPr>
        <w:tc>
          <w:tcPr>
            <w:tcW w:w="545" w:type="dxa"/>
            <w:shd w:val="clear" w:color="auto" w:fill="auto"/>
          </w:tcPr>
          <w:p w:rsidR="009C69D8" w:rsidRPr="008E5ED8" w:rsidRDefault="009C69D8" w:rsidP="002C6E36">
            <w:pPr>
              <w:jc w:val="both"/>
              <w:rPr>
                <w:rFonts w:ascii="Arial" w:hAnsi="Arial" w:cs="Arial"/>
                <w:sz w:val="20"/>
                <w:szCs w:val="20"/>
              </w:rPr>
            </w:pPr>
            <w:r w:rsidRPr="008E5ED8">
              <w:rPr>
                <w:rFonts w:ascii="Arial" w:hAnsi="Arial" w:cs="Arial"/>
                <w:sz w:val="20"/>
                <w:szCs w:val="20"/>
              </w:rPr>
              <w:t>(VII)</w:t>
            </w:r>
          </w:p>
        </w:tc>
        <w:tc>
          <w:tcPr>
            <w:tcW w:w="7290" w:type="dxa"/>
            <w:shd w:val="clear" w:color="auto" w:fill="auto"/>
            <w:vAlign w:val="center"/>
          </w:tcPr>
          <w:p w:rsidR="009C69D8" w:rsidRPr="008E5ED8" w:rsidRDefault="009C69D8" w:rsidP="002C6E36">
            <w:pPr>
              <w:jc w:val="both"/>
              <w:rPr>
                <w:rFonts w:ascii="Arial" w:hAnsi="Arial" w:cs="Arial"/>
                <w:sz w:val="20"/>
                <w:szCs w:val="20"/>
              </w:rPr>
            </w:pPr>
            <w:r w:rsidRPr="008E5ED8">
              <w:rPr>
                <w:rFonts w:ascii="Arial" w:hAnsi="Arial" w:cs="Arial"/>
                <w:sz w:val="20"/>
                <w:szCs w:val="20"/>
              </w:rPr>
              <w:t>Karşı Taraf Kredi Riski İçin Hesaplanan Sermaye Yükümlülüğü- standart metot</w:t>
            </w:r>
          </w:p>
        </w:tc>
        <w:tc>
          <w:tcPr>
            <w:tcW w:w="1379" w:type="dxa"/>
            <w:shd w:val="clear" w:color="auto" w:fill="auto"/>
            <w:vAlign w:val="bottom"/>
          </w:tcPr>
          <w:p w:rsidR="009C69D8" w:rsidRPr="008E5ED8" w:rsidRDefault="009C69D8" w:rsidP="009C69D8">
            <w:pPr>
              <w:ind w:right="211"/>
              <w:jc w:val="right"/>
              <w:rPr>
                <w:rFonts w:ascii="Arial" w:hAnsi="Arial" w:cs="Arial"/>
                <w:sz w:val="20"/>
                <w:szCs w:val="20"/>
              </w:rPr>
            </w:pPr>
            <w:r w:rsidRPr="008E5ED8">
              <w:rPr>
                <w:rFonts w:ascii="Arial" w:hAnsi="Arial" w:cs="Arial"/>
                <w:sz w:val="20"/>
                <w:szCs w:val="20"/>
              </w:rPr>
              <w:t>-</w:t>
            </w:r>
          </w:p>
        </w:tc>
      </w:tr>
      <w:tr w:rsidR="009C69D8" w:rsidRPr="008E5ED8" w:rsidTr="00EC5134">
        <w:trPr>
          <w:trHeight w:val="113"/>
        </w:trPr>
        <w:tc>
          <w:tcPr>
            <w:tcW w:w="545" w:type="dxa"/>
            <w:shd w:val="clear" w:color="auto" w:fill="auto"/>
          </w:tcPr>
          <w:p w:rsidR="009C69D8" w:rsidRPr="008E5ED8" w:rsidRDefault="009C69D8" w:rsidP="002C6E36">
            <w:pPr>
              <w:jc w:val="both"/>
              <w:rPr>
                <w:rFonts w:ascii="Arial" w:hAnsi="Arial" w:cs="Arial"/>
                <w:sz w:val="20"/>
                <w:szCs w:val="20"/>
              </w:rPr>
            </w:pPr>
            <w:r w:rsidRPr="008E5ED8">
              <w:rPr>
                <w:rFonts w:ascii="Arial" w:hAnsi="Arial" w:cs="Arial"/>
                <w:sz w:val="20"/>
                <w:szCs w:val="20"/>
              </w:rPr>
              <w:t>(VIII)</w:t>
            </w:r>
          </w:p>
        </w:tc>
        <w:tc>
          <w:tcPr>
            <w:tcW w:w="7290" w:type="dxa"/>
            <w:shd w:val="clear" w:color="auto" w:fill="auto"/>
            <w:vAlign w:val="center"/>
          </w:tcPr>
          <w:p w:rsidR="009C69D8" w:rsidRPr="008E5ED8" w:rsidRDefault="009C69D8" w:rsidP="008B37F3">
            <w:pPr>
              <w:jc w:val="both"/>
              <w:rPr>
                <w:rFonts w:ascii="Arial" w:hAnsi="Arial" w:cs="Arial"/>
                <w:sz w:val="20"/>
                <w:szCs w:val="20"/>
              </w:rPr>
            </w:pPr>
            <w:r w:rsidRPr="008E5ED8">
              <w:rPr>
                <w:rFonts w:ascii="Arial" w:hAnsi="Arial" w:cs="Arial"/>
                <w:sz w:val="20"/>
                <w:szCs w:val="20"/>
              </w:rPr>
              <w:t xml:space="preserve">Risk ölçüm modeli kullanan bankalarda piyasa riski için hesaplanan sermaye </w:t>
            </w:r>
          </w:p>
        </w:tc>
        <w:tc>
          <w:tcPr>
            <w:tcW w:w="1379" w:type="dxa"/>
            <w:shd w:val="clear" w:color="auto" w:fill="auto"/>
            <w:vAlign w:val="bottom"/>
          </w:tcPr>
          <w:p w:rsidR="009C69D8" w:rsidRPr="008E5ED8" w:rsidRDefault="009C69D8" w:rsidP="009C69D8">
            <w:pPr>
              <w:ind w:right="211"/>
              <w:jc w:val="right"/>
              <w:rPr>
                <w:rFonts w:ascii="Arial" w:hAnsi="Arial" w:cs="Arial"/>
                <w:sz w:val="20"/>
                <w:szCs w:val="20"/>
              </w:rPr>
            </w:pPr>
            <w:r w:rsidRPr="008E5ED8">
              <w:rPr>
                <w:rFonts w:ascii="Arial" w:hAnsi="Arial" w:cs="Arial"/>
                <w:sz w:val="20"/>
                <w:szCs w:val="20"/>
              </w:rPr>
              <w:t>-</w:t>
            </w:r>
          </w:p>
        </w:tc>
      </w:tr>
      <w:tr w:rsidR="009C69D8" w:rsidRPr="008E5ED8" w:rsidTr="00EC5134">
        <w:trPr>
          <w:trHeight w:val="113"/>
        </w:trPr>
        <w:tc>
          <w:tcPr>
            <w:tcW w:w="545" w:type="dxa"/>
            <w:shd w:val="clear" w:color="auto" w:fill="auto"/>
          </w:tcPr>
          <w:p w:rsidR="009C69D8" w:rsidRPr="008E5ED8" w:rsidRDefault="009C69D8" w:rsidP="008B37F3">
            <w:pPr>
              <w:jc w:val="both"/>
              <w:rPr>
                <w:rFonts w:ascii="Arial" w:hAnsi="Arial" w:cs="Arial"/>
                <w:sz w:val="20"/>
                <w:szCs w:val="20"/>
              </w:rPr>
            </w:pPr>
            <w:r w:rsidRPr="008E5ED8">
              <w:rPr>
                <w:rFonts w:ascii="Arial" w:hAnsi="Arial" w:cs="Arial"/>
                <w:sz w:val="20"/>
                <w:szCs w:val="20"/>
              </w:rPr>
              <w:t>(IX)</w:t>
            </w:r>
          </w:p>
        </w:tc>
        <w:tc>
          <w:tcPr>
            <w:tcW w:w="7290" w:type="dxa"/>
            <w:shd w:val="clear" w:color="auto" w:fill="auto"/>
            <w:vAlign w:val="center"/>
          </w:tcPr>
          <w:p w:rsidR="009C69D8" w:rsidRPr="008E5ED8" w:rsidRDefault="009C69D8" w:rsidP="002C6E36">
            <w:pPr>
              <w:jc w:val="both"/>
              <w:rPr>
                <w:rFonts w:ascii="Arial" w:hAnsi="Arial" w:cs="Arial"/>
                <w:sz w:val="20"/>
                <w:szCs w:val="20"/>
              </w:rPr>
            </w:pPr>
            <w:r w:rsidRPr="008E5ED8">
              <w:rPr>
                <w:rFonts w:ascii="Arial" w:hAnsi="Arial" w:cs="Arial"/>
                <w:sz w:val="20"/>
                <w:szCs w:val="20"/>
              </w:rPr>
              <w:t xml:space="preserve">Piyasa riski için hesaplanan toplam sermaye yükümlülüğü (I+II+III+IV+V+VI+VII) </w:t>
            </w:r>
          </w:p>
        </w:tc>
        <w:tc>
          <w:tcPr>
            <w:tcW w:w="1379" w:type="dxa"/>
            <w:shd w:val="clear" w:color="auto" w:fill="auto"/>
            <w:vAlign w:val="bottom"/>
          </w:tcPr>
          <w:p w:rsidR="009C69D8" w:rsidRPr="008E5ED8" w:rsidRDefault="009C69D8" w:rsidP="009C69D8">
            <w:pPr>
              <w:ind w:right="211"/>
              <w:jc w:val="right"/>
              <w:rPr>
                <w:rFonts w:ascii="Arial" w:hAnsi="Arial" w:cs="Arial"/>
                <w:bCs/>
                <w:sz w:val="20"/>
                <w:szCs w:val="20"/>
              </w:rPr>
            </w:pPr>
            <w:r w:rsidRPr="008E5ED8">
              <w:rPr>
                <w:rFonts w:ascii="Arial" w:hAnsi="Arial" w:cs="Arial"/>
                <w:bCs/>
                <w:sz w:val="20"/>
                <w:szCs w:val="20"/>
              </w:rPr>
              <w:t>5.234</w:t>
            </w:r>
          </w:p>
        </w:tc>
      </w:tr>
      <w:tr w:rsidR="009C69D8" w:rsidRPr="008E5ED8" w:rsidTr="00EC5134">
        <w:trPr>
          <w:trHeight w:val="113"/>
        </w:trPr>
        <w:tc>
          <w:tcPr>
            <w:tcW w:w="545" w:type="dxa"/>
            <w:shd w:val="clear" w:color="auto" w:fill="auto"/>
          </w:tcPr>
          <w:p w:rsidR="009C69D8" w:rsidRPr="008E5ED8" w:rsidRDefault="009C69D8" w:rsidP="002C6E36">
            <w:pPr>
              <w:jc w:val="both"/>
              <w:rPr>
                <w:rFonts w:ascii="Arial" w:hAnsi="Arial" w:cs="Arial"/>
                <w:sz w:val="20"/>
                <w:szCs w:val="20"/>
              </w:rPr>
            </w:pPr>
            <w:r w:rsidRPr="008E5ED8">
              <w:rPr>
                <w:rFonts w:ascii="Arial" w:hAnsi="Arial" w:cs="Arial"/>
                <w:sz w:val="20"/>
                <w:szCs w:val="20"/>
              </w:rPr>
              <w:t>(X)</w:t>
            </w:r>
          </w:p>
        </w:tc>
        <w:tc>
          <w:tcPr>
            <w:tcW w:w="7290" w:type="dxa"/>
            <w:shd w:val="clear" w:color="auto" w:fill="auto"/>
            <w:vAlign w:val="center"/>
          </w:tcPr>
          <w:p w:rsidR="009C69D8" w:rsidRPr="008E5ED8" w:rsidRDefault="009C69D8" w:rsidP="008B37F3">
            <w:pPr>
              <w:jc w:val="both"/>
              <w:rPr>
                <w:rFonts w:ascii="Arial" w:hAnsi="Arial" w:cs="Arial"/>
                <w:sz w:val="20"/>
                <w:szCs w:val="20"/>
              </w:rPr>
            </w:pPr>
            <w:r w:rsidRPr="008E5ED8">
              <w:rPr>
                <w:rFonts w:ascii="Arial" w:hAnsi="Arial" w:cs="Arial"/>
                <w:sz w:val="20"/>
                <w:szCs w:val="20"/>
              </w:rPr>
              <w:t>Piyasa riskine esas tutar (12,5 x VIII) ya da (12,5 x IX)</w:t>
            </w:r>
          </w:p>
        </w:tc>
        <w:tc>
          <w:tcPr>
            <w:tcW w:w="1379" w:type="dxa"/>
            <w:shd w:val="clear" w:color="auto" w:fill="auto"/>
            <w:vAlign w:val="bottom"/>
          </w:tcPr>
          <w:p w:rsidR="009C69D8" w:rsidRPr="008E5ED8" w:rsidRDefault="009C69D8" w:rsidP="009C69D8">
            <w:pPr>
              <w:ind w:right="211"/>
              <w:jc w:val="right"/>
              <w:rPr>
                <w:rFonts w:ascii="Arial" w:hAnsi="Arial" w:cs="Arial"/>
                <w:b/>
                <w:bCs/>
                <w:sz w:val="20"/>
                <w:szCs w:val="20"/>
              </w:rPr>
            </w:pPr>
            <w:r w:rsidRPr="008E5ED8">
              <w:rPr>
                <w:rFonts w:ascii="Arial" w:hAnsi="Arial" w:cs="Arial"/>
                <w:b/>
                <w:bCs/>
                <w:sz w:val="20"/>
                <w:szCs w:val="20"/>
              </w:rPr>
              <w:t>65.425</w:t>
            </w:r>
          </w:p>
        </w:tc>
      </w:tr>
    </w:tbl>
    <w:p w:rsidR="00642CD9" w:rsidRPr="008E5ED8" w:rsidRDefault="00642CD9" w:rsidP="002C6E36">
      <w:pPr>
        <w:pStyle w:val="DipnotMetni"/>
        <w:jc w:val="both"/>
        <w:rPr>
          <w:rFonts w:ascii="Arial" w:hAnsi="Arial" w:cs="Arial"/>
          <w:sz w:val="20"/>
          <w:lang w:val="tr-TR"/>
        </w:rPr>
      </w:pPr>
    </w:p>
    <w:p w:rsidR="002F4261" w:rsidRPr="008E5ED8" w:rsidRDefault="002F4261" w:rsidP="007535B0">
      <w:pPr>
        <w:numPr>
          <w:ilvl w:val="0"/>
          <w:numId w:val="23"/>
        </w:numPr>
        <w:tabs>
          <w:tab w:val="clear" w:pos="720"/>
          <w:tab w:val="num" w:pos="0"/>
        </w:tabs>
        <w:ind w:left="567" w:hanging="567"/>
        <w:rPr>
          <w:rFonts w:ascii="Arial" w:hAnsi="Arial" w:cs="Arial"/>
          <w:b/>
          <w:sz w:val="20"/>
          <w:szCs w:val="20"/>
        </w:rPr>
      </w:pPr>
      <w:r w:rsidRPr="008E5ED8">
        <w:rPr>
          <w:rFonts w:ascii="Arial" w:hAnsi="Arial" w:cs="Arial"/>
          <w:b/>
          <w:sz w:val="20"/>
          <w:szCs w:val="20"/>
        </w:rPr>
        <w:t>Dönem içerisinde ay sonları itibarıyla hesaplanan piyasa riskine ilişkin ortalama piyasa riski tablosu:</w:t>
      </w:r>
    </w:p>
    <w:p w:rsidR="00F738D4" w:rsidRPr="008E5ED8" w:rsidRDefault="00F738D4" w:rsidP="00F738D4">
      <w:pPr>
        <w:ind w:left="360"/>
        <w:rPr>
          <w:rFonts w:ascii="Arial" w:hAnsi="Arial" w:cs="Arial"/>
          <w:b/>
          <w:sz w:val="16"/>
          <w:szCs w:val="16"/>
        </w:rPr>
      </w:pPr>
    </w:p>
    <w:tbl>
      <w:tblPr>
        <w:tblW w:w="0" w:type="auto"/>
        <w:tblInd w:w="108"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1E0" w:firstRow="1" w:lastRow="1" w:firstColumn="1" w:lastColumn="1" w:noHBand="0" w:noVBand="0"/>
      </w:tblPr>
      <w:tblGrid>
        <w:gridCol w:w="2835"/>
        <w:gridCol w:w="970"/>
        <w:gridCol w:w="1178"/>
        <w:gridCol w:w="922"/>
        <w:gridCol w:w="1095"/>
        <w:gridCol w:w="1091"/>
        <w:gridCol w:w="1089"/>
      </w:tblGrid>
      <w:tr w:rsidR="00C762AE" w:rsidRPr="008E5ED8" w:rsidTr="009C69D8">
        <w:trPr>
          <w:trHeight w:val="386"/>
        </w:trPr>
        <w:tc>
          <w:tcPr>
            <w:tcW w:w="2835" w:type="dxa"/>
            <w:tcBorders>
              <w:top w:val="single" w:sz="4" w:space="0" w:color="auto"/>
              <w:left w:val="nil"/>
              <w:bottom w:val="single" w:sz="4" w:space="0" w:color="auto"/>
              <w:right w:val="nil"/>
            </w:tcBorders>
            <w:vAlign w:val="center"/>
          </w:tcPr>
          <w:p w:rsidR="00C762AE" w:rsidRPr="008E5ED8" w:rsidRDefault="00C762AE" w:rsidP="00C762AE">
            <w:pPr>
              <w:rPr>
                <w:rFonts w:ascii="Arial" w:hAnsi="Arial" w:cs="Arial"/>
                <w:sz w:val="18"/>
                <w:szCs w:val="18"/>
              </w:rPr>
            </w:pPr>
          </w:p>
        </w:tc>
        <w:tc>
          <w:tcPr>
            <w:tcW w:w="3070" w:type="dxa"/>
            <w:gridSpan w:val="3"/>
            <w:tcBorders>
              <w:top w:val="single" w:sz="4" w:space="0" w:color="auto"/>
              <w:left w:val="nil"/>
              <w:bottom w:val="single" w:sz="4" w:space="0" w:color="auto"/>
              <w:right w:val="nil"/>
            </w:tcBorders>
            <w:vAlign w:val="center"/>
          </w:tcPr>
          <w:p w:rsidR="00C762AE" w:rsidRPr="008E5ED8" w:rsidRDefault="00C762AE" w:rsidP="00C762AE">
            <w:pPr>
              <w:ind w:left="-103"/>
              <w:jc w:val="center"/>
              <w:rPr>
                <w:rFonts w:ascii="Arial" w:hAnsi="Arial" w:cs="Arial"/>
                <w:sz w:val="18"/>
                <w:szCs w:val="18"/>
              </w:rPr>
            </w:pPr>
            <w:r w:rsidRPr="008E5ED8">
              <w:rPr>
                <w:rFonts w:ascii="Arial" w:hAnsi="Arial" w:cs="Arial"/>
                <w:b/>
                <w:sz w:val="18"/>
                <w:szCs w:val="18"/>
              </w:rPr>
              <w:t>Cari Dönem</w:t>
            </w:r>
          </w:p>
        </w:tc>
        <w:tc>
          <w:tcPr>
            <w:tcW w:w="3275" w:type="dxa"/>
            <w:gridSpan w:val="3"/>
            <w:tcBorders>
              <w:top w:val="single" w:sz="4" w:space="0" w:color="auto"/>
              <w:left w:val="nil"/>
              <w:bottom w:val="single" w:sz="4" w:space="0" w:color="auto"/>
              <w:right w:val="nil"/>
            </w:tcBorders>
            <w:vAlign w:val="center"/>
          </w:tcPr>
          <w:p w:rsidR="00C762AE" w:rsidRPr="008E5ED8" w:rsidRDefault="00C762AE" w:rsidP="00C762AE">
            <w:pPr>
              <w:ind w:left="-103"/>
              <w:jc w:val="center"/>
              <w:rPr>
                <w:rFonts w:ascii="Arial" w:hAnsi="Arial" w:cs="Arial"/>
                <w:sz w:val="18"/>
                <w:szCs w:val="18"/>
              </w:rPr>
            </w:pPr>
            <w:r w:rsidRPr="008E5ED8">
              <w:rPr>
                <w:rFonts w:ascii="Arial" w:hAnsi="Arial" w:cs="Arial"/>
                <w:b/>
                <w:sz w:val="18"/>
                <w:szCs w:val="18"/>
              </w:rPr>
              <w:t>Önceki Dönem</w:t>
            </w:r>
          </w:p>
        </w:tc>
      </w:tr>
      <w:tr w:rsidR="00C762AE" w:rsidRPr="008E5ED8" w:rsidTr="009C69D8">
        <w:trPr>
          <w:trHeight w:val="279"/>
        </w:trPr>
        <w:tc>
          <w:tcPr>
            <w:tcW w:w="2835" w:type="dxa"/>
            <w:tcBorders>
              <w:top w:val="single" w:sz="4" w:space="0" w:color="auto"/>
              <w:left w:val="nil"/>
              <w:bottom w:val="single" w:sz="4" w:space="0" w:color="auto"/>
              <w:right w:val="nil"/>
            </w:tcBorders>
          </w:tcPr>
          <w:p w:rsidR="00C762AE" w:rsidRPr="008E5ED8" w:rsidRDefault="00C762AE" w:rsidP="00C762AE">
            <w:pPr>
              <w:ind w:left="-103"/>
              <w:rPr>
                <w:rFonts w:ascii="Arial" w:hAnsi="Arial" w:cs="Arial"/>
                <w:sz w:val="18"/>
                <w:szCs w:val="18"/>
              </w:rPr>
            </w:pPr>
          </w:p>
        </w:tc>
        <w:tc>
          <w:tcPr>
            <w:tcW w:w="970" w:type="dxa"/>
            <w:tcBorders>
              <w:top w:val="single" w:sz="4" w:space="0" w:color="auto"/>
              <w:left w:val="nil"/>
              <w:bottom w:val="single" w:sz="4" w:space="0" w:color="auto"/>
              <w:right w:val="nil"/>
            </w:tcBorders>
            <w:vAlign w:val="center"/>
          </w:tcPr>
          <w:p w:rsidR="00C762AE" w:rsidRPr="008E5ED8" w:rsidRDefault="00C762AE" w:rsidP="00B618E8">
            <w:pPr>
              <w:ind w:left="-103"/>
              <w:jc w:val="center"/>
              <w:rPr>
                <w:rFonts w:ascii="Arial" w:hAnsi="Arial" w:cs="Arial"/>
                <w:b/>
                <w:sz w:val="18"/>
                <w:szCs w:val="18"/>
              </w:rPr>
            </w:pPr>
            <w:r w:rsidRPr="008E5ED8">
              <w:rPr>
                <w:rFonts w:ascii="Arial" w:hAnsi="Arial" w:cs="Arial"/>
                <w:b/>
                <w:sz w:val="18"/>
                <w:szCs w:val="18"/>
              </w:rPr>
              <w:t>Ortalama</w:t>
            </w:r>
          </w:p>
        </w:tc>
        <w:tc>
          <w:tcPr>
            <w:tcW w:w="1178" w:type="dxa"/>
            <w:tcBorders>
              <w:top w:val="single" w:sz="4" w:space="0" w:color="auto"/>
              <w:left w:val="nil"/>
              <w:bottom w:val="single" w:sz="4" w:space="0" w:color="auto"/>
              <w:right w:val="nil"/>
            </w:tcBorders>
            <w:vAlign w:val="center"/>
          </w:tcPr>
          <w:p w:rsidR="00C762AE" w:rsidRPr="008E5ED8" w:rsidRDefault="00C762AE" w:rsidP="00B618E8">
            <w:pPr>
              <w:ind w:left="-103"/>
              <w:jc w:val="center"/>
              <w:rPr>
                <w:rFonts w:ascii="Arial" w:hAnsi="Arial" w:cs="Arial"/>
                <w:b/>
                <w:sz w:val="18"/>
                <w:szCs w:val="18"/>
              </w:rPr>
            </w:pPr>
            <w:r w:rsidRPr="008E5ED8">
              <w:rPr>
                <w:rFonts w:ascii="Arial" w:hAnsi="Arial" w:cs="Arial"/>
                <w:b/>
                <w:sz w:val="18"/>
                <w:szCs w:val="18"/>
              </w:rPr>
              <w:t>En yüksek</w:t>
            </w:r>
          </w:p>
        </w:tc>
        <w:tc>
          <w:tcPr>
            <w:tcW w:w="922" w:type="dxa"/>
            <w:tcBorders>
              <w:top w:val="single" w:sz="4" w:space="0" w:color="auto"/>
              <w:left w:val="nil"/>
              <w:bottom w:val="single" w:sz="4" w:space="0" w:color="auto"/>
              <w:right w:val="nil"/>
            </w:tcBorders>
            <w:vAlign w:val="center"/>
          </w:tcPr>
          <w:p w:rsidR="00C762AE" w:rsidRPr="008E5ED8" w:rsidRDefault="00C762AE" w:rsidP="00B618E8">
            <w:pPr>
              <w:ind w:left="-103"/>
              <w:jc w:val="center"/>
              <w:rPr>
                <w:rFonts w:ascii="Arial" w:hAnsi="Arial" w:cs="Arial"/>
                <w:b/>
                <w:sz w:val="18"/>
                <w:szCs w:val="18"/>
              </w:rPr>
            </w:pPr>
            <w:r w:rsidRPr="008E5ED8">
              <w:rPr>
                <w:rFonts w:ascii="Arial" w:hAnsi="Arial" w:cs="Arial"/>
                <w:b/>
                <w:sz w:val="18"/>
                <w:szCs w:val="18"/>
              </w:rPr>
              <w:t>En düşük</w:t>
            </w:r>
          </w:p>
        </w:tc>
        <w:tc>
          <w:tcPr>
            <w:tcW w:w="1095" w:type="dxa"/>
            <w:tcBorders>
              <w:top w:val="single" w:sz="4" w:space="0" w:color="auto"/>
              <w:left w:val="nil"/>
              <w:bottom w:val="single" w:sz="4" w:space="0" w:color="auto"/>
              <w:right w:val="nil"/>
            </w:tcBorders>
            <w:vAlign w:val="center"/>
          </w:tcPr>
          <w:p w:rsidR="00C762AE" w:rsidRPr="008E5ED8" w:rsidRDefault="00C762AE" w:rsidP="00B618E8">
            <w:pPr>
              <w:ind w:left="-103"/>
              <w:jc w:val="center"/>
              <w:rPr>
                <w:rFonts w:ascii="Arial" w:hAnsi="Arial" w:cs="Arial"/>
                <w:b/>
                <w:sz w:val="18"/>
                <w:szCs w:val="18"/>
              </w:rPr>
            </w:pPr>
            <w:r w:rsidRPr="008E5ED8">
              <w:rPr>
                <w:rFonts w:ascii="Arial" w:hAnsi="Arial" w:cs="Arial"/>
                <w:b/>
                <w:sz w:val="18"/>
                <w:szCs w:val="18"/>
              </w:rPr>
              <w:t>Ortalama</w:t>
            </w:r>
          </w:p>
        </w:tc>
        <w:tc>
          <w:tcPr>
            <w:tcW w:w="1091" w:type="dxa"/>
            <w:tcBorders>
              <w:top w:val="single" w:sz="4" w:space="0" w:color="auto"/>
              <w:left w:val="nil"/>
              <w:bottom w:val="single" w:sz="4" w:space="0" w:color="auto"/>
              <w:right w:val="nil"/>
            </w:tcBorders>
            <w:vAlign w:val="center"/>
          </w:tcPr>
          <w:p w:rsidR="00C762AE" w:rsidRPr="008E5ED8" w:rsidRDefault="00C762AE" w:rsidP="00B618E8">
            <w:pPr>
              <w:ind w:left="-103"/>
              <w:jc w:val="center"/>
              <w:rPr>
                <w:rFonts w:ascii="Arial" w:hAnsi="Arial" w:cs="Arial"/>
                <w:b/>
                <w:sz w:val="18"/>
                <w:szCs w:val="18"/>
              </w:rPr>
            </w:pPr>
            <w:r w:rsidRPr="008E5ED8">
              <w:rPr>
                <w:rFonts w:ascii="Arial" w:hAnsi="Arial" w:cs="Arial"/>
                <w:b/>
                <w:sz w:val="18"/>
                <w:szCs w:val="18"/>
              </w:rPr>
              <w:t>En yüksek</w:t>
            </w:r>
          </w:p>
        </w:tc>
        <w:tc>
          <w:tcPr>
            <w:tcW w:w="1089" w:type="dxa"/>
            <w:tcBorders>
              <w:top w:val="single" w:sz="4" w:space="0" w:color="auto"/>
              <w:left w:val="nil"/>
              <w:bottom w:val="single" w:sz="4" w:space="0" w:color="auto"/>
              <w:right w:val="nil"/>
            </w:tcBorders>
            <w:vAlign w:val="center"/>
          </w:tcPr>
          <w:p w:rsidR="00C762AE" w:rsidRPr="008E5ED8" w:rsidRDefault="00C762AE" w:rsidP="00B618E8">
            <w:pPr>
              <w:ind w:left="-103"/>
              <w:jc w:val="center"/>
              <w:rPr>
                <w:rFonts w:ascii="Arial" w:hAnsi="Arial" w:cs="Arial"/>
                <w:b/>
                <w:sz w:val="18"/>
                <w:szCs w:val="18"/>
              </w:rPr>
            </w:pPr>
            <w:r w:rsidRPr="008E5ED8">
              <w:rPr>
                <w:rFonts w:ascii="Arial" w:hAnsi="Arial" w:cs="Arial"/>
                <w:b/>
                <w:sz w:val="18"/>
                <w:szCs w:val="18"/>
              </w:rPr>
              <w:t>En düşük</w:t>
            </w:r>
          </w:p>
        </w:tc>
      </w:tr>
      <w:tr w:rsidR="00C762AE" w:rsidRPr="008E5ED8" w:rsidTr="009C69D8">
        <w:trPr>
          <w:trHeight w:val="113"/>
        </w:trPr>
        <w:tc>
          <w:tcPr>
            <w:tcW w:w="2835" w:type="dxa"/>
            <w:tcBorders>
              <w:top w:val="single" w:sz="4" w:space="0" w:color="auto"/>
              <w:left w:val="nil"/>
              <w:bottom w:val="nil"/>
              <w:right w:val="nil"/>
            </w:tcBorders>
            <w:vAlign w:val="bottom"/>
          </w:tcPr>
          <w:p w:rsidR="00C762AE" w:rsidRPr="008E5ED8" w:rsidRDefault="00C762AE" w:rsidP="00C762AE">
            <w:pPr>
              <w:ind w:left="-103"/>
              <w:rPr>
                <w:rFonts w:ascii="Arial" w:hAnsi="Arial" w:cs="Arial"/>
                <w:sz w:val="18"/>
                <w:szCs w:val="18"/>
              </w:rPr>
            </w:pPr>
          </w:p>
        </w:tc>
        <w:tc>
          <w:tcPr>
            <w:tcW w:w="970" w:type="dxa"/>
            <w:tcBorders>
              <w:top w:val="single" w:sz="4" w:space="0" w:color="auto"/>
              <w:left w:val="nil"/>
              <w:bottom w:val="nil"/>
              <w:right w:val="nil"/>
            </w:tcBorders>
            <w:vAlign w:val="bottom"/>
          </w:tcPr>
          <w:p w:rsidR="00C762AE" w:rsidRPr="008E5ED8" w:rsidRDefault="00C762AE" w:rsidP="00C762AE">
            <w:pPr>
              <w:jc w:val="right"/>
              <w:rPr>
                <w:rFonts w:ascii="Arial" w:hAnsi="Arial" w:cs="Arial"/>
                <w:sz w:val="18"/>
                <w:szCs w:val="18"/>
              </w:rPr>
            </w:pPr>
          </w:p>
        </w:tc>
        <w:tc>
          <w:tcPr>
            <w:tcW w:w="1178" w:type="dxa"/>
            <w:tcBorders>
              <w:top w:val="single" w:sz="4" w:space="0" w:color="auto"/>
              <w:left w:val="nil"/>
              <w:bottom w:val="nil"/>
              <w:right w:val="nil"/>
            </w:tcBorders>
            <w:vAlign w:val="bottom"/>
          </w:tcPr>
          <w:p w:rsidR="00C762AE" w:rsidRPr="008E5ED8" w:rsidRDefault="00C762AE" w:rsidP="00C762AE">
            <w:pPr>
              <w:jc w:val="right"/>
              <w:rPr>
                <w:rFonts w:ascii="Arial" w:hAnsi="Arial" w:cs="Arial"/>
                <w:sz w:val="18"/>
                <w:szCs w:val="18"/>
              </w:rPr>
            </w:pPr>
          </w:p>
        </w:tc>
        <w:tc>
          <w:tcPr>
            <w:tcW w:w="922" w:type="dxa"/>
            <w:tcBorders>
              <w:top w:val="single" w:sz="4" w:space="0" w:color="auto"/>
              <w:left w:val="nil"/>
              <w:bottom w:val="nil"/>
              <w:right w:val="nil"/>
            </w:tcBorders>
            <w:vAlign w:val="bottom"/>
          </w:tcPr>
          <w:p w:rsidR="00C762AE" w:rsidRPr="008E5ED8" w:rsidRDefault="00C762AE" w:rsidP="00C762AE">
            <w:pPr>
              <w:jc w:val="right"/>
              <w:rPr>
                <w:rFonts w:ascii="Arial" w:hAnsi="Arial" w:cs="Arial"/>
                <w:sz w:val="18"/>
                <w:szCs w:val="18"/>
              </w:rPr>
            </w:pPr>
          </w:p>
        </w:tc>
        <w:tc>
          <w:tcPr>
            <w:tcW w:w="1095" w:type="dxa"/>
            <w:tcBorders>
              <w:top w:val="single" w:sz="4" w:space="0" w:color="auto"/>
              <w:left w:val="nil"/>
              <w:bottom w:val="nil"/>
              <w:right w:val="nil"/>
            </w:tcBorders>
            <w:vAlign w:val="bottom"/>
          </w:tcPr>
          <w:p w:rsidR="00C762AE" w:rsidRPr="008E5ED8" w:rsidRDefault="00C762AE" w:rsidP="00C762AE">
            <w:pPr>
              <w:ind w:left="-103"/>
              <w:jc w:val="right"/>
              <w:rPr>
                <w:rFonts w:ascii="Arial" w:hAnsi="Arial" w:cs="Arial"/>
                <w:sz w:val="18"/>
                <w:szCs w:val="18"/>
              </w:rPr>
            </w:pPr>
          </w:p>
        </w:tc>
        <w:tc>
          <w:tcPr>
            <w:tcW w:w="1091" w:type="dxa"/>
            <w:tcBorders>
              <w:top w:val="single" w:sz="4" w:space="0" w:color="auto"/>
              <w:left w:val="nil"/>
              <w:bottom w:val="nil"/>
              <w:right w:val="nil"/>
            </w:tcBorders>
            <w:vAlign w:val="bottom"/>
          </w:tcPr>
          <w:p w:rsidR="00C762AE" w:rsidRPr="008E5ED8" w:rsidRDefault="00C762AE" w:rsidP="00C762AE">
            <w:pPr>
              <w:ind w:left="-103"/>
              <w:jc w:val="right"/>
              <w:rPr>
                <w:rFonts w:ascii="Arial" w:hAnsi="Arial" w:cs="Arial"/>
                <w:sz w:val="18"/>
                <w:szCs w:val="18"/>
              </w:rPr>
            </w:pPr>
          </w:p>
        </w:tc>
        <w:tc>
          <w:tcPr>
            <w:tcW w:w="1089" w:type="dxa"/>
            <w:tcBorders>
              <w:top w:val="single" w:sz="4" w:space="0" w:color="auto"/>
              <w:left w:val="nil"/>
              <w:bottom w:val="nil"/>
              <w:right w:val="nil"/>
            </w:tcBorders>
            <w:vAlign w:val="bottom"/>
          </w:tcPr>
          <w:p w:rsidR="00C762AE" w:rsidRPr="008E5ED8" w:rsidRDefault="00C762AE" w:rsidP="00C762AE">
            <w:pPr>
              <w:ind w:left="-103"/>
              <w:jc w:val="right"/>
              <w:rPr>
                <w:rFonts w:ascii="Arial" w:hAnsi="Arial" w:cs="Arial"/>
                <w:sz w:val="18"/>
                <w:szCs w:val="18"/>
              </w:rPr>
            </w:pPr>
          </w:p>
        </w:tc>
      </w:tr>
      <w:tr w:rsidR="00F76FF1" w:rsidRPr="008E5ED8" w:rsidTr="00F76FF1">
        <w:trPr>
          <w:trHeight w:val="113"/>
        </w:trPr>
        <w:tc>
          <w:tcPr>
            <w:tcW w:w="2835" w:type="dxa"/>
            <w:tcBorders>
              <w:top w:val="nil"/>
              <w:left w:val="nil"/>
              <w:bottom w:val="nil"/>
              <w:right w:val="nil"/>
            </w:tcBorders>
            <w:vAlign w:val="bottom"/>
          </w:tcPr>
          <w:p w:rsidR="00F76FF1" w:rsidRPr="008E5ED8" w:rsidRDefault="00F76FF1" w:rsidP="00C762AE">
            <w:pPr>
              <w:ind w:left="-103"/>
              <w:rPr>
                <w:rFonts w:ascii="Arial" w:hAnsi="Arial" w:cs="Arial"/>
                <w:sz w:val="18"/>
                <w:szCs w:val="18"/>
              </w:rPr>
            </w:pPr>
            <w:r w:rsidRPr="008E5ED8">
              <w:rPr>
                <w:rFonts w:ascii="Arial" w:hAnsi="Arial" w:cs="Arial"/>
                <w:sz w:val="18"/>
                <w:szCs w:val="18"/>
              </w:rPr>
              <w:t>Faiz oranı riski</w:t>
            </w:r>
          </w:p>
        </w:tc>
        <w:tc>
          <w:tcPr>
            <w:tcW w:w="970" w:type="dxa"/>
            <w:tcBorders>
              <w:top w:val="nil"/>
              <w:left w:val="nil"/>
              <w:bottom w:val="nil"/>
              <w:right w:val="nil"/>
            </w:tcBorders>
            <w:vAlign w:val="bottom"/>
          </w:tcPr>
          <w:p w:rsidR="00F76FF1" w:rsidRPr="008E5ED8" w:rsidRDefault="00F76FF1" w:rsidP="00F76FF1">
            <w:pPr>
              <w:jc w:val="right"/>
              <w:rPr>
                <w:rFonts w:ascii="Arial" w:hAnsi="Arial" w:cs="Arial"/>
                <w:color w:val="000000"/>
                <w:sz w:val="18"/>
                <w:szCs w:val="18"/>
              </w:rPr>
            </w:pPr>
            <w:r w:rsidRPr="008E5ED8">
              <w:rPr>
                <w:rFonts w:ascii="Arial" w:hAnsi="Arial" w:cs="Arial"/>
                <w:color w:val="000000"/>
                <w:sz w:val="18"/>
                <w:szCs w:val="18"/>
              </w:rPr>
              <w:t>23</w:t>
            </w:r>
          </w:p>
        </w:tc>
        <w:tc>
          <w:tcPr>
            <w:tcW w:w="1178" w:type="dxa"/>
            <w:tcBorders>
              <w:top w:val="nil"/>
              <w:left w:val="nil"/>
              <w:bottom w:val="nil"/>
              <w:right w:val="nil"/>
            </w:tcBorders>
            <w:vAlign w:val="bottom"/>
          </w:tcPr>
          <w:p w:rsidR="00F76FF1" w:rsidRPr="008E5ED8" w:rsidRDefault="00F76FF1" w:rsidP="00F76FF1">
            <w:pPr>
              <w:jc w:val="right"/>
              <w:rPr>
                <w:rFonts w:ascii="Arial" w:hAnsi="Arial" w:cs="Arial"/>
                <w:color w:val="000000"/>
                <w:sz w:val="18"/>
                <w:szCs w:val="18"/>
              </w:rPr>
            </w:pPr>
            <w:r w:rsidRPr="008E5ED8">
              <w:rPr>
                <w:rFonts w:ascii="Arial" w:hAnsi="Arial" w:cs="Arial"/>
                <w:color w:val="000000"/>
                <w:sz w:val="18"/>
                <w:szCs w:val="18"/>
              </w:rPr>
              <w:t>137</w:t>
            </w:r>
          </w:p>
        </w:tc>
        <w:tc>
          <w:tcPr>
            <w:tcW w:w="922" w:type="dxa"/>
            <w:tcBorders>
              <w:top w:val="nil"/>
              <w:left w:val="nil"/>
              <w:bottom w:val="nil"/>
              <w:right w:val="nil"/>
            </w:tcBorders>
            <w:vAlign w:val="bottom"/>
          </w:tcPr>
          <w:p w:rsidR="00F76FF1" w:rsidRPr="008E5ED8" w:rsidRDefault="00F76FF1" w:rsidP="00F76FF1">
            <w:pPr>
              <w:jc w:val="right"/>
              <w:rPr>
                <w:rFonts w:ascii="Arial" w:hAnsi="Arial" w:cs="Arial"/>
                <w:color w:val="000000"/>
                <w:sz w:val="18"/>
                <w:szCs w:val="18"/>
              </w:rPr>
            </w:pPr>
            <w:r w:rsidRPr="008E5ED8">
              <w:rPr>
                <w:rFonts w:ascii="Arial" w:hAnsi="Arial" w:cs="Arial"/>
                <w:color w:val="000000"/>
                <w:sz w:val="18"/>
                <w:szCs w:val="18"/>
              </w:rPr>
              <w:t>-</w:t>
            </w:r>
          </w:p>
        </w:tc>
        <w:tc>
          <w:tcPr>
            <w:tcW w:w="1095" w:type="dxa"/>
            <w:tcBorders>
              <w:top w:val="nil"/>
              <w:left w:val="nil"/>
              <w:bottom w:val="nil"/>
              <w:right w:val="nil"/>
            </w:tcBorders>
            <w:vAlign w:val="bottom"/>
          </w:tcPr>
          <w:p w:rsidR="00F76FF1" w:rsidRPr="008E5ED8" w:rsidRDefault="00F76FF1" w:rsidP="00F76FF1">
            <w:pPr>
              <w:jc w:val="right"/>
              <w:rPr>
                <w:rFonts w:ascii="Arial" w:hAnsi="Arial" w:cs="Arial"/>
                <w:color w:val="000000"/>
                <w:sz w:val="18"/>
                <w:szCs w:val="18"/>
              </w:rPr>
            </w:pPr>
            <w:r w:rsidRPr="008E5ED8">
              <w:rPr>
                <w:rFonts w:ascii="Arial" w:hAnsi="Arial" w:cs="Arial"/>
                <w:color w:val="000000"/>
                <w:sz w:val="18"/>
                <w:szCs w:val="18"/>
              </w:rPr>
              <w:t>1.847</w:t>
            </w:r>
          </w:p>
        </w:tc>
        <w:tc>
          <w:tcPr>
            <w:tcW w:w="1091" w:type="dxa"/>
            <w:tcBorders>
              <w:top w:val="nil"/>
              <w:left w:val="nil"/>
              <w:bottom w:val="nil"/>
              <w:right w:val="nil"/>
            </w:tcBorders>
            <w:vAlign w:val="bottom"/>
          </w:tcPr>
          <w:p w:rsidR="00F76FF1" w:rsidRPr="008E5ED8" w:rsidRDefault="00F76FF1" w:rsidP="00F76FF1">
            <w:pPr>
              <w:jc w:val="right"/>
              <w:rPr>
                <w:rFonts w:ascii="Arial" w:hAnsi="Arial" w:cs="Arial"/>
                <w:color w:val="000000"/>
                <w:sz w:val="18"/>
                <w:szCs w:val="18"/>
              </w:rPr>
            </w:pPr>
            <w:r w:rsidRPr="008E5ED8">
              <w:rPr>
                <w:rFonts w:ascii="Arial" w:hAnsi="Arial" w:cs="Arial"/>
                <w:color w:val="000000"/>
                <w:sz w:val="18"/>
                <w:szCs w:val="18"/>
              </w:rPr>
              <w:t>3.613</w:t>
            </w:r>
          </w:p>
        </w:tc>
        <w:tc>
          <w:tcPr>
            <w:tcW w:w="1089" w:type="dxa"/>
            <w:tcBorders>
              <w:top w:val="nil"/>
              <w:left w:val="nil"/>
              <w:bottom w:val="nil"/>
              <w:right w:val="nil"/>
            </w:tcBorders>
            <w:vAlign w:val="bottom"/>
          </w:tcPr>
          <w:p w:rsidR="00F76FF1" w:rsidRPr="008E5ED8" w:rsidRDefault="00F76FF1" w:rsidP="00F76FF1">
            <w:pPr>
              <w:jc w:val="right"/>
              <w:rPr>
                <w:rFonts w:ascii="Arial" w:hAnsi="Arial" w:cs="Arial"/>
                <w:color w:val="000000"/>
                <w:sz w:val="18"/>
                <w:szCs w:val="18"/>
              </w:rPr>
            </w:pPr>
            <w:r w:rsidRPr="008E5ED8">
              <w:rPr>
                <w:rFonts w:ascii="Arial" w:hAnsi="Arial" w:cs="Arial"/>
                <w:color w:val="000000"/>
                <w:sz w:val="18"/>
                <w:szCs w:val="18"/>
              </w:rPr>
              <w:t>-</w:t>
            </w:r>
          </w:p>
        </w:tc>
      </w:tr>
      <w:tr w:rsidR="00F76FF1" w:rsidRPr="008E5ED8" w:rsidTr="00F76FF1">
        <w:trPr>
          <w:trHeight w:val="113"/>
        </w:trPr>
        <w:tc>
          <w:tcPr>
            <w:tcW w:w="2835" w:type="dxa"/>
            <w:tcBorders>
              <w:top w:val="nil"/>
              <w:left w:val="nil"/>
              <w:bottom w:val="nil"/>
              <w:right w:val="nil"/>
            </w:tcBorders>
            <w:vAlign w:val="bottom"/>
          </w:tcPr>
          <w:p w:rsidR="00F76FF1" w:rsidRPr="008E5ED8" w:rsidRDefault="00F76FF1" w:rsidP="00C762AE">
            <w:pPr>
              <w:ind w:left="-103"/>
              <w:rPr>
                <w:rFonts w:ascii="Arial" w:hAnsi="Arial" w:cs="Arial"/>
                <w:sz w:val="18"/>
                <w:szCs w:val="18"/>
              </w:rPr>
            </w:pPr>
            <w:r w:rsidRPr="008E5ED8">
              <w:rPr>
                <w:rFonts w:ascii="Arial" w:hAnsi="Arial" w:cs="Arial"/>
                <w:sz w:val="18"/>
                <w:szCs w:val="18"/>
              </w:rPr>
              <w:t>Hisse senedi riski</w:t>
            </w:r>
          </w:p>
        </w:tc>
        <w:tc>
          <w:tcPr>
            <w:tcW w:w="970" w:type="dxa"/>
            <w:tcBorders>
              <w:top w:val="nil"/>
              <w:left w:val="nil"/>
              <w:bottom w:val="nil"/>
              <w:right w:val="nil"/>
            </w:tcBorders>
            <w:vAlign w:val="bottom"/>
          </w:tcPr>
          <w:p w:rsidR="00F76FF1" w:rsidRPr="008E5ED8" w:rsidRDefault="00F76FF1" w:rsidP="00F76FF1">
            <w:pPr>
              <w:jc w:val="right"/>
              <w:rPr>
                <w:rFonts w:ascii="Arial" w:hAnsi="Arial" w:cs="Arial"/>
                <w:color w:val="000000"/>
                <w:sz w:val="18"/>
                <w:szCs w:val="18"/>
              </w:rPr>
            </w:pPr>
            <w:r w:rsidRPr="008E5ED8">
              <w:rPr>
                <w:rFonts w:ascii="Arial" w:hAnsi="Arial" w:cs="Arial"/>
                <w:color w:val="000000"/>
                <w:sz w:val="18"/>
                <w:szCs w:val="18"/>
              </w:rPr>
              <w:t>640</w:t>
            </w:r>
          </w:p>
        </w:tc>
        <w:tc>
          <w:tcPr>
            <w:tcW w:w="1178" w:type="dxa"/>
            <w:tcBorders>
              <w:top w:val="nil"/>
              <w:left w:val="nil"/>
              <w:bottom w:val="nil"/>
              <w:right w:val="nil"/>
            </w:tcBorders>
            <w:vAlign w:val="bottom"/>
          </w:tcPr>
          <w:p w:rsidR="00F76FF1" w:rsidRPr="008E5ED8" w:rsidRDefault="00F76FF1" w:rsidP="00F76FF1">
            <w:pPr>
              <w:jc w:val="right"/>
              <w:rPr>
                <w:rFonts w:ascii="Arial" w:hAnsi="Arial" w:cs="Arial"/>
                <w:color w:val="000000"/>
                <w:sz w:val="18"/>
                <w:szCs w:val="18"/>
              </w:rPr>
            </w:pPr>
            <w:r w:rsidRPr="008E5ED8">
              <w:rPr>
                <w:rFonts w:ascii="Arial" w:hAnsi="Arial" w:cs="Arial"/>
                <w:color w:val="000000"/>
                <w:sz w:val="18"/>
                <w:szCs w:val="18"/>
              </w:rPr>
              <w:t>738</w:t>
            </w:r>
          </w:p>
        </w:tc>
        <w:tc>
          <w:tcPr>
            <w:tcW w:w="922" w:type="dxa"/>
            <w:tcBorders>
              <w:top w:val="nil"/>
              <w:left w:val="nil"/>
              <w:bottom w:val="nil"/>
              <w:right w:val="nil"/>
            </w:tcBorders>
            <w:vAlign w:val="bottom"/>
          </w:tcPr>
          <w:p w:rsidR="00F76FF1" w:rsidRPr="008E5ED8" w:rsidRDefault="00F76FF1" w:rsidP="00F76FF1">
            <w:pPr>
              <w:jc w:val="right"/>
              <w:rPr>
                <w:rFonts w:ascii="Arial" w:hAnsi="Arial" w:cs="Arial"/>
                <w:color w:val="000000"/>
                <w:sz w:val="18"/>
                <w:szCs w:val="18"/>
              </w:rPr>
            </w:pPr>
            <w:r w:rsidRPr="008E5ED8">
              <w:rPr>
                <w:rFonts w:ascii="Arial" w:hAnsi="Arial" w:cs="Arial"/>
                <w:color w:val="000000"/>
                <w:sz w:val="18"/>
                <w:szCs w:val="18"/>
              </w:rPr>
              <w:t>534</w:t>
            </w:r>
          </w:p>
        </w:tc>
        <w:tc>
          <w:tcPr>
            <w:tcW w:w="1095" w:type="dxa"/>
            <w:tcBorders>
              <w:top w:val="nil"/>
              <w:left w:val="nil"/>
              <w:bottom w:val="nil"/>
              <w:right w:val="nil"/>
            </w:tcBorders>
            <w:vAlign w:val="bottom"/>
          </w:tcPr>
          <w:p w:rsidR="00F76FF1" w:rsidRPr="008E5ED8" w:rsidRDefault="00F76FF1" w:rsidP="00F76FF1">
            <w:pPr>
              <w:jc w:val="right"/>
              <w:rPr>
                <w:rFonts w:ascii="Arial" w:hAnsi="Arial" w:cs="Arial"/>
                <w:color w:val="000000"/>
                <w:sz w:val="18"/>
                <w:szCs w:val="18"/>
              </w:rPr>
            </w:pPr>
            <w:r w:rsidRPr="008E5ED8">
              <w:rPr>
                <w:rFonts w:ascii="Arial" w:hAnsi="Arial" w:cs="Arial"/>
                <w:color w:val="000000"/>
                <w:sz w:val="18"/>
                <w:szCs w:val="18"/>
              </w:rPr>
              <w:t>6.812</w:t>
            </w:r>
          </w:p>
        </w:tc>
        <w:tc>
          <w:tcPr>
            <w:tcW w:w="1091" w:type="dxa"/>
            <w:tcBorders>
              <w:top w:val="nil"/>
              <w:left w:val="nil"/>
              <w:bottom w:val="nil"/>
              <w:right w:val="nil"/>
            </w:tcBorders>
            <w:vAlign w:val="bottom"/>
          </w:tcPr>
          <w:p w:rsidR="00F76FF1" w:rsidRPr="008E5ED8" w:rsidRDefault="00F76FF1" w:rsidP="00F76FF1">
            <w:pPr>
              <w:jc w:val="right"/>
              <w:rPr>
                <w:rFonts w:ascii="Arial" w:hAnsi="Arial" w:cs="Arial"/>
                <w:color w:val="000000"/>
                <w:sz w:val="18"/>
                <w:szCs w:val="18"/>
              </w:rPr>
            </w:pPr>
            <w:r w:rsidRPr="008E5ED8">
              <w:rPr>
                <w:rFonts w:ascii="Arial" w:hAnsi="Arial" w:cs="Arial"/>
                <w:color w:val="000000"/>
                <w:sz w:val="18"/>
                <w:szCs w:val="18"/>
              </w:rPr>
              <w:t>8.713</w:t>
            </w:r>
          </w:p>
        </w:tc>
        <w:tc>
          <w:tcPr>
            <w:tcW w:w="1089" w:type="dxa"/>
            <w:tcBorders>
              <w:top w:val="nil"/>
              <w:left w:val="nil"/>
              <w:bottom w:val="nil"/>
              <w:right w:val="nil"/>
            </w:tcBorders>
            <w:vAlign w:val="bottom"/>
          </w:tcPr>
          <w:p w:rsidR="00F76FF1" w:rsidRPr="008E5ED8" w:rsidRDefault="00F76FF1" w:rsidP="00F76FF1">
            <w:pPr>
              <w:jc w:val="right"/>
              <w:rPr>
                <w:rFonts w:ascii="Arial" w:hAnsi="Arial" w:cs="Arial"/>
                <w:color w:val="000000"/>
                <w:sz w:val="18"/>
                <w:szCs w:val="18"/>
              </w:rPr>
            </w:pPr>
            <w:r w:rsidRPr="008E5ED8">
              <w:rPr>
                <w:rFonts w:ascii="Arial" w:hAnsi="Arial" w:cs="Arial"/>
                <w:color w:val="000000"/>
                <w:sz w:val="18"/>
                <w:szCs w:val="18"/>
              </w:rPr>
              <w:t>5.938</w:t>
            </w:r>
          </w:p>
        </w:tc>
      </w:tr>
      <w:tr w:rsidR="00F76FF1" w:rsidRPr="008E5ED8" w:rsidTr="00F76FF1">
        <w:trPr>
          <w:trHeight w:val="113"/>
        </w:trPr>
        <w:tc>
          <w:tcPr>
            <w:tcW w:w="2835" w:type="dxa"/>
            <w:tcBorders>
              <w:top w:val="nil"/>
              <w:left w:val="nil"/>
              <w:bottom w:val="nil"/>
              <w:right w:val="nil"/>
            </w:tcBorders>
            <w:vAlign w:val="bottom"/>
          </w:tcPr>
          <w:p w:rsidR="00F76FF1" w:rsidRPr="008E5ED8" w:rsidRDefault="00F76FF1" w:rsidP="00C762AE">
            <w:pPr>
              <w:ind w:left="-103"/>
              <w:rPr>
                <w:rFonts w:ascii="Arial" w:hAnsi="Arial" w:cs="Arial"/>
                <w:sz w:val="18"/>
                <w:szCs w:val="18"/>
              </w:rPr>
            </w:pPr>
            <w:r w:rsidRPr="008E5ED8">
              <w:rPr>
                <w:rFonts w:ascii="Arial" w:hAnsi="Arial" w:cs="Arial"/>
                <w:sz w:val="18"/>
                <w:szCs w:val="18"/>
              </w:rPr>
              <w:t>Kur riski</w:t>
            </w:r>
          </w:p>
        </w:tc>
        <w:tc>
          <w:tcPr>
            <w:tcW w:w="970" w:type="dxa"/>
            <w:tcBorders>
              <w:top w:val="nil"/>
              <w:left w:val="nil"/>
              <w:bottom w:val="nil"/>
              <w:right w:val="nil"/>
            </w:tcBorders>
            <w:vAlign w:val="bottom"/>
          </w:tcPr>
          <w:p w:rsidR="00F76FF1" w:rsidRPr="008E5ED8" w:rsidRDefault="00F76FF1" w:rsidP="00F76FF1">
            <w:pPr>
              <w:jc w:val="right"/>
              <w:rPr>
                <w:rFonts w:ascii="Arial" w:hAnsi="Arial" w:cs="Arial"/>
                <w:color w:val="000000"/>
                <w:sz w:val="18"/>
                <w:szCs w:val="18"/>
              </w:rPr>
            </w:pPr>
            <w:r w:rsidRPr="008E5ED8">
              <w:rPr>
                <w:rFonts w:ascii="Arial" w:hAnsi="Arial" w:cs="Arial"/>
                <w:color w:val="000000"/>
                <w:sz w:val="18"/>
                <w:szCs w:val="18"/>
              </w:rPr>
              <w:t>6.086</w:t>
            </w:r>
          </w:p>
        </w:tc>
        <w:tc>
          <w:tcPr>
            <w:tcW w:w="1178" w:type="dxa"/>
            <w:tcBorders>
              <w:top w:val="nil"/>
              <w:left w:val="nil"/>
              <w:bottom w:val="nil"/>
              <w:right w:val="nil"/>
            </w:tcBorders>
            <w:vAlign w:val="bottom"/>
          </w:tcPr>
          <w:p w:rsidR="00F76FF1" w:rsidRPr="008E5ED8" w:rsidRDefault="00F76FF1" w:rsidP="00F76FF1">
            <w:pPr>
              <w:jc w:val="right"/>
              <w:rPr>
                <w:rFonts w:ascii="Arial" w:hAnsi="Arial" w:cs="Arial"/>
                <w:color w:val="000000"/>
                <w:sz w:val="18"/>
                <w:szCs w:val="18"/>
              </w:rPr>
            </w:pPr>
            <w:r w:rsidRPr="008E5ED8">
              <w:rPr>
                <w:rFonts w:ascii="Arial" w:hAnsi="Arial" w:cs="Arial"/>
                <w:color w:val="000000"/>
                <w:sz w:val="18"/>
                <w:szCs w:val="18"/>
              </w:rPr>
              <w:t>8.231</w:t>
            </w:r>
          </w:p>
        </w:tc>
        <w:tc>
          <w:tcPr>
            <w:tcW w:w="922" w:type="dxa"/>
            <w:tcBorders>
              <w:top w:val="nil"/>
              <w:left w:val="nil"/>
              <w:bottom w:val="nil"/>
              <w:right w:val="nil"/>
            </w:tcBorders>
            <w:vAlign w:val="bottom"/>
          </w:tcPr>
          <w:p w:rsidR="00F76FF1" w:rsidRPr="008E5ED8" w:rsidRDefault="00F76FF1" w:rsidP="00F76FF1">
            <w:pPr>
              <w:jc w:val="right"/>
              <w:rPr>
                <w:rFonts w:ascii="Arial" w:hAnsi="Arial" w:cs="Arial"/>
                <w:color w:val="000000"/>
                <w:sz w:val="18"/>
                <w:szCs w:val="18"/>
              </w:rPr>
            </w:pPr>
            <w:r w:rsidRPr="008E5ED8">
              <w:rPr>
                <w:rFonts w:ascii="Arial" w:hAnsi="Arial" w:cs="Arial"/>
                <w:color w:val="000000"/>
                <w:sz w:val="18"/>
                <w:szCs w:val="18"/>
              </w:rPr>
              <w:t>4.496</w:t>
            </w:r>
          </w:p>
        </w:tc>
        <w:tc>
          <w:tcPr>
            <w:tcW w:w="1095" w:type="dxa"/>
            <w:tcBorders>
              <w:top w:val="nil"/>
              <w:left w:val="nil"/>
              <w:bottom w:val="nil"/>
              <w:right w:val="nil"/>
            </w:tcBorders>
            <w:vAlign w:val="bottom"/>
          </w:tcPr>
          <w:p w:rsidR="00F76FF1" w:rsidRPr="008E5ED8" w:rsidRDefault="00F76FF1" w:rsidP="00F76FF1">
            <w:pPr>
              <w:jc w:val="right"/>
              <w:rPr>
                <w:rFonts w:ascii="Arial" w:hAnsi="Arial" w:cs="Arial"/>
                <w:color w:val="000000"/>
                <w:sz w:val="18"/>
                <w:szCs w:val="18"/>
              </w:rPr>
            </w:pPr>
            <w:r w:rsidRPr="008E5ED8">
              <w:rPr>
                <w:rFonts w:ascii="Arial" w:hAnsi="Arial" w:cs="Arial"/>
                <w:color w:val="000000"/>
                <w:sz w:val="18"/>
                <w:szCs w:val="18"/>
              </w:rPr>
              <w:t>50.064</w:t>
            </w:r>
          </w:p>
        </w:tc>
        <w:tc>
          <w:tcPr>
            <w:tcW w:w="1091" w:type="dxa"/>
            <w:tcBorders>
              <w:top w:val="nil"/>
              <w:left w:val="nil"/>
              <w:bottom w:val="nil"/>
              <w:right w:val="nil"/>
            </w:tcBorders>
            <w:vAlign w:val="bottom"/>
          </w:tcPr>
          <w:p w:rsidR="00F76FF1" w:rsidRPr="008E5ED8" w:rsidRDefault="00F76FF1" w:rsidP="00F76FF1">
            <w:pPr>
              <w:jc w:val="right"/>
              <w:rPr>
                <w:rFonts w:ascii="Arial" w:hAnsi="Arial" w:cs="Arial"/>
                <w:color w:val="000000"/>
                <w:sz w:val="18"/>
                <w:szCs w:val="18"/>
              </w:rPr>
            </w:pPr>
            <w:r w:rsidRPr="008E5ED8">
              <w:rPr>
                <w:rFonts w:ascii="Arial" w:hAnsi="Arial" w:cs="Arial"/>
                <w:color w:val="000000"/>
                <w:sz w:val="18"/>
                <w:szCs w:val="18"/>
              </w:rPr>
              <w:t>76.375</w:t>
            </w:r>
          </w:p>
        </w:tc>
        <w:tc>
          <w:tcPr>
            <w:tcW w:w="1089" w:type="dxa"/>
            <w:tcBorders>
              <w:top w:val="nil"/>
              <w:left w:val="nil"/>
              <w:bottom w:val="nil"/>
              <w:right w:val="nil"/>
            </w:tcBorders>
            <w:vAlign w:val="bottom"/>
          </w:tcPr>
          <w:p w:rsidR="00F76FF1" w:rsidRPr="008E5ED8" w:rsidRDefault="00F76FF1" w:rsidP="00F76FF1">
            <w:pPr>
              <w:jc w:val="right"/>
              <w:rPr>
                <w:rFonts w:ascii="Arial" w:hAnsi="Arial" w:cs="Arial"/>
                <w:color w:val="000000"/>
                <w:sz w:val="18"/>
                <w:szCs w:val="18"/>
              </w:rPr>
            </w:pPr>
            <w:r w:rsidRPr="008E5ED8">
              <w:rPr>
                <w:rFonts w:ascii="Arial" w:hAnsi="Arial" w:cs="Arial"/>
                <w:color w:val="000000"/>
                <w:sz w:val="18"/>
                <w:szCs w:val="18"/>
              </w:rPr>
              <w:t>35.300</w:t>
            </w:r>
          </w:p>
        </w:tc>
      </w:tr>
      <w:tr w:rsidR="00F76FF1" w:rsidRPr="008E5ED8" w:rsidTr="00F76FF1">
        <w:trPr>
          <w:trHeight w:val="113"/>
        </w:trPr>
        <w:tc>
          <w:tcPr>
            <w:tcW w:w="2835" w:type="dxa"/>
            <w:tcBorders>
              <w:top w:val="nil"/>
              <w:left w:val="nil"/>
              <w:bottom w:val="nil"/>
              <w:right w:val="nil"/>
            </w:tcBorders>
            <w:vAlign w:val="bottom"/>
          </w:tcPr>
          <w:p w:rsidR="00F76FF1" w:rsidRPr="008E5ED8" w:rsidRDefault="00F76FF1" w:rsidP="00C762AE">
            <w:pPr>
              <w:ind w:left="-103"/>
              <w:rPr>
                <w:rFonts w:ascii="Arial" w:hAnsi="Arial" w:cs="Arial"/>
                <w:sz w:val="18"/>
                <w:szCs w:val="18"/>
              </w:rPr>
            </w:pPr>
            <w:r w:rsidRPr="008E5ED8">
              <w:rPr>
                <w:rFonts w:ascii="Arial" w:hAnsi="Arial" w:cs="Arial"/>
                <w:sz w:val="18"/>
                <w:szCs w:val="18"/>
              </w:rPr>
              <w:t>Emtia riski</w:t>
            </w:r>
          </w:p>
        </w:tc>
        <w:tc>
          <w:tcPr>
            <w:tcW w:w="970" w:type="dxa"/>
            <w:tcBorders>
              <w:top w:val="nil"/>
              <w:left w:val="nil"/>
              <w:bottom w:val="nil"/>
              <w:right w:val="nil"/>
            </w:tcBorders>
            <w:vAlign w:val="bottom"/>
          </w:tcPr>
          <w:p w:rsidR="00F76FF1" w:rsidRPr="008E5ED8" w:rsidRDefault="00F76FF1" w:rsidP="00F76FF1">
            <w:pPr>
              <w:jc w:val="right"/>
              <w:rPr>
                <w:rFonts w:ascii="Arial" w:hAnsi="Arial" w:cs="Arial"/>
                <w:color w:val="000000"/>
                <w:sz w:val="18"/>
                <w:szCs w:val="18"/>
              </w:rPr>
            </w:pPr>
            <w:r w:rsidRPr="008E5ED8">
              <w:rPr>
                <w:rFonts w:ascii="Arial" w:hAnsi="Arial" w:cs="Arial"/>
                <w:color w:val="000000"/>
                <w:sz w:val="18"/>
                <w:szCs w:val="18"/>
              </w:rPr>
              <w:t>-</w:t>
            </w:r>
          </w:p>
        </w:tc>
        <w:tc>
          <w:tcPr>
            <w:tcW w:w="1178" w:type="dxa"/>
            <w:tcBorders>
              <w:top w:val="nil"/>
              <w:left w:val="nil"/>
              <w:bottom w:val="nil"/>
              <w:right w:val="nil"/>
            </w:tcBorders>
            <w:vAlign w:val="bottom"/>
          </w:tcPr>
          <w:p w:rsidR="00F76FF1" w:rsidRPr="008E5ED8" w:rsidRDefault="00F76FF1" w:rsidP="00F76FF1">
            <w:pPr>
              <w:jc w:val="right"/>
              <w:rPr>
                <w:rFonts w:ascii="Arial" w:hAnsi="Arial" w:cs="Arial"/>
                <w:color w:val="000000"/>
                <w:sz w:val="18"/>
                <w:szCs w:val="18"/>
              </w:rPr>
            </w:pPr>
            <w:r w:rsidRPr="008E5ED8">
              <w:rPr>
                <w:rFonts w:ascii="Arial" w:hAnsi="Arial" w:cs="Arial"/>
                <w:color w:val="000000"/>
                <w:sz w:val="18"/>
                <w:szCs w:val="18"/>
              </w:rPr>
              <w:t>-</w:t>
            </w:r>
          </w:p>
        </w:tc>
        <w:tc>
          <w:tcPr>
            <w:tcW w:w="922" w:type="dxa"/>
            <w:tcBorders>
              <w:top w:val="nil"/>
              <w:left w:val="nil"/>
              <w:bottom w:val="nil"/>
              <w:right w:val="nil"/>
            </w:tcBorders>
            <w:vAlign w:val="bottom"/>
          </w:tcPr>
          <w:p w:rsidR="00F76FF1" w:rsidRPr="008E5ED8" w:rsidRDefault="00F76FF1" w:rsidP="00F76FF1">
            <w:pPr>
              <w:jc w:val="right"/>
              <w:rPr>
                <w:rFonts w:ascii="Arial" w:hAnsi="Arial" w:cs="Arial"/>
                <w:color w:val="000000"/>
                <w:sz w:val="18"/>
                <w:szCs w:val="18"/>
              </w:rPr>
            </w:pPr>
            <w:r w:rsidRPr="008E5ED8">
              <w:rPr>
                <w:rFonts w:ascii="Arial" w:hAnsi="Arial" w:cs="Arial"/>
                <w:color w:val="000000"/>
                <w:sz w:val="18"/>
                <w:szCs w:val="18"/>
              </w:rPr>
              <w:t>-</w:t>
            </w:r>
          </w:p>
        </w:tc>
        <w:tc>
          <w:tcPr>
            <w:tcW w:w="1095" w:type="dxa"/>
            <w:tcBorders>
              <w:top w:val="nil"/>
              <w:left w:val="nil"/>
              <w:bottom w:val="nil"/>
              <w:right w:val="nil"/>
            </w:tcBorders>
            <w:vAlign w:val="bottom"/>
          </w:tcPr>
          <w:p w:rsidR="00F76FF1" w:rsidRPr="008E5ED8" w:rsidRDefault="00F76FF1" w:rsidP="00F76FF1">
            <w:pPr>
              <w:jc w:val="right"/>
              <w:rPr>
                <w:rFonts w:ascii="Arial" w:hAnsi="Arial" w:cs="Arial"/>
                <w:color w:val="000000"/>
                <w:sz w:val="18"/>
                <w:szCs w:val="18"/>
              </w:rPr>
            </w:pPr>
            <w:r w:rsidRPr="008E5ED8">
              <w:rPr>
                <w:rFonts w:ascii="Arial" w:hAnsi="Arial" w:cs="Arial"/>
                <w:color w:val="000000"/>
                <w:sz w:val="18"/>
                <w:szCs w:val="18"/>
              </w:rPr>
              <w:t>-</w:t>
            </w:r>
          </w:p>
        </w:tc>
        <w:tc>
          <w:tcPr>
            <w:tcW w:w="1091" w:type="dxa"/>
            <w:tcBorders>
              <w:top w:val="nil"/>
              <w:left w:val="nil"/>
              <w:bottom w:val="nil"/>
              <w:right w:val="nil"/>
            </w:tcBorders>
            <w:vAlign w:val="bottom"/>
          </w:tcPr>
          <w:p w:rsidR="00F76FF1" w:rsidRPr="008E5ED8" w:rsidRDefault="00F76FF1" w:rsidP="00F76FF1">
            <w:pPr>
              <w:jc w:val="right"/>
              <w:rPr>
                <w:rFonts w:ascii="Arial" w:hAnsi="Arial" w:cs="Arial"/>
                <w:color w:val="000000"/>
                <w:sz w:val="18"/>
                <w:szCs w:val="18"/>
              </w:rPr>
            </w:pPr>
            <w:r w:rsidRPr="008E5ED8">
              <w:rPr>
                <w:rFonts w:ascii="Arial" w:hAnsi="Arial" w:cs="Arial"/>
                <w:color w:val="000000"/>
                <w:sz w:val="18"/>
                <w:szCs w:val="18"/>
              </w:rPr>
              <w:t>-</w:t>
            </w:r>
          </w:p>
        </w:tc>
        <w:tc>
          <w:tcPr>
            <w:tcW w:w="1089" w:type="dxa"/>
            <w:tcBorders>
              <w:top w:val="nil"/>
              <w:left w:val="nil"/>
              <w:bottom w:val="nil"/>
              <w:right w:val="nil"/>
            </w:tcBorders>
            <w:vAlign w:val="bottom"/>
          </w:tcPr>
          <w:p w:rsidR="00F76FF1" w:rsidRPr="008E5ED8" w:rsidRDefault="00F76FF1" w:rsidP="00F76FF1">
            <w:pPr>
              <w:jc w:val="right"/>
              <w:rPr>
                <w:rFonts w:ascii="Arial" w:hAnsi="Arial" w:cs="Arial"/>
                <w:color w:val="000000"/>
                <w:sz w:val="18"/>
                <w:szCs w:val="18"/>
              </w:rPr>
            </w:pPr>
            <w:r w:rsidRPr="008E5ED8">
              <w:rPr>
                <w:rFonts w:ascii="Arial" w:hAnsi="Arial" w:cs="Arial"/>
                <w:color w:val="000000"/>
                <w:sz w:val="18"/>
                <w:szCs w:val="18"/>
              </w:rPr>
              <w:t>-</w:t>
            </w:r>
          </w:p>
        </w:tc>
      </w:tr>
      <w:tr w:rsidR="00F76FF1" w:rsidRPr="008E5ED8" w:rsidTr="00F76FF1">
        <w:trPr>
          <w:trHeight w:val="113"/>
        </w:trPr>
        <w:tc>
          <w:tcPr>
            <w:tcW w:w="2835" w:type="dxa"/>
            <w:tcBorders>
              <w:top w:val="nil"/>
              <w:left w:val="nil"/>
              <w:bottom w:val="nil"/>
              <w:right w:val="nil"/>
            </w:tcBorders>
            <w:vAlign w:val="bottom"/>
          </w:tcPr>
          <w:p w:rsidR="00F76FF1" w:rsidRPr="008E5ED8" w:rsidRDefault="00F76FF1" w:rsidP="00C762AE">
            <w:pPr>
              <w:ind w:left="-103"/>
              <w:rPr>
                <w:rFonts w:ascii="Arial" w:hAnsi="Arial" w:cs="Arial"/>
                <w:sz w:val="18"/>
                <w:szCs w:val="18"/>
              </w:rPr>
            </w:pPr>
            <w:r w:rsidRPr="008E5ED8">
              <w:rPr>
                <w:rFonts w:ascii="Arial" w:hAnsi="Arial" w:cs="Arial"/>
                <w:sz w:val="18"/>
                <w:szCs w:val="18"/>
              </w:rPr>
              <w:t>Takas riski</w:t>
            </w:r>
          </w:p>
        </w:tc>
        <w:tc>
          <w:tcPr>
            <w:tcW w:w="970" w:type="dxa"/>
            <w:tcBorders>
              <w:top w:val="nil"/>
              <w:left w:val="nil"/>
              <w:bottom w:val="nil"/>
              <w:right w:val="nil"/>
            </w:tcBorders>
            <w:vAlign w:val="bottom"/>
          </w:tcPr>
          <w:p w:rsidR="00F76FF1" w:rsidRPr="008E5ED8" w:rsidRDefault="00F76FF1" w:rsidP="00F76FF1">
            <w:pPr>
              <w:jc w:val="right"/>
              <w:rPr>
                <w:rFonts w:ascii="Arial" w:hAnsi="Arial" w:cs="Arial"/>
                <w:color w:val="000000"/>
                <w:sz w:val="18"/>
                <w:szCs w:val="18"/>
              </w:rPr>
            </w:pPr>
            <w:r w:rsidRPr="008E5ED8">
              <w:rPr>
                <w:rFonts w:ascii="Arial" w:hAnsi="Arial" w:cs="Arial"/>
                <w:color w:val="000000"/>
                <w:sz w:val="18"/>
                <w:szCs w:val="18"/>
              </w:rPr>
              <w:t>-</w:t>
            </w:r>
          </w:p>
        </w:tc>
        <w:tc>
          <w:tcPr>
            <w:tcW w:w="1178" w:type="dxa"/>
            <w:tcBorders>
              <w:top w:val="nil"/>
              <w:left w:val="nil"/>
              <w:bottom w:val="nil"/>
              <w:right w:val="nil"/>
            </w:tcBorders>
            <w:vAlign w:val="bottom"/>
          </w:tcPr>
          <w:p w:rsidR="00F76FF1" w:rsidRPr="008E5ED8" w:rsidRDefault="00F76FF1" w:rsidP="00F76FF1">
            <w:pPr>
              <w:jc w:val="right"/>
              <w:rPr>
                <w:rFonts w:ascii="Arial" w:hAnsi="Arial" w:cs="Arial"/>
                <w:color w:val="000000"/>
                <w:sz w:val="18"/>
                <w:szCs w:val="18"/>
              </w:rPr>
            </w:pPr>
            <w:r w:rsidRPr="008E5ED8">
              <w:rPr>
                <w:rFonts w:ascii="Arial" w:hAnsi="Arial" w:cs="Arial"/>
                <w:color w:val="000000"/>
                <w:sz w:val="18"/>
                <w:szCs w:val="18"/>
              </w:rPr>
              <w:t>-</w:t>
            </w:r>
          </w:p>
        </w:tc>
        <w:tc>
          <w:tcPr>
            <w:tcW w:w="922" w:type="dxa"/>
            <w:tcBorders>
              <w:top w:val="nil"/>
              <w:left w:val="nil"/>
              <w:bottom w:val="nil"/>
              <w:right w:val="nil"/>
            </w:tcBorders>
            <w:vAlign w:val="bottom"/>
          </w:tcPr>
          <w:p w:rsidR="00F76FF1" w:rsidRPr="008E5ED8" w:rsidRDefault="00F76FF1" w:rsidP="00F76FF1">
            <w:pPr>
              <w:jc w:val="right"/>
              <w:rPr>
                <w:rFonts w:ascii="Arial" w:hAnsi="Arial" w:cs="Arial"/>
                <w:color w:val="000000"/>
                <w:sz w:val="18"/>
                <w:szCs w:val="18"/>
              </w:rPr>
            </w:pPr>
            <w:r w:rsidRPr="008E5ED8">
              <w:rPr>
                <w:rFonts w:ascii="Arial" w:hAnsi="Arial" w:cs="Arial"/>
                <w:color w:val="000000"/>
                <w:sz w:val="18"/>
                <w:szCs w:val="18"/>
              </w:rPr>
              <w:t>-</w:t>
            </w:r>
          </w:p>
        </w:tc>
        <w:tc>
          <w:tcPr>
            <w:tcW w:w="1095" w:type="dxa"/>
            <w:tcBorders>
              <w:top w:val="nil"/>
              <w:left w:val="nil"/>
              <w:bottom w:val="nil"/>
              <w:right w:val="nil"/>
            </w:tcBorders>
            <w:vAlign w:val="bottom"/>
          </w:tcPr>
          <w:p w:rsidR="00F76FF1" w:rsidRPr="008E5ED8" w:rsidRDefault="00F76FF1" w:rsidP="00F76FF1">
            <w:pPr>
              <w:jc w:val="right"/>
              <w:rPr>
                <w:rFonts w:ascii="Arial" w:hAnsi="Arial" w:cs="Arial"/>
                <w:color w:val="000000"/>
                <w:sz w:val="18"/>
                <w:szCs w:val="18"/>
              </w:rPr>
            </w:pPr>
            <w:r w:rsidRPr="008E5ED8">
              <w:rPr>
                <w:rFonts w:ascii="Arial" w:hAnsi="Arial" w:cs="Arial"/>
                <w:color w:val="000000"/>
                <w:sz w:val="18"/>
                <w:szCs w:val="18"/>
              </w:rPr>
              <w:t>-</w:t>
            </w:r>
          </w:p>
        </w:tc>
        <w:tc>
          <w:tcPr>
            <w:tcW w:w="1091" w:type="dxa"/>
            <w:tcBorders>
              <w:top w:val="nil"/>
              <w:left w:val="nil"/>
              <w:bottom w:val="nil"/>
              <w:right w:val="nil"/>
            </w:tcBorders>
            <w:vAlign w:val="bottom"/>
          </w:tcPr>
          <w:p w:rsidR="00F76FF1" w:rsidRPr="008E5ED8" w:rsidRDefault="00F76FF1" w:rsidP="00F76FF1">
            <w:pPr>
              <w:jc w:val="right"/>
              <w:rPr>
                <w:rFonts w:ascii="Arial" w:hAnsi="Arial" w:cs="Arial"/>
                <w:color w:val="000000"/>
                <w:sz w:val="18"/>
                <w:szCs w:val="18"/>
              </w:rPr>
            </w:pPr>
            <w:r w:rsidRPr="008E5ED8">
              <w:rPr>
                <w:rFonts w:ascii="Arial" w:hAnsi="Arial" w:cs="Arial"/>
                <w:color w:val="000000"/>
                <w:sz w:val="18"/>
                <w:szCs w:val="18"/>
              </w:rPr>
              <w:t>-</w:t>
            </w:r>
          </w:p>
        </w:tc>
        <w:tc>
          <w:tcPr>
            <w:tcW w:w="1089" w:type="dxa"/>
            <w:tcBorders>
              <w:top w:val="nil"/>
              <w:left w:val="nil"/>
              <w:bottom w:val="nil"/>
              <w:right w:val="nil"/>
            </w:tcBorders>
            <w:vAlign w:val="bottom"/>
          </w:tcPr>
          <w:p w:rsidR="00F76FF1" w:rsidRPr="008E5ED8" w:rsidRDefault="00F76FF1" w:rsidP="00F76FF1">
            <w:pPr>
              <w:jc w:val="right"/>
              <w:rPr>
                <w:rFonts w:ascii="Arial" w:hAnsi="Arial" w:cs="Arial"/>
                <w:color w:val="000000"/>
                <w:sz w:val="18"/>
                <w:szCs w:val="18"/>
              </w:rPr>
            </w:pPr>
            <w:r w:rsidRPr="008E5ED8">
              <w:rPr>
                <w:rFonts w:ascii="Arial" w:hAnsi="Arial" w:cs="Arial"/>
                <w:color w:val="000000"/>
                <w:sz w:val="18"/>
                <w:szCs w:val="18"/>
              </w:rPr>
              <w:t>-</w:t>
            </w:r>
          </w:p>
        </w:tc>
      </w:tr>
      <w:tr w:rsidR="00F76FF1" w:rsidRPr="008E5ED8" w:rsidTr="00F76FF1">
        <w:trPr>
          <w:trHeight w:val="113"/>
        </w:trPr>
        <w:tc>
          <w:tcPr>
            <w:tcW w:w="2835" w:type="dxa"/>
            <w:tcBorders>
              <w:top w:val="nil"/>
              <w:left w:val="nil"/>
              <w:bottom w:val="nil"/>
              <w:right w:val="nil"/>
            </w:tcBorders>
            <w:vAlign w:val="bottom"/>
          </w:tcPr>
          <w:p w:rsidR="00F76FF1" w:rsidRPr="008E5ED8" w:rsidRDefault="00F76FF1" w:rsidP="00C762AE">
            <w:pPr>
              <w:ind w:left="-103"/>
              <w:rPr>
                <w:rFonts w:ascii="Arial" w:hAnsi="Arial" w:cs="Arial"/>
                <w:sz w:val="18"/>
                <w:szCs w:val="18"/>
              </w:rPr>
            </w:pPr>
            <w:r w:rsidRPr="008E5ED8">
              <w:rPr>
                <w:rFonts w:ascii="Arial" w:hAnsi="Arial" w:cs="Arial"/>
                <w:sz w:val="18"/>
                <w:szCs w:val="18"/>
              </w:rPr>
              <w:t>Opsiyon riski</w:t>
            </w:r>
          </w:p>
        </w:tc>
        <w:tc>
          <w:tcPr>
            <w:tcW w:w="970" w:type="dxa"/>
            <w:tcBorders>
              <w:top w:val="nil"/>
              <w:left w:val="nil"/>
              <w:bottom w:val="nil"/>
              <w:right w:val="nil"/>
            </w:tcBorders>
            <w:vAlign w:val="bottom"/>
          </w:tcPr>
          <w:p w:rsidR="00F76FF1" w:rsidRPr="008E5ED8" w:rsidRDefault="00F76FF1" w:rsidP="00F76FF1">
            <w:pPr>
              <w:jc w:val="right"/>
              <w:rPr>
                <w:rFonts w:ascii="Arial" w:hAnsi="Arial" w:cs="Arial"/>
                <w:color w:val="000000"/>
                <w:sz w:val="18"/>
                <w:szCs w:val="18"/>
              </w:rPr>
            </w:pPr>
            <w:r w:rsidRPr="008E5ED8">
              <w:rPr>
                <w:rFonts w:ascii="Arial" w:hAnsi="Arial" w:cs="Arial"/>
                <w:color w:val="000000"/>
                <w:sz w:val="18"/>
                <w:szCs w:val="18"/>
              </w:rPr>
              <w:t>-</w:t>
            </w:r>
          </w:p>
        </w:tc>
        <w:tc>
          <w:tcPr>
            <w:tcW w:w="1178" w:type="dxa"/>
            <w:tcBorders>
              <w:top w:val="nil"/>
              <w:left w:val="nil"/>
              <w:bottom w:val="nil"/>
              <w:right w:val="nil"/>
            </w:tcBorders>
            <w:vAlign w:val="bottom"/>
          </w:tcPr>
          <w:p w:rsidR="00F76FF1" w:rsidRPr="008E5ED8" w:rsidRDefault="00F76FF1" w:rsidP="00F76FF1">
            <w:pPr>
              <w:jc w:val="right"/>
              <w:rPr>
                <w:rFonts w:ascii="Arial" w:hAnsi="Arial" w:cs="Arial"/>
                <w:color w:val="000000"/>
                <w:sz w:val="18"/>
                <w:szCs w:val="18"/>
              </w:rPr>
            </w:pPr>
            <w:r w:rsidRPr="008E5ED8">
              <w:rPr>
                <w:rFonts w:ascii="Arial" w:hAnsi="Arial" w:cs="Arial"/>
                <w:color w:val="000000"/>
                <w:sz w:val="18"/>
                <w:szCs w:val="18"/>
              </w:rPr>
              <w:t>-</w:t>
            </w:r>
          </w:p>
        </w:tc>
        <w:tc>
          <w:tcPr>
            <w:tcW w:w="922" w:type="dxa"/>
            <w:tcBorders>
              <w:top w:val="nil"/>
              <w:left w:val="nil"/>
              <w:bottom w:val="nil"/>
              <w:right w:val="nil"/>
            </w:tcBorders>
            <w:vAlign w:val="bottom"/>
          </w:tcPr>
          <w:p w:rsidR="00F76FF1" w:rsidRPr="008E5ED8" w:rsidRDefault="00F76FF1" w:rsidP="00F76FF1">
            <w:pPr>
              <w:jc w:val="right"/>
              <w:rPr>
                <w:rFonts w:ascii="Arial" w:hAnsi="Arial" w:cs="Arial"/>
                <w:color w:val="000000"/>
                <w:sz w:val="18"/>
                <w:szCs w:val="18"/>
              </w:rPr>
            </w:pPr>
            <w:r w:rsidRPr="008E5ED8">
              <w:rPr>
                <w:rFonts w:ascii="Arial" w:hAnsi="Arial" w:cs="Arial"/>
                <w:color w:val="000000"/>
                <w:sz w:val="18"/>
                <w:szCs w:val="18"/>
              </w:rPr>
              <w:t>-</w:t>
            </w:r>
          </w:p>
        </w:tc>
        <w:tc>
          <w:tcPr>
            <w:tcW w:w="1095" w:type="dxa"/>
            <w:tcBorders>
              <w:top w:val="nil"/>
              <w:left w:val="nil"/>
              <w:bottom w:val="nil"/>
              <w:right w:val="nil"/>
            </w:tcBorders>
            <w:vAlign w:val="bottom"/>
          </w:tcPr>
          <w:p w:rsidR="00F76FF1" w:rsidRPr="008E5ED8" w:rsidRDefault="00F76FF1" w:rsidP="00F76FF1">
            <w:pPr>
              <w:jc w:val="right"/>
              <w:rPr>
                <w:rFonts w:ascii="Arial" w:hAnsi="Arial" w:cs="Arial"/>
                <w:color w:val="000000"/>
                <w:sz w:val="18"/>
                <w:szCs w:val="18"/>
              </w:rPr>
            </w:pPr>
            <w:r w:rsidRPr="008E5ED8">
              <w:rPr>
                <w:rFonts w:ascii="Arial" w:hAnsi="Arial" w:cs="Arial"/>
                <w:color w:val="000000"/>
                <w:sz w:val="18"/>
                <w:szCs w:val="18"/>
              </w:rPr>
              <w:t>-</w:t>
            </w:r>
          </w:p>
        </w:tc>
        <w:tc>
          <w:tcPr>
            <w:tcW w:w="1091" w:type="dxa"/>
            <w:tcBorders>
              <w:top w:val="nil"/>
              <w:left w:val="nil"/>
              <w:bottom w:val="nil"/>
              <w:right w:val="nil"/>
            </w:tcBorders>
            <w:vAlign w:val="bottom"/>
          </w:tcPr>
          <w:p w:rsidR="00F76FF1" w:rsidRPr="008E5ED8" w:rsidRDefault="00F76FF1" w:rsidP="00F76FF1">
            <w:pPr>
              <w:jc w:val="right"/>
              <w:rPr>
                <w:rFonts w:ascii="Arial" w:hAnsi="Arial" w:cs="Arial"/>
                <w:color w:val="000000"/>
                <w:sz w:val="18"/>
                <w:szCs w:val="18"/>
              </w:rPr>
            </w:pPr>
            <w:r w:rsidRPr="008E5ED8">
              <w:rPr>
                <w:rFonts w:ascii="Arial" w:hAnsi="Arial" w:cs="Arial"/>
                <w:color w:val="000000"/>
                <w:sz w:val="18"/>
                <w:szCs w:val="18"/>
              </w:rPr>
              <w:t>-</w:t>
            </w:r>
          </w:p>
        </w:tc>
        <w:tc>
          <w:tcPr>
            <w:tcW w:w="1089" w:type="dxa"/>
            <w:tcBorders>
              <w:top w:val="nil"/>
              <w:left w:val="nil"/>
              <w:bottom w:val="nil"/>
              <w:right w:val="nil"/>
            </w:tcBorders>
            <w:vAlign w:val="bottom"/>
          </w:tcPr>
          <w:p w:rsidR="00F76FF1" w:rsidRPr="008E5ED8" w:rsidRDefault="00F76FF1" w:rsidP="00F76FF1">
            <w:pPr>
              <w:jc w:val="right"/>
              <w:rPr>
                <w:rFonts w:ascii="Arial" w:hAnsi="Arial" w:cs="Arial"/>
                <w:color w:val="000000"/>
                <w:sz w:val="18"/>
                <w:szCs w:val="18"/>
              </w:rPr>
            </w:pPr>
            <w:r w:rsidRPr="008E5ED8">
              <w:rPr>
                <w:rFonts w:ascii="Arial" w:hAnsi="Arial" w:cs="Arial"/>
                <w:color w:val="000000"/>
                <w:sz w:val="18"/>
                <w:szCs w:val="18"/>
              </w:rPr>
              <w:t>-</w:t>
            </w:r>
          </w:p>
        </w:tc>
      </w:tr>
      <w:tr w:rsidR="00F76FF1" w:rsidRPr="008E5ED8" w:rsidTr="00F76FF1">
        <w:trPr>
          <w:trHeight w:val="113"/>
        </w:trPr>
        <w:tc>
          <w:tcPr>
            <w:tcW w:w="2835" w:type="dxa"/>
            <w:tcBorders>
              <w:top w:val="nil"/>
              <w:left w:val="nil"/>
              <w:bottom w:val="single" w:sz="4" w:space="0" w:color="auto"/>
              <w:right w:val="nil"/>
            </w:tcBorders>
            <w:vAlign w:val="bottom"/>
          </w:tcPr>
          <w:p w:rsidR="00F76FF1" w:rsidRPr="008E5ED8" w:rsidRDefault="00F76FF1" w:rsidP="00C762AE">
            <w:pPr>
              <w:ind w:left="-103"/>
              <w:rPr>
                <w:rFonts w:ascii="Arial" w:hAnsi="Arial" w:cs="Arial"/>
                <w:sz w:val="18"/>
                <w:szCs w:val="18"/>
              </w:rPr>
            </w:pPr>
            <w:r w:rsidRPr="008E5ED8">
              <w:rPr>
                <w:rFonts w:ascii="Arial" w:hAnsi="Arial" w:cs="Arial"/>
                <w:sz w:val="18"/>
                <w:szCs w:val="18"/>
              </w:rPr>
              <w:t>Karşı Taraf Kredi Riski</w:t>
            </w:r>
          </w:p>
        </w:tc>
        <w:tc>
          <w:tcPr>
            <w:tcW w:w="970" w:type="dxa"/>
            <w:tcBorders>
              <w:top w:val="nil"/>
              <w:left w:val="nil"/>
              <w:bottom w:val="single" w:sz="4" w:space="0" w:color="auto"/>
              <w:right w:val="nil"/>
            </w:tcBorders>
            <w:vAlign w:val="bottom"/>
          </w:tcPr>
          <w:p w:rsidR="00F76FF1" w:rsidRPr="008E5ED8" w:rsidRDefault="00F76FF1" w:rsidP="00F76FF1">
            <w:pPr>
              <w:jc w:val="right"/>
              <w:rPr>
                <w:rFonts w:ascii="Arial" w:hAnsi="Arial" w:cs="Arial"/>
                <w:color w:val="000000"/>
                <w:sz w:val="18"/>
                <w:szCs w:val="18"/>
              </w:rPr>
            </w:pPr>
            <w:r w:rsidRPr="008E5ED8">
              <w:rPr>
                <w:rFonts w:ascii="Arial" w:hAnsi="Arial" w:cs="Arial"/>
                <w:color w:val="000000"/>
                <w:sz w:val="18"/>
                <w:szCs w:val="18"/>
              </w:rPr>
              <w:t>-</w:t>
            </w:r>
          </w:p>
        </w:tc>
        <w:tc>
          <w:tcPr>
            <w:tcW w:w="1178" w:type="dxa"/>
            <w:tcBorders>
              <w:top w:val="nil"/>
              <w:left w:val="nil"/>
              <w:bottom w:val="single" w:sz="4" w:space="0" w:color="auto"/>
              <w:right w:val="nil"/>
            </w:tcBorders>
            <w:vAlign w:val="bottom"/>
          </w:tcPr>
          <w:p w:rsidR="00F76FF1" w:rsidRPr="008E5ED8" w:rsidRDefault="00F76FF1" w:rsidP="00F76FF1">
            <w:pPr>
              <w:jc w:val="right"/>
              <w:rPr>
                <w:rFonts w:ascii="Arial" w:hAnsi="Arial" w:cs="Arial"/>
                <w:color w:val="000000"/>
                <w:sz w:val="18"/>
                <w:szCs w:val="18"/>
              </w:rPr>
            </w:pPr>
            <w:r w:rsidRPr="008E5ED8">
              <w:rPr>
                <w:rFonts w:ascii="Arial" w:hAnsi="Arial" w:cs="Arial"/>
                <w:color w:val="000000"/>
                <w:sz w:val="18"/>
                <w:szCs w:val="18"/>
              </w:rPr>
              <w:t>-</w:t>
            </w:r>
          </w:p>
        </w:tc>
        <w:tc>
          <w:tcPr>
            <w:tcW w:w="922" w:type="dxa"/>
            <w:tcBorders>
              <w:top w:val="nil"/>
              <w:left w:val="nil"/>
              <w:bottom w:val="single" w:sz="4" w:space="0" w:color="auto"/>
              <w:right w:val="nil"/>
            </w:tcBorders>
            <w:vAlign w:val="bottom"/>
          </w:tcPr>
          <w:p w:rsidR="00F76FF1" w:rsidRPr="008E5ED8" w:rsidRDefault="00F76FF1" w:rsidP="00F76FF1">
            <w:pPr>
              <w:jc w:val="right"/>
              <w:rPr>
                <w:rFonts w:ascii="Arial" w:hAnsi="Arial" w:cs="Arial"/>
                <w:color w:val="000000"/>
                <w:sz w:val="18"/>
                <w:szCs w:val="18"/>
              </w:rPr>
            </w:pPr>
            <w:r w:rsidRPr="008E5ED8">
              <w:rPr>
                <w:rFonts w:ascii="Arial" w:hAnsi="Arial" w:cs="Arial"/>
                <w:color w:val="000000"/>
                <w:sz w:val="18"/>
                <w:szCs w:val="18"/>
              </w:rPr>
              <w:t>-</w:t>
            </w:r>
          </w:p>
        </w:tc>
        <w:tc>
          <w:tcPr>
            <w:tcW w:w="1095" w:type="dxa"/>
            <w:tcBorders>
              <w:top w:val="nil"/>
              <w:left w:val="nil"/>
              <w:bottom w:val="single" w:sz="4" w:space="0" w:color="auto"/>
              <w:right w:val="nil"/>
            </w:tcBorders>
            <w:vAlign w:val="bottom"/>
          </w:tcPr>
          <w:p w:rsidR="00F76FF1" w:rsidRPr="008E5ED8" w:rsidRDefault="00F76FF1" w:rsidP="00F76FF1">
            <w:pPr>
              <w:jc w:val="right"/>
              <w:rPr>
                <w:rFonts w:ascii="Arial" w:hAnsi="Arial" w:cs="Arial"/>
                <w:color w:val="000000"/>
                <w:sz w:val="18"/>
                <w:szCs w:val="18"/>
              </w:rPr>
            </w:pPr>
            <w:r w:rsidRPr="008E5ED8">
              <w:rPr>
                <w:rFonts w:ascii="Arial" w:hAnsi="Arial" w:cs="Arial"/>
                <w:color w:val="000000"/>
                <w:sz w:val="18"/>
                <w:szCs w:val="18"/>
              </w:rPr>
              <w:t>-</w:t>
            </w:r>
          </w:p>
        </w:tc>
        <w:tc>
          <w:tcPr>
            <w:tcW w:w="1091" w:type="dxa"/>
            <w:tcBorders>
              <w:top w:val="nil"/>
              <w:left w:val="nil"/>
              <w:bottom w:val="single" w:sz="4" w:space="0" w:color="auto"/>
              <w:right w:val="nil"/>
            </w:tcBorders>
            <w:vAlign w:val="bottom"/>
          </w:tcPr>
          <w:p w:rsidR="00F76FF1" w:rsidRPr="008E5ED8" w:rsidRDefault="00F76FF1" w:rsidP="00F76FF1">
            <w:pPr>
              <w:jc w:val="right"/>
              <w:rPr>
                <w:rFonts w:ascii="Arial" w:hAnsi="Arial" w:cs="Arial"/>
                <w:color w:val="000000"/>
                <w:sz w:val="18"/>
                <w:szCs w:val="18"/>
              </w:rPr>
            </w:pPr>
            <w:r w:rsidRPr="008E5ED8">
              <w:rPr>
                <w:rFonts w:ascii="Arial" w:hAnsi="Arial" w:cs="Arial"/>
                <w:color w:val="000000"/>
                <w:sz w:val="18"/>
                <w:szCs w:val="18"/>
              </w:rPr>
              <w:t>-</w:t>
            </w:r>
          </w:p>
        </w:tc>
        <w:tc>
          <w:tcPr>
            <w:tcW w:w="1089" w:type="dxa"/>
            <w:tcBorders>
              <w:top w:val="nil"/>
              <w:left w:val="nil"/>
              <w:bottom w:val="single" w:sz="4" w:space="0" w:color="auto"/>
              <w:right w:val="nil"/>
            </w:tcBorders>
            <w:vAlign w:val="bottom"/>
          </w:tcPr>
          <w:p w:rsidR="00F76FF1" w:rsidRPr="008E5ED8" w:rsidRDefault="00F76FF1" w:rsidP="00F76FF1">
            <w:pPr>
              <w:jc w:val="right"/>
              <w:rPr>
                <w:rFonts w:ascii="Arial" w:hAnsi="Arial" w:cs="Arial"/>
                <w:color w:val="000000"/>
                <w:sz w:val="18"/>
                <w:szCs w:val="18"/>
              </w:rPr>
            </w:pPr>
            <w:r w:rsidRPr="008E5ED8">
              <w:rPr>
                <w:rFonts w:ascii="Arial" w:hAnsi="Arial" w:cs="Arial"/>
                <w:color w:val="000000"/>
                <w:sz w:val="18"/>
                <w:szCs w:val="18"/>
              </w:rPr>
              <w:t>-</w:t>
            </w:r>
          </w:p>
        </w:tc>
      </w:tr>
      <w:tr w:rsidR="00F76FF1" w:rsidRPr="008E5ED8" w:rsidTr="00F76FF1">
        <w:trPr>
          <w:trHeight w:val="113"/>
        </w:trPr>
        <w:tc>
          <w:tcPr>
            <w:tcW w:w="2835" w:type="dxa"/>
            <w:tcBorders>
              <w:top w:val="single" w:sz="4" w:space="0" w:color="auto"/>
              <w:left w:val="nil"/>
              <w:bottom w:val="single" w:sz="4" w:space="0" w:color="auto"/>
              <w:right w:val="nil"/>
            </w:tcBorders>
            <w:vAlign w:val="bottom"/>
          </w:tcPr>
          <w:p w:rsidR="00F76FF1" w:rsidRPr="008E5ED8" w:rsidRDefault="00F76FF1" w:rsidP="00C762AE">
            <w:pPr>
              <w:ind w:left="-103"/>
              <w:rPr>
                <w:rFonts w:ascii="Arial" w:hAnsi="Arial" w:cs="Arial"/>
                <w:b/>
                <w:sz w:val="18"/>
                <w:szCs w:val="18"/>
              </w:rPr>
            </w:pPr>
            <w:r w:rsidRPr="008E5ED8">
              <w:rPr>
                <w:rFonts w:ascii="Arial" w:hAnsi="Arial" w:cs="Arial"/>
                <w:b/>
                <w:sz w:val="18"/>
                <w:szCs w:val="18"/>
              </w:rPr>
              <w:t>Toplam riske maruz değer</w:t>
            </w:r>
          </w:p>
        </w:tc>
        <w:tc>
          <w:tcPr>
            <w:tcW w:w="970" w:type="dxa"/>
            <w:tcBorders>
              <w:top w:val="single" w:sz="4" w:space="0" w:color="auto"/>
              <w:left w:val="nil"/>
              <w:bottom w:val="single" w:sz="4" w:space="0" w:color="auto"/>
              <w:right w:val="nil"/>
            </w:tcBorders>
            <w:vAlign w:val="bottom"/>
          </w:tcPr>
          <w:p w:rsidR="00F76FF1" w:rsidRPr="008E5ED8" w:rsidRDefault="00F76FF1" w:rsidP="00F76FF1">
            <w:pPr>
              <w:jc w:val="right"/>
              <w:rPr>
                <w:rFonts w:ascii="Arial" w:hAnsi="Arial" w:cs="Arial"/>
                <w:b/>
                <w:bCs/>
                <w:color w:val="000000"/>
                <w:sz w:val="18"/>
                <w:szCs w:val="18"/>
              </w:rPr>
            </w:pPr>
            <w:r w:rsidRPr="008E5ED8">
              <w:rPr>
                <w:rFonts w:ascii="Arial" w:hAnsi="Arial" w:cs="Arial"/>
                <w:b/>
                <w:bCs/>
                <w:color w:val="000000"/>
                <w:sz w:val="18"/>
                <w:szCs w:val="18"/>
              </w:rPr>
              <w:t>6.749</w:t>
            </w:r>
          </w:p>
        </w:tc>
        <w:tc>
          <w:tcPr>
            <w:tcW w:w="1178" w:type="dxa"/>
            <w:tcBorders>
              <w:top w:val="single" w:sz="4" w:space="0" w:color="auto"/>
              <w:left w:val="nil"/>
              <w:bottom w:val="single" w:sz="4" w:space="0" w:color="auto"/>
              <w:right w:val="nil"/>
            </w:tcBorders>
            <w:vAlign w:val="bottom"/>
          </w:tcPr>
          <w:p w:rsidR="00F76FF1" w:rsidRPr="008E5ED8" w:rsidRDefault="00F76FF1" w:rsidP="00F76FF1">
            <w:pPr>
              <w:jc w:val="right"/>
              <w:rPr>
                <w:rFonts w:ascii="Arial" w:hAnsi="Arial" w:cs="Arial"/>
                <w:b/>
                <w:bCs/>
                <w:color w:val="000000"/>
                <w:sz w:val="18"/>
                <w:szCs w:val="18"/>
              </w:rPr>
            </w:pPr>
            <w:r w:rsidRPr="008E5ED8">
              <w:rPr>
                <w:rFonts w:ascii="Arial" w:hAnsi="Arial" w:cs="Arial"/>
                <w:b/>
                <w:bCs/>
                <w:color w:val="000000"/>
                <w:sz w:val="18"/>
                <w:szCs w:val="18"/>
              </w:rPr>
              <w:t>9.106</w:t>
            </w:r>
          </w:p>
        </w:tc>
        <w:tc>
          <w:tcPr>
            <w:tcW w:w="922" w:type="dxa"/>
            <w:tcBorders>
              <w:top w:val="single" w:sz="4" w:space="0" w:color="auto"/>
              <w:left w:val="nil"/>
              <w:bottom w:val="single" w:sz="4" w:space="0" w:color="auto"/>
              <w:right w:val="nil"/>
            </w:tcBorders>
            <w:vAlign w:val="bottom"/>
          </w:tcPr>
          <w:p w:rsidR="00F76FF1" w:rsidRPr="008E5ED8" w:rsidRDefault="00F76FF1" w:rsidP="00F76FF1">
            <w:pPr>
              <w:jc w:val="right"/>
              <w:rPr>
                <w:rFonts w:ascii="Arial" w:hAnsi="Arial" w:cs="Arial"/>
                <w:b/>
                <w:bCs/>
                <w:color w:val="000000"/>
                <w:sz w:val="18"/>
                <w:szCs w:val="18"/>
              </w:rPr>
            </w:pPr>
            <w:r w:rsidRPr="008E5ED8">
              <w:rPr>
                <w:rFonts w:ascii="Arial" w:hAnsi="Arial" w:cs="Arial"/>
                <w:b/>
                <w:bCs/>
                <w:color w:val="000000"/>
                <w:sz w:val="18"/>
                <w:szCs w:val="18"/>
              </w:rPr>
              <w:t>5.030</w:t>
            </w:r>
          </w:p>
        </w:tc>
        <w:tc>
          <w:tcPr>
            <w:tcW w:w="1095" w:type="dxa"/>
            <w:tcBorders>
              <w:top w:val="single" w:sz="4" w:space="0" w:color="auto"/>
              <w:left w:val="nil"/>
              <w:bottom w:val="single" w:sz="4" w:space="0" w:color="auto"/>
              <w:right w:val="nil"/>
            </w:tcBorders>
            <w:vAlign w:val="bottom"/>
          </w:tcPr>
          <w:p w:rsidR="00F76FF1" w:rsidRPr="008E5ED8" w:rsidRDefault="00F76FF1" w:rsidP="00F76FF1">
            <w:pPr>
              <w:jc w:val="right"/>
              <w:rPr>
                <w:rFonts w:ascii="Arial" w:hAnsi="Arial" w:cs="Arial"/>
                <w:b/>
                <w:bCs/>
                <w:color w:val="000000"/>
                <w:sz w:val="18"/>
                <w:szCs w:val="18"/>
              </w:rPr>
            </w:pPr>
            <w:r w:rsidRPr="008E5ED8">
              <w:rPr>
                <w:rFonts w:ascii="Arial" w:hAnsi="Arial" w:cs="Arial"/>
                <w:b/>
                <w:bCs/>
                <w:color w:val="000000"/>
                <w:sz w:val="18"/>
                <w:szCs w:val="18"/>
              </w:rPr>
              <w:t>58.723</w:t>
            </w:r>
          </w:p>
        </w:tc>
        <w:tc>
          <w:tcPr>
            <w:tcW w:w="1091" w:type="dxa"/>
            <w:tcBorders>
              <w:top w:val="single" w:sz="4" w:space="0" w:color="auto"/>
              <w:left w:val="nil"/>
              <w:bottom w:val="single" w:sz="4" w:space="0" w:color="auto"/>
              <w:right w:val="nil"/>
            </w:tcBorders>
            <w:vAlign w:val="bottom"/>
          </w:tcPr>
          <w:p w:rsidR="00F76FF1" w:rsidRPr="008E5ED8" w:rsidRDefault="00F76FF1" w:rsidP="00F76FF1">
            <w:pPr>
              <w:jc w:val="right"/>
              <w:rPr>
                <w:rFonts w:ascii="Arial" w:hAnsi="Arial" w:cs="Arial"/>
                <w:b/>
                <w:bCs/>
                <w:color w:val="000000"/>
                <w:sz w:val="18"/>
                <w:szCs w:val="18"/>
              </w:rPr>
            </w:pPr>
            <w:r w:rsidRPr="008E5ED8">
              <w:rPr>
                <w:rFonts w:ascii="Arial" w:hAnsi="Arial" w:cs="Arial"/>
                <w:b/>
                <w:bCs/>
                <w:color w:val="000000"/>
                <w:sz w:val="18"/>
                <w:szCs w:val="18"/>
              </w:rPr>
              <w:t>88.701</w:t>
            </w:r>
          </w:p>
        </w:tc>
        <w:tc>
          <w:tcPr>
            <w:tcW w:w="1089" w:type="dxa"/>
            <w:tcBorders>
              <w:top w:val="single" w:sz="4" w:space="0" w:color="auto"/>
              <w:left w:val="nil"/>
              <w:bottom w:val="single" w:sz="4" w:space="0" w:color="auto"/>
              <w:right w:val="nil"/>
            </w:tcBorders>
            <w:vAlign w:val="bottom"/>
          </w:tcPr>
          <w:p w:rsidR="00F76FF1" w:rsidRPr="008E5ED8" w:rsidRDefault="00F76FF1" w:rsidP="00F76FF1">
            <w:pPr>
              <w:jc w:val="right"/>
              <w:rPr>
                <w:rFonts w:ascii="Arial" w:hAnsi="Arial" w:cs="Arial"/>
                <w:b/>
                <w:bCs/>
                <w:color w:val="000000"/>
                <w:sz w:val="18"/>
                <w:szCs w:val="18"/>
              </w:rPr>
            </w:pPr>
            <w:r w:rsidRPr="008E5ED8">
              <w:rPr>
                <w:rFonts w:ascii="Arial" w:hAnsi="Arial" w:cs="Arial"/>
                <w:b/>
                <w:bCs/>
                <w:color w:val="000000"/>
                <w:sz w:val="18"/>
                <w:szCs w:val="18"/>
              </w:rPr>
              <w:t>41.238</w:t>
            </w:r>
          </w:p>
        </w:tc>
      </w:tr>
    </w:tbl>
    <w:p w:rsidR="001F5A0E" w:rsidRDefault="001F5A0E" w:rsidP="001F5A0E">
      <w:pPr>
        <w:ind w:hanging="561"/>
        <w:jc w:val="both"/>
        <w:rPr>
          <w:rFonts w:ascii="Arial" w:hAnsi="Arial" w:cs="Arial"/>
          <w:b/>
          <w:sz w:val="20"/>
          <w:szCs w:val="20"/>
        </w:rPr>
      </w:pPr>
    </w:p>
    <w:p w:rsidR="006E4813" w:rsidRPr="008E5ED8" w:rsidRDefault="006E4813" w:rsidP="001F5A0E">
      <w:pPr>
        <w:ind w:hanging="561"/>
        <w:jc w:val="both"/>
        <w:rPr>
          <w:rFonts w:ascii="Arial" w:hAnsi="Arial" w:cs="Arial"/>
          <w:b/>
          <w:sz w:val="20"/>
          <w:szCs w:val="20"/>
        </w:rPr>
      </w:pPr>
    </w:p>
    <w:p w:rsidR="001F5A0E" w:rsidRPr="00FE66CE" w:rsidRDefault="001F5A0E" w:rsidP="00FE66CE">
      <w:pPr>
        <w:pStyle w:val="ListeParagraf"/>
        <w:numPr>
          <w:ilvl w:val="0"/>
          <w:numId w:val="36"/>
        </w:numPr>
        <w:jc w:val="both"/>
        <w:rPr>
          <w:rFonts w:ascii="Arial" w:hAnsi="Arial" w:cs="Arial"/>
          <w:b/>
          <w:sz w:val="20"/>
          <w:szCs w:val="20"/>
        </w:rPr>
      </w:pPr>
      <w:r w:rsidRPr="00FE66CE">
        <w:rPr>
          <w:rFonts w:ascii="Arial" w:hAnsi="Arial" w:cs="Arial"/>
          <w:b/>
          <w:sz w:val="20"/>
          <w:szCs w:val="20"/>
        </w:rPr>
        <w:lastRenderedPageBreak/>
        <w:t>Piyasa riskine ilişkin açıklamalar (devamı):</w:t>
      </w:r>
    </w:p>
    <w:p w:rsidR="00FE66CE" w:rsidRPr="00FE66CE" w:rsidRDefault="00FE66CE" w:rsidP="00FE66CE">
      <w:pPr>
        <w:pStyle w:val="ListeParagraf"/>
        <w:ind w:left="153"/>
        <w:jc w:val="both"/>
        <w:rPr>
          <w:rFonts w:ascii="Arial" w:hAnsi="Arial" w:cs="Arial"/>
          <w:b/>
          <w:sz w:val="20"/>
          <w:szCs w:val="20"/>
        </w:rPr>
      </w:pPr>
    </w:p>
    <w:p w:rsidR="00642CD9" w:rsidRPr="008E5ED8" w:rsidRDefault="00642CD9" w:rsidP="00F738D4">
      <w:pPr>
        <w:pStyle w:val="GvdeMetni2"/>
        <w:tabs>
          <w:tab w:val="left" w:pos="0"/>
        </w:tabs>
        <w:rPr>
          <w:rFonts w:ascii="Arial" w:hAnsi="Arial" w:cs="Arial"/>
          <w:sz w:val="20"/>
        </w:rPr>
      </w:pPr>
    </w:p>
    <w:p w:rsidR="00C762AE" w:rsidRPr="008E5ED8" w:rsidRDefault="00C762AE" w:rsidP="007D7DBC">
      <w:pPr>
        <w:spacing w:line="240" w:lineRule="exact"/>
        <w:jc w:val="both"/>
        <w:rPr>
          <w:rFonts w:ascii="Arial" w:hAnsi="Arial" w:cs="Arial"/>
          <w:sz w:val="20"/>
          <w:szCs w:val="20"/>
        </w:rPr>
      </w:pPr>
      <w:r w:rsidRPr="00FE66CE">
        <w:rPr>
          <w:rFonts w:ascii="Arial" w:hAnsi="Arial" w:cs="Arial"/>
          <w:b/>
          <w:sz w:val="20"/>
          <w:szCs w:val="20"/>
        </w:rPr>
        <w:t>(2)</w:t>
      </w:r>
      <w:r w:rsidRPr="008E5ED8">
        <w:rPr>
          <w:rFonts w:ascii="Arial" w:hAnsi="Arial" w:cs="Arial"/>
          <w:sz w:val="20"/>
          <w:szCs w:val="20"/>
        </w:rPr>
        <w:t xml:space="preserve"> Karşı </w:t>
      </w:r>
      <w:r w:rsidRPr="008E5ED8">
        <w:rPr>
          <w:rFonts w:ascii="Arial" w:hAnsi="Arial" w:cs="Arial"/>
          <w:color w:val="000000"/>
          <w:sz w:val="20"/>
          <w:szCs w:val="20"/>
        </w:rPr>
        <w:t>taraf kredi riskine</w:t>
      </w:r>
      <w:r w:rsidRPr="008E5ED8">
        <w:rPr>
          <w:rFonts w:ascii="Arial" w:hAnsi="Arial" w:cs="Arial"/>
          <w:sz w:val="20"/>
          <w:szCs w:val="20"/>
        </w:rPr>
        <w:t xml:space="preserve"> ilişk</w:t>
      </w:r>
      <w:r w:rsidR="000E4EB0" w:rsidRPr="008E5ED8">
        <w:rPr>
          <w:rFonts w:ascii="Arial" w:hAnsi="Arial" w:cs="Arial"/>
          <w:sz w:val="20"/>
          <w:szCs w:val="20"/>
        </w:rPr>
        <w:t>in aşağıdaki bilgiler:</w:t>
      </w:r>
    </w:p>
    <w:p w:rsidR="000E4EB0" w:rsidRPr="008E5ED8" w:rsidRDefault="000E4EB0" w:rsidP="000E4EB0">
      <w:pPr>
        <w:spacing w:line="240" w:lineRule="exact"/>
        <w:ind w:hanging="284"/>
        <w:jc w:val="both"/>
        <w:rPr>
          <w:rFonts w:ascii="Arial" w:hAnsi="Arial" w:cs="Arial"/>
          <w:sz w:val="20"/>
          <w:szCs w:val="20"/>
          <w:highlight w:val="yellow"/>
        </w:rPr>
      </w:pPr>
    </w:p>
    <w:p w:rsidR="00C762AE" w:rsidRPr="008E5ED8" w:rsidRDefault="00FE66CE" w:rsidP="00FE66CE">
      <w:pPr>
        <w:spacing w:line="240" w:lineRule="exact"/>
        <w:jc w:val="both"/>
        <w:rPr>
          <w:rFonts w:ascii="Arial" w:hAnsi="Arial" w:cs="Arial"/>
          <w:sz w:val="20"/>
          <w:szCs w:val="20"/>
        </w:rPr>
      </w:pPr>
      <w:r>
        <w:rPr>
          <w:rFonts w:ascii="Arial" w:hAnsi="Arial" w:cs="Arial"/>
          <w:sz w:val="20"/>
          <w:szCs w:val="20"/>
        </w:rPr>
        <w:t xml:space="preserve">     </w:t>
      </w:r>
      <w:r w:rsidR="001C5FF4" w:rsidRPr="001C5FF4">
        <w:rPr>
          <w:rFonts w:ascii="Arial" w:hAnsi="Arial" w:cs="Arial"/>
          <w:sz w:val="20"/>
          <w:szCs w:val="20"/>
        </w:rPr>
        <w:t xml:space="preserve">Risk hesaplanmasını gerektirecek </w:t>
      </w:r>
      <w:r w:rsidR="001C5FF4">
        <w:rPr>
          <w:rFonts w:ascii="Arial" w:hAnsi="Arial" w:cs="Arial"/>
          <w:sz w:val="20"/>
          <w:szCs w:val="20"/>
        </w:rPr>
        <w:t xml:space="preserve">bir </w:t>
      </w:r>
      <w:r w:rsidR="001C5FF4" w:rsidRPr="001C5FF4">
        <w:rPr>
          <w:rFonts w:ascii="Arial" w:hAnsi="Arial" w:cs="Arial"/>
          <w:sz w:val="20"/>
          <w:szCs w:val="20"/>
        </w:rPr>
        <w:t>işlem türü bulunmamakta</w:t>
      </w:r>
      <w:r w:rsidR="001C5FF4">
        <w:rPr>
          <w:rFonts w:ascii="Arial" w:hAnsi="Arial" w:cs="Arial"/>
          <w:sz w:val="20"/>
          <w:szCs w:val="20"/>
        </w:rPr>
        <w:t>dır</w:t>
      </w:r>
      <w:r w:rsidR="000E4EB0" w:rsidRPr="008E5ED8">
        <w:rPr>
          <w:rFonts w:ascii="Arial" w:hAnsi="Arial" w:cs="Arial"/>
          <w:sz w:val="20"/>
          <w:szCs w:val="20"/>
        </w:rPr>
        <w:t xml:space="preserve">. </w:t>
      </w:r>
    </w:p>
    <w:p w:rsidR="00C762AE" w:rsidRPr="008E5ED8" w:rsidRDefault="00C762AE" w:rsidP="00B05F99">
      <w:pPr>
        <w:pStyle w:val="GvdeMetni2"/>
        <w:tabs>
          <w:tab w:val="left" w:pos="0"/>
        </w:tabs>
        <w:ind w:left="-540"/>
        <w:rPr>
          <w:rFonts w:ascii="Arial" w:hAnsi="Arial" w:cs="Arial"/>
          <w:sz w:val="20"/>
        </w:rPr>
      </w:pPr>
    </w:p>
    <w:p w:rsidR="00C762AE" w:rsidRPr="008E5ED8" w:rsidRDefault="00C762AE" w:rsidP="007D7DBC">
      <w:pPr>
        <w:spacing w:line="240" w:lineRule="exact"/>
        <w:jc w:val="both"/>
        <w:rPr>
          <w:rFonts w:ascii="Arial" w:hAnsi="Arial" w:cs="Arial"/>
          <w:sz w:val="20"/>
          <w:szCs w:val="20"/>
        </w:rPr>
      </w:pPr>
      <w:r w:rsidRPr="00FE66CE">
        <w:rPr>
          <w:rFonts w:ascii="Arial" w:hAnsi="Arial" w:cs="Arial"/>
          <w:b/>
          <w:sz w:val="20"/>
          <w:szCs w:val="20"/>
        </w:rPr>
        <w:t>3)</w:t>
      </w:r>
      <w:r w:rsidRPr="008E5ED8">
        <w:rPr>
          <w:rFonts w:ascii="Arial" w:hAnsi="Arial" w:cs="Arial"/>
          <w:sz w:val="20"/>
          <w:szCs w:val="20"/>
        </w:rPr>
        <w:t xml:space="preserve"> Sermaye gereksinimlerini Kurum tarafından kullanımına izin verilen bir risk ölçüm modeli ile hesaplayan bankalar aşağıdaki bilgileri kamuya açıklar;</w:t>
      </w:r>
    </w:p>
    <w:p w:rsidR="006E6069" w:rsidRPr="008E5ED8" w:rsidRDefault="006E6069" w:rsidP="009076E0">
      <w:pPr>
        <w:spacing w:line="240" w:lineRule="exact"/>
        <w:jc w:val="both"/>
        <w:rPr>
          <w:rFonts w:ascii="Arial" w:hAnsi="Arial" w:cs="Arial"/>
          <w:sz w:val="20"/>
          <w:szCs w:val="20"/>
        </w:rPr>
      </w:pPr>
    </w:p>
    <w:p w:rsidR="006E6069" w:rsidRPr="008E5ED8" w:rsidRDefault="00FE66CE" w:rsidP="007D7DBC">
      <w:pPr>
        <w:spacing w:line="240" w:lineRule="exact"/>
        <w:jc w:val="both"/>
        <w:rPr>
          <w:rFonts w:ascii="Arial" w:hAnsi="Arial" w:cs="Arial"/>
          <w:sz w:val="20"/>
          <w:szCs w:val="20"/>
        </w:rPr>
      </w:pPr>
      <w:r>
        <w:rPr>
          <w:rFonts w:ascii="Arial" w:hAnsi="Arial" w:cs="Arial"/>
          <w:sz w:val="20"/>
          <w:szCs w:val="20"/>
        </w:rPr>
        <w:t xml:space="preserve">     </w:t>
      </w:r>
      <w:r w:rsidR="006E6069" w:rsidRPr="008E5ED8">
        <w:rPr>
          <w:rFonts w:ascii="Arial" w:hAnsi="Arial" w:cs="Arial"/>
          <w:sz w:val="20"/>
          <w:szCs w:val="20"/>
        </w:rPr>
        <w:t xml:space="preserve">Bulunmamaktadır. </w:t>
      </w:r>
    </w:p>
    <w:p w:rsidR="001F5A0E" w:rsidRPr="008E5ED8" w:rsidRDefault="001F5A0E" w:rsidP="00C762AE">
      <w:pPr>
        <w:adjustRightInd w:val="0"/>
        <w:spacing w:line="240" w:lineRule="exact"/>
        <w:ind w:firstLine="567"/>
        <w:jc w:val="both"/>
        <w:rPr>
          <w:rFonts w:ascii="Arial" w:hAnsi="Arial" w:cs="Arial"/>
          <w:sz w:val="20"/>
          <w:szCs w:val="20"/>
        </w:rPr>
      </w:pPr>
    </w:p>
    <w:p w:rsidR="002C6E36" w:rsidRPr="008E5ED8" w:rsidRDefault="002C6E36" w:rsidP="00B05F99">
      <w:pPr>
        <w:pStyle w:val="GvdeMetni2"/>
        <w:tabs>
          <w:tab w:val="left" w:pos="0"/>
        </w:tabs>
        <w:ind w:left="-540"/>
        <w:rPr>
          <w:rFonts w:ascii="Arial" w:hAnsi="Arial" w:cs="Arial"/>
          <w:sz w:val="20"/>
        </w:rPr>
      </w:pPr>
      <w:r w:rsidRPr="008E5ED8">
        <w:rPr>
          <w:rFonts w:ascii="Arial" w:hAnsi="Arial" w:cs="Arial"/>
          <w:sz w:val="20"/>
        </w:rPr>
        <w:t xml:space="preserve">IV. </w:t>
      </w:r>
      <w:r w:rsidR="00B05F99" w:rsidRPr="008E5ED8">
        <w:rPr>
          <w:rFonts w:ascii="Arial" w:hAnsi="Arial" w:cs="Arial"/>
          <w:sz w:val="20"/>
        </w:rPr>
        <w:t xml:space="preserve">  </w:t>
      </w:r>
      <w:r w:rsidR="00B05F99" w:rsidRPr="008E5ED8">
        <w:rPr>
          <w:rFonts w:ascii="Arial" w:hAnsi="Arial" w:cs="Arial"/>
          <w:sz w:val="20"/>
        </w:rPr>
        <w:tab/>
      </w:r>
      <w:r w:rsidRPr="008E5ED8">
        <w:rPr>
          <w:rFonts w:ascii="Arial" w:hAnsi="Arial" w:cs="Arial"/>
          <w:sz w:val="20"/>
        </w:rPr>
        <w:t xml:space="preserve">Operasyonel </w:t>
      </w:r>
      <w:r w:rsidR="0029638A" w:rsidRPr="008E5ED8">
        <w:rPr>
          <w:rFonts w:ascii="Arial" w:hAnsi="Arial" w:cs="Arial"/>
          <w:sz w:val="20"/>
        </w:rPr>
        <w:t>riske ilişkin açıklamalar</w:t>
      </w:r>
      <w:r w:rsidR="006F0CD1" w:rsidRPr="008E5ED8">
        <w:rPr>
          <w:rFonts w:ascii="Arial" w:hAnsi="Arial" w:cs="Arial"/>
          <w:sz w:val="20"/>
        </w:rPr>
        <w:t>:</w:t>
      </w:r>
      <w:r w:rsidR="00281034" w:rsidRPr="008E5ED8">
        <w:rPr>
          <w:rFonts w:ascii="Arial" w:hAnsi="Arial" w:cs="Arial"/>
          <w:sz w:val="20"/>
        </w:rPr>
        <w:t xml:space="preserve">    </w:t>
      </w:r>
    </w:p>
    <w:p w:rsidR="002C6E36" w:rsidRPr="008E5ED8" w:rsidRDefault="002C6E36" w:rsidP="002C6E36">
      <w:pPr>
        <w:autoSpaceDE w:val="0"/>
        <w:autoSpaceDN w:val="0"/>
        <w:adjustRightInd w:val="0"/>
        <w:rPr>
          <w:rFonts w:ascii="Arial" w:hAnsi="Arial" w:cs="Arial"/>
          <w:sz w:val="20"/>
          <w:szCs w:val="20"/>
        </w:rPr>
      </w:pPr>
    </w:p>
    <w:p w:rsidR="00116499" w:rsidRPr="008E5ED8" w:rsidRDefault="00116499" w:rsidP="00116499">
      <w:pPr>
        <w:pStyle w:val="ListeParagraf"/>
        <w:numPr>
          <w:ilvl w:val="0"/>
          <w:numId w:val="41"/>
        </w:numPr>
        <w:spacing w:line="240" w:lineRule="exact"/>
        <w:ind w:left="426" w:hanging="426"/>
        <w:jc w:val="both"/>
        <w:rPr>
          <w:rFonts w:ascii="Arial" w:hAnsi="Arial" w:cs="Arial"/>
          <w:sz w:val="20"/>
          <w:szCs w:val="20"/>
        </w:rPr>
      </w:pPr>
      <w:r w:rsidRPr="008E5ED8">
        <w:rPr>
          <w:rFonts w:ascii="Arial" w:hAnsi="Arial" w:cs="Arial"/>
          <w:sz w:val="20"/>
          <w:szCs w:val="20"/>
        </w:rPr>
        <w:t xml:space="preserve">Operasyonel riske esas tutar, Bankaların Sermaye Yeterliliğinin Ölçülmesine ve Değerlendirilmesine ilişkin Yönetmelik’in 14 üncü maddesi uyarınca temel gösterge yöntemine göre hesaplanmıştır. </w:t>
      </w:r>
      <w:proofErr w:type="gramStart"/>
      <w:r w:rsidRPr="008E5ED8">
        <w:rPr>
          <w:rFonts w:ascii="Arial" w:hAnsi="Arial" w:cs="Arial"/>
          <w:sz w:val="20"/>
          <w:szCs w:val="20"/>
        </w:rPr>
        <w:t xml:space="preserve">Yıllık brüt gelir, net </w:t>
      </w:r>
      <w:r w:rsidR="008E5ED8" w:rsidRPr="008E5ED8">
        <w:rPr>
          <w:rFonts w:ascii="Arial" w:hAnsi="Arial" w:cs="Arial"/>
          <w:sz w:val="20"/>
          <w:szCs w:val="20"/>
        </w:rPr>
        <w:t>kar payı</w:t>
      </w:r>
      <w:r w:rsidRPr="008E5ED8">
        <w:rPr>
          <w:rFonts w:ascii="Arial" w:hAnsi="Arial" w:cs="Arial"/>
          <w:sz w:val="20"/>
          <w:szCs w:val="20"/>
        </w:rPr>
        <w:t xml:space="preserve"> gelirlerine, net ücret ve komisyon gelirlerinin, bağlı ortaklık ve iştirak hisseleri dışındaki hisse senetlerinden elde edilen temettü gelirlerinin, ticari kâr/zararın (net) ve diğer faaliyet gelirlerinin eklenmesi, alım satım hesabı dışında izlenen aktiflerin satılmasından elde edilen kar/zarar, olağanüstü gelirler, bankanın ana ortağı, bağlı ortaklıkları veya ana ortağının bağlı ortaklıkları veya destek hizmeti karşılığı yapılan faaliyet giderleri ve bir bankadan alınan destek hizmeti karşılığı yapılan faaliyet giderleri ve sigortadan tazmin edilen tutarların düşülmesi suretiyle hesaplanmaktadır.</w:t>
      </w:r>
      <w:proofErr w:type="gramEnd"/>
    </w:p>
    <w:p w:rsidR="00116499" w:rsidRPr="008E5ED8" w:rsidRDefault="00116499">
      <w:pPr>
        <w:rPr>
          <w:rFonts w:ascii="Arial" w:hAnsi="Arial" w:cs="Arial"/>
          <w:b/>
          <w:sz w:val="20"/>
          <w:szCs w:val="20"/>
        </w:rPr>
      </w:pPr>
    </w:p>
    <w:p w:rsidR="00116499" w:rsidRPr="008E5ED8" w:rsidRDefault="00116499">
      <w:pPr>
        <w:rPr>
          <w:rFonts w:ascii="Arial" w:hAnsi="Arial" w:cs="Arial"/>
          <w:b/>
          <w:sz w:val="20"/>
          <w:szCs w:val="20"/>
        </w:rPr>
      </w:pPr>
    </w:p>
    <w:p w:rsidR="00116499" w:rsidRPr="008E5ED8" w:rsidRDefault="00116499" w:rsidP="00116499">
      <w:pPr>
        <w:spacing w:line="240" w:lineRule="exact"/>
        <w:ind w:left="-284" w:firstLine="284"/>
        <w:jc w:val="both"/>
        <w:rPr>
          <w:rFonts w:ascii="Arial" w:hAnsi="Arial" w:cs="Arial"/>
          <w:sz w:val="20"/>
          <w:szCs w:val="20"/>
        </w:rPr>
      </w:pPr>
      <w:r w:rsidRPr="008E5ED8">
        <w:rPr>
          <w:rFonts w:ascii="Arial" w:hAnsi="Arial" w:cs="Arial"/>
          <w:sz w:val="20"/>
          <w:szCs w:val="20"/>
        </w:rPr>
        <w:t>b) Temel gösterge yönteminin kullanılması durumunda aşağıdaki tabloda yer alan bilgiler:</w:t>
      </w:r>
    </w:p>
    <w:p w:rsidR="00D200C3" w:rsidRPr="008E5ED8" w:rsidRDefault="00D200C3" w:rsidP="00D200C3">
      <w:pPr>
        <w:autoSpaceDE w:val="0"/>
        <w:autoSpaceDN w:val="0"/>
        <w:adjustRightInd w:val="0"/>
        <w:rPr>
          <w:rFonts w:ascii="Tms Rmn" w:hAnsi="Tms Rmn"/>
          <w:lang w:eastAsia="en-US"/>
        </w:rPr>
      </w:pPr>
    </w:p>
    <w:tbl>
      <w:tblPr>
        <w:tblW w:w="9244" w:type="dxa"/>
        <w:tblCellMar>
          <w:left w:w="0" w:type="dxa"/>
          <w:right w:w="0" w:type="dxa"/>
        </w:tblCellMar>
        <w:tblLook w:val="04A0" w:firstRow="1" w:lastRow="0" w:firstColumn="1" w:lastColumn="0" w:noHBand="0" w:noVBand="1"/>
      </w:tblPr>
      <w:tblGrid>
        <w:gridCol w:w="3070"/>
        <w:gridCol w:w="1006"/>
        <w:gridCol w:w="1006"/>
        <w:gridCol w:w="1006"/>
        <w:gridCol w:w="1328"/>
        <w:gridCol w:w="791"/>
        <w:gridCol w:w="1037"/>
      </w:tblGrid>
      <w:tr w:rsidR="008D29D9" w:rsidRPr="008E5ED8" w:rsidTr="00E7531A">
        <w:trPr>
          <w:trHeight w:val="284"/>
        </w:trPr>
        <w:tc>
          <w:tcPr>
            <w:tcW w:w="3070" w:type="dxa"/>
            <w:tcBorders>
              <w:top w:val="single" w:sz="4" w:space="0" w:color="auto"/>
              <w:bottom w:val="single" w:sz="4" w:space="0" w:color="auto"/>
            </w:tcBorders>
            <w:tcMar>
              <w:top w:w="0" w:type="dxa"/>
              <w:left w:w="30" w:type="dxa"/>
              <w:bottom w:w="0" w:type="dxa"/>
              <w:right w:w="30" w:type="dxa"/>
            </w:tcMar>
            <w:vAlign w:val="center"/>
            <w:hideMark/>
          </w:tcPr>
          <w:p w:rsidR="008D29D9" w:rsidRPr="008E5ED8" w:rsidRDefault="008D29D9" w:rsidP="00E7531A">
            <w:pPr>
              <w:jc w:val="center"/>
              <w:rPr>
                <w:rFonts w:ascii="Arial" w:hAnsi="Arial" w:cs="Arial"/>
                <w:sz w:val="20"/>
                <w:szCs w:val="20"/>
              </w:rPr>
            </w:pPr>
            <w:r w:rsidRPr="008E5ED8">
              <w:rPr>
                <w:rFonts w:ascii="Arial" w:hAnsi="Arial" w:cs="Arial"/>
                <w:b/>
                <w:bCs/>
                <w:sz w:val="20"/>
                <w:szCs w:val="20"/>
              </w:rPr>
              <w:t> </w:t>
            </w:r>
          </w:p>
        </w:tc>
        <w:tc>
          <w:tcPr>
            <w:tcW w:w="1006" w:type="dxa"/>
            <w:tcBorders>
              <w:top w:val="single" w:sz="4" w:space="0" w:color="auto"/>
              <w:bottom w:val="single" w:sz="4" w:space="0" w:color="auto"/>
            </w:tcBorders>
            <w:tcMar>
              <w:top w:w="0" w:type="dxa"/>
              <w:left w:w="30" w:type="dxa"/>
              <w:bottom w:w="0" w:type="dxa"/>
              <w:right w:w="30" w:type="dxa"/>
            </w:tcMar>
            <w:vAlign w:val="center"/>
            <w:hideMark/>
          </w:tcPr>
          <w:p w:rsidR="008D29D9" w:rsidRPr="008E5ED8" w:rsidRDefault="008D29D9" w:rsidP="00E7531A">
            <w:pPr>
              <w:jc w:val="right"/>
              <w:rPr>
                <w:rFonts w:ascii="Arial" w:hAnsi="Arial" w:cs="Arial"/>
                <w:sz w:val="20"/>
                <w:szCs w:val="20"/>
              </w:rPr>
            </w:pPr>
            <w:r w:rsidRPr="008E5ED8">
              <w:rPr>
                <w:rFonts w:ascii="Arial" w:hAnsi="Arial" w:cs="Arial"/>
                <w:sz w:val="20"/>
                <w:szCs w:val="20"/>
              </w:rPr>
              <w:t>2 ÖD Tutar</w:t>
            </w:r>
          </w:p>
        </w:tc>
        <w:tc>
          <w:tcPr>
            <w:tcW w:w="1006" w:type="dxa"/>
            <w:tcBorders>
              <w:top w:val="single" w:sz="4" w:space="0" w:color="auto"/>
              <w:bottom w:val="single" w:sz="4" w:space="0" w:color="auto"/>
            </w:tcBorders>
            <w:tcMar>
              <w:top w:w="0" w:type="dxa"/>
              <w:left w:w="30" w:type="dxa"/>
              <w:bottom w:w="0" w:type="dxa"/>
              <w:right w:w="30" w:type="dxa"/>
            </w:tcMar>
            <w:vAlign w:val="center"/>
            <w:hideMark/>
          </w:tcPr>
          <w:p w:rsidR="008D29D9" w:rsidRPr="008E5ED8" w:rsidRDefault="008D29D9" w:rsidP="00E7531A">
            <w:pPr>
              <w:jc w:val="right"/>
              <w:rPr>
                <w:rFonts w:ascii="Arial" w:hAnsi="Arial" w:cs="Arial"/>
                <w:sz w:val="20"/>
                <w:szCs w:val="20"/>
              </w:rPr>
            </w:pPr>
            <w:r w:rsidRPr="008E5ED8">
              <w:rPr>
                <w:rFonts w:ascii="Arial" w:hAnsi="Arial" w:cs="Arial"/>
                <w:sz w:val="20"/>
                <w:szCs w:val="20"/>
              </w:rPr>
              <w:t>1 ÖD Tutar</w:t>
            </w:r>
          </w:p>
        </w:tc>
        <w:tc>
          <w:tcPr>
            <w:tcW w:w="1006" w:type="dxa"/>
            <w:tcBorders>
              <w:top w:val="single" w:sz="4" w:space="0" w:color="auto"/>
              <w:bottom w:val="single" w:sz="4" w:space="0" w:color="auto"/>
            </w:tcBorders>
            <w:tcMar>
              <w:top w:w="0" w:type="dxa"/>
              <w:left w:w="30" w:type="dxa"/>
              <w:bottom w:w="0" w:type="dxa"/>
              <w:right w:w="30" w:type="dxa"/>
            </w:tcMar>
            <w:vAlign w:val="center"/>
            <w:hideMark/>
          </w:tcPr>
          <w:p w:rsidR="008D29D9" w:rsidRPr="008E5ED8" w:rsidRDefault="008D29D9" w:rsidP="00E7531A">
            <w:pPr>
              <w:jc w:val="right"/>
              <w:rPr>
                <w:rFonts w:ascii="Arial" w:hAnsi="Arial" w:cs="Arial"/>
                <w:sz w:val="20"/>
                <w:szCs w:val="20"/>
              </w:rPr>
            </w:pPr>
            <w:r w:rsidRPr="008E5ED8">
              <w:rPr>
                <w:rFonts w:ascii="Arial" w:hAnsi="Arial" w:cs="Arial"/>
                <w:sz w:val="20"/>
                <w:szCs w:val="20"/>
              </w:rPr>
              <w:t>CD Tutar</w:t>
            </w:r>
          </w:p>
        </w:tc>
        <w:tc>
          <w:tcPr>
            <w:tcW w:w="1328" w:type="dxa"/>
            <w:tcBorders>
              <w:top w:val="single" w:sz="4" w:space="0" w:color="auto"/>
              <w:bottom w:val="single" w:sz="4" w:space="0" w:color="auto"/>
            </w:tcBorders>
            <w:tcMar>
              <w:top w:w="0" w:type="dxa"/>
              <w:left w:w="30" w:type="dxa"/>
              <w:bottom w:w="0" w:type="dxa"/>
              <w:right w:w="30" w:type="dxa"/>
            </w:tcMar>
            <w:vAlign w:val="center"/>
            <w:hideMark/>
          </w:tcPr>
          <w:p w:rsidR="008D29D9" w:rsidRPr="008E5ED8" w:rsidRDefault="008D29D9" w:rsidP="00E7531A">
            <w:pPr>
              <w:jc w:val="right"/>
              <w:rPr>
                <w:rFonts w:ascii="Arial" w:hAnsi="Arial" w:cs="Arial"/>
                <w:sz w:val="20"/>
                <w:szCs w:val="20"/>
              </w:rPr>
            </w:pPr>
            <w:r w:rsidRPr="008E5ED8">
              <w:rPr>
                <w:rFonts w:ascii="Arial" w:hAnsi="Arial" w:cs="Arial"/>
                <w:sz w:val="20"/>
                <w:szCs w:val="20"/>
              </w:rPr>
              <w:t>Toplam/Pozitif BG yılı sayısı</w:t>
            </w:r>
          </w:p>
        </w:tc>
        <w:tc>
          <w:tcPr>
            <w:tcW w:w="791" w:type="dxa"/>
            <w:tcBorders>
              <w:top w:val="single" w:sz="4" w:space="0" w:color="auto"/>
              <w:bottom w:val="single" w:sz="4" w:space="0" w:color="auto"/>
            </w:tcBorders>
            <w:tcMar>
              <w:top w:w="0" w:type="dxa"/>
              <w:left w:w="30" w:type="dxa"/>
              <w:bottom w:w="0" w:type="dxa"/>
              <w:right w:w="30" w:type="dxa"/>
            </w:tcMar>
            <w:vAlign w:val="center"/>
            <w:hideMark/>
          </w:tcPr>
          <w:p w:rsidR="008D29D9" w:rsidRPr="008E5ED8" w:rsidRDefault="008D29D9" w:rsidP="00E7531A">
            <w:pPr>
              <w:jc w:val="right"/>
              <w:rPr>
                <w:rFonts w:ascii="Arial" w:hAnsi="Arial" w:cs="Arial"/>
                <w:sz w:val="20"/>
                <w:szCs w:val="20"/>
              </w:rPr>
            </w:pPr>
            <w:r w:rsidRPr="008E5ED8">
              <w:rPr>
                <w:rFonts w:ascii="Arial" w:hAnsi="Arial" w:cs="Arial"/>
                <w:sz w:val="20"/>
                <w:szCs w:val="20"/>
              </w:rPr>
              <w:t>Oran (%)</w:t>
            </w:r>
          </w:p>
        </w:tc>
        <w:tc>
          <w:tcPr>
            <w:tcW w:w="1037" w:type="dxa"/>
            <w:tcBorders>
              <w:top w:val="single" w:sz="4" w:space="0" w:color="auto"/>
              <w:bottom w:val="single" w:sz="4" w:space="0" w:color="auto"/>
            </w:tcBorders>
            <w:tcMar>
              <w:top w:w="0" w:type="dxa"/>
              <w:left w:w="30" w:type="dxa"/>
              <w:bottom w:w="0" w:type="dxa"/>
              <w:right w:w="30" w:type="dxa"/>
            </w:tcMar>
            <w:vAlign w:val="center"/>
            <w:hideMark/>
          </w:tcPr>
          <w:p w:rsidR="008D29D9" w:rsidRPr="008E5ED8" w:rsidRDefault="008D29D9" w:rsidP="00E7531A">
            <w:pPr>
              <w:jc w:val="right"/>
              <w:rPr>
                <w:rFonts w:ascii="Arial" w:hAnsi="Arial" w:cs="Arial"/>
                <w:sz w:val="20"/>
                <w:szCs w:val="20"/>
              </w:rPr>
            </w:pPr>
            <w:r w:rsidRPr="008E5ED8">
              <w:rPr>
                <w:rFonts w:ascii="Arial" w:hAnsi="Arial" w:cs="Arial"/>
                <w:sz w:val="20"/>
                <w:szCs w:val="20"/>
              </w:rPr>
              <w:t>Toplam</w:t>
            </w:r>
          </w:p>
        </w:tc>
      </w:tr>
      <w:tr w:rsidR="008D29D9" w:rsidRPr="008E5ED8" w:rsidTr="00E7531A">
        <w:trPr>
          <w:trHeight w:val="284"/>
        </w:trPr>
        <w:tc>
          <w:tcPr>
            <w:tcW w:w="3070" w:type="dxa"/>
            <w:tcBorders>
              <w:top w:val="single" w:sz="4" w:space="0" w:color="auto"/>
            </w:tcBorders>
            <w:tcMar>
              <w:top w:w="0" w:type="dxa"/>
              <w:left w:w="30" w:type="dxa"/>
              <w:bottom w:w="0" w:type="dxa"/>
              <w:right w:w="30" w:type="dxa"/>
            </w:tcMar>
            <w:vAlign w:val="center"/>
            <w:hideMark/>
          </w:tcPr>
          <w:p w:rsidR="008D29D9" w:rsidRPr="008E5ED8" w:rsidRDefault="008D29D9" w:rsidP="00E7531A">
            <w:pPr>
              <w:jc w:val="center"/>
              <w:rPr>
                <w:rFonts w:ascii="Arial" w:hAnsi="Arial" w:cs="Arial"/>
                <w:b/>
                <w:bCs/>
                <w:sz w:val="20"/>
                <w:szCs w:val="20"/>
              </w:rPr>
            </w:pPr>
          </w:p>
        </w:tc>
        <w:tc>
          <w:tcPr>
            <w:tcW w:w="1006" w:type="dxa"/>
            <w:tcBorders>
              <w:top w:val="single" w:sz="4" w:space="0" w:color="auto"/>
            </w:tcBorders>
            <w:tcMar>
              <w:top w:w="0" w:type="dxa"/>
              <w:left w:w="30" w:type="dxa"/>
              <w:bottom w:w="0" w:type="dxa"/>
              <w:right w:w="30" w:type="dxa"/>
            </w:tcMar>
            <w:vAlign w:val="center"/>
            <w:hideMark/>
          </w:tcPr>
          <w:p w:rsidR="008D29D9" w:rsidRPr="008E5ED8" w:rsidRDefault="008D29D9" w:rsidP="00E7531A">
            <w:pPr>
              <w:jc w:val="right"/>
              <w:rPr>
                <w:rFonts w:ascii="Arial" w:hAnsi="Arial" w:cs="Arial"/>
                <w:sz w:val="20"/>
                <w:szCs w:val="20"/>
              </w:rPr>
            </w:pPr>
          </w:p>
        </w:tc>
        <w:tc>
          <w:tcPr>
            <w:tcW w:w="1006" w:type="dxa"/>
            <w:tcBorders>
              <w:top w:val="single" w:sz="4" w:space="0" w:color="auto"/>
            </w:tcBorders>
            <w:tcMar>
              <w:top w:w="0" w:type="dxa"/>
              <w:left w:w="30" w:type="dxa"/>
              <w:bottom w:w="0" w:type="dxa"/>
              <w:right w:w="30" w:type="dxa"/>
            </w:tcMar>
            <w:vAlign w:val="center"/>
            <w:hideMark/>
          </w:tcPr>
          <w:p w:rsidR="008D29D9" w:rsidRPr="008E5ED8" w:rsidRDefault="008D29D9" w:rsidP="00E7531A">
            <w:pPr>
              <w:jc w:val="right"/>
              <w:rPr>
                <w:rFonts w:ascii="Arial" w:hAnsi="Arial" w:cs="Arial"/>
                <w:sz w:val="20"/>
                <w:szCs w:val="20"/>
              </w:rPr>
            </w:pPr>
          </w:p>
        </w:tc>
        <w:tc>
          <w:tcPr>
            <w:tcW w:w="1006" w:type="dxa"/>
            <w:tcBorders>
              <w:top w:val="single" w:sz="4" w:space="0" w:color="auto"/>
            </w:tcBorders>
            <w:tcMar>
              <w:top w:w="0" w:type="dxa"/>
              <w:left w:w="30" w:type="dxa"/>
              <w:bottom w:w="0" w:type="dxa"/>
              <w:right w:w="30" w:type="dxa"/>
            </w:tcMar>
            <w:vAlign w:val="center"/>
            <w:hideMark/>
          </w:tcPr>
          <w:p w:rsidR="008D29D9" w:rsidRPr="008E5ED8" w:rsidRDefault="008D29D9" w:rsidP="00E7531A">
            <w:pPr>
              <w:jc w:val="right"/>
              <w:rPr>
                <w:rFonts w:ascii="Arial" w:hAnsi="Arial" w:cs="Arial"/>
                <w:sz w:val="20"/>
                <w:szCs w:val="20"/>
              </w:rPr>
            </w:pPr>
          </w:p>
        </w:tc>
        <w:tc>
          <w:tcPr>
            <w:tcW w:w="1328" w:type="dxa"/>
            <w:tcBorders>
              <w:top w:val="single" w:sz="4" w:space="0" w:color="auto"/>
            </w:tcBorders>
            <w:tcMar>
              <w:top w:w="0" w:type="dxa"/>
              <w:left w:w="30" w:type="dxa"/>
              <w:bottom w:w="0" w:type="dxa"/>
              <w:right w:w="30" w:type="dxa"/>
            </w:tcMar>
            <w:vAlign w:val="center"/>
            <w:hideMark/>
          </w:tcPr>
          <w:p w:rsidR="008D29D9" w:rsidRPr="008E5ED8" w:rsidRDefault="008D29D9" w:rsidP="00E7531A">
            <w:pPr>
              <w:jc w:val="right"/>
              <w:rPr>
                <w:rFonts w:ascii="Arial" w:hAnsi="Arial" w:cs="Arial"/>
                <w:sz w:val="20"/>
                <w:szCs w:val="20"/>
              </w:rPr>
            </w:pPr>
          </w:p>
        </w:tc>
        <w:tc>
          <w:tcPr>
            <w:tcW w:w="791" w:type="dxa"/>
            <w:tcBorders>
              <w:top w:val="single" w:sz="4" w:space="0" w:color="auto"/>
            </w:tcBorders>
            <w:tcMar>
              <w:top w:w="0" w:type="dxa"/>
              <w:left w:w="30" w:type="dxa"/>
              <w:bottom w:w="0" w:type="dxa"/>
              <w:right w:w="30" w:type="dxa"/>
            </w:tcMar>
            <w:vAlign w:val="center"/>
            <w:hideMark/>
          </w:tcPr>
          <w:p w:rsidR="008D29D9" w:rsidRPr="008E5ED8" w:rsidRDefault="008D29D9" w:rsidP="00E7531A">
            <w:pPr>
              <w:jc w:val="right"/>
              <w:rPr>
                <w:rFonts w:ascii="Arial" w:hAnsi="Arial" w:cs="Arial"/>
                <w:sz w:val="20"/>
                <w:szCs w:val="20"/>
              </w:rPr>
            </w:pPr>
          </w:p>
        </w:tc>
        <w:tc>
          <w:tcPr>
            <w:tcW w:w="1037" w:type="dxa"/>
            <w:tcBorders>
              <w:top w:val="single" w:sz="4" w:space="0" w:color="auto"/>
            </w:tcBorders>
            <w:tcMar>
              <w:top w:w="0" w:type="dxa"/>
              <w:left w:w="30" w:type="dxa"/>
              <w:bottom w:w="0" w:type="dxa"/>
              <w:right w:w="30" w:type="dxa"/>
            </w:tcMar>
            <w:vAlign w:val="center"/>
            <w:hideMark/>
          </w:tcPr>
          <w:p w:rsidR="008D29D9" w:rsidRPr="008E5ED8" w:rsidRDefault="008D29D9" w:rsidP="00E7531A">
            <w:pPr>
              <w:jc w:val="right"/>
              <w:rPr>
                <w:rFonts w:ascii="Arial" w:hAnsi="Arial" w:cs="Arial"/>
                <w:sz w:val="20"/>
                <w:szCs w:val="20"/>
              </w:rPr>
            </w:pPr>
          </w:p>
        </w:tc>
      </w:tr>
      <w:tr w:rsidR="008D29D9" w:rsidRPr="008E5ED8" w:rsidTr="00E7531A">
        <w:trPr>
          <w:trHeight w:val="284"/>
        </w:trPr>
        <w:tc>
          <w:tcPr>
            <w:tcW w:w="3070" w:type="dxa"/>
            <w:tcMar>
              <w:top w:w="0" w:type="dxa"/>
              <w:left w:w="30" w:type="dxa"/>
              <w:bottom w:w="0" w:type="dxa"/>
              <w:right w:w="30" w:type="dxa"/>
            </w:tcMar>
            <w:vAlign w:val="center"/>
            <w:hideMark/>
          </w:tcPr>
          <w:p w:rsidR="008D29D9" w:rsidRPr="008E5ED8" w:rsidRDefault="008D29D9" w:rsidP="00E7531A">
            <w:pPr>
              <w:rPr>
                <w:rFonts w:ascii="Arial" w:hAnsi="Arial" w:cs="Arial"/>
                <w:sz w:val="20"/>
                <w:szCs w:val="20"/>
              </w:rPr>
            </w:pPr>
            <w:r w:rsidRPr="008E5ED8">
              <w:rPr>
                <w:rFonts w:ascii="Arial" w:hAnsi="Arial" w:cs="Arial"/>
                <w:sz w:val="20"/>
                <w:szCs w:val="20"/>
              </w:rPr>
              <w:t>Brüt gelir</w:t>
            </w:r>
          </w:p>
        </w:tc>
        <w:tc>
          <w:tcPr>
            <w:tcW w:w="1006" w:type="dxa"/>
            <w:tcMar>
              <w:top w:w="0" w:type="dxa"/>
              <w:left w:w="30" w:type="dxa"/>
              <w:bottom w:w="0" w:type="dxa"/>
              <w:right w:w="30" w:type="dxa"/>
            </w:tcMar>
            <w:vAlign w:val="bottom"/>
            <w:hideMark/>
          </w:tcPr>
          <w:p w:rsidR="008D29D9" w:rsidRPr="008E5ED8" w:rsidRDefault="008D29D9" w:rsidP="00E7531A">
            <w:pPr>
              <w:jc w:val="right"/>
              <w:rPr>
                <w:rFonts w:ascii="Arial" w:hAnsi="Arial" w:cs="Arial"/>
                <w:sz w:val="20"/>
                <w:szCs w:val="20"/>
              </w:rPr>
            </w:pPr>
            <w:r w:rsidRPr="008E5ED8">
              <w:rPr>
                <w:rFonts w:ascii="Arial" w:hAnsi="Arial" w:cs="Arial"/>
                <w:snapToGrid w:val="0"/>
                <w:sz w:val="20"/>
                <w:szCs w:val="20"/>
              </w:rPr>
              <w:t>500.700</w:t>
            </w:r>
          </w:p>
        </w:tc>
        <w:tc>
          <w:tcPr>
            <w:tcW w:w="1006" w:type="dxa"/>
            <w:tcMar>
              <w:top w:w="0" w:type="dxa"/>
              <w:left w:w="30" w:type="dxa"/>
              <w:bottom w:w="0" w:type="dxa"/>
              <w:right w:w="30" w:type="dxa"/>
            </w:tcMar>
            <w:vAlign w:val="bottom"/>
            <w:hideMark/>
          </w:tcPr>
          <w:p w:rsidR="008D29D9" w:rsidRPr="008E5ED8" w:rsidRDefault="008D29D9" w:rsidP="00E7531A">
            <w:pPr>
              <w:jc w:val="right"/>
              <w:rPr>
                <w:rFonts w:ascii="Arial" w:hAnsi="Arial" w:cs="Arial"/>
                <w:sz w:val="20"/>
                <w:szCs w:val="20"/>
              </w:rPr>
            </w:pPr>
            <w:r w:rsidRPr="008E5ED8">
              <w:rPr>
                <w:rFonts w:ascii="Arial" w:hAnsi="Arial" w:cs="Arial"/>
                <w:snapToGrid w:val="0"/>
                <w:sz w:val="20"/>
                <w:szCs w:val="20"/>
              </w:rPr>
              <w:t>418.488</w:t>
            </w:r>
          </w:p>
        </w:tc>
        <w:tc>
          <w:tcPr>
            <w:tcW w:w="1006" w:type="dxa"/>
            <w:tcMar>
              <w:top w:w="0" w:type="dxa"/>
              <w:left w:w="30" w:type="dxa"/>
              <w:bottom w:w="0" w:type="dxa"/>
              <w:right w:w="30" w:type="dxa"/>
            </w:tcMar>
            <w:vAlign w:val="bottom"/>
            <w:hideMark/>
          </w:tcPr>
          <w:p w:rsidR="008D29D9" w:rsidRPr="008E5ED8" w:rsidRDefault="008D29D9" w:rsidP="00E7531A">
            <w:pPr>
              <w:jc w:val="right"/>
              <w:rPr>
                <w:rFonts w:ascii="Arial" w:hAnsi="Arial" w:cs="Arial"/>
                <w:sz w:val="20"/>
                <w:szCs w:val="20"/>
              </w:rPr>
            </w:pPr>
            <w:r w:rsidRPr="008E5ED8">
              <w:rPr>
                <w:rFonts w:ascii="Arial" w:hAnsi="Arial" w:cs="Arial"/>
                <w:snapToGrid w:val="0"/>
                <w:sz w:val="20"/>
                <w:szCs w:val="20"/>
              </w:rPr>
              <w:t>417.124</w:t>
            </w:r>
          </w:p>
        </w:tc>
        <w:tc>
          <w:tcPr>
            <w:tcW w:w="1328" w:type="dxa"/>
            <w:tcMar>
              <w:top w:w="0" w:type="dxa"/>
              <w:left w:w="30" w:type="dxa"/>
              <w:bottom w:w="0" w:type="dxa"/>
              <w:right w:w="30" w:type="dxa"/>
            </w:tcMar>
            <w:vAlign w:val="bottom"/>
            <w:hideMark/>
          </w:tcPr>
          <w:p w:rsidR="008D29D9" w:rsidRPr="008E5ED8" w:rsidRDefault="008D29D9" w:rsidP="00E7531A">
            <w:pPr>
              <w:jc w:val="right"/>
              <w:rPr>
                <w:rFonts w:ascii="Arial" w:hAnsi="Arial" w:cs="Arial"/>
                <w:sz w:val="20"/>
                <w:szCs w:val="20"/>
              </w:rPr>
            </w:pPr>
            <w:r w:rsidRPr="008E5ED8">
              <w:rPr>
                <w:rFonts w:ascii="Arial" w:hAnsi="Arial" w:cs="Arial"/>
                <w:snapToGrid w:val="0"/>
                <w:sz w:val="20"/>
                <w:szCs w:val="20"/>
              </w:rPr>
              <w:t>445.437</w:t>
            </w:r>
          </w:p>
        </w:tc>
        <w:tc>
          <w:tcPr>
            <w:tcW w:w="791" w:type="dxa"/>
            <w:tcMar>
              <w:top w:w="0" w:type="dxa"/>
              <w:left w:w="30" w:type="dxa"/>
              <w:bottom w:w="0" w:type="dxa"/>
              <w:right w:w="30" w:type="dxa"/>
            </w:tcMar>
            <w:vAlign w:val="bottom"/>
            <w:hideMark/>
          </w:tcPr>
          <w:p w:rsidR="008D29D9" w:rsidRPr="008E5ED8" w:rsidRDefault="008D29D9" w:rsidP="00E7531A">
            <w:pPr>
              <w:jc w:val="right"/>
              <w:rPr>
                <w:rFonts w:ascii="Arial" w:hAnsi="Arial" w:cs="Arial"/>
                <w:sz w:val="20"/>
                <w:szCs w:val="20"/>
              </w:rPr>
            </w:pPr>
            <w:r w:rsidRPr="008E5ED8">
              <w:rPr>
                <w:rFonts w:ascii="Arial" w:hAnsi="Arial" w:cs="Arial"/>
                <w:sz w:val="20"/>
                <w:szCs w:val="20"/>
              </w:rPr>
              <w:t>15</w:t>
            </w:r>
          </w:p>
        </w:tc>
        <w:tc>
          <w:tcPr>
            <w:tcW w:w="1037" w:type="dxa"/>
            <w:tcMar>
              <w:top w:w="0" w:type="dxa"/>
              <w:left w:w="30" w:type="dxa"/>
              <w:bottom w:w="0" w:type="dxa"/>
              <w:right w:w="30" w:type="dxa"/>
            </w:tcMar>
            <w:vAlign w:val="bottom"/>
            <w:hideMark/>
          </w:tcPr>
          <w:p w:rsidR="008D29D9" w:rsidRPr="008E5ED8" w:rsidRDefault="008D29D9" w:rsidP="00E7531A">
            <w:pPr>
              <w:jc w:val="right"/>
              <w:rPr>
                <w:rFonts w:ascii="Arial" w:hAnsi="Arial" w:cs="Arial"/>
                <w:sz w:val="20"/>
                <w:szCs w:val="20"/>
              </w:rPr>
            </w:pPr>
            <w:r w:rsidRPr="008E5ED8">
              <w:rPr>
                <w:rFonts w:ascii="Arial" w:hAnsi="Arial" w:cs="Arial"/>
                <w:snapToGrid w:val="0"/>
                <w:sz w:val="20"/>
                <w:szCs w:val="20"/>
              </w:rPr>
              <w:t>66.816</w:t>
            </w:r>
          </w:p>
        </w:tc>
      </w:tr>
      <w:tr w:rsidR="008D29D9" w:rsidRPr="008E5ED8" w:rsidTr="00E7531A">
        <w:trPr>
          <w:trHeight w:val="284"/>
        </w:trPr>
        <w:tc>
          <w:tcPr>
            <w:tcW w:w="3070" w:type="dxa"/>
            <w:tcBorders>
              <w:bottom w:val="double" w:sz="4" w:space="0" w:color="auto"/>
            </w:tcBorders>
            <w:tcMar>
              <w:top w:w="0" w:type="dxa"/>
              <w:left w:w="30" w:type="dxa"/>
              <w:bottom w:w="0" w:type="dxa"/>
              <w:right w:w="30" w:type="dxa"/>
            </w:tcMar>
            <w:vAlign w:val="center"/>
            <w:hideMark/>
          </w:tcPr>
          <w:p w:rsidR="008D29D9" w:rsidRPr="008E5ED8" w:rsidRDefault="008D29D9" w:rsidP="00E7531A">
            <w:pPr>
              <w:rPr>
                <w:rFonts w:ascii="Arial" w:hAnsi="Arial" w:cs="Arial"/>
                <w:sz w:val="20"/>
                <w:szCs w:val="20"/>
              </w:rPr>
            </w:pPr>
            <w:r w:rsidRPr="008E5ED8">
              <w:rPr>
                <w:rFonts w:ascii="Arial" w:hAnsi="Arial" w:cs="Arial"/>
                <w:sz w:val="20"/>
                <w:szCs w:val="20"/>
              </w:rPr>
              <w:t>Operasyonel riske esas tutar</w:t>
            </w:r>
          </w:p>
          <w:p w:rsidR="008D29D9" w:rsidRPr="008E5ED8" w:rsidRDefault="008D29D9" w:rsidP="00E7531A">
            <w:pPr>
              <w:rPr>
                <w:rFonts w:ascii="Arial" w:hAnsi="Arial" w:cs="Arial"/>
                <w:sz w:val="20"/>
                <w:szCs w:val="20"/>
              </w:rPr>
            </w:pPr>
            <w:r w:rsidRPr="008E5ED8">
              <w:rPr>
                <w:rFonts w:ascii="Arial" w:hAnsi="Arial" w:cs="Arial"/>
                <w:sz w:val="20"/>
                <w:szCs w:val="20"/>
              </w:rPr>
              <w:t xml:space="preserve">  (Toplam*12,5)</w:t>
            </w:r>
          </w:p>
        </w:tc>
        <w:tc>
          <w:tcPr>
            <w:tcW w:w="5137" w:type="dxa"/>
            <w:gridSpan w:val="5"/>
            <w:tcBorders>
              <w:bottom w:val="double" w:sz="4" w:space="0" w:color="auto"/>
            </w:tcBorders>
            <w:tcMar>
              <w:top w:w="0" w:type="dxa"/>
              <w:left w:w="30" w:type="dxa"/>
              <w:bottom w:w="0" w:type="dxa"/>
              <w:right w:w="30" w:type="dxa"/>
            </w:tcMar>
            <w:vAlign w:val="bottom"/>
            <w:hideMark/>
          </w:tcPr>
          <w:p w:rsidR="008D29D9" w:rsidRPr="008E5ED8" w:rsidRDefault="008D29D9" w:rsidP="00E7531A">
            <w:pPr>
              <w:jc w:val="right"/>
              <w:rPr>
                <w:rFonts w:ascii="Arial" w:hAnsi="Arial" w:cs="Arial"/>
                <w:sz w:val="20"/>
                <w:szCs w:val="20"/>
              </w:rPr>
            </w:pPr>
            <w:r w:rsidRPr="008E5ED8">
              <w:rPr>
                <w:rFonts w:ascii="Arial" w:hAnsi="Arial" w:cs="Arial"/>
                <w:sz w:val="20"/>
                <w:szCs w:val="20"/>
              </w:rPr>
              <w:t> </w:t>
            </w:r>
          </w:p>
        </w:tc>
        <w:tc>
          <w:tcPr>
            <w:tcW w:w="1037" w:type="dxa"/>
            <w:tcBorders>
              <w:bottom w:val="double" w:sz="4" w:space="0" w:color="auto"/>
            </w:tcBorders>
            <w:tcMar>
              <w:top w:w="0" w:type="dxa"/>
              <w:left w:w="30" w:type="dxa"/>
              <w:bottom w:w="0" w:type="dxa"/>
              <w:right w:w="30" w:type="dxa"/>
            </w:tcMar>
            <w:vAlign w:val="bottom"/>
            <w:hideMark/>
          </w:tcPr>
          <w:p w:rsidR="008D29D9" w:rsidRPr="008E5ED8" w:rsidRDefault="008D29D9" w:rsidP="00E7531A">
            <w:pPr>
              <w:jc w:val="right"/>
              <w:rPr>
                <w:rFonts w:ascii="Arial" w:hAnsi="Arial" w:cs="Arial"/>
                <w:sz w:val="20"/>
                <w:szCs w:val="20"/>
              </w:rPr>
            </w:pPr>
            <w:r w:rsidRPr="008E5ED8">
              <w:rPr>
                <w:rFonts w:ascii="Arial" w:hAnsi="Arial" w:cs="Arial"/>
                <w:snapToGrid w:val="0"/>
                <w:sz w:val="20"/>
                <w:szCs w:val="20"/>
              </w:rPr>
              <w:t>835.195</w:t>
            </w:r>
          </w:p>
        </w:tc>
      </w:tr>
    </w:tbl>
    <w:p w:rsidR="00D200C3" w:rsidRPr="008E5ED8" w:rsidRDefault="00D200C3" w:rsidP="00116499">
      <w:pPr>
        <w:spacing w:line="240" w:lineRule="exact"/>
        <w:ind w:firstLine="720"/>
        <w:rPr>
          <w:rFonts w:ascii="Arial" w:hAnsi="Arial" w:cs="Arial"/>
          <w:sz w:val="22"/>
          <w:szCs w:val="22"/>
        </w:rPr>
      </w:pPr>
    </w:p>
    <w:p w:rsidR="001F5A0E" w:rsidRPr="008E5ED8" w:rsidRDefault="001F5A0E" w:rsidP="00116499">
      <w:pPr>
        <w:spacing w:line="240" w:lineRule="exact"/>
        <w:ind w:firstLine="720"/>
        <w:rPr>
          <w:rFonts w:ascii="Arial" w:hAnsi="Arial" w:cs="Arial"/>
          <w:sz w:val="22"/>
          <w:szCs w:val="22"/>
        </w:rPr>
      </w:pPr>
    </w:p>
    <w:p w:rsidR="001F5A0E" w:rsidRPr="008E5ED8" w:rsidRDefault="001F5A0E" w:rsidP="00116499">
      <w:pPr>
        <w:spacing w:line="240" w:lineRule="exact"/>
        <w:ind w:firstLine="720"/>
        <w:rPr>
          <w:rFonts w:ascii="Arial" w:hAnsi="Arial" w:cs="Arial"/>
          <w:sz w:val="22"/>
          <w:szCs w:val="22"/>
        </w:rPr>
      </w:pPr>
    </w:p>
    <w:p w:rsidR="001F5A0E" w:rsidRPr="008E5ED8" w:rsidRDefault="001F5A0E" w:rsidP="00116499">
      <w:pPr>
        <w:spacing w:line="240" w:lineRule="exact"/>
        <w:ind w:firstLine="720"/>
        <w:rPr>
          <w:rFonts w:ascii="Arial" w:hAnsi="Arial" w:cs="Arial"/>
          <w:sz w:val="22"/>
          <w:szCs w:val="22"/>
        </w:rPr>
      </w:pPr>
    </w:p>
    <w:p w:rsidR="001F5A0E" w:rsidRPr="008E5ED8" w:rsidRDefault="001F5A0E" w:rsidP="00116499">
      <w:pPr>
        <w:spacing w:line="240" w:lineRule="exact"/>
        <w:ind w:firstLine="720"/>
        <w:rPr>
          <w:rFonts w:ascii="Arial" w:hAnsi="Arial" w:cs="Arial"/>
          <w:sz w:val="22"/>
          <w:szCs w:val="22"/>
        </w:rPr>
      </w:pPr>
    </w:p>
    <w:p w:rsidR="001F5A0E" w:rsidRPr="008E5ED8" w:rsidRDefault="001F5A0E" w:rsidP="00116499">
      <w:pPr>
        <w:spacing w:line="240" w:lineRule="exact"/>
        <w:ind w:firstLine="720"/>
        <w:rPr>
          <w:rFonts w:ascii="Arial" w:hAnsi="Arial" w:cs="Arial"/>
          <w:sz w:val="22"/>
          <w:szCs w:val="22"/>
        </w:rPr>
      </w:pPr>
    </w:p>
    <w:p w:rsidR="001F5A0E" w:rsidRPr="008E5ED8" w:rsidRDefault="001F5A0E" w:rsidP="00116499">
      <w:pPr>
        <w:spacing w:line="240" w:lineRule="exact"/>
        <w:ind w:firstLine="720"/>
        <w:rPr>
          <w:rFonts w:ascii="Arial" w:hAnsi="Arial" w:cs="Arial"/>
          <w:sz w:val="22"/>
          <w:szCs w:val="22"/>
        </w:rPr>
      </w:pPr>
    </w:p>
    <w:p w:rsidR="001F5A0E" w:rsidRPr="008E5ED8" w:rsidRDefault="001F5A0E" w:rsidP="00116499">
      <w:pPr>
        <w:spacing w:line="240" w:lineRule="exact"/>
        <w:ind w:firstLine="720"/>
        <w:rPr>
          <w:rFonts w:ascii="Arial" w:hAnsi="Arial" w:cs="Arial"/>
          <w:sz w:val="22"/>
          <w:szCs w:val="22"/>
        </w:rPr>
      </w:pPr>
    </w:p>
    <w:p w:rsidR="001F5A0E" w:rsidRPr="008E5ED8" w:rsidRDefault="001F5A0E" w:rsidP="00116499">
      <w:pPr>
        <w:spacing w:line="240" w:lineRule="exact"/>
        <w:ind w:firstLine="720"/>
        <w:rPr>
          <w:rFonts w:ascii="Arial" w:hAnsi="Arial" w:cs="Arial"/>
          <w:sz w:val="22"/>
          <w:szCs w:val="22"/>
        </w:rPr>
      </w:pPr>
    </w:p>
    <w:p w:rsidR="001F5A0E" w:rsidRPr="008E5ED8" w:rsidRDefault="001F5A0E" w:rsidP="00116499">
      <w:pPr>
        <w:spacing w:line="240" w:lineRule="exact"/>
        <w:ind w:firstLine="720"/>
        <w:rPr>
          <w:rFonts w:ascii="Arial" w:hAnsi="Arial" w:cs="Arial"/>
          <w:sz w:val="22"/>
          <w:szCs w:val="22"/>
        </w:rPr>
      </w:pPr>
    </w:p>
    <w:p w:rsidR="001F5A0E" w:rsidRPr="008E5ED8" w:rsidRDefault="001F5A0E" w:rsidP="00116499">
      <w:pPr>
        <w:spacing w:line="240" w:lineRule="exact"/>
        <w:ind w:firstLine="720"/>
        <w:rPr>
          <w:rFonts w:ascii="Arial" w:hAnsi="Arial" w:cs="Arial"/>
          <w:sz w:val="22"/>
          <w:szCs w:val="22"/>
        </w:rPr>
      </w:pPr>
    </w:p>
    <w:p w:rsidR="001F5A0E" w:rsidRPr="008E5ED8" w:rsidRDefault="001F5A0E" w:rsidP="00116499">
      <w:pPr>
        <w:spacing w:line="240" w:lineRule="exact"/>
        <w:ind w:firstLine="720"/>
        <w:rPr>
          <w:rFonts w:ascii="Arial" w:hAnsi="Arial" w:cs="Arial"/>
          <w:sz w:val="22"/>
          <w:szCs w:val="22"/>
        </w:rPr>
      </w:pPr>
    </w:p>
    <w:p w:rsidR="001F5A0E" w:rsidRPr="008E5ED8" w:rsidRDefault="001F5A0E" w:rsidP="00116499">
      <w:pPr>
        <w:spacing w:line="240" w:lineRule="exact"/>
        <w:ind w:firstLine="720"/>
        <w:rPr>
          <w:rFonts w:ascii="Arial" w:hAnsi="Arial" w:cs="Arial"/>
          <w:sz w:val="22"/>
          <w:szCs w:val="22"/>
        </w:rPr>
      </w:pPr>
    </w:p>
    <w:p w:rsidR="001F5A0E" w:rsidRPr="008E5ED8" w:rsidRDefault="001F5A0E" w:rsidP="00116499">
      <w:pPr>
        <w:spacing w:line="240" w:lineRule="exact"/>
        <w:ind w:firstLine="720"/>
        <w:rPr>
          <w:rFonts w:ascii="Arial" w:hAnsi="Arial" w:cs="Arial"/>
          <w:sz w:val="22"/>
          <w:szCs w:val="22"/>
        </w:rPr>
      </w:pPr>
    </w:p>
    <w:p w:rsidR="001F5A0E" w:rsidRPr="008E5ED8" w:rsidRDefault="001F5A0E" w:rsidP="00116499">
      <w:pPr>
        <w:spacing w:line="240" w:lineRule="exact"/>
        <w:ind w:firstLine="720"/>
        <w:rPr>
          <w:rFonts w:ascii="Arial" w:hAnsi="Arial" w:cs="Arial"/>
          <w:sz w:val="22"/>
          <w:szCs w:val="22"/>
        </w:rPr>
      </w:pPr>
    </w:p>
    <w:p w:rsidR="001F5A0E" w:rsidRPr="008E5ED8" w:rsidRDefault="001F5A0E" w:rsidP="00116499">
      <w:pPr>
        <w:spacing w:line="240" w:lineRule="exact"/>
        <w:ind w:firstLine="720"/>
        <w:rPr>
          <w:rFonts w:ascii="Arial" w:hAnsi="Arial" w:cs="Arial"/>
          <w:sz w:val="22"/>
          <w:szCs w:val="22"/>
        </w:rPr>
      </w:pPr>
    </w:p>
    <w:p w:rsidR="001F5A0E" w:rsidRPr="008E5ED8" w:rsidRDefault="001F5A0E" w:rsidP="00116499">
      <w:pPr>
        <w:spacing w:line="240" w:lineRule="exact"/>
        <w:ind w:firstLine="720"/>
        <w:rPr>
          <w:rFonts w:ascii="Arial" w:hAnsi="Arial" w:cs="Arial"/>
          <w:sz w:val="22"/>
          <w:szCs w:val="22"/>
        </w:rPr>
      </w:pPr>
    </w:p>
    <w:p w:rsidR="001F5A0E" w:rsidRPr="008E5ED8" w:rsidRDefault="001F5A0E" w:rsidP="00116499">
      <w:pPr>
        <w:spacing w:line="240" w:lineRule="exact"/>
        <w:ind w:firstLine="720"/>
        <w:rPr>
          <w:rFonts w:ascii="Arial" w:hAnsi="Arial" w:cs="Arial"/>
          <w:sz w:val="22"/>
          <w:szCs w:val="22"/>
        </w:rPr>
      </w:pPr>
    </w:p>
    <w:p w:rsidR="001F5A0E" w:rsidRPr="008E5ED8" w:rsidRDefault="001F5A0E" w:rsidP="00116499">
      <w:pPr>
        <w:spacing w:line="240" w:lineRule="exact"/>
        <w:ind w:firstLine="720"/>
        <w:rPr>
          <w:rFonts w:ascii="Arial" w:hAnsi="Arial" w:cs="Arial"/>
          <w:sz w:val="22"/>
          <w:szCs w:val="22"/>
        </w:rPr>
      </w:pPr>
    </w:p>
    <w:p w:rsidR="001F5A0E" w:rsidRPr="008E5ED8" w:rsidRDefault="001F5A0E" w:rsidP="00116499">
      <w:pPr>
        <w:spacing w:line="240" w:lineRule="exact"/>
        <w:ind w:firstLine="720"/>
        <w:rPr>
          <w:rFonts w:ascii="Arial" w:hAnsi="Arial" w:cs="Arial"/>
          <w:sz w:val="22"/>
          <w:szCs w:val="22"/>
        </w:rPr>
      </w:pPr>
    </w:p>
    <w:p w:rsidR="001F5A0E" w:rsidRPr="008E5ED8" w:rsidRDefault="001F5A0E" w:rsidP="00116499">
      <w:pPr>
        <w:spacing w:line="240" w:lineRule="exact"/>
        <w:ind w:firstLine="720"/>
        <w:rPr>
          <w:rFonts w:ascii="Arial" w:hAnsi="Arial" w:cs="Arial"/>
          <w:sz w:val="22"/>
          <w:szCs w:val="22"/>
        </w:rPr>
      </w:pPr>
    </w:p>
    <w:p w:rsidR="001F5A0E" w:rsidRPr="008E5ED8" w:rsidRDefault="001F5A0E" w:rsidP="00116499">
      <w:pPr>
        <w:spacing w:line="240" w:lineRule="exact"/>
        <w:ind w:firstLine="720"/>
        <w:rPr>
          <w:rFonts w:ascii="Arial" w:hAnsi="Arial" w:cs="Arial"/>
          <w:sz w:val="22"/>
          <w:szCs w:val="22"/>
        </w:rPr>
      </w:pPr>
    </w:p>
    <w:p w:rsidR="002C6E36" w:rsidRPr="008E5ED8" w:rsidRDefault="0029638A" w:rsidP="00EC5134">
      <w:pPr>
        <w:pStyle w:val="GvdeMetni2"/>
        <w:ind w:hanging="567"/>
        <w:rPr>
          <w:rFonts w:ascii="Arial" w:hAnsi="Arial" w:cs="Arial"/>
          <w:sz w:val="20"/>
        </w:rPr>
      </w:pPr>
      <w:r w:rsidRPr="008E5ED8">
        <w:rPr>
          <w:rFonts w:ascii="Arial" w:hAnsi="Arial" w:cs="Arial"/>
          <w:sz w:val="20"/>
        </w:rPr>
        <w:t>V.</w:t>
      </w:r>
      <w:r w:rsidRPr="008E5ED8">
        <w:rPr>
          <w:rFonts w:ascii="Arial" w:hAnsi="Arial" w:cs="Arial"/>
          <w:sz w:val="20"/>
        </w:rPr>
        <w:tab/>
        <w:t>Kur r</w:t>
      </w:r>
      <w:r w:rsidR="00C1510D" w:rsidRPr="008E5ED8">
        <w:rPr>
          <w:rFonts w:ascii="Arial" w:hAnsi="Arial" w:cs="Arial"/>
          <w:sz w:val="20"/>
        </w:rPr>
        <w:t>iski</w:t>
      </w:r>
      <w:r w:rsidRPr="008E5ED8">
        <w:rPr>
          <w:rFonts w:ascii="Arial" w:hAnsi="Arial" w:cs="Arial"/>
          <w:sz w:val="20"/>
        </w:rPr>
        <w:t>ne ilişkin açıklamalar</w:t>
      </w:r>
      <w:r w:rsidR="00C1510D" w:rsidRPr="008E5ED8">
        <w:rPr>
          <w:rFonts w:ascii="Arial" w:hAnsi="Arial" w:cs="Arial"/>
          <w:sz w:val="20"/>
        </w:rPr>
        <w:t>:</w:t>
      </w:r>
    </w:p>
    <w:p w:rsidR="002C6E36" w:rsidRPr="008E5ED8" w:rsidRDefault="002C6E36" w:rsidP="002C6E36">
      <w:pPr>
        <w:autoSpaceDE w:val="0"/>
        <w:autoSpaceDN w:val="0"/>
        <w:adjustRightInd w:val="0"/>
        <w:jc w:val="both"/>
        <w:rPr>
          <w:rFonts w:ascii="Arial" w:hAnsi="Arial" w:cs="Arial"/>
          <w:color w:val="0000FF"/>
          <w:sz w:val="20"/>
          <w:szCs w:val="20"/>
        </w:rPr>
      </w:pPr>
    </w:p>
    <w:p w:rsidR="002C6E36" w:rsidRPr="008E5ED8" w:rsidRDefault="002C6E36" w:rsidP="002C6E36">
      <w:pPr>
        <w:autoSpaceDE w:val="0"/>
        <w:autoSpaceDN w:val="0"/>
        <w:adjustRightInd w:val="0"/>
        <w:jc w:val="both"/>
        <w:rPr>
          <w:rFonts w:ascii="Arial" w:hAnsi="Arial" w:cs="Arial"/>
          <w:sz w:val="20"/>
          <w:szCs w:val="20"/>
        </w:rPr>
      </w:pPr>
      <w:r w:rsidRPr="008E5ED8">
        <w:rPr>
          <w:rFonts w:ascii="Arial" w:hAnsi="Arial" w:cs="Arial"/>
          <w:sz w:val="20"/>
          <w:szCs w:val="20"/>
        </w:rPr>
        <w:t xml:space="preserve">Kur riski, döviz kurlarında meydana gelebilecek değişiklikler nedeniyle </w:t>
      </w:r>
      <w:r w:rsidR="006F0CD1" w:rsidRPr="008E5ED8">
        <w:rPr>
          <w:rFonts w:ascii="Arial" w:hAnsi="Arial" w:cs="Arial"/>
          <w:sz w:val="20"/>
          <w:szCs w:val="20"/>
        </w:rPr>
        <w:t>Banka’nın maruz</w:t>
      </w:r>
      <w:r w:rsidRPr="008E5ED8">
        <w:rPr>
          <w:rFonts w:ascii="Arial" w:hAnsi="Arial" w:cs="Arial"/>
          <w:sz w:val="20"/>
          <w:szCs w:val="20"/>
        </w:rPr>
        <w:t xml:space="preserve"> kalabileceği zarar olasılığını ifade etmektir.</w:t>
      </w:r>
    </w:p>
    <w:p w:rsidR="002C6E36" w:rsidRPr="008E5ED8" w:rsidRDefault="002C6E36" w:rsidP="002C6E36">
      <w:pPr>
        <w:jc w:val="both"/>
        <w:rPr>
          <w:rFonts w:ascii="Arial" w:hAnsi="Arial" w:cs="Arial"/>
          <w:sz w:val="20"/>
          <w:szCs w:val="20"/>
        </w:rPr>
      </w:pPr>
    </w:p>
    <w:p w:rsidR="002C6E36" w:rsidRPr="008E5ED8" w:rsidRDefault="002C6E36" w:rsidP="00DC2D68">
      <w:pPr>
        <w:ind w:left="561" w:hanging="374"/>
        <w:jc w:val="both"/>
        <w:rPr>
          <w:rFonts w:ascii="Arial" w:hAnsi="Arial" w:cs="Arial"/>
          <w:sz w:val="20"/>
          <w:szCs w:val="20"/>
        </w:rPr>
      </w:pPr>
      <w:r w:rsidRPr="008E5ED8">
        <w:rPr>
          <w:rFonts w:ascii="Arial" w:hAnsi="Arial" w:cs="Arial"/>
          <w:sz w:val="20"/>
          <w:szCs w:val="20"/>
        </w:rPr>
        <w:t xml:space="preserve">a) </w:t>
      </w:r>
      <w:r w:rsidRPr="008E5ED8">
        <w:rPr>
          <w:rFonts w:ascii="Arial" w:hAnsi="Arial" w:cs="Arial"/>
          <w:sz w:val="20"/>
          <w:szCs w:val="20"/>
        </w:rPr>
        <w:tab/>
        <w:t>Piyasa riski olarak kur riskine maruz kalan Banka, açık ya da fazla pozisyon oluşmamasına dikkat ederek kur riskini dengede tutmaktadır. Banka kur riskini günlük olarak takip etmektedir. Yabancı para net genel pozisyonu/</w:t>
      </w:r>
      <w:proofErr w:type="spellStart"/>
      <w:r w:rsidRPr="008E5ED8">
        <w:rPr>
          <w:rFonts w:ascii="Arial" w:hAnsi="Arial" w:cs="Arial"/>
          <w:sz w:val="20"/>
          <w:szCs w:val="20"/>
        </w:rPr>
        <w:t>Özkaynak</w:t>
      </w:r>
      <w:proofErr w:type="spellEnd"/>
      <w:r w:rsidRPr="008E5ED8">
        <w:rPr>
          <w:rFonts w:ascii="Arial" w:hAnsi="Arial" w:cs="Arial"/>
          <w:sz w:val="20"/>
          <w:szCs w:val="20"/>
        </w:rPr>
        <w:t xml:space="preserve"> </w:t>
      </w:r>
      <w:proofErr w:type="spellStart"/>
      <w:r w:rsidRPr="008E5ED8">
        <w:rPr>
          <w:rFonts w:ascii="Arial" w:hAnsi="Arial" w:cs="Arial"/>
          <w:sz w:val="20"/>
          <w:szCs w:val="20"/>
        </w:rPr>
        <w:t>rasyosu</w:t>
      </w:r>
      <w:proofErr w:type="spellEnd"/>
      <w:r w:rsidRPr="008E5ED8">
        <w:rPr>
          <w:rFonts w:ascii="Arial" w:hAnsi="Arial" w:cs="Arial"/>
          <w:sz w:val="20"/>
          <w:szCs w:val="20"/>
        </w:rPr>
        <w:t xml:space="preserve"> günlük olarak kontrol edilmektedir. Kur riskine esas sermaye yükümlülüğü hesaplanırken Banka’nın tüm döviz varlıkları, yükümlülükleri ve vadeli döviz işlemleri göz önünde bulundurulmakta, yasal raporlarda kullanılan standart </w:t>
      </w:r>
      <w:proofErr w:type="spellStart"/>
      <w:r w:rsidRPr="008E5ED8">
        <w:rPr>
          <w:rFonts w:ascii="Arial" w:hAnsi="Arial" w:cs="Arial"/>
          <w:sz w:val="20"/>
          <w:szCs w:val="20"/>
        </w:rPr>
        <w:t>metod</w:t>
      </w:r>
      <w:proofErr w:type="spellEnd"/>
      <w:r w:rsidRPr="008E5ED8">
        <w:rPr>
          <w:rFonts w:ascii="Arial" w:hAnsi="Arial" w:cs="Arial"/>
          <w:sz w:val="20"/>
          <w:szCs w:val="20"/>
        </w:rPr>
        <w:t xml:space="preserve"> ile riske maruz değer aylık olarak hesaplanmaktadır</w:t>
      </w:r>
      <w:r w:rsidRPr="008E5ED8">
        <w:rPr>
          <w:rFonts w:ascii="Arial" w:hAnsi="Arial" w:cs="Arial"/>
          <w:color w:val="0000FF"/>
          <w:sz w:val="20"/>
          <w:szCs w:val="20"/>
        </w:rPr>
        <w:t>.</w:t>
      </w:r>
    </w:p>
    <w:p w:rsidR="002C6E36" w:rsidRPr="008E5ED8" w:rsidRDefault="002C6E36" w:rsidP="002C6E36">
      <w:pPr>
        <w:jc w:val="both"/>
        <w:rPr>
          <w:rFonts w:ascii="Arial" w:hAnsi="Arial" w:cs="Arial"/>
          <w:sz w:val="20"/>
          <w:szCs w:val="20"/>
        </w:rPr>
      </w:pPr>
    </w:p>
    <w:p w:rsidR="002C6E36" w:rsidRPr="008E5ED8" w:rsidRDefault="002C6E36" w:rsidP="002C6E36">
      <w:pPr>
        <w:ind w:left="561" w:hanging="374"/>
        <w:jc w:val="both"/>
        <w:rPr>
          <w:rFonts w:ascii="Arial" w:hAnsi="Arial" w:cs="Arial"/>
          <w:sz w:val="20"/>
          <w:szCs w:val="20"/>
        </w:rPr>
      </w:pPr>
      <w:r w:rsidRPr="008E5ED8">
        <w:rPr>
          <w:rFonts w:ascii="Arial" w:hAnsi="Arial" w:cs="Arial"/>
          <w:sz w:val="20"/>
          <w:szCs w:val="20"/>
        </w:rPr>
        <w:t xml:space="preserve">b) </w:t>
      </w:r>
      <w:r w:rsidRPr="008E5ED8">
        <w:rPr>
          <w:rFonts w:ascii="Arial" w:hAnsi="Arial" w:cs="Arial"/>
          <w:sz w:val="20"/>
          <w:szCs w:val="20"/>
        </w:rPr>
        <w:tab/>
        <w:t>Banka’nın riskten korunma amaçlı türev finansal aracı bulunmamaktadır.</w:t>
      </w:r>
    </w:p>
    <w:p w:rsidR="002C6E36" w:rsidRPr="008E5ED8" w:rsidRDefault="002C6E36" w:rsidP="002C6E36">
      <w:pPr>
        <w:ind w:left="561"/>
        <w:jc w:val="both"/>
        <w:rPr>
          <w:rFonts w:ascii="Arial" w:hAnsi="Arial" w:cs="Arial"/>
          <w:sz w:val="20"/>
          <w:szCs w:val="20"/>
        </w:rPr>
      </w:pPr>
    </w:p>
    <w:p w:rsidR="002C6E36" w:rsidRPr="008E5ED8" w:rsidRDefault="002C6E36" w:rsidP="002C6E36">
      <w:pPr>
        <w:ind w:left="561" w:hanging="374"/>
        <w:jc w:val="both"/>
        <w:rPr>
          <w:rFonts w:ascii="Arial" w:hAnsi="Arial" w:cs="Arial"/>
          <w:sz w:val="20"/>
          <w:szCs w:val="20"/>
        </w:rPr>
      </w:pPr>
      <w:r w:rsidRPr="008E5ED8">
        <w:rPr>
          <w:rFonts w:ascii="Arial" w:hAnsi="Arial" w:cs="Arial"/>
          <w:sz w:val="20"/>
          <w:szCs w:val="20"/>
        </w:rPr>
        <w:t xml:space="preserve">c) </w:t>
      </w:r>
      <w:r w:rsidRPr="008E5ED8">
        <w:rPr>
          <w:rFonts w:ascii="Arial" w:hAnsi="Arial" w:cs="Arial"/>
          <w:sz w:val="20"/>
          <w:szCs w:val="20"/>
        </w:rPr>
        <w:tab/>
        <w:t>Piyasalarda yaşanan belirsizlikler ve dalgalanmalar nedeniyle döviz pozisyonu dengede tutulmakta, dolayısıyla kur riski taşınmaması öngörülmektedir. Banka</w:t>
      </w:r>
      <w:r w:rsidR="00D21F8A" w:rsidRPr="008E5ED8">
        <w:rPr>
          <w:rFonts w:ascii="Arial" w:hAnsi="Arial" w:cs="Arial"/>
          <w:sz w:val="20"/>
          <w:szCs w:val="20"/>
        </w:rPr>
        <w:t xml:space="preserve">, </w:t>
      </w:r>
      <w:r w:rsidRPr="008E5ED8">
        <w:rPr>
          <w:rFonts w:ascii="Arial" w:hAnsi="Arial" w:cs="Arial"/>
          <w:sz w:val="20"/>
          <w:szCs w:val="20"/>
        </w:rPr>
        <w:t xml:space="preserve">kur riskini minimum seviyede tutmak için gerekli tedbirleri almaktadır. </w:t>
      </w:r>
    </w:p>
    <w:p w:rsidR="002C6E36" w:rsidRPr="008E5ED8" w:rsidRDefault="002C6E36" w:rsidP="002C6E36">
      <w:pPr>
        <w:jc w:val="both"/>
        <w:rPr>
          <w:rFonts w:ascii="Arial" w:hAnsi="Arial" w:cs="Arial"/>
          <w:sz w:val="20"/>
          <w:szCs w:val="20"/>
        </w:rPr>
      </w:pPr>
    </w:p>
    <w:p w:rsidR="002C6E36" w:rsidRPr="008E5ED8" w:rsidRDefault="002C6E36" w:rsidP="002C6E36">
      <w:pPr>
        <w:pStyle w:val="GvdeMetniGirintisi"/>
        <w:ind w:left="561" w:hanging="374"/>
        <w:rPr>
          <w:rFonts w:ascii="Arial" w:hAnsi="Arial" w:cs="Arial"/>
          <w:sz w:val="20"/>
          <w:szCs w:val="20"/>
        </w:rPr>
      </w:pPr>
      <w:r w:rsidRPr="008E5ED8">
        <w:rPr>
          <w:rFonts w:ascii="Arial" w:hAnsi="Arial" w:cs="Arial"/>
          <w:snapToGrid w:val="0"/>
          <w:sz w:val="20"/>
          <w:szCs w:val="20"/>
        </w:rPr>
        <w:t>ç)</w:t>
      </w:r>
      <w:r w:rsidRPr="008E5ED8">
        <w:rPr>
          <w:rFonts w:ascii="Arial" w:hAnsi="Arial" w:cs="Arial"/>
          <w:snapToGrid w:val="0"/>
          <w:sz w:val="20"/>
          <w:szCs w:val="20"/>
        </w:rPr>
        <w:tab/>
        <w:t>Banka’nın</w:t>
      </w:r>
      <w:r w:rsidRPr="008E5ED8">
        <w:rPr>
          <w:rFonts w:ascii="Arial" w:hAnsi="Arial" w:cs="Arial"/>
          <w:sz w:val="20"/>
          <w:szCs w:val="20"/>
        </w:rPr>
        <w:t xml:space="preserve"> finansal tablo tarihi ile bu tarihten geriye doğru son beş iş günü kamuya duyurulan cari döviz alış kurları aşağıdaki gibidir:</w:t>
      </w:r>
    </w:p>
    <w:p w:rsidR="002C6E36" w:rsidRPr="008E5ED8" w:rsidRDefault="002C6E36" w:rsidP="002C6E36">
      <w:pPr>
        <w:jc w:val="both"/>
        <w:rPr>
          <w:rFonts w:ascii="Arial" w:hAnsi="Arial" w:cs="Arial"/>
          <w:sz w:val="20"/>
          <w:szCs w:val="20"/>
        </w:rPr>
      </w:pPr>
    </w:p>
    <w:tbl>
      <w:tblPr>
        <w:tblW w:w="0" w:type="auto"/>
        <w:tblInd w:w="669" w:type="dxa"/>
        <w:tblLayout w:type="fixed"/>
        <w:tblLook w:val="0000" w:firstRow="0" w:lastRow="0" w:firstColumn="0" w:lastColumn="0" w:noHBand="0" w:noVBand="0"/>
      </w:tblPr>
      <w:tblGrid>
        <w:gridCol w:w="5610"/>
        <w:gridCol w:w="1342"/>
        <w:gridCol w:w="1631"/>
      </w:tblGrid>
      <w:tr w:rsidR="002C6E36" w:rsidRPr="008E5ED8" w:rsidTr="0010667D">
        <w:trPr>
          <w:trHeight w:val="60"/>
        </w:trPr>
        <w:tc>
          <w:tcPr>
            <w:tcW w:w="5610" w:type="dxa"/>
            <w:tcBorders>
              <w:top w:val="single" w:sz="8" w:space="0" w:color="auto"/>
              <w:bottom w:val="single" w:sz="8" w:space="0" w:color="auto"/>
            </w:tcBorders>
          </w:tcPr>
          <w:p w:rsidR="002C6E36" w:rsidRPr="008E5ED8" w:rsidRDefault="002C6E36" w:rsidP="002C6E36">
            <w:pPr>
              <w:jc w:val="both"/>
              <w:rPr>
                <w:rFonts w:ascii="Arial" w:hAnsi="Arial" w:cs="Arial"/>
                <w:sz w:val="20"/>
                <w:szCs w:val="20"/>
              </w:rPr>
            </w:pPr>
          </w:p>
        </w:tc>
        <w:tc>
          <w:tcPr>
            <w:tcW w:w="1342" w:type="dxa"/>
            <w:tcBorders>
              <w:top w:val="single" w:sz="8" w:space="0" w:color="auto"/>
              <w:bottom w:val="single" w:sz="8" w:space="0" w:color="auto"/>
            </w:tcBorders>
          </w:tcPr>
          <w:p w:rsidR="002C6E36" w:rsidRPr="008E5ED8" w:rsidRDefault="002C6E36" w:rsidP="004859D7">
            <w:pPr>
              <w:jc w:val="right"/>
              <w:rPr>
                <w:rFonts w:ascii="Arial" w:hAnsi="Arial" w:cs="Arial"/>
                <w:b/>
                <w:sz w:val="20"/>
                <w:szCs w:val="20"/>
              </w:rPr>
            </w:pPr>
            <w:r w:rsidRPr="008E5ED8">
              <w:rPr>
                <w:rFonts w:ascii="Arial" w:hAnsi="Arial" w:cs="Arial"/>
                <w:b/>
                <w:sz w:val="20"/>
                <w:szCs w:val="20"/>
              </w:rPr>
              <w:t>ABD Doları</w:t>
            </w:r>
          </w:p>
        </w:tc>
        <w:tc>
          <w:tcPr>
            <w:tcW w:w="1631" w:type="dxa"/>
            <w:tcBorders>
              <w:top w:val="single" w:sz="8" w:space="0" w:color="auto"/>
              <w:bottom w:val="single" w:sz="8" w:space="0" w:color="auto"/>
            </w:tcBorders>
          </w:tcPr>
          <w:p w:rsidR="002C6E36" w:rsidRPr="008E5ED8" w:rsidRDefault="002C6E36" w:rsidP="004859D7">
            <w:pPr>
              <w:jc w:val="right"/>
              <w:rPr>
                <w:rFonts w:ascii="Arial" w:hAnsi="Arial" w:cs="Arial"/>
                <w:b/>
                <w:sz w:val="20"/>
                <w:szCs w:val="20"/>
              </w:rPr>
            </w:pPr>
            <w:r w:rsidRPr="008E5ED8">
              <w:rPr>
                <w:rFonts w:ascii="Arial" w:hAnsi="Arial" w:cs="Arial"/>
                <w:b/>
                <w:sz w:val="20"/>
                <w:szCs w:val="20"/>
              </w:rPr>
              <w:t>EURO</w:t>
            </w:r>
          </w:p>
        </w:tc>
      </w:tr>
      <w:tr w:rsidR="002C6E36" w:rsidRPr="008E5ED8" w:rsidTr="0010667D">
        <w:trPr>
          <w:trHeight w:val="60"/>
        </w:trPr>
        <w:tc>
          <w:tcPr>
            <w:tcW w:w="5610" w:type="dxa"/>
            <w:tcBorders>
              <w:top w:val="single" w:sz="8" w:space="0" w:color="auto"/>
            </w:tcBorders>
          </w:tcPr>
          <w:p w:rsidR="002C6E36" w:rsidRPr="008E5ED8" w:rsidRDefault="002C6E36" w:rsidP="002C6E36">
            <w:pPr>
              <w:jc w:val="both"/>
              <w:rPr>
                <w:rFonts w:ascii="Arial" w:hAnsi="Arial" w:cs="Arial"/>
                <w:sz w:val="20"/>
                <w:szCs w:val="20"/>
              </w:rPr>
            </w:pPr>
          </w:p>
        </w:tc>
        <w:tc>
          <w:tcPr>
            <w:tcW w:w="1342" w:type="dxa"/>
            <w:tcBorders>
              <w:top w:val="single" w:sz="8" w:space="0" w:color="auto"/>
            </w:tcBorders>
          </w:tcPr>
          <w:p w:rsidR="002C6E36" w:rsidRPr="008E5ED8" w:rsidRDefault="002C6E36" w:rsidP="002C6E36">
            <w:pPr>
              <w:jc w:val="both"/>
              <w:rPr>
                <w:rFonts w:ascii="Arial" w:hAnsi="Arial" w:cs="Arial"/>
                <w:sz w:val="20"/>
                <w:szCs w:val="20"/>
              </w:rPr>
            </w:pPr>
          </w:p>
        </w:tc>
        <w:tc>
          <w:tcPr>
            <w:tcW w:w="1631" w:type="dxa"/>
            <w:tcBorders>
              <w:top w:val="single" w:sz="8" w:space="0" w:color="auto"/>
            </w:tcBorders>
          </w:tcPr>
          <w:p w:rsidR="002C6E36" w:rsidRPr="008E5ED8" w:rsidRDefault="002C6E36" w:rsidP="002C6E36">
            <w:pPr>
              <w:jc w:val="both"/>
              <w:rPr>
                <w:rFonts w:ascii="Arial" w:hAnsi="Arial" w:cs="Arial"/>
                <w:sz w:val="20"/>
                <w:szCs w:val="20"/>
              </w:rPr>
            </w:pPr>
          </w:p>
        </w:tc>
      </w:tr>
      <w:tr w:rsidR="002C6E36" w:rsidRPr="008E5ED8" w:rsidTr="0010667D">
        <w:trPr>
          <w:trHeight w:val="138"/>
        </w:trPr>
        <w:tc>
          <w:tcPr>
            <w:tcW w:w="5610" w:type="dxa"/>
          </w:tcPr>
          <w:p w:rsidR="002C6E36" w:rsidRPr="008E5ED8" w:rsidRDefault="00B77DE8" w:rsidP="003E49A1">
            <w:pPr>
              <w:jc w:val="both"/>
              <w:rPr>
                <w:rFonts w:ascii="Arial" w:hAnsi="Arial" w:cs="Arial"/>
                <w:sz w:val="20"/>
                <w:szCs w:val="20"/>
              </w:rPr>
            </w:pPr>
            <w:r w:rsidRPr="008E5ED8">
              <w:rPr>
                <w:rFonts w:ascii="Arial" w:hAnsi="Arial" w:cs="Arial"/>
                <w:sz w:val="20"/>
                <w:szCs w:val="20"/>
              </w:rPr>
              <w:t>3</w:t>
            </w:r>
            <w:r w:rsidR="003E49A1" w:rsidRPr="008E5ED8">
              <w:rPr>
                <w:rFonts w:ascii="Arial" w:hAnsi="Arial" w:cs="Arial"/>
                <w:sz w:val="20"/>
                <w:szCs w:val="20"/>
              </w:rPr>
              <w:t>1</w:t>
            </w:r>
            <w:r w:rsidR="0028005D" w:rsidRPr="008E5ED8">
              <w:rPr>
                <w:rFonts w:ascii="Arial" w:hAnsi="Arial" w:cs="Arial"/>
                <w:sz w:val="20"/>
                <w:szCs w:val="20"/>
              </w:rPr>
              <w:t xml:space="preserve"> </w:t>
            </w:r>
            <w:r w:rsidR="003E49A1" w:rsidRPr="008E5ED8">
              <w:rPr>
                <w:rFonts w:ascii="Arial" w:hAnsi="Arial" w:cs="Arial"/>
                <w:sz w:val="20"/>
                <w:szCs w:val="20"/>
              </w:rPr>
              <w:t>Aralık</w:t>
            </w:r>
            <w:r w:rsidR="005F4D53" w:rsidRPr="008E5ED8">
              <w:rPr>
                <w:rFonts w:ascii="Arial" w:hAnsi="Arial" w:cs="Arial"/>
                <w:sz w:val="20"/>
                <w:szCs w:val="20"/>
              </w:rPr>
              <w:t xml:space="preserve"> 2012</w:t>
            </w:r>
            <w:r w:rsidR="002C6E36" w:rsidRPr="008E5ED8">
              <w:rPr>
                <w:rFonts w:ascii="Arial" w:hAnsi="Arial" w:cs="Arial"/>
                <w:sz w:val="20"/>
                <w:szCs w:val="20"/>
              </w:rPr>
              <w:t xml:space="preserve"> - Bilanço Değerleme Kuru</w:t>
            </w:r>
          </w:p>
        </w:tc>
        <w:tc>
          <w:tcPr>
            <w:tcW w:w="1342" w:type="dxa"/>
          </w:tcPr>
          <w:p w:rsidR="002C6E36" w:rsidRPr="008E5ED8" w:rsidRDefault="00353DA3" w:rsidP="00950B73">
            <w:pPr>
              <w:jc w:val="right"/>
              <w:rPr>
                <w:rFonts w:ascii="Arial TUR" w:hAnsi="Arial TUR" w:cs="Arial TUR"/>
                <w:sz w:val="20"/>
                <w:szCs w:val="20"/>
              </w:rPr>
            </w:pPr>
            <w:r w:rsidRPr="008E5ED8">
              <w:rPr>
                <w:rFonts w:ascii="Arial TUR" w:hAnsi="Arial TUR" w:cs="Arial TUR"/>
                <w:sz w:val="20"/>
                <w:szCs w:val="20"/>
              </w:rPr>
              <w:t>1,780</w:t>
            </w:r>
          </w:p>
        </w:tc>
        <w:tc>
          <w:tcPr>
            <w:tcW w:w="1631" w:type="dxa"/>
          </w:tcPr>
          <w:p w:rsidR="002C6E36" w:rsidRPr="008E5ED8" w:rsidRDefault="00353DA3" w:rsidP="00950B73">
            <w:pPr>
              <w:jc w:val="right"/>
              <w:rPr>
                <w:rFonts w:ascii="Arial TUR" w:hAnsi="Arial TUR" w:cs="Arial TUR"/>
                <w:sz w:val="20"/>
                <w:szCs w:val="20"/>
              </w:rPr>
            </w:pPr>
            <w:r w:rsidRPr="008E5ED8">
              <w:rPr>
                <w:rFonts w:ascii="Arial TUR" w:hAnsi="Arial TUR" w:cs="Arial TUR"/>
                <w:sz w:val="20"/>
                <w:szCs w:val="20"/>
              </w:rPr>
              <w:t>2,355</w:t>
            </w:r>
          </w:p>
        </w:tc>
      </w:tr>
      <w:tr w:rsidR="00B65EE8" w:rsidRPr="008E5ED8" w:rsidTr="0010667D">
        <w:trPr>
          <w:trHeight w:val="138"/>
        </w:trPr>
        <w:tc>
          <w:tcPr>
            <w:tcW w:w="5610" w:type="dxa"/>
          </w:tcPr>
          <w:p w:rsidR="00B65EE8" w:rsidRPr="008E5ED8" w:rsidRDefault="00B65EE8" w:rsidP="00B65EE8">
            <w:pPr>
              <w:rPr>
                <w:rFonts w:ascii="Arial" w:hAnsi="Arial" w:cs="Arial"/>
                <w:sz w:val="20"/>
                <w:szCs w:val="20"/>
              </w:rPr>
            </w:pPr>
            <w:r w:rsidRPr="008E5ED8">
              <w:rPr>
                <w:rFonts w:ascii="Arial" w:hAnsi="Arial" w:cs="Arial"/>
                <w:sz w:val="20"/>
                <w:szCs w:val="20"/>
              </w:rPr>
              <w:t xml:space="preserve">28 </w:t>
            </w:r>
            <w:r w:rsidR="003E49A1" w:rsidRPr="008E5ED8">
              <w:rPr>
                <w:rFonts w:ascii="Arial" w:hAnsi="Arial" w:cs="Arial"/>
                <w:sz w:val="20"/>
                <w:szCs w:val="20"/>
              </w:rPr>
              <w:t>Aralık</w:t>
            </w:r>
            <w:r w:rsidRPr="008E5ED8">
              <w:rPr>
                <w:rFonts w:ascii="Arial" w:hAnsi="Arial" w:cs="Arial"/>
                <w:sz w:val="20"/>
                <w:szCs w:val="20"/>
              </w:rPr>
              <w:t xml:space="preserve"> 2012 tarihi itibarıyla</w:t>
            </w:r>
          </w:p>
        </w:tc>
        <w:tc>
          <w:tcPr>
            <w:tcW w:w="1342" w:type="dxa"/>
          </w:tcPr>
          <w:p w:rsidR="00B65EE8" w:rsidRPr="008E5ED8" w:rsidRDefault="00353DA3" w:rsidP="00950B73">
            <w:pPr>
              <w:jc w:val="right"/>
              <w:rPr>
                <w:rFonts w:ascii="Arial TUR" w:hAnsi="Arial TUR" w:cs="Arial TUR"/>
                <w:sz w:val="20"/>
                <w:szCs w:val="20"/>
              </w:rPr>
            </w:pPr>
            <w:r w:rsidRPr="008E5ED8">
              <w:rPr>
                <w:rFonts w:ascii="Arial TUR" w:hAnsi="Arial TUR" w:cs="Arial TUR"/>
                <w:sz w:val="20"/>
                <w:szCs w:val="20"/>
              </w:rPr>
              <w:t>1,782</w:t>
            </w:r>
          </w:p>
        </w:tc>
        <w:tc>
          <w:tcPr>
            <w:tcW w:w="1631" w:type="dxa"/>
          </w:tcPr>
          <w:p w:rsidR="00B65EE8" w:rsidRPr="008E5ED8" w:rsidRDefault="00353DA3" w:rsidP="00950B73">
            <w:pPr>
              <w:jc w:val="right"/>
              <w:rPr>
                <w:rFonts w:ascii="Arial TUR" w:hAnsi="Arial TUR" w:cs="Arial TUR"/>
                <w:sz w:val="20"/>
                <w:szCs w:val="20"/>
              </w:rPr>
            </w:pPr>
            <w:r w:rsidRPr="008E5ED8">
              <w:rPr>
                <w:rFonts w:ascii="Arial TUR" w:hAnsi="Arial TUR" w:cs="Arial TUR"/>
                <w:sz w:val="20"/>
                <w:szCs w:val="20"/>
              </w:rPr>
              <w:t>2,358</w:t>
            </w:r>
          </w:p>
        </w:tc>
      </w:tr>
      <w:tr w:rsidR="00B65EE8" w:rsidRPr="008E5ED8" w:rsidTr="0010667D">
        <w:trPr>
          <w:trHeight w:val="108"/>
        </w:trPr>
        <w:tc>
          <w:tcPr>
            <w:tcW w:w="5610" w:type="dxa"/>
          </w:tcPr>
          <w:p w:rsidR="00B65EE8" w:rsidRPr="008E5ED8" w:rsidRDefault="00B65EE8" w:rsidP="00D158DD">
            <w:pPr>
              <w:rPr>
                <w:rFonts w:ascii="Arial" w:hAnsi="Arial" w:cs="Arial"/>
              </w:rPr>
            </w:pPr>
            <w:r w:rsidRPr="008E5ED8">
              <w:rPr>
                <w:rFonts w:ascii="Arial" w:hAnsi="Arial" w:cs="Arial"/>
                <w:sz w:val="20"/>
                <w:szCs w:val="20"/>
              </w:rPr>
              <w:t xml:space="preserve">27 </w:t>
            </w:r>
            <w:r w:rsidR="003E49A1" w:rsidRPr="008E5ED8">
              <w:rPr>
                <w:rFonts w:ascii="Arial" w:hAnsi="Arial" w:cs="Arial"/>
                <w:sz w:val="20"/>
                <w:szCs w:val="20"/>
              </w:rPr>
              <w:t>Aralık</w:t>
            </w:r>
            <w:r w:rsidRPr="008E5ED8">
              <w:rPr>
                <w:rFonts w:ascii="Arial" w:hAnsi="Arial" w:cs="Arial"/>
                <w:sz w:val="20"/>
                <w:szCs w:val="20"/>
              </w:rPr>
              <w:t xml:space="preserve"> 2012 tarihi itibarıyla</w:t>
            </w:r>
          </w:p>
        </w:tc>
        <w:tc>
          <w:tcPr>
            <w:tcW w:w="1342" w:type="dxa"/>
          </w:tcPr>
          <w:p w:rsidR="00B65EE8" w:rsidRPr="008E5ED8" w:rsidRDefault="00353DA3" w:rsidP="00950B73">
            <w:pPr>
              <w:jc w:val="right"/>
              <w:rPr>
                <w:rFonts w:ascii="Arial TUR" w:hAnsi="Arial TUR" w:cs="Arial TUR"/>
                <w:sz w:val="20"/>
                <w:szCs w:val="20"/>
              </w:rPr>
            </w:pPr>
            <w:r w:rsidRPr="008E5ED8">
              <w:rPr>
                <w:rFonts w:ascii="Arial TUR" w:hAnsi="Arial TUR" w:cs="Arial TUR"/>
                <w:sz w:val="20"/>
                <w:szCs w:val="20"/>
              </w:rPr>
              <w:t>1,785</w:t>
            </w:r>
          </w:p>
        </w:tc>
        <w:tc>
          <w:tcPr>
            <w:tcW w:w="1631" w:type="dxa"/>
          </w:tcPr>
          <w:p w:rsidR="00B65EE8" w:rsidRPr="008E5ED8" w:rsidRDefault="00353DA3" w:rsidP="00950B73">
            <w:pPr>
              <w:jc w:val="right"/>
              <w:rPr>
                <w:rFonts w:ascii="Arial TUR" w:hAnsi="Arial TUR" w:cs="Arial TUR"/>
                <w:sz w:val="20"/>
                <w:szCs w:val="20"/>
              </w:rPr>
            </w:pPr>
            <w:r w:rsidRPr="008E5ED8">
              <w:rPr>
                <w:rFonts w:ascii="Arial TUR" w:hAnsi="Arial TUR" w:cs="Arial TUR"/>
                <w:sz w:val="20"/>
                <w:szCs w:val="20"/>
              </w:rPr>
              <w:t>2,362</w:t>
            </w:r>
          </w:p>
        </w:tc>
      </w:tr>
      <w:tr w:rsidR="00B65EE8" w:rsidRPr="008E5ED8" w:rsidTr="0010667D">
        <w:tc>
          <w:tcPr>
            <w:tcW w:w="5610" w:type="dxa"/>
          </w:tcPr>
          <w:p w:rsidR="00B65EE8" w:rsidRPr="008E5ED8" w:rsidRDefault="00B65EE8" w:rsidP="00D158DD">
            <w:pPr>
              <w:rPr>
                <w:rFonts w:ascii="Arial" w:hAnsi="Arial" w:cs="Arial"/>
              </w:rPr>
            </w:pPr>
            <w:r w:rsidRPr="008E5ED8">
              <w:rPr>
                <w:rFonts w:ascii="Arial" w:hAnsi="Arial" w:cs="Arial"/>
                <w:sz w:val="20"/>
                <w:szCs w:val="20"/>
              </w:rPr>
              <w:t xml:space="preserve">26 </w:t>
            </w:r>
            <w:r w:rsidR="003E49A1" w:rsidRPr="008E5ED8">
              <w:rPr>
                <w:rFonts w:ascii="Arial" w:hAnsi="Arial" w:cs="Arial"/>
                <w:sz w:val="20"/>
                <w:szCs w:val="20"/>
              </w:rPr>
              <w:t>Aralık</w:t>
            </w:r>
            <w:r w:rsidRPr="008E5ED8">
              <w:rPr>
                <w:rFonts w:ascii="Arial" w:hAnsi="Arial" w:cs="Arial"/>
                <w:sz w:val="20"/>
                <w:szCs w:val="20"/>
              </w:rPr>
              <w:t xml:space="preserve"> 2012 tarihi itibarıyla</w:t>
            </w:r>
          </w:p>
        </w:tc>
        <w:tc>
          <w:tcPr>
            <w:tcW w:w="1342" w:type="dxa"/>
          </w:tcPr>
          <w:p w:rsidR="00B65EE8" w:rsidRPr="008E5ED8" w:rsidRDefault="00353DA3" w:rsidP="00950B73">
            <w:pPr>
              <w:jc w:val="right"/>
              <w:rPr>
                <w:rFonts w:ascii="Arial TUR" w:hAnsi="Arial TUR" w:cs="Arial TUR"/>
                <w:sz w:val="20"/>
                <w:szCs w:val="20"/>
              </w:rPr>
            </w:pPr>
            <w:r w:rsidRPr="008E5ED8">
              <w:rPr>
                <w:rFonts w:ascii="Arial TUR" w:hAnsi="Arial TUR" w:cs="Arial TUR"/>
                <w:sz w:val="20"/>
                <w:szCs w:val="20"/>
              </w:rPr>
              <w:t>1,788</w:t>
            </w:r>
          </w:p>
        </w:tc>
        <w:tc>
          <w:tcPr>
            <w:tcW w:w="1631" w:type="dxa"/>
          </w:tcPr>
          <w:p w:rsidR="00B65EE8" w:rsidRPr="008E5ED8" w:rsidRDefault="00353DA3" w:rsidP="00950B73">
            <w:pPr>
              <w:jc w:val="right"/>
              <w:rPr>
                <w:rFonts w:ascii="Arial TUR" w:hAnsi="Arial TUR" w:cs="Arial TUR"/>
                <w:sz w:val="20"/>
                <w:szCs w:val="20"/>
              </w:rPr>
            </w:pPr>
            <w:r w:rsidRPr="008E5ED8">
              <w:rPr>
                <w:rFonts w:ascii="Arial TUR" w:hAnsi="Arial TUR" w:cs="Arial TUR"/>
                <w:sz w:val="20"/>
                <w:szCs w:val="20"/>
              </w:rPr>
              <w:t>2,369</w:t>
            </w:r>
          </w:p>
        </w:tc>
      </w:tr>
      <w:tr w:rsidR="00B65EE8" w:rsidRPr="008E5ED8" w:rsidTr="0010667D">
        <w:tc>
          <w:tcPr>
            <w:tcW w:w="5610" w:type="dxa"/>
          </w:tcPr>
          <w:p w:rsidR="00B65EE8" w:rsidRPr="008E5ED8" w:rsidRDefault="00B65EE8" w:rsidP="00D158DD">
            <w:r w:rsidRPr="008E5ED8">
              <w:rPr>
                <w:rFonts w:ascii="Arial" w:hAnsi="Arial" w:cs="Arial"/>
                <w:sz w:val="20"/>
                <w:szCs w:val="20"/>
              </w:rPr>
              <w:t xml:space="preserve">25 </w:t>
            </w:r>
            <w:r w:rsidR="003E49A1" w:rsidRPr="008E5ED8">
              <w:rPr>
                <w:rFonts w:ascii="Arial" w:hAnsi="Arial" w:cs="Arial"/>
                <w:sz w:val="20"/>
                <w:szCs w:val="20"/>
              </w:rPr>
              <w:t>Aralık</w:t>
            </w:r>
            <w:r w:rsidRPr="008E5ED8">
              <w:rPr>
                <w:rFonts w:ascii="Arial" w:hAnsi="Arial" w:cs="Arial"/>
                <w:sz w:val="20"/>
                <w:szCs w:val="20"/>
              </w:rPr>
              <w:t xml:space="preserve"> 2012 tarihi itibarıyla</w:t>
            </w:r>
          </w:p>
        </w:tc>
        <w:tc>
          <w:tcPr>
            <w:tcW w:w="1342" w:type="dxa"/>
          </w:tcPr>
          <w:p w:rsidR="00B65EE8" w:rsidRPr="008E5ED8" w:rsidRDefault="00353DA3" w:rsidP="00950B73">
            <w:pPr>
              <w:jc w:val="right"/>
              <w:rPr>
                <w:rFonts w:ascii="Arial TUR" w:hAnsi="Arial TUR" w:cs="Arial TUR"/>
                <w:sz w:val="20"/>
                <w:szCs w:val="20"/>
              </w:rPr>
            </w:pPr>
            <w:r w:rsidRPr="008E5ED8">
              <w:rPr>
                <w:rFonts w:ascii="Arial TUR" w:hAnsi="Arial TUR" w:cs="Arial TUR"/>
                <w:sz w:val="20"/>
                <w:szCs w:val="20"/>
              </w:rPr>
              <w:t>1,789</w:t>
            </w:r>
          </w:p>
        </w:tc>
        <w:tc>
          <w:tcPr>
            <w:tcW w:w="1631" w:type="dxa"/>
          </w:tcPr>
          <w:p w:rsidR="00B65EE8" w:rsidRPr="008E5ED8" w:rsidRDefault="00353DA3" w:rsidP="00950B73">
            <w:pPr>
              <w:jc w:val="right"/>
              <w:rPr>
                <w:rFonts w:ascii="Arial TUR" w:hAnsi="Arial TUR" w:cs="Arial TUR"/>
                <w:sz w:val="20"/>
                <w:szCs w:val="20"/>
              </w:rPr>
            </w:pPr>
            <w:r w:rsidRPr="008E5ED8">
              <w:rPr>
                <w:rFonts w:ascii="Arial TUR" w:hAnsi="Arial TUR" w:cs="Arial TUR"/>
                <w:sz w:val="20"/>
                <w:szCs w:val="20"/>
              </w:rPr>
              <w:t>2,360</w:t>
            </w:r>
          </w:p>
        </w:tc>
      </w:tr>
      <w:tr w:rsidR="00B65EE8" w:rsidRPr="008E5ED8" w:rsidTr="0010667D">
        <w:trPr>
          <w:trHeight w:val="80"/>
        </w:trPr>
        <w:tc>
          <w:tcPr>
            <w:tcW w:w="5610" w:type="dxa"/>
          </w:tcPr>
          <w:p w:rsidR="00B65EE8" w:rsidRPr="008E5ED8" w:rsidRDefault="00B65EE8" w:rsidP="00B65EE8">
            <w:r w:rsidRPr="008E5ED8">
              <w:rPr>
                <w:rFonts w:ascii="Arial" w:hAnsi="Arial" w:cs="Arial"/>
                <w:sz w:val="20"/>
                <w:szCs w:val="20"/>
              </w:rPr>
              <w:t xml:space="preserve">24 </w:t>
            </w:r>
            <w:r w:rsidR="003E49A1" w:rsidRPr="008E5ED8">
              <w:rPr>
                <w:rFonts w:ascii="Arial" w:hAnsi="Arial" w:cs="Arial"/>
                <w:sz w:val="20"/>
                <w:szCs w:val="20"/>
              </w:rPr>
              <w:t>Aralık</w:t>
            </w:r>
            <w:r w:rsidRPr="008E5ED8">
              <w:rPr>
                <w:rFonts w:ascii="Arial" w:hAnsi="Arial" w:cs="Arial"/>
                <w:sz w:val="20"/>
                <w:szCs w:val="20"/>
              </w:rPr>
              <w:t xml:space="preserve"> 2012 tarihi itibarıyla</w:t>
            </w:r>
          </w:p>
        </w:tc>
        <w:tc>
          <w:tcPr>
            <w:tcW w:w="1342" w:type="dxa"/>
          </w:tcPr>
          <w:p w:rsidR="00B65EE8" w:rsidRPr="008E5ED8" w:rsidRDefault="00353DA3" w:rsidP="00950B73">
            <w:pPr>
              <w:jc w:val="right"/>
              <w:rPr>
                <w:rFonts w:ascii="Arial TUR" w:hAnsi="Arial TUR" w:cs="Arial TUR"/>
                <w:sz w:val="20"/>
                <w:szCs w:val="20"/>
              </w:rPr>
            </w:pPr>
            <w:r w:rsidRPr="008E5ED8">
              <w:rPr>
                <w:rFonts w:ascii="Arial TUR" w:hAnsi="Arial TUR" w:cs="Arial TUR"/>
                <w:sz w:val="20"/>
                <w:szCs w:val="20"/>
              </w:rPr>
              <w:t>1,791</w:t>
            </w:r>
          </w:p>
        </w:tc>
        <w:tc>
          <w:tcPr>
            <w:tcW w:w="1631" w:type="dxa"/>
          </w:tcPr>
          <w:p w:rsidR="00B65EE8" w:rsidRPr="008E5ED8" w:rsidRDefault="00353DA3" w:rsidP="00950B73">
            <w:pPr>
              <w:jc w:val="right"/>
              <w:rPr>
                <w:rFonts w:ascii="Arial TUR" w:hAnsi="Arial TUR" w:cs="Arial TUR"/>
                <w:sz w:val="20"/>
                <w:szCs w:val="20"/>
              </w:rPr>
            </w:pPr>
            <w:r w:rsidRPr="008E5ED8">
              <w:rPr>
                <w:rFonts w:ascii="Arial TUR" w:hAnsi="Arial TUR" w:cs="Arial TUR"/>
                <w:sz w:val="20"/>
                <w:szCs w:val="20"/>
              </w:rPr>
              <w:t>2,366</w:t>
            </w:r>
          </w:p>
        </w:tc>
      </w:tr>
    </w:tbl>
    <w:p w:rsidR="004F3803" w:rsidRPr="008E5ED8" w:rsidRDefault="004F3803" w:rsidP="005575E8">
      <w:pPr>
        <w:ind w:left="567"/>
        <w:jc w:val="both"/>
        <w:rPr>
          <w:rFonts w:ascii="Arial" w:hAnsi="Arial" w:cs="Arial"/>
          <w:snapToGrid w:val="0"/>
          <w:sz w:val="20"/>
          <w:szCs w:val="20"/>
          <w:lang w:eastAsia="en-US"/>
        </w:rPr>
      </w:pPr>
    </w:p>
    <w:p w:rsidR="002C6E36" w:rsidRPr="008E5ED8" w:rsidRDefault="005575E8" w:rsidP="009B6B31">
      <w:pPr>
        <w:tabs>
          <w:tab w:val="left" w:pos="196"/>
        </w:tabs>
        <w:ind w:left="224"/>
        <w:jc w:val="both"/>
        <w:rPr>
          <w:rFonts w:ascii="Arial TUR" w:hAnsi="Arial TUR" w:cs="Arial TUR"/>
          <w:sz w:val="20"/>
          <w:szCs w:val="20"/>
        </w:rPr>
      </w:pPr>
      <w:proofErr w:type="gramStart"/>
      <w:r w:rsidRPr="008E5ED8">
        <w:rPr>
          <w:rFonts w:ascii="Arial" w:hAnsi="Arial" w:cs="Arial"/>
          <w:snapToGrid w:val="0"/>
          <w:sz w:val="20"/>
          <w:szCs w:val="20"/>
          <w:lang w:eastAsia="en-US"/>
        </w:rPr>
        <w:t xml:space="preserve">d) </w:t>
      </w:r>
      <w:r w:rsidR="002C6E36" w:rsidRPr="008E5ED8">
        <w:rPr>
          <w:rFonts w:ascii="Arial" w:hAnsi="Arial" w:cs="Arial"/>
          <w:snapToGrid w:val="0"/>
          <w:sz w:val="20"/>
          <w:szCs w:val="20"/>
          <w:lang w:eastAsia="en-US"/>
        </w:rPr>
        <w:t xml:space="preserve">Banka’nın cari döviz alış kurunun mali tablo tarihinden geriye doğru son otuz günlük basit aritmetik ortalama </w:t>
      </w:r>
      <w:r w:rsidR="00103E94" w:rsidRPr="008E5ED8">
        <w:rPr>
          <w:rFonts w:ascii="Arial" w:hAnsi="Arial" w:cs="Arial"/>
          <w:snapToGrid w:val="0"/>
          <w:sz w:val="20"/>
          <w:szCs w:val="20"/>
          <w:lang w:eastAsia="en-US"/>
        </w:rPr>
        <w:t>değeri 1 ABD doları için</w:t>
      </w:r>
      <w:r w:rsidR="001D5ECE" w:rsidRPr="008E5ED8">
        <w:rPr>
          <w:rFonts w:ascii="Arial" w:hAnsi="Arial" w:cs="Arial"/>
          <w:snapToGrid w:val="0"/>
          <w:sz w:val="20"/>
          <w:szCs w:val="20"/>
          <w:lang w:eastAsia="en-US"/>
        </w:rPr>
        <w:t xml:space="preserve"> </w:t>
      </w:r>
      <w:r w:rsidR="00486B65" w:rsidRPr="008E5ED8">
        <w:rPr>
          <w:rFonts w:ascii="Arial TUR" w:hAnsi="Arial TUR" w:cs="Arial TUR"/>
          <w:sz w:val="20"/>
          <w:szCs w:val="20"/>
        </w:rPr>
        <w:t>1,778</w:t>
      </w:r>
      <w:r w:rsidR="001D5ECE" w:rsidRPr="008E5ED8">
        <w:rPr>
          <w:rFonts w:ascii="Arial TUR" w:hAnsi="Arial TUR" w:cs="Arial TUR"/>
          <w:sz w:val="20"/>
          <w:szCs w:val="20"/>
        </w:rPr>
        <w:t xml:space="preserve"> </w:t>
      </w:r>
      <w:r w:rsidR="00A63328" w:rsidRPr="008E5ED8">
        <w:rPr>
          <w:rFonts w:ascii="Arial" w:hAnsi="Arial" w:cs="Arial"/>
          <w:snapToGrid w:val="0"/>
          <w:sz w:val="20"/>
          <w:szCs w:val="20"/>
          <w:lang w:eastAsia="en-US"/>
        </w:rPr>
        <w:t>TL</w:t>
      </w:r>
      <w:r w:rsidR="00CF76EC" w:rsidRPr="008E5ED8">
        <w:rPr>
          <w:rFonts w:ascii="Arial" w:hAnsi="Arial" w:cs="Arial"/>
          <w:snapToGrid w:val="0"/>
          <w:sz w:val="20"/>
          <w:szCs w:val="20"/>
          <w:lang w:eastAsia="en-US"/>
        </w:rPr>
        <w:t xml:space="preserve"> </w:t>
      </w:r>
      <w:r w:rsidR="00E877D9" w:rsidRPr="008E5ED8">
        <w:rPr>
          <w:rFonts w:ascii="Arial" w:hAnsi="Arial" w:cs="Arial"/>
          <w:snapToGrid w:val="0"/>
          <w:sz w:val="20"/>
          <w:szCs w:val="20"/>
          <w:lang w:eastAsia="en-US"/>
        </w:rPr>
        <w:t>(Aralık 20</w:t>
      </w:r>
      <w:r w:rsidR="00104517" w:rsidRPr="008E5ED8">
        <w:rPr>
          <w:rFonts w:ascii="Arial" w:hAnsi="Arial" w:cs="Arial"/>
          <w:snapToGrid w:val="0"/>
          <w:sz w:val="20"/>
          <w:szCs w:val="20"/>
          <w:lang w:eastAsia="en-US"/>
        </w:rPr>
        <w:t>1</w:t>
      </w:r>
      <w:r w:rsidR="00DD479F" w:rsidRPr="008E5ED8">
        <w:rPr>
          <w:rFonts w:ascii="Arial" w:hAnsi="Arial" w:cs="Arial"/>
          <w:snapToGrid w:val="0"/>
          <w:sz w:val="20"/>
          <w:szCs w:val="20"/>
          <w:lang w:eastAsia="en-US"/>
        </w:rPr>
        <w:t>1</w:t>
      </w:r>
      <w:r w:rsidR="00103E94" w:rsidRPr="008E5ED8">
        <w:rPr>
          <w:rFonts w:ascii="Arial" w:hAnsi="Arial" w:cs="Arial"/>
          <w:snapToGrid w:val="0"/>
          <w:sz w:val="20"/>
          <w:szCs w:val="20"/>
          <w:lang w:eastAsia="en-US"/>
        </w:rPr>
        <w:t xml:space="preserve"> –</w:t>
      </w:r>
      <w:r w:rsidR="00410A3B" w:rsidRPr="008E5ED8">
        <w:rPr>
          <w:rFonts w:ascii="Arial" w:hAnsi="Arial" w:cs="Arial"/>
          <w:snapToGrid w:val="0"/>
          <w:sz w:val="20"/>
          <w:szCs w:val="20"/>
          <w:lang w:eastAsia="en-US"/>
        </w:rPr>
        <w:t xml:space="preserve"> </w:t>
      </w:r>
      <w:r w:rsidR="00104517" w:rsidRPr="008E5ED8">
        <w:rPr>
          <w:rFonts w:ascii="Arial" w:hAnsi="Arial" w:cs="Arial"/>
          <w:snapToGrid w:val="0"/>
          <w:sz w:val="20"/>
          <w:szCs w:val="20"/>
          <w:lang w:eastAsia="en-US"/>
        </w:rPr>
        <w:t>1,</w:t>
      </w:r>
      <w:r w:rsidR="00FA10C2" w:rsidRPr="008E5ED8">
        <w:rPr>
          <w:rFonts w:ascii="Arial" w:hAnsi="Arial" w:cs="Arial"/>
          <w:snapToGrid w:val="0"/>
          <w:sz w:val="20"/>
          <w:szCs w:val="20"/>
          <w:lang w:eastAsia="en-US"/>
        </w:rPr>
        <w:t>85</w:t>
      </w:r>
      <w:r w:rsidR="003872EB" w:rsidRPr="008E5ED8">
        <w:rPr>
          <w:rFonts w:ascii="Arial" w:hAnsi="Arial" w:cs="Arial"/>
          <w:snapToGrid w:val="0"/>
          <w:sz w:val="20"/>
          <w:szCs w:val="20"/>
          <w:lang w:eastAsia="en-US"/>
        </w:rPr>
        <w:t>8</w:t>
      </w:r>
      <w:r w:rsidR="00104517" w:rsidRPr="008E5ED8">
        <w:rPr>
          <w:rFonts w:ascii="Arial" w:hAnsi="Arial" w:cs="Arial"/>
          <w:snapToGrid w:val="0"/>
          <w:sz w:val="20"/>
          <w:szCs w:val="20"/>
          <w:lang w:eastAsia="en-US"/>
        </w:rPr>
        <w:t xml:space="preserve"> </w:t>
      </w:r>
      <w:r w:rsidR="00A63328" w:rsidRPr="008E5ED8">
        <w:rPr>
          <w:rFonts w:ascii="Arial" w:hAnsi="Arial" w:cs="Arial"/>
          <w:snapToGrid w:val="0"/>
          <w:sz w:val="20"/>
          <w:szCs w:val="20"/>
          <w:lang w:eastAsia="en-US"/>
        </w:rPr>
        <w:t xml:space="preserve">TL), 1 EURO için </w:t>
      </w:r>
      <w:r w:rsidR="00486B65" w:rsidRPr="008E5ED8">
        <w:rPr>
          <w:rFonts w:ascii="Arial TUR" w:hAnsi="Arial TUR" w:cs="Arial TUR"/>
          <w:sz w:val="20"/>
          <w:szCs w:val="20"/>
        </w:rPr>
        <w:t>2,332</w:t>
      </w:r>
      <w:r w:rsidR="00A63328" w:rsidRPr="008E5ED8">
        <w:rPr>
          <w:rFonts w:ascii="Arial TUR" w:hAnsi="Arial TUR" w:cs="Arial TUR"/>
          <w:sz w:val="20"/>
          <w:szCs w:val="20"/>
        </w:rPr>
        <w:t>TL</w:t>
      </w:r>
      <w:r w:rsidR="00A63328" w:rsidRPr="008E5ED8">
        <w:rPr>
          <w:rFonts w:ascii="Arial" w:hAnsi="Arial" w:cs="Arial"/>
          <w:snapToGrid w:val="0"/>
          <w:sz w:val="20"/>
          <w:szCs w:val="20"/>
          <w:lang w:eastAsia="en-US"/>
        </w:rPr>
        <w:t xml:space="preserve"> </w:t>
      </w:r>
      <w:r w:rsidR="00CF76EC" w:rsidRPr="008E5ED8">
        <w:rPr>
          <w:rFonts w:ascii="Arial" w:hAnsi="Arial" w:cs="Arial"/>
          <w:snapToGrid w:val="0"/>
          <w:sz w:val="20"/>
          <w:szCs w:val="20"/>
          <w:lang w:eastAsia="en-US"/>
        </w:rPr>
        <w:t>(Aralık 20</w:t>
      </w:r>
      <w:r w:rsidR="00C17B51" w:rsidRPr="008E5ED8">
        <w:rPr>
          <w:rFonts w:ascii="Arial" w:hAnsi="Arial" w:cs="Arial"/>
          <w:snapToGrid w:val="0"/>
          <w:sz w:val="20"/>
          <w:szCs w:val="20"/>
          <w:lang w:eastAsia="en-US"/>
        </w:rPr>
        <w:t>1</w:t>
      </w:r>
      <w:r w:rsidR="00FA10C2" w:rsidRPr="008E5ED8">
        <w:rPr>
          <w:rFonts w:ascii="Arial" w:hAnsi="Arial" w:cs="Arial"/>
          <w:snapToGrid w:val="0"/>
          <w:sz w:val="20"/>
          <w:szCs w:val="20"/>
          <w:lang w:eastAsia="en-US"/>
        </w:rPr>
        <w:t>1</w:t>
      </w:r>
      <w:r w:rsidR="00CF76EC" w:rsidRPr="008E5ED8">
        <w:rPr>
          <w:rFonts w:ascii="Arial" w:hAnsi="Arial" w:cs="Arial"/>
          <w:snapToGrid w:val="0"/>
          <w:sz w:val="20"/>
          <w:szCs w:val="20"/>
          <w:lang w:eastAsia="en-US"/>
        </w:rPr>
        <w:t xml:space="preserve"> – </w:t>
      </w:r>
      <w:r w:rsidR="00FA10C2" w:rsidRPr="008E5ED8">
        <w:rPr>
          <w:rFonts w:ascii="Arial" w:hAnsi="Arial" w:cs="Arial"/>
          <w:snapToGrid w:val="0"/>
          <w:sz w:val="20"/>
          <w:szCs w:val="20"/>
          <w:lang w:eastAsia="en-US"/>
        </w:rPr>
        <w:t>2,447</w:t>
      </w:r>
      <w:r w:rsidR="00104517" w:rsidRPr="008E5ED8">
        <w:rPr>
          <w:rFonts w:ascii="Arial" w:hAnsi="Arial" w:cs="Arial"/>
          <w:snapToGrid w:val="0"/>
          <w:sz w:val="20"/>
          <w:szCs w:val="20"/>
          <w:lang w:eastAsia="en-US"/>
        </w:rPr>
        <w:t xml:space="preserve"> </w:t>
      </w:r>
      <w:r w:rsidR="002C6E36" w:rsidRPr="008E5ED8">
        <w:rPr>
          <w:rFonts w:ascii="Arial" w:hAnsi="Arial" w:cs="Arial"/>
          <w:snapToGrid w:val="0"/>
          <w:sz w:val="20"/>
          <w:szCs w:val="20"/>
          <w:lang w:eastAsia="en-US"/>
        </w:rPr>
        <w:t xml:space="preserve">TL) ve 100 Japon Yeni için </w:t>
      </w:r>
      <w:r w:rsidR="00486B65" w:rsidRPr="008E5ED8">
        <w:rPr>
          <w:rFonts w:ascii="Arial TUR" w:hAnsi="Arial TUR" w:cs="Arial TUR"/>
          <w:sz w:val="20"/>
          <w:szCs w:val="20"/>
        </w:rPr>
        <w:t>2,121</w:t>
      </w:r>
      <w:r w:rsidR="003872EB" w:rsidRPr="008E5ED8">
        <w:rPr>
          <w:rFonts w:ascii="Arial TUR" w:hAnsi="Arial TUR" w:cs="Arial TUR"/>
          <w:sz w:val="20"/>
          <w:szCs w:val="20"/>
        </w:rPr>
        <w:t xml:space="preserve"> </w:t>
      </w:r>
      <w:r w:rsidR="00E877D9" w:rsidRPr="008E5ED8">
        <w:rPr>
          <w:rFonts w:ascii="Arial" w:hAnsi="Arial" w:cs="Arial"/>
          <w:snapToGrid w:val="0"/>
          <w:sz w:val="20"/>
          <w:szCs w:val="20"/>
          <w:lang w:eastAsia="en-US"/>
        </w:rPr>
        <w:t>TL</w:t>
      </w:r>
      <w:r w:rsidR="00CF76EC" w:rsidRPr="008E5ED8">
        <w:rPr>
          <w:rFonts w:ascii="Arial" w:hAnsi="Arial" w:cs="Arial"/>
          <w:snapToGrid w:val="0"/>
          <w:sz w:val="20"/>
          <w:szCs w:val="20"/>
          <w:lang w:eastAsia="en-US"/>
        </w:rPr>
        <w:t xml:space="preserve"> </w:t>
      </w:r>
      <w:r w:rsidR="00E877D9" w:rsidRPr="008E5ED8">
        <w:rPr>
          <w:rFonts w:ascii="Arial" w:hAnsi="Arial" w:cs="Arial"/>
          <w:snapToGrid w:val="0"/>
          <w:sz w:val="20"/>
          <w:szCs w:val="20"/>
          <w:lang w:eastAsia="en-US"/>
        </w:rPr>
        <w:t>(Aralık 20</w:t>
      </w:r>
      <w:r w:rsidR="003872EB" w:rsidRPr="008E5ED8">
        <w:rPr>
          <w:rFonts w:ascii="Arial" w:hAnsi="Arial" w:cs="Arial"/>
          <w:snapToGrid w:val="0"/>
          <w:sz w:val="20"/>
          <w:szCs w:val="20"/>
          <w:lang w:eastAsia="en-US"/>
        </w:rPr>
        <w:t>1</w:t>
      </w:r>
      <w:r w:rsidR="000A21CA" w:rsidRPr="008E5ED8">
        <w:rPr>
          <w:rFonts w:ascii="Arial" w:hAnsi="Arial" w:cs="Arial"/>
          <w:snapToGrid w:val="0"/>
          <w:sz w:val="20"/>
          <w:szCs w:val="20"/>
          <w:lang w:eastAsia="en-US"/>
        </w:rPr>
        <w:t>1</w:t>
      </w:r>
      <w:r w:rsidR="00A63328" w:rsidRPr="008E5ED8">
        <w:rPr>
          <w:rFonts w:ascii="Arial" w:hAnsi="Arial" w:cs="Arial"/>
          <w:snapToGrid w:val="0"/>
          <w:sz w:val="20"/>
          <w:szCs w:val="20"/>
          <w:lang w:eastAsia="en-US"/>
        </w:rPr>
        <w:t xml:space="preserve"> –</w:t>
      </w:r>
      <w:r w:rsidR="00410A3B" w:rsidRPr="008E5ED8">
        <w:rPr>
          <w:rFonts w:ascii="Arial" w:hAnsi="Arial" w:cs="Arial"/>
          <w:snapToGrid w:val="0"/>
          <w:sz w:val="20"/>
          <w:szCs w:val="20"/>
          <w:lang w:eastAsia="en-US"/>
        </w:rPr>
        <w:t xml:space="preserve"> </w:t>
      </w:r>
      <w:r w:rsidR="00FA10C2" w:rsidRPr="008E5ED8">
        <w:rPr>
          <w:rFonts w:ascii="Arial" w:hAnsi="Arial" w:cs="Arial"/>
          <w:snapToGrid w:val="0"/>
          <w:sz w:val="20"/>
          <w:szCs w:val="20"/>
          <w:lang w:eastAsia="en-US"/>
        </w:rPr>
        <w:t>2,</w:t>
      </w:r>
      <w:r w:rsidR="003872EB" w:rsidRPr="008E5ED8">
        <w:rPr>
          <w:rFonts w:ascii="Arial" w:hAnsi="Arial" w:cs="Arial"/>
          <w:snapToGrid w:val="0"/>
          <w:sz w:val="20"/>
          <w:szCs w:val="20"/>
          <w:lang w:eastAsia="en-US"/>
        </w:rPr>
        <w:t>430</w:t>
      </w:r>
      <w:r w:rsidR="00104517" w:rsidRPr="008E5ED8">
        <w:rPr>
          <w:rFonts w:ascii="Arial" w:hAnsi="Arial" w:cs="Arial"/>
          <w:snapToGrid w:val="0"/>
          <w:sz w:val="20"/>
          <w:szCs w:val="20"/>
          <w:lang w:eastAsia="en-US"/>
        </w:rPr>
        <w:t xml:space="preserve"> </w:t>
      </w:r>
      <w:r w:rsidR="002C6E36" w:rsidRPr="008E5ED8">
        <w:rPr>
          <w:rFonts w:ascii="Arial" w:hAnsi="Arial" w:cs="Arial"/>
          <w:snapToGrid w:val="0"/>
          <w:sz w:val="20"/>
          <w:szCs w:val="20"/>
          <w:lang w:eastAsia="en-US"/>
        </w:rPr>
        <w:t>TL)</w:t>
      </w:r>
      <w:r w:rsidR="002C6E36" w:rsidRPr="008E5ED8">
        <w:rPr>
          <w:rFonts w:ascii="Arial" w:hAnsi="Arial" w:cs="Arial"/>
          <w:bCs/>
          <w:sz w:val="20"/>
          <w:szCs w:val="20"/>
        </w:rPr>
        <w:t xml:space="preserve"> olarak gerçekleşmiştir.</w:t>
      </w:r>
      <w:proofErr w:type="gramEnd"/>
    </w:p>
    <w:p w:rsidR="002C6E36" w:rsidRPr="008E5ED8" w:rsidRDefault="002C6E36" w:rsidP="002C6E36">
      <w:pPr>
        <w:pStyle w:val="GvdeMetniGirintisi"/>
        <w:ind w:left="561" w:hanging="374"/>
        <w:rPr>
          <w:rFonts w:ascii="Arial" w:hAnsi="Arial" w:cs="Arial"/>
          <w:bCs/>
          <w:sz w:val="20"/>
          <w:szCs w:val="20"/>
          <w:lang w:eastAsia="tr-TR"/>
        </w:rPr>
      </w:pPr>
    </w:p>
    <w:p w:rsidR="002C6E36" w:rsidRPr="008E5ED8" w:rsidRDefault="002C6E36" w:rsidP="002C6E36">
      <w:pPr>
        <w:pStyle w:val="000normal"/>
        <w:spacing w:before="0" w:after="0" w:afterAutospacing="0"/>
        <w:rPr>
          <w:b/>
        </w:rPr>
      </w:pPr>
      <w:r w:rsidRPr="008E5ED8">
        <w:rPr>
          <w:b/>
        </w:rPr>
        <w:t>Kur riskine</w:t>
      </w:r>
      <w:r w:rsidR="00374891" w:rsidRPr="008E5ED8">
        <w:rPr>
          <w:b/>
        </w:rPr>
        <w:t xml:space="preserve"> duyarlılık:</w:t>
      </w:r>
    </w:p>
    <w:p w:rsidR="002C6E36" w:rsidRPr="008E5ED8" w:rsidRDefault="002C6E36" w:rsidP="002C6E36">
      <w:pPr>
        <w:pStyle w:val="000normal"/>
        <w:spacing w:before="0" w:after="0" w:afterAutospacing="0"/>
        <w:rPr>
          <w:u w:val="single"/>
        </w:rPr>
      </w:pPr>
    </w:p>
    <w:p w:rsidR="002C6E36" w:rsidRPr="008E5ED8" w:rsidRDefault="002C6E36" w:rsidP="002C6E36">
      <w:pPr>
        <w:ind w:left="561" w:hanging="561"/>
        <w:jc w:val="both"/>
        <w:rPr>
          <w:rFonts w:ascii="Arial" w:hAnsi="Arial" w:cs="Arial"/>
          <w:bCs/>
          <w:sz w:val="20"/>
          <w:szCs w:val="20"/>
        </w:rPr>
      </w:pPr>
      <w:r w:rsidRPr="008E5ED8">
        <w:rPr>
          <w:rFonts w:ascii="Arial" w:hAnsi="Arial" w:cs="Arial"/>
          <w:bCs/>
          <w:sz w:val="20"/>
          <w:szCs w:val="20"/>
        </w:rPr>
        <w:t>Banka’nın kur riskine maruz kaldığı döviz cinsleri ABD Doları ve EURO’</w:t>
      </w:r>
      <w:r w:rsidR="00621B74" w:rsidRPr="008E5ED8">
        <w:rPr>
          <w:rFonts w:ascii="Arial" w:hAnsi="Arial" w:cs="Arial"/>
          <w:bCs/>
          <w:sz w:val="20"/>
          <w:szCs w:val="20"/>
        </w:rPr>
        <w:t xml:space="preserve"> </w:t>
      </w:r>
      <w:r w:rsidRPr="008E5ED8">
        <w:rPr>
          <w:rFonts w:ascii="Arial" w:hAnsi="Arial" w:cs="Arial"/>
          <w:bCs/>
          <w:sz w:val="20"/>
          <w:szCs w:val="20"/>
        </w:rPr>
        <w:t xml:space="preserve">dur. </w:t>
      </w:r>
    </w:p>
    <w:p w:rsidR="002C6E36" w:rsidRPr="008E5ED8" w:rsidRDefault="002C6E36" w:rsidP="002C6E36">
      <w:pPr>
        <w:ind w:left="561" w:hanging="561"/>
        <w:jc w:val="both"/>
        <w:rPr>
          <w:rFonts w:ascii="Arial" w:hAnsi="Arial" w:cs="Arial"/>
          <w:bCs/>
          <w:sz w:val="20"/>
          <w:szCs w:val="20"/>
        </w:rPr>
      </w:pPr>
    </w:p>
    <w:p w:rsidR="002C6E36" w:rsidRPr="008E5ED8" w:rsidRDefault="002C6E36" w:rsidP="002C6E36">
      <w:pPr>
        <w:jc w:val="both"/>
        <w:rPr>
          <w:rFonts w:ascii="Arial" w:hAnsi="Arial" w:cs="Arial"/>
          <w:bCs/>
          <w:sz w:val="20"/>
          <w:szCs w:val="20"/>
        </w:rPr>
      </w:pPr>
      <w:r w:rsidRPr="008E5ED8">
        <w:rPr>
          <w:rFonts w:ascii="Arial" w:hAnsi="Arial" w:cs="Arial"/>
          <w:bCs/>
          <w:sz w:val="20"/>
          <w:szCs w:val="20"/>
        </w:rPr>
        <w:t xml:space="preserve">Aşağıdaki tablo, Banka’nın ABD Doları ve EURO kurlarındaki %10’luk değişime olan duyarlılığını göstermektedir. Negatif tutar ABD Doları’nın ve </w:t>
      </w:r>
      <w:proofErr w:type="spellStart"/>
      <w:r w:rsidRPr="008E5ED8">
        <w:rPr>
          <w:rFonts w:ascii="Arial" w:hAnsi="Arial" w:cs="Arial"/>
          <w:bCs/>
          <w:sz w:val="20"/>
          <w:szCs w:val="20"/>
        </w:rPr>
        <w:t>EURO’nun</w:t>
      </w:r>
      <w:proofErr w:type="spellEnd"/>
      <w:r w:rsidRPr="008E5ED8">
        <w:rPr>
          <w:rFonts w:ascii="Arial" w:hAnsi="Arial" w:cs="Arial"/>
          <w:bCs/>
          <w:sz w:val="20"/>
          <w:szCs w:val="20"/>
        </w:rPr>
        <w:t xml:space="preserve"> TL karşısında %10’luk değer azalışının/artışının kar/zararda veya özkaynaklarda oluşan düşüş etkisini ifade eder.</w:t>
      </w:r>
    </w:p>
    <w:p w:rsidR="001F5A0E" w:rsidRPr="008E5ED8" w:rsidRDefault="001F5A0E" w:rsidP="002C6E36">
      <w:pPr>
        <w:jc w:val="both"/>
        <w:rPr>
          <w:rFonts w:ascii="Arial" w:hAnsi="Arial" w:cs="Arial"/>
          <w:bCs/>
          <w:sz w:val="20"/>
          <w:szCs w:val="20"/>
        </w:rPr>
      </w:pPr>
    </w:p>
    <w:p w:rsidR="001F5A0E" w:rsidRPr="008E5ED8" w:rsidRDefault="001F5A0E" w:rsidP="001F5A0E">
      <w:pPr>
        <w:pStyle w:val="GvdeMetni2"/>
        <w:ind w:hanging="567"/>
        <w:rPr>
          <w:rFonts w:ascii="Arial" w:hAnsi="Arial" w:cs="Arial"/>
          <w:sz w:val="20"/>
        </w:rPr>
      </w:pPr>
    </w:p>
    <w:p w:rsidR="002C6E36" w:rsidRPr="008E5ED8" w:rsidRDefault="002C6E36" w:rsidP="002C6E36">
      <w:pPr>
        <w:pStyle w:val="000normal"/>
        <w:spacing w:before="0" w:after="0" w:afterAutospacing="0"/>
        <w:rPr>
          <w:u w:val="single"/>
        </w:rPr>
      </w:pPr>
    </w:p>
    <w:tbl>
      <w:tblPr>
        <w:tblW w:w="9356" w:type="dxa"/>
        <w:tblInd w:w="108" w:type="dxa"/>
        <w:tblLook w:val="0000" w:firstRow="0" w:lastRow="0" w:firstColumn="0" w:lastColumn="0" w:noHBand="0" w:noVBand="0"/>
      </w:tblPr>
      <w:tblGrid>
        <w:gridCol w:w="1200"/>
        <w:gridCol w:w="2915"/>
        <w:gridCol w:w="1375"/>
        <w:gridCol w:w="1409"/>
        <w:gridCol w:w="1247"/>
        <w:gridCol w:w="1210"/>
      </w:tblGrid>
      <w:tr w:rsidR="002C6E36" w:rsidRPr="008E5ED8" w:rsidTr="00EC5134">
        <w:trPr>
          <w:trHeight w:val="113"/>
        </w:trPr>
        <w:tc>
          <w:tcPr>
            <w:tcW w:w="1200" w:type="dxa"/>
            <w:vMerge w:val="restart"/>
            <w:tcBorders>
              <w:top w:val="single" w:sz="8" w:space="0" w:color="auto"/>
              <w:left w:val="nil"/>
              <w:bottom w:val="single" w:sz="8" w:space="0" w:color="000000"/>
              <w:right w:val="nil"/>
            </w:tcBorders>
            <w:shd w:val="clear" w:color="auto" w:fill="auto"/>
          </w:tcPr>
          <w:p w:rsidR="002C6E36" w:rsidRPr="008E5ED8" w:rsidRDefault="002C6E36" w:rsidP="002C6E36">
            <w:pPr>
              <w:ind w:left="-108"/>
              <w:jc w:val="both"/>
              <w:rPr>
                <w:rFonts w:ascii="Arial" w:hAnsi="Arial" w:cs="Arial"/>
                <w:sz w:val="20"/>
                <w:szCs w:val="20"/>
              </w:rPr>
            </w:pPr>
            <w:r w:rsidRPr="008E5ED8">
              <w:rPr>
                <w:rFonts w:ascii="Arial" w:hAnsi="Arial" w:cs="Arial"/>
                <w:sz w:val="20"/>
                <w:szCs w:val="20"/>
              </w:rPr>
              <w:t> </w:t>
            </w:r>
          </w:p>
        </w:tc>
        <w:tc>
          <w:tcPr>
            <w:tcW w:w="2915" w:type="dxa"/>
            <w:vMerge w:val="restart"/>
            <w:tcBorders>
              <w:top w:val="single" w:sz="8" w:space="0" w:color="auto"/>
              <w:left w:val="nil"/>
              <w:bottom w:val="single" w:sz="8" w:space="0" w:color="000000"/>
              <w:right w:val="nil"/>
            </w:tcBorders>
            <w:shd w:val="clear" w:color="auto" w:fill="auto"/>
          </w:tcPr>
          <w:p w:rsidR="002C6E36" w:rsidRPr="008E5ED8" w:rsidRDefault="002C6E36" w:rsidP="002C6E36">
            <w:pPr>
              <w:jc w:val="both"/>
              <w:rPr>
                <w:rFonts w:ascii="Arial" w:hAnsi="Arial" w:cs="Arial"/>
                <w:b/>
                <w:bCs/>
                <w:sz w:val="20"/>
                <w:szCs w:val="20"/>
              </w:rPr>
            </w:pPr>
          </w:p>
          <w:p w:rsidR="002C6E36" w:rsidRPr="008E5ED8" w:rsidRDefault="002C6E36" w:rsidP="002C6E36">
            <w:pPr>
              <w:jc w:val="both"/>
              <w:rPr>
                <w:rFonts w:ascii="Arial" w:hAnsi="Arial" w:cs="Arial"/>
                <w:b/>
                <w:bCs/>
                <w:sz w:val="20"/>
                <w:szCs w:val="20"/>
              </w:rPr>
            </w:pPr>
            <w:r w:rsidRPr="008E5ED8">
              <w:rPr>
                <w:rFonts w:ascii="Arial" w:hAnsi="Arial" w:cs="Arial"/>
                <w:b/>
                <w:bCs/>
                <w:sz w:val="20"/>
                <w:szCs w:val="20"/>
              </w:rPr>
              <w:t>Döviz kurundaki % değişim</w:t>
            </w:r>
          </w:p>
        </w:tc>
        <w:tc>
          <w:tcPr>
            <w:tcW w:w="2784" w:type="dxa"/>
            <w:gridSpan w:val="2"/>
            <w:tcBorders>
              <w:top w:val="single" w:sz="8" w:space="0" w:color="auto"/>
              <w:left w:val="nil"/>
              <w:bottom w:val="nil"/>
              <w:right w:val="nil"/>
            </w:tcBorders>
            <w:shd w:val="clear" w:color="auto" w:fill="auto"/>
            <w:vAlign w:val="bottom"/>
          </w:tcPr>
          <w:p w:rsidR="002C6E36" w:rsidRPr="008E5ED8" w:rsidRDefault="002C6E36" w:rsidP="002C6E36">
            <w:pPr>
              <w:jc w:val="center"/>
              <w:rPr>
                <w:rFonts w:ascii="Arial" w:hAnsi="Arial" w:cs="Arial"/>
                <w:b/>
                <w:bCs/>
                <w:sz w:val="20"/>
                <w:szCs w:val="20"/>
              </w:rPr>
            </w:pPr>
            <w:r w:rsidRPr="008E5ED8">
              <w:rPr>
                <w:rFonts w:ascii="Arial" w:hAnsi="Arial" w:cs="Arial"/>
                <w:b/>
                <w:bCs/>
                <w:sz w:val="20"/>
                <w:szCs w:val="20"/>
              </w:rPr>
              <w:t>Kar / zarar</w:t>
            </w:r>
          </w:p>
        </w:tc>
        <w:tc>
          <w:tcPr>
            <w:tcW w:w="2457" w:type="dxa"/>
            <w:gridSpan w:val="2"/>
            <w:tcBorders>
              <w:top w:val="single" w:sz="8" w:space="0" w:color="auto"/>
              <w:left w:val="nil"/>
              <w:bottom w:val="nil"/>
              <w:right w:val="nil"/>
            </w:tcBorders>
            <w:shd w:val="clear" w:color="auto" w:fill="auto"/>
            <w:vAlign w:val="bottom"/>
          </w:tcPr>
          <w:p w:rsidR="002C6E36" w:rsidRPr="008E5ED8" w:rsidRDefault="002C6E36" w:rsidP="002C6E36">
            <w:pPr>
              <w:jc w:val="center"/>
              <w:rPr>
                <w:rFonts w:ascii="Arial" w:hAnsi="Arial" w:cs="Arial"/>
                <w:b/>
                <w:bCs/>
                <w:sz w:val="20"/>
                <w:szCs w:val="20"/>
              </w:rPr>
            </w:pPr>
            <w:r w:rsidRPr="008E5ED8">
              <w:rPr>
                <w:rFonts w:ascii="Arial" w:hAnsi="Arial" w:cs="Arial"/>
                <w:b/>
                <w:bCs/>
                <w:sz w:val="20"/>
                <w:szCs w:val="20"/>
              </w:rPr>
              <w:t>Özkaynak</w:t>
            </w:r>
          </w:p>
        </w:tc>
      </w:tr>
      <w:tr w:rsidR="002C6E36" w:rsidRPr="008E5ED8" w:rsidTr="00EC5134">
        <w:trPr>
          <w:trHeight w:val="113"/>
        </w:trPr>
        <w:tc>
          <w:tcPr>
            <w:tcW w:w="1200" w:type="dxa"/>
            <w:vMerge/>
            <w:tcBorders>
              <w:top w:val="single" w:sz="8" w:space="0" w:color="auto"/>
              <w:left w:val="nil"/>
              <w:bottom w:val="single" w:sz="8" w:space="0" w:color="000000"/>
              <w:right w:val="nil"/>
            </w:tcBorders>
            <w:vAlign w:val="center"/>
          </w:tcPr>
          <w:p w:rsidR="002C6E36" w:rsidRPr="008E5ED8" w:rsidRDefault="002C6E36" w:rsidP="002C6E36">
            <w:pPr>
              <w:ind w:left="-108"/>
              <w:jc w:val="both"/>
              <w:rPr>
                <w:rFonts w:ascii="Arial" w:hAnsi="Arial" w:cs="Arial"/>
                <w:sz w:val="20"/>
                <w:szCs w:val="20"/>
              </w:rPr>
            </w:pPr>
          </w:p>
        </w:tc>
        <w:tc>
          <w:tcPr>
            <w:tcW w:w="2915" w:type="dxa"/>
            <w:vMerge/>
            <w:tcBorders>
              <w:top w:val="single" w:sz="8" w:space="0" w:color="auto"/>
              <w:left w:val="nil"/>
              <w:bottom w:val="single" w:sz="8" w:space="0" w:color="000000"/>
              <w:right w:val="nil"/>
            </w:tcBorders>
            <w:vAlign w:val="center"/>
          </w:tcPr>
          <w:p w:rsidR="002C6E36" w:rsidRPr="008E5ED8" w:rsidRDefault="002C6E36" w:rsidP="002C6E36">
            <w:pPr>
              <w:jc w:val="both"/>
              <w:rPr>
                <w:rFonts w:ascii="Arial" w:hAnsi="Arial" w:cs="Arial"/>
                <w:b/>
                <w:bCs/>
                <w:sz w:val="20"/>
                <w:szCs w:val="20"/>
              </w:rPr>
            </w:pPr>
          </w:p>
        </w:tc>
        <w:tc>
          <w:tcPr>
            <w:tcW w:w="2784" w:type="dxa"/>
            <w:gridSpan w:val="2"/>
            <w:tcBorders>
              <w:top w:val="nil"/>
              <w:left w:val="nil"/>
              <w:bottom w:val="single" w:sz="8" w:space="0" w:color="auto"/>
              <w:right w:val="nil"/>
            </w:tcBorders>
            <w:shd w:val="clear" w:color="auto" w:fill="auto"/>
            <w:vAlign w:val="bottom"/>
          </w:tcPr>
          <w:p w:rsidR="002C6E36" w:rsidRPr="008E5ED8" w:rsidRDefault="002C6E36" w:rsidP="002C6E36">
            <w:pPr>
              <w:jc w:val="center"/>
              <w:rPr>
                <w:rFonts w:ascii="Arial" w:hAnsi="Arial" w:cs="Arial"/>
                <w:b/>
                <w:bCs/>
                <w:sz w:val="20"/>
                <w:szCs w:val="20"/>
              </w:rPr>
            </w:pPr>
            <w:proofErr w:type="gramStart"/>
            <w:r w:rsidRPr="008E5ED8">
              <w:rPr>
                <w:rFonts w:ascii="Arial" w:hAnsi="Arial" w:cs="Arial"/>
                <w:b/>
                <w:bCs/>
                <w:sz w:val="20"/>
                <w:szCs w:val="20"/>
              </w:rPr>
              <w:t>üzerindeki</w:t>
            </w:r>
            <w:proofErr w:type="gramEnd"/>
            <w:r w:rsidRPr="008E5ED8">
              <w:rPr>
                <w:rFonts w:ascii="Arial" w:hAnsi="Arial" w:cs="Arial"/>
                <w:b/>
                <w:bCs/>
                <w:sz w:val="20"/>
                <w:szCs w:val="20"/>
              </w:rPr>
              <w:t xml:space="preserve"> etki</w:t>
            </w:r>
          </w:p>
        </w:tc>
        <w:tc>
          <w:tcPr>
            <w:tcW w:w="2457" w:type="dxa"/>
            <w:gridSpan w:val="2"/>
            <w:tcBorders>
              <w:top w:val="nil"/>
              <w:left w:val="nil"/>
              <w:bottom w:val="single" w:sz="8" w:space="0" w:color="auto"/>
              <w:right w:val="nil"/>
            </w:tcBorders>
            <w:shd w:val="clear" w:color="auto" w:fill="auto"/>
            <w:vAlign w:val="bottom"/>
          </w:tcPr>
          <w:p w:rsidR="002C6E36" w:rsidRPr="008E5ED8" w:rsidRDefault="002C6E36" w:rsidP="002C6E36">
            <w:pPr>
              <w:jc w:val="center"/>
              <w:rPr>
                <w:rFonts w:ascii="Arial" w:hAnsi="Arial" w:cs="Arial"/>
                <w:b/>
                <w:bCs/>
                <w:sz w:val="20"/>
                <w:szCs w:val="20"/>
              </w:rPr>
            </w:pPr>
            <w:proofErr w:type="gramStart"/>
            <w:r w:rsidRPr="008E5ED8">
              <w:rPr>
                <w:rFonts w:ascii="Arial" w:hAnsi="Arial" w:cs="Arial"/>
                <w:b/>
                <w:bCs/>
                <w:sz w:val="20"/>
                <w:szCs w:val="20"/>
              </w:rPr>
              <w:t>üzerindeki</w:t>
            </w:r>
            <w:proofErr w:type="gramEnd"/>
            <w:r w:rsidRPr="008E5ED8">
              <w:rPr>
                <w:rFonts w:ascii="Arial" w:hAnsi="Arial" w:cs="Arial"/>
                <w:b/>
                <w:bCs/>
                <w:sz w:val="20"/>
                <w:szCs w:val="20"/>
              </w:rPr>
              <w:t xml:space="preserve"> etki</w:t>
            </w:r>
          </w:p>
        </w:tc>
      </w:tr>
      <w:tr w:rsidR="002C6E36" w:rsidRPr="008E5ED8" w:rsidTr="00EC5134">
        <w:trPr>
          <w:trHeight w:val="113"/>
        </w:trPr>
        <w:tc>
          <w:tcPr>
            <w:tcW w:w="1200" w:type="dxa"/>
            <w:tcBorders>
              <w:top w:val="nil"/>
              <w:left w:val="nil"/>
              <w:bottom w:val="single" w:sz="8" w:space="0" w:color="auto"/>
              <w:right w:val="nil"/>
            </w:tcBorders>
            <w:shd w:val="clear" w:color="auto" w:fill="auto"/>
          </w:tcPr>
          <w:p w:rsidR="002C6E36" w:rsidRPr="008E5ED8" w:rsidRDefault="002C6E36" w:rsidP="002C6E36">
            <w:pPr>
              <w:ind w:left="-108"/>
              <w:jc w:val="both"/>
              <w:rPr>
                <w:rFonts w:ascii="Arial" w:hAnsi="Arial" w:cs="Arial"/>
                <w:b/>
                <w:sz w:val="20"/>
                <w:szCs w:val="20"/>
              </w:rPr>
            </w:pPr>
            <w:r w:rsidRPr="008E5ED8">
              <w:rPr>
                <w:rFonts w:ascii="Arial" w:hAnsi="Arial" w:cs="Arial"/>
                <w:b/>
                <w:sz w:val="20"/>
                <w:szCs w:val="20"/>
              </w:rPr>
              <w:t> </w:t>
            </w:r>
          </w:p>
        </w:tc>
        <w:tc>
          <w:tcPr>
            <w:tcW w:w="2915" w:type="dxa"/>
            <w:tcBorders>
              <w:top w:val="nil"/>
              <w:left w:val="nil"/>
              <w:bottom w:val="single" w:sz="8" w:space="0" w:color="auto"/>
              <w:right w:val="nil"/>
            </w:tcBorders>
            <w:shd w:val="clear" w:color="auto" w:fill="auto"/>
          </w:tcPr>
          <w:p w:rsidR="002C6E36" w:rsidRPr="008E5ED8" w:rsidRDefault="002C6E36" w:rsidP="002C6E36">
            <w:pPr>
              <w:jc w:val="both"/>
              <w:rPr>
                <w:rFonts w:ascii="Arial" w:hAnsi="Arial" w:cs="Arial"/>
                <w:b/>
                <w:sz w:val="20"/>
                <w:szCs w:val="20"/>
              </w:rPr>
            </w:pPr>
          </w:p>
        </w:tc>
        <w:tc>
          <w:tcPr>
            <w:tcW w:w="1375" w:type="dxa"/>
            <w:tcBorders>
              <w:top w:val="nil"/>
              <w:left w:val="nil"/>
              <w:bottom w:val="single" w:sz="8" w:space="0" w:color="auto"/>
              <w:right w:val="nil"/>
            </w:tcBorders>
            <w:shd w:val="clear" w:color="auto" w:fill="auto"/>
            <w:vAlign w:val="bottom"/>
          </w:tcPr>
          <w:p w:rsidR="00EA56ED" w:rsidRPr="008E5ED8" w:rsidRDefault="002C6E36" w:rsidP="002C6E36">
            <w:pPr>
              <w:jc w:val="center"/>
              <w:rPr>
                <w:rFonts w:ascii="Arial" w:hAnsi="Arial" w:cs="Arial"/>
                <w:b/>
                <w:sz w:val="20"/>
                <w:szCs w:val="20"/>
              </w:rPr>
            </w:pPr>
            <w:r w:rsidRPr="008E5ED8">
              <w:rPr>
                <w:rFonts w:ascii="Arial" w:hAnsi="Arial" w:cs="Arial"/>
                <w:b/>
                <w:sz w:val="20"/>
                <w:szCs w:val="20"/>
              </w:rPr>
              <w:t xml:space="preserve">Cari </w:t>
            </w:r>
          </w:p>
          <w:p w:rsidR="002C6E36" w:rsidRPr="008E5ED8" w:rsidRDefault="002C6E36" w:rsidP="002C6E36">
            <w:pPr>
              <w:jc w:val="center"/>
              <w:rPr>
                <w:rFonts w:ascii="Arial" w:hAnsi="Arial" w:cs="Arial"/>
                <w:b/>
                <w:sz w:val="20"/>
                <w:szCs w:val="20"/>
              </w:rPr>
            </w:pPr>
            <w:proofErr w:type="gramStart"/>
            <w:r w:rsidRPr="008E5ED8">
              <w:rPr>
                <w:rFonts w:ascii="Arial" w:hAnsi="Arial" w:cs="Arial"/>
                <w:b/>
                <w:sz w:val="20"/>
                <w:szCs w:val="20"/>
              </w:rPr>
              <w:t>dönem</w:t>
            </w:r>
            <w:proofErr w:type="gramEnd"/>
          </w:p>
        </w:tc>
        <w:tc>
          <w:tcPr>
            <w:tcW w:w="1409" w:type="dxa"/>
            <w:tcBorders>
              <w:top w:val="nil"/>
              <w:left w:val="nil"/>
              <w:bottom w:val="single" w:sz="8" w:space="0" w:color="auto"/>
              <w:right w:val="nil"/>
            </w:tcBorders>
            <w:shd w:val="clear" w:color="auto" w:fill="auto"/>
            <w:vAlign w:val="bottom"/>
          </w:tcPr>
          <w:p w:rsidR="002C6E36" w:rsidRPr="008E5ED8" w:rsidRDefault="002C6E36" w:rsidP="002C6E36">
            <w:pPr>
              <w:jc w:val="center"/>
              <w:rPr>
                <w:rFonts w:ascii="Arial" w:hAnsi="Arial" w:cs="Arial"/>
                <w:sz w:val="20"/>
                <w:szCs w:val="20"/>
              </w:rPr>
            </w:pPr>
            <w:r w:rsidRPr="008E5ED8">
              <w:rPr>
                <w:rFonts w:ascii="Arial" w:hAnsi="Arial" w:cs="Arial"/>
                <w:sz w:val="20"/>
                <w:szCs w:val="20"/>
              </w:rPr>
              <w:t>Önceki dönem</w:t>
            </w:r>
          </w:p>
        </w:tc>
        <w:tc>
          <w:tcPr>
            <w:tcW w:w="1247" w:type="dxa"/>
            <w:tcBorders>
              <w:top w:val="nil"/>
              <w:left w:val="nil"/>
              <w:bottom w:val="single" w:sz="8" w:space="0" w:color="auto"/>
              <w:right w:val="nil"/>
            </w:tcBorders>
            <w:shd w:val="clear" w:color="auto" w:fill="auto"/>
            <w:vAlign w:val="bottom"/>
          </w:tcPr>
          <w:p w:rsidR="002C6E36" w:rsidRPr="008E5ED8" w:rsidRDefault="002C6E36" w:rsidP="002C6E36">
            <w:pPr>
              <w:jc w:val="center"/>
              <w:rPr>
                <w:rFonts w:ascii="Arial" w:hAnsi="Arial" w:cs="Arial"/>
                <w:b/>
                <w:sz w:val="20"/>
                <w:szCs w:val="20"/>
              </w:rPr>
            </w:pPr>
            <w:r w:rsidRPr="008E5ED8">
              <w:rPr>
                <w:rFonts w:ascii="Arial" w:hAnsi="Arial" w:cs="Arial"/>
                <w:b/>
                <w:sz w:val="20"/>
                <w:szCs w:val="20"/>
              </w:rPr>
              <w:t>Cari dönem</w:t>
            </w:r>
          </w:p>
        </w:tc>
        <w:tc>
          <w:tcPr>
            <w:tcW w:w="1210" w:type="dxa"/>
            <w:tcBorders>
              <w:top w:val="nil"/>
              <w:left w:val="nil"/>
              <w:bottom w:val="single" w:sz="8" w:space="0" w:color="auto"/>
              <w:right w:val="nil"/>
            </w:tcBorders>
            <w:shd w:val="clear" w:color="auto" w:fill="auto"/>
            <w:vAlign w:val="bottom"/>
          </w:tcPr>
          <w:p w:rsidR="002C6E36" w:rsidRPr="008E5ED8" w:rsidRDefault="002C6E36" w:rsidP="002C6E36">
            <w:pPr>
              <w:jc w:val="center"/>
              <w:rPr>
                <w:rFonts w:ascii="Arial" w:hAnsi="Arial" w:cs="Arial"/>
                <w:sz w:val="20"/>
                <w:szCs w:val="20"/>
              </w:rPr>
            </w:pPr>
            <w:r w:rsidRPr="008E5ED8">
              <w:rPr>
                <w:rFonts w:ascii="Arial" w:hAnsi="Arial" w:cs="Arial"/>
                <w:sz w:val="20"/>
                <w:szCs w:val="20"/>
              </w:rPr>
              <w:t>Önceki dönem</w:t>
            </w:r>
          </w:p>
        </w:tc>
      </w:tr>
      <w:tr w:rsidR="002C6E36" w:rsidRPr="008E5ED8" w:rsidTr="00EC5134">
        <w:trPr>
          <w:trHeight w:val="113"/>
        </w:trPr>
        <w:tc>
          <w:tcPr>
            <w:tcW w:w="1200" w:type="dxa"/>
            <w:tcBorders>
              <w:top w:val="nil"/>
              <w:left w:val="nil"/>
              <w:bottom w:val="nil"/>
              <w:right w:val="nil"/>
            </w:tcBorders>
            <w:shd w:val="clear" w:color="auto" w:fill="auto"/>
          </w:tcPr>
          <w:p w:rsidR="002C6E36" w:rsidRPr="008E5ED8" w:rsidRDefault="002C6E36" w:rsidP="002C6E36">
            <w:pPr>
              <w:ind w:left="-108"/>
              <w:jc w:val="both"/>
              <w:rPr>
                <w:rFonts w:ascii="Arial" w:hAnsi="Arial" w:cs="Arial"/>
                <w:sz w:val="20"/>
                <w:szCs w:val="20"/>
              </w:rPr>
            </w:pPr>
          </w:p>
        </w:tc>
        <w:tc>
          <w:tcPr>
            <w:tcW w:w="2915" w:type="dxa"/>
            <w:tcBorders>
              <w:top w:val="nil"/>
              <w:left w:val="nil"/>
              <w:bottom w:val="nil"/>
              <w:right w:val="nil"/>
            </w:tcBorders>
            <w:shd w:val="clear" w:color="auto" w:fill="auto"/>
          </w:tcPr>
          <w:p w:rsidR="002C6E36" w:rsidRPr="008E5ED8" w:rsidRDefault="002C6E36" w:rsidP="002C6E36">
            <w:pPr>
              <w:jc w:val="both"/>
              <w:rPr>
                <w:rFonts w:ascii="Arial" w:hAnsi="Arial" w:cs="Arial"/>
                <w:sz w:val="20"/>
                <w:szCs w:val="20"/>
              </w:rPr>
            </w:pPr>
          </w:p>
        </w:tc>
        <w:tc>
          <w:tcPr>
            <w:tcW w:w="1375" w:type="dxa"/>
            <w:tcBorders>
              <w:top w:val="nil"/>
              <w:left w:val="nil"/>
              <w:bottom w:val="nil"/>
              <w:right w:val="nil"/>
            </w:tcBorders>
            <w:shd w:val="clear" w:color="auto" w:fill="auto"/>
          </w:tcPr>
          <w:p w:rsidR="002C6E36" w:rsidRPr="008E5ED8" w:rsidRDefault="002C6E36" w:rsidP="002C6E36">
            <w:pPr>
              <w:jc w:val="both"/>
              <w:rPr>
                <w:rFonts w:ascii="Arial" w:hAnsi="Arial" w:cs="Arial"/>
                <w:sz w:val="20"/>
                <w:szCs w:val="20"/>
              </w:rPr>
            </w:pPr>
          </w:p>
        </w:tc>
        <w:tc>
          <w:tcPr>
            <w:tcW w:w="1409" w:type="dxa"/>
            <w:tcBorders>
              <w:top w:val="nil"/>
              <w:left w:val="nil"/>
              <w:bottom w:val="nil"/>
              <w:right w:val="nil"/>
            </w:tcBorders>
            <w:shd w:val="clear" w:color="auto" w:fill="auto"/>
          </w:tcPr>
          <w:p w:rsidR="002C6E36" w:rsidRPr="008E5ED8" w:rsidRDefault="002C6E36" w:rsidP="002C6E36">
            <w:pPr>
              <w:jc w:val="both"/>
              <w:rPr>
                <w:rFonts w:ascii="Arial" w:hAnsi="Arial" w:cs="Arial"/>
                <w:sz w:val="20"/>
                <w:szCs w:val="20"/>
              </w:rPr>
            </w:pPr>
          </w:p>
        </w:tc>
        <w:tc>
          <w:tcPr>
            <w:tcW w:w="1247" w:type="dxa"/>
            <w:tcBorders>
              <w:top w:val="nil"/>
              <w:left w:val="nil"/>
              <w:bottom w:val="nil"/>
              <w:right w:val="nil"/>
            </w:tcBorders>
            <w:shd w:val="clear" w:color="auto" w:fill="auto"/>
          </w:tcPr>
          <w:p w:rsidR="002C6E36" w:rsidRPr="008E5ED8" w:rsidRDefault="002C6E36" w:rsidP="002C6E36">
            <w:pPr>
              <w:jc w:val="both"/>
              <w:rPr>
                <w:rFonts w:ascii="Arial" w:hAnsi="Arial" w:cs="Arial"/>
                <w:sz w:val="20"/>
                <w:szCs w:val="20"/>
              </w:rPr>
            </w:pPr>
          </w:p>
        </w:tc>
        <w:tc>
          <w:tcPr>
            <w:tcW w:w="1210" w:type="dxa"/>
            <w:tcBorders>
              <w:top w:val="nil"/>
              <w:left w:val="nil"/>
              <w:bottom w:val="nil"/>
              <w:right w:val="nil"/>
            </w:tcBorders>
            <w:shd w:val="clear" w:color="auto" w:fill="auto"/>
          </w:tcPr>
          <w:p w:rsidR="002C6E36" w:rsidRPr="008E5ED8" w:rsidRDefault="002C6E36" w:rsidP="002C6E36">
            <w:pPr>
              <w:jc w:val="both"/>
              <w:rPr>
                <w:rFonts w:ascii="Arial" w:hAnsi="Arial" w:cs="Arial"/>
                <w:sz w:val="20"/>
                <w:szCs w:val="20"/>
              </w:rPr>
            </w:pPr>
          </w:p>
        </w:tc>
      </w:tr>
      <w:tr w:rsidR="00605401" w:rsidRPr="008E5ED8" w:rsidTr="00EC5134">
        <w:trPr>
          <w:trHeight w:val="113"/>
        </w:trPr>
        <w:tc>
          <w:tcPr>
            <w:tcW w:w="1200" w:type="dxa"/>
            <w:tcBorders>
              <w:top w:val="nil"/>
              <w:left w:val="nil"/>
              <w:bottom w:val="nil"/>
              <w:right w:val="nil"/>
            </w:tcBorders>
            <w:shd w:val="clear" w:color="auto" w:fill="auto"/>
          </w:tcPr>
          <w:p w:rsidR="00605401" w:rsidRPr="008E5ED8" w:rsidRDefault="00605401" w:rsidP="002C6E36">
            <w:pPr>
              <w:ind w:left="-108"/>
              <w:jc w:val="both"/>
              <w:rPr>
                <w:rFonts w:ascii="Arial" w:hAnsi="Arial" w:cs="Arial"/>
                <w:sz w:val="20"/>
                <w:szCs w:val="20"/>
              </w:rPr>
            </w:pPr>
            <w:r w:rsidRPr="008E5ED8">
              <w:rPr>
                <w:rFonts w:ascii="Arial" w:hAnsi="Arial" w:cs="Arial"/>
                <w:sz w:val="20"/>
                <w:szCs w:val="20"/>
              </w:rPr>
              <w:t>ABD Doları</w:t>
            </w:r>
          </w:p>
        </w:tc>
        <w:tc>
          <w:tcPr>
            <w:tcW w:w="2915" w:type="dxa"/>
            <w:tcBorders>
              <w:top w:val="nil"/>
              <w:left w:val="nil"/>
              <w:bottom w:val="nil"/>
              <w:right w:val="nil"/>
            </w:tcBorders>
            <w:shd w:val="clear" w:color="auto" w:fill="auto"/>
          </w:tcPr>
          <w:p w:rsidR="00605401" w:rsidRPr="008E5ED8" w:rsidRDefault="00605401" w:rsidP="002C6E36">
            <w:pPr>
              <w:jc w:val="right"/>
              <w:rPr>
                <w:rFonts w:ascii="Arial" w:hAnsi="Arial" w:cs="Arial"/>
                <w:sz w:val="20"/>
                <w:szCs w:val="20"/>
              </w:rPr>
            </w:pPr>
            <w:r w:rsidRPr="008E5ED8">
              <w:rPr>
                <w:rFonts w:ascii="Arial" w:hAnsi="Arial" w:cs="Arial"/>
                <w:sz w:val="20"/>
                <w:szCs w:val="20"/>
              </w:rPr>
              <w:t>%10 artış</w:t>
            </w:r>
          </w:p>
        </w:tc>
        <w:tc>
          <w:tcPr>
            <w:tcW w:w="1375" w:type="dxa"/>
            <w:tcBorders>
              <w:top w:val="nil"/>
              <w:left w:val="nil"/>
              <w:bottom w:val="nil"/>
              <w:right w:val="nil"/>
            </w:tcBorders>
            <w:shd w:val="clear" w:color="auto" w:fill="auto"/>
            <w:vAlign w:val="bottom"/>
          </w:tcPr>
          <w:p w:rsidR="00605401" w:rsidRPr="008E5ED8" w:rsidRDefault="000851A4" w:rsidP="00EC5134">
            <w:pPr>
              <w:jc w:val="right"/>
              <w:rPr>
                <w:rFonts w:ascii="Arial" w:hAnsi="Arial" w:cs="Arial"/>
                <w:sz w:val="20"/>
                <w:szCs w:val="20"/>
              </w:rPr>
            </w:pPr>
            <w:r w:rsidRPr="008E5ED8">
              <w:rPr>
                <w:rFonts w:ascii="Arial" w:hAnsi="Arial" w:cs="Arial"/>
                <w:sz w:val="20"/>
                <w:szCs w:val="20"/>
              </w:rPr>
              <w:t>21.855</w:t>
            </w:r>
          </w:p>
        </w:tc>
        <w:tc>
          <w:tcPr>
            <w:tcW w:w="1409" w:type="dxa"/>
            <w:tcBorders>
              <w:top w:val="nil"/>
              <w:left w:val="nil"/>
              <w:bottom w:val="nil"/>
              <w:right w:val="nil"/>
            </w:tcBorders>
            <w:shd w:val="clear" w:color="auto" w:fill="auto"/>
            <w:vAlign w:val="bottom"/>
          </w:tcPr>
          <w:p w:rsidR="00605401" w:rsidRPr="008E5ED8" w:rsidRDefault="00721553" w:rsidP="00F05D6C">
            <w:pPr>
              <w:jc w:val="right"/>
              <w:rPr>
                <w:rFonts w:ascii="Arial" w:hAnsi="Arial" w:cs="Arial"/>
                <w:sz w:val="20"/>
                <w:szCs w:val="20"/>
              </w:rPr>
            </w:pPr>
            <w:r w:rsidRPr="008E5ED8">
              <w:rPr>
                <w:rFonts w:ascii="Arial" w:hAnsi="Arial" w:cs="Arial"/>
                <w:sz w:val="20"/>
                <w:szCs w:val="20"/>
              </w:rPr>
              <w:t>2.783</w:t>
            </w:r>
          </w:p>
        </w:tc>
        <w:tc>
          <w:tcPr>
            <w:tcW w:w="1247" w:type="dxa"/>
            <w:tcBorders>
              <w:top w:val="nil"/>
              <w:left w:val="nil"/>
              <w:bottom w:val="nil"/>
              <w:right w:val="nil"/>
            </w:tcBorders>
            <w:shd w:val="clear" w:color="auto" w:fill="auto"/>
            <w:vAlign w:val="bottom"/>
          </w:tcPr>
          <w:p w:rsidR="00605401" w:rsidRPr="008E5ED8" w:rsidRDefault="000F572A" w:rsidP="00EC5134">
            <w:pPr>
              <w:jc w:val="right"/>
              <w:rPr>
                <w:rFonts w:ascii="Arial" w:hAnsi="Arial" w:cs="Arial"/>
                <w:sz w:val="20"/>
                <w:szCs w:val="20"/>
              </w:rPr>
            </w:pPr>
            <w:r w:rsidRPr="008E5ED8">
              <w:rPr>
                <w:rFonts w:ascii="Arial" w:hAnsi="Arial" w:cs="Arial"/>
                <w:sz w:val="20"/>
                <w:szCs w:val="20"/>
              </w:rPr>
              <w:t>(28)</w:t>
            </w:r>
          </w:p>
        </w:tc>
        <w:tc>
          <w:tcPr>
            <w:tcW w:w="1210" w:type="dxa"/>
            <w:tcBorders>
              <w:top w:val="nil"/>
              <w:left w:val="nil"/>
              <w:bottom w:val="nil"/>
              <w:right w:val="nil"/>
            </w:tcBorders>
            <w:shd w:val="clear" w:color="auto" w:fill="auto"/>
            <w:vAlign w:val="bottom"/>
          </w:tcPr>
          <w:p w:rsidR="00605401" w:rsidRPr="008E5ED8" w:rsidRDefault="00721553" w:rsidP="00F05D6C">
            <w:pPr>
              <w:jc w:val="right"/>
              <w:rPr>
                <w:rFonts w:ascii="Arial" w:hAnsi="Arial" w:cs="Arial"/>
                <w:sz w:val="20"/>
                <w:szCs w:val="20"/>
              </w:rPr>
            </w:pPr>
            <w:r w:rsidRPr="008E5ED8">
              <w:rPr>
                <w:rFonts w:ascii="Arial" w:hAnsi="Arial" w:cs="Arial"/>
                <w:sz w:val="20"/>
                <w:szCs w:val="20"/>
              </w:rPr>
              <w:t>(382)</w:t>
            </w:r>
          </w:p>
        </w:tc>
      </w:tr>
      <w:tr w:rsidR="00605401" w:rsidRPr="008E5ED8" w:rsidTr="00EC5134">
        <w:trPr>
          <w:trHeight w:val="113"/>
        </w:trPr>
        <w:tc>
          <w:tcPr>
            <w:tcW w:w="1200" w:type="dxa"/>
            <w:tcBorders>
              <w:top w:val="nil"/>
              <w:left w:val="nil"/>
              <w:bottom w:val="nil"/>
              <w:right w:val="nil"/>
            </w:tcBorders>
            <w:shd w:val="clear" w:color="auto" w:fill="auto"/>
          </w:tcPr>
          <w:p w:rsidR="00605401" w:rsidRPr="008E5ED8" w:rsidRDefault="00605401" w:rsidP="002C6E36">
            <w:pPr>
              <w:ind w:left="-108"/>
              <w:jc w:val="both"/>
              <w:rPr>
                <w:rFonts w:ascii="Arial" w:hAnsi="Arial" w:cs="Arial"/>
                <w:sz w:val="20"/>
                <w:szCs w:val="20"/>
              </w:rPr>
            </w:pPr>
            <w:r w:rsidRPr="008E5ED8">
              <w:rPr>
                <w:rFonts w:ascii="Arial" w:hAnsi="Arial" w:cs="Arial"/>
                <w:sz w:val="20"/>
                <w:szCs w:val="20"/>
              </w:rPr>
              <w:t>ABD Doları</w:t>
            </w:r>
          </w:p>
        </w:tc>
        <w:tc>
          <w:tcPr>
            <w:tcW w:w="2915" w:type="dxa"/>
            <w:tcBorders>
              <w:top w:val="nil"/>
              <w:left w:val="nil"/>
              <w:bottom w:val="nil"/>
              <w:right w:val="nil"/>
            </w:tcBorders>
            <w:shd w:val="clear" w:color="auto" w:fill="auto"/>
          </w:tcPr>
          <w:p w:rsidR="00605401" w:rsidRPr="008E5ED8" w:rsidRDefault="00E14C3F" w:rsidP="002C6E36">
            <w:pPr>
              <w:jc w:val="right"/>
              <w:rPr>
                <w:rFonts w:ascii="Arial" w:hAnsi="Arial" w:cs="Arial"/>
                <w:sz w:val="20"/>
                <w:szCs w:val="20"/>
              </w:rPr>
            </w:pPr>
            <w:r w:rsidRPr="008E5ED8">
              <w:rPr>
                <w:rFonts w:ascii="Arial" w:hAnsi="Arial" w:cs="Arial"/>
                <w:sz w:val="20"/>
                <w:szCs w:val="20"/>
              </w:rPr>
              <w:t xml:space="preserve"> </w:t>
            </w:r>
            <w:r w:rsidR="00605401" w:rsidRPr="008E5ED8">
              <w:rPr>
                <w:rFonts w:ascii="Arial" w:hAnsi="Arial" w:cs="Arial"/>
                <w:sz w:val="20"/>
                <w:szCs w:val="20"/>
              </w:rPr>
              <w:t>%10 azalış</w:t>
            </w:r>
          </w:p>
        </w:tc>
        <w:tc>
          <w:tcPr>
            <w:tcW w:w="1375" w:type="dxa"/>
            <w:tcBorders>
              <w:top w:val="nil"/>
              <w:left w:val="nil"/>
              <w:bottom w:val="nil"/>
              <w:right w:val="nil"/>
            </w:tcBorders>
            <w:shd w:val="clear" w:color="auto" w:fill="auto"/>
            <w:vAlign w:val="bottom"/>
          </w:tcPr>
          <w:p w:rsidR="00605401" w:rsidRPr="008E5ED8" w:rsidRDefault="000851A4" w:rsidP="00EC5134">
            <w:pPr>
              <w:jc w:val="right"/>
              <w:rPr>
                <w:rFonts w:ascii="Arial" w:hAnsi="Arial" w:cs="Arial"/>
                <w:sz w:val="20"/>
                <w:szCs w:val="20"/>
              </w:rPr>
            </w:pPr>
            <w:r w:rsidRPr="008E5ED8">
              <w:rPr>
                <w:rFonts w:ascii="Arial" w:hAnsi="Arial" w:cs="Arial"/>
                <w:sz w:val="20"/>
                <w:szCs w:val="20"/>
              </w:rPr>
              <w:t>(21.855)</w:t>
            </w:r>
          </w:p>
        </w:tc>
        <w:tc>
          <w:tcPr>
            <w:tcW w:w="1409" w:type="dxa"/>
            <w:tcBorders>
              <w:top w:val="nil"/>
              <w:left w:val="nil"/>
              <w:bottom w:val="nil"/>
              <w:right w:val="nil"/>
            </w:tcBorders>
            <w:shd w:val="clear" w:color="auto" w:fill="auto"/>
            <w:vAlign w:val="bottom"/>
          </w:tcPr>
          <w:p w:rsidR="00605401" w:rsidRPr="008E5ED8" w:rsidRDefault="00721553" w:rsidP="00F05D6C">
            <w:pPr>
              <w:jc w:val="right"/>
              <w:rPr>
                <w:rFonts w:ascii="Arial" w:hAnsi="Arial" w:cs="Arial"/>
                <w:sz w:val="20"/>
                <w:szCs w:val="20"/>
              </w:rPr>
            </w:pPr>
            <w:r w:rsidRPr="008E5ED8">
              <w:rPr>
                <w:rFonts w:ascii="Arial" w:hAnsi="Arial" w:cs="Arial"/>
                <w:sz w:val="20"/>
                <w:szCs w:val="20"/>
              </w:rPr>
              <w:t>(2.783)</w:t>
            </w:r>
          </w:p>
        </w:tc>
        <w:tc>
          <w:tcPr>
            <w:tcW w:w="1247" w:type="dxa"/>
            <w:tcBorders>
              <w:top w:val="nil"/>
              <w:left w:val="nil"/>
              <w:bottom w:val="nil"/>
              <w:right w:val="nil"/>
            </w:tcBorders>
            <w:shd w:val="clear" w:color="auto" w:fill="auto"/>
            <w:vAlign w:val="bottom"/>
          </w:tcPr>
          <w:p w:rsidR="00605401" w:rsidRPr="008E5ED8" w:rsidRDefault="000F572A" w:rsidP="00405299">
            <w:pPr>
              <w:jc w:val="right"/>
              <w:rPr>
                <w:rFonts w:ascii="Arial" w:hAnsi="Arial" w:cs="Arial"/>
                <w:sz w:val="20"/>
                <w:szCs w:val="20"/>
              </w:rPr>
            </w:pPr>
            <w:r w:rsidRPr="008E5ED8">
              <w:rPr>
                <w:rFonts w:ascii="Arial" w:hAnsi="Arial" w:cs="Arial"/>
                <w:sz w:val="20"/>
                <w:szCs w:val="20"/>
              </w:rPr>
              <w:t>28</w:t>
            </w:r>
          </w:p>
        </w:tc>
        <w:tc>
          <w:tcPr>
            <w:tcW w:w="1210" w:type="dxa"/>
            <w:tcBorders>
              <w:top w:val="nil"/>
              <w:left w:val="nil"/>
              <w:bottom w:val="nil"/>
              <w:right w:val="nil"/>
            </w:tcBorders>
            <w:shd w:val="clear" w:color="auto" w:fill="auto"/>
            <w:vAlign w:val="bottom"/>
          </w:tcPr>
          <w:p w:rsidR="00605401" w:rsidRPr="008E5ED8" w:rsidRDefault="00721553" w:rsidP="00F05D6C">
            <w:pPr>
              <w:jc w:val="right"/>
              <w:rPr>
                <w:rFonts w:ascii="Arial" w:hAnsi="Arial" w:cs="Arial"/>
                <w:sz w:val="20"/>
                <w:szCs w:val="20"/>
              </w:rPr>
            </w:pPr>
            <w:r w:rsidRPr="008E5ED8">
              <w:rPr>
                <w:rFonts w:ascii="Arial" w:hAnsi="Arial" w:cs="Arial"/>
                <w:sz w:val="20"/>
                <w:szCs w:val="20"/>
              </w:rPr>
              <w:t>382</w:t>
            </w:r>
          </w:p>
        </w:tc>
      </w:tr>
      <w:tr w:rsidR="00D05B4C" w:rsidRPr="008E5ED8" w:rsidTr="00EC5134">
        <w:trPr>
          <w:trHeight w:val="113"/>
        </w:trPr>
        <w:tc>
          <w:tcPr>
            <w:tcW w:w="1200" w:type="dxa"/>
            <w:tcBorders>
              <w:top w:val="nil"/>
              <w:left w:val="nil"/>
              <w:bottom w:val="nil"/>
              <w:right w:val="nil"/>
            </w:tcBorders>
            <w:shd w:val="clear" w:color="auto" w:fill="auto"/>
          </w:tcPr>
          <w:p w:rsidR="00D05B4C" w:rsidRPr="008E5ED8" w:rsidRDefault="00D05B4C" w:rsidP="002C6E36">
            <w:pPr>
              <w:ind w:left="-108"/>
              <w:jc w:val="both"/>
              <w:rPr>
                <w:rFonts w:ascii="Arial" w:hAnsi="Arial" w:cs="Arial"/>
                <w:sz w:val="20"/>
                <w:szCs w:val="20"/>
              </w:rPr>
            </w:pPr>
            <w:r w:rsidRPr="008E5ED8">
              <w:rPr>
                <w:rFonts w:ascii="Arial" w:hAnsi="Arial" w:cs="Arial"/>
                <w:sz w:val="20"/>
                <w:szCs w:val="20"/>
              </w:rPr>
              <w:t>EURO</w:t>
            </w:r>
          </w:p>
        </w:tc>
        <w:tc>
          <w:tcPr>
            <w:tcW w:w="2915" w:type="dxa"/>
            <w:tcBorders>
              <w:top w:val="nil"/>
              <w:left w:val="nil"/>
              <w:bottom w:val="nil"/>
              <w:right w:val="nil"/>
            </w:tcBorders>
            <w:shd w:val="clear" w:color="auto" w:fill="auto"/>
          </w:tcPr>
          <w:p w:rsidR="00D05B4C" w:rsidRPr="008E5ED8" w:rsidRDefault="00D05B4C" w:rsidP="002C6E36">
            <w:pPr>
              <w:jc w:val="right"/>
              <w:rPr>
                <w:rFonts w:ascii="Arial" w:hAnsi="Arial" w:cs="Arial"/>
                <w:sz w:val="20"/>
                <w:szCs w:val="20"/>
              </w:rPr>
            </w:pPr>
            <w:r w:rsidRPr="008E5ED8">
              <w:rPr>
                <w:rFonts w:ascii="Arial" w:hAnsi="Arial" w:cs="Arial"/>
                <w:sz w:val="20"/>
                <w:szCs w:val="20"/>
              </w:rPr>
              <w:t>%10 artış</w:t>
            </w:r>
          </w:p>
        </w:tc>
        <w:tc>
          <w:tcPr>
            <w:tcW w:w="1375" w:type="dxa"/>
            <w:tcBorders>
              <w:top w:val="nil"/>
              <w:left w:val="nil"/>
              <w:bottom w:val="nil"/>
              <w:right w:val="nil"/>
            </w:tcBorders>
            <w:shd w:val="clear" w:color="auto" w:fill="auto"/>
            <w:vAlign w:val="bottom"/>
          </w:tcPr>
          <w:p w:rsidR="00D05B4C" w:rsidRPr="008E5ED8" w:rsidRDefault="00D4648A" w:rsidP="00EC5134">
            <w:pPr>
              <w:jc w:val="right"/>
              <w:rPr>
                <w:rFonts w:ascii="Arial" w:hAnsi="Arial" w:cs="Arial"/>
                <w:sz w:val="20"/>
                <w:szCs w:val="20"/>
              </w:rPr>
            </w:pPr>
            <w:r w:rsidRPr="008E5ED8">
              <w:rPr>
                <w:rFonts w:ascii="Arial" w:hAnsi="Arial" w:cs="Arial"/>
                <w:sz w:val="20"/>
                <w:szCs w:val="20"/>
              </w:rPr>
              <w:t>4.906</w:t>
            </w:r>
          </w:p>
        </w:tc>
        <w:tc>
          <w:tcPr>
            <w:tcW w:w="1409" w:type="dxa"/>
            <w:tcBorders>
              <w:top w:val="nil"/>
              <w:left w:val="nil"/>
              <w:bottom w:val="nil"/>
              <w:right w:val="nil"/>
            </w:tcBorders>
            <w:shd w:val="clear" w:color="auto" w:fill="auto"/>
            <w:vAlign w:val="bottom"/>
          </w:tcPr>
          <w:p w:rsidR="00D05B4C" w:rsidRPr="008E5ED8" w:rsidRDefault="00721553" w:rsidP="00F05D6C">
            <w:pPr>
              <w:jc w:val="right"/>
              <w:rPr>
                <w:rFonts w:ascii="Arial" w:hAnsi="Arial" w:cs="Arial"/>
                <w:sz w:val="20"/>
                <w:szCs w:val="20"/>
              </w:rPr>
            </w:pPr>
            <w:r w:rsidRPr="008E5ED8">
              <w:rPr>
                <w:rFonts w:ascii="Arial" w:hAnsi="Arial" w:cs="Arial"/>
                <w:sz w:val="20"/>
                <w:szCs w:val="20"/>
              </w:rPr>
              <w:t>199</w:t>
            </w:r>
          </w:p>
        </w:tc>
        <w:tc>
          <w:tcPr>
            <w:tcW w:w="1247" w:type="dxa"/>
            <w:tcBorders>
              <w:top w:val="nil"/>
              <w:left w:val="nil"/>
              <w:bottom w:val="nil"/>
              <w:right w:val="nil"/>
            </w:tcBorders>
            <w:shd w:val="clear" w:color="auto" w:fill="auto"/>
            <w:vAlign w:val="bottom"/>
          </w:tcPr>
          <w:p w:rsidR="00D05B4C" w:rsidRPr="008E5ED8" w:rsidRDefault="000F572A" w:rsidP="00136A88">
            <w:pPr>
              <w:jc w:val="right"/>
              <w:rPr>
                <w:rFonts w:ascii="Arial" w:hAnsi="Arial" w:cs="Arial"/>
                <w:sz w:val="20"/>
                <w:szCs w:val="20"/>
              </w:rPr>
            </w:pPr>
            <w:r w:rsidRPr="008E5ED8">
              <w:rPr>
                <w:rFonts w:ascii="Arial" w:hAnsi="Arial" w:cs="Arial"/>
                <w:sz w:val="20"/>
                <w:szCs w:val="20"/>
              </w:rPr>
              <w:t>-</w:t>
            </w:r>
          </w:p>
        </w:tc>
        <w:tc>
          <w:tcPr>
            <w:tcW w:w="1210" w:type="dxa"/>
            <w:tcBorders>
              <w:top w:val="nil"/>
              <w:left w:val="nil"/>
              <w:bottom w:val="nil"/>
              <w:right w:val="nil"/>
            </w:tcBorders>
            <w:shd w:val="clear" w:color="auto" w:fill="auto"/>
            <w:vAlign w:val="bottom"/>
          </w:tcPr>
          <w:p w:rsidR="00D05B4C" w:rsidRPr="008E5ED8" w:rsidRDefault="00721553" w:rsidP="00F05D6C">
            <w:pPr>
              <w:jc w:val="right"/>
              <w:rPr>
                <w:rFonts w:ascii="Arial" w:hAnsi="Arial" w:cs="Arial"/>
                <w:sz w:val="20"/>
                <w:szCs w:val="20"/>
              </w:rPr>
            </w:pPr>
            <w:r w:rsidRPr="008E5ED8">
              <w:rPr>
                <w:rFonts w:ascii="Arial" w:hAnsi="Arial" w:cs="Arial"/>
                <w:sz w:val="20"/>
                <w:szCs w:val="20"/>
              </w:rPr>
              <w:t>-</w:t>
            </w:r>
          </w:p>
        </w:tc>
      </w:tr>
      <w:tr w:rsidR="00D05B4C" w:rsidRPr="008E5ED8" w:rsidTr="00EC5134">
        <w:trPr>
          <w:trHeight w:val="74"/>
        </w:trPr>
        <w:tc>
          <w:tcPr>
            <w:tcW w:w="1200" w:type="dxa"/>
            <w:tcBorders>
              <w:top w:val="nil"/>
              <w:left w:val="nil"/>
              <w:bottom w:val="nil"/>
              <w:right w:val="nil"/>
            </w:tcBorders>
            <w:shd w:val="clear" w:color="auto" w:fill="auto"/>
          </w:tcPr>
          <w:p w:rsidR="00D05B4C" w:rsidRPr="008E5ED8" w:rsidRDefault="00D05B4C" w:rsidP="002C6E36">
            <w:pPr>
              <w:ind w:left="-108"/>
              <w:jc w:val="both"/>
              <w:rPr>
                <w:rFonts w:ascii="Arial" w:hAnsi="Arial" w:cs="Arial"/>
                <w:sz w:val="20"/>
                <w:szCs w:val="20"/>
              </w:rPr>
            </w:pPr>
            <w:r w:rsidRPr="008E5ED8">
              <w:rPr>
                <w:rFonts w:ascii="Arial" w:hAnsi="Arial" w:cs="Arial"/>
                <w:sz w:val="20"/>
                <w:szCs w:val="20"/>
              </w:rPr>
              <w:t>EURO</w:t>
            </w:r>
          </w:p>
        </w:tc>
        <w:tc>
          <w:tcPr>
            <w:tcW w:w="2915" w:type="dxa"/>
            <w:tcBorders>
              <w:top w:val="nil"/>
              <w:left w:val="nil"/>
              <w:bottom w:val="nil"/>
              <w:right w:val="nil"/>
            </w:tcBorders>
            <w:shd w:val="clear" w:color="auto" w:fill="auto"/>
          </w:tcPr>
          <w:p w:rsidR="00D05B4C" w:rsidRPr="008E5ED8" w:rsidRDefault="00D05B4C" w:rsidP="002C6E36">
            <w:pPr>
              <w:jc w:val="right"/>
              <w:rPr>
                <w:rFonts w:ascii="Arial" w:hAnsi="Arial" w:cs="Arial"/>
                <w:sz w:val="20"/>
                <w:szCs w:val="20"/>
              </w:rPr>
            </w:pPr>
            <w:r w:rsidRPr="008E5ED8">
              <w:rPr>
                <w:rFonts w:ascii="Arial" w:hAnsi="Arial" w:cs="Arial"/>
                <w:sz w:val="20"/>
                <w:szCs w:val="20"/>
              </w:rPr>
              <w:t>%10 azalış</w:t>
            </w:r>
          </w:p>
        </w:tc>
        <w:tc>
          <w:tcPr>
            <w:tcW w:w="1375" w:type="dxa"/>
            <w:tcBorders>
              <w:top w:val="nil"/>
              <w:left w:val="nil"/>
              <w:bottom w:val="nil"/>
              <w:right w:val="nil"/>
            </w:tcBorders>
            <w:shd w:val="clear" w:color="auto" w:fill="auto"/>
            <w:vAlign w:val="bottom"/>
          </w:tcPr>
          <w:p w:rsidR="00D05B4C" w:rsidRPr="008E5ED8" w:rsidRDefault="00D4648A" w:rsidP="00EC5134">
            <w:pPr>
              <w:jc w:val="right"/>
              <w:rPr>
                <w:rFonts w:ascii="Arial" w:hAnsi="Arial" w:cs="Arial"/>
                <w:sz w:val="20"/>
                <w:szCs w:val="20"/>
              </w:rPr>
            </w:pPr>
            <w:r w:rsidRPr="008E5ED8">
              <w:rPr>
                <w:rFonts w:ascii="Arial" w:hAnsi="Arial" w:cs="Arial"/>
                <w:sz w:val="20"/>
                <w:szCs w:val="20"/>
              </w:rPr>
              <w:t>(4.906)</w:t>
            </w:r>
          </w:p>
        </w:tc>
        <w:tc>
          <w:tcPr>
            <w:tcW w:w="1409" w:type="dxa"/>
            <w:tcBorders>
              <w:top w:val="nil"/>
              <w:left w:val="nil"/>
              <w:bottom w:val="nil"/>
              <w:right w:val="nil"/>
            </w:tcBorders>
            <w:shd w:val="clear" w:color="auto" w:fill="auto"/>
            <w:vAlign w:val="bottom"/>
          </w:tcPr>
          <w:p w:rsidR="00D05B4C" w:rsidRPr="008E5ED8" w:rsidRDefault="00721553" w:rsidP="00F05D6C">
            <w:pPr>
              <w:jc w:val="right"/>
              <w:rPr>
                <w:rFonts w:ascii="Arial" w:hAnsi="Arial" w:cs="Arial"/>
                <w:sz w:val="20"/>
                <w:szCs w:val="20"/>
              </w:rPr>
            </w:pPr>
            <w:r w:rsidRPr="008E5ED8">
              <w:rPr>
                <w:rFonts w:ascii="Arial" w:hAnsi="Arial" w:cs="Arial"/>
                <w:sz w:val="20"/>
                <w:szCs w:val="20"/>
              </w:rPr>
              <w:t>(199)</w:t>
            </w:r>
          </w:p>
        </w:tc>
        <w:tc>
          <w:tcPr>
            <w:tcW w:w="1247" w:type="dxa"/>
            <w:tcBorders>
              <w:top w:val="nil"/>
              <w:left w:val="nil"/>
              <w:bottom w:val="nil"/>
              <w:right w:val="nil"/>
            </w:tcBorders>
            <w:shd w:val="clear" w:color="auto" w:fill="auto"/>
            <w:vAlign w:val="bottom"/>
          </w:tcPr>
          <w:p w:rsidR="00D05B4C" w:rsidRPr="008E5ED8" w:rsidRDefault="000F572A" w:rsidP="00136A88">
            <w:pPr>
              <w:jc w:val="right"/>
              <w:rPr>
                <w:rFonts w:ascii="Arial" w:hAnsi="Arial" w:cs="Arial"/>
                <w:sz w:val="20"/>
                <w:szCs w:val="20"/>
              </w:rPr>
            </w:pPr>
            <w:r w:rsidRPr="008E5ED8">
              <w:rPr>
                <w:rFonts w:ascii="Arial" w:hAnsi="Arial" w:cs="Arial"/>
                <w:sz w:val="20"/>
                <w:szCs w:val="20"/>
              </w:rPr>
              <w:t>-</w:t>
            </w:r>
          </w:p>
        </w:tc>
        <w:tc>
          <w:tcPr>
            <w:tcW w:w="1210" w:type="dxa"/>
            <w:tcBorders>
              <w:top w:val="nil"/>
              <w:left w:val="nil"/>
              <w:bottom w:val="nil"/>
              <w:right w:val="nil"/>
            </w:tcBorders>
            <w:shd w:val="clear" w:color="auto" w:fill="auto"/>
            <w:vAlign w:val="bottom"/>
          </w:tcPr>
          <w:p w:rsidR="00D05B4C" w:rsidRPr="008E5ED8" w:rsidRDefault="00721553" w:rsidP="00F05D6C">
            <w:pPr>
              <w:jc w:val="right"/>
              <w:rPr>
                <w:rFonts w:ascii="Arial" w:hAnsi="Arial" w:cs="Arial"/>
                <w:sz w:val="20"/>
                <w:szCs w:val="20"/>
              </w:rPr>
            </w:pPr>
            <w:r w:rsidRPr="008E5ED8">
              <w:rPr>
                <w:rFonts w:ascii="Arial" w:hAnsi="Arial" w:cs="Arial"/>
                <w:sz w:val="20"/>
                <w:szCs w:val="20"/>
              </w:rPr>
              <w:t>-</w:t>
            </w:r>
          </w:p>
        </w:tc>
      </w:tr>
    </w:tbl>
    <w:p w:rsidR="00C47166" w:rsidRPr="008E5ED8" w:rsidRDefault="00C47166" w:rsidP="005575E8">
      <w:pPr>
        <w:pStyle w:val="GvdeMetni2"/>
        <w:rPr>
          <w:rFonts w:ascii="Arial" w:hAnsi="Arial" w:cs="Arial"/>
          <w:sz w:val="20"/>
        </w:rPr>
      </w:pPr>
    </w:p>
    <w:p w:rsidR="001F5A0E" w:rsidRPr="008E5ED8" w:rsidRDefault="001F5A0E" w:rsidP="005575E8">
      <w:pPr>
        <w:pStyle w:val="GvdeMetni2"/>
        <w:rPr>
          <w:rFonts w:ascii="Arial" w:hAnsi="Arial" w:cs="Arial"/>
          <w:sz w:val="20"/>
        </w:rPr>
      </w:pPr>
    </w:p>
    <w:p w:rsidR="002C6E36" w:rsidRPr="008E5ED8" w:rsidRDefault="001F5A0E" w:rsidP="002C6E36">
      <w:pPr>
        <w:tabs>
          <w:tab w:val="left" w:pos="720"/>
        </w:tabs>
        <w:jc w:val="both"/>
        <w:rPr>
          <w:rFonts w:ascii="Arial" w:hAnsi="Arial" w:cs="Arial"/>
          <w:b/>
          <w:snapToGrid w:val="0"/>
          <w:sz w:val="20"/>
          <w:szCs w:val="20"/>
        </w:rPr>
      </w:pPr>
      <w:r w:rsidRPr="008E5ED8">
        <w:rPr>
          <w:rFonts w:ascii="Arial" w:hAnsi="Arial" w:cs="Arial"/>
          <w:b/>
          <w:sz w:val="20"/>
        </w:rPr>
        <w:t>V</w:t>
      </w:r>
      <w:r w:rsidRPr="008E5ED8">
        <w:rPr>
          <w:rFonts w:ascii="Arial" w:hAnsi="Arial" w:cs="Arial"/>
          <w:sz w:val="20"/>
        </w:rPr>
        <w:t>.</w:t>
      </w:r>
      <w:r w:rsidRPr="008E5ED8">
        <w:rPr>
          <w:rFonts w:ascii="Arial" w:hAnsi="Arial" w:cs="Arial"/>
          <w:sz w:val="20"/>
        </w:rPr>
        <w:tab/>
      </w:r>
      <w:r w:rsidRPr="008E5ED8">
        <w:rPr>
          <w:rFonts w:ascii="Arial" w:hAnsi="Arial" w:cs="Arial"/>
          <w:b/>
          <w:sz w:val="20"/>
        </w:rPr>
        <w:t>Kur riskine ilişkin açıklamalar (devamı):</w:t>
      </w:r>
    </w:p>
    <w:p w:rsidR="001F5A0E" w:rsidRPr="008E5ED8" w:rsidRDefault="001F5A0E" w:rsidP="002C6E36">
      <w:pPr>
        <w:tabs>
          <w:tab w:val="left" w:pos="720"/>
        </w:tabs>
        <w:jc w:val="both"/>
        <w:rPr>
          <w:rFonts w:ascii="Arial" w:hAnsi="Arial" w:cs="Arial"/>
          <w:b/>
          <w:snapToGrid w:val="0"/>
          <w:sz w:val="20"/>
          <w:szCs w:val="20"/>
        </w:rPr>
      </w:pPr>
    </w:p>
    <w:p w:rsidR="002C6E36" w:rsidRPr="008E5ED8" w:rsidRDefault="001F5A0E" w:rsidP="002C6E36">
      <w:pPr>
        <w:tabs>
          <w:tab w:val="left" w:pos="720"/>
        </w:tabs>
        <w:jc w:val="both"/>
        <w:rPr>
          <w:rFonts w:ascii="Arial" w:hAnsi="Arial" w:cs="Arial"/>
          <w:sz w:val="20"/>
          <w:szCs w:val="20"/>
        </w:rPr>
      </w:pPr>
      <w:r w:rsidRPr="008E5ED8">
        <w:rPr>
          <w:rFonts w:ascii="Arial" w:hAnsi="Arial" w:cs="Arial"/>
          <w:b/>
          <w:snapToGrid w:val="0"/>
          <w:sz w:val="20"/>
          <w:szCs w:val="20"/>
        </w:rPr>
        <w:t>B</w:t>
      </w:r>
      <w:r w:rsidR="002C6E36" w:rsidRPr="008E5ED8">
        <w:rPr>
          <w:rFonts w:ascii="Arial" w:hAnsi="Arial" w:cs="Arial"/>
          <w:b/>
          <w:snapToGrid w:val="0"/>
          <w:sz w:val="20"/>
          <w:szCs w:val="20"/>
        </w:rPr>
        <w:t>anka’nın</w:t>
      </w:r>
      <w:r w:rsidR="002C6E36" w:rsidRPr="008E5ED8">
        <w:rPr>
          <w:rFonts w:ascii="Arial" w:hAnsi="Arial" w:cs="Arial"/>
          <w:b/>
          <w:sz w:val="20"/>
          <w:szCs w:val="20"/>
        </w:rPr>
        <w:t xml:space="preserve"> kur riskine ilişkin bilgiler:</w:t>
      </w:r>
    </w:p>
    <w:p w:rsidR="00374891" w:rsidRPr="008E5ED8" w:rsidRDefault="00374891" w:rsidP="002C6E36">
      <w:pPr>
        <w:tabs>
          <w:tab w:val="left" w:pos="720"/>
        </w:tabs>
        <w:jc w:val="both"/>
        <w:rPr>
          <w:rFonts w:ascii="Arial" w:hAnsi="Arial" w:cs="Arial"/>
          <w:sz w:val="14"/>
          <w:szCs w:val="14"/>
        </w:rPr>
      </w:pPr>
    </w:p>
    <w:tbl>
      <w:tblPr>
        <w:tblW w:w="9112" w:type="dxa"/>
        <w:tblInd w:w="30" w:type="dxa"/>
        <w:tblLayout w:type="fixed"/>
        <w:tblCellMar>
          <w:left w:w="30" w:type="dxa"/>
          <w:right w:w="30" w:type="dxa"/>
        </w:tblCellMar>
        <w:tblLook w:val="0000" w:firstRow="0" w:lastRow="0" w:firstColumn="0" w:lastColumn="0" w:noHBand="0" w:noVBand="0"/>
      </w:tblPr>
      <w:tblGrid>
        <w:gridCol w:w="1520"/>
        <w:gridCol w:w="1011"/>
        <w:gridCol w:w="3139"/>
        <w:gridCol w:w="884"/>
        <w:gridCol w:w="881"/>
        <w:gridCol w:w="816"/>
        <w:gridCol w:w="861"/>
      </w:tblGrid>
      <w:tr w:rsidR="000E604F" w:rsidRPr="008E5ED8" w:rsidTr="0006133B">
        <w:trPr>
          <w:trHeight w:val="169"/>
        </w:trPr>
        <w:tc>
          <w:tcPr>
            <w:tcW w:w="1520" w:type="dxa"/>
            <w:tcBorders>
              <w:top w:val="single" w:sz="4" w:space="0" w:color="auto"/>
              <w:bottom w:val="single" w:sz="4" w:space="0" w:color="auto"/>
            </w:tcBorders>
          </w:tcPr>
          <w:p w:rsidR="000E604F" w:rsidRPr="008E5ED8" w:rsidRDefault="000E604F" w:rsidP="00031596">
            <w:pPr>
              <w:jc w:val="both"/>
              <w:rPr>
                <w:rFonts w:ascii="Arial" w:hAnsi="Arial" w:cs="Arial"/>
                <w:b/>
                <w:snapToGrid w:val="0"/>
                <w:sz w:val="16"/>
                <w:szCs w:val="16"/>
              </w:rPr>
            </w:pPr>
          </w:p>
        </w:tc>
        <w:tc>
          <w:tcPr>
            <w:tcW w:w="1011" w:type="dxa"/>
            <w:tcBorders>
              <w:top w:val="single" w:sz="4" w:space="0" w:color="auto"/>
              <w:bottom w:val="single" w:sz="4" w:space="0" w:color="auto"/>
            </w:tcBorders>
            <w:vAlign w:val="center"/>
          </w:tcPr>
          <w:p w:rsidR="000E604F" w:rsidRPr="008E5ED8" w:rsidRDefault="000E604F" w:rsidP="00031596">
            <w:pPr>
              <w:rPr>
                <w:rFonts w:ascii="Arial" w:hAnsi="Arial" w:cs="Arial"/>
                <w:b/>
                <w:snapToGrid w:val="0"/>
                <w:sz w:val="16"/>
                <w:szCs w:val="16"/>
              </w:rPr>
            </w:pPr>
          </w:p>
        </w:tc>
        <w:tc>
          <w:tcPr>
            <w:tcW w:w="3139" w:type="dxa"/>
            <w:tcBorders>
              <w:top w:val="single" w:sz="4" w:space="0" w:color="auto"/>
              <w:bottom w:val="single" w:sz="4" w:space="0" w:color="auto"/>
            </w:tcBorders>
            <w:vAlign w:val="center"/>
          </w:tcPr>
          <w:p w:rsidR="000E604F" w:rsidRPr="008E5ED8" w:rsidRDefault="000E604F" w:rsidP="00031596">
            <w:pPr>
              <w:jc w:val="center"/>
              <w:rPr>
                <w:rFonts w:ascii="Arial" w:hAnsi="Arial" w:cs="Arial"/>
                <w:b/>
                <w:snapToGrid w:val="0"/>
                <w:sz w:val="16"/>
                <w:szCs w:val="16"/>
              </w:rPr>
            </w:pPr>
          </w:p>
        </w:tc>
        <w:tc>
          <w:tcPr>
            <w:tcW w:w="884" w:type="dxa"/>
            <w:tcBorders>
              <w:top w:val="single" w:sz="4" w:space="0" w:color="auto"/>
              <w:bottom w:val="single" w:sz="4" w:space="0" w:color="auto"/>
            </w:tcBorders>
            <w:vAlign w:val="center"/>
          </w:tcPr>
          <w:p w:rsidR="000E604F" w:rsidRPr="008E5ED8" w:rsidRDefault="000E604F" w:rsidP="00D572CF">
            <w:pPr>
              <w:jc w:val="center"/>
              <w:rPr>
                <w:rFonts w:ascii="Arial" w:hAnsi="Arial" w:cs="Arial"/>
                <w:b/>
                <w:snapToGrid w:val="0"/>
                <w:sz w:val="16"/>
                <w:szCs w:val="16"/>
              </w:rPr>
            </w:pPr>
            <w:r w:rsidRPr="008E5ED8">
              <w:rPr>
                <w:rFonts w:ascii="Arial" w:hAnsi="Arial" w:cs="Arial"/>
                <w:b/>
                <w:snapToGrid w:val="0"/>
                <w:sz w:val="16"/>
                <w:szCs w:val="16"/>
              </w:rPr>
              <w:t>EURO</w:t>
            </w:r>
          </w:p>
        </w:tc>
        <w:tc>
          <w:tcPr>
            <w:tcW w:w="881" w:type="dxa"/>
            <w:tcBorders>
              <w:top w:val="single" w:sz="4" w:space="0" w:color="auto"/>
              <w:bottom w:val="single" w:sz="4" w:space="0" w:color="auto"/>
            </w:tcBorders>
            <w:vAlign w:val="center"/>
          </w:tcPr>
          <w:p w:rsidR="000E604F" w:rsidRPr="008E5ED8" w:rsidRDefault="000E604F" w:rsidP="00D572CF">
            <w:pPr>
              <w:pStyle w:val="Balk6"/>
              <w:ind w:left="0"/>
              <w:jc w:val="center"/>
              <w:rPr>
                <w:rFonts w:ascii="Arial" w:hAnsi="Arial" w:cs="Arial"/>
                <w:b/>
                <w:sz w:val="16"/>
                <w:szCs w:val="16"/>
                <w:u w:val="none"/>
              </w:rPr>
            </w:pPr>
            <w:r w:rsidRPr="008E5ED8">
              <w:rPr>
                <w:rFonts w:ascii="Arial" w:hAnsi="Arial" w:cs="Arial"/>
                <w:b/>
                <w:sz w:val="16"/>
                <w:szCs w:val="16"/>
                <w:u w:val="none"/>
              </w:rPr>
              <w:t>USD</w:t>
            </w:r>
          </w:p>
        </w:tc>
        <w:tc>
          <w:tcPr>
            <w:tcW w:w="816" w:type="dxa"/>
            <w:tcBorders>
              <w:top w:val="single" w:sz="4" w:space="0" w:color="auto"/>
              <w:bottom w:val="single" w:sz="4" w:space="0" w:color="auto"/>
            </w:tcBorders>
            <w:vAlign w:val="center"/>
          </w:tcPr>
          <w:p w:rsidR="000E604F" w:rsidRPr="008E5ED8" w:rsidRDefault="000E604F" w:rsidP="00D572CF">
            <w:pPr>
              <w:jc w:val="center"/>
              <w:rPr>
                <w:rFonts w:ascii="Arial" w:hAnsi="Arial" w:cs="Arial"/>
                <w:b/>
                <w:snapToGrid w:val="0"/>
                <w:sz w:val="16"/>
                <w:szCs w:val="16"/>
              </w:rPr>
            </w:pPr>
            <w:r w:rsidRPr="008E5ED8">
              <w:rPr>
                <w:rFonts w:ascii="Arial" w:hAnsi="Arial" w:cs="Arial"/>
                <w:b/>
                <w:snapToGrid w:val="0"/>
                <w:sz w:val="16"/>
                <w:szCs w:val="16"/>
              </w:rPr>
              <w:t>Diğer YP (*)</w:t>
            </w:r>
          </w:p>
        </w:tc>
        <w:tc>
          <w:tcPr>
            <w:tcW w:w="861" w:type="dxa"/>
            <w:tcBorders>
              <w:top w:val="single" w:sz="4" w:space="0" w:color="auto"/>
              <w:bottom w:val="single" w:sz="4" w:space="0" w:color="auto"/>
            </w:tcBorders>
            <w:vAlign w:val="center"/>
          </w:tcPr>
          <w:p w:rsidR="000E604F" w:rsidRPr="008E5ED8" w:rsidRDefault="000E604F" w:rsidP="00D572CF">
            <w:pPr>
              <w:jc w:val="center"/>
              <w:rPr>
                <w:rFonts w:ascii="Arial" w:hAnsi="Arial" w:cs="Arial"/>
                <w:b/>
                <w:snapToGrid w:val="0"/>
                <w:sz w:val="16"/>
                <w:szCs w:val="16"/>
              </w:rPr>
            </w:pPr>
            <w:r w:rsidRPr="008E5ED8">
              <w:rPr>
                <w:rFonts w:ascii="Arial" w:hAnsi="Arial" w:cs="Arial"/>
                <w:b/>
                <w:snapToGrid w:val="0"/>
                <w:sz w:val="16"/>
                <w:szCs w:val="16"/>
              </w:rPr>
              <w:t>Toplam</w:t>
            </w:r>
          </w:p>
        </w:tc>
      </w:tr>
      <w:tr w:rsidR="000E604F" w:rsidRPr="008E5ED8" w:rsidTr="0006133B">
        <w:trPr>
          <w:cantSplit/>
          <w:trHeight w:val="284"/>
        </w:trPr>
        <w:tc>
          <w:tcPr>
            <w:tcW w:w="5670" w:type="dxa"/>
            <w:gridSpan w:val="3"/>
            <w:tcBorders>
              <w:top w:val="single" w:sz="4" w:space="0" w:color="auto"/>
            </w:tcBorders>
            <w:vAlign w:val="center"/>
          </w:tcPr>
          <w:p w:rsidR="000E604F" w:rsidRPr="008E5ED8" w:rsidRDefault="000E604F" w:rsidP="00031596">
            <w:pPr>
              <w:pStyle w:val="Balk3"/>
              <w:rPr>
                <w:rFonts w:ascii="Arial" w:hAnsi="Arial" w:cs="Arial"/>
                <w:snapToGrid w:val="0"/>
                <w:sz w:val="16"/>
                <w:szCs w:val="16"/>
              </w:rPr>
            </w:pPr>
            <w:r w:rsidRPr="008E5ED8">
              <w:rPr>
                <w:rFonts w:ascii="Arial" w:hAnsi="Arial" w:cs="Arial"/>
                <w:sz w:val="16"/>
                <w:szCs w:val="16"/>
              </w:rPr>
              <w:t xml:space="preserve">Cari Dönem </w:t>
            </w:r>
          </w:p>
        </w:tc>
        <w:tc>
          <w:tcPr>
            <w:tcW w:w="884" w:type="dxa"/>
            <w:tcBorders>
              <w:top w:val="single" w:sz="4" w:space="0" w:color="auto"/>
            </w:tcBorders>
          </w:tcPr>
          <w:p w:rsidR="000E604F" w:rsidRPr="008E5ED8" w:rsidRDefault="000E604F" w:rsidP="00B93FC4">
            <w:pPr>
              <w:jc w:val="right"/>
              <w:rPr>
                <w:rFonts w:ascii="Arial" w:hAnsi="Arial" w:cs="Arial"/>
                <w:snapToGrid w:val="0"/>
                <w:sz w:val="16"/>
                <w:szCs w:val="16"/>
              </w:rPr>
            </w:pPr>
          </w:p>
        </w:tc>
        <w:tc>
          <w:tcPr>
            <w:tcW w:w="881" w:type="dxa"/>
            <w:tcBorders>
              <w:top w:val="single" w:sz="4" w:space="0" w:color="auto"/>
            </w:tcBorders>
          </w:tcPr>
          <w:p w:rsidR="000E604F" w:rsidRPr="008E5ED8" w:rsidRDefault="000E604F" w:rsidP="00B93FC4">
            <w:pPr>
              <w:jc w:val="right"/>
              <w:rPr>
                <w:rFonts w:ascii="Arial" w:hAnsi="Arial" w:cs="Arial"/>
                <w:snapToGrid w:val="0"/>
                <w:sz w:val="16"/>
                <w:szCs w:val="16"/>
              </w:rPr>
            </w:pPr>
          </w:p>
        </w:tc>
        <w:tc>
          <w:tcPr>
            <w:tcW w:w="816" w:type="dxa"/>
            <w:tcBorders>
              <w:top w:val="single" w:sz="4" w:space="0" w:color="auto"/>
            </w:tcBorders>
          </w:tcPr>
          <w:p w:rsidR="000E604F" w:rsidRPr="008E5ED8" w:rsidRDefault="000E604F" w:rsidP="00B93FC4">
            <w:pPr>
              <w:jc w:val="right"/>
              <w:rPr>
                <w:rFonts w:ascii="Arial" w:hAnsi="Arial" w:cs="Arial"/>
                <w:snapToGrid w:val="0"/>
                <w:sz w:val="16"/>
                <w:szCs w:val="16"/>
              </w:rPr>
            </w:pPr>
          </w:p>
        </w:tc>
        <w:tc>
          <w:tcPr>
            <w:tcW w:w="861" w:type="dxa"/>
            <w:tcBorders>
              <w:top w:val="single" w:sz="4" w:space="0" w:color="auto"/>
            </w:tcBorders>
          </w:tcPr>
          <w:p w:rsidR="000E604F" w:rsidRPr="008E5ED8" w:rsidRDefault="000E604F" w:rsidP="00B93FC4">
            <w:pPr>
              <w:jc w:val="right"/>
              <w:rPr>
                <w:rFonts w:ascii="Arial" w:hAnsi="Arial" w:cs="Arial"/>
                <w:snapToGrid w:val="0"/>
                <w:sz w:val="16"/>
                <w:szCs w:val="16"/>
              </w:rPr>
            </w:pPr>
          </w:p>
        </w:tc>
      </w:tr>
      <w:tr w:rsidR="000E604F" w:rsidRPr="008E5ED8" w:rsidTr="0006133B">
        <w:trPr>
          <w:trHeight w:val="284"/>
        </w:trPr>
        <w:tc>
          <w:tcPr>
            <w:tcW w:w="5670" w:type="dxa"/>
            <w:gridSpan w:val="3"/>
            <w:vAlign w:val="center"/>
          </w:tcPr>
          <w:p w:rsidR="000E604F" w:rsidRPr="008E5ED8" w:rsidRDefault="000E604F" w:rsidP="00031596">
            <w:pPr>
              <w:ind w:left="180" w:hanging="180"/>
              <w:rPr>
                <w:rFonts w:ascii="Arial" w:hAnsi="Arial" w:cs="Arial"/>
                <w:b/>
                <w:snapToGrid w:val="0"/>
                <w:sz w:val="16"/>
                <w:szCs w:val="16"/>
              </w:rPr>
            </w:pPr>
            <w:r w:rsidRPr="008E5ED8">
              <w:rPr>
                <w:rFonts w:ascii="Arial" w:hAnsi="Arial" w:cs="Arial"/>
                <w:b/>
                <w:snapToGrid w:val="0"/>
                <w:sz w:val="16"/>
                <w:szCs w:val="16"/>
              </w:rPr>
              <w:t>Varlıklar</w:t>
            </w:r>
          </w:p>
        </w:tc>
        <w:tc>
          <w:tcPr>
            <w:tcW w:w="884" w:type="dxa"/>
          </w:tcPr>
          <w:p w:rsidR="000E604F" w:rsidRPr="008E5ED8" w:rsidRDefault="000E604F" w:rsidP="00EC5134">
            <w:pPr>
              <w:jc w:val="right"/>
              <w:rPr>
                <w:rFonts w:ascii="Arial" w:hAnsi="Arial" w:cs="Arial"/>
                <w:b/>
                <w:snapToGrid w:val="0"/>
                <w:sz w:val="16"/>
                <w:szCs w:val="16"/>
              </w:rPr>
            </w:pPr>
          </w:p>
        </w:tc>
        <w:tc>
          <w:tcPr>
            <w:tcW w:w="881" w:type="dxa"/>
          </w:tcPr>
          <w:p w:rsidR="000E604F" w:rsidRPr="008E5ED8" w:rsidRDefault="000E604F" w:rsidP="00EC5134">
            <w:pPr>
              <w:jc w:val="right"/>
              <w:rPr>
                <w:rFonts w:ascii="Arial" w:hAnsi="Arial" w:cs="Arial"/>
                <w:b/>
                <w:snapToGrid w:val="0"/>
                <w:sz w:val="16"/>
                <w:szCs w:val="16"/>
              </w:rPr>
            </w:pPr>
          </w:p>
        </w:tc>
        <w:tc>
          <w:tcPr>
            <w:tcW w:w="816" w:type="dxa"/>
          </w:tcPr>
          <w:p w:rsidR="000E604F" w:rsidRPr="008E5ED8" w:rsidRDefault="000E604F" w:rsidP="00EC5134">
            <w:pPr>
              <w:jc w:val="right"/>
              <w:rPr>
                <w:rFonts w:ascii="Arial" w:hAnsi="Arial" w:cs="Arial"/>
                <w:b/>
                <w:snapToGrid w:val="0"/>
                <w:sz w:val="16"/>
                <w:szCs w:val="16"/>
              </w:rPr>
            </w:pPr>
          </w:p>
        </w:tc>
        <w:tc>
          <w:tcPr>
            <w:tcW w:w="861" w:type="dxa"/>
          </w:tcPr>
          <w:p w:rsidR="000E604F" w:rsidRPr="008E5ED8" w:rsidRDefault="000E604F" w:rsidP="00EC5134">
            <w:pPr>
              <w:jc w:val="right"/>
              <w:rPr>
                <w:rFonts w:ascii="Arial" w:hAnsi="Arial" w:cs="Arial"/>
                <w:b/>
                <w:snapToGrid w:val="0"/>
                <w:sz w:val="16"/>
                <w:szCs w:val="16"/>
              </w:rPr>
            </w:pPr>
          </w:p>
        </w:tc>
      </w:tr>
      <w:tr w:rsidR="005648F3" w:rsidRPr="008E5ED8" w:rsidTr="005648F3">
        <w:trPr>
          <w:trHeight w:val="113"/>
        </w:trPr>
        <w:tc>
          <w:tcPr>
            <w:tcW w:w="5670" w:type="dxa"/>
            <w:gridSpan w:val="3"/>
            <w:vAlign w:val="bottom"/>
          </w:tcPr>
          <w:p w:rsidR="005648F3" w:rsidRPr="008E5ED8" w:rsidRDefault="005648F3" w:rsidP="0089299E">
            <w:pPr>
              <w:ind w:left="360"/>
              <w:rPr>
                <w:rFonts w:ascii="Arial" w:hAnsi="Arial" w:cs="Arial"/>
                <w:snapToGrid w:val="0"/>
                <w:color w:val="000000"/>
                <w:sz w:val="16"/>
                <w:szCs w:val="16"/>
              </w:rPr>
            </w:pPr>
            <w:r w:rsidRPr="008E5ED8">
              <w:rPr>
                <w:rFonts w:ascii="Arial" w:hAnsi="Arial" w:cs="Arial"/>
                <w:snapToGrid w:val="0"/>
                <w:sz w:val="16"/>
                <w:szCs w:val="16"/>
              </w:rPr>
              <w:t xml:space="preserve">Nakit Değerler (Kasa, Efektif Deposu, Yoldaki Paralar, Satın Alınan Çekler) ve T.C. Merkez </w:t>
            </w:r>
            <w:proofErr w:type="spellStart"/>
            <w:r w:rsidRPr="008E5ED8">
              <w:rPr>
                <w:rFonts w:ascii="Arial" w:hAnsi="Arial" w:cs="Arial"/>
                <w:snapToGrid w:val="0"/>
                <w:sz w:val="16"/>
                <w:szCs w:val="16"/>
              </w:rPr>
              <w:t>Bnk</w:t>
            </w:r>
            <w:proofErr w:type="spellEnd"/>
            <w:r w:rsidRPr="008E5ED8">
              <w:rPr>
                <w:rFonts w:ascii="Arial" w:hAnsi="Arial" w:cs="Arial"/>
                <w:snapToGrid w:val="0"/>
                <w:sz w:val="16"/>
                <w:szCs w:val="16"/>
              </w:rPr>
              <w:t>.</w:t>
            </w:r>
          </w:p>
        </w:tc>
        <w:tc>
          <w:tcPr>
            <w:tcW w:w="884" w:type="dxa"/>
            <w:vAlign w:val="bottom"/>
          </w:tcPr>
          <w:p w:rsidR="005648F3" w:rsidRPr="008E5ED8" w:rsidRDefault="005648F3" w:rsidP="005648F3">
            <w:pPr>
              <w:jc w:val="right"/>
              <w:rPr>
                <w:rFonts w:ascii="Arial" w:hAnsi="Arial" w:cs="Arial"/>
                <w:sz w:val="16"/>
                <w:szCs w:val="18"/>
              </w:rPr>
            </w:pPr>
            <w:r w:rsidRPr="008E5ED8">
              <w:rPr>
                <w:rFonts w:ascii="Arial" w:hAnsi="Arial" w:cs="Arial"/>
                <w:sz w:val="16"/>
                <w:szCs w:val="18"/>
              </w:rPr>
              <w:t>410.423</w:t>
            </w:r>
          </w:p>
        </w:tc>
        <w:tc>
          <w:tcPr>
            <w:tcW w:w="881" w:type="dxa"/>
            <w:vAlign w:val="bottom"/>
          </w:tcPr>
          <w:p w:rsidR="005648F3" w:rsidRPr="008E5ED8" w:rsidRDefault="005648F3" w:rsidP="005648F3">
            <w:pPr>
              <w:jc w:val="right"/>
              <w:rPr>
                <w:rFonts w:ascii="Arial" w:hAnsi="Arial" w:cs="Arial"/>
                <w:sz w:val="16"/>
                <w:szCs w:val="18"/>
              </w:rPr>
            </w:pPr>
            <w:r w:rsidRPr="008E5ED8">
              <w:rPr>
                <w:rFonts w:ascii="Arial" w:hAnsi="Arial" w:cs="Arial"/>
                <w:sz w:val="16"/>
                <w:szCs w:val="18"/>
              </w:rPr>
              <w:t>566.233</w:t>
            </w:r>
          </w:p>
        </w:tc>
        <w:tc>
          <w:tcPr>
            <w:tcW w:w="816" w:type="dxa"/>
            <w:vAlign w:val="bottom"/>
          </w:tcPr>
          <w:p w:rsidR="005648F3" w:rsidRPr="008E5ED8" w:rsidRDefault="005648F3" w:rsidP="005648F3">
            <w:pPr>
              <w:jc w:val="right"/>
              <w:rPr>
                <w:rFonts w:ascii="Arial" w:hAnsi="Arial" w:cs="Arial"/>
                <w:sz w:val="16"/>
                <w:szCs w:val="18"/>
              </w:rPr>
            </w:pPr>
            <w:r w:rsidRPr="008E5ED8">
              <w:rPr>
                <w:rFonts w:ascii="Arial" w:hAnsi="Arial" w:cs="Arial"/>
                <w:sz w:val="16"/>
                <w:szCs w:val="18"/>
              </w:rPr>
              <w:t>201.244</w:t>
            </w:r>
          </w:p>
        </w:tc>
        <w:tc>
          <w:tcPr>
            <w:tcW w:w="861" w:type="dxa"/>
            <w:vAlign w:val="bottom"/>
          </w:tcPr>
          <w:p w:rsidR="005648F3" w:rsidRPr="008E5ED8" w:rsidRDefault="005648F3" w:rsidP="005648F3">
            <w:pPr>
              <w:jc w:val="right"/>
              <w:rPr>
                <w:rFonts w:ascii="Arial" w:hAnsi="Arial" w:cs="Arial"/>
                <w:bCs/>
                <w:sz w:val="16"/>
                <w:szCs w:val="18"/>
              </w:rPr>
            </w:pPr>
            <w:r w:rsidRPr="008E5ED8">
              <w:rPr>
                <w:rFonts w:ascii="Arial" w:hAnsi="Arial" w:cs="Arial"/>
                <w:bCs/>
                <w:sz w:val="16"/>
                <w:szCs w:val="18"/>
              </w:rPr>
              <w:t>1.177.900</w:t>
            </w:r>
          </w:p>
        </w:tc>
      </w:tr>
      <w:tr w:rsidR="005648F3" w:rsidRPr="008E5ED8" w:rsidTr="005648F3">
        <w:trPr>
          <w:trHeight w:val="113"/>
        </w:trPr>
        <w:tc>
          <w:tcPr>
            <w:tcW w:w="5670" w:type="dxa"/>
            <w:gridSpan w:val="3"/>
            <w:vAlign w:val="bottom"/>
          </w:tcPr>
          <w:p w:rsidR="005648F3" w:rsidRPr="008E5ED8" w:rsidRDefault="005648F3" w:rsidP="0089299E">
            <w:pPr>
              <w:ind w:left="360"/>
              <w:rPr>
                <w:rFonts w:ascii="Arial" w:hAnsi="Arial" w:cs="Arial"/>
                <w:i/>
                <w:iCs/>
                <w:snapToGrid w:val="0"/>
                <w:color w:val="000000"/>
                <w:sz w:val="16"/>
                <w:szCs w:val="16"/>
              </w:rPr>
            </w:pPr>
            <w:r w:rsidRPr="008E5ED8">
              <w:rPr>
                <w:rFonts w:ascii="Arial" w:hAnsi="Arial" w:cs="Arial"/>
                <w:snapToGrid w:val="0"/>
                <w:sz w:val="16"/>
                <w:szCs w:val="16"/>
              </w:rPr>
              <w:t>Bankalar</w:t>
            </w:r>
          </w:p>
        </w:tc>
        <w:tc>
          <w:tcPr>
            <w:tcW w:w="884" w:type="dxa"/>
            <w:vAlign w:val="bottom"/>
          </w:tcPr>
          <w:p w:rsidR="005648F3" w:rsidRPr="008E5ED8" w:rsidRDefault="005648F3" w:rsidP="005648F3">
            <w:pPr>
              <w:jc w:val="right"/>
              <w:rPr>
                <w:rFonts w:ascii="Arial" w:hAnsi="Arial" w:cs="Arial"/>
                <w:sz w:val="16"/>
                <w:szCs w:val="18"/>
              </w:rPr>
            </w:pPr>
            <w:r w:rsidRPr="008E5ED8">
              <w:rPr>
                <w:rFonts w:ascii="Arial" w:hAnsi="Arial" w:cs="Arial"/>
                <w:sz w:val="16"/>
                <w:szCs w:val="18"/>
              </w:rPr>
              <w:t>99.689</w:t>
            </w:r>
          </w:p>
        </w:tc>
        <w:tc>
          <w:tcPr>
            <w:tcW w:w="881" w:type="dxa"/>
            <w:vAlign w:val="bottom"/>
          </w:tcPr>
          <w:p w:rsidR="005648F3" w:rsidRPr="008E5ED8" w:rsidRDefault="005648F3" w:rsidP="005648F3">
            <w:pPr>
              <w:jc w:val="right"/>
              <w:rPr>
                <w:rFonts w:ascii="Arial" w:hAnsi="Arial" w:cs="Arial"/>
                <w:sz w:val="16"/>
                <w:szCs w:val="18"/>
              </w:rPr>
            </w:pPr>
            <w:r w:rsidRPr="008E5ED8">
              <w:rPr>
                <w:rFonts w:ascii="Arial" w:hAnsi="Arial" w:cs="Arial"/>
                <w:sz w:val="16"/>
                <w:szCs w:val="18"/>
              </w:rPr>
              <w:t>189.414</w:t>
            </w:r>
          </w:p>
        </w:tc>
        <w:tc>
          <w:tcPr>
            <w:tcW w:w="816" w:type="dxa"/>
            <w:vAlign w:val="bottom"/>
          </w:tcPr>
          <w:p w:rsidR="005648F3" w:rsidRPr="008E5ED8" w:rsidRDefault="005648F3" w:rsidP="005648F3">
            <w:pPr>
              <w:jc w:val="right"/>
              <w:rPr>
                <w:rFonts w:ascii="Arial" w:hAnsi="Arial" w:cs="Arial"/>
                <w:sz w:val="16"/>
                <w:szCs w:val="18"/>
              </w:rPr>
            </w:pPr>
            <w:r w:rsidRPr="008E5ED8">
              <w:rPr>
                <w:rFonts w:ascii="Arial" w:hAnsi="Arial" w:cs="Arial"/>
                <w:sz w:val="16"/>
                <w:szCs w:val="18"/>
              </w:rPr>
              <w:t>104.679</w:t>
            </w:r>
          </w:p>
        </w:tc>
        <w:tc>
          <w:tcPr>
            <w:tcW w:w="861" w:type="dxa"/>
            <w:vAlign w:val="bottom"/>
          </w:tcPr>
          <w:p w:rsidR="005648F3" w:rsidRPr="008E5ED8" w:rsidRDefault="005648F3" w:rsidP="005648F3">
            <w:pPr>
              <w:jc w:val="right"/>
              <w:rPr>
                <w:rFonts w:ascii="Arial" w:hAnsi="Arial" w:cs="Arial"/>
                <w:bCs/>
                <w:sz w:val="16"/>
                <w:szCs w:val="18"/>
              </w:rPr>
            </w:pPr>
            <w:r w:rsidRPr="008E5ED8">
              <w:rPr>
                <w:rFonts w:ascii="Arial" w:hAnsi="Arial" w:cs="Arial"/>
                <w:bCs/>
                <w:sz w:val="16"/>
                <w:szCs w:val="18"/>
              </w:rPr>
              <w:t>393.782</w:t>
            </w:r>
          </w:p>
        </w:tc>
      </w:tr>
      <w:tr w:rsidR="005648F3" w:rsidRPr="008E5ED8" w:rsidTr="005648F3">
        <w:trPr>
          <w:trHeight w:val="113"/>
        </w:trPr>
        <w:tc>
          <w:tcPr>
            <w:tcW w:w="5670" w:type="dxa"/>
            <w:gridSpan w:val="3"/>
            <w:vAlign w:val="bottom"/>
          </w:tcPr>
          <w:p w:rsidR="005648F3" w:rsidRPr="008E5ED8" w:rsidRDefault="005648F3" w:rsidP="0089299E">
            <w:pPr>
              <w:ind w:left="360"/>
              <w:rPr>
                <w:rFonts w:ascii="Arial" w:hAnsi="Arial" w:cs="Arial"/>
                <w:snapToGrid w:val="0"/>
                <w:sz w:val="16"/>
                <w:szCs w:val="16"/>
              </w:rPr>
            </w:pPr>
            <w:r w:rsidRPr="008E5ED8">
              <w:rPr>
                <w:rFonts w:ascii="Arial" w:hAnsi="Arial" w:cs="Arial"/>
                <w:snapToGrid w:val="0"/>
                <w:sz w:val="16"/>
                <w:szCs w:val="16"/>
              </w:rPr>
              <w:t xml:space="preserve">Gerçeğe Uygun Değer Farkı Kâr veya Zarara Yansıtılan </w:t>
            </w:r>
            <w:r w:rsidRPr="008E5ED8">
              <w:rPr>
                <w:rFonts w:ascii="Arial" w:hAnsi="Arial" w:cs="Arial"/>
                <w:color w:val="000000"/>
                <w:sz w:val="16"/>
                <w:szCs w:val="16"/>
              </w:rPr>
              <w:t>Finansal Varlıklar</w:t>
            </w:r>
          </w:p>
        </w:tc>
        <w:tc>
          <w:tcPr>
            <w:tcW w:w="884" w:type="dxa"/>
            <w:vAlign w:val="bottom"/>
          </w:tcPr>
          <w:p w:rsidR="005648F3" w:rsidRPr="008E5ED8" w:rsidRDefault="005648F3" w:rsidP="005648F3">
            <w:pPr>
              <w:jc w:val="right"/>
              <w:rPr>
                <w:rFonts w:ascii="Arial" w:hAnsi="Arial" w:cs="Arial"/>
                <w:sz w:val="16"/>
                <w:szCs w:val="18"/>
              </w:rPr>
            </w:pPr>
            <w:r w:rsidRPr="008E5ED8">
              <w:rPr>
                <w:rFonts w:ascii="Arial" w:hAnsi="Arial" w:cs="Arial"/>
                <w:sz w:val="16"/>
                <w:szCs w:val="18"/>
              </w:rPr>
              <w:t>-</w:t>
            </w:r>
          </w:p>
        </w:tc>
        <w:tc>
          <w:tcPr>
            <w:tcW w:w="881" w:type="dxa"/>
            <w:vAlign w:val="bottom"/>
          </w:tcPr>
          <w:p w:rsidR="005648F3" w:rsidRPr="008E5ED8" w:rsidRDefault="005648F3" w:rsidP="005648F3">
            <w:pPr>
              <w:jc w:val="right"/>
              <w:rPr>
                <w:rFonts w:ascii="Arial" w:hAnsi="Arial" w:cs="Arial"/>
                <w:sz w:val="16"/>
                <w:szCs w:val="18"/>
              </w:rPr>
            </w:pPr>
            <w:r w:rsidRPr="008E5ED8">
              <w:rPr>
                <w:rFonts w:ascii="Arial" w:hAnsi="Arial" w:cs="Arial"/>
                <w:sz w:val="16"/>
                <w:szCs w:val="18"/>
              </w:rPr>
              <w:t>-</w:t>
            </w:r>
          </w:p>
        </w:tc>
        <w:tc>
          <w:tcPr>
            <w:tcW w:w="816" w:type="dxa"/>
            <w:vAlign w:val="bottom"/>
          </w:tcPr>
          <w:p w:rsidR="005648F3" w:rsidRPr="008E5ED8" w:rsidRDefault="005648F3" w:rsidP="005648F3">
            <w:pPr>
              <w:jc w:val="right"/>
              <w:rPr>
                <w:rFonts w:ascii="Arial" w:hAnsi="Arial" w:cs="Arial"/>
                <w:sz w:val="16"/>
                <w:szCs w:val="18"/>
              </w:rPr>
            </w:pPr>
            <w:r w:rsidRPr="008E5ED8">
              <w:rPr>
                <w:rFonts w:ascii="Arial" w:hAnsi="Arial" w:cs="Arial"/>
                <w:sz w:val="16"/>
                <w:szCs w:val="18"/>
              </w:rPr>
              <w:t>-</w:t>
            </w:r>
          </w:p>
        </w:tc>
        <w:tc>
          <w:tcPr>
            <w:tcW w:w="861" w:type="dxa"/>
            <w:vAlign w:val="bottom"/>
          </w:tcPr>
          <w:p w:rsidR="005648F3" w:rsidRPr="008E5ED8" w:rsidRDefault="005648F3" w:rsidP="005648F3">
            <w:pPr>
              <w:jc w:val="right"/>
              <w:rPr>
                <w:rFonts w:ascii="Arial" w:hAnsi="Arial" w:cs="Arial"/>
                <w:bCs/>
                <w:sz w:val="16"/>
                <w:szCs w:val="18"/>
              </w:rPr>
            </w:pPr>
            <w:r w:rsidRPr="008E5ED8">
              <w:rPr>
                <w:rFonts w:ascii="Arial" w:hAnsi="Arial" w:cs="Arial"/>
                <w:bCs/>
                <w:sz w:val="16"/>
                <w:szCs w:val="18"/>
              </w:rPr>
              <w:t>-</w:t>
            </w:r>
          </w:p>
        </w:tc>
      </w:tr>
      <w:tr w:rsidR="005648F3" w:rsidRPr="008E5ED8" w:rsidTr="005648F3">
        <w:trPr>
          <w:trHeight w:val="113"/>
        </w:trPr>
        <w:tc>
          <w:tcPr>
            <w:tcW w:w="5670" w:type="dxa"/>
            <w:gridSpan w:val="3"/>
            <w:vAlign w:val="bottom"/>
          </w:tcPr>
          <w:p w:rsidR="005648F3" w:rsidRPr="008E5ED8" w:rsidRDefault="005648F3" w:rsidP="0089299E">
            <w:pPr>
              <w:ind w:left="360"/>
              <w:rPr>
                <w:rFonts w:ascii="Arial" w:hAnsi="Arial" w:cs="Arial"/>
                <w:snapToGrid w:val="0"/>
                <w:sz w:val="16"/>
                <w:szCs w:val="16"/>
              </w:rPr>
            </w:pPr>
            <w:r w:rsidRPr="008E5ED8">
              <w:rPr>
                <w:rFonts w:ascii="Arial" w:hAnsi="Arial" w:cs="Arial"/>
                <w:snapToGrid w:val="0"/>
                <w:sz w:val="16"/>
                <w:szCs w:val="16"/>
              </w:rPr>
              <w:t>Para Piyasalarından Alacaklar</w:t>
            </w:r>
          </w:p>
        </w:tc>
        <w:tc>
          <w:tcPr>
            <w:tcW w:w="884" w:type="dxa"/>
            <w:vAlign w:val="bottom"/>
          </w:tcPr>
          <w:p w:rsidR="005648F3" w:rsidRPr="008E5ED8" w:rsidRDefault="005648F3" w:rsidP="005648F3">
            <w:pPr>
              <w:jc w:val="right"/>
              <w:rPr>
                <w:rFonts w:ascii="Arial" w:hAnsi="Arial" w:cs="Arial"/>
                <w:sz w:val="16"/>
                <w:szCs w:val="18"/>
              </w:rPr>
            </w:pPr>
            <w:r w:rsidRPr="008E5ED8">
              <w:rPr>
                <w:rFonts w:ascii="Arial" w:hAnsi="Arial" w:cs="Arial"/>
                <w:sz w:val="16"/>
                <w:szCs w:val="18"/>
              </w:rPr>
              <w:t>-</w:t>
            </w:r>
          </w:p>
        </w:tc>
        <w:tc>
          <w:tcPr>
            <w:tcW w:w="881" w:type="dxa"/>
            <w:vAlign w:val="bottom"/>
          </w:tcPr>
          <w:p w:rsidR="005648F3" w:rsidRPr="008E5ED8" w:rsidRDefault="005648F3" w:rsidP="005648F3">
            <w:pPr>
              <w:jc w:val="right"/>
              <w:rPr>
                <w:rFonts w:ascii="Arial" w:hAnsi="Arial" w:cs="Arial"/>
                <w:sz w:val="16"/>
                <w:szCs w:val="18"/>
              </w:rPr>
            </w:pPr>
            <w:r w:rsidRPr="008E5ED8">
              <w:rPr>
                <w:rFonts w:ascii="Arial" w:hAnsi="Arial" w:cs="Arial"/>
                <w:sz w:val="16"/>
                <w:szCs w:val="18"/>
              </w:rPr>
              <w:t>-</w:t>
            </w:r>
          </w:p>
        </w:tc>
        <w:tc>
          <w:tcPr>
            <w:tcW w:w="816" w:type="dxa"/>
            <w:vAlign w:val="bottom"/>
          </w:tcPr>
          <w:p w:rsidR="005648F3" w:rsidRPr="008E5ED8" w:rsidRDefault="005648F3" w:rsidP="005648F3">
            <w:pPr>
              <w:jc w:val="right"/>
              <w:rPr>
                <w:rFonts w:ascii="Arial" w:hAnsi="Arial" w:cs="Arial"/>
                <w:sz w:val="16"/>
                <w:szCs w:val="18"/>
              </w:rPr>
            </w:pPr>
            <w:r w:rsidRPr="008E5ED8">
              <w:rPr>
                <w:rFonts w:ascii="Arial" w:hAnsi="Arial" w:cs="Arial"/>
                <w:sz w:val="16"/>
                <w:szCs w:val="18"/>
              </w:rPr>
              <w:t>-</w:t>
            </w:r>
          </w:p>
        </w:tc>
        <w:tc>
          <w:tcPr>
            <w:tcW w:w="861" w:type="dxa"/>
            <w:vAlign w:val="bottom"/>
          </w:tcPr>
          <w:p w:rsidR="005648F3" w:rsidRPr="008E5ED8" w:rsidRDefault="005648F3" w:rsidP="005648F3">
            <w:pPr>
              <w:jc w:val="right"/>
              <w:rPr>
                <w:rFonts w:ascii="Arial" w:hAnsi="Arial" w:cs="Arial"/>
                <w:bCs/>
                <w:sz w:val="16"/>
                <w:szCs w:val="18"/>
              </w:rPr>
            </w:pPr>
            <w:r w:rsidRPr="008E5ED8">
              <w:rPr>
                <w:rFonts w:ascii="Arial" w:hAnsi="Arial" w:cs="Arial"/>
                <w:bCs/>
                <w:sz w:val="16"/>
                <w:szCs w:val="18"/>
              </w:rPr>
              <w:t>-</w:t>
            </w:r>
          </w:p>
        </w:tc>
      </w:tr>
      <w:tr w:rsidR="005648F3" w:rsidRPr="008E5ED8" w:rsidTr="005648F3">
        <w:trPr>
          <w:trHeight w:val="113"/>
        </w:trPr>
        <w:tc>
          <w:tcPr>
            <w:tcW w:w="5670" w:type="dxa"/>
            <w:gridSpan w:val="3"/>
            <w:vAlign w:val="bottom"/>
          </w:tcPr>
          <w:p w:rsidR="005648F3" w:rsidRPr="008E5ED8" w:rsidRDefault="005648F3" w:rsidP="0089299E">
            <w:pPr>
              <w:ind w:left="360"/>
              <w:rPr>
                <w:rFonts w:ascii="Arial" w:hAnsi="Arial" w:cs="Arial"/>
                <w:snapToGrid w:val="0"/>
                <w:sz w:val="16"/>
                <w:szCs w:val="16"/>
              </w:rPr>
            </w:pPr>
            <w:r w:rsidRPr="008E5ED8">
              <w:rPr>
                <w:rFonts w:ascii="Arial" w:hAnsi="Arial" w:cs="Arial"/>
                <w:snapToGrid w:val="0"/>
                <w:sz w:val="16"/>
                <w:szCs w:val="16"/>
              </w:rPr>
              <w:t xml:space="preserve">Satılmaya Hazır </w:t>
            </w:r>
            <w:r w:rsidRPr="008E5ED8">
              <w:rPr>
                <w:rFonts w:ascii="Arial" w:hAnsi="Arial" w:cs="Arial"/>
                <w:color w:val="000000"/>
                <w:sz w:val="16"/>
                <w:szCs w:val="16"/>
              </w:rPr>
              <w:t>Finansal Varlıklar</w:t>
            </w:r>
          </w:p>
        </w:tc>
        <w:tc>
          <w:tcPr>
            <w:tcW w:w="884" w:type="dxa"/>
            <w:vAlign w:val="bottom"/>
          </w:tcPr>
          <w:p w:rsidR="005648F3" w:rsidRPr="008E5ED8" w:rsidRDefault="005648F3" w:rsidP="005648F3">
            <w:pPr>
              <w:jc w:val="right"/>
              <w:rPr>
                <w:rFonts w:ascii="Arial" w:hAnsi="Arial" w:cs="Arial"/>
                <w:sz w:val="16"/>
                <w:szCs w:val="18"/>
              </w:rPr>
            </w:pPr>
            <w:r w:rsidRPr="008E5ED8">
              <w:rPr>
                <w:rFonts w:ascii="Arial" w:hAnsi="Arial" w:cs="Arial"/>
                <w:sz w:val="16"/>
                <w:szCs w:val="18"/>
              </w:rPr>
              <w:t>41</w:t>
            </w:r>
          </w:p>
        </w:tc>
        <w:tc>
          <w:tcPr>
            <w:tcW w:w="881" w:type="dxa"/>
            <w:vAlign w:val="bottom"/>
          </w:tcPr>
          <w:p w:rsidR="005648F3" w:rsidRPr="008E5ED8" w:rsidRDefault="005648F3" w:rsidP="005648F3">
            <w:pPr>
              <w:jc w:val="right"/>
              <w:rPr>
                <w:rFonts w:ascii="Arial" w:hAnsi="Arial" w:cs="Arial"/>
                <w:sz w:val="16"/>
                <w:szCs w:val="18"/>
              </w:rPr>
            </w:pPr>
            <w:r w:rsidRPr="008E5ED8">
              <w:rPr>
                <w:rFonts w:ascii="Arial" w:hAnsi="Arial" w:cs="Arial"/>
                <w:sz w:val="16"/>
                <w:szCs w:val="18"/>
              </w:rPr>
              <w:t>47.779</w:t>
            </w:r>
          </w:p>
        </w:tc>
        <w:tc>
          <w:tcPr>
            <w:tcW w:w="816" w:type="dxa"/>
            <w:vAlign w:val="bottom"/>
          </w:tcPr>
          <w:p w:rsidR="005648F3" w:rsidRPr="008E5ED8" w:rsidRDefault="005648F3" w:rsidP="005648F3">
            <w:pPr>
              <w:jc w:val="right"/>
              <w:rPr>
                <w:rFonts w:ascii="Arial" w:hAnsi="Arial" w:cs="Arial"/>
                <w:sz w:val="16"/>
                <w:szCs w:val="18"/>
              </w:rPr>
            </w:pPr>
            <w:r w:rsidRPr="008E5ED8">
              <w:rPr>
                <w:rFonts w:ascii="Arial" w:hAnsi="Arial" w:cs="Arial"/>
                <w:sz w:val="16"/>
                <w:szCs w:val="18"/>
              </w:rPr>
              <w:t>-</w:t>
            </w:r>
          </w:p>
        </w:tc>
        <w:tc>
          <w:tcPr>
            <w:tcW w:w="861" w:type="dxa"/>
            <w:vAlign w:val="bottom"/>
          </w:tcPr>
          <w:p w:rsidR="005648F3" w:rsidRPr="008E5ED8" w:rsidRDefault="005648F3" w:rsidP="005648F3">
            <w:pPr>
              <w:jc w:val="right"/>
              <w:rPr>
                <w:rFonts w:ascii="Arial" w:hAnsi="Arial" w:cs="Arial"/>
                <w:bCs/>
                <w:sz w:val="16"/>
                <w:szCs w:val="18"/>
              </w:rPr>
            </w:pPr>
            <w:r w:rsidRPr="008E5ED8">
              <w:rPr>
                <w:rFonts w:ascii="Arial" w:hAnsi="Arial" w:cs="Arial"/>
                <w:bCs/>
                <w:sz w:val="16"/>
                <w:szCs w:val="18"/>
              </w:rPr>
              <w:t>47.820</w:t>
            </w:r>
          </w:p>
        </w:tc>
      </w:tr>
      <w:tr w:rsidR="005648F3" w:rsidRPr="008E5ED8" w:rsidTr="005648F3">
        <w:trPr>
          <w:trHeight w:val="113"/>
        </w:trPr>
        <w:tc>
          <w:tcPr>
            <w:tcW w:w="5670" w:type="dxa"/>
            <w:gridSpan w:val="3"/>
            <w:vAlign w:val="bottom"/>
          </w:tcPr>
          <w:p w:rsidR="005648F3" w:rsidRPr="008E5ED8" w:rsidRDefault="005648F3" w:rsidP="0089299E">
            <w:pPr>
              <w:ind w:left="360"/>
              <w:rPr>
                <w:rFonts w:ascii="Arial" w:hAnsi="Arial" w:cs="Arial"/>
                <w:snapToGrid w:val="0"/>
                <w:sz w:val="16"/>
                <w:szCs w:val="16"/>
              </w:rPr>
            </w:pPr>
            <w:r w:rsidRPr="008E5ED8">
              <w:rPr>
                <w:rFonts w:ascii="Arial" w:hAnsi="Arial" w:cs="Arial"/>
                <w:snapToGrid w:val="0"/>
                <w:sz w:val="16"/>
                <w:szCs w:val="16"/>
              </w:rPr>
              <w:t>Krediler (**)</w:t>
            </w:r>
          </w:p>
        </w:tc>
        <w:tc>
          <w:tcPr>
            <w:tcW w:w="884" w:type="dxa"/>
            <w:vAlign w:val="bottom"/>
          </w:tcPr>
          <w:p w:rsidR="005648F3" w:rsidRPr="008E5ED8" w:rsidRDefault="005648F3" w:rsidP="005648F3">
            <w:pPr>
              <w:jc w:val="right"/>
              <w:rPr>
                <w:rFonts w:ascii="Arial" w:hAnsi="Arial" w:cs="Arial"/>
                <w:sz w:val="16"/>
                <w:szCs w:val="18"/>
              </w:rPr>
            </w:pPr>
            <w:r w:rsidRPr="008E5ED8">
              <w:rPr>
                <w:rFonts w:ascii="Arial" w:hAnsi="Arial" w:cs="Arial"/>
                <w:sz w:val="16"/>
                <w:szCs w:val="18"/>
              </w:rPr>
              <w:t>1.102.193</w:t>
            </w:r>
          </w:p>
        </w:tc>
        <w:tc>
          <w:tcPr>
            <w:tcW w:w="881" w:type="dxa"/>
            <w:vAlign w:val="bottom"/>
          </w:tcPr>
          <w:p w:rsidR="005648F3" w:rsidRPr="008E5ED8" w:rsidRDefault="005648F3" w:rsidP="005648F3">
            <w:pPr>
              <w:jc w:val="right"/>
              <w:rPr>
                <w:rFonts w:ascii="Arial" w:hAnsi="Arial" w:cs="Arial"/>
                <w:sz w:val="16"/>
                <w:szCs w:val="18"/>
              </w:rPr>
            </w:pPr>
            <w:r w:rsidRPr="008E5ED8">
              <w:rPr>
                <w:rFonts w:ascii="Arial" w:hAnsi="Arial" w:cs="Arial"/>
                <w:sz w:val="16"/>
                <w:szCs w:val="18"/>
              </w:rPr>
              <w:t>2.676.139</w:t>
            </w:r>
          </w:p>
        </w:tc>
        <w:tc>
          <w:tcPr>
            <w:tcW w:w="816" w:type="dxa"/>
            <w:vAlign w:val="bottom"/>
          </w:tcPr>
          <w:p w:rsidR="005648F3" w:rsidRPr="008E5ED8" w:rsidRDefault="005648F3" w:rsidP="005648F3">
            <w:pPr>
              <w:jc w:val="right"/>
              <w:rPr>
                <w:rFonts w:ascii="Arial" w:hAnsi="Arial" w:cs="Arial"/>
                <w:sz w:val="16"/>
                <w:szCs w:val="18"/>
              </w:rPr>
            </w:pPr>
            <w:r w:rsidRPr="008E5ED8">
              <w:rPr>
                <w:rFonts w:ascii="Arial" w:hAnsi="Arial" w:cs="Arial"/>
                <w:sz w:val="16"/>
                <w:szCs w:val="18"/>
              </w:rPr>
              <w:t>-</w:t>
            </w:r>
          </w:p>
        </w:tc>
        <w:tc>
          <w:tcPr>
            <w:tcW w:w="861" w:type="dxa"/>
            <w:vAlign w:val="bottom"/>
          </w:tcPr>
          <w:p w:rsidR="005648F3" w:rsidRPr="008E5ED8" w:rsidRDefault="005648F3" w:rsidP="005648F3">
            <w:pPr>
              <w:jc w:val="right"/>
              <w:rPr>
                <w:rFonts w:ascii="Arial" w:hAnsi="Arial" w:cs="Arial"/>
                <w:bCs/>
                <w:sz w:val="16"/>
                <w:szCs w:val="18"/>
              </w:rPr>
            </w:pPr>
            <w:r w:rsidRPr="008E5ED8">
              <w:rPr>
                <w:rFonts w:ascii="Arial" w:hAnsi="Arial" w:cs="Arial"/>
                <w:bCs/>
                <w:sz w:val="16"/>
                <w:szCs w:val="18"/>
              </w:rPr>
              <w:t>3.778.332</w:t>
            </w:r>
          </w:p>
        </w:tc>
      </w:tr>
      <w:tr w:rsidR="005648F3" w:rsidRPr="008E5ED8" w:rsidTr="005648F3">
        <w:trPr>
          <w:trHeight w:val="113"/>
        </w:trPr>
        <w:tc>
          <w:tcPr>
            <w:tcW w:w="5670" w:type="dxa"/>
            <w:gridSpan w:val="3"/>
            <w:vAlign w:val="bottom"/>
          </w:tcPr>
          <w:p w:rsidR="005648F3" w:rsidRPr="008E5ED8" w:rsidRDefault="005648F3" w:rsidP="0089299E">
            <w:pPr>
              <w:ind w:left="360"/>
              <w:rPr>
                <w:rFonts w:ascii="Arial" w:hAnsi="Arial" w:cs="Arial"/>
                <w:snapToGrid w:val="0"/>
                <w:sz w:val="16"/>
                <w:szCs w:val="16"/>
              </w:rPr>
            </w:pPr>
            <w:r w:rsidRPr="008E5ED8">
              <w:rPr>
                <w:rFonts w:ascii="Arial" w:hAnsi="Arial" w:cs="Arial"/>
                <w:snapToGrid w:val="0"/>
                <w:sz w:val="16"/>
                <w:szCs w:val="16"/>
              </w:rPr>
              <w:t xml:space="preserve">İştirak, Bağlı Ortaklık ve Birlikte Kontrol Edilen Ortaklıklar </w:t>
            </w:r>
            <w:r w:rsidRPr="008E5ED8">
              <w:rPr>
                <w:rFonts w:ascii="Arial" w:hAnsi="Arial" w:cs="Arial"/>
                <w:bCs/>
                <w:snapToGrid w:val="0"/>
                <w:sz w:val="16"/>
                <w:szCs w:val="16"/>
              </w:rPr>
              <w:t>(İş Ortaklıkları)</w:t>
            </w:r>
          </w:p>
        </w:tc>
        <w:tc>
          <w:tcPr>
            <w:tcW w:w="884" w:type="dxa"/>
            <w:vAlign w:val="bottom"/>
          </w:tcPr>
          <w:p w:rsidR="005648F3" w:rsidRPr="008E5ED8" w:rsidRDefault="005648F3" w:rsidP="005648F3">
            <w:pPr>
              <w:jc w:val="right"/>
              <w:rPr>
                <w:rFonts w:ascii="Arial" w:hAnsi="Arial" w:cs="Arial"/>
                <w:sz w:val="16"/>
                <w:szCs w:val="18"/>
              </w:rPr>
            </w:pPr>
            <w:r w:rsidRPr="008E5ED8">
              <w:rPr>
                <w:rFonts w:ascii="Arial" w:hAnsi="Arial" w:cs="Arial"/>
                <w:sz w:val="16"/>
                <w:szCs w:val="18"/>
              </w:rPr>
              <w:t>-</w:t>
            </w:r>
          </w:p>
        </w:tc>
        <w:tc>
          <w:tcPr>
            <w:tcW w:w="881" w:type="dxa"/>
            <w:vAlign w:val="bottom"/>
          </w:tcPr>
          <w:p w:rsidR="005648F3" w:rsidRPr="008E5ED8" w:rsidRDefault="005648F3" w:rsidP="005648F3">
            <w:pPr>
              <w:jc w:val="right"/>
              <w:rPr>
                <w:rFonts w:ascii="Arial" w:hAnsi="Arial" w:cs="Arial"/>
                <w:sz w:val="16"/>
                <w:szCs w:val="18"/>
              </w:rPr>
            </w:pPr>
            <w:r w:rsidRPr="008E5ED8">
              <w:rPr>
                <w:rFonts w:ascii="Arial" w:hAnsi="Arial" w:cs="Arial"/>
                <w:sz w:val="16"/>
                <w:szCs w:val="18"/>
              </w:rPr>
              <w:t>-</w:t>
            </w:r>
          </w:p>
        </w:tc>
        <w:tc>
          <w:tcPr>
            <w:tcW w:w="816" w:type="dxa"/>
            <w:vAlign w:val="bottom"/>
          </w:tcPr>
          <w:p w:rsidR="005648F3" w:rsidRPr="008E5ED8" w:rsidRDefault="005648F3" w:rsidP="005648F3">
            <w:pPr>
              <w:jc w:val="right"/>
              <w:rPr>
                <w:rFonts w:ascii="Arial" w:hAnsi="Arial" w:cs="Arial"/>
                <w:sz w:val="16"/>
                <w:szCs w:val="18"/>
              </w:rPr>
            </w:pPr>
            <w:r w:rsidRPr="008E5ED8">
              <w:rPr>
                <w:rFonts w:ascii="Arial" w:hAnsi="Arial" w:cs="Arial"/>
                <w:sz w:val="16"/>
                <w:szCs w:val="18"/>
              </w:rPr>
              <w:t>-</w:t>
            </w:r>
          </w:p>
        </w:tc>
        <w:tc>
          <w:tcPr>
            <w:tcW w:w="861" w:type="dxa"/>
            <w:vAlign w:val="bottom"/>
          </w:tcPr>
          <w:p w:rsidR="005648F3" w:rsidRPr="008E5ED8" w:rsidRDefault="005648F3" w:rsidP="005648F3">
            <w:pPr>
              <w:jc w:val="right"/>
              <w:rPr>
                <w:rFonts w:ascii="Arial" w:hAnsi="Arial" w:cs="Arial"/>
                <w:bCs/>
                <w:sz w:val="16"/>
                <w:szCs w:val="18"/>
              </w:rPr>
            </w:pPr>
            <w:r w:rsidRPr="008E5ED8">
              <w:rPr>
                <w:rFonts w:ascii="Arial" w:hAnsi="Arial" w:cs="Arial"/>
                <w:bCs/>
                <w:sz w:val="16"/>
                <w:szCs w:val="18"/>
              </w:rPr>
              <w:t>-</w:t>
            </w:r>
          </w:p>
        </w:tc>
      </w:tr>
      <w:tr w:rsidR="005648F3" w:rsidRPr="008E5ED8" w:rsidTr="005648F3">
        <w:trPr>
          <w:trHeight w:val="113"/>
        </w:trPr>
        <w:tc>
          <w:tcPr>
            <w:tcW w:w="5670" w:type="dxa"/>
            <w:gridSpan w:val="3"/>
            <w:vAlign w:val="bottom"/>
          </w:tcPr>
          <w:p w:rsidR="005648F3" w:rsidRPr="008E5ED8" w:rsidRDefault="005648F3" w:rsidP="0089299E">
            <w:pPr>
              <w:ind w:left="360"/>
              <w:rPr>
                <w:rFonts w:ascii="Arial" w:hAnsi="Arial" w:cs="Arial"/>
                <w:snapToGrid w:val="0"/>
                <w:sz w:val="16"/>
                <w:szCs w:val="16"/>
              </w:rPr>
            </w:pPr>
            <w:r w:rsidRPr="008E5ED8">
              <w:rPr>
                <w:rFonts w:ascii="Arial" w:hAnsi="Arial" w:cs="Arial"/>
                <w:snapToGrid w:val="0"/>
                <w:sz w:val="16"/>
                <w:szCs w:val="16"/>
              </w:rPr>
              <w:t>Vadeye Kadar Elde Tutulacak Yatırım</w:t>
            </w:r>
          </w:p>
        </w:tc>
        <w:tc>
          <w:tcPr>
            <w:tcW w:w="884" w:type="dxa"/>
            <w:vAlign w:val="bottom"/>
          </w:tcPr>
          <w:p w:rsidR="005648F3" w:rsidRPr="008E5ED8" w:rsidRDefault="005648F3" w:rsidP="005648F3">
            <w:pPr>
              <w:jc w:val="right"/>
              <w:rPr>
                <w:rFonts w:ascii="Arial" w:hAnsi="Arial" w:cs="Arial"/>
                <w:sz w:val="16"/>
                <w:szCs w:val="18"/>
              </w:rPr>
            </w:pPr>
            <w:r w:rsidRPr="008E5ED8">
              <w:rPr>
                <w:rFonts w:ascii="Arial" w:hAnsi="Arial" w:cs="Arial"/>
                <w:sz w:val="16"/>
                <w:szCs w:val="18"/>
              </w:rPr>
              <w:t>-</w:t>
            </w:r>
          </w:p>
        </w:tc>
        <w:tc>
          <w:tcPr>
            <w:tcW w:w="881" w:type="dxa"/>
            <w:vAlign w:val="bottom"/>
          </w:tcPr>
          <w:p w:rsidR="005648F3" w:rsidRPr="008E5ED8" w:rsidRDefault="005648F3" w:rsidP="005648F3">
            <w:pPr>
              <w:jc w:val="right"/>
              <w:rPr>
                <w:rFonts w:ascii="Arial" w:hAnsi="Arial" w:cs="Arial"/>
                <w:sz w:val="16"/>
                <w:szCs w:val="18"/>
              </w:rPr>
            </w:pPr>
            <w:r w:rsidRPr="008E5ED8">
              <w:rPr>
                <w:rFonts w:ascii="Arial" w:hAnsi="Arial" w:cs="Arial"/>
                <w:sz w:val="16"/>
                <w:szCs w:val="18"/>
              </w:rPr>
              <w:t>8.936</w:t>
            </w:r>
          </w:p>
        </w:tc>
        <w:tc>
          <w:tcPr>
            <w:tcW w:w="816" w:type="dxa"/>
            <w:vAlign w:val="bottom"/>
          </w:tcPr>
          <w:p w:rsidR="005648F3" w:rsidRPr="008E5ED8" w:rsidRDefault="005648F3" w:rsidP="005648F3">
            <w:pPr>
              <w:jc w:val="right"/>
              <w:rPr>
                <w:rFonts w:ascii="Arial" w:hAnsi="Arial" w:cs="Arial"/>
                <w:sz w:val="16"/>
                <w:szCs w:val="18"/>
              </w:rPr>
            </w:pPr>
            <w:r w:rsidRPr="008E5ED8">
              <w:rPr>
                <w:rFonts w:ascii="Arial" w:hAnsi="Arial" w:cs="Arial"/>
                <w:sz w:val="16"/>
                <w:szCs w:val="18"/>
              </w:rPr>
              <w:t>-</w:t>
            </w:r>
          </w:p>
        </w:tc>
        <w:tc>
          <w:tcPr>
            <w:tcW w:w="861" w:type="dxa"/>
            <w:vAlign w:val="bottom"/>
          </w:tcPr>
          <w:p w:rsidR="005648F3" w:rsidRPr="008E5ED8" w:rsidRDefault="005648F3" w:rsidP="005648F3">
            <w:pPr>
              <w:jc w:val="right"/>
              <w:rPr>
                <w:rFonts w:ascii="Arial" w:hAnsi="Arial" w:cs="Arial"/>
                <w:bCs/>
                <w:sz w:val="16"/>
                <w:szCs w:val="18"/>
              </w:rPr>
            </w:pPr>
            <w:r w:rsidRPr="008E5ED8">
              <w:rPr>
                <w:rFonts w:ascii="Arial" w:hAnsi="Arial" w:cs="Arial"/>
                <w:bCs/>
                <w:sz w:val="16"/>
                <w:szCs w:val="18"/>
              </w:rPr>
              <w:t>8.936</w:t>
            </w:r>
          </w:p>
        </w:tc>
      </w:tr>
      <w:tr w:rsidR="005648F3" w:rsidRPr="008E5ED8" w:rsidTr="005648F3">
        <w:trPr>
          <w:trHeight w:val="113"/>
        </w:trPr>
        <w:tc>
          <w:tcPr>
            <w:tcW w:w="5670" w:type="dxa"/>
            <w:gridSpan w:val="3"/>
            <w:vAlign w:val="bottom"/>
          </w:tcPr>
          <w:p w:rsidR="005648F3" w:rsidRPr="008E5ED8" w:rsidRDefault="005648F3" w:rsidP="0089299E">
            <w:pPr>
              <w:ind w:left="360"/>
              <w:rPr>
                <w:rFonts w:ascii="Arial" w:hAnsi="Arial" w:cs="Arial"/>
                <w:snapToGrid w:val="0"/>
                <w:sz w:val="16"/>
                <w:szCs w:val="16"/>
              </w:rPr>
            </w:pPr>
            <w:r w:rsidRPr="008E5ED8">
              <w:rPr>
                <w:rFonts w:ascii="Arial" w:hAnsi="Arial" w:cs="Arial"/>
                <w:snapToGrid w:val="0"/>
                <w:sz w:val="16"/>
                <w:szCs w:val="16"/>
              </w:rPr>
              <w:t>Riskten Korunma Amaçlı Türev Finansal Varlıklar</w:t>
            </w:r>
          </w:p>
        </w:tc>
        <w:tc>
          <w:tcPr>
            <w:tcW w:w="884" w:type="dxa"/>
            <w:vAlign w:val="bottom"/>
          </w:tcPr>
          <w:p w:rsidR="005648F3" w:rsidRPr="008E5ED8" w:rsidRDefault="005648F3" w:rsidP="005648F3">
            <w:pPr>
              <w:jc w:val="right"/>
              <w:rPr>
                <w:rFonts w:ascii="Arial" w:hAnsi="Arial" w:cs="Arial"/>
                <w:sz w:val="16"/>
                <w:szCs w:val="18"/>
              </w:rPr>
            </w:pPr>
            <w:r w:rsidRPr="008E5ED8">
              <w:rPr>
                <w:rFonts w:ascii="Arial" w:hAnsi="Arial" w:cs="Arial"/>
                <w:sz w:val="16"/>
                <w:szCs w:val="18"/>
              </w:rPr>
              <w:t>-</w:t>
            </w:r>
          </w:p>
        </w:tc>
        <w:tc>
          <w:tcPr>
            <w:tcW w:w="881" w:type="dxa"/>
            <w:vAlign w:val="bottom"/>
          </w:tcPr>
          <w:p w:rsidR="005648F3" w:rsidRPr="008E5ED8" w:rsidRDefault="005648F3" w:rsidP="005648F3">
            <w:pPr>
              <w:jc w:val="right"/>
              <w:rPr>
                <w:rFonts w:ascii="Arial" w:hAnsi="Arial" w:cs="Arial"/>
                <w:sz w:val="16"/>
                <w:szCs w:val="18"/>
              </w:rPr>
            </w:pPr>
            <w:r w:rsidRPr="008E5ED8">
              <w:rPr>
                <w:rFonts w:ascii="Arial" w:hAnsi="Arial" w:cs="Arial"/>
                <w:sz w:val="16"/>
                <w:szCs w:val="18"/>
              </w:rPr>
              <w:t>-</w:t>
            </w:r>
          </w:p>
        </w:tc>
        <w:tc>
          <w:tcPr>
            <w:tcW w:w="816" w:type="dxa"/>
            <w:vAlign w:val="bottom"/>
          </w:tcPr>
          <w:p w:rsidR="005648F3" w:rsidRPr="008E5ED8" w:rsidRDefault="005648F3" w:rsidP="005648F3">
            <w:pPr>
              <w:jc w:val="right"/>
              <w:rPr>
                <w:rFonts w:ascii="Arial" w:hAnsi="Arial" w:cs="Arial"/>
                <w:sz w:val="16"/>
                <w:szCs w:val="18"/>
              </w:rPr>
            </w:pPr>
            <w:r w:rsidRPr="008E5ED8">
              <w:rPr>
                <w:rFonts w:ascii="Arial" w:hAnsi="Arial" w:cs="Arial"/>
                <w:sz w:val="16"/>
                <w:szCs w:val="18"/>
              </w:rPr>
              <w:t>-</w:t>
            </w:r>
          </w:p>
        </w:tc>
        <w:tc>
          <w:tcPr>
            <w:tcW w:w="861" w:type="dxa"/>
            <w:vAlign w:val="bottom"/>
          </w:tcPr>
          <w:p w:rsidR="005648F3" w:rsidRPr="008E5ED8" w:rsidRDefault="005648F3" w:rsidP="005648F3">
            <w:pPr>
              <w:jc w:val="right"/>
              <w:rPr>
                <w:rFonts w:ascii="Arial" w:hAnsi="Arial" w:cs="Arial"/>
                <w:bCs/>
                <w:sz w:val="16"/>
                <w:szCs w:val="18"/>
              </w:rPr>
            </w:pPr>
            <w:r w:rsidRPr="008E5ED8">
              <w:rPr>
                <w:rFonts w:ascii="Arial" w:hAnsi="Arial" w:cs="Arial"/>
                <w:bCs/>
                <w:sz w:val="16"/>
                <w:szCs w:val="18"/>
              </w:rPr>
              <w:t>-</w:t>
            </w:r>
          </w:p>
        </w:tc>
      </w:tr>
      <w:tr w:rsidR="005648F3" w:rsidRPr="008E5ED8" w:rsidTr="005648F3">
        <w:trPr>
          <w:trHeight w:val="113"/>
        </w:trPr>
        <w:tc>
          <w:tcPr>
            <w:tcW w:w="5670" w:type="dxa"/>
            <w:gridSpan w:val="3"/>
            <w:vAlign w:val="bottom"/>
          </w:tcPr>
          <w:p w:rsidR="005648F3" w:rsidRPr="008E5ED8" w:rsidRDefault="005648F3" w:rsidP="0089299E">
            <w:pPr>
              <w:ind w:left="360"/>
              <w:rPr>
                <w:rFonts w:ascii="Arial" w:hAnsi="Arial" w:cs="Arial"/>
                <w:snapToGrid w:val="0"/>
                <w:sz w:val="16"/>
                <w:szCs w:val="16"/>
              </w:rPr>
            </w:pPr>
            <w:r w:rsidRPr="008E5ED8">
              <w:rPr>
                <w:rFonts w:ascii="Arial" w:hAnsi="Arial" w:cs="Arial"/>
                <w:snapToGrid w:val="0"/>
                <w:sz w:val="16"/>
                <w:szCs w:val="16"/>
              </w:rPr>
              <w:t>Maddi Duran Varlıklar</w:t>
            </w:r>
          </w:p>
        </w:tc>
        <w:tc>
          <w:tcPr>
            <w:tcW w:w="884" w:type="dxa"/>
            <w:vAlign w:val="bottom"/>
          </w:tcPr>
          <w:p w:rsidR="005648F3" w:rsidRPr="008E5ED8" w:rsidRDefault="005648F3" w:rsidP="005648F3">
            <w:pPr>
              <w:jc w:val="right"/>
              <w:rPr>
                <w:rFonts w:ascii="Arial" w:hAnsi="Arial" w:cs="Arial"/>
                <w:sz w:val="16"/>
                <w:szCs w:val="18"/>
              </w:rPr>
            </w:pPr>
            <w:r w:rsidRPr="008E5ED8">
              <w:rPr>
                <w:rFonts w:ascii="Arial" w:hAnsi="Arial" w:cs="Arial"/>
                <w:sz w:val="16"/>
                <w:szCs w:val="18"/>
              </w:rPr>
              <w:t>-</w:t>
            </w:r>
          </w:p>
        </w:tc>
        <w:tc>
          <w:tcPr>
            <w:tcW w:w="881" w:type="dxa"/>
            <w:vAlign w:val="bottom"/>
          </w:tcPr>
          <w:p w:rsidR="005648F3" w:rsidRPr="008E5ED8" w:rsidRDefault="005648F3" w:rsidP="005648F3">
            <w:pPr>
              <w:jc w:val="right"/>
              <w:rPr>
                <w:rFonts w:ascii="Arial" w:hAnsi="Arial" w:cs="Arial"/>
                <w:sz w:val="16"/>
                <w:szCs w:val="18"/>
              </w:rPr>
            </w:pPr>
            <w:r w:rsidRPr="008E5ED8">
              <w:rPr>
                <w:rFonts w:ascii="Arial" w:hAnsi="Arial" w:cs="Arial"/>
                <w:sz w:val="16"/>
                <w:szCs w:val="18"/>
              </w:rPr>
              <w:t>-</w:t>
            </w:r>
          </w:p>
        </w:tc>
        <w:tc>
          <w:tcPr>
            <w:tcW w:w="816" w:type="dxa"/>
            <w:vAlign w:val="bottom"/>
          </w:tcPr>
          <w:p w:rsidR="005648F3" w:rsidRPr="008E5ED8" w:rsidRDefault="005648F3" w:rsidP="005648F3">
            <w:pPr>
              <w:jc w:val="right"/>
              <w:rPr>
                <w:rFonts w:ascii="Arial" w:hAnsi="Arial" w:cs="Arial"/>
                <w:sz w:val="16"/>
                <w:szCs w:val="18"/>
              </w:rPr>
            </w:pPr>
            <w:r w:rsidRPr="008E5ED8">
              <w:rPr>
                <w:rFonts w:ascii="Arial" w:hAnsi="Arial" w:cs="Arial"/>
                <w:sz w:val="16"/>
                <w:szCs w:val="18"/>
              </w:rPr>
              <w:t>1.844</w:t>
            </w:r>
          </w:p>
        </w:tc>
        <w:tc>
          <w:tcPr>
            <w:tcW w:w="861" w:type="dxa"/>
            <w:vAlign w:val="bottom"/>
          </w:tcPr>
          <w:p w:rsidR="005648F3" w:rsidRPr="008E5ED8" w:rsidRDefault="005648F3" w:rsidP="005648F3">
            <w:pPr>
              <w:jc w:val="right"/>
              <w:rPr>
                <w:rFonts w:ascii="Arial" w:hAnsi="Arial" w:cs="Arial"/>
                <w:bCs/>
                <w:sz w:val="16"/>
                <w:szCs w:val="18"/>
              </w:rPr>
            </w:pPr>
            <w:r w:rsidRPr="008E5ED8">
              <w:rPr>
                <w:rFonts w:ascii="Arial" w:hAnsi="Arial" w:cs="Arial"/>
                <w:bCs/>
                <w:sz w:val="16"/>
                <w:szCs w:val="18"/>
              </w:rPr>
              <w:t>1.844</w:t>
            </w:r>
          </w:p>
        </w:tc>
      </w:tr>
      <w:tr w:rsidR="005648F3" w:rsidRPr="008E5ED8" w:rsidTr="005648F3">
        <w:trPr>
          <w:trHeight w:val="113"/>
        </w:trPr>
        <w:tc>
          <w:tcPr>
            <w:tcW w:w="5670" w:type="dxa"/>
            <w:gridSpan w:val="3"/>
            <w:vAlign w:val="bottom"/>
          </w:tcPr>
          <w:p w:rsidR="005648F3" w:rsidRPr="008E5ED8" w:rsidRDefault="005648F3" w:rsidP="0089299E">
            <w:pPr>
              <w:ind w:left="360"/>
              <w:rPr>
                <w:rFonts w:ascii="Arial" w:hAnsi="Arial" w:cs="Arial"/>
                <w:snapToGrid w:val="0"/>
                <w:sz w:val="16"/>
                <w:szCs w:val="16"/>
              </w:rPr>
            </w:pPr>
            <w:r w:rsidRPr="008E5ED8">
              <w:rPr>
                <w:rFonts w:ascii="Arial" w:hAnsi="Arial" w:cs="Arial"/>
                <w:snapToGrid w:val="0"/>
                <w:sz w:val="16"/>
                <w:szCs w:val="16"/>
              </w:rPr>
              <w:t>Maddi Olmayan Duran Varlıklar</w:t>
            </w:r>
          </w:p>
        </w:tc>
        <w:tc>
          <w:tcPr>
            <w:tcW w:w="884" w:type="dxa"/>
            <w:vAlign w:val="bottom"/>
          </w:tcPr>
          <w:p w:rsidR="005648F3" w:rsidRPr="008E5ED8" w:rsidRDefault="005648F3" w:rsidP="005648F3">
            <w:pPr>
              <w:jc w:val="right"/>
              <w:rPr>
                <w:rFonts w:ascii="Arial" w:hAnsi="Arial" w:cs="Arial"/>
                <w:sz w:val="16"/>
                <w:szCs w:val="18"/>
              </w:rPr>
            </w:pPr>
            <w:r w:rsidRPr="008E5ED8">
              <w:rPr>
                <w:rFonts w:ascii="Arial" w:hAnsi="Arial" w:cs="Arial"/>
                <w:sz w:val="16"/>
                <w:szCs w:val="18"/>
              </w:rPr>
              <w:t>-</w:t>
            </w:r>
          </w:p>
        </w:tc>
        <w:tc>
          <w:tcPr>
            <w:tcW w:w="881" w:type="dxa"/>
            <w:vAlign w:val="bottom"/>
          </w:tcPr>
          <w:p w:rsidR="005648F3" w:rsidRPr="008E5ED8" w:rsidRDefault="005648F3" w:rsidP="005648F3">
            <w:pPr>
              <w:jc w:val="right"/>
              <w:rPr>
                <w:rFonts w:ascii="Arial" w:hAnsi="Arial" w:cs="Arial"/>
                <w:sz w:val="16"/>
                <w:szCs w:val="18"/>
              </w:rPr>
            </w:pPr>
            <w:r w:rsidRPr="008E5ED8">
              <w:rPr>
                <w:rFonts w:ascii="Arial" w:hAnsi="Arial" w:cs="Arial"/>
                <w:sz w:val="16"/>
                <w:szCs w:val="18"/>
              </w:rPr>
              <w:t>-</w:t>
            </w:r>
          </w:p>
        </w:tc>
        <w:tc>
          <w:tcPr>
            <w:tcW w:w="816" w:type="dxa"/>
            <w:vAlign w:val="bottom"/>
          </w:tcPr>
          <w:p w:rsidR="005648F3" w:rsidRPr="008E5ED8" w:rsidRDefault="005648F3" w:rsidP="005648F3">
            <w:pPr>
              <w:jc w:val="right"/>
              <w:rPr>
                <w:rFonts w:ascii="Arial" w:hAnsi="Arial" w:cs="Arial"/>
                <w:sz w:val="16"/>
                <w:szCs w:val="18"/>
              </w:rPr>
            </w:pPr>
            <w:r w:rsidRPr="008E5ED8">
              <w:rPr>
                <w:rFonts w:ascii="Arial" w:hAnsi="Arial" w:cs="Arial"/>
                <w:sz w:val="16"/>
                <w:szCs w:val="18"/>
              </w:rPr>
              <w:t>555</w:t>
            </w:r>
          </w:p>
        </w:tc>
        <w:tc>
          <w:tcPr>
            <w:tcW w:w="861" w:type="dxa"/>
            <w:vAlign w:val="bottom"/>
          </w:tcPr>
          <w:p w:rsidR="005648F3" w:rsidRPr="008E5ED8" w:rsidRDefault="005648F3" w:rsidP="005648F3">
            <w:pPr>
              <w:jc w:val="right"/>
              <w:rPr>
                <w:rFonts w:ascii="Arial" w:hAnsi="Arial" w:cs="Arial"/>
                <w:bCs/>
                <w:sz w:val="16"/>
                <w:szCs w:val="18"/>
              </w:rPr>
            </w:pPr>
            <w:r w:rsidRPr="008E5ED8">
              <w:rPr>
                <w:rFonts w:ascii="Arial" w:hAnsi="Arial" w:cs="Arial"/>
                <w:bCs/>
                <w:sz w:val="16"/>
                <w:szCs w:val="18"/>
              </w:rPr>
              <w:t>555</w:t>
            </w:r>
          </w:p>
        </w:tc>
      </w:tr>
      <w:tr w:rsidR="005648F3" w:rsidRPr="008E5ED8" w:rsidTr="005648F3">
        <w:trPr>
          <w:trHeight w:val="113"/>
        </w:trPr>
        <w:tc>
          <w:tcPr>
            <w:tcW w:w="5670" w:type="dxa"/>
            <w:gridSpan w:val="3"/>
            <w:tcBorders>
              <w:bottom w:val="single" w:sz="4" w:space="0" w:color="auto"/>
            </w:tcBorders>
            <w:vAlign w:val="bottom"/>
          </w:tcPr>
          <w:p w:rsidR="005648F3" w:rsidRPr="008E5ED8" w:rsidRDefault="005648F3" w:rsidP="0089299E">
            <w:pPr>
              <w:ind w:left="360"/>
              <w:rPr>
                <w:rFonts w:ascii="Arial" w:hAnsi="Arial" w:cs="Arial"/>
                <w:snapToGrid w:val="0"/>
                <w:sz w:val="16"/>
                <w:szCs w:val="16"/>
              </w:rPr>
            </w:pPr>
            <w:r w:rsidRPr="008E5ED8">
              <w:rPr>
                <w:rFonts w:ascii="Arial" w:hAnsi="Arial" w:cs="Arial"/>
                <w:snapToGrid w:val="0"/>
                <w:sz w:val="16"/>
                <w:szCs w:val="16"/>
              </w:rPr>
              <w:t>Diğer Varlıklar (***)</w:t>
            </w:r>
          </w:p>
        </w:tc>
        <w:tc>
          <w:tcPr>
            <w:tcW w:w="884" w:type="dxa"/>
            <w:tcBorders>
              <w:bottom w:val="single" w:sz="4" w:space="0" w:color="auto"/>
            </w:tcBorders>
            <w:vAlign w:val="bottom"/>
          </w:tcPr>
          <w:p w:rsidR="005648F3" w:rsidRPr="008E5ED8" w:rsidRDefault="005648F3" w:rsidP="005648F3">
            <w:pPr>
              <w:jc w:val="right"/>
              <w:rPr>
                <w:rFonts w:ascii="Arial" w:hAnsi="Arial" w:cs="Arial"/>
                <w:sz w:val="16"/>
                <w:szCs w:val="18"/>
              </w:rPr>
            </w:pPr>
            <w:r w:rsidRPr="008E5ED8">
              <w:rPr>
                <w:rFonts w:ascii="Arial" w:hAnsi="Arial" w:cs="Arial"/>
                <w:sz w:val="16"/>
                <w:szCs w:val="18"/>
              </w:rPr>
              <w:t>483</w:t>
            </w:r>
          </w:p>
        </w:tc>
        <w:tc>
          <w:tcPr>
            <w:tcW w:w="881" w:type="dxa"/>
            <w:tcBorders>
              <w:bottom w:val="single" w:sz="4" w:space="0" w:color="auto"/>
            </w:tcBorders>
            <w:vAlign w:val="bottom"/>
          </w:tcPr>
          <w:p w:rsidR="005648F3" w:rsidRPr="008E5ED8" w:rsidRDefault="005648F3" w:rsidP="005648F3">
            <w:pPr>
              <w:jc w:val="right"/>
              <w:rPr>
                <w:rFonts w:ascii="Arial" w:hAnsi="Arial" w:cs="Arial"/>
                <w:sz w:val="16"/>
                <w:szCs w:val="18"/>
              </w:rPr>
            </w:pPr>
            <w:r w:rsidRPr="008E5ED8">
              <w:rPr>
                <w:rFonts w:ascii="Arial" w:hAnsi="Arial" w:cs="Arial"/>
                <w:sz w:val="16"/>
                <w:szCs w:val="18"/>
              </w:rPr>
              <w:t>625</w:t>
            </w:r>
          </w:p>
        </w:tc>
        <w:tc>
          <w:tcPr>
            <w:tcW w:w="816" w:type="dxa"/>
            <w:tcBorders>
              <w:bottom w:val="single" w:sz="4" w:space="0" w:color="auto"/>
            </w:tcBorders>
            <w:vAlign w:val="bottom"/>
          </w:tcPr>
          <w:p w:rsidR="005648F3" w:rsidRPr="008E5ED8" w:rsidRDefault="005648F3" w:rsidP="005648F3">
            <w:pPr>
              <w:jc w:val="right"/>
              <w:rPr>
                <w:rFonts w:ascii="Arial" w:hAnsi="Arial" w:cs="Arial"/>
                <w:sz w:val="16"/>
                <w:szCs w:val="18"/>
              </w:rPr>
            </w:pPr>
            <w:r w:rsidRPr="008E5ED8">
              <w:rPr>
                <w:rFonts w:ascii="Arial" w:hAnsi="Arial" w:cs="Arial"/>
                <w:sz w:val="16"/>
                <w:szCs w:val="18"/>
              </w:rPr>
              <w:t>-</w:t>
            </w:r>
          </w:p>
        </w:tc>
        <w:tc>
          <w:tcPr>
            <w:tcW w:w="861" w:type="dxa"/>
            <w:tcBorders>
              <w:bottom w:val="single" w:sz="4" w:space="0" w:color="auto"/>
            </w:tcBorders>
            <w:vAlign w:val="bottom"/>
          </w:tcPr>
          <w:p w:rsidR="005648F3" w:rsidRPr="008E5ED8" w:rsidRDefault="005648F3" w:rsidP="005648F3">
            <w:pPr>
              <w:jc w:val="right"/>
              <w:rPr>
                <w:rFonts w:ascii="Arial" w:hAnsi="Arial" w:cs="Arial"/>
                <w:bCs/>
                <w:sz w:val="16"/>
                <w:szCs w:val="18"/>
              </w:rPr>
            </w:pPr>
            <w:r w:rsidRPr="008E5ED8">
              <w:rPr>
                <w:rFonts w:ascii="Arial" w:hAnsi="Arial" w:cs="Arial"/>
                <w:bCs/>
                <w:sz w:val="16"/>
                <w:szCs w:val="18"/>
              </w:rPr>
              <w:t>1.108</w:t>
            </w:r>
          </w:p>
        </w:tc>
      </w:tr>
      <w:tr w:rsidR="005648F3" w:rsidRPr="008E5ED8" w:rsidTr="005648F3">
        <w:trPr>
          <w:trHeight w:val="113"/>
        </w:trPr>
        <w:tc>
          <w:tcPr>
            <w:tcW w:w="5670" w:type="dxa"/>
            <w:gridSpan w:val="3"/>
            <w:tcBorders>
              <w:top w:val="single" w:sz="4" w:space="0" w:color="auto"/>
              <w:bottom w:val="single" w:sz="4" w:space="0" w:color="auto"/>
            </w:tcBorders>
            <w:vAlign w:val="center"/>
          </w:tcPr>
          <w:p w:rsidR="005648F3" w:rsidRPr="008E5ED8" w:rsidRDefault="005648F3" w:rsidP="00031596">
            <w:pPr>
              <w:rPr>
                <w:rFonts w:ascii="Arial" w:hAnsi="Arial" w:cs="Arial"/>
                <w:b/>
                <w:snapToGrid w:val="0"/>
                <w:sz w:val="16"/>
                <w:szCs w:val="16"/>
              </w:rPr>
            </w:pPr>
            <w:r w:rsidRPr="008E5ED8">
              <w:rPr>
                <w:rFonts w:ascii="Arial" w:hAnsi="Arial" w:cs="Arial"/>
                <w:b/>
                <w:snapToGrid w:val="0"/>
                <w:sz w:val="16"/>
                <w:szCs w:val="16"/>
              </w:rPr>
              <w:t>Toplam Varlıklar</w:t>
            </w:r>
          </w:p>
        </w:tc>
        <w:tc>
          <w:tcPr>
            <w:tcW w:w="884" w:type="dxa"/>
            <w:tcBorders>
              <w:top w:val="single" w:sz="4" w:space="0" w:color="auto"/>
              <w:bottom w:val="single" w:sz="4" w:space="0" w:color="auto"/>
            </w:tcBorders>
            <w:vAlign w:val="bottom"/>
          </w:tcPr>
          <w:p w:rsidR="005648F3" w:rsidRPr="008E5ED8" w:rsidRDefault="005648F3" w:rsidP="005648F3">
            <w:pPr>
              <w:jc w:val="right"/>
              <w:rPr>
                <w:rFonts w:ascii="Arial" w:hAnsi="Arial" w:cs="Arial"/>
                <w:b/>
                <w:bCs/>
                <w:sz w:val="16"/>
                <w:szCs w:val="18"/>
              </w:rPr>
            </w:pPr>
            <w:r w:rsidRPr="008E5ED8">
              <w:rPr>
                <w:rFonts w:ascii="Arial" w:hAnsi="Arial" w:cs="Arial"/>
                <w:b/>
                <w:bCs/>
                <w:sz w:val="16"/>
                <w:szCs w:val="18"/>
              </w:rPr>
              <w:t>1.612.829</w:t>
            </w:r>
          </w:p>
        </w:tc>
        <w:tc>
          <w:tcPr>
            <w:tcW w:w="881" w:type="dxa"/>
            <w:tcBorders>
              <w:top w:val="single" w:sz="4" w:space="0" w:color="auto"/>
              <w:bottom w:val="single" w:sz="4" w:space="0" w:color="auto"/>
            </w:tcBorders>
            <w:vAlign w:val="bottom"/>
          </w:tcPr>
          <w:p w:rsidR="005648F3" w:rsidRPr="008E5ED8" w:rsidRDefault="005648F3" w:rsidP="005648F3">
            <w:pPr>
              <w:jc w:val="right"/>
              <w:rPr>
                <w:rFonts w:ascii="Arial" w:hAnsi="Arial" w:cs="Arial"/>
                <w:b/>
                <w:bCs/>
                <w:sz w:val="16"/>
                <w:szCs w:val="18"/>
              </w:rPr>
            </w:pPr>
            <w:r w:rsidRPr="008E5ED8">
              <w:rPr>
                <w:rFonts w:ascii="Arial" w:hAnsi="Arial" w:cs="Arial"/>
                <w:b/>
                <w:bCs/>
                <w:sz w:val="16"/>
                <w:szCs w:val="18"/>
              </w:rPr>
              <w:t>3.489.126</w:t>
            </w:r>
          </w:p>
        </w:tc>
        <w:tc>
          <w:tcPr>
            <w:tcW w:w="816" w:type="dxa"/>
            <w:tcBorders>
              <w:top w:val="single" w:sz="4" w:space="0" w:color="auto"/>
              <w:bottom w:val="single" w:sz="4" w:space="0" w:color="auto"/>
            </w:tcBorders>
            <w:vAlign w:val="bottom"/>
          </w:tcPr>
          <w:p w:rsidR="005648F3" w:rsidRPr="008E5ED8" w:rsidRDefault="005648F3" w:rsidP="005648F3">
            <w:pPr>
              <w:jc w:val="right"/>
              <w:rPr>
                <w:rFonts w:ascii="Arial" w:hAnsi="Arial" w:cs="Arial"/>
                <w:b/>
                <w:bCs/>
                <w:sz w:val="16"/>
                <w:szCs w:val="18"/>
              </w:rPr>
            </w:pPr>
            <w:r w:rsidRPr="008E5ED8">
              <w:rPr>
                <w:rFonts w:ascii="Arial" w:hAnsi="Arial" w:cs="Arial"/>
                <w:b/>
                <w:bCs/>
                <w:sz w:val="16"/>
                <w:szCs w:val="18"/>
              </w:rPr>
              <w:t>308.322</w:t>
            </w:r>
          </w:p>
        </w:tc>
        <w:tc>
          <w:tcPr>
            <w:tcW w:w="861" w:type="dxa"/>
            <w:tcBorders>
              <w:top w:val="single" w:sz="4" w:space="0" w:color="auto"/>
              <w:bottom w:val="single" w:sz="4" w:space="0" w:color="auto"/>
            </w:tcBorders>
            <w:vAlign w:val="bottom"/>
          </w:tcPr>
          <w:p w:rsidR="005648F3" w:rsidRPr="008E5ED8" w:rsidRDefault="005648F3" w:rsidP="005648F3">
            <w:pPr>
              <w:jc w:val="right"/>
              <w:rPr>
                <w:rFonts w:ascii="Arial" w:hAnsi="Arial" w:cs="Arial"/>
                <w:b/>
                <w:bCs/>
                <w:sz w:val="16"/>
                <w:szCs w:val="18"/>
              </w:rPr>
            </w:pPr>
            <w:r w:rsidRPr="008E5ED8">
              <w:rPr>
                <w:rFonts w:ascii="Arial" w:hAnsi="Arial" w:cs="Arial"/>
                <w:b/>
                <w:bCs/>
                <w:sz w:val="16"/>
                <w:szCs w:val="18"/>
              </w:rPr>
              <w:t>5.410.277</w:t>
            </w:r>
          </w:p>
        </w:tc>
      </w:tr>
      <w:tr w:rsidR="003527C2" w:rsidRPr="008E5ED8" w:rsidTr="005648F3">
        <w:trPr>
          <w:cantSplit/>
          <w:trHeight w:val="113"/>
        </w:trPr>
        <w:tc>
          <w:tcPr>
            <w:tcW w:w="5670" w:type="dxa"/>
            <w:gridSpan w:val="3"/>
            <w:tcBorders>
              <w:top w:val="single" w:sz="4" w:space="0" w:color="auto"/>
            </w:tcBorders>
          </w:tcPr>
          <w:p w:rsidR="003527C2" w:rsidRPr="008E5ED8" w:rsidRDefault="003527C2" w:rsidP="00031596">
            <w:pPr>
              <w:jc w:val="both"/>
              <w:rPr>
                <w:rFonts w:ascii="Arial" w:hAnsi="Arial" w:cs="Arial"/>
                <w:snapToGrid w:val="0"/>
                <w:sz w:val="16"/>
                <w:szCs w:val="16"/>
              </w:rPr>
            </w:pPr>
          </w:p>
        </w:tc>
        <w:tc>
          <w:tcPr>
            <w:tcW w:w="884" w:type="dxa"/>
            <w:tcBorders>
              <w:top w:val="single" w:sz="4" w:space="0" w:color="auto"/>
            </w:tcBorders>
            <w:vAlign w:val="bottom"/>
          </w:tcPr>
          <w:p w:rsidR="003527C2" w:rsidRPr="008E5ED8" w:rsidRDefault="003527C2" w:rsidP="005648F3">
            <w:pPr>
              <w:jc w:val="right"/>
              <w:rPr>
                <w:rFonts w:ascii="Arial" w:hAnsi="Arial" w:cs="Arial"/>
                <w:snapToGrid w:val="0"/>
                <w:sz w:val="16"/>
                <w:szCs w:val="16"/>
              </w:rPr>
            </w:pPr>
          </w:p>
        </w:tc>
        <w:tc>
          <w:tcPr>
            <w:tcW w:w="881" w:type="dxa"/>
            <w:tcBorders>
              <w:top w:val="single" w:sz="4" w:space="0" w:color="auto"/>
            </w:tcBorders>
            <w:vAlign w:val="bottom"/>
          </w:tcPr>
          <w:p w:rsidR="003527C2" w:rsidRPr="008E5ED8" w:rsidRDefault="003527C2" w:rsidP="005648F3">
            <w:pPr>
              <w:jc w:val="right"/>
              <w:rPr>
                <w:rFonts w:ascii="Arial" w:hAnsi="Arial" w:cs="Arial"/>
                <w:snapToGrid w:val="0"/>
                <w:sz w:val="16"/>
                <w:szCs w:val="16"/>
              </w:rPr>
            </w:pPr>
          </w:p>
        </w:tc>
        <w:tc>
          <w:tcPr>
            <w:tcW w:w="816" w:type="dxa"/>
            <w:tcBorders>
              <w:top w:val="single" w:sz="4" w:space="0" w:color="auto"/>
            </w:tcBorders>
            <w:vAlign w:val="bottom"/>
          </w:tcPr>
          <w:p w:rsidR="003527C2" w:rsidRPr="008E5ED8" w:rsidRDefault="003527C2" w:rsidP="005648F3">
            <w:pPr>
              <w:jc w:val="right"/>
              <w:rPr>
                <w:rFonts w:ascii="Arial" w:hAnsi="Arial" w:cs="Arial"/>
                <w:snapToGrid w:val="0"/>
                <w:sz w:val="16"/>
                <w:szCs w:val="16"/>
              </w:rPr>
            </w:pPr>
          </w:p>
        </w:tc>
        <w:tc>
          <w:tcPr>
            <w:tcW w:w="861" w:type="dxa"/>
            <w:tcBorders>
              <w:top w:val="single" w:sz="4" w:space="0" w:color="auto"/>
            </w:tcBorders>
            <w:vAlign w:val="bottom"/>
          </w:tcPr>
          <w:p w:rsidR="003527C2" w:rsidRPr="008E5ED8" w:rsidRDefault="003527C2" w:rsidP="005648F3">
            <w:pPr>
              <w:jc w:val="right"/>
              <w:rPr>
                <w:rFonts w:ascii="Arial" w:hAnsi="Arial" w:cs="Arial"/>
                <w:snapToGrid w:val="0"/>
                <w:sz w:val="16"/>
                <w:szCs w:val="16"/>
              </w:rPr>
            </w:pPr>
          </w:p>
        </w:tc>
      </w:tr>
      <w:tr w:rsidR="003527C2" w:rsidRPr="008E5ED8" w:rsidTr="005648F3">
        <w:trPr>
          <w:trHeight w:val="284"/>
        </w:trPr>
        <w:tc>
          <w:tcPr>
            <w:tcW w:w="5670" w:type="dxa"/>
            <w:gridSpan w:val="3"/>
            <w:vAlign w:val="center"/>
          </w:tcPr>
          <w:p w:rsidR="003527C2" w:rsidRPr="008E5ED8" w:rsidRDefault="003527C2" w:rsidP="00031596">
            <w:pPr>
              <w:rPr>
                <w:rFonts w:ascii="Arial" w:hAnsi="Arial" w:cs="Arial"/>
                <w:b/>
                <w:bCs/>
                <w:i/>
                <w:iCs/>
                <w:snapToGrid w:val="0"/>
                <w:sz w:val="16"/>
                <w:szCs w:val="16"/>
              </w:rPr>
            </w:pPr>
            <w:r w:rsidRPr="008E5ED8">
              <w:rPr>
                <w:rFonts w:ascii="Arial" w:hAnsi="Arial" w:cs="Arial"/>
                <w:b/>
                <w:bCs/>
                <w:snapToGrid w:val="0"/>
                <w:sz w:val="16"/>
                <w:szCs w:val="16"/>
              </w:rPr>
              <w:t>Yükümlülükler</w:t>
            </w:r>
          </w:p>
        </w:tc>
        <w:tc>
          <w:tcPr>
            <w:tcW w:w="884" w:type="dxa"/>
            <w:vAlign w:val="bottom"/>
          </w:tcPr>
          <w:p w:rsidR="003527C2" w:rsidRPr="008E5ED8" w:rsidRDefault="003527C2" w:rsidP="005648F3">
            <w:pPr>
              <w:jc w:val="right"/>
              <w:rPr>
                <w:rFonts w:ascii="Arial" w:hAnsi="Arial" w:cs="Arial"/>
                <w:snapToGrid w:val="0"/>
                <w:sz w:val="16"/>
                <w:szCs w:val="16"/>
              </w:rPr>
            </w:pPr>
          </w:p>
        </w:tc>
        <w:tc>
          <w:tcPr>
            <w:tcW w:w="881" w:type="dxa"/>
            <w:vAlign w:val="bottom"/>
          </w:tcPr>
          <w:p w:rsidR="003527C2" w:rsidRPr="008E5ED8" w:rsidRDefault="003527C2" w:rsidP="005648F3">
            <w:pPr>
              <w:jc w:val="right"/>
              <w:rPr>
                <w:rFonts w:ascii="Arial" w:hAnsi="Arial" w:cs="Arial"/>
                <w:snapToGrid w:val="0"/>
                <w:sz w:val="16"/>
                <w:szCs w:val="16"/>
              </w:rPr>
            </w:pPr>
          </w:p>
        </w:tc>
        <w:tc>
          <w:tcPr>
            <w:tcW w:w="816" w:type="dxa"/>
            <w:vAlign w:val="bottom"/>
          </w:tcPr>
          <w:p w:rsidR="003527C2" w:rsidRPr="008E5ED8" w:rsidRDefault="003527C2" w:rsidP="005648F3">
            <w:pPr>
              <w:jc w:val="right"/>
              <w:rPr>
                <w:rFonts w:ascii="Arial" w:hAnsi="Arial" w:cs="Arial"/>
                <w:snapToGrid w:val="0"/>
                <w:sz w:val="16"/>
                <w:szCs w:val="16"/>
              </w:rPr>
            </w:pPr>
          </w:p>
        </w:tc>
        <w:tc>
          <w:tcPr>
            <w:tcW w:w="861" w:type="dxa"/>
            <w:vAlign w:val="bottom"/>
          </w:tcPr>
          <w:p w:rsidR="003527C2" w:rsidRPr="008E5ED8" w:rsidRDefault="003527C2" w:rsidP="005648F3">
            <w:pPr>
              <w:jc w:val="right"/>
              <w:rPr>
                <w:rFonts w:ascii="Arial" w:hAnsi="Arial" w:cs="Arial"/>
                <w:snapToGrid w:val="0"/>
                <w:sz w:val="16"/>
                <w:szCs w:val="16"/>
              </w:rPr>
            </w:pPr>
          </w:p>
        </w:tc>
      </w:tr>
      <w:tr w:rsidR="005648F3" w:rsidRPr="008E5ED8" w:rsidTr="005648F3">
        <w:trPr>
          <w:trHeight w:val="113"/>
        </w:trPr>
        <w:tc>
          <w:tcPr>
            <w:tcW w:w="5670" w:type="dxa"/>
            <w:gridSpan w:val="3"/>
            <w:vAlign w:val="center"/>
          </w:tcPr>
          <w:p w:rsidR="005648F3" w:rsidRPr="008E5ED8" w:rsidRDefault="005648F3" w:rsidP="00031596">
            <w:pPr>
              <w:ind w:left="360"/>
              <w:rPr>
                <w:rFonts w:ascii="Arial" w:hAnsi="Arial" w:cs="Arial"/>
                <w:snapToGrid w:val="0"/>
                <w:sz w:val="16"/>
                <w:szCs w:val="16"/>
              </w:rPr>
            </w:pPr>
            <w:r w:rsidRPr="008E5ED8">
              <w:rPr>
                <w:rFonts w:ascii="Arial" w:hAnsi="Arial" w:cs="Arial"/>
                <w:sz w:val="16"/>
                <w:szCs w:val="16"/>
              </w:rPr>
              <w:t>Özel Cari Hesap ve Katılma Hesapları Aracılığı ile Bankalardan Toplanan Fonlar</w:t>
            </w:r>
          </w:p>
        </w:tc>
        <w:tc>
          <w:tcPr>
            <w:tcW w:w="884" w:type="dxa"/>
            <w:vAlign w:val="bottom"/>
          </w:tcPr>
          <w:p w:rsidR="005648F3" w:rsidRPr="008E5ED8" w:rsidRDefault="005648F3" w:rsidP="005648F3">
            <w:pPr>
              <w:jc w:val="right"/>
              <w:rPr>
                <w:rFonts w:ascii="Arial" w:hAnsi="Arial" w:cs="Arial"/>
                <w:sz w:val="16"/>
                <w:szCs w:val="18"/>
              </w:rPr>
            </w:pPr>
            <w:r w:rsidRPr="008E5ED8">
              <w:rPr>
                <w:rFonts w:ascii="Arial" w:hAnsi="Arial" w:cs="Arial"/>
                <w:sz w:val="16"/>
                <w:szCs w:val="18"/>
              </w:rPr>
              <w:t>73.503</w:t>
            </w:r>
          </w:p>
        </w:tc>
        <w:tc>
          <w:tcPr>
            <w:tcW w:w="881" w:type="dxa"/>
            <w:vAlign w:val="bottom"/>
          </w:tcPr>
          <w:p w:rsidR="005648F3" w:rsidRPr="008E5ED8" w:rsidRDefault="005648F3" w:rsidP="005648F3">
            <w:pPr>
              <w:jc w:val="right"/>
              <w:rPr>
                <w:rFonts w:ascii="Arial" w:hAnsi="Arial" w:cs="Arial"/>
                <w:sz w:val="16"/>
                <w:szCs w:val="18"/>
              </w:rPr>
            </w:pPr>
            <w:r w:rsidRPr="008E5ED8">
              <w:rPr>
                <w:rFonts w:ascii="Arial" w:hAnsi="Arial" w:cs="Arial"/>
                <w:sz w:val="16"/>
                <w:szCs w:val="18"/>
              </w:rPr>
              <w:t>250.959</w:t>
            </w:r>
          </w:p>
        </w:tc>
        <w:tc>
          <w:tcPr>
            <w:tcW w:w="816" w:type="dxa"/>
            <w:vAlign w:val="bottom"/>
          </w:tcPr>
          <w:p w:rsidR="005648F3" w:rsidRPr="008E5ED8" w:rsidRDefault="005648F3" w:rsidP="005648F3">
            <w:pPr>
              <w:jc w:val="right"/>
              <w:rPr>
                <w:rFonts w:ascii="Arial" w:hAnsi="Arial" w:cs="Arial"/>
                <w:sz w:val="16"/>
                <w:szCs w:val="18"/>
              </w:rPr>
            </w:pPr>
            <w:r w:rsidRPr="008E5ED8">
              <w:rPr>
                <w:rFonts w:ascii="Arial" w:hAnsi="Arial" w:cs="Arial"/>
                <w:sz w:val="16"/>
                <w:szCs w:val="18"/>
              </w:rPr>
              <w:t>385</w:t>
            </w:r>
          </w:p>
        </w:tc>
        <w:tc>
          <w:tcPr>
            <w:tcW w:w="861" w:type="dxa"/>
            <w:vAlign w:val="bottom"/>
          </w:tcPr>
          <w:p w:rsidR="005648F3" w:rsidRPr="008E5ED8" w:rsidRDefault="005648F3" w:rsidP="005648F3">
            <w:pPr>
              <w:jc w:val="right"/>
              <w:rPr>
                <w:rFonts w:ascii="Arial" w:hAnsi="Arial" w:cs="Arial"/>
                <w:bCs/>
                <w:sz w:val="16"/>
                <w:szCs w:val="18"/>
              </w:rPr>
            </w:pPr>
            <w:r w:rsidRPr="008E5ED8">
              <w:rPr>
                <w:rFonts w:ascii="Arial" w:hAnsi="Arial" w:cs="Arial"/>
                <w:bCs/>
                <w:sz w:val="16"/>
                <w:szCs w:val="18"/>
              </w:rPr>
              <w:t>324.847</w:t>
            </w:r>
          </w:p>
        </w:tc>
      </w:tr>
      <w:tr w:rsidR="005648F3" w:rsidRPr="008E5ED8" w:rsidTr="005648F3">
        <w:trPr>
          <w:trHeight w:val="113"/>
        </w:trPr>
        <w:tc>
          <w:tcPr>
            <w:tcW w:w="5670" w:type="dxa"/>
            <w:gridSpan w:val="3"/>
            <w:vAlign w:val="center"/>
          </w:tcPr>
          <w:p w:rsidR="005648F3" w:rsidRPr="008E5ED8" w:rsidRDefault="005648F3" w:rsidP="00031596">
            <w:pPr>
              <w:ind w:left="360"/>
              <w:rPr>
                <w:rFonts w:ascii="Arial" w:hAnsi="Arial" w:cs="Arial"/>
                <w:snapToGrid w:val="0"/>
                <w:sz w:val="16"/>
                <w:szCs w:val="16"/>
              </w:rPr>
            </w:pPr>
            <w:r w:rsidRPr="008E5ED8">
              <w:rPr>
                <w:rFonts w:ascii="Arial" w:hAnsi="Arial" w:cs="Arial"/>
                <w:sz w:val="16"/>
                <w:szCs w:val="16"/>
              </w:rPr>
              <w:t>Diğer Özel Cari Hesap ve Katılma Hesapları</w:t>
            </w:r>
          </w:p>
        </w:tc>
        <w:tc>
          <w:tcPr>
            <w:tcW w:w="884" w:type="dxa"/>
            <w:vAlign w:val="bottom"/>
          </w:tcPr>
          <w:p w:rsidR="005648F3" w:rsidRPr="008E5ED8" w:rsidRDefault="005648F3" w:rsidP="005648F3">
            <w:pPr>
              <w:jc w:val="right"/>
              <w:rPr>
                <w:rFonts w:ascii="Arial" w:hAnsi="Arial" w:cs="Arial"/>
                <w:sz w:val="16"/>
                <w:szCs w:val="18"/>
              </w:rPr>
            </w:pPr>
            <w:r w:rsidRPr="008E5ED8">
              <w:rPr>
                <w:rFonts w:ascii="Arial" w:hAnsi="Arial" w:cs="Arial"/>
                <w:sz w:val="16"/>
                <w:szCs w:val="18"/>
              </w:rPr>
              <w:t>935.738</w:t>
            </w:r>
          </w:p>
        </w:tc>
        <w:tc>
          <w:tcPr>
            <w:tcW w:w="881" w:type="dxa"/>
            <w:vAlign w:val="bottom"/>
          </w:tcPr>
          <w:p w:rsidR="005648F3" w:rsidRPr="008E5ED8" w:rsidRDefault="005648F3" w:rsidP="005648F3">
            <w:pPr>
              <w:jc w:val="right"/>
              <w:rPr>
                <w:rFonts w:ascii="Arial" w:hAnsi="Arial" w:cs="Arial"/>
                <w:sz w:val="16"/>
                <w:szCs w:val="18"/>
              </w:rPr>
            </w:pPr>
            <w:r w:rsidRPr="008E5ED8">
              <w:rPr>
                <w:rFonts w:ascii="Arial" w:hAnsi="Arial" w:cs="Arial"/>
                <w:sz w:val="16"/>
                <w:szCs w:val="18"/>
              </w:rPr>
              <w:t>2.143.901</w:t>
            </w:r>
          </w:p>
        </w:tc>
        <w:tc>
          <w:tcPr>
            <w:tcW w:w="816" w:type="dxa"/>
            <w:vAlign w:val="bottom"/>
          </w:tcPr>
          <w:p w:rsidR="005648F3" w:rsidRPr="008E5ED8" w:rsidRDefault="005648F3" w:rsidP="005648F3">
            <w:pPr>
              <w:jc w:val="right"/>
              <w:rPr>
                <w:rFonts w:ascii="Arial" w:hAnsi="Arial" w:cs="Arial"/>
                <w:sz w:val="16"/>
                <w:szCs w:val="18"/>
              </w:rPr>
            </w:pPr>
            <w:r w:rsidRPr="008E5ED8">
              <w:rPr>
                <w:rFonts w:ascii="Arial" w:hAnsi="Arial" w:cs="Arial"/>
                <w:sz w:val="16"/>
                <w:szCs w:val="18"/>
              </w:rPr>
              <w:t>284.960</w:t>
            </w:r>
          </w:p>
        </w:tc>
        <w:tc>
          <w:tcPr>
            <w:tcW w:w="861" w:type="dxa"/>
            <w:vAlign w:val="bottom"/>
          </w:tcPr>
          <w:p w:rsidR="005648F3" w:rsidRPr="008E5ED8" w:rsidRDefault="005648F3" w:rsidP="005648F3">
            <w:pPr>
              <w:jc w:val="right"/>
              <w:rPr>
                <w:rFonts w:ascii="Arial" w:hAnsi="Arial" w:cs="Arial"/>
                <w:bCs/>
                <w:sz w:val="16"/>
                <w:szCs w:val="18"/>
              </w:rPr>
            </w:pPr>
            <w:r w:rsidRPr="008E5ED8">
              <w:rPr>
                <w:rFonts w:ascii="Arial" w:hAnsi="Arial" w:cs="Arial"/>
                <w:bCs/>
                <w:sz w:val="16"/>
                <w:szCs w:val="18"/>
              </w:rPr>
              <w:t>3.364.599</w:t>
            </w:r>
          </w:p>
        </w:tc>
      </w:tr>
      <w:tr w:rsidR="005648F3" w:rsidRPr="008E5ED8" w:rsidTr="005648F3">
        <w:trPr>
          <w:trHeight w:val="113"/>
        </w:trPr>
        <w:tc>
          <w:tcPr>
            <w:tcW w:w="5670" w:type="dxa"/>
            <w:gridSpan w:val="3"/>
            <w:vAlign w:val="center"/>
          </w:tcPr>
          <w:p w:rsidR="005648F3" w:rsidRPr="008E5ED8" w:rsidRDefault="005648F3" w:rsidP="00031596">
            <w:pPr>
              <w:ind w:left="360"/>
              <w:rPr>
                <w:rFonts w:ascii="Arial" w:hAnsi="Arial" w:cs="Arial"/>
                <w:snapToGrid w:val="0"/>
                <w:sz w:val="16"/>
                <w:szCs w:val="16"/>
              </w:rPr>
            </w:pPr>
            <w:r w:rsidRPr="008E5ED8">
              <w:rPr>
                <w:rFonts w:ascii="Arial" w:hAnsi="Arial" w:cs="Arial"/>
                <w:snapToGrid w:val="0"/>
                <w:sz w:val="16"/>
                <w:szCs w:val="16"/>
              </w:rPr>
              <w:t>Para Piyasalarına Borçlar</w:t>
            </w:r>
          </w:p>
        </w:tc>
        <w:tc>
          <w:tcPr>
            <w:tcW w:w="884" w:type="dxa"/>
            <w:vAlign w:val="bottom"/>
          </w:tcPr>
          <w:p w:rsidR="005648F3" w:rsidRPr="008E5ED8" w:rsidRDefault="005648F3" w:rsidP="005648F3">
            <w:pPr>
              <w:jc w:val="right"/>
              <w:rPr>
                <w:rFonts w:ascii="Arial" w:hAnsi="Arial" w:cs="Arial"/>
                <w:sz w:val="16"/>
                <w:szCs w:val="18"/>
              </w:rPr>
            </w:pPr>
            <w:r w:rsidRPr="008E5ED8">
              <w:rPr>
                <w:rFonts w:ascii="Arial" w:hAnsi="Arial" w:cs="Arial"/>
                <w:sz w:val="16"/>
                <w:szCs w:val="18"/>
              </w:rPr>
              <w:t>-</w:t>
            </w:r>
          </w:p>
        </w:tc>
        <w:tc>
          <w:tcPr>
            <w:tcW w:w="881" w:type="dxa"/>
            <w:vAlign w:val="bottom"/>
          </w:tcPr>
          <w:p w:rsidR="005648F3" w:rsidRPr="008E5ED8" w:rsidRDefault="005648F3" w:rsidP="005648F3">
            <w:pPr>
              <w:jc w:val="right"/>
              <w:rPr>
                <w:rFonts w:ascii="Arial" w:hAnsi="Arial" w:cs="Arial"/>
                <w:sz w:val="16"/>
                <w:szCs w:val="18"/>
              </w:rPr>
            </w:pPr>
            <w:r w:rsidRPr="008E5ED8">
              <w:rPr>
                <w:rFonts w:ascii="Arial" w:hAnsi="Arial" w:cs="Arial"/>
                <w:sz w:val="16"/>
                <w:szCs w:val="18"/>
              </w:rPr>
              <w:t>-</w:t>
            </w:r>
          </w:p>
        </w:tc>
        <w:tc>
          <w:tcPr>
            <w:tcW w:w="816" w:type="dxa"/>
            <w:vAlign w:val="bottom"/>
          </w:tcPr>
          <w:p w:rsidR="005648F3" w:rsidRPr="008E5ED8" w:rsidRDefault="005648F3" w:rsidP="005648F3">
            <w:pPr>
              <w:jc w:val="right"/>
              <w:rPr>
                <w:rFonts w:ascii="Arial" w:hAnsi="Arial" w:cs="Arial"/>
                <w:sz w:val="16"/>
                <w:szCs w:val="18"/>
              </w:rPr>
            </w:pPr>
            <w:r w:rsidRPr="008E5ED8">
              <w:rPr>
                <w:rFonts w:ascii="Arial" w:hAnsi="Arial" w:cs="Arial"/>
                <w:sz w:val="16"/>
                <w:szCs w:val="18"/>
              </w:rPr>
              <w:t>-</w:t>
            </w:r>
          </w:p>
        </w:tc>
        <w:tc>
          <w:tcPr>
            <w:tcW w:w="861" w:type="dxa"/>
            <w:vAlign w:val="bottom"/>
          </w:tcPr>
          <w:p w:rsidR="005648F3" w:rsidRPr="008E5ED8" w:rsidRDefault="005648F3" w:rsidP="005648F3">
            <w:pPr>
              <w:jc w:val="right"/>
              <w:rPr>
                <w:rFonts w:ascii="Arial" w:hAnsi="Arial" w:cs="Arial"/>
                <w:bCs/>
                <w:sz w:val="16"/>
                <w:szCs w:val="18"/>
              </w:rPr>
            </w:pPr>
            <w:r w:rsidRPr="008E5ED8">
              <w:rPr>
                <w:rFonts w:ascii="Arial" w:hAnsi="Arial" w:cs="Arial"/>
                <w:bCs/>
                <w:sz w:val="16"/>
                <w:szCs w:val="18"/>
              </w:rPr>
              <w:t>-</w:t>
            </w:r>
          </w:p>
        </w:tc>
      </w:tr>
      <w:tr w:rsidR="005648F3" w:rsidRPr="008E5ED8" w:rsidTr="005648F3">
        <w:trPr>
          <w:trHeight w:val="113"/>
        </w:trPr>
        <w:tc>
          <w:tcPr>
            <w:tcW w:w="5670" w:type="dxa"/>
            <w:gridSpan w:val="3"/>
            <w:vAlign w:val="center"/>
          </w:tcPr>
          <w:p w:rsidR="005648F3" w:rsidRPr="008E5ED8" w:rsidRDefault="005648F3" w:rsidP="00031596">
            <w:pPr>
              <w:ind w:left="360"/>
              <w:rPr>
                <w:rFonts w:ascii="Arial" w:hAnsi="Arial" w:cs="Arial"/>
                <w:snapToGrid w:val="0"/>
                <w:sz w:val="16"/>
                <w:szCs w:val="16"/>
              </w:rPr>
            </w:pPr>
            <w:r w:rsidRPr="008E5ED8">
              <w:rPr>
                <w:rFonts w:ascii="Arial" w:hAnsi="Arial" w:cs="Arial"/>
                <w:snapToGrid w:val="0"/>
                <w:sz w:val="16"/>
                <w:szCs w:val="16"/>
              </w:rPr>
              <w:t xml:space="preserve">Diğer Mali Kuruluşlar. </w:t>
            </w:r>
            <w:proofErr w:type="spellStart"/>
            <w:r w:rsidRPr="008E5ED8">
              <w:rPr>
                <w:rFonts w:ascii="Arial" w:hAnsi="Arial" w:cs="Arial"/>
                <w:snapToGrid w:val="0"/>
                <w:sz w:val="16"/>
                <w:szCs w:val="16"/>
              </w:rPr>
              <w:t>Sağl</w:t>
            </w:r>
            <w:proofErr w:type="spellEnd"/>
            <w:r w:rsidRPr="008E5ED8">
              <w:rPr>
                <w:rFonts w:ascii="Arial" w:hAnsi="Arial" w:cs="Arial"/>
                <w:snapToGrid w:val="0"/>
                <w:sz w:val="16"/>
                <w:szCs w:val="16"/>
              </w:rPr>
              <w:t>. Fonlar</w:t>
            </w:r>
          </w:p>
        </w:tc>
        <w:tc>
          <w:tcPr>
            <w:tcW w:w="884" w:type="dxa"/>
            <w:vAlign w:val="bottom"/>
          </w:tcPr>
          <w:p w:rsidR="005648F3" w:rsidRPr="008E5ED8" w:rsidRDefault="005648F3" w:rsidP="005648F3">
            <w:pPr>
              <w:jc w:val="right"/>
              <w:rPr>
                <w:rFonts w:ascii="Arial" w:hAnsi="Arial" w:cs="Arial"/>
                <w:sz w:val="16"/>
                <w:szCs w:val="18"/>
              </w:rPr>
            </w:pPr>
            <w:r w:rsidRPr="008E5ED8">
              <w:rPr>
                <w:rFonts w:ascii="Arial" w:hAnsi="Arial" w:cs="Arial"/>
                <w:sz w:val="16"/>
                <w:szCs w:val="18"/>
              </w:rPr>
              <w:t>547.404</w:t>
            </w:r>
          </w:p>
        </w:tc>
        <w:tc>
          <w:tcPr>
            <w:tcW w:w="881" w:type="dxa"/>
            <w:vAlign w:val="bottom"/>
          </w:tcPr>
          <w:p w:rsidR="005648F3" w:rsidRPr="008E5ED8" w:rsidRDefault="005648F3" w:rsidP="005648F3">
            <w:pPr>
              <w:jc w:val="right"/>
              <w:rPr>
                <w:rFonts w:ascii="Arial" w:hAnsi="Arial" w:cs="Arial"/>
                <w:sz w:val="16"/>
                <w:szCs w:val="18"/>
              </w:rPr>
            </w:pPr>
            <w:r w:rsidRPr="008E5ED8">
              <w:rPr>
                <w:rFonts w:ascii="Arial" w:hAnsi="Arial" w:cs="Arial"/>
                <w:sz w:val="16"/>
                <w:szCs w:val="18"/>
              </w:rPr>
              <w:t>846.426</w:t>
            </w:r>
          </w:p>
        </w:tc>
        <w:tc>
          <w:tcPr>
            <w:tcW w:w="816" w:type="dxa"/>
            <w:vAlign w:val="bottom"/>
          </w:tcPr>
          <w:p w:rsidR="005648F3" w:rsidRPr="008E5ED8" w:rsidRDefault="005648F3" w:rsidP="005648F3">
            <w:pPr>
              <w:jc w:val="right"/>
              <w:rPr>
                <w:rFonts w:ascii="Arial" w:hAnsi="Arial" w:cs="Arial"/>
                <w:sz w:val="16"/>
                <w:szCs w:val="18"/>
              </w:rPr>
            </w:pPr>
            <w:r w:rsidRPr="008E5ED8">
              <w:rPr>
                <w:rFonts w:ascii="Arial" w:hAnsi="Arial" w:cs="Arial"/>
                <w:sz w:val="16"/>
                <w:szCs w:val="18"/>
              </w:rPr>
              <w:t>-</w:t>
            </w:r>
          </w:p>
        </w:tc>
        <w:tc>
          <w:tcPr>
            <w:tcW w:w="861" w:type="dxa"/>
            <w:vAlign w:val="bottom"/>
          </w:tcPr>
          <w:p w:rsidR="005648F3" w:rsidRPr="008E5ED8" w:rsidRDefault="005648F3" w:rsidP="005648F3">
            <w:pPr>
              <w:jc w:val="right"/>
              <w:rPr>
                <w:rFonts w:ascii="Arial" w:hAnsi="Arial" w:cs="Arial"/>
                <w:bCs/>
                <w:sz w:val="16"/>
                <w:szCs w:val="18"/>
              </w:rPr>
            </w:pPr>
            <w:r w:rsidRPr="008E5ED8">
              <w:rPr>
                <w:rFonts w:ascii="Arial" w:hAnsi="Arial" w:cs="Arial"/>
                <w:bCs/>
                <w:sz w:val="16"/>
                <w:szCs w:val="18"/>
              </w:rPr>
              <w:t>1.393.830</w:t>
            </w:r>
          </w:p>
        </w:tc>
      </w:tr>
      <w:tr w:rsidR="005648F3" w:rsidRPr="008E5ED8" w:rsidTr="005648F3">
        <w:trPr>
          <w:trHeight w:val="113"/>
        </w:trPr>
        <w:tc>
          <w:tcPr>
            <w:tcW w:w="5670" w:type="dxa"/>
            <w:gridSpan w:val="3"/>
            <w:vAlign w:val="center"/>
          </w:tcPr>
          <w:p w:rsidR="005648F3" w:rsidRPr="008E5ED8" w:rsidRDefault="005648F3" w:rsidP="00031596">
            <w:pPr>
              <w:ind w:left="360"/>
              <w:rPr>
                <w:rFonts w:ascii="Arial" w:hAnsi="Arial" w:cs="Arial"/>
                <w:snapToGrid w:val="0"/>
                <w:sz w:val="16"/>
                <w:szCs w:val="16"/>
              </w:rPr>
            </w:pPr>
            <w:r w:rsidRPr="008E5ED8">
              <w:rPr>
                <w:rFonts w:ascii="Arial" w:hAnsi="Arial" w:cs="Arial"/>
                <w:snapToGrid w:val="0"/>
                <w:sz w:val="16"/>
                <w:szCs w:val="16"/>
              </w:rPr>
              <w:t>İhraç Edilen Menkul Değerler</w:t>
            </w:r>
          </w:p>
        </w:tc>
        <w:tc>
          <w:tcPr>
            <w:tcW w:w="884" w:type="dxa"/>
            <w:vAlign w:val="bottom"/>
          </w:tcPr>
          <w:p w:rsidR="005648F3" w:rsidRPr="008E5ED8" w:rsidRDefault="005648F3" w:rsidP="005648F3">
            <w:pPr>
              <w:jc w:val="right"/>
              <w:rPr>
                <w:rFonts w:ascii="Arial" w:hAnsi="Arial" w:cs="Arial"/>
                <w:sz w:val="16"/>
                <w:szCs w:val="18"/>
              </w:rPr>
            </w:pPr>
            <w:r w:rsidRPr="008E5ED8">
              <w:rPr>
                <w:rFonts w:ascii="Arial" w:hAnsi="Arial" w:cs="Arial"/>
                <w:sz w:val="16"/>
                <w:szCs w:val="18"/>
              </w:rPr>
              <w:t>-</w:t>
            </w:r>
          </w:p>
        </w:tc>
        <w:tc>
          <w:tcPr>
            <w:tcW w:w="881" w:type="dxa"/>
            <w:vAlign w:val="bottom"/>
          </w:tcPr>
          <w:p w:rsidR="005648F3" w:rsidRPr="008E5ED8" w:rsidRDefault="005648F3" w:rsidP="005648F3">
            <w:pPr>
              <w:jc w:val="right"/>
              <w:rPr>
                <w:rFonts w:ascii="Arial" w:hAnsi="Arial" w:cs="Arial"/>
                <w:sz w:val="16"/>
                <w:szCs w:val="18"/>
              </w:rPr>
            </w:pPr>
            <w:r w:rsidRPr="008E5ED8">
              <w:rPr>
                <w:rFonts w:ascii="Arial" w:hAnsi="Arial" w:cs="Arial"/>
                <w:sz w:val="16"/>
                <w:szCs w:val="18"/>
              </w:rPr>
              <w:t>-</w:t>
            </w:r>
          </w:p>
        </w:tc>
        <w:tc>
          <w:tcPr>
            <w:tcW w:w="816" w:type="dxa"/>
            <w:vAlign w:val="bottom"/>
          </w:tcPr>
          <w:p w:rsidR="005648F3" w:rsidRPr="008E5ED8" w:rsidRDefault="005648F3" w:rsidP="005648F3">
            <w:pPr>
              <w:jc w:val="right"/>
              <w:rPr>
                <w:rFonts w:ascii="Arial" w:hAnsi="Arial" w:cs="Arial"/>
                <w:sz w:val="16"/>
                <w:szCs w:val="18"/>
              </w:rPr>
            </w:pPr>
            <w:r w:rsidRPr="008E5ED8">
              <w:rPr>
                <w:rFonts w:ascii="Arial" w:hAnsi="Arial" w:cs="Arial"/>
                <w:sz w:val="16"/>
                <w:szCs w:val="18"/>
              </w:rPr>
              <w:t>-</w:t>
            </w:r>
          </w:p>
        </w:tc>
        <w:tc>
          <w:tcPr>
            <w:tcW w:w="861" w:type="dxa"/>
            <w:vAlign w:val="bottom"/>
          </w:tcPr>
          <w:p w:rsidR="005648F3" w:rsidRPr="008E5ED8" w:rsidRDefault="005648F3" w:rsidP="005648F3">
            <w:pPr>
              <w:jc w:val="right"/>
              <w:rPr>
                <w:rFonts w:ascii="Arial" w:hAnsi="Arial" w:cs="Arial"/>
                <w:bCs/>
                <w:sz w:val="16"/>
                <w:szCs w:val="18"/>
              </w:rPr>
            </w:pPr>
            <w:r w:rsidRPr="008E5ED8">
              <w:rPr>
                <w:rFonts w:ascii="Arial" w:hAnsi="Arial" w:cs="Arial"/>
                <w:bCs/>
                <w:sz w:val="16"/>
                <w:szCs w:val="18"/>
              </w:rPr>
              <w:t>-</w:t>
            </w:r>
          </w:p>
        </w:tc>
      </w:tr>
      <w:tr w:rsidR="005648F3" w:rsidRPr="008E5ED8" w:rsidTr="005648F3">
        <w:trPr>
          <w:trHeight w:val="113"/>
        </w:trPr>
        <w:tc>
          <w:tcPr>
            <w:tcW w:w="5670" w:type="dxa"/>
            <w:gridSpan w:val="3"/>
            <w:vAlign w:val="center"/>
          </w:tcPr>
          <w:p w:rsidR="005648F3" w:rsidRPr="008E5ED8" w:rsidRDefault="005648F3" w:rsidP="00031596">
            <w:pPr>
              <w:ind w:left="360"/>
              <w:rPr>
                <w:rFonts w:ascii="Arial" w:hAnsi="Arial" w:cs="Arial"/>
                <w:snapToGrid w:val="0"/>
                <w:sz w:val="16"/>
                <w:szCs w:val="16"/>
              </w:rPr>
            </w:pPr>
            <w:r w:rsidRPr="008E5ED8">
              <w:rPr>
                <w:rFonts w:ascii="Arial" w:hAnsi="Arial" w:cs="Arial"/>
                <w:snapToGrid w:val="0"/>
                <w:sz w:val="16"/>
                <w:szCs w:val="16"/>
              </w:rPr>
              <w:t>Muhtelif Borçlar</w:t>
            </w:r>
          </w:p>
        </w:tc>
        <w:tc>
          <w:tcPr>
            <w:tcW w:w="884" w:type="dxa"/>
            <w:vAlign w:val="bottom"/>
          </w:tcPr>
          <w:p w:rsidR="005648F3" w:rsidRPr="008E5ED8" w:rsidRDefault="005648F3" w:rsidP="005648F3">
            <w:pPr>
              <w:jc w:val="right"/>
              <w:rPr>
                <w:rFonts w:ascii="Arial" w:hAnsi="Arial" w:cs="Arial"/>
                <w:sz w:val="16"/>
                <w:szCs w:val="18"/>
              </w:rPr>
            </w:pPr>
            <w:r w:rsidRPr="008E5ED8">
              <w:rPr>
                <w:rFonts w:ascii="Arial" w:hAnsi="Arial" w:cs="Arial"/>
                <w:sz w:val="16"/>
                <w:szCs w:val="18"/>
              </w:rPr>
              <w:t>1.989</w:t>
            </w:r>
          </w:p>
        </w:tc>
        <w:tc>
          <w:tcPr>
            <w:tcW w:w="881" w:type="dxa"/>
            <w:vAlign w:val="bottom"/>
          </w:tcPr>
          <w:p w:rsidR="005648F3" w:rsidRPr="008E5ED8" w:rsidRDefault="005648F3" w:rsidP="005648F3">
            <w:pPr>
              <w:jc w:val="right"/>
              <w:rPr>
                <w:rFonts w:ascii="Arial" w:hAnsi="Arial" w:cs="Arial"/>
                <w:sz w:val="16"/>
                <w:szCs w:val="18"/>
              </w:rPr>
            </w:pPr>
            <w:r w:rsidRPr="008E5ED8">
              <w:rPr>
                <w:rFonts w:ascii="Arial" w:hAnsi="Arial" w:cs="Arial"/>
                <w:sz w:val="16"/>
                <w:szCs w:val="18"/>
              </w:rPr>
              <w:t>9.820</w:t>
            </w:r>
          </w:p>
        </w:tc>
        <w:tc>
          <w:tcPr>
            <w:tcW w:w="816" w:type="dxa"/>
            <w:vAlign w:val="bottom"/>
          </w:tcPr>
          <w:p w:rsidR="005648F3" w:rsidRPr="008E5ED8" w:rsidRDefault="005648F3" w:rsidP="005648F3">
            <w:pPr>
              <w:jc w:val="right"/>
              <w:rPr>
                <w:rFonts w:ascii="Arial" w:hAnsi="Arial" w:cs="Arial"/>
                <w:sz w:val="16"/>
                <w:szCs w:val="18"/>
              </w:rPr>
            </w:pPr>
            <w:r w:rsidRPr="008E5ED8">
              <w:rPr>
                <w:rFonts w:ascii="Arial" w:hAnsi="Arial" w:cs="Arial"/>
                <w:sz w:val="16"/>
                <w:szCs w:val="18"/>
              </w:rPr>
              <w:t>436</w:t>
            </w:r>
          </w:p>
        </w:tc>
        <w:tc>
          <w:tcPr>
            <w:tcW w:w="861" w:type="dxa"/>
            <w:vAlign w:val="bottom"/>
          </w:tcPr>
          <w:p w:rsidR="005648F3" w:rsidRPr="008E5ED8" w:rsidRDefault="005648F3" w:rsidP="005648F3">
            <w:pPr>
              <w:jc w:val="right"/>
              <w:rPr>
                <w:rFonts w:ascii="Arial" w:hAnsi="Arial" w:cs="Arial"/>
                <w:bCs/>
                <w:sz w:val="16"/>
                <w:szCs w:val="18"/>
              </w:rPr>
            </w:pPr>
            <w:r w:rsidRPr="008E5ED8">
              <w:rPr>
                <w:rFonts w:ascii="Arial" w:hAnsi="Arial" w:cs="Arial"/>
                <w:bCs/>
                <w:sz w:val="16"/>
                <w:szCs w:val="18"/>
              </w:rPr>
              <w:t>12.245</w:t>
            </w:r>
          </w:p>
        </w:tc>
      </w:tr>
      <w:tr w:rsidR="005648F3" w:rsidRPr="008E5ED8" w:rsidTr="005648F3">
        <w:trPr>
          <w:trHeight w:val="113"/>
        </w:trPr>
        <w:tc>
          <w:tcPr>
            <w:tcW w:w="5670" w:type="dxa"/>
            <w:gridSpan w:val="3"/>
            <w:vAlign w:val="center"/>
          </w:tcPr>
          <w:p w:rsidR="005648F3" w:rsidRPr="008E5ED8" w:rsidRDefault="005648F3" w:rsidP="00031596">
            <w:pPr>
              <w:ind w:left="360"/>
              <w:rPr>
                <w:rFonts w:ascii="Arial" w:hAnsi="Arial" w:cs="Arial"/>
                <w:snapToGrid w:val="0"/>
                <w:sz w:val="16"/>
                <w:szCs w:val="16"/>
              </w:rPr>
            </w:pPr>
            <w:r w:rsidRPr="008E5ED8">
              <w:rPr>
                <w:rFonts w:ascii="Arial" w:hAnsi="Arial" w:cs="Arial"/>
                <w:snapToGrid w:val="0"/>
                <w:sz w:val="16"/>
                <w:szCs w:val="16"/>
              </w:rPr>
              <w:t>Riskten Korunma Amaçlı Türev Finansal Borçlar</w:t>
            </w:r>
          </w:p>
        </w:tc>
        <w:tc>
          <w:tcPr>
            <w:tcW w:w="884" w:type="dxa"/>
            <w:vAlign w:val="bottom"/>
          </w:tcPr>
          <w:p w:rsidR="005648F3" w:rsidRPr="008E5ED8" w:rsidRDefault="005648F3" w:rsidP="005648F3">
            <w:pPr>
              <w:jc w:val="right"/>
              <w:rPr>
                <w:rFonts w:ascii="Arial" w:hAnsi="Arial" w:cs="Arial"/>
                <w:sz w:val="16"/>
                <w:szCs w:val="18"/>
              </w:rPr>
            </w:pPr>
            <w:r w:rsidRPr="008E5ED8">
              <w:rPr>
                <w:rFonts w:ascii="Arial" w:hAnsi="Arial" w:cs="Arial"/>
                <w:sz w:val="16"/>
                <w:szCs w:val="18"/>
              </w:rPr>
              <w:t>-</w:t>
            </w:r>
          </w:p>
        </w:tc>
        <w:tc>
          <w:tcPr>
            <w:tcW w:w="881" w:type="dxa"/>
            <w:vAlign w:val="bottom"/>
          </w:tcPr>
          <w:p w:rsidR="005648F3" w:rsidRPr="008E5ED8" w:rsidRDefault="005648F3" w:rsidP="005648F3">
            <w:pPr>
              <w:jc w:val="right"/>
              <w:rPr>
                <w:rFonts w:ascii="Arial" w:hAnsi="Arial" w:cs="Arial"/>
                <w:sz w:val="16"/>
                <w:szCs w:val="18"/>
              </w:rPr>
            </w:pPr>
            <w:r w:rsidRPr="008E5ED8">
              <w:rPr>
                <w:rFonts w:ascii="Arial" w:hAnsi="Arial" w:cs="Arial"/>
                <w:sz w:val="16"/>
                <w:szCs w:val="18"/>
              </w:rPr>
              <w:t>-</w:t>
            </w:r>
          </w:p>
        </w:tc>
        <w:tc>
          <w:tcPr>
            <w:tcW w:w="816" w:type="dxa"/>
            <w:vAlign w:val="bottom"/>
          </w:tcPr>
          <w:p w:rsidR="005648F3" w:rsidRPr="008E5ED8" w:rsidRDefault="005648F3" w:rsidP="005648F3">
            <w:pPr>
              <w:jc w:val="right"/>
              <w:rPr>
                <w:rFonts w:ascii="Arial" w:hAnsi="Arial" w:cs="Arial"/>
                <w:sz w:val="16"/>
                <w:szCs w:val="18"/>
              </w:rPr>
            </w:pPr>
            <w:r w:rsidRPr="008E5ED8">
              <w:rPr>
                <w:rFonts w:ascii="Arial" w:hAnsi="Arial" w:cs="Arial"/>
                <w:sz w:val="16"/>
                <w:szCs w:val="18"/>
              </w:rPr>
              <w:t>-</w:t>
            </w:r>
          </w:p>
        </w:tc>
        <w:tc>
          <w:tcPr>
            <w:tcW w:w="861" w:type="dxa"/>
            <w:vAlign w:val="bottom"/>
          </w:tcPr>
          <w:p w:rsidR="005648F3" w:rsidRPr="008E5ED8" w:rsidRDefault="005648F3" w:rsidP="005648F3">
            <w:pPr>
              <w:jc w:val="right"/>
              <w:rPr>
                <w:rFonts w:ascii="Arial" w:hAnsi="Arial" w:cs="Arial"/>
                <w:bCs/>
                <w:sz w:val="16"/>
                <w:szCs w:val="18"/>
              </w:rPr>
            </w:pPr>
            <w:r w:rsidRPr="008E5ED8">
              <w:rPr>
                <w:rFonts w:ascii="Arial" w:hAnsi="Arial" w:cs="Arial"/>
                <w:bCs/>
                <w:sz w:val="16"/>
                <w:szCs w:val="18"/>
              </w:rPr>
              <w:t>-</w:t>
            </w:r>
          </w:p>
        </w:tc>
      </w:tr>
      <w:tr w:rsidR="005648F3" w:rsidRPr="008E5ED8" w:rsidTr="005648F3">
        <w:trPr>
          <w:trHeight w:val="113"/>
        </w:trPr>
        <w:tc>
          <w:tcPr>
            <w:tcW w:w="5670" w:type="dxa"/>
            <w:gridSpan w:val="3"/>
            <w:tcBorders>
              <w:bottom w:val="single" w:sz="4" w:space="0" w:color="auto"/>
            </w:tcBorders>
            <w:vAlign w:val="center"/>
          </w:tcPr>
          <w:p w:rsidR="005648F3" w:rsidRPr="008E5ED8" w:rsidRDefault="005648F3" w:rsidP="00031596">
            <w:pPr>
              <w:ind w:left="360"/>
              <w:rPr>
                <w:rFonts w:ascii="Arial" w:hAnsi="Arial" w:cs="Arial"/>
                <w:snapToGrid w:val="0"/>
                <w:sz w:val="16"/>
                <w:szCs w:val="16"/>
              </w:rPr>
            </w:pPr>
            <w:r w:rsidRPr="008E5ED8">
              <w:rPr>
                <w:rFonts w:ascii="Arial" w:hAnsi="Arial" w:cs="Arial"/>
                <w:snapToGrid w:val="0"/>
                <w:sz w:val="16"/>
                <w:szCs w:val="16"/>
              </w:rPr>
              <w:t>Diğer Yükümlülükler</w:t>
            </w:r>
          </w:p>
        </w:tc>
        <w:tc>
          <w:tcPr>
            <w:tcW w:w="884" w:type="dxa"/>
            <w:tcBorders>
              <w:bottom w:val="single" w:sz="4" w:space="0" w:color="auto"/>
            </w:tcBorders>
            <w:vAlign w:val="bottom"/>
          </w:tcPr>
          <w:p w:rsidR="005648F3" w:rsidRPr="008E5ED8" w:rsidRDefault="005648F3" w:rsidP="005648F3">
            <w:pPr>
              <w:jc w:val="right"/>
              <w:rPr>
                <w:rFonts w:ascii="Arial" w:hAnsi="Arial" w:cs="Arial"/>
                <w:sz w:val="16"/>
                <w:szCs w:val="18"/>
              </w:rPr>
            </w:pPr>
            <w:r w:rsidRPr="008E5ED8">
              <w:rPr>
                <w:rFonts w:ascii="Arial" w:hAnsi="Arial" w:cs="Arial"/>
                <w:sz w:val="16"/>
                <w:szCs w:val="18"/>
              </w:rPr>
              <w:t>5.137</w:t>
            </w:r>
          </w:p>
        </w:tc>
        <w:tc>
          <w:tcPr>
            <w:tcW w:w="881" w:type="dxa"/>
            <w:tcBorders>
              <w:bottom w:val="single" w:sz="4" w:space="0" w:color="auto"/>
            </w:tcBorders>
            <w:vAlign w:val="bottom"/>
          </w:tcPr>
          <w:p w:rsidR="005648F3" w:rsidRPr="008E5ED8" w:rsidRDefault="005648F3" w:rsidP="00343C26">
            <w:pPr>
              <w:jc w:val="right"/>
              <w:rPr>
                <w:rFonts w:ascii="Arial" w:hAnsi="Arial" w:cs="Arial"/>
                <w:sz w:val="16"/>
                <w:szCs w:val="18"/>
              </w:rPr>
            </w:pPr>
            <w:r w:rsidRPr="008E5ED8">
              <w:rPr>
                <w:rFonts w:ascii="Arial" w:hAnsi="Arial" w:cs="Arial"/>
                <w:sz w:val="16"/>
                <w:szCs w:val="18"/>
              </w:rPr>
              <w:t>19.47</w:t>
            </w:r>
            <w:r w:rsidR="00343C26" w:rsidRPr="008E5ED8">
              <w:rPr>
                <w:rFonts w:ascii="Arial" w:hAnsi="Arial" w:cs="Arial"/>
                <w:sz w:val="16"/>
                <w:szCs w:val="18"/>
              </w:rPr>
              <w:t>3</w:t>
            </w:r>
          </w:p>
        </w:tc>
        <w:tc>
          <w:tcPr>
            <w:tcW w:w="816" w:type="dxa"/>
            <w:tcBorders>
              <w:bottom w:val="single" w:sz="4" w:space="0" w:color="auto"/>
            </w:tcBorders>
            <w:vAlign w:val="bottom"/>
          </w:tcPr>
          <w:p w:rsidR="005648F3" w:rsidRPr="008E5ED8" w:rsidRDefault="005648F3" w:rsidP="005648F3">
            <w:pPr>
              <w:jc w:val="right"/>
              <w:rPr>
                <w:rFonts w:ascii="Arial" w:hAnsi="Arial" w:cs="Arial"/>
                <w:sz w:val="16"/>
                <w:szCs w:val="18"/>
              </w:rPr>
            </w:pPr>
            <w:r w:rsidRPr="008E5ED8">
              <w:rPr>
                <w:rFonts w:ascii="Arial" w:hAnsi="Arial" w:cs="Arial"/>
                <w:sz w:val="16"/>
                <w:szCs w:val="18"/>
              </w:rPr>
              <w:t>108</w:t>
            </w:r>
          </w:p>
        </w:tc>
        <w:tc>
          <w:tcPr>
            <w:tcW w:w="861" w:type="dxa"/>
            <w:tcBorders>
              <w:bottom w:val="single" w:sz="4" w:space="0" w:color="auto"/>
            </w:tcBorders>
            <w:vAlign w:val="bottom"/>
          </w:tcPr>
          <w:p w:rsidR="005648F3" w:rsidRPr="008E5ED8" w:rsidRDefault="005648F3" w:rsidP="005648F3">
            <w:pPr>
              <w:jc w:val="right"/>
              <w:rPr>
                <w:rFonts w:ascii="Arial" w:hAnsi="Arial" w:cs="Arial"/>
                <w:bCs/>
                <w:sz w:val="16"/>
                <w:szCs w:val="18"/>
              </w:rPr>
            </w:pPr>
            <w:r w:rsidRPr="008E5ED8">
              <w:rPr>
                <w:rFonts w:ascii="Arial" w:hAnsi="Arial" w:cs="Arial"/>
                <w:bCs/>
                <w:sz w:val="16"/>
                <w:szCs w:val="18"/>
              </w:rPr>
              <w:t>24.71</w:t>
            </w:r>
            <w:r w:rsidR="00343C26" w:rsidRPr="008E5ED8">
              <w:rPr>
                <w:rFonts w:ascii="Arial" w:hAnsi="Arial" w:cs="Arial"/>
                <w:bCs/>
                <w:sz w:val="16"/>
                <w:szCs w:val="18"/>
              </w:rPr>
              <w:t>8</w:t>
            </w:r>
          </w:p>
        </w:tc>
      </w:tr>
      <w:tr w:rsidR="005648F3" w:rsidRPr="008E5ED8" w:rsidTr="005648F3">
        <w:trPr>
          <w:trHeight w:val="113"/>
        </w:trPr>
        <w:tc>
          <w:tcPr>
            <w:tcW w:w="5670" w:type="dxa"/>
            <w:gridSpan w:val="3"/>
            <w:tcBorders>
              <w:top w:val="single" w:sz="4" w:space="0" w:color="auto"/>
              <w:bottom w:val="single" w:sz="4" w:space="0" w:color="auto"/>
            </w:tcBorders>
            <w:vAlign w:val="center"/>
          </w:tcPr>
          <w:p w:rsidR="005648F3" w:rsidRPr="008E5ED8" w:rsidRDefault="005648F3" w:rsidP="00031596">
            <w:pPr>
              <w:rPr>
                <w:rFonts w:ascii="Arial" w:hAnsi="Arial" w:cs="Arial"/>
                <w:b/>
                <w:snapToGrid w:val="0"/>
                <w:sz w:val="16"/>
                <w:szCs w:val="16"/>
              </w:rPr>
            </w:pPr>
            <w:r w:rsidRPr="008E5ED8">
              <w:rPr>
                <w:rFonts w:ascii="Arial" w:hAnsi="Arial" w:cs="Arial"/>
                <w:b/>
                <w:snapToGrid w:val="0"/>
                <w:sz w:val="16"/>
                <w:szCs w:val="16"/>
              </w:rPr>
              <w:t>Toplam Yükümlülükler</w:t>
            </w:r>
          </w:p>
        </w:tc>
        <w:tc>
          <w:tcPr>
            <w:tcW w:w="884" w:type="dxa"/>
            <w:tcBorders>
              <w:top w:val="single" w:sz="4" w:space="0" w:color="auto"/>
              <w:bottom w:val="single" w:sz="4" w:space="0" w:color="auto"/>
            </w:tcBorders>
            <w:vAlign w:val="bottom"/>
          </w:tcPr>
          <w:p w:rsidR="005648F3" w:rsidRPr="008E5ED8" w:rsidRDefault="005648F3" w:rsidP="005648F3">
            <w:pPr>
              <w:jc w:val="right"/>
              <w:rPr>
                <w:rFonts w:ascii="Arial" w:hAnsi="Arial" w:cs="Arial"/>
                <w:b/>
                <w:bCs/>
                <w:sz w:val="16"/>
                <w:szCs w:val="18"/>
              </w:rPr>
            </w:pPr>
            <w:r w:rsidRPr="008E5ED8">
              <w:rPr>
                <w:rFonts w:ascii="Arial" w:hAnsi="Arial" w:cs="Arial"/>
                <w:b/>
                <w:bCs/>
                <w:sz w:val="16"/>
                <w:szCs w:val="18"/>
              </w:rPr>
              <w:t>1.563.771</w:t>
            </w:r>
          </w:p>
        </w:tc>
        <w:tc>
          <w:tcPr>
            <w:tcW w:w="881" w:type="dxa"/>
            <w:tcBorders>
              <w:top w:val="single" w:sz="4" w:space="0" w:color="auto"/>
              <w:bottom w:val="single" w:sz="4" w:space="0" w:color="auto"/>
            </w:tcBorders>
            <w:vAlign w:val="bottom"/>
          </w:tcPr>
          <w:p w:rsidR="005648F3" w:rsidRPr="008E5ED8" w:rsidRDefault="005648F3" w:rsidP="00343C26">
            <w:pPr>
              <w:jc w:val="right"/>
              <w:rPr>
                <w:rFonts w:ascii="Arial" w:hAnsi="Arial" w:cs="Arial"/>
                <w:b/>
                <w:bCs/>
                <w:sz w:val="16"/>
                <w:szCs w:val="18"/>
              </w:rPr>
            </w:pPr>
            <w:r w:rsidRPr="008E5ED8">
              <w:rPr>
                <w:rFonts w:ascii="Arial" w:hAnsi="Arial" w:cs="Arial"/>
                <w:b/>
                <w:bCs/>
                <w:sz w:val="16"/>
                <w:szCs w:val="18"/>
              </w:rPr>
              <w:t>3.270.57</w:t>
            </w:r>
            <w:r w:rsidR="00343C26" w:rsidRPr="008E5ED8">
              <w:rPr>
                <w:rFonts w:ascii="Arial" w:hAnsi="Arial" w:cs="Arial"/>
                <w:b/>
                <w:bCs/>
                <w:sz w:val="16"/>
                <w:szCs w:val="18"/>
              </w:rPr>
              <w:t>9</w:t>
            </w:r>
          </w:p>
        </w:tc>
        <w:tc>
          <w:tcPr>
            <w:tcW w:w="816" w:type="dxa"/>
            <w:tcBorders>
              <w:top w:val="single" w:sz="4" w:space="0" w:color="auto"/>
              <w:bottom w:val="single" w:sz="4" w:space="0" w:color="auto"/>
            </w:tcBorders>
            <w:vAlign w:val="bottom"/>
          </w:tcPr>
          <w:p w:rsidR="005648F3" w:rsidRPr="008E5ED8" w:rsidRDefault="005648F3" w:rsidP="005648F3">
            <w:pPr>
              <w:jc w:val="right"/>
              <w:rPr>
                <w:rFonts w:ascii="Arial" w:hAnsi="Arial" w:cs="Arial"/>
                <w:b/>
                <w:bCs/>
                <w:sz w:val="16"/>
                <w:szCs w:val="18"/>
              </w:rPr>
            </w:pPr>
            <w:r w:rsidRPr="008E5ED8">
              <w:rPr>
                <w:rFonts w:ascii="Arial" w:hAnsi="Arial" w:cs="Arial"/>
                <w:b/>
                <w:bCs/>
                <w:sz w:val="16"/>
                <w:szCs w:val="18"/>
              </w:rPr>
              <w:t>285.889</w:t>
            </w:r>
          </w:p>
        </w:tc>
        <w:tc>
          <w:tcPr>
            <w:tcW w:w="861" w:type="dxa"/>
            <w:tcBorders>
              <w:top w:val="single" w:sz="4" w:space="0" w:color="auto"/>
              <w:bottom w:val="single" w:sz="4" w:space="0" w:color="auto"/>
            </w:tcBorders>
            <w:vAlign w:val="bottom"/>
          </w:tcPr>
          <w:p w:rsidR="005648F3" w:rsidRPr="008E5ED8" w:rsidRDefault="005648F3" w:rsidP="00343C26">
            <w:pPr>
              <w:jc w:val="right"/>
              <w:rPr>
                <w:rFonts w:ascii="Arial" w:hAnsi="Arial" w:cs="Arial"/>
                <w:b/>
                <w:bCs/>
                <w:sz w:val="16"/>
                <w:szCs w:val="18"/>
              </w:rPr>
            </w:pPr>
            <w:r w:rsidRPr="008E5ED8">
              <w:rPr>
                <w:rFonts w:ascii="Arial" w:hAnsi="Arial" w:cs="Arial"/>
                <w:b/>
                <w:bCs/>
                <w:sz w:val="16"/>
                <w:szCs w:val="18"/>
              </w:rPr>
              <w:t>5.120.23</w:t>
            </w:r>
            <w:r w:rsidR="00343C26" w:rsidRPr="008E5ED8">
              <w:rPr>
                <w:rFonts w:ascii="Arial" w:hAnsi="Arial" w:cs="Arial"/>
                <w:b/>
                <w:bCs/>
                <w:sz w:val="16"/>
                <w:szCs w:val="18"/>
              </w:rPr>
              <w:t>9</w:t>
            </w:r>
          </w:p>
        </w:tc>
      </w:tr>
      <w:tr w:rsidR="003527C2" w:rsidRPr="008E5ED8" w:rsidTr="005648F3">
        <w:trPr>
          <w:trHeight w:val="113"/>
        </w:trPr>
        <w:tc>
          <w:tcPr>
            <w:tcW w:w="5670" w:type="dxa"/>
            <w:gridSpan w:val="3"/>
            <w:tcBorders>
              <w:top w:val="single" w:sz="4" w:space="0" w:color="auto"/>
              <w:bottom w:val="single" w:sz="4" w:space="0" w:color="auto"/>
            </w:tcBorders>
          </w:tcPr>
          <w:p w:rsidR="003527C2" w:rsidRPr="008E5ED8" w:rsidRDefault="003527C2" w:rsidP="00C01DDC">
            <w:pPr>
              <w:rPr>
                <w:rFonts w:ascii="Arial" w:hAnsi="Arial" w:cs="Arial"/>
                <w:snapToGrid w:val="0"/>
                <w:sz w:val="16"/>
                <w:szCs w:val="16"/>
              </w:rPr>
            </w:pPr>
          </w:p>
        </w:tc>
        <w:tc>
          <w:tcPr>
            <w:tcW w:w="884" w:type="dxa"/>
            <w:tcBorders>
              <w:top w:val="single" w:sz="4" w:space="0" w:color="auto"/>
              <w:bottom w:val="single" w:sz="4" w:space="0" w:color="auto"/>
            </w:tcBorders>
            <w:vAlign w:val="bottom"/>
          </w:tcPr>
          <w:p w:rsidR="003527C2" w:rsidRPr="008E5ED8" w:rsidRDefault="003527C2" w:rsidP="005648F3">
            <w:pPr>
              <w:jc w:val="right"/>
              <w:rPr>
                <w:rFonts w:ascii="Arial" w:hAnsi="Arial" w:cs="Arial"/>
                <w:snapToGrid w:val="0"/>
                <w:sz w:val="16"/>
                <w:szCs w:val="16"/>
              </w:rPr>
            </w:pPr>
          </w:p>
        </w:tc>
        <w:tc>
          <w:tcPr>
            <w:tcW w:w="881" w:type="dxa"/>
            <w:tcBorders>
              <w:top w:val="single" w:sz="4" w:space="0" w:color="auto"/>
              <w:bottom w:val="single" w:sz="4" w:space="0" w:color="auto"/>
            </w:tcBorders>
            <w:vAlign w:val="bottom"/>
          </w:tcPr>
          <w:p w:rsidR="003527C2" w:rsidRPr="008E5ED8" w:rsidRDefault="003527C2" w:rsidP="005648F3">
            <w:pPr>
              <w:jc w:val="right"/>
              <w:rPr>
                <w:rFonts w:ascii="Arial" w:hAnsi="Arial" w:cs="Arial"/>
                <w:snapToGrid w:val="0"/>
                <w:sz w:val="16"/>
                <w:szCs w:val="16"/>
              </w:rPr>
            </w:pPr>
          </w:p>
        </w:tc>
        <w:tc>
          <w:tcPr>
            <w:tcW w:w="816" w:type="dxa"/>
            <w:tcBorders>
              <w:top w:val="single" w:sz="4" w:space="0" w:color="auto"/>
              <w:bottom w:val="single" w:sz="4" w:space="0" w:color="auto"/>
            </w:tcBorders>
            <w:vAlign w:val="bottom"/>
          </w:tcPr>
          <w:p w:rsidR="003527C2" w:rsidRPr="008E5ED8" w:rsidRDefault="003527C2" w:rsidP="005648F3">
            <w:pPr>
              <w:jc w:val="right"/>
              <w:rPr>
                <w:rFonts w:ascii="Arial" w:hAnsi="Arial" w:cs="Arial"/>
                <w:snapToGrid w:val="0"/>
                <w:sz w:val="16"/>
                <w:szCs w:val="16"/>
              </w:rPr>
            </w:pPr>
          </w:p>
        </w:tc>
        <w:tc>
          <w:tcPr>
            <w:tcW w:w="861" w:type="dxa"/>
            <w:tcBorders>
              <w:top w:val="single" w:sz="4" w:space="0" w:color="auto"/>
              <w:bottom w:val="single" w:sz="4" w:space="0" w:color="auto"/>
            </w:tcBorders>
            <w:vAlign w:val="bottom"/>
          </w:tcPr>
          <w:p w:rsidR="003527C2" w:rsidRPr="008E5ED8" w:rsidRDefault="003527C2" w:rsidP="005648F3">
            <w:pPr>
              <w:jc w:val="right"/>
              <w:rPr>
                <w:rFonts w:ascii="Arial" w:hAnsi="Arial" w:cs="Arial"/>
                <w:snapToGrid w:val="0"/>
                <w:sz w:val="16"/>
                <w:szCs w:val="16"/>
              </w:rPr>
            </w:pPr>
          </w:p>
        </w:tc>
      </w:tr>
      <w:tr w:rsidR="005648F3" w:rsidRPr="008E5ED8" w:rsidTr="005648F3">
        <w:trPr>
          <w:trHeight w:val="113"/>
        </w:trPr>
        <w:tc>
          <w:tcPr>
            <w:tcW w:w="5670" w:type="dxa"/>
            <w:gridSpan w:val="3"/>
            <w:tcBorders>
              <w:top w:val="single" w:sz="4" w:space="0" w:color="auto"/>
              <w:bottom w:val="single" w:sz="4" w:space="0" w:color="auto"/>
            </w:tcBorders>
            <w:vAlign w:val="center"/>
          </w:tcPr>
          <w:p w:rsidR="005648F3" w:rsidRPr="008E5ED8" w:rsidRDefault="005648F3" w:rsidP="00031596">
            <w:pPr>
              <w:rPr>
                <w:rFonts w:ascii="Arial" w:hAnsi="Arial" w:cs="Arial"/>
                <w:b/>
                <w:snapToGrid w:val="0"/>
                <w:sz w:val="16"/>
                <w:szCs w:val="16"/>
              </w:rPr>
            </w:pPr>
            <w:r w:rsidRPr="008E5ED8">
              <w:rPr>
                <w:rFonts w:ascii="Arial" w:hAnsi="Arial" w:cs="Arial"/>
                <w:b/>
                <w:snapToGrid w:val="0"/>
                <w:sz w:val="16"/>
                <w:szCs w:val="16"/>
              </w:rPr>
              <w:t>Net Bilanço Pozisyonu</w:t>
            </w:r>
          </w:p>
        </w:tc>
        <w:tc>
          <w:tcPr>
            <w:tcW w:w="884" w:type="dxa"/>
            <w:tcBorders>
              <w:top w:val="single" w:sz="4" w:space="0" w:color="auto"/>
              <w:bottom w:val="single" w:sz="4" w:space="0" w:color="auto"/>
            </w:tcBorders>
            <w:vAlign w:val="bottom"/>
          </w:tcPr>
          <w:p w:rsidR="005648F3" w:rsidRPr="008E5ED8" w:rsidRDefault="005648F3" w:rsidP="005648F3">
            <w:pPr>
              <w:jc w:val="right"/>
              <w:rPr>
                <w:rFonts w:ascii="Arial" w:hAnsi="Arial" w:cs="Arial"/>
                <w:b/>
                <w:bCs/>
                <w:sz w:val="16"/>
                <w:szCs w:val="18"/>
              </w:rPr>
            </w:pPr>
            <w:r w:rsidRPr="008E5ED8">
              <w:rPr>
                <w:rFonts w:ascii="Arial" w:hAnsi="Arial" w:cs="Arial"/>
                <w:b/>
                <w:bCs/>
                <w:sz w:val="16"/>
                <w:szCs w:val="18"/>
              </w:rPr>
              <w:t>49.058</w:t>
            </w:r>
          </w:p>
        </w:tc>
        <w:tc>
          <w:tcPr>
            <w:tcW w:w="881" w:type="dxa"/>
            <w:tcBorders>
              <w:top w:val="single" w:sz="4" w:space="0" w:color="auto"/>
              <w:bottom w:val="single" w:sz="4" w:space="0" w:color="auto"/>
            </w:tcBorders>
            <w:vAlign w:val="bottom"/>
          </w:tcPr>
          <w:p w:rsidR="005648F3" w:rsidRPr="008E5ED8" w:rsidRDefault="005648F3" w:rsidP="00343C26">
            <w:pPr>
              <w:jc w:val="right"/>
              <w:rPr>
                <w:rFonts w:ascii="Arial" w:hAnsi="Arial" w:cs="Arial"/>
                <w:b/>
                <w:bCs/>
                <w:sz w:val="16"/>
                <w:szCs w:val="18"/>
              </w:rPr>
            </w:pPr>
            <w:r w:rsidRPr="008E5ED8">
              <w:rPr>
                <w:rFonts w:ascii="Arial" w:hAnsi="Arial" w:cs="Arial"/>
                <w:b/>
                <w:bCs/>
                <w:sz w:val="16"/>
                <w:szCs w:val="18"/>
              </w:rPr>
              <w:t>218.54</w:t>
            </w:r>
            <w:r w:rsidR="00343C26" w:rsidRPr="008E5ED8">
              <w:rPr>
                <w:rFonts w:ascii="Arial" w:hAnsi="Arial" w:cs="Arial"/>
                <w:b/>
                <w:bCs/>
                <w:sz w:val="16"/>
                <w:szCs w:val="18"/>
              </w:rPr>
              <w:t>7</w:t>
            </w:r>
          </w:p>
        </w:tc>
        <w:tc>
          <w:tcPr>
            <w:tcW w:w="816" w:type="dxa"/>
            <w:tcBorders>
              <w:top w:val="single" w:sz="4" w:space="0" w:color="auto"/>
              <w:bottom w:val="single" w:sz="4" w:space="0" w:color="auto"/>
            </w:tcBorders>
            <w:vAlign w:val="bottom"/>
          </w:tcPr>
          <w:p w:rsidR="005648F3" w:rsidRPr="008E5ED8" w:rsidRDefault="005648F3" w:rsidP="005648F3">
            <w:pPr>
              <w:jc w:val="right"/>
              <w:rPr>
                <w:rFonts w:ascii="Arial" w:hAnsi="Arial" w:cs="Arial"/>
                <w:b/>
                <w:bCs/>
                <w:sz w:val="16"/>
                <w:szCs w:val="18"/>
              </w:rPr>
            </w:pPr>
            <w:r w:rsidRPr="008E5ED8">
              <w:rPr>
                <w:rFonts w:ascii="Arial" w:hAnsi="Arial" w:cs="Arial"/>
                <w:b/>
                <w:bCs/>
                <w:sz w:val="16"/>
                <w:szCs w:val="18"/>
              </w:rPr>
              <w:t>22.433</w:t>
            </w:r>
          </w:p>
        </w:tc>
        <w:tc>
          <w:tcPr>
            <w:tcW w:w="861" w:type="dxa"/>
            <w:tcBorders>
              <w:top w:val="single" w:sz="4" w:space="0" w:color="auto"/>
              <w:bottom w:val="single" w:sz="4" w:space="0" w:color="auto"/>
            </w:tcBorders>
            <w:vAlign w:val="bottom"/>
          </w:tcPr>
          <w:p w:rsidR="005648F3" w:rsidRPr="008E5ED8" w:rsidRDefault="005648F3" w:rsidP="00343C26">
            <w:pPr>
              <w:jc w:val="right"/>
              <w:rPr>
                <w:rFonts w:ascii="Arial" w:hAnsi="Arial" w:cs="Arial"/>
                <w:b/>
                <w:bCs/>
                <w:sz w:val="16"/>
                <w:szCs w:val="18"/>
              </w:rPr>
            </w:pPr>
            <w:r w:rsidRPr="008E5ED8">
              <w:rPr>
                <w:rFonts w:ascii="Arial" w:hAnsi="Arial" w:cs="Arial"/>
                <w:b/>
                <w:bCs/>
                <w:sz w:val="16"/>
                <w:szCs w:val="18"/>
              </w:rPr>
              <w:t>290.03</w:t>
            </w:r>
            <w:r w:rsidR="00343C26" w:rsidRPr="008E5ED8">
              <w:rPr>
                <w:rFonts w:ascii="Arial" w:hAnsi="Arial" w:cs="Arial"/>
                <w:b/>
                <w:bCs/>
                <w:sz w:val="16"/>
                <w:szCs w:val="18"/>
              </w:rPr>
              <w:t>8</w:t>
            </w:r>
          </w:p>
        </w:tc>
      </w:tr>
      <w:tr w:rsidR="003527C2" w:rsidRPr="008E5ED8" w:rsidTr="005648F3">
        <w:trPr>
          <w:trHeight w:val="113"/>
        </w:trPr>
        <w:tc>
          <w:tcPr>
            <w:tcW w:w="5670" w:type="dxa"/>
            <w:gridSpan w:val="3"/>
            <w:tcBorders>
              <w:top w:val="single" w:sz="4" w:space="0" w:color="auto"/>
              <w:bottom w:val="single" w:sz="4" w:space="0" w:color="auto"/>
            </w:tcBorders>
            <w:vAlign w:val="center"/>
          </w:tcPr>
          <w:p w:rsidR="003527C2" w:rsidRPr="008E5ED8" w:rsidRDefault="003527C2" w:rsidP="00031596">
            <w:pPr>
              <w:rPr>
                <w:rFonts w:ascii="Arial" w:hAnsi="Arial" w:cs="Arial"/>
                <w:snapToGrid w:val="0"/>
                <w:sz w:val="16"/>
                <w:szCs w:val="16"/>
              </w:rPr>
            </w:pPr>
          </w:p>
        </w:tc>
        <w:tc>
          <w:tcPr>
            <w:tcW w:w="884" w:type="dxa"/>
            <w:tcBorders>
              <w:top w:val="single" w:sz="4" w:space="0" w:color="auto"/>
              <w:bottom w:val="single" w:sz="4" w:space="0" w:color="auto"/>
            </w:tcBorders>
            <w:vAlign w:val="bottom"/>
          </w:tcPr>
          <w:p w:rsidR="003527C2" w:rsidRPr="008E5ED8" w:rsidRDefault="003527C2" w:rsidP="005648F3">
            <w:pPr>
              <w:jc w:val="right"/>
              <w:rPr>
                <w:rFonts w:ascii="Arial" w:hAnsi="Arial" w:cs="Arial"/>
                <w:sz w:val="16"/>
                <w:szCs w:val="16"/>
              </w:rPr>
            </w:pPr>
          </w:p>
        </w:tc>
        <w:tc>
          <w:tcPr>
            <w:tcW w:w="881" w:type="dxa"/>
            <w:tcBorders>
              <w:top w:val="single" w:sz="4" w:space="0" w:color="auto"/>
              <w:bottom w:val="single" w:sz="4" w:space="0" w:color="auto"/>
            </w:tcBorders>
            <w:vAlign w:val="bottom"/>
          </w:tcPr>
          <w:p w:rsidR="003527C2" w:rsidRPr="008E5ED8" w:rsidRDefault="003527C2" w:rsidP="005648F3">
            <w:pPr>
              <w:jc w:val="right"/>
              <w:rPr>
                <w:rFonts w:ascii="Arial" w:hAnsi="Arial" w:cs="Arial"/>
                <w:sz w:val="16"/>
                <w:szCs w:val="16"/>
              </w:rPr>
            </w:pPr>
          </w:p>
        </w:tc>
        <w:tc>
          <w:tcPr>
            <w:tcW w:w="816" w:type="dxa"/>
            <w:tcBorders>
              <w:top w:val="single" w:sz="4" w:space="0" w:color="auto"/>
              <w:bottom w:val="single" w:sz="4" w:space="0" w:color="auto"/>
            </w:tcBorders>
            <w:vAlign w:val="bottom"/>
          </w:tcPr>
          <w:p w:rsidR="003527C2" w:rsidRPr="008E5ED8" w:rsidRDefault="003527C2" w:rsidP="005648F3">
            <w:pPr>
              <w:jc w:val="right"/>
              <w:rPr>
                <w:rFonts w:ascii="Arial" w:hAnsi="Arial" w:cs="Arial"/>
                <w:sz w:val="16"/>
                <w:szCs w:val="16"/>
              </w:rPr>
            </w:pPr>
          </w:p>
        </w:tc>
        <w:tc>
          <w:tcPr>
            <w:tcW w:w="861" w:type="dxa"/>
            <w:tcBorders>
              <w:top w:val="single" w:sz="4" w:space="0" w:color="auto"/>
              <w:bottom w:val="single" w:sz="4" w:space="0" w:color="auto"/>
            </w:tcBorders>
            <w:vAlign w:val="bottom"/>
          </w:tcPr>
          <w:p w:rsidR="003527C2" w:rsidRPr="008E5ED8" w:rsidRDefault="003527C2" w:rsidP="005648F3">
            <w:pPr>
              <w:jc w:val="right"/>
              <w:rPr>
                <w:rFonts w:ascii="Arial" w:hAnsi="Arial" w:cs="Arial"/>
                <w:sz w:val="16"/>
                <w:szCs w:val="16"/>
              </w:rPr>
            </w:pPr>
          </w:p>
        </w:tc>
      </w:tr>
      <w:tr w:rsidR="005648F3" w:rsidRPr="008E5ED8" w:rsidTr="005648F3">
        <w:trPr>
          <w:trHeight w:val="113"/>
        </w:trPr>
        <w:tc>
          <w:tcPr>
            <w:tcW w:w="5670" w:type="dxa"/>
            <w:gridSpan w:val="3"/>
            <w:tcBorders>
              <w:top w:val="single" w:sz="4" w:space="0" w:color="auto"/>
              <w:bottom w:val="single" w:sz="4" w:space="0" w:color="auto"/>
            </w:tcBorders>
            <w:vAlign w:val="center"/>
          </w:tcPr>
          <w:p w:rsidR="005648F3" w:rsidRPr="008E5ED8" w:rsidRDefault="005648F3" w:rsidP="00031596">
            <w:pPr>
              <w:rPr>
                <w:rFonts w:ascii="Arial" w:hAnsi="Arial" w:cs="Arial"/>
                <w:b/>
                <w:snapToGrid w:val="0"/>
                <w:sz w:val="16"/>
                <w:szCs w:val="16"/>
              </w:rPr>
            </w:pPr>
            <w:r w:rsidRPr="008E5ED8">
              <w:rPr>
                <w:rFonts w:ascii="Arial" w:hAnsi="Arial" w:cs="Arial"/>
                <w:b/>
                <w:snapToGrid w:val="0"/>
                <w:sz w:val="16"/>
                <w:szCs w:val="16"/>
              </w:rPr>
              <w:t>Net Nazım Hesap Pozisyonu</w:t>
            </w:r>
          </w:p>
        </w:tc>
        <w:tc>
          <w:tcPr>
            <w:tcW w:w="884" w:type="dxa"/>
            <w:tcBorders>
              <w:top w:val="single" w:sz="4" w:space="0" w:color="auto"/>
              <w:bottom w:val="single" w:sz="4" w:space="0" w:color="auto"/>
            </w:tcBorders>
            <w:vAlign w:val="bottom"/>
          </w:tcPr>
          <w:p w:rsidR="005648F3" w:rsidRPr="008E5ED8" w:rsidRDefault="005648F3" w:rsidP="005648F3">
            <w:pPr>
              <w:jc w:val="right"/>
              <w:rPr>
                <w:rFonts w:ascii="Arial" w:hAnsi="Arial" w:cs="Arial"/>
                <w:b/>
                <w:sz w:val="16"/>
                <w:szCs w:val="18"/>
              </w:rPr>
            </w:pPr>
            <w:r w:rsidRPr="008E5ED8">
              <w:rPr>
                <w:rFonts w:ascii="Arial" w:hAnsi="Arial" w:cs="Arial"/>
                <w:b/>
                <w:sz w:val="16"/>
                <w:szCs w:val="18"/>
              </w:rPr>
              <w:t>658.975</w:t>
            </w:r>
          </w:p>
        </w:tc>
        <w:tc>
          <w:tcPr>
            <w:tcW w:w="881" w:type="dxa"/>
            <w:tcBorders>
              <w:top w:val="single" w:sz="4" w:space="0" w:color="auto"/>
              <w:bottom w:val="single" w:sz="4" w:space="0" w:color="auto"/>
            </w:tcBorders>
            <w:vAlign w:val="bottom"/>
          </w:tcPr>
          <w:p w:rsidR="005648F3" w:rsidRPr="008E5ED8" w:rsidRDefault="005648F3" w:rsidP="005648F3">
            <w:pPr>
              <w:jc w:val="right"/>
              <w:rPr>
                <w:rFonts w:ascii="Arial" w:hAnsi="Arial" w:cs="Arial"/>
                <w:b/>
                <w:sz w:val="16"/>
                <w:szCs w:val="18"/>
              </w:rPr>
            </w:pPr>
            <w:r w:rsidRPr="008E5ED8">
              <w:rPr>
                <w:rFonts w:ascii="Arial" w:hAnsi="Arial" w:cs="Arial"/>
                <w:b/>
                <w:sz w:val="16"/>
                <w:szCs w:val="18"/>
              </w:rPr>
              <w:t>1.663.526</w:t>
            </w:r>
          </w:p>
        </w:tc>
        <w:tc>
          <w:tcPr>
            <w:tcW w:w="816" w:type="dxa"/>
            <w:tcBorders>
              <w:top w:val="single" w:sz="4" w:space="0" w:color="auto"/>
              <w:bottom w:val="single" w:sz="4" w:space="0" w:color="auto"/>
            </w:tcBorders>
            <w:vAlign w:val="bottom"/>
          </w:tcPr>
          <w:p w:rsidR="005648F3" w:rsidRPr="008E5ED8" w:rsidRDefault="005648F3" w:rsidP="005648F3">
            <w:pPr>
              <w:jc w:val="right"/>
              <w:rPr>
                <w:rFonts w:ascii="Arial" w:hAnsi="Arial" w:cs="Arial"/>
                <w:b/>
                <w:sz w:val="16"/>
                <w:szCs w:val="18"/>
              </w:rPr>
            </w:pPr>
            <w:r w:rsidRPr="008E5ED8">
              <w:rPr>
                <w:rFonts w:ascii="Arial" w:hAnsi="Arial" w:cs="Arial"/>
                <w:b/>
                <w:sz w:val="16"/>
                <w:szCs w:val="18"/>
              </w:rPr>
              <w:t>31.309</w:t>
            </w:r>
          </w:p>
        </w:tc>
        <w:tc>
          <w:tcPr>
            <w:tcW w:w="861" w:type="dxa"/>
            <w:tcBorders>
              <w:top w:val="single" w:sz="4" w:space="0" w:color="auto"/>
              <w:bottom w:val="single" w:sz="4" w:space="0" w:color="auto"/>
            </w:tcBorders>
            <w:vAlign w:val="bottom"/>
          </w:tcPr>
          <w:p w:rsidR="005648F3" w:rsidRPr="008E5ED8" w:rsidRDefault="005648F3" w:rsidP="005648F3">
            <w:pPr>
              <w:jc w:val="right"/>
              <w:rPr>
                <w:rFonts w:ascii="Arial" w:hAnsi="Arial" w:cs="Arial"/>
                <w:b/>
                <w:bCs/>
                <w:sz w:val="16"/>
                <w:szCs w:val="18"/>
              </w:rPr>
            </w:pPr>
            <w:r w:rsidRPr="008E5ED8">
              <w:rPr>
                <w:rFonts w:ascii="Arial" w:hAnsi="Arial" w:cs="Arial"/>
                <w:b/>
                <w:bCs/>
                <w:sz w:val="16"/>
                <w:szCs w:val="18"/>
              </w:rPr>
              <w:t>2.353.810</w:t>
            </w:r>
          </w:p>
        </w:tc>
      </w:tr>
      <w:tr w:rsidR="00F66343" w:rsidRPr="008E5ED8" w:rsidTr="005648F3">
        <w:trPr>
          <w:trHeight w:val="113"/>
        </w:trPr>
        <w:tc>
          <w:tcPr>
            <w:tcW w:w="5670" w:type="dxa"/>
            <w:gridSpan w:val="3"/>
            <w:tcBorders>
              <w:top w:val="single" w:sz="4" w:space="0" w:color="auto"/>
            </w:tcBorders>
            <w:vAlign w:val="center"/>
          </w:tcPr>
          <w:p w:rsidR="00F66343" w:rsidRPr="008E5ED8" w:rsidRDefault="00F66343" w:rsidP="00031596">
            <w:pPr>
              <w:ind w:left="360"/>
              <w:rPr>
                <w:rFonts w:ascii="Arial" w:hAnsi="Arial" w:cs="Arial"/>
                <w:snapToGrid w:val="0"/>
                <w:sz w:val="16"/>
                <w:szCs w:val="16"/>
              </w:rPr>
            </w:pPr>
            <w:r w:rsidRPr="008E5ED8">
              <w:rPr>
                <w:rFonts w:ascii="Arial" w:hAnsi="Arial" w:cs="Arial"/>
                <w:snapToGrid w:val="0"/>
                <w:sz w:val="16"/>
                <w:szCs w:val="16"/>
              </w:rPr>
              <w:t>Türev Finansal Araçlardan Alacak.</w:t>
            </w:r>
          </w:p>
        </w:tc>
        <w:tc>
          <w:tcPr>
            <w:tcW w:w="884" w:type="dxa"/>
            <w:tcBorders>
              <w:top w:val="single" w:sz="4" w:space="0" w:color="auto"/>
            </w:tcBorders>
            <w:vAlign w:val="bottom"/>
          </w:tcPr>
          <w:p w:rsidR="00F66343" w:rsidRPr="008E5ED8" w:rsidRDefault="00F66343" w:rsidP="005648F3">
            <w:pPr>
              <w:jc w:val="right"/>
              <w:rPr>
                <w:rFonts w:ascii="Arial" w:hAnsi="Arial" w:cs="Arial"/>
                <w:sz w:val="16"/>
                <w:szCs w:val="16"/>
              </w:rPr>
            </w:pPr>
          </w:p>
        </w:tc>
        <w:tc>
          <w:tcPr>
            <w:tcW w:w="881" w:type="dxa"/>
            <w:tcBorders>
              <w:top w:val="single" w:sz="4" w:space="0" w:color="auto"/>
            </w:tcBorders>
            <w:vAlign w:val="bottom"/>
          </w:tcPr>
          <w:p w:rsidR="00F66343" w:rsidRPr="008E5ED8" w:rsidRDefault="00F66343" w:rsidP="005648F3">
            <w:pPr>
              <w:jc w:val="right"/>
              <w:rPr>
                <w:rFonts w:ascii="Arial" w:hAnsi="Arial" w:cs="Arial"/>
                <w:sz w:val="16"/>
                <w:szCs w:val="16"/>
              </w:rPr>
            </w:pPr>
          </w:p>
        </w:tc>
        <w:tc>
          <w:tcPr>
            <w:tcW w:w="816" w:type="dxa"/>
            <w:tcBorders>
              <w:top w:val="single" w:sz="4" w:space="0" w:color="auto"/>
            </w:tcBorders>
            <w:vAlign w:val="bottom"/>
          </w:tcPr>
          <w:p w:rsidR="00F66343" w:rsidRPr="008E5ED8" w:rsidRDefault="00F66343" w:rsidP="005648F3">
            <w:pPr>
              <w:jc w:val="right"/>
              <w:rPr>
                <w:rFonts w:ascii="Arial" w:hAnsi="Arial" w:cs="Arial"/>
                <w:sz w:val="16"/>
                <w:szCs w:val="16"/>
              </w:rPr>
            </w:pPr>
          </w:p>
        </w:tc>
        <w:tc>
          <w:tcPr>
            <w:tcW w:w="861" w:type="dxa"/>
            <w:tcBorders>
              <w:top w:val="single" w:sz="4" w:space="0" w:color="auto"/>
            </w:tcBorders>
            <w:vAlign w:val="bottom"/>
          </w:tcPr>
          <w:p w:rsidR="00F66343" w:rsidRPr="008E5ED8" w:rsidRDefault="00F66343" w:rsidP="005648F3">
            <w:pPr>
              <w:jc w:val="right"/>
              <w:rPr>
                <w:rFonts w:ascii="Arial" w:hAnsi="Arial" w:cs="Arial"/>
                <w:sz w:val="16"/>
                <w:szCs w:val="16"/>
              </w:rPr>
            </w:pPr>
          </w:p>
        </w:tc>
      </w:tr>
      <w:tr w:rsidR="00F66343" w:rsidRPr="008E5ED8" w:rsidTr="005648F3">
        <w:trPr>
          <w:trHeight w:val="113"/>
        </w:trPr>
        <w:tc>
          <w:tcPr>
            <w:tcW w:w="5670" w:type="dxa"/>
            <w:gridSpan w:val="3"/>
            <w:vAlign w:val="center"/>
          </w:tcPr>
          <w:p w:rsidR="00F66343" w:rsidRPr="008E5ED8" w:rsidRDefault="00F66343" w:rsidP="00031596">
            <w:pPr>
              <w:ind w:left="360"/>
              <w:rPr>
                <w:rFonts w:ascii="Arial" w:hAnsi="Arial" w:cs="Arial"/>
                <w:snapToGrid w:val="0"/>
                <w:sz w:val="16"/>
                <w:szCs w:val="16"/>
              </w:rPr>
            </w:pPr>
            <w:r w:rsidRPr="008E5ED8">
              <w:rPr>
                <w:rFonts w:ascii="Arial" w:hAnsi="Arial" w:cs="Arial"/>
                <w:snapToGrid w:val="0"/>
                <w:sz w:val="16"/>
                <w:szCs w:val="16"/>
              </w:rPr>
              <w:t>Türev Finansal Araçlardan Borçlar</w:t>
            </w:r>
          </w:p>
        </w:tc>
        <w:tc>
          <w:tcPr>
            <w:tcW w:w="884" w:type="dxa"/>
            <w:vAlign w:val="bottom"/>
          </w:tcPr>
          <w:p w:rsidR="00F66343" w:rsidRPr="008E5ED8" w:rsidRDefault="00F66343" w:rsidP="005648F3">
            <w:pPr>
              <w:jc w:val="right"/>
              <w:rPr>
                <w:rFonts w:ascii="Arial" w:hAnsi="Arial" w:cs="Arial"/>
                <w:sz w:val="16"/>
                <w:szCs w:val="16"/>
              </w:rPr>
            </w:pPr>
          </w:p>
        </w:tc>
        <w:tc>
          <w:tcPr>
            <w:tcW w:w="881" w:type="dxa"/>
            <w:vAlign w:val="bottom"/>
          </w:tcPr>
          <w:p w:rsidR="00F66343" w:rsidRPr="008E5ED8" w:rsidRDefault="00F66343" w:rsidP="005648F3">
            <w:pPr>
              <w:jc w:val="right"/>
              <w:rPr>
                <w:rFonts w:ascii="Arial" w:hAnsi="Arial" w:cs="Arial"/>
                <w:sz w:val="16"/>
                <w:szCs w:val="16"/>
              </w:rPr>
            </w:pPr>
          </w:p>
        </w:tc>
        <w:tc>
          <w:tcPr>
            <w:tcW w:w="816" w:type="dxa"/>
            <w:vAlign w:val="bottom"/>
          </w:tcPr>
          <w:p w:rsidR="00F66343" w:rsidRPr="008E5ED8" w:rsidRDefault="00F66343" w:rsidP="005648F3">
            <w:pPr>
              <w:jc w:val="right"/>
              <w:rPr>
                <w:rFonts w:ascii="Arial" w:hAnsi="Arial" w:cs="Arial"/>
                <w:sz w:val="16"/>
                <w:szCs w:val="16"/>
              </w:rPr>
            </w:pPr>
          </w:p>
        </w:tc>
        <w:tc>
          <w:tcPr>
            <w:tcW w:w="861" w:type="dxa"/>
            <w:vAlign w:val="bottom"/>
          </w:tcPr>
          <w:p w:rsidR="00F66343" w:rsidRPr="008E5ED8" w:rsidRDefault="00F66343" w:rsidP="005648F3">
            <w:pPr>
              <w:jc w:val="right"/>
              <w:rPr>
                <w:rFonts w:ascii="Arial" w:hAnsi="Arial" w:cs="Arial"/>
                <w:sz w:val="16"/>
                <w:szCs w:val="16"/>
              </w:rPr>
            </w:pPr>
          </w:p>
        </w:tc>
      </w:tr>
      <w:tr w:rsidR="005648F3" w:rsidRPr="008E5ED8" w:rsidTr="005648F3">
        <w:trPr>
          <w:trHeight w:val="113"/>
        </w:trPr>
        <w:tc>
          <w:tcPr>
            <w:tcW w:w="5670" w:type="dxa"/>
            <w:gridSpan w:val="3"/>
            <w:tcBorders>
              <w:bottom w:val="single" w:sz="4" w:space="0" w:color="auto"/>
            </w:tcBorders>
            <w:vAlign w:val="center"/>
          </w:tcPr>
          <w:p w:rsidR="005648F3" w:rsidRPr="008E5ED8" w:rsidRDefault="005648F3" w:rsidP="00031596">
            <w:pPr>
              <w:pStyle w:val="Balk5"/>
              <w:ind w:left="360"/>
              <w:rPr>
                <w:rFonts w:ascii="Arial" w:hAnsi="Arial" w:cs="Arial"/>
                <w:b w:val="0"/>
                <w:bCs/>
                <w:sz w:val="16"/>
                <w:szCs w:val="16"/>
              </w:rPr>
            </w:pPr>
            <w:r w:rsidRPr="008E5ED8">
              <w:rPr>
                <w:rFonts w:ascii="Arial" w:hAnsi="Arial" w:cs="Arial"/>
                <w:b w:val="0"/>
                <w:bCs/>
                <w:sz w:val="16"/>
                <w:szCs w:val="16"/>
              </w:rPr>
              <w:t>Gayrinakdi Krediler (****)</w:t>
            </w:r>
          </w:p>
        </w:tc>
        <w:tc>
          <w:tcPr>
            <w:tcW w:w="884" w:type="dxa"/>
            <w:tcBorders>
              <w:bottom w:val="single" w:sz="4" w:space="0" w:color="auto"/>
            </w:tcBorders>
            <w:vAlign w:val="bottom"/>
          </w:tcPr>
          <w:p w:rsidR="005648F3" w:rsidRPr="008E5ED8" w:rsidRDefault="005648F3" w:rsidP="005648F3">
            <w:pPr>
              <w:jc w:val="right"/>
              <w:rPr>
                <w:rFonts w:ascii="Arial" w:hAnsi="Arial" w:cs="Arial"/>
                <w:sz w:val="16"/>
                <w:szCs w:val="18"/>
              </w:rPr>
            </w:pPr>
            <w:r w:rsidRPr="008E5ED8">
              <w:rPr>
                <w:rFonts w:ascii="Arial" w:hAnsi="Arial" w:cs="Arial"/>
                <w:sz w:val="16"/>
                <w:szCs w:val="18"/>
              </w:rPr>
              <w:t>658.975</w:t>
            </w:r>
          </w:p>
        </w:tc>
        <w:tc>
          <w:tcPr>
            <w:tcW w:w="881" w:type="dxa"/>
            <w:tcBorders>
              <w:bottom w:val="single" w:sz="4" w:space="0" w:color="auto"/>
            </w:tcBorders>
            <w:vAlign w:val="bottom"/>
          </w:tcPr>
          <w:p w:rsidR="005648F3" w:rsidRPr="008E5ED8" w:rsidRDefault="005648F3" w:rsidP="005648F3">
            <w:pPr>
              <w:jc w:val="right"/>
              <w:rPr>
                <w:rFonts w:ascii="Arial" w:hAnsi="Arial" w:cs="Arial"/>
                <w:sz w:val="16"/>
                <w:szCs w:val="18"/>
              </w:rPr>
            </w:pPr>
            <w:r w:rsidRPr="008E5ED8">
              <w:rPr>
                <w:rFonts w:ascii="Arial" w:hAnsi="Arial" w:cs="Arial"/>
                <w:sz w:val="16"/>
                <w:szCs w:val="18"/>
              </w:rPr>
              <w:t>1.663.526</w:t>
            </w:r>
          </w:p>
        </w:tc>
        <w:tc>
          <w:tcPr>
            <w:tcW w:w="816" w:type="dxa"/>
            <w:tcBorders>
              <w:bottom w:val="single" w:sz="4" w:space="0" w:color="auto"/>
            </w:tcBorders>
            <w:vAlign w:val="bottom"/>
          </w:tcPr>
          <w:p w:rsidR="005648F3" w:rsidRPr="008E5ED8" w:rsidRDefault="005648F3" w:rsidP="005648F3">
            <w:pPr>
              <w:jc w:val="right"/>
              <w:rPr>
                <w:rFonts w:ascii="Arial" w:hAnsi="Arial" w:cs="Arial"/>
                <w:sz w:val="16"/>
                <w:szCs w:val="18"/>
              </w:rPr>
            </w:pPr>
            <w:r w:rsidRPr="008E5ED8">
              <w:rPr>
                <w:rFonts w:ascii="Arial" w:hAnsi="Arial" w:cs="Arial"/>
                <w:sz w:val="16"/>
                <w:szCs w:val="18"/>
              </w:rPr>
              <w:t>31.309</w:t>
            </w:r>
          </w:p>
        </w:tc>
        <w:tc>
          <w:tcPr>
            <w:tcW w:w="861" w:type="dxa"/>
            <w:tcBorders>
              <w:bottom w:val="single" w:sz="4" w:space="0" w:color="auto"/>
            </w:tcBorders>
            <w:vAlign w:val="bottom"/>
          </w:tcPr>
          <w:p w:rsidR="005648F3" w:rsidRPr="008E5ED8" w:rsidRDefault="005648F3" w:rsidP="005648F3">
            <w:pPr>
              <w:jc w:val="right"/>
              <w:rPr>
                <w:rFonts w:ascii="Arial" w:hAnsi="Arial" w:cs="Arial"/>
                <w:bCs/>
                <w:sz w:val="16"/>
                <w:szCs w:val="18"/>
              </w:rPr>
            </w:pPr>
            <w:r w:rsidRPr="008E5ED8">
              <w:rPr>
                <w:rFonts w:ascii="Arial" w:hAnsi="Arial" w:cs="Arial"/>
                <w:bCs/>
                <w:sz w:val="16"/>
                <w:szCs w:val="18"/>
              </w:rPr>
              <w:t>2.353.810</w:t>
            </w:r>
          </w:p>
        </w:tc>
      </w:tr>
      <w:tr w:rsidR="003527C2" w:rsidRPr="008E5ED8" w:rsidTr="005648F3">
        <w:trPr>
          <w:trHeight w:val="113"/>
        </w:trPr>
        <w:tc>
          <w:tcPr>
            <w:tcW w:w="5670" w:type="dxa"/>
            <w:gridSpan w:val="3"/>
            <w:tcBorders>
              <w:top w:val="single" w:sz="4" w:space="0" w:color="auto"/>
            </w:tcBorders>
            <w:vAlign w:val="center"/>
          </w:tcPr>
          <w:p w:rsidR="003527C2" w:rsidRPr="008E5ED8" w:rsidRDefault="003527C2" w:rsidP="00031596">
            <w:pPr>
              <w:pStyle w:val="Balk3"/>
              <w:rPr>
                <w:rFonts w:ascii="Arial" w:hAnsi="Arial" w:cs="Arial"/>
                <w:sz w:val="16"/>
                <w:szCs w:val="16"/>
              </w:rPr>
            </w:pPr>
          </w:p>
        </w:tc>
        <w:tc>
          <w:tcPr>
            <w:tcW w:w="884" w:type="dxa"/>
            <w:tcBorders>
              <w:top w:val="single" w:sz="4" w:space="0" w:color="auto"/>
            </w:tcBorders>
            <w:vAlign w:val="bottom"/>
          </w:tcPr>
          <w:p w:rsidR="003527C2" w:rsidRPr="008E5ED8" w:rsidRDefault="003527C2" w:rsidP="005648F3">
            <w:pPr>
              <w:jc w:val="right"/>
              <w:rPr>
                <w:rFonts w:ascii="Arial" w:hAnsi="Arial" w:cs="Arial"/>
                <w:snapToGrid w:val="0"/>
                <w:sz w:val="16"/>
                <w:szCs w:val="16"/>
              </w:rPr>
            </w:pPr>
          </w:p>
        </w:tc>
        <w:tc>
          <w:tcPr>
            <w:tcW w:w="881" w:type="dxa"/>
            <w:tcBorders>
              <w:top w:val="single" w:sz="4" w:space="0" w:color="auto"/>
            </w:tcBorders>
            <w:vAlign w:val="bottom"/>
          </w:tcPr>
          <w:p w:rsidR="003527C2" w:rsidRPr="008E5ED8" w:rsidRDefault="003527C2" w:rsidP="005648F3">
            <w:pPr>
              <w:jc w:val="right"/>
              <w:rPr>
                <w:rFonts w:ascii="Arial" w:hAnsi="Arial" w:cs="Arial"/>
                <w:snapToGrid w:val="0"/>
                <w:sz w:val="16"/>
                <w:szCs w:val="16"/>
              </w:rPr>
            </w:pPr>
          </w:p>
        </w:tc>
        <w:tc>
          <w:tcPr>
            <w:tcW w:w="816" w:type="dxa"/>
            <w:tcBorders>
              <w:top w:val="single" w:sz="4" w:space="0" w:color="auto"/>
            </w:tcBorders>
            <w:vAlign w:val="bottom"/>
          </w:tcPr>
          <w:p w:rsidR="003527C2" w:rsidRPr="008E5ED8" w:rsidRDefault="003527C2" w:rsidP="005648F3">
            <w:pPr>
              <w:jc w:val="right"/>
              <w:rPr>
                <w:rFonts w:ascii="Arial" w:hAnsi="Arial" w:cs="Arial"/>
                <w:snapToGrid w:val="0"/>
                <w:sz w:val="16"/>
                <w:szCs w:val="16"/>
              </w:rPr>
            </w:pPr>
          </w:p>
        </w:tc>
        <w:tc>
          <w:tcPr>
            <w:tcW w:w="861" w:type="dxa"/>
            <w:tcBorders>
              <w:top w:val="single" w:sz="4" w:space="0" w:color="auto"/>
            </w:tcBorders>
            <w:vAlign w:val="bottom"/>
          </w:tcPr>
          <w:p w:rsidR="003527C2" w:rsidRPr="008E5ED8" w:rsidRDefault="003527C2" w:rsidP="005648F3">
            <w:pPr>
              <w:jc w:val="right"/>
              <w:rPr>
                <w:rFonts w:ascii="Arial" w:hAnsi="Arial" w:cs="Arial"/>
                <w:snapToGrid w:val="0"/>
                <w:sz w:val="16"/>
                <w:szCs w:val="16"/>
              </w:rPr>
            </w:pPr>
          </w:p>
        </w:tc>
      </w:tr>
      <w:tr w:rsidR="003527C2" w:rsidRPr="008E5ED8" w:rsidTr="005648F3">
        <w:trPr>
          <w:trHeight w:val="113"/>
        </w:trPr>
        <w:tc>
          <w:tcPr>
            <w:tcW w:w="5670" w:type="dxa"/>
            <w:gridSpan w:val="3"/>
            <w:vAlign w:val="center"/>
          </w:tcPr>
          <w:p w:rsidR="003527C2" w:rsidRPr="008E5ED8" w:rsidRDefault="003527C2" w:rsidP="00031596">
            <w:pPr>
              <w:pStyle w:val="Balk3"/>
              <w:rPr>
                <w:rFonts w:ascii="Arial" w:hAnsi="Arial" w:cs="Arial"/>
                <w:sz w:val="16"/>
                <w:szCs w:val="16"/>
              </w:rPr>
            </w:pPr>
            <w:r w:rsidRPr="008E5ED8">
              <w:rPr>
                <w:rFonts w:ascii="Arial" w:hAnsi="Arial" w:cs="Arial"/>
                <w:sz w:val="16"/>
                <w:szCs w:val="16"/>
              </w:rPr>
              <w:t>Önceki Dönem</w:t>
            </w:r>
          </w:p>
        </w:tc>
        <w:tc>
          <w:tcPr>
            <w:tcW w:w="884" w:type="dxa"/>
            <w:vAlign w:val="bottom"/>
          </w:tcPr>
          <w:p w:rsidR="003527C2" w:rsidRPr="008E5ED8" w:rsidRDefault="003527C2" w:rsidP="005648F3">
            <w:pPr>
              <w:jc w:val="right"/>
              <w:rPr>
                <w:rFonts w:ascii="Arial" w:hAnsi="Arial" w:cs="Arial"/>
                <w:snapToGrid w:val="0"/>
                <w:sz w:val="16"/>
                <w:szCs w:val="16"/>
              </w:rPr>
            </w:pPr>
          </w:p>
        </w:tc>
        <w:tc>
          <w:tcPr>
            <w:tcW w:w="881" w:type="dxa"/>
            <w:vAlign w:val="bottom"/>
          </w:tcPr>
          <w:p w:rsidR="003527C2" w:rsidRPr="008E5ED8" w:rsidRDefault="003527C2" w:rsidP="005648F3">
            <w:pPr>
              <w:jc w:val="right"/>
              <w:rPr>
                <w:rFonts w:ascii="Arial" w:hAnsi="Arial" w:cs="Arial"/>
                <w:snapToGrid w:val="0"/>
                <w:sz w:val="16"/>
                <w:szCs w:val="16"/>
              </w:rPr>
            </w:pPr>
          </w:p>
        </w:tc>
        <w:tc>
          <w:tcPr>
            <w:tcW w:w="816" w:type="dxa"/>
            <w:vAlign w:val="bottom"/>
          </w:tcPr>
          <w:p w:rsidR="003527C2" w:rsidRPr="008E5ED8" w:rsidRDefault="003527C2" w:rsidP="005648F3">
            <w:pPr>
              <w:jc w:val="right"/>
              <w:rPr>
                <w:rFonts w:ascii="Arial" w:hAnsi="Arial" w:cs="Arial"/>
                <w:snapToGrid w:val="0"/>
                <w:sz w:val="16"/>
                <w:szCs w:val="16"/>
              </w:rPr>
            </w:pPr>
          </w:p>
        </w:tc>
        <w:tc>
          <w:tcPr>
            <w:tcW w:w="861" w:type="dxa"/>
            <w:vAlign w:val="bottom"/>
          </w:tcPr>
          <w:p w:rsidR="003527C2" w:rsidRPr="008E5ED8" w:rsidRDefault="003527C2" w:rsidP="005648F3">
            <w:pPr>
              <w:jc w:val="right"/>
              <w:rPr>
                <w:rFonts w:ascii="Arial" w:hAnsi="Arial" w:cs="Arial"/>
                <w:snapToGrid w:val="0"/>
                <w:sz w:val="16"/>
                <w:szCs w:val="16"/>
              </w:rPr>
            </w:pPr>
          </w:p>
        </w:tc>
      </w:tr>
      <w:tr w:rsidR="003527C2" w:rsidRPr="008E5ED8" w:rsidTr="005648F3">
        <w:trPr>
          <w:trHeight w:val="113"/>
        </w:trPr>
        <w:tc>
          <w:tcPr>
            <w:tcW w:w="5670" w:type="dxa"/>
            <w:gridSpan w:val="3"/>
            <w:vAlign w:val="center"/>
          </w:tcPr>
          <w:p w:rsidR="003527C2" w:rsidRPr="008E5ED8" w:rsidRDefault="003527C2" w:rsidP="00031596">
            <w:pPr>
              <w:ind w:left="360"/>
              <w:rPr>
                <w:rFonts w:ascii="Arial" w:hAnsi="Arial" w:cs="Arial"/>
                <w:snapToGrid w:val="0"/>
                <w:sz w:val="16"/>
                <w:szCs w:val="16"/>
              </w:rPr>
            </w:pPr>
            <w:r w:rsidRPr="008E5ED8">
              <w:rPr>
                <w:rFonts w:ascii="Arial" w:hAnsi="Arial" w:cs="Arial"/>
                <w:snapToGrid w:val="0"/>
                <w:sz w:val="16"/>
                <w:szCs w:val="16"/>
              </w:rPr>
              <w:t xml:space="preserve">Toplam Varlıklar </w:t>
            </w:r>
          </w:p>
        </w:tc>
        <w:tc>
          <w:tcPr>
            <w:tcW w:w="884" w:type="dxa"/>
            <w:vAlign w:val="bottom"/>
          </w:tcPr>
          <w:p w:rsidR="003527C2" w:rsidRPr="008E5ED8" w:rsidRDefault="00925757" w:rsidP="005648F3">
            <w:pPr>
              <w:jc w:val="right"/>
              <w:rPr>
                <w:rFonts w:ascii="Arial" w:hAnsi="Arial" w:cs="Arial"/>
                <w:bCs/>
                <w:sz w:val="16"/>
                <w:szCs w:val="16"/>
              </w:rPr>
            </w:pPr>
            <w:r w:rsidRPr="008E5ED8">
              <w:rPr>
                <w:rFonts w:ascii="Arial" w:hAnsi="Arial" w:cs="Arial"/>
                <w:bCs/>
                <w:sz w:val="16"/>
                <w:szCs w:val="16"/>
              </w:rPr>
              <w:t>1.407.285</w:t>
            </w:r>
          </w:p>
        </w:tc>
        <w:tc>
          <w:tcPr>
            <w:tcW w:w="881" w:type="dxa"/>
            <w:vAlign w:val="bottom"/>
          </w:tcPr>
          <w:p w:rsidR="003527C2" w:rsidRPr="008E5ED8" w:rsidRDefault="00925757" w:rsidP="005648F3">
            <w:pPr>
              <w:jc w:val="right"/>
              <w:rPr>
                <w:rFonts w:ascii="Arial" w:hAnsi="Arial" w:cs="Arial"/>
                <w:bCs/>
                <w:sz w:val="16"/>
                <w:szCs w:val="16"/>
              </w:rPr>
            </w:pPr>
            <w:r w:rsidRPr="008E5ED8">
              <w:rPr>
                <w:rFonts w:ascii="Arial" w:hAnsi="Arial" w:cs="Arial"/>
                <w:bCs/>
                <w:sz w:val="16"/>
                <w:szCs w:val="16"/>
              </w:rPr>
              <w:t>2.645.611</w:t>
            </w:r>
          </w:p>
        </w:tc>
        <w:tc>
          <w:tcPr>
            <w:tcW w:w="816" w:type="dxa"/>
            <w:vAlign w:val="bottom"/>
          </w:tcPr>
          <w:p w:rsidR="003527C2" w:rsidRPr="008E5ED8" w:rsidRDefault="00925757" w:rsidP="005648F3">
            <w:pPr>
              <w:jc w:val="right"/>
              <w:rPr>
                <w:rFonts w:ascii="Arial" w:hAnsi="Arial" w:cs="Arial"/>
                <w:bCs/>
                <w:sz w:val="16"/>
                <w:szCs w:val="16"/>
              </w:rPr>
            </w:pPr>
            <w:r w:rsidRPr="008E5ED8">
              <w:rPr>
                <w:rFonts w:ascii="Arial" w:hAnsi="Arial" w:cs="Arial"/>
                <w:bCs/>
                <w:sz w:val="16"/>
                <w:szCs w:val="16"/>
              </w:rPr>
              <w:t>335.590</w:t>
            </w:r>
          </w:p>
        </w:tc>
        <w:tc>
          <w:tcPr>
            <w:tcW w:w="861" w:type="dxa"/>
            <w:vAlign w:val="bottom"/>
          </w:tcPr>
          <w:p w:rsidR="003527C2" w:rsidRPr="008E5ED8" w:rsidRDefault="00D24DDF" w:rsidP="005648F3">
            <w:pPr>
              <w:jc w:val="right"/>
              <w:rPr>
                <w:rFonts w:ascii="Arial" w:hAnsi="Arial" w:cs="Arial"/>
                <w:bCs/>
                <w:sz w:val="16"/>
                <w:szCs w:val="16"/>
              </w:rPr>
            </w:pPr>
            <w:r w:rsidRPr="008E5ED8">
              <w:rPr>
                <w:rFonts w:ascii="Arial" w:hAnsi="Arial" w:cs="Arial"/>
                <w:bCs/>
                <w:sz w:val="16"/>
                <w:szCs w:val="16"/>
              </w:rPr>
              <w:t>4.388.486</w:t>
            </w:r>
          </w:p>
        </w:tc>
      </w:tr>
      <w:tr w:rsidR="003527C2" w:rsidRPr="008E5ED8" w:rsidTr="005648F3">
        <w:trPr>
          <w:trHeight w:val="113"/>
        </w:trPr>
        <w:tc>
          <w:tcPr>
            <w:tcW w:w="5670" w:type="dxa"/>
            <w:gridSpan w:val="3"/>
            <w:vAlign w:val="center"/>
          </w:tcPr>
          <w:p w:rsidR="003527C2" w:rsidRPr="008E5ED8" w:rsidRDefault="003527C2" w:rsidP="00031596">
            <w:pPr>
              <w:ind w:left="360"/>
              <w:rPr>
                <w:rFonts w:ascii="Arial" w:hAnsi="Arial" w:cs="Arial"/>
                <w:snapToGrid w:val="0"/>
                <w:sz w:val="16"/>
                <w:szCs w:val="16"/>
              </w:rPr>
            </w:pPr>
            <w:r w:rsidRPr="008E5ED8">
              <w:rPr>
                <w:rFonts w:ascii="Arial" w:hAnsi="Arial" w:cs="Arial"/>
                <w:snapToGrid w:val="0"/>
                <w:sz w:val="16"/>
                <w:szCs w:val="16"/>
              </w:rPr>
              <w:t xml:space="preserve">Toplam Yükümlülükler </w:t>
            </w:r>
          </w:p>
        </w:tc>
        <w:tc>
          <w:tcPr>
            <w:tcW w:w="884" w:type="dxa"/>
            <w:vAlign w:val="bottom"/>
          </w:tcPr>
          <w:p w:rsidR="003527C2" w:rsidRPr="008E5ED8" w:rsidRDefault="00925757" w:rsidP="005648F3">
            <w:pPr>
              <w:jc w:val="right"/>
              <w:rPr>
                <w:rFonts w:ascii="Arial" w:hAnsi="Arial" w:cs="Arial"/>
                <w:bCs/>
                <w:sz w:val="16"/>
                <w:szCs w:val="16"/>
              </w:rPr>
            </w:pPr>
            <w:r w:rsidRPr="008E5ED8">
              <w:rPr>
                <w:rFonts w:ascii="Arial" w:hAnsi="Arial" w:cs="Arial"/>
                <w:bCs/>
                <w:sz w:val="16"/>
                <w:szCs w:val="16"/>
              </w:rPr>
              <w:t>1.405.296</w:t>
            </w:r>
          </w:p>
        </w:tc>
        <w:tc>
          <w:tcPr>
            <w:tcW w:w="881" w:type="dxa"/>
            <w:vAlign w:val="bottom"/>
          </w:tcPr>
          <w:p w:rsidR="003527C2" w:rsidRPr="008E5ED8" w:rsidRDefault="00925757" w:rsidP="005648F3">
            <w:pPr>
              <w:jc w:val="right"/>
              <w:rPr>
                <w:rFonts w:ascii="Arial" w:hAnsi="Arial" w:cs="Arial"/>
                <w:bCs/>
                <w:sz w:val="16"/>
                <w:szCs w:val="16"/>
              </w:rPr>
            </w:pPr>
            <w:r w:rsidRPr="008E5ED8">
              <w:rPr>
                <w:rFonts w:ascii="Arial" w:hAnsi="Arial" w:cs="Arial"/>
                <w:bCs/>
                <w:sz w:val="16"/>
                <w:szCs w:val="16"/>
              </w:rPr>
              <w:t>2.617.780</w:t>
            </w:r>
          </w:p>
        </w:tc>
        <w:tc>
          <w:tcPr>
            <w:tcW w:w="816" w:type="dxa"/>
            <w:vAlign w:val="bottom"/>
          </w:tcPr>
          <w:p w:rsidR="003527C2" w:rsidRPr="008E5ED8" w:rsidRDefault="00925757" w:rsidP="005648F3">
            <w:pPr>
              <w:jc w:val="right"/>
              <w:rPr>
                <w:rFonts w:ascii="Arial" w:hAnsi="Arial" w:cs="Arial"/>
                <w:bCs/>
                <w:sz w:val="16"/>
                <w:szCs w:val="16"/>
              </w:rPr>
            </w:pPr>
            <w:r w:rsidRPr="008E5ED8">
              <w:rPr>
                <w:rFonts w:ascii="Arial" w:hAnsi="Arial" w:cs="Arial"/>
                <w:bCs/>
                <w:sz w:val="16"/>
                <w:szCs w:val="16"/>
              </w:rPr>
              <w:t>326.937</w:t>
            </w:r>
          </w:p>
        </w:tc>
        <w:tc>
          <w:tcPr>
            <w:tcW w:w="861" w:type="dxa"/>
            <w:vAlign w:val="bottom"/>
          </w:tcPr>
          <w:p w:rsidR="003527C2" w:rsidRPr="008E5ED8" w:rsidRDefault="00D24DDF" w:rsidP="005648F3">
            <w:pPr>
              <w:jc w:val="right"/>
              <w:rPr>
                <w:rFonts w:ascii="Arial" w:hAnsi="Arial" w:cs="Arial"/>
                <w:bCs/>
                <w:sz w:val="16"/>
                <w:szCs w:val="16"/>
              </w:rPr>
            </w:pPr>
            <w:r w:rsidRPr="008E5ED8">
              <w:rPr>
                <w:rFonts w:ascii="Arial" w:hAnsi="Arial" w:cs="Arial"/>
                <w:bCs/>
                <w:sz w:val="16"/>
                <w:szCs w:val="16"/>
              </w:rPr>
              <w:t>4.350.012</w:t>
            </w:r>
          </w:p>
        </w:tc>
      </w:tr>
      <w:tr w:rsidR="003527C2" w:rsidRPr="008E5ED8" w:rsidTr="005648F3">
        <w:trPr>
          <w:trHeight w:val="113"/>
        </w:trPr>
        <w:tc>
          <w:tcPr>
            <w:tcW w:w="5670" w:type="dxa"/>
            <w:gridSpan w:val="3"/>
            <w:tcBorders>
              <w:bottom w:val="single" w:sz="4" w:space="0" w:color="auto"/>
            </w:tcBorders>
            <w:vAlign w:val="center"/>
          </w:tcPr>
          <w:p w:rsidR="003527C2" w:rsidRPr="008E5ED8" w:rsidRDefault="003527C2" w:rsidP="00031596">
            <w:pPr>
              <w:ind w:left="360"/>
              <w:rPr>
                <w:rFonts w:ascii="Arial" w:hAnsi="Arial" w:cs="Arial"/>
                <w:snapToGrid w:val="0"/>
                <w:sz w:val="16"/>
                <w:szCs w:val="16"/>
              </w:rPr>
            </w:pPr>
          </w:p>
        </w:tc>
        <w:tc>
          <w:tcPr>
            <w:tcW w:w="884" w:type="dxa"/>
            <w:tcBorders>
              <w:bottom w:val="single" w:sz="4" w:space="0" w:color="auto"/>
            </w:tcBorders>
            <w:vAlign w:val="bottom"/>
          </w:tcPr>
          <w:p w:rsidR="003527C2" w:rsidRPr="008E5ED8" w:rsidRDefault="003527C2" w:rsidP="005648F3">
            <w:pPr>
              <w:jc w:val="right"/>
              <w:rPr>
                <w:rFonts w:ascii="Arial" w:hAnsi="Arial" w:cs="Arial"/>
                <w:sz w:val="16"/>
                <w:szCs w:val="16"/>
              </w:rPr>
            </w:pPr>
          </w:p>
        </w:tc>
        <w:tc>
          <w:tcPr>
            <w:tcW w:w="881" w:type="dxa"/>
            <w:tcBorders>
              <w:bottom w:val="single" w:sz="4" w:space="0" w:color="auto"/>
            </w:tcBorders>
            <w:vAlign w:val="bottom"/>
          </w:tcPr>
          <w:p w:rsidR="003527C2" w:rsidRPr="008E5ED8" w:rsidRDefault="003527C2" w:rsidP="005648F3">
            <w:pPr>
              <w:jc w:val="right"/>
              <w:rPr>
                <w:rFonts w:ascii="Arial" w:hAnsi="Arial" w:cs="Arial"/>
                <w:sz w:val="16"/>
                <w:szCs w:val="16"/>
              </w:rPr>
            </w:pPr>
          </w:p>
        </w:tc>
        <w:tc>
          <w:tcPr>
            <w:tcW w:w="816" w:type="dxa"/>
            <w:tcBorders>
              <w:bottom w:val="single" w:sz="4" w:space="0" w:color="auto"/>
            </w:tcBorders>
            <w:vAlign w:val="bottom"/>
          </w:tcPr>
          <w:p w:rsidR="003527C2" w:rsidRPr="008E5ED8" w:rsidRDefault="003527C2" w:rsidP="005648F3">
            <w:pPr>
              <w:jc w:val="right"/>
              <w:rPr>
                <w:rFonts w:ascii="Arial" w:hAnsi="Arial" w:cs="Arial"/>
                <w:sz w:val="16"/>
                <w:szCs w:val="16"/>
              </w:rPr>
            </w:pPr>
          </w:p>
        </w:tc>
        <w:tc>
          <w:tcPr>
            <w:tcW w:w="861" w:type="dxa"/>
            <w:tcBorders>
              <w:bottom w:val="single" w:sz="4" w:space="0" w:color="auto"/>
            </w:tcBorders>
            <w:vAlign w:val="bottom"/>
          </w:tcPr>
          <w:p w:rsidR="003527C2" w:rsidRPr="008E5ED8" w:rsidRDefault="003527C2" w:rsidP="005648F3">
            <w:pPr>
              <w:jc w:val="right"/>
              <w:rPr>
                <w:rFonts w:ascii="Arial" w:hAnsi="Arial" w:cs="Arial"/>
                <w:sz w:val="16"/>
                <w:szCs w:val="16"/>
              </w:rPr>
            </w:pPr>
          </w:p>
        </w:tc>
      </w:tr>
      <w:tr w:rsidR="003527C2" w:rsidRPr="008E5ED8" w:rsidTr="005648F3">
        <w:trPr>
          <w:trHeight w:val="113"/>
        </w:trPr>
        <w:tc>
          <w:tcPr>
            <w:tcW w:w="5670" w:type="dxa"/>
            <w:gridSpan w:val="3"/>
            <w:tcBorders>
              <w:top w:val="single" w:sz="4" w:space="0" w:color="auto"/>
              <w:bottom w:val="single" w:sz="4" w:space="0" w:color="auto"/>
            </w:tcBorders>
            <w:vAlign w:val="center"/>
          </w:tcPr>
          <w:p w:rsidR="003527C2" w:rsidRPr="008E5ED8" w:rsidRDefault="003527C2" w:rsidP="00031596">
            <w:pPr>
              <w:rPr>
                <w:rFonts w:ascii="Arial" w:hAnsi="Arial" w:cs="Arial"/>
                <w:b/>
                <w:snapToGrid w:val="0"/>
                <w:sz w:val="16"/>
                <w:szCs w:val="16"/>
              </w:rPr>
            </w:pPr>
            <w:r w:rsidRPr="008E5ED8">
              <w:rPr>
                <w:rFonts w:ascii="Arial" w:hAnsi="Arial" w:cs="Arial"/>
                <w:b/>
                <w:snapToGrid w:val="0"/>
                <w:sz w:val="16"/>
                <w:szCs w:val="16"/>
              </w:rPr>
              <w:t>Net Bilanço Pozisyonu</w:t>
            </w:r>
          </w:p>
        </w:tc>
        <w:tc>
          <w:tcPr>
            <w:tcW w:w="884" w:type="dxa"/>
            <w:tcBorders>
              <w:top w:val="single" w:sz="4" w:space="0" w:color="auto"/>
              <w:bottom w:val="single" w:sz="4" w:space="0" w:color="auto"/>
            </w:tcBorders>
            <w:vAlign w:val="bottom"/>
          </w:tcPr>
          <w:p w:rsidR="003527C2" w:rsidRPr="008E5ED8" w:rsidRDefault="00925757" w:rsidP="005648F3">
            <w:pPr>
              <w:jc w:val="right"/>
              <w:rPr>
                <w:rFonts w:ascii="Arial" w:hAnsi="Arial" w:cs="Arial"/>
                <w:b/>
                <w:bCs/>
                <w:sz w:val="16"/>
                <w:szCs w:val="16"/>
              </w:rPr>
            </w:pPr>
            <w:r w:rsidRPr="008E5ED8">
              <w:rPr>
                <w:rFonts w:ascii="Arial" w:hAnsi="Arial" w:cs="Arial"/>
                <w:b/>
                <w:bCs/>
                <w:sz w:val="16"/>
                <w:szCs w:val="16"/>
              </w:rPr>
              <w:t>1.989</w:t>
            </w:r>
          </w:p>
        </w:tc>
        <w:tc>
          <w:tcPr>
            <w:tcW w:w="881" w:type="dxa"/>
            <w:tcBorders>
              <w:top w:val="single" w:sz="4" w:space="0" w:color="auto"/>
              <w:bottom w:val="single" w:sz="4" w:space="0" w:color="auto"/>
            </w:tcBorders>
            <w:vAlign w:val="bottom"/>
          </w:tcPr>
          <w:p w:rsidR="003527C2" w:rsidRPr="008E5ED8" w:rsidRDefault="00925757" w:rsidP="005648F3">
            <w:pPr>
              <w:jc w:val="right"/>
              <w:rPr>
                <w:rFonts w:ascii="Arial" w:hAnsi="Arial" w:cs="Arial"/>
                <w:b/>
                <w:bCs/>
                <w:sz w:val="16"/>
                <w:szCs w:val="16"/>
              </w:rPr>
            </w:pPr>
            <w:r w:rsidRPr="008E5ED8">
              <w:rPr>
                <w:rFonts w:ascii="Arial" w:hAnsi="Arial" w:cs="Arial"/>
                <w:b/>
                <w:bCs/>
                <w:sz w:val="16"/>
                <w:szCs w:val="16"/>
              </w:rPr>
              <w:t>27.831</w:t>
            </w:r>
          </w:p>
        </w:tc>
        <w:tc>
          <w:tcPr>
            <w:tcW w:w="816" w:type="dxa"/>
            <w:tcBorders>
              <w:top w:val="single" w:sz="4" w:space="0" w:color="auto"/>
              <w:bottom w:val="single" w:sz="4" w:space="0" w:color="auto"/>
            </w:tcBorders>
            <w:vAlign w:val="bottom"/>
          </w:tcPr>
          <w:p w:rsidR="003527C2" w:rsidRPr="008E5ED8" w:rsidRDefault="00925757" w:rsidP="005648F3">
            <w:pPr>
              <w:jc w:val="right"/>
              <w:rPr>
                <w:rFonts w:ascii="Arial" w:hAnsi="Arial" w:cs="Arial"/>
                <w:b/>
                <w:bCs/>
                <w:sz w:val="16"/>
                <w:szCs w:val="16"/>
              </w:rPr>
            </w:pPr>
            <w:r w:rsidRPr="008E5ED8">
              <w:rPr>
                <w:rFonts w:ascii="Arial" w:hAnsi="Arial" w:cs="Arial"/>
                <w:b/>
                <w:bCs/>
                <w:sz w:val="16"/>
                <w:szCs w:val="16"/>
              </w:rPr>
              <w:t>8.653</w:t>
            </w:r>
          </w:p>
        </w:tc>
        <w:tc>
          <w:tcPr>
            <w:tcW w:w="861" w:type="dxa"/>
            <w:tcBorders>
              <w:top w:val="single" w:sz="4" w:space="0" w:color="auto"/>
              <w:bottom w:val="single" w:sz="4" w:space="0" w:color="auto"/>
            </w:tcBorders>
            <w:vAlign w:val="bottom"/>
          </w:tcPr>
          <w:p w:rsidR="003527C2" w:rsidRPr="008E5ED8" w:rsidRDefault="00D24DDF" w:rsidP="005648F3">
            <w:pPr>
              <w:jc w:val="right"/>
              <w:rPr>
                <w:rFonts w:ascii="Arial" w:hAnsi="Arial" w:cs="Arial"/>
                <w:b/>
                <w:bCs/>
                <w:sz w:val="16"/>
                <w:szCs w:val="16"/>
              </w:rPr>
            </w:pPr>
            <w:r w:rsidRPr="008E5ED8">
              <w:rPr>
                <w:rFonts w:ascii="Arial" w:hAnsi="Arial" w:cs="Arial"/>
                <w:b/>
                <w:bCs/>
                <w:sz w:val="16"/>
                <w:szCs w:val="16"/>
              </w:rPr>
              <w:t>38.474</w:t>
            </w:r>
          </w:p>
        </w:tc>
      </w:tr>
      <w:tr w:rsidR="003527C2" w:rsidRPr="008E5ED8" w:rsidTr="005648F3">
        <w:trPr>
          <w:trHeight w:val="113"/>
        </w:trPr>
        <w:tc>
          <w:tcPr>
            <w:tcW w:w="5670" w:type="dxa"/>
            <w:gridSpan w:val="3"/>
            <w:tcBorders>
              <w:top w:val="single" w:sz="4" w:space="0" w:color="auto"/>
              <w:bottom w:val="single" w:sz="4" w:space="0" w:color="auto"/>
            </w:tcBorders>
            <w:vAlign w:val="center"/>
          </w:tcPr>
          <w:p w:rsidR="003527C2" w:rsidRPr="008E5ED8" w:rsidRDefault="003527C2" w:rsidP="00031596">
            <w:pPr>
              <w:rPr>
                <w:rFonts w:ascii="Arial" w:hAnsi="Arial" w:cs="Arial"/>
                <w:snapToGrid w:val="0"/>
                <w:sz w:val="16"/>
                <w:szCs w:val="16"/>
              </w:rPr>
            </w:pPr>
          </w:p>
        </w:tc>
        <w:tc>
          <w:tcPr>
            <w:tcW w:w="884" w:type="dxa"/>
            <w:tcBorders>
              <w:top w:val="single" w:sz="4" w:space="0" w:color="auto"/>
              <w:bottom w:val="single" w:sz="4" w:space="0" w:color="auto"/>
            </w:tcBorders>
            <w:vAlign w:val="bottom"/>
          </w:tcPr>
          <w:p w:rsidR="003527C2" w:rsidRPr="008E5ED8" w:rsidRDefault="003527C2" w:rsidP="005648F3">
            <w:pPr>
              <w:jc w:val="right"/>
              <w:rPr>
                <w:rFonts w:ascii="Arial" w:hAnsi="Arial" w:cs="Arial"/>
                <w:sz w:val="16"/>
                <w:szCs w:val="16"/>
              </w:rPr>
            </w:pPr>
          </w:p>
        </w:tc>
        <w:tc>
          <w:tcPr>
            <w:tcW w:w="881" w:type="dxa"/>
            <w:tcBorders>
              <w:top w:val="single" w:sz="4" w:space="0" w:color="auto"/>
              <w:bottom w:val="single" w:sz="4" w:space="0" w:color="auto"/>
            </w:tcBorders>
            <w:vAlign w:val="bottom"/>
          </w:tcPr>
          <w:p w:rsidR="003527C2" w:rsidRPr="008E5ED8" w:rsidRDefault="003527C2" w:rsidP="005648F3">
            <w:pPr>
              <w:jc w:val="right"/>
              <w:rPr>
                <w:rFonts w:ascii="Arial" w:hAnsi="Arial" w:cs="Arial"/>
                <w:sz w:val="16"/>
                <w:szCs w:val="16"/>
              </w:rPr>
            </w:pPr>
          </w:p>
        </w:tc>
        <w:tc>
          <w:tcPr>
            <w:tcW w:w="816" w:type="dxa"/>
            <w:tcBorders>
              <w:top w:val="single" w:sz="4" w:space="0" w:color="auto"/>
              <w:bottom w:val="single" w:sz="4" w:space="0" w:color="auto"/>
            </w:tcBorders>
            <w:vAlign w:val="bottom"/>
          </w:tcPr>
          <w:p w:rsidR="003527C2" w:rsidRPr="008E5ED8" w:rsidRDefault="003527C2" w:rsidP="005648F3">
            <w:pPr>
              <w:jc w:val="right"/>
              <w:rPr>
                <w:rFonts w:ascii="Arial" w:hAnsi="Arial" w:cs="Arial"/>
                <w:sz w:val="16"/>
                <w:szCs w:val="16"/>
              </w:rPr>
            </w:pPr>
          </w:p>
        </w:tc>
        <w:tc>
          <w:tcPr>
            <w:tcW w:w="861" w:type="dxa"/>
            <w:tcBorders>
              <w:top w:val="single" w:sz="4" w:space="0" w:color="auto"/>
              <w:bottom w:val="single" w:sz="4" w:space="0" w:color="auto"/>
            </w:tcBorders>
            <w:vAlign w:val="bottom"/>
          </w:tcPr>
          <w:p w:rsidR="003527C2" w:rsidRPr="008E5ED8" w:rsidRDefault="003527C2" w:rsidP="005648F3">
            <w:pPr>
              <w:jc w:val="right"/>
              <w:rPr>
                <w:rFonts w:ascii="Arial" w:hAnsi="Arial" w:cs="Arial"/>
                <w:sz w:val="16"/>
                <w:szCs w:val="16"/>
              </w:rPr>
            </w:pPr>
          </w:p>
        </w:tc>
      </w:tr>
      <w:tr w:rsidR="003527C2" w:rsidRPr="008E5ED8" w:rsidTr="005648F3">
        <w:trPr>
          <w:trHeight w:val="113"/>
        </w:trPr>
        <w:tc>
          <w:tcPr>
            <w:tcW w:w="5670" w:type="dxa"/>
            <w:gridSpan w:val="3"/>
            <w:tcBorders>
              <w:top w:val="single" w:sz="4" w:space="0" w:color="auto"/>
              <w:bottom w:val="single" w:sz="4" w:space="0" w:color="auto"/>
            </w:tcBorders>
            <w:vAlign w:val="center"/>
          </w:tcPr>
          <w:p w:rsidR="003527C2" w:rsidRPr="008E5ED8" w:rsidRDefault="003527C2" w:rsidP="00031596">
            <w:pPr>
              <w:rPr>
                <w:rFonts w:ascii="Arial" w:hAnsi="Arial" w:cs="Arial"/>
                <w:b/>
                <w:snapToGrid w:val="0"/>
                <w:sz w:val="16"/>
                <w:szCs w:val="16"/>
              </w:rPr>
            </w:pPr>
            <w:r w:rsidRPr="008E5ED8">
              <w:rPr>
                <w:rFonts w:ascii="Arial" w:hAnsi="Arial" w:cs="Arial"/>
                <w:b/>
                <w:snapToGrid w:val="0"/>
                <w:sz w:val="16"/>
                <w:szCs w:val="16"/>
              </w:rPr>
              <w:t>Net Nazım Hesap Pozisyonu</w:t>
            </w:r>
          </w:p>
        </w:tc>
        <w:tc>
          <w:tcPr>
            <w:tcW w:w="884" w:type="dxa"/>
            <w:tcBorders>
              <w:top w:val="single" w:sz="4" w:space="0" w:color="auto"/>
              <w:bottom w:val="single" w:sz="4" w:space="0" w:color="auto"/>
            </w:tcBorders>
            <w:vAlign w:val="bottom"/>
          </w:tcPr>
          <w:p w:rsidR="003527C2" w:rsidRPr="008E5ED8" w:rsidRDefault="00925757" w:rsidP="005648F3">
            <w:pPr>
              <w:jc w:val="right"/>
              <w:rPr>
                <w:rFonts w:ascii="Arial" w:hAnsi="Arial" w:cs="Arial"/>
                <w:b/>
                <w:sz w:val="16"/>
                <w:szCs w:val="16"/>
              </w:rPr>
            </w:pPr>
            <w:r w:rsidRPr="008E5ED8">
              <w:rPr>
                <w:rFonts w:ascii="Arial" w:hAnsi="Arial" w:cs="Arial"/>
                <w:b/>
                <w:sz w:val="16"/>
                <w:szCs w:val="16"/>
              </w:rPr>
              <w:t>703.997</w:t>
            </w:r>
          </w:p>
        </w:tc>
        <w:tc>
          <w:tcPr>
            <w:tcW w:w="881" w:type="dxa"/>
            <w:tcBorders>
              <w:top w:val="single" w:sz="4" w:space="0" w:color="auto"/>
              <w:bottom w:val="single" w:sz="4" w:space="0" w:color="auto"/>
            </w:tcBorders>
            <w:vAlign w:val="bottom"/>
          </w:tcPr>
          <w:p w:rsidR="003527C2" w:rsidRPr="008E5ED8" w:rsidRDefault="00925757" w:rsidP="005648F3">
            <w:pPr>
              <w:jc w:val="right"/>
              <w:rPr>
                <w:rFonts w:ascii="Arial" w:hAnsi="Arial" w:cs="Arial"/>
                <w:b/>
                <w:sz w:val="16"/>
                <w:szCs w:val="16"/>
              </w:rPr>
            </w:pPr>
            <w:r w:rsidRPr="008E5ED8">
              <w:rPr>
                <w:rFonts w:ascii="Arial" w:hAnsi="Arial" w:cs="Arial"/>
                <w:b/>
                <w:sz w:val="16"/>
                <w:szCs w:val="16"/>
              </w:rPr>
              <w:t>1.799.721</w:t>
            </w:r>
          </w:p>
        </w:tc>
        <w:tc>
          <w:tcPr>
            <w:tcW w:w="816" w:type="dxa"/>
            <w:tcBorders>
              <w:top w:val="single" w:sz="4" w:space="0" w:color="auto"/>
              <w:bottom w:val="single" w:sz="4" w:space="0" w:color="auto"/>
            </w:tcBorders>
            <w:vAlign w:val="bottom"/>
          </w:tcPr>
          <w:p w:rsidR="003527C2" w:rsidRPr="008E5ED8" w:rsidRDefault="00D24DDF" w:rsidP="005648F3">
            <w:pPr>
              <w:jc w:val="right"/>
              <w:rPr>
                <w:rFonts w:ascii="Arial" w:hAnsi="Arial" w:cs="Arial"/>
                <w:b/>
                <w:sz w:val="16"/>
                <w:szCs w:val="16"/>
              </w:rPr>
            </w:pPr>
            <w:r w:rsidRPr="008E5ED8">
              <w:rPr>
                <w:rFonts w:ascii="Arial" w:hAnsi="Arial" w:cs="Arial"/>
                <w:b/>
                <w:sz w:val="16"/>
                <w:szCs w:val="16"/>
              </w:rPr>
              <w:t>8.461</w:t>
            </w:r>
          </w:p>
        </w:tc>
        <w:tc>
          <w:tcPr>
            <w:tcW w:w="861" w:type="dxa"/>
            <w:tcBorders>
              <w:top w:val="single" w:sz="4" w:space="0" w:color="auto"/>
              <w:bottom w:val="single" w:sz="4" w:space="0" w:color="auto"/>
            </w:tcBorders>
            <w:vAlign w:val="bottom"/>
          </w:tcPr>
          <w:p w:rsidR="003527C2" w:rsidRPr="008E5ED8" w:rsidRDefault="00D24DDF" w:rsidP="005648F3">
            <w:pPr>
              <w:jc w:val="right"/>
              <w:rPr>
                <w:rFonts w:ascii="Arial" w:hAnsi="Arial" w:cs="Arial"/>
                <w:b/>
                <w:bCs/>
                <w:sz w:val="16"/>
                <w:szCs w:val="16"/>
              </w:rPr>
            </w:pPr>
            <w:r w:rsidRPr="008E5ED8">
              <w:rPr>
                <w:rFonts w:ascii="Arial" w:hAnsi="Arial" w:cs="Arial"/>
                <w:b/>
                <w:bCs/>
                <w:sz w:val="16"/>
                <w:szCs w:val="16"/>
              </w:rPr>
              <w:t>2.512.179</w:t>
            </w:r>
          </w:p>
        </w:tc>
      </w:tr>
      <w:tr w:rsidR="00F66343" w:rsidRPr="008E5ED8" w:rsidTr="005648F3">
        <w:trPr>
          <w:trHeight w:val="113"/>
        </w:trPr>
        <w:tc>
          <w:tcPr>
            <w:tcW w:w="5670" w:type="dxa"/>
            <w:gridSpan w:val="3"/>
            <w:tcBorders>
              <w:top w:val="single" w:sz="4" w:space="0" w:color="auto"/>
            </w:tcBorders>
            <w:vAlign w:val="center"/>
          </w:tcPr>
          <w:p w:rsidR="00F66343" w:rsidRPr="008E5ED8" w:rsidRDefault="00F66343" w:rsidP="00031596">
            <w:pPr>
              <w:ind w:left="360"/>
              <w:rPr>
                <w:rFonts w:ascii="Arial" w:hAnsi="Arial" w:cs="Arial"/>
                <w:snapToGrid w:val="0"/>
                <w:sz w:val="16"/>
                <w:szCs w:val="16"/>
              </w:rPr>
            </w:pPr>
            <w:r w:rsidRPr="008E5ED8">
              <w:rPr>
                <w:rFonts w:ascii="Arial" w:hAnsi="Arial" w:cs="Arial"/>
                <w:snapToGrid w:val="0"/>
                <w:sz w:val="16"/>
                <w:szCs w:val="16"/>
              </w:rPr>
              <w:t>Türev Finansal Araçlardan Alacaklar</w:t>
            </w:r>
          </w:p>
        </w:tc>
        <w:tc>
          <w:tcPr>
            <w:tcW w:w="884" w:type="dxa"/>
            <w:tcBorders>
              <w:top w:val="single" w:sz="4" w:space="0" w:color="auto"/>
            </w:tcBorders>
            <w:vAlign w:val="bottom"/>
          </w:tcPr>
          <w:p w:rsidR="00F66343" w:rsidRPr="008E5ED8" w:rsidRDefault="00F66343" w:rsidP="005648F3">
            <w:pPr>
              <w:jc w:val="right"/>
              <w:rPr>
                <w:rFonts w:ascii="Arial" w:hAnsi="Arial" w:cs="Arial"/>
                <w:sz w:val="16"/>
                <w:szCs w:val="16"/>
              </w:rPr>
            </w:pPr>
            <w:r w:rsidRPr="008E5ED8">
              <w:rPr>
                <w:rFonts w:ascii="Arial" w:hAnsi="Arial" w:cs="Arial"/>
                <w:sz w:val="16"/>
                <w:szCs w:val="16"/>
              </w:rPr>
              <w:t>-</w:t>
            </w:r>
          </w:p>
        </w:tc>
        <w:tc>
          <w:tcPr>
            <w:tcW w:w="881" w:type="dxa"/>
            <w:tcBorders>
              <w:top w:val="single" w:sz="4" w:space="0" w:color="auto"/>
            </w:tcBorders>
            <w:vAlign w:val="bottom"/>
          </w:tcPr>
          <w:p w:rsidR="00F66343" w:rsidRPr="008E5ED8" w:rsidRDefault="00F66343" w:rsidP="005648F3">
            <w:pPr>
              <w:jc w:val="right"/>
              <w:rPr>
                <w:rFonts w:ascii="Arial" w:hAnsi="Arial" w:cs="Arial"/>
                <w:sz w:val="16"/>
                <w:szCs w:val="16"/>
              </w:rPr>
            </w:pPr>
            <w:r w:rsidRPr="008E5ED8">
              <w:rPr>
                <w:rFonts w:ascii="Arial" w:hAnsi="Arial" w:cs="Arial"/>
                <w:sz w:val="16"/>
                <w:szCs w:val="16"/>
              </w:rPr>
              <w:t>-</w:t>
            </w:r>
          </w:p>
        </w:tc>
        <w:tc>
          <w:tcPr>
            <w:tcW w:w="816" w:type="dxa"/>
            <w:tcBorders>
              <w:top w:val="single" w:sz="4" w:space="0" w:color="auto"/>
            </w:tcBorders>
            <w:vAlign w:val="bottom"/>
          </w:tcPr>
          <w:p w:rsidR="00F66343" w:rsidRPr="008E5ED8" w:rsidRDefault="00F66343" w:rsidP="005648F3">
            <w:pPr>
              <w:jc w:val="right"/>
              <w:rPr>
                <w:rFonts w:ascii="Arial" w:hAnsi="Arial" w:cs="Arial"/>
                <w:sz w:val="16"/>
                <w:szCs w:val="16"/>
              </w:rPr>
            </w:pPr>
            <w:r w:rsidRPr="008E5ED8">
              <w:rPr>
                <w:rFonts w:ascii="Arial" w:hAnsi="Arial" w:cs="Arial"/>
                <w:sz w:val="16"/>
                <w:szCs w:val="16"/>
              </w:rPr>
              <w:t>-</w:t>
            </w:r>
          </w:p>
        </w:tc>
        <w:tc>
          <w:tcPr>
            <w:tcW w:w="861" w:type="dxa"/>
            <w:tcBorders>
              <w:top w:val="single" w:sz="4" w:space="0" w:color="auto"/>
            </w:tcBorders>
            <w:vAlign w:val="bottom"/>
          </w:tcPr>
          <w:p w:rsidR="00F66343" w:rsidRPr="008E5ED8" w:rsidRDefault="00F66343" w:rsidP="005648F3">
            <w:pPr>
              <w:jc w:val="right"/>
              <w:rPr>
                <w:rFonts w:ascii="Arial" w:hAnsi="Arial" w:cs="Arial"/>
                <w:sz w:val="16"/>
                <w:szCs w:val="16"/>
              </w:rPr>
            </w:pPr>
            <w:r w:rsidRPr="008E5ED8">
              <w:rPr>
                <w:rFonts w:ascii="Arial" w:hAnsi="Arial" w:cs="Arial"/>
                <w:sz w:val="16"/>
                <w:szCs w:val="16"/>
              </w:rPr>
              <w:t>-</w:t>
            </w:r>
          </w:p>
        </w:tc>
      </w:tr>
      <w:tr w:rsidR="00F66343" w:rsidRPr="008E5ED8" w:rsidTr="005648F3">
        <w:trPr>
          <w:trHeight w:val="113"/>
        </w:trPr>
        <w:tc>
          <w:tcPr>
            <w:tcW w:w="5670" w:type="dxa"/>
            <w:gridSpan w:val="3"/>
            <w:vAlign w:val="center"/>
          </w:tcPr>
          <w:p w:rsidR="00F66343" w:rsidRPr="008E5ED8" w:rsidRDefault="00F66343" w:rsidP="00031596">
            <w:pPr>
              <w:ind w:left="360"/>
              <w:rPr>
                <w:rFonts w:ascii="Arial" w:hAnsi="Arial" w:cs="Arial"/>
                <w:snapToGrid w:val="0"/>
                <w:sz w:val="16"/>
                <w:szCs w:val="16"/>
              </w:rPr>
            </w:pPr>
            <w:r w:rsidRPr="008E5ED8">
              <w:rPr>
                <w:rFonts w:ascii="Arial" w:hAnsi="Arial" w:cs="Arial"/>
                <w:snapToGrid w:val="0"/>
                <w:sz w:val="16"/>
                <w:szCs w:val="16"/>
              </w:rPr>
              <w:t>Türev Finansal Araçlardan Borçlar</w:t>
            </w:r>
          </w:p>
        </w:tc>
        <w:tc>
          <w:tcPr>
            <w:tcW w:w="884" w:type="dxa"/>
            <w:vAlign w:val="bottom"/>
          </w:tcPr>
          <w:p w:rsidR="00F66343" w:rsidRPr="008E5ED8" w:rsidRDefault="00F66343" w:rsidP="005648F3">
            <w:pPr>
              <w:jc w:val="right"/>
              <w:rPr>
                <w:rFonts w:ascii="Arial" w:hAnsi="Arial" w:cs="Arial"/>
                <w:sz w:val="16"/>
                <w:szCs w:val="16"/>
              </w:rPr>
            </w:pPr>
            <w:r w:rsidRPr="008E5ED8">
              <w:rPr>
                <w:rFonts w:ascii="Arial" w:hAnsi="Arial" w:cs="Arial"/>
                <w:sz w:val="16"/>
                <w:szCs w:val="16"/>
              </w:rPr>
              <w:t>-</w:t>
            </w:r>
          </w:p>
        </w:tc>
        <w:tc>
          <w:tcPr>
            <w:tcW w:w="881" w:type="dxa"/>
            <w:vAlign w:val="bottom"/>
          </w:tcPr>
          <w:p w:rsidR="00F66343" w:rsidRPr="008E5ED8" w:rsidRDefault="00F66343" w:rsidP="005648F3">
            <w:pPr>
              <w:jc w:val="right"/>
              <w:rPr>
                <w:rFonts w:ascii="Arial" w:hAnsi="Arial" w:cs="Arial"/>
                <w:sz w:val="16"/>
                <w:szCs w:val="16"/>
              </w:rPr>
            </w:pPr>
            <w:r w:rsidRPr="008E5ED8">
              <w:rPr>
                <w:rFonts w:ascii="Arial" w:hAnsi="Arial" w:cs="Arial"/>
                <w:sz w:val="16"/>
                <w:szCs w:val="16"/>
              </w:rPr>
              <w:t>-</w:t>
            </w:r>
          </w:p>
        </w:tc>
        <w:tc>
          <w:tcPr>
            <w:tcW w:w="816" w:type="dxa"/>
            <w:vAlign w:val="bottom"/>
          </w:tcPr>
          <w:p w:rsidR="00F66343" w:rsidRPr="008E5ED8" w:rsidRDefault="00F66343" w:rsidP="005648F3">
            <w:pPr>
              <w:jc w:val="right"/>
              <w:rPr>
                <w:rFonts w:ascii="Arial" w:hAnsi="Arial" w:cs="Arial"/>
                <w:sz w:val="16"/>
                <w:szCs w:val="16"/>
              </w:rPr>
            </w:pPr>
            <w:r w:rsidRPr="008E5ED8">
              <w:rPr>
                <w:rFonts w:ascii="Arial" w:hAnsi="Arial" w:cs="Arial"/>
                <w:sz w:val="16"/>
                <w:szCs w:val="16"/>
              </w:rPr>
              <w:t>-</w:t>
            </w:r>
          </w:p>
        </w:tc>
        <w:tc>
          <w:tcPr>
            <w:tcW w:w="861" w:type="dxa"/>
            <w:vAlign w:val="bottom"/>
          </w:tcPr>
          <w:p w:rsidR="00F66343" w:rsidRPr="008E5ED8" w:rsidRDefault="00F66343" w:rsidP="005648F3">
            <w:pPr>
              <w:jc w:val="right"/>
              <w:rPr>
                <w:rFonts w:ascii="Arial" w:hAnsi="Arial" w:cs="Arial"/>
                <w:sz w:val="16"/>
                <w:szCs w:val="16"/>
              </w:rPr>
            </w:pPr>
            <w:r w:rsidRPr="008E5ED8">
              <w:rPr>
                <w:rFonts w:ascii="Arial" w:hAnsi="Arial" w:cs="Arial"/>
                <w:sz w:val="16"/>
                <w:szCs w:val="16"/>
              </w:rPr>
              <w:t>-</w:t>
            </w:r>
          </w:p>
        </w:tc>
      </w:tr>
      <w:tr w:rsidR="003527C2" w:rsidRPr="008E5ED8" w:rsidTr="005648F3">
        <w:trPr>
          <w:trHeight w:val="113"/>
        </w:trPr>
        <w:tc>
          <w:tcPr>
            <w:tcW w:w="5670" w:type="dxa"/>
            <w:gridSpan w:val="3"/>
            <w:vAlign w:val="center"/>
          </w:tcPr>
          <w:p w:rsidR="003527C2" w:rsidRPr="008E5ED8" w:rsidRDefault="003527C2" w:rsidP="00031596">
            <w:pPr>
              <w:ind w:left="360"/>
              <w:rPr>
                <w:rFonts w:ascii="Arial" w:hAnsi="Arial" w:cs="Arial"/>
                <w:snapToGrid w:val="0"/>
                <w:sz w:val="16"/>
                <w:szCs w:val="16"/>
              </w:rPr>
            </w:pPr>
            <w:r w:rsidRPr="008E5ED8">
              <w:rPr>
                <w:rFonts w:ascii="Arial" w:hAnsi="Arial" w:cs="Arial"/>
                <w:snapToGrid w:val="0"/>
                <w:sz w:val="16"/>
                <w:szCs w:val="16"/>
              </w:rPr>
              <w:t>Gayrinakdi Krediler</w:t>
            </w:r>
          </w:p>
        </w:tc>
        <w:tc>
          <w:tcPr>
            <w:tcW w:w="884" w:type="dxa"/>
            <w:vAlign w:val="bottom"/>
          </w:tcPr>
          <w:p w:rsidR="003527C2" w:rsidRPr="008E5ED8" w:rsidRDefault="00925757" w:rsidP="005648F3">
            <w:pPr>
              <w:jc w:val="right"/>
              <w:rPr>
                <w:rFonts w:ascii="Arial" w:hAnsi="Arial" w:cs="Arial"/>
                <w:sz w:val="16"/>
                <w:szCs w:val="16"/>
              </w:rPr>
            </w:pPr>
            <w:r w:rsidRPr="008E5ED8">
              <w:rPr>
                <w:rFonts w:ascii="Arial" w:hAnsi="Arial" w:cs="Arial"/>
                <w:sz w:val="16"/>
                <w:szCs w:val="16"/>
              </w:rPr>
              <w:t>703.997</w:t>
            </w:r>
          </w:p>
        </w:tc>
        <w:tc>
          <w:tcPr>
            <w:tcW w:w="881" w:type="dxa"/>
            <w:vAlign w:val="bottom"/>
          </w:tcPr>
          <w:p w:rsidR="003527C2" w:rsidRPr="008E5ED8" w:rsidRDefault="00925757" w:rsidP="005648F3">
            <w:pPr>
              <w:jc w:val="right"/>
              <w:rPr>
                <w:rFonts w:ascii="Arial" w:hAnsi="Arial" w:cs="Arial"/>
                <w:sz w:val="16"/>
                <w:szCs w:val="16"/>
              </w:rPr>
            </w:pPr>
            <w:r w:rsidRPr="008E5ED8">
              <w:rPr>
                <w:rFonts w:ascii="Arial" w:hAnsi="Arial" w:cs="Arial"/>
                <w:sz w:val="16"/>
                <w:szCs w:val="16"/>
              </w:rPr>
              <w:t>1.799.721</w:t>
            </w:r>
          </w:p>
        </w:tc>
        <w:tc>
          <w:tcPr>
            <w:tcW w:w="816" w:type="dxa"/>
            <w:vAlign w:val="bottom"/>
          </w:tcPr>
          <w:p w:rsidR="003527C2" w:rsidRPr="008E5ED8" w:rsidRDefault="00D24DDF" w:rsidP="005648F3">
            <w:pPr>
              <w:jc w:val="right"/>
              <w:rPr>
                <w:rFonts w:ascii="Arial" w:hAnsi="Arial" w:cs="Arial"/>
                <w:sz w:val="16"/>
                <w:szCs w:val="16"/>
              </w:rPr>
            </w:pPr>
            <w:r w:rsidRPr="008E5ED8">
              <w:rPr>
                <w:rFonts w:ascii="Arial" w:hAnsi="Arial" w:cs="Arial"/>
                <w:sz w:val="16"/>
                <w:szCs w:val="16"/>
              </w:rPr>
              <w:t>8.461</w:t>
            </w:r>
          </w:p>
        </w:tc>
        <w:tc>
          <w:tcPr>
            <w:tcW w:w="861" w:type="dxa"/>
            <w:vAlign w:val="bottom"/>
          </w:tcPr>
          <w:p w:rsidR="003527C2" w:rsidRPr="008E5ED8" w:rsidRDefault="00D24DDF" w:rsidP="005648F3">
            <w:pPr>
              <w:jc w:val="right"/>
              <w:rPr>
                <w:rFonts w:ascii="Arial" w:hAnsi="Arial" w:cs="Arial"/>
                <w:bCs/>
                <w:sz w:val="16"/>
                <w:szCs w:val="16"/>
              </w:rPr>
            </w:pPr>
            <w:r w:rsidRPr="008E5ED8">
              <w:rPr>
                <w:rFonts w:ascii="Arial" w:hAnsi="Arial" w:cs="Arial"/>
                <w:bCs/>
                <w:sz w:val="16"/>
                <w:szCs w:val="16"/>
              </w:rPr>
              <w:t>2.512.179</w:t>
            </w:r>
          </w:p>
        </w:tc>
      </w:tr>
    </w:tbl>
    <w:p w:rsidR="00C23E61" w:rsidRPr="008E5ED8" w:rsidRDefault="00C23E61" w:rsidP="002C6E36">
      <w:pPr>
        <w:pStyle w:val="GvdeMetniGirintisi"/>
        <w:ind w:left="561" w:hanging="561"/>
        <w:rPr>
          <w:rFonts w:ascii="Arial" w:hAnsi="Arial" w:cs="Arial"/>
          <w:sz w:val="10"/>
          <w:szCs w:val="10"/>
        </w:rPr>
      </w:pPr>
    </w:p>
    <w:p w:rsidR="00D572CF" w:rsidRPr="008E5ED8" w:rsidRDefault="00D572CF" w:rsidP="002C6E36">
      <w:pPr>
        <w:pStyle w:val="GvdeMetniGirintisi"/>
        <w:ind w:left="561" w:hanging="561"/>
        <w:rPr>
          <w:rFonts w:ascii="Arial" w:hAnsi="Arial" w:cs="Arial"/>
          <w:sz w:val="16"/>
          <w:szCs w:val="16"/>
        </w:rPr>
      </w:pPr>
      <w:r w:rsidRPr="008E5ED8">
        <w:rPr>
          <w:rFonts w:ascii="Arial" w:hAnsi="Arial" w:cs="Arial"/>
          <w:sz w:val="16"/>
          <w:szCs w:val="16"/>
        </w:rPr>
        <w:t xml:space="preserve">(*) </w:t>
      </w:r>
      <w:r w:rsidRPr="008E5ED8">
        <w:rPr>
          <w:rFonts w:ascii="Arial" w:hAnsi="Arial" w:cs="Arial"/>
          <w:sz w:val="16"/>
          <w:szCs w:val="16"/>
        </w:rPr>
        <w:tab/>
        <w:t xml:space="preserve">Nakit değerler (Kasa, Efektif Deposu, Yoldaki Paralar, Satın Alınan Çekler) ve </w:t>
      </w:r>
      <w:proofErr w:type="spellStart"/>
      <w:r w:rsidRPr="008E5ED8">
        <w:rPr>
          <w:rFonts w:ascii="Arial" w:hAnsi="Arial" w:cs="Arial"/>
          <w:sz w:val="16"/>
          <w:szCs w:val="16"/>
        </w:rPr>
        <w:t>T.C</w:t>
      </w:r>
      <w:proofErr w:type="spellEnd"/>
      <w:r w:rsidRPr="008E5ED8">
        <w:rPr>
          <w:rFonts w:ascii="Arial" w:hAnsi="Arial" w:cs="Arial"/>
          <w:sz w:val="16"/>
          <w:szCs w:val="16"/>
        </w:rPr>
        <w:t xml:space="preserve"> Merkez </w:t>
      </w:r>
      <w:proofErr w:type="spellStart"/>
      <w:r w:rsidRPr="008E5ED8">
        <w:rPr>
          <w:rFonts w:ascii="Arial" w:hAnsi="Arial" w:cs="Arial"/>
          <w:sz w:val="16"/>
          <w:szCs w:val="16"/>
        </w:rPr>
        <w:t>Bnk</w:t>
      </w:r>
      <w:proofErr w:type="spellEnd"/>
      <w:r w:rsidRPr="008E5ED8">
        <w:rPr>
          <w:rFonts w:ascii="Arial" w:hAnsi="Arial" w:cs="Arial"/>
          <w:sz w:val="16"/>
          <w:szCs w:val="16"/>
        </w:rPr>
        <w:t xml:space="preserve">. Satırında diğer YP olarak gösterilen bakiyenin </w:t>
      </w:r>
      <w:r w:rsidR="00776C50" w:rsidRPr="008E5ED8">
        <w:rPr>
          <w:rFonts w:ascii="Arial" w:hAnsi="Arial" w:cs="Arial"/>
          <w:sz w:val="16"/>
          <w:szCs w:val="16"/>
        </w:rPr>
        <w:t>201.187</w:t>
      </w:r>
      <w:r w:rsidRPr="008E5ED8">
        <w:rPr>
          <w:rFonts w:ascii="Arial" w:hAnsi="Arial" w:cs="Arial"/>
          <w:sz w:val="16"/>
          <w:szCs w:val="16"/>
        </w:rPr>
        <w:t xml:space="preserve"> </w:t>
      </w:r>
      <w:r w:rsidR="00FE66CE" w:rsidRPr="008E5ED8">
        <w:rPr>
          <w:rFonts w:ascii="Arial" w:hAnsi="Arial" w:cs="Arial"/>
          <w:sz w:val="16"/>
          <w:szCs w:val="16"/>
        </w:rPr>
        <w:t>TL’si</w:t>
      </w:r>
      <w:r w:rsidR="00FE66CE">
        <w:rPr>
          <w:rFonts w:ascii="Arial" w:hAnsi="Arial" w:cs="Arial"/>
          <w:sz w:val="16"/>
          <w:szCs w:val="16"/>
        </w:rPr>
        <w:t>,</w:t>
      </w:r>
      <w:r w:rsidR="00FE66CE" w:rsidRPr="008E5ED8">
        <w:rPr>
          <w:rFonts w:ascii="Arial" w:hAnsi="Arial" w:cs="Arial"/>
          <w:sz w:val="16"/>
          <w:szCs w:val="16"/>
        </w:rPr>
        <w:t xml:space="preserve"> </w:t>
      </w:r>
      <w:proofErr w:type="gramStart"/>
      <w:r w:rsidR="00FE66CE" w:rsidRPr="008E5ED8">
        <w:rPr>
          <w:rFonts w:ascii="Arial" w:hAnsi="Arial" w:cs="Arial"/>
          <w:sz w:val="16"/>
          <w:szCs w:val="16"/>
        </w:rPr>
        <w:t>Bankalar</w:t>
      </w:r>
      <w:r w:rsidR="00FE66CE">
        <w:rPr>
          <w:rFonts w:ascii="Arial" w:hAnsi="Arial" w:cs="Arial"/>
          <w:sz w:val="16"/>
          <w:szCs w:val="16"/>
        </w:rPr>
        <w:t xml:space="preserve"> </w:t>
      </w:r>
      <w:r w:rsidR="007002C3" w:rsidRPr="008E5ED8">
        <w:rPr>
          <w:rFonts w:ascii="Arial" w:hAnsi="Arial" w:cs="Arial"/>
          <w:sz w:val="16"/>
          <w:szCs w:val="16"/>
        </w:rPr>
        <w:t xml:space="preserve"> satırında</w:t>
      </w:r>
      <w:proofErr w:type="gramEnd"/>
      <w:r w:rsidR="007002C3" w:rsidRPr="008E5ED8">
        <w:rPr>
          <w:rFonts w:ascii="Arial" w:hAnsi="Arial" w:cs="Arial"/>
          <w:sz w:val="16"/>
          <w:szCs w:val="16"/>
        </w:rPr>
        <w:t xml:space="preserve"> </w:t>
      </w:r>
      <w:r w:rsidR="002B3110" w:rsidRPr="008E5ED8">
        <w:rPr>
          <w:rFonts w:ascii="Arial" w:hAnsi="Arial" w:cs="Arial"/>
          <w:sz w:val="16"/>
          <w:szCs w:val="16"/>
        </w:rPr>
        <w:t xml:space="preserve">diğer YP olarak gösterilen bakiyenin </w:t>
      </w:r>
      <w:r w:rsidR="00776C50" w:rsidRPr="008E5ED8">
        <w:rPr>
          <w:rFonts w:ascii="Arial" w:hAnsi="Arial" w:cs="Arial"/>
          <w:sz w:val="16"/>
          <w:szCs w:val="16"/>
        </w:rPr>
        <w:t>80.701</w:t>
      </w:r>
      <w:r w:rsidR="002B3110" w:rsidRPr="008E5ED8">
        <w:rPr>
          <w:rFonts w:ascii="Arial" w:hAnsi="Arial" w:cs="Arial"/>
          <w:sz w:val="16"/>
          <w:szCs w:val="16"/>
        </w:rPr>
        <w:t xml:space="preserve"> </w:t>
      </w:r>
      <w:r w:rsidR="00FE66CE" w:rsidRPr="008E5ED8">
        <w:rPr>
          <w:rFonts w:ascii="Arial" w:hAnsi="Arial" w:cs="Arial"/>
          <w:sz w:val="16"/>
          <w:szCs w:val="16"/>
        </w:rPr>
        <w:t>TL’si ve</w:t>
      </w:r>
      <w:r w:rsidR="002B3110" w:rsidRPr="008E5ED8">
        <w:rPr>
          <w:rFonts w:ascii="Arial" w:hAnsi="Arial" w:cs="Arial"/>
          <w:sz w:val="16"/>
          <w:szCs w:val="16"/>
        </w:rPr>
        <w:t xml:space="preserve"> Diğer Özel Cari Hesap ve Katılma Hesapları satırında diğer YP olarak gösterilen bakiyenin </w:t>
      </w:r>
      <w:r w:rsidR="00670380" w:rsidRPr="008E5ED8">
        <w:rPr>
          <w:rFonts w:ascii="Arial" w:hAnsi="Arial" w:cs="Arial"/>
          <w:sz w:val="16"/>
          <w:szCs w:val="16"/>
        </w:rPr>
        <w:t>282.007</w:t>
      </w:r>
      <w:r w:rsidR="00A9486C" w:rsidRPr="008E5ED8">
        <w:rPr>
          <w:rFonts w:ascii="Arial" w:hAnsi="Arial" w:cs="Arial"/>
          <w:sz w:val="16"/>
          <w:szCs w:val="16"/>
        </w:rPr>
        <w:t xml:space="preserve"> </w:t>
      </w:r>
      <w:r w:rsidR="00233092" w:rsidRPr="008E5ED8">
        <w:rPr>
          <w:rFonts w:ascii="Arial" w:hAnsi="Arial" w:cs="Arial"/>
          <w:sz w:val="16"/>
          <w:szCs w:val="16"/>
        </w:rPr>
        <w:t>TL’si kıymetli</w:t>
      </w:r>
      <w:r w:rsidR="002B3110" w:rsidRPr="008E5ED8">
        <w:rPr>
          <w:rFonts w:ascii="Arial" w:hAnsi="Arial" w:cs="Arial"/>
          <w:sz w:val="16"/>
          <w:szCs w:val="16"/>
        </w:rPr>
        <w:t xml:space="preserve"> maden </w:t>
      </w:r>
      <w:r w:rsidR="0088358F">
        <w:rPr>
          <w:rFonts w:ascii="Arial" w:hAnsi="Arial" w:cs="Arial"/>
          <w:sz w:val="16"/>
          <w:szCs w:val="16"/>
        </w:rPr>
        <w:t>hesaplarından</w:t>
      </w:r>
      <w:r w:rsidR="002B3110" w:rsidRPr="008E5ED8">
        <w:rPr>
          <w:rFonts w:ascii="Arial" w:hAnsi="Arial" w:cs="Arial"/>
          <w:sz w:val="16"/>
          <w:szCs w:val="16"/>
        </w:rPr>
        <w:t xml:space="preserve"> oluşmaktadır. </w:t>
      </w:r>
    </w:p>
    <w:p w:rsidR="002C6E36" w:rsidRPr="008E5ED8" w:rsidRDefault="002C6E36" w:rsidP="002C6E36">
      <w:pPr>
        <w:pStyle w:val="GvdeMetniGirintisi"/>
        <w:ind w:left="561" w:hanging="561"/>
        <w:rPr>
          <w:rFonts w:ascii="Arial" w:hAnsi="Arial" w:cs="Arial"/>
          <w:sz w:val="16"/>
          <w:szCs w:val="16"/>
        </w:rPr>
      </w:pPr>
      <w:r w:rsidRPr="008E5ED8">
        <w:rPr>
          <w:rFonts w:ascii="Arial" w:hAnsi="Arial" w:cs="Arial"/>
          <w:sz w:val="16"/>
          <w:szCs w:val="16"/>
        </w:rPr>
        <w:t>(*</w:t>
      </w:r>
      <w:r w:rsidR="00143F56" w:rsidRPr="008E5ED8">
        <w:rPr>
          <w:rFonts w:ascii="Arial" w:hAnsi="Arial" w:cs="Arial"/>
          <w:sz w:val="16"/>
          <w:szCs w:val="16"/>
        </w:rPr>
        <w:t>*</w:t>
      </w:r>
      <w:r w:rsidRPr="008E5ED8">
        <w:rPr>
          <w:rFonts w:ascii="Arial" w:hAnsi="Arial" w:cs="Arial"/>
          <w:sz w:val="16"/>
          <w:szCs w:val="16"/>
        </w:rPr>
        <w:t>)</w:t>
      </w:r>
      <w:r w:rsidRPr="008E5ED8">
        <w:rPr>
          <w:rFonts w:ascii="Arial" w:hAnsi="Arial" w:cs="Arial"/>
          <w:sz w:val="16"/>
          <w:szCs w:val="16"/>
        </w:rPr>
        <w:tab/>
        <w:t xml:space="preserve">Bilançoda Türk Lirası olarak gösterilen </w:t>
      </w:r>
      <w:r w:rsidR="00776C50" w:rsidRPr="008E5ED8">
        <w:rPr>
          <w:rFonts w:ascii="Arial" w:hAnsi="Arial" w:cs="Arial"/>
          <w:sz w:val="16"/>
          <w:szCs w:val="16"/>
        </w:rPr>
        <w:t>2.627.53</w:t>
      </w:r>
      <w:r w:rsidR="00343C26" w:rsidRPr="008E5ED8">
        <w:rPr>
          <w:rFonts w:ascii="Arial" w:hAnsi="Arial" w:cs="Arial"/>
          <w:sz w:val="16"/>
          <w:szCs w:val="16"/>
        </w:rPr>
        <w:t>7</w:t>
      </w:r>
      <w:r w:rsidRPr="008E5ED8">
        <w:rPr>
          <w:rFonts w:ascii="Arial" w:hAnsi="Arial" w:cs="Arial"/>
          <w:sz w:val="16"/>
          <w:szCs w:val="16"/>
        </w:rPr>
        <w:t xml:space="preserve"> TL tutarındaki dövize endeksli kredi bakiyesi (finansal kiralama alacakları </w:t>
      </w:r>
      <w:proofErr w:type="gramStart"/>
      <w:r w:rsidRPr="008E5ED8">
        <w:rPr>
          <w:rFonts w:ascii="Arial" w:hAnsi="Arial" w:cs="Arial"/>
          <w:sz w:val="16"/>
          <w:szCs w:val="16"/>
        </w:rPr>
        <w:t>dahil</w:t>
      </w:r>
      <w:proofErr w:type="gramEnd"/>
      <w:r w:rsidRPr="008E5ED8">
        <w:rPr>
          <w:rFonts w:ascii="Arial" w:hAnsi="Arial" w:cs="Arial"/>
          <w:sz w:val="16"/>
          <w:szCs w:val="16"/>
        </w:rPr>
        <w:t>) (</w:t>
      </w:r>
      <w:r w:rsidR="00486E68" w:rsidRPr="008E5ED8">
        <w:rPr>
          <w:rFonts w:ascii="Arial" w:hAnsi="Arial" w:cs="Arial"/>
          <w:sz w:val="16"/>
          <w:szCs w:val="16"/>
        </w:rPr>
        <w:t>Önceki D</w:t>
      </w:r>
      <w:r w:rsidR="00987A0E" w:rsidRPr="008E5ED8">
        <w:rPr>
          <w:rFonts w:ascii="Arial" w:hAnsi="Arial" w:cs="Arial"/>
          <w:sz w:val="16"/>
          <w:szCs w:val="16"/>
        </w:rPr>
        <w:t xml:space="preserve">önem- </w:t>
      </w:r>
      <w:r w:rsidR="0062178B" w:rsidRPr="008E5ED8">
        <w:rPr>
          <w:rFonts w:ascii="Arial" w:hAnsi="Arial" w:cs="Arial"/>
          <w:sz w:val="16"/>
          <w:szCs w:val="16"/>
        </w:rPr>
        <w:t>2.008.849</w:t>
      </w:r>
      <w:r w:rsidR="008F3614" w:rsidRPr="008E5ED8">
        <w:rPr>
          <w:rFonts w:ascii="Arial" w:hAnsi="Arial" w:cs="Arial"/>
          <w:sz w:val="16"/>
          <w:szCs w:val="16"/>
        </w:rPr>
        <w:t xml:space="preserve"> </w:t>
      </w:r>
      <w:r w:rsidR="00082B70" w:rsidRPr="008E5ED8">
        <w:rPr>
          <w:rFonts w:ascii="Arial" w:hAnsi="Arial" w:cs="Arial"/>
          <w:sz w:val="16"/>
          <w:szCs w:val="16"/>
        </w:rPr>
        <w:t>TL</w:t>
      </w:r>
      <w:r w:rsidRPr="008E5ED8">
        <w:rPr>
          <w:rFonts w:ascii="Arial" w:hAnsi="Arial" w:cs="Arial"/>
          <w:sz w:val="16"/>
          <w:szCs w:val="16"/>
        </w:rPr>
        <w:t>) dahil edilmiştir.</w:t>
      </w:r>
    </w:p>
    <w:p w:rsidR="002C6E36" w:rsidRPr="008E5ED8" w:rsidRDefault="002C6E36" w:rsidP="002C6E36">
      <w:pPr>
        <w:ind w:left="561" w:hanging="561"/>
        <w:jc w:val="both"/>
        <w:rPr>
          <w:rFonts w:ascii="Arial" w:hAnsi="Arial" w:cs="Arial"/>
          <w:sz w:val="16"/>
          <w:szCs w:val="16"/>
        </w:rPr>
      </w:pPr>
      <w:r w:rsidRPr="008E5ED8">
        <w:rPr>
          <w:rFonts w:ascii="Arial" w:hAnsi="Arial" w:cs="Arial"/>
          <w:sz w:val="16"/>
          <w:szCs w:val="16"/>
        </w:rPr>
        <w:t>(**</w:t>
      </w:r>
      <w:r w:rsidR="00143F56" w:rsidRPr="008E5ED8">
        <w:rPr>
          <w:rFonts w:ascii="Arial" w:hAnsi="Arial" w:cs="Arial"/>
          <w:sz w:val="16"/>
          <w:szCs w:val="16"/>
        </w:rPr>
        <w:t>*</w:t>
      </w:r>
      <w:r w:rsidRPr="008E5ED8">
        <w:rPr>
          <w:rFonts w:ascii="Arial" w:hAnsi="Arial" w:cs="Arial"/>
          <w:sz w:val="16"/>
          <w:szCs w:val="16"/>
        </w:rPr>
        <w:t>)</w:t>
      </w:r>
      <w:r w:rsidRPr="008E5ED8">
        <w:rPr>
          <w:rFonts w:ascii="Arial" w:hAnsi="Arial" w:cs="Arial"/>
          <w:sz w:val="16"/>
          <w:szCs w:val="16"/>
        </w:rPr>
        <w:tab/>
        <w:t>Bilançoda T</w:t>
      </w:r>
      <w:r w:rsidR="00CC6FCA" w:rsidRPr="008E5ED8">
        <w:rPr>
          <w:rFonts w:ascii="Arial" w:hAnsi="Arial" w:cs="Arial"/>
          <w:sz w:val="16"/>
          <w:szCs w:val="16"/>
        </w:rPr>
        <w:t xml:space="preserve">ürk Lirası olarak </w:t>
      </w:r>
      <w:r w:rsidR="007D6CDA" w:rsidRPr="008E5ED8">
        <w:rPr>
          <w:rFonts w:ascii="Arial" w:hAnsi="Arial" w:cs="Arial"/>
          <w:sz w:val="16"/>
          <w:szCs w:val="16"/>
        </w:rPr>
        <w:t>gösterilen aktiflerin</w:t>
      </w:r>
      <w:r w:rsidRPr="008E5ED8">
        <w:rPr>
          <w:rFonts w:ascii="Arial" w:hAnsi="Arial" w:cs="Arial"/>
          <w:sz w:val="16"/>
          <w:szCs w:val="16"/>
        </w:rPr>
        <w:t xml:space="preserve"> vadeli satışından doğan dövize endeksli alacaklar tutarı </w:t>
      </w:r>
      <w:r w:rsidR="007D6CDA" w:rsidRPr="008E5ED8">
        <w:rPr>
          <w:rFonts w:ascii="Arial" w:hAnsi="Arial" w:cs="Arial"/>
          <w:sz w:val="16"/>
          <w:szCs w:val="16"/>
        </w:rPr>
        <w:t xml:space="preserve">(Cari dönemde bulunmamaktadır, Önceki Dönem- 2.068 TL) </w:t>
      </w:r>
      <w:r w:rsidRPr="008E5ED8">
        <w:rPr>
          <w:rFonts w:ascii="Arial" w:hAnsi="Arial" w:cs="Arial"/>
          <w:sz w:val="16"/>
          <w:szCs w:val="16"/>
        </w:rPr>
        <w:t xml:space="preserve">ile </w:t>
      </w:r>
      <w:r w:rsidR="00776C50" w:rsidRPr="008E5ED8">
        <w:rPr>
          <w:rFonts w:ascii="Arial" w:hAnsi="Arial" w:cs="Arial"/>
          <w:sz w:val="16"/>
          <w:szCs w:val="16"/>
        </w:rPr>
        <w:t>471</w:t>
      </w:r>
      <w:r w:rsidRPr="008E5ED8">
        <w:rPr>
          <w:rFonts w:ascii="Arial" w:hAnsi="Arial" w:cs="Arial"/>
          <w:sz w:val="16"/>
          <w:szCs w:val="16"/>
        </w:rPr>
        <w:t xml:space="preserve"> TL (</w:t>
      </w:r>
      <w:r w:rsidR="00486E68" w:rsidRPr="008E5ED8">
        <w:rPr>
          <w:rFonts w:ascii="Arial" w:hAnsi="Arial" w:cs="Arial"/>
          <w:sz w:val="16"/>
          <w:szCs w:val="16"/>
        </w:rPr>
        <w:t>Önceki D</w:t>
      </w:r>
      <w:r w:rsidR="00987A0E" w:rsidRPr="008E5ED8">
        <w:rPr>
          <w:rFonts w:ascii="Arial" w:hAnsi="Arial" w:cs="Arial"/>
          <w:sz w:val="16"/>
          <w:szCs w:val="16"/>
        </w:rPr>
        <w:t>önem-</w:t>
      </w:r>
      <w:r w:rsidRPr="008E5ED8">
        <w:rPr>
          <w:rFonts w:ascii="Arial" w:hAnsi="Arial" w:cs="Arial"/>
          <w:sz w:val="16"/>
          <w:szCs w:val="16"/>
        </w:rPr>
        <w:t xml:space="preserve"> </w:t>
      </w:r>
      <w:r w:rsidR="0062178B" w:rsidRPr="008E5ED8">
        <w:rPr>
          <w:rFonts w:ascii="Arial" w:hAnsi="Arial" w:cs="Arial"/>
          <w:sz w:val="16"/>
          <w:szCs w:val="16"/>
        </w:rPr>
        <w:t>128</w:t>
      </w:r>
      <w:r w:rsidR="00083976" w:rsidRPr="008E5ED8">
        <w:rPr>
          <w:rFonts w:ascii="Arial" w:hAnsi="Arial" w:cs="Arial"/>
          <w:sz w:val="16"/>
          <w:szCs w:val="16"/>
        </w:rPr>
        <w:t xml:space="preserve"> TL</w:t>
      </w:r>
      <w:r w:rsidRPr="008E5ED8">
        <w:rPr>
          <w:rFonts w:ascii="Arial" w:hAnsi="Arial" w:cs="Arial"/>
          <w:sz w:val="16"/>
          <w:szCs w:val="16"/>
        </w:rPr>
        <w:t xml:space="preserve">) teminat mektubu masraf ve komisyonlarından dövize endeksli alacak tutarı </w:t>
      </w:r>
      <w:proofErr w:type="gramStart"/>
      <w:r w:rsidRPr="008E5ED8">
        <w:rPr>
          <w:rFonts w:ascii="Arial" w:hAnsi="Arial" w:cs="Arial"/>
          <w:sz w:val="16"/>
          <w:szCs w:val="16"/>
        </w:rPr>
        <w:t>dahil</w:t>
      </w:r>
      <w:proofErr w:type="gramEnd"/>
      <w:r w:rsidRPr="008E5ED8">
        <w:rPr>
          <w:rFonts w:ascii="Arial" w:hAnsi="Arial" w:cs="Arial"/>
          <w:sz w:val="16"/>
          <w:szCs w:val="16"/>
        </w:rPr>
        <w:t xml:space="preserve"> edilmiştir.</w:t>
      </w:r>
    </w:p>
    <w:p w:rsidR="002C6E36" w:rsidRPr="008E5ED8" w:rsidRDefault="00EC5134" w:rsidP="003821CA">
      <w:pPr>
        <w:pStyle w:val="GvdeMetni2"/>
        <w:rPr>
          <w:rFonts w:ascii="Arial" w:hAnsi="Arial" w:cs="Arial"/>
          <w:b w:val="0"/>
          <w:sz w:val="16"/>
          <w:szCs w:val="16"/>
        </w:rPr>
      </w:pPr>
      <w:r w:rsidRPr="008E5ED8">
        <w:rPr>
          <w:rFonts w:ascii="Arial" w:hAnsi="Arial" w:cs="Arial"/>
          <w:b w:val="0"/>
          <w:sz w:val="16"/>
          <w:szCs w:val="16"/>
        </w:rPr>
        <w:t>(***</w:t>
      </w:r>
      <w:r w:rsidR="00143F56" w:rsidRPr="008E5ED8">
        <w:rPr>
          <w:rFonts w:ascii="Arial" w:hAnsi="Arial" w:cs="Arial"/>
          <w:b w:val="0"/>
          <w:sz w:val="16"/>
          <w:szCs w:val="16"/>
        </w:rPr>
        <w:t>*</w:t>
      </w:r>
      <w:r w:rsidRPr="008E5ED8">
        <w:rPr>
          <w:rFonts w:ascii="Arial" w:hAnsi="Arial" w:cs="Arial"/>
          <w:b w:val="0"/>
          <w:sz w:val="16"/>
          <w:szCs w:val="16"/>
        </w:rPr>
        <w:t>)</w:t>
      </w:r>
      <w:r w:rsidRPr="008E5ED8">
        <w:rPr>
          <w:rFonts w:ascii="Arial" w:hAnsi="Arial" w:cs="Arial"/>
          <w:b w:val="0"/>
          <w:sz w:val="16"/>
          <w:szCs w:val="16"/>
        </w:rPr>
        <w:tab/>
      </w:r>
      <w:r w:rsidR="002C6E36" w:rsidRPr="008E5ED8">
        <w:rPr>
          <w:rFonts w:ascii="Arial" w:hAnsi="Arial" w:cs="Arial"/>
          <w:b w:val="0"/>
          <w:sz w:val="16"/>
          <w:szCs w:val="16"/>
        </w:rPr>
        <w:t>Net bilanço dışı pozisyona etkisi bulunmamaktadır.</w:t>
      </w:r>
    </w:p>
    <w:p w:rsidR="000E604F" w:rsidRPr="008E5ED8" w:rsidRDefault="000E604F" w:rsidP="000E604F">
      <w:pPr>
        <w:autoSpaceDE w:val="0"/>
        <w:autoSpaceDN w:val="0"/>
        <w:adjustRightInd w:val="0"/>
        <w:rPr>
          <w:rFonts w:ascii="Arial" w:hAnsi="Arial" w:cs="Arial"/>
        </w:rPr>
      </w:pPr>
    </w:p>
    <w:p w:rsidR="005F793C" w:rsidRPr="008E5ED8" w:rsidRDefault="005F793C" w:rsidP="000E604F">
      <w:pPr>
        <w:autoSpaceDE w:val="0"/>
        <w:autoSpaceDN w:val="0"/>
        <w:adjustRightInd w:val="0"/>
        <w:rPr>
          <w:rFonts w:ascii="Arial" w:hAnsi="Arial" w:cs="Arial"/>
        </w:rPr>
      </w:pPr>
    </w:p>
    <w:p w:rsidR="00B100C2" w:rsidRPr="008E5ED8" w:rsidRDefault="00B100C2" w:rsidP="000E604F">
      <w:pPr>
        <w:autoSpaceDE w:val="0"/>
        <w:autoSpaceDN w:val="0"/>
        <w:adjustRightInd w:val="0"/>
        <w:rPr>
          <w:rFonts w:ascii="Arial" w:hAnsi="Arial" w:cs="Arial"/>
        </w:rPr>
      </w:pPr>
    </w:p>
    <w:p w:rsidR="0006133B" w:rsidRPr="008E5ED8" w:rsidRDefault="0006133B">
      <w:pPr>
        <w:rPr>
          <w:rFonts w:ascii="Arial" w:hAnsi="Arial" w:cs="Arial"/>
          <w:b/>
          <w:sz w:val="20"/>
          <w:szCs w:val="20"/>
        </w:rPr>
      </w:pPr>
    </w:p>
    <w:p w:rsidR="000E604F" w:rsidRPr="008E5ED8" w:rsidRDefault="000E604F" w:rsidP="000E604F">
      <w:pPr>
        <w:autoSpaceDE w:val="0"/>
        <w:autoSpaceDN w:val="0"/>
        <w:adjustRightInd w:val="0"/>
        <w:ind w:left="-567"/>
        <w:rPr>
          <w:rFonts w:ascii="Arial" w:hAnsi="Arial" w:cs="Arial"/>
          <w:b/>
          <w:sz w:val="20"/>
          <w:szCs w:val="20"/>
        </w:rPr>
      </w:pPr>
      <w:r w:rsidRPr="008E5ED8">
        <w:rPr>
          <w:rFonts w:ascii="Arial" w:hAnsi="Arial" w:cs="Arial"/>
          <w:b/>
          <w:sz w:val="20"/>
          <w:szCs w:val="20"/>
        </w:rPr>
        <w:t>VI.</w:t>
      </w:r>
      <w:r w:rsidRPr="008E5ED8">
        <w:rPr>
          <w:rFonts w:ascii="Arial" w:hAnsi="Arial" w:cs="Arial"/>
        </w:rPr>
        <w:t xml:space="preserve"> </w:t>
      </w:r>
      <w:r w:rsidRPr="008E5ED8">
        <w:rPr>
          <w:rFonts w:ascii="Arial" w:hAnsi="Arial" w:cs="Arial"/>
        </w:rPr>
        <w:tab/>
      </w:r>
      <w:r w:rsidR="000967F6" w:rsidRPr="008E5ED8">
        <w:rPr>
          <w:rFonts w:ascii="Arial" w:hAnsi="Arial" w:cs="Arial"/>
          <w:b/>
          <w:sz w:val="20"/>
          <w:szCs w:val="20"/>
        </w:rPr>
        <w:t>Bankacılık hesaplarından kaynaklanan hisse senedi pozisyon riskine ilişkin açıklamalar:</w:t>
      </w:r>
    </w:p>
    <w:p w:rsidR="000E604F" w:rsidRPr="008E5ED8" w:rsidRDefault="000E604F" w:rsidP="00B05F99">
      <w:pPr>
        <w:autoSpaceDE w:val="0"/>
        <w:autoSpaceDN w:val="0"/>
        <w:adjustRightInd w:val="0"/>
        <w:ind w:hanging="567"/>
        <w:rPr>
          <w:rFonts w:ascii="Arial" w:hAnsi="Arial" w:cs="Arial"/>
        </w:rPr>
      </w:pPr>
    </w:p>
    <w:p w:rsidR="005D3087" w:rsidRPr="008E5ED8" w:rsidRDefault="0058160B" w:rsidP="0058160B">
      <w:pPr>
        <w:rPr>
          <w:rFonts w:ascii="Arial" w:hAnsi="Arial" w:cs="Arial"/>
          <w:bCs/>
          <w:sz w:val="20"/>
          <w:szCs w:val="20"/>
        </w:rPr>
      </w:pPr>
      <w:r w:rsidRPr="008E5ED8">
        <w:rPr>
          <w:rFonts w:ascii="Arial" w:hAnsi="Arial" w:cs="Arial"/>
          <w:bCs/>
          <w:sz w:val="20"/>
          <w:szCs w:val="20"/>
        </w:rPr>
        <w:t>Banka’nın İMKB’de işlem gören iştirak ve bağlı ortaklıkları bulunmamaktadır.</w:t>
      </w:r>
    </w:p>
    <w:p w:rsidR="0058160B" w:rsidRPr="008E5ED8" w:rsidRDefault="0058160B" w:rsidP="0058160B">
      <w:pPr>
        <w:spacing w:line="240" w:lineRule="exact"/>
        <w:jc w:val="both"/>
        <w:rPr>
          <w:rFonts w:ascii="Arial" w:hAnsi="Arial" w:cs="Arial"/>
          <w:b/>
          <w:sz w:val="20"/>
          <w:szCs w:val="20"/>
        </w:rPr>
      </w:pPr>
    </w:p>
    <w:p w:rsidR="0058160B" w:rsidRPr="008E5ED8" w:rsidRDefault="0058160B" w:rsidP="0058160B">
      <w:pPr>
        <w:spacing w:line="240" w:lineRule="exact"/>
        <w:jc w:val="both"/>
        <w:rPr>
          <w:rFonts w:ascii="Arial" w:hAnsi="Arial" w:cs="Arial"/>
          <w:b/>
          <w:sz w:val="20"/>
          <w:szCs w:val="20"/>
        </w:rPr>
      </w:pPr>
    </w:p>
    <w:p w:rsidR="000E604F" w:rsidRPr="008E5ED8" w:rsidRDefault="000E604F" w:rsidP="0058160B">
      <w:pPr>
        <w:spacing w:line="240" w:lineRule="exact"/>
        <w:jc w:val="both"/>
        <w:rPr>
          <w:rFonts w:ascii="Arial" w:hAnsi="Arial" w:cs="Arial"/>
          <w:b/>
          <w:sz w:val="20"/>
          <w:szCs w:val="20"/>
        </w:rPr>
      </w:pPr>
      <w:r w:rsidRPr="008E5ED8">
        <w:rPr>
          <w:rFonts w:ascii="Arial" w:hAnsi="Arial" w:cs="Arial"/>
          <w:b/>
          <w:sz w:val="20"/>
          <w:szCs w:val="20"/>
        </w:rPr>
        <w:t>Toplam gerçekleşmemiş kazanç veya kayıplar, toplam yeniden değerleme değer artışları ile bunların ana ve katkı s</w:t>
      </w:r>
      <w:r w:rsidR="00280BE2" w:rsidRPr="008E5ED8">
        <w:rPr>
          <w:rFonts w:ascii="Arial" w:hAnsi="Arial" w:cs="Arial"/>
          <w:b/>
          <w:sz w:val="20"/>
          <w:szCs w:val="20"/>
        </w:rPr>
        <w:t xml:space="preserve">ermayeye </w:t>
      </w:r>
      <w:proofErr w:type="gramStart"/>
      <w:r w:rsidR="00280BE2" w:rsidRPr="008E5ED8">
        <w:rPr>
          <w:rFonts w:ascii="Arial" w:hAnsi="Arial" w:cs="Arial"/>
          <w:b/>
          <w:sz w:val="20"/>
          <w:szCs w:val="20"/>
        </w:rPr>
        <w:t>dahil</w:t>
      </w:r>
      <w:proofErr w:type="gramEnd"/>
      <w:r w:rsidR="00280BE2" w:rsidRPr="008E5ED8">
        <w:rPr>
          <w:rFonts w:ascii="Arial" w:hAnsi="Arial" w:cs="Arial"/>
          <w:b/>
          <w:sz w:val="20"/>
          <w:szCs w:val="20"/>
        </w:rPr>
        <w:t xml:space="preserve"> edilen tutarları:</w:t>
      </w:r>
    </w:p>
    <w:p w:rsidR="000E604F" w:rsidRPr="008E5ED8" w:rsidRDefault="000E604F" w:rsidP="005D3087">
      <w:pPr>
        <w:spacing w:line="240" w:lineRule="exact"/>
        <w:ind w:left="426"/>
        <w:jc w:val="both"/>
        <w:rPr>
          <w:rFonts w:ascii="Arial" w:hAnsi="Arial" w:cs="Arial"/>
          <w:sz w:val="20"/>
          <w:szCs w:val="20"/>
        </w:rPr>
      </w:pPr>
    </w:p>
    <w:tbl>
      <w:tblPr>
        <w:tblW w:w="8789" w:type="dxa"/>
        <w:jc w:val="center"/>
        <w:tblBorders>
          <w:top w:val="single" w:sz="6" w:space="0" w:color="BFBFBF"/>
          <w:left w:val="single" w:sz="6" w:space="0" w:color="BFBFBF"/>
          <w:bottom w:val="single" w:sz="6" w:space="0" w:color="BFBFBF"/>
          <w:right w:val="single" w:sz="6" w:space="0" w:color="BFBFBF"/>
          <w:insideH w:val="single" w:sz="6" w:space="0" w:color="BFBFBF"/>
          <w:insideV w:val="single" w:sz="6" w:space="0" w:color="BFBFBF"/>
        </w:tblBorders>
        <w:tblLook w:val="01E0" w:firstRow="1" w:lastRow="1" w:firstColumn="1" w:lastColumn="1" w:noHBand="0" w:noVBand="0"/>
      </w:tblPr>
      <w:tblGrid>
        <w:gridCol w:w="328"/>
        <w:gridCol w:w="1560"/>
        <w:gridCol w:w="1451"/>
        <w:gridCol w:w="883"/>
        <w:gridCol w:w="1228"/>
        <w:gridCol w:w="883"/>
        <w:gridCol w:w="1228"/>
        <w:gridCol w:w="1228"/>
      </w:tblGrid>
      <w:tr w:rsidR="000E604F" w:rsidRPr="008E5ED8" w:rsidTr="000E604F">
        <w:trPr>
          <w:jc w:val="center"/>
        </w:trPr>
        <w:tc>
          <w:tcPr>
            <w:tcW w:w="169" w:type="pct"/>
            <w:vMerge w:val="restart"/>
            <w:tcBorders>
              <w:top w:val="single" w:sz="6" w:space="0" w:color="BFBFBF"/>
              <w:left w:val="single" w:sz="6" w:space="0" w:color="BFBFBF"/>
              <w:bottom w:val="single" w:sz="6" w:space="0" w:color="BFBFBF"/>
              <w:right w:val="single" w:sz="6" w:space="0" w:color="BFBFBF"/>
            </w:tcBorders>
          </w:tcPr>
          <w:p w:rsidR="000E604F" w:rsidRPr="008E5ED8" w:rsidRDefault="000E604F" w:rsidP="000E604F">
            <w:pPr>
              <w:spacing w:line="240" w:lineRule="exact"/>
              <w:jc w:val="center"/>
              <w:rPr>
                <w:rFonts w:ascii="Arial" w:hAnsi="Arial" w:cs="Arial"/>
                <w:sz w:val="20"/>
                <w:szCs w:val="20"/>
              </w:rPr>
            </w:pPr>
          </w:p>
        </w:tc>
        <w:tc>
          <w:tcPr>
            <w:tcW w:w="979" w:type="pct"/>
            <w:vMerge w:val="restart"/>
            <w:tcBorders>
              <w:top w:val="single" w:sz="6" w:space="0" w:color="BFBFBF"/>
              <w:left w:val="single" w:sz="6" w:space="0" w:color="BFBFBF"/>
              <w:bottom w:val="single" w:sz="6" w:space="0" w:color="BFBFBF"/>
              <w:right w:val="single" w:sz="6" w:space="0" w:color="BFBFBF"/>
            </w:tcBorders>
            <w:vAlign w:val="center"/>
            <w:hideMark/>
          </w:tcPr>
          <w:p w:rsidR="000E604F" w:rsidRPr="008E5ED8" w:rsidRDefault="000E604F" w:rsidP="000E604F">
            <w:pPr>
              <w:spacing w:line="240" w:lineRule="exact"/>
              <w:jc w:val="center"/>
              <w:rPr>
                <w:rFonts w:ascii="Arial" w:hAnsi="Arial" w:cs="Arial"/>
                <w:sz w:val="20"/>
                <w:szCs w:val="20"/>
              </w:rPr>
            </w:pPr>
            <w:r w:rsidRPr="008E5ED8">
              <w:rPr>
                <w:rFonts w:ascii="Arial" w:hAnsi="Arial" w:cs="Arial"/>
                <w:sz w:val="20"/>
                <w:szCs w:val="20"/>
              </w:rPr>
              <w:t>Portföy</w:t>
            </w:r>
          </w:p>
        </w:tc>
        <w:tc>
          <w:tcPr>
            <w:tcW w:w="732" w:type="pct"/>
            <w:vMerge w:val="restart"/>
            <w:tcBorders>
              <w:top w:val="single" w:sz="6" w:space="0" w:color="BFBFBF"/>
              <w:left w:val="single" w:sz="6" w:space="0" w:color="BFBFBF"/>
              <w:bottom w:val="single" w:sz="6" w:space="0" w:color="BFBFBF"/>
              <w:right w:val="single" w:sz="6" w:space="0" w:color="BFBFBF"/>
            </w:tcBorders>
            <w:vAlign w:val="center"/>
            <w:hideMark/>
          </w:tcPr>
          <w:p w:rsidR="000E604F" w:rsidRPr="008E5ED8" w:rsidRDefault="000E604F" w:rsidP="000E604F">
            <w:pPr>
              <w:spacing w:line="240" w:lineRule="exact"/>
              <w:jc w:val="center"/>
              <w:rPr>
                <w:rFonts w:ascii="Arial" w:hAnsi="Arial" w:cs="Arial"/>
                <w:sz w:val="20"/>
                <w:szCs w:val="20"/>
              </w:rPr>
            </w:pPr>
            <w:r w:rsidRPr="008E5ED8">
              <w:rPr>
                <w:rFonts w:ascii="Arial" w:hAnsi="Arial" w:cs="Arial"/>
                <w:sz w:val="20"/>
                <w:szCs w:val="20"/>
              </w:rPr>
              <w:t>Dönem İçinde Gerçekleşen Kazanç/Kayıp</w:t>
            </w:r>
          </w:p>
        </w:tc>
        <w:tc>
          <w:tcPr>
            <w:tcW w:w="1260" w:type="pct"/>
            <w:gridSpan w:val="2"/>
            <w:tcBorders>
              <w:top w:val="single" w:sz="6" w:space="0" w:color="BFBFBF"/>
              <w:left w:val="single" w:sz="6" w:space="0" w:color="BFBFBF"/>
              <w:bottom w:val="single" w:sz="6" w:space="0" w:color="BFBFBF"/>
              <w:right w:val="single" w:sz="6" w:space="0" w:color="BFBFBF"/>
            </w:tcBorders>
            <w:hideMark/>
          </w:tcPr>
          <w:p w:rsidR="000E604F" w:rsidRPr="008E5ED8" w:rsidRDefault="000E604F" w:rsidP="000E604F">
            <w:pPr>
              <w:spacing w:line="240" w:lineRule="exact"/>
              <w:jc w:val="center"/>
              <w:rPr>
                <w:rFonts w:ascii="Arial" w:hAnsi="Arial" w:cs="Arial"/>
                <w:sz w:val="20"/>
                <w:szCs w:val="20"/>
              </w:rPr>
            </w:pPr>
            <w:r w:rsidRPr="008E5ED8">
              <w:rPr>
                <w:rFonts w:ascii="Arial" w:hAnsi="Arial" w:cs="Arial"/>
                <w:sz w:val="20"/>
                <w:szCs w:val="20"/>
              </w:rPr>
              <w:t>Yeniden Değerleme Değer Artışları</w:t>
            </w:r>
          </w:p>
        </w:tc>
        <w:tc>
          <w:tcPr>
            <w:tcW w:w="1859" w:type="pct"/>
            <w:gridSpan w:val="3"/>
            <w:tcBorders>
              <w:top w:val="single" w:sz="6" w:space="0" w:color="BFBFBF"/>
              <w:left w:val="single" w:sz="6" w:space="0" w:color="BFBFBF"/>
              <w:bottom w:val="single" w:sz="6" w:space="0" w:color="BFBFBF"/>
              <w:right w:val="single" w:sz="6" w:space="0" w:color="BFBFBF"/>
            </w:tcBorders>
            <w:hideMark/>
          </w:tcPr>
          <w:p w:rsidR="000E604F" w:rsidRPr="008E5ED8" w:rsidRDefault="000E604F" w:rsidP="000E604F">
            <w:pPr>
              <w:spacing w:line="240" w:lineRule="exact"/>
              <w:jc w:val="center"/>
              <w:rPr>
                <w:rFonts w:ascii="Arial" w:hAnsi="Arial" w:cs="Arial"/>
                <w:sz w:val="20"/>
                <w:szCs w:val="20"/>
              </w:rPr>
            </w:pPr>
            <w:r w:rsidRPr="008E5ED8">
              <w:rPr>
                <w:rFonts w:ascii="Arial" w:hAnsi="Arial" w:cs="Arial"/>
                <w:sz w:val="20"/>
                <w:szCs w:val="20"/>
              </w:rPr>
              <w:t>Gerçekleşmemiş Kazanç ve Kayıplar</w:t>
            </w:r>
          </w:p>
        </w:tc>
      </w:tr>
      <w:tr w:rsidR="000E604F" w:rsidRPr="008E5ED8" w:rsidTr="000E604F">
        <w:trPr>
          <w:jc w:val="center"/>
        </w:trPr>
        <w:tc>
          <w:tcPr>
            <w:tcW w:w="0" w:type="auto"/>
            <w:vMerge/>
            <w:tcBorders>
              <w:top w:val="single" w:sz="6" w:space="0" w:color="BFBFBF"/>
              <w:left w:val="single" w:sz="6" w:space="0" w:color="BFBFBF"/>
              <w:bottom w:val="single" w:sz="6" w:space="0" w:color="BFBFBF"/>
              <w:right w:val="single" w:sz="6" w:space="0" w:color="BFBFBF"/>
            </w:tcBorders>
            <w:vAlign w:val="center"/>
            <w:hideMark/>
          </w:tcPr>
          <w:p w:rsidR="000E604F" w:rsidRPr="008E5ED8" w:rsidRDefault="000E604F" w:rsidP="000E604F">
            <w:pPr>
              <w:rPr>
                <w:rFonts w:ascii="Arial" w:hAnsi="Arial" w:cs="Arial"/>
                <w:sz w:val="20"/>
                <w:szCs w:val="20"/>
              </w:rPr>
            </w:pPr>
          </w:p>
        </w:tc>
        <w:tc>
          <w:tcPr>
            <w:tcW w:w="0" w:type="auto"/>
            <w:vMerge/>
            <w:tcBorders>
              <w:top w:val="single" w:sz="6" w:space="0" w:color="BFBFBF"/>
              <w:left w:val="single" w:sz="6" w:space="0" w:color="BFBFBF"/>
              <w:bottom w:val="single" w:sz="6" w:space="0" w:color="BFBFBF"/>
              <w:right w:val="single" w:sz="6" w:space="0" w:color="BFBFBF"/>
            </w:tcBorders>
            <w:vAlign w:val="center"/>
            <w:hideMark/>
          </w:tcPr>
          <w:p w:rsidR="000E604F" w:rsidRPr="008E5ED8" w:rsidRDefault="000E604F" w:rsidP="000E604F">
            <w:pPr>
              <w:rPr>
                <w:rFonts w:ascii="Arial" w:hAnsi="Arial" w:cs="Arial"/>
                <w:sz w:val="20"/>
                <w:szCs w:val="20"/>
              </w:rPr>
            </w:pPr>
          </w:p>
        </w:tc>
        <w:tc>
          <w:tcPr>
            <w:tcW w:w="0" w:type="auto"/>
            <w:vMerge/>
            <w:tcBorders>
              <w:top w:val="single" w:sz="6" w:space="0" w:color="BFBFBF"/>
              <w:left w:val="single" w:sz="6" w:space="0" w:color="BFBFBF"/>
              <w:bottom w:val="single" w:sz="6" w:space="0" w:color="BFBFBF"/>
              <w:right w:val="single" w:sz="6" w:space="0" w:color="BFBFBF"/>
            </w:tcBorders>
            <w:vAlign w:val="center"/>
            <w:hideMark/>
          </w:tcPr>
          <w:p w:rsidR="000E604F" w:rsidRPr="008E5ED8" w:rsidRDefault="000E604F" w:rsidP="000E604F">
            <w:pPr>
              <w:rPr>
                <w:rFonts w:ascii="Arial" w:hAnsi="Arial" w:cs="Arial"/>
                <w:sz w:val="20"/>
                <w:szCs w:val="20"/>
              </w:rPr>
            </w:pPr>
          </w:p>
        </w:tc>
        <w:tc>
          <w:tcPr>
            <w:tcW w:w="523" w:type="pct"/>
            <w:tcBorders>
              <w:top w:val="single" w:sz="6" w:space="0" w:color="BFBFBF"/>
              <w:left w:val="single" w:sz="6" w:space="0" w:color="BFBFBF"/>
              <w:bottom w:val="single" w:sz="6" w:space="0" w:color="BFBFBF"/>
              <w:right w:val="single" w:sz="6" w:space="0" w:color="BFBFBF"/>
            </w:tcBorders>
            <w:vAlign w:val="center"/>
            <w:hideMark/>
          </w:tcPr>
          <w:p w:rsidR="000E604F" w:rsidRPr="008E5ED8" w:rsidRDefault="000E604F" w:rsidP="000E604F">
            <w:pPr>
              <w:spacing w:line="240" w:lineRule="exact"/>
              <w:jc w:val="center"/>
              <w:rPr>
                <w:rFonts w:ascii="Arial" w:hAnsi="Arial" w:cs="Arial"/>
                <w:sz w:val="20"/>
                <w:szCs w:val="20"/>
              </w:rPr>
            </w:pPr>
            <w:r w:rsidRPr="008E5ED8">
              <w:rPr>
                <w:rFonts w:ascii="Arial" w:hAnsi="Arial" w:cs="Arial"/>
                <w:sz w:val="20"/>
                <w:szCs w:val="20"/>
              </w:rPr>
              <w:t>Toplam</w:t>
            </w:r>
          </w:p>
        </w:tc>
        <w:tc>
          <w:tcPr>
            <w:tcW w:w="737" w:type="pct"/>
            <w:tcBorders>
              <w:top w:val="single" w:sz="6" w:space="0" w:color="BFBFBF"/>
              <w:left w:val="single" w:sz="6" w:space="0" w:color="BFBFBF"/>
              <w:bottom w:val="single" w:sz="6" w:space="0" w:color="BFBFBF"/>
              <w:right w:val="single" w:sz="6" w:space="0" w:color="BFBFBF"/>
            </w:tcBorders>
            <w:vAlign w:val="center"/>
            <w:hideMark/>
          </w:tcPr>
          <w:p w:rsidR="000E604F" w:rsidRPr="008E5ED8" w:rsidRDefault="000E604F" w:rsidP="000E604F">
            <w:pPr>
              <w:spacing w:line="240" w:lineRule="exact"/>
              <w:jc w:val="center"/>
              <w:rPr>
                <w:rFonts w:ascii="Arial" w:hAnsi="Arial" w:cs="Arial"/>
                <w:sz w:val="20"/>
                <w:szCs w:val="20"/>
              </w:rPr>
            </w:pPr>
            <w:r w:rsidRPr="008E5ED8">
              <w:rPr>
                <w:rFonts w:ascii="Arial" w:hAnsi="Arial" w:cs="Arial"/>
                <w:sz w:val="20"/>
                <w:szCs w:val="20"/>
              </w:rPr>
              <w:t xml:space="preserve">Katkı Sermayeye </w:t>
            </w:r>
            <w:proofErr w:type="gramStart"/>
            <w:r w:rsidRPr="008E5ED8">
              <w:rPr>
                <w:rFonts w:ascii="Arial" w:hAnsi="Arial" w:cs="Arial"/>
                <w:sz w:val="20"/>
                <w:szCs w:val="20"/>
              </w:rPr>
              <w:t>Dahil</w:t>
            </w:r>
            <w:proofErr w:type="gramEnd"/>
            <w:r w:rsidRPr="008E5ED8">
              <w:rPr>
                <w:rFonts w:ascii="Arial" w:hAnsi="Arial" w:cs="Arial"/>
                <w:sz w:val="20"/>
                <w:szCs w:val="20"/>
              </w:rPr>
              <w:t xml:space="preserve"> edilen</w:t>
            </w:r>
          </w:p>
        </w:tc>
        <w:tc>
          <w:tcPr>
            <w:tcW w:w="471" w:type="pct"/>
            <w:tcBorders>
              <w:top w:val="single" w:sz="6" w:space="0" w:color="BFBFBF"/>
              <w:left w:val="single" w:sz="6" w:space="0" w:color="BFBFBF"/>
              <w:bottom w:val="single" w:sz="6" w:space="0" w:color="BFBFBF"/>
              <w:right w:val="single" w:sz="6" w:space="0" w:color="BFBFBF"/>
            </w:tcBorders>
            <w:vAlign w:val="center"/>
            <w:hideMark/>
          </w:tcPr>
          <w:p w:rsidR="000E604F" w:rsidRPr="008E5ED8" w:rsidRDefault="000E604F" w:rsidP="000E604F">
            <w:pPr>
              <w:spacing w:line="240" w:lineRule="exact"/>
              <w:jc w:val="center"/>
              <w:rPr>
                <w:rFonts w:ascii="Arial" w:hAnsi="Arial" w:cs="Arial"/>
                <w:sz w:val="20"/>
                <w:szCs w:val="20"/>
              </w:rPr>
            </w:pPr>
            <w:r w:rsidRPr="008E5ED8">
              <w:rPr>
                <w:rFonts w:ascii="Arial" w:hAnsi="Arial" w:cs="Arial"/>
                <w:sz w:val="20"/>
                <w:szCs w:val="20"/>
              </w:rPr>
              <w:t>Toplam</w:t>
            </w:r>
          </w:p>
        </w:tc>
        <w:tc>
          <w:tcPr>
            <w:tcW w:w="732" w:type="pct"/>
            <w:tcBorders>
              <w:top w:val="single" w:sz="6" w:space="0" w:color="BFBFBF"/>
              <w:left w:val="single" w:sz="6" w:space="0" w:color="BFBFBF"/>
              <w:bottom w:val="single" w:sz="6" w:space="0" w:color="BFBFBF"/>
              <w:right w:val="single" w:sz="6" w:space="0" w:color="BFBFBF"/>
            </w:tcBorders>
            <w:vAlign w:val="center"/>
            <w:hideMark/>
          </w:tcPr>
          <w:p w:rsidR="000E604F" w:rsidRPr="008E5ED8" w:rsidRDefault="000E604F" w:rsidP="000E604F">
            <w:pPr>
              <w:spacing w:line="240" w:lineRule="exact"/>
              <w:jc w:val="center"/>
              <w:rPr>
                <w:rFonts w:ascii="Arial" w:hAnsi="Arial" w:cs="Arial"/>
                <w:sz w:val="20"/>
                <w:szCs w:val="20"/>
              </w:rPr>
            </w:pPr>
            <w:r w:rsidRPr="008E5ED8">
              <w:rPr>
                <w:rFonts w:ascii="Arial" w:hAnsi="Arial" w:cs="Arial"/>
                <w:sz w:val="20"/>
                <w:szCs w:val="20"/>
              </w:rPr>
              <w:t xml:space="preserve">Ana Sermayeye </w:t>
            </w:r>
            <w:proofErr w:type="gramStart"/>
            <w:r w:rsidRPr="008E5ED8">
              <w:rPr>
                <w:rFonts w:ascii="Arial" w:hAnsi="Arial" w:cs="Arial"/>
                <w:sz w:val="20"/>
                <w:szCs w:val="20"/>
              </w:rPr>
              <w:t>Dahil</w:t>
            </w:r>
            <w:proofErr w:type="gramEnd"/>
            <w:r w:rsidRPr="008E5ED8">
              <w:rPr>
                <w:rFonts w:ascii="Arial" w:hAnsi="Arial" w:cs="Arial"/>
                <w:sz w:val="20"/>
                <w:szCs w:val="20"/>
              </w:rPr>
              <w:t xml:space="preserve"> Edilen</w:t>
            </w:r>
          </w:p>
        </w:tc>
        <w:tc>
          <w:tcPr>
            <w:tcW w:w="656" w:type="pct"/>
            <w:tcBorders>
              <w:top w:val="single" w:sz="6" w:space="0" w:color="BFBFBF"/>
              <w:left w:val="single" w:sz="6" w:space="0" w:color="BFBFBF"/>
              <w:bottom w:val="single" w:sz="6" w:space="0" w:color="BFBFBF"/>
              <w:right w:val="single" w:sz="6" w:space="0" w:color="BFBFBF"/>
            </w:tcBorders>
            <w:vAlign w:val="center"/>
            <w:hideMark/>
          </w:tcPr>
          <w:p w:rsidR="000E604F" w:rsidRPr="008E5ED8" w:rsidRDefault="000E604F" w:rsidP="000E604F">
            <w:pPr>
              <w:spacing w:line="240" w:lineRule="exact"/>
              <w:jc w:val="center"/>
              <w:rPr>
                <w:rFonts w:ascii="Arial" w:hAnsi="Arial" w:cs="Arial"/>
                <w:sz w:val="20"/>
                <w:szCs w:val="20"/>
              </w:rPr>
            </w:pPr>
            <w:r w:rsidRPr="008E5ED8">
              <w:rPr>
                <w:rFonts w:ascii="Arial" w:hAnsi="Arial" w:cs="Arial"/>
                <w:sz w:val="20"/>
                <w:szCs w:val="20"/>
              </w:rPr>
              <w:t xml:space="preserve">Katkı Sermayeye </w:t>
            </w:r>
            <w:proofErr w:type="gramStart"/>
            <w:r w:rsidRPr="008E5ED8">
              <w:rPr>
                <w:rFonts w:ascii="Arial" w:hAnsi="Arial" w:cs="Arial"/>
                <w:sz w:val="20"/>
                <w:szCs w:val="20"/>
              </w:rPr>
              <w:t>Dahil</w:t>
            </w:r>
            <w:proofErr w:type="gramEnd"/>
            <w:r w:rsidRPr="008E5ED8">
              <w:rPr>
                <w:rFonts w:ascii="Arial" w:hAnsi="Arial" w:cs="Arial"/>
                <w:sz w:val="20"/>
                <w:szCs w:val="20"/>
              </w:rPr>
              <w:t xml:space="preserve"> Edilen</w:t>
            </w:r>
          </w:p>
        </w:tc>
      </w:tr>
      <w:tr w:rsidR="000E604F" w:rsidRPr="008E5ED8" w:rsidTr="004D743E">
        <w:trPr>
          <w:jc w:val="center"/>
        </w:trPr>
        <w:tc>
          <w:tcPr>
            <w:tcW w:w="169" w:type="pct"/>
            <w:tcBorders>
              <w:top w:val="single" w:sz="6" w:space="0" w:color="BFBFBF"/>
              <w:left w:val="single" w:sz="6" w:space="0" w:color="BFBFBF"/>
              <w:bottom w:val="single" w:sz="6" w:space="0" w:color="BFBFBF"/>
              <w:right w:val="single" w:sz="6" w:space="0" w:color="BFBFBF"/>
            </w:tcBorders>
            <w:vAlign w:val="center"/>
            <w:hideMark/>
          </w:tcPr>
          <w:p w:rsidR="000E604F" w:rsidRPr="008E5ED8" w:rsidRDefault="000E604F" w:rsidP="000E604F">
            <w:pPr>
              <w:spacing w:line="240" w:lineRule="exact"/>
              <w:rPr>
                <w:rFonts w:ascii="Arial" w:hAnsi="Arial" w:cs="Arial"/>
                <w:sz w:val="20"/>
                <w:szCs w:val="20"/>
              </w:rPr>
            </w:pPr>
            <w:r w:rsidRPr="008E5ED8">
              <w:rPr>
                <w:rFonts w:ascii="Arial" w:hAnsi="Arial" w:cs="Arial"/>
                <w:sz w:val="20"/>
                <w:szCs w:val="20"/>
              </w:rPr>
              <w:t>1</w:t>
            </w:r>
          </w:p>
        </w:tc>
        <w:tc>
          <w:tcPr>
            <w:tcW w:w="979" w:type="pct"/>
            <w:tcBorders>
              <w:top w:val="single" w:sz="6" w:space="0" w:color="BFBFBF"/>
              <w:left w:val="single" w:sz="6" w:space="0" w:color="BFBFBF"/>
              <w:bottom w:val="single" w:sz="6" w:space="0" w:color="BFBFBF"/>
              <w:right w:val="single" w:sz="6" w:space="0" w:color="BFBFBF"/>
            </w:tcBorders>
            <w:vAlign w:val="center"/>
            <w:hideMark/>
          </w:tcPr>
          <w:p w:rsidR="000E604F" w:rsidRPr="008E5ED8" w:rsidRDefault="000E604F" w:rsidP="000E604F">
            <w:pPr>
              <w:spacing w:line="240" w:lineRule="exact"/>
              <w:rPr>
                <w:rFonts w:ascii="Arial" w:hAnsi="Arial" w:cs="Arial"/>
                <w:sz w:val="20"/>
                <w:szCs w:val="20"/>
              </w:rPr>
            </w:pPr>
            <w:r w:rsidRPr="008E5ED8">
              <w:rPr>
                <w:rFonts w:ascii="Arial" w:hAnsi="Arial" w:cs="Arial"/>
                <w:sz w:val="20"/>
                <w:szCs w:val="20"/>
              </w:rPr>
              <w:t xml:space="preserve">Özel </w:t>
            </w:r>
            <w:proofErr w:type="spellStart"/>
            <w:r w:rsidRPr="008E5ED8">
              <w:rPr>
                <w:rFonts w:ascii="Arial" w:hAnsi="Arial" w:cs="Arial"/>
                <w:sz w:val="20"/>
                <w:szCs w:val="20"/>
              </w:rPr>
              <w:t>Serm</w:t>
            </w:r>
            <w:proofErr w:type="spellEnd"/>
            <w:r w:rsidRPr="008E5ED8">
              <w:rPr>
                <w:rFonts w:ascii="Arial" w:hAnsi="Arial" w:cs="Arial"/>
                <w:sz w:val="20"/>
                <w:szCs w:val="20"/>
              </w:rPr>
              <w:t>. Yatırımları</w:t>
            </w:r>
          </w:p>
        </w:tc>
        <w:tc>
          <w:tcPr>
            <w:tcW w:w="732" w:type="pct"/>
            <w:tcBorders>
              <w:top w:val="single" w:sz="6" w:space="0" w:color="BFBFBF"/>
              <w:left w:val="single" w:sz="6" w:space="0" w:color="BFBFBF"/>
              <w:bottom w:val="single" w:sz="6" w:space="0" w:color="BFBFBF"/>
              <w:right w:val="single" w:sz="6" w:space="0" w:color="BFBFBF"/>
            </w:tcBorders>
            <w:vAlign w:val="bottom"/>
          </w:tcPr>
          <w:p w:rsidR="000E604F" w:rsidRPr="008E5ED8" w:rsidRDefault="004D743E" w:rsidP="004D743E">
            <w:pPr>
              <w:spacing w:line="240" w:lineRule="exact"/>
              <w:jc w:val="right"/>
              <w:rPr>
                <w:rFonts w:ascii="Arial" w:hAnsi="Arial" w:cs="Arial"/>
                <w:sz w:val="20"/>
                <w:szCs w:val="20"/>
              </w:rPr>
            </w:pPr>
            <w:r w:rsidRPr="008E5ED8">
              <w:rPr>
                <w:rFonts w:ascii="Arial" w:hAnsi="Arial" w:cs="Arial"/>
                <w:sz w:val="20"/>
                <w:szCs w:val="20"/>
              </w:rPr>
              <w:t>-</w:t>
            </w:r>
          </w:p>
        </w:tc>
        <w:tc>
          <w:tcPr>
            <w:tcW w:w="523" w:type="pct"/>
            <w:tcBorders>
              <w:top w:val="single" w:sz="6" w:space="0" w:color="BFBFBF"/>
              <w:left w:val="single" w:sz="6" w:space="0" w:color="BFBFBF"/>
              <w:bottom w:val="single" w:sz="6" w:space="0" w:color="BFBFBF"/>
              <w:right w:val="single" w:sz="6" w:space="0" w:color="BFBFBF"/>
            </w:tcBorders>
            <w:vAlign w:val="bottom"/>
          </w:tcPr>
          <w:p w:rsidR="000E604F" w:rsidRPr="008E5ED8" w:rsidRDefault="004D743E" w:rsidP="004D743E">
            <w:pPr>
              <w:spacing w:line="240" w:lineRule="exact"/>
              <w:jc w:val="right"/>
              <w:rPr>
                <w:rFonts w:ascii="Arial" w:hAnsi="Arial" w:cs="Arial"/>
                <w:sz w:val="20"/>
                <w:szCs w:val="20"/>
              </w:rPr>
            </w:pPr>
            <w:r w:rsidRPr="008E5ED8">
              <w:rPr>
                <w:rFonts w:ascii="Arial" w:hAnsi="Arial" w:cs="Arial"/>
                <w:sz w:val="20"/>
                <w:szCs w:val="20"/>
              </w:rPr>
              <w:t>-</w:t>
            </w:r>
          </w:p>
        </w:tc>
        <w:tc>
          <w:tcPr>
            <w:tcW w:w="737" w:type="pct"/>
            <w:tcBorders>
              <w:top w:val="single" w:sz="6" w:space="0" w:color="BFBFBF"/>
              <w:left w:val="single" w:sz="6" w:space="0" w:color="BFBFBF"/>
              <w:bottom w:val="single" w:sz="6" w:space="0" w:color="BFBFBF"/>
              <w:right w:val="single" w:sz="6" w:space="0" w:color="BFBFBF"/>
            </w:tcBorders>
            <w:vAlign w:val="bottom"/>
          </w:tcPr>
          <w:p w:rsidR="000E604F" w:rsidRPr="008E5ED8" w:rsidRDefault="004D743E" w:rsidP="004D743E">
            <w:pPr>
              <w:spacing w:line="240" w:lineRule="exact"/>
              <w:jc w:val="right"/>
              <w:rPr>
                <w:rFonts w:ascii="Arial" w:hAnsi="Arial" w:cs="Arial"/>
                <w:sz w:val="20"/>
                <w:szCs w:val="20"/>
              </w:rPr>
            </w:pPr>
            <w:r w:rsidRPr="008E5ED8">
              <w:rPr>
                <w:rFonts w:ascii="Arial" w:hAnsi="Arial" w:cs="Arial"/>
                <w:sz w:val="20"/>
                <w:szCs w:val="20"/>
              </w:rPr>
              <w:t>-</w:t>
            </w:r>
          </w:p>
        </w:tc>
        <w:tc>
          <w:tcPr>
            <w:tcW w:w="471" w:type="pct"/>
            <w:tcBorders>
              <w:top w:val="single" w:sz="6" w:space="0" w:color="BFBFBF"/>
              <w:left w:val="single" w:sz="6" w:space="0" w:color="BFBFBF"/>
              <w:bottom w:val="single" w:sz="6" w:space="0" w:color="BFBFBF"/>
              <w:right w:val="single" w:sz="6" w:space="0" w:color="BFBFBF"/>
            </w:tcBorders>
            <w:vAlign w:val="bottom"/>
          </w:tcPr>
          <w:p w:rsidR="000E604F" w:rsidRPr="008E5ED8" w:rsidRDefault="004D743E" w:rsidP="004D743E">
            <w:pPr>
              <w:spacing w:line="240" w:lineRule="exact"/>
              <w:jc w:val="right"/>
              <w:rPr>
                <w:rFonts w:ascii="Arial" w:hAnsi="Arial" w:cs="Arial"/>
                <w:sz w:val="20"/>
                <w:szCs w:val="20"/>
              </w:rPr>
            </w:pPr>
            <w:r w:rsidRPr="008E5ED8">
              <w:rPr>
                <w:rFonts w:ascii="Arial" w:hAnsi="Arial" w:cs="Arial"/>
                <w:sz w:val="20"/>
                <w:szCs w:val="20"/>
              </w:rPr>
              <w:t>-</w:t>
            </w:r>
          </w:p>
        </w:tc>
        <w:tc>
          <w:tcPr>
            <w:tcW w:w="732" w:type="pct"/>
            <w:tcBorders>
              <w:top w:val="single" w:sz="6" w:space="0" w:color="BFBFBF"/>
              <w:left w:val="single" w:sz="6" w:space="0" w:color="BFBFBF"/>
              <w:bottom w:val="single" w:sz="6" w:space="0" w:color="BFBFBF"/>
              <w:right w:val="single" w:sz="6" w:space="0" w:color="BFBFBF"/>
            </w:tcBorders>
            <w:vAlign w:val="bottom"/>
          </w:tcPr>
          <w:p w:rsidR="000E604F" w:rsidRPr="008E5ED8" w:rsidRDefault="004D743E" w:rsidP="004D743E">
            <w:pPr>
              <w:spacing w:line="240" w:lineRule="exact"/>
              <w:jc w:val="right"/>
              <w:rPr>
                <w:rFonts w:ascii="Arial" w:hAnsi="Arial" w:cs="Arial"/>
                <w:sz w:val="20"/>
                <w:szCs w:val="20"/>
              </w:rPr>
            </w:pPr>
            <w:r w:rsidRPr="008E5ED8">
              <w:rPr>
                <w:rFonts w:ascii="Arial" w:hAnsi="Arial" w:cs="Arial"/>
                <w:sz w:val="20"/>
                <w:szCs w:val="20"/>
              </w:rPr>
              <w:t>-</w:t>
            </w:r>
          </w:p>
        </w:tc>
        <w:tc>
          <w:tcPr>
            <w:tcW w:w="656" w:type="pct"/>
            <w:tcBorders>
              <w:top w:val="single" w:sz="6" w:space="0" w:color="BFBFBF"/>
              <w:left w:val="single" w:sz="6" w:space="0" w:color="BFBFBF"/>
              <w:bottom w:val="single" w:sz="6" w:space="0" w:color="BFBFBF"/>
              <w:right w:val="single" w:sz="6" w:space="0" w:color="BFBFBF"/>
            </w:tcBorders>
            <w:vAlign w:val="bottom"/>
          </w:tcPr>
          <w:p w:rsidR="000E604F" w:rsidRPr="008E5ED8" w:rsidRDefault="004D743E" w:rsidP="004D743E">
            <w:pPr>
              <w:spacing w:line="240" w:lineRule="exact"/>
              <w:jc w:val="right"/>
              <w:rPr>
                <w:rFonts w:ascii="Arial" w:hAnsi="Arial" w:cs="Arial"/>
                <w:sz w:val="20"/>
                <w:szCs w:val="20"/>
              </w:rPr>
            </w:pPr>
            <w:r w:rsidRPr="008E5ED8">
              <w:rPr>
                <w:rFonts w:ascii="Arial" w:hAnsi="Arial" w:cs="Arial"/>
                <w:sz w:val="20"/>
                <w:szCs w:val="20"/>
              </w:rPr>
              <w:t>-</w:t>
            </w:r>
          </w:p>
        </w:tc>
      </w:tr>
      <w:tr w:rsidR="000E604F" w:rsidRPr="008E5ED8" w:rsidTr="004D743E">
        <w:trPr>
          <w:jc w:val="center"/>
        </w:trPr>
        <w:tc>
          <w:tcPr>
            <w:tcW w:w="169" w:type="pct"/>
            <w:tcBorders>
              <w:top w:val="single" w:sz="6" w:space="0" w:color="BFBFBF"/>
              <w:left w:val="single" w:sz="6" w:space="0" w:color="BFBFBF"/>
              <w:bottom w:val="single" w:sz="6" w:space="0" w:color="BFBFBF"/>
              <w:right w:val="single" w:sz="6" w:space="0" w:color="BFBFBF"/>
            </w:tcBorders>
            <w:vAlign w:val="center"/>
            <w:hideMark/>
          </w:tcPr>
          <w:p w:rsidR="000E604F" w:rsidRPr="008E5ED8" w:rsidRDefault="000E604F" w:rsidP="000E604F">
            <w:pPr>
              <w:spacing w:line="240" w:lineRule="exact"/>
              <w:rPr>
                <w:rFonts w:ascii="Arial" w:hAnsi="Arial" w:cs="Arial"/>
                <w:sz w:val="20"/>
                <w:szCs w:val="20"/>
              </w:rPr>
            </w:pPr>
            <w:r w:rsidRPr="008E5ED8">
              <w:rPr>
                <w:rFonts w:ascii="Arial" w:hAnsi="Arial" w:cs="Arial"/>
                <w:sz w:val="20"/>
                <w:szCs w:val="20"/>
              </w:rPr>
              <w:t>2</w:t>
            </w:r>
          </w:p>
        </w:tc>
        <w:tc>
          <w:tcPr>
            <w:tcW w:w="979" w:type="pct"/>
            <w:tcBorders>
              <w:top w:val="single" w:sz="6" w:space="0" w:color="BFBFBF"/>
              <w:left w:val="single" w:sz="6" w:space="0" w:color="BFBFBF"/>
              <w:bottom w:val="single" w:sz="6" w:space="0" w:color="BFBFBF"/>
              <w:right w:val="single" w:sz="6" w:space="0" w:color="BFBFBF"/>
            </w:tcBorders>
            <w:vAlign w:val="center"/>
            <w:hideMark/>
          </w:tcPr>
          <w:p w:rsidR="000E604F" w:rsidRPr="008E5ED8" w:rsidRDefault="000E604F" w:rsidP="000E604F">
            <w:pPr>
              <w:spacing w:line="240" w:lineRule="exact"/>
              <w:rPr>
                <w:rFonts w:ascii="Arial" w:hAnsi="Arial" w:cs="Arial"/>
                <w:sz w:val="20"/>
                <w:szCs w:val="20"/>
              </w:rPr>
            </w:pPr>
            <w:r w:rsidRPr="008E5ED8">
              <w:rPr>
                <w:rFonts w:ascii="Arial" w:hAnsi="Arial" w:cs="Arial"/>
                <w:sz w:val="20"/>
                <w:szCs w:val="20"/>
              </w:rPr>
              <w:t>Borsada İşlem Gören Hisse Senetleri</w:t>
            </w:r>
          </w:p>
        </w:tc>
        <w:tc>
          <w:tcPr>
            <w:tcW w:w="732" w:type="pct"/>
            <w:tcBorders>
              <w:top w:val="single" w:sz="6" w:space="0" w:color="BFBFBF"/>
              <w:left w:val="single" w:sz="6" w:space="0" w:color="BFBFBF"/>
              <w:bottom w:val="single" w:sz="6" w:space="0" w:color="BFBFBF"/>
              <w:right w:val="single" w:sz="6" w:space="0" w:color="BFBFBF"/>
            </w:tcBorders>
            <w:vAlign w:val="bottom"/>
          </w:tcPr>
          <w:p w:rsidR="000E604F" w:rsidRPr="008E5ED8" w:rsidRDefault="004D743E" w:rsidP="004D743E">
            <w:pPr>
              <w:spacing w:line="240" w:lineRule="exact"/>
              <w:jc w:val="right"/>
              <w:rPr>
                <w:rFonts w:ascii="Arial" w:hAnsi="Arial" w:cs="Arial"/>
                <w:sz w:val="20"/>
                <w:szCs w:val="20"/>
              </w:rPr>
            </w:pPr>
            <w:r w:rsidRPr="008E5ED8">
              <w:rPr>
                <w:rFonts w:ascii="Arial" w:hAnsi="Arial" w:cs="Arial"/>
                <w:sz w:val="20"/>
                <w:szCs w:val="20"/>
              </w:rPr>
              <w:t>-</w:t>
            </w:r>
          </w:p>
        </w:tc>
        <w:tc>
          <w:tcPr>
            <w:tcW w:w="523" w:type="pct"/>
            <w:tcBorders>
              <w:top w:val="single" w:sz="6" w:space="0" w:color="BFBFBF"/>
              <w:left w:val="single" w:sz="6" w:space="0" w:color="BFBFBF"/>
              <w:bottom w:val="single" w:sz="6" w:space="0" w:color="BFBFBF"/>
              <w:right w:val="single" w:sz="6" w:space="0" w:color="BFBFBF"/>
            </w:tcBorders>
            <w:vAlign w:val="bottom"/>
          </w:tcPr>
          <w:p w:rsidR="000E604F" w:rsidRPr="008E5ED8" w:rsidRDefault="004D743E" w:rsidP="004D743E">
            <w:pPr>
              <w:spacing w:line="240" w:lineRule="exact"/>
              <w:jc w:val="right"/>
              <w:rPr>
                <w:rFonts w:ascii="Arial" w:hAnsi="Arial" w:cs="Arial"/>
                <w:sz w:val="20"/>
                <w:szCs w:val="20"/>
              </w:rPr>
            </w:pPr>
            <w:r w:rsidRPr="008E5ED8">
              <w:rPr>
                <w:rFonts w:ascii="Arial" w:hAnsi="Arial" w:cs="Arial"/>
                <w:sz w:val="20"/>
                <w:szCs w:val="20"/>
              </w:rPr>
              <w:t>-</w:t>
            </w:r>
          </w:p>
        </w:tc>
        <w:tc>
          <w:tcPr>
            <w:tcW w:w="737" w:type="pct"/>
            <w:tcBorders>
              <w:top w:val="single" w:sz="6" w:space="0" w:color="BFBFBF"/>
              <w:left w:val="single" w:sz="6" w:space="0" w:color="BFBFBF"/>
              <w:bottom w:val="single" w:sz="6" w:space="0" w:color="BFBFBF"/>
              <w:right w:val="single" w:sz="6" w:space="0" w:color="BFBFBF"/>
            </w:tcBorders>
            <w:vAlign w:val="bottom"/>
          </w:tcPr>
          <w:p w:rsidR="000E604F" w:rsidRPr="008E5ED8" w:rsidRDefault="004D743E" w:rsidP="004D743E">
            <w:pPr>
              <w:spacing w:line="240" w:lineRule="exact"/>
              <w:jc w:val="right"/>
              <w:rPr>
                <w:rFonts w:ascii="Arial" w:hAnsi="Arial" w:cs="Arial"/>
                <w:sz w:val="20"/>
                <w:szCs w:val="20"/>
              </w:rPr>
            </w:pPr>
            <w:r w:rsidRPr="008E5ED8">
              <w:rPr>
                <w:rFonts w:ascii="Arial" w:hAnsi="Arial" w:cs="Arial"/>
                <w:sz w:val="20"/>
                <w:szCs w:val="20"/>
              </w:rPr>
              <w:t>-</w:t>
            </w:r>
          </w:p>
        </w:tc>
        <w:tc>
          <w:tcPr>
            <w:tcW w:w="471" w:type="pct"/>
            <w:tcBorders>
              <w:top w:val="single" w:sz="6" w:space="0" w:color="BFBFBF"/>
              <w:left w:val="single" w:sz="6" w:space="0" w:color="BFBFBF"/>
              <w:bottom w:val="single" w:sz="6" w:space="0" w:color="BFBFBF"/>
              <w:right w:val="single" w:sz="6" w:space="0" w:color="BFBFBF"/>
            </w:tcBorders>
            <w:vAlign w:val="bottom"/>
          </w:tcPr>
          <w:p w:rsidR="000E604F" w:rsidRPr="008E5ED8" w:rsidRDefault="004D743E" w:rsidP="004D743E">
            <w:pPr>
              <w:spacing w:line="240" w:lineRule="exact"/>
              <w:jc w:val="right"/>
              <w:rPr>
                <w:rFonts w:ascii="Arial" w:hAnsi="Arial" w:cs="Arial"/>
                <w:sz w:val="20"/>
                <w:szCs w:val="20"/>
              </w:rPr>
            </w:pPr>
            <w:r w:rsidRPr="008E5ED8">
              <w:rPr>
                <w:rFonts w:ascii="Arial" w:hAnsi="Arial" w:cs="Arial"/>
                <w:sz w:val="20"/>
                <w:szCs w:val="20"/>
              </w:rPr>
              <w:t>-</w:t>
            </w:r>
          </w:p>
        </w:tc>
        <w:tc>
          <w:tcPr>
            <w:tcW w:w="732" w:type="pct"/>
            <w:tcBorders>
              <w:top w:val="single" w:sz="6" w:space="0" w:color="BFBFBF"/>
              <w:left w:val="single" w:sz="6" w:space="0" w:color="BFBFBF"/>
              <w:bottom w:val="single" w:sz="6" w:space="0" w:color="BFBFBF"/>
              <w:right w:val="single" w:sz="6" w:space="0" w:color="BFBFBF"/>
            </w:tcBorders>
            <w:vAlign w:val="bottom"/>
          </w:tcPr>
          <w:p w:rsidR="000E604F" w:rsidRPr="008E5ED8" w:rsidRDefault="004D743E" w:rsidP="004D743E">
            <w:pPr>
              <w:spacing w:line="240" w:lineRule="exact"/>
              <w:jc w:val="right"/>
              <w:rPr>
                <w:rFonts w:ascii="Arial" w:hAnsi="Arial" w:cs="Arial"/>
                <w:sz w:val="20"/>
                <w:szCs w:val="20"/>
              </w:rPr>
            </w:pPr>
            <w:r w:rsidRPr="008E5ED8">
              <w:rPr>
                <w:rFonts w:ascii="Arial" w:hAnsi="Arial" w:cs="Arial"/>
                <w:sz w:val="20"/>
                <w:szCs w:val="20"/>
              </w:rPr>
              <w:t>-</w:t>
            </w:r>
          </w:p>
        </w:tc>
        <w:tc>
          <w:tcPr>
            <w:tcW w:w="656" w:type="pct"/>
            <w:tcBorders>
              <w:top w:val="single" w:sz="6" w:space="0" w:color="BFBFBF"/>
              <w:left w:val="single" w:sz="6" w:space="0" w:color="BFBFBF"/>
              <w:bottom w:val="single" w:sz="6" w:space="0" w:color="BFBFBF"/>
              <w:right w:val="single" w:sz="6" w:space="0" w:color="BFBFBF"/>
            </w:tcBorders>
            <w:vAlign w:val="bottom"/>
          </w:tcPr>
          <w:p w:rsidR="000E604F" w:rsidRPr="008E5ED8" w:rsidRDefault="004D743E" w:rsidP="004D743E">
            <w:pPr>
              <w:spacing w:line="240" w:lineRule="exact"/>
              <w:jc w:val="right"/>
              <w:rPr>
                <w:rFonts w:ascii="Arial" w:hAnsi="Arial" w:cs="Arial"/>
                <w:sz w:val="20"/>
                <w:szCs w:val="20"/>
              </w:rPr>
            </w:pPr>
            <w:r w:rsidRPr="008E5ED8">
              <w:rPr>
                <w:rFonts w:ascii="Arial" w:hAnsi="Arial" w:cs="Arial"/>
                <w:sz w:val="20"/>
                <w:szCs w:val="20"/>
              </w:rPr>
              <w:t>-</w:t>
            </w:r>
          </w:p>
        </w:tc>
      </w:tr>
      <w:tr w:rsidR="000E604F" w:rsidRPr="008E5ED8" w:rsidTr="004D743E">
        <w:trPr>
          <w:jc w:val="center"/>
        </w:trPr>
        <w:tc>
          <w:tcPr>
            <w:tcW w:w="169" w:type="pct"/>
            <w:tcBorders>
              <w:top w:val="single" w:sz="6" w:space="0" w:color="BFBFBF"/>
              <w:left w:val="single" w:sz="6" w:space="0" w:color="BFBFBF"/>
              <w:bottom w:val="single" w:sz="6" w:space="0" w:color="BFBFBF"/>
              <w:right w:val="single" w:sz="6" w:space="0" w:color="BFBFBF"/>
            </w:tcBorders>
            <w:vAlign w:val="center"/>
            <w:hideMark/>
          </w:tcPr>
          <w:p w:rsidR="000E604F" w:rsidRPr="008E5ED8" w:rsidRDefault="000E604F" w:rsidP="000E604F">
            <w:pPr>
              <w:spacing w:line="240" w:lineRule="exact"/>
              <w:rPr>
                <w:rFonts w:ascii="Arial" w:hAnsi="Arial" w:cs="Arial"/>
                <w:sz w:val="20"/>
                <w:szCs w:val="20"/>
              </w:rPr>
            </w:pPr>
            <w:r w:rsidRPr="008E5ED8">
              <w:rPr>
                <w:rFonts w:ascii="Arial" w:hAnsi="Arial" w:cs="Arial"/>
                <w:sz w:val="20"/>
                <w:szCs w:val="20"/>
              </w:rPr>
              <w:t>3</w:t>
            </w:r>
          </w:p>
        </w:tc>
        <w:tc>
          <w:tcPr>
            <w:tcW w:w="979" w:type="pct"/>
            <w:tcBorders>
              <w:top w:val="single" w:sz="6" w:space="0" w:color="BFBFBF"/>
              <w:left w:val="single" w:sz="6" w:space="0" w:color="BFBFBF"/>
              <w:bottom w:val="single" w:sz="6" w:space="0" w:color="BFBFBF"/>
              <w:right w:val="single" w:sz="6" w:space="0" w:color="BFBFBF"/>
            </w:tcBorders>
            <w:vAlign w:val="center"/>
            <w:hideMark/>
          </w:tcPr>
          <w:p w:rsidR="000E604F" w:rsidRPr="008E5ED8" w:rsidRDefault="000E604F" w:rsidP="000E604F">
            <w:pPr>
              <w:spacing w:line="240" w:lineRule="exact"/>
              <w:rPr>
                <w:rFonts w:ascii="Arial" w:hAnsi="Arial" w:cs="Arial"/>
                <w:sz w:val="20"/>
                <w:szCs w:val="20"/>
              </w:rPr>
            </w:pPr>
            <w:r w:rsidRPr="008E5ED8">
              <w:rPr>
                <w:rFonts w:ascii="Arial" w:hAnsi="Arial" w:cs="Arial"/>
                <w:sz w:val="20"/>
                <w:szCs w:val="20"/>
              </w:rPr>
              <w:t>Diğer Hisse Senetleri</w:t>
            </w:r>
          </w:p>
        </w:tc>
        <w:tc>
          <w:tcPr>
            <w:tcW w:w="732" w:type="pct"/>
            <w:tcBorders>
              <w:top w:val="single" w:sz="6" w:space="0" w:color="BFBFBF"/>
              <w:left w:val="single" w:sz="6" w:space="0" w:color="BFBFBF"/>
              <w:bottom w:val="single" w:sz="6" w:space="0" w:color="BFBFBF"/>
              <w:right w:val="single" w:sz="6" w:space="0" w:color="BFBFBF"/>
            </w:tcBorders>
            <w:vAlign w:val="bottom"/>
          </w:tcPr>
          <w:p w:rsidR="000E604F" w:rsidRPr="008E5ED8" w:rsidRDefault="004D743E" w:rsidP="004D743E">
            <w:pPr>
              <w:spacing w:line="240" w:lineRule="exact"/>
              <w:jc w:val="right"/>
              <w:rPr>
                <w:rFonts w:ascii="Arial" w:hAnsi="Arial" w:cs="Arial"/>
                <w:sz w:val="20"/>
                <w:szCs w:val="20"/>
              </w:rPr>
            </w:pPr>
            <w:r w:rsidRPr="008E5ED8">
              <w:rPr>
                <w:rFonts w:ascii="Arial" w:hAnsi="Arial" w:cs="Arial"/>
                <w:sz w:val="20"/>
                <w:szCs w:val="20"/>
              </w:rPr>
              <w:t>-</w:t>
            </w:r>
          </w:p>
        </w:tc>
        <w:tc>
          <w:tcPr>
            <w:tcW w:w="523" w:type="pct"/>
            <w:tcBorders>
              <w:top w:val="single" w:sz="6" w:space="0" w:color="BFBFBF"/>
              <w:left w:val="single" w:sz="6" w:space="0" w:color="BFBFBF"/>
              <w:bottom w:val="single" w:sz="6" w:space="0" w:color="BFBFBF"/>
              <w:right w:val="single" w:sz="6" w:space="0" w:color="BFBFBF"/>
            </w:tcBorders>
            <w:vAlign w:val="bottom"/>
          </w:tcPr>
          <w:p w:rsidR="000E604F" w:rsidRPr="008E5ED8" w:rsidRDefault="004D743E" w:rsidP="004D743E">
            <w:pPr>
              <w:spacing w:line="240" w:lineRule="exact"/>
              <w:jc w:val="right"/>
              <w:rPr>
                <w:rFonts w:ascii="Arial" w:hAnsi="Arial" w:cs="Arial"/>
                <w:sz w:val="20"/>
                <w:szCs w:val="20"/>
              </w:rPr>
            </w:pPr>
            <w:r w:rsidRPr="008E5ED8">
              <w:rPr>
                <w:rFonts w:ascii="Arial" w:hAnsi="Arial" w:cs="Arial"/>
                <w:sz w:val="20"/>
                <w:szCs w:val="20"/>
              </w:rPr>
              <w:t>-</w:t>
            </w:r>
          </w:p>
        </w:tc>
        <w:tc>
          <w:tcPr>
            <w:tcW w:w="737" w:type="pct"/>
            <w:tcBorders>
              <w:top w:val="single" w:sz="6" w:space="0" w:color="BFBFBF"/>
              <w:left w:val="single" w:sz="6" w:space="0" w:color="BFBFBF"/>
              <w:bottom w:val="single" w:sz="6" w:space="0" w:color="BFBFBF"/>
              <w:right w:val="single" w:sz="6" w:space="0" w:color="BFBFBF"/>
            </w:tcBorders>
            <w:vAlign w:val="bottom"/>
          </w:tcPr>
          <w:p w:rsidR="000E604F" w:rsidRPr="008E5ED8" w:rsidRDefault="004D743E" w:rsidP="004D743E">
            <w:pPr>
              <w:spacing w:line="240" w:lineRule="exact"/>
              <w:jc w:val="right"/>
              <w:rPr>
                <w:rFonts w:ascii="Arial" w:hAnsi="Arial" w:cs="Arial"/>
                <w:sz w:val="20"/>
                <w:szCs w:val="20"/>
              </w:rPr>
            </w:pPr>
            <w:r w:rsidRPr="008E5ED8">
              <w:rPr>
                <w:rFonts w:ascii="Arial" w:hAnsi="Arial" w:cs="Arial"/>
                <w:sz w:val="20"/>
                <w:szCs w:val="20"/>
              </w:rPr>
              <w:t>-</w:t>
            </w:r>
          </w:p>
        </w:tc>
        <w:tc>
          <w:tcPr>
            <w:tcW w:w="471" w:type="pct"/>
            <w:tcBorders>
              <w:top w:val="single" w:sz="6" w:space="0" w:color="BFBFBF"/>
              <w:left w:val="single" w:sz="6" w:space="0" w:color="BFBFBF"/>
              <w:bottom w:val="single" w:sz="6" w:space="0" w:color="BFBFBF"/>
              <w:right w:val="single" w:sz="6" w:space="0" w:color="BFBFBF"/>
            </w:tcBorders>
            <w:vAlign w:val="bottom"/>
          </w:tcPr>
          <w:p w:rsidR="000E604F" w:rsidRPr="008E5ED8" w:rsidRDefault="004D743E" w:rsidP="004D743E">
            <w:pPr>
              <w:spacing w:line="240" w:lineRule="exact"/>
              <w:jc w:val="right"/>
              <w:rPr>
                <w:rFonts w:ascii="Arial" w:hAnsi="Arial" w:cs="Arial"/>
                <w:sz w:val="20"/>
                <w:szCs w:val="20"/>
              </w:rPr>
            </w:pPr>
            <w:r w:rsidRPr="008E5ED8">
              <w:rPr>
                <w:rFonts w:ascii="Arial" w:hAnsi="Arial" w:cs="Arial"/>
                <w:sz w:val="20"/>
                <w:szCs w:val="20"/>
              </w:rPr>
              <w:t>-</w:t>
            </w:r>
          </w:p>
        </w:tc>
        <w:tc>
          <w:tcPr>
            <w:tcW w:w="732" w:type="pct"/>
            <w:tcBorders>
              <w:top w:val="single" w:sz="6" w:space="0" w:color="BFBFBF"/>
              <w:left w:val="single" w:sz="6" w:space="0" w:color="BFBFBF"/>
              <w:bottom w:val="single" w:sz="6" w:space="0" w:color="BFBFBF"/>
              <w:right w:val="single" w:sz="6" w:space="0" w:color="BFBFBF"/>
            </w:tcBorders>
            <w:vAlign w:val="bottom"/>
          </w:tcPr>
          <w:p w:rsidR="000E604F" w:rsidRPr="008E5ED8" w:rsidRDefault="004D743E" w:rsidP="004D743E">
            <w:pPr>
              <w:spacing w:line="240" w:lineRule="exact"/>
              <w:jc w:val="right"/>
              <w:rPr>
                <w:rFonts w:ascii="Arial" w:hAnsi="Arial" w:cs="Arial"/>
                <w:sz w:val="20"/>
                <w:szCs w:val="20"/>
              </w:rPr>
            </w:pPr>
            <w:r w:rsidRPr="008E5ED8">
              <w:rPr>
                <w:rFonts w:ascii="Arial" w:hAnsi="Arial" w:cs="Arial"/>
                <w:sz w:val="20"/>
                <w:szCs w:val="20"/>
              </w:rPr>
              <w:t>-</w:t>
            </w:r>
          </w:p>
        </w:tc>
        <w:tc>
          <w:tcPr>
            <w:tcW w:w="656" w:type="pct"/>
            <w:tcBorders>
              <w:top w:val="single" w:sz="6" w:space="0" w:color="BFBFBF"/>
              <w:left w:val="single" w:sz="6" w:space="0" w:color="BFBFBF"/>
              <w:bottom w:val="single" w:sz="6" w:space="0" w:color="BFBFBF"/>
              <w:right w:val="single" w:sz="6" w:space="0" w:color="BFBFBF"/>
            </w:tcBorders>
            <w:vAlign w:val="bottom"/>
          </w:tcPr>
          <w:p w:rsidR="000E604F" w:rsidRPr="008E5ED8" w:rsidRDefault="004D743E" w:rsidP="004D743E">
            <w:pPr>
              <w:spacing w:line="240" w:lineRule="exact"/>
              <w:jc w:val="right"/>
              <w:rPr>
                <w:rFonts w:ascii="Arial" w:hAnsi="Arial" w:cs="Arial"/>
                <w:sz w:val="20"/>
                <w:szCs w:val="20"/>
              </w:rPr>
            </w:pPr>
            <w:r w:rsidRPr="008E5ED8">
              <w:rPr>
                <w:rFonts w:ascii="Arial" w:hAnsi="Arial" w:cs="Arial"/>
                <w:sz w:val="20"/>
                <w:szCs w:val="20"/>
              </w:rPr>
              <w:t>-</w:t>
            </w:r>
          </w:p>
        </w:tc>
      </w:tr>
      <w:tr w:rsidR="000E604F" w:rsidRPr="008E5ED8" w:rsidTr="004D743E">
        <w:trPr>
          <w:jc w:val="center"/>
        </w:trPr>
        <w:tc>
          <w:tcPr>
            <w:tcW w:w="169" w:type="pct"/>
            <w:tcBorders>
              <w:top w:val="single" w:sz="6" w:space="0" w:color="BFBFBF"/>
              <w:left w:val="single" w:sz="6" w:space="0" w:color="BFBFBF"/>
              <w:bottom w:val="single" w:sz="6" w:space="0" w:color="BFBFBF"/>
              <w:right w:val="single" w:sz="6" w:space="0" w:color="BFBFBF"/>
            </w:tcBorders>
            <w:vAlign w:val="center"/>
            <w:hideMark/>
          </w:tcPr>
          <w:p w:rsidR="000E604F" w:rsidRPr="008E5ED8" w:rsidRDefault="000E604F" w:rsidP="000E604F">
            <w:pPr>
              <w:spacing w:line="240" w:lineRule="exact"/>
              <w:rPr>
                <w:rFonts w:ascii="Arial" w:hAnsi="Arial" w:cs="Arial"/>
                <w:sz w:val="20"/>
                <w:szCs w:val="20"/>
              </w:rPr>
            </w:pPr>
            <w:r w:rsidRPr="008E5ED8">
              <w:rPr>
                <w:rFonts w:ascii="Arial" w:hAnsi="Arial" w:cs="Arial"/>
                <w:sz w:val="20"/>
                <w:szCs w:val="20"/>
              </w:rPr>
              <w:t>4</w:t>
            </w:r>
          </w:p>
        </w:tc>
        <w:tc>
          <w:tcPr>
            <w:tcW w:w="979" w:type="pct"/>
            <w:tcBorders>
              <w:top w:val="single" w:sz="6" w:space="0" w:color="BFBFBF"/>
              <w:left w:val="single" w:sz="6" w:space="0" w:color="BFBFBF"/>
              <w:bottom w:val="single" w:sz="6" w:space="0" w:color="BFBFBF"/>
              <w:right w:val="single" w:sz="6" w:space="0" w:color="BFBFBF"/>
            </w:tcBorders>
            <w:vAlign w:val="center"/>
            <w:hideMark/>
          </w:tcPr>
          <w:p w:rsidR="000E604F" w:rsidRPr="008E5ED8" w:rsidRDefault="000E604F" w:rsidP="000E604F">
            <w:pPr>
              <w:spacing w:line="240" w:lineRule="exact"/>
              <w:rPr>
                <w:rFonts w:ascii="Arial" w:hAnsi="Arial" w:cs="Arial"/>
                <w:sz w:val="20"/>
                <w:szCs w:val="20"/>
              </w:rPr>
            </w:pPr>
            <w:r w:rsidRPr="008E5ED8">
              <w:rPr>
                <w:rFonts w:ascii="Arial" w:hAnsi="Arial" w:cs="Arial"/>
                <w:sz w:val="20"/>
                <w:szCs w:val="20"/>
              </w:rPr>
              <w:t>Toplam</w:t>
            </w:r>
          </w:p>
        </w:tc>
        <w:tc>
          <w:tcPr>
            <w:tcW w:w="732" w:type="pct"/>
            <w:tcBorders>
              <w:top w:val="single" w:sz="6" w:space="0" w:color="BFBFBF"/>
              <w:left w:val="single" w:sz="6" w:space="0" w:color="BFBFBF"/>
              <w:bottom w:val="single" w:sz="6" w:space="0" w:color="BFBFBF"/>
              <w:right w:val="single" w:sz="6" w:space="0" w:color="BFBFBF"/>
            </w:tcBorders>
            <w:vAlign w:val="bottom"/>
          </w:tcPr>
          <w:p w:rsidR="000E604F" w:rsidRPr="008E5ED8" w:rsidRDefault="004D743E" w:rsidP="004D743E">
            <w:pPr>
              <w:spacing w:line="240" w:lineRule="exact"/>
              <w:jc w:val="right"/>
              <w:rPr>
                <w:rFonts w:ascii="Arial" w:hAnsi="Arial" w:cs="Arial"/>
                <w:sz w:val="20"/>
                <w:szCs w:val="20"/>
              </w:rPr>
            </w:pPr>
            <w:r w:rsidRPr="008E5ED8">
              <w:rPr>
                <w:rFonts w:ascii="Arial" w:hAnsi="Arial" w:cs="Arial"/>
                <w:sz w:val="20"/>
                <w:szCs w:val="20"/>
              </w:rPr>
              <w:t>-</w:t>
            </w:r>
          </w:p>
        </w:tc>
        <w:tc>
          <w:tcPr>
            <w:tcW w:w="523" w:type="pct"/>
            <w:tcBorders>
              <w:top w:val="single" w:sz="6" w:space="0" w:color="BFBFBF"/>
              <w:left w:val="single" w:sz="6" w:space="0" w:color="BFBFBF"/>
              <w:bottom w:val="single" w:sz="6" w:space="0" w:color="BFBFBF"/>
              <w:right w:val="single" w:sz="6" w:space="0" w:color="BFBFBF"/>
            </w:tcBorders>
            <w:vAlign w:val="bottom"/>
          </w:tcPr>
          <w:p w:rsidR="000E604F" w:rsidRPr="008E5ED8" w:rsidRDefault="004D743E" w:rsidP="004D743E">
            <w:pPr>
              <w:spacing w:line="240" w:lineRule="exact"/>
              <w:jc w:val="right"/>
              <w:rPr>
                <w:rFonts w:ascii="Arial" w:hAnsi="Arial" w:cs="Arial"/>
                <w:sz w:val="20"/>
                <w:szCs w:val="20"/>
              </w:rPr>
            </w:pPr>
            <w:r w:rsidRPr="008E5ED8">
              <w:rPr>
                <w:rFonts w:ascii="Arial" w:hAnsi="Arial" w:cs="Arial"/>
                <w:sz w:val="20"/>
                <w:szCs w:val="20"/>
              </w:rPr>
              <w:t>-</w:t>
            </w:r>
          </w:p>
        </w:tc>
        <w:tc>
          <w:tcPr>
            <w:tcW w:w="737" w:type="pct"/>
            <w:tcBorders>
              <w:top w:val="single" w:sz="6" w:space="0" w:color="BFBFBF"/>
              <w:left w:val="single" w:sz="6" w:space="0" w:color="BFBFBF"/>
              <w:bottom w:val="single" w:sz="6" w:space="0" w:color="BFBFBF"/>
              <w:right w:val="single" w:sz="6" w:space="0" w:color="BFBFBF"/>
            </w:tcBorders>
            <w:vAlign w:val="bottom"/>
          </w:tcPr>
          <w:p w:rsidR="000E604F" w:rsidRPr="008E5ED8" w:rsidRDefault="004D743E" w:rsidP="004D743E">
            <w:pPr>
              <w:spacing w:line="240" w:lineRule="exact"/>
              <w:jc w:val="right"/>
              <w:rPr>
                <w:rFonts w:ascii="Arial" w:hAnsi="Arial" w:cs="Arial"/>
                <w:sz w:val="20"/>
                <w:szCs w:val="20"/>
              </w:rPr>
            </w:pPr>
            <w:r w:rsidRPr="008E5ED8">
              <w:rPr>
                <w:rFonts w:ascii="Arial" w:hAnsi="Arial" w:cs="Arial"/>
                <w:sz w:val="20"/>
                <w:szCs w:val="20"/>
              </w:rPr>
              <w:t>-</w:t>
            </w:r>
          </w:p>
        </w:tc>
        <w:tc>
          <w:tcPr>
            <w:tcW w:w="471" w:type="pct"/>
            <w:tcBorders>
              <w:top w:val="single" w:sz="6" w:space="0" w:color="BFBFBF"/>
              <w:left w:val="single" w:sz="6" w:space="0" w:color="BFBFBF"/>
              <w:bottom w:val="single" w:sz="6" w:space="0" w:color="BFBFBF"/>
              <w:right w:val="single" w:sz="6" w:space="0" w:color="BFBFBF"/>
            </w:tcBorders>
            <w:vAlign w:val="bottom"/>
          </w:tcPr>
          <w:p w:rsidR="000E604F" w:rsidRPr="008E5ED8" w:rsidRDefault="004D743E" w:rsidP="004D743E">
            <w:pPr>
              <w:spacing w:line="240" w:lineRule="exact"/>
              <w:jc w:val="right"/>
              <w:rPr>
                <w:rFonts w:ascii="Arial" w:hAnsi="Arial" w:cs="Arial"/>
                <w:sz w:val="20"/>
                <w:szCs w:val="20"/>
              </w:rPr>
            </w:pPr>
            <w:r w:rsidRPr="008E5ED8">
              <w:rPr>
                <w:rFonts w:ascii="Arial" w:hAnsi="Arial" w:cs="Arial"/>
                <w:sz w:val="20"/>
                <w:szCs w:val="20"/>
              </w:rPr>
              <w:t>-</w:t>
            </w:r>
          </w:p>
        </w:tc>
        <w:tc>
          <w:tcPr>
            <w:tcW w:w="732" w:type="pct"/>
            <w:tcBorders>
              <w:top w:val="single" w:sz="6" w:space="0" w:color="BFBFBF"/>
              <w:left w:val="single" w:sz="6" w:space="0" w:color="BFBFBF"/>
              <w:bottom w:val="single" w:sz="6" w:space="0" w:color="BFBFBF"/>
              <w:right w:val="single" w:sz="6" w:space="0" w:color="BFBFBF"/>
            </w:tcBorders>
            <w:vAlign w:val="bottom"/>
          </w:tcPr>
          <w:p w:rsidR="000E604F" w:rsidRPr="008E5ED8" w:rsidRDefault="004D743E" w:rsidP="004D743E">
            <w:pPr>
              <w:spacing w:line="240" w:lineRule="exact"/>
              <w:jc w:val="right"/>
              <w:rPr>
                <w:rFonts w:ascii="Arial" w:hAnsi="Arial" w:cs="Arial"/>
                <w:sz w:val="20"/>
                <w:szCs w:val="20"/>
              </w:rPr>
            </w:pPr>
            <w:r w:rsidRPr="008E5ED8">
              <w:rPr>
                <w:rFonts w:ascii="Arial" w:hAnsi="Arial" w:cs="Arial"/>
                <w:sz w:val="20"/>
                <w:szCs w:val="20"/>
              </w:rPr>
              <w:t>-</w:t>
            </w:r>
          </w:p>
        </w:tc>
        <w:tc>
          <w:tcPr>
            <w:tcW w:w="656" w:type="pct"/>
            <w:tcBorders>
              <w:top w:val="single" w:sz="6" w:space="0" w:color="BFBFBF"/>
              <w:left w:val="single" w:sz="6" w:space="0" w:color="BFBFBF"/>
              <w:bottom w:val="single" w:sz="6" w:space="0" w:color="BFBFBF"/>
              <w:right w:val="single" w:sz="6" w:space="0" w:color="BFBFBF"/>
            </w:tcBorders>
            <w:vAlign w:val="bottom"/>
          </w:tcPr>
          <w:p w:rsidR="000E604F" w:rsidRPr="008E5ED8" w:rsidRDefault="004D743E" w:rsidP="004D743E">
            <w:pPr>
              <w:spacing w:line="240" w:lineRule="exact"/>
              <w:jc w:val="right"/>
              <w:rPr>
                <w:rFonts w:ascii="Arial" w:hAnsi="Arial" w:cs="Arial"/>
                <w:sz w:val="20"/>
                <w:szCs w:val="20"/>
              </w:rPr>
            </w:pPr>
            <w:r w:rsidRPr="008E5ED8">
              <w:rPr>
                <w:rFonts w:ascii="Arial" w:hAnsi="Arial" w:cs="Arial"/>
                <w:sz w:val="20"/>
                <w:szCs w:val="20"/>
              </w:rPr>
              <w:t>-</w:t>
            </w:r>
          </w:p>
        </w:tc>
      </w:tr>
    </w:tbl>
    <w:p w:rsidR="000E604F" w:rsidRPr="008E5ED8" w:rsidRDefault="000E604F" w:rsidP="00B05F99">
      <w:pPr>
        <w:autoSpaceDE w:val="0"/>
        <w:autoSpaceDN w:val="0"/>
        <w:adjustRightInd w:val="0"/>
        <w:ind w:hanging="567"/>
        <w:rPr>
          <w:rFonts w:ascii="Arial" w:hAnsi="Arial" w:cs="Arial"/>
        </w:rPr>
      </w:pPr>
    </w:p>
    <w:p w:rsidR="000E604F" w:rsidRPr="008E5ED8" w:rsidRDefault="000E604F" w:rsidP="00B05F99">
      <w:pPr>
        <w:autoSpaceDE w:val="0"/>
        <w:autoSpaceDN w:val="0"/>
        <w:adjustRightInd w:val="0"/>
        <w:ind w:hanging="567"/>
        <w:rPr>
          <w:rFonts w:ascii="Arial" w:hAnsi="Arial" w:cs="Arial"/>
        </w:rPr>
      </w:pPr>
    </w:p>
    <w:p w:rsidR="000E604F" w:rsidRPr="008E5ED8" w:rsidRDefault="000E604F" w:rsidP="00B05F99">
      <w:pPr>
        <w:autoSpaceDE w:val="0"/>
        <w:autoSpaceDN w:val="0"/>
        <w:adjustRightInd w:val="0"/>
        <w:ind w:hanging="567"/>
        <w:rPr>
          <w:rFonts w:ascii="Arial" w:hAnsi="Arial" w:cs="Arial"/>
        </w:rPr>
      </w:pPr>
    </w:p>
    <w:p w:rsidR="000E604F" w:rsidRPr="008E5ED8" w:rsidRDefault="000E604F" w:rsidP="005D3087">
      <w:pPr>
        <w:autoSpaceDE w:val="0"/>
        <w:autoSpaceDN w:val="0"/>
        <w:adjustRightInd w:val="0"/>
        <w:rPr>
          <w:rFonts w:ascii="Arial" w:hAnsi="Arial" w:cs="Arial"/>
        </w:rPr>
      </w:pPr>
    </w:p>
    <w:p w:rsidR="001A6AFE" w:rsidRPr="008E5ED8" w:rsidRDefault="001A6AFE" w:rsidP="005D3087">
      <w:pPr>
        <w:autoSpaceDE w:val="0"/>
        <w:autoSpaceDN w:val="0"/>
        <w:adjustRightInd w:val="0"/>
        <w:rPr>
          <w:rFonts w:ascii="Arial" w:hAnsi="Arial" w:cs="Arial"/>
        </w:rPr>
      </w:pPr>
    </w:p>
    <w:p w:rsidR="001A6AFE" w:rsidRPr="008E5ED8" w:rsidRDefault="001A6AFE" w:rsidP="005D3087">
      <w:pPr>
        <w:autoSpaceDE w:val="0"/>
        <w:autoSpaceDN w:val="0"/>
        <w:adjustRightInd w:val="0"/>
        <w:rPr>
          <w:rFonts w:ascii="Arial" w:hAnsi="Arial" w:cs="Arial"/>
        </w:rPr>
      </w:pPr>
    </w:p>
    <w:p w:rsidR="001A6AFE" w:rsidRPr="008E5ED8" w:rsidRDefault="001A6AFE" w:rsidP="005D3087">
      <w:pPr>
        <w:autoSpaceDE w:val="0"/>
        <w:autoSpaceDN w:val="0"/>
        <w:adjustRightInd w:val="0"/>
        <w:rPr>
          <w:rFonts w:ascii="Arial" w:hAnsi="Arial" w:cs="Arial"/>
        </w:rPr>
      </w:pPr>
    </w:p>
    <w:p w:rsidR="00DB664E" w:rsidRPr="008E5ED8" w:rsidRDefault="00DB664E" w:rsidP="005D3087">
      <w:pPr>
        <w:autoSpaceDE w:val="0"/>
        <w:autoSpaceDN w:val="0"/>
        <w:adjustRightInd w:val="0"/>
        <w:rPr>
          <w:rFonts w:ascii="Arial" w:hAnsi="Arial" w:cs="Arial"/>
        </w:rPr>
      </w:pPr>
    </w:p>
    <w:p w:rsidR="00DB664E" w:rsidRPr="008E5ED8" w:rsidRDefault="00DB664E" w:rsidP="005D3087">
      <w:pPr>
        <w:autoSpaceDE w:val="0"/>
        <w:autoSpaceDN w:val="0"/>
        <w:adjustRightInd w:val="0"/>
        <w:rPr>
          <w:rFonts w:ascii="Arial" w:hAnsi="Arial" w:cs="Arial"/>
        </w:rPr>
      </w:pPr>
    </w:p>
    <w:p w:rsidR="00DB664E" w:rsidRPr="008E5ED8" w:rsidRDefault="00DB664E" w:rsidP="005D3087">
      <w:pPr>
        <w:autoSpaceDE w:val="0"/>
        <w:autoSpaceDN w:val="0"/>
        <w:adjustRightInd w:val="0"/>
        <w:rPr>
          <w:rFonts w:ascii="Arial" w:hAnsi="Arial" w:cs="Arial"/>
        </w:rPr>
      </w:pPr>
    </w:p>
    <w:p w:rsidR="00DB664E" w:rsidRPr="008E5ED8" w:rsidRDefault="00DB664E" w:rsidP="005D3087">
      <w:pPr>
        <w:autoSpaceDE w:val="0"/>
        <w:autoSpaceDN w:val="0"/>
        <w:adjustRightInd w:val="0"/>
        <w:rPr>
          <w:rFonts w:ascii="Arial" w:hAnsi="Arial" w:cs="Arial"/>
        </w:rPr>
      </w:pPr>
    </w:p>
    <w:p w:rsidR="00DB664E" w:rsidRPr="008E5ED8" w:rsidRDefault="00DB664E" w:rsidP="005D3087">
      <w:pPr>
        <w:autoSpaceDE w:val="0"/>
        <w:autoSpaceDN w:val="0"/>
        <w:adjustRightInd w:val="0"/>
        <w:rPr>
          <w:rFonts w:ascii="Arial" w:hAnsi="Arial" w:cs="Arial"/>
        </w:rPr>
      </w:pPr>
    </w:p>
    <w:p w:rsidR="00DB664E" w:rsidRPr="008E5ED8" w:rsidRDefault="00DB664E" w:rsidP="005D3087">
      <w:pPr>
        <w:autoSpaceDE w:val="0"/>
        <w:autoSpaceDN w:val="0"/>
        <w:adjustRightInd w:val="0"/>
        <w:rPr>
          <w:rFonts w:ascii="Arial" w:hAnsi="Arial" w:cs="Arial"/>
        </w:rPr>
      </w:pPr>
    </w:p>
    <w:p w:rsidR="00DB664E" w:rsidRPr="008E5ED8" w:rsidRDefault="00DB664E" w:rsidP="005D3087">
      <w:pPr>
        <w:autoSpaceDE w:val="0"/>
        <w:autoSpaceDN w:val="0"/>
        <w:adjustRightInd w:val="0"/>
        <w:rPr>
          <w:rFonts w:ascii="Arial" w:hAnsi="Arial" w:cs="Arial"/>
        </w:rPr>
      </w:pPr>
    </w:p>
    <w:p w:rsidR="00DB664E" w:rsidRPr="008E5ED8" w:rsidRDefault="00DB664E" w:rsidP="005D3087">
      <w:pPr>
        <w:autoSpaceDE w:val="0"/>
        <w:autoSpaceDN w:val="0"/>
        <w:adjustRightInd w:val="0"/>
        <w:rPr>
          <w:rFonts w:ascii="Arial" w:hAnsi="Arial" w:cs="Arial"/>
        </w:rPr>
      </w:pPr>
    </w:p>
    <w:p w:rsidR="00DB664E" w:rsidRPr="008E5ED8" w:rsidRDefault="00DB664E" w:rsidP="005D3087">
      <w:pPr>
        <w:autoSpaceDE w:val="0"/>
        <w:autoSpaceDN w:val="0"/>
        <w:adjustRightInd w:val="0"/>
        <w:rPr>
          <w:rFonts w:ascii="Arial" w:hAnsi="Arial" w:cs="Arial"/>
        </w:rPr>
      </w:pPr>
    </w:p>
    <w:p w:rsidR="00DB664E" w:rsidRPr="008E5ED8" w:rsidRDefault="00DB664E" w:rsidP="005D3087">
      <w:pPr>
        <w:autoSpaceDE w:val="0"/>
        <w:autoSpaceDN w:val="0"/>
        <w:adjustRightInd w:val="0"/>
        <w:rPr>
          <w:rFonts w:ascii="Arial" w:hAnsi="Arial" w:cs="Arial"/>
        </w:rPr>
      </w:pPr>
    </w:p>
    <w:p w:rsidR="001A6AFE" w:rsidRPr="008E5ED8" w:rsidRDefault="001A6AFE" w:rsidP="005D3087">
      <w:pPr>
        <w:autoSpaceDE w:val="0"/>
        <w:autoSpaceDN w:val="0"/>
        <w:adjustRightInd w:val="0"/>
        <w:rPr>
          <w:rFonts w:ascii="Arial" w:hAnsi="Arial" w:cs="Arial"/>
        </w:rPr>
      </w:pPr>
    </w:p>
    <w:p w:rsidR="001A6AFE" w:rsidRPr="008E5ED8" w:rsidRDefault="001A6AFE" w:rsidP="005D3087">
      <w:pPr>
        <w:autoSpaceDE w:val="0"/>
        <w:autoSpaceDN w:val="0"/>
        <w:adjustRightInd w:val="0"/>
        <w:rPr>
          <w:rFonts w:ascii="Arial" w:hAnsi="Arial" w:cs="Arial"/>
        </w:rPr>
      </w:pPr>
    </w:p>
    <w:p w:rsidR="0006133B" w:rsidRPr="008E5ED8" w:rsidRDefault="0006133B">
      <w:pPr>
        <w:rPr>
          <w:rFonts w:ascii="Arial" w:hAnsi="Arial" w:cs="Arial"/>
        </w:rPr>
      </w:pPr>
      <w:r w:rsidRPr="008E5ED8">
        <w:rPr>
          <w:rFonts w:ascii="Arial" w:hAnsi="Arial" w:cs="Arial"/>
        </w:rPr>
        <w:br w:type="page"/>
      </w:r>
    </w:p>
    <w:p w:rsidR="002C6E36" w:rsidRPr="008E5ED8" w:rsidRDefault="002C6E36" w:rsidP="00B05F99">
      <w:pPr>
        <w:autoSpaceDE w:val="0"/>
        <w:autoSpaceDN w:val="0"/>
        <w:adjustRightInd w:val="0"/>
        <w:ind w:hanging="567"/>
        <w:rPr>
          <w:rFonts w:ascii="Arial" w:hAnsi="Arial" w:cs="Arial"/>
          <w:b/>
          <w:sz w:val="20"/>
          <w:szCs w:val="20"/>
        </w:rPr>
      </w:pPr>
      <w:r w:rsidRPr="008E5ED8">
        <w:rPr>
          <w:rFonts w:ascii="Arial" w:hAnsi="Arial" w:cs="Arial"/>
          <w:b/>
          <w:sz w:val="20"/>
          <w:szCs w:val="20"/>
        </w:rPr>
        <w:lastRenderedPageBreak/>
        <w:t>VI</w:t>
      </w:r>
      <w:r w:rsidR="0012758E" w:rsidRPr="008E5ED8">
        <w:rPr>
          <w:rFonts w:ascii="Arial" w:hAnsi="Arial" w:cs="Arial"/>
          <w:b/>
          <w:sz w:val="20"/>
          <w:szCs w:val="20"/>
        </w:rPr>
        <w:t>I</w:t>
      </w:r>
      <w:r w:rsidRPr="008E5ED8">
        <w:rPr>
          <w:rFonts w:ascii="Arial" w:hAnsi="Arial" w:cs="Arial"/>
          <w:b/>
          <w:sz w:val="20"/>
          <w:szCs w:val="20"/>
        </w:rPr>
        <w:t>.</w:t>
      </w:r>
      <w:r w:rsidRPr="008E5ED8">
        <w:rPr>
          <w:rFonts w:ascii="Arial" w:hAnsi="Arial" w:cs="Arial"/>
          <w:b/>
          <w:sz w:val="20"/>
          <w:szCs w:val="20"/>
        </w:rPr>
        <w:tab/>
        <w:t>Likidite riski</w:t>
      </w:r>
      <w:r w:rsidR="00E04463" w:rsidRPr="008E5ED8">
        <w:rPr>
          <w:rFonts w:ascii="Arial" w:hAnsi="Arial" w:cs="Arial"/>
          <w:b/>
          <w:sz w:val="20"/>
          <w:szCs w:val="20"/>
        </w:rPr>
        <w:t>ne ilişkin açıklamalar</w:t>
      </w:r>
      <w:r w:rsidR="00C1510D" w:rsidRPr="008E5ED8">
        <w:rPr>
          <w:rFonts w:ascii="Arial" w:hAnsi="Arial" w:cs="Arial"/>
          <w:b/>
          <w:sz w:val="20"/>
          <w:szCs w:val="20"/>
        </w:rPr>
        <w:t>:</w:t>
      </w:r>
    </w:p>
    <w:p w:rsidR="002C6E36" w:rsidRPr="008E5ED8" w:rsidRDefault="002C6E36" w:rsidP="002C6E36">
      <w:pPr>
        <w:tabs>
          <w:tab w:val="left" w:pos="768"/>
        </w:tabs>
        <w:ind w:left="540" w:hanging="540"/>
        <w:jc w:val="both"/>
        <w:rPr>
          <w:rFonts w:ascii="Arial" w:hAnsi="Arial" w:cs="Arial"/>
          <w:b/>
          <w:sz w:val="20"/>
          <w:szCs w:val="20"/>
        </w:rPr>
      </w:pPr>
    </w:p>
    <w:p w:rsidR="002C6E36" w:rsidRPr="008E5ED8" w:rsidRDefault="002C6E36" w:rsidP="002C6E36">
      <w:pPr>
        <w:autoSpaceDE w:val="0"/>
        <w:autoSpaceDN w:val="0"/>
        <w:adjustRightInd w:val="0"/>
        <w:jc w:val="both"/>
        <w:rPr>
          <w:rFonts w:ascii="Arial" w:hAnsi="Arial" w:cs="Arial"/>
          <w:sz w:val="20"/>
          <w:szCs w:val="20"/>
        </w:rPr>
      </w:pPr>
      <w:r w:rsidRPr="008E5ED8">
        <w:rPr>
          <w:rFonts w:ascii="Arial" w:hAnsi="Arial" w:cs="Arial"/>
          <w:sz w:val="20"/>
          <w:szCs w:val="20"/>
        </w:rPr>
        <w:t xml:space="preserve">Bankacılık sektöründe likidite riski esas </w:t>
      </w:r>
      <w:r w:rsidR="00396678" w:rsidRPr="008E5ED8">
        <w:rPr>
          <w:rFonts w:ascii="Arial" w:hAnsi="Arial" w:cs="Arial"/>
          <w:sz w:val="20"/>
          <w:szCs w:val="20"/>
        </w:rPr>
        <w:t>olarak kaynakların</w:t>
      </w:r>
      <w:r w:rsidRPr="008E5ED8">
        <w:rPr>
          <w:rFonts w:ascii="Arial" w:hAnsi="Arial" w:cs="Arial"/>
          <w:sz w:val="20"/>
          <w:szCs w:val="20"/>
        </w:rPr>
        <w:t xml:space="preserve"> ortalama vadesinin kullanımların ortalama vadesinden daha kısa olmasından kaynaklanmaktadır. Likidite yönetiminde ihtiyatlı davranılarak likidite ihtiyacının eksiksiz bir biçimde sağlanabilmesi için yeterli rezervler bulundurulmakta, kaynakların bir kısmı kısa vadeli yurtdışı yatırımlarda değerlendirilmekte, kullandırılan kredilerden doğan alacaklar genellikle aylık taksitler halinde tahsil edilmektedir.</w:t>
      </w:r>
    </w:p>
    <w:p w:rsidR="002C6E36" w:rsidRPr="008E5ED8" w:rsidRDefault="002C6E36" w:rsidP="002C6E36">
      <w:pPr>
        <w:jc w:val="both"/>
        <w:rPr>
          <w:rFonts w:ascii="Arial" w:hAnsi="Arial" w:cs="Arial"/>
          <w:sz w:val="20"/>
          <w:szCs w:val="20"/>
        </w:rPr>
      </w:pPr>
    </w:p>
    <w:p w:rsidR="002C6E36" w:rsidRPr="008E5ED8" w:rsidRDefault="002C6E36" w:rsidP="002C6E36">
      <w:pPr>
        <w:jc w:val="both"/>
        <w:rPr>
          <w:rFonts w:ascii="Arial" w:hAnsi="Arial" w:cs="Arial"/>
          <w:sz w:val="20"/>
          <w:szCs w:val="20"/>
        </w:rPr>
      </w:pPr>
      <w:r w:rsidRPr="008E5ED8">
        <w:rPr>
          <w:rFonts w:ascii="Arial" w:hAnsi="Arial" w:cs="Arial"/>
          <w:sz w:val="20"/>
          <w:szCs w:val="20"/>
        </w:rPr>
        <w:t xml:space="preserve">Banka, hesap sahibine önceden belirlenmiş herhangi bir getiri ödenmeyen ve anaparanın aynen geri ödenmesi garanti edilmeyen fonların oluşturduğu katılma hesapları adı altında fon toplamakta olup bu fonların kullandırılmasından doğacak kâr veya zararın katılma hesapları payı bu hesaplara yansıtmaktadır. Bu sebeple Banka’nın varlık ve yükümlülükleri ile kar payı oranları uyumludur. </w:t>
      </w:r>
    </w:p>
    <w:p w:rsidR="002C6E36" w:rsidRPr="008E5ED8" w:rsidRDefault="002C6E36" w:rsidP="002C6E36">
      <w:pPr>
        <w:autoSpaceDE w:val="0"/>
        <w:autoSpaceDN w:val="0"/>
        <w:adjustRightInd w:val="0"/>
        <w:jc w:val="both"/>
        <w:rPr>
          <w:rFonts w:ascii="Arial" w:hAnsi="Arial" w:cs="Arial"/>
          <w:sz w:val="20"/>
          <w:szCs w:val="20"/>
        </w:rPr>
      </w:pPr>
    </w:p>
    <w:p w:rsidR="002C6E36" w:rsidRPr="008E5ED8" w:rsidRDefault="002C6E36" w:rsidP="002C6E36">
      <w:pPr>
        <w:autoSpaceDE w:val="0"/>
        <w:autoSpaceDN w:val="0"/>
        <w:adjustRightInd w:val="0"/>
        <w:jc w:val="both"/>
        <w:rPr>
          <w:rFonts w:ascii="Arial" w:hAnsi="Arial" w:cs="Arial"/>
          <w:sz w:val="20"/>
          <w:szCs w:val="20"/>
        </w:rPr>
      </w:pPr>
      <w:r w:rsidRPr="008E5ED8">
        <w:rPr>
          <w:rFonts w:ascii="Arial" w:hAnsi="Arial" w:cs="Arial"/>
          <w:sz w:val="20"/>
          <w:szCs w:val="20"/>
        </w:rPr>
        <w:t xml:space="preserve">Banka, TP ve YP likidite ihtiyacının </w:t>
      </w:r>
      <w:r w:rsidR="00B9124F" w:rsidRPr="008E5ED8">
        <w:rPr>
          <w:rFonts w:ascii="Arial" w:hAnsi="Arial" w:cs="Arial"/>
          <w:sz w:val="20"/>
          <w:szCs w:val="20"/>
        </w:rPr>
        <w:t>büyük kısmı</w:t>
      </w:r>
      <w:r w:rsidR="000B4A80" w:rsidRPr="008E5ED8">
        <w:rPr>
          <w:rFonts w:ascii="Arial" w:hAnsi="Arial" w:cs="Arial"/>
          <w:sz w:val="20"/>
          <w:szCs w:val="20"/>
        </w:rPr>
        <w:t>nı</w:t>
      </w:r>
      <w:r w:rsidRPr="008E5ED8">
        <w:rPr>
          <w:rFonts w:ascii="Arial" w:hAnsi="Arial" w:cs="Arial"/>
          <w:sz w:val="20"/>
          <w:szCs w:val="20"/>
        </w:rPr>
        <w:t xml:space="preserve"> toplanan fonlardan karşılamakta ol</w:t>
      </w:r>
      <w:r w:rsidR="00B9124F" w:rsidRPr="008E5ED8">
        <w:rPr>
          <w:rFonts w:ascii="Arial" w:hAnsi="Arial" w:cs="Arial"/>
          <w:sz w:val="20"/>
          <w:szCs w:val="20"/>
        </w:rPr>
        <w:t>up</w:t>
      </w:r>
      <w:r w:rsidR="007D0742" w:rsidRPr="008E5ED8">
        <w:rPr>
          <w:rFonts w:ascii="Arial" w:hAnsi="Arial" w:cs="Arial"/>
          <w:sz w:val="20"/>
          <w:szCs w:val="20"/>
        </w:rPr>
        <w:t>,</w:t>
      </w:r>
      <w:r w:rsidR="00B9124F" w:rsidRPr="008E5ED8">
        <w:rPr>
          <w:rFonts w:ascii="Arial" w:hAnsi="Arial" w:cs="Arial"/>
          <w:sz w:val="20"/>
          <w:szCs w:val="20"/>
        </w:rPr>
        <w:t xml:space="preserve"> </w:t>
      </w:r>
      <w:r w:rsidR="000B4A80" w:rsidRPr="008E5ED8">
        <w:rPr>
          <w:rFonts w:ascii="Arial" w:hAnsi="Arial" w:cs="Arial"/>
          <w:sz w:val="20"/>
          <w:szCs w:val="20"/>
        </w:rPr>
        <w:t xml:space="preserve">yurtdışından </w:t>
      </w:r>
      <w:r w:rsidR="007D0742" w:rsidRPr="008E5ED8">
        <w:rPr>
          <w:rFonts w:ascii="Arial" w:hAnsi="Arial" w:cs="Arial"/>
          <w:sz w:val="20"/>
          <w:szCs w:val="20"/>
        </w:rPr>
        <w:t xml:space="preserve">murabaha </w:t>
      </w:r>
      <w:proofErr w:type="spellStart"/>
      <w:r w:rsidR="00B9124F" w:rsidRPr="008E5ED8">
        <w:rPr>
          <w:rFonts w:ascii="Arial" w:hAnsi="Arial" w:cs="Arial"/>
          <w:sz w:val="20"/>
          <w:szCs w:val="20"/>
        </w:rPr>
        <w:t>sendikasyon</w:t>
      </w:r>
      <w:proofErr w:type="spellEnd"/>
      <w:r w:rsidR="00B9124F" w:rsidRPr="008E5ED8">
        <w:rPr>
          <w:rFonts w:ascii="Arial" w:hAnsi="Arial" w:cs="Arial"/>
          <w:sz w:val="20"/>
          <w:szCs w:val="20"/>
        </w:rPr>
        <w:t xml:space="preserve"> </w:t>
      </w:r>
      <w:r w:rsidR="007D0742" w:rsidRPr="008E5ED8">
        <w:rPr>
          <w:rFonts w:ascii="Arial" w:hAnsi="Arial" w:cs="Arial"/>
          <w:sz w:val="20"/>
          <w:szCs w:val="20"/>
        </w:rPr>
        <w:t xml:space="preserve">kredisi </w:t>
      </w:r>
      <w:r w:rsidR="000B4A80" w:rsidRPr="008E5ED8">
        <w:rPr>
          <w:rFonts w:ascii="Arial" w:hAnsi="Arial" w:cs="Arial"/>
          <w:sz w:val="20"/>
          <w:szCs w:val="20"/>
        </w:rPr>
        <w:t xml:space="preserve">ile </w:t>
      </w:r>
      <w:proofErr w:type="spellStart"/>
      <w:r w:rsidR="000B4A80" w:rsidRPr="008E5ED8">
        <w:rPr>
          <w:rFonts w:ascii="Arial" w:hAnsi="Arial" w:cs="Arial"/>
          <w:sz w:val="20"/>
          <w:szCs w:val="20"/>
        </w:rPr>
        <w:t>wakala</w:t>
      </w:r>
      <w:proofErr w:type="spellEnd"/>
      <w:r w:rsidR="007D0742" w:rsidRPr="008E5ED8">
        <w:rPr>
          <w:rFonts w:ascii="Arial" w:hAnsi="Arial" w:cs="Arial"/>
          <w:sz w:val="20"/>
          <w:szCs w:val="20"/>
        </w:rPr>
        <w:t xml:space="preserve"> kredisi kullanmak suretiyle de likidite sağlamakta</w:t>
      </w:r>
      <w:r w:rsidR="000B4A80" w:rsidRPr="008E5ED8">
        <w:rPr>
          <w:rFonts w:ascii="Arial" w:hAnsi="Arial" w:cs="Arial"/>
          <w:sz w:val="20"/>
          <w:szCs w:val="20"/>
        </w:rPr>
        <w:t>dır. Diğer taraftan</w:t>
      </w:r>
      <w:r w:rsidR="007D0742" w:rsidRPr="008E5ED8">
        <w:rPr>
          <w:rFonts w:ascii="Arial" w:hAnsi="Arial" w:cs="Arial"/>
          <w:sz w:val="20"/>
          <w:szCs w:val="20"/>
        </w:rPr>
        <w:t xml:space="preserve"> </w:t>
      </w:r>
      <w:r w:rsidR="00FA40D7" w:rsidRPr="008E5ED8">
        <w:rPr>
          <w:rFonts w:ascii="Arial" w:hAnsi="Arial" w:cs="Arial"/>
          <w:sz w:val="20"/>
          <w:szCs w:val="20"/>
        </w:rPr>
        <w:t>varlıkların</w:t>
      </w:r>
      <w:r w:rsidRPr="008E5ED8">
        <w:rPr>
          <w:rFonts w:ascii="Arial" w:hAnsi="Arial" w:cs="Arial"/>
          <w:sz w:val="20"/>
          <w:szCs w:val="20"/>
        </w:rPr>
        <w:t xml:space="preserve"> daha kısa vadeli </w:t>
      </w:r>
      <w:proofErr w:type="gramStart"/>
      <w:r w:rsidRPr="008E5ED8">
        <w:rPr>
          <w:rFonts w:ascii="Arial" w:hAnsi="Arial" w:cs="Arial"/>
          <w:sz w:val="20"/>
          <w:szCs w:val="20"/>
        </w:rPr>
        <w:t>likit</w:t>
      </w:r>
      <w:proofErr w:type="gramEnd"/>
      <w:r w:rsidRPr="008E5ED8">
        <w:rPr>
          <w:rFonts w:ascii="Arial" w:hAnsi="Arial" w:cs="Arial"/>
          <w:sz w:val="20"/>
          <w:szCs w:val="20"/>
        </w:rPr>
        <w:t xml:space="preserve"> varlıklar olmasına dikkat edilmekte, yükümlülüklerin ortalama vadelerinin uzatılmasına çalışılmaktadır. </w:t>
      </w:r>
    </w:p>
    <w:p w:rsidR="001A6AFE" w:rsidRPr="008E5ED8" w:rsidRDefault="001A6AFE" w:rsidP="002C6E36">
      <w:pPr>
        <w:autoSpaceDE w:val="0"/>
        <w:autoSpaceDN w:val="0"/>
        <w:adjustRightInd w:val="0"/>
        <w:jc w:val="both"/>
        <w:rPr>
          <w:rFonts w:ascii="Arial" w:hAnsi="Arial" w:cs="Arial"/>
          <w:sz w:val="20"/>
          <w:szCs w:val="20"/>
        </w:rPr>
      </w:pPr>
    </w:p>
    <w:p w:rsidR="002C6E36" w:rsidRPr="008E5ED8" w:rsidRDefault="001A6AFE" w:rsidP="001A6AFE">
      <w:pPr>
        <w:autoSpaceDE w:val="0"/>
        <w:autoSpaceDN w:val="0"/>
        <w:adjustRightInd w:val="0"/>
        <w:jc w:val="both"/>
        <w:rPr>
          <w:rFonts w:ascii="Arial" w:hAnsi="Arial" w:cs="Arial"/>
          <w:sz w:val="20"/>
          <w:szCs w:val="20"/>
        </w:rPr>
      </w:pPr>
      <w:r w:rsidRPr="008E5ED8">
        <w:rPr>
          <w:rFonts w:ascii="Arial" w:hAnsi="Arial" w:cs="Arial"/>
          <w:sz w:val="20"/>
          <w:szCs w:val="20"/>
        </w:rPr>
        <w:t xml:space="preserve">Banka Yönetim Kurulu likidite riskinin yönetilmesine yönelik olarak BDDK tarafından öngörülen likidite </w:t>
      </w:r>
      <w:proofErr w:type="spellStart"/>
      <w:r w:rsidRPr="008E5ED8">
        <w:rPr>
          <w:rFonts w:ascii="Arial" w:hAnsi="Arial" w:cs="Arial"/>
          <w:sz w:val="20"/>
          <w:szCs w:val="20"/>
        </w:rPr>
        <w:t>rasyolarının</w:t>
      </w:r>
      <w:proofErr w:type="spellEnd"/>
      <w:r w:rsidRPr="008E5ED8">
        <w:rPr>
          <w:rFonts w:ascii="Arial" w:hAnsi="Arial" w:cs="Arial"/>
          <w:sz w:val="20"/>
          <w:szCs w:val="20"/>
        </w:rPr>
        <w:t xml:space="preserve"> izlenmesinin yanı sıra, hazırlanan likidite acil eylem planı çerçevesinde belirlenen bir takım göstergeleri de günlük olarak takip etmektedir. Olası bir likidite sıkışıklığı anında başvurulabilecek kaynaklar acil eylem planında belirlenmiştir.</w:t>
      </w:r>
    </w:p>
    <w:p w:rsidR="001A6AFE" w:rsidRPr="008E5ED8" w:rsidRDefault="001A6AFE" w:rsidP="002C6E36">
      <w:pPr>
        <w:jc w:val="both"/>
        <w:rPr>
          <w:rFonts w:ascii="Arial" w:hAnsi="Arial" w:cs="Arial"/>
          <w:sz w:val="20"/>
          <w:szCs w:val="20"/>
        </w:rPr>
      </w:pPr>
    </w:p>
    <w:p w:rsidR="002C6E36" w:rsidRPr="008E5ED8" w:rsidRDefault="002C6E36" w:rsidP="002C6E36">
      <w:pPr>
        <w:autoSpaceDE w:val="0"/>
        <w:autoSpaceDN w:val="0"/>
        <w:adjustRightInd w:val="0"/>
        <w:jc w:val="both"/>
        <w:rPr>
          <w:rFonts w:ascii="Arial" w:hAnsi="Arial" w:cs="Arial"/>
          <w:sz w:val="20"/>
          <w:szCs w:val="20"/>
        </w:rPr>
      </w:pPr>
      <w:r w:rsidRPr="008E5ED8">
        <w:rPr>
          <w:rFonts w:ascii="Arial" w:hAnsi="Arial" w:cs="Arial"/>
          <w:sz w:val="20"/>
          <w:szCs w:val="20"/>
        </w:rPr>
        <w:t xml:space="preserve">“Bankaların Likidite Yeterliliğinin Ölçülmesine ve Değerlendirilmesine İlişkin Yönetmelik” uyarınca 1 Haziran 2007 tarihinden itibaren bankaların haftalık ve aylık </w:t>
      </w:r>
      <w:proofErr w:type="gramStart"/>
      <w:r w:rsidRPr="008E5ED8">
        <w:rPr>
          <w:rFonts w:ascii="Arial" w:hAnsi="Arial" w:cs="Arial"/>
          <w:sz w:val="20"/>
          <w:szCs w:val="20"/>
        </w:rPr>
        <w:t>bazda</w:t>
      </w:r>
      <w:proofErr w:type="gramEnd"/>
      <w:r w:rsidRPr="008E5ED8">
        <w:rPr>
          <w:rFonts w:ascii="Arial" w:hAnsi="Arial" w:cs="Arial"/>
          <w:sz w:val="20"/>
          <w:szCs w:val="20"/>
        </w:rPr>
        <w:t xml:space="preserve"> yapacakları hesaplamalarda likidite oranının yabancı para aktif ve pasiflerde en az %80, toplam aktif ve pasiflerde en az %100 olması gerekmektedir</w:t>
      </w:r>
      <w:r w:rsidR="00DC2405" w:rsidRPr="008E5ED8">
        <w:rPr>
          <w:rFonts w:ascii="Arial" w:hAnsi="Arial" w:cs="Arial"/>
          <w:sz w:val="20"/>
          <w:szCs w:val="20"/>
        </w:rPr>
        <w:t xml:space="preserve">. </w:t>
      </w:r>
      <w:r w:rsidR="003E49A1" w:rsidRPr="008E5ED8">
        <w:rPr>
          <w:rFonts w:ascii="Arial" w:hAnsi="Arial" w:cs="Arial"/>
          <w:sz w:val="20"/>
          <w:szCs w:val="20"/>
        </w:rPr>
        <w:t>31 Aralık</w:t>
      </w:r>
      <w:r w:rsidR="00BD2982" w:rsidRPr="008E5ED8">
        <w:rPr>
          <w:rFonts w:ascii="Arial" w:hAnsi="Arial" w:cs="Arial"/>
          <w:sz w:val="20"/>
          <w:szCs w:val="20"/>
        </w:rPr>
        <w:t xml:space="preserve"> 201</w:t>
      </w:r>
      <w:r w:rsidR="00DD30D2" w:rsidRPr="008E5ED8">
        <w:rPr>
          <w:rFonts w:ascii="Arial" w:hAnsi="Arial" w:cs="Arial"/>
          <w:sz w:val="20"/>
          <w:szCs w:val="20"/>
        </w:rPr>
        <w:t>2</w:t>
      </w:r>
      <w:r w:rsidR="00BD2982" w:rsidRPr="008E5ED8">
        <w:rPr>
          <w:rFonts w:ascii="Arial" w:hAnsi="Arial" w:cs="Arial"/>
          <w:sz w:val="20"/>
          <w:szCs w:val="20"/>
        </w:rPr>
        <w:t xml:space="preserve"> ve 31 Aralık 2011</w:t>
      </w:r>
      <w:r w:rsidRPr="008E5ED8">
        <w:rPr>
          <w:rFonts w:ascii="Arial" w:hAnsi="Arial" w:cs="Arial"/>
          <w:sz w:val="20"/>
          <w:szCs w:val="20"/>
        </w:rPr>
        <w:t xml:space="preserve"> tarihlerinde</w:t>
      </w:r>
      <w:r w:rsidRPr="008E5ED8">
        <w:rPr>
          <w:rFonts w:ascii="Arial" w:hAnsi="Arial" w:cs="Arial"/>
          <w:color w:val="FF0000"/>
          <w:sz w:val="20"/>
          <w:szCs w:val="20"/>
        </w:rPr>
        <w:t xml:space="preserve"> </w:t>
      </w:r>
      <w:r w:rsidRPr="008E5ED8">
        <w:rPr>
          <w:rFonts w:ascii="Arial" w:hAnsi="Arial" w:cs="Arial"/>
          <w:sz w:val="20"/>
          <w:szCs w:val="20"/>
        </w:rPr>
        <w:t xml:space="preserve">sona eren dönemler </w:t>
      </w:r>
      <w:r w:rsidR="00DF1537" w:rsidRPr="008E5ED8">
        <w:rPr>
          <w:rFonts w:ascii="Arial" w:hAnsi="Arial" w:cs="Arial"/>
          <w:sz w:val="20"/>
          <w:szCs w:val="20"/>
        </w:rPr>
        <w:t>itibarıyla</w:t>
      </w:r>
      <w:r w:rsidRPr="008E5ED8">
        <w:rPr>
          <w:rFonts w:ascii="Arial" w:hAnsi="Arial" w:cs="Arial"/>
          <w:sz w:val="20"/>
          <w:szCs w:val="20"/>
        </w:rPr>
        <w:t xml:space="preserve"> gerçekleşen likidite </w:t>
      </w:r>
      <w:proofErr w:type="spellStart"/>
      <w:r w:rsidRPr="008E5ED8">
        <w:rPr>
          <w:rFonts w:ascii="Arial" w:hAnsi="Arial" w:cs="Arial"/>
          <w:sz w:val="20"/>
          <w:szCs w:val="20"/>
        </w:rPr>
        <w:t>rasyoları</w:t>
      </w:r>
      <w:proofErr w:type="spellEnd"/>
      <w:r w:rsidRPr="008E5ED8">
        <w:rPr>
          <w:rFonts w:ascii="Arial" w:hAnsi="Arial" w:cs="Arial"/>
          <w:sz w:val="20"/>
          <w:szCs w:val="20"/>
        </w:rPr>
        <w:t xml:space="preserve"> aşağıdaki gibidir:</w:t>
      </w:r>
    </w:p>
    <w:p w:rsidR="002C6E36" w:rsidRPr="008E5ED8" w:rsidRDefault="002C6E36" w:rsidP="002C6E36">
      <w:pPr>
        <w:pStyle w:val="GvdeMetniGirintisi"/>
        <w:ind w:left="540" w:hanging="540"/>
        <w:rPr>
          <w:rFonts w:ascii="Arial" w:hAnsi="Arial" w:cs="Arial"/>
          <w:b/>
          <w:sz w:val="20"/>
        </w:rPr>
      </w:pPr>
    </w:p>
    <w:p w:rsidR="002C6E36" w:rsidRPr="008E5ED8" w:rsidRDefault="002C6E36" w:rsidP="002C6E36">
      <w:pPr>
        <w:ind w:hanging="561"/>
        <w:jc w:val="both"/>
        <w:rPr>
          <w:rFonts w:ascii="Arial" w:hAnsi="Arial" w:cs="Arial"/>
          <w:color w:val="FF0000"/>
          <w:sz w:val="22"/>
          <w:szCs w:val="22"/>
        </w:rPr>
      </w:pPr>
    </w:p>
    <w:tbl>
      <w:tblPr>
        <w:tblW w:w="9371" w:type="dxa"/>
        <w:tblInd w:w="5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CellMar>
          <w:left w:w="70" w:type="dxa"/>
          <w:right w:w="70" w:type="dxa"/>
        </w:tblCellMar>
        <w:tblLook w:val="0000" w:firstRow="0" w:lastRow="0" w:firstColumn="0" w:lastColumn="0" w:noHBand="0" w:noVBand="0"/>
      </w:tblPr>
      <w:tblGrid>
        <w:gridCol w:w="2211"/>
        <w:gridCol w:w="1835"/>
        <w:gridCol w:w="1835"/>
        <w:gridCol w:w="1835"/>
        <w:gridCol w:w="1655"/>
      </w:tblGrid>
      <w:tr w:rsidR="002C6E36" w:rsidRPr="008E5ED8" w:rsidTr="00EC5134">
        <w:trPr>
          <w:trHeight w:val="295"/>
        </w:trPr>
        <w:tc>
          <w:tcPr>
            <w:tcW w:w="2211" w:type="dxa"/>
            <w:noWrap/>
            <w:vAlign w:val="bottom"/>
          </w:tcPr>
          <w:p w:rsidR="002C6E36" w:rsidRPr="008E5ED8" w:rsidRDefault="002C6E36" w:rsidP="002C6E36">
            <w:pPr>
              <w:rPr>
                <w:rFonts w:ascii="Arial" w:hAnsi="Arial" w:cs="Arial"/>
                <w:b/>
                <w:bCs/>
                <w:sz w:val="18"/>
                <w:szCs w:val="18"/>
              </w:rPr>
            </w:pPr>
            <w:r w:rsidRPr="008E5ED8">
              <w:rPr>
                <w:rFonts w:ascii="Arial" w:hAnsi="Arial" w:cs="Arial"/>
                <w:b/>
                <w:bCs/>
                <w:i/>
                <w:sz w:val="18"/>
                <w:szCs w:val="18"/>
              </w:rPr>
              <w:t>Cari Dönem</w:t>
            </w:r>
          </w:p>
        </w:tc>
        <w:tc>
          <w:tcPr>
            <w:tcW w:w="3670" w:type="dxa"/>
            <w:gridSpan w:val="2"/>
            <w:noWrap/>
            <w:vAlign w:val="bottom"/>
          </w:tcPr>
          <w:p w:rsidR="002C6E36" w:rsidRPr="008E5ED8" w:rsidRDefault="002C6E36" w:rsidP="002C6E36">
            <w:pPr>
              <w:jc w:val="center"/>
              <w:rPr>
                <w:rFonts w:ascii="Arial" w:hAnsi="Arial" w:cs="Arial"/>
                <w:b/>
                <w:bCs/>
                <w:sz w:val="18"/>
                <w:szCs w:val="18"/>
              </w:rPr>
            </w:pPr>
            <w:r w:rsidRPr="008E5ED8">
              <w:rPr>
                <w:rFonts w:ascii="Arial" w:hAnsi="Arial" w:cs="Arial"/>
                <w:b/>
                <w:bCs/>
                <w:sz w:val="18"/>
                <w:szCs w:val="18"/>
              </w:rPr>
              <w:t>Birinci Vade Dilimi (Haftalık)</w:t>
            </w:r>
          </w:p>
        </w:tc>
        <w:tc>
          <w:tcPr>
            <w:tcW w:w="3490" w:type="dxa"/>
            <w:gridSpan w:val="2"/>
            <w:noWrap/>
            <w:vAlign w:val="bottom"/>
          </w:tcPr>
          <w:p w:rsidR="002C6E36" w:rsidRPr="008E5ED8" w:rsidRDefault="002C6E36" w:rsidP="002C6E36">
            <w:pPr>
              <w:jc w:val="center"/>
              <w:rPr>
                <w:rFonts w:ascii="Arial" w:hAnsi="Arial" w:cs="Arial"/>
                <w:b/>
                <w:bCs/>
                <w:sz w:val="18"/>
                <w:szCs w:val="18"/>
              </w:rPr>
            </w:pPr>
            <w:r w:rsidRPr="008E5ED8">
              <w:rPr>
                <w:rFonts w:ascii="Arial" w:hAnsi="Arial" w:cs="Arial"/>
                <w:b/>
                <w:bCs/>
                <w:sz w:val="18"/>
                <w:szCs w:val="18"/>
              </w:rPr>
              <w:t>İkinci Vade Dilimi (Aylık)</w:t>
            </w:r>
          </w:p>
        </w:tc>
      </w:tr>
      <w:tr w:rsidR="002C6E36" w:rsidRPr="008E5ED8" w:rsidTr="00EC5134">
        <w:trPr>
          <w:trHeight w:val="295"/>
        </w:trPr>
        <w:tc>
          <w:tcPr>
            <w:tcW w:w="2211" w:type="dxa"/>
            <w:noWrap/>
            <w:vAlign w:val="bottom"/>
          </w:tcPr>
          <w:p w:rsidR="002C6E36" w:rsidRPr="008E5ED8" w:rsidRDefault="002C6E36" w:rsidP="002C6E36">
            <w:pPr>
              <w:rPr>
                <w:rFonts w:ascii="Arial" w:hAnsi="Arial" w:cs="Arial"/>
              </w:rPr>
            </w:pPr>
          </w:p>
        </w:tc>
        <w:tc>
          <w:tcPr>
            <w:tcW w:w="1835" w:type="dxa"/>
            <w:noWrap/>
            <w:vAlign w:val="bottom"/>
          </w:tcPr>
          <w:p w:rsidR="002C6E36" w:rsidRPr="008E5ED8" w:rsidRDefault="002C6E36" w:rsidP="002C6E36">
            <w:pPr>
              <w:jc w:val="center"/>
              <w:rPr>
                <w:rFonts w:ascii="Arial" w:hAnsi="Arial" w:cs="Arial"/>
                <w:b/>
                <w:bCs/>
                <w:sz w:val="18"/>
                <w:szCs w:val="18"/>
              </w:rPr>
            </w:pPr>
            <w:r w:rsidRPr="008E5ED8">
              <w:rPr>
                <w:rFonts w:ascii="Arial" w:hAnsi="Arial" w:cs="Arial"/>
                <w:b/>
                <w:bCs/>
                <w:sz w:val="18"/>
                <w:szCs w:val="18"/>
              </w:rPr>
              <w:t xml:space="preserve"> YP</w:t>
            </w:r>
          </w:p>
        </w:tc>
        <w:tc>
          <w:tcPr>
            <w:tcW w:w="1835" w:type="dxa"/>
            <w:noWrap/>
            <w:vAlign w:val="bottom"/>
          </w:tcPr>
          <w:p w:rsidR="002C6E36" w:rsidRPr="008E5ED8" w:rsidRDefault="002C6E36" w:rsidP="002C6E36">
            <w:pPr>
              <w:jc w:val="center"/>
              <w:rPr>
                <w:rFonts w:ascii="Arial" w:hAnsi="Arial" w:cs="Arial"/>
                <w:b/>
                <w:bCs/>
                <w:sz w:val="18"/>
                <w:szCs w:val="18"/>
              </w:rPr>
            </w:pPr>
            <w:r w:rsidRPr="008E5ED8">
              <w:rPr>
                <w:rFonts w:ascii="Arial" w:hAnsi="Arial" w:cs="Arial"/>
                <w:b/>
                <w:bCs/>
                <w:sz w:val="18"/>
                <w:szCs w:val="18"/>
              </w:rPr>
              <w:t>YP + TP</w:t>
            </w:r>
          </w:p>
        </w:tc>
        <w:tc>
          <w:tcPr>
            <w:tcW w:w="1835" w:type="dxa"/>
            <w:noWrap/>
            <w:vAlign w:val="bottom"/>
          </w:tcPr>
          <w:p w:rsidR="002C6E36" w:rsidRPr="008E5ED8" w:rsidRDefault="002C6E36" w:rsidP="002C6E36">
            <w:pPr>
              <w:jc w:val="center"/>
              <w:rPr>
                <w:rFonts w:ascii="Arial" w:hAnsi="Arial" w:cs="Arial"/>
                <w:b/>
                <w:bCs/>
                <w:sz w:val="18"/>
                <w:szCs w:val="18"/>
              </w:rPr>
            </w:pPr>
            <w:r w:rsidRPr="008E5ED8">
              <w:rPr>
                <w:rFonts w:ascii="Arial" w:hAnsi="Arial" w:cs="Arial"/>
                <w:b/>
                <w:bCs/>
                <w:sz w:val="18"/>
                <w:szCs w:val="18"/>
              </w:rPr>
              <w:t>YP</w:t>
            </w:r>
          </w:p>
        </w:tc>
        <w:tc>
          <w:tcPr>
            <w:tcW w:w="1655" w:type="dxa"/>
            <w:noWrap/>
            <w:vAlign w:val="bottom"/>
          </w:tcPr>
          <w:p w:rsidR="002C6E36" w:rsidRPr="008E5ED8" w:rsidRDefault="002C6E36" w:rsidP="002C6E36">
            <w:pPr>
              <w:jc w:val="center"/>
              <w:rPr>
                <w:rFonts w:ascii="Arial" w:hAnsi="Arial" w:cs="Arial"/>
                <w:b/>
                <w:bCs/>
                <w:sz w:val="18"/>
                <w:szCs w:val="18"/>
              </w:rPr>
            </w:pPr>
            <w:r w:rsidRPr="008E5ED8">
              <w:rPr>
                <w:rFonts w:ascii="Arial" w:hAnsi="Arial" w:cs="Arial"/>
                <w:b/>
                <w:bCs/>
                <w:sz w:val="18"/>
                <w:szCs w:val="18"/>
              </w:rPr>
              <w:t>YP + TP</w:t>
            </w:r>
          </w:p>
        </w:tc>
      </w:tr>
      <w:tr w:rsidR="00C97C6B" w:rsidRPr="008E5ED8" w:rsidTr="00EC5134">
        <w:trPr>
          <w:trHeight w:val="295"/>
        </w:trPr>
        <w:tc>
          <w:tcPr>
            <w:tcW w:w="2211" w:type="dxa"/>
            <w:noWrap/>
            <w:vAlign w:val="bottom"/>
          </w:tcPr>
          <w:p w:rsidR="00C97C6B" w:rsidRPr="008E5ED8" w:rsidRDefault="00C97C6B" w:rsidP="002C6E36">
            <w:pPr>
              <w:rPr>
                <w:rFonts w:ascii="Arial" w:hAnsi="Arial" w:cs="Arial"/>
                <w:b/>
                <w:bCs/>
                <w:sz w:val="18"/>
                <w:szCs w:val="18"/>
              </w:rPr>
            </w:pPr>
            <w:r w:rsidRPr="008E5ED8">
              <w:rPr>
                <w:rFonts w:ascii="Arial" w:hAnsi="Arial" w:cs="Arial"/>
                <w:b/>
                <w:bCs/>
                <w:sz w:val="18"/>
                <w:szCs w:val="18"/>
              </w:rPr>
              <w:t>Ortalama   (%)</w:t>
            </w:r>
          </w:p>
        </w:tc>
        <w:tc>
          <w:tcPr>
            <w:tcW w:w="1835" w:type="dxa"/>
            <w:noWrap/>
            <w:vAlign w:val="bottom"/>
          </w:tcPr>
          <w:p w:rsidR="00C97C6B" w:rsidRPr="008E5ED8" w:rsidRDefault="00C97C6B" w:rsidP="00C97C6B">
            <w:pPr>
              <w:jc w:val="center"/>
              <w:rPr>
                <w:rFonts w:ascii="Arial" w:hAnsi="Arial" w:cs="Arial"/>
                <w:sz w:val="18"/>
                <w:szCs w:val="18"/>
              </w:rPr>
            </w:pPr>
            <w:r w:rsidRPr="008E5ED8">
              <w:rPr>
                <w:rFonts w:ascii="Arial" w:hAnsi="Arial" w:cs="Arial"/>
                <w:sz w:val="18"/>
                <w:szCs w:val="18"/>
              </w:rPr>
              <w:t>239,38</w:t>
            </w:r>
          </w:p>
        </w:tc>
        <w:tc>
          <w:tcPr>
            <w:tcW w:w="1835" w:type="dxa"/>
            <w:noWrap/>
            <w:vAlign w:val="bottom"/>
          </w:tcPr>
          <w:p w:rsidR="00C97C6B" w:rsidRPr="008E5ED8" w:rsidRDefault="00C97C6B" w:rsidP="00C97C6B">
            <w:pPr>
              <w:jc w:val="center"/>
              <w:rPr>
                <w:rFonts w:ascii="Arial" w:hAnsi="Arial" w:cs="Arial"/>
                <w:sz w:val="18"/>
                <w:szCs w:val="18"/>
              </w:rPr>
            </w:pPr>
            <w:r w:rsidRPr="008E5ED8">
              <w:rPr>
                <w:rFonts w:ascii="Arial" w:hAnsi="Arial" w:cs="Arial"/>
                <w:sz w:val="18"/>
                <w:szCs w:val="18"/>
              </w:rPr>
              <w:t>242,35</w:t>
            </w:r>
          </w:p>
        </w:tc>
        <w:tc>
          <w:tcPr>
            <w:tcW w:w="1835" w:type="dxa"/>
            <w:noWrap/>
            <w:vAlign w:val="bottom"/>
          </w:tcPr>
          <w:p w:rsidR="00C97C6B" w:rsidRPr="008E5ED8" w:rsidRDefault="00C97C6B" w:rsidP="00C97C6B">
            <w:pPr>
              <w:jc w:val="center"/>
              <w:rPr>
                <w:rFonts w:ascii="Arial" w:hAnsi="Arial" w:cs="Arial"/>
                <w:sz w:val="18"/>
                <w:szCs w:val="18"/>
              </w:rPr>
            </w:pPr>
            <w:r w:rsidRPr="008E5ED8">
              <w:rPr>
                <w:rFonts w:ascii="Arial" w:hAnsi="Arial" w:cs="Arial"/>
                <w:sz w:val="18"/>
                <w:szCs w:val="18"/>
              </w:rPr>
              <w:t>167,72</w:t>
            </w:r>
          </w:p>
        </w:tc>
        <w:tc>
          <w:tcPr>
            <w:tcW w:w="1655" w:type="dxa"/>
            <w:noWrap/>
            <w:vAlign w:val="bottom"/>
          </w:tcPr>
          <w:p w:rsidR="00C97C6B" w:rsidRPr="008E5ED8" w:rsidRDefault="00C97C6B" w:rsidP="00C97C6B">
            <w:pPr>
              <w:jc w:val="center"/>
              <w:rPr>
                <w:rFonts w:ascii="Arial" w:hAnsi="Arial" w:cs="Arial"/>
                <w:sz w:val="18"/>
                <w:szCs w:val="18"/>
              </w:rPr>
            </w:pPr>
            <w:r w:rsidRPr="008E5ED8">
              <w:rPr>
                <w:rFonts w:ascii="Arial" w:hAnsi="Arial" w:cs="Arial"/>
                <w:sz w:val="18"/>
                <w:szCs w:val="18"/>
              </w:rPr>
              <w:t>180,48</w:t>
            </w:r>
          </w:p>
        </w:tc>
      </w:tr>
      <w:tr w:rsidR="00C97C6B" w:rsidRPr="008E5ED8" w:rsidTr="00EC5134">
        <w:trPr>
          <w:trHeight w:val="295"/>
        </w:trPr>
        <w:tc>
          <w:tcPr>
            <w:tcW w:w="2211" w:type="dxa"/>
            <w:noWrap/>
            <w:vAlign w:val="bottom"/>
          </w:tcPr>
          <w:p w:rsidR="00C97C6B" w:rsidRPr="008E5ED8" w:rsidRDefault="00C97C6B" w:rsidP="002C6E36">
            <w:pPr>
              <w:rPr>
                <w:rFonts w:ascii="Arial" w:hAnsi="Arial" w:cs="Arial"/>
                <w:b/>
                <w:bCs/>
                <w:sz w:val="18"/>
                <w:szCs w:val="18"/>
              </w:rPr>
            </w:pPr>
            <w:r w:rsidRPr="008E5ED8">
              <w:rPr>
                <w:rFonts w:ascii="Arial" w:hAnsi="Arial" w:cs="Arial"/>
                <w:b/>
                <w:bCs/>
                <w:sz w:val="18"/>
                <w:szCs w:val="18"/>
              </w:rPr>
              <w:t>En Yüksek (%)</w:t>
            </w:r>
          </w:p>
        </w:tc>
        <w:tc>
          <w:tcPr>
            <w:tcW w:w="1835" w:type="dxa"/>
            <w:noWrap/>
            <w:vAlign w:val="bottom"/>
          </w:tcPr>
          <w:p w:rsidR="00C97C6B" w:rsidRPr="008E5ED8" w:rsidRDefault="00C97C6B" w:rsidP="00C97C6B">
            <w:pPr>
              <w:jc w:val="center"/>
              <w:rPr>
                <w:rFonts w:ascii="Arial" w:hAnsi="Arial" w:cs="Arial"/>
                <w:sz w:val="18"/>
                <w:szCs w:val="18"/>
              </w:rPr>
            </w:pPr>
            <w:r w:rsidRPr="008E5ED8">
              <w:rPr>
                <w:rFonts w:ascii="Arial" w:hAnsi="Arial" w:cs="Arial"/>
                <w:sz w:val="18"/>
                <w:szCs w:val="18"/>
              </w:rPr>
              <w:t>345,05</w:t>
            </w:r>
          </w:p>
        </w:tc>
        <w:tc>
          <w:tcPr>
            <w:tcW w:w="1835" w:type="dxa"/>
            <w:noWrap/>
            <w:vAlign w:val="bottom"/>
          </w:tcPr>
          <w:p w:rsidR="00C97C6B" w:rsidRPr="008E5ED8" w:rsidRDefault="00C97C6B" w:rsidP="00C97C6B">
            <w:pPr>
              <w:jc w:val="center"/>
              <w:rPr>
                <w:rFonts w:ascii="Arial" w:hAnsi="Arial" w:cs="Arial"/>
                <w:sz w:val="18"/>
                <w:szCs w:val="18"/>
              </w:rPr>
            </w:pPr>
            <w:r w:rsidRPr="008E5ED8">
              <w:rPr>
                <w:rFonts w:ascii="Arial" w:hAnsi="Arial" w:cs="Arial"/>
                <w:sz w:val="18"/>
                <w:szCs w:val="18"/>
              </w:rPr>
              <w:t>295,33</w:t>
            </w:r>
          </w:p>
        </w:tc>
        <w:tc>
          <w:tcPr>
            <w:tcW w:w="1835" w:type="dxa"/>
            <w:noWrap/>
            <w:vAlign w:val="bottom"/>
          </w:tcPr>
          <w:p w:rsidR="00C97C6B" w:rsidRPr="008E5ED8" w:rsidRDefault="00C97C6B" w:rsidP="00C97C6B">
            <w:pPr>
              <w:jc w:val="center"/>
              <w:rPr>
                <w:rFonts w:ascii="Arial" w:hAnsi="Arial" w:cs="Arial"/>
                <w:sz w:val="18"/>
                <w:szCs w:val="18"/>
              </w:rPr>
            </w:pPr>
            <w:r w:rsidRPr="008E5ED8">
              <w:rPr>
                <w:rFonts w:ascii="Arial" w:hAnsi="Arial" w:cs="Arial"/>
                <w:sz w:val="18"/>
                <w:szCs w:val="18"/>
              </w:rPr>
              <w:t>238,14</w:t>
            </w:r>
          </w:p>
        </w:tc>
        <w:tc>
          <w:tcPr>
            <w:tcW w:w="1655" w:type="dxa"/>
            <w:noWrap/>
            <w:vAlign w:val="bottom"/>
          </w:tcPr>
          <w:p w:rsidR="00C97C6B" w:rsidRPr="008E5ED8" w:rsidRDefault="00C97C6B" w:rsidP="00C97C6B">
            <w:pPr>
              <w:jc w:val="center"/>
              <w:rPr>
                <w:rFonts w:ascii="Arial" w:hAnsi="Arial" w:cs="Arial"/>
                <w:sz w:val="18"/>
                <w:szCs w:val="18"/>
              </w:rPr>
            </w:pPr>
            <w:r w:rsidRPr="008E5ED8">
              <w:rPr>
                <w:rFonts w:ascii="Arial" w:hAnsi="Arial" w:cs="Arial"/>
                <w:sz w:val="18"/>
                <w:szCs w:val="18"/>
              </w:rPr>
              <w:t>213,75</w:t>
            </w:r>
          </w:p>
        </w:tc>
      </w:tr>
      <w:tr w:rsidR="00C97C6B" w:rsidRPr="008E5ED8" w:rsidTr="00EC5134">
        <w:trPr>
          <w:trHeight w:val="295"/>
        </w:trPr>
        <w:tc>
          <w:tcPr>
            <w:tcW w:w="2211" w:type="dxa"/>
            <w:noWrap/>
            <w:vAlign w:val="bottom"/>
          </w:tcPr>
          <w:p w:rsidR="00C97C6B" w:rsidRPr="008E5ED8" w:rsidRDefault="00C97C6B" w:rsidP="002C6E36">
            <w:pPr>
              <w:rPr>
                <w:rFonts w:ascii="Arial" w:hAnsi="Arial" w:cs="Arial"/>
                <w:b/>
                <w:bCs/>
                <w:sz w:val="18"/>
                <w:szCs w:val="18"/>
              </w:rPr>
            </w:pPr>
            <w:r w:rsidRPr="008E5ED8">
              <w:rPr>
                <w:rFonts w:ascii="Arial" w:hAnsi="Arial" w:cs="Arial"/>
                <w:b/>
                <w:bCs/>
                <w:sz w:val="18"/>
                <w:szCs w:val="18"/>
              </w:rPr>
              <w:t>En Düşük   (%)</w:t>
            </w:r>
          </w:p>
        </w:tc>
        <w:tc>
          <w:tcPr>
            <w:tcW w:w="1835" w:type="dxa"/>
            <w:noWrap/>
            <w:vAlign w:val="bottom"/>
          </w:tcPr>
          <w:p w:rsidR="00C97C6B" w:rsidRPr="008E5ED8" w:rsidRDefault="00C97C6B" w:rsidP="00C97C6B">
            <w:pPr>
              <w:jc w:val="center"/>
              <w:rPr>
                <w:rFonts w:ascii="Arial" w:hAnsi="Arial" w:cs="Arial"/>
                <w:sz w:val="18"/>
                <w:szCs w:val="18"/>
              </w:rPr>
            </w:pPr>
            <w:r w:rsidRPr="008E5ED8">
              <w:rPr>
                <w:rFonts w:ascii="Arial" w:hAnsi="Arial" w:cs="Arial"/>
                <w:sz w:val="18"/>
                <w:szCs w:val="18"/>
              </w:rPr>
              <w:t>117,02</w:t>
            </w:r>
          </w:p>
        </w:tc>
        <w:tc>
          <w:tcPr>
            <w:tcW w:w="1835" w:type="dxa"/>
            <w:noWrap/>
            <w:vAlign w:val="bottom"/>
          </w:tcPr>
          <w:p w:rsidR="00C97C6B" w:rsidRPr="008E5ED8" w:rsidRDefault="00C97C6B" w:rsidP="00C97C6B">
            <w:pPr>
              <w:jc w:val="center"/>
              <w:rPr>
                <w:rFonts w:ascii="Arial" w:hAnsi="Arial" w:cs="Arial"/>
                <w:sz w:val="18"/>
                <w:szCs w:val="18"/>
              </w:rPr>
            </w:pPr>
            <w:r w:rsidRPr="008E5ED8">
              <w:rPr>
                <w:rFonts w:ascii="Arial" w:hAnsi="Arial" w:cs="Arial"/>
                <w:sz w:val="18"/>
                <w:szCs w:val="18"/>
              </w:rPr>
              <w:t>194,66</w:t>
            </w:r>
          </w:p>
        </w:tc>
        <w:tc>
          <w:tcPr>
            <w:tcW w:w="1835" w:type="dxa"/>
            <w:noWrap/>
            <w:vAlign w:val="bottom"/>
          </w:tcPr>
          <w:p w:rsidR="00C97C6B" w:rsidRPr="008E5ED8" w:rsidRDefault="00C97C6B" w:rsidP="00C97C6B">
            <w:pPr>
              <w:jc w:val="center"/>
              <w:rPr>
                <w:rFonts w:ascii="Arial" w:hAnsi="Arial" w:cs="Arial"/>
                <w:sz w:val="18"/>
                <w:szCs w:val="18"/>
              </w:rPr>
            </w:pPr>
            <w:r w:rsidRPr="008E5ED8">
              <w:rPr>
                <w:rFonts w:ascii="Arial" w:hAnsi="Arial" w:cs="Arial"/>
                <w:sz w:val="18"/>
                <w:szCs w:val="18"/>
              </w:rPr>
              <w:t>104,38</w:t>
            </w:r>
          </w:p>
        </w:tc>
        <w:tc>
          <w:tcPr>
            <w:tcW w:w="1655" w:type="dxa"/>
            <w:noWrap/>
            <w:vAlign w:val="bottom"/>
          </w:tcPr>
          <w:p w:rsidR="00C97C6B" w:rsidRPr="008E5ED8" w:rsidRDefault="00C97C6B" w:rsidP="00C97C6B">
            <w:pPr>
              <w:jc w:val="center"/>
              <w:rPr>
                <w:rFonts w:ascii="Arial" w:hAnsi="Arial" w:cs="Arial"/>
                <w:sz w:val="18"/>
                <w:szCs w:val="18"/>
              </w:rPr>
            </w:pPr>
            <w:r w:rsidRPr="008E5ED8">
              <w:rPr>
                <w:rFonts w:ascii="Arial" w:hAnsi="Arial" w:cs="Arial"/>
                <w:sz w:val="18"/>
                <w:szCs w:val="18"/>
              </w:rPr>
              <w:t>155,78</w:t>
            </w:r>
          </w:p>
        </w:tc>
      </w:tr>
    </w:tbl>
    <w:p w:rsidR="002C6E36" w:rsidRPr="008E5ED8" w:rsidRDefault="002C6E36" w:rsidP="002C6E36">
      <w:pPr>
        <w:ind w:right="-2"/>
        <w:jc w:val="both"/>
        <w:rPr>
          <w:rFonts w:ascii="Arial" w:hAnsi="Arial" w:cs="Arial"/>
          <w:sz w:val="22"/>
        </w:rPr>
      </w:pPr>
    </w:p>
    <w:tbl>
      <w:tblPr>
        <w:tblW w:w="9371" w:type="dxa"/>
        <w:tblInd w:w="5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CellMar>
          <w:left w:w="70" w:type="dxa"/>
          <w:right w:w="70" w:type="dxa"/>
        </w:tblCellMar>
        <w:tblLook w:val="0000" w:firstRow="0" w:lastRow="0" w:firstColumn="0" w:lastColumn="0" w:noHBand="0" w:noVBand="0"/>
      </w:tblPr>
      <w:tblGrid>
        <w:gridCol w:w="2211"/>
        <w:gridCol w:w="1835"/>
        <w:gridCol w:w="1835"/>
        <w:gridCol w:w="1835"/>
        <w:gridCol w:w="1655"/>
      </w:tblGrid>
      <w:tr w:rsidR="002C6E36" w:rsidRPr="008E5ED8" w:rsidTr="00EC5134">
        <w:trPr>
          <w:trHeight w:val="264"/>
        </w:trPr>
        <w:tc>
          <w:tcPr>
            <w:tcW w:w="2211" w:type="dxa"/>
            <w:noWrap/>
            <w:vAlign w:val="bottom"/>
          </w:tcPr>
          <w:p w:rsidR="002C6E36" w:rsidRPr="008E5ED8" w:rsidRDefault="002C6E36" w:rsidP="002C6E36">
            <w:pPr>
              <w:rPr>
                <w:rFonts w:ascii="Arial" w:hAnsi="Arial" w:cs="Arial"/>
                <w:b/>
                <w:bCs/>
                <w:sz w:val="18"/>
                <w:szCs w:val="18"/>
              </w:rPr>
            </w:pPr>
            <w:r w:rsidRPr="008E5ED8">
              <w:rPr>
                <w:rFonts w:ascii="Arial" w:hAnsi="Arial" w:cs="Arial"/>
                <w:b/>
                <w:bCs/>
                <w:i/>
                <w:sz w:val="18"/>
                <w:szCs w:val="18"/>
              </w:rPr>
              <w:t>Önceki Dönem </w:t>
            </w:r>
          </w:p>
        </w:tc>
        <w:tc>
          <w:tcPr>
            <w:tcW w:w="3670" w:type="dxa"/>
            <w:gridSpan w:val="2"/>
            <w:noWrap/>
            <w:vAlign w:val="bottom"/>
          </w:tcPr>
          <w:p w:rsidR="002C6E36" w:rsidRPr="008E5ED8" w:rsidRDefault="002C6E36" w:rsidP="002C6E36">
            <w:pPr>
              <w:jc w:val="center"/>
              <w:rPr>
                <w:rFonts w:ascii="Arial" w:hAnsi="Arial" w:cs="Arial"/>
                <w:b/>
                <w:bCs/>
                <w:sz w:val="18"/>
                <w:szCs w:val="18"/>
              </w:rPr>
            </w:pPr>
            <w:r w:rsidRPr="008E5ED8">
              <w:rPr>
                <w:rFonts w:ascii="Arial" w:hAnsi="Arial" w:cs="Arial"/>
                <w:b/>
                <w:bCs/>
                <w:sz w:val="18"/>
                <w:szCs w:val="18"/>
              </w:rPr>
              <w:t>Birinci Vade Dilimi (Haftalık)</w:t>
            </w:r>
          </w:p>
        </w:tc>
        <w:tc>
          <w:tcPr>
            <w:tcW w:w="3490" w:type="dxa"/>
            <w:gridSpan w:val="2"/>
            <w:noWrap/>
            <w:vAlign w:val="bottom"/>
          </w:tcPr>
          <w:p w:rsidR="002C6E36" w:rsidRPr="008E5ED8" w:rsidRDefault="002C6E36" w:rsidP="002C6E36">
            <w:pPr>
              <w:jc w:val="center"/>
              <w:rPr>
                <w:rFonts w:ascii="Arial" w:hAnsi="Arial" w:cs="Arial"/>
                <w:b/>
                <w:bCs/>
                <w:sz w:val="18"/>
                <w:szCs w:val="18"/>
              </w:rPr>
            </w:pPr>
            <w:r w:rsidRPr="008E5ED8">
              <w:rPr>
                <w:rFonts w:ascii="Arial" w:hAnsi="Arial" w:cs="Arial"/>
                <w:b/>
                <w:bCs/>
                <w:sz w:val="18"/>
                <w:szCs w:val="18"/>
              </w:rPr>
              <w:t>İkinci Vade Dilimi (Aylık)</w:t>
            </w:r>
          </w:p>
        </w:tc>
      </w:tr>
      <w:tr w:rsidR="002C6E36" w:rsidRPr="008E5ED8" w:rsidTr="00EC5134">
        <w:trPr>
          <w:trHeight w:val="264"/>
        </w:trPr>
        <w:tc>
          <w:tcPr>
            <w:tcW w:w="2211" w:type="dxa"/>
            <w:noWrap/>
            <w:vAlign w:val="bottom"/>
          </w:tcPr>
          <w:p w:rsidR="002C6E36" w:rsidRPr="008E5ED8" w:rsidRDefault="002C6E36" w:rsidP="002C6E36">
            <w:pPr>
              <w:rPr>
                <w:rFonts w:ascii="Arial" w:hAnsi="Arial" w:cs="Arial"/>
              </w:rPr>
            </w:pPr>
          </w:p>
        </w:tc>
        <w:tc>
          <w:tcPr>
            <w:tcW w:w="1835" w:type="dxa"/>
            <w:noWrap/>
            <w:vAlign w:val="bottom"/>
          </w:tcPr>
          <w:p w:rsidR="002C6E36" w:rsidRPr="008E5ED8" w:rsidRDefault="002C6E36" w:rsidP="002C6E36">
            <w:pPr>
              <w:jc w:val="center"/>
              <w:rPr>
                <w:rFonts w:ascii="Arial" w:hAnsi="Arial" w:cs="Arial"/>
                <w:b/>
                <w:bCs/>
                <w:sz w:val="18"/>
                <w:szCs w:val="18"/>
              </w:rPr>
            </w:pPr>
            <w:r w:rsidRPr="008E5ED8">
              <w:rPr>
                <w:rFonts w:ascii="Arial" w:hAnsi="Arial" w:cs="Arial"/>
                <w:b/>
                <w:bCs/>
                <w:sz w:val="18"/>
                <w:szCs w:val="18"/>
              </w:rPr>
              <w:t>YP</w:t>
            </w:r>
          </w:p>
        </w:tc>
        <w:tc>
          <w:tcPr>
            <w:tcW w:w="1835" w:type="dxa"/>
            <w:noWrap/>
            <w:vAlign w:val="bottom"/>
          </w:tcPr>
          <w:p w:rsidR="002C6E36" w:rsidRPr="008E5ED8" w:rsidRDefault="002C6E36" w:rsidP="002C6E36">
            <w:pPr>
              <w:jc w:val="center"/>
              <w:rPr>
                <w:rFonts w:ascii="Arial" w:hAnsi="Arial" w:cs="Arial"/>
                <w:b/>
                <w:bCs/>
                <w:sz w:val="18"/>
                <w:szCs w:val="18"/>
              </w:rPr>
            </w:pPr>
            <w:r w:rsidRPr="008E5ED8">
              <w:rPr>
                <w:rFonts w:ascii="Arial" w:hAnsi="Arial" w:cs="Arial"/>
                <w:b/>
                <w:bCs/>
                <w:sz w:val="18"/>
                <w:szCs w:val="18"/>
              </w:rPr>
              <w:t>YP + TP</w:t>
            </w:r>
          </w:p>
        </w:tc>
        <w:tc>
          <w:tcPr>
            <w:tcW w:w="1835" w:type="dxa"/>
            <w:noWrap/>
            <w:vAlign w:val="bottom"/>
          </w:tcPr>
          <w:p w:rsidR="002C6E36" w:rsidRPr="008E5ED8" w:rsidRDefault="002C6E36" w:rsidP="002C6E36">
            <w:pPr>
              <w:jc w:val="center"/>
              <w:rPr>
                <w:rFonts w:ascii="Arial" w:hAnsi="Arial" w:cs="Arial"/>
                <w:b/>
                <w:bCs/>
                <w:sz w:val="18"/>
                <w:szCs w:val="18"/>
              </w:rPr>
            </w:pPr>
            <w:r w:rsidRPr="008E5ED8">
              <w:rPr>
                <w:rFonts w:ascii="Arial" w:hAnsi="Arial" w:cs="Arial"/>
                <w:b/>
                <w:bCs/>
                <w:sz w:val="18"/>
                <w:szCs w:val="18"/>
              </w:rPr>
              <w:t>YP</w:t>
            </w:r>
          </w:p>
        </w:tc>
        <w:tc>
          <w:tcPr>
            <w:tcW w:w="1655" w:type="dxa"/>
            <w:noWrap/>
            <w:vAlign w:val="bottom"/>
          </w:tcPr>
          <w:p w:rsidR="002C6E36" w:rsidRPr="008E5ED8" w:rsidRDefault="002C6E36" w:rsidP="002C6E36">
            <w:pPr>
              <w:jc w:val="center"/>
              <w:rPr>
                <w:rFonts w:ascii="Arial" w:hAnsi="Arial" w:cs="Arial"/>
                <w:b/>
                <w:bCs/>
                <w:sz w:val="18"/>
                <w:szCs w:val="18"/>
              </w:rPr>
            </w:pPr>
            <w:r w:rsidRPr="008E5ED8">
              <w:rPr>
                <w:rFonts w:ascii="Arial" w:hAnsi="Arial" w:cs="Arial"/>
                <w:b/>
                <w:bCs/>
                <w:sz w:val="18"/>
                <w:szCs w:val="18"/>
              </w:rPr>
              <w:t>YP + TP</w:t>
            </w:r>
          </w:p>
        </w:tc>
      </w:tr>
      <w:tr w:rsidR="00E84A12" w:rsidRPr="008E5ED8" w:rsidTr="00EC5134">
        <w:trPr>
          <w:trHeight w:val="264"/>
        </w:trPr>
        <w:tc>
          <w:tcPr>
            <w:tcW w:w="2211" w:type="dxa"/>
            <w:noWrap/>
            <w:vAlign w:val="bottom"/>
          </w:tcPr>
          <w:p w:rsidR="00E84A12" w:rsidRPr="008E5ED8" w:rsidRDefault="00E84A12" w:rsidP="002C6E36">
            <w:pPr>
              <w:rPr>
                <w:rFonts w:ascii="Arial" w:hAnsi="Arial" w:cs="Arial"/>
                <w:b/>
                <w:bCs/>
                <w:sz w:val="18"/>
                <w:szCs w:val="18"/>
              </w:rPr>
            </w:pPr>
            <w:r w:rsidRPr="008E5ED8">
              <w:rPr>
                <w:rFonts w:ascii="Arial" w:hAnsi="Arial" w:cs="Arial"/>
                <w:b/>
                <w:bCs/>
                <w:sz w:val="18"/>
                <w:szCs w:val="18"/>
              </w:rPr>
              <w:t>Ortalama   (%)</w:t>
            </w:r>
          </w:p>
        </w:tc>
        <w:tc>
          <w:tcPr>
            <w:tcW w:w="1835" w:type="dxa"/>
            <w:noWrap/>
            <w:vAlign w:val="bottom"/>
          </w:tcPr>
          <w:p w:rsidR="00E84A12" w:rsidRPr="008E5ED8" w:rsidRDefault="00E84A12" w:rsidP="00F05D6C">
            <w:pPr>
              <w:jc w:val="center"/>
              <w:rPr>
                <w:rFonts w:ascii="Arial" w:hAnsi="Arial" w:cs="Arial"/>
                <w:sz w:val="18"/>
                <w:szCs w:val="18"/>
              </w:rPr>
            </w:pPr>
            <w:r w:rsidRPr="008E5ED8">
              <w:rPr>
                <w:rFonts w:ascii="Arial" w:hAnsi="Arial" w:cs="Arial"/>
                <w:sz w:val="18"/>
                <w:szCs w:val="18"/>
              </w:rPr>
              <w:t>215,68</w:t>
            </w:r>
          </w:p>
        </w:tc>
        <w:tc>
          <w:tcPr>
            <w:tcW w:w="1835" w:type="dxa"/>
            <w:noWrap/>
            <w:vAlign w:val="bottom"/>
          </w:tcPr>
          <w:p w:rsidR="00E84A12" w:rsidRPr="008E5ED8" w:rsidRDefault="00E84A12" w:rsidP="00F05D6C">
            <w:pPr>
              <w:jc w:val="center"/>
              <w:rPr>
                <w:rFonts w:ascii="Arial" w:hAnsi="Arial" w:cs="Arial"/>
                <w:sz w:val="18"/>
                <w:szCs w:val="18"/>
              </w:rPr>
            </w:pPr>
            <w:r w:rsidRPr="008E5ED8">
              <w:rPr>
                <w:rFonts w:ascii="Arial" w:hAnsi="Arial" w:cs="Arial"/>
                <w:sz w:val="18"/>
                <w:szCs w:val="18"/>
              </w:rPr>
              <w:t>260,13</w:t>
            </w:r>
          </w:p>
        </w:tc>
        <w:tc>
          <w:tcPr>
            <w:tcW w:w="1835" w:type="dxa"/>
            <w:noWrap/>
            <w:vAlign w:val="bottom"/>
          </w:tcPr>
          <w:p w:rsidR="00E84A12" w:rsidRPr="008E5ED8" w:rsidRDefault="00E84A12" w:rsidP="00F05D6C">
            <w:pPr>
              <w:jc w:val="center"/>
              <w:rPr>
                <w:rFonts w:ascii="Arial" w:hAnsi="Arial" w:cs="Arial"/>
                <w:sz w:val="18"/>
                <w:szCs w:val="18"/>
              </w:rPr>
            </w:pPr>
            <w:r w:rsidRPr="008E5ED8">
              <w:rPr>
                <w:rFonts w:ascii="Arial" w:hAnsi="Arial" w:cs="Arial"/>
                <w:sz w:val="18"/>
                <w:szCs w:val="18"/>
              </w:rPr>
              <w:t>128,63</w:t>
            </w:r>
          </w:p>
        </w:tc>
        <w:tc>
          <w:tcPr>
            <w:tcW w:w="1655" w:type="dxa"/>
            <w:noWrap/>
            <w:vAlign w:val="bottom"/>
          </w:tcPr>
          <w:p w:rsidR="00E84A12" w:rsidRPr="008E5ED8" w:rsidRDefault="00E84A12" w:rsidP="00F05D6C">
            <w:pPr>
              <w:jc w:val="center"/>
              <w:rPr>
                <w:rFonts w:ascii="Arial" w:hAnsi="Arial" w:cs="Arial"/>
                <w:sz w:val="18"/>
                <w:szCs w:val="18"/>
              </w:rPr>
            </w:pPr>
            <w:r w:rsidRPr="008E5ED8">
              <w:rPr>
                <w:rFonts w:ascii="Arial" w:hAnsi="Arial" w:cs="Arial"/>
                <w:sz w:val="18"/>
                <w:szCs w:val="18"/>
              </w:rPr>
              <w:t>168,02</w:t>
            </w:r>
          </w:p>
        </w:tc>
      </w:tr>
      <w:tr w:rsidR="00E84A12" w:rsidRPr="008E5ED8" w:rsidTr="00EC5134">
        <w:trPr>
          <w:trHeight w:val="264"/>
        </w:trPr>
        <w:tc>
          <w:tcPr>
            <w:tcW w:w="2211" w:type="dxa"/>
            <w:noWrap/>
            <w:vAlign w:val="bottom"/>
          </w:tcPr>
          <w:p w:rsidR="00E84A12" w:rsidRPr="008E5ED8" w:rsidRDefault="00E84A12" w:rsidP="002C6E36">
            <w:pPr>
              <w:rPr>
                <w:rFonts w:ascii="Arial" w:hAnsi="Arial" w:cs="Arial"/>
                <w:b/>
                <w:bCs/>
                <w:sz w:val="18"/>
                <w:szCs w:val="18"/>
              </w:rPr>
            </w:pPr>
            <w:r w:rsidRPr="008E5ED8">
              <w:rPr>
                <w:rFonts w:ascii="Arial" w:hAnsi="Arial" w:cs="Arial"/>
                <w:b/>
                <w:bCs/>
                <w:sz w:val="18"/>
                <w:szCs w:val="18"/>
              </w:rPr>
              <w:t>En Yüksek (%)</w:t>
            </w:r>
          </w:p>
        </w:tc>
        <w:tc>
          <w:tcPr>
            <w:tcW w:w="1835" w:type="dxa"/>
            <w:noWrap/>
            <w:vAlign w:val="bottom"/>
          </w:tcPr>
          <w:p w:rsidR="00E84A12" w:rsidRPr="008E5ED8" w:rsidRDefault="00E84A12" w:rsidP="00F05D6C">
            <w:pPr>
              <w:jc w:val="center"/>
              <w:rPr>
                <w:rFonts w:ascii="Arial" w:hAnsi="Arial" w:cs="Arial"/>
                <w:sz w:val="18"/>
                <w:szCs w:val="18"/>
              </w:rPr>
            </w:pPr>
            <w:r w:rsidRPr="008E5ED8">
              <w:rPr>
                <w:rFonts w:ascii="Arial" w:hAnsi="Arial" w:cs="Arial"/>
                <w:sz w:val="18"/>
                <w:szCs w:val="18"/>
              </w:rPr>
              <w:t>366,84</w:t>
            </w:r>
          </w:p>
        </w:tc>
        <w:tc>
          <w:tcPr>
            <w:tcW w:w="1835" w:type="dxa"/>
            <w:noWrap/>
            <w:vAlign w:val="bottom"/>
          </w:tcPr>
          <w:p w:rsidR="00E84A12" w:rsidRPr="008E5ED8" w:rsidRDefault="00E84A12" w:rsidP="00F05D6C">
            <w:pPr>
              <w:jc w:val="center"/>
              <w:rPr>
                <w:rFonts w:ascii="Arial" w:hAnsi="Arial" w:cs="Arial"/>
                <w:sz w:val="18"/>
                <w:szCs w:val="18"/>
              </w:rPr>
            </w:pPr>
            <w:r w:rsidRPr="008E5ED8">
              <w:rPr>
                <w:rFonts w:ascii="Arial" w:hAnsi="Arial" w:cs="Arial"/>
                <w:sz w:val="18"/>
                <w:szCs w:val="18"/>
              </w:rPr>
              <w:t>351,32</w:t>
            </w:r>
          </w:p>
        </w:tc>
        <w:tc>
          <w:tcPr>
            <w:tcW w:w="1835" w:type="dxa"/>
            <w:noWrap/>
            <w:vAlign w:val="bottom"/>
          </w:tcPr>
          <w:p w:rsidR="00E84A12" w:rsidRPr="008E5ED8" w:rsidRDefault="00E84A12" w:rsidP="00F05D6C">
            <w:pPr>
              <w:jc w:val="center"/>
              <w:rPr>
                <w:rFonts w:ascii="Arial" w:hAnsi="Arial" w:cs="Arial"/>
                <w:sz w:val="18"/>
                <w:szCs w:val="18"/>
              </w:rPr>
            </w:pPr>
            <w:r w:rsidRPr="008E5ED8">
              <w:rPr>
                <w:rFonts w:ascii="Arial" w:hAnsi="Arial" w:cs="Arial"/>
                <w:sz w:val="18"/>
                <w:szCs w:val="18"/>
              </w:rPr>
              <w:t>212,63</w:t>
            </w:r>
          </w:p>
        </w:tc>
        <w:tc>
          <w:tcPr>
            <w:tcW w:w="1655" w:type="dxa"/>
            <w:noWrap/>
            <w:vAlign w:val="bottom"/>
          </w:tcPr>
          <w:p w:rsidR="00E84A12" w:rsidRPr="008E5ED8" w:rsidRDefault="00E84A12" w:rsidP="00F05D6C">
            <w:pPr>
              <w:jc w:val="center"/>
              <w:rPr>
                <w:rFonts w:ascii="Arial" w:hAnsi="Arial" w:cs="Arial"/>
                <w:sz w:val="18"/>
                <w:szCs w:val="18"/>
              </w:rPr>
            </w:pPr>
            <w:r w:rsidRPr="008E5ED8">
              <w:rPr>
                <w:rFonts w:ascii="Arial" w:hAnsi="Arial" w:cs="Arial"/>
                <w:sz w:val="18"/>
                <w:szCs w:val="18"/>
              </w:rPr>
              <w:t>215,69</w:t>
            </w:r>
          </w:p>
        </w:tc>
      </w:tr>
      <w:tr w:rsidR="00E84A12" w:rsidRPr="008E5ED8" w:rsidTr="00EC5134">
        <w:trPr>
          <w:trHeight w:val="264"/>
        </w:trPr>
        <w:tc>
          <w:tcPr>
            <w:tcW w:w="2211" w:type="dxa"/>
            <w:noWrap/>
            <w:vAlign w:val="bottom"/>
          </w:tcPr>
          <w:p w:rsidR="00E84A12" w:rsidRPr="008E5ED8" w:rsidRDefault="00E84A12" w:rsidP="002C6E36">
            <w:pPr>
              <w:rPr>
                <w:rFonts w:ascii="Arial" w:hAnsi="Arial" w:cs="Arial"/>
                <w:b/>
                <w:bCs/>
                <w:sz w:val="18"/>
                <w:szCs w:val="18"/>
              </w:rPr>
            </w:pPr>
            <w:r w:rsidRPr="008E5ED8">
              <w:rPr>
                <w:rFonts w:ascii="Arial" w:hAnsi="Arial" w:cs="Arial"/>
                <w:b/>
                <w:bCs/>
                <w:sz w:val="18"/>
                <w:szCs w:val="18"/>
              </w:rPr>
              <w:t>En Düşük   (%)</w:t>
            </w:r>
          </w:p>
        </w:tc>
        <w:tc>
          <w:tcPr>
            <w:tcW w:w="1835" w:type="dxa"/>
            <w:noWrap/>
            <w:vAlign w:val="bottom"/>
          </w:tcPr>
          <w:p w:rsidR="00E84A12" w:rsidRPr="008E5ED8" w:rsidRDefault="00E84A12" w:rsidP="00F05D6C">
            <w:pPr>
              <w:jc w:val="center"/>
              <w:rPr>
                <w:rFonts w:ascii="Arial" w:hAnsi="Arial" w:cs="Arial"/>
                <w:sz w:val="18"/>
                <w:szCs w:val="18"/>
              </w:rPr>
            </w:pPr>
            <w:r w:rsidRPr="008E5ED8">
              <w:rPr>
                <w:rFonts w:ascii="Arial" w:hAnsi="Arial" w:cs="Arial"/>
                <w:sz w:val="18"/>
                <w:szCs w:val="18"/>
              </w:rPr>
              <w:t>144,68</w:t>
            </w:r>
          </w:p>
        </w:tc>
        <w:tc>
          <w:tcPr>
            <w:tcW w:w="1835" w:type="dxa"/>
            <w:noWrap/>
            <w:vAlign w:val="bottom"/>
          </w:tcPr>
          <w:p w:rsidR="00E84A12" w:rsidRPr="008E5ED8" w:rsidRDefault="00E84A12" w:rsidP="00F05D6C">
            <w:pPr>
              <w:jc w:val="center"/>
              <w:rPr>
                <w:rFonts w:ascii="Arial" w:hAnsi="Arial" w:cs="Arial"/>
                <w:sz w:val="18"/>
                <w:szCs w:val="18"/>
              </w:rPr>
            </w:pPr>
            <w:r w:rsidRPr="008E5ED8">
              <w:rPr>
                <w:rFonts w:ascii="Arial" w:hAnsi="Arial" w:cs="Arial"/>
                <w:sz w:val="18"/>
                <w:szCs w:val="18"/>
              </w:rPr>
              <w:t>203,36</w:t>
            </w:r>
          </w:p>
        </w:tc>
        <w:tc>
          <w:tcPr>
            <w:tcW w:w="1835" w:type="dxa"/>
            <w:noWrap/>
            <w:vAlign w:val="bottom"/>
          </w:tcPr>
          <w:p w:rsidR="00E84A12" w:rsidRPr="008E5ED8" w:rsidRDefault="0066467E" w:rsidP="00F05D6C">
            <w:pPr>
              <w:jc w:val="center"/>
              <w:rPr>
                <w:rFonts w:ascii="Arial" w:hAnsi="Arial" w:cs="Arial"/>
                <w:sz w:val="18"/>
                <w:szCs w:val="18"/>
              </w:rPr>
            </w:pPr>
            <w:r w:rsidRPr="008E5ED8">
              <w:rPr>
                <w:rFonts w:ascii="Arial" w:hAnsi="Arial" w:cs="Arial"/>
                <w:sz w:val="18"/>
                <w:szCs w:val="18"/>
              </w:rPr>
              <w:t xml:space="preserve">  </w:t>
            </w:r>
            <w:r w:rsidR="00E84A12" w:rsidRPr="008E5ED8">
              <w:rPr>
                <w:rFonts w:ascii="Arial" w:hAnsi="Arial" w:cs="Arial"/>
                <w:sz w:val="18"/>
                <w:szCs w:val="18"/>
              </w:rPr>
              <w:t>80,50</w:t>
            </w:r>
          </w:p>
        </w:tc>
        <w:tc>
          <w:tcPr>
            <w:tcW w:w="1655" w:type="dxa"/>
            <w:noWrap/>
            <w:vAlign w:val="bottom"/>
          </w:tcPr>
          <w:p w:rsidR="00E84A12" w:rsidRPr="008E5ED8" w:rsidRDefault="00E84A12" w:rsidP="00F05D6C">
            <w:pPr>
              <w:jc w:val="center"/>
              <w:rPr>
                <w:rFonts w:ascii="Arial" w:hAnsi="Arial" w:cs="Arial"/>
                <w:sz w:val="18"/>
                <w:szCs w:val="18"/>
              </w:rPr>
            </w:pPr>
            <w:r w:rsidRPr="008E5ED8">
              <w:rPr>
                <w:rFonts w:ascii="Arial" w:hAnsi="Arial" w:cs="Arial"/>
                <w:sz w:val="18"/>
                <w:szCs w:val="18"/>
              </w:rPr>
              <w:t>131,33</w:t>
            </w:r>
          </w:p>
        </w:tc>
      </w:tr>
    </w:tbl>
    <w:p w:rsidR="002C6E36" w:rsidRPr="008E5ED8" w:rsidRDefault="002C6E36" w:rsidP="00F60FB2">
      <w:pPr>
        <w:tabs>
          <w:tab w:val="left" w:pos="3240"/>
        </w:tabs>
        <w:ind w:hanging="561"/>
        <w:jc w:val="both"/>
        <w:rPr>
          <w:rFonts w:ascii="Arial" w:hAnsi="Arial" w:cs="Arial"/>
          <w:b/>
          <w:sz w:val="20"/>
          <w:szCs w:val="20"/>
        </w:rPr>
      </w:pPr>
      <w:r w:rsidRPr="008E5ED8">
        <w:rPr>
          <w:rFonts w:ascii="Arial" w:hAnsi="Arial" w:cs="Arial"/>
          <w:b/>
          <w:sz w:val="20"/>
        </w:rPr>
        <w:br w:type="page"/>
      </w:r>
      <w:r w:rsidRPr="008E5ED8">
        <w:rPr>
          <w:rFonts w:ascii="Arial" w:hAnsi="Arial" w:cs="Arial"/>
          <w:b/>
          <w:sz w:val="20"/>
          <w:szCs w:val="20"/>
        </w:rPr>
        <w:lastRenderedPageBreak/>
        <w:t>VI</w:t>
      </w:r>
      <w:r w:rsidR="0012758E" w:rsidRPr="008E5ED8">
        <w:rPr>
          <w:rFonts w:ascii="Arial" w:hAnsi="Arial" w:cs="Arial"/>
          <w:b/>
          <w:sz w:val="20"/>
          <w:szCs w:val="20"/>
        </w:rPr>
        <w:t>I</w:t>
      </w:r>
      <w:r w:rsidRPr="008E5ED8">
        <w:rPr>
          <w:rFonts w:ascii="Arial" w:hAnsi="Arial" w:cs="Arial"/>
          <w:b/>
          <w:sz w:val="20"/>
          <w:szCs w:val="20"/>
        </w:rPr>
        <w:t>.</w:t>
      </w:r>
      <w:r w:rsidRPr="008E5ED8">
        <w:rPr>
          <w:rFonts w:ascii="Arial" w:hAnsi="Arial" w:cs="Arial"/>
          <w:b/>
          <w:sz w:val="20"/>
          <w:szCs w:val="20"/>
        </w:rPr>
        <w:tab/>
        <w:t>Likidite riski</w:t>
      </w:r>
      <w:r w:rsidR="00E04463" w:rsidRPr="008E5ED8">
        <w:rPr>
          <w:rFonts w:ascii="Arial" w:hAnsi="Arial" w:cs="Arial"/>
          <w:b/>
          <w:sz w:val="20"/>
          <w:szCs w:val="20"/>
        </w:rPr>
        <w:t>ne ilişkin açıklamalar</w:t>
      </w:r>
      <w:r w:rsidRPr="008E5ED8">
        <w:rPr>
          <w:rFonts w:ascii="Arial" w:hAnsi="Arial" w:cs="Arial"/>
          <w:b/>
          <w:sz w:val="20"/>
          <w:szCs w:val="20"/>
        </w:rPr>
        <w:t xml:space="preserve"> (devamı)</w:t>
      </w:r>
      <w:r w:rsidR="00C1510D" w:rsidRPr="008E5ED8">
        <w:rPr>
          <w:rFonts w:ascii="Arial" w:hAnsi="Arial" w:cs="Arial"/>
          <w:b/>
          <w:sz w:val="20"/>
          <w:szCs w:val="20"/>
        </w:rPr>
        <w:t>:</w:t>
      </w:r>
    </w:p>
    <w:p w:rsidR="002C6E36" w:rsidRPr="008E5ED8" w:rsidRDefault="002C6E36" w:rsidP="002C6E36">
      <w:pPr>
        <w:pStyle w:val="GvdeMetniGirintisi"/>
        <w:ind w:left="540" w:hanging="540"/>
        <w:rPr>
          <w:rFonts w:ascii="Arial" w:hAnsi="Arial" w:cs="Arial"/>
          <w:b/>
          <w:sz w:val="10"/>
          <w:szCs w:val="10"/>
        </w:rPr>
      </w:pPr>
    </w:p>
    <w:p w:rsidR="002C6E36" w:rsidRPr="008E5ED8" w:rsidRDefault="002C6E36" w:rsidP="002C6E36">
      <w:pPr>
        <w:pStyle w:val="GvdeMetniGirintisi"/>
        <w:ind w:left="540" w:hanging="540"/>
        <w:rPr>
          <w:rFonts w:ascii="Arial" w:hAnsi="Arial" w:cs="Arial"/>
          <w:b/>
          <w:sz w:val="20"/>
        </w:rPr>
      </w:pPr>
      <w:r w:rsidRPr="008E5ED8">
        <w:rPr>
          <w:rFonts w:ascii="Arial" w:hAnsi="Arial" w:cs="Arial"/>
          <w:b/>
          <w:sz w:val="20"/>
        </w:rPr>
        <w:t>Aktif ve pasif kalemlerin kalan vadelerine göre gösterimi</w:t>
      </w:r>
      <w:r w:rsidR="00C1510D" w:rsidRPr="008E5ED8">
        <w:rPr>
          <w:rFonts w:ascii="Arial" w:hAnsi="Arial" w:cs="Arial"/>
          <w:b/>
          <w:sz w:val="20"/>
        </w:rPr>
        <w:t>:</w:t>
      </w:r>
      <w:r w:rsidRPr="008E5ED8">
        <w:rPr>
          <w:rFonts w:ascii="Arial" w:hAnsi="Arial" w:cs="Arial"/>
          <w:b/>
          <w:sz w:val="20"/>
        </w:rPr>
        <w:t xml:space="preserve"> </w:t>
      </w:r>
    </w:p>
    <w:p w:rsidR="002C6E36" w:rsidRPr="008E5ED8" w:rsidRDefault="002C6E36" w:rsidP="002C6E36">
      <w:pPr>
        <w:pStyle w:val="GvdeMetniGirintisi"/>
        <w:ind w:left="540" w:hanging="540"/>
        <w:rPr>
          <w:rFonts w:ascii="Arial" w:hAnsi="Arial" w:cs="Arial"/>
          <w:b/>
          <w:sz w:val="20"/>
        </w:rPr>
      </w:pPr>
    </w:p>
    <w:tbl>
      <w:tblPr>
        <w:tblW w:w="9872" w:type="dxa"/>
        <w:tblInd w:w="-176" w:type="dxa"/>
        <w:tblLayout w:type="fixed"/>
        <w:tblLook w:val="01E0" w:firstRow="1" w:lastRow="1" w:firstColumn="1" w:lastColumn="1" w:noHBand="0" w:noVBand="0"/>
      </w:tblPr>
      <w:tblGrid>
        <w:gridCol w:w="1985"/>
        <w:gridCol w:w="959"/>
        <w:gridCol w:w="1021"/>
        <w:gridCol w:w="940"/>
        <w:gridCol w:w="1065"/>
        <w:gridCol w:w="958"/>
        <w:gridCol w:w="825"/>
        <w:gridCol w:w="1078"/>
        <w:gridCol w:w="1041"/>
      </w:tblGrid>
      <w:tr w:rsidR="00B63FA8" w:rsidRPr="008E5ED8" w:rsidTr="0006133B">
        <w:trPr>
          <w:trHeight w:val="113"/>
        </w:trPr>
        <w:tc>
          <w:tcPr>
            <w:tcW w:w="1985" w:type="dxa"/>
            <w:tcBorders>
              <w:top w:val="single" w:sz="4" w:space="0" w:color="auto"/>
              <w:bottom w:val="single" w:sz="4" w:space="0" w:color="auto"/>
            </w:tcBorders>
          </w:tcPr>
          <w:p w:rsidR="00B63FA8" w:rsidRPr="008E5ED8" w:rsidRDefault="00B63FA8" w:rsidP="002C6E36">
            <w:pPr>
              <w:pStyle w:val="NormalGirinti"/>
              <w:ind w:left="79" w:hanging="187"/>
              <w:rPr>
                <w:rFonts w:ascii="Arial" w:hAnsi="Arial" w:cs="Arial"/>
                <w:sz w:val="16"/>
                <w:szCs w:val="16"/>
              </w:rPr>
            </w:pPr>
          </w:p>
        </w:tc>
        <w:tc>
          <w:tcPr>
            <w:tcW w:w="959" w:type="dxa"/>
            <w:tcBorders>
              <w:top w:val="single" w:sz="4" w:space="0" w:color="auto"/>
              <w:bottom w:val="single" w:sz="4" w:space="0" w:color="auto"/>
            </w:tcBorders>
            <w:vAlign w:val="bottom"/>
          </w:tcPr>
          <w:p w:rsidR="00B63FA8" w:rsidRPr="008E5ED8" w:rsidRDefault="00B63FA8" w:rsidP="0006133B">
            <w:pPr>
              <w:ind w:left="-108"/>
              <w:jc w:val="right"/>
              <w:rPr>
                <w:rFonts w:ascii="Arial" w:hAnsi="Arial" w:cs="Arial"/>
                <w:b/>
                <w:snapToGrid w:val="0"/>
                <w:sz w:val="14"/>
                <w:szCs w:val="14"/>
              </w:rPr>
            </w:pPr>
            <w:r w:rsidRPr="008E5ED8">
              <w:rPr>
                <w:rFonts w:ascii="Arial" w:hAnsi="Arial" w:cs="Arial"/>
                <w:b/>
                <w:snapToGrid w:val="0"/>
                <w:sz w:val="14"/>
                <w:szCs w:val="14"/>
              </w:rPr>
              <w:t>Vadesiz</w:t>
            </w:r>
          </w:p>
        </w:tc>
        <w:tc>
          <w:tcPr>
            <w:tcW w:w="1021" w:type="dxa"/>
            <w:tcBorders>
              <w:top w:val="single" w:sz="4" w:space="0" w:color="auto"/>
              <w:bottom w:val="single" w:sz="4" w:space="0" w:color="auto"/>
            </w:tcBorders>
            <w:vAlign w:val="bottom"/>
          </w:tcPr>
          <w:p w:rsidR="00B63FA8" w:rsidRPr="008E5ED8" w:rsidRDefault="00B63FA8" w:rsidP="0006133B">
            <w:pPr>
              <w:pStyle w:val="Balk4"/>
              <w:ind w:left="-108"/>
              <w:jc w:val="right"/>
              <w:rPr>
                <w:rFonts w:ascii="Arial" w:hAnsi="Arial" w:cs="Arial"/>
                <w:sz w:val="14"/>
                <w:szCs w:val="14"/>
              </w:rPr>
            </w:pPr>
            <w:r w:rsidRPr="008E5ED8">
              <w:rPr>
                <w:rFonts w:ascii="Arial" w:hAnsi="Arial" w:cs="Arial"/>
                <w:sz w:val="14"/>
                <w:szCs w:val="14"/>
              </w:rPr>
              <w:t>1 Aya Kadar</w:t>
            </w:r>
          </w:p>
        </w:tc>
        <w:tc>
          <w:tcPr>
            <w:tcW w:w="940" w:type="dxa"/>
            <w:tcBorders>
              <w:top w:val="single" w:sz="4" w:space="0" w:color="auto"/>
              <w:bottom w:val="single" w:sz="4" w:space="0" w:color="auto"/>
            </w:tcBorders>
            <w:vAlign w:val="bottom"/>
          </w:tcPr>
          <w:p w:rsidR="00B63FA8" w:rsidRPr="008E5ED8" w:rsidRDefault="00B63FA8" w:rsidP="0006133B">
            <w:pPr>
              <w:ind w:left="-108"/>
              <w:jc w:val="right"/>
              <w:rPr>
                <w:rFonts w:ascii="Arial" w:hAnsi="Arial" w:cs="Arial"/>
                <w:b/>
                <w:snapToGrid w:val="0"/>
                <w:sz w:val="14"/>
                <w:szCs w:val="14"/>
              </w:rPr>
            </w:pPr>
            <w:r w:rsidRPr="008E5ED8">
              <w:rPr>
                <w:rFonts w:ascii="Arial" w:hAnsi="Arial" w:cs="Arial"/>
                <w:b/>
                <w:snapToGrid w:val="0"/>
                <w:sz w:val="14"/>
                <w:szCs w:val="14"/>
              </w:rPr>
              <w:t>1-3 Ay</w:t>
            </w:r>
          </w:p>
        </w:tc>
        <w:tc>
          <w:tcPr>
            <w:tcW w:w="1065" w:type="dxa"/>
            <w:tcBorders>
              <w:top w:val="single" w:sz="4" w:space="0" w:color="auto"/>
              <w:bottom w:val="single" w:sz="4" w:space="0" w:color="auto"/>
            </w:tcBorders>
            <w:vAlign w:val="bottom"/>
          </w:tcPr>
          <w:p w:rsidR="00B63FA8" w:rsidRPr="008E5ED8" w:rsidRDefault="00B63FA8" w:rsidP="0006133B">
            <w:pPr>
              <w:ind w:left="-108"/>
              <w:jc w:val="right"/>
              <w:rPr>
                <w:rFonts w:ascii="Arial" w:hAnsi="Arial" w:cs="Arial"/>
                <w:b/>
                <w:snapToGrid w:val="0"/>
                <w:sz w:val="14"/>
                <w:szCs w:val="14"/>
              </w:rPr>
            </w:pPr>
            <w:r w:rsidRPr="008E5ED8">
              <w:rPr>
                <w:rFonts w:ascii="Arial" w:hAnsi="Arial" w:cs="Arial"/>
                <w:b/>
                <w:snapToGrid w:val="0"/>
                <w:sz w:val="14"/>
                <w:szCs w:val="14"/>
              </w:rPr>
              <w:t>3-12 Ay</w:t>
            </w:r>
          </w:p>
        </w:tc>
        <w:tc>
          <w:tcPr>
            <w:tcW w:w="958" w:type="dxa"/>
            <w:tcBorders>
              <w:top w:val="single" w:sz="4" w:space="0" w:color="auto"/>
              <w:bottom w:val="single" w:sz="4" w:space="0" w:color="auto"/>
            </w:tcBorders>
            <w:vAlign w:val="bottom"/>
          </w:tcPr>
          <w:p w:rsidR="00B63FA8" w:rsidRPr="008E5ED8" w:rsidRDefault="00B63FA8" w:rsidP="0006133B">
            <w:pPr>
              <w:ind w:left="-108"/>
              <w:jc w:val="right"/>
              <w:rPr>
                <w:rFonts w:ascii="Arial" w:hAnsi="Arial" w:cs="Arial"/>
                <w:b/>
                <w:snapToGrid w:val="0"/>
                <w:sz w:val="14"/>
                <w:szCs w:val="14"/>
              </w:rPr>
            </w:pPr>
            <w:r w:rsidRPr="008E5ED8">
              <w:rPr>
                <w:rFonts w:ascii="Arial" w:hAnsi="Arial" w:cs="Arial"/>
                <w:b/>
                <w:snapToGrid w:val="0"/>
                <w:sz w:val="14"/>
                <w:szCs w:val="14"/>
              </w:rPr>
              <w:t>1-5 Yıl</w:t>
            </w:r>
          </w:p>
        </w:tc>
        <w:tc>
          <w:tcPr>
            <w:tcW w:w="825" w:type="dxa"/>
            <w:tcBorders>
              <w:top w:val="single" w:sz="4" w:space="0" w:color="auto"/>
              <w:bottom w:val="single" w:sz="4" w:space="0" w:color="auto"/>
            </w:tcBorders>
            <w:vAlign w:val="bottom"/>
          </w:tcPr>
          <w:p w:rsidR="00B05F99" w:rsidRPr="008E5ED8" w:rsidRDefault="00B63FA8" w:rsidP="0006133B">
            <w:pPr>
              <w:ind w:left="-108"/>
              <w:jc w:val="right"/>
              <w:rPr>
                <w:rFonts w:ascii="Arial" w:hAnsi="Arial" w:cs="Arial"/>
                <w:b/>
                <w:snapToGrid w:val="0"/>
                <w:sz w:val="14"/>
                <w:szCs w:val="14"/>
              </w:rPr>
            </w:pPr>
            <w:r w:rsidRPr="008E5ED8">
              <w:rPr>
                <w:rFonts w:ascii="Arial" w:hAnsi="Arial" w:cs="Arial"/>
                <w:b/>
                <w:snapToGrid w:val="0"/>
                <w:sz w:val="14"/>
                <w:szCs w:val="14"/>
              </w:rPr>
              <w:t>5 Yıl</w:t>
            </w:r>
          </w:p>
          <w:p w:rsidR="00B63FA8" w:rsidRPr="008E5ED8" w:rsidRDefault="00B63FA8" w:rsidP="0006133B">
            <w:pPr>
              <w:ind w:left="-108"/>
              <w:jc w:val="right"/>
              <w:rPr>
                <w:rFonts w:ascii="Arial" w:hAnsi="Arial" w:cs="Arial"/>
                <w:b/>
                <w:snapToGrid w:val="0"/>
                <w:sz w:val="14"/>
                <w:szCs w:val="14"/>
              </w:rPr>
            </w:pPr>
            <w:proofErr w:type="gramStart"/>
            <w:r w:rsidRPr="008E5ED8">
              <w:rPr>
                <w:rFonts w:ascii="Arial" w:hAnsi="Arial" w:cs="Arial"/>
                <w:b/>
                <w:snapToGrid w:val="0"/>
                <w:sz w:val="14"/>
                <w:szCs w:val="14"/>
              </w:rPr>
              <w:t>ve</w:t>
            </w:r>
            <w:proofErr w:type="gramEnd"/>
            <w:r w:rsidRPr="008E5ED8">
              <w:rPr>
                <w:rFonts w:ascii="Arial" w:hAnsi="Arial" w:cs="Arial"/>
                <w:b/>
                <w:snapToGrid w:val="0"/>
                <w:sz w:val="14"/>
                <w:szCs w:val="14"/>
              </w:rPr>
              <w:t xml:space="preserve"> Üzeri</w:t>
            </w:r>
          </w:p>
        </w:tc>
        <w:tc>
          <w:tcPr>
            <w:tcW w:w="1078" w:type="dxa"/>
            <w:tcBorders>
              <w:top w:val="single" w:sz="4" w:space="0" w:color="auto"/>
              <w:bottom w:val="single" w:sz="4" w:space="0" w:color="auto"/>
            </w:tcBorders>
            <w:vAlign w:val="bottom"/>
          </w:tcPr>
          <w:p w:rsidR="00B05F99" w:rsidRPr="008E5ED8" w:rsidRDefault="00B63FA8" w:rsidP="0006133B">
            <w:pPr>
              <w:ind w:left="-108"/>
              <w:jc w:val="right"/>
              <w:rPr>
                <w:rFonts w:ascii="Arial" w:hAnsi="Arial" w:cs="Arial"/>
                <w:b/>
                <w:snapToGrid w:val="0"/>
                <w:sz w:val="14"/>
                <w:szCs w:val="14"/>
              </w:rPr>
            </w:pPr>
            <w:r w:rsidRPr="008E5ED8">
              <w:rPr>
                <w:rFonts w:ascii="Arial" w:hAnsi="Arial" w:cs="Arial"/>
                <w:b/>
                <w:snapToGrid w:val="0"/>
                <w:sz w:val="14"/>
                <w:szCs w:val="14"/>
              </w:rPr>
              <w:t>Dağıtılamayan</w:t>
            </w:r>
            <w:r w:rsidR="00FB6DFA" w:rsidRPr="008E5ED8">
              <w:rPr>
                <w:rFonts w:ascii="Arial" w:hAnsi="Arial" w:cs="Arial"/>
                <w:b/>
                <w:snapToGrid w:val="0"/>
                <w:sz w:val="14"/>
                <w:szCs w:val="14"/>
              </w:rPr>
              <w:t xml:space="preserve"> </w:t>
            </w:r>
          </w:p>
          <w:p w:rsidR="00B63FA8" w:rsidRPr="008E5ED8" w:rsidRDefault="00FB6DFA" w:rsidP="0006133B">
            <w:pPr>
              <w:ind w:left="-108"/>
              <w:jc w:val="right"/>
              <w:rPr>
                <w:rFonts w:ascii="Arial" w:hAnsi="Arial" w:cs="Arial"/>
                <w:b/>
                <w:snapToGrid w:val="0"/>
                <w:sz w:val="14"/>
                <w:szCs w:val="14"/>
              </w:rPr>
            </w:pPr>
            <w:r w:rsidRPr="008E5ED8">
              <w:rPr>
                <w:rFonts w:ascii="Arial" w:hAnsi="Arial" w:cs="Arial"/>
                <w:b/>
                <w:snapToGrid w:val="0"/>
                <w:sz w:val="14"/>
                <w:szCs w:val="14"/>
              </w:rPr>
              <w:t>(*)</w:t>
            </w:r>
          </w:p>
        </w:tc>
        <w:tc>
          <w:tcPr>
            <w:tcW w:w="1041" w:type="dxa"/>
            <w:tcBorders>
              <w:top w:val="single" w:sz="4" w:space="0" w:color="auto"/>
              <w:bottom w:val="single" w:sz="4" w:space="0" w:color="auto"/>
            </w:tcBorders>
            <w:vAlign w:val="bottom"/>
          </w:tcPr>
          <w:p w:rsidR="00B63FA8" w:rsidRPr="008E5ED8" w:rsidRDefault="00B63FA8" w:rsidP="0006133B">
            <w:pPr>
              <w:ind w:left="-108"/>
              <w:jc w:val="right"/>
              <w:rPr>
                <w:rFonts w:ascii="Arial" w:hAnsi="Arial" w:cs="Arial"/>
                <w:b/>
                <w:snapToGrid w:val="0"/>
                <w:sz w:val="14"/>
                <w:szCs w:val="14"/>
              </w:rPr>
            </w:pPr>
            <w:r w:rsidRPr="008E5ED8">
              <w:rPr>
                <w:rFonts w:ascii="Arial" w:hAnsi="Arial" w:cs="Arial"/>
                <w:b/>
                <w:snapToGrid w:val="0"/>
                <w:sz w:val="14"/>
                <w:szCs w:val="14"/>
              </w:rPr>
              <w:t>Toplam</w:t>
            </w:r>
          </w:p>
        </w:tc>
      </w:tr>
      <w:tr w:rsidR="002C6E36" w:rsidRPr="008E5ED8" w:rsidTr="0006133B">
        <w:trPr>
          <w:trHeight w:val="113"/>
        </w:trPr>
        <w:tc>
          <w:tcPr>
            <w:tcW w:w="1985" w:type="dxa"/>
            <w:tcBorders>
              <w:top w:val="single" w:sz="4" w:space="0" w:color="auto"/>
            </w:tcBorders>
          </w:tcPr>
          <w:p w:rsidR="002C6E36" w:rsidRPr="008E5ED8" w:rsidRDefault="002C6E36" w:rsidP="002C6E36">
            <w:pPr>
              <w:pStyle w:val="GvdeMetniGirintisi"/>
              <w:ind w:left="79" w:hanging="187"/>
              <w:rPr>
                <w:rFonts w:ascii="Arial" w:hAnsi="Arial" w:cs="Arial"/>
                <w:b/>
                <w:sz w:val="16"/>
                <w:szCs w:val="16"/>
              </w:rPr>
            </w:pPr>
          </w:p>
        </w:tc>
        <w:tc>
          <w:tcPr>
            <w:tcW w:w="959" w:type="dxa"/>
            <w:tcBorders>
              <w:top w:val="single" w:sz="4" w:space="0" w:color="auto"/>
            </w:tcBorders>
            <w:vAlign w:val="bottom"/>
          </w:tcPr>
          <w:p w:rsidR="002C6E36" w:rsidRPr="008E5ED8" w:rsidRDefault="002C6E36" w:rsidP="0006133B">
            <w:pPr>
              <w:pStyle w:val="GvdeMetniGirintisi"/>
              <w:ind w:left="-108" w:firstLine="0"/>
              <w:jc w:val="right"/>
              <w:rPr>
                <w:rFonts w:ascii="Arial" w:hAnsi="Arial" w:cs="Arial"/>
                <w:b/>
                <w:sz w:val="16"/>
                <w:szCs w:val="16"/>
              </w:rPr>
            </w:pPr>
          </w:p>
        </w:tc>
        <w:tc>
          <w:tcPr>
            <w:tcW w:w="1021" w:type="dxa"/>
            <w:tcBorders>
              <w:top w:val="single" w:sz="4" w:space="0" w:color="auto"/>
            </w:tcBorders>
            <w:vAlign w:val="bottom"/>
          </w:tcPr>
          <w:p w:rsidR="002C6E36" w:rsidRPr="008E5ED8" w:rsidRDefault="002C6E36" w:rsidP="0006133B">
            <w:pPr>
              <w:pStyle w:val="GvdeMetniGirintisi"/>
              <w:ind w:left="-108" w:firstLine="0"/>
              <w:jc w:val="right"/>
              <w:rPr>
                <w:rFonts w:ascii="Arial" w:hAnsi="Arial" w:cs="Arial"/>
                <w:b/>
                <w:sz w:val="16"/>
                <w:szCs w:val="16"/>
              </w:rPr>
            </w:pPr>
          </w:p>
        </w:tc>
        <w:tc>
          <w:tcPr>
            <w:tcW w:w="940" w:type="dxa"/>
            <w:tcBorders>
              <w:top w:val="single" w:sz="4" w:space="0" w:color="auto"/>
            </w:tcBorders>
            <w:vAlign w:val="bottom"/>
          </w:tcPr>
          <w:p w:rsidR="002C6E36" w:rsidRPr="008E5ED8" w:rsidRDefault="002C6E36" w:rsidP="0006133B">
            <w:pPr>
              <w:pStyle w:val="GvdeMetniGirintisi"/>
              <w:ind w:left="-108" w:firstLine="0"/>
              <w:jc w:val="right"/>
              <w:rPr>
                <w:rFonts w:ascii="Arial" w:hAnsi="Arial" w:cs="Arial"/>
                <w:b/>
                <w:sz w:val="16"/>
                <w:szCs w:val="16"/>
              </w:rPr>
            </w:pPr>
          </w:p>
        </w:tc>
        <w:tc>
          <w:tcPr>
            <w:tcW w:w="1065" w:type="dxa"/>
            <w:tcBorders>
              <w:top w:val="single" w:sz="4" w:space="0" w:color="auto"/>
            </w:tcBorders>
            <w:vAlign w:val="bottom"/>
          </w:tcPr>
          <w:p w:rsidR="002C6E36" w:rsidRPr="008E5ED8" w:rsidRDefault="002C6E36" w:rsidP="0006133B">
            <w:pPr>
              <w:pStyle w:val="GvdeMetniGirintisi"/>
              <w:ind w:left="-108" w:firstLine="0"/>
              <w:jc w:val="right"/>
              <w:rPr>
                <w:rFonts w:ascii="Arial" w:hAnsi="Arial" w:cs="Arial"/>
                <w:b/>
                <w:sz w:val="16"/>
                <w:szCs w:val="16"/>
              </w:rPr>
            </w:pPr>
          </w:p>
        </w:tc>
        <w:tc>
          <w:tcPr>
            <w:tcW w:w="958" w:type="dxa"/>
            <w:tcBorders>
              <w:top w:val="single" w:sz="4" w:space="0" w:color="auto"/>
            </w:tcBorders>
            <w:vAlign w:val="bottom"/>
          </w:tcPr>
          <w:p w:rsidR="002C6E36" w:rsidRPr="008E5ED8" w:rsidRDefault="002C6E36" w:rsidP="0006133B">
            <w:pPr>
              <w:pStyle w:val="GvdeMetniGirintisi"/>
              <w:ind w:left="-108" w:firstLine="0"/>
              <w:jc w:val="right"/>
              <w:rPr>
                <w:rFonts w:ascii="Arial" w:hAnsi="Arial" w:cs="Arial"/>
                <w:b/>
                <w:sz w:val="16"/>
                <w:szCs w:val="16"/>
              </w:rPr>
            </w:pPr>
          </w:p>
        </w:tc>
        <w:tc>
          <w:tcPr>
            <w:tcW w:w="825" w:type="dxa"/>
            <w:tcBorders>
              <w:top w:val="single" w:sz="4" w:space="0" w:color="auto"/>
            </w:tcBorders>
            <w:vAlign w:val="bottom"/>
          </w:tcPr>
          <w:p w:rsidR="002C6E36" w:rsidRPr="008E5ED8" w:rsidRDefault="002C6E36" w:rsidP="0006133B">
            <w:pPr>
              <w:pStyle w:val="GvdeMetniGirintisi"/>
              <w:ind w:left="-108" w:firstLine="0"/>
              <w:jc w:val="right"/>
              <w:rPr>
                <w:rFonts w:ascii="Arial" w:hAnsi="Arial" w:cs="Arial"/>
                <w:b/>
                <w:sz w:val="16"/>
                <w:szCs w:val="16"/>
              </w:rPr>
            </w:pPr>
          </w:p>
        </w:tc>
        <w:tc>
          <w:tcPr>
            <w:tcW w:w="1078" w:type="dxa"/>
            <w:tcBorders>
              <w:top w:val="single" w:sz="4" w:space="0" w:color="auto"/>
            </w:tcBorders>
            <w:vAlign w:val="bottom"/>
          </w:tcPr>
          <w:p w:rsidR="002C6E36" w:rsidRPr="008E5ED8" w:rsidRDefault="002C6E36" w:rsidP="0006133B">
            <w:pPr>
              <w:pStyle w:val="GvdeMetniGirintisi"/>
              <w:ind w:left="-108" w:firstLine="0"/>
              <w:jc w:val="right"/>
              <w:rPr>
                <w:rFonts w:ascii="Arial" w:hAnsi="Arial" w:cs="Arial"/>
                <w:b/>
                <w:sz w:val="16"/>
                <w:szCs w:val="16"/>
              </w:rPr>
            </w:pPr>
          </w:p>
        </w:tc>
        <w:tc>
          <w:tcPr>
            <w:tcW w:w="1041" w:type="dxa"/>
            <w:tcBorders>
              <w:top w:val="single" w:sz="4" w:space="0" w:color="auto"/>
            </w:tcBorders>
            <w:vAlign w:val="bottom"/>
          </w:tcPr>
          <w:p w:rsidR="002C6E36" w:rsidRPr="008E5ED8" w:rsidRDefault="002C6E36" w:rsidP="0006133B">
            <w:pPr>
              <w:pStyle w:val="GvdeMetniGirintisi"/>
              <w:ind w:left="-108" w:firstLine="0"/>
              <w:jc w:val="right"/>
              <w:rPr>
                <w:rFonts w:ascii="Arial" w:hAnsi="Arial" w:cs="Arial"/>
                <w:b/>
                <w:sz w:val="16"/>
                <w:szCs w:val="16"/>
              </w:rPr>
            </w:pPr>
          </w:p>
        </w:tc>
      </w:tr>
      <w:tr w:rsidR="002C6E36" w:rsidRPr="008E5ED8" w:rsidTr="0006133B">
        <w:trPr>
          <w:trHeight w:val="113"/>
        </w:trPr>
        <w:tc>
          <w:tcPr>
            <w:tcW w:w="1985" w:type="dxa"/>
          </w:tcPr>
          <w:p w:rsidR="002C6E36" w:rsidRPr="008E5ED8" w:rsidRDefault="00FB6DFA" w:rsidP="002C6E36">
            <w:pPr>
              <w:pStyle w:val="GvdeMetniGirintisi"/>
              <w:ind w:left="79" w:hanging="187"/>
              <w:rPr>
                <w:rFonts w:ascii="Arial" w:hAnsi="Arial" w:cs="Arial"/>
                <w:b/>
                <w:sz w:val="16"/>
                <w:szCs w:val="16"/>
              </w:rPr>
            </w:pPr>
            <w:r w:rsidRPr="008E5ED8">
              <w:rPr>
                <w:rFonts w:ascii="Arial" w:hAnsi="Arial" w:cs="Arial"/>
                <w:b/>
                <w:bCs/>
                <w:sz w:val="16"/>
                <w:szCs w:val="16"/>
              </w:rPr>
              <w:t>Cari D</w:t>
            </w:r>
            <w:r w:rsidR="002C6E36" w:rsidRPr="008E5ED8">
              <w:rPr>
                <w:rFonts w:ascii="Arial" w:hAnsi="Arial" w:cs="Arial"/>
                <w:b/>
                <w:bCs/>
                <w:sz w:val="16"/>
                <w:szCs w:val="16"/>
              </w:rPr>
              <w:t>önem</w:t>
            </w:r>
          </w:p>
        </w:tc>
        <w:tc>
          <w:tcPr>
            <w:tcW w:w="959" w:type="dxa"/>
            <w:vAlign w:val="bottom"/>
          </w:tcPr>
          <w:p w:rsidR="002C6E36" w:rsidRPr="008E5ED8" w:rsidRDefault="002C6E36" w:rsidP="0006133B">
            <w:pPr>
              <w:pStyle w:val="GvdeMetniGirintisi"/>
              <w:ind w:left="-108" w:firstLine="0"/>
              <w:jc w:val="right"/>
              <w:rPr>
                <w:rFonts w:ascii="Arial" w:hAnsi="Arial" w:cs="Arial"/>
                <w:b/>
                <w:sz w:val="16"/>
                <w:szCs w:val="16"/>
              </w:rPr>
            </w:pPr>
          </w:p>
        </w:tc>
        <w:tc>
          <w:tcPr>
            <w:tcW w:w="1021" w:type="dxa"/>
            <w:vAlign w:val="bottom"/>
          </w:tcPr>
          <w:p w:rsidR="002C6E36" w:rsidRPr="008E5ED8" w:rsidRDefault="002C6E36" w:rsidP="0006133B">
            <w:pPr>
              <w:pStyle w:val="GvdeMetniGirintisi"/>
              <w:ind w:left="-108" w:firstLine="0"/>
              <w:jc w:val="right"/>
              <w:rPr>
                <w:rFonts w:ascii="Arial" w:hAnsi="Arial" w:cs="Arial"/>
                <w:b/>
                <w:sz w:val="16"/>
                <w:szCs w:val="16"/>
              </w:rPr>
            </w:pPr>
          </w:p>
        </w:tc>
        <w:tc>
          <w:tcPr>
            <w:tcW w:w="940" w:type="dxa"/>
            <w:vAlign w:val="bottom"/>
          </w:tcPr>
          <w:p w:rsidR="002C6E36" w:rsidRPr="008E5ED8" w:rsidRDefault="002C6E36" w:rsidP="0006133B">
            <w:pPr>
              <w:pStyle w:val="GvdeMetniGirintisi"/>
              <w:ind w:left="-108" w:firstLine="0"/>
              <w:jc w:val="right"/>
              <w:rPr>
                <w:rFonts w:ascii="Arial" w:hAnsi="Arial" w:cs="Arial"/>
                <w:b/>
                <w:sz w:val="16"/>
                <w:szCs w:val="16"/>
              </w:rPr>
            </w:pPr>
          </w:p>
        </w:tc>
        <w:tc>
          <w:tcPr>
            <w:tcW w:w="1065" w:type="dxa"/>
            <w:vAlign w:val="bottom"/>
          </w:tcPr>
          <w:p w:rsidR="002C6E36" w:rsidRPr="008E5ED8" w:rsidRDefault="002C6E36" w:rsidP="0006133B">
            <w:pPr>
              <w:pStyle w:val="GvdeMetniGirintisi"/>
              <w:ind w:left="-108" w:firstLine="0"/>
              <w:jc w:val="right"/>
              <w:rPr>
                <w:rFonts w:ascii="Arial" w:hAnsi="Arial" w:cs="Arial"/>
                <w:b/>
                <w:sz w:val="16"/>
                <w:szCs w:val="16"/>
              </w:rPr>
            </w:pPr>
          </w:p>
        </w:tc>
        <w:tc>
          <w:tcPr>
            <w:tcW w:w="958" w:type="dxa"/>
            <w:vAlign w:val="bottom"/>
          </w:tcPr>
          <w:p w:rsidR="002C6E36" w:rsidRPr="008E5ED8" w:rsidRDefault="002C6E36" w:rsidP="0006133B">
            <w:pPr>
              <w:pStyle w:val="GvdeMetniGirintisi"/>
              <w:ind w:left="-108" w:firstLine="0"/>
              <w:jc w:val="right"/>
              <w:rPr>
                <w:rFonts w:ascii="Arial" w:hAnsi="Arial" w:cs="Arial"/>
                <w:b/>
                <w:sz w:val="16"/>
                <w:szCs w:val="16"/>
              </w:rPr>
            </w:pPr>
          </w:p>
        </w:tc>
        <w:tc>
          <w:tcPr>
            <w:tcW w:w="825" w:type="dxa"/>
            <w:vAlign w:val="bottom"/>
          </w:tcPr>
          <w:p w:rsidR="002C6E36" w:rsidRPr="008E5ED8" w:rsidRDefault="002C6E36" w:rsidP="0006133B">
            <w:pPr>
              <w:pStyle w:val="GvdeMetniGirintisi"/>
              <w:ind w:left="-108" w:firstLine="0"/>
              <w:jc w:val="right"/>
              <w:rPr>
                <w:rFonts w:ascii="Arial" w:hAnsi="Arial" w:cs="Arial"/>
                <w:b/>
                <w:sz w:val="16"/>
                <w:szCs w:val="16"/>
              </w:rPr>
            </w:pPr>
          </w:p>
        </w:tc>
        <w:tc>
          <w:tcPr>
            <w:tcW w:w="1078" w:type="dxa"/>
            <w:vAlign w:val="bottom"/>
          </w:tcPr>
          <w:p w:rsidR="002C6E36" w:rsidRPr="008E5ED8" w:rsidRDefault="002C6E36" w:rsidP="0006133B">
            <w:pPr>
              <w:pStyle w:val="GvdeMetniGirintisi"/>
              <w:ind w:left="-108" w:firstLine="0"/>
              <w:jc w:val="right"/>
              <w:rPr>
                <w:rFonts w:ascii="Arial" w:hAnsi="Arial" w:cs="Arial"/>
                <w:b/>
                <w:sz w:val="16"/>
                <w:szCs w:val="16"/>
              </w:rPr>
            </w:pPr>
          </w:p>
        </w:tc>
        <w:tc>
          <w:tcPr>
            <w:tcW w:w="1041" w:type="dxa"/>
            <w:vAlign w:val="bottom"/>
          </w:tcPr>
          <w:p w:rsidR="002C6E36" w:rsidRPr="008E5ED8" w:rsidRDefault="002C6E36" w:rsidP="0006133B">
            <w:pPr>
              <w:pStyle w:val="GvdeMetniGirintisi"/>
              <w:ind w:left="-108" w:firstLine="0"/>
              <w:jc w:val="right"/>
              <w:rPr>
                <w:rFonts w:ascii="Arial" w:hAnsi="Arial" w:cs="Arial"/>
                <w:b/>
                <w:sz w:val="16"/>
                <w:szCs w:val="16"/>
              </w:rPr>
            </w:pPr>
          </w:p>
        </w:tc>
      </w:tr>
      <w:tr w:rsidR="002C6E36" w:rsidRPr="008E5ED8" w:rsidTr="0006133B">
        <w:trPr>
          <w:trHeight w:val="113"/>
        </w:trPr>
        <w:tc>
          <w:tcPr>
            <w:tcW w:w="1985" w:type="dxa"/>
          </w:tcPr>
          <w:p w:rsidR="002C6E36" w:rsidRPr="008E5ED8" w:rsidRDefault="002C6E36" w:rsidP="002C6E36">
            <w:pPr>
              <w:pStyle w:val="GvdeMetniGirintisi"/>
              <w:ind w:left="79" w:hanging="187"/>
              <w:rPr>
                <w:rFonts w:ascii="Arial" w:hAnsi="Arial" w:cs="Arial"/>
                <w:b/>
                <w:sz w:val="16"/>
                <w:szCs w:val="16"/>
              </w:rPr>
            </w:pPr>
          </w:p>
        </w:tc>
        <w:tc>
          <w:tcPr>
            <w:tcW w:w="959" w:type="dxa"/>
            <w:vAlign w:val="bottom"/>
          </w:tcPr>
          <w:p w:rsidR="002C6E36" w:rsidRPr="008E5ED8" w:rsidRDefault="002C6E36" w:rsidP="0006133B">
            <w:pPr>
              <w:pStyle w:val="GvdeMetniGirintisi"/>
              <w:ind w:left="-108" w:firstLine="0"/>
              <w:jc w:val="right"/>
              <w:rPr>
                <w:rFonts w:ascii="Arial" w:hAnsi="Arial" w:cs="Arial"/>
                <w:b/>
                <w:sz w:val="16"/>
                <w:szCs w:val="16"/>
              </w:rPr>
            </w:pPr>
          </w:p>
        </w:tc>
        <w:tc>
          <w:tcPr>
            <w:tcW w:w="1021" w:type="dxa"/>
            <w:vAlign w:val="bottom"/>
          </w:tcPr>
          <w:p w:rsidR="002C6E36" w:rsidRPr="008E5ED8" w:rsidRDefault="002C6E36" w:rsidP="0006133B">
            <w:pPr>
              <w:pStyle w:val="GvdeMetniGirintisi"/>
              <w:ind w:left="-108" w:firstLine="0"/>
              <w:jc w:val="right"/>
              <w:rPr>
                <w:rFonts w:ascii="Arial" w:hAnsi="Arial" w:cs="Arial"/>
                <w:b/>
                <w:sz w:val="16"/>
                <w:szCs w:val="16"/>
              </w:rPr>
            </w:pPr>
          </w:p>
        </w:tc>
        <w:tc>
          <w:tcPr>
            <w:tcW w:w="940" w:type="dxa"/>
            <w:vAlign w:val="bottom"/>
          </w:tcPr>
          <w:p w:rsidR="002C6E36" w:rsidRPr="008E5ED8" w:rsidRDefault="002C6E36" w:rsidP="0006133B">
            <w:pPr>
              <w:pStyle w:val="GvdeMetniGirintisi"/>
              <w:ind w:left="-108" w:firstLine="0"/>
              <w:jc w:val="right"/>
              <w:rPr>
                <w:rFonts w:ascii="Arial" w:hAnsi="Arial" w:cs="Arial"/>
                <w:b/>
                <w:sz w:val="16"/>
                <w:szCs w:val="16"/>
              </w:rPr>
            </w:pPr>
          </w:p>
        </w:tc>
        <w:tc>
          <w:tcPr>
            <w:tcW w:w="1065" w:type="dxa"/>
            <w:vAlign w:val="bottom"/>
          </w:tcPr>
          <w:p w:rsidR="002C6E36" w:rsidRPr="008E5ED8" w:rsidRDefault="002C6E36" w:rsidP="0006133B">
            <w:pPr>
              <w:pStyle w:val="GvdeMetniGirintisi"/>
              <w:ind w:left="-108" w:firstLine="0"/>
              <w:jc w:val="right"/>
              <w:rPr>
                <w:rFonts w:ascii="Arial" w:hAnsi="Arial" w:cs="Arial"/>
                <w:b/>
                <w:sz w:val="16"/>
                <w:szCs w:val="16"/>
              </w:rPr>
            </w:pPr>
          </w:p>
        </w:tc>
        <w:tc>
          <w:tcPr>
            <w:tcW w:w="958" w:type="dxa"/>
            <w:vAlign w:val="bottom"/>
          </w:tcPr>
          <w:p w:rsidR="002C6E36" w:rsidRPr="008E5ED8" w:rsidRDefault="002C6E36" w:rsidP="0006133B">
            <w:pPr>
              <w:pStyle w:val="GvdeMetniGirintisi"/>
              <w:ind w:left="-108" w:firstLine="0"/>
              <w:jc w:val="right"/>
              <w:rPr>
                <w:rFonts w:ascii="Arial" w:hAnsi="Arial" w:cs="Arial"/>
                <w:b/>
                <w:sz w:val="16"/>
                <w:szCs w:val="16"/>
              </w:rPr>
            </w:pPr>
          </w:p>
        </w:tc>
        <w:tc>
          <w:tcPr>
            <w:tcW w:w="825" w:type="dxa"/>
            <w:vAlign w:val="bottom"/>
          </w:tcPr>
          <w:p w:rsidR="002C6E36" w:rsidRPr="008E5ED8" w:rsidRDefault="002C6E36" w:rsidP="0006133B">
            <w:pPr>
              <w:pStyle w:val="GvdeMetniGirintisi"/>
              <w:ind w:left="-108" w:firstLine="0"/>
              <w:jc w:val="right"/>
              <w:rPr>
                <w:rFonts w:ascii="Arial" w:hAnsi="Arial" w:cs="Arial"/>
                <w:b/>
                <w:sz w:val="16"/>
                <w:szCs w:val="16"/>
              </w:rPr>
            </w:pPr>
          </w:p>
        </w:tc>
        <w:tc>
          <w:tcPr>
            <w:tcW w:w="1078" w:type="dxa"/>
            <w:vAlign w:val="bottom"/>
          </w:tcPr>
          <w:p w:rsidR="002C6E36" w:rsidRPr="008E5ED8" w:rsidRDefault="002C6E36" w:rsidP="0006133B">
            <w:pPr>
              <w:pStyle w:val="GvdeMetniGirintisi"/>
              <w:ind w:left="-108" w:firstLine="0"/>
              <w:jc w:val="right"/>
              <w:rPr>
                <w:rFonts w:ascii="Arial" w:hAnsi="Arial" w:cs="Arial"/>
                <w:b/>
                <w:sz w:val="16"/>
                <w:szCs w:val="16"/>
              </w:rPr>
            </w:pPr>
          </w:p>
        </w:tc>
        <w:tc>
          <w:tcPr>
            <w:tcW w:w="1041" w:type="dxa"/>
            <w:vAlign w:val="bottom"/>
          </w:tcPr>
          <w:p w:rsidR="002C6E36" w:rsidRPr="008E5ED8" w:rsidRDefault="002C6E36" w:rsidP="0006133B">
            <w:pPr>
              <w:pStyle w:val="GvdeMetniGirintisi"/>
              <w:ind w:left="-108" w:firstLine="0"/>
              <w:jc w:val="right"/>
              <w:rPr>
                <w:rFonts w:ascii="Arial" w:hAnsi="Arial" w:cs="Arial"/>
                <w:b/>
                <w:sz w:val="16"/>
                <w:szCs w:val="16"/>
              </w:rPr>
            </w:pPr>
          </w:p>
        </w:tc>
      </w:tr>
      <w:tr w:rsidR="002C6E36" w:rsidRPr="008E5ED8" w:rsidTr="0006133B">
        <w:trPr>
          <w:trHeight w:val="113"/>
        </w:trPr>
        <w:tc>
          <w:tcPr>
            <w:tcW w:w="1985" w:type="dxa"/>
          </w:tcPr>
          <w:p w:rsidR="002C6E36" w:rsidRPr="008E5ED8" w:rsidRDefault="002C6E36" w:rsidP="002C6E36">
            <w:pPr>
              <w:pStyle w:val="GvdeMetniGirintisi"/>
              <w:ind w:left="79" w:hanging="187"/>
              <w:rPr>
                <w:rFonts w:ascii="Arial" w:hAnsi="Arial" w:cs="Arial"/>
                <w:b/>
                <w:sz w:val="16"/>
                <w:szCs w:val="16"/>
              </w:rPr>
            </w:pPr>
            <w:r w:rsidRPr="008E5ED8">
              <w:rPr>
                <w:rFonts w:ascii="Arial" w:hAnsi="Arial" w:cs="Arial"/>
                <w:b/>
                <w:bCs/>
                <w:sz w:val="16"/>
                <w:szCs w:val="16"/>
              </w:rPr>
              <w:t>Varlıklar</w:t>
            </w:r>
          </w:p>
        </w:tc>
        <w:tc>
          <w:tcPr>
            <w:tcW w:w="959" w:type="dxa"/>
            <w:vAlign w:val="bottom"/>
          </w:tcPr>
          <w:p w:rsidR="002C6E36" w:rsidRPr="008E5ED8" w:rsidRDefault="002C6E36" w:rsidP="0006133B">
            <w:pPr>
              <w:ind w:left="-108"/>
              <w:jc w:val="right"/>
              <w:rPr>
                <w:rFonts w:ascii="Arial" w:hAnsi="Arial" w:cs="Arial"/>
                <w:bCs/>
                <w:sz w:val="16"/>
                <w:szCs w:val="16"/>
              </w:rPr>
            </w:pPr>
          </w:p>
        </w:tc>
        <w:tc>
          <w:tcPr>
            <w:tcW w:w="1021" w:type="dxa"/>
            <w:vAlign w:val="bottom"/>
          </w:tcPr>
          <w:p w:rsidR="002C6E36" w:rsidRPr="008E5ED8" w:rsidRDefault="002C6E36" w:rsidP="0006133B">
            <w:pPr>
              <w:ind w:left="-108"/>
              <w:jc w:val="right"/>
              <w:rPr>
                <w:rFonts w:ascii="Arial" w:hAnsi="Arial" w:cs="Arial"/>
                <w:bCs/>
                <w:sz w:val="16"/>
                <w:szCs w:val="16"/>
              </w:rPr>
            </w:pPr>
          </w:p>
        </w:tc>
        <w:tc>
          <w:tcPr>
            <w:tcW w:w="940" w:type="dxa"/>
            <w:vAlign w:val="bottom"/>
          </w:tcPr>
          <w:p w:rsidR="002C6E36" w:rsidRPr="008E5ED8" w:rsidRDefault="002C6E36" w:rsidP="0006133B">
            <w:pPr>
              <w:ind w:left="-108"/>
              <w:jc w:val="right"/>
              <w:rPr>
                <w:rFonts w:ascii="Arial" w:hAnsi="Arial" w:cs="Arial"/>
                <w:bCs/>
                <w:sz w:val="16"/>
                <w:szCs w:val="16"/>
              </w:rPr>
            </w:pPr>
          </w:p>
        </w:tc>
        <w:tc>
          <w:tcPr>
            <w:tcW w:w="1065" w:type="dxa"/>
            <w:vAlign w:val="bottom"/>
          </w:tcPr>
          <w:p w:rsidR="002C6E36" w:rsidRPr="008E5ED8" w:rsidRDefault="002C6E36" w:rsidP="0006133B">
            <w:pPr>
              <w:ind w:left="-108"/>
              <w:jc w:val="right"/>
              <w:rPr>
                <w:rFonts w:ascii="Arial" w:hAnsi="Arial" w:cs="Arial"/>
                <w:bCs/>
                <w:sz w:val="16"/>
                <w:szCs w:val="16"/>
              </w:rPr>
            </w:pPr>
          </w:p>
        </w:tc>
        <w:tc>
          <w:tcPr>
            <w:tcW w:w="958" w:type="dxa"/>
            <w:vAlign w:val="bottom"/>
          </w:tcPr>
          <w:p w:rsidR="002C6E36" w:rsidRPr="008E5ED8" w:rsidRDefault="002C6E36" w:rsidP="0006133B">
            <w:pPr>
              <w:ind w:left="-108"/>
              <w:jc w:val="right"/>
              <w:rPr>
                <w:rFonts w:ascii="Arial" w:hAnsi="Arial" w:cs="Arial"/>
                <w:bCs/>
                <w:sz w:val="16"/>
                <w:szCs w:val="16"/>
              </w:rPr>
            </w:pPr>
          </w:p>
        </w:tc>
        <w:tc>
          <w:tcPr>
            <w:tcW w:w="825" w:type="dxa"/>
            <w:vAlign w:val="bottom"/>
          </w:tcPr>
          <w:p w:rsidR="002C6E36" w:rsidRPr="008E5ED8" w:rsidRDefault="002C6E36" w:rsidP="0006133B">
            <w:pPr>
              <w:ind w:left="-108"/>
              <w:jc w:val="right"/>
              <w:rPr>
                <w:rFonts w:ascii="Arial" w:hAnsi="Arial" w:cs="Arial"/>
                <w:bCs/>
                <w:sz w:val="16"/>
                <w:szCs w:val="16"/>
              </w:rPr>
            </w:pPr>
          </w:p>
        </w:tc>
        <w:tc>
          <w:tcPr>
            <w:tcW w:w="1078" w:type="dxa"/>
            <w:vAlign w:val="bottom"/>
          </w:tcPr>
          <w:p w:rsidR="002C6E36" w:rsidRPr="008E5ED8" w:rsidRDefault="002C6E36" w:rsidP="0006133B">
            <w:pPr>
              <w:ind w:left="-108"/>
              <w:jc w:val="right"/>
              <w:rPr>
                <w:rFonts w:ascii="Arial" w:hAnsi="Arial" w:cs="Arial"/>
                <w:bCs/>
                <w:sz w:val="16"/>
                <w:szCs w:val="16"/>
              </w:rPr>
            </w:pPr>
          </w:p>
        </w:tc>
        <w:tc>
          <w:tcPr>
            <w:tcW w:w="1041" w:type="dxa"/>
            <w:vAlign w:val="bottom"/>
          </w:tcPr>
          <w:p w:rsidR="002C6E36" w:rsidRPr="008E5ED8" w:rsidRDefault="002C6E36" w:rsidP="0006133B">
            <w:pPr>
              <w:ind w:left="-108"/>
              <w:jc w:val="right"/>
              <w:rPr>
                <w:rFonts w:ascii="Arial" w:hAnsi="Arial" w:cs="Arial"/>
                <w:bCs/>
                <w:sz w:val="16"/>
                <w:szCs w:val="16"/>
              </w:rPr>
            </w:pPr>
          </w:p>
        </w:tc>
      </w:tr>
      <w:tr w:rsidR="00257B3B" w:rsidRPr="008E5ED8" w:rsidTr="00257B3B">
        <w:trPr>
          <w:trHeight w:val="113"/>
        </w:trPr>
        <w:tc>
          <w:tcPr>
            <w:tcW w:w="1985" w:type="dxa"/>
            <w:vAlign w:val="center"/>
          </w:tcPr>
          <w:p w:rsidR="00257B3B" w:rsidRPr="008E5ED8" w:rsidRDefault="00257B3B" w:rsidP="00F168E0">
            <w:pPr>
              <w:ind w:left="12"/>
              <w:rPr>
                <w:rFonts w:ascii="Arial" w:hAnsi="Arial" w:cs="Arial"/>
                <w:snapToGrid w:val="0"/>
                <w:sz w:val="16"/>
                <w:szCs w:val="16"/>
              </w:rPr>
            </w:pPr>
            <w:r w:rsidRPr="008E5ED8">
              <w:rPr>
                <w:rFonts w:ascii="Arial" w:hAnsi="Arial" w:cs="Arial"/>
                <w:snapToGrid w:val="0"/>
                <w:sz w:val="16"/>
                <w:szCs w:val="16"/>
              </w:rPr>
              <w:t>Nakit Değerler (Kasa, Efektif Deposu, Yoldaki Paralar, Satın Alınan Çekler) ve TCMB</w:t>
            </w:r>
          </w:p>
        </w:tc>
        <w:tc>
          <w:tcPr>
            <w:tcW w:w="959" w:type="dxa"/>
            <w:vAlign w:val="bottom"/>
          </w:tcPr>
          <w:p w:rsidR="00257B3B" w:rsidRPr="008E5ED8" w:rsidRDefault="00257B3B" w:rsidP="00257B3B">
            <w:pPr>
              <w:jc w:val="right"/>
              <w:rPr>
                <w:rFonts w:ascii="Arial" w:hAnsi="Arial" w:cs="Arial"/>
                <w:sz w:val="16"/>
                <w:szCs w:val="18"/>
              </w:rPr>
            </w:pPr>
            <w:r w:rsidRPr="008E5ED8">
              <w:rPr>
                <w:rFonts w:ascii="Arial" w:hAnsi="Arial" w:cs="Arial"/>
                <w:sz w:val="16"/>
                <w:szCs w:val="18"/>
              </w:rPr>
              <w:t>390.189</w:t>
            </w:r>
          </w:p>
        </w:tc>
        <w:tc>
          <w:tcPr>
            <w:tcW w:w="1021" w:type="dxa"/>
            <w:vAlign w:val="bottom"/>
          </w:tcPr>
          <w:p w:rsidR="00257B3B" w:rsidRPr="008E5ED8" w:rsidRDefault="00257B3B" w:rsidP="00257B3B">
            <w:pPr>
              <w:jc w:val="right"/>
              <w:rPr>
                <w:rFonts w:ascii="Arial" w:hAnsi="Arial" w:cs="Arial"/>
                <w:sz w:val="16"/>
                <w:szCs w:val="18"/>
              </w:rPr>
            </w:pPr>
            <w:r w:rsidRPr="008E5ED8">
              <w:rPr>
                <w:rFonts w:ascii="Arial" w:hAnsi="Arial" w:cs="Arial"/>
                <w:sz w:val="16"/>
                <w:szCs w:val="18"/>
              </w:rPr>
              <w:t>910.454</w:t>
            </w:r>
          </w:p>
        </w:tc>
        <w:tc>
          <w:tcPr>
            <w:tcW w:w="940" w:type="dxa"/>
            <w:vAlign w:val="bottom"/>
          </w:tcPr>
          <w:p w:rsidR="00257B3B" w:rsidRPr="008E5ED8" w:rsidRDefault="00257B3B" w:rsidP="00257B3B">
            <w:pPr>
              <w:jc w:val="right"/>
              <w:rPr>
                <w:rFonts w:ascii="Arial" w:hAnsi="Arial" w:cs="Arial"/>
                <w:sz w:val="16"/>
                <w:szCs w:val="18"/>
              </w:rPr>
            </w:pPr>
            <w:r w:rsidRPr="008E5ED8">
              <w:rPr>
                <w:rFonts w:ascii="Arial" w:hAnsi="Arial" w:cs="Arial"/>
                <w:sz w:val="16"/>
                <w:szCs w:val="18"/>
              </w:rPr>
              <w:t>-</w:t>
            </w:r>
          </w:p>
        </w:tc>
        <w:tc>
          <w:tcPr>
            <w:tcW w:w="1065" w:type="dxa"/>
            <w:vAlign w:val="bottom"/>
          </w:tcPr>
          <w:p w:rsidR="00257B3B" w:rsidRPr="008E5ED8" w:rsidRDefault="00257B3B" w:rsidP="00257B3B">
            <w:pPr>
              <w:jc w:val="right"/>
              <w:rPr>
                <w:rFonts w:ascii="Arial" w:hAnsi="Arial" w:cs="Arial"/>
                <w:sz w:val="16"/>
                <w:szCs w:val="18"/>
              </w:rPr>
            </w:pPr>
            <w:r w:rsidRPr="008E5ED8">
              <w:rPr>
                <w:rFonts w:ascii="Arial" w:hAnsi="Arial" w:cs="Arial"/>
                <w:sz w:val="16"/>
                <w:szCs w:val="18"/>
              </w:rPr>
              <w:t>-</w:t>
            </w:r>
          </w:p>
        </w:tc>
        <w:tc>
          <w:tcPr>
            <w:tcW w:w="958" w:type="dxa"/>
            <w:vAlign w:val="bottom"/>
          </w:tcPr>
          <w:p w:rsidR="00257B3B" w:rsidRPr="008E5ED8" w:rsidRDefault="00257B3B" w:rsidP="00257B3B">
            <w:pPr>
              <w:jc w:val="right"/>
              <w:rPr>
                <w:rFonts w:ascii="Arial" w:hAnsi="Arial" w:cs="Arial"/>
                <w:sz w:val="16"/>
                <w:szCs w:val="18"/>
              </w:rPr>
            </w:pPr>
            <w:r w:rsidRPr="008E5ED8">
              <w:rPr>
                <w:rFonts w:ascii="Arial" w:hAnsi="Arial" w:cs="Arial"/>
                <w:sz w:val="16"/>
                <w:szCs w:val="18"/>
              </w:rPr>
              <w:t>-</w:t>
            </w:r>
          </w:p>
        </w:tc>
        <w:tc>
          <w:tcPr>
            <w:tcW w:w="825" w:type="dxa"/>
            <w:vAlign w:val="bottom"/>
          </w:tcPr>
          <w:p w:rsidR="00257B3B" w:rsidRPr="008E5ED8" w:rsidRDefault="00257B3B" w:rsidP="00257B3B">
            <w:pPr>
              <w:jc w:val="right"/>
              <w:rPr>
                <w:rFonts w:ascii="Arial" w:hAnsi="Arial" w:cs="Arial"/>
                <w:sz w:val="16"/>
                <w:szCs w:val="18"/>
              </w:rPr>
            </w:pPr>
            <w:r w:rsidRPr="008E5ED8">
              <w:rPr>
                <w:rFonts w:ascii="Arial" w:hAnsi="Arial" w:cs="Arial"/>
                <w:sz w:val="16"/>
                <w:szCs w:val="18"/>
              </w:rPr>
              <w:t>-</w:t>
            </w:r>
          </w:p>
        </w:tc>
        <w:tc>
          <w:tcPr>
            <w:tcW w:w="1078" w:type="dxa"/>
            <w:vAlign w:val="bottom"/>
          </w:tcPr>
          <w:p w:rsidR="00257B3B" w:rsidRPr="008E5ED8" w:rsidRDefault="00257B3B" w:rsidP="00257B3B">
            <w:pPr>
              <w:jc w:val="right"/>
              <w:rPr>
                <w:rFonts w:ascii="Arial" w:hAnsi="Arial" w:cs="Arial"/>
                <w:sz w:val="16"/>
                <w:szCs w:val="18"/>
              </w:rPr>
            </w:pPr>
            <w:r w:rsidRPr="008E5ED8">
              <w:rPr>
                <w:rFonts w:ascii="Arial" w:hAnsi="Arial" w:cs="Arial"/>
                <w:sz w:val="16"/>
                <w:szCs w:val="18"/>
              </w:rPr>
              <w:t>-</w:t>
            </w:r>
          </w:p>
        </w:tc>
        <w:tc>
          <w:tcPr>
            <w:tcW w:w="1041" w:type="dxa"/>
            <w:vAlign w:val="bottom"/>
          </w:tcPr>
          <w:p w:rsidR="00257B3B" w:rsidRPr="008E5ED8" w:rsidRDefault="00257B3B" w:rsidP="00257B3B">
            <w:pPr>
              <w:jc w:val="right"/>
              <w:rPr>
                <w:rFonts w:ascii="Arial" w:hAnsi="Arial" w:cs="Arial"/>
                <w:sz w:val="16"/>
                <w:szCs w:val="18"/>
              </w:rPr>
            </w:pPr>
            <w:r w:rsidRPr="008E5ED8">
              <w:rPr>
                <w:rFonts w:ascii="Arial" w:hAnsi="Arial" w:cs="Arial"/>
                <w:sz w:val="16"/>
                <w:szCs w:val="18"/>
              </w:rPr>
              <w:t>1.300.643</w:t>
            </w:r>
          </w:p>
        </w:tc>
      </w:tr>
      <w:tr w:rsidR="00257B3B" w:rsidRPr="008E5ED8" w:rsidTr="00257B3B">
        <w:trPr>
          <w:trHeight w:val="113"/>
        </w:trPr>
        <w:tc>
          <w:tcPr>
            <w:tcW w:w="1985" w:type="dxa"/>
            <w:vAlign w:val="center"/>
          </w:tcPr>
          <w:p w:rsidR="00257B3B" w:rsidRPr="008E5ED8" w:rsidRDefault="00257B3B" w:rsidP="00F168E0">
            <w:pPr>
              <w:ind w:left="12"/>
              <w:rPr>
                <w:rFonts w:ascii="Arial" w:hAnsi="Arial" w:cs="Arial"/>
                <w:snapToGrid w:val="0"/>
                <w:sz w:val="16"/>
                <w:szCs w:val="16"/>
                <w:highlight w:val="yellow"/>
              </w:rPr>
            </w:pPr>
            <w:r w:rsidRPr="008E5ED8">
              <w:rPr>
                <w:rFonts w:ascii="Arial" w:hAnsi="Arial" w:cs="Arial"/>
                <w:snapToGrid w:val="0"/>
                <w:sz w:val="16"/>
                <w:szCs w:val="16"/>
              </w:rPr>
              <w:t xml:space="preserve">Bankalar </w:t>
            </w:r>
          </w:p>
        </w:tc>
        <w:tc>
          <w:tcPr>
            <w:tcW w:w="959" w:type="dxa"/>
            <w:vAlign w:val="bottom"/>
          </w:tcPr>
          <w:p w:rsidR="00257B3B" w:rsidRPr="008E5ED8" w:rsidRDefault="00257B3B" w:rsidP="00257B3B">
            <w:pPr>
              <w:jc w:val="right"/>
              <w:rPr>
                <w:rFonts w:ascii="Arial" w:hAnsi="Arial" w:cs="Arial"/>
                <w:sz w:val="16"/>
                <w:szCs w:val="18"/>
              </w:rPr>
            </w:pPr>
            <w:r w:rsidRPr="008E5ED8">
              <w:rPr>
                <w:rFonts w:ascii="Arial" w:hAnsi="Arial" w:cs="Arial"/>
                <w:sz w:val="16"/>
                <w:szCs w:val="18"/>
              </w:rPr>
              <w:t>1.037.112</w:t>
            </w:r>
          </w:p>
        </w:tc>
        <w:tc>
          <w:tcPr>
            <w:tcW w:w="1021" w:type="dxa"/>
            <w:vAlign w:val="bottom"/>
          </w:tcPr>
          <w:p w:rsidR="00257B3B" w:rsidRPr="008E5ED8" w:rsidRDefault="00257B3B" w:rsidP="00257B3B">
            <w:pPr>
              <w:jc w:val="right"/>
              <w:rPr>
                <w:rFonts w:ascii="Arial" w:hAnsi="Arial" w:cs="Arial"/>
                <w:sz w:val="16"/>
                <w:szCs w:val="18"/>
              </w:rPr>
            </w:pPr>
            <w:r w:rsidRPr="008E5ED8">
              <w:rPr>
                <w:rFonts w:ascii="Arial" w:hAnsi="Arial" w:cs="Arial"/>
                <w:sz w:val="16"/>
                <w:szCs w:val="18"/>
              </w:rPr>
              <w:t>-</w:t>
            </w:r>
          </w:p>
        </w:tc>
        <w:tc>
          <w:tcPr>
            <w:tcW w:w="940" w:type="dxa"/>
            <w:vAlign w:val="bottom"/>
          </w:tcPr>
          <w:p w:rsidR="00257B3B" w:rsidRPr="008E5ED8" w:rsidRDefault="00257B3B" w:rsidP="00257B3B">
            <w:pPr>
              <w:jc w:val="right"/>
              <w:rPr>
                <w:rFonts w:ascii="Arial" w:hAnsi="Arial" w:cs="Arial"/>
                <w:sz w:val="16"/>
                <w:szCs w:val="18"/>
              </w:rPr>
            </w:pPr>
            <w:r w:rsidRPr="008E5ED8">
              <w:rPr>
                <w:rFonts w:ascii="Arial" w:hAnsi="Arial" w:cs="Arial"/>
                <w:sz w:val="16"/>
                <w:szCs w:val="18"/>
              </w:rPr>
              <w:t>-</w:t>
            </w:r>
          </w:p>
        </w:tc>
        <w:tc>
          <w:tcPr>
            <w:tcW w:w="1065" w:type="dxa"/>
            <w:vAlign w:val="bottom"/>
          </w:tcPr>
          <w:p w:rsidR="00257B3B" w:rsidRPr="008E5ED8" w:rsidRDefault="00257B3B" w:rsidP="00257B3B">
            <w:pPr>
              <w:jc w:val="right"/>
              <w:rPr>
                <w:rFonts w:ascii="Arial" w:hAnsi="Arial" w:cs="Arial"/>
                <w:sz w:val="16"/>
                <w:szCs w:val="18"/>
              </w:rPr>
            </w:pPr>
            <w:r w:rsidRPr="008E5ED8">
              <w:rPr>
                <w:rFonts w:ascii="Arial" w:hAnsi="Arial" w:cs="Arial"/>
                <w:sz w:val="16"/>
                <w:szCs w:val="18"/>
              </w:rPr>
              <w:t>-</w:t>
            </w:r>
          </w:p>
        </w:tc>
        <w:tc>
          <w:tcPr>
            <w:tcW w:w="958" w:type="dxa"/>
            <w:vAlign w:val="bottom"/>
          </w:tcPr>
          <w:p w:rsidR="00257B3B" w:rsidRPr="008E5ED8" w:rsidRDefault="00257B3B" w:rsidP="00257B3B">
            <w:pPr>
              <w:jc w:val="right"/>
              <w:rPr>
                <w:rFonts w:ascii="Arial" w:hAnsi="Arial" w:cs="Arial"/>
                <w:sz w:val="16"/>
                <w:szCs w:val="18"/>
              </w:rPr>
            </w:pPr>
            <w:r w:rsidRPr="008E5ED8">
              <w:rPr>
                <w:rFonts w:ascii="Arial" w:hAnsi="Arial" w:cs="Arial"/>
                <w:sz w:val="16"/>
                <w:szCs w:val="18"/>
              </w:rPr>
              <w:t>-</w:t>
            </w:r>
          </w:p>
        </w:tc>
        <w:tc>
          <w:tcPr>
            <w:tcW w:w="825" w:type="dxa"/>
            <w:vAlign w:val="bottom"/>
          </w:tcPr>
          <w:p w:rsidR="00257B3B" w:rsidRPr="008E5ED8" w:rsidRDefault="00257B3B" w:rsidP="00257B3B">
            <w:pPr>
              <w:jc w:val="right"/>
              <w:rPr>
                <w:rFonts w:ascii="Arial" w:hAnsi="Arial" w:cs="Arial"/>
                <w:sz w:val="16"/>
                <w:szCs w:val="18"/>
              </w:rPr>
            </w:pPr>
            <w:r w:rsidRPr="008E5ED8">
              <w:rPr>
                <w:rFonts w:ascii="Arial" w:hAnsi="Arial" w:cs="Arial"/>
                <w:sz w:val="16"/>
                <w:szCs w:val="18"/>
              </w:rPr>
              <w:t>-</w:t>
            </w:r>
          </w:p>
        </w:tc>
        <w:tc>
          <w:tcPr>
            <w:tcW w:w="1078" w:type="dxa"/>
            <w:vAlign w:val="bottom"/>
          </w:tcPr>
          <w:p w:rsidR="00257B3B" w:rsidRPr="008E5ED8" w:rsidRDefault="00257B3B" w:rsidP="00257B3B">
            <w:pPr>
              <w:jc w:val="right"/>
              <w:rPr>
                <w:rFonts w:ascii="Arial" w:hAnsi="Arial" w:cs="Arial"/>
                <w:sz w:val="16"/>
                <w:szCs w:val="18"/>
              </w:rPr>
            </w:pPr>
            <w:r w:rsidRPr="008E5ED8">
              <w:rPr>
                <w:rFonts w:ascii="Arial" w:hAnsi="Arial" w:cs="Arial"/>
                <w:sz w:val="16"/>
                <w:szCs w:val="18"/>
              </w:rPr>
              <w:t>-</w:t>
            </w:r>
          </w:p>
        </w:tc>
        <w:tc>
          <w:tcPr>
            <w:tcW w:w="1041" w:type="dxa"/>
            <w:vAlign w:val="bottom"/>
          </w:tcPr>
          <w:p w:rsidR="00257B3B" w:rsidRPr="008E5ED8" w:rsidRDefault="00257B3B" w:rsidP="00257B3B">
            <w:pPr>
              <w:jc w:val="right"/>
              <w:rPr>
                <w:rFonts w:ascii="Arial" w:hAnsi="Arial" w:cs="Arial"/>
                <w:sz w:val="16"/>
                <w:szCs w:val="18"/>
              </w:rPr>
            </w:pPr>
            <w:r w:rsidRPr="008E5ED8">
              <w:rPr>
                <w:rFonts w:ascii="Arial" w:hAnsi="Arial" w:cs="Arial"/>
                <w:sz w:val="16"/>
                <w:szCs w:val="18"/>
              </w:rPr>
              <w:t>1.037.112</w:t>
            </w:r>
          </w:p>
        </w:tc>
      </w:tr>
      <w:tr w:rsidR="00257B3B" w:rsidRPr="008E5ED8" w:rsidTr="00257B3B">
        <w:trPr>
          <w:trHeight w:val="113"/>
        </w:trPr>
        <w:tc>
          <w:tcPr>
            <w:tcW w:w="1985" w:type="dxa"/>
            <w:vAlign w:val="center"/>
          </w:tcPr>
          <w:p w:rsidR="00257B3B" w:rsidRPr="008E5ED8" w:rsidRDefault="00257B3B" w:rsidP="00F168E0">
            <w:pPr>
              <w:ind w:left="12"/>
              <w:rPr>
                <w:rFonts w:ascii="Arial" w:hAnsi="Arial" w:cs="Arial"/>
                <w:snapToGrid w:val="0"/>
                <w:sz w:val="16"/>
                <w:szCs w:val="16"/>
              </w:rPr>
            </w:pPr>
            <w:r w:rsidRPr="008E5ED8">
              <w:rPr>
                <w:rFonts w:ascii="Arial" w:hAnsi="Arial" w:cs="Arial"/>
                <w:snapToGrid w:val="0"/>
                <w:sz w:val="16"/>
                <w:szCs w:val="16"/>
              </w:rPr>
              <w:t>Gerçeğe Uygun Değer Farkı Kâr veya Zarara Yansıtılan MD</w:t>
            </w:r>
          </w:p>
        </w:tc>
        <w:tc>
          <w:tcPr>
            <w:tcW w:w="959" w:type="dxa"/>
            <w:vAlign w:val="bottom"/>
          </w:tcPr>
          <w:p w:rsidR="00257B3B" w:rsidRPr="008E5ED8" w:rsidRDefault="00257B3B" w:rsidP="00257B3B">
            <w:pPr>
              <w:jc w:val="right"/>
              <w:rPr>
                <w:rFonts w:ascii="Arial" w:hAnsi="Arial" w:cs="Arial"/>
                <w:sz w:val="16"/>
                <w:szCs w:val="18"/>
              </w:rPr>
            </w:pPr>
            <w:r w:rsidRPr="008E5ED8">
              <w:rPr>
                <w:rFonts w:ascii="Arial" w:hAnsi="Arial" w:cs="Arial"/>
                <w:sz w:val="16"/>
                <w:szCs w:val="18"/>
              </w:rPr>
              <w:t>6.192</w:t>
            </w:r>
          </w:p>
        </w:tc>
        <w:tc>
          <w:tcPr>
            <w:tcW w:w="1021" w:type="dxa"/>
            <w:vAlign w:val="bottom"/>
          </w:tcPr>
          <w:p w:rsidR="00257B3B" w:rsidRPr="008E5ED8" w:rsidRDefault="00257B3B" w:rsidP="00257B3B">
            <w:pPr>
              <w:jc w:val="right"/>
              <w:rPr>
                <w:rFonts w:ascii="Arial" w:hAnsi="Arial" w:cs="Arial"/>
                <w:sz w:val="16"/>
                <w:szCs w:val="18"/>
              </w:rPr>
            </w:pPr>
            <w:r w:rsidRPr="008E5ED8">
              <w:rPr>
                <w:rFonts w:ascii="Arial" w:hAnsi="Arial" w:cs="Arial"/>
                <w:sz w:val="16"/>
                <w:szCs w:val="18"/>
              </w:rPr>
              <w:t>-</w:t>
            </w:r>
          </w:p>
        </w:tc>
        <w:tc>
          <w:tcPr>
            <w:tcW w:w="940" w:type="dxa"/>
            <w:vAlign w:val="bottom"/>
          </w:tcPr>
          <w:p w:rsidR="00257B3B" w:rsidRPr="008E5ED8" w:rsidRDefault="00257B3B" w:rsidP="00257B3B">
            <w:pPr>
              <w:jc w:val="right"/>
              <w:rPr>
                <w:rFonts w:ascii="Arial" w:hAnsi="Arial" w:cs="Arial"/>
                <w:sz w:val="16"/>
                <w:szCs w:val="18"/>
              </w:rPr>
            </w:pPr>
            <w:r w:rsidRPr="008E5ED8">
              <w:rPr>
                <w:rFonts w:ascii="Arial" w:hAnsi="Arial" w:cs="Arial"/>
                <w:sz w:val="16"/>
                <w:szCs w:val="18"/>
              </w:rPr>
              <w:t>-</w:t>
            </w:r>
          </w:p>
        </w:tc>
        <w:tc>
          <w:tcPr>
            <w:tcW w:w="1065" w:type="dxa"/>
            <w:vAlign w:val="bottom"/>
          </w:tcPr>
          <w:p w:rsidR="00257B3B" w:rsidRPr="008E5ED8" w:rsidRDefault="00257B3B" w:rsidP="00257B3B">
            <w:pPr>
              <w:jc w:val="right"/>
              <w:rPr>
                <w:rFonts w:ascii="Arial" w:hAnsi="Arial" w:cs="Arial"/>
                <w:sz w:val="16"/>
                <w:szCs w:val="18"/>
              </w:rPr>
            </w:pPr>
            <w:r w:rsidRPr="008E5ED8">
              <w:rPr>
                <w:rFonts w:ascii="Arial" w:hAnsi="Arial" w:cs="Arial"/>
                <w:sz w:val="16"/>
                <w:szCs w:val="18"/>
              </w:rPr>
              <w:t>-</w:t>
            </w:r>
          </w:p>
        </w:tc>
        <w:tc>
          <w:tcPr>
            <w:tcW w:w="958" w:type="dxa"/>
            <w:vAlign w:val="bottom"/>
          </w:tcPr>
          <w:p w:rsidR="00257B3B" w:rsidRPr="008E5ED8" w:rsidRDefault="00257B3B" w:rsidP="00257B3B">
            <w:pPr>
              <w:jc w:val="right"/>
              <w:rPr>
                <w:rFonts w:ascii="Arial" w:hAnsi="Arial" w:cs="Arial"/>
                <w:sz w:val="16"/>
                <w:szCs w:val="18"/>
              </w:rPr>
            </w:pPr>
            <w:r w:rsidRPr="008E5ED8">
              <w:rPr>
                <w:rFonts w:ascii="Arial" w:hAnsi="Arial" w:cs="Arial"/>
                <w:sz w:val="16"/>
                <w:szCs w:val="18"/>
              </w:rPr>
              <w:t>-</w:t>
            </w:r>
          </w:p>
        </w:tc>
        <w:tc>
          <w:tcPr>
            <w:tcW w:w="825" w:type="dxa"/>
            <w:vAlign w:val="bottom"/>
          </w:tcPr>
          <w:p w:rsidR="00257B3B" w:rsidRPr="008E5ED8" w:rsidRDefault="00257B3B" w:rsidP="00257B3B">
            <w:pPr>
              <w:jc w:val="right"/>
              <w:rPr>
                <w:rFonts w:ascii="Arial" w:hAnsi="Arial" w:cs="Arial"/>
                <w:sz w:val="16"/>
                <w:szCs w:val="18"/>
              </w:rPr>
            </w:pPr>
            <w:r w:rsidRPr="008E5ED8">
              <w:rPr>
                <w:rFonts w:ascii="Arial" w:hAnsi="Arial" w:cs="Arial"/>
                <w:sz w:val="16"/>
                <w:szCs w:val="18"/>
              </w:rPr>
              <w:t>-</w:t>
            </w:r>
          </w:p>
        </w:tc>
        <w:tc>
          <w:tcPr>
            <w:tcW w:w="1078" w:type="dxa"/>
            <w:vAlign w:val="bottom"/>
          </w:tcPr>
          <w:p w:rsidR="00257B3B" w:rsidRPr="008E5ED8" w:rsidRDefault="00257B3B" w:rsidP="00257B3B">
            <w:pPr>
              <w:jc w:val="right"/>
              <w:rPr>
                <w:rFonts w:ascii="Arial" w:hAnsi="Arial" w:cs="Arial"/>
                <w:sz w:val="16"/>
                <w:szCs w:val="18"/>
              </w:rPr>
            </w:pPr>
            <w:r w:rsidRPr="008E5ED8">
              <w:rPr>
                <w:rFonts w:ascii="Arial" w:hAnsi="Arial" w:cs="Arial"/>
                <w:sz w:val="16"/>
                <w:szCs w:val="18"/>
              </w:rPr>
              <w:t>-</w:t>
            </w:r>
          </w:p>
        </w:tc>
        <w:tc>
          <w:tcPr>
            <w:tcW w:w="1041" w:type="dxa"/>
            <w:vAlign w:val="bottom"/>
          </w:tcPr>
          <w:p w:rsidR="00257B3B" w:rsidRPr="008E5ED8" w:rsidRDefault="00257B3B" w:rsidP="00257B3B">
            <w:pPr>
              <w:jc w:val="right"/>
              <w:rPr>
                <w:rFonts w:ascii="Arial" w:hAnsi="Arial" w:cs="Arial"/>
                <w:sz w:val="16"/>
                <w:szCs w:val="18"/>
              </w:rPr>
            </w:pPr>
            <w:r w:rsidRPr="008E5ED8">
              <w:rPr>
                <w:rFonts w:ascii="Arial" w:hAnsi="Arial" w:cs="Arial"/>
                <w:sz w:val="16"/>
                <w:szCs w:val="18"/>
              </w:rPr>
              <w:t>6.192</w:t>
            </w:r>
          </w:p>
        </w:tc>
      </w:tr>
      <w:tr w:rsidR="00257B3B" w:rsidRPr="008E5ED8" w:rsidTr="00257B3B">
        <w:trPr>
          <w:trHeight w:val="113"/>
        </w:trPr>
        <w:tc>
          <w:tcPr>
            <w:tcW w:w="1985" w:type="dxa"/>
            <w:vAlign w:val="center"/>
          </w:tcPr>
          <w:p w:rsidR="00257B3B" w:rsidRPr="008E5ED8" w:rsidRDefault="00257B3B" w:rsidP="00F168E0">
            <w:pPr>
              <w:ind w:left="12"/>
              <w:rPr>
                <w:rFonts w:ascii="Arial" w:hAnsi="Arial" w:cs="Arial"/>
                <w:snapToGrid w:val="0"/>
                <w:sz w:val="16"/>
                <w:szCs w:val="16"/>
              </w:rPr>
            </w:pPr>
            <w:r w:rsidRPr="008E5ED8">
              <w:rPr>
                <w:rFonts w:ascii="Arial" w:hAnsi="Arial" w:cs="Arial"/>
                <w:snapToGrid w:val="0"/>
                <w:sz w:val="16"/>
                <w:szCs w:val="16"/>
              </w:rPr>
              <w:t>Para Piyasalarından Alacaklar</w:t>
            </w:r>
          </w:p>
        </w:tc>
        <w:tc>
          <w:tcPr>
            <w:tcW w:w="959" w:type="dxa"/>
            <w:vAlign w:val="bottom"/>
          </w:tcPr>
          <w:p w:rsidR="00257B3B" w:rsidRPr="008E5ED8" w:rsidRDefault="00257B3B" w:rsidP="00257B3B">
            <w:pPr>
              <w:jc w:val="right"/>
              <w:rPr>
                <w:rFonts w:ascii="Arial" w:hAnsi="Arial" w:cs="Arial"/>
                <w:sz w:val="16"/>
                <w:szCs w:val="18"/>
              </w:rPr>
            </w:pPr>
            <w:r w:rsidRPr="008E5ED8">
              <w:rPr>
                <w:rFonts w:ascii="Arial" w:hAnsi="Arial" w:cs="Arial"/>
                <w:sz w:val="16"/>
                <w:szCs w:val="18"/>
              </w:rPr>
              <w:t>-</w:t>
            </w:r>
          </w:p>
        </w:tc>
        <w:tc>
          <w:tcPr>
            <w:tcW w:w="1021" w:type="dxa"/>
            <w:vAlign w:val="bottom"/>
          </w:tcPr>
          <w:p w:rsidR="00257B3B" w:rsidRPr="008E5ED8" w:rsidRDefault="00257B3B" w:rsidP="00257B3B">
            <w:pPr>
              <w:jc w:val="right"/>
              <w:rPr>
                <w:rFonts w:ascii="Arial" w:hAnsi="Arial" w:cs="Arial"/>
                <w:sz w:val="16"/>
                <w:szCs w:val="18"/>
              </w:rPr>
            </w:pPr>
            <w:r w:rsidRPr="008E5ED8">
              <w:rPr>
                <w:rFonts w:ascii="Arial" w:hAnsi="Arial" w:cs="Arial"/>
                <w:sz w:val="16"/>
                <w:szCs w:val="18"/>
              </w:rPr>
              <w:t>-</w:t>
            </w:r>
          </w:p>
        </w:tc>
        <w:tc>
          <w:tcPr>
            <w:tcW w:w="940" w:type="dxa"/>
            <w:vAlign w:val="bottom"/>
          </w:tcPr>
          <w:p w:rsidR="00257B3B" w:rsidRPr="008E5ED8" w:rsidRDefault="00257B3B" w:rsidP="00257B3B">
            <w:pPr>
              <w:jc w:val="right"/>
              <w:rPr>
                <w:rFonts w:ascii="Arial" w:hAnsi="Arial" w:cs="Arial"/>
                <w:sz w:val="16"/>
                <w:szCs w:val="18"/>
              </w:rPr>
            </w:pPr>
            <w:r w:rsidRPr="008E5ED8">
              <w:rPr>
                <w:rFonts w:ascii="Arial" w:hAnsi="Arial" w:cs="Arial"/>
                <w:sz w:val="16"/>
                <w:szCs w:val="18"/>
              </w:rPr>
              <w:t>-</w:t>
            </w:r>
          </w:p>
        </w:tc>
        <w:tc>
          <w:tcPr>
            <w:tcW w:w="1065" w:type="dxa"/>
            <w:vAlign w:val="bottom"/>
          </w:tcPr>
          <w:p w:rsidR="00257B3B" w:rsidRPr="008E5ED8" w:rsidRDefault="00257B3B" w:rsidP="00257B3B">
            <w:pPr>
              <w:jc w:val="right"/>
              <w:rPr>
                <w:rFonts w:ascii="Arial" w:hAnsi="Arial" w:cs="Arial"/>
                <w:sz w:val="16"/>
                <w:szCs w:val="18"/>
              </w:rPr>
            </w:pPr>
            <w:r w:rsidRPr="008E5ED8">
              <w:rPr>
                <w:rFonts w:ascii="Arial" w:hAnsi="Arial" w:cs="Arial"/>
                <w:sz w:val="16"/>
                <w:szCs w:val="18"/>
              </w:rPr>
              <w:t>-</w:t>
            </w:r>
          </w:p>
        </w:tc>
        <w:tc>
          <w:tcPr>
            <w:tcW w:w="958" w:type="dxa"/>
            <w:vAlign w:val="bottom"/>
          </w:tcPr>
          <w:p w:rsidR="00257B3B" w:rsidRPr="008E5ED8" w:rsidRDefault="00257B3B" w:rsidP="00257B3B">
            <w:pPr>
              <w:jc w:val="right"/>
              <w:rPr>
                <w:rFonts w:ascii="Arial" w:hAnsi="Arial" w:cs="Arial"/>
                <w:sz w:val="16"/>
                <w:szCs w:val="18"/>
              </w:rPr>
            </w:pPr>
            <w:r w:rsidRPr="008E5ED8">
              <w:rPr>
                <w:rFonts w:ascii="Arial" w:hAnsi="Arial" w:cs="Arial"/>
                <w:sz w:val="16"/>
                <w:szCs w:val="18"/>
              </w:rPr>
              <w:t>-</w:t>
            </w:r>
          </w:p>
        </w:tc>
        <w:tc>
          <w:tcPr>
            <w:tcW w:w="825" w:type="dxa"/>
            <w:vAlign w:val="bottom"/>
          </w:tcPr>
          <w:p w:rsidR="00257B3B" w:rsidRPr="008E5ED8" w:rsidRDefault="00257B3B" w:rsidP="00257B3B">
            <w:pPr>
              <w:jc w:val="right"/>
              <w:rPr>
                <w:rFonts w:ascii="Arial" w:hAnsi="Arial" w:cs="Arial"/>
                <w:sz w:val="16"/>
                <w:szCs w:val="18"/>
              </w:rPr>
            </w:pPr>
            <w:r w:rsidRPr="008E5ED8">
              <w:rPr>
                <w:rFonts w:ascii="Arial" w:hAnsi="Arial" w:cs="Arial"/>
                <w:sz w:val="16"/>
                <w:szCs w:val="18"/>
              </w:rPr>
              <w:t>-</w:t>
            </w:r>
          </w:p>
        </w:tc>
        <w:tc>
          <w:tcPr>
            <w:tcW w:w="1078" w:type="dxa"/>
            <w:vAlign w:val="bottom"/>
          </w:tcPr>
          <w:p w:rsidR="00257B3B" w:rsidRPr="008E5ED8" w:rsidRDefault="00257B3B" w:rsidP="00257B3B">
            <w:pPr>
              <w:jc w:val="right"/>
              <w:rPr>
                <w:rFonts w:ascii="Arial" w:hAnsi="Arial" w:cs="Arial"/>
                <w:sz w:val="16"/>
                <w:szCs w:val="18"/>
              </w:rPr>
            </w:pPr>
            <w:r w:rsidRPr="008E5ED8">
              <w:rPr>
                <w:rFonts w:ascii="Arial" w:hAnsi="Arial" w:cs="Arial"/>
                <w:sz w:val="16"/>
                <w:szCs w:val="18"/>
              </w:rPr>
              <w:t>-</w:t>
            </w:r>
          </w:p>
        </w:tc>
        <w:tc>
          <w:tcPr>
            <w:tcW w:w="1041" w:type="dxa"/>
            <w:vAlign w:val="bottom"/>
          </w:tcPr>
          <w:p w:rsidR="00257B3B" w:rsidRPr="008E5ED8" w:rsidRDefault="00257B3B" w:rsidP="00257B3B">
            <w:pPr>
              <w:jc w:val="right"/>
              <w:rPr>
                <w:rFonts w:ascii="Arial" w:hAnsi="Arial" w:cs="Arial"/>
                <w:sz w:val="16"/>
                <w:szCs w:val="18"/>
              </w:rPr>
            </w:pPr>
            <w:r w:rsidRPr="008E5ED8">
              <w:rPr>
                <w:rFonts w:ascii="Arial" w:hAnsi="Arial" w:cs="Arial"/>
                <w:sz w:val="16"/>
                <w:szCs w:val="18"/>
              </w:rPr>
              <w:t>-</w:t>
            </w:r>
          </w:p>
        </w:tc>
      </w:tr>
      <w:tr w:rsidR="00257B3B" w:rsidRPr="008E5ED8" w:rsidTr="00257B3B">
        <w:trPr>
          <w:trHeight w:val="113"/>
        </w:trPr>
        <w:tc>
          <w:tcPr>
            <w:tcW w:w="1985" w:type="dxa"/>
            <w:vAlign w:val="center"/>
          </w:tcPr>
          <w:p w:rsidR="00257B3B" w:rsidRPr="008E5ED8" w:rsidRDefault="00257B3B" w:rsidP="00F168E0">
            <w:pPr>
              <w:ind w:left="12"/>
              <w:rPr>
                <w:rFonts w:ascii="Arial" w:hAnsi="Arial" w:cs="Arial"/>
                <w:snapToGrid w:val="0"/>
                <w:sz w:val="16"/>
                <w:szCs w:val="16"/>
              </w:rPr>
            </w:pPr>
            <w:r w:rsidRPr="008E5ED8">
              <w:rPr>
                <w:rFonts w:ascii="Arial" w:hAnsi="Arial" w:cs="Arial"/>
                <w:snapToGrid w:val="0"/>
                <w:sz w:val="16"/>
                <w:szCs w:val="16"/>
              </w:rPr>
              <w:t>Satılmaya Hazır MD</w:t>
            </w:r>
          </w:p>
        </w:tc>
        <w:tc>
          <w:tcPr>
            <w:tcW w:w="959" w:type="dxa"/>
            <w:vAlign w:val="bottom"/>
          </w:tcPr>
          <w:p w:rsidR="00257B3B" w:rsidRPr="008E5ED8" w:rsidRDefault="00257B3B" w:rsidP="00257B3B">
            <w:pPr>
              <w:jc w:val="right"/>
              <w:rPr>
                <w:rFonts w:ascii="Arial" w:hAnsi="Arial" w:cs="Arial"/>
                <w:sz w:val="16"/>
                <w:szCs w:val="18"/>
              </w:rPr>
            </w:pPr>
            <w:r w:rsidRPr="008E5ED8">
              <w:rPr>
                <w:rFonts w:ascii="Arial" w:hAnsi="Arial" w:cs="Arial"/>
                <w:sz w:val="16"/>
                <w:szCs w:val="18"/>
              </w:rPr>
              <w:t>1.269</w:t>
            </w:r>
          </w:p>
        </w:tc>
        <w:tc>
          <w:tcPr>
            <w:tcW w:w="1021" w:type="dxa"/>
            <w:vAlign w:val="bottom"/>
          </w:tcPr>
          <w:p w:rsidR="00257B3B" w:rsidRPr="008E5ED8" w:rsidRDefault="00257B3B" w:rsidP="00257B3B">
            <w:pPr>
              <w:jc w:val="right"/>
              <w:rPr>
                <w:rFonts w:ascii="Arial" w:hAnsi="Arial" w:cs="Arial"/>
                <w:sz w:val="16"/>
                <w:szCs w:val="18"/>
              </w:rPr>
            </w:pPr>
            <w:r w:rsidRPr="008E5ED8">
              <w:rPr>
                <w:rFonts w:ascii="Arial" w:hAnsi="Arial" w:cs="Arial"/>
                <w:sz w:val="16"/>
                <w:szCs w:val="18"/>
              </w:rPr>
              <w:t>-</w:t>
            </w:r>
          </w:p>
        </w:tc>
        <w:tc>
          <w:tcPr>
            <w:tcW w:w="940" w:type="dxa"/>
            <w:vAlign w:val="bottom"/>
          </w:tcPr>
          <w:p w:rsidR="00257B3B" w:rsidRPr="008E5ED8" w:rsidRDefault="00257B3B" w:rsidP="00257B3B">
            <w:pPr>
              <w:jc w:val="right"/>
              <w:rPr>
                <w:rFonts w:ascii="Arial" w:hAnsi="Arial" w:cs="Arial"/>
                <w:sz w:val="16"/>
                <w:szCs w:val="18"/>
              </w:rPr>
            </w:pPr>
            <w:r w:rsidRPr="008E5ED8">
              <w:rPr>
                <w:rFonts w:ascii="Arial" w:hAnsi="Arial" w:cs="Arial"/>
                <w:sz w:val="16"/>
                <w:szCs w:val="18"/>
              </w:rPr>
              <w:t>1.230</w:t>
            </w:r>
          </w:p>
        </w:tc>
        <w:tc>
          <w:tcPr>
            <w:tcW w:w="1065" w:type="dxa"/>
            <w:vAlign w:val="bottom"/>
          </w:tcPr>
          <w:p w:rsidR="00257B3B" w:rsidRPr="008E5ED8" w:rsidRDefault="00257B3B" w:rsidP="00257B3B">
            <w:pPr>
              <w:jc w:val="right"/>
              <w:rPr>
                <w:rFonts w:ascii="Arial" w:hAnsi="Arial" w:cs="Arial"/>
                <w:sz w:val="16"/>
                <w:szCs w:val="18"/>
              </w:rPr>
            </w:pPr>
            <w:r w:rsidRPr="008E5ED8">
              <w:rPr>
                <w:rFonts w:ascii="Arial" w:hAnsi="Arial" w:cs="Arial"/>
                <w:sz w:val="16"/>
                <w:szCs w:val="18"/>
              </w:rPr>
              <w:t>36.771</w:t>
            </w:r>
          </w:p>
        </w:tc>
        <w:tc>
          <w:tcPr>
            <w:tcW w:w="958" w:type="dxa"/>
            <w:vAlign w:val="bottom"/>
          </w:tcPr>
          <w:p w:rsidR="00257B3B" w:rsidRPr="008E5ED8" w:rsidRDefault="00257B3B" w:rsidP="00257B3B">
            <w:pPr>
              <w:jc w:val="right"/>
              <w:rPr>
                <w:rFonts w:ascii="Arial" w:hAnsi="Arial" w:cs="Arial"/>
                <w:sz w:val="16"/>
                <w:szCs w:val="18"/>
              </w:rPr>
            </w:pPr>
            <w:r w:rsidRPr="008E5ED8">
              <w:rPr>
                <w:rFonts w:ascii="Arial" w:hAnsi="Arial" w:cs="Arial"/>
                <w:sz w:val="16"/>
                <w:szCs w:val="18"/>
              </w:rPr>
              <w:t>67.019</w:t>
            </w:r>
          </w:p>
        </w:tc>
        <w:tc>
          <w:tcPr>
            <w:tcW w:w="825" w:type="dxa"/>
            <w:vAlign w:val="bottom"/>
          </w:tcPr>
          <w:p w:rsidR="00257B3B" w:rsidRPr="008E5ED8" w:rsidRDefault="00257B3B" w:rsidP="00257B3B">
            <w:pPr>
              <w:jc w:val="right"/>
              <w:rPr>
                <w:rFonts w:ascii="Arial" w:hAnsi="Arial" w:cs="Arial"/>
                <w:sz w:val="16"/>
                <w:szCs w:val="18"/>
              </w:rPr>
            </w:pPr>
            <w:r w:rsidRPr="008E5ED8">
              <w:rPr>
                <w:rFonts w:ascii="Arial" w:hAnsi="Arial" w:cs="Arial"/>
                <w:sz w:val="16"/>
                <w:szCs w:val="18"/>
              </w:rPr>
              <w:t>46.280</w:t>
            </w:r>
          </w:p>
        </w:tc>
        <w:tc>
          <w:tcPr>
            <w:tcW w:w="1078" w:type="dxa"/>
            <w:vAlign w:val="bottom"/>
          </w:tcPr>
          <w:p w:rsidR="00257B3B" w:rsidRPr="008E5ED8" w:rsidRDefault="00257B3B" w:rsidP="00257B3B">
            <w:pPr>
              <w:jc w:val="right"/>
              <w:rPr>
                <w:rFonts w:ascii="Arial" w:hAnsi="Arial" w:cs="Arial"/>
                <w:sz w:val="16"/>
                <w:szCs w:val="18"/>
              </w:rPr>
            </w:pPr>
            <w:r w:rsidRPr="008E5ED8">
              <w:rPr>
                <w:rFonts w:ascii="Arial" w:hAnsi="Arial" w:cs="Arial"/>
                <w:sz w:val="16"/>
                <w:szCs w:val="18"/>
              </w:rPr>
              <w:t>-</w:t>
            </w:r>
          </w:p>
        </w:tc>
        <w:tc>
          <w:tcPr>
            <w:tcW w:w="1041" w:type="dxa"/>
            <w:vAlign w:val="bottom"/>
          </w:tcPr>
          <w:p w:rsidR="00257B3B" w:rsidRPr="008E5ED8" w:rsidRDefault="00257B3B" w:rsidP="00257B3B">
            <w:pPr>
              <w:jc w:val="right"/>
              <w:rPr>
                <w:rFonts w:ascii="Arial" w:hAnsi="Arial" w:cs="Arial"/>
                <w:sz w:val="16"/>
                <w:szCs w:val="18"/>
              </w:rPr>
            </w:pPr>
            <w:r w:rsidRPr="008E5ED8">
              <w:rPr>
                <w:rFonts w:ascii="Arial" w:hAnsi="Arial" w:cs="Arial"/>
                <w:sz w:val="16"/>
                <w:szCs w:val="18"/>
              </w:rPr>
              <w:t>152.569</w:t>
            </w:r>
          </w:p>
        </w:tc>
      </w:tr>
      <w:tr w:rsidR="00257B3B" w:rsidRPr="008E5ED8" w:rsidTr="00257B3B">
        <w:trPr>
          <w:trHeight w:val="113"/>
        </w:trPr>
        <w:tc>
          <w:tcPr>
            <w:tcW w:w="1985" w:type="dxa"/>
            <w:vAlign w:val="center"/>
          </w:tcPr>
          <w:p w:rsidR="00257B3B" w:rsidRPr="008E5ED8" w:rsidRDefault="00257B3B" w:rsidP="00F168E0">
            <w:pPr>
              <w:ind w:left="12"/>
              <w:rPr>
                <w:rFonts w:ascii="Arial" w:hAnsi="Arial" w:cs="Arial"/>
                <w:snapToGrid w:val="0"/>
                <w:sz w:val="16"/>
                <w:szCs w:val="16"/>
              </w:rPr>
            </w:pPr>
            <w:r w:rsidRPr="008E5ED8">
              <w:rPr>
                <w:rFonts w:ascii="Arial" w:hAnsi="Arial" w:cs="Arial"/>
                <w:snapToGrid w:val="0"/>
                <w:sz w:val="16"/>
                <w:szCs w:val="16"/>
              </w:rPr>
              <w:t>Verilen Krediler</w:t>
            </w:r>
          </w:p>
        </w:tc>
        <w:tc>
          <w:tcPr>
            <w:tcW w:w="959" w:type="dxa"/>
            <w:vAlign w:val="bottom"/>
          </w:tcPr>
          <w:p w:rsidR="00257B3B" w:rsidRPr="008E5ED8" w:rsidRDefault="00257B3B" w:rsidP="00257B3B">
            <w:pPr>
              <w:jc w:val="right"/>
              <w:rPr>
                <w:rFonts w:ascii="Arial" w:hAnsi="Arial" w:cs="Arial"/>
                <w:sz w:val="16"/>
                <w:szCs w:val="18"/>
              </w:rPr>
            </w:pPr>
            <w:r w:rsidRPr="008E5ED8">
              <w:rPr>
                <w:rFonts w:ascii="Arial" w:hAnsi="Arial" w:cs="Arial"/>
                <w:sz w:val="16"/>
                <w:szCs w:val="18"/>
              </w:rPr>
              <w:t>4.723</w:t>
            </w:r>
          </w:p>
        </w:tc>
        <w:tc>
          <w:tcPr>
            <w:tcW w:w="1021" w:type="dxa"/>
            <w:vAlign w:val="bottom"/>
          </w:tcPr>
          <w:p w:rsidR="00257B3B" w:rsidRPr="008E5ED8" w:rsidRDefault="00257B3B" w:rsidP="00257B3B">
            <w:pPr>
              <w:jc w:val="right"/>
              <w:rPr>
                <w:rFonts w:ascii="Arial" w:hAnsi="Arial" w:cs="Arial"/>
                <w:sz w:val="16"/>
                <w:szCs w:val="18"/>
              </w:rPr>
            </w:pPr>
            <w:r w:rsidRPr="008E5ED8">
              <w:rPr>
                <w:rFonts w:ascii="Arial" w:hAnsi="Arial" w:cs="Arial"/>
                <w:sz w:val="16"/>
                <w:szCs w:val="18"/>
              </w:rPr>
              <w:t>1.110.022</w:t>
            </w:r>
          </w:p>
        </w:tc>
        <w:tc>
          <w:tcPr>
            <w:tcW w:w="940" w:type="dxa"/>
            <w:vAlign w:val="bottom"/>
          </w:tcPr>
          <w:p w:rsidR="00257B3B" w:rsidRPr="008E5ED8" w:rsidRDefault="00257B3B" w:rsidP="00257B3B">
            <w:pPr>
              <w:jc w:val="right"/>
              <w:rPr>
                <w:rFonts w:ascii="Arial" w:hAnsi="Arial" w:cs="Arial"/>
                <w:sz w:val="16"/>
                <w:szCs w:val="18"/>
              </w:rPr>
            </w:pPr>
            <w:r w:rsidRPr="008E5ED8">
              <w:rPr>
                <w:rFonts w:ascii="Arial" w:hAnsi="Arial" w:cs="Arial"/>
                <w:sz w:val="16"/>
                <w:szCs w:val="18"/>
              </w:rPr>
              <w:t>1.196.996</w:t>
            </w:r>
          </w:p>
        </w:tc>
        <w:tc>
          <w:tcPr>
            <w:tcW w:w="1065" w:type="dxa"/>
            <w:vAlign w:val="bottom"/>
          </w:tcPr>
          <w:p w:rsidR="00257B3B" w:rsidRPr="008E5ED8" w:rsidRDefault="00257B3B" w:rsidP="00257B3B">
            <w:pPr>
              <w:jc w:val="right"/>
              <w:rPr>
                <w:rFonts w:ascii="Arial" w:hAnsi="Arial" w:cs="Arial"/>
                <w:sz w:val="16"/>
                <w:szCs w:val="18"/>
              </w:rPr>
            </w:pPr>
            <w:r w:rsidRPr="008E5ED8">
              <w:rPr>
                <w:rFonts w:ascii="Arial" w:hAnsi="Arial" w:cs="Arial"/>
                <w:sz w:val="16"/>
                <w:szCs w:val="18"/>
              </w:rPr>
              <w:t>3.425.424</w:t>
            </w:r>
          </w:p>
        </w:tc>
        <w:tc>
          <w:tcPr>
            <w:tcW w:w="958" w:type="dxa"/>
            <w:vAlign w:val="bottom"/>
          </w:tcPr>
          <w:p w:rsidR="00257B3B" w:rsidRPr="008E5ED8" w:rsidRDefault="00257B3B" w:rsidP="00257B3B">
            <w:pPr>
              <w:jc w:val="right"/>
              <w:rPr>
                <w:rFonts w:ascii="Arial" w:hAnsi="Arial" w:cs="Arial"/>
                <w:sz w:val="16"/>
                <w:szCs w:val="18"/>
              </w:rPr>
            </w:pPr>
            <w:r w:rsidRPr="008E5ED8">
              <w:rPr>
                <w:rFonts w:ascii="Arial" w:hAnsi="Arial" w:cs="Arial"/>
                <w:sz w:val="16"/>
                <w:szCs w:val="18"/>
              </w:rPr>
              <w:t>3.172.979</w:t>
            </w:r>
          </w:p>
        </w:tc>
        <w:tc>
          <w:tcPr>
            <w:tcW w:w="825" w:type="dxa"/>
            <w:vAlign w:val="bottom"/>
          </w:tcPr>
          <w:p w:rsidR="00257B3B" w:rsidRPr="008E5ED8" w:rsidRDefault="00257B3B" w:rsidP="00257B3B">
            <w:pPr>
              <w:jc w:val="right"/>
              <w:rPr>
                <w:rFonts w:ascii="Arial" w:hAnsi="Arial" w:cs="Arial"/>
                <w:sz w:val="16"/>
                <w:szCs w:val="18"/>
              </w:rPr>
            </w:pPr>
            <w:r w:rsidRPr="008E5ED8">
              <w:rPr>
                <w:rFonts w:ascii="Arial" w:hAnsi="Arial" w:cs="Arial"/>
                <w:sz w:val="16"/>
                <w:szCs w:val="18"/>
              </w:rPr>
              <w:t>165.039</w:t>
            </w:r>
          </w:p>
        </w:tc>
        <w:tc>
          <w:tcPr>
            <w:tcW w:w="1078" w:type="dxa"/>
            <w:vAlign w:val="bottom"/>
          </w:tcPr>
          <w:p w:rsidR="00257B3B" w:rsidRPr="008E5ED8" w:rsidRDefault="00257B3B" w:rsidP="00257B3B">
            <w:pPr>
              <w:jc w:val="right"/>
              <w:rPr>
                <w:rFonts w:ascii="Arial" w:hAnsi="Arial" w:cs="Arial"/>
                <w:sz w:val="16"/>
                <w:szCs w:val="18"/>
              </w:rPr>
            </w:pPr>
            <w:r w:rsidRPr="008E5ED8">
              <w:rPr>
                <w:rFonts w:ascii="Arial" w:hAnsi="Arial" w:cs="Arial"/>
                <w:sz w:val="16"/>
                <w:szCs w:val="18"/>
              </w:rPr>
              <w:t>-</w:t>
            </w:r>
          </w:p>
        </w:tc>
        <w:tc>
          <w:tcPr>
            <w:tcW w:w="1041" w:type="dxa"/>
            <w:vAlign w:val="bottom"/>
          </w:tcPr>
          <w:p w:rsidR="00257B3B" w:rsidRPr="008E5ED8" w:rsidRDefault="00257B3B" w:rsidP="00257B3B">
            <w:pPr>
              <w:jc w:val="right"/>
              <w:rPr>
                <w:rFonts w:ascii="Arial" w:hAnsi="Arial" w:cs="Arial"/>
                <w:sz w:val="16"/>
                <w:szCs w:val="18"/>
              </w:rPr>
            </w:pPr>
            <w:r w:rsidRPr="008E5ED8">
              <w:rPr>
                <w:rFonts w:ascii="Arial" w:hAnsi="Arial" w:cs="Arial"/>
                <w:sz w:val="16"/>
                <w:szCs w:val="18"/>
              </w:rPr>
              <w:t>9.075.183</w:t>
            </w:r>
          </w:p>
        </w:tc>
      </w:tr>
      <w:tr w:rsidR="00257B3B" w:rsidRPr="008E5ED8" w:rsidTr="00257B3B">
        <w:trPr>
          <w:trHeight w:val="113"/>
        </w:trPr>
        <w:tc>
          <w:tcPr>
            <w:tcW w:w="1985" w:type="dxa"/>
            <w:vAlign w:val="center"/>
          </w:tcPr>
          <w:p w:rsidR="00257B3B" w:rsidRPr="008E5ED8" w:rsidRDefault="00257B3B" w:rsidP="00F168E0">
            <w:pPr>
              <w:ind w:left="12"/>
              <w:rPr>
                <w:rFonts w:ascii="Arial" w:hAnsi="Arial" w:cs="Arial"/>
                <w:snapToGrid w:val="0"/>
                <w:sz w:val="16"/>
                <w:szCs w:val="16"/>
              </w:rPr>
            </w:pPr>
            <w:r w:rsidRPr="008E5ED8">
              <w:rPr>
                <w:rFonts w:ascii="Arial" w:hAnsi="Arial" w:cs="Arial"/>
                <w:snapToGrid w:val="0"/>
                <w:sz w:val="16"/>
                <w:szCs w:val="16"/>
              </w:rPr>
              <w:t>Vadeye Kadar Elde Tutulacak Yatırımlar</w:t>
            </w:r>
          </w:p>
        </w:tc>
        <w:tc>
          <w:tcPr>
            <w:tcW w:w="959" w:type="dxa"/>
            <w:vAlign w:val="bottom"/>
          </w:tcPr>
          <w:p w:rsidR="00257B3B" w:rsidRPr="008E5ED8" w:rsidRDefault="00257B3B" w:rsidP="00257B3B">
            <w:pPr>
              <w:jc w:val="right"/>
              <w:rPr>
                <w:rFonts w:ascii="Arial" w:hAnsi="Arial" w:cs="Arial"/>
                <w:sz w:val="16"/>
                <w:szCs w:val="18"/>
              </w:rPr>
            </w:pPr>
            <w:r w:rsidRPr="008E5ED8">
              <w:rPr>
                <w:rFonts w:ascii="Arial" w:hAnsi="Arial" w:cs="Arial"/>
                <w:sz w:val="16"/>
                <w:szCs w:val="18"/>
              </w:rPr>
              <w:t>-</w:t>
            </w:r>
          </w:p>
        </w:tc>
        <w:tc>
          <w:tcPr>
            <w:tcW w:w="1021" w:type="dxa"/>
            <w:vAlign w:val="bottom"/>
          </w:tcPr>
          <w:p w:rsidR="00257B3B" w:rsidRPr="008E5ED8" w:rsidRDefault="00257B3B" w:rsidP="00257B3B">
            <w:pPr>
              <w:jc w:val="right"/>
              <w:rPr>
                <w:rFonts w:ascii="Arial" w:hAnsi="Arial" w:cs="Arial"/>
                <w:sz w:val="16"/>
                <w:szCs w:val="18"/>
              </w:rPr>
            </w:pPr>
            <w:r w:rsidRPr="008E5ED8">
              <w:rPr>
                <w:rFonts w:ascii="Arial" w:hAnsi="Arial" w:cs="Arial"/>
                <w:sz w:val="16"/>
                <w:szCs w:val="18"/>
              </w:rPr>
              <w:t>-</w:t>
            </w:r>
          </w:p>
        </w:tc>
        <w:tc>
          <w:tcPr>
            <w:tcW w:w="940" w:type="dxa"/>
            <w:vAlign w:val="bottom"/>
          </w:tcPr>
          <w:p w:rsidR="00257B3B" w:rsidRPr="008E5ED8" w:rsidRDefault="00257B3B" w:rsidP="00257B3B">
            <w:pPr>
              <w:jc w:val="right"/>
              <w:rPr>
                <w:rFonts w:ascii="Arial" w:hAnsi="Arial" w:cs="Arial"/>
                <w:sz w:val="16"/>
                <w:szCs w:val="18"/>
              </w:rPr>
            </w:pPr>
            <w:r w:rsidRPr="008E5ED8">
              <w:rPr>
                <w:rFonts w:ascii="Arial" w:hAnsi="Arial" w:cs="Arial"/>
                <w:sz w:val="16"/>
                <w:szCs w:val="18"/>
              </w:rPr>
              <w:t>60.376</w:t>
            </w:r>
          </w:p>
        </w:tc>
        <w:tc>
          <w:tcPr>
            <w:tcW w:w="1065" w:type="dxa"/>
            <w:vAlign w:val="bottom"/>
          </w:tcPr>
          <w:p w:rsidR="00257B3B" w:rsidRPr="008E5ED8" w:rsidRDefault="00257B3B" w:rsidP="00257B3B">
            <w:pPr>
              <w:jc w:val="right"/>
              <w:rPr>
                <w:rFonts w:ascii="Arial" w:hAnsi="Arial" w:cs="Arial"/>
                <w:sz w:val="16"/>
                <w:szCs w:val="18"/>
              </w:rPr>
            </w:pPr>
            <w:r w:rsidRPr="008E5ED8">
              <w:rPr>
                <w:rFonts w:ascii="Arial" w:hAnsi="Arial" w:cs="Arial"/>
                <w:sz w:val="16"/>
                <w:szCs w:val="18"/>
              </w:rPr>
              <w:t>5.439</w:t>
            </w:r>
          </w:p>
        </w:tc>
        <w:tc>
          <w:tcPr>
            <w:tcW w:w="958" w:type="dxa"/>
            <w:vAlign w:val="bottom"/>
          </w:tcPr>
          <w:p w:rsidR="00257B3B" w:rsidRPr="008E5ED8" w:rsidRDefault="00257B3B" w:rsidP="00257B3B">
            <w:pPr>
              <w:jc w:val="right"/>
              <w:rPr>
                <w:rFonts w:ascii="Arial" w:hAnsi="Arial" w:cs="Arial"/>
                <w:sz w:val="16"/>
                <w:szCs w:val="18"/>
              </w:rPr>
            </w:pPr>
            <w:r w:rsidRPr="008E5ED8">
              <w:rPr>
                <w:rFonts w:ascii="Arial" w:hAnsi="Arial" w:cs="Arial"/>
                <w:sz w:val="16"/>
                <w:szCs w:val="18"/>
              </w:rPr>
              <w:t>300.000</w:t>
            </w:r>
          </w:p>
        </w:tc>
        <w:tc>
          <w:tcPr>
            <w:tcW w:w="825" w:type="dxa"/>
            <w:vAlign w:val="bottom"/>
          </w:tcPr>
          <w:p w:rsidR="00257B3B" w:rsidRPr="008E5ED8" w:rsidRDefault="00257B3B" w:rsidP="00257B3B">
            <w:pPr>
              <w:jc w:val="right"/>
              <w:rPr>
                <w:rFonts w:ascii="Arial" w:hAnsi="Arial" w:cs="Arial"/>
                <w:sz w:val="16"/>
                <w:szCs w:val="18"/>
              </w:rPr>
            </w:pPr>
            <w:r w:rsidRPr="008E5ED8">
              <w:rPr>
                <w:rFonts w:ascii="Arial" w:hAnsi="Arial" w:cs="Arial"/>
                <w:sz w:val="16"/>
                <w:szCs w:val="18"/>
              </w:rPr>
              <w:t>-</w:t>
            </w:r>
          </w:p>
        </w:tc>
        <w:tc>
          <w:tcPr>
            <w:tcW w:w="1078" w:type="dxa"/>
            <w:vAlign w:val="bottom"/>
          </w:tcPr>
          <w:p w:rsidR="00257B3B" w:rsidRPr="008E5ED8" w:rsidRDefault="00257B3B" w:rsidP="00257B3B">
            <w:pPr>
              <w:jc w:val="right"/>
              <w:rPr>
                <w:rFonts w:ascii="Arial" w:hAnsi="Arial" w:cs="Arial"/>
                <w:sz w:val="16"/>
                <w:szCs w:val="18"/>
              </w:rPr>
            </w:pPr>
            <w:r w:rsidRPr="008E5ED8">
              <w:rPr>
                <w:rFonts w:ascii="Arial" w:hAnsi="Arial" w:cs="Arial"/>
                <w:sz w:val="16"/>
                <w:szCs w:val="18"/>
              </w:rPr>
              <w:t>-</w:t>
            </w:r>
          </w:p>
        </w:tc>
        <w:tc>
          <w:tcPr>
            <w:tcW w:w="1041" w:type="dxa"/>
            <w:vAlign w:val="bottom"/>
          </w:tcPr>
          <w:p w:rsidR="00257B3B" w:rsidRPr="008E5ED8" w:rsidRDefault="00257B3B" w:rsidP="00257B3B">
            <w:pPr>
              <w:jc w:val="right"/>
              <w:rPr>
                <w:rFonts w:ascii="Arial" w:hAnsi="Arial" w:cs="Arial"/>
                <w:sz w:val="16"/>
                <w:szCs w:val="18"/>
              </w:rPr>
            </w:pPr>
            <w:r w:rsidRPr="008E5ED8">
              <w:rPr>
                <w:rFonts w:ascii="Arial" w:hAnsi="Arial" w:cs="Arial"/>
                <w:sz w:val="16"/>
                <w:szCs w:val="18"/>
              </w:rPr>
              <w:t>365.815</w:t>
            </w:r>
          </w:p>
        </w:tc>
      </w:tr>
      <w:tr w:rsidR="00257B3B" w:rsidRPr="008E5ED8" w:rsidTr="00257B3B">
        <w:trPr>
          <w:trHeight w:val="113"/>
        </w:trPr>
        <w:tc>
          <w:tcPr>
            <w:tcW w:w="1985" w:type="dxa"/>
            <w:vAlign w:val="center"/>
          </w:tcPr>
          <w:p w:rsidR="00257B3B" w:rsidRPr="008E5ED8" w:rsidRDefault="00257B3B" w:rsidP="00F168E0">
            <w:pPr>
              <w:ind w:left="12"/>
              <w:rPr>
                <w:rFonts w:ascii="Arial" w:hAnsi="Arial" w:cs="Arial"/>
                <w:snapToGrid w:val="0"/>
                <w:sz w:val="16"/>
                <w:szCs w:val="16"/>
              </w:rPr>
            </w:pPr>
            <w:r w:rsidRPr="008E5ED8">
              <w:rPr>
                <w:rFonts w:ascii="Arial" w:hAnsi="Arial" w:cs="Arial"/>
                <w:snapToGrid w:val="0"/>
                <w:sz w:val="16"/>
                <w:szCs w:val="16"/>
              </w:rPr>
              <w:t>Diğer Varlıklar</w:t>
            </w:r>
          </w:p>
        </w:tc>
        <w:tc>
          <w:tcPr>
            <w:tcW w:w="959" w:type="dxa"/>
            <w:vAlign w:val="bottom"/>
          </w:tcPr>
          <w:p w:rsidR="00257B3B" w:rsidRPr="008E5ED8" w:rsidRDefault="00257B3B" w:rsidP="00257B3B">
            <w:pPr>
              <w:jc w:val="right"/>
              <w:rPr>
                <w:rFonts w:ascii="Arial" w:hAnsi="Arial" w:cs="Arial"/>
                <w:sz w:val="16"/>
                <w:szCs w:val="18"/>
              </w:rPr>
            </w:pPr>
            <w:r w:rsidRPr="008E5ED8">
              <w:rPr>
                <w:rFonts w:ascii="Arial" w:hAnsi="Arial" w:cs="Arial"/>
                <w:sz w:val="16"/>
                <w:szCs w:val="18"/>
              </w:rPr>
              <w:t>-</w:t>
            </w:r>
          </w:p>
        </w:tc>
        <w:tc>
          <w:tcPr>
            <w:tcW w:w="1021" w:type="dxa"/>
            <w:vAlign w:val="bottom"/>
          </w:tcPr>
          <w:p w:rsidR="00257B3B" w:rsidRPr="008E5ED8" w:rsidRDefault="00257B3B" w:rsidP="00257B3B">
            <w:pPr>
              <w:jc w:val="right"/>
              <w:rPr>
                <w:rFonts w:ascii="Arial" w:hAnsi="Arial" w:cs="Arial"/>
                <w:sz w:val="16"/>
                <w:szCs w:val="18"/>
              </w:rPr>
            </w:pPr>
            <w:r w:rsidRPr="008E5ED8">
              <w:rPr>
                <w:rFonts w:ascii="Arial" w:hAnsi="Arial" w:cs="Arial"/>
                <w:sz w:val="16"/>
                <w:szCs w:val="18"/>
              </w:rPr>
              <w:t>198</w:t>
            </w:r>
          </w:p>
        </w:tc>
        <w:tc>
          <w:tcPr>
            <w:tcW w:w="940" w:type="dxa"/>
            <w:vAlign w:val="bottom"/>
          </w:tcPr>
          <w:p w:rsidR="00257B3B" w:rsidRPr="008E5ED8" w:rsidRDefault="00257B3B" w:rsidP="00257B3B">
            <w:pPr>
              <w:jc w:val="right"/>
              <w:rPr>
                <w:rFonts w:ascii="Arial" w:hAnsi="Arial" w:cs="Arial"/>
                <w:sz w:val="16"/>
                <w:szCs w:val="18"/>
              </w:rPr>
            </w:pPr>
            <w:r w:rsidRPr="008E5ED8">
              <w:rPr>
                <w:rFonts w:ascii="Arial" w:hAnsi="Arial" w:cs="Arial"/>
                <w:sz w:val="16"/>
                <w:szCs w:val="18"/>
              </w:rPr>
              <w:t>217</w:t>
            </w:r>
          </w:p>
        </w:tc>
        <w:tc>
          <w:tcPr>
            <w:tcW w:w="1065" w:type="dxa"/>
            <w:vAlign w:val="bottom"/>
          </w:tcPr>
          <w:p w:rsidR="00257B3B" w:rsidRPr="008E5ED8" w:rsidRDefault="00257B3B" w:rsidP="00257B3B">
            <w:pPr>
              <w:jc w:val="right"/>
              <w:rPr>
                <w:rFonts w:ascii="Arial" w:hAnsi="Arial" w:cs="Arial"/>
                <w:sz w:val="16"/>
                <w:szCs w:val="18"/>
              </w:rPr>
            </w:pPr>
            <w:r w:rsidRPr="008E5ED8">
              <w:rPr>
                <w:rFonts w:ascii="Arial" w:hAnsi="Arial" w:cs="Arial"/>
                <w:sz w:val="16"/>
                <w:szCs w:val="18"/>
              </w:rPr>
              <w:t>795</w:t>
            </w:r>
          </w:p>
        </w:tc>
        <w:tc>
          <w:tcPr>
            <w:tcW w:w="958" w:type="dxa"/>
            <w:vAlign w:val="bottom"/>
          </w:tcPr>
          <w:p w:rsidR="00257B3B" w:rsidRPr="008E5ED8" w:rsidRDefault="00257B3B" w:rsidP="00257B3B">
            <w:pPr>
              <w:jc w:val="right"/>
              <w:rPr>
                <w:rFonts w:ascii="Arial" w:hAnsi="Arial" w:cs="Arial"/>
                <w:sz w:val="16"/>
                <w:szCs w:val="18"/>
              </w:rPr>
            </w:pPr>
            <w:r w:rsidRPr="008E5ED8">
              <w:rPr>
                <w:rFonts w:ascii="Arial" w:hAnsi="Arial" w:cs="Arial"/>
                <w:sz w:val="16"/>
                <w:szCs w:val="18"/>
              </w:rPr>
              <w:t>1.641</w:t>
            </w:r>
          </w:p>
        </w:tc>
        <w:tc>
          <w:tcPr>
            <w:tcW w:w="825" w:type="dxa"/>
            <w:vAlign w:val="bottom"/>
          </w:tcPr>
          <w:p w:rsidR="00257B3B" w:rsidRPr="008E5ED8" w:rsidRDefault="00257B3B" w:rsidP="00257B3B">
            <w:pPr>
              <w:jc w:val="right"/>
              <w:rPr>
                <w:rFonts w:ascii="Arial" w:hAnsi="Arial" w:cs="Arial"/>
                <w:sz w:val="16"/>
                <w:szCs w:val="18"/>
              </w:rPr>
            </w:pPr>
            <w:r w:rsidRPr="008E5ED8">
              <w:rPr>
                <w:rFonts w:ascii="Arial" w:hAnsi="Arial" w:cs="Arial"/>
                <w:sz w:val="16"/>
                <w:szCs w:val="18"/>
              </w:rPr>
              <w:t>-</w:t>
            </w:r>
          </w:p>
        </w:tc>
        <w:tc>
          <w:tcPr>
            <w:tcW w:w="1078" w:type="dxa"/>
            <w:vAlign w:val="bottom"/>
          </w:tcPr>
          <w:p w:rsidR="00257B3B" w:rsidRPr="008E5ED8" w:rsidRDefault="00257B3B" w:rsidP="00257B3B">
            <w:pPr>
              <w:jc w:val="right"/>
              <w:rPr>
                <w:rFonts w:ascii="Arial" w:hAnsi="Arial" w:cs="Arial"/>
                <w:sz w:val="16"/>
                <w:szCs w:val="18"/>
              </w:rPr>
            </w:pPr>
            <w:r w:rsidRPr="008E5ED8">
              <w:rPr>
                <w:rFonts w:ascii="Arial" w:hAnsi="Arial" w:cs="Arial"/>
                <w:sz w:val="16"/>
                <w:szCs w:val="18"/>
              </w:rPr>
              <w:t>387.289</w:t>
            </w:r>
          </w:p>
        </w:tc>
        <w:tc>
          <w:tcPr>
            <w:tcW w:w="1041" w:type="dxa"/>
            <w:vAlign w:val="bottom"/>
          </w:tcPr>
          <w:p w:rsidR="00257B3B" w:rsidRPr="008E5ED8" w:rsidRDefault="00257B3B" w:rsidP="00257B3B">
            <w:pPr>
              <w:jc w:val="right"/>
              <w:rPr>
                <w:rFonts w:ascii="Arial" w:hAnsi="Arial" w:cs="Arial"/>
                <w:sz w:val="16"/>
                <w:szCs w:val="18"/>
              </w:rPr>
            </w:pPr>
            <w:r w:rsidRPr="008E5ED8">
              <w:rPr>
                <w:rFonts w:ascii="Arial" w:hAnsi="Arial" w:cs="Arial"/>
                <w:sz w:val="16"/>
                <w:szCs w:val="18"/>
              </w:rPr>
              <w:t>390.140</w:t>
            </w:r>
          </w:p>
        </w:tc>
      </w:tr>
      <w:tr w:rsidR="00C31B58" w:rsidRPr="008E5ED8" w:rsidTr="00257B3B">
        <w:trPr>
          <w:trHeight w:val="113"/>
        </w:trPr>
        <w:tc>
          <w:tcPr>
            <w:tcW w:w="1985" w:type="dxa"/>
            <w:tcBorders>
              <w:bottom w:val="single" w:sz="4" w:space="0" w:color="auto"/>
            </w:tcBorders>
            <w:vAlign w:val="bottom"/>
          </w:tcPr>
          <w:p w:rsidR="00C31B58" w:rsidRPr="008E5ED8" w:rsidRDefault="00C31B58" w:rsidP="002C6E36">
            <w:pPr>
              <w:ind w:left="79" w:hanging="187"/>
              <w:jc w:val="both"/>
              <w:rPr>
                <w:rFonts w:ascii="Arial" w:hAnsi="Arial" w:cs="Arial"/>
                <w:sz w:val="16"/>
                <w:szCs w:val="16"/>
              </w:rPr>
            </w:pPr>
          </w:p>
        </w:tc>
        <w:tc>
          <w:tcPr>
            <w:tcW w:w="959" w:type="dxa"/>
            <w:tcBorders>
              <w:bottom w:val="single" w:sz="4" w:space="0" w:color="auto"/>
            </w:tcBorders>
            <w:vAlign w:val="bottom"/>
          </w:tcPr>
          <w:p w:rsidR="00C31B58" w:rsidRPr="008E5ED8" w:rsidRDefault="00C31B58" w:rsidP="00257B3B">
            <w:pPr>
              <w:ind w:left="-108"/>
              <w:jc w:val="right"/>
            </w:pPr>
          </w:p>
        </w:tc>
        <w:tc>
          <w:tcPr>
            <w:tcW w:w="1021" w:type="dxa"/>
            <w:tcBorders>
              <w:bottom w:val="single" w:sz="4" w:space="0" w:color="auto"/>
            </w:tcBorders>
            <w:vAlign w:val="bottom"/>
          </w:tcPr>
          <w:p w:rsidR="00C31B58" w:rsidRPr="008E5ED8" w:rsidRDefault="00C31B58" w:rsidP="00257B3B">
            <w:pPr>
              <w:ind w:left="-108"/>
              <w:jc w:val="right"/>
            </w:pPr>
          </w:p>
        </w:tc>
        <w:tc>
          <w:tcPr>
            <w:tcW w:w="940" w:type="dxa"/>
            <w:tcBorders>
              <w:bottom w:val="single" w:sz="4" w:space="0" w:color="auto"/>
            </w:tcBorders>
            <w:vAlign w:val="bottom"/>
          </w:tcPr>
          <w:p w:rsidR="00C31B58" w:rsidRPr="008E5ED8" w:rsidRDefault="00C31B58" w:rsidP="00257B3B">
            <w:pPr>
              <w:ind w:left="-108"/>
              <w:jc w:val="right"/>
            </w:pPr>
          </w:p>
        </w:tc>
        <w:tc>
          <w:tcPr>
            <w:tcW w:w="1065" w:type="dxa"/>
            <w:tcBorders>
              <w:bottom w:val="single" w:sz="4" w:space="0" w:color="auto"/>
            </w:tcBorders>
            <w:vAlign w:val="bottom"/>
          </w:tcPr>
          <w:p w:rsidR="00C31B58" w:rsidRPr="008E5ED8" w:rsidRDefault="00C31B58" w:rsidP="00257B3B">
            <w:pPr>
              <w:ind w:left="-108"/>
              <w:jc w:val="right"/>
            </w:pPr>
          </w:p>
        </w:tc>
        <w:tc>
          <w:tcPr>
            <w:tcW w:w="958" w:type="dxa"/>
            <w:tcBorders>
              <w:bottom w:val="single" w:sz="4" w:space="0" w:color="auto"/>
            </w:tcBorders>
            <w:vAlign w:val="bottom"/>
          </w:tcPr>
          <w:p w:rsidR="00C31B58" w:rsidRPr="008E5ED8" w:rsidRDefault="00C31B58" w:rsidP="00257B3B">
            <w:pPr>
              <w:ind w:left="-108"/>
              <w:jc w:val="right"/>
            </w:pPr>
          </w:p>
        </w:tc>
        <w:tc>
          <w:tcPr>
            <w:tcW w:w="825" w:type="dxa"/>
            <w:tcBorders>
              <w:bottom w:val="single" w:sz="4" w:space="0" w:color="auto"/>
            </w:tcBorders>
            <w:vAlign w:val="bottom"/>
          </w:tcPr>
          <w:p w:rsidR="00C31B58" w:rsidRPr="008E5ED8" w:rsidRDefault="00C31B58" w:rsidP="00257B3B">
            <w:pPr>
              <w:ind w:left="-108"/>
              <w:jc w:val="right"/>
            </w:pPr>
          </w:p>
        </w:tc>
        <w:tc>
          <w:tcPr>
            <w:tcW w:w="1078" w:type="dxa"/>
            <w:tcBorders>
              <w:bottom w:val="single" w:sz="4" w:space="0" w:color="auto"/>
            </w:tcBorders>
            <w:vAlign w:val="bottom"/>
          </w:tcPr>
          <w:p w:rsidR="00C31B58" w:rsidRPr="008E5ED8" w:rsidRDefault="00C31B58" w:rsidP="00257B3B">
            <w:pPr>
              <w:ind w:left="-108"/>
              <w:jc w:val="right"/>
            </w:pPr>
          </w:p>
        </w:tc>
        <w:tc>
          <w:tcPr>
            <w:tcW w:w="1041" w:type="dxa"/>
            <w:tcBorders>
              <w:bottom w:val="single" w:sz="4" w:space="0" w:color="auto"/>
            </w:tcBorders>
            <w:vAlign w:val="bottom"/>
          </w:tcPr>
          <w:p w:rsidR="00C31B58" w:rsidRPr="008E5ED8" w:rsidRDefault="00C31B58" w:rsidP="00257B3B">
            <w:pPr>
              <w:ind w:left="-108"/>
              <w:jc w:val="right"/>
            </w:pPr>
          </w:p>
        </w:tc>
      </w:tr>
      <w:tr w:rsidR="00257B3B" w:rsidRPr="008E5ED8" w:rsidTr="00257B3B">
        <w:trPr>
          <w:trHeight w:val="113"/>
        </w:trPr>
        <w:tc>
          <w:tcPr>
            <w:tcW w:w="1985" w:type="dxa"/>
            <w:tcBorders>
              <w:bottom w:val="single" w:sz="4" w:space="0" w:color="auto"/>
            </w:tcBorders>
          </w:tcPr>
          <w:p w:rsidR="00257B3B" w:rsidRPr="008E5ED8" w:rsidRDefault="00257B3B" w:rsidP="002C6E36">
            <w:pPr>
              <w:pStyle w:val="GvdeMetniGirintisi"/>
              <w:ind w:left="79" w:hanging="187"/>
              <w:rPr>
                <w:rFonts w:ascii="Arial" w:hAnsi="Arial" w:cs="Arial"/>
                <w:b/>
                <w:bCs/>
                <w:sz w:val="16"/>
                <w:szCs w:val="16"/>
                <w:highlight w:val="yellow"/>
              </w:rPr>
            </w:pPr>
          </w:p>
          <w:p w:rsidR="00257B3B" w:rsidRPr="008E5ED8" w:rsidRDefault="00257B3B" w:rsidP="002C6E36">
            <w:pPr>
              <w:pStyle w:val="GvdeMetniGirintisi"/>
              <w:ind w:left="79" w:hanging="187"/>
              <w:rPr>
                <w:rFonts w:ascii="Arial" w:hAnsi="Arial" w:cs="Arial"/>
                <w:b/>
                <w:sz w:val="16"/>
                <w:szCs w:val="16"/>
                <w:highlight w:val="yellow"/>
              </w:rPr>
            </w:pPr>
            <w:r w:rsidRPr="008E5ED8">
              <w:rPr>
                <w:rFonts w:ascii="Arial" w:hAnsi="Arial" w:cs="Arial"/>
                <w:b/>
                <w:bCs/>
                <w:sz w:val="16"/>
                <w:szCs w:val="16"/>
                <w:lang w:eastAsia="tr-TR"/>
              </w:rPr>
              <w:t>Toplam Varlıklar</w:t>
            </w:r>
          </w:p>
        </w:tc>
        <w:tc>
          <w:tcPr>
            <w:tcW w:w="959" w:type="dxa"/>
            <w:tcBorders>
              <w:bottom w:val="single" w:sz="4" w:space="0" w:color="auto"/>
            </w:tcBorders>
            <w:vAlign w:val="bottom"/>
          </w:tcPr>
          <w:p w:rsidR="00257B3B" w:rsidRPr="008E5ED8" w:rsidRDefault="00257B3B" w:rsidP="00257B3B">
            <w:pPr>
              <w:jc w:val="right"/>
              <w:rPr>
                <w:rFonts w:ascii="Arial" w:hAnsi="Arial" w:cs="Arial"/>
                <w:b/>
                <w:bCs/>
                <w:sz w:val="16"/>
                <w:szCs w:val="18"/>
              </w:rPr>
            </w:pPr>
            <w:r w:rsidRPr="008E5ED8">
              <w:rPr>
                <w:rFonts w:ascii="Arial" w:hAnsi="Arial" w:cs="Arial"/>
                <w:b/>
                <w:bCs/>
                <w:sz w:val="16"/>
                <w:szCs w:val="18"/>
              </w:rPr>
              <w:t>1.439.485</w:t>
            </w:r>
          </w:p>
        </w:tc>
        <w:tc>
          <w:tcPr>
            <w:tcW w:w="1021" w:type="dxa"/>
            <w:tcBorders>
              <w:bottom w:val="single" w:sz="4" w:space="0" w:color="auto"/>
            </w:tcBorders>
            <w:vAlign w:val="bottom"/>
          </w:tcPr>
          <w:p w:rsidR="00257B3B" w:rsidRPr="008E5ED8" w:rsidRDefault="00257B3B" w:rsidP="00257B3B">
            <w:pPr>
              <w:jc w:val="right"/>
              <w:rPr>
                <w:rFonts w:ascii="Arial" w:hAnsi="Arial" w:cs="Arial"/>
                <w:b/>
                <w:bCs/>
                <w:sz w:val="16"/>
                <w:szCs w:val="18"/>
              </w:rPr>
            </w:pPr>
            <w:r w:rsidRPr="008E5ED8">
              <w:rPr>
                <w:rFonts w:ascii="Arial" w:hAnsi="Arial" w:cs="Arial"/>
                <w:b/>
                <w:bCs/>
                <w:sz w:val="16"/>
                <w:szCs w:val="18"/>
              </w:rPr>
              <w:t>2.020.674</w:t>
            </w:r>
          </w:p>
        </w:tc>
        <w:tc>
          <w:tcPr>
            <w:tcW w:w="940" w:type="dxa"/>
            <w:tcBorders>
              <w:bottom w:val="single" w:sz="4" w:space="0" w:color="auto"/>
            </w:tcBorders>
            <w:vAlign w:val="bottom"/>
          </w:tcPr>
          <w:p w:rsidR="00257B3B" w:rsidRPr="008E5ED8" w:rsidRDefault="00257B3B" w:rsidP="00257B3B">
            <w:pPr>
              <w:jc w:val="right"/>
              <w:rPr>
                <w:rFonts w:ascii="Arial" w:hAnsi="Arial" w:cs="Arial"/>
                <w:b/>
                <w:bCs/>
                <w:sz w:val="16"/>
                <w:szCs w:val="18"/>
              </w:rPr>
            </w:pPr>
            <w:r w:rsidRPr="008E5ED8">
              <w:rPr>
                <w:rFonts w:ascii="Arial" w:hAnsi="Arial" w:cs="Arial"/>
                <w:b/>
                <w:bCs/>
                <w:sz w:val="16"/>
                <w:szCs w:val="18"/>
              </w:rPr>
              <w:t>1.258.819</w:t>
            </w:r>
          </w:p>
        </w:tc>
        <w:tc>
          <w:tcPr>
            <w:tcW w:w="1065" w:type="dxa"/>
            <w:tcBorders>
              <w:bottom w:val="single" w:sz="4" w:space="0" w:color="auto"/>
            </w:tcBorders>
            <w:vAlign w:val="bottom"/>
          </w:tcPr>
          <w:p w:rsidR="00257B3B" w:rsidRPr="008E5ED8" w:rsidRDefault="00257B3B" w:rsidP="00257B3B">
            <w:pPr>
              <w:jc w:val="right"/>
              <w:rPr>
                <w:rFonts w:ascii="Arial" w:hAnsi="Arial" w:cs="Arial"/>
                <w:b/>
                <w:bCs/>
                <w:sz w:val="16"/>
                <w:szCs w:val="18"/>
              </w:rPr>
            </w:pPr>
            <w:r w:rsidRPr="008E5ED8">
              <w:rPr>
                <w:rFonts w:ascii="Arial" w:hAnsi="Arial" w:cs="Arial"/>
                <w:b/>
                <w:bCs/>
                <w:sz w:val="16"/>
                <w:szCs w:val="18"/>
              </w:rPr>
              <w:t>3.468.429</w:t>
            </w:r>
          </w:p>
        </w:tc>
        <w:tc>
          <w:tcPr>
            <w:tcW w:w="958" w:type="dxa"/>
            <w:tcBorders>
              <w:bottom w:val="single" w:sz="4" w:space="0" w:color="auto"/>
            </w:tcBorders>
            <w:vAlign w:val="bottom"/>
          </w:tcPr>
          <w:p w:rsidR="00257B3B" w:rsidRPr="008E5ED8" w:rsidRDefault="00257B3B" w:rsidP="00257B3B">
            <w:pPr>
              <w:jc w:val="right"/>
              <w:rPr>
                <w:rFonts w:ascii="Arial" w:hAnsi="Arial" w:cs="Arial"/>
                <w:b/>
                <w:bCs/>
                <w:sz w:val="16"/>
                <w:szCs w:val="18"/>
              </w:rPr>
            </w:pPr>
            <w:r w:rsidRPr="008E5ED8">
              <w:rPr>
                <w:rFonts w:ascii="Arial" w:hAnsi="Arial" w:cs="Arial"/>
                <w:b/>
                <w:bCs/>
                <w:sz w:val="16"/>
                <w:szCs w:val="18"/>
              </w:rPr>
              <w:t>3.541.639</w:t>
            </w:r>
          </w:p>
        </w:tc>
        <w:tc>
          <w:tcPr>
            <w:tcW w:w="825" w:type="dxa"/>
            <w:tcBorders>
              <w:bottom w:val="single" w:sz="4" w:space="0" w:color="auto"/>
            </w:tcBorders>
            <w:vAlign w:val="bottom"/>
          </w:tcPr>
          <w:p w:rsidR="00257B3B" w:rsidRPr="008E5ED8" w:rsidRDefault="00257B3B" w:rsidP="00257B3B">
            <w:pPr>
              <w:jc w:val="right"/>
              <w:rPr>
                <w:rFonts w:ascii="Arial" w:hAnsi="Arial" w:cs="Arial"/>
                <w:b/>
                <w:bCs/>
                <w:sz w:val="16"/>
                <w:szCs w:val="18"/>
              </w:rPr>
            </w:pPr>
            <w:r w:rsidRPr="008E5ED8">
              <w:rPr>
                <w:rFonts w:ascii="Arial" w:hAnsi="Arial" w:cs="Arial"/>
                <w:b/>
                <w:bCs/>
                <w:sz w:val="16"/>
                <w:szCs w:val="18"/>
              </w:rPr>
              <w:t>211.319</w:t>
            </w:r>
          </w:p>
        </w:tc>
        <w:tc>
          <w:tcPr>
            <w:tcW w:w="1078" w:type="dxa"/>
            <w:tcBorders>
              <w:bottom w:val="single" w:sz="4" w:space="0" w:color="auto"/>
            </w:tcBorders>
            <w:vAlign w:val="bottom"/>
          </w:tcPr>
          <w:p w:rsidR="00257B3B" w:rsidRPr="008E5ED8" w:rsidRDefault="00257B3B" w:rsidP="00257B3B">
            <w:pPr>
              <w:jc w:val="right"/>
              <w:rPr>
                <w:rFonts w:ascii="Arial" w:hAnsi="Arial" w:cs="Arial"/>
                <w:b/>
                <w:bCs/>
                <w:sz w:val="16"/>
                <w:szCs w:val="18"/>
              </w:rPr>
            </w:pPr>
            <w:r w:rsidRPr="008E5ED8">
              <w:rPr>
                <w:rFonts w:ascii="Arial" w:hAnsi="Arial" w:cs="Arial"/>
                <w:b/>
                <w:bCs/>
                <w:sz w:val="16"/>
                <w:szCs w:val="18"/>
              </w:rPr>
              <w:t>387.289</w:t>
            </w:r>
          </w:p>
        </w:tc>
        <w:tc>
          <w:tcPr>
            <w:tcW w:w="1041" w:type="dxa"/>
            <w:tcBorders>
              <w:bottom w:val="single" w:sz="4" w:space="0" w:color="auto"/>
            </w:tcBorders>
            <w:vAlign w:val="bottom"/>
          </w:tcPr>
          <w:p w:rsidR="00257B3B" w:rsidRPr="008E5ED8" w:rsidRDefault="00257B3B" w:rsidP="00257B3B">
            <w:pPr>
              <w:jc w:val="right"/>
              <w:rPr>
                <w:rFonts w:ascii="Arial" w:hAnsi="Arial" w:cs="Arial"/>
                <w:b/>
                <w:bCs/>
                <w:sz w:val="16"/>
                <w:szCs w:val="18"/>
              </w:rPr>
            </w:pPr>
            <w:r w:rsidRPr="008E5ED8">
              <w:rPr>
                <w:rFonts w:ascii="Arial" w:hAnsi="Arial" w:cs="Arial"/>
                <w:b/>
                <w:bCs/>
                <w:sz w:val="16"/>
                <w:szCs w:val="18"/>
              </w:rPr>
              <w:t>12.327.654</w:t>
            </w:r>
          </w:p>
        </w:tc>
      </w:tr>
      <w:tr w:rsidR="008F7346" w:rsidRPr="008E5ED8" w:rsidTr="00257B3B">
        <w:trPr>
          <w:trHeight w:val="113"/>
        </w:trPr>
        <w:tc>
          <w:tcPr>
            <w:tcW w:w="1985" w:type="dxa"/>
            <w:tcBorders>
              <w:top w:val="single" w:sz="4" w:space="0" w:color="auto"/>
            </w:tcBorders>
          </w:tcPr>
          <w:p w:rsidR="008F7346" w:rsidRPr="008E5ED8" w:rsidRDefault="008F7346" w:rsidP="002C6E36">
            <w:pPr>
              <w:pStyle w:val="GvdeMetniGirintisi"/>
              <w:ind w:left="79" w:hanging="187"/>
              <w:rPr>
                <w:rFonts w:ascii="Arial" w:hAnsi="Arial" w:cs="Arial"/>
                <w:b/>
                <w:sz w:val="16"/>
                <w:szCs w:val="16"/>
              </w:rPr>
            </w:pPr>
          </w:p>
        </w:tc>
        <w:tc>
          <w:tcPr>
            <w:tcW w:w="959" w:type="dxa"/>
            <w:tcBorders>
              <w:top w:val="single" w:sz="4" w:space="0" w:color="auto"/>
            </w:tcBorders>
            <w:vAlign w:val="bottom"/>
          </w:tcPr>
          <w:p w:rsidR="008F7346" w:rsidRPr="008E5ED8" w:rsidRDefault="008F7346" w:rsidP="00257B3B">
            <w:pPr>
              <w:ind w:left="-108"/>
              <w:jc w:val="right"/>
              <w:rPr>
                <w:rFonts w:ascii="Arial" w:hAnsi="Arial" w:cs="Arial"/>
                <w:sz w:val="16"/>
                <w:szCs w:val="16"/>
              </w:rPr>
            </w:pPr>
          </w:p>
        </w:tc>
        <w:tc>
          <w:tcPr>
            <w:tcW w:w="1021" w:type="dxa"/>
            <w:tcBorders>
              <w:top w:val="single" w:sz="4" w:space="0" w:color="auto"/>
            </w:tcBorders>
            <w:vAlign w:val="bottom"/>
          </w:tcPr>
          <w:p w:rsidR="008F7346" w:rsidRPr="008E5ED8" w:rsidRDefault="008F7346" w:rsidP="00257B3B">
            <w:pPr>
              <w:ind w:left="-108"/>
              <w:jc w:val="right"/>
              <w:rPr>
                <w:rFonts w:ascii="Arial" w:hAnsi="Arial" w:cs="Arial"/>
                <w:sz w:val="16"/>
                <w:szCs w:val="16"/>
              </w:rPr>
            </w:pPr>
          </w:p>
        </w:tc>
        <w:tc>
          <w:tcPr>
            <w:tcW w:w="940" w:type="dxa"/>
            <w:tcBorders>
              <w:top w:val="single" w:sz="4" w:space="0" w:color="auto"/>
            </w:tcBorders>
            <w:vAlign w:val="bottom"/>
          </w:tcPr>
          <w:p w:rsidR="008F7346" w:rsidRPr="008E5ED8" w:rsidRDefault="008F7346" w:rsidP="00257B3B">
            <w:pPr>
              <w:ind w:left="-108"/>
              <w:jc w:val="right"/>
              <w:rPr>
                <w:rFonts w:ascii="Arial" w:hAnsi="Arial" w:cs="Arial"/>
                <w:sz w:val="16"/>
                <w:szCs w:val="16"/>
              </w:rPr>
            </w:pPr>
          </w:p>
        </w:tc>
        <w:tc>
          <w:tcPr>
            <w:tcW w:w="1065" w:type="dxa"/>
            <w:tcBorders>
              <w:top w:val="single" w:sz="4" w:space="0" w:color="auto"/>
            </w:tcBorders>
            <w:vAlign w:val="bottom"/>
          </w:tcPr>
          <w:p w:rsidR="008F7346" w:rsidRPr="008E5ED8" w:rsidRDefault="008F7346" w:rsidP="00257B3B">
            <w:pPr>
              <w:ind w:left="-108"/>
              <w:jc w:val="right"/>
              <w:rPr>
                <w:rFonts w:ascii="Arial" w:hAnsi="Arial" w:cs="Arial"/>
                <w:sz w:val="16"/>
                <w:szCs w:val="16"/>
              </w:rPr>
            </w:pPr>
          </w:p>
        </w:tc>
        <w:tc>
          <w:tcPr>
            <w:tcW w:w="958" w:type="dxa"/>
            <w:tcBorders>
              <w:top w:val="single" w:sz="4" w:space="0" w:color="auto"/>
            </w:tcBorders>
            <w:vAlign w:val="bottom"/>
          </w:tcPr>
          <w:p w:rsidR="008F7346" w:rsidRPr="008E5ED8" w:rsidRDefault="008F7346" w:rsidP="00257B3B">
            <w:pPr>
              <w:ind w:left="-108"/>
              <w:jc w:val="right"/>
              <w:rPr>
                <w:rFonts w:ascii="Arial" w:hAnsi="Arial" w:cs="Arial"/>
                <w:sz w:val="16"/>
                <w:szCs w:val="16"/>
              </w:rPr>
            </w:pPr>
          </w:p>
        </w:tc>
        <w:tc>
          <w:tcPr>
            <w:tcW w:w="825" w:type="dxa"/>
            <w:tcBorders>
              <w:top w:val="single" w:sz="4" w:space="0" w:color="auto"/>
            </w:tcBorders>
            <w:vAlign w:val="bottom"/>
          </w:tcPr>
          <w:p w:rsidR="008F7346" w:rsidRPr="008E5ED8" w:rsidRDefault="008F7346" w:rsidP="00257B3B">
            <w:pPr>
              <w:ind w:left="-108"/>
              <w:jc w:val="right"/>
              <w:rPr>
                <w:rFonts w:ascii="Arial" w:hAnsi="Arial" w:cs="Arial"/>
                <w:sz w:val="16"/>
                <w:szCs w:val="16"/>
              </w:rPr>
            </w:pPr>
          </w:p>
        </w:tc>
        <w:tc>
          <w:tcPr>
            <w:tcW w:w="1078" w:type="dxa"/>
            <w:tcBorders>
              <w:top w:val="single" w:sz="4" w:space="0" w:color="auto"/>
            </w:tcBorders>
            <w:vAlign w:val="bottom"/>
          </w:tcPr>
          <w:p w:rsidR="008F7346" w:rsidRPr="008E5ED8" w:rsidRDefault="008F7346" w:rsidP="00257B3B">
            <w:pPr>
              <w:ind w:left="-108"/>
              <w:jc w:val="right"/>
              <w:rPr>
                <w:rFonts w:ascii="Arial" w:hAnsi="Arial" w:cs="Arial"/>
                <w:sz w:val="16"/>
                <w:szCs w:val="16"/>
              </w:rPr>
            </w:pPr>
          </w:p>
        </w:tc>
        <w:tc>
          <w:tcPr>
            <w:tcW w:w="1041" w:type="dxa"/>
            <w:tcBorders>
              <w:top w:val="single" w:sz="4" w:space="0" w:color="auto"/>
            </w:tcBorders>
            <w:vAlign w:val="bottom"/>
          </w:tcPr>
          <w:p w:rsidR="008F7346" w:rsidRPr="008E5ED8" w:rsidRDefault="008F7346" w:rsidP="00257B3B">
            <w:pPr>
              <w:ind w:left="-108"/>
              <w:jc w:val="right"/>
              <w:rPr>
                <w:rFonts w:ascii="Arial" w:hAnsi="Arial" w:cs="Arial"/>
                <w:sz w:val="16"/>
                <w:szCs w:val="16"/>
              </w:rPr>
            </w:pPr>
          </w:p>
        </w:tc>
      </w:tr>
      <w:tr w:rsidR="008F7346" w:rsidRPr="008E5ED8" w:rsidTr="00257B3B">
        <w:trPr>
          <w:trHeight w:val="113"/>
        </w:trPr>
        <w:tc>
          <w:tcPr>
            <w:tcW w:w="1985" w:type="dxa"/>
            <w:vAlign w:val="bottom"/>
          </w:tcPr>
          <w:p w:rsidR="008F7346" w:rsidRPr="008E5ED8" w:rsidRDefault="008F7346" w:rsidP="002C6E36">
            <w:pPr>
              <w:ind w:left="79" w:hanging="187"/>
              <w:jc w:val="both"/>
              <w:rPr>
                <w:rFonts w:ascii="Arial" w:hAnsi="Arial" w:cs="Arial"/>
                <w:b/>
                <w:bCs/>
                <w:sz w:val="16"/>
                <w:szCs w:val="16"/>
              </w:rPr>
            </w:pPr>
            <w:r w:rsidRPr="008E5ED8">
              <w:rPr>
                <w:rFonts w:ascii="Arial" w:hAnsi="Arial" w:cs="Arial"/>
                <w:b/>
                <w:bCs/>
                <w:sz w:val="16"/>
                <w:szCs w:val="16"/>
              </w:rPr>
              <w:t>Yükümlülükler</w:t>
            </w:r>
          </w:p>
        </w:tc>
        <w:tc>
          <w:tcPr>
            <w:tcW w:w="959" w:type="dxa"/>
            <w:vAlign w:val="bottom"/>
          </w:tcPr>
          <w:p w:rsidR="008F7346" w:rsidRPr="008E5ED8" w:rsidRDefault="008F7346" w:rsidP="00257B3B">
            <w:pPr>
              <w:ind w:left="-108"/>
              <w:jc w:val="right"/>
              <w:rPr>
                <w:rFonts w:ascii="Arial" w:hAnsi="Arial" w:cs="Arial"/>
                <w:sz w:val="16"/>
                <w:szCs w:val="16"/>
              </w:rPr>
            </w:pPr>
          </w:p>
        </w:tc>
        <w:tc>
          <w:tcPr>
            <w:tcW w:w="1021" w:type="dxa"/>
            <w:vAlign w:val="bottom"/>
          </w:tcPr>
          <w:p w:rsidR="008F7346" w:rsidRPr="008E5ED8" w:rsidRDefault="008F7346" w:rsidP="00257B3B">
            <w:pPr>
              <w:ind w:left="-108"/>
              <w:jc w:val="right"/>
              <w:rPr>
                <w:rFonts w:ascii="Arial" w:hAnsi="Arial" w:cs="Arial"/>
                <w:sz w:val="16"/>
                <w:szCs w:val="16"/>
              </w:rPr>
            </w:pPr>
          </w:p>
        </w:tc>
        <w:tc>
          <w:tcPr>
            <w:tcW w:w="940" w:type="dxa"/>
            <w:vAlign w:val="bottom"/>
          </w:tcPr>
          <w:p w:rsidR="008F7346" w:rsidRPr="008E5ED8" w:rsidRDefault="008F7346" w:rsidP="00257B3B">
            <w:pPr>
              <w:ind w:left="-108"/>
              <w:jc w:val="right"/>
              <w:rPr>
                <w:rFonts w:ascii="Arial" w:hAnsi="Arial" w:cs="Arial"/>
                <w:sz w:val="16"/>
                <w:szCs w:val="16"/>
              </w:rPr>
            </w:pPr>
          </w:p>
        </w:tc>
        <w:tc>
          <w:tcPr>
            <w:tcW w:w="1065" w:type="dxa"/>
            <w:vAlign w:val="bottom"/>
          </w:tcPr>
          <w:p w:rsidR="008F7346" w:rsidRPr="008E5ED8" w:rsidRDefault="008F7346" w:rsidP="00257B3B">
            <w:pPr>
              <w:ind w:left="-108"/>
              <w:jc w:val="right"/>
              <w:rPr>
                <w:rFonts w:ascii="Arial" w:hAnsi="Arial" w:cs="Arial"/>
                <w:sz w:val="16"/>
                <w:szCs w:val="16"/>
              </w:rPr>
            </w:pPr>
          </w:p>
        </w:tc>
        <w:tc>
          <w:tcPr>
            <w:tcW w:w="958" w:type="dxa"/>
            <w:vAlign w:val="bottom"/>
          </w:tcPr>
          <w:p w:rsidR="008F7346" w:rsidRPr="008E5ED8" w:rsidRDefault="008F7346" w:rsidP="00257B3B">
            <w:pPr>
              <w:ind w:left="-108"/>
              <w:jc w:val="right"/>
              <w:rPr>
                <w:rFonts w:ascii="Arial" w:hAnsi="Arial" w:cs="Arial"/>
                <w:sz w:val="16"/>
                <w:szCs w:val="16"/>
              </w:rPr>
            </w:pPr>
          </w:p>
        </w:tc>
        <w:tc>
          <w:tcPr>
            <w:tcW w:w="825" w:type="dxa"/>
            <w:vAlign w:val="bottom"/>
          </w:tcPr>
          <w:p w:rsidR="008F7346" w:rsidRPr="008E5ED8" w:rsidRDefault="008F7346" w:rsidP="00257B3B">
            <w:pPr>
              <w:ind w:left="-108"/>
              <w:jc w:val="right"/>
              <w:rPr>
                <w:rFonts w:ascii="Arial" w:hAnsi="Arial" w:cs="Arial"/>
                <w:sz w:val="16"/>
                <w:szCs w:val="16"/>
              </w:rPr>
            </w:pPr>
          </w:p>
        </w:tc>
        <w:tc>
          <w:tcPr>
            <w:tcW w:w="1078" w:type="dxa"/>
            <w:vAlign w:val="bottom"/>
          </w:tcPr>
          <w:p w:rsidR="008F7346" w:rsidRPr="008E5ED8" w:rsidRDefault="008F7346" w:rsidP="00257B3B">
            <w:pPr>
              <w:ind w:left="-108"/>
              <w:jc w:val="right"/>
              <w:rPr>
                <w:rFonts w:ascii="Arial" w:hAnsi="Arial" w:cs="Arial"/>
                <w:sz w:val="16"/>
                <w:szCs w:val="16"/>
              </w:rPr>
            </w:pPr>
          </w:p>
        </w:tc>
        <w:tc>
          <w:tcPr>
            <w:tcW w:w="1041" w:type="dxa"/>
            <w:vAlign w:val="bottom"/>
          </w:tcPr>
          <w:p w:rsidR="008F7346" w:rsidRPr="008E5ED8" w:rsidRDefault="008F7346" w:rsidP="00257B3B">
            <w:pPr>
              <w:ind w:left="-108"/>
              <w:jc w:val="right"/>
              <w:rPr>
                <w:rFonts w:ascii="Arial" w:hAnsi="Arial" w:cs="Arial"/>
                <w:sz w:val="16"/>
                <w:szCs w:val="16"/>
              </w:rPr>
            </w:pPr>
          </w:p>
        </w:tc>
      </w:tr>
      <w:tr w:rsidR="00CE7770" w:rsidRPr="008E5ED8" w:rsidTr="00CE7770">
        <w:trPr>
          <w:trHeight w:val="113"/>
        </w:trPr>
        <w:tc>
          <w:tcPr>
            <w:tcW w:w="1985" w:type="dxa"/>
            <w:vAlign w:val="bottom"/>
          </w:tcPr>
          <w:p w:rsidR="00CE7770" w:rsidRPr="008E5ED8" w:rsidRDefault="00CE7770" w:rsidP="00F168E0">
            <w:pPr>
              <w:ind w:left="12"/>
              <w:rPr>
                <w:rFonts w:ascii="Arial" w:hAnsi="Arial" w:cs="Arial"/>
                <w:snapToGrid w:val="0"/>
                <w:sz w:val="16"/>
                <w:szCs w:val="16"/>
              </w:rPr>
            </w:pPr>
            <w:r w:rsidRPr="008E5ED8">
              <w:rPr>
                <w:rFonts w:ascii="Arial" w:hAnsi="Arial" w:cs="Arial"/>
                <w:snapToGrid w:val="0"/>
                <w:sz w:val="16"/>
                <w:szCs w:val="16"/>
              </w:rPr>
              <w:t>Özel Cari Hesap ve Katılma Hesapları Aracılığı ile Bankalardan Toplanan Fonlar</w:t>
            </w:r>
          </w:p>
        </w:tc>
        <w:tc>
          <w:tcPr>
            <w:tcW w:w="959" w:type="dxa"/>
            <w:vAlign w:val="bottom"/>
          </w:tcPr>
          <w:p w:rsidR="00CE7770" w:rsidRPr="00CE7770" w:rsidRDefault="00CE7770" w:rsidP="00CE7770">
            <w:pPr>
              <w:jc w:val="right"/>
              <w:rPr>
                <w:rFonts w:ascii="Arial" w:hAnsi="Arial" w:cs="Arial"/>
                <w:sz w:val="16"/>
                <w:szCs w:val="16"/>
              </w:rPr>
            </w:pPr>
            <w:r w:rsidRPr="00CE7770">
              <w:rPr>
                <w:rFonts w:ascii="Arial" w:hAnsi="Arial" w:cs="Arial"/>
                <w:sz w:val="16"/>
                <w:szCs w:val="16"/>
              </w:rPr>
              <w:t>73.137</w:t>
            </w:r>
          </w:p>
        </w:tc>
        <w:tc>
          <w:tcPr>
            <w:tcW w:w="1021" w:type="dxa"/>
            <w:vAlign w:val="bottom"/>
          </w:tcPr>
          <w:p w:rsidR="00CE7770" w:rsidRPr="008E5ED8" w:rsidRDefault="00CE7770" w:rsidP="00257B3B">
            <w:pPr>
              <w:jc w:val="right"/>
              <w:rPr>
                <w:rFonts w:ascii="Arial" w:hAnsi="Arial" w:cs="Arial"/>
                <w:sz w:val="16"/>
                <w:szCs w:val="18"/>
              </w:rPr>
            </w:pPr>
            <w:r w:rsidRPr="008E5ED8">
              <w:rPr>
                <w:rFonts w:ascii="Arial" w:hAnsi="Arial" w:cs="Arial"/>
                <w:sz w:val="16"/>
                <w:szCs w:val="18"/>
              </w:rPr>
              <w:t>117.711</w:t>
            </w:r>
          </w:p>
        </w:tc>
        <w:tc>
          <w:tcPr>
            <w:tcW w:w="940" w:type="dxa"/>
            <w:vAlign w:val="bottom"/>
          </w:tcPr>
          <w:p w:rsidR="00CE7770" w:rsidRPr="008E5ED8" w:rsidRDefault="00CE7770" w:rsidP="00257B3B">
            <w:pPr>
              <w:jc w:val="right"/>
              <w:rPr>
                <w:rFonts w:ascii="Arial" w:hAnsi="Arial" w:cs="Arial"/>
                <w:sz w:val="16"/>
                <w:szCs w:val="18"/>
              </w:rPr>
            </w:pPr>
            <w:r w:rsidRPr="008E5ED8">
              <w:rPr>
                <w:rFonts w:ascii="Arial" w:hAnsi="Arial" w:cs="Arial"/>
                <w:sz w:val="16"/>
                <w:szCs w:val="18"/>
              </w:rPr>
              <w:t>77.323</w:t>
            </w:r>
          </w:p>
        </w:tc>
        <w:tc>
          <w:tcPr>
            <w:tcW w:w="1065" w:type="dxa"/>
            <w:vAlign w:val="bottom"/>
          </w:tcPr>
          <w:p w:rsidR="00CE7770" w:rsidRPr="008E5ED8" w:rsidRDefault="00CE7770" w:rsidP="00257B3B">
            <w:pPr>
              <w:jc w:val="right"/>
              <w:rPr>
                <w:rFonts w:ascii="Arial" w:hAnsi="Arial" w:cs="Arial"/>
                <w:sz w:val="16"/>
                <w:szCs w:val="18"/>
              </w:rPr>
            </w:pPr>
            <w:r w:rsidRPr="008E5ED8">
              <w:rPr>
                <w:rFonts w:ascii="Arial" w:hAnsi="Arial" w:cs="Arial"/>
                <w:sz w:val="16"/>
                <w:szCs w:val="18"/>
              </w:rPr>
              <w:t>51.028</w:t>
            </w:r>
          </w:p>
        </w:tc>
        <w:tc>
          <w:tcPr>
            <w:tcW w:w="958" w:type="dxa"/>
            <w:vAlign w:val="bottom"/>
          </w:tcPr>
          <w:p w:rsidR="00CE7770" w:rsidRPr="008E5ED8" w:rsidRDefault="00CE7770" w:rsidP="00257B3B">
            <w:pPr>
              <w:jc w:val="right"/>
              <w:rPr>
                <w:rFonts w:ascii="Arial" w:hAnsi="Arial" w:cs="Arial"/>
                <w:sz w:val="16"/>
                <w:szCs w:val="18"/>
              </w:rPr>
            </w:pPr>
            <w:r w:rsidRPr="008E5ED8">
              <w:rPr>
                <w:rFonts w:ascii="Arial" w:hAnsi="Arial" w:cs="Arial"/>
                <w:sz w:val="16"/>
                <w:szCs w:val="18"/>
              </w:rPr>
              <w:t>-</w:t>
            </w:r>
          </w:p>
        </w:tc>
        <w:tc>
          <w:tcPr>
            <w:tcW w:w="825" w:type="dxa"/>
            <w:vAlign w:val="bottom"/>
          </w:tcPr>
          <w:p w:rsidR="00CE7770" w:rsidRPr="008E5ED8" w:rsidRDefault="00CE7770" w:rsidP="00257B3B">
            <w:pPr>
              <w:jc w:val="right"/>
              <w:rPr>
                <w:rFonts w:ascii="Arial" w:hAnsi="Arial" w:cs="Arial"/>
                <w:sz w:val="16"/>
                <w:szCs w:val="18"/>
              </w:rPr>
            </w:pPr>
            <w:r w:rsidRPr="008E5ED8">
              <w:rPr>
                <w:rFonts w:ascii="Arial" w:hAnsi="Arial" w:cs="Arial"/>
                <w:sz w:val="16"/>
                <w:szCs w:val="18"/>
              </w:rPr>
              <w:t>-</w:t>
            </w:r>
          </w:p>
        </w:tc>
        <w:tc>
          <w:tcPr>
            <w:tcW w:w="1078" w:type="dxa"/>
            <w:vAlign w:val="bottom"/>
          </w:tcPr>
          <w:p w:rsidR="00CE7770" w:rsidRPr="008E5ED8" w:rsidRDefault="00CE7770" w:rsidP="00257B3B">
            <w:pPr>
              <w:jc w:val="right"/>
              <w:rPr>
                <w:rFonts w:ascii="Arial" w:hAnsi="Arial" w:cs="Arial"/>
                <w:sz w:val="16"/>
                <w:szCs w:val="18"/>
              </w:rPr>
            </w:pPr>
            <w:r w:rsidRPr="008E5ED8">
              <w:rPr>
                <w:rFonts w:ascii="Arial" w:hAnsi="Arial" w:cs="Arial"/>
                <w:sz w:val="16"/>
                <w:szCs w:val="18"/>
              </w:rPr>
              <w:t>-</w:t>
            </w:r>
          </w:p>
        </w:tc>
        <w:tc>
          <w:tcPr>
            <w:tcW w:w="1041" w:type="dxa"/>
            <w:vAlign w:val="bottom"/>
          </w:tcPr>
          <w:p w:rsidR="00CE7770" w:rsidRPr="00CE7770" w:rsidRDefault="0048390E" w:rsidP="00CE7770">
            <w:pPr>
              <w:jc w:val="right"/>
              <w:rPr>
                <w:rFonts w:ascii="Arial" w:hAnsi="Arial" w:cs="Arial"/>
                <w:sz w:val="16"/>
                <w:szCs w:val="16"/>
              </w:rPr>
            </w:pPr>
            <w:r>
              <w:rPr>
                <w:rFonts w:ascii="Arial" w:hAnsi="Arial" w:cs="Arial"/>
                <w:sz w:val="16"/>
                <w:szCs w:val="16"/>
              </w:rPr>
              <w:t>319.199</w:t>
            </w:r>
            <w:r w:rsidR="005B79B7">
              <w:rPr>
                <w:rFonts w:ascii="Arial" w:hAnsi="Arial" w:cs="Arial"/>
                <w:sz w:val="16"/>
                <w:szCs w:val="16"/>
              </w:rPr>
              <w:t xml:space="preserve"> </w:t>
            </w:r>
          </w:p>
        </w:tc>
      </w:tr>
      <w:tr w:rsidR="00CE7770" w:rsidRPr="008E5ED8" w:rsidTr="00CE7770">
        <w:trPr>
          <w:trHeight w:val="113"/>
        </w:trPr>
        <w:tc>
          <w:tcPr>
            <w:tcW w:w="1985" w:type="dxa"/>
            <w:vAlign w:val="bottom"/>
          </w:tcPr>
          <w:p w:rsidR="00CE7770" w:rsidRPr="008E5ED8" w:rsidRDefault="00CE7770" w:rsidP="00F168E0">
            <w:pPr>
              <w:ind w:left="12"/>
              <w:rPr>
                <w:rFonts w:ascii="Arial" w:hAnsi="Arial" w:cs="Arial"/>
                <w:snapToGrid w:val="0"/>
                <w:sz w:val="16"/>
                <w:szCs w:val="16"/>
              </w:rPr>
            </w:pPr>
            <w:r w:rsidRPr="008E5ED8">
              <w:rPr>
                <w:rFonts w:ascii="Arial" w:hAnsi="Arial" w:cs="Arial"/>
                <w:sz w:val="16"/>
                <w:szCs w:val="16"/>
              </w:rPr>
              <w:t>Diğer Özel Cari Hesap ve Katılma Hesapları</w:t>
            </w:r>
          </w:p>
        </w:tc>
        <w:tc>
          <w:tcPr>
            <w:tcW w:w="959" w:type="dxa"/>
            <w:vAlign w:val="bottom"/>
          </w:tcPr>
          <w:p w:rsidR="00CE7770" w:rsidRPr="00CE7770" w:rsidRDefault="00CE7770" w:rsidP="00CE7770">
            <w:pPr>
              <w:jc w:val="right"/>
              <w:rPr>
                <w:rFonts w:ascii="Arial" w:hAnsi="Arial" w:cs="Arial"/>
                <w:sz w:val="16"/>
                <w:szCs w:val="16"/>
              </w:rPr>
            </w:pPr>
            <w:r w:rsidRPr="00CE7770">
              <w:rPr>
                <w:rFonts w:ascii="Arial" w:hAnsi="Arial" w:cs="Arial"/>
                <w:sz w:val="16"/>
                <w:szCs w:val="16"/>
              </w:rPr>
              <w:t>1.685.632</w:t>
            </w:r>
          </w:p>
        </w:tc>
        <w:tc>
          <w:tcPr>
            <w:tcW w:w="1021" w:type="dxa"/>
            <w:vAlign w:val="bottom"/>
          </w:tcPr>
          <w:p w:rsidR="00CE7770" w:rsidRPr="008E5ED8" w:rsidRDefault="00CE7770" w:rsidP="00257B3B">
            <w:pPr>
              <w:jc w:val="right"/>
              <w:rPr>
                <w:rFonts w:ascii="Arial" w:hAnsi="Arial" w:cs="Arial"/>
                <w:sz w:val="16"/>
                <w:szCs w:val="18"/>
              </w:rPr>
            </w:pPr>
            <w:r w:rsidRPr="008E5ED8">
              <w:rPr>
                <w:rFonts w:ascii="Arial" w:hAnsi="Arial" w:cs="Arial"/>
                <w:sz w:val="16"/>
                <w:szCs w:val="18"/>
              </w:rPr>
              <w:t>1.898.555</w:t>
            </w:r>
          </w:p>
        </w:tc>
        <w:tc>
          <w:tcPr>
            <w:tcW w:w="940" w:type="dxa"/>
            <w:vAlign w:val="bottom"/>
          </w:tcPr>
          <w:p w:rsidR="00CE7770" w:rsidRPr="008E5ED8" w:rsidRDefault="00CE7770" w:rsidP="00257B3B">
            <w:pPr>
              <w:jc w:val="right"/>
              <w:rPr>
                <w:rFonts w:ascii="Arial" w:hAnsi="Arial" w:cs="Arial"/>
                <w:sz w:val="16"/>
                <w:szCs w:val="18"/>
              </w:rPr>
            </w:pPr>
            <w:r w:rsidRPr="008E5ED8">
              <w:rPr>
                <w:rFonts w:ascii="Arial" w:hAnsi="Arial" w:cs="Arial"/>
                <w:sz w:val="16"/>
                <w:szCs w:val="18"/>
              </w:rPr>
              <w:t>696.672</w:t>
            </w:r>
          </w:p>
        </w:tc>
        <w:tc>
          <w:tcPr>
            <w:tcW w:w="1065" w:type="dxa"/>
            <w:vAlign w:val="bottom"/>
          </w:tcPr>
          <w:p w:rsidR="00CE7770" w:rsidRPr="008E5ED8" w:rsidRDefault="00CE7770" w:rsidP="00257B3B">
            <w:pPr>
              <w:jc w:val="right"/>
              <w:rPr>
                <w:rFonts w:ascii="Arial" w:hAnsi="Arial" w:cs="Arial"/>
                <w:sz w:val="16"/>
                <w:szCs w:val="18"/>
              </w:rPr>
            </w:pPr>
            <w:r w:rsidRPr="008E5ED8">
              <w:rPr>
                <w:rFonts w:ascii="Arial" w:hAnsi="Arial" w:cs="Arial"/>
                <w:sz w:val="16"/>
                <w:szCs w:val="18"/>
              </w:rPr>
              <w:t>4.248.559</w:t>
            </w:r>
          </w:p>
        </w:tc>
        <w:tc>
          <w:tcPr>
            <w:tcW w:w="958" w:type="dxa"/>
            <w:vAlign w:val="bottom"/>
          </w:tcPr>
          <w:p w:rsidR="00CE7770" w:rsidRPr="008E5ED8" w:rsidRDefault="00CE7770" w:rsidP="00257B3B">
            <w:pPr>
              <w:jc w:val="right"/>
              <w:rPr>
                <w:rFonts w:ascii="Arial" w:hAnsi="Arial" w:cs="Arial"/>
                <w:sz w:val="16"/>
                <w:szCs w:val="18"/>
              </w:rPr>
            </w:pPr>
            <w:r w:rsidRPr="008E5ED8">
              <w:rPr>
                <w:rFonts w:ascii="Arial" w:hAnsi="Arial" w:cs="Arial"/>
                <w:sz w:val="16"/>
                <w:szCs w:val="18"/>
              </w:rPr>
              <w:t>376.401</w:t>
            </w:r>
          </w:p>
        </w:tc>
        <w:tc>
          <w:tcPr>
            <w:tcW w:w="825" w:type="dxa"/>
            <w:vAlign w:val="bottom"/>
          </w:tcPr>
          <w:p w:rsidR="00CE7770" w:rsidRPr="008E5ED8" w:rsidRDefault="00CE7770" w:rsidP="00257B3B">
            <w:pPr>
              <w:jc w:val="right"/>
              <w:rPr>
                <w:rFonts w:ascii="Arial" w:hAnsi="Arial" w:cs="Arial"/>
                <w:sz w:val="16"/>
                <w:szCs w:val="18"/>
              </w:rPr>
            </w:pPr>
            <w:r w:rsidRPr="008E5ED8">
              <w:rPr>
                <w:rFonts w:ascii="Arial" w:hAnsi="Arial" w:cs="Arial"/>
                <w:sz w:val="16"/>
                <w:szCs w:val="18"/>
              </w:rPr>
              <w:t>-</w:t>
            </w:r>
          </w:p>
        </w:tc>
        <w:tc>
          <w:tcPr>
            <w:tcW w:w="1078" w:type="dxa"/>
            <w:vAlign w:val="bottom"/>
          </w:tcPr>
          <w:p w:rsidR="00CE7770" w:rsidRPr="008E5ED8" w:rsidRDefault="00CE7770" w:rsidP="00257B3B">
            <w:pPr>
              <w:jc w:val="right"/>
              <w:rPr>
                <w:rFonts w:ascii="Arial" w:hAnsi="Arial" w:cs="Arial"/>
                <w:sz w:val="16"/>
                <w:szCs w:val="18"/>
              </w:rPr>
            </w:pPr>
            <w:r w:rsidRPr="008E5ED8">
              <w:rPr>
                <w:rFonts w:ascii="Arial" w:hAnsi="Arial" w:cs="Arial"/>
                <w:sz w:val="16"/>
                <w:szCs w:val="18"/>
              </w:rPr>
              <w:t>-</w:t>
            </w:r>
          </w:p>
        </w:tc>
        <w:tc>
          <w:tcPr>
            <w:tcW w:w="1041" w:type="dxa"/>
            <w:vAlign w:val="bottom"/>
          </w:tcPr>
          <w:p w:rsidR="00CE7770" w:rsidRPr="00CE7770" w:rsidRDefault="00CE7770" w:rsidP="00CE7770">
            <w:pPr>
              <w:jc w:val="right"/>
              <w:rPr>
                <w:rFonts w:ascii="Arial" w:hAnsi="Arial" w:cs="Arial"/>
                <w:sz w:val="16"/>
                <w:szCs w:val="16"/>
              </w:rPr>
            </w:pPr>
            <w:r w:rsidRPr="00CE7770">
              <w:rPr>
                <w:rFonts w:ascii="Arial" w:hAnsi="Arial" w:cs="Arial"/>
                <w:sz w:val="16"/>
                <w:szCs w:val="16"/>
              </w:rPr>
              <w:t>8.905.819</w:t>
            </w:r>
          </w:p>
        </w:tc>
      </w:tr>
      <w:tr w:rsidR="00257B3B" w:rsidRPr="008E5ED8" w:rsidTr="00257B3B">
        <w:trPr>
          <w:trHeight w:val="113"/>
        </w:trPr>
        <w:tc>
          <w:tcPr>
            <w:tcW w:w="1985" w:type="dxa"/>
            <w:vAlign w:val="center"/>
          </w:tcPr>
          <w:p w:rsidR="00257B3B" w:rsidRPr="008E5ED8" w:rsidRDefault="00257B3B" w:rsidP="00F168E0">
            <w:pPr>
              <w:rPr>
                <w:rFonts w:ascii="Arial" w:hAnsi="Arial" w:cs="Arial"/>
                <w:snapToGrid w:val="0"/>
                <w:sz w:val="16"/>
                <w:szCs w:val="16"/>
              </w:rPr>
            </w:pPr>
            <w:r w:rsidRPr="008E5ED8">
              <w:rPr>
                <w:rFonts w:ascii="Arial" w:hAnsi="Arial" w:cs="Arial"/>
                <w:snapToGrid w:val="0"/>
                <w:sz w:val="16"/>
                <w:szCs w:val="16"/>
              </w:rPr>
              <w:t xml:space="preserve">Diğer Mali Kuruluşlar. </w:t>
            </w:r>
            <w:proofErr w:type="spellStart"/>
            <w:r w:rsidRPr="008E5ED8">
              <w:rPr>
                <w:rFonts w:ascii="Arial" w:hAnsi="Arial" w:cs="Arial"/>
                <w:snapToGrid w:val="0"/>
                <w:sz w:val="16"/>
                <w:szCs w:val="16"/>
              </w:rPr>
              <w:t>Sağl</w:t>
            </w:r>
            <w:proofErr w:type="spellEnd"/>
            <w:r w:rsidRPr="008E5ED8">
              <w:rPr>
                <w:rFonts w:ascii="Arial" w:hAnsi="Arial" w:cs="Arial"/>
                <w:snapToGrid w:val="0"/>
                <w:sz w:val="16"/>
                <w:szCs w:val="16"/>
              </w:rPr>
              <w:t>. Fonlar</w:t>
            </w:r>
          </w:p>
        </w:tc>
        <w:tc>
          <w:tcPr>
            <w:tcW w:w="959" w:type="dxa"/>
            <w:shd w:val="clear" w:color="auto" w:fill="auto"/>
            <w:vAlign w:val="bottom"/>
          </w:tcPr>
          <w:p w:rsidR="00257B3B" w:rsidRPr="008E5ED8" w:rsidRDefault="00257B3B" w:rsidP="00257B3B">
            <w:pPr>
              <w:jc w:val="right"/>
              <w:rPr>
                <w:rFonts w:ascii="Arial" w:hAnsi="Arial" w:cs="Arial"/>
                <w:sz w:val="16"/>
                <w:szCs w:val="18"/>
              </w:rPr>
            </w:pPr>
            <w:r w:rsidRPr="008E5ED8">
              <w:rPr>
                <w:rFonts w:ascii="Arial" w:hAnsi="Arial" w:cs="Arial"/>
                <w:sz w:val="16"/>
                <w:szCs w:val="18"/>
              </w:rPr>
              <w:t>-</w:t>
            </w:r>
          </w:p>
        </w:tc>
        <w:tc>
          <w:tcPr>
            <w:tcW w:w="1021" w:type="dxa"/>
            <w:shd w:val="clear" w:color="auto" w:fill="auto"/>
            <w:vAlign w:val="bottom"/>
          </w:tcPr>
          <w:p w:rsidR="00257B3B" w:rsidRPr="008E5ED8" w:rsidRDefault="00257B3B" w:rsidP="00257B3B">
            <w:pPr>
              <w:jc w:val="right"/>
              <w:rPr>
                <w:rFonts w:ascii="Arial" w:hAnsi="Arial" w:cs="Arial"/>
                <w:sz w:val="16"/>
                <w:szCs w:val="18"/>
              </w:rPr>
            </w:pPr>
            <w:r w:rsidRPr="008E5ED8">
              <w:rPr>
                <w:rFonts w:ascii="Arial" w:hAnsi="Arial" w:cs="Arial"/>
                <w:sz w:val="16"/>
                <w:szCs w:val="18"/>
              </w:rPr>
              <w:t>430.744</w:t>
            </w:r>
          </w:p>
        </w:tc>
        <w:tc>
          <w:tcPr>
            <w:tcW w:w="940" w:type="dxa"/>
            <w:shd w:val="clear" w:color="auto" w:fill="auto"/>
            <w:vAlign w:val="bottom"/>
          </w:tcPr>
          <w:p w:rsidR="00257B3B" w:rsidRPr="008E5ED8" w:rsidRDefault="00257B3B" w:rsidP="00257B3B">
            <w:pPr>
              <w:jc w:val="right"/>
              <w:rPr>
                <w:rFonts w:ascii="Arial" w:hAnsi="Arial" w:cs="Arial"/>
                <w:sz w:val="16"/>
                <w:szCs w:val="18"/>
              </w:rPr>
            </w:pPr>
            <w:r w:rsidRPr="008E5ED8">
              <w:rPr>
                <w:rFonts w:ascii="Arial" w:hAnsi="Arial" w:cs="Arial"/>
                <w:sz w:val="16"/>
                <w:szCs w:val="18"/>
              </w:rPr>
              <w:t>128.176</w:t>
            </w:r>
          </w:p>
        </w:tc>
        <w:tc>
          <w:tcPr>
            <w:tcW w:w="1065" w:type="dxa"/>
            <w:shd w:val="clear" w:color="auto" w:fill="auto"/>
            <w:vAlign w:val="bottom"/>
          </w:tcPr>
          <w:p w:rsidR="00257B3B" w:rsidRPr="008E5ED8" w:rsidRDefault="00257B3B" w:rsidP="00257B3B">
            <w:pPr>
              <w:jc w:val="right"/>
              <w:rPr>
                <w:rFonts w:ascii="Arial" w:hAnsi="Arial" w:cs="Arial"/>
                <w:sz w:val="16"/>
                <w:szCs w:val="18"/>
              </w:rPr>
            </w:pPr>
            <w:r w:rsidRPr="008E5ED8">
              <w:rPr>
                <w:rFonts w:ascii="Arial" w:hAnsi="Arial" w:cs="Arial"/>
                <w:sz w:val="16"/>
                <w:szCs w:val="18"/>
              </w:rPr>
              <w:t>834.910</w:t>
            </w:r>
          </w:p>
        </w:tc>
        <w:tc>
          <w:tcPr>
            <w:tcW w:w="958" w:type="dxa"/>
            <w:shd w:val="clear" w:color="auto" w:fill="auto"/>
            <w:vAlign w:val="bottom"/>
          </w:tcPr>
          <w:p w:rsidR="00257B3B" w:rsidRPr="008E5ED8" w:rsidRDefault="00257B3B" w:rsidP="00257B3B">
            <w:pPr>
              <w:jc w:val="right"/>
              <w:rPr>
                <w:rFonts w:ascii="Arial" w:hAnsi="Arial" w:cs="Arial"/>
                <w:sz w:val="16"/>
                <w:szCs w:val="18"/>
              </w:rPr>
            </w:pPr>
            <w:r w:rsidRPr="008E5ED8">
              <w:rPr>
                <w:rFonts w:ascii="Arial" w:hAnsi="Arial" w:cs="Arial"/>
                <w:sz w:val="16"/>
                <w:szCs w:val="18"/>
              </w:rPr>
              <w:t>-</w:t>
            </w:r>
          </w:p>
        </w:tc>
        <w:tc>
          <w:tcPr>
            <w:tcW w:w="825" w:type="dxa"/>
            <w:shd w:val="clear" w:color="auto" w:fill="auto"/>
            <w:vAlign w:val="bottom"/>
          </w:tcPr>
          <w:p w:rsidR="00257B3B" w:rsidRPr="008E5ED8" w:rsidRDefault="00257B3B" w:rsidP="00257B3B">
            <w:pPr>
              <w:jc w:val="right"/>
              <w:rPr>
                <w:rFonts w:ascii="Arial" w:hAnsi="Arial" w:cs="Arial"/>
                <w:sz w:val="16"/>
                <w:szCs w:val="18"/>
              </w:rPr>
            </w:pPr>
            <w:r w:rsidRPr="008E5ED8">
              <w:rPr>
                <w:rFonts w:ascii="Arial" w:hAnsi="Arial" w:cs="Arial"/>
                <w:sz w:val="16"/>
                <w:szCs w:val="18"/>
              </w:rPr>
              <w:t>-</w:t>
            </w:r>
          </w:p>
        </w:tc>
        <w:tc>
          <w:tcPr>
            <w:tcW w:w="1078" w:type="dxa"/>
            <w:shd w:val="clear" w:color="auto" w:fill="auto"/>
            <w:vAlign w:val="bottom"/>
          </w:tcPr>
          <w:p w:rsidR="00257B3B" w:rsidRPr="008E5ED8" w:rsidRDefault="00257B3B" w:rsidP="00257B3B">
            <w:pPr>
              <w:jc w:val="right"/>
              <w:rPr>
                <w:rFonts w:ascii="Arial" w:hAnsi="Arial" w:cs="Arial"/>
                <w:sz w:val="16"/>
                <w:szCs w:val="18"/>
              </w:rPr>
            </w:pPr>
            <w:r w:rsidRPr="008E5ED8">
              <w:rPr>
                <w:rFonts w:ascii="Arial" w:hAnsi="Arial" w:cs="Arial"/>
                <w:sz w:val="16"/>
                <w:szCs w:val="18"/>
              </w:rPr>
              <w:t>-</w:t>
            </w:r>
          </w:p>
        </w:tc>
        <w:tc>
          <w:tcPr>
            <w:tcW w:w="1041" w:type="dxa"/>
            <w:shd w:val="clear" w:color="auto" w:fill="auto"/>
            <w:vAlign w:val="bottom"/>
          </w:tcPr>
          <w:p w:rsidR="00257B3B" w:rsidRPr="008E5ED8" w:rsidRDefault="00257B3B" w:rsidP="00257B3B">
            <w:pPr>
              <w:jc w:val="right"/>
              <w:rPr>
                <w:rFonts w:ascii="Arial" w:hAnsi="Arial" w:cs="Arial"/>
                <w:sz w:val="16"/>
                <w:szCs w:val="18"/>
              </w:rPr>
            </w:pPr>
            <w:r w:rsidRPr="008E5ED8">
              <w:rPr>
                <w:rFonts w:ascii="Arial" w:hAnsi="Arial" w:cs="Arial"/>
                <w:sz w:val="16"/>
                <w:szCs w:val="18"/>
              </w:rPr>
              <w:t>1.393.830</w:t>
            </w:r>
          </w:p>
        </w:tc>
      </w:tr>
      <w:tr w:rsidR="00257B3B" w:rsidRPr="008E5ED8" w:rsidTr="00257B3B">
        <w:trPr>
          <w:trHeight w:val="113"/>
        </w:trPr>
        <w:tc>
          <w:tcPr>
            <w:tcW w:w="1985" w:type="dxa"/>
            <w:vAlign w:val="center"/>
          </w:tcPr>
          <w:p w:rsidR="00257B3B" w:rsidRPr="008E5ED8" w:rsidRDefault="00257B3B" w:rsidP="00F168E0">
            <w:pPr>
              <w:ind w:left="12"/>
              <w:rPr>
                <w:rFonts w:ascii="Arial" w:hAnsi="Arial" w:cs="Arial"/>
                <w:snapToGrid w:val="0"/>
                <w:sz w:val="16"/>
                <w:szCs w:val="16"/>
              </w:rPr>
            </w:pPr>
            <w:proofErr w:type="gramStart"/>
            <w:r w:rsidRPr="008E5ED8">
              <w:rPr>
                <w:rFonts w:ascii="Arial" w:hAnsi="Arial" w:cs="Arial"/>
                <w:snapToGrid w:val="0"/>
                <w:sz w:val="16"/>
                <w:szCs w:val="16"/>
              </w:rPr>
              <w:t>Para Piyasalarına Borç.</w:t>
            </w:r>
            <w:proofErr w:type="gramEnd"/>
          </w:p>
        </w:tc>
        <w:tc>
          <w:tcPr>
            <w:tcW w:w="959" w:type="dxa"/>
            <w:vAlign w:val="bottom"/>
          </w:tcPr>
          <w:p w:rsidR="00257B3B" w:rsidRPr="008E5ED8" w:rsidRDefault="00257B3B" w:rsidP="00257B3B">
            <w:pPr>
              <w:jc w:val="right"/>
              <w:rPr>
                <w:rFonts w:ascii="Arial" w:hAnsi="Arial" w:cs="Arial"/>
                <w:sz w:val="16"/>
                <w:szCs w:val="18"/>
              </w:rPr>
            </w:pPr>
            <w:r w:rsidRPr="008E5ED8">
              <w:rPr>
                <w:rFonts w:ascii="Arial" w:hAnsi="Arial" w:cs="Arial"/>
                <w:sz w:val="16"/>
                <w:szCs w:val="18"/>
              </w:rPr>
              <w:t>-</w:t>
            </w:r>
          </w:p>
        </w:tc>
        <w:tc>
          <w:tcPr>
            <w:tcW w:w="1021" w:type="dxa"/>
            <w:vAlign w:val="bottom"/>
          </w:tcPr>
          <w:p w:rsidR="00257B3B" w:rsidRPr="008E5ED8" w:rsidRDefault="00257B3B" w:rsidP="00257B3B">
            <w:pPr>
              <w:jc w:val="right"/>
              <w:rPr>
                <w:rFonts w:ascii="Arial" w:hAnsi="Arial" w:cs="Arial"/>
                <w:sz w:val="16"/>
                <w:szCs w:val="18"/>
              </w:rPr>
            </w:pPr>
            <w:r w:rsidRPr="008E5ED8">
              <w:rPr>
                <w:rFonts w:ascii="Arial" w:hAnsi="Arial" w:cs="Arial"/>
                <w:sz w:val="16"/>
                <w:szCs w:val="18"/>
              </w:rPr>
              <w:t>-</w:t>
            </w:r>
          </w:p>
        </w:tc>
        <w:tc>
          <w:tcPr>
            <w:tcW w:w="940" w:type="dxa"/>
            <w:vAlign w:val="bottom"/>
          </w:tcPr>
          <w:p w:rsidR="00257B3B" w:rsidRPr="008E5ED8" w:rsidRDefault="00257B3B" w:rsidP="00257B3B">
            <w:pPr>
              <w:jc w:val="right"/>
              <w:rPr>
                <w:rFonts w:ascii="Arial" w:hAnsi="Arial" w:cs="Arial"/>
                <w:sz w:val="16"/>
                <w:szCs w:val="18"/>
              </w:rPr>
            </w:pPr>
            <w:r w:rsidRPr="008E5ED8">
              <w:rPr>
                <w:rFonts w:ascii="Arial" w:hAnsi="Arial" w:cs="Arial"/>
                <w:sz w:val="16"/>
                <w:szCs w:val="18"/>
              </w:rPr>
              <w:t>-</w:t>
            </w:r>
          </w:p>
        </w:tc>
        <w:tc>
          <w:tcPr>
            <w:tcW w:w="1065" w:type="dxa"/>
            <w:vAlign w:val="bottom"/>
          </w:tcPr>
          <w:p w:rsidR="00257B3B" w:rsidRPr="008E5ED8" w:rsidRDefault="00257B3B" w:rsidP="00257B3B">
            <w:pPr>
              <w:jc w:val="right"/>
              <w:rPr>
                <w:rFonts w:ascii="Arial" w:hAnsi="Arial" w:cs="Arial"/>
                <w:sz w:val="16"/>
                <w:szCs w:val="18"/>
              </w:rPr>
            </w:pPr>
            <w:r w:rsidRPr="008E5ED8">
              <w:rPr>
                <w:rFonts w:ascii="Arial" w:hAnsi="Arial" w:cs="Arial"/>
                <w:sz w:val="16"/>
                <w:szCs w:val="18"/>
              </w:rPr>
              <w:t>-</w:t>
            </w:r>
          </w:p>
        </w:tc>
        <w:tc>
          <w:tcPr>
            <w:tcW w:w="958" w:type="dxa"/>
            <w:vAlign w:val="bottom"/>
          </w:tcPr>
          <w:p w:rsidR="00257B3B" w:rsidRPr="008E5ED8" w:rsidRDefault="00257B3B" w:rsidP="00257B3B">
            <w:pPr>
              <w:jc w:val="right"/>
              <w:rPr>
                <w:rFonts w:ascii="Arial" w:hAnsi="Arial" w:cs="Arial"/>
                <w:sz w:val="16"/>
                <w:szCs w:val="18"/>
              </w:rPr>
            </w:pPr>
            <w:r w:rsidRPr="008E5ED8">
              <w:rPr>
                <w:rFonts w:ascii="Arial" w:hAnsi="Arial" w:cs="Arial"/>
                <w:sz w:val="16"/>
                <w:szCs w:val="18"/>
              </w:rPr>
              <w:t>-</w:t>
            </w:r>
          </w:p>
        </w:tc>
        <w:tc>
          <w:tcPr>
            <w:tcW w:w="825" w:type="dxa"/>
            <w:vAlign w:val="bottom"/>
          </w:tcPr>
          <w:p w:rsidR="00257B3B" w:rsidRPr="008E5ED8" w:rsidRDefault="00257B3B" w:rsidP="00257B3B">
            <w:pPr>
              <w:jc w:val="right"/>
              <w:rPr>
                <w:rFonts w:ascii="Arial" w:hAnsi="Arial" w:cs="Arial"/>
                <w:sz w:val="16"/>
                <w:szCs w:val="18"/>
              </w:rPr>
            </w:pPr>
            <w:r w:rsidRPr="008E5ED8">
              <w:rPr>
                <w:rFonts w:ascii="Arial" w:hAnsi="Arial" w:cs="Arial"/>
                <w:sz w:val="16"/>
                <w:szCs w:val="18"/>
              </w:rPr>
              <w:t>-</w:t>
            </w:r>
          </w:p>
        </w:tc>
        <w:tc>
          <w:tcPr>
            <w:tcW w:w="1078" w:type="dxa"/>
            <w:vAlign w:val="bottom"/>
          </w:tcPr>
          <w:p w:rsidR="00257B3B" w:rsidRPr="008E5ED8" w:rsidRDefault="00257B3B" w:rsidP="00257B3B">
            <w:pPr>
              <w:jc w:val="right"/>
              <w:rPr>
                <w:rFonts w:ascii="Arial" w:hAnsi="Arial" w:cs="Arial"/>
                <w:sz w:val="16"/>
                <w:szCs w:val="18"/>
              </w:rPr>
            </w:pPr>
            <w:r w:rsidRPr="008E5ED8">
              <w:rPr>
                <w:rFonts w:ascii="Arial" w:hAnsi="Arial" w:cs="Arial"/>
                <w:sz w:val="16"/>
                <w:szCs w:val="18"/>
              </w:rPr>
              <w:t>-</w:t>
            </w:r>
          </w:p>
        </w:tc>
        <w:tc>
          <w:tcPr>
            <w:tcW w:w="1041" w:type="dxa"/>
            <w:vAlign w:val="bottom"/>
          </w:tcPr>
          <w:p w:rsidR="00257B3B" w:rsidRPr="008E5ED8" w:rsidRDefault="00257B3B" w:rsidP="00257B3B">
            <w:pPr>
              <w:jc w:val="right"/>
              <w:rPr>
                <w:rFonts w:ascii="Arial" w:hAnsi="Arial" w:cs="Arial"/>
                <w:sz w:val="16"/>
                <w:szCs w:val="18"/>
              </w:rPr>
            </w:pPr>
            <w:r w:rsidRPr="008E5ED8">
              <w:rPr>
                <w:rFonts w:ascii="Arial" w:hAnsi="Arial" w:cs="Arial"/>
                <w:sz w:val="16"/>
                <w:szCs w:val="18"/>
              </w:rPr>
              <w:t>-</w:t>
            </w:r>
          </w:p>
        </w:tc>
      </w:tr>
      <w:tr w:rsidR="00257B3B" w:rsidRPr="008E5ED8" w:rsidTr="00257B3B">
        <w:trPr>
          <w:trHeight w:val="113"/>
        </w:trPr>
        <w:tc>
          <w:tcPr>
            <w:tcW w:w="1985" w:type="dxa"/>
            <w:vAlign w:val="center"/>
          </w:tcPr>
          <w:p w:rsidR="00257B3B" w:rsidRPr="008E5ED8" w:rsidRDefault="00257B3B" w:rsidP="00F168E0">
            <w:pPr>
              <w:ind w:left="12"/>
              <w:rPr>
                <w:rFonts w:ascii="Arial" w:hAnsi="Arial" w:cs="Arial"/>
                <w:snapToGrid w:val="0"/>
                <w:sz w:val="16"/>
                <w:szCs w:val="16"/>
              </w:rPr>
            </w:pPr>
            <w:r w:rsidRPr="008E5ED8">
              <w:rPr>
                <w:rFonts w:ascii="Arial" w:hAnsi="Arial" w:cs="Arial"/>
                <w:snapToGrid w:val="0"/>
                <w:sz w:val="16"/>
                <w:szCs w:val="16"/>
              </w:rPr>
              <w:t>İhraç Edilen MD</w:t>
            </w:r>
          </w:p>
        </w:tc>
        <w:tc>
          <w:tcPr>
            <w:tcW w:w="959" w:type="dxa"/>
            <w:vAlign w:val="bottom"/>
          </w:tcPr>
          <w:p w:rsidR="00257B3B" w:rsidRPr="008E5ED8" w:rsidRDefault="00257B3B" w:rsidP="00257B3B">
            <w:pPr>
              <w:jc w:val="right"/>
              <w:rPr>
                <w:rFonts w:ascii="Arial" w:hAnsi="Arial" w:cs="Arial"/>
                <w:sz w:val="16"/>
                <w:szCs w:val="18"/>
              </w:rPr>
            </w:pPr>
            <w:r w:rsidRPr="008E5ED8">
              <w:rPr>
                <w:rFonts w:ascii="Arial" w:hAnsi="Arial" w:cs="Arial"/>
                <w:sz w:val="16"/>
                <w:szCs w:val="18"/>
              </w:rPr>
              <w:t>-</w:t>
            </w:r>
          </w:p>
        </w:tc>
        <w:tc>
          <w:tcPr>
            <w:tcW w:w="1021" w:type="dxa"/>
            <w:vAlign w:val="bottom"/>
          </w:tcPr>
          <w:p w:rsidR="00257B3B" w:rsidRPr="008E5ED8" w:rsidRDefault="00257B3B" w:rsidP="00257B3B">
            <w:pPr>
              <w:jc w:val="right"/>
              <w:rPr>
                <w:rFonts w:ascii="Arial" w:hAnsi="Arial" w:cs="Arial"/>
                <w:sz w:val="16"/>
                <w:szCs w:val="18"/>
              </w:rPr>
            </w:pPr>
            <w:r w:rsidRPr="008E5ED8">
              <w:rPr>
                <w:rFonts w:ascii="Arial" w:hAnsi="Arial" w:cs="Arial"/>
                <w:sz w:val="16"/>
                <w:szCs w:val="18"/>
              </w:rPr>
              <w:t>-</w:t>
            </w:r>
          </w:p>
        </w:tc>
        <w:tc>
          <w:tcPr>
            <w:tcW w:w="940" w:type="dxa"/>
            <w:vAlign w:val="bottom"/>
          </w:tcPr>
          <w:p w:rsidR="00257B3B" w:rsidRPr="008E5ED8" w:rsidRDefault="00257B3B" w:rsidP="00257B3B">
            <w:pPr>
              <w:jc w:val="right"/>
              <w:rPr>
                <w:rFonts w:ascii="Arial" w:hAnsi="Arial" w:cs="Arial"/>
                <w:sz w:val="16"/>
                <w:szCs w:val="18"/>
              </w:rPr>
            </w:pPr>
            <w:r w:rsidRPr="008E5ED8">
              <w:rPr>
                <w:rFonts w:ascii="Arial" w:hAnsi="Arial" w:cs="Arial"/>
                <w:sz w:val="16"/>
                <w:szCs w:val="18"/>
              </w:rPr>
              <w:t>-</w:t>
            </w:r>
          </w:p>
        </w:tc>
        <w:tc>
          <w:tcPr>
            <w:tcW w:w="1065" w:type="dxa"/>
            <w:vAlign w:val="bottom"/>
          </w:tcPr>
          <w:p w:rsidR="00257B3B" w:rsidRPr="008E5ED8" w:rsidRDefault="00257B3B" w:rsidP="00257B3B">
            <w:pPr>
              <w:jc w:val="right"/>
              <w:rPr>
                <w:rFonts w:ascii="Arial" w:hAnsi="Arial" w:cs="Arial"/>
                <w:sz w:val="16"/>
                <w:szCs w:val="18"/>
              </w:rPr>
            </w:pPr>
            <w:r w:rsidRPr="008E5ED8">
              <w:rPr>
                <w:rFonts w:ascii="Arial" w:hAnsi="Arial" w:cs="Arial"/>
                <w:sz w:val="16"/>
                <w:szCs w:val="18"/>
              </w:rPr>
              <w:t>-</w:t>
            </w:r>
          </w:p>
        </w:tc>
        <w:tc>
          <w:tcPr>
            <w:tcW w:w="958" w:type="dxa"/>
            <w:vAlign w:val="bottom"/>
          </w:tcPr>
          <w:p w:rsidR="00257B3B" w:rsidRPr="008E5ED8" w:rsidRDefault="00257B3B" w:rsidP="00257B3B">
            <w:pPr>
              <w:jc w:val="right"/>
              <w:rPr>
                <w:rFonts w:ascii="Arial" w:hAnsi="Arial" w:cs="Arial"/>
                <w:sz w:val="16"/>
                <w:szCs w:val="18"/>
              </w:rPr>
            </w:pPr>
            <w:r w:rsidRPr="008E5ED8">
              <w:rPr>
                <w:rFonts w:ascii="Arial" w:hAnsi="Arial" w:cs="Arial"/>
                <w:sz w:val="16"/>
                <w:szCs w:val="18"/>
              </w:rPr>
              <w:t>-</w:t>
            </w:r>
          </w:p>
        </w:tc>
        <w:tc>
          <w:tcPr>
            <w:tcW w:w="825" w:type="dxa"/>
            <w:vAlign w:val="bottom"/>
          </w:tcPr>
          <w:p w:rsidR="00257B3B" w:rsidRPr="008E5ED8" w:rsidRDefault="00257B3B" w:rsidP="00257B3B">
            <w:pPr>
              <w:jc w:val="right"/>
              <w:rPr>
                <w:rFonts w:ascii="Arial" w:hAnsi="Arial" w:cs="Arial"/>
                <w:sz w:val="16"/>
                <w:szCs w:val="18"/>
              </w:rPr>
            </w:pPr>
            <w:r w:rsidRPr="008E5ED8">
              <w:rPr>
                <w:rFonts w:ascii="Arial" w:hAnsi="Arial" w:cs="Arial"/>
                <w:sz w:val="16"/>
                <w:szCs w:val="18"/>
              </w:rPr>
              <w:t>-</w:t>
            </w:r>
          </w:p>
        </w:tc>
        <w:tc>
          <w:tcPr>
            <w:tcW w:w="1078" w:type="dxa"/>
            <w:vAlign w:val="bottom"/>
          </w:tcPr>
          <w:p w:rsidR="00257B3B" w:rsidRPr="008E5ED8" w:rsidRDefault="00257B3B" w:rsidP="00257B3B">
            <w:pPr>
              <w:jc w:val="right"/>
              <w:rPr>
                <w:rFonts w:ascii="Arial" w:hAnsi="Arial" w:cs="Arial"/>
                <w:sz w:val="16"/>
                <w:szCs w:val="18"/>
              </w:rPr>
            </w:pPr>
            <w:r w:rsidRPr="008E5ED8">
              <w:rPr>
                <w:rFonts w:ascii="Arial" w:hAnsi="Arial" w:cs="Arial"/>
                <w:sz w:val="16"/>
                <w:szCs w:val="18"/>
              </w:rPr>
              <w:t>-</w:t>
            </w:r>
          </w:p>
        </w:tc>
        <w:tc>
          <w:tcPr>
            <w:tcW w:w="1041" w:type="dxa"/>
            <w:vAlign w:val="bottom"/>
          </w:tcPr>
          <w:p w:rsidR="00257B3B" w:rsidRPr="008E5ED8" w:rsidRDefault="00257B3B" w:rsidP="00257B3B">
            <w:pPr>
              <w:jc w:val="right"/>
              <w:rPr>
                <w:rFonts w:ascii="Arial" w:hAnsi="Arial" w:cs="Arial"/>
                <w:sz w:val="16"/>
                <w:szCs w:val="18"/>
              </w:rPr>
            </w:pPr>
            <w:r w:rsidRPr="008E5ED8">
              <w:rPr>
                <w:rFonts w:ascii="Arial" w:hAnsi="Arial" w:cs="Arial"/>
                <w:sz w:val="16"/>
                <w:szCs w:val="18"/>
              </w:rPr>
              <w:t>-</w:t>
            </w:r>
          </w:p>
        </w:tc>
      </w:tr>
      <w:tr w:rsidR="00257B3B" w:rsidRPr="008E5ED8" w:rsidTr="00257B3B">
        <w:trPr>
          <w:trHeight w:val="113"/>
        </w:trPr>
        <w:tc>
          <w:tcPr>
            <w:tcW w:w="1985" w:type="dxa"/>
            <w:vAlign w:val="center"/>
          </w:tcPr>
          <w:p w:rsidR="00257B3B" w:rsidRPr="008E5ED8" w:rsidRDefault="00257B3B" w:rsidP="00F168E0">
            <w:pPr>
              <w:ind w:left="12"/>
              <w:rPr>
                <w:rFonts w:ascii="Arial" w:hAnsi="Arial" w:cs="Arial"/>
                <w:snapToGrid w:val="0"/>
                <w:sz w:val="16"/>
                <w:szCs w:val="16"/>
              </w:rPr>
            </w:pPr>
            <w:r w:rsidRPr="008E5ED8">
              <w:rPr>
                <w:rFonts w:ascii="Arial" w:hAnsi="Arial" w:cs="Arial"/>
                <w:snapToGrid w:val="0"/>
                <w:sz w:val="16"/>
                <w:szCs w:val="16"/>
              </w:rPr>
              <w:t>Muhtelif Borçlar</w:t>
            </w:r>
          </w:p>
        </w:tc>
        <w:tc>
          <w:tcPr>
            <w:tcW w:w="959" w:type="dxa"/>
            <w:vAlign w:val="bottom"/>
          </w:tcPr>
          <w:p w:rsidR="00257B3B" w:rsidRPr="008E5ED8" w:rsidRDefault="00257B3B" w:rsidP="00257B3B">
            <w:pPr>
              <w:jc w:val="right"/>
              <w:rPr>
                <w:rFonts w:ascii="Arial" w:hAnsi="Arial" w:cs="Arial"/>
                <w:sz w:val="16"/>
                <w:szCs w:val="18"/>
              </w:rPr>
            </w:pPr>
            <w:r w:rsidRPr="008E5ED8">
              <w:rPr>
                <w:rFonts w:ascii="Arial" w:hAnsi="Arial" w:cs="Arial"/>
                <w:sz w:val="16"/>
                <w:szCs w:val="18"/>
              </w:rPr>
              <w:t>-</w:t>
            </w:r>
          </w:p>
        </w:tc>
        <w:tc>
          <w:tcPr>
            <w:tcW w:w="1021" w:type="dxa"/>
            <w:vAlign w:val="bottom"/>
          </w:tcPr>
          <w:p w:rsidR="00257B3B" w:rsidRPr="008E5ED8" w:rsidRDefault="00257B3B" w:rsidP="00257B3B">
            <w:pPr>
              <w:jc w:val="right"/>
              <w:rPr>
                <w:rFonts w:ascii="Arial" w:hAnsi="Arial" w:cs="Arial"/>
                <w:sz w:val="16"/>
                <w:szCs w:val="18"/>
              </w:rPr>
            </w:pPr>
            <w:r w:rsidRPr="008E5ED8">
              <w:rPr>
                <w:rFonts w:ascii="Arial" w:hAnsi="Arial" w:cs="Arial"/>
                <w:sz w:val="16"/>
                <w:szCs w:val="18"/>
              </w:rPr>
              <w:t>155.753</w:t>
            </w:r>
          </w:p>
        </w:tc>
        <w:tc>
          <w:tcPr>
            <w:tcW w:w="940" w:type="dxa"/>
            <w:vAlign w:val="bottom"/>
          </w:tcPr>
          <w:p w:rsidR="00257B3B" w:rsidRPr="008E5ED8" w:rsidRDefault="00257B3B" w:rsidP="00257B3B">
            <w:pPr>
              <w:jc w:val="right"/>
              <w:rPr>
                <w:rFonts w:ascii="Arial" w:hAnsi="Arial" w:cs="Arial"/>
                <w:sz w:val="16"/>
                <w:szCs w:val="18"/>
              </w:rPr>
            </w:pPr>
            <w:r w:rsidRPr="008E5ED8">
              <w:rPr>
                <w:rFonts w:ascii="Arial" w:hAnsi="Arial" w:cs="Arial"/>
                <w:sz w:val="16"/>
                <w:szCs w:val="18"/>
              </w:rPr>
              <w:t>10.787</w:t>
            </w:r>
          </w:p>
        </w:tc>
        <w:tc>
          <w:tcPr>
            <w:tcW w:w="1065" w:type="dxa"/>
            <w:vAlign w:val="bottom"/>
          </w:tcPr>
          <w:p w:rsidR="00257B3B" w:rsidRPr="008E5ED8" w:rsidRDefault="00257B3B" w:rsidP="00257B3B">
            <w:pPr>
              <w:jc w:val="right"/>
              <w:rPr>
                <w:rFonts w:ascii="Arial" w:hAnsi="Arial" w:cs="Arial"/>
                <w:sz w:val="16"/>
                <w:szCs w:val="18"/>
              </w:rPr>
            </w:pPr>
            <w:r w:rsidRPr="008E5ED8">
              <w:rPr>
                <w:rFonts w:ascii="Arial" w:hAnsi="Arial" w:cs="Arial"/>
                <w:sz w:val="16"/>
                <w:szCs w:val="18"/>
              </w:rPr>
              <w:t>-</w:t>
            </w:r>
          </w:p>
        </w:tc>
        <w:tc>
          <w:tcPr>
            <w:tcW w:w="958" w:type="dxa"/>
            <w:vAlign w:val="bottom"/>
          </w:tcPr>
          <w:p w:rsidR="00257B3B" w:rsidRPr="008E5ED8" w:rsidRDefault="00257B3B" w:rsidP="00257B3B">
            <w:pPr>
              <w:jc w:val="right"/>
              <w:rPr>
                <w:rFonts w:ascii="Arial" w:hAnsi="Arial" w:cs="Arial"/>
                <w:sz w:val="16"/>
                <w:szCs w:val="18"/>
              </w:rPr>
            </w:pPr>
            <w:r w:rsidRPr="008E5ED8">
              <w:rPr>
                <w:rFonts w:ascii="Arial" w:hAnsi="Arial" w:cs="Arial"/>
                <w:sz w:val="16"/>
                <w:szCs w:val="18"/>
              </w:rPr>
              <w:t>-</w:t>
            </w:r>
          </w:p>
        </w:tc>
        <w:tc>
          <w:tcPr>
            <w:tcW w:w="825" w:type="dxa"/>
            <w:vAlign w:val="bottom"/>
          </w:tcPr>
          <w:p w:rsidR="00257B3B" w:rsidRPr="008E5ED8" w:rsidRDefault="00257B3B" w:rsidP="00257B3B">
            <w:pPr>
              <w:jc w:val="right"/>
              <w:rPr>
                <w:rFonts w:ascii="Arial" w:hAnsi="Arial" w:cs="Arial"/>
                <w:sz w:val="16"/>
                <w:szCs w:val="18"/>
              </w:rPr>
            </w:pPr>
            <w:r w:rsidRPr="008E5ED8">
              <w:rPr>
                <w:rFonts w:ascii="Arial" w:hAnsi="Arial" w:cs="Arial"/>
                <w:sz w:val="16"/>
                <w:szCs w:val="18"/>
              </w:rPr>
              <w:t>-</w:t>
            </w:r>
          </w:p>
        </w:tc>
        <w:tc>
          <w:tcPr>
            <w:tcW w:w="1078" w:type="dxa"/>
            <w:vAlign w:val="bottom"/>
          </w:tcPr>
          <w:p w:rsidR="00257B3B" w:rsidRPr="008E5ED8" w:rsidRDefault="00257B3B" w:rsidP="00257B3B">
            <w:pPr>
              <w:jc w:val="right"/>
              <w:rPr>
                <w:rFonts w:ascii="Arial" w:hAnsi="Arial" w:cs="Arial"/>
                <w:sz w:val="16"/>
                <w:szCs w:val="18"/>
              </w:rPr>
            </w:pPr>
            <w:r w:rsidRPr="008E5ED8">
              <w:rPr>
                <w:rFonts w:ascii="Arial" w:hAnsi="Arial" w:cs="Arial"/>
                <w:sz w:val="16"/>
                <w:szCs w:val="18"/>
              </w:rPr>
              <w:t>149.858</w:t>
            </w:r>
          </w:p>
        </w:tc>
        <w:tc>
          <w:tcPr>
            <w:tcW w:w="1041" w:type="dxa"/>
            <w:vAlign w:val="bottom"/>
          </w:tcPr>
          <w:p w:rsidR="00257B3B" w:rsidRPr="008E5ED8" w:rsidRDefault="00257B3B" w:rsidP="00257B3B">
            <w:pPr>
              <w:jc w:val="right"/>
              <w:rPr>
                <w:rFonts w:ascii="Arial" w:hAnsi="Arial" w:cs="Arial"/>
                <w:sz w:val="16"/>
                <w:szCs w:val="18"/>
              </w:rPr>
            </w:pPr>
            <w:r w:rsidRPr="008E5ED8">
              <w:rPr>
                <w:rFonts w:ascii="Arial" w:hAnsi="Arial" w:cs="Arial"/>
                <w:sz w:val="16"/>
                <w:szCs w:val="18"/>
              </w:rPr>
              <w:t>316.398</w:t>
            </w:r>
          </w:p>
        </w:tc>
      </w:tr>
      <w:tr w:rsidR="00257B3B" w:rsidRPr="008E5ED8" w:rsidTr="00257B3B">
        <w:trPr>
          <w:trHeight w:val="113"/>
        </w:trPr>
        <w:tc>
          <w:tcPr>
            <w:tcW w:w="1985" w:type="dxa"/>
            <w:vAlign w:val="center"/>
          </w:tcPr>
          <w:p w:rsidR="00257B3B" w:rsidRPr="008E5ED8" w:rsidRDefault="00257B3B" w:rsidP="00F168E0">
            <w:pPr>
              <w:ind w:left="12"/>
              <w:rPr>
                <w:rFonts w:ascii="Arial" w:hAnsi="Arial" w:cs="Arial"/>
                <w:snapToGrid w:val="0"/>
                <w:sz w:val="16"/>
                <w:szCs w:val="16"/>
              </w:rPr>
            </w:pPr>
            <w:r w:rsidRPr="008E5ED8">
              <w:rPr>
                <w:rFonts w:ascii="Arial" w:hAnsi="Arial" w:cs="Arial"/>
                <w:snapToGrid w:val="0"/>
                <w:sz w:val="16"/>
                <w:szCs w:val="16"/>
              </w:rPr>
              <w:t>Diğer Yükümlülükler</w:t>
            </w:r>
          </w:p>
        </w:tc>
        <w:tc>
          <w:tcPr>
            <w:tcW w:w="959" w:type="dxa"/>
            <w:vAlign w:val="bottom"/>
          </w:tcPr>
          <w:p w:rsidR="00257B3B" w:rsidRPr="008E5ED8" w:rsidRDefault="00257B3B" w:rsidP="00257B3B">
            <w:pPr>
              <w:jc w:val="right"/>
              <w:rPr>
                <w:rFonts w:ascii="Arial" w:hAnsi="Arial" w:cs="Arial"/>
                <w:sz w:val="16"/>
                <w:szCs w:val="18"/>
              </w:rPr>
            </w:pPr>
            <w:r w:rsidRPr="008E5ED8">
              <w:rPr>
                <w:rFonts w:ascii="Arial" w:hAnsi="Arial" w:cs="Arial"/>
                <w:sz w:val="16"/>
                <w:szCs w:val="18"/>
              </w:rPr>
              <w:t>-</w:t>
            </w:r>
          </w:p>
        </w:tc>
        <w:tc>
          <w:tcPr>
            <w:tcW w:w="1021" w:type="dxa"/>
            <w:vAlign w:val="bottom"/>
          </w:tcPr>
          <w:p w:rsidR="00257B3B" w:rsidRPr="008E5ED8" w:rsidRDefault="00257B3B" w:rsidP="00257B3B">
            <w:pPr>
              <w:jc w:val="right"/>
              <w:rPr>
                <w:rFonts w:ascii="Arial" w:hAnsi="Arial" w:cs="Arial"/>
                <w:sz w:val="16"/>
                <w:szCs w:val="18"/>
              </w:rPr>
            </w:pPr>
            <w:r w:rsidRPr="008E5ED8">
              <w:rPr>
                <w:rFonts w:ascii="Arial" w:hAnsi="Arial" w:cs="Arial"/>
                <w:sz w:val="16"/>
                <w:szCs w:val="18"/>
              </w:rPr>
              <w:t>24.291</w:t>
            </w:r>
          </w:p>
        </w:tc>
        <w:tc>
          <w:tcPr>
            <w:tcW w:w="940" w:type="dxa"/>
            <w:vAlign w:val="bottom"/>
          </w:tcPr>
          <w:p w:rsidR="00257B3B" w:rsidRPr="008E5ED8" w:rsidRDefault="00257B3B" w:rsidP="00257B3B">
            <w:pPr>
              <w:jc w:val="right"/>
              <w:rPr>
                <w:rFonts w:ascii="Arial" w:hAnsi="Arial" w:cs="Arial"/>
                <w:sz w:val="16"/>
                <w:szCs w:val="18"/>
              </w:rPr>
            </w:pPr>
            <w:r w:rsidRPr="008E5ED8">
              <w:rPr>
                <w:rFonts w:ascii="Arial" w:hAnsi="Arial" w:cs="Arial"/>
                <w:sz w:val="16"/>
                <w:szCs w:val="18"/>
              </w:rPr>
              <w:t>13.969</w:t>
            </w:r>
          </w:p>
        </w:tc>
        <w:tc>
          <w:tcPr>
            <w:tcW w:w="1065" w:type="dxa"/>
            <w:vAlign w:val="bottom"/>
          </w:tcPr>
          <w:p w:rsidR="00257B3B" w:rsidRPr="008E5ED8" w:rsidRDefault="00257B3B" w:rsidP="00257B3B">
            <w:pPr>
              <w:jc w:val="right"/>
              <w:rPr>
                <w:rFonts w:ascii="Arial" w:hAnsi="Arial" w:cs="Arial"/>
                <w:sz w:val="16"/>
                <w:szCs w:val="18"/>
              </w:rPr>
            </w:pPr>
            <w:r w:rsidRPr="008E5ED8">
              <w:rPr>
                <w:rFonts w:ascii="Arial" w:hAnsi="Arial" w:cs="Arial"/>
                <w:sz w:val="16"/>
                <w:szCs w:val="18"/>
              </w:rPr>
              <w:t>-</w:t>
            </w:r>
          </w:p>
        </w:tc>
        <w:tc>
          <w:tcPr>
            <w:tcW w:w="958" w:type="dxa"/>
            <w:vAlign w:val="bottom"/>
          </w:tcPr>
          <w:p w:rsidR="00257B3B" w:rsidRPr="008E5ED8" w:rsidRDefault="00257B3B" w:rsidP="00257B3B">
            <w:pPr>
              <w:jc w:val="right"/>
              <w:rPr>
                <w:rFonts w:ascii="Arial" w:hAnsi="Arial" w:cs="Arial"/>
                <w:sz w:val="16"/>
                <w:szCs w:val="18"/>
              </w:rPr>
            </w:pPr>
            <w:r w:rsidRPr="008E5ED8">
              <w:rPr>
                <w:rFonts w:ascii="Arial" w:hAnsi="Arial" w:cs="Arial"/>
                <w:sz w:val="16"/>
                <w:szCs w:val="18"/>
              </w:rPr>
              <w:t>-</w:t>
            </w:r>
          </w:p>
        </w:tc>
        <w:tc>
          <w:tcPr>
            <w:tcW w:w="825" w:type="dxa"/>
            <w:vAlign w:val="bottom"/>
          </w:tcPr>
          <w:p w:rsidR="00257B3B" w:rsidRPr="008E5ED8" w:rsidRDefault="00257B3B" w:rsidP="00257B3B">
            <w:pPr>
              <w:jc w:val="right"/>
              <w:rPr>
                <w:rFonts w:ascii="Arial" w:hAnsi="Arial" w:cs="Arial"/>
                <w:sz w:val="16"/>
                <w:szCs w:val="18"/>
              </w:rPr>
            </w:pPr>
            <w:r w:rsidRPr="008E5ED8">
              <w:rPr>
                <w:rFonts w:ascii="Arial" w:hAnsi="Arial" w:cs="Arial"/>
                <w:sz w:val="16"/>
                <w:szCs w:val="18"/>
              </w:rPr>
              <w:t>-</w:t>
            </w:r>
          </w:p>
        </w:tc>
        <w:tc>
          <w:tcPr>
            <w:tcW w:w="1078" w:type="dxa"/>
            <w:vAlign w:val="bottom"/>
          </w:tcPr>
          <w:p w:rsidR="00257B3B" w:rsidRPr="008E5ED8" w:rsidRDefault="00257B3B" w:rsidP="00257B3B">
            <w:pPr>
              <w:jc w:val="right"/>
              <w:rPr>
                <w:rFonts w:ascii="Arial" w:hAnsi="Arial" w:cs="Arial"/>
                <w:sz w:val="16"/>
                <w:szCs w:val="18"/>
              </w:rPr>
            </w:pPr>
            <w:r w:rsidRPr="008E5ED8">
              <w:rPr>
                <w:rFonts w:ascii="Arial" w:hAnsi="Arial" w:cs="Arial"/>
                <w:sz w:val="16"/>
                <w:szCs w:val="18"/>
              </w:rPr>
              <w:t>1.354.148</w:t>
            </w:r>
          </w:p>
        </w:tc>
        <w:tc>
          <w:tcPr>
            <w:tcW w:w="1041" w:type="dxa"/>
            <w:vAlign w:val="bottom"/>
          </w:tcPr>
          <w:p w:rsidR="00257B3B" w:rsidRPr="008E5ED8" w:rsidRDefault="00257B3B" w:rsidP="00257B3B">
            <w:pPr>
              <w:jc w:val="right"/>
              <w:rPr>
                <w:rFonts w:ascii="Arial" w:hAnsi="Arial" w:cs="Arial"/>
                <w:sz w:val="16"/>
                <w:szCs w:val="18"/>
              </w:rPr>
            </w:pPr>
            <w:r w:rsidRPr="008E5ED8">
              <w:rPr>
                <w:rFonts w:ascii="Arial" w:hAnsi="Arial" w:cs="Arial"/>
                <w:sz w:val="16"/>
                <w:szCs w:val="18"/>
              </w:rPr>
              <w:t>1.392.408</w:t>
            </w:r>
          </w:p>
        </w:tc>
      </w:tr>
      <w:tr w:rsidR="00581323" w:rsidRPr="008E5ED8" w:rsidTr="00257B3B">
        <w:trPr>
          <w:trHeight w:val="113"/>
        </w:trPr>
        <w:tc>
          <w:tcPr>
            <w:tcW w:w="1985" w:type="dxa"/>
            <w:tcBorders>
              <w:bottom w:val="single" w:sz="4" w:space="0" w:color="auto"/>
            </w:tcBorders>
            <w:vAlign w:val="bottom"/>
          </w:tcPr>
          <w:p w:rsidR="00581323" w:rsidRPr="008E5ED8" w:rsidRDefault="00581323" w:rsidP="002C6E36">
            <w:pPr>
              <w:ind w:left="79" w:hanging="187"/>
              <w:jc w:val="both"/>
              <w:rPr>
                <w:rFonts w:ascii="Arial" w:hAnsi="Arial" w:cs="Arial"/>
                <w:sz w:val="16"/>
                <w:szCs w:val="16"/>
              </w:rPr>
            </w:pPr>
          </w:p>
        </w:tc>
        <w:tc>
          <w:tcPr>
            <w:tcW w:w="959" w:type="dxa"/>
            <w:tcBorders>
              <w:bottom w:val="single" w:sz="4" w:space="0" w:color="auto"/>
            </w:tcBorders>
            <w:vAlign w:val="bottom"/>
          </w:tcPr>
          <w:p w:rsidR="00581323" w:rsidRPr="008E5ED8" w:rsidRDefault="00581323" w:rsidP="00257B3B">
            <w:pPr>
              <w:ind w:left="-108"/>
              <w:jc w:val="right"/>
              <w:rPr>
                <w:sz w:val="16"/>
              </w:rPr>
            </w:pPr>
          </w:p>
        </w:tc>
        <w:tc>
          <w:tcPr>
            <w:tcW w:w="1021" w:type="dxa"/>
            <w:tcBorders>
              <w:bottom w:val="single" w:sz="4" w:space="0" w:color="auto"/>
            </w:tcBorders>
            <w:vAlign w:val="bottom"/>
          </w:tcPr>
          <w:p w:rsidR="00581323" w:rsidRPr="008E5ED8" w:rsidRDefault="00581323" w:rsidP="00257B3B">
            <w:pPr>
              <w:ind w:left="-108"/>
              <w:jc w:val="right"/>
              <w:rPr>
                <w:sz w:val="16"/>
              </w:rPr>
            </w:pPr>
          </w:p>
        </w:tc>
        <w:tc>
          <w:tcPr>
            <w:tcW w:w="940" w:type="dxa"/>
            <w:tcBorders>
              <w:bottom w:val="single" w:sz="4" w:space="0" w:color="auto"/>
            </w:tcBorders>
            <w:vAlign w:val="bottom"/>
          </w:tcPr>
          <w:p w:rsidR="00581323" w:rsidRPr="008E5ED8" w:rsidRDefault="00581323" w:rsidP="00257B3B">
            <w:pPr>
              <w:ind w:left="-108"/>
              <w:jc w:val="right"/>
              <w:rPr>
                <w:sz w:val="16"/>
              </w:rPr>
            </w:pPr>
          </w:p>
        </w:tc>
        <w:tc>
          <w:tcPr>
            <w:tcW w:w="1065" w:type="dxa"/>
            <w:tcBorders>
              <w:bottom w:val="single" w:sz="4" w:space="0" w:color="auto"/>
            </w:tcBorders>
            <w:vAlign w:val="bottom"/>
          </w:tcPr>
          <w:p w:rsidR="00581323" w:rsidRPr="008E5ED8" w:rsidRDefault="00581323" w:rsidP="00257B3B">
            <w:pPr>
              <w:ind w:left="-108"/>
              <w:jc w:val="right"/>
              <w:rPr>
                <w:sz w:val="16"/>
              </w:rPr>
            </w:pPr>
          </w:p>
        </w:tc>
        <w:tc>
          <w:tcPr>
            <w:tcW w:w="958" w:type="dxa"/>
            <w:tcBorders>
              <w:bottom w:val="single" w:sz="4" w:space="0" w:color="auto"/>
            </w:tcBorders>
            <w:vAlign w:val="bottom"/>
          </w:tcPr>
          <w:p w:rsidR="00581323" w:rsidRPr="008E5ED8" w:rsidRDefault="00581323" w:rsidP="00257B3B">
            <w:pPr>
              <w:ind w:left="-108"/>
              <w:jc w:val="right"/>
              <w:rPr>
                <w:sz w:val="16"/>
              </w:rPr>
            </w:pPr>
          </w:p>
        </w:tc>
        <w:tc>
          <w:tcPr>
            <w:tcW w:w="825" w:type="dxa"/>
            <w:tcBorders>
              <w:bottom w:val="single" w:sz="4" w:space="0" w:color="auto"/>
            </w:tcBorders>
            <w:vAlign w:val="bottom"/>
          </w:tcPr>
          <w:p w:rsidR="00581323" w:rsidRPr="008E5ED8" w:rsidRDefault="00581323" w:rsidP="00257B3B">
            <w:pPr>
              <w:ind w:left="-108"/>
              <w:jc w:val="right"/>
              <w:rPr>
                <w:sz w:val="16"/>
              </w:rPr>
            </w:pPr>
          </w:p>
        </w:tc>
        <w:tc>
          <w:tcPr>
            <w:tcW w:w="1078" w:type="dxa"/>
            <w:tcBorders>
              <w:bottom w:val="single" w:sz="4" w:space="0" w:color="auto"/>
            </w:tcBorders>
            <w:vAlign w:val="bottom"/>
          </w:tcPr>
          <w:p w:rsidR="00581323" w:rsidRPr="008E5ED8" w:rsidRDefault="00581323" w:rsidP="00257B3B">
            <w:pPr>
              <w:ind w:left="-108"/>
              <w:jc w:val="right"/>
              <w:rPr>
                <w:sz w:val="16"/>
              </w:rPr>
            </w:pPr>
          </w:p>
        </w:tc>
        <w:tc>
          <w:tcPr>
            <w:tcW w:w="1041" w:type="dxa"/>
            <w:tcBorders>
              <w:bottom w:val="single" w:sz="4" w:space="0" w:color="auto"/>
            </w:tcBorders>
            <w:vAlign w:val="bottom"/>
          </w:tcPr>
          <w:p w:rsidR="00581323" w:rsidRPr="008E5ED8" w:rsidRDefault="00581323" w:rsidP="00257B3B">
            <w:pPr>
              <w:ind w:left="-108"/>
              <w:jc w:val="right"/>
              <w:rPr>
                <w:sz w:val="16"/>
              </w:rPr>
            </w:pPr>
          </w:p>
        </w:tc>
      </w:tr>
      <w:tr w:rsidR="00257B3B" w:rsidRPr="008E5ED8" w:rsidTr="00257B3B">
        <w:trPr>
          <w:trHeight w:val="249"/>
        </w:trPr>
        <w:tc>
          <w:tcPr>
            <w:tcW w:w="1985" w:type="dxa"/>
            <w:tcBorders>
              <w:bottom w:val="single" w:sz="4" w:space="0" w:color="auto"/>
            </w:tcBorders>
          </w:tcPr>
          <w:p w:rsidR="00257B3B" w:rsidRPr="008E5ED8" w:rsidRDefault="00257B3B" w:rsidP="002C6E36">
            <w:pPr>
              <w:pStyle w:val="GvdeMetniGirintisi"/>
              <w:ind w:left="79" w:hanging="187"/>
              <w:rPr>
                <w:rFonts w:ascii="Arial" w:hAnsi="Arial" w:cs="Arial"/>
                <w:b/>
                <w:bCs/>
                <w:sz w:val="16"/>
                <w:szCs w:val="16"/>
              </w:rPr>
            </w:pPr>
          </w:p>
          <w:p w:rsidR="00257B3B" w:rsidRPr="008E5ED8" w:rsidRDefault="00257B3B" w:rsidP="002C6E36">
            <w:pPr>
              <w:pStyle w:val="GvdeMetniGirintisi"/>
              <w:ind w:left="79" w:hanging="187"/>
              <w:rPr>
                <w:rFonts w:ascii="Arial" w:hAnsi="Arial" w:cs="Arial"/>
                <w:b/>
                <w:sz w:val="16"/>
                <w:szCs w:val="16"/>
              </w:rPr>
            </w:pPr>
            <w:r w:rsidRPr="008E5ED8">
              <w:rPr>
                <w:rFonts w:ascii="Arial" w:hAnsi="Arial" w:cs="Arial"/>
                <w:b/>
                <w:bCs/>
                <w:sz w:val="16"/>
                <w:szCs w:val="16"/>
              </w:rPr>
              <w:t>Toplam Yükümlülükler</w:t>
            </w:r>
          </w:p>
        </w:tc>
        <w:tc>
          <w:tcPr>
            <w:tcW w:w="959" w:type="dxa"/>
            <w:tcBorders>
              <w:bottom w:val="single" w:sz="4" w:space="0" w:color="auto"/>
            </w:tcBorders>
            <w:vAlign w:val="bottom"/>
          </w:tcPr>
          <w:p w:rsidR="00257B3B" w:rsidRPr="008E5ED8" w:rsidRDefault="00257B3B" w:rsidP="00257B3B">
            <w:pPr>
              <w:jc w:val="right"/>
              <w:rPr>
                <w:rFonts w:ascii="Arial" w:hAnsi="Arial" w:cs="Arial"/>
                <w:b/>
                <w:bCs/>
                <w:sz w:val="16"/>
                <w:szCs w:val="16"/>
              </w:rPr>
            </w:pPr>
            <w:r w:rsidRPr="008E5ED8">
              <w:rPr>
                <w:rFonts w:ascii="Arial" w:hAnsi="Arial" w:cs="Arial"/>
                <w:b/>
                <w:bCs/>
                <w:sz w:val="16"/>
                <w:szCs w:val="16"/>
              </w:rPr>
              <w:t>1.758.769</w:t>
            </w:r>
          </w:p>
        </w:tc>
        <w:tc>
          <w:tcPr>
            <w:tcW w:w="1021" w:type="dxa"/>
            <w:tcBorders>
              <w:bottom w:val="single" w:sz="4" w:space="0" w:color="auto"/>
            </w:tcBorders>
            <w:vAlign w:val="bottom"/>
          </w:tcPr>
          <w:p w:rsidR="00257B3B" w:rsidRPr="008E5ED8" w:rsidRDefault="00257B3B" w:rsidP="00257B3B">
            <w:pPr>
              <w:jc w:val="right"/>
              <w:rPr>
                <w:rFonts w:ascii="Arial" w:hAnsi="Arial" w:cs="Arial"/>
                <w:b/>
                <w:bCs/>
                <w:sz w:val="16"/>
                <w:szCs w:val="16"/>
              </w:rPr>
            </w:pPr>
            <w:r w:rsidRPr="008E5ED8">
              <w:rPr>
                <w:rFonts w:ascii="Arial" w:hAnsi="Arial" w:cs="Arial"/>
                <w:b/>
                <w:bCs/>
                <w:sz w:val="16"/>
                <w:szCs w:val="16"/>
              </w:rPr>
              <w:t>2.627.054</w:t>
            </w:r>
          </w:p>
        </w:tc>
        <w:tc>
          <w:tcPr>
            <w:tcW w:w="940" w:type="dxa"/>
            <w:tcBorders>
              <w:bottom w:val="single" w:sz="4" w:space="0" w:color="auto"/>
            </w:tcBorders>
            <w:vAlign w:val="bottom"/>
          </w:tcPr>
          <w:p w:rsidR="00257B3B" w:rsidRPr="008E5ED8" w:rsidRDefault="00257B3B" w:rsidP="00257B3B">
            <w:pPr>
              <w:jc w:val="right"/>
              <w:rPr>
                <w:rFonts w:ascii="Arial" w:hAnsi="Arial" w:cs="Arial"/>
                <w:b/>
                <w:bCs/>
                <w:sz w:val="16"/>
                <w:szCs w:val="16"/>
              </w:rPr>
            </w:pPr>
            <w:r w:rsidRPr="008E5ED8">
              <w:rPr>
                <w:rFonts w:ascii="Arial" w:hAnsi="Arial" w:cs="Arial"/>
                <w:b/>
                <w:bCs/>
                <w:sz w:val="16"/>
                <w:szCs w:val="16"/>
              </w:rPr>
              <w:t>926.927</w:t>
            </w:r>
          </w:p>
        </w:tc>
        <w:tc>
          <w:tcPr>
            <w:tcW w:w="1065" w:type="dxa"/>
            <w:tcBorders>
              <w:bottom w:val="single" w:sz="4" w:space="0" w:color="auto"/>
            </w:tcBorders>
            <w:vAlign w:val="bottom"/>
          </w:tcPr>
          <w:p w:rsidR="00257B3B" w:rsidRPr="008E5ED8" w:rsidRDefault="00257B3B" w:rsidP="00257B3B">
            <w:pPr>
              <w:jc w:val="right"/>
              <w:rPr>
                <w:rFonts w:ascii="Arial" w:hAnsi="Arial" w:cs="Arial"/>
                <w:b/>
                <w:bCs/>
                <w:sz w:val="16"/>
                <w:szCs w:val="16"/>
              </w:rPr>
            </w:pPr>
            <w:r w:rsidRPr="008E5ED8">
              <w:rPr>
                <w:rFonts w:ascii="Arial" w:hAnsi="Arial" w:cs="Arial"/>
                <w:b/>
                <w:bCs/>
                <w:sz w:val="16"/>
                <w:szCs w:val="16"/>
              </w:rPr>
              <w:t>5.134.497</w:t>
            </w:r>
          </w:p>
        </w:tc>
        <w:tc>
          <w:tcPr>
            <w:tcW w:w="958" w:type="dxa"/>
            <w:tcBorders>
              <w:bottom w:val="single" w:sz="4" w:space="0" w:color="auto"/>
            </w:tcBorders>
            <w:vAlign w:val="bottom"/>
          </w:tcPr>
          <w:p w:rsidR="00257B3B" w:rsidRPr="008E5ED8" w:rsidRDefault="00257B3B" w:rsidP="00257B3B">
            <w:pPr>
              <w:jc w:val="right"/>
              <w:rPr>
                <w:rFonts w:ascii="Arial" w:hAnsi="Arial" w:cs="Arial"/>
                <w:b/>
                <w:bCs/>
                <w:sz w:val="16"/>
                <w:szCs w:val="16"/>
              </w:rPr>
            </w:pPr>
            <w:r w:rsidRPr="008E5ED8">
              <w:rPr>
                <w:rFonts w:ascii="Arial" w:hAnsi="Arial" w:cs="Arial"/>
                <w:b/>
                <w:bCs/>
                <w:sz w:val="16"/>
                <w:szCs w:val="16"/>
              </w:rPr>
              <w:t>376.401</w:t>
            </w:r>
          </w:p>
        </w:tc>
        <w:tc>
          <w:tcPr>
            <w:tcW w:w="825" w:type="dxa"/>
            <w:tcBorders>
              <w:bottom w:val="single" w:sz="4" w:space="0" w:color="auto"/>
            </w:tcBorders>
            <w:vAlign w:val="bottom"/>
          </w:tcPr>
          <w:p w:rsidR="00257B3B" w:rsidRPr="008E5ED8" w:rsidRDefault="00257B3B" w:rsidP="00257B3B">
            <w:pPr>
              <w:jc w:val="right"/>
              <w:rPr>
                <w:rFonts w:ascii="Arial" w:hAnsi="Arial" w:cs="Arial"/>
                <w:b/>
                <w:bCs/>
                <w:sz w:val="16"/>
                <w:szCs w:val="16"/>
              </w:rPr>
            </w:pPr>
            <w:r w:rsidRPr="008E5ED8">
              <w:rPr>
                <w:rFonts w:ascii="Arial" w:hAnsi="Arial" w:cs="Arial"/>
                <w:b/>
                <w:bCs/>
                <w:sz w:val="16"/>
                <w:szCs w:val="16"/>
              </w:rPr>
              <w:t>-</w:t>
            </w:r>
          </w:p>
        </w:tc>
        <w:tc>
          <w:tcPr>
            <w:tcW w:w="1078" w:type="dxa"/>
            <w:tcBorders>
              <w:bottom w:val="single" w:sz="4" w:space="0" w:color="auto"/>
            </w:tcBorders>
            <w:vAlign w:val="bottom"/>
          </w:tcPr>
          <w:p w:rsidR="00257B3B" w:rsidRPr="008E5ED8" w:rsidRDefault="00257B3B" w:rsidP="00257B3B">
            <w:pPr>
              <w:jc w:val="right"/>
              <w:rPr>
                <w:rFonts w:ascii="Arial" w:hAnsi="Arial" w:cs="Arial"/>
                <w:b/>
                <w:bCs/>
                <w:sz w:val="16"/>
                <w:szCs w:val="16"/>
              </w:rPr>
            </w:pPr>
            <w:r w:rsidRPr="008E5ED8">
              <w:rPr>
                <w:rFonts w:ascii="Arial" w:hAnsi="Arial" w:cs="Arial"/>
                <w:b/>
                <w:bCs/>
                <w:sz w:val="16"/>
                <w:szCs w:val="16"/>
              </w:rPr>
              <w:t>1.504.006</w:t>
            </w:r>
          </w:p>
        </w:tc>
        <w:tc>
          <w:tcPr>
            <w:tcW w:w="1041" w:type="dxa"/>
            <w:tcBorders>
              <w:bottom w:val="single" w:sz="4" w:space="0" w:color="auto"/>
            </w:tcBorders>
            <w:vAlign w:val="bottom"/>
          </w:tcPr>
          <w:p w:rsidR="00257B3B" w:rsidRPr="008E5ED8" w:rsidRDefault="00257B3B" w:rsidP="00257B3B">
            <w:pPr>
              <w:jc w:val="right"/>
              <w:rPr>
                <w:rFonts w:ascii="Arial" w:hAnsi="Arial" w:cs="Arial"/>
                <w:b/>
                <w:bCs/>
                <w:sz w:val="16"/>
                <w:szCs w:val="16"/>
              </w:rPr>
            </w:pPr>
            <w:r w:rsidRPr="008E5ED8">
              <w:rPr>
                <w:rFonts w:ascii="Arial" w:hAnsi="Arial" w:cs="Arial"/>
                <w:b/>
                <w:bCs/>
                <w:sz w:val="16"/>
                <w:szCs w:val="16"/>
              </w:rPr>
              <w:t>12.327.654</w:t>
            </w:r>
          </w:p>
        </w:tc>
      </w:tr>
      <w:tr w:rsidR="00257B3B" w:rsidRPr="008E5ED8" w:rsidTr="00257B3B">
        <w:trPr>
          <w:trHeight w:val="217"/>
        </w:trPr>
        <w:tc>
          <w:tcPr>
            <w:tcW w:w="1985" w:type="dxa"/>
            <w:tcBorders>
              <w:top w:val="single" w:sz="4" w:space="0" w:color="auto"/>
              <w:bottom w:val="double" w:sz="4" w:space="0" w:color="auto"/>
            </w:tcBorders>
          </w:tcPr>
          <w:p w:rsidR="00257B3B" w:rsidRPr="008E5ED8" w:rsidRDefault="00257B3B" w:rsidP="002C6E36">
            <w:pPr>
              <w:pStyle w:val="GvdeMetniGirintisi"/>
              <w:ind w:left="79" w:hanging="187"/>
              <w:rPr>
                <w:rFonts w:ascii="Arial" w:hAnsi="Arial" w:cs="Arial"/>
                <w:b/>
                <w:bCs/>
                <w:sz w:val="16"/>
                <w:szCs w:val="16"/>
                <w:highlight w:val="yellow"/>
              </w:rPr>
            </w:pPr>
            <w:r w:rsidRPr="008E5ED8">
              <w:rPr>
                <w:rFonts w:ascii="Arial" w:hAnsi="Arial" w:cs="Arial"/>
                <w:b/>
                <w:bCs/>
                <w:sz w:val="16"/>
                <w:szCs w:val="16"/>
              </w:rPr>
              <w:t>Likidite (Açığı)/Fazlası</w:t>
            </w:r>
          </w:p>
        </w:tc>
        <w:tc>
          <w:tcPr>
            <w:tcW w:w="959" w:type="dxa"/>
            <w:tcBorders>
              <w:top w:val="single" w:sz="4" w:space="0" w:color="auto"/>
              <w:bottom w:val="double" w:sz="4" w:space="0" w:color="auto"/>
            </w:tcBorders>
            <w:vAlign w:val="bottom"/>
          </w:tcPr>
          <w:p w:rsidR="00257B3B" w:rsidRPr="008E5ED8" w:rsidRDefault="00257B3B" w:rsidP="00257B3B">
            <w:pPr>
              <w:jc w:val="right"/>
              <w:rPr>
                <w:rFonts w:ascii="Arial" w:hAnsi="Arial" w:cs="Arial"/>
                <w:b/>
                <w:bCs/>
                <w:sz w:val="16"/>
                <w:szCs w:val="18"/>
              </w:rPr>
            </w:pPr>
            <w:r w:rsidRPr="008E5ED8">
              <w:rPr>
                <w:rFonts w:ascii="Arial" w:hAnsi="Arial" w:cs="Arial"/>
                <w:b/>
                <w:bCs/>
                <w:sz w:val="16"/>
                <w:szCs w:val="18"/>
              </w:rPr>
              <w:t>(319.284)</w:t>
            </w:r>
          </w:p>
        </w:tc>
        <w:tc>
          <w:tcPr>
            <w:tcW w:w="1021" w:type="dxa"/>
            <w:tcBorders>
              <w:top w:val="single" w:sz="4" w:space="0" w:color="auto"/>
              <w:bottom w:val="double" w:sz="4" w:space="0" w:color="auto"/>
            </w:tcBorders>
            <w:vAlign w:val="bottom"/>
          </w:tcPr>
          <w:p w:rsidR="00257B3B" w:rsidRPr="008E5ED8" w:rsidRDefault="00257B3B" w:rsidP="00257B3B">
            <w:pPr>
              <w:jc w:val="right"/>
              <w:rPr>
                <w:rFonts w:ascii="Arial" w:hAnsi="Arial" w:cs="Arial"/>
                <w:b/>
                <w:bCs/>
                <w:sz w:val="16"/>
                <w:szCs w:val="18"/>
              </w:rPr>
            </w:pPr>
            <w:r w:rsidRPr="008E5ED8">
              <w:rPr>
                <w:rFonts w:ascii="Arial" w:hAnsi="Arial" w:cs="Arial"/>
                <w:b/>
                <w:bCs/>
                <w:sz w:val="16"/>
                <w:szCs w:val="18"/>
              </w:rPr>
              <w:t>(606.380)</w:t>
            </w:r>
          </w:p>
        </w:tc>
        <w:tc>
          <w:tcPr>
            <w:tcW w:w="940" w:type="dxa"/>
            <w:tcBorders>
              <w:top w:val="single" w:sz="4" w:space="0" w:color="auto"/>
              <w:bottom w:val="double" w:sz="4" w:space="0" w:color="auto"/>
            </w:tcBorders>
            <w:vAlign w:val="bottom"/>
          </w:tcPr>
          <w:p w:rsidR="00257B3B" w:rsidRPr="008E5ED8" w:rsidRDefault="00257B3B" w:rsidP="00257B3B">
            <w:pPr>
              <w:jc w:val="right"/>
              <w:rPr>
                <w:rFonts w:ascii="Arial" w:hAnsi="Arial" w:cs="Arial"/>
                <w:b/>
                <w:bCs/>
                <w:sz w:val="16"/>
                <w:szCs w:val="18"/>
              </w:rPr>
            </w:pPr>
            <w:r w:rsidRPr="008E5ED8">
              <w:rPr>
                <w:rFonts w:ascii="Arial" w:hAnsi="Arial" w:cs="Arial"/>
                <w:b/>
                <w:bCs/>
                <w:sz w:val="16"/>
                <w:szCs w:val="18"/>
              </w:rPr>
              <w:t>331.892</w:t>
            </w:r>
          </w:p>
        </w:tc>
        <w:tc>
          <w:tcPr>
            <w:tcW w:w="1065" w:type="dxa"/>
            <w:tcBorders>
              <w:top w:val="single" w:sz="4" w:space="0" w:color="auto"/>
              <w:bottom w:val="double" w:sz="4" w:space="0" w:color="auto"/>
            </w:tcBorders>
            <w:vAlign w:val="bottom"/>
          </w:tcPr>
          <w:p w:rsidR="00257B3B" w:rsidRPr="008E5ED8" w:rsidRDefault="00257B3B" w:rsidP="00257B3B">
            <w:pPr>
              <w:jc w:val="right"/>
              <w:rPr>
                <w:rFonts w:ascii="Arial" w:hAnsi="Arial" w:cs="Arial"/>
                <w:b/>
                <w:bCs/>
                <w:sz w:val="16"/>
                <w:szCs w:val="18"/>
              </w:rPr>
            </w:pPr>
            <w:r w:rsidRPr="008E5ED8">
              <w:rPr>
                <w:rFonts w:ascii="Arial" w:hAnsi="Arial" w:cs="Arial"/>
                <w:b/>
                <w:bCs/>
                <w:sz w:val="16"/>
                <w:szCs w:val="18"/>
              </w:rPr>
              <w:t>(1.666.068)</w:t>
            </w:r>
          </w:p>
        </w:tc>
        <w:tc>
          <w:tcPr>
            <w:tcW w:w="958" w:type="dxa"/>
            <w:tcBorders>
              <w:top w:val="single" w:sz="4" w:space="0" w:color="auto"/>
              <w:bottom w:val="double" w:sz="4" w:space="0" w:color="auto"/>
            </w:tcBorders>
            <w:vAlign w:val="bottom"/>
          </w:tcPr>
          <w:p w:rsidR="00257B3B" w:rsidRPr="008E5ED8" w:rsidRDefault="00257B3B" w:rsidP="00257B3B">
            <w:pPr>
              <w:jc w:val="right"/>
              <w:rPr>
                <w:rFonts w:ascii="Arial" w:hAnsi="Arial" w:cs="Arial"/>
                <w:b/>
                <w:bCs/>
                <w:sz w:val="16"/>
                <w:szCs w:val="18"/>
              </w:rPr>
            </w:pPr>
            <w:r w:rsidRPr="008E5ED8">
              <w:rPr>
                <w:rFonts w:ascii="Arial" w:hAnsi="Arial" w:cs="Arial"/>
                <w:b/>
                <w:bCs/>
                <w:sz w:val="16"/>
                <w:szCs w:val="18"/>
              </w:rPr>
              <w:t>3.165.238</w:t>
            </w:r>
          </w:p>
        </w:tc>
        <w:tc>
          <w:tcPr>
            <w:tcW w:w="825" w:type="dxa"/>
            <w:tcBorders>
              <w:top w:val="single" w:sz="4" w:space="0" w:color="auto"/>
              <w:bottom w:val="double" w:sz="4" w:space="0" w:color="auto"/>
            </w:tcBorders>
            <w:vAlign w:val="bottom"/>
          </w:tcPr>
          <w:p w:rsidR="00257B3B" w:rsidRPr="008E5ED8" w:rsidRDefault="00257B3B" w:rsidP="00257B3B">
            <w:pPr>
              <w:jc w:val="right"/>
              <w:rPr>
                <w:rFonts w:ascii="Arial" w:hAnsi="Arial" w:cs="Arial"/>
                <w:b/>
                <w:bCs/>
                <w:sz w:val="16"/>
                <w:szCs w:val="18"/>
              </w:rPr>
            </w:pPr>
            <w:r w:rsidRPr="008E5ED8">
              <w:rPr>
                <w:rFonts w:ascii="Arial" w:hAnsi="Arial" w:cs="Arial"/>
                <w:b/>
                <w:bCs/>
                <w:sz w:val="16"/>
                <w:szCs w:val="18"/>
              </w:rPr>
              <w:t>211.319</w:t>
            </w:r>
          </w:p>
        </w:tc>
        <w:tc>
          <w:tcPr>
            <w:tcW w:w="1078" w:type="dxa"/>
            <w:tcBorders>
              <w:top w:val="single" w:sz="4" w:space="0" w:color="auto"/>
              <w:bottom w:val="double" w:sz="4" w:space="0" w:color="auto"/>
            </w:tcBorders>
            <w:vAlign w:val="bottom"/>
          </w:tcPr>
          <w:p w:rsidR="00257B3B" w:rsidRPr="008E5ED8" w:rsidRDefault="00257B3B" w:rsidP="00257B3B">
            <w:pPr>
              <w:jc w:val="right"/>
              <w:rPr>
                <w:rFonts w:ascii="Arial" w:hAnsi="Arial" w:cs="Arial"/>
                <w:b/>
                <w:bCs/>
                <w:sz w:val="16"/>
                <w:szCs w:val="18"/>
              </w:rPr>
            </w:pPr>
            <w:r w:rsidRPr="008E5ED8">
              <w:rPr>
                <w:rFonts w:ascii="Arial" w:hAnsi="Arial" w:cs="Arial"/>
                <w:b/>
                <w:bCs/>
                <w:sz w:val="16"/>
                <w:szCs w:val="18"/>
              </w:rPr>
              <w:t>(1.116.717)</w:t>
            </w:r>
          </w:p>
        </w:tc>
        <w:tc>
          <w:tcPr>
            <w:tcW w:w="1041" w:type="dxa"/>
            <w:tcBorders>
              <w:top w:val="single" w:sz="4" w:space="0" w:color="auto"/>
              <w:bottom w:val="double" w:sz="4" w:space="0" w:color="auto"/>
            </w:tcBorders>
            <w:vAlign w:val="bottom"/>
          </w:tcPr>
          <w:p w:rsidR="00257B3B" w:rsidRPr="008E5ED8" w:rsidRDefault="00E51423" w:rsidP="00257B3B">
            <w:pPr>
              <w:jc w:val="right"/>
              <w:rPr>
                <w:rFonts w:ascii="Arial" w:hAnsi="Arial" w:cs="Arial"/>
                <w:b/>
                <w:bCs/>
                <w:sz w:val="16"/>
                <w:szCs w:val="18"/>
              </w:rPr>
            </w:pPr>
            <w:r w:rsidRPr="008E5ED8">
              <w:rPr>
                <w:rFonts w:ascii="Arial" w:hAnsi="Arial" w:cs="Arial"/>
                <w:b/>
                <w:bCs/>
                <w:sz w:val="16"/>
                <w:szCs w:val="18"/>
              </w:rPr>
              <w:t>-</w:t>
            </w:r>
          </w:p>
        </w:tc>
      </w:tr>
      <w:tr w:rsidR="00581323" w:rsidRPr="008E5ED8" w:rsidTr="00257B3B">
        <w:trPr>
          <w:trHeight w:val="113"/>
        </w:trPr>
        <w:tc>
          <w:tcPr>
            <w:tcW w:w="1985" w:type="dxa"/>
            <w:vAlign w:val="bottom"/>
          </w:tcPr>
          <w:p w:rsidR="00581323" w:rsidRPr="008E5ED8" w:rsidRDefault="00581323" w:rsidP="002C6E36">
            <w:pPr>
              <w:ind w:left="79" w:hanging="187"/>
              <w:jc w:val="both"/>
              <w:rPr>
                <w:rFonts w:ascii="Arial" w:hAnsi="Arial" w:cs="Arial"/>
                <w:b/>
                <w:bCs/>
                <w:sz w:val="16"/>
                <w:szCs w:val="16"/>
              </w:rPr>
            </w:pPr>
            <w:r w:rsidRPr="008E5ED8">
              <w:rPr>
                <w:rFonts w:ascii="Arial" w:hAnsi="Arial" w:cs="Arial"/>
                <w:b/>
                <w:bCs/>
                <w:sz w:val="16"/>
                <w:szCs w:val="16"/>
              </w:rPr>
              <w:t>Önceki Dönem</w:t>
            </w:r>
          </w:p>
        </w:tc>
        <w:tc>
          <w:tcPr>
            <w:tcW w:w="959" w:type="dxa"/>
            <w:vAlign w:val="bottom"/>
          </w:tcPr>
          <w:p w:rsidR="00581323" w:rsidRPr="008E5ED8" w:rsidRDefault="00581323" w:rsidP="00257B3B">
            <w:pPr>
              <w:ind w:left="-108"/>
              <w:jc w:val="right"/>
              <w:rPr>
                <w:rFonts w:ascii="Arial" w:hAnsi="Arial" w:cs="Arial"/>
                <w:sz w:val="16"/>
                <w:szCs w:val="16"/>
              </w:rPr>
            </w:pPr>
          </w:p>
        </w:tc>
        <w:tc>
          <w:tcPr>
            <w:tcW w:w="1021" w:type="dxa"/>
            <w:vAlign w:val="bottom"/>
          </w:tcPr>
          <w:p w:rsidR="00581323" w:rsidRPr="008E5ED8" w:rsidRDefault="00581323" w:rsidP="00257B3B">
            <w:pPr>
              <w:ind w:left="-108"/>
              <w:jc w:val="right"/>
              <w:rPr>
                <w:rFonts w:ascii="Arial" w:hAnsi="Arial" w:cs="Arial"/>
                <w:sz w:val="16"/>
                <w:szCs w:val="16"/>
              </w:rPr>
            </w:pPr>
          </w:p>
        </w:tc>
        <w:tc>
          <w:tcPr>
            <w:tcW w:w="940" w:type="dxa"/>
            <w:vAlign w:val="bottom"/>
          </w:tcPr>
          <w:p w:rsidR="00581323" w:rsidRPr="008E5ED8" w:rsidRDefault="00581323" w:rsidP="00257B3B">
            <w:pPr>
              <w:ind w:left="-108"/>
              <w:jc w:val="right"/>
              <w:rPr>
                <w:rFonts w:ascii="Arial" w:hAnsi="Arial" w:cs="Arial"/>
                <w:sz w:val="16"/>
                <w:szCs w:val="16"/>
              </w:rPr>
            </w:pPr>
          </w:p>
        </w:tc>
        <w:tc>
          <w:tcPr>
            <w:tcW w:w="1065" w:type="dxa"/>
            <w:vAlign w:val="bottom"/>
          </w:tcPr>
          <w:p w:rsidR="00581323" w:rsidRPr="008E5ED8" w:rsidRDefault="00581323" w:rsidP="00257B3B">
            <w:pPr>
              <w:ind w:left="-108"/>
              <w:jc w:val="right"/>
              <w:rPr>
                <w:rFonts w:ascii="Arial" w:hAnsi="Arial" w:cs="Arial"/>
                <w:sz w:val="16"/>
                <w:szCs w:val="16"/>
              </w:rPr>
            </w:pPr>
          </w:p>
        </w:tc>
        <w:tc>
          <w:tcPr>
            <w:tcW w:w="958" w:type="dxa"/>
            <w:vAlign w:val="bottom"/>
          </w:tcPr>
          <w:p w:rsidR="00581323" w:rsidRPr="008E5ED8" w:rsidRDefault="00581323" w:rsidP="00257B3B">
            <w:pPr>
              <w:ind w:left="-108"/>
              <w:jc w:val="right"/>
              <w:rPr>
                <w:rFonts w:ascii="Arial" w:hAnsi="Arial" w:cs="Arial"/>
                <w:sz w:val="16"/>
                <w:szCs w:val="16"/>
              </w:rPr>
            </w:pPr>
          </w:p>
        </w:tc>
        <w:tc>
          <w:tcPr>
            <w:tcW w:w="825" w:type="dxa"/>
            <w:vAlign w:val="bottom"/>
          </w:tcPr>
          <w:p w:rsidR="00581323" w:rsidRPr="008E5ED8" w:rsidRDefault="00581323" w:rsidP="00257B3B">
            <w:pPr>
              <w:ind w:left="-108"/>
              <w:jc w:val="right"/>
              <w:rPr>
                <w:rFonts w:ascii="Arial" w:hAnsi="Arial" w:cs="Arial"/>
                <w:sz w:val="16"/>
                <w:szCs w:val="16"/>
              </w:rPr>
            </w:pPr>
          </w:p>
        </w:tc>
        <w:tc>
          <w:tcPr>
            <w:tcW w:w="1078" w:type="dxa"/>
            <w:vAlign w:val="bottom"/>
          </w:tcPr>
          <w:p w:rsidR="00581323" w:rsidRPr="008E5ED8" w:rsidRDefault="00581323" w:rsidP="00257B3B">
            <w:pPr>
              <w:ind w:left="-108"/>
              <w:jc w:val="right"/>
              <w:rPr>
                <w:rFonts w:ascii="Arial" w:hAnsi="Arial" w:cs="Arial"/>
                <w:sz w:val="16"/>
                <w:szCs w:val="16"/>
              </w:rPr>
            </w:pPr>
          </w:p>
        </w:tc>
        <w:tc>
          <w:tcPr>
            <w:tcW w:w="1041" w:type="dxa"/>
            <w:vAlign w:val="bottom"/>
          </w:tcPr>
          <w:p w:rsidR="00581323" w:rsidRPr="008E5ED8" w:rsidRDefault="00581323" w:rsidP="00257B3B">
            <w:pPr>
              <w:ind w:left="-108"/>
              <w:jc w:val="right"/>
              <w:rPr>
                <w:rFonts w:ascii="Arial" w:hAnsi="Arial" w:cs="Arial"/>
                <w:sz w:val="16"/>
                <w:szCs w:val="16"/>
              </w:rPr>
            </w:pPr>
          </w:p>
        </w:tc>
      </w:tr>
      <w:tr w:rsidR="00581323" w:rsidRPr="008E5ED8" w:rsidTr="00257B3B">
        <w:trPr>
          <w:trHeight w:val="113"/>
        </w:trPr>
        <w:tc>
          <w:tcPr>
            <w:tcW w:w="1985" w:type="dxa"/>
            <w:vAlign w:val="center"/>
          </w:tcPr>
          <w:p w:rsidR="00581323" w:rsidRPr="008E5ED8" w:rsidRDefault="00581323" w:rsidP="00B05F99">
            <w:pPr>
              <w:ind w:left="176"/>
              <w:rPr>
                <w:rFonts w:ascii="Arial" w:hAnsi="Arial" w:cs="Arial"/>
                <w:snapToGrid w:val="0"/>
                <w:sz w:val="16"/>
                <w:szCs w:val="16"/>
              </w:rPr>
            </w:pPr>
            <w:r w:rsidRPr="008E5ED8">
              <w:rPr>
                <w:rFonts w:ascii="Arial" w:hAnsi="Arial" w:cs="Arial"/>
                <w:snapToGrid w:val="0"/>
                <w:sz w:val="16"/>
                <w:szCs w:val="16"/>
              </w:rPr>
              <w:t>Toplam Varlıklar</w:t>
            </w:r>
          </w:p>
        </w:tc>
        <w:tc>
          <w:tcPr>
            <w:tcW w:w="959" w:type="dxa"/>
            <w:vAlign w:val="bottom"/>
          </w:tcPr>
          <w:p w:rsidR="00581323" w:rsidRPr="008E5ED8" w:rsidRDefault="00581323" w:rsidP="00257B3B">
            <w:pPr>
              <w:ind w:left="-108"/>
              <w:jc w:val="right"/>
              <w:rPr>
                <w:rFonts w:ascii="Arial" w:hAnsi="Arial" w:cs="Arial"/>
                <w:bCs/>
                <w:color w:val="000000"/>
                <w:sz w:val="16"/>
                <w:szCs w:val="16"/>
              </w:rPr>
            </w:pPr>
            <w:r w:rsidRPr="008E5ED8">
              <w:rPr>
                <w:rFonts w:ascii="Arial" w:hAnsi="Arial" w:cs="Arial"/>
                <w:bCs/>
                <w:color w:val="000000"/>
                <w:sz w:val="16"/>
                <w:szCs w:val="16"/>
              </w:rPr>
              <w:t>1.871.497</w:t>
            </w:r>
          </w:p>
        </w:tc>
        <w:tc>
          <w:tcPr>
            <w:tcW w:w="1021" w:type="dxa"/>
            <w:vAlign w:val="bottom"/>
          </w:tcPr>
          <w:p w:rsidR="00581323" w:rsidRPr="008E5ED8" w:rsidRDefault="00581323" w:rsidP="00257B3B">
            <w:pPr>
              <w:ind w:left="-108"/>
              <w:jc w:val="right"/>
              <w:rPr>
                <w:rFonts w:ascii="Arial" w:hAnsi="Arial" w:cs="Arial"/>
                <w:bCs/>
                <w:color w:val="000000"/>
                <w:sz w:val="16"/>
                <w:szCs w:val="16"/>
              </w:rPr>
            </w:pPr>
            <w:r w:rsidRPr="008E5ED8">
              <w:rPr>
                <w:rFonts w:ascii="Arial" w:hAnsi="Arial" w:cs="Arial"/>
                <w:bCs/>
                <w:color w:val="000000"/>
                <w:sz w:val="16"/>
                <w:szCs w:val="16"/>
              </w:rPr>
              <w:t>1.278.022</w:t>
            </w:r>
          </w:p>
        </w:tc>
        <w:tc>
          <w:tcPr>
            <w:tcW w:w="940" w:type="dxa"/>
            <w:vAlign w:val="bottom"/>
          </w:tcPr>
          <w:p w:rsidR="00581323" w:rsidRPr="008E5ED8" w:rsidRDefault="00581323" w:rsidP="00257B3B">
            <w:pPr>
              <w:ind w:left="-108"/>
              <w:jc w:val="right"/>
              <w:rPr>
                <w:rFonts w:ascii="Arial" w:hAnsi="Arial" w:cs="Arial"/>
                <w:bCs/>
                <w:color w:val="000000"/>
                <w:sz w:val="16"/>
                <w:szCs w:val="16"/>
              </w:rPr>
            </w:pPr>
            <w:r w:rsidRPr="008E5ED8">
              <w:rPr>
                <w:rFonts w:ascii="Arial" w:hAnsi="Arial" w:cs="Arial"/>
                <w:bCs/>
                <w:color w:val="000000"/>
                <w:sz w:val="16"/>
                <w:szCs w:val="16"/>
              </w:rPr>
              <w:t>1.324.605</w:t>
            </w:r>
          </w:p>
        </w:tc>
        <w:tc>
          <w:tcPr>
            <w:tcW w:w="1065" w:type="dxa"/>
            <w:vAlign w:val="bottom"/>
          </w:tcPr>
          <w:p w:rsidR="00581323" w:rsidRPr="008E5ED8" w:rsidRDefault="00581323" w:rsidP="00257B3B">
            <w:pPr>
              <w:ind w:left="-108"/>
              <w:jc w:val="right"/>
              <w:rPr>
                <w:rFonts w:ascii="Arial" w:hAnsi="Arial" w:cs="Arial"/>
                <w:bCs/>
                <w:color w:val="000000"/>
                <w:sz w:val="16"/>
                <w:szCs w:val="16"/>
              </w:rPr>
            </w:pPr>
            <w:r w:rsidRPr="008E5ED8">
              <w:rPr>
                <w:rFonts w:ascii="Arial" w:hAnsi="Arial" w:cs="Arial"/>
                <w:bCs/>
                <w:color w:val="000000"/>
                <w:sz w:val="16"/>
                <w:szCs w:val="16"/>
              </w:rPr>
              <w:t>2.861.438</w:t>
            </w:r>
          </w:p>
        </w:tc>
        <w:tc>
          <w:tcPr>
            <w:tcW w:w="958" w:type="dxa"/>
            <w:vAlign w:val="bottom"/>
          </w:tcPr>
          <w:p w:rsidR="00581323" w:rsidRPr="008E5ED8" w:rsidRDefault="00581323" w:rsidP="00257B3B">
            <w:pPr>
              <w:ind w:left="-108"/>
              <w:jc w:val="right"/>
              <w:rPr>
                <w:rFonts w:ascii="Arial" w:hAnsi="Arial" w:cs="Arial"/>
                <w:bCs/>
                <w:color w:val="000000"/>
                <w:sz w:val="16"/>
                <w:szCs w:val="16"/>
              </w:rPr>
            </w:pPr>
            <w:r w:rsidRPr="008E5ED8">
              <w:rPr>
                <w:rFonts w:ascii="Arial" w:hAnsi="Arial" w:cs="Arial"/>
                <w:bCs/>
                <w:color w:val="000000"/>
                <w:sz w:val="16"/>
                <w:szCs w:val="16"/>
              </w:rPr>
              <w:t>2.697.715</w:t>
            </w:r>
          </w:p>
        </w:tc>
        <w:tc>
          <w:tcPr>
            <w:tcW w:w="825" w:type="dxa"/>
            <w:vAlign w:val="bottom"/>
          </w:tcPr>
          <w:p w:rsidR="00581323" w:rsidRPr="008E5ED8" w:rsidRDefault="00581323" w:rsidP="00257B3B">
            <w:pPr>
              <w:ind w:left="-108"/>
              <w:jc w:val="right"/>
              <w:rPr>
                <w:rFonts w:ascii="Arial" w:hAnsi="Arial" w:cs="Arial"/>
                <w:bCs/>
                <w:color w:val="000000"/>
                <w:sz w:val="16"/>
                <w:szCs w:val="16"/>
              </w:rPr>
            </w:pPr>
            <w:r w:rsidRPr="008E5ED8">
              <w:rPr>
                <w:rFonts w:ascii="Arial" w:hAnsi="Arial" w:cs="Arial"/>
                <w:bCs/>
                <w:color w:val="000000"/>
                <w:sz w:val="16"/>
                <w:szCs w:val="16"/>
              </w:rPr>
              <w:t>125.166</w:t>
            </w:r>
          </w:p>
        </w:tc>
        <w:tc>
          <w:tcPr>
            <w:tcW w:w="1078" w:type="dxa"/>
            <w:vAlign w:val="bottom"/>
          </w:tcPr>
          <w:p w:rsidR="00581323" w:rsidRPr="008E5ED8" w:rsidRDefault="00581323" w:rsidP="00257B3B">
            <w:pPr>
              <w:ind w:left="-108"/>
              <w:jc w:val="right"/>
              <w:rPr>
                <w:rFonts w:ascii="Arial" w:hAnsi="Arial" w:cs="Arial"/>
                <w:bCs/>
                <w:color w:val="000000"/>
                <w:sz w:val="16"/>
                <w:szCs w:val="16"/>
              </w:rPr>
            </w:pPr>
            <w:r w:rsidRPr="008E5ED8">
              <w:rPr>
                <w:rFonts w:ascii="Arial" w:hAnsi="Arial" w:cs="Arial"/>
                <w:bCs/>
                <w:color w:val="000000"/>
                <w:sz w:val="16"/>
                <w:szCs w:val="16"/>
              </w:rPr>
              <w:t>302.442</w:t>
            </w:r>
          </w:p>
        </w:tc>
        <w:tc>
          <w:tcPr>
            <w:tcW w:w="1041" w:type="dxa"/>
            <w:vAlign w:val="bottom"/>
          </w:tcPr>
          <w:p w:rsidR="00581323" w:rsidRPr="008E5ED8" w:rsidRDefault="00581323" w:rsidP="00257B3B">
            <w:pPr>
              <w:ind w:left="-108"/>
              <w:jc w:val="right"/>
              <w:rPr>
                <w:rFonts w:ascii="Arial" w:hAnsi="Arial" w:cs="Arial"/>
                <w:bCs/>
                <w:color w:val="000000"/>
                <w:sz w:val="16"/>
                <w:szCs w:val="16"/>
              </w:rPr>
            </w:pPr>
            <w:r w:rsidRPr="008E5ED8">
              <w:rPr>
                <w:rFonts w:ascii="Arial" w:hAnsi="Arial" w:cs="Arial"/>
                <w:bCs/>
                <w:color w:val="000000"/>
                <w:sz w:val="16"/>
                <w:szCs w:val="16"/>
              </w:rPr>
              <w:t>10.460.885</w:t>
            </w:r>
          </w:p>
        </w:tc>
      </w:tr>
      <w:tr w:rsidR="00581323" w:rsidRPr="008E5ED8" w:rsidTr="00257B3B">
        <w:trPr>
          <w:trHeight w:val="113"/>
        </w:trPr>
        <w:tc>
          <w:tcPr>
            <w:tcW w:w="1985" w:type="dxa"/>
            <w:vAlign w:val="center"/>
          </w:tcPr>
          <w:p w:rsidR="00581323" w:rsidRPr="008E5ED8" w:rsidRDefault="00581323" w:rsidP="00B05F99">
            <w:pPr>
              <w:ind w:left="176"/>
              <w:rPr>
                <w:rFonts w:ascii="Arial" w:hAnsi="Arial" w:cs="Arial"/>
                <w:snapToGrid w:val="0"/>
                <w:sz w:val="16"/>
                <w:szCs w:val="16"/>
              </w:rPr>
            </w:pPr>
            <w:r w:rsidRPr="008E5ED8">
              <w:rPr>
                <w:rFonts w:ascii="Arial" w:hAnsi="Arial" w:cs="Arial"/>
                <w:snapToGrid w:val="0"/>
                <w:sz w:val="16"/>
                <w:szCs w:val="16"/>
              </w:rPr>
              <w:t>Toplam Yükümlülükler</w:t>
            </w:r>
          </w:p>
        </w:tc>
        <w:tc>
          <w:tcPr>
            <w:tcW w:w="959" w:type="dxa"/>
            <w:vAlign w:val="bottom"/>
          </w:tcPr>
          <w:p w:rsidR="00581323" w:rsidRPr="008E5ED8" w:rsidRDefault="00581323" w:rsidP="00257B3B">
            <w:pPr>
              <w:ind w:left="-108"/>
              <w:jc w:val="right"/>
              <w:rPr>
                <w:rFonts w:ascii="Arial" w:hAnsi="Arial" w:cs="Arial"/>
                <w:bCs/>
                <w:color w:val="000000"/>
                <w:sz w:val="16"/>
                <w:szCs w:val="16"/>
              </w:rPr>
            </w:pPr>
            <w:r w:rsidRPr="008E5ED8">
              <w:rPr>
                <w:rFonts w:ascii="Arial" w:hAnsi="Arial" w:cs="Arial"/>
                <w:bCs/>
                <w:color w:val="000000"/>
                <w:sz w:val="16"/>
                <w:szCs w:val="16"/>
              </w:rPr>
              <w:t>1.852.343</w:t>
            </w:r>
          </w:p>
        </w:tc>
        <w:tc>
          <w:tcPr>
            <w:tcW w:w="1021" w:type="dxa"/>
            <w:vAlign w:val="bottom"/>
          </w:tcPr>
          <w:p w:rsidR="00581323" w:rsidRPr="008E5ED8" w:rsidRDefault="00581323" w:rsidP="00257B3B">
            <w:pPr>
              <w:ind w:left="-108"/>
              <w:jc w:val="right"/>
              <w:rPr>
                <w:rFonts w:ascii="Arial" w:hAnsi="Arial" w:cs="Arial"/>
                <w:bCs/>
                <w:color w:val="000000"/>
                <w:sz w:val="16"/>
                <w:szCs w:val="16"/>
              </w:rPr>
            </w:pPr>
            <w:r w:rsidRPr="008E5ED8">
              <w:rPr>
                <w:rFonts w:ascii="Arial" w:hAnsi="Arial" w:cs="Arial"/>
                <w:bCs/>
                <w:color w:val="000000"/>
                <w:sz w:val="16"/>
                <w:szCs w:val="16"/>
              </w:rPr>
              <w:t>2.323.464</w:t>
            </w:r>
          </w:p>
        </w:tc>
        <w:tc>
          <w:tcPr>
            <w:tcW w:w="940" w:type="dxa"/>
            <w:vAlign w:val="bottom"/>
          </w:tcPr>
          <w:p w:rsidR="00581323" w:rsidRPr="008E5ED8" w:rsidRDefault="00581323" w:rsidP="00257B3B">
            <w:pPr>
              <w:ind w:left="-108"/>
              <w:jc w:val="right"/>
              <w:rPr>
                <w:rFonts w:ascii="Arial" w:hAnsi="Arial" w:cs="Arial"/>
                <w:bCs/>
                <w:color w:val="000000"/>
                <w:sz w:val="16"/>
                <w:szCs w:val="16"/>
              </w:rPr>
            </w:pPr>
            <w:r w:rsidRPr="008E5ED8">
              <w:rPr>
                <w:rFonts w:ascii="Arial" w:hAnsi="Arial" w:cs="Arial"/>
                <w:bCs/>
                <w:color w:val="000000"/>
                <w:sz w:val="16"/>
                <w:szCs w:val="16"/>
              </w:rPr>
              <w:t>913.271</w:t>
            </w:r>
          </w:p>
        </w:tc>
        <w:tc>
          <w:tcPr>
            <w:tcW w:w="1065" w:type="dxa"/>
            <w:vAlign w:val="bottom"/>
          </w:tcPr>
          <w:p w:rsidR="00581323" w:rsidRPr="008E5ED8" w:rsidRDefault="00581323" w:rsidP="00257B3B">
            <w:pPr>
              <w:ind w:left="-108"/>
              <w:jc w:val="right"/>
              <w:rPr>
                <w:rFonts w:ascii="Arial" w:hAnsi="Arial" w:cs="Arial"/>
                <w:bCs/>
                <w:color w:val="000000"/>
                <w:sz w:val="16"/>
                <w:szCs w:val="16"/>
              </w:rPr>
            </w:pPr>
            <w:r w:rsidRPr="008E5ED8">
              <w:rPr>
                <w:rFonts w:ascii="Arial" w:hAnsi="Arial" w:cs="Arial"/>
                <w:bCs/>
                <w:color w:val="000000"/>
                <w:sz w:val="16"/>
                <w:szCs w:val="16"/>
              </w:rPr>
              <w:t>3.774.717</w:t>
            </w:r>
          </w:p>
        </w:tc>
        <w:tc>
          <w:tcPr>
            <w:tcW w:w="958" w:type="dxa"/>
            <w:vAlign w:val="bottom"/>
          </w:tcPr>
          <w:p w:rsidR="00581323" w:rsidRPr="008E5ED8" w:rsidRDefault="00581323" w:rsidP="00257B3B">
            <w:pPr>
              <w:ind w:left="-108"/>
              <w:jc w:val="right"/>
              <w:rPr>
                <w:rFonts w:ascii="Arial" w:hAnsi="Arial" w:cs="Arial"/>
                <w:bCs/>
                <w:color w:val="000000"/>
                <w:sz w:val="16"/>
                <w:szCs w:val="16"/>
              </w:rPr>
            </w:pPr>
            <w:r w:rsidRPr="008E5ED8">
              <w:rPr>
                <w:rFonts w:ascii="Arial" w:hAnsi="Arial" w:cs="Arial"/>
                <w:bCs/>
                <w:color w:val="000000"/>
                <w:sz w:val="16"/>
                <w:szCs w:val="16"/>
              </w:rPr>
              <w:t>344.287</w:t>
            </w:r>
          </w:p>
        </w:tc>
        <w:tc>
          <w:tcPr>
            <w:tcW w:w="825" w:type="dxa"/>
            <w:vAlign w:val="bottom"/>
          </w:tcPr>
          <w:p w:rsidR="00581323" w:rsidRPr="008E5ED8" w:rsidRDefault="00581323" w:rsidP="00257B3B">
            <w:pPr>
              <w:ind w:left="-108"/>
              <w:jc w:val="right"/>
              <w:rPr>
                <w:rFonts w:ascii="Arial" w:hAnsi="Arial" w:cs="Arial"/>
                <w:bCs/>
                <w:color w:val="000000"/>
                <w:sz w:val="16"/>
                <w:szCs w:val="16"/>
              </w:rPr>
            </w:pPr>
            <w:r w:rsidRPr="008E5ED8">
              <w:rPr>
                <w:rFonts w:ascii="Arial" w:hAnsi="Arial" w:cs="Arial"/>
                <w:bCs/>
                <w:color w:val="000000"/>
                <w:sz w:val="16"/>
                <w:szCs w:val="16"/>
              </w:rPr>
              <w:t>-</w:t>
            </w:r>
          </w:p>
        </w:tc>
        <w:tc>
          <w:tcPr>
            <w:tcW w:w="1078" w:type="dxa"/>
            <w:vAlign w:val="bottom"/>
          </w:tcPr>
          <w:p w:rsidR="00581323" w:rsidRPr="008E5ED8" w:rsidRDefault="00581323" w:rsidP="00257B3B">
            <w:pPr>
              <w:ind w:left="-108"/>
              <w:jc w:val="right"/>
              <w:rPr>
                <w:rFonts w:ascii="Arial" w:hAnsi="Arial" w:cs="Arial"/>
                <w:bCs/>
                <w:color w:val="000000"/>
                <w:sz w:val="16"/>
                <w:szCs w:val="16"/>
              </w:rPr>
            </w:pPr>
            <w:r w:rsidRPr="008E5ED8">
              <w:rPr>
                <w:rFonts w:ascii="Arial" w:hAnsi="Arial" w:cs="Arial"/>
                <w:bCs/>
                <w:color w:val="000000"/>
                <w:sz w:val="16"/>
                <w:szCs w:val="16"/>
              </w:rPr>
              <w:t>1.252.803</w:t>
            </w:r>
          </w:p>
        </w:tc>
        <w:tc>
          <w:tcPr>
            <w:tcW w:w="1041" w:type="dxa"/>
            <w:vAlign w:val="bottom"/>
          </w:tcPr>
          <w:p w:rsidR="00581323" w:rsidRPr="008E5ED8" w:rsidRDefault="00581323" w:rsidP="00257B3B">
            <w:pPr>
              <w:ind w:left="-108"/>
              <w:jc w:val="right"/>
              <w:rPr>
                <w:rFonts w:ascii="Arial" w:hAnsi="Arial" w:cs="Arial"/>
                <w:bCs/>
                <w:color w:val="000000"/>
                <w:sz w:val="16"/>
                <w:szCs w:val="16"/>
              </w:rPr>
            </w:pPr>
            <w:r w:rsidRPr="008E5ED8">
              <w:rPr>
                <w:rFonts w:ascii="Arial" w:hAnsi="Arial" w:cs="Arial"/>
                <w:bCs/>
                <w:color w:val="000000"/>
                <w:sz w:val="16"/>
                <w:szCs w:val="16"/>
              </w:rPr>
              <w:t>10.460.885</w:t>
            </w:r>
          </w:p>
        </w:tc>
      </w:tr>
      <w:tr w:rsidR="00581323" w:rsidRPr="008E5ED8" w:rsidTr="00257B3B">
        <w:trPr>
          <w:trHeight w:val="113"/>
        </w:trPr>
        <w:tc>
          <w:tcPr>
            <w:tcW w:w="1985" w:type="dxa"/>
            <w:tcBorders>
              <w:bottom w:val="single" w:sz="4" w:space="0" w:color="auto"/>
            </w:tcBorders>
            <w:vAlign w:val="bottom"/>
          </w:tcPr>
          <w:p w:rsidR="00581323" w:rsidRPr="008E5ED8" w:rsidRDefault="00581323" w:rsidP="00FB6DFA">
            <w:pPr>
              <w:ind w:left="360"/>
              <w:rPr>
                <w:rFonts w:ascii="Arial" w:hAnsi="Arial" w:cs="Arial"/>
                <w:snapToGrid w:val="0"/>
                <w:sz w:val="16"/>
                <w:szCs w:val="16"/>
              </w:rPr>
            </w:pPr>
          </w:p>
        </w:tc>
        <w:tc>
          <w:tcPr>
            <w:tcW w:w="959" w:type="dxa"/>
            <w:tcBorders>
              <w:bottom w:val="single" w:sz="4" w:space="0" w:color="auto"/>
            </w:tcBorders>
            <w:vAlign w:val="bottom"/>
          </w:tcPr>
          <w:p w:rsidR="00581323" w:rsidRPr="008E5ED8" w:rsidRDefault="00581323" w:rsidP="00257B3B">
            <w:pPr>
              <w:ind w:left="-108"/>
              <w:jc w:val="right"/>
              <w:rPr>
                <w:rFonts w:ascii="Arial" w:hAnsi="Arial" w:cs="Arial"/>
                <w:snapToGrid w:val="0"/>
                <w:sz w:val="16"/>
                <w:szCs w:val="16"/>
              </w:rPr>
            </w:pPr>
          </w:p>
        </w:tc>
        <w:tc>
          <w:tcPr>
            <w:tcW w:w="1021" w:type="dxa"/>
            <w:tcBorders>
              <w:bottom w:val="single" w:sz="4" w:space="0" w:color="auto"/>
            </w:tcBorders>
            <w:vAlign w:val="bottom"/>
          </w:tcPr>
          <w:p w:rsidR="00581323" w:rsidRPr="008E5ED8" w:rsidRDefault="00581323" w:rsidP="00257B3B">
            <w:pPr>
              <w:ind w:left="-108"/>
              <w:jc w:val="right"/>
              <w:rPr>
                <w:rFonts w:ascii="Arial" w:hAnsi="Arial" w:cs="Arial"/>
                <w:snapToGrid w:val="0"/>
                <w:sz w:val="16"/>
                <w:szCs w:val="16"/>
              </w:rPr>
            </w:pPr>
          </w:p>
        </w:tc>
        <w:tc>
          <w:tcPr>
            <w:tcW w:w="940" w:type="dxa"/>
            <w:tcBorders>
              <w:bottom w:val="single" w:sz="4" w:space="0" w:color="auto"/>
            </w:tcBorders>
            <w:vAlign w:val="bottom"/>
          </w:tcPr>
          <w:p w:rsidR="00581323" w:rsidRPr="008E5ED8" w:rsidRDefault="00581323" w:rsidP="00257B3B">
            <w:pPr>
              <w:ind w:left="-108"/>
              <w:jc w:val="right"/>
              <w:rPr>
                <w:rFonts w:ascii="Arial" w:hAnsi="Arial" w:cs="Arial"/>
                <w:snapToGrid w:val="0"/>
                <w:sz w:val="16"/>
                <w:szCs w:val="16"/>
              </w:rPr>
            </w:pPr>
          </w:p>
        </w:tc>
        <w:tc>
          <w:tcPr>
            <w:tcW w:w="1065" w:type="dxa"/>
            <w:tcBorders>
              <w:bottom w:val="single" w:sz="4" w:space="0" w:color="auto"/>
            </w:tcBorders>
            <w:vAlign w:val="bottom"/>
          </w:tcPr>
          <w:p w:rsidR="00581323" w:rsidRPr="008E5ED8" w:rsidRDefault="00581323" w:rsidP="00257B3B">
            <w:pPr>
              <w:ind w:left="-108"/>
              <w:jc w:val="right"/>
              <w:rPr>
                <w:rFonts w:ascii="Arial" w:hAnsi="Arial" w:cs="Arial"/>
                <w:snapToGrid w:val="0"/>
                <w:sz w:val="16"/>
                <w:szCs w:val="16"/>
              </w:rPr>
            </w:pPr>
          </w:p>
        </w:tc>
        <w:tc>
          <w:tcPr>
            <w:tcW w:w="958" w:type="dxa"/>
            <w:tcBorders>
              <w:bottom w:val="single" w:sz="4" w:space="0" w:color="auto"/>
            </w:tcBorders>
            <w:vAlign w:val="bottom"/>
          </w:tcPr>
          <w:p w:rsidR="00581323" w:rsidRPr="008E5ED8" w:rsidRDefault="00581323" w:rsidP="00257B3B">
            <w:pPr>
              <w:ind w:left="-108"/>
              <w:jc w:val="right"/>
              <w:rPr>
                <w:rFonts w:ascii="Arial" w:hAnsi="Arial" w:cs="Arial"/>
                <w:snapToGrid w:val="0"/>
                <w:sz w:val="16"/>
                <w:szCs w:val="16"/>
              </w:rPr>
            </w:pPr>
          </w:p>
        </w:tc>
        <w:tc>
          <w:tcPr>
            <w:tcW w:w="825" w:type="dxa"/>
            <w:tcBorders>
              <w:bottom w:val="single" w:sz="4" w:space="0" w:color="auto"/>
            </w:tcBorders>
            <w:vAlign w:val="bottom"/>
          </w:tcPr>
          <w:p w:rsidR="00581323" w:rsidRPr="008E5ED8" w:rsidRDefault="00581323" w:rsidP="00257B3B">
            <w:pPr>
              <w:ind w:left="-108"/>
              <w:jc w:val="right"/>
              <w:rPr>
                <w:rFonts w:ascii="Arial" w:hAnsi="Arial" w:cs="Arial"/>
                <w:snapToGrid w:val="0"/>
                <w:sz w:val="16"/>
                <w:szCs w:val="16"/>
              </w:rPr>
            </w:pPr>
          </w:p>
        </w:tc>
        <w:tc>
          <w:tcPr>
            <w:tcW w:w="1078" w:type="dxa"/>
            <w:tcBorders>
              <w:bottom w:val="single" w:sz="4" w:space="0" w:color="auto"/>
            </w:tcBorders>
            <w:vAlign w:val="bottom"/>
          </w:tcPr>
          <w:p w:rsidR="00581323" w:rsidRPr="008E5ED8" w:rsidRDefault="00581323" w:rsidP="00257B3B">
            <w:pPr>
              <w:ind w:left="-108"/>
              <w:jc w:val="right"/>
              <w:rPr>
                <w:rFonts w:ascii="Arial" w:hAnsi="Arial" w:cs="Arial"/>
                <w:snapToGrid w:val="0"/>
                <w:sz w:val="16"/>
                <w:szCs w:val="16"/>
              </w:rPr>
            </w:pPr>
          </w:p>
        </w:tc>
        <w:tc>
          <w:tcPr>
            <w:tcW w:w="1041" w:type="dxa"/>
            <w:tcBorders>
              <w:bottom w:val="single" w:sz="4" w:space="0" w:color="auto"/>
            </w:tcBorders>
            <w:vAlign w:val="bottom"/>
          </w:tcPr>
          <w:p w:rsidR="00581323" w:rsidRPr="008E5ED8" w:rsidRDefault="00581323" w:rsidP="00257B3B">
            <w:pPr>
              <w:ind w:left="-108"/>
              <w:jc w:val="right"/>
              <w:rPr>
                <w:rFonts w:ascii="Arial" w:hAnsi="Arial" w:cs="Arial"/>
                <w:snapToGrid w:val="0"/>
                <w:sz w:val="16"/>
                <w:szCs w:val="16"/>
              </w:rPr>
            </w:pPr>
          </w:p>
        </w:tc>
      </w:tr>
      <w:tr w:rsidR="00581323" w:rsidRPr="008E5ED8" w:rsidTr="00257B3B">
        <w:trPr>
          <w:trHeight w:val="113"/>
        </w:trPr>
        <w:tc>
          <w:tcPr>
            <w:tcW w:w="1985" w:type="dxa"/>
            <w:tcBorders>
              <w:bottom w:val="single" w:sz="4" w:space="0" w:color="auto"/>
            </w:tcBorders>
            <w:vAlign w:val="bottom"/>
          </w:tcPr>
          <w:p w:rsidR="00581323" w:rsidRPr="008E5ED8" w:rsidRDefault="00581323" w:rsidP="00A14DDA">
            <w:pPr>
              <w:rPr>
                <w:rFonts w:ascii="Arial" w:hAnsi="Arial" w:cs="Arial"/>
                <w:snapToGrid w:val="0"/>
                <w:sz w:val="16"/>
                <w:szCs w:val="16"/>
              </w:rPr>
            </w:pPr>
            <w:r w:rsidRPr="008E5ED8">
              <w:rPr>
                <w:rFonts w:ascii="Arial" w:hAnsi="Arial" w:cs="Arial"/>
                <w:b/>
                <w:snapToGrid w:val="0"/>
                <w:sz w:val="16"/>
                <w:szCs w:val="16"/>
              </w:rPr>
              <w:t>Likidite (Açığı)/Fazlası</w:t>
            </w:r>
          </w:p>
        </w:tc>
        <w:tc>
          <w:tcPr>
            <w:tcW w:w="959" w:type="dxa"/>
            <w:tcBorders>
              <w:bottom w:val="single" w:sz="4" w:space="0" w:color="auto"/>
            </w:tcBorders>
            <w:vAlign w:val="bottom"/>
          </w:tcPr>
          <w:p w:rsidR="00581323" w:rsidRPr="008E5ED8" w:rsidRDefault="00581323" w:rsidP="00257B3B">
            <w:pPr>
              <w:ind w:left="-108"/>
              <w:jc w:val="right"/>
              <w:rPr>
                <w:rFonts w:ascii="Arial" w:hAnsi="Arial" w:cs="Arial"/>
                <w:b/>
                <w:bCs/>
                <w:color w:val="000000"/>
                <w:sz w:val="16"/>
                <w:szCs w:val="16"/>
              </w:rPr>
            </w:pPr>
            <w:r w:rsidRPr="008E5ED8">
              <w:rPr>
                <w:rFonts w:ascii="Arial" w:hAnsi="Arial" w:cs="Arial"/>
                <w:b/>
                <w:bCs/>
                <w:color w:val="000000"/>
                <w:sz w:val="16"/>
                <w:szCs w:val="16"/>
              </w:rPr>
              <w:t>19.154</w:t>
            </w:r>
          </w:p>
        </w:tc>
        <w:tc>
          <w:tcPr>
            <w:tcW w:w="1021" w:type="dxa"/>
            <w:tcBorders>
              <w:bottom w:val="single" w:sz="4" w:space="0" w:color="auto"/>
            </w:tcBorders>
            <w:vAlign w:val="bottom"/>
          </w:tcPr>
          <w:p w:rsidR="00581323" w:rsidRPr="008E5ED8" w:rsidRDefault="00581323" w:rsidP="00257B3B">
            <w:pPr>
              <w:ind w:left="-108"/>
              <w:jc w:val="right"/>
              <w:rPr>
                <w:rFonts w:ascii="Arial" w:hAnsi="Arial" w:cs="Arial"/>
                <w:b/>
                <w:bCs/>
                <w:color w:val="000000"/>
                <w:sz w:val="16"/>
                <w:szCs w:val="16"/>
              </w:rPr>
            </w:pPr>
            <w:r w:rsidRPr="008E5ED8">
              <w:rPr>
                <w:rFonts w:ascii="Arial" w:hAnsi="Arial" w:cs="Arial"/>
                <w:b/>
                <w:bCs/>
                <w:color w:val="000000"/>
                <w:sz w:val="16"/>
                <w:szCs w:val="16"/>
              </w:rPr>
              <w:t>(1.045.442)</w:t>
            </w:r>
          </w:p>
        </w:tc>
        <w:tc>
          <w:tcPr>
            <w:tcW w:w="940" w:type="dxa"/>
            <w:tcBorders>
              <w:bottom w:val="single" w:sz="4" w:space="0" w:color="auto"/>
            </w:tcBorders>
            <w:vAlign w:val="bottom"/>
          </w:tcPr>
          <w:p w:rsidR="00581323" w:rsidRPr="008E5ED8" w:rsidRDefault="00581323" w:rsidP="00257B3B">
            <w:pPr>
              <w:ind w:left="-108"/>
              <w:jc w:val="right"/>
              <w:rPr>
                <w:rFonts w:ascii="Arial" w:hAnsi="Arial" w:cs="Arial"/>
                <w:b/>
                <w:bCs/>
                <w:color w:val="000000"/>
                <w:sz w:val="16"/>
                <w:szCs w:val="16"/>
              </w:rPr>
            </w:pPr>
            <w:r w:rsidRPr="008E5ED8">
              <w:rPr>
                <w:rFonts w:ascii="Arial" w:hAnsi="Arial" w:cs="Arial"/>
                <w:b/>
                <w:bCs/>
                <w:color w:val="000000"/>
                <w:sz w:val="16"/>
                <w:szCs w:val="16"/>
              </w:rPr>
              <w:t>411.334</w:t>
            </w:r>
          </w:p>
        </w:tc>
        <w:tc>
          <w:tcPr>
            <w:tcW w:w="1065" w:type="dxa"/>
            <w:tcBorders>
              <w:bottom w:val="single" w:sz="4" w:space="0" w:color="auto"/>
            </w:tcBorders>
            <w:vAlign w:val="bottom"/>
          </w:tcPr>
          <w:p w:rsidR="00581323" w:rsidRPr="008E5ED8" w:rsidRDefault="00581323" w:rsidP="00257B3B">
            <w:pPr>
              <w:ind w:left="-108"/>
              <w:jc w:val="right"/>
              <w:rPr>
                <w:rFonts w:ascii="Arial" w:hAnsi="Arial" w:cs="Arial"/>
                <w:b/>
                <w:bCs/>
                <w:color w:val="000000"/>
                <w:sz w:val="16"/>
                <w:szCs w:val="16"/>
              </w:rPr>
            </w:pPr>
            <w:r w:rsidRPr="008E5ED8">
              <w:rPr>
                <w:rFonts w:ascii="Arial" w:hAnsi="Arial" w:cs="Arial"/>
                <w:b/>
                <w:bCs/>
                <w:color w:val="000000"/>
                <w:sz w:val="16"/>
                <w:szCs w:val="16"/>
              </w:rPr>
              <w:t>(913.279)</w:t>
            </w:r>
          </w:p>
        </w:tc>
        <w:tc>
          <w:tcPr>
            <w:tcW w:w="958" w:type="dxa"/>
            <w:tcBorders>
              <w:bottom w:val="single" w:sz="4" w:space="0" w:color="auto"/>
            </w:tcBorders>
            <w:vAlign w:val="bottom"/>
          </w:tcPr>
          <w:p w:rsidR="00581323" w:rsidRPr="008E5ED8" w:rsidRDefault="00581323" w:rsidP="00257B3B">
            <w:pPr>
              <w:ind w:left="-108"/>
              <w:jc w:val="right"/>
              <w:rPr>
                <w:rFonts w:ascii="Arial" w:hAnsi="Arial" w:cs="Arial"/>
                <w:b/>
                <w:bCs/>
                <w:color w:val="000000"/>
                <w:sz w:val="16"/>
                <w:szCs w:val="16"/>
              </w:rPr>
            </w:pPr>
            <w:r w:rsidRPr="008E5ED8">
              <w:rPr>
                <w:rFonts w:ascii="Arial" w:hAnsi="Arial" w:cs="Arial"/>
                <w:b/>
                <w:bCs/>
                <w:color w:val="000000"/>
                <w:sz w:val="16"/>
                <w:szCs w:val="16"/>
              </w:rPr>
              <w:t>2.353.428</w:t>
            </w:r>
          </w:p>
        </w:tc>
        <w:tc>
          <w:tcPr>
            <w:tcW w:w="825" w:type="dxa"/>
            <w:tcBorders>
              <w:bottom w:val="single" w:sz="4" w:space="0" w:color="auto"/>
            </w:tcBorders>
            <w:vAlign w:val="bottom"/>
          </w:tcPr>
          <w:p w:rsidR="00581323" w:rsidRPr="008E5ED8" w:rsidRDefault="00581323" w:rsidP="00257B3B">
            <w:pPr>
              <w:ind w:left="-108"/>
              <w:jc w:val="right"/>
              <w:rPr>
                <w:rFonts w:ascii="Arial" w:hAnsi="Arial" w:cs="Arial"/>
                <w:b/>
                <w:bCs/>
                <w:color w:val="000000"/>
                <w:sz w:val="16"/>
                <w:szCs w:val="16"/>
              </w:rPr>
            </w:pPr>
            <w:r w:rsidRPr="008E5ED8">
              <w:rPr>
                <w:rFonts w:ascii="Arial" w:hAnsi="Arial" w:cs="Arial"/>
                <w:b/>
                <w:bCs/>
                <w:color w:val="000000"/>
                <w:sz w:val="16"/>
                <w:szCs w:val="16"/>
              </w:rPr>
              <w:t>125.166</w:t>
            </w:r>
          </w:p>
        </w:tc>
        <w:tc>
          <w:tcPr>
            <w:tcW w:w="1078" w:type="dxa"/>
            <w:tcBorders>
              <w:bottom w:val="single" w:sz="4" w:space="0" w:color="auto"/>
            </w:tcBorders>
            <w:vAlign w:val="bottom"/>
          </w:tcPr>
          <w:p w:rsidR="00581323" w:rsidRPr="008E5ED8" w:rsidRDefault="00581323" w:rsidP="00257B3B">
            <w:pPr>
              <w:ind w:left="-108"/>
              <w:jc w:val="right"/>
              <w:rPr>
                <w:rFonts w:ascii="Arial" w:hAnsi="Arial" w:cs="Arial"/>
                <w:b/>
                <w:bCs/>
                <w:color w:val="000000"/>
                <w:sz w:val="16"/>
                <w:szCs w:val="16"/>
              </w:rPr>
            </w:pPr>
            <w:r w:rsidRPr="008E5ED8">
              <w:rPr>
                <w:rFonts w:ascii="Arial" w:hAnsi="Arial" w:cs="Arial"/>
                <w:b/>
                <w:bCs/>
                <w:color w:val="000000"/>
                <w:sz w:val="16"/>
                <w:szCs w:val="16"/>
              </w:rPr>
              <w:t>(950.361)</w:t>
            </w:r>
          </w:p>
        </w:tc>
        <w:tc>
          <w:tcPr>
            <w:tcW w:w="1041" w:type="dxa"/>
            <w:tcBorders>
              <w:bottom w:val="single" w:sz="4" w:space="0" w:color="auto"/>
            </w:tcBorders>
            <w:vAlign w:val="bottom"/>
          </w:tcPr>
          <w:p w:rsidR="00581323" w:rsidRPr="008E5ED8" w:rsidRDefault="00581323" w:rsidP="00257B3B">
            <w:pPr>
              <w:ind w:left="-108"/>
              <w:jc w:val="right"/>
              <w:rPr>
                <w:rFonts w:ascii="Arial" w:hAnsi="Arial" w:cs="Arial"/>
                <w:b/>
                <w:bCs/>
                <w:color w:val="000000"/>
                <w:sz w:val="16"/>
                <w:szCs w:val="16"/>
              </w:rPr>
            </w:pPr>
            <w:r w:rsidRPr="008E5ED8">
              <w:rPr>
                <w:rFonts w:ascii="Arial" w:hAnsi="Arial" w:cs="Arial"/>
                <w:b/>
                <w:bCs/>
                <w:color w:val="000000"/>
                <w:sz w:val="16"/>
                <w:szCs w:val="16"/>
              </w:rPr>
              <w:t>-</w:t>
            </w:r>
          </w:p>
        </w:tc>
      </w:tr>
    </w:tbl>
    <w:p w:rsidR="002C6E36" w:rsidRPr="008E5ED8" w:rsidRDefault="002C6E36" w:rsidP="002C6E36">
      <w:pPr>
        <w:tabs>
          <w:tab w:val="left" w:pos="3871"/>
          <w:tab w:val="left" w:pos="5199"/>
          <w:tab w:val="left" w:pos="6526"/>
          <w:tab w:val="left" w:pos="7853"/>
          <w:tab w:val="left" w:pos="9180"/>
        </w:tabs>
        <w:ind w:left="-22"/>
        <w:jc w:val="both"/>
        <w:rPr>
          <w:rFonts w:ascii="Arial" w:hAnsi="Arial" w:cs="Arial"/>
          <w:b/>
          <w:sz w:val="14"/>
          <w:szCs w:val="14"/>
        </w:rPr>
      </w:pPr>
    </w:p>
    <w:p w:rsidR="002C6E36" w:rsidRPr="008E5ED8" w:rsidRDefault="002C6E36" w:rsidP="00F168E0">
      <w:pPr>
        <w:ind w:left="240" w:right="-420" w:hanging="360"/>
        <w:jc w:val="both"/>
        <w:rPr>
          <w:rFonts w:ascii="Arial" w:hAnsi="Arial" w:cs="Arial"/>
          <w:sz w:val="14"/>
          <w:szCs w:val="14"/>
        </w:rPr>
      </w:pPr>
      <w:r w:rsidRPr="008E5ED8">
        <w:rPr>
          <w:rFonts w:ascii="Arial" w:hAnsi="Arial" w:cs="Arial"/>
          <w:sz w:val="14"/>
          <w:szCs w:val="14"/>
        </w:rPr>
        <w:t>(*)</w:t>
      </w:r>
      <w:r w:rsidRPr="008E5ED8">
        <w:rPr>
          <w:rFonts w:ascii="Arial" w:hAnsi="Arial" w:cs="Arial"/>
          <w:b/>
          <w:sz w:val="14"/>
          <w:szCs w:val="14"/>
        </w:rPr>
        <w:tab/>
      </w:r>
      <w:r w:rsidRPr="008E5ED8">
        <w:rPr>
          <w:rFonts w:ascii="Arial" w:hAnsi="Arial" w:cs="Arial"/>
          <w:sz w:val="16"/>
          <w:szCs w:val="16"/>
        </w:rPr>
        <w:t xml:space="preserve">Bilançoyu oluşturan aktif hesaplardan sabit kıymetler, iştirak ve bağlı ortaklıklar, ayniyat mevcudu, peşin ödenmiş giderler ve takipteki alacaklar gibi bankacılık faaliyetinin sürdürülmesi için gereksinim duyulan, kısa zamanda nakde dönüşme şansı bulunmayan diğer aktif nitelikli hesaplar buraya kaydedilir. Dağıtılamayan diğer yükümlülükler kolonu </w:t>
      </w:r>
      <w:proofErr w:type="spellStart"/>
      <w:r w:rsidRPr="008E5ED8">
        <w:rPr>
          <w:rFonts w:ascii="Arial" w:hAnsi="Arial" w:cs="Arial"/>
          <w:sz w:val="16"/>
          <w:szCs w:val="16"/>
        </w:rPr>
        <w:t>özkaynak</w:t>
      </w:r>
      <w:proofErr w:type="spellEnd"/>
      <w:r w:rsidRPr="008E5ED8">
        <w:rPr>
          <w:rFonts w:ascii="Arial" w:hAnsi="Arial" w:cs="Arial"/>
          <w:sz w:val="16"/>
          <w:szCs w:val="16"/>
        </w:rPr>
        <w:t>, karşılık ve vergi borcu bakiyelerinden oluşmaktadır.</w:t>
      </w:r>
    </w:p>
    <w:p w:rsidR="002C6E36" w:rsidRPr="008E5ED8" w:rsidRDefault="002C6E36" w:rsidP="002C6E36">
      <w:pPr>
        <w:jc w:val="both"/>
        <w:rPr>
          <w:rFonts w:ascii="Arial" w:hAnsi="Arial" w:cs="Arial"/>
          <w:b/>
          <w:sz w:val="12"/>
          <w:szCs w:val="12"/>
        </w:rPr>
      </w:pPr>
    </w:p>
    <w:p w:rsidR="00FD29E1" w:rsidRPr="008E5ED8" w:rsidRDefault="00FD29E1" w:rsidP="002C6E36">
      <w:pPr>
        <w:jc w:val="both"/>
        <w:rPr>
          <w:rFonts w:ascii="Arial" w:hAnsi="Arial" w:cs="Arial"/>
          <w:b/>
          <w:sz w:val="12"/>
          <w:szCs w:val="12"/>
        </w:rPr>
      </w:pPr>
    </w:p>
    <w:p w:rsidR="00FD29E1" w:rsidRPr="008E5ED8" w:rsidRDefault="00FD29E1" w:rsidP="002C6E36">
      <w:pPr>
        <w:jc w:val="both"/>
        <w:rPr>
          <w:rFonts w:ascii="Arial" w:hAnsi="Arial" w:cs="Arial"/>
          <w:b/>
          <w:sz w:val="12"/>
          <w:szCs w:val="12"/>
        </w:rPr>
      </w:pPr>
    </w:p>
    <w:p w:rsidR="00A14DDA" w:rsidRPr="008E5ED8" w:rsidRDefault="00A14DDA" w:rsidP="002C6E36">
      <w:pPr>
        <w:jc w:val="both"/>
        <w:rPr>
          <w:rFonts w:ascii="Arial" w:hAnsi="Arial" w:cs="Arial"/>
          <w:b/>
          <w:sz w:val="12"/>
          <w:szCs w:val="12"/>
        </w:rPr>
      </w:pPr>
    </w:p>
    <w:p w:rsidR="00A14DDA" w:rsidRPr="008E5ED8" w:rsidRDefault="00A14DDA" w:rsidP="002C6E36">
      <w:pPr>
        <w:jc w:val="both"/>
        <w:rPr>
          <w:rFonts w:ascii="Arial" w:hAnsi="Arial" w:cs="Arial"/>
          <w:b/>
          <w:sz w:val="12"/>
          <w:szCs w:val="12"/>
        </w:rPr>
      </w:pPr>
    </w:p>
    <w:p w:rsidR="00FD29E1" w:rsidRPr="008E5ED8" w:rsidRDefault="00FD29E1" w:rsidP="002C6E36">
      <w:pPr>
        <w:jc w:val="both"/>
        <w:rPr>
          <w:rFonts w:ascii="Arial" w:hAnsi="Arial" w:cs="Arial"/>
          <w:b/>
          <w:sz w:val="12"/>
          <w:szCs w:val="12"/>
        </w:rPr>
      </w:pPr>
    </w:p>
    <w:p w:rsidR="00FD29E1" w:rsidRPr="008E5ED8" w:rsidRDefault="00B05F99" w:rsidP="001D2161">
      <w:pPr>
        <w:ind w:hanging="540"/>
        <w:jc w:val="both"/>
        <w:rPr>
          <w:rFonts w:ascii="Arial" w:hAnsi="Arial" w:cs="Arial"/>
          <w:b/>
          <w:sz w:val="20"/>
          <w:szCs w:val="20"/>
        </w:rPr>
      </w:pPr>
      <w:r w:rsidRPr="008E5ED8">
        <w:rPr>
          <w:rFonts w:ascii="Arial" w:hAnsi="Arial" w:cs="Arial"/>
          <w:b/>
          <w:sz w:val="20"/>
          <w:szCs w:val="20"/>
        </w:rPr>
        <w:br w:type="page"/>
      </w:r>
      <w:r w:rsidR="00C1510D" w:rsidRPr="008E5ED8">
        <w:rPr>
          <w:rFonts w:ascii="Arial" w:hAnsi="Arial" w:cs="Arial"/>
          <w:b/>
          <w:sz w:val="20"/>
          <w:szCs w:val="20"/>
        </w:rPr>
        <w:lastRenderedPageBreak/>
        <w:t>VI</w:t>
      </w:r>
      <w:r w:rsidR="0012758E" w:rsidRPr="008E5ED8">
        <w:rPr>
          <w:rFonts w:ascii="Arial" w:hAnsi="Arial" w:cs="Arial"/>
          <w:b/>
          <w:sz w:val="20"/>
          <w:szCs w:val="20"/>
        </w:rPr>
        <w:t>I</w:t>
      </w:r>
      <w:r w:rsidR="00C1510D" w:rsidRPr="008E5ED8">
        <w:rPr>
          <w:rFonts w:ascii="Arial" w:hAnsi="Arial" w:cs="Arial"/>
          <w:b/>
          <w:sz w:val="20"/>
          <w:szCs w:val="20"/>
        </w:rPr>
        <w:t>.</w:t>
      </w:r>
      <w:r w:rsidR="00C1510D" w:rsidRPr="008E5ED8">
        <w:rPr>
          <w:rFonts w:ascii="Arial" w:hAnsi="Arial" w:cs="Arial"/>
          <w:b/>
          <w:sz w:val="20"/>
          <w:szCs w:val="20"/>
        </w:rPr>
        <w:tab/>
        <w:t>Likidite riski</w:t>
      </w:r>
      <w:r w:rsidR="00E04463" w:rsidRPr="008E5ED8">
        <w:rPr>
          <w:rFonts w:ascii="Arial" w:hAnsi="Arial" w:cs="Arial"/>
          <w:b/>
          <w:sz w:val="20"/>
          <w:szCs w:val="20"/>
        </w:rPr>
        <w:t>ne ilişkin açıklamalar</w:t>
      </w:r>
      <w:r w:rsidR="00C1510D" w:rsidRPr="008E5ED8">
        <w:rPr>
          <w:rFonts w:ascii="Arial" w:hAnsi="Arial" w:cs="Arial"/>
          <w:b/>
          <w:sz w:val="20"/>
          <w:szCs w:val="20"/>
        </w:rPr>
        <w:t xml:space="preserve"> (devamı)</w:t>
      </w:r>
      <w:r w:rsidR="00E61EC3" w:rsidRPr="008E5ED8">
        <w:rPr>
          <w:rFonts w:ascii="Arial" w:hAnsi="Arial" w:cs="Arial"/>
          <w:b/>
          <w:sz w:val="20"/>
          <w:szCs w:val="20"/>
        </w:rPr>
        <w:t>:</w:t>
      </w:r>
    </w:p>
    <w:p w:rsidR="00FD29E1" w:rsidRPr="008E5ED8" w:rsidRDefault="00FD29E1" w:rsidP="00FD29E1">
      <w:pPr>
        <w:tabs>
          <w:tab w:val="left" w:pos="3240"/>
        </w:tabs>
        <w:ind w:left="-561"/>
        <w:jc w:val="both"/>
        <w:rPr>
          <w:rFonts w:ascii="Arial" w:hAnsi="Arial" w:cs="Arial"/>
          <w:b/>
          <w:sz w:val="20"/>
          <w:szCs w:val="20"/>
        </w:rPr>
      </w:pPr>
    </w:p>
    <w:p w:rsidR="00B306B7" w:rsidRPr="008E5ED8" w:rsidRDefault="00B306B7" w:rsidP="00B306B7">
      <w:pPr>
        <w:pStyle w:val="GvdeMetni"/>
        <w:jc w:val="left"/>
        <w:rPr>
          <w:rFonts w:ascii="Arial" w:hAnsi="Arial" w:cs="Arial"/>
          <w:b/>
          <w:color w:val="auto"/>
          <w:sz w:val="20"/>
          <w:szCs w:val="24"/>
        </w:rPr>
      </w:pPr>
      <w:r w:rsidRPr="008E5ED8">
        <w:rPr>
          <w:rFonts w:ascii="Arial" w:hAnsi="Arial" w:cs="Arial"/>
          <w:b/>
          <w:color w:val="auto"/>
          <w:sz w:val="20"/>
          <w:szCs w:val="24"/>
        </w:rPr>
        <w:t>Finansal yükümlülüklerin sözleşmeye bağlanmış kalan vadelerine göre gösterimi:</w:t>
      </w:r>
    </w:p>
    <w:p w:rsidR="00B306B7" w:rsidRPr="008E5ED8" w:rsidRDefault="00B306B7" w:rsidP="00B306B7">
      <w:pPr>
        <w:rPr>
          <w:rFonts w:ascii="Arial" w:hAnsi="Arial" w:cs="Arial"/>
          <w:b/>
          <w:sz w:val="22"/>
          <w:szCs w:val="22"/>
        </w:rPr>
      </w:pPr>
    </w:p>
    <w:p w:rsidR="00B306B7" w:rsidRPr="008E5ED8" w:rsidRDefault="00B306B7" w:rsidP="00B306B7">
      <w:pPr>
        <w:pStyle w:val="GvdeMetni"/>
        <w:rPr>
          <w:rFonts w:ascii="Arial" w:hAnsi="Arial" w:cs="Arial"/>
          <w:bCs/>
          <w:color w:val="auto"/>
          <w:sz w:val="20"/>
        </w:rPr>
      </w:pPr>
      <w:r w:rsidRPr="008E5ED8">
        <w:rPr>
          <w:rFonts w:ascii="Arial" w:hAnsi="Arial" w:cs="Arial"/>
          <w:bCs/>
          <w:color w:val="auto"/>
          <w:sz w:val="20"/>
        </w:rPr>
        <w:t>Aşağıdaki tablo, Banka’nın yükümlülükleri iskonto edilmeden ve öde</w:t>
      </w:r>
      <w:r w:rsidR="00F6527B" w:rsidRPr="008E5ED8">
        <w:rPr>
          <w:rFonts w:ascii="Arial" w:hAnsi="Arial" w:cs="Arial"/>
          <w:bCs/>
          <w:color w:val="auto"/>
          <w:sz w:val="20"/>
        </w:rPr>
        <w:t>n</w:t>
      </w:r>
      <w:r w:rsidRPr="008E5ED8">
        <w:rPr>
          <w:rFonts w:ascii="Arial" w:hAnsi="Arial" w:cs="Arial"/>
          <w:bCs/>
          <w:color w:val="auto"/>
          <w:sz w:val="20"/>
        </w:rPr>
        <w:t xml:space="preserve">mesi gereken en erken tarihler esas alınarak hazırlanmıştır. </w:t>
      </w:r>
      <w:r w:rsidR="00294C79" w:rsidRPr="008E5ED8">
        <w:rPr>
          <w:rFonts w:ascii="Arial" w:hAnsi="Arial" w:cs="Arial"/>
          <w:bCs/>
          <w:color w:val="auto"/>
          <w:sz w:val="20"/>
        </w:rPr>
        <w:t>Toplanan fonlar</w:t>
      </w:r>
      <w:r w:rsidR="005F7665" w:rsidRPr="008E5ED8">
        <w:rPr>
          <w:rFonts w:ascii="Arial" w:hAnsi="Arial" w:cs="Arial"/>
          <w:bCs/>
          <w:color w:val="auto"/>
          <w:sz w:val="20"/>
        </w:rPr>
        <w:t>, birim hesap değeri</w:t>
      </w:r>
      <w:r w:rsidRPr="008E5ED8">
        <w:rPr>
          <w:rFonts w:ascii="Arial" w:hAnsi="Arial" w:cs="Arial"/>
          <w:bCs/>
          <w:color w:val="auto"/>
          <w:sz w:val="20"/>
        </w:rPr>
        <w:t xml:space="preserve"> üzerinden </w:t>
      </w:r>
      <w:r w:rsidR="005F7665" w:rsidRPr="008E5ED8">
        <w:rPr>
          <w:rFonts w:ascii="Arial" w:hAnsi="Arial" w:cs="Arial"/>
          <w:bCs/>
          <w:color w:val="auto"/>
          <w:sz w:val="20"/>
        </w:rPr>
        <w:t xml:space="preserve">katılma hesaplarına </w:t>
      </w:r>
      <w:r w:rsidRPr="008E5ED8">
        <w:rPr>
          <w:rFonts w:ascii="Arial" w:hAnsi="Arial" w:cs="Arial"/>
          <w:bCs/>
          <w:color w:val="auto"/>
          <w:sz w:val="20"/>
        </w:rPr>
        <w:t xml:space="preserve">ödenecek kar payı giderleri </w:t>
      </w:r>
      <w:r w:rsidR="005F7665" w:rsidRPr="008E5ED8">
        <w:rPr>
          <w:rFonts w:ascii="Arial" w:hAnsi="Arial" w:cs="Arial"/>
          <w:bCs/>
          <w:color w:val="auto"/>
          <w:sz w:val="20"/>
        </w:rPr>
        <w:t xml:space="preserve">hesaplanarak </w:t>
      </w:r>
      <w:r w:rsidRPr="008E5ED8">
        <w:rPr>
          <w:rFonts w:ascii="Arial" w:hAnsi="Arial" w:cs="Arial"/>
          <w:bCs/>
          <w:color w:val="auto"/>
          <w:sz w:val="20"/>
        </w:rPr>
        <w:t xml:space="preserve">aşağıdaki tabloya </w:t>
      </w:r>
      <w:proofErr w:type="gramStart"/>
      <w:r w:rsidRPr="008E5ED8">
        <w:rPr>
          <w:rFonts w:ascii="Arial" w:hAnsi="Arial" w:cs="Arial"/>
          <w:bCs/>
          <w:color w:val="auto"/>
          <w:sz w:val="20"/>
        </w:rPr>
        <w:t>dahil</w:t>
      </w:r>
      <w:proofErr w:type="gramEnd"/>
      <w:r w:rsidRPr="008E5ED8">
        <w:rPr>
          <w:rFonts w:ascii="Arial" w:hAnsi="Arial" w:cs="Arial"/>
          <w:bCs/>
          <w:color w:val="auto"/>
          <w:sz w:val="20"/>
        </w:rPr>
        <w:t xml:space="preserve"> edilmiştir. </w:t>
      </w:r>
    </w:p>
    <w:p w:rsidR="00B306B7" w:rsidRPr="008E5ED8" w:rsidRDefault="00B306B7" w:rsidP="00B306B7">
      <w:pPr>
        <w:pStyle w:val="GvdeMetni"/>
        <w:rPr>
          <w:rFonts w:ascii="Arial" w:hAnsi="Arial" w:cs="Arial"/>
          <w:bCs/>
          <w:color w:val="auto"/>
          <w:sz w:val="20"/>
        </w:rPr>
      </w:pPr>
    </w:p>
    <w:tbl>
      <w:tblPr>
        <w:tblW w:w="9872" w:type="dxa"/>
        <w:tblInd w:w="70" w:type="dxa"/>
        <w:tblLayout w:type="fixed"/>
        <w:tblCellMar>
          <w:left w:w="70" w:type="dxa"/>
          <w:right w:w="70" w:type="dxa"/>
        </w:tblCellMar>
        <w:tblLook w:val="0000" w:firstRow="0" w:lastRow="0" w:firstColumn="0" w:lastColumn="0" w:noHBand="0" w:noVBand="0"/>
      </w:tblPr>
      <w:tblGrid>
        <w:gridCol w:w="3120"/>
        <w:gridCol w:w="852"/>
        <w:gridCol w:w="1031"/>
        <w:gridCol w:w="951"/>
        <w:gridCol w:w="1041"/>
        <w:gridCol w:w="948"/>
        <w:gridCol w:w="988"/>
        <w:gridCol w:w="941"/>
      </w:tblGrid>
      <w:tr w:rsidR="00B306B7" w:rsidRPr="008E5ED8" w:rsidTr="005E466C">
        <w:trPr>
          <w:trHeight w:val="113"/>
        </w:trPr>
        <w:tc>
          <w:tcPr>
            <w:tcW w:w="3120" w:type="dxa"/>
            <w:tcBorders>
              <w:top w:val="single" w:sz="4" w:space="0" w:color="auto"/>
              <w:bottom w:val="single" w:sz="4" w:space="0" w:color="auto"/>
            </w:tcBorders>
            <w:vAlign w:val="bottom"/>
          </w:tcPr>
          <w:p w:rsidR="00B306B7" w:rsidRPr="008E5ED8" w:rsidRDefault="00B306B7" w:rsidP="00C56F33">
            <w:pPr>
              <w:ind w:left="110" w:hanging="180"/>
              <w:rPr>
                <w:rFonts w:ascii="Arial" w:hAnsi="Arial" w:cs="Arial"/>
                <w:b/>
                <w:bCs/>
                <w:sz w:val="16"/>
                <w:szCs w:val="16"/>
              </w:rPr>
            </w:pPr>
          </w:p>
        </w:tc>
        <w:tc>
          <w:tcPr>
            <w:tcW w:w="852" w:type="dxa"/>
            <w:tcBorders>
              <w:top w:val="single" w:sz="4" w:space="0" w:color="auto"/>
              <w:bottom w:val="single" w:sz="4" w:space="0" w:color="auto"/>
            </w:tcBorders>
          </w:tcPr>
          <w:p w:rsidR="00B306B7" w:rsidRPr="008E5ED8" w:rsidRDefault="00B306B7" w:rsidP="00824056">
            <w:pPr>
              <w:ind w:right="-70"/>
              <w:jc w:val="center"/>
              <w:rPr>
                <w:rFonts w:ascii="Arial" w:hAnsi="Arial" w:cs="Arial"/>
                <w:b/>
                <w:sz w:val="16"/>
                <w:szCs w:val="16"/>
              </w:rPr>
            </w:pPr>
          </w:p>
          <w:p w:rsidR="00B306B7" w:rsidRPr="008E5ED8" w:rsidRDefault="00B306B7" w:rsidP="00824056">
            <w:pPr>
              <w:ind w:right="-70"/>
              <w:jc w:val="center"/>
              <w:rPr>
                <w:rFonts w:ascii="Arial" w:hAnsi="Arial" w:cs="Arial"/>
                <w:b/>
                <w:sz w:val="16"/>
                <w:szCs w:val="16"/>
              </w:rPr>
            </w:pPr>
            <w:r w:rsidRPr="008E5ED8">
              <w:rPr>
                <w:rFonts w:ascii="Arial" w:hAnsi="Arial" w:cs="Arial"/>
                <w:b/>
                <w:sz w:val="16"/>
                <w:szCs w:val="16"/>
              </w:rPr>
              <w:t>Vadesiz</w:t>
            </w:r>
          </w:p>
        </w:tc>
        <w:tc>
          <w:tcPr>
            <w:tcW w:w="1031" w:type="dxa"/>
            <w:tcBorders>
              <w:top w:val="single" w:sz="4" w:space="0" w:color="auto"/>
              <w:bottom w:val="single" w:sz="4" w:space="0" w:color="auto"/>
            </w:tcBorders>
            <w:vAlign w:val="bottom"/>
          </w:tcPr>
          <w:p w:rsidR="00B306B7" w:rsidRPr="008E5ED8" w:rsidRDefault="00B306B7" w:rsidP="00824056">
            <w:pPr>
              <w:ind w:right="-70"/>
              <w:jc w:val="center"/>
              <w:rPr>
                <w:rFonts w:ascii="Arial" w:hAnsi="Arial" w:cs="Arial"/>
                <w:b/>
                <w:bCs/>
                <w:sz w:val="16"/>
                <w:szCs w:val="16"/>
              </w:rPr>
            </w:pPr>
            <w:r w:rsidRPr="008E5ED8">
              <w:rPr>
                <w:rFonts w:ascii="Arial" w:hAnsi="Arial" w:cs="Arial"/>
                <w:b/>
                <w:sz w:val="16"/>
                <w:szCs w:val="16"/>
              </w:rPr>
              <w:t>1 aya kadar</w:t>
            </w:r>
          </w:p>
        </w:tc>
        <w:tc>
          <w:tcPr>
            <w:tcW w:w="951" w:type="dxa"/>
            <w:tcBorders>
              <w:top w:val="single" w:sz="4" w:space="0" w:color="auto"/>
              <w:bottom w:val="single" w:sz="4" w:space="0" w:color="auto"/>
            </w:tcBorders>
            <w:vAlign w:val="bottom"/>
          </w:tcPr>
          <w:p w:rsidR="00B306B7" w:rsidRPr="008E5ED8" w:rsidRDefault="00B306B7" w:rsidP="00824056">
            <w:pPr>
              <w:jc w:val="center"/>
              <w:rPr>
                <w:rFonts w:ascii="Arial" w:hAnsi="Arial" w:cs="Arial"/>
                <w:b/>
                <w:bCs/>
                <w:sz w:val="16"/>
                <w:szCs w:val="16"/>
              </w:rPr>
            </w:pPr>
            <w:r w:rsidRPr="008E5ED8">
              <w:rPr>
                <w:rFonts w:ascii="Arial" w:hAnsi="Arial" w:cs="Arial"/>
                <w:b/>
                <w:sz w:val="16"/>
                <w:szCs w:val="16"/>
              </w:rPr>
              <w:t>1-3 ay</w:t>
            </w:r>
          </w:p>
        </w:tc>
        <w:tc>
          <w:tcPr>
            <w:tcW w:w="1041" w:type="dxa"/>
            <w:tcBorders>
              <w:top w:val="single" w:sz="4" w:space="0" w:color="auto"/>
              <w:bottom w:val="single" w:sz="4" w:space="0" w:color="auto"/>
            </w:tcBorders>
            <w:vAlign w:val="bottom"/>
          </w:tcPr>
          <w:p w:rsidR="00B306B7" w:rsidRPr="008E5ED8" w:rsidRDefault="00B306B7" w:rsidP="00824056">
            <w:pPr>
              <w:jc w:val="center"/>
              <w:rPr>
                <w:rFonts w:ascii="Arial" w:hAnsi="Arial" w:cs="Arial"/>
                <w:b/>
                <w:bCs/>
                <w:sz w:val="16"/>
                <w:szCs w:val="16"/>
              </w:rPr>
            </w:pPr>
            <w:r w:rsidRPr="008E5ED8">
              <w:rPr>
                <w:rFonts w:ascii="Arial" w:hAnsi="Arial" w:cs="Arial"/>
                <w:b/>
                <w:sz w:val="16"/>
                <w:szCs w:val="16"/>
              </w:rPr>
              <w:t>3-12 ay</w:t>
            </w:r>
          </w:p>
        </w:tc>
        <w:tc>
          <w:tcPr>
            <w:tcW w:w="948" w:type="dxa"/>
            <w:tcBorders>
              <w:top w:val="single" w:sz="4" w:space="0" w:color="auto"/>
              <w:bottom w:val="single" w:sz="4" w:space="0" w:color="auto"/>
            </w:tcBorders>
            <w:vAlign w:val="bottom"/>
          </w:tcPr>
          <w:p w:rsidR="00B306B7" w:rsidRPr="008E5ED8" w:rsidRDefault="00B306B7" w:rsidP="00824056">
            <w:pPr>
              <w:jc w:val="center"/>
              <w:rPr>
                <w:rFonts w:ascii="Arial" w:hAnsi="Arial" w:cs="Arial"/>
                <w:b/>
                <w:bCs/>
                <w:sz w:val="16"/>
                <w:szCs w:val="16"/>
              </w:rPr>
            </w:pPr>
            <w:r w:rsidRPr="008E5ED8">
              <w:rPr>
                <w:rFonts w:ascii="Arial" w:hAnsi="Arial" w:cs="Arial"/>
                <w:b/>
                <w:sz w:val="16"/>
                <w:szCs w:val="16"/>
              </w:rPr>
              <w:t>1-5 Yıl</w:t>
            </w:r>
          </w:p>
        </w:tc>
        <w:tc>
          <w:tcPr>
            <w:tcW w:w="988" w:type="dxa"/>
            <w:tcBorders>
              <w:top w:val="single" w:sz="4" w:space="0" w:color="auto"/>
              <w:bottom w:val="single" w:sz="4" w:space="0" w:color="auto"/>
            </w:tcBorders>
            <w:vAlign w:val="bottom"/>
          </w:tcPr>
          <w:p w:rsidR="00B306B7" w:rsidRPr="008E5ED8" w:rsidRDefault="00B306B7" w:rsidP="00824056">
            <w:pPr>
              <w:jc w:val="center"/>
              <w:rPr>
                <w:rFonts w:ascii="Arial" w:hAnsi="Arial" w:cs="Arial"/>
                <w:b/>
                <w:bCs/>
                <w:sz w:val="16"/>
                <w:szCs w:val="16"/>
              </w:rPr>
            </w:pPr>
            <w:r w:rsidRPr="008E5ED8">
              <w:rPr>
                <w:rFonts w:ascii="Arial" w:hAnsi="Arial" w:cs="Arial"/>
                <w:b/>
                <w:sz w:val="16"/>
                <w:szCs w:val="16"/>
              </w:rPr>
              <w:t>5 yıldan fazla</w:t>
            </w:r>
          </w:p>
        </w:tc>
        <w:tc>
          <w:tcPr>
            <w:tcW w:w="941" w:type="dxa"/>
            <w:tcBorders>
              <w:top w:val="single" w:sz="4" w:space="0" w:color="auto"/>
              <w:bottom w:val="single" w:sz="4" w:space="0" w:color="auto"/>
            </w:tcBorders>
          </w:tcPr>
          <w:p w:rsidR="00B306B7" w:rsidRPr="008E5ED8" w:rsidRDefault="00B306B7" w:rsidP="00824056">
            <w:pPr>
              <w:ind w:left="-211" w:firstLine="211"/>
              <w:jc w:val="center"/>
              <w:rPr>
                <w:rFonts w:ascii="Arial" w:hAnsi="Arial" w:cs="Arial"/>
                <w:b/>
                <w:sz w:val="16"/>
                <w:szCs w:val="16"/>
              </w:rPr>
            </w:pPr>
          </w:p>
          <w:p w:rsidR="00B306B7" w:rsidRPr="008E5ED8" w:rsidRDefault="00B306B7" w:rsidP="00824056">
            <w:pPr>
              <w:ind w:left="-211" w:firstLine="211"/>
              <w:jc w:val="center"/>
              <w:rPr>
                <w:rFonts w:ascii="Arial" w:hAnsi="Arial" w:cs="Arial"/>
                <w:b/>
                <w:sz w:val="16"/>
                <w:szCs w:val="16"/>
              </w:rPr>
            </w:pPr>
            <w:r w:rsidRPr="008E5ED8">
              <w:rPr>
                <w:rFonts w:ascii="Arial" w:hAnsi="Arial" w:cs="Arial"/>
                <w:b/>
                <w:sz w:val="16"/>
                <w:szCs w:val="16"/>
              </w:rPr>
              <w:t>Toplam</w:t>
            </w:r>
          </w:p>
        </w:tc>
      </w:tr>
      <w:tr w:rsidR="00B306B7" w:rsidRPr="008E5ED8" w:rsidTr="005E466C">
        <w:trPr>
          <w:trHeight w:val="243"/>
        </w:trPr>
        <w:tc>
          <w:tcPr>
            <w:tcW w:w="3120" w:type="dxa"/>
            <w:tcBorders>
              <w:top w:val="single" w:sz="4" w:space="0" w:color="auto"/>
              <w:bottom w:val="single" w:sz="4" w:space="0" w:color="auto"/>
            </w:tcBorders>
            <w:vAlign w:val="bottom"/>
          </w:tcPr>
          <w:p w:rsidR="00B306B7" w:rsidRPr="008E5ED8" w:rsidRDefault="00B306B7" w:rsidP="00C56F33">
            <w:pPr>
              <w:ind w:left="110" w:hanging="180"/>
              <w:rPr>
                <w:rFonts w:ascii="Arial" w:hAnsi="Arial" w:cs="Arial"/>
                <w:b/>
                <w:bCs/>
                <w:sz w:val="16"/>
                <w:szCs w:val="16"/>
              </w:rPr>
            </w:pPr>
          </w:p>
        </w:tc>
        <w:tc>
          <w:tcPr>
            <w:tcW w:w="852" w:type="dxa"/>
            <w:tcBorders>
              <w:top w:val="single" w:sz="4" w:space="0" w:color="auto"/>
              <w:bottom w:val="single" w:sz="4" w:space="0" w:color="auto"/>
            </w:tcBorders>
          </w:tcPr>
          <w:p w:rsidR="00B306B7" w:rsidRPr="008E5ED8" w:rsidRDefault="00B306B7" w:rsidP="00C56F33">
            <w:pPr>
              <w:jc w:val="right"/>
              <w:rPr>
                <w:rFonts w:ascii="Arial" w:hAnsi="Arial" w:cs="Arial"/>
                <w:sz w:val="16"/>
                <w:szCs w:val="16"/>
              </w:rPr>
            </w:pPr>
          </w:p>
        </w:tc>
        <w:tc>
          <w:tcPr>
            <w:tcW w:w="1031" w:type="dxa"/>
            <w:tcBorders>
              <w:top w:val="single" w:sz="4" w:space="0" w:color="auto"/>
              <w:bottom w:val="single" w:sz="4" w:space="0" w:color="auto"/>
            </w:tcBorders>
            <w:vAlign w:val="bottom"/>
          </w:tcPr>
          <w:p w:rsidR="00B306B7" w:rsidRPr="008E5ED8" w:rsidRDefault="00B306B7" w:rsidP="00C56F33">
            <w:pPr>
              <w:jc w:val="right"/>
              <w:rPr>
                <w:rFonts w:ascii="Arial" w:hAnsi="Arial" w:cs="Arial"/>
                <w:sz w:val="16"/>
                <w:szCs w:val="16"/>
              </w:rPr>
            </w:pPr>
          </w:p>
        </w:tc>
        <w:tc>
          <w:tcPr>
            <w:tcW w:w="951" w:type="dxa"/>
            <w:tcBorders>
              <w:top w:val="single" w:sz="4" w:space="0" w:color="auto"/>
              <w:bottom w:val="single" w:sz="4" w:space="0" w:color="auto"/>
            </w:tcBorders>
            <w:vAlign w:val="bottom"/>
          </w:tcPr>
          <w:p w:rsidR="00B306B7" w:rsidRPr="008E5ED8" w:rsidRDefault="00B306B7" w:rsidP="00C56F33">
            <w:pPr>
              <w:jc w:val="right"/>
              <w:rPr>
                <w:rFonts w:ascii="Arial" w:hAnsi="Arial" w:cs="Arial"/>
                <w:sz w:val="16"/>
                <w:szCs w:val="16"/>
              </w:rPr>
            </w:pPr>
          </w:p>
        </w:tc>
        <w:tc>
          <w:tcPr>
            <w:tcW w:w="1041" w:type="dxa"/>
            <w:tcBorders>
              <w:top w:val="single" w:sz="4" w:space="0" w:color="auto"/>
              <w:bottom w:val="single" w:sz="4" w:space="0" w:color="auto"/>
            </w:tcBorders>
            <w:vAlign w:val="bottom"/>
          </w:tcPr>
          <w:p w:rsidR="00B306B7" w:rsidRPr="008E5ED8" w:rsidRDefault="00B306B7" w:rsidP="00C56F33">
            <w:pPr>
              <w:jc w:val="right"/>
              <w:rPr>
                <w:rFonts w:ascii="Arial" w:hAnsi="Arial" w:cs="Arial"/>
                <w:sz w:val="16"/>
                <w:szCs w:val="16"/>
              </w:rPr>
            </w:pPr>
          </w:p>
        </w:tc>
        <w:tc>
          <w:tcPr>
            <w:tcW w:w="948" w:type="dxa"/>
            <w:tcBorders>
              <w:top w:val="single" w:sz="4" w:space="0" w:color="auto"/>
              <w:bottom w:val="single" w:sz="4" w:space="0" w:color="auto"/>
            </w:tcBorders>
            <w:vAlign w:val="bottom"/>
          </w:tcPr>
          <w:p w:rsidR="00B306B7" w:rsidRPr="008E5ED8" w:rsidRDefault="00B306B7" w:rsidP="00C56F33">
            <w:pPr>
              <w:jc w:val="right"/>
              <w:rPr>
                <w:rFonts w:ascii="Arial" w:hAnsi="Arial" w:cs="Arial"/>
                <w:sz w:val="16"/>
                <w:szCs w:val="16"/>
              </w:rPr>
            </w:pPr>
          </w:p>
        </w:tc>
        <w:tc>
          <w:tcPr>
            <w:tcW w:w="988" w:type="dxa"/>
            <w:tcBorders>
              <w:top w:val="single" w:sz="4" w:space="0" w:color="auto"/>
              <w:bottom w:val="single" w:sz="4" w:space="0" w:color="auto"/>
            </w:tcBorders>
            <w:vAlign w:val="bottom"/>
          </w:tcPr>
          <w:p w:rsidR="00B306B7" w:rsidRPr="008E5ED8" w:rsidRDefault="00B306B7" w:rsidP="00C56F33">
            <w:pPr>
              <w:jc w:val="right"/>
              <w:rPr>
                <w:rFonts w:ascii="Arial" w:hAnsi="Arial" w:cs="Arial"/>
                <w:sz w:val="16"/>
                <w:szCs w:val="16"/>
              </w:rPr>
            </w:pPr>
          </w:p>
        </w:tc>
        <w:tc>
          <w:tcPr>
            <w:tcW w:w="941" w:type="dxa"/>
            <w:tcBorders>
              <w:top w:val="single" w:sz="4" w:space="0" w:color="auto"/>
              <w:bottom w:val="single" w:sz="4" w:space="0" w:color="auto"/>
            </w:tcBorders>
          </w:tcPr>
          <w:p w:rsidR="00B306B7" w:rsidRPr="008E5ED8" w:rsidRDefault="00B306B7" w:rsidP="00C56F33">
            <w:pPr>
              <w:jc w:val="right"/>
              <w:rPr>
                <w:rFonts w:ascii="Arial" w:hAnsi="Arial" w:cs="Arial"/>
                <w:sz w:val="16"/>
                <w:szCs w:val="16"/>
              </w:rPr>
            </w:pPr>
          </w:p>
        </w:tc>
      </w:tr>
      <w:tr w:rsidR="0046395D" w:rsidRPr="008E5ED8" w:rsidTr="005E466C">
        <w:trPr>
          <w:trHeight w:val="113"/>
        </w:trPr>
        <w:tc>
          <w:tcPr>
            <w:tcW w:w="3120" w:type="dxa"/>
            <w:tcBorders>
              <w:top w:val="single" w:sz="4" w:space="0" w:color="auto"/>
              <w:bottom w:val="single" w:sz="4" w:space="0" w:color="auto"/>
            </w:tcBorders>
            <w:vAlign w:val="bottom"/>
          </w:tcPr>
          <w:p w:rsidR="0046395D" w:rsidRPr="008E5ED8" w:rsidRDefault="0046395D" w:rsidP="00E93563">
            <w:pPr>
              <w:ind w:left="110" w:hanging="180"/>
              <w:rPr>
                <w:rFonts w:ascii="Arial" w:hAnsi="Arial" w:cs="Arial"/>
                <w:sz w:val="16"/>
                <w:szCs w:val="16"/>
              </w:rPr>
            </w:pPr>
            <w:r w:rsidRPr="008E5ED8">
              <w:rPr>
                <w:rFonts w:ascii="Arial" w:hAnsi="Arial" w:cs="Arial"/>
                <w:b/>
                <w:bCs/>
                <w:sz w:val="16"/>
                <w:szCs w:val="16"/>
              </w:rPr>
              <w:t>Cari Dönem</w:t>
            </w:r>
          </w:p>
        </w:tc>
        <w:tc>
          <w:tcPr>
            <w:tcW w:w="852" w:type="dxa"/>
            <w:tcBorders>
              <w:top w:val="single" w:sz="4" w:space="0" w:color="auto"/>
              <w:bottom w:val="single" w:sz="4" w:space="0" w:color="auto"/>
            </w:tcBorders>
          </w:tcPr>
          <w:p w:rsidR="0046395D" w:rsidRPr="008E5ED8" w:rsidRDefault="0046395D" w:rsidP="00C56F33">
            <w:pPr>
              <w:jc w:val="right"/>
              <w:rPr>
                <w:rFonts w:ascii="Arial" w:hAnsi="Arial" w:cs="Arial"/>
                <w:sz w:val="16"/>
                <w:szCs w:val="16"/>
              </w:rPr>
            </w:pPr>
          </w:p>
        </w:tc>
        <w:tc>
          <w:tcPr>
            <w:tcW w:w="1031" w:type="dxa"/>
            <w:tcBorders>
              <w:top w:val="single" w:sz="4" w:space="0" w:color="auto"/>
              <w:bottom w:val="single" w:sz="4" w:space="0" w:color="auto"/>
            </w:tcBorders>
            <w:vAlign w:val="bottom"/>
          </w:tcPr>
          <w:p w:rsidR="0046395D" w:rsidRPr="008E5ED8" w:rsidRDefault="0046395D" w:rsidP="00C56F33">
            <w:pPr>
              <w:jc w:val="right"/>
              <w:rPr>
                <w:rFonts w:ascii="Arial" w:hAnsi="Arial" w:cs="Arial"/>
                <w:sz w:val="16"/>
                <w:szCs w:val="16"/>
              </w:rPr>
            </w:pPr>
          </w:p>
        </w:tc>
        <w:tc>
          <w:tcPr>
            <w:tcW w:w="951" w:type="dxa"/>
            <w:tcBorders>
              <w:top w:val="single" w:sz="4" w:space="0" w:color="auto"/>
              <w:bottom w:val="single" w:sz="4" w:space="0" w:color="auto"/>
            </w:tcBorders>
            <w:vAlign w:val="bottom"/>
          </w:tcPr>
          <w:p w:rsidR="0046395D" w:rsidRPr="008E5ED8" w:rsidRDefault="0046395D" w:rsidP="00C56F33">
            <w:pPr>
              <w:jc w:val="right"/>
              <w:rPr>
                <w:rFonts w:ascii="Arial" w:hAnsi="Arial" w:cs="Arial"/>
                <w:sz w:val="16"/>
                <w:szCs w:val="16"/>
              </w:rPr>
            </w:pPr>
          </w:p>
        </w:tc>
        <w:tc>
          <w:tcPr>
            <w:tcW w:w="1041" w:type="dxa"/>
            <w:tcBorders>
              <w:top w:val="single" w:sz="4" w:space="0" w:color="auto"/>
              <w:bottom w:val="single" w:sz="4" w:space="0" w:color="auto"/>
            </w:tcBorders>
            <w:vAlign w:val="bottom"/>
          </w:tcPr>
          <w:p w:rsidR="0046395D" w:rsidRPr="008E5ED8" w:rsidRDefault="0046395D" w:rsidP="00C56F33">
            <w:pPr>
              <w:jc w:val="right"/>
              <w:rPr>
                <w:rFonts w:ascii="Arial" w:hAnsi="Arial" w:cs="Arial"/>
                <w:sz w:val="16"/>
                <w:szCs w:val="16"/>
              </w:rPr>
            </w:pPr>
          </w:p>
        </w:tc>
        <w:tc>
          <w:tcPr>
            <w:tcW w:w="948" w:type="dxa"/>
            <w:tcBorders>
              <w:top w:val="single" w:sz="4" w:space="0" w:color="auto"/>
              <w:bottom w:val="single" w:sz="4" w:space="0" w:color="auto"/>
            </w:tcBorders>
            <w:vAlign w:val="bottom"/>
          </w:tcPr>
          <w:p w:rsidR="0046395D" w:rsidRPr="008E5ED8" w:rsidRDefault="0046395D" w:rsidP="00C56F33">
            <w:pPr>
              <w:jc w:val="right"/>
              <w:rPr>
                <w:rFonts w:ascii="Arial" w:hAnsi="Arial" w:cs="Arial"/>
                <w:sz w:val="16"/>
                <w:szCs w:val="16"/>
              </w:rPr>
            </w:pPr>
          </w:p>
        </w:tc>
        <w:tc>
          <w:tcPr>
            <w:tcW w:w="988" w:type="dxa"/>
            <w:tcBorders>
              <w:top w:val="single" w:sz="4" w:space="0" w:color="auto"/>
              <w:bottom w:val="single" w:sz="4" w:space="0" w:color="auto"/>
            </w:tcBorders>
            <w:vAlign w:val="bottom"/>
          </w:tcPr>
          <w:p w:rsidR="0046395D" w:rsidRPr="008E5ED8" w:rsidRDefault="0046395D" w:rsidP="00C56F33">
            <w:pPr>
              <w:jc w:val="right"/>
              <w:rPr>
                <w:rFonts w:ascii="Arial" w:hAnsi="Arial" w:cs="Arial"/>
                <w:sz w:val="16"/>
                <w:szCs w:val="16"/>
              </w:rPr>
            </w:pPr>
          </w:p>
        </w:tc>
        <w:tc>
          <w:tcPr>
            <w:tcW w:w="941" w:type="dxa"/>
            <w:tcBorders>
              <w:top w:val="single" w:sz="4" w:space="0" w:color="auto"/>
              <w:bottom w:val="single" w:sz="4" w:space="0" w:color="auto"/>
            </w:tcBorders>
          </w:tcPr>
          <w:p w:rsidR="0046395D" w:rsidRPr="008E5ED8" w:rsidRDefault="0046395D" w:rsidP="00C56F33">
            <w:pPr>
              <w:jc w:val="right"/>
              <w:rPr>
                <w:rFonts w:ascii="Arial" w:hAnsi="Arial" w:cs="Arial"/>
                <w:sz w:val="16"/>
                <w:szCs w:val="16"/>
              </w:rPr>
            </w:pPr>
          </w:p>
        </w:tc>
      </w:tr>
      <w:tr w:rsidR="0046395D" w:rsidRPr="008E5ED8" w:rsidTr="005E466C">
        <w:trPr>
          <w:trHeight w:val="113"/>
        </w:trPr>
        <w:tc>
          <w:tcPr>
            <w:tcW w:w="3120" w:type="dxa"/>
            <w:tcBorders>
              <w:top w:val="single" w:sz="4" w:space="0" w:color="auto"/>
            </w:tcBorders>
          </w:tcPr>
          <w:p w:rsidR="0046395D" w:rsidRPr="008E5ED8" w:rsidRDefault="0046395D" w:rsidP="00C56F33">
            <w:pPr>
              <w:ind w:left="110" w:hanging="180"/>
              <w:rPr>
                <w:rFonts w:ascii="Arial" w:hAnsi="Arial" w:cs="Arial"/>
                <w:b/>
                <w:bCs/>
                <w:sz w:val="16"/>
                <w:szCs w:val="16"/>
              </w:rPr>
            </w:pPr>
          </w:p>
        </w:tc>
        <w:tc>
          <w:tcPr>
            <w:tcW w:w="852" w:type="dxa"/>
            <w:tcBorders>
              <w:top w:val="single" w:sz="4" w:space="0" w:color="auto"/>
            </w:tcBorders>
          </w:tcPr>
          <w:p w:rsidR="0046395D" w:rsidRPr="008E5ED8" w:rsidRDefault="0046395D" w:rsidP="00C56F33">
            <w:pPr>
              <w:jc w:val="right"/>
              <w:rPr>
                <w:rFonts w:ascii="Arial" w:hAnsi="Arial" w:cs="Arial"/>
                <w:b/>
                <w:bCs/>
                <w:sz w:val="16"/>
                <w:szCs w:val="16"/>
              </w:rPr>
            </w:pPr>
          </w:p>
        </w:tc>
        <w:tc>
          <w:tcPr>
            <w:tcW w:w="1031" w:type="dxa"/>
            <w:tcBorders>
              <w:top w:val="single" w:sz="4" w:space="0" w:color="auto"/>
            </w:tcBorders>
          </w:tcPr>
          <w:p w:rsidR="0046395D" w:rsidRPr="008E5ED8" w:rsidRDefault="0046395D" w:rsidP="00C56F33">
            <w:pPr>
              <w:jc w:val="right"/>
              <w:rPr>
                <w:rFonts w:ascii="Arial" w:hAnsi="Arial" w:cs="Arial"/>
                <w:b/>
                <w:bCs/>
                <w:sz w:val="16"/>
                <w:szCs w:val="16"/>
              </w:rPr>
            </w:pPr>
          </w:p>
        </w:tc>
        <w:tc>
          <w:tcPr>
            <w:tcW w:w="951" w:type="dxa"/>
            <w:tcBorders>
              <w:top w:val="single" w:sz="4" w:space="0" w:color="auto"/>
            </w:tcBorders>
          </w:tcPr>
          <w:p w:rsidR="0046395D" w:rsidRPr="008E5ED8" w:rsidRDefault="0046395D" w:rsidP="00C56F33">
            <w:pPr>
              <w:jc w:val="right"/>
              <w:rPr>
                <w:rFonts w:ascii="Arial" w:hAnsi="Arial" w:cs="Arial"/>
                <w:b/>
                <w:bCs/>
                <w:sz w:val="16"/>
                <w:szCs w:val="16"/>
              </w:rPr>
            </w:pPr>
          </w:p>
        </w:tc>
        <w:tc>
          <w:tcPr>
            <w:tcW w:w="1041" w:type="dxa"/>
            <w:tcBorders>
              <w:top w:val="single" w:sz="4" w:space="0" w:color="auto"/>
            </w:tcBorders>
          </w:tcPr>
          <w:p w:rsidR="0046395D" w:rsidRPr="008E5ED8" w:rsidRDefault="0046395D" w:rsidP="00C56F33">
            <w:pPr>
              <w:jc w:val="right"/>
              <w:rPr>
                <w:rFonts w:ascii="Arial" w:hAnsi="Arial" w:cs="Arial"/>
                <w:b/>
                <w:bCs/>
                <w:sz w:val="16"/>
                <w:szCs w:val="16"/>
              </w:rPr>
            </w:pPr>
          </w:p>
        </w:tc>
        <w:tc>
          <w:tcPr>
            <w:tcW w:w="948" w:type="dxa"/>
            <w:tcBorders>
              <w:top w:val="single" w:sz="4" w:space="0" w:color="auto"/>
            </w:tcBorders>
          </w:tcPr>
          <w:p w:rsidR="0046395D" w:rsidRPr="008E5ED8" w:rsidRDefault="0046395D" w:rsidP="00C56F33">
            <w:pPr>
              <w:jc w:val="right"/>
              <w:rPr>
                <w:rFonts w:ascii="Arial" w:hAnsi="Arial" w:cs="Arial"/>
                <w:b/>
                <w:bCs/>
                <w:sz w:val="16"/>
                <w:szCs w:val="16"/>
              </w:rPr>
            </w:pPr>
          </w:p>
        </w:tc>
        <w:tc>
          <w:tcPr>
            <w:tcW w:w="988" w:type="dxa"/>
            <w:tcBorders>
              <w:top w:val="single" w:sz="4" w:space="0" w:color="auto"/>
            </w:tcBorders>
          </w:tcPr>
          <w:p w:rsidR="0046395D" w:rsidRPr="008E5ED8" w:rsidRDefault="0046395D" w:rsidP="00C56F33">
            <w:pPr>
              <w:jc w:val="right"/>
              <w:rPr>
                <w:rFonts w:ascii="Arial" w:hAnsi="Arial" w:cs="Arial"/>
                <w:b/>
                <w:bCs/>
                <w:sz w:val="16"/>
                <w:szCs w:val="16"/>
              </w:rPr>
            </w:pPr>
          </w:p>
        </w:tc>
        <w:tc>
          <w:tcPr>
            <w:tcW w:w="941" w:type="dxa"/>
            <w:tcBorders>
              <w:top w:val="single" w:sz="4" w:space="0" w:color="auto"/>
            </w:tcBorders>
          </w:tcPr>
          <w:p w:rsidR="0046395D" w:rsidRPr="008E5ED8" w:rsidRDefault="0046395D" w:rsidP="00C56F33">
            <w:pPr>
              <w:jc w:val="right"/>
              <w:rPr>
                <w:rFonts w:ascii="Arial" w:hAnsi="Arial" w:cs="Arial"/>
                <w:b/>
                <w:bCs/>
                <w:sz w:val="16"/>
                <w:szCs w:val="16"/>
              </w:rPr>
            </w:pPr>
          </w:p>
        </w:tc>
      </w:tr>
      <w:tr w:rsidR="00930313" w:rsidRPr="008E5ED8" w:rsidTr="005E466C">
        <w:trPr>
          <w:trHeight w:val="113"/>
        </w:trPr>
        <w:tc>
          <w:tcPr>
            <w:tcW w:w="3120" w:type="dxa"/>
          </w:tcPr>
          <w:p w:rsidR="00930313" w:rsidRPr="008E5ED8" w:rsidRDefault="00930313" w:rsidP="00C56F33">
            <w:pPr>
              <w:ind w:left="110" w:hanging="180"/>
              <w:rPr>
                <w:rFonts w:ascii="Arial" w:hAnsi="Arial" w:cs="Arial"/>
                <w:sz w:val="16"/>
                <w:szCs w:val="16"/>
              </w:rPr>
            </w:pPr>
            <w:r w:rsidRPr="008E5ED8">
              <w:rPr>
                <w:rFonts w:ascii="Arial" w:hAnsi="Arial" w:cs="Arial"/>
                <w:sz w:val="16"/>
                <w:szCs w:val="16"/>
              </w:rPr>
              <w:t>Toplanan Fonlar</w:t>
            </w:r>
          </w:p>
        </w:tc>
        <w:tc>
          <w:tcPr>
            <w:tcW w:w="852" w:type="dxa"/>
            <w:shd w:val="clear" w:color="auto" w:fill="auto"/>
            <w:vAlign w:val="center"/>
          </w:tcPr>
          <w:p w:rsidR="00930313" w:rsidRPr="008E5ED8" w:rsidRDefault="005E466C" w:rsidP="00930313">
            <w:pPr>
              <w:jc w:val="right"/>
              <w:rPr>
                <w:rFonts w:ascii="Arial" w:hAnsi="Arial" w:cs="Arial"/>
                <w:sz w:val="16"/>
                <w:szCs w:val="16"/>
              </w:rPr>
            </w:pPr>
            <w:r w:rsidRPr="008E5ED8">
              <w:rPr>
                <w:rFonts w:ascii="Arial" w:hAnsi="Arial" w:cs="Arial"/>
                <w:sz w:val="16"/>
                <w:szCs w:val="16"/>
              </w:rPr>
              <w:t>1.758.769</w:t>
            </w:r>
          </w:p>
        </w:tc>
        <w:tc>
          <w:tcPr>
            <w:tcW w:w="1031" w:type="dxa"/>
            <w:shd w:val="clear" w:color="auto" w:fill="auto"/>
            <w:vAlign w:val="center"/>
          </w:tcPr>
          <w:p w:rsidR="00930313" w:rsidRPr="008E5ED8" w:rsidRDefault="005E466C" w:rsidP="00930313">
            <w:pPr>
              <w:jc w:val="right"/>
              <w:rPr>
                <w:rFonts w:ascii="Arial" w:hAnsi="Arial" w:cs="Arial"/>
                <w:sz w:val="16"/>
                <w:szCs w:val="16"/>
              </w:rPr>
            </w:pPr>
            <w:r w:rsidRPr="008E5ED8">
              <w:rPr>
                <w:rFonts w:ascii="Arial" w:hAnsi="Arial" w:cs="Arial"/>
                <w:sz w:val="16"/>
                <w:szCs w:val="16"/>
              </w:rPr>
              <w:t>2.016.266</w:t>
            </w:r>
          </w:p>
        </w:tc>
        <w:tc>
          <w:tcPr>
            <w:tcW w:w="951" w:type="dxa"/>
            <w:shd w:val="clear" w:color="auto" w:fill="auto"/>
            <w:vAlign w:val="center"/>
          </w:tcPr>
          <w:p w:rsidR="00930313" w:rsidRPr="008E5ED8" w:rsidRDefault="005E466C" w:rsidP="00930313">
            <w:pPr>
              <w:jc w:val="right"/>
              <w:rPr>
                <w:rFonts w:ascii="Arial" w:hAnsi="Arial" w:cs="Arial"/>
                <w:sz w:val="16"/>
                <w:szCs w:val="16"/>
              </w:rPr>
            </w:pPr>
            <w:r w:rsidRPr="008E5ED8">
              <w:rPr>
                <w:rFonts w:ascii="Arial" w:hAnsi="Arial" w:cs="Arial"/>
                <w:sz w:val="16"/>
                <w:szCs w:val="16"/>
              </w:rPr>
              <w:t>773.995</w:t>
            </w:r>
          </w:p>
        </w:tc>
        <w:tc>
          <w:tcPr>
            <w:tcW w:w="1041" w:type="dxa"/>
            <w:shd w:val="clear" w:color="auto" w:fill="auto"/>
            <w:vAlign w:val="center"/>
          </w:tcPr>
          <w:p w:rsidR="00930313" w:rsidRPr="008E5ED8" w:rsidRDefault="005E466C" w:rsidP="00930313">
            <w:pPr>
              <w:jc w:val="right"/>
              <w:rPr>
                <w:rFonts w:ascii="Arial" w:hAnsi="Arial" w:cs="Arial"/>
                <w:sz w:val="16"/>
                <w:szCs w:val="16"/>
              </w:rPr>
            </w:pPr>
            <w:r w:rsidRPr="008E5ED8">
              <w:rPr>
                <w:rFonts w:ascii="Arial" w:hAnsi="Arial" w:cs="Arial"/>
                <w:sz w:val="16"/>
                <w:szCs w:val="16"/>
              </w:rPr>
              <w:t>4.299.587</w:t>
            </w:r>
          </w:p>
        </w:tc>
        <w:tc>
          <w:tcPr>
            <w:tcW w:w="948" w:type="dxa"/>
            <w:shd w:val="clear" w:color="auto" w:fill="auto"/>
            <w:vAlign w:val="center"/>
          </w:tcPr>
          <w:p w:rsidR="00930313" w:rsidRPr="008E5ED8" w:rsidRDefault="005E466C" w:rsidP="00930313">
            <w:pPr>
              <w:jc w:val="right"/>
              <w:rPr>
                <w:rFonts w:ascii="Arial" w:hAnsi="Arial" w:cs="Arial"/>
                <w:sz w:val="16"/>
                <w:szCs w:val="16"/>
              </w:rPr>
            </w:pPr>
            <w:r w:rsidRPr="008E5ED8">
              <w:rPr>
                <w:rFonts w:ascii="Arial" w:hAnsi="Arial" w:cs="Arial"/>
                <w:sz w:val="16"/>
                <w:szCs w:val="16"/>
              </w:rPr>
              <w:t>376.401</w:t>
            </w:r>
          </w:p>
        </w:tc>
        <w:tc>
          <w:tcPr>
            <w:tcW w:w="988" w:type="dxa"/>
            <w:shd w:val="clear" w:color="auto" w:fill="auto"/>
            <w:vAlign w:val="center"/>
          </w:tcPr>
          <w:p w:rsidR="00930313" w:rsidRPr="008E5ED8" w:rsidRDefault="005E466C" w:rsidP="00930313">
            <w:pPr>
              <w:jc w:val="right"/>
              <w:rPr>
                <w:rFonts w:ascii="Arial" w:hAnsi="Arial" w:cs="Arial"/>
                <w:sz w:val="16"/>
                <w:szCs w:val="16"/>
              </w:rPr>
            </w:pPr>
            <w:r w:rsidRPr="008E5ED8">
              <w:rPr>
                <w:rFonts w:ascii="Arial" w:hAnsi="Arial" w:cs="Arial"/>
                <w:sz w:val="16"/>
                <w:szCs w:val="16"/>
              </w:rPr>
              <w:t>-</w:t>
            </w:r>
          </w:p>
        </w:tc>
        <w:tc>
          <w:tcPr>
            <w:tcW w:w="941" w:type="dxa"/>
            <w:shd w:val="clear" w:color="auto" w:fill="auto"/>
            <w:vAlign w:val="center"/>
          </w:tcPr>
          <w:p w:rsidR="00930313" w:rsidRPr="008E5ED8" w:rsidRDefault="005E466C" w:rsidP="00930313">
            <w:pPr>
              <w:jc w:val="right"/>
              <w:rPr>
                <w:rFonts w:ascii="Arial" w:hAnsi="Arial" w:cs="Arial"/>
                <w:bCs/>
                <w:sz w:val="16"/>
                <w:szCs w:val="16"/>
              </w:rPr>
            </w:pPr>
            <w:r w:rsidRPr="008E5ED8">
              <w:rPr>
                <w:rFonts w:ascii="Arial" w:hAnsi="Arial" w:cs="Arial"/>
                <w:bCs/>
                <w:sz w:val="16"/>
                <w:szCs w:val="16"/>
              </w:rPr>
              <w:t>9.225.018</w:t>
            </w:r>
          </w:p>
        </w:tc>
      </w:tr>
      <w:tr w:rsidR="003523EC" w:rsidRPr="008E5ED8" w:rsidTr="00C33BE7">
        <w:trPr>
          <w:trHeight w:val="113"/>
        </w:trPr>
        <w:tc>
          <w:tcPr>
            <w:tcW w:w="3120" w:type="dxa"/>
          </w:tcPr>
          <w:p w:rsidR="003523EC" w:rsidRPr="008E5ED8" w:rsidRDefault="003523EC" w:rsidP="00C56F33">
            <w:pPr>
              <w:ind w:left="110" w:hanging="180"/>
              <w:rPr>
                <w:rFonts w:ascii="Arial" w:hAnsi="Arial" w:cs="Arial"/>
                <w:sz w:val="16"/>
                <w:szCs w:val="16"/>
              </w:rPr>
            </w:pPr>
            <w:r w:rsidRPr="008E5ED8">
              <w:rPr>
                <w:rFonts w:ascii="Arial" w:hAnsi="Arial" w:cs="Arial"/>
                <w:sz w:val="16"/>
                <w:szCs w:val="16"/>
              </w:rPr>
              <w:t>Diğer Mali Kuruluşlardan Sağlanan Fonlar</w:t>
            </w:r>
          </w:p>
        </w:tc>
        <w:tc>
          <w:tcPr>
            <w:tcW w:w="852" w:type="dxa"/>
            <w:shd w:val="clear" w:color="auto" w:fill="auto"/>
            <w:vAlign w:val="bottom"/>
          </w:tcPr>
          <w:p w:rsidR="003523EC" w:rsidRPr="008E5ED8" w:rsidRDefault="003523EC" w:rsidP="005B59C8">
            <w:pPr>
              <w:jc w:val="right"/>
              <w:rPr>
                <w:rFonts w:ascii="Arial" w:hAnsi="Arial" w:cs="Arial"/>
                <w:sz w:val="16"/>
                <w:szCs w:val="16"/>
              </w:rPr>
            </w:pPr>
            <w:r w:rsidRPr="008E5ED8">
              <w:rPr>
                <w:rFonts w:ascii="Arial" w:hAnsi="Arial" w:cs="Arial"/>
                <w:sz w:val="16"/>
                <w:szCs w:val="16"/>
              </w:rPr>
              <w:t>-</w:t>
            </w:r>
          </w:p>
        </w:tc>
        <w:tc>
          <w:tcPr>
            <w:tcW w:w="1031" w:type="dxa"/>
            <w:shd w:val="clear" w:color="auto" w:fill="auto"/>
            <w:vAlign w:val="bottom"/>
          </w:tcPr>
          <w:p w:rsidR="003523EC" w:rsidRPr="008E5ED8" w:rsidRDefault="003523EC" w:rsidP="001A47B1">
            <w:pPr>
              <w:jc w:val="right"/>
              <w:rPr>
                <w:rFonts w:ascii="Arial" w:hAnsi="Arial" w:cs="Arial"/>
                <w:sz w:val="16"/>
                <w:szCs w:val="16"/>
              </w:rPr>
            </w:pPr>
            <w:r w:rsidRPr="008E5ED8">
              <w:rPr>
                <w:rFonts w:ascii="Arial" w:hAnsi="Arial" w:cs="Arial"/>
                <w:sz w:val="16"/>
                <w:szCs w:val="16"/>
              </w:rPr>
              <w:t>438.472</w:t>
            </w:r>
          </w:p>
        </w:tc>
        <w:tc>
          <w:tcPr>
            <w:tcW w:w="951" w:type="dxa"/>
            <w:shd w:val="clear" w:color="auto" w:fill="auto"/>
            <w:vAlign w:val="bottom"/>
          </w:tcPr>
          <w:p w:rsidR="003523EC" w:rsidRPr="008E5ED8" w:rsidRDefault="003523EC" w:rsidP="001A47B1">
            <w:pPr>
              <w:jc w:val="right"/>
              <w:rPr>
                <w:rFonts w:ascii="Arial" w:hAnsi="Arial" w:cs="Arial"/>
                <w:sz w:val="16"/>
                <w:szCs w:val="16"/>
              </w:rPr>
            </w:pPr>
            <w:r w:rsidRPr="008E5ED8">
              <w:rPr>
                <w:rFonts w:ascii="Arial" w:hAnsi="Arial" w:cs="Arial"/>
                <w:sz w:val="16"/>
                <w:szCs w:val="16"/>
              </w:rPr>
              <w:t>123.889</w:t>
            </w:r>
          </w:p>
        </w:tc>
        <w:tc>
          <w:tcPr>
            <w:tcW w:w="1041" w:type="dxa"/>
            <w:shd w:val="clear" w:color="auto" w:fill="auto"/>
            <w:vAlign w:val="bottom"/>
          </w:tcPr>
          <w:p w:rsidR="003523EC" w:rsidRPr="008E5ED8" w:rsidRDefault="003523EC" w:rsidP="001A47B1">
            <w:pPr>
              <w:jc w:val="right"/>
              <w:rPr>
                <w:rFonts w:ascii="Arial" w:hAnsi="Arial" w:cs="Arial"/>
                <w:sz w:val="16"/>
                <w:szCs w:val="16"/>
              </w:rPr>
            </w:pPr>
            <w:r w:rsidRPr="008E5ED8">
              <w:rPr>
                <w:rFonts w:ascii="Arial" w:hAnsi="Arial" w:cs="Arial"/>
                <w:sz w:val="16"/>
                <w:szCs w:val="16"/>
              </w:rPr>
              <w:t>843.800</w:t>
            </w:r>
          </w:p>
        </w:tc>
        <w:tc>
          <w:tcPr>
            <w:tcW w:w="948" w:type="dxa"/>
            <w:shd w:val="clear" w:color="auto" w:fill="auto"/>
            <w:vAlign w:val="bottom"/>
          </w:tcPr>
          <w:p w:rsidR="003523EC" w:rsidRPr="008E5ED8" w:rsidRDefault="003523EC" w:rsidP="001A47B1">
            <w:pPr>
              <w:jc w:val="right"/>
              <w:rPr>
                <w:rFonts w:ascii="Arial" w:hAnsi="Arial" w:cs="Arial"/>
                <w:sz w:val="16"/>
                <w:szCs w:val="16"/>
              </w:rPr>
            </w:pPr>
            <w:r w:rsidRPr="008E5ED8">
              <w:rPr>
                <w:rFonts w:ascii="Arial" w:hAnsi="Arial" w:cs="Arial"/>
                <w:sz w:val="16"/>
                <w:szCs w:val="16"/>
              </w:rPr>
              <w:t>-</w:t>
            </w:r>
          </w:p>
        </w:tc>
        <w:tc>
          <w:tcPr>
            <w:tcW w:w="988" w:type="dxa"/>
            <w:shd w:val="clear" w:color="auto" w:fill="auto"/>
            <w:vAlign w:val="bottom"/>
          </w:tcPr>
          <w:p w:rsidR="003523EC" w:rsidRPr="008E5ED8" w:rsidRDefault="003523EC" w:rsidP="001A47B1">
            <w:pPr>
              <w:jc w:val="right"/>
              <w:rPr>
                <w:rFonts w:ascii="Arial" w:hAnsi="Arial" w:cs="Arial"/>
                <w:sz w:val="16"/>
                <w:szCs w:val="16"/>
              </w:rPr>
            </w:pPr>
            <w:r w:rsidRPr="008E5ED8">
              <w:rPr>
                <w:rFonts w:ascii="Arial" w:hAnsi="Arial" w:cs="Arial"/>
                <w:sz w:val="16"/>
                <w:szCs w:val="16"/>
              </w:rPr>
              <w:t>-</w:t>
            </w:r>
          </w:p>
        </w:tc>
        <w:tc>
          <w:tcPr>
            <w:tcW w:w="941" w:type="dxa"/>
            <w:shd w:val="clear" w:color="auto" w:fill="auto"/>
            <w:vAlign w:val="bottom"/>
          </w:tcPr>
          <w:p w:rsidR="003523EC" w:rsidRPr="008E5ED8" w:rsidRDefault="003523EC" w:rsidP="001A47B1">
            <w:pPr>
              <w:jc w:val="right"/>
              <w:rPr>
                <w:rFonts w:ascii="Arial" w:hAnsi="Arial" w:cs="Arial"/>
                <w:sz w:val="16"/>
                <w:szCs w:val="16"/>
              </w:rPr>
            </w:pPr>
            <w:r w:rsidRPr="008E5ED8">
              <w:rPr>
                <w:rFonts w:ascii="Arial" w:hAnsi="Arial" w:cs="Arial"/>
                <w:bCs/>
                <w:sz w:val="16"/>
                <w:szCs w:val="16"/>
              </w:rPr>
              <w:t>1.406.161</w:t>
            </w:r>
          </w:p>
        </w:tc>
      </w:tr>
      <w:tr w:rsidR="003523EC" w:rsidRPr="008E5ED8" w:rsidTr="005E466C">
        <w:trPr>
          <w:trHeight w:val="113"/>
        </w:trPr>
        <w:tc>
          <w:tcPr>
            <w:tcW w:w="3120" w:type="dxa"/>
          </w:tcPr>
          <w:p w:rsidR="003523EC" w:rsidRPr="008E5ED8" w:rsidRDefault="003523EC" w:rsidP="00C56F33">
            <w:pPr>
              <w:ind w:left="110" w:hanging="180"/>
              <w:rPr>
                <w:rFonts w:ascii="Arial" w:hAnsi="Arial" w:cs="Arial"/>
                <w:sz w:val="16"/>
                <w:szCs w:val="16"/>
              </w:rPr>
            </w:pPr>
            <w:r w:rsidRPr="008E5ED8">
              <w:rPr>
                <w:rFonts w:ascii="Arial" w:hAnsi="Arial" w:cs="Arial"/>
                <w:sz w:val="16"/>
                <w:szCs w:val="16"/>
              </w:rPr>
              <w:t>Para Piyasalarına Borçlar</w:t>
            </w:r>
          </w:p>
        </w:tc>
        <w:tc>
          <w:tcPr>
            <w:tcW w:w="852" w:type="dxa"/>
            <w:vAlign w:val="bottom"/>
          </w:tcPr>
          <w:p w:rsidR="003523EC" w:rsidRPr="008E5ED8" w:rsidRDefault="003523EC" w:rsidP="005E466C">
            <w:pPr>
              <w:jc w:val="right"/>
              <w:rPr>
                <w:rFonts w:ascii="Arial" w:hAnsi="Arial" w:cs="Arial"/>
                <w:sz w:val="16"/>
                <w:szCs w:val="16"/>
              </w:rPr>
            </w:pPr>
            <w:r w:rsidRPr="008E5ED8">
              <w:rPr>
                <w:rFonts w:ascii="Arial" w:hAnsi="Arial" w:cs="Arial"/>
                <w:sz w:val="16"/>
                <w:szCs w:val="16"/>
              </w:rPr>
              <w:t>-</w:t>
            </w:r>
          </w:p>
        </w:tc>
        <w:tc>
          <w:tcPr>
            <w:tcW w:w="1031" w:type="dxa"/>
            <w:vAlign w:val="bottom"/>
          </w:tcPr>
          <w:p w:rsidR="003523EC" w:rsidRPr="008E5ED8" w:rsidRDefault="003523EC">
            <w:pPr>
              <w:jc w:val="right"/>
              <w:rPr>
                <w:rFonts w:ascii="Arial" w:hAnsi="Arial" w:cs="Arial"/>
                <w:color w:val="000000"/>
                <w:sz w:val="20"/>
                <w:szCs w:val="20"/>
              </w:rPr>
            </w:pPr>
            <w:r w:rsidRPr="008E5ED8">
              <w:rPr>
                <w:rFonts w:ascii="Arial" w:hAnsi="Arial" w:cs="Arial"/>
                <w:color w:val="000000"/>
                <w:sz w:val="20"/>
                <w:szCs w:val="20"/>
              </w:rPr>
              <w:t>-</w:t>
            </w:r>
          </w:p>
        </w:tc>
        <w:tc>
          <w:tcPr>
            <w:tcW w:w="951" w:type="dxa"/>
            <w:vAlign w:val="bottom"/>
          </w:tcPr>
          <w:p w:rsidR="003523EC" w:rsidRPr="008E5ED8" w:rsidRDefault="003523EC">
            <w:pPr>
              <w:jc w:val="right"/>
              <w:rPr>
                <w:rFonts w:ascii="Arial" w:hAnsi="Arial" w:cs="Arial"/>
                <w:color w:val="000000"/>
                <w:sz w:val="20"/>
                <w:szCs w:val="20"/>
              </w:rPr>
            </w:pPr>
            <w:r w:rsidRPr="008E5ED8">
              <w:rPr>
                <w:rFonts w:ascii="Arial" w:hAnsi="Arial" w:cs="Arial"/>
                <w:color w:val="000000"/>
                <w:sz w:val="20"/>
                <w:szCs w:val="20"/>
              </w:rPr>
              <w:t>-</w:t>
            </w:r>
          </w:p>
        </w:tc>
        <w:tc>
          <w:tcPr>
            <w:tcW w:w="1041" w:type="dxa"/>
            <w:vAlign w:val="bottom"/>
          </w:tcPr>
          <w:p w:rsidR="003523EC" w:rsidRPr="008E5ED8" w:rsidRDefault="003523EC">
            <w:pPr>
              <w:jc w:val="right"/>
              <w:rPr>
                <w:rFonts w:ascii="Arial" w:hAnsi="Arial" w:cs="Arial"/>
                <w:color w:val="000000"/>
                <w:sz w:val="20"/>
                <w:szCs w:val="20"/>
              </w:rPr>
            </w:pPr>
            <w:r w:rsidRPr="008E5ED8">
              <w:rPr>
                <w:rFonts w:ascii="Arial" w:hAnsi="Arial" w:cs="Arial"/>
                <w:color w:val="000000"/>
                <w:sz w:val="20"/>
                <w:szCs w:val="20"/>
              </w:rPr>
              <w:t>-</w:t>
            </w:r>
          </w:p>
        </w:tc>
        <w:tc>
          <w:tcPr>
            <w:tcW w:w="948" w:type="dxa"/>
            <w:vAlign w:val="bottom"/>
          </w:tcPr>
          <w:p w:rsidR="003523EC" w:rsidRPr="008E5ED8" w:rsidRDefault="003523EC" w:rsidP="005E466C">
            <w:pPr>
              <w:jc w:val="right"/>
              <w:rPr>
                <w:rFonts w:ascii="Arial" w:hAnsi="Arial" w:cs="Arial"/>
                <w:sz w:val="16"/>
                <w:szCs w:val="16"/>
              </w:rPr>
            </w:pPr>
            <w:r w:rsidRPr="008E5ED8">
              <w:rPr>
                <w:rFonts w:ascii="Arial" w:hAnsi="Arial" w:cs="Arial"/>
                <w:sz w:val="16"/>
                <w:szCs w:val="16"/>
              </w:rPr>
              <w:t>-</w:t>
            </w:r>
          </w:p>
        </w:tc>
        <w:tc>
          <w:tcPr>
            <w:tcW w:w="988" w:type="dxa"/>
            <w:vAlign w:val="bottom"/>
          </w:tcPr>
          <w:p w:rsidR="003523EC" w:rsidRPr="008E5ED8" w:rsidRDefault="003523EC" w:rsidP="005E466C">
            <w:pPr>
              <w:jc w:val="right"/>
              <w:rPr>
                <w:rFonts w:ascii="Arial" w:hAnsi="Arial" w:cs="Arial"/>
                <w:sz w:val="16"/>
                <w:szCs w:val="16"/>
              </w:rPr>
            </w:pPr>
            <w:r w:rsidRPr="008E5ED8">
              <w:rPr>
                <w:rFonts w:ascii="Arial" w:hAnsi="Arial" w:cs="Arial"/>
                <w:sz w:val="16"/>
                <w:szCs w:val="16"/>
              </w:rPr>
              <w:t>-</w:t>
            </w:r>
          </w:p>
        </w:tc>
        <w:tc>
          <w:tcPr>
            <w:tcW w:w="941" w:type="dxa"/>
            <w:vAlign w:val="bottom"/>
          </w:tcPr>
          <w:p w:rsidR="003523EC" w:rsidRPr="008E5ED8" w:rsidRDefault="003523EC" w:rsidP="005E466C">
            <w:pPr>
              <w:jc w:val="right"/>
              <w:rPr>
                <w:rFonts w:ascii="Arial" w:hAnsi="Arial" w:cs="Arial"/>
                <w:sz w:val="16"/>
                <w:szCs w:val="16"/>
              </w:rPr>
            </w:pPr>
            <w:r w:rsidRPr="008E5ED8">
              <w:rPr>
                <w:rFonts w:ascii="Arial" w:hAnsi="Arial" w:cs="Arial"/>
                <w:sz w:val="16"/>
                <w:szCs w:val="16"/>
              </w:rPr>
              <w:t>-</w:t>
            </w:r>
          </w:p>
        </w:tc>
      </w:tr>
      <w:tr w:rsidR="00930313" w:rsidRPr="008E5ED8" w:rsidTr="005E466C">
        <w:trPr>
          <w:trHeight w:val="113"/>
        </w:trPr>
        <w:tc>
          <w:tcPr>
            <w:tcW w:w="3120" w:type="dxa"/>
            <w:tcBorders>
              <w:bottom w:val="single" w:sz="4" w:space="0" w:color="auto"/>
            </w:tcBorders>
          </w:tcPr>
          <w:p w:rsidR="00930313" w:rsidRPr="008E5ED8" w:rsidRDefault="00930313" w:rsidP="00C56F33">
            <w:pPr>
              <w:ind w:left="110" w:hanging="180"/>
              <w:rPr>
                <w:rFonts w:ascii="Arial" w:hAnsi="Arial" w:cs="Arial"/>
                <w:sz w:val="16"/>
                <w:szCs w:val="16"/>
              </w:rPr>
            </w:pPr>
          </w:p>
        </w:tc>
        <w:tc>
          <w:tcPr>
            <w:tcW w:w="852" w:type="dxa"/>
            <w:tcBorders>
              <w:bottom w:val="single" w:sz="4" w:space="0" w:color="auto"/>
            </w:tcBorders>
            <w:vAlign w:val="bottom"/>
          </w:tcPr>
          <w:p w:rsidR="00930313" w:rsidRPr="008E5ED8" w:rsidRDefault="00930313" w:rsidP="005B59C8">
            <w:pPr>
              <w:jc w:val="right"/>
              <w:rPr>
                <w:rFonts w:ascii="Arial" w:hAnsi="Arial" w:cs="Arial"/>
                <w:sz w:val="16"/>
                <w:szCs w:val="16"/>
              </w:rPr>
            </w:pPr>
          </w:p>
        </w:tc>
        <w:tc>
          <w:tcPr>
            <w:tcW w:w="1031" w:type="dxa"/>
            <w:tcBorders>
              <w:bottom w:val="single" w:sz="4" w:space="0" w:color="auto"/>
            </w:tcBorders>
            <w:noWrap/>
            <w:vAlign w:val="bottom"/>
          </w:tcPr>
          <w:p w:rsidR="00930313" w:rsidRPr="008E5ED8" w:rsidRDefault="00930313" w:rsidP="005B59C8">
            <w:pPr>
              <w:jc w:val="right"/>
              <w:rPr>
                <w:rFonts w:ascii="Arial" w:hAnsi="Arial" w:cs="Arial"/>
                <w:sz w:val="16"/>
                <w:szCs w:val="16"/>
              </w:rPr>
            </w:pPr>
          </w:p>
        </w:tc>
        <w:tc>
          <w:tcPr>
            <w:tcW w:w="951" w:type="dxa"/>
            <w:tcBorders>
              <w:bottom w:val="single" w:sz="4" w:space="0" w:color="auto"/>
            </w:tcBorders>
            <w:noWrap/>
            <w:vAlign w:val="bottom"/>
          </w:tcPr>
          <w:p w:rsidR="00930313" w:rsidRPr="008E5ED8" w:rsidRDefault="00930313" w:rsidP="005B59C8">
            <w:pPr>
              <w:jc w:val="right"/>
              <w:rPr>
                <w:rFonts w:ascii="Arial" w:hAnsi="Arial" w:cs="Arial"/>
                <w:sz w:val="16"/>
                <w:szCs w:val="16"/>
              </w:rPr>
            </w:pPr>
          </w:p>
        </w:tc>
        <w:tc>
          <w:tcPr>
            <w:tcW w:w="1041" w:type="dxa"/>
            <w:tcBorders>
              <w:bottom w:val="single" w:sz="4" w:space="0" w:color="auto"/>
            </w:tcBorders>
            <w:noWrap/>
            <w:vAlign w:val="bottom"/>
          </w:tcPr>
          <w:p w:rsidR="00930313" w:rsidRPr="008E5ED8" w:rsidRDefault="00930313" w:rsidP="005B59C8">
            <w:pPr>
              <w:jc w:val="right"/>
              <w:rPr>
                <w:rFonts w:ascii="Arial" w:hAnsi="Arial" w:cs="Arial"/>
                <w:sz w:val="16"/>
                <w:szCs w:val="16"/>
              </w:rPr>
            </w:pPr>
          </w:p>
        </w:tc>
        <w:tc>
          <w:tcPr>
            <w:tcW w:w="948" w:type="dxa"/>
            <w:tcBorders>
              <w:bottom w:val="single" w:sz="4" w:space="0" w:color="auto"/>
            </w:tcBorders>
            <w:noWrap/>
            <w:vAlign w:val="bottom"/>
          </w:tcPr>
          <w:p w:rsidR="00930313" w:rsidRPr="008E5ED8" w:rsidRDefault="00930313" w:rsidP="005B59C8">
            <w:pPr>
              <w:jc w:val="right"/>
              <w:rPr>
                <w:rFonts w:ascii="Arial" w:hAnsi="Arial" w:cs="Arial"/>
                <w:sz w:val="16"/>
                <w:szCs w:val="16"/>
              </w:rPr>
            </w:pPr>
          </w:p>
        </w:tc>
        <w:tc>
          <w:tcPr>
            <w:tcW w:w="988" w:type="dxa"/>
            <w:tcBorders>
              <w:bottom w:val="single" w:sz="4" w:space="0" w:color="auto"/>
            </w:tcBorders>
            <w:noWrap/>
            <w:vAlign w:val="bottom"/>
          </w:tcPr>
          <w:p w:rsidR="00930313" w:rsidRPr="008E5ED8" w:rsidRDefault="00930313" w:rsidP="005B59C8">
            <w:pPr>
              <w:jc w:val="right"/>
              <w:rPr>
                <w:rFonts w:ascii="Arial" w:hAnsi="Arial" w:cs="Arial"/>
                <w:sz w:val="16"/>
                <w:szCs w:val="16"/>
              </w:rPr>
            </w:pPr>
          </w:p>
        </w:tc>
        <w:tc>
          <w:tcPr>
            <w:tcW w:w="941" w:type="dxa"/>
            <w:tcBorders>
              <w:bottom w:val="single" w:sz="4" w:space="0" w:color="auto"/>
            </w:tcBorders>
            <w:vAlign w:val="bottom"/>
          </w:tcPr>
          <w:p w:rsidR="00930313" w:rsidRPr="008E5ED8" w:rsidRDefault="00930313" w:rsidP="005B59C8">
            <w:pPr>
              <w:jc w:val="right"/>
              <w:rPr>
                <w:rFonts w:ascii="Arial" w:hAnsi="Arial" w:cs="Arial"/>
                <w:sz w:val="16"/>
                <w:szCs w:val="16"/>
              </w:rPr>
            </w:pPr>
          </w:p>
        </w:tc>
      </w:tr>
      <w:tr w:rsidR="00930313" w:rsidRPr="008E5ED8" w:rsidTr="005E466C">
        <w:trPr>
          <w:trHeight w:val="113"/>
        </w:trPr>
        <w:tc>
          <w:tcPr>
            <w:tcW w:w="3120" w:type="dxa"/>
            <w:tcBorders>
              <w:top w:val="single" w:sz="4" w:space="0" w:color="auto"/>
              <w:bottom w:val="double" w:sz="4" w:space="0" w:color="auto"/>
            </w:tcBorders>
            <w:vAlign w:val="center"/>
          </w:tcPr>
          <w:p w:rsidR="00930313" w:rsidRPr="008E5ED8" w:rsidRDefault="00930313" w:rsidP="00A30F3A">
            <w:pPr>
              <w:ind w:left="110" w:hanging="180"/>
              <w:rPr>
                <w:rFonts w:ascii="Arial" w:hAnsi="Arial" w:cs="Arial"/>
                <w:b/>
                <w:sz w:val="16"/>
                <w:szCs w:val="16"/>
              </w:rPr>
            </w:pPr>
            <w:r w:rsidRPr="008E5ED8">
              <w:rPr>
                <w:rFonts w:ascii="Arial" w:hAnsi="Arial" w:cs="Arial"/>
                <w:b/>
                <w:sz w:val="16"/>
                <w:szCs w:val="16"/>
              </w:rPr>
              <w:t>Toplam</w:t>
            </w:r>
          </w:p>
        </w:tc>
        <w:tc>
          <w:tcPr>
            <w:tcW w:w="852" w:type="dxa"/>
            <w:tcBorders>
              <w:top w:val="single" w:sz="4" w:space="0" w:color="auto"/>
              <w:bottom w:val="double" w:sz="4" w:space="0" w:color="auto"/>
            </w:tcBorders>
            <w:vAlign w:val="bottom"/>
          </w:tcPr>
          <w:p w:rsidR="00930313" w:rsidRPr="008E5ED8" w:rsidRDefault="005F793C" w:rsidP="00930313">
            <w:pPr>
              <w:jc w:val="right"/>
              <w:rPr>
                <w:rFonts w:ascii="Arial" w:hAnsi="Arial" w:cs="Arial"/>
                <w:b/>
                <w:bCs/>
                <w:sz w:val="16"/>
                <w:szCs w:val="16"/>
              </w:rPr>
            </w:pPr>
            <w:r w:rsidRPr="008E5ED8">
              <w:rPr>
                <w:rFonts w:ascii="Arial" w:hAnsi="Arial" w:cs="Arial"/>
                <w:b/>
                <w:sz w:val="16"/>
                <w:szCs w:val="16"/>
              </w:rPr>
              <w:t>1.758.769</w:t>
            </w:r>
          </w:p>
        </w:tc>
        <w:tc>
          <w:tcPr>
            <w:tcW w:w="1031" w:type="dxa"/>
            <w:tcBorders>
              <w:top w:val="single" w:sz="4" w:space="0" w:color="auto"/>
              <w:bottom w:val="double" w:sz="4" w:space="0" w:color="auto"/>
            </w:tcBorders>
            <w:noWrap/>
            <w:vAlign w:val="bottom"/>
          </w:tcPr>
          <w:p w:rsidR="00930313" w:rsidRPr="008E5ED8" w:rsidRDefault="005F793C" w:rsidP="00B223A3">
            <w:pPr>
              <w:jc w:val="right"/>
              <w:rPr>
                <w:rFonts w:ascii="Arial" w:hAnsi="Arial" w:cs="Arial"/>
                <w:b/>
                <w:bCs/>
                <w:sz w:val="16"/>
                <w:szCs w:val="16"/>
              </w:rPr>
            </w:pPr>
            <w:r w:rsidRPr="008E5ED8">
              <w:rPr>
                <w:rFonts w:ascii="Arial" w:hAnsi="Arial" w:cs="Arial"/>
                <w:b/>
                <w:bCs/>
                <w:sz w:val="16"/>
                <w:szCs w:val="16"/>
              </w:rPr>
              <w:t>2.454.738</w:t>
            </w:r>
          </w:p>
        </w:tc>
        <w:tc>
          <w:tcPr>
            <w:tcW w:w="951" w:type="dxa"/>
            <w:tcBorders>
              <w:top w:val="single" w:sz="4" w:space="0" w:color="auto"/>
              <w:bottom w:val="double" w:sz="4" w:space="0" w:color="auto"/>
            </w:tcBorders>
            <w:noWrap/>
            <w:vAlign w:val="bottom"/>
          </w:tcPr>
          <w:p w:rsidR="00930313" w:rsidRPr="008E5ED8" w:rsidRDefault="005F793C" w:rsidP="00B223A3">
            <w:pPr>
              <w:jc w:val="right"/>
              <w:rPr>
                <w:rFonts w:ascii="Arial" w:hAnsi="Arial" w:cs="Arial"/>
                <w:b/>
                <w:bCs/>
                <w:sz w:val="16"/>
                <w:szCs w:val="16"/>
              </w:rPr>
            </w:pPr>
            <w:r w:rsidRPr="008E5ED8">
              <w:rPr>
                <w:rFonts w:ascii="Arial" w:hAnsi="Arial" w:cs="Arial"/>
                <w:b/>
                <w:bCs/>
                <w:sz w:val="16"/>
                <w:szCs w:val="16"/>
              </w:rPr>
              <w:t>897.884</w:t>
            </w:r>
          </w:p>
        </w:tc>
        <w:tc>
          <w:tcPr>
            <w:tcW w:w="1041" w:type="dxa"/>
            <w:tcBorders>
              <w:top w:val="single" w:sz="4" w:space="0" w:color="auto"/>
              <w:bottom w:val="double" w:sz="4" w:space="0" w:color="auto"/>
            </w:tcBorders>
            <w:noWrap/>
            <w:vAlign w:val="bottom"/>
          </w:tcPr>
          <w:p w:rsidR="00930313" w:rsidRPr="008E5ED8" w:rsidRDefault="005F793C" w:rsidP="00B223A3">
            <w:pPr>
              <w:jc w:val="right"/>
              <w:rPr>
                <w:rFonts w:ascii="Arial" w:hAnsi="Arial" w:cs="Arial"/>
                <w:b/>
                <w:bCs/>
                <w:sz w:val="16"/>
                <w:szCs w:val="16"/>
              </w:rPr>
            </w:pPr>
            <w:r w:rsidRPr="008E5ED8">
              <w:rPr>
                <w:rFonts w:ascii="Arial" w:hAnsi="Arial" w:cs="Arial"/>
                <w:b/>
                <w:bCs/>
                <w:sz w:val="16"/>
                <w:szCs w:val="16"/>
              </w:rPr>
              <w:t>5.143.387</w:t>
            </w:r>
          </w:p>
        </w:tc>
        <w:tc>
          <w:tcPr>
            <w:tcW w:w="948" w:type="dxa"/>
            <w:tcBorders>
              <w:top w:val="single" w:sz="4" w:space="0" w:color="auto"/>
              <w:bottom w:val="double" w:sz="4" w:space="0" w:color="auto"/>
            </w:tcBorders>
            <w:noWrap/>
            <w:vAlign w:val="bottom"/>
          </w:tcPr>
          <w:p w:rsidR="00930313" w:rsidRPr="008E5ED8" w:rsidRDefault="005F793C" w:rsidP="00930313">
            <w:pPr>
              <w:jc w:val="right"/>
              <w:rPr>
                <w:rFonts w:ascii="Arial" w:hAnsi="Arial" w:cs="Arial"/>
                <w:b/>
                <w:bCs/>
                <w:sz w:val="16"/>
                <w:szCs w:val="16"/>
              </w:rPr>
            </w:pPr>
            <w:r w:rsidRPr="008E5ED8">
              <w:rPr>
                <w:rFonts w:ascii="Arial" w:hAnsi="Arial" w:cs="Arial"/>
                <w:b/>
                <w:sz w:val="16"/>
                <w:szCs w:val="16"/>
              </w:rPr>
              <w:t>376.401</w:t>
            </w:r>
          </w:p>
        </w:tc>
        <w:tc>
          <w:tcPr>
            <w:tcW w:w="988" w:type="dxa"/>
            <w:tcBorders>
              <w:top w:val="single" w:sz="4" w:space="0" w:color="auto"/>
              <w:bottom w:val="double" w:sz="4" w:space="0" w:color="auto"/>
            </w:tcBorders>
            <w:noWrap/>
            <w:vAlign w:val="bottom"/>
          </w:tcPr>
          <w:p w:rsidR="00930313" w:rsidRPr="008E5ED8" w:rsidRDefault="007A429A" w:rsidP="00930313">
            <w:pPr>
              <w:jc w:val="right"/>
              <w:rPr>
                <w:rFonts w:ascii="Arial" w:hAnsi="Arial" w:cs="Arial"/>
                <w:b/>
                <w:bCs/>
                <w:sz w:val="16"/>
                <w:szCs w:val="16"/>
              </w:rPr>
            </w:pPr>
            <w:r w:rsidRPr="008E5ED8">
              <w:rPr>
                <w:rFonts w:ascii="Arial" w:hAnsi="Arial" w:cs="Arial"/>
                <w:b/>
                <w:bCs/>
                <w:sz w:val="16"/>
                <w:szCs w:val="16"/>
              </w:rPr>
              <w:t>-</w:t>
            </w:r>
          </w:p>
        </w:tc>
        <w:tc>
          <w:tcPr>
            <w:tcW w:w="941" w:type="dxa"/>
            <w:tcBorders>
              <w:top w:val="single" w:sz="4" w:space="0" w:color="auto"/>
              <w:bottom w:val="double" w:sz="4" w:space="0" w:color="auto"/>
            </w:tcBorders>
            <w:vAlign w:val="bottom"/>
          </w:tcPr>
          <w:p w:rsidR="00930313" w:rsidRPr="008E5ED8" w:rsidRDefault="005F793C" w:rsidP="00B223A3">
            <w:pPr>
              <w:jc w:val="right"/>
              <w:rPr>
                <w:rFonts w:ascii="Arial" w:hAnsi="Arial" w:cs="Arial"/>
                <w:b/>
                <w:bCs/>
                <w:sz w:val="16"/>
                <w:szCs w:val="16"/>
              </w:rPr>
            </w:pPr>
            <w:r w:rsidRPr="008E5ED8">
              <w:rPr>
                <w:rFonts w:ascii="Arial" w:hAnsi="Arial" w:cs="Arial"/>
                <w:b/>
                <w:bCs/>
                <w:sz w:val="16"/>
                <w:szCs w:val="16"/>
              </w:rPr>
              <w:t>10.631.179</w:t>
            </w:r>
          </w:p>
        </w:tc>
      </w:tr>
      <w:tr w:rsidR="00930313" w:rsidRPr="008E5ED8" w:rsidTr="005E466C">
        <w:trPr>
          <w:trHeight w:val="113"/>
        </w:trPr>
        <w:tc>
          <w:tcPr>
            <w:tcW w:w="3120" w:type="dxa"/>
            <w:tcBorders>
              <w:top w:val="double" w:sz="4" w:space="0" w:color="auto"/>
              <w:bottom w:val="single" w:sz="4" w:space="0" w:color="auto"/>
            </w:tcBorders>
            <w:vAlign w:val="bottom"/>
          </w:tcPr>
          <w:p w:rsidR="00930313" w:rsidRPr="008E5ED8" w:rsidRDefault="00930313" w:rsidP="00C56F33">
            <w:pPr>
              <w:ind w:left="110" w:right="-70" w:hanging="180"/>
              <w:rPr>
                <w:rFonts w:ascii="Arial" w:hAnsi="Arial" w:cs="Arial"/>
                <w:sz w:val="16"/>
                <w:szCs w:val="16"/>
              </w:rPr>
            </w:pPr>
          </w:p>
        </w:tc>
        <w:tc>
          <w:tcPr>
            <w:tcW w:w="852" w:type="dxa"/>
            <w:tcBorders>
              <w:top w:val="double" w:sz="4" w:space="0" w:color="auto"/>
              <w:bottom w:val="single" w:sz="4" w:space="0" w:color="auto"/>
            </w:tcBorders>
          </w:tcPr>
          <w:p w:rsidR="00930313" w:rsidRPr="008E5ED8" w:rsidRDefault="00930313" w:rsidP="00C56F33">
            <w:pPr>
              <w:ind w:left="-70" w:right="71"/>
              <w:jc w:val="right"/>
              <w:rPr>
                <w:rFonts w:ascii="Arial" w:hAnsi="Arial" w:cs="Arial"/>
                <w:sz w:val="16"/>
                <w:szCs w:val="16"/>
              </w:rPr>
            </w:pPr>
          </w:p>
        </w:tc>
        <w:tc>
          <w:tcPr>
            <w:tcW w:w="1031" w:type="dxa"/>
            <w:tcBorders>
              <w:top w:val="double" w:sz="4" w:space="0" w:color="auto"/>
              <w:bottom w:val="single" w:sz="4" w:space="0" w:color="auto"/>
            </w:tcBorders>
            <w:vAlign w:val="bottom"/>
          </w:tcPr>
          <w:p w:rsidR="00930313" w:rsidRPr="008E5ED8" w:rsidRDefault="00930313" w:rsidP="00C56F33">
            <w:pPr>
              <w:ind w:left="-70" w:right="71"/>
              <w:jc w:val="right"/>
              <w:rPr>
                <w:rFonts w:ascii="Arial" w:hAnsi="Arial" w:cs="Arial"/>
                <w:sz w:val="16"/>
                <w:szCs w:val="16"/>
              </w:rPr>
            </w:pPr>
          </w:p>
        </w:tc>
        <w:tc>
          <w:tcPr>
            <w:tcW w:w="951" w:type="dxa"/>
            <w:tcBorders>
              <w:top w:val="double" w:sz="4" w:space="0" w:color="auto"/>
              <w:bottom w:val="single" w:sz="4" w:space="0" w:color="auto"/>
            </w:tcBorders>
            <w:vAlign w:val="bottom"/>
          </w:tcPr>
          <w:p w:rsidR="00930313" w:rsidRPr="008E5ED8" w:rsidRDefault="00930313" w:rsidP="00C56F33">
            <w:pPr>
              <w:ind w:right="47"/>
              <w:jc w:val="right"/>
              <w:rPr>
                <w:rFonts w:ascii="Arial" w:hAnsi="Arial" w:cs="Arial"/>
                <w:bCs/>
                <w:sz w:val="16"/>
                <w:szCs w:val="16"/>
              </w:rPr>
            </w:pPr>
          </w:p>
        </w:tc>
        <w:tc>
          <w:tcPr>
            <w:tcW w:w="1041" w:type="dxa"/>
            <w:tcBorders>
              <w:top w:val="double" w:sz="4" w:space="0" w:color="auto"/>
              <w:bottom w:val="single" w:sz="4" w:space="0" w:color="auto"/>
            </w:tcBorders>
            <w:vAlign w:val="bottom"/>
          </w:tcPr>
          <w:p w:rsidR="00930313" w:rsidRPr="008E5ED8" w:rsidRDefault="00930313" w:rsidP="00C56F33">
            <w:pPr>
              <w:ind w:right="132"/>
              <w:jc w:val="right"/>
              <w:rPr>
                <w:rFonts w:ascii="Arial" w:hAnsi="Arial" w:cs="Arial"/>
                <w:bCs/>
                <w:sz w:val="16"/>
                <w:szCs w:val="16"/>
              </w:rPr>
            </w:pPr>
          </w:p>
        </w:tc>
        <w:tc>
          <w:tcPr>
            <w:tcW w:w="948" w:type="dxa"/>
            <w:tcBorders>
              <w:top w:val="double" w:sz="4" w:space="0" w:color="auto"/>
              <w:bottom w:val="single" w:sz="4" w:space="0" w:color="auto"/>
            </w:tcBorders>
            <w:vAlign w:val="bottom"/>
          </w:tcPr>
          <w:p w:rsidR="00930313" w:rsidRPr="008E5ED8" w:rsidRDefault="00930313" w:rsidP="00C56F33">
            <w:pPr>
              <w:jc w:val="right"/>
              <w:rPr>
                <w:rFonts w:ascii="Arial" w:hAnsi="Arial" w:cs="Arial"/>
                <w:bCs/>
                <w:sz w:val="16"/>
                <w:szCs w:val="16"/>
              </w:rPr>
            </w:pPr>
          </w:p>
        </w:tc>
        <w:tc>
          <w:tcPr>
            <w:tcW w:w="988" w:type="dxa"/>
            <w:tcBorders>
              <w:top w:val="double" w:sz="4" w:space="0" w:color="auto"/>
              <w:bottom w:val="single" w:sz="4" w:space="0" w:color="auto"/>
            </w:tcBorders>
            <w:vAlign w:val="bottom"/>
          </w:tcPr>
          <w:p w:rsidR="00930313" w:rsidRPr="008E5ED8" w:rsidRDefault="00930313" w:rsidP="00C56F33">
            <w:pPr>
              <w:ind w:left="-70"/>
              <w:jc w:val="right"/>
              <w:rPr>
                <w:rFonts w:ascii="Arial" w:hAnsi="Arial" w:cs="Arial"/>
                <w:sz w:val="16"/>
                <w:szCs w:val="16"/>
              </w:rPr>
            </w:pPr>
          </w:p>
        </w:tc>
        <w:tc>
          <w:tcPr>
            <w:tcW w:w="941" w:type="dxa"/>
            <w:tcBorders>
              <w:top w:val="double" w:sz="4" w:space="0" w:color="auto"/>
              <w:bottom w:val="single" w:sz="4" w:space="0" w:color="auto"/>
            </w:tcBorders>
          </w:tcPr>
          <w:p w:rsidR="00930313" w:rsidRPr="008E5ED8" w:rsidRDefault="00930313" w:rsidP="00C56F33">
            <w:pPr>
              <w:ind w:right="49"/>
              <w:jc w:val="right"/>
              <w:rPr>
                <w:rFonts w:ascii="Arial" w:hAnsi="Arial" w:cs="Arial"/>
                <w:bCs/>
                <w:sz w:val="16"/>
                <w:szCs w:val="16"/>
              </w:rPr>
            </w:pPr>
          </w:p>
        </w:tc>
      </w:tr>
      <w:tr w:rsidR="00930313" w:rsidRPr="008E5ED8" w:rsidTr="005E466C">
        <w:trPr>
          <w:trHeight w:val="113"/>
        </w:trPr>
        <w:tc>
          <w:tcPr>
            <w:tcW w:w="3120" w:type="dxa"/>
            <w:tcBorders>
              <w:top w:val="single" w:sz="4" w:space="0" w:color="auto"/>
              <w:bottom w:val="single" w:sz="4" w:space="0" w:color="auto"/>
            </w:tcBorders>
            <w:vAlign w:val="bottom"/>
          </w:tcPr>
          <w:p w:rsidR="00930313" w:rsidRPr="008E5ED8" w:rsidRDefault="00930313" w:rsidP="00C56F33">
            <w:pPr>
              <w:ind w:left="110" w:hanging="180"/>
              <w:rPr>
                <w:rFonts w:ascii="Arial" w:hAnsi="Arial" w:cs="Arial"/>
                <w:sz w:val="16"/>
                <w:szCs w:val="16"/>
              </w:rPr>
            </w:pPr>
            <w:r w:rsidRPr="008E5ED8">
              <w:rPr>
                <w:rFonts w:ascii="Arial" w:hAnsi="Arial" w:cs="Arial"/>
                <w:b/>
                <w:bCs/>
                <w:sz w:val="16"/>
                <w:szCs w:val="16"/>
              </w:rPr>
              <w:t>Önceki Dönem</w:t>
            </w:r>
          </w:p>
        </w:tc>
        <w:tc>
          <w:tcPr>
            <w:tcW w:w="852" w:type="dxa"/>
            <w:tcBorders>
              <w:top w:val="single" w:sz="4" w:space="0" w:color="auto"/>
              <w:bottom w:val="single" w:sz="4" w:space="0" w:color="auto"/>
            </w:tcBorders>
          </w:tcPr>
          <w:p w:rsidR="00930313" w:rsidRPr="008E5ED8" w:rsidRDefault="00930313" w:rsidP="00C56F33">
            <w:pPr>
              <w:ind w:left="-70" w:right="71"/>
              <w:jc w:val="right"/>
              <w:rPr>
                <w:rFonts w:ascii="Arial" w:hAnsi="Arial" w:cs="Arial"/>
                <w:sz w:val="16"/>
                <w:szCs w:val="16"/>
              </w:rPr>
            </w:pPr>
          </w:p>
        </w:tc>
        <w:tc>
          <w:tcPr>
            <w:tcW w:w="1031" w:type="dxa"/>
            <w:tcBorders>
              <w:top w:val="single" w:sz="4" w:space="0" w:color="auto"/>
              <w:bottom w:val="single" w:sz="4" w:space="0" w:color="auto"/>
            </w:tcBorders>
            <w:vAlign w:val="bottom"/>
          </w:tcPr>
          <w:p w:rsidR="00930313" w:rsidRPr="008E5ED8" w:rsidRDefault="00930313" w:rsidP="00C56F33">
            <w:pPr>
              <w:ind w:left="-70" w:right="71"/>
              <w:jc w:val="right"/>
              <w:rPr>
                <w:rFonts w:ascii="Arial" w:hAnsi="Arial" w:cs="Arial"/>
                <w:sz w:val="16"/>
                <w:szCs w:val="16"/>
              </w:rPr>
            </w:pPr>
          </w:p>
        </w:tc>
        <w:tc>
          <w:tcPr>
            <w:tcW w:w="951" w:type="dxa"/>
            <w:tcBorders>
              <w:top w:val="single" w:sz="4" w:space="0" w:color="auto"/>
              <w:bottom w:val="single" w:sz="4" w:space="0" w:color="auto"/>
            </w:tcBorders>
            <w:vAlign w:val="bottom"/>
          </w:tcPr>
          <w:p w:rsidR="00930313" w:rsidRPr="008E5ED8" w:rsidRDefault="00930313" w:rsidP="00C56F33">
            <w:pPr>
              <w:ind w:left="-70" w:right="47"/>
              <w:jc w:val="right"/>
              <w:rPr>
                <w:rFonts w:ascii="Arial" w:hAnsi="Arial" w:cs="Arial"/>
                <w:bCs/>
                <w:sz w:val="16"/>
                <w:szCs w:val="16"/>
              </w:rPr>
            </w:pPr>
          </w:p>
        </w:tc>
        <w:tc>
          <w:tcPr>
            <w:tcW w:w="1041" w:type="dxa"/>
            <w:tcBorders>
              <w:top w:val="single" w:sz="4" w:space="0" w:color="auto"/>
              <w:bottom w:val="single" w:sz="4" w:space="0" w:color="auto"/>
            </w:tcBorders>
            <w:vAlign w:val="bottom"/>
          </w:tcPr>
          <w:p w:rsidR="00930313" w:rsidRPr="008E5ED8" w:rsidRDefault="00930313" w:rsidP="00C56F33">
            <w:pPr>
              <w:ind w:left="-70" w:right="132"/>
              <w:jc w:val="right"/>
              <w:rPr>
                <w:rFonts w:ascii="Arial" w:hAnsi="Arial" w:cs="Arial"/>
                <w:bCs/>
                <w:sz w:val="16"/>
                <w:szCs w:val="16"/>
              </w:rPr>
            </w:pPr>
          </w:p>
        </w:tc>
        <w:tc>
          <w:tcPr>
            <w:tcW w:w="948" w:type="dxa"/>
            <w:tcBorders>
              <w:top w:val="single" w:sz="4" w:space="0" w:color="auto"/>
              <w:bottom w:val="single" w:sz="4" w:space="0" w:color="auto"/>
            </w:tcBorders>
            <w:vAlign w:val="bottom"/>
          </w:tcPr>
          <w:p w:rsidR="00930313" w:rsidRPr="008E5ED8" w:rsidRDefault="00930313" w:rsidP="00C56F33">
            <w:pPr>
              <w:ind w:left="-70"/>
              <w:jc w:val="right"/>
              <w:rPr>
                <w:rFonts w:ascii="Arial" w:hAnsi="Arial" w:cs="Arial"/>
                <w:bCs/>
                <w:sz w:val="16"/>
                <w:szCs w:val="16"/>
              </w:rPr>
            </w:pPr>
          </w:p>
        </w:tc>
        <w:tc>
          <w:tcPr>
            <w:tcW w:w="988" w:type="dxa"/>
            <w:tcBorders>
              <w:top w:val="single" w:sz="4" w:space="0" w:color="auto"/>
              <w:bottom w:val="single" w:sz="4" w:space="0" w:color="auto"/>
            </w:tcBorders>
            <w:vAlign w:val="bottom"/>
          </w:tcPr>
          <w:p w:rsidR="00930313" w:rsidRPr="008E5ED8" w:rsidRDefault="00930313" w:rsidP="00C56F33">
            <w:pPr>
              <w:ind w:left="-70"/>
              <w:jc w:val="right"/>
              <w:rPr>
                <w:rFonts w:ascii="Arial" w:hAnsi="Arial" w:cs="Arial"/>
                <w:sz w:val="16"/>
                <w:szCs w:val="16"/>
              </w:rPr>
            </w:pPr>
          </w:p>
        </w:tc>
        <w:tc>
          <w:tcPr>
            <w:tcW w:w="941" w:type="dxa"/>
            <w:tcBorders>
              <w:top w:val="single" w:sz="4" w:space="0" w:color="auto"/>
              <w:bottom w:val="single" w:sz="4" w:space="0" w:color="auto"/>
            </w:tcBorders>
          </w:tcPr>
          <w:p w:rsidR="00930313" w:rsidRPr="008E5ED8" w:rsidRDefault="00930313" w:rsidP="00C56F33">
            <w:pPr>
              <w:ind w:left="-70" w:right="49"/>
              <w:jc w:val="right"/>
              <w:rPr>
                <w:rFonts w:ascii="Arial" w:hAnsi="Arial" w:cs="Arial"/>
                <w:bCs/>
                <w:sz w:val="16"/>
                <w:szCs w:val="16"/>
              </w:rPr>
            </w:pPr>
          </w:p>
        </w:tc>
      </w:tr>
      <w:tr w:rsidR="00930313" w:rsidRPr="008E5ED8" w:rsidTr="005E466C">
        <w:trPr>
          <w:trHeight w:val="113"/>
        </w:trPr>
        <w:tc>
          <w:tcPr>
            <w:tcW w:w="3120" w:type="dxa"/>
            <w:tcBorders>
              <w:top w:val="single" w:sz="4" w:space="0" w:color="auto"/>
            </w:tcBorders>
          </w:tcPr>
          <w:p w:rsidR="00930313" w:rsidRPr="008E5ED8" w:rsidRDefault="00930313" w:rsidP="00C56F33">
            <w:pPr>
              <w:ind w:left="110" w:hanging="180"/>
              <w:rPr>
                <w:rFonts w:ascii="Arial" w:hAnsi="Arial" w:cs="Arial"/>
                <w:b/>
                <w:bCs/>
                <w:sz w:val="16"/>
                <w:szCs w:val="16"/>
              </w:rPr>
            </w:pPr>
          </w:p>
        </w:tc>
        <w:tc>
          <w:tcPr>
            <w:tcW w:w="852" w:type="dxa"/>
            <w:tcBorders>
              <w:top w:val="single" w:sz="4" w:space="0" w:color="auto"/>
            </w:tcBorders>
          </w:tcPr>
          <w:p w:rsidR="00930313" w:rsidRPr="008E5ED8" w:rsidRDefault="00930313" w:rsidP="00C56F33">
            <w:pPr>
              <w:ind w:left="-70" w:right="71"/>
              <w:jc w:val="right"/>
              <w:rPr>
                <w:rFonts w:ascii="Arial" w:hAnsi="Arial" w:cs="Arial"/>
                <w:sz w:val="16"/>
                <w:szCs w:val="16"/>
              </w:rPr>
            </w:pPr>
          </w:p>
        </w:tc>
        <w:tc>
          <w:tcPr>
            <w:tcW w:w="1031" w:type="dxa"/>
            <w:tcBorders>
              <w:top w:val="single" w:sz="4" w:space="0" w:color="auto"/>
            </w:tcBorders>
            <w:vAlign w:val="bottom"/>
          </w:tcPr>
          <w:p w:rsidR="00930313" w:rsidRPr="008E5ED8" w:rsidRDefault="00930313" w:rsidP="00C56F33">
            <w:pPr>
              <w:ind w:left="-70" w:right="71"/>
              <w:jc w:val="right"/>
              <w:rPr>
                <w:rFonts w:ascii="Arial" w:hAnsi="Arial" w:cs="Arial"/>
                <w:sz w:val="16"/>
                <w:szCs w:val="16"/>
              </w:rPr>
            </w:pPr>
          </w:p>
        </w:tc>
        <w:tc>
          <w:tcPr>
            <w:tcW w:w="951" w:type="dxa"/>
            <w:tcBorders>
              <w:top w:val="single" w:sz="4" w:space="0" w:color="auto"/>
            </w:tcBorders>
            <w:vAlign w:val="bottom"/>
          </w:tcPr>
          <w:p w:rsidR="00930313" w:rsidRPr="008E5ED8" w:rsidRDefault="00930313" w:rsidP="00C56F33">
            <w:pPr>
              <w:ind w:left="-70" w:right="47"/>
              <w:jc w:val="right"/>
              <w:rPr>
                <w:rFonts w:ascii="Arial" w:hAnsi="Arial" w:cs="Arial"/>
                <w:sz w:val="16"/>
                <w:szCs w:val="16"/>
              </w:rPr>
            </w:pPr>
          </w:p>
        </w:tc>
        <w:tc>
          <w:tcPr>
            <w:tcW w:w="1041" w:type="dxa"/>
            <w:tcBorders>
              <w:top w:val="single" w:sz="4" w:space="0" w:color="auto"/>
            </w:tcBorders>
            <w:vAlign w:val="bottom"/>
          </w:tcPr>
          <w:p w:rsidR="00930313" w:rsidRPr="008E5ED8" w:rsidRDefault="00930313" w:rsidP="00C56F33">
            <w:pPr>
              <w:ind w:left="-70" w:right="132"/>
              <w:jc w:val="right"/>
              <w:rPr>
                <w:rFonts w:ascii="Arial" w:hAnsi="Arial" w:cs="Arial"/>
                <w:sz w:val="16"/>
                <w:szCs w:val="16"/>
              </w:rPr>
            </w:pPr>
          </w:p>
        </w:tc>
        <w:tc>
          <w:tcPr>
            <w:tcW w:w="948" w:type="dxa"/>
            <w:tcBorders>
              <w:top w:val="single" w:sz="4" w:space="0" w:color="auto"/>
            </w:tcBorders>
            <w:vAlign w:val="bottom"/>
          </w:tcPr>
          <w:p w:rsidR="00930313" w:rsidRPr="008E5ED8" w:rsidRDefault="00930313" w:rsidP="00C56F33">
            <w:pPr>
              <w:ind w:left="-70"/>
              <w:jc w:val="right"/>
              <w:rPr>
                <w:rFonts w:ascii="Arial" w:hAnsi="Arial" w:cs="Arial"/>
                <w:sz w:val="16"/>
                <w:szCs w:val="16"/>
              </w:rPr>
            </w:pPr>
          </w:p>
        </w:tc>
        <w:tc>
          <w:tcPr>
            <w:tcW w:w="988" w:type="dxa"/>
            <w:tcBorders>
              <w:top w:val="single" w:sz="4" w:space="0" w:color="auto"/>
            </w:tcBorders>
            <w:vAlign w:val="bottom"/>
          </w:tcPr>
          <w:p w:rsidR="00930313" w:rsidRPr="008E5ED8" w:rsidRDefault="00930313" w:rsidP="00C56F33">
            <w:pPr>
              <w:ind w:left="-70"/>
              <w:jc w:val="right"/>
              <w:rPr>
                <w:rFonts w:ascii="Arial" w:hAnsi="Arial" w:cs="Arial"/>
                <w:sz w:val="16"/>
                <w:szCs w:val="16"/>
              </w:rPr>
            </w:pPr>
          </w:p>
        </w:tc>
        <w:tc>
          <w:tcPr>
            <w:tcW w:w="941" w:type="dxa"/>
            <w:tcBorders>
              <w:top w:val="single" w:sz="4" w:space="0" w:color="auto"/>
            </w:tcBorders>
          </w:tcPr>
          <w:p w:rsidR="00930313" w:rsidRPr="008E5ED8" w:rsidRDefault="00930313" w:rsidP="00C56F33">
            <w:pPr>
              <w:ind w:left="-70" w:right="49"/>
              <w:jc w:val="right"/>
              <w:rPr>
                <w:rFonts w:ascii="Arial" w:hAnsi="Arial" w:cs="Arial"/>
                <w:bCs/>
                <w:sz w:val="16"/>
                <w:szCs w:val="16"/>
              </w:rPr>
            </w:pPr>
          </w:p>
        </w:tc>
      </w:tr>
      <w:tr w:rsidR="00930313" w:rsidRPr="008E5ED8" w:rsidTr="005E466C">
        <w:trPr>
          <w:trHeight w:val="142"/>
        </w:trPr>
        <w:tc>
          <w:tcPr>
            <w:tcW w:w="3120" w:type="dxa"/>
          </w:tcPr>
          <w:p w:rsidR="00930313" w:rsidRPr="008E5ED8" w:rsidRDefault="00930313" w:rsidP="001F59F4">
            <w:pPr>
              <w:ind w:left="110" w:hanging="180"/>
              <w:rPr>
                <w:rFonts w:ascii="Arial" w:hAnsi="Arial" w:cs="Arial"/>
                <w:sz w:val="16"/>
                <w:szCs w:val="16"/>
              </w:rPr>
            </w:pPr>
            <w:r w:rsidRPr="008E5ED8">
              <w:rPr>
                <w:rFonts w:ascii="Arial" w:hAnsi="Arial" w:cs="Arial"/>
                <w:sz w:val="16"/>
                <w:szCs w:val="16"/>
              </w:rPr>
              <w:t>Toplanan Fonlar</w:t>
            </w:r>
          </w:p>
        </w:tc>
        <w:tc>
          <w:tcPr>
            <w:tcW w:w="852" w:type="dxa"/>
            <w:vAlign w:val="bottom"/>
          </w:tcPr>
          <w:p w:rsidR="00930313" w:rsidRPr="008E5ED8" w:rsidRDefault="00930313" w:rsidP="00F05D6C">
            <w:pPr>
              <w:jc w:val="right"/>
              <w:rPr>
                <w:rFonts w:ascii="Arial" w:hAnsi="Arial" w:cs="Arial"/>
                <w:sz w:val="16"/>
                <w:szCs w:val="16"/>
              </w:rPr>
            </w:pPr>
            <w:r w:rsidRPr="008E5ED8">
              <w:rPr>
                <w:rFonts w:ascii="Arial" w:hAnsi="Arial" w:cs="Arial"/>
                <w:sz w:val="16"/>
                <w:szCs w:val="16"/>
              </w:rPr>
              <w:t>1.852.343</w:t>
            </w:r>
          </w:p>
        </w:tc>
        <w:tc>
          <w:tcPr>
            <w:tcW w:w="1031" w:type="dxa"/>
            <w:vAlign w:val="bottom"/>
          </w:tcPr>
          <w:p w:rsidR="00930313" w:rsidRPr="008E5ED8" w:rsidRDefault="00930313" w:rsidP="00F05D6C">
            <w:pPr>
              <w:jc w:val="right"/>
              <w:rPr>
                <w:rFonts w:ascii="Arial" w:hAnsi="Arial" w:cs="Arial"/>
                <w:sz w:val="16"/>
                <w:szCs w:val="16"/>
              </w:rPr>
            </w:pPr>
            <w:r w:rsidRPr="008E5ED8">
              <w:rPr>
                <w:rFonts w:ascii="Arial" w:hAnsi="Arial" w:cs="Arial"/>
                <w:sz w:val="16"/>
                <w:szCs w:val="16"/>
              </w:rPr>
              <w:t>2.017.722</w:t>
            </w:r>
          </w:p>
        </w:tc>
        <w:tc>
          <w:tcPr>
            <w:tcW w:w="951" w:type="dxa"/>
            <w:vAlign w:val="bottom"/>
          </w:tcPr>
          <w:p w:rsidR="00930313" w:rsidRPr="008E5ED8" w:rsidRDefault="00930313" w:rsidP="00F05D6C">
            <w:pPr>
              <w:jc w:val="right"/>
              <w:rPr>
                <w:rFonts w:ascii="Arial" w:hAnsi="Arial" w:cs="Arial"/>
                <w:sz w:val="16"/>
                <w:szCs w:val="16"/>
              </w:rPr>
            </w:pPr>
            <w:r w:rsidRPr="008E5ED8">
              <w:rPr>
                <w:rFonts w:ascii="Arial" w:hAnsi="Arial" w:cs="Arial"/>
                <w:sz w:val="16"/>
                <w:szCs w:val="16"/>
              </w:rPr>
              <w:t>788.669</w:t>
            </w:r>
          </w:p>
        </w:tc>
        <w:tc>
          <w:tcPr>
            <w:tcW w:w="1041" w:type="dxa"/>
            <w:vAlign w:val="bottom"/>
          </w:tcPr>
          <w:p w:rsidR="00930313" w:rsidRPr="008E5ED8" w:rsidRDefault="00930313" w:rsidP="00F05D6C">
            <w:pPr>
              <w:jc w:val="right"/>
              <w:rPr>
                <w:rFonts w:ascii="Arial" w:hAnsi="Arial" w:cs="Arial"/>
                <w:sz w:val="16"/>
                <w:szCs w:val="16"/>
              </w:rPr>
            </w:pPr>
            <w:r w:rsidRPr="008E5ED8">
              <w:rPr>
                <w:rFonts w:ascii="Arial" w:hAnsi="Arial" w:cs="Arial"/>
                <w:sz w:val="16"/>
                <w:szCs w:val="16"/>
              </w:rPr>
              <w:t>3.041.726</w:t>
            </w:r>
          </w:p>
        </w:tc>
        <w:tc>
          <w:tcPr>
            <w:tcW w:w="948" w:type="dxa"/>
            <w:vAlign w:val="bottom"/>
          </w:tcPr>
          <w:p w:rsidR="00930313" w:rsidRPr="008E5ED8" w:rsidRDefault="00930313" w:rsidP="00F05D6C">
            <w:pPr>
              <w:jc w:val="right"/>
              <w:rPr>
                <w:rFonts w:ascii="Arial" w:hAnsi="Arial" w:cs="Arial"/>
                <w:sz w:val="16"/>
                <w:szCs w:val="16"/>
              </w:rPr>
            </w:pPr>
            <w:r w:rsidRPr="008E5ED8">
              <w:rPr>
                <w:rFonts w:ascii="Arial" w:hAnsi="Arial" w:cs="Arial"/>
                <w:sz w:val="16"/>
                <w:szCs w:val="16"/>
              </w:rPr>
              <w:t>344.287</w:t>
            </w:r>
          </w:p>
        </w:tc>
        <w:tc>
          <w:tcPr>
            <w:tcW w:w="988" w:type="dxa"/>
            <w:vAlign w:val="bottom"/>
          </w:tcPr>
          <w:p w:rsidR="00930313" w:rsidRPr="008E5ED8" w:rsidRDefault="00930313" w:rsidP="00F05D6C">
            <w:pPr>
              <w:jc w:val="right"/>
              <w:rPr>
                <w:rFonts w:ascii="Arial" w:hAnsi="Arial" w:cs="Arial"/>
                <w:sz w:val="16"/>
                <w:szCs w:val="16"/>
              </w:rPr>
            </w:pPr>
            <w:r w:rsidRPr="008E5ED8">
              <w:rPr>
                <w:rFonts w:ascii="Arial" w:hAnsi="Arial" w:cs="Arial"/>
                <w:sz w:val="16"/>
                <w:szCs w:val="16"/>
              </w:rPr>
              <w:t>-</w:t>
            </w:r>
          </w:p>
        </w:tc>
        <w:tc>
          <w:tcPr>
            <w:tcW w:w="941" w:type="dxa"/>
            <w:vAlign w:val="bottom"/>
          </w:tcPr>
          <w:p w:rsidR="00930313" w:rsidRPr="008E5ED8" w:rsidRDefault="00930313" w:rsidP="00F05D6C">
            <w:pPr>
              <w:jc w:val="right"/>
              <w:rPr>
                <w:rFonts w:ascii="Arial" w:hAnsi="Arial" w:cs="Arial"/>
                <w:sz w:val="16"/>
                <w:szCs w:val="16"/>
              </w:rPr>
            </w:pPr>
            <w:r w:rsidRPr="008E5ED8">
              <w:rPr>
                <w:rFonts w:ascii="Arial" w:hAnsi="Arial" w:cs="Arial"/>
                <w:sz w:val="16"/>
                <w:szCs w:val="16"/>
              </w:rPr>
              <w:t>8.044.747</w:t>
            </w:r>
          </w:p>
        </w:tc>
      </w:tr>
      <w:tr w:rsidR="00930313" w:rsidRPr="008E5ED8" w:rsidTr="005E466C">
        <w:trPr>
          <w:trHeight w:val="142"/>
        </w:trPr>
        <w:tc>
          <w:tcPr>
            <w:tcW w:w="3120" w:type="dxa"/>
          </w:tcPr>
          <w:p w:rsidR="00930313" w:rsidRPr="008E5ED8" w:rsidRDefault="00930313" w:rsidP="001F59F4">
            <w:pPr>
              <w:ind w:left="110" w:hanging="180"/>
              <w:rPr>
                <w:rFonts w:ascii="Arial" w:hAnsi="Arial" w:cs="Arial"/>
                <w:sz w:val="16"/>
                <w:szCs w:val="16"/>
              </w:rPr>
            </w:pPr>
            <w:r w:rsidRPr="008E5ED8">
              <w:rPr>
                <w:rFonts w:ascii="Arial" w:hAnsi="Arial" w:cs="Arial"/>
                <w:sz w:val="16"/>
                <w:szCs w:val="16"/>
              </w:rPr>
              <w:t>Diğer Mali Kuruluşlardan Sağlanan Fonlar</w:t>
            </w:r>
          </w:p>
        </w:tc>
        <w:tc>
          <w:tcPr>
            <w:tcW w:w="852" w:type="dxa"/>
            <w:vAlign w:val="bottom"/>
          </w:tcPr>
          <w:p w:rsidR="00930313" w:rsidRPr="008E5ED8" w:rsidRDefault="00930313" w:rsidP="00F05D6C">
            <w:pPr>
              <w:jc w:val="right"/>
              <w:rPr>
                <w:rFonts w:ascii="Arial" w:hAnsi="Arial" w:cs="Arial"/>
                <w:sz w:val="16"/>
                <w:szCs w:val="16"/>
              </w:rPr>
            </w:pPr>
            <w:r w:rsidRPr="008E5ED8">
              <w:rPr>
                <w:rFonts w:ascii="Arial" w:hAnsi="Arial" w:cs="Arial"/>
                <w:sz w:val="16"/>
                <w:szCs w:val="16"/>
              </w:rPr>
              <w:t>-</w:t>
            </w:r>
          </w:p>
        </w:tc>
        <w:tc>
          <w:tcPr>
            <w:tcW w:w="1031" w:type="dxa"/>
            <w:vAlign w:val="bottom"/>
          </w:tcPr>
          <w:p w:rsidR="00930313" w:rsidRPr="008E5ED8" w:rsidRDefault="00930313" w:rsidP="00F05D6C">
            <w:pPr>
              <w:jc w:val="right"/>
              <w:rPr>
                <w:rFonts w:ascii="Arial" w:hAnsi="Arial" w:cs="Arial"/>
                <w:sz w:val="16"/>
                <w:szCs w:val="16"/>
              </w:rPr>
            </w:pPr>
            <w:r w:rsidRPr="008E5ED8">
              <w:rPr>
                <w:rFonts w:ascii="Arial" w:hAnsi="Arial" w:cs="Arial"/>
                <w:sz w:val="16"/>
                <w:szCs w:val="16"/>
              </w:rPr>
              <w:t>288.901</w:t>
            </w:r>
          </w:p>
        </w:tc>
        <w:tc>
          <w:tcPr>
            <w:tcW w:w="951" w:type="dxa"/>
            <w:vAlign w:val="bottom"/>
          </w:tcPr>
          <w:p w:rsidR="00930313" w:rsidRPr="008E5ED8" w:rsidRDefault="00930313" w:rsidP="00F05D6C">
            <w:pPr>
              <w:jc w:val="right"/>
              <w:rPr>
                <w:rFonts w:ascii="Arial" w:hAnsi="Arial" w:cs="Arial"/>
                <w:sz w:val="16"/>
                <w:szCs w:val="16"/>
              </w:rPr>
            </w:pPr>
            <w:r w:rsidRPr="008E5ED8">
              <w:rPr>
                <w:rFonts w:ascii="Arial" w:hAnsi="Arial" w:cs="Arial"/>
                <w:sz w:val="16"/>
                <w:szCs w:val="16"/>
              </w:rPr>
              <w:t>668.102</w:t>
            </w:r>
          </w:p>
        </w:tc>
        <w:tc>
          <w:tcPr>
            <w:tcW w:w="1041" w:type="dxa"/>
            <w:vAlign w:val="bottom"/>
          </w:tcPr>
          <w:p w:rsidR="00930313" w:rsidRPr="008E5ED8" w:rsidRDefault="00930313" w:rsidP="00F05D6C">
            <w:pPr>
              <w:jc w:val="right"/>
              <w:rPr>
                <w:rFonts w:ascii="Arial" w:hAnsi="Arial" w:cs="Arial"/>
                <w:sz w:val="16"/>
                <w:szCs w:val="16"/>
              </w:rPr>
            </w:pPr>
            <w:r w:rsidRPr="008E5ED8">
              <w:rPr>
                <w:rFonts w:ascii="Arial" w:hAnsi="Arial" w:cs="Arial"/>
                <w:sz w:val="16"/>
                <w:szCs w:val="16"/>
              </w:rPr>
              <w:t>102.734</w:t>
            </w:r>
          </w:p>
        </w:tc>
        <w:tc>
          <w:tcPr>
            <w:tcW w:w="948" w:type="dxa"/>
            <w:vAlign w:val="bottom"/>
          </w:tcPr>
          <w:p w:rsidR="00930313" w:rsidRPr="008E5ED8" w:rsidRDefault="00930313" w:rsidP="00F05D6C">
            <w:pPr>
              <w:jc w:val="right"/>
              <w:rPr>
                <w:rFonts w:ascii="Arial" w:hAnsi="Arial" w:cs="Arial"/>
                <w:sz w:val="16"/>
                <w:szCs w:val="16"/>
              </w:rPr>
            </w:pPr>
            <w:r w:rsidRPr="008E5ED8">
              <w:rPr>
                <w:rFonts w:ascii="Arial" w:hAnsi="Arial" w:cs="Arial"/>
                <w:sz w:val="16"/>
                <w:szCs w:val="16"/>
              </w:rPr>
              <w:t>-</w:t>
            </w:r>
          </w:p>
        </w:tc>
        <w:tc>
          <w:tcPr>
            <w:tcW w:w="988" w:type="dxa"/>
            <w:vAlign w:val="bottom"/>
          </w:tcPr>
          <w:p w:rsidR="00930313" w:rsidRPr="008E5ED8" w:rsidRDefault="00930313" w:rsidP="00F05D6C">
            <w:pPr>
              <w:jc w:val="right"/>
              <w:rPr>
                <w:rFonts w:ascii="Arial" w:hAnsi="Arial" w:cs="Arial"/>
                <w:sz w:val="16"/>
                <w:szCs w:val="16"/>
              </w:rPr>
            </w:pPr>
            <w:r w:rsidRPr="008E5ED8">
              <w:rPr>
                <w:rFonts w:ascii="Arial" w:hAnsi="Arial" w:cs="Arial"/>
                <w:sz w:val="16"/>
                <w:szCs w:val="16"/>
              </w:rPr>
              <w:t>-</w:t>
            </w:r>
          </w:p>
        </w:tc>
        <w:tc>
          <w:tcPr>
            <w:tcW w:w="941" w:type="dxa"/>
            <w:vAlign w:val="bottom"/>
          </w:tcPr>
          <w:p w:rsidR="00930313" w:rsidRPr="008E5ED8" w:rsidRDefault="00930313" w:rsidP="00F05D6C">
            <w:pPr>
              <w:jc w:val="right"/>
              <w:rPr>
                <w:rFonts w:ascii="Arial" w:hAnsi="Arial" w:cs="Arial"/>
                <w:sz w:val="16"/>
                <w:szCs w:val="16"/>
              </w:rPr>
            </w:pPr>
            <w:r w:rsidRPr="008E5ED8">
              <w:rPr>
                <w:rFonts w:ascii="Arial" w:hAnsi="Arial" w:cs="Arial"/>
                <w:sz w:val="16"/>
                <w:szCs w:val="16"/>
              </w:rPr>
              <w:t>1.059.737</w:t>
            </w:r>
          </w:p>
        </w:tc>
      </w:tr>
      <w:tr w:rsidR="00930313" w:rsidRPr="008E5ED8" w:rsidTr="005E466C">
        <w:trPr>
          <w:trHeight w:val="142"/>
        </w:trPr>
        <w:tc>
          <w:tcPr>
            <w:tcW w:w="3120" w:type="dxa"/>
          </w:tcPr>
          <w:p w:rsidR="00930313" w:rsidRPr="008E5ED8" w:rsidRDefault="00930313" w:rsidP="001F59F4">
            <w:pPr>
              <w:ind w:left="110" w:hanging="180"/>
              <w:rPr>
                <w:rFonts w:ascii="Arial" w:hAnsi="Arial" w:cs="Arial"/>
                <w:sz w:val="16"/>
                <w:szCs w:val="16"/>
              </w:rPr>
            </w:pPr>
            <w:r w:rsidRPr="008E5ED8">
              <w:rPr>
                <w:rFonts w:ascii="Arial" w:hAnsi="Arial" w:cs="Arial"/>
                <w:sz w:val="16"/>
                <w:szCs w:val="16"/>
              </w:rPr>
              <w:t>Para Piyasalarına Borçlar</w:t>
            </w:r>
          </w:p>
        </w:tc>
        <w:tc>
          <w:tcPr>
            <w:tcW w:w="852" w:type="dxa"/>
            <w:vAlign w:val="bottom"/>
          </w:tcPr>
          <w:p w:rsidR="00930313" w:rsidRPr="008E5ED8" w:rsidRDefault="00930313" w:rsidP="00F05D6C">
            <w:pPr>
              <w:jc w:val="right"/>
              <w:rPr>
                <w:rFonts w:ascii="Arial" w:hAnsi="Arial" w:cs="Arial"/>
                <w:sz w:val="16"/>
                <w:szCs w:val="16"/>
              </w:rPr>
            </w:pPr>
            <w:r w:rsidRPr="008E5ED8">
              <w:rPr>
                <w:rFonts w:ascii="Arial" w:hAnsi="Arial" w:cs="Arial"/>
                <w:sz w:val="16"/>
                <w:szCs w:val="16"/>
              </w:rPr>
              <w:t>-</w:t>
            </w:r>
          </w:p>
        </w:tc>
        <w:tc>
          <w:tcPr>
            <w:tcW w:w="1031" w:type="dxa"/>
            <w:vAlign w:val="bottom"/>
          </w:tcPr>
          <w:p w:rsidR="00930313" w:rsidRPr="008E5ED8" w:rsidRDefault="00930313" w:rsidP="00F05D6C">
            <w:pPr>
              <w:jc w:val="right"/>
              <w:rPr>
                <w:rFonts w:ascii="Arial" w:hAnsi="Arial" w:cs="Arial"/>
                <w:sz w:val="16"/>
                <w:szCs w:val="16"/>
              </w:rPr>
            </w:pPr>
            <w:r w:rsidRPr="008E5ED8">
              <w:rPr>
                <w:rFonts w:ascii="Arial" w:hAnsi="Arial" w:cs="Arial"/>
                <w:sz w:val="16"/>
                <w:szCs w:val="16"/>
              </w:rPr>
              <w:t>-</w:t>
            </w:r>
          </w:p>
        </w:tc>
        <w:tc>
          <w:tcPr>
            <w:tcW w:w="951" w:type="dxa"/>
            <w:vAlign w:val="bottom"/>
          </w:tcPr>
          <w:p w:rsidR="00930313" w:rsidRPr="008E5ED8" w:rsidRDefault="00930313" w:rsidP="00F05D6C">
            <w:pPr>
              <w:jc w:val="right"/>
              <w:rPr>
                <w:rFonts w:ascii="Arial" w:hAnsi="Arial" w:cs="Arial"/>
                <w:sz w:val="16"/>
                <w:szCs w:val="16"/>
              </w:rPr>
            </w:pPr>
            <w:r w:rsidRPr="008E5ED8">
              <w:rPr>
                <w:rFonts w:ascii="Arial" w:hAnsi="Arial" w:cs="Arial"/>
                <w:sz w:val="16"/>
                <w:szCs w:val="16"/>
              </w:rPr>
              <w:t>-</w:t>
            </w:r>
          </w:p>
        </w:tc>
        <w:tc>
          <w:tcPr>
            <w:tcW w:w="1041" w:type="dxa"/>
            <w:vAlign w:val="bottom"/>
          </w:tcPr>
          <w:p w:rsidR="00930313" w:rsidRPr="008E5ED8" w:rsidRDefault="00930313" w:rsidP="00F05D6C">
            <w:pPr>
              <w:jc w:val="right"/>
              <w:rPr>
                <w:rFonts w:ascii="Arial" w:hAnsi="Arial" w:cs="Arial"/>
                <w:sz w:val="16"/>
                <w:szCs w:val="16"/>
              </w:rPr>
            </w:pPr>
            <w:r w:rsidRPr="008E5ED8">
              <w:rPr>
                <w:rFonts w:ascii="Arial" w:hAnsi="Arial" w:cs="Arial"/>
                <w:sz w:val="16"/>
                <w:szCs w:val="16"/>
              </w:rPr>
              <w:t>-</w:t>
            </w:r>
          </w:p>
        </w:tc>
        <w:tc>
          <w:tcPr>
            <w:tcW w:w="948" w:type="dxa"/>
            <w:vAlign w:val="bottom"/>
          </w:tcPr>
          <w:p w:rsidR="00930313" w:rsidRPr="008E5ED8" w:rsidRDefault="00930313" w:rsidP="00F05D6C">
            <w:pPr>
              <w:jc w:val="right"/>
              <w:rPr>
                <w:rFonts w:ascii="Arial" w:hAnsi="Arial" w:cs="Arial"/>
                <w:sz w:val="16"/>
                <w:szCs w:val="16"/>
              </w:rPr>
            </w:pPr>
            <w:r w:rsidRPr="008E5ED8">
              <w:rPr>
                <w:rFonts w:ascii="Arial" w:hAnsi="Arial" w:cs="Arial"/>
                <w:sz w:val="16"/>
                <w:szCs w:val="16"/>
              </w:rPr>
              <w:t>-</w:t>
            </w:r>
          </w:p>
        </w:tc>
        <w:tc>
          <w:tcPr>
            <w:tcW w:w="988" w:type="dxa"/>
            <w:vAlign w:val="bottom"/>
          </w:tcPr>
          <w:p w:rsidR="00930313" w:rsidRPr="008E5ED8" w:rsidRDefault="00930313" w:rsidP="00F05D6C">
            <w:pPr>
              <w:jc w:val="right"/>
              <w:rPr>
                <w:rFonts w:ascii="Arial" w:hAnsi="Arial" w:cs="Arial"/>
                <w:sz w:val="16"/>
                <w:szCs w:val="16"/>
              </w:rPr>
            </w:pPr>
            <w:r w:rsidRPr="008E5ED8">
              <w:rPr>
                <w:rFonts w:ascii="Arial" w:hAnsi="Arial" w:cs="Arial"/>
                <w:sz w:val="16"/>
                <w:szCs w:val="16"/>
              </w:rPr>
              <w:t>-</w:t>
            </w:r>
          </w:p>
        </w:tc>
        <w:tc>
          <w:tcPr>
            <w:tcW w:w="941" w:type="dxa"/>
            <w:vAlign w:val="bottom"/>
          </w:tcPr>
          <w:p w:rsidR="00930313" w:rsidRPr="008E5ED8" w:rsidRDefault="00930313" w:rsidP="00F05D6C">
            <w:pPr>
              <w:jc w:val="right"/>
              <w:rPr>
                <w:rFonts w:ascii="Arial" w:hAnsi="Arial" w:cs="Arial"/>
                <w:sz w:val="16"/>
                <w:szCs w:val="16"/>
              </w:rPr>
            </w:pPr>
            <w:r w:rsidRPr="008E5ED8">
              <w:rPr>
                <w:rFonts w:ascii="Arial" w:hAnsi="Arial" w:cs="Arial"/>
                <w:sz w:val="16"/>
                <w:szCs w:val="16"/>
              </w:rPr>
              <w:t>-</w:t>
            </w:r>
          </w:p>
        </w:tc>
      </w:tr>
      <w:tr w:rsidR="00930313" w:rsidRPr="008E5ED8" w:rsidTr="005E466C">
        <w:trPr>
          <w:trHeight w:val="113"/>
        </w:trPr>
        <w:tc>
          <w:tcPr>
            <w:tcW w:w="3120" w:type="dxa"/>
            <w:tcBorders>
              <w:bottom w:val="single" w:sz="4" w:space="0" w:color="auto"/>
            </w:tcBorders>
          </w:tcPr>
          <w:p w:rsidR="00930313" w:rsidRPr="008E5ED8" w:rsidRDefault="00930313" w:rsidP="00C56F33">
            <w:pPr>
              <w:ind w:left="110" w:hanging="180"/>
              <w:rPr>
                <w:rFonts w:ascii="Arial" w:hAnsi="Arial" w:cs="Arial"/>
                <w:sz w:val="16"/>
                <w:szCs w:val="16"/>
              </w:rPr>
            </w:pPr>
          </w:p>
        </w:tc>
        <w:tc>
          <w:tcPr>
            <w:tcW w:w="852" w:type="dxa"/>
            <w:tcBorders>
              <w:bottom w:val="single" w:sz="4" w:space="0" w:color="auto"/>
            </w:tcBorders>
          </w:tcPr>
          <w:p w:rsidR="00930313" w:rsidRPr="008E5ED8" w:rsidRDefault="00930313" w:rsidP="00F05D6C">
            <w:pPr>
              <w:jc w:val="right"/>
              <w:rPr>
                <w:rFonts w:ascii="Arial" w:hAnsi="Arial" w:cs="Arial"/>
                <w:sz w:val="16"/>
                <w:szCs w:val="16"/>
              </w:rPr>
            </w:pPr>
          </w:p>
        </w:tc>
        <w:tc>
          <w:tcPr>
            <w:tcW w:w="1031" w:type="dxa"/>
            <w:tcBorders>
              <w:bottom w:val="single" w:sz="4" w:space="0" w:color="auto"/>
            </w:tcBorders>
          </w:tcPr>
          <w:p w:rsidR="00930313" w:rsidRPr="008E5ED8" w:rsidRDefault="00930313" w:rsidP="00F05D6C">
            <w:pPr>
              <w:jc w:val="right"/>
              <w:rPr>
                <w:rFonts w:ascii="Arial" w:hAnsi="Arial" w:cs="Arial"/>
                <w:sz w:val="16"/>
                <w:szCs w:val="16"/>
              </w:rPr>
            </w:pPr>
          </w:p>
        </w:tc>
        <w:tc>
          <w:tcPr>
            <w:tcW w:w="951" w:type="dxa"/>
            <w:tcBorders>
              <w:bottom w:val="single" w:sz="4" w:space="0" w:color="auto"/>
            </w:tcBorders>
          </w:tcPr>
          <w:p w:rsidR="00930313" w:rsidRPr="008E5ED8" w:rsidRDefault="00930313" w:rsidP="00F05D6C">
            <w:pPr>
              <w:jc w:val="right"/>
              <w:rPr>
                <w:rFonts w:ascii="Arial" w:hAnsi="Arial" w:cs="Arial"/>
                <w:sz w:val="16"/>
                <w:szCs w:val="16"/>
              </w:rPr>
            </w:pPr>
          </w:p>
        </w:tc>
        <w:tc>
          <w:tcPr>
            <w:tcW w:w="1041" w:type="dxa"/>
            <w:tcBorders>
              <w:bottom w:val="single" w:sz="4" w:space="0" w:color="auto"/>
            </w:tcBorders>
          </w:tcPr>
          <w:p w:rsidR="00930313" w:rsidRPr="008E5ED8" w:rsidRDefault="00930313" w:rsidP="00F05D6C">
            <w:pPr>
              <w:jc w:val="right"/>
              <w:rPr>
                <w:rFonts w:ascii="Arial" w:hAnsi="Arial" w:cs="Arial"/>
                <w:sz w:val="16"/>
                <w:szCs w:val="16"/>
              </w:rPr>
            </w:pPr>
          </w:p>
        </w:tc>
        <w:tc>
          <w:tcPr>
            <w:tcW w:w="948" w:type="dxa"/>
            <w:tcBorders>
              <w:bottom w:val="single" w:sz="4" w:space="0" w:color="auto"/>
            </w:tcBorders>
          </w:tcPr>
          <w:p w:rsidR="00930313" w:rsidRPr="008E5ED8" w:rsidRDefault="00930313" w:rsidP="00F05D6C">
            <w:pPr>
              <w:jc w:val="right"/>
              <w:rPr>
                <w:rFonts w:ascii="Arial" w:hAnsi="Arial" w:cs="Arial"/>
                <w:sz w:val="16"/>
                <w:szCs w:val="16"/>
              </w:rPr>
            </w:pPr>
          </w:p>
        </w:tc>
        <w:tc>
          <w:tcPr>
            <w:tcW w:w="988" w:type="dxa"/>
            <w:tcBorders>
              <w:bottom w:val="single" w:sz="4" w:space="0" w:color="auto"/>
            </w:tcBorders>
          </w:tcPr>
          <w:p w:rsidR="00930313" w:rsidRPr="008E5ED8" w:rsidRDefault="00930313" w:rsidP="00F05D6C">
            <w:pPr>
              <w:jc w:val="right"/>
              <w:rPr>
                <w:rFonts w:ascii="Arial" w:hAnsi="Arial" w:cs="Arial"/>
                <w:sz w:val="16"/>
                <w:szCs w:val="16"/>
              </w:rPr>
            </w:pPr>
          </w:p>
        </w:tc>
        <w:tc>
          <w:tcPr>
            <w:tcW w:w="941" w:type="dxa"/>
            <w:tcBorders>
              <w:bottom w:val="single" w:sz="4" w:space="0" w:color="auto"/>
            </w:tcBorders>
          </w:tcPr>
          <w:p w:rsidR="00930313" w:rsidRPr="008E5ED8" w:rsidRDefault="00930313" w:rsidP="00F05D6C">
            <w:pPr>
              <w:jc w:val="right"/>
              <w:rPr>
                <w:rFonts w:ascii="Arial" w:hAnsi="Arial" w:cs="Arial"/>
                <w:sz w:val="16"/>
                <w:szCs w:val="16"/>
              </w:rPr>
            </w:pPr>
          </w:p>
        </w:tc>
      </w:tr>
      <w:tr w:rsidR="00930313" w:rsidRPr="008E5ED8" w:rsidTr="005E466C">
        <w:trPr>
          <w:trHeight w:val="85"/>
        </w:trPr>
        <w:tc>
          <w:tcPr>
            <w:tcW w:w="3120" w:type="dxa"/>
            <w:tcBorders>
              <w:top w:val="single" w:sz="4" w:space="0" w:color="auto"/>
              <w:bottom w:val="double" w:sz="4" w:space="0" w:color="auto"/>
            </w:tcBorders>
            <w:vAlign w:val="bottom"/>
          </w:tcPr>
          <w:p w:rsidR="00930313" w:rsidRPr="008E5ED8" w:rsidRDefault="00930313" w:rsidP="00C56F33">
            <w:pPr>
              <w:ind w:left="110" w:hanging="180"/>
              <w:rPr>
                <w:rFonts w:ascii="Arial" w:hAnsi="Arial" w:cs="Arial"/>
                <w:b/>
                <w:sz w:val="16"/>
                <w:szCs w:val="16"/>
              </w:rPr>
            </w:pPr>
            <w:r w:rsidRPr="008E5ED8">
              <w:rPr>
                <w:rFonts w:ascii="Arial" w:hAnsi="Arial" w:cs="Arial"/>
                <w:b/>
                <w:sz w:val="16"/>
                <w:szCs w:val="16"/>
              </w:rPr>
              <w:t>Toplam</w:t>
            </w:r>
          </w:p>
        </w:tc>
        <w:tc>
          <w:tcPr>
            <w:tcW w:w="852" w:type="dxa"/>
            <w:tcBorders>
              <w:top w:val="single" w:sz="4" w:space="0" w:color="auto"/>
              <w:bottom w:val="double" w:sz="4" w:space="0" w:color="auto"/>
            </w:tcBorders>
            <w:vAlign w:val="bottom"/>
          </w:tcPr>
          <w:p w:rsidR="00930313" w:rsidRPr="008E5ED8" w:rsidRDefault="00930313" w:rsidP="00F05D6C">
            <w:pPr>
              <w:jc w:val="right"/>
              <w:rPr>
                <w:rFonts w:ascii="Arial" w:hAnsi="Arial" w:cs="Arial"/>
                <w:b/>
                <w:sz w:val="16"/>
                <w:szCs w:val="16"/>
              </w:rPr>
            </w:pPr>
            <w:r w:rsidRPr="008E5ED8">
              <w:rPr>
                <w:rFonts w:ascii="Arial" w:hAnsi="Arial" w:cs="Arial"/>
                <w:b/>
                <w:sz w:val="16"/>
                <w:szCs w:val="16"/>
              </w:rPr>
              <w:t>1.852.343</w:t>
            </w:r>
          </w:p>
        </w:tc>
        <w:tc>
          <w:tcPr>
            <w:tcW w:w="1031" w:type="dxa"/>
            <w:tcBorders>
              <w:top w:val="single" w:sz="4" w:space="0" w:color="auto"/>
              <w:bottom w:val="double" w:sz="4" w:space="0" w:color="auto"/>
            </w:tcBorders>
            <w:noWrap/>
            <w:vAlign w:val="bottom"/>
          </w:tcPr>
          <w:p w:rsidR="00930313" w:rsidRPr="008E5ED8" w:rsidRDefault="00930313" w:rsidP="00F05D6C">
            <w:pPr>
              <w:jc w:val="right"/>
              <w:rPr>
                <w:rFonts w:ascii="Arial" w:hAnsi="Arial" w:cs="Arial"/>
                <w:b/>
                <w:sz w:val="16"/>
                <w:szCs w:val="16"/>
              </w:rPr>
            </w:pPr>
            <w:r w:rsidRPr="008E5ED8">
              <w:rPr>
                <w:rFonts w:ascii="Arial" w:hAnsi="Arial" w:cs="Arial"/>
                <w:b/>
                <w:sz w:val="16"/>
                <w:szCs w:val="16"/>
              </w:rPr>
              <w:t>2.306.623</w:t>
            </w:r>
          </w:p>
        </w:tc>
        <w:tc>
          <w:tcPr>
            <w:tcW w:w="951" w:type="dxa"/>
            <w:tcBorders>
              <w:top w:val="single" w:sz="4" w:space="0" w:color="auto"/>
              <w:bottom w:val="double" w:sz="4" w:space="0" w:color="auto"/>
            </w:tcBorders>
            <w:noWrap/>
            <w:vAlign w:val="bottom"/>
          </w:tcPr>
          <w:p w:rsidR="00930313" w:rsidRPr="008E5ED8" w:rsidRDefault="00930313" w:rsidP="00F05D6C">
            <w:pPr>
              <w:jc w:val="right"/>
              <w:rPr>
                <w:rFonts w:ascii="Arial" w:hAnsi="Arial" w:cs="Arial"/>
                <w:b/>
                <w:sz w:val="16"/>
                <w:szCs w:val="16"/>
              </w:rPr>
            </w:pPr>
            <w:r w:rsidRPr="008E5ED8">
              <w:rPr>
                <w:rFonts w:ascii="Arial" w:hAnsi="Arial" w:cs="Arial"/>
                <w:b/>
                <w:sz w:val="16"/>
                <w:szCs w:val="16"/>
              </w:rPr>
              <w:t>1.456.771</w:t>
            </w:r>
          </w:p>
        </w:tc>
        <w:tc>
          <w:tcPr>
            <w:tcW w:w="1041" w:type="dxa"/>
            <w:tcBorders>
              <w:top w:val="single" w:sz="4" w:space="0" w:color="auto"/>
              <w:bottom w:val="double" w:sz="4" w:space="0" w:color="auto"/>
            </w:tcBorders>
            <w:noWrap/>
            <w:vAlign w:val="bottom"/>
          </w:tcPr>
          <w:p w:rsidR="00930313" w:rsidRPr="008E5ED8" w:rsidRDefault="00930313" w:rsidP="00F05D6C">
            <w:pPr>
              <w:jc w:val="right"/>
              <w:rPr>
                <w:rFonts w:ascii="Arial" w:hAnsi="Arial" w:cs="Arial"/>
                <w:b/>
                <w:sz w:val="16"/>
                <w:szCs w:val="16"/>
              </w:rPr>
            </w:pPr>
            <w:r w:rsidRPr="008E5ED8">
              <w:rPr>
                <w:rFonts w:ascii="Arial" w:hAnsi="Arial" w:cs="Arial"/>
                <w:b/>
                <w:sz w:val="16"/>
                <w:szCs w:val="16"/>
              </w:rPr>
              <w:t>3.144.460</w:t>
            </w:r>
          </w:p>
        </w:tc>
        <w:tc>
          <w:tcPr>
            <w:tcW w:w="948" w:type="dxa"/>
            <w:tcBorders>
              <w:top w:val="single" w:sz="4" w:space="0" w:color="auto"/>
              <w:bottom w:val="double" w:sz="4" w:space="0" w:color="auto"/>
            </w:tcBorders>
            <w:noWrap/>
            <w:vAlign w:val="bottom"/>
          </w:tcPr>
          <w:p w:rsidR="00930313" w:rsidRPr="008E5ED8" w:rsidRDefault="00930313" w:rsidP="00F05D6C">
            <w:pPr>
              <w:jc w:val="right"/>
              <w:rPr>
                <w:rFonts w:ascii="Arial" w:hAnsi="Arial" w:cs="Arial"/>
                <w:b/>
                <w:sz w:val="16"/>
                <w:szCs w:val="16"/>
              </w:rPr>
            </w:pPr>
            <w:r w:rsidRPr="008E5ED8">
              <w:rPr>
                <w:rFonts w:ascii="Arial" w:hAnsi="Arial" w:cs="Arial"/>
                <w:b/>
                <w:sz w:val="16"/>
                <w:szCs w:val="16"/>
              </w:rPr>
              <w:t>344.287</w:t>
            </w:r>
          </w:p>
        </w:tc>
        <w:tc>
          <w:tcPr>
            <w:tcW w:w="988" w:type="dxa"/>
            <w:tcBorders>
              <w:top w:val="single" w:sz="4" w:space="0" w:color="auto"/>
              <w:bottom w:val="double" w:sz="4" w:space="0" w:color="auto"/>
            </w:tcBorders>
            <w:vAlign w:val="bottom"/>
          </w:tcPr>
          <w:p w:rsidR="00930313" w:rsidRPr="008E5ED8" w:rsidRDefault="00930313" w:rsidP="00F05D6C">
            <w:pPr>
              <w:jc w:val="right"/>
              <w:rPr>
                <w:rFonts w:ascii="Arial" w:hAnsi="Arial" w:cs="Arial"/>
                <w:sz w:val="16"/>
                <w:szCs w:val="16"/>
              </w:rPr>
            </w:pPr>
            <w:r w:rsidRPr="008E5ED8">
              <w:rPr>
                <w:rFonts w:ascii="Arial" w:hAnsi="Arial" w:cs="Arial"/>
                <w:sz w:val="16"/>
                <w:szCs w:val="16"/>
              </w:rPr>
              <w:t>-</w:t>
            </w:r>
          </w:p>
        </w:tc>
        <w:tc>
          <w:tcPr>
            <w:tcW w:w="941" w:type="dxa"/>
            <w:tcBorders>
              <w:top w:val="single" w:sz="4" w:space="0" w:color="auto"/>
              <w:bottom w:val="double" w:sz="4" w:space="0" w:color="auto"/>
            </w:tcBorders>
            <w:vAlign w:val="bottom"/>
          </w:tcPr>
          <w:p w:rsidR="00930313" w:rsidRPr="008E5ED8" w:rsidRDefault="00930313" w:rsidP="00F05D6C">
            <w:pPr>
              <w:jc w:val="right"/>
              <w:rPr>
                <w:rFonts w:ascii="Arial" w:hAnsi="Arial" w:cs="Arial"/>
                <w:b/>
                <w:sz w:val="16"/>
                <w:szCs w:val="16"/>
              </w:rPr>
            </w:pPr>
            <w:r w:rsidRPr="008E5ED8">
              <w:rPr>
                <w:rFonts w:ascii="Arial" w:hAnsi="Arial" w:cs="Arial"/>
                <w:b/>
                <w:sz w:val="16"/>
                <w:szCs w:val="16"/>
              </w:rPr>
              <w:t>9.104.484</w:t>
            </w:r>
          </w:p>
        </w:tc>
      </w:tr>
    </w:tbl>
    <w:p w:rsidR="00B306B7" w:rsidRPr="008E5ED8" w:rsidRDefault="00B306B7" w:rsidP="00B306B7">
      <w:pPr>
        <w:ind w:hanging="561"/>
        <w:rPr>
          <w:rFonts w:ascii="Arial" w:hAnsi="Arial" w:cs="Arial"/>
          <w:b/>
          <w:sz w:val="20"/>
          <w:szCs w:val="20"/>
        </w:rPr>
      </w:pPr>
    </w:p>
    <w:p w:rsidR="00B306B7" w:rsidRPr="008E5ED8" w:rsidRDefault="00B306B7" w:rsidP="00B306B7">
      <w:pPr>
        <w:autoSpaceDE w:val="0"/>
        <w:autoSpaceDN w:val="0"/>
        <w:adjustRightInd w:val="0"/>
        <w:rPr>
          <w:rFonts w:ascii="Arial" w:eastAsia="Arial Unicode MS" w:hAnsi="Arial" w:cs="Arial"/>
          <w:b/>
          <w:sz w:val="20"/>
        </w:rPr>
      </w:pPr>
      <w:r w:rsidRPr="008E5ED8">
        <w:rPr>
          <w:rFonts w:ascii="Arial" w:eastAsia="Arial Unicode MS" w:hAnsi="Arial" w:cs="Arial"/>
          <w:b/>
          <w:sz w:val="20"/>
        </w:rPr>
        <w:t>Garanti ve kefaletlerin vade analizi aşağıdaki gibidir:</w:t>
      </w:r>
    </w:p>
    <w:p w:rsidR="00B306B7" w:rsidRPr="008E5ED8" w:rsidRDefault="00B306B7" w:rsidP="00B306B7">
      <w:pPr>
        <w:autoSpaceDE w:val="0"/>
        <w:autoSpaceDN w:val="0"/>
        <w:adjustRightInd w:val="0"/>
        <w:rPr>
          <w:rFonts w:ascii="Arial" w:eastAsia="Arial Unicode MS" w:hAnsi="Arial" w:cs="Arial"/>
          <w:sz w:val="20"/>
          <w:highlight w:val="red"/>
        </w:rPr>
      </w:pPr>
    </w:p>
    <w:tbl>
      <w:tblPr>
        <w:tblW w:w="9923" w:type="dxa"/>
        <w:tblInd w:w="70" w:type="dxa"/>
        <w:tblLayout w:type="fixed"/>
        <w:tblCellMar>
          <w:left w:w="70" w:type="dxa"/>
          <w:right w:w="70" w:type="dxa"/>
        </w:tblCellMar>
        <w:tblLook w:val="0000" w:firstRow="0" w:lastRow="0" w:firstColumn="0" w:lastColumn="0" w:noHBand="0" w:noVBand="0"/>
      </w:tblPr>
      <w:tblGrid>
        <w:gridCol w:w="2268"/>
        <w:gridCol w:w="900"/>
        <w:gridCol w:w="900"/>
        <w:gridCol w:w="720"/>
        <w:gridCol w:w="900"/>
        <w:gridCol w:w="720"/>
        <w:gridCol w:w="963"/>
        <w:gridCol w:w="1276"/>
        <w:gridCol w:w="1276"/>
      </w:tblGrid>
      <w:tr w:rsidR="00B306B7" w:rsidRPr="008E5ED8" w:rsidTr="00CA6958">
        <w:trPr>
          <w:trHeight w:val="113"/>
        </w:trPr>
        <w:tc>
          <w:tcPr>
            <w:tcW w:w="2268" w:type="dxa"/>
            <w:tcBorders>
              <w:top w:val="single" w:sz="4" w:space="0" w:color="auto"/>
              <w:bottom w:val="single" w:sz="4" w:space="0" w:color="auto"/>
            </w:tcBorders>
            <w:vAlign w:val="bottom"/>
          </w:tcPr>
          <w:p w:rsidR="00B306B7" w:rsidRPr="008E5ED8" w:rsidRDefault="00B306B7" w:rsidP="00C56F33">
            <w:pPr>
              <w:ind w:left="-70"/>
              <w:rPr>
                <w:rFonts w:ascii="Arial" w:hAnsi="Arial" w:cs="Arial"/>
                <w:b/>
                <w:bCs/>
                <w:sz w:val="16"/>
                <w:szCs w:val="16"/>
              </w:rPr>
            </w:pPr>
          </w:p>
        </w:tc>
        <w:tc>
          <w:tcPr>
            <w:tcW w:w="900" w:type="dxa"/>
            <w:tcBorders>
              <w:top w:val="single" w:sz="4" w:space="0" w:color="auto"/>
              <w:bottom w:val="single" w:sz="4" w:space="0" w:color="auto"/>
            </w:tcBorders>
          </w:tcPr>
          <w:p w:rsidR="00B306B7" w:rsidRPr="008E5ED8" w:rsidRDefault="00B306B7" w:rsidP="00BF0646">
            <w:pPr>
              <w:jc w:val="center"/>
              <w:rPr>
                <w:rFonts w:ascii="Arial" w:hAnsi="Arial" w:cs="Arial"/>
                <w:b/>
                <w:sz w:val="16"/>
                <w:szCs w:val="16"/>
              </w:rPr>
            </w:pPr>
            <w:r w:rsidRPr="008E5ED8">
              <w:rPr>
                <w:rFonts w:ascii="Arial" w:hAnsi="Arial" w:cs="Arial"/>
                <w:b/>
                <w:sz w:val="16"/>
                <w:szCs w:val="16"/>
              </w:rPr>
              <w:br/>
              <w:t>Vadesiz</w:t>
            </w:r>
          </w:p>
        </w:tc>
        <w:tc>
          <w:tcPr>
            <w:tcW w:w="900" w:type="dxa"/>
            <w:tcBorders>
              <w:top w:val="single" w:sz="4" w:space="0" w:color="auto"/>
              <w:bottom w:val="single" w:sz="4" w:space="0" w:color="auto"/>
            </w:tcBorders>
            <w:vAlign w:val="bottom"/>
          </w:tcPr>
          <w:p w:rsidR="00B306B7" w:rsidRPr="008E5ED8" w:rsidRDefault="00B306B7" w:rsidP="00BF0646">
            <w:pPr>
              <w:jc w:val="center"/>
              <w:rPr>
                <w:rFonts w:ascii="Arial" w:hAnsi="Arial" w:cs="Arial"/>
                <w:b/>
                <w:bCs/>
                <w:sz w:val="16"/>
                <w:szCs w:val="16"/>
              </w:rPr>
            </w:pPr>
            <w:r w:rsidRPr="008E5ED8">
              <w:rPr>
                <w:rFonts w:ascii="Arial" w:hAnsi="Arial" w:cs="Arial"/>
                <w:b/>
                <w:sz w:val="16"/>
                <w:szCs w:val="16"/>
              </w:rPr>
              <w:t>1 aya kadar</w:t>
            </w:r>
          </w:p>
        </w:tc>
        <w:tc>
          <w:tcPr>
            <w:tcW w:w="720" w:type="dxa"/>
            <w:tcBorders>
              <w:top w:val="single" w:sz="4" w:space="0" w:color="auto"/>
              <w:bottom w:val="single" w:sz="4" w:space="0" w:color="auto"/>
            </w:tcBorders>
            <w:vAlign w:val="bottom"/>
          </w:tcPr>
          <w:p w:rsidR="00B306B7" w:rsidRPr="008E5ED8" w:rsidRDefault="00B306B7" w:rsidP="00C56F33">
            <w:pPr>
              <w:jc w:val="right"/>
              <w:rPr>
                <w:rFonts w:ascii="Arial" w:hAnsi="Arial" w:cs="Arial"/>
                <w:b/>
                <w:sz w:val="16"/>
                <w:szCs w:val="16"/>
              </w:rPr>
            </w:pPr>
          </w:p>
          <w:p w:rsidR="00B306B7" w:rsidRPr="008E5ED8" w:rsidRDefault="00B306B7" w:rsidP="00BF0646">
            <w:pPr>
              <w:jc w:val="center"/>
              <w:rPr>
                <w:rFonts w:ascii="Arial" w:hAnsi="Arial" w:cs="Arial"/>
                <w:b/>
                <w:bCs/>
                <w:sz w:val="16"/>
                <w:szCs w:val="16"/>
              </w:rPr>
            </w:pPr>
            <w:r w:rsidRPr="008E5ED8">
              <w:rPr>
                <w:rFonts w:ascii="Arial" w:hAnsi="Arial" w:cs="Arial"/>
                <w:b/>
                <w:sz w:val="16"/>
                <w:szCs w:val="16"/>
              </w:rPr>
              <w:t>1-3 ay</w:t>
            </w:r>
          </w:p>
        </w:tc>
        <w:tc>
          <w:tcPr>
            <w:tcW w:w="900" w:type="dxa"/>
            <w:tcBorders>
              <w:top w:val="single" w:sz="4" w:space="0" w:color="auto"/>
              <w:bottom w:val="single" w:sz="4" w:space="0" w:color="auto"/>
            </w:tcBorders>
            <w:vAlign w:val="bottom"/>
          </w:tcPr>
          <w:p w:rsidR="00B306B7" w:rsidRPr="008E5ED8" w:rsidRDefault="00B306B7" w:rsidP="00C56F33">
            <w:pPr>
              <w:jc w:val="right"/>
              <w:rPr>
                <w:rFonts w:ascii="Arial" w:hAnsi="Arial" w:cs="Arial"/>
                <w:b/>
                <w:sz w:val="16"/>
                <w:szCs w:val="16"/>
              </w:rPr>
            </w:pPr>
          </w:p>
          <w:p w:rsidR="00B306B7" w:rsidRPr="008E5ED8" w:rsidRDefault="00B306B7" w:rsidP="00BF0646">
            <w:pPr>
              <w:jc w:val="center"/>
              <w:rPr>
                <w:rFonts w:ascii="Arial" w:hAnsi="Arial" w:cs="Arial"/>
                <w:b/>
                <w:bCs/>
                <w:sz w:val="16"/>
                <w:szCs w:val="16"/>
              </w:rPr>
            </w:pPr>
            <w:r w:rsidRPr="008E5ED8">
              <w:rPr>
                <w:rFonts w:ascii="Arial" w:hAnsi="Arial" w:cs="Arial"/>
                <w:b/>
                <w:sz w:val="16"/>
                <w:szCs w:val="16"/>
              </w:rPr>
              <w:t>3-12 ay</w:t>
            </w:r>
          </w:p>
        </w:tc>
        <w:tc>
          <w:tcPr>
            <w:tcW w:w="720" w:type="dxa"/>
            <w:tcBorders>
              <w:top w:val="single" w:sz="4" w:space="0" w:color="auto"/>
              <w:bottom w:val="single" w:sz="4" w:space="0" w:color="auto"/>
            </w:tcBorders>
            <w:vAlign w:val="bottom"/>
          </w:tcPr>
          <w:p w:rsidR="00B306B7" w:rsidRPr="008E5ED8" w:rsidRDefault="00B306B7" w:rsidP="00C56F33">
            <w:pPr>
              <w:jc w:val="right"/>
              <w:rPr>
                <w:rFonts w:ascii="Arial" w:hAnsi="Arial" w:cs="Arial"/>
                <w:b/>
                <w:sz w:val="16"/>
                <w:szCs w:val="16"/>
              </w:rPr>
            </w:pPr>
          </w:p>
          <w:p w:rsidR="00B306B7" w:rsidRPr="008E5ED8" w:rsidRDefault="00B306B7" w:rsidP="00BF0646">
            <w:pPr>
              <w:jc w:val="center"/>
              <w:rPr>
                <w:rFonts w:ascii="Arial" w:hAnsi="Arial" w:cs="Arial"/>
                <w:b/>
                <w:bCs/>
                <w:sz w:val="16"/>
                <w:szCs w:val="16"/>
              </w:rPr>
            </w:pPr>
            <w:r w:rsidRPr="008E5ED8">
              <w:rPr>
                <w:rFonts w:ascii="Arial" w:hAnsi="Arial" w:cs="Arial"/>
                <w:b/>
                <w:sz w:val="16"/>
                <w:szCs w:val="16"/>
              </w:rPr>
              <w:t>1-5 Yıl</w:t>
            </w:r>
          </w:p>
        </w:tc>
        <w:tc>
          <w:tcPr>
            <w:tcW w:w="963" w:type="dxa"/>
            <w:tcBorders>
              <w:top w:val="single" w:sz="4" w:space="0" w:color="auto"/>
              <w:bottom w:val="single" w:sz="4" w:space="0" w:color="auto"/>
            </w:tcBorders>
            <w:vAlign w:val="bottom"/>
          </w:tcPr>
          <w:p w:rsidR="00B05F99" w:rsidRPr="008E5ED8" w:rsidRDefault="00B306B7" w:rsidP="00BF0646">
            <w:pPr>
              <w:jc w:val="center"/>
              <w:rPr>
                <w:rFonts w:ascii="Arial" w:hAnsi="Arial" w:cs="Arial"/>
                <w:b/>
                <w:sz w:val="16"/>
                <w:szCs w:val="16"/>
              </w:rPr>
            </w:pPr>
            <w:r w:rsidRPr="008E5ED8">
              <w:rPr>
                <w:rFonts w:ascii="Arial" w:hAnsi="Arial" w:cs="Arial"/>
                <w:b/>
                <w:sz w:val="16"/>
                <w:szCs w:val="16"/>
              </w:rPr>
              <w:t>5 yıldan</w:t>
            </w:r>
          </w:p>
          <w:p w:rsidR="00B306B7" w:rsidRPr="008E5ED8" w:rsidRDefault="00B306B7" w:rsidP="00BF0646">
            <w:pPr>
              <w:jc w:val="center"/>
              <w:rPr>
                <w:rFonts w:ascii="Arial" w:hAnsi="Arial" w:cs="Arial"/>
                <w:b/>
                <w:bCs/>
                <w:sz w:val="16"/>
                <w:szCs w:val="16"/>
              </w:rPr>
            </w:pPr>
            <w:proofErr w:type="gramStart"/>
            <w:r w:rsidRPr="008E5ED8">
              <w:rPr>
                <w:rFonts w:ascii="Arial" w:hAnsi="Arial" w:cs="Arial"/>
                <w:b/>
                <w:sz w:val="16"/>
                <w:szCs w:val="16"/>
              </w:rPr>
              <w:t>fazla</w:t>
            </w:r>
            <w:proofErr w:type="gramEnd"/>
          </w:p>
        </w:tc>
        <w:tc>
          <w:tcPr>
            <w:tcW w:w="1276" w:type="dxa"/>
            <w:tcBorders>
              <w:top w:val="single" w:sz="4" w:space="0" w:color="auto"/>
              <w:bottom w:val="single" w:sz="4" w:space="0" w:color="auto"/>
            </w:tcBorders>
          </w:tcPr>
          <w:p w:rsidR="00B306B7" w:rsidRPr="008E5ED8" w:rsidRDefault="00B306B7" w:rsidP="00C56F33">
            <w:pPr>
              <w:jc w:val="right"/>
              <w:rPr>
                <w:rFonts w:ascii="Arial" w:hAnsi="Arial" w:cs="Arial"/>
                <w:b/>
                <w:sz w:val="16"/>
                <w:szCs w:val="16"/>
              </w:rPr>
            </w:pPr>
          </w:p>
          <w:p w:rsidR="00B306B7" w:rsidRPr="008E5ED8" w:rsidRDefault="00B306B7" w:rsidP="00BF0646">
            <w:pPr>
              <w:jc w:val="center"/>
              <w:rPr>
                <w:rFonts w:ascii="Arial" w:hAnsi="Arial" w:cs="Arial"/>
                <w:b/>
                <w:sz w:val="16"/>
                <w:szCs w:val="16"/>
              </w:rPr>
            </w:pPr>
            <w:r w:rsidRPr="008E5ED8">
              <w:rPr>
                <w:rFonts w:ascii="Arial" w:hAnsi="Arial" w:cs="Arial"/>
                <w:b/>
                <w:sz w:val="16"/>
                <w:szCs w:val="16"/>
              </w:rPr>
              <w:t>Dağıtılamayan</w:t>
            </w:r>
          </w:p>
        </w:tc>
        <w:tc>
          <w:tcPr>
            <w:tcW w:w="1276" w:type="dxa"/>
            <w:tcBorders>
              <w:top w:val="single" w:sz="4" w:space="0" w:color="auto"/>
              <w:bottom w:val="single" w:sz="4" w:space="0" w:color="auto"/>
            </w:tcBorders>
            <w:vAlign w:val="bottom"/>
          </w:tcPr>
          <w:p w:rsidR="00B306B7" w:rsidRPr="008E5ED8" w:rsidRDefault="00B306B7" w:rsidP="00C56F33">
            <w:pPr>
              <w:jc w:val="right"/>
              <w:rPr>
                <w:rFonts w:ascii="Arial" w:hAnsi="Arial" w:cs="Arial"/>
                <w:b/>
                <w:sz w:val="16"/>
                <w:szCs w:val="16"/>
              </w:rPr>
            </w:pPr>
          </w:p>
          <w:p w:rsidR="00B306B7" w:rsidRPr="008E5ED8" w:rsidRDefault="00B306B7" w:rsidP="00BF0646">
            <w:pPr>
              <w:jc w:val="center"/>
              <w:rPr>
                <w:rFonts w:ascii="Arial" w:hAnsi="Arial" w:cs="Arial"/>
                <w:b/>
                <w:sz w:val="16"/>
                <w:szCs w:val="16"/>
              </w:rPr>
            </w:pPr>
            <w:r w:rsidRPr="008E5ED8">
              <w:rPr>
                <w:rFonts w:ascii="Arial" w:hAnsi="Arial" w:cs="Arial"/>
                <w:b/>
                <w:sz w:val="16"/>
                <w:szCs w:val="16"/>
              </w:rPr>
              <w:t>Toplam</w:t>
            </w:r>
          </w:p>
        </w:tc>
      </w:tr>
      <w:tr w:rsidR="00B306B7" w:rsidRPr="008E5ED8" w:rsidTr="00CA6958">
        <w:trPr>
          <w:trHeight w:val="113"/>
        </w:trPr>
        <w:tc>
          <w:tcPr>
            <w:tcW w:w="2268" w:type="dxa"/>
            <w:tcBorders>
              <w:top w:val="single" w:sz="4" w:space="0" w:color="auto"/>
            </w:tcBorders>
            <w:vAlign w:val="bottom"/>
          </w:tcPr>
          <w:p w:rsidR="00B306B7" w:rsidRPr="008E5ED8" w:rsidRDefault="00B306B7" w:rsidP="00C56F33">
            <w:pPr>
              <w:ind w:left="-70"/>
              <w:rPr>
                <w:rFonts w:ascii="Arial" w:hAnsi="Arial" w:cs="Arial"/>
                <w:b/>
                <w:sz w:val="16"/>
                <w:szCs w:val="16"/>
              </w:rPr>
            </w:pPr>
          </w:p>
        </w:tc>
        <w:tc>
          <w:tcPr>
            <w:tcW w:w="900" w:type="dxa"/>
            <w:tcBorders>
              <w:top w:val="single" w:sz="4" w:space="0" w:color="auto"/>
            </w:tcBorders>
          </w:tcPr>
          <w:p w:rsidR="00B306B7" w:rsidRPr="008E5ED8" w:rsidRDefault="00B306B7" w:rsidP="00C56F33">
            <w:pPr>
              <w:jc w:val="right"/>
              <w:rPr>
                <w:rFonts w:ascii="Arial" w:hAnsi="Arial" w:cs="Arial"/>
                <w:sz w:val="16"/>
                <w:szCs w:val="16"/>
              </w:rPr>
            </w:pPr>
          </w:p>
        </w:tc>
        <w:tc>
          <w:tcPr>
            <w:tcW w:w="900" w:type="dxa"/>
            <w:tcBorders>
              <w:top w:val="single" w:sz="4" w:space="0" w:color="auto"/>
            </w:tcBorders>
            <w:vAlign w:val="bottom"/>
          </w:tcPr>
          <w:p w:rsidR="00B306B7" w:rsidRPr="008E5ED8" w:rsidRDefault="00B306B7" w:rsidP="00C56F33">
            <w:pPr>
              <w:jc w:val="right"/>
              <w:rPr>
                <w:rFonts w:ascii="Arial" w:hAnsi="Arial" w:cs="Arial"/>
                <w:sz w:val="16"/>
                <w:szCs w:val="16"/>
              </w:rPr>
            </w:pPr>
          </w:p>
        </w:tc>
        <w:tc>
          <w:tcPr>
            <w:tcW w:w="720" w:type="dxa"/>
            <w:tcBorders>
              <w:top w:val="single" w:sz="4" w:space="0" w:color="auto"/>
            </w:tcBorders>
            <w:vAlign w:val="bottom"/>
          </w:tcPr>
          <w:p w:rsidR="00B306B7" w:rsidRPr="008E5ED8" w:rsidRDefault="00B306B7" w:rsidP="00C56F33">
            <w:pPr>
              <w:jc w:val="right"/>
              <w:rPr>
                <w:rFonts w:ascii="Arial" w:hAnsi="Arial" w:cs="Arial"/>
                <w:sz w:val="16"/>
                <w:szCs w:val="16"/>
              </w:rPr>
            </w:pPr>
          </w:p>
        </w:tc>
        <w:tc>
          <w:tcPr>
            <w:tcW w:w="900" w:type="dxa"/>
            <w:tcBorders>
              <w:top w:val="single" w:sz="4" w:space="0" w:color="auto"/>
            </w:tcBorders>
            <w:vAlign w:val="bottom"/>
          </w:tcPr>
          <w:p w:rsidR="00B306B7" w:rsidRPr="008E5ED8" w:rsidRDefault="00B306B7" w:rsidP="00C56F33">
            <w:pPr>
              <w:jc w:val="right"/>
              <w:rPr>
                <w:rFonts w:ascii="Arial" w:hAnsi="Arial" w:cs="Arial"/>
                <w:sz w:val="16"/>
                <w:szCs w:val="16"/>
              </w:rPr>
            </w:pPr>
          </w:p>
        </w:tc>
        <w:tc>
          <w:tcPr>
            <w:tcW w:w="720" w:type="dxa"/>
            <w:tcBorders>
              <w:top w:val="single" w:sz="4" w:space="0" w:color="auto"/>
            </w:tcBorders>
            <w:vAlign w:val="bottom"/>
          </w:tcPr>
          <w:p w:rsidR="00B306B7" w:rsidRPr="008E5ED8" w:rsidRDefault="00B306B7" w:rsidP="00C56F33">
            <w:pPr>
              <w:jc w:val="right"/>
              <w:rPr>
                <w:rFonts w:ascii="Arial" w:hAnsi="Arial" w:cs="Arial"/>
                <w:sz w:val="16"/>
                <w:szCs w:val="16"/>
              </w:rPr>
            </w:pPr>
          </w:p>
        </w:tc>
        <w:tc>
          <w:tcPr>
            <w:tcW w:w="963" w:type="dxa"/>
            <w:tcBorders>
              <w:top w:val="single" w:sz="4" w:space="0" w:color="auto"/>
            </w:tcBorders>
            <w:vAlign w:val="bottom"/>
          </w:tcPr>
          <w:p w:rsidR="00B306B7" w:rsidRPr="008E5ED8" w:rsidRDefault="00B306B7" w:rsidP="00C56F33">
            <w:pPr>
              <w:jc w:val="right"/>
              <w:rPr>
                <w:rFonts w:ascii="Arial" w:hAnsi="Arial" w:cs="Arial"/>
                <w:sz w:val="16"/>
                <w:szCs w:val="16"/>
              </w:rPr>
            </w:pPr>
          </w:p>
        </w:tc>
        <w:tc>
          <w:tcPr>
            <w:tcW w:w="1276" w:type="dxa"/>
            <w:tcBorders>
              <w:top w:val="single" w:sz="4" w:space="0" w:color="auto"/>
            </w:tcBorders>
          </w:tcPr>
          <w:p w:rsidR="00B306B7" w:rsidRPr="008E5ED8" w:rsidRDefault="00B306B7" w:rsidP="00C56F33">
            <w:pPr>
              <w:jc w:val="right"/>
              <w:rPr>
                <w:rFonts w:ascii="Arial" w:hAnsi="Arial" w:cs="Arial"/>
                <w:sz w:val="16"/>
                <w:szCs w:val="16"/>
              </w:rPr>
            </w:pPr>
          </w:p>
        </w:tc>
        <w:tc>
          <w:tcPr>
            <w:tcW w:w="1276" w:type="dxa"/>
            <w:tcBorders>
              <w:top w:val="single" w:sz="4" w:space="0" w:color="auto"/>
            </w:tcBorders>
            <w:vAlign w:val="bottom"/>
          </w:tcPr>
          <w:p w:rsidR="00B306B7" w:rsidRPr="008E5ED8" w:rsidRDefault="00B306B7" w:rsidP="00C56F33">
            <w:pPr>
              <w:jc w:val="right"/>
              <w:rPr>
                <w:rFonts w:ascii="Arial" w:hAnsi="Arial" w:cs="Arial"/>
                <w:sz w:val="16"/>
                <w:szCs w:val="16"/>
              </w:rPr>
            </w:pPr>
          </w:p>
        </w:tc>
      </w:tr>
      <w:tr w:rsidR="00B306B7" w:rsidRPr="008E5ED8" w:rsidTr="00CA6958">
        <w:trPr>
          <w:trHeight w:val="113"/>
        </w:trPr>
        <w:tc>
          <w:tcPr>
            <w:tcW w:w="2268" w:type="dxa"/>
            <w:vAlign w:val="bottom"/>
          </w:tcPr>
          <w:p w:rsidR="00B306B7" w:rsidRPr="008E5ED8" w:rsidRDefault="00B306B7" w:rsidP="00C56F33">
            <w:pPr>
              <w:ind w:left="-70"/>
              <w:rPr>
                <w:rFonts w:ascii="Arial" w:hAnsi="Arial" w:cs="Arial"/>
                <w:sz w:val="16"/>
                <w:szCs w:val="16"/>
              </w:rPr>
            </w:pPr>
            <w:r w:rsidRPr="008E5ED8">
              <w:rPr>
                <w:rFonts w:ascii="Arial" w:hAnsi="Arial" w:cs="Arial"/>
                <w:b/>
                <w:sz w:val="16"/>
                <w:szCs w:val="16"/>
              </w:rPr>
              <w:t xml:space="preserve">Cari dönem </w:t>
            </w:r>
          </w:p>
        </w:tc>
        <w:tc>
          <w:tcPr>
            <w:tcW w:w="900" w:type="dxa"/>
          </w:tcPr>
          <w:p w:rsidR="00B306B7" w:rsidRPr="008E5ED8" w:rsidRDefault="00B306B7" w:rsidP="00C56F33">
            <w:pPr>
              <w:jc w:val="right"/>
              <w:rPr>
                <w:rFonts w:ascii="Arial" w:hAnsi="Arial" w:cs="Arial"/>
                <w:sz w:val="16"/>
                <w:szCs w:val="16"/>
              </w:rPr>
            </w:pPr>
          </w:p>
        </w:tc>
        <w:tc>
          <w:tcPr>
            <w:tcW w:w="900" w:type="dxa"/>
            <w:vAlign w:val="bottom"/>
          </w:tcPr>
          <w:p w:rsidR="00B306B7" w:rsidRPr="008E5ED8" w:rsidRDefault="00B306B7" w:rsidP="00C56F33">
            <w:pPr>
              <w:jc w:val="right"/>
              <w:rPr>
                <w:rFonts w:ascii="Arial" w:hAnsi="Arial" w:cs="Arial"/>
                <w:sz w:val="16"/>
                <w:szCs w:val="16"/>
              </w:rPr>
            </w:pPr>
          </w:p>
        </w:tc>
        <w:tc>
          <w:tcPr>
            <w:tcW w:w="720" w:type="dxa"/>
            <w:vAlign w:val="bottom"/>
          </w:tcPr>
          <w:p w:rsidR="00B306B7" w:rsidRPr="008E5ED8" w:rsidRDefault="00B306B7" w:rsidP="00C56F33">
            <w:pPr>
              <w:jc w:val="right"/>
              <w:rPr>
                <w:rFonts w:ascii="Arial" w:hAnsi="Arial" w:cs="Arial"/>
                <w:sz w:val="16"/>
                <w:szCs w:val="16"/>
              </w:rPr>
            </w:pPr>
          </w:p>
        </w:tc>
        <w:tc>
          <w:tcPr>
            <w:tcW w:w="900" w:type="dxa"/>
            <w:vAlign w:val="bottom"/>
          </w:tcPr>
          <w:p w:rsidR="00B306B7" w:rsidRPr="008E5ED8" w:rsidRDefault="00B306B7" w:rsidP="00C56F33">
            <w:pPr>
              <w:jc w:val="right"/>
              <w:rPr>
                <w:rFonts w:ascii="Arial" w:hAnsi="Arial" w:cs="Arial"/>
                <w:sz w:val="16"/>
                <w:szCs w:val="16"/>
              </w:rPr>
            </w:pPr>
          </w:p>
        </w:tc>
        <w:tc>
          <w:tcPr>
            <w:tcW w:w="720" w:type="dxa"/>
            <w:vAlign w:val="bottom"/>
          </w:tcPr>
          <w:p w:rsidR="00B306B7" w:rsidRPr="008E5ED8" w:rsidRDefault="00B306B7" w:rsidP="00C56F33">
            <w:pPr>
              <w:jc w:val="right"/>
              <w:rPr>
                <w:rFonts w:ascii="Arial" w:hAnsi="Arial" w:cs="Arial"/>
                <w:sz w:val="16"/>
                <w:szCs w:val="16"/>
              </w:rPr>
            </w:pPr>
          </w:p>
        </w:tc>
        <w:tc>
          <w:tcPr>
            <w:tcW w:w="963" w:type="dxa"/>
            <w:vAlign w:val="bottom"/>
          </w:tcPr>
          <w:p w:rsidR="00B306B7" w:rsidRPr="008E5ED8" w:rsidRDefault="00B306B7" w:rsidP="00C56F33">
            <w:pPr>
              <w:jc w:val="right"/>
              <w:rPr>
                <w:rFonts w:ascii="Arial" w:hAnsi="Arial" w:cs="Arial"/>
                <w:sz w:val="16"/>
                <w:szCs w:val="16"/>
              </w:rPr>
            </w:pPr>
          </w:p>
        </w:tc>
        <w:tc>
          <w:tcPr>
            <w:tcW w:w="1276" w:type="dxa"/>
          </w:tcPr>
          <w:p w:rsidR="00B306B7" w:rsidRPr="008E5ED8" w:rsidRDefault="00B306B7" w:rsidP="00C56F33">
            <w:pPr>
              <w:jc w:val="right"/>
              <w:rPr>
                <w:rFonts w:ascii="Arial" w:hAnsi="Arial" w:cs="Arial"/>
                <w:sz w:val="16"/>
                <w:szCs w:val="16"/>
              </w:rPr>
            </w:pPr>
          </w:p>
        </w:tc>
        <w:tc>
          <w:tcPr>
            <w:tcW w:w="1276" w:type="dxa"/>
            <w:vAlign w:val="bottom"/>
          </w:tcPr>
          <w:p w:rsidR="00B306B7" w:rsidRPr="008E5ED8" w:rsidRDefault="00B306B7" w:rsidP="00C56F33">
            <w:pPr>
              <w:jc w:val="right"/>
              <w:rPr>
                <w:rFonts w:ascii="Arial" w:hAnsi="Arial" w:cs="Arial"/>
                <w:sz w:val="16"/>
                <w:szCs w:val="16"/>
              </w:rPr>
            </w:pPr>
          </w:p>
        </w:tc>
      </w:tr>
      <w:tr w:rsidR="00B306B7" w:rsidRPr="008E5ED8" w:rsidTr="00CA6958">
        <w:trPr>
          <w:trHeight w:val="113"/>
        </w:trPr>
        <w:tc>
          <w:tcPr>
            <w:tcW w:w="2268" w:type="dxa"/>
          </w:tcPr>
          <w:p w:rsidR="00B306B7" w:rsidRPr="008E5ED8" w:rsidRDefault="00B306B7" w:rsidP="00C56F33">
            <w:pPr>
              <w:ind w:left="-70"/>
              <w:rPr>
                <w:rFonts w:ascii="Arial" w:hAnsi="Arial" w:cs="Arial"/>
                <w:b/>
                <w:bCs/>
                <w:sz w:val="16"/>
                <w:szCs w:val="16"/>
              </w:rPr>
            </w:pPr>
          </w:p>
        </w:tc>
        <w:tc>
          <w:tcPr>
            <w:tcW w:w="900" w:type="dxa"/>
          </w:tcPr>
          <w:p w:rsidR="00B306B7" w:rsidRPr="008E5ED8" w:rsidRDefault="00B306B7" w:rsidP="00C56F33">
            <w:pPr>
              <w:jc w:val="right"/>
              <w:rPr>
                <w:rFonts w:ascii="Arial" w:hAnsi="Arial" w:cs="Arial"/>
                <w:b/>
                <w:bCs/>
                <w:sz w:val="16"/>
                <w:szCs w:val="16"/>
              </w:rPr>
            </w:pPr>
          </w:p>
        </w:tc>
        <w:tc>
          <w:tcPr>
            <w:tcW w:w="900" w:type="dxa"/>
          </w:tcPr>
          <w:p w:rsidR="00B306B7" w:rsidRPr="008E5ED8" w:rsidRDefault="00B306B7" w:rsidP="00C56F33">
            <w:pPr>
              <w:jc w:val="right"/>
              <w:rPr>
                <w:rFonts w:ascii="Arial" w:hAnsi="Arial" w:cs="Arial"/>
                <w:b/>
                <w:bCs/>
                <w:sz w:val="16"/>
                <w:szCs w:val="16"/>
              </w:rPr>
            </w:pPr>
          </w:p>
        </w:tc>
        <w:tc>
          <w:tcPr>
            <w:tcW w:w="720" w:type="dxa"/>
          </w:tcPr>
          <w:p w:rsidR="00B306B7" w:rsidRPr="008E5ED8" w:rsidRDefault="00B306B7" w:rsidP="00C56F33">
            <w:pPr>
              <w:jc w:val="right"/>
              <w:rPr>
                <w:rFonts w:ascii="Arial" w:hAnsi="Arial" w:cs="Arial"/>
                <w:b/>
                <w:bCs/>
                <w:sz w:val="16"/>
                <w:szCs w:val="16"/>
              </w:rPr>
            </w:pPr>
          </w:p>
        </w:tc>
        <w:tc>
          <w:tcPr>
            <w:tcW w:w="900" w:type="dxa"/>
          </w:tcPr>
          <w:p w:rsidR="00B306B7" w:rsidRPr="008E5ED8" w:rsidRDefault="00B306B7" w:rsidP="00C56F33">
            <w:pPr>
              <w:jc w:val="right"/>
              <w:rPr>
                <w:rFonts w:ascii="Arial" w:hAnsi="Arial" w:cs="Arial"/>
                <w:b/>
                <w:bCs/>
                <w:sz w:val="16"/>
                <w:szCs w:val="16"/>
              </w:rPr>
            </w:pPr>
          </w:p>
        </w:tc>
        <w:tc>
          <w:tcPr>
            <w:tcW w:w="720" w:type="dxa"/>
          </w:tcPr>
          <w:p w:rsidR="00B306B7" w:rsidRPr="008E5ED8" w:rsidRDefault="00B306B7" w:rsidP="00C56F33">
            <w:pPr>
              <w:jc w:val="right"/>
              <w:rPr>
                <w:rFonts w:ascii="Arial" w:hAnsi="Arial" w:cs="Arial"/>
                <w:b/>
                <w:bCs/>
                <w:sz w:val="16"/>
                <w:szCs w:val="16"/>
              </w:rPr>
            </w:pPr>
          </w:p>
        </w:tc>
        <w:tc>
          <w:tcPr>
            <w:tcW w:w="963" w:type="dxa"/>
          </w:tcPr>
          <w:p w:rsidR="00B306B7" w:rsidRPr="008E5ED8" w:rsidRDefault="00B306B7" w:rsidP="00C56F33">
            <w:pPr>
              <w:jc w:val="right"/>
              <w:rPr>
                <w:rFonts w:ascii="Arial" w:hAnsi="Arial" w:cs="Arial"/>
                <w:b/>
                <w:bCs/>
                <w:sz w:val="16"/>
                <w:szCs w:val="16"/>
              </w:rPr>
            </w:pPr>
          </w:p>
        </w:tc>
        <w:tc>
          <w:tcPr>
            <w:tcW w:w="1276" w:type="dxa"/>
          </w:tcPr>
          <w:p w:rsidR="00B306B7" w:rsidRPr="008E5ED8" w:rsidRDefault="00B306B7" w:rsidP="00C56F33">
            <w:pPr>
              <w:jc w:val="right"/>
              <w:rPr>
                <w:rFonts w:ascii="Arial" w:hAnsi="Arial" w:cs="Arial"/>
                <w:b/>
                <w:bCs/>
                <w:sz w:val="16"/>
                <w:szCs w:val="16"/>
              </w:rPr>
            </w:pPr>
          </w:p>
        </w:tc>
        <w:tc>
          <w:tcPr>
            <w:tcW w:w="1276" w:type="dxa"/>
          </w:tcPr>
          <w:p w:rsidR="00B306B7" w:rsidRPr="008E5ED8" w:rsidRDefault="00B306B7" w:rsidP="00C56F33">
            <w:pPr>
              <w:jc w:val="right"/>
              <w:rPr>
                <w:rFonts w:ascii="Arial" w:hAnsi="Arial" w:cs="Arial"/>
                <w:b/>
                <w:bCs/>
                <w:sz w:val="16"/>
                <w:szCs w:val="16"/>
              </w:rPr>
            </w:pPr>
          </w:p>
        </w:tc>
      </w:tr>
      <w:tr w:rsidR="00FF0AB9" w:rsidRPr="008E5ED8" w:rsidTr="00CA6958">
        <w:trPr>
          <w:trHeight w:val="113"/>
        </w:trPr>
        <w:tc>
          <w:tcPr>
            <w:tcW w:w="2268" w:type="dxa"/>
          </w:tcPr>
          <w:p w:rsidR="00FF0AB9" w:rsidRPr="008E5ED8" w:rsidRDefault="00FF0AB9" w:rsidP="001D6610">
            <w:pPr>
              <w:ind w:left="-70"/>
              <w:rPr>
                <w:rFonts w:ascii="Arial" w:hAnsi="Arial" w:cs="Arial"/>
                <w:sz w:val="16"/>
                <w:szCs w:val="16"/>
              </w:rPr>
            </w:pPr>
            <w:r w:rsidRPr="008E5ED8">
              <w:rPr>
                <w:rFonts w:ascii="Arial" w:hAnsi="Arial" w:cs="Arial"/>
                <w:sz w:val="16"/>
                <w:szCs w:val="16"/>
              </w:rPr>
              <w:t>Teminat mektupları (*)</w:t>
            </w:r>
          </w:p>
        </w:tc>
        <w:tc>
          <w:tcPr>
            <w:tcW w:w="900" w:type="dxa"/>
            <w:vAlign w:val="bottom"/>
          </w:tcPr>
          <w:p w:rsidR="00FF0AB9" w:rsidRPr="008E5ED8" w:rsidRDefault="00FF0AB9" w:rsidP="00FF0AB9">
            <w:pPr>
              <w:jc w:val="right"/>
              <w:rPr>
                <w:rFonts w:ascii="Arial" w:hAnsi="Arial" w:cs="Arial"/>
                <w:color w:val="000000"/>
                <w:sz w:val="16"/>
                <w:szCs w:val="16"/>
              </w:rPr>
            </w:pPr>
            <w:r w:rsidRPr="008E5ED8">
              <w:rPr>
                <w:rFonts w:ascii="Arial" w:hAnsi="Arial" w:cs="Arial"/>
                <w:color w:val="000000"/>
                <w:sz w:val="16"/>
                <w:szCs w:val="16"/>
              </w:rPr>
              <w:t>2.096.771</w:t>
            </w:r>
          </w:p>
        </w:tc>
        <w:tc>
          <w:tcPr>
            <w:tcW w:w="900" w:type="dxa"/>
            <w:vAlign w:val="bottom"/>
          </w:tcPr>
          <w:p w:rsidR="00FF0AB9" w:rsidRPr="008E5ED8" w:rsidRDefault="00FF0AB9" w:rsidP="00FF0AB9">
            <w:pPr>
              <w:jc w:val="right"/>
              <w:rPr>
                <w:rFonts w:ascii="Arial" w:hAnsi="Arial" w:cs="Arial"/>
                <w:color w:val="000000"/>
                <w:sz w:val="16"/>
                <w:szCs w:val="16"/>
              </w:rPr>
            </w:pPr>
            <w:r w:rsidRPr="008E5ED8">
              <w:rPr>
                <w:rFonts w:ascii="Arial" w:hAnsi="Arial" w:cs="Arial"/>
                <w:color w:val="000000"/>
                <w:sz w:val="16"/>
                <w:szCs w:val="16"/>
              </w:rPr>
              <w:t>199.543</w:t>
            </w:r>
          </w:p>
        </w:tc>
        <w:tc>
          <w:tcPr>
            <w:tcW w:w="720" w:type="dxa"/>
            <w:vAlign w:val="bottom"/>
          </w:tcPr>
          <w:p w:rsidR="00FF0AB9" w:rsidRPr="008E5ED8" w:rsidRDefault="00FF0AB9" w:rsidP="00FF0AB9">
            <w:pPr>
              <w:jc w:val="right"/>
              <w:rPr>
                <w:rFonts w:ascii="Arial" w:hAnsi="Arial" w:cs="Arial"/>
                <w:color w:val="000000"/>
                <w:sz w:val="16"/>
                <w:szCs w:val="16"/>
              </w:rPr>
            </w:pPr>
            <w:r w:rsidRPr="008E5ED8">
              <w:rPr>
                <w:rFonts w:ascii="Arial" w:hAnsi="Arial" w:cs="Arial"/>
                <w:color w:val="000000"/>
                <w:sz w:val="16"/>
                <w:szCs w:val="16"/>
              </w:rPr>
              <w:t>294.033</w:t>
            </w:r>
          </w:p>
        </w:tc>
        <w:tc>
          <w:tcPr>
            <w:tcW w:w="900" w:type="dxa"/>
            <w:vAlign w:val="bottom"/>
          </w:tcPr>
          <w:p w:rsidR="00FF0AB9" w:rsidRPr="008E5ED8" w:rsidRDefault="00FF0AB9" w:rsidP="00FF0AB9">
            <w:pPr>
              <w:jc w:val="right"/>
              <w:rPr>
                <w:rFonts w:ascii="Arial" w:hAnsi="Arial" w:cs="Arial"/>
                <w:color w:val="000000"/>
                <w:sz w:val="16"/>
                <w:szCs w:val="16"/>
              </w:rPr>
            </w:pPr>
            <w:r w:rsidRPr="008E5ED8">
              <w:rPr>
                <w:rFonts w:ascii="Arial" w:hAnsi="Arial" w:cs="Arial"/>
                <w:color w:val="000000"/>
                <w:sz w:val="16"/>
                <w:szCs w:val="16"/>
              </w:rPr>
              <w:t>1.176.899</w:t>
            </w:r>
          </w:p>
        </w:tc>
        <w:tc>
          <w:tcPr>
            <w:tcW w:w="720" w:type="dxa"/>
            <w:vAlign w:val="bottom"/>
          </w:tcPr>
          <w:p w:rsidR="00FF0AB9" w:rsidRPr="008E5ED8" w:rsidRDefault="00FF0AB9" w:rsidP="00FF0AB9">
            <w:pPr>
              <w:jc w:val="right"/>
              <w:rPr>
                <w:rFonts w:ascii="Arial" w:hAnsi="Arial" w:cs="Arial"/>
                <w:color w:val="000000"/>
                <w:sz w:val="16"/>
                <w:szCs w:val="16"/>
              </w:rPr>
            </w:pPr>
            <w:r w:rsidRPr="008E5ED8">
              <w:rPr>
                <w:rFonts w:ascii="Arial" w:hAnsi="Arial" w:cs="Arial"/>
                <w:color w:val="000000"/>
                <w:sz w:val="16"/>
                <w:szCs w:val="16"/>
              </w:rPr>
              <w:t>730.658</w:t>
            </w:r>
          </w:p>
        </w:tc>
        <w:tc>
          <w:tcPr>
            <w:tcW w:w="963" w:type="dxa"/>
            <w:vAlign w:val="bottom"/>
          </w:tcPr>
          <w:p w:rsidR="00FF0AB9" w:rsidRPr="008E5ED8" w:rsidRDefault="00FF0AB9" w:rsidP="00FF0AB9">
            <w:pPr>
              <w:jc w:val="right"/>
              <w:rPr>
                <w:rFonts w:ascii="Arial" w:hAnsi="Arial" w:cs="Arial"/>
                <w:color w:val="000000"/>
                <w:sz w:val="16"/>
                <w:szCs w:val="16"/>
              </w:rPr>
            </w:pPr>
            <w:r w:rsidRPr="008E5ED8">
              <w:rPr>
                <w:rFonts w:ascii="Arial" w:hAnsi="Arial" w:cs="Arial"/>
                <w:color w:val="000000"/>
                <w:sz w:val="16"/>
                <w:szCs w:val="16"/>
              </w:rPr>
              <w:t>36.895</w:t>
            </w:r>
          </w:p>
        </w:tc>
        <w:tc>
          <w:tcPr>
            <w:tcW w:w="1276" w:type="dxa"/>
            <w:vAlign w:val="bottom"/>
          </w:tcPr>
          <w:p w:rsidR="00FF0AB9" w:rsidRPr="008E5ED8" w:rsidRDefault="00FF0AB9" w:rsidP="00FF0AB9">
            <w:pPr>
              <w:jc w:val="right"/>
              <w:rPr>
                <w:rFonts w:ascii="Arial" w:hAnsi="Arial" w:cs="Arial"/>
                <w:color w:val="000000"/>
                <w:sz w:val="16"/>
                <w:szCs w:val="16"/>
              </w:rPr>
            </w:pPr>
            <w:r w:rsidRPr="008E5ED8">
              <w:rPr>
                <w:rFonts w:ascii="Arial" w:hAnsi="Arial" w:cs="Arial"/>
                <w:color w:val="000000"/>
                <w:sz w:val="16"/>
                <w:szCs w:val="16"/>
              </w:rPr>
              <w:t>-</w:t>
            </w:r>
          </w:p>
        </w:tc>
        <w:tc>
          <w:tcPr>
            <w:tcW w:w="1276" w:type="dxa"/>
            <w:vAlign w:val="bottom"/>
          </w:tcPr>
          <w:p w:rsidR="00FF0AB9" w:rsidRPr="008E5ED8" w:rsidRDefault="00FF0AB9" w:rsidP="00FF0AB9">
            <w:pPr>
              <w:jc w:val="right"/>
              <w:rPr>
                <w:rFonts w:ascii="Arial" w:hAnsi="Arial" w:cs="Arial"/>
                <w:color w:val="000000"/>
                <w:sz w:val="16"/>
                <w:szCs w:val="16"/>
              </w:rPr>
            </w:pPr>
            <w:r w:rsidRPr="008E5ED8">
              <w:rPr>
                <w:rFonts w:ascii="Arial" w:hAnsi="Arial" w:cs="Arial"/>
                <w:color w:val="000000"/>
                <w:sz w:val="16"/>
                <w:szCs w:val="16"/>
              </w:rPr>
              <w:t>4.534.799</w:t>
            </w:r>
          </w:p>
        </w:tc>
      </w:tr>
      <w:tr w:rsidR="00FF0AB9" w:rsidRPr="008E5ED8" w:rsidTr="00CA6958">
        <w:trPr>
          <w:trHeight w:val="113"/>
        </w:trPr>
        <w:tc>
          <w:tcPr>
            <w:tcW w:w="2268" w:type="dxa"/>
          </w:tcPr>
          <w:p w:rsidR="00FF0AB9" w:rsidRPr="008E5ED8" w:rsidRDefault="00FF0AB9" w:rsidP="001D6610">
            <w:pPr>
              <w:ind w:left="-70"/>
              <w:rPr>
                <w:rFonts w:ascii="Arial" w:hAnsi="Arial" w:cs="Arial"/>
                <w:sz w:val="16"/>
                <w:szCs w:val="16"/>
              </w:rPr>
            </w:pPr>
            <w:r w:rsidRPr="008E5ED8">
              <w:rPr>
                <w:rFonts w:ascii="Arial" w:hAnsi="Arial" w:cs="Arial"/>
                <w:sz w:val="16"/>
                <w:szCs w:val="16"/>
              </w:rPr>
              <w:t xml:space="preserve">Banka </w:t>
            </w:r>
            <w:proofErr w:type="gramStart"/>
            <w:r w:rsidRPr="008E5ED8">
              <w:rPr>
                <w:rFonts w:ascii="Arial" w:hAnsi="Arial" w:cs="Arial"/>
                <w:sz w:val="16"/>
                <w:szCs w:val="16"/>
              </w:rPr>
              <w:t>aval</w:t>
            </w:r>
            <w:proofErr w:type="gramEnd"/>
            <w:r w:rsidRPr="008E5ED8">
              <w:rPr>
                <w:rFonts w:ascii="Arial" w:hAnsi="Arial" w:cs="Arial"/>
                <w:sz w:val="16"/>
                <w:szCs w:val="16"/>
              </w:rPr>
              <w:t xml:space="preserve"> ve kabulleri</w:t>
            </w:r>
          </w:p>
        </w:tc>
        <w:tc>
          <w:tcPr>
            <w:tcW w:w="900" w:type="dxa"/>
            <w:vAlign w:val="bottom"/>
          </w:tcPr>
          <w:p w:rsidR="00FF0AB9" w:rsidRPr="008E5ED8" w:rsidRDefault="00FF0AB9" w:rsidP="00FF0AB9">
            <w:pPr>
              <w:jc w:val="right"/>
              <w:rPr>
                <w:rFonts w:ascii="Arial" w:hAnsi="Arial" w:cs="Arial"/>
                <w:color w:val="000000"/>
                <w:sz w:val="16"/>
                <w:szCs w:val="16"/>
              </w:rPr>
            </w:pPr>
            <w:r w:rsidRPr="008E5ED8">
              <w:rPr>
                <w:rFonts w:ascii="Arial" w:hAnsi="Arial" w:cs="Arial"/>
                <w:color w:val="000000"/>
                <w:sz w:val="16"/>
                <w:szCs w:val="16"/>
              </w:rPr>
              <w:t>15.490</w:t>
            </w:r>
          </w:p>
        </w:tc>
        <w:tc>
          <w:tcPr>
            <w:tcW w:w="900" w:type="dxa"/>
            <w:vAlign w:val="bottom"/>
          </w:tcPr>
          <w:p w:rsidR="00FF0AB9" w:rsidRPr="008E5ED8" w:rsidRDefault="00FF0AB9" w:rsidP="00FF0AB9">
            <w:pPr>
              <w:jc w:val="right"/>
              <w:rPr>
                <w:rFonts w:ascii="Arial" w:hAnsi="Arial" w:cs="Arial"/>
                <w:color w:val="000000"/>
                <w:sz w:val="16"/>
                <w:szCs w:val="16"/>
              </w:rPr>
            </w:pPr>
            <w:r w:rsidRPr="008E5ED8">
              <w:rPr>
                <w:rFonts w:ascii="Arial" w:hAnsi="Arial" w:cs="Arial"/>
                <w:color w:val="000000"/>
                <w:sz w:val="16"/>
                <w:szCs w:val="16"/>
              </w:rPr>
              <w:t>-</w:t>
            </w:r>
          </w:p>
        </w:tc>
        <w:tc>
          <w:tcPr>
            <w:tcW w:w="720" w:type="dxa"/>
            <w:vAlign w:val="bottom"/>
          </w:tcPr>
          <w:p w:rsidR="00FF0AB9" w:rsidRPr="008E5ED8" w:rsidRDefault="00FF0AB9" w:rsidP="00FF0AB9">
            <w:pPr>
              <w:jc w:val="right"/>
              <w:rPr>
                <w:rFonts w:ascii="Arial" w:hAnsi="Arial" w:cs="Arial"/>
                <w:color w:val="000000"/>
                <w:sz w:val="16"/>
                <w:szCs w:val="16"/>
              </w:rPr>
            </w:pPr>
            <w:r w:rsidRPr="008E5ED8">
              <w:rPr>
                <w:rFonts w:ascii="Arial" w:hAnsi="Arial" w:cs="Arial"/>
                <w:color w:val="000000"/>
                <w:sz w:val="16"/>
                <w:szCs w:val="16"/>
              </w:rPr>
              <w:t>-</w:t>
            </w:r>
          </w:p>
        </w:tc>
        <w:tc>
          <w:tcPr>
            <w:tcW w:w="900" w:type="dxa"/>
            <w:vAlign w:val="bottom"/>
          </w:tcPr>
          <w:p w:rsidR="00FF0AB9" w:rsidRPr="008E5ED8" w:rsidRDefault="00FF0AB9" w:rsidP="00FF0AB9">
            <w:pPr>
              <w:jc w:val="right"/>
              <w:rPr>
                <w:rFonts w:ascii="Arial" w:hAnsi="Arial" w:cs="Arial"/>
                <w:color w:val="000000"/>
                <w:sz w:val="16"/>
                <w:szCs w:val="16"/>
              </w:rPr>
            </w:pPr>
            <w:r w:rsidRPr="008E5ED8">
              <w:rPr>
                <w:rFonts w:ascii="Arial" w:hAnsi="Arial" w:cs="Arial"/>
                <w:color w:val="000000"/>
                <w:sz w:val="16"/>
                <w:szCs w:val="16"/>
              </w:rPr>
              <w:t>-</w:t>
            </w:r>
          </w:p>
        </w:tc>
        <w:tc>
          <w:tcPr>
            <w:tcW w:w="720" w:type="dxa"/>
            <w:vAlign w:val="bottom"/>
          </w:tcPr>
          <w:p w:rsidR="00FF0AB9" w:rsidRPr="008E5ED8" w:rsidRDefault="00FF0AB9" w:rsidP="00FF0AB9">
            <w:pPr>
              <w:jc w:val="right"/>
              <w:rPr>
                <w:rFonts w:ascii="Arial" w:hAnsi="Arial" w:cs="Arial"/>
                <w:color w:val="000000"/>
                <w:sz w:val="16"/>
                <w:szCs w:val="16"/>
              </w:rPr>
            </w:pPr>
            <w:r w:rsidRPr="008E5ED8">
              <w:rPr>
                <w:rFonts w:ascii="Arial" w:hAnsi="Arial" w:cs="Arial"/>
                <w:color w:val="000000"/>
                <w:sz w:val="16"/>
                <w:szCs w:val="16"/>
              </w:rPr>
              <w:t>-</w:t>
            </w:r>
          </w:p>
        </w:tc>
        <w:tc>
          <w:tcPr>
            <w:tcW w:w="963" w:type="dxa"/>
            <w:vAlign w:val="bottom"/>
          </w:tcPr>
          <w:p w:rsidR="00FF0AB9" w:rsidRPr="008E5ED8" w:rsidRDefault="00FF0AB9" w:rsidP="00FF0AB9">
            <w:pPr>
              <w:jc w:val="right"/>
              <w:rPr>
                <w:rFonts w:ascii="Arial" w:hAnsi="Arial" w:cs="Arial"/>
                <w:color w:val="000000"/>
                <w:sz w:val="16"/>
                <w:szCs w:val="16"/>
              </w:rPr>
            </w:pPr>
            <w:r w:rsidRPr="008E5ED8">
              <w:rPr>
                <w:rFonts w:ascii="Arial" w:hAnsi="Arial" w:cs="Arial"/>
                <w:color w:val="000000"/>
                <w:sz w:val="16"/>
                <w:szCs w:val="16"/>
              </w:rPr>
              <w:t>-</w:t>
            </w:r>
          </w:p>
        </w:tc>
        <w:tc>
          <w:tcPr>
            <w:tcW w:w="1276" w:type="dxa"/>
            <w:vAlign w:val="bottom"/>
          </w:tcPr>
          <w:p w:rsidR="00FF0AB9" w:rsidRPr="008E5ED8" w:rsidRDefault="00FF0AB9" w:rsidP="00FF0AB9">
            <w:pPr>
              <w:jc w:val="right"/>
              <w:rPr>
                <w:rFonts w:ascii="Arial" w:hAnsi="Arial" w:cs="Arial"/>
                <w:color w:val="000000"/>
                <w:sz w:val="16"/>
                <w:szCs w:val="16"/>
              </w:rPr>
            </w:pPr>
            <w:r w:rsidRPr="008E5ED8">
              <w:rPr>
                <w:rFonts w:ascii="Arial" w:hAnsi="Arial" w:cs="Arial"/>
                <w:color w:val="000000"/>
                <w:sz w:val="16"/>
                <w:szCs w:val="16"/>
              </w:rPr>
              <w:t>-</w:t>
            </w:r>
          </w:p>
        </w:tc>
        <w:tc>
          <w:tcPr>
            <w:tcW w:w="1276" w:type="dxa"/>
            <w:vAlign w:val="bottom"/>
          </w:tcPr>
          <w:p w:rsidR="00FF0AB9" w:rsidRPr="008E5ED8" w:rsidRDefault="00FF0AB9" w:rsidP="00FF0AB9">
            <w:pPr>
              <w:jc w:val="right"/>
              <w:rPr>
                <w:rFonts w:ascii="Arial" w:hAnsi="Arial" w:cs="Arial"/>
                <w:color w:val="000000"/>
                <w:sz w:val="16"/>
                <w:szCs w:val="16"/>
              </w:rPr>
            </w:pPr>
            <w:r w:rsidRPr="008E5ED8">
              <w:rPr>
                <w:rFonts w:ascii="Arial" w:hAnsi="Arial" w:cs="Arial"/>
                <w:color w:val="000000"/>
                <w:sz w:val="16"/>
                <w:szCs w:val="16"/>
              </w:rPr>
              <w:t>15.490</w:t>
            </w:r>
          </w:p>
        </w:tc>
      </w:tr>
      <w:tr w:rsidR="00FF0AB9" w:rsidRPr="008E5ED8" w:rsidTr="00CA6958">
        <w:trPr>
          <w:trHeight w:val="113"/>
        </w:trPr>
        <w:tc>
          <w:tcPr>
            <w:tcW w:w="2268" w:type="dxa"/>
          </w:tcPr>
          <w:p w:rsidR="00FF0AB9" w:rsidRPr="008E5ED8" w:rsidRDefault="00FF0AB9" w:rsidP="001D6610">
            <w:pPr>
              <w:ind w:left="-70"/>
              <w:rPr>
                <w:rFonts w:ascii="Arial" w:hAnsi="Arial" w:cs="Arial"/>
                <w:sz w:val="16"/>
                <w:szCs w:val="16"/>
              </w:rPr>
            </w:pPr>
            <w:r w:rsidRPr="008E5ED8">
              <w:rPr>
                <w:rFonts w:ascii="Arial" w:hAnsi="Arial" w:cs="Arial"/>
                <w:sz w:val="16"/>
                <w:szCs w:val="16"/>
              </w:rPr>
              <w:t>Akreditifler</w:t>
            </w:r>
          </w:p>
        </w:tc>
        <w:tc>
          <w:tcPr>
            <w:tcW w:w="900" w:type="dxa"/>
            <w:vAlign w:val="bottom"/>
          </w:tcPr>
          <w:p w:rsidR="00FF0AB9" w:rsidRPr="008E5ED8" w:rsidRDefault="00FF0AB9" w:rsidP="00FF0AB9">
            <w:pPr>
              <w:jc w:val="right"/>
              <w:rPr>
                <w:rFonts w:ascii="Arial" w:hAnsi="Arial" w:cs="Arial"/>
                <w:color w:val="000000"/>
                <w:sz w:val="16"/>
                <w:szCs w:val="16"/>
              </w:rPr>
            </w:pPr>
            <w:r w:rsidRPr="008E5ED8">
              <w:rPr>
                <w:rFonts w:ascii="Arial" w:hAnsi="Arial" w:cs="Arial"/>
                <w:color w:val="000000"/>
                <w:sz w:val="16"/>
                <w:szCs w:val="16"/>
              </w:rPr>
              <w:t>473.669</w:t>
            </w:r>
          </w:p>
        </w:tc>
        <w:tc>
          <w:tcPr>
            <w:tcW w:w="900" w:type="dxa"/>
            <w:vAlign w:val="bottom"/>
          </w:tcPr>
          <w:p w:rsidR="00FF0AB9" w:rsidRPr="008E5ED8" w:rsidRDefault="00FF0AB9" w:rsidP="00FF0AB9">
            <w:pPr>
              <w:jc w:val="right"/>
              <w:rPr>
                <w:rFonts w:ascii="Arial" w:hAnsi="Arial" w:cs="Arial"/>
                <w:color w:val="000000"/>
                <w:sz w:val="16"/>
                <w:szCs w:val="16"/>
              </w:rPr>
            </w:pPr>
            <w:r w:rsidRPr="008E5ED8">
              <w:rPr>
                <w:rFonts w:ascii="Arial" w:hAnsi="Arial" w:cs="Arial"/>
                <w:color w:val="000000"/>
                <w:sz w:val="16"/>
                <w:szCs w:val="16"/>
              </w:rPr>
              <w:t>1.308</w:t>
            </w:r>
          </w:p>
        </w:tc>
        <w:tc>
          <w:tcPr>
            <w:tcW w:w="720" w:type="dxa"/>
            <w:vAlign w:val="bottom"/>
          </w:tcPr>
          <w:p w:rsidR="00FF0AB9" w:rsidRPr="008E5ED8" w:rsidRDefault="00FF0AB9" w:rsidP="00FF0AB9">
            <w:pPr>
              <w:jc w:val="right"/>
              <w:rPr>
                <w:rFonts w:ascii="Arial" w:hAnsi="Arial" w:cs="Arial"/>
                <w:color w:val="000000"/>
                <w:sz w:val="16"/>
                <w:szCs w:val="16"/>
              </w:rPr>
            </w:pPr>
            <w:r w:rsidRPr="008E5ED8">
              <w:rPr>
                <w:rFonts w:ascii="Arial" w:hAnsi="Arial" w:cs="Arial"/>
                <w:color w:val="000000"/>
                <w:sz w:val="16"/>
                <w:szCs w:val="16"/>
              </w:rPr>
              <w:t>1.524</w:t>
            </w:r>
          </w:p>
        </w:tc>
        <w:tc>
          <w:tcPr>
            <w:tcW w:w="900" w:type="dxa"/>
            <w:vAlign w:val="bottom"/>
          </w:tcPr>
          <w:p w:rsidR="00FF0AB9" w:rsidRPr="008E5ED8" w:rsidRDefault="00FF0AB9" w:rsidP="00FF0AB9">
            <w:pPr>
              <w:jc w:val="right"/>
              <w:rPr>
                <w:rFonts w:ascii="Arial" w:hAnsi="Arial" w:cs="Arial"/>
                <w:color w:val="000000"/>
                <w:sz w:val="16"/>
                <w:szCs w:val="16"/>
              </w:rPr>
            </w:pPr>
            <w:r w:rsidRPr="008E5ED8">
              <w:rPr>
                <w:rFonts w:ascii="Arial" w:hAnsi="Arial" w:cs="Arial"/>
                <w:color w:val="000000"/>
                <w:sz w:val="16"/>
                <w:szCs w:val="16"/>
              </w:rPr>
              <w:t>1.332</w:t>
            </w:r>
          </w:p>
        </w:tc>
        <w:tc>
          <w:tcPr>
            <w:tcW w:w="720" w:type="dxa"/>
            <w:vAlign w:val="bottom"/>
          </w:tcPr>
          <w:p w:rsidR="00FF0AB9" w:rsidRPr="008E5ED8" w:rsidRDefault="00FF0AB9" w:rsidP="00FF0AB9">
            <w:pPr>
              <w:jc w:val="right"/>
              <w:rPr>
                <w:rFonts w:ascii="Arial" w:hAnsi="Arial" w:cs="Arial"/>
                <w:color w:val="000000"/>
                <w:sz w:val="16"/>
                <w:szCs w:val="16"/>
              </w:rPr>
            </w:pPr>
            <w:r w:rsidRPr="008E5ED8">
              <w:rPr>
                <w:rFonts w:ascii="Arial" w:hAnsi="Arial" w:cs="Arial"/>
                <w:color w:val="000000"/>
                <w:sz w:val="16"/>
                <w:szCs w:val="16"/>
              </w:rPr>
              <w:t>-</w:t>
            </w:r>
          </w:p>
        </w:tc>
        <w:tc>
          <w:tcPr>
            <w:tcW w:w="963" w:type="dxa"/>
            <w:vAlign w:val="bottom"/>
          </w:tcPr>
          <w:p w:rsidR="00FF0AB9" w:rsidRPr="008E5ED8" w:rsidRDefault="00FF0AB9" w:rsidP="00FF0AB9">
            <w:pPr>
              <w:jc w:val="right"/>
              <w:rPr>
                <w:rFonts w:ascii="Arial" w:hAnsi="Arial" w:cs="Arial"/>
                <w:color w:val="000000"/>
                <w:sz w:val="16"/>
                <w:szCs w:val="16"/>
              </w:rPr>
            </w:pPr>
            <w:r w:rsidRPr="008E5ED8">
              <w:rPr>
                <w:rFonts w:ascii="Arial" w:hAnsi="Arial" w:cs="Arial"/>
                <w:color w:val="000000"/>
                <w:sz w:val="16"/>
                <w:szCs w:val="16"/>
              </w:rPr>
              <w:t>-</w:t>
            </w:r>
          </w:p>
        </w:tc>
        <w:tc>
          <w:tcPr>
            <w:tcW w:w="1276" w:type="dxa"/>
            <w:vAlign w:val="bottom"/>
          </w:tcPr>
          <w:p w:rsidR="00FF0AB9" w:rsidRPr="008E5ED8" w:rsidRDefault="00FF0AB9" w:rsidP="00FF0AB9">
            <w:pPr>
              <w:jc w:val="right"/>
              <w:rPr>
                <w:rFonts w:ascii="Arial" w:hAnsi="Arial" w:cs="Arial"/>
                <w:color w:val="000000"/>
                <w:sz w:val="16"/>
                <w:szCs w:val="16"/>
              </w:rPr>
            </w:pPr>
            <w:r w:rsidRPr="008E5ED8">
              <w:rPr>
                <w:rFonts w:ascii="Arial" w:hAnsi="Arial" w:cs="Arial"/>
                <w:color w:val="000000"/>
                <w:sz w:val="16"/>
                <w:szCs w:val="16"/>
              </w:rPr>
              <w:t>-</w:t>
            </w:r>
          </w:p>
        </w:tc>
        <w:tc>
          <w:tcPr>
            <w:tcW w:w="1276" w:type="dxa"/>
            <w:vAlign w:val="bottom"/>
          </w:tcPr>
          <w:p w:rsidR="00FF0AB9" w:rsidRPr="008E5ED8" w:rsidRDefault="00FF0AB9" w:rsidP="00FF0AB9">
            <w:pPr>
              <w:jc w:val="right"/>
              <w:rPr>
                <w:rFonts w:ascii="Arial" w:hAnsi="Arial" w:cs="Arial"/>
                <w:color w:val="000000"/>
                <w:sz w:val="16"/>
                <w:szCs w:val="16"/>
              </w:rPr>
            </w:pPr>
            <w:r w:rsidRPr="008E5ED8">
              <w:rPr>
                <w:rFonts w:ascii="Arial" w:hAnsi="Arial" w:cs="Arial"/>
                <w:color w:val="000000"/>
                <w:sz w:val="16"/>
                <w:szCs w:val="16"/>
              </w:rPr>
              <w:t>477.833</w:t>
            </w:r>
          </w:p>
        </w:tc>
      </w:tr>
      <w:tr w:rsidR="00FF0AB9" w:rsidRPr="008E5ED8" w:rsidTr="00CA6958">
        <w:trPr>
          <w:trHeight w:val="113"/>
        </w:trPr>
        <w:tc>
          <w:tcPr>
            <w:tcW w:w="2268" w:type="dxa"/>
          </w:tcPr>
          <w:p w:rsidR="00FF0AB9" w:rsidRPr="008E5ED8" w:rsidRDefault="00FF0AB9" w:rsidP="001D6610">
            <w:pPr>
              <w:ind w:left="-70"/>
              <w:rPr>
                <w:rFonts w:ascii="Arial" w:hAnsi="Arial" w:cs="Arial"/>
                <w:sz w:val="16"/>
                <w:szCs w:val="16"/>
              </w:rPr>
            </w:pPr>
            <w:r w:rsidRPr="008E5ED8">
              <w:rPr>
                <w:rFonts w:ascii="Arial" w:hAnsi="Arial" w:cs="Arial"/>
                <w:sz w:val="16"/>
                <w:szCs w:val="16"/>
              </w:rPr>
              <w:t>Diğer garanti ve kefaletler</w:t>
            </w:r>
          </w:p>
        </w:tc>
        <w:tc>
          <w:tcPr>
            <w:tcW w:w="900" w:type="dxa"/>
            <w:vAlign w:val="bottom"/>
          </w:tcPr>
          <w:p w:rsidR="00FF0AB9" w:rsidRPr="008E5ED8" w:rsidRDefault="00FF0AB9" w:rsidP="00FF0AB9">
            <w:pPr>
              <w:jc w:val="right"/>
              <w:rPr>
                <w:rFonts w:ascii="Arial" w:hAnsi="Arial" w:cs="Arial"/>
                <w:color w:val="000000"/>
                <w:sz w:val="16"/>
                <w:szCs w:val="16"/>
              </w:rPr>
            </w:pPr>
            <w:r w:rsidRPr="008E5ED8">
              <w:rPr>
                <w:rFonts w:ascii="Arial" w:hAnsi="Arial" w:cs="Arial"/>
                <w:color w:val="000000"/>
                <w:sz w:val="16"/>
                <w:szCs w:val="16"/>
              </w:rPr>
              <w:t>-</w:t>
            </w:r>
          </w:p>
        </w:tc>
        <w:tc>
          <w:tcPr>
            <w:tcW w:w="900" w:type="dxa"/>
            <w:vAlign w:val="bottom"/>
          </w:tcPr>
          <w:p w:rsidR="00FF0AB9" w:rsidRPr="008E5ED8" w:rsidRDefault="00FF0AB9" w:rsidP="00FF0AB9">
            <w:pPr>
              <w:jc w:val="right"/>
              <w:rPr>
                <w:rFonts w:ascii="Arial" w:hAnsi="Arial" w:cs="Arial"/>
                <w:color w:val="000000"/>
                <w:sz w:val="16"/>
                <w:szCs w:val="16"/>
              </w:rPr>
            </w:pPr>
            <w:r w:rsidRPr="008E5ED8">
              <w:rPr>
                <w:rFonts w:ascii="Arial" w:hAnsi="Arial" w:cs="Arial"/>
                <w:color w:val="000000"/>
                <w:sz w:val="16"/>
                <w:szCs w:val="16"/>
              </w:rPr>
              <w:t>185.159</w:t>
            </w:r>
          </w:p>
        </w:tc>
        <w:tc>
          <w:tcPr>
            <w:tcW w:w="720" w:type="dxa"/>
            <w:vAlign w:val="bottom"/>
          </w:tcPr>
          <w:p w:rsidR="00FF0AB9" w:rsidRPr="008E5ED8" w:rsidRDefault="00FF0AB9" w:rsidP="00FF0AB9">
            <w:pPr>
              <w:jc w:val="right"/>
              <w:rPr>
                <w:rFonts w:ascii="Arial" w:hAnsi="Arial" w:cs="Arial"/>
                <w:color w:val="000000"/>
                <w:sz w:val="16"/>
                <w:szCs w:val="16"/>
              </w:rPr>
            </w:pPr>
            <w:r w:rsidRPr="008E5ED8">
              <w:rPr>
                <w:rFonts w:ascii="Arial" w:hAnsi="Arial" w:cs="Arial"/>
                <w:color w:val="000000"/>
                <w:sz w:val="16"/>
                <w:szCs w:val="16"/>
              </w:rPr>
              <w:t>-</w:t>
            </w:r>
          </w:p>
        </w:tc>
        <w:tc>
          <w:tcPr>
            <w:tcW w:w="900" w:type="dxa"/>
            <w:vAlign w:val="bottom"/>
          </w:tcPr>
          <w:p w:rsidR="00FF0AB9" w:rsidRPr="008E5ED8" w:rsidRDefault="00FF0AB9" w:rsidP="00FF0AB9">
            <w:pPr>
              <w:jc w:val="right"/>
              <w:rPr>
                <w:rFonts w:ascii="Arial" w:hAnsi="Arial" w:cs="Arial"/>
                <w:color w:val="000000"/>
                <w:sz w:val="16"/>
                <w:szCs w:val="16"/>
              </w:rPr>
            </w:pPr>
            <w:r w:rsidRPr="008E5ED8">
              <w:rPr>
                <w:rFonts w:ascii="Arial" w:hAnsi="Arial" w:cs="Arial"/>
                <w:color w:val="000000"/>
                <w:sz w:val="16"/>
                <w:szCs w:val="16"/>
              </w:rPr>
              <w:t>-</w:t>
            </w:r>
          </w:p>
        </w:tc>
        <w:tc>
          <w:tcPr>
            <w:tcW w:w="720" w:type="dxa"/>
            <w:vAlign w:val="bottom"/>
          </w:tcPr>
          <w:p w:rsidR="00FF0AB9" w:rsidRPr="008E5ED8" w:rsidRDefault="00FF0AB9" w:rsidP="00FF0AB9">
            <w:pPr>
              <w:jc w:val="right"/>
              <w:rPr>
                <w:rFonts w:ascii="Arial" w:hAnsi="Arial" w:cs="Arial"/>
                <w:color w:val="000000"/>
                <w:sz w:val="16"/>
                <w:szCs w:val="16"/>
              </w:rPr>
            </w:pPr>
            <w:r w:rsidRPr="008E5ED8">
              <w:rPr>
                <w:rFonts w:ascii="Arial" w:hAnsi="Arial" w:cs="Arial"/>
                <w:color w:val="000000"/>
                <w:sz w:val="16"/>
                <w:szCs w:val="16"/>
              </w:rPr>
              <w:t>-</w:t>
            </w:r>
          </w:p>
        </w:tc>
        <w:tc>
          <w:tcPr>
            <w:tcW w:w="963" w:type="dxa"/>
            <w:vAlign w:val="bottom"/>
          </w:tcPr>
          <w:p w:rsidR="00FF0AB9" w:rsidRPr="008E5ED8" w:rsidRDefault="00FF0AB9" w:rsidP="00FF0AB9">
            <w:pPr>
              <w:jc w:val="right"/>
              <w:rPr>
                <w:rFonts w:ascii="Arial" w:hAnsi="Arial" w:cs="Arial"/>
                <w:color w:val="000000"/>
                <w:sz w:val="16"/>
                <w:szCs w:val="16"/>
              </w:rPr>
            </w:pPr>
            <w:r w:rsidRPr="008E5ED8">
              <w:rPr>
                <w:rFonts w:ascii="Arial" w:hAnsi="Arial" w:cs="Arial"/>
                <w:color w:val="000000"/>
                <w:sz w:val="16"/>
                <w:szCs w:val="16"/>
              </w:rPr>
              <w:t>-</w:t>
            </w:r>
          </w:p>
        </w:tc>
        <w:tc>
          <w:tcPr>
            <w:tcW w:w="1276" w:type="dxa"/>
            <w:vAlign w:val="bottom"/>
          </w:tcPr>
          <w:p w:rsidR="00FF0AB9" w:rsidRPr="008E5ED8" w:rsidRDefault="00FF0AB9" w:rsidP="00FF0AB9">
            <w:pPr>
              <w:jc w:val="right"/>
              <w:rPr>
                <w:rFonts w:ascii="Arial" w:hAnsi="Arial" w:cs="Arial"/>
                <w:color w:val="000000"/>
                <w:sz w:val="16"/>
                <w:szCs w:val="16"/>
              </w:rPr>
            </w:pPr>
            <w:r w:rsidRPr="008E5ED8">
              <w:rPr>
                <w:rFonts w:ascii="Arial" w:hAnsi="Arial" w:cs="Arial"/>
                <w:color w:val="000000"/>
                <w:sz w:val="16"/>
                <w:szCs w:val="16"/>
              </w:rPr>
              <w:t>-</w:t>
            </w:r>
          </w:p>
        </w:tc>
        <w:tc>
          <w:tcPr>
            <w:tcW w:w="1276" w:type="dxa"/>
            <w:vAlign w:val="bottom"/>
          </w:tcPr>
          <w:p w:rsidR="00FF0AB9" w:rsidRPr="008E5ED8" w:rsidRDefault="00FF0AB9" w:rsidP="00FF0AB9">
            <w:pPr>
              <w:jc w:val="right"/>
              <w:rPr>
                <w:rFonts w:ascii="Arial" w:hAnsi="Arial" w:cs="Arial"/>
                <w:color w:val="000000"/>
                <w:sz w:val="16"/>
                <w:szCs w:val="16"/>
              </w:rPr>
            </w:pPr>
            <w:r w:rsidRPr="008E5ED8">
              <w:rPr>
                <w:rFonts w:ascii="Arial" w:hAnsi="Arial" w:cs="Arial"/>
                <w:color w:val="000000"/>
                <w:sz w:val="16"/>
                <w:szCs w:val="16"/>
              </w:rPr>
              <w:t>185.159</w:t>
            </w:r>
          </w:p>
        </w:tc>
      </w:tr>
      <w:tr w:rsidR="002E5CE5" w:rsidRPr="008E5ED8" w:rsidTr="00CA6958">
        <w:trPr>
          <w:trHeight w:val="113"/>
        </w:trPr>
        <w:tc>
          <w:tcPr>
            <w:tcW w:w="2268" w:type="dxa"/>
            <w:tcBorders>
              <w:bottom w:val="single" w:sz="4" w:space="0" w:color="auto"/>
            </w:tcBorders>
          </w:tcPr>
          <w:p w:rsidR="002E5CE5" w:rsidRPr="008E5ED8" w:rsidRDefault="002E5CE5" w:rsidP="00C56F33">
            <w:pPr>
              <w:ind w:left="-70"/>
              <w:rPr>
                <w:rFonts w:ascii="Arial" w:hAnsi="Arial" w:cs="Arial"/>
                <w:sz w:val="16"/>
                <w:szCs w:val="16"/>
              </w:rPr>
            </w:pPr>
          </w:p>
        </w:tc>
        <w:tc>
          <w:tcPr>
            <w:tcW w:w="900" w:type="dxa"/>
            <w:tcBorders>
              <w:bottom w:val="single" w:sz="4" w:space="0" w:color="auto"/>
            </w:tcBorders>
            <w:vAlign w:val="bottom"/>
          </w:tcPr>
          <w:p w:rsidR="002E5CE5" w:rsidRPr="008E5ED8" w:rsidRDefault="002E5CE5" w:rsidP="00FF0AB9">
            <w:pPr>
              <w:jc w:val="right"/>
              <w:rPr>
                <w:rFonts w:ascii="Arial" w:hAnsi="Arial" w:cs="Arial"/>
                <w:color w:val="000000"/>
                <w:sz w:val="16"/>
                <w:szCs w:val="16"/>
              </w:rPr>
            </w:pPr>
          </w:p>
        </w:tc>
        <w:tc>
          <w:tcPr>
            <w:tcW w:w="900" w:type="dxa"/>
            <w:tcBorders>
              <w:bottom w:val="single" w:sz="4" w:space="0" w:color="auto"/>
            </w:tcBorders>
            <w:vAlign w:val="bottom"/>
          </w:tcPr>
          <w:p w:rsidR="002E5CE5" w:rsidRPr="008E5ED8" w:rsidRDefault="002E5CE5" w:rsidP="00FF0AB9">
            <w:pPr>
              <w:jc w:val="right"/>
              <w:rPr>
                <w:rFonts w:ascii="Arial" w:hAnsi="Arial" w:cs="Arial"/>
                <w:color w:val="000000"/>
                <w:sz w:val="16"/>
                <w:szCs w:val="16"/>
              </w:rPr>
            </w:pPr>
          </w:p>
        </w:tc>
        <w:tc>
          <w:tcPr>
            <w:tcW w:w="720" w:type="dxa"/>
            <w:tcBorders>
              <w:bottom w:val="single" w:sz="4" w:space="0" w:color="auto"/>
            </w:tcBorders>
            <w:vAlign w:val="bottom"/>
          </w:tcPr>
          <w:p w:rsidR="002E5CE5" w:rsidRPr="008E5ED8" w:rsidRDefault="002E5CE5" w:rsidP="00FF0AB9">
            <w:pPr>
              <w:jc w:val="right"/>
              <w:rPr>
                <w:rFonts w:ascii="Arial" w:hAnsi="Arial" w:cs="Arial"/>
                <w:color w:val="000000"/>
                <w:sz w:val="16"/>
                <w:szCs w:val="16"/>
              </w:rPr>
            </w:pPr>
          </w:p>
        </w:tc>
        <w:tc>
          <w:tcPr>
            <w:tcW w:w="900" w:type="dxa"/>
            <w:tcBorders>
              <w:bottom w:val="single" w:sz="4" w:space="0" w:color="auto"/>
            </w:tcBorders>
            <w:vAlign w:val="bottom"/>
          </w:tcPr>
          <w:p w:rsidR="002E5CE5" w:rsidRPr="008E5ED8" w:rsidRDefault="002E5CE5" w:rsidP="00FF0AB9">
            <w:pPr>
              <w:jc w:val="right"/>
              <w:rPr>
                <w:rFonts w:ascii="Arial" w:hAnsi="Arial" w:cs="Arial"/>
                <w:color w:val="000000"/>
                <w:sz w:val="16"/>
                <w:szCs w:val="16"/>
              </w:rPr>
            </w:pPr>
          </w:p>
        </w:tc>
        <w:tc>
          <w:tcPr>
            <w:tcW w:w="720" w:type="dxa"/>
            <w:tcBorders>
              <w:bottom w:val="single" w:sz="4" w:space="0" w:color="auto"/>
            </w:tcBorders>
            <w:vAlign w:val="bottom"/>
          </w:tcPr>
          <w:p w:rsidR="002E5CE5" w:rsidRPr="008E5ED8" w:rsidRDefault="002E5CE5" w:rsidP="00FF0AB9">
            <w:pPr>
              <w:jc w:val="right"/>
              <w:rPr>
                <w:rFonts w:ascii="Arial" w:hAnsi="Arial" w:cs="Arial"/>
                <w:color w:val="000000"/>
                <w:sz w:val="16"/>
                <w:szCs w:val="16"/>
              </w:rPr>
            </w:pPr>
          </w:p>
        </w:tc>
        <w:tc>
          <w:tcPr>
            <w:tcW w:w="963" w:type="dxa"/>
            <w:tcBorders>
              <w:bottom w:val="single" w:sz="4" w:space="0" w:color="auto"/>
            </w:tcBorders>
            <w:vAlign w:val="bottom"/>
          </w:tcPr>
          <w:p w:rsidR="002E5CE5" w:rsidRPr="008E5ED8" w:rsidRDefault="002E5CE5" w:rsidP="00FF0AB9">
            <w:pPr>
              <w:jc w:val="right"/>
              <w:rPr>
                <w:rFonts w:ascii="Arial" w:hAnsi="Arial" w:cs="Arial"/>
                <w:color w:val="000000"/>
                <w:sz w:val="16"/>
                <w:szCs w:val="16"/>
              </w:rPr>
            </w:pPr>
          </w:p>
        </w:tc>
        <w:tc>
          <w:tcPr>
            <w:tcW w:w="1276" w:type="dxa"/>
            <w:tcBorders>
              <w:bottom w:val="single" w:sz="4" w:space="0" w:color="auto"/>
            </w:tcBorders>
            <w:vAlign w:val="bottom"/>
          </w:tcPr>
          <w:p w:rsidR="002E5CE5" w:rsidRPr="008E5ED8" w:rsidRDefault="002E5CE5" w:rsidP="00FF0AB9">
            <w:pPr>
              <w:jc w:val="right"/>
              <w:rPr>
                <w:rFonts w:ascii="Arial" w:hAnsi="Arial" w:cs="Arial"/>
                <w:sz w:val="16"/>
                <w:szCs w:val="16"/>
              </w:rPr>
            </w:pPr>
          </w:p>
        </w:tc>
        <w:tc>
          <w:tcPr>
            <w:tcW w:w="1276" w:type="dxa"/>
            <w:tcBorders>
              <w:bottom w:val="single" w:sz="4" w:space="0" w:color="auto"/>
            </w:tcBorders>
            <w:vAlign w:val="bottom"/>
          </w:tcPr>
          <w:p w:rsidR="002E5CE5" w:rsidRPr="008E5ED8" w:rsidRDefault="002E5CE5" w:rsidP="00FF0AB9">
            <w:pPr>
              <w:jc w:val="right"/>
              <w:rPr>
                <w:rFonts w:ascii="Arial" w:hAnsi="Arial" w:cs="Arial"/>
                <w:color w:val="000000"/>
                <w:sz w:val="16"/>
                <w:szCs w:val="16"/>
              </w:rPr>
            </w:pPr>
          </w:p>
        </w:tc>
      </w:tr>
      <w:tr w:rsidR="00FF0AB9" w:rsidRPr="008E5ED8" w:rsidTr="00CA6958">
        <w:trPr>
          <w:trHeight w:val="113"/>
        </w:trPr>
        <w:tc>
          <w:tcPr>
            <w:tcW w:w="2268" w:type="dxa"/>
            <w:tcBorders>
              <w:top w:val="single" w:sz="4" w:space="0" w:color="auto"/>
              <w:bottom w:val="double" w:sz="4" w:space="0" w:color="auto"/>
            </w:tcBorders>
          </w:tcPr>
          <w:p w:rsidR="00FF0AB9" w:rsidRPr="008E5ED8" w:rsidRDefault="00FF0AB9" w:rsidP="00C56F33">
            <w:pPr>
              <w:ind w:left="-70"/>
              <w:rPr>
                <w:rFonts w:ascii="Arial" w:hAnsi="Arial" w:cs="Arial"/>
                <w:b/>
                <w:sz w:val="16"/>
                <w:szCs w:val="16"/>
              </w:rPr>
            </w:pPr>
            <w:r w:rsidRPr="008E5ED8">
              <w:rPr>
                <w:rFonts w:ascii="Arial" w:hAnsi="Arial" w:cs="Arial"/>
                <w:b/>
                <w:sz w:val="16"/>
                <w:szCs w:val="16"/>
              </w:rPr>
              <w:t xml:space="preserve">Toplam </w:t>
            </w:r>
          </w:p>
        </w:tc>
        <w:tc>
          <w:tcPr>
            <w:tcW w:w="900" w:type="dxa"/>
            <w:tcBorders>
              <w:top w:val="single" w:sz="4" w:space="0" w:color="auto"/>
              <w:bottom w:val="double" w:sz="4" w:space="0" w:color="auto"/>
            </w:tcBorders>
            <w:vAlign w:val="bottom"/>
          </w:tcPr>
          <w:p w:rsidR="00FF0AB9" w:rsidRPr="008E5ED8" w:rsidRDefault="00FF0AB9" w:rsidP="00FF0AB9">
            <w:pPr>
              <w:jc w:val="right"/>
              <w:rPr>
                <w:rFonts w:ascii="Arial" w:hAnsi="Arial" w:cs="Arial"/>
                <w:b/>
                <w:bCs/>
                <w:color w:val="000000"/>
                <w:sz w:val="16"/>
                <w:szCs w:val="16"/>
              </w:rPr>
            </w:pPr>
            <w:r w:rsidRPr="008E5ED8">
              <w:rPr>
                <w:rFonts w:ascii="Arial" w:hAnsi="Arial" w:cs="Arial"/>
                <w:b/>
                <w:bCs/>
                <w:color w:val="000000"/>
                <w:sz w:val="16"/>
                <w:szCs w:val="16"/>
              </w:rPr>
              <w:t>2.585.930</w:t>
            </w:r>
          </w:p>
        </w:tc>
        <w:tc>
          <w:tcPr>
            <w:tcW w:w="900" w:type="dxa"/>
            <w:tcBorders>
              <w:top w:val="single" w:sz="4" w:space="0" w:color="auto"/>
              <w:bottom w:val="double" w:sz="4" w:space="0" w:color="auto"/>
            </w:tcBorders>
            <w:noWrap/>
            <w:vAlign w:val="bottom"/>
          </w:tcPr>
          <w:p w:rsidR="00FF0AB9" w:rsidRPr="008E5ED8" w:rsidRDefault="00FF0AB9" w:rsidP="00FF0AB9">
            <w:pPr>
              <w:jc w:val="right"/>
              <w:rPr>
                <w:rFonts w:ascii="Arial" w:hAnsi="Arial" w:cs="Arial"/>
                <w:b/>
                <w:bCs/>
                <w:color w:val="000000"/>
                <w:sz w:val="16"/>
                <w:szCs w:val="16"/>
              </w:rPr>
            </w:pPr>
            <w:r w:rsidRPr="008E5ED8">
              <w:rPr>
                <w:rFonts w:ascii="Arial" w:hAnsi="Arial" w:cs="Arial"/>
                <w:b/>
                <w:bCs/>
                <w:color w:val="000000"/>
                <w:sz w:val="16"/>
                <w:szCs w:val="16"/>
              </w:rPr>
              <w:t>386.010</w:t>
            </w:r>
          </w:p>
        </w:tc>
        <w:tc>
          <w:tcPr>
            <w:tcW w:w="720" w:type="dxa"/>
            <w:tcBorders>
              <w:top w:val="single" w:sz="4" w:space="0" w:color="auto"/>
              <w:bottom w:val="double" w:sz="4" w:space="0" w:color="auto"/>
            </w:tcBorders>
            <w:noWrap/>
            <w:vAlign w:val="bottom"/>
          </w:tcPr>
          <w:p w:rsidR="00FF0AB9" w:rsidRPr="008E5ED8" w:rsidRDefault="00FF0AB9" w:rsidP="00FF0AB9">
            <w:pPr>
              <w:jc w:val="right"/>
              <w:rPr>
                <w:rFonts w:ascii="Arial" w:hAnsi="Arial" w:cs="Arial"/>
                <w:b/>
                <w:bCs/>
                <w:color w:val="000000"/>
                <w:sz w:val="16"/>
                <w:szCs w:val="16"/>
              </w:rPr>
            </w:pPr>
            <w:r w:rsidRPr="008E5ED8">
              <w:rPr>
                <w:rFonts w:ascii="Arial" w:hAnsi="Arial" w:cs="Arial"/>
                <w:b/>
                <w:bCs/>
                <w:color w:val="000000"/>
                <w:sz w:val="16"/>
                <w:szCs w:val="16"/>
              </w:rPr>
              <w:t>295.557</w:t>
            </w:r>
          </w:p>
        </w:tc>
        <w:tc>
          <w:tcPr>
            <w:tcW w:w="900" w:type="dxa"/>
            <w:tcBorders>
              <w:top w:val="single" w:sz="4" w:space="0" w:color="auto"/>
              <w:bottom w:val="double" w:sz="4" w:space="0" w:color="auto"/>
            </w:tcBorders>
            <w:noWrap/>
            <w:vAlign w:val="bottom"/>
          </w:tcPr>
          <w:p w:rsidR="00FF0AB9" w:rsidRPr="008E5ED8" w:rsidRDefault="00FF0AB9" w:rsidP="00FF0AB9">
            <w:pPr>
              <w:jc w:val="right"/>
              <w:rPr>
                <w:rFonts w:ascii="Arial" w:hAnsi="Arial" w:cs="Arial"/>
                <w:b/>
                <w:bCs/>
                <w:color w:val="000000"/>
                <w:sz w:val="16"/>
                <w:szCs w:val="16"/>
              </w:rPr>
            </w:pPr>
            <w:r w:rsidRPr="008E5ED8">
              <w:rPr>
                <w:rFonts w:ascii="Arial" w:hAnsi="Arial" w:cs="Arial"/>
                <w:b/>
                <w:bCs/>
                <w:color w:val="000000"/>
                <w:sz w:val="16"/>
                <w:szCs w:val="16"/>
              </w:rPr>
              <w:t>1.178.231</w:t>
            </w:r>
          </w:p>
        </w:tc>
        <w:tc>
          <w:tcPr>
            <w:tcW w:w="720" w:type="dxa"/>
            <w:tcBorders>
              <w:top w:val="single" w:sz="4" w:space="0" w:color="auto"/>
              <w:bottom w:val="double" w:sz="4" w:space="0" w:color="auto"/>
            </w:tcBorders>
            <w:noWrap/>
            <w:vAlign w:val="bottom"/>
          </w:tcPr>
          <w:p w:rsidR="00FF0AB9" w:rsidRPr="008E5ED8" w:rsidRDefault="00FF0AB9" w:rsidP="00FF0AB9">
            <w:pPr>
              <w:jc w:val="right"/>
              <w:rPr>
                <w:rFonts w:ascii="Arial" w:hAnsi="Arial" w:cs="Arial"/>
                <w:b/>
                <w:bCs/>
                <w:color w:val="000000"/>
                <w:sz w:val="16"/>
                <w:szCs w:val="16"/>
              </w:rPr>
            </w:pPr>
            <w:r w:rsidRPr="008E5ED8">
              <w:rPr>
                <w:rFonts w:ascii="Arial" w:hAnsi="Arial" w:cs="Arial"/>
                <w:b/>
                <w:bCs/>
                <w:color w:val="000000"/>
                <w:sz w:val="16"/>
                <w:szCs w:val="16"/>
              </w:rPr>
              <w:t>730.658</w:t>
            </w:r>
          </w:p>
        </w:tc>
        <w:tc>
          <w:tcPr>
            <w:tcW w:w="963" w:type="dxa"/>
            <w:tcBorders>
              <w:top w:val="single" w:sz="4" w:space="0" w:color="auto"/>
              <w:bottom w:val="double" w:sz="4" w:space="0" w:color="auto"/>
            </w:tcBorders>
            <w:noWrap/>
            <w:vAlign w:val="bottom"/>
          </w:tcPr>
          <w:p w:rsidR="00FF0AB9" w:rsidRPr="008E5ED8" w:rsidRDefault="00FF0AB9" w:rsidP="00FF0AB9">
            <w:pPr>
              <w:jc w:val="right"/>
              <w:rPr>
                <w:rFonts w:ascii="Arial" w:hAnsi="Arial" w:cs="Arial"/>
                <w:b/>
                <w:bCs/>
                <w:color w:val="000000"/>
                <w:sz w:val="16"/>
                <w:szCs w:val="16"/>
              </w:rPr>
            </w:pPr>
            <w:r w:rsidRPr="008E5ED8">
              <w:rPr>
                <w:rFonts w:ascii="Arial" w:hAnsi="Arial" w:cs="Arial"/>
                <w:b/>
                <w:bCs/>
                <w:color w:val="000000"/>
                <w:sz w:val="16"/>
                <w:szCs w:val="16"/>
              </w:rPr>
              <w:t>36.895</w:t>
            </w:r>
          </w:p>
        </w:tc>
        <w:tc>
          <w:tcPr>
            <w:tcW w:w="1276" w:type="dxa"/>
            <w:tcBorders>
              <w:top w:val="single" w:sz="4" w:space="0" w:color="auto"/>
              <w:bottom w:val="double" w:sz="4" w:space="0" w:color="auto"/>
            </w:tcBorders>
            <w:vAlign w:val="bottom"/>
          </w:tcPr>
          <w:p w:rsidR="00FF0AB9" w:rsidRPr="008E5ED8" w:rsidRDefault="00FF0AB9" w:rsidP="00FF0AB9">
            <w:pPr>
              <w:jc w:val="right"/>
              <w:rPr>
                <w:rFonts w:ascii="Arial" w:hAnsi="Arial" w:cs="Arial"/>
                <w:b/>
                <w:bCs/>
                <w:color w:val="000000"/>
                <w:sz w:val="16"/>
                <w:szCs w:val="16"/>
              </w:rPr>
            </w:pPr>
            <w:r w:rsidRPr="008E5ED8">
              <w:rPr>
                <w:rFonts w:ascii="Arial" w:hAnsi="Arial" w:cs="Arial"/>
                <w:b/>
                <w:bCs/>
                <w:color w:val="000000"/>
                <w:sz w:val="16"/>
                <w:szCs w:val="16"/>
              </w:rPr>
              <w:t>-</w:t>
            </w:r>
          </w:p>
        </w:tc>
        <w:tc>
          <w:tcPr>
            <w:tcW w:w="1276" w:type="dxa"/>
            <w:tcBorders>
              <w:top w:val="single" w:sz="4" w:space="0" w:color="auto"/>
              <w:bottom w:val="double" w:sz="4" w:space="0" w:color="auto"/>
            </w:tcBorders>
            <w:vAlign w:val="bottom"/>
          </w:tcPr>
          <w:p w:rsidR="00FF0AB9" w:rsidRPr="008E5ED8" w:rsidRDefault="00FF0AB9" w:rsidP="00FF0AB9">
            <w:pPr>
              <w:jc w:val="right"/>
              <w:rPr>
                <w:rFonts w:ascii="Arial" w:hAnsi="Arial" w:cs="Arial"/>
                <w:b/>
                <w:bCs/>
                <w:color w:val="000000"/>
                <w:sz w:val="16"/>
                <w:szCs w:val="16"/>
              </w:rPr>
            </w:pPr>
            <w:r w:rsidRPr="008E5ED8">
              <w:rPr>
                <w:rFonts w:ascii="Arial" w:hAnsi="Arial" w:cs="Arial"/>
                <w:b/>
                <w:bCs/>
                <w:color w:val="000000"/>
                <w:sz w:val="16"/>
                <w:szCs w:val="16"/>
              </w:rPr>
              <w:t>5.213.281</w:t>
            </w:r>
          </w:p>
        </w:tc>
      </w:tr>
      <w:tr w:rsidR="009E1B31" w:rsidRPr="008E5ED8" w:rsidTr="00CA6958">
        <w:trPr>
          <w:trHeight w:val="113"/>
        </w:trPr>
        <w:tc>
          <w:tcPr>
            <w:tcW w:w="2268" w:type="dxa"/>
            <w:tcBorders>
              <w:top w:val="double" w:sz="4" w:space="0" w:color="auto"/>
            </w:tcBorders>
            <w:vAlign w:val="bottom"/>
          </w:tcPr>
          <w:p w:rsidR="009E1B31" w:rsidRPr="008E5ED8" w:rsidRDefault="009E1B31" w:rsidP="00C56F33">
            <w:pPr>
              <w:ind w:left="-70" w:right="-70" w:firstLine="356"/>
              <w:rPr>
                <w:rFonts w:ascii="Arial" w:hAnsi="Arial" w:cs="Arial"/>
                <w:sz w:val="16"/>
                <w:szCs w:val="16"/>
              </w:rPr>
            </w:pPr>
          </w:p>
        </w:tc>
        <w:tc>
          <w:tcPr>
            <w:tcW w:w="900" w:type="dxa"/>
            <w:tcBorders>
              <w:top w:val="double" w:sz="4" w:space="0" w:color="auto"/>
            </w:tcBorders>
            <w:vAlign w:val="bottom"/>
          </w:tcPr>
          <w:p w:rsidR="009E1B31" w:rsidRPr="008E5ED8" w:rsidRDefault="009E1B31" w:rsidP="00FF0AB9">
            <w:pPr>
              <w:tabs>
                <w:tab w:val="left" w:pos="554"/>
                <w:tab w:val="decimal" w:pos="638"/>
              </w:tabs>
              <w:ind w:left="-70" w:right="71"/>
              <w:jc w:val="right"/>
              <w:rPr>
                <w:rFonts w:ascii="Arial" w:hAnsi="Arial" w:cs="Arial"/>
                <w:sz w:val="16"/>
                <w:szCs w:val="16"/>
              </w:rPr>
            </w:pPr>
          </w:p>
        </w:tc>
        <w:tc>
          <w:tcPr>
            <w:tcW w:w="900" w:type="dxa"/>
            <w:tcBorders>
              <w:top w:val="double" w:sz="4" w:space="0" w:color="auto"/>
            </w:tcBorders>
            <w:vAlign w:val="bottom"/>
          </w:tcPr>
          <w:p w:rsidR="009E1B31" w:rsidRPr="008E5ED8" w:rsidRDefault="009E1B31" w:rsidP="00FF0AB9">
            <w:pPr>
              <w:tabs>
                <w:tab w:val="left" w:pos="554"/>
                <w:tab w:val="decimal" w:pos="638"/>
              </w:tabs>
              <w:ind w:left="-70" w:right="71"/>
              <w:jc w:val="right"/>
              <w:rPr>
                <w:rFonts w:ascii="Arial" w:hAnsi="Arial" w:cs="Arial"/>
                <w:sz w:val="16"/>
                <w:szCs w:val="16"/>
              </w:rPr>
            </w:pPr>
          </w:p>
        </w:tc>
        <w:tc>
          <w:tcPr>
            <w:tcW w:w="720" w:type="dxa"/>
            <w:tcBorders>
              <w:top w:val="double" w:sz="4" w:space="0" w:color="auto"/>
            </w:tcBorders>
            <w:vAlign w:val="bottom"/>
          </w:tcPr>
          <w:p w:rsidR="009E1B31" w:rsidRPr="008E5ED8" w:rsidRDefault="009E1B31" w:rsidP="00FF0AB9">
            <w:pPr>
              <w:tabs>
                <w:tab w:val="left" w:pos="554"/>
              </w:tabs>
              <w:ind w:right="47"/>
              <w:jc w:val="right"/>
              <w:rPr>
                <w:rFonts w:ascii="Arial" w:hAnsi="Arial" w:cs="Arial"/>
                <w:bCs/>
                <w:sz w:val="16"/>
                <w:szCs w:val="16"/>
              </w:rPr>
            </w:pPr>
          </w:p>
        </w:tc>
        <w:tc>
          <w:tcPr>
            <w:tcW w:w="900" w:type="dxa"/>
            <w:tcBorders>
              <w:top w:val="double" w:sz="4" w:space="0" w:color="auto"/>
            </w:tcBorders>
            <w:vAlign w:val="bottom"/>
          </w:tcPr>
          <w:p w:rsidR="009E1B31" w:rsidRPr="008E5ED8" w:rsidRDefault="009E1B31" w:rsidP="00FF0AB9">
            <w:pPr>
              <w:tabs>
                <w:tab w:val="left" w:pos="554"/>
              </w:tabs>
              <w:ind w:right="132"/>
              <w:jc w:val="right"/>
              <w:rPr>
                <w:rFonts w:ascii="Arial" w:hAnsi="Arial" w:cs="Arial"/>
                <w:bCs/>
                <w:sz w:val="16"/>
                <w:szCs w:val="16"/>
              </w:rPr>
            </w:pPr>
          </w:p>
        </w:tc>
        <w:tc>
          <w:tcPr>
            <w:tcW w:w="720" w:type="dxa"/>
            <w:tcBorders>
              <w:top w:val="double" w:sz="4" w:space="0" w:color="auto"/>
            </w:tcBorders>
            <w:vAlign w:val="bottom"/>
          </w:tcPr>
          <w:p w:rsidR="009E1B31" w:rsidRPr="008E5ED8" w:rsidRDefault="009E1B31" w:rsidP="00FF0AB9">
            <w:pPr>
              <w:tabs>
                <w:tab w:val="left" w:pos="554"/>
              </w:tabs>
              <w:jc w:val="right"/>
              <w:rPr>
                <w:rFonts w:ascii="Arial" w:hAnsi="Arial" w:cs="Arial"/>
                <w:bCs/>
                <w:sz w:val="16"/>
                <w:szCs w:val="16"/>
              </w:rPr>
            </w:pPr>
          </w:p>
        </w:tc>
        <w:tc>
          <w:tcPr>
            <w:tcW w:w="963" w:type="dxa"/>
            <w:tcBorders>
              <w:top w:val="double" w:sz="4" w:space="0" w:color="auto"/>
            </w:tcBorders>
            <w:vAlign w:val="bottom"/>
          </w:tcPr>
          <w:p w:rsidR="009E1B31" w:rsidRPr="008E5ED8" w:rsidRDefault="009E1B31" w:rsidP="00FF0AB9">
            <w:pPr>
              <w:tabs>
                <w:tab w:val="left" w:pos="554"/>
                <w:tab w:val="decimal" w:pos="638"/>
              </w:tabs>
              <w:ind w:left="-70"/>
              <w:jc w:val="right"/>
              <w:rPr>
                <w:rFonts w:ascii="Arial" w:hAnsi="Arial" w:cs="Arial"/>
                <w:sz w:val="16"/>
                <w:szCs w:val="16"/>
              </w:rPr>
            </w:pPr>
          </w:p>
        </w:tc>
        <w:tc>
          <w:tcPr>
            <w:tcW w:w="1276" w:type="dxa"/>
            <w:tcBorders>
              <w:top w:val="double" w:sz="4" w:space="0" w:color="auto"/>
            </w:tcBorders>
            <w:vAlign w:val="bottom"/>
          </w:tcPr>
          <w:p w:rsidR="009E1B31" w:rsidRPr="008E5ED8" w:rsidRDefault="009E1B31" w:rsidP="00FF0AB9">
            <w:pPr>
              <w:tabs>
                <w:tab w:val="left" w:pos="554"/>
              </w:tabs>
              <w:ind w:right="49"/>
              <w:jc w:val="right"/>
              <w:rPr>
                <w:rFonts w:ascii="Arial" w:hAnsi="Arial" w:cs="Arial"/>
                <w:bCs/>
                <w:sz w:val="16"/>
                <w:szCs w:val="16"/>
              </w:rPr>
            </w:pPr>
          </w:p>
        </w:tc>
        <w:tc>
          <w:tcPr>
            <w:tcW w:w="1276" w:type="dxa"/>
            <w:tcBorders>
              <w:top w:val="double" w:sz="4" w:space="0" w:color="auto"/>
            </w:tcBorders>
            <w:vAlign w:val="bottom"/>
          </w:tcPr>
          <w:p w:rsidR="009E1B31" w:rsidRPr="008E5ED8" w:rsidRDefault="009E1B31" w:rsidP="00FF0AB9">
            <w:pPr>
              <w:tabs>
                <w:tab w:val="left" w:pos="554"/>
              </w:tabs>
              <w:ind w:right="49"/>
              <w:jc w:val="right"/>
              <w:rPr>
                <w:rFonts w:ascii="Arial" w:hAnsi="Arial" w:cs="Arial"/>
                <w:bCs/>
                <w:sz w:val="16"/>
                <w:szCs w:val="16"/>
              </w:rPr>
            </w:pPr>
          </w:p>
        </w:tc>
      </w:tr>
      <w:tr w:rsidR="009E1B31" w:rsidRPr="008E5ED8" w:rsidTr="00CA6958">
        <w:trPr>
          <w:trHeight w:val="113"/>
        </w:trPr>
        <w:tc>
          <w:tcPr>
            <w:tcW w:w="2268" w:type="dxa"/>
            <w:vAlign w:val="bottom"/>
          </w:tcPr>
          <w:p w:rsidR="009E1B31" w:rsidRPr="008E5ED8" w:rsidRDefault="009E1B31" w:rsidP="00C56F33">
            <w:pPr>
              <w:ind w:left="-70" w:right="-70"/>
              <w:rPr>
                <w:rFonts w:ascii="Arial" w:hAnsi="Arial" w:cs="Arial"/>
                <w:sz w:val="16"/>
                <w:szCs w:val="16"/>
              </w:rPr>
            </w:pPr>
            <w:r w:rsidRPr="008E5ED8">
              <w:rPr>
                <w:rFonts w:ascii="Arial" w:hAnsi="Arial" w:cs="Arial"/>
                <w:sz w:val="16"/>
                <w:szCs w:val="16"/>
              </w:rPr>
              <w:t xml:space="preserve">Önceki dönem </w:t>
            </w:r>
          </w:p>
        </w:tc>
        <w:tc>
          <w:tcPr>
            <w:tcW w:w="900" w:type="dxa"/>
            <w:vAlign w:val="bottom"/>
          </w:tcPr>
          <w:p w:rsidR="009E1B31" w:rsidRPr="008E5ED8" w:rsidRDefault="009E1B31" w:rsidP="00FF0AB9">
            <w:pPr>
              <w:tabs>
                <w:tab w:val="left" w:pos="554"/>
                <w:tab w:val="decimal" w:pos="638"/>
              </w:tabs>
              <w:ind w:left="-70" w:right="71"/>
              <w:jc w:val="right"/>
              <w:rPr>
                <w:rFonts w:ascii="Arial" w:hAnsi="Arial" w:cs="Arial"/>
                <w:sz w:val="16"/>
                <w:szCs w:val="16"/>
              </w:rPr>
            </w:pPr>
          </w:p>
        </w:tc>
        <w:tc>
          <w:tcPr>
            <w:tcW w:w="900" w:type="dxa"/>
            <w:vAlign w:val="bottom"/>
          </w:tcPr>
          <w:p w:rsidR="009E1B31" w:rsidRPr="008E5ED8" w:rsidRDefault="009E1B31" w:rsidP="00FF0AB9">
            <w:pPr>
              <w:tabs>
                <w:tab w:val="left" w:pos="554"/>
                <w:tab w:val="decimal" w:pos="638"/>
              </w:tabs>
              <w:ind w:left="-70" w:right="71"/>
              <w:jc w:val="right"/>
              <w:rPr>
                <w:rFonts w:ascii="Arial" w:hAnsi="Arial" w:cs="Arial"/>
                <w:sz w:val="16"/>
                <w:szCs w:val="16"/>
              </w:rPr>
            </w:pPr>
          </w:p>
        </w:tc>
        <w:tc>
          <w:tcPr>
            <w:tcW w:w="720" w:type="dxa"/>
            <w:vAlign w:val="bottom"/>
          </w:tcPr>
          <w:p w:rsidR="009E1B31" w:rsidRPr="008E5ED8" w:rsidRDefault="009E1B31" w:rsidP="00FF0AB9">
            <w:pPr>
              <w:tabs>
                <w:tab w:val="left" w:pos="554"/>
                <w:tab w:val="decimal" w:pos="638"/>
              </w:tabs>
              <w:ind w:left="-70" w:right="47"/>
              <w:jc w:val="right"/>
              <w:rPr>
                <w:rFonts w:ascii="Arial" w:hAnsi="Arial" w:cs="Arial"/>
                <w:bCs/>
                <w:sz w:val="16"/>
                <w:szCs w:val="16"/>
              </w:rPr>
            </w:pPr>
          </w:p>
        </w:tc>
        <w:tc>
          <w:tcPr>
            <w:tcW w:w="900" w:type="dxa"/>
            <w:vAlign w:val="bottom"/>
          </w:tcPr>
          <w:p w:rsidR="009E1B31" w:rsidRPr="008E5ED8" w:rsidRDefault="009E1B31" w:rsidP="00FF0AB9">
            <w:pPr>
              <w:tabs>
                <w:tab w:val="left" w:pos="554"/>
                <w:tab w:val="decimal" w:pos="664"/>
              </w:tabs>
              <w:ind w:left="-70" w:right="132"/>
              <w:jc w:val="right"/>
              <w:rPr>
                <w:rFonts w:ascii="Arial" w:hAnsi="Arial" w:cs="Arial"/>
                <w:bCs/>
                <w:sz w:val="16"/>
                <w:szCs w:val="16"/>
              </w:rPr>
            </w:pPr>
          </w:p>
        </w:tc>
        <w:tc>
          <w:tcPr>
            <w:tcW w:w="720" w:type="dxa"/>
            <w:vAlign w:val="bottom"/>
          </w:tcPr>
          <w:p w:rsidR="009E1B31" w:rsidRPr="008E5ED8" w:rsidRDefault="009E1B31" w:rsidP="00FF0AB9">
            <w:pPr>
              <w:tabs>
                <w:tab w:val="left" w:pos="554"/>
                <w:tab w:val="decimal" w:pos="638"/>
              </w:tabs>
              <w:ind w:left="-70"/>
              <w:jc w:val="right"/>
              <w:rPr>
                <w:rFonts w:ascii="Arial" w:hAnsi="Arial" w:cs="Arial"/>
                <w:bCs/>
                <w:sz w:val="16"/>
                <w:szCs w:val="16"/>
              </w:rPr>
            </w:pPr>
          </w:p>
        </w:tc>
        <w:tc>
          <w:tcPr>
            <w:tcW w:w="963" w:type="dxa"/>
            <w:vAlign w:val="bottom"/>
          </w:tcPr>
          <w:p w:rsidR="009E1B31" w:rsidRPr="008E5ED8" w:rsidRDefault="009E1B31" w:rsidP="00FF0AB9">
            <w:pPr>
              <w:tabs>
                <w:tab w:val="left" w:pos="554"/>
                <w:tab w:val="decimal" w:pos="638"/>
              </w:tabs>
              <w:ind w:left="-70"/>
              <w:jc w:val="right"/>
              <w:rPr>
                <w:rFonts w:ascii="Arial" w:hAnsi="Arial" w:cs="Arial"/>
                <w:sz w:val="16"/>
                <w:szCs w:val="16"/>
              </w:rPr>
            </w:pPr>
          </w:p>
        </w:tc>
        <w:tc>
          <w:tcPr>
            <w:tcW w:w="1276" w:type="dxa"/>
            <w:vAlign w:val="bottom"/>
          </w:tcPr>
          <w:p w:rsidR="009E1B31" w:rsidRPr="008E5ED8" w:rsidRDefault="009E1B31" w:rsidP="00FF0AB9">
            <w:pPr>
              <w:tabs>
                <w:tab w:val="left" w:pos="554"/>
                <w:tab w:val="decimal" w:pos="638"/>
              </w:tabs>
              <w:ind w:left="-70" w:right="49"/>
              <w:jc w:val="right"/>
              <w:rPr>
                <w:rFonts w:ascii="Arial" w:hAnsi="Arial" w:cs="Arial"/>
                <w:bCs/>
                <w:sz w:val="16"/>
                <w:szCs w:val="16"/>
              </w:rPr>
            </w:pPr>
          </w:p>
        </w:tc>
        <w:tc>
          <w:tcPr>
            <w:tcW w:w="1276" w:type="dxa"/>
            <w:vAlign w:val="bottom"/>
          </w:tcPr>
          <w:p w:rsidR="009E1B31" w:rsidRPr="008E5ED8" w:rsidRDefault="009E1B31" w:rsidP="00FF0AB9">
            <w:pPr>
              <w:tabs>
                <w:tab w:val="left" w:pos="554"/>
                <w:tab w:val="decimal" w:pos="638"/>
              </w:tabs>
              <w:ind w:left="-70" w:right="49"/>
              <w:jc w:val="right"/>
              <w:rPr>
                <w:rFonts w:ascii="Arial" w:hAnsi="Arial" w:cs="Arial"/>
                <w:bCs/>
                <w:sz w:val="16"/>
                <w:szCs w:val="16"/>
              </w:rPr>
            </w:pPr>
          </w:p>
        </w:tc>
      </w:tr>
      <w:tr w:rsidR="009E1B31" w:rsidRPr="008E5ED8" w:rsidTr="00CA6958">
        <w:trPr>
          <w:trHeight w:val="113"/>
        </w:trPr>
        <w:tc>
          <w:tcPr>
            <w:tcW w:w="2268" w:type="dxa"/>
          </w:tcPr>
          <w:p w:rsidR="009E1B31" w:rsidRPr="008E5ED8" w:rsidRDefault="009E1B31" w:rsidP="00C56F33">
            <w:pPr>
              <w:ind w:left="-70"/>
              <w:rPr>
                <w:rFonts w:ascii="Arial" w:hAnsi="Arial" w:cs="Arial"/>
                <w:bCs/>
                <w:sz w:val="16"/>
                <w:szCs w:val="16"/>
              </w:rPr>
            </w:pPr>
          </w:p>
        </w:tc>
        <w:tc>
          <w:tcPr>
            <w:tcW w:w="900" w:type="dxa"/>
            <w:vAlign w:val="bottom"/>
          </w:tcPr>
          <w:p w:rsidR="009E1B31" w:rsidRPr="008E5ED8" w:rsidRDefault="009E1B31" w:rsidP="00FF0AB9">
            <w:pPr>
              <w:tabs>
                <w:tab w:val="left" w:pos="554"/>
                <w:tab w:val="decimal" w:pos="638"/>
              </w:tabs>
              <w:ind w:left="-70" w:right="71"/>
              <w:jc w:val="right"/>
              <w:rPr>
                <w:rFonts w:ascii="Arial" w:hAnsi="Arial" w:cs="Arial"/>
                <w:sz w:val="16"/>
                <w:szCs w:val="16"/>
              </w:rPr>
            </w:pPr>
          </w:p>
        </w:tc>
        <w:tc>
          <w:tcPr>
            <w:tcW w:w="900" w:type="dxa"/>
            <w:vAlign w:val="bottom"/>
          </w:tcPr>
          <w:p w:rsidR="009E1B31" w:rsidRPr="008E5ED8" w:rsidRDefault="009E1B31" w:rsidP="00FF0AB9">
            <w:pPr>
              <w:tabs>
                <w:tab w:val="left" w:pos="554"/>
                <w:tab w:val="decimal" w:pos="638"/>
              </w:tabs>
              <w:ind w:left="-70" w:right="71"/>
              <w:jc w:val="right"/>
              <w:rPr>
                <w:rFonts w:ascii="Arial" w:hAnsi="Arial" w:cs="Arial"/>
                <w:sz w:val="16"/>
                <w:szCs w:val="16"/>
              </w:rPr>
            </w:pPr>
          </w:p>
        </w:tc>
        <w:tc>
          <w:tcPr>
            <w:tcW w:w="720" w:type="dxa"/>
            <w:vAlign w:val="bottom"/>
          </w:tcPr>
          <w:p w:rsidR="009E1B31" w:rsidRPr="008E5ED8" w:rsidRDefault="009E1B31" w:rsidP="00FF0AB9">
            <w:pPr>
              <w:tabs>
                <w:tab w:val="left" w:pos="554"/>
                <w:tab w:val="decimal" w:pos="638"/>
              </w:tabs>
              <w:ind w:left="-70" w:right="47"/>
              <w:jc w:val="right"/>
              <w:rPr>
                <w:rFonts w:ascii="Arial" w:hAnsi="Arial" w:cs="Arial"/>
                <w:sz w:val="16"/>
                <w:szCs w:val="16"/>
              </w:rPr>
            </w:pPr>
          </w:p>
        </w:tc>
        <w:tc>
          <w:tcPr>
            <w:tcW w:w="900" w:type="dxa"/>
            <w:vAlign w:val="bottom"/>
          </w:tcPr>
          <w:p w:rsidR="009E1B31" w:rsidRPr="008E5ED8" w:rsidRDefault="009E1B31" w:rsidP="00FF0AB9">
            <w:pPr>
              <w:tabs>
                <w:tab w:val="left" w:pos="554"/>
                <w:tab w:val="decimal" w:pos="664"/>
              </w:tabs>
              <w:ind w:left="-70" w:right="132"/>
              <w:jc w:val="right"/>
              <w:rPr>
                <w:rFonts w:ascii="Arial" w:hAnsi="Arial" w:cs="Arial"/>
                <w:sz w:val="16"/>
                <w:szCs w:val="16"/>
              </w:rPr>
            </w:pPr>
          </w:p>
        </w:tc>
        <w:tc>
          <w:tcPr>
            <w:tcW w:w="720" w:type="dxa"/>
            <w:vAlign w:val="bottom"/>
          </w:tcPr>
          <w:p w:rsidR="009E1B31" w:rsidRPr="008E5ED8" w:rsidRDefault="009E1B31" w:rsidP="00FF0AB9">
            <w:pPr>
              <w:tabs>
                <w:tab w:val="left" w:pos="554"/>
                <w:tab w:val="decimal" w:pos="638"/>
              </w:tabs>
              <w:ind w:left="-70"/>
              <w:jc w:val="right"/>
              <w:rPr>
                <w:rFonts w:ascii="Arial" w:hAnsi="Arial" w:cs="Arial"/>
                <w:sz w:val="16"/>
                <w:szCs w:val="16"/>
              </w:rPr>
            </w:pPr>
          </w:p>
        </w:tc>
        <w:tc>
          <w:tcPr>
            <w:tcW w:w="963" w:type="dxa"/>
            <w:vAlign w:val="bottom"/>
          </w:tcPr>
          <w:p w:rsidR="009E1B31" w:rsidRPr="008E5ED8" w:rsidRDefault="009E1B31" w:rsidP="00FF0AB9">
            <w:pPr>
              <w:tabs>
                <w:tab w:val="left" w:pos="554"/>
                <w:tab w:val="decimal" w:pos="638"/>
              </w:tabs>
              <w:ind w:left="-70"/>
              <w:jc w:val="right"/>
              <w:rPr>
                <w:rFonts w:ascii="Arial" w:hAnsi="Arial" w:cs="Arial"/>
                <w:sz w:val="16"/>
                <w:szCs w:val="16"/>
              </w:rPr>
            </w:pPr>
          </w:p>
        </w:tc>
        <w:tc>
          <w:tcPr>
            <w:tcW w:w="1276" w:type="dxa"/>
            <w:vAlign w:val="bottom"/>
          </w:tcPr>
          <w:p w:rsidR="009E1B31" w:rsidRPr="008E5ED8" w:rsidRDefault="009E1B31" w:rsidP="00FF0AB9">
            <w:pPr>
              <w:tabs>
                <w:tab w:val="left" w:pos="554"/>
                <w:tab w:val="decimal" w:pos="638"/>
              </w:tabs>
              <w:ind w:left="-70" w:right="49"/>
              <w:jc w:val="right"/>
              <w:rPr>
                <w:rFonts w:ascii="Arial" w:hAnsi="Arial" w:cs="Arial"/>
                <w:bCs/>
                <w:sz w:val="16"/>
                <w:szCs w:val="16"/>
              </w:rPr>
            </w:pPr>
          </w:p>
        </w:tc>
        <w:tc>
          <w:tcPr>
            <w:tcW w:w="1276" w:type="dxa"/>
            <w:vAlign w:val="bottom"/>
          </w:tcPr>
          <w:p w:rsidR="009E1B31" w:rsidRPr="008E5ED8" w:rsidRDefault="009E1B31" w:rsidP="00FF0AB9">
            <w:pPr>
              <w:tabs>
                <w:tab w:val="left" w:pos="554"/>
                <w:tab w:val="decimal" w:pos="638"/>
              </w:tabs>
              <w:ind w:left="-70" w:right="49"/>
              <w:jc w:val="right"/>
              <w:rPr>
                <w:rFonts w:ascii="Arial" w:hAnsi="Arial" w:cs="Arial"/>
                <w:bCs/>
                <w:sz w:val="16"/>
                <w:szCs w:val="16"/>
              </w:rPr>
            </w:pPr>
          </w:p>
        </w:tc>
      </w:tr>
      <w:tr w:rsidR="009E1B31" w:rsidRPr="008E5ED8" w:rsidTr="00CA6958">
        <w:trPr>
          <w:trHeight w:val="113"/>
        </w:trPr>
        <w:tc>
          <w:tcPr>
            <w:tcW w:w="2268" w:type="dxa"/>
          </w:tcPr>
          <w:p w:rsidR="009E1B31" w:rsidRPr="008E5ED8" w:rsidRDefault="009E1B31" w:rsidP="00C56F33">
            <w:pPr>
              <w:ind w:left="-70"/>
              <w:rPr>
                <w:rFonts w:ascii="Arial" w:hAnsi="Arial" w:cs="Arial"/>
                <w:sz w:val="16"/>
                <w:szCs w:val="16"/>
              </w:rPr>
            </w:pPr>
            <w:r w:rsidRPr="008E5ED8">
              <w:rPr>
                <w:rFonts w:ascii="Arial" w:hAnsi="Arial" w:cs="Arial"/>
                <w:sz w:val="16"/>
                <w:szCs w:val="16"/>
              </w:rPr>
              <w:t>Teminat mektupları (*)</w:t>
            </w:r>
          </w:p>
        </w:tc>
        <w:tc>
          <w:tcPr>
            <w:tcW w:w="900" w:type="dxa"/>
            <w:vAlign w:val="bottom"/>
          </w:tcPr>
          <w:p w:rsidR="009E1B31" w:rsidRPr="008E5ED8" w:rsidRDefault="009E1B31" w:rsidP="00FF0AB9">
            <w:pPr>
              <w:jc w:val="right"/>
              <w:rPr>
                <w:rFonts w:ascii="Arial" w:hAnsi="Arial" w:cs="Arial"/>
                <w:color w:val="000000"/>
                <w:sz w:val="16"/>
                <w:szCs w:val="16"/>
              </w:rPr>
            </w:pPr>
            <w:r w:rsidRPr="008E5ED8">
              <w:rPr>
                <w:rFonts w:ascii="Arial" w:hAnsi="Arial" w:cs="Arial"/>
                <w:color w:val="000000"/>
                <w:sz w:val="16"/>
                <w:szCs w:val="16"/>
              </w:rPr>
              <w:t>2.166.745</w:t>
            </w:r>
          </w:p>
        </w:tc>
        <w:tc>
          <w:tcPr>
            <w:tcW w:w="900" w:type="dxa"/>
            <w:vAlign w:val="bottom"/>
          </w:tcPr>
          <w:p w:rsidR="009E1B31" w:rsidRPr="008E5ED8" w:rsidRDefault="009E1B31" w:rsidP="00FF0AB9">
            <w:pPr>
              <w:jc w:val="right"/>
              <w:rPr>
                <w:rFonts w:ascii="Arial" w:hAnsi="Arial" w:cs="Arial"/>
                <w:color w:val="000000"/>
                <w:sz w:val="16"/>
                <w:szCs w:val="16"/>
              </w:rPr>
            </w:pPr>
            <w:r w:rsidRPr="008E5ED8">
              <w:rPr>
                <w:rFonts w:ascii="Arial" w:hAnsi="Arial" w:cs="Arial"/>
                <w:color w:val="000000"/>
                <w:sz w:val="16"/>
                <w:szCs w:val="16"/>
              </w:rPr>
              <w:t>293.894</w:t>
            </w:r>
          </w:p>
        </w:tc>
        <w:tc>
          <w:tcPr>
            <w:tcW w:w="720" w:type="dxa"/>
            <w:vAlign w:val="bottom"/>
          </w:tcPr>
          <w:p w:rsidR="009E1B31" w:rsidRPr="008E5ED8" w:rsidRDefault="009E1B31" w:rsidP="00FF0AB9">
            <w:pPr>
              <w:jc w:val="right"/>
              <w:rPr>
                <w:rFonts w:ascii="Arial" w:hAnsi="Arial" w:cs="Arial"/>
                <w:color w:val="000000"/>
                <w:sz w:val="16"/>
                <w:szCs w:val="16"/>
              </w:rPr>
            </w:pPr>
            <w:r w:rsidRPr="008E5ED8">
              <w:rPr>
                <w:rFonts w:ascii="Arial" w:hAnsi="Arial" w:cs="Arial"/>
                <w:color w:val="000000"/>
                <w:sz w:val="16"/>
                <w:szCs w:val="16"/>
              </w:rPr>
              <w:t>257.191</w:t>
            </w:r>
          </w:p>
        </w:tc>
        <w:tc>
          <w:tcPr>
            <w:tcW w:w="900" w:type="dxa"/>
            <w:vAlign w:val="bottom"/>
          </w:tcPr>
          <w:p w:rsidR="009E1B31" w:rsidRPr="008E5ED8" w:rsidRDefault="009E1B31" w:rsidP="00FF0AB9">
            <w:pPr>
              <w:jc w:val="right"/>
              <w:rPr>
                <w:rFonts w:ascii="Arial" w:hAnsi="Arial" w:cs="Arial"/>
                <w:color w:val="000000"/>
                <w:sz w:val="16"/>
                <w:szCs w:val="16"/>
              </w:rPr>
            </w:pPr>
            <w:r w:rsidRPr="008E5ED8">
              <w:rPr>
                <w:rFonts w:ascii="Arial" w:hAnsi="Arial" w:cs="Arial"/>
                <w:color w:val="000000"/>
                <w:sz w:val="16"/>
                <w:szCs w:val="16"/>
              </w:rPr>
              <w:t>1.084.813</w:t>
            </w:r>
          </w:p>
        </w:tc>
        <w:tc>
          <w:tcPr>
            <w:tcW w:w="720" w:type="dxa"/>
            <w:vAlign w:val="bottom"/>
          </w:tcPr>
          <w:p w:rsidR="009E1B31" w:rsidRPr="008E5ED8" w:rsidRDefault="009E1B31" w:rsidP="00FF0AB9">
            <w:pPr>
              <w:jc w:val="right"/>
              <w:rPr>
                <w:rFonts w:ascii="Arial" w:hAnsi="Arial" w:cs="Arial"/>
                <w:color w:val="000000"/>
                <w:sz w:val="16"/>
                <w:szCs w:val="16"/>
              </w:rPr>
            </w:pPr>
            <w:r w:rsidRPr="008E5ED8">
              <w:rPr>
                <w:rFonts w:ascii="Arial" w:hAnsi="Arial" w:cs="Arial"/>
                <w:color w:val="000000"/>
                <w:sz w:val="16"/>
                <w:szCs w:val="16"/>
              </w:rPr>
              <w:t>671.525</w:t>
            </w:r>
          </w:p>
        </w:tc>
        <w:tc>
          <w:tcPr>
            <w:tcW w:w="963" w:type="dxa"/>
            <w:vAlign w:val="bottom"/>
          </w:tcPr>
          <w:p w:rsidR="009E1B31" w:rsidRPr="008E5ED8" w:rsidRDefault="009E1B31" w:rsidP="00FF0AB9">
            <w:pPr>
              <w:jc w:val="right"/>
              <w:rPr>
                <w:rFonts w:ascii="Arial" w:hAnsi="Arial" w:cs="Arial"/>
                <w:color w:val="000000"/>
                <w:sz w:val="16"/>
                <w:szCs w:val="16"/>
              </w:rPr>
            </w:pPr>
            <w:r w:rsidRPr="008E5ED8">
              <w:rPr>
                <w:rFonts w:ascii="Arial" w:hAnsi="Arial" w:cs="Arial"/>
                <w:color w:val="000000"/>
                <w:sz w:val="16"/>
                <w:szCs w:val="16"/>
              </w:rPr>
              <w:t>60.043</w:t>
            </w:r>
          </w:p>
        </w:tc>
        <w:tc>
          <w:tcPr>
            <w:tcW w:w="1276" w:type="dxa"/>
            <w:vAlign w:val="bottom"/>
          </w:tcPr>
          <w:p w:rsidR="009E1B31" w:rsidRPr="008E5ED8" w:rsidRDefault="009E1B31" w:rsidP="00FF0AB9">
            <w:pPr>
              <w:jc w:val="right"/>
              <w:rPr>
                <w:rFonts w:ascii="Arial" w:hAnsi="Arial" w:cs="Arial"/>
                <w:color w:val="000000"/>
                <w:sz w:val="16"/>
                <w:szCs w:val="16"/>
              </w:rPr>
            </w:pPr>
            <w:r w:rsidRPr="008E5ED8">
              <w:rPr>
                <w:rFonts w:ascii="Arial" w:hAnsi="Arial" w:cs="Arial"/>
                <w:color w:val="000000"/>
                <w:sz w:val="16"/>
                <w:szCs w:val="16"/>
              </w:rPr>
              <w:t>-</w:t>
            </w:r>
          </w:p>
        </w:tc>
        <w:tc>
          <w:tcPr>
            <w:tcW w:w="1276" w:type="dxa"/>
            <w:vAlign w:val="bottom"/>
          </w:tcPr>
          <w:p w:rsidR="009E1B31" w:rsidRPr="008E5ED8" w:rsidRDefault="009E1B31" w:rsidP="00FF0AB9">
            <w:pPr>
              <w:jc w:val="right"/>
              <w:rPr>
                <w:rFonts w:ascii="Arial" w:hAnsi="Arial" w:cs="Arial"/>
                <w:color w:val="000000"/>
                <w:sz w:val="16"/>
                <w:szCs w:val="16"/>
              </w:rPr>
            </w:pPr>
            <w:r w:rsidRPr="008E5ED8">
              <w:rPr>
                <w:rFonts w:ascii="Arial" w:hAnsi="Arial" w:cs="Arial"/>
                <w:color w:val="000000"/>
                <w:sz w:val="16"/>
                <w:szCs w:val="16"/>
              </w:rPr>
              <w:t>4.534.211</w:t>
            </w:r>
          </w:p>
        </w:tc>
      </w:tr>
      <w:tr w:rsidR="009E1B31" w:rsidRPr="008E5ED8" w:rsidTr="00CA6958">
        <w:trPr>
          <w:trHeight w:val="113"/>
        </w:trPr>
        <w:tc>
          <w:tcPr>
            <w:tcW w:w="2268" w:type="dxa"/>
          </w:tcPr>
          <w:p w:rsidR="009E1B31" w:rsidRPr="008E5ED8" w:rsidRDefault="009E1B31" w:rsidP="00C56F33">
            <w:pPr>
              <w:ind w:left="-70"/>
              <w:rPr>
                <w:rFonts w:ascii="Arial" w:hAnsi="Arial" w:cs="Arial"/>
                <w:sz w:val="16"/>
                <w:szCs w:val="16"/>
              </w:rPr>
            </w:pPr>
            <w:r w:rsidRPr="008E5ED8">
              <w:rPr>
                <w:rFonts w:ascii="Arial" w:hAnsi="Arial" w:cs="Arial"/>
                <w:sz w:val="16"/>
                <w:szCs w:val="16"/>
              </w:rPr>
              <w:t xml:space="preserve">Banka </w:t>
            </w:r>
            <w:proofErr w:type="gramStart"/>
            <w:r w:rsidRPr="008E5ED8">
              <w:rPr>
                <w:rFonts w:ascii="Arial" w:hAnsi="Arial" w:cs="Arial"/>
                <w:sz w:val="16"/>
                <w:szCs w:val="16"/>
              </w:rPr>
              <w:t>aval</w:t>
            </w:r>
            <w:proofErr w:type="gramEnd"/>
            <w:r w:rsidRPr="008E5ED8">
              <w:rPr>
                <w:rFonts w:ascii="Arial" w:hAnsi="Arial" w:cs="Arial"/>
                <w:sz w:val="16"/>
                <w:szCs w:val="16"/>
              </w:rPr>
              <w:t xml:space="preserve"> ve kabulleri</w:t>
            </w:r>
          </w:p>
        </w:tc>
        <w:tc>
          <w:tcPr>
            <w:tcW w:w="900" w:type="dxa"/>
            <w:vAlign w:val="bottom"/>
          </w:tcPr>
          <w:p w:rsidR="009E1B31" w:rsidRPr="008E5ED8" w:rsidRDefault="009E1B31" w:rsidP="00FF0AB9">
            <w:pPr>
              <w:jc w:val="right"/>
              <w:rPr>
                <w:rFonts w:ascii="Arial" w:hAnsi="Arial" w:cs="Arial"/>
                <w:color w:val="000000"/>
                <w:sz w:val="16"/>
                <w:szCs w:val="16"/>
              </w:rPr>
            </w:pPr>
            <w:r w:rsidRPr="008E5ED8">
              <w:rPr>
                <w:rFonts w:ascii="Arial" w:hAnsi="Arial" w:cs="Arial"/>
                <w:color w:val="000000"/>
                <w:sz w:val="16"/>
                <w:szCs w:val="16"/>
              </w:rPr>
              <w:t>43.986</w:t>
            </w:r>
          </w:p>
        </w:tc>
        <w:tc>
          <w:tcPr>
            <w:tcW w:w="900" w:type="dxa"/>
            <w:vAlign w:val="bottom"/>
          </w:tcPr>
          <w:p w:rsidR="009E1B31" w:rsidRPr="008E5ED8" w:rsidRDefault="009E1B31" w:rsidP="00FF0AB9">
            <w:pPr>
              <w:jc w:val="right"/>
              <w:rPr>
                <w:rFonts w:ascii="Arial" w:hAnsi="Arial" w:cs="Arial"/>
                <w:color w:val="000000"/>
                <w:sz w:val="16"/>
                <w:szCs w:val="16"/>
              </w:rPr>
            </w:pPr>
            <w:r w:rsidRPr="008E5ED8">
              <w:rPr>
                <w:rFonts w:ascii="Arial" w:hAnsi="Arial" w:cs="Arial"/>
                <w:color w:val="000000"/>
                <w:sz w:val="16"/>
                <w:szCs w:val="16"/>
              </w:rPr>
              <w:t>-</w:t>
            </w:r>
          </w:p>
        </w:tc>
        <w:tc>
          <w:tcPr>
            <w:tcW w:w="720" w:type="dxa"/>
            <w:vAlign w:val="bottom"/>
          </w:tcPr>
          <w:p w:rsidR="009E1B31" w:rsidRPr="008E5ED8" w:rsidRDefault="009E1B31" w:rsidP="00FF0AB9">
            <w:pPr>
              <w:jc w:val="right"/>
              <w:rPr>
                <w:rFonts w:ascii="Arial" w:hAnsi="Arial" w:cs="Arial"/>
                <w:color w:val="000000"/>
                <w:sz w:val="16"/>
                <w:szCs w:val="16"/>
              </w:rPr>
            </w:pPr>
            <w:r w:rsidRPr="008E5ED8">
              <w:rPr>
                <w:rFonts w:ascii="Arial" w:hAnsi="Arial" w:cs="Arial"/>
                <w:color w:val="000000"/>
                <w:sz w:val="16"/>
                <w:szCs w:val="16"/>
              </w:rPr>
              <w:t>-</w:t>
            </w:r>
          </w:p>
        </w:tc>
        <w:tc>
          <w:tcPr>
            <w:tcW w:w="900" w:type="dxa"/>
            <w:vAlign w:val="bottom"/>
          </w:tcPr>
          <w:p w:rsidR="009E1B31" w:rsidRPr="008E5ED8" w:rsidRDefault="009E1B31" w:rsidP="00FF0AB9">
            <w:pPr>
              <w:jc w:val="right"/>
              <w:rPr>
                <w:rFonts w:ascii="Arial" w:hAnsi="Arial" w:cs="Arial"/>
                <w:color w:val="000000"/>
                <w:sz w:val="16"/>
                <w:szCs w:val="16"/>
              </w:rPr>
            </w:pPr>
            <w:r w:rsidRPr="008E5ED8">
              <w:rPr>
                <w:rFonts w:ascii="Arial" w:hAnsi="Arial" w:cs="Arial"/>
                <w:color w:val="000000"/>
                <w:sz w:val="16"/>
                <w:szCs w:val="16"/>
              </w:rPr>
              <w:t>-</w:t>
            </w:r>
          </w:p>
        </w:tc>
        <w:tc>
          <w:tcPr>
            <w:tcW w:w="720" w:type="dxa"/>
            <w:vAlign w:val="bottom"/>
          </w:tcPr>
          <w:p w:rsidR="009E1B31" w:rsidRPr="008E5ED8" w:rsidRDefault="009E1B31" w:rsidP="00FF0AB9">
            <w:pPr>
              <w:jc w:val="right"/>
              <w:rPr>
                <w:rFonts w:ascii="Arial" w:hAnsi="Arial" w:cs="Arial"/>
                <w:color w:val="000000"/>
                <w:sz w:val="16"/>
                <w:szCs w:val="16"/>
              </w:rPr>
            </w:pPr>
            <w:r w:rsidRPr="008E5ED8">
              <w:rPr>
                <w:rFonts w:ascii="Arial" w:hAnsi="Arial" w:cs="Arial"/>
                <w:color w:val="000000"/>
                <w:sz w:val="16"/>
                <w:szCs w:val="16"/>
              </w:rPr>
              <w:t>-</w:t>
            </w:r>
          </w:p>
        </w:tc>
        <w:tc>
          <w:tcPr>
            <w:tcW w:w="963" w:type="dxa"/>
            <w:vAlign w:val="bottom"/>
          </w:tcPr>
          <w:p w:rsidR="009E1B31" w:rsidRPr="008E5ED8" w:rsidRDefault="009E1B31" w:rsidP="00FF0AB9">
            <w:pPr>
              <w:jc w:val="right"/>
              <w:rPr>
                <w:rFonts w:ascii="Arial" w:hAnsi="Arial" w:cs="Arial"/>
                <w:color w:val="000000"/>
                <w:sz w:val="16"/>
                <w:szCs w:val="16"/>
              </w:rPr>
            </w:pPr>
            <w:r w:rsidRPr="008E5ED8">
              <w:rPr>
                <w:rFonts w:ascii="Arial" w:hAnsi="Arial" w:cs="Arial"/>
                <w:color w:val="000000"/>
                <w:sz w:val="16"/>
                <w:szCs w:val="16"/>
              </w:rPr>
              <w:t>-</w:t>
            </w:r>
          </w:p>
        </w:tc>
        <w:tc>
          <w:tcPr>
            <w:tcW w:w="1276" w:type="dxa"/>
            <w:vAlign w:val="bottom"/>
          </w:tcPr>
          <w:p w:rsidR="009E1B31" w:rsidRPr="008E5ED8" w:rsidRDefault="009E1B31" w:rsidP="00FF0AB9">
            <w:pPr>
              <w:jc w:val="right"/>
              <w:rPr>
                <w:rFonts w:ascii="Arial" w:hAnsi="Arial" w:cs="Arial"/>
                <w:color w:val="000000"/>
                <w:sz w:val="16"/>
                <w:szCs w:val="16"/>
              </w:rPr>
            </w:pPr>
            <w:r w:rsidRPr="008E5ED8">
              <w:rPr>
                <w:rFonts w:ascii="Arial" w:hAnsi="Arial" w:cs="Arial"/>
                <w:color w:val="000000"/>
                <w:sz w:val="16"/>
                <w:szCs w:val="16"/>
              </w:rPr>
              <w:t>-</w:t>
            </w:r>
          </w:p>
        </w:tc>
        <w:tc>
          <w:tcPr>
            <w:tcW w:w="1276" w:type="dxa"/>
            <w:vAlign w:val="bottom"/>
          </w:tcPr>
          <w:p w:rsidR="009E1B31" w:rsidRPr="008E5ED8" w:rsidRDefault="009E1B31" w:rsidP="00FF0AB9">
            <w:pPr>
              <w:jc w:val="right"/>
              <w:rPr>
                <w:rFonts w:ascii="Arial" w:hAnsi="Arial" w:cs="Arial"/>
                <w:color w:val="000000"/>
                <w:sz w:val="16"/>
                <w:szCs w:val="16"/>
              </w:rPr>
            </w:pPr>
            <w:r w:rsidRPr="008E5ED8">
              <w:rPr>
                <w:rFonts w:ascii="Arial" w:hAnsi="Arial" w:cs="Arial"/>
                <w:color w:val="000000"/>
                <w:sz w:val="16"/>
                <w:szCs w:val="16"/>
              </w:rPr>
              <w:t>43.986</w:t>
            </w:r>
          </w:p>
        </w:tc>
      </w:tr>
      <w:tr w:rsidR="009E1B31" w:rsidRPr="008E5ED8" w:rsidTr="00CA6958">
        <w:trPr>
          <w:trHeight w:val="113"/>
        </w:trPr>
        <w:tc>
          <w:tcPr>
            <w:tcW w:w="2268" w:type="dxa"/>
          </w:tcPr>
          <w:p w:rsidR="009E1B31" w:rsidRPr="008E5ED8" w:rsidRDefault="009E1B31" w:rsidP="00C56F33">
            <w:pPr>
              <w:ind w:left="-70"/>
              <w:rPr>
                <w:rFonts w:ascii="Arial" w:hAnsi="Arial" w:cs="Arial"/>
                <w:sz w:val="16"/>
                <w:szCs w:val="16"/>
              </w:rPr>
            </w:pPr>
            <w:r w:rsidRPr="008E5ED8">
              <w:rPr>
                <w:rFonts w:ascii="Arial" w:hAnsi="Arial" w:cs="Arial"/>
                <w:sz w:val="16"/>
                <w:szCs w:val="16"/>
              </w:rPr>
              <w:t>Akreditifler</w:t>
            </w:r>
          </w:p>
        </w:tc>
        <w:tc>
          <w:tcPr>
            <w:tcW w:w="900" w:type="dxa"/>
            <w:vAlign w:val="bottom"/>
          </w:tcPr>
          <w:p w:rsidR="009E1B31" w:rsidRPr="008E5ED8" w:rsidRDefault="009E1B31" w:rsidP="00FF0AB9">
            <w:pPr>
              <w:jc w:val="right"/>
              <w:rPr>
                <w:rFonts w:ascii="Arial" w:hAnsi="Arial" w:cs="Arial"/>
                <w:color w:val="000000"/>
                <w:sz w:val="16"/>
                <w:szCs w:val="16"/>
              </w:rPr>
            </w:pPr>
            <w:r w:rsidRPr="008E5ED8">
              <w:rPr>
                <w:rFonts w:ascii="Arial" w:hAnsi="Arial" w:cs="Arial"/>
                <w:color w:val="000000"/>
                <w:sz w:val="16"/>
                <w:szCs w:val="16"/>
              </w:rPr>
              <w:t>470.506</w:t>
            </w:r>
          </w:p>
        </w:tc>
        <w:tc>
          <w:tcPr>
            <w:tcW w:w="900" w:type="dxa"/>
            <w:vAlign w:val="bottom"/>
          </w:tcPr>
          <w:p w:rsidR="009E1B31" w:rsidRPr="008E5ED8" w:rsidRDefault="009E1B31" w:rsidP="00FF0AB9">
            <w:pPr>
              <w:jc w:val="right"/>
              <w:rPr>
                <w:rFonts w:ascii="Arial" w:hAnsi="Arial" w:cs="Arial"/>
                <w:color w:val="000000"/>
                <w:sz w:val="16"/>
                <w:szCs w:val="16"/>
              </w:rPr>
            </w:pPr>
            <w:r w:rsidRPr="008E5ED8">
              <w:rPr>
                <w:rFonts w:ascii="Arial" w:hAnsi="Arial" w:cs="Arial"/>
                <w:color w:val="000000"/>
                <w:sz w:val="16"/>
                <w:szCs w:val="16"/>
              </w:rPr>
              <w:t>30.820</w:t>
            </w:r>
          </w:p>
        </w:tc>
        <w:tc>
          <w:tcPr>
            <w:tcW w:w="720" w:type="dxa"/>
            <w:vAlign w:val="bottom"/>
          </w:tcPr>
          <w:p w:rsidR="009E1B31" w:rsidRPr="008E5ED8" w:rsidRDefault="009E1B31" w:rsidP="00FF0AB9">
            <w:pPr>
              <w:jc w:val="right"/>
              <w:rPr>
                <w:rFonts w:ascii="Arial" w:hAnsi="Arial" w:cs="Arial"/>
                <w:color w:val="000000"/>
                <w:sz w:val="16"/>
                <w:szCs w:val="16"/>
              </w:rPr>
            </w:pPr>
            <w:r w:rsidRPr="008E5ED8">
              <w:rPr>
                <w:rFonts w:ascii="Arial" w:hAnsi="Arial" w:cs="Arial"/>
                <w:color w:val="000000"/>
                <w:sz w:val="16"/>
                <w:szCs w:val="16"/>
              </w:rPr>
              <w:t>-</w:t>
            </w:r>
          </w:p>
        </w:tc>
        <w:tc>
          <w:tcPr>
            <w:tcW w:w="900" w:type="dxa"/>
            <w:vAlign w:val="bottom"/>
          </w:tcPr>
          <w:p w:rsidR="009E1B31" w:rsidRPr="008E5ED8" w:rsidRDefault="009E1B31" w:rsidP="00FF0AB9">
            <w:pPr>
              <w:jc w:val="right"/>
              <w:rPr>
                <w:rFonts w:ascii="Arial" w:hAnsi="Arial" w:cs="Arial"/>
                <w:color w:val="000000"/>
                <w:sz w:val="16"/>
                <w:szCs w:val="16"/>
              </w:rPr>
            </w:pPr>
            <w:r w:rsidRPr="008E5ED8">
              <w:rPr>
                <w:rFonts w:ascii="Arial" w:hAnsi="Arial" w:cs="Arial"/>
                <w:color w:val="000000"/>
                <w:sz w:val="16"/>
                <w:szCs w:val="16"/>
              </w:rPr>
              <w:t>3.772</w:t>
            </w:r>
          </w:p>
        </w:tc>
        <w:tc>
          <w:tcPr>
            <w:tcW w:w="720" w:type="dxa"/>
            <w:vAlign w:val="bottom"/>
          </w:tcPr>
          <w:p w:rsidR="009E1B31" w:rsidRPr="008E5ED8" w:rsidRDefault="009E1B31" w:rsidP="00FF0AB9">
            <w:pPr>
              <w:jc w:val="right"/>
              <w:rPr>
                <w:rFonts w:ascii="Arial" w:hAnsi="Arial" w:cs="Arial"/>
                <w:color w:val="000000"/>
                <w:sz w:val="16"/>
                <w:szCs w:val="16"/>
              </w:rPr>
            </w:pPr>
            <w:r w:rsidRPr="008E5ED8">
              <w:rPr>
                <w:rFonts w:ascii="Arial" w:hAnsi="Arial" w:cs="Arial"/>
                <w:color w:val="000000"/>
                <w:sz w:val="16"/>
                <w:szCs w:val="16"/>
              </w:rPr>
              <w:t>1.080</w:t>
            </w:r>
          </w:p>
        </w:tc>
        <w:tc>
          <w:tcPr>
            <w:tcW w:w="963" w:type="dxa"/>
            <w:vAlign w:val="bottom"/>
          </w:tcPr>
          <w:p w:rsidR="009E1B31" w:rsidRPr="008E5ED8" w:rsidRDefault="009E1B31" w:rsidP="00FF0AB9">
            <w:pPr>
              <w:jc w:val="right"/>
              <w:rPr>
                <w:rFonts w:ascii="Arial" w:hAnsi="Arial" w:cs="Arial"/>
                <w:color w:val="000000"/>
                <w:sz w:val="16"/>
                <w:szCs w:val="16"/>
              </w:rPr>
            </w:pPr>
            <w:r w:rsidRPr="008E5ED8">
              <w:rPr>
                <w:rFonts w:ascii="Arial" w:hAnsi="Arial" w:cs="Arial"/>
                <w:color w:val="000000"/>
                <w:sz w:val="16"/>
                <w:szCs w:val="16"/>
              </w:rPr>
              <w:t>-</w:t>
            </w:r>
          </w:p>
        </w:tc>
        <w:tc>
          <w:tcPr>
            <w:tcW w:w="1276" w:type="dxa"/>
            <w:vAlign w:val="bottom"/>
          </w:tcPr>
          <w:p w:rsidR="009E1B31" w:rsidRPr="008E5ED8" w:rsidRDefault="009E1B31" w:rsidP="00FF0AB9">
            <w:pPr>
              <w:jc w:val="right"/>
              <w:rPr>
                <w:rFonts w:ascii="Arial" w:hAnsi="Arial" w:cs="Arial"/>
                <w:color w:val="000000"/>
                <w:sz w:val="16"/>
                <w:szCs w:val="16"/>
              </w:rPr>
            </w:pPr>
            <w:r w:rsidRPr="008E5ED8">
              <w:rPr>
                <w:rFonts w:ascii="Arial" w:hAnsi="Arial" w:cs="Arial"/>
                <w:color w:val="000000"/>
                <w:sz w:val="16"/>
                <w:szCs w:val="16"/>
              </w:rPr>
              <w:t>-</w:t>
            </w:r>
          </w:p>
        </w:tc>
        <w:tc>
          <w:tcPr>
            <w:tcW w:w="1276" w:type="dxa"/>
            <w:vAlign w:val="bottom"/>
          </w:tcPr>
          <w:p w:rsidR="009E1B31" w:rsidRPr="008E5ED8" w:rsidRDefault="009E1B31" w:rsidP="00FF0AB9">
            <w:pPr>
              <w:jc w:val="right"/>
              <w:rPr>
                <w:rFonts w:ascii="Arial" w:hAnsi="Arial" w:cs="Arial"/>
                <w:color w:val="000000"/>
                <w:sz w:val="16"/>
                <w:szCs w:val="16"/>
              </w:rPr>
            </w:pPr>
            <w:r w:rsidRPr="008E5ED8">
              <w:rPr>
                <w:rFonts w:ascii="Arial" w:hAnsi="Arial" w:cs="Arial"/>
                <w:color w:val="000000"/>
                <w:sz w:val="16"/>
                <w:szCs w:val="16"/>
              </w:rPr>
              <w:t>506.178</w:t>
            </w:r>
          </w:p>
        </w:tc>
      </w:tr>
      <w:tr w:rsidR="009E1B31" w:rsidRPr="008E5ED8" w:rsidTr="00CA6958">
        <w:trPr>
          <w:trHeight w:val="113"/>
        </w:trPr>
        <w:tc>
          <w:tcPr>
            <w:tcW w:w="2268" w:type="dxa"/>
          </w:tcPr>
          <w:p w:rsidR="009E1B31" w:rsidRPr="008E5ED8" w:rsidRDefault="009E1B31" w:rsidP="00C56F33">
            <w:pPr>
              <w:ind w:left="-70"/>
              <w:rPr>
                <w:rFonts w:ascii="Arial" w:hAnsi="Arial" w:cs="Arial"/>
                <w:sz w:val="16"/>
                <w:szCs w:val="16"/>
              </w:rPr>
            </w:pPr>
            <w:r w:rsidRPr="008E5ED8">
              <w:rPr>
                <w:rFonts w:ascii="Arial" w:hAnsi="Arial" w:cs="Arial"/>
                <w:sz w:val="16"/>
                <w:szCs w:val="16"/>
              </w:rPr>
              <w:t>Diğer garanti ve kefaletler</w:t>
            </w:r>
          </w:p>
        </w:tc>
        <w:tc>
          <w:tcPr>
            <w:tcW w:w="900" w:type="dxa"/>
            <w:vAlign w:val="bottom"/>
          </w:tcPr>
          <w:p w:rsidR="009E1B31" w:rsidRPr="008E5ED8" w:rsidRDefault="009E1B31" w:rsidP="00FF0AB9">
            <w:pPr>
              <w:jc w:val="right"/>
              <w:rPr>
                <w:rFonts w:ascii="Arial" w:hAnsi="Arial" w:cs="Arial"/>
                <w:color w:val="000000"/>
                <w:sz w:val="16"/>
                <w:szCs w:val="16"/>
              </w:rPr>
            </w:pPr>
            <w:r w:rsidRPr="008E5ED8">
              <w:rPr>
                <w:rFonts w:ascii="Arial" w:hAnsi="Arial" w:cs="Arial"/>
                <w:color w:val="000000"/>
                <w:sz w:val="16"/>
                <w:szCs w:val="16"/>
              </w:rPr>
              <w:t>-</w:t>
            </w:r>
          </w:p>
        </w:tc>
        <w:tc>
          <w:tcPr>
            <w:tcW w:w="900" w:type="dxa"/>
            <w:vAlign w:val="bottom"/>
          </w:tcPr>
          <w:p w:rsidR="009E1B31" w:rsidRPr="008E5ED8" w:rsidRDefault="009E1B31" w:rsidP="00FF0AB9">
            <w:pPr>
              <w:jc w:val="right"/>
              <w:rPr>
                <w:rFonts w:ascii="Arial" w:hAnsi="Arial" w:cs="Arial"/>
                <w:color w:val="000000"/>
                <w:sz w:val="16"/>
                <w:szCs w:val="16"/>
              </w:rPr>
            </w:pPr>
            <w:r w:rsidRPr="008E5ED8">
              <w:rPr>
                <w:rFonts w:ascii="Arial" w:hAnsi="Arial" w:cs="Arial"/>
                <w:color w:val="000000"/>
                <w:sz w:val="16"/>
                <w:szCs w:val="16"/>
              </w:rPr>
              <w:t>113.739</w:t>
            </w:r>
          </w:p>
        </w:tc>
        <w:tc>
          <w:tcPr>
            <w:tcW w:w="720" w:type="dxa"/>
            <w:vAlign w:val="bottom"/>
          </w:tcPr>
          <w:p w:rsidR="009E1B31" w:rsidRPr="008E5ED8" w:rsidRDefault="009E1B31" w:rsidP="00FF0AB9">
            <w:pPr>
              <w:jc w:val="right"/>
              <w:rPr>
                <w:rFonts w:ascii="Arial" w:hAnsi="Arial" w:cs="Arial"/>
                <w:color w:val="000000"/>
                <w:sz w:val="16"/>
                <w:szCs w:val="16"/>
              </w:rPr>
            </w:pPr>
            <w:r w:rsidRPr="008E5ED8">
              <w:rPr>
                <w:rFonts w:ascii="Arial" w:hAnsi="Arial" w:cs="Arial"/>
                <w:color w:val="000000"/>
                <w:sz w:val="16"/>
                <w:szCs w:val="16"/>
              </w:rPr>
              <w:t>-</w:t>
            </w:r>
          </w:p>
        </w:tc>
        <w:tc>
          <w:tcPr>
            <w:tcW w:w="900" w:type="dxa"/>
            <w:vAlign w:val="bottom"/>
          </w:tcPr>
          <w:p w:rsidR="009E1B31" w:rsidRPr="008E5ED8" w:rsidRDefault="009E1B31" w:rsidP="00FF0AB9">
            <w:pPr>
              <w:jc w:val="right"/>
              <w:rPr>
                <w:rFonts w:ascii="Arial" w:hAnsi="Arial" w:cs="Arial"/>
                <w:color w:val="000000"/>
                <w:sz w:val="16"/>
                <w:szCs w:val="16"/>
              </w:rPr>
            </w:pPr>
            <w:r w:rsidRPr="008E5ED8">
              <w:rPr>
                <w:rFonts w:ascii="Arial" w:hAnsi="Arial" w:cs="Arial"/>
                <w:color w:val="000000"/>
                <w:sz w:val="16"/>
                <w:szCs w:val="16"/>
              </w:rPr>
              <w:t>-</w:t>
            </w:r>
          </w:p>
        </w:tc>
        <w:tc>
          <w:tcPr>
            <w:tcW w:w="720" w:type="dxa"/>
            <w:vAlign w:val="bottom"/>
          </w:tcPr>
          <w:p w:rsidR="009E1B31" w:rsidRPr="008E5ED8" w:rsidRDefault="009E1B31" w:rsidP="00FF0AB9">
            <w:pPr>
              <w:jc w:val="right"/>
              <w:rPr>
                <w:rFonts w:ascii="Arial" w:hAnsi="Arial" w:cs="Arial"/>
                <w:color w:val="000000"/>
                <w:sz w:val="16"/>
                <w:szCs w:val="16"/>
              </w:rPr>
            </w:pPr>
            <w:r w:rsidRPr="008E5ED8">
              <w:rPr>
                <w:rFonts w:ascii="Arial" w:hAnsi="Arial" w:cs="Arial"/>
                <w:color w:val="000000"/>
                <w:sz w:val="16"/>
                <w:szCs w:val="16"/>
              </w:rPr>
              <w:t>-</w:t>
            </w:r>
          </w:p>
        </w:tc>
        <w:tc>
          <w:tcPr>
            <w:tcW w:w="963" w:type="dxa"/>
            <w:vAlign w:val="bottom"/>
          </w:tcPr>
          <w:p w:rsidR="009E1B31" w:rsidRPr="008E5ED8" w:rsidRDefault="009E1B31" w:rsidP="00FF0AB9">
            <w:pPr>
              <w:jc w:val="right"/>
              <w:rPr>
                <w:rFonts w:ascii="Arial" w:hAnsi="Arial" w:cs="Arial"/>
                <w:color w:val="000000"/>
                <w:sz w:val="16"/>
                <w:szCs w:val="16"/>
              </w:rPr>
            </w:pPr>
            <w:r w:rsidRPr="008E5ED8">
              <w:rPr>
                <w:rFonts w:ascii="Arial" w:hAnsi="Arial" w:cs="Arial"/>
                <w:color w:val="000000"/>
                <w:sz w:val="16"/>
                <w:szCs w:val="16"/>
              </w:rPr>
              <w:t>-</w:t>
            </w:r>
          </w:p>
        </w:tc>
        <w:tc>
          <w:tcPr>
            <w:tcW w:w="1276" w:type="dxa"/>
            <w:vAlign w:val="bottom"/>
          </w:tcPr>
          <w:p w:rsidR="009E1B31" w:rsidRPr="008E5ED8" w:rsidRDefault="009E1B31" w:rsidP="00FF0AB9">
            <w:pPr>
              <w:jc w:val="right"/>
              <w:rPr>
                <w:rFonts w:ascii="Arial" w:hAnsi="Arial" w:cs="Arial"/>
                <w:color w:val="000000"/>
                <w:sz w:val="16"/>
                <w:szCs w:val="16"/>
              </w:rPr>
            </w:pPr>
            <w:r w:rsidRPr="008E5ED8">
              <w:rPr>
                <w:rFonts w:ascii="Arial" w:hAnsi="Arial" w:cs="Arial"/>
                <w:color w:val="000000"/>
                <w:sz w:val="16"/>
                <w:szCs w:val="16"/>
              </w:rPr>
              <w:t>-</w:t>
            </w:r>
          </w:p>
        </w:tc>
        <w:tc>
          <w:tcPr>
            <w:tcW w:w="1276" w:type="dxa"/>
            <w:vAlign w:val="bottom"/>
          </w:tcPr>
          <w:p w:rsidR="009E1B31" w:rsidRPr="008E5ED8" w:rsidRDefault="009E1B31" w:rsidP="00FF0AB9">
            <w:pPr>
              <w:jc w:val="right"/>
              <w:rPr>
                <w:rFonts w:ascii="Arial" w:hAnsi="Arial" w:cs="Arial"/>
                <w:color w:val="000000"/>
                <w:sz w:val="16"/>
                <w:szCs w:val="16"/>
              </w:rPr>
            </w:pPr>
            <w:r w:rsidRPr="008E5ED8">
              <w:rPr>
                <w:rFonts w:ascii="Arial" w:hAnsi="Arial" w:cs="Arial"/>
                <w:color w:val="000000"/>
                <w:sz w:val="16"/>
                <w:szCs w:val="16"/>
              </w:rPr>
              <w:t>113.739</w:t>
            </w:r>
          </w:p>
        </w:tc>
      </w:tr>
      <w:tr w:rsidR="009E1B31" w:rsidRPr="008E5ED8" w:rsidTr="00CA6958">
        <w:trPr>
          <w:trHeight w:val="113"/>
        </w:trPr>
        <w:tc>
          <w:tcPr>
            <w:tcW w:w="2268" w:type="dxa"/>
            <w:tcBorders>
              <w:bottom w:val="single" w:sz="4" w:space="0" w:color="auto"/>
            </w:tcBorders>
          </w:tcPr>
          <w:p w:rsidR="009E1B31" w:rsidRPr="008E5ED8" w:rsidRDefault="009E1B31" w:rsidP="00C56F33">
            <w:pPr>
              <w:ind w:left="-70"/>
              <w:rPr>
                <w:rFonts w:ascii="Arial" w:hAnsi="Arial" w:cs="Arial"/>
                <w:sz w:val="16"/>
                <w:szCs w:val="16"/>
              </w:rPr>
            </w:pPr>
          </w:p>
        </w:tc>
        <w:tc>
          <w:tcPr>
            <w:tcW w:w="900" w:type="dxa"/>
            <w:tcBorders>
              <w:bottom w:val="single" w:sz="4" w:space="0" w:color="auto"/>
            </w:tcBorders>
            <w:vAlign w:val="bottom"/>
          </w:tcPr>
          <w:p w:rsidR="009E1B31" w:rsidRPr="008E5ED8" w:rsidRDefault="009E1B31" w:rsidP="00FF0AB9">
            <w:pPr>
              <w:jc w:val="right"/>
              <w:rPr>
                <w:rFonts w:ascii="Arial" w:hAnsi="Arial" w:cs="Arial"/>
                <w:sz w:val="16"/>
                <w:szCs w:val="16"/>
              </w:rPr>
            </w:pPr>
          </w:p>
        </w:tc>
        <w:tc>
          <w:tcPr>
            <w:tcW w:w="900" w:type="dxa"/>
            <w:tcBorders>
              <w:bottom w:val="single" w:sz="4" w:space="0" w:color="auto"/>
            </w:tcBorders>
            <w:vAlign w:val="bottom"/>
          </w:tcPr>
          <w:p w:rsidR="009E1B31" w:rsidRPr="008E5ED8" w:rsidRDefault="009E1B31" w:rsidP="00FF0AB9">
            <w:pPr>
              <w:jc w:val="right"/>
              <w:rPr>
                <w:rFonts w:ascii="Arial" w:hAnsi="Arial" w:cs="Arial"/>
                <w:sz w:val="18"/>
                <w:szCs w:val="18"/>
              </w:rPr>
            </w:pPr>
          </w:p>
        </w:tc>
        <w:tc>
          <w:tcPr>
            <w:tcW w:w="720" w:type="dxa"/>
            <w:tcBorders>
              <w:bottom w:val="single" w:sz="4" w:space="0" w:color="auto"/>
            </w:tcBorders>
            <w:vAlign w:val="bottom"/>
          </w:tcPr>
          <w:p w:rsidR="009E1B31" w:rsidRPr="008E5ED8" w:rsidRDefault="009E1B31" w:rsidP="00FF0AB9">
            <w:pPr>
              <w:jc w:val="right"/>
              <w:rPr>
                <w:rFonts w:ascii="Arial" w:hAnsi="Arial" w:cs="Arial"/>
                <w:sz w:val="16"/>
                <w:szCs w:val="16"/>
              </w:rPr>
            </w:pPr>
          </w:p>
        </w:tc>
        <w:tc>
          <w:tcPr>
            <w:tcW w:w="900" w:type="dxa"/>
            <w:tcBorders>
              <w:bottom w:val="single" w:sz="4" w:space="0" w:color="auto"/>
            </w:tcBorders>
            <w:vAlign w:val="bottom"/>
          </w:tcPr>
          <w:p w:rsidR="009E1B31" w:rsidRPr="008E5ED8" w:rsidRDefault="009E1B31" w:rsidP="00FF0AB9">
            <w:pPr>
              <w:jc w:val="right"/>
              <w:rPr>
                <w:rFonts w:ascii="Arial" w:hAnsi="Arial" w:cs="Arial"/>
                <w:sz w:val="16"/>
                <w:szCs w:val="16"/>
              </w:rPr>
            </w:pPr>
          </w:p>
        </w:tc>
        <w:tc>
          <w:tcPr>
            <w:tcW w:w="720" w:type="dxa"/>
            <w:tcBorders>
              <w:bottom w:val="single" w:sz="4" w:space="0" w:color="auto"/>
            </w:tcBorders>
            <w:vAlign w:val="bottom"/>
          </w:tcPr>
          <w:p w:rsidR="009E1B31" w:rsidRPr="008E5ED8" w:rsidRDefault="009E1B31" w:rsidP="00FF0AB9">
            <w:pPr>
              <w:jc w:val="right"/>
              <w:rPr>
                <w:rFonts w:ascii="Arial" w:hAnsi="Arial" w:cs="Arial"/>
                <w:sz w:val="16"/>
                <w:szCs w:val="16"/>
              </w:rPr>
            </w:pPr>
          </w:p>
        </w:tc>
        <w:tc>
          <w:tcPr>
            <w:tcW w:w="963" w:type="dxa"/>
            <w:tcBorders>
              <w:bottom w:val="single" w:sz="4" w:space="0" w:color="auto"/>
            </w:tcBorders>
            <w:vAlign w:val="bottom"/>
          </w:tcPr>
          <w:p w:rsidR="009E1B31" w:rsidRPr="008E5ED8" w:rsidRDefault="009E1B31" w:rsidP="00FF0AB9">
            <w:pPr>
              <w:jc w:val="right"/>
              <w:rPr>
                <w:rFonts w:ascii="Arial" w:hAnsi="Arial" w:cs="Arial"/>
                <w:sz w:val="16"/>
                <w:szCs w:val="16"/>
              </w:rPr>
            </w:pPr>
          </w:p>
        </w:tc>
        <w:tc>
          <w:tcPr>
            <w:tcW w:w="1276" w:type="dxa"/>
            <w:tcBorders>
              <w:bottom w:val="single" w:sz="4" w:space="0" w:color="auto"/>
            </w:tcBorders>
            <w:vAlign w:val="bottom"/>
          </w:tcPr>
          <w:p w:rsidR="009E1B31" w:rsidRPr="008E5ED8" w:rsidRDefault="009E1B31" w:rsidP="00FF0AB9">
            <w:pPr>
              <w:jc w:val="right"/>
              <w:rPr>
                <w:rFonts w:ascii="Arial" w:hAnsi="Arial" w:cs="Arial"/>
                <w:sz w:val="16"/>
                <w:szCs w:val="16"/>
              </w:rPr>
            </w:pPr>
          </w:p>
        </w:tc>
        <w:tc>
          <w:tcPr>
            <w:tcW w:w="1276" w:type="dxa"/>
            <w:tcBorders>
              <w:bottom w:val="single" w:sz="4" w:space="0" w:color="auto"/>
            </w:tcBorders>
            <w:vAlign w:val="bottom"/>
          </w:tcPr>
          <w:p w:rsidR="009E1B31" w:rsidRPr="008E5ED8" w:rsidRDefault="009E1B31" w:rsidP="00FF0AB9">
            <w:pPr>
              <w:jc w:val="right"/>
              <w:rPr>
                <w:rFonts w:ascii="Arial" w:hAnsi="Arial" w:cs="Arial"/>
                <w:sz w:val="16"/>
                <w:szCs w:val="16"/>
              </w:rPr>
            </w:pPr>
          </w:p>
        </w:tc>
      </w:tr>
      <w:tr w:rsidR="009E1B31" w:rsidRPr="008E5ED8" w:rsidTr="00CA6958">
        <w:trPr>
          <w:trHeight w:val="113"/>
        </w:trPr>
        <w:tc>
          <w:tcPr>
            <w:tcW w:w="2268" w:type="dxa"/>
            <w:tcBorders>
              <w:top w:val="single" w:sz="4" w:space="0" w:color="auto"/>
              <w:bottom w:val="double" w:sz="4" w:space="0" w:color="auto"/>
            </w:tcBorders>
            <w:vAlign w:val="bottom"/>
          </w:tcPr>
          <w:p w:rsidR="009E1B31" w:rsidRPr="008E5ED8" w:rsidRDefault="009E1B31" w:rsidP="00C56F33">
            <w:pPr>
              <w:ind w:left="-70"/>
              <w:rPr>
                <w:rFonts w:ascii="Arial" w:hAnsi="Arial" w:cs="Arial"/>
                <w:b/>
                <w:sz w:val="16"/>
                <w:szCs w:val="16"/>
              </w:rPr>
            </w:pPr>
            <w:r w:rsidRPr="008E5ED8">
              <w:rPr>
                <w:rFonts w:ascii="Arial" w:hAnsi="Arial" w:cs="Arial"/>
                <w:b/>
                <w:sz w:val="16"/>
                <w:szCs w:val="16"/>
              </w:rPr>
              <w:t xml:space="preserve">Toplam </w:t>
            </w:r>
          </w:p>
        </w:tc>
        <w:tc>
          <w:tcPr>
            <w:tcW w:w="900" w:type="dxa"/>
            <w:tcBorders>
              <w:top w:val="single" w:sz="4" w:space="0" w:color="auto"/>
              <w:bottom w:val="double" w:sz="4" w:space="0" w:color="auto"/>
            </w:tcBorders>
            <w:vAlign w:val="bottom"/>
          </w:tcPr>
          <w:p w:rsidR="009E1B31" w:rsidRPr="008E5ED8" w:rsidRDefault="009E1B31" w:rsidP="00FF0AB9">
            <w:pPr>
              <w:jc w:val="right"/>
              <w:rPr>
                <w:rFonts w:ascii="Arial" w:hAnsi="Arial" w:cs="Arial"/>
                <w:b/>
                <w:bCs/>
                <w:color w:val="000000"/>
                <w:sz w:val="16"/>
                <w:szCs w:val="16"/>
              </w:rPr>
            </w:pPr>
            <w:r w:rsidRPr="008E5ED8">
              <w:rPr>
                <w:rFonts w:ascii="Arial" w:hAnsi="Arial" w:cs="Arial"/>
                <w:b/>
                <w:bCs/>
                <w:color w:val="000000"/>
                <w:sz w:val="16"/>
                <w:szCs w:val="16"/>
              </w:rPr>
              <w:t>2.681.237</w:t>
            </w:r>
          </w:p>
        </w:tc>
        <w:tc>
          <w:tcPr>
            <w:tcW w:w="900" w:type="dxa"/>
            <w:tcBorders>
              <w:top w:val="single" w:sz="4" w:space="0" w:color="auto"/>
              <w:bottom w:val="double" w:sz="4" w:space="0" w:color="auto"/>
            </w:tcBorders>
            <w:noWrap/>
            <w:vAlign w:val="bottom"/>
          </w:tcPr>
          <w:p w:rsidR="009E1B31" w:rsidRPr="008E5ED8" w:rsidRDefault="009E1B31" w:rsidP="00FF0AB9">
            <w:pPr>
              <w:jc w:val="right"/>
              <w:rPr>
                <w:rFonts w:ascii="Arial" w:hAnsi="Arial" w:cs="Arial"/>
                <w:b/>
                <w:bCs/>
                <w:color w:val="000000"/>
                <w:sz w:val="16"/>
                <w:szCs w:val="16"/>
              </w:rPr>
            </w:pPr>
            <w:r w:rsidRPr="008E5ED8">
              <w:rPr>
                <w:rFonts w:ascii="Arial" w:hAnsi="Arial" w:cs="Arial"/>
                <w:b/>
                <w:bCs/>
                <w:color w:val="000000"/>
                <w:sz w:val="16"/>
                <w:szCs w:val="16"/>
              </w:rPr>
              <w:t>438.453</w:t>
            </w:r>
          </w:p>
        </w:tc>
        <w:tc>
          <w:tcPr>
            <w:tcW w:w="720" w:type="dxa"/>
            <w:tcBorders>
              <w:top w:val="single" w:sz="4" w:space="0" w:color="auto"/>
              <w:bottom w:val="double" w:sz="4" w:space="0" w:color="auto"/>
            </w:tcBorders>
            <w:noWrap/>
            <w:vAlign w:val="bottom"/>
          </w:tcPr>
          <w:p w:rsidR="009E1B31" w:rsidRPr="008E5ED8" w:rsidRDefault="009E1B31" w:rsidP="00FF0AB9">
            <w:pPr>
              <w:jc w:val="right"/>
              <w:rPr>
                <w:rFonts w:ascii="Arial" w:hAnsi="Arial" w:cs="Arial"/>
                <w:b/>
                <w:bCs/>
                <w:color w:val="000000"/>
                <w:sz w:val="16"/>
                <w:szCs w:val="16"/>
              </w:rPr>
            </w:pPr>
            <w:r w:rsidRPr="008E5ED8">
              <w:rPr>
                <w:rFonts w:ascii="Arial" w:hAnsi="Arial" w:cs="Arial"/>
                <w:b/>
                <w:bCs/>
                <w:color w:val="000000"/>
                <w:sz w:val="16"/>
                <w:szCs w:val="16"/>
              </w:rPr>
              <w:t>257.191</w:t>
            </w:r>
          </w:p>
        </w:tc>
        <w:tc>
          <w:tcPr>
            <w:tcW w:w="900" w:type="dxa"/>
            <w:tcBorders>
              <w:top w:val="single" w:sz="4" w:space="0" w:color="auto"/>
              <w:bottom w:val="double" w:sz="4" w:space="0" w:color="auto"/>
            </w:tcBorders>
            <w:noWrap/>
            <w:vAlign w:val="bottom"/>
          </w:tcPr>
          <w:p w:rsidR="009E1B31" w:rsidRPr="008E5ED8" w:rsidRDefault="009E1B31" w:rsidP="00FF0AB9">
            <w:pPr>
              <w:jc w:val="right"/>
              <w:rPr>
                <w:rFonts w:ascii="Arial" w:hAnsi="Arial" w:cs="Arial"/>
                <w:b/>
                <w:bCs/>
                <w:color w:val="000000"/>
                <w:sz w:val="16"/>
                <w:szCs w:val="16"/>
              </w:rPr>
            </w:pPr>
            <w:r w:rsidRPr="008E5ED8">
              <w:rPr>
                <w:rFonts w:ascii="Arial" w:hAnsi="Arial" w:cs="Arial"/>
                <w:b/>
                <w:bCs/>
                <w:color w:val="000000"/>
                <w:sz w:val="16"/>
                <w:szCs w:val="16"/>
              </w:rPr>
              <w:t>1.088.585</w:t>
            </w:r>
          </w:p>
        </w:tc>
        <w:tc>
          <w:tcPr>
            <w:tcW w:w="720" w:type="dxa"/>
            <w:tcBorders>
              <w:top w:val="single" w:sz="4" w:space="0" w:color="auto"/>
              <w:bottom w:val="double" w:sz="4" w:space="0" w:color="auto"/>
            </w:tcBorders>
            <w:noWrap/>
            <w:vAlign w:val="bottom"/>
          </w:tcPr>
          <w:p w:rsidR="009E1B31" w:rsidRPr="008E5ED8" w:rsidRDefault="009E1B31" w:rsidP="00FF0AB9">
            <w:pPr>
              <w:jc w:val="right"/>
              <w:rPr>
                <w:rFonts w:ascii="Arial" w:hAnsi="Arial" w:cs="Arial"/>
                <w:b/>
                <w:bCs/>
                <w:color w:val="000000"/>
                <w:sz w:val="16"/>
                <w:szCs w:val="16"/>
              </w:rPr>
            </w:pPr>
            <w:r w:rsidRPr="008E5ED8">
              <w:rPr>
                <w:rFonts w:ascii="Arial" w:hAnsi="Arial" w:cs="Arial"/>
                <w:b/>
                <w:bCs/>
                <w:color w:val="000000"/>
                <w:sz w:val="16"/>
                <w:szCs w:val="16"/>
              </w:rPr>
              <w:t>672.605</w:t>
            </w:r>
          </w:p>
        </w:tc>
        <w:tc>
          <w:tcPr>
            <w:tcW w:w="963" w:type="dxa"/>
            <w:tcBorders>
              <w:top w:val="single" w:sz="4" w:space="0" w:color="auto"/>
              <w:bottom w:val="double" w:sz="4" w:space="0" w:color="auto"/>
            </w:tcBorders>
            <w:vAlign w:val="bottom"/>
          </w:tcPr>
          <w:p w:rsidR="009E1B31" w:rsidRPr="008E5ED8" w:rsidRDefault="009E1B31" w:rsidP="00FF0AB9">
            <w:pPr>
              <w:jc w:val="right"/>
              <w:rPr>
                <w:rFonts w:ascii="Arial" w:hAnsi="Arial" w:cs="Arial"/>
                <w:b/>
                <w:bCs/>
                <w:color w:val="000000"/>
                <w:sz w:val="16"/>
                <w:szCs w:val="16"/>
              </w:rPr>
            </w:pPr>
            <w:r w:rsidRPr="008E5ED8">
              <w:rPr>
                <w:rFonts w:ascii="Arial" w:hAnsi="Arial" w:cs="Arial"/>
                <w:b/>
                <w:bCs/>
                <w:color w:val="000000"/>
                <w:sz w:val="16"/>
                <w:szCs w:val="16"/>
              </w:rPr>
              <w:t xml:space="preserve">      60.043</w:t>
            </w:r>
          </w:p>
        </w:tc>
        <w:tc>
          <w:tcPr>
            <w:tcW w:w="1276" w:type="dxa"/>
            <w:tcBorders>
              <w:top w:val="single" w:sz="4" w:space="0" w:color="auto"/>
              <w:bottom w:val="double" w:sz="4" w:space="0" w:color="auto"/>
            </w:tcBorders>
            <w:vAlign w:val="bottom"/>
          </w:tcPr>
          <w:p w:rsidR="009E1B31" w:rsidRPr="008E5ED8" w:rsidRDefault="009E1B31" w:rsidP="00FF0AB9">
            <w:pPr>
              <w:jc w:val="right"/>
              <w:rPr>
                <w:rFonts w:ascii="Arial" w:hAnsi="Arial" w:cs="Arial"/>
                <w:b/>
                <w:bCs/>
                <w:color w:val="000000"/>
                <w:sz w:val="16"/>
                <w:szCs w:val="16"/>
              </w:rPr>
            </w:pPr>
            <w:r w:rsidRPr="008E5ED8">
              <w:rPr>
                <w:rFonts w:ascii="Arial" w:hAnsi="Arial" w:cs="Arial"/>
                <w:b/>
                <w:bCs/>
                <w:color w:val="000000"/>
                <w:sz w:val="16"/>
                <w:szCs w:val="16"/>
              </w:rPr>
              <w:t>-</w:t>
            </w:r>
          </w:p>
        </w:tc>
        <w:tc>
          <w:tcPr>
            <w:tcW w:w="1276" w:type="dxa"/>
            <w:tcBorders>
              <w:top w:val="single" w:sz="4" w:space="0" w:color="auto"/>
              <w:bottom w:val="double" w:sz="4" w:space="0" w:color="auto"/>
            </w:tcBorders>
            <w:vAlign w:val="bottom"/>
          </w:tcPr>
          <w:p w:rsidR="009E1B31" w:rsidRPr="008E5ED8" w:rsidRDefault="009E1B31" w:rsidP="00FF0AB9">
            <w:pPr>
              <w:jc w:val="right"/>
              <w:rPr>
                <w:rFonts w:ascii="Arial" w:hAnsi="Arial" w:cs="Arial"/>
                <w:b/>
                <w:bCs/>
                <w:color w:val="000000"/>
                <w:sz w:val="16"/>
                <w:szCs w:val="16"/>
              </w:rPr>
            </w:pPr>
            <w:r w:rsidRPr="008E5ED8">
              <w:rPr>
                <w:rFonts w:ascii="Arial" w:hAnsi="Arial" w:cs="Arial"/>
                <w:b/>
                <w:bCs/>
                <w:color w:val="000000"/>
                <w:sz w:val="16"/>
                <w:szCs w:val="16"/>
              </w:rPr>
              <w:t>5.198.114</w:t>
            </w:r>
          </w:p>
        </w:tc>
      </w:tr>
    </w:tbl>
    <w:p w:rsidR="00EC4911" w:rsidRPr="008E5ED8" w:rsidRDefault="00EC4911" w:rsidP="002C6E36">
      <w:pPr>
        <w:ind w:hanging="561"/>
        <w:jc w:val="both"/>
        <w:rPr>
          <w:rFonts w:ascii="Arial" w:hAnsi="Arial" w:cs="Arial"/>
          <w:b/>
          <w:sz w:val="20"/>
          <w:szCs w:val="20"/>
        </w:rPr>
      </w:pPr>
    </w:p>
    <w:p w:rsidR="00EC4911" w:rsidRPr="008E5ED8" w:rsidRDefault="00C909B2" w:rsidP="00C909B2">
      <w:pPr>
        <w:ind w:left="567" w:hanging="573"/>
        <w:jc w:val="both"/>
        <w:rPr>
          <w:rFonts w:ascii="Arial" w:hAnsi="Arial" w:cs="Arial"/>
          <w:sz w:val="16"/>
          <w:szCs w:val="16"/>
        </w:rPr>
      </w:pPr>
      <w:r w:rsidRPr="008E5ED8">
        <w:rPr>
          <w:rFonts w:ascii="Arial" w:hAnsi="Arial" w:cs="Arial"/>
          <w:sz w:val="16"/>
          <w:szCs w:val="16"/>
        </w:rPr>
        <w:t>(*)</w:t>
      </w:r>
      <w:r w:rsidRPr="008E5ED8">
        <w:rPr>
          <w:rFonts w:ascii="Arial" w:hAnsi="Arial" w:cs="Arial"/>
          <w:b/>
          <w:sz w:val="20"/>
          <w:szCs w:val="20"/>
        </w:rPr>
        <w:tab/>
      </w:r>
      <w:r w:rsidRPr="008E5ED8">
        <w:rPr>
          <w:rFonts w:ascii="Arial" w:hAnsi="Arial" w:cs="Arial"/>
          <w:sz w:val="16"/>
          <w:szCs w:val="16"/>
        </w:rPr>
        <w:t xml:space="preserve">Teminat mektuplarının vadeleri bu mektupların geçerlilik süresini ifade etmektedir. Muhatabın, mektup konusu işlemin gerçekleşmediği andan itibaren tazmin talebinde bulunma hakkı vardır. </w:t>
      </w:r>
    </w:p>
    <w:p w:rsidR="00EC4911" w:rsidRPr="008E5ED8" w:rsidRDefault="00EC4911" w:rsidP="002C6E36">
      <w:pPr>
        <w:ind w:hanging="561"/>
        <w:jc w:val="both"/>
        <w:rPr>
          <w:rFonts w:ascii="Arial" w:hAnsi="Arial" w:cs="Arial"/>
          <w:b/>
          <w:sz w:val="16"/>
          <w:szCs w:val="16"/>
        </w:rPr>
      </w:pPr>
    </w:p>
    <w:p w:rsidR="00EC4911" w:rsidRPr="008E5ED8" w:rsidRDefault="00EC4911" w:rsidP="002C6E36">
      <w:pPr>
        <w:ind w:hanging="561"/>
        <w:jc w:val="both"/>
        <w:rPr>
          <w:rFonts w:ascii="Arial" w:hAnsi="Arial" w:cs="Arial"/>
          <w:b/>
          <w:sz w:val="16"/>
          <w:szCs w:val="16"/>
        </w:rPr>
      </w:pPr>
    </w:p>
    <w:p w:rsidR="00EC4911" w:rsidRPr="008E5ED8" w:rsidRDefault="00EC4911" w:rsidP="002C6E36">
      <w:pPr>
        <w:ind w:hanging="561"/>
        <w:jc w:val="both"/>
        <w:rPr>
          <w:rFonts w:ascii="Arial" w:hAnsi="Arial" w:cs="Arial"/>
          <w:b/>
          <w:sz w:val="16"/>
          <w:szCs w:val="16"/>
        </w:rPr>
      </w:pPr>
    </w:p>
    <w:p w:rsidR="00EC4911" w:rsidRPr="008E5ED8" w:rsidRDefault="00EC4911" w:rsidP="002C6E36">
      <w:pPr>
        <w:ind w:hanging="561"/>
        <w:jc w:val="both"/>
        <w:rPr>
          <w:rFonts w:ascii="Arial" w:hAnsi="Arial" w:cs="Arial"/>
          <w:b/>
          <w:sz w:val="16"/>
          <w:szCs w:val="16"/>
        </w:rPr>
      </w:pPr>
    </w:p>
    <w:p w:rsidR="000C53ED" w:rsidRPr="008E5ED8" w:rsidRDefault="000C53ED" w:rsidP="000C53ED">
      <w:pPr>
        <w:spacing w:line="240" w:lineRule="exact"/>
        <w:ind w:firstLine="567"/>
        <w:jc w:val="both"/>
        <w:outlineLvl w:val="1"/>
        <w:rPr>
          <w:b/>
          <w:sz w:val="18"/>
          <w:szCs w:val="18"/>
        </w:rPr>
      </w:pPr>
    </w:p>
    <w:p w:rsidR="000C53ED" w:rsidRPr="008E5ED8" w:rsidRDefault="000C53ED" w:rsidP="000C53ED">
      <w:pPr>
        <w:spacing w:line="240" w:lineRule="exact"/>
        <w:ind w:firstLine="567"/>
        <w:jc w:val="both"/>
        <w:outlineLvl w:val="1"/>
        <w:rPr>
          <w:b/>
          <w:sz w:val="18"/>
          <w:szCs w:val="18"/>
        </w:rPr>
      </w:pPr>
    </w:p>
    <w:p w:rsidR="00A22B3C" w:rsidRPr="008E5ED8" w:rsidRDefault="00A22B3C" w:rsidP="000C53ED">
      <w:pPr>
        <w:spacing w:line="240" w:lineRule="exact"/>
        <w:ind w:firstLine="567"/>
        <w:jc w:val="both"/>
        <w:outlineLvl w:val="1"/>
        <w:rPr>
          <w:b/>
          <w:sz w:val="18"/>
          <w:szCs w:val="18"/>
        </w:rPr>
      </w:pPr>
    </w:p>
    <w:p w:rsidR="005D3087" w:rsidRPr="008E5ED8" w:rsidRDefault="005D3087" w:rsidP="000C53ED">
      <w:pPr>
        <w:spacing w:line="240" w:lineRule="exact"/>
        <w:ind w:firstLine="567"/>
        <w:jc w:val="both"/>
        <w:outlineLvl w:val="1"/>
        <w:rPr>
          <w:b/>
          <w:sz w:val="18"/>
          <w:szCs w:val="18"/>
        </w:rPr>
      </w:pPr>
    </w:p>
    <w:p w:rsidR="005D3087" w:rsidRPr="008E5ED8" w:rsidRDefault="005D3087" w:rsidP="000C53ED">
      <w:pPr>
        <w:spacing w:line="240" w:lineRule="exact"/>
        <w:ind w:firstLine="567"/>
        <w:jc w:val="both"/>
        <w:outlineLvl w:val="1"/>
        <w:rPr>
          <w:b/>
          <w:sz w:val="18"/>
          <w:szCs w:val="18"/>
        </w:rPr>
      </w:pPr>
    </w:p>
    <w:p w:rsidR="00AE667C" w:rsidRPr="008E5ED8" w:rsidRDefault="00AE667C" w:rsidP="00D6438D">
      <w:pPr>
        <w:spacing w:line="240" w:lineRule="exact"/>
        <w:ind w:hanging="567"/>
        <w:jc w:val="both"/>
        <w:outlineLvl w:val="1"/>
        <w:rPr>
          <w:rFonts w:ascii="Arial" w:hAnsi="Arial" w:cs="Arial"/>
          <w:b/>
          <w:sz w:val="20"/>
          <w:szCs w:val="20"/>
        </w:rPr>
      </w:pPr>
    </w:p>
    <w:p w:rsidR="0032775E" w:rsidRPr="008E5ED8" w:rsidRDefault="0032775E" w:rsidP="00D6438D">
      <w:pPr>
        <w:spacing w:line="240" w:lineRule="exact"/>
        <w:ind w:hanging="567"/>
        <w:jc w:val="both"/>
        <w:outlineLvl w:val="1"/>
        <w:rPr>
          <w:rFonts w:ascii="Arial" w:hAnsi="Arial" w:cs="Arial"/>
          <w:b/>
          <w:sz w:val="20"/>
          <w:szCs w:val="20"/>
        </w:rPr>
      </w:pPr>
    </w:p>
    <w:p w:rsidR="00AE667C" w:rsidRPr="008E5ED8" w:rsidRDefault="00AE667C" w:rsidP="00D6438D">
      <w:pPr>
        <w:spacing w:line="240" w:lineRule="exact"/>
        <w:ind w:hanging="567"/>
        <w:jc w:val="both"/>
        <w:outlineLvl w:val="1"/>
        <w:rPr>
          <w:rFonts w:ascii="Arial" w:hAnsi="Arial" w:cs="Arial"/>
          <w:b/>
          <w:sz w:val="20"/>
          <w:szCs w:val="20"/>
        </w:rPr>
      </w:pPr>
    </w:p>
    <w:p w:rsidR="000C53ED" w:rsidRPr="008E5ED8" w:rsidRDefault="00E04463" w:rsidP="00D6438D">
      <w:pPr>
        <w:spacing w:line="240" w:lineRule="exact"/>
        <w:ind w:hanging="567"/>
        <w:jc w:val="both"/>
        <w:outlineLvl w:val="1"/>
        <w:rPr>
          <w:rFonts w:ascii="Arial" w:hAnsi="Arial" w:cs="Arial"/>
          <w:b/>
          <w:sz w:val="20"/>
          <w:szCs w:val="20"/>
        </w:rPr>
      </w:pPr>
      <w:r w:rsidRPr="008E5ED8">
        <w:rPr>
          <w:rFonts w:ascii="Arial" w:hAnsi="Arial" w:cs="Arial"/>
          <w:b/>
          <w:sz w:val="20"/>
          <w:szCs w:val="20"/>
        </w:rPr>
        <w:lastRenderedPageBreak/>
        <w:t>VIII.</w:t>
      </w:r>
      <w:r w:rsidRPr="008E5ED8">
        <w:rPr>
          <w:rFonts w:ascii="Arial" w:hAnsi="Arial" w:cs="Arial"/>
          <w:b/>
          <w:sz w:val="20"/>
          <w:szCs w:val="20"/>
        </w:rPr>
        <w:tab/>
      </w:r>
      <w:r w:rsidR="000C53ED" w:rsidRPr="008E5ED8">
        <w:rPr>
          <w:rFonts w:ascii="Arial" w:hAnsi="Arial" w:cs="Arial"/>
          <w:b/>
          <w:sz w:val="20"/>
          <w:szCs w:val="20"/>
        </w:rPr>
        <w:t>Me</w:t>
      </w:r>
      <w:r w:rsidRPr="008E5ED8">
        <w:rPr>
          <w:rFonts w:ascii="Arial" w:hAnsi="Arial" w:cs="Arial"/>
          <w:b/>
          <w:sz w:val="20"/>
          <w:szCs w:val="20"/>
        </w:rPr>
        <w:t>nkul kıymetleştirme pozisyonuna ilişkin açıklamalar:</w:t>
      </w:r>
    </w:p>
    <w:p w:rsidR="00E04463" w:rsidRPr="008E5ED8" w:rsidRDefault="00E04463" w:rsidP="00E04463">
      <w:pPr>
        <w:spacing w:line="240" w:lineRule="exact"/>
        <w:jc w:val="both"/>
        <w:outlineLvl w:val="1"/>
        <w:rPr>
          <w:rFonts w:ascii="Arial" w:hAnsi="Arial" w:cs="Arial"/>
          <w:b/>
          <w:sz w:val="20"/>
          <w:szCs w:val="20"/>
        </w:rPr>
      </w:pPr>
    </w:p>
    <w:p w:rsidR="001E1090" w:rsidRPr="008E5ED8" w:rsidRDefault="00F90343" w:rsidP="00F90343">
      <w:pPr>
        <w:spacing w:line="240" w:lineRule="exact"/>
        <w:outlineLvl w:val="1"/>
        <w:rPr>
          <w:rFonts w:ascii="Arial" w:hAnsi="Arial" w:cs="Arial"/>
          <w:sz w:val="20"/>
          <w:szCs w:val="20"/>
        </w:rPr>
      </w:pPr>
      <w:r w:rsidRPr="008E5ED8">
        <w:rPr>
          <w:rFonts w:ascii="Arial" w:hAnsi="Arial" w:cs="Arial"/>
          <w:sz w:val="20"/>
          <w:szCs w:val="20"/>
        </w:rPr>
        <w:t>Bulunmamaktadır.</w:t>
      </w:r>
    </w:p>
    <w:p w:rsidR="00F90343" w:rsidRPr="008E5ED8" w:rsidRDefault="00F90343" w:rsidP="000C53ED">
      <w:pPr>
        <w:spacing w:line="240" w:lineRule="exact"/>
        <w:ind w:firstLine="574"/>
        <w:outlineLvl w:val="1"/>
        <w:rPr>
          <w:rFonts w:ascii="Arial" w:hAnsi="Arial" w:cs="Arial"/>
          <w:b/>
          <w:sz w:val="20"/>
          <w:szCs w:val="20"/>
        </w:rPr>
      </w:pPr>
    </w:p>
    <w:p w:rsidR="006A3F79" w:rsidRPr="008E5ED8" w:rsidRDefault="006A3F79" w:rsidP="00D6438D">
      <w:pPr>
        <w:spacing w:line="240" w:lineRule="exact"/>
        <w:ind w:left="-426"/>
        <w:jc w:val="both"/>
        <w:outlineLvl w:val="1"/>
        <w:rPr>
          <w:rFonts w:ascii="Arial" w:hAnsi="Arial" w:cs="Arial"/>
          <w:b/>
          <w:sz w:val="20"/>
          <w:szCs w:val="20"/>
        </w:rPr>
      </w:pPr>
    </w:p>
    <w:p w:rsidR="001E1090" w:rsidRPr="008E5ED8" w:rsidRDefault="001E1090" w:rsidP="00D6438D">
      <w:pPr>
        <w:spacing w:line="240" w:lineRule="exact"/>
        <w:ind w:left="-426"/>
        <w:jc w:val="both"/>
        <w:outlineLvl w:val="1"/>
        <w:rPr>
          <w:rFonts w:ascii="Arial" w:hAnsi="Arial" w:cs="Arial"/>
          <w:b/>
          <w:sz w:val="20"/>
          <w:szCs w:val="20"/>
        </w:rPr>
      </w:pPr>
      <w:r w:rsidRPr="008E5ED8">
        <w:rPr>
          <w:rFonts w:ascii="Arial" w:hAnsi="Arial" w:cs="Arial"/>
          <w:b/>
          <w:sz w:val="20"/>
          <w:szCs w:val="20"/>
        </w:rPr>
        <w:t>IX.</w:t>
      </w:r>
      <w:r w:rsidRPr="008E5ED8">
        <w:rPr>
          <w:rFonts w:ascii="Arial" w:hAnsi="Arial" w:cs="Arial"/>
          <w:b/>
          <w:sz w:val="20"/>
          <w:szCs w:val="20"/>
        </w:rPr>
        <w:tab/>
        <w:t>Kredi riski azaltım tekniklerine ilişkin açıklamalar:</w:t>
      </w:r>
    </w:p>
    <w:p w:rsidR="001E1090" w:rsidRPr="008E5ED8" w:rsidRDefault="001E1090" w:rsidP="000C53ED">
      <w:pPr>
        <w:spacing w:line="240" w:lineRule="exact"/>
        <w:ind w:firstLine="574"/>
        <w:jc w:val="both"/>
        <w:rPr>
          <w:rFonts w:ascii="Arial" w:hAnsi="Arial" w:cs="Arial"/>
          <w:b/>
          <w:sz w:val="20"/>
          <w:szCs w:val="20"/>
          <w:highlight w:val="yellow"/>
        </w:rPr>
      </w:pPr>
    </w:p>
    <w:p w:rsidR="001A6AFE" w:rsidRPr="008E5ED8" w:rsidRDefault="001A6AFE" w:rsidP="001A6AFE">
      <w:pPr>
        <w:spacing w:line="240" w:lineRule="exact"/>
        <w:outlineLvl w:val="1"/>
        <w:rPr>
          <w:rFonts w:ascii="Arial" w:hAnsi="Arial" w:cs="Arial"/>
          <w:sz w:val="20"/>
          <w:szCs w:val="20"/>
        </w:rPr>
      </w:pPr>
      <w:r w:rsidRPr="008E5ED8">
        <w:rPr>
          <w:rFonts w:ascii="Arial" w:hAnsi="Arial" w:cs="Arial"/>
          <w:sz w:val="20"/>
          <w:szCs w:val="20"/>
        </w:rPr>
        <w:t>Bilanço içi ve bilanço dışı netleştirme sözleşmeleri kullanılmamaktadır.</w:t>
      </w:r>
    </w:p>
    <w:p w:rsidR="001A6AFE" w:rsidRPr="008E5ED8" w:rsidRDefault="001A6AFE" w:rsidP="001A6AFE">
      <w:pPr>
        <w:spacing w:line="240" w:lineRule="exact"/>
        <w:outlineLvl w:val="1"/>
        <w:rPr>
          <w:rFonts w:ascii="Arial" w:hAnsi="Arial" w:cs="Arial"/>
          <w:sz w:val="20"/>
          <w:szCs w:val="20"/>
        </w:rPr>
      </w:pPr>
    </w:p>
    <w:p w:rsidR="001A6AFE" w:rsidRPr="008E5ED8" w:rsidRDefault="001A6AFE" w:rsidP="00303B23">
      <w:pPr>
        <w:spacing w:line="240" w:lineRule="exact"/>
        <w:jc w:val="both"/>
        <w:outlineLvl w:val="1"/>
        <w:rPr>
          <w:rFonts w:ascii="Arial" w:hAnsi="Arial" w:cs="Arial"/>
          <w:sz w:val="20"/>
          <w:szCs w:val="20"/>
        </w:rPr>
      </w:pPr>
      <w:r w:rsidRPr="008E5ED8">
        <w:rPr>
          <w:rFonts w:ascii="Arial" w:hAnsi="Arial" w:cs="Arial"/>
          <w:sz w:val="20"/>
          <w:szCs w:val="20"/>
        </w:rPr>
        <w:t xml:space="preserve">Banka, kredilendirme işlemlerinde </w:t>
      </w:r>
      <w:r w:rsidR="008E3DC0" w:rsidRPr="008E5ED8">
        <w:rPr>
          <w:rFonts w:ascii="Arial" w:hAnsi="Arial" w:cs="Arial"/>
          <w:sz w:val="20"/>
          <w:szCs w:val="20"/>
        </w:rPr>
        <w:t>28 Haziran 2012 tarihinde yayımlanan “</w:t>
      </w:r>
      <w:r w:rsidRPr="008E5ED8">
        <w:rPr>
          <w:rFonts w:ascii="Arial" w:hAnsi="Arial" w:cs="Arial"/>
          <w:sz w:val="20"/>
          <w:szCs w:val="20"/>
        </w:rPr>
        <w:t>Kredi Riski Azaltım Teknikler</w:t>
      </w:r>
      <w:r w:rsidR="008E3DC0" w:rsidRPr="008E5ED8">
        <w:rPr>
          <w:rFonts w:ascii="Arial" w:hAnsi="Arial" w:cs="Arial"/>
          <w:sz w:val="20"/>
          <w:szCs w:val="20"/>
        </w:rPr>
        <w:t>ine İlişkin T</w:t>
      </w:r>
      <w:r w:rsidRPr="008E5ED8">
        <w:rPr>
          <w:rFonts w:ascii="Arial" w:hAnsi="Arial" w:cs="Arial"/>
          <w:sz w:val="20"/>
          <w:szCs w:val="20"/>
        </w:rPr>
        <w:t>ebliğ</w:t>
      </w:r>
      <w:r w:rsidR="008E3DC0" w:rsidRPr="008E5ED8">
        <w:rPr>
          <w:rFonts w:ascii="Arial" w:hAnsi="Arial" w:cs="Arial"/>
          <w:sz w:val="20"/>
          <w:szCs w:val="20"/>
        </w:rPr>
        <w:t>”</w:t>
      </w:r>
      <w:r w:rsidRPr="008E5ED8">
        <w:rPr>
          <w:rFonts w:ascii="Arial" w:hAnsi="Arial" w:cs="Arial"/>
          <w:sz w:val="20"/>
          <w:szCs w:val="20"/>
        </w:rPr>
        <w:t xml:space="preserve"> kapsamında dikkate alınabilecek aşağıdaki risk azaltıcı unsurları teminat olarak kabul etmektedir.</w:t>
      </w:r>
    </w:p>
    <w:p w:rsidR="001A6AFE" w:rsidRPr="008E5ED8" w:rsidRDefault="001A6AFE" w:rsidP="001A6AFE">
      <w:pPr>
        <w:spacing w:line="240" w:lineRule="exact"/>
        <w:outlineLvl w:val="1"/>
        <w:rPr>
          <w:rFonts w:ascii="Arial" w:hAnsi="Arial" w:cs="Arial"/>
          <w:sz w:val="20"/>
          <w:szCs w:val="20"/>
        </w:rPr>
      </w:pPr>
    </w:p>
    <w:p w:rsidR="001A6AFE" w:rsidRPr="008E5ED8" w:rsidRDefault="001A6AFE" w:rsidP="001A6AFE">
      <w:pPr>
        <w:pStyle w:val="ListeParagraf"/>
        <w:numPr>
          <w:ilvl w:val="0"/>
          <w:numId w:val="34"/>
        </w:numPr>
        <w:spacing w:line="240" w:lineRule="exact"/>
        <w:outlineLvl w:val="1"/>
        <w:rPr>
          <w:rFonts w:ascii="Arial" w:hAnsi="Arial" w:cs="Arial"/>
          <w:sz w:val="20"/>
          <w:szCs w:val="20"/>
        </w:rPr>
      </w:pPr>
      <w:r w:rsidRPr="008E5ED8">
        <w:rPr>
          <w:rFonts w:ascii="Arial" w:hAnsi="Arial" w:cs="Arial"/>
          <w:sz w:val="20"/>
          <w:szCs w:val="20"/>
        </w:rPr>
        <w:t>Finansal Teminatlar ( Hazine Bonosu, Devlet Tahvili, Nakit, Mevduat veya Katılım Fonu Rehni, Altın, Hisse Senedi Rehni)</w:t>
      </w:r>
    </w:p>
    <w:p w:rsidR="001A6AFE" w:rsidRPr="008E5ED8" w:rsidRDefault="001A6AFE" w:rsidP="001A6AFE">
      <w:pPr>
        <w:spacing w:line="240" w:lineRule="exact"/>
        <w:outlineLvl w:val="1"/>
        <w:rPr>
          <w:rFonts w:ascii="Arial" w:hAnsi="Arial" w:cs="Arial"/>
          <w:sz w:val="20"/>
          <w:szCs w:val="20"/>
        </w:rPr>
      </w:pPr>
    </w:p>
    <w:p w:rsidR="001A6AFE" w:rsidRPr="008E5ED8" w:rsidRDefault="001A6AFE" w:rsidP="001A6AFE">
      <w:pPr>
        <w:pStyle w:val="ListeParagraf"/>
        <w:numPr>
          <w:ilvl w:val="0"/>
          <w:numId w:val="34"/>
        </w:numPr>
        <w:spacing w:line="240" w:lineRule="exact"/>
        <w:outlineLvl w:val="1"/>
        <w:rPr>
          <w:rFonts w:ascii="Arial" w:hAnsi="Arial" w:cs="Arial"/>
          <w:sz w:val="20"/>
          <w:szCs w:val="20"/>
        </w:rPr>
      </w:pPr>
      <w:r w:rsidRPr="008E5ED8">
        <w:rPr>
          <w:rFonts w:ascii="Arial" w:hAnsi="Arial" w:cs="Arial"/>
          <w:sz w:val="20"/>
          <w:szCs w:val="20"/>
        </w:rPr>
        <w:t>Garantiler</w:t>
      </w:r>
    </w:p>
    <w:p w:rsidR="001A6AFE" w:rsidRPr="008E5ED8" w:rsidRDefault="001A6AFE" w:rsidP="00DB664E">
      <w:pPr>
        <w:spacing w:line="240" w:lineRule="exact"/>
        <w:jc w:val="both"/>
        <w:outlineLvl w:val="1"/>
        <w:rPr>
          <w:rFonts w:ascii="Arial" w:hAnsi="Arial" w:cs="Arial"/>
          <w:sz w:val="20"/>
          <w:szCs w:val="20"/>
        </w:rPr>
      </w:pPr>
      <w:r w:rsidRPr="008E5ED8">
        <w:rPr>
          <w:rFonts w:ascii="Arial" w:hAnsi="Arial" w:cs="Arial"/>
          <w:sz w:val="20"/>
          <w:szCs w:val="20"/>
        </w:rPr>
        <w:t xml:space="preserve"> </w:t>
      </w:r>
    </w:p>
    <w:p w:rsidR="00DB664E" w:rsidRPr="008E5ED8" w:rsidRDefault="00DB664E" w:rsidP="00747E6E">
      <w:pPr>
        <w:spacing w:line="240" w:lineRule="exact"/>
        <w:jc w:val="both"/>
        <w:outlineLvl w:val="1"/>
        <w:rPr>
          <w:rFonts w:ascii="Arial" w:hAnsi="Arial" w:cs="Arial"/>
          <w:sz w:val="20"/>
          <w:szCs w:val="20"/>
        </w:rPr>
      </w:pPr>
      <w:r w:rsidRPr="008E5ED8">
        <w:rPr>
          <w:rFonts w:ascii="Arial" w:hAnsi="Arial" w:cs="Arial"/>
          <w:sz w:val="20"/>
          <w:szCs w:val="20"/>
        </w:rPr>
        <w:t xml:space="preserve">Garantörlerin kredibiliteleri kredi </w:t>
      </w:r>
      <w:proofErr w:type="gramStart"/>
      <w:r w:rsidRPr="008E5ED8">
        <w:rPr>
          <w:rFonts w:ascii="Arial" w:hAnsi="Arial" w:cs="Arial"/>
          <w:sz w:val="20"/>
          <w:szCs w:val="20"/>
        </w:rPr>
        <w:t>revizyon</w:t>
      </w:r>
      <w:proofErr w:type="gramEnd"/>
      <w:r w:rsidRPr="008E5ED8">
        <w:rPr>
          <w:rFonts w:ascii="Arial" w:hAnsi="Arial" w:cs="Arial"/>
          <w:sz w:val="20"/>
          <w:szCs w:val="20"/>
        </w:rPr>
        <w:t xml:space="preserve"> vadeleri çerçevesinde izlenmekte ve değerlendirilmektedir. </w:t>
      </w:r>
    </w:p>
    <w:p w:rsidR="00DB664E" w:rsidRPr="008E5ED8" w:rsidRDefault="00DB664E" w:rsidP="00747E6E">
      <w:pPr>
        <w:spacing w:line="240" w:lineRule="exact"/>
        <w:jc w:val="both"/>
        <w:outlineLvl w:val="1"/>
        <w:rPr>
          <w:rFonts w:ascii="Arial" w:hAnsi="Arial" w:cs="Arial"/>
          <w:sz w:val="20"/>
          <w:szCs w:val="20"/>
        </w:rPr>
      </w:pPr>
    </w:p>
    <w:p w:rsidR="00DB664E" w:rsidRDefault="004F5CCB" w:rsidP="00747E6E">
      <w:pPr>
        <w:spacing w:line="240" w:lineRule="exact"/>
        <w:jc w:val="both"/>
        <w:outlineLvl w:val="1"/>
        <w:rPr>
          <w:rFonts w:ascii="Arial" w:hAnsi="Arial" w:cs="Arial"/>
          <w:sz w:val="20"/>
          <w:szCs w:val="20"/>
        </w:rPr>
      </w:pPr>
      <w:r w:rsidRPr="004F5CCB">
        <w:rPr>
          <w:rFonts w:ascii="Arial" w:hAnsi="Arial" w:cs="Arial"/>
          <w:sz w:val="20"/>
          <w:szCs w:val="20"/>
        </w:rPr>
        <w:t xml:space="preserve">Banka tarafından alınan ipotekler kredi ilişkisi devam ettiği sürece ilgili mevzuat hükümleri uyarınca yeniden gözden geçirme ve </w:t>
      </w:r>
      <w:proofErr w:type="gramStart"/>
      <w:r w:rsidRPr="004F5CCB">
        <w:rPr>
          <w:rFonts w:ascii="Arial" w:hAnsi="Arial" w:cs="Arial"/>
          <w:sz w:val="20"/>
          <w:szCs w:val="20"/>
        </w:rPr>
        <w:t>ekspertiz</w:t>
      </w:r>
      <w:proofErr w:type="gramEnd"/>
      <w:r w:rsidRPr="004F5CCB">
        <w:rPr>
          <w:rFonts w:ascii="Arial" w:hAnsi="Arial" w:cs="Arial"/>
          <w:sz w:val="20"/>
          <w:szCs w:val="20"/>
        </w:rPr>
        <w:t xml:space="preserve"> işlemlerine konu edilmektedir</w:t>
      </w:r>
      <w:r>
        <w:rPr>
          <w:rFonts w:ascii="Arial" w:hAnsi="Arial" w:cs="Arial"/>
          <w:sz w:val="20"/>
          <w:szCs w:val="20"/>
        </w:rPr>
        <w:t>.</w:t>
      </w:r>
    </w:p>
    <w:p w:rsidR="004F5CCB" w:rsidRPr="008E5ED8" w:rsidRDefault="004F5CCB" w:rsidP="00747E6E">
      <w:pPr>
        <w:spacing w:line="240" w:lineRule="exact"/>
        <w:jc w:val="both"/>
        <w:outlineLvl w:val="1"/>
        <w:rPr>
          <w:rFonts w:ascii="Arial" w:hAnsi="Arial" w:cs="Arial"/>
          <w:sz w:val="20"/>
          <w:szCs w:val="20"/>
        </w:rPr>
      </w:pPr>
    </w:p>
    <w:p w:rsidR="00DB664E" w:rsidRPr="008E5ED8" w:rsidRDefault="00DB664E" w:rsidP="00747E6E">
      <w:pPr>
        <w:spacing w:line="240" w:lineRule="exact"/>
        <w:jc w:val="both"/>
        <w:outlineLvl w:val="1"/>
        <w:rPr>
          <w:rFonts w:ascii="Arial" w:hAnsi="Arial" w:cs="Arial"/>
          <w:sz w:val="20"/>
          <w:szCs w:val="20"/>
        </w:rPr>
      </w:pPr>
      <w:r w:rsidRPr="008E5ED8">
        <w:rPr>
          <w:rFonts w:ascii="Arial" w:hAnsi="Arial" w:cs="Arial"/>
          <w:sz w:val="20"/>
          <w:szCs w:val="20"/>
        </w:rPr>
        <w:t>Tutarı 3.000 TL ya da Banka özkaynaklarının %5’inin üzerinde olan kredilerde gayrimenkul değerlemesi Bankacılık Düzenleme ve Denetleme Kurulu veya Sermaye Piyasası Kurulu tarafından yetkilendirilmiş bulunan yetkili değerlendirme kuruluşları tarafından yapılır.</w:t>
      </w:r>
    </w:p>
    <w:p w:rsidR="00DB664E" w:rsidRPr="008E5ED8" w:rsidRDefault="00DB664E" w:rsidP="00747E6E">
      <w:pPr>
        <w:spacing w:line="240" w:lineRule="exact"/>
        <w:jc w:val="both"/>
        <w:outlineLvl w:val="1"/>
        <w:rPr>
          <w:rFonts w:ascii="Arial" w:hAnsi="Arial" w:cs="Arial"/>
          <w:sz w:val="20"/>
          <w:szCs w:val="20"/>
        </w:rPr>
      </w:pPr>
    </w:p>
    <w:p w:rsidR="001A6AFE" w:rsidRPr="008E5ED8" w:rsidRDefault="001A6AFE" w:rsidP="00747E6E">
      <w:pPr>
        <w:spacing w:line="240" w:lineRule="exact"/>
        <w:jc w:val="both"/>
        <w:outlineLvl w:val="1"/>
        <w:rPr>
          <w:rFonts w:ascii="Arial" w:hAnsi="Arial" w:cs="Arial"/>
          <w:sz w:val="20"/>
          <w:szCs w:val="20"/>
        </w:rPr>
      </w:pPr>
      <w:r w:rsidRPr="008E5ED8">
        <w:rPr>
          <w:rFonts w:ascii="Arial" w:hAnsi="Arial" w:cs="Arial"/>
          <w:sz w:val="20"/>
          <w:szCs w:val="20"/>
        </w:rPr>
        <w:t>Banka, BDDK'nın düzenlemeleri doğrultusunda risk azaltıcı unsur olarak değerlendirilen diğer bankalar tarafından verilen garantileri düzenli olarak izlemekte olup, bankalara ilişkin kredi değerliliği periyodik olarak gözden geçirilmektedir.</w:t>
      </w:r>
    </w:p>
    <w:p w:rsidR="001C7D5F" w:rsidRPr="008E5ED8" w:rsidRDefault="001C7D5F" w:rsidP="00747E6E">
      <w:pPr>
        <w:spacing w:line="240" w:lineRule="exact"/>
        <w:jc w:val="both"/>
        <w:outlineLvl w:val="1"/>
        <w:rPr>
          <w:rFonts w:ascii="Arial" w:hAnsi="Arial" w:cs="Arial"/>
          <w:sz w:val="20"/>
          <w:szCs w:val="20"/>
        </w:rPr>
      </w:pPr>
    </w:p>
    <w:p w:rsidR="00747E6E" w:rsidRPr="008E5ED8" w:rsidRDefault="00747E6E" w:rsidP="00747E6E">
      <w:pPr>
        <w:spacing w:line="240" w:lineRule="exact"/>
        <w:jc w:val="both"/>
        <w:outlineLvl w:val="1"/>
        <w:rPr>
          <w:rFonts w:ascii="Arial" w:hAnsi="Arial" w:cs="Arial"/>
          <w:sz w:val="20"/>
          <w:szCs w:val="20"/>
        </w:rPr>
      </w:pPr>
      <w:r w:rsidRPr="008E5ED8">
        <w:rPr>
          <w:rFonts w:ascii="Arial" w:hAnsi="Arial" w:cs="Arial"/>
          <w:sz w:val="20"/>
          <w:szCs w:val="20"/>
        </w:rPr>
        <w:t xml:space="preserve">Gayrimenkul piyasasındaki </w:t>
      </w:r>
      <w:proofErr w:type="gramStart"/>
      <w:r w:rsidRPr="008E5ED8">
        <w:rPr>
          <w:rFonts w:ascii="Arial" w:hAnsi="Arial" w:cs="Arial"/>
          <w:sz w:val="20"/>
          <w:szCs w:val="20"/>
        </w:rPr>
        <w:t>volatilite</w:t>
      </w:r>
      <w:proofErr w:type="gramEnd"/>
      <w:r w:rsidRPr="008E5ED8">
        <w:rPr>
          <w:rFonts w:ascii="Arial" w:hAnsi="Arial" w:cs="Arial"/>
          <w:sz w:val="20"/>
          <w:szCs w:val="20"/>
        </w:rPr>
        <w:t xml:space="preserve"> Banka tarafından yakinen takip edilmekte olup, anılan risk sınıfına ilişkin piyasa hareketlerine bağlı olarak oluşabilecek dalgalanmalar kredi çalışmalarında dikkate alınmaktadır.</w:t>
      </w:r>
    </w:p>
    <w:p w:rsidR="00747E6E" w:rsidRPr="008E5ED8" w:rsidRDefault="00747E6E" w:rsidP="00747E6E">
      <w:pPr>
        <w:spacing w:line="240" w:lineRule="exact"/>
        <w:jc w:val="both"/>
        <w:outlineLvl w:val="1"/>
        <w:rPr>
          <w:rFonts w:ascii="Arial" w:hAnsi="Arial" w:cs="Arial"/>
          <w:sz w:val="20"/>
          <w:szCs w:val="20"/>
        </w:rPr>
      </w:pPr>
    </w:p>
    <w:p w:rsidR="005A64B2" w:rsidRPr="008E5ED8" w:rsidRDefault="005A64B2" w:rsidP="001A6AFE">
      <w:pPr>
        <w:spacing w:line="240" w:lineRule="exact"/>
        <w:outlineLvl w:val="1"/>
        <w:rPr>
          <w:rFonts w:ascii="Arial" w:hAnsi="Arial" w:cs="Arial"/>
          <w:b/>
          <w:sz w:val="20"/>
          <w:szCs w:val="20"/>
        </w:rPr>
      </w:pPr>
    </w:p>
    <w:p w:rsidR="005A64B2" w:rsidRPr="008E5ED8" w:rsidRDefault="005A64B2" w:rsidP="00FE6B9F">
      <w:pPr>
        <w:spacing w:line="240" w:lineRule="exact"/>
        <w:ind w:firstLine="284"/>
        <w:jc w:val="both"/>
        <w:rPr>
          <w:rFonts w:ascii="Arial" w:hAnsi="Arial" w:cs="Arial"/>
          <w:b/>
          <w:sz w:val="20"/>
          <w:szCs w:val="20"/>
        </w:rPr>
      </w:pPr>
    </w:p>
    <w:p w:rsidR="001A6AFE" w:rsidRPr="008E5ED8" w:rsidRDefault="001A6AFE" w:rsidP="00FE6B9F">
      <w:pPr>
        <w:spacing w:line="240" w:lineRule="exact"/>
        <w:ind w:firstLine="284"/>
        <w:jc w:val="both"/>
        <w:rPr>
          <w:rFonts w:ascii="Arial" w:hAnsi="Arial" w:cs="Arial"/>
          <w:b/>
          <w:sz w:val="20"/>
          <w:szCs w:val="20"/>
        </w:rPr>
      </w:pPr>
    </w:p>
    <w:p w:rsidR="0067310F" w:rsidRPr="008E5ED8" w:rsidRDefault="0067310F" w:rsidP="00FE6B9F">
      <w:pPr>
        <w:spacing w:line="240" w:lineRule="exact"/>
        <w:ind w:firstLine="284"/>
        <w:jc w:val="both"/>
        <w:rPr>
          <w:rFonts w:ascii="Arial" w:hAnsi="Arial" w:cs="Arial"/>
          <w:b/>
          <w:sz w:val="20"/>
          <w:szCs w:val="20"/>
        </w:rPr>
      </w:pPr>
    </w:p>
    <w:p w:rsidR="001A6AFE" w:rsidRPr="008E5ED8" w:rsidRDefault="001A6AFE" w:rsidP="00FE6B9F">
      <w:pPr>
        <w:spacing w:line="240" w:lineRule="exact"/>
        <w:ind w:firstLine="284"/>
        <w:jc w:val="both"/>
        <w:rPr>
          <w:rFonts w:ascii="Arial" w:hAnsi="Arial" w:cs="Arial"/>
          <w:b/>
          <w:sz w:val="20"/>
          <w:szCs w:val="20"/>
        </w:rPr>
      </w:pPr>
    </w:p>
    <w:p w:rsidR="001A6AFE" w:rsidRPr="008E5ED8" w:rsidRDefault="001A6AFE" w:rsidP="00FE6B9F">
      <w:pPr>
        <w:spacing w:line="240" w:lineRule="exact"/>
        <w:ind w:firstLine="284"/>
        <w:jc w:val="both"/>
        <w:rPr>
          <w:rFonts w:ascii="Arial" w:hAnsi="Arial" w:cs="Arial"/>
          <w:b/>
          <w:sz w:val="20"/>
          <w:szCs w:val="20"/>
        </w:rPr>
      </w:pPr>
    </w:p>
    <w:p w:rsidR="001A6AFE" w:rsidRPr="008E5ED8" w:rsidRDefault="001A6AFE" w:rsidP="00FE6B9F">
      <w:pPr>
        <w:spacing w:line="240" w:lineRule="exact"/>
        <w:ind w:firstLine="284"/>
        <w:jc w:val="both"/>
        <w:rPr>
          <w:rFonts w:ascii="Arial" w:hAnsi="Arial" w:cs="Arial"/>
          <w:b/>
          <w:sz w:val="20"/>
          <w:szCs w:val="20"/>
        </w:rPr>
      </w:pPr>
    </w:p>
    <w:p w:rsidR="001A6AFE" w:rsidRPr="008E5ED8" w:rsidRDefault="001A6AFE" w:rsidP="00FE6B9F">
      <w:pPr>
        <w:spacing w:line="240" w:lineRule="exact"/>
        <w:ind w:firstLine="284"/>
        <w:jc w:val="both"/>
        <w:rPr>
          <w:rFonts w:ascii="Arial" w:hAnsi="Arial" w:cs="Arial"/>
          <w:b/>
          <w:sz w:val="20"/>
          <w:szCs w:val="20"/>
        </w:rPr>
      </w:pPr>
    </w:p>
    <w:p w:rsidR="001A6AFE" w:rsidRPr="008E5ED8" w:rsidRDefault="001A6AFE" w:rsidP="00FE6B9F">
      <w:pPr>
        <w:spacing w:line="240" w:lineRule="exact"/>
        <w:ind w:firstLine="284"/>
        <w:jc w:val="both"/>
        <w:rPr>
          <w:rFonts w:ascii="Arial" w:hAnsi="Arial" w:cs="Arial"/>
          <w:b/>
          <w:sz w:val="20"/>
          <w:szCs w:val="20"/>
        </w:rPr>
      </w:pPr>
    </w:p>
    <w:p w:rsidR="001A6AFE" w:rsidRPr="008E5ED8" w:rsidRDefault="001A6AFE" w:rsidP="00FE6B9F">
      <w:pPr>
        <w:spacing w:line="240" w:lineRule="exact"/>
        <w:ind w:firstLine="284"/>
        <w:jc w:val="both"/>
        <w:rPr>
          <w:rFonts w:ascii="Arial" w:hAnsi="Arial" w:cs="Arial"/>
          <w:b/>
          <w:sz w:val="20"/>
          <w:szCs w:val="20"/>
        </w:rPr>
      </w:pPr>
    </w:p>
    <w:p w:rsidR="0041774C" w:rsidRPr="008E5ED8" w:rsidRDefault="0041774C" w:rsidP="00FE6B9F">
      <w:pPr>
        <w:spacing w:line="240" w:lineRule="exact"/>
        <w:ind w:firstLine="284"/>
        <w:jc w:val="both"/>
        <w:rPr>
          <w:rFonts w:ascii="Arial" w:hAnsi="Arial" w:cs="Arial"/>
          <w:b/>
          <w:sz w:val="20"/>
          <w:szCs w:val="20"/>
        </w:rPr>
      </w:pPr>
    </w:p>
    <w:p w:rsidR="0041774C" w:rsidRPr="008E5ED8" w:rsidRDefault="0041774C" w:rsidP="00FE6B9F">
      <w:pPr>
        <w:spacing w:line="240" w:lineRule="exact"/>
        <w:ind w:firstLine="284"/>
        <w:jc w:val="both"/>
        <w:rPr>
          <w:rFonts w:ascii="Arial" w:hAnsi="Arial" w:cs="Arial"/>
          <w:b/>
          <w:sz w:val="20"/>
          <w:szCs w:val="20"/>
        </w:rPr>
      </w:pPr>
    </w:p>
    <w:p w:rsidR="0041774C" w:rsidRPr="008E5ED8" w:rsidRDefault="0041774C" w:rsidP="00FE6B9F">
      <w:pPr>
        <w:spacing w:line="240" w:lineRule="exact"/>
        <w:ind w:firstLine="284"/>
        <w:jc w:val="both"/>
        <w:rPr>
          <w:rFonts w:ascii="Arial" w:hAnsi="Arial" w:cs="Arial"/>
          <w:b/>
          <w:sz w:val="20"/>
          <w:szCs w:val="20"/>
        </w:rPr>
      </w:pPr>
    </w:p>
    <w:p w:rsidR="001A6AFE" w:rsidRDefault="001A6AFE" w:rsidP="00FE6B9F">
      <w:pPr>
        <w:spacing w:line="240" w:lineRule="exact"/>
        <w:ind w:firstLine="284"/>
        <w:jc w:val="both"/>
        <w:rPr>
          <w:rFonts w:ascii="Arial" w:hAnsi="Arial" w:cs="Arial"/>
          <w:b/>
          <w:sz w:val="20"/>
          <w:szCs w:val="20"/>
        </w:rPr>
      </w:pPr>
    </w:p>
    <w:p w:rsidR="00CA035E" w:rsidRDefault="00CA035E" w:rsidP="00FE6B9F">
      <w:pPr>
        <w:spacing w:line="240" w:lineRule="exact"/>
        <w:ind w:firstLine="284"/>
        <w:jc w:val="both"/>
        <w:rPr>
          <w:rFonts w:ascii="Arial" w:hAnsi="Arial" w:cs="Arial"/>
          <w:b/>
          <w:sz w:val="20"/>
          <w:szCs w:val="20"/>
        </w:rPr>
      </w:pPr>
    </w:p>
    <w:p w:rsidR="00CA035E" w:rsidRPr="008E5ED8" w:rsidRDefault="00CA035E" w:rsidP="00FE6B9F">
      <w:pPr>
        <w:spacing w:line="240" w:lineRule="exact"/>
        <w:ind w:firstLine="284"/>
        <w:jc w:val="both"/>
        <w:rPr>
          <w:rFonts w:ascii="Arial" w:hAnsi="Arial" w:cs="Arial"/>
          <w:b/>
          <w:sz w:val="20"/>
          <w:szCs w:val="20"/>
        </w:rPr>
      </w:pPr>
    </w:p>
    <w:p w:rsidR="006A3F79" w:rsidRPr="008E5ED8" w:rsidRDefault="006A3F79" w:rsidP="00FE6B9F">
      <w:pPr>
        <w:spacing w:line="240" w:lineRule="exact"/>
        <w:ind w:firstLine="284"/>
        <w:jc w:val="both"/>
        <w:rPr>
          <w:rFonts w:ascii="Arial" w:hAnsi="Arial" w:cs="Arial"/>
          <w:b/>
          <w:sz w:val="20"/>
          <w:szCs w:val="20"/>
        </w:rPr>
      </w:pPr>
    </w:p>
    <w:p w:rsidR="001A6AFE" w:rsidRPr="008E5ED8" w:rsidRDefault="001A6AFE" w:rsidP="00FE6B9F">
      <w:pPr>
        <w:spacing w:line="240" w:lineRule="exact"/>
        <w:ind w:firstLine="284"/>
        <w:jc w:val="both"/>
        <w:rPr>
          <w:rFonts w:ascii="Arial" w:hAnsi="Arial" w:cs="Arial"/>
          <w:b/>
          <w:sz w:val="20"/>
          <w:szCs w:val="20"/>
        </w:rPr>
      </w:pPr>
    </w:p>
    <w:p w:rsidR="00B100C2" w:rsidRPr="008E5ED8" w:rsidRDefault="00B100C2" w:rsidP="00FE6B9F">
      <w:pPr>
        <w:spacing w:line="240" w:lineRule="exact"/>
        <w:ind w:firstLine="284"/>
        <w:jc w:val="both"/>
        <w:rPr>
          <w:rFonts w:ascii="Arial" w:hAnsi="Arial" w:cs="Arial"/>
          <w:b/>
          <w:sz w:val="20"/>
          <w:szCs w:val="20"/>
        </w:rPr>
      </w:pPr>
    </w:p>
    <w:p w:rsidR="00B100C2" w:rsidRPr="008E5ED8" w:rsidRDefault="00B100C2" w:rsidP="00FE6B9F">
      <w:pPr>
        <w:spacing w:line="240" w:lineRule="exact"/>
        <w:ind w:firstLine="284"/>
        <w:jc w:val="both"/>
        <w:rPr>
          <w:rFonts w:ascii="Arial" w:hAnsi="Arial" w:cs="Arial"/>
          <w:b/>
          <w:sz w:val="20"/>
          <w:szCs w:val="20"/>
        </w:rPr>
      </w:pPr>
    </w:p>
    <w:p w:rsidR="0041774C" w:rsidRDefault="0041774C" w:rsidP="0041774C">
      <w:pPr>
        <w:spacing w:line="240" w:lineRule="exact"/>
        <w:ind w:left="-426"/>
        <w:jc w:val="both"/>
        <w:outlineLvl w:val="1"/>
        <w:rPr>
          <w:rFonts w:ascii="Arial" w:hAnsi="Arial" w:cs="Arial"/>
          <w:b/>
          <w:sz w:val="20"/>
          <w:szCs w:val="20"/>
        </w:rPr>
      </w:pPr>
      <w:r w:rsidRPr="008E5ED8">
        <w:rPr>
          <w:rFonts w:ascii="Arial" w:hAnsi="Arial" w:cs="Arial"/>
          <w:b/>
          <w:sz w:val="20"/>
          <w:szCs w:val="20"/>
        </w:rPr>
        <w:t>IX.</w:t>
      </w:r>
      <w:r w:rsidRPr="008E5ED8">
        <w:rPr>
          <w:rFonts w:ascii="Arial" w:hAnsi="Arial" w:cs="Arial"/>
          <w:b/>
          <w:sz w:val="20"/>
          <w:szCs w:val="20"/>
        </w:rPr>
        <w:tab/>
        <w:t>Kredi riski azaltım tekniklerine ilişkin açıklamalar (devamı):</w:t>
      </w:r>
    </w:p>
    <w:p w:rsidR="00CA035E" w:rsidRPr="008E5ED8" w:rsidRDefault="00CA035E" w:rsidP="0041774C">
      <w:pPr>
        <w:spacing w:line="240" w:lineRule="exact"/>
        <w:ind w:left="-426"/>
        <w:jc w:val="both"/>
        <w:outlineLvl w:val="1"/>
        <w:rPr>
          <w:rFonts w:ascii="Arial" w:hAnsi="Arial" w:cs="Arial"/>
          <w:b/>
          <w:sz w:val="20"/>
          <w:szCs w:val="20"/>
        </w:rPr>
      </w:pPr>
    </w:p>
    <w:p w:rsidR="00CA035E" w:rsidRPr="008E5ED8" w:rsidRDefault="00CA035E" w:rsidP="00CA035E">
      <w:pPr>
        <w:spacing w:line="240" w:lineRule="exact"/>
        <w:jc w:val="both"/>
        <w:outlineLvl w:val="1"/>
        <w:rPr>
          <w:rFonts w:ascii="Arial" w:hAnsi="Arial" w:cs="Arial"/>
          <w:b/>
          <w:sz w:val="20"/>
          <w:szCs w:val="20"/>
        </w:rPr>
      </w:pPr>
      <w:r w:rsidRPr="008E5ED8">
        <w:rPr>
          <w:rFonts w:ascii="Arial" w:hAnsi="Arial" w:cs="Arial"/>
          <w:sz w:val="20"/>
          <w:szCs w:val="20"/>
        </w:rPr>
        <w:t xml:space="preserve">“Kredi Riski </w:t>
      </w:r>
      <w:proofErr w:type="spellStart"/>
      <w:r w:rsidRPr="008E5ED8">
        <w:rPr>
          <w:rFonts w:ascii="Arial" w:hAnsi="Arial" w:cs="Arial"/>
          <w:sz w:val="20"/>
          <w:szCs w:val="20"/>
        </w:rPr>
        <w:t>Azaltım</w:t>
      </w:r>
      <w:proofErr w:type="spellEnd"/>
      <w:r w:rsidRPr="008E5ED8">
        <w:rPr>
          <w:rFonts w:ascii="Arial" w:hAnsi="Arial" w:cs="Arial"/>
          <w:sz w:val="20"/>
          <w:szCs w:val="20"/>
        </w:rPr>
        <w:t xml:space="preserve"> Tekniklerine İlişkin Tebliğ” kapsamında, risk sınıflarının risk ağırlıklı tutarlarının hesaplamasında kullanılan teminatlar türlerine ve teminat tutarlarına ilişkin bilgiler aşağıdadır</w:t>
      </w:r>
      <w:r w:rsidRPr="008E5ED8">
        <w:rPr>
          <w:rFonts w:ascii="Arial" w:hAnsi="Arial" w:cs="Arial"/>
          <w:b/>
          <w:sz w:val="20"/>
          <w:szCs w:val="20"/>
        </w:rPr>
        <w:t>.</w:t>
      </w:r>
    </w:p>
    <w:p w:rsidR="0006133B" w:rsidRPr="008E5ED8" w:rsidRDefault="0006133B">
      <w:pPr>
        <w:rPr>
          <w:rFonts w:ascii="Arial" w:hAnsi="Arial" w:cs="Arial"/>
          <w:b/>
          <w:sz w:val="20"/>
          <w:szCs w:val="20"/>
        </w:rPr>
      </w:pPr>
    </w:p>
    <w:p w:rsidR="001C7D5F" w:rsidRPr="008E5ED8" w:rsidRDefault="00FE6B9F" w:rsidP="001A6AFE">
      <w:pPr>
        <w:spacing w:line="240" w:lineRule="exact"/>
        <w:jc w:val="both"/>
        <w:rPr>
          <w:rFonts w:ascii="Arial" w:hAnsi="Arial" w:cs="Arial"/>
          <w:b/>
          <w:sz w:val="20"/>
          <w:szCs w:val="20"/>
        </w:rPr>
      </w:pPr>
      <w:r w:rsidRPr="008E5ED8">
        <w:rPr>
          <w:rFonts w:ascii="Arial" w:hAnsi="Arial" w:cs="Arial"/>
          <w:b/>
          <w:sz w:val="20"/>
          <w:szCs w:val="20"/>
        </w:rPr>
        <w:t>R</w:t>
      </w:r>
      <w:r w:rsidR="001C7D5F" w:rsidRPr="008E5ED8">
        <w:rPr>
          <w:rFonts w:ascii="Arial" w:hAnsi="Arial" w:cs="Arial"/>
          <w:b/>
          <w:sz w:val="20"/>
          <w:szCs w:val="20"/>
        </w:rPr>
        <w:t>isk Sınıfları Bazında Teminatlar:</w:t>
      </w:r>
    </w:p>
    <w:p w:rsidR="005A64B2" w:rsidRPr="008E5ED8" w:rsidRDefault="005A64B2" w:rsidP="00FE6B9F">
      <w:pPr>
        <w:spacing w:line="240" w:lineRule="exact"/>
        <w:ind w:firstLine="284"/>
        <w:jc w:val="both"/>
        <w:rPr>
          <w:rFonts w:ascii="Arial" w:hAnsi="Arial" w:cs="Arial"/>
          <w:b/>
          <w:sz w:val="20"/>
          <w:szCs w:val="20"/>
        </w:rPr>
      </w:pPr>
    </w:p>
    <w:tbl>
      <w:tblPr>
        <w:tblW w:w="9230" w:type="dxa"/>
        <w:tblBorders>
          <w:top w:val="single" w:sz="4" w:space="0" w:color="auto"/>
          <w:left w:val="single" w:sz="4" w:space="0" w:color="auto"/>
          <w:bottom w:val="single" w:sz="4" w:space="0" w:color="auto"/>
          <w:right w:val="single" w:sz="4" w:space="0" w:color="auto"/>
        </w:tblBorders>
        <w:tblLayout w:type="fixed"/>
        <w:tblCellMar>
          <w:left w:w="0" w:type="dxa"/>
          <w:right w:w="0" w:type="dxa"/>
        </w:tblCellMar>
        <w:tblLook w:val="04A0" w:firstRow="1" w:lastRow="0" w:firstColumn="1" w:lastColumn="0" w:noHBand="0" w:noVBand="1"/>
      </w:tblPr>
      <w:tblGrid>
        <w:gridCol w:w="4126"/>
        <w:gridCol w:w="992"/>
        <w:gridCol w:w="1276"/>
        <w:gridCol w:w="1276"/>
        <w:gridCol w:w="1560"/>
      </w:tblGrid>
      <w:tr w:rsidR="008A52BF" w:rsidRPr="008E5ED8" w:rsidTr="00C15817">
        <w:trPr>
          <w:trHeight w:hRule="exact" w:val="292"/>
        </w:trPr>
        <w:tc>
          <w:tcPr>
            <w:tcW w:w="4126" w:type="dxa"/>
            <w:tcBorders>
              <w:top w:val="single" w:sz="4" w:space="0" w:color="auto"/>
              <w:bottom w:val="single" w:sz="4" w:space="0" w:color="auto"/>
            </w:tcBorders>
            <w:tcMar>
              <w:top w:w="15" w:type="dxa"/>
              <w:left w:w="15" w:type="dxa"/>
              <w:bottom w:w="0" w:type="dxa"/>
              <w:right w:w="15" w:type="dxa"/>
            </w:tcMar>
            <w:vAlign w:val="center"/>
            <w:hideMark/>
          </w:tcPr>
          <w:p w:rsidR="008A52BF" w:rsidRPr="008E5ED8" w:rsidRDefault="008A52BF" w:rsidP="008A52BF">
            <w:pPr>
              <w:spacing w:line="240" w:lineRule="exact"/>
              <w:rPr>
                <w:rFonts w:ascii="Arial" w:eastAsia="Arial Unicode MS" w:hAnsi="Arial" w:cs="Arial"/>
                <w:color w:val="000000"/>
                <w:sz w:val="16"/>
                <w:szCs w:val="16"/>
              </w:rPr>
            </w:pPr>
            <w:r w:rsidRPr="008E5ED8">
              <w:rPr>
                <w:rFonts w:ascii="Arial" w:hAnsi="Arial" w:cs="Arial"/>
                <w:color w:val="000000"/>
                <w:sz w:val="16"/>
                <w:szCs w:val="16"/>
              </w:rPr>
              <w:t> </w:t>
            </w:r>
          </w:p>
        </w:tc>
        <w:tc>
          <w:tcPr>
            <w:tcW w:w="992" w:type="dxa"/>
            <w:tcBorders>
              <w:top w:val="single" w:sz="4" w:space="0" w:color="auto"/>
              <w:bottom w:val="single" w:sz="4" w:space="0" w:color="auto"/>
            </w:tcBorders>
            <w:tcMar>
              <w:top w:w="15" w:type="dxa"/>
              <w:left w:w="15" w:type="dxa"/>
              <w:bottom w:w="0" w:type="dxa"/>
              <w:right w:w="15" w:type="dxa"/>
            </w:tcMar>
            <w:vAlign w:val="bottom"/>
          </w:tcPr>
          <w:p w:rsidR="008A52BF" w:rsidRPr="008E5ED8" w:rsidRDefault="008A52BF" w:rsidP="008A52BF">
            <w:pPr>
              <w:spacing w:line="-284" w:lineRule="auto"/>
              <w:jc w:val="center"/>
              <w:rPr>
                <w:rFonts w:ascii="Arial" w:eastAsia="Arial Unicode MS" w:hAnsi="Arial" w:cs="Arial"/>
                <w:color w:val="000000"/>
                <w:sz w:val="16"/>
                <w:szCs w:val="16"/>
              </w:rPr>
            </w:pPr>
          </w:p>
        </w:tc>
        <w:tc>
          <w:tcPr>
            <w:tcW w:w="1276" w:type="dxa"/>
            <w:tcBorders>
              <w:top w:val="single" w:sz="4" w:space="0" w:color="auto"/>
              <w:bottom w:val="single" w:sz="4" w:space="0" w:color="auto"/>
            </w:tcBorders>
            <w:tcMar>
              <w:top w:w="15" w:type="dxa"/>
              <w:left w:w="15" w:type="dxa"/>
              <w:bottom w:w="0" w:type="dxa"/>
              <w:right w:w="15" w:type="dxa"/>
            </w:tcMar>
            <w:vAlign w:val="bottom"/>
          </w:tcPr>
          <w:p w:rsidR="008A52BF" w:rsidRPr="008E5ED8" w:rsidRDefault="008A52BF" w:rsidP="008A52BF">
            <w:pPr>
              <w:spacing w:line="-284" w:lineRule="auto"/>
              <w:jc w:val="center"/>
              <w:rPr>
                <w:rFonts w:ascii="Arial" w:hAnsi="Arial" w:cs="Arial"/>
                <w:color w:val="000000"/>
                <w:sz w:val="16"/>
                <w:szCs w:val="16"/>
              </w:rPr>
            </w:pPr>
          </w:p>
        </w:tc>
        <w:tc>
          <w:tcPr>
            <w:tcW w:w="1276" w:type="dxa"/>
            <w:tcBorders>
              <w:top w:val="single" w:sz="4" w:space="0" w:color="auto"/>
              <w:bottom w:val="single" w:sz="4" w:space="0" w:color="auto"/>
            </w:tcBorders>
          </w:tcPr>
          <w:p w:rsidR="008A52BF" w:rsidRPr="008E5ED8" w:rsidRDefault="008A52BF" w:rsidP="008A52BF">
            <w:pPr>
              <w:spacing w:line="-284" w:lineRule="auto"/>
              <w:jc w:val="center"/>
              <w:rPr>
                <w:rFonts w:ascii="Arial" w:hAnsi="Arial" w:cs="Arial"/>
                <w:color w:val="000000"/>
                <w:sz w:val="16"/>
                <w:szCs w:val="16"/>
              </w:rPr>
            </w:pPr>
          </w:p>
        </w:tc>
        <w:tc>
          <w:tcPr>
            <w:tcW w:w="1560" w:type="dxa"/>
            <w:tcBorders>
              <w:top w:val="single" w:sz="4" w:space="0" w:color="auto"/>
              <w:bottom w:val="single" w:sz="4" w:space="0" w:color="auto"/>
            </w:tcBorders>
            <w:vAlign w:val="center"/>
          </w:tcPr>
          <w:p w:rsidR="008A52BF" w:rsidRPr="008E5ED8" w:rsidRDefault="008A52BF" w:rsidP="008A52BF">
            <w:pPr>
              <w:spacing w:line="-284" w:lineRule="auto"/>
              <w:jc w:val="center"/>
              <w:rPr>
                <w:rFonts w:ascii="Arial" w:hAnsi="Arial" w:cs="Arial"/>
                <w:color w:val="000000"/>
                <w:sz w:val="16"/>
                <w:szCs w:val="16"/>
              </w:rPr>
            </w:pPr>
          </w:p>
        </w:tc>
      </w:tr>
      <w:tr w:rsidR="008A52BF" w:rsidRPr="008E5ED8" w:rsidTr="00C15817">
        <w:trPr>
          <w:trHeight w:hRule="exact" w:val="460"/>
        </w:trPr>
        <w:tc>
          <w:tcPr>
            <w:tcW w:w="4126" w:type="dxa"/>
            <w:tcBorders>
              <w:top w:val="single" w:sz="4" w:space="0" w:color="auto"/>
              <w:bottom w:val="single" w:sz="4" w:space="0" w:color="auto"/>
              <w:right w:val="single" w:sz="4" w:space="0" w:color="auto"/>
            </w:tcBorders>
            <w:tcMar>
              <w:top w:w="15" w:type="dxa"/>
              <w:left w:w="15" w:type="dxa"/>
              <w:bottom w:w="0" w:type="dxa"/>
              <w:right w:w="15" w:type="dxa"/>
            </w:tcMar>
            <w:vAlign w:val="center"/>
            <w:hideMark/>
          </w:tcPr>
          <w:p w:rsidR="008A52BF" w:rsidRPr="008E5ED8" w:rsidRDefault="008A52BF" w:rsidP="008A52BF">
            <w:pPr>
              <w:rPr>
                <w:rFonts w:ascii="Arial" w:eastAsia="Arial Unicode MS" w:hAnsi="Arial" w:cs="Arial"/>
                <w:b/>
                <w:color w:val="000000"/>
                <w:sz w:val="16"/>
                <w:szCs w:val="16"/>
              </w:rPr>
            </w:pPr>
            <w:r w:rsidRPr="008E5ED8">
              <w:rPr>
                <w:rFonts w:ascii="Arial" w:hAnsi="Arial" w:cs="Arial"/>
                <w:b/>
                <w:snapToGrid w:val="0"/>
                <w:color w:val="000000"/>
                <w:sz w:val="16"/>
                <w:szCs w:val="16"/>
              </w:rPr>
              <w:t>Risk Sınıfları</w:t>
            </w: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FC2DFF" w:rsidRPr="008E5ED8" w:rsidRDefault="00FC2DFF" w:rsidP="00EA0AA4">
            <w:pPr>
              <w:jc w:val="center"/>
              <w:rPr>
                <w:rFonts w:ascii="Arial" w:hAnsi="Arial" w:cs="Arial"/>
                <w:b/>
                <w:color w:val="000000"/>
                <w:sz w:val="16"/>
                <w:szCs w:val="16"/>
              </w:rPr>
            </w:pPr>
          </w:p>
          <w:p w:rsidR="008A52BF" w:rsidRPr="008E5ED8" w:rsidRDefault="008A52BF" w:rsidP="00EA0AA4">
            <w:pPr>
              <w:jc w:val="center"/>
              <w:rPr>
                <w:rFonts w:ascii="Arial" w:eastAsia="Arial Unicode MS" w:hAnsi="Arial" w:cs="Arial"/>
                <w:b/>
                <w:color w:val="000000"/>
                <w:sz w:val="16"/>
                <w:szCs w:val="16"/>
              </w:rPr>
            </w:pPr>
            <w:r w:rsidRPr="008E5ED8">
              <w:rPr>
                <w:rFonts w:ascii="Arial" w:hAnsi="Arial" w:cs="Arial"/>
                <w:b/>
                <w:color w:val="000000"/>
                <w:sz w:val="16"/>
                <w:szCs w:val="16"/>
              </w:rPr>
              <w:t>Tutar</w:t>
            </w:r>
          </w:p>
        </w:tc>
        <w:tc>
          <w:tcPr>
            <w:tcW w:w="1276"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8A52BF" w:rsidRPr="008E5ED8" w:rsidRDefault="008A52BF" w:rsidP="00EA0AA4">
            <w:pPr>
              <w:jc w:val="center"/>
              <w:rPr>
                <w:rFonts w:ascii="Arial" w:hAnsi="Arial" w:cs="Arial"/>
                <w:b/>
                <w:color w:val="000000"/>
                <w:sz w:val="16"/>
                <w:szCs w:val="16"/>
              </w:rPr>
            </w:pPr>
            <w:r w:rsidRPr="008E5ED8">
              <w:rPr>
                <w:rFonts w:ascii="Arial" w:hAnsi="Arial" w:cs="Arial"/>
                <w:b/>
                <w:color w:val="000000"/>
                <w:sz w:val="16"/>
                <w:szCs w:val="16"/>
              </w:rPr>
              <w:t>Finansal</w:t>
            </w:r>
          </w:p>
          <w:p w:rsidR="008A52BF" w:rsidRPr="008E5ED8" w:rsidRDefault="008A52BF" w:rsidP="00EA0AA4">
            <w:pPr>
              <w:jc w:val="center"/>
              <w:rPr>
                <w:rFonts w:ascii="Arial" w:eastAsia="Arial Unicode MS" w:hAnsi="Arial" w:cs="Arial"/>
                <w:b/>
                <w:color w:val="000000"/>
                <w:sz w:val="16"/>
                <w:szCs w:val="16"/>
              </w:rPr>
            </w:pPr>
            <w:r w:rsidRPr="008E5ED8">
              <w:rPr>
                <w:rFonts w:ascii="Arial" w:hAnsi="Arial" w:cs="Arial"/>
                <w:b/>
                <w:color w:val="000000"/>
                <w:sz w:val="16"/>
                <w:szCs w:val="16"/>
              </w:rPr>
              <w:t>Teminatlar</w:t>
            </w:r>
          </w:p>
        </w:tc>
        <w:tc>
          <w:tcPr>
            <w:tcW w:w="1276" w:type="dxa"/>
            <w:tcBorders>
              <w:top w:val="single" w:sz="4" w:space="0" w:color="auto"/>
              <w:left w:val="single" w:sz="4" w:space="0" w:color="auto"/>
              <w:bottom w:val="single" w:sz="4" w:space="0" w:color="auto"/>
              <w:right w:val="single" w:sz="4" w:space="0" w:color="auto"/>
            </w:tcBorders>
            <w:vAlign w:val="center"/>
          </w:tcPr>
          <w:p w:rsidR="008A52BF" w:rsidRPr="008E5ED8" w:rsidRDefault="008A52BF" w:rsidP="00EA0AA4">
            <w:pPr>
              <w:jc w:val="center"/>
              <w:rPr>
                <w:rFonts w:ascii="Arial" w:hAnsi="Arial" w:cs="Arial"/>
                <w:b/>
                <w:color w:val="000000"/>
                <w:sz w:val="16"/>
                <w:szCs w:val="16"/>
              </w:rPr>
            </w:pPr>
            <w:r w:rsidRPr="008E5ED8">
              <w:rPr>
                <w:rFonts w:ascii="Arial" w:hAnsi="Arial" w:cs="Arial"/>
                <w:b/>
                <w:color w:val="000000"/>
                <w:sz w:val="16"/>
                <w:szCs w:val="16"/>
              </w:rPr>
              <w:t>Diğer/Fiziki</w:t>
            </w:r>
          </w:p>
          <w:p w:rsidR="008A52BF" w:rsidRPr="008E5ED8" w:rsidRDefault="008A52BF" w:rsidP="00EA0AA4">
            <w:pPr>
              <w:jc w:val="center"/>
              <w:rPr>
                <w:rFonts w:ascii="Arial" w:hAnsi="Arial" w:cs="Arial"/>
                <w:b/>
                <w:color w:val="000000"/>
                <w:sz w:val="16"/>
                <w:szCs w:val="16"/>
              </w:rPr>
            </w:pPr>
            <w:r w:rsidRPr="008E5ED8">
              <w:rPr>
                <w:rFonts w:ascii="Arial" w:hAnsi="Arial" w:cs="Arial"/>
                <w:b/>
                <w:color w:val="000000"/>
                <w:sz w:val="16"/>
                <w:szCs w:val="16"/>
              </w:rPr>
              <w:t>Teminatlar</w:t>
            </w:r>
          </w:p>
        </w:tc>
        <w:tc>
          <w:tcPr>
            <w:tcW w:w="1560" w:type="dxa"/>
            <w:tcBorders>
              <w:top w:val="single" w:sz="4" w:space="0" w:color="auto"/>
              <w:left w:val="single" w:sz="4" w:space="0" w:color="auto"/>
              <w:bottom w:val="single" w:sz="4" w:space="0" w:color="auto"/>
            </w:tcBorders>
            <w:vAlign w:val="center"/>
          </w:tcPr>
          <w:p w:rsidR="008A52BF" w:rsidRPr="008E5ED8" w:rsidRDefault="008A52BF" w:rsidP="00EA0AA4">
            <w:pPr>
              <w:jc w:val="center"/>
              <w:rPr>
                <w:rFonts w:ascii="Arial" w:hAnsi="Arial" w:cs="Arial"/>
                <w:b/>
                <w:color w:val="000000"/>
                <w:sz w:val="16"/>
                <w:szCs w:val="16"/>
              </w:rPr>
            </w:pPr>
            <w:r w:rsidRPr="008E5ED8">
              <w:rPr>
                <w:rFonts w:ascii="Arial" w:hAnsi="Arial" w:cs="Arial"/>
                <w:b/>
                <w:color w:val="000000"/>
                <w:sz w:val="16"/>
                <w:szCs w:val="16"/>
              </w:rPr>
              <w:t>Garantiler ve</w:t>
            </w:r>
          </w:p>
          <w:p w:rsidR="008A52BF" w:rsidRPr="008E5ED8" w:rsidRDefault="008A52BF" w:rsidP="00EA0AA4">
            <w:pPr>
              <w:jc w:val="center"/>
              <w:rPr>
                <w:rFonts w:ascii="Arial" w:hAnsi="Arial" w:cs="Arial"/>
                <w:b/>
                <w:color w:val="000000"/>
                <w:sz w:val="16"/>
                <w:szCs w:val="16"/>
              </w:rPr>
            </w:pPr>
            <w:r w:rsidRPr="008E5ED8">
              <w:rPr>
                <w:rFonts w:ascii="Arial" w:hAnsi="Arial" w:cs="Arial"/>
                <w:b/>
                <w:color w:val="000000"/>
                <w:sz w:val="16"/>
                <w:szCs w:val="16"/>
              </w:rPr>
              <w:t>Kredi Türevleri</w:t>
            </w:r>
          </w:p>
        </w:tc>
      </w:tr>
      <w:tr w:rsidR="008A52BF" w:rsidRPr="008E5ED8" w:rsidTr="00C67A5B">
        <w:trPr>
          <w:trHeight w:hRule="exact" w:val="438"/>
        </w:trPr>
        <w:tc>
          <w:tcPr>
            <w:tcW w:w="4126" w:type="dxa"/>
            <w:tcBorders>
              <w:top w:val="single" w:sz="4" w:space="0" w:color="auto"/>
              <w:bottom w:val="nil"/>
              <w:right w:val="single" w:sz="4" w:space="0" w:color="auto"/>
            </w:tcBorders>
            <w:tcMar>
              <w:top w:w="15" w:type="dxa"/>
              <w:left w:w="15" w:type="dxa"/>
              <w:bottom w:w="0" w:type="dxa"/>
              <w:right w:w="15" w:type="dxa"/>
            </w:tcMar>
            <w:vAlign w:val="center"/>
            <w:hideMark/>
          </w:tcPr>
          <w:p w:rsidR="008A52BF" w:rsidRPr="008E5ED8" w:rsidRDefault="008A52BF" w:rsidP="00EA0AA4">
            <w:pPr>
              <w:ind w:left="284"/>
              <w:rPr>
                <w:rFonts w:ascii="Arial" w:hAnsi="Arial" w:cs="Arial"/>
                <w:snapToGrid w:val="0"/>
                <w:color w:val="000000"/>
                <w:sz w:val="16"/>
                <w:szCs w:val="16"/>
              </w:rPr>
            </w:pPr>
            <w:r w:rsidRPr="008E5ED8">
              <w:rPr>
                <w:rFonts w:ascii="Arial" w:hAnsi="Arial" w:cs="Arial"/>
                <w:snapToGrid w:val="0"/>
                <w:color w:val="000000"/>
                <w:sz w:val="16"/>
                <w:szCs w:val="16"/>
              </w:rPr>
              <w:t>Merkezi yönetimlerden veya merkez bankalarından şarta bağlı olan ve olmayan alacaklar</w:t>
            </w:r>
          </w:p>
        </w:tc>
        <w:tc>
          <w:tcPr>
            <w:tcW w:w="992" w:type="dxa"/>
            <w:tcBorders>
              <w:top w:val="single" w:sz="4" w:space="0" w:color="auto"/>
              <w:left w:val="single" w:sz="4" w:space="0" w:color="auto"/>
              <w:right w:val="single" w:sz="4" w:space="0" w:color="auto"/>
            </w:tcBorders>
            <w:tcMar>
              <w:top w:w="15" w:type="dxa"/>
              <w:left w:w="15" w:type="dxa"/>
              <w:bottom w:w="0" w:type="dxa"/>
              <w:right w:w="15" w:type="dxa"/>
            </w:tcMar>
            <w:vAlign w:val="bottom"/>
          </w:tcPr>
          <w:p w:rsidR="008A52BF" w:rsidRPr="008E5ED8" w:rsidRDefault="00C9336B" w:rsidP="00C9336B">
            <w:pPr>
              <w:jc w:val="right"/>
              <w:rPr>
                <w:rFonts w:ascii="Arial" w:eastAsia="Arial Unicode MS" w:hAnsi="Arial" w:cs="Arial"/>
                <w:color w:val="000000"/>
                <w:sz w:val="16"/>
                <w:szCs w:val="16"/>
              </w:rPr>
            </w:pPr>
            <w:r w:rsidRPr="008E5ED8">
              <w:rPr>
                <w:rFonts w:ascii="Arial" w:eastAsia="Arial Unicode MS" w:hAnsi="Arial" w:cs="Arial"/>
                <w:color w:val="000000"/>
                <w:sz w:val="16"/>
                <w:szCs w:val="16"/>
              </w:rPr>
              <w:t>1.485.330</w:t>
            </w:r>
          </w:p>
        </w:tc>
        <w:tc>
          <w:tcPr>
            <w:tcW w:w="1276" w:type="dxa"/>
            <w:tcBorders>
              <w:top w:val="single" w:sz="4" w:space="0" w:color="auto"/>
              <w:left w:val="single" w:sz="4" w:space="0" w:color="auto"/>
              <w:bottom w:val="nil"/>
              <w:right w:val="single" w:sz="4" w:space="0" w:color="auto"/>
            </w:tcBorders>
            <w:tcMar>
              <w:top w:w="15" w:type="dxa"/>
              <w:left w:w="15" w:type="dxa"/>
              <w:bottom w:w="0" w:type="dxa"/>
              <w:right w:w="15" w:type="dxa"/>
            </w:tcMar>
            <w:vAlign w:val="bottom"/>
          </w:tcPr>
          <w:p w:rsidR="008A52BF" w:rsidRPr="008E5ED8" w:rsidRDefault="00C9336B" w:rsidP="00C9336B">
            <w:pPr>
              <w:jc w:val="right"/>
              <w:rPr>
                <w:rFonts w:ascii="Arial" w:eastAsia="Arial Unicode MS" w:hAnsi="Arial" w:cs="Arial"/>
                <w:color w:val="000000"/>
                <w:sz w:val="16"/>
                <w:szCs w:val="16"/>
              </w:rPr>
            </w:pPr>
            <w:r w:rsidRPr="008E5ED8">
              <w:rPr>
                <w:rFonts w:ascii="Arial" w:eastAsia="Arial Unicode MS" w:hAnsi="Arial" w:cs="Arial"/>
                <w:color w:val="000000"/>
                <w:sz w:val="16"/>
                <w:szCs w:val="16"/>
              </w:rPr>
              <w:t>-</w:t>
            </w:r>
          </w:p>
        </w:tc>
        <w:tc>
          <w:tcPr>
            <w:tcW w:w="1276" w:type="dxa"/>
            <w:tcBorders>
              <w:top w:val="single" w:sz="4" w:space="0" w:color="auto"/>
              <w:left w:val="single" w:sz="4" w:space="0" w:color="auto"/>
              <w:bottom w:val="nil"/>
              <w:right w:val="single" w:sz="4" w:space="0" w:color="auto"/>
            </w:tcBorders>
            <w:vAlign w:val="bottom"/>
          </w:tcPr>
          <w:p w:rsidR="008A52BF" w:rsidRPr="008E5ED8" w:rsidRDefault="00C9336B" w:rsidP="00C9336B">
            <w:pPr>
              <w:jc w:val="right"/>
              <w:rPr>
                <w:rFonts w:ascii="Arial" w:hAnsi="Arial" w:cs="Arial"/>
                <w:color w:val="000000"/>
                <w:sz w:val="16"/>
                <w:szCs w:val="16"/>
              </w:rPr>
            </w:pPr>
            <w:r w:rsidRPr="008E5ED8">
              <w:rPr>
                <w:rFonts w:ascii="Arial" w:hAnsi="Arial" w:cs="Arial"/>
                <w:color w:val="000000"/>
                <w:sz w:val="16"/>
                <w:szCs w:val="16"/>
              </w:rPr>
              <w:t>-</w:t>
            </w:r>
          </w:p>
        </w:tc>
        <w:tc>
          <w:tcPr>
            <w:tcW w:w="1560" w:type="dxa"/>
            <w:tcBorders>
              <w:top w:val="single" w:sz="4" w:space="0" w:color="auto"/>
              <w:left w:val="single" w:sz="4" w:space="0" w:color="auto"/>
              <w:bottom w:val="nil"/>
              <w:right w:val="single" w:sz="4" w:space="0" w:color="auto"/>
            </w:tcBorders>
            <w:vAlign w:val="bottom"/>
          </w:tcPr>
          <w:p w:rsidR="008A52BF" w:rsidRPr="008E5ED8" w:rsidRDefault="00C9336B" w:rsidP="00C9336B">
            <w:pPr>
              <w:jc w:val="right"/>
              <w:rPr>
                <w:rFonts w:ascii="Arial" w:hAnsi="Arial" w:cs="Arial"/>
                <w:color w:val="000000"/>
                <w:sz w:val="16"/>
                <w:szCs w:val="16"/>
              </w:rPr>
            </w:pPr>
            <w:r w:rsidRPr="008E5ED8">
              <w:rPr>
                <w:rFonts w:ascii="Arial" w:hAnsi="Arial" w:cs="Arial"/>
                <w:color w:val="000000"/>
                <w:sz w:val="16"/>
                <w:szCs w:val="16"/>
              </w:rPr>
              <w:t>-</w:t>
            </w:r>
          </w:p>
        </w:tc>
      </w:tr>
      <w:tr w:rsidR="00C9336B" w:rsidRPr="008E5ED8" w:rsidTr="00C15817">
        <w:trPr>
          <w:trHeight w:hRule="exact" w:val="544"/>
        </w:trPr>
        <w:tc>
          <w:tcPr>
            <w:tcW w:w="4126" w:type="dxa"/>
            <w:tcBorders>
              <w:top w:val="nil"/>
              <w:bottom w:val="nil"/>
              <w:right w:val="single" w:sz="4" w:space="0" w:color="auto"/>
            </w:tcBorders>
            <w:tcMar>
              <w:top w:w="15" w:type="dxa"/>
              <w:left w:w="15" w:type="dxa"/>
              <w:bottom w:w="0" w:type="dxa"/>
              <w:right w:w="15" w:type="dxa"/>
            </w:tcMar>
            <w:vAlign w:val="center"/>
            <w:hideMark/>
          </w:tcPr>
          <w:p w:rsidR="00C9336B" w:rsidRPr="008E5ED8" w:rsidRDefault="00C9336B" w:rsidP="00EA0AA4">
            <w:pPr>
              <w:ind w:left="284"/>
              <w:rPr>
                <w:rFonts w:ascii="Arial" w:hAnsi="Arial" w:cs="Arial"/>
                <w:snapToGrid w:val="0"/>
                <w:color w:val="000000"/>
                <w:sz w:val="16"/>
                <w:szCs w:val="16"/>
              </w:rPr>
            </w:pPr>
            <w:r w:rsidRPr="008E5ED8">
              <w:rPr>
                <w:rFonts w:ascii="Arial" w:hAnsi="Arial" w:cs="Arial"/>
                <w:snapToGrid w:val="0"/>
                <w:color w:val="000000"/>
                <w:sz w:val="16"/>
                <w:szCs w:val="16"/>
              </w:rPr>
              <w:t>Bölgesel yönetimlerden veya yerel yönetimlerden şarta bağlı olan ve olmayan alacaklar</w:t>
            </w:r>
          </w:p>
        </w:tc>
        <w:tc>
          <w:tcPr>
            <w:tcW w:w="992" w:type="dxa"/>
            <w:tcBorders>
              <w:left w:val="single" w:sz="4" w:space="0" w:color="auto"/>
              <w:right w:val="single" w:sz="4" w:space="0" w:color="auto"/>
            </w:tcBorders>
            <w:tcMar>
              <w:top w:w="15" w:type="dxa"/>
              <w:left w:w="15" w:type="dxa"/>
              <w:bottom w:w="0" w:type="dxa"/>
              <w:right w:w="15" w:type="dxa"/>
            </w:tcMar>
            <w:vAlign w:val="bottom"/>
          </w:tcPr>
          <w:p w:rsidR="00C9336B" w:rsidRPr="008E5ED8" w:rsidRDefault="00C9336B" w:rsidP="00C9336B">
            <w:pPr>
              <w:jc w:val="right"/>
              <w:rPr>
                <w:rFonts w:ascii="Arial" w:hAnsi="Arial" w:cs="Arial"/>
                <w:color w:val="000000"/>
                <w:sz w:val="16"/>
                <w:szCs w:val="16"/>
              </w:rPr>
            </w:pPr>
            <w:r w:rsidRPr="008E5ED8">
              <w:rPr>
                <w:rFonts w:ascii="Arial" w:hAnsi="Arial" w:cs="Arial"/>
                <w:color w:val="000000"/>
                <w:sz w:val="16"/>
                <w:szCs w:val="16"/>
              </w:rPr>
              <w:t>10.364</w:t>
            </w:r>
          </w:p>
        </w:tc>
        <w:tc>
          <w:tcPr>
            <w:tcW w:w="1276" w:type="dxa"/>
            <w:tcBorders>
              <w:top w:val="nil"/>
              <w:left w:val="single" w:sz="4" w:space="0" w:color="auto"/>
              <w:bottom w:val="nil"/>
              <w:right w:val="single" w:sz="4" w:space="0" w:color="auto"/>
            </w:tcBorders>
            <w:tcMar>
              <w:top w:w="15" w:type="dxa"/>
              <w:left w:w="15" w:type="dxa"/>
              <w:bottom w:w="0" w:type="dxa"/>
              <w:right w:w="15" w:type="dxa"/>
            </w:tcMar>
            <w:vAlign w:val="bottom"/>
          </w:tcPr>
          <w:p w:rsidR="00C9336B" w:rsidRPr="008E5ED8" w:rsidRDefault="00C9336B" w:rsidP="00C9336B">
            <w:pPr>
              <w:jc w:val="right"/>
              <w:rPr>
                <w:rFonts w:ascii="Arial" w:eastAsia="Arial Unicode MS" w:hAnsi="Arial" w:cs="Arial"/>
                <w:color w:val="000000"/>
                <w:sz w:val="16"/>
                <w:szCs w:val="16"/>
              </w:rPr>
            </w:pPr>
            <w:r w:rsidRPr="008E5ED8">
              <w:rPr>
                <w:rFonts w:ascii="Arial" w:eastAsia="Arial Unicode MS" w:hAnsi="Arial" w:cs="Arial"/>
                <w:color w:val="000000"/>
                <w:sz w:val="16"/>
                <w:szCs w:val="16"/>
              </w:rPr>
              <w:t>-</w:t>
            </w:r>
          </w:p>
        </w:tc>
        <w:tc>
          <w:tcPr>
            <w:tcW w:w="1276" w:type="dxa"/>
            <w:tcBorders>
              <w:top w:val="nil"/>
              <w:left w:val="single" w:sz="4" w:space="0" w:color="auto"/>
              <w:bottom w:val="nil"/>
              <w:right w:val="single" w:sz="4" w:space="0" w:color="auto"/>
            </w:tcBorders>
            <w:vAlign w:val="bottom"/>
          </w:tcPr>
          <w:p w:rsidR="00C9336B" w:rsidRPr="008E5ED8" w:rsidRDefault="00C9336B" w:rsidP="00C9336B">
            <w:pPr>
              <w:jc w:val="right"/>
              <w:rPr>
                <w:rFonts w:ascii="Arial" w:hAnsi="Arial" w:cs="Arial"/>
                <w:color w:val="000000"/>
                <w:sz w:val="16"/>
                <w:szCs w:val="16"/>
              </w:rPr>
            </w:pPr>
            <w:r w:rsidRPr="008E5ED8">
              <w:rPr>
                <w:rFonts w:ascii="Arial" w:hAnsi="Arial" w:cs="Arial"/>
                <w:color w:val="000000"/>
                <w:sz w:val="16"/>
                <w:szCs w:val="16"/>
              </w:rPr>
              <w:t>-</w:t>
            </w:r>
          </w:p>
        </w:tc>
        <w:tc>
          <w:tcPr>
            <w:tcW w:w="1560" w:type="dxa"/>
            <w:tcBorders>
              <w:top w:val="nil"/>
              <w:left w:val="single" w:sz="4" w:space="0" w:color="auto"/>
              <w:bottom w:val="nil"/>
              <w:right w:val="single" w:sz="4" w:space="0" w:color="auto"/>
            </w:tcBorders>
            <w:vAlign w:val="bottom"/>
          </w:tcPr>
          <w:p w:rsidR="00C9336B" w:rsidRPr="008E5ED8" w:rsidRDefault="00C9336B" w:rsidP="00C9336B">
            <w:pPr>
              <w:jc w:val="right"/>
              <w:rPr>
                <w:rFonts w:ascii="Arial" w:hAnsi="Arial" w:cs="Arial"/>
                <w:color w:val="000000"/>
                <w:sz w:val="16"/>
                <w:szCs w:val="16"/>
              </w:rPr>
            </w:pPr>
            <w:r w:rsidRPr="008E5ED8">
              <w:rPr>
                <w:rFonts w:ascii="Arial" w:hAnsi="Arial" w:cs="Arial"/>
                <w:color w:val="000000"/>
                <w:sz w:val="16"/>
                <w:szCs w:val="16"/>
              </w:rPr>
              <w:t>-</w:t>
            </w:r>
          </w:p>
        </w:tc>
      </w:tr>
      <w:tr w:rsidR="00C9336B" w:rsidRPr="008E5ED8" w:rsidTr="00C67A5B">
        <w:trPr>
          <w:trHeight w:hRule="exact" w:val="438"/>
        </w:trPr>
        <w:tc>
          <w:tcPr>
            <w:tcW w:w="4126" w:type="dxa"/>
            <w:tcBorders>
              <w:top w:val="nil"/>
              <w:bottom w:val="nil"/>
              <w:right w:val="single" w:sz="4" w:space="0" w:color="auto"/>
            </w:tcBorders>
            <w:tcMar>
              <w:top w:w="15" w:type="dxa"/>
              <w:left w:w="15" w:type="dxa"/>
              <w:bottom w:w="0" w:type="dxa"/>
              <w:right w:w="15" w:type="dxa"/>
            </w:tcMar>
            <w:vAlign w:val="center"/>
            <w:hideMark/>
          </w:tcPr>
          <w:p w:rsidR="00C9336B" w:rsidRPr="008E5ED8" w:rsidRDefault="00C9336B" w:rsidP="00EA0AA4">
            <w:pPr>
              <w:ind w:left="284"/>
              <w:rPr>
                <w:rFonts w:ascii="Arial" w:hAnsi="Arial" w:cs="Arial"/>
                <w:snapToGrid w:val="0"/>
                <w:color w:val="000000"/>
                <w:sz w:val="16"/>
                <w:szCs w:val="16"/>
              </w:rPr>
            </w:pPr>
            <w:r w:rsidRPr="008E5ED8">
              <w:rPr>
                <w:rFonts w:ascii="Arial" w:hAnsi="Arial" w:cs="Arial"/>
                <w:snapToGrid w:val="0"/>
                <w:color w:val="000000"/>
                <w:sz w:val="16"/>
                <w:szCs w:val="16"/>
              </w:rPr>
              <w:t>İdari birimlerden ve ticari olmayan girişimlerden şarta bağlı olan ve olmayan alacaklar</w:t>
            </w:r>
          </w:p>
        </w:tc>
        <w:tc>
          <w:tcPr>
            <w:tcW w:w="992" w:type="dxa"/>
            <w:tcBorders>
              <w:left w:val="single" w:sz="4" w:space="0" w:color="auto"/>
              <w:right w:val="single" w:sz="4" w:space="0" w:color="auto"/>
            </w:tcBorders>
            <w:tcMar>
              <w:top w:w="15" w:type="dxa"/>
              <w:left w:w="15" w:type="dxa"/>
              <w:bottom w:w="0" w:type="dxa"/>
              <w:right w:w="15" w:type="dxa"/>
            </w:tcMar>
            <w:vAlign w:val="bottom"/>
          </w:tcPr>
          <w:p w:rsidR="00C9336B" w:rsidRPr="008E5ED8" w:rsidRDefault="00C9336B" w:rsidP="00C9336B">
            <w:pPr>
              <w:jc w:val="right"/>
              <w:rPr>
                <w:rFonts w:ascii="Arial" w:eastAsia="Arial Unicode MS" w:hAnsi="Arial" w:cs="Arial"/>
                <w:color w:val="000000"/>
                <w:sz w:val="16"/>
                <w:szCs w:val="16"/>
              </w:rPr>
            </w:pPr>
            <w:r w:rsidRPr="008E5ED8">
              <w:rPr>
                <w:rFonts w:ascii="Arial" w:eastAsia="Arial Unicode MS" w:hAnsi="Arial" w:cs="Arial"/>
                <w:color w:val="000000"/>
                <w:sz w:val="16"/>
                <w:szCs w:val="16"/>
              </w:rPr>
              <w:t>-</w:t>
            </w:r>
          </w:p>
        </w:tc>
        <w:tc>
          <w:tcPr>
            <w:tcW w:w="1276" w:type="dxa"/>
            <w:tcBorders>
              <w:top w:val="nil"/>
              <w:left w:val="single" w:sz="4" w:space="0" w:color="auto"/>
              <w:bottom w:val="nil"/>
              <w:right w:val="single" w:sz="4" w:space="0" w:color="auto"/>
            </w:tcBorders>
            <w:tcMar>
              <w:top w:w="15" w:type="dxa"/>
              <w:left w:w="15" w:type="dxa"/>
              <w:bottom w:w="0" w:type="dxa"/>
              <w:right w:w="15" w:type="dxa"/>
            </w:tcMar>
            <w:vAlign w:val="bottom"/>
          </w:tcPr>
          <w:p w:rsidR="00C9336B" w:rsidRPr="008E5ED8" w:rsidRDefault="00C9336B" w:rsidP="00C9336B">
            <w:pPr>
              <w:jc w:val="right"/>
              <w:rPr>
                <w:rFonts w:ascii="Arial" w:hAnsi="Arial" w:cs="Arial"/>
                <w:color w:val="000000"/>
                <w:sz w:val="16"/>
                <w:szCs w:val="16"/>
              </w:rPr>
            </w:pPr>
            <w:r w:rsidRPr="008E5ED8">
              <w:rPr>
                <w:rFonts w:ascii="Arial" w:hAnsi="Arial" w:cs="Arial"/>
                <w:color w:val="000000"/>
                <w:sz w:val="16"/>
                <w:szCs w:val="16"/>
              </w:rPr>
              <w:t>-</w:t>
            </w:r>
          </w:p>
        </w:tc>
        <w:tc>
          <w:tcPr>
            <w:tcW w:w="1276" w:type="dxa"/>
            <w:tcBorders>
              <w:top w:val="nil"/>
              <w:left w:val="single" w:sz="4" w:space="0" w:color="auto"/>
              <w:bottom w:val="nil"/>
              <w:right w:val="single" w:sz="4" w:space="0" w:color="auto"/>
            </w:tcBorders>
            <w:vAlign w:val="bottom"/>
          </w:tcPr>
          <w:p w:rsidR="00C9336B" w:rsidRPr="008E5ED8" w:rsidRDefault="00C9336B" w:rsidP="00C9336B">
            <w:pPr>
              <w:jc w:val="right"/>
              <w:rPr>
                <w:rFonts w:ascii="Arial" w:hAnsi="Arial" w:cs="Arial"/>
                <w:color w:val="000000"/>
                <w:sz w:val="16"/>
                <w:szCs w:val="16"/>
              </w:rPr>
            </w:pPr>
            <w:r w:rsidRPr="008E5ED8">
              <w:rPr>
                <w:rFonts w:ascii="Arial" w:hAnsi="Arial" w:cs="Arial"/>
                <w:color w:val="000000"/>
                <w:sz w:val="16"/>
                <w:szCs w:val="16"/>
              </w:rPr>
              <w:t>-</w:t>
            </w:r>
          </w:p>
        </w:tc>
        <w:tc>
          <w:tcPr>
            <w:tcW w:w="1560" w:type="dxa"/>
            <w:tcBorders>
              <w:top w:val="nil"/>
              <w:left w:val="single" w:sz="4" w:space="0" w:color="auto"/>
              <w:bottom w:val="nil"/>
              <w:right w:val="single" w:sz="4" w:space="0" w:color="auto"/>
            </w:tcBorders>
            <w:vAlign w:val="bottom"/>
          </w:tcPr>
          <w:p w:rsidR="00C9336B" w:rsidRPr="008E5ED8" w:rsidRDefault="00C9336B" w:rsidP="00C9336B">
            <w:pPr>
              <w:jc w:val="right"/>
              <w:rPr>
                <w:rFonts w:ascii="Arial" w:eastAsia="Arial Unicode MS" w:hAnsi="Arial" w:cs="Arial"/>
                <w:color w:val="000000"/>
                <w:sz w:val="16"/>
                <w:szCs w:val="16"/>
              </w:rPr>
            </w:pPr>
            <w:r w:rsidRPr="008E5ED8">
              <w:rPr>
                <w:rFonts w:ascii="Arial" w:eastAsia="Arial Unicode MS" w:hAnsi="Arial" w:cs="Arial"/>
                <w:color w:val="000000"/>
                <w:sz w:val="16"/>
                <w:szCs w:val="16"/>
              </w:rPr>
              <w:t>-</w:t>
            </w:r>
          </w:p>
        </w:tc>
      </w:tr>
      <w:tr w:rsidR="00C9336B" w:rsidRPr="008E5ED8" w:rsidTr="00C15817">
        <w:trPr>
          <w:trHeight w:hRule="exact" w:val="418"/>
        </w:trPr>
        <w:tc>
          <w:tcPr>
            <w:tcW w:w="4126" w:type="dxa"/>
            <w:tcBorders>
              <w:top w:val="nil"/>
              <w:bottom w:val="nil"/>
              <w:right w:val="single" w:sz="4" w:space="0" w:color="auto"/>
            </w:tcBorders>
            <w:tcMar>
              <w:top w:w="15" w:type="dxa"/>
              <w:left w:w="15" w:type="dxa"/>
              <w:bottom w:w="0" w:type="dxa"/>
              <w:right w:w="15" w:type="dxa"/>
            </w:tcMar>
            <w:vAlign w:val="center"/>
            <w:hideMark/>
          </w:tcPr>
          <w:p w:rsidR="00C9336B" w:rsidRPr="008E5ED8" w:rsidRDefault="00C9336B" w:rsidP="00EA0AA4">
            <w:pPr>
              <w:ind w:left="284"/>
              <w:rPr>
                <w:rFonts w:ascii="Arial" w:hAnsi="Arial" w:cs="Arial"/>
                <w:snapToGrid w:val="0"/>
                <w:color w:val="000000"/>
                <w:sz w:val="16"/>
                <w:szCs w:val="16"/>
              </w:rPr>
            </w:pPr>
            <w:r w:rsidRPr="008E5ED8">
              <w:rPr>
                <w:rFonts w:ascii="Arial" w:hAnsi="Arial" w:cs="Arial"/>
                <w:snapToGrid w:val="0"/>
                <w:color w:val="000000"/>
                <w:sz w:val="16"/>
                <w:szCs w:val="16"/>
              </w:rPr>
              <w:t>Çok taraflı kalkınma bankalarından şarta bağlı olan ve olmayan alacaklar</w:t>
            </w:r>
          </w:p>
        </w:tc>
        <w:tc>
          <w:tcPr>
            <w:tcW w:w="992" w:type="dxa"/>
            <w:tcBorders>
              <w:left w:val="single" w:sz="4" w:space="0" w:color="auto"/>
              <w:right w:val="single" w:sz="4" w:space="0" w:color="auto"/>
            </w:tcBorders>
            <w:tcMar>
              <w:top w:w="15" w:type="dxa"/>
              <w:left w:w="15" w:type="dxa"/>
              <w:bottom w:w="0" w:type="dxa"/>
              <w:right w:w="15" w:type="dxa"/>
            </w:tcMar>
            <w:vAlign w:val="bottom"/>
          </w:tcPr>
          <w:p w:rsidR="00C9336B" w:rsidRPr="008E5ED8" w:rsidRDefault="00C9336B" w:rsidP="00C9336B">
            <w:pPr>
              <w:jc w:val="right"/>
              <w:rPr>
                <w:rFonts w:ascii="Arial" w:eastAsia="Arial Unicode MS" w:hAnsi="Arial" w:cs="Arial"/>
                <w:color w:val="000000"/>
                <w:sz w:val="16"/>
                <w:szCs w:val="16"/>
              </w:rPr>
            </w:pPr>
            <w:r w:rsidRPr="008E5ED8">
              <w:rPr>
                <w:rFonts w:ascii="Arial" w:eastAsia="Arial Unicode MS" w:hAnsi="Arial" w:cs="Arial"/>
                <w:color w:val="000000"/>
                <w:sz w:val="16"/>
                <w:szCs w:val="16"/>
              </w:rPr>
              <w:t>-</w:t>
            </w:r>
          </w:p>
        </w:tc>
        <w:tc>
          <w:tcPr>
            <w:tcW w:w="1276" w:type="dxa"/>
            <w:tcBorders>
              <w:top w:val="nil"/>
              <w:left w:val="single" w:sz="4" w:space="0" w:color="auto"/>
              <w:bottom w:val="nil"/>
              <w:right w:val="single" w:sz="4" w:space="0" w:color="auto"/>
            </w:tcBorders>
            <w:tcMar>
              <w:top w:w="15" w:type="dxa"/>
              <w:left w:w="15" w:type="dxa"/>
              <w:bottom w:w="0" w:type="dxa"/>
              <w:right w:w="15" w:type="dxa"/>
            </w:tcMar>
            <w:vAlign w:val="bottom"/>
          </w:tcPr>
          <w:p w:rsidR="00C9336B" w:rsidRPr="008E5ED8" w:rsidRDefault="00C9336B" w:rsidP="00C9336B">
            <w:pPr>
              <w:jc w:val="right"/>
              <w:rPr>
                <w:rFonts w:ascii="Arial" w:hAnsi="Arial" w:cs="Arial"/>
                <w:color w:val="000000"/>
                <w:sz w:val="16"/>
                <w:szCs w:val="16"/>
              </w:rPr>
            </w:pPr>
            <w:r w:rsidRPr="008E5ED8">
              <w:rPr>
                <w:rFonts w:ascii="Arial" w:hAnsi="Arial" w:cs="Arial"/>
                <w:color w:val="000000"/>
                <w:sz w:val="16"/>
                <w:szCs w:val="16"/>
              </w:rPr>
              <w:t>-</w:t>
            </w:r>
          </w:p>
        </w:tc>
        <w:tc>
          <w:tcPr>
            <w:tcW w:w="1276" w:type="dxa"/>
            <w:tcBorders>
              <w:top w:val="nil"/>
              <w:left w:val="single" w:sz="4" w:space="0" w:color="auto"/>
              <w:bottom w:val="nil"/>
              <w:right w:val="single" w:sz="4" w:space="0" w:color="auto"/>
            </w:tcBorders>
            <w:vAlign w:val="bottom"/>
          </w:tcPr>
          <w:p w:rsidR="00C9336B" w:rsidRPr="008E5ED8" w:rsidRDefault="00C9336B" w:rsidP="00C9336B">
            <w:pPr>
              <w:jc w:val="right"/>
              <w:rPr>
                <w:rFonts w:ascii="Arial" w:hAnsi="Arial" w:cs="Arial"/>
                <w:color w:val="000000"/>
                <w:sz w:val="16"/>
                <w:szCs w:val="16"/>
              </w:rPr>
            </w:pPr>
            <w:r w:rsidRPr="008E5ED8">
              <w:rPr>
                <w:rFonts w:ascii="Arial" w:hAnsi="Arial" w:cs="Arial"/>
                <w:color w:val="000000"/>
                <w:sz w:val="16"/>
                <w:szCs w:val="16"/>
              </w:rPr>
              <w:t>-</w:t>
            </w:r>
          </w:p>
        </w:tc>
        <w:tc>
          <w:tcPr>
            <w:tcW w:w="1560" w:type="dxa"/>
            <w:tcBorders>
              <w:top w:val="nil"/>
              <w:left w:val="single" w:sz="4" w:space="0" w:color="auto"/>
              <w:bottom w:val="nil"/>
              <w:right w:val="single" w:sz="4" w:space="0" w:color="auto"/>
            </w:tcBorders>
            <w:vAlign w:val="bottom"/>
          </w:tcPr>
          <w:p w:rsidR="00C9336B" w:rsidRPr="008E5ED8" w:rsidRDefault="00C9336B" w:rsidP="00C9336B">
            <w:pPr>
              <w:jc w:val="right"/>
              <w:rPr>
                <w:rFonts w:ascii="Arial" w:hAnsi="Arial" w:cs="Arial"/>
                <w:color w:val="000000"/>
                <w:sz w:val="16"/>
                <w:szCs w:val="16"/>
              </w:rPr>
            </w:pPr>
            <w:r w:rsidRPr="008E5ED8">
              <w:rPr>
                <w:rFonts w:ascii="Arial" w:hAnsi="Arial" w:cs="Arial"/>
                <w:color w:val="000000"/>
                <w:sz w:val="16"/>
                <w:szCs w:val="16"/>
              </w:rPr>
              <w:t>-</w:t>
            </w:r>
          </w:p>
        </w:tc>
      </w:tr>
      <w:tr w:rsidR="00C9336B" w:rsidRPr="008E5ED8" w:rsidTr="00C67A5B">
        <w:trPr>
          <w:trHeight w:hRule="exact" w:val="414"/>
        </w:trPr>
        <w:tc>
          <w:tcPr>
            <w:tcW w:w="4126" w:type="dxa"/>
            <w:tcBorders>
              <w:top w:val="nil"/>
              <w:bottom w:val="nil"/>
              <w:right w:val="single" w:sz="4" w:space="0" w:color="auto"/>
            </w:tcBorders>
            <w:tcMar>
              <w:top w:w="15" w:type="dxa"/>
              <w:left w:w="15" w:type="dxa"/>
              <w:bottom w:w="0" w:type="dxa"/>
              <w:right w:w="15" w:type="dxa"/>
            </w:tcMar>
            <w:vAlign w:val="center"/>
            <w:hideMark/>
          </w:tcPr>
          <w:p w:rsidR="00C9336B" w:rsidRPr="008E5ED8" w:rsidRDefault="00C9336B" w:rsidP="00EA0AA4">
            <w:pPr>
              <w:ind w:left="284"/>
              <w:rPr>
                <w:rFonts w:ascii="Arial" w:hAnsi="Arial" w:cs="Arial"/>
                <w:snapToGrid w:val="0"/>
                <w:color w:val="000000"/>
                <w:sz w:val="16"/>
                <w:szCs w:val="16"/>
              </w:rPr>
            </w:pPr>
            <w:r w:rsidRPr="008E5ED8">
              <w:rPr>
                <w:rFonts w:ascii="Arial" w:hAnsi="Arial" w:cs="Arial"/>
                <w:snapToGrid w:val="0"/>
                <w:color w:val="000000"/>
                <w:sz w:val="16"/>
                <w:szCs w:val="16"/>
              </w:rPr>
              <w:t>Uluslararası teşkilatlardan şarta bağlı olan ve olmayan alacaklar</w:t>
            </w:r>
          </w:p>
        </w:tc>
        <w:tc>
          <w:tcPr>
            <w:tcW w:w="992" w:type="dxa"/>
            <w:tcBorders>
              <w:left w:val="single" w:sz="4" w:space="0" w:color="auto"/>
              <w:right w:val="single" w:sz="4" w:space="0" w:color="auto"/>
            </w:tcBorders>
            <w:tcMar>
              <w:top w:w="15" w:type="dxa"/>
              <w:left w:w="15" w:type="dxa"/>
              <w:bottom w:w="0" w:type="dxa"/>
              <w:right w:w="15" w:type="dxa"/>
            </w:tcMar>
            <w:vAlign w:val="bottom"/>
          </w:tcPr>
          <w:p w:rsidR="00C9336B" w:rsidRPr="008E5ED8" w:rsidRDefault="00C9336B" w:rsidP="00C9336B">
            <w:pPr>
              <w:jc w:val="right"/>
              <w:rPr>
                <w:rFonts w:ascii="Arial" w:eastAsia="Arial Unicode MS" w:hAnsi="Arial" w:cs="Arial"/>
                <w:color w:val="000000"/>
                <w:sz w:val="16"/>
                <w:szCs w:val="16"/>
              </w:rPr>
            </w:pPr>
            <w:r w:rsidRPr="008E5ED8">
              <w:rPr>
                <w:rFonts w:ascii="Arial" w:eastAsia="Arial Unicode MS" w:hAnsi="Arial" w:cs="Arial"/>
                <w:color w:val="000000"/>
                <w:sz w:val="16"/>
                <w:szCs w:val="16"/>
              </w:rPr>
              <w:t>-</w:t>
            </w:r>
          </w:p>
        </w:tc>
        <w:tc>
          <w:tcPr>
            <w:tcW w:w="1276" w:type="dxa"/>
            <w:tcBorders>
              <w:top w:val="nil"/>
              <w:left w:val="single" w:sz="4" w:space="0" w:color="auto"/>
              <w:bottom w:val="nil"/>
              <w:right w:val="single" w:sz="4" w:space="0" w:color="auto"/>
            </w:tcBorders>
            <w:tcMar>
              <w:top w:w="15" w:type="dxa"/>
              <w:left w:w="15" w:type="dxa"/>
              <w:bottom w:w="0" w:type="dxa"/>
              <w:right w:w="15" w:type="dxa"/>
            </w:tcMar>
            <w:vAlign w:val="bottom"/>
          </w:tcPr>
          <w:p w:rsidR="00C9336B" w:rsidRPr="008E5ED8" w:rsidRDefault="00C9336B" w:rsidP="00C9336B">
            <w:pPr>
              <w:jc w:val="right"/>
              <w:rPr>
                <w:rFonts w:ascii="Arial" w:hAnsi="Arial" w:cs="Arial"/>
                <w:color w:val="000000"/>
                <w:sz w:val="16"/>
                <w:szCs w:val="16"/>
              </w:rPr>
            </w:pPr>
            <w:r w:rsidRPr="008E5ED8">
              <w:rPr>
                <w:rFonts w:ascii="Arial" w:hAnsi="Arial" w:cs="Arial"/>
                <w:color w:val="000000"/>
                <w:sz w:val="16"/>
                <w:szCs w:val="16"/>
              </w:rPr>
              <w:t>-</w:t>
            </w:r>
          </w:p>
        </w:tc>
        <w:tc>
          <w:tcPr>
            <w:tcW w:w="1276" w:type="dxa"/>
            <w:tcBorders>
              <w:top w:val="nil"/>
              <w:left w:val="single" w:sz="4" w:space="0" w:color="auto"/>
              <w:bottom w:val="nil"/>
              <w:right w:val="single" w:sz="4" w:space="0" w:color="auto"/>
            </w:tcBorders>
            <w:vAlign w:val="bottom"/>
          </w:tcPr>
          <w:p w:rsidR="00C9336B" w:rsidRPr="008E5ED8" w:rsidRDefault="00C9336B" w:rsidP="00C9336B">
            <w:pPr>
              <w:jc w:val="right"/>
              <w:rPr>
                <w:rFonts w:ascii="Arial" w:hAnsi="Arial" w:cs="Arial"/>
                <w:color w:val="000000"/>
                <w:sz w:val="16"/>
                <w:szCs w:val="16"/>
              </w:rPr>
            </w:pPr>
            <w:r w:rsidRPr="008E5ED8">
              <w:rPr>
                <w:rFonts w:ascii="Arial" w:hAnsi="Arial" w:cs="Arial"/>
                <w:color w:val="000000"/>
                <w:sz w:val="16"/>
                <w:szCs w:val="16"/>
              </w:rPr>
              <w:t>-</w:t>
            </w:r>
          </w:p>
        </w:tc>
        <w:tc>
          <w:tcPr>
            <w:tcW w:w="1560" w:type="dxa"/>
            <w:tcBorders>
              <w:top w:val="nil"/>
              <w:left w:val="single" w:sz="4" w:space="0" w:color="auto"/>
              <w:bottom w:val="nil"/>
              <w:right w:val="single" w:sz="4" w:space="0" w:color="auto"/>
            </w:tcBorders>
            <w:vAlign w:val="bottom"/>
          </w:tcPr>
          <w:p w:rsidR="00C9336B" w:rsidRPr="008E5ED8" w:rsidRDefault="00C9336B" w:rsidP="00C9336B">
            <w:pPr>
              <w:jc w:val="right"/>
              <w:rPr>
                <w:rFonts w:ascii="Arial" w:hAnsi="Arial" w:cs="Arial"/>
                <w:color w:val="000000"/>
                <w:sz w:val="16"/>
                <w:szCs w:val="16"/>
              </w:rPr>
            </w:pPr>
            <w:r w:rsidRPr="008E5ED8">
              <w:rPr>
                <w:rFonts w:ascii="Arial" w:hAnsi="Arial" w:cs="Arial"/>
                <w:color w:val="000000"/>
                <w:sz w:val="16"/>
                <w:szCs w:val="16"/>
              </w:rPr>
              <w:t>-</w:t>
            </w:r>
          </w:p>
        </w:tc>
      </w:tr>
      <w:tr w:rsidR="00C9336B" w:rsidRPr="008E5ED8" w:rsidTr="00C67A5B">
        <w:trPr>
          <w:trHeight w:hRule="exact" w:val="429"/>
        </w:trPr>
        <w:tc>
          <w:tcPr>
            <w:tcW w:w="4126" w:type="dxa"/>
            <w:tcBorders>
              <w:top w:val="nil"/>
              <w:bottom w:val="nil"/>
              <w:right w:val="single" w:sz="4" w:space="0" w:color="auto"/>
            </w:tcBorders>
            <w:tcMar>
              <w:top w:w="15" w:type="dxa"/>
              <w:left w:w="15" w:type="dxa"/>
              <w:bottom w:w="0" w:type="dxa"/>
              <w:right w:w="15" w:type="dxa"/>
            </w:tcMar>
            <w:vAlign w:val="center"/>
          </w:tcPr>
          <w:p w:rsidR="00C9336B" w:rsidRPr="008E5ED8" w:rsidRDefault="00C9336B" w:rsidP="00EA0AA4">
            <w:pPr>
              <w:tabs>
                <w:tab w:val="left" w:pos="490"/>
                <w:tab w:val="left" w:pos="2722"/>
              </w:tabs>
              <w:ind w:left="284"/>
              <w:rPr>
                <w:rFonts w:ascii="Arial" w:hAnsi="Arial" w:cs="Arial"/>
                <w:snapToGrid w:val="0"/>
                <w:color w:val="000000"/>
                <w:sz w:val="16"/>
                <w:szCs w:val="16"/>
              </w:rPr>
            </w:pPr>
            <w:r w:rsidRPr="008E5ED8">
              <w:rPr>
                <w:rFonts w:ascii="Arial" w:hAnsi="Arial" w:cs="Arial"/>
                <w:snapToGrid w:val="0"/>
                <w:color w:val="000000"/>
                <w:sz w:val="16"/>
                <w:szCs w:val="16"/>
              </w:rPr>
              <w:t>Bankalar ve aracı kurumlardan şarta bağlı olan ve olmayan alacaklar</w:t>
            </w:r>
          </w:p>
        </w:tc>
        <w:tc>
          <w:tcPr>
            <w:tcW w:w="992" w:type="dxa"/>
            <w:tcBorders>
              <w:left w:val="single" w:sz="4" w:space="0" w:color="auto"/>
              <w:right w:val="single" w:sz="4" w:space="0" w:color="auto"/>
            </w:tcBorders>
            <w:tcMar>
              <w:top w:w="15" w:type="dxa"/>
              <w:left w:w="15" w:type="dxa"/>
              <w:bottom w:w="0" w:type="dxa"/>
              <w:right w:w="15" w:type="dxa"/>
            </w:tcMar>
            <w:vAlign w:val="bottom"/>
          </w:tcPr>
          <w:p w:rsidR="00C9336B" w:rsidRPr="008E5ED8" w:rsidRDefault="00C9336B" w:rsidP="00C9336B">
            <w:pPr>
              <w:jc w:val="right"/>
              <w:rPr>
                <w:rFonts w:ascii="Arial" w:eastAsia="Arial Unicode MS" w:hAnsi="Arial" w:cs="Arial"/>
                <w:color w:val="000000"/>
                <w:sz w:val="16"/>
                <w:szCs w:val="16"/>
              </w:rPr>
            </w:pPr>
            <w:r w:rsidRPr="008E5ED8">
              <w:rPr>
                <w:rFonts w:ascii="Arial" w:eastAsia="Arial Unicode MS" w:hAnsi="Arial" w:cs="Arial"/>
                <w:color w:val="000000"/>
                <w:sz w:val="16"/>
                <w:szCs w:val="16"/>
              </w:rPr>
              <w:t>1.192.296</w:t>
            </w:r>
          </w:p>
        </w:tc>
        <w:tc>
          <w:tcPr>
            <w:tcW w:w="1276" w:type="dxa"/>
            <w:tcBorders>
              <w:top w:val="nil"/>
              <w:left w:val="single" w:sz="4" w:space="0" w:color="auto"/>
              <w:bottom w:val="nil"/>
              <w:right w:val="single" w:sz="4" w:space="0" w:color="auto"/>
            </w:tcBorders>
            <w:tcMar>
              <w:top w:w="15" w:type="dxa"/>
              <w:left w:w="15" w:type="dxa"/>
              <w:bottom w:w="0" w:type="dxa"/>
              <w:right w:w="15" w:type="dxa"/>
            </w:tcMar>
            <w:vAlign w:val="bottom"/>
          </w:tcPr>
          <w:p w:rsidR="00C9336B" w:rsidRPr="008E5ED8" w:rsidRDefault="00C9336B" w:rsidP="00C9336B">
            <w:pPr>
              <w:jc w:val="right"/>
              <w:rPr>
                <w:rFonts w:ascii="Arial" w:eastAsia="Arial Unicode MS" w:hAnsi="Arial" w:cs="Arial"/>
                <w:color w:val="000000"/>
                <w:sz w:val="16"/>
                <w:szCs w:val="16"/>
              </w:rPr>
            </w:pPr>
            <w:r w:rsidRPr="008E5ED8">
              <w:rPr>
                <w:rFonts w:ascii="Arial" w:eastAsia="Arial Unicode MS" w:hAnsi="Arial" w:cs="Arial"/>
                <w:color w:val="000000"/>
                <w:sz w:val="16"/>
                <w:szCs w:val="16"/>
              </w:rPr>
              <w:t xml:space="preserve">            1.165</w:t>
            </w:r>
          </w:p>
        </w:tc>
        <w:tc>
          <w:tcPr>
            <w:tcW w:w="1276" w:type="dxa"/>
            <w:tcBorders>
              <w:top w:val="nil"/>
              <w:left w:val="single" w:sz="4" w:space="0" w:color="auto"/>
              <w:bottom w:val="nil"/>
              <w:right w:val="single" w:sz="4" w:space="0" w:color="auto"/>
            </w:tcBorders>
            <w:vAlign w:val="bottom"/>
          </w:tcPr>
          <w:p w:rsidR="00C9336B" w:rsidRPr="008E5ED8" w:rsidRDefault="00C9336B" w:rsidP="00C9336B">
            <w:pPr>
              <w:jc w:val="right"/>
              <w:rPr>
                <w:rFonts w:ascii="Arial" w:eastAsia="Arial Unicode MS" w:hAnsi="Arial" w:cs="Arial"/>
                <w:color w:val="000000"/>
                <w:sz w:val="16"/>
                <w:szCs w:val="16"/>
              </w:rPr>
            </w:pPr>
            <w:r w:rsidRPr="008E5ED8">
              <w:rPr>
                <w:rFonts w:ascii="Arial" w:eastAsia="Arial Unicode MS" w:hAnsi="Arial" w:cs="Arial"/>
                <w:color w:val="000000"/>
                <w:sz w:val="16"/>
                <w:szCs w:val="16"/>
              </w:rPr>
              <w:t>-</w:t>
            </w:r>
          </w:p>
        </w:tc>
        <w:tc>
          <w:tcPr>
            <w:tcW w:w="1560" w:type="dxa"/>
            <w:tcBorders>
              <w:top w:val="nil"/>
              <w:left w:val="single" w:sz="4" w:space="0" w:color="auto"/>
              <w:bottom w:val="nil"/>
              <w:right w:val="single" w:sz="4" w:space="0" w:color="auto"/>
            </w:tcBorders>
            <w:vAlign w:val="bottom"/>
          </w:tcPr>
          <w:p w:rsidR="00C9336B" w:rsidRPr="008E5ED8" w:rsidRDefault="00C9336B" w:rsidP="00C9336B">
            <w:pPr>
              <w:jc w:val="right"/>
              <w:rPr>
                <w:rFonts w:ascii="Arial" w:eastAsia="Arial Unicode MS" w:hAnsi="Arial" w:cs="Arial"/>
                <w:color w:val="000000"/>
                <w:sz w:val="16"/>
                <w:szCs w:val="16"/>
              </w:rPr>
            </w:pPr>
            <w:r w:rsidRPr="008E5ED8">
              <w:rPr>
                <w:rFonts w:ascii="Arial" w:eastAsia="Arial Unicode MS" w:hAnsi="Arial" w:cs="Arial"/>
                <w:color w:val="000000"/>
                <w:sz w:val="16"/>
                <w:szCs w:val="16"/>
              </w:rPr>
              <w:t>-</w:t>
            </w:r>
          </w:p>
        </w:tc>
      </w:tr>
      <w:tr w:rsidR="00C9336B" w:rsidRPr="008E5ED8" w:rsidTr="00C67A5B">
        <w:trPr>
          <w:trHeight w:hRule="exact" w:val="266"/>
        </w:trPr>
        <w:tc>
          <w:tcPr>
            <w:tcW w:w="4126" w:type="dxa"/>
            <w:tcBorders>
              <w:top w:val="nil"/>
              <w:bottom w:val="nil"/>
              <w:right w:val="single" w:sz="4" w:space="0" w:color="auto"/>
            </w:tcBorders>
            <w:tcMar>
              <w:top w:w="15" w:type="dxa"/>
              <w:left w:w="15" w:type="dxa"/>
              <w:bottom w:w="0" w:type="dxa"/>
              <w:right w:w="15" w:type="dxa"/>
            </w:tcMar>
            <w:vAlign w:val="center"/>
            <w:hideMark/>
          </w:tcPr>
          <w:p w:rsidR="00C9336B" w:rsidRPr="008E5ED8" w:rsidRDefault="00C9336B" w:rsidP="00EA0AA4">
            <w:pPr>
              <w:ind w:left="284"/>
              <w:rPr>
                <w:rFonts w:ascii="Arial" w:hAnsi="Arial" w:cs="Arial"/>
                <w:snapToGrid w:val="0"/>
                <w:color w:val="000000"/>
                <w:sz w:val="16"/>
                <w:szCs w:val="16"/>
              </w:rPr>
            </w:pPr>
            <w:r w:rsidRPr="008E5ED8">
              <w:rPr>
                <w:rFonts w:ascii="Arial" w:hAnsi="Arial" w:cs="Arial"/>
                <w:snapToGrid w:val="0"/>
                <w:color w:val="000000"/>
                <w:sz w:val="16"/>
                <w:szCs w:val="16"/>
              </w:rPr>
              <w:t>Şarta bağlı olan ve olmayan kurumsal alacaklar</w:t>
            </w:r>
          </w:p>
        </w:tc>
        <w:tc>
          <w:tcPr>
            <w:tcW w:w="992" w:type="dxa"/>
            <w:tcBorders>
              <w:left w:val="single" w:sz="4" w:space="0" w:color="auto"/>
              <w:right w:val="single" w:sz="4" w:space="0" w:color="auto"/>
            </w:tcBorders>
            <w:tcMar>
              <w:top w:w="15" w:type="dxa"/>
              <w:left w:w="15" w:type="dxa"/>
              <w:bottom w:w="0" w:type="dxa"/>
              <w:right w:w="15" w:type="dxa"/>
            </w:tcMar>
            <w:vAlign w:val="bottom"/>
          </w:tcPr>
          <w:p w:rsidR="00C9336B" w:rsidRPr="008E5ED8" w:rsidRDefault="00C9336B" w:rsidP="00C9336B">
            <w:pPr>
              <w:jc w:val="right"/>
              <w:rPr>
                <w:rFonts w:ascii="Arial" w:eastAsia="Arial Unicode MS" w:hAnsi="Arial" w:cs="Arial"/>
                <w:color w:val="000000"/>
                <w:sz w:val="16"/>
                <w:szCs w:val="16"/>
              </w:rPr>
            </w:pPr>
            <w:r w:rsidRPr="008E5ED8">
              <w:rPr>
                <w:rFonts w:ascii="Arial" w:eastAsia="Arial Unicode MS" w:hAnsi="Arial" w:cs="Arial"/>
                <w:color w:val="000000"/>
                <w:sz w:val="16"/>
                <w:szCs w:val="16"/>
              </w:rPr>
              <w:t>5.130.516</w:t>
            </w:r>
          </w:p>
        </w:tc>
        <w:tc>
          <w:tcPr>
            <w:tcW w:w="1276" w:type="dxa"/>
            <w:tcBorders>
              <w:top w:val="nil"/>
              <w:left w:val="single" w:sz="4" w:space="0" w:color="auto"/>
              <w:bottom w:val="nil"/>
              <w:right w:val="single" w:sz="4" w:space="0" w:color="auto"/>
            </w:tcBorders>
            <w:tcMar>
              <w:top w:w="15" w:type="dxa"/>
              <w:left w:w="15" w:type="dxa"/>
              <w:bottom w:w="0" w:type="dxa"/>
              <w:right w:w="15" w:type="dxa"/>
            </w:tcMar>
            <w:vAlign w:val="bottom"/>
          </w:tcPr>
          <w:p w:rsidR="00C9336B" w:rsidRPr="008E5ED8" w:rsidRDefault="00C9336B" w:rsidP="00C9336B">
            <w:pPr>
              <w:jc w:val="right"/>
              <w:rPr>
                <w:rFonts w:ascii="Arial" w:eastAsia="Arial Unicode MS" w:hAnsi="Arial" w:cs="Arial"/>
                <w:color w:val="000000"/>
                <w:sz w:val="16"/>
                <w:szCs w:val="16"/>
              </w:rPr>
            </w:pPr>
            <w:r w:rsidRPr="008E5ED8">
              <w:rPr>
                <w:rFonts w:ascii="Arial" w:eastAsia="Arial Unicode MS" w:hAnsi="Arial" w:cs="Arial"/>
                <w:color w:val="000000"/>
                <w:sz w:val="16"/>
                <w:szCs w:val="16"/>
              </w:rPr>
              <w:t>333.901</w:t>
            </w:r>
          </w:p>
        </w:tc>
        <w:tc>
          <w:tcPr>
            <w:tcW w:w="1276" w:type="dxa"/>
            <w:tcBorders>
              <w:top w:val="nil"/>
              <w:left w:val="single" w:sz="4" w:space="0" w:color="auto"/>
              <w:bottom w:val="nil"/>
              <w:right w:val="single" w:sz="4" w:space="0" w:color="auto"/>
            </w:tcBorders>
            <w:vAlign w:val="bottom"/>
          </w:tcPr>
          <w:p w:rsidR="00C9336B" w:rsidRPr="008E5ED8" w:rsidRDefault="00C9336B" w:rsidP="00C9336B">
            <w:pPr>
              <w:jc w:val="right"/>
              <w:rPr>
                <w:rFonts w:ascii="Arial" w:eastAsia="Arial Unicode MS" w:hAnsi="Arial" w:cs="Arial"/>
                <w:color w:val="000000"/>
                <w:sz w:val="16"/>
                <w:szCs w:val="16"/>
              </w:rPr>
            </w:pPr>
            <w:r w:rsidRPr="008E5ED8">
              <w:rPr>
                <w:rFonts w:ascii="Arial" w:eastAsia="Arial Unicode MS" w:hAnsi="Arial" w:cs="Arial"/>
                <w:color w:val="000000"/>
                <w:sz w:val="16"/>
                <w:szCs w:val="16"/>
              </w:rPr>
              <w:t>-</w:t>
            </w:r>
          </w:p>
        </w:tc>
        <w:tc>
          <w:tcPr>
            <w:tcW w:w="1560" w:type="dxa"/>
            <w:tcBorders>
              <w:top w:val="nil"/>
              <w:left w:val="single" w:sz="4" w:space="0" w:color="auto"/>
              <w:bottom w:val="nil"/>
              <w:right w:val="single" w:sz="4" w:space="0" w:color="auto"/>
            </w:tcBorders>
            <w:vAlign w:val="bottom"/>
          </w:tcPr>
          <w:p w:rsidR="00C9336B" w:rsidRPr="008E5ED8" w:rsidRDefault="00C9336B" w:rsidP="00C9336B">
            <w:pPr>
              <w:jc w:val="right"/>
              <w:rPr>
                <w:rFonts w:ascii="Arial" w:eastAsia="Arial Unicode MS" w:hAnsi="Arial" w:cs="Arial"/>
                <w:color w:val="000000"/>
                <w:sz w:val="16"/>
                <w:szCs w:val="16"/>
              </w:rPr>
            </w:pPr>
            <w:r w:rsidRPr="008E5ED8">
              <w:rPr>
                <w:rFonts w:ascii="Arial" w:eastAsia="Arial Unicode MS" w:hAnsi="Arial" w:cs="Arial"/>
                <w:color w:val="000000"/>
                <w:sz w:val="16"/>
                <w:szCs w:val="16"/>
              </w:rPr>
              <w:t>53.609</w:t>
            </w:r>
          </w:p>
        </w:tc>
      </w:tr>
      <w:tr w:rsidR="00C9336B" w:rsidRPr="008E5ED8" w:rsidTr="00C67A5B">
        <w:trPr>
          <w:trHeight w:hRule="exact" w:val="284"/>
        </w:trPr>
        <w:tc>
          <w:tcPr>
            <w:tcW w:w="4126" w:type="dxa"/>
            <w:tcBorders>
              <w:top w:val="nil"/>
              <w:bottom w:val="nil"/>
              <w:right w:val="single" w:sz="4" w:space="0" w:color="auto"/>
            </w:tcBorders>
            <w:tcMar>
              <w:top w:w="15" w:type="dxa"/>
              <w:left w:w="15" w:type="dxa"/>
              <w:bottom w:w="0" w:type="dxa"/>
              <w:right w:w="15" w:type="dxa"/>
            </w:tcMar>
            <w:vAlign w:val="center"/>
            <w:hideMark/>
          </w:tcPr>
          <w:p w:rsidR="00C9336B" w:rsidRPr="008E5ED8" w:rsidRDefault="00C9336B" w:rsidP="00EA0AA4">
            <w:pPr>
              <w:ind w:left="284"/>
              <w:rPr>
                <w:rFonts w:ascii="Arial" w:hAnsi="Arial" w:cs="Arial"/>
                <w:snapToGrid w:val="0"/>
                <w:color w:val="000000"/>
                <w:sz w:val="16"/>
                <w:szCs w:val="16"/>
              </w:rPr>
            </w:pPr>
            <w:r w:rsidRPr="008E5ED8">
              <w:rPr>
                <w:rFonts w:ascii="Arial" w:hAnsi="Arial" w:cs="Arial"/>
                <w:snapToGrid w:val="0"/>
                <w:color w:val="000000"/>
                <w:sz w:val="16"/>
                <w:szCs w:val="16"/>
              </w:rPr>
              <w:t>Şarta bağlı olan ve olmayan perakende alacaklar</w:t>
            </w:r>
          </w:p>
        </w:tc>
        <w:tc>
          <w:tcPr>
            <w:tcW w:w="992" w:type="dxa"/>
            <w:tcBorders>
              <w:left w:val="single" w:sz="4" w:space="0" w:color="auto"/>
              <w:right w:val="single" w:sz="4" w:space="0" w:color="auto"/>
            </w:tcBorders>
            <w:tcMar>
              <w:top w:w="15" w:type="dxa"/>
              <w:left w:w="15" w:type="dxa"/>
              <w:bottom w:w="0" w:type="dxa"/>
              <w:right w:w="15" w:type="dxa"/>
            </w:tcMar>
            <w:vAlign w:val="bottom"/>
          </w:tcPr>
          <w:p w:rsidR="00C9336B" w:rsidRPr="008E5ED8" w:rsidRDefault="00C9336B" w:rsidP="001A47B1">
            <w:pPr>
              <w:jc w:val="right"/>
              <w:rPr>
                <w:rFonts w:ascii="Arial" w:eastAsia="Arial Unicode MS" w:hAnsi="Arial" w:cs="Arial"/>
                <w:color w:val="000000"/>
                <w:sz w:val="16"/>
                <w:szCs w:val="16"/>
              </w:rPr>
            </w:pPr>
            <w:r w:rsidRPr="008E5ED8">
              <w:rPr>
                <w:rFonts w:ascii="Arial" w:eastAsia="Arial Unicode MS" w:hAnsi="Arial" w:cs="Arial"/>
                <w:color w:val="000000"/>
                <w:sz w:val="16"/>
                <w:szCs w:val="16"/>
              </w:rPr>
              <w:t>1.676.750</w:t>
            </w:r>
          </w:p>
        </w:tc>
        <w:tc>
          <w:tcPr>
            <w:tcW w:w="1276" w:type="dxa"/>
            <w:tcBorders>
              <w:top w:val="nil"/>
              <w:left w:val="single" w:sz="4" w:space="0" w:color="auto"/>
              <w:bottom w:val="nil"/>
              <w:right w:val="single" w:sz="4" w:space="0" w:color="auto"/>
            </w:tcBorders>
            <w:tcMar>
              <w:top w:w="15" w:type="dxa"/>
              <w:left w:w="15" w:type="dxa"/>
              <w:bottom w:w="0" w:type="dxa"/>
              <w:right w:w="15" w:type="dxa"/>
            </w:tcMar>
            <w:vAlign w:val="bottom"/>
          </w:tcPr>
          <w:p w:rsidR="00C9336B" w:rsidRPr="008E5ED8" w:rsidRDefault="00C9336B" w:rsidP="001A47B1">
            <w:pPr>
              <w:jc w:val="right"/>
              <w:rPr>
                <w:rFonts w:ascii="Arial" w:hAnsi="Arial" w:cs="Arial"/>
                <w:color w:val="000000"/>
                <w:sz w:val="16"/>
                <w:szCs w:val="16"/>
              </w:rPr>
            </w:pPr>
            <w:r w:rsidRPr="008E5ED8">
              <w:rPr>
                <w:rFonts w:ascii="Arial" w:hAnsi="Arial" w:cs="Arial"/>
                <w:color w:val="000000"/>
                <w:sz w:val="16"/>
                <w:szCs w:val="16"/>
              </w:rPr>
              <w:t>83.833</w:t>
            </w:r>
          </w:p>
        </w:tc>
        <w:tc>
          <w:tcPr>
            <w:tcW w:w="1276" w:type="dxa"/>
            <w:tcBorders>
              <w:top w:val="nil"/>
              <w:left w:val="single" w:sz="4" w:space="0" w:color="auto"/>
              <w:bottom w:val="nil"/>
              <w:right w:val="single" w:sz="4" w:space="0" w:color="auto"/>
            </w:tcBorders>
            <w:vAlign w:val="bottom"/>
          </w:tcPr>
          <w:p w:rsidR="00C9336B" w:rsidRPr="008E5ED8" w:rsidRDefault="00C9336B" w:rsidP="001A47B1">
            <w:pPr>
              <w:jc w:val="right"/>
              <w:rPr>
                <w:rFonts w:ascii="Arial" w:hAnsi="Arial" w:cs="Arial"/>
                <w:color w:val="000000"/>
                <w:sz w:val="16"/>
                <w:szCs w:val="16"/>
              </w:rPr>
            </w:pPr>
            <w:r w:rsidRPr="008E5ED8">
              <w:rPr>
                <w:rFonts w:ascii="Arial" w:hAnsi="Arial" w:cs="Arial"/>
                <w:color w:val="000000"/>
                <w:sz w:val="16"/>
                <w:szCs w:val="16"/>
              </w:rPr>
              <w:t>-</w:t>
            </w:r>
          </w:p>
        </w:tc>
        <w:tc>
          <w:tcPr>
            <w:tcW w:w="1560" w:type="dxa"/>
            <w:tcBorders>
              <w:top w:val="nil"/>
              <w:left w:val="single" w:sz="4" w:space="0" w:color="auto"/>
              <w:bottom w:val="nil"/>
              <w:right w:val="single" w:sz="4" w:space="0" w:color="auto"/>
            </w:tcBorders>
            <w:vAlign w:val="bottom"/>
          </w:tcPr>
          <w:p w:rsidR="00C9336B" w:rsidRPr="008E5ED8" w:rsidRDefault="00C9336B" w:rsidP="001A47B1">
            <w:pPr>
              <w:jc w:val="right"/>
              <w:rPr>
                <w:rFonts w:ascii="Arial" w:hAnsi="Arial" w:cs="Arial"/>
                <w:color w:val="000000"/>
                <w:sz w:val="16"/>
                <w:szCs w:val="16"/>
              </w:rPr>
            </w:pPr>
            <w:r w:rsidRPr="008E5ED8">
              <w:rPr>
                <w:rFonts w:ascii="Arial" w:hAnsi="Arial" w:cs="Arial"/>
                <w:color w:val="000000"/>
                <w:sz w:val="16"/>
                <w:szCs w:val="16"/>
              </w:rPr>
              <w:t>5.757</w:t>
            </w:r>
          </w:p>
        </w:tc>
      </w:tr>
      <w:tr w:rsidR="00C9336B" w:rsidRPr="008E5ED8" w:rsidTr="00C67A5B">
        <w:trPr>
          <w:trHeight w:hRule="exact" w:val="430"/>
        </w:trPr>
        <w:tc>
          <w:tcPr>
            <w:tcW w:w="4126" w:type="dxa"/>
            <w:tcBorders>
              <w:top w:val="nil"/>
              <w:bottom w:val="nil"/>
              <w:right w:val="single" w:sz="4" w:space="0" w:color="auto"/>
            </w:tcBorders>
            <w:noWrap/>
            <w:tcMar>
              <w:top w:w="15" w:type="dxa"/>
              <w:left w:w="15" w:type="dxa"/>
              <w:bottom w:w="0" w:type="dxa"/>
              <w:right w:w="15" w:type="dxa"/>
            </w:tcMar>
            <w:vAlign w:val="center"/>
            <w:hideMark/>
          </w:tcPr>
          <w:p w:rsidR="00C9336B" w:rsidRPr="008E5ED8" w:rsidRDefault="00C9336B" w:rsidP="00EA0AA4">
            <w:pPr>
              <w:ind w:left="284"/>
              <w:rPr>
                <w:rFonts w:ascii="Arial" w:hAnsi="Arial" w:cs="Arial"/>
                <w:snapToGrid w:val="0"/>
                <w:color w:val="000000"/>
                <w:sz w:val="16"/>
                <w:szCs w:val="16"/>
              </w:rPr>
            </w:pPr>
            <w:r w:rsidRPr="008E5ED8">
              <w:rPr>
                <w:rFonts w:ascii="Arial" w:hAnsi="Arial" w:cs="Arial"/>
                <w:snapToGrid w:val="0"/>
                <w:color w:val="000000"/>
                <w:sz w:val="16"/>
                <w:szCs w:val="16"/>
              </w:rPr>
              <w:t>Şarta bağlı olan ve olmayan gayrimenkul ipoteğiyle teminatlandırılmış alacaklar</w:t>
            </w:r>
          </w:p>
        </w:tc>
        <w:tc>
          <w:tcPr>
            <w:tcW w:w="992" w:type="dxa"/>
            <w:tcBorders>
              <w:left w:val="single" w:sz="4" w:space="0" w:color="auto"/>
              <w:right w:val="single" w:sz="4" w:space="0" w:color="auto"/>
            </w:tcBorders>
            <w:tcMar>
              <w:top w:w="15" w:type="dxa"/>
              <w:left w:w="15" w:type="dxa"/>
              <w:bottom w:w="0" w:type="dxa"/>
              <w:right w:w="15" w:type="dxa"/>
            </w:tcMar>
            <w:vAlign w:val="bottom"/>
          </w:tcPr>
          <w:p w:rsidR="00C9336B" w:rsidRPr="008E5ED8" w:rsidRDefault="00C9336B" w:rsidP="001A47B1">
            <w:pPr>
              <w:jc w:val="right"/>
              <w:rPr>
                <w:rFonts w:ascii="Arial" w:eastAsia="Arial Unicode MS" w:hAnsi="Arial" w:cs="Arial"/>
                <w:color w:val="000000"/>
                <w:sz w:val="16"/>
                <w:szCs w:val="16"/>
              </w:rPr>
            </w:pPr>
            <w:r w:rsidRPr="008E5ED8">
              <w:rPr>
                <w:rFonts w:ascii="Arial" w:eastAsia="Arial Unicode MS" w:hAnsi="Arial" w:cs="Arial"/>
                <w:color w:val="000000"/>
                <w:sz w:val="16"/>
                <w:szCs w:val="16"/>
              </w:rPr>
              <w:t>3.119.582</w:t>
            </w:r>
          </w:p>
        </w:tc>
        <w:tc>
          <w:tcPr>
            <w:tcW w:w="1276" w:type="dxa"/>
            <w:tcBorders>
              <w:top w:val="nil"/>
              <w:left w:val="single" w:sz="4" w:space="0" w:color="auto"/>
              <w:bottom w:val="nil"/>
              <w:right w:val="single" w:sz="4" w:space="0" w:color="auto"/>
            </w:tcBorders>
            <w:tcMar>
              <w:top w:w="15" w:type="dxa"/>
              <w:left w:w="15" w:type="dxa"/>
              <w:bottom w:w="0" w:type="dxa"/>
              <w:right w:w="15" w:type="dxa"/>
            </w:tcMar>
            <w:vAlign w:val="bottom"/>
          </w:tcPr>
          <w:p w:rsidR="00C9336B" w:rsidRPr="008E5ED8" w:rsidRDefault="00C9336B" w:rsidP="001A47B1">
            <w:pPr>
              <w:jc w:val="right"/>
              <w:rPr>
                <w:rFonts w:ascii="Arial" w:hAnsi="Arial" w:cs="Arial"/>
                <w:color w:val="000000"/>
                <w:sz w:val="16"/>
                <w:szCs w:val="16"/>
              </w:rPr>
            </w:pPr>
            <w:r w:rsidRPr="008E5ED8">
              <w:rPr>
                <w:rFonts w:ascii="Arial" w:hAnsi="Arial" w:cs="Arial"/>
                <w:color w:val="000000"/>
                <w:sz w:val="16"/>
                <w:szCs w:val="16"/>
              </w:rPr>
              <w:t>-</w:t>
            </w:r>
          </w:p>
        </w:tc>
        <w:tc>
          <w:tcPr>
            <w:tcW w:w="1276" w:type="dxa"/>
            <w:tcBorders>
              <w:top w:val="nil"/>
              <w:left w:val="single" w:sz="4" w:space="0" w:color="auto"/>
              <w:bottom w:val="nil"/>
              <w:right w:val="single" w:sz="4" w:space="0" w:color="auto"/>
            </w:tcBorders>
            <w:vAlign w:val="bottom"/>
          </w:tcPr>
          <w:p w:rsidR="00C9336B" w:rsidRPr="008E5ED8" w:rsidRDefault="00C9336B" w:rsidP="001A47B1">
            <w:pPr>
              <w:jc w:val="right"/>
              <w:rPr>
                <w:rFonts w:ascii="Arial" w:hAnsi="Arial" w:cs="Arial"/>
                <w:color w:val="000000"/>
                <w:sz w:val="16"/>
                <w:szCs w:val="16"/>
              </w:rPr>
            </w:pPr>
            <w:r w:rsidRPr="008E5ED8">
              <w:rPr>
                <w:rFonts w:ascii="Arial" w:hAnsi="Arial" w:cs="Arial"/>
                <w:color w:val="000000"/>
                <w:sz w:val="16"/>
                <w:szCs w:val="16"/>
              </w:rPr>
              <w:t>-</w:t>
            </w:r>
          </w:p>
        </w:tc>
        <w:tc>
          <w:tcPr>
            <w:tcW w:w="1560" w:type="dxa"/>
            <w:tcBorders>
              <w:top w:val="nil"/>
              <w:left w:val="single" w:sz="4" w:space="0" w:color="auto"/>
              <w:bottom w:val="nil"/>
              <w:right w:val="single" w:sz="4" w:space="0" w:color="auto"/>
            </w:tcBorders>
            <w:vAlign w:val="bottom"/>
          </w:tcPr>
          <w:p w:rsidR="00C9336B" w:rsidRPr="008E5ED8" w:rsidRDefault="00C9336B" w:rsidP="001A47B1">
            <w:pPr>
              <w:jc w:val="right"/>
              <w:rPr>
                <w:rFonts w:ascii="Arial" w:hAnsi="Arial" w:cs="Arial"/>
                <w:color w:val="000000"/>
                <w:sz w:val="16"/>
                <w:szCs w:val="16"/>
              </w:rPr>
            </w:pPr>
            <w:r w:rsidRPr="008E5ED8">
              <w:rPr>
                <w:rFonts w:ascii="Arial" w:hAnsi="Arial" w:cs="Arial"/>
                <w:color w:val="000000"/>
                <w:sz w:val="16"/>
                <w:szCs w:val="16"/>
              </w:rPr>
              <w:t>-</w:t>
            </w:r>
          </w:p>
        </w:tc>
      </w:tr>
      <w:tr w:rsidR="00C9336B" w:rsidRPr="008E5ED8" w:rsidTr="00C15817">
        <w:trPr>
          <w:trHeight w:hRule="exact" w:val="296"/>
        </w:trPr>
        <w:tc>
          <w:tcPr>
            <w:tcW w:w="4126" w:type="dxa"/>
            <w:tcBorders>
              <w:top w:val="nil"/>
              <w:bottom w:val="nil"/>
              <w:right w:val="single" w:sz="4" w:space="0" w:color="auto"/>
            </w:tcBorders>
            <w:noWrap/>
            <w:tcMar>
              <w:top w:w="15" w:type="dxa"/>
              <w:left w:w="15" w:type="dxa"/>
              <w:bottom w:w="0" w:type="dxa"/>
              <w:right w:w="15" w:type="dxa"/>
            </w:tcMar>
            <w:vAlign w:val="center"/>
            <w:hideMark/>
          </w:tcPr>
          <w:p w:rsidR="00C9336B" w:rsidRPr="008E5ED8" w:rsidRDefault="00C9336B" w:rsidP="00EA0AA4">
            <w:pPr>
              <w:ind w:left="284"/>
              <w:rPr>
                <w:rFonts w:ascii="Arial" w:hAnsi="Arial" w:cs="Arial"/>
                <w:snapToGrid w:val="0"/>
                <w:color w:val="000000"/>
                <w:sz w:val="16"/>
                <w:szCs w:val="16"/>
              </w:rPr>
            </w:pPr>
            <w:r w:rsidRPr="008E5ED8">
              <w:rPr>
                <w:rFonts w:ascii="Arial" w:hAnsi="Arial" w:cs="Arial"/>
                <w:snapToGrid w:val="0"/>
                <w:color w:val="000000"/>
                <w:sz w:val="16"/>
                <w:szCs w:val="16"/>
              </w:rPr>
              <w:t>Tahsili gecikmiş alacaklar</w:t>
            </w:r>
          </w:p>
        </w:tc>
        <w:tc>
          <w:tcPr>
            <w:tcW w:w="992" w:type="dxa"/>
            <w:tcBorders>
              <w:left w:val="single" w:sz="4" w:space="0" w:color="auto"/>
              <w:right w:val="single" w:sz="4" w:space="0" w:color="auto"/>
            </w:tcBorders>
            <w:tcMar>
              <w:top w:w="15" w:type="dxa"/>
              <w:left w:w="15" w:type="dxa"/>
              <w:bottom w:w="0" w:type="dxa"/>
              <w:right w:w="15" w:type="dxa"/>
            </w:tcMar>
            <w:vAlign w:val="bottom"/>
          </w:tcPr>
          <w:p w:rsidR="00C9336B" w:rsidRPr="008E5ED8" w:rsidRDefault="00C9336B" w:rsidP="00C9336B">
            <w:pPr>
              <w:jc w:val="right"/>
              <w:rPr>
                <w:rFonts w:ascii="Arial" w:eastAsia="Arial Unicode MS" w:hAnsi="Arial" w:cs="Arial"/>
                <w:color w:val="000000"/>
                <w:sz w:val="16"/>
                <w:szCs w:val="16"/>
              </w:rPr>
            </w:pPr>
            <w:r w:rsidRPr="008E5ED8">
              <w:rPr>
                <w:rFonts w:ascii="Arial" w:eastAsia="Arial Unicode MS" w:hAnsi="Arial" w:cs="Arial"/>
                <w:color w:val="000000"/>
                <w:sz w:val="16"/>
                <w:szCs w:val="16"/>
              </w:rPr>
              <w:t>24.159</w:t>
            </w:r>
          </w:p>
        </w:tc>
        <w:tc>
          <w:tcPr>
            <w:tcW w:w="1276" w:type="dxa"/>
            <w:tcBorders>
              <w:top w:val="nil"/>
              <w:left w:val="single" w:sz="4" w:space="0" w:color="auto"/>
              <w:bottom w:val="nil"/>
              <w:right w:val="single" w:sz="4" w:space="0" w:color="auto"/>
            </w:tcBorders>
            <w:tcMar>
              <w:top w:w="15" w:type="dxa"/>
              <w:left w:w="15" w:type="dxa"/>
              <w:bottom w:w="0" w:type="dxa"/>
              <w:right w:w="15" w:type="dxa"/>
            </w:tcMar>
            <w:vAlign w:val="bottom"/>
          </w:tcPr>
          <w:p w:rsidR="00C9336B" w:rsidRPr="008E5ED8" w:rsidRDefault="00C9336B" w:rsidP="001A47B1">
            <w:pPr>
              <w:jc w:val="right"/>
              <w:rPr>
                <w:rFonts w:ascii="Arial" w:hAnsi="Arial" w:cs="Arial"/>
                <w:color w:val="000000"/>
                <w:sz w:val="16"/>
                <w:szCs w:val="16"/>
              </w:rPr>
            </w:pPr>
            <w:r w:rsidRPr="008E5ED8">
              <w:rPr>
                <w:rFonts w:ascii="Arial" w:hAnsi="Arial" w:cs="Arial"/>
                <w:color w:val="000000"/>
                <w:sz w:val="16"/>
                <w:szCs w:val="16"/>
              </w:rPr>
              <w:t>-</w:t>
            </w:r>
          </w:p>
        </w:tc>
        <w:tc>
          <w:tcPr>
            <w:tcW w:w="1276" w:type="dxa"/>
            <w:tcBorders>
              <w:top w:val="nil"/>
              <w:left w:val="single" w:sz="4" w:space="0" w:color="auto"/>
              <w:bottom w:val="nil"/>
              <w:right w:val="single" w:sz="4" w:space="0" w:color="auto"/>
            </w:tcBorders>
            <w:vAlign w:val="bottom"/>
          </w:tcPr>
          <w:p w:rsidR="00C9336B" w:rsidRPr="008E5ED8" w:rsidRDefault="00C9336B" w:rsidP="001A47B1">
            <w:pPr>
              <w:jc w:val="right"/>
              <w:rPr>
                <w:rFonts w:ascii="Arial" w:hAnsi="Arial" w:cs="Arial"/>
                <w:color w:val="000000"/>
                <w:sz w:val="16"/>
                <w:szCs w:val="16"/>
              </w:rPr>
            </w:pPr>
            <w:r w:rsidRPr="008E5ED8">
              <w:rPr>
                <w:rFonts w:ascii="Arial" w:hAnsi="Arial" w:cs="Arial"/>
                <w:color w:val="000000"/>
                <w:sz w:val="16"/>
                <w:szCs w:val="16"/>
              </w:rPr>
              <w:t>-</w:t>
            </w:r>
          </w:p>
        </w:tc>
        <w:tc>
          <w:tcPr>
            <w:tcW w:w="1560" w:type="dxa"/>
            <w:tcBorders>
              <w:top w:val="nil"/>
              <w:left w:val="single" w:sz="4" w:space="0" w:color="auto"/>
              <w:bottom w:val="nil"/>
              <w:right w:val="single" w:sz="4" w:space="0" w:color="auto"/>
            </w:tcBorders>
            <w:vAlign w:val="bottom"/>
          </w:tcPr>
          <w:p w:rsidR="00C9336B" w:rsidRPr="008E5ED8" w:rsidRDefault="00C9336B" w:rsidP="001A47B1">
            <w:pPr>
              <w:jc w:val="right"/>
              <w:rPr>
                <w:rFonts w:ascii="Arial" w:hAnsi="Arial" w:cs="Arial"/>
                <w:color w:val="000000"/>
                <w:sz w:val="16"/>
                <w:szCs w:val="16"/>
              </w:rPr>
            </w:pPr>
            <w:r w:rsidRPr="008E5ED8">
              <w:rPr>
                <w:rFonts w:ascii="Arial" w:hAnsi="Arial" w:cs="Arial"/>
                <w:color w:val="000000"/>
                <w:sz w:val="16"/>
                <w:szCs w:val="16"/>
              </w:rPr>
              <w:t>-</w:t>
            </w:r>
          </w:p>
        </w:tc>
      </w:tr>
      <w:tr w:rsidR="00C9336B" w:rsidRPr="008E5ED8" w:rsidTr="00C67A5B">
        <w:trPr>
          <w:trHeight w:hRule="exact" w:val="256"/>
        </w:trPr>
        <w:tc>
          <w:tcPr>
            <w:tcW w:w="4126" w:type="dxa"/>
            <w:tcBorders>
              <w:top w:val="nil"/>
              <w:bottom w:val="nil"/>
              <w:right w:val="single" w:sz="4" w:space="0" w:color="auto"/>
            </w:tcBorders>
            <w:noWrap/>
            <w:tcMar>
              <w:top w:w="15" w:type="dxa"/>
              <w:left w:w="15" w:type="dxa"/>
              <w:bottom w:w="0" w:type="dxa"/>
              <w:right w:w="15" w:type="dxa"/>
            </w:tcMar>
            <w:vAlign w:val="center"/>
          </w:tcPr>
          <w:p w:rsidR="00C9336B" w:rsidRPr="008E5ED8" w:rsidRDefault="00C9336B" w:rsidP="00EA0AA4">
            <w:pPr>
              <w:ind w:left="284"/>
              <w:rPr>
                <w:rFonts w:ascii="Arial" w:hAnsi="Arial" w:cs="Arial"/>
                <w:snapToGrid w:val="0"/>
                <w:color w:val="000000"/>
                <w:sz w:val="16"/>
                <w:szCs w:val="16"/>
              </w:rPr>
            </w:pPr>
            <w:r w:rsidRPr="008E5ED8">
              <w:rPr>
                <w:rFonts w:ascii="Arial" w:hAnsi="Arial" w:cs="Arial"/>
                <w:snapToGrid w:val="0"/>
                <w:color w:val="000000"/>
                <w:sz w:val="16"/>
                <w:szCs w:val="16"/>
              </w:rPr>
              <w:t>Kurulca riski yüksek olarak belirlenen alacaklar</w:t>
            </w:r>
          </w:p>
          <w:p w:rsidR="00C9336B" w:rsidRPr="008E5ED8" w:rsidRDefault="00C9336B" w:rsidP="00EA0AA4">
            <w:pPr>
              <w:ind w:left="284"/>
              <w:rPr>
                <w:rFonts w:ascii="Arial" w:hAnsi="Arial" w:cs="Arial"/>
                <w:snapToGrid w:val="0"/>
                <w:color w:val="000000"/>
                <w:sz w:val="16"/>
                <w:szCs w:val="16"/>
              </w:rPr>
            </w:pPr>
          </w:p>
        </w:tc>
        <w:tc>
          <w:tcPr>
            <w:tcW w:w="992" w:type="dxa"/>
            <w:tcBorders>
              <w:left w:val="single" w:sz="4" w:space="0" w:color="auto"/>
              <w:right w:val="single" w:sz="4" w:space="0" w:color="auto"/>
            </w:tcBorders>
            <w:tcMar>
              <w:top w:w="15" w:type="dxa"/>
              <w:left w:w="15" w:type="dxa"/>
              <w:bottom w:w="0" w:type="dxa"/>
              <w:right w:w="15" w:type="dxa"/>
            </w:tcMar>
            <w:vAlign w:val="bottom"/>
          </w:tcPr>
          <w:p w:rsidR="00C9336B" w:rsidRPr="008E5ED8" w:rsidRDefault="00C9336B" w:rsidP="00C9336B">
            <w:pPr>
              <w:jc w:val="right"/>
              <w:rPr>
                <w:rFonts w:ascii="Arial" w:eastAsia="Arial Unicode MS" w:hAnsi="Arial" w:cs="Arial"/>
                <w:color w:val="000000"/>
                <w:sz w:val="16"/>
                <w:szCs w:val="16"/>
              </w:rPr>
            </w:pPr>
            <w:r w:rsidRPr="008E5ED8">
              <w:rPr>
                <w:rFonts w:ascii="Arial" w:eastAsia="Arial Unicode MS" w:hAnsi="Arial" w:cs="Arial"/>
                <w:color w:val="000000"/>
                <w:sz w:val="16"/>
                <w:szCs w:val="16"/>
              </w:rPr>
              <w:t>10.499</w:t>
            </w:r>
          </w:p>
        </w:tc>
        <w:tc>
          <w:tcPr>
            <w:tcW w:w="1276" w:type="dxa"/>
            <w:tcBorders>
              <w:top w:val="nil"/>
              <w:left w:val="single" w:sz="4" w:space="0" w:color="auto"/>
              <w:bottom w:val="nil"/>
              <w:right w:val="single" w:sz="4" w:space="0" w:color="auto"/>
            </w:tcBorders>
            <w:tcMar>
              <w:top w:w="15" w:type="dxa"/>
              <w:left w:w="15" w:type="dxa"/>
              <w:bottom w:w="0" w:type="dxa"/>
              <w:right w:w="15" w:type="dxa"/>
            </w:tcMar>
            <w:vAlign w:val="bottom"/>
          </w:tcPr>
          <w:p w:rsidR="00C9336B" w:rsidRPr="008E5ED8" w:rsidRDefault="00C9336B" w:rsidP="001A47B1">
            <w:pPr>
              <w:jc w:val="right"/>
              <w:rPr>
                <w:rFonts w:ascii="Arial" w:hAnsi="Arial" w:cs="Arial"/>
                <w:color w:val="000000"/>
                <w:sz w:val="16"/>
                <w:szCs w:val="16"/>
              </w:rPr>
            </w:pPr>
            <w:r w:rsidRPr="008E5ED8">
              <w:rPr>
                <w:rFonts w:ascii="Arial" w:hAnsi="Arial" w:cs="Arial"/>
                <w:color w:val="000000"/>
                <w:sz w:val="16"/>
                <w:szCs w:val="16"/>
              </w:rPr>
              <w:t>489</w:t>
            </w:r>
          </w:p>
        </w:tc>
        <w:tc>
          <w:tcPr>
            <w:tcW w:w="1276" w:type="dxa"/>
            <w:tcBorders>
              <w:top w:val="nil"/>
              <w:left w:val="single" w:sz="4" w:space="0" w:color="auto"/>
              <w:bottom w:val="nil"/>
              <w:right w:val="single" w:sz="4" w:space="0" w:color="auto"/>
            </w:tcBorders>
            <w:vAlign w:val="bottom"/>
          </w:tcPr>
          <w:p w:rsidR="00C9336B" w:rsidRPr="008E5ED8" w:rsidRDefault="00C9336B" w:rsidP="001A47B1">
            <w:pPr>
              <w:jc w:val="right"/>
              <w:rPr>
                <w:rFonts w:ascii="Arial" w:hAnsi="Arial" w:cs="Arial"/>
                <w:color w:val="000000"/>
                <w:sz w:val="16"/>
                <w:szCs w:val="16"/>
              </w:rPr>
            </w:pPr>
            <w:r w:rsidRPr="008E5ED8">
              <w:rPr>
                <w:rFonts w:ascii="Arial" w:hAnsi="Arial" w:cs="Arial"/>
                <w:color w:val="000000"/>
                <w:sz w:val="16"/>
                <w:szCs w:val="16"/>
              </w:rPr>
              <w:t>-</w:t>
            </w:r>
          </w:p>
        </w:tc>
        <w:tc>
          <w:tcPr>
            <w:tcW w:w="1560" w:type="dxa"/>
            <w:tcBorders>
              <w:top w:val="nil"/>
              <w:left w:val="single" w:sz="4" w:space="0" w:color="auto"/>
              <w:bottom w:val="nil"/>
              <w:right w:val="single" w:sz="4" w:space="0" w:color="auto"/>
            </w:tcBorders>
            <w:vAlign w:val="bottom"/>
          </w:tcPr>
          <w:p w:rsidR="00C9336B" w:rsidRPr="008E5ED8" w:rsidRDefault="00C9336B" w:rsidP="001A47B1">
            <w:pPr>
              <w:jc w:val="right"/>
              <w:rPr>
                <w:rFonts w:ascii="Arial" w:hAnsi="Arial" w:cs="Arial"/>
                <w:color w:val="000000"/>
                <w:sz w:val="16"/>
                <w:szCs w:val="16"/>
              </w:rPr>
            </w:pPr>
            <w:r w:rsidRPr="008E5ED8">
              <w:rPr>
                <w:rFonts w:ascii="Arial" w:hAnsi="Arial" w:cs="Arial"/>
                <w:color w:val="000000"/>
                <w:sz w:val="16"/>
                <w:szCs w:val="16"/>
              </w:rPr>
              <w:t>-</w:t>
            </w:r>
          </w:p>
        </w:tc>
      </w:tr>
      <w:tr w:rsidR="00C9336B" w:rsidRPr="008E5ED8" w:rsidTr="00C15817">
        <w:trPr>
          <w:trHeight w:hRule="exact" w:val="296"/>
        </w:trPr>
        <w:tc>
          <w:tcPr>
            <w:tcW w:w="4126" w:type="dxa"/>
            <w:tcBorders>
              <w:top w:val="nil"/>
              <w:bottom w:val="nil"/>
              <w:right w:val="single" w:sz="4" w:space="0" w:color="auto"/>
            </w:tcBorders>
            <w:noWrap/>
            <w:tcMar>
              <w:top w:w="15" w:type="dxa"/>
              <w:left w:w="15" w:type="dxa"/>
              <w:bottom w:w="0" w:type="dxa"/>
              <w:right w:w="15" w:type="dxa"/>
            </w:tcMar>
            <w:vAlign w:val="center"/>
            <w:hideMark/>
          </w:tcPr>
          <w:p w:rsidR="00C9336B" w:rsidRPr="008E5ED8" w:rsidRDefault="00C9336B" w:rsidP="00EA0AA4">
            <w:pPr>
              <w:ind w:left="284"/>
              <w:rPr>
                <w:rFonts w:ascii="Arial" w:hAnsi="Arial" w:cs="Arial"/>
                <w:snapToGrid w:val="0"/>
                <w:color w:val="000000"/>
                <w:sz w:val="16"/>
                <w:szCs w:val="16"/>
              </w:rPr>
            </w:pPr>
            <w:r w:rsidRPr="008E5ED8">
              <w:rPr>
                <w:rFonts w:ascii="Arial" w:hAnsi="Arial" w:cs="Arial"/>
                <w:snapToGrid w:val="0"/>
                <w:color w:val="000000"/>
                <w:sz w:val="16"/>
                <w:szCs w:val="16"/>
              </w:rPr>
              <w:t>İpotek teminatlı menkul kıymetler</w:t>
            </w:r>
          </w:p>
        </w:tc>
        <w:tc>
          <w:tcPr>
            <w:tcW w:w="992" w:type="dxa"/>
            <w:tcBorders>
              <w:left w:val="single" w:sz="4" w:space="0" w:color="auto"/>
              <w:right w:val="single" w:sz="4" w:space="0" w:color="auto"/>
            </w:tcBorders>
            <w:tcMar>
              <w:top w:w="15" w:type="dxa"/>
              <w:left w:w="15" w:type="dxa"/>
              <w:bottom w:w="0" w:type="dxa"/>
              <w:right w:w="15" w:type="dxa"/>
            </w:tcMar>
            <w:vAlign w:val="bottom"/>
          </w:tcPr>
          <w:p w:rsidR="00C9336B" w:rsidRPr="008E5ED8" w:rsidRDefault="00C9336B" w:rsidP="001A47B1">
            <w:pPr>
              <w:jc w:val="right"/>
              <w:rPr>
                <w:rFonts w:ascii="Arial" w:eastAsia="Arial Unicode MS" w:hAnsi="Arial" w:cs="Arial"/>
                <w:color w:val="000000"/>
                <w:sz w:val="16"/>
                <w:szCs w:val="16"/>
              </w:rPr>
            </w:pPr>
            <w:r w:rsidRPr="008E5ED8">
              <w:rPr>
                <w:rFonts w:ascii="Arial" w:eastAsia="Arial Unicode MS" w:hAnsi="Arial" w:cs="Arial"/>
                <w:color w:val="000000"/>
                <w:sz w:val="16"/>
                <w:szCs w:val="16"/>
              </w:rPr>
              <w:t>-</w:t>
            </w:r>
          </w:p>
        </w:tc>
        <w:tc>
          <w:tcPr>
            <w:tcW w:w="1276" w:type="dxa"/>
            <w:tcBorders>
              <w:top w:val="nil"/>
              <w:left w:val="single" w:sz="4" w:space="0" w:color="auto"/>
              <w:bottom w:val="nil"/>
              <w:right w:val="single" w:sz="4" w:space="0" w:color="auto"/>
            </w:tcBorders>
            <w:tcMar>
              <w:top w:w="15" w:type="dxa"/>
              <w:left w:w="15" w:type="dxa"/>
              <w:bottom w:w="0" w:type="dxa"/>
              <w:right w:w="15" w:type="dxa"/>
            </w:tcMar>
            <w:vAlign w:val="bottom"/>
          </w:tcPr>
          <w:p w:rsidR="00C9336B" w:rsidRPr="008E5ED8" w:rsidRDefault="00C9336B" w:rsidP="001A47B1">
            <w:pPr>
              <w:jc w:val="right"/>
              <w:rPr>
                <w:rFonts w:ascii="Arial" w:hAnsi="Arial" w:cs="Arial"/>
                <w:color w:val="000000"/>
                <w:sz w:val="16"/>
                <w:szCs w:val="16"/>
              </w:rPr>
            </w:pPr>
            <w:r w:rsidRPr="008E5ED8">
              <w:rPr>
                <w:rFonts w:ascii="Arial" w:hAnsi="Arial" w:cs="Arial"/>
                <w:color w:val="000000"/>
                <w:sz w:val="16"/>
                <w:szCs w:val="16"/>
              </w:rPr>
              <w:t>-</w:t>
            </w:r>
          </w:p>
        </w:tc>
        <w:tc>
          <w:tcPr>
            <w:tcW w:w="1276" w:type="dxa"/>
            <w:tcBorders>
              <w:top w:val="nil"/>
              <w:left w:val="single" w:sz="4" w:space="0" w:color="auto"/>
              <w:bottom w:val="nil"/>
              <w:right w:val="single" w:sz="4" w:space="0" w:color="auto"/>
            </w:tcBorders>
            <w:vAlign w:val="bottom"/>
          </w:tcPr>
          <w:p w:rsidR="00C9336B" w:rsidRPr="008E5ED8" w:rsidRDefault="00C9336B" w:rsidP="001A47B1">
            <w:pPr>
              <w:jc w:val="right"/>
              <w:rPr>
                <w:rFonts w:ascii="Arial" w:hAnsi="Arial" w:cs="Arial"/>
                <w:color w:val="000000"/>
                <w:sz w:val="16"/>
                <w:szCs w:val="16"/>
              </w:rPr>
            </w:pPr>
            <w:r w:rsidRPr="008E5ED8">
              <w:rPr>
                <w:rFonts w:ascii="Arial" w:hAnsi="Arial" w:cs="Arial"/>
                <w:color w:val="000000"/>
                <w:sz w:val="16"/>
                <w:szCs w:val="16"/>
              </w:rPr>
              <w:t>-</w:t>
            </w:r>
          </w:p>
        </w:tc>
        <w:tc>
          <w:tcPr>
            <w:tcW w:w="1560" w:type="dxa"/>
            <w:tcBorders>
              <w:top w:val="nil"/>
              <w:left w:val="single" w:sz="4" w:space="0" w:color="auto"/>
              <w:bottom w:val="nil"/>
              <w:right w:val="single" w:sz="4" w:space="0" w:color="auto"/>
            </w:tcBorders>
            <w:vAlign w:val="bottom"/>
          </w:tcPr>
          <w:p w:rsidR="00C9336B" w:rsidRPr="008E5ED8" w:rsidRDefault="00C9336B" w:rsidP="001A47B1">
            <w:pPr>
              <w:jc w:val="right"/>
              <w:rPr>
                <w:rFonts w:ascii="Arial" w:hAnsi="Arial" w:cs="Arial"/>
                <w:color w:val="000000"/>
                <w:sz w:val="16"/>
                <w:szCs w:val="16"/>
              </w:rPr>
            </w:pPr>
            <w:r w:rsidRPr="008E5ED8">
              <w:rPr>
                <w:rFonts w:ascii="Arial" w:hAnsi="Arial" w:cs="Arial"/>
                <w:color w:val="000000"/>
                <w:sz w:val="16"/>
                <w:szCs w:val="16"/>
              </w:rPr>
              <w:t>-</w:t>
            </w:r>
          </w:p>
        </w:tc>
      </w:tr>
      <w:tr w:rsidR="00C9336B" w:rsidRPr="008E5ED8" w:rsidTr="00C15817">
        <w:trPr>
          <w:trHeight w:hRule="exact" w:val="294"/>
        </w:trPr>
        <w:tc>
          <w:tcPr>
            <w:tcW w:w="4126" w:type="dxa"/>
            <w:tcBorders>
              <w:top w:val="nil"/>
              <w:bottom w:val="nil"/>
              <w:right w:val="single" w:sz="4" w:space="0" w:color="auto"/>
            </w:tcBorders>
            <w:noWrap/>
            <w:tcMar>
              <w:top w:w="15" w:type="dxa"/>
              <w:left w:w="15" w:type="dxa"/>
              <w:bottom w:w="0" w:type="dxa"/>
              <w:right w:w="15" w:type="dxa"/>
            </w:tcMar>
            <w:vAlign w:val="center"/>
            <w:hideMark/>
          </w:tcPr>
          <w:p w:rsidR="00C9336B" w:rsidRPr="008E5ED8" w:rsidRDefault="00C9336B" w:rsidP="00EA0AA4">
            <w:pPr>
              <w:ind w:left="284"/>
              <w:rPr>
                <w:rFonts w:ascii="Arial" w:hAnsi="Arial" w:cs="Arial"/>
                <w:snapToGrid w:val="0"/>
                <w:color w:val="000000"/>
                <w:sz w:val="16"/>
                <w:szCs w:val="16"/>
              </w:rPr>
            </w:pPr>
            <w:r w:rsidRPr="008E5ED8">
              <w:rPr>
                <w:rFonts w:ascii="Arial" w:hAnsi="Arial" w:cs="Arial"/>
                <w:snapToGrid w:val="0"/>
                <w:color w:val="000000"/>
                <w:sz w:val="16"/>
                <w:szCs w:val="16"/>
              </w:rPr>
              <w:t>Menkul kıymetleştirme pozisyonları</w:t>
            </w:r>
          </w:p>
        </w:tc>
        <w:tc>
          <w:tcPr>
            <w:tcW w:w="992" w:type="dxa"/>
            <w:tcBorders>
              <w:left w:val="single" w:sz="4" w:space="0" w:color="auto"/>
              <w:right w:val="single" w:sz="4" w:space="0" w:color="auto"/>
            </w:tcBorders>
            <w:tcMar>
              <w:top w:w="15" w:type="dxa"/>
              <w:left w:w="15" w:type="dxa"/>
              <w:bottom w:w="0" w:type="dxa"/>
              <w:right w:w="15" w:type="dxa"/>
            </w:tcMar>
            <w:vAlign w:val="bottom"/>
          </w:tcPr>
          <w:p w:rsidR="00C9336B" w:rsidRPr="008E5ED8" w:rsidRDefault="00C9336B" w:rsidP="001A47B1">
            <w:pPr>
              <w:jc w:val="right"/>
              <w:rPr>
                <w:rFonts w:ascii="Arial" w:eastAsia="Arial Unicode MS" w:hAnsi="Arial" w:cs="Arial"/>
                <w:color w:val="000000"/>
                <w:sz w:val="16"/>
                <w:szCs w:val="16"/>
              </w:rPr>
            </w:pPr>
            <w:r w:rsidRPr="008E5ED8">
              <w:rPr>
                <w:rFonts w:ascii="Arial" w:eastAsia="Arial Unicode MS" w:hAnsi="Arial" w:cs="Arial"/>
                <w:color w:val="000000"/>
                <w:sz w:val="16"/>
                <w:szCs w:val="16"/>
              </w:rPr>
              <w:t>-</w:t>
            </w:r>
          </w:p>
        </w:tc>
        <w:tc>
          <w:tcPr>
            <w:tcW w:w="1276" w:type="dxa"/>
            <w:tcBorders>
              <w:top w:val="nil"/>
              <w:left w:val="single" w:sz="4" w:space="0" w:color="auto"/>
              <w:bottom w:val="nil"/>
              <w:right w:val="single" w:sz="4" w:space="0" w:color="auto"/>
            </w:tcBorders>
            <w:tcMar>
              <w:top w:w="15" w:type="dxa"/>
              <w:left w:w="15" w:type="dxa"/>
              <w:bottom w:w="0" w:type="dxa"/>
              <w:right w:w="15" w:type="dxa"/>
            </w:tcMar>
            <w:vAlign w:val="bottom"/>
          </w:tcPr>
          <w:p w:rsidR="00C9336B" w:rsidRPr="008E5ED8" w:rsidRDefault="00C9336B" w:rsidP="001A47B1">
            <w:pPr>
              <w:jc w:val="right"/>
              <w:rPr>
                <w:rFonts w:ascii="Arial" w:hAnsi="Arial" w:cs="Arial"/>
                <w:color w:val="000000"/>
                <w:sz w:val="16"/>
                <w:szCs w:val="16"/>
              </w:rPr>
            </w:pPr>
            <w:r w:rsidRPr="008E5ED8">
              <w:rPr>
                <w:rFonts w:ascii="Arial" w:hAnsi="Arial" w:cs="Arial"/>
                <w:color w:val="000000"/>
                <w:sz w:val="16"/>
                <w:szCs w:val="16"/>
              </w:rPr>
              <w:t>-</w:t>
            </w:r>
          </w:p>
        </w:tc>
        <w:tc>
          <w:tcPr>
            <w:tcW w:w="1276" w:type="dxa"/>
            <w:tcBorders>
              <w:top w:val="nil"/>
              <w:left w:val="single" w:sz="4" w:space="0" w:color="auto"/>
              <w:bottom w:val="nil"/>
              <w:right w:val="single" w:sz="4" w:space="0" w:color="auto"/>
            </w:tcBorders>
            <w:vAlign w:val="bottom"/>
          </w:tcPr>
          <w:p w:rsidR="00C9336B" w:rsidRPr="008E5ED8" w:rsidRDefault="00C9336B" w:rsidP="001A47B1">
            <w:pPr>
              <w:jc w:val="right"/>
              <w:rPr>
                <w:rFonts w:ascii="Arial" w:hAnsi="Arial" w:cs="Arial"/>
                <w:color w:val="000000"/>
                <w:sz w:val="16"/>
                <w:szCs w:val="16"/>
              </w:rPr>
            </w:pPr>
            <w:r w:rsidRPr="008E5ED8">
              <w:rPr>
                <w:rFonts w:ascii="Arial" w:hAnsi="Arial" w:cs="Arial"/>
                <w:color w:val="000000"/>
                <w:sz w:val="16"/>
                <w:szCs w:val="16"/>
              </w:rPr>
              <w:t>-</w:t>
            </w:r>
          </w:p>
        </w:tc>
        <w:tc>
          <w:tcPr>
            <w:tcW w:w="1560" w:type="dxa"/>
            <w:tcBorders>
              <w:top w:val="nil"/>
              <w:left w:val="single" w:sz="4" w:space="0" w:color="auto"/>
              <w:bottom w:val="nil"/>
              <w:right w:val="single" w:sz="4" w:space="0" w:color="auto"/>
            </w:tcBorders>
            <w:vAlign w:val="bottom"/>
          </w:tcPr>
          <w:p w:rsidR="00C9336B" w:rsidRPr="008E5ED8" w:rsidRDefault="00C9336B" w:rsidP="001A47B1">
            <w:pPr>
              <w:jc w:val="right"/>
              <w:rPr>
                <w:rFonts w:ascii="Arial" w:hAnsi="Arial" w:cs="Arial"/>
                <w:color w:val="000000"/>
                <w:sz w:val="16"/>
                <w:szCs w:val="16"/>
              </w:rPr>
            </w:pPr>
            <w:r w:rsidRPr="008E5ED8">
              <w:rPr>
                <w:rFonts w:ascii="Arial" w:hAnsi="Arial" w:cs="Arial"/>
                <w:color w:val="000000"/>
                <w:sz w:val="16"/>
                <w:szCs w:val="16"/>
              </w:rPr>
              <w:t>-</w:t>
            </w:r>
          </w:p>
        </w:tc>
      </w:tr>
      <w:tr w:rsidR="00C9336B" w:rsidRPr="008E5ED8" w:rsidTr="00C15817">
        <w:trPr>
          <w:trHeight w:hRule="exact" w:val="538"/>
        </w:trPr>
        <w:tc>
          <w:tcPr>
            <w:tcW w:w="4126" w:type="dxa"/>
            <w:tcBorders>
              <w:top w:val="nil"/>
              <w:bottom w:val="nil"/>
              <w:right w:val="single" w:sz="4" w:space="0" w:color="auto"/>
            </w:tcBorders>
            <w:noWrap/>
            <w:tcMar>
              <w:top w:w="15" w:type="dxa"/>
              <w:left w:w="15" w:type="dxa"/>
              <w:bottom w:w="0" w:type="dxa"/>
              <w:right w:w="15" w:type="dxa"/>
            </w:tcMar>
            <w:vAlign w:val="center"/>
            <w:hideMark/>
          </w:tcPr>
          <w:p w:rsidR="00C9336B" w:rsidRPr="008E5ED8" w:rsidRDefault="00C9336B" w:rsidP="00EA0AA4">
            <w:pPr>
              <w:ind w:left="284"/>
              <w:rPr>
                <w:rFonts w:ascii="Arial" w:hAnsi="Arial" w:cs="Arial"/>
                <w:snapToGrid w:val="0"/>
                <w:color w:val="000000"/>
                <w:sz w:val="16"/>
                <w:szCs w:val="16"/>
              </w:rPr>
            </w:pPr>
            <w:r w:rsidRPr="008E5ED8">
              <w:rPr>
                <w:rFonts w:ascii="Arial" w:hAnsi="Arial" w:cs="Arial"/>
                <w:snapToGrid w:val="0"/>
                <w:color w:val="000000"/>
                <w:sz w:val="16"/>
                <w:szCs w:val="16"/>
              </w:rPr>
              <w:t>Bankalar ve aracı kurumlardan olan kısa vadeli alacaklar ile kısa vadeli kurumsal alacaklar</w:t>
            </w:r>
          </w:p>
        </w:tc>
        <w:tc>
          <w:tcPr>
            <w:tcW w:w="992" w:type="dxa"/>
            <w:tcBorders>
              <w:left w:val="single" w:sz="4" w:space="0" w:color="auto"/>
              <w:right w:val="single" w:sz="4" w:space="0" w:color="auto"/>
            </w:tcBorders>
            <w:tcMar>
              <w:top w:w="15" w:type="dxa"/>
              <w:left w:w="15" w:type="dxa"/>
              <w:bottom w:w="0" w:type="dxa"/>
              <w:right w:w="15" w:type="dxa"/>
            </w:tcMar>
            <w:vAlign w:val="bottom"/>
          </w:tcPr>
          <w:p w:rsidR="00C9336B" w:rsidRPr="008E5ED8" w:rsidRDefault="00C9336B" w:rsidP="001A47B1">
            <w:pPr>
              <w:jc w:val="right"/>
              <w:rPr>
                <w:rFonts w:ascii="Arial" w:eastAsia="Arial Unicode MS" w:hAnsi="Arial" w:cs="Arial"/>
                <w:color w:val="000000"/>
                <w:sz w:val="16"/>
                <w:szCs w:val="16"/>
              </w:rPr>
            </w:pPr>
            <w:r w:rsidRPr="008E5ED8">
              <w:rPr>
                <w:rFonts w:ascii="Arial" w:eastAsia="Arial Unicode MS" w:hAnsi="Arial" w:cs="Arial"/>
                <w:color w:val="000000"/>
                <w:sz w:val="16"/>
                <w:szCs w:val="16"/>
              </w:rPr>
              <w:t>-</w:t>
            </w:r>
          </w:p>
        </w:tc>
        <w:tc>
          <w:tcPr>
            <w:tcW w:w="1276" w:type="dxa"/>
            <w:tcBorders>
              <w:top w:val="nil"/>
              <w:left w:val="single" w:sz="4" w:space="0" w:color="auto"/>
              <w:bottom w:val="nil"/>
              <w:right w:val="single" w:sz="4" w:space="0" w:color="auto"/>
            </w:tcBorders>
            <w:tcMar>
              <w:top w:w="15" w:type="dxa"/>
              <w:left w:w="15" w:type="dxa"/>
              <w:bottom w:w="0" w:type="dxa"/>
              <w:right w:w="15" w:type="dxa"/>
            </w:tcMar>
            <w:vAlign w:val="bottom"/>
          </w:tcPr>
          <w:p w:rsidR="00C9336B" w:rsidRPr="008E5ED8" w:rsidRDefault="00C9336B" w:rsidP="001A47B1">
            <w:pPr>
              <w:jc w:val="right"/>
              <w:rPr>
                <w:rFonts w:ascii="Arial" w:hAnsi="Arial" w:cs="Arial"/>
                <w:color w:val="000000"/>
                <w:sz w:val="16"/>
                <w:szCs w:val="16"/>
              </w:rPr>
            </w:pPr>
            <w:r w:rsidRPr="008E5ED8">
              <w:rPr>
                <w:rFonts w:ascii="Arial" w:hAnsi="Arial" w:cs="Arial"/>
                <w:color w:val="000000"/>
                <w:sz w:val="16"/>
                <w:szCs w:val="16"/>
              </w:rPr>
              <w:t>-</w:t>
            </w:r>
          </w:p>
        </w:tc>
        <w:tc>
          <w:tcPr>
            <w:tcW w:w="1276" w:type="dxa"/>
            <w:tcBorders>
              <w:top w:val="nil"/>
              <w:left w:val="single" w:sz="4" w:space="0" w:color="auto"/>
              <w:bottom w:val="nil"/>
              <w:right w:val="single" w:sz="4" w:space="0" w:color="auto"/>
            </w:tcBorders>
            <w:vAlign w:val="bottom"/>
          </w:tcPr>
          <w:p w:rsidR="00C9336B" w:rsidRPr="008E5ED8" w:rsidRDefault="00C9336B" w:rsidP="001A47B1">
            <w:pPr>
              <w:jc w:val="right"/>
              <w:rPr>
                <w:rFonts w:ascii="Arial" w:hAnsi="Arial" w:cs="Arial"/>
                <w:color w:val="000000"/>
                <w:sz w:val="16"/>
                <w:szCs w:val="16"/>
              </w:rPr>
            </w:pPr>
            <w:r w:rsidRPr="008E5ED8">
              <w:rPr>
                <w:rFonts w:ascii="Arial" w:hAnsi="Arial" w:cs="Arial"/>
                <w:color w:val="000000"/>
                <w:sz w:val="16"/>
                <w:szCs w:val="16"/>
              </w:rPr>
              <w:t>-</w:t>
            </w:r>
          </w:p>
        </w:tc>
        <w:tc>
          <w:tcPr>
            <w:tcW w:w="1560" w:type="dxa"/>
            <w:tcBorders>
              <w:top w:val="nil"/>
              <w:left w:val="single" w:sz="4" w:space="0" w:color="auto"/>
              <w:bottom w:val="nil"/>
              <w:right w:val="single" w:sz="4" w:space="0" w:color="auto"/>
            </w:tcBorders>
            <w:vAlign w:val="bottom"/>
          </w:tcPr>
          <w:p w:rsidR="00C9336B" w:rsidRPr="008E5ED8" w:rsidRDefault="00C9336B" w:rsidP="001A47B1">
            <w:pPr>
              <w:jc w:val="right"/>
              <w:rPr>
                <w:rFonts w:ascii="Arial" w:hAnsi="Arial" w:cs="Arial"/>
                <w:color w:val="000000"/>
                <w:sz w:val="16"/>
                <w:szCs w:val="16"/>
              </w:rPr>
            </w:pPr>
            <w:r w:rsidRPr="008E5ED8">
              <w:rPr>
                <w:rFonts w:ascii="Arial" w:hAnsi="Arial" w:cs="Arial"/>
                <w:color w:val="000000"/>
                <w:sz w:val="16"/>
                <w:szCs w:val="16"/>
              </w:rPr>
              <w:t>-</w:t>
            </w:r>
          </w:p>
        </w:tc>
      </w:tr>
      <w:tr w:rsidR="00C9336B" w:rsidRPr="008E5ED8" w:rsidTr="00C67A5B">
        <w:trPr>
          <w:trHeight w:hRule="exact" w:val="276"/>
        </w:trPr>
        <w:tc>
          <w:tcPr>
            <w:tcW w:w="4126" w:type="dxa"/>
            <w:tcBorders>
              <w:top w:val="nil"/>
              <w:bottom w:val="nil"/>
              <w:right w:val="single" w:sz="4" w:space="0" w:color="auto"/>
            </w:tcBorders>
            <w:tcMar>
              <w:top w:w="15" w:type="dxa"/>
              <w:left w:w="15" w:type="dxa"/>
              <w:bottom w:w="0" w:type="dxa"/>
              <w:right w:w="15" w:type="dxa"/>
            </w:tcMar>
            <w:vAlign w:val="center"/>
            <w:hideMark/>
          </w:tcPr>
          <w:p w:rsidR="00C9336B" w:rsidRPr="008E5ED8" w:rsidRDefault="00C9336B" w:rsidP="00EA0AA4">
            <w:pPr>
              <w:ind w:left="284"/>
              <w:rPr>
                <w:rFonts w:ascii="Arial" w:hAnsi="Arial" w:cs="Arial"/>
                <w:snapToGrid w:val="0"/>
                <w:color w:val="000000"/>
                <w:sz w:val="16"/>
                <w:szCs w:val="16"/>
              </w:rPr>
            </w:pPr>
            <w:r w:rsidRPr="008E5ED8">
              <w:rPr>
                <w:rFonts w:ascii="Arial" w:hAnsi="Arial" w:cs="Arial"/>
                <w:snapToGrid w:val="0"/>
                <w:color w:val="000000"/>
                <w:sz w:val="16"/>
                <w:szCs w:val="16"/>
              </w:rPr>
              <w:t>Kolektif yatırım kuruluşu niteliğindeki yatırımlar</w:t>
            </w:r>
          </w:p>
        </w:tc>
        <w:tc>
          <w:tcPr>
            <w:tcW w:w="992" w:type="dxa"/>
            <w:tcBorders>
              <w:left w:val="single" w:sz="4" w:space="0" w:color="auto"/>
              <w:right w:val="single" w:sz="4" w:space="0" w:color="auto"/>
            </w:tcBorders>
            <w:tcMar>
              <w:top w:w="15" w:type="dxa"/>
              <w:left w:w="15" w:type="dxa"/>
              <w:bottom w:w="0" w:type="dxa"/>
              <w:right w:w="15" w:type="dxa"/>
            </w:tcMar>
            <w:vAlign w:val="bottom"/>
          </w:tcPr>
          <w:p w:rsidR="00C9336B" w:rsidRPr="008E5ED8" w:rsidRDefault="00C9336B" w:rsidP="001A47B1">
            <w:pPr>
              <w:jc w:val="right"/>
              <w:rPr>
                <w:rFonts w:ascii="Arial" w:eastAsia="Arial Unicode MS" w:hAnsi="Arial" w:cs="Arial"/>
                <w:color w:val="000000"/>
                <w:sz w:val="16"/>
                <w:szCs w:val="16"/>
              </w:rPr>
            </w:pPr>
            <w:r w:rsidRPr="008E5ED8">
              <w:rPr>
                <w:rFonts w:ascii="Arial" w:eastAsia="Arial Unicode MS" w:hAnsi="Arial" w:cs="Arial"/>
                <w:color w:val="000000"/>
                <w:sz w:val="16"/>
                <w:szCs w:val="16"/>
              </w:rPr>
              <w:t>-</w:t>
            </w:r>
          </w:p>
        </w:tc>
        <w:tc>
          <w:tcPr>
            <w:tcW w:w="1276" w:type="dxa"/>
            <w:tcBorders>
              <w:top w:val="nil"/>
              <w:left w:val="single" w:sz="4" w:space="0" w:color="auto"/>
              <w:bottom w:val="nil"/>
              <w:right w:val="single" w:sz="4" w:space="0" w:color="auto"/>
            </w:tcBorders>
            <w:tcMar>
              <w:top w:w="15" w:type="dxa"/>
              <w:left w:w="15" w:type="dxa"/>
              <w:bottom w:w="0" w:type="dxa"/>
              <w:right w:w="15" w:type="dxa"/>
            </w:tcMar>
            <w:vAlign w:val="bottom"/>
          </w:tcPr>
          <w:p w:rsidR="00C9336B" w:rsidRPr="008E5ED8" w:rsidRDefault="00C9336B" w:rsidP="001A47B1">
            <w:pPr>
              <w:jc w:val="right"/>
              <w:rPr>
                <w:rFonts w:ascii="Arial" w:hAnsi="Arial" w:cs="Arial"/>
                <w:color w:val="000000"/>
                <w:sz w:val="16"/>
                <w:szCs w:val="16"/>
              </w:rPr>
            </w:pPr>
            <w:r w:rsidRPr="008E5ED8">
              <w:rPr>
                <w:rFonts w:ascii="Arial" w:hAnsi="Arial" w:cs="Arial"/>
                <w:color w:val="000000"/>
                <w:sz w:val="16"/>
                <w:szCs w:val="16"/>
              </w:rPr>
              <w:t>-</w:t>
            </w:r>
          </w:p>
        </w:tc>
        <w:tc>
          <w:tcPr>
            <w:tcW w:w="1276" w:type="dxa"/>
            <w:tcBorders>
              <w:top w:val="nil"/>
              <w:left w:val="single" w:sz="4" w:space="0" w:color="auto"/>
              <w:bottom w:val="nil"/>
              <w:right w:val="single" w:sz="4" w:space="0" w:color="auto"/>
            </w:tcBorders>
            <w:vAlign w:val="bottom"/>
          </w:tcPr>
          <w:p w:rsidR="00C9336B" w:rsidRPr="008E5ED8" w:rsidRDefault="00C9336B" w:rsidP="001A47B1">
            <w:pPr>
              <w:jc w:val="right"/>
              <w:rPr>
                <w:rFonts w:ascii="Arial" w:hAnsi="Arial" w:cs="Arial"/>
                <w:color w:val="000000"/>
                <w:sz w:val="16"/>
                <w:szCs w:val="16"/>
              </w:rPr>
            </w:pPr>
            <w:r w:rsidRPr="008E5ED8">
              <w:rPr>
                <w:rFonts w:ascii="Arial" w:hAnsi="Arial" w:cs="Arial"/>
                <w:color w:val="000000"/>
                <w:sz w:val="16"/>
                <w:szCs w:val="16"/>
              </w:rPr>
              <w:t>-</w:t>
            </w:r>
          </w:p>
        </w:tc>
        <w:tc>
          <w:tcPr>
            <w:tcW w:w="1560" w:type="dxa"/>
            <w:tcBorders>
              <w:top w:val="nil"/>
              <w:left w:val="single" w:sz="4" w:space="0" w:color="auto"/>
              <w:bottom w:val="nil"/>
              <w:right w:val="single" w:sz="4" w:space="0" w:color="auto"/>
            </w:tcBorders>
            <w:vAlign w:val="bottom"/>
          </w:tcPr>
          <w:p w:rsidR="00C9336B" w:rsidRPr="008E5ED8" w:rsidRDefault="00C9336B" w:rsidP="001A47B1">
            <w:pPr>
              <w:jc w:val="right"/>
              <w:rPr>
                <w:rFonts w:ascii="Arial" w:hAnsi="Arial" w:cs="Arial"/>
                <w:color w:val="000000"/>
                <w:sz w:val="16"/>
                <w:szCs w:val="16"/>
              </w:rPr>
            </w:pPr>
            <w:r w:rsidRPr="008E5ED8">
              <w:rPr>
                <w:rFonts w:ascii="Arial" w:hAnsi="Arial" w:cs="Arial"/>
                <w:color w:val="000000"/>
                <w:sz w:val="16"/>
                <w:szCs w:val="16"/>
              </w:rPr>
              <w:t>-</w:t>
            </w:r>
          </w:p>
        </w:tc>
      </w:tr>
      <w:tr w:rsidR="00C9336B" w:rsidRPr="008E5ED8" w:rsidTr="00C67A5B">
        <w:trPr>
          <w:trHeight w:hRule="exact" w:val="294"/>
        </w:trPr>
        <w:tc>
          <w:tcPr>
            <w:tcW w:w="4126" w:type="dxa"/>
            <w:tcBorders>
              <w:top w:val="nil"/>
              <w:bottom w:val="single" w:sz="4" w:space="0" w:color="auto"/>
              <w:right w:val="single" w:sz="4" w:space="0" w:color="auto"/>
            </w:tcBorders>
            <w:tcMar>
              <w:top w:w="15" w:type="dxa"/>
              <w:left w:w="15" w:type="dxa"/>
              <w:bottom w:w="0" w:type="dxa"/>
              <w:right w:w="15" w:type="dxa"/>
            </w:tcMar>
            <w:vAlign w:val="center"/>
            <w:hideMark/>
          </w:tcPr>
          <w:p w:rsidR="00C9336B" w:rsidRPr="008E5ED8" w:rsidRDefault="00C9336B" w:rsidP="00EA0AA4">
            <w:pPr>
              <w:ind w:left="284"/>
              <w:rPr>
                <w:rFonts w:ascii="Arial" w:hAnsi="Arial" w:cs="Arial"/>
                <w:snapToGrid w:val="0"/>
                <w:color w:val="000000"/>
                <w:sz w:val="16"/>
                <w:szCs w:val="16"/>
              </w:rPr>
            </w:pPr>
            <w:r w:rsidRPr="008E5ED8">
              <w:rPr>
                <w:rFonts w:ascii="Arial" w:hAnsi="Arial" w:cs="Arial"/>
                <w:snapToGrid w:val="0"/>
                <w:color w:val="000000"/>
                <w:sz w:val="16"/>
                <w:szCs w:val="16"/>
              </w:rPr>
              <w:t>Diğer alacaklar</w:t>
            </w:r>
          </w:p>
        </w:tc>
        <w:tc>
          <w:tcPr>
            <w:tcW w:w="992" w:type="dxa"/>
            <w:tcBorders>
              <w:left w:val="single" w:sz="4" w:space="0" w:color="auto"/>
              <w:bottom w:val="single" w:sz="4" w:space="0" w:color="auto"/>
              <w:right w:val="single" w:sz="4" w:space="0" w:color="auto"/>
            </w:tcBorders>
            <w:tcMar>
              <w:top w:w="15" w:type="dxa"/>
              <w:left w:w="15" w:type="dxa"/>
              <w:bottom w:w="0" w:type="dxa"/>
              <w:right w:w="15" w:type="dxa"/>
            </w:tcMar>
            <w:vAlign w:val="bottom"/>
          </w:tcPr>
          <w:p w:rsidR="00C9336B" w:rsidRPr="008E5ED8" w:rsidRDefault="00C9336B" w:rsidP="001A47B1">
            <w:pPr>
              <w:jc w:val="right"/>
              <w:rPr>
                <w:rFonts w:ascii="Arial" w:eastAsia="Arial Unicode MS" w:hAnsi="Arial" w:cs="Arial"/>
                <w:color w:val="000000"/>
                <w:sz w:val="16"/>
                <w:szCs w:val="16"/>
              </w:rPr>
            </w:pPr>
            <w:r w:rsidRPr="008E5ED8">
              <w:rPr>
                <w:rFonts w:ascii="Arial" w:eastAsia="Arial Unicode MS" w:hAnsi="Arial" w:cs="Arial"/>
                <w:color w:val="000000"/>
                <w:sz w:val="16"/>
                <w:szCs w:val="16"/>
              </w:rPr>
              <w:t>483.425</w:t>
            </w:r>
          </w:p>
        </w:tc>
        <w:tc>
          <w:tcPr>
            <w:tcW w:w="1276" w:type="dxa"/>
            <w:tcBorders>
              <w:top w:val="nil"/>
              <w:left w:val="single" w:sz="4" w:space="0" w:color="auto"/>
              <w:bottom w:val="single" w:sz="4" w:space="0" w:color="auto"/>
              <w:right w:val="single" w:sz="4" w:space="0" w:color="auto"/>
            </w:tcBorders>
            <w:tcMar>
              <w:top w:w="15" w:type="dxa"/>
              <w:left w:w="15" w:type="dxa"/>
              <w:bottom w:w="0" w:type="dxa"/>
              <w:right w:w="15" w:type="dxa"/>
            </w:tcMar>
            <w:vAlign w:val="bottom"/>
          </w:tcPr>
          <w:p w:rsidR="00C9336B" w:rsidRPr="008E5ED8" w:rsidRDefault="00C9336B" w:rsidP="001A47B1">
            <w:pPr>
              <w:jc w:val="right"/>
              <w:rPr>
                <w:rFonts w:ascii="Arial" w:hAnsi="Arial" w:cs="Arial"/>
                <w:color w:val="000000"/>
                <w:sz w:val="16"/>
                <w:szCs w:val="16"/>
              </w:rPr>
            </w:pPr>
            <w:r w:rsidRPr="008E5ED8">
              <w:rPr>
                <w:rFonts w:ascii="Arial" w:hAnsi="Arial" w:cs="Arial"/>
                <w:color w:val="000000"/>
                <w:sz w:val="16"/>
                <w:szCs w:val="16"/>
              </w:rPr>
              <w:t>-</w:t>
            </w:r>
          </w:p>
        </w:tc>
        <w:tc>
          <w:tcPr>
            <w:tcW w:w="1276" w:type="dxa"/>
            <w:tcBorders>
              <w:top w:val="nil"/>
              <w:left w:val="single" w:sz="4" w:space="0" w:color="auto"/>
              <w:bottom w:val="single" w:sz="4" w:space="0" w:color="auto"/>
              <w:right w:val="single" w:sz="4" w:space="0" w:color="auto"/>
            </w:tcBorders>
            <w:vAlign w:val="bottom"/>
          </w:tcPr>
          <w:p w:rsidR="00C9336B" w:rsidRPr="008E5ED8" w:rsidRDefault="00C9336B" w:rsidP="001A47B1">
            <w:pPr>
              <w:jc w:val="right"/>
              <w:rPr>
                <w:rFonts w:ascii="Arial" w:hAnsi="Arial" w:cs="Arial"/>
                <w:color w:val="000000"/>
                <w:sz w:val="16"/>
                <w:szCs w:val="16"/>
              </w:rPr>
            </w:pPr>
            <w:r w:rsidRPr="008E5ED8">
              <w:rPr>
                <w:rFonts w:ascii="Arial" w:hAnsi="Arial" w:cs="Arial"/>
                <w:color w:val="000000"/>
                <w:sz w:val="16"/>
                <w:szCs w:val="16"/>
              </w:rPr>
              <w:t>-</w:t>
            </w:r>
          </w:p>
        </w:tc>
        <w:tc>
          <w:tcPr>
            <w:tcW w:w="1560" w:type="dxa"/>
            <w:tcBorders>
              <w:top w:val="nil"/>
              <w:left w:val="single" w:sz="4" w:space="0" w:color="auto"/>
              <w:bottom w:val="single" w:sz="4" w:space="0" w:color="auto"/>
              <w:right w:val="single" w:sz="4" w:space="0" w:color="auto"/>
            </w:tcBorders>
            <w:vAlign w:val="bottom"/>
          </w:tcPr>
          <w:p w:rsidR="00C9336B" w:rsidRPr="008E5ED8" w:rsidRDefault="00C9336B" w:rsidP="001A47B1">
            <w:pPr>
              <w:jc w:val="right"/>
              <w:rPr>
                <w:rFonts w:ascii="Arial" w:hAnsi="Arial" w:cs="Arial"/>
                <w:color w:val="000000"/>
                <w:sz w:val="16"/>
                <w:szCs w:val="16"/>
              </w:rPr>
            </w:pPr>
            <w:r w:rsidRPr="008E5ED8">
              <w:rPr>
                <w:rFonts w:ascii="Arial" w:hAnsi="Arial" w:cs="Arial"/>
                <w:color w:val="000000"/>
                <w:sz w:val="16"/>
                <w:szCs w:val="16"/>
              </w:rPr>
              <w:t>-</w:t>
            </w:r>
          </w:p>
        </w:tc>
      </w:tr>
    </w:tbl>
    <w:p w:rsidR="000C53ED" w:rsidRPr="008E5ED8" w:rsidRDefault="000C53ED" w:rsidP="000C53ED">
      <w:pPr>
        <w:spacing w:line="240" w:lineRule="exact"/>
        <w:ind w:firstLine="720"/>
        <w:jc w:val="both"/>
        <w:rPr>
          <w:rFonts w:ascii="Arial" w:hAnsi="Arial" w:cs="Arial"/>
          <w:b/>
          <w:sz w:val="20"/>
          <w:szCs w:val="20"/>
          <w:highlight w:val="yellow"/>
        </w:rPr>
      </w:pPr>
    </w:p>
    <w:p w:rsidR="00AA4F1D" w:rsidRPr="008E5ED8" w:rsidRDefault="00AA4F1D" w:rsidP="000C53ED">
      <w:pPr>
        <w:spacing w:line="240" w:lineRule="exact"/>
        <w:ind w:firstLine="720"/>
        <w:jc w:val="both"/>
        <w:rPr>
          <w:rFonts w:ascii="Arial" w:hAnsi="Arial" w:cs="Arial"/>
          <w:b/>
          <w:sz w:val="20"/>
          <w:szCs w:val="20"/>
          <w:highlight w:val="yellow"/>
        </w:rPr>
      </w:pPr>
    </w:p>
    <w:p w:rsidR="00AA4F1D" w:rsidRPr="008E5ED8" w:rsidRDefault="00AA4F1D" w:rsidP="000C53ED">
      <w:pPr>
        <w:spacing w:line="240" w:lineRule="exact"/>
        <w:ind w:firstLine="720"/>
        <w:jc w:val="both"/>
        <w:rPr>
          <w:rFonts w:ascii="Arial" w:hAnsi="Arial" w:cs="Arial"/>
          <w:b/>
          <w:sz w:val="20"/>
          <w:szCs w:val="20"/>
          <w:highlight w:val="yellow"/>
        </w:rPr>
      </w:pPr>
    </w:p>
    <w:p w:rsidR="00AA4F1D" w:rsidRPr="008E5ED8" w:rsidRDefault="00AA4F1D" w:rsidP="000C53ED">
      <w:pPr>
        <w:spacing w:line="240" w:lineRule="exact"/>
        <w:ind w:firstLine="720"/>
        <w:jc w:val="both"/>
        <w:rPr>
          <w:rFonts w:ascii="Arial" w:hAnsi="Arial" w:cs="Arial"/>
          <w:b/>
          <w:sz w:val="20"/>
          <w:szCs w:val="20"/>
          <w:highlight w:val="yellow"/>
        </w:rPr>
      </w:pPr>
    </w:p>
    <w:p w:rsidR="00AA4F1D" w:rsidRPr="008E5ED8" w:rsidRDefault="00AA4F1D" w:rsidP="000C53ED">
      <w:pPr>
        <w:spacing w:line="240" w:lineRule="exact"/>
        <w:ind w:firstLine="720"/>
        <w:jc w:val="both"/>
        <w:rPr>
          <w:rFonts w:ascii="Arial" w:hAnsi="Arial" w:cs="Arial"/>
          <w:b/>
          <w:sz w:val="20"/>
          <w:szCs w:val="20"/>
          <w:highlight w:val="yellow"/>
        </w:rPr>
      </w:pPr>
    </w:p>
    <w:p w:rsidR="00AA4F1D" w:rsidRPr="008E5ED8" w:rsidRDefault="00AA4F1D" w:rsidP="000C53ED">
      <w:pPr>
        <w:spacing w:line="240" w:lineRule="exact"/>
        <w:ind w:firstLine="720"/>
        <w:jc w:val="both"/>
        <w:rPr>
          <w:rFonts w:ascii="Arial" w:hAnsi="Arial" w:cs="Arial"/>
          <w:b/>
          <w:sz w:val="20"/>
          <w:szCs w:val="20"/>
          <w:highlight w:val="yellow"/>
        </w:rPr>
      </w:pPr>
    </w:p>
    <w:p w:rsidR="00AA4F1D" w:rsidRPr="008E5ED8" w:rsidRDefault="00AA4F1D" w:rsidP="000C53ED">
      <w:pPr>
        <w:spacing w:line="240" w:lineRule="exact"/>
        <w:ind w:firstLine="720"/>
        <w:jc w:val="both"/>
        <w:rPr>
          <w:rFonts w:ascii="Arial" w:hAnsi="Arial" w:cs="Arial"/>
          <w:b/>
          <w:sz w:val="20"/>
          <w:szCs w:val="20"/>
          <w:highlight w:val="yellow"/>
        </w:rPr>
      </w:pPr>
    </w:p>
    <w:p w:rsidR="00AA4F1D" w:rsidRPr="008E5ED8" w:rsidRDefault="00AA4F1D" w:rsidP="000C53ED">
      <w:pPr>
        <w:spacing w:line="240" w:lineRule="exact"/>
        <w:ind w:firstLine="720"/>
        <w:jc w:val="both"/>
        <w:rPr>
          <w:rFonts w:ascii="Arial" w:hAnsi="Arial" w:cs="Arial"/>
          <w:b/>
          <w:sz w:val="20"/>
          <w:szCs w:val="20"/>
          <w:highlight w:val="yellow"/>
        </w:rPr>
      </w:pPr>
    </w:p>
    <w:p w:rsidR="00AA4F1D" w:rsidRPr="008E5ED8" w:rsidRDefault="00AA4F1D" w:rsidP="000C53ED">
      <w:pPr>
        <w:spacing w:line="240" w:lineRule="exact"/>
        <w:ind w:firstLine="720"/>
        <w:jc w:val="both"/>
        <w:rPr>
          <w:rFonts w:ascii="Arial" w:hAnsi="Arial" w:cs="Arial"/>
          <w:b/>
          <w:sz w:val="20"/>
          <w:szCs w:val="20"/>
          <w:highlight w:val="yellow"/>
        </w:rPr>
      </w:pPr>
    </w:p>
    <w:p w:rsidR="00AA4F1D" w:rsidRPr="008E5ED8" w:rsidRDefault="00AA4F1D" w:rsidP="000C53ED">
      <w:pPr>
        <w:spacing w:line="240" w:lineRule="exact"/>
        <w:ind w:firstLine="720"/>
        <w:jc w:val="both"/>
        <w:rPr>
          <w:rFonts w:ascii="Arial" w:hAnsi="Arial" w:cs="Arial"/>
          <w:b/>
          <w:sz w:val="20"/>
          <w:szCs w:val="20"/>
          <w:highlight w:val="yellow"/>
        </w:rPr>
      </w:pPr>
    </w:p>
    <w:p w:rsidR="00AA4F1D" w:rsidRPr="008E5ED8" w:rsidRDefault="00AA4F1D" w:rsidP="000C53ED">
      <w:pPr>
        <w:spacing w:line="240" w:lineRule="exact"/>
        <w:ind w:firstLine="720"/>
        <w:jc w:val="both"/>
        <w:rPr>
          <w:rFonts w:ascii="Arial" w:hAnsi="Arial" w:cs="Arial"/>
          <w:b/>
          <w:sz w:val="20"/>
          <w:szCs w:val="20"/>
          <w:highlight w:val="yellow"/>
        </w:rPr>
      </w:pPr>
    </w:p>
    <w:p w:rsidR="00AA4F1D" w:rsidRPr="008E5ED8" w:rsidRDefault="00AA4F1D" w:rsidP="000C53ED">
      <w:pPr>
        <w:spacing w:line="240" w:lineRule="exact"/>
        <w:ind w:firstLine="720"/>
        <w:jc w:val="both"/>
        <w:rPr>
          <w:rFonts w:ascii="Arial" w:hAnsi="Arial" w:cs="Arial"/>
          <w:b/>
          <w:sz w:val="20"/>
          <w:szCs w:val="20"/>
          <w:highlight w:val="yellow"/>
        </w:rPr>
      </w:pPr>
    </w:p>
    <w:p w:rsidR="00AA4F1D" w:rsidRPr="008E5ED8" w:rsidRDefault="00AA4F1D" w:rsidP="000C53ED">
      <w:pPr>
        <w:spacing w:line="240" w:lineRule="exact"/>
        <w:ind w:firstLine="720"/>
        <w:jc w:val="both"/>
        <w:rPr>
          <w:rFonts w:ascii="Arial" w:hAnsi="Arial" w:cs="Arial"/>
          <w:b/>
          <w:sz w:val="20"/>
          <w:szCs w:val="20"/>
          <w:highlight w:val="yellow"/>
        </w:rPr>
      </w:pPr>
    </w:p>
    <w:p w:rsidR="0006133B" w:rsidRPr="008E5ED8" w:rsidRDefault="0006133B">
      <w:pPr>
        <w:rPr>
          <w:rFonts w:ascii="Arial" w:hAnsi="Arial" w:cs="Arial"/>
          <w:b/>
          <w:sz w:val="20"/>
          <w:szCs w:val="20"/>
          <w:highlight w:val="yellow"/>
        </w:rPr>
      </w:pPr>
      <w:r w:rsidRPr="008E5ED8">
        <w:rPr>
          <w:rFonts w:ascii="Arial" w:hAnsi="Arial" w:cs="Arial"/>
          <w:b/>
          <w:sz w:val="20"/>
          <w:szCs w:val="20"/>
          <w:highlight w:val="yellow"/>
        </w:rPr>
        <w:br w:type="page"/>
      </w:r>
    </w:p>
    <w:p w:rsidR="00D6438D" w:rsidRPr="008E5ED8" w:rsidRDefault="00D6438D" w:rsidP="00D6438D">
      <w:pPr>
        <w:spacing w:line="240" w:lineRule="exact"/>
        <w:ind w:left="-567"/>
        <w:jc w:val="both"/>
        <w:outlineLvl w:val="1"/>
        <w:rPr>
          <w:rFonts w:ascii="Arial" w:hAnsi="Arial" w:cs="Arial"/>
          <w:b/>
          <w:sz w:val="20"/>
          <w:szCs w:val="20"/>
          <w:highlight w:val="yellow"/>
        </w:rPr>
      </w:pPr>
      <w:r w:rsidRPr="008E5ED8">
        <w:rPr>
          <w:rFonts w:ascii="Arial" w:hAnsi="Arial" w:cs="Arial"/>
          <w:b/>
          <w:sz w:val="20"/>
          <w:szCs w:val="20"/>
        </w:rPr>
        <w:lastRenderedPageBreak/>
        <w:t>X.</w:t>
      </w:r>
      <w:r w:rsidRPr="008E5ED8">
        <w:rPr>
          <w:rFonts w:ascii="Arial" w:hAnsi="Arial" w:cs="Arial"/>
          <w:b/>
          <w:sz w:val="20"/>
          <w:szCs w:val="20"/>
        </w:rPr>
        <w:tab/>
        <w:t>Risk yönetim hedef ve politikalarına ilişkin açıklamalar:</w:t>
      </w:r>
    </w:p>
    <w:p w:rsidR="00D6438D" w:rsidRPr="008E5ED8" w:rsidRDefault="00D6438D" w:rsidP="00D6438D">
      <w:pPr>
        <w:spacing w:line="240" w:lineRule="exact"/>
        <w:jc w:val="both"/>
        <w:outlineLvl w:val="1"/>
        <w:rPr>
          <w:rFonts w:ascii="Arial" w:hAnsi="Arial" w:cs="Arial"/>
          <w:b/>
          <w:sz w:val="20"/>
          <w:szCs w:val="20"/>
          <w:highlight w:val="yellow"/>
        </w:rPr>
      </w:pPr>
    </w:p>
    <w:p w:rsidR="005D0E78" w:rsidRPr="008E5ED8" w:rsidRDefault="00EE3B5E" w:rsidP="005D0E78">
      <w:pPr>
        <w:spacing w:line="240" w:lineRule="exact"/>
        <w:jc w:val="both"/>
        <w:outlineLvl w:val="1"/>
        <w:rPr>
          <w:rFonts w:ascii="Arial" w:hAnsi="Arial" w:cs="Arial"/>
          <w:sz w:val="20"/>
          <w:szCs w:val="20"/>
        </w:rPr>
      </w:pPr>
      <w:r w:rsidRPr="008E5ED8">
        <w:rPr>
          <w:rFonts w:ascii="Arial" w:hAnsi="Arial" w:cs="Arial"/>
          <w:sz w:val="20"/>
          <w:szCs w:val="20"/>
        </w:rPr>
        <w:t>Banka’nın risk yönetim sisteminin amacı temel olarak, gelecekteki nakit akımlarının içereceği risk-getiri yapısını, buna bağlı olarak faaliyetlerin niteliğini ve düzeyini izlemeye, kontrol altında tutmaya ve gerektiğinde değiştirmeye yönelik belirlenen politikalar, uygulama usulleri ve limitler aracılığıyla, maruz kalınan risklerin tanımlanmasını, ölçülmesini, izlenmesini ve kontrol edilmesini sağlamak</w:t>
      </w:r>
      <w:r w:rsidR="00D74266" w:rsidRPr="008E5ED8">
        <w:rPr>
          <w:rFonts w:ascii="Arial" w:hAnsi="Arial" w:cs="Arial"/>
          <w:sz w:val="20"/>
          <w:szCs w:val="20"/>
        </w:rPr>
        <w:t>tır.</w:t>
      </w:r>
      <w:r w:rsidRPr="008E5ED8">
        <w:rPr>
          <w:rFonts w:ascii="Arial" w:hAnsi="Arial" w:cs="Arial"/>
          <w:sz w:val="20"/>
          <w:szCs w:val="20"/>
        </w:rPr>
        <w:t xml:space="preserve"> </w:t>
      </w:r>
    </w:p>
    <w:p w:rsidR="00D74266" w:rsidRPr="008E5ED8" w:rsidRDefault="00D74266" w:rsidP="005D0E78">
      <w:pPr>
        <w:spacing w:line="240" w:lineRule="exact"/>
        <w:jc w:val="both"/>
        <w:outlineLvl w:val="1"/>
        <w:rPr>
          <w:rFonts w:ascii="Arial" w:hAnsi="Arial" w:cs="Arial"/>
          <w:sz w:val="20"/>
          <w:szCs w:val="20"/>
          <w:highlight w:val="cyan"/>
        </w:rPr>
      </w:pPr>
    </w:p>
    <w:p w:rsidR="005D0E78" w:rsidRPr="008E5ED8" w:rsidRDefault="00EE3B5E" w:rsidP="005D0E78">
      <w:pPr>
        <w:spacing w:line="240" w:lineRule="exact"/>
        <w:jc w:val="both"/>
        <w:outlineLvl w:val="1"/>
        <w:rPr>
          <w:rFonts w:ascii="Arial" w:hAnsi="Arial" w:cs="Arial"/>
          <w:sz w:val="20"/>
          <w:szCs w:val="20"/>
        </w:rPr>
      </w:pPr>
      <w:r w:rsidRPr="008E5ED8">
        <w:rPr>
          <w:rFonts w:ascii="Arial" w:hAnsi="Arial" w:cs="Arial"/>
          <w:sz w:val="20"/>
          <w:szCs w:val="20"/>
        </w:rPr>
        <w:t xml:space="preserve">Temel olarak piyasa, likidite ve kredi riski ile stratejik risk, itibar riski ve </w:t>
      </w:r>
      <w:proofErr w:type="spellStart"/>
      <w:r w:rsidRPr="008E5ED8">
        <w:rPr>
          <w:rFonts w:ascii="Arial" w:hAnsi="Arial" w:cs="Arial"/>
          <w:sz w:val="20"/>
          <w:szCs w:val="20"/>
        </w:rPr>
        <w:t>operasyonel</w:t>
      </w:r>
      <w:proofErr w:type="spellEnd"/>
      <w:r w:rsidRPr="008E5ED8">
        <w:rPr>
          <w:rFonts w:ascii="Arial" w:hAnsi="Arial" w:cs="Arial"/>
          <w:sz w:val="20"/>
          <w:szCs w:val="20"/>
        </w:rPr>
        <w:t xml:space="preserve"> riske maruz kalan Banka, maruz kaldığı risklerden sayısallaştırılabilenleri için, Yönetim Kurulu</w:t>
      </w:r>
      <w:r w:rsidR="00C45EC1" w:rsidRPr="008E5ED8">
        <w:rPr>
          <w:rFonts w:ascii="Arial" w:hAnsi="Arial" w:cs="Arial"/>
          <w:sz w:val="20"/>
          <w:szCs w:val="20"/>
        </w:rPr>
        <w:t xml:space="preserve"> tarafından </w:t>
      </w:r>
      <w:r w:rsidRPr="008E5ED8">
        <w:rPr>
          <w:rFonts w:ascii="Arial" w:hAnsi="Arial" w:cs="Arial"/>
          <w:sz w:val="20"/>
          <w:szCs w:val="20"/>
        </w:rPr>
        <w:t>onaylanan risk politikaları ve uygulama usulleri ile risk limitleri belirlemektedir. Söz konusu limitler, iç sistemler kapsamındaki birimler ve Banka</w:t>
      </w:r>
      <w:r w:rsidR="00C45EC1" w:rsidRPr="008E5ED8">
        <w:rPr>
          <w:rFonts w:ascii="Arial" w:hAnsi="Arial" w:cs="Arial"/>
          <w:sz w:val="20"/>
          <w:szCs w:val="20"/>
        </w:rPr>
        <w:t>’</w:t>
      </w:r>
      <w:r w:rsidRPr="008E5ED8">
        <w:rPr>
          <w:rFonts w:ascii="Arial" w:hAnsi="Arial" w:cs="Arial"/>
          <w:sz w:val="20"/>
          <w:szCs w:val="20"/>
        </w:rPr>
        <w:t xml:space="preserve">nın ilgili organları tarafından izlenmekte, raporlanmakta ve risklerin belirlenen limitler </w:t>
      </w:r>
      <w:proofErr w:type="gramStart"/>
      <w:r w:rsidRPr="008E5ED8">
        <w:rPr>
          <w:rFonts w:ascii="Arial" w:hAnsi="Arial" w:cs="Arial"/>
          <w:sz w:val="20"/>
          <w:szCs w:val="20"/>
        </w:rPr>
        <w:t>dahilinde</w:t>
      </w:r>
      <w:proofErr w:type="gramEnd"/>
      <w:r w:rsidRPr="008E5ED8">
        <w:rPr>
          <w:rFonts w:ascii="Arial" w:hAnsi="Arial" w:cs="Arial"/>
          <w:sz w:val="20"/>
          <w:szCs w:val="20"/>
        </w:rPr>
        <w:t xml:space="preserve"> kalması sağlanmaktadır. Risk yönetimi düzenlemeleri çerçevesinde örgütlenen Risk Yönetim Başkanlığı, risklerin ölçülmesi, izlenmesi, kontrolü ve raporlanması faaliyetlerini yürütmektedir.</w:t>
      </w:r>
    </w:p>
    <w:p w:rsidR="005D0E78" w:rsidRPr="008E5ED8" w:rsidRDefault="005D0E78" w:rsidP="005D0E78">
      <w:pPr>
        <w:spacing w:line="240" w:lineRule="exact"/>
        <w:jc w:val="both"/>
        <w:outlineLvl w:val="1"/>
        <w:rPr>
          <w:rFonts w:ascii="Arial" w:hAnsi="Arial" w:cs="Arial"/>
          <w:sz w:val="20"/>
          <w:szCs w:val="20"/>
        </w:rPr>
      </w:pPr>
    </w:p>
    <w:p w:rsidR="005D0E78" w:rsidRPr="008E5ED8" w:rsidRDefault="00EE3B5E" w:rsidP="005D0E78">
      <w:pPr>
        <w:spacing w:line="240" w:lineRule="exact"/>
        <w:jc w:val="both"/>
        <w:outlineLvl w:val="1"/>
        <w:rPr>
          <w:rFonts w:ascii="Arial" w:hAnsi="Arial" w:cs="Arial"/>
          <w:b/>
          <w:i/>
          <w:sz w:val="20"/>
          <w:szCs w:val="20"/>
        </w:rPr>
      </w:pPr>
      <w:r w:rsidRPr="008E5ED8">
        <w:rPr>
          <w:rFonts w:ascii="Arial" w:hAnsi="Arial" w:cs="Arial"/>
          <w:b/>
          <w:i/>
          <w:sz w:val="20"/>
          <w:szCs w:val="20"/>
        </w:rPr>
        <w:t>Piyasa Riski</w:t>
      </w:r>
    </w:p>
    <w:p w:rsidR="005D0E78" w:rsidRPr="008E5ED8" w:rsidRDefault="005D0E78" w:rsidP="005D0E78">
      <w:pPr>
        <w:spacing w:line="240" w:lineRule="exact"/>
        <w:jc w:val="both"/>
        <w:outlineLvl w:val="1"/>
        <w:rPr>
          <w:rFonts w:ascii="Arial" w:hAnsi="Arial" w:cs="Arial"/>
          <w:sz w:val="20"/>
          <w:szCs w:val="20"/>
        </w:rPr>
      </w:pPr>
    </w:p>
    <w:p w:rsidR="005D0E78" w:rsidRPr="008E5ED8" w:rsidRDefault="00EE3B5E" w:rsidP="005D0E78">
      <w:pPr>
        <w:spacing w:line="240" w:lineRule="exact"/>
        <w:jc w:val="both"/>
        <w:outlineLvl w:val="1"/>
        <w:rPr>
          <w:rFonts w:ascii="Arial" w:hAnsi="Arial" w:cs="Arial"/>
          <w:sz w:val="20"/>
          <w:szCs w:val="20"/>
        </w:rPr>
      </w:pPr>
      <w:proofErr w:type="gramStart"/>
      <w:r w:rsidRPr="008E5ED8">
        <w:rPr>
          <w:rFonts w:ascii="Arial" w:hAnsi="Arial" w:cs="Arial"/>
          <w:sz w:val="20"/>
          <w:szCs w:val="20"/>
        </w:rPr>
        <w:t>Piyasa riski, Banka’nın bilanço içi veya bilanço dışı kalemlerinde yer alan, farklı döviz cinslerindeki, tüm döviz varlıkları ve yükümlülükleri nedeniyle döviz kurlarındaki dalgalanmalar sonucu meydana ge</w:t>
      </w:r>
      <w:r w:rsidR="00341457" w:rsidRPr="008E5ED8">
        <w:rPr>
          <w:rFonts w:ascii="Arial" w:hAnsi="Arial" w:cs="Arial"/>
          <w:sz w:val="20"/>
          <w:szCs w:val="20"/>
        </w:rPr>
        <w:t>lebilecek zarar olasılığını ve B</w:t>
      </w:r>
      <w:r w:rsidRPr="008E5ED8">
        <w:rPr>
          <w:rFonts w:ascii="Arial" w:hAnsi="Arial" w:cs="Arial"/>
          <w:sz w:val="20"/>
          <w:szCs w:val="20"/>
        </w:rPr>
        <w:t>anka</w:t>
      </w:r>
      <w:r w:rsidR="00341457" w:rsidRPr="008E5ED8">
        <w:rPr>
          <w:rFonts w:ascii="Arial" w:hAnsi="Arial" w:cs="Arial"/>
          <w:sz w:val="20"/>
          <w:szCs w:val="20"/>
        </w:rPr>
        <w:t>’</w:t>
      </w:r>
      <w:r w:rsidRPr="008E5ED8">
        <w:rPr>
          <w:rFonts w:ascii="Arial" w:hAnsi="Arial" w:cs="Arial"/>
          <w:sz w:val="20"/>
          <w:szCs w:val="20"/>
        </w:rPr>
        <w:t>nın alım satım hesapları içinde yer alan menkul kıymet pozisyon durumuna bağlı olarak menkul kıymet fiyatlarındaki hareketler nedeniyle maruz kalabileceği zarar olasılığını ifade etmektedir.</w:t>
      </w:r>
      <w:proofErr w:type="gramEnd"/>
    </w:p>
    <w:p w:rsidR="005D0E78" w:rsidRPr="008E5ED8" w:rsidRDefault="005D0E78" w:rsidP="005D0E78">
      <w:pPr>
        <w:spacing w:line="240" w:lineRule="exact"/>
        <w:jc w:val="both"/>
        <w:outlineLvl w:val="1"/>
        <w:rPr>
          <w:rFonts w:ascii="Arial" w:hAnsi="Arial" w:cs="Arial"/>
          <w:sz w:val="20"/>
          <w:szCs w:val="20"/>
        </w:rPr>
      </w:pPr>
    </w:p>
    <w:p w:rsidR="005D0E78" w:rsidRPr="008E5ED8" w:rsidRDefault="00EE3B5E" w:rsidP="005D0E78">
      <w:pPr>
        <w:spacing w:line="240" w:lineRule="exact"/>
        <w:jc w:val="both"/>
        <w:outlineLvl w:val="1"/>
        <w:rPr>
          <w:rFonts w:ascii="Arial" w:hAnsi="Arial" w:cs="Arial"/>
          <w:sz w:val="20"/>
          <w:szCs w:val="20"/>
        </w:rPr>
      </w:pPr>
      <w:proofErr w:type="gramStart"/>
      <w:r w:rsidRPr="008E5ED8">
        <w:rPr>
          <w:rFonts w:ascii="Arial" w:hAnsi="Arial" w:cs="Arial"/>
          <w:sz w:val="20"/>
          <w:szCs w:val="20"/>
        </w:rPr>
        <w:t xml:space="preserve">Piyasa riskini oluşturan unsurlardan döviz kuru riski ya da yabancı para pozisyon riski, Banka’nın bilançoları içinde, alınan yabancı para pozisyonlarının beklenmedik yöndeki kur hareketleri nedeniyle ortaya çıkan, menkul kıymet pozisyon riski ise Banka’nın alım-satım hesaplarında yer alan menkul kıymet fiyatlarında meydana gelebilecek menfi hareketler neticesinde, Banka gelirlerinde ve dolayısıyla </w:t>
      </w:r>
      <w:proofErr w:type="spellStart"/>
      <w:r w:rsidRPr="008E5ED8">
        <w:rPr>
          <w:rFonts w:ascii="Arial" w:hAnsi="Arial" w:cs="Arial"/>
          <w:sz w:val="20"/>
          <w:szCs w:val="20"/>
        </w:rPr>
        <w:t>öz</w:t>
      </w:r>
      <w:r w:rsidR="0069792D" w:rsidRPr="008E5ED8">
        <w:rPr>
          <w:rFonts w:ascii="Arial" w:hAnsi="Arial" w:cs="Arial"/>
          <w:sz w:val="20"/>
          <w:szCs w:val="20"/>
        </w:rPr>
        <w:t>kaynakta</w:t>
      </w:r>
      <w:proofErr w:type="spellEnd"/>
      <w:r w:rsidRPr="008E5ED8">
        <w:rPr>
          <w:rFonts w:ascii="Arial" w:hAnsi="Arial" w:cs="Arial"/>
          <w:sz w:val="20"/>
          <w:szCs w:val="20"/>
        </w:rPr>
        <w:t>, nakit akımlarında, aktif kalitesinde ve nihai olarak taahhütlerini karşılamada yaratacağı olumsuzluk olarak değerlendirilmektedir.</w:t>
      </w:r>
      <w:proofErr w:type="gramEnd"/>
    </w:p>
    <w:p w:rsidR="005D0E78" w:rsidRPr="008E5ED8" w:rsidRDefault="005D0E78" w:rsidP="005D0E78">
      <w:pPr>
        <w:spacing w:line="240" w:lineRule="exact"/>
        <w:jc w:val="both"/>
        <w:outlineLvl w:val="1"/>
        <w:rPr>
          <w:rFonts w:ascii="Arial" w:hAnsi="Arial" w:cs="Arial"/>
          <w:sz w:val="20"/>
          <w:szCs w:val="20"/>
        </w:rPr>
      </w:pPr>
    </w:p>
    <w:p w:rsidR="005D0E78" w:rsidRPr="008E5ED8" w:rsidRDefault="00EE3B5E" w:rsidP="005D0E78">
      <w:pPr>
        <w:spacing w:line="240" w:lineRule="exact"/>
        <w:jc w:val="both"/>
        <w:outlineLvl w:val="1"/>
        <w:rPr>
          <w:rFonts w:ascii="Arial" w:hAnsi="Arial" w:cs="Arial"/>
          <w:sz w:val="20"/>
          <w:szCs w:val="20"/>
        </w:rPr>
      </w:pPr>
      <w:r w:rsidRPr="008E5ED8">
        <w:rPr>
          <w:rFonts w:ascii="Arial" w:hAnsi="Arial" w:cs="Arial"/>
          <w:sz w:val="20"/>
          <w:szCs w:val="20"/>
        </w:rPr>
        <w:t xml:space="preserve">Banka piyasa riski kapsamında; yabancı para pozisyon riskini ve menkul kıymet pozisyon riski için genel piyasa riskini ve </w:t>
      </w:r>
      <w:proofErr w:type="gramStart"/>
      <w:r w:rsidRPr="008E5ED8">
        <w:rPr>
          <w:rFonts w:ascii="Arial" w:hAnsi="Arial" w:cs="Arial"/>
          <w:sz w:val="20"/>
          <w:szCs w:val="20"/>
        </w:rPr>
        <w:t>spesifik</w:t>
      </w:r>
      <w:proofErr w:type="gramEnd"/>
      <w:r w:rsidRPr="008E5ED8">
        <w:rPr>
          <w:rFonts w:ascii="Arial" w:hAnsi="Arial" w:cs="Arial"/>
          <w:sz w:val="20"/>
          <w:szCs w:val="20"/>
        </w:rPr>
        <w:t xml:space="preserve"> riskleri standart metot kullanarak hesaplamakta ve resmi otoriteye raporlamaktadır. Banka ayrıca, yabancı para pozisyon riskini, test amaçlı olarak çeşitli içsel yöntemler kullanarak ölçmektedir. Bu testlerin doğrulukları ve performansları için geriye dönük test (</w:t>
      </w:r>
      <w:proofErr w:type="spellStart"/>
      <w:r w:rsidRPr="008E5ED8">
        <w:rPr>
          <w:rFonts w:ascii="Arial" w:hAnsi="Arial" w:cs="Arial"/>
          <w:sz w:val="20"/>
          <w:szCs w:val="20"/>
        </w:rPr>
        <w:t>backtesting</w:t>
      </w:r>
      <w:proofErr w:type="spellEnd"/>
      <w:r w:rsidRPr="008E5ED8">
        <w:rPr>
          <w:rFonts w:ascii="Arial" w:hAnsi="Arial" w:cs="Arial"/>
          <w:sz w:val="20"/>
          <w:szCs w:val="20"/>
        </w:rPr>
        <w:t>) uygulamaları ile gerçekleşen değerler ve risk ölçüm modeli ile tahmin edilen günlük riske maruz değerler arasında sapmalar belirlenmektedir. Portföyün maruz kalabileceği beklenmeyen risklere karşı potansiyel dayanıklılığı, stres senaryolarını da kapsayan stres testleri ile ölçülmektedir.</w:t>
      </w:r>
    </w:p>
    <w:p w:rsidR="005D0E78" w:rsidRPr="008E5ED8" w:rsidRDefault="005D0E78" w:rsidP="005D0E78">
      <w:pPr>
        <w:spacing w:line="240" w:lineRule="exact"/>
        <w:jc w:val="both"/>
        <w:outlineLvl w:val="1"/>
        <w:rPr>
          <w:rFonts w:ascii="Arial" w:hAnsi="Arial" w:cs="Arial"/>
          <w:sz w:val="20"/>
          <w:szCs w:val="20"/>
        </w:rPr>
      </w:pPr>
    </w:p>
    <w:p w:rsidR="005D0E78" w:rsidRPr="008E5ED8" w:rsidRDefault="00EE3B5E" w:rsidP="005D0E78">
      <w:pPr>
        <w:spacing w:line="240" w:lineRule="exact"/>
        <w:jc w:val="both"/>
        <w:outlineLvl w:val="1"/>
        <w:rPr>
          <w:rFonts w:ascii="Arial" w:hAnsi="Arial" w:cs="Arial"/>
          <w:sz w:val="20"/>
          <w:szCs w:val="20"/>
        </w:rPr>
      </w:pPr>
      <w:r w:rsidRPr="008E5ED8">
        <w:rPr>
          <w:rFonts w:ascii="Arial" w:hAnsi="Arial" w:cs="Arial"/>
          <w:sz w:val="20"/>
          <w:szCs w:val="20"/>
        </w:rPr>
        <w:t>Banka, piyasa riskinin, yasal mevzuat ile belirlenen limitlere uyum sağlayıp sağlamadığını sürekli olarak izlemektedir. Banka</w:t>
      </w:r>
      <w:r w:rsidR="00466B8D" w:rsidRPr="008E5ED8">
        <w:rPr>
          <w:rFonts w:ascii="Arial" w:hAnsi="Arial" w:cs="Arial"/>
          <w:sz w:val="20"/>
          <w:szCs w:val="20"/>
        </w:rPr>
        <w:t>’</w:t>
      </w:r>
      <w:r w:rsidRPr="008E5ED8">
        <w:rPr>
          <w:rFonts w:ascii="Arial" w:hAnsi="Arial" w:cs="Arial"/>
          <w:sz w:val="20"/>
          <w:szCs w:val="20"/>
        </w:rPr>
        <w:t>nın döviz kuru stratejisi ise kur riskinin dengede kalması, açık ya da fazla pozisyon verilmemesi yönündedir.</w:t>
      </w:r>
    </w:p>
    <w:p w:rsidR="005D0E78" w:rsidRPr="008E5ED8" w:rsidRDefault="005D0E78" w:rsidP="005D0E78">
      <w:pPr>
        <w:spacing w:line="240" w:lineRule="exact"/>
        <w:jc w:val="both"/>
        <w:outlineLvl w:val="1"/>
        <w:rPr>
          <w:rFonts w:ascii="Arial" w:hAnsi="Arial" w:cs="Arial"/>
          <w:sz w:val="20"/>
          <w:szCs w:val="20"/>
        </w:rPr>
      </w:pPr>
    </w:p>
    <w:p w:rsidR="005D0E78" w:rsidRPr="008E5ED8" w:rsidRDefault="005D0E78" w:rsidP="005D0E78">
      <w:pPr>
        <w:spacing w:line="240" w:lineRule="exact"/>
        <w:jc w:val="both"/>
        <w:outlineLvl w:val="1"/>
        <w:rPr>
          <w:rFonts w:ascii="Arial" w:hAnsi="Arial" w:cs="Arial"/>
          <w:sz w:val="20"/>
          <w:szCs w:val="20"/>
        </w:rPr>
      </w:pPr>
    </w:p>
    <w:p w:rsidR="005D0E78" w:rsidRPr="008E5ED8" w:rsidRDefault="005D0E78" w:rsidP="005D0E78">
      <w:pPr>
        <w:spacing w:line="240" w:lineRule="exact"/>
        <w:jc w:val="both"/>
        <w:outlineLvl w:val="1"/>
        <w:rPr>
          <w:rFonts w:ascii="Arial" w:hAnsi="Arial" w:cs="Arial"/>
          <w:sz w:val="20"/>
          <w:szCs w:val="20"/>
        </w:rPr>
      </w:pPr>
    </w:p>
    <w:p w:rsidR="002C1B09" w:rsidRPr="008E5ED8" w:rsidRDefault="002C1B09" w:rsidP="005D0E78">
      <w:pPr>
        <w:spacing w:line="240" w:lineRule="exact"/>
        <w:jc w:val="both"/>
        <w:outlineLvl w:val="1"/>
        <w:rPr>
          <w:rFonts w:ascii="Arial" w:hAnsi="Arial" w:cs="Arial"/>
          <w:sz w:val="20"/>
          <w:szCs w:val="20"/>
        </w:rPr>
      </w:pPr>
    </w:p>
    <w:p w:rsidR="005D0E78" w:rsidRPr="008E5ED8" w:rsidRDefault="005D0E78" w:rsidP="005D0E78">
      <w:pPr>
        <w:spacing w:line="240" w:lineRule="exact"/>
        <w:jc w:val="both"/>
        <w:outlineLvl w:val="1"/>
        <w:rPr>
          <w:rFonts w:ascii="Arial" w:hAnsi="Arial" w:cs="Arial"/>
          <w:sz w:val="20"/>
          <w:szCs w:val="20"/>
        </w:rPr>
      </w:pPr>
    </w:p>
    <w:p w:rsidR="00D74266" w:rsidRPr="008E5ED8" w:rsidRDefault="00D74266" w:rsidP="005D0E78">
      <w:pPr>
        <w:spacing w:line="240" w:lineRule="exact"/>
        <w:jc w:val="both"/>
        <w:outlineLvl w:val="1"/>
        <w:rPr>
          <w:rFonts w:ascii="Arial" w:hAnsi="Arial" w:cs="Arial"/>
          <w:sz w:val="20"/>
          <w:szCs w:val="20"/>
        </w:rPr>
      </w:pPr>
    </w:p>
    <w:p w:rsidR="00D74266" w:rsidRPr="008E5ED8" w:rsidRDefault="00D74266" w:rsidP="005D0E78">
      <w:pPr>
        <w:spacing w:line="240" w:lineRule="exact"/>
        <w:jc w:val="both"/>
        <w:outlineLvl w:val="1"/>
        <w:rPr>
          <w:rFonts w:ascii="Arial" w:hAnsi="Arial" w:cs="Arial"/>
          <w:sz w:val="20"/>
          <w:szCs w:val="20"/>
        </w:rPr>
      </w:pPr>
    </w:p>
    <w:p w:rsidR="00D74266" w:rsidRPr="008E5ED8" w:rsidRDefault="00D74266" w:rsidP="005D0E78">
      <w:pPr>
        <w:spacing w:line="240" w:lineRule="exact"/>
        <w:jc w:val="both"/>
        <w:outlineLvl w:val="1"/>
        <w:rPr>
          <w:rFonts w:ascii="Arial" w:hAnsi="Arial" w:cs="Arial"/>
          <w:sz w:val="20"/>
          <w:szCs w:val="20"/>
        </w:rPr>
      </w:pPr>
    </w:p>
    <w:p w:rsidR="00D74266" w:rsidRPr="008E5ED8" w:rsidRDefault="00D74266" w:rsidP="005D0E78">
      <w:pPr>
        <w:spacing w:line="240" w:lineRule="exact"/>
        <w:jc w:val="both"/>
        <w:outlineLvl w:val="1"/>
        <w:rPr>
          <w:rFonts w:ascii="Arial" w:hAnsi="Arial" w:cs="Arial"/>
          <w:sz w:val="20"/>
          <w:szCs w:val="20"/>
        </w:rPr>
      </w:pPr>
    </w:p>
    <w:p w:rsidR="00D74266" w:rsidRPr="008E5ED8" w:rsidRDefault="00D74266" w:rsidP="005D0E78">
      <w:pPr>
        <w:spacing w:line="240" w:lineRule="exact"/>
        <w:jc w:val="both"/>
        <w:outlineLvl w:val="1"/>
        <w:rPr>
          <w:rFonts w:ascii="Arial" w:hAnsi="Arial" w:cs="Arial"/>
          <w:sz w:val="20"/>
          <w:szCs w:val="20"/>
        </w:rPr>
      </w:pPr>
    </w:p>
    <w:p w:rsidR="005D0E78" w:rsidRPr="008E5ED8" w:rsidRDefault="005D0E78" w:rsidP="005D0E78">
      <w:pPr>
        <w:spacing w:line="240" w:lineRule="exact"/>
        <w:jc w:val="both"/>
        <w:outlineLvl w:val="1"/>
        <w:rPr>
          <w:rFonts w:ascii="Arial" w:hAnsi="Arial" w:cs="Arial"/>
          <w:sz w:val="20"/>
          <w:szCs w:val="20"/>
        </w:rPr>
      </w:pPr>
    </w:p>
    <w:p w:rsidR="003F7355" w:rsidRPr="008E5ED8" w:rsidRDefault="003F7355" w:rsidP="005D0E78">
      <w:pPr>
        <w:spacing w:line="240" w:lineRule="exact"/>
        <w:jc w:val="both"/>
        <w:outlineLvl w:val="1"/>
        <w:rPr>
          <w:rFonts w:ascii="Arial" w:hAnsi="Arial" w:cs="Arial"/>
          <w:sz w:val="20"/>
          <w:szCs w:val="20"/>
        </w:rPr>
      </w:pPr>
    </w:p>
    <w:p w:rsidR="0006133B" w:rsidRPr="008E5ED8" w:rsidRDefault="0006133B">
      <w:pPr>
        <w:rPr>
          <w:rFonts w:ascii="Arial" w:hAnsi="Arial" w:cs="Arial"/>
          <w:b/>
          <w:sz w:val="20"/>
          <w:szCs w:val="20"/>
        </w:rPr>
      </w:pPr>
      <w:r w:rsidRPr="008E5ED8">
        <w:rPr>
          <w:rFonts w:ascii="Arial" w:hAnsi="Arial" w:cs="Arial"/>
          <w:b/>
          <w:sz w:val="20"/>
          <w:szCs w:val="20"/>
        </w:rPr>
        <w:br w:type="page"/>
      </w:r>
    </w:p>
    <w:p w:rsidR="005D0E78" w:rsidRPr="008E5ED8" w:rsidRDefault="00EE3B5E" w:rsidP="005D0E78">
      <w:pPr>
        <w:spacing w:line="240" w:lineRule="exact"/>
        <w:ind w:left="-567"/>
        <w:jc w:val="both"/>
        <w:outlineLvl w:val="1"/>
        <w:rPr>
          <w:rFonts w:ascii="Arial" w:hAnsi="Arial" w:cs="Arial"/>
          <w:b/>
          <w:sz w:val="20"/>
          <w:szCs w:val="20"/>
        </w:rPr>
      </w:pPr>
      <w:r w:rsidRPr="008E5ED8">
        <w:rPr>
          <w:rFonts w:ascii="Arial" w:hAnsi="Arial" w:cs="Arial"/>
          <w:b/>
          <w:sz w:val="20"/>
          <w:szCs w:val="20"/>
        </w:rPr>
        <w:lastRenderedPageBreak/>
        <w:t>X.</w:t>
      </w:r>
      <w:r w:rsidRPr="008E5ED8">
        <w:rPr>
          <w:rFonts w:ascii="Arial" w:hAnsi="Arial" w:cs="Arial"/>
          <w:b/>
          <w:sz w:val="20"/>
          <w:szCs w:val="20"/>
        </w:rPr>
        <w:tab/>
        <w:t>Risk yönetim hedef ve politikalarına ilişkin açıklamalar (devamı):</w:t>
      </w:r>
    </w:p>
    <w:p w:rsidR="005D0E78" w:rsidRPr="008E5ED8" w:rsidRDefault="005D0E78" w:rsidP="005D0E78">
      <w:pPr>
        <w:spacing w:line="240" w:lineRule="exact"/>
        <w:jc w:val="both"/>
        <w:outlineLvl w:val="1"/>
        <w:rPr>
          <w:rFonts w:ascii="Arial" w:hAnsi="Arial" w:cs="Arial"/>
          <w:sz w:val="20"/>
          <w:szCs w:val="20"/>
        </w:rPr>
      </w:pPr>
    </w:p>
    <w:p w:rsidR="005D0E78" w:rsidRPr="008E5ED8" w:rsidRDefault="00EE3B5E" w:rsidP="005D0E78">
      <w:pPr>
        <w:spacing w:line="240" w:lineRule="exact"/>
        <w:jc w:val="both"/>
        <w:outlineLvl w:val="1"/>
        <w:rPr>
          <w:rFonts w:ascii="Arial" w:hAnsi="Arial" w:cs="Arial"/>
          <w:b/>
          <w:i/>
          <w:sz w:val="20"/>
          <w:szCs w:val="20"/>
        </w:rPr>
      </w:pPr>
      <w:r w:rsidRPr="008E5ED8">
        <w:rPr>
          <w:rFonts w:ascii="Arial" w:hAnsi="Arial" w:cs="Arial"/>
          <w:b/>
          <w:i/>
          <w:sz w:val="20"/>
          <w:szCs w:val="20"/>
        </w:rPr>
        <w:t>Likidite Riski</w:t>
      </w:r>
    </w:p>
    <w:p w:rsidR="005D0E78" w:rsidRPr="008E5ED8" w:rsidRDefault="005D0E78" w:rsidP="005D0E78">
      <w:pPr>
        <w:spacing w:line="240" w:lineRule="exact"/>
        <w:jc w:val="both"/>
        <w:outlineLvl w:val="1"/>
        <w:rPr>
          <w:rFonts w:ascii="Arial" w:hAnsi="Arial" w:cs="Arial"/>
          <w:sz w:val="20"/>
          <w:szCs w:val="20"/>
        </w:rPr>
      </w:pPr>
    </w:p>
    <w:p w:rsidR="005D0E78" w:rsidRPr="008E5ED8" w:rsidRDefault="00EE3B5E" w:rsidP="005D0E78">
      <w:pPr>
        <w:spacing w:line="240" w:lineRule="exact"/>
        <w:jc w:val="both"/>
        <w:outlineLvl w:val="1"/>
        <w:rPr>
          <w:rFonts w:ascii="Arial" w:hAnsi="Arial" w:cs="Arial"/>
          <w:sz w:val="20"/>
          <w:szCs w:val="20"/>
        </w:rPr>
      </w:pPr>
      <w:r w:rsidRPr="008E5ED8">
        <w:rPr>
          <w:rFonts w:ascii="Arial" w:hAnsi="Arial" w:cs="Arial"/>
          <w:sz w:val="20"/>
          <w:szCs w:val="20"/>
        </w:rPr>
        <w:t>Nakit akışlarındaki dengesizlik sonucunda, ihtiyaç anında vadesi gelen katılım fonlarını ve diğer ödeme yükümlülüklerini karşılamaya yetecek düzeyde nakit kıymet bulundurulamaması durumu likidite riski olarak tanımlanmaktadır.</w:t>
      </w:r>
    </w:p>
    <w:p w:rsidR="005D0E78" w:rsidRPr="008E5ED8" w:rsidRDefault="005D0E78" w:rsidP="005D0E78">
      <w:pPr>
        <w:spacing w:line="240" w:lineRule="exact"/>
        <w:jc w:val="both"/>
        <w:outlineLvl w:val="1"/>
        <w:rPr>
          <w:rFonts w:ascii="Arial" w:hAnsi="Arial" w:cs="Arial"/>
          <w:sz w:val="20"/>
          <w:szCs w:val="20"/>
        </w:rPr>
      </w:pPr>
    </w:p>
    <w:p w:rsidR="005D0E78" w:rsidRPr="008E5ED8" w:rsidRDefault="00EE3B5E" w:rsidP="005D0E78">
      <w:pPr>
        <w:spacing w:line="240" w:lineRule="exact"/>
        <w:jc w:val="both"/>
        <w:outlineLvl w:val="1"/>
        <w:rPr>
          <w:rFonts w:ascii="Arial" w:hAnsi="Arial" w:cs="Arial"/>
          <w:sz w:val="20"/>
          <w:szCs w:val="20"/>
        </w:rPr>
      </w:pPr>
      <w:r w:rsidRPr="008E5ED8">
        <w:rPr>
          <w:rFonts w:ascii="Arial" w:hAnsi="Arial" w:cs="Arial"/>
          <w:sz w:val="20"/>
          <w:szCs w:val="20"/>
        </w:rPr>
        <w:t>Likidite riskinin ortaya çıkmasına, vade uyumsuzluğu, aktif kalitesindeki bozulma, beklenmedik kaynak çıkışları, kârlılıktaki düşüş ve ekonomik kriz halleri gibi faktörler neden olabilir.</w:t>
      </w:r>
    </w:p>
    <w:p w:rsidR="005D0E78" w:rsidRPr="008E5ED8" w:rsidRDefault="005D0E78" w:rsidP="005D0E78">
      <w:pPr>
        <w:spacing w:line="240" w:lineRule="exact"/>
        <w:jc w:val="both"/>
        <w:outlineLvl w:val="1"/>
        <w:rPr>
          <w:rFonts w:ascii="Arial" w:hAnsi="Arial" w:cs="Arial"/>
          <w:sz w:val="20"/>
          <w:szCs w:val="20"/>
        </w:rPr>
      </w:pPr>
    </w:p>
    <w:p w:rsidR="005D0E78" w:rsidRPr="008E5ED8" w:rsidRDefault="00EE3B5E" w:rsidP="005D0E78">
      <w:pPr>
        <w:spacing w:line="240" w:lineRule="exact"/>
        <w:jc w:val="both"/>
        <w:outlineLvl w:val="1"/>
        <w:rPr>
          <w:rFonts w:ascii="Arial" w:hAnsi="Arial" w:cs="Arial"/>
          <w:sz w:val="20"/>
          <w:szCs w:val="20"/>
        </w:rPr>
      </w:pPr>
      <w:r w:rsidRPr="008E5ED8">
        <w:rPr>
          <w:rFonts w:ascii="Arial" w:hAnsi="Arial" w:cs="Arial"/>
          <w:sz w:val="20"/>
          <w:szCs w:val="20"/>
        </w:rPr>
        <w:t xml:space="preserve">Likidite riskine karşı nakit akışı günlük olarak takip edilip taahhütlerin zamanında ve gerektiği şekilde karşılanması için gerekli önleyici ve iyileştirici tedbirler alınmaktadır. </w:t>
      </w:r>
    </w:p>
    <w:p w:rsidR="00D74266" w:rsidRPr="008E5ED8" w:rsidRDefault="00D74266" w:rsidP="005D0E78">
      <w:pPr>
        <w:spacing w:line="240" w:lineRule="exact"/>
        <w:jc w:val="both"/>
        <w:outlineLvl w:val="1"/>
        <w:rPr>
          <w:rFonts w:ascii="Arial" w:hAnsi="Arial" w:cs="Arial"/>
          <w:sz w:val="20"/>
          <w:szCs w:val="20"/>
        </w:rPr>
      </w:pPr>
    </w:p>
    <w:p w:rsidR="005D0E78" w:rsidRPr="008E5ED8" w:rsidRDefault="00EE3B5E" w:rsidP="005D0E78">
      <w:pPr>
        <w:spacing w:line="240" w:lineRule="exact"/>
        <w:jc w:val="both"/>
        <w:outlineLvl w:val="1"/>
        <w:rPr>
          <w:rFonts w:ascii="Arial" w:hAnsi="Arial" w:cs="Arial"/>
          <w:sz w:val="20"/>
          <w:szCs w:val="20"/>
        </w:rPr>
      </w:pPr>
      <w:r w:rsidRPr="008E5ED8">
        <w:rPr>
          <w:rFonts w:ascii="Arial" w:hAnsi="Arial" w:cs="Arial"/>
          <w:sz w:val="20"/>
          <w:szCs w:val="20"/>
        </w:rPr>
        <w:t xml:space="preserve">Banka likidite riski konusunda, piyasalardaki beklenmedik hareketlilikler karşısında ortaya çıkabilecek likidite ihtiyacını karşılayabilmek için, yasal mevzuat ile belirlenen asgari likidite yeterlilik oranları ve geçmiş likidite tecrübeleri dikkate alınarak, yeterli oranda ve kalitede </w:t>
      </w:r>
      <w:proofErr w:type="gramStart"/>
      <w:r w:rsidRPr="008E5ED8">
        <w:rPr>
          <w:rFonts w:ascii="Arial" w:hAnsi="Arial" w:cs="Arial"/>
          <w:sz w:val="20"/>
          <w:szCs w:val="20"/>
        </w:rPr>
        <w:t>likit</w:t>
      </w:r>
      <w:proofErr w:type="gramEnd"/>
      <w:r w:rsidRPr="008E5ED8">
        <w:rPr>
          <w:rFonts w:ascii="Arial" w:hAnsi="Arial" w:cs="Arial"/>
          <w:sz w:val="20"/>
          <w:szCs w:val="20"/>
        </w:rPr>
        <w:t xml:space="preserve"> varlık bulundurma politikası uygulamayı tercih etmektedir.</w:t>
      </w:r>
    </w:p>
    <w:p w:rsidR="005D0E78" w:rsidRPr="008E5ED8" w:rsidRDefault="005D0E78" w:rsidP="005D0E78">
      <w:pPr>
        <w:spacing w:line="240" w:lineRule="exact"/>
        <w:jc w:val="both"/>
        <w:outlineLvl w:val="1"/>
        <w:rPr>
          <w:rFonts w:ascii="Arial" w:hAnsi="Arial" w:cs="Arial"/>
          <w:sz w:val="20"/>
          <w:szCs w:val="20"/>
        </w:rPr>
      </w:pPr>
    </w:p>
    <w:p w:rsidR="005D0E78" w:rsidRPr="008E5ED8" w:rsidRDefault="00EE3B5E" w:rsidP="005D0E78">
      <w:pPr>
        <w:spacing w:line="240" w:lineRule="exact"/>
        <w:jc w:val="both"/>
        <w:outlineLvl w:val="1"/>
        <w:rPr>
          <w:rFonts w:ascii="Arial" w:hAnsi="Arial" w:cs="Arial"/>
          <w:b/>
          <w:i/>
          <w:sz w:val="20"/>
          <w:szCs w:val="20"/>
        </w:rPr>
      </w:pPr>
      <w:r w:rsidRPr="008E5ED8">
        <w:rPr>
          <w:rFonts w:ascii="Arial" w:hAnsi="Arial" w:cs="Arial"/>
          <w:b/>
          <w:i/>
          <w:sz w:val="20"/>
          <w:szCs w:val="20"/>
        </w:rPr>
        <w:t>Kredi Riski</w:t>
      </w:r>
    </w:p>
    <w:p w:rsidR="005D0E78" w:rsidRPr="008E5ED8" w:rsidRDefault="005D0E78" w:rsidP="005D0E78">
      <w:pPr>
        <w:spacing w:line="240" w:lineRule="exact"/>
        <w:jc w:val="both"/>
        <w:outlineLvl w:val="1"/>
        <w:rPr>
          <w:rFonts w:ascii="Arial" w:hAnsi="Arial" w:cs="Arial"/>
          <w:sz w:val="20"/>
          <w:szCs w:val="20"/>
        </w:rPr>
      </w:pPr>
    </w:p>
    <w:p w:rsidR="005D0E78" w:rsidRPr="008E5ED8" w:rsidRDefault="00EE3B5E" w:rsidP="005D0E78">
      <w:pPr>
        <w:spacing w:line="240" w:lineRule="exact"/>
        <w:jc w:val="both"/>
        <w:outlineLvl w:val="1"/>
        <w:rPr>
          <w:rFonts w:ascii="Arial" w:hAnsi="Arial" w:cs="Arial"/>
          <w:sz w:val="20"/>
          <w:szCs w:val="20"/>
        </w:rPr>
      </w:pPr>
      <w:r w:rsidRPr="008E5ED8">
        <w:rPr>
          <w:rFonts w:ascii="Arial" w:hAnsi="Arial" w:cs="Arial"/>
          <w:sz w:val="20"/>
          <w:szCs w:val="20"/>
        </w:rPr>
        <w:t xml:space="preserve">Müşterinin kredi sözleşmesinin gereklerine uymayarak yükümlülüğünü kısmen veya tamamen zamanında yerine getirmemesinden dolayı Banka’nın maruz kalabileceği zarar olasılığını ifade etmektedir. Bu risk aynı zamanda, karşı tarafın mali durumundaki bozulmanın neden olduğu piyasa değeri kaybını da içermektedir. Kullanılan kredi riski tanımı kapsamında, bilanço içi ve bilanço dışı </w:t>
      </w:r>
      <w:proofErr w:type="gramStart"/>
      <w:r w:rsidRPr="008E5ED8">
        <w:rPr>
          <w:rFonts w:ascii="Arial" w:hAnsi="Arial" w:cs="Arial"/>
          <w:sz w:val="20"/>
          <w:szCs w:val="20"/>
        </w:rPr>
        <w:t>portföyler</w:t>
      </w:r>
      <w:proofErr w:type="gramEnd"/>
      <w:r w:rsidRPr="008E5ED8">
        <w:rPr>
          <w:rFonts w:ascii="Arial" w:hAnsi="Arial" w:cs="Arial"/>
          <w:sz w:val="20"/>
          <w:szCs w:val="20"/>
        </w:rPr>
        <w:t xml:space="preserve"> de yer almaktadır.</w:t>
      </w:r>
    </w:p>
    <w:p w:rsidR="005D0E78" w:rsidRPr="008E5ED8" w:rsidRDefault="005D0E78" w:rsidP="005D0E78">
      <w:pPr>
        <w:spacing w:line="240" w:lineRule="exact"/>
        <w:jc w:val="both"/>
        <w:outlineLvl w:val="1"/>
        <w:rPr>
          <w:rFonts w:ascii="Arial" w:hAnsi="Arial" w:cs="Arial"/>
          <w:sz w:val="20"/>
          <w:szCs w:val="20"/>
        </w:rPr>
      </w:pPr>
    </w:p>
    <w:p w:rsidR="005D0E78" w:rsidRPr="008E5ED8" w:rsidRDefault="00EE3B5E" w:rsidP="005D0E78">
      <w:pPr>
        <w:spacing w:line="240" w:lineRule="exact"/>
        <w:jc w:val="both"/>
        <w:outlineLvl w:val="1"/>
        <w:rPr>
          <w:rFonts w:ascii="Arial" w:hAnsi="Arial" w:cs="Arial"/>
          <w:sz w:val="20"/>
          <w:szCs w:val="20"/>
        </w:rPr>
      </w:pPr>
      <w:r w:rsidRPr="008E5ED8">
        <w:rPr>
          <w:rFonts w:ascii="Arial" w:hAnsi="Arial" w:cs="Arial"/>
          <w:sz w:val="20"/>
          <w:szCs w:val="20"/>
        </w:rPr>
        <w:t xml:space="preserve">Bankada kredi açma yetkisi Yönetim Kuruluna aittir. Yönetim kurulu, kredi açma, onay verme, kredi riski yönetim ve diğer idari esaslara ilişkin politikaları oluşturarak, bunların uygulanmasını ve izlenmesini sağlayarak, bu konuda gerekli tedbirleri almaktadır. Yönetim Kurulu, kredi açma yetkisini yasal </w:t>
      </w:r>
      <w:r w:rsidR="00375681" w:rsidRPr="008E5ED8">
        <w:rPr>
          <w:rFonts w:ascii="Arial" w:hAnsi="Arial" w:cs="Arial"/>
          <w:sz w:val="20"/>
          <w:szCs w:val="20"/>
        </w:rPr>
        <w:t>düzenlemeler ile belirlenen</w:t>
      </w:r>
      <w:r w:rsidRPr="008E5ED8">
        <w:rPr>
          <w:rFonts w:ascii="Arial" w:hAnsi="Arial" w:cs="Arial"/>
          <w:sz w:val="20"/>
          <w:szCs w:val="20"/>
        </w:rPr>
        <w:t xml:space="preserve"> usul ve esaslar çerçevesinde, Kredi Komitesine ve Genel Müdürlüğe devretmiştir. Genel Müdürlük kendisine devredilen kredi açma yetkisini bölge müdürlükleri/birimleri veya şubeleri aracılığıyla kullanmaktadır. Banka, kredi tahsisini her bir borçlu ve borçlular grubu bazında belirlenen limitler </w:t>
      </w:r>
      <w:proofErr w:type="gramStart"/>
      <w:r w:rsidRPr="008E5ED8">
        <w:rPr>
          <w:rFonts w:ascii="Arial" w:hAnsi="Arial" w:cs="Arial"/>
          <w:sz w:val="20"/>
          <w:szCs w:val="20"/>
        </w:rPr>
        <w:t>dahilinde</w:t>
      </w:r>
      <w:proofErr w:type="gramEnd"/>
      <w:r w:rsidRPr="008E5ED8">
        <w:rPr>
          <w:rFonts w:ascii="Arial" w:hAnsi="Arial" w:cs="Arial"/>
          <w:sz w:val="20"/>
          <w:szCs w:val="20"/>
        </w:rPr>
        <w:t xml:space="preserve"> yapmakta, müşterilerin kredi riskinin limitini aşması </w:t>
      </w:r>
      <w:r w:rsidR="00375681" w:rsidRPr="008E5ED8">
        <w:rPr>
          <w:rFonts w:ascii="Arial" w:hAnsi="Arial" w:cs="Arial"/>
          <w:sz w:val="20"/>
          <w:szCs w:val="20"/>
        </w:rPr>
        <w:t xml:space="preserve">ana bankacılık </w:t>
      </w:r>
      <w:r w:rsidRPr="008E5ED8">
        <w:rPr>
          <w:rFonts w:ascii="Arial" w:hAnsi="Arial" w:cs="Arial"/>
          <w:sz w:val="20"/>
          <w:szCs w:val="20"/>
        </w:rPr>
        <w:t>sistem</w:t>
      </w:r>
      <w:r w:rsidR="00375681" w:rsidRPr="008E5ED8">
        <w:rPr>
          <w:rFonts w:ascii="Arial" w:hAnsi="Arial" w:cs="Arial"/>
          <w:sz w:val="20"/>
          <w:szCs w:val="20"/>
        </w:rPr>
        <w:t>i</w:t>
      </w:r>
      <w:r w:rsidRPr="008E5ED8">
        <w:rPr>
          <w:rFonts w:ascii="Arial" w:hAnsi="Arial" w:cs="Arial"/>
          <w:sz w:val="20"/>
          <w:szCs w:val="20"/>
        </w:rPr>
        <w:t xml:space="preserve"> tarafından engellenmektedir.</w:t>
      </w:r>
    </w:p>
    <w:p w:rsidR="005D0E78" w:rsidRPr="008E5ED8" w:rsidRDefault="005D0E78" w:rsidP="005D0E78">
      <w:pPr>
        <w:spacing w:line="240" w:lineRule="exact"/>
        <w:jc w:val="both"/>
        <w:outlineLvl w:val="1"/>
        <w:rPr>
          <w:rFonts w:ascii="Arial" w:hAnsi="Arial" w:cs="Arial"/>
          <w:sz w:val="20"/>
          <w:szCs w:val="20"/>
        </w:rPr>
      </w:pPr>
    </w:p>
    <w:p w:rsidR="005D0E78" w:rsidRPr="008E5ED8" w:rsidRDefault="00EE3B5E" w:rsidP="005D0E78">
      <w:pPr>
        <w:spacing w:line="240" w:lineRule="exact"/>
        <w:jc w:val="both"/>
        <w:outlineLvl w:val="1"/>
        <w:rPr>
          <w:rFonts w:ascii="Arial" w:hAnsi="Arial" w:cs="Arial"/>
          <w:sz w:val="20"/>
          <w:szCs w:val="20"/>
        </w:rPr>
      </w:pPr>
      <w:r w:rsidRPr="008E5ED8">
        <w:rPr>
          <w:rFonts w:ascii="Arial" w:hAnsi="Arial" w:cs="Arial"/>
          <w:sz w:val="20"/>
          <w:szCs w:val="20"/>
        </w:rPr>
        <w:t xml:space="preserve">Kredi </w:t>
      </w:r>
      <w:proofErr w:type="gramStart"/>
      <w:r w:rsidRPr="008E5ED8">
        <w:rPr>
          <w:rFonts w:ascii="Arial" w:hAnsi="Arial" w:cs="Arial"/>
          <w:sz w:val="20"/>
          <w:szCs w:val="20"/>
        </w:rPr>
        <w:t>portföyünü</w:t>
      </w:r>
      <w:proofErr w:type="gramEnd"/>
      <w:r w:rsidRPr="008E5ED8">
        <w:rPr>
          <w:rFonts w:ascii="Arial" w:hAnsi="Arial" w:cs="Arial"/>
          <w:sz w:val="20"/>
          <w:szCs w:val="20"/>
        </w:rPr>
        <w:t xml:space="preserve"> olumsuz etkileyebilecek </w:t>
      </w:r>
      <w:proofErr w:type="spellStart"/>
      <w:r w:rsidRPr="008E5ED8">
        <w:rPr>
          <w:rFonts w:ascii="Arial" w:hAnsi="Arial" w:cs="Arial"/>
          <w:sz w:val="20"/>
          <w:szCs w:val="20"/>
        </w:rPr>
        <w:t>sektörel</w:t>
      </w:r>
      <w:proofErr w:type="spellEnd"/>
      <w:r w:rsidRPr="008E5ED8">
        <w:rPr>
          <w:rFonts w:ascii="Arial" w:hAnsi="Arial" w:cs="Arial"/>
          <w:sz w:val="20"/>
          <w:szCs w:val="20"/>
        </w:rPr>
        <w:t xml:space="preserve"> konsantrasyona yol açılmamasına özellikle dikkat edilmektedir. Risklerin az sayıda müşteri üzerinde yoğunlaşmasının önlenmesi için azami çaba gösterilmektedir. Kredi riski, iç sistemler kapsamındaki birimler ile risk yönetim organlarınca sürekli izlenmekte ve raporlanmaktadır. Böylece kredi riskinin, kredi risk yönetimi politikası ve uygulama usullerine uyumu sağlanmaktadır.</w:t>
      </w:r>
    </w:p>
    <w:p w:rsidR="005D0E78" w:rsidRPr="008E5ED8" w:rsidRDefault="005D0E78" w:rsidP="005D0E78">
      <w:pPr>
        <w:spacing w:line="240" w:lineRule="exact"/>
        <w:jc w:val="both"/>
        <w:outlineLvl w:val="1"/>
        <w:rPr>
          <w:rFonts w:ascii="Arial" w:hAnsi="Arial" w:cs="Arial"/>
          <w:sz w:val="20"/>
          <w:szCs w:val="20"/>
        </w:rPr>
      </w:pPr>
    </w:p>
    <w:p w:rsidR="00643A6F" w:rsidRPr="008E5ED8" w:rsidRDefault="00643A6F" w:rsidP="005D0E78">
      <w:pPr>
        <w:spacing w:line="240" w:lineRule="exact"/>
        <w:jc w:val="both"/>
        <w:outlineLvl w:val="1"/>
        <w:rPr>
          <w:rFonts w:ascii="Arial" w:hAnsi="Arial" w:cs="Arial"/>
          <w:sz w:val="20"/>
          <w:szCs w:val="20"/>
        </w:rPr>
      </w:pPr>
    </w:p>
    <w:p w:rsidR="00643A6F" w:rsidRPr="008E5ED8" w:rsidRDefault="00643A6F" w:rsidP="005D0E78">
      <w:pPr>
        <w:spacing w:line="240" w:lineRule="exact"/>
        <w:jc w:val="both"/>
        <w:outlineLvl w:val="1"/>
        <w:rPr>
          <w:rFonts w:ascii="Arial" w:hAnsi="Arial" w:cs="Arial"/>
          <w:sz w:val="20"/>
          <w:szCs w:val="20"/>
        </w:rPr>
      </w:pPr>
    </w:p>
    <w:p w:rsidR="00643A6F" w:rsidRPr="008E5ED8" w:rsidRDefault="00643A6F" w:rsidP="005D0E78">
      <w:pPr>
        <w:spacing w:line="240" w:lineRule="exact"/>
        <w:jc w:val="both"/>
        <w:outlineLvl w:val="1"/>
        <w:rPr>
          <w:rFonts w:ascii="Arial" w:hAnsi="Arial" w:cs="Arial"/>
          <w:sz w:val="20"/>
          <w:szCs w:val="20"/>
        </w:rPr>
      </w:pPr>
    </w:p>
    <w:p w:rsidR="00643A6F" w:rsidRPr="008E5ED8" w:rsidRDefault="00643A6F" w:rsidP="005D0E78">
      <w:pPr>
        <w:spacing w:line="240" w:lineRule="exact"/>
        <w:jc w:val="both"/>
        <w:outlineLvl w:val="1"/>
        <w:rPr>
          <w:rFonts w:ascii="Arial" w:hAnsi="Arial" w:cs="Arial"/>
          <w:sz w:val="20"/>
          <w:szCs w:val="20"/>
        </w:rPr>
      </w:pPr>
    </w:p>
    <w:p w:rsidR="00643A6F" w:rsidRPr="008E5ED8" w:rsidRDefault="00643A6F" w:rsidP="005D0E78">
      <w:pPr>
        <w:spacing w:line="240" w:lineRule="exact"/>
        <w:jc w:val="both"/>
        <w:outlineLvl w:val="1"/>
        <w:rPr>
          <w:rFonts w:ascii="Arial" w:hAnsi="Arial" w:cs="Arial"/>
          <w:sz w:val="20"/>
          <w:szCs w:val="20"/>
        </w:rPr>
      </w:pPr>
    </w:p>
    <w:p w:rsidR="00280BE2" w:rsidRPr="008E5ED8" w:rsidRDefault="00280BE2" w:rsidP="005D0E78">
      <w:pPr>
        <w:spacing w:line="240" w:lineRule="exact"/>
        <w:jc w:val="both"/>
        <w:outlineLvl w:val="1"/>
        <w:rPr>
          <w:rFonts w:ascii="Arial" w:hAnsi="Arial" w:cs="Arial"/>
          <w:sz w:val="20"/>
          <w:szCs w:val="20"/>
        </w:rPr>
      </w:pPr>
    </w:p>
    <w:p w:rsidR="00643A6F" w:rsidRPr="008E5ED8" w:rsidRDefault="00643A6F" w:rsidP="005D0E78">
      <w:pPr>
        <w:spacing w:line="240" w:lineRule="exact"/>
        <w:jc w:val="both"/>
        <w:outlineLvl w:val="1"/>
        <w:rPr>
          <w:rFonts w:ascii="Arial" w:hAnsi="Arial" w:cs="Arial"/>
          <w:sz w:val="20"/>
          <w:szCs w:val="20"/>
        </w:rPr>
      </w:pPr>
    </w:p>
    <w:p w:rsidR="00643A6F" w:rsidRPr="008E5ED8" w:rsidRDefault="00643A6F" w:rsidP="005D0E78">
      <w:pPr>
        <w:spacing w:line="240" w:lineRule="exact"/>
        <w:jc w:val="both"/>
        <w:outlineLvl w:val="1"/>
        <w:rPr>
          <w:rFonts w:ascii="Arial" w:hAnsi="Arial" w:cs="Arial"/>
          <w:sz w:val="20"/>
          <w:szCs w:val="20"/>
        </w:rPr>
      </w:pPr>
    </w:p>
    <w:p w:rsidR="000F41F4" w:rsidRPr="008E5ED8" w:rsidRDefault="000F41F4" w:rsidP="005D0E78">
      <w:pPr>
        <w:spacing w:line="240" w:lineRule="exact"/>
        <w:jc w:val="both"/>
        <w:outlineLvl w:val="1"/>
        <w:rPr>
          <w:rFonts w:ascii="Arial" w:hAnsi="Arial" w:cs="Arial"/>
          <w:sz w:val="20"/>
          <w:szCs w:val="20"/>
        </w:rPr>
      </w:pPr>
    </w:p>
    <w:p w:rsidR="00643A6F" w:rsidRPr="008E5ED8" w:rsidRDefault="00643A6F" w:rsidP="005D0E78">
      <w:pPr>
        <w:spacing w:line="240" w:lineRule="exact"/>
        <w:jc w:val="both"/>
        <w:outlineLvl w:val="1"/>
        <w:rPr>
          <w:rFonts w:ascii="Arial" w:hAnsi="Arial" w:cs="Arial"/>
          <w:sz w:val="20"/>
          <w:szCs w:val="20"/>
        </w:rPr>
      </w:pPr>
    </w:p>
    <w:p w:rsidR="00643A6F" w:rsidRPr="008E5ED8" w:rsidRDefault="00643A6F" w:rsidP="005D0E78">
      <w:pPr>
        <w:spacing w:line="240" w:lineRule="exact"/>
        <w:jc w:val="both"/>
        <w:outlineLvl w:val="1"/>
        <w:rPr>
          <w:rFonts w:ascii="Arial" w:hAnsi="Arial" w:cs="Arial"/>
          <w:sz w:val="20"/>
          <w:szCs w:val="20"/>
        </w:rPr>
      </w:pPr>
    </w:p>
    <w:p w:rsidR="0006133B" w:rsidRPr="008E5ED8" w:rsidRDefault="0006133B">
      <w:pPr>
        <w:rPr>
          <w:rFonts w:ascii="Arial" w:hAnsi="Arial" w:cs="Arial"/>
          <w:b/>
          <w:sz w:val="20"/>
          <w:szCs w:val="20"/>
        </w:rPr>
      </w:pPr>
      <w:r w:rsidRPr="008E5ED8">
        <w:rPr>
          <w:rFonts w:ascii="Arial" w:hAnsi="Arial" w:cs="Arial"/>
          <w:b/>
          <w:sz w:val="20"/>
          <w:szCs w:val="20"/>
        </w:rPr>
        <w:br w:type="page"/>
      </w:r>
    </w:p>
    <w:p w:rsidR="00643A6F" w:rsidRPr="008E5ED8" w:rsidRDefault="00EE3B5E" w:rsidP="00643A6F">
      <w:pPr>
        <w:spacing w:line="240" w:lineRule="exact"/>
        <w:ind w:left="-567"/>
        <w:jc w:val="both"/>
        <w:outlineLvl w:val="1"/>
        <w:rPr>
          <w:rFonts w:ascii="Arial" w:hAnsi="Arial" w:cs="Arial"/>
          <w:b/>
          <w:sz w:val="20"/>
          <w:szCs w:val="20"/>
        </w:rPr>
      </w:pPr>
      <w:r w:rsidRPr="008E5ED8">
        <w:rPr>
          <w:rFonts w:ascii="Arial" w:hAnsi="Arial" w:cs="Arial"/>
          <w:b/>
          <w:sz w:val="20"/>
          <w:szCs w:val="20"/>
        </w:rPr>
        <w:lastRenderedPageBreak/>
        <w:t>X.</w:t>
      </w:r>
      <w:r w:rsidRPr="008E5ED8">
        <w:rPr>
          <w:rFonts w:ascii="Arial" w:hAnsi="Arial" w:cs="Arial"/>
          <w:b/>
          <w:sz w:val="20"/>
          <w:szCs w:val="20"/>
        </w:rPr>
        <w:tab/>
        <w:t>Risk yönetim hedef ve politikalarına ilişkin açıklamalar (devamı):</w:t>
      </w:r>
    </w:p>
    <w:p w:rsidR="00643A6F" w:rsidRPr="008E5ED8" w:rsidRDefault="00643A6F" w:rsidP="00643A6F">
      <w:pPr>
        <w:spacing w:line="240" w:lineRule="exact"/>
        <w:ind w:left="-567"/>
        <w:jc w:val="both"/>
        <w:outlineLvl w:val="1"/>
        <w:rPr>
          <w:rFonts w:ascii="Arial" w:hAnsi="Arial" w:cs="Arial"/>
          <w:b/>
          <w:sz w:val="20"/>
          <w:szCs w:val="20"/>
        </w:rPr>
      </w:pPr>
    </w:p>
    <w:p w:rsidR="005D0E78" w:rsidRPr="008E5ED8" w:rsidRDefault="00EE3B5E" w:rsidP="005D0E78">
      <w:pPr>
        <w:spacing w:line="240" w:lineRule="exact"/>
        <w:jc w:val="both"/>
        <w:outlineLvl w:val="1"/>
        <w:rPr>
          <w:rFonts w:ascii="Arial" w:hAnsi="Arial" w:cs="Arial"/>
          <w:b/>
          <w:i/>
          <w:sz w:val="20"/>
          <w:szCs w:val="20"/>
        </w:rPr>
      </w:pPr>
      <w:r w:rsidRPr="008E5ED8">
        <w:rPr>
          <w:rFonts w:ascii="Arial" w:hAnsi="Arial" w:cs="Arial"/>
          <w:b/>
          <w:i/>
          <w:sz w:val="20"/>
          <w:szCs w:val="20"/>
        </w:rPr>
        <w:t>Operasyonel Risk</w:t>
      </w:r>
    </w:p>
    <w:p w:rsidR="005D0E78" w:rsidRPr="008E5ED8" w:rsidRDefault="005D0E78" w:rsidP="005D0E78">
      <w:pPr>
        <w:spacing w:line="240" w:lineRule="exact"/>
        <w:jc w:val="both"/>
        <w:outlineLvl w:val="1"/>
        <w:rPr>
          <w:rFonts w:ascii="Arial" w:hAnsi="Arial" w:cs="Arial"/>
          <w:sz w:val="20"/>
          <w:szCs w:val="20"/>
        </w:rPr>
      </w:pPr>
    </w:p>
    <w:p w:rsidR="005D0E78" w:rsidRPr="008E5ED8" w:rsidRDefault="00EE3B5E" w:rsidP="005D0E78">
      <w:pPr>
        <w:spacing w:line="240" w:lineRule="exact"/>
        <w:jc w:val="both"/>
        <w:outlineLvl w:val="1"/>
        <w:rPr>
          <w:rFonts w:ascii="Arial" w:hAnsi="Arial" w:cs="Arial"/>
          <w:sz w:val="20"/>
          <w:szCs w:val="20"/>
        </w:rPr>
      </w:pPr>
      <w:r w:rsidRPr="008E5ED8">
        <w:rPr>
          <w:rFonts w:ascii="Arial" w:hAnsi="Arial" w:cs="Arial"/>
          <w:sz w:val="20"/>
          <w:szCs w:val="20"/>
        </w:rPr>
        <w:t xml:space="preserve">Operasyonel risk, yetersiz veya başarısız </w:t>
      </w:r>
      <w:proofErr w:type="gramStart"/>
      <w:r w:rsidRPr="008E5ED8">
        <w:rPr>
          <w:rFonts w:ascii="Arial" w:hAnsi="Arial" w:cs="Arial"/>
          <w:sz w:val="20"/>
          <w:szCs w:val="20"/>
        </w:rPr>
        <w:t>dahili</w:t>
      </w:r>
      <w:proofErr w:type="gramEnd"/>
      <w:r w:rsidRPr="008E5ED8">
        <w:rPr>
          <w:rFonts w:ascii="Arial" w:hAnsi="Arial" w:cs="Arial"/>
          <w:sz w:val="20"/>
          <w:szCs w:val="20"/>
        </w:rPr>
        <w:t xml:space="preserve"> süreçler, insanlar ve sistemlerden veya harici olaylardan kaynaklanan kayıp riski olarak tanımlanmaktadır. Yasal risk ve uyum riski bu risk grubuna </w:t>
      </w:r>
      <w:proofErr w:type="gramStart"/>
      <w:r w:rsidRPr="008E5ED8">
        <w:rPr>
          <w:rFonts w:ascii="Arial" w:hAnsi="Arial" w:cs="Arial"/>
          <w:sz w:val="20"/>
          <w:szCs w:val="20"/>
        </w:rPr>
        <w:t>dahil</w:t>
      </w:r>
      <w:proofErr w:type="gramEnd"/>
      <w:r w:rsidRPr="008E5ED8">
        <w:rPr>
          <w:rFonts w:ascii="Arial" w:hAnsi="Arial" w:cs="Arial"/>
          <w:sz w:val="20"/>
          <w:szCs w:val="20"/>
        </w:rPr>
        <w:t xml:space="preserve"> edilirken, itibar ve strateji riski (yanlış zamanda yanlış kararlar alınmasından kaynaklanan risk) bu risk grubunun dışında tutulmaktadır.</w:t>
      </w:r>
    </w:p>
    <w:p w:rsidR="005D0E78" w:rsidRPr="008E5ED8" w:rsidRDefault="005D0E78" w:rsidP="005D0E78">
      <w:pPr>
        <w:spacing w:line="240" w:lineRule="exact"/>
        <w:jc w:val="both"/>
        <w:outlineLvl w:val="1"/>
        <w:rPr>
          <w:rFonts w:ascii="Arial" w:hAnsi="Arial" w:cs="Arial"/>
          <w:sz w:val="20"/>
          <w:szCs w:val="20"/>
        </w:rPr>
      </w:pPr>
    </w:p>
    <w:p w:rsidR="005D0E78" w:rsidRPr="008E5ED8" w:rsidRDefault="00EE3B5E" w:rsidP="005D0E78">
      <w:pPr>
        <w:spacing w:line="240" w:lineRule="exact"/>
        <w:jc w:val="both"/>
        <w:outlineLvl w:val="1"/>
        <w:rPr>
          <w:rFonts w:ascii="Arial" w:hAnsi="Arial" w:cs="Arial"/>
          <w:sz w:val="20"/>
          <w:szCs w:val="20"/>
        </w:rPr>
      </w:pPr>
      <w:r w:rsidRPr="008E5ED8">
        <w:rPr>
          <w:rFonts w:ascii="Arial" w:hAnsi="Arial" w:cs="Arial"/>
          <w:sz w:val="20"/>
          <w:szCs w:val="20"/>
        </w:rPr>
        <w:t>Operasyonel risk, Banka’nın tüm faaliyetlerinde yer alan bir risk türüdür. Personel hatası, sistemden kaynaklanan bir hata, yetersiz ya da yanlış yasal bilgi ve dokümanlara dayanarak yapılabilecek işlemler, Banka organizasyon yapısı içerisindeki kademeler arası bilgi akışının aksaması, yetki sınırlarının belirsizliği, yapı ve/veya işleyiş değişiklikleri, doğal afetler, terör ve dolandırıcılık hadiselerinden kaynaklanabilmektedir.</w:t>
      </w:r>
    </w:p>
    <w:p w:rsidR="00643A6F" w:rsidRPr="008E5ED8" w:rsidRDefault="00643A6F" w:rsidP="005D0E78">
      <w:pPr>
        <w:spacing w:line="240" w:lineRule="exact"/>
        <w:jc w:val="both"/>
        <w:outlineLvl w:val="1"/>
        <w:rPr>
          <w:rFonts w:ascii="Arial" w:hAnsi="Arial" w:cs="Arial"/>
          <w:sz w:val="20"/>
          <w:szCs w:val="20"/>
        </w:rPr>
      </w:pPr>
    </w:p>
    <w:p w:rsidR="005D0E78" w:rsidRPr="008E5ED8" w:rsidRDefault="00EE3B5E" w:rsidP="005D0E78">
      <w:pPr>
        <w:spacing w:line="240" w:lineRule="exact"/>
        <w:jc w:val="both"/>
        <w:outlineLvl w:val="1"/>
        <w:rPr>
          <w:rFonts w:ascii="Arial" w:hAnsi="Arial" w:cs="Arial"/>
          <w:sz w:val="20"/>
          <w:szCs w:val="20"/>
        </w:rPr>
      </w:pPr>
      <w:r w:rsidRPr="008E5ED8">
        <w:rPr>
          <w:rFonts w:ascii="Arial" w:hAnsi="Arial" w:cs="Arial"/>
          <w:sz w:val="20"/>
          <w:szCs w:val="20"/>
        </w:rPr>
        <w:t>Operasyonel risk kaynaklarına göre, personel riski, teknolojik riskler, organizasyon riski, yasal risk-uyum riski ve dış riskler olmak üzere beş kategori halinde sın</w:t>
      </w:r>
      <w:r w:rsidR="00375681" w:rsidRPr="008E5ED8">
        <w:rPr>
          <w:rFonts w:ascii="Arial" w:hAnsi="Arial" w:cs="Arial"/>
          <w:sz w:val="20"/>
          <w:szCs w:val="20"/>
        </w:rPr>
        <w:t>ıflandırılmaktadır. Banka</w:t>
      </w:r>
      <w:r w:rsidRPr="008E5ED8">
        <w:rPr>
          <w:rFonts w:ascii="Arial" w:hAnsi="Arial" w:cs="Arial"/>
          <w:sz w:val="20"/>
          <w:szCs w:val="20"/>
        </w:rPr>
        <w:t xml:space="preserve">, </w:t>
      </w:r>
      <w:proofErr w:type="spellStart"/>
      <w:r w:rsidRPr="008E5ED8">
        <w:rPr>
          <w:rFonts w:ascii="Arial" w:hAnsi="Arial" w:cs="Arial"/>
          <w:sz w:val="20"/>
          <w:szCs w:val="20"/>
        </w:rPr>
        <w:t>operasyonel</w:t>
      </w:r>
      <w:proofErr w:type="spellEnd"/>
      <w:r w:rsidRPr="008E5ED8">
        <w:rPr>
          <w:rFonts w:ascii="Arial" w:hAnsi="Arial" w:cs="Arial"/>
          <w:sz w:val="20"/>
          <w:szCs w:val="20"/>
        </w:rPr>
        <w:t xml:space="preserve"> riskin kabul edilebilir bir düzeyde tutulabilmesi için gerekli önleyici tedbirler</w:t>
      </w:r>
      <w:r w:rsidR="00375681" w:rsidRPr="008E5ED8">
        <w:rPr>
          <w:rFonts w:ascii="Arial" w:hAnsi="Arial" w:cs="Arial"/>
          <w:sz w:val="20"/>
          <w:szCs w:val="20"/>
        </w:rPr>
        <w:t>i</w:t>
      </w:r>
      <w:r w:rsidRPr="008E5ED8">
        <w:rPr>
          <w:rFonts w:ascii="Arial" w:hAnsi="Arial" w:cs="Arial"/>
          <w:sz w:val="20"/>
          <w:szCs w:val="20"/>
        </w:rPr>
        <w:t xml:space="preserve"> almaktadır.</w:t>
      </w:r>
    </w:p>
    <w:p w:rsidR="005D0E78" w:rsidRPr="008E5ED8" w:rsidRDefault="005D0E78" w:rsidP="005D0E78">
      <w:pPr>
        <w:spacing w:line="240" w:lineRule="exact"/>
        <w:jc w:val="both"/>
        <w:outlineLvl w:val="1"/>
        <w:rPr>
          <w:rFonts w:ascii="Arial" w:hAnsi="Arial" w:cs="Arial"/>
          <w:sz w:val="20"/>
          <w:szCs w:val="20"/>
        </w:rPr>
      </w:pPr>
    </w:p>
    <w:p w:rsidR="005D0E78" w:rsidRPr="008E5ED8" w:rsidRDefault="00EE3B5E" w:rsidP="005D0E78">
      <w:pPr>
        <w:spacing w:line="240" w:lineRule="exact"/>
        <w:jc w:val="both"/>
        <w:outlineLvl w:val="1"/>
        <w:rPr>
          <w:rFonts w:ascii="Arial" w:hAnsi="Arial" w:cs="Arial"/>
          <w:b/>
          <w:i/>
          <w:sz w:val="20"/>
          <w:szCs w:val="20"/>
        </w:rPr>
      </w:pPr>
      <w:r w:rsidRPr="008E5ED8">
        <w:rPr>
          <w:rFonts w:ascii="Arial" w:hAnsi="Arial" w:cs="Arial"/>
          <w:b/>
          <w:i/>
          <w:sz w:val="20"/>
          <w:szCs w:val="20"/>
        </w:rPr>
        <w:t>Diğer Riskler</w:t>
      </w:r>
    </w:p>
    <w:p w:rsidR="005D0E78" w:rsidRPr="008E5ED8" w:rsidRDefault="005D0E78" w:rsidP="005D0E78">
      <w:pPr>
        <w:spacing w:line="240" w:lineRule="exact"/>
        <w:jc w:val="both"/>
        <w:outlineLvl w:val="1"/>
        <w:rPr>
          <w:rFonts w:ascii="Arial" w:hAnsi="Arial" w:cs="Arial"/>
          <w:sz w:val="20"/>
          <w:szCs w:val="20"/>
        </w:rPr>
      </w:pPr>
    </w:p>
    <w:p w:rsidR="005D0E78" w:rsidRPr="008E5ED8" w:rsidRDefault="00EE3B5E" w:rsidP="005D0E78">
      <w:pPr>
        <w:spacing w:line="240" w:lineRule="exact"/>
        <w:jc w:val="both"/>
        <w:outlineLvl w:val="1"/>
        <w:rPr>
          <w:rFonts w:ascii="Arial" w:hAnsi="Arial" w:cs="Arial"/>
          <w:sz w:val="20"/>
          <w:szCs w:val="20"/>
        </w:rPr>
      </w:pPr>
      <w:r w:rsidRPr="008E5ED8">
        <w:rPr>
          <w:rFonts w:ascii="Arial" w:hAnsi="Arial" w:cs="Arial"/>
          <w:sz w:val="20"/>
          <w:szCs w:val="20"/>
        </w:rPr>
        <w:t>Banka’nın maruz kalabileceği diğer riskleri, stratejik risk ve itibar riski oluşturmaktadır. Banka</w:t>
      </w:r>
      <w:r w:rsidR="005C4280" w:rsidRPr="008E5ED8">
        <w:rPr>
          <w:rFonts w:ascii="Arial" w:hAnsi="Arial" w:cs="Arial"/>
          <w:sz w:val="20"/>
          <w:szCs w:val="20"/>
        </w:rPr>
        <w:t>’</w:t>
      </w:r>
      <w:r w:rsidRPr="008E5ED8">
        <w:rPr>
          <w:rFonts w:ascii="Arial" w:hAnsi="Arial" w:cs="Arial"/>
          <w:sz w:val="20"/>
          <w:szCs w:val="20"/>
        </w:rPr>
        <w:t xml:space="preserve">nın risk yönetim sistemi, stratejik riskleri önleyebilmek ve/veya kontrol altında tutabilmek için, ekonomik, politik ve </w:t>
      </w:r>
      <w:proofErr w:type="spellStart"/>
      <w:r w:rsidRPr="008E5ED8">
        <w:rPr>
          <w:rFonts w:ascii="Arial" w:hAnsi="Arial" w:cs="Arial"/>
          <w:sz w:val="20"/>
          <w:szCs w:val="20"/>
        </w:rPr>
        <w:t>sosyopolitik</w:t>
      </w:r>
      <w:proofErr w:type="spellEnd"/>
      <w:r w:rsidRPr="008E5ED8">
        <w:rPr>
          <w:rFonts w:ascii="Arial" w:hAnsi="Arial" w:cs="Arial"/>
          <w:sz w:val="20"/>
          <w:szCs w:val="20"/>
        </w:rPr>
        <w:t xml:space="preserve"> koşullarda, kanun, mevzuat ve benzeri düzenlemelerde faaliyetlerini, Banka’nın konumunu, stratejilerini büyük ölçüde etkileyebilecek değişikliklere karşı hazırlıklı olup acil durum ve iş sürekliliği uygulamalarında bu konuları gözetmektedir.</w:t>
      </w:r>
    </w:p>
    <w:p w:rsidR="005D0E78" w:rsidRPr="008E5ED8" w:rsidRDefault="005D0E78" w:rsidP="005D0E78">
      <w:pPr>
        <w:spacing w:line="240" w:lineRule="exact"/>
        <w:jc w:val="both"/>
        <w:outlineLvl w:val="1"/>
        <w:rPr>
          <w:rFonts w:ascii="Arial" w:hAnsi="Arial" w:cs="Arial"/>
          <w:sz w:val="20"/>
          <w:szCs w:val="20"/>
        </w:rPr>
      </w:pPr>
    </w:p>
    <w:p w:rsidR="005D0E78" w:rsidRPr="008E5ED8" w:rsidRDefault="00EE3B5E" w:rsidP="005D0E78">
      <w:pPr>
        <w:spacing w:line="240" w:lineRule="exact"/>
        <w:jc w:val="both"/>
        <w:outlineLvl w:val="1"/>
        <w:rPr>
          <w:rFonts w:ascii="Arial" w:hAnsi="Arial" w:cs="Arial"/>
          <w:sz w:val="20"/>
          <w:szCs w:val="20"/>
        </w:rPr>
      </w:pPr>
      <w:r w:rsidRPr="008E5ED8">
        <w:rPr>
          <w:rFonts w:ascii="Arial" w:hAnsi="Arial" w:cs="Arial"/>
          <w:sz w:val="20"/>
          <w:szCs w:val="20"/>
        </w:rPr>
        <w:t>Banka’nın her türlü hizmet, faaliyet ve ilişk</w:t>
      </w:r>
      <w:r w:rsidR="005C4280" w:rsidRPr="008E5ED8">
        <w:rPr>
          <w:rFonts w:ascii="Arial" w:hAnsi="Arial" w:cs="Arial"/>
          <w:sz w:val="20"/>
          <w:szCs w:val="20"/>
        </w:rPr>
        <w:t>ilerinden kaynaklanabilecek ve B</w:t>
      </w:r>
      <w:r w:rsidRPr="008E5ED8">
        <w:rPr>
          <w:rFonts w:ascii="Arial" w:hAnsi="Arial" w:cs="Arial"/>
          <w:sz w:val="20"/>
          <w:szCs w:val="20"/>
        </w:rPr>
        <w:t>ankaya duyulan güvenin ve imajının sarsılmasına yol açabilecek olay ve durumlar itibar riski olarak tanımlanmaktadır.</w:t>
      </w:r>
    </w:p>
    <w:p w:rsidR="005D0E78" w:rsidRPr="008E5ED8" w:rsidRDefault="005D0E78" w:rsidP="005D0E78">
      <w:pPr>
        <w:spacing w:line="240" w:lineRule="exact"/>
        <w:jc w:val="both"/>
        <w:outlineLvl w:val="1"/>
        <w:rPr>
          <w:rFonts w:ascii="Arial" w:hAnsi="Arial" w:cs="Arial"/>
          <w:sz w:val="20"/>
          <w:szCs w:val="20"/>
        </w:rPr>
      </w:pPr>
    </w:p>
    <w:p w:rsidR="005D0E78" w:rsidRPr="008E5ED8" w:rsidRDefault="00EE3B5E" w:rsidP="005D0E78">
      <w:pPr>
        <w:spacing w:line="240" w:lineRule="exact"/>
        <w:jc w:val="both"/>
        <w:outlineLvl w:val="1"/>
        <w:rPr>
          <w:rFonts w:ascii="Arial" w:hAnsi="Arial" w:cs="Arial"/>
          <w:sz w:val="20"/>
          <w:szCs w:val="20"/>
        </w:rPr>
      </w:pPr>
      <w:r w:rsidRPr="008E5ED8">
        <w:rPr>
          <w:rFonts w:ascii="Arial" w:hAnsi="Arial" w:cs="Arial"/>
          <w:sz w:val="20"/>
          <w:szCs w:val="20"/>
        </w:rPr>
        <w:t>Banka</w:t>
      </w:r>
      <w:r w:rsidR="005C4280" w:rsidRPr="008E5ED8">
        <w:rPr>
          <w:rFonts w:ascii="Arial" w:hAnsi="Arial" w:cs="Arial"/>
          <w:sz w:val="20"/>
          <w:szCs w:val="20"/>
        </w:rPr>
        <w:t>’</w:t>
      </w:r>
      <w:r w:rsidRPr="008E5ED8">
        <w:rPr>
          <w:rFonts w:ascii="Arial" w:hAnsi="Arial" w:cs="Arial"/>
          <w:sz w:val="20"/>
          <w:szCs w:val="20"/>
        </w:rPr>
        <w:t xml:space="preserve">nın risk yönetim sistemi, itibar riskini önleyebilmek ve/veya kontrol altında tutabilmek için Banka itibarının veya imajının zedelendiğinin belirlendiği herhangi bir anda müşterilere öncelik vererek, </w:t>
      </w:r>
      <w:proofErr w:type="spellStart"/>
      <w:r w:rsidRPr="008E5ED8">
        <w:rPr>
          <w:rFonts w:ascii="Arial" w:hAnsi="Arial" w:cs="Arial"/>
          <w:sz w:val="20"/>
          <w:szCs w:val="20"/>
        </w:rPr>
        <w:t>proaktif</w:t>
      </w:r>
      <w:proofErr w:type="spellEnd"/>
      <w:r w:rsidRPr="008E5ED8">
        <w:rPr>
          <w:rFonts w:ascii="Arial" w:hAnsi="Arial" w:cs="Arial"/>
          <w:sz w:val="20"/>
          <w:szCs w:val="20"/>
        </w:rPr>
        <w:t xml:space="preserve"> bir iletişim mekanizması devreye koymaktadır. En kötü durum senaryolarına daha önceden hazırlıklı olan sistem</w:t>
      </w:r>
      <w:r w:rsidR="00375681" w:rsidRPr="008E5ED8">
        <w:rPr>
          <w:rFonts w:ascii="Arial" w:hAnsi="Arial" w:cs="Arial"/>
          <w:sz w:val="20"/>
          <w:szCs w:val="20"/>
        </w:rPr>
        <w:t>, itibar riskini değerlendir</w:t>
      </w:r>
      <w:r w:rsidR="00361A27" w:rsidRPr="008E5ED8">
        <w:rPr>
          <w:rFonts w:ascii="Arial" w:hAnsi="Arial" w:cs="Arial"/>
          <w:sz w:val="20"/>
          <w:szCs w:val="20"/>
        </w:rPr>
        <w:t>ir</w:t>
      </w:r>
      <w:r w:rsidRPr="008E5ED8">
        <w:rPr>
          <w:rFonts w:ascii="Arial" w:hAnsi="Arial" w:cs="Arial"/>
          <w:sz w:val="20"/>
          <w:szCs w:val="20"/>
        </w:rPr>
        <w:t xml:space="preserve">ken, </w:t>
      </w:r>
      <w:proofErr w:type="spellStart"/>
      <w:r w:rsidRPr="008E5ED8">
        <w:rPr>
          <w:rFonts w:ascii="Arial" w:hAnsi="Arial" w:cs="Arial"/>
          <w:sz w:val="20"/>
          <w:szCs w:val="20"/>
        </w:rPr>
        <w:t>operasyonel</w:t>
      </w:r>
      <w:proofErr w:type="spellEnd"/>
      <w:r w:rsidRPr="008E5ED8">
        <w:rPr>
          <w:rFonts w:ascii="Arial" w:hAnsi="Arial" w:cs="Arial"/>
          <w:sz w:val="20"/>
          <w:szCs w:val="20"/>
        </w:rPr>
        <w:t xml:space="preserve"> risklerin itibar riski ile ilişkisini, seviyesini ve etkisini de dikkate almaktadır.</w:t>
      </w:r>
    </w:p>
    <w:p w:rsidR="000C53ED" w:rsidRPr="008E5ED8" w:rsidRDefault="000C53ED" w:rsidP="002C6E36">
      <w:pPr>
        <w:ind w:hanging="561"/>
        <w:jc w:val="both"/>
        <w:rPr>
          <w:rFonts w:ascii="Arial" w:hAnsi="Arial" w:cs="Arial"/>
          <w:b/>
          <w:sz w:val="20"/>
          <w:szCs w:val="20"/>
        </w:rPr>
      </w:pPr>
    </w:p>
    <w:p w:rsidR="002C6E36" w:rsidRPr="008E5ED8" w:rsidRDefault="00D6438D" w:rsidP="002C6E36">
      <w:pPr>
        <w:ind w:hanging="561"/>
        <w:jc w:val="both"/>
        <w:rPr>
          <w:rFonts w:ascii="Arial" w:eastAsia="TimesNewRoman" w:hAnsi="Arial" w:cs="Arial"/>
          <w:sz w:val="20"/>
          <w:szCs w:val="20"/>
        </w:rPr>
      </w:pPr>
      <w:r w:rsidRPr="008E5ED8">
        <w:rPr>
          <w:rFonts w:ascii="Arial" w:hAnsi="Arial" w:cs="Arial"/>
          <w:b/>
          <w:sz w:val="20"/>
          <w:szCs w:val="20"/>
        </w:rPr>
        <w:t>X</w:t>
      </w:r>
      <w:r w:rsidR="0012758E" w:rsidRPr="008E5ED8">
        <w:rPr>
          <w:rFonts w:ascii="Arial" w:hAnsi="Arial" w:cs="Arial"/>
          <w:b/>
          <w:sz w:val="20"/>
          <w:szCs w:val="20"/>
        </w:rPr>
        <w:t>I</w:t>
      </w:r>
      <w:r w:rsidR="002C6E36" w:rsidRPr="008E5ED8">
        <w:rPr>
          <w:rFonts w:ascii="Arial" w:hAnsi="Arial" w:cs="Arial"/>
          <w:b/>
          <w:sz w:val="20"/>
          <w:szCs w:val="20"/>
        </w:rPr>
        <w:t>.</w:t>
      </w:r>
      <w:r w:rsidR="002C6E36" w:rsidRPr="008E5ED8">
        <w:rPr>
          <w:rFonts w:ascii="Arial" w:hAnsi="Arial" w:cs="Arial"/>
          <w:b/>
          <w:sz w:val="20"/>
          <w:szCs w:val="20"/>
        </w:rPr>
        <w:tab/>
      </w:r>
      <w:r w:rsidR="002C6E36" w:rsidRPr="008E5ED8">
        <w:rPr>
          <w:rFonts w:ascii="Arial" w:eastAsia="TimesNewRoman" w:hAnsi="Arial" w:cs="Arial"/>
          <w:b/>
          <w:sz w:val="20"/>
          <w:szCs w:val="20"/>
        </w:rPr>
        <w:t>Finansal</w:t>
      </w:r>
      <w:r w:rsidR="002C6E36" w:rsidRPr="008E5ED8">
        <w:rPr>
          <w:rFonts w:ascii="Arial" w:hAnsi="Arial" w:cs="Arial"/>
          <w:b/>
          <w:sz w:val="20"/>
          <w:szCs w:val="20"/>
        </w:rPr>
        <w:t xml:space="preserve"> </w:t>
      </w:r>
      <w:r w:rsidR="002C6E36" w:rsidRPr="008E5ED8">
        <w:rPr>
          <w:rFonts w:ascii="Arial" w:hAnsi="Arial" w:cs="Arial"/>
          <w:b/>
          <w:bCs/>
          <w:sz w:val="20"/>
          <w:szCs w:val="20"/>
        </w:rPr>
        <w:t xml:space="preserve">varlık ve </w:t>
      </w:r>
      <w:r w:rsidR="00537886" w:rsidRPr="008E5ED8">
        <w:rPr>
          <w:rFonts w:ascii="Arial" w:hAnsi="Arial" w:cs="Arial"/>
          <w:b/>
          <w:bCs/>
          <w:sz w:val="20"/>
          <w:szCs w:val="20"/>
        </w:rPr>
        <w:t>yükümlülüklerin</w:t>
      </w:r>
      <w:r w:rsidR="002C6E36" w:rsidRPr="008E5ED8">
        <w:rPr>
          <w:rFonts w:ascii="Arial" w:hAnsi="Arial" w:cs="Arial"/>
          <w:b/>
          <w:bCs/>
          <w:sz w:val="20"/>
          <w:szCs w:val="20"/>
        </w:rPr>
        <w:t xml:space="preserve"> gerçeğe uygun değeri ile gösterilmes</w:t>
      </w:r>
      <w:r w:rsidR="002C6E36" w:rsidRPr="008E5ED8">
        <w:rPr>
          <w:rFonts w:ascii="Arial" w:eastAsia="TimesNewRoman" w:hAnsi="Arial" w:cs="Arial"/>
          <w:b/>
          <w:sz w:val="20"/>
          <w:szCs w:val="20"/>
        </w:rPr>
        <w:t>i</w:t>
      </w:r>
      <w:r w:rsidR="001A6507" w:rsidRPr="008E5ED8">
        <w:rPr>
          <w:rFonts w:ascii="Arial" w:eastAsia="TimesNewRoman" w:hAnsi="Arial" w:cs="Arial"/>
          <w:b/>
          <w:sz w:val="20"/>
          <w:szCs w:val="20"/>
        </w:rPr>
        <w:t>ne ilişkin açıklamalar</w:t>
      </w:r>
      <w:r w:rsidR="00547874" w:rsidRPr="008E5ED8">
        <w:rPr>
          <w:rFonts w:ascii="Arial" w:eastAsia="TimesNewRoman" w:hAnsi="Arial" w:cs="Arial"/>
          <w:b/>
          <w:sz w:val="20"/>
          <w:szCs w:val="20"/>
        </w:rPr>
        <w:t>:</w:t>
      </w:r>
    </w:p>
    <w:p w:rsidR="007837AD" w:rsidRPr="008E5ED8" w:rsidRDefault="007837AD" w:rsidP="00F606D8">
      <w:pPr>
        <w:autoSpaceDE w:val="0"/>
        <w:autoSpaceDN w:val="0"/>
        <w:adjustRightInd w:val="0"/>
        <w:ind w:left="120"/>
        <w:jc w:val="both"/>
        <w:rPr>
          <w:rFonts w:ascii="Arial" w:eastAsia="TimesNewRoman" w:hAnsi="Arial" w:cs="Arial"/>
          <w:sz w:val="20"/>
          <w:szCs w:val="20"/>
        </w:rPr>
      </w:pPr>
    </w:p>
    <w:p w:rsidR="0032775E" w:rsidRPr="008E5ED8" w:rsidRDefault="0032775E" w:rsidP="0032775E">
      <w:pPr>
        <w:numPr>
          <w:ilvl w:val="0"/>
          <w:numId w:val="37"/>
        </w:numPr>
        <w:tabs>
          <w:tab w:val="clear" w:pos="720"/>
          <w:tab w:val="num" w:pos="480"/>
        </w:tabs>
        <w:autoSpaceDE w:val="0"/>
        <w:autoSpaceDN w:val="0"/>
        <w:adjustRightInd w:val="0"/>
        <w:ind w:hanging="600"/>
        <w:jc w:val="both"/>
        <w:rPr>
          <w:rFonts w:ascii="Arial" w:eastAsia="Arial Unicode MS" w:hAnsi="Arial" w:cs="Arial"/>
          <w:b/>
          <w:sz w:val="20"/>
        </w:rPr>
      </w:pPr>
      <w:r w:rsidRPr="008E5ED8">
        <w:rPr>
          <w:rFonts w:ascii="Arial" w:eastAsia="Arial Unicode MS" w:hAnsi="Arial" w:cs="Arial"/>
          <w:b/>
          <w:sz w:val="20"/>
        </w:rPr>
        <w:t>Finansal varlık ve yükümlülüklerin gerçeğe uygun değerine ilişkin bilgiler:</w:t>
      </w:r>
    </w:p>
    <w:p w:rsidR="0032775E" w:rsidRPr="008E5ED8" w:rsidRDefault="0032775E" w:rsidP="0032775E">
      <w:pPr>
        <w:autoSpaceDE w:val="0"/>
        <w:autoSpaceDN w:val="0"/>
        <w:adjustRightInd w:val="0"/>
        <w:ind w:left="360"/>
        <w:jc w:val="both"/>
        <w:rPr>
          <w:rFonts w:ascii="Arial" w:eastAsia="Arial Unicode MS" w:hAnsi="Arial" w:cs="Arial"/>
          <w:sz w:val="20"/>
        </w:rPr>
      </w:pPr>
    </w:p>
    <w:p w:rsidR="0032775E" w:rsidRPr="008E5ED8" w:rsidRDefault="0032775E" w:rsidP="0032775E">
      <w:pPr>
        <w:autoSpaceDE w:val="0"/>
        <w:autoSpaceDN w:val="0"/>
        <w:adjustRightInd w:val="0"/>
        <w:ind w:left="480"/>
        <w:jc w:val="both"/>
        <w:rPr>
          <w:rFonts w:ascii="Arial" w:eastAsia="Arial Unicode MS" w:hAnsi="Arial" w:cs="Arial"/>
          <w:sz w:val="20"/>
        </w:rPr>
      </w:pPr>
      <w:r w:rsidRPr="008E5ED8">
        <w:rPr>
          <w:rFonts w:ascii="Arial" w:eastAsia="Arial Unicode MS" w:hAnsi="Arial" w:cs="Arial"/>
          <w:sz w:val="20"/>
        </w:rPr>
        <w:t xml:space="preserve">Aşağıdaki tablo, bazı finansal varlık ve yükümlülüklerin defter değeri ile gerçeğe uygun değerini göstermektedir. Defter değeri ilgili varlık ve yükümlülüklerin elde etme bedeli ve birikmiş kar payı </w:t>
      </w:r>
      <w:proofErr w:type="gramStart"/>
      <w:r w:rsidRPr="008E5ED8">
        <w:rPr>
          <w:rFonts w:ascii="Arial" w:eastAsia="Arial Unicode MS" w:hAnsi="Arial" w:cs="Arial"/>
          <w:sz w:val="20"/>
        </w:rPr>
        <w:t>reeskontlarının</w:t>
      </w:r>
      <w:proofErr w:type="gramEnd"/>
      <w:r w:rsidRPr="008E5ED8">
        <w:rPr>
          <w:rFonts w:ascii="Arial" w:eastAsia="Arial Unicode MS" w:hAnsi="Arial" w:cs="Arial"/>
          <w:sz w:val="20"/>
        </w:rPr>
        <w:t xml:space="preserve"> toplamını ifade etmektedir. </w:t>
      </w:r>
    </w:p>
    <w:p w:rsidR="0032775E" w:rsidRPr="008E5ED8" w:rsidRDefault="0032775E" w:rsidP="0032775E">
      <w:pPr>
        <w:autoSpaceDE w:val="0"/>
        <w:autoSpaceDN w:val="0"/>
        <w:adjustRightInd w:val="0"/>
        <w:jc w:val="both"/>
        <w:rPr>
          <w:rFonts w:ascii="Arial" w:eastAsia="Arial Unicode MS" w:hAnsi="Arial" w:cs="Arial"/>
          <w:sz w:val="20"/>
        </w:rPr>
      </w:pPr>
    </w:p>
    <w:p w:rsidR="0032775E" w:rsidRPr="008E5ED8" w:rsidRDefault="0032775E" w:rsidP="00E23BCE">
      <w:pPr>
        <w:autoSpaceDE w:val="0"/>
        <w:autoSpaceDN w:val="0"/>
        <w:adjustRightInd w:val="0"/>
        <w:ind w:left="480"/>
        <w:jc w:val="both"/>
        <w:rPr>
          <w:rFonts w:ascii="Arial" w:eastAsia="Arial Unicode MS" w:hAnsi="Arial" w:cs="Arial"/>
          <w:sz w:val="20"/>
        </w:rPr>
      </w:pPr>
      <w:r w:rsidRPr="008E5ED8">
        <w:rPr>
          <w:rFonts w:ascii="Arial" w:eastAsia="Arial Unicode MS" w:hAnsi="Arial" w:cs="Arial"/>
          <w:sz w:val="20"/>
        </w:rPr>
        <w:t>Cari ve önceki dönemde finansal varlıkların ve yükümlülüklerini aşağıdaki esaslara göre hesaplanmıştır:</w:t>
      </w:r>
    </w:p>
    <w:p w:rsidR="0032775E" w:rsidRPr="008E5ED8" w:rsidRDefault="0032775E" w:rsidP="0032775E">
      <w:pPr>
        <w:autoSpaceDE w:val="0"/>
        <w:autoSpaceDN w:val="0"/>
        <w:adjustRightInd w:val="0"/>
        <w:jc w:val="both"/>
        <w:rPr>
          <w:rFonts w:ascii="Arial" w:eastAsia="Arial Unicode MS" w:hAnsi="Arial" w:cs="Arial"/>
          <w:sz w:val="20"/>
        </w:rPr>
      </w:pPr>
    </w:p>
    <w:p w:rsidR="0032775E" w:rsidRPr="008E5ED8" w:rsidRDefault="0032775E" w:rsidP="0032775E">
      <w:pPr>
        <w:autoSpaceDE w:val="0"/>
        <w:autoSpaceDN w:val="0"/>
        <w:adjustRightInd w:val="0"/>
        <w:ind w:left="480"/>
        <w:jc w:val="both"/>
        <w:rPr>
          <w:rFonts w:ascii="Arial" w:eastAsia="Arial Unicode MS" w:hAnsi="Arial" w:cs="Arial"/>
          <w:sz w:val="20"/>
        </w:rPr>
      </w:pPr>
      <w:r w:rsidRPr="008E5ED8">
        <w:rPr>
          <w:rFonts w:ascii="Arial" w:eastAsia="Arial Unicode MS" w:hAnsi="Arial" w:cs="Arial"/>
          <w:sz w:val="20"/>
        </w:rPr>
        <w:t>Vadeye kadar elde tutulacak yatırımların gerçeğe uygun değeri piyasa fiyatı esas alınarak belirlenmiştir.</w:t>
      </w:r>
    </w:p>
    <w:p w:rsidR="0032775E" w:rsidRPr="008E5ED8" w:rsidRDefault="0032775E" w:rsidP="0032775E">
      <w:pPr>
        <w:autoSpaceDE w:val="0"/>
        <w:autoSpaceDN w:val="0"/>
        <w:adjustRightInd w:val="0"/>
        <w:jc w:val="both"/>
        <w:rPr>
          <w:rFonts w:ascii="Arial" w:eastAsia="Arial Unicode MS" w:hAnsi="Arial" w:cs="Arial"/>
          <w:sz w:val="20"/>
        </w:rPr>
      </w:pPr>
    </w:p>
    <w:p w:rsidR="0032775E" w:rsidRPr="008E5ED8" w:rsidRDefault="0032775E" w:rsidP="0032775E">
      <w:pPr>
        <w:autoSpaceDE w:val="0"/>
        <w:autoSpaceDN w:val="0"/>
        <w:adjustRightInd w:val="0"/>
        <w:ind w:left="480"/>
        <w:jc w:val="both"/>
        <w:rPr>
          <w:rFonts w:ascii="Arial" w:eastAsia="Arial Unicode MS" w:hAnsi="Arial" w:cs="Arial"/>
          <w:sz w:val="20"/>
        </w:rPr>
      </w:pPr>
      <w:r w:rsidRPr="008E5ED8">
        <w:rPr>
          <w:rFonts w:ascii="Arial" w:eastAsia="Arial Unicode MS" w:hAnsi="Arial" w:cs="Arial"/>
          <w:sz w:val="20"/>
        </w:rPr>
        <w:t xml:space="preserve">Kredilerin gerçeğe uygun değeri, piyasa kar payı oranları kullanılarak iskonto edilmiş nakit akımlarının bulunmasıyla hesaplanmıştır. </w:t>
      </w:r>
    </w:p>
    <w:p w:rsidR="00B100C2" w:rsidRPr="008E5ED8" w:rsidRDefault="00B100C2" w:rsidP="0032775E">
      <w:pPr>
        <w:autoSpaceDE w:val="0"/>
        <w:autoSpaceDN w:val="0"/>
        <w:adjustRightInd w:val="0"/>
        <w:ind w:left="480"/>
        <w:jc w:val="both"/>
        <w:rPr>
          <w:rFonts w:ascii="Arial" w:eastAsia="Arial Unicode MS" w:hAnsi="Arial" w:cs="Arial"/>
          <w:sz w:val="20"/>
        </w:rPr>
      </w:pPr>
    </w:p>
    <w:p w:rsidR="00B20065" w:rsidRPr="008E5ED8" w:rsidRDefault="00B20065" w:rsidP="0032775E">
      <w:pPr>
        <w:autoSpaceDE w:val="0"/>
        <w:autoSpaceDN w:val="0"/>
        <w:adjustRightInd w:val="0"/>
        <w:ind w:left="480"/>
        <w:jc w:val="both"/>
        <w:rPr>
          <w:rFonts w:ascii="Arial" w:eastAsia="Arial Unicode MS" w:hAnsi="Arial" w:cs="Arial"/>
          <w:sz w:val="20"/>
        </w:rPr>
      </w:pPr>
    </w:p>
    <w:p w:rsidR="00C43E7B" w:rsidRPr="008E5ED8" w:rsidRDefault="00374C02" w:rsidP="00C43E7B">
      <w:pPr>
        <w:ind w:left="567" w:hanging="567"/>
        <w:rPr>
          <w:rFonts w:ascii="Arial" w:hAnsi="Arial" w:cs="Arial"/>
          <w:b/>
          <w:sz w:val="20"/>
          <w:szCs w:val="20"/>
        </w:rPr>
      </w:pPr>
      <w:r w:rsidRPr="008E5ED8">
        <w:rPr>
          <w:rFonts w:ascii="Arial" w:hAnsi="Arial" w:cs="Arial"/>
          <w:b/>
          <w:sz w:val="20"/>
          <w:szCs w:val="20"/>
        </w:rPr>
        <w:lastRenderedPageBreak/>
        <w:t>X</w:t>
      </w:r>
      <w:r w:rsidR="00C43E7B" w:rsidRPr="008E5ED8">
        <w:rPr>
          <w:rFonts w:ascii="Arial" w:hAnsi="Arial" w:cs="Arial"/>
          <w:b/>
          <w:sz w:val="20"/>
          <w:szCs w:val="20"/>
        </w:rPr>
        <w:t>I.</w:t>
      </w:r>
      <w:r w:rsidR="00C43E7B" w:rsidRPr="008E5ED8">
        <w:rPr>
          <w:rFonts w:ascii="Arial" w:hAnsi="Arial" w:cs="Arial"/>
          <w:b/>
          <w:sz w:val="20"/>
          <w:szCs w:val="20"/>
        </w:rPr>
        <w:tab/>
        <w:t>Finansal varlık ve yükümlülüklerin gerçeğe uygun değeri ile gösterilmesine ilişkin açıklamalar (devamı):</w:t>
      </w:r>
    </w:p>
    <w:p w:rsidR="0032775E" w:rsidRPr="008E5ED8" w:rsidRDefault="0032775E" w:rsidP="0032775E">
      <w:pPr>
        <w:autoSpaceDE w:val="0"/>
        <w:autoSpaceDN w:val="0"/>
        <w:adjustRightInd w:val="0"/>
        <w:jc w:val="both"/>
        <w:rPr>
          <w:rFonts w:ascii="Arial" w:eastAsia="Arial Unicode MS" w:hAnsi="Arial" w:cs="Arial"/>
          <w:sz w:val="20"/>
        </w:rPr>
      </w:pPr>
    </w:p>
    <w:p w:rsidR="00767839" w:rsidRDefault="00767839" w:rsidP="00767839">
      <w:pPr>
        <w:autoSpaceDE w:val="0"/>
        <w:autoSpaceDN w:val="0"/>
        <w:adjustRightInd w:val="0"/>
        <w:ind w:left="480"/>
        <w:jc w:val="both"/>
        <w:rPr>
          <w:rFonts w:ascii="Arial" w:eastAsia="Arial Unicode MS" w:hAnsi="Arial" w:cs="Arial"/>
          <w:sz w:val="20"/>
        </w:rPr>
      </w:pPr>
      <w:r w:rsidRPr="00577DEE">
        <w:rPr>
          <w:rFonts w:ascii="Arial" w:eastAsia="Arial Unicode MS" w:hAnsi="Arial" w:cs="Arial"/>
          <w:sz w:val="20"/>
        </w:rPr>
        <w:t xml:space="preserve">Özel cari hesap ve katılma hesapları </w:t>
      </w:r>
      <w:r w:rsidR="007F1532" w:rsidRPr="00577DEE">
        <w:rPr>
          <w:rFonts w:ascii="Arial" w:eastAsia="Arial Unicode MS" w:hAnsi="Arial" w:cs="Arial"/>
          <w:sz w:val="20"/>
        </w:rPr>
        <w:t>yılsonu</w:t>
      </w:r>
      <w:r w:rsidRPr="00577DEE">
        <w:rPr>
          <w:rFonts w:ascii="Arial" w:eastAsia="Arial Unicode MS" w:hAnsi="Arial" w:cs="Arial"/>
          <w:sz w:val="20"/>
        </w:rPr>
        <w:t xml:space="preserve"> birim değeri ile değerlendiği için defter değerinin rayiç değerine yakın olduğu varsayılmıştır</w:t>
      </w:r>
      <w:r>
        <w:rPr>
          <w:rFonts w:ascii="Arial" w:eastAsia="Arial Unicode MS" w:hAnsi="Arial" w:cs="Arial"/>
          <w:sz w:val="20"/>
        </w:rPr>
        <w:t>.</w:t>
      </w:r>
    </w:p>
    <w:p w:rsidR="00AF64E8" w:rsidRDefault="00AF64E8" w:rsidP="0032775E">
      <w:pPr>
        <w:autoSpaceDE w:val="0"/>
        <w:autoSpaceDN w:val="0"/>
        <w:adjustRightInd w:val="0"/>
        <w:ind w:left="207" w:firstLine="273"/>
        <w:jc w:val="both"/>
        <w:rPr>
          <w:rFonts w:ascii="Arial" w:eastAsia="Arial Unicode MS" w:hAnsi="Arial" w:cs="Arial"/>
          <w:sz w:val="20"/>
        </w:rPr>
      </w:pPr>
    </w:p>
    <w:p w:rsidR="005B1F1D" w:rsidRDefault="00AA322E">
      <w:pPr>
        <w:autoSpaceDE w:val="0"/>
        <w:autoSpaceDN w:val="0"/>
        <w:adjustRightInd w:val="0"/>
        <w:ind w:left="480"/>
        <w:jc w:val="both"/>
        <w:rPr>
          <w:rFonts w:ascii="Arial" w:eastAsia="Arial Unicode MS" w:hAnsi="Arial" w:cs="Arial"/>
          <w:sz w:val="20"/>
        </w:rPr>
      </w:pPr>
      <w:r w:rsidRPr="00AA322E">
        <w:rPr>
          <w:rFonts w:ascii="Arial" w:eastAsia="Arial Unicode MS" w:hAnsi="Arial" w:cs="Arial"/>
          <w:sz w:val="20"/>
        </w:rPr>
        <w:t>Diğer mali kuruluşlardan sağlanan fonlar</w:t>
      </w:r>
      <w:r>
        <w:rPr>
          <w:rFonts w:ascii="Arial" w:eastAsia="Arial Unicode MS" w:hAnsi="Arial" w:cs="Arial"/>
          <w:sz w:val="20"/>
        </w:rPr>
        <w:t xml:space="preserve"> </w:t>
      </w:r>
      <w:r w:rsidRPr="00AA322E">
        <w:rPr>
          <w:rFonts w:ascii="Arial" w:eastAsia="Arial Unicode MS" w:hAnsi="Arial" w:cs="Arial"/>
          <w:sz w:val="20"/>
        </w:rPr>
        <w:t>kısa vadeli olduğu için defter değeri</w:t>
      </w:r>
      <w:r w:rsidR="00577DEE">
        <w:rPr>
          <w:rFonts w:ascii="Arial" w:eastAsia="Arial Unicode MS" w:hAnsi="Arial" w:cs="Arial"/>
          <w:sz w:val="20"/>
        </w:rPr>
        <w:t>nin</w:t>
      </w:r>
      <w:r w:rsidRPr="00AA322E">
        <w:rPr>
          <w:rFonts w:ascii="Arial" w:eastAsia="Arial Unicode MS" w:hAnsi="Arial" w:cs="Arial"/>
          <w:sz w:val="20"/>
        </w:rPr>
        <w:t xml:space="preserve"> rayiç değerine </w:t>
      </w:r>
      <w:r>
        <w:rPr>
          <w:rFonts w:ascii="Arial" w:eastAsia="Arial Unicode MS" w:hAnsi="Arial" w:cs="Arial"/>
          <w:sz w:val="20"/>
        </w:rPr>
        <w:t>yakın olduğu varsayılmıştır.</w:t>
      </w:r>
    </w:p>
    <w:p w:rsidR="005B1F1D" w:rsidRDefault="005B1F1D">
      <w:pPr>
        <w:autoSpaceDE w:val="0"/>
        <w:autoSpaceDN w:val="0"/>
        <w:adjustRightInd w:val="0"/>
        <w:ind w:left="480"/>
        <w:jc w:val="both"/>
        <w:rPr>
          <w:rFonts w:ascii="Arial" w:eastAsia="Arial Unicode MS" w:hAnsi="Arial" w:cs="Arial"/>
          <w:sz w:val="20"/>
        </w:rPr>
      </w:pPr>
    </w:p>
    <w:tbl>
      <w:tblPr>
        <w:tblW w:w="9060" w:type="dxa"/>
        <w:tblInd w:w="480" w:type="dxa"/>
        <w:tblLayout w:type="fixed"/>
        <w:tblCellMar>
          <w:left w:w="0" w:type="dxa"/>
          <w:right w:w="0" w:type="dxa"/>
        </w:tblCellMar>
        <w:tblLook w:val="0000" w:firstRow="0" w:lastRow="0" w:firstColumn="0" w:lastColumn="0" w:noHBand="0" w:noVBand="0"/>
      </w:tblPr>
      <w:tblGrid>
        <w:gridCol w:w="3960"/>
        <w:gridCol w:w="1075"/>
        <w:gridCol w:w="1440"/>
        <w:gridCol w:w="1200"/>
        <w:gridCol w:w="1385"/>
      </w:tblGrid>
      <w:tr w:rsidR="0032775E" w:rsidRPr="008E5ED8" w:rsidTr="00B063D8">
        <w:trPr>
          <w:trHeight w:val="113"/>
        </w:trPr>
        <w:tc>
          <w:tcPr>
            <w:tcW w:w="3960" w:type="dxa"/>
            <w:vMerge w:val="restart"/>
            <w:tcBorders>
              <w:top w:val="single" w:sz="4" w:space="0" w:color="auto"/>
              <w:bottom w:val="single" w:sz="4" w:space="0" w:color="auto"/>
            </w:tcBorders>
            <w:vAlign w:val="bottom"/>
          </w:tcPr>
          <w:p w:rsidR="0032775E" w:rsidRPr="008E5ED8" w:rsidRDefault="0032775E" w:rsidP="00B063D8">
            <w:pPr>
              <w:rPr>
                <w:rFonts w:ascii="Arial" w:eastAsia="Arial Unicode MS" w:hAnsi="Arial" w:cs="Arial"/>
                <w:sz w:val="18"/>
                <w:szCs w:val="18"/>
              </w:rPr>
            </w:pPr>
          </w:p>
        </w:tc>
        <w:tc>
          <w:tcPr>
            <w:tcW w:w="2515" w:type="dxa"/>
            <w:gridSpan w:val="2"/>
            <w:tcBorders>
              <w:top w:val="single" w:sz="4" w:space="0" w:color="auto"/>
              <w:bottom w:val="single" w:sz="4" w:space="0" w:color="auto"/>
            </w:tcBorders>
            <w:vAlign w:val="center"/>
          </w:tcPr>
          <w:p w:rsidR="0032775E" w:rsidRPr="008E5ED8" w:rsidRDefault="0032775E" w:rsidP="00B063D8">
            <w:pPr>
              <w:jc w:val="center"/>
              <w:rPr>
                <w:rFonts w:ascii="Arial" w:eastAsia="Arial Unicode MS" w:hAnsi="Arial" w:cs="Arial"/>
                <w:sz w:val="18"/>
                <w:szCs w:val="18"/>
              </w:rPr>
            </w:pPr>
            <w:r w:rsidRPr="008E5ED8">
              <w:rPr>
                <w:rFonts w:ascii="Arial" w:hAnsi="Arial" w:cs="Arial"/>
                <w:sz w:val="18"/>
                <w:szCs w:val="18"/>
              </w:rPr>
              <w:t>Defter değeri</w:t>
            </w:r>
          </w:p>
        </w:tc>
        <w:tc>
          <w:tcPr>
            <w:tcW w:w="2585" w:type="dxa"/>
            <w:gridSpan w:val="2"/>
            <w:tcBorders>
              <w:top w:val="single" w:sz="4" w:space="0" w:color="auto"/>
              <w:bottom w:val="single" w:sz="4" w:space="0" w:color="auto"/>
            </w:tcBorders>
            <w:vAlign w:val="center"/>
          </w:tcPr>
          <w:p w:rsidR="0032775E" w:rsidRPr="008E5ED8" w:rsidRDefault="0032775E" w:rsidP="00B063D8">
            <w:pPr>
              <w:jc w:val="center"/>
              <w:rPr>
                <w:rFonts w:ascii="Arial" w:hAnsi="Arial" w:cs="Arial"/>
                <w:sz w:val="18"/>
                <w:szCs w:val="18"/>
              </w:rPr>
            </w:pPr>
            <w:r w:rsidRPr="008E5ED8">
              <w:rPr>
                <w:rFonts w:ascii="Arial" w:hAnsi="Arial" w:cs="Arial"/>
                <w:sz w:val="18"/>
                <w:szCs w:val="18"/>
              </w:rPr>
              <w:t>Gerçeğe uygun değer</w:t>
            </w:r>
          </w:p>
        </w:tc>
      </w:tr>
      <w:tr w:rsidR="0032775E" w:rsidRPr="008E5ED8" w:rsidTr="00B063D8">
        <w:trPr>
          <w:trHeight w:val="113"/>
        </w:trPr>
        <w:tc>
          <w:tcPr>
            <w:tcW w:w="3960" w:type="dxa"/>
            <w:vMerge/>
            <w:tcBorders>
              <w:top w:val="single" w:sz="4" w:space="0" w:color="auto"/>
              <w:bottom w:val="single" w:sz="4" w:space="0" w:color="auto"/>
            </w:tcBorders>
            <w:vAlign w:val="bottom"/>
          </w:tcPr>
          <w:p w:rsidR="0032775E" w:rsidRPr="008E5ED8" w:rsidRDefault="0032775E" w:rsidP="00B063D8">
            <w:pPr>
              <w:rPr>
                <w:rFonts w:ascii="Arial" w:eastAsia="Arial Unicode MS" w:hAnsi="Arial" w:cs="Arial"/>
                <w:sz w:val="18"/>
                <w:szCs w:val="18"/>
              </w:rPr>
            </w:pPr>
          </w:p>
        </w:tc>
        <w:tc>
          <w:tcPr>
            <w:tcW w:w="1075" w:type="dxa"/>
            <w:tcBorders>
              <w:top w:val="single" w:sz="4" w:space="0" w:color="auto"/>
              <w:bottom w:val="single" w:sz="4" w:space="0" w:color="auto"/>
            </w:tcBorders>
            <w:vAlign w:val="center"/>
          </w:tcPr>
          <w:p w:rsidR="0032775E" w:rsidRPr="008E5ED8" w:rsidRDefault="0032775E" w:rsidP="00B063D8">
            <w:pPr>
              <w:ind w:right="120"/>
              <w:jc w:val="right"/>
              <w:rPr>
                <w:rFonts w:ascii="Arial" w:hAnsi="Arial" w:cs="Arial"/>
                <w:snapToGrid w:val="0"/>
                <w:sz w:val="18"/>
                <w:szCs w:val="18"/>
              </w:rPr>
            </w:pPr>
            <w:r w:rsidRPr="008E5ED8">
              <w:rPr>
                <w:rFonts w:ascii="Arial" w:hAnsi="Arial" w:cs="Arial"/>
                <w:snapToGrid w:val="0"/>
                <w:sz w:val="18"/>
                <w:szCs w:val="18"/>
              </w:rPr>
              <w:t>Cari dönem</w:t>
            </w:r>
          </w:p>
        </w:tc>
        <w:tc>
          <w:tcPr>
            <w:tcW w:w="1440" w:type="dxa"/>
            <w:tcBorders>
              <w:top w:val="single" w:sz="4" w:space="0" w:color="auto"/>
              <w:bottom w:val="single" w:sz="4" w:space="0" w:color="auto"/>
            </w:tcBorders>
            <w:vAlign w:val="center"/>
          </w:tcPr>
          <w:p w:rsidR="0032775E" w:rsidRPr="008E5ED8" w:rsidRDefault="0032775E" w:rsidP="00B063D8">
            <w:pPr>
              <w:ind w:right="120"/>
              <w:jc w:val="right"/>
              <w:rPr>
                <w:rFonts w:ascii="Arial" w:hAnsi="Arial" w:cs="Arial"/>
                <w:snapToGrid w:val="0"/>
                <w:sz w:val="18"/>
                <w:szCs w:val="18"/>
              </w:rPr>
            </w:pPr>
            <w:r w:rsidRPr="008E5ED8">
              <w:rPr>
                <w:rFonts w:ascii="Arial" w:hAnsi="Arial" w:cs="Arial"/>
                <w:snapToGrid w:val="0"/>
                <w:sz w:val="18"/>
                <w:szCs w:val="18"/>
              </w:rPr>
              <w:t>Önceki dönem</w:t>
            </w:r>
          </w:p>
        </w:tc>
        <w:tc>
          <w:tcPr>
            <w:tcW w:w="1200" w:type="dxa"/>
            <w:tcBorders>
              <w:top w:val="single" w:sz="4" w:space="0" w:color="auto"/>
              <w:bottom w:val="single" w:sz="4" w:space="0" w:color="auto"/>
            </w:tcBorders>
            <w:vAlign w:val="center"/>
          </w:tcPr>
          <w:p w:rsidR="0032775E" w:rsidRPr="008E5ED8" w:rsidRDefault="0032775E" w:rsidP="00B063D8">
            <w:pPr>
              <w:ind w:right="120"/>
              <w:jc w:val="right"/>
              <w:rPr>
                <w:rFonts w:ascii="Arial" w:hAnsi="Arial" w:cs="Arial"/>
                <w:snapToGrid w:val="0"/>
                <w:sz w:val="18"/>
                <w:szCs w:val="18"/>
              </w:rPr>
            </w:pPr>
            <w:r w:rsidRPr="008E5ED8">
              <w:rPr>
                <w:rFonts w:ascii="Arial" w:hAnsi="Arial" w:cs="Arial"/>
                <w:snapToGrid w:val="0"/>
                <w:sz w:val="18"/>
                <w:szCs w:val="18"/>
              </w:rPr>
              <w:t>Cari dönem</w:t>
            </w:r>
          </w:p>
        </w:tc>
        <w:tc>
          <w:tcPr>
            <w:tcW w:w="1385" w:type="dxa"/>
            <w:tcBorders>
              <w:top w:val="single" w:sz="4" w:space="0" w:color="auto"/>
              <w:bottom w:val="single" w:sz="4" w:space="0" w:color="auto"/>
            </w:tcBorders>
            <w:vAlign w:val="center"/>
          </w:tcPr>
          <w:p w:rsidR="0032775E" w:rsidRPr="008E5ED8" w:rsidRDefault="0032775E" w:rsidP="00B063D8">
            <w:pPr>
              <w:ind w:right="120"/>
              <w:jc w:val="right"/>
              <w:rPr>
                <w:rFonts w:ascii="Arial" w:hAnsi="Arial" w:cs="Arial"/>
                <w:snapToGrid w:val="0"/>
                <w:sz w:val="18"/>
                <w:szCs w:val="18"/>
              </w:rPr>
            </w:pPr>
            <w:r w:rsidRPr="008E5ED8">
              <w:rPr>
                <w:rFonts w:ascii="Arial" w:hAnsi="Arial" w:cs="Arial"/>
                <w:snapToGrid w:val="0"/>
                <w:sz w:val="18"/>
                <w:szCs w:val="18"/>
              </w:rPr>
              <w:t>Önceki dönem</w:t>
            </w:r>
          </w:p>
        </w:tc>
      </w:tr>
      <w:tr w:rsidR="0032775E" w:rsidRPr="008E5ED8" w:rsidTr="00B063D8">
        <w:trPr>
          <w:trHeight w:val="113"/>
        </w:trPr>
        <w:tc>
          <w:tcPr>
            <w:tcW w:w="3960" w:type="dxa"/>
            <w:tcBorders>
              <w:top w:val="single" w:sz="4" w:space="0" w:color="auto"/>
            </w:tcBorders>
            <w:vAlign w:val="center"/>
          </w:tcPr>
          <w:p w:rsidR="0032775E" w:rsidRPr="008E5ED8" w:rsidRDefault="0032775E" w:rsidP="00B063D8">
            <w:pPr>
              <w:rPr>
                <w:rFonts w:ascii="Arial" w:hAnsi="Arial" w:cs="Arial"/>
                <w:sz w:val="18"/>
                <w:szCs w:val="18"/>
              </w:rPr>
            </w:pPr>
          </w:p>
        </w:tc>
        <w:tc>
          <w:tcPr>
            <w:tcW w:w="1075" w:type="dxa"/>
            <w:tcBorders>
              <w:top w:val="single" w:sz="4" w:space="0" w:color="auto"/>
            </w:tcBorders>
            <w:vAlign w:val="bottom"/>
          </w:tcPr>
          <w:p w:rsidR="0032775E" w:rsidRPr="008E5ED8" w:rsidRDefault="0032775E" w:rsidP="00B063D8">
            <w:pPr>
              <w:jc w:val="right"/>
              <w:rPr>
                <w:rFonts w:ascii="Arial" w:eastAsia="Arial Unicode MS" w:hAnsi="Arial" w:cs="Arial"/>
                <w:b/>
                <w:sz w:val="18"/>
                <w:szCs w:val="18"/>
              </w:rPr>
            </w:pPr>
          </w:p>
        </w:tc>
        <w:tc>
          <w:tcPr>
            <w:tcW w:w="1440" w:type="dxa"/>
            <w:tcBorders>
              <w:top w:val="single" w:sz="4" w:space="0" w:color="auto"/>
            </w:tcBorders>
            <w:vAlign w:val="bottom"/>
          </w:tcPr>
          <w:p w:rsidR="0032775E" w:rsidRPr="008E5ED8" w:rsidRDefault="0032775E" w:rsidP="00B063D8">
            <w:pPr>
              <w:jc w:val="right"/>
              <w:rPr>
                <w:rFonts w:ascii="Arial" w:eastAsia="Arial Unicode MS" w:hAnsi="Arial" w:cs="Arial"/>
                <w:b/>
                <w:sz w:val="18"/>
                <w:szCs w:val="18"/>
              </w:rPr>
            </w:pPr>
          </w:p>
        </w:tc>
        <w:tc>
          <w:tcPr>
            <w:tcW w:w="1200" w:type="dxa"/>
            <w:tcBorders>
              <w:top w:val="single" w:sz="4" w:space="0" w:color="auto"/>
            </w:tcBorders>
            <w:vAlign w:val="bottom"/>
          </w:tcPr>
          <w:p w:rsidR="0032775E" w:rsidRPr="008E5ED8" w:rsidRDefault="0032775E" w:rsidP="00B063D8">
            <w:pPr>
              <w:jc w:val="right"/>
              <w:rPr>
                <w:rFonts w:ascii="Arial" w:eastAsia="Arial Unicode MS" w:hAnsi="Arial" w:cs="Arial"/>
                <w:b/>
                <w:sz w:val="18"/>
                <w:szCs w:val="18"/>
              </w:rPr>
            </w:pPr>
          </w:p>
        </w:tc>
        <w:tc>
          <w:tcPr>
            <w:tcW w:w="1385" w:type="dxa"/>
            <w:tcBorders>
              <w:top w:val="single" w:sz="4" w:space="0" w:color="auto"/>
            </w:tcBorders>
            <w:vAlign w:val="bottom"/>
          </w:tcPr>
          <w:p w:rsidR="0032775E" w:rsidRPr="008E5ED8" w:rsidRDefault="0032775E" w:rsidP="00B063D8">
            <w:pPr>
              <w:jc w:val="right"/>
              <w:rPr>
                <w:rFonts w:ascii="Arial" w:eastAsia="Arial Unicode MS" w:hAnsi="Arial" w:cs="Arial"/>
                <w:b/>
                <w:sz w:val="18"/>
                <w:szCs w:val="18"/>
              </w:rPr>
            </w:pPr>
          </w:p>
        </w:tc>
      </w:tr>
      <w:tr w:rsidR="0032775E" w:rsidRPr="008E5ED8" w:rsidTr="00B063D8">
        <w:trPr>
          <w:trHeight w:val="70"/>
        </w:trPr>
        <w:tc>
          <w:tcPr>
            <w:tcW w:w="3960" w:type="dxa"/>
            <w:vAlign w:val="center"/>
          </w:tcPr>
          <w:p w:rsidR="0032775E" w:rsidRPr="008E5ED8" w:rsidRDefault="0032775E" w:rsidP="00B063D8">
            <w:pPr>
              <w:rPr>
                <w:rFonts w:ascii="Arial" w:eastAsia="Arial Unicode MS" w:hAnsi="Arial" w:cs="Arial"/>
                <w:b/>
                <w:sz w:val="18"/>
                <w:szCs w:val="18"/>
              </w:rPr>
            </w:pPr>
            <w:r w:rsidRPr="008E5ED8">
              <w:rPr>
                <w:rFonts w:ascii="Arial" w:hAnsi="Arial" w:cs="Arial"/>
                <w:b/>
                <w:sz w:val="18"/>
                <w:szCs w:val="18"/>
              </w:rPr>
              <w:t>Finansal varlıklar</w:t>
            </w:r>
          </w:p>
        </w:tc>
        <w:tc>
          <w:tcPr>
            <w:tcW w:w="1075" w:type="dxa"/>
            <w:vAlign w:val="bottom"/>
          </w:tcPr>
          <w:p w:rsidR="0032775E" w:rsidRPr="008E5ED8" w:rsidRDefault="0032775E" w:rsidP="00B063D8">
            <w:pPr>
              <w:jc w:val="right"/>
              <w:rPr>
                <w:rFonts w:ascii="Arial" w:eastAsia="Arial Unicode MS" w:hAnsi="Arial" w:cs="Arial"/>
                <w:b/>
                <w:sz w:val="18"/>
                <w:szCs w:val="18"/>
              </w:rPr>
            </w:pPr>
          </w:p>
        </w:tc>
        <w:tc>
          <w:tcPr>
            <w:tcW w:w="1440" w:type="dxa"/>
            <w:vAlign w:val="bottom"/>
          </w:tcPr>
          <w:p w:rsidR="0032775E" w:rsidRPr="008E5ED8" w:rsidRDefault="0032775E" w:rsidP="00B063D8">
            <w:pPr>
              <w:jc w:val="right"/>
              <w:rPr>
                <w:rFonts w:ascii="Arial" w:eastAsia="Arial Unicode MS" w:hAnsi="Arial" w:cs="Arial"/>
                <w:b/>
                <w:sz w:val="18"/>
                <w:szCs w:val="18"/>
              </w:rPr>
            </w:pPr>
          </w:p>
        </w:tc>
        <w:tc>
          <w:tcPr>
            <w:tcW w:w="1200" w:type="dxa"/>
            <w:vAlign w:val="bottom"/>
          </w:tcPr>
          <w:p w:rsidR="0032775E" w:rsidRPr="008E5ED8" w:rsidRDefault="0032775E" w:rsidP="00B063D8">
            <w:pPr>
              <w:jc w:val="right"/>
              <w:rPr>
                <w:rFonts w:ascii="Arial" w:eastAsia="Arial Unicode MS" w:hAnsi="Arial" w:cs="Arial"/>
                <w:b/>
                <w:sz w:val="18"/>
                <w:szCs w:val="18"/>
              </w:rPr>
            </w:pPr>
          </w:p>
        </w:tc>
        <w:tc>
          <w:tcPr>
            <w:tcW w:w="1385" w:type="dxa"/>
            <w:vAlign w:val="bottom"/>
          </w:tcPr>
          <w:p w:rsidR="0032775E" w:rsidRPr="008E5ED8" w:rsidRDefault="0032775E" w:rsidP="00B063D8">
            <w:pPr>
              <w:jc w:val="right"/>
              <w:rPr>
                <w:rFonts w:ascii="Arial" w:eastAsia="Arial Unicode MS" w:hAnsi="Arial" w:cs="Arial"/>
                <w:b/>
                <w:sz w:val="18"/>
                <w:szCs w:val="18"/>
              </w:rPr>
            </w:pPr>
          </w:p>
        </w:tc>
      </w:tr>
      <w:tr w:rsidR="000C094B" w:rsidRPr="008E5ED8" w:rsidTr="00B063D8">
        <w:trPr>
          <w:trHeight w:val="113"/>
        </w:trPr>
        <w:tc>
          <w:tcPr>
            <w:tcW w:w="3960" w:type="dxa"/>
            <w:vAlign w:val="center"/>
          </w:tcPr>
          <w:p w:rsidR="000C094B" w:rsidRPr="008E5ED8" w:rsidRDefault="000C094B" w:rsidP="00B063D8">
            <w:pPr>
              <w:ind w:left="382"/>
              <w:rPr>
                <w:rFonts w:ascii="Arial" w:hAnsi="Arial" w:cs="Arial"/>
                <w:snapToGrid w:val="0"/>
                <w:sz w:val="18"/>
                <w:szCs w:val="18"/>
              </w:rPr>
            </w:pPr>
            <w:r w:rsidRPr="008E5ED8">
              <w:rPr>
                <w:rFonts w:ascii="Arial" w:hAnsi="Arial" w:cs="Arial"/>
                <w:snapToGrid w:val="0"/>
                <w:sz w:val="18"/>
                <w:szCs w:val="18"/>
              </w:rPr>
              <w:t>Para piyasalarından alacaklar</w:t>
            </w:r>
          </w:p>
        </w:tc>
        <w:tc>
          <w:tcPr>
            <w:tcW w:w="1075" w:type="dxa"/>
            <w:vAlign w:val="bottom"/>
          </w:tcPr>
          <w:p w:rsidR="000C094B" w:rsidRPr="008E5ED8" w:rsidRDefault="000C094B" w:rsidP="000C094B">
            <w:pPr>
              <w:ind w:right="120"/>
              <w:jc w:val="right"/>
              <w:rPr>
                <w:rFonts w:ascii="Arial" w:hAnsi="Arial" w:cs="Arial"/>
                <w:sz w:val="18"/>
                <w:szCs w:val="18"/>
              </w:rPr>
            </w:pPr>
            <w:r w:rsidRPr="008E5ED8">
              <w:rPr>
                <w:rFonts w:ascii="Arial" w:hAnsi="Arial" w:cs="Arial"/>
                <w:sz w:val="18"/>
                <w:szCs w:val="18"/>
              </w:rPr>
              <w:t>-</w:t>
            </w:r>
          </w:p>
        </w:tc>
        <w:tc>
          <w:tcPr>
            <w:tcW w:w="1440" w:type="dxa"/>
            <w:vAlign w:val="bottom"/>
          </w:tcPr>
          <w:p w:rsidR="000C094B" w:rsidRPr="008E5ED8" w:rsidRDefault="000C094B" w:rsidP="00B063D8">
            <w:pPr>
              <w:ind w:right="120"/>
              <w:jc w:val="right"/>
              <w:rPr>
                <w:rFonts w:ascii="Arial" w:hAnsi="Arial" w:cs="Arial"/>
                <w:sz w:val="18"/>
                <w:szCs w:val="18"/>
              </w:rPr>
            </w:pPr>
            <w:r w:rsidRPr="008E5ED8">
              <w:rPr>
                <w:rFonts w:ascii="Arial" w:hAnsi="Arial" w:cs="Arial"/>
                <w:sz w:val="18"/>
                <w:szCs w:val="18"/>
              </w:rPr>
              <w:t>-</w:t>
            </w:r>
          </w:p>
        </w:tc>
        <w:tc>
          <w:tcPr>
            <w:tcW w:w="1200" w:type="dxa"/>
            <w:vAlign w:val="bottom"/>
          </w:tcPr>
          <w:p w:rsidR="000C094B" w:rsidRPr="008E5ED8" w:rsidRDefault="000C094B" w:rsidP="00B063D8">
            <w:pPr>
              <w:ind w:right="120"/>
              <w:jc w:val="right"/>
              <w:rPr>
                <w:rFonts w:ascii="Arial" w:hAnsi="Arial" w:cs="Arial"/>
                <w:sz w:val="18"/>
                <w:szCs w:val="18"/>
              </w:rPr>
            </w:pPr>
            <w:r w:rsidRPr="008E5ED8">
              <w:rPr>
                <w:rFonts w:ascii="Arial" w:hAnsi="Arial" w:cs="Arial"/>
                <w:sz w:val="18"/>
                <w:szCs w:val="18"/>
              </w:rPr>
              <w:t>-</w:t>
            </w:r>
          </w:p>
        </w:tc>
        <w:tc>
          <w:tcPr>
            <w:tcW w:w="1385" w:type="dxa"/>
            <w:vAlign w:val="bottom"/>
          </w:tcPr>
          <w:p w:rsidR="000C094B" w:rsidRPr="008E5ED8" w:rsidRDefault="000C094B" w:rsidP="00E57747">
            <w:pPr>
              <w:ind w:right="120"/>
              <w:jc w:val="right"/>
              <w:rPr>
                <w:rFonts w:ascii="Arial" w:hAnsi="Arial" w:cs="Arial"/>
                <w:sz w:val="18"/>
                <w:szCs w:val="18"/>
              </w:rPr>
            </w:pPr>
            <w:r w:rsidRPr="008E5ED8">
              <w:rPr>
                <w:rFonts w:ascii="Arial" w:hAnsi="Arial" w:cs="Arial"/>
                <w:sz w:val="18"/>
                <w:szCs w:val="18"/>
              </w:rPr>
              <w:t>-</w:t>
            </w:r>
          </w:p>
        </w:tc>
      </w:tr>
      <w:tr w:rsidR="0093215F" w:rsidRPr="008E5ED8" w:rsidTr="00B063D8">
        <w:trPr>
          <w:trHeight w:val="113"/>
        </w:trPr>
        <w:tc>
          <w:tcPr>
            <w:tcW w:w="3960" w:type="dxa"/>
            <w:vAlign w:val="center"/>
          </w:tcPr>
          <w:p w:rsidR="0093215F" w:rsidRPr="008E5ED8" w:rsidRDefault="0093215F" w:rsidP="00B063D8">
            <w:pPr>
              <w:ind w:left="382"/>
              <w:rPr>
                <w:rFonts w:ascii="Arial" w:eastAsia="Arial Unicode MS" w:hAnsi="Arial" w:cs="Arial"/>
                <w:sz w:val="18"/>
                <w:szCs w:val="18"/>
              </w:rPr>
            </w:pPr>
            <w:r w:rsidRPr="008E5ED8">
              <w:rPr>
                <w:rFonts w:ascii="Arial" w:hAnsi="Arial" w:cs="Arial"/>
                <w:snapToGrid w:val="0"/>
                <w:sz w:val="18"/>
                <w:szCs w:val="18"/>
              </w:rPr>
              <w:t>Bankalar</w:t>
            </w:r>
          </w:p>
        </w:tc>
        <w:tc>
          <w:tcPr>
            <w:tcW w:w="1075" w:type="dxa"/>
            <w:vAlign w:val="bottom"/>
          </w:tcPr>
          <w:p w:rsidR="0093215F" w:rsidRPr="008E5ED8" w:rsidRDefault="000D565B" w:rsidP="000C094B">
            <w:pPr>
              <w:ind w:right="120"/>
              <w:jc w:val="right"/>
              <w:rPr>
                <w:rFonts w:ascii="Arial" w:hAnsi="Arial" w:cs="Arial"/>
                <w:sz w:val="18"/>
                <w:szCs w:val="18"/>
              </w:rPr>
            </w:pPr>
            <w:r>
              <w:rPr>
                <w:rFonts w:ascii="Arial" w:hAnsi="Arial" w:cs="Arial"/>
                <w:sz w:val="18"/>
                <w:szCs w:val="18"/>
              </w:rPr>
              <w:t>1.037.112</w:t>
            </w:r>
          </w:p>
        </w:tc>
        <w:tc>
          <w:tcPr>
            <w:tcW w:w="1440" w:type="dxa"/>
            <w:vAlign w:val="bottom"/>
          </w:tcPr>
          <w:p w:rsidR="000D565B" w:rsidRPr="008E5ED8" w:rsidRDefault="000D565B" w:rsidP="000D565B">
            <w:pPr>
              <w:ind w:right="120"/>
              <w:jc w:val="right"/>
              <w:rPr>
                <w:rFonts w:ascii="Arial" w:hAnsi="Arial" w:cs="Arial"/>
                <w:sz w:val="18"/>
                <w:szCs w:val="18"/>
              </w:rPr>
            </w:pPr>
            <w:r>
              <w:rPr>
                <w:rFonts w:ascii="Arial" w:hAnsi="Arial" w:cs="Arial"/>
                <w:sz w:val="18"/>
                <w:szCs w:val="18"/>
              </w:rPr>
              <w:t>1.307.472</w:t>
            </w:r>
          </w:p>
        </w:tc>
        <w:tc>
          <w:tcPr>
            <w:tcW w:w="1200" w:type="dxa"/>
            <w:vAlign w:val="bottom"/>
          </w:tcPr>
          <w:p w:rsidR="0093215F" w:rsidRPr="008E5ED8" w:rsidRDefault="000D565B" w:rsidP="00835B0E">
            <w:pPr>
              <w:ind w:right="120"/>
              <w:jc w:val="right"/>
              <w:rPr>
                <w:rFonts w:ascii="Arial" w:hAnsi="Arial" w:cs="Arial"/>
                <w:sz w:val="18"/>
                <w:szCs w:val="18"/>
              </w:rPr>
            </w:pPr>
            <w:r>
              <w:rPr>
                <w:rFonts w:ascii="Arial" w:hAnsi="Arial" w:cs="Arial"/>
                <w:sz w:val="18"/>
                <w:szCs w:val="18"/>
              </w:rPr>
              <w:t>1.037.112</w:t>
            </w:r>
          </w:p>
        </w:tc>
        <w:tc>
          <w:tcPr>
            <w:tcW w:w="1385" w:type="dxa"/>
            <w:vAlign w:val="bottom"/>
          </w:tcPr>
          <w:p w:rsidR="0093215F" w:rsidRPr="008E5ED8" w:rsidRDefault="000D565B" w:rsidP="00E57747">
            <w:pPr>
              <w:ind w:right="120"/>
              <w:jc w:val="right"/>
              <w:rPr>
                <w:rFonts w:ascii="Arial" w:hAnsi="Arial" w:cs="Arial"/>
                <w:sz w:val="18"/>
                <w:szCs w:val="18"/>
              </w:rPr>
            </w:pPr>
            <w:r>
              <w:rPr>
                <w:rFonts w:ascii="Arial" w:hAnsi="Arial" w:cs="Arial"/>
                <w:sz w:val="18"/>
                <w:szCs w:val="18"/>
              </w:rPr>
              <w:t>1.307.472</w:t>
            </w:r>
          </w:p>
        </w:tc>
      </w:tr>
      <w:tr w:rsidR="0093215F" w:rsidRPr="008E5ED8" w:rsidTr="00B063D8">
        <w:trPr>
          <w:trHeight w:val="113"/>
        </w:trPr>
        <w:tc>
          <w:tcPr>
            <w:tcW w:w="3960" w:type="dxa"/>
            <w:vAlign w:val="center"/>
          </w:tcPr>
          <w:p w:rsidR="0093215F" w:rsidRPr="008E5ED8" w:rsidRDefault="0093215F" w:rsidP="00B063D8">
            <w:pPr>
              <w:ind w:left="382"/>
              <w:rPr>
                <w:rFonts w:ascii="Arial" w:hAnsi="Arial" w:cs="Arial"/>
                <w:snapToGrid w:val="0"/>
                <w:sz w:val="18"/>
                <w:szCs w:val="18"/>
              </w:rPr>
            </w:pPr>
            <w:r w:rsidRPr="008E5ED8">
              <w:rPr>
                <w:rFonts w:ascii="Arial" w:hAnsi="Arial" w:cs="Arial"/>
                <w:sz w:val="18"/>
                <w:szCs w:val="18"/>
              </w:rPr>
              <w:t>Gerçeğe uygun değer farkı k/</w:t>
            </w:r>
            <w:proofErr w:type="spellStart"/>
            <w:r w:rsidRPr="008E5ED8">
              <w:rPr>
                <w:rFonts w:ascii="Arial" w:hAnsi="Arial" w:cs="Arial"/>
                <w:sz w:val="18"/>
                <w:szCs w:val="18"/>
              </w:rPr>
              <w:t>z’a</w:t>
            </w:r>
            <w:proofErr w:type="spellEnd"/>
            <w:r w:rsidRPr="008E5ED8">
              <w:rPr>
                <w:rFonts w:ascii="Arial" w:hAnsi="Arial" w:cs="Arial"/>
                <w:sz w:val="18"/>
                <w:szCs w:val="18"/>
              </w:rPr>
              <w:t xml:space="preserve"> yansıtılan </w:t>
            </w:r>
            <w:proofErr w:type="spellStart"/>
            <w:r w:rsidRPr="008E5ED8">
              <w:rPr>
                <w:rFonts w:ascii="Arial" w:hAnsi="Arial" w:cs="Arial"/>
                <w:sz w:val="18"/>
                <w:szCs w:val="18"/>
              </w:rPr>
              <w:t>fv</w:t>
            </w:r>
            <w:proofErr w:type="spellEnd"/>
          </w:p>
        </w:tc>
        <w:tc>
          <w:tcPr>
            <w:tcW w:w="1075" w:type="dxa"/>
            <w:vAlign w:val="bottom"/>
          </w:tcPr>
          <w:p w:rsidR="0093215F" w:rsidRPr="008E5ED8" w:rsidRDefault="0093215F" w:rsidP="000C094B">
            <w:pPr>
              <w:ind w:right="120"/>
              <w:jc w:val="right"/>
              <w:rPr>
                <w:rFonts w:ascii="Arial" w:hAnsi="Arial" w:cs="Arial"/>
                <w:sz w:val="18"/>
                <w:szCs w:val="18"/>
              </w:rPr>
            </w:pPr>
            <w:r w:rsidRPr="008E5ED8">
              <w:rPr>
                <w:rFonts w:ascii="Arial" w:hAnsi="Arial" w:cs="Arial"/>
                <w:sz w:val="18"/>
                <w:szCs w:val="18"/>
              </w:rPr>
              <w:t>6.192</w:t>
            </w:r>
          </w:p>
        </w:tc>
        <w:tc>
          <w:tcPr>
            <w:tcW w:w="1440" w:type="dxa"/>
            <w:vAlign w:val="bottom"/>
          </w:tcPr>
          <w:p w:rsidR="0093215F" w:rsidRPr="008E5ED8" w:rsidRDefault="0093215F" w:rsidP="00B063D8">
            <w:pPr>
              <w:ind w:right="120"/>
              <w:jc w:val="right"/>
              <w:rPr>
                <w:rFonts w:ascii="Arial" w:hAnsi="Arial" w:cs="Arial"/>
                <w:sz w:val="18"/>
                <w:szCs w:val="18"/>
              </w:rPr>
            </w:pPr>
            <w:r w:rsidRPr="008E5ED8">
              <w:rPr>
                <w:rFonts w:ascii="Arial" w:hAnsi="Arial" w:cs="Arial"/>
                <w:sz w:val="18"/>
                <w:szCs w:val="18"/>
              </w:rPr>
              <w:t>4.802</w:t>
            </w:r>
          </w:p>
        </w:tc>
        <w:tc>
          <w:tcPr>
            <w:tcW w:w="1200" w:type="dxa"/>
            <w:vAlign w:val="bottom"/>
          </w:tcPr>
          <w:p w:rsidR="0093215F" w:rsidRPr="008E5ED8" w:rsidRDefault="0093215F" w:rsidP="00835B0E">
            <w:pPr>
              <w:ind w:right="120"/>
              <w:jc w:val="right"/>
              <w:rPr>
                <w:rFonts w:ascii="Arial" w:hAnsi="Arial" w:cs="Arial"/>
                <w:sz w:val="18"/>
                <w:szCs w:val="18"/>
              </w:rPr>
            </w:pPr>
            <w:r w:rsidRPr="008E5ED8">
              <w:rPr>
                <w:rFonts w:ascii="Arial" w:hAnsi="Arial" w:cs="Arial"/>
                <w:sz w:val="18"/>
                <w:szCs w:val="18"/>
              </w:rPr>
              <w:t>6.192</w:t>
            </w:r>
          </w:p>
        </w:tc>
        <w:tc>
          <w:tcPr>
            <w:tcW w:w="1385" w:type="dxa"/>
            <w:vAlign w:val="bottom"/>
          </w:tcPr>
          <w:p w:rsidR="0093215F" w:rsidRPr="008E5ED8" w:rsidRDefault="0093215F" w:rsidP="00E57747">
            <w:pPr>
              <w:ind w:right="120"/>
              <w:jc w:val="right"/>
              <w:rPr>
                <w:rFonts w:ascii="Arial" w:hAnsi="Arial" w:cs="Arial"/>
                <w:sz w:val="18"/>
                <w:szCs w:val="18"/>
              </w:rPr>
            </w:pPr>
            <w:r w:rsidRPr="008E5ED8">
              <w:rPr>
                <w:rFonts w:ascii="Arial" w:hAnsi="Arial" w:cs="Arial"/>
                <w:sz w:val="18"/>
                <w:szCs w:val="18"/>
              </w:rPr>
              <w:t>4.802</w:t>
            </w:r>
          </w:p>
        </w:tc>
      </w:tr>
      <w:tr w:rsidR="0093215F" w:rsidRPr="008E5ED8" w:rsidTr="00B063D8">
        <w:trPr>
          <w:trHeight w:val="113"/>
        </w:trPr>
        <w:tc>
          <w:tcPr>
            <w:tcW w:w="3960" w:type="dxa"/>
            <w:vAlign w:val="center"/>
          </w:tcPr>
          <w:p w:rsidR="0093215F" w:rsidRPr="008E5ED8" w:rsidRDefault="0093215F" w:rsidP="00B063D8">
            <w:pPr>
              <w:ind w:left="382"/>
              <w:rPr>
                <w:rFonts w:ascii="Arial" w:eastAsia="Arial Unicode MS" w:hAnsi="Arial" w:cs="Arial"/>
                <w:sz w:val="18"/>
                <w:szCs w:val="18"/>
              </w:rPr>
            </w:pPr>
            <w:r w:rsidRPr="008E5ED8">
              <w:rPr>
                <w:rFonts w:ascii="Arial" w:hAnsi="Arial" w:cs="Arial"/>
                <w:snapToGrid w:val="0"/>
                <w:sz w:val="18"/>
                <w:szCs w:val="18"/>
              </w:rPr>
              <w:t>Satılmaya hazır finansal varlıklar</w:t>
            </w:r>
          </w:p>
        </w:tc>
        <w:tc>
          <w:tcPr>
            <w:tcW w:w="1075" w:type="dxa"/>
            <w:vAlign w:val="bottom"/>
          </w:tcPr>
          <w:p w:rsidR="0093215F" w:rsidRPr="008E5ED8" w:rsidRDefault="0093215F" w:rsidP="000C094B">
            <w:pPr>
              <w:ind w:right="120"/>
              <w:jc w:val="right"/>
              <w:rPr>
                <w:rFonts w:ascii="Arial" w:hAnsi="Arial" w:cs="Arial"/>
                <w:sz w:val="18"/>
                <w:szCs w:val="18"/>
              </w:rPr>
            </w:pPr>
            <w:r w:rsidRPr="008E5ED8">
              <w:rPr>
                <w:rFonts w:ascii="Arial" w:hAnsi="Arial" w:cs="Arial"/>
                <w:sz w:val="18"/>
                <w:szCs w:val="18"/>
              </w:rPr>
              <w:t>152.569</w:t>
            </w:r>
          </w:p>
        </w:tc>
        <w:tc>
          <w:tcPr>
            <w:tcW w:w="1440" w:type="dxa"/>
            <w:vAlign w:val="bottom"/>
          </w:tcPr>
          <w:p w:rsidR="0093215F" w:rsidRPr="008E5ED8" w:rsidRDefault="0093215F" w:rsidP="00B063D8">
            <w:pPr>
              <w:ind w:right="120"/>
              <w:jc w:val="right"/>
              <w:rPr>
                <w:rFonts w:ascii="Arial" w:hAnsi="Arial" w:cs="Arial"/>
                <w:sz w:val="18"/>
                <w:szCs w:val="18"/>
              </w:rPr>
            </w:pPr>
            <w:r w:rsidRPr="008E5ED8">
              <w:rPr>
                <w:rFonts w:ascii="Arial" w:hAnsi="Arial" w:cs="Arial"/>
                <w:sz w:val="18"/>
                <w:szCs w:val="18"/>
              </w:rPr>
              <w:t>85.880</w:t>
            </w:r>
          </w:p>
        </w:tc>
        <w:tc>
          <w:tcPr>
            <w:tcW w:w="1200" w:type="dxa"/>
            <w:vAlign w:val="bottom"/>
          </w:tcPr>
          <w:p w:rsidR="0093215F" w:rsidRPr="008E5ED8" w:rsidRDefault="0093215F" w:rsidP="00835B0E">
            <w:pPr>
              <w:ind w:right="120"/>
              <w:jc w:val="right"/>
              <w:rPr>
                <w:rFonts w:ascii="Arial" w:hAnsi="Arial" w:cs="Arial"/>
                <w:sz w:val="18"/>
                <w:szCs w:val="18"/>
              </w:rPr>
            </w:pPr>
            <w:r w:rsidRPr="008E5ED8">
              <w:rPr>
                <w:rFonts w:ascii="Arial" w:hAnsi="Arial" w:cs="Arial"/>
                <w:sz w:val="18"/>
                <w:szCs w:val="18"/>
              </w:rPr>
              <w:t>152.569</w:t>
            </w:r>
          </w:p>
        </w:tc>
        <w:tc>
          <w:tcPr>
            <w:tcW w:w="1385" w:type="dxa"/>
            <w:vAlign w:val="bottom"/>
          </w:tcPr>
          <w:p w:rsidR="0093215F" w:rsidRPr="008E5ED8" w:rsidRDefault="0093215F" w:rsidP="00E57747">
            <w:pPr>
              <w:ind w:right="120"/>
              <w:jc w:val="right"/>
              <w:rPr>
                <w:rFonts w:ascii="Arial" w:hAnsi="Arial" w:cs="Arial"/>
                <w:sz w:val="18"/>
                <w:szCs w:val="18"/>
              </w:rPr>
            </w:pPr>
            <w:r w:rsidRPr="008E5ED8">
              <w:rPr>
                <w:rFonts w:ascii="Arial" w:hAnsi="Arial" w:cs="Arial"/>
                <w:sz w:val="18"/>
                <w:szCs w:val="18"/>
              </w:rPr>
              <w:t>85.880</w:t>
            </w:r>
          </w:p>
        </w:tc>
      </w:tr>
      <w:tr w:rsidR="0093215F" w:rsidRPr="008E5ED8" w:rsidTr="00B063D8">
        <w:trPr>
          <w:trHeight w:val="113"/>
        </w:trPr>
        <w:tc>
          <w:tcPr>
            <w:tcW w:w="3960" w:type="dxa"/>
            <w:vAlign w:val="center"/>
          </w:tcPr>
          <w:p w:rsidR="0093215F" w:rsidRPr="008E5ED8" w:rsidRDefault="0093215F" w:rsidP="00B063D8">
            <w:pPr>
              <w:ind w:left="382"/>
              <w:rPr>
                <w:rFonts w:ascii="Arial" w:hAnsi="Arial" w:cs="Arial"/>
                <w:snapToGrid w:val="0"/>
                <w:sz w:val="18"/>
                <w:szCs w:val="18"/>
              </w:rPr>
            </w:pPr>
            <w:r w:rsidRPr="008E5ED8">
              <w:rPr>
                <w:rFonts w:ascii="Arial" w:hAnsi="Arial" w:cs="Arial"/>
                <w:snapToGrid w:val="0"/>
                <w:sz w:val="18"/>
                <w:szCs w:val="18"/>
              </w:rPr>
              <w:t>Vadeye kadar elde tutulacak yatırımlar</w:t>
            </w:r>
          </w:p>
        </w:tc>
        <w:tc>
          <w:tcPr>
            <w:tcW w:w="1075" w:type="dxa"/>
            <w:vAlign w:val="bottom"/>
          </w:tcPr>
          <w:p w:rsidR="0093215F" w:rsidRPr="008E5ED8" w:rsidRDefault="0093215F" w:rsidP="000C094B">
            <w:pPr>
              <w:ind w:right="120"/>
              <w:jc w:val="right"/>
              <w:rPr>
                <w:rFonts w:ascii="Arial" w:hAnsi="Arial" w:cs="Arial"/>
                <w:sz w:val="18"/>
                <w:szCs w:val="18"/>
              </w:rPr>
            </w:pPr>
            <w:r w:rsidRPr="008E5ED8">
              <w:rPr>
                <w:rFonts w:ascii="Arial" w:hAnsi="Arial" w:cs="Arial"/>
                <w:sz w:val="18"/>
                <w:szCs w:val="18"/>
              </w:rPr>
              <w:t>365.815</w:t>
            </w:r>
          </w:p>
        </w:tc>
        <w:tc>
          <w:tcPr>
            <w:tcW w:w="1440" w:type="dxa"/>
            <w:vAlign w:val="bottom"/>
          </w:tcPr>
          <w:p w:rsidR="0093215F" w:rsidRPr="008E5ED8" w:rsidRDefault="0093215F" w:rsidP="00B063D8">
            <w:pPr>
              <w:ind w:right="120"/>
              <w:jc w:val="right"/>
              <w:rPr>
                <w:rFonts w:ascii="Arial" w:hAnsi="Arial" w:cs="Arial"/>
                <w:sz w:val="18"/>
                <w:szCs w:val="18"/>
              </w:rPr>
            </w:pPr>
            <w:r w:rsidRPr="008E5ED8">
              <w:rPr>
                <w:rFonts w:ascii="Arial" w:hAnsi="Arial" w:cs="Arial"/>
                <w:sz w:val="18"/>
                <w:szCs w:val="18"/>
              </w:rPr>
              <w:t>430.862</w:t>
            </w:r>
          </w:p>
        </w:tc>
        <w:tc>
          <w:tcPr>
            <w:tcW w:w="1200" w:type="dxa"/>
            <w:vAlign w:val="bottom"/>
          </w:tcPr>
          <w:p w:rsidR="0093215F" w:rsidRPr="008E5ED8" w:rsidRDefault="00B53F35" w:rsidP="00835B0E">
            <w:pPr>
              <w:ind w:right="120"/>
              <w:jc w:val="right"/>
              <w:rPr>
                <w:rFonts w:ascii="Arial" w:hAnsi="Arial" w:cs="Arial"/>
                <w:sz w:val="18"/>
                <w:szCs w:val="18"/>
              </w:rPr>
            </w:pPr>
            <w:r w:rsidRPr="008E5ED8">
              <w:rPr>
                <w:rFonts w:ascii="Arial" w:hAnsi="Arial" w:cs="Arial"/>
                <w:sz w:val="18"/>
                <w:szCs w:val="18"/>
              </w:rPr>
              <w:t>372.497</w:t>
            </w:r>
          </w:p>
        </w:tc>
        <w:tc>
          <w:tcPr>
            <w:tcW w:w="1385" w:type="dxa"/>
            <w:vAlign w:val="bottom"/>
          </w:tcPr>
          <w:p w:rsidR="0093215F" w:rsidRPr="008E5ED8" w:rsidRDefault="0093215F" w:rsidP="008D6644">
            <w:pPr>
              <w:ind w:right="120"/>
              <w:jc w:val="right"/>
              <w:rPr>
                <w:rFonts w:ascii="Arial" w:hAnsi="Arial" w:cs="Arial"/>
                <w:sz w:val="18"/>
                <w:szCs w:val="18"/>
              </w:rPr>
            </w:pPr>
            <w:r w:rsidRPr="008E5ED8">
              <w:rPr>
                <w:rFonts w:ascii="Arial" w:hAnsi="Arial" w:cs="Arial"/>
                <w:sz w:val="18"/>
                <w:szCs w:val="18"/>
              </w:rPr>
              <w:t>430.270</w:t>
            </w:r>
          </w:p>
        </w:tc>
      </w:tr>
      <w:tr w:rsidR="0093215F" w:rsidRPr="008E5ED8" w:rsidTr="00B063D8">
        <w:trPr>
          <w:trHeight w:val="113"/>
        </w:trPr>
        <w:tc>
          <w:tcPr>
            <w:tcW w:w="3960" w:type="dxa"/>
            <w:vAlign w:val="center"/>
          </w:tcPr>
          <w:p w:rsidR="0093215F" w:rsidRPr="008E5ED8" w:rsidRDefault="0093215F" w:rsidP="00B063D8">
            <w:pPr>
              <w:ind w:left="382"/>
              <w:rPr>
                <w:rFonts w:ascii="Arial" w:hAnsi="Arial" w:cs="Arial"/>
                <w:snapToGrid w:val="0"/>
                <w:sz w:val="18"/>
                <w:szCs w:val="18"/>
              </w:rPr>
            </w:pPr>
            <w:r w:rsidRPr="008E5ED8">
              <w:rPr>
                <w:rFonts w:ascii="Arial" w:hAnsi="Arial" w:cs="Arial"/>
                <w:snapToGrid w:val="0"/>
                <w:sz w:val="18"/>
                <w:szCs w:val="18"/>
              </w:rPr>
              <w:t>Verilen krediler ve finansal kiralama alacakları</w:t>
            </w:r>
          </w:p>
        </w:tc>
        <w:tc>
          <w:tcPr>
            <w:tcW w:w="1075" w:type="dxa"/>
            <w:vAlign w:val="bottom"/>
          </w:tcPr>
          <w:p w:rsidR="0093215F" w:rsidRPr="008E5ED8" w:rsidRDefault="0048390E" w:rsidP="000C094B">
            <w:pPr>
              <w:ind w:right="120"/>
              <w:jc w:val="right"/>
              <w:rPr>
                <w:rFonts w:ascii="Arial" w:hAnsi="Arial" w:cs="Arial"/>
                <w:sz w:val="18"/>
                <w:szCs w:val="18"/>
              </w:rPr>
            </w:pPr>
            <w:r>
              <w:rPr>
                <w:rFonts w:ascii="Arial" w:hAnsi="Arial" w:cs="Arial"/>
                <w:sz w:val="18"/>
                <w:szCs w:val="18"/>
              </w:rPr>
              <w:t>9.100.063</w:t>
            </w:r>
          </w:p>
        </w:tc>
        <w:tc>
          <w:tcPr>
            <w:tcW w:w="1440" w:type="dxa"/>
            <w:vAlign w:val="bottom"/>
          </w:tcPr>
          <w:p w:rsidR="0093215F" w:rsidRPr="008E5ED8" w:rsidRDefault="00937F8A" w:rsidP="00B063D8">
            <w:pPr>
              <w:ind w:right="120"/>
              <w:jc w:val="right"/>
              <w:rPr>
                <w:rFonts w:ascii="Arial" w:hAnsi="Arial" w:cs="Arial"/>
                <w:sz w:val="18"/>
                <w:szCs w:val="18"/>
              </w:rPr>
            </w:pPr>
            <w:r>
              <w:rPr>
                <w:rFonts w:ascii="Arial" w:hAnsi="Arial" w:cs="Arial"/>
                <w:sz w:val="18"/>
                <w:szCs w:val="18"/>
              </w:rPr>
              <w:t>7.286.960</w:t>
            </w:r>
          </w:p>
        </w:tc>
        <w:tc>
          <w:tcPr>
            <w:tcW w:w="1200" w:type="dxa"/>
            <w:vAlign w:val="bottom"/>
          </w:tcPr>
          <w:p w:rsidR="0093215F" w:rsidRPr="008E5ED8" w:rsidRDefault="0048390E" w:rsidP="00835B0E">
            <w:pPr>
              <w:ind w:right="120"/>
              <w:jc w:val="right"/>
              <w:rPr>
                <w:rFonts w:ascii="Arial" w:hAnsi="Arial" w:cs="Arial"/>
                <w:sz w:val="18"/>
                <w:szCs w:val="18"/>
              </w:rPr>
            </w:pPr>
            <w:r>
              <w:rPr>
                <w:rFonts w:ascii="Arial" w:hAnsi="Arial" w:cs="Arial"/>
                <w:sz w:val="18"/>
                <w:szCs w:val="18"/>
              </w:rPr>
              <w:t>9.321.770</w:t>
            </w:r>
          </w:p>
        </w:tc>
        <w:tc>
          <w:tcPr>
            <w:tcW w:w="1385" w:type="dxa"/>
            <w:vAlign w:val="bottom"/>
          </w:tcPr>
          <w:p w:rsidR="0093215F" w:rsidRPr="008E5ED8" w:rsidRDefault="00937F8A" w:rsidP="008D6644">
            <w:pPr>
              <w:ind w:right="120"/>
              <w:jc w:val="right"/>
              <w:rPr>
                <w:rFonts w:ascii="Arial" w:hAnsi="Arial" w:cs="Arial"/>
                <w:sz w:val="18"/>
                <w:szCs w:val="18"/>
              </w:rPr>
            </w:pPr>
            <w:r>
              <w:rPr>
                <w:rFonts w:ascii="Arial" w:hAnsi="Arial" w:cs="Arial"/>
                <w:sz w:val="18"/>
                <w:szCs w:val="18"/>
              </w:rPr>
              <w:t>7.141.219</w:t>
            </w:r>
          </w:p>
        </w:tc>
      </w:tr>
      <w:tr w:rsidR="0093215F" w:rsidRPr="008E5ED8" w:rsidTr="00B063D8">
        <w:trPr>
          <w:trHeight w:val="113"/>
        </w:trPr>
        <w:tc>
          <w:tcPr>
            <w:tcW w:w="3960" w:type="dxa"/>
            <w:vAlign w:val="center"/>
          </w:tcPr>
          <w:p w:rsidR="0093215F" w:rsidRPr="008E5ED8" w:rsidRDefault="0093215F" w:rsidP="00B063D8">
            <w:pPr>
              <w:pStyle w:val="Balk8"/>
              <w:ind w:left="0"/>
              <w:rPr>
                <w:rFonts w:ascii="Arial" w:hAnsi="Arial" w:cs="Arial"/>
                <w:b/>
                <w:i w:val="0"/>
                <w:sz w:val="18"/>
                <w:szCs w:val="18"/>
              </w:rPr>
            </w:pPr>
            <w:r w:rsidRPr="008E5ED8">
              <w:rPr>
                <w:rFonts w:ascii="Arial" w:hAnsi="Arial" w:cs="Arial"/>
                <w:b/>
                <w:i w:val="0"/>
                <w:sz w:val="18"/>
                <w:szCs w:val="18"/>
              </w:rPr>
              <w:t>Finansal yükümlülükler</w:t>
            </w:r>
          </w:p>
        </w:tc>
        <w:tc>
          <w:tcPr>
            <w:tcW w:w="1075" w:type="dxa"/>
            <w:vAlign w:val="bottom"/>
          </w:tcPr>
          <w:p w:rsidR="0093215F" w:rsidRPr="008E5ED8" w:rsidRDefault="0093215F" w:rsidP="000C094B">
            <w:pPr>
              <w:ind w:right="120"/>
              <w:jc w:val="right"/>
              <w:rPr>
                <w:rFonts w:ascii="Arial" w:hAnsi="Arial" w:cs="Arial"/>
                <w:sz w:val="18"/>
                <w:szCs w:val="18"/>
              </w:rPr>
            </w:pPr>
          </w:p>
        </w:tc>
        <w:tc>
          <w:tcPr>
            <w:tcW w:w="1440" w:type="dxa"/>
            <w:vAlign w:val="bottom"/>
          </w:tcPr>
          <w:p w:rsidR="0093215F" w:rsidRPr="008E5ED8" w:rsidRDefault="0093215F" w:rsidP="00B063D8">
            <w:pPr>
              <w:ind w:right="120"/>
              <w:jc w:val="right"/>
              <w:rPr>
                <w:rFonts w:ascii="Arial" w:hAnsi="Arial" w:cs="Arial"/>
                <w:sz w:val="18"/>
                <w:szCs w:val="18"/>
              </w:rPr>
            </w:pPr>
          </w:p>
        </w:tc>
        <w:tc>
          <w:tcPr>
            <w:tcW w:w="1200" w:type="dxa"/>
            <w:vAlign w:val="bottom"/>
          </w:tcPr>
          <w:p w:rsidR="0093215F" w:rsidRPr="008E5ED8" w:rsidRDefault="0093215F" w:rsidP="00835B0E">
            <w:pPr>
              <w:ind w:right="120"/>
              <w:jc w:val="right"/>
              <w:rPr>
                <w:rFonts w:ascii="Arial" w:hAnsi="Arial" w:cs="Arial"/>
                <w:sz w:val="18"/>
                <w:szCs w:val="18"/>
              </w:rPr>
            </w:pPr>
          </w:p>
        </w:tc>
        <w:tc>
          <w:tcPr>
            <w:tcW w:w="1385" w:type="dxa"/>
            <w:vAlign w:val="bottom"/>
          </w:tcPr>
          <w:p w:rsidR="0093215F" w:rsidRPr="008E5ED8" w:rsidRDefault="0093215F" w:rsidP="00E57747">
            <w:pPr>
              <w:ind w:right="120"/>
              <w:jc w:val="right"/>
              <w:rPr>
                <w:rFonts w:ascii="Arial" w:hAnsi="Arial" w:cs="Arial"/>
                <w:sz w:val="18"/>
                <w:szCs w:val="18"/>
              </w:rPr>
            </w:pPr>
          </w:p>
        </w:tc>
      </w:tr>
      <w:tr w:rsidR="0062697B" w:rsidRPr="008E5ED8" w:rsidTr="0062697B">
        <w:trPr>
          <w:trHeight w:val="113"/>
        </w:trPr>
        <w:tc>
          <w:tcPr>
            <w:tcW w:w="3960" w:type="dxa"/>
            <w:vAlign w:val="center"/>
          </w:tcPr>
          <w:p w:rsidR="0062697B" w:rsidRPr="008E5ED8" w:rsidRDefault="0062697B" w:rsidP="00B063D8">
            <w:pPr>
              <w:ind w:left="382"/>
              <w:rPr>
                <w:rFonts w:ascii="Arial" w:eastAsia="Arial Unicode MS" w:hAnsi="Arial" w:cs="Arial"/>
                <w:sz w:val="18"/>
                <w:szCs w:val="18"/>
              </w:rPr>
            </w:pPr>
            <w:r w:rsidRPr="008E5ED8">
              <w:rPr>
                <w:rFonts w:ascii="Arial" w:hAnsi="Arial" w:cs="Arial"/>
                <w:snapToGrid w:val="0"/>
                <w:sz w:val="18"/>
                <w:szCs w:val="18"/>
              </w:rPr>
              <w:t>Özel cari hesap ve katılma hesapları aracılığı ile bankalardan toplanan fonlar</w:t>
            </w:r>
          </w:p>
        </w:tc>
        <w:tc>
          <w:tcPr>
            <w:tcW w:w="1075" w:type="dxa"/>
            <w:vAlign w:val="bottom"/>
          </w:tcPr>
          <w:p w:rsidR="0062697B" w:rsidRPr="008E5ED8" w:rsidRDefault="0062697B" w:rsidP="00CE7770">
            <w:pPr>
              <w:ind w:right="120"/>
              <w:jc w:val="right"/>
              <w:rPr>
                <w:rFonts w:ascii="Arial" w:hAnsi="Arial" w:cs="Arial"/>
                <w:sz w:val="18"/>
                <w:szCs w:val="18"/>
              </w:rPr>
            </w:pPr>
            <w:r>
              <w:rPr>
                <w:rFonts w:ascii="Arial" w:hAnsi="Arial" w:cs="Arial"/>
                <w:sz w:val="18"/>
                <w:szCs w:val="18"/>
              </w:rPr>
              <w:t>319.199</w:t>
            </w:r>
          </w:p>
        </w:tc>
        <w:tc>
          <w:tcPr>
            <w:tcW w:w="1440" w:type="dxa"/>
            <w:vAlign w:val="bottom"/>
          </w:tcPr>
          <w:p w:rsidR="0062697B" w:rsidRPr="0062697B" w:rsidRDefault="0062697B" w:rsidP="0062697B">
            <w:pPr>
              <w:ind w:right="120"/>
              <w:jc w:val="right"/>
              <w:rPr>
                <w:rFonts w:ascii="Arial" w:hAnsi="Arial" w:cs="Arial"/>
                <w:sz w:val="18"/>
                <w:szCs w:val="18"/>
              </w:rPr>
            </w:pPr>
            <w:r w:rsidRPr="0062697B">
              <w:rPr>
                <w:rFonts w:ascii="Arial" w:hAnsi="Arial" w:cs="Arial"/>
                <w:sz w:val="18"/>
                <w:szCs w:val="18"/>
              </w:rPr>
              <w:t>242.914</w:t>
            </w:r>
          </w:p>
        </w:tc>
        <w:tc>
          <w:tcPr>
            <w:tcW w:w="1200" w:type="dxa"/>
            <w:vAlign w:val="bottom"/>
          </w:tcPr>
          <w:p w:rsidR="0062697B" w:rsidRPr="008E5ED8" w:rsidRDefault="0062697B" w:rsidP="0062697B">
            <w:pPr>
              <w:ind w:right="120"/>
              <w:jc w:val="right"/>
              <w:rPr>
                <w:rFonts w:ascii="Arial" w:hAnsi="Arial" w:cs="Arial"/>
                <w:sz w:val="18"/>
                <w:szCs w:val="18"/>
              </w:rPr>
            </w:pPr>
            <w:r>
              <w:rPr>
                <w:rFonts w:ascii="Arial" w:hAnsi="Arial" w:cs="Arial"/>
                <w:sz w:val="18"/>
                <w:szCs w:val="18"/>
              </w:rPr>
              <w:t>319.199</w:t>
            </w:r>
          </w:p>
        </w:tc>
        <w:tc>
          <w:tcPr>
            <w:tcW w:w="1385" w:type="dxa"/>
            <w:vAlign w:val="bottom"/>
          </w:tcPr>
          <w:p w:rsidR="0062697B" w:rsidRPr="0062697B" w:rsidRDefault="0062697B" w:rsidP="0062697B">
            <w:pPr>
              <w:ind w:right="120"/>
              <w:jc w:val="right"/>
              <w:rPr>
                <w:rFonts w:ascii="Arial" w:hAnsi="Arial" w:cs="Arial"/>
                <w:sz w:val="18"/>
                <w:szCs w:val="18"/>
              </w:rPr>
            </w:pPr>
            <w:r w:rsidRPr="0062697B">
              <w:rPr>
                <w:rFonts w:ascii="Arial" w:hAnsi="Arial" w:cs="Arial"/>
                <w:sz w:val="18"/>
                <w:szCs w:val="18"/>
              </w:rPr>
              <w:t>242.914</w:t>
            </w:r>
          </w:p>
        </w:tc>
      </w:tr>
      <w:tr w:rsidR="0062697B" w:rsidRPr="008E5ED8" w:rsidTr="0062697B">
        <w:trPr>
          <w:trHeight w:val="113"/>
        </w:trPr>
        <w:tc>
          <w:tcPr>
            <w:tcW w:w="3960" w:type="dxa"/>
            <w:vAlign w:val="center"/>
          </w:tcPr>
          <w:p w:rsidR="0062697B" w:rsidRPr="008E5ED8" w:rsidRDefault="0062697B" w:rsidP="00B063D8">
            <w:pPr>
              <w:ind w:left="382"/>
              <w:rPr>
                <w:rFonts w:ascii="Arial" w:eastAsia="Arial Unicode MS" w:hAnsi="Arial" w:cs="Arial"/>
                <w:sz w:val="18"/>
                <w:szCs w:val="18"/>
              </w:rPr>
            </w:pPr>
            <w:r w:rsidRPr="008E5ED8">
              <w:rPr>
                <w:rFonts w:ascii="Arial" w:hAnsi="Arial" w:cs="Arial"/>
                <w:snapToGrid w:val="0"/>
                <w:sz w:val="18"/>
                <w:szCs w:val="18"/>
              </w:rPr>
              <w:t>Diğer özel cari hesap ve katılma hesapları</w:t>
            </w:r>
          </w:p>
        </w:tc>
        <w:tc>
          <w:tcPr>
            <w:tcW w:w="1075" w:type="dxa"/>
            <w:vAlign w:val="bottom"/>
          </w:tcPr>
          <w:p w:rsidR="0062697B" w:rsidRPr="008E5ED8" w:rsidRDefault="0062697B" w:rsidP="00CE7770">
            <w:pPr>
              <w:ind w:right="120"/>
              <w:jc w:val="right"/>
              <w:rPr>
                <w:rFonts w:ascii="Arial" w:hAnsi="Arial" w:cs="Arial"/>
                <w:sz w:val="18"/>
                <w:szCs w:val="18"/>
              </w:rPr>
            </w:pPr>
            <w:r>
              <w:rPr>
                <w:rFonts w:ascii="Arial" w:hAnsi="Arial" w:cs="Arial"/>
                <w:sz w:val="18"/>
                <w:szCs w:val="18"/>
              </w:rPr>
              <w:t>8.905.819</w:t>
            </w:r>
          </w:p>
        </w:tc>
        <w:tc>
          <w:tcPr>
            <w:tcW w:w="1440" w:type="dxa"/>
            <w:vAlign w:val="bottom"/>
          </w:tcPr>
          <w:p w:rsidR="0062697B" w:rsidRPr="0062697B" w:rsidRDefault="0062697B" w:rsidP="0062697B">
            <w:pPr>
              <w:ind w:right="120"/>
              <w:jc w:val="right"/>
              <w:rPr>
                <w:rFonts w:ascii="Arial" w:hAnsi="Arial" w:cs="Arial"/>
                <w:sz w:val="18"/>
                <w:szCs w:val="18"/>
              </w:rPr>
            </w:pPr>
            <w:r w:rsidRPr="0062697B">
              <w:rPr>
                <w:rFonts w:ascii="Arial" w:hAnsi="Arial" w:cs="Arial"/>
                <w:sz w:val="18"/>
                <w:szCs w:val="18"/>
              </w:rPr>
              <w:t>7.801.833</w:t>
            </w:r>
          </w:p>
        </w:tc>
        <w:tc>
          <w:tcPr>
            <w:tcW w:w="1200" w:type="dxa"/>
            <w:vAlign w:val="bottom"/>
          </w:tcPr>
          <w:p w:rsidR="0062697B" w:rsidRPr="008E5ED8" w:rsidRDefault="0062697B" w:rsidP="0062697B">
            <w:pPr>
              <w:ind w:right="120"/>
              <w:jc w:val="right"/>
              <w:rPr>
                <w:rFonts w:ascii="Arial" w:hAnsi="Arial" w:cs="Arial"/>
                <w:sz w:val="18"/>
                <w:szCs w:val="18"/>
              </w:rPr>
            </w:pPr>
            <w:r>
              <w:rPr>
                <w:rFonts w:ascii="Arial" w:hAnsi="Arial" w:cs="Arial"/>
                <w:sz w:val="18"/>
                <w:szCs w:val="18"/>
              </w:rPr>
              <w:t>8.905.819</w:t>
            </w:r>
          </w:p>
        </w:tc>
        <w:tc>
          <w:tcPr>
            <w:tcW w:w="1385" w:type="dxa"/>
            <w:vAlign w:val="bottom"/>
          </w:tcPr>
          <w:p w:rsidR="0062697B" w:rsidRPr="0062697B" w:rsidRDefault="0062697B" w:rsidP="0062697B">
            <w:pPr>
              <w:ind w:right="120"/>
              <w:jc w:val="right"/>
              <w:rPr>
                <w:rFonts w:ascii="Arial" w:hAnsi="Arial" w:cs="Arial"/>
                <w:sz w:val="18"/>
                <w:szCs w:val="18"/>
              </w:rPr>
            </w:pPr>
            <w:r w:rsidRPr="0062697B">
              <w:rPr>
                <w:rFonts w:ascii="Arial" w:hAnsi="Arial" w:cs="Arial"/>
                <w:sz w:val="18"/>
                <w:szCs w:val="18"/>
              </w:rPr>
              <w:t>7.801.833</w:t>
            </w:r>
          </w:p>
        </w:tc>
      </w:tr>
      <w:tr w:rsidR="0093215F" w:rsidRPr="008E5ED8" w:rsidTr="00B063D8">
        <w:trPr>
          <w:trHeight w:val="113"/>
        </w:trPr>
        <w:tc>
          <w:tcPr>
            <w:tcW w:w="3960" w:type="dxa"/>
            <w:vAlign w:val="center"/>
          </w:tcPr>
          <w:p w:rsidR="0093215F" w:rsidRPr="008E5ED8" w:rsidRDefault="0093215F" w:rsidP="00B063D8">
            <w:pPr>
              <w:ind w:left="382"/>
              <w:rPr>
                <w:rFonts w:ascii="Arial" w:eastAsia="Arial Unicode MS" w:hAnsi="Arial" w:cs="Arial"/>
                <w:sz w:val="18"/>
                <w:szCs w:val="18"/>
              </w:rPr>
            </w:pPr>
            <w:r w:rsidRPr="008E5ED8">
              <w:rPr>
                <w:rFonts w:ascii="Arial" w:hAnsi="Arial" w:cs="Arial"/>
                <w:snapToGrid w:val="0"/>
                <w:sz w:val="18"/>
                <w:szCs w:val="18"/>
              </w:rPr>
              <w:t>Diğer mali kuruluşlardan sağlanan fonlar</w:t>
            </w:r>
          </w:p>
        </w:tc>
        <w:tc>
          <w:tcPr>
            <w:tcW w:w="1075" w:type="dxa"/>
            <w:vAlign w:val="bottom"/>
          </w:tcPr>
          <w:p w:rsidR="0093215F" w:rsidRPr="008E5ED8" w:rsidRDefault="0093215F" w:rsidP="000C094B">
            <w:pPr>
              <w:ind w:right="120"/>
              <w:jc w:val="right"/>
              <w:rPr>
                <w:rFonts w:ascii="Arial" w:hAnsi="Arial" w:cs="Arial"/>
                <w:sz w:val="18"/>
                <w:szCs w:val="18"/>
              </w:rPr>
            </w:pPr>
            <w:r w:rsidRPr="008E5ED8">
              <w:rPr>
                <w:rFonts w:ascii="Arial" w:hAnsi="Arial" w:cs="Arial"/>
                <w:sz w:val="18"/>
                <w:szCs w:val="18"/>
              </w:rPr>
              <w:t>1.393.830</w:t>
            </w:r>
          </w:p>
        </w:tc>
        <w:tc>
          <w:tcPr>
            <w:tcW w:w="1440" w:type="dxa"/>
            <w:vAlign w:val="bottom"/>
          </w:tcPr>
          <w:p w:rsidR="0093215F" w:rsidRPr="008E5ED8" w:rsidRDefault="0093215F" w:rsidP="00B063D8">
            <w:pPr>
              <w:ind w:right="120"/>
              <w:jc w:val="right"/>
              <w:rPr>
                <w:rFonts w:ascii="Arial" w:hAnsi="Arial" w:cs="Arial"/>
                <w:sz w:val="18"/>
                <w:szCs w:val="18"/>
              </w:rPr>
            </w:pPr>
            <w:r w:rsidRPr="008E5ED8">
              <w:rPr>
                <w:rFonts w:ascii="Arial" w:hAnsi="Arial" w:cs="Arial"/>
                <w:sz w:val="18"/>
                <w:szCs w:val="18"/>
              </w:rPr>
              <w:t>1.053.290</w:t>
            </w:r>
          </w:p>
        </w:tc>
        <w:tc>
          <w:tcPr>
            <w:tcW w:w="1200" w:type="dxa"/>
            <w:vAlign w:val="bottom"/>
          </w:tcPr>
          <w:p w:rsidR="0093215F" w:rsidRPr="008E5ED8" w:rsidRDefault="0093215F" w:rsidP="00835B0E">
            <w:pPr>
              <w:ind w:right="120"/>
              <w:jc w:val="right"/>
              <w:rPr>
                <w:rFonts w:ascii="Arial" w:hAnsi="Arial" w:cs="Arial"/>
                <w:sz w:val="18"/>
                <w:szCs w:val="18"/>
              </w:rPr>
            </w:pPr>
            <w:r w:rsidRPr="008E5ED8">
              <w:rPr>
                <w:rFonts w:ascii="Arial" w:hAnsi="Arial" w:cs="Arial"/>
                <w:sz w:val="18"/>
                <w:szCs w:val="18"/>
              </w:rPr>
              <w:t>1.393.830</w:t>
            </w:r>
          </w:p>
        </w:tc>
        <w:tc>
          <w:tcPr>
            <w:tcW w:w="1385" w:type="dxa"/>
            <w:vAlign w:val="bottom"/>
          </w:tcPr>
          <w:p w:rsidR="0093215F" w:rsidRPr="008E5ED8" w:rsidRDefault="0093215F" w:rsidP="00E57747">
            <w:pPr>
              <w:ind w:right="120"/>
              <w:jc w:val="right"/>
              <w:rPr>
                <w:rFonts w:ascii="Arial" w:hAnsi="Arial" w:cs="Arial"/>
                <w:sz w:val="18"/>
                <w:szCs w:val="18"/>
              </w:rPr>
            </w:pPr>
            <w:r w:rsidRPr="008E5ED8">
              <w:rPr>
                <w:rFonts w:ascii="Arial" w:hAnsi="Arial" w:cs="Arial"/>
                <w:sz w:val="18"/>
                <w:szCs w:val="18"/>
              </w:rPr>
              <w:t>1.053.290</w:t>
            </w:r>
          </w:p>
        </w:tc>
      </w:tr>
      <w:tr w:rsidR="0093215F" w:rsidRPr="008E5ED8" w:rsidTr="00B063D8">
        <w:trPr>
          <w:trHeight w:val="113"/>
        </w:trPr>
        <w:tc>
          <w:tcPr>
            <w:tcW w:w="3960" w:type="dxa"/>
            <w:vAlign w:val="center"/>
          </w:tcPr>
          <w:p w:rsidR="0093215F" w:rsidRPr="008E5ED8" w:rsidRDefault="0093215F" w:rsidP="00B063D8">
            <w:pPr>
              <w:ind w:left="382"/>
              <w:rPr>
                <w:rFonts w:ascii="Arial" w:eastAsia="Arial Unicode MS" w:hAnsi="Arial" w:cs="Arial"/>
                <w:sz w:val="18"/>
                <w:szCs w:val="18"/>
              </w:rPr>
            </w:pPr>
            <w:r w:rsidRPr="008E5ED8">
              <w:rPr>
                <w:rFonts w:ascii="Arial" w:hAnsi="Arial" w:cs="Arial"/>
                <w:snapToGrid w:val="0"/>
                <w:sz w:val="18"/>
                <w:szCs w:val="18"/>
              </w:rPr>
              <w:t>İhraç edilen menkul kıymetler</w:t>
            </w:r>
          </w:p>
        </w:tc>
        <w:tc>
          <w:tcPr>
            <w:tcW w:w="1075" w:type="dxa"/>
            <w:vAlign w:val="bottom"/>
          </w:tcPr>
          <w:p w:rsidR="0093215F" w:rsidRPr="008E5ED8" w:rsidRDefault="0093215F" w:rsidP="000C094B">
            <w:pPr>
              <w:ind w:right="120"/>
              <w:jc w:val="right"/>
              <w:rPr>
                <w:rFonts w:ascii="Arial" w:hAnsi="Arial" w:cs="Arial"/>
                <w:sz w:val="18"/>
                <w:szCs w:val="18"/>
              </w:rPr>
            </w:pPr>
            <w:r w:rsidRPr="008E5ED8">
              <w:rPr>
                <w:rFonts w:ascii="Arial" w:hAnsi="Arial" w:cs="Arial"/>
                <w:sz w:val="18"/>
                <w:szCs w:val="18"/>
              </w:rPr>
              <w:t>-</w:t>
            </w:r>
          </w:p>
        </w:tc>
        <w:tc>
          <w:tcPr>
            <w:tcW w:w="1440" w:type="dxa"/>
            <w:vAlign w:val="bottom"/>
          </w:tcPr>
          <w:p w:rsidR="0093215F" w:rsidRPr="008E5ED8" w:rsidRDefault="0093215F" w:rsidP="00B063D8">
            <w:pPr>
              <w:ind w:right="120"/>
              <w:jc w:val="right"/>
              <w:rPr>
                <w:rFonts w:ascii="Arial" w:hAnsi="Arial" w:cs="Arial"/>
                <w:sz w:val="18"/>
                <w:szCs w:val="18"/>
              </w:rPr>
            </w:pPr>
            <w:r w:rsidRPr="008E5ED8">
              <w:rPr>
                <w:rFonts w:ascii="Arial" w:hAnsi="Arial" w:cs="Arial"/>
                <w:sz w:val="18"/>
                <w:szCs w:val="18"/>
              </w:rPr>
              <w:t>-</w:t>
            </w:r>
          </w:p>
        </w:tc>
        <w:tc>
          <w:tcPr>
            <w:tcW w:w="1200" w:type="dxa"/>
            <w:vAlign w:val="bottom"/>
          </w:tcPr>
          <w:p w:rsidR="0093215F" w:rsidRPr="008E5ED8" w:rsidRDefault="0093215F" w:rsidP="00835B0E">
            <w:pPr>
              <w:ind w:right="120"/>
              <w:jc w:val="right"/>
              <w:rPr>
                <w:rFonts w:ascii="Arial" w:hAnsi="Arial" w:cs="Arial"/>
                <w:sz w:val="18"/>
                <w:szCs w:val="18"/>
              </w:rPr>
            </w:pPr>
            <w:r w:rsidRPr="008E5ED8">
              <w:rPr>
                <w:rFonts w:ascii="Arial" w:hAnsi="Arial" w:cs="Arial"/>
                <w:sz w:val="18"/>
                <w:szCs w:val="18"/>
              </w:rPr>
              <w:t>-</w:t>
            </w:r>
          </w:p>
        </w:tc>
        <w:tc>
          <w:tcPr>
            <w:tcW w:w="1385" w:type="dxa"/>
            <w:vAlign w:val="bottom"/>
          </w:tcPr>
          <w:p w:rsidR="0093215F" w:rsidRPr="008E5ED8" w:rsidRDefault="0093215F" w:rsidP="00E57747">
            <w:pPr>
              <w:ind w:right="120"/>
              <w:jc w:val="right"/>
              <w:rPr>
                <w:rFonts w:ascii="Arial" w:hAnsi="Arial" w:cs="Arial"/>
                <w:sz w:val="18"/>
                <w:szCs w:val="18"/>
              </w:rPr>
            </w:pPr>
            <w:r w:rsidRPr="008E5ED8">
              <w:rPr>
                <w:rFonts w:ascii="Arial" w:hAnsi="Arial" w:cs="Arial"/>
                <w:sz w:val="18"/>
                <w:szCs w:val="18"/>
              </w:rPr>
              <w:t>-</w:t>
            </w:r>
          </w:p>
        </w:tc>
      </w:tr>
      <w:tr w:rsidR="0093215F" w:rsidRPr="008E5ED8" w:rsidTr="00B063D8">
        <w:trPr>
          <w:trHeight w:val="113"/>
        </w:trPr>
        <w:tc>
          <w:tcPr>
            <w:tcW w:w="3960" w:type="dxa"/>
            <w:vAlign w:val="center"/>
          </w:tcPr>
          <w:p w:rsidR="0093215F" w:rsidRPr="008E5ED8" w:rsidRDefault="0093215F" w:rsidP="00B063D8">
            <w:pPr>
              <w:ind w:left="382"/>
              <w:rPr>
                <w:rFonts w:ascii="Arial" w:eastAsia="Arial Unicode MS" w:hAnsi="Arial" w:cs="Arial"/>
                <w:sz w:val="18"/>
                <w:szCs w:val="18"/>
              </w:rPr>
            </w:pPr>
            <w:r w:rsidRPr="008E5ED8">
              <w:rPr>
                <w:rFonts w:ascii="Arial" w:hAnsi="Arial" w:cs="Arial"/>
                <w:snapToGrid w:val="0"/>
                <w:sz w:val="18"/>
                <w:szCs w:val="18"/>
              </w:rPr>
              <w:t>Muhtelif borçlar</w:t>
            </w:r>
          </w:p>
        </w:tc>
        <w:tc>
          <w:tcPr>
            <w:tcW w:w="1075" w:type="dxa"/>
            <w:vAlign w:val="bottom"/>
          </w:tcPr>
          <w:p w:rsidR="0093215F" w:rsidRPr="008E5ED8" w:rsidRDefault="0093215F" w:rsidP="000C094B">
            <w:pPr>
              <w:ind w:right="120"/>
              <w:jc w:val="right"/>
              <w:rPr>
                <w:rFonts w:ascii="Arial" w:hAnsi="Arial" w:cs="Arial"/>
                <w:sz w:val="18"/>
                <w:szCs w:val="18"/>
              </w:rPr>
            </w:pPr>
            <w:r w:rsidRPr="008E5ED8">
              <w:rPr>
                <w:rFonts w:ascii="Arial" w:hAnsi="Arial" w:cs="Arial"/>
                <w:sz w:val="18"/>
                <w:szCs w:val="18"/>
              </w:rPr>
              <w:t>316.398</w:t>
            </w:r>
          </w:p>
        </w:tc>
        <w:tc>
          <w:tcPr>
            <w:tcW w:w="1440" w:type="dxa"/>
            <w:vAlign w:val="bottom"/>
          </w:tcPr>
          <w:p w:rsidR="0093215F" w:rsidRPr="008E5ED8" w:rsidRDefault="0093215F" w:rsidP="00B063D8">
            <w:pPr>
              <w:ind w:right="120"/>
              <w:jc w:val="right"/>
              <w:rPr>
                <w:rFonts w:ascii="Arial" w:hAnsi="Arial" w:cs="Arial"/>
                <w:sz w:val="18"/>
                <w:szCs w:val="18"/>
              </w:rPr>
            </w:pPr>
            <w:r w:rsidRPr="008E5ED8">
              <w:rPr>
                <w:rFonts w:ascii="Arial" w:hAnsi="Arial" w:cs="Arial"/>
                <w:sz w:val="18"/>
                <w:szCs w:val="18"/>
              </w:rPr>
              <w:t>177.002</w:t>
            </w:r>
          </w:p>
        </w:tc>
        <w:tc>
          <w:tcPr>
            <w:tcW w:w="1200" w:type="dxa"/>
            <w:vAlign w:val="bottom"/>
          </w:tcPr>
          <w:p w:rsidR="0093215F" w:rsidRPr="008E5ED8" w:rsidRDefault="0093215F" w:rsidP="00835B0E">
            <w:pPr>
              <w:ind w:right="120"/>
              <w:jc w:val="right"/>
              <w:rPr>
                <w:rFonts w:ascii="Arial" w:hAnsi="Arial" w:cs="Arial"/>
                <w:sz w:val="18"/>
                <w:szCs w:val="18"/>
              </w:rPr>
            </w:pPr>
            <w:r w:rsidRPr="008E5ED8">
              <w:rPr>
                <w:rFonts w:ascii="Arial" w:hAnsi="Arial" w:cs="Arial"/>
                <w:sz w:val="18"/>
                <w:szCs w:val="18"/>
              </w:rPr>
              <w:t>316.398</w:t>
            </w:r>
          </w:p>
        </w:tc>
        <w:tc>
          <w:tcPr>
            <w:tcW w:w="1385" w:type="dxa"/>
            <w:vAlign w:val="bottom"/>
          </w:tcPr>
          <w:p w:rsidR="0093215F" w:rsidRPr="008E5ED8" w:rsidRDefault="0093215F" w:rsidP="00E57747">
            <w:pPr>
              <w:ind w:right="120"/>
              <w:jc w:val="right"/>
              <w:rPr>
                <w:rFonts w:ascii="Arial" w:hAnsi="Arial" w:cs="Arial"/>
                <w:sz w:val="18"/>
                <w:szCs w:val="18"/>
              </w:rPr>
            </w:pPr>
            <w:r w:rsidRPr="008E5ED8">
              <w:rPr>
                <w:rFonts w:ascii="Arial" w:hAnsi="Arial" w:cs="Arial"/>
                <w:sz w:val="18"/>
                <w:szCs w:val="18"/>
              </w:rPr>
              <w:t>177.002</w:t>
            </w:r>
          </w:p>
        </w:tc>
      </w:tr>
    </w:tbl>
    <w:p w:rsidR="0032775E" w:rsidRPr="008E5ED8" w:rsidRDefault="0032775E" w:rsidP="0032775E">
      <w:pPr>
        <w:rPr>
          <w:rFonts w:ascii="Arial" w:hAnsi="Arial" w:cs="Arial"/>
          <w:b/>
          <w:sz w:val="20"/>
          <w:szCs w:val="20"/>
        </w:rPr>
      </w:pPr>
    </w:p>
    <w:p w:rsidR="0032775E" w:rsidRPr="008E5ED8" w:rsidRDefault="0032775E" w:rsidP="0032775E">
      <w:pPr>
        <w:numPr>
          <w:ilvl w:val="0"/>
          <w:numId w:val="37"/>
        </w:numPr>
        <w:ind w:right="-57"/>
        <w:jc w:val="both"/>
        <w:rPr>
          <w:rFonts w:ascii="Arial" w:hAnsi="Arial" w:cs="Arial"/>
          <w:b/>
          <w:sz w:val="20"/>
          <w:szCs w:val="20"/>
        </w:rPr>
      </w:pPr>
      <w:r w:rsidRPr="008E5ED8">
        <w:rPr>
          <w:rFonts w:ascii="Arial" w:hAnsi="Arial" w:cs="Arial"/>
          <w:b/>
          <w:sz w:val="20"/>
          <w:szCs w:val="20"/>
        </w:rPr>
        <w:t xml:space="preserve">Finansal tablolarda muhasebeleştirilen gerçeğe uygun değer ölçümlerine ilişkin bilgiler:   </w:t>
      </w:r>
    </w:p>
    <w:p w:rsidR="0032775E" w:rsidRPr="008E5ED8" w:rsidRDefault="0032775E" w:rsidP="0032775E">
      <w:pPr>
        <w:ind w:right="-57"/>
        <w:jc w:val="both"/>
        <w:rPr>
          <w:rFonts w:ascii="Arial" w:hAnsi="Arial" w:cs="Arial"/>
          <w:b/>
          <w:sz w:val="20"/>
          <w:szCs w:val="20"/>
        </w:rPr>
      </w:pPr>
    </w:p>
    <w:p w:rsidR="0032775E" w:rsidRPr="008E5ED8" w:rsidRDefault="0032775E" w:rsidP="0032775E">
      <w:pPr>
        <w:ind w:left="720" w:right="-15"/>
        <w:jc w:val="both"/>
        <w:rPr>
          <w:rFonts w:ascii="Arial" w:hAnsi="Arial" w:cs="Arial"/>
          <w:sz w:val="20"/>
          <w:szCs w:val="20"/>
        </w:rPr>
      </w:pPr>
      <w:r w:rsidRPr="008E5ED8">
        <w:rPr>
          <w:rFonts w:ascii="Arial" w:hAnsi="Arial" w:cs="Arial"/>
          <w:sz w:val="20"/>
          <w:szCs w:val="20"/>
        </w:rPr>
        <w:t xml:space="preserve"> “Finansal Araçlar: Açıklamalara ilişkin Türkiye Finansal Raporlama Standardı” (“TFRS 7”) uyarınca, gerçeğe uygun değer ölçümleri, söz konusu ölçümler yapılırken kullanılan verilerin önemini yansıtan bir sıra </w:t>
      </w:r>
      <w:proofErr w:type="gramStart"/>
      <w:r w:rsidRPr="008E5ED8">
        <w:rPr>
          <w:rFonts w:ascii="Arial" w:hAnsi="Arial" w:cs="Arial"/>
          <w:sz w:val="20"/>
          <w:szCs w:val="20"/>
        </w:rPr>
        <w:t>dahilinde</w:t>
      </w:r>
      <w:proofErr w:type="gramEnd"/>
      <w:r w:rsidRPr="008E5ED8">
        <w:rPr>
          <w:rFonts w:ascii="Arial" w:hAnsi="Arial" w:cs="Arial"/>
          <w:sz w:val="20"/>
          <w:szCs w:val="20"/>
        </w:rPr>
        <w:t xml:space="preserve"> sınıflandırılır. Gerçeğe uygun değere ilişkin söz konusu sınıflandırma aşağıdaki şekilde oluşturulur:</w:t>
      </w:r>
    </w:p>
    <w:p w:rsidR="0032775E" w:rsidRPr="008E5ED8" w:rsidRDefault="0032775E" w:rsidP="0032775E">
      <w:pPr>
        <w:tabs>
          <w:tab w:val="left" w:pos="567"/>
        </w:tabs>
        <w:ind w:right="-15"/>
        <w:jc w:val="both"/>
        <w:rPr>
          <w:rFonts w:ascii="Arial" w:hAnsi="Arial" w:cs="Arial"/>
          <w:sz w:val="12"/>
          <w:szCs w:val="12"/>
        </w:rPr>
      </w:pPr>
    </w:p>
    <w:p w:rsidR="0032775E" w:rsidRPr="008E5ED8" w:rsidRDefault="0032775E" w:rsidP="0032775E">
      <w:pPr>
        <w:numPr>
          <w:ilvl w:val="0"/>
          <w:numId w:val="38"/>
        </w:numPr>
        <w:tabs>
          <w:tab w:val="clear" w:pos="1314"/>
          <w:tab w:val="num" w:pos="1260"/>
        </w:tabs>
        <w:ind w:left="1260" w:right="-15"/>
        <w:jc w:val="both"/>
        <w:rPr>
          <w:rFonts w:ascii="Arial" w:hAnsi="Arial" w:cs="Arial"/>
          <w:sz w:val="20"/>
          <w:szCs w:val="20"/>
        </w:rPr>
      </w:pPr>
      <w:r w:rsidRPr="008E5ED8">
        <w:rPr>
          <w:rFonts w:ascii="Arial" w:hAnsi="Arial" w:cs="Arial"/>
          <w:sz w:val="20"/>
          <w:szCs w:val="20"/>
        </w:rPr>
        <w:t xml:space="preserve">Özdeş varlıklar ya da borçlar için aktif piyasalardaki kayıtlı  (düzeltilmemiş) fiyatlar (1 inci </w:t>
      </w:r>
      <w:r w:rsidR="00157C46">
        <w:rPr>
          <w:rFonts w:ascii="Arial" w:hAnsi="Arial" w:cs="Arial"/>
          <w:sz w:val="20"/>
          <w:szCs w:val="20"/>
        </w:rPr>
        <w:t>seviye</w:t>
      </w:r>
      <w:r w:rsidRPr="008E5ED8">
        <w:rPr>
          <w:rFonts w:ascii="Arial" w:hAnsi="Arial" w:cs="Arial"/>
          <w:sz w:val="20"/>
          <w:szCs w:val="20"/>
        </w:rPr>
        <w:t>);</w:t>
      </w:r>
    </w:p>
    <w:p w:rsidR="0032775E" w:rsidRPr="008E5ED8" w:rsidRDefault="0032775E" w:rsidP="0032775E">
      <w:pPr>
        <w:ind w:left="540" w:right="-15"/>
        <w:jc w:val="both"/>
        <w:rPr>
          <w:rFonts w:ascii="Arial" w:hAnsi="Arial" w:cs="Arial"/>
          <w:sz w:val="20"/>
          <w:szCs w:val="20"/>
        </w:rPr>
      </w:pPr>
    </w:p>
    <w:p w:rsidR="0032775E" w:rsidRPr="008E5ED8" w:rsidRDefault="0032775E" w:rsidP="0032775E">
      <w:pPr>
        <w:numPr>
          <w:ilvl w:val="0"/>
          <w:numId w:val="38"/>
        </w:numPr>
        <w:tabs>
          <w:tab w:val="clear" w:pos="1314"/>
          <w:tab w:val="num" w:pos="1260"/>
        </w:tabs>
        <w:ind w:left="1260" w:right="-15"/>
        <w:jc w:val="both"/>
        <w:rPr>
          <w:rFonts w:ascii="Arial" w:hAnsi="Arial" w:cs="Arial"/>
          <w:sz w:val="20"/>
          <w:szCs w:val="20"/>
        </w:rPr>
      </w:pPr>
      <w:r w:rsidRPr="008E5ED8">
        <w:rPr>
          <w:rFonts w:ascii="Arial" w:hAnsi="Arial" w:cs="Arial"/>
          <w:sz w:val="20"/>
          <w:szCs w:val="20"/>
        </w:rPr>
        <w:t xml:space="preserve">1 inci </w:t>
      </w:r>
      <w:r w:rsidR="00157C46">
        <w:rPr>
          <w:rFonts w:ascii="Arial" w:hAnsi="Arial" w:cs="Arial"/>
          <w:sz w:val="20"/>
          <w:szCs w:val="20"/>
        </w:rPr>
        <w:t>seviyede</w:t>
      </w:r>
      <w:r w:rsidRPr="008E5ED8">
        <w:rPr>
          <w:rFonts w:ascii="Arial" w:hAnsi="Arial" w:cs="Arial"/>
          <w:sz w:val="20"/>
          <w:szCs w:val="20"/>
        </w:rPr>
        <w:t xml:space="preserve"> yer alan kayıtlı fiyatlar dışında kalan ve varlıklar ya da borçlar açısından doğrudan (fiyatlar aracılığıyla) ya da dolaylı olarak (fiyatlardan türetilmek suretiyle) gözlemlenebilir nitelikteki veriler (2 </w:t>
      </w:r>
      <w:proofErr w:type="spellStart"/>
      <w:r w:rsidRPr="008E5ED8">
        <w:rPr>
          <w:rFonts w:ascii="Arial" w:hAnsi="Arial" w:cs="Arial"/>
          <w:sz w:val="20"/>
          <w:szCs w:val="20"/>
        </w:rPr>
        <w:t>nci</w:t>
      </w:r>
      <w:proofErr w:type="spellEnd"/>
      <w:r w:rsidRPr="008E5ED8">
        <w:rPr>
          <w:rFonts w:ascii="Arial" w:hAnsi="Arial" w:cs="Arial"/>
          <w:sz w:val="20"/>
          <w:szCs w:val="20"/>
        </w:rPr>
        <w:t xml:space="preserve"> </w:t>
      </w:r>
      <w:r w:rsidR="00157C46">
        <w:rPr>
          <w:rFonts w:ascii="Arial" w:hAnsi="Arial" w:cs="Arial"/>
          <w:sz w:val="20"/>
          <w:szCs w:val="20"/>
        </w:rPr>
        <w:t>seviye</w:t>
      </w:r>
      <w:r w:rsidRPr="008E5ED8">
        <w:rPr>
          <w:rFonts w:ascii="Arial" w:hAnsi="Arial" w:cs="Arial"/>
          <w:sz w:val="20"/>
          <w:szCs w:val="20"/>
        </w:rPr>
        <w:t>);</w:t>
      </w:r>
    </w:p>
    <w:p w:rsidR="0032775E" w:rsidRPr="008E5ED8" w:rsidRDefault="0032775E" w:rsidP="0032775E">
      <w:pPr>
        <w:ind w:left="1620" w:right="-15" w:hanging="540"/>
        <w:jc w:val="both"/>
        <w:rPr>
          <w:rFonts w:ascii="Arial" w:hAnsi="Arial" w:cs="Arial"/>
          <w:sz w:val="16"/>
          <w:szCs w:val="16"/>
        </w:rPr>
      </w:pPr>
    </w:p>
    <w:p w:rsidR="0032775E" w:rsidRPr="008E5ED8" w:rsidRDefault="0032775E" w:rsidP="0032775E">
      <w:pPr>
        <w:numPr>
          <w:ilvl w:val="0"/>
          <w:numId w:val="38"/>
        </w:numPr>
        <w:tabs>
          <w:tab w:val="clear" w:pos="1314"/>
          <w:tab w:val="left" w:pos="1260"/>
        </w:tabs>
        <w:ind w:left="1260" w:right="-15"/>
        <w:jc w:val="both"/>
        <w:rPr>
          <w:rFonts w:ascii="Arial" w:hAnsi="Arial" w:cs="Arial"/>
          <w:sz w:val="20"/>
          <w:szCs w:val="20"/>
        </w:rPr>
      </w:pPr>
      <w:r w:rsidRPr="008E5ED8">
        <w:rPr>
          <w:rFonts w:ascii="Arial" w:hAnsi="Arial" w:cs="Arial"/>
          <w:sz w:val="20"/>
          <w:szCs w:val="20"/>
        </w:rPr>
        <w:t xml:space="preserve">Varlık ya da borçlara ilişkin olarak gözlemlenebilir piyasa verilerine dayanmayan veriler (gözlemlenebilir nitelikte olmayan veriler – 3 üncü </w:t>
      </w:r>
      <w:r w:rsidR="00157C46">
        <w:rPr>
          <w:rFonts w:ascii="Arial" w:hAnsi="Arial" w:cs="Arial"/>
          <w:sz w:val="20"/>
          <w:szCs w:val="20"/>
        </w:rPr>
        <w:t>seviye</w:t>
      </w:r>
      <w:r w:rsidRPr="008E5ED8">
        <w:rPr>
          <w:rFonts w:ascii="Arial" w:hAnsi="Arial" w:cs="Arial"/>
          <w:sz w:val="20"/>
          <w:szCs w:val="20"/>
        </w:rPr>
        <w:t>).</w:t>
      </w:r>
    </w:p>
    <w:p w:rsidR="0032775E" w:rsidRPr="008E5ED8" w:rsidRDefault="0032775E" w:rsidP="0032775E">
      <w:pPr>
        <w:spacing w:line="240" w:lineRule="exact"/>
        <w:ind w:hanging="567"/>
        <w:jc w:val="both"/>
        <w:outlineLvl w:val="1"/>
        <w:rPr>
          <w:rFonts w:ascii="Arial" w:hAnsi="Arial" w:cs="Arial"/>
          <w:b/>
          <w:sz w:val="20"/>
          <w:szCs w:val="20"/>
        </w:rPr>
      </w:pPr>
    </w:p>
    <w:p w:rsidR="0032775E" w:rsidRDefault="0032775E" w:rsidP="0032775E">
      <w:pPr>
        <w:autoSpaceDE w:val="0"/>
        <w:autoSpaceDN w:val="0"/>
        <w:adjustRightInd w:val="0"/>
        <w:rPr>
          <w:rFonts w:ascii="Arial" w:eastAsia="Arial Unicode MS" w:hAnsi="Arial" w:cs="Arial"/>
          <w:sz w:val="20"/>
          <w:highlight w:val="yellow"/>
        </w:rPr>
      </w:pPr>
    </w:p>
    <w:p w:rsidR="00822FB0" w:rsidRDefault="00822FB0" w:rsidP="0032775E">
      <w:pPr>
        <w:autoSpaceDE w:val="0"/>
        <w:autoSpaceDN w:val="0"/>
        <w:adjustRightInd w:val="0"/>
        <w:rPr>
          <w:rFonts w:ascii="Arial" w:eastAsia="Arial Unicode MS" w:hAnsi="Arial" w:cs="Arial"/>
          <w:sz w:val="20"/>
          <w:highlight w:val="yellow"/>
        </w:rPr>
      </w:pPr>
    </w:p>
    <w:p w:rsidR="00822FB0" w:rsidRDefault="00822FB0" w:rsidP="0032775E">
      <w:pPr>
        <w:autoSpaceDE w:val="0"/>
        <w:autoSpaceDN w:val="0"/>
        <w:adjustRightInd w:val="0"/>
        <w:rPr>
          <w:rFonts w:ascii="Arial" w:eastAsia="Arial Unicode MS" w:hAnsi="Arial" w:cs="Arial"/>
          <w:sz w:val="20"/>
          <w:highlight w:val="yellow"/>
        </w:rPr>
      </w:pPr>
    </w:p>
    <w:p w:rsidR="00822FB0" w:rsidRDefault="00822FB0" w:rsidP="0032775E">
      <w:pPr>
        <w:autoSpaceDE w:val="0"/>
        <w:autoSpaceDN w:val="0"/>
        <w:adjustRightInd w:val="0"/>
        <w:rPr>
          <w:rFonts w:ascii="Arial" w:eastAsia="Arial Unicode MS" w:hAnsi="Arial" w:cs="Arial"/>
          <w:sz w:val="20"/>
          <w:highlight w:val="yellow"/>
        </w:rPr>
      </w:pPr>
    </w:p>
    <w:p w:rsidR="00822FB0" w:rsidRDefault="00822FB0" w:rsidP="0032775E">
      <w:pPr>
        <w:autoSpaceDE w:val="0"/>
        <w:autoSpaceDN w:val="0"/>
        <w:adjustRightInd w:val="0"/>
        <w:rPr>
          <w:rFonts w:ascii="Arial" w:eastAsia="Arial Unicode MS" w:hAnsi="Arial" w:cs="Arial"/>
          <w:sz w:val="20"/>
          <w:highlight w:val="yellow"/>
        </w:rPr>
      </w:pPr>
    </w:p>
    <w:p w:rsidR="00822FB0" w:rsidRDefault="00822FB0" w:rsidP="0032775E">
      <w:pPr>
        <w:autoSpaceDE w:val="0"/>
        <w:autoSpaceDN w:val="0"/>
        <w:adjustRightInd w:val="0"/>
        <w:rPr>
          <w:rFonts w:ascii="Arial" w:eastAsia="Arial Unicode MS" w:hAnsi="Arial" w:cs="Arial"/>
          <w:sz w:val="20"/>
          <w:highlight w:val="yellow"/>
        </w:rPr>
      </w:pPr>
    </w:p>
    <w:p w:rsidR="007F1532" w:rsidRDefault="007F1532" w:rsidP="0032775E">
      <w:pPr>
        <w:autoSpaceDE w:val="0"/>
        <w:autoSpaceDN w:val="0"/>
        <w:adjustRightInd w:val="0"/>
        <w:rPr>
          <w:rFonts w:ascii="Arial" w:eastAsia="Arial Unicode MS" w:hAnsi="Arial" w:cs="Arial"/>
          <w:sz w:val="20"/>
          <w:highlight w:val="yellow"/>
        </w:rPr>
      </w:pPr>
    </w:p>
    <w:p w:rsidR="00822FB0" w:rsidRDefault="00822FB0" w:rsidP="0032775E">
      <w:pPr>
        <w:autoSpaceDE w:val="0"/>
        <w:autoSpaceDN w:val="0"/>
        <w:adjustRightInd w:val="0"/>
        <w:rPr>
          <w:rFonts w:ascii="Arial" w:eastAsia="Arial Unicode MS" w:hAnsi="Arial" w:cs="Arial"/>
          <w:sz w:val="20"/>
          <w:highlight w:val="yellow"/>
        </w:rPr>
      </w:pPr>
    </w:p>
    <w:p w:rsidR="00822FB0" w:rsidRDefault="00822FB0" w:rsidP="0032775E">
      <w:pPr>
        <w:autoSpaceDE w:val="0"/>
        <w:autoSpaceDN w:val="0"/>
        <w:adjustRightInd w:val="0"/>
        <w:rPr>
          <w:rFonts w:ascii="Arial" w:eastAsia="Arial Unicode MS" w:hAnsi="Arial" w:cs="Arial"/>
          <w:sz w:val="20"/>
          <w:highlight w:val="yellow"/>
        </w:rPr>
      </w:pPr>
    </w:p>
    <w:p w:rsidR="006E4813" w:rsidRDefault="006E4813" w:rsidP="0032775E">
      <w:pPr>
        <w:autoSpaceDE w:val="0"/>
        <w:autoSpaceDN w:val="0"/>
        <w:adjustRightInd w:val="0"/>
        <w:rPr>
          <w:rFonts w:ascii="Arial" w:eastAsia="Arial Unicode MS" w:hAnsi="Arial" w:cs="Arial"/>
          <w:sz w:val="20"/>
          <w:highlight w:val="yellow"/>
        </w:rPr>
      </w:pPr>
    </w:p>
    <w:p w:rsidR="006E4813" w:rsidRDefault="006E4813" w:rsidP="0032775E">
      <w:pPr>
        <w:autoSpaceDE w:val="0"/>
        <w:autoSpaceDN w:val="0"/>
        <w:adjustRightInd w:val="0"/>
        <w:rPr>
          <w:rFonts w:ascii="Arial" w:eastAsia="Arial Unicode MS" w:hAnsi="Arial" w:cs="Arial"/>
          <w:sz w:val="20"/>
          <w:highlight w:val="yellow"/>
        </w:rPr>
      </w:pPr>
    </w:p>
    <w:p w:rsidR="00822FB0" w:rsidRDefault="00822FB0" w:rsidP="0032775E">
      <w:pPr>
        <w:autoSpaceDE w:val="0"/>
        <w:autoSpaceDN w:val="0"/>
        <w:adjustRightInd w:val="0"/>
        <w:rPr>
          <w:rFonts w:ascii="Arial" w:eastAsia="Arial Unicode MS" w:hAnsi="Arial" w:cs="Arial"/>
          <w:sz w:val="20"/>
          <w:highlight w:val="yellow"/>
        </w:rPr>
      </w:pPr>
    </w:p>
    <w:p w:rsidR="00822FB0" w:rsidRDefault="00822FB0" w:rsidP="0032775E">
      <w:pPr>
        <w:autoSpaceDE w:val="0"/>
        <w:autoSpaceDN w:val="0"/>
        <w:adjustRightInd w:val="0"/>
        <w:rPr>
          <w:rFonts w:ascii="Arial" w:eastAsia="Arial Unicode MS" w:hAnsi="Arial" w:cs="Arial"/>
          <w:sz w:val="20"/>
          <w:highlight w:val="yellow"/>
        </w:rPr>
      </w:pPr>
    </w:p>
    <w:p w:rsidR="00822FB0" w:rsidRPr="008E5ED8" w:rsidRDefault="00822FB0" w:rsidP="00822FB0">
      <w:pPr>
        <w:ind w:left="567" w:hanging="567"/>
        <w:rPr>
          <w:rFonts w:ascii="Arial" w:hAnsi="Arial" w:cs="Arial"/>
          <w:b/>
          <w:sz w:val="20"/>
          <w:szCs w:val="20"/>
        </w:rPr>
      </w:pPr>
      <w:r w:rsidRPr="008E5ED8">
        <w:rPr>
          <w:rFonts w:ascii="Arial" w:hAnsi="Arial" w:cs="Arial"/>
          <w:b/>
          <w:sz w:val="20"/>
          <w:szCs w:val="20"/>
        </w:rPr>
        <w:lastRenderedPageBreak/>
        <w:t>XI.</w:t>
      </w:r>
      <w:r w:rsidRPr="008E5ED8">
        <w:rPr>
          <w:rFonts w:ascii="Arial" w:hAnsi="Arial" w:cs="Arial"/>
          <w:b/>
          <w:sz w:val="20"/>
          <w:szCs w:val="20"/>
        </w:rPr>
        <w:tab/>
        <w:t>Finansal varlık ve yükümlülüklerin gerçeğe uygun değeri ile gösterilmesine ilişkin açıklamalar (devamı):</w:t>
      </w:r>
    </w:p>
    <w:p w:rsidR="006E4813" w:rsidRDefault="006E4813" w:rsidP="006E4813">
      <w:pPr>
        <w:ind w:left="540" w:right="-57"/>
        <w:jc w:val="both"/>
        <w:rPr>
          <w:rFonts w:ascii="Arial" w:hAnsi="Arial" w:cs="Arial"/>
          <w:sz w:val="20"/>
          <w:szCs w:val="20"/>
        </w:rPr>
      </w:pPr>
    </w:p>
    <w:p w:rsidR="006E4813" w:rsidRPr="008E5ED8" w:rsidRDefault="006E4813" w:rsidP="006E4813">
      <w:pPr>
        <w:ind w:left="540" w:right="-57"/>
        <w:jc w:val="both"/>
        <w:rPr>
          <w:rFonts w:ascii="Arial" w:hAnsi="Arial" w:cs="Arial"/>
          <w:sz w:val="20"/>
          <w:szCs w:val="20"/>
        </w:rPr>
      </w:pPr>
      <w:r w:rsidRPr="008E5ED8">
        <w:rPr>
          <w:rFonts w:ascii="Arial" w:hAnsi="Arial" w:cs="Arial"/>
          <w:sz w:val="20"/>
          <w:szCs w:val="20"/>
        </w:rPr>
        <w:t>Söz konusu sınıflama ilkelerine göre Banka’nın gerçeğe uygun değerinden taşımakta olduğu finansal varlık ve yükümlülüklerinin gerçeğe uygun değer sınıflandırması aşağıdaki gibidir:</w:t>
      </w:r>
    </w:p>
    <w:p w:rsidR="00822FB0" w:rsidRPr="008E5ED8" w:rsidRDefault="00822FB0" w:rsidP="0032775E">
      <w:pPr>
        <w:autoSpaceDE w:val="0"/>
        <w:autoSpaceDN w:val="0"/>
        <w:adjustRightInd w:val="0"/>
        <w:rPr>
          <w:rFonts w:ascii="Arial" w:eastAsia="Arial Unicode MS" w:hAnsi="Arial" w:cs="Arial"/>
          <w:sz w:val="20"/>
          <w:highlight w:val="yellow"/>
        </w:rPr>
      </w:pPr>
    </w:p>
    <w:tbl>
      <w:tblPr>
        <w:tblW w:w="8958" w:type="dxa"/>
        <w:tblInd w:w="610" w:type="dxa"/>
        <w:tblLayout w:type="fixed"/>
        <w:tblCellMar>
          <w:left w:w="70" w:type="dxa"/>
          <w:right w:w="70" w:type="dxa"/>
        </w:tblCellMar>
        <w:tblLook w:val="04A0" w:firstRow="1" w:lastRow="0" w:firstColumn="1" w:lastColumn="0" w:noHBand="0" w:noVBand="1"/>
      </w:tblPr>
      <w:tblGrid>
        <w:gridCol w:w="4500"/>
        <w:gridCol w:w="1080"/>
        <w:gridCol w:w="1080"/>
        <w:gridCol w:w="1080"/>
        <w:gridCol w:w="1218"/>
      </w:tblGrid>
      <w:tr w:rsidR="0032775E" w:rsidRPr="008E5ED8" w:rsidTr="00B063D8">
        <w:trPr>
          <w:trHeight w:val="113"/>
        </w:trPr>
        <w:tc>
          <w:tcPr>
            <w:tcW w:w="4500" w:type="dxa"/>
            <w:tcBorders>
              <w:top w:val="single" w:sz="4" w:space="0" w:color="auto"/>
              <w:bottom w:val="single" w:sz="4" w:space="0" w:color="auto"/>
            </w:tcBorders>
            <w:shd w:val="clear" w:color="auto" w:fill="auto"/>
            <w:vAlign w:val="bottom"/>
          </w:tcPr>
          <w:p w:rsidR="0032775E" w:rsidRPr="008E5ED8" w:rsidRDefault="0032775E" w:rsidP="00B063D8">
            <w:pPr>
              <w:jc w:val="both"/>
              <w:rPr>
                <w:rFonts w:ascii="Arial" w:hAnsi="Arial" w:cs="Arial"/>
                <w:b/>
                <w:bCs/>
                <w:sz w:val="16"/>
                <w:szCs w:val="16"/>
              </w:rPr>
            </w:pPr>
            <w:r w:rsidRPr="008E5ED8">
              <w:rPr>
                <w:rFonts w:ascii="Arial" w:hAnsi="Arial" w:cs="Arial"/>
                <w:b/>
                <w:bCs/>
                <w:sz w:val="16"/>
                <w:szCs w:val="16"/>
              </w:rPr>
              <w:t>Cari dönem</w:t>
            </w:r>
          </w:p>
        </w:tc>
        <w:tc>
          <w:tcPr>
            <w:tcW w:w="1080" w:type="dxa"/>
            <w:tcBorders>
              <w:top w:val="single" w:sz="4" w:space="0" w:color="auto"/>
              <w:bottom w:val="single" w:sz="4" w:space="0" w:color="auto"/>
            </w:tcBorders>
            <w:shd w:val="clear" w:color="auto" w:fill="auto"/>
            <w:vAlign w:val="bottom"/>
          </w:tcPr>
          <w:p w:rsidR="0032775E" w:rsidRPr="008E5ED8" w:rsidRDefault="0032775E" w:rsidP="00B063D8">
            <w:pPr>
              <w:ind w:left="213"/>
              <w:jc w:val="center"/>
              <w:rPr>
                <w:rFonts w:ascii="Arial" w:hAnsi="Arial" w:cs="Arial"/>
                <w:b/>
                <w:sz w:val="16"/>
                <w:szCs w:val="16"/>
              </w:rPr>
            </w:pPr>
            <w:r w:rsidRPr="008E5ED8">
              <w:rPr>
                <w:rFonts w:ascii="Arial" w:hAnsi="Arial" w:cs="Arial"/>
                <w:b/>
                <w:sz w:val="16"/>
                <w:szCs w:val="16"/>
              </w:rPr>
              <w:t>1.s</w:t>
            </w:r>
            <w:r w:rsidR="00157C46">
              <w:rPr>
                <w:rFonts w:ascii="Arial" w:hAnsi="Arial" w:cs="Arial"/>
                <w:b/>
                <w:sz w:val="16"/>
                <w:szCs w:val="16"/>
              </w:rPr>
              <w:t>eviye</w:t>
            </w:r>
          </w:p>
        </w:tc>
        <w:tc>
          <w:tcPr>
            <w:tcW w:w="1080" w:type="dxa"/>
            <w:tcBorders>
              <w:top w:val="single" w:sz="4" w:space="0" w:color="auto"/>
              <w:bottom w:val="single" w:sz="4" w:space="0" w:color="auto"/>
            </w:tcBorders>
            <w:vAlign w:val="bottom"/>
          </w:tcPr>
          <w:p w:rsidR="0032775E" w:rsidRPr="008E5ED8" w:rsidRDefault="0032775E" w:rsidP="00B063D8">
            <w:pPr>
              <w:ind w:left="213"/>
              <w:jc w:val="center"/>
              <w:rPr>
                <w:rFonts w:ascii="Arial" w:hAnsi="Arial" w:cs="Arial"/>
                <w:b/>
                <w:sz w:val="16"/>
                <w:szCs w:val="16"/>
              </w:rPr>
            </w:pPr>
            <w:r w:rsidRPr="008E5ED8">
              <w:rPr>
                <w:rFonts w:ascii="Arial" w:hAnsi="Arial" w:cs="Arial"/>
                <w:b/>
                <w:sz w:val="16"/>
                <w:szCs w:val="16"/>
              </w:rPr>
              <w:t>2.s</w:t>
            </w:r>
            <w:r w:rsidR="00157C46">
              <w:rPr>
                <w:rFonts w:ascii="Arial" w:hAnsi="Arial" w:cs="Arial"/>
                <w:b/>
                <w:sz w:val="16"/>
                <w:szCs w:val="16"/>
              </w:rPr>
              <w:t>eviye</w:t>
            </w:r>
          </w:p>
        </w:tc>
        <w:tc>
          <w:tcPr>
            <w:tcW w:w="1080" w:type="dxa"/>
            <w:tcBorders>
              <w:top w:val="single" w:sz="4" w:space="0" w:color="auto"/>
              <w:bottom w:val="single" w:sz="4" w:space="0" w:color="auto"/>
            </w:tcBorders>
            <w:vAlign w:val="bottom"/>
          </w:tcPr>
          <w:p w:rsidR="0032775E" w:rsidRPr="008E5ED8" w:rsidRDefault="0032775E" w:rsidP="00B063D8">
            <w:pPr>
              <w:ind w:left="213"/>
              <w:jc w:val="center"/>
              <w:rPr>
                <w:rFonts w:ascii="Arial" w:hAnsi="Arial" w:cs="Arial"/>
                <w:b/>
                <w:sz w:val="16"/>
                <w:szCs w:val="16"/>
              </w:rPr>
            </w:pPr>
            <w:r w:rsidRPr="008E5ED8">
              <w:rPr>
                <w:rFonts w:ascii="Arial" w:hAnsi="Arial" w:cs="Arial"/>
                <w:b/>
                <w:sz w:val="16"/>
                <w:szCs w:val="16"/>
              </w:rPr>
              <w:t>3.s</w:t>
            </w:r>
            <w:r w:rsidR="00157C46">
              <w:rPr>
                <w:rFonts w:ascii="Arial" w:hAnsi="Arial" w:cs="Arial"/>
                <w:b/>
                <w:sz w:val="16"/>
                <w:szCs w:val="16"/>
              </w:rPr>
              <w:t>eviye</w:t>
            </w:r>
          </w:p>
        </w:tc>
        <w:tc>
          <w:tcPr>
            <w:tcW w:w="1218" w:type="dxa"/>
            <w:tcBorders>
              <w:top w:val="single" w:sz="4" w:space="0" w:color="auto"/>
              <w:bottom w:val="single" w:sz="4" w:space="0" w:color="auto"/>
            </w:tcBorders>
            <w:vAlign w:val="bottom"/>
          </w:tcPr>
          <w:p w:rsidR="0032775E" w:rsidRPr="008E5ED8" w:rsidRDefault="0032775E" w:rsidP="00B063D8">
            <w:pPr>
              <w:ind w:left="213"/>
              <w:jc w:val="right"/>
              <w:rPr>
                <w:rFonts w:ascii="Arial" w:hAnsi="Arial" w:cs="Arial"/>
                <w:b/>
                <w:sz w:val="16"/>
                <w:szCs w:val="16"/>
              </w:rPr>
            </w:pPr>
            <w:r w:rsidRPr="008E5ED8">
              <w:rPr>
                <w:rFonts w:ascii="Arial" w:hAnsi="Arial" w:cs="Arial"/>
                <w:b/>
                <w:sz w:val="16"/>
                <w:szCs w:val="16"/>
              </w:rPr>
              <w:t>Toplam</w:t>
            </w:r>
          </w:p>
        </w:tc>
      </w:tr>
      <w:tr w:rsidR="0032775E" w:rsidRPr="008E5ED8" w:rsidTr="00B063D8">
        <w:trPr>
          <w:trHeight w:val="113"/>
        </w:trPr>
        <w:tc>
          <w:tcPr>
            <w:tcW w:w="4500" w:type="dxa"/>
            <w:tcBorders>
              <w:top w:val="single" w:sz="4" w:space="0" w:color="auto"/>
            </w:tcBorders>
            <w:shd w:val="clear" w:color="auto" w:fill="auto"/>
            <w:vAlign w:val="bottom"/>
          </w:tcPr>
          <w:p w:rsidR="0032775E" w:rsidRPr="008E5ED8" w:rsidRDefault="0032775E" w:rsidP="00B063D8">
            <w:pPr>
              <w:rPr>
                <w:rFonts w:ascii="Arial" w:hAnsi="Arial" w:cs="Arial"/>
                <w:sz w:val="16"/>
                <w:szCs w:val="16"/>
                <w:highlight w:val="yellow"/>
              </w:rPr>
            </w:pPr>
          </w:p>
        </w:tc>
        <w:tc>
          <w:tcPr>
            <w:tcW w:w="1080" w:type="dxa"/>
            <w:tcBorders>
              <w:top w:val="single" w:sz="4" w:space="0" w:color="auto"/>
            </w:tcBorders>
            <w:shd w:val="clear" w:color="auto" w:fill="auto"/>
            <w:vAlign w:val="bottom"/>
          </w:tcPr>
          <w:p w:rsidR="0032775E" w:rsidRPr="008E5ED8" w:rsidRDefault="0032775E" w:rsidP="00B063D8">
            <w:pPr>
              <w:ind w:left="213" w:hanging="141"/>
              <w:jc w:val="right"/>
              <w:rPr>
                <w:rFonts w:ascii="Arial" w:hAnsi="Arial" w:cs="Arial"/>
                <w:sz w:val="16"/>
                <w:szCs w:val="16"/>
                <w:highlight w:val="yellow"/>
              </w:rPr>
            </w:pPr>
          </w:p>
        </w:tc>
        <w:tc>
          <w:tcPr>
            <w:tcW w:w="1080" w:type="dxa"/>
            <w:tcBorders>
              <w:top w:val="single" w:sz="4" w:space="0" w:color="auto"/>
            </w:tcBorders>
            <w:vAlign w:val="bottom"/>
          </w:tcPr>
          <w:p w:rsidR="0032775E" w:rsidRPr="008E5ED8" w:rsidRDefault="0032775E" w:rsidP="00B063D8">
            <w:pPr>
              <w:ind w:left="213" w:hanging="141"/>
              <w:jc w:val="right"/>
              <w:rPr>
                <w:rFonts w:ascii="Arial" w:hAnsi="Arial" w:cs="Arial"/>
                <w:sz w:val="16"/>
                <w:szCs w:val="16"/>
                <w:highlight w:val="yellow"/>
              </w:rPr>
            </w:pPr>
          </w:p>
        </w:tc>
        <w:tc>
          <w:tcPr>
            <w:tcW w:w="1080" w:type="dxa"/>
            <w:tcBorders>
              <w:top w:val="single" w:sz="4" w:space="0" w:color="auto"/>
            </w:tcBorders>
            <w:vAlign w:val="bottom"/>
          </w:tcPr>
          <w:p w:rsidR="0032775E" w:rsidRPr="008E5ED8" w:rsidRDefault="0032775E" w:rsidP="00B063D8">
            <w:pPr>
              <w:ind w:left="213" w:hanging="141"/>
              <w:jc w:val="right"/>
              <w:rPr>
                <w:rFonts w:ascii="Arial" w:hAnsi="Arial" w:cs="Arial"/>
                <w:sz w:val="16"/>
                <w:szCs w:val="16"/>
                <w:highlight w:val="yellow"/>
              </w:rPr>
            </w:pPr>
          </w:p>
        </w:tc>
        <w:tc>
          <w:tcPr>
            <w:tcW w:w="1218" w:type="dxa"/>
            <w:tcBorders>
              <w:top w:val="single" w:sz="4" w:space="0" w:color="auto"/>
            </w:tcBorders>
            <w:vAlign w:val="bottom"/>
          </w:tcPr>
          <w:p w:rsidR="0032775E" w:rsidRPr="008E5ED8" w:rsidRDefault="0032775E" w:rsidP="00B063D8">
            <w:pPr>
              <w:ind w:left="213" w:hanging="141"/>
              <w:jc w:val="right"/>
              <w:rPr>
                <w:rFonts w:ascii="Arial" w:hAnsi="Arial" w:cs="Arial"/>
                <w:sz w:val="16"/>
                <w:szCs w:val="16"/>
                <w:highlight w:val="yellow"/>
              </w:rPr>
            </w:pPr>
          </w:p>
        </w:tc>
      </w:tr>
      <w:tr w:rsidR="0032775E" w:rsidRPr="008E5ED8" w:rsidTr="00B063D8">
        <w:trPr>
          <w:trHeight w:val="113"/>
        </w:trPr>
        <w:tc>
          <w:tcPr>
            <w:tcW w:w="4500" w:type="dxa"/>
            <w:shd w:val="clear" w:color="auto" w:fill="auto"/>
            <w:vAlign w:val="bottom"/>
          </w:tcPr>
          <w:p w:rsidR="0032775E" w:rsidRPr="008E5ED8" w:rsidRDefault="0032775E" w:rsidP="00B063D8">
            <w:pPr>
              <w:rPr>
                <w:rFonts w:ascii="Arial" w:hAnsi="Arial" w:cs="Arial"/>
                <w:b/>
                <w:sz w:val="16"/>
                <w:szCs w:val="16"/>
              </w:rPr>
            </w:pPr>
            <w:r w:rsidRPr="008E5ED8">
              <w:rPr>
                <w:rFonts w:ascii="Arial" w:hAnsi="Arial" w:cs="Arial"/>
                <w:b/>
                <w:sz w:val="16"/>
                <w:szCs w:val="16"/>
              </w:rPr>
              <w:t>Finansal varlıklar</w:t>
            </w:r>
          </w:p>
        </w:tc>
        <w:tc>
          <w:tcPr>
            <w:tcW w:w="1080" w:type="dxa"/>
            <w:shd w:val="clear" w:color="auto" w:fill="auto"/>
            <w:vAlign w:val="bottom"/>
          </w:tcPr>
          <w:p w:rsidR="0032775E" w:rsidRPr="008E5ED8" w:rsidRDefault="0032775E" w:rsidP="00B063D8">
            <w:pPr>
              <w:ind w:left="213" w:hanging="141"/>
              <w:jc w:val="right"/>
              <w:rPr>
                <w:rFonts w:ascii="Arial" w:hAnsi="Arial" w:cs="Arial"/>
                <w:b/>
                <w:sz w:val="16"/>
                <w:szCs w:val="16"/>
              </w:rPr>
            </w:pPr>
          </w:p>
        </w:tc>
        <w:tc>
          <w:tcPr>
            <w:tcW w:w="1080" w:type="dxa"/>
            <w:vAlign w:val="bottom"/>
          </w:tcPr>
          <w:p w:rsidR="0032775E" w:rsidRPr="008E5ED8" w:rsidRDefault="0032775E" w:rsidP="00B063D8">
            <w:pPr>
              <w:ind w:left="213" w:hanging="141"/>
              <w:jc w:val="right"/>
              <w:rPr>
                <w:rFonts w:ascii="Arial" w:hAnsi="Arial" w:cs="Arial"/>
                <w:b/>
                <w:sz w:val="16"/>
                <w:szCs w:val="16"/>
              </w:rPr>
            </w:pPr>
          </w:p>
        </w:tc>
        <w:tc>
          <w:tcPr>
            <w:tcW w:w="1080" w:type="dxa"/>
            <w:vAlign w:val="bottom"/>
          </w:tcPr>
          <w:p w:rsidR="0032775E" w:rsidRPr="008E5ED8" w:rsidRDefault="0032775E" w:rsidP="00B063D8">
            <w:pPr>
              <w:ind w:left="213" w:hanging="141"/>
              <w:jc w:val="right"/>
              <w:rPr>
                <w:rFonts w:ascii="Arial" w:hAnsi="Arial" w:cs="Arial"/>
                <w:b/>
                <w:sz w:val="16"/>
                <w:szCs w:val="16"/>
              </w:rPr>
            </w:pPr>
          </w:p>
        </w:tc>
        <w:tc>
          <w:tcPr>
            <w:tcW w:w="1218" w:type="dxa"/>
            <w:vAlign w:val="bottom"/>
          </w:tcPr>
          <w:p w:rsidR="0032775E" w:rsidRPr="008E5ED8" w:rsidRDefault="0032775E" w:rsidP="00B063D8">
            <w:pPr>
              <w:ind w:left="213" w:hanging="141"/>
              <w:jc w:val="right"/>
              <w:rPr>
                <w:rFonts w:ascii="Arial" w:hAnsi="Arial" w:cs="Arial"/>
                <w:b/>
                <w:sz w:val="16"/>
                <w:szCs w:val="16"/>
              </w:rPr>
            </w:pPr>
          </w:p>
        </w:tc>
      </w:tr>
      <w:tr w:rsidR="0032775E" w:rsidRPr="008E5ED8" w:rsidTr="00B063D8">
        <w:trPr>
          <w:trHeight w:val="113"/>
        </w:trPr>
        <w:tc>
          <w:tcPr>
            <w:tcW w:w="4500" w:type="dxa"/>
            <w:shd w:val="clear" w:color="auto" w:fill="auto"/>
            <w:vAlign w:val="bottom"/>
          </w:tcPr>
          <w:p w:rsidR="0032775E" w:rsidRPr="008E5ED8" w:rsidRDefault="0032775E" w:rsidP="00B063D8">
            <w:pPr>
              <w:rPr>
                <w:rFonts w:ascii="Arial" w:hAnsi="Arial" w:cs="Arial"/>
                <w:sz w:val="16"/>
                <w:szCs w:val="16"/>
              </w:rPr>
            </w:pPr>
          </w:p>
        </w:tc>
        <w:tc>
          <w:tcPr>
            <w:tcW w:w="1080" w:type="dxa"/>
            <w:shd w:val="clear" w:color="auto" w:fill="auto"/>
            <w:vAlign w:val="bottom"/>
          </w:tcPr>
          <w:p w:rsidR="0032775E" w:rsidRPr="008E5ED8" w:rsidRDefault="0032775E" w:rsidP="00B063D8">
            <w:pPr>
              <w:ind w:left="213" w:hanging="141"/>
              <w:jc w:val="right"/>
              <w:rPr>
                <w:rFonts w:ascii="Arial" w:hAnsi="Arial" w:cs="Arial"/>
                <w:sz w:val="16"/>
                <w:szCs w:val="16"/>
              </w:rPr>
            </w:pPr>
          </w:p>
        </w:tc>
        <w:tc>
          <w:tcPr>
            <w:tcW w:w="1080" w:type="dxa"/>
            <w:vAlign w:val="bottom"/>
          </w:tcPr>
          <w:p w:rsidR="0032775E" w:rsidRPr="008E5ED8" w:rsidRDefault="0032775E" w:rsidP="00B063D8">
            <w:pPr>
              <w:ind w:left="213" w:hanging="141"/>
              <w:jc w:val="right"/>
              <w:rPr>
                <w:rFonts w:ascii="Arial" w:hAnsi="Arial" w:cs="Arial"/>
                <w:sz w:val="16"/>
                <w:szCs w:val="16"/>
              </w:rPr>
            </w:pPr>
          </w:p>
        </w:tc>
        <w:tc>
          <w:tcPr>
            <w:tcW w:w="1080" w:type="dxa"/>
            <w:vAlign w:val="bottom"/>
          </w:tcPr>
          <w:p w:rsidR="0032775E" w:rsidRPr="008E5ED8" w:rsidRDefault="0032775E" w:rsidP="00B063D8">
            <w:pPr>
              <w:ind w:left="213" w:hanging="141"/>
              <w:jc w:val="right"/>
              <w:rPr>
                <w:rFonts w:ascii="Arial" w:hAnsi="Arial" w:cs="Arial"/>
                <w:sz w:val="16"/>
                <w:szCs w:val="16"/>
              </w:rPr>
            </w:pPr>
          </w:p>
        </w:tc>
        <w:tc>
          <w:tcPr>
            <w:tcW w:w="1218" w:type="dxa"/>
            <w:vAlign w:val="bottom"/>
          </w:tcPr>
          <w:p w:rsidR="0032775E" w:rsidRPr="008E5ED8" w:rsidRDefault="0032775E" w:rsidP="00B063D8">
            <w:pPr>
              <w:ind w:left="213" w:hanging="141"/>
              <w:jc w:val="right"/>
              <w:rPr>
                <w:rFonts w:ascii="Arial" w:hAnsi="Arial" w:cs="Arial"/>
                <w:sz w:val="16"/>
                <w:szCs w:val="16"/>
              </w:rPr>
            </w:pPr>
          </w:p>
        </w:tc>
      </w:tr>
      <w:tr w:rsidR="0032775E" w:rsidRPr="008E5ED8" w:rsidTr="00B063D8">
        <w:trPr>
          <w:trHeight w:val="113"/>
        </w:trPr>
        <w:tc>
          <w:tcPr>
            <w:tcW w:w="4500" w:type="dxa"/>
            <w:shd w:val="clear" w:color="auto" w:fill="auto"/>
            <w:vAlign w:val="bottom"/>
          </w:tcPr>
          <w:p w:rsidR="0032775E" w:rsidRPr="008E5ED8" w:rsidRDefault="0032775E" w:rsidP="00B063D8">
            <w:pPr>
              <w:rPr>
                <w:rFonts w:ascii="Arial" w:hAnsi="Arial" w:cs="Arial"/>
                <w:sz w:val="16"/>
                <w:szCs w:val="16"/>
              </w:rPr>
            </w:pPr>
            <w:r w:rsidRPr="008E5ED8">
              <w:rPr>
                <w:rFonts w:ascii="Arial" w:hAnsi="Arial" w:cs="Arial"/>
                <w:sz w:val="16"/>
                <w:szCs w:val="16"/>
              </w:rPr>
              <w:t>Gerçeğe uygun değer farkı k/</w:t>
            </w:r>
            <w:proofErr w:type="spellStart"/>
            <w:r w:rsidRPr="008E5ED8">
              <w:rPr>
                <w:rFonts w:ascii="Arial" w:hAnsi="Arial" w:cs="Arial"/>
                <w:sz w:val="16"/>
                <w:szCs w:val="16"/>
              </w:rPr>
              <w:t>z’a</w:t>
            </w:r>
            <w:proofErr w:type="spellEnd"/>
            <w:r w:rsidRPr="008E5ED8">
              <w:rPr>
                <w:rFonts w:ascii="Arial" w:hAnsi="Arial" w:cs="Arial"/>
                <w:sz w:val="16"/>
                <w:szCs w:val="16"/>
              </w:rPr>
              <w:t xml:space="preserve"> yansıtılan </w:t>
            </w:r>
            <w:proofErr w:type="spellStart"/>
            <w:r w:rsidRPr="008E5ED8">
              <w:rPr>
                <w:rFonts w:ascii="Arial" w:hAnsi="Arial" w:cs="Arial"/>
                <w:sz w:val="16"/>
                <w:szCs w:val="16"/>
              </w:rPr>
              <w:t>fv</w:t>
            </w:r>
            <w:proofErr w:type="spellEnd"/>
          </w:p>
        </w:tc>
        <w:tc>
          <w:tcPr>
            <w:tcW w:w="1080" w:type="dxa"/>
            <w:shd w:val="clear" w:color="auto" w:fill="auto"/>
            <w:vAlign w:val="bottom"/>
          </w:tcPr>
          <w:p w:rsidR="0032775E" w:rsidRPr="008E5ED8" w:rsidRDefault="006E609D" w:rsidP="00B063D8">
            <w:pPr>
              <w:ind w:left="213" w:hanging="141"/>
              <w:jc w:val="right"/>
              <w:rPr>
                <w:rFonts w:ascii="Arial" w:hAnsi="Arial" w:cs="Arial"/>
                <w:sz w:val="16"/>
                <w:szCs w:val="16"/>
              </w:rPr>
            </w:pPr>
            <w:r w:rsidRPr="008E5ED8">
              <w:rPr>
                <w:rFonts w:ascii="Arial" w:hAnsi="Arial" w:cs="Arial"/>
                <w:sz w:val="16"/>
                <w:szCs w:val="16"/>
              </w:rPr>
              <w:t>4.609</w:t>
            </w:r>
          </w:p>
        </w:tc>
        <w:tc>
          <w:tcPr>
            <w:tcW w:w="1080" w:type="dxa"/>
            <w:vAlign w:val="bottom"/>
          </w:tcPr>
          <w:p w:rsidR="0032775E" w:rsidRPr="008E5ED8" w:rsidRDefault="00B20065" w:rsidP="00B063D8">
            <w:pPr>
              <w:ind w:left="213" w:hanging="141"/>
              <w:jc w:val="right"/>
              <w:rPr>
                <w:rFonts w:ascii="Arial" w:hAnsi="Arial" w:cs="Arial"/>
                <w:sz w:val="16"/>
                <w:szCs w:val="16"/>
              </w:rPr>
            </w:pPr>
            <w:r w:rsidRPr="008E5ED8">
              <w:rPr>
                <w:rFonts w:ascii="Arial" w:hAnsi="Arial" w:cs="Arial"/>
                <w:sz w:val="16"/>
                <w:szCs w:val="16"/>
              </w:rPr>
              <w:t>1.583</w:t>
            </w:r>
          </w:p>
        </w:tc>
        <w:tc>
          <w:tcPr>
            <w:tcW w:w="1080" w:type="dxa"/>
            <w:vAlign w:val="bottom"/>
          </w:tcPr>
          <w:p w:rsidR="0032775E" w:rsidRPr="008E5ED8" w:rsidRDefault="0032775E" w:rsidP="00B063D8">
            <w:pPr>
              <w:ind w:left="213" w:hanging="141"/>
              <w:jc w:val="right"/>
              <w:rPr>
                <w:rFonts w:ascii="Arial" w:hAnsi="Arial" w:cs="Arial"/>
                <w:sz w:val="16"/>
                <w:szCs w:val="16"/>
              </w:rPr>
            </w:pPr>
            <w:r w:rsidRPr="008E5ED8">
              <w:rPr>
                <w:rFonts w:ascii="Arial" w:hAnsi="Arial" w:cs="Arial"/>
                <w:sz w:val="16"/>
                <w:szCs w:val="16"/>
              </w:rPr>
              <w:t>-</w:t>
            </w:r>
          </w:p>
        </w:tc>
        <w:tc>
          <w:tcPr>
            <w:tcW w:w="1218" w:type="dxa"/>
            <w:vAlign w:val="bottom"/>
          </w:tcPr>
          <w:p w:rsidR="0032775E" w:rsidRPr="008E5ED8" w:rsidRDefault="00B20065" w:rsidP="00B063D8">
            <w:pPr>
              <w:ind w:left="213" w:hanging="141"/>
              <w:jc w:val="right"/>
              <w:rPr>
                <w:rFonts w:ascii="Arial" w:hAnsi="Arial" w:cs="Arial"/>
                <w:sz w:val="16"/>
                <w:szCs w:val="16"/>
              </w:rPr>
            </w:pPr>
            <w:r w:rsidRPr="008E5ED8">
              <w:rPr>
                <w:rFonts w:ascii="Arial" w:hAnsi="Arial" w:cs="Arial"/>
                <w:sz w:val="16"/>
                <w:szCs w:val="16"/>
              </w:rPr>
              <w:t>6.192</w:t>
            </w:r>
          </w:p>
        </w:tc>
      </w:tr>
      <w:tr w:rsidR="0032775E" w:rsidRPr="008E5ED8" w:rsidTr="00B063D8">
        <w:trPr>
          <w:trHeight w:val="113"/>
        </w:trPr>
        <w:tc>
          <w:tcPr>
            <w:tcW w:w="4500" w:type="dxa"/>
            <w:shd w:val="clear" w:color="auto" w:fill="auto"/>
            <w:vAlign w:val="bottom"/>
          </w:tcPr>
          <w:p w:rsidR="0032775E" w:rsidRPr="008E5ED8" w:rsidRDefault="0032775E" w:rsidP="00835B0E">
            <w:pPr>
              <w:ind w:firstLineChars="200" w:firstLine="320"/>
              <w:rPr>
                <w:rFonts w:ascii="Arial" w:hAnsi="Arial" w:cs="Arial"/>
                <w:sz w:val="16"/>
                <w:szCs w:val="16"/>
              </w:rPr>
            </w:pPr>
            <w:r w:rsidRPr="008E5ED8">
              <w:rPr>
                <w:rFonts w:ascii="Arial" w:hAnsi="Arial" w:cs="Arial"/>
                <w:sz w:val="16"/>
                <w:szCs w:val="16"/>
              </w:rPr>
              <w:t>Devlet borçlanma senetleri</w:t>
            </w:r>
          </w:p>
        </w:tc>
        <w:tc>
          <w:tcPr>
            <w:tcW w:w="1080" w:type="dxa"/>
            <w:shd w:val="clear" w:color="auto" w:fill="auto"/>
            <w:vAlign w:val="bottom"/>
          </w:tcPr>
          <w:p w:rsidR="0032775E" w:rsidRPr="008E5ED8" w:rsidRDefault="0032775E" w:rsidP="00B063D8">
            <w:pPr>
              <w:ind w:left="213" w:hanging="141"/>
              <w:jc w:val="right"/>
              <w:rPr>
                <w:rFonts w:ascii="Arial" w:hAnsi="Arial" w:cs="Arial"/>
                <w:sz w:val="16"/>
                <w:szCs w:val="16"/>
              </w:rPr>
            </w:pPr>
            <w:r w:rsidRPr="008E5ED8">
              <w:rPr>
                <w:rFonts w:ascii="Arial" w:hAnsi="Arial" w:cs="Arial"/>
                <w:sz w:val="16"/>
                <w:szCs w:val="16"/>
              </w:rPr>
              <w:t>-</w:t>
            </w:r>
          </w:p>
        </w:tc>
        <w:tc>
          <w:tcPr>
            <w:tcW w:w="1080" w:type="dxa"/>
            <w:vAlign w:val="bottom"/>
          </w:tcPr>
          <w:p w:rsidR="0032775E" w:rsidRPr="008E5ED8" w:rsidRDefault="0032775E" w:rsidP="00B063D8">
            <w:pPr>
              <w:ind w:left="213" w:hanging="141"/>
              <w:jc w:val="right"/>
              <w:rPr>
                <w:rFonts w:ascii="Arial" w:hAnsi="Arial" w:cs="Arial"/>
                <w:sz w:val="16"/>
                <w:szCs w:val="16"/>
              </w:rPr>
            </w:pPr>
            <w:r w:rsidRPr="008E5ED8">
              <w:rPr>
                <w:rFonts w:ascii="Arial" w:hAnsi="Arial" w:cs="Arial"/>
                <w:sz w:val="16"/>
                <w:szCs w:val="16"/>
              </w:rPr>
              <w:t>-</w:t>
            </w:r>
          </w:p>
        </w:tc>
        <w:tc>
          <w:tcPr>
            <w:tcW w:w="1080" w:type="dxa"/>
            <w:vAlign w:val="bottom"/>
          </w:tcPr>
          <w:p w:rsidR="0032775E" w:rsidRPr="008E5ED8" w:rsidRDefault="0032775E" w:rsidP="00B063D8">
            <w:pPr>
              <w:ind w:left="213" w:hanging="141"/>
              <w:jc w:val="right"/>
              <w:rPr>
                <w:rFonts w:ascii="Arial" w:hAnsi="Arial" w:cs="Arial"/>
                <w:sz w:val="16"/>
                <w:szCs w:val="16"/>
              </w:rPr>
            </w:pPr>
            <w:r w:rsidRPr="008E5ED8">
              <w:rPr>
                <w:rFonts w:ascii="Arial" w:hAnsi="Arial" w:cs="Arial"/>
                <w:sz w:val="16"/>
                <w:szCs w:val="16"/>
              </w:rPr>
              <w:t>-</w:t>
            </w:r>
          </w:p>
        </w:tc>
        <w:tc>
          <w:tcPr>
            <w:tcW w:w="1218" w:type="dxa"/>
            <w:vAlign w:val="bottom"/>
          </w:tcPr>
          <w:p w:rsidR="0032775E" w:rsidRPr="008E5ED8" w:rsidRDefault="0032775E" w:rsidP="00B063D8">
            <w:pPr>
              <w:ind w:left="213" w:hanging="141"/>
              <w:jc w:val="right"/>
              <w:rPr>
                <w:rFonts w:ascii="Arial" w:hAnsi="Arial" w:cs="Arial"/>
                <w:sz w:val="16"/>
                <w:szCs w:val="16"/>
              </w:rPr>
            </w:pPr>
            <w:r w:rsidRPr="008E5ED8">
              <w:rPr>
                <w:rFonts w:ascii="Arial" w:hAnsi="Arial" w:cs="Arial"/>
                <w:sz w:val="16"/>
                <w:szCs w:val="16"/>
              </w:rPr>
              <w:t>-</w:t>
            </w:r>
          </w:p>
        </w:tc>
      </w:tr>
      <w:tr w:rsidR="006E609D" w:rsidRPr="008E5ED8" w:rsidTr="00B063D8">
        <w:trPr>
          <w:trHeight w:val="113"/>
        </w:trPr>
        <w:tc>
          <w:tcPr>
            <w:tcW w:w="4500" w:type="dxa"/>
            <w:shd w:val="clear" w:color="auto" w:fill="auto"/>
            <w:vAlign w:val="bottom"/>
          </w:tcPr>
          <w:p w:rsidR="006E609D" w:rsidRPr="008E5ED8" w:rsidRDefault="006E609D" w:rsidP="00835B0E">
            <w:pPr>
              <w:ind w:firstLineChars="200" w:firstLine="320"/>
              <w:rPr>
                <w:rFonts w:ascii="Arial" w:hAnsi="Arial" w:cs="Arial"/>
                <w:sz w:val="16"/>
                <w:szCs w:val="16"/>
              </w:rPr>
            </w:pPr>
            <w:r w:rsidRPr="008E5ED8">
              <w:rPr>
                <w:rFonts w:ascii="Arial" w:hAnsi="Arial" w:cs="Arial"/>
                <w:sz w:val="16"/>
                <w:szCs w:val="16"/>
              </w:rPr>
              <w:t xml:space="preserve">Sermayede payı temsil eden menkul değerler </w:t>
            </w:r>
          </w:p>
        </w:tc>
        <w:tc>
          <w:tcPr>
            <w:tcW w:w="1080" w:type="dxa"/>
            <w:shd w:val="clear" w:color="auto" w:fill="auto"/>
            <w:vAlign w:val="bottom"/>
          </w:tcPr>
          <w:p w:rsidR="006E609D" w:rsidRPr="008E5ED8" w:rsidRDefault="006E609D" w:rsidP="001C3B07">
            <w:pPr>
              <w:ind w:left="213" w:hanging="141"/>
              <w:jc w:val="right"/>
              <w:rPr>
                <w:rFonts w:ascii="Arial" w:hAnsi="Arial" w:cs="Arial"/>
                <w:sz w:val="16"/>
                <w:szCs w:val="16"/>
              </w:rPr>
            </w:pPr>
            <w:r w:rsidRPr="008E5ED8">
              <w:rPr>
                <w:rFonts w:ascii="Arial" w:hAnsi="Arial" w:cs="Arial"/>
                <w:sz w:val="16"/>
                <w:szCs w:val="16"/>
              </w:rPr>
              <w:t>4.609</w:t>
            </w:r>
          </w:p>
        </w:tc>
        <w:tc>
          <w:tcPr>
            <w:tcW w:w="1080" w:type="dxa"/>
            <w:vAlign w:val="bottom"/>
          </w:tcPr>
          <w:p w:rsidR="006E609D" w:rsidRPr="008E5ED8" w:rsidRDefault="006E609D" w:rsidP="001C3B07">
            <w:pPr>
              <w:ind w:left="213" w:hanging="141"/>
              <w:jc w:val="right"/>
              <w:rPr>
                <w:rFonts w:ascii="Arial" w:hAnsi="Arial" w:cs="Arial"/>
                <w:sz w:val="16"/>
                <w:szCs w:val="16"/>
              </w:rPr>
            </w:pPr>
            <w:r w:rsidRPr="008E5ED8">
              <w:rPr>
                <w:rFonts w:ascii="Arial" w:hAnsi="Arial" w:cs="Arial"/>
                <w:sz w:val="16"/>
                <w:szCs w:val="16"/>
              </w:rPr>
              <w:t>-</w:t>
            </w:r>
          </w:p>
        </w:tc>
        <w:tc>
          <w:tcPr>
            <w:tcW w:w="1080" w:type="dxa"/>
            <w:vAlign w:val="bottom"/>
          </w:tcPr>
          <w:p w:rsidR="006E609D" w:rsidRPr="008E5ED8" w:rsidRDefault="006E609D" w:rsidP="001C3B07">
            <w:pPr>
              <w:ind w:left="213" w:hanging="141"/>
              <w:jc w:val="right"/>
              <w:rPr>
                <w:rFonts w:ascii="Arial" w:hAnsi="Arial" w:cs="Arial"/>
                <w:sz w:val="16"/>
                <w:szCs w:val="16"/>
              </w:rPr>
            </w:pPr>
            <w:r w:rsidRPr="008E5ED8">
              <w:rPr>
                <w:rFonts w:ascii="Arial" w:hAnsi="Arial" w:cs="Arial"/>
                <w:sz w:val="16"/>
                <w:szCs w:val="16"/>
              </w:rPr>
              <w:t>-</w:t>
            </w:r>
          </w:p>
        </w:tc>
        <w:tc>
          <w:tcPr>
            <w:tcW w:w="1218" w:type="dxa"/>
            <w:vAlign w:val="bottom"/>
          </w:tcPr>
          <w:p w:rsidR="006E609D" w:rsidRPr="008E5ED8" w:rsidRDefault="006E609D" w:rsidP="001C3B07">
            <w:pPr>
              <w:ind w:left="213" w:hanging="141"/>
              <w:jc w:val="right"/>
              <w:rPr>
                <w:rFonts w:ascii="Arial" w:hAnsi="Arial" w:cs="Arial"/>
                <w:sz w:val="16"/>
                <w:szCs w:val="16"/>
              </w:rPr>
            </w:pPr>
            <w:r w:rsidRPr="008E5ED8">
              <w:rPr>
                <w:rFonts w:ascii="Arial" w:hAnsi="Arial" w:cs="Arial"/>
                <w:sz w:val="16"/>
                <w:szCs w:val="16"/>
              </w:rPr>
              <w:t>4.609</w:t>
            </w:r>
          </w:p>
        </w:tc>
      </w:tr>
      <w:tr w:rsidR="0032775E" w:rsidRPr="008E5ED8" w:rsidTr="00B063D8">
        <w:trPr>
          <w:trHeight w:val="113"/>
        </w:trPr>
        <w:tc>
          <w:tcPr>
            <w:tcW w:w="4500" w:type="dxa"/>
            <w:shd w:val="clear" w:color="auto" w:fill="auto"/>
            <w:vAlign w:val="bottom"/>
          </w:tcPr>
          <w:p w:rsidR="0032775E" w:rsidRPr="008E5ED8" w:rsidRDefault="0032775E" w:rsidP="00835B0E">
            <w:pPr>
              <w:ind w:firstLineChars="200" w:firstLine="320"/>
              <w:rPr>
                <w:rFonts w:ascii="Arial" w:hAnsi="Arial" w:cs="Arial"/>
                <w:sz w:val="16"/>
                <w:szCs w:val="16"/>
              </w:rPr>
            </w:pPr>
            <w:r w:rsidRPr="008E5ED8">
              <w:rPr>
                <w:rFonts w:ascii="Arial" w:hAnsi="Arial" w:cs="Arial"/>
                <w:sz w:val="16"/>
                <w:szCs w:val="16"/>
              </w:rPr>
              <w:t xml:space="preserve">Alım satım amaçlı türev finansal varlıklar </w:t>
            </w:r>
          </w:p>
        </w:tc>
        <w:tc>
          <w:tcPr>
            <w:tcW w:w="1080" w:type="dxa"/>
            <w:shd w:val="clear" w:color="auto" w:fill="auto"/>
            <w:vAlign w:val="bottom"/>
          </w:tcPr>
          <w:p w:rsidR="0032775E" w:rsidRPr="008E5ED8" w:rsidRDefault="0032775E" w:rsidP="00B063D8">
            <w:pPr>
              <w:ind w:left="213" w:hanging="141"/>
              <w:jc w:val="right"/>
              <w:rPr>
                <w:rFonts w:ascii="Arial" w:hAnsi="Arial" w:cs="Arial"/>
                <w:sz w:val="16"/>
                <w:szCs w:val="16"/>
              </w:rPr>
            </w:pPr>
            <w:r w:rsidRPr="008E5ED8">
              <w:rPr>
                <w:rFonts w:ascii="Arial" w:hAnsi="Arial" w:cs="Arial"/>
                <w:sz w:val="16"/>
                <w:szCs w:val="16"/>
              </w:rPr>
              <w:t>-</w:t>
            </w:r>
          </w:p>
        </w:tc>
        <w:tc>
          <w:tcPr>
            <w:tcW w:w="1080" w:type="dxa"/>
            <w:vAlign w:val="bottom"/>
          </w:tcPr>
          <w:p w:rsidR="0032775E" w:rsidRPr="008E5ED8" w:rsidRDefault="0032775E" w:rsidP="00B063D8">
            <w:pPr>
              <w:ind w:left="213" w:hanging="141"/>
              <w:jc w:val="right"/>
              <w:rPr>
                <w:rFonts w:ascii="Arial" w:hAnsi="Arial" w:cs="Arial"/>
                <w:sz w:val="16"/>
                <w:szCs w:val="16"/>
              </w:rPr>
            </w:pPr>
            <w:r w:rsidRPr="008E5ED8">
              <w:rPr>
                <w:rFonts w:ascii="Arial" w:hAnsi="Arial" w:cs="Arial"/>
                <w:sz w:val="16"/>
                <w:szCs w:val="16"/>
              </w:rPr>
              <w:t>-</w:t>
            </w:r>
          </w:p>
        </w:tc>
        <w:tc>
          <w:tcPr>
            <w:tcW w:w="1080" w:type="dxa"/>
            <w:vAlign w:val="bottom"/>
          </w:tcPr>
          <w:p w:rsidR="0032775E" w:rsidRPr="008E5ED8" w:rsidRDefault="0032775E" w:rsidP="00B063D8">
            <w:pPr>
              <w:ind w:left="213" w:hanging="141"/>
              <w:jc w:val="right"/>
              <w:rPr>
                <w:rFonts w:ascii="Arial" w:hAnsi="Arial" w:cs="Arial"/>
                <w:sz w:val="16"/>
                <w:szCs w:val="16"/>
              </w:rPr>
            </w:pPr>
            <w:r w:rsidRPr="008E5ED8">
              <w:rPr>
                <w:rFonts w:ascii="Arial" w:hAnsi="Arial" w:cs="Arial"/>
                <w:sz w:val="16"/>
                <w:szCs w:val="16"/>
              </w:rPr>
              <w:t>-</w:t>
            </w:r>
          </w:p>
        </w:tc>
        <w:tc>
          <w:tcPr>
            <w:tcW w:w="1218" w:type="dxa"/>
            <w:vAlign w:val="bottom"/>
          </w:tcPr>
          <w:p w:rsidR="0032775E" w:rsidRPr="008E5ED8" w:rsidRDefault="0032775E" w:rsidP="00B063D8">
            <w:pPr>
              <w:ind w:left="213" w:hanging="141"/>
              <w:jc w:val="right"/>
              <w:rPr>
                <w:rFonts w:ascii="Arial" w:hAnsi="Arial" w:cs="Arial"/>
                <w:sz w:val="16"/>
                <w:szCs w:val="16"/>
              </w:rPr>
            </w:pPr>
            <w:r w:rsidRPr="008E5ED8">
              <w:rPr>
                <w:rFonts w:ascii="Arial" w:hAnsi="Arial" w:cs="Arial"/>
                <w:sz w:val="16"/>
                <w:szCs w:val="16"/>
              </w:rPr>
              <w:t>-</w:t>
            </w:r>
          </w:p>
        </w:tc>
      </w:tr>
      <w:tr w:rsidR="0032775E" w:rsidRPr="008E5ED8" w:rsidTr="00B063D8">
        <w:trPr>
          <w:trHeight w:val="113"/>
        </w:trPr>
        <w:tc>
          <w:tcPr>
            <w:tcW w:w="4500" w:type="dxa"/>
            <w:shd w:val="clear" w:color="auto" w:fill="auto"/>
            <w:vAlign w:val="bottom"/>
          </w:tcPr>
          <w:p w:rsidR="0032775E" w:rsidRPr="008E5ED8" w:rsidRDefault="0032775E" w:rsidP="00835B0E">
            <w:pPr>
              <w:ind w:firstLineChars="200" w:firstLine="320"/>
              <w:rPr>
                <w:rFonts w:ascii="Arial" w:hAnsi="Arial" w:cs="Arial"/>
                <w:sz w:val="16"/>
                <w:szCs w:val="16"/>
              </w:rPr>
            </w:pPr>
            <w:r w:rsidRPr="008E5ED8">
              <w:rPr>
                <w:rFonts w:ascii="Arial" w:hAnsi="Arial" w:cs="Arial"/>
                <w:sz w:val="16"/>
                <w:szCs w:val="16"/>
              </w:rPr>
              <w:t xml:space="preserve">Diğer </w:t>
            </w:r>
          </w:p>
        </w:tc>
        <w:tc>
          <w:tcPr>
            <w:tcW w:w="1080" w:type="dxa"/>
            <w:shd w:val="clear" w:color="auto" w:fill="auto"/>
            <w:vAlign w:val="bottom"/>
          </w:tcPr>
          <w:p w:rsidR="0032775E" w:rsidRPr="008E5ED8" w:rsidRDefault="0032775E" w:rsidP="00B063D8">
            <w:pPr>
              <w:ind w:left="213" w:hanging="141"/>
              <w:jc w:val="right"/>
              <w:rPr>
                <w:rFonts w:ascii="Arial" w:hAnsi="Arial" w:cs="Arial"/>
                <w:sz w:val="16"/>
                <w:szCs w:val="16"/>
              </w:rPr>
            </w:pPr>
            <w:r w:rsidRPr="008E5ED8">
              <w:rPr>
                <w:rFonts w:ascii="Arial" w:hAnsi="Arial" w:cs="Arial"/>
                <w:sz w:val="16"/>
                <w:szCs w:val="16"/>
              </w:rPr>
              <w:t>-</w:t>
            </w:r>
          </w:p>
        </w:tc>
        <w:tc>
          <w:tcPr>
            <w:tcW w:w="1080" w:type="dxa"/>
            <w:vAlign w:val="bottom"/>
          </w:tcPr>
          <w:p w:rsidR="0032775E" w:rsidRPr="008E5ED8" w:rsidRDefault="00B20065" w:rsidP="00B063D8">
            <w:pPr>
              <w:ind w:left="213" w:hanging="141"/>
              <w:jc w:val="right"/>
              <w:rPr>
                <w:rFonts w:ascii="Arial" w:hAnsi="Arial" w:cs="Arial"/>
                <w:sz w:val="16"/>
                <w:szCs w:val="16"/>
              </w:rPr>
            </w:pPr>
            <w:r w:rsidRPr="008E5ED8">
              <w:rPr>
                <w:rFonts w:ascii="Arial" w:hAnsi="Arial" w:cs="Arial"/>
                <w:sz w:val="16"/>
                <w:szCs w:val="16"/>
              </w:rPr>
              <w:t>1.583</w:t>
            </w:r>
          </w:p>
        </w:tc>
        <w:tc>
          <w:tcPr>
            <w:tcW w:w="1080" w:type="dxa"/>
            <w:vAlign w:val="bottom"/>
          </w:tcPr>
          <w:p w:rsidR="0032775E" w:rsidRPr="008E5ED8" w:rsidRDefault="0032775E" w:rsidP="00B063D8">
            <w:pPr>
              <w:ind w:left="213" w:hanging="141"/>
              <w:jc w:val="right"/>
              <w:rPr>
                <w:rFonts w:ascii="Arial" w:hAnsi="Arial" w:cs="Arial"/>
                <w:sz w:val="16"/>
                <w:szCs w:val="16"/>
              </w:rPr>
            </w:pPr>
            <w:r w:rsidRPr="008E5ED8">
              <w:rPr>
                <w:rFonts w:ascii="Arial" w:hAnsi="Arial" w:cs="Arial"/>
                <w:sz w:val="16"/>
                <w:szCs w:val="16"/>
              </w:rPr>
              <w:t>-</w:t>
            </w:r>
          </w:p>
        </w:tc>
        <w:tc>
          <w:tcPr>
            <w:tcW w:w="1218" w:type="dxa"/>
            <w:vAlign w:val="bottom"/>
          </w:tcPr>
          <w:p w:rsidR="0032775E" w:rsidRPr="008E5ED8" w:rsidRDefault="00B20065" w:rsidP="00B063D8">
            <w:pPr>
              <w:ind w:left="213" w:hanging="141"/>
              <w:jc w:val="right"/>
              <w:rPr>
                <w:rFonts w:ascii="Arial" w:hAnsi="Arial" w:cs="Arial"/>
                <w:sz w:val="16"/>
                <w:szCs w:val="16"/>
              </w:rPr>
            </w:pPr>
            <w:r w:rsidRPr="008E5ED8">
              <w:rPr>
                <w:rFonts w:ascii="Arial" w:hAnsi="Arial" w:cs="Arial"/>
                <w:sz w:val="16"/>
                <w:szCs w:val="16"/>
              </w:rPr>
              <w:t>1.583</w:t>
            </w:r>
          </w:p>
        </w:tc>
      </w:tr>
      <w:tr w:rsidR="00157C46" w:rsidRPr="008E5ED8" w:rsidTr="00B063D8">
        <w:trPr>
          <w:trHeight w:val="113"/>
        </w:trPr>
        <w:tc>
          <w:tcPr>
            <w:tcW w:w="4500" w:type="dxa"/>
            <w:shd w:val="clear" w:color="auto" w:fill="auto"/>
            <w:vAlign w:val="bottom"/>
          </w:tcPr>
          <w:p w:rsidR="00157C46" w:rsidRPr="008E5ED8" w:rsidRDefault="00157C46" w:rsidP="00B063D8">
            <w:pPr>
              <w:rPr>
                <w:rFonts w:ascii="Arial" w:hAnsi="Arial" w:cs="Arial"/>
                <w:sz w:val="16"/>
                <w:szCs w:val="16"/>
              </w:rPr>
            </w:pPr>
            <w:r w:rsidRPr="008E5ED8">
              <w:rPr>
                <w:rFonts w:ascii="Arial" w:hAnsi="Arial" w:cs="Arial"/>
                <w:sz w:val="16"/>
                <w:szCs w:val="16"/>
              </w:rPr>
              <w:t>Satılmaya hazır finansal varlıklar</w:t>
            </w:r>
          </w:p>
        </w:tc>
        <w:tc>
          <w:tcPr>
            <w:tcW w:w="1080" w:type="dxa"/>
            <w:shd w:val="clear" w:color="auto" w:fill="auto"/>
            <w:vAlign w:val="bottom"/>
          </w:tcPr>
          <w:p w:rsidR="00157C46" w:rsidRPr="008E5ED8" w:rsidRDefault="00157C46" w:rsidP="00B063D8">
            <w:pPr>
              <w:ind w:left="213" w:hanging="141"/>
              <w:jc w:val="right"/>
              <w:rPr>
                <w:rFonts w:ascii="Arial" w:hAnsi="Arial" w:cs="Arial"/>
                <w:sz w:val="16"/>
                <w:szCs w:val="16"/>
              </w:rPr>
            </w:pPr>
            <w:r w:rsidRPr="008E5ED8">
              <w:rPr>
                <w:rFonts w:ascii="Arial" w:hAnsi="Arial" w:cs="Arial"/>
                <w:sz w:val="16"/>
                <w:szCs w:val="16"/>
              </w:rPr>
              <w:t>-</w:t>
            </w:r>
          </w:p>
        </w:tc>
        <w:tc>
          <w:tcPr>
            <w:tcW w:w="1080" w:type="dxa"/>
            <w:vAlign w:val="bottom"/>
          </w:tcPr>
          <w:p w:rsidR="00157C46" w:rsidRPr="008E5ED8" w:rsidRDefault="00157C46" w:rsidP="00157C46">
            <w:pPr>
              <w:ind w:left="213" w:hanging="141"/>
              <w:jc w:val="right"/>
              <w:rPr>
                <w:rFonts w:ascii="Arial" w:hAnsi="Arial" w:cs="Arial"/>
                <w:sz w:val="16"/>
                <w:szCs w:val="16"/>
              </w:rPr>
            </w:pPr>
            <w:r w:rsidRPr="008E5ED8">
              <w:rPr>
                <w:rFonts w:ascii="Arial" w:hAnsi="Arial" w:cs="Arial"/>
                <w:sz w:val="16"/>
                <w:szCs w:val="16"/>
              </w:rPr>
              <w:t>151.</w:t>
            </w:r>
            <w:r>
              <w:rPr>
                <w:rFonts w:ascii="Arial" w:hAnsi="Arial" w:cs="Arial"/>
                <w:sz w:val="16"/>
                <w:szCs w:val="16"/>
              </w:rPr>
              <w:t>300</w:t>
            </w:r>
          </w:p>
        </w:tc>
        <w:tc>
          <w:tcPr>
            <w:tcW w:w="1080" w:type="dxa"/>
            <w:vAlign w:val="bottom"/>
          </w:tcPr>
          <w:p w:rsidR="00157C46" w:rsidRPr="008E5ED8" w:rsidRDefault="00157C46" w:rsidP="00B063D8">
            <w:pPr>
              <w:ind w:left="213" w:hanging="141"/>
              <w:jc w:val="right"/>
              <w:rPr>
                <w:rFonts w:ascii="Arial" w:hAnsi="Arial" w:cs="Arial"/>
                <w:sz w:val="16"/>
                <w:szCs w:val="16"/>
              </w:rPr>
            </w:pPr>
            <w:r w:rsidRPr="008E5ED8">
              <w:rPr>
                <w:rFonts w:ascii="Arial" w:hAnsi="Arial" w:cs="Arial"/>
                <w:sz w:val="16"/>
                <w:szCs w:val="16"/>
              </w:rPr>
              <w:t>-</w:t>
            </w:r>
          </w:p>
        </w:tc>
        <w:tc>
          <w:tcPr>
            <w:tcW w:w="1218" w:type="dxa"/>
            <w:vAlign w:val="bottom"/>
          </w:tcPr>
          <w:p w:rsidR="00157C46" w:rsidRPr="008E5ED8" w:rsidRDefault="00157C46" w:rsidP="000F506C">
            <w:pPr>
              <w:ind w:left="213" w:hanging="141"/>
              <w:jc w:val="right"/>
              <w:rPr>
                <w:rFonts w:ascii="Arial" w:hAnsi="Arial" w:cs="Arial"/>
                <w:sz w:val="16"/>
                <w:szCs w:val="16"/>
              </w:rPr>
            </w:pPr>
            <w:r w:rsidRPr="008E5ED8">
              <w:rPr>
                <w:rFonts w:ascii="Arial" w:hAnsi="Arial" w:cs="Arial"/>
                <w:sz w:val="16"/>
                <w:szCs w:val="16"/>
              </w:rPr>
              <w:t>151.</w:t>
            </w:r>
            <w:r>
              <w:rPr>
                <w:rFonts w:ascii="Arial" w:hAnsi="Arial" w:cs="Arial"/>
                <w:sz w:val="16"/>
                <w:szCs w:val="16"/>
              </w:rPr>
              <w:t>300</w:t>
            </w:r>
          </w:p>
        </w:tc>
      </w:tr>
      <w:tr w:rsidR="00157C46" w:rsidRPr="008E5ED8" w:rsidTr="00B063D8">
        <w:trPr>
          <w:trHeight w:val="113"/>
        </w:trPr>
        <w:tc>
          <w:tcPr>
            <w:tcW w:w="4500" w:type="dxa"/>
            <w:shd w:val="clear" w:color="auto" w:fill="auto"/>
            <w:vAlign w:val="bottom"/>
          </w:tcPr>
          <w:p w:rsidR="00157C46" w:rsidRPr="008E5ED8" w:rsidRDefault="00157C46" w:rsidP="00835B0E">
            <w:pPr>
              <w:ind w:firstLineChars="200" w:firstLine="320"/>
              <w:rPr>
                <w:rFonts w:ascii="Arial" w:hAnsi="Arial" w:cs="Arial"/>
                <w:sz w:val="16"/>
                <w:szCs w:val="16"/>
              </w:rPr>
            </w:pPr>
            <w:r w:rsidRPr="008E5ED8">
              <w:rPr>
                <w:rFonts w:ascii="Arial" w:hAnsi="Arial" w:cs="Arial"/>
                <w:sz w:val="16"/>
                <w:szCs w:val="16"/>
              </w:rPr>
              <w:t>Sermayede payı temsil eden menkul değerler</w:t>
            </w:r>
          </w:p>
        </w:tc>
        <w:tc>
          <w:tcPr>
            <w:tcW w:w="1080" w:type="dxa"/>
            <w:shd w:val="clear" w:color="auto" w:fill="auto"/>
            <w:vAlign w:val="bottom"/>
          </w:tcPr>
          <w:p w:rsidR="00157C46" w:rsidRPr="008E5ED8" w:rsidRDefault="00157C46" w:rsidP="00B063D8">
            <w:pPr>
              <w:ind w:left="213" w:hanging="141"/>
              <w:jc w:val="right"/>
              <w:rPr>
                <w:rFonts w:ascii="Arial" w:hAnsi="Arial" w:cs="Arial"/>
                <w:sz w:val="16"/>
                <w:szCs w:val="16"/>
              </w:rPr>
            </w:pPr>
            <w:r w:rsidRPr="008E5ED8">
              <w:rPr>
                <w:rFonts w:ascii="Arial" w:hAnsi="Arial" w:cs="Arial"/>
                <w:sz w:val="16"/>
                <w:szCs w:val="16"/>
              </w:rPr>
              <w:t>-</w:t>
            </w:r>
          </w:p>
        </w:tc>
        <w:tc>
          <w:tcPr>
            <w:tcW w:w="1080" w:type="dxa"/>
            <w:vAlign w:val="bottom"/>
          </w:tcPr>
          <w:p w:rsidR="00157C46" w:rsidRPr="008E5ED8" w:rsidRDefault="00157C46" w:rsidP="00B063D8">
            <w:pPr>
              <w:ind w:left="213" w:hanging="141"/>
              <w:jc w:val="right"/>
              <w:rPr>
                <w:rFonts w:ascii="Arial" w:hAnsi="Arial" w:cs="Arial"/>
                <w:sz w:val="16"/>
                <w:szCs w:val="16"/>
              </w:rPr>
            </w:pPr>
            <w:r w:rsidRPr="008E5ED8">
              <w:rPr>
                <w:rFonts w:ascii="Arial" w:hAnsi="Arial" w:cs="Arial"/>
                <w:sz w:val="16"/>
                <w:szCs w:val="16"/>
              </w:rPr>
              <w:t>-</w:t>
            </w:r>
          </w:p>
        </w:tc>
        <w:tc>
          <w:tcPr>
            <w:tcW w:w="1080" w:type="dxa"/>
            <w:vAlign w:val="bottom"/>
          </w:tcPr>
          <w:p w:rsidR="00157C46" w:rsidRPr="008E5ED8" w:rsidRDefault="00157C46" w:rsidP="00B063D8">
            <w:pPr>
              <w:ind w:left="213" w:hanging="141"/>
              <w:jc w:val="right"/>
              <w:rPr>
                <w:rFonts w:ascii="Arial" w:hAnsi="Arial" w:cs="Arial"/>
                <w:sz w:val="16"/>
                <w:szCs w:val="16"/>
              </w:rPr>
            </w:pPr>
            <w:r w:rsidRPr="008E5ED8">
              <w:rPr>
                <w:rFonts w:ascii="Arial" w:hAnsi="Arial" w:cs="Arial"/>
                <w:sz w:val="16"/>
                <w:szCs w:val="16"/>
              </w:rPr>
              <w:t>-</w:t>
            </w:r>
          </w:p>
        </w:tc>
        <w:tc>
          <w:tcPr>
            <w:tcW w:w="1218" w:type="dxa"/>
            <w:vAlign w:val="bottom"/>
          </w:tcPr>
          <w:p w:rsidR="00157C46" w:rsidRPr="008E5ED8" w:rsidRDefault="00157C46" w:rsidP="000F506C">
            <w:pPr>
              <w:ind w:left="213" w:hanging="141"/>
              <w:jc w:val="right"/>
              <w:rPr>
                <w:rFonts w:ascii="Arial" w:hAnsi="Arial" w:cs="Arial"/>
                <w:sz w:val="16"/>
                <w:szCs w:val="16"/>
              </w:rPr>
            </w:pPr>
            <w:r w:rsidRPr="008E5ED8">
              <w:rPr>
                <w:rFonts w:ascii="Arial" w:hAnsi="Arial" w:cs="Arial"/>
                <w:sz w:val="16"/>
                <w:szCs w:val="16"/>
              </w:rPr>
              <w:t>-</w:t>
            </w:r>
          </w:p>
        </w:tc>
      </w:tr>
      <w:tr w:rsidR="00157C46" w:rsidRPr="008E5ED8" w:rsidTr="00B063D8">
        <w:trPr>
          <w:trHeight w:val="113"/>
        </w:trPr>
        <w:tc>
          <w:tcPr>
            <w:tcW w:w="4500" w:type="dxa"/>
            <w:shd w:val="clear" w:color="auto" w:fill="auto"/>
            <w:vAlign w:val="bottom"/>
          </w:tcPr>
          <w:p w:rsidR="00157C46" w:rsidRPr="008E5ED8" w:rsidRDefault="00157C46" w:rsidP="00835B0E">
            <w:pPr>
              <w:ind w:firstLineChars="200" w:firstLine="320"/>
              <w:rPr>
                <w:rFonts w:ascii="Arial" w:hAnsi="Arial" w:cs="Arial"/>
                <w:sz w:val="16"/>
                <w:szCs w:val="16"/>
              </w:rPr>
            </w:pPr>
            <w:r w:rsidRPr="008E5ED8">
              <w:rPr>
                <w:rFonts w:ascii="Arial" w:hAnsi="Arial" w:cs="Arial"/>
                <w:sz w:val="16"/>
                <w:szCs w:val="16"/>
              </w:rPr>
              <w:t>Devlet borçlanma senetleri</w:t>
            </w:r>
          </w:p>
        </w:tc>
        <w:tc>
          <w:tcPr>
            <w:tcW w:w="1080" w:type="dxa"/>
            <w:shd w:val="clear" w:color="auto" w:fill="auto"/>
            <w:vAlign w:val="bottom"/>
          </w:tcPr>
          <w:p w:rsidR="00157C46" w:rsidRPr="008E5ED8" w:rsidRDefault="00157C46" w:rsidP="00B063D8">
            <w:pPr>
              <w:ind w:left="213" w:hanging="141"/>
              <w:jc w:val="right"/>
              <w:rPr>
                <w:rFonts w:ascii="Arial" w:hAnsi="Arial" w:cs="Arial"/>
                <w:sz w:val="16"/>
                <w:szCs w:val="16"/>
              </w:rPr>
            </w:pPr>
            <w:r w:rsidRPr="008E5ED8">
              <w:rPr>
                <w:rFonts w:ascii="Arial" w:hAnsi="Arial" w:cs="Arial"/>
                <w:sz w:val="16"/>
                <w:szCs w:val="16"/>
              </w:rPr>
              <w:t>-</w:t>
            </w:r>
          </w:p>
        </w:tc>
        <w:tc>
          <w:tcPr>
            <w:tcW w:w="1080" w:type="dxa"/>
            <w:vAlign w:val="bottom"/>
          </w:tcPr>
          <w:p w:rsidR="00157C46" w:rsidRPr="008E5ED8" w:rsidRDefault="00157C46" w:rsidP="00157C46">
            <w:pPr>
              <w:ind w:left="213" w:hanging="141"/>
              <w:jc w:val="right"/>
              <w:rPr>
                <w:rFonts w:ascii="Arial" w:hAnsi="Arial" w:cs="Arial"/>
                <w:sz w:val="16"/>
                <w:szCs w:val="16"/>
              </w:rPr>
            </w:pPr>
            <w:r w:rsidRPr="008E5ED8">
              <w:rPr>
                <w:rFonts w:ascii="Arial" w:hAnsi="Arial" w:cs="Arial"/>
                <w:sz w:val="16"/>
                <w:szCs w:val="16"/>
              </w:rPr>
              <w:t>151.</w:t>
            </w:r>
            <w:r>
              <w:rPr>
                <w:rFonts w:ascii="Arial" w:hAnsi="Arial" w:cs="Arial"/>
                <w:sz w:val="16"/>
                <w:szCs w:val="16"/>
              </w:rPr>
              <w:t>300</w:t>
            </w:r>
          </w:p>
        </w:tc>
        <w:tc>
          <w:tcPr>
            <w:tcW w:w="1080" w:type="dxa"/>
            <w:vAlign w:val="bottom"/>
          </w:tcPr>
          <w:p w:rsidR="00157C46" w:rsidRPr="008E5ED8" w:rsidRDefault="00157C46" w:rsidP="00B063D8">
            <w:pPr>
              <w:ind w:left="213" w:hanging="141"/>
              <w:jc w:val="right"/>
              <w:rPr>
                <w:rFonts w:ascii="Arial" w:hAnsi="Arial" w:cs="Arial"/>
                <w:sz w:val="16"/>
                <w:szCs w:val="16"/>
              </w:rPr>
            </w:pPr>
            <w:r w:rsidRPr="008E5ED8">
              <w:rPr>
                <w:rFonts w:ascii="Arial" w:hAnsi="Arial" w:cs="Arial"/>
                <w:sz w:val="16"/>
                <w:szCs w:val="16"/>
              </w:rPr>
              <w:t>-</w:t>
            </w:r>
          </w:p>
        </w:tc>
        <w:tc>
          <w:tcPr>
            <w:tcW w:w="1218" w:type="dxa"/>
            <w:vAlign w:val="bottom"/>
          </w:tcPr>
          <w:p w:rsidR="00157C46" w:rsidRPr="008E5ED8" w:rsidRDefault="00157C46" w:rsidP="000F506C">
            <w:pPr>
              <w:ind w:left="213" w:hanging="141"/>
              <w:jc w:val="right"/>
              <w:rPr>
                <w:rFonts w:ascii="Arial" w:hAnsi="Arial" w:cs="Arial"/>
                <w:sz w:val="16"/>
                <w:szCs w:val="16"/>
              </w:rPr>
            </w:pPr>
            <w:r w:rsidRPr="008E5ED8">
              <w:rPr>
                <w:rFonts w:ascii="Arial" w:hAnsi="Arial" w:cs="Arial"/>
                <w:sz w:val="16"/>
                <w:szCs w:val="16"/>
              </w:rPr>
              <w:t>151.</w:t>
            </w:r>
            <w:r>
              <w:rPr>
                <w:rFonts w:ascii="Arial" w:hAnsi="Arial" w:cs="Arial"/>
                <w:sz w:val="16"/>
                <w:szCs w:val="16"/>
              </w:rPr>
              <w:t>300</w:t>
            </w:r>
          </w:p>
        </w:tc>
      </w:tr>
      <w:tr w:rsidR="0032775E" w:rsidRPr="008E5ED8" w:rsidTr="00B063D8">
        <w:trPr>
          <w:trHeight w:val="113"/>
        </w:trPr>
        <w:tc>
          <w:tcPr>
            <w:tcW w:w="4500" w:type="dxa"/>
            <w:shd w:val="clear" w:color="auto" w:fill="auto"/>
            <w:vAlign w:val="bottom"/>
          </w:tcPr>
          <w:p w:rsidR="0032775E" w:rsidRPr="008E5ED8" w:rsidRDefault="0032775E" w:rsidP="00835B0E">
            <w:pPr>
              <w:ind w:firstLineChars="200" w:firstLine="320"/>
              <w:rPr>
                <w:rFonts w:ascii="Arial" w:hAnsi="Arial" w:cs="Arial"/>
                <w:sz w:val="16"/>
                <w:szCs w:val="16"/>
              </w:rPr>
            </w:pPr>
            <w:r w:rsidRPr="008E5ED8">
              <w:rPr>
                <w:rFonts w:ascii="Arial" w:hAnsi="Arial" w:cs="Arial"/>
                <w:sz w:val="16"/>
                <w:szCs w:val="16"/>
              </w:rPr>
              <w:t xml:space="preserve">Diğer menkul değerler </w:t>
            </w:r>
          </w:p>
        </w:tc>
        <w:tc>
          <w:tcPr>
            <w:tcW w:w="1080" w:type="dxa"/>
            <w:shd w:val="clear" w:color="auto" w:fill="auto"/>
            <w:vAlign w:val="bottom"/>
          </w:tcPr>
          <w:p w:rsidR="0032775E" w:rsidRPr="008E5ED8" w:rsidRDefault="0032775E" w:rsidP="00B063D8">
            <w:pPr>
              <w:ind w:left="213" w:hanging="141"/>
              <w:jc w:val="right"/>
              <w:rPr>
                <w:rFonts w:ascii="Arial" w:hAnsi="Arial" w:cs="Arial"/>
                <w:sz w:val="16"/>
                <w:szCs w:val="16"/>
              </w:rPr>
            </w:pPr>
            <w:r w:rsidRPr="008E5ED8">
              <w:rPr>
                <w:rFonts w:ascii="Arial" w:hAnsi="Arial" w:cs="Arial"/>
                <w:sz w:val="16"/>
                <w:szCs w:val="16"/>
              </w:rPr>
              <w:t>-</w:t>
            </w:r>
          </w:p>
        </w:tc>
        <w:tc>
          <w:tcPr>
            <w:tcW w:w="1080" w:type="dxa"/>
            <w:vAlign w:val="bottom"/>
          </w:tcPr>
          <w:p w:rsidR="0032775E" w:rsidRPr="008E5ED8" w:rsidRDefault="0032775E" w:rsidP="00B063D8">
            <w:pPr>
              <w:ind w:left="213" w:hanging="141"/>
              <w:jc w:val="right"/>
              <w:rPr>
                <w:rFonts w:ascii="Arial" w:hAnsi="Arial" w:cs="Arial"/>
                <w:sz w:val="16"/>
                <w:szCs w:val="16"/>
              </w:rPr>
            </w:pPr>
            <w:r w:rsidRPr="008E5ED8">
              <w:rPr>
                <w:rFonts w:ascii="Arial" w:hAnsi="Arial" w:cs="Arial"/>
                <w:sz w:val="16"/>
                <w:szCs w:val="16"/>
              </w:rPr>
              <w:t>-</w:t>
            </w:r>
          </w:p>
        </w:tc>
        <w:tc>
          <w:tcPr>
            <w:tcW w:w="1080" w:type="dxa"/>
            <w:vAlign w:val="bottom"/>
          </w:tcPr>
          <w:p w:rsidR="0032775E" w:rsidRPr="008E5ED8" w:rsidRDefault="0032775E" w:rsidP="00B063D8">
            <w:pPr>
              <w:ind w:left="213" w:hanging="141"/>
              <w:jc w:val="right"/>
              <w:rPr>
                <w:rFonts w:ascii="Arial" w:hAnsi="Arial" w:cs="Arial"/>
                <w:sz w:val="16"/>
                <w:szCs w:val="16"/>
              </w:rPr>
            </w:pPr>
            <w:r w:rsidRPr="008E5ED8">
              <w:rPr>
                <w:rFonts w:ascii="Arial" w:hAnsi="Arial" w:cs="Arial"/>
                <w:sz w:val="16"/>
                <w:szCs w:val="16"/>
              </w:rPr>
              <w:t>-</w:t>
            </w:r>
          </w:p>
        </w:tc>
        <w:tc>
          <w:tcPr>
            <w:tcW w:w="1218" w:type="dxa"/>
            <w:vAlign w:val="bottom"/>
          </w:tcPr>
          <w:p w:rsidR="0032775E" w:rsidRPr="008E5ED8" w:rsidRDefault="0032775E" w:rsidP="00B063D8">
            <w:pPr>
              <w:ind w:left="213" w:hanging="141"/>
              <w:jc w:val="right"/>
              <w:rPr>
                <w:rFonts w:ascii="Arial" w:hAnsi="Arial" w:cs="Arial"/>
                <w:sz w:val="16"/>
                <w:szCs w:val="16"/>
              </w:rPr>
            </w:pPr>
            <w:r w:rsidRPr="008E5ED8">
              <w:rPr>
                <w:rFonts w:ascii="Arial" w:hAnsi="Arial" w:cs="Arial"/>
                <w:sz w:val="16"/>
                <w:szCs w:val="16"/>
              </w:rPr>
              <w:t>-</w:t>
            </w:r>
          </w:p>
        </w:tc>
      </w:tr>
      <w:tr w:rsidR="0032775E" w:rsidRPr="008E5ED8" w:rsidTr="00B063D8">
        <w:trPr>
          <w:trHeight w:val="113"/>
        </w:trPr>
        <w:tc>
          <w:tcPr>
            <w:tcW w:w="4500" w:type="dxa"/>
            <w:shd w:val="clear" w:color="auto" w:fill="auto"/>
            <w:vAlign w:val="bottom"/>
          </w:tcPr>
          <w:p w:rsidR="0032775E" w:rsidRPr="008E5ED8" w:rsidRDefault="0032775E" w:rsidP="00B063D8">
            <w:pPr>
              <w:rPr>
                <w:rFonts w:ascii="Arial" w:hAnsi="Arial" w:cs="Arial"/>
                <w:b/>
                <w:sz w:val="16"/>
                <w:szCs w:val="16"/>
              </w:rPr>
            </w:pPr>
          </w:p>
        </w:tc>
        <w:tc>
          <w:tcPr>
            <w:tcW w:w="1080" w:type="dxa"/>
            <w:shd w:val="clear" w:color="auto" w:fill="auto"/>
            <w:vAlign w:val="bottom"/>
          </w:tcPr>
          <w:p w:rsidR="0032775E" w:rsidRPr="008E5ED8" w:rsidRDefault="0032775E" w:rsidP="00B063D8">
            <w:pPr>
              <w:ind w:left="213" w:hanging="141"/>
              <w:jc w:val="right"/>
              <w:rPr>
                <w:rFonts w:ascii="Arial" w:hAnsi="Arial" w:cs="Arial"/>
                <w:b/>
                <w:sz w:val="16"/>
                <w:szCs w:val="16"/>
              </w:rPr>
            </w:pPr>
          </w:p>
        </w:tc>
        <w:tc>
          <w:tcPr>
            <w:tcW w:w="1080" w:type="dxa"/>
            <w:vAlign w:val="bottom"/>
          </w:tcPr>
          <w:p w:rsidR="0032775E" w:rsidRPr="008E5ED8" w:rsidRDefault="0032775E" w:rsidP="00B063D8">
            <w:pPr>
              <w:ind w:left="213" w:hanging="141"/>
              <w:jc w:val="right"/>
              <w:rPr>
                <w:rFonts w:ascii="Arial" w:hAnsi="Arial" w:cs="Arial"/>
                <w:b/>
                <w:sz w:val="16"/>
                <w:szCs w:val="16"/>
              </w:rPr>
            </w:pPr>
          </w:p>
        </w:tc>
        <w:tc>
          <w:tcPr>
            <w:tcW w:w="1080" w:type="dxa"/>
            <w:vAlign w:val="bottom"/>
          </w:tcPr>
          <w:p w:rsidR="0032775E" w:rsidRPr="008E5ED8" w:rsidRDefault="0032775E" w:rsidP="00B063D8">
            <w:pPr>
              <w:ind w:left="213" w:hanging="141"/>
              <w:jc w:val="right"/>
              <w:rPr>
                <w:rFonts w:ascii="Arial" w:hAnsi="Arial" w:cs="Arial"/>
                <w:b/>
                <w:sz w:val="16"/>
                <w:szCs w:val="16"/>
              </w:rPr>
            </w:pPr>
          </w:p>
        </w:tc>
        <w:tc>
          <w:tcPr>
            <w:tcW w:w="1218" w:type="dxa"/>
            <w:vAlign w:val="bottom"/>
          </w:tcPr>
          <w:p w:rsidR="0032775E" w:rsidRPr="008E5ED8" w:rsidRDefault="0032775E" w:rsidP="00B063D8">
            <w:pPr>
              <w:ind w:left="213" w:hanging="141"/>
              <w:jc w:val="right"/>
              <w:rPr>
                <w:rFonts w:ascii="Arial" w:hAnsi="Arial" w:cs="Arial"/>
                <w:b/>
                <w:sz w:val="16"/>
                <w:szCs w:val="16"/>
              </w:rPr>
            </w:pPr>
          </w:p>
        </w:tc>
      </w:tr>
      <w:tr w:rsidR="0032775E" w:rsidRPr="008E5ED8" w:rsidTr="00B063D8">
        <w:trPr>
          <w:trHeight w:val="113"/>
        </w:trPr>
        <w:tc>
          <w:tcPr>
            <w:tcW w:w="4500" w:type="dxa"/>
            <w:shd w:val="clear" w:color="auto" w:fill="auto"/>
            <w:vAlign w:val="bottom"/>
          </w:tcPr>
          <w:p w:rsidR="0032775E" w:rsidRPr="008E5ED8" w:rsidRDefault="0032775E" w:rsidP="00B063D8">
            <w:pPr>
              <w:rPr>
                <w:rFonts w:ascii="Arial" w:hAnsi="Arial" w:cs="Arial"/>
                <w:b/>
                <w:sz w:val="16"/>
                <w:szCs w:val="16"/>
              </w:rPr>
            </w:pPr>
            <w:r w:rsidRPr="008E5ED8">
              <w:rPr>
                <w:rFonts w:ascii="Arial" w:hAnsi="Arial" w:cs="Arial"/>
                <w:b/>
                <w:sz w:val="16"/>
                <w:szCs w:val="16"/>
              </w:rPr>
              <w:t>Finansal yükümlülükler</w:t>
            </w:r>
          </w:p>
        </w:tc>
        <w:tc>
          <w:tcPr>
            <w:tcW w:w="1080" w:type="dxa"/>
            <w:shd w:val="clear" w:color="auto" w:fill="auto"/>
            <w:vAlign w:val="bottom"/>
          </w:tcPr>
          <w:p w:rsidR="0032775E" w:rsidRPr="008E5ED8" w:rsidRDefault="0032775E" w:rsidP="00B063D8">
            <w:pPr>
              <w:ind w:left="213" w:hanging="141"/>
              <w:jc w:val="right"/>
              <w:rPr>
                <w:rFonts w:ascii="Arial" w:hAnsi="Arial" w:cs="Arial"/>
                <w:b/>
                <w:sz w:val="16"/>
                <w:szCs w:val="16"/>
              </w:rPr>
            </w:pPr>
          </w:p>
        </w:tc>
        <w:tc>
          <w:tcPr>
            <w:tcW w:w="1080" w:type="dxa"/>
            <w:vAlign w:val="bottom"/>
          </w:tcPr>
          <w:p w:rsidR="0032775E" w:rsidRPr="008E5ED8" w:rsidRDefault="0032775E" w:rsidP="00B063D8">
            <w:pPr>
              <w:ind w:left="213" w:hanging="141"/>
              <w:jc w:val="right"/>
              <w:rPr>
                <w:rFonts w:ascii="Arial" w:hAnsi="Arial" w:cs="Arial"/>
                <w:b/>
                <w:sz w:val="16"/>
                <w:szCs w:val="16"/>
              </w:rPr>
            </w:pPr>
          </w:p>
        </w:tc>
        <w:tc>
          <w:tcPr>
            <w:tcW w:w="1080" w:type="dxa"/>
            <w:vAlign w:val="bottom"/>
          </w:tcPr>
          <w:p w:rsidR="0032775E" w:rsidRPr="008E5ED8" w:rsidRDefault="0032775E" w:rsidP="00B063D8">
            <w:pPr>
              <w:ind w:left="213" w:hanging="141"/>
              <w:jc w:val="right"/>
              <w:rPr>
                <w:rFonts w:ascii="Arial" w:hAnsi="Arial" w:cs="Arial"/>
                <w:b/>
                <w:sz w:val="16"/>
                <w:szCs w:val="16"/>
              </w:rPr>
            </w:pPr>
          </w:p>
        </w:tc>
        <w:tc>
          <w:tcPr>
            <w:tcW w:w="1218" w:type="dxa"/>
            <w:vAlign w:val="bottom"/>
          </w:tcPr>
          <w:p w:rsidR="0032775E" w:rsidRPr="008E5ED8" w:rsidRDefault="0032775E" w:rsidP="00B063D8">
            <w:pPr>
              <w:ind w:left="213" w:hanging="141"/>
              <w:jc w:val="right"/>
              <w:rPr>
                <w:rFonts w:ascii="Arial" w:hAnsi="Arial" w:cs="Arial"/>
                <w:b/>
                <w:sz w:val="16"/>
                <w:szCs w:val="16"/>
              </w:rPr>
            </w:pPr>
          </w:p>
        </w:tc>
      </w:tr>
      <w:tr w:rsidR="0032775E" w:rsidRPr="008E5ED8" w:rsidTr="00B063D8">
        <w:trPr>
          <w:trHeight w:val="113"/>
        </w:trPr>
        <w:tc>
          <w:tcPr>
            <w:tcW w:w="4500" w:type="dxa"/>
            <w:shd w:val="clear" w:color="auto" w:fill="auto"/>
            <w:vAlign w:val="bottom"/>
          </w:tcPr>
          <w:p w:rsidR="0032775E" w:rsidRPr="008E5ED8" w:rsidRDefault="0032775E" w:rsidP="00B063D8">
            <w:pPr>
              <w:rPr>
                <w:rFonts w:ascii="Arial" w:hAnsi="Arial" w:cs="Arial"/>
                <w:sz w:val="16"/>
                <w:szCs w:val="16"/>
              </w:rPr>
            </w:pPr>
          </w:p>
        </w:tc>
        <w:tc>
          <w:tcPr>
            <w:tcW w:w="1080" w:type="dxa"/>
            <w:shd w:val="clear" w:color="auto" w:fill="auto"/>
            <w:vAlign w:val="bottom"/>
          </w:tcPr>
          <w:p w:rsidR="0032775E" w:rsidRPr="008E5ED8" w:rsidRDefault="0032775E" w:rsidP="00B063D8">
            <w:pPr>
              <w:ind w:left="213" w:hanging="141"/>
              <w:jc w:val="right"/>
              <w:rPr>
                <w:rFonts w:ascii="Arial" w:hAnsi="Arial" w:cs="Arial"/>
                <w:sz w:val="16"/>
                <w:szCs w:val="16"/>
              </w:rPr>
            </w:pPr>
          </w:p>
        </w:tc>
        <w:tc>
          <w:tcPr>
            <w:tcW w:w="1080" w:type="dxa"/>
            <w:vAlign w:val="bottom"/>
          </w:tcPr>
          <w:p w:rsidR="0032775E" w:rsidRPr="008E5ED8" w:rsidRDefault="0032775E" w:rsidP="00B063D8">
            <w:pPr>
              <w:ind w:left="213" w:hanging="141"/>
              <w:jc w:val="right"/>
              <w:rPr>
                <w:rFonts w:ascii="Arial" w:hAnsi="Arial" w:cs="Arial"/>
                <w:sz w:val="16"/>
                <w:szCs w:val="16"/>
              </w:rPr>
            </w:pPr>
          </w:p>
        </w:tc>
        <w:tc>
          <w:tcPr>
            <w:tcW w:w="1080" w:type="dxa"/>
            <w:vAlign w:val="bottom"/>
          </w:tcPr>
          <w:p w:rsidR="0032775E" w:rsidRPr="008E5ED8" w:rsidRDefault="0032775E" w:rsidP="00B063D8">
            <w:pPr>
              <w:ind w:left="213" w:hanging="141"/>
              <w:jc w:val="right"/>
              <w:rPr>
                <w:rFonts w:ascii="Arial" w:hAnsi="Arial" w:cs="Arial"/>
                <w:sz w:val="16"/>
                <w:szCs w:val="16"/>
              </w:rPr>
            </w:pPr>
          </w:p>
        </w:tc>
        <w:tc>
          <w:tcPr>
            <w:tcW w:w="1218" w:type="dxa"/>
            <w:vAlign w:val="bottom"/>
          </w:tcPr>
          <w:p w:rsidR="0032775E" w:rsidRPr="008E5ED8" w:rsidRDefault="0032775E" w:rsidP="00B063D8">
            <w:pPr>
              <w:ind w:left="213" w:hanging="141"/>
              <w:jc w:val="right"/>
              <w:rPr>
                <w:rFonts w:ascii="Arial" w:hAnsi="Arial" w:cs="Arial"/>
                <w:sz w:val="16"/>
                <w:szCs w:val="16"/>
              </w:rPr>
            </w:pPr>
          </w:p>
        </w:tc>
      </w:tr>
      <w:tr w:rsidR="0032775E" w:rsidRPr="008E5ED8" w:rsidTr="00B063D8">
        <w:trPr>
          <w:trHeight w:val="113"/>
        </w:trPr>
        <w:tc>
          <w:tcPr>
            <w:tcW w:w="4500" w:type="dxa"/>
            <w:shd w:val="clear" w:color="auto" w:fill="auto"/>
            <w:vAlign w:val="bottom"/>
          </w:tcPr>
          <w:p w:rsidR="0032775E" w:rsidRPr="008E5ED8" w:rsidRDefault="0032775E" w:rsidP="00835B0E">
            <w:pPr>
              <w:ind w:firstLineChars="200" w:firstLine="320"/>
              <w:rPr>
                <w:rFonts w:ascii="Arial" w:hAnsi="Arial" w:cs="Arial"/>
                <w:sz w:val="16"/>
                <w:szCs w:val="16"/>
              </w:rPr>
            </w:pPr>
            <w:r w:rsidRPr="008E5ED8">
              <w:rPr>
                <w:rFonts w:ascii="Arial" w:hAnsi="Arial" w:cs="Arial"/>
                <w:sz w:val="16"/>
                <w:szCs w:val="16"/>
              </w:rPr>
              <w:t>Alım Satım Amaçlı Türev Finansal Borçlar</w:t>
            </w:r>
          </w:p>
        </w:tc>
        <w:tc>
          <w:tcPr>
            <w:tcW w:w="1080" w:type="dxa"/>
            <w:shd w:val="clear" w:color="auto" w:fill="auto"/>
            <w:vAlign w:val="bottom"/>
          </w:tcPr>
          <w:p w:rsidR="0032775E" w:rsidRPr="008E5ED8" w:rsidRDefault="0032775E" w:rsidP="00B063D8">
            <w:pPr>
              <w:ind w:left="213" w:hanging="141"/>
              <w:jc w:val="right"/>
              <w:rPr>
                <w:rFonts w:ascii="Arial" w:hAnsi="Arial" w:cs="Arial"/>
                <w:sz w:val="16"/>
                <w:szCs w:val="16"/>
              </w:rPr>
            </w:pPr>
            <w:r w:rsidRPr="008E5ED8">
              <w:rPr>
                <w:rFonts w:ascii="Arial" w:hAnsi="Arial" w:cs="Arial"/>
                <w:sz w:val="16"/>
                <w:szCs w:val="16"/>
              </w:rPr>
              <w:t>-</w:t>
            </w:r>
          </w:p>
        </w:tc>
        <w:tc>
          <w:tcPr>
            <w:tcW w:w="1080" w:type="dxa"/>
            <w:vAlign w:val="bottom"/>
          </w:tcPr>
          <w:p w:rsidR="0032775E" w:rsidRPr="008E5ED8" w:rsidRDefault="0032775E" w:rsidP="00B063D8">
            <w:pPr>
              <w:ind w:left="213" w:hanging="141"/>
              <w:jc w:val="right"/>
              <w:rPr>
                <w:rFonts w:ascii="Arial" w:hAnsi="Arial" w:cs="Arial"/>
                <w:sz w:val="16"/>
                <w:szCs w:val="16"/>
              </w:rPr>
            </w:pPr>
            <w:r w:rsidRPr="008E5ED8">
              <w:rPr>
                <w:rFonts w:ascii="Arial" w:hAnsi="Arial" w:cs="Arial"/>
                <w:sz w:val="16"/>
                <w:szCs w:val="16"/>
              </w:rPr>
              <w:t>-</w:t>
            </w:r>
          </w:p>
        </w:tc>
        <w:tc>
          <w:tcPr>
            <w:tcW w:w="1080" w:type="dxa"/>
            <w:vAlign w:val="bottom"/>
          </w:tcPr>
          <w:p w:rsidR="0032775E" w:rsidRPr="008E5ED8" w:rsidRDefault="0032775E" w:rsidP="00B063D8">
            <w:pPr>
              <w:ind w:left="213" w:hanging="141"/>
              <w:jc w:val="right"/>
              <w:rPr>
                <w:rFonts w:ascii="Arial" w:hAnsi="Arial" w:cs="Arial"/>
                <w:sz w:val="16"/>
                <w:szCs w:val="16"/>
              </w:rPr>
            </w:pPr>
            <w:r w:rsidRPr="008E5ED8">
              <w:rPr>
                <w:rFonts w:ascii="Arial" w:hAnsi="Arial" w:cs="Arial"/>
                <w:sz w:val="16"/>
                <w:szCs w:val="16"/>
              </w:rPr>
              <w:t>-</w:t>
            </w:r>
          </w:p>
        </w:tc>
        <w:tc>
          <w:tcPr>
            <w:tcW w:w="1218" w:type="dxa"/>
            <w:vAlign w:val="bottom"/>
          </w:tcPr>
          <w:p w:rsidR="0032775E" w:rsidRPr="008E5ED8" w:rsidRDefault="0032775E" w:rsidP="00B063D8">
            <w:pPr>
              <w:ind w:left="213" w:hanging="141"/>
              <w:jc w:val="right"/>
              <w:rPr>
                <w:rFonts w:ascii="Arial" w:hAnsi="Arial" w:cs="Arial"/>
                <w:sz w:val="16"/>
                <w:szCs w:val="16"/>
              </w:rPr>
            </w:pPr>
            <w:r w:rsidRPr="008E5ED8">
              <w:rPr>
                <w:rFonts w:ascii="Arial" w:hAnsi="Arial" w:cs="Arial"/>
                <w:sz w:val="16"/>
                <w:szCs w:val="16"/>
              </w:rPr>
              <w:t>-</w:t>
            </w:r>
          </w:p>
        </w:tc>
      </w:tr>
      <w:tr w:rsidR="0032775E" w:rsidRPr="008E5ED8" w:rsidTr="00B063D8">
        <w:trPr>
          <w:trHeight w:val="113"/>
        </w:trPr>
        <w:tc>
          <w:tcPr>
            <w:tcW w:w="4500" w:type="dxa"/>
            <w:shd w:val="clear" w:color="auto" w:fill="auto"/>
            <w:vAlign w:val="bottom"/>
          </w:tcPr>
          <w:p w:rsidR="0032775E" w:rsidRPr="008E5ED8" w:rsidRDefault="0032775E" w:rsidP="00835B0E">
            <w:pPr>
              <w:ind w:firstLineChars="200" w:firstLine="320"/>
              <w:rPr>
                <w:rFonts w:ascii="Arial" w:hAnsi="Arial" w:cs="Arial"/>
                <w:sz w:val="16"/>
                <w:szCs w:val="16"/>
              </w:rPr>
            </w:pPr>
            <w:r w:rsidRPr="008E5ED8">
              <w:rPr>
                <w:rFonts w:ascii="Arial" w:hAnsi="Arial" w:cs="Arial"/>
                <w:sz w:val="16"/>
                <w:szCs w:val="16"/>
              </w:rPr>
              <w:t>Riskten Korunma Amaçlı Türev Finansal Borçlar</w:t>
            </w:r>
          </w:p>
        </w:tc>
        <w:tc>
          <w:tcPr>
            <w:tcW w:w="1080" w:type="dxa"/>
            <w:shd w:val="clear" w:color="auto" w:fill="auto"/>
            <w:vAlign w:val="bottom"/>
          </w:tcPr>
          <w:p w:rsidR="0032775E" w:rsidRPr="008E5ED8" w:rsidRDefault="0032775E" w:rsidP="00B063D8">
            <w:pPr>
              <w:ind w:left="213" w:hanging="141"/>
              <w:jc w:val="right"/>
              <w:rPr>
                <w:rFonts w:ascii="Arial" w:hAnsi="Arial" w:cs="Arial"/>
                <w:sz w:val="16"/>
                <w:szCs w:val="16"/>
              </w:rPr>
            </w:pPr>
            <w:r w:rsidRPr="008E5ED8">
              <w:rPr>
                <w:rFonts w:ascii="Arial" w:hAnsi="Arial" w:cs="Arial"/>
                <w:sz w:val="16"/>
                <w:szCs w:val="16"/>
              </w:rPr>
              <w:t>-</w:t>
            </w:r>
          </w:p>
        </w:tc>
        <w:tc>
          <w:tcPr>
            <w:tcW w:w="1080" w:type="dxa"/>
            <w:vAlign w:val="bottom"/>
          </w:tcPr>
          <w:p w:rsidR="0032775E" w:rsidRPr="008E5ED8" w:rsidRDefault="0032775E" w:rsidP="00B063D8">
            <w:pPr>
              <w:ind w:left="213" w:hanging="141"/>
              <w:jc w:val="right"/>
              <w:rPr>
                <w:rFonts w:ascii="Arial" w:hAnsi="Arial" w:cs="Arial"/>
                <w:sz w:val="16"/>
                <w:szCs w:val="16"/>
              </w:rPr>
            </w:pPr>
            <w:r w:rsidRPr="008E5ED8">
              <w:rPr>
                <w:rFonts w:ascii="Arial" w:hAnsi="Arial" w:cs="Arial"/>
                <w:sz w:val="16"/>
                <w:szCs w:val="16"/>
              </w:rPr>
              <w:t>-</w:t>
            </w:r>
          </w:p>
        </w:tc>
        <w:tc>
          <w:tcPr>
            <w:tcW w:w="1080" w:type="dxa"/>
            <w:vAlign w:val="bottom"/>
          </w:tcPr>
          <w:p w:rsidR="0032775E" w:rsidRPr="008E5ED8" w:rsidRDefault="0032775E" w:rsidP="00B063D8">
            <w:pPr>
              <w:ind w:left="213" w:hanging="141"/>
              <w:jc w:val="right"/>
              <w:rPr>
                <w:rFonts w:ascii="Arial" w:hAnsi="Arial" w:cs="Arial"/>
                <w:sz w:val="16"/>
                <w:szCs w:val="16"/>
              </w:rPr>
            </w:pPr>
            <w:r w:rsidRPr="008E5ED8">
              <w:rPr>
                <w:rFonts w:ascii="Arial" w:hAnsi="Arial" w:cs="Arial"/>
                <w:sz w:val="16"/>
                <w:szCs w:val="16"/>
              </w:rPr>
              <w:t>-</w:t>
            </w:r>
          </w:p>
        </w:tc>
        <w:tc>
          <w:tcPr>
            <w:tcW w:w="1218" w:type="dxa"/>
            <w:vAlign w:val="bottom"/>
          </w:tcPr>
          <w:p w:rsidR="0032775E" w:rsidRPr="008E5ED8" w:rsidRDefault="0032775E" w:rsidP="00B063D8">
            <w:pPr>
              <w:ind w:left="213" w:hanging="141"/>
              <w:jc w:val="right"/>
              <w:rPr>
                <w:rFonts w:ascii="Arial" w:hAnsi="Arial" w:cs="Arial"/>
                <w:sz w:val="16"/>
                <w:szCs w:val="16"/>
              </w:rPr>
            </w:pPr>
            <w:r w:rsidRPr="008E5ED8">
              <w:rPr>
                <w:rFonts w:ascii="Arial" w:hAnsi="Arial" w:cs="Arial"/>
                <w:sz w:val="16"/>
                <w:szCs w:val="16"/>
              </w:rPr>
              <w:t>-</w:t>
            </w:r>
          </w:p>
        </w:tc>
      </w:tr>
    </w:tbl>
    <w:p w:rsidR="0032775E" w:rsidRPr="008E5ED8" w:rsidRDefault="0032775E" w:rsidP="0032775E">
      <w:pPr>
        <w:autoSpaceDE w:val="0"/>
        <w:autoSpaceDN w:val="0"/>
        <w:adjustRightInd w:val="0"/>
        <w:rPr>
          <w:rFonts w:ascii="Arial" w:eastAsia="Arial Unicode MS" w:hAnsi="Arial" w:cs="Arial"/>
          <w:sz w:val="18"/>
          <w:szCs w:val="18"/>
          <w:highlight w:val="yellow"/>
        </w:rPr>
      </w:pPr>
    </w:p>
    <w:p w:rsidR="0032775E" w:rsidRPr="008E5ED8" w:rsidRDefault="0032775E" w:rsidP="0032775E">
      <w:pPr>
        <w:autoSpaceDE w:val="0"/>
        <w:autoSpaceDN w:val="0"/>
        <w:adjustRightInd w:val="0"/>
        <w:rPr>
          <w:rFonts w:ascii="Arial" w:eastAsia="Arial Unicode MS" w:hAnsi="Arial" w:cs="Arial"/>
          <w:sz w:val="18"/>
          <w:szCs w:val="18"/>
          <w:highlight w:val="yellow"/>
        </w:rPr>
      </w:pPr>
    </w:p>
    <w:tbl>
      <w:tblPr>
        <w:tblW w:w="8958" w:type="dxa"/>
        <w:tblInd w:w="610" w:type="dxa"/>
        <w:tblLayout w:type="fixed"/>
        <w:tblCellMar>
          <w:left w:w="70" w:type="dxa"/>
          <w:right w:w="70" w:type="dxa"/>
        </w:tblCellMar>
        <w:tblLook w:val="04A0" w:firstRow="1" w:lastRow="0" w:firstColumn="1" w:lastColumn="0" w:noHBand="0" w:noVBand="1"/>
      </w:tblPr>
      <w:tblGrid>
        <w:gridCol w:w="4500"/>
        <w:gridCol w:w="1080"/>
        <w:gridCol w:w="1080"/>
        <w:gridCol w:w="1080"/>
        <w:gridCol w:w="1218"/>
      </w:tblGrid>
      <w:tr w:rsidR="0032775E" w:rsidRPr="008E5ED8" w:rsidTr="008E656B">
        <w:trPr>
          <w:trHeight w:val="113"/>
        </w:trPr>
        <w:tc>
          <w:tcPr>
            <w:tcW w:w="4500" w:type="dxa"/>
            <w:tcBorders>
              <w:top w:val="single" w:sz="4" w:space="0" w:color="auto"/>
              <w:bottom w:val="single" w:sz="4" w:space="0" w:color="auto"/>
            </w:tcBorders>
            <w:shd w:val="clear" w:color="auto" w:fill="auto"/>
            <w:vAlign w:val="bottom"/>
          </w:tcPr>
          <w:p w:rsidR="0032775E" w:rsidRPr="008E5ED8" w:rsidRDefault="0032775E" w:rsidP="00B063D8">
            <w:pPr>
              <w:jc w:val="both"/>
              <w:rPr>
                <w:rFonts w:ascii="Arial" w:hAnsi="Arial" w:cs="Arial"/>
                <w:b/>
                <w:bCs/>
                <w:sz w:val="18"/>
                <w:szCs w:val="18"/>
              </w:rPr>
            </w:pPr>
            <w:r w:rsidRPr="008E5ED8">
              <w:rPr>
                <w:rFonts w:ascii="Arial" w:hAnsi="Arial" w:cs="Arial"/>
                <w:b/>
                <w:bCs/>
                <w:sz w:val="18"/>
                <w:szCs w:val="18"/>
              </w:rPr>
              <w:t>Önceki dönem</w:t>
            </w:r>
          </w:p>
        </w:tc>
        <w:tc>
          <w:tcPr>
            <w:tcW w:w="1080" w:type="dxa"/>
            <w:tcBorders>
              <w:top w:val="single" w:sz="4" w:space="0" w:color="auto"/>
              <w:bottom w:val="single" w:sz="4" w:space="0" w:color="auto"/>
            </w:tcBorders>
            <w:shd w:val="clear" w:color="auto" w:fill="auto"/>
            <w:vAlign w:val="bottom"/>
          </w:tcPr>
          <w:p w:rsidR="0032775E" w:rsidRPr="008E5ED8" w:rsidRDefault="0032775E" w:rsidP="00B063D8">
            <w:pPr>
              <w:ind w:left="213"/>
              <w:jc w:val="center"/>
              <w:rPr>
                <w:rFonts w:ascii="Arial" w:hAnsi="Arial" w:cs="Arial"/>
                <w:b/>
                <w:sz w:val="18"/>
                <w:szCs w:val="18"/>
              </w:rPr>
            </w:pPr>
            <w:r w:rsidRPr="008E5ED8">
              <w:rPr>
                <w:rFonts w:ascii="Arial" w:hAnsi="Arial" w:cs="Arial"/>
                <w:b/>
                <w:sz w:val="18"/>
                <w:szCs w:val="18"/>
              </w:rPr>
              <w:t>1.s</w:t>
            </w:r>
            <w:r w:rsidR="00157C46">
              <w:rPr>
                <w:rFonts w:ascii="Arial" w:hAnsi="Arial" w:cs="Arial"/>
                <w:b/>
                <w:sz w:val="18"/>
                <w:szCs w:val="18"/>
              </w:rPr>
              <w:t>eviye</w:t>
            </w:r>
          </w:p>
        </w:tc>
        <w:tc>
          <w:tcPr>
            <w:tcW w:w="1080" w:type="dxa"/>
            <w:tcBorders>
              <w:top w:val="single" w:sz="4" w:space="0" w:color="auto"/>
              <w:bottom w:val="single" w:sz="4" w:space="0" w:color="auto"/>
            </w:tcBorders>
            <w:shd w:val="clear" w:color="auto" w:fill="auto"/>
            <w:vAlign w:val="bottom"/>
          </w:tcPr>
          <w:p w:rsidR="0032775E" w:rsidRPr="008E5ED8" w:rsidRDefault="0032775E" w:rsidP="00B063D8">
            <w:pPr>
              <w:ind w:left="213"/>
              <w:jc w:val="center"/>
              <w:rPr>
                <w:rFonts w:ascii="Arial" w:hAnsi="Arial" w:cs="Arial"/>
                <w:b/>
                <w:sz w:val="18"/>
                <w:szCs w:val="18"/>
              </w:rPr>
            </w:pPr>
            <w:r w:rsidRPr="008E5ED8">
              <w:rPr>
                <w:rFonts w:ascii="Arial" w:hAnsi="Arial" w:cs="Arial"/>
                <w:b/>
                <w:sz w:val="18"/>
                <w:szCs w:val="18"/>
              </w:rPr>
              <w:t>2.s</w:t>
            </w:r>
            <w:r w:rsidR="00157C46">
              <w:rPr>
                <w:rFonts w:ascii="Arial" w:hAnsi="Arial" w:cs="Arial"/>
                <w:b/>
                <w:sz w:val="18"/>
                <w:szCs w:val="18"/>
              </w:rPr>
              <w:t>eviye</w:t>
            </w:r>
          </w:p>
        </w:tc>
        <w:tc>
          <w:tcPr>
            <w:tcW w:w="1080" w:type="dxa"/>
            <w:tcBorders>
              <w:top w:val="single" w:sz="4" w:space="0" w:color="auto"/>
              <w:bottom w:val="single" w:sz="4" w:space="0" w:color="auto"/>
            </w:tcBorders>
            <w:shd w:val="clear" w:color="auto" w:fill="auto"/>
            <w:vAlign w:val="bottom"/>
          </w:tcPr>
          <w:p w:rsidR="0032775E" w:rsidRPr="008E5ED8" w:rsidRDefault="0032775E" w:rsidP="00B063D8">
            <w:pPr>
              <w:ind w:left="213"/>
              <w:jc w:val="center"/>
              <w:rPr>
                <w:rFonts w:ascii="Arial" w:hAnsi="Arial" w:cs="Arial"/>
                <w:b/>
                <w:sz w:val="18"/>
                <w:szCs w:val="18"/>
              </w:rPr>
            </w:pPr>
            <w:r w:rsidRPr="008E5ED8">
              <w:rPr>
                <w:rFonts w:ascii="Arial" w:hAnsi="Arial" w:cs="Arial"/>
                <w:b/>
                <w:sz w:val="18"/>
                <w:szCs w:val="18"/>
              </w:rPr>
              <w:t>3.s</w:t>
            </w:r>
            <w:r w:rsidR="00157C46">
              <w:rPr>
                <w:rFonts w:ascii="Arial" w:hAnsi="Arial" w:cs="Arial"/>
                <w:b/>
                <w:sz w:val="18"/>
                <w:szCs w:val="18"/>
              </w:rPr>
              <w:t>eviye</w:t>
            </w:r>
          </w:p>
        </w:tc>
        <w:tc>
          <w:tcPr>
            <w:tcW w:w="1218" w:type="dxa"/>
            <w:tcBorders>
              <w:top w:val="single" w:sz="4" w:space="0" w:color="auto"/>
              <w:bottom w:val="single" w:sz="4" w:space="0" w:color="auto"/>
            </w:tcBorders>
            <w:shd w:val="clear" w:color="auto" w:fill="auto"/>
            <w:vAlign w:val="bottom"/>
          </w:tcPr>
          <w:p w:rsidR="0032775E" w:rsidRPr="008E5ED8" w:rsidRDefault="0032775E" w:rsidP="00B063D8">
            <w:pPr>
              <w:ind w:left="213"/>
              <w:jc w:val="right"/>
              <w:rPr>
                <w:rFonts w:ascii="Arial" w:hAnsi="Arial" w:cs="Arial"/>
                <w:b/>
                <w:sz w:val="18"/>
                <w:szCs w:val="18"/>
              </w:rPr>
            </w:pPr>
            <w:r w:rsidRPr="008E5ED8">
              <w:rPr>
                <w:rFonts w:ascii="Arial" w:hAnsi="Arial" w:cs="Arial"/>
                <w:b/>
                <w:sz w:val="18"/>
                <w:szCs w:val="18"/>
              </w:rPr>
              <w:t>Toplam</w:t>
            </w:r>
          </w:p>
        </w:tc>
      </w:tr>
      <w:tr w:rsidR="0032775E" w:rsidRPr="008E5ED8" w:rsidTr="008E656B">
        <w:trPr>
          <w:trHeight w:val="113"/>
        </w:trPr>
        <w:tc>
          <w:tcPr>
            <w:tcW w:w="4500" w:type="dxa"/>
            <w:tcBorders>
              <w:top w:val="single" w:sz="4" w:space="0" w:color="auto"/>
            </w:tcBorders>
            <w:shd w:val="clear" w:color="auto" w:fill="auto"/>
            <w:vAlign w:val="bottom"/>
          </w:tcPr>
          <w:p w:rsidR="0032775E" w:rsidRPr="008E5ED8" w:rsidRDefault="0032775E" w:rsidP="00B063D8">
            <w:pPr>
              <w:rPr>
                <w:rFonts w:ascii="Arial" w:hAnsi="Arial" w:cs="Arial"/>
                <w:sz w:val="18"/>
                <w:szCs w:val="18"/>
              </w:rPr>
            </w:pPr>
          </w:p>
        </w:tc>
        <w:tc>
          <w:tcPr>
            <w:tcW w:w="1080" w:type="dxa"/>
            <w:tcBorders>
              <w:top w:val="single" w:sz="4" w:space="0" w:color="auto"/>
            </w:tcBorders>
            <w:shd w:val="clear" w:color="auto" w:fill="auto"/>
            <w:vAlign w:val="bottom"/>
          </w:tcPr>
          <w:p w:rsidR="0032775E" w:rsidRPr="008E5ED8" w:rsidRDefault="0032775E" w:rsidP="00B063D8">
            <w:pPr>
              <w:ind w:left="213" w:hanging="141"/>
              <w:jc w:val="right"/>
              <w:rPr>
                <w:rFonts w:ascii="Arial" w:hAnsi="Arial" w:cs="Arial"/>
                <w:sz w:val="18"/>
                <w:szCs w:val="18"/>
              </w:rPr>
            </w:pPr>
          </w:p>
        </w:tc>
        <w:tc>
          <w:tcPr>
            <w:tcW w:w="1080" w:type="dxa"/>
            <w:tcBorders>
              <w:top w:val="single" w:sz="4" w:space="0" w:color="auto"/>
            </w:tcBorders>
            <w:shd w:val="clear" w:color="auto" w:fill="auto"/>
            <w:vAlign w:val="bottom"/>
          </w:tcPr>
          <w:p w:rsidR="0032775E" w:rsidRPr="008E5ED8" w:rsidRDefault="0032775E" w:rsidP="00B063D8">
            <w:pPr>
              <w:ind w:left="213" w:hanging="141"/>
              <w:jc w:val="right"/>
              <w:rPr>
                <w:rFonts w:ascii="Arial" w:hAnsi="Arial" w:cs="Arial"/>
                <w:sz w:val="18"/>
                <w:szCs w:val="18"/>
              </w:rPr>
            </w:pPr>
          </w:p>
        </w:tc>
        <w:tc>
          <w:tcPr>
            <w:tcW w:w="1080" w:type="dxa"/>
            <w:tcBorders>
              <w:top w:val="single" w:sz="4" w:space="0" w:color="auto"/>
            </w:tcBorders>
            <w:shd w:val="clear" w:color="auto" w:fill="auto"/>
            <w:vAlign w:val="bottom"/>
          </w:tcPr>
          <w:p w:rsidR="0032775E" w:rsidRPr="008E5ED8" w:rsidRDefault="0032775E" w:rsidP="00B063D8">
            <w:pPr>
              <w:ind w:left="213" w:hanging="141"/>
              <w:jc w:val="right"/>
              <w:rPr>
                <w:rFonts w:ascii="Arial" w:hAnsi="Arial" w:cs="Arial"/>
                <w:sz w:val="18"/>
                <w:szCs w:val="18"/>
              </w:rPr>
            </w:pPr>
          </w:p>
        </w:tc>
        <w:tc>
          <w:tcPr>
            <w:tcW w:w="1218" w:type="dxa"/>
            <w:tcBorders>
              <w:top w:val="single" w:sz="4" w:space="0" w:color="auto"/>
            </w:tcBorders>
            <w:shd w:val="clear" w:color="auto" w:fill="auto"/>
            <w:vAlign w:val="bottom"/>
          </w:tcPr>
          <w:p w:rsidR="0032775E" w:rsidRPr="008E5ED8" w:rsidRDefault="0032775E" w:rsidP="00B063D8">
            <w:pPr>
              <w:ind w:left="213" w:hanging="141"/>
              <w:jc w:val="right"/>
              <w:rPr>
                <w:rFonts w:ascii="Arial" w:hAnsi="Arial" w:cs="Arial"/>
                <w:sz w:val="18"/>
                <w:szCs w:val="18"/>
              </w:rPr>
            </w:pPr>
          </w:p>
        </w:tc>
      </w:tr>
      <w:tr w:rsidR="0032775E" w:rsidRPr="008E5ED8" w:rsidTr="008E656B">
        <w:trPr>
          <w:trHeight w:val="113"/>
        </w:trPr>
        <w:tc>
          <w:tcPr>
            <w:tcW w:w="4500" w:type="dxa"/>
            <w:shd w:val="clear" w:color="auto" w:fill="auto"/>
            <w:vAlign w:val="bottom"/>
          </w:tcPr>
          <w:p w:rsidR="0032775E" w:rsidRPr="008E5ED8" w:rsidRDefault="0032775E" w:rsidP="00B063D8">
            <w:pPr>
              <w:rPr>
                <w:rFonts w:ascii="Arial" w:hAnsi="Arial" w:cs="Arial"/>
                <w:b/>
                <w:sz w:val="18"/>
                <w:szCs w:val="18"/>
              </w:rPr>
            </w:pPr>
            <w:r w:rsidRPr="008E5ED8">
              <w:rPr>
                <w:rFonts w:ascii="Arial" w:hAnsi="Arial" w:cs="Arial"/>
                <w:b/>
                <w:sz w:val="18"/>
                <w:szCs w:val="18"/>
              </w:rPr>
              <w:t>Finansal varlıklar</w:t>
            </w:r>
          </w:p>
        </w:tc>
        <w:tc>
          <w:tcPr>
            <w:tcW w:w="1080" w:type="dxa"/>
            <w:shd w:val="clear" w:color="auto" w:fill="auto"/>
            <w:vAlign w:val="bottom"/>
          </w:tcPr>
          <w:p w:rsidR="0032775E" w:rsidRPr="008E5ED8" w:rsidRDefault="0032775E" w:rsidP="00B063D8">
            <w:pPr>
              <w:ind w:left="213" w:hanging="141"/>
              <w:jc w:val="right"/>
              <w:rPr>
                <w:rFonts w:ascii="Arial" w:hAnsi="Arial" w:cs="Arial"/>
                <w:b/>
                <w:sz w:val="18"/>
                <w:szCs w:val="18"/>
              </w:rPr>
            </w:pPr>
          </w:p>
        </w:tc>
        <w:tc>
          <w:tcPr>
            <w:tcW w:w="1080" w:type="dxa"/>
            <w:shd w:val="clear" w:color="auto" w:fill="auto"/>
            <w:vAlign w:val="bottom"/>
          </w:tcPr>
          <w:p w:rsidR="0032775E" w:rsidRPr="008E5ED8" w:rsidRDefault="0032775E" w:rsidP="00B063D8">
            <w:pPr>
              <w:ind w:left="213" w:hanging="141"/>
              <w:jc w:val="right"/>
              <w:rPr>
                <w:rFonts w:ascii="Arial" w:hAnsi="Arial" w:cs="Arial"/>
                <w:b/>
                <w:sz w:val="18"/>
                <w:szCs w:val="18"/>
              </w:rPr>
            </w:pPr>
          </w:p>
        </w:tc>
        <w:tc>
          <w:tcPr>
            <w:tcW w:w="1080" w:type="dxa"/>
            <w:shd w:val="clear" w:color="auto" w:fill="auto"/>
            <w:vAlign w:val="bottom"/>
          </w:tcPr>
          <w:p w:rsidR="0032775E" w:rsidRPr="008E5ED8" w:rsidRDefault="0032775E" w:rsidP="00B063D8">
            <w:pPr>
              <w:ind w:left="213" w:hanging="141"/>
              <w:jc w:val="right"/>
              <w:rPr>
                <w:rFonts w:ascii="Arial" w:hAnsi="Arial" w:cs="Arial"/>
                <w:b/>
                <w:sz w:val="18"/>
                <w:szCs w:val="18"/>
              </w:rPr>
            </w:pPr>
          </w:p>
        </w:tc>
        <w:tc>
          <w:tcPr>
            <w:tcW w:w="1218" w:type="dxa"/>
            <w:shd w:val="clear" w:color="auto" w:fill="auto"/>
            <w:vAlign w:val="bottom"/>
          </w:tcPr>
          <w:p w:rsidR="0032775E" w:rsidRPr="008E5ED8" w:rsidRDefault="0032775E" w:rsidP="00B063D8">
            <w:pPr>
              <w:ind w:left="213" w:hanging="141"/>
              <w:jc w:val="right"/>
              <w:rPr>
                <w:rFonts w:ascii="Arial" w:hAnsi="Arial" w:cs="Arial"/>
                <w:b/>
                <w:sz w:val="18"/>
                <w:szCs w:val="18"/>
              </w:rPr>
            </w:pPr>
          </w:p>
        </w:tc>
      </w:tr>
      <w:tr w:rsidR="0032775E" w:rsidRPr="008E5ED8" w:rsidTr="008E656B">
        <w:trPr>
          <w:trHeight w:val="113"/>
        </w:trPr>
        <w:tc>
          <w:tcPr>
            <w:tcW w:w="4500" w:type="dxa"/>
            <w:shd w:val="clear" w:color="auto" w:fill="auto"/>
            <w:vAlign w:val="bottom"/>
          </w:tcPr>
          <w:p w:rsidR="0032775E" w:rsidRPr="008E5ED8" w:rsidRDefault="0032775E" w:rsidP="00B063D8">
            <w:pPr>
              <w:rPr>
                <w:rFonts w:ascii="Arial" w:hAnsi="Arial" w:cs="Arial"/>
                <w:sz w:val="18"/>
                <w:szCs w:val="18"/>
              </w:rPr>
            </w:pPr>
          </w:p>
        </w:tc>
        <w:tc>
          <w:tcPr>
            <w:tcW w:w="1080" w:type="dxa"/>
            <w:shd w:val="clear" w:color="auto" w:fill="auto"/>
            <w:vAlign w:val="bottom"/>
          </w:tcPr>
          <w:p w:rsidR="0032775E" w:rsidRPr="008E5ED8" w:rsidRDefault="0032775E" w:rsidP="00B063D8">
            <w:pPr>
              <w:ind w:left="213" w:hanging="141"/>
              <w:jc w:val="right"/>
              <w:rPr>
                <w:rFonts w:ascii="Arial" w:hAnsi="Arial" w:cs="Arial"/>
                <w:sz w:val="18"/>
                <w:szCs w:val="18"/>
              </w:rPr>
            </w:pPr>
          </w:p>
        </w:tc>
        <w:tc>
          <w:tcPr>
            <w:tcW w:w="1080" w:type="dxa"/>
            <w:shd w:val="clear" w:color="auto" w:fill="auto"/>
            <w:vAlign w:val="bottom"/>
          </w:tcPr>
          <w:p w:rsidR="0032775E" w:rsidRPr="008E5ED8" w:rsidRDefault="0032775E" w:rsidP="00B063D8">
            <w:pPr>
              <w:ind w:left="213" w:hanging="141"/>
              <w:jc w:val="right"/>
              <w:rPr>
                <w:rFonts w:ascii="Arial" w:hAnsi="Arial" w:cs="Arial"/>
                <w:sz w:val="18"/>
                <w:szCs w:val="18"/>
              </w:rPr>
            </w:pPr>
          </w:p>
        </w:tc>
        <w:tc>
          <w:tcPr>
            <w:tcW w:w="1080" w:type="dxa"/>
            <w:shd w:val="clear" w:color="auto" w:fill="auto"/>
            <w:vAlign w:val="bottom"/>
          </w:tcPr>
          <w:p w:rsidR="0032775E" w:rsidRPr="008E5ED8" w:rsidRDefault="0032775E" w:rsidP="00B063D8">
            <w:pPr>
              <w:ind w:left="213" w:hanging="141"/>
              <w:jc w:val="right"/>
              <w:rPr>
                <w:rFonts w:ascii="Arial" w:hAnsi="Arial" w:cs="Arial"/>
                <w:sz w:val="18"/>
                <w:szCs w:val="18"/>
              </w:rPr>
            </w:pPr>
          </w:p>
        </w:tc>
        <w:tc>
          <w:tcPr>
            <w:tcW w:w="1218" w:type="dxa"/>
            <w:shd w:val="clear" w:color="auto" w:fill="auto"/>
            <w:vAlign w:val="bottom"/>
          </w:tcPr>
          <w:p w:rsidR="0032775E" w:rsidRPr="008E5ED8" w:rsidRDefault="0032775E" w:rsidP="00B063D8">
            <w:pPr>
              <w:ind w:left="213" w:hanging="141"/>
              <w:jc w:val="right"/>
              <w:rPr>
                <w:rFonts w:ascii="Arial" w:hAnsi="Arial" w:cs="Arial"/>
                <w:sz w:val="18"/>
                <w:szCs w:val="18"/>
              </w:rPr>
            </w:pPr>
          </w:p>
        </w:tc>
      </w:tr>
      <w:tr w:rsidR="008E656B" w:rsidRPr="008E5ED8" w:rsidTr="008E656B">
        <w:trPr>
          <w:trHeight w:val="113"/>
        </w:trPr>
        <w:tc>
          <w:tcPr>
            <w:tcW w:w="4500" w:type="dxa"/>
            <w:shd w:val="clear" w:color="auto" w:fill="auto"/>
            <w:vAlign w:val="bottom"/>
          </w:tcPr>
          <w:p w:rsidR="008E656B" w:rsidRPr="008E5ED8" w:rsidRDefault="008E656B" w:rsidP="00B063D8">
            <w:pPr>
              <w:rPr>
                <w:rFonts w:ascii="Arial" w:hAnsi="Arial" w:cs="Arial"/>
                <w:sz w:val="18"/>
                <w:szCs w:val="18"/>
              </w:rPr>
            </w:pPr>
            <w:r w:rsidRPr="008E5ED8">
              <w:rPr>
                <w:rFonts w:ascii="Arial" w:hAnsi="Arial" w:cs="Arial"/>
                <w:sz w:val="18"/>
                <w:szCs w:val="18"/>
              </w:rPr>
              <w:t>Gerçeğe uygun değer farkı k/</w:t>
            </w:r>
            <w:proofErr w:type="spellStart"/>
            <w:r w:rsidRPr="008E5ED8">
              <w:rPr>
                <w:rFonts w:ascii="Arial" w:hAnsi="Arial" w:cs="Arial"/>
                <w:sz w:val="18"/>
                <w:szCs w:val="18"/>
              </w:rPr>
              <w:t>z’a</w:t>
            </w:r>
            <w:proofErr w:type="spellEnd"/>
            <w:r w:rsidRPr="008E5ED8">
              <w:rPr>
                <w:rFonts w:ascii="Arial" w:hAnsi="Arial" w:cs="Arial"/>
                <w:sz w:val="18"/>
                <w:szCs w:val="18"/>
              </w:rPr>
              <w:t xml:space="preserve"> yansıtılan </w:t>
            </w:r>
            <w:proofErr w:type="spellStart"/>
            <w:r w:rsidRPr="008E5ED8">
              <w:rPr>
                <w:rFonts w:ascii="Arial" w:hAnsi="Arial" w:cs="Arial"/>
                <w:sz w:val="18"/>
                <w:szCs w:val="18"/>
              </w:rPr>
              <w:t>fv</w:t>
            </w:r>
            <w:proofErr w:type="spellEnd"/>
          </w:p>
        </w:tc>
        <w:tc>
          <w:tcPr>
            <w:tcW w:w="1080" w:type="dxa"/>
            <w:shd w:val="clear" w:color="auto" w:fill="auto"/>
            <w:vAlign w:val="bottom"/>
          </w:tcPr>
          <w:p w:rsidR="008E656B" w:rsidRPr="008E5ED8" w:rsidRDefault="008E656B" w:rsidP="001C3B07">
            <w:pPr>
              <w:ind w:left="213" w:hanging="141"/>
              <w:jc w:val="right"/>
              <w:rPr>
                <w:rFonts w:ascii="Arial" w:hAnsi="Arial" w:cs="Arial"/>
                <w:sz w:val="16"/>
                <w:szCs w:val="16"/>
              </w:rPr>
            </w:pPr>
            <w:r w:rsidRPr="008E5ED8">
              <w:rPr>
                <w:rFonts w:ascii="Arial" w:hAnsi="Arial" w:cs="Arial"/>
                <w:sz w:val="16"/>
                <w:szCs w:val="16"/>
              </w:rPr>
              <w:t>4.802</w:t>
            </w:r>
          </w:p>
        </w:tc>
        <w:tc>
          <w:tcPr>
            <w:tcW w:w="1080" w:type="dxa"/>
            <w:shd w:val="clear" w:color="auto" w:fill="auto"/>
            <w:vAlign w:val="bottom"/>
          </w:tcPr>
          <w:p w:rsidR="008E656B" w:rsidRPr="008E5ED8" w:rsidRDefault="008E656B" w:rsidP="001C3B07">
            <w:pPr>
              <w:ind w:left="213" w:hanging="141"/>
              <w:jc w:val="right"/>
              <w:rPr>
                <w:rFonts w:ascii="Arial" w:hAnsi="Arial" w:cs="Arial"/>
                <w:sz w:val="16"/>
                <w:szCs w:val="16"/>
              </w:rPr>
            </w:pPr>
            <w:r w:rsidRPr="008E5ED8">
              <w:rPr>
                <w:rFonts w:ascii="Arial" w:hAnsi="Arial" w:cs="Arial"/>
                <w:sz w:val="16"/>
                <w:szCs w:val="16"/>
              </w:rPr>
              <w:t>-</w:t>
            </w:r>
          </w:p>
        </w:tc>
        <w:tc>
          <w:tcPr>
            <w:tcW w:w="1080" w:type="dxa"/>
            <w:shd w:val="clear" w:color="auto" w:fill="auto"/>
            <w:vAlign w:val="bottom"/>
          </w:tcPr>
          <w:p w:rsidR="008E656B" w:rsidRPr="008E5ED8" w:rsidRDefault="008E656B" w:rsidP="001C3B07">
            <w:pPr>
              <w:ind w:left="213" w:hanging="141"/>
              <w:jc w:val="right"/>
              <w:rPr>
                <w:rFonts w:ascii="Arial" w:hAnsi="Arial" w:cs="Arial"/>
                <w:sz w:val="16"/>
                <w:szCs w:val="16"/>
              </w:rPr>
            </w:pPr>
            <w:r w:rsidRPr="008E5ED8">
              <w:rPr>
                <w:rFonts w:ascii="Arial" w:hAnsi="Arial" w:cs="Arial"/>
                <w:sz w:val="16"/>
                <w:szCs w:val="16"/>
              </w:rPr>
              <w:t>-</w:t>
            </w:r>
          </w:p>
        </w:tc>
        <w:tc>
          <w:tcPr>
            <w:tcW w:w="1218" w:type="dxa"/>
            <w:shd w:val="clear" w:color="auto" w:fill="auto"/>
            <w:vAlign w:val="bottom"/>
          </w:tcPr>
          <w:p w:rsidR="008E656B" w:rsidRPr="008E5ED8" w:rsidRDefault="008E656B" w:rsidP="001C3B07">
            <w:pPr>
              <w:ind w:left="213" w:hanging="141"/>
              <w:jc w:val="right"/>
              <w:rPr>
                <w:rFonts w:ascii="Arial" w:hAnsi="Arial" w:cs="Arial"/>
                <w:sz w:val="16"/>
                <w:szCs w:val="16"/>
              </w:rPr>
            </w:pPr>
            <w:r w:rsidRPr="008E5ED8">
              <w:rPr>
                <w:rFonts w:ascii="Arial" w:hAnsi="Arial" w:cs="Arial"/>
                <w:sz w:val="16"/>
                <w:szCs w:val="16"/>
              </w:rPr>
              <w:t>4.802</w:t>
            </w:r>
          </w:p>
        </w:tc>
      </w:tr>
      <w:tr w:rsidR="008E656B" w:rsidRPr="008E5ED8" w:rsidTr="008E656B">
        <w:trPr>
          <w:trHeight w:val="113"/>
        </w:trPr>
        <w:tc>
          <w:tcPr>
            <w:tcW w:w="4500" w:type="dxa"/>
            <w:shd w:val="clear" w:color="auto" w:fill="auto"/>
            <w:vAlign w:val="bottom"/>
          </w:tcPr>
          <w:p w:rsidR="008E656B" w:rsidRPr="008E5ED8" w:rsidRDefault="008E656B" w:rsidP="00B063D8">
            <w:pPr>
              <w:ind w:firstLineChars="200" w:firstLine="360"/>
              <w:rPr>
                <w:rFonts w:ascii="Arial" w:hAnsi="Arial" w:cs="Arial"/>
                <w:sz w:val="18"/>
                <w:szCs w:val="18"/>
              </w:rPr>
            </w:pPr>
            <w:r w:rsidRPr="008E5ED8">
              <w:rPr>
                <w:rFonts w:ascii="Arial" w:hAnsi="Arial" w:cs="Arial"/>
                <w:sz w:val="18"/>
                <w:szCs w:val="18"/>
              </w:rPr>
              <w:t>Devlet borçlanma senetleri</w:t>
            </w:r>
          </w:p>
        </w:tc>
        <w:tc>
          <w:tcPr>
            <w:tcW w:w="1080" w:type="dxa"/>
            <w:shd w:val="clear" w:color="auto" w:fill="auto"/>
            <w:vAlign w:val="bottom"/>
          </w:tcPr>
          <w:p w:rsidR="008E656B" w:rsidRPr="008E5ED8" w:rsidRDefault="008E656B" w:rsidP="001C3B07">
            <w:pPr>
              <w:ind w:left="213" w:hanging="141"/>
              <w:jc w:val="right"/>
              <w:rPr>
                <w:rFonts w:ascii="Arial" w:hAnsi="Arial" w:cs="Arial"/>
                <w:sz w:val="16"/>
                <w:szCs w:val="16"/>
              </w:rPr>
            </w:pPr>
            <w:r w:rsidRPr="008E5ED8">
              <w:rPr>
                <w:rFonts w:ascii="Arial" w:hAnsi="Arial" w:cs="Arial"/>
                <w:sz w:val="16"/>
                <w:szCs w:val="16"/>
              </w:rPr>
              <w:t>-</w:t>
            </w:r>
          </w:p>
        </w:tc>
        <w:tc>
          <w:tcPr>
            <w:tcW w:w="1080" w:type="dxa"/>
            <w:shd w:val="clear" w:color="auto" w:fill="auto"/>
            <w:vAlign w:val="bottom"/>
          </w:tcPr>
          <w:p w:rsidR="008E656B" w:rsidRPr="008E5ED8" w:rsidRDefault="008E656B" w:rsidP="001C3B07">
            <w:pPr>
              <w:ind w:left="213" w:hanging="141"/>
              <w:jc w:val="right"/>
              <w:rPr>
                <w:rFonts w:ascii="Arial" w:hAnsi="Arial" w:cs="Arial"/>
                <w:sz w:val="16"/>
                <w:szCs w:val="16"/>
              </w:rPr>
            </w:pPr>
            <w:r w:rsidRPr="008E5ED8">
              <w:rPr>
                <w:rFonts w:ascii="Arial" w:hAnsi="Arial" w:cs="Arial"/>
                <w:sz w:val="16"/>
                <w:szCs w:val="16"/>
              </w:rPr>
              <w:t>-</w:t>
            </w:r>
          </w:p>
        </w:tc>
        <w:tc>
          <w:tcPr>
            <w:tcW w:w="1080" w:type="dxa"/>
            <w:shd w:val="clear" w:color="auto" w:fill="auto"/>
            <w:vAlign w:val="bottom"/>
          </w:tcPr>
          <w:p w:rsidR="008E656B" w:rsidRPr="008E5ED8" w:rsidRDefault="008E656B" w:rsidP="001C3B07">
            <w:pPr>
              <w:ind w:left="213" w:hanging="141"/>
              <w:jc w:val="right"/>
              <w:rPr>
                <w:rFonts w:ascii="Arial" w:hAnsi="Arial" w:cs="Arial"/>
                <w:sz w:val="16"/>
                <w:szCs w:val="16"/>
              </w:rPr>
            </w:pPr>
            <w:r w:rsidRPr="008E5ED8">
              <w:rPr>
                <w:rFonts w:ascii="Arial" w:hAnsi="Arial" w:cs="Arial"/>
                <w:sz w:val="16"/>
                <w:szCs w:val="16"/>
              </w:rPr>
              <w:t>-</w:t>
            </w:r>
          </w:p>
        </w:tc>
        <w:tc>
          <w:tcPr>
            <w:tcW w:w="1218" w:type="dxa"/>
            <w:shd w:val="clear" w:color="auto" w:fill="auto"/>
            <w:vAlign w:val="bottom"/>
          </w:tcPr>
          <w:p w:rsidR="008E656B" w:rsidRPr="008E5ED8" w:rsidRDefault="008E656B" w:rsidP="001C3B07">
            <w:pPr>
              <w:ind w:left="213" w:hanging="141"/>
              <w:jc w:val="right"/>
              <w:rPr>
                <w:rFonts w:ascii="Arial" w:hAnsi="Arial" w:cs="Arial"/>
                <w:sz w:val="16"/>
                <w:szCs w:val="16"/>
              </w:rPr>
            </w:pPr>
            <w:r w:rsidRPr="008E5ED8">
              <w:rPr>
                <w:rFonts w:ascii="Arial" w:hAnsi="Arial" w:cs="Arial"/>
                <w:sz w:val="16"/>
                <w:szCs w:val="16"/>
              </w:rPr>
              <w:t>-</w:t>
            </w:r>
          </w:p>
        </w:tc>
      </w:tr>
      <w:tr w:rsidR="008E656B" w:rsidRPr="008E5ED8" w:rsidTr="008E656B">
        <w:trPr>
          <w:trHeight w:val="113"/>
        </w:trPr>
        <w:tc>
          <w:tcPr>
            <w:tcW w:w="4500" w:type="dxa"/>
            <w:shd w:val="clear" w:color="auto" w:fill="auto"/>
            <w:vAlign w:val="bottom"/>
          </w:tcPr>
          <w:p w:rsidR="008E656B" w:rsidRPr="008E5ED8" w:rsidRDefault="008E656B" w:rsidP="00B063D8">
            <w:pPr>
              <w:ind w:firstLineChars="200" w:firstLine="360"/>
              <w:rPr>
                <w:rFonts w:ascii="Arial" w:hAnsi="Arial" w:cs="Arial"/>
                <w:sz w:val="18"/>
                <w:szCs w:val="18"/>
              </w:rPr>
            </w:pPr>
            <w:r w:rsidRPr="008E5ED8">
              <w:rPr>
                <w:rFonts w:ascii="Arial" w:hAnsi="Arial" w:cs="Arial"/>
                <w:sz w:val="18"/>
                <w:szCs w:val="18"/>
              </w:rPr>
              <w:t xml:space="preserve">Sermayede payı temsil eden menkul değerler </w:t>
            </w:r>
          </w:p>
        </w:tc>
        <w:tc>
          <w:tcPr>
            <w:tcW w:w="1080" w:type="dxa"/>
            <w:shd w:val="clear" w:color="auto" w:fill="auto"/>
            <w:vAlign w:val="bottom"/>
          </w:tcPr>
          <w:p w:rsidR="008E656B" w:rsidRPr="008E5ED8" w:rsidRDefault="008E656B" w:rsidP="001C3B07">
            <w:pPr>
              <w:ind w:left="213" w:hanging="141"/>
              <w:jc w:val="right"/>
              <w:rPr>
                <w:rFonts w:ascii="Arial" w:hAnsi="Arial" w:cs="Arial"/>
                <w:sz w:val="16"/>
                <w:szCs w:val="16"/>
              </w:rPr>
            </w:pPr>
            <w:r w:rsidRPr="008E5ED8">
              <w:rPr>
                <w:rFonts w:ascii="Arial" w:hAnsi="Arial" w:cs="Arial"/>
                <w:sz w:val="16"/>
                <w:szCs w:val="16"/>
              </w:rPr>
              <w:t>4.802</w:t>
            </w:r>
          </w:p>
        </w:tc>
        <w:tc>
          <w:tcPr>
            <w:tcW w:w="1080" w:type="dxa"/>
            <w:shd w:val="clear" w:color="auto" w:fill="auto"/>
            <w:vAlign w:val="bottom"/>
          </w:tcPr>
          <w:p w:rsidR="008E656B" w:rsidRPr="008E5ED8" w:rsidRDefault="008E656B" w:rsidP="001C3B07">
            <w:pPr>
              <w:ind w:left="213" w:hanging="141"/>
              <w:jc w:val="right"/>
              <w:rPr>
                <w:rFonts w:ascii="Arial" w:hAnsi="Arial" w:cs="Arial"/>
                <w:sz w:val="16"/>
                <w:szCs w:val="16"/>
              </w:rPr>
            </w:pPr>
            <w:r w:rsidRPr="008E5ED8">
              <w:rPr>
                <w:rFonts w:ascii="Arial" w:hAnsi="Arial" w:cs="Arial"/>
                <w:sz w:val="16"/>
                <w:szCs w:val="16"/>
              </w:rPr>
              <w:t>-</w:t>
            </w:r>
          </w:p>
        </w:tc>
        <w:tc>
          <w:tcPr>
            <w:tcW w:w="1080" w:type="dxa"/>
            <w:shd w:val="clear" w:color="auto" w:fill="auto"/>
            <w:vAlign w:val="bottom"/>
          </w:tcPr>
          <w:p w:rsidR="008E656B" w:rsidRPr="008E5ED8" w:rsidRDefault="008E656B" w:rsidP="001C3B07">
            <w:pPr>
              <w:ind w:left="213" w:hanging="141"/>
              <w:jc w:val="right"/>
              <w:rPr>
                <w:rFonts w:ascii="Arial" w:hAnsi="Arial" w:cs="Arial"/>
                <w:sz w:val="16"/>
                <w:szCs w:val="16"/>
              </w:rPr>
            </w:pPr>
            <w:r w:rsidRPr="008E5ED8">
              <w:rPr>
                <w:rFonts w:ascii="Arial" w:hAnsi="Arial" w:cs="Arial"/>
                <w:sz w:val="16"/>
                <w:szCs w:val="16"/>
              </w:rPr>
              <w:t>-</w:t>
            </w:r>
          </w:p>
        </w:tc>
        <w:tc>
          <w:tcPr>
            <w:tcW w:w="1218" w:type="dxa"/>
            <w:shd w:val="clear" w:color="auto" w:fill="auto"/>
            <w:vAlign w:val="bottom"/>
          </w:tcPr>
          <w:p w:rsidR="008E656B" w:rsidRPr="008E5ED8" w:rsidRDefault="008E656B" w:rsidP="001C3B07">
            <w:pPr>
              <w:ind w:left="213" w:hanging="141"/>
              <w:jc w:val="right"/>
              <w:rPr>
                <w:rFonts w:ascii="Arial" w:hAnsi="Arial" w:cs="Arial"/>
                <w:sz w:val="16"/>
                <w:szCs w:val="16"/>
              </w:rPr>
            </w:pPr>
            <w:r w:rsidRPr="008E5ED8">
              <w:rPr>
                <w:rFonts w:ascii="Arial" w:hAnsi="Arial" w:cs="Arial"/>
                <w:sz w:val="16"/>
                <w:szCs w:val="16"/>
              </w:rPr>
              <w:t>4.802</w:t>
            </w:r>
          </w:p>
        </w:tc>
      </w:tr>
      <w:tr w:rsidR="008E656B" w:rsidRPr="008E5ED8" w:rsidTr="008E656B">
        <w:trPr>
          <w:trHeight w:val="113"/>
        </w:trPr>
        <w:tc>
          <w:tcPr>
            <w:tcW w:w="4500" w:type="dxa"/>
            <w:shd w:val="clear" w:color="auto" w:fill="auto"/>
            <w:vAlign w:val="bottom"/>
          </w:tcPr>
          <w:p w:rsidR="008E656B" w:rsidRPr="008E5ED8" w:rsidRDefault="008E656B" w:rsidP="00B063D8">
            <w:pPr>
              <w:ind w:firstLineChars="200" w:firstLine="360"/>
              <w:rPr>
                <w:rFonts w:ascii="Arial" w:hAnsi="Arial" w:cs="Arial"/>
                <w:sz w:val="18"/>
                <w:szCs w:val="18"/>
              </w:rPr>
            </w:pPr>
            <w:r w:rsidRPr="008E5ED8">
              <w:rPr>
                <w:rFonts w:ascii="Arial" w:hAnsi="Arial" w:cs="Arial"/>
                <w:sz w:val="18"/>
                <w:szCs w:val="18"/>
              </w:rPr>
              <w:t xml:space="preserve">Alım satım amaçlı türev finansal varlıklar </w:t>
            </w:r>
          </w:p>
        </w:tc>
        <w:tc>
          <w:tcPr>
            <w:tcW w:w="1080" w:type="dxa"/>
            <w:shd w:val="clear" w:color="auto" w:fill="auto"/>
            <w:vAlign w:val="bottom"/>
          </w:tcPr>
          <w:p w:rsidR="008E656B" w:rsidRPr="008E5ED8" w:rsidRDefault="008E656B" w:rsidP="001C3B07">
            <w:pPr>
              <w:ind w:left="213" w:hanging="141"/>
              <w:jc w:val="right"/>
              <w:rPr>
                <w:rFonts w:ascii="Arial" w:hAnsi="Arial" w:cs="Arial"/>
                <w:sz w:val="16"/>
                <w:szCs w:val="16"/>
              </w:rPr>
            </w:pPr>
            <w:r w:rsidRPr="008E5ED8">
              <w:rPr>
                <w:rFonts w:ascii="Arial" w:hAnsi="Arial" w:cs="Arial"/>
                <w:sz w:val="16"/>
                <w:szCs w:val="16"/>
              </w:rPr>
              <w:t>-</w:t>
            </w:r>
          </w:p>
        </w:tc>
        <w:tc>
          <w:tcPr>
            <w:tcW w:w="1080" w:type="dxa"/>
            <w:shd w:val="clear" w:color="auto" w:fill="auto"/>
            <w:vAlign w:val="bottom"/>
          </w:tcPr>
          <w:p w:rsidR="008E656B" w:rsidRPr="008E5ED8" w:rsidRDefault="008E656B" w:rsidP="001C3B07">
            <w:pPr>
              <w:ind w:left="213" w:hanging="141"/>
              <w:jc w:val="right"/>
              <w:rPr>
                <w:rFonts w:ascii="Arial" w:hAnsi="Arial" w:cs="Arial"/>
                <w:sz w:val="16"/>
                <w:szCs w:val="16"/>
              </w:rPr>
            </w:pPr>
            <w:r w:rsidRPr="008E5ED8">
              <w:rPr>
                <w:rFonts w:ascii="Arial" w:hAnsi="Arial" w:cs="Arial"/>
                <w:sz w:val="16"/>
                <w:szCs w:val="16"/>
              </w:rPr>
              <w:t>-</w:t>
            </w:r>
          </w:p>
        </w:tc>
        <w:tc>
          <w:tcPr>
            <w:tcW w:w="1080" w:type="dxa"/>
            <w:shd w:val="clear" w:color="auto" w:fill="auto"/>
            <w:vAlign w:val="bottom"/>
          </w:tcPr>
          <w:p w:rsidR="008E656B" w:rsidRPr="008E5ED8" w:rsidRDefault="008E656B" w:rsidP="001C3B07">
            <w:pPr>
              <w:ind w:left="213" w:hanging="141"/>
              <w:jc w:val="right"/>
              <w:rPr>
                <w:rFonts w:ascii="Arial" w:hAnsi="Arial" w:cs="Arial"/>
                <w:sz w:val="16"/>
                <w:szCs w:val="16"/>
              </w:rPr>
            </w:pPr>
            <w:r w:rsidRPr="008E5ED8">
              <w:rPr>
                <w:rFonts w:ascii="Arial" w:hAnsi="Arial" w:cs="Arial"/>
                <w:sz w:val="16"/>
                <w:szCs w:val="16"/>
              </w:rPr>
              <w:t>-</w:t>
            </w:r>
          </w:p>
        </w:tc>
        <w:tc>
          <w:tcPr>
            <w:tcW w:w="1218" w:type="dxa"/>
            <w:shd w:val="clear" w:color="auto" w:fill="auto"/>
            <w:vAlign w:val="bottom"/>
          </w:tcPr>
          <w:p w:rsidR="008E656B" w:rsidRPr="008E5ED8" w:rsidRDefault="008E656B" w:rsidP="001C3B07">
            <w:pPr>
              <w:ind w:left="213" w:hanging="141"/>
              <w:jc w:val="right"/>
              <w:rPr>
                <w:rFonts w:ascii="Arial" w:hAnsi="Arial" w:cs="Arial"/>
                <w:sz w:val="16"/>
                <w:szCs w:val="16"/>
              </w:rPr>
            </w:pPr>
            <w:r w:rsidRPr="008E5ED8">
              <w:rPr>
                <w:rFonts w:ascii="Arial" w:hAnsi="Arial" w:cs="Arial"/>
                <w:sz w:val="16"/>
                <w:szCs w:val="16"/>
              </w:rPr>
              <w:t>-</w:t>
            </w:r>
          </w:p>
        </w:tc>
      </w:tr>
      <w:tr w:rsidR="008E656B" w:rsidRPr="008E5ED8" w:rsidTr="008E656B">
        <w:trPr>
          <w:trHeight w:val="113"/>
        </w:trPr>
        <w:tc>
          <w:tcPr>
            <w:tcW w:w="4500" w:type="dxa"/>
            <w:shd w:val="clear" w:color="auto" w:fill="auto"/>
            <w:vAlign w:val="bottom"/>
          </w:tcPr>
          <w:p w:rsidR="008E656B" w:rsidRPr="008E5ED8" w:rsidRDefault="008E656B" w:rsidP="00B063D8">
            <w:pPr>
              <w:ind w:firstLineChars="200" w:firstLine="360"/>
              <w:rPr>
                <w:rFonts w:ascii="Arial" w:hAnsi="Arial" w:cs="Arial"/>
                <w:sz w:val="18"/>
                <w:szCs w:val="18"/>
              </w:rPr>
            </w:pPr>
            <w:r w:rsidRPr="008E5ED8">
              <w:rPr>
                <w:rFonts w:ascii="Arial" w:hAnsi="Arial" w:cs="Arial"/>
                <w:sz w:val="18"/>
                <w:szCs w:val="18"/>
              </w:rPr>
              <w:t xml:space="preserve">Diğer </w:t>
            </w:r>
          </w:p>
        </w:tc>
        <w:tc>
          <w:tcPr>
            <w:tcW w:w="1080" w:type="dxa"/>
            <w:shd w:val="clear" w:color="auto" w:fill="auto"/>
            <w:vAlign w:val="bottom"/>
          </w:tcPr>
          <w:p w:rsidR="008E656B" w:rsidRPr="008E5ED8" w:rsidRDefault="008E656B" w:rsidP="001C3B07">
            <w:pPr>
              <w:ind w:left="213" w:hanging="141"/>
              <w:jc w:val="right"/>
              <w:rPr>
                <w:rFonts w:ascii="Arial" w:hAnsi="Arial" w:cs="Arial"/>
                <w:sz w:val="16"/>
                <w:szCs w:val="16"/>
              </w:rPr>
            </w:pPr>
            <w:r w:rsidRPr="008E5ED8">
              <w:rPr>
                <w:rFonts w:ascii="Arial" w:hAnsi="Arial" w:cs="Arial"/>
                <w:sz w:val="16"/>
                <w:szCs w:val="16"/>
              </w:rPr>
              <w:t>-</w:t>
            </w:r>
          </w:p>
        </w:tc>
        <w:tc>
          <w:tcPr>
            <w:tcW w:w="1080" w:type="dxa"/>
            <w:shd w:val="clear" w:color="auto" w:fill="auto"/>
            <w:vAlign w:val="bottom"/>
          </w:tcPr>
          <w:p w:rsidR="008E656B" w:rsidRPr="008E5ED8" w:rsidRDefault="008E656B" w:rsidP="001C3B07">
            <w:pPr>
              <w:ind w:left="213" w:hanging="141"/>
              <w:jc w:val="right"/>
              <w:rPr>
                <w:rFonts w:ascii="Arial" w:hAnsi="Arial" w:cs="Arial"/>
                <w:sz w:val="16"/>
                <w:szCs w:val="16"/>
              </w:rPr>
            </w:pPr>
            <w:r w:rsidRPr="008E5ED8">
              <w:rPr>
                <w:rFonts w:ascii="Arial" w:hAnsi="Arial" w:cs="Arial"/>
                <w:sz w:val="16"/>
                <w:szCs w:val="16"/>
              </w:rPr>
              <w:t>-</w:t>
            </w:r>
          </w:p>
        </w:tc>
        <w:tc>
          <w:tcPr>
            <w:tcW w:w="1080" w:type="dxa"/>
            <w:shd w:val="clear" w:color="auto" w:fill="auto"/>
            <w:vAlign w:val="bottom"/>
          </w:tcPr>
          <w:p w:rsidR="008E656B" w:rsidRPr="008E5ED8" w:rsidRDefault="008E656B" w:rsidP="001C3B07">
            <w:pPr>
              <w:ind w:left="213" w:hanging="141"/>
              <w:jc w:val="right"/>
              <w:rPr>
                <w:rFonts w:ascii="Arial" w:hAnsi="Arial" w:cs="Arial"/>
                <w:sz w:val="16"/>
                <w:szCs w:val="16"/>
              </w:rPr>
            </w:pPr>
            <w:r w:rsidRPr="008E5ED8">
              <w:rPr>
                <w:rFonts w:ascii="Arial" w:hAnsi="Arial" w:cs="Arial"/>
                <w:sz w:val="16"/>
                <w:szCs w:val="16"/>
              </w:rPr>
              <w:t>-</w:t>
            </w:r>
          </w:p>
        </w:tc>
        <w:tc>
          <w:tcPr>
            <w:tcW w:w="1218" w:type="dxa"/>
            <w:shd w:val="clear" w:color="auto" w:fill="auto"/>
            <w:vAlign w:val="bottom"/>
          </w:tcPr>
          <w:p w:rsidR="008E656B" w:rsidRPr="008E5ED8" w:rsidRDefault="008E656B" w:rsidP="001C3B07">
            <w:pPr>
              <w:ind w:left="213" w:hanging="141"/>
              <w:jc w:val="right"/>
              <w:rPr>
                <w:rFonts w:ascii="Arial" w:hAnsi="Arial" w:cs="Arial"/>
                <w:sz w:val="16"/>
                <w:szCs w:val="16"/>
              </w:rPr>
            </w:pPr>
            <w:r w:rsidRPr="008E5ED8">
              <w:rPr>
                <w:rFonts w:ascii="Arial" w:hAnsi="Arial" w:cs="Arial"/>
                <w:sz w:val="16"/>
                <w:szCs w:val="16"/>
              </w:rPr>
              <w:t>-</w:t>
            </w:r>
          </w:p>
        </w:tc>
      </w:tr>
      <w:tr w:rsidR="008E656B" w:rsidRPr="008E5ED8" w:rsidTr="008E656B">
        <w:trPr>
          <w:trHeight w:val="113"/>
        </w:trPr>
        <w:tc>
          <w:tcPr>
            <w:tcW w:w="4500" w:type="dxa"/>
            <w:shd w:val="clear" w:color="auto" w:fill="auto"/>
            <w:vAlign w:val="bottom"/>
          </w:tcPr>
          <w:p w:rsidR="008E656B" w:rsidRPr="008E5ED8" w:rsidRDefault="008E656B" w:rsidP="00B063D8">
            <w:pPr>
              <w:rPr>
                <w:rFonts w:ascii="Arial" w:hAnsi="Arial" w:cs="Arial"/>
                <w:sz w:val="18"/>
                <w:szCs w:val="18"/>
              </w:rPr>
            </w:pPr>
            <w:r w:rsidRPr="008E5ED8">
              <w:rPr>
                <w:rFonts w:ascii="Arial" w:hAnsi="Arial" w:cs="Arial"/>
                <w:sz w:val="18"/>
                <w:szCs w:val="18"/>
              </w:rPr>
              <w:t>Satılmaya hazır finansal varlıklar</w:t>
            </w:r>
          </w:p>
        </w:tc>
        <w:tc>
          <w:tcPr>
            <w:tcW w:w="1080" w:type="dxa"/>
            <w:shd w:val="clear" w:color="auto" w:fill="auto"/>
            <w:vAlign w:val="bottom"/>
          </w:tcPr>
          <w:p w:rsidR="008E656B" w:rsidRPr="008E5ED8" w:rsidRDefault="008E656B" w:rsidP="001C3B07">
            <w:pPr>
              <w:ind w:left="213" w:hanging="141"/>
              <w:jc w:val="right"/>
              <w:rPr>
                <w:rFonts w:ascii="Arial" w:hAnsi="Arial" w:cs="Arial"/>
                <w:sz w:val="16"/>
                <w:szCs w:val="16"/>
              </w:rPr>
            </w:pPr>
            <w:r w:rsidRPr="008E5ED8">
              <w:rPr>
                <w:rFonts w:ascii="Arial" w:hAnsi="Arial" w:cs="Arial"/>
                <w:sz w:val="16"/>
                <w:szCs w:val="16"/>
              </w:rPr>
              <w:t>-</w:t>
            </w:r>
          </w:p>
        </w:tc>
        <w:tc>
          <w:tcPr>
            <w:tcW w:w="1080" w:type="dxa"/>
            <w:shd w:val="clear" w:color="auto" w:fill="auto"/>
            <w:vAlign w:val="bottom"/>
          </w:tcPr>
          <w:p w:rsidR="008E656B" w:rsidRPr="008E5ED8" w:rsidRDefault="008E656B" w:rsidP="001C3B07">
            <w:pPr>
              <w:ind w:left="213" w:hanging="141"/>
              <w:jc w:val="right"/>
              <w:rPr>
                <w:rFonts w:ascii="Arial" w:hAnsi="Arial" w:cs="Arial"/>
                <w:sz w:val="16"/>
                <w:szCs w:val="16"/>
              </w:rPr>
            </w:pPr>
            <w:r w:rsidRPr="008E5ED8">
              <w:rPr>
                <w:rFonts w:ascii="Arial" w:hAnsi="Arial" w:cs="Arial"/>
                <w:sz w:val="16"/>
                <w:szCs w:val="16"/>
              </w:rPr>
              <w:t>84.540</w:t>
            </w:r>
          </w:p>
        </w:tc>
        <w:tc>
          <w:tcPr>
            <w:tcW w:w="1080" w:type="dxa"/>
            <w:shd w:val="clear" w:color="auto" w:fill="auto"/>
            <w:vAlign w:val="bottom"/>
          </w:tcPr>
          <w:p w:rsidR="008E656B" w:rsidRPr="008E5ED8" w:rsidRDefault="008E656B" w:rsidP="001C3B07">
            <w:pPr>
              <w:ind w:left="213" w:hanging="141"/>
              <w:jc w:val="right"/>
              <w:rPr>
                <w:rFonts w:ascii="Arial" w:hAnsi="Arial" w:cs="Arial"/>
                <w:sz w:val="16"/>
                <w:szCs w:val="16"/>
              </w:rPr>
            </w:pPr>
            <w:r w:rsidRPr="008E5ED8">
              <w:rPr>
                <w:rFonts w:ascii="Arial" w:hAnsi="Arial" w:cs="Arial"/>
                <w:sz w:val="16"/>
                <w:szCs w:val="16"/>
              </w:rPr>
              <w:t>-</w:t>
            </w:r>
          </w:p>
        </w:tc>
        <w:tc>
          <w:tcPr>
            <w:tcW w:w="1218" w:type="dxa"/>
            <w:shd w:val="clear" w:color="auto" w:fill="auto"/>
            <w:vAlign w:val="bottom"/>
          </w:tcPr>
          <w:p w:rsidR="008E656B" w:rsidRPr="008E5ED8" w:rsidRDefault="008E656B" w:rsidP="001C3B07">
            <w:pPr>
              <w:ind w:left="213" w:hanging="141"/>
              <w:jc w:val="right"/>
              <w:rPr>
                <w:rFonts w:ascii="Arial" w:hAnsi="Arial" w:cs="Arial"/>
                <w:sz w:val="16"/>
                <w:szCs w:val="16"/>
              </w:rPr>
            </w:pPr>
            <w:r w:rsidRPr="008E5ED8">
              <w:rPr>
                <w:rFonts w:ascii="Arial" w:hAnsi="Arial" w:cs="Arial"/>
                <w:sz w:val="16"/>
                <w:szCs w:val="16"/>
              </w:rPr>
              <w:t>84.540</w:t>
            </w:r>
          </w:p>
        </w:tc>
      </w:tr>
      <w:tr w:rsidR="008E656B" w:rsidRPr="008E5ED8" w:rsidTr="008E656B">
        <w:trPr>
          <w:trHeight w:val="113"/>
        </w:trPr>
        <w:tc>
          <w:tcPr>
            <w:tcW w:w="4500" w:type="dxa"/>
            <w:shd w:val="clear" w:color="auto" w:fill="auto"/>
            <w:vAlign w:val="bottom"/>
          </w:tcPr>
          <w:p w:rsidR="008E656B" w:rsidRPr="008E5ED8" w:rsidRDefault="008E656B" w:rsidP="00B063D8">
            <w:pPr>
              <w:rPr>
                <w:rFonts w:ascii="Arial" w:hAnsi="Arial" w:cs="Arial"/>
                <w:sz w:val="18"/>
                <w:szCs w:val="18"/>
              </w:rPr>
            </w:pPr>
            <w:r w:rsidRPr="008E5ED8">
              <w:rPr>
                <w:rFonts w:ascii="Arial" w:hAnsi="Arial" w:cs="Arial"/>
                <w:sz w:val="18"/>
                <w:szCs w:val="18"/>
              </w:rPr>
              <w:t xml:space="preserve">     Sermayede payı temsil eden menkul değerler</w:t>
            </w:r>
          </w:p>
        </w:tc>
        <w:tc>
          <w:tcPr>
            <w:tcW w:w="1080" w:type="dxa"/>
            <w:shd w:val="clear" w:color="auto" w:fill="auto"/>
            <w:vAlign w:val="bottom"/>
          </w:tcPr>
          <w:p w:rsidR="008E656B" w:rsidRPr="008E5ED8" w:rsidRDefault="008E656B" w:rsidP="001C3B07">
            <w:pPr>
              <w:ind w:left="213" w:hanging="141"/>
              <w:jc w:val="right"/>
              <w:rPr>
                <w:rFonts w:ascii="Arial" w:hAnsi="Arial" w:cs="Arial"/>
                <w:sz w:val="16"/>
                <w:szCs w:val="16"/>
              </w:rPr>
            </w:pPr>
            <w:r w:rsidRPr="008E5ED8">
              <w:rPr>
                <w:rFonts w:ascii="Arial" w:hAnsi="Arial" w:cs="Arial"/>
                <w:sz w:val="16"/>
                <w:szCs w:val="16"/>
              </w:rPr>
              <w:t>-</w:t>
            </w:r>
          </w:p>
        </w:tc>
        <w:tc>
          <w:tcPr>
            <w:tcW w:w="1080" w:type="dxa"/>
            <w:shd w:val="clear" w:color="auto" w:fill="auto"/>
            <w:vAlign w:val="bottom"/>
          </w:tcPr>
          <w:p w:rsidR="008E656B" w:rsidRPr="008E5ED8" w:rsidRDefault="008E656B" w:rsidP="001C3B07">
            <w:pPr>
              <w:ind w:left="213" w:hanging="141"/>
              <w:jc w:val="right"/>
              <w:rPr>
                <w:rFonts w:ascii="Arial" w:hAnsi="Arial" w:cs="Arial"/>
                <w:sz w:val="16"/>
                <w:szCs w:val="16"/>
              </w:rPr>
            </w:pPr>
            <w:r w:rsidRPr="008E5ED8">
              <w:rPr>
                <w:rFonts w:ascii="Arial" w:hAnsi="Arial" w:cs="Arial"/>
                <w:sz w:val="16"/>
                <w:szCs w:val="16"/>
              </w:rPr>
              <w:t>-</w:t>
            </w:r>
          </w:p>
        </w:tc>
        <w:tc>
          <w:tcPr>
            <w:tcW w:w="1080" w:type="dxa"/>
            <w:shd w:val="clear" w:color="auto" w:fill="auto"/>
            <w:vAlign w:val="bottom"/>
          </w:tcPr>
          <w:p w:rsidR="008E656B" w:rsidRPr="008E5ED8" w:rsidRDefault="008E656B" w:rsidP="001C3B07">
            <w:pPr>
              <w:ind w:left="213" w:hanging="141"/>
              <w:jc w:val="right"/>
              <w:rPr>
                <w:rFonts w:ascii="Arial" w:hAnsi="Arial" w:cs="Arial"/>
                <w:sz w:val="16"/>
                <w:szCs w:val="16"/>
              </w:rPr>
            </w:pPr>
            <w:r w:rsidRPr="008E5ED8">
              <w:rPr>
                <w:rFonts w:ascii="Arial" w:hAnsi="Arial" w:cs="Arial"/>
                <w:sz w:val="16"/>
                <w:szCs w:val="16"/>
              </w:rPr>
              <w:t>-</w:t>
            </w:r>
          </w:p>
        </w:tc>
        <w:tc>
          <w:tcPr>
            <w:tcW w:w="1218" w:type="dxa"/>
            <w:shd w:val="clear" w:color="auto" w:fill="auto"/>
            <w:vAlign w:val="bottom"/>
          </w:tcPr>
          <w:p w:rsidR="008E656B" w:rsidRPr="008E5ED8" w:rsidRDefault="008E656B" w:rsidP="001C3B07">
            <w:pPr>
              <w:ind w:left="213" w:hanging="141"/>
              <w:jc w:val="right"/>
              <w:rPr>
                <w:rFonts w:ascii="Arial" w:hAnsi="Arial" w:cs="Arial"/>
                <w:sz w:val="16"/>
                <w:szCs w:val="16"/>
              </w:rPr>
            </w:pPr>
            <w:r w:rsidRPr="008E5ED8">
              <w:rPr>
                <w:rFonts w:ascii="Arial" w:hAnsi="Arial" w:cs="Arial"/>
                <w:sz w:val="16"/>
                <w:szCs w:val="16"/>
              </w:rPr>
              <w:t>-</w:t>
            </w:r>
          </w:p>
        </w:tc>
      </w:tr>
      <w:tr w:rsidR="008E656B" w:rsidRPr="008E5ED8" w:rsidTr="008E656B">
        <w:trPr>
          <w:trHeight w:val="113"/>
        </w:trPr>
        <w:tc>
          <w:tcPr>
            <w:tcW w:w="4500" w:type="dxa"/>
            <w:shd w:val="clear" w:color="auto" w:fill="auto"/>
            <w:vAlign w:val="bottom"/>
          </w:tcPr>
          <w:p w:rsidR="008E656B" w:rsidRPr="008E5ED8" w:rsidRDefault="008E656B" w:rsidP="00B063D8">
            <w:pPr>
              <w:ind w:firstLineChars="200" w:firstLine="360"/>
              <w:rPr>
                <w:rFonts w:ascii="Arial" w:hAnsi="Arial" w:cs="Arial"/>
                <w:sz w:val="18"/>
                <w:szCs w:val="18"/>
              </w:rPr>
            </w:pPr>
            <w:r w:rsidRPr="008E5ED8">
              <w:rPr>
                <w:rFonts w:ascii="Arial" w:hAnsi="Arial" w:cs="Arial"/>
                <w:sz w:val="18"/>
                <w:szCs w:val="18"/>
              </w:rPr>
              <w:t>Devlet borçlanma senetleri</w:t>
            </w:r>
          </w:p>
        </w:tc>
        <w:tc>
          <w:tcPr>
            <w:tcW w:w="1080" w:type="dxa"/>
            <w:shd w:val="clear" w:color="auto" w:fill="auto"/>
            <w:vAlign w:val="bottom"/>
          </w:tcPr>
          <w:p w:rsidR="008E656B" w:rsidRPr="008E5ED8" w:rsidRDefault="008E656B" w:rsidP="001C3B07">
            <w:pPr>
              <w:ind w:left="213" w:hanging="141"/>
              <w:jc w:val="right"/>
              <w:rPr>
                <w:rFonts w:ascii="Arial" w:hAnsi="Arial" w:cs="Arial"/>
                <w:sz w:val="16"/>
                <w:szCs w:val="16"/>
              </w:rPr>
            </w:pPr>
            <w:r w:rsidRPr="008E5ED8">
              <w:rPr>
                <w:rFonts w:ascii="Arial" w:hAnsi="Arial" w:cs="Arial"/>
                <w:sz w:val="16"/>
                <w:szCs w:val="16"/>
              </w:rPr>
              <w:t>-</w:t>
            </w:r>
          </w:p>
        </w:tc>
        <w:tc>
          <w:tcPr>
            <w:tcW w:w="1080" w:type="dxa"/>
            <w:shd w:val="clear" w:color="auto" w:fill="auto"/>
            <w:vAlign w:val="bottom"/>
          </w:tcPr>
          <w:p w:rsidR="008E656B" w:rsidRPr="008E5ED8" w:rsidRDefault="008E656B" w:rsidP="001C3B07">
            <w:pPr>
              <w:ind w:left="213" w:hanging="141"/>
              <w:jc w:val="right"/>
              <w:rPr>
                <w:rFonts w:ascii="Arial" w:hAnsi="Arial" w:cs="Arial"/>
                <w:sz w:val="16"/>
                <w:szCs w:val="16"/>
              </w:rPr>
            </w:pPr>
            <w:r w:rsidRPr="008E5ED8">
              <w:rPr>
                <w:rFonts w:ascii="Arial" w:hAnsi="Arial" w:cs="Arial"/>
                <w:sz w:val="16"/>
                <w:szCs w:val="16"/>
              </w:rPr>
              <w:t>84.540</w:t>
            </w:r>
          </w:p>
        </w:tc>
        <w:tc>
          <w:tcPr>
            <w:tcW w:w="1080" w:type="dxa"/>
            <w:shd w:val="clear" w:color="auto" w:fill="auto"/>
            <w:vAlign w:val="bottom"/>
          </w:tcPr>
          <w:p w:rsidR="008E656B" w:rsidRPr="008E5ED8" w:rsidRDefault="008E656B" w:rsidP="001C3B07">
            <w:pPr>
              <w:ind w:left="213" w:hanging="141"/>
              <w:jc w:val="right"/>
              <w:rPr>
                <w:rFonts w:ascii="Arial" w:hAnsi="Arial" w:cs="Arial"/>
                <w:sz w:val="16"/>
                <w:szCs w:val="16"/>
              </w:rPr>
            </w:pPr>
            <w:r w:rsidRPr="008E5ED8">
              <w:rPr>
                <w:rFonts w:ascii="Arial" w:hAnsi="Arial" w:cs="Arial"/>
                <w:sz w:val="16"/>
                <w:szCs w:val="16"/>
              </w:rPr>
              <w:t>-</w:t>
            </w:r>
          </w:p>
        </w:tc>
        <w:tc>
          <w:tcPr>
            <w:tcW w:w="1218" w:type="dxa"/>
            <w:shd w:val="clear" w:color="auto" w:fill="auto"/>
            <w:vAlign w:val="bottom"/>
          </w:tcPr>
          <w:p w:rsidR="008E656B" w:rsidRPr="008E5ED8" w:rsidRDefault="008E656B" w:rsidP="001C3B07">
            <w:pPr>
              <w:ind w:left="213" w:hanging="141"/>
              <w:jc w:val="right"/>
              <w:rPr>
                <w:rFonts w:ascii="Arial" w:hAnsi="Arial" w:cs="Arial"/>
                <w:sz w:val="16"/>
                <w:szCs w:val="16"/>
              </w:rPr>
            </w:pPr>
            <w:r w:rsidRPr="008E5ED8">
              <w:rPr>
                <w:rFonts w:ascii="Arial" w:hAnsi="Arial" w:cs="Arial"/>
                <w:sz w:val="16"/>
                <w:szCs w:val="16"/>
              </w:rPr>
              <w:t>84.540</w:t>
            </w:r>
          </w:p>
        </w:tc>
      </w:tr>
      <w:tr w:rsidR="008E656B" w:rsidRPr="008E5ED8" w:rsidTr="008E656B">
        <w:trPr>
          <w:trHeight w:val="113"/>
        </w:trPr>
        <w:tc>
          <w:tcPr>
            <w:tcW w:w="4500" w:type="dxa"/>
            <w:shd w:val="clear" w:color="auto" w:fill="auto"/>
            <w:vAlign w:val="bottom"/>
          </w:tcPr>
          <w:p w:rsidR="008E656B" w:rsidRPr="008E5ED8" w:rsidRDefault="008E656B" w:rsidP="00B063D8">
            <w:pPr>
              <w:ind w:firstLineChars="200" w:firstLine="360"/>
              <w:rPr>
                <w:rFonts w:ascii="Arial" w:hAnsi="Arial" w:cs="Arial"/>
                <w:sz w:val="18"/>
                <w:szCs w:val="18"/>
              </w:rPr>
            </w:pPr>
            <w:r w:rsidRPr="008E5ED8">
              <w:rPr>
                <w:rFonts w:ascii="Arial" w:hAnsi="Arial" w:cs="Arial"/>
                <w:sz w:val="18"/>
                <w:szCs w:val="18"/>
              </w:rPr>
              <w:t xml:space="preserve">Diğer menkul değerler </w:t>
            </w:r>
          </w:p>
        </w:tc>
        <w:tc>
          <w:tcPr>
            <w:tcW w:w="1080" w:type="dxa"/>
            <w:shd w:val="clear" w:color="auto" w:fill="auto"/>
            <w:vAlign w:val="bottom"/>
          </w:tcPr>
          <w:p w:rsidR="008E656B" w:rsidRPr="008E5ED8" w:rsidRDefault="008E656B" w:rsidP="001C3B07">
            <w:pPr>
              <w:ind w:left="213" w:hanging="141"/>
              <w:jc w:val="right"/>
              <w:rPr>
                <w:rFonts w:ascii="Arial" w:hAnsi="Arial" w:cs="Arial"/>
                <w:sz w:val="16"/>
                <w:szCs w:val="16"/>
              </w:rPr>
            </w:pPr>
            <w:r w:rsidRPr="008E5ED8">
              <w:rPr>
                <w:rFonts w:ascii="Arial" w:hAnsi="Arial" w:cs="Arial"/>
                <w:sz w:val="16"/>
                <w:szCs w:val="16"/>
              </w:rPr>
              <w:t>-</w:t>
            </w:r>
          </w:p>
        </w:tc>
        <w:tc>
          <w:tcPr>
            <w:tcW w:w="1080" w:type="dxa"/>
            <w:shd w:val="clear" w:color="auto" w:fill="auto"/>
            <w:vAlign w:val="bottom"/>
          </w:tcPr>
          <w:p w:rsidR="008E656B" w:rsidRPr="008E5ED8" w:rsidRDefault="008E656B" w:rsidP="001C3B07">
            <w:pPr>
              <w:ind w:left="213" w:hanging="141"/>
              <w:jc w:val="right"/>
              <w:rPr>
                <w:rFonts w:ascii="Arial" w:hAnsi="Arial" w:cs="Arial"/>
                <w:sz w:val="16"/>
                <w:szCs w:val="16"/>
              </w:rPr>
            </w:pPr>
            <w:r w:rsidRPr="008E5ED8">
              <w:rPr>
                <w:rFonts w:ascii="Arial" w:hAnsi="Arial" w:cs="Arial"/>
                <w:sz w:val="16"/>
                <w:szCs w:val="16"/>
              </w:rPr>
              <w:t>-</w:t>
            </w:r>
          </w:p>
        </w:tc>
        <w:tc>
          <w:tcPr>
            <w:tcW w:w="1080" w:type="dxa"/>
            <w:shd w:val="clear" w:color="auto" w:fill="auto"/>
            <w:vAlign w:val="bottom"/>
          </w:tcPr>
          <w:p w:rsidR="008E656B" w:rsidRPr="008E5ED8" w:rsidRDefault="008E656B" w:rsidP="001C3B07">
            <w:pPr>
              <w:ind w:left="213" w:hanging="141"/>
              <w:jc w:val="right"/>
              <w:rPr>
                <w:rFonts w:ascii="Arial" w:hAnsi="Arial" w:cs="Arial"/>
                <w:sz w:val="16"/>
                <w:szCs w:val="16"/>
              </w:rPr>
            </w:pPr>
            <w:r w:rsidRPr="008E5ED8">
              <w:rPr>
                <w:rFonts w:ascii="Arial" w:hAnsi="Arial" w:cs="Arial"/>
                <w:sz w:val="16"/>
                <w:szCs w:val="16"/>
              </w:rPr>
              <w:t>-</w:t>
            </w:r>
          </w:p>
        </w:tc>
        <w:tc>
          <w:tcPr>
            <w:tcW w:w="1218" w:type="dxa"/>
            <w:shd w:val="clear" w:color="auto" w:fill="auto"/>
            <w:vAlign w:val="bottom"/>
          </w:tcPr>
          <w:p w:rsidR="008E656B" w:rsidRPr="008E5ED8" w:rsidRDefault="008E656B" w:rsidP="001C3B07">
            <w:pPr>
              <w:ind w:left="213" w:hanging="141"/>
              <w:jc w:val="right"/>
              <w:rPr>
                <w:rFonts w:ascii="Arial" w:hAnsi="Arial" w:cs="Arial"/>
                <w:sz w:val="16"/>
                <w:szCs w:val="16"/>
              </w:rPr>
            </w:pPr>
            <w:r w:rsidRPr="008E5ED8">
              <w:rPr>
                <w:rFonts w:ascii="Arial" w:hAnsi="Arial" w:cs="Arial"/>
                <w:sz w:val="16"/>
                <w:szCs w:val="16"/>
              </w:rPr>
              <w:t>-</w:t>
            </w:r>
          </w:p>
        </w:tc>
      </w:tr>
      <w:tr w:rsidR="008E656B" w:rsidRPr="008E5ED8" w:rsidTr="008E656B">
        <w:trPr>
          <w:trHeight w:val="113"/>
        </w:trPr>
        <w:tc>
          <w:tcPr>
            <w:tcW w:w="4500" w:type="dxa"/>
            <w:shd w:val="clear" w:color="auto" w:fill="auto"/>
            <w:vAlign w:val="bottom"/>
          </w:tcPr>
          <w:p w:rsidR="008E656B" w:rsidRPr="008E5ED8" w:rsidRDefault="008E656B" w:rsidP="00B063D8">
            <w:pPr>
              <w:ind w:firstLineChars="200" w:firstLine="360"/>
              <w:rPr>
                <w:rFonts w:ascii="Arial" w:hAnsi="Arial" w:cs="Arial"/>
                <w:sz w:val="18"/>
                <w:szCs w:val="18"/>
              </w:rPr>
            </w:pPr>
          </w:p>
        </w:tc>
        <w:tc>
          <w:tcPr>
            <w:tcW w:w="1080" w:type="dxa"/>
            <w:shd w:val="clear" w:color="auto" w:fill="auto"/>
            <w:vAlign w:val="bottom"/>
          </w:tcPr>
          <w:p w:rsidR="008E656B" w:rsidRPr="008E5ED8" w:rsidRDefault="008E656B" w:rsidP="001C3B07">
            <w:pPr>
              <w:ind w:left="213" w:hanging="141"/>
              <w:jc w:val="right"/>
              <w:rPr>
                <w:rFonts w:ascii="Arial" w:hAnsi="Arial" w:cs="Arial"/>
                <w:b/>
                <w:sz w:val="16"/>
                <w:szCs w:val="16"/>
              </w:rPr>
            </w:pPr>
          </w:p>
        </w:tc>
        <w:tc>
          <w:tcPr>
            <w:tcW w:w="1080" w:type="dxa"/>
            <w:shd w:val="clear" w:color="auto" w:fill="auto"/>
            <w:vAlign w:val="bottom"/>
          </w:tcPr>
          <w:p w:rsidR="008E656B" w:rsidRPr="008E5ED8" w:rsidRDefault="008E656B" w:rsidP="001C3B07">
            <w:pPr>
              <w:ind w:left="213" w:hanging="141"/>
              <w:jc w:val="right"/>
              <w:rPr>
                <w:rFonts w:ascii="Arial" w:hAnsi="Arial" w:cs="Arial"/>
                <w:b/>
                <w:sz w:val="16"/>
                <w:szCs w:val="16"/>
              </w:rPr>
            </w:pPr>
          </w:p>
        </w:tc>
        <w:tc>
          <w:tcPr>
            <w:tcW w:w="1080" w:type="dxa"/>
            <w:shd w:val="clear" w:color="auto" w:fill="auto"/>
            <w:vAlign w:val="bottom"/>
          </w:tcPr>
          <w:p w:rsidR="008E656B" w:rsidRPr="008E5ED8" w:rsidRDefault="008E656B" w:rsidP="001C3B07">
            <w:pPr>
              <w:ind w:left="213" w:hanging="141"/>
              <w:jc w:val="right"/>
              <w:rPr>
                <w:rFonts w:ascii="Arial" w:hAnsi="Arial" w:cs="Arial"/>
                <w:b/>
                <w:sz w:val="16"/>
                <w:szCs w:val="16"/>
              </w:rPr>
            </w:pPr>
          </w:p>
        </w:tc>
        <w:tc>
          <w:tcPr>
            <w:tcW w:w="1218" w:type="dxa"/>
            <w:shd w:val="clear" w:color="auto" w:fill="auto"/>
            <w:vAlign w:val="bottom"/>
          </w:tcPr>
          <w:p w:rsidR="008E656B" w:rsidRPr="008E5ED8" w:rsidRDefault="008E656B" w:rsidP="001C3B07">
            <w:pPr>
              <w:ind w:left="213" w:hanging="141"/>
              <w:jc w:val="right"/>
              <w:rPr>
                <w:rFonts w:ascii="Arial" w:hAnsi="Arial" w:cs="Arial"/>
                <w:b/>
                <w:sz w:val="16"/>
                <w:szCs w:val="16"/>
              </w:rPr>
            </w:pPr>
          </w:p>
        </w:tc>
      </w:tr>
      <w:tr w:rsidR="008E656B" w:rsidRPr="008E5ED8" w:rsidTr="008E656B">
        <w:trPr>
          <w:trHeight w:val="113"/>
        </w:trPr>
        <w:tc>
          <w:tcPr>
            <w:tcW w:w="4500" w:type="dxa"/>
            <w:shd w:val="clear" w:color="auto" w:fill="auto"/>
            <w:vAlign w:val="bottom"/>
          </w:tcPr>
          <w:p w:rsidR="008E656B" w:rsidRPr="008E5ED8" w:rsidRDefault="008E656B" w:rsidP="00B063D8">
            <w:pPr>
              <w:rPr>
                <w:rFonts w:ascii="Arial" w:hAnsi="Arial" w:cs="Arial"/>
                <w:b/>
                <w:sz w:val="18"/>
                <w:szCs w:val="18"/>
              </w:rPr>
            </w:pPr>
            <w:r w:rsidRPr="008E5ED8">
              <w:rPr>
                <w:rFonts w:ascii="Arial" w:hAnsi="Arial" w:cs="Arial"/>
                <w:b/>
                <w:sz w:val="18"/>
                <w:szCs w:val="18"/>
              </w:rPr>
              <w:t>Finansal yükümlülükler</w:t>
            </w:r>
          </w:p>
        </w:tc>
        <w:tc>
          <w:tcPr>
            <w:tcW w:w="1080" w:type="dxa"/>
            <w:shd w:val="clear" w:color="auto" w:fill="auto"/>
            <w:vAlign w:val="bottom"/>
          </w:tcPr>
          <w:p w:rsidR="008E656B" w:rsidRPr="008E5ED8" w:rsidRDefault="008E656B" w:rsidP="001C3B07">
            <w:pPr>
              <w:ind w:left="213" w:hanging="141"/>
              <w:jc w:val="right"/>
              <w:rPr>
                <w:rFonts w:ascii="Arial" w:hAnsi="Arial" w:cs="Arial"/>
                <w:b/>
                <w:sz w:val="16"/>
                <w:szCs w:val="16"/>
              </w:rPr>
            </w:pPr>
          </w:p>
        </w:tc>
        <w:tc>
          <w:tcPr>
            <w:tcW w:w="1080" w:type="dxa"/>
            <w:shd w:val="clear" w:color="auto" w:fill="auto"/>
            <w:vAlign w:val="bottom"/>
          </w:tcPr>
          <w:p w:rsidR="008E656B" w:rsidRPr="008E5ED8" w:rsidRDefault="008E656B" w:rsidP="001C3B07">
            <w:pPr>
              <w:ind w:left="213" w:hanging="141"/>
              <w:jc w:val="right"/>
              <w:rPr>
                <w:rFonts w:ascii="Arial" w:hAnsi="Arial" w:cs="Arial"/>
                <w:b/>
                <w:sz w:val="16"/>
                <w:szCs w:val="16"/>
              </w:rPr>
            </w:pPr>
          </w:p>
        </w:tc>
        <w:tc>
          <w:tcPr>
            <w:tcW w:w="1080" w:type="dxa"/>
            <w:shd w:val="clear" w:color="auto" w:fill="auto"/>
            <w:vAlign w:val="bottom"/>
          </w:tcPr>
          <w:p w:rsidR="008E656B" w:rsidRPr="008E5ED8" w:rsidRDefault="008E656B" w:rsidP="001C3B07">
            <w:pPr>
              <w:ind w:left="213" w:hanging="141"/>
              <w:jc w:val="right"/>
              <w:rPr>
                <w:rFonts w:ascii="Arial" w:hAnsi="Arial" w:cs="Arial"/>
                <w:b/>
                <w:sz w:val="16"/>
                <w:szCs w:val="16"/>
              </w:rPr>
            </w:pPr>
          </w:p>
        </w:tc>
        <w:tc>
          <w:tcPr>
            <w:tcW w:w="1218" w:type="dxa"/>
            <w:shd w:val="clear" w:color="auto" w:fill="auto"/>
            <w:vAlign w:val="bottom"/>
          </w:tcPr>
          <w:p w:rsidR="008E656B" w:rsidRPr="008E5ED8" w:rsidRDefault="008E656B" w:rsidP="001C3B07">
            <w:pPr>
              <w:ind w:left="213" w:hanging="141"/>
              <w:jc w:val="right"/>
              <w:rPr>
                <w:rFonts w:ascii="Arial" w:hAnsi="Arial" w:cs="Arial"/>
                <w:b/>
                <w:sz w:val="16"/>
                <w:szCs w:val="16"/>
              </w:rPr>
            </w:pPr>
          </w:p>
        </w:tc>
      </w:tr>
      <w:tr w:rsidR="008E656B" w:rsidRPr="008E5ED8" w:rsidTr="008E656B">
        <w:trPr>
          <w:trHeight w:val="113"/>
        </w:trPr>
        <w:tc>
          <w:tcPr>
            <w:tcW w:w="4500" w:type="dxa"/>
            <w:shd w:val="clear" w:color="auto" w:fill="auto"/>
            <w:vAlign w:val="bottom"/>
          </w:tcPr>
          <w:p w:rsidR="008E656B" w:rsidRPr="008E5ED8" w:rsidRDefault="008E656B" w:rsidP="00B063D8">
            <w:pPr>
              <w:rPr>
                <w:rFonts w:ascii="Arial" w:hAnsi="Arial" w:cs="Arial"/>
                <w:b/>
                <w:sz w:val="18"/>
                <w:szCs w:val="18"/>
              </w:rPr>
            </w:pPr>
          </w:p>
        </w:tc>
        <w:tc>
          <w:tcPr>
            <w:tcW w:w="1080" w:type="dxa"/>
            <w:shd w:val="clear" w:color="auto" w:fill="auto"/>
            <w:vAlign w:val="bottom"/>
          </w:tcPr>
          <w:p w:rsidR="008E656B" w:rsidRPr="008E5ED8" w:rsidRDefault="008E656B" w:rsidP="001C3B07">
            <w:pPr>
              <w:ind w:left="213" w:hanging="141"/>
              <w:jc w:val="right"/>
              <w:rPr>
                <w:rFonts w:ascii="Arial" w:hAnsi="Arial" w:cs="Arial"/>
                <w:sz w:val="16"/>
                <w:szCs w:val="16"/>
              </w:rPr>
            </w:pPr>
          </w:p>
        </w:tc>
        <w:tc>
          <w:tcPr>
            <w:tcW w:w="1080" w:type="dxa"/>
            <w:shd w:val="clear" w:color="auto" w:fill="auto"/>
            <w:vAlign w:val="bottom"/>
          </w:tcPr>
          <w:p w:rsidR="008E656B" w:rsidRPr="008E5ED8" w:rsidRDefault="008E656B" w:rsidP="001C3B07">
            <w:pPr>
              <w:ind w:left="213" w:hanging="141"/>
              <w:jc w:val="right"/>
              <w:rPr>
                <w:rFonts w:ascii="Arial" w:hAnsi="Arial" w:cs="Arial"/>
                <w:sz w:val="16"/>
                <w:szCs w:val="16"/>
              </w:rPr>
            </w:pPr>
          </w:p>
        </w:tc>
        <w:tc>
          <w:tcPr>
            <w:tcW w:w="1080" w:type="dxa"/>
            <w:shd w:val="clear" w:color="auto" w:fill="auto"/>
            <w:vAlign w:val="bottom"/>
          </w:tcPr>
          <w:p w:rsidR="008E656B" w:rsidRPr="008E5ED8" w:rsidRDefault="008E656B" w:rsidP="001C3B07">
            <w:pPr>
              <w:ind w:left="213" w:hanging="141"/>
              <w:jc w:val="right"/>
              <w:rPr>
                <w:rFonts w:ascii="Arial" w:hAnsi="Arial" w:cs="Arial"/>
                <w:sz w:val="16"/>
                <w:szCs w:val="16"/>
              </w:rPr>
            </w:pPr>
          </w:p>
        </w:tc>
        <w:tc>
          <w:tcPr>
            <w:tcW w:w="1218" w:type="dxa"/>
            <w:shd w:val="clear" w:color="auto" w:fill="auto"/>
            <w:vAlign w:val="bottom"/>
          </w:tcPr>
          <w:p w:rsidR="008E656B" w:rsidRPr="008E5ED8" w:rsidRDefault="008E656B" w:rsidP="001C3B07">
            <w:pPr>
              <w:ind w:left="213" w:hanging="141"/>
              <w:jc w:val="right"/>
              <w:rPr>
                <w:rFonts w:ascii="Arial" w:hAnsi="Arial" w:cs="Arial"/>
                <w:sz w:val="16"/>
                <w:szCs w:val="16"/>
              </w:rPr>
            </w:pPr>
          </w:p>
        </w:tc>
      </w:tr>
      <w:tr w:rsidR="008E656B" w:rsidRPr="008E5ED8" w:rsidTr="008E656B">
        <w:trPr>
          <w:trHeight w:val="113"/>
        </w:trPr>
        <w:tc>
          <w:tcPr>
            <w:tcW w:w="4500" w:type="dxa"/>
            <w:shd w:val="clear" w:color="auto" w:fill="auto"/>
            <w:vAlign w:val="bottom"/>
          </w:tcPr>
          <w:p w:rsidR="008E656B" w:rsidRPr="008E5ED8" w:rsidRDefault="008E656B" w:rsidP="00B063D8">
            <w:pPr>
              <w:rPr>
                <w:rFonts w:ascii="Arial" w:hAnsi="Arial" w:cs="Arial"/>
                <w:sz w:val="18"/>
                <w:szCs w:val="18"/>
              </w:rPr>
            </w:pPr>
            <w:r w:rsidRPr="008E5ED8">
              <w:rPr>
                <w:rFonts w:ascii="Arial" w:hAnsi="Arial" w:cs="Arial"/>
                <w:sz w:val="18"/>
                <w:szCs w:val="18"/>
              </w:rPr>
              <w:t xml:space="preserve">     Alım Satım Amaçlı Türev Finansal Borçlar</w:t>
            </w:r>
          </w:p>
        </w:tc>
        <w:tc>
          <w:tcPr>
            <w:tcW w:w="1080" w:type="dxa"/>
            <w:shd w:val="clear" w:color="auto" w:fill="auto"/>
            <w:vAlign w:val="bottom"/>
          </w:tcPr>
          <w:p w:rsidR="008E656B" w:rsidRPr="008E5ED8" w:rsidRDefault="008E656B" w:rsidP="001C3B07">
            <w:pPr>
              <w:ind w:left="213" w:hanging="141"/>
              <w:jc w:val="right"/>
              <w:rPr>
                <w:rFonts w:ascii="Arial" w:hAnsi="Arial" w:cs="Arial"/>
                <w:sz w:val="16"/>
                <w:szCs w:val="16"/>
              </w:rPr>
            </w:pPr>
            <w:r w:rsidRPr="008E5ED8">
              <w:rPr>
                <w:rFonts w:ascii="Arial" w:hAnsi="Arial" w:cs="Arial"/>
                <w:sz w:val="16"/>
                <w:szCs w:val="16"/>
              </w:rPr>
              <w:t>-</w:t>
            </w:r>
          </w:p>
        </w:tc>
        <w:tc>
          <w:tcPr>
            <w:tcW w:w="1080" w:type="dxa"/>
            <w:shd w:val="clear" w:color="auto" w:fill="auto"/>
            <w:vAlign w:val="bottom"/>
          </w:tcPr>
          <w:p w:rsidR="008E656B" w:rsidRPr="008E5ED8" w:rsidRDefault="008E656B" w:rsidP="001C3B07">
            <w:pPr>
              <w:ind w:left="213" w:hanging="141"/>
              <w:jc w:val="right"/>
              <w:rPr>
                <w:rFonts w:ascii="Arial" w:hAnsi="Arial" w:cs="Arial"/>
                <w:sz w:val="16"/>
                <w:szCs w:val="16"/>
              </w:rPr>
            </w:pPr>
            <w:r w:rsidRPr="008E5ED8">
              <w:rPr>
                <w:rFonts w:ascii="Arial" w:hAnsi="Arial" w:cs="Arial"/>
                <w:sz w:val="16"/>
                <w:szCs w:val="16"/>
              </w:rPr>
              <w:t>-</w:t>
            </w:r>
          </w:p>
        </w:tc>
        <w:tc>
          <w:tcPr>
            <w:tcW w:w="1080" w:type="dxa"/>
            <w:shd w:val="clear" w:color="auto" w:fill="auto"/>
            <w:vAlign w:val="bottom"/>
          </w:tcPr>
          <w:p w:rsidR="008E656B" w:rsidRPr="008E5ED8" w:rsidRDefault="008E656B" w:rsidP="001C3B07">
            <w:pPr>
              <w:ind w:left="213" w:hanging="141"/>
              <w:jc w:val="right"/>
              <w:rPr>
                <w:rFonts w:ascii="Arial" w:hAnsi="Arial" w:cs="Arial"/>
                <w:sz w:val="16"/>
                <w:szCs w:val="16"/>
              </w:rPr>
            </w:pPr>
            <w:r w:rsidRPr="008E5ED8">
              <w:rPr>
                <w:rFonts w:ascii="Arial" w:hAnsi="Arial" w:cs="Arial"/>
                <w:sz w:val="16"/>
                <w:szCs w:val="16"/>
              </w:rPr>
              <w:t>-</w:t>
            </w:r>
          </w:p>
        </w:tc>
        <w:tc>
          <w:tcPr>
            <w:tcW w:w="1218" w:type="dxa"/>
            <w:shd w:val="clear" w:color="auto" w:fill="auto"/>
            <w:vAlign w:val="bottom"/>
          </w:tcPr>
          <w:p w:rsidR="008E656B" w:rsidRPr="008E5ED8" w:rsidRDefault="008E656B" w:rsidP="001C3B07">
            <w:pPr>
              <w:ind w:left="213" w:hanging="141"/>
              <w:jc w:val="right"/>
              <w:rPr>
                <w:rFonts w:ascii="Arial" w:hAnsi="Arial" w:cs="Arial"/>
                <w:sz w:val="16"/>
                <w:szCs w:val="16"/>
              </w:rPr>
            </w:pPr>
            <w:r w:rsidRPr="008E5ED8">
              <w:rPr>
                <w:rFonts w:ascii="Arial" w:hAnsi="Arial" w:cs="Arial"/>
                <w:sz w:val="16"/>
                <w:szCs w:val="16"/>
              </w:rPr>
              <w:t>-</w:t>
            </w:r>
          </w:p>
        </w:tc>
      </w:tr>
      <w:tr w:rsidR="008E656B" w:rsidRPr="008E5ED8" w:rsidTr="008E656B">
        <w:trPr>
          <w:trHeight w:val="113"/>
        </w:trPr>
        <w:tc>
          <w:tcPr>
            <w:tcW w:w="4500" w:type="dxa"/>
            <w:shd w:val="clear" w:color="auto" w:fill="auto"/>
            <w:vAlign w:val="bottom"/>
          </w:tcPr>
          <w:p w:rsidR="008E656B" w:rsidRPr="008E5ED8" w:rsidRDefault="008E656B" w:rsidP="00B063D8">
            <w:pPr>
              <w:rPr>
                <w:rFonts w:ascii="Arial" w:hAnsi="Arial" w:cs="Arial"/>
                <w:sz w:val="18"/>
                <w:szCs w:val="18"/>
              </w:rPr>
            </w:pPr>
            <w:r w:rsidRPr="008E5ED8">
              <w:rPr>
                <w:rFonts w:ascii="Arial" w:hAnsi="Arial" w:cs="Arial"/>
                <w:sz w:val="18"/>
                <w:szCs w:val="18"/>
              </w:rPr>
              <w:t xml:space="preserve">     Riskten Korunma Amaçlı Türev Finansal Borçlar</w:t>
            </w:r>
          </w:p>
        </w:tc>
        <w:tc>
          <w:tcPr>
            <w:tcW w:w="1080" w:type="dxa"/>
            <w:shd w:val="clear" w:color="auto" w:fill="auto"/>
            <w:vAlign w:val="bottom"/>
          </w:tcPr>
          <w:p w:rsidR="008E656B" w:rsidRPr="008E5ED8" w:rsidRDefault="008E656B" w:rsidP="001C3B07">
            <w:pPr>
              <w:ind w:left="213" w:hanging="141"/>
              <w:jc w:val="right"/>
              <w:rPr>
                <w:rFonts w:ascii="Arial" w:hAnsi="Arial" w:cs="Arial"/>
                <w:sz w:val="16"/>
                <w:szCs w:val="16"/>
              </w:rPr>
            </w:pPr>
            <w:r w:rsidRPr="008E5ED8">
              <w:rPr>
                <w:rFonts w:ascii="Arial" w:hAnsi="Arial" w:cs="Arial"/>
                <w:sz w:val="16"/>
                <w:szCs w:val="16"/>
              </w:rPr>
              <w:t>-</w:t>
            </w:r>
          </w:p>
        </w:tc>
        <w:tc>
          <w:tcPr>
            <w:tcW w:w="1080" w:type="dxa"/>
            <w:shd w:val="clear" w:color="auto" w:fill="auto"/>
            <w:vAlign w:val="bottom"/>
          </w:tcPr>
          <w:p w:rsidR="008E656B" w:rsidRPr="008E5ED8" w:rsidRDefault="008E656B" w:rsidP="001C3B07">
            <w:pPr>
              <w:ind w:left="213" w:hanging="141"/>
              <w:jc w:val="right"/>
              <w:rPr>
                <w:rFonts w:ascii="Arial" w:hAnsi="Arial" w:cs="Arial"/>
                <w:sz w:val="16"/>
                <w:szCs w:val="16"/>
              </w:rPr>
            </w:pPr>
            <w:r w:rsidRPr="008E5ED8">
              <w:rPr>
                <w:rFonts w:ascii="Arial" w:hAnsi="Arial" w:cs="Arial"/>
                <w:sz w:val="16"/>
                <w:szCs w:val="16"/>
              </w:rPr>
              <w:t>-</w:t>
            </w:r>
          </w:p>
        </w:tc>
        <w:tc>
          <w:tcPr>
            <w:tcW w:w="1080" w:type="dxa"/>
            <w:shd w:val="clear" w:color="auto" w:fill="auto"/>
            <w:vAlign w:val="bottom"/>
          </w:tcPr>
          <w:p w:rsidR="008E656B" w:rsidRPr="008E5ED8" w:rsidRDefault="008E656B" w:rsidP="001C3B07">
            <w:pPr>
              <w:ind w:left="213" w:hanging="141"/>
              <w:jc w:val="right"/>
              <w:rPr>
                <w:rFonts w:ascii="Arial" w:hAnsi="Arial" w:cs="Arial"/>
                <w:sz w:val="16"/>
                <w:szCs w:val="16"/>
              </w:rPr>
            </w:pPr>
            <w:r w:rsidRPr="008E5ED8">
              <w:rPr>
                <w:rFonts w:ascii="Arial" w:hAnsi="Arial" w:cs="Arial"/>
                <w:sz w:val="16"/>
                <w:szCs w:val="16"/>
              </w:rPr>
              <w:t>-</w:t>
            </w:r>
          </w:p>
        </w:tc>
        <w:tc>
          <w:tcPr>
            <w:tcW w:w="1218" w:type="dxa"/>
            <w:shd w:val="clear" w:color="auto" w:fill="auto"/>
            <w:vAlign w:val="bottom"/>
          </w:tcPr>
          <w:p w:rsidR="008E656B" w:rsidRPr="008E5ED8" w:rsidRDefault="008E656B" w:rsidP="001C3B07">
            <w:pPr>
              <w:ind w:left="213" w:hanging="141"/>
              <w:jc w:val="right"/>
              <w:rPr>
                <w:rFonts w:ascii="Arial" w:hAnsi="Arial" w:cs="Arial"/>
                <w:sz w:val="16"/>
                <w:szCs w:val="16"/>
              </w:rPr>
            </w:pPr>
            <w:r w:rsidRPr="008E5ED8">
              <w:rPr>
                <w:rFonts w:ascii="Arial" w:hAnsi="Arial" w:cs="Arial"/>
                <w:sz w:val="16"/>
                <w:szCs w:val="16"/>
              </w:rPr>
              <w:t>-</w:t>
            </w:r>
          </w:p>
        </w:tc>
      </w:tr>
    </w:tbl>
    <w:p w:rsidR="00637CA8" w:rsidRPr="008E5ED8" w:rsidRDefault="00637CA8" w:rsidP="00F606D8">
      <w:pPr>
        <w:jc w:val="both"/>
        <w:rPr>
          <w:rFonts w:ascii="Arial" w:hAnsi="Arial" w:cs="Arial"/>
          <w:b/>
          <w:sz w:val="20"/>
          <w:szCs w:val="20"/>
        </w:rPr>
      </w:pPr>
    </w:p>
    <w:p w:rsidR="002C6E36" w:rsidRPr="008E5ED8" w:rsidRDefault="0012758E" w:rsidP="00135B1D">
      <w:pPr>
        <w:ind w:left="564" w:hanging="1125"/>
        <w:jc w:val="both"/>
        <w:rPr>
          <w:rFonts w:ascii="Arial" w:hAnsi="Arial" w:cs="Arial"/>
          <w:b/>
          <w:bCs/>
          <w:sz w:val="20"/>
          <w:szCs w:val="20"/>
        </w:rPr>
      </w:pPr>
      <w:r w:rsidRPr="008E5ED8">
        <w:rPr>
          <w:rFonts w:ascii="Arial" w:hAnsi="Arial" w:cs="Arial"/>
          <w:b/>
          <w:sz w:val="20"/>
          <w:szCs w:val="20"/>
        </w:rPr>
        <w:t>X</w:t>
      </w:r>
      <w:r w:rsidR="00D6438D" w:rsidRPr="008E5ED8">
        <w:rPr>
          <w:rFonts w:ascii="Arial" w:hAnsi="Arial" w:cs="Arial"/>
          <w:b/>
          <w:sz w:val="20"/>
          <w:szCs w:val="20"/>
        </w:rPr>
        <w:t>II</w:t>
      </w:r>
      <w:r w:rsidR="00F606D8" w:rsidRPr="008E5ED8">
        <w:rPr>
          <w:rFonts w:ascii="Arial" w:hAnsi="Arial" w:cs="Arial"/>
          <w:b/>
          <w:sz w:val="20"/>
          <w:szCs w:val="20"/>
        </w:rPr>
        <w:t xml:space="preserve">.    </w:t>
      </w:r>
      <w:r w:rsidR="002C6E36" w:rsidRPr="008E5ED8">
        <w:rPr>
          <w:rFonts w:ascii="Arial" w:hAnsi="Arial" w:cs="Arial"/>
          <w:b/>
          <w:bCs/>
          <w:sz w:val="20"/>
          <w:szCs w:val="20"/>
        </w:rPr>
        <w:t>Başkalarının nam ve hesabına yapılan işlemler, inanca dayalı işlemlere ilişkin açıklamalar</w:t>
      </w:r>
      <w:r w:rsidR="00547874" w:rsidRPr="008E5ED8">
        <w:rPr>
          <w:rFonts w:ascii="Arial" w:hAnsi="Arial" w:cs="Arial"/>
          <w:b/>
          <w:bCs/>
          <w:sz w:val="20"/>
          <w:szCs w:val="20"/>
        </w:rPr>
        <w:t>:</w:t>
      </w:r>
    </w:p>
    <w:p w:rsidR="00F60FB2" w:rsidRPr="008E5ED8" w:rsidRDefault="006E609D" w:rsidP="002C6E36">
      <w:pPr>
        <w:ind w:hanging="561"/>
        <w:jc w:val="both"/>
        <w:rPr>
          <w:rFonts w:ascii="Arial" w:eastAsia="TimesNewRoman" w:hAnsi="Arial" w:cs="Arial"/>
          <w:b/>
          <w:sz w:val="20"/>
          <w:szCs w:val="20"/>
        </w:rPr>
      </w:pPr>
      <w:r w:rsidRPr="008E5ED8">
        <w:rPr>
          <w:rFonts w:ascii="Arial" w:eastAsia="TimesNewRoman" w:hAnsi="Arial" w:cs="Arial"/>
          <w:b/>
          <w:sz w:val="20"/>
          <w:szCs w:val="20"/>
        </w:rPr>
        <w:tab/>
      </w:r>
    </w:p>
    <w:p w:rsidR="00705FA8" w:rsidRPr="008E5ED8" w:rsidRDefault="006E609D" w:rsidP="00643281">
      <w:pPr>
        <w:ind w:hanging="561"/>
        <w:jc w:val="both"/>
        <w:rPr>
          <w:rFonts w:ascii="Arial" w:hAnsi="Arial" w:cs="Arial"/>
          <w:sz w:val="20"/>
          <w:szCs w:val="20"/>
        </w:rPr>
      </w:pPr>
      <w:r w:rsidRPr="008E5ED8">
        <w:rPr>
          <w:rFonts w:ascii="Arial" w:eastAsia="TimesNewRoman" w:hAnsi="Arial" w:cs="Arial"/>
          <w:b/>
          <w:sz w:val="20"/>
          <w:szCs w:val="20"/>
        </w:rPr>
        <w:tab/>
      </w:r>
      <w:r w:rsidRPr="008E5ED8">
        <w:rPr>
          <w:rFonts w:ascii="Arial" w:eastAsia="TimesNewRoman" w:hAnsi="Arial" w:cs="Arial"/>
          <w:sz w:val="20"/>
          <w:szCs w:val="20"/>
        </w:rPr>
        <w:t xml:space="preserve">Banka müşterilerinin nam ve hesabına alım, satım, saklama, fon yönetimi hizmetleri vermemektedir. Banka inanca dayalı işlem sözleşmeleri yapmamaktadır. </w:t>
      </w:r>
    </w:p>
    <w:p w:rsidR="008F12AE" w:rsidRDefault="008F12AE">
      <w:pPr>
        <w:rPr>
          <w:rFonts w:ascii="Arial" w:hAnsi="Arial" w:cs="Arial"/>
          <w:b/>
          <w:sz w:val="20"/>
          <w:szCs w:val="20"/>
        </w:rPr>
      </w:pPr>
      <w:r>
        <w:rPr>
          <w:rFonts w:ascii="Arial" w:hAnsi="Arial" w:cs="Arial"/>
          <w:b/>
          <w:sz w:val="20"/>
          <w:szCs w:val="20"/>
        </w:rPr>
        <w:br w:type="page"/>
      </w:r>
    </w:p>
    <w:p w:rsidR="0006133B" w:rsidRPr="008E5ED8" w:rsidRDefault="0006133B">
      <w:pPr>
        <w:rPr>
          <w:rFonts w:ascii="Arial" w:hAnsi="Arial" w:cs="Arial"/>
          <w:b/>
          <w:sz w:val="20"/>
          <w:szCs w:val="20"/>
        </w:rPr>
      </w:pPr>
    </w:p>
    <w:p w:rsidR="00EB2C28" w:rsidRPr="008E5ED8" w:rsidRDefault="00EB2C28" w:rsidP="005B4531">
      <w:pPr>
        <w:ind w:left="-540"/>
        <w:rPr>
          <w:rFonts w:ascii="Arial" w:hAnsi="Arial" w:cs="Arial"/>
          <w:b/>
          <w:sz w:val="20"/>
          <w:szCs w:val="20"/>
        </w:rPr>
      </w:pPr>
      <w:r w:rsidRPr="008E5ED8">
        <w:rPr>
          <w:rFonts w:ascii="Arial" w:hAnsi="Arial" w:cs="Arial"/>
          <w:b/>
          <w:sz w:val="20"/>
          <w:szCs w:val="20"/>
        </w:rPr>
        <w:t>X</w:t>
      </w:r>
      <w:r w:rsidR="00D6438D" w:rsidRPr="008E5ED8">
        <w:rPr>
          <w:rFonts w:ascii="Arial" w:hAnsi="Arial" w:cs="Arial"/>
          <w:b/>
          <w:sz w:val="20"/>
          <w:szCs w:val="20"/>
        </w:rPr>
        <w:t>III</w:t>
      </w:r>
      <w:r w:rsidRPr="008E5ED8">
        <w:rPr>
          <w:rFonts w:ascii="Arial" w:hAnsi="Arial" w:cs="Arial"/>
          <w:b/>
          <w:sz w:val="20"/>
          <w:szCs w:val="20"/>
        </w:rPr>
        <w:t>.</w:t>
      </w:r>
      <w:r w:rsidRPr="008E5ED8">
        <w:rPr>
          <w:rFonts w:ascii="Arial" w:hAnsi="Arial" w:cs="Arial"/>
          <w:b/>
          <w:sz w:val="20"/>
          <w:szCs w:val="20"/>
        </w:rPr>
        <w:tab/>
        <w:t>Faaliyet bölümlerine ilişkin açıklamalar:</w:t>
      </w:r>
    </w:p>
    <w:p w:rsidR="002C6E36" w:rsidRPr="008E5ED8" w:rsidRDefault="002C6E36" w:rsidP="002C6E36">
      <w:pPr>
        <w:autoSpaceDE w:val="0"/>
        <w:autoSpaceDN w:val="0"/>
        <w:adjustRightInd w:val="0"/>
        <w:jc w:val="both"/>
        <w:rPr>
          <w:rFonts w:ascii="Arial" w:eastAsia="Arial Unicode MS" w:hAnsi="Arial" w:cs="Arial"/>
          <w:sz w:val="20"/>
          <w:szCs w:val="20"/>
        </w:rPr>
      </w:pPr>
    </w:p>
    <w:p w:rsidR="00EB2C28" w:rsidRPr="008E5ED8" w:rsidRDefault="00EB2C28" w:rsidP="001F4EE1">
      <w:pPr>
        <w:ind w:right="348"/>
        <w:jc w:val="both"/>
        <w:rPr>
          <w:rFonts w:ascii="Arial" w:hAnsi="Arial" w:cs="Arial"/>
          <w:b/>
          <w:iCs/>
          <w:sz w:val="20"/>
          <w:szCs w:val="20"/>
        </w:rPr>
      </w:pPr>
      <w:r w:rsidRPr="008E5ED8">
        <w:rPr>
          <w:rFonts w:ascii="Arial" w:eastAsia="Arial Unicode MS" w:hAnsi="Arial" w:cs="Arial"/>
          <w:sz w:val="20"/>
          <w:szCs w:val="20"/>
        </w:rPr>
        <w:t xml:space="preserve">Banka, </w:t>
      </w:r>
      <w:proofErr w:type="gramStart"/>
      <w:r w:rsidRPr="008E5ED8">
        <w:rPr>
          <w:rFonts w:ascii="Arial" w:eastAsia="Arial Unicode MS" w:hAnsi="Arial" w:cs="Arial"/>
          <w:sz w:val="20"/>
          <w:szCs w:val="20"/>
        </w:rPr>
        <w:t>misyonu</w:t>
      </w:r>
      <w:proofErr w:type="gramEnd"/>
      <w:r w:rsidRPr="008E5ED8">
        <w:rPr>
          <w:rFonts w:ascii="Arial" w:eastAsia="Arial Unicode MS" w:hAnsi="Arial" w:cs="Arial"/>
          <w:sz w:val="20"/>
          <w:szCs w:val="20"/>
        </w:rPr>
        <w:t xml:space="preserve"> gereği bireysel, ticari ve kurumsal bankacılık alanlarında kar zarara katılım yöntemiyle faaliyet göstermektedir.</w:t>
      </w:r>
    </w:p>
    <w:p w:rsidR="00EB2C28" w:rsidRPr="008E5ED8" w:rsidRDefault="00EB2C28" w:rsidP="00EB2C28">
      <w:pPr>
        <w:ind w:hanging="709"/>
        <w:rPr>
          <w:rFonts w:ascii="Arial" w:hAnsi="Arial" w:cs="Arial"/>
          <w:b/>
          <w:sz w:val="20"/>
          <w:szCs w:val="20"/>
        </w:rPr>
      </w:pPr>
    </w:p>
    <w:tbl>
      <w:tblPr>
        <w:tblW w:w="9029" w:type="dxa"/>
        <w:tblInd w:w="108" w:type="dxa"/>
        <w:tblLayout w:type="fixed"/>
        <w:tblLook w:val="01E0" w:firstRow="1" w:lastRow="1" w:firstColumn="1" w:lastColumn="1" w:noHBand="0" w:noVBand="0"/>
      </w:tblPr>
      <w:tblGrid>
        <w:gridCol w:w="3402"/>
        <w:gridCol w:w="1109"/>
        <w:gridCol w:w="1018"/>
        <w:gridCol w:w="992"/>
        <w:gridCol w:w="1399"/>
        <w:gridCol w:w="1109"/>
      </w:tblGrid>
      <w:tr w:rsidR="00EB2C28" w:rsidRPr="008E5ED8" w:rsidTr="00096216">
        <w:trPr>
          <w:trHeight w:val="113"/>
        </w:trPr>
        <w:tc>
          <w:tcPr>
            <w:tcW w:w="3402" w:type="dxa"/>
            <w:tcBorders>
              <w:top w:val="single" w:sz="4" w:space="0" w:color="auto"/>
              <w:bottom w:val="single" w:sz="4" w:space="0" w:color="auto"/>
            </w:tcBorders>
          </w:tcPr>
          <w:p w:rsidR="00EB2C28" w:rsidRPr="008E5ED8" w:rsidRDefault="00EB2C28" w:rsidP="002373A2">
            <w:pPr>
              <w:pStyle w:val="GvdeMetniGirintisi"/>
              <w:tabs>
                <w:tab w:val="left" w:pos="851"/>
              </w:tabs>
              <w:ind w:left="-108" w:firstLine="0"/>
              <w:jc w:val="left"/>
              <w:rPr>
                <w:rFonts w:ascii="Arial" w:hAnsi="Arial" w:cs="Arial"/>
                <w:b/>
                <w:sz w:val="13"/>
                <w:szCs w:val="13"/>
              </w:rPr>
            </w:pPr>
          </w:p>
          <w:p w:rsidR="00EB2C28" w:rsidRPr="008E5ED8" w:rsidRDefault="00EB2C28" w:rsidP="002373A2">
            <w:pPr>
              <w:pStyle w:val="GvdeMetniGirintisi"/>
              <w:tabs>
                <w:tab w:val="left" w:pos="851"/>
              </w:tabs>
              <w:ind w:left="-108" w:firstLine="0"/>
              <w:jc w:val="left"/>
              <w:rPr>
                <w:rFonts w:ascii="Arial" w:hAnsi="Arial" w:cs="Arial"/>
                <w:b/>
                <w:sz w:val="16"/>
                <w:szCs w:val="16"/>
              </w:rPr>
            </w:pPr>
            <w:r w:rsidRPr="00306214">
              <w:rPr>
                <w:rFonts w:ascii="Arial" w:hAnsi="Arial" w:cs="Arial"/>
                <w:b/>
                <w:sz w:val="16"/>
                <w:szCs w:val="16"/>
              </w:rPr>
              <w:t>Cari Dönem</w:t>
            </w:r>
          </w:p>
        </w:tc>
        <w:tc>
          <w:tcPr>
            <w:tcW w:w="1109" w:type="dxa"/>
            <w:tcBorders>
              <w:top w:val="single" w:sz="4" w:space="0" w:color="auto"/>
              <w:bottom w:val="single" w:sz="4" w:space="0" w:color="auto"/>
            </w:tcBorders>
          </w:tcPr>
          <w:p w:rsidR="00EB2C28" w:rsidRPr="008E5ED8" w:rsidRDefault="00EB2C28" w:rsidP="00AB2803">
            <w:pPr>
              <w:pStyle w:val="GvdeMetniGirintisi"/>
              <w:tabs>
                <w:tab w:val="left" w:pos="851"/>
              </w:tabs>
              <w:ind w:firstLine="0"/>
              <w:jc w:val="center"/>
              <w:rPr>
                <w:rFonts w:ascii="Arial" w:hAnsi="Arial" w:cs="Arial"/>
                <w:b/>
                <w:sz w:val="16"/>
                <w:szCs w:val="16"/>
              </w:rPr>
            </w:pPr>
          </w:p>
          <w:p w:rsidR="00EB2C28" w:rsidRPr="008E5ED8" w:rsidRDefault="00EB2C28" w:rsidP="00AB2803">
            <w:pPr>
              <w:pStyle w:val="GvdeMetniGirintisi"/>
              <w:tabs>
                <w:tab w:val="left" w:pos="851"/>
              </w:tabs>
              <w:ind w:firstLine="0"/>
              <w:jc w:val="center"/>
              <w:rPr>
                <w:rFonts w:ascii="Arial" w:hAnsi="Arial" w:cs="Arial"/>
                <w:b/>
                <w:sz w:val="16"/>
                <w:szCs w:val="16"/>
              </w:rPr>
            </w:pPr>
            <w:r w:rsidRPr="008E5ED8">
              <w:rPr>
                <w:rFonts w:ascii="Arial" w:hAnsi="Arial" w:cs="Arial"/>
                <w:b/>
                <w:sz w:val="16"/>
                <w:szCs w:val="16"/>
              </w:rPr>
              <w:t>Bireysel</w:t>
            </w:r>
          </w:p>
        </w:tc>
        <w:tc>
          <w:tcPr>
            <w:tcW w:w="1018" w:type="dxa"/>
            <w:tcBorders>
              <w:top w:val="single" w:sz="4" w:space="0" w:color="auto"/>
              <w:bottom w:val="single" w:sz="4" w:space="0" w:color="auto"/>
            </w:tcBorders>
          </w:tcPr>
          <w:p w:rsidR="00EB2C28" w:rsidRPr="008E5ED8" w:rsidRDefault="00EB2C28" w:rsidP="00AB2803">
            <w:pPr>
              <w:pStyle w:val="GvdeMetniGirintisi"/>
              <w:tabs>
                <w:tab w:val="left" w:pos="851"/>
              </w:tabs>
              <w:ind w:firstLine="0"/>
              <w:jc w:val="center"/>
              <w:rPr>
                <w:rFonts w:ascii="Arial" w:hAnsi="Arial" w:cs="Arial"/>
                <w:b/>
                <w:sz w:val="16"/>
                <w:szCs w:val="16"/>
              </w:rPr>
            </w:pPr>
            <w:r w:rsidRPr="008E5ED8">
              <w:rPr>
                <w:rFonts w:ascii="Arial" w:hAnsi="Arial" w:cs="Arial"/>
                <w:b/>
                <w:sz w:val="16"/>
                <w:szCs w:val="16"/>
              </w:rPr>
              <w:t>Ticari ve Kurumsal</w:t>
            </w:r>
          </w:p>
        </w:tc>
        <w:tc>
          <w:tcPr>
            <w:tcW w:w="992" w:type="dxa"/>
            <w:tcBorders>
              <w:top w:val="single" w:sz="4" w:space="0" w:color="auto"/>
              <w:bottom w:val="single" w:sz="4" w:space="0" w:color="auto"/>
            </w:tcBorders>
          </w:tcPr>
          <w:p w:rsidR="00EB2C28" w:rsidRPr="008E5ED8" w:rsidRDefault="00EB2C28" w:rsidP="00AB2803">
            <w:pPr>
              <w:pStyle w:val="GvdeMetniGirintisi"/>
              <w:ind w:firstLine="0"/>
              <w:jc w:val="center"/>
              <w:rPr>
                <w:rFonts w:ascii="Arial" w:hAnsi="Arial" w:cs="Arial"/>
                <w:b/>
                <w:sz w:val="16"/>
                <w:szCs w:val="16"/>
              </w:rPr>
            </w:pPr>
          </w:p>
          <w:p w:rsidR="00EB2C28" w:rsidRPr="008E5ED8" w:rsidRDefault="00EB2C28" w:rsidP="00AB2803">
            <w:pPr>
              <w:pStyle w:val="GvdeMetniGirintisi"/>
              <w:ind w:firstLine="0"/>
              <w:jc w:val="center"/>
              <w:rPr>
                <w:rFonts w:ascii="Arial" w:hAnsi="Arial" w:cs="Arial"/>
                <w:b/>
                <w:sz w:val="16"/>
                <w:szCs w:val="16"/>
              </w:rPr>
            </w:pPr>
            <w:r w:rsidRPr="008E5ED8">
              <w:rPr>
                <w:rFonts w:ascii="Arial" w:hAnsi="Arial" w:cs="Arial"/>
                <w:b/>
                <w:sz w:val="16"/>
                <w:szCs w:val="16"/>
              </w:rPr>
              <w:t>Hazine</w:t>
            </w:r>
          </w:p>
        </w:tc>
        <w:tc>
          <w:tcPr>
            <w:tcW w:w="1399" w:type="dxa"/>
            <w:tcBorders>
              <w:top w:val="single" w:sz="4" w:space="0" w:color="auto"/>
              <w:bottom w:val="single" w:sz="4" w:space="0" w:color="auto"/>
            </w:tcBorders>
          </w:tcPr>
          <w:p w:rsidR="00EB2C28" w:rsidRPr="008E5ED8" w:rsidRDefault="00EB2C28" w:rsidP="00AB2803">
            <w:pPr>
              <w:pStyle w:val="GvdeMetniGirintisi"/>
              <w:tabs>
                <w:tab w:val="left" w:pos="851"/>
              </w:tabs>
              <w:ind w:firstLine="0"/>
              <w:jc w:val="center"/>
              <w:rPr>
                <w:rFonts w:ascii="Arial" w:hAnsi="Arial" w:cs="Arial"/>
                <w:b/>
                <w:sz w:val="16"/>
                <w:szCs w:val="16"/>
              </w:rPr>
            </w:pPr>
          </w:p>
          <w:p w:rsidR="00EB2C28" w:rsidRPr="008E5ED8" w:rsidRDefault="00EB2C28" w:rsidP="00AB2803">
            <w:pPr>
              <w:pStyle w:val="GvdeMetniGirintisi"/>
              <w:tabs>
                <w:tab w:val="left" w:pos="851"/>
              </w:tabs>
              <w:ind w:firstLine="0"/>
              <w:jc w:val="center"/>
              <w:rPr>
                <w:rFonts w:ascii="Arial" w:hAnsi="Arial" w:cs="Arial"/>
                <w:b/>
                <w:sz w:val="16"/>
                <w:szCs w:val="16"/>
              </w:rPr>
            </w:pPr>
            <w:r w:rsidRPr="008E5ED8">
              <w:rPr>
                <w:rFonts w:ascii="Arial" w:hAnsi="Arial" w:cs="Arial"/>
                <w:b/>
                <w:sz w:val="16"/>
                <w:szCs w:val="16"/>
              </w:rPr>
              <w:t>Dağıtılamayan</w:t>
            </w:r>
          </w:p>
        </w:tc>
        <w:tc>
          <w:tcPr>
            <w:tcW w:w="1109" w:type="dxa"/>
            <w:tcBorders>
              <w:top w:val="single" w:sz="4" w:space="0" w:color="auto"/>
              <w:bottom w:val="single" w:sz="4" w:space="0" w:color="auto"/>
            </w:tcBorders>
          </w:tcPr>
          <w:p w:rsidR="00EB2C28" w:rsidRPr="008E5ED8" w:rsidRDefault="00EB2C28" w:rsidP="00AB2803">
            <w:pPr>
              <w:pStyle w:val="GvdeMetniGirintisi"/>
              <w:tabs>
                <w:tab w:val="left" w:pos="851"/>
              </w:tabs>
              <w:ind w:firstLine="0"/>
              <w:jc w:val="center"/>
              <w:rPr>
                <w:rFonts w:ascii="Arial" w:hAnsi="Arial" w:cs="Arial"/>
                <w:b/>
                <w:sz w:val="16"/>
                <w:szCs w:val="16"/>
              </w:rPr>
            </w:pPr>
          </w:p>
          <w:p w:rsidR="00EB2C28" w:rsidRPr="008E5ED8" w:rsidRDefault="00EB2C28" w:rsidP="00AB2803">
            <w:pPr>
              <w:pStyle w:val="GvdeMetniGirintisi"/>
              <w:tabs>
                <w:tab w:val="left" w:pos="851"/>
              </w:tabs>
              <w:ind w:firstLine="0"/>
              <w:jc w:val="center"/>
              <w:rPr>
                <w:rFonts w:ascii="Arial" w:hAnsi="Arial" w:cs="Arial"/>
                <w:b/>
                <w:sz w:val="16"/>
                <w:szCs w:val="16"/>
              </w:rPr>
            </w:pPr>
            <w:r w:rsidRPr="008E5ED8">
              <w:rPr>
                <w:rFonts w:ascii="Arial" w:hAnsi="Arial" w:cs="Arial"/>
                <w:b/>
                <w:sz w:val="16"/>
                <w:szCs w:val="16"/>
              </w:rPr>
              <w:t>Toplam</w:t>
            </w:r>
          </w:p>
        </w:tc>
      </w:tr>
      <w:tr w:rsidR="00EB2C28" w:rsidRPr="008E5ED8" w:rsidTr="00096216">
        <w:trPr>
          <w:trHeight w:val="113"/>
        </w:trPr>
        <w:tc>
          <w:tcPr>
            <w:tcW w:w="3402" w:type="dxa"/>
            <w:tcBorders>
              <w:top w:val="single" w:sz="4" w:space="0" w:color="auto"/>
            </w:tcBorders>
          </w:tcPr>
          <w:p w:rsidR="00EB2C28" w:rsidRPr="008E5ED8" w:rsidRDefault="00EB2C28" w:rsidP="002373A2">
            <w:pPr>
              <w:pStyle w:val="GvdeMetniGirintisi"/>
              <w:tabs>
                <w:tab w:val="left" w:pos="851"/>
              </w:tabs>
              <w:ind w:left="-108" w:firstLine="0"/>
              <w:rPr>
                <w:rFonts w:ascii="Arial" w:hAnsi="Arial" w:cs="Arial"/>
                <w:sz w:val="13"/>
                <w:szCs w:val="13"/>
              </w:rPr>
            </w:pPr>
          </w:p>
        </w:tc>
        <w:tc>
          <w:tcPr>
            <w:tcW w:w="1109" w:type="dxa"/>
            <w:tcBorders>
              <w:top w:val="single" w:sz="4" w:space="0" w:color="auto"/>
            </w:tcBorders>
          </w:tcPr>
          <w:p w:rsidR="00EB2C28" w:rsidRPr="008E5ED8" w:rsidRDefault="00EB2C28" w:rsidP="002373A2">
            <w:pPr>
              <w:pStyle w:val="GvdeMetniGirintisi"/>
              <w:tabs>
                <w:tab w:val="left" w:pos="851"/>
              </w:tabs>
              <w:ind w:firstLine="0"/>
              <w:rPr>
                <w:rFonts w:ascii="Arial" w:hAnsi="Arial" w:cs="Arial"/>
                <w:sz w:val="16"/>
                <w:szCs w:val="16"/>
              </w:rPr>
            </w:pPr>
          </w:p>
        </w:tc>
        <w:tc>
          <w:tcPr>
            <w:tcW w:w="1018" w:type="dxa"/>
            <w:tcBorders>
              <w:top w:val="single" w:sz="4" w:space="0" w:color="auto"/>
            </w:tcBorders>
          </w:tcPr>
          <w:p w:rsidR="00EB2C28" w:rsidRPr="008E5ED8" w:rsidRDefault="00EB2C28" w:rsidP="002373A2">
            <w:pPr>
              <w:pStyle w:val="GvdeMetniGirintisi"/>
              <w:tabs>
                <w:tab w:val="left" w:pos="851"/>
              </w:tabs>
              <w:ind w:firstLine="0"/>
              <w:rPr>
                <w:rFonts w:ascii="Arial" w:hAnsi="Arial" w:cs="Arial"/>
                <w:sz w:val="16"/>
                <w:szCs w:val="16"/>
              </w:rPr>
            </w:pPr>
          </w:p>
        </w:tc>
        <w:tc>
          <w:tcPr>
            <w:tcW w:w="992" w:type="dxa"/>
            <w:tcBorders>
              <w:top w:val="single" w:sz="4" w:space="0" w:color="auto"/>
            </w:tcBorders>
          </w:tcPr>
          <w:p w:rsidR="00EB2C28" w:rsidRPr="008E5ED8" w:rsidRDefault="00EB2C28" w:rsidP="002373A2">
            <w:pPr>
              <w:pStyle w:val="GvdeMetniGirintisi"/>
              <w:tabs>
                <w:tab w:val="left" w:pos="851"/>
              </w:tabs>
              <w:ind w:firstLine="0"/>
              <w:rPr>
                <w:rFonts w:ascii="Arial" w:hAnsi="Arial" w:cs="Arial"/>
                <w:sz w:val="16"/>
                <w:szCs w:val="16"/>
              </w:rPr>
            </w:pPr>
          </w:p>
        </w:tc>
        <w:tc>
          <w:tcPr>
            <w:tcW w:w="1399" w:type="dxa"/>
            <w:tcBorders>
              <w:top w:val="single" w:sz="4" w:space="0" w:color="auto"/>
            </w:tcBorders>
          </w:tcPr>
          <w:p w:rsidR="00EB2C28" w:rsidRPr="008E5ED8" w:rsidRDefault="00EB2C28" w:rsidP="002373A2">
            <w:pPr>
              <w:pStyle w:val="GvdeMetniGirintisi"/>
              <w:tabs>
                <w:tab w:val="left" w:pos="851"/>
              </w:tabs>
              <w:ind w:firstLine="0"/>
              <w:rPr>
                <w:rFonts w:ascii="Arial" w:hAnsi="Arial" w:cs="Arial"/>
                <w:sz w:val="16"/>
                <w:szCs w:val="16"/>
              </w:rPr>
            </w:pPr>
          </w:p>
        </w:tc>
        <w:tc>
          <w:tcPr>
            <w:tcW w:w="1109" w:type="dxa"/>
            <w:tcBorders>
              <w:top w:val="single" w:sz="4" w:space="0" w:color="auto"/>
            </w:tcBorders>
          </w:tcPr>
          <w:p w:rsidR="00EB2C28" w:rsidRPr="008E5ED8" w:rsidRDefault="00EB2C28" w:rsidP="002373A2">
            <w:pPr>
              <w:pStyle w:val="GvdeMetniGirintisi"/>
              <w:tabs>
                <w:tab w:val="left" w:pos="851"/>
              </w:tabs>
              <w:ind w:firstLine="0"/>
              <w:rPr>
                <w:rFonts w:ascii="Arial" w:hAnsi="Arial" w:cs="Arial"/>
                <w:sz w:val="16"/>
                <w:szCs w:val="16"/>
              </w:rPr>
            </w:pPr>
          </w:p>
        </w:tc>
      </w:tr>
      <w:tr w:rsidR="000518F2" w:rsidRPr="008E5ED8" w:rsidTr="00096216">
        <w:trPr>
          <w:trHeight w:val="113"/>
        </w:trPr>
        <w:tc>
          <w:tcPr>
            <w:tcW w:w="3402" w:type="dxa"/>
            <w:vAlign w:val="bottom"/>
          </w:tcPr>
          <w:p w:rsidR="000518F2" w:rsidRPr="008E5ED8" w:rsidRDefault="000518F2" w:rsidP="002373A2">
            <w:pPr>
              <w:ind w:left="-108"/>
              <w:rPr>
                <w:rFonts w:ascii="Arial" w:hAnsi="Arial" w:cs="Arial"/>
                <w:sz w:val="16"/>
                <w:szCs w:val="16"/>
              </w:rPr>
            </w:pPr>
            <w:r w:rsidRPr="0075249C">
              <w:rPr>
                <w:rFonts w:ascii="Arial" w:hAnsi="Arial" w:cs="Arial"/>
                <w:b/>
                <w:sz w:val="16"/>
                <w:szCs w:val="16"/>
              </w:rPr>
              <w:t>Toplam varlıklar</w:t>
            </w:r>
          </w:p>
        </w:tc>
        <w:tc>
          <w:tcPr>
            <w:tcW w:w="1109" w:type="dxa"/>
            <w:vAlign w:val="bottom"/>
          </w:tcPr>
          <w:p w:rsidR="000518F2" w:rsidRPr="008E5ED8" w:rsidRDefault="000518F2" w:rsidP="001C3B07">
            <w:pPr>
              <w:jc w:val="right"/>
              <w:rPr>
                <w:rFonts w:ascii="Arial" w:hAnsi="Arial" w:cs="Arial"/>
                <w:sz w:val="16"/>
                <w:szCs w:val="16"/>
              </w:rPr>
            </w:pPr>
            <w:r w:rsidRPr="00306214">
              <w:rPr>
                <w:rFonts w:ascii="Arial" w:hAnsi="Arial" w:cs="Arial"/>
                <w:sz w:val="16"/>
                <w:szCs w:val="16"/>
              </w:rPr>
              <w:t>1.037.855</w:t>
            </w:r>
          </w:p>
        </w:tc>
        <w:tc>
          <w:tcPr>
            <w:tcW w:w="1018" w:type="dxa"/>
            <w:vAlign w:val="bottom"/>
          </w:tcPr>
          <w:p w:rsidR="000518F2" w:rsidRPr="008E5ED8" w:rsidRDefault="000518F2" w:rsidP="001C3B07">
            <w:pPr>
              <w:jc w:val="right"/>
              <w:rPr>
                <w:rFonts w:ascii="Arial" w:hAnsi="Arial" w:cs="Arial"/>
                <w:sz w:val="16"/>
                <w:szCs w:val="16"/>
              </w:rPr>
            </w:pPr>
            <w:r w:rsidRPr="00306214">
              <w:rPr>
                <w:rFonts w:ascii="Arial" w:hAnsi="Arial" w:cs="Arial"/>
                <w:sz w:val="16"/>
                <w:szCs w:val="16"/>
              </w:rPr>
              <w:t>8.059.144</w:t>
            </w:r>
          </w:p>
        </w:tc>
        <w:tc>
          <w:tcPr>
            <w:tcW w:w="992" w:type="dxa"/>
            <w:vAlign w:val="bottom"/>
          </w:tcPr>
          <w:p w:rsidR="000518F2" w:rsidRPr="008E5ED8" w:rsidRDefault="000518F2" w:rsidP="001C3B07">
            <w:pPr>
              <w:jc w:val="right"/>
              <w:rPr>
                <w:rFonts w:ascii="Arial" w:hAnsi="Arial" w:cs="Arial"/>
                <w:sz w:val="16"/>
                <w:szCs w:val="16"/>
              </w:rPr>
            </w:pPr>
            <w:r w:rsidRPr="00306214">
              <w:rPr>
                <w:rFonts w:ascii="Arial" w:hAnsi="Arial" w:cs="Arial"/>
                <w:sz w:val="16"/>
                <w:szCs w:val="16"/>
              </w:rPr>
              <w:t>830.393</w:t>
            </w:r>
          </w:p>
        </w:tc>
        <w:tc>
          <w:tcPr>
            <w:tcW w:w="1399" w:type="dxa"/>
            <w:vAlign w:val="bottom"/>
          </w:tcPr>
          <w:p w:rsidR="000518F2" w:rsidRPr="008E5ED8" w:rsidRDefault="000518F2" w:rsidP="001C3B07">
            <w:pPr>
              <w:jc w:val="right"/>
              <w:rPr>
                <w:rFonts w:ascii="Arial" w:hAnsi="Arial" w:cs="Arial"/>
                <w:sz w:val="16"/>
                <w:szCs w:val="16"/>
              </w:rPr>
            </w:pPr>
            <w:r w:rsidRPr="00306214">
              <w:rPr>
                <w:rFonts w:ascii="Arial" w:hAnsi="Arial" w:cs="Arial"/>
                <w:sz w:val="16"/>
                <w:szCs w:val="16"/>
              </w:rPr>
              <w:t>2.400.262</w:t>
            </w:r>
          </w:p>
        </w:tc>
        <w:tc>
          <w:tcPr>
            <w:tcW w:w="1109" w:type="dxa"/>
            <w:vAlign w:val="bottom"/>
          </w:tcPr>
          <w:p w:rsidR="000518F2" w:rsidRPr="008E5ED8" w:rsidRDefault="000518F2" w:rsidP="001C3B07">
            <w:pPr>
              <w:jc w:val="right"/>
              <w:rPr>
                <w:rFonts w:ascii="Arial" w:hAnsi="Arial" w:cs="Arial"/>
                <w:sz w:val="16"/>
                <w:szCs w:val="16"/>
              </w:rPr>
            </w:pPr>
            <w:r w:rsidRPr="00306214">
              <w:rPr>
                <w:rFonts w:ascii="Arial" w:hAnsi="Arial" w:cs="Arial"/>
                <w:sz w:val="16"/>
                <w:szCs w:val="16"/>
              </w:rPr>
              <w:t>12.327.654</w:t>
            </w:r>
          </w:p>
        </w:tc>
      </w:tr>
      <w:tr w:rsidR="00A05946" w:rsidRPr="008E5ED8" w:rsidTr="00096216">
        <w:trPr>
          <w:trHeight w:val="113"/>
        </w:trPr>
        <w:tc>
          <w:tcPr>
            <w:tcW w:w="3402" w:type="dxa"/>
            <w:vAlign w:val="bottom"/>
          </w:tcPr>
          <w:p w:rsidR="00A05946" w:rsidRPr="008E5ED8" w:rsidRDefault="00A05946" w:rsidP="002373A2">
            <w:pPr>
              <w:ind w:left="-108"/>
              <w:rPr>
                <w:rFonts w:ascii="Arial" w:hAnsi="Arial" w:cs="Arial"/>
                <w:sz w:val="16"/>
                <w:szCs w:val="16"/>
              </w:rPr>
            </w:pPr>
          </w:p>
        </w:tc>
        <w:tc>
          <w:tcPr>
            <w:tcW w:w="1109" w:type="dxa"/>
            <w:vAlign w:val="bottom"/>
          </w:tcPr>
          <w:p w:rsidR="00A05946" w:rsidRPr="008E5ED8" w:rsidRDefault="00A05946" w:rsidP="001C3B07">
            <w:pPr>
              <w:jc w:val="right"/>
              <w:rPr>
                <w:rFonts w:ascii="Arial" w:hAnsi="Arial" w:cs="Arial"/>
                <w:sz w:val="16"/>
                <w:szCs w:val="16"/>
              </w:rPr>
            </w:pPr>
          </w:p>
        </w:tc>
        <w:tc>
          <w:tcPr>
            <w:tcW w:w="1018" w:type="dxa"/>
            <w:vAlign w:val="bottom"/>
          </w:tcPr>
          <w:p w:rsidR="00A05946" w:rsidRPr="008E5ED8" w:rsidRDefault="00A05946" w:rsidP="001C3B07">
            <w:pPr>
              <w:jc w:val="right"/>
              <w:rPr>
                <w:rFonts w:ascii="Arial" w:hAnsi="Arial" w:cs="Arial"/>
                <w:sz w:val="16"/>
                <w:szCs w:val="16"/>
              </w:rPr>
            </w:pPr>
          </w:p>
        </w:tc>
        <w:tc>
          <w:tcPr>
            <w:tcW w:w="992" w:type="dxa"/>
            <w:vAlign w:val="bottom"/>
          </w:tcPr>
          <w:p w:rsidR="00A05946" w:rsidRPr="008E5ED8" w:rsidRDefault="00A05946" w:rsidP="001C3B07">
            <w:pPr>
              <w:jc w:val="right"/>
              <w:rPr>
                <w:rFonts w:ascii="Arial" w:hAnsi="Arial" w:cs="Arial"/>
                <w:sz w:val="16"/>
                <w:szCs w:val="16"/>
              </w:rPr>
            </w:pPr>
          </w:p>
        </w:tc>
        <w:tc>
          <w:tcPr>
            <w:tcW w:w="1399" w:type="dxa"/>
            <w:vAlign w:val="bottom"/>
          </w:tcPr>
          <w:p w:rsidR="00A05946" w:rsidRPr="008E5ED8" w:rsidRDefault="00A05946" w:rsidP="001C3B07">
            <w:pPr>
              <w:jc w:val="right"/>
              <w:rPr>
                <w:rFonts w:ascii="Arial" w:hAnsi="Arial" w:cs="Arial"/>
                <w:sz w:val="16"/>
                <w:szCs w:val="16"/>
              </w:rPr>
            </w:pPr>
          </w:p>
        </w:tc>
        <w:tc>
          <w:tcPr>
            <w:tcW w:w="1109" w:type="dxa"/>
            <w:vAlign w:val="bottom"/>
          </w:tcPr>
          <w:p w:rsidR="00A05946" w:rsidRPr="008E5ED8" w:rsidRDefault="00A05946" w:rsidP="001C3B07">
            <w:pPr>
              <w:jc w:val="right"/>
              <w:rPr>
                <w:rFonts w:ascii="Arial" w:hAnsi="Arial" w:cs="Arial"/>
                <w:sz w:val="16"/>
                <w:szCs w:val="16"/>
              </w:rPr>
            </w:pPr>
          </w:p>
        </w:tc>
      </w:tr>
      <w:tr w:rsidR="000518F2" w:rsidRPr="008E5ED8" w:rsidTr="00096216">
        <w:trPr>
          <w:trHeight w:val="113"/>
        </w:trPr>
        <w:tc>
          <w:tcPr>
            <w:tcW w:w="3402" w:type="dxa"/>
            <w:vAlign w:val="bottom"/>
          </w:tcPr>
          <w:p w:rsidR="000518F2" w:rsidRPr="008E5ED8" w:rsidRDefault="000518F2" w:rsidP="002373A2">
            <w:pPr>
              <w:ind w:left="-108"/>
              <w:rPr>
                <w:rFonts w:ascii="Arial" w:hAnsi="Arial" w:cs="Arial"/>
                <w:sz w:val="16"/>
                <w:szCs w:val="16"/>
              </w:rPr>
            </w:pPr>
            <w:r w:rsidRPr="0075249C">
              <w:rPr>
                <w:rFonts w:ascii="Arial" w:hAnsi="Arial" w:cs="Arial"/>
                <w:b/>
                <w:sz w:val="16"/>
                <w:szCs w:val="16"/>
              </w:rPr>
              <w:t>Toplam yükümlülükler</w:t>
            </w:r>
          </w:p>
        </w:tc>
        <w:tc>
          <w:tcPr>
            <w:tcW w:w="1109" w:type="dxa"/>
            <w:vAlign w:val="bottom"/>
          </w:tcPr>
          <w:p w:rsidR="000518F2" w:rsidRPr="008E5ED8" w:rsidRDefault="000518F2" w:rsidP="001C3B07">
            <w:pPr>
              <w:jc w:val="right"/>
              <w:rPr>
                <w:rFonts w:ascii="Arial" w:hAnsi="Arial" w:cs="Arial"/>
                <w:sz w:val="16"/>
                <w:szCs w:val="16"/>
              </w:rPr>
            </w:pPr>
            <w:r w:rsidRPr="00306214">
              <w:rPr>
                <w:rFonts w:ascii="Arial" w:hAnsi="Arial" w:cs="Arial"/>
                <w:sz w:val="16"/>
                <w:szCs w:val="16"/>
              </w:rPr>
              <w:t>6.128.377</w:t>
            </w:r>
          </w:p>
        </w:tc>
        <w:tc>
          <w:tcPr>
            <w:tcW w:w="1018" w:type="dxa"/>
            <w:vAlign w:val="bottom"/>
          </w:tcPr>
          <w:p w:rsidR="000518F2" w:rsidRPr="008E5ED8" w:rsidRDefault="000518F2" w:rsidP="001C3B07">
            <w:pPr>
              <w:jc w:val="right"/>
              <w:rPr>
                <w:rFonts w:ascii="Arial" w:hAnsi="Arial" w:cs="Arial"/>
                <w:sz w:val="16"/>
                <w:szCs w:val="16"/>
              </w:rPr>
            </w:pPr>
            <w:r w:rsidRPr="00306214">
              <w:rPr>
                <w:rFonts w:ascii="Arial" w:hAnsi="Arial" w:cs="Arial"/>
                <w:sz w:val="16"/>
                <w:szCs w:val="16"/>
              </w:rPr>
              <w:t>3.933.215</w:t>
            </w:r>
          </w:p>
        </w:tc>
        <w:tc>
          <w:tcPr>
            <w:tcW w:w="992" w:type="dxa"/>
            <w:vAlign w:val="bottom"/>
          </w:tcPr>
          <w:p w:rsidR="000518F2" w:rsidRPr="008E5ED8" w:rsidRDefault="000518F2" w:rsidP="001C3B07">
            <w:pPr>
              <w:jc w:val="right"/>
              <w:rPr>
                <w:rFonts w:ascii="Arial" w:hAnsi="Arial" w:cs="Arial"/>
                <w:sz w:val="16"/>
                <w:szCs w:val="16"/>
              </w:rPr>
            </w:pPr>
            <w:r w:rsidRPr="00306214">
              <w:rPr>
                <w:rFonts w:ascii="Arial" w:hAnsi="Arial" w:cs="Arial"/>
                <w:sz w:val="16"/>
                <w:szCs w:val="16"/>
              </w:rPr>
              <w:t>305.105</w:t>
            </w:r>
          </w:p>
        </w:tc>
        <w:tc>
          <w:tcPr>
            <w:tcW w:w="1399" w:type="dxa"/>
            <w:vAlign w:val="bottom"/>
          </w:tcPr>
          <w:p w:rsidR="000518F2" w:rsidRPr="008E5ED8" w:rsidRDefault="000518F2" w:rsidP="001C3B07">
            <w:pPr>
              <w:jc w:val="right"/>
              <w:rPr>
                <w:rFonts w:ascii="Arial" w:hAnsi="Arial" w:cs="Arial"/>
                <w:sz w:val="16"/>
                <w:szCs w:val="16"/>
              </w:rPr>
            </w:pPr>
            <w:r w:rsidRPr="00306214">
              <w:rPr>
                <w:rFonts w:ascii="Arial" w:hAnsi="Arial" w:cs="Arial"/>
                <w:sz w:val="16"/>
                <w:szCs w:val="16"/>
              </w:rPr>
              <w:t>1.960.957</w:t>
            </w:r>
          </w:p>
        </w:tc>
        <w:tc>
          <w:tcPr>
            <w:tcW w:w="1109" w:type="dxa"/>
            <w:vAlign w:val="bottom"/>
          </w:tcPr>
          <w:p w:rsidR="000518F2" w:rsidRPr="008E5ED8" w:rsidRDefault="000518F2" w:rsidP="001C3B07">
            <w:pPr>
              <w:jc w:val="right"/>
              <w:rPr>
                <w:rFonts w:ascii="Arial" w:hAnsi="Arial" w:cs="Arial"/>
                <w:sz w:val="16"/>
                <w:szCs w:val="16"/>
              </w:rPr>
            </w:pPr>
            <w:r w:rsidRPr="00306214">
              <w:rPr>
                <w:rFonts w:ascii="Arial" w:hAnsi="Arial" w:cs="Arial"/>
                <w:sz w:val="16"/>
                <w:szCs w:val="16"/>
              </w:rPr>
              <w:t>12.327.654</w:t>
            </w:r>
          </w:p>
        </w:tc>
      </w:tr>
      <w:tr w:rsidR="00A05946" w:rsidRPr="008E5ED8" w:rsidTr="00096216">
        <w:trPr>
          <w:trHeight w:val="113"/>
        </w:trPr>
        <w:tc>
          <w:tcPr>
            <w:tcW w:w="3402" w:type="dxa"/>
            <w:vAlign w:val="bottom"/>
          </w:tcPr>
          <w:p w:rsidR="00A05946" w:rsidRPr="008E5ED8" w:rsidRDefault="00A05946" w:rsidP="002373A2">
            <w:pPr>
              <w:ind w:left="-108"/>
              <w:rPr>
                <w:rFonts w:ascii="Arial" w:hAnsi="Arial" w:cs="Arial"/>
                <w:sz w:val="16"/>
                <w:szCs w:val="16"/>
              </w:rPr>
            </w:pPr>
          </w:p>
        </w:tc>
        <w:tc>
          <w:tcPr>
            <w:tcW w:w="1109" w:type="dxa"/>
            <w:vAlign w:val="bottom"/>
          </w:tcPr>
          <w:p w:rsidR="00A05946" w:rsidRPr="008E5ED8" w:rsidRDefault="00A05946" w:rsidP="001C3B07">
            <w:pPr>
              <w:jc w:val="right"/>
              <w:rPr>
                <w:rFonts w:ascii="Arial" w:hAnsi="Arial" w:cs="Arial"/>
                <w:sz w:val="16"/>
                <w:szCs w:val="16"/>
              </w:rPr>
            </w:pPr>
          </w:p>
        </w:tc>
        <w:tc>
          <w:tcPr>
            <w:tcW w:w="1018" w:type="dxa"/>
            <w:vAlign w:val="bottom"/>
          </w:tcPr>
          <w:p w:rsidR="00A05946" w:rsidRPr="008E5ED8" w:rsidRDefault="00A05946" w:rsidP="001C3B07">
            <w:pPr>
              <w:jc w:val="right"/>
              <w:rPr>
                <w:rFonts w:ascii="Arial" w:hAnsi="Arial" w:cs="Arial"/>
                <w:sz w:val="16"/>
                <w:szCs w:val="16"/>
              </w:rPr>
            </w:pPr>
          </w:p>
        </w:tc>
        <w:tc>
          <w:tcPr>
            <w:tcW w:w="992" w:type="dxa"/>
            <w:vAlign w:val="bottom"/>
          </w:tcPr>
          <w:p w:rsidR="00A05946" w:rsidRPr="008E5ED8" w:rsidRDefault="00A05946" w:rsidP="001C3B07">
            <w:pPr>
              <w:jc w:val="right"/>
              <w:rPr>
                <w:rFonts w:ascii="Arial" w:hAnsi="Arial" w:cs="Arial"/>
                <w:sz w:val="16"/>
                <w:szCs w:val="16"/>
              </w:rPr>
            </w:pPr>
          </w:p>
        </w:tc>
        <w:tc>
          <w:tcPr>
            <w:tcW w:w="1399" w:type="dxa"/>
            <w:vAlign w:val="bottom"/>
          </w:tcPr>
          <w:p w:rsidR="00A05946" w:rsidRPr="008E5ED8" w:rsidRDefault="00A05946" w:rsidP="001C3B07">
            <w:pPr>
              <w:jc w:val="right"/>
              <w:rPr>
                <w:rFonts w:ascii="Arial" w:hAnsi="Arial" w:cs="Arial"/>
                <w:sz w:val="16"/>
                <w:szCs w:val="16"/>
              </w:rPr>
            </w:pPr>
          </w:p>
        </w:tc>
        <w:tc>
          <w:tcPr>
            <w:tcW w:w="1109" w:type="dxa"/>
            <w:vAlign w:val="bottom"/>
          </w:tcPr>
          <w:p w:rsidR="00A05946" w:rsidRPr="008E5ED8" w:rsidRDefault="00A05946" w:rsidP="001C3B07">
            <w:pPr>
              <w:jc w:val="right"/>
              <w:rPr>
                <w:rFonts w:ascii="Arial" w:hAnsi="Arial" w:cs="Arial"/>
                <w:sz w:val="16"/>
                <w:szCs w:val="16"/>
              </w:rPr>
            </w:pPr>
          </w:p>
        </w:tc>
      </w:tr>
      <w:tr w:rsidR="00D240AE" w:rsidRPr="008E5ED8" w:rsidTr="00096216">
        <w:trPr>
          <w:trHeight w:val="113"/>
        </w:trPr>
        <w:tc>
          <w:tcPr>
            <w:tcW w:w="3402" w:type="dxa"/>
            <w:vAlign w:val="bottom"/>
          </w:tcPr>
          <w:p w:rsidR="00D240AE" w:rsidRPr="008E5ED8" w:rsidRDefault="00D240AE" w:rsidP="002373A2">
            <w:pPr>
              <w:ind w:left="-108"/>
              <w:rPr>
                <w:rFonts w:ascii="Arial" w:hAnsi="Arial" w:cs="Arial"/>
                <w:sz w:val="16"/>
                <w:szCs w:val="16"/>
              </w:rPr>
            </w:pPr>
            <w:r w:rsidRPr="008E5ED8">
              <w:rPr>
                <w:rFonts w:ascii="Arial" w:hAnsi="Arial" w:cs="Arial"/>
                <w:sz w:val="16"/>
                <w:szCs w:val="16"/>
              </w:rPr>
              <w:t>Net kar payı geliri/(gideri) (*)(**)</w:t>
            </w:r>
          </w:p>
        </w:tc>
        <w:tc>
          <w:tcPr>
            <w:tcW w:w="1109" w:type="dxa"/>
            <w:vAlign w:val="bottom"/>
          </w:tcPr>
          <w:p w:rsidR="00D240AE" w:rsidRPr="008E5ED8" w:rsidRDefault="00D240AE" w:rsidP="001C3B07">
            <w:pPr>
              <w:jc w:val="right"/>
              <w:rPr>
                <w:rFonts w:ascii="Arial" w:hAnsi="Arial" w:cs="Arial"/>
                <w:sz w:val="16"/>
                <w:szCs w:val="16"/>
              </w:rPr>
            </w:pPr>
            <w:r w:rsidRPr="008E5ED8">
              <w:rPr>
                <w:rFonts w:ascii="Arial" w:hAnsi="Arial" w:cs="Arial"/>
                <w:sz w:val="16"/>
                <w:szCs w:val="16"/>
              </w:rPr>
              <w:t>(225.759)</w:t>
            </w:r>
          </w:p>
        </w:tc>
        <w:tc>
          <w:tcPr>
            <w:tcW w:w="1018" w:type="dxa"/>
            <w:vAlign w:val="bottom"/>
          </w:tcPr>
          <w:p w:rsidR="00D240AE" w:rsidRPr="008E5ED8" w:rsidRDefault="00D240AE" w:rsidP="001C3B07">
            <w:pPr>
              <w:jc w:val="right"/>
              <w:rPr>
                <w:rFonts w:ascii="Arial" w:hAnsi="Arial" w:cs="Arial"/>
                <w:sz w:val="16"/>
                <w:szCs w:val="16"/>
              </w:rPr>
            </w:pPr>
            <w:r w:rsidRPr="008E5ED8">
              <w:rPr>
                <w:rFonts w:ascii="Arial" w:hAnsi="Arial" w:cs="Arial"/>
                <w:sz w:val="16"/>
                <w:szCs w:val="16"/>
              </w:rPr>
              <w:t>662.749</w:t>
            </w:r>
          </w:p>
        </w:tc>
        <w:tc>
          <w:tcPr>
            <w:tcW w:w="992" w:type="dxa"/>
            <w:vAlign w:val="bottom"/>
          </w:tcPr>
          <w:p w:rsidR="00D240AE" w:rsidRPr="008E5ED8" w:rsidRDefault="00D240AE" w:rsidP="001C3B07">
            <w:pPr>
              <w:jc w:val="right"/>
              <w:rPr>
                <w:rFonts w:ascii="Arial" w:hAnsi="Arial" w:cs="Arial"/>
                <w:sz w:val="16"/>
                <w:szCs w:val="16"/>
              </w:rPr>
            </w:pPr>
            <w:r w:rsidRPr="008E5ED8">
              <w:rPr>
                <w:rFonts w:ascii="Arial" w:hAnsi="Arial" w:cs="Arial"/>
                <w:sz w:val="16"/>
                <w:szCs w:val="16"/>
              </w:rPr>
              <w:t>48.353</w:t>
            </w:r>
          </w:p>
        </w:tc>
        <w:tc>
          <w:tcPr>
            <w:tcW w:w="1399" w:type="dxa"/>
            <w:vAlign w:val="bottom"/>
          </w:tcPr>
          <w:p w:rsidR="00D240AE" w:rsidRPr="008E5ED8" w:rsidRDefault="00D240AE" w:rsidP="001C3B07">
            <w:pPr>
              <w:jc w:val="right"/>
              <w:rPr>
                <w:rFonts w:ascii="Arial" w:hAnsi="Arial" w:cs="Arial"/>
                <w:sz w:val="16"/>
                <w:szCs w:val="16"/>
              </w:rPr>
            </w:pPr>
            <w:r w:rsidRPr="008E5ED8">
              <w:rPr>
                <w:rFonts w:ascii="Arial" w:hAnsi="Arial" w:cs="Arial"/>
                <w:sz w:val="16"/>
                <w:szCs w:val="16"/>
              </w:rPr>
              <w:t>555</w:t>
            </w:r>
          </w:p>
        </w:tc>
        <w:tc>
          <w:tcPr>
            <w:tcW w:w="1109" w:type="dxa"/>
            <w:vAlign w:val="bottom"/>
          </w:tcPr>
          <w:p w:rsidR="00D240AE" w:rsidRPr="008E5ED8" w:rsidRDefault="00D240AE" w:rsidP="001C3B07">
            <w:pPr>
              <w:jc w:val="right"/>
              <w:rPr>
                <w:rFonts w:ascii="Arial" w:hAnsi="Arial" w:cs="Arial"/>
                <w:sz w:val="16"/>
                <w:szCs w:val="16"/>
              </w:rPr>
            </w:pPr>
            <w:r w:rsidRPr="008E5ED8">
              <w:rPr>
                <w:rFonts w:ascii="Arial" w:hAnsi="Arial" w:cs="Arial"/>
                <w:sz w:val="16"/>
                <w:szCs w:val="16"/>
              </w:rPr>
              <w:t>485.898</w:t>
            </w:r>
          </w:p>
        </w:tc>
      </w:tr>
      <w:tr w:rsidR="00D240AE" w:rsidRPr="008E5ED8" w:rsidTr="00C33BE7">
        <w:trPr>
          <w:trHeight w:val="113"/>
        </w:trPr>
        <w:tc>
          <w:tcPr>
            <w:tcW w:w="3402" w:type="dxa"/>
            <w:vAlign w:val="bottom"/>
          </w:tcPr>
          <w:p w:rsidR="00D240AE" w:rsidRPr="008E5ED8" w:rsidRDefault="00D240AE" w:rsidP="002373A2">
            <w:pPr>
              <w:ind w:left="-108"/>
              <w:rPr>
                <w:rFonts w:ascii="Arial" w:hAnsi="Arial" w:cs="Arial"/>
                <w:sz w:val="16"/>
                <w:szCs w:val="16"/>
              </w:rPr>
            </w:pPr>
            <w:r w:rsidRPr="008E5ED8">
              <w:rPr>
                <w:rFonts w:ascii="Arial" w:hAnsi="Arial" w:cs="Arial"/>
                <w:sz w:val="16"/>
                <w:szCs w:val="16"/>
              </w:rPr>
              <w:t>Net ücret ve komisyon gelirleri/(giderleri)</w:t>
            </w:r>
          </w:p>
        </w:tc>
        <w:tc>
          <w:tcPr>
            <w:tcW w:w="1109" w:type="dxa"/>
            <w:vAlign w:val="bottom"/>
          </w:tcPr>
          <w:p w:rsidR="00D240AE" w:rsidRPr="008E5ED8" w:rsidRDefault="00D240AE" w:rsidP="001C3B07">
            <w:pPr>
              <w:jc w:val="right"/>
              <w:rPr>
                <w:rFonts w:ascii="Arial" w:hAnsi="Arial" w:cs="Arial"/>
                <w:sz w:val="16"/>
                <w:szCs w:val="16"/>
              </w:rPr>
            </w:pPr>
            <w:r w:rsidRPr="008E5ED8">
              <w:rPr>
                <w:rFonts w:ascii="Arial" w:hAnsi="Arial" w:cs="Arial"/>
                <w:sz w:val="16"/>
                <w:szCs w:val="16"/>
              </w:rPr>
              <w:t>2.507</w:t>
            </w:r>
          </w:p>
        </w:tc>
        <w:tc>
          <w:tcPr>
            <w:tcW w:w="1018" w:type="dxa"/>
            <w:vAlign w:val="bottom"/>
          </w:tcPr>
          <w:p w:rsidR="00D240AE" w:rsidRPr="008E5ED8" w:rsidRDefault="00D240AE" w:rsidP="001C3B07">
            <w:pPr>
              <w:jc w:val="right"/>
              <w:rPr>
                <w:rFonts w:ascii="Arial" w:hAnsi="Arial" w:cs="Arial"/>
                <w:sz w:val="16"/>
                <w:szCs w:val="16"/>
              </w:rPr>
            </w:pPr>
            <w:r w:rsidRPr="008E5ED8">
              <w:rPr>
                <w:rFonts w:ascii="Arial" w:hAnsi="Arial" w:cs="Arial"/>
                <w:sz w:val="16"/>
                <w:szCs w:val="16"/>
              </w:rPr>
              <w:t>104.494</w:t>
            </w:r>
          </w:p>
        </w:tc>
        <w:tc>
          <w:tcPr>
            <w:tcW w:w="992" w:type="dxa"/>
            <w:vAlign w:val="bottom"/>
          </w:tcPr>
          <w:p w:rsidR="00D240AE" w:rsidRPr="008E5ED8" w:rsidRDefault="00D240AE" w:rsidP="001C3B07">
            <w:pPr>
              <w:jc w:val="right"/>
              <w:rPr>
                <w:rFonts w:ascii="Arial" w:hAnsi="Arial" w:cs="Arial"/>
                <w:sz w:val="16"/>
                <w:szCs w:val="16"/>
              </w:rPr>
            </w:pPr>
            <w:r w:rsidRPr="008E5ED8">
              <w:rPr>
                <w:rFonts w:ascii="Arial" w:hAnsi="Arial" w:cs="Arial"/>
                <w:sz w:val="16"/>
                <w:szCs w:val="16"/>
              </w:rPr>
              <w:t>(4.993)</w:t>
            </w:r>
          </w:p>
        </w:tc>
        <w:tc>
          <w:tcPr>
            <w:tcW w:w="1399" w:type="dxa"/>
            <w:vAlign w:val="bottom"/>
          </w:tcPr>
          <w:p w:rsidR="00D240AE" w:rsidRPr="008E5ED8" w:rsidRDefault="00D240AE" w:rsidP="001C3B07">
            <w:pPr>
              <w:jc w:val="right"/>
              <w:rPr>
                <w:rFonts w:ascii="Arial" w:hAnsi="Arial" w:cs="Arial"/>
                <w:sz w:val="16"/>
                <w:szCs w:val="16"/>
              </w:rPr>
            </w:pPr>
            <w:r w:rsidRPr="008E5ED8">
              <w:rPr>
                <w:rFonts w:ascii="Arial" w:hAnsi="Arial" w:cs="Arial"/>
                <w:sz w:val="16"/>
                <w:szCs w:val="16"/>
              </w:rPr>
              <w:t>11.345</w:t>
            </w:r>
          </w:p>
        </w:tc>
        <w:tc>
          <w:tcPr>
            <w:tcW w:w="1109" w:type="dxa"/>
            <w:vAlign w:val="bottom"/>
          </w:tcPr>
          <w:p w:rsidR="00D240AE" w:rsidRPr="008E5ED8" w:rsidRDefault="00D240AE" w:rsidP="001C3B07">
            <w:pPr>
              <w:jc w:val="right"/>
              <w:rPr>
                <w:rFonts w:ascii="Arial" w:hAnsi="Arial" w:cs="Arial"/>
                <w:sz w:val="16"/>
                <w:szCs w:val="16"/>
              </w:rPr>
            </w:pPr>
            <w:r w:rsidRPr="008E5ED8">
              <w:rPr>
                <w:rFonts w:ascii="Arial" w:hAnsi="Arial" w:cs="Arial"/>
                <w:sz w:val="16"/>
                <w:szCs w:val="16"/>
              </w:rPr>
              <w:t>113.353</w:t>
            </w:r>
          </w:p>
        </w:tc>
      </w:tr>
      <w:tr w:rsidR="00D240AE" w:rsidRPr="008E5ED8" w:rsidTr="00096216">
        <w:trPr>
          <w:trHeight w:val="113"/>
        </w:trPr>
        <w:tc>
          <w:tcPr>
            <w:tcW w:w="3402" w:type="dxa"/>
            <w:vAlign w:val="bottom"/>
          </w:tcPr>
          <w:p w:rsidR="00D240AE" w:rsidRPr="008E5ED8" w:rsidRDefault="00D240AE" w:rsidP="002373A2">
            <w:pPr>
              <w:ind w:left="-108"/>
              <w:rPr>
                <w:rFonts w:ascii="Arial" w:hAnsi="Arial" w:cs="Arial"/>
                <w:sz w:val="16"/>
                <w:szCs w:val="16"/>
              </w:rPr>
            </w:pPr>
            <w:r w:rsidRPr="008E5ED8">
              <w:rPr>
                <w:rFonts w:ascii="Arial" w:hAnsi="Arial" w:cs="Arial"/>
                <w:sz w:val="16"/>
                <w:szCs w:val="16"/>
              </w:rPr>
              <w:t>Diğer faaliyet gelirleri/(giderleri)</w:t>
            </w:r>
          </w:p>
        </w:tc>
        <w:tc>
          <w:tcPr>
            <w:tcW w:w="1109" w:type="dxa"/>
            <w:vAlign w:val="bottom"/>
          </w:tcPr>
          <w:p w:rsidR="00D240AE" w:rsidRPr="008E5ED8" w:rsidRDefault="00D240AE" w:rsidP="001C3B07">
            <w:pPr>
              <w:jc w:val="right"/>
              <w:rPr>
                <w:rFonts w:ascii="Arial" w:hAnsi="Arial" w:cs="Arial"/>
                <w:sz w:val="16"/>
                <w:szCs w:val="16"/>
              </w:rPr>
            </w:pPr>
            <w:r w:rsidRPr="008E5ED8">
              <w:rPr>
                <w:rFonts w:ascii="Arial" w:hAnsi="Arial" w:cs="Arial"/>
                <w:sz w:val="16"/>
                <w:szCs w:val="16"/>
              </w:rPr>
              <w:t>119</w:t>
            </w:r>
          </w:p>
        </w:tc>
        <w:tc>
          <w:tcPr>
            <w:tcW w:w="1018" w:type="dxa"/>
            <w:vAlign w:val="bottom"/>
          </w:tcPr>
          <w:p w:rsidR="00D240AE" w:rsidRPr="008E5ED8" w:rsidRDefault="00D240AE" w:rsidP="001C3B07">
            <w:pPr>
              <w:jc w:val="right"/>
              <w:rPr>
                <w:rFonts w:ascii="Arial" w:hAnsi="Arial" w:cs="Arial"/>
                <w:sz w:val="16"/>
                <w:szCs w:val="16"/>
              </w:rPr>
            </w:pPr>
            <w:r w:rsidRPr="008E5ED8">
              <w:rPr>
                <w:rFonts w:ascii="Arial" w:hAnsi="Arial" w:cs="Arial"/>
                <w:sz w:val="16"/>
                <w:szCs w:val="16"/>
              </w:rPr>
              <w:t>(63.203)</w:t>
            </w:r>
          </w:p>
        </w:tc>
        <w:tc>
          <w:tcPr>
            <w:tcW w:w="992" w:type="dxa"/>
            <w:vAlign w:val="bottom"/>
          </w:tcPr>
          <w:p w:rsidR="00D240AE" w:rsidRPr="008E5ED8" w:rsidRDefault="00D240AE" w:rsidP="001C3B07">
            <w:pPr>
              <w:jc w:val="right"/>
              <w:rPr>
                <w:rFonts w:ascii="Arial" w:hAnsi="Arial" w:cs="Arial"/>
                <w:sz w:val="16"/>
                <w:szCs w:val="16"/>
              </w:rPr>
            </w:pPr>
            <w:r w:rsidRPr="008E5ED8">
              <w:rPr>
                <w:rFonts w:ascii="Arial" w:hAnsi="Arial" w:cs="Arial"/>
                <w:sz w:val="16"/>
                <w:szCs w:val="16"/>
              </w:rPr>
              <w:t>1.301</w:t>
            </w:r>
          </w:p>
        </w:tc>
        <w:tc>
          <w:tcPr>
            <w:tcW w:w="1399" w:type="dxa"/>
            <w:vAlign w:val="bottom"/>
          </w:tcPr>
          <w:p w:rsidR="00D240AE" w:rsidRPr="008E5ED8" w:rsidRDefault="00D240AE" w:rsidP="001C3B07">
            <w:pPr>
              <w:jc w:val="right"/>
              <w:rPr>
                <w:rFonts w:ascii="Arial" w:hAnsi="Arial" w:cs="Arial"/>
                <w:sz w:val="16"/>
                <w:szCs w:val="16"/>
              </w:rPr>
            </w:pPr>
            <w:r w:rsidRPr="008E5ED8">
              <w:rPr>
                <w:rFonts w:ascii="Arial" w:hAnsi="Arial" w:cs="Arial"/>
                <w:sz w:val="16"/>
                <w:szCs w:val="16"/>
              </w:rPr>
              <w:t>(296.243)</w:t>
            </w:r>
          </w:p>
        </w:tc>
        <w:tc>
          <w:tcPr>
            <w:tcW w:w="1109" w:type="dxa"/>
            <w:vAlign w:val="bottom"/>
          </w:tcPr>
          <w:p w:rsidR="00D240AE" w:rsidRPr="008E5ED8" w:rsidRDefault="00D240AE" w:rsidP="001C3B07">
            <w:pPr>
              <w:jc w:val="right"/>
              <w:rPr>
                <w:rFonts w:ascii="Arial" w:hAnsi="Arial" w:cs="Arial"/>
                <w:sz w:val="16"/>
                <w:szCs w:val="16"/>
              </w:rPr>
            </w:pPr>
            <w:r w:rsidRPr="008E5ED8">
              <w:rPr>
                <w:rFonts w:ascii="Arial" w:hAnsi="Arial" w:cs="Arial"/>
                <w:sz w:val="16"/>
                <w:szCs w:val="16"/>
              </w:rPr>
              <w:t>(358.026)</w:t>
            </w:r>
          </w:p>
        </w:tc>
      </w:tr>
      <w:tr w:rsidR="00D240AE" w:rsidRPr="008E5ED8" w:rsidTr="00096216">
        <w:trPr>
          <w:trHeight w:val="113"/>
        </w:trPr>
        <w:tc>
          <w:tcPr>
            <w:tcW w:w="3402" w:type="dxa"/>
            <w:vAlign w:val="bottom"/>
          </w:tcPr>
          <w:p w:rsidR="00D240AE" w:rsidRPr="008E5ED8" w:rsidRDefault="00D240AE" w:rsidP="002373A2">
            <w:pPr>
              <w:ind w:left="-108"/>
              <w:rPr>
                <w:rFonts w:ascii="Arial" w:hAnsi="Arial" w:cs="Arial"/>
                <w:sz w:val="16"/>
                <w:szCs w:val="16"/>
              </w:rPr>
            </w:pPr>
            <w:r w:rsidRPr="008E5ED8">
              <w:rPr>
                <w:rFonts w:ascii="Arial" w:hAnsi="Arial" w:cs="Arial"/>
                <w:sz w:val="16"/>
                <w:szCs w:val="16"/>
              </w:rPr>
              <w:t>Vergi öncesi kar/(zarar)</w:t>
            </w:r>
          </w:p>
        </w:tc>
        <w:tc>
          <w:tcPr>
            <w:tcW w:w="1109" w:type="dxa"/>
            <w:vAlign w:val="bottom"/>
          </w:tcPr>
          <w:p w:rsidR="00D240AE" w:rsidRPr="008E5ED8" w:rsidRDefault="00D240AE" w:rsidP="001C3B07">
            <w:pPr>
              <w:jc w:val="right"/>
              <w:rPr>
                <w:rFonts w:ascii="Arial" w:hAnsi="Arial" w:cs="Arial"/>
                <w:sz w:val="16"/>
                <w:szCs w:val="16"/>
              </w:rPr>
            </w:pPr>
            <w:r w:rsidRPr="008E5ED8">
              <w:rPr>
                <w:rFonts w:ascii="Arial" w:hAnsi="Arial" w:cs="Arial"/>
                <w:sz w:val="16"/>
                <w:szCs w:val="16"/>
              </w:rPr>
              <w:t>(223.133)</w:t>
            </w:r>
          </w:p>
        </w:tc>
        <w:tc>
          <w:tcPr>
            <w:tcW w:w="1018" w:type="dxa"/>
            <w:vAlign w:val="bottom"/>
          </w:tcPr>
          <w:p w:rsidR="00D240AE" w:rsidRPr="008E5ED8" w:rsidRDefault="00D240AE" w:rsidP="001C3B07">
            <w:pPr>
              <w:jc w:val="right"/>
              <w:rPr>
                <w:rFonts w:ascii="Arial" w:hAnsi="Arial" w:cs="Arial"/>
                <w:sz w:val="16"/>
                <w:szCs w:val="16"/>
              </w:rPr>
            </w:pPr>
            <w:r w:rsidRPr="008E5ED8">
              <w:rPr>
                <w:rFonts w:ascii="Arial" w:hAnsi="Arial" w:cs="Arial"/>
                <w:sz w:val="16"/>
                <w:szCs w:val="16"/>
              </w:rPr>
              <w:t>704.040</w:t>
            </w:r>
          </w:p>
        </w:tc>
        <w:tc>
          <w:tcPr>
            <w:tcW w:w="992" w:type="dxa"/>
            <w:vAlign w:val="bottom"/>
          </w:tcPr>
          <w:p w:rsidR="00D240AE" w:rsidRPr="008E5ED8" w:rsidRDefault="00D240AE" w:rsidP="001C3B07">
            <w:pPr>
              <w:jc w:val="right"/>
              <w:rPr>
                <w:rFonts w:ascii="Arial" w:hAnsi="Arial" w:cs="Arial"/>
                <w:sz w:val="16"/>
                <w:szCs w:val="16"/>
              </w:rPr>
            </w:pPr>
            <w:r w:rsidRPr="008E5ED8">
              <w:rPr>
                <w:rFonts w:ascii="Arial" w:hAnsi="Arial" w:cs="Arial"/>
                <w:sz w:val="16"/>
                <w:szCs w:val="16"/>
              </w:rPr>
              <w:t>44.661</w:t>
            </w:r>
          </w:p>
        </w:tc>
        <w:tc>
          <w:tcPr>
            <w:tcW w:w="1399" w:type="dxa"/>
            <w:vAlign w:val="bottom"/>
          </w:tcPr>
          <w:p w:rsidR="00D240AE" w:rsidRPr="008E5ED8" w:rsidRDefault="00D240AE" w:rsidP="001C3B07">
            <w:pPr>
              <w:jc w:val="right"/>
              <w:rPr>
                <w:rFonts w:ascii="Arial" w:hAnsi="Arial" w:cs="Arial"/>
                <w:sz w:val="16"/>
                <w:szCs w:val="16"/>
              </w:rPr>
            </w:pPr>
            <w:r w:rsidRPr="008E5ED8">
              <w:rPr>
                <w:rFonts w:ascii="Arial" w:hAnsi="Arial" w:cs="Arial"/>
                <w:sz w:val="16"/>
                <w:szCs w:val="16"/>
              </w:rPr>
              <w:t>(284.343)</w:t>
            </w:r>
          </w:p>
        </w:tc>
        <w:tc>
          <w:tcPr>
            <w:tcW w:w="1109" w:type="dxa"/>
            <w:vAlign w:val="bottom"/>
          </w:tcPr>
          <w:p w:rsidR="00D240AE" w:rsidRPr="008E5ED8" w:rsidRDefault="00D240AE" w:rsidP="001C3B07">
            <w:pPr>
              <w:jc w:val="right"/>
              <w:rPr>
                <w:rFonts w:ascii="Arial" w:hAnsi="Arial" w:cs="Arial"/>
                <w:sz w:val="16"/>
                <w:szCs w:val="16"/>
              </w:rPr>
            </w:pPr>
            <w:r w:rsidRPr="008E5ED8">
              <w:rPr>
                <w:rFonts w:ascii="Arial" w:hAnsi="Arial" w:cs="Arial"/>
                <w:sz w:val="16"/>
                <w:szCs w:val="16"/>
              </w:rPr>
              <w:t>241.225</w:t>
            </w:r>
          </w:p>
        </w:tc>
      </w:tr>
      <w:tr w:rsidR="00D240AE" w:rsidRPr="008E5ED8" w:rsidTr="00096216">
        <w:trPr>
          <w:trHeight w:val="113"/>
        </w:trPr>
        <w:tc>
          <w:tcPr>
            <w:tcW w:w="3402" w:type="dxa"/>
            <w:vAlign w:val="bottom"/>
          </w:tcPr>
          <w:p w:rsidR="00D240AE" w:rsidRPr="008E5ED8" w:rsidRDefault="00D240AE" w:rsidP="002373A2">
            <w:pPr>
              <w:ind w:left="-108"/>
              <w:rPr>
                <w:rFonts w:ascii="Arial" w:hAnsi="Arial" w:cs="Arial"/>
                <w:sz w:val="16"/>
                <w:szCs w:val="16"/>
              </w:rPr>
            </w:pPr>
            <w:r w:rsidRPr="008E5ED8">
              <w:rPr>
                <w:rFonts w:ascii="Arial" w:hAnsi="Arial" w:cs="Arial"/>
                <w:sz w:val="16"/>
                <w:szCs w:val="16"/>
              </w:rPr>
              <w:t>Vergi karşılığı</w:t>
            </w:r>
          </w:p>
        </w:tc>
        <w:tc>
          <w:tcPr>
            <w:tcW w:w="1109" w:type="dxa"/>
            <w:vAlign w:val="bottom"/>
          </w:tcPr>
          <w:p w:rsidR="00D240AE" w:rsidRPr="008E5ED8" w:rsidRDefault="00D240AE" w:rsidP="001C3B07">
            <w:pPr>
              <w:jc w:val="right"/>
              <w:rPr>
                <w:rFonts w:ascii="Arial" w:hAnsi="Arial" w:cs="Arial"/>
                <w:sz w:val="16"/>
                <w:szCs w:val="16"/>
              </w:rPr>
            </w:pPr>
          </w:p>
        </w:tc>
        <w:tc>
          <w:tcPr>
            <w:tcW w:w="1018" w:type="dxa"/>
            <w:vAlign w:val="bottom"/>
          </w:tcPr>
          <w:p w:rsidR="00D240AE" w:rsidRPr="008E5ED8" w:rsidRDefault="00D240AE" w:rsidP="001C3B07">
            <w:pPr>
              <w:jc w:val="right"/>
              <w:rPr>
                <w:rFonts w:ascii="Arial" w:hAnsi="Arial" w:cs="Arial"/>
                <w:sz w:val="16"/>
                <w:szCs w:val="16"/>
              </w:rPr>
            </w:pPr>
          </w:p>
        </w:tc>
        <w:tc>
          <w:tcPr>
            <w:tcW w:w="992" w:type="dxa"/>
            <w:vAlign w:val="bottom"/>
          </w:tcPr>
          <w:p w:rsidR="00D240AE" w:rsidRPr="008E5ED8" w:rsidRDefault="00D240AE" w:rsidP="001C3B07">
            <w:pPr>
              <w:jc w:val="right"/>
              <w:rPr>
                <w:rFonts w:ascii="Arial" w:hAnsi="Arial" w:cs="Arial"/>
                <w:sz w:val="16"/>
                <w:szCs w:val="16"/>
              </w:rPr>
            </w:pPr>
          </w:p>
        </w:tc>
        <w:tc>
          <w:tcPr>
            <w:tcW w:w="1399" w:type="dxa"/>
            <w:vAlign w:val="bottom"/>
          </w:tcPr>
          <w:p w:rsidR="00D240AE" w:rsidRPr="008E5ED8" w:rsidRDefault="00D240AE" w:rsidP="001C3B07">
            <w:pPr>
              <w:jc w:val="right"/>
              <w:rPr>
                <w:rFonts w:ascii="Arial" w:hAnsi="Arial" w:cs="Arial"/>
                <w:sz w:val="16"/>
                <w:szCs w:val="16"/>
              </w:rPr>
            </w:pPr>
            <w:r w:rsidRPr="008E5ED8">
              <w:rPr>
                <w:rFonts w:ascii="Arial" w:hAnsi="Arial" w:cs="Arial"/>
                <w:sz w:val="16"/>
                <w:szCs w:val="16"/>
              </w:rPr>
              <w:t>(49.390)</w:t>
            </w:r>
          </w:p>
        </w:tc>
        <w:tc>
          <w:tcPr>
            <w:tcW w:w="1109" w:type="dxa"/>
            <w:vAlign w:val="bottom"/>
          </w:tcPr>
          <w:p w:rsidR="00D240AE" w:rsidRPr="008E5ED8" w:rsidRDefault="00D240AE" w:rsidP="001C3B07">
            <w:pPr>
              <w:jc w:val="right"/>
              <w:rPr>
                <w:rFonts w:ascii="Arial" w:hAnsi="Arial" w:cs="Arial"/>
                <w:sz w:val="16"/>
                <w:szCs w:val="16"/>
              </w:rPr>
            </w:pPr>
            <w:r w:rsidRPr="008E5ED8">
              <w:rPr>
                <w:rFonts w:ascii="Arial" w:hAnsi="Arial" w:cs="Arial"/>
                <w:sz w:val="16"/>
                <w:szCs w:val="16"/>
              </w:rPr>
              <w:t>(49.390)</w:t>
            </w:r>
          </w:p>
        </w:tc>
      </w:tr>
      <w:tr w:rsidR="00E43D9A" w:rsidRPr="008E5ED8" w:rsidTr="00096216">
        <w:trPr>
          <w:trHeight w:val="113"/>
        </w:trPr>
        <w:tc>
          <w:tcPr>
            <w:tcW w:w="3402" w:type="dxa"/>
            <w:tcBorders>
              <w:bottom w:val="single" w:sz="4" w:space="0" w:color="auto"/>
            </w:tcBorders>
            <w:vAlign w:val="bottom"/>
          </w:tcPr>
          <w:p w:rsidR="00E43D9A" w:rsidRPr="008E5ED8" w:rsidRDefault="00E43D9A" w:rsidP="002373A2">
            <w:pPr>
              <w:ind w:left="-108"/>
              <w:rPr>
                <w:rFonts w:ascii="Arial" w:hAnsi="Arial" w:cs="Arial"/>
                <w:sz w:val="16"/>
                <w:szCs w:val="16"/>
              </w:rPr>
            </w:pPr>
          </w:p>
        </w:tc>
        <w:tc>
          <w:tcPr>
            <w:tcW w:w="1109" w:type="dxa"/>
            <w:tcBorders>
              <w:bottom w:val="single" w:sz="4" w:space="0" w:color="auto"/>
            </w:tcBorders>
            <w:vAlign w:val="bottom"/>
          </w:tcPr>
          <w:p w:rsidR="00E43D9A" w:rsidRPr="008E5ED8" w:rsidRDefault="00E43D9A" w:rsidP="00621C7D">
            <w:pPr>
              <w:jc w:val="right"/>
              <w:rPr>
                <w:rFonts w:ascii="Arial" w:hAnsi="Arial" w:cs="Arial"/>
                <w:sz w:val="16"/>
                <w:szCs w:val="16"/>
              </w:rPr>
            </w:pPr>
          </w:p>
        </w:tc>
        <w:tc>
          <w:tcPr>
            <w:tcW w:w="1018" w:type="dxa"/>
            <w:tcBorders>
              <w:bottom w:val="single" w:sz="4" w:space="0" w:color="auto"/>
            </w:tcBorders>
            <w:vAlign w:val="bottom"/>
          </w:tcPr>
          <w:p w:rsidR="00E43D9A" w:rsidRPr="008E5ED8" w:rsidRDefault="00E43D9A" w:rsidP="00621C7D">
            <w:pPr>
              <w:jc w:val="right"/>
              <w:rPr>
                <w:rFonts w:ascii="Arial" w:hAnsi="Arial" w:cs="Arial"/>
                <w:sz w:val="16"/>
                <w:szCs w:val="16"/>
              </w:rPr>
            </w:pPr>
          </w:p>
        </w:tc>
        <w:tc>
          <w:tcPr>
            <w:tcW w:w="992" w:type="dxa"/>
            <w:tcBorders>
              <w:bottom w:val="single" w:sz="4" w:space="0" w:color="auto"/>
            </w:tcBorders>
            <w:vAlign w:val="bottom"/>
          </w:tcPr>
          <w:p w:rsidR="00E43D9A" w:rsidRPr="008E5ED8" w:rsidRDefault="00E43D9A" w:rsidP="00621C7D">
            <w:pPr>
              <w:jc w:val="right"/>
              <w:rPr>
                <w:rFonts w:ascii="Arial" w:hAnsi="Arial" w:cs="Arial"/>
                <w:sz w:val="16"/>
                <w:szCs w:val="16"/>
              </w:rPr>
            </w:pPr>
          </w:p>
        </w:tc>
        <w:tc>
          <w:tcPr>
            <w:tcW w:w="1399" w:type="dxa"/>
            <w:tcBorders>
              <w:bottom w:val="single" w:sz="4" w:space="0" w:color="auto"/>
            </w:tcBorders>
            <w:vAlign w:val="bottom"/>
          </w:tcPr>
          <w:p w:rsidR="00E43D9A" w:rsidRPr="008E5ED8" w:rsidRDefault="00E43D9A" w:rsidP="00621C7D">
            <w:pPr>
              <w:jc w:val="right"/>
              <w:rPr>
                <w:rFonts w:ascii="Arial" w:hAnsi="Arial" w:cs="Arial"/>
                <w:sz w:val="16"/>
                <w:szCs w:val="16"/>
              </w:rPr>
            </w:pPr>
          </w:p>
        </w:tc>
        <w:tc>
          <w:tcPr>
            <w:tcW w:w="1109" w:type="dxa"/>
            <w:tcBorders>
              <w:bottom w:val="single" w:sz="4" w:space="0" w:color="auto"/>
            </w:tcBorders>
            <w:vAlign w:val="bottom"/>
          </w:tcPr>
          <w:p w:rsidR="00E43D9A" w:rsidRPr="008E5ED8" w:rsidRDefault="00E43D9A" w:rsidP="00621C7D">
            <w:pPr>
              <w:jc w:val="right"/>
              <w:rPr>
                <w:rFonts w:ascii="Arial" w:hAnsi="Arial" w:cs="Arial"/>
                <w:sz w:val="16"/>
                <w:szCs w:val="16"/>
              </w:rPr>
            </w:pPr>
          </w:p>
        </w:tc>
      </w:tr>
      <w:tr w:rsidR="00D240AE" w:rsidRPr="008E5ED8" w:rsidTr="00096216">
        <w:trPr>
          <w:trHeight w:val="113"/>
        </w:trPr>
        <w:tc>
          <w:tcPr>
            <w:tcW w:w="3402" w:type="dxa"/>
            <w:tcBorders>
              <w:top w:val="single" w:sz="4" w:space="0" w:color="auto"/>
              <w:bottom w:val="double" w:sz="4" w:space="0" w:color="auto"/>
            </w:tcBorders>
            <w:vAlign w:val="bottom"/>
          </w:tcPr>
          <w:p w:rsidR="00D240AE" w:rsidRPr="008E5ED8" w:rsidRDefault="00D240AE" w:rsidP="002373A2">
            <w:pPr>
              <w:ind w:left="-108"/>
              <w:rPr>
                <w:rFonts w:ascii="Arial" w:hAnsi="Arial" w:cs="Arial"/>
                <w:b/>
                <w:sz w:val="16"/>
                <w:szCs w:val="16"/>
              </w:rPr>
            </w:pPr>
            <w:r w:rsidRPr="008E5ED8">
              <w:rPr>
                <w:rFonts w:ascii="Arial" w:hAnsi="Arial" w:cs="Arial"/>
                <w:b/>
                <w:sz w:val="16"/>
                <w:szCs w:val="16"/>
              </w:rPr>
              <w:t>Net dönem karı</w:t>
            </w:r>
          </w:p>
        </w:tc>
        <w:tc>
          <w:tcPr>
            <w:tcW w:w="1109" w:type="dxa"/>
            <w:tcBorders>
              <w:top w:val="single" w:sz="4" w:space="0" w:color="auto"/>
              <w:bottom w:val="double" w:sz="4" w:space="0" w:color="auto"/>
            </w:tcBorders>
            <w:vAlign w:val="bottom"/>
          </w:tcPr>
          <w:p w:rsidR="00D240AE" w:rsidRPr="008E5ED8" w:rsidRDefault="00D240AE" w:rsidP="001C3B07">
            <w:pPr>
              <w:jc w:val="right"/>
              <w:rPr>
                <w:rFonts w:ascii="Arial" w:hAnsi="Arial" w:cs="Arial"/>
                <w:b/>
                <w:sz w:val="16"/>
                <w:szCs w:val="16"/>
              </w:rPr>
            </w:pPr>
            <w:r w:rsidRPr="008E5ED8">
              <w:rPr>
                <w:rFonts w:ascii="Arial" w:hAnsi="Arial" w:cs="Arial"/>
                <w:b/>
                <w:sz w:val="16"/>
                <w:szCs w:val="16"/>
              </w:rPr>
              <w:t>(223.133)</w:t>
            </w:r>
          </w:p>
        </w:tc>
        <w:tc>
          <w:tcPr>
            <w:tcW w:w="1018" w:type="dxa"/>
            <w:tcBorders>
              <w:top w:val="single" w:sz="4" w:space="0" w:color="auto"/>
              <w:bottom w:val="double" w:sz="4" w:space="0" w:color="auto"/>
            </w:tcBorders>
            <w:vAlign w:val="bottom"/>
          </w:tcPr>
          <w:p w:rsidR="00D240AE" w:rsidRPr="008E5ED8" w:rsidRDefault="00D240AE" w:rsidP="001C3B07">
            <w:pPr>
              <w:jc w:val="right"/>
              <w:rPr>
                <w:rFonts w:ascii="Arial" w:hAnsi="Arial" w:cs="Arial"/>
                <w:b/>
                <w:sz w:val="16"/>
                <w:szCs w:val="16"/>
              </w:rPr>
            </w:pPr>
            <w:r w:rsidRPr="008E5ED8">
              <w:rPr>
                <w:rFonts w:ascii="Arial" w:hAnsi="Arial" w:cs="Arial"/>
                <w:b/>
                <w:sz w:val="16"/>
                <w:szCs w:val="16"/>
              </w:rPr>
              <w:t>704.040</w:t>
            </w:r>
          </w:p>
        </w:tc>
        <w:tc>
          <w:tcPr>
            <w:tcW w:w="992" w:type="dxa"/>
            <w:tcBorders>
              <w:top w:val="single" w:sz="4" w:space="0" w:color="auto"/>
              <w:bottom w:val="double" w:sz="4" w:space="0" w:color="auto"/>
            </w:tcBorders>
            <w:vAlign w:val="bottom"/>
          </w:tcPr>
          <w:p w:rsidR="00D240AE" w:rsidRPr="008E5ED8" w:rsidRDefault="00D240AE" w:rsidP="001C3B07">
            <w:pPr>
              <w:jc w:val="right"/>
              <w:rPr>
                <w:rFonts w:ascii="Arial" w:hAnsi="Arial" w:cs="Arial"/>
                <w:b/>
                <w:sz w:val="16"/>
                <w:szCs w:val="16"/>
              </w:rPr>
            </w:pPr>
            <w:r w:rsidRPr="008E5ED8">
              <w:rPr>
                <w:rFonts w:ascii="Arial" w:hAnsi="Arial" w:cs="Arial"/>
                <w:b/>
                <w:sz w:val="16"/>
                <w:szCs w:val="16"/>
              </w:rPr>
              <w:t>44.661</w:t>
            </w:r>
          </w:p>
        </w:tc>
        <w:tc>
          <w:tcPr>
            <w:tcW w:w="1399" w:type="dxa"/>
            <w:tcBorders>
              <w:top w:val="single" w:sz="4" w:space="0" w:color="auto"/>
              <w:bottom w:val="double" w:sz="4" w:space="0" w:color="auto"/>
            </w:tcBorders>
            <w:vAlign w:val="bottom"/>
          </w:tcPr>
          <w:p w:rsidR="00D240AE" w:rsidRPr="008E5ED8" w:rsidRDefault="00D240AE" w:rsidP="001C3B07">
            <w:pPr>
              <w:jc w:val="right"/>
              <w:rPr>
                <w:rFonts w:ascii="Arial" w:hAnsi="Arial" w:cs="Arial"/>
                <w:b/>
                <w:sz w:val="16"/>
                <w:szCs w:val="16"/>
              </w:rPr>
            </w:pPr>
            <w:r w:rsidRPr="008E5ED8">
              <w:rPr>
                <w:rFonts w:ascii="Arial" w:hAnsi="Arial" w:cs="Arial"/>
                <w:b/>
                <w:sz w:val="16"/>
                <w:szCs w:val="16"/>
              </w:rPr>
              <w:t>(333.733)</w:t>
            </w:r>
          </w:p>
        </w:tc>
        <w:tc>
          <w:tcPr>
            <w:tcW w:w="1109" w:type="dxa"/>
            <w:tcBorders>
              <w:top w:val="single" w:sz="4" w:space="0" w:color="auto"/>
              <w:bottom w:val="double" w:sz="4" w:space="0" w:color="auto"/>
            </w:tcBorders>
            <w:vAlign w:val="bottom"/>
          </w:tcPr>
          <w:p w:rsidR="00D240AE" w:rsidRPr="008E5ED8" w:rsidRDefault="00D240AE" w:rsidP="001C3B07">
            <w:pPr>
              <w:jc w:val="right"/>
              <w:rPr>
                <w:rFonts w:ascii="Arial" w:hAnsi="Arial" w:cs="Arial"/>
                <w:b/>
                <w:sz w:val="16"/>
                <w:szCs w:val="16"/>
              </w:rPr>
            </w:pPr>
            <w:r w:rsidRPr="008E5ED8">
              <w:rPr>
                <w:rFonts w:ascii="Arial" w:hAnsi="Arial" w:cs="Arial"/>
                <w:b/>
                <w:sz w:val="16"/>
                <w:szCs w:val="16"/>
              </w:rPr>
              <w:t>191.835</w:t>
            </w:r>
          </w:p>
        </w:tc>
      </w:tr>
    </w:tbl>
    <w:p w:rsidR="00EB2C28" w:rsidRPr="008E5ED8" w:rsidRDefault="00EB2C28" w:rsidP="00EB2C28">
      <w:pPr>
        <w:rPr>
          <w:rFonts w:ascii="Arial" w:hAnsi="Arial" w:cs="Arial"/>
          <w:b/>
          <w:sz w:val="22"/>
          <w:szCs w:val="22"/>
        </w:rPr>
      </w:pPr>
    </w:p>
    <w:tbl>
      <w:tblPr>
        <w:tblW w:w="9029" w:type="dxa"/>
        <w:tblInd w:w="108" w:type="dxa"/>
        <w:tblLook w:val="01E0" w:firstRow="1" w:lastRow="1" w:firstColumn="1" w:lastColumn="1" w:noHBand="0" w:noVBand="0"/>
      </w:tblPr>
      <w:tblGrid>
        <w:gridCol w:w="3312"/>
        <w:gridCol w:w="90"/>
        <w:gridCol w:w="1061"/>
        <w:gridCol w:w="48"/>
        <w:gridCol w:w="1018"/>
        <w:gridCol w:w="54"/>
        <w:gridCol w:w="932"/>
        <w:gridCol w:w="6"/>
        <w:gridCol w:w="1295"/>
        <w:gridCol w:w="1213"/>
      </w:tblGrid>
      <w:tr w:rsidR="00EB2C28" w:rsidRPr="008E5ED8" w:rsidTr="00B47045">
        <w:trPr>
          <w:trHeight w:val="113"/>
        </w:trPr>
        <w:tc>
          <w:tcPr>
            <w:tcW w:w="3312" w:type="dxa"/>
            <w:tcBorders>
              <w:top w:val="single" w:sz="4" w:space="0" w:color="auto"/>
              <w:bottom w:val="single" w:sz="4" w:space="0" w:color="auto"/>
            </w:tcBorders>
          </w:tcPr>
          <w:p w:rsidR="00EB2C28" w:rsidRPr="008E5ED8" w:rsidRDefault="00EB2C28" w:rsidP="002373A2">
            <w:pPr>
              <w:pStyle w:val="GvdeMetniGirintisi"/>
              <w:tabs>
                <w:tab w:val="left" w:pos="851"/>
              </w:tabs>
              <w:ind w:left="-108" w:firstLine="0"/>
              <w:rPr>
                <w:rFonts w:ascii="Arial" w:hAnsi="Arial" w:cs="Arial"/>
                <w:b/>
                <w:sz w:val="16"/>
                <w:szCs w:val="16"/>
              </w:rPr>
            </w:pPr>
          </w:p>
          <w:p w:rsidR="00EB2C28" w:rsidRPr="008E5ED8" w:rsidRDefault="00EB2C28" w:rsidP="002373A2">
            <w:pPr>
              <w:pStyle w:val="GvdeMetniGirintisi"/>
              <w:tabs>
                <w:tab w:val="left" w:pos="851"/>
              </w:tabs>
              <w:ind w:left="-108" w:firstLine="0"/>
              <w:rPr>
                <w:rFonts w:ascii="Arial" w:hAnsi="Arial" w:cs="Arial"/>
                <w:b/>
                <w:sz w:val="16"/>
                <w:szCs w:val="16"/>
              </w:rPr>
            </w:pPr>
            <w:r w:rsidRPr="00306214">
              <w:rPr>
                <w:rFonts w:ascii="Arial" w:hAnsi="Arial" w:cs="Arial"/>
                <w:b/>
                <w:sz w:val="16"/>
                <w:szCs w:val="16"/>
              </w:rPr>
              <w:t>Önceki Dönem</w:t>
            </w:r>
          </w:p>
        </w:tc>
        <w:tc>
          <w:tcPr>
            <w:tcW w:w="1151" w:type="dxa"/>
            <w:gridSpan w:val="2"/>
            <w:tcBorders>
              <w:top w:val="single" w:sz="4" w:space="0" w:color="auto"/>
              <w:bottom w:val="single" w:sz="4" w:space="0" w:color="auto"/>
            </w:tcBorders>
          </w:tcPr>
          <w:p w:rsidR="00EB2C28" w:rsidRPr="008E5ED8" w:rsidRDefault="00EB2C28" w:rsidP="00AB2803">
            <w:pPr>
              <w:pStyle w:val="GvdeMetniGirintisi"/>
              <w:tabs>
                <w:tab w:val="left" w:pos="851"/>
              </w:tabs>
              <w:ind w:firstLine="0"/>
              <w:jc w:val="center"/>
              <w:rPr>
                <w:rFonts w:ascii="Arial" w:hAnsi="Arial" w:cs="Arial"/>
                <w:b/>
                <w:sz w:val="16"/>
                <w:szCs w:val="16"/>
              </w:rPr>
            </w:pPr>
          </w:p>
          <w:p w:rsidR="00EB2C28" w:rsidRPr="008E5ED8" w:rsidRDefault="00EB2C28" w:rsidP="00AB2803">
            <w:pPr>
              <w:pStyle w:val="GvdeMetniGirintisi"/>
              <w:tabs>
                <w:tab w:val="left" w:pos="851"/>
              </w:tabs>
              <w:ind w:firstLine="0"/>
              <w:jc w:val="center"/>
              <w:rPr>
                <w:rFonts w:ascii="Arial" w:hAnsi="Arial" w:cs="Arial"/>
                <w:b/>
                <w:sz w:val="16"/>
                <w:szCs w:val="16"/>
              </w:rPr>
            </w:pPr>
            <w:r w:rsidRPr="008E5ED8">
              <w:rPr>
                <w:rFonts w:ascii="Arial" w:hAnsi="Arial" w:cs="Arial"/>
                <w:b/>
                <w:sz w:val="16"/>
                <w:szCs w:val="16"/>
              </w:rPr>
              <w:t>Bireysel</w:t>
            </w:r>
          </w:p>
        </w:tc>
        <w:tc>
          <w:tcPr>
            <w:tcW w:w="1120" w:type="dxa"/>
            <w:gridSpan w:val="3"/>
            <w:tcBorders>
              <w:top w:val="single" w:sz="4" w:space="0" w:color="auto"/>
              <w:bottom w:val="single" w:sz="4" w:space="0" w:color="auto"/>
            </w:tcBorders>
          </w:tcPr>
          <w:p w:rsidR="00EB2C28" w:rsidRPr="008E5ED8" w:rsidRDefault="00EB2C28" w:rsidP="00AB2803">
            <w:pPr>
              <w:pStyle w:val="GvdeMetniGirintisi"/>
              <w:tabs>
                <w:tab w:val="left" w:pos="851"/>
              </w:tabs>
              <w:ind w:firstLine="0"/>
              <w:jc w:val="center"/>
              <w:rPr>
                <w:rFonts w:ascii="Arial" w:hAnsi="Arial" w:cs="Arial"/>
                <w:b/>
                <w:sz w:val="16"/>
                <w:szCs w:val="16"/>
              </w:rPr>
            </w:pPr>
            <w:r w:rsidRPr="008E5ED8">
              <w:rPr>
                <w:rFonts w:ascii="Arial" w:hAnsi="Arial" w:cs="Arial"/>
                <w:b/>
                <w:sz w:val="16"/>
                <w:szCs w:val="16"/>
              </w:rPr>
              <w:t>Ticari ve Kurumsal</w:t>
            </w:r>
          </w:p>
        </w:tc>
        <w:tc>
          <w:tcPr>
            <w:tcW w:w="932" w:type="dxa"/>
            <w:tcBorders>
              <w:top w:val="single" w:sz="4" w:space="0" w:color="auto"/>
              <w:bottom w:val="single" w:sz="4" w:space="0" w:color="auto"/>
            </w:tcBorders>
          </w:tcPr>
          <w:p w:rsidR="00EB2C28" w:rsidRPr="008E5ED8" w:rsidRDefault="00EB2C28" w:rsidP="00AB2803">
            <w:pPr>
              <w:pStyle w:val="GvdeMetniGirintisi"/>
              <w:ind w:firstLine="0"/>
              <w:jc w:val="center"/>
              <w:rPr>
                <w:rFonts w:ascii="Arial" w:hAnsi="Arial" w:cs="Arial"/>
                <w:b/>
                <w:sz w:val="16"/>
                <w:szCs w:val="16"/>
              </w:rPr>
            </w:pPr>
          </w:p>
          <w:p w:rsidR="00EB2C28" w:rsidRPr="008E5ED8" w:rsidRDefault="00EB2C28" w:rsidP="00AB2803">
            <w:pPr>
              <w:pStyle w:val="GvdeMetniGirintisi"/>
              <w:ind w:firstLine="0"/>
              <w:jc w:val="center"/>
              <w:rPr>
                <w:rFonts w:ascii="Arial" w:hAnsi="Arial" w:cs="Arial"/>
                <w:b/>
                <w:sz w:val="16"/>
                <w:szCs w:val="16"/>
              </w:rPr>
            </w:pPr>
            <w:r w:rsidRPr="008E5ED8">
              <w:rPr>
                <w:rFonts w:ascii="Arial" w:hAnsi="Arial" w:cs="Arial"/>
                <w:b/>
                <w:sz w:val="16"/>
                <w:szCs w:val="16"/>
              </w:rPr>
              <w:t>Hazine</w:t>
            </w:r>
          </w:p>
        </w:tc>
        <w:tc>
          <w:tcPr>
            <w:tcW w:w="1301" w:type="dxa"/>
            <w:gridSpan w:val="2"/>
            <w:tcBorders>
              <w:top w:val="single" w:sz="4" w:space="0" w:color="auto"/>
              <w:bottom w:val="single" w:sz="4" w:space="0" w:color="auto"/>
            </w:tcBorders>
          </w:tcPr>
          <w:p w:rsidR="00EB2C28" w:rsidRPr="008E5ED8" w:rsidRDefault="00EB2C28" w:rsidP="00AB2803">
            <w:pPr>
              <w:pStyle w:val="GvdeMetniGirintisi"/>
              <w:tabs>
                <w:tab w:val="left" w:pos="851"/>
              </w:tabs>
              <w:ind w:firstLine="0"/>
              <w:jc w:val="center"/>
              <w:rPr>
                <w:rFonts w:ascii="Arial" w:hAnsi="Arial" w:cs="Arial"/>
                <w:b/>
                <w:sz w:val="16"/>
                <w:szCs w:val="16"/>
              </w:rPr>
            </w:pPr>
          </w:p>
          <w:p w:rsidR="00EB2C28" w:rsidRPr="008E5ED8" w:rsidRDefault="00EB2C28" w:rsidP="00AB2803">
            <w:pPr>
              <w:pStyle w:val="GvdeMetniGirintisi"/>
              <w:tabs>
                <w:tab w:val="left" w:pos="851"/>
              </w:tabs>
              <w:ind w:firstLine="0"/>
              <w:jc w:val="center"/>
              <w:rPr>
                <w:rFonts w:ascii="Arial" w:hAnsi="Arial" w:cs="Arial"/>
                <w:b/>
                <w:sz w:val="16"/>
                <w:szCs w:val="16"/>
              </w:rPr>
            </w:pPr>
            <w:r w:rsidRPr="008E5ED8">
              <w:rPr>
                <w:rFonts w:ascii="Arial" w:hAnsi="Arial" w:cs="Arial"/>
                <w:b/>
                <w:sz w:val="16"/>
                <w:szCs w:val="16"/>
              </w:rPr>
              <w:t>Dağıtılamayan</w:t>
            </w:r>
          </w:p>
        </w:tc>
        <w:tc>
          <w:tcPr>
            <w:tcW w:w="1213" w:type="dxa"/>
            <w:tcBorders>
              <w:top w:val="single" w:sz="4" w:space="0" w:color="auto"/>
              <w:bottom w:val="single" w:sz="4" w:space="0" w:color="auto"/>
            </w:tcBorders>
          </w:tcPr>
          <w:p w:rsidR="00EB2C28" w:rsidRPr="008E5ED8" w:rsidRDefault="00EB2C28" w:rsidP="00AB2803">
            <w:pPr>
              <w:pStyle w:val="GvdeMetniGirintisi"/>
              <w:tabs>
                <w:tab w:val="left" w:pos="851"/>
              </w:tabs>
              <w:ind w:firstLine="0"/>
              <w:jc w:val="center"/>
              <w:rPr>
                <w:rFonts w:ascii="Arial" w:hAnsi="Arial" w:cs="Arial"/>
                <w:b/>
                <w:sz w:val="16"/>
                <w:szCs w:val="16"/>
              </w:rPr>
            </w:pPr>
          </w:p>
          <w:p w:rsidR="00EB2C28" w:rsidRPr="008E5ED8" w:rsidRDefault="00EB2C28" w:rsidP="00AB2803">
            <w:pPr>
              <w:pStyle w:val="GvdeMetniGirintisi"/>
              <w:tabs>
                <w:tab w:val="left" w:pos="851"/>
              </w:tabs>
              <w:ind w:firstLine="0"/>
              <w:jc w:val="center"/>
              <w:rPr>
                <w:rFonts w:ascii="Arial" w:hAnsi="Arial" w:cs="Arial"/>
                <w:b/>
                <w:sz w:val="16"/>
                <w:szCs w:val="16"/>
              </w:rPr>
            </w:pPr>
            <w:r w:rsidRPr="008E5ED8">
              <w:rPr>
                <w:rFonts w:ascii="Arial" w:hAnsi="Arial" w:cs="Arial"/>
                <w:b/>
                <w:sz w:val="16"/>
                <w:szCs w:val="16"/>
              </w:rPr>
              <w:t>Toplam</w:t>
            </w:r>
          </w:p>
        </w:tc>
      </w:tr>
      <w:tr w:rsidR="00EB2C28" w:rsidRPr="008E5ED8" w:rsidTr="00B47045">
        <w:trPr>
          <w:trHeight w:val="113"/>
        </w:trPr>
        <w:tc>
          <w:tcPr>
            <w:tcW w:w="3312" w:type="dxa"/>
            <w:tcBorders>
              <w:top w:val="single" w:sz="4" w:space="0" w:color="auto"/>
            </w:tcBorders>
          </w:tcPr>
          <w:p w:rsidR="00EB2C28" w:rsidRPr="008E5ED8" w:rsidRDefault="00EB2C28" w:rsidP="002373A2">
            <w:pPr>
              <w:pStyle w:val="GvdeMetniGirintisi"/>
              <w:tabs>
                <w:tab w:val="left" w:pos="851"/>
              </w:tabs>
              <w:ind w:left="-108" w:firstLine="0"/>
              <w:rPr>
                <w:rFonts w:ascii="Arial" w:hAnsi="Arial" w:cs="Arial"/>
                <w:sz w:val="16"/>
                <w:szCs w:val="16"/>
              </w:rPr>
            </w:pPr>
          </w:p>
        </w:tc>
        <w:tc>
          <w:tcPr>
            <w:tcW w:w="1151" w:type="dxa"/>
            <w:gridSpan w:val="2"/>
            <w:tcBorders>
              <w:top w:val="single" w:sz="4" w:space="0" w:color="auto"/>
            </w:tcBorders>
          </w:tcPr>
          <w:p w:rsidR="00EB2C28" w:rsidRPr="008E5ED8" w:rsidRDefault="00EB2C28" w:rsidP="002373A2">
            <w:pPr>
              <w:pStyle w:val="GvdeMetniGirintisi"/>
              <w:tabs>
                <w:tab w:val="left" w:pos="851"/>
              </w:tabs>
              <w:ind w:firstLine="0"/>
              <w:rPr>
                <w:rFonts w:ascii="Arial" w:hAnsi="Arial" w:cs="Arial"/>
                <w:sz w:val="16"/>
                <w:szCs w:val="16"/>
              </w:rPr>
            </w:pPr>
          </w:p>
        </w:tc>
        <w:tc>
          <w:tcPr>
            <w:tcW w:w="1120" w:type="dxa"/>
            <w:gridSpan w:val="3"/>
            <w:tcBorders>
              <w:top w:val="single" w:sz="4" w:space="0" w:color="auto"/>
            </w:tcBorders>
          </w:tcPr>
          <w:p w:rsidR="00EB2C28" w:rsidRPr="008E5ED8" w:rsidRDefault="00EB2C28" w:rsidP="002373A2">
            <w:pPr>
              <w:pStyle w:val="GvdeMetniGirintisi"/>
              <w:tabs>
                <w:tab w:val="left" w:pos="851"/>
              </w:tabs>
              <w:ind w:firstLine="0"/>
              <w:rPr>
                <w:rFonts w:ascii="Arial" w:hAnsi="Arial" w:cs="Arial"/>
                <w:sz w:val="16"/>
                <w:szCs w:val="16"/>
              </w:rPr>
            </w:pPr>
          </w:p>
        </w:tc>
        <w:tc>
          <w:tcPr>
            <w:tcW w:w="932" w:type="dxa"/>
            <w:tcBorders>
              <w:top w:val="single" w:sz="4" w:space="0" w:color="auto"/>
            </w:tcBorders>
          </w:tcPr>
          <w:p w:rsidR="00EB2C28" w:rsidRPr="008E5ED8" w:rsidRDefault="00EB2C28" w:rsidP="002373A2">
            <w:pPr>
              <w:pStyle w:val="GvdeMetniGirintisi"/>
              <w:tabs>
                <w:tab w:val="left" w:pos="851"/>
              </w:tabs>
              <w:ind w:firstLine="0"/>
              <w:rPr>
                <w:rFonts w:ascii="Arial" w:hAnsi="Arial" w:cs="Arial"/>
                <w:sz w:val="16"/>
                <w:szCs w:val="16"/>
              </w:rPr>
            </w:pPr>
          </w:p>
        </w:tc>
        <w:tc>
          <w:tcPr>
            <w:tcW w:w="1301" w:type="dxa"/>
            <w:gridSpan w:val="2"/>
            <w:tcBorders>
              <w:top w:val="single" w:sz="4" w:space="0" w:color="auto"/>
            </w:tcBorders>
          </w:tcPr>
          <w:p w:rsidR="00EB2C28" w:rsidRPr="008E5ED8" w:rsidRDefault="00EB2C28" w:rsidP="002373A2">
            <w:pPr>
              <w:pStyle w:val="GvdeMetniGirintisi"/>
              <w:tabs>
                <w:tab w:val="left" w:pos="851"/>
              </w:tabs>
              <w:ind w:firstLine="0"/>
              <w:rPr>
                <w:rFonts w:ascii="Arial" w:hAnsi="Arial" w:cs="Arial"/>
                <w:sz w:val="16"/>
                <w:szCs w:val="16"/>
              </w:rPr>
            </w:pPr>
          </w:p>
        </w:tc>
        <w:tc>
          <w:tcPr>
            <w:tcW w:w="1213" w:type="dxa"/>
            <w:tcBorders>
              <w:top w:val="single" w:sz="4" w:space="0" w:color="auto"/>
            </w:tcBorders>
          </w:tcPr>
          <w:p w:rsidR="00EB2C28" w:rsidRPr="008E5ED8" w:rsidRDefault="00EB2C28" w:rsidP="002373A2">
            <w:pPr>
              <w:pStyle w:val="GvdeMetniGirintisi"/>
              <w:tabs>
                <w:tab w:val="left" w:pos="851"/>
              </w:tabs>
              <w:ind w:firstLine="0"/>
              <w:rPr>
                <w:rFonts w:ascii="Arial" w:hAnsi="Arial" w:cs="Arial"/>
                <w:sz w:val="16"/>
                <w:szCs w:val="16"/>
              </w:rPr>
            </w:pPr>
          </w:p>
        </w:tc>
      </w:tr>
      <w:tr w:rsidR="0095309F" w:rsidRPr="008E5ED8" w:rsidTr="00B47045">
        <w:trPr>
          <w:trHeight w:val="113"/>
        </w:trPr>
        <w:tc>
          <w:tcPr>
            <w:tcW w:w="3402" w:type="dxa"/>
            <w:gridSpan w:val="2"/>
            <w:vAlign w:val="bottom"/>
          </w:tcPr>
          <w:p w:rsidR="0095309F" w:rsidRPr="008E5ED8" w:rsidRDefault="0095309F" w:rsidP="008B28CA">
            <w:pPr>
              <w:ind w:left="-108"/>
              <w:rPr>
                <w:rFonts w:ascii="Arial" w:hAnsi="Arial" w:cs="Arial"/>
                <w:sz w:val="16"/>
                <w:szCs w:val="16"/>
              </w:rPr>
            </w:pPr>
            <w:r w:rsidRPr="0075249C">
              <w:rPr>
                <w:rFonts w:ascii="Arial" w:hAnsi="Arial" w:cs="Arial"/>
                <w:b/>
                <w:sz w:val="16"/>
                <w:szCs w:val="16"/>
              </w:rPr>
              <w:t>Toplam varlıklar</w:t>
            </w:r>
          </w:p>
        </w:tc>
        <w:tc>
          <w:tcPr>
            <w:tcW w:w="1109" w:type="dxa"/>
            <w:gridSpan w:val="2"/>
            <w:vAlign w:val="bottom"/>
          </w:tcPr>
          <w:p w:rsidR="0095309F" w:rsidRPr="008E5ED8" w:rsidRDefault="0095309F" w:rsidP="008B28CA">
            <w:pPr>
              <w:jc w:val="right"/>
              <w:rPr>
                <w:rFonts w:ascii="Arial" w:hAnsi="Arial" w:cs="Arial"/>
                <w:sz w:val="16"/>
                <w:szCs w:val="16"/>
              </w:rPr>
            </w:pPr>
            <w:r w:rsidRPr="00306214">
              <w:rPr>
                <w:rFonts w:ascii="Arial" w:hAnsi="Arial" w:cs="Arial"/>
                <w:sz w:val="16"/>
                <w:szCs w:val="16"/>
              </w:rPr>
              <w:t>947.662</w:t>
            </w:r>
          </w:p>
        </w:tc>
        <w:tc>
          <w:tcPr>
            <w:tcW w:w="1018" w:type="dxa"/>
            <w:vAlign w:val="bottom"/>
          </w:tcPr>
          <w:p w:rsidR="0095309F" w:rsidRPr="008E5ED8" w:rsidRDefault="0095309F" w:rsidP="008B28CA">
            <w:pPr>
              <w:jc w:val="right"/>
              <w:rPr>
                <w:rFonts w:ascii="Arial" w:hAnsi="Arial" w:cs="Arial"/>
                <w:sz w:val="16"/>
                <w:szCs w:val="16"/>
              </w:rPr>
            </w:pPr>
            <w:r w:rsidRPr="00306214">
              <w:rPr>
                <w:rFonts w:ascii="Arial" w:hAnsi="Arial" w:cs="Arial"/>
                <w:sz w:val="16"/>
                <w:szCs w:val="16"/>
              </w:rPr>
              <w:t>6.303.834</w:t>
            </w:r>
          </w:p>
        </w:tc>
        <w:tc>
          <w:tcPr>
            <w:tcW w:w="992" w:type="dxa"/>
            <w:gridSpan w:val="3"/>
            <w:vAlign w:val="bottom"/>
          </w:tcPr>
          <w:p w:rsidR="0095309F" w:rsidRPr="008E5ED8" w:rsidRDefault="0095309F" w:rsidP="008B28CA">
            <w:pPr>
              <w:jc w:val="right"/>
              <w:rPr>
                <w:rFonts w:ascii="Arial" w:hAnsi="Arial" w:cs="Arial"/>
                <w:sz w:val="16"/>
                <w:szCs w:val="16"/>
              </w:rPr>
            </w:pPr>
            <w:r w:rsidRPr="00306214">
              <w:rPr>
                <w:rFonts w:ascii="Arial" w:hAnsi="Arial" w:cs="Arial"/>
                <w:sz w:val="16"/>
                <w:szCs w:val="16"/>
              </w:rPr>
              <w:t>928.485</w:t>
            </w:r>
          </w:p>
        </w:tc>
        <w:tc>
          <w:tcPr>
            <w:tcW w:w="1295" w:type="dxa"/>
            <w:vAlign w:val="bottom"/>
          </w:tcPr>
          <w:p w:rsidR="0095309F" w:rsidRPr="008E5ED8" w:rsidRDefault="0095309F" w:rsidP="008B28CA">
            <w:pPr>
              <w:jc w:val="right"/>
              <w:rPr>
                <w:rFonts w:ascii="Arial" w:hAnsi="Arial" w:cs="Arial"/>
                <w:sz w:val="16"/>
                <w:szCs w:val="16"/>
              </w:rPr>
            </w:pPr>
            <w:r w:rsidRPr="00306214">
              <w:rPr>
                <w:rFonts w:ascii="Arial" w:hAnsi="Arial" w:cs="Arial"/>
                <w:sz w:val="16"/>
                <w:szCs w:val="16"/>
              </w:rPr>
              <w:t>2.280.904</w:t>
            </w:r>
          </w:p>
        </w:tc>
        <w:tc>
          <w:tcPr>
            <w:tcW w:w="1213" w:type="dxa"/>
            <w:vAlign w:val="bottom"/>
          </w:tcPr>
          <w:p w:rsidR="0095309F" w:rsidRPr="008E5ED8" w:rsidRDefault="0095309F" w:rsidP="008B28CA">
            <w:pPr>
              <w:jc w:val="right"/>
              <w:rPr>
                <w:rFonts w:ascii="Arial" w:hAnsi="Arial" w:cs="Arial"/>
                <w:sz w:val="16"/>
                <w:szCs w:val="16"/>
              </w:rPr>
            </w:pPr>
            <w:r w:rsidRPr="00306214">
              <w:rPr>
                <w:rFonts w:ascii="Arial" w:hAnsi="Arial" w:cs="Arial"/>
                <w:sz w:val="16"/>
                <w:szCs w:val="16"/>
              </w:rPr>
              <w:t>10.460.885</w:t>
            </w:r>
          </w:p>
        </w:tc>
      </w:tr>
      <w:tr w:rsidR="00A05946" w:rsidRPr="008E5ED8" w:rsidTr="00B47045">
        <w:trPr>
          <w:trHeight w:val="113"/>
        </w:trPr>
        <w:tc>
          <w:tcPr>
            <w:tcW w:w="3402" w:type="dxa"/>
            <w:gridSpan w:val="2"/>
            <w:vAlign w:val="bottom"/>
          </w:tcPr>
          <w:p w:rsidR="00A05946" w:rsidRPr="008E5ED8" w:rsidRDefault="00A05946" w:rsidP="008B28CA">
            <w:pPr>
              <w:ind w:left="-108"/>
              <w:rPr>
                <w:rFonts w:ascii="Arial" w:hAnsi="Arial" w:cs="Arial"/>
                <w:sz w:val="16"/>
                <w:szCs w:val="16"/>
              </w:rPr>
            </w:pPr>
          </w:p>
        </w:tc>
        <w:tc>
          <w:tcPr>
            <w:tcW w:w="1109" w:type="dxa"/>
            <w:gridSpan w:val="2"/>
            <w:vAlign w:val="bottom"/>
          </w:tcPr>
          <w:p w:rsidR="00A05946" w:rsidRPr="008E5ED8" w:rsidRDefault="00A05946" w:rsidP="008B28CA">
            <w:pPr>
              <w:jc w:val="right"/>
              <w:rPr>
                <w:rFonts w:ascii="Arial" w:hAnsi="Arial" w:cs="Arial"/>
                <w:sz w:val="16"/>
                <w:szCs w:val="16"/>
              </w:rPr>
            </w:pPr>
          </w:p>
        </w:tc>
        <w:tc>
          <w:tcPr>
            <w:tcW w:w="1018" w:type="dxa"/>
            <w:vAlign w:val="bottom"/>
          </w:tcPr>
          <w:p w:rsidR="00A05946" w:rsidRPr="008E5ED8" w:rsidRDefault="00A05946" w:rsidP="008B28CA">
            <w:pPr>
              <w:jc w:val="right"/>
              <w:rPr>
                <w:rFonts w:ascii="Arial" w:hAnsi="Arial" w:cs="Arial"/>
                <w:sz w:val="16"/>
                <w:szCs w:val="16"/>
              </w:rPr>
            </w:pPr>
          </w:p>
        </w:tc>
        <w:tc>
          <w:tcPr>
            <w:tcW w:w="992" w:type="dxa"/>
            <w:gridSpan w:val="3"/>
            <w:vAlign w:val="bottom"/>
          </w:tcPr>
          <w:p w:rsidR="00A05946" w:rsidRPr="008E5ED8" w:rsidRDefault="00A05946" w:rsidP="008B28CA">
            <w:pPr>
              <w:jc w:val="right"/>
              <w:rPr>
                <w:rFonts w:ascii="Arial" w:hAnsi="Arial" w:cs="Arial"/>
                <w:sz w:val="16"/>
                <w:szCs w:val="16"/>
              </w:rPr>
            </w:pPr>
          </w:p>
        </w:tc>
        <w:tc>
          <w:tcPr>
            <w:tcW w:w="1295" w:type="dxa"/>
            <w:vAlign w:val="bottom"/>
          </w:tcPr>
          <w:p w:rsidR="00A05946" w:rsidRPr="008E5ED8" w:rsidRDefault="00A05946" w:rsidP="008B28CA">
            <w:pPr>
              <w:jc w:val="right"/>
              <w:rPr>
                <w:rFonts w:ascii="Arial" w:hAnsi="Arial" w:cs="Arial"/>
                <w:sz w:val="16"/>
                <w:szCs w:val="16"/>
              </w:rPr>
            </w:pPr>
          </w:p>
        </w:tc>
        <w:tc>
          <w:tcPr>
            <w:tcW w:w="1213" w:type="dxa"/>
            <w:vAlign w:val="bottom"/>
          </w:tcPr>
          <w:p w:rsidR="00A05946" w:rsidRPr="008E5ED8" w:rsidRDefault="00A05946" w:rsidP="008B28CA">
            <w:pPr>
              <w:jc w:val="right"/>
              <w:rPr>
                <w:rFonts w:ascii="Arial" w:hAnsi="Arial" w:cs="Arial"/>
                <w:sz w:val="16"/>
                <w:szCs w:val="16"/>
              </w:rPr>
            </w:pPr>
          </w:p>
        </w:tc>
      </w:tr>
      <w:tr w:rsidR="0095309F" w:rsidRPr="008E5ED8" w:rsidTr="00B47045">
        <w:trPr>
          <w:trHeight w:val="113"/>
        </w:trPr>
        <w:tc>
          <w:tcPr>
            <w:tcW w:w="3402" w:type="dxa"/>
            <w:gridSpan w:val="2"/>
            <w:vAlign w:val="bottom"/>
          </w:tcPr>
          <w:p w:rsidR="0095309F" w:rsidRPr="008E5ED8" w:rsidRDefault="0095309F" w:rsidP="008B28CA">
            <w:pPr>
              <w:ind w:left="-108"/>
              <w:rPr>
                <w:rFonts w:ascii="Arial" w:hAnsi="Arial" w:cs="Arial"/>
                <w:sz w:val="16"/>
                <w:szCs w:val="16"/>
              </w:rPr>
            </w:pPr>
            <w:r w:rsidRPr="0075249C">
              <w:rPr>
                <w:rFonts w:ascii="Arial" w:hAnsi="Arial" w:cs="Arial"/>
                <w:b/>
                <w:sz w:val="16"/>
                <w:szCs w:val="16"/>
              </w:rPr>
              <w:t>Toplam yükümlülükler</w:t>
            </w:r>
          </w:p>
        </w:tc>
        <w:tc>
          <w:tcPr>
            <w:tcW w:w="1109" w:type="dxa"/>
            <w:gridSpan w:val="2"/>
            <w:vAlign w:val="bottom"/>
          </w:tcPr>
          <w:p w:rsidR="0095309F" w:rsidRPr="008E5ED8" w:rsidRDefault="0095309F" w:rsidP="008B28CA">
            <w:pPr>
              <w:jc w:val="right"/>
              <w:rPr>
                <w:rFonts w:ascii="Arial" w:hAnsi="Arial" w:cs="Arial"/>
                <w:sz w:val="16"/>
                <w:szCs w:val="16"/>
              </w:rPr>
            </w:pPr>
            <w:r w:rsidRPr="00306214">
              <w:rPr>
                <w:rFonts w:ascii="Arial" w:hAnsi="Arial" w:cs="Arial"/>
                <w:sz w:val="16"/>
                <w:szCs w:val="16"/>
              </w:rPr>
              <w:t>5.201.944</w:t>
            </w:r>
          </w:p>
        </w:tc>
        <w:tc>
          <w:tcPr>
            <w:tcW w:w="1018" w:type="dxa"/>
            <w:vAlign w:val="bottom"/>
          </w:tcPr>
          <w:p w:rsidR="0095309F" w:rsidRPr="008E5ED8" w:rsidRDefault="0095309F" w:rsidP="008B28CA">
            <w:pPr>
              <w:jc w:val="right"/>
              <w:rPr>
                <w:rFonts w:ascii="Arial" w:hAnsi="Arial" w:cs="Arial"/>
                <w:sz w:val="16"/>
                <w:szCs w:val="16"/>
              </w:rPr>
            </w:pPr>
            <w:r w:rsidRPr="00306214">
              <w:rPr>
                <w:rFonts w:ascii="Arial" w:hAnsi="Arial" w:cs="Arial"/>
                <w:sz w:val="16"/>
                <w:szCs w:val="16"/>
              </w:rPr>
              <w:t>3.475.683</w:t>
            </w:r>
          </w:p>
        </w:tc>
        <w:tc>
          <w:tcPr>
            <w:tcW w:w="992" w:type="dxa"/>
            <w:gridSpan w:val="3"/>
            <w:vAlign w:val="bottom"/>
          </w:tcPr>
          <w:p w:rsidR="0095309F" w:rsidRPr="008E5ED8" w:rsidRDefault="0095309F" w:rsidP="008B28CA">
            <w:pPr>
              <w:jc w:val="right"/>
              <w:rPr>
                <w:rFonts w:ascii="Arial" w:hAnsi="Arial" w:cs="Arial"/>
                <w:sz w:val="16"/>
                <w:szCs w:val="16"/>
              </w:rPr>
            </w:pPr>
            <w:r w:rsidRPr="00306214">
              <w:rPr>
                <w:rFonts w:ascii="Arial" w:hAnsi="Arial" w:cs="Arial"/>
                <w:sz w:val="16"/>
                <w:szCs w:val="16"/>
              </w:rPr>
              <w:t>189.649</w:t>
            </w:r>
          </w:p>
        </w:tc>
        <w:tc>
          <w:tcPr>
            <w:tcW w:w="1295" w:type="dxa"/>
            <w:vAlign w:val="bottom"/>
          </w:tcPr>
          <w:p w:rsidR="0095309F" w:rsidRPr="008E5ED8" w:rsidRDefault="0095309F" w:rsidP="008B28CA">
            <w:pPr>
              <w:jc w:val="right"/>
              <w:rPr>
                <w:rFonts w:ascii="Arial" w:hAnsi="Arial" w:cs="Arial"/>
                <w:sz w:val="16"/>
                <w:szCs w:val="16"/>
              </w:rPr>
            </w:pPr>
            <w:r w:rsidRPr="00306214">
              <w:rPr>
                <w:rFonts w:ascii="Arial" w:hAnsi="Arial" w:cs="Arial"/>
                <w:sz w:val="16"/>
                <w:szCs w:val="16"/>
              </w:rPr>
              <w:t>1.593.609</w:t>
            </w:r>
          </w:p>
        </w:tc>
        <w:tc>
          <w:tcPr>
            <w:tcW w:w="1213" w:type="dxa"/>
            <w:vAlign w:val="bottom"/>
          </w:tcPr>
          <w:p w:rsidR="0095309F" w:rsidRPr="008E5ED8" w:rsidRDefault="0095309F" w:rsidP="008B28CA">
            <w:pPr>
              <w:jc w:val="right"/>
              <w:rPr>
                <w:rFonts w:ascii="Arial" w:hAnsi="Arial" w:cs="Arial"/>
                <w:sz w:val="16"/>
                <w:szCs w:val="16"/>
              </w:rPr>
            </w:pPr>
            <w:r w:rsidRPr="00306214">
              <w:rPr>
                <w:rFonts w:ascii="Arial" w:hAnsi="Arial" w:cs="Arial"/>
                <w:sz w:val="16"/>
                <w:szCs w:val="16"/>
              </w:rPr>
              <w:t>10.460.885</w:t>
            </w:r>
          </w:p>
        </w:tc>
      </w:tr>
      <w:tr w:rsidR="00A05946" w:rsidRPr="008E5ED8" w:rsidTr="00B47045">
        <w:trPr>
          <w:trHeight w:val="113"/>
        </w:trPr>
        <w:tc>
          <w:tcPr>
            <w:tcW w:w="3402" w:type="dxa"/>
            <w:gridSpan w:val="2"/>
            <w:vAlign w:val="bottom"/>
          </w:tcPr>
          <w:p w:rsidR="00A05946" w:rsidRPr="008E5ED8" w:rsidRDefault="00A05946" w:rsidP="008B28CA">
            <w:pPr>
              <w:ind w:left="-108"/>
              <w:rPr>
                <w:rFonts w:ascii="Arial" w:hAnsi="Arial" w:cs="Arial"/>
                <w:sz w:val="16"/>
                <w:szCs w:val="16"/>
              </w:rPr>
            </w:pPr>
          </w:p>
        </w:tc>
        <w:tc>
          <w:tcPr>
            <w:tcW w:w="1109" w:type="dxa"/>
            <w:gridSpan w:val="2"/>
            <w:vAlign w:val="bottom"/>
          </w:tcPr>
          <w:p w:rsidR="00A05946" w:rsidRPr="008E5ED8" w:rsidRDefault="00A05946" w:rsidP="008B28CA">
            <w:pPr>
              <w:jc w:val="right"/>
              <w:rPr>
                <w:rFonts w:ascii="Arial" w:hAnsi="Arial" w:cs="Arial"/>
                <w:sz w:val="16"/>
                <w:szCs w:val="16"/>
              </w:rPr>
            </w:pPr>
          </w:p>
        </w:tc>
        <w:tc>
          <w:tcPr>
            <w:tcW w:w="1018" w:type="dxa"/>
            <w:vAlign w:val="bottom"/>
          </w:tcPr>
          <w:p w:rsidR="00A05946" w:rsidRPr="008E5ED8" w:rsidRDefault="00A05946" w:rsidP="008B28CA">
            <w:pPr>
              <w:jc w:val="right"/>
              <w:rPr>
                <w:rFonts w:ascii="Arial" w:hAnsi="Arial" w:cs="Arial"/>
                <w:sz w:val="16"/>
                <w:szCs w:val="16"/>
              </w:rPr>
            </w:pPr>
          </w:p>
        </w:tc>
        <w:tc>
          <w:tcPr>
            <w:tcW w:w="992" w:type="dxa"/>
            <w:gridSpan w:val="3"/>
            <w:vAlign w:val="bottom"/>
          </w:tcPr>
          <w:p w:rsidR="00A05946" w:rsidRPr="008E5ED8" w:rsidRDefault="00A05946" w:rsidP="008B28CA">
            <w:pPr>
              <w:jc w:val="right"/>
              <w:rPr>
                <w:rFonts w:ascii="Arial" w:hAnsi="Arial" w:cs="Arial"/>
                <w:sz w:val="16"/>
                <w:szCs w:val="16"/>
              </w:rPr>
            </w:pPr>
          </w:p>
        </w:tc>
        <w:tc>
          <w:tcPr>
            <w:tcW w:w="1295" w:type="dxa"/>
            <w:vAlign w:val="bottom"/>
          </w:tcPr>
          <w:p w:rsidR="00A05946" w:rsidRPr="008E5ED8" w:rsidRDefault="00A05946" w:rsidP="008B28CA">
            <w:pPr>
              <w:jc w:val="right"/>
              <w:rPr>
                <w:rFonts w:ascii="Arial" w:hAnsi="Arial" w:cs="Arial"/>
                <w:sz w:val="16"/>
                <w:szCs w:val="16"/>
              </w:rPr>
            </w:pPr>
          </w:p>
        </w:tc>
        <w:tc>
          <w:tcPr>
            <w:tcW w:w="1213" w:type="dxa"/>
            <w:vAlign w:val="bottom"/>
          </w:tcPr>
          <w:p w:rsidR="00A05946" w:rsidRPr="008E5ED8" w:rsidRDefault="00A05946" w:rsidP="008B28CA">
            <w:pPr>
              <w:jc w:val="right"/>
              <w:rPr>
                <w:rFonts w:ascii="Arial" w:hAnsi="Arial" w:cs="Arial"/>
                <w:sz w:val="16"/>
                <w:szCs w:val="16"/>
              </w:rPr>
            </w:pPr>
          </w:p>
        </w:tc>
      </w:tr>
      <w:tr w:rsidR="004C36F1" w:rsidRPr="008E5ED8" w:rsidTr="00B47045">
        <w:trPr>
          <w:trHeight w:val="113"/>
        </w:trPr>
        <w:tc>
          <w:tcPr>
            <w:tcW w:w="3312" w:type="dxa"/>
            <w:vAlign w:val="bottom"/>
          </w:tcPr>
          <w:p w:rsidR="004C36F1" w:rsidRPr="008E5ED8" w:rsidRDefault="004C36F1" w:rsidP="002373A2">
            <w:pPr>
              <w:ind w:left="-108"/>
              <w:rPr>
                <w:rFonts w:ascii="Arial" w:hAnsi="Arial" w:cs="Arial"/>
                <w:sz w:val="16"/>
                <w:szCs w:val="16"/>
              </w:rPr>
            </w:pPr>
            <w:r w:rsidRPr="008E5ED8">
              <w:rPr>
                <w:rFonts w:ascii="Arial" w:hAnsi="Arial" w:cs="Arial"/>
                <w:sz w:val="16"/>
                <w:szCs w:val="16"/>
              </w:rPr>
              <w:t>Net kar payı geliri/(gideri) (*)(**)</w:t>
            </w:r>
          </w:p>
        </w:tc>
        <w:tc>
          <w:tcPr>
            <w:tcW w:w="1151" w:type="dxa"/>
            <w:gridSpan w:val="2"/>
            <w:vAlign w:val="bottom"/>
          </w:tcPr>
          <w:p w:rsidR="004C36F1" w:rsidRPr="008E5ED8" w:rsidRDefault="00C33BE7" w:rsidP="003D2401">
            <w:pPr>
              <w:jc w:val="right"/>
              <w:rPr>
                <w:rFonts w:ascii="Arial" w:hAnsi="Arial" w:cs="Arial"/>
                <w:sz w:val="16"/>
                <w:szCs w:val="16"/>
              </w:rPr>
            </w:pPr>
            <w:r w:rsidRPr="008E5ED8">
              <w:rPr>
                <w:rFonts w:ascii="Arial" w:hAnsi="Arial" w:cs="Arial"/>
                <w:sz w:val="16"/>
                <w:szCs w:val="16"/>
              </w:rPr>
              <w:t>(182.777)</w:t>
            </w:r>
          </w:p>
        </w:tc>
        <w:tc>
          <w:tcPr>
            <w:tcW w:w="1120" w:type="dxa"/>
            <w:gridSpan w:val="3"/>
            <w:vAlign w:val="bottom"/>
          </w:tcPr>
          <w:p w:rsidR="004C36F1" w:rsidRPr="008E5ED8" w:rsidRDefault="000D5A4D" w:rsidP="003D2401">
            <w:pPr>
              <w:jc w:val="right"/>
              <w:rPr>
                <w:rFonts w:ascii="Arial" w:hAnsi="Arial" w:cs="Arial"/>
                <w:sz w:val="16"/>
                <w:szCs w:val="16"/>
              </w:rPr>
            </w:pPr>
            <w:r w:rsidRPr="008E5ED8">
              <w:rPr>
                <w:rFonts w:ascii="Arial" w:hAnsi="Arial" w:cs="Arial"/>
                <w:sz w:val="16"/>
                <w:szCs w:val="16"/>
              </w:rPr>
              <w:t>504.482</w:t>
            </w:r>
          </w:p>
        </w:tc>
        <w:tc>
          <w:tcPr>
            <w:tcW w:w="932" w:type="dxa"/>
            <w:vAlign w:val="bottom"/>
          </w:tcPr>
          <w:p w:rsidR="004C36F1" w:rsidRPr="008E5ED8" w:rsidRDefault="000D5A4D" w:rsidP="003D2401">
            <w:pPr>
              <w:jc w:val="right"/>
              <w:rPr>
                <w:rFonts w:ascii="Arial" w:hAnsi="Arial" w:cs="Arial"/>
                <w:sz w:val="16"/>
                <w:szCs w:val="16"/>
              </w:rPr>
            </w:pPr>
            <w:r w:rsidRPr="008E5ED8">
              <w:rPr>
                <w:rFonts w:ascii="Arial" w:hAnsi="Arial" w:cs="Arial"/>
                <w:sz w:val="16"/>
                <w:szCs w:val="16"/>
              </w:rPr>
              <w:t>63.943</w:t>
            </w:r>
          </w:p>
        </w:tc>
        <w:tc>
          <w:tcPr>
            <w:tcW w:w="1301" w:type="dxa"/>
            <w:gridSpan w:val="2"/>
            <w:vAlign w:val="bottom"/>
          </w:tcPr>
          <w:p w:rsidR="004C36F1" w:rsidRPr="008E5ED8" w:rsidRDefault="00C33BE7" w:rsidP="003D2401">
            <w:pPr>
              <w:jc w:val="right"/>
              <w:rPr>
                <w:rFonts w:ascii="Arial" w:hAnsi="Arial" w:cs="Arial"/>
                <w:sz w:val="16"/>
                <w:szCs w:val="16"/>
              </w:rPr>
            </w:pPr>
            <w:r w:rsidRPr="008E5ED8">
              <w:rPr>
                <w:rFonts w:ascii="Arial" w:hAnsi="Arial" w:cs="Arial"/>
                <w:sz w:val="16"/>
                <w:szCs w:val="16"/>
              </w:rPr>
              <w:t>-</w:t>
            </w:r>
          </w:p>
        </w:tc>
        <w:tc>
          <w:tcPr>
            <w:tcW w:w="1213" w:type="dxa"/>
            <w:vAlign w:val="bottom"/>
          </w:tcPr>
          <w:p w:rsidR="004C36F1" w:rsidRPr="008E5ED8" w:rsidRDefault="00C33BE7" w:rsidP="003D2401">
            <w:pPr>
              <w:jc w:val="right"/>
              <w:rPr>
                <w:rFonts w:ascii="Arial" w:hAnsi="Arial" w:cs="Arial"/>
                <w:sz w:val="16"/>
                <w:szCs w:val="16"/>
              </w:rPr>
            </w:pPr>
            <w:r w:rsidRPr="008E5ED8">
              <w:rPr>
                <w:rFonts w:ascii="Arial" w:hAnsi="Arial" w:cs="Arial"/>
                <w:sz w:val="16"/>
                <w:szCs w:val="16"/>
              </w:rPr>
              <w:t>3</w:t>
            </w:r>
            <w:r w:rsidR="000D5A4D" w:rsidRPr="008E5ED8">
              <w:rPr>
                <w:rFonts w:ascii="Arial" w:hAnsi="Arial" w:cs="Arial"/>
                <w:sz w:val="16"/>
                <w:szCs w:val="16"/>
              </w:rPr>
              <w:t>85.648</w:t>
            </w:r>
          </w:p>
        </w:tc>
      </w:tr>
      <w:tr w:rsidR="004C36F1" w:rsidRPr="008E5ED8" w:rsidTr="00B47045">
        <w:trPr>
          <w:trHeight w:val="113"/>
        </w:trPr>
        <w:tc>
          <w:tcPr>
            <w:tcW w:w="3312" w:type="dxa"/>
            <w:vAlign w:val="bottom"/>
          </w:tcPr>
          <w:p w:rsidR="004C36F1" w:rsidRPr="008E5ED8" w:rsidRDefault="004C36F1" w:rsidP="002373A2">
            <w:pPr>
              <w:ind w:left="-108"/>
              <w:rPr>
                <w:rFonts w:ascii="Arial" w:hAnsi="Arial" w:cs="Arial"/>
                <w:sz w:val="16"/>
                <w:szCs w:val="16"/>
              </w:rPr>
            </w:pPr>
            <w:r w:rsidRPr="008E5ED8">
              <w:rPr>
                <w:rFonts w:ascii="Arial" w:hAnsi="Arial" w:cs="Arial"/>
                <w:sz w:val="16"/>
                <w:szCs w:val="16"/>
              </w:rPr>
              <w:t>Net ücret ve komisyon gelirleri/(giderleri)</w:t>
            </w:r>
          </w:p>
        </w:tc>
        <w:tc>
          <w:tcPr>
            <w:tcW w:w="1151" w:type="dxa"/>
            <w:gridSpan w:val="2"/>
            <w:vAlign w:val="bottom"/>
          </w:tcPr>
          <w:p w:rsidR="004C36F1" w:rsidRPr="008E5ED8" w:rsidRDefault="000D5A4D" w:rsidP="003D2401">
            <w:pPr>
              <w:jc w:val="right"/>
              <w:rPr>
                <w:rFonts w:ascii="Arial" w:hAnsi="Arial" w:cs="Arial"/>
                <w:sz w:val="16"/>
                <w:szCs w:val="16"/>
              </w:rPr>
            </w:pPr>
            <w:r w:rsidRPr="008E5ED8">
              <w:rPr>
                <w:rFonts w:ascii="Arial" w:hAnsi="Arial" w:cs="Arial"/>
                <w:sz w:val="16"/>
                <w:szCs w:val="16"/>
              </w:rPr>
              <w:t>931</w:t>
            </w:r>
          </w:p>
        </w:tc>
        <w:tc>
          <w:tcPr>
            <w:tcW w:w="1120" w:type="dxa"/>
            <w:gridSpan w:val="3"/>
            <w:vAlign w:val="bottom"/>
          </w:tcPr>
          <w:p w:rsidR="004C36F1" w:rsidRPr="008E5ED8" w:rsidRDefault="000D5A4D" w:rsidP="003D2401">
            <w:pPr>
              <w:jc w:val="right"/>
              <w:rPr>
                <w:rFonts w:ascii="Arial" w:hAnsi="Arial" w:cs="Arial"/>
                <w:sz w:val="16"/>
                <w:szCs w:val="16"/>
              </w:rPr>
            </w:pPr>
            <w:r w:rsidRPr="008E5ED8">
              <w:rPr>
                <w:rFonts w:ascii="Arial" w:hAnsi="Arial" w:cs="Arial"/>
                <w:sz w:val="16"/>
                <w:szCs w:val="16"/>
              </w:rPr>
              <w:t>85.435</w:t>
            </w:r>
          </w:p>
        </w:tc>
        <w:tc>
          <w:tcPr>
            <w:tcW w:w="932" w:type="dxa"/>
            <w:vAlign w:val="bottom"/>
          </w:tcPr>
          <w:p w:rsidR="004C36F1" w:rsidRPr="008E5ED8" w:rsidRDefault="000D5A4D" w:rsidP="003D2401">
            <w:pPr>
              <w:jc w:val="right"/>
              <w:rPr>
                <w:rFonts w:ascii="Arial" w:hAnsi="Arial" w:cs="Arial"/>
                <w:sz w:val="16"/>
                <w:szCs w:val="16"/>
              </w:rPr>
            </w:pPr>
            <w:r w:rsidRPr="008E5ED8">
              <w:rPr>
                <w:rFonts w:ascii="Arial" w:hAnsi="Arial" w:cs="Arial"/>
                <w:sz w:val="16"/>
                <w:szCs w:val="16"/>
              </w:rPr>
              <w:t>(2.394)</w:t>
            </w:r>
          </w:p>
        </w:tc>
        <w:tc>
          <w:tcPr>
            <w:tcW w:w="1301" w:type="dxa"/>
            <w:gridSpan w:val="2"/>
            <w:vAlign w:val="bottom"/>
          </w:tcPr>
          <w:p w:rsidR="004C36F1" w:rsidRPr="008E5ED8" w:rsidRDefault="000D5A4D" w:rsidP="003D2401">
            <w:pPr>
              <w:jc w:val="right"/>
              <w:rPr>
                <w:rFonts w:ascii="Arial" w:hAnsi="Arial" w:cs="Arial"/>
                <w:sz w:val="16"/>
                <w:szCs w:val="16"/>
              </w:rPr>
            </w:pPr>
            <w:r w:rsidRPr="008E5ED8">
              <w:rPr>
                <w:rFonts w:ascii="Arial" w:hAnsi="Arial" w:cs="Arial"/>
                <w:sz w:val="16"/>
                <w:szCs w:val="16"/>
              </w:rPr>
              <w:t>6360</w:t>
            </w:r>
          </w:p>
        </w:tc>
        <w:tc>
          <w:tcPr>
            <w:tcW w:w="1213" w:type="dxa"/>
            <w:vAlign w:val="bottom"/>
          </w:tcPr>
          <w:p w:rsidR="004C36F1" w:rsidRPr="008E5ED8" w:rsidRDefault="000D5A4D" w:rsidP="003D2401">
            <w:pPr>
              <w:jc w:val="right"/>
              <w:rPr>
                <w:rFonts w:ascii="Arial" w:hAnsi="Arial" w:cs="Arial"/>
                <w:sz w:val="16"/>
                <w:szCs w:val="16"/>
              </w:rPr>
            </w:pPr>
            <w:r w:rsidRPr="008E5ED8">
              <w:rPr>
                <w:rFonts w:ascii="Arial" w:hAnsi="Arial" w:cs="Arial"/>
                <w:sz w:val="16"/>
                <w:szCs w:val="16"/>
              </w:rPr>
              <w:t>90.332</w:t>
            </w:r>
          </w:p>
        </w:tc>
      </w:tr>
      <w:tr w:rsidR="004C36F1" w:rsidRPr="008E5ED8" w:rsidTr="00B47045">
        <w:trPr>
          <w:trHeight w:val="113"/>
        </w:trPr>
        <w:tc>
          <w:tcPr>
            <w:tcW w:w="3312" w:type="dxa"/>
            <w:vAlign w:val="bottom"/>
          </w:tcPr>
          <w:p w:rsidR="004C36F1" w:rsidRPr="008E5ED8" w:rsidRDefault="004C36F1" w:rsidP="002373A2">
            <w:pPr>
              <w:ind w:left="-108"/>
              <w:rPr>
                <w:rFonts w:ascii="Arial" w:hAnsi="Arial" w:cs="Arial"/>
                <w:sz w:val="16"/>
                <w:szCs w:val="16"/>
              </w:rPr>
            </w:pPr>
            <w:r w:rsidRPr="008E5ED8">
              <w:rPr>
                <w:rFonts w:ascii="Arial" w:hAnsi="Arial" w:cs="Arial"/>
                <w:sz w:val="16"/>
                <w:szCs w:val="16"/>
              </w:rPr>
              <w:t>Diğer faaliyet gelirleri/(giderleri)</w:t>
            </w:r>
          </w:p>
        </w:tc>
        <w:tc>
          <w:tcPr>
            <w:tcW w:w="1151" w:type="dxa"/>
            <w:gridSpan w:val="2"/>
            <w:vAlign w:val="bottom"/>
          </w:tcPr>
          <w:p w:rsidR="004C36F1" w:rsidRPr="008E5ED8" w:rsidRDefault="000D5A4D" w:rsidP="003D2401">
            <w:pPr>
              <w:jc w:val="right"/>
              <w:rPr>
                <w:rFonts w:ascii="Arial" w:hAnsi="Arial" w:cs="Arial"/>
                <w:sz w:val="16"/>
                <w:szCs w:val="16"/>
              </w:rPr>
            </w:pPr>
            <w:r w:rsidRPr="008E5ED8">
              <w:rPr>
                <w:rFonts w:ascii="Arial" w:hAnsi="Arial" w:cs="Arial"/>
                <w:sz w:val="16"/>
                <w:szCs w:val="16"/>
              </w:rPr>
              <w:t>(3.190)</w:t>
            </w:r>
          </w:p>
        </w:tc>
        <w:tc>
          <w:tcPr>
            <w:tcW w:w="1120" w:type="dxa"/>
            <w:gridSpan w:val="3"/>
            <w:vAlign w:val="bottom"/>
          </w:tcPr>
          <w:p w:rsidR="004C36F1" w:rsidRPr="008E5ED8" w:rsidRDefault="000D5A4D" w:rsidP="003D2401">
            <w:pPr>
              <w:jc w:val="right"/>
              <w:rPr>
                <w:rFonts w:ascii="Arial" w:hAnsi="Arial" w:cs="Arial"/>
                <w:sz w:val="16"/>
                <w:szCs w:val="16"/>
              </w:rPr>
            </w:pPr>
            <w:r w:rsidRPr="008E5ED8">
              <w:rPr>
                <w:rFonts w:ascii="Arial" w:hAnsi="Arial" w:cs="Arial"/>
                <w:sz w:val="16"/>
                <w:szCs w:val="16"/>
              </w:rPr>
              <w:t>(39.051)</w:t>
            </w:r>
          </w:p>
        </w:tc>
        <w:tc>
          <w:tcPr>
            <w:tcW w:w="932" w:type="dxa"/>
            <w:vAlign w:val="bottom"/>
          </w:tcPr>
          <w:p w:rsidR="004C36F1" w:rsidRPr="008E5ED8" w:rsidRDefault="000D5A4D" w:rsidP="003D2401">
            <w:pPr>
              <w:jc w:val="right"/>
              <w:rPr>
                <w:rFonts w:ascii="Arial" w:hAnsi="Arial" w:cs="Arial"/>
                <w:sz w:val="16"/>
                <w:szCs w:val="16"/>
              </w:rPr>
            </w:pPr>
            <w:r w:rsidRPr="008E5ED8">
              <w:rPr>
                <w:rFonts w:ascii="Arial" w:hAnsi="Arial" w:cs="Arial"/>
                <w:sz w:val="16"/>
                <w:szCs w:val="16"/>
              </w:rPr>
              <w:t>609</w:t>
            </w:r>
          </w:p>
        </w:tc>
        <w:tc>
          <w:tcPr>
            <w:tcW w:w="1301" w:type="dxa"/>
            <w:gridSpan w:val="2"/>
            <w:vAlign w:val="bottom"/>
          </w:tcPr>
          <w:p w:rsidR="004C36F1" w:rsidRPr="008E5ED8" w:rsidRDefault="000D5A4D" w:rsidP="003D2401">
            <w:pPr>
              <w:jc w:val="right"/>
              <w:rPr>
                <w:rFonts w:ascii="Arial" w:hAnsi="Arial" w:cs="Arial"/>
                <w:sz w:val="16"/>
                <w:szCs w:val="16"/>
              </w:rPr>
            </w:pPr>
            <w:r w:rsidRPr="008E5ED8">
              <w:rPr>
                <w:rFonts w:ascii="Arial" w:hAnsi="Arial" w:cs="Arial"/>
                <w:sz w:val="16"/>
                <w:szCs w:val="16"/>
              </w:rPr>
              <w:t>(232.185)</w:t>
            </w:r>
          </w:p>
        </w:tc>
        <w:tc>
          <w:tcPr>
            <w:tcW w:w="1213" w:type="dxa"/>
            <w:vAlign w:val="bottom"/>
          </w:tcPr>
          <w:p w:rsidR="004C36F1" w:rsidRPr="008E5ED8" w:rsidRDefault="000D5A4D" w:rsidP="003D2401">
            <w:pPr>
              <w:jc w:val="right"/>
              <w:rPr>
                <w:rFonts w:ascii="Arial" w:hAnsi="Arial" w:cs="Arial"/>
                <w:sz w:val="16"/>
                <w:szCs w:val="16"/>
              </w:rPr>
            </w:pPr>
            <w:r w:rsidRPr="008E5ED8">
              <w:rPr>
                <w:rFonts w:ascii="Arial" w:hAnsi="Arial" w:cs="Arial"/>
                <w:sz w:val="16"/>
                <w:szCs w:val="16"/>
              </w:rPr>
              <w:t>(273.817)</w:t>
            </w:r>
          </w:p>
        </w:tc>
      </w:tr>
      <w:tr w:rsidR="004C36F1" w:rsidRPr="008E5ED8" w:rsidTr="00B47045">
        <w:trPr>
          <w:trHeight w:val="113"/>
        </w:trPr>
        <w:tc>
          <w:tcPr>
            <w:tcW w:w="3312" w:type="dxa"/>
            <w:vAlign w:val="bottom"/>
          </w:tcPr>
          <w:p w:rsidR="004C36F1" w:rsidRPr="008E5ED8" w:rsidRDefault="004C36F1" w:rsidP="002373A2">
            <w:pPr>
              <w:ind w:left="-108"/>
              <w:rPr>
                <w:rFonts w:ascii="Arial" w:hAnsi="Arial" w:cs="Arial"/>
                <w:sz w:val="16"/>
                <w:szCs w:val="16"/>
              </w:rPr>
            </w:pPr>
            <w:r w:rsidRPr="008E5ED8">
              <w:rPr>
                <w:rFonts w:ascii="Arial" w:hAnsi="Arial" w:cs="Arial"/>
                <w:sz w:val="16"/>
                <w:szCs w:val="16"/>
              </w:rPr>
              <w:t>Vergi öncesi kar/(zarar)</w:t>
            </w:r>
          </w:p>
        </w:tc>
        <w:tc>
          <w:tcPr>
            <w:tcW w:w="1151" w:type="dxa"/>
            <w:gridSpan w:val="2"/>
            <w:vAlign w:val="bottom"/>
          </w:tcPr>
          <w:p w:rsidR="004C36F1" w:rsidRPr="008E5ED8" w:rsidRDefault="000D5A4D" w:rsidP="003D2401">
            <w:pPr>
              <w:jc w:val="right"/>
              <w:rPr>
                <w:rFonts w:ascii="Arial" w:hAnsi="Arial" w:cs="Arial"/>
                <w:sz w:val="16"/>
                <w:szCs w:val="16"/>
              </w:rPr>
            </w:pPr>
            <w:r w:rsidRPr="008E5ED8">
              <w:rPr>
                <w:rFonts w:ascii="Arial" w:hAnsi="Arial" w:cs="Arial"/>
                <w:sz w:val="16"/>
                <w:szCs w:val="16"/>
              </w:rPr>
              <w:t>(185.036)</w:t>
            </w:r>
          </w:p>
        </w:tc>
        <w:tc>
          <w:tcPr>
            <w:tcW w:w="1120" w:type="dxa"/>
            <w:gridSpan w:val="3"/>
            <w:vAlign w:val="bottom"/>
          </w:tcPr>
          <w:p w:rsidR="004C36F1" w:rsidRPr="008E5ED8" w:rsidRDefault="000D5A4D" w:rsidP="003D2401">
            <w:pPr>
              <w:jc w:val="right"/>
              <w:rPr>
                <w:rFonts w:ascii="Arial" w:hAnsi="Arial" w:cs="Arial"/>
                <w:sz w:val="16"/>
                <w:szCs w:val="16"/>
              </w:rPr>
            </w:pPr>
            <w:r w:rsidRPr="008E5ED8">
              <w:rPr>
                <w:rFonts w:ascii="Arial" w:hAnsi="Arial" w:cs="Arial"/>
                <w:sz w:val="16"/>
                <w:szCs w:val="16"/>
              </w:rPr>
              <w:t>550.866</w:t>
            </w:r>
          </w:p>
        </w:tc>
        <w:tc>
          <w:tcPr>
            <w:tcW w:w="932" w:type="dxa"/>
            <w:vAlign w:val="bottom"/>
          </w:tcPr>
          <w:p w:rsidR="004C36F1" w:rsidRPr="008E5ED8" w:rsidRDefault="000D5A4D" w:rsidP="003D2401">
            <w:pPr>
              <w:jc w:val="right"/>
              <w:rPr>
                <w:rFonts w:ascii="Arial" w:hAnsi="Arial" w:cs="Arial"/>
                <w:sz w:val="16"/>
                <w:szCs w:val="16"/>
              </w:rPr>
            </w:pPr>
            <w:r w:rsidRPr="008E5ED8">
              <w:rPr>
                <w:rFonts w:ascii="Arial" w:hAnsi="Arial" w:cs="Arial"/>
                <w:sz w:val="16"/>
                <w:szCs w:val="16"/>
              </w:rPr>
              <w:t>62.158</w:t>
            </w:r>
          </w:p>
        </w:tc>
        <w:tc>
          <w:tcPr>
            <w:tcW w:w="1301" w:type="dxa"/>
            <w:gridSpan w:val="2"/>
            <w:vAlign w:val="bottom"/>
          </w:tcPr>
          <w:p w:rsidR="004C36F1" w:rsidRPr="008E5ED8" w:rsidRDefault="000D5A4D" w:rsidP="003D2401">
            <w:pPr>
              <w:jc w:val="right"/>
              <w:rPr>
                <w:rFonts w:ascii="Arial" w:hAnsi="Arial" w:cs="Arial"/>
                <w:sz w:val="16"/>
                <w:szCs w:val="16"/>
              </w:rPr>
            </w:pPr>
            <w:r w:rsidRPr="008E5ED8">
              <w:rPr>
                <w:rFonts w:ascii="Arial" w:hAnsi="Arial" w:cs="Arial"/>
                <w:sz w:val="16"/>
                <w:szCs w:val="16"/>
              </w:rPr>
              <w:t>(225.825)</w:t>
            </w:r>
          </w:p>
        </w:tc>
        <w:tc>
          <w:tcPr>
            <w:tcW w:w="1213" w:type="dxa"/>
            <w:vAlign w:val="bottom"/>
          </w:tcPr>
          <w:p w:rsidR="004C36F1" w:rsidRPr="008E5ED8" w:rsidRDefault="000D5A4D" w:rsidP="003D2401">
            <w:pPr>
              <w:jc w:val="right"/>
              <w:rPr>
                <w:rFonts w:ascii="Arial" w:hAnsi="Arial" w:cs="Arial"/>
                <w:sz w:val="16"/>
                <w:szCs w:val="16"/>
              </w:rPr>
            </w:pPr>
            <w:r w:rsidRPr="008E5ED8">
              <w:rPr>
                <w:rFonts w:ascii="Arial" w:hAnsi="Arial" w:cs="Arial"/>
                <w:sz w:val="16"/>
                <w:szCs w:val="16"/>
              </w:rPr>
              <w:t>202.163</w:t>
            </w:r>
          </w:p>
        </w:tc>
      </w:tr>
      <w:tr w:rsidR="004C36F1" w:rsidRPr="008E5ED8" w:rsidTr="00B47045">
        <w:trPr>
          <w:trHeight w:val="113"/>
        </w:trPr>
        <w:tc>
          <w:tcPr>
            <w:tcW w:w="3312" w:type="dxa"/>
            <w:vAlign w:val="bottom"/>
          </w:tcPr>
          <w:p w:rsidR="004C36F1" w:rsidRPr="008E5ED8" w:rsidRDefault="004C36F1" w:rsidP="002373A2">
            <w:pPr>
              <w:ind w:left="-108"/>
              <w:rPr>
                <w:rFonts w:ascii="Arial" w:hAnsi="Arial" w:cs="Arial"/>
                <w:sz w:val="16"/>
                <w:szCs w:val="16"/>
              </w:rPr>
            </w:pPr>
            <w:r w:rsidRPr="008E5ED8">
              <w:rPr>
                <w:rFonts w:ascii="Arial" w:hAnsi="Arial" w:cs="Arial"/>
                <w:sz w:val="16"/>
                <w:szCs w:val="16"/>
              </w:rPr>
              <w:t>Vergi karşılığı</w:t>
            </w:r>
          </w:p>
        </w:tc>
        <w:tc>
          <w:tcPr>
            <w:tcW w:w="1151" w:type="dxa"/>
            <w:gridSpan w:val="2"/>
            <w:vAlign w:val="bottom"/>
          </w:tcPr>
          <w:p w:rsidR="004C36F1" w:rsidRPr="008E5ED8" w:rsidRDefault="000D5A4D" w:rsidP="003D2401">
            <w:pPr>
              <w:jc w:val="right"/>
              <w:rPr>
                <w:rFonts w:ascii="Arial" w:hAnsi="Arial" w:cs="Arial"/>
                <w:sz w:val="16"/>
                <w:szCs w:val="16"/>
              </w:rPr>
            </w:pPr>
            <w:r w:rsidRPr="008E5ED8">
              <w:rPr>
                <w:rFonts w:ascii="Arial" w:hAnsi="Arial" w:cs="Arial"/>
                <w:sz w:val="16"/>
                <w:szCs w:val="16"/>
              </w:rPr>
              <w:t>-</w:t>
            </w:r>
          </w:p>
        </w:tc>
        <w:tc>
          <w:tcPr>
            <w:tcW w:w="1120" w:type="dxa"/>
            <w:gridSpan w:val="3"/>
            <w:vAlign w:val="bottom"/>
          </w:tcPr>
          <w:p w:rsidR="004C36F1" w:rsidRPr="008E5ED8" w:rsidRDefault="004C36F1" w:rsidP="003D2401">
            <w:pPr>
              <w:jc w:val="right"/>
              <w:rPr>
                <w:rFonts w:ascii="Arial" w:hAnsi="Arial" w:cs="Arial"/>
                <w:sz w:val="16"/>
                <w:szCs w:val="16"/>
              </w:rPr>
            </w:pPr>
          </w:p>
        </w:tc>
        <w:tc>
          <w:tcPr>
            <w:tcW w:w="932" w:type="dxa"/>
            <w:vAlign w:val="bottom"/>
          </w:tcPr>
          <w:p w:rsidR="004C36F1" w:rsidRPr="008E5ED8" w:rsidRDefault="004C36F1" w:rsidP="003D2401">
            <w:pPr>
              <w:jc w:val="right"/>
              <w:rPr>
                <w:rFonts w:ascii="Arial" w:hAnsi="Arial" w:cs="Arial"/>
                <w:sz w:val="16"/>
                <w:szCs w:val="16"/>
              </w:rPr>
            </w:pPr>
          </w:p>
        </w:tc>
        <w:tc>
          <w:tcPr>
            <w:tcW w:w="1301" w:type="dxa"/>
            <w:gridSpan w:val="2"/>
            <w:vAlign w:val="bottom"/>
          </w:tcPr>
          <w:p w:rsidR="004C36F1" w:rsidRPr="008E5ED8" w:rsidRDefault="000D5A4D" w:rsidP="003D2401">
            <w:pPr>
              <w:jc w:val="right"/>
              <w:rPr>
                <w:rFonts w:ascii="Arial" w:hAnsi="Arial" w:cs="Arial"/>
                <w:sz w:val="16"/>
                <w:szCs w:val="16"/>
              </w:rPr>
            </w:pPr>
            <w:r w:rsidRPr="008E5ED8">
              <w:rPr>
                <w:rFonts w:ascii="Arial" w:hAnsi="Arial" w:cs="Arial"/>
                <w:sz w:val="16"/>
                <w:szCs w:val="16"/>
              </w:rPr>
              <w:t>(42.008)</w:t>
            </w:r>
          </w:p>
        </w:tc>
        <w:tc>
          <w:tcPr>
            <w:tcW w:w="1213" w:type="dxa"/>
            <w:vAlign w:val="bottom"/>
          </w:tcPr>
          <w:p w:rsidR="004C36F1" w:rsidRPr="008E5ED8" w:rsidRDefault="000D5A4D" w:rsidP="003D2401">
            <w:pPr>
              <w:jc w:val="right"/>
              <w:rPr>
                <w:rFonts w:ascii="Arial" w:hAnsi="Arial" w:cs="Arial"/>
                <w:sz w:val="16"/>
                <w:szCs w:val="16"/>
              </w:rPr>
            </w:pPr>
            <w:r w:rsidRPr="008E5ED8">
              <w:rPr>
                <w:rFonts w:ascii="Arial" w:hAnsi="Arial" w:cs="Arial"/>
                <w:sz w:val="16"/>
                <w:szCs w:val="16"/>
              </w:rPr>
              <w:t>(42.008)</w:t>
            </w:r>
          </w:p>
        </w:tc>
      </w:tr>
      <w:tr w:rsidR="004C36F1" w:rsidRPr="008E5ED8" w:rsidTr="00B47045">
        <w:trPr>
          <w:trHeight w:val="113"/>
        </w:trPr>
        <w:tc>
          <w:tcPr>
            <w:tcW w:w="3312" w:type="dxa"/>
            <w:tcBorders>
              <w:bottom w:val="single" w:sz="4" w:space="0" w:color="auto"/>
            </w:tcBorders>
            <w:vAlign w:val="bottom"/>
          </w:tcPr>
          <w:p w:rsidR="004C36F1" w:rsidRPr="008E5ED8" w:rsidRDefault="004C36F1" w:rsidP="002373A2">
            <w:pPr>
              <w:ind w:left="-108"/>
              <w:rPr>
                <w:rFonts w:ascii="Arial" w:hAnsi="Arial" w:cs="Arial"/>
                <w:sz w:val="16"/>
                <w:szCs w:val="16"/>
              </w:rPr>
            </w:pPr>
          </w:p>
        </w:tc>
        <w:tc>
          <w:tcPr>
            <w:tcW w:w="1151" w:type="dxa"/>
            <w:gridSpan w:val="2"/>
            <w:tcBorders>
              <w:bottom w:val="single" w:sz="4" w:space="0" w:color="auto"/>
            </w:tcBorders>
            <w:vAlign w:val="bottom"/>
          </w:tcPr>
          <w:p w:rsidR="004C36F1" w:rsidRPr="008E5ED8" w:rsidRDefault="004C36F1" w:rsidP="003D2401">
            <w:pPr>
              <w:jc w:val="right"/>
              <w:rPr>
                <w:rFonts w:ascii="Arial" w:hAnsi="Arial" w:cs="Arial"/>
                <w:sz w:val="16"/>
                <w:szCs w:val="16"/>
              </w:rPr>
            </w:pPr>
          </w:p>
        </w:tc>
        <w:tc>
          <w:tcPr>
            <w:tcW w:w="1120" w:type="dxa"/>
            <w:gridSpan w:val="3"/>
            <w:tcBorders>
              <w:bottom w:val="single" w:sz="4" w:space="0" w:color="auto"/>
            </w:tcBorders>
            <w:vAlign w:val="bottom"/>
          </w:tcPr>
          <w:p w:rsidR="004C36F1" w:rsidRPr="008E5ED8" w:rsidRDefault="004C36F1" w:rsidP="003D2401">
            <w:pPr>
              <w:jc w:val="right"/>
              <w:rPr>
                <w:rFonts w:ascii="Arial" w:hAnsi="Arial" w:cs="Arial"/>
                <w:sz w:val="16"/>
                <w:szCs w:val="16"/>
              </w:rPr>
            </w:pPr>
          </w:p>
        </w:tc>
        <w:tc>
          <w:tcPr>
            <w:tcW w:w="932" w:type="dxa"/>
            <w:tcBorders>
              <w:bottom w:val="single" w:sz="4" w:space="0" w:color="auto"/>
            </w:tcBorders>
            <w:vAlign w:val="bottom"/>
          </w:tcPr>
          <w:p w:rsidR="004C36F1" w:rsidRPr="008E5ED8" w:rsidRDefault="004C36F1" w:rsidP="003D2401">
            <w:pPr>
              <w:jc w:val="right"/>
              <w:rPr>
                <w:rFonts w:ascii="Arial" w:hAnsi="Arial" w:cs="Arial"/>
                <w:sz w:val="16"/>
                <w:szCs w:val="16"/>
              </w:rPr>
            </w:pPr>
          </w:p>
        </w:tc>
        <w:tc>
          <w:tcPr>
            <w:tcW w:w="1301" w:type="dxa"/>
            <w:gridSpan w:val="2"/>
            <w:tcBorders>
              <w:bottom w:val="single" w:sz="4" w:space="0" w:color="auto"/>
            </w:tcBorders>
            <w:vAlign w:val="bottom"/>
          </w:tcPr>
          <w:p w:rsidR="004C36F1" w:rsidRPr="008E5ED8" w:rsidRDefault="004C36F1" w:rsidP="003D2401">
            <w:pPr>
              <w:jc w:val="right"/>
              <w:rPr>
                <w:rFonts w:ascii="Arial" w:hAnsi="Arial" w:cs="Arial"/>
                <w:sz w:val="16"/>
                <w:szCs w:val="16"/>
              </w:rPr>
            </w:pPr>
          </w:p>
        </w:tc>
        <w:tc>
          <w:tcPr>
            <w:tcW w:w="1213" w:type="dxa"/>
            <w:tcBorders>
              <w:bottom w:val="single" w:sz="4" w:space="0" w:color="auto"/>
            </w:tcBorders>
            <w:vAlign w:val="bottom"/>
          </w:tcPr>
          <w:p w:rsidR="004C36F1" w:rsidRPr="008E5ED8" w:rsidRDefault="004C36F1" w:rsidP="003D2401">
            <w:pPr>
              <w:jc w:val="right"/>
              <w:rPr>
                <w:rFonts w:ascii="Arial" w:hAnsi="Arial" w:cs="Arial"/>
                <w:sz w:val="16"/>
                <w:szCs w:val="16"/>
              </w:rPr>
            </w:pPr>
          </w:p>
        </w:tc>
      </w:tr>
      <w:tr w:rsidR="004C36F1" w:rsidRPr="008E5ED8" w:rsidTr="00B47045">
        <w:trPr>
          <w:trHeight w:val="113"/>
        </w:trPr>
        <w:tc>
          <w:tcPr>
            <w:tcW w:w="3312" w:type="dxa"/>
            <w:tcBorders>
              <w:top w:val="single" w:sz="4" w:space="0" w:color="auto"/>
              <w:bottom w:val="double" w:sz="4" w:space="0" w:color="auto"/>
            </w:tcBorders>
            <w:vAlign w:val="bottom"/>
          </w:tcPr>
          <w:p w:rsidR="004C36F1" w:rsidRPr="008E5ED8" w:rsidRDefault="004C36F1" w:rsidP="002373A2">
            <w:pPr>
              <w:ind w:left="-108"/>
              <w:rPr>
                <w:rFonts w:ascii="Arial" w:hAnsi="Arial" w:cs="Arial"/>
                <w:b/>
                <w:sz w:val="16"/>
                <w:szCs w:val="16"/>
              </w:rPr>
            </w:pPr>
            <w:r w:rsidRPr="008E5ED8">
              <w:rPr>
                <w:rFonts w:ascii="Arial" w:hAnsi="Arial" w:cs="Arial"/>
                <w:b/>
                <w:sz w:val="16"/>
                <w:szCs w:val="16"/>
              </w:rPr>
              <w:t>Net dönem karı</w:t>
            </w:r>
          </w:p>
        </w:tc>
        <w:tc>
          <w:tcPr>
            <w:tcW w:w="1151" w:type="dxa"/>
            <w:gridSpan w:val="2"/>
            <w:tcBorders>
              <w:top w:val="single" w:sz="4" w:space="0" w:color="auto"/>
              <w:bottom w:val="double" w:sz="4" w:space="0" w:color="auto"/>
            </w:tcBorders>
            <w:vAlign w:val="bottom"/>
          </w:tcPr>
          <w:p w:rsidR="004C36F1" w:rsidRPr="008E5ED8" w:rsidRDefault="00C33BE7" w:rsidP="003D2401">
            <w:pPr>
              <w:jc w:val="right"/>
              <w:rPr>
                <w:rFonts w:ascii="Arial" w:hAnsi="Arial" w:cs="Arial"/>
                <w:b/>
                <w:sz w:val="16"/>
                <w:szCs w:val="16"/>
              </w:rPr>
            </w:pPr>
            <w:r w:rsidRPr="008E5ED8">
              <w:rPr>
                <w:rFonts w:ascii="Arial" w:hAnsi="Arial" w:cs="Arial"/>
                <w:b/>
                <w:sz w:val="16"/>
                <w:szCs w:val="16"/>
              </w:rPr>
              <w:t>(</w:t>
            </w:r>
            <w:r w:rsidR="000D5A4D" w:rsidRPr="008E5ED8">
              <w:rPr>
                <w:rFonts w:ascii="Arial" w:hAnsi="Arial" w:cs="Arial"/>
                <w:b/>
                <w:sz w:val="16"/>
                <w:szCs w:val="16"/>
              </w:rPr>
              <w:t>185.036)</w:t>
            </w:r>
          </w:p>
        </w:tc>
        <w:tc>
          <w:tcPr>
            <w:tcW w:w="1120" w:type="dxa"/>
            <w:gridSpan w:val="3"/>
            <w:tcBorders>
              <w:top w:val="single" w:sz="4" w:space="0" w:color="auto"/>
              <w:bottom w:val="double" w:sz="4" w:space="0" w:color="auto"/>
            </w:tcBorders>
            <w:vAlign w:val="bottom"/>
          </w:tcPr>
          <w:p w:rsidR="004C36F1" w:rsidRPr="008E5ED8" w:rsidRDefault="0040227D" w:rsidP="003D2401">
            <w:pPr>
              <w:jc w:val="right"/>
              <w:rPr>
                <w:rFonts w:ascii="Arial" w:hAnsi="Arial" w:cs="Arial"/>
                <w:b/>
                <w:sz w:val="16"/>
                <w:szCs w:val="16"/>
              </w:rPr>
            </w:pPr>
            <w:r w:rsidRPr="008E5ED8">
              <w:rPr>
                <w:rFonts w:ascii="Arial" w:hAnsi="Arial" w:cs="Arial"/>
                <w:b/>
                <w:sz w:val="16"/>
                <w:szCs w:val="16"/>
              </w:rPr>
              <w:t>55</w:t>
            </w:r>
            <w:r w:rsidR="000D5A4D" w:rsidRPr="008E5ED8">
              <w:rPr>
                <w:rFonts w:ascii="Arial" w:hAnsi="Arial" w:cs="Arial"/>
                <w:b/>
                <w:sz w:val="16"/>
                <w:szCs w:val="16"/>
              </w:rPr>
              <w:t>0.866</w:t>
            </w:r>
          </w:p>
        </w:tc>
        <w:tc>
          <w:tcPr>
            <w:tcW w:w="932" w:type="dxa"/>
            <w:tcBorders>
              <w:top w:val="single" w:sz="4" w:space="0" w:color="auto"/>
              <w:bottom w:val="double" w:sz="4" w:space="0" w:color="auto"/>
            </w:tcBorders>
            <w:vAlign w:val="bottom"/>
          </w:tcPr>
          <w:p w:rsidR="004C36F1" w:rsidRPr="008E5ED8" w:rsidRDefault="000D5A4D" w:rsidP="003D2401">
            <w:pPr>
              <w:jc w:val="right"/>
              <w:rPr>
                <w:rFonts w:ascii="Arial" w:hAnsi="Arial" w:cs="Arial"/>
                <w:b/>
                <w:sz w:val="16"/>
                <w:szCs w:val="16"/>
              </w:rPr>
            </w:pPr>
            <w:r w:rsidRPr="008E5ED8">
              <w:rPr>
                <w:rFonts w:ascii="Arial" w:hAnsi="Arial" w:cs="Arial"/>
                <w:b/>
                <w:sz w:val="16"/>
                <w:szCs w:val="16"/>
              </w:rPr>
              <w:t>62.158</w:t>
            </w:r>
          </w:p>
        </w:tc>
        <w:tc>
          <w:tcPr>
            <w:tcW w:w="1301" w:type="dxa"/>
            <w:gridSpan w:val="2"/>
            <w:tcBorders>
              <w:top w:val="single" w:sz="4" w:space="0" w:color="auto"/>
              <w:bottom w:val="double" w:sz="4" w:space="0" w:color="auto"/>
            </w:tcBorders>
            <w:vAlign w:val="bottom"/>
          </w:tcPr>
          <w:p w:rsidR="004C36F1" w:rsidRPr="008E5ED8" w:rsidRDefault="000D5A4D" w:rsidP="003D2401">
            <w:pPr>
              <w:jc w:val="right"/>
              <w:rPr>
                <w:rFonts w:ascii="Arial" w:hAnsi="Arial" w:cs="Arial"/>
                <w:b/>
                <w:sz w:val="16"/>
                <w:szCs w:val="16"/>
              </w:rPr>
            </w:pPr>
            <w:r w:rsidRPr="008E5ED8">
              <w:rPr>
                <w:rFonts w:ascii="Arial" w:hAnsi="Arial" w:cs="Arial"/>
                <w:b/>
                <w:sz w:val="16"/>
                <w:szCs w:val="16"/>
              </w:rPr>
              <w:t>(267.833)</w:t>
            </w:r>
          </w:p>
        </w:tc>
        <w:tc>
          <w:tcPr>
            <w:tcW w:w="1213" w:type="dxa"/>
            <w:tcBorders>
              <w:top w:val="single" w:sz="4" w:space="0" w:color="auto"/>
              <w:bottom w:val="double" w:sz="4" w:space="0" w:color="auto"/>
            </w:tcBorders>
            <w:vAlign w:val="bottom"/>
          </w:tcPr>
          <w:p w:rsidR="004C36F1" w:rsidRPr="008E5ED8" w:rsidRDefault="000D5A4D" w:rsidP="003D2401">
            <w:pPr>
              <w:jc w:val="right"/>
              <w:rPr>
                <w:rFonts w:ascii="Arial" w:hAnsi="Arial" w:cs="Arial"/>
                <w:b/>
                <w:sz w:val="16"/>
                <w:szCs w:val="16"/>
              </w:rPr>
            </w:pPr>
            <w:r w:rsidRPr="008E5ED8">
              <w:rPr>
                <w:rFonts w:ascii="Arial" w:hAnsi="Arial" w:cs="Arial"/>
                <w:b/>
                <w:sz w:val="16"/>
                <w:szCs w:val="16"/>
              </w:rPr>
              <w:t>160.155</w:t>
            </w:r>
          </w:p>
        </w:tc>
      </w:tr>
    </w:tbl>
    <w:p w:rsidR="00EB2C28" w:rsidRPr="008E5ED8" w:rsidRDefault="00EB2C28" w:rsidP="00EB2C28">
      <w:pPr>
        <w:rPr>
          <w:rFonts w:ascii="Arial" w:hAnsi="Arial" w:cs="Arial"/>
          <w:b/>
          <w:sz w:val="20"/>
          <w:szCs w:val="20"/>
        </w:rPr>
      </w:pPr>
    </w:p>
    <w:p w:rsidR="00EB2C28" w:rsidRPr="0068423D" w:rsidRDefault="00373EA0" w:rsidP="0068423D">
      <w:pPr>
        <w:ind w:left="567" w:hanging="567"/>
        <w:jc w:val="both"/>
        <w:rPr>
          <w:rFonts w:ascii="Arial" w:hAnsi="Arial" w:cs="Arial"/>
          <w:sz w:val="16"/>
          <w:szCs w:val="16"/>
        </w:rPr>
      </w:pPr>
      <w:r w:rsidRPr="008E5ED8">
        <w:rPr>
          <w:rFonts w:ascii="Arial" w:hAnsi="Arial" w:cs="Arial"/>
          <w:sz w:val="18"/>
          <w:szCs w:val="18"/>
        </w:rPr>
        <w:t>(*)</w:t>
      </w:r>
      <w:r w:rsidRPr="008E5ED8">
        <w:rPr>
          <w:rFonts w:ascii="Arial" w:hAnsi="Arial" w:cs="Arial"/>
          <w:sz w:val="18"/>
          <w:szCs w:val="18"/>
        </w:rPr>
        <w:tab/>
      </w:r>
      <w:r w:rsidRPr="0068423D">
        <w:rPr>
          <w:rFonts w:ascii="Arial" w:hAnsi="Arial" w:cs="Arial"/>
          <w:sz w:val="16"/>
          <w:szCs w:val="16"/>
        </w:rPr>
        <w:t xml:space="preserve">Banka'nın bireysel, </w:t>
      </w:r>
      <w:r w:rsidR="00EB2C28" w:rsidRPr="0068423D">
        <w:rPr>
          <w:rFonts w:ascii="Arial" w:hAnsi="Arial" w:cs="Arial"/>
          <w:sz w:val="16"/>
          <w:szCs w:val="16"/>
        </w:rPr>
        <w:t xml:space="preserve"> </w:t>
      </w:r>
      <w:r w:rsidRPr="0068423D">
        <w:rPr>
          <w:rFonts w:ascii="Arial" w:hAnsi="Arial" w:cs="Arial"/>
          <w:sz w:val="16"/>
          <w:szCs w:val="16"/>
        </w:rPr>
        <w:t xml:space="preserve">ticari ve </w:t>
      </w:r>
      <w:r w:rsidR="00F34B28" w:rsidRPr="0068423D">
        <w:rPr>
          <w:rFonts w:ascii="Arial" w:hAnsi="Arial" w:cs="Arial"/>
          <w:sz w:val="16"/>
          <w:szCs w:val="16"/>
        </w:rPr>
        <w:t>kurumsal bankacılık</w:t>
      </w:r>
      <w:r w:rsidR="00EB2C28" w:rsidRPr="0068423D">
        <w:rPr>
          <w:rFonts w:ascii="Arial" w:hAnsi="Arial" w:cs="Arial"/>
          <w:sz w:val="16"/>
          <w:szCs w:val="16"/>
        </w:rPr>
        <w:t xml:space="preserve"> bölümlerinde görülen dağılım </w:t>
      </w:r>
      <w:r w:rsidR="004126D3" w:rsidRPr="0068423D">
        <w:rPr>
          <w:rFonts w:ascii="Arial" w:hAnsi="Arial" w:cs="Arial"/>
          <w:sz w:val="16"/>
          <w:szCs w:val="16"/>
        </w:rPr>
        <w:t xml:space="preserve">farklılığı </w:t>
      </w:r>
      <w:r w:rsidR="00EB2C28" w:rsidRPr="0068423D">
        <w:rPr>
          <w:rFonts w:ascii="Arial" w:hAnsi="Arial" w:cs="Arial"/>
          <w:sz w:val="16"/>
          <w:szCs w:val="16"/>
        </w:rPr>
        <w:t xml:space="preserve">katılım bankalarının fon </w:t>
      </w:r>
      <w:proofErr w:type="spellStart"/>
      <w:r w:rsidR="00EB2C28" w:rsidRPr="0068423D">
        <w:rPr>
          <w:rFonts w:ascii="Arial" w:hAnsi="Arial" w:cs="Arial"/>
          <w:sz w:val="16"/>
          <w:szCs w:val="16"/>
        </w:rPr>
        <w:t>kulland</w:t>
      </w:r>
      <w:r w:rsidR="004126D3" w:rsidRPr="0068423D">
        <w:rPr>
          <w:rFonts w:ascii="Arial" w:hAnsi="Arial" w:cs="Arial"/>
          <w:sz w:val="16"/>
          <w:szCs w:val="16"/>
        </w:rPr>
        <w:t>ırım</w:t>
      </w:r>
      <w:proofErr w:type="spellEnd"/>
      <w:r w:rsidR="004126D3" w:rsidRPr="0068423D">
        <w:rPr>
          <w:rFonts w:ascii="Arial" w:hAnsi="Arial" w:cs="Arial"/>
          <w:sz w:val="16"/>
          <w:szCs w:val="16"/>
        </w:rPr>
        <w:t xml:space="preserve"> ve fon toplama usullerinden</w:t>
      </w:r>
      <w:r w:rsidR="00EB2C28" w:rsidRPr="0068423D">
        <w:rPr>
          <w:rFonts w:ascii="Arial" w:hAnsi="Arial" w:cs="Arial"/>
          <w:sz w:val="16"/>
          <w:szCs w:val="16"/>
        </w:rPr>
        <w:t xml:space="preserve"> kaynaklanmaktadır. </w:t>
      </w:r>
    </w:p>
    <w:p w:rsidR="00637CA8" w:rsidRPr="0068423D" w:rsidRDefault="00637CA8" w:rsidP="00EB2C28">
      <w:pPr>
        <w:ind w:left="567" w:hanging="567"/>
        <w:rPr>
          <w:rFonts w:ascii="Arial" w:hAnsi="Arial" w:cs="Arial"/>
          <w:sz w:val="16"/>
          <w:szCs w:val="16"/>
        </w:rPr>
      </w:pPr>
    </w:p>
    <w:p w:rsidR="00607D26" w:rsidRPr="0068423D" w:rsidRDefault="00607D26" w:rsidP="00EB2C28">
      <w:pPr>
        <w:ind w:left="567" w:hanging="567"/>
        <w:rPr>
          <w:rFonts w:ascii="Arial" w:hAnsi="Arial" w:cs="Arial"/>
          <w:sz w:val="16"/>
          <w:szCs w:val="16"/>
        </w:rPr>
      </w:pPr>
      <w:r w:rsidRPr="0068423D">
        <w:rPr>
          <w:rFonts w:ascii="Arial" w:hAnsi="Arial" w:cs="Arial"/>
          <w:sz w:val="16"/>
          <w:szCs w:val="16"/>
        </w:rPr>
        <w:t>(**)</w:t>
      </w:r>
      <w:r w:rsidR="00A571F4" w:rsidRPr="0068423D">
        <w:rPr>
          <w:rFonts w:ascii="Arial" w:hAnsi="Arial" w:cs="Arial"/>
          <w:sz w:val="16"/>
          <w:szCs w:val="16"/>
        </w:rPr>
        <w:tab/>
      </w:r>
      <w:r w:rsidRPr="0068423D">
        <w:rPr>
          <w:rFonts w:ascii="Arial" w:hAnsi="Arial" w:cs="Arial"/>
          <w:sz w:val="16"/>
          <w:szCs w:val="16"/>
        </w:rPr>
        <w:t>Banka, yönetim performans ölçümü olarak brüt gelir ve gideri değil, net kar payı geliri/(gideri) kullandığı için kar payı gelirleri net olarak gösterilmiştir.</w:t>
      </w:r>
    </w:p>
    <w:p w:rsidR="0044136A" w:rsidRPr="008E5ED8" w:rsidRDefault="0044136A" w:rsidP="00136C29">
      <w:pPr>
        <w:jc w:val="both"/>
        <w:rPr>
          <w:b/>
        </w:rPr>
      </w:pPr>
    </w:p>
    <w:p w:rsidR="00136C29" w:rsidRPr="008E5ED8" w:rsidRDefault="002C6E36" w:rsidP="00136C29">
      <w:pPr>
        <w:jc w:val="both"/>
        <w:rPr>
          <w:rFonts w:ascii="Arial" w:hAnsi="Arial" w:cs="Arial"/>
          <w:b/>
          <w:sz w:val="20"/>
          <w:szCs w:val="20"/>
        </w:rPr>
      </w:pPr>
      <w:r w:rsidRPr="008E5ED8">
        <w:rPr>
          <w:b/>
        </w:rPr>
        <w:br w:type="page"/>
      </w:r>
      <w:r w:rsidR="00136C29" w:rsidRPr="008E5ED8">
        <w:rPr>
          <w:rFonts w:ascii="Arial" w:hAnsi="Arial" w:cs="Arial"/>
          <w:b/>
          <w:sz w:val="20"/>
          <w:szCs w:val="20"/>
        </w:rPr>
        <w:lastRenderedPageBreak/>
        <w:t>Beşinci bölüm</w:t>
      </w:r>
    </w:p>
    <w:p w:rsidR="00136C29" w:rsidRPr="008E5ED8" w:rsidRDefault="00136C29" w:rsidP="00136C29">
      <w:pPr>
        <w:ind w:left="540" w:hanging="540"/>
        <w:jc w:val="both"/>
        <w:rPr>
          <w:rFonts w:ascii="Arial" w:hAnsi="Arial" w:cs="Arial"/>
          <w:b/>
          <w:sz w:val="12"/>
          <w:szCs w:val="12"/>
        </w:rPr>
      </w:pPr>
    </w:p>
    <w:p w:rsidR="00136C29" w:rsidRPr="008E5ED8" w:rsidRDefault="005C4280" w:rsidP="00136C29">
      <w:pPr>
        <w:ind w:left="720" w:hanging="720"/>
        <w:jc w:val="both"/>
        <w:rPr>
          <w:rFonts w:ascii="Arial" w:hAnsi="Arial" w:cs="Arial"/>
          <w:b/>
          <w:sz w:val="20"/>
          <w:szCs w:val="20"/>
        </w:rPr>
      </w:pPr>
      <w:r w:rsidRPr="008E5ED8">
        <w:rPr>
          <w:rFonts w:ascii="Arial" w:hAnsi="Arial" w:cs="Arial"/>
          <w:b/>
          <w:sz w:val="20"/>
          <w:szCs w:val="20"/>
        </w:rPr>
        <w:t>Konsolide olmayan f</w:t>
      </w:r>
      <w:r w:rsidR="00136C29" w:rsidRPr="008E5ED8">
        <w:rPr>
          <w:rFonts w:ascii="Arial" w:hAnsi="Arial" w:cs="Arial"/>
          <w:b/>
          <w:sz w:val="20"/>
          <w:szCs w:val="20"/>
        </w:rPr>
        <w:t>inansal tablolara ilişkin açıklama ve dipnotlar</w:t>
      </w:r>
    </w:p>
    <w:p w:rsidR="00136C29" w:rsidRPr="008E5ED8" w:rsidRDefault="00136C29" w:rsidP="00136C29">
      <w:pPr>
        <w:pStyle w:val="GvdeMetniGirintisi"/>
        <w:tabs>
          <w:tab w:val="left" w:pos="1620"/>
        </w:tabs>
        <w:ind w:firstLine="0"/>
        <w:rPr>
          <w:rFonts w:ascii="Arial" w:hAnsi="Arial" w:cs="Arial"/>
          <w:sz w:val="16"/>
          <w:szCs w:val="16"/>
        </w:rPr>
      </w:pPr>
    </w:p>
    <w:p w:rsidR="00136C29" w:rsidRPr="008E5ED8" w:rsidRDefault="00136C29" w:rsidP="007535B0">
      <w:pPr>
        <w:numPr>
          <w:ilvl w:val="0"/>
          <w:numId w:val="5"/>
        </w:numPr>
        <w:tabs>
          <w:tab w:val="clear" w:pos="720"/>
          <w:tab w:val="num" w:pos="0"/>
        </w:tabs>
        <w:ind w:left="0" w:right="452" w:hanging="567"/>
        <w:jc w:val="both"/>
        <w:rPr>
          <w:rFonts w:ascii="Arial" w:hAnsi="Arial" w:cs="Arial"/>
          <w:b/>
          <w:sz w:val="20"/>
          <w:szCs w:val="20"/>
        </w:rPr>
      </w:pPr>
      <w:r w:rsidRPr="008E5ED8">
        <w:rPr>
          <w:rFonts w:ascii="Arial" w:hAnsi="Arial" w:cs="Arial"/>
          <w:b/>
          <w:sz w:val="20"/>
          <w:szCs w:val="20"/>
        </w:rPr>
        <w:t xml:space="preserve">Bilançonun aktif </w:t>
      </w:r>
      <w:r w:rsidR="005C4280" w:rsidRPr="008E5ED8">
        <w:rPr>
          <w:rFonts w:ascii="Arial" w:hAnsi="Arial" w:cs="Arial"/>
          <w:b/>
          <w:sz w:val="20"/>
          <w:szCs w:val="20"/>
        </w:rPr>
        <w:t>hesaplarına</w:t>
      </w:r>
      <w:r w:rsidRPr="008E5ED8">
        <w:rPr>
          <w:rFonts w:ascii="Arial" w:hAnsi="Arial" w:cs="Arial"/>
          <w:b/>
          <w:sz w:val="20"/>
          <w:szCs w:val="20"/>
        </w:rPr>
        <w:t xml:space="preserve"> ilişkin açıklama ve dipnotlar</w:t>
      </w:r>
    </w:p>
    <w:p w:rsidR="00136C29" w:rsidRPr="008E5ED8" w:rsidRDefault="00136C29" w:rsidP="00136C29">
      <w:pPr>
        <w:jc w:val="both"/>
        <w:rPr>
          <w:rFonts w:ascii="Arial" w:hAnsi="Arial" w:cs="Arial"/>
          <w:b/>
          <w:sz w:val="20"/>
          <w:szCs w:val="20"/>
        </w:rPr>
      </w:pPr>
    </w:p>
    <w:p w:rsidR="00136C29" w:rsidRPr="008E5ED8" w:rsidRDefault="00136C29" w:rsidP="00136C29">
      <w:pPr>
        <w:pStyle w:val="GvdeMetniGirintisi"/>
        <w:ind w:right="-93" w:firstLine="0"/>
        <w:rPr>
          <w:rFonts w:ascii="Arial" w:hAnsi="Arial" w:cs="Arial"/>
          <w:b/>
          <w:sz w:val="20"/>
          <w:szCs w:val="20"/>
        </w:rPr>
      </w:pPr>
      <w:r w:rsidRPr="008E5ED8">
        <w:rPr>
          <w:rFonts w:ascii="Arial" w:hAnsi="Arial" w:cs="Arial"/>
          <w:b/>
          <w:sz w:val="20"/>
          <w:szCs w:val="20"/>
        </w:rPr>
        <w:t>1.a)</w:t>
      </w:r>
      <w:r w:rsidRPr="008E5ED8">
        <w:rPr>
          <w:rFonts w:ascii="Arial" w:hAnsi="Arial" w:cs="Arial"/>
          <w:b/>
          <w:sz w:val="20"/>
          <w:szCs w:val="20"/>
        </w:rPr>
        <w:tab/>
        <w:t>Nakit değerler ve TCMB’ye ilişkin bilgiler:</w:t>
      </w:r>
    </w:p>
    <w:p w:rsidR="00136C29" w:rsidRPr="008E5ED8" w:rsidRDefault="00136C29" w:rsidP="00136C29">
      <w:pPr>
        <w:pStyle w:val="GvdeMetniGirintisi"/>
        <w:ind w:firstLine="0"/>
        <w:rPr>
          <w:rFonts w:ascii="Arial" w:hAnsi="Arial" w:cs="Arial"/>
          <w:b/>
          <w:sz w:val="12"/>
          <w:szCs w:val="12"/>
        </w:rPr>
      </w:pPr>
    </w:p>
    <w:tbl>
      <w:tblPr>
        <w:tblW w:w="9163" w:type="dxa"/>
        <w:tblLayout w:type="fixed"/>
        <w:tblCellMar>
          <w:left w:w="0" w:type="dxa"/>
          <w:right w:w="0" w:type="dxa"/>
        </w:tblCellMar>
        <w:tblLook w:val="0000" w:firstRow="0" w:lastRow="0" w:firstColumn="0" w:lastColumn="0" w:noHBand="0" w:noVBand="0"/>
      </w:tblPr>
      <w:tblGrid>
        <w:gridCol w:w="3740"/>
        <w:gridCol w:w="1440"/>
        <w:gridCol w:w="1260"/>
        <w:gridCol w:w="1260"/>
        <w:gridCol w:w="1463"/>
      </w:tblGrid>
      <w:tr w:rsidR="00136C29" w:rsidRPr="008E5ED8" w:rsidTr="000C1207">
        <w:trPr>
          <w:cantSplit/>
          <w:trHeight w:val="79"/>
        </w:trPr>
        <w:tc>
          <w:tcPr>
            <w:tcW w:w="3740" w:type="dxa"/>
            <w:tcBorders>
              <w:top w:val="single" w:sz="8" w:space="0" w:color="auto"/>
              <w:bottom w:val="single" w:sz="8" w:space="0" w:color="auto"/>
            </w:tcBorders>
            <w:shd w:val="clear" w:color="auto" w:fill="auto"/>
            <w:vAlign w:val="bottom"/>
          </w:tcPr>
          <w:p w:rsidR="00136C29" w:rsidRPr="008E5ED8" w:rsidRDefault="00136C29" w:rsidP="000C1207">
            <w:pPr>
              <w:jc w:val="both"/>
              <w:rPr>
                <w:rFonts w:ascii="Arial" w:eastAsia="Arial Unicode MS" w:hAnsi="Arial" w:cs="Arial"/>
                <w:b/>
                <w:sz w:val="20"/>
                <w:szCs w:val="20"/>
              </w:rPr>
            </w:pPr>
            <w:r w:rsidRPr="008E5ED8">
              <w:rPr>
                <w:rFonts w:ascii="Arial" w:hAnsi="Arial" w:cs="Arial"/>
                <w:b/>
                <w:sz w:val="20"/>
                <w:szCs w:val="20"/>
              </w:rPr>
              <w:t> </w:t>
            </w:r>
          </w:p>
        </w:tc>
        <w:tc>
          <w:tcPr>
            <w:tcW w:w="2700" w:type="dxa"/>
            <w:gridSpan w:val="2"/>
            <w:tcBorders>
              <w:top w:val="single" w:sz="8" w:space="0" w:color="auto"/>
              <w:bottom w:val="single" w:sz="8" w:space="0" w:color="auto"/>
            </w:tcBorders>
            <w:shd w:val="clear" w:color="auto" w:fill="auto"/>
            <w:vAlign w:val="bottom"/>
          </w:tcPr>
          <w:p w:rsidR="00136C29" w:rsidRPr="008E5ED8" w:rsidRDefault="00136C29" w:rsidP="000C1207">
            <w:pPr>
              <w:ind w:right="161"/>
              <w:jc w:val="center"/>
              <w:rPr>
                <w:rFonts w:ascii="Arial" w:hAnsi="Arial" w:cs="Arial"/>
                <w:b/>
                <w:sz w:val="20"/>
                <w:szCs w:val="20"/>
              </w:rPr>
            </w:pPr>
            <w:r w:rsidRPr="008E5ED8">
              <w:rPr>
                <w:rFonts w:ascii="Arial" w:hAnsi="Arial" w:cs="Arial"/>
                <w:b/>
                <w:sz w:val="20"/>
                <w:szCs w:val="20"/>
              </w:rPr>
              <w:t>Cari Dönem</w:t>
            </w:r>
          </w:p>
        </w:tc>
        <w:tc>
          <w:tcPr>
            <w:tcW w:w="2723" w:type="dxa"/>
            <w:gridSpan w:val="2"/>
            <w:tcBorders>
              <w:top w:val="single" w:sz="8" w:space="0" w:color="auto"/>
              <w:bottom w:val="single" w:sz="8" w:space="0" w:color="auto"/>
            </w:tcBorders>
            <w:shd w:val="clear" w:color="auto" w:fill="auto"/>
            <w:vAlign w:val="bottom"/>
          </w:tcPr>
          <w:p w:rsidR="00136C29" w:rsidRPr="008E5ED8" w:rsidRDefault="00136C29" w:rsidP="000C1207">
            <w:pPr>
              <w:ind w:right="161"/>
              <w:jc w:val="center"/>
              <w:rPr>
                <w:rFonts w:ascii="Arial" w:hAnsi="Arial" w:cs="Arial"/>
                <w:b/>
                <w:sz w:val="20"/>
                <w:szCs w:val="20"/>
              </w:rPr>
            </w:pPr>
            <w:r w:rsidRPr="008E5ED8">
              <w:rPr>
                <w:rFonts w:ascii="Arial" w:hAnsi="Arial" w:cs="Arial"/>
                <w:b/>
                <w:sz w:val="20"/>
                <w:szCs w:val="20"/>
              </w:rPr>
              <w:t>Önceki Dönem</w:t>
            </w:r>
          </w:p>
        </w:tc>
      </w:tr>
      <w:tr w:rsidR="00136C29" w:rsidRPr="008E5ED8" w:rsidTr="000C1207">
        <w:trPr>
          <w:trHeight w:val="60"/>
        </w:trPr>
        <w:tc>
          <w:tcPr>
            <w:tcW w:w="3740" w:type="dxa"/>
            <w:tcBorders>
              <w:top w:val="single" w:sz="8" w:space="0" w:color="auto"/>
            </w:tcBorders>
            <w:shd w:val="clear" w:color="auto" w:fill="auto"/>
            <w:vAlign w:val="bottom"/>
          </w:tcPr>
          <w:p w:rsidR="00136C29" w:rsidRPr="008E5ED8" w:rsidRDefault="00136C29" w:rsidP="000C1207">
            <w:pPr>
              <w:ind w:firstLine="360"/>
              <w:jc w:val="both"/>
              <w:rPr>
                <w:rFonts w:ascii="Arial" w:hAnsi="Arial" w:cs="Arial"/>
                <w:b/>
                <w:sz w:val="20"/>
                <w:szCs w:val="20"/>
              </w:rPr>
            </w:pPr>
          </w:p>
        </w:tc>
        <w:tc>
          <w:tcPr>
            <w:tcW w:w="1440" w:type="dxa"/>
            <w:tcBorders>
              <w:top w:val="single" w:sz="8" w:space="0" w:color="auto"/>
            </w:tcBorders>
            <w:shd w:val="clear" w:color="auto" w:fill="auto"/>
            <w:vAlign w:val="bottom"/>
          </w:tcPr>
          <w:p w:rsidR="00136C29" w:rsidRPr="008E5ED8" w:rsidRDefault="00136C29" w:rsidP="000C1207">
            <w:pPr>
              <w:ind w:right="161"/>
              <w:jc w:val="right"/>
              <w:rPr>
                <w:rFonts w:ascii="Arial" w:hAnsi="Arial" w:cs="Arial"/>
                <w:b/>
                <w:sz w:val="20"/>
                <w:szCs w:val="20"/>
              </w:rPr>
            </w:pPr>
            <w:r w:rsidRPr="008E5ED8">
              <w:rPr>
                <w:rFonts w:ascii="Arial" w:hAnsi="Arial" w:cs="Arial"/>
                <w:b/>
                <w:sz w:val="20"/>
                <w:szCs w:val="20"/>
              </w:rPr>
              <w:t>TP</w:t>
            </w:r>
          </w:p>
        </w:tc>
        <w:tc>
          <w:tcPr>
            <w:tcW w:w="1260" w:type="dxa"/>
            <w:tcBorders>
              <w:top w:val="single" w:sz="8" w:space="0" w:color="auto"/>
            </w:tcBorders>
            <w:shd w:val="clear" w:color="auto" w:fill="auto"/>
            <w:vAlign w:val="bottom"/>
          </w:tcPr>
          <w:p w:rsidR="00136C29" w:rsidRPr="008E5ED8" w:rsidRDefault="00136C29" w:rsidP="000C1207">
            <w:pPr>
              <w:ind w:right="161"/>
              <w:jc w:val="right"/>
              <w:rPr>
                <w:rFonts w:ascii="Arial" w:hAnsi="Arial" w:cs="Arial"/>
                <w:b/>
                <w:sz w:val="20"/>
                <w:szCs w:val="20"/>
              </w:rPr>
            </w:pPr>
            <w:r w:rsidRPr="008E5ED8">
              <w:rPr>
                <w:rFonts w:ascii="Arial" w:hAnsi="Arial" w:cs="Arial"/>
                <w:b/>
                <w:sz w:val="20"/>
                <w:szCs w:val="20"/>
              </w:rPr>
              <w:t>YP</w:t>
            </w:r>
          </w:p>
        </w:tc>
        <w:tc>
          <w:tcPr>
            <w:tcW w:w="1260" w:type="dxa"/>
            <w:tcBorders>
              <w:top w:val="single" w:sz="8" w:space="0" w:color="auto"/>
            </w:tcBorders>
            <w:shd w:val="clear" w:color="auto" w:fill="auto"/>
          </w:tcPr>
          <w:p w:rsidR="00136C29" w:rsidRPr="008E5ED8" w:rsidRDefault="00136C29" w:rsidP="000C1207">
            <w:pPr>
              <w:ind w:right="161"/>
              <w:jc w:val="right"/>
              <w:rPr>
                <w:rFonts w:ascii="Arial" w:hAnsi="Arial" w:cs="Arial"/>
                <w:b/>
                <w:sz w:val="20"/>
                <w:szCs w:val="20"/>
              </w:rPr>
            </w:pPr>
            <w:r w:rsidRPr="008E5ED8">
              <w:rPr>
                <w:rFonts w:ascii="Arial" w:hAnsi="Arial" w:cs="Arial"/>
                <w:b/>
                <w:sz w:val="20"/>
                <w:szCs w:val="20"/>
              </w:rPr>
              <w:t>TP</w:t>
            </w:r>
          </w:p>
        </w:tc>
        <w:tc>
          <w:tcPr>
            <w:tcW w:w="1463" w:type="dxa"/>
            <w:tcBorders>
              <w:top w:val="single" w:sz="8" w:space="0" w:color="auto"/>
            </w:tcBorders>
            <w:shd w:val="clear" w:color="auto" w:fill="auto"/>
          </w:tcPr>
          <w:p w:rsidR="00136C29" w:rsidRPr="008E5ED8" w:rsidRDefault="00136C29" w:rsidP="000C1207">
            <w:pPr>
              <w:ind w:right="161"/>
              <w:jc w:val="right"/>
              <w:rPr>
                <w:rFonts w:ascii="Arial" w:hAnsi="Arial" w:cs="Arial"/>
                <w:b/>
                <w:sz w:val="20"/>
                <w:szCs w:val="20"/>
              </w:rPr>
            </w:pPr>
            <w:r w:rsidRPr="008E5ED8">
              <w:rPr>
                <w:rFonts w:ascii="Arial" w:hAnsi="Arial" w:cs="Arial"/>
                <w:b/>
                <w:sz w:val="20"/>
                <w:szCs w:val="20"/>
              </w:rPr>
              <w:t>YP</w:t>
            </w:r>
          </w:p>
        </w:tc>
      </w:tr>
      <w:tr w:rsidR="00136C29" w:rsidRPr="008E5ED8" w:rsidTr="000C1207">
        <w:trPr>
          <w:trHeight w:val="60"/>
        </w:trPr>
        <w:tc>
          <w:tcPr>
            <w:tcW w:w="3740" w:type="dxa"/>
            <w:tcBorders>
              <w:top w:val="single" w:sz="8" w:space="0" w:color="auto"/>
            </w:tcBorders>
            <w:shd w:val="clear" w:color="auto" w:fill="auto"/>
            <w:vAlign w:val="bottom"/>
          </w:tcPr>
          <w:p w:rsidR="00136C29" w:rsidRPr="008E5ED8" w:rsidRDefault="00136C29" w:rsidP="000C1207">
            <w:pPr>
              <w:ind w:firstLine="360"/>
              <w:jc w:val="both"/>
              <w:rPr>
                <w:rFonts w:ascii="Arial" w:hAnsi="Arial" w:cs="Arial"/>
                <w:sz w:val="20"/>
                <w:szCs w:val="20"/>
              </w:rPr>
            </w:pPr>
          </w:p>
        </w:tc>
        <w:tc>
          <w:tcPr>
            <w:tcW w:w="1440" w:type="dxa"/>
            <w:tcBorders>
              <w:top w:val="single" w:sz="8" w:space="0" w:color="auto"/>
            </w:tcBorders>
            <w:shd w:val="clear" w:color="auto" w:fill="auto"/>
            <w:vAlign w:val="bottom"/>
          </w:tcPr>
          <w:p w:rsidR="00136C29" w:rsidRPr="008E5ED8" w:rsidRDefault="00136C29" w:rsidP="000C1207">
            <w:pPr>
              <w:ind w:right="161"/>
              <w:jc w:val="right"/>
              <w:rPr>
                <w:rFonts w:ascii="Arial" w:hAnsi="Arial" w:cs="Arial"/>
                <w:sz w:val="20"/>
                <w:szCs w:val="20"/>
              </w:rPr>
            </w:pPr>
          </w:p>
        </w:tc>
        <w:tc>
          <w:tcPr>
            <w:tcW w:w="1260" w:type="dxa"/>
            <w:tcBorders>
              <w:top w:val="single" w:sz="8" w:space="0" w:color="auto"/>
            </w:tcBorders>
            <w:shd w:val="clear" w:color="auto" w:fill="auto"/>
            <w:vAlign w:val="bottom"/>
          </w:tcPr>
          <w:p w:rsidR="00136C29" w:rsidRPr="008E5ED8" w:rsidRDefault="00136C29" w:rsidP="000C1207">
            <w:pPr>
              <w:ind w:right="161"/>
              <w:jc w:val="right"/>
              <w:rPr>
                <w:rFonts w:ascii="Arial" w:hAnsi="Arial" w:cs="Arial"/>
                <w:sz w:val="20"/>
                <w:szCs w:val="20"/>
              </w:rPr>
            </w:pPr>
          </w:p>
        </w:tc>
        <w:tc>
          <w:tcPr>
            <w:tcW w:w="1260" w:type="dxa"/>
            <w:tcBorders>
              <w:top w:val="single" w:sz="8" w:space="0" w:color="auto"/>
            </w:tcBorders>
            <w:shd w:val="clear" w:color="auto" w:fill="auto"/>
          </w:tcPr>
          <w:p w:rsidR="00136C29" w:rsidRPr="008E5ED8" w:rsidRDefault="00136C29" w:rsidP="000C1207">
            <w:pPr>
              <w:ind w:right="161"/>
              <w:jc w:val="right"/>
              <w:rPr>
                <w:rFonts w:ascii="Arial" w:hAnsi="Arial" w:cs="Arial"/>
                <w:sz w:val="20"/>
                <w:szCs w:val="20"/>
              </w:rPr>
            </w:pPr>
          </w:p>
        </w:tc>
        <w:tc>
          <w:tcPr>
            <w:tcW w:w="1463" w:type="dxa"/>
            <w:tcBorders>
              <w:top w:val="single" w:sz="8" w:space="0" w:color="auto"/>
            </w:tcBorders>
            <w:shd w:val="clear" w:color="auto" w:fill="auto"/>
          </w:tcPr>
          <w:p w:rsidR="00136C29" w:rsidRPr="008E5ED8" w:rsidRDefault="00136C29" w:rsidP="000C1207">
            <w:pPr>
              <w:ind w:right="161"/>
              <w:jc w:val="right"/>
              <w:rPr>
                <w:rFonts w:ascii="Arial" w:hAnsi="Arial" w:cs="Arial"/>
                <w:sz w:val="20"/>
                <w:szCs w:val="20"/>
              </w:rPr>
            </w:pPr>
          </w:p>
        </w:tc>
      </w:tr>
      <w:tr w:rsidR="00B11405" w:rsidRPr="008E5ED8" w:rsidTr="00EA2BF4">
        <w:trPr>
          <w:trHeight w:val="80"/>
        </w:trPr>
        <w:tc>
          <w:tcPr>
            <w:tcW w:w="3740" w:type="dxa"/>
            <w:shd w:val="clear" w:color="auto" w:fill="auto"/>
            <w:vAlign w:val="bottom"/>
          </w:tcPr>
          <w:p w:rsidR="00B11405" w:rsidRPr="008E5ED8" w:rsidRDefault="00B11405" w:rsidP="000C1207">
            <w:pPr>
              <w:jc w:val="both"/>
              <w:rPr>
                <w:rFonts w:ascii="Arial" w:eastAsia="Arial Unicode MS" w:hAnsi="Arial" w:cs="Arial"/>
                <w:sz w:val="20"/>
                <w:szCs w:val="20"/>
              </w:rPr>
            </w:pPr>
            <w:r w:rsidRPr="008E5ED8">
              <w:rPr>
                <w:rFonts w:ascii="Arial" w:hAnsi="Arial" w:cs="Arial"/>
                <w:sz w:val="20"/>
                <w:szCs w:val="20"/>
              </w:rPr>
              <w:t>Kasa / Efektif</w:t>
            </w:r>
          </w:p>
        </w:tc>
        <w:tc>
          <w:tcPr>
            <w:tcW w:w="1440" w:type="dxa"/>
            <w:shd w:val="clear" w:color="auto" w:fill="auto"/>
          </w:tcPr>
          <w:p w:rsidR="00B11405" w:rsidRPr="008E5ED8" w:rsidRDefault="00B11405" w:rsidP="00B11405">
            <w:pPr>
              <w:ind w:right="77"/>
              <w:jc w:val="right"/>
              <w:rPr>
                <w:rFonts w:ascii="Arial" w:hAnsi="Arial" w:cs="Arial"/>
                <w:sz w:val="20"/>
                <w:szCs w:val="20"/>
              </w:rPr>
            </w:pPr>
            <w:r w:rsidRPr="008E5ED8">
              <w:rPr>
                <w:rFonts w:ascii="Arial" w:hAnsi="Arial" w:cs="Arial"/>
                <w:sz w:val="20"/>
                <w:szCs w:val="20"/>
              </w:rPr>
              <w:t>56.903</w:t>
            </w:r>
          </w:p>
        </w:tc>
        <w:tc>
          <w:tcPr>
            <w:tcW w:w="1260" w:type="dxa"/>
            <w:shd w:val="clear" w:color="auto" w:fill="auto"/>
          </w:tcPr>
          <w:p w:rsidR="00B11405" w:rsidRPr="008E5ED8" w:rsidRDefault="00B11405" w:rsidP="00B11405">
            <w:pPr>
              <w:ind w:right="77"/>
              <w:jc w:val="right"/>
              <w:rPr>
                <w:rFonts w:ascii="Arial" w:hAnsi="Arial" w:cs="Arial"/>
                <w:sz w:val="20"/>
                <w:szCs w:val="20"/>
              </w:rPr>
            </w:pPr>
            <w:r w:rsidRPr="008E5ED8">
              <w:rPr>
                <w:rFonts w:ascii="Arial" w:hAnsi="Arial" w:cs="Arial"/>
                <w:sz w:val="20"/>
                <w:szCs w:val="20"/>
              </w:rPr>
              <w:t>52.220</w:t>
            </w:r>
          </w:p>
        </w:tc>
        <w:tc>
          <w:tcPr>
            <w:tcW w:w="1260" w:type="dxa"/>
            <w:shd w:val="clear" w:color="auto" w:fill="auto"/>
            <w:vAlign w:val="bottom"/>
          </w:tcPr>
          <w:p w:rsidR="00B11405" w:rsidRPr="008E5ED8" w:rsidRDefault="00B11405" w:rsidP="003D2401">
            <w:pPr>
              <w:ind w:right="77"/>
              <w:jc w:val="right"/>
              <w:rPr>
                <w:rFonts w:ascii="Arial" w:hAnsi="Arial" w:cs="Arial"/>
                <w:sz w:val="20"/>
                <w:szCs w:val="20"/>
              </w:rPr>
            </w:pPr>
            <w:r w:rsidRPr="008E5ED8">
              <w:rPr>
                <w:rFonts w:ascii="Arial" w:hAnsi="Arial" w:cs="Arial"/>
                <w:sz w:val="20"/>
                <w:szCs w:val="20"/>
              </w:rPr>
              <w:t>49.197</w:t>
            </w:r>
          </w:p>
        </w:tc>
        <w:tc>
          <w:tcPr>
            <w:tcW w:w="1463" w:type="dxa"/>
            <w:shd w:val="clear" w:color="auto" w:fill="auto"/>
            <w:vAlign w:val="bottom"/>
          </w:tcPr>
          <w:p w:rsidR="00B11405" w:rsidRPr="008E5ED8" w:rsidRDefault="00B11405" w:rsidP="003D2401">
            <w:pPr>
              <w:ind w:right="77"/>
              <w:jc w:val="right"/>
              <w:rPr>
                <w:rFonts w:ascii="Arial" w:hAnsi="Arial" w:cs="Arial"/>
                <w:sz w:val="20"/>
                <w:szCs w:val="20"/>
              </w:rPr>
            </w:pPr>
            <w:r w:rsidRPr="008E5ED8">
              <w:rPr>
                <w:rFonts w:ascii="Arial" w:hAnsi="Arial" w:cs="Arial"/>
                <w:sz w:val="20"/>
                <w:szCs w:val="20"/>
              </w:rPr>
              <w:t>58.135</w:t>
            </w:r>
          </w:p>
        </w:tc>
      </w:tr>
      <w:tr w:rsidR="00B11405" w:rsidRPr="008E5ED8" w:rsidTr="00EA2BF4">
        <w:trPr>
          <w:trHeight w:val="80"/>
        </w:trPr>
        <w:tc>
          <w:tcPr>
            <w:tcW w:w="3740" w:type="dxa"/>
            <w:shd w:val="clear" w:color="auto" w:fill="auto"/>
            <w:vAlign w:val="bottom"/>
          </w:tcPr>
          <w:p w:rsidR="00B11405" w:rsidRPr="008E5ED8" w:rsidRDefault="00B11405" w:rsidP="000C1207">
            <w:pPr>
              <w:jc w:val="both"/>
              <w:rPr>
                <w:rFonts w:ascii="Arial" w:eastAsia="Arial Unicode MS" w:hAnsi="Arial" w:cs="Arial"/>
                <w:sz w:val="20"/>
                <w:szCs w:val="20"/>
              </w:rPr>
            </w:pPr>
            <w:r w:rsidRPr="008E5ED8">
              <w:rPr>
                <w:rFonts w:ascii="Arial" w:hAnsi="Arial" w:cs="Arial"/>
                <w:sz w:val="20"/>
                <w:szCs w:val="20"/>
              </w:rPr>
              <w:t>TCMB</w:t>
            </w:r>
          </w:p>
        </w:tc>
        <w:tc>
          <w:tcPr>
            <w:tcW w:w="1440" w:type="dxa"/>
            <w:shd w:val="clear" w:color="auto" w:fill="auto"/>
          </w:tcPr>
          <w:p w:rsidR="00B11405" w:rsidRPr="008E5ED8" w:rsidRDefault="00B11405" w:rsidP="00B11405">
            <w:pPr>
              <w:ind w:right="77"/>
              <w:jc w:val="right"/>
              <w:rPr>
                <w:rFonts w:ascii="Arial" w:hAnsi="Arial" w:cs="Arial"/>
                <w:sz w:val="20"/>
                <w:szCs w:val="20"/>
              </w:rPr>
            </w:pPr>
            <w:r w:rsidRPr="008E5ED8">
              <w:rPr>
                <w:rFonts w:ascii="Arial" w:hAnsi="Arial" w:cs="Arial"/>
                <w:sz w:val="20"/>
                <w:szCs w:val="20"/>
              </w:rPr>
              <w:t>65.840</w:t>
            </w:r>
          </w:p>
        </w:tc>
        <w:tc>
          <w:tcPr>
            <w:tcW w:w="1260" w:type="dxa"/>
            <w:shd w:val="clear" w:color="auto" w:fill="auto"/>
          </w:tcPr>
          <w:p w:rsidR="00B11405" w:rsidRPr="008E5ED8" w:rsidRDefault="00B11405" w:rsidP="00B11405">
            <w:pPr>
              <w:ind w:right="77"/>
              <w:jc w:val="right"/>
              <w:rPr>
                <w:rFonts w:ascii="Arial" w:hAnsi="Arial" w:cs="Arial"/>
                <w:sz w:val="20"/>
                <w:szCs w:val="20"/>
              </w:rPr>
            </w:pPr>
            <w:r w:rsidRPr="008E5ED8">
              <w:rPr>
                <w:rFonts w:ascii="Arial" w:hAnsi="Arial" w:cs="Arial"/>
                <w:sz w:val="20"/>
                <w:szCs w:val="20"/>
              </w:rPr>
              <w:t>1.060.523</w:t>
            </w:r>
          </w:p>
        </w:tc>
        <w:tc>
          <w:tcPr>
            <w:tcW w:w="1260" w:type="dxa"/>
            <w:shd w:val="clear" w:color="auto" w:fill="auto"/>
            <w:vAlign w:val="bottom"/>
          </w:tcPr>
          <w:p w:rsidR="00B11405" w:rsidRPr="008E5ED8" w:rsidRDefault="00B11405" w:rsidP="003D2401">
            <w:pPr>
              <w:ind w:right="77"/>
              <w:jc w:val="right"/>
              <w:rPr>
                <w:rFonts w:ascii="Arial" w:hAnsi="Arial" w:cs="Arial"/>
                <w:sz w:val="20"/>
                <w:szCs w:val="20"/>
              </w:rPr>
            </w:pPr>
            <w:r w:rsidRPr="008E5ED8">
              <w:rPr>
                <w:rFonts w:ascii="Arial" w:hAnsi="Arial" w:cs="Arial"/>
                <w:sz w:val="20"/>
                <w:szCs w:val="20"/>
              </w:rPr>
              <w:t>243.730</w:t>
            </w:r>
          </w:p>
        </w:tc>
        <w:tc>
          <w:tcPr>
            <w:tcW w:w="1463" w:type="dxa"/>
            <w:shd w:val="clear" w:color="auto" w:fill="auto"/>
            <w:vAlign w:val="bottom"/>
          </w:tcPr>
          <w:p w:rsidR="00B11405" w:rsidRPr="008E5ED8" w:rsidRDefault="00B11405" w:rsidP="003D2401">
            <w:pPr>
              <w:ind w:right="77"/>
              <w:jc w:val="right"/>
              <w:rPr>
                <w:rFonts w:ascii="Arial" w:hAnsi="Arial" w:cs="Arial"/>
                <w:sz w:val="20"/>
                <w:szCs w:val="20"/>
              </w:rPr>
            </w:pPr>
            <w:r w:rsidRPr="008E5ED8">
              <w:rPr>
                <w:rFonts w:ascii="Arial" w:hAnsi="Arial" w:cs="Arial"/>
                <w:sz w:val="20"/>
                <w:szCs w:val="20"/>
              </w:rPr>
              <w:t>570.155</w:t>
            </w:r>
          </w:p>
        </w:tc>
      </w:tr>
      <w:tr w:rsidR="00B11405" w:rsidRPr="008E5ED8" w:rsidTr="00EA2BF4">
        <w:trPr>
          <w:trHeight w:val="80"/>
        </w:trPr>
        <w:tc>
          <w:tcPr>
            <w:tcW w:w="3740" w:type="dxa"/>
            <w:shd w:val="clear" w:color="auto" w:fill="auto"/>
            <w:vAlign w:val="bottom"/>
          </w:tcPr>
          <w:p w:rsidR="00B11405" w:rsidRPr="008E5ED8" w:rsidRDefault="00B11405" w:rsidP="000C1207">
            <w:pPr>
              <w:jc w:val="both"/>
              <w:rPr>
                <w:rFonts w:ascii="Arial" w:hAnsi="Arial" w:cs="Arial"/>
                <w:sz w:val="20"/>
                <w:szCs w:val="20"/>
              </w:rPr>
            </w:pPr>
            <w:r w:rsidRPr="008E5ED8">
              <w:rPr>
                <w:rFonts w:ascii="Arial" w:hAnsi="Arial" w:cs="Arial"/>
                <w:sz w:val="20"/>
                <w:szCs w:val="20"/>
              </w:rPr>
              <w:t>Diğer (*)</w:t>
            </w:r>
          </w:p>
        </w:tc>
        <w:tc>
          <w:tcPr>
            <w:tcW w:w="1440" w:type="dxa"/>
            <w:shd w:val="clear" w:color="auto" w:fill="auto"/>
          </w:tcPr>
          <w:p w:rsidR="00B11405" w:rsidRPr="008E5ED8" w:rsidRDefault="00B11405" w:rsidP="00B11405">
            <w:pPr>
              <w:ind w:right="77"/>
              <w:jc w:val="right"/>
              <w:rPr>
                <w:rFonts w:ascii="Arial" w:hAnsi="Arial" w:cs="Arial"/>
                <w:sz w:val="20"/>
                <w:szCs w:val="20"/>
              </w:rPr>
            </w:pPr>
            <w:r w:rsidRPr="008E5ED8">
              <w:rPr>
                <w:rFonts w:ascii="Arial" w:hAnsi="Arial" w:cs="Arial"/>
                <w:sz w:val="20"/>
                <w:szCs w:val="20"/>
              </w:rPr>
              <w:t>-</w:t>
            </w:r>
          </w:p>
        </w:tc>
        <w:tc>
          <w:tcPr>
            <w:tcW w:w="1260" w:type="dxa"/>
            <w:shd w:val="clear" w:color="auto" w:fill="auto"/>
          </w:tcPr>
          <w:p w:rsidR="00B11405" w:rsidRPr="008E5ED8" w:rsidRDefault="00B11405" w:rsidP="00B11405">
            <w:pPr>
              <w:ind w:right="77"/>
              <w:jc w:val="right"/>
              <w:rPr>
                <w:rFonts w:ascii="Arial" w:hAnsi="Arial" w:cs="Arial"/>
                <w:sz w:val="20"/>
                <w:szCs w:val="20"/>
              </w:rPr>
            </w:pPr>
            <w:r w:rsidRPr="008E5ED8">
              <w:rPr>
                <w:rFonts w:ascii="Arial" w:hAnsi="Arial" w:cs="Arial"/>
                <w:sz w:val="20"/>
                <w:szCs w:val="20"/>
              </w:rPr>
              <w:t>65.157</w:t>
            </w:r>
          </w:p>
        </w:tc>
        <w:tc>
          <w:tcPr>
            <w:tcW w:w="1260" w:type="dxa"/>
            <w:shd w:val="clear" w:color="auto" w:fill="auto"/>
            <w:vAlign w:val="bottom"/>
          </w:tcPr>
          <w:p w:rsidR="00B11405" w:rsidRPr="008E5ED8" w:rsidRDefault="00B11405" w:rsidP="003D2401">
            <w:pPr>
              <w:ind w:right="77"/>
              <w:jc w:val="right"/>
              <w:rPr>
                <w:rFonts w:ascii="Arial" w:hAnsi="Arial" w:cs="Arial"/>
                <w:sz w:val="20"/>
                <w:szCs w:val="20"/>
              </w:rPr>
            </w:pPr>
            <w:r w:rsidRPr="008E5ED8">
              <w:rPr>
                <w:rFonts w:ascii="Arial" w:hAnsi="Arial" w:cs="Arial"/>
                <w:sz w:val="20"/>
                <w:szCs w:val="20"/>
              </w:rPr>
              <w:t>-</w:t>
            </w:r>
          </w:p>
        </w:tc>
        <w:tc>
          <w:tcPr>
            <w:tcW w:w="1463" w:type="dxa"/>
            <w:shd w:val="clear" w:color="auto" w:fill="auto"/>
            <w:vAlign w:val="bottom"/>
          </w:tcPr>
          <w:p w:rsidR="00B11405" w:rsidRPr="008E5ED8" w:rsidRDefault="00B11405" w:rsidP="003D2401">
            <w:pPr>
              <w:ind w:right="77"/>
              <w:jc w:val="right"/>
              <w:rPr>
                <w:rFonts w:ascii="Arial" w:hAnsi="Arial" w:cs="Arial"/>
                <w:sz w:val="20"/>
                <w:szCs w:val="20"/>
              </w:rPr>
            </w:pPr>
            <w:r w:rsidRPr="008E5ED8">
              <w:rPr>
                <w:rFonts w:ascii="Arial" w:hAnsi="Arial" w:cs="Arial"/>
                <w:sz w:val="20"/>
                <w:szCs w:val="20"/>
              </w:rPr>
              <w:t>129.983</w:t>
            </w:r>
          </w:p>
        </w:tc>
      </w:tr>
      <w:tr w:rsidR="008D34A2" w:rsidRPr="008E5ED8" w:rsidTr="000C1207">
        <w:trPr>
          <w:trHeight w:val="80"/>
        </w:trPr>
        <w:tc>
          <w:tcPr>
            <w:tcW w:w="3740" w:type="dxa"/>
            <w:tcBorders>
              <w:bottom w:val="single" w:sz="8" w:space="0" w:color="auto"/>
            </w:tcBorders>
            <w:shd w:val="clear" w:color="auto" w:fill="auto"/>
            <w:vAlign w:val="bottom"/>
          </w:tcPr>
          <w:p w:rsidR="008D34A2" w:rsidRPr="008E5ED8" w:rsidRDefault="008D34A2" w:rsidP="000C1207">
            <w:pPr>
              <w:jc w:val="both"/>
              <w:rPr>
                <w:rFonts w:ascii="Arial" w:hAnsi="Arial" w:cs="Arial"/>
                <w:sz w:val="20"/>
                <w:szCs w:val="20"/>
              </w:rPr>
            </w:pPr>
          </w:p>
        </w:tc>
        <w:tc>
          <w:tcPr>
            <w:tcW w:w="1440" w:type="dxa"/>
            <w:tcBorders>
              <w:bottom w:val="single" w:sz="8" w:space="0" w:color="auto"/>
            </w:tcBorders>
            <w:shd w:val="clear" w:color="auto" w:fill="auto"/>
            <w:vAlign w:val="bottom"/>
          </w:tcPr>
          <w:p w:rsidR="008D34A2" w:rsidRPr="008E5ED8" w:rsidRDefault="008D34A2" w:rsidP="000C1207">
            <w:pPr>
              <w:ind w:right="77"/>
              <w:jc w:val="right"/>
              <w:rPr>
                <w:rFonts w:ascii="Arial" w:hAnsi="Arial" w:cs="Arial"/>
                <w:sz w:val="20"/>
                <w:szCs w:val="20"/>
              </w:rPr>
            </w:pPr>
          </w:p>
        </w:tc>
        <w:tc>
          <w:tcPr>
            <w:tcW w:w="1260" w:type="dxa"/>
            <w:tcBorders>
              <w:bottom w:val="single" w:sz="8" w:space="0" w:color="auto"/>
            </w:tcBorders>
            <w:shd w:val="clear" w:color="auto" w:fill="auto"/>
            <w:vAlign w:val="bottom"/>
          </w:tcPr>
          <w:p w:rsidR="008D34A2" w:rsidRPr="008E5ED8" w:rsidRDefault="008D34A2" w:rsidP="000C1207">
            <w:pPr>
              <w:ind w:right="77"/>
              <w:jc w:val="right"/>
              <w:rPr>
                <w:rFonts w:ascii="Arial" w:hAnsi="Arial" w:cs="Arial"/>
                <w:sz w:val="20"/>
                <w:szCs w:val="20"/>
              </w:rPr>
            </w:pPr>
          </w:p>
        </w:tc>
        <w:tc>
          <w:tcPr>
            <w:tcW w:w="1260" w:type="dxa"/>
            <w:tcBorders>
              <w:bottom w:val="single" w:sz="8" w:space="0" w:color="auto"/>
            </w:tcBorders>
            <w:shd w:val="clear" w:color="auto" w:fill="auto"/>
            <w:vAlign w:val="bottom"/>
          </w:tcPr>
          <w:p w:rsidR="008D34A2" w:rsidRPr="008E5ED8" w:rsidRDefault="008D34A2" w:rsidP="003D2401">
            <w:pPr>
              <w:ind w:right="77"/>
              <w:jc w:val="right"/>
              <w:rPr>
                <w:rFonts w:ascii="Arial" w:hAnsi="Arial" w:cs="Arial"/>
                <w:sz w:val="20"/>
                <w:szCs w:val="20"/>
              </w:rPr>
            </w:pPr>
          </w:p>
        </w:tc>
        <w:tc>
          <w:tcPr>
            <w:tcW w:w="1463" w:type="dxa"/>
            <w:tcBorders>
              <w:bottom w:val="single" w:sz="8" w:space="0" w:color="auto"/>
            </w:tcBorders>
            <w:shd w:val="clear" w:color="auto" w:fill="auto"/>
            <w:vAlign w:val="bottom"/>
          </w:tcPr>
          <w:p w:rsidR="008D34A2" w:rsidRPr="008E5ED8" w:rsidRDefault="008D34A2" w:rsidP="003D2401">
            <w:pPr>
              <w:ind w:right="77"/>
              <w:jc w:val="right"/>
              <w:rPr>
                <w:rFonts w:ascii="Arial" w:hAnsi="Arial" w:cs="Arial"/>
                <w:sz w:val="20"/>
                <w:szCs w:val="20"/>
              </w:rPr>
            </w:pPr>
          </w:p>
        </w:tc>
      </w:tr>
      <w:tr w:rsidR="00B11405" w:rsidRPr="008E5ED8" w:rsidTr="00EA2BF4">
        <w:trPr>
          <w:trHeight w:val="80"/>
        </w:trPr>
        <w:tc>
          <w:tcPr>
            <w:tcW w:w="3740" w:type="dxa"/>
            <w:tcBorders>
              <w:top w:val="single" w:sz="8" w:space="0" w:color="auto"/>
              <w:bottom w:val="double" w:sz="4" w:space="0" w:color="auto"/>
            </w:tcBorders>
            <w:shd w:val="clear" w:color="auto" w:fill="auto"/>
            <w:vAlign w:val="bottom"/>
          </w:tcPr>
          <w:p w:rsidR="00B11405" w:rsidRPr="008E5ED8" w:rsidRDefault="00B11405" w:rsidP="000C1207">
            <w:pPr>
              <w:jc w:val="both"/>
              <w:rPr>
                <w:rFonts w:ascii="Arial" w:eastAsia="Arial Unicode MS" w:hAnsi="Arial" w:cs="Arial"/>
                <w:b/>
                <w:sz w:val="20"/>
                <w:szCs w:val="20"/>
              </w:rPr>
            </w:pPr>
            <w:r w:rsidRPr="008E5ED8">
              <w:rPr>
                <w:rFonts w:ascii="Arial" w:hAnsi="Arial" w:cs="Arial"/>
                <w:b/>
                <w:sz w:val="20"/>
                <w:szCs w:val="20"/>
              </w:rPr>
              <w:t>Toplam</w:t>
            </w:r>
          </w:p>
        </w:tc>
        <w:tc>
          <w:tcPr>
            <w:tcW w:w="1440" w:type="dxa"/>
            <w:tcBorders>
              <w:top w:val="single" w:sz="8" w:space="0" w:color="auto"/>
              <w:bottom w:val="double" w:sz="4" w:space="0" w:color="auto"/>
            </w:tcBorders>
            <w:shd w:val="clear" w:color="auto" w:fill="auto"/>
          </w:tcPr>
          <w:p w:rsidR="00B11405" w:rsidRPr="008E5ED8" w:rsidRDefault="00B11405" w:rsidP="00B11405">
            <w:pPr>
              <w:ind w:right="77"/>
              <w:jc w:val="right"/>
              <w:rPr>
                <w:rFonts w:ascii="Arial" w:hAnsi="Arial" w:cs="Arial"/>
                <w:b/>
                <w:bCs/>
                <w:sz w:val="20"/>
                <w:szCs w:val="20"/>
              </w:rPr>
            </w:pPr>
            <w:r w:rsidRPr="008E5ED8">
              <w:rPr>
                <w:rFonts w:ascii="Arial" w:hAnsi="Arial" w:cs="Arial"/>
                <w:b/>
                <w:bCs/>
                <w:sz w:val="20"/>
                <w:szCs w:val="20"/>
              </w:rPr>
              <w:t>122.743</w:t>
            </w:r>
          </w:p>
        </w:tc>
        <w:tc>
          <w:tcPr>
            <w:tcW w:w="1260" w:type="dxa"/>
            <w:tcBorders>
              <w:top w:val="single" w:sz="8" w:space="0" w:color="auto"/>
              <w:bottom w:val="double" w:sz="4" w:space="0" w:color="auto"/>
            </w:tcBorders>
            <w:shd w:val="clear" w:color="auto" w:fill="auto"/>
          </w:tcPr>
          <w:p w:rsidR="00B11405" w:rsidRPr="008E5ED8" w:rsidRDefault="00B11405" w:rsidP="00B11405">
            <w:pPr>
              <w:ind w:right="77"/>
              <w:jc w:val="right"/>
              <w:rPr>
                <w:rFonts w:ascii="Arial" w:hAnsi="Arial" w:cs="Arial"/>
                <w:b/>
                <w:bCs/>
                <w:sz w:val="20"/>
                <w:szCs w:val="20"/>
              </w:rPr>
            </w:pPr>
            <w:r w:rsidRPr="008E5ED8">
              <w:rPr>
                <w:rFonts w:ascii="Arial" w:hAnsi="Arial" w:cs="Arial"/>
                <w:b/>
                <w:bCs/>
                <w:sz w:val="20"/>
                <w:szCs w:val="20"/>
              </w:rPr>
              <w:t>1.177.900</w:t>
            </w:r>
          </w:p>
        </w:tc>
        <w:tc>
          <w:tcPr>
            <w:tcW w:w="1260" w:type="dxa"/>
            <w:tcBorders>
              <w:top w:val="single" w:sz="8" w:space="0" w:color="auto"/>
              <w:bottom w:val="double" w:sz="4" w:space="0" w:color="auto"/>
            </w:tcBorders>
            <w:shd w:val="clear" w:color="auto" w:fill="auto"/>
            <w:vAlign w:val="bottom"/>
          </w:tcPr>
          <w:p w:rsidR="00B11405" w:rsidRPr="008E5ED8" w:rsidRDefault="00B11405" w:rsidP="003D2401">
            <w:pPr>
              <w:ind w:right="77"/>
              <w:jc w:val="right"/>
              <w:rPr>
                <w:rFonts w:ascii="Arial" w:hAnsi="Arial" w:cs="Arial"/>
                <w:b/>
                <w:bCs/>
                <w:sz w:val="20"/>
                <w:szCs w:val="20"/>
              </w:rPr>
            </w:pPr>
            <w:r w:rsidRPr="008E5ED8">
              <w:rPr>
                <w:rFonts w:ascii="Arial" w:hAnsi="Arial" w:cs="Arial"/>
                <w:b/>
                <w:bCs/>
                <w:sz w:val="20"/>
                <w:szCs w:val="20"/>
              </w:rPr>
              <w:t>292.927</w:t>
            </w:r>
          </w:p>
        </w:tc>
        <w:tc>
          <w:tcPr>
            <w:tcW w:w="1463" w:type="dxa"/>
            <w:tcBorders>
              <w:top w:val="single" w:sz="8" w:space="0" w:color="auto"/>
              <w:bottom w:val="double" w:sz="4" w:space="0" w:color="auto"/>
            </w:tcBorders>
            <w:shd w:val="clear" w:color="auto" w:fill="auto"/>
            <w:vAlign w:val="bottom"/>
          </w:tcPr>
          <w:p w:rsidR="00B11405" w:rsidRPr="008E5ED8" w:rsidRDefault="00B11405" w:rsidP="003D2401">
            <w:pPr>
              <w:ind w:right="77"/>
              <w:jc w:val="right"/>
              <w:rPr>
                <w:rFonts w:ascii="Arial" w:hAnsi="Arial" w:cs="Arial"/>
                <w:b/>
                <w:bCs/>
                <w:sz w:val="20"/>
                <w:szCs w:val="20"/>
              </w:rPr>
            </w:pPr>
            <w:r w:rsidRPr="008E5ED8">
              <w:rPr>
                <w:rFonts w:ascii="Arial" w:hAnsi="Arial" w:cs="Arial"/>
                <w:b/>
                <w:bCs/>
                <w:sz w:val="20"/>
                <w:szCs w:val="20"/>
              </w:rPr>
              <w:t>758.273</w:t>
            </w:r>
          </w:p>
        </w:tc>
      </w:tr>
    </w:tbl>
    <w:p w:rsidR="00136C29" w:rsidRPr="008E5ED8" w:rsidRDefault="00136C29" w:rsidP="00136C29">
      <w:pPr>
        <w:pStyle w:val="GvdeMetniGirintisi"/>
        <w:ind w:firstLine="0"/>
        <w:rPr>
          <w:rFonts w:ascii="Arial" w:hAnsi="Arial" w:cs="Arial"/>
          <w:b/>
          <w:sz w:val="16"/>
          <w:szCs w:val="16"/>
        </w:rPr>
      </w:pPr>
    </w:p>
    <w:p w:rsidR="00136C29" w:rsidRPr="008E5ED8" w:rsidRDefault="00136C29" w:rsidP="00136C29">
      <w:pPr>
        <w:pStyle w:val="GvdeMetniGirintisi"/>
        <w:ind w:left="567" w:hanging="567"/>
        <w:rPr>
          <w:rFonts w:ascii="Arial" w:hAnsi="Arial" w:cs="Arial"/>
          <w:sz w:val="16"/>
          <w:szCs w:val="16"/>
        </w:rPr>
      </w:pPr>
      <w:r w:rsidRPr="008E5ED8">
        <w:rPr>
          <w:rFonts w:ascii="Arial" w:hAnsi="Arial" w:cs="Arial"/>
          <w:sz w:val="16"/>
          <w:szCs w:val="16"/>
        </w:rPr>
        <w:t>(*)</w:t>
      </w:r>
      <w:r w:rsidRPr="008E5ED8">
        <w:rPr>
          <w:rFonts w:ascii="Arial" w:hAnsi="Arial" w:cs="Arial"/>
          <w:sz w:val="16"/>
          <w:szCs w:val="16"/>
        </w:rPr>
        <w:tab/>
        <w:t>3</w:t>
      </w:r>
      <w:r w:rsidR="003E49A1" w:rsidRPr="008E5ED8">
        <w:rPr>
          <w:rFonts w:ascii="Arial" w:hAnsi="Arial" w:cs="Arial"/>
          <w:sz w:val="16"/>
          <w:szCs w:val="16"/>
        </w:rPr>
        <w:t>1</w:t>
      </w:r>
      <w:r w:rsidRPr="008E5ED8">
        <w:rPr>
          <w:rFonts w:ascii="Arial" w:hAnsi="Arial" w:cs="Arial"/>
          <w:sz w:val="16"/>
          <w:szCs w:val="16"/>
        </w:rPr>
        <w:t xml:space="preserve"> </w:t>
      </w:r>
      <w:r w:rsidR="003E49A1" w:rsidRPr="008E5ED8">
        <w:rPr>
          <w:rFonts w:ascii="Arial" w:hAnsi="Arial" w:cs="Arial"/>
          <w:sz w:val="16"/>
          <w:szCs w:val="16"/>
        </w:rPr>
        <w:t>Aralık</w:t>
      </w:r>
      <w:r w:rsidRPr="008E5ED8">
        <w:rPr>
          <w:rFonts w:ascii="Arial" w:hAnsi="Arial" w:cs="Arial"/>
          <w:sz w:val="16"/>
          <w:szCs w:val="16"/>
        </w:rPr>
        <w:t xml:space="preserve"> 201</w:t>
      </w:r>
      <w:r w:rsidR="00FA7FA1" w:rsidRPr="008E5ED8">
        <w:rPr>
          <w:rFonts w:ascii="Arial" w:hAnsi="Arial" w:cs="Arial"/>
          <w:sz w:val="16"/>
          <w:szCs w:val="16"/>
        </w:rPr>
        <w:t>2</w:t>
      </w:r>
      <w:r w:rsidRPr="008E5ED8">
        <w:rPr>
          <w:rFonts w:ascii="Arial" w:hAnsi="Arial" w:cs="Arial"/>
          <w:sz w:val="16"/>
          <w:szCs w:val="16"/>
        </w:rPr>
        <w:t xml:space="preserve"> tarihi itibarıyla</w:t>
      </w:r>
      <w:r w:rsidR="00FA7FA1" w:rsidRPr="008E5ED8">
        <w:rPr>
          <w:rFonts w:ascii="Arial" w:hAnsi="Arial" w:cs="Arial"/>
          <w:sz w:val="16"/>
          <w:szCs w:val="16"/>
        </w:rPr>
        <w:t xml:space="preserve"> </w:t>
      </w:r>
      <w:r w:rsidR="00F60FDD" w:rsidRPr="008E5ED8">
        <w:rPr>
          <w:rFonts w:ascii="Arial" w:hAnsi="Arial" w:cs="Arial"/>
          <w:sz w:val="16"/>
          <w:szCs w:val="16"/>
        </w:rPr>
        <w:t>65.157</w:t>
      </w:r>
      <w:r w:rsidRPr="008E5ED8">
        <w:rPr>
          <w:rFonts w:ascii="Arial" w:hAnsi="Arial" w:cs="Arial"/>
          <w:sz w:val="16"/>
          <w:szCs w:val="16"/>
        </w:rPr>
        <w:t xml:space="preserve"> TL (Önceki </w:t>
      </w:r>
      <w:r w:rsidR="000B37CD" w:rsidRPr="008E5ED8">
        <w:rPr>
          <w:rFonts w:ascii="Arial" w:hAnsi="Arial" w:cs="Arial"/>
          <w:sz w:val="16"/>
          <w:szCs w:val="16"/>
        </w:rPr>
        <w:t>Dönem–129</w:t>
      </w:r>
      <w:r w:rsidR="00FA7FA1" w:rsidRPr="008E5ED8">
        <w:rPr>
          <w:rFonts w:ascii="Arial" w:hAnsi="Arial" w:cs="Arial"/>
          <w:sz w:val="16"/>
          <w:szCs w:val="16"/>
        </w:rPr>
        <w:t xml:space="preserve">.983 </w:t>
      </w:r>
      <w:r w:rsidRPr="008E5ED8">
        <w:rPr>
          <w:rFonts w:ascii="Arial" w:hAnsi="Arial" w:cs="Arial"/>
          <w:sz w:val="16"/>
          <w:szCs w:val="16"/>
        </w:rPr>
        <w:t>TL) tutarındaki kıymetli maden depo hesabını içermektedir.</w:t>
      </w:r>
    </w:p>
    <w:p w:rsidR="00136C29" w:rsidRPr="008E5ED8" w:rsidRDefault="00136C29" w:rsidP="00136C29">
      <w:pPr>
        <w:pStyle w:val="GvdeMetniGirintisi"/>
        <w:ind w:firstLine="0"/>
        <w:rPr>
          <w:rFonts w:ascii="Arial" w:hAnsi="Arial" w:cs="Arial"/>
          <w:b/>
          <w:sz w:val="16"/>
          <w:szCs w:val="16"/>
        </w:rPr>
      </w:pPr>
    </w:p>
    <w:p w:rsidR="00136C29" w:rsidRPr="008E5ED8" w:rsidRDefault="00136C29" w:rsidP="00136C29">
      <w:pPr>
        <w:pStyle w:val="GvdeMetniGirintisi"/>
        <w:ind w:left="561" w:hanging="374"/>
        <w:rPr>
          <w:rFonts w:ascii="Arial" w:hAnsi="Arial" w:cs="Arial"/>
          <w:b/>
          <w:sz w:val="20"/>
          <w:szCs w:val="20"/>
        </w:rPr>
      </w:pPr>
      <w:r w:rsidRPr="008E5ED8">
        <w:rPr>
          <w:rFonts w:ascii="Arial" w:hAnsi="Arial" w:cs="Arial"/>
          <w:b/>
          <w:sz w:val="20"/>
          <w:szCs w:val="20"/>
        </w:rPr>
        <w:t>b)</w:t>
      </w:r>
      <w:r w:rsidRPr="008E5ED8">
        <w:rPr>
          <w:rFonts w:ascii="Arial" w:hAnsi="Arial" w:cs="Arial"/>
          <w:b/>
          <w:sz w:val="20"/>
          <w:szCs w:val="20"/>
        </w:rPr>
        <w:tab/>
        <w:t>T.C. Merkez Bankası hesabına ilişkin bilgiler:</w:t>
      </w:r>
    </w:p>
    <w:p w:rsidR="00136C29" w:rsidRPr="008E5ED8" w:rsidRDefault="00136C29" w:rsidP="00136C29">
      <w:pPr>
        <w:pStyle w:val="GvdeMetniGirintisi"/>
        <w:ind w:firstLine="0"/>
        <w:rPr>
          <w:rFonts w:ascii="Arial" w:hAnsi="Arial" w:cs="Arial"/>
          <w:b/>
          <w:sz w:val="14"/>
          <w:szCs w:val="14"/>
        </w:rPr>
      </w:pPr>
    </w:p>
    <w:tbl>
      <w:tblPr>
        <w:tblW w:w="9163" w:type="dxa"/>
        <w:tblLayout w:type="fixed"/>
        <w:tblCellMar>
          <w:left w:w="0" w:type="dxa"/>
          <w:right w:w="0" w:type="dxa"/>
        </w:tblCellMar>
        <w:tblLook w:val="0000" w:firstRow="0" w:lastRow="0" w:firstColumn="0" w:lastColumn="0" w:noHBand="0" w:noVBand="0"/>
      </w:tblPr>
      <w:tblGrid>
        <w:gridCol w:w="3740"/>
        <w:gridCol w:w="1440"/>
        <w:gridCol w:w="1260"/>
        <w:gridCol w:w="1260"/>
        <w:gridCol w:w="1463"/>
      </w:tblGrid>
      <w:tr w:rsidR="00136C29" w:rsidRPr="008E5ED8" w:rsidTr="000C1207">
        <w:trPr>
          <w:cantSplit/>
          <w:trHeight w:val="79"/>
        </w:trPr>
        <w:tc>
          <w:tcPr>
            <w:tcW w:w="3740" w:type="dxa"/>
            <w:tcBorders>
              <w:top w:val="single" w:sz="8" w:space="0" w:color="auto"/>
              <w:bottom w:val="single" w:sz="8" w:space="0" w:color="auto"/>
            </w:tcBorders>
            <w:shd w:val="clear" w:color="auto" w:fill="auto"/>
            <w:vAlign w:val="bottom"/>
          </w:tcPr>
          <w:p w:rsidR="00136C29" w:rsidRPr="008E5ED8" w:rsidRDefault="00136C29" w:rsidP="000C1207">
            <w:pPr>
              <w:jc w:val="both"/>
              <w:rPr>
                <w:rFonts w:ascii="Arial" w:eastAsia="Arial Unicode MS" w:hAnsi="Arial" w:cs="Arial"/>
                <w:b/>
                <w:sz w:val="20"/>
                <w:szCs w:val="20"/>
              </w:rPr>
            </w:pPr>
            <w:r w:rsidRPr="008E5ED8">
              <w:rPr>
                <w:rFonts w:ascii="Arial" w:hAnsi="Arial" w:cs="Arial"/>
                <w:b/>
                <w:sz w:val="20"/>
                <w:szCs w:val="20"/>
              </w:rPr>
              <w:t> </w:t>
            </w:r>
          </w:p>
        </w:tc>
        <w:tc>
          <w:tcPr>
            <w:tcW w:w="2700" w:type="dxa"/>
            <w:gridSpan w:val="2"/>
            <w:tcBorders>
              <w:top w:val="single" w:sz="8" w:space="0" w:color="auto"/>
              <w:bottom w:val="single" w:sz="8" w:space="0" w:color="auto"/>
            </w:tcBorders>
            <w:shd w:val="clear" w:color="auto" w:fill="auto"/>
            <w:vAlign w:val="bottom"/>
          </w:tcPr>
          <w:p w:rsidR="00136C29" w:rsidRPr="008E5ED8" w:rsidRDefault="00136C29" w:rsidP="000C1207">
            <w:pPr>
              <w:ind w:right="131"/>
              <w:jc w:val="center"/>
              <w:rPr>
                <w:rFonts w:ascii="Arial" w:hAnsi="Arial" w:cs="Arial"/>
                <w:b/>
                <w:sz w:val="20"/>
                <w:szCs w:val="20"/>
              </w:rPr>
            </w:pPr>
            <w:r w:rsidRPr="008E5ED8">
              <w:rPr>
                <w:rFonts w:ascii="Arial" w:hAnsi="Arial" w:cs="Arial"/>
                <w:b/>
                <w:sz w:val="20"/>
                <w:szCs w:val="20"/>
              </w:rPr>
              <w:t>Cari Dönem</w:t>
            </w:r>
          </w:p>
        </w:tc>
        <w:tc>
          <w:tcPr>
            <w:tcW w:w="2723" w:type="dxa"/>
            <w:gridSpan w:val="2"/>
            <w:tcBorders>
              <w:top w:val="single" w:sz="8" w:space="0" w:color="auto"/>
              <w:bottom w:val="single" w:sz="8" w:space="0" w:color="auto"/>
            </w:tcBorders>
            <w:shd w:val="clear" w:color="auto" w:fill="auto"/>
            <w:vAlign w:val="bottom"/>
          </w:tcPr>
          <w:p w:rsidR="00136C29" w:rsidRPr="008E5ED8" w:rsidRDefault="00136C29" w:rsidP="000C1207">
            <w:pPr>
              <w:ind w:right="131"/>
              <w:jc w:val="center"/>
              <w:rPr>
                <w:rFonts w:ascii="Arial" w:hAnsi="Arial" w:cs="Arial"/>
                <w:b/>
                <w:sz w:val="20"/>
                <w:szCs w:val="20"/>
              </w:rPr>
            </w:pPr>
            <w:r w:rsidRPr="008E5ED8">
              <w:rPr>
                <w:rFonts w:ascii="Arial" w:hAnsi="Arial" w:cs="Arial"/>
                <w:b/>
                <w:sz w:val="20"/>
                <w:szCs w:val="20"/>
              </w:rPr>
              <w:t>Önceki Dönem</w:t>
            </w:r>
          </w:p>
        </w:tc>
      </w:tr>
      <w:tr w:rsidR="00136C29" w:rsidRPr="008E5ED8" w:rsidTr="000C1207">
        <w:trPr>
          <w:trHeight w:val="60"/>
        </w:trPr>
        <w:tc>
          <w:tcPr>
            <w:tcW w:w="3740" w:type="dxa"/>
            <w:tcBorders>
              <w:top w:val="single" w:sz="8" w:space="0" w:color="auto"/>
            </w:tcBorders>
            <w:shd w:val="clear" w:color="auto" w:fill="auto"/>
            <w:vAlign w:val="bottom"/>
          </w:tcPr>
          <w:p w:rsidR="00136C29" w:rsidRPr="008E5ED8" w:rsidRDefault="00136C29" w:rsidP="000C1207">
            <w:pPr>
              <w:ind w:firstLine="360"/>
              <w:jc w:val="both"/>
              <w:rPr>
                <w:rFonts w:ascii="Arial" w:hAnsi="Arial" w:cs="Arial"/>
                <w:b/>
                <w:sz w:val="20"/>
                <w:szCs w:val="20"/>
              </w:rPr>
            </w:pPr>
          </w:p>
        </w:tc>
        <w:tc>
          <w:tcPr>
            <w:tcW w:w="1440" w:type="dxa"/>
            <w:tcBorders>
              <w:top w:val="single" w:sz="8" w:space="0" w:color="auto"/>
            </w:tcBorders>
            <w:shd w:val="clear" w:color="auto" w:fill="auto"/>
            <w:vAlign w:val="bottom"/>
          </w:tcPr>
          <w:p w:rsidR="00136C29" w:rsidRPr="008E5ED8" w:rsidRDefault="00136C29" w:rsidP="000C1207">
            <w:pPr>
              <w:ind w:right="131"/>
              <w:jc w:val="right"/>
              <w:rPr>
                <w:rFonts w:ascii="Arial" w:hAnsi="Arial" w:cs="Arial"/>
                <w:b/>
                <w:sz w:val="20"/>
                <w:szCs w:val="20"/>
              </w:rPr>
            </w:pPr>
            <w:r w:rsidRPr="008E5ED8">
              <w:rPr>
                <w:rFonts w:ascii="Arial" w:hAnsi="Arial" w:cs="Arial"/>
                <w:b/>
                <w:sz w:val="20"/>
                <w:szCs w:val="20"/>
              </w:rPr>
              <w:t>TP</w:t>
            </w:r>
          </w:p>
        </w:tc>
        <w:tc>
          <w:tcPr>
            <w:tcW w:w="1260" w:type="dxa"/>
            <w:tcBorders>
              <w:top w:val="single" w:sz="8" w:space="0" w:color="auto"/>
            </w:tcBorders>
            <w:shd w:val="clear" w:color="auto" w:fill="auto"/>
            <w:vAlign w:val="bottom"/>
          </w:tcPr>
          <w:p w:rsidR="00136C29" w:rsidRPr="008E5ED8" w:rsidRDefault="00136C29" w:rsidP="000C1207">
            <w:pPr>
              <w:ind w:right="131"/>
              <w:jc w:val="right"/>
              <w:rPr>
                <w:rFonts w:ascii="Arial" w:hAnsi="Arial" w:cs="Arial"/>
                <w:b/>
                <w:sz w:val="20"/>
                <w:szCs w:val="20"/>
              </w:rPr>
            </w:pPr>
            <w:r w:rsidRPr="008E5ED8">
              <w:rPr>
                <w:rFonts w:ascii="Arial" w:hAnsi="Arial" w:cs="Arial"/>
                <w:b/>
                <w:sz w:val="20"/>
                <w:szCs w:val="20"/>
              </w:rPr>
              <w:t>YP</w:t>
            </w:r>
          </w:p>
        </w:tc>
        <w:tc>
          <w:tcPr>
            <w:tcW w:w="1260" w:type="dxa"/>
            <w:tcBorders>
              <w:top w:val="single" w:sz="8" w:space="0" w:color="auto"/>
            </w:tcBorders>
            <w:shd w:val="clear" w:color="auto" w:fill="auto"/>
          </w:tcPr>
          <w:p w:rsidR="00136C29" w:rsidRPr="008E5ED8" w:rsidRDefault="00136C29" w:rsidP="000C1207">
            <w:pPr>
              <w:ind w:right="131"/>
              <w:jc w:val="right"/>
              <w:rPr>
                <w:rFonts w:ascii="Arial" w:hAnsi="Arial" w:cs="Arial"/>
                <w:b/>
                <w:sz w:val="20"/>
                <w:szCs w:val="20"/>
              </w:rPr>
            </w:pPr>
            <w:r w:rsidRPr="008E5ED8">
              <w:rPr>
                <w:rFonts w:ascii="Arial" w:hAnsi="Arial" w:cs="Arial"/>
                <w:b/>
                <w:sz w:val="20"/>
                <w:szCs w:val="20"/>
              </w:rPr>
              <w:t>TP</w:t>
            </w:r>
          </w:p>
        </w:tc>
        <w:tc>
          <w:tcPr>
            <w:tcW w:w="1463" w:type="dxa"/>
            <w:tcBorders>
              <w:top w:val="single" w:sz="8" w:space="0" w:color="auto"/>
            </w:tcBorders>
            <w:shd w:val="clear" w:color="auto" w:fill="auto"/>
          </w:tcPr>
          <w:p w:rsidR="00136C29" w:rsidRPr="008E5ED8" w:rsidRDefault="00136C29" w:rsidP="000C1207">
            <w:pPr>
              <w:ind w:right="131"/>
              <w:jc w:val="right"/>
              <w:rPr>
                <w:rFonts w:ascii="Arial" w:hAnsi="Arial" w:cs="Arial"/>
                <w:b/>
                <w:sz w:val="20"/>
                <w:szCs w:val="20"/>
              </w:rPr>
            </w:pPr>
            <w:r w:rsidRPr="008E5ED8">
              <w:rPr>
                <w:rFonts w:ascii="Arial" w:hAnsi="Arial" w:cs="Arial"/>
                <w:b/>
                <w:sz w:val="20"/>
                <w:szCs w:val="20"/>
              </w:rPr>
              <w:t>YP</w:t>
            </w:r>
          </w:p>
        </w:tc>
      </w:tr>
      <w:tr w:rsidR="00136C29" w:rsidRPr="008E5ED8" w:rsidTr="000C1207">
        <w:trPr>
          <w:trHeight w:val="60"/>
        </w:trPr>
        <w:tc>
          <w:tcPr>
            <w:tcW w:w="3740" w:type="dxa"/>
            <w:tcBorders>
              <w:top w:val="single" w:sz="8" w:space="0" w:color="auto"/>
            </w:tcBorders>
            <w:shd w:val="clear" w:color="auto" w:fill="auto"/>
            <w:vAlign w:val="bottom"/>
          </w:tcPr>
          <w:p w:rsidR="00136C29" w:rsidRPr="008E5ED8" w:rsidRDefault="00136C29" w:rsidP="000C1207">
            <w:pPr>
              <w:ind w:firstLine="360"/>
              <w:jc w:val="both"/>
              <w:rPr>
                <w:rFonts w:ascii="Arial" w:hAnsi="Arial" w:cs="Arial"/>
                <w:sz w:val="20"/>
                <w:szCs w:val="20"/>
              </w:rPr>
            </w:pPr>
          </w:p>
        </w:tc>
        <w:tc>
          <w:tcPr>
            <w:tcW w:w="1440" w:type="dxa"/>
            <w:tcBorders>
              <w:top w:val="single" w:sz="8" w:space="0" w:color="auto"/>
            </w:tcBorders>
            <w:shd w:val="clear" w:color="auto" w:fill="auto"/>
            <w:vAlign w:val="bottom"/>
          </w:tcPr>
          <w:p w:rsidR="00136C29" w:rsidRPr="008E5ED8" w:rsidRDefault="00136C29" w:rsidP="000C1207">
            <w:pPr>
              <w:ind w:right="131"/>
              <w:jc w:val="right"/>
              <w:rPr>
                <w:rFonts w:ascii="Arial" w:eastAsia="Arial Unicode MS" w:hAnsi="Arial" w:cs="Arial"/>
                <w:sz w:val="20"/>
                <w:szCs w:val="20"/>
              </w:rPr>
            </w:pPr>
          </w:p>
        </w:tc>
        <w:tc>
          <w:tcPr>
            <w:tcW w:w="1260" w:type="dxa"/>
            <w:tcBorders>
              <w:top w:val="single" w:sz="8" w:space="0" w:color="auto"/>
            </w:tcBorders>
            <w:shd w:val="clear" w:color="auto" w:fill="auto"/>
            <w:vAlign w:val="bottom"/>
          </w:tcPr>
          <w:p w:rsidR="00136C29" w:rsidRPr="008E5ED8" w:rsidRDefault="00136C29" w:rsidP="000C1207">
            <w:pPr>
              <w:ind w:right="131"/>
              <w:jc w:val="right"/>
              <w:rPr>
                <w:rFonts w:ascii="Arial" w:eastAsia="Arial Unicode MS" w:hAnsi="Arial" w:cs="Arial"/>
                <w:sz w:val="20"/>
                <w:szCs w:val="20"/>
              </w:rPr>
            </w:pPr>
          </w:p>
        </w:tc>
        <w:tc>
          <w:tcPr>
            <w:tcW w:w="1260" w:type="dxa"/>
            <w:tcBorders>
              <w:top w:val="single" w:sz="8" w:space="0" w:color="auto"/>
            </w:tcBorders>
            <w:shd w:val="clear" w:color="auto" w:fill="auto"/>
          </w:tcPr>
          <w:p w:rsidR="00136C29" w:rsidRPr="008E5ED8" w:rsidRDefault="00136C29" w:rsidP="000C1207">
            <w:pPr>
              <w:ind w:right="131"/>
              <w:jc w:val="right"/>
              <w:rPr>
                <w:rFonts w:ascii="Arial" w:hAnsi="Arial" w:cs="Arial"/>
                <w:sz w:val="20"/>
                <w:szCs w:val="20"/>
              </w:rPr>
            </w:pPr>
          </w:p>
        </w:tc>
        <w:tc>
          <w:tcPr>
            <w:tcW w:w="1463" w:type="dxa"/>
            <w:tcBorders>
              <w:top w:val="single" w:sz="8" w:space="0" w:color="auto"/>
            </w:tcBorders>
            <w:shd w:val="clear" w:color="auto" w:fill="auto"/>
          </w:tcPr>
          <w:p w:rsidR="00136C29" w:rsidRPr="008E5ED8" w:rsidRDefault="00136C29" w:rsidP="000C1207">
            <w:pPr>
              <w:tabs>
                <w:tab w:val="decimal" w:pos="1080"/>
              </w:tabs>
              <w:ind w:right="131"/>
              <w:jc w:val="right"/>
              <w:rPr>
                <w:rFonts w:ascii="Arial" w:hAnsi="Arial" w:cs="Arial"/>
                <w:sz w:val="20"/>
                <w:szCs w:val="20"/>
              </w:rPr>
            </w:pPr>
          </w:p>
        </w:tc>
      </w:tr>
      <w:tr w:rsidR="00EA2BF4" w:rsidRPr="008E5ED8" w:rsidTr="00BE529A">
        <w:trPr>
          <w:trHeight w:val="80"/>
        </w:trPr>
        <w:tc>
          <w:tcPr>
            <w:tcW w:w="3740" w:type="dxa"/>
            <w:shd w:val="clear" w:color="auto" w:fill="auto"/>
            <w:vAlign w:val="bottom"/>
          </w:tcPr>
          <w:p w:rsidR="00EA2BF4" w:rsidRPr="008E5ED8" w:rsidRDefault="00EA2BF4" w:rsidP="000C1207">
            <w:pPr>
              <w:jc w:val="both"/>
              <w:rPr>
                <w:rFonts w:ascii="Arial" w:eastAsia="Arial Unicode MS" w:hAnsi="Arial" w:cs="Arial"/>
                <w:sz w:val="20"/>
                <w:szCs w:val="20"/>
              </w:rPr>
            </w:pPr>
            <w:r w:rsidRPr="008E5ED8">
              <w:rPr>
                <w:rFonts w:ascii="Arial" w:hAnsi="Arial" w:cs="Arial"/>
                <w:sz w:val="20"/>
                <w:szCs w:val="20"/>
              </w:rPr>
              <w:t xml:space="preserve">Vadesiz serbest hesap </w:t>
            </w:r>
          </w:p>
        </w:tc>
        <w:tc>
          <w:tcPr>
            <w:tcW w:w="1440" w:type="dxa"/>
            <w:shd w:val="clear" w:color="auto" w:fill="auto"/>
            <w:vAlign w:val="bottom"/>
          </w:tcPr>
          <w:p w:rsidR="00EA2BF4" w:rsidRPr="008E5ED8" w:rsidRDefault="00EA2BF4" w:rsidP="00BE529A">
            <w:pPr>
              <w:ind w:right="77"/>
              <w:jc w:val="right"/>
              <w:rPr>
                <w:rFonts w:ascii="Arial" w:hAnsi="Arial" w:cs="Arial"/>
                <w:sz w:val="20"/>
                <w:szCs w:val="20"/>
              </w:rPr>
            </w:pPr>
            <w:r w:rsidRPr="008E5ED8">
              <w:rPr>
                <w:rFonts w:ascii="Arial" w:hAnsi="Arial" w:cs="Arial"/>
                <w:sz w:val="20"/>
                <w:szCs w:val="20"/>
              </w:rPr>
              <w:t>65.840</w:t>
            </w:r>
          </w:p>
        </w:tc>
        <w:tc>
          <w:tcPr>
            <w:tcW w:w="1260" w:type="dxa"/>
            <w:shd w:val="clear" w:color="auto" w:fill="auto"/>
            <w:vAlign w:val="bottom"/>
          </w:tcPr>
          <w:p w:rsidR="00EA2BF4" w:rsidRPr="008E5ED8" w:rsidRDefault="00EA2BF4" w:rsidP="00BE529A">
            <w:pPr>
              <w:ind w:right="77"/>
              <w:jc w:val="right"/>
              <w:rPr>
                <w:rFonts w:ascii="Arial" w:hAnsi="Arial" w:cs="Arial"/>
                <w:sz w:val="20"/>
                <w:szCs w:val="20"/>
              </w:rPr>
            </w:pPr>
            <w:r w:rsidRPr="008E5ED8">
              <w:rPr>
                <w:rFonts w:ascii="Arial" w:hAnsi="Arial" w:cs="Arial"/>
                <w:sz w:val="20"/>
                <w:szCs w:val="20"/>
              </w:rPr>
              <w:t>150.069</w:t>
            </w:r>
          </w:p>
        </w:tc>
        <w:tc>
          <w:tcPr>
            <w:tcW w:w="1260" w:type="dxa"/>
            <w:shd w:val="clear" w:color="auto" w:fill="auto"/>
            <w:vAlign w:val="bottom"/>
          </w:tcPr>
          <w:p w:rsidR="00EA2BF4" w:rsidRPr="008E5ED8" w:rsidRDefault="00EA2BF4" w:rsidP="003D2401">
            <w:pPr>
              <w:ind w:right="77"/>
              <w:jc w:val="right"/>
              <w:rPr>
                <w:rFonts w:ascii="Arial" w:hAnsi="Arial" w:cs="Arial"/>
                <w:sz w:val="20"/>
                <w:szCs w:val="20"/>
              </w:rPr>
            </w:pPr>
            <w:r w:rsidRPr="008E5ED8">
              <w:rPr>
                <w:rFonts w:ascii="Arial" w:hAnsi="Arial" w:cs="Arial"/>
                <w:sz w:val="20"/>
                <w:szCs w:val="20"/>
              </w:rPr>
              <w:t>243.730</w:t>
            </w:r>
          </w:p>
        </w:tc>
        <w:tc>
          <w:tcPr>
            <w:tcW w:w="1463" w:type="dxa"/>
            <w:shd w:val="clear" w:color="auto" w:fill="auto"/>
            <w:vAlign w:val="bottom"/>
          </w:tcPr>
          <w:p w:rsidR="00EA2BF4" w:rsidRPr="008E5ED8" w:rsidRDefault="00EA2BF4" w:rsidP="003D2401">
            <w:pPr>
              <w:ind w:right="77"/>
              <w:jc w:val="right"/>
              <w:rPr>
                <w:rFonts w:ascii="Arial" w:hAnsi="Arial" w:cs="Arial"/>
                <w:sz w:val="20"/>
                <w:szCs w:val="20"/>
              </w:rPr>
            </w:pPr>
            <w:r w:rsidRPr="008E5ED8">
              <w:rPr>
                <w:rFonts w:ascii="Arial" w:hAnsi="Arial" w:cs="Arial"/>
                <w:sz w:val="20"/>
                <w:szCs w:val="20"/>
              </w:rPr>
              <w:t>107.457</w:t>
            </w:r>
          </w:p>
        </w:tc>
      </w:tr>
      <w:tr w:rsidR="00EA2BF4" w:rsidRPr="008E5ED8" w:rsidTr="00BE529A">
        <w:trPr>
          <w:trHeight w:val="80"/>
        </w:trPr>
        <w:tc>
          <w:tcPr>
            <w:tcW w:w="3740" w:type="dxa"/>
            <w:shd w:val="clear" w:color="auto" w:fill="auto"/>
            <w:vAlign w:val="bottom"/>
          </w:tcPr>
          <w:p w:rsidR="00EA2BF4" w:rsidRPr="008E5ED8" w:rsidRDefault="00EA2BF4" w:rsidP="000C1207">
            <w:pPr>
              <w:jc w:val="both"/>
              <w:rPr>
                <w:rFonts w:ascii="Arial" w:eastAsia="Arial Unicode MS" w:hAnsi="Arial" w:cs="Arial"/>
                <w:sz w:val="20"/>
                <w:szCs w:val="20"/>
              </w:rPr>
            </w:pPr>
            <w:r w:rsidRPr="008E5ED8">
              <w:rPr>
                <w:rFonts w:ascii="Arial" w:hAnsi="Arial" w:cs="Arial"/>
                <w:sz w:val="20"/>
                <w:szCs w:val="20"/>
              </w:rPr>
              <w:t>Vadeli serbest hesap</w:t>
            </w:r>
          </w:p>
        </w:tc>
        <w:tc>
          <w:tcPr>
            <w:tcW w:w="1440" w:type="dxa"/>
            <w:shd w:val="clear" w:color="auto" w:fill="auto"/>
            <w:vAlign w:val="bottom"/>
          </w:tcPr>
          <w:p w:rsidR="00EA2BF4" w:rsidRPr="008E5ED8" w:rsidRDefault="00EA2BF4" w:rsidP="00BE529A">
            <w:pPr>
              <w:ind w:right="77"/>
              <w:jc w:val="right"/>
              <w:rPr>
                <w:rFonts w:ascii="Arial" w:hAnsi="Arial" w:cs="Arial"/>
                <w:sz w:val="20"/>
                <w:szCs w:val="20"/>
              </w:rPr>
            </w:pPr>
            <w:r w:rsidRPr="008E5ED8">
              <w:rPr>
                <w:rFonts w:ascii="Arial" w:hAnsi="Arial" w:cs="Arial"/>
                <w:sz w:val="20"/>
                <w:szCs w:val="20"/>
              </w:rPr>
              <w:t>-</w:t>
            </w:r>
          </w:p>
        </w:tc>
        <w:tc>
          <w:tcPr>
            <w:tcW w:w="1260" w:type="dxa"/>
            <w:shd w:val="clear" w:color="auto" w:fill="auto"/>
            <w:vAlign w:val="bottom"/>
          </w:tcPr>
          <w:p w:rsidR="00EA2BF4" w:rsidRPr="008E5ED8" w:rsidRDefault="00EA2BF4" w:rsidP="00BE529A">
            <w:pPr>
              <w:ind w:right="77"/>
              <w:jc w:val="right"/>
              <w:rPr>
                <w:rFonts w:ascii="Arial" w:hAnsi="Arial" w:cs="Arial"/>
                <w:sz w:val="20"/>
                <w:szCs w:val="20"/>
              </w:rPr>
            </w:pPr>
            <w:r w:rsidRPr="008E5ED8">
              <w:rPr>
                <w:rFonts w:ascii="Arial" w:hAnsi="Arial" w:cs="Arial"/>
                <w:sz w:val="20"/>
                <w:szCs w:val="20"/>
              </w:rPr>
              <w:t>-</w:t>
            </w:r>
          </w:p>
        </w:tc>
        <w:tc>
          <w:tcPr>
            <w:tcW w:w="1260" w:type="dxa"/>
            <w:shd w:val="clear" w:color="auto" w:fill="auto"/>
            <w:vAlign w:val="bottom"/>
          </w:tcPr>
          <w:p w:rsidR="00EA2BF4" w:rsidRPr="008E5ED8" w:rsidRDefault="00EA2BF4" w:rsidP="003D2401">
            <w:pPr>
              <w:ind w:right="77"/>
              <w:jc w:val="right"/>
              <w:rPr>
                <w:rFonts w:ascii="Arial" w:hAnsi="Arial" w:cs="Arial"/>
                <w:sz w:val="20"/>
                <w:szCs w:val="20"/>
              </w:rPr>
            </w:pPr>
            <w:r w:rsidRPr="008E5ED8">
              <w:rPr>
                <w:rFonts w:ascii="Arial" w:hAnsi="Arial" w:cs="Arial"/>
                <w:sz w:val="20"/>
                <w:szCs w:val="20"/>
              </w:rPr>
              <w:t>-</w:t>
            </w:r>
          </w:p>
        </w:tc>
        <w:tc>
          <w:tcPr>
            <w:tcW w:w="1463" w:type="dxa"/>
            <w:shd w:val="clear" w:color="auto" w:fill="auto"/>
            <w:vAlign w:val="bottom"/>
          </w:tcPr>
          <w:p w:rsidR="00EA2BF4" w:rsidRPr="008E5ED8" w:rsidRDefault="00EA2BF4" w:rsidP="003D2401">
            <w:pPr>
              <w:ind w:right="77"/>
              <w:jc w:val="right"/>
              <w:rPr>
                <w:rFonts w:ascii="Arial" w:hAnsi="Arial" w:cs="Arial"/>
                <w:sz w:val="20"/>
                <w:szCs w:val="20"/>
              </w:rPr>
            </w:pPr>
            <w:r w:rsidRPr="008E5ED8">
              <w:rPr>
                <w:rFonts w:ascii="Arial" w:hAnsi="Arial" w:cs="Arial"/>
                <w:sz w:val="20"/>
                <w:szCs w:val="20"/>
              </w:rPr>
              <w:t>-</w:t>
            </w:r>
          </w:p>
        </w:tc>
      </w:tr>
      <w:tr w:rsidR="00EA2BF4" w:rsidRPr="008E5ED8" w:rsidTr="00BE529A">
        <w:trPr>
          <w:trHeight w:val="80"/>
        </w:trPr>
        <w:tc>
          <w:tcPr>
            <w:tcW w:w="3740" w:type="dxa"/>
            <w:shd w:val="clear" w:color="auto" w:fill="auto"/>
            <w:vAlign w:val="bottom"/>
          </w:tcPr>
          <w:p w:rsidR="00EA2BF4" w:rsidRPr="008E5ED8" w:rsidRDefault="00EA2BF4" w:rsidP="000C1207">
            <w:pPr>
              <w:jc w:val="both"/>
              <w:rPr>
                <w:rFonts w:ascii="Arial" w:hAnsi="Arial" w:cs="Arial"/>
                <w:sz w:val="20"/>
                <w:szCs w:val="20"/>
              </w:rPr>
            </w:pPr>
            <w:r w:rsidRPr="008E5ED8">
              <w:rPr>
                <w:rFonts w:ascii="Arial" w:hAnsi="Arial" w:cs="Arial"/>
                <w:sz w:val="20"/>
                <w:szCs w:val="20"/>
              </w:rPr>
              <w:t>Vadeli serbest olmayan hesap (*)</w:t>
            </w:r>
          </w:p>
        </w:tc>
        <w:tc>
          <w:tcPr>
            <w:tcW w:w="1440" w:type="dxa"/>
            <w:shd w:val="clear" w:color="auto" w:fill="auto"/>
            <w:vAlign w:val="bottom"/>
          </w:tcPr>
          <w:p w:rsidR="00EA2BF4" w:rsidRPr="008E5ED8" w:rsidRDefault="00EA2BF4" w:rsidP="00BE529A">
            <w:pPr>
              <w:ind w:right="77"/>
              <w:jc w:val="right"/>
              <w:rPr>
                <w:rFonts w:ascii="Arial" w:hAnsi="Arial" w:cs="Arial"/>
                <w:sz w:val="20"/>
                <w:szCs w:val="20"/>
              </w:rPr>
            </w:pPr>
            <w:r w:rsidRPr="008E5ED8">
              <w:rPr>
                <w:rFonts w:ascii="Arial" w:hAnsi="Arial" w:cs="Arial"/>
                <w:sz w:val="20"/>
                <w:szCs w:val="20"/>
              </w:rPr>
              <w:t>-</w:t>
            </w:r>
          </w:p>
        </w:tc>
        <w:tc>
          <w:tcPr>
            <w:tcW w:w="1260" w:type="dxa"/>
            <w:shd w:val="clear" w:color="auto" w:fill="auto"/>
            <w:vAlign w:val="bottom"/>
          </w:tcPr>
          <w:p w:rsidR="00EA2BF4" w:rsidRPr="008E5ED8" w:rsidRDefault="00EA2BF4" w:rsidP="00BE529A">
            <w:pPr>
              <w:ind w:right="77"/>
              <w:jc w:val="right"/>
              <w:rPr>
                <w:rFonts w:ascii="Arial" w:hAnsi="Arial" w:cs="Arial"/>
                <w:sz w:val="20"/>
                <w:szCs w:val="20"/>
              </w:rPr>
            </w:pPr>
            <w:r w:rsidRPr="008E5ED8">
              <w:rPr>
                <w:rFonts w:ascii="Arial" w:hAnsi="Arial" w:cs="Arial"/>
                <w:sz w:val="20"/>
                <w:szCs w:val="20"/>
              </w:rPr>
              <w:t>910.454</w:t>
            </w:r>
          </w:p>
        </w:tc>
        <w:tc>
          <w:tcPr>
            <w:tcW w:w="1260" w:type="dxa"/>
            <w:shd w:val="clear" w:color="auto" w:fill="auto"/>
            <w:vAlign w:val="bottom"/>
          </w:tcPr>
          <w:p w:rsidR="00EA2BF4" w:rsidRPr="008E5ED8" w:rsidRDefault="00EA2BF4" w:rsidP="003D2401">
            <w:pPr>
              <w:ind w:right="77"/>
              <w:jc w:val="right"/>
              <w:rPr>
                <w:rFonts w:ascii="Arial" w:hAnsi="Arial" w:cs="Arial"/>
                <w:sz w:val="20"/>
                <w:szCs w:val="20"/>
              </w:rPr>
            </w:pPr>
            <w:r w:rsidRPr="008E5ED8">
              <w:rPr>
                <w:rFonts w:ascii="Arial" w:hAnsi="Arial" w:cs="Arial"/>
                <w:sz w:val="20"/>
                <w:szCs w:val="20"/>
              </w:rPr>
              <w:t>-</w:t>
            </w:r>
          </w:p>
        </w:tc>
        <w:tc>
          <w:tcPr>
            <w:tcW w:w="1463" w:type="dxa"/>
            <w:shd w:val="clear" w:color="auto" w:fill="auto"/>
            <w:vAlign w:val="bottom"/>
          </w:tcPr>
          <w:p w:rsidR="00EA2BF4" w:rsidRPr="008E5ED8" w:rsidRDefault="00EA2BF4" w:rsidP="003D2401">
            <w:pPr>
              <w:ind w:right="77"/>
              <w:jc w:val="right"/>
              <w:rPr>
                <w:rFonts w:ascii="Arial" w:hAnsi="Arial" w:cs="Arial"/>
                <w:sz w:val="20"/>
                <w:szCs w:val="20"/>
              </w:rPr>
            </w:pPr>
            <w:r w:rsidRPr="008E5ED8">
              <w:rPr>
                <w:rFonts w:ascii="Arial" w:hAnsi="Arial" w:cs="Arial"/>
                <w:sz w:val="20"/>
                <w:szCs w:val="20"/>
              </w:rPr>
              <w:t>462.698</w:t>
            </w:r>
          </w:p>
        </w:tc>
      </w:tr>
      <w:tr w:rsidR="008D34A2" w:rsidRPr="008E5ED8" w:rsidTr="00BE529A">
        <w:trPr>
          <w:trHeight w:val="80"/>
        </w:trPr>
        <w:tc>
          <w:tcPr>
            <w:tcW w:w="3740" w:type="dxa"/>
            <w:tcBorders>
              <w:bottom w:val="single" w:sz="8" w:space="0" w:color="auto"/>
            </w:tcBorders>
            <w:shd w:val="clear" w:color="auto" w:fill="auto"/>
            <w:vAlign w:val="bottom"/>
          </w:tcPr>
          <w:p w:rsidR="008D34A2" w:rsidRPr="008E5ED8" w:rsidRDefault="008D34A2" w:rsidP="000C1207">
            <w:pPr>
              <w:jc w:val="both"/>
              <w:rPr>
                <w:rFonts w:ascii="Arial" w:hAnsi="Arial" w:cs="Arial"/>
                <w:sz w:val="20"/>
                <w:szCs w:val="20"/>
              </w:rPr>
            </w:pPr>
          </w:p>
        </w:tc>
        <w:tc>
          <w:tcPr>
            <w:tcW w:w="1440" w:type="dxa"/>
            <w:tcBorders>
              <w:bottom w:val="single" w:sz="8" w:space="0" w:color="auto"/>
            </w:tcBorders>
            <w:shd w:val="clear" w:color="auto" w:fill="auto"/>
            <w:vAlign w:val="bottom"/>
          </w:tcPr>
          <w:p w:rsidR="008D34A2" w:rsidRPr="008E5ED8" w:rsidRDefault="008D34A2" w:rsidP="00BE529A">
            <w:pPr>
              <w:ind w:right="77"/>
              <w:jc w:val="right"/>
              <w:rPr>
                <w:rFonts w:ascii="Arial" w:hAnsi="Arial" w:cs="Arial"/>
                <w:sz w:val="20"/>
                <w:szCs w:val="20"/>
              </w:rPr>
            </w:pPr>
          </w:p>
        </w:tc>
        <w:tc>
          <w:tcPr>
            <w:tcW w:w="1260" w:type="dxa"/>
            <w:tcBorders>
              <w:bottom w:val="single" w:sz="8" w:space="0" w:color="auto"/>
            </w:tcBorders>
            <w:shd w:val="clear" w:color="auto" w:fill="auto"/>
            <w:vAlign w:val="bottom"/>
          </w:tcPr>
          <w:p w:rsidR="008D34A2" w:rsidRPr="008E5ED8" w:rsidRDefault="008D34A2" w:rsidP="00BE529A">
            <w:pPr>
              <w:ind w:right="77"/>
              <w:jc w:val="right"/>
              <w:rPr>
                <w:rFonts w:ascii="Arial" w:hAnsi="Arial" w:cs="Arial"/>
                <w:sz w:val="20"/>
                <w:szCs w:val="20"/>
              </w:rPr>
            </w:pPr>
          </w:p>
        </w:tc>
        <w:tc>
          <w:tcPr>
            <w:tcW w:w="1260" w:type="dxa"/>
            <w:tcBorders>
              <w:bottom w:val="single" w:sz="8" w:space="0" w:color="auto"/>
            </w:tcBorders>
            <w:shd w:val="clear" w:color="auto" w:fill="auto"/>
            <w:vAlign w:val="bottom"/>
          </w:tcPr>
          <w:p w:rsidR="008D34A2" w:rsidRPr="008E5ED8" w:rsidRDefault="008D34A2" w:rsidP="003D2401">
            <w:pPr>
              <w:ind w:right="77"/>
              <w:jc w:val="right"/>
              <w:rPr>
                <w:rFonts w:ascii="Arial" w:hAnsi="Arial" w:cs="Arial"/>
                <w:sz w:val="20"/>
                <w:szCs w:val="20"/>
              </w:rPr>
            </w:pPr>
            <w:r w:rsidRPr="008E5ED8">
              <w:rPr>
                <w:rFonts w:ascii="Arial" w:hAnsi="Arial" w:cs="Arial"/>
                <w:sz w:val="20"/>
                <w:szCs w:val="20"/>
              </w:rPr>
              <w:t> </w:t>
            </w:r>
          </w:p>
        </w:tc>
        <w:tc>
          <w:tcPr>
            <w:tcW w:w="1463" w:type="dxa"/>
            <w:tcBorders>
              <w:bottom w:val="single" w:sz="8" w:space="0" w:color="auto"/>
            </w:tcBorders>
            <w:shd w:val="clear" w:color="auto" w:fill="auto"/>
            <w:vAlign w:val="bottom"/>
          </w:tcPr>
          <w:p w:rsidR="008D34A2" w:rsidRPr="008E5ED8" w:rsidRDefault="008D34A2" w:rsidP="003D2401">
            <w:pPr>
              <w:ind w:right="77"/>
              <w:jc w:val="right"/>
              <w:rPr>
                <w:rFonts w:ascii="Arial" w:hAnsi="Arial" w:cs="Arial"/>
                <w:sz w:val="20"/>
                <w:szCs w:val="20"/>
              </w:rPr>
            </w:pPr>
            <w:r w:rsidRPr="008E5ED8">
              <w:rPr>
                <w:rFonts w:ascii="Arial" w:hAnsi="Arial" w:cs="Arial"/>
                <w:sz w:val="20"/>
                <w:szCs w:val="20"/>
              </w:rPr>
              <w:t xml:space="preserve"> </w:t>
            </w:r>
          </w:p>
        </w:tc>
      </w:tr>
      <w:tr w:rsidR="00EA2BF4" w:rsidRPr="008E5ED8" w:rsidTr="00BE529A">
        <w:trPr>
          <w:trHeight w:val="80"/>
        </w:trPr>
        <w:tc>
          <w:tcPr>
            <w:tcW w:w="3740" w:type="dxa"/>
            <w:tcBorders>
              <w:top w:val="single" w:sz="8" w:space="0" w:color="auto"/>
              <w:bottom w:val="double" w:sz="4" w:space="0" w:color="auto"/>
            </w:tcBorders>
            <w:shd w:val="clear" w:color="auto" w:fill="auto"/>
            <w:vAlign w:val="bottom"/>
          </w:tcPr>
          <w:p w:rsidR="00EA2BF4" w:rsidRPr="008E5ED8" w:rsidRDefault="00EA2BF4" w:rsidP="000C1207">
            <w:pPr>
              <w:jc w:val="both"/>
              <w:rPr>
                <w:rFonts w:ascii="Arial" w:eastAsia="Arial Unicode MS" w:hAnsi="Arial" w:cs="Arial"/>
                <w:b/>
                <w:sz w:val="20"/>
                <w:szCs w:val="20"/>
              </w:rPr>
            </w:pPr>
            <w:r w:rsidRPr="008E5ED8">
              <w:rPr>
                <w:rFonts w:ascii="Arial" w:hAnsi="Arial" w:cs="Arial"/>
                <w:b/>
                <w:sz w:val="20"/>
                <w:szCs w:val="20"/>
              </w:rPr>
              <w:t>Toplam</w:t>
            </w:r>
          </w:p>
        </w:tc>
        <w:tc>
          <w:tcPr>
            <w:tcW w:w="1440" w:type="dxa"/>
            <w:tcBorders>
              <w:top w:val="single" w:sz="8" w:space="0" w:color="auto"/>
              <w:bottom w:val="double" w:sz="4" w:space="0" w:color="auto"/>
            </w:tcBorders>
            <w:shd w:val="clear" w:color="auto" w:fill="auto"/>
            <w:vAlign w:val="bottom"/>
          </w:tcPr>
          <w:p w:rsidR="00EA2BF4" w:rsidRPr="008E5ED8" w:rsidRDefault="00EA2BF4" w:rsidP="00BE529A">
            <w:pPr>
              <w:ind w:right="77"/>
              <w:jc w:val="right"/>
              <w:rPr>
                <w:rFonts w:ascii="Arial" w:hAnsi="Arial" w:cs="Arial"/>
                <w:b/>
                <w:bCs/>
                <w:sz w:val="20"/>
                <w:szCs w:val="20"/>
              </w:rPr>
            </w:pPr>
            <w:r w:rsidRPr="008E5ED8">
              <w:rPr>
                <w:rFonts w:ascii="Arial" w:hAnsi="Arial" w:cs="Arial"/>
                <w:b/>
                <w:bCs/>
                <w:sz w:val="20"/>
                <w:szCs w:val="20"/>
              </w:rPr>
              <w:t>65.840</w:t>
            </w:r>
          </w:p>
        </w:tc>
        <w:tc>
          <w:tcPr>
            <w:tcW w:w="1260" w:type="dxa"/>
            <w:tcBorders>
              <w:top w:val="single" w:sz="8" w:space="0" w:color="auto"/>
              <w:bottom w:val="double" w:sz="4" w:space="0" w:color="auto"/>
            </w:tcBorders>
            <w:shd w:val="clear" w:color="auto" w:fill="auto"/>
            <w:vAlign w:val="bottom"/>
          </w:tcPr>
          <w:p w:rsidR="00EA2BF4" w:rsidRPr="008E5ED8" w:rsidRDefault="00EA2BF4" w:rsidP="00BE529A">
            <w:pPr>
              <w:ind w:right="77"/>
              <w:jc w:val="right"/>
              <w:rPr>
                <w:rFonts w:ascii="Arial" w:hAnsi="Arial" w:cs="Arial"/>
                <w:b/>
                <w:bCs/>
                <w:sz w:val="20"/>
                <w:szCs w:val="20"/>
              </w:rPr>
            </w:pPr>
            <w:r w:rsidRPr="008E5ED8">
              <w:rPr>
                <w:rFonts w:ascii="Arial" w:hAnsi="Arial" w:cs="Arial"/>
                <w:b/>
                <w:bCs/>
                <w:sz w:val="20"/>
                <w:szCs w:val="20"/>
              </w:rPr>
              <w:t>1.060.523</w:t>
            </w:r>
          </w:p>
        </w:tc>
        <w:tc>
          <w:tcPr>
            <w:tcW w:w="1260" w:type="dxa"/>
            <w:tcBorders>
              <w:top w:val="single" w:sz="8" w:space="0" w:color="auto"/>
              <w:bottom w:val="double" w:sz="4" w:space="0" w:color="auto"/>
            </w:tcBorders>
            <w:shd w:val="clear" w:color="auto" w:fill="auto"/>
            <w:vAlign w:val="bottom"/>
          </w:tcPr>
          <w:p w:rsidR="00EA2BF4" w:rsidRPr="008E5ED8" w:rsidRDefault="00EA2BF4" w:rsidP="003D2401">
            <w:pPr>
              <w:ind w:right="77"/>
              <w:jc w:val="right"/>
              <w:rPr>
                <w:rFonts w:ascii="Arial" w:hAnsi="Arial" w:cs="Arial"/>
                <w:b/>
                <w:bCs/>
                <w:sz w:val="20"/>
                <w:szCs w:val="20"/>
              </w:rPr>
            </w:pPr>
            <w:r w:rsidRPr="008E5ED8">
              <w:rPr>
                <w:rFonts w:ascii="Arial" w:hAnsi="Arial" w:cs="Arial"/>
                <w:b/>
                <w:bCs/>
                <w:sz w:val="20"/>
                <w:szCs w:val="20"/>
              </w:rPr>
              <w:t>243.730</w:t>
            </w:r>
          </w:p>
        </w:tc>
        <w:tc>
          <w:tcPr>
            <w:tcW w:w="1463" w:type="dxa"/>
            <w:tcBorders>
              <w:top w:val="single" w:sz="8" w:space="0" w:color="auto"/>
              <w:bottom w:val="double" w:sz="4" w:space="0" w:color="auto"/>
            </w:tcBorders>
            <w:shd w:val="clear" w:color="auto" w:fill="auto"/>
            <w:vAlign w:val="bottom"/>
          </w:tcPr>
          <w:p w:rsidR="00EA2BF4" w:rsidRPr="008E5ED8" w:rsidRDefault="00EA2BF4" w:rsidP="003D2401">
            <w:pPr>
              <w:ind w:right="77"/>
              <w:jc w:val="right"/>
              <w:rPr>
                <w:rFonts w:ascii="Arial" w:hAnsi="Arial" w:cs="Arial"/>
                <w:b/>
                <w:bCs/>
                <w:sz w:val="20"/>
                <w:szCs w:val="20"/>
              </w:rPr>
            </w:pPr>
            <w:r w:rsidRPr="008E5ED8">
              <w:rPr>
                <w:rFonts w:ascii="Arial" w:hAnsi="Arial" w:cs="Arial"/>
                <w:b/>
                <w:bCs/>
                <w:sz w:val="20"/>
                <w:szCs w:val="20"/>
              </w:rPr>
              <w:t>570.155</w:t>
            </w:r>
          </w:p>
        </w:tc>
      </w:tr>
    </w:tbl>
    <w:p w:rsidR="00136C29" w:rsidRPr="008E5ED8" w:rsidRDefault="00136C29" w:rsidP="00136C29">
      <w:pPr>
        <w:pStyle w:val="GvdeMetniGirintisi"/>
        <w:ind w:firstLine="0"/>
        <w:rPr>
          <w:rFonts w:ascii="Arial" w:hAnsi="Arial" w:cs="Arial"/>
          <w:b/>
          <w:sz w:val="20"/>
          <w:szCs w:val="20"/>
        </w:rPr>
      </w:pPr>
    </w:p>
    <w:p w:rsidR="00E56E3C" w:rsidRPr="00E56E3C" w:rsidRDefault="00E56E3C" w:rsidP="00E56E3C">
      <w:pPr>
        <w:tabs>
          <w:tab w:val="left" w:pos="1920"/>
        </w:tabs>
        <w:ind w:left="600"/>
        <w:jc w:val="both"/>
        <w:rPr>
          <w:rFonts w:ascii="Arial" w:hAnsi="Arial" w:cs="Arial"/>
          <w:sz w:val="18"/>
          <w:szCs w:val="18"/>
        </w:rPr>
      </w:pPr>
      <w:r w:rsidRPr="00E56E3C">
        <w:rPr>
          <w:rFonts w:ascii="Arial" w:hAnsi="Arial" w:cs="Arial"/>
          <w:sz w:val="18"/>
          <w:szCs w:val="18"/>
        </w:rPr>
        <w:t>Banka, TCMB’nin “Zorunlu Karşılıklar Hakkında 2005/1 sayılı Tebliğ”ine göre Türk parası ve yabancı para</w:t>
      </w:r>
    </w:p>
    <w:p w:rsidR="00E56E3C" w:rsidRPr="00E56E3C" w:rsidRDefault="00E56E3C" w:rsidP="00E56E3C">
      <w:pPr>
        <w:tabs>
          <w:tab w:val="left" w:pos="1920"/>
        </w:tabs>
        <w:ind w:left="600"/>
        <w:jc w:val="both"/>
        <w:rPr>
          <w:rFonts w:ascii="Arial" w:hAnsi="Arial" w:cs="Arial"/>
          <w:sz w:val="18"/>
          <w:szCs w:val="18"/>
        </w:rPr>
      </w:pPr>
      <w:r w:rsidRPr="00E56E3C">
        <w:rPr>
          <w:rFonts w:ascii="Arial" w:hAnsi="Arial" w:cs="Arial"/>
          <w:sz w:val="18"/>
          <w:szCs w:val="18"/>
        </w:rPr>
        <w:t xml:space="preserve">Yükümlülükleri için TCMB nezdinde zorunlu karşılık tesis etmektedir. </w:t>
      </w:r>
      <w:r>
        <w:rPr>
          <w:rFonts w:ascii="Arial" w:hAnsi="Arial" w:cs="Arial"/>
          <w:sz w:val="18"/>
          <w:szCs w:val="18"/>
        </w:rPr>
        <w:t xml:space="preserve"> </w:t>
      </w:r>
      <w:r w:rsidRPr="00E56E3C">
        <w:rPr>
          <w:rFonts w:ascii="Arial" w:hAnsi="Arial" w:cs="Arial"/>
          <w:sz w:val="18"/>
          <w:szCs w:val="18"/>
        </w:rPr>
        <w:t>Zorunlu karşılıklar TCMB’de “Zorunlu</w:t>
      </w:r>
      <w:r>
        <w:rPr>
          <w:rFonts w:ascii="Arial" w:hAnsi="Arial" w:cs="Arial"/>
          <w:sz w:val="18"/>
          <w:szCs w:val="18"/>
        </w:rPr>
        <w:t xml:space="preserve"> </w:t>
      </w:r>
      <w:r w:rsidRPr="00E56E3C">
        <w:rPr>
          <w:rFonts w:ascii="Arial" w:hAnsi="Arial" w:cs="Arial"/>
          <w:sz w:val="18"/>
          <w:szCs w:val="18"/>
        </w:rPr>
        <w:t>Karşılıklar Hakkında Tebliğ”e göre Türk Lirası, ABD ve/veya Euro ve standart altın cinsinden tutulabilmektedir.</w:t>
      </w:r>
    </w:p>
    <w:p w:rsidR="00E56E3C" w:rsidRPr="00E56E3C" w:rsidRDefault="00E56E3C" w:rsidP="00E56E3C">
      <w:pPr>
        <w:ind w:left="567"/>
        <w:jc w:val="both"/>
        <w:rPr>
          <w:rFonts w:ascii="Arial" w:hAnsi="Arial" w:cs="Arial"/>
          <w:sz w:val="18"/>
          <w:szCs w:val="18"/>
          <w:lang w:eastAsia="en-US"/>
        </w:rPr>
      </w:pPr>
    </w:p>
    <w:p w:rsidR="00136C29" w:rsidRPr="008E5ED8" w:rsidRDefault="00B33A66" w:rsidP="00136C29">
      <w:pPr>
        <w:tabs>
          <w:tab w:val="left" w:pos="1920"/>
        </w:tabs>
        <w:ind w:left="600"/>
        <w:jc w:val="both"/>
        <w:rPr>
          <w:rFonts w:ascii="Arial" w:hAnsi="Arial" w:cs="Arial"/>
          <w:sz w:val="18"/>
          <w:szCs w:val="18"/>
        </w:rPr>
      </w:pPr>
      <w:r w:rsidRPr="008E5ED8">
        <w:rPr>
          <w:rFonts w:ascii="Arial" w:hAnsi="Arial" w:cs="Arial"/>
          <w:sz w:val="18"/>
          <w:szCs w:val="18"/>
        </w:rPr>
        <w:t>31 Aralık</w:t>
      </w:r>
      <w:r w:rsidR="0075004C" w:rsidRPr="008E5ED8">
        <w:rPr>
          <w:rFonts w:ascii="Arial" w:hAnsi="Arial" w:cs="Arial"/>
          <w:sz w:val="18"/>
          <w:szCs w:val="18"/>
        </w:rPr>
        <w:t xml:space="preserve"> 2012</w:t>
      </w:r>
      <w:r w:rsidR="00136C29" w:rsidRPr="008E5ED8">
        <w:rPr>
          <w:rFonts w:ascii="Arial" w:hAnsi="Arial" w:cs="Arial"/>
          <w:sz w:val="18"/>
          <w:szCs w:val="18"/>
        </w:rPr>
        <w:t xml:space="preserve"> tarihi itibarıyla Türk parası zorunlu karşılık için geçerli oranlar, mevduatlar ve diğer yükümlülükler için vade yapısına göre %5 ile %11 aralığında (</w:t>
      </w:r>
      <w:r w:rsidR="003A140D" w:rsidRPr="008E5ED8">
        <w:rPr>
          <w:rFonts w:ascii="Arial" w:hAnsi="Arial" w:cs="Arial"/>
          <w:sz w:val="18"/>
          <w:szCs w:val="18"/>
        </w:rPr>
        <w:t>Önceki Dönem–</w:t>
      </w:r>
      <w:r w:rsidR="00136C29" w:rsidRPr="008E5ED8">
        <w:rPr>
          <w:rFonts w:ascii="Arial" w:hAnsi="Arial" w:cs="Arial"/>
          <w:sz w:val="18"/>
          <w:szCs w:val="18"/>
        </w:rPr>
        <w:t xml:space="preserve">tüm Türk parası yükümlülükler için </w:t>
      </w:r>
      <w:r w:rsidR="009806F4" w:rsidRPr="008E5ED8">
        <w:rPr>
          <w:rFonts w:ascii="Arial" w:hAnsi="Arial" w:cs="Arial"/>
          <w:sz w:val="18"/>
          <w:szCs w:val="18"/>
        </w:rPr>
        <w:t>vade yapısına göre %5 ile %11 aralığında</w:t>
      </w:r>
      <w:r w:rsidR="00136C29" w:rsidRPr="008E5ED8">
        <w:rPr>
          <w:rFonts w:ascii="Arial" w:hAnsi="Arial" w:cs="Arial"/>
          <w:sz w:val="18"/>
          <w:szCs w:val="18"/>
        </w:rPr>
        <w:t>); yabancı para zorunlu karşılık için geçerli oranlar ise mevduat ve diğer yükümlülüklerde vade yapısına göre %6 ile %</w:t>
      </w:r>
      <w:r w:rsidR="009806F4" w:rsidRPr="008E5ED8">
        <w:rPr>
          <w:rFonts w:ascii="Arial" w:hAnsi="Arial" w:cs="Arial"/>
          <w:sz w:val="18"/>
          <w:szCs w:val="18"/>
        </w:rPr>
        <w:t>11</w:t>
      </w:r>
      <w:r w:rsidR="00B0170E" w:rsidRPr="008E5ED8">
        <w:rPr>
          <w:rFonts w:ascii="Arial" w:hAnsi="Arial" w:cs="Arial"/>
          <w:sz w:val="18"/>
          <w:szCs w:val="18"/>
        </w:rPr>
        <w:t>,5</w:t>
      </w:r>
      <w:r w:rsidR="009806F4" w:rsidRPr="008E5ED8">
        <w:rPr>
          <w:rFonts w:ascii="Arial" w:hAnsi="Arial" w:cs="Arial"/>
          <w:sz w:val="18"/>
          <w:szCs w:val="18"/>
        </w:rPr>
        <w:t xml:space="preserve"> aralığındadır (31 Aralık 2011</w:t>
      </w:r>
      <w:r w:rsidR="00136C29" w:rsidRPr="008E5ED8">
        <w:rPr>
          <w:rFonts w:ascii="Arial" w:hAnsi="Arial" w:cs="Arial"/>
          <w:sz w:val="18"/>
          <w:szCs w:val="18"/>
        </w:rPr>
        <w:t xml:space="preserve">: tüm yabancı para yükümlülükler için </w:t>
      </w:r>
      <w:r w:rsidR="009806F4" w:rsidRPr="008E5ED8">
        <w:rPr>
          <w:rFonts w:ascii="Arial" w:hAnsi="Arial" w:cs="Arial"/>
          <w:sz w:val="18"/>
          <w:szCs w:val="18"/>
        </w:rPr>
        <w:t>vade yapısına göre %6 ile %11 aralığındadır</w:t>
      </w:r>
      <w:r w:rsidR="00136C29" w:rsidRPr="008E5ED8">
        <w:rPr>
          <w:rFonts w:ascii="Arial" w:hAnsi="Arial" w:cs="Arial"/>
          <w:sz w:val="18"/>
          <w:szCs w:val="18"/>
        </w:rPr>
        <w:t>).</w:t>
      </w:r>
    </w:p>
    <w:p w:rsidR="00136C29" w:rsidRPr="008E5ED8" w:rsidRDefault="00136C29" w:rsidP="00136C29">
      <w:pPr>
        <w:ind w:left="600"/>
        <w:jc w:val="both"/>
        <w:rPr>
          <w:rFonts w:ascii="Arial" w:hAnsi="Arial" w:cs="Arial"/>
          <w:sz w:val="18"/>
          <w:szCs w:val="18"/>
          <w:highlight w:val="yellow"/>
        </w:rPr>
      </w:pPr>
    </w:p>
    <w:p w:rsidR="00136C29" w:rsidRPr="008E5ED8" w:rsidRDefault="00136C29" w:rsidP="00136C29">
      <w:pPr>
        <w:ind w:left="600"/>
        <w:jc w:val="both"/>
        <w:rPr>
          <w:rFonts w:ascii="Arial" w:hAnsi="Arial" w:cs="Arial"/>
          <w:sz w:val="18"/>
          <w:szCs w:val="18"/>
        </w:rPr>
      </w:pPr>
      <w:r w:rsidRPr="008E5ED8">
        <w:rPr>
          <w:rFonts w:ascii="Arial" w:hAnsi="Arial" w:cs="Arial"/>
          <w:sz w:val="18"/>
          <w:szCs w:val="18"/>
        </w:rPr>
        <w:t>(*)</w:t>
      </w:r>
      <w:r w:rsidR="00B33A66" w:rsidRPr="008E5ED8">
        <w:rPr>
          <w:rFonts w:ascii="Arial" w:hAnsi="Arial" w:cs="Arial"/>
          <w:sz w:val="18"/>
          <w:szCs w:val="18"/>
        </w:rPr>
        <w:t xml:space="preserve"> 31 Aralık </w:t>
      </w:r>
      <w:r w:rsidRPr="008E5ED8">
        <w:rPr>
          <w:rFonts w:ascii="Arial" w:hAnsi="Arial" w:cs="Arial"/>
          <w:sz w:val="18"/>
          <w:szCs w:val="18"/>
        </w:rPr>
        <w:t>201</w:t>
      </w:r>
      <w:r w:rsidR="009806F4" w:rsidRPr="008E5ED8">
        <w:rPr>
          <w:rFonts w:ascii="Arial" w:hAnsi="Arial" w:cs="Arial"/>
          <w:sz w:val="18"/>
          <w:szCs w:val="18"/>
        </w:rPr>
        <w:t>2</w:t>
      </w:r>
      <w:r w:rsidRPr="008E5ED8">
        <w:rPr>
          <w:rFonts w:ascii="Arial" w:hAnsi="Arial" w:cs="Arial"/>
          <w:sz w:val="18"/>
          <w:szCs w:val="18"/>
        </w:rPr>
        <w:t xml:space="preserve"> tarihi itibariyle,  standart altın cinsinden tesis edilen zorunlu karşılık tutarı </w:t>
      </w:r>
      <w:r w:rsidR="00747DD8" w:rsidRPr="008E5ED8">
        <w:rPr>
          <w:rFonts w:ascii="Arial" w:hAnsi="Arial" w:cs="Arial"/>
          <w:sz w:val="18"/>
          <w:szCs w:val="18"/>
        </w:rPr>
        <w:t>136.030</w:t>
      </w:r>
      <w:r w:rsidRPr="008E5ED8">
        <w:rPr>
          <w:rFonts w:ascii="Arial" w:hAnsi="Arial" w:cs="Arial"/>
          <w:sz w:val="18"/>
          <w:szCs w:val="18"/>
        </w:rPr>
        <w:t xml:space="preserve"> TL</w:t>
      </w:r>
      <w:r w:rsidR="009806F4" w:rsidRPr="008E5ED8">
        <w:rPr>
          <w:rFonts w:ascii="Arial" w:hAnsi="Arial" w:cs="Arial"/>
          <w:sz w:val="18"/>
          <w:szCs w:val="18"/>
        </w:rPr>
        <w:t xml:space="preserve"> (</w:t>
      </w:r>
      <w:r w:rsidR="00AC4C1F" w:rsidRPr="008E5ED8">
        <w:rPr>
          <w:rFonts w:ascii="Arial" w:hAnsi="Arial" w:cs="Arial"/>
          <w:sz w:val="18"/>
          <w:szCs w:val="18"/>
        </w:rPr>
        <w:t>Önceki Dönem–</w:t>
      </w:r>
      <w:r w:rsidR="009806F4" w:rsidRPr="008E5ED8">
        <w:rPr>
          <w:rFonts w:ascii="Arial" w:hAnsi="Arial" w:cs="Arial"/>
          <w:sz w:val="18"/>
          <w:szCs w:val="18"/>
        </w:rPr>
        <w:t>96.627 TL)</w:t>
      </w:r>
      <w:r w:rsidRPr="008E5ED8">
        <w:rPr>
          <w:rFonts w:ascii="Arial" w:hAnsi="Arial" w:cs="Arial"/>
          <w:sz w:val="18"/>
          <w:szCs w:val="18"/>
        </w:rPr>
        <w:t>’</w:t>
      </w:r>
      <w:proofErr w:type="spellStart"/>
      <w:r w:rsidRPr="008E5ED8">
        <w:rPr>
          <w:rFonts w:ascii="Arial" w:hAnsi="Arial" w:cs="Arial"/>
          <w:sz w:val="18"/>
          <w:szCs w:val="18"/>
        </w:rPr>
        <w:t>dir</w:t>
      </w:r>
      <w:proofErr w:type="spellEnd"/>
      <w:r w:rsidRPr="008E5ED8">
        <w:rPr>
          <w:rFonts w:ascii="Arial" w:hAnsi="Arial" w:cs="Arial"/>
          <w:sz w:val="18"/>
          <w:szCs w:val="18"/>
        </w:rPr>
        <w:t>.</w:t>
      </w:r>
    </w:p>
    <w:p w:rsidR="00136C29" w:rsidRPr="008E5ED8" w:rsidRDefault="00136C29" w:rsidP="00136C29">
      <w:pPr>
        <w:ind w:left="600"/>
        <w:jc w:val="both"/>
      </w:pPr>
    </w:p>
    <w:p w:rsidR="00136C29" w:rsidRPr="008E5ED8" w:rsidRDefault="00136C29" w:rsidP="00136C29">
      <w:pPr>
        <w:pStyle w:val="GvdeMetniGirintisi"/>
        <w:ind w:left="561" w:hanging="561"/>
        <w:rPr>
          <w:rFonts w:ascii="Arial" w:hAnsi="Arial" w:cs="Arial"/>
          <w:b/>
          <w:sz w:val="20"/>
          <w:szCs w:val="20"/>
        </w:rPr>
      </w:pPr>
      <w:r w:rsidRPr="008E5ED8">
        <w:rPr>
          <w:rFonts w:ascii="Arial" w:hAnsi="Arial" w:cs="Arial"/>
          <w:b/>
          <w:sz w:val="20"/>
          <w:szCs w:val="20"/>
        </w:rPr>
        <w:t xml:space="preserve">2.a) </w:t>
      </w:r>
      <w:r w:rsidRPr="008E5ED8">
        <w:rPr>
          <w:rFonts w:ascii="Arial" w:hAnsi="Arial" w:cs="Arial"/>
          <w:b/>
          <w:sz w:val="20"/>
          <w:szCs w:val="20"/>
        </w:rPr>
        <w:tab/>
        <w:t>Gerçeğe uygun değer farkı kâr/zarara yansıtılan finansal varlıklardan repo işlemlerine konu olanlar ve teminata verilen/bloke edilenlere ilişkin bilgiler</w:t>
      </w:r>
      <w:r w:rsidR="00EF74AD" w:rsidRPr="008E5ED8">
        <w:rPr>
          <w:rFonts w:ascii="Arial" w:hAnsi="Arial" w:cs="Arial"/>
          <w:b/>
          <w:sz w:val="20"/>
          <w:szCs w:val="20"/>
        </w:rPr>
        <w:t>:</w:t>
      </w:r>
    </w:p>
    <w:p w:rsidR="00136C29" w:rsidRPr="008E5ED8" w:rsidRDefault="00136C29" w:rsidP="00136C29">
      <w:pPr>
        <w:jc w:val="both"/>
        <w:rPr>
          <w:rFonts w:ascii="Arial" w:hAnsi="Arial" w:cs="Arial"/>
          <w:bCs/>
          <w:iCs/>
          <w:sz w:val="16"/>
          <w:szCs w:val="16"/>
        </w:rPr>
      </w:pPr>
    </w:p>
    <w:p w:rsidR="00136C29" w:rsidRPr="008E5ED8" w:rsidRDefault="00136C29" w:rsidP="00136C29">
      <w:pPr>
        <w:ind w:left="561"/>
        <w:jc w:val="both"/>
        <w:rPr>
          <w:rFonts w:ascii="Arial" w:hAnsi="Arial" w:cs="Arial"/>
          <w:sz w:val="20"/>
          <w:szCs w:val="20"/>
        </w:rPr>
      </w:pPr>
      <w:r w:rsidRPr="008E5ED8">
        <w:rPr>
          <w:rFonts w:ascii="Arial" w:hAnsi="Arial" w:cs="Arial"/>
          <w:sz w:val="20"/>
          <w:szCs w:val="20"/>
        </w:rPr>
        <w:t>Banka’nın gerçeğe uygun değer farkı kâr/zarara yansıtılan finansal varlıklarından repo işlemlerine konu olan ve teminata verilen/bloke edilen finansal varlığı bulunmamaktadır.</w:t>
      </w:r>
    </w:p>
    <w:p w:rsidR="00136C29" w:rsidRPr="008E5ED8" w:rsidRDefault="00136C29" w:rsidP="00136C29">
      <w:pPr>
        <w:jc w:val="both"/>
        <w:rPr>
          <w:rFonts w:ascii="Arial" w:hAnsi="Arial" w:cs="Arial"/>
          <w:bCs/>
          <w:iCs/>
          <w:sz w:val="20"/>
          <w:szCs w:val="20"/>
        </w:rPr>
      </w:pPr>
    </w:p>
    <w:p w:rsidR="00136C29" w:rsidRPr="008E5ED8" w:rsidRDefault="00136C29" w:rsidP="00136C29">
      <w:pPr>
        <w:pStyle w:val="GvdeMetniGirintisi"/>
        <w:tabs>
          <w:tab w:val="left" w:pos="540"/>
        </w:tabs>
        <w:ind w:left="187" w:firstLine="0"/>
        <w:rPr>
          <w:rFonts w:ascii="Arial" w:hAnsi="Arial" w:cs="Arial"/>
          <w:b/>
          <w:iCs/>
          <w:sz w:val="20"/>
          <w:szCs w:val="20"/>
        </w:rPr>
      </w:pPr>
      <w:r w:rsidRPr="008E5ED8">
        <w:rPr>
          <w:rFonts w:ascii="Arial" w:hAnsi="Arial" w:cs="Arial"/>
          <w:b/>
          <w:iCs/>
          <w:sz w:val="20"/>
          <w:szCs w:val="20"/>
        </w:rPr>
        <w:t>b)</w:t>
      </w:r>
      <w:r w:rsidRPr="008E5ED8">
        <w:rPr>
          <w:rFonts w:ascii="Arial" w:hAnsi="Arial" w:cs="Arial"/>
          <w:b/>
          <w:iCs/>
          <w:sz w:val="20"/>
          <w:szCs w:val="20"/>
        </w:rPr>
        <w:tab/>
        <w:t>Alım satım amaçlı türev finansal varlıklara ilişkin pozitif farklar tablosu:</w:t>
      </w:r>
    </w:p>
    <w:p w:rsidR="00136C29" w:rsidRPr="008E5ED8" w:rsidRDefault="00136C29" w:rsidP="00136C29">
      <w:pPr>
        <w:jc w:val="both"/>
        <w:rPr>
          <w:rFonts w:ascii="Arial" w:hAnsi="Arial" w:cs="Arial"/>
          <w:sz w:val="16"/>
          <w:szCs w:val="16"/>
        </w:rPr>
      </w:pPr>
    </w:p>
    <w:p w:rsidR="00136C29" w:rsidRPr="008E5ED8" w:rsidRDefault="00136C29" w:rsidP="00136C29">
      <w:pPr>
        <w:ind w:left="561"/>
        <w:jc w:val="both"/>
        <w:rPr>
          <w:rFonts w:ascii="Arial" w:hAnsi="Arial" w:cs="Arial"/>
          <w:sz w:val="20"/>
          <w:szCs w:val="20"/>
        </w:rPr>
      </w:pPr>
      <w:r w:rsidRPr="008E5ED8">
        <w:rPr>
          <w:rFonts w:ascii="Arial" w:hAnsi="Arial" w:cs="Arial"/>
          <w:sz w:val="20"/>
          <w:szCs w:val="20"/>
        </w:rPr>
        <w:t xml:space="preserve">Banka’nın </w:t>
      </w:r>
      <w:r w:rsidRPr="008E5ED8">
        <w:rPr>
          <w:rFonts w:ascii="Arial" w:hAnsi="Arial" w:cs="Arial"/>
          <w:iCs/>
          <w:sz w:val="20"/>
          <w:szCs w:val="20"/>
        </w:rPr>
        <w:t>alım satım amaçlı türev finansal varlıkları</w:t>
      </w:r>
      <w:r w:rsidRPr="008E5ED8">
        <w:rPr>
          <w:rFonts w:ascii="Arial" w:hAnsi="Arial" w:cs="Arial"/>
          <w:sz w:val="20"/>
          <w:szCs w:val="20"/>
        </w:rPr>
        <w:t xml:space="preserve"> bulunmamaktadır.</w:t>
      </w:r>
    </w:p>
    <w:p w:rsidR="00136C29" w:rsidRPr="008E5ED8" w:rsidRDefault="00136C29" w:rsidP="00136C29">
      <w:pPr>
        <w:ind w:left="561"/>
        <w:jc w:val="both"/>
        <w:rPr>
          <w:rFonts w:ascii="Arial" w:hAnsi="Arial" w:cs="Arial"/>
          <w:sz w:val="16"/>
          <w:szCs w:val="16"/>
        </w:rPr>
      </w:pPr>
    </w:p>
    <w:p w:rsidR="00136C29" w:rsidRPr="008E5ED8" w:rsidRDefault="00136C29" w:rsidP="00136C29">
      <w:pPr>
        <w:ind w:left="561"/>
        <w:jc w:val="both"/>
        <w:rPr>
          <w:rFonts w:ascii="Arial" w:hAnsi="Arial" w:cs="Arial"/>
          <w:sz w:val="16"/>
          <w:szCs w:val="16"/>
        </w:rPr>
      </w:pPr>
    </w:p>
    <w:p w:rsidR="00136C29" w:rsidRPr="008E5ED8" w:rsidRDefault="00136C29" w:rsidP="00136C29">
      <w:pPr>
        <w:jc w:val="both"/>
        <w:rPr>
          <w:rFonts w:ascii="Arial" w:hAnsi="Arial" w:cs="Arial"/>
          <w:b/>
          <w:sz w:val="20"/>
          <w:szCs w:val="20"/>
        </w:rPr>
      </w:pPr>
      <w:r w:rsidRPr="008E5ED8">
        <w:rPr>
          <w:rFonts w:ascii="Arial" w:hAnsi="Arial" w:cs="Arial"/>
          <w:sz w:val="16"/>
          <w:szCs w:val="16"/>
        </w:rPr>
        <w:br w:type="page"/>
      </w:r>
      <w:r w:rsidRPr="008E5ED8">
        <w:rPr>
          <w:rFonts w:ascii="Arial" w:hAnsi="Arial" w:cs="Arial"/>
          <w:b/>
          <w:sz w:val="20"/>
          <w:szCs w:val="20"/>
        </w:rPr>
        <w:lastRenderedPageBreak/>
        <w:t>3. a)</w:t>
      </w:r>
      <w:r w:rsidRPr="008E5ED8">
        <w:rPr>
          <w:rFonts w:ascii="Arial" w:hAnsi="Arial" w:cs="Arial"/>
          <w:b/>
          <w:sz w:val="20"/>
          <w:szCs w:val="20"/>
        </w:rPr>
        <w:tab/>
        <w:t>Bankalara ilişkin bilgiler:</w:t>
      </w:r>
    </w:p>
    <w:p w:rsidR="00136C29" w:rsidRPr="008E5ED8" w:rsidRDefault="00136C29" w:rsidP="00136C29">
      <w:pPr>
        <w:pStyle w:val="GvdeMetniGirintisi"/>
        <w:tabs>
          <w:tab w:val="left" w:pos="720"/>
        </w:tabs>
        <w:ind w:left="720" w:hanging="720"/>
        <w:rPr>
          <w:rFonts w:ascii="Arial" w:hAnsi="Arial" w:cs="Arial"/>
          <w:sz w:val="16"/>
          <w:szCs w:val="16"/>
        </w:rPr>
      </w:pPr>
    </w:p>
    <w:tbl>
      <w:tblPr>
        <w:tblW w:w="9118" w:type="dxa"/>
        <w:tblLayout w:type="fixed"/>
        <w:tblCellMar>
          <w:left w:w="0" w:type="dxa"/>
          <w:right w:w="0" w:type="dxa"/>
        </w:tblCellMar>
        <w:tblLook w:val="0000" w:firstRow="0" w:lastRow="0" w:firstColumn="0" w:lastColumn="0" w:noHBand="0" w:noVBand="0"/>
      </w:tblPr>
      <w:tblGrid>
        <w:gridCol w:w="3402"/>
        <w:gridCol w:w="1440"/>
        <w:gridCol w:w="1395"/>
        <w:gridCol w:w="1418"/>
        <w:gridCol w:w="1463"/>
      </w:tblGrid>
      <w:tr w:rsidR="00136C29" w:rsidRPr="008E5ED8" w:rsidTr="000C1207">
        <w:trPr>
          <w:cantSplit/>
          <w:trHeight w:val="50"/>
        </w:trPr>
        <w:tc>
          <w:tcPr>
            <w:tcW w:w="3402" w:type="dxa"/>
            <w:tcBorders>
              <w:top w:val="single" w:sz="8" w:space="0" w:color="auto"/>
              <w:bottom w:val="single" w:sz="8" w:space="0" w:color="auto"/>
            </w:tcBorders>
            <w:shd w:val="clear" w:color="auto" w:fill="auto"/>
            <w:vAlign w:val="bottom"/>
          </w:tcPr>
          <w:p w:rsidR="00136C29" w:rsidRPr="008E5ED8" w:rsidRDefault="00136C29" w:rsidP="000C1207">
            <w:pPr>
              <w:jc w:val="both"/>
              <w:rPr>
                <w:rFonts w:ascii="Arial" w:eastAsia="Arial Unicode MS" w:hAnsi="Arial" w:cs="Arial"/>
                <w:b/>
                <w:sz w:val="20"/>
                <w:szCs w:val="20"/>
              </w:rPr>
            </w:pPr>
            <w:r w:rsidRPr="008E5ED8">
              <w:rPr>
                <w:rFonts w:ascii="Arial" w:hAnsi="Arial" w:cs="Arial"/>
                <w:b/>
                <w:sz w:val="20"/>
                <w:szCs w:val="20"/>
              </w:rPr>
              <w:t> </w:t>
            </w:r>
          </w:p>
        </w:tc>
        <w:tc>
          <w:tcPr>
            <w:tcW w:w="2835" w:type="dxa"/>
            <w:gridSpan w:val="2"/>
            <w:tcBorders>
              <w:top w:val="single" w:sz="8" w:space="0" w:color="auto"/>
              <w:bottom w:val="single" w:sz="8" w:space="0" w:color="auto"/>
            </w:tcBorders>
            <w:shd w:val="clear" w:color="auto" w:fill="auto"/>
            <w:vAlign w:val="bottom"/>
          </w:tcPr>
          <w:p w:rsidR="00136C29" w:rsidRPr="008E5ED8" w:rsidRDefault="00136C29" w:rsidP="000C1207">
            <w:pPr>
              <w:ind w:right="131"/>
              <w:jc w:val="center"/>
              <w:rPr>
                <w:rFonts w:ascii="Arial" w:hAnsi="Arial" w:cs="Arial"/>
                <w:b/>
                <w:sz w:val="20"/>
                <w:szCs w:val="20"/>
              </w:rPr>
            </w:pPr>
            <w:r w:rsidRPr="008E5ED8">
              <w:rPr>
                <w:rFonts w:ascii="Arial" w:hAnsi="Arial" w:cs="Arial"/>
                <w:b/>
                <w:sz w:val="20"/>
                <w:szCs w:val="20"/>
              </w:rPr>
              <w:t>Cari Dönem</w:t>
            </w:r>
          </w:p>
        </w:tc>
        <w:tc>
          <w:tcPr>
            <w:tcW w:w="2881" w:type="dxa"/>
            <w:gridSpan w:val="2"/>
            <w:tcBorders>
              <w:top w:val="single" w:sz="8" w:space="0" w:color="auto"/>
              <w:bottom w:val="single" w:sz="8" w:space="0" w:color="auto"/>
            </w:tcBorders>
            <w:shd w:val="clear" w:color="auto" w:fill="auto"/>
            <w:vAlign w:val="bottom"/>
          </w:tcPr>
          <w:p w:rsidR="00136C29" w:rsidRPr="008E5ED8" w:rsidRDefault="00136C29" w:rsidP="000C1207">
            <w:pPr>
              <w:ind w:right="131"/>
              <w:jc w:val="center"/>
              <w:rPr>
                <w:rFonts w:ascii="Arial" w:hAnsi="Arial" w:cs="Arial"/>
                <w:b/>
                <w:sz w:val="20"/>
                <w:szCs w:val="20"/>
              </w:rPr>
            </w:pPr>
            <w:r w:rsidRPr="008E5ED8">
              <w:rPr>
                <w:rFonts w:ascii="Arial" w:hAnsi="Arial" w:cs="Arial"/>
                <w:b/>
                <w:sz w:val="20"/>
                <w:szCs w:val="20"/>
              </w:rPr>
              <w:t>Önceki Dönem</w:t>
            </w:r>
          </w:p>
        </w:tc>
      </w:tr>
      <w:tr w:rsidR="00136C29" w:rsidRPr="008E5ED8" w:rsidTr="000C1207">
        <w:trPr>
          <w:trHeight w:val="60"/>
        </w:trPr>
        <w:tc>
          <w:tcPr>
            <w:tcW w:w="3402" w:type="dxa"/>
            <w:tcBorders>
              <w:top w:val="single" w:sz="8" w:space="0" w:color="auto"/>
            </w:tcBorders>
            <w:shd w:val="clear" w:color="auto" w:fill="auto"/>
            <w:vAlign w:val="bottom"/>
          </w:tcPr>
          <w:p w:rsidR="00136C29" w:rsidRPr="008E5ED8" w:rsidRDefault="00136C29" w:rsidP="000C1207">
            <w:pPr>
              <w:ind w:firstLine="360"/>
              <w:jc w:val="both"/>
              <w:rPr>
                <w:rFonts w:ascii="Arial" w:hAnsi="Arial" w:cs="Arial"/>
                <w:b/>
                <w:sz w:val="20"/>
                <w:szCs w:val="20"/>
              </w:rPr>
            </w:pPr>
          </w:p>
        </w:tc>
        <w:tc>
          <w:tcPr>
            <w:tcW w:w="1440" w:type="dxa"/>
            <w:tcBorders>
              <w:top w:val="single" w:sz="8" w:space="0" w:color="auto"/>
            </w:tcBorders>
            <w:shd w:val="clear" w:color="auto" w:fill="auto"/>
            <w:vAlign w:val="bottom"/>
          </w:tcPr>
          <w:p w:rsidR="00136C29" w:rsidRPr="008E5ED8" w:rsidRDefault="00136C29" w:rsidP="000C1207">
            <w:pPr>
              <w:ind w:right="131"/>
              <w:jc w:val="right"/>
              <w:rPr>
                <w:rFonts w:ascii="Arial" w:hAnsi="Arial" w:cs="Arial"/>
                <w:b/>
                <w:sz w:val="20"/>
                <w:szCs w:val="20"/>
              </w:rPr>
            </w:pPr>
            <w:r w:rsidRPr="008E5ED8">
              <w:rPr>
                <w:rFonts w:ascii="Arial" w:hAnsi="Arial" w:cs="Arial"/>
                <w:b/>
                <w:sz w:val="20"/>
                <w:szCs w:val="20"/>
              </w:rPr>
              <w:t>TP</w:t>
            </w:r>
          </w:p>
        </w:tc>
        <w:tc>
          <w:tcPr>
            <w:tcW w:w="1395" w:type="dxa"/>
            <w:tcBorders>
              <w:top w:val="single" w:sz="8" w:space="0" w:color="auto"/>
            </w:tcBorders>
            <w:shd w:val="clear" w:color="auto" w:fill="auto"/>
            <w:vAlign w:val="bottom"/>
          </w:tcPr>
          <w:p w:rsidR="00136C29" w:rsidRPr="008E5ED8" w:rsidRDefault="00136C29" w:rsidP="000C1207">
            <w:pPr>
              <w:ind w:right="131"/>
              <w:jc w:val="right"/>
              <w:rPr>
                <w:rFonts w:ascii="Arial" w:hAnsi="Arial" w:cs="Arial"/>
                <w:b/>
                <w:sz w:val="20"/>
                <w:szCs w:val="20"/>
              </w:rPr>
            </w:pPr>
            <w:r w:rsidRPr="008E5ED8">
              <w:rPr>
                <w:rFonts w:ascii="Arial" w:hAnsi="Arial" w:cs="Arial"/>
                <w:b/>
                <w:sz w:val="20"/>
                <w:szCs w:val="20"/>
              </w:rPr>
              <w:t>YP</w:t>
            </w:r>
          </w:p>
        </w:tc>
        <w:tc>
          <w:tcPr>
            <w:tcW w:w="1418" w:type="dxa"/>
            <w:tcBorders>
              <w:top w:val="single" w:sz="8" w:space="0" w:color="auto"/>
            </w:tcBorders>
            <w:shd w:val="clear" w:color="auto" w:fill="auto"/>
          </w:tcPr>
          <w:p w:rsidR="00136C29" w:rsidRPr="008E5ED8" w:rsidRDefault="00136C29" w:rsidP="000C1207">
            <w:pPr>
              <w:ind w:right="131"/>
              <w:jc w:val="right"/>
              <w:rPr>
                <w:rFonts w:ascii="Arial" w:hAnsi="Arial" w:cs="Arial"/>
                <w:b/>
                <w:sz w:val="20"/>
                <w:szCs w:val="20"/>
              </w:rPr>
            </w:pPr>
            <w:r w:rsidRPr="008E5ED8">
              <w:rPr>
                <w:rFonts w:ascii="Arial" w:hAnsi="Arial" w:cs="Arial"/>
                <w:b/>
                <w:sz w:val="20"/>
                <w:szCs w:val="20"/>
              </w:rPr>
              <w:t>TP</w:t>
            </w:r>
          </w:p>
        </w:tc>
        <w:tc>
          <w:tcPr>
            <w:tcW w:w="1463" w:type="dxa"/>
            <w:tcBorders>
              <w:top w:val="single" w:sz="8" w:space="0" w:color="auto"/>
            </w:tcBorders>
            <w:shd w:val="clear" w:color="auto" w:fill="auto"/>
          </w:tcPr>
          <w:p w:rsidR="00136C29" w:rsidRPr="008E5ED8" w:rsidRDefault="00136C29" w:rsidP="000C1207">
            <w:pPr>
              <w:ind w:right="131"/>
              <w:jc w:val="right"/>
              <w:rPr>
                <w:rFonts w:ascii="Arial" w:hAnsi="Arial" w:cs="Arial"/>
                <w:b/>
                <w:sz w:val="20"/>
                <w:szCs w:val="20"/>
              </w:rPr>
            </w:pPr>
            <w:r w:rsidRPr="008E5ED8">
              <w:rPr>
                <w:rFonts w:ascii="Arial" w:hAnsi="Arial" w:cs="Arial"/>
                <w:b/>
                <w:sz w:val="20"/>
                <w:szCs w:val="20"/>
              </w:rPr>
              <w:t>YP</w:t>
            </w:r>
          </w:p>
        </w:tc>
      </w:tr>
      <w:tr w:rsidR="00136C29" w:rsidRPr="008E5ED8" w:rsidTr="000C1207">
        <w:trPr>
          <w:trHeight w:val="60"/>
        </w:trPr>
        <w:tc>
          <w:tcPr>
            <w:tcW w:w="3402" w:type="dxa"/>
            <w:tcBorders>
              <w:top w:val="single" w:sz="8" w:space="0" w:color="auto"/>
            </w:tcBorders>
            <w:shd w:val="clear" w:color="auto" w:fill="auto"/>
            <w:vAlign w:val="bottom"/>
          </w:tcPr>
          <w:p w:rsidR="00136C29" w:rsidRPr="008E5ED8" w:rsidRDefault="00136C29" w:rsidP="000C1207">
            <w:pPr>
              <w:ind w:firstLine="360"/>
              <w:jc w:val="both"/>
              <w:rPr>
                <w:rFonts w:ascii="Arial" w:hAnsi="Arial" w:cs="Arial"/>
                <w:sz w:val="20"/>
                <w:szCs w:val="20"/>
              </w:rPr>
            </w:pPr>
          </w:p>
        </w:tc>
        <w:tc>
          <w:tcPr>
            <w:tcW w:w="1440" w:type="dxa"/>
            <w:tcBorders>
              <w:top w:val="single" w:sz="8" w:space="0" w:color="auto"/>
            </w:tcBorders>
            <w:shd w:val="clear" w:color="auto" w:fill="auto"/>
            <w:vAlign w:val="bottom"/>
          </w:tcPr>
          <w:p w:rsidR="00136C29" w:rsidRPr="008E5ED8" w:rsidRDefault="00136C29" w:rsidP="000C1207">
            <w:pPr>
              <w:ind w:right="131"/>
              <w:jc w:val="right"/>
              <w:rPr>
                <w:rFonts w:ascii="Arial" w:hAnsi="Arial" w:cs="Arial"/>
                <w:sz w:val="20"/>
                <w:szCs w:val="20"/>
              </w:rPr>
            </w:pPr>
          </w:p>
        </w:tc>
        <w:tc>
          <w:tcPr>
            <w:tcW w:w="1395" w:type="dxa"/>
            <w:tcBorders>
              <w:top w:val="single" w:sz="8" w:space="0" w:color="auto"/>
            </w:tcBorders>
            <w:shd w:val="clear" w:color="auto" w:fill="auto"/>
            <w:vAlign w:val="bottom"/>
          </w:tcPr>
          <w:p w:rsidR="00136C29" w:rsidRPr="008E5ED8" w:rsidRDefault="00136C29" w:rsidP="000C1207">
            <w:pPr>
              <w:ind w:right="131"/>
              <w:jc w:val="right"/>
              <w:rPr>
                <w:rFonts w:ascii="Arial" w:hAnsi="Arial" w:cs="Arial"/>
                <w:sz w:val="20"/>
                <w:szCs w:val="20"/>
              </w:rPr>
            </w:pPr>
          </w:p>
        </w:tc>
        <w:tc>
          <w:tcPr>
            <w:tcW w:w="1418" w:type="dxa"/>
            <w:tcBorders>
              <w:top w:val="single" w:sz="8" w:space="0" w:color="auto"/>
            </w:tcBorders>
            <w:shd w:val="clear" w:color="auto" w:fill="auto"/>
          </w:tcPr>
          <w:p w:rsidR="00136C29" w:rsidRPr="008E5ED8" w:rsidRDefault="00136C29" w:rsidP="000C1207">
            <w:pPr>
              <w:ind w:right="131"/>
              <w:jc w:val="right"/>
              <w:rPr>
                <w:rFonts w:ascii="Arial" w:hAnsi="Arial" w:cs="Arial"/>
                <w:sz w:val="20"/>
                <w:szCs w:val="20"/>
              </w:rPr>
            </w:pPr>
          </w:p>
        </w:tc>
        <w:tc>
          <w:tcPr>
            <w:tcW w:w="1463" w:type="dxa"/>
            <w:tcBorders>
              <w:top w:val="single" w:sz="8" w:space="0" w:color="auto"/>
            </w:tcBorders>
            <w:shd w:val="clear" w:color="auto" w:fill="auto"/>
          </w:tcPr>
          <w:p w:rsidR="00136C29" w:rsidRPr="008E5ED8" w:rsidRDefault="00136C29" w:rsidP="000C1207">
            <w:pPr>
              <w:ind w:right="131"/>
              <w:jc w:val="right"/>
              <w:rPr>
                <w:rFonts w:ascii="Arial" w:hAnsi="Arial" w:cs="Arial"/>
                <w:sz w:val="20"/>
                <w:szCs w:val="20"/>
              </w:rPr>
            </w:pPr>
          </w:p>
        </w:tc>
      </w:tr>
      <w:tr w:rsidR="00136C29" w:rsidRPr="008E5ED8" w:rsidTr="000C1207">
        <w:trPr>
          <w:trHeight w:val="80"/>
        </w:trPr>
        <w:tc>
          <w:tcPr>
            <w:tcW w:w="3402" w:type="dxa"/>
            <w:shd w:val="clear" w:color="auto" w:fill="auto"/>
            <w:vAlign w:val="bottom"/>
          </w:tcPr>
          <w:p w:rsidR="00136C29" w:rsidRPr="008E5ED8" w:rsidRDefault="00BE529A" w:rsidP="000C1207">
            <w:pPr>
              <w:jc w:val="both"/>
              <w:rPr>
                <w:rFonts w:ascii="Arial" w:hAnsi="Arial" w:cs="Arial"/>
                <w:b/>
                <w:sz w:val="20"/>
                <w:szCs w:val="20"/>
              </w:rPr>
            </w:pPr>
            <w:r w:rsidRPr="008E5ED8">
              <w:rPr>
                <w:rFonts w:ascii="Arial" w:hAnsi="Arial" w:cs="Arial"/>
                <w:b/>
                <w:sz w:val="20"/>
                <w:szCs w:val="20"/>
              </w:rPr>
              <w:t>Bankalar</w:t>
            </w:r>
          </w:p>
        </w:tc>
        <w:tc>
          <w:tcPr>
            <w:tcW w:w="1440" w:type="dxa"/>
            <w:shd w:val="clear" w:color="auto" w:fill="auto"/>
          </w:tcPr>
          <w:p w:rsidR="00136C29" w:rsidRPr="008E5ED8" w:rsidRDefault="00136C29" w:rsidP="000C1207">
            <w:pPr>
              <w:ind w:right="131"/>
              <w:jc w:val="right"/>
              <w:rPr>
                <w:rFonts w:ascii="Arial" w:hAnsi="Arial" w:cs="Arial"/>
                <w:b/>
                <w:bCs/>
                <w:sz w:val="20"/>
                <w:szCs w:val="20"/>
              </w:rPr>
            </w:pPr>
          </w:p>
        </w:tc>
        <w:tc>
          <w:tcPr>
            <w:tcW w:w="1395" w:type="dxa"/>
            <w:shd w:val="clear" w:color="auto" w:fill="auto"/>
          </w:tcPr>
          <w:p w:rsidR="00136C29" w:rsidRPr="008E5ED8" w:rsidRDefault="00136C29" w:rsidP="000C1207">
            <w:pPr>
              <w:ind w:right="131"/>
              <w:jc w:val="right"/>
              <w:rPr>
                <w:rFonts w:ascii="Arial" w:hAnsi="Arial" w:cs="Arial"/>
                <w:b/>
                <w:bCs/>
                <w:sz w:val="20"/>
                <w:szCs w:val="20"/>
              </w:rPr>
            </w:pPr>
          </w:p>
        </w:tc>
        <w:tc>
          <w:tcPr>
            <w:tcW w:w="1418" w:type="dxa"/>
            <w:shd w:val="clear" w:color="auto" w:fill="auto"/>
          </w:tcPr>
          <w:p w:rsidR="00136C29" w:rsidRPr="008E5ED8" w:rsidRDefault="00136C29" w:rsidP="000C1207">
            <w:pPr>
              <w:ind w:right="131"/>
              <w:jc w:val="right"/>
              <w:rPr>
                <w:rFonts w:ascii="Arial" w:hAnsi="Arial" w:cs="Arial"/>
                <w:b/>
                <w:bCs/>
                <w:sz w:val="20"/>
                <w:szCs w:val="20"/>
              </w:rPr>
            </w:pPr>
          </w:p>
        </w:tc>
        <w:tc>
          <w:tcPr>
            <w:tcW w:w="1463" w:type="dxa"/>
            <w:shd w:val="clear" w:color="auto" w:fill="auto"/>
          </w:tcPr>
          <w:p w:rsidR="00136C29" w:rsidRPr="008E5ED8" w:rsidRDefault="00136C29" w:rsidP="000C1207">
            <w:pPr>
              <w:ind w:right="131"/>
              <w:jc w:val="right"/>
              <w:rPr>
                <w:rFonts w:ascii="Arial" w:hAnsi="Arial" w:cs="Arial"/>
                <w:b/>
                <w:bCs/>
                <w:sz w:val="20"/>
                <w:szCs w:val="20"/>
              </w:rPr>
            </w:pPr>
          </w:p>
        </w:tc>
      </w:tr>
      <w:tr w:rsidR="00BE529A" w:rsidRPr="008E5ED8" w:rsidTr="00BE529A">
        <w:trPr>
          <w:trHeight w:val="80"/>
        </w:trPr>
        <w:tc>
          <w:tcPr>
            <w:tcW w:w="3402" w:type="dxa"/>
            <w:shd w:val="clear" w:color="auto" w:fill="auto"/>
            <w:vAlign w:val="bottom"/>
          </w:tcPr>
          <w:p w:rsidR="00BE529A" w:rsidRPr="008E5ED8" w:rsidRDefault="00BE529A" w:rsidP="000C1207">
            <w:pPr>
              <w:ind w:left="360"/>
              <w:jc w:val="both"/>
              <w:rPr>
                <w:rFonts w:ascii="Arial" w:hAnsi="Arial" w:cs="Arial"/>
                <w:sz w:val="20"/>
                <w:szCs w:val="20"/>
              </w:rPr>
            </w:pPr>
            <w:r w:rsidRPr="008E5ED8">
              <w:rPr>
                <w:rFonts w:ascii="Arial" w:hAnsi="Arial" w:cs="Arial"/>
                <w:sz w:val="20"/>
                <w:szCs w:val="20"/>
              </w:rPr>
              <w:t>Yurtiçi</w:t>
            </w:r>
          </w:p>
        </w:tc>
        <w:tc>
          <w:tcPr>
            <w:tcW w:w="1440" w:type="dxa"/>
            <w:shd w:val="clear" w:color="auto" w:fill="auto"/>
            <w:vAlign w:val="bottom"/>
          </w:tcPr>
          <w:p w:rsidR="00BE529A" w:rsidRPr="008E5ED8" w:rsidRDefault="00BE529A" w:rsidP="00BE529A">
            <w:pPr>
              <w:ind w:right="131"/>
              <w:jc w:val="right"/>
              <w:rPr>
                <w:rFonts w:ascii="Arial" w:hAnsi="Arial" w:cs="Arial"/>
                <w:sz w:val="20"/>
                <w:szCs w:val="20"/>
              </w:rPr>
            </w:pPr>
            <w:r w:rsidRPr="008E5ED8">
              <w:rPr>
                <w:rFonts w:ascii="Arial" w:hAnsi="Arial" w:cs="Arial"/>
                <w:sz w:val="20"/>
                <w:szCs w:val="20"/>
              </w:rPr>
              <w:t>643.330</w:t>
            </w:r>
          </w:p>
        </w:tc>
        <w:tc>
          <w:tcPr>
            <w:tcW w:w="1395" w:type="dxa"/>
            <w:shd w:val="clear" w:color="auto" w:fill="auto"/>
            <w:vAlign w:val="bottom"/>
          </w:tcPr>
          <w:p w:rsidR="00BE529A" w:rsidRPr="008E5ED8" w:rsidRDefault="00BE529A" w:rsidP="00BE529A">
            <w:pPr>
              <w:ind w:right="131"/>
              <w:jc w:val="right"/>
              <w:rPr>
                <w:rFonts w:ascii="Arial" w:hAnsi="Arial" w:cs="Arial"/>
                <w:sz w:val="20"/>
                <w:szCs w:val="20"/>
              </w:rPr>
            </w:pPr>
            <w:r w:rsidRPr="008E5ED8">
              <w:rPr>
                <w:rFonts w:ascii="Arial" w:hAnsi="Arial" w:cs="Arial"/>
                <w:sz w:val="20"/>
                <w:szCs w:val="20"/>
              </w:rPr>
              <w:t>147.538</w:t>
            </w:r>
          </w:p>
        </w:tc>
        <w:tc>
          <w:tcPr>
            <w:tcW w:w="1418" w:type="dxa"/>
            <w:shd w:val="clear" w:color="auto" w:fill="auto"/>
            <w:vAlign w:val="bottom"/>
          </w:tcPr>
          <w:p w:rsidR="00BE529A" w:rsidRPr="008E5ED8" w:rsidRDefault="00BE529A" w:rsidP="003D2401">
            <w:pPr>
              <w:ind w:right="131"/>
              <w:jc w:val="right"/>
              <w:rPr>
                <w:rFonts w:ascii="Arial" w:hAnsi="Arial" w:cs="Arial"/>
                <w:sz w:val="20"/>
                <w:szCs w:val="20"/>
              </w:rPr>
            </w:pPr>
            <w:r w:rsidRPr="008E5ED8">
              <w:rPr>
                <w:rFonts w:ascii="Arial" w:hAnsi="Arial" w:cs="Arial"/>
                <w:sz w:val="20"/>
                <w:szCs w:val="20"/>
              </w:rPr>
              <w:t>409.667</w:t>
            </w:r>
          </w:p>
        </w:tc>
        <w:tc>
          <w:tcPr>
            <w:tcW w:w="1463" w:type="dxa"/>
            <w:shd w:val="clear" w:color="auto" w:fill="auto"/>
            <w:vAlign w:val="bottom"/>
          </w:tcPr>
          <w:p w:rsidR="00BE529A" w:rsidRPr="008E5ED8" w:rsidRDefault="00BE529A" w:rsidP="003D2401">
            <w:pPr>
              <w:ind w:right="131"/>
              <w:jc w:val="right"/>
              <w:rPr>
                <w:rFonts w:ascii="Arial" w:hAnsi="Arial" w:cs="Arial"/>
                <w:sz w:val="20"/>
                <w:szCs w:val="20"/>
              </w:rPr>
            </w:pPr>
            <w:r w:rsidRPr="008E5ED8">
              <w:rPr>
                <w:rFonts w:ascii="Arial" w:hAnsi="Arial" w:cs="Arial"/>
                <w:sz w:val="20"/>
                <w:szCs w:val="20"/>
              </w:rPr>
              <w:t>662.939</w:t>
            </w:r>
          </w:p>
        </w:tc>
      </w:tr>
      <w:tr w:rsidR="00BE529A" w:rsidRPr="008E5ED8" w:rsidTr="00BE529A">
        <w:trPr>
          <w:trHeight w:val="80"/>
        </w:trPr>
        <w:tc>
          <w:tcPr>
            <w:tcW w:w="3402" w:type="dxa"/>
            <w:shd w:val="clear" w:color="auto" w:fill="auto"/>
            <w:vAlign w:val="bottom"/>
          </w:tcPr>
          <w:p w:rsidR="00BE529A" w:rsidRPr="008E5ED8" w:rsidRDefault="00BE529A" w:rsidP="000C1207">
            <w:pPr>
              <w:ind w:left="360"/>
              <w:jc w:val="both"/>
              <w:rPr>
                <w:rFonts w:ascii="Arial" w:hAnsi="Arial" w:cs="Arial"/>
                <w:sz w:val="20"/>
                <w:szCs w:val="20"/>
              </w:rPr>
            </w:pPr>
            <w:r w:rsidRPr="008E5ED8">
              <w:rPr>
                <w:rFonts w:ascii="Arial" w:hAnsi="Arial" w:cs="Arial"/>
                <w:sz w:val="20"/>
                <w:szCs w:val="20"/>
              </w:rPr>
              <w:t>Yurtdışı</w:t>
            </w:r>
          </w:p>
        </w:tc>
        <w:tc>
          <w:tcPr>
            <w:tcW w:w="1440" w:type="dxa"/>
            <w:shd w:val="clear" w:color="auto" w:fill="auto"/>
            <w:vAlign w:val="bottom"/>
          </w:tcPr>
          <w:p w:rsidR="00BE529A" w:rsidRPr="008E5ED8" w:rsidRDefault="00BE529A" w:rsidP="00BE529A">
            <w:pPr>
              <w:ind w:right="131"/>
              <w:jc w:val="right"/>
              <w:rPr>
                <w:rFonts w:ascii="Arial" w:hAnsi="Arial" w:cs="Arial"/>
                <w:sz w:val="20"/>
                <w:szCs w:val="20"/>
              </w:rPr>
            </w:pPr>
            <w:r w:rsidRPr="008E5ED8">
              <w:rPr>
                <w:rFonts w:ascii="Arial" w:hAnsi="Arial" w:cs="Arial"/>
                <w:sz w:val="20"/>
                <w:szCs w:val="20"/>
              </w:rPr>
              <w:t>-</w:t>
            </w:r>
          </w:p>
        </w:tc>
        <w:tc>
          <w:tcPr>
            <w:tcW w:w="1395" w:type="dxa"/>
            <w:shd w:val="clear" w:color="auto" w:fill="auto"/>
            <w:vAlign w:val="bottom"/>
          </w:tcPr>
          <w:p w:rsidR="00BE529A" w:rsidRPr="008E5ED8" w:rsidRDefault="00BE529A" w:rsidP="00BE529A">
            <w:pPr>
              <w:ind w:right="131"/>
              <w:jc w:val="right"/>
              <w:rPr>
                <w:rFonts w:ascii="Arial" w:hAnsi="Arial" w:cs="Arial"/>
                <w:sz w:val="20"/>
                <w:szCs w:val="20"/>
              </w:rPr>
            </w:pPr>
            <w:r w:rsidRPr="008E5ED8">
              <w:rPr>
                <w:rFonts w:ascii="Arial" w:hAnsi="Arial" w:cs="Arial"/>
                <w:sz w:val="20"/>
                <w:szCs w:val="20"/>
              </w:rPr>
              <w:t>246.244</w:t>
            </w:r>
          </w:p>
        </w:tc>
        <w:tc>
          <w:tcPr>
            <w:tcW w:w="1418" w:type="dxa"/>
            <w:shd w:val="clear" w:color="auto" w:fill="auto"/>
            <w:vAlign w:val="bottom"/>
          </w:tcPr>
          <w:p w:rsidR="00BE529A" w:rsidRPr="008E5ED8" w:rsidRDefault="00BE529A" w:rsidP="003D2401">
            <w:pPr>
              <w:ind w:right="131"/>
              <w:jc w:val="right"/>
              <w:rPr>
                <w:rFonts w:ascii="Arial" w:hAnsi="Arial" w:cs="Arial"/>
                <w:sz w:val="20"/>
                <w:szCs w:val="20"/>
              </w:rPr>
            </w:pPr>
            <w:r w:rsidRPr="008E5ED8">
              <w:rPr>
                <w:rFonts w:ascii="Arial" w:hAnsi="Arial" w:cs="Arial"/>
                <w:sz w:val="20"/>
                <w:szCs w:val="20"/>
              </w:rPr>
              <w:t>-</w:t>
            </w:r>
          </w:p>
        </w:tc>
        <w:tc>
          <w:tcPr>
            <w:tcW w:w="1463" w:type="dxa"/>
            <w:shd w:val="clear" w:color="auto" w:fill="auto"/>
            <w:vAlign w:val="bottom"/>
          </w:tcPr>
          <w:p w:rsidR="00BE529A" w:rsidRPr="008E5ED8" w:rsidRDefault="00BE529A" w:rsidP="003D2401">
            <w:pPr>
              <w:ind w:right="131"/>
              <w:jc w:val="right"/>
              <w:rPr>
                <w:rFonts w:ascii="Arial" w:hAnsi="Arial" w:cs="Arial"/>
                <w:sz w:val="20"/>
                <w:szCs w:val="20"/>
              </w:rPr>
            </w:pPr>
            <w:r w:rsidRPr="008E5ED8">
              <w:rPr>
                <w:rFonts w:ascii="Arial" w:hAnsi="Arial" w:cs="Arial"/>
                <w:sz w:val="20"/>
                <w:szCs w:val="20"/>
              </w:rPr>
              <w:t>234.866</w:t>
            </w:r>
          </w:p>
        </w:tc>
      </w:tr>
      <w:tr w:rsidR="00BE529A" w:rsidRPr="008E5ED8" w:rsidTr="00BE529A">
        <w:trPr>
          <w:trHeight w:val="80"/>
        </w:trPr>
        <w:tc>
          <w:tcPr>
            <w:tcW w:w="3402" w:type="dxa"/>
            <w:shd w:val="clear" w:color="auto" w:fill="auto"/>
            <w:vAlign w:val="bottom"/>
          </w:tcPr>
          <w:p w:rsidR="00BE529A" w:rsidRPr="008E5ED8" w:rsidRDefault="00BE529A" w:rsidP="000C1207">
            <w:pPr>
              <w:ind w:left="360"/>
              <w:jc w:val="both"/>
              <w:rPr>
                <w:rFonts w:ascii="Arial" w:eastAsia="Arial Unicode MS" w:hAnsi="Arial" w:cs="Arial"/>
                <w:sz w:val="20"/>
                <w:szCs w:val="20"/>
                <w:highlight w:val="yellow"/>
              </w:rPr>
            </w:pPr>
            <w:r w:rsidRPr="008E5ED8">
              <w:rPr>
                <w:rFonts w:ascii="Arial" w:hAnsi="Arial" w:cs="Arial"/>
                <w:sz w:val="20"/>
                <w:szCs w:val="20"/>
              </w:rPr>
              <w:t>Yurtdışı Merkez ve Şubeler</w:t>
            </w:r>
          </w:p>
        </w:tc>
        <w:tc>
          <w:tcPr>
            <w:tcW w:w="1440" w:type="dxa"/>
            <w:shd w:val="clear" w:color="auto" w:fill="auto"/>
            <w:vAlign w:val="bottom"/>
          </w:tcPr>
          <w:p w:rsidR="00BE529A" w:rsidRPr="008E5ED8" w:rsidRDefault="00BE529A" w:rsidP="00BE529A">
            <w:pPr>
              <w:ind w:right="131"/>
              <w:jc w:val="right"/>
              <w:rPr>
                <w:rFonts w:ascii="Arial" w:hAnsi="Arial" w:cs="Arial"/>
                <w:sz w:val="20"/>
                <w:szCs w:val="20"/>
              </w:rPr>
            </w:pPr>
            <w:r w:rsidRPr="008E5ED8">
              <w:rPr>
                <w:rFonts w:ascii="Arial" w:hAnsi="Arial" w:cs="Arial"/>
                <w:sz w:val="20"/>
                <w:szCs w:val="20"/>
              </w:rPr>
              <w:t>-</w:t>
            </w:r>
          </w:p>
        </w:tc>
        <w:tc>
          <w:tcPr>
            <w:tcW w:w="1395" w:type="dxa"/>
            <w:shd w:val="clear" w:color="auto" w:fill="auto"/>
            <w:vAlign w:val="bottom"/>
          </w:tcPr>
          <w:p w:rsidR="00BE529A" w:rsidRPr="008E5ED8" w:rsidRDefault="00BE529A" w:rsidP="00BE529A">
            <w:pPr>
              <w:ind w:right="131"/>
              <w:jc w:val="right"/>
              <w:rPr>
                <w:rFonts w:ascii="Arial" w:hAnsi="Arial" w:cs="Arial"/>
                <w:sz w:val="20"/>
                <w:szCs w:val="20"/>
              </w:rPr>
            </w:pPr>
            <w:r w:rsidRPr="008E5ED8">
              <w:rPr>
                <w:rFonts w:ascii="Arial" w:hAnsi="Arial" w:cs="Arial"/>
                <w:sz w:val="20"/>
                <w:szCs w:val="20"/>
              </w:rPr>
              <w:t>-</w:t>
            </w:r>
          </w:p>
        </w:tc>
        <w:tc>
          <w:tcPr>
            <w:tcW w:w="1418" w:type="dxa"/>
            <w:shd w:val="clear" w:color="auto" w:fill="auto"/>
            <w:vAlign w:val="bottom"/>
          </w:tcPr>
          <w:p w:rsidR="00BE529A" w:rsidRPr="008E5ED8" w:rsidRDefault="00BE529A" w:rsidP="003D2401">
            <w:pPr>
              <w:ind w:right="131"/>
              <w:jc w:val="right"/>
              <w:rPr>
                <w:rFonts w:ascii="Arial" w:hAnsi="Arial" w:cs="Arial"/>
                <w:sz w:val="20"/>
                <w:szCs w:val="20"/>
              </w:rPr>
            </w:pPr>
            <w:r w:rsidRPr="008E5ED8">
              <w:rPr>
                <w:rFonts w:ascii="Arial" w:hAnsi="Arial" w:cs="Arial"/>
                <w:sz w:val="20"/>
                <w:szCs w:val="20"/>
              </w:rPr>
              <w:t>-</w:t>
            </w:r>
          </w:p>
        </w:tc>
        <w:tc>
          <w:tcPr>
            <w:tcW w:w="1463" w:type="dxa"/>
            <w:shd w:val="clear" w:color="auto" w:fill="auto"/>
            <w:vAlign w:val="bottom"/>
          </w:tcPr>
          <w:p w:rsidR="00BE529A" w:rsidRPr="008E5ED8" w:rsidRDefault="00BE529A" w:rsidP="003D2401">
            <w:pPr>
              <w:ind w:right="131"/>
              <w:jc w:val="right"/>
              <w:rPr>
                <w:rFonts w:ascii="Arial" w:hAnsi="Arial" w:cs="Arial"/>
                <w:sz w:val="20"/>
                <w:szCs w:val="20"/>
              </w:rPr>
            </w:pPr>
            <w:r w:rsidRPr="008E5ED8">
              <w:rPr>
                <w:rFonts w:ascii="Arial" w:hAnsi="Arial" w:cs="Arial"/>
                <w:sz w:val="20"/>
                <w:szCs w:val="20"/>
              </w:rPr>
              <w:t>-</w:t>
            </w:r>
          </w:p>
        </w:tc>
      </w:tr>
      <w:tr w:rsidR="008D34A2" w:rsidRPr="008E5ED8" w:rsidTr="000C1207">
        <w:trPr>
          <w:trHeight w:val="80"/>
        </w:trPr>
        <w:tc>
          <w:tcPr>
            <w:tcW w:w="3402" w:type="dxa"/>
            <w:tcBorders>
              <w:bottom w:val="single" w:sz="8" w:space="0" w:color="auto"/>
            </w:tcBorders>
            <w:shd w:val="clear" w:color="auto" w:fill="auto"/>
            <w:vAlign w:val="bottom"/>
          </w:tcPr>
          <w:p w:rsidR="008D34A2" w:rsidRPr="008E5ED8" w:rsidRDefault="008D34A2" w:rsidP="000C1207">
            <w:pPr>
              <w:jc w:val="both"/>
              <w:rPr>
                <w:rFonts w:ascii="Arial" w:hAnsi="Arial" w:cs="Arial"/>
                <w:sz w:val="20"/>
                <w:szCs w:val="20"/>
              </w:rPr>
            </w:pPr>
          </w:p>
        </w:tc>
        <w:tc>
          <w:tcPr>
            <w:tcW w:w="1440" w:type="dxa"/>
            <w:tcBorders>
              <w:bottom w:val="single" w:sz="8" w:space="0" w:color="auto"/>
            </w:tcBorders>
            <w:shd w:val="clear" w:color="auto" w:fill="auto"/>
            <w:vAlign w:val="bottom"/>
          </w:tcPr>
          <w:p w:rsidR="008D34A2" w:rsidRPr="008E5ED8" w:rsidRDefault="008D34A2" w:rsidP="00AF7F58">
            <w:pPr>
              <w:ind w:right="131"/>
              <w:jc w:val="right"/>
              <w:rPr>
                <w:rFonts w:ascii="Arial" w:hAnsi="Arial" w:cs="Arial"/>
                <w:sz w:val="20"/>
                <w:szCs w:val="20"/>
              </w:rPr>
            </w:pPr>
          </w:p>
        </w:tc>
        <w:tc>
          <w:tcPr>
            <w:tcW w:w="1395" w:type="dxa"/>
            <w:tcBorders>
              <w:bottom w:val="single" w:sz="8" w:space="0" w:color="auto"/>
            </w:tcBorders>
            <w:shd w:val="clear" w:color="auto" w:fill="auto"/>
            <w:vAlign w:val="bottom"/>
          </w:tcPr>
          <w:p w:rsidR="008D34A2" w:rsidRPr="008E5ED8" w:rsidRDefault="008D34A2" w:rsidP="00AF7F58">
            <w:pPr>
              <w:ind w:right="131"/>
              <w:jc w:val="right"/>
              <w:rPr>
                <w:rFonts w:ascii="Arial" w:hAnsi="Arial" w:cs="Arial"/>
                <w:sz w:val="20"/>
                <w:szCs w:val="20"/>
              </w:rPr>
            </w:pPr>
          </w:p>
        </w:tc>
        <w:tc>
          <w:tcPr>
            <w:tcW w:w="1418" w:type="dxa"/>
            <w:tcBorders>
              <w:bottom w:val="single" w:sz="8" w:space="0" w:color="auto"/>
            </w:tcBorders>
            <w:shd w:val="clear" w:color="auto" w:fill="auto"/>
            <w:vAlign w:val="bottom"/>
          </w:tcPr>
          <w:p w:rsidR="008D34A2" w:rsidRPr="008E5ED8" w:rsidRDefault="008D34A2" w:rsidP="003D2401">
            <w:pPr>
              <w:ind w:right="131"/>
              <w:jc w:val="right"/>
              <w:rPr>
                <w:rFonts w:ascii="Arial" w:hAnsi="Arial" w:cs="Arial"/>
                <w:sz w:val="20"/>
                <w:szCs w:val="20"/>
              </w:rPr>
            </w:pPr>
          </w:p>
        </w:tc>
        <w:tc>
          <w:tcPr>
            <w:tcW w:w="1463" w:type="dxa"/>
            <w:tcBorders>
              <w:bottom w:val="single" w:sz="8" w:space="0" w:color="auto"/>
            </w:tcBorders>
            <w:shd w:val="clear" w:color="auto" w:fill="auto"/>
            <w:vAlign w:val="bottom"/>
          </w:tcPr>
          <w:p w:rsidR="008D34A2" w:rsidRPr="008E5ED8" w:rsidRDefault="008D34A2" w:rsidP="003D2401">
            <w:pPr>
              <w:ind w:right="131"/>
              <w:jc w:val="right"/>
              <w:rPr>
                <w:rFonts w:ascii="Arial" w:hAnsi="Arial" w:cs="Arial"/>
                <w:sz w:val="20"/>
                <w:szCs w:val="20"/>
              </w:rPr>
            </w:pPr>
          </w:p>
        </w:tc>
      </w:tr>
      <w:tr w:rsidR="00BE529A" w:rsidRPr="008E5ED8" w:rsidTr="003A5985">
        <w:trPr>
          <w:trHeight w:val="80"/>
        </w:trPr>
        <w:tc>
          <w:tcPr>
            <w:tcW w:w="3402" w:type="dxa"/>
            <w:tcBorders>
              <w:top w:val="single" w:sz="8" w:space="0" w:color="auto"/>
              <w:bottom w:val="double" w:sz="4" w:space="0" w:color="auto"/>
            </w:tcBorders>
            <w:shd w:val="clear" w:color="auto" w:fill="auto"/>
            <w:vAlign w:val="bottom"/>
          </w:tcPr>
          <w:p w:rsidR="00BE529A" w:rsidRPr="008E5ED8" w:rsidRDefault="00BE529A" w:rsidP="000C1207">
            <w:pPr>
              <w:jc w:val="both"/>
              <w:rPr>
                <w:rFonts w:ascii="Arial" w:eastAsia="Arial Unicode MS" w:hAnsi="Arial" w:cs="Arial"/>
                <w:b/>
                <w:sz w:val="20"/>
                <w:szCs w:val="20"/>
              </w:rPr>
            </w:pPr>
            <w:r w:rsidRPr="008E5ED8">
              <w:rPr>
                <w:rFonts w:ascii="Arial" w:hAnsi="Arial" w:cs="Arial"/>
                <w:b/>
                <w:sz w:val="20"/>
                <w:szCs w:val="20"/>
              </w:rPr>
              <w:t>Toplam</w:t>
            </w:r>
          </w:p>
        </w:tc>
        <w:tc>
          <w:tcPr>
            <w:tcW w:w="1440" w:type="dxa"/>
            <w:tcBorders>
              <w:top w:val="single" w:sz="8" w:space="0" w:color="auto"/>
              <w:bottom w:val="double" w:sz="4" w:space="0" w:color="auto"/>
            </w:tcBorders>
            <w:shd w:val="clear" w:color="auto" w:fill="auto"/>
          </w:tcPr>
          <w:p w:rsidR="00BE529A" w:rsidRPr="008E5ED8" w:rsidRDefault="00BE529A" w:rsidP="00BE529A">
            <w:pPr>
              <w:ind w:right="131"/>
              <w:jc w:val="right"/>
              <w:rPr>
                <w:rFonts w:ascii="Arial" w:hAnsi="Arial" w:cs="Arial"/>
                <w:b/>
                <w:bCs/>
                <w:sz w:val="20"/>
                <w:szCs w:val="20"/>
              </w:rPr>
            </w:pPr>
            <w:r w:rsidRPr="008E5ED8">
              <w:rPr>
                <w:rFonts w:ascii="Arial" w:hAnsi="Arial" w:cs="Arial"/>
                <w:b/>
                <w:bCs/>
                <w:sz w:val="20"/>
                <w:szCs w:val="20"/>
              </w:rPr>
              <w:t>643.330</w:t>
            </w:r>
          </w:p>
        </w:tc>
        <w:tc>
          <w:tcPr>
            <w:tcW w:w="1395" w:type="dxa"/>
            <w:tcBorders>
              <w:top w:val="single" w:sz="8" w:space="0" w:color="auto"/>
              <w:bottom w:val="double" w:sz="4" w:space="0" w:color="auto"/>
            </w:tcBorders>
            <w:shd w:val="clear" w:color="auto" w:fill="auto"/>
          </w:tcPr>
          <w:p w:rsidR="00BE529A" w:rsidRPr="008E5ED8" w:rsidRDefault="00BE529A" w:rsidP="00BE529A">
            <w:pPr>
              <w:ind w:right="131"/>
              <w:jc w:val="right"/>
              <w:rPr>
                <w:rFonts w:ascii="Arial" w:hAnsi="Arial" w:cs="Arial"/>
                <w:b/>
                <w:bCs/>
                <w:sz w:val="20"/>
                <w:szCs w:val="20"/>
              </w:rPr>
            </w:pPr>
            <w:r w:rsidRPr="008E5ED8">
              <w:rPr>
                <w:rFonts w:ascii="Arial" w:hAnsi="Arial" w:cs="Arial"/>
                <w:b/>
                <w:bCs/>
                <w:sz w:val="20"/>
                <w:szCs w:val="20"/>
              </w:rPr>
              <w:t>393.782</w:t>
            </w:r>
          </w:p>
        </w:tc>
        <w:tc>
          <w:tcPr>
            <w:tcW w:w="1418" w:type="dxa"/>
            <w:tcBorders>
              <w:top w:val="single" w:sz="8" w:space="0" w:color="auto"/>
              <w:bottom w:val="double" w:sz="4" w:space="0" w:color="auto"/>
            </w:tcBorders>
            <w:shd w:val="clear" w:color="auto" w:fill="auto"/>
            <w:vAlign w:val="bottom"/>
          </w:tcPr>
          <w:p w:rsidR="00BE529A" w:rsidRPr="008E5ED8" w:rsidRDefault="00BE529A" w:rsidP="003D2401">
            <w:pPr>
              <w:ind w:right="131"/>
              <w:jc w:val="right"/>
              <w:rPr>
                <w:rFonts w:ascii="Arial" w:hAnsi="Arial" w:cs="Arial"/>
                <w:b/>
                <w:bCs/>
                <w:sz w:val="20"/>
                <w:szCs w:val="20"/>
              </w:rPr>
            </w:pPr>
            <w:r w:rsidRPr="008E5ED8">
              <w:rPr>
                <w:rFonts w:ascii="Arial" w:hAnsi="Arial" w:cs="Arial"/>
                <w:b/>
                <w:bCs/>
                <w:sz w:val="20"/>
                <w:szCs w:val="20"/>
              </w:rPr>
              <w:t>409.667</w:t>
            </w:r>
          </w:p>
        </w:tc>
        <w:tc>
          <w:tcPr>
            <w:tcW w:w="1463" w:type="dxa"/>
            <w:tcBorders>
              <w:top w:val="single" w:sz="8" w:space="0" w:color="auto"/>
              <w:bottom w:val="double" w:sz="4" w:space="0" w:color="auto"/>
            </w:tcBorders>
            <w:shd w:val="clear" w:color="auto" w:fill="auto"/>
            <w:vAlign w:val="bottom"/>
          </w:tcPr>
          <w:p w:rsidR="00BE529A" w:rsidRPr="008E5ED8" w:rsidRDefault="00BE529A" w:rsidP="003D2401">
            <w:pPr>
              <w:ind w:right="131"/>
              <w:jc w:val="right"/>
              <w:rPr>
                <w:rFonts w:ascii="Arial" w:hAnsi="Arial" w:cs="Arial"/>
                <w:b/>
                <w:bCs/>
                <w:sz w:val="20"/>
                <w:szCs w:val="20"/>
              </w:rPr>
            </w:pPr>
            <w:r w:rsidRPr="008E5ED8">
              <w:rPr>
                <w:rFonts w:ascii="Arial" w:hAnsi="Arial" w:cs="Arial"/>
                <w:b/>
                <w:bCs/>
                <w:sz w:val="20"/>
                <w:szCs w:val="20"/>
              </w:rPr>
              <w:t>897.805</w:t>
            </w:r>
          </w:p>
        </w:tc>
      </w:tr>
    </w:tbl>
    <w:p w:rsidR="00136C29" w:rsidRPr="008E5ED8" w:rsidRDefault="00136C29" w:rsidP="00136C29">
      <w:pPr>
        <w:pStyle w:val="GvdeMetniGirintisi"/>
        <w:ind w:left="540" w:hanging="540"/>
        <w:rPr>
          <w:rFonts w:ascii="Arial" w:hAnsi="Arial" w:cs="Arial"/>
          <w:b/>
          <w:sz w:val="20"/>
          <w:szCs w:val="20"/>
        </w:rPr>
      </w:pPr>
    </w:p>
    <w:p w:rsidR="00136C29" w:rsidRPr="008E5ED8" w:rsidRDefault="00136C29" w:rsidP="00136C29">
      <w:pPr>
        <w:ind w:firstLine="187"/>
        <w:jc w:val="both"/>
        <w:rPr>
          <w:rFonts w:ascii="Arial" w:hAnsi="Arial" w:cs="Arial"/>
          <w:b/>
          <w:bCs/>
          <w:iCs/>
          <w:sz w:val="20"/>
          <w:szCs w:val="20"/>
        </w:rPr>
      </w:pPr>
      <w:r w:rsidRPr="008E5ED8">
        <w:rPr>
          <w:rFonts w:ascii="Arial" w:hAnsi="Arial" w:cs="Arial"/>
          <w:b/>
          <w:bCs/>
          <w:iCs/>
          <w:sz w:val="20"/>
          <w:szCs w:val="20"/>
        </w:rPr>
        <w:t>b) Yurtdışı bankalar hesabına ilişkin bilgiler:</w:t>
      </w:r>
    </w:p>
    <w:p w:rsidR="003C7104" w:rsidRPr="008E5ED8" w:rsidRDefault="003C7104" w:rsidP="00136C29">
      <w:pPr>
        <w:ind w:firstLine="187"/>
        <w:jc w:val="both"/>
        <w:rPr>
          <w:rFonts w:ascii="Arial" w:hAnsi="Arial" w:cs="Arial"/>
          <w:b/>
          <w:bCs/>
          <w:iCs/>
          <w:sz w:val="20"/>
          <w:szCs w:val="20"/>
        </w:rPr>
      </w:pPr>
    </w:p>
    <w:tbl>
      <w:tblPr>
        <w:tblW w:w="9105" w:type="dxa"/>
        <w:tblInd w:w="8" w:type="dxa"/>
        <w:tblLayout w:type="fixed"/>
        <w:tblCellMar>
          <w:left w:w="0" w:type="dxa"/>
          <w:right w:w="0" w:type="dxa"/>
        </w:tblCellMar>
        <w:tblLook w:val="04A0" w:firstRow="1" w:lastRow="0" w:firstColumn="1" w:lastColumn="0" w:noHBand="0" w:noVBand="1"/>
      </w:tblPr>
      <w:tblGrid>
        <w:gridCol w:w="3396"/>
        <w:gridCol w:w="1458"/>
        <w:gridCol w:w="1440"/>
        <w:gridCol w:w="1440"/>
        <w:gridCol w:w="1371"/>
      </w:tblGrid>
      <w:tr w:rsidR="000F4054" w:rsidRPr="008E5ED8" w:rsidTr="000F4054">
        <w:trPr>
          <w:trHeight w:val="113"/>
        </w:trPr>
        <w:tc>
          <w:tcPr>
            <w:tcW w:w="3396" w:type="dxa"/>
            <w:tcBorders>
              <w:top w:val="single" w:sz="4" w:space="0" w:color="auto"/>
              <w:left w:val="nil"/>
              <w:bottom w:val="single" w:sz="4" w:space="0" w:color="auto"/>
              <w:right w:val="nil"/>
            </w:tcBorders>
          </w:tcPr>
          <w:p w:rsidR="000F4054" w:rsidRPr="008E5ED8" w:rsidRDefault="000F4054">
            <w:pPr>
              <w:autoSpaceDE w:val="0"/>
              <w:autoSpaceDN w:val="0"/>
              <w:adjustRightInd w:val="0"/>
              <w:rPr>
                <w:rFonts w:ascii="Arial" w:eastAsia="Arial Unicode MS" w:hAnsi="Arial" w:cs="Arial"/>
                <w:b/>
                <w:sz w:val="20"/>
                <w:szCs w:val="20"/>
              </w:rPr>
            </w:pPr>
          </w:p>
        </w:tc>
        <w:tc>
          <w:tcPr>
            <w:tcW w:w="2898" w:type="dxa"/>
            <w:gridSpan w:val="2"/>
            <w:tcBorders>
              <w:top w:val="single" w:sz="4" w:space="0" w:color="auto"/>
              <w:left w:val="nil"/>
              <w:bottom w:val="single" w:sz="4" w:space="0" w:color="auto"/>
              <w:right w:val="nil"/>
            </w:tcBorders>
            <w:hideMark/>
          </w:tcPr>
          <w:p w:rsidR="000F4054" w:rsidRPr="008E5ED8" w:rsidRDefault="000F4054">
            <w:pPr>
              <w:autoSpaceDE w:val="0"/>
              <w:autoSpaceDN w:val="0"/>
              <w:adjustRightInd w:val="0"/>
              <w:ind w:left="-162" w:right="180"/>
              <w:jc w:val="right"/>
              <w:rPr>
                <w:rFonts w:ascii="Arial" w:eastAsia="Arial Unicode MS" w:hAnsi="Arial" w:cs="Arial"/>
                <w:b/>
                <w:sz w:val="20"/>
                <w:szCs w:val="20"/>
              </w:rPr>
            </w:pPr>
            <w:r w:rsidRPr="008E5ED8">
              <w:rPr>
                <w:rFonts w:ascii="Arial" w:eastAsia="Arial Unicode MS" w:hAnsi="Arial" w:cs="Arial"/>
                <w:b/>
                <w:sz w:val="20"/>
                <w:szCs w:val="20"/>
              </w:rPr>
              <w:t>Cari dönem</w:t>
            </w:r>
          </w:p>
        </w:tc>
        <w:tc>
          <w:tcPr>
            <w:tcW w:w="2811" w:type="dxa"/>
            <w:gridSpan w:val="2"/>
            <w:tcBorders>
              <w:top w:val="single" w:sz="4" w:space="0" w:color="auto"/>
              <w:left w:val="nil"/>
              <w:bottom w:val="single" w:sz="4" w:space="0" w:color="auto"/>
              <w:right w:val="nil"/>
            </w:tcBorders>
            <w:hideMark/>
          </w:tcPr>
          <w:p w:rsidR="000F4054" w:rsidRPr="008E5ED8" w:rsidRDefault="000F4054">
            <w:pPr>
              <w:autoSpaceDE w:val="0"/>
              <w:autoSpaceDN w:val="0"/>
              <w:adjustRightInd w:val="0"/>
              <w:ind w:left="-162" w:right="180"/>
              <w:jc w:val="right"/>
              <w:rPr>
                <w:rFonts w:ascii="Arial" w:eastAsia="Arial Unicode MS" w:hAnsi="Arial" w:cs="Arial"/>
                <w:b/>
                <w:sz w:val="20"/>
                <w:szCs w:val="20"/>
              </w:rPr>
            </w:pPr>
            <w:r w:rsidRPr="008E5ED8">
              <w:rPr>
                <w:rFonts w:ascii="Arial" w:eastAsia="Arial Unicode MS" w:hAnsi="Arial" w:cs="Arial"/>
                <w:b/>
                <w:sz w:val="20"/>
                <w:szCs w:val="20"/>
              </w:rPr>
              <w:t>Önceki dönem</w:t>
            </w:r>
          </w:p>
        </w:tc>
      </w:tr>
      <w:tr w:rsidR="000F4054" w:rsidRPr="008E5ED8" w:rsidTr="000F4054">
        <w:trPr>
          <w:trHeight w:val="113"/>
        </w:trPr>
        <w:tc>
          <w:tcPr>
            <w:tcW w:w="3396" w:type="dxa"/>
            <w:tcBorders>
              <w:top w:val="single" w:sz="4" w:space="0" w:color="auto"/>
              <w:left w:val="nil"/>
              <w:bottom w:val="single" w:sz="4" w:space="0" w:color="auto"/>
              <w:right w:val="nil"/>
            </w:tcBorders>
          </w:tcPr>
          <w:p w:rsidR="000F4054" w:rsidRPr="008E5ED8" w:rsidRDefault="000F4054">
            <w:pPr>
              <w:autoSpaceDE w:val="0"/>
              <w:autoSpaceDN w:val="0"/>
              <w:adjustRightInd w:val="0"/>
              <w:rPr>
                <w:rFonts w:ascii="Arial" w:eastAsia="Arial Unicode MS" w:hAnsi="Arial" w:cs="Arial"/>
                <w:b/>
                <w:sz w:val="20"/>
                <w:szCs w:val="20"/>
              </w:rPr>
            </w:pPr>
          </w:p>
        </w:tc>
        <w:tc>
          <w:tcPr>
            <w:tcW w:w="1458" w:type="dxa"/>
            <w:tcBorders>
              <w:top w:val="single" w:sz="4" w:space="0" w:color="auto"/>
              <w:left w:val="nil"/>
              <w:bottom w:val="single" w:sz="4" w:space="0" w:color="auto"/>
              <w:right w:val="nil"/>
            </w:tcBorders>
            <w:hideMark/>
          </w:tcPr>
          <w:p w:rsidR="000F4054" w:rsidRPr="008E5ED8" w:rsidRDefault="000F4054" w:rsidP="00D37648">
            <w:pPr>
              <w:autoSpaceDE w:val="0"/>
              <w:autoSpaceDN w:val="0"/>
              <w:adjustRightInd w:val="0"/>
              <w:ind w:right="40"/>
              <w:jc w:val="center"/>
              <w:rPr>
                <w:rFonts w:ascii="Arial" w:eastAsia="Arial Unicode MS" w:hAnsi="Arial" w:cs="Arial"/>
                <w:b/>
                <w:sz w:val="20"/>
                <w:szCs w:val="20"/>
              </w:rPr>
            </w:pPr>
            <w:r w:rsidRPr="008E5ED8">
              <w:rPr>
                <w:rFonts w:ascii="Arial" w:eastAsia="Arial Unicode MS" w:hAnsi="Arial" w:cs="Arial"/>
                <w:b/>
                <w:sz w:val="20"/>
                <w:szCs w:val="20"/>
              </w:rPr>
              <w:t>Serbest</w:t>
            </w:r>
          </w:p>
          <w:p w:rsidR="000F4054" w:rsidRPr="008E5ED8" w:rsidRDefault="000F4054" w:rsidP="00D37648">
            <w:pPr>
              <w:autoSpaceDE w:val="0"/>
              <w:autoSpaceDN w:val="0"/>
              <w:adjustRightInd w:val="0"/>
              <w:ind w:right="40"/>
              <w:jc w:val="center"/>
              <w:rPr>
                <w:rFonts w:ascii="Arial" w:eastAsia="Arial Unicode MS" w:hAnsi="Arial" w:cs="Arial"/>
                <w:b/>
                <w:sz w:val="20"/>
                <w:szCs w:val="20"/>
              </w:rPr>
            </w:pPr>
            <w:proofErr w:type="gramStart"/>
            <w:r w:rsidRPr="008E5ED8">
              <w:rPr>
                <w:rFonts w:ascii="Arial" w:eastAsia="Arial Unicode MS" w:hAnsi="Arial" w:cs="Arial"/>
                <w:b/>
                <w:sz w:val="20"/>
                <w:szCs w:val="20"/>
              </w:rPr>
              <w:t>tutar</w:t>
            </w:r>
            <w:proofErr w:type="gramEnd"/>
          </w:p>
        </w:tc>
        <w:tc>
          <w:tcPr>
            <w:tcW w:w="1440" w:type="dxa"/>
            <w:tcBorders>
              <w:top w:val="single" w:sz="4" w:space="0" w:color="auto"/>
              <w:left w:val="nil"/>
              <w:bottom w:val="single" w:sz="4" w:space="0" w:color="auto"/>
              <w:right w:val="nil"/>
            </w:tcBorders>
            <w:hideMark/>
          </w:tcPr>
          <w:p w:rsidR="000F4054" w:rsidRPr="008E5ED8" w:rsidRDefault="000F4054" w:rsidP="00D37648">
            <w:pPr>
              <w:autoSpaceDE w:val="0"/>
              <w:autoSpaceDN w:val="0"/>
              <w:adjustRightInd w:val="0"/>
              <w:ind w:right="40"/>
              <w:jc w:val="center"/>
              <w:rPr>
                <w:rFonts w:ascii="Arial" w:eastAsia="Arial Unicode MS" w:hAnsi="Arial" w:cs="Arial"/>
                <w:b/>
                <w:sz w:val="20"/>
                <w:szCs w:val="20"/>
              </w:rPr>
            </w:pPr>
            <w:r w:rsidRPr="008E5ED8">
              <w:rPr>
                <w:rFonts w:ascii="Arial" w:eastAsia="Arial Unicode MS" w:hAnsi="Arial" w:cs="Arial"/>
                <w:b/>
                <w:sz w:val="20"/>
                <w:szCs w:val="20"/>
              </w:rPr>
              <w:t>Serbest</w:t>
            </w:r>
          </w:p>
          <w:p w:rsidR="000F4054" w:rsidRPr="008E5ED8" w:rsidRDefault="000F4054" w:rsidP="00D37648">
            <w:pPr>
              <w:autoSpaceDE w:val="0"/>
              <w:autoSpaceDN w:val="0"/>
              <w:adjustRightInd w:val="0"/>
              <w:ind w:right="40"/>
              <w:jc w:val="center"/>
              <w:rPr>
                <w:rFonts w:ascii="Arial" w:eastAsia="Arial Unicode MS" w:hAnsi="Arial" w:cs="Arial"/>
                <w:b/>
                <w:sz w:val="20"/>
                <w:szCs w:val="20"/>
              </w:rPr>
            </w:pPr>
            <w:proofErr w:type="gramStart"/>
            <w:r w:rsidRPr="008E5ED8">
              <w:rPr>
                <w:rFonts w:ascii="Arial" w:eastAsia="Arial Unicode MS" w:hAnsi="Arial" w:cs="Arial"/>
                <w:b/>
                <w:sz w:val="20"/>
                <w:szCs w:val="20"/>
              </w:rPr>
              <w:t>olmayan</w:t>
            </w:r>
            <w:proofErr w:type="gramEnd"/>
            <w:r w:rsidRPr="008E5ED8">
              <w:rPr>
                <w:rFonts w:ascii="Arial" w:eastAsia="Arial Unicode MS" w:hAnsi="Arial" w:cs="Arial"/>
                <w:b/>
                <w:sz w:val="20"/>
                <w:szCs w:val="20"/>
              </w:rPr>
              <w:t xml:space="preserve"> tutar</w:t>
            </w:r>
          </w:p>
        </w:tc>
        <w:tc>
          <w:tcPr>
            <w:tcW w:w="1440" w:type="dxa"/>
            <w:tcBorders>
              <w:top w:val="single" w:sz="4" w:space="0" w:color="auto"/>
              <w:left w:val="nil"/>
              <w:bottom w:val="single" w:sz="4" w:space="0" w:color="auto"/>
              <w:right w:val="nil"/>
            </w:tcBorders>
            <w:hideMark/>
          </w:tcPr>
          <w:p w:rsidR="000F4054" w:rsidRPr="008E5ED8" w:rsidRDefault="000F4054" w:rsidP="00D37648">
            <w:pPr>
              <w:autoSpaceDE w:val="0"/>
              <w:autoSpaceDN w:val="0"/>
              <w:adjustRightInd w:val="0"/>
              <w:ind w:right="40"/>
              <w:jc w:val="center"/>
              <w:rPr>
                <w:rFonts w:ascii="Arial" w:eastAsia="Arial Unicode MS" w:hAnsi="Arial" w:cs="Arial"/>
                <w:b/>
                <w:sz w:val="20"/>
                <w:szCs w:val="20"/>
              </w:rPr>
            </w:pPr>
            <w:r w:rsidRPr="008E5ED8">
              <w:rPr>
                <w:rFonts w:ascii="Arial" w:eastAsia="Arial Unicode MS" w:hAnsi="Arial" w:cs="Arial"/>
                <w:b/>
                <w:sz w:val="20"/>
                <w:szCs w:val="20"/>
              </w:rPr>
              <w:t>Serbest</w:t>
            </w:r>
          </w:p>
          <w:p w:rsidR="000F4054" w:rsidRPr="008E5ED8" w:rsidRDefault="000F4054" w:rsidP="00D37648">
            <w:pPr>
              <w:autoSpaceDE w:val="0"/>
              <w:autoSpaceDN w:val="0"/>
              <w:adjustRightInd w:val="0"/>
              <w:ind w:right="40"/>
              <w:jc w:val="center"/>
              <w:rPr>
                <w:rFonts w:ascii="Arial" w:eastAsia="Arial Unicode MS" w:hAnsi="Arial" w:cs="Arial"/>
                <w:b/>
                <w:sz w:val="20"/>
                <w:szCs w:val="20"/>
              </w:rPr>
            </w:pPr>
            <w:proofErr w:type="gramStart"/>
            <w:r w:rsidRPr="008E5ED8">
              <w:rPr>
                <w:rFonts w:ascii="Arial" w:eastAsia="Arial Unicode MS" w:hAnsi="Arial" w:cs="Arial"/>
                <w:b/>
                <w:sz w:val="20"/>
                <w:szCs w:val="20"/>
              </w:rPr>
              <w:t>tutar</w:t>
            </w:r>
            <w:proofErr w:type="gramEnd"/>
          </w:p>
        </w:tc>
        <w:tc>
          <w:tcPr>
            <w:tcW w:w="1371" w:type="dxa"/>
            <w:tcBorders>
              <w:top w:val="single" w:sz="4" w:space="0" w:color="auto"/>
              <w:left w:val="nil"/>
              <w:bottom w:val="single" w:sz="4" w:space="0" w:color="auto"/>
              <w:right w:val="nil"/>
            </w:tcBorders>
            <w:hideMark/>
          </w:tcPr>
          <w:p w:rsidR="000F4054" w:rsidRPr="008E5ED8" w:rsidRDefault="000F4054" w:rsidP="00D37648">
            <w:pPr>
              <w:autoSpaceDE w:val="0"/>
              <w:autoSpaceDN w:val="0"/>
              <w:adjustRightInd w:val="0"/>
              <w:ind w:right="40"/>
              <w:jc w:val="center"/>
              <w:rPr>
                <w:rFonts w:ascii="Arial" w:eastAsia="Arial Unicode MS" w:hAnsi="Arial" w:cs="Arial"/>
                <w:b/>
                <w:sz w:val="20"/>
                <w:szCs w:val="20"/>
              </w:rPr>
            </w:pPr>
            <w:r w:rsidRPr="008E5ED8">
              <w:rPr>
                <w:rFonts w:ascii="Arial" w:eastAsia="Arial Unicode MS" w:hAnsi="Arial" w:cs="Arial"/>
                <w:b/>
                <w:sz w:val="20"/>
                <w:szCs w:val="20"/>
              </w:rPr>
              <w:t>Serbest</w:t>
            </w:r>
          </w:p>
          <w:p w:rsidR="000F4054" w:rsidRPr="008E5ED8" w:rsidRDefault="000F4054" w:rsidP="00D37648">
            <w:pPr>
              <w:autoSpaceDE w:val="0"/>
              <w:autoSpaceDN w:val="0"/>
              <w:adjustRightInd w:val="0"/>
              <w:ind w:right="40"/>
              <w:jc w:val="center"/>
              <w:rPr>
                <w:rFonts w:ascii="Arial" w:eastAsia="Arial Unicode MS" w:hAnsi="Arial" w:cs="Arial"/>
                <w:b/>
                <w:sz w:val="20"/>
                <w:szCs w:val="20"/>
              </w:rPr>
            </w:pPr>
            <w:proofErr w:type="gramStart"/>
            <w:r w:rsidRPr="008E5ED8">
              <w:rPr>
                <w:rFonts w:ascii="Arial" w:eastAsia="Arial Unicode MS" w:hAnsi="Arial" w:cs="Arial"/>
                <w:b/>
                <w:sz w:val="20"/>
                <w:szCs w:val="20"/>
              </w:rPr>
              <w:t>olmayan</w:t>
            </w:r>
            <w:proofErr w:type="gramEnd"/>
            <w:r w:rsidRPr="008E5ED8">
              <w:rPr>
                <w:rFonts w:ascii="Arial" w:eastAsia="Arial Unicode MS" w:hAnsi="Arial" w:cs="Arial"/>
                <w:b/>
                <w:sz w:val="20"/>
                <w:szCs w:val="20"/>
              </w:rPr>
              <w:t xml:space="preserve"> tutar</w:t>
            </w:r>
          </w:p>
        </w:tc>
      </w:tr>
      <w:tr w:rsidR="000F4054" w:rsidRPr="008E5ED8" w:rsidTr="000F4054">
        <w:trPr>
          <w:trHeight w:val="113"/>
        </w:trPr>
        <w:tc>
          <w:tcPr>
            <w:tcW w:w="3396" w:type="dxa"/>
            <w:tcBorders>
              <w:top w:val="single" w:sz="4" w:space="0" w:color="auto"/>
              <w:left w:val="nil"/>
              <w:bottom w:val="nil"/>
              <w:right w:val="nil"/>
            </w:tcBorders>
          </w:tcPr>
          <w:p w:rsidR="000F4054" w:rsidRPr="008E5ED8" w:rsidRDefault="000F4054">
            <w:pPr>
              <w:autoSpaceDE w:val="0"/>
              <w:autoSpaceDN w:val="0"/>
              <w:adjustRightInd w:val="0"/>
              <w:rPr>
                <w:rFonts w:ascii="Arial" w:eastAsia="Arial Unicode MS" w:hAnsi="Arial" w:cs="Arial"/>
                <w:sz w:val="20"/>
                <w:szCs w:val="20"/>
              </w:rPr>
            </w:pPr>
          </w:p>
        </w:tc>
        <w:tc>
          <w:tcPr>
            <w:tcW w:w="1458" w:type="dxa"/>
            <w:tcBorders>
              <w:top w:val="single" w:sz="4" w:space="0" w:color="auto"/>
              <w:left w:val="nil"/>
              <w:bottom w:val="nil"/>
              <w:right w:val="nil"/>
            </w:tcBorders>
          </w:tcPr>
          <w:p w:rsidR="000F4054" w:rsidRPr="008E5ED8" w:rsidRDefault="000F4054">
            <w:pPr>
              <w:autoSpaceDE w:val="0"/>
              <w:autoSpaceDN w:val="0"/>
              <w:adjustRightInd w:val="0"/>
              <w:ind w:right="40"/>
              <w:jc w:val="right"/>
              <w:rPr>
                <w:rFonts w:ascii="Arial" w:eastAsia="Arial Unicode MS" w:hAnsi="Arial" w:cs="Arial"/>
                <w:sz w:val="20"/>
                <w:szCs w:val="20"/>
              </w:rPr>
            </w:pPr>
          </w:p>
        </w:tc>
        <w:tc>
          <w:tcPr>
            <w:tcW w:w="1440" w:type="dxa"/>
            <w:tcBorders>
              <w:top w:val="single" w:sz="4" w:space="0" w:color="auto"/>
              <w:left w:val="nil"/>
              <w:bottom w:val="nil"/>
              <w:right w:val="nil"/>
            </w:tcBorders>
          </w:tcPr>
          <w:p w:rsidR="000F4054" w:rsidRPr="008E5ED8" w:rsidRDefault="000F4054">
            <w:pPr>
              <w:autoSpaceDE w:val="0"/>
              <w:autoSpaceDN w:val="0"/>
              <w:adjustRightInd w:val="0"/>
              <w:ind w:right="40"/>
              <w:jc w:val="right"/>
              <w:rPr>
                <w:rFonts w:ascii="Arial" w:eastAsia="Arial Unicode MS" w:hAnsi="Arial" w:cs="Arial"/>
                <w:sz w:val="20"/>
                <w:szCs w:val="20"/>
              </w:rPr>
            </w:pPr>
          </w:p>
        </w:tc>
        <w:tc>
          <w:tcPr>
            <w:tcW w:w="1440" w:type="dxa"/>
            <w:tcBorders>
              <w:top w:val="single" w:sz="4" w:space="0" w:color="auto"/>
              <w:left w:val="nil"/>
              <w:bottom w:val="nil"/>
              <w:right w:val="nil"/>
            </w:tcBorders>
          </w:tcPr>
          <w:p w:rsidR="000F4054" w:rsidRPr="008E5ED8" w:rsidRDefault="000F4054">
            <w:pPr>
              <w:autoSpaceDE w:val="0"/>
              <w:autoSpaceDN w:val="0"/>
              <w:adjustRightInd w:val="0"/>
              <w:ind w:right="40"/>
              <w:jc w:val="right"/>
              <w:rPr>
                <w:rFonts w:ascii="Arial" w:eastAsia="Arial Unicode MS" w:hAnsi="Arial" w:cs="Arial"/>
                <w:sz w:val="20"/>
                <w:szCs w:val="20"/>
              </w:rPr>
            </w:pPr>
          </w:p>
        </w:tc>
        <w:tc>
          <w:tcPr>
            <w:tcW w:w="1371" w:type="dxa"/>
            <w:tcBorders>
              <w:top w:val="single" w:sz="4" w:space="0" w:color="auto"/>
              <w:left w:val="nil"/>
              <w:bottom w:val="nil"/>
              <w:right w:val="nil"/>
            </w:tcBorders>
          </w:tcPr>
          <w:p w:rsidR="000F4054" w:rsidRPr="008E5ED8" w:rsidRDefault="000F4054">
            <w:pPr>
              <w:autoSpaceDE w:val="0"/>
              <w:autoSpaceDN w:val="0"/>
              <w:adjustRightInd w:val="0"/>
              <w:ind w:right="40"/>
              <w:jc w:val="right"/>
              <w:rPr>
                <w:rFonts w:ascii="Arial" w:eastAsia="Arial Unicode MS" w:hAnsi="Arial" w:cs="Arial"/>
                <w:sz w:val="20"/>
                <w:szCs w:val="20"/>
              </w:rPr>
            </w:pPr>
          </w:p>
        </w:tc>
      </w:tr>
      <w:tr w:rsidR="000F4054" w:rsidRPr="008E5ED8" w:rsidTr="000F4054">
        <w:trPr>
          <w:trHeight w:val="113"/>
        </w:trPr>
        <w:tc>
          <w:tcPr>
            <w:tcW w:w="3396" w:type="dxa"/>
            <w:hideMark/>
          </w:tcPr>
          <w:p w:rsidR="000F4054" w:rsidRPr="008E5ED8" w:rsidRDefault="000F4054">
            <w:pPr>
              <w:autoSpaceDE w:val="0"/>
              <w:autoSpaceDN w:val="0"/>
              <w:adjustRightInd w:val="0"/>
              <w:rPr>
                <w:rFonts w:ascii="Arial" w:eastAsia="Arial Unicode MS" w:hAnsi="Arial" w:cs="Arial"/>
                <w:sz w:val="20"/>
                <w:szCs w:val="20"/>
              </w:rPr>
            </w:pPr>
            <w:r w:rsidRPr="008E5ED8">
              <w:rPr>
                <w:rFonts w:ascii="Arial" w:eastAsia="Arial Unicode MS" w:hAnsi="Arial" w:cs="Arial"/>
                <w:sz w:val="20"/>
                <w:szCs w:val="20"/>
              </w:rPr>
              <w:t>AB Ülkeleri</w:t>
            </w:r>
          </w:p>
        </w:tc>
        <w:tc>
          <w:tcPr>
            <w:tcW w:w="1458" w:type="dxa"/>
            <w:vAlign w:val="bottom"/>
            <w:hideMark/>
          </w:tcPr>
          <w:p w:rsidR="000F4054" w:rsidRPr="008E5ED8" w:rsidRDefault="000F4054" w:rsidP="000F4054">
            <w:pPr>
              <w:ind w:right="131"/>
              <w:jc w:val="right"/>
              <w:rPr>
                <w:rFonts w:ascii="Arial" w:hAnsi="Arial" w:cs="Arial"/>
                <w:sz w:val="20"/>
                <w:szCs w:val="20"/>
              </w:rPr>
            </w:pPr>
            <w:r w:rsidRPr="008E5ED8">
              <w:rPr>
                <w:rFonts w:ascii="Arial" w:hAnsi="Arial" w:cs="Arial"/>
                <w:sz w:val="20"/>
                <w:szCs w:val="20"/>
              </w:rPr>
              <w:t>156.246</w:t>
            </w:r>
          </w:p>
        </w:tc>
        <w:tc>
          <w:tcPr>
            <w:tcW w:w="1440" w:type="dxa"/>
            <w:vAlign w:val="bottom"/>
            <w:hideMark/>
          </w:tcPr>
          <w:p w:rsidR="000F4054" w:rsidRPr="008E5ED8" w:rsidRDefault="000F4054" w:rsidP="0018756F">
            <w:pPr>
              <w:ind w:right="115"/>
              <w:jc w:val="right"/>
              <w:rPr>
                <w:rFonts w:ascii="Arial" w:eastAsia="Arial Unicode MS" w:hAnsi="Arial" w:cs="Arial"/>
                <w:sz w:val="20"/>
                <w:szCs w:val="20"/>
              </w:rPr>
            </w:pPr>
            <w:r w:rsidRPr="008E5ED8">
              <w:rPr>
                <w:rFonts w:ascii="Arial" w:eastAsia="Arial Unicode MS" w:hAnsi="Arial" w:cs="Arial"/>
                <w:sz w:val="20"/>
                <w:szCs w:val="20"/>
              </w:rPr>
              <w:t>-</w:t>
            </w:r>
          </w:p>
        </w:tc>
        <w:tc>
          <w:tcPr>
            <w:tcW w:w="1440" w:type="dxa"/>
            <w:vAlign w:val="bottom"/>
            <w:hideMark/>
          </w:tcPr>
          <w:p w:rsidR="000F4054" w:rsidRPr="008E5ED8" w:rsidRDefault="000F4054" w:rsidP="000F4054">
            <w:pPr>
              <w:ind w:right="131"/>
              <w:jc w:val="right"/>
              <w:rPr>
                <w:rFonts w:ascii="Arial" w:hAnsi="Arial" w:cs="Arial"/>
                <w:sz w:val="20"/>
                <w:szCs w:val="20"/>
              </w:rPr>
            </w:pPr>
            <w:r w:rsidRPr="008E5ED8">
              <w:rPr>
                <w:rFonts w:ascii="Arial" w:hAnsi="Arial" w:cs="Arial"/>
                <w:sz w:val="20"/>
                <w:szCs w:val="20"/>
              </w:rPr>
              <w:t>98.373</w:t>
            </w:r>
          </w:p>
        </w:tc>
        <w:tc>
          <w:tcPr>
            <w:tcW w:w="1371" w:type="dxa"/>
            <w:vAlign w:val="bottom"/>
            <w:hideMark/>
          </w:tcPr>
          <w:p w:rsidR="000F4054" w:rsidRPr="008E5ED8" w:rsidRDefault="000F4054" w:rsidP="0018756F">
            <w:pPr>
              <w:ind w:right="126"/>
              <w:jc w:val="right"/>
              <w:rPr>
                <w:rFonts w:ascii="Arial" w:eastAsia="Arial Unicode MS" w:hAnsi="Arial" w:cs="Arial"/>
                <w:sz w:val="20"/>
                <w:szCs w:val="20"/>
              </w:rPr>
            </w:pPr>
            <w:r w:rsidRPr="008E5ED8">
              <w:rPr>
                <w:rFonts w:ascii="Arial" w:eastAsia="Arial Unicode MS" w:hAnsi="Arial" w:cs="Arial"/>
                <w:sz w:val="20"/>
                <w:szCs w:val="20"/>
              </w:rPr>
              <w:t>-</w:t>
            </w:r>
          </w:p>
        </w:tc>
      </w:tr>
      <w:tr w:rsidR="000F4054" w:rsidRPr="008E5ED8" w:rsidTr="000F4054">
        <w:trPr>
          <w:trHeight w:val="113"/>
        </w:trPr>
        <w:tc>
          <w:tcPr>
            <w:tcW w:w="3396" w:type="dxa"/>
            <w:hideMark/>
          </w:tcPr>
          <w:p w:rsidR="000F4054" w:rsidRPr="008E5ED8" w:rsidRDefault="000F4054">
            <w:pPr>
              <w:autoSpaceDE w:val="0"/>
              <w:autoSpaceDN w:val="0"/>
              <w:adjustRightInd w:val="0"/>
              <w:rPr>
                <w:rFonts w:ascii="Arial" w:eastAsia="Arial Unicode MS" w:hAnsi="Arial" w:cs="Arial"/>
                <w:sz w:val="20"/>
                <w:szCs w:val="20"/>
              </w:rPr>
            </w:pPr>
            <w:r w:rsidRPr="008E5ED8">
              <w:rPr>
                <w:rFonts w:ascii="Arial" w:eastAsia="Arial Unicode MS" w:hAnsi="Arial" w:cs="Arial"/>
                <w:sz w:val="20"/>
                <w:szCs w:val="20"/>
              </w:rPr>
              <w:t>ABD, Kanada</w:t>
            </w:r>
          </w:p>
        </w:tc>
        <w:tc>
          <w:tcPr>
            <w:tcW w:w="1458" w:type="dxa"/>
            <w:vAlign w:val="bottom"/>
            <w:hideMark/>
          </w:tcPr>
          <w:p w:rsidR="000F4054" w:rsidRPr="008E5ED8" w:rsidRDefault="000F4054" w:rsidP="000F4054">
            <w:pPr>
              <w:ind w:right="131"/>
              <w:jc w:val="right"/>
              <w:rPr>
                <w:rFonts w:ascii="Arial" w:hAnsi="Arial" w:cs="Arial"/>
                <w:sz w:val="20"/>
                <w:szCs w:val="20"/>
              </w:rPr>
            </w:pPr>
            <w:r w:rsidRPr="008E5ED8">
              <w:rPr>
                <w:rFonts w:ascii="Arial" w:hAnsi="Arial" w:cs="Arial"/>
                <w:sz w:val="20"/>
                <w:szCs w:val="20"/>
              </w:rPr>
              <w:t>45.590</w:t>
            </w:r>
          </w:p>
        </w:tc>
        <w:tc>
          <w:tcPr>
            <w:tcW w:w="1440" w:type="dxa"/>
            <w:vAlign w:val="bottom"/>
            <w:hideMark/>
          </w:tcPr>
          <w:p w:rsidR="000F4054" w:rsidRPr="008E5ED8" w:rsidRDefault="000F4054" w:rsidP="0018756F">
            <w:pPr>
              <w:ind w:right="115"/>
              <w:jc w:val="right"/>
              <w:rPr>
                <w:rFonts w:ascii="Arial" w:eastAsia="Arial Unicode MS" w:hAnsi="Arial" w:cs="Arial"/>
                <w:sz w:val="20"/>
                <w:szCs w:val="20"/>
              </w:rPr>
            </w:pPr>
            <w:r w:rsidRPr="008E5ED8">
              <w:rPr>
                <w:rFonts w:ascii="Arial" w:eastAsia="Arial Unicode MS" w:hAnsi="Arial" w:cs="Arial"/>
                <w:sz w:val="20"/>
                <w:szCs w:val="20"/>
              </w:rPr>
              <w:t>-</w:t>
            </w:r>
          </w:p>
        </w:tc>
        <w:tc>
          <w:tcPr>
            <w:tcW w:w="1440" w:type="dxa"/>
            <w:vAlign w:val="bottom"/>
            <w:hideMark/>
          </w:tcPr>
          <w:p w:rsidR="000F4054" w:rsidRPr="008E5ED8" w:rsidRDefault="000F4054" w:rsidP="000F4054">
            <w:pPr>
              <w:ind w:right="131"/>
              <w:jc w:val="right"/>
              <w:rPr>
                <w:rFonts w:ascii="Arial" w:hAnsi="Arial" w:cs="Arial"/>
                <w:sz w:val="20"/>
                <w:szCs w:val="20"/>
              </w:rPr>
            </w:pPr>
            <w:r w:rsidRPr="008E5ED8">
              <w:rPr>
                <w:rFonts w:ascii="Arial" w:hAnsi="Arial" w:cs="Arial"/>
                <w:sz w:val="20"/>
                <w:szCs w:val="20"/>
              </w:rPr>
              <w:t>71.705</w:t>
            </w:r>
          </w:p>
        </w:tc>
        <w:tc>
          <w:tcPr>
            <w:tcW w:w="1371" w:type="dxa"/>
            <w:vAlign w:val="bottom"/>
            <w:hideMark/>
          </w:tcPr>
          <w:p w:rsidR="000F4054" w:rsidRPr="008E5ED8" w:rsidRDefault="000F4054" w:rsidP="0018756F">
            <w:pPr>
              <w:ind w:right="126"/>
              <w:jc w:val="right"/>
              <w:rPr>
                <w:rFonts w:ascii="Arial" w:eastAsia="Arial Unicode MS" w:hAnsi="Arial" w:cs="Arial"/>
                <w:sz w:val="20"/>
                <w:szCs w:val="20"/>
              </w:rPr>
            </w:pPr>
            <w:r w:rsidRPr="008E5ED8">
              <w:rPr>
                <w:rFonts w:ascii="Arial" w:eastAsia="Arial Unicode MS" w:hAnsi="Arial" w:cs="Arial"/>
                <w:sz w:val="20"/>
                <w:szCs w:val="20"/>
              </w:rPr>
              <w:t>-</w:t>
            </w:r>
          </w:p>
        </w:tc>
      </w:tr>
      <w:tr w:rsidR="000F4054" w:rsidRPr="008E5ED8" w:rsidTr="000F4054">
        <w:trPr>
          <w:trHeight w:val="113"/>
        </w:trPr>
        <w:tc>
          <w:tcPr>
            <w:tcW w:w="3396" w:type="dxa"/>
            <w:hideMark/>
          </w:tcPr>
          <w:p w:rsidR="000F4054" w:rsidRPr="008E5ED8" w:rsidRDefault="000F4054">
            <w:pPr>
              <w:autoSpaceDE w:val="0"/>
              <w:autoSpaceDN w:val="0"/>
              <w:adjustRightInd w:val="0"/>
              <w:rPr>
                <w:rFonts w:ascii="Arial" w:eastAsia="Arial Unicode MS" w:hAnsi="Arial" w:cs="Arial"/>
                <w:sz w:val="20"/>
                <w:szCs w:val="20"/>
              </w:rPr>
            </w:pPr>
            <w:r w:rsidRPr="008E5ED8">
              <w:rPr>
                <w:rFonts w:ascii="Arial" w:eastAsia="Arial Unicode MS" w:hAnsi="Arial" w:cs="Arial"/>
                <w:sz w:val="20"/>
                <w:szCs w:val="20"/>
              </w:rPr>
              <w:t>OECD Ülkeleri (*)</w:t>
            </w:r>
          </w:p>
        </w:tc>
        <w:tc>
          <w:tcPr>
            <w:tcW w:w="1458" w:type="dxa"/>
            <w:vAlign w:val="bottom"/>
            <w:hideMark/>
          </w:tcPr>
          <w:p w:rsidR="000F4054" w:rsidRPr="008E5ED8" w:rsidRDefault="000F4054" w:rsidP="000F4054">
            <w:pPr>
              <w:ind w:right="131"/>
              <w:jc w:val="right"/>
              <w:rPr>
                <w:rFonts w:ascii="Arial" w:hAnsi="Arial" w:cs="Arial"/>
                <w:sz w:val="20"/>
                <w:szCs w:val="20"/>
              </w:rPr>
            </w:pPr>
            <w:r w:rsidRPr="008E5ED8">
              <w:rPr>
                <w:rFonts w:ascii="Arial" w:hAnsi="Arial" w:cs="Arial"/>
                <w:sz w:val="20"/>
                <w:szCs w:val="20"/>
              </w:rPr>
              <w:t>3.103</w:t>
            </w:r>
          </w:p>
        </w:tc>
        <w:tc>
          <w:tcPr>
            <w:tcW w:w="1440" w:type="dxa"/>
            <w:vAlign w:val="bottom"/>
            <w:hideMark/>
          </w:tcPr>
          <w:p w:rsidR="000F4054" w:rsidRPr="008E5ED8" w:rsidRDefault="000F4054" w:rsidP="0018756F">
            <w:pPr>
              <w:ind w:right="115"/>
              <w:jc w:val="right"/>
              <w:rPr>
                <w:rFonts w:ascii="Arial" w:eastAsia="Arial Unicode MS" w:hAnsi="Arial" w:cs="Arial"/>
                <w:sz w:val="20"/>
                <w:szCs w:val="20"/>
              </w:rPr>
            </w:pPr>
            <w:r w:rsidRPr="008E5ED8">
              <w:rPr>
                <w:rFonts w:ascii="Arial" w:eastAsia="Arial Unicode MS" w:hAnsi="Arial" w:cs="Arial"/>
                <w:sz w:val="20"/>
                <w:szCs w:val="20"/>
              </w:rPr>
              <w:t>-</w:t>
            </w:r>
          </w:p>
        </w:tc>
        <w:tc>
          <w:tcPr>
            <w:tcW w:w="1440" w:type="dxa"/>
            <w:vAlign w:val="bottom"/>
            <w:hideMark/>
          </w:tcPr>
          <w:p w:rsidR="000F4054" w:rsidRPr="008E5ED8" w:rsidRDefault="000F4054" w:rsidP="000F4054">
            <w:pPr>
              <w:ind w:right="131"/>
              <w:jc w:val="right"/>
              <w:rPr>
                <w:rFonts w:ascii="Arial" w:hAnsi="Arial" w:cs="Arial"/>
                <w:sz w:val="20"/>
                <w:szCs w:val="20"/>
              </w:rPr>
            </w:pPr>
            <w:r w:rsidRPr="008E5ED8">
              <w:rPr>
                <w:rFonts w:ascii="Arial" w:hAnsi="Arial" w:cs="Arial"/>
                <w:sz w:val="20"/>
                <w:szCs w:val="20"/>
              </w:rPr>
              <w:t>4.511</w:t>
            </w:r>
          </w:p>
        </w:tc>
        <w:tc>
          <w:tcPr>
            <w:tcW w:w="1371" w:type="dxa"/>
            <w:vAlign w:val="bottom"/>
            <w:hideMark/>
          </w:tcPr>
          <w:p w:rsidR="000F4054" w:rsidRPr="008E5ED8" w:rsidRDefault="000F4054" w:rsidP="0018756F">
            <w:pPr>
              <w:ind w:right="126"/>
              <w:jc w:val="right"/>
              <w:rPr>
                <w:rFonts w:ascii="Arial" w:eastAsia="Arial Unicode MS" w:hAnsi="Arial" w:cs="Arial"/>
                <w:sz w:val="20"/>
                <w:szCs w:val="20"/>
              </w:rPr>
            </w:pPr>
            <w:r w:rsidRPr="008E5ED8">
              <w:rPr>
                <w:rFonts w:ascii="Arial" w:eastAsia="Arial Unicode MS" w:hAnsi="Arial" w:cs="Arial"/>
                <w:sz w:val="20"/>
                <w:szCs w:val="20"/>
              </w:rPr>
              <w:t>-</w:t>
            </w:r>
          </w:p>
        </w:tc>
      </w:tr>
      <w:tr w:rsidR="000F4054" w:rsidRPr="008E5ED8" w:rsidTr="000F4054">
        <w:trPr>
          <w:trHeight w:val="113"/>
        </w:trPr>
        <w:tc>
          <w:tcPr>
            <w:tcW w:w="3396" w:type="dxa"/>
            <w:hideMark/>
          </w:tcPr>
          <w:p w:rsidR="000F4054" w:rsidRPr="008E5ED8" w:rsidRDefault="000F4054">
            <w:pPr>
              <w:autoSpaceDE w:val="0"/>
              <w:autoSpaceDN w:val="0"/>
              <w:adjustRightInd w:val="0"/>
              <w:rPr>
                <w:rFonts w:ascii="Arial" w:eastAsia="Arial Unicode MS" w:hAnsi="Arial" w:cs="Arial"/>
                <w:sz w:val="20"/>
                <w:szCs w:val="20"/>
              </w:rPr>
            </w:pPr>
            <w:r w:rsidRPr="008E5ED8">
              <w:rPr>
                <w:rFonts w:ascii="Arial" w:eastAsia="Arial Unicode MS" w:hAnsi="Arial" w:cs="Arial"/>
                <w:sz w:val="20"/>
                <w:szCs w:val="20"/>
              </w:rPr>
              <w:t>Kıyı Bankacılığı Bölgeleri</w:t>
            </w:r>
          </w:p>
        </w:tc>
        <w:tc>
          <w:tcPr>
            <w:tcW w:w="1458" w:type="dxa"/>
            <w:vAlign w:val="bottom"/>
            <w:hideMark/>
          </w:tcPr>
          <w:p w:rsidR="000F4054" w:rsidRPr="008E5ED8" w:rsidRDefault="000F4054" w:rsidP="000F4054">
            <w:pPr>
              <w:ind w:right="131"/>
              <w:jc w:val="right"/>
              <w:rPr>
                <w:rFonts w:ascii="Arial" w:hAnsi="Arial" w:cs="Arial"/>
                <w:sz w:val="20"/>
                <w:szCs w:val="20"/>
              </w:rPr>
            </w:pPr>
            <w:r w:rsidRPr="008E5ED8">
              <w:rPr>
                <w:rFonts w:ascii="Arial" w:hAnsi="Arial" w:cs="Arial"/>
                <w:sz w:val="20"/>
                <w:szCs w:val="20"/>
              </w:rPr>
              <w:t>411</w:t>
            </w:r>
          </w:p>
        </w:tc>
        <w:tc>
          <w:tcPr>
            <w:tcW w:w="1440" w:type="dxa"/>
            <w:vAlign w:val="bottom"/>
            <w:hideMark/>
          </w:tcPr>
          <w:p w:rsidR="000F4054" w:rsidRPr="008E5ED8" w:rsidRDefault="000F4054" w:rsidP="0018756F">
            <w:pPr>
              <w:ind w:right="115"/>
              <w:jc w:val="right"/>
              <w:rPr>
                <w:rFonts w:ascii="Arial" w:eastAsia="Arial Unicode MS" w:hAnsi="Arial" w:cs="Arial"/>
                <w:sz w:val="20"/>
                <w:szCs w:val="20"/>
              </w:rPr>
            </w:pPr>
            <w:r w:rsidRPr="008E5ED8">
              <w:rPr>
                <w:rFonts w:ascii="Arial" w:eastAsia="Arial Unicode MS" w:hAnsi="Arial" w:cs="Arial"/>
                <w:sz w:val="20"/>
                <w:szCs w:val="20"/>
              </w:rPr>
              <w:t>-</w:t>
            </w:r>
          </w:p>
        </w:tc>
        <w:tc>
          <w:tcPr>
            <w:tcW w:w="1440" w:type="dxa"/>
            <w:vAlign w:val="bottom"/>
            <w:hideMark/>
          </w:tcPr>
          <w:p w:rsidR="000F4054" w:rsidRPr="008E5ED8" w:rsidRDefault="000F4054" w:rsidP="000F4054">
            <w:pPr>
              <w:ind w:right="131"/>
              <w:jc w:val="right"/>
              <w:rPr>
                <w:rFonts w:ascii="Arial" w:hAnsi="Arial" w:cs="Arial"/>
                <w:sz w:val="20"/>
                <w:szCs w:val="20"/>
              </w:rPr>
            </w:pPr>
            <w:r w:rsidRPr="008E5ED8">
              <w:rPr>
                <w:rFonts w:ascii="Arial" w:hAnsi="Arial" w:cs="Arial"/>
                <w:sz w:val="20"/>
                <w:szCs w:val="20"/>
              </w:rPr>
              <w:t>5.463</w:t>
            </w:r>
          </w:p>
        </w:tc>
        <w:tc>
          <w:tcPr>
            <w:tcW w:w="1371" w:type="dxa"/>
            <w:vAlign w:val="bottom"/>
            <w:hideMark/>
          </w:tcPr>
          <w:p w:rsidR="000F4054" w:rsidRPr="008E5ED8" w:rsidRDefault="000F4054" w:rsidP="0018756F">
            <w:pPr>
              <w:ind w:right="126"/>
              <w:jc w:val="right"/>
              <w:rPr>
                <w:rFonts w:ascii="Arial" w:eastAsia="Arial Unicode MS" w:hAnsi="Arial" w:cs="Arial"/>
                <w:sz w:val="20"/>
                <w:szCs w:val="20"/>
              </w:rPr>
            </w:pPr>
            <w:r w:rsidRPr="008E5ED8">
              <w:rPr>
                <w:rFonts w:ascii="Arial" w:eastAsia="Arial Unicode MS" w:hAnsi="Arial" w:cs="Arial"/>
                <w:sz w:val="20"/>
                <w:szCs w:val="20"/>
              </w:rPr>
              <w:t>-</w:t>
            </w:r>
          </w:p>
        </w:tc>
      </w:tr>
      <w:tr w:rsidR="000F4054" w:rsidRPr="008E5ED8" w:rsidTr="000F4054">
        <w:trPr>
          <w:trHeight w:val="113"/>
        </w:trPr>
        <w:tc>
          <w:tcPr>
            <w:tcW w:w="3396" w:type="dxa"/>
            <w:hideMark/>
          </w:tcPr>
          <w:p w:rsidR="000F4054" w:rsidRPr="008E5ED8" w:rsidRDefault="000F4054">
            <w:pPr>
              <w:autoSpaceDE w:val="0"/>
              <w:autoSpaceDN w:val="0"/>
              <w:adjustRightInd w:val="0"/>
              <w:rPr>
                <w:rFonts w:ascii="Arial" w:eastAsia="Arial Unicode MS" w:hAnsi="Arial" w:cs="Arial"/>
                <w:sz w:val="20"/>
                <w:szCs w:val="20"/>
              </w:rPr>
            </w:pPr>
            <w:r w:rsidRPr="008E5ED8">
              <w:rPr>
                <w:rFonts w:ascii="Arial" w:eastAsia="Arial Unicode MS" w:hAnsi="Arial" w:cs="Arial"/>
                <w:sz w:val="20"/>
                <w:szCs w:val="20"/>
              </w:rPr>
              <w:t>Diğer</w:t>
            </w:r>
          </w:p>
        </w:tc>
        <w:tc>
          <w:tcPr>
            <w:tcW w:w="1458" w:type="dxa"/>
            <w:vAlign w:val="bottom"/>
            <w:hideMark/>
          </w:tcPr>
          <w:p w:rsidR="000F4054" w:rsidRPr="008E5ED8" w:rsidRDefault="000F4054" w:rsidP="000F4054">
            <w:pPr>
              <w:ind w:right="131"/>
              <w:jc w:val="right"/>
              <w:rPr>
                <w:rFonts w:ascii="Arial" w:hAnsi="Arial" w:cs="Arial"/>
                <w:sz w:val="20"/>
                <w:szCs w:val="20"/>
              </w:rPr>
            </w:pPr>
            <w:r w:rsidRPr="008E5ED8">
              <w:rPr>
                <w:rFonts w:ascii="Arial" w:hAnsi="Arial" w:cs="Arial"/>
                <w:sz w:val="20"/>
                <w:szCs w:val="20"/>
              </w:rPr>
              <w:t>40.894</w:t>
            </w:r>
          </w:p>
        </w:tc>
        <w:tc>
          <w:tcPr>
            <w:tcW w:w="1440" w:type="dxa"/>
            <w:vAlign w:val="bottom"/>
            <w:hideMark/>
          </w:tcPr>
          <w:p w:rsidR="000F4054" w:rsidRPr="008E5ED8" w:rsidRDefault="000F4054" w:rsidP="0018756F">
            <w:pPr>
              <w:ind w:right="115"/>
              <w:jc w:val="right"/>
              <w:rPr>
                <w:rFonts w:ascii="Arial" w:hAnsi="Arial" w:cs="Arial"/>
                <w:snapToGrid w:val="0"/>
                <w:sz w:val="20"/>
                <w:szCs w:val="20"/>
              </w:rPr>
            </w:pPr>
            <w:r w:rsidRPr="008E5ED8">
              <w:rPr>
                <w:rFonts w:ascii="Arial" w:hAnsi="Arial" w:cs="Arial"/>
                <w:snapToGrid w:val="0"/>
                <w:sz w:val="20"/>
                <w:szCs w:val="20"/>
              </w:rPr>
              <w:t>-</w:t>
            </w:r>
          </w:p>
        </w:tc>
        <w:tc>
          <w:tcPr>
            <w:tcW w:w="1440" w:type="dxa"/>
            <w:vAlign w:val="bottom"/>
            <w:hideMark/>
          </w:tcPr>
          <w:p w:rsidR="000F4054" w:rsidRPr="008E5ED8" w:rsidRDefault="000F4054" w:rsidP="000F4054">
            <w:pPr>
              <w:ind w:right="131"/>
              <w:jc w:val="right"/>
              <w:rPr>
                <w:rFonts w:ascii="Arial" w:hAnsi="Arial" w:cs="Arial"/>
                <w:sz w:val="20"/>
                <w:szCs w:val="20"/>
              </w:rPr>
            </w:pPr>
            <w:r w:rsidRPr="008E5ED8">
              <w:rPr>
                <w:rFonts w:ascii="Arial" w:hAnsi="Arial" w:cs="Arial"/>
                <w:sz w:val="20"/>
                <w:szCs w:val="20"/>
              </w:rPr>
              <w:t>54.814</w:t>
            </w:r>
          </w:p>
        </w:tc>
        <w:tc>
          <w:tcPr>
            <w:tcW w:w="1371" w:type="dxa"/>
            <w:vAlign w:val="bottom"/>
            <w:hideMark/>
          </w:tcPr>
          <w:p w:rsidR="000F4054" w:rsidRPr="008E5ED8" w:rsidRDefault="000F4054" w:rsidP="0018756F">
            <w:pPr>
              <w:ind w:right="126"/>
              <w:jc w:val="right"/>
              <w:rPr>
                <w:rFonts w:ascii="Arial" w:hAnsi="Arial" w:cs="Arial"/>
                <w:snapToGrid w:val="0"/>
                <w:sz w:val="20"/>
                <w:szCs w:val="20"/>
              </w:rPr>
            </w:pPr>
            <w:r w:rsidRPr="008E5ED8">
              <w:rPr>
                <w:rFonts w:ascii="Arial" w:hAnsi="Arial" w:cs="Arial"/>
                <w:snapToGrid w:val="0"/>
                <w:sz w:val="20"/>
                <w:szCs w:val="20"/>
              </w:rPr>
              <w:t>-</w:t>
            </w:r>
          </w:p>
        </w:tc>
      </w:tr>
      <w:tr w:rsidR="000F4054" w:rsidRPr="008E5ED8" w:rsidTr="000F4054">
        <w:trPr>
          <w:trHeight w:val="113"/>
        </w:trPr>
        <w:tc>
          <w:tcPr>
            <w:tcW w:w="3396" w:type="dxa"/>
            <w:tcBorders>
              <w:top w:val="nil"/>
              <w:left w:val="nil"/>
              <w:bottom w:val="single" w:sz="4" w:space="0" w:color="auto"/>
              <w:right w:val="nil"/>
            </w:tcBorders>
          </w:tcPr>
          <w:p w:rsidR="000F4054" w:rsidRPr="008E5ED8" w:rsidRDefault="000F4054">
            <w:pPr>
              <w:autoSpaceDE w:val="0"/>
              <w:autoSpaceDN w:val="0"/>
              <w:adjustRightInd w:val="0"/>
              <w:rPr>
                <w:rFonts w:ascii="Arial" w:eastAsia="Arial Unicode MS" w:hAnsi="Arial" w:cs="Arial"/>
                <w:sz w:val="20"/>
                <w:szCs w:val="20"/>
              </w:rPr>
            </w:pPr>
          </w:p>
        </w:tc>
        <w:tc>
          <w:tcPr>
            <w:tcW w:w="1458" w:type="dxa"/>
            <w:tcBorders>
              <w:top w:val="nil"/>
              <w:left w:val="nil"/>
              <w:bottom w:val="single" w:sz="4" w:space="0" w:color="auto"/>
              <w:right w:val="nil"/>
            </w:tcBorders>
            <w:vAlign w:val="bottom"/>
            <w:hideMark/>
          </w:tcPr>
          <w:p w:rsidR="000F4054" w:rsidRPr="008E5ED8" w:rsidRDefault="000F4054" w:rsidP="000F4054">
            <w:pPr>
              <w:jc w:val="right"/>
              <w:rPr>
                <w:rFonts w:ascii="Arial" w:hAnsi="Arial" w:cs="Arial"/>
                <w:sz w:val="20"/>
                <w:szCs w:val="20"/>
              </w:rPr>
            </w:pPr>
            <w:r w:rsidRPr="008E5ED8">
              <w:rPr>
                <w:rFonts w:ascii="Arial" w:hAnsi="Arial" w:cs="Arial"/>
                <w:sz w:val="20"/>
                <w:szCs w:val="20"/>
              </w:rPr>
              <w:t> </w:t>
            </w:r>
          </w:p>
        </w:tc>
        <w:tc>
          <w:tcPr>
            <w:tcW w:w="1440" w:type="dxa"/>
            <w:tcBorders>
              <w:top w:val="nil"/>
              <w:left w:val="nil"/>
              <w:bottom w:val="single" w:sz="4" w:space="0" w:color="auto"/>
              <w:right w:val="nil"/>
            </w:tcBorders>
            <w:vAlign w:val="bottom"/>
          </w:tcPr>
          <w:p w:rsidR="000F4054" w:rsidRPr="008E5ED8" w:rsidRDefault="000F4054" w:rsidP="000F4054">
            <w:pPr>
              <w:autoSpaceDE w:val="0"/>
              <w:autoSpaceDN w:val="0"/>
              <w:adjustRightInd w:val="0"/>
              <w:ind w:right="40"/>
              <w:jc w:val="right"/>
              <w:rPr>
                <w:rFonts w:ascii="Arial" w:hAnsi="Arial" w:cs="Arial"/>
                <w:snapToGrid w:val="0"/>
                <w:sz w:val="20"/>
                <w:szCs w:val="20"/>
              </w:rPr>
            </w:pPr>
          </w:p>
        </w:tc>
        <w:tc>
          <w:tcPr>
            <w:tcW w:w="1440" w:type="dxa"/>
            <w:tcBorders>
              <w:top w:val="nil"/>
              <w:left w:val="nil"/>
              <w:bottom w:val="single" w:sz="4" w:space="0" w:color="auto"/>
              <w:right w:val="nil"/>
            </w:tcBorders>
            <w:vAlign w:val="bottom"/>
          </w:tcPr>
          <w:p w:rsidR="000F4054" w:rsidRPr="008E5ED8" w:rsidRDefault="000F4054" w:rsidP="000F4054">
            <w:pPr>
              <w:jc w:val="right"/>
              <w:rPr>
                <w:rFonts w:ascii="Arial" w:hAnsi="Arial" w:cs="Arial"/>
                <w:sz w:val="20"/>
                <w:szCs w:val="20"/>
              </w:rPr>
            </w:pPr>
            <w:r w:rsidRPr="008E5ED8">
              <w:rPr>
                <w:rFonts w:ascii="Arial" w:hAnsi="Arial" w:cs="Arial"/>
                <w:sz w:val="20"/>
                <w:szCs w:val="20"/>
              </w:rPr>
              <w:t> </w:t>
            </w:r>
          </w:p>
        </w:tc>
        <w:tc>
          <w:tcPr>
            <w:tcW w:w="1371" w:type="dxa"/>
            <w:tcBorders>
              <w:top w:val="nil"/>
              <w:left w:val="nil"/>
              <w:bottom w:val="single" w:sz="4" w:space="0" w:color="auto"/>
              <w:right w:val="nil"/>
            </w:tcBorders>
            <w:vAlign w:val="bottom"/>
          </w:tcPr>
          <w:p w:rsidR="000F4054" w:rsidRPr="008E5ED8" w:rsidRDefault="000F4054" w:rsidP="000F4054">
            <w:pPr>
              <w:autoSpaceDE w:val="0"/>
              <w:autoSpaceDN w:val="0"/>
              <w:adjustRightInd w:val="0"/>
              <w:ind w:right="40"/>
              <w:jc w:val="right"/>
              <w:rPr>
                <w:rFonts w:ascii="Arial" w:hAnsi="Arial" w:cs="Arial"/>
                <w:snapToGrid w:val="0"/>
                <w:sz w:val="20"/>
                <w:szCs w:val="20"/>
              </w:rPr>
            </w:pPr>
          </w:p>
        </w:tc>
      </w:tr>
      <w:tr w:rsidR="000F4054" w:rsidRPr="008E5ED8" w:rsidTr="000F4054">
        <w:trPr>
          <w:trHeight w:val="113"/>
        </w:trPr>
        <w:tc>
          <w:tcPr>
            <w:tcW w:w="3396" w:type="dxa"/>
            <w:tcBorders>
              <w:top w:val="single" w:sz="4" w:space="0" w:color="auto"/>
              <w:left w:val="nil"/>
              <w:bottom w:val="double" w:sz="4" w:space="0" w:color="auto"/>
              <w:right w:val="nil"/>
            </w:tcBorders>
            <w:hideMark/>
          </w:tcPr>
          <w:p w:rsidR="000F4054" w:rsidRPr="008E5ED8" w:rsidRDefault="000F4054">
            <w:pPr>
              <w:autoSpaceDE w:val="0"/>
              <w:autoSpaceDN w:val="0"/>
              <w:adjustRightInd w:val="0"/>
              <w:rPr>
                <w:rFonts w:ascii="Arial" w:eastAsia="Arial Unicode MS" w:hAnsi="Arial" w:cs="Arial"/>
                <w:b/>
                <w:sz w:val="20"/>
                <w:szCs w:val="20"/>
              </w:rPr>
            </w:pPr>
            <w:r w:rsidRPr="008E5ED8">
              <w:rPr>
                <w:rFonts w:ascii="Arial" w:eastAsia="Arial Unicode MS" w:hAnsi="Arial" w:cs="Arial"/>
                <w:b/>
                <w:sz w:val="20"/>
                <w:szCs w:val="20"/>
              </w:rPr>
              <w:t>Toplam</w:t>
            </w:r>
          </w:p>
        </w:tc>
        <w:tc>
          <w:tcPr>
            <w:tcW w:w="1458" w:type="dxa"/>
            <w:tcBorders>
              <w:top w:val="single" w:sz="4" w:space="0" w:color="auto"/>
              <w:left w:val="nil"/>
              <w:bottom w:val="double" w:sz="4" w:space="0" w:color="auto"/>
              <w:right w:val="nil"/>
            </w:tcBorders>
            <w:vAlign w:val="bottom"/>
            <w:hideMark/>
          </w:tcPr>
          <w:p w:rsidR="000F4054" w:rsidRPr="008E5ED8" w:rsidRDefault="000F4054" w:rsidP="000F4054">
            <w:pPr>
              <w:ind w:right="131"/>
              <w:jc w:val="right"/>
              <w:rPr>
                <w:rFonts w:ascii="Arial" w:hAnsi="Arial" w:cs="Arial"/>
                <w:b/>
                <w:bCs/>
                <w:sz w:val="20"/>
                <w:szCs w:val="20"/>
              </w:rPr>
            </w:pPr>
            <w:r w:rsidRPr="008E5ED8">
              <w:rPr>
                <w:rFonts w:ascii="Arial" w:hAnsi="Arial" w:cs="Arial"/>
                <w:b/>
                <w:bCs/>
                <w:sz w:val="20"/>
                <w:szCs w:val="20"/>
              </w:rPr>
              <w:t>246.244</w:t>
            </w:r>
          </w:p>
        </w:tc>
        <w:tc>
          <w:tcPr>
            <w:tcW w:w="1440" w:type="dxa"/>
            <w:tcBorders>
              <w:top w:val="single" w:sz="4" w:space="0" w:color="auto"/>
              <w:left w:val="nil"/>
              <w:bottom w:val="double" w:sz="4" w:space="0" w:color="auto"/>
              <w:right w:val="nil"/>
            </w:tcBorders>
            <w:vAlign w:val="bottom"/>
            <w:hideMark/>
          </w:tcPr>
          <w:p w:rsidR="000F4054" w:rsidRPr="008E5ED8" w:rsidRDefault="000F4054" w:rsidP="000F4054">
            <w:pPr>
              <w:autoSpaceDE w:val="0"/>
              <w:autoSpaceDN w:val="0"/>
              <w:adjustRightInd w:val="0"/>
              <w:ind w:right="131"/>
              <w:jc w:val="right"/>
              <w:rPr>
                <w:rFonts w:ascii="Arial" w:hAnsi="Arial" w:cs="Arial"/>
                <w:b/>
                <w:bCs/>
                <w:sz w:val="20"/>
                <w:szCs w:val="20"/>
              </w:rPr>
            </w:pPr>
            <w:r w:rsidRPr="008E5ED8">
              <w:rPr>
                <w:rFonts w:ascii="Arial" w:hAnsi="Arial" w:cs="Arial"/>
                <w:b/>
                <w:bCs/>
                <w:sz w:val="20"/>
                <w:szCs w:val="20"/>
              </w:rPr>
              <w:t>-</w:t>
            </w:r>
          </w:p>
        </w:tc>
        <w:tc>
          <w:tcPr>
            <w:tcW w:w="1440" w:type="dxa"/>
            <w:tcBorders>
              <w:top w:val="single" w:sz="4" w:space="0" w:color="auto"/>
              <w:left w:val="nil"/>
              <w:bottom w:val="double" w:sz="4" w:space="0" w:color="auto"/>
              <w:right w:val="nil"/>
            </w:tcBorders>
            <w:vAlign w:val="bottom"/>
            <w:hideMark/>
          </w:tcPr>
          <w:p w:rsidR="000F4054" w:rsidRPr="008E5ED8" w:rsidRDefault="000F4054" w:rsidP="000F4054">
            <w:pPr>
              <w:ind w:right="131"/>
              <w:jc w:val="right"/>
              <w:rPr>
                <w:rFonts w:ascii="Arial" w:hAnsi="Arial" w:cs="Arial"/>
                <w:b/>
                <w:bCs/>
                <w:sz w:val="20"/>
                <w:szCs w:val="20"/>
              </w:rPr>
            </w:pPr>
            <w:r w:rsidRPr="008E5ED8">
              <w:rPr>
                <w:rFonts w:ascii="Arial" w:hAnsi="Arial" w:cs="Arial"/>
                <w:b/>
                <w:bCs/>
                <w:sz w:val="20"/>
                <w:szCs w:val="20"/>
              </w:rPr>
              <w:t>234.866</w:t>
            </w:r>
          </w:p>
        </w:tc>
        <w:tc>
          <w:tcPr>
            <w:tcW w:w="1371" w:type="dxa"/>
            <w:tcBorders>
              <w:top w:val="single" w:sz="4" w:space="0" w:color="auto"/>
              <w:left w:val="nil"/>
              <w:bottom w:val="double" w:sz="4" w:space="0" w:color="auto"/>
              <w:right w:val="nil"/>
            </w:tcBorders>
            <w:vAlign w:val="bottom"/>
            <w:hideMark/>
          </w:tcPr>
          <w:p w:rsidR="000F4054" w:rsidRPr="008E5ED8" w:rsidRDefault="000F4054" w:rsidP="000F4054">
            <w:pPr>
              <w:autoSpaceDE w:val="0"/>
              <w:autoSpaceDN w:val="0"/>
              <w:adjustRightInd w:val="0"/>
              <w:ind w:right="131"/>
              <w:jc w:val="right"/>
              <w:rPr>
                <w:rFonts w:ascii="Arial" w:hAnsi="Arial" w:cs="Arial"/>
                <w:b/>
                <w:bCs/>
                <w:sz w:val="20"/>
                <w:szCs w:val="20"/>
              </w:rPr>
            </w:pPr>
            <w:r w:rsidRPr="008E5ED8">
              <w:rPr>
                <w:rFonts w:ascii="Arial" w:hAnsi="Arial" w:cs="Arial"/>
                <w:b/>
                <w:bCs/>
                <w:sz w:val="20"/>
                <w:szCs w:val="20"/>
              </w:rPr>
              <w:t>-</w:t>
            </w:r>
          </w:p>
        </w:tc>
      </w:tr>
    </w:tbl>
    <w:p w:rsidR="000F4054" w:rsidRPr="008E5ED8" w:rsidRDefault="000F4054" w:rsidP="00136C29">
      <w:pPr>
        <w:ind w:firstLine="720"/>
        <w:jc w:val="both"/>
        <w:rPr>
          <w:rFonts w:ascii="Arial" w:hAnsi="Arial" w:cs="Arial"/>
          <w:bCs/>
          <w:iCs/>
        </w:rPr>
      </w:pPr>
    </w:p>
    <w:p w:rsidR="000F4054" w:rsidRPr="008E5ED8" w:rsidRDefault="000F4054" w:rsidP="000F4054">
      <w:pPr>
        <w:autoSpaceDE w:val="0"/>
        <w:autoSpaceDN w:val="0"/>
        <w:adjustRightInd w:val="0"/>
        <w:ind w:left="540" w:hanging="540"/>
        <w:rPr>
          <w:rFonts w:ascii="Arial" w:eastAsia="Arial Unicode MS" w:hAnsi="Arial" w:cs="Arial"/>
          <w:sz w:val="20"/>
          <w:szCs w:val="20"/>
        </w:rPr>
      </w:pPr>
      <w:r w:rsidRPr="008E5ED8">
        <w:rPr>
          <w:rFonts w:ascii="Arial" w:eastAsia="Arial Unicode MS" w:hAnsi="Arial" w:cs="Arial"/>
          <w:sz w:val="20"/>
          <w:szCs w:val="20"/>
        </w:rPr>
        <w:t>(*)</w:t>
      </w:r>
      <w:r w:rsidRPr="008E5ED8">
        <w:rPr>
          <w:rFonts w:ascii="Arial" w:eastAsia="Arial Unicode MS" w:hAnsi="Arial" w:cs="Arial"/>
          <w:sz w:val="20"/>
          <w:szCs w:val="20"/>
        </w:rPr>
        <w:tab/>
        <w:t>AB ülkeleri, ABD ve Kanada dışındaki OECD ülkeleri</w:t>
      </w:r>
    </w:p>
    <w:p w:rsidR="000F4054" w:rsidRPr="008E5ED8" w:rsidRDefault="000F4054" w:rsidP="00136C29">
      <w:pPr>
        <w:ind w:firstLine="720"/>
        <w:jc w:val="both"/>
        <w:rPr>
          <w:rFonts w:ascii="Arial" w:hAnsi="Arial" w:cs="Arial"/>
          <w:bCs/>
          <w:iCs/>
        </w:rPr>
      </w:pPr>
    </w:p>
    <w:p w:rsidR="00136C29" w:rsidRPr="008E5ED8" w:rsidRDefault="00136C29" w:rsidP="00136C29">
      <w:pPr>
        <w:pStyle w:val="GvdeMetniGirintisi"/>
        <w:ind w:left="540" w:hanging="540"/>
        <w:rPr>
          <w:rFonts w:ascii="Arial" w:hAnsi="Arial" w:cs="Arial"/>
          <w:b/>
          <w:sz w:val="20"/>
          <w:szCs w:val="20"/>
        </w:rPr>
      </w:pPr>
      <w:r w:rsidRPr="008E5ED8">
        <w:rPr>
          <w:rFonts w:ascii="Arial" w:hAnsi="Arial" w:cs="Arial"/>
          <w:b/>
          <w:sz w:val="20"/>
          <w:szCs w:val="20"/>
        </w:rPr>
        <w:t>4.</w:t>
      </w:r>
      <w:r w:rsidRPr="008E5ED8">
        <w:rPr>
          <w:rFonts w:ascii="Arial" w:hAnsi="Arial" w:cs="Arial"/>
          <w:b/>
          <w:sz w:val="20"/>
          <w:szCs w:val="20"/>
        </w:rPr>
        <w:tab/>
        <w:t>Satılmaya hazır finansal varlıklara ilişkin bilgiler:</w:t>
      </w:r>
    </w:p>
    <w:p w:rsidR="00136C29" w:rsidRPr="008E5ED8" w:rsidRDefault="00136C29" w:rsidP="00136C29">
      <w:pPr>
        <w:pStyle w:val="GvdeMetniGirintisi"/>
        <w:ind w:left="720" w:hanging="720"/>
        <w:rPr>
          <w:rFonts w:ascii="Arial" w:hAnsi="Arial" w:cs="Arial"/>
          <w:b/>
          <w:sz w:val="16"/>
          <w:szCs w:val="16"/>
        </w:rPr>
      </w:pPr>
    </w:p>
    <w:p w:rsidR="00136C29" w:rsidRPr="008E5ED8" w:rsidRDefault="00136C29" w:rsidP="007535B0">
      <w:pPr>
        <w:numPr>
          <w:ilvl w:val="3"/>
          <w:numId w:val="2"/>
        </w:numPr>
        <w:tabs>
          <w:tab w:val="clear" w:pos="2880"/>
          <w:tab w:val="num" w:pos="540"/>
        </w:tabs>
        <w:ind w:left="540"/>
        <w:jc w:val="both"/>
        <w:rPr>
          <w:rFonts w:ascii="Arial" w:hAnsi="Arial" w:cs="Arial"/>
          <w:b/>
          <w:sz w:val="20"/>
          <w:szCs w:val="20"/>
        </w:rPr>
      </w:pPr>
      <w:r w:rsidRPr="008E5ED8">
        <w:rPr>
          <w:rFonts w:ascii="Arial" w:hAnsi="Arial" w:cs="Arial"/>
          <w:b/>
          <w:sz w:val="20"/>
          <w:szCs w:val="20"/>
        </w:rPr>
        <w:t>Satılmaya hazır finansal varlıklardan repo işlemlerine konu olanlar ve teminata verilen/ bloke edilenlere ilişkin bilgiler:</w:t>
      </w:r>
    </w:p>
    <w:p w:rsidR="00136C29" w:rsidRPr="008E5ED8" w:rsidRDefault="00136C29" w:rsidP="00136C29">
      <w:pPr>
        <w:ind w:left="180" w:hanging="360"/>
        <w:jc w:val="both"/>
        <w:rPr>
          <w:rFonts w:ascii="Arial" w:hAnsi="Arial" w:cs="Arial"/>
          <w:b/>
          <w:sz w:val="20"/>
          <w:szCs w:val="20"/>
        </w:rPr>
      </w:pPr>
    </w:p>
    <w:p w:rsidR="00136C29" w:rsidRPr="008E5ED8" w:rsidRDefault="00136C29" w:rsidP="00136C29">
      <w:pPr>
        <w:ind w:left="600"/>
        <w:jc w:val="both"/>
        <w:rPr>
          <w:rFonts w:ascii="Arial" w:hAnsi="Arial" w:cs="Arial"/>
          <w:sz w:val="16"/>
          <w:szCs w:val="16"/>
        </w:rPr>
      </w:pPr>
      <w:r w:rsidRPr="008E5ED8">
        <w:rPr>
          <w:rFonts w:ascii="Arial" w:hAnsi="Arial" w:cs="Arial"/>
          <w:sz w:val="20"/>
          <w:szCs w:val="20"/>
        </w:rPr>
        <w:t>Bulunmamaktadır (Önceki Dönem- Bulunmamaktadır).</w:t>
      </w:r>
    </w:p>
    <w:p w:rsidR="00136C29" w:rsidRPr="008E5ED8" w:rsidRDefault="00136C29" w:rsidP="00136C29">
      <w:pPr>
        <w:ind w:hanging="360"/>
        <w:jc w:val="both"/>
        <w:rPr>
          <w:rFonts w:ascii="Arial" w:hAnsi="Arial" w:cs="Arial"/>
          <w:sz w:val="16"/>
          <w:szCs w:val="16"/>
        </w:rPr>
      </w:pPr>
    </w:p>
    <w:p w:rsidR="00136C29" w:rsidRPr="008E5ED8" w:rsidRDefault="00136C29" w:rsidP="007535B0">
      <w:pPr>
        <w:numPr>
          <w:ilvl w:val="3"/>
          <w:numId w:val="2"/>
        </w:numPr>
        <w:tabs>
          <w:tab w:val="clear" w:pos="2880"/>
          <w:tab w:val="num" w:pos="540"/>
        </w:tabs>
        <w:ind w:left="540"/>
        <w:jc w:val="both"/>
        <w:rPr>
          <w:rFonts w:ascii="Arial" w:hAnsi="Arial" w:cs="Arial"/>
          <w:b/>
          <w:sz w:val="20"/>
          <w:szCs w:val="20"/>
        </w:rPr>
      </w:pPr>
      <w:r w:rsidRPr="008E5ED8">
        <w:rPr>
          <w:rFonts w:ascii="Arial" w:hAnsi="Arial" w:cs="Arial"/>
          <w:b/>
          <w:bCs/>
          <w:iCs/>
          <w:sz w:val="20"/>
          <w:szCs w:val="20"/>
        </w:rPr>
        <w:t>Satılmaya hazır finansal varlıklara ilişkin bilgiler:</w:t>
      </w:r>
    </w:p>
    <w:p w:rsidR="00136C29" w:rsidRPr="008E5ED8" w:rsidRDefault="00136C29" w:rsidP="00136C29">
      <w:pPr>
        <w:tabs>
          <w:tab w:val="left" w:pos="540"/>
        </w:tabs>
        <w:ind w:hanging="360"/>
        <w:jc w:val="both"/>
        <w:rPr>
          <w:rFonts w:ascii="Arial" w:hAnsi="Arial" w:cs="Arial"/>
          <w:bCs/>
          <w:iCs/>
          <w:sz w:val="20"/>
          <w:szCs w:val="20"/>
        </w:rPr>
      </w:pPr>
    </w:p>
    <w:tbl>
      <w:tblPr>
        <w:tblW w:w="8820" w:type="dxa"/>
        <w:tblInd w:w="195" w:type="dxa"/>
        <w:tblLayout w:type="fixed"/>
        <w:tblCellMar>
          <w:left w:w="0" w:type="dxa"/>
          <w:right w:w="0" w:type="dxa"/>
        </w:tblCellMar>
        <w:tblLook w:val="0000" w:firstRow="0" w:lastRow="0" w:firstColumn="0" w:lastColumn="0" w:noHBand="0" w:noVBand="0"/>
      </w:tblPr>
      <w:tblGrid>
        <w:gridCol w:w="5451"/>
        <w:gridCol w:w="1774"/>
        <w:gridCol w:w="1595"/>
      </w:tblGrid>
      <w:tr w:rsidR="00136C29" w:rsidRPr="008E5ED8" w:rsidTr="000C1207">
        <w:trPr>
          <w:trHeight w:val="113"/>
        </w:trPr>
        <w:tc>
          <w:tcPr>
            <w:tcW w:w="5452" w:type="dxa"/>
            <w:tcBorders>
              <w:top w:val="single" w:sz="4" w:space="0" w:color="auto"/>
              <w:bottom w:val="single" w:sz="4" w:space="0" w:color="auto"/>
            </w:tcBorders>
            <w:noWrap/>
            <w:tcMar>
              <w:top w:w="15" w:type="dxa"/>
              <w:left w:w="15" w:type="dxa"/>
              <w:bottom w:w="0" w:type="dxa"/>
              <w:right w:w="15" w:type="dxa"/>
            </w:tcMar>
            <w:vAlign w:val="center"/>
          </w:tcPr>
          <w:p w:rsidR="00136C29" w:rsidRPr="008E5ED8" w:rsidRDefault="00136C29" w:rsidP="000C1207">
            <w:pPr>
              <w:pStyle w:val="xl79"/>
              <w:pBdr>
                <w:left w:val="none" w:sz="0" w:space="0" w:color="auto"/>
                <w:bottom w:val="none" w:sz="0" w:space="0" w:color="auto"/>
                <w:right w:val="none" w:sz="0" w:space="0" w:color="auto"/>
              </w:pBdr>
              <w:spacing w:before="0" w:beforeAutospacing="0" w:after="0" w:afterAutospacing="0"/>
              <w:rPr>
                <w:rFonts w:ascii="Arial" w:hAnsi="Arial" w:cs="Arial"/>
                <w:b/>
                <w:sz w:val="20"/>
                <w:szCs w:val="20"/>
              </w:rPr>
            </w:pPr>
          </w:p>
        </w:tc>
        <w:tc>
          <w:tcPr>
            <w:tcW w:w="1774" w:type="dxa"/>
            <w:tcBorders>
              <w:top w:val="single" w:sz="4" w:space="0" w:color="auto"/>
              <w:bottom w:val="single" w:sz="4" w:space="0" w:color="auto"/>
            </w:tcBorders>
            <w:noWrap/>
            <w:tcMar>
              <w:top w:w="15" w:type="dxa"/>
              <w:left w:w="15" w:type="dxa"/>
              <w:bottom w:w="0" w:type="dxa"/>
              <w:right w:w="15" w:type="dxa"/>
            </w:tcMar>
            <w:vAlign w:val="center"/>
          </w:tcPr>
          <w:p w:rsidR="00136C29" w:rsidRPr="008E5ED8" w:rsidRDefault="00136C29" w:rsidP="00BE529A">
            <w:pPr>
              <w:ind w:right="126"/>
              <w:jc w:val="right"/>
              <w:rPr>
                <w:rFonts w:ascii="Arial" w:eastAsia="Arial Unicode MS" w:hAnsi="Arial" w:cs="Arial"/>
                <w:b/>
                <w:sz w:val="20"/>
                <w:szCs w:val="20"/>
              </w:rPr>
            </w:pPr>
            <w:r w:rsidRPr="008E5ED8">
              <w:rPr>
                <w:rFonts w:ascii="Arial" w:hAnsi="Arial" w:cs="Arial"/>
                <w:b/>
                <w:sz w:val="20"/>
                <w:szCs w:val="20"/>
              </w:rPr>
              <w:t>Cari Dönem</w:t>
            </w:r>
          </w:p>
        </w:tc>
        <w:tc>
          <w:tcPr>
            <w:tcW w:w="1594" w:type="dxa"/>
            <w:tcBorders>
              <w:top w:val="single" w:sz="4" w:space="0" w:color="auto"/>
              <w:bottom w:val="single" w:sz="4" w:space="0" w:color="auto"/>
            </w:tcBorders>
            <w:noWrap/>
            <w:tcMar>
              <w:top w:w="15" w:type="dxa"/>
              <w:left w:w="15" w:type="dxa"/>
              <w:bottom w:w="0" w:type="dxa"/>
              <w:right w:w="15" w:type="dxa"/>
            </w:tcMar>
            <w:vAlign w:val="center"/>
          </w:tcPr>
          <w:p w:rsidR="00136C29" w:rsidRPr="008E5ED8" w:rsidRDefault="00136C29" w:rsidP="00BE529A">
            <w:pPr>
              <w:ind w:right="54"/>
              <w:jc w:val="center"/>
              <w:rPr>
                <w:rFonts w:ascii="Arial" w:eastAsia="Arial Unicode MS" w:hAnsi="Arial" w:cs="Arial"/>
                <w:b/>
                <w:sz w:val="20"/>
                <w:szCs w:val="20"/>
              </w:rPr>
            </w:pPr>
            <w:r w:rsidRPr="008E5ED8">
              <w:rPr>
                <w:rFonts w:ascii="Arial" w:hAnsi="Arial" w:cs="Arial"/>
                <w:b/>
                <w:sz w:val="20"/>
                <w:szCs w:val="20"/>
              </w:rPr>
              <w:t>Önceki Dönem</w:t>
            </w:r>
          </w:p>
        </w:tc>
      </w:tr>
      <w:tr w:rsidR="00BE529A" w:rsidRPr="008E5ED8" w:rsidTr="00BE529A">
        <w:trPr>
          <w:trHeight w:val="113"/>
        </w:trPr>
        <w:tc>
          <w:tcPr>
            <w:tcW w:w="5452" w:type="dxa"/>
            <w:tcBorders>
              <w:top w:val="single" w:sz="4" w:space="0" w:color="auto"/>
            </w:tcBorders>
            <w:noWrap/>
            <w:tcMar>
              <w:top w:w="15" w:type="dxa"/>
              <w:left w:w="15" w:type="dxa"/>
              <w:bottom w:w="0" w:type="dxa"/>
              <w:right w:w="15" w:type="dxa"/>
            </w:tcMar>
            <w:vAlign w:val="center"/>
          </w:tcPr>
          <w:p w:rsidR="00BE529A" w:rsidRPr="008E5ED8" w:rsidRDefault="00BE529A" w:rsidP="000C1207">
            <w:pPr>
              <w:pStyle w:val="xl79"/>
              <w:pBdr>
                <w:left w:val="none" w:sz="0" w:space="0" w:color="auto"/>
                <w:bottom w:val="none" w:sz="0" w:space="0" w:color="auto"/>
                <w:right w:val="none" w:sz="0" w:space="0" w:color="auto"/>
              </w:pBdr>
              <w:spacing w:before="0" w:beforeAutospacing="0" w:after="0" w:afterAutospacing="0"/>
              <w:rPr>
                <w:rFonts w:ascii="Arial" w:hAnsi="Arial" w:cs="Arial"/>
                <w:sz w:val="20"/>
                <w:szCs w:val="20"/>
              </w:rPr>
            </w:pPr>
            <w:r w:rsidRPr="008E5ED8">
              <w:rPr>
                <w:rFonts w:ascii="Arial" w:hAnsi="Arial" w:cs="Arial"/>
                <w:sz w:val="20"/>
                <w:szCs w:val="20"/>
              </w:rPr>
              <w:t>Borçlanma Senetleri</w:t>
            </w:r>
          </w:p>
        </w:tc>
        <w:tc>
          <w:tcPr>
            <w:tcW w:w="1773" w:type="dxa"/>
            <w:tcBorders>
              <w:top w:val="single" w:sz="4" w:space="0" w:color="auto"/>
            </w:tcBorders>
            <w:noWrap/>
            <w:tcMar>
              <w:top w:w="15" w:type="dxa"/>
              <w:left w:w="15" w:type="dxa"/>
              <w:bottom w:w="0" w:type="dxa"/>
              <w:right w:w="15" w:type="dxa"/>
            </w:tcMar>
          </w:tcPr>
          <w:p w:rsidR="00BE529A" w:rsidRPr="008E5ED8" w:rsidRDefault="00BE529A" w:rsidP="001B25DA">
            <w:pPr>
              <w:ind w:right="126"/>
              <w:jc w:val="right"/>
              <w:rPr>
                <w:rFonts w:ascii="Arial" w:hAnsi="Arial" w:cs="Arial"/>
                <w:sz w:val="20"/>
                <w:szCs w:val="20"/>
              </w:rPr>
            </w:pPr>
            <w:r w:rsidRPr="008E5ED8">
              <w:rPr>
                <w:rFonts w:ascii="Arial" w:hAnsi="Arial" w:cs="Arial"/>
                <w:sz w:val="20"/>
                <w:szCs w:val="20"/>
              </w:rPr>
              <w:t>151.</w:t>
            </w:r>
            <w:r w:rsidR="001B25DA" w:rsidRPr="008E5ED8">
              <w:rPr>
                <w:rFonts w:ascii="Arial" w:hAnsi="Arial" w:cs="Arial"/>
                <w:sz w:val="20"/>
                <w:szCs w:val="20"/>
              </w:rPr>
              <w:t>300</w:t>
            </w:r>
          </w:p>
        </w:tc>
        <w:tc>
          <w:tcPr>
            <w:tcW w:w="1595" w:type="dxa"/>
            <w:tcBorders>
              <w:top w:val="single" w:sz="4" w:space="0" w:color="auto"/>
            </w:tcBorders>
            <w:noWrap/>
            <w:tcMar>
              <w:top w:w="15" w:type="dxa"/>
              <w:left w:w="15" w:type="dxa"/>
              <w:bottom w:w="0" w:type="dxa"/>
              <w:right w:w="15" w:type="dxa"/>
            </w:tcMar>
            <w:vAlign w:val="bottom"/>
          </w:tcPr>
          <w:p w:rsidR="00BE529A" w:rsidRPr="008E5ED8" w:rsidRDefault="00BE529A" w:rsidP="00BE529A">
            <w:pPr>
              <w:ind w:right="54"/>
              <w:jc w:val="right"/>
              <w:rPr>
                <w:rFonts w:ascii="Arial" w:hAnsi="Arial" w:cs="Arial"/>
                <w:sz w:val="20"/>
                <w:szCs w:val="20"/>
              </w:rPr>
            </w:pPr>
            <w:r w:rsidRPr="008E5ED8">
              <w:rPr>
                <w:rFonts w:ascii="Arial" w:hAnsi="Arial" w:cs="Arial"/>
                <w:sz w:val="20"/>
                <w:szCs w:val="20"/>
              </w:rPr>
              <w:t>85.226</w:t>
            </w:r>
          </w:p>
        </w:tc>
      </w:tr>
      <w:tr w:rsidR="00BE529A" w:rsidRPr="008E5ED8" w:rsidTr="00BE529A">
        <w:trPr>
          <w:trHeight w:val="113"/>
        </w:trPr>
        <w:tc>
          <w:tcPr>
            <w:tcW w:w="5452" w:type="dxa"/>
            <w:noWrap/>
            <w:tcMar>
              <w:top w:w="15" w:type="dxa"/>
              <w:left w:w="15" w:type="dxa"/>
              <w:bottom w:w="0" w:type="dxa"/>
              <w:right w:w="15" w:type="dxa"/>
            </w:tcMar>
            <w:vAlign w:val="center"/>
          </w:tcPr>
          <w:p w:rsidR="00BE529A" w:rsidRPr="008E5ED8" w:rsidRDefault="00BE529A" w:rsidP="000C1207">
            <w:pPr>
              <w:pStyle w:val="xl79"/>
              <w:pBdr>
                <w:left w:val="none" w:sz="0" w:space="0" w:color="auto"/>
                <w:bottom w:val="none" w:sz="0" w:space="0" w:color="auto"/>
                <w:right w:val="none" w:sz="0" w:space="0" w:color="auto"/>
              </w:pBdr>
              <w:spacing w:before="0" w:beforeAutospacing="0" w:after="0" w:afterAutospacing="0"/>
              <w:ind w:left="360"/>
              <w:rPr>
                <w:rFonts w:ascii="Arial" w:hAnsi="Arial" w:cs="Arial"/>
                <w:sz w:val="20"/>
                <w:szCs w:val="20"/>
              </w:rPr>
            </w:pPr>
            <w:r w:rsidRPr="008E5ED8">
              <w:rPr>
                <w:rFonts w:ascii="Arial" w:hAnsi="Arial" w:cs="Arial"/>
                <w:sz w:val="20"/>
                <w:szCs w:val="20"/>
              </w:rPr>
              <w:t>Borsada İşlem Gören (*)</w:t>
            </w:r>
          </w:p>
        </w:tc>
        <w:tc>
          <w:tcPr>
            <w:tcW w:w="1773" w:type="dxa"/>
            <w:noWrap/>
            <w:tcMar>
              <w:top w:w="15" w:type="dxa"/>
              <w:left w:w="15" w:type="dxa"/>
              <w:bottom w:w="0" w:type="dxa"/>
              <w:right w:w="15" w:type="dxa"/>
            </w:tcMar>
          </w:tcPr>
          <w:p w:rsidR="00BE529A" w:rsidRPr="008E5ED8" w:rsidRDefault="001B25DA" w:rsidP="00BE529A">
            <w:pPr>
              <w:ind w:right="126"/>
              <w:jc w:val="right"/>
              <w:rPr>
                <w:rFonts w:ascii="Arial" w:hAnsi="Arial" w:cs="Arial"/>
                <w:sz w:val="20"/>
                <w:szCs w:val="20"/>
              </w:rPr>
            </w:pPr>
            <w:r w:rsidRPr="008E5ED8">
              <w:rPr>
                <w:rFonts w:ascii="Arial" w:hAnsi="Arial" w:cs="Arial"/>
                <w:sz w:val="20"/>
                <w:szCs w:val="20"/>
              </w:rPr>
              <w:t>151.300</w:t>
            </w:r>
          </w:p>
        </w:tc>
        <w:tc>
          <w:tcPr>
            <w:tcW w:w="1595" w:type="dxa"/>
            <w:noWrap/>
            <w:tcMar>
              <w:top w:w="15" w:type="dxa"/>
              <w:left w:w="15" w:type="dxa"/>
              <w:bottom w:w="0" w:type="dxa"/>
              <w:right w:w="15" w:type="dxa"/>
            </w:tcMar>
            <w:vAlign w:val="bottom"/>
          </w:tcPr>
          <w:p w:rsidR="00BE529A" w:rsidRPr="008E5ED8" w:rsidRDefault="00BE529A" w:rsidP="00BE529A">
            <w:pPr>
              <w:ind w:right="54"/>
              <w:jc w:val="right"/>
              <w:rPr>
                <w:rFonts w:ascii="Arial" w:hAnsi="Arial" w:cs="Arial"/>
                <w:sz w:val="20"/>
                <w:szCs w:val="20"/>
              </w:rPr>
            </w:pPr>
            <w:r w:rsidRPr="008E5ED8">
              <w:rPr>
                <w:rFonts w:ascii="Arial" w:hAnsi="Arial" w:cs="Arial"/>
                <w:sz w:val="20"/>
                <w:szCs w:val="20"/>
              </w:rPr>
              <w:t>85.226</w:t>
            </w:r>
          </w:p>
        </w:tc>
      </w:tr>
      <w:tr w:rsidR="00BE529A" w:rsidRPr="008E5ED8" w:rsidTr="00BE529A">
        <w:trPr>
          <w:trHeight w:val="113"/>
        </w:trPr>
        <w:tc>
          <w:tcPr>
            <w:tcW w:w="5452" w:type="dxa"/>
            <w:noWrap/>
            <w:tcMar>
              <w:top w:w="15" w:type="dxa"/>
              <w:left w:w="15" w:type="dxa"/>
              <w:bottom w:w="0" w:type="dxa"/>
              <w:right w:w="15" w:type="dxa"/>
            </w:tcMar>
            <w:vAlign w:val="center"/>
          </w:tcPr>
          <w:p w:rsidR="00BE529A" w:rsidRPr="008E5ED8" w:rsidRDefault="00BE529A" w:rsidP="000C1207">
            <w:pPr>
              <w:pStyle w:val="xl79"/>
              <w:pBdr>
                <w:left w:val="none" w:sz="0" w:space="0" w:color="auto"/>
                <w:bottom w:val="none" w:sz="0" w:space="0" w:color="auto"/>
                <w:right w:val="none" w:sz="0" w:space="0" w:color="auto"/>
              </w:pBdr>
              <w:spacing w:before="0" w:beforeAutospacing="0" w:after="0" w:afterAutospacing="0"/>
              <w:ind w:left="360"/>
              <w:rPr>
                <w:rFonts w:ascii="Arial" w:hAnsi="Arial" w:cs="Arial"/>
                <w:sz w:val="20"/>
                <w:szCs w:val="20"/>
              </w:rPr>
            </w:pPr>
            <w:r w:rsidRPr="008E5ED8">
              <w:rPr>
                <w:rFonts w:ascii="Arial" w:hAnsi="Arial" w:cs="Arial"/>
                <w:sz w:val="20"/>
                <w:szCs w:val="20"/>
              </w:rPr>
              <w:t>Borsada İşlem Görmeyen</w:t>
            </w:r>
          </w:p>
        </w:tc>
        <w:tc>
          <w:tcPr>
            <w:tcW w:w="1773" w:type="dxa"/>
            <w:noWrap/>
            <w:tcMar>
              <w:top w:w="15" w:type="dxa"/>
              <w:left w:w="15" w:type="dxa"/>
              <w:bottom w:w="0" w:type="dxa"/>
              <w:right w:w="15" w:type="dxa"/>
            </w:tcMar>
          </w:tcPr>
          <w:p w:rsidR="00BE529A" w:rsidRPr="008E5ED8" w:rsidRDefault="00BE529A" w:rsidP="00BE529A">
            <w:pPr>
              <w:ind w:right="126"/>
              <w:jc w:val="right"/>
              <w:rPr>
                <w:rFonts w:ascii="Arial" w:hAnsi="Arial" w:cs="Arial"/>
                <w:sz w:val="20"/>
                <w:szCs w:val="20"/>
              </w:rPr>
            </w:pPr>
            <w:r w:rsidRPr="008E5ED8">
              <w:rPr>
                <w:rFonts w:ascii="Arial" w:hAnsi="Arial" w:cs="Arial"/>
                <w:sz w:val="20"/>
                <w:szCs w:val="20"/>
              </w:rPr>
              <w:t>-</w:t>
            </w:r>
          </w:p>
        </w:tc>
        <w:tc>
          <w:tcPr>
            <w:tcW w:w="1595" w:type="dxa"/>
            <w:noWrap/>
            <w:tcMar>
              <w:top w:w="15" w:type="dxa"/>
              <w:left w:w="15" w:type="dxa"/>
              <w:bottom w:w="0" w:type="dxa"/>
              <w:right w:w="15" w:type="dxa"/>
            </w:tcMar>
            <w:vAlign w:val="bottom"/>
          </w:tcPr>
          <w:p w:rsidR="00BE529A" w:rsidRPr="008E5ED8" w:rsidRDefault="00BE529A" w:rsidP="00BE529A">
            <w:pPr>
              <w:ind w:right="54"/>
              <w:jc w:val="right"/>
              <w:rPr>
                <w:rFonts w:ascii="Arial" w:hAnsi="Arial" w:cs="Arial"/>
                <w:sz w:val="20"/>
                <w:szCs w:val="20"/>
              </w:rPr>
            </w:pPr>
            <w:r w:rsidRPr="008E5ED8">
              <w:rPr>
                <w:rFonts w:ascii="Arial" w:hAnsi="Arial" w:cs="Arial"/>
                <w:sz w:val="20"/>
                <w:szCs w:val="20"/>
              </w:rPr>
              <w:t>-</w:t>
            </w:r>
          </w:p>
        </w:tc>
      </w:tr>
      <w:tr w:rsidR="00BE529A" w:rsidRPr="008E5ED8" w:rsidTr="00BE529A">
        <w:trPr>
          <w:trHeight w:val="113"/>
        </w:trPr>
        <w:tc>
          <w:tcPr>
            <w:tcW w:w="5452" w:type="dxa"/>
            <w:noWrap/>
            <w:tcMar>
              <w:top w:w="15" w:type="dxa"/>
              <w:left w:w="15" w:type="dxa"/>
              <w:bottom w:w="0" w:type="dxa"/>
              <w:right w:w="15" w:type="dxa"/>
            </w:tcMar>
            <w:vAlign w:val="center"/>
          </w:tcPr>
          <w:p w:rsidR="00BE529A" w:rsidRPr="008E5ED8" w:rsidRDefault="00BE529A" w:rsidP="000C1207">
            <w:pPr>
              <w:pStyle w:val="xl79"/>
              <w:pBdr>
                <w:left w:val="none" w:sz="0" w:space="0" w:color="auto"/>
                <w:bottom w:val="none" w:sz="0" w:space="0" w:color="auto"/>
                <w:right w:val="none" w:sz="0" w:space="0" w:color="auto"/>
              </w:pBdr>
              <w:spacing w:before="0" w:beforeAutospacing="0" w:after="0" w:afterAutospacing="0"/>
              <w:rPr>
                <w:rFonts w:ascii="Arial" w:hAnsi="Arial" w:cs="Arial"/>
                <w:sz w:val="20"/>
                <w:szCs w:val="20"/>
              </w:rPr>
            </w:pPr>
            <w:r w:rsidRPr="008E5ED8">
              <w:rPr>
                <w:rFonts w:ascii="Arial" w:hAnsi="Arial" w:cs="Arial"/>
                <w:sz w:val="20"/>
                <w:szCs w:val="20"/>
              </w:rPr>
              <w:t>Hisse Senetleri</w:t>
            </w:r>
          </w:p>
        </w:tc>
        <w:tc>
          <w:tcPr>
            <w:tcW w:w="1773" w:type="dxa"/>
            <w:noWrap/>
            <w:tcMar>
              <w:top w:w="15" w:type="dxa"/>
              <w:left w:w="15" w:type="dxa"/>
              <w:bottom w:w="0" w:type="dxa"/>
              <w:right w:w="15" w:type="dxa"/>
            </w:tcMar>
          </w:tcPr>
          <w:p w:rsidR="00BE529A" w:rsidRPr="008E5ED8" w:rsidRDefault="00BE529A" w:rsidP="00BE529A">
            <w:pPr>
              <w:ind w:right="126"/>
              <w:jc w:val="right"/>
              <w:rPr>
                <w:rFonts w:ascii="Arial" w:hAnsi="Arial" w:cs="Arial"/>
                <w:sz w:val="20"/>
                <w:szCs w:val="20"/>
              </w:rPr>
            </w:pPr>
            <w:r w:rsidRPr="008E5ED8">
              <w:rPr>
                <w:rFonts w:ascii="Arial" w:hAnsi="Arial" w:cs="Arial"/>
                <w:sz w:val="20"/>
                <w:szCs w:val="20"/>
              </w:rPr>
              <w:t>1.269</w:t>
            </w:r>
          </w:p>
        </w:tc>
        <w:tc>
          <w:tcPr>
            <w:tcW w:w="1595" w:type="dxa"/>
            <w:noWrap/>
            <w:tcMar>
              <w:top w:w="15" w:type="dxa"/>
              <w:left w:w="15" w:type="dxa"/>
              <w:bottom w:w="0" w:type="dxa"/>
              <w:right w:w="15" w:type="dxa"/>
            </w:tcMar>
            <w:vAlign w:val="bottom"/>
          </w:tcPr>
          <w:p w:rsidR="00BE529A" w:rsidRPr="008E5ED8" w:rsidRDefault="00BE529A" w:rsidP="00BE529A">
            <w:pPr>
              <w:ind w:right="54"/>
              <w:jc w:val="right"/>
              <w:rPr>
                <w:rFonts w:ascii="Arial" w:hAnsi="Arial" w:cs="Arial"/>
                <w:sz w:val="20"/>
                <w:szCs w:val="20"/>
              </w:rPr>
            </w:pPr>
            <w:r w:rsidRPr="008E5ED8">
              <w:rPr>
                <w:rFonts w:ascii="Arial" w:hAnsi="Arial" w:cs="Arial"/>
                <w:sz w:val="20"/>
                <w:szCs w:val="20"/>
              </w:rPr>
              <w:t>1.340</w:t>
            </w:r>
          </w:p>
        </w:tc>
      </w:tr>
      <w:tr w:rsidR="00BE529A" w:rsidRPr="008E5ED8" w:rsidTr="00BE529A">
        <w:trPr>
          <w:trHeight w:val="113"/>
        </w:trPr>
        <w:tc>
          <w:tcPr>
            <w:tcW w:w="5452" w:type="dxa"/>
            <w:noWrap/>
            <w:tcMar>
              <w:top w:w="15" w:type="dxa"/>
              <w:left w:w="15" w:type="dxa"/>
              <w:bottom w:w="0" w:type="dxa"/>
              <w:right w:w="15" w:type="dxa"/>
            </w:tcMar>
            <w:vAlign w:val="center"/>
          </w:tcPr>
          <w:p w:rsidR="00BE529A" w:rsidRPr="008E5ED8" w:rsidRDefault="00BE529A" w:rsidP="000C1207">
            <w:pPr>
              <w:pStyle w:val="xl79"/>
              <w:pBdr>
                <w:left w:val="none" w:sz="0" w:space="0" w:color="auto"/>
                <w:bottom w:val="none" w:sz="0" w:space="0" w:color="auto"/>
                <w:right w:val="none" w:sz="0" w:space="0" w:color="auto"/>
              </w:pBdr>
              <w:spacing w:before="0" w:beforeAutospacing="0" w:after="0" w:afterAutospacing="0"/>
              <w:ind w:left="360"/>
              <w:rPr>
                <w:rFonts w:ascii="Arial" w:hAnsi="Arial" w:cs="Arial"/>
                <w:sz w:val="20"/>
                <w:szCs w:val="20"/>
              </w:rPr>
            </w:pPr>
            <w:r w:rsidRPr="008E5ED8">
              <w:rPr>
                <w:rFonts w:ascii="Arial" w:hAnsi="Arial" w:cs="Arial"/>
                <w:sz w:val="20"/>
                <w:szCs w:val="20"/>
              </w:rPr>
              <w:t>Borsada İşlem Gören</w:t>
            </w:r>
          </w:p>
        </w:tc>
        <w:tc>
          <w:tcPr>
            <w:tcW w:w="1773" w:type="dxa"/>
            <w:noWrap/>
            <w:tcMar>
              <w:top w:w="15" w:type="dxa"/>
              <w:left w:w="15" w:type="dxa"/>
              <w:bottom w:w="0" w:type="dxa"/>
              <w:right w:w="15" w:type="dxa"/>
            </w:tcMar>
          </w:tcPr>
          <w:p w:rsidR="00BE529A" w:rsidRPr="008E5ED8" w:rsidRDefault="00BE529A" w:rsidP="00BE529A">
            <w:pPr>
              <w:ind w:right="126"/>
              <w:jc w:val="right"/>
              <w:rPr>
                <w:rFonts w:ascii="Arial" w:hAnsi="Arial" w:cs="Arial"/>
                <w:sz w:val="20"/>
                <w:szCs w:val="20"/>
              </w:rPr>
            </w:pPr>
            <w:r w:rsidRPr="008E5ED8">
              <w:rPr>
                <w:rFonts w:ascii="Arial" w:hAnsi="Arial" w:cs="Arial"/>
                <w:sz w:val="20"/>
                <w:szCs w:val="20"/>
              </w:rPr>
              <w:t>-</w:t>
            </w:r>
          </w:p>
        </w:tc>
        <w:tc>
          <w:tcPr>
            <w:tcW w:w="1595" w:type="dxa"/>
            <w:noWrap/>
            <w:tcMar>
              <w:top w:w="15" w:type="dxa"/>
              <w:left w:w="15" w:type="dxa"/>
              <w:bottom w:w="0" w:type="dxa"/>
              <w:right w:w="15" w:type="dxa"/>
            </w:tcMar>
            <w:vAlign w:val="bottom"/>
          </w:tcPr>
          <w:p w:rsidR="00BE529A" w:rsidRPr="008E5ED8" w:rsidRDefault="00BE529A" w:rsidP="00BE529A">
            <w:pPr>
              <w:ind w:right="54"/>
              <w:jc w:val="right"/>
              <w:rPr>
                <w:rFonts w:ascii="Arial" w:hAnsi="Arial" w:cs="Arial"/>
                <w:sz w:val="20"/>
                <w:szCs w:val="20"/>
              </w:rPr>
            </w:pPr>
            <w:r w:rsidRPr="008E5ED8">
              <w:rPr>
                <w:rFonts w:ascii="Arial" w:hAnsi="Arial" w:cs="Arial"/>
                <w:sz w:val="20"/>
                <w:szCs w:val="20"/>
              </w:rPr>
              <w:t>-</w:t>
            </w:r>
          </w:p>
        </w:tc>
      </w:tr>
      <w:tr w:rsidR="00BE529A" w:rsidRPr="008E5ED8" w:rsidTr="00BE529A">
        <w:trPr>
          <w:trHeight w:val="113"/>
        </w:trPr>
        <w:tc>
          <w:tcPr>
            <w:tcW w:w="5452" w:type="dxa"/>
            <w:noWrap/>
            <w:tcMar>
              <w:top w:w="15" w:type="dxa"/>
              <w:left w:w="15" w:type="dxa"/>
              <w:bottom w:w="0" w:type="dxa"/>
              <w:right w:w="15" w:type="dxa"/>
            </w:tcMar>
            <w:vAlign w:val="center"/>
          </w:tcPr>
          <w:p w:rsidR="00BE529A" w:rsidRPr="008E5ED8" w:rsidRDefault="00BE529A" w:rsidP="000C1207">
            <w:pPr>
              <w:pStyle w:val="xl79"/>
              <w:pBdr>
                <w:left w:val="none" w:sz="0" w:space="0" w:color="auto"/>
                <w:bottom w:val="none" w:sz="0" w:space="0" w:color="auto"/>
                <w:right w:val="none" w:sz="0" w:space="0" w:color="auto"/>
              </w:pBdr>
              <w:spacing w:before="0" w:beforeAutospacing="0" w:after="0" w:afterAutospacing="0"/>
              <w:ind w:left="360"/>
              <w:rPr>
                <w:rFonts w:ascii="Arial" w:hAnsi="Arial" w:cs="Arial"/>
                <w:sz w:val="20"/>
                <w:szCs w:val="20"/>
              </w:rPr>
            </w:pPr>
            <w:r w:rsidRPr="008E5ED8">
              <w:rPr>
                <w:rFonts w:ascii="Arial" w:hAnsi="Arial" w:cs="Arial"/>
                <w:sz w:val="20"/>
                <w:szCs w:val="20"/>
              </w:rPr>
              <w:t>Borsada İşlem Görmeyen</w:t>
            </w:r>
          </w:p>
        </w:tc>
        <w:tc>
          <w:tcPr>
            <w:tcW w:w="1773" w:type="dxa"/>
            <w:noWrap/>
            <w:tcMar>
              <w:top w:w="15" w:type="dxa"/>
              <w:left w:w="15" w:type="dxa"/>
              <w:bottom w:w="0" w:type="dxa"/>
              <w:right w:w="15" w:type="dxa"/>
            </w:tcMar>
          </w:tcPr>
          <w:p w:rsidR="00BE529A" w:rsidRPr="008E5ED8" w:rsidRDefault="00BE529A" w:rsidP="00BE529A">
            <w:pPr>
              <w:ind w:right="126"/>
              <w:jc w:val="right"/>
              <w:rPr>
                <w:rFonts w:ascii="Arial" w:hAnsi="Arial" w:cs="Arial"/>
                <w:sz w:val="20"/>
                <w:szCs w:val="20"/>
              </w:rPr>
            </w:pPr>
            <w:r w:rsidRPr="008E5ED8">
              <w:rPr>
                <w:rFonts w:ascii="Arial" w:hAnsi="Arial" w:cs="Arial"/>
                <w:sz w:val="20"/>
                <w:szCs w:val="20"/>
              </w:rPr>
              <w:t>1.269</w:t>
            </w:r>
          </w:p>
        </w:tc>
        <w:tc>
          <w:tcPr>
            <w:tcW w:w="1595" w:type="dxa"/>
            <w:noWrap/>
            <w:tcMar>
              <w:top w:w="15" w:type="dxa"/>
              <w:left w:w="15" w:type="dxa"/>
              <w:bottom w:w="0" w:type="dxa"/>
              <w:right w:w="15" w:type="dxa"/>
            </w:tcMar>
            <w:vAlign w:val="bottom"/>
          </w:tcPr>
          <w:p w:rsidR="00BE529A" w:rsidRPr="008E5ED8" w:rsidRDefault="00BE529A" w:rsidP="00BE529A">
            <w:pPr>
              <w:ind w:right="54"/>
              <w:jc w:val="right"/>
              <w:rPr>
                <w:rFonts w:ascii="Arial" w:hAnsi="Arial" w:cs="Arial"/>
                <w:sz w:val="20"/>
                <w:szCs w:val="20"/>
              </w:rPr>
            </w:pPr>
            <w:r w:rsidRPr="008E5ED8">
              <w:rPr>
                <w:rFonts w:ascii="Arial" w:hAnsi="Arial" w:cs="Arial"/>
                <w:sz w:val="20"/>
                <w:szCs w:val="20"/>
              </w:rPr>
              <w:t>1.340</w:t>
            </w:r>
          </w:p>
        </w:tc>
      </w:tr>
      <w:tr w:rsidR="00BE529A" w:rsidRPr="008E5ED8" w:rsidTr="00BE529A">
        <w:trPr>
          <w:trHeight w:val="113"/>
        </w:trPr>
        <w:tc>
          <w:tcPr>
            <w:tcW w:w="5452" w:type="dxa"/>
            <w:noWrap/>
            <w:tcMar>
              <w:top w:w="15" w:type="dxa"/>
              <w:left w:w="15" w:type="dxa"/>
              <w:bottom w:w="0" w:type="dxa"/>
              <w:right w:w="15" w:type="dxa"/>
            </w:tcMar>
            <w:vAlign w:val="center"/>
          </w:tcPr>
          <w:p w:rsidR="00BE529A" w:rsidRPr="008E5ED8" w:rsidRDefault="00BE529A" w:rsidP="000C1207">
            <w:pPr>
              <w:pStyle w:val="xl79"/>
              <w:pBdr>
                <w:left w:val="none" w:sz="0" w:space="0" w:color="auto"/>
                <w:bottom w:val="none" w:sz="0" w:space="0" w:color="auto"/>
                <w:right w:val="none" w:sz="0" w:space="0" w:color="auto"/>
              </w:pBdr>
              <w:spacing w:before="0" w:beforeAutospacing="0" w:after="0" w:afterAutospacing="0"/>
              <w:rPr>
                <w:rFonts w:ascii="Arial" w:hAnsi="Arial" w:cs="Arial"/>
                <w:sz w:val="20"/>
                <w:szCs w:val="20"/>
              </w:rPr>
            </w:pPr>
            <w:r w:rsidRPr="008E5ED8">
              <w:rPr>
                <w:rFonts w:ascii="Arial" w:hAnsi="Arial" w:cs="Arial"/>
                <w:sz w:val="20"/>
                <w:szCs w:val="20"/>
              </w:rPr>
              <w:t>Değer Azalma Karşılığı (-)</w:t>
            </w:r>
          </w:p>
        </w:tc>
        <w:tc>
          <w:tcPr>
            <w:tcW w:w="1773" w:type="dxa"/>
            <w:noWrap/>
            <w:tcMar>
              <w:top w:w="15" w:type="dxa"/>
              <w:left w:w="15" w:type="dxa"/>
              <w:bottom w:w="0" w:type="dxa"/>
              <w:right w:w="15" w:type="dxa"/>
            </w:tcMar>
          </w:tcPr>
          <w:p w:rsidR="00BE529A" w:rsidRPr="008E5ED8" w:rsidRDefault="00BE529A" w:rsidP="00BE529A">
            <w:pPr>
              <w:ind w:right="126"/>
              <w:jc w:val="right"/>
              <w:rPr>
                <w:rFonts w:ascii="Arial" w:hAnsi="Arial" w:cs="Arial"/>
                <w:sz w:val="20"/>
                <w:szCs w:val="20"/>
              </w:rPr>
            </w:pPr>
            <w:r w:rsidRPr="008E5ED8">
              <w:rPr>
                <w:rFonts w:ascii="Arial" w:hAnsi="Arial" w:cs="Arial"/>
                <w:sz w:val="20"/>
                <w:szCs w:val="20"/>
              </w:rPr>
              <w:t>-</w:t>
            </w:r>
          </w:p>
        </w:tc>
        <w:tc>
          <w:tcPr>
            <w:tcW w:w="1595" w:type="dxa"/>
            <w:noWrap/>
            <w:tcMar>
              <w:top w:w="15" w:type="dxa"/>
              <w:left w:w="15" w:type="dxa"/>
              <w:bottom w:w="0" w:type="dxa"/>
              <w:right w:w="15" w:type="dxa"/>
            </w:tcMar>
            <w:vAlign w:val="bottom"/>
          </w:tcPr>
          <w:p w:rsidR="00BE529A" w:rsidRPr="008E5ED8" w:rsidRDefault="00BE529A" w:rsidP="00BE529A">
            <w:pPr>
              <w:ind w:right="54"/>
              <w:jc w:val="right"/>
              <w:rPr>
                <w:rFonts w:ascii="Arial" w:hAnsi="Arial" w:cs="Arial"/>
                <w:sz w:val="20"/>
                <w:szCs w:val="20"/>
              </w:rPr>
            </w:pPr>
            <w:r w:rsidRPr="008E5ED8">
              <w:rPr>
                <w:rFonts w:ascii="Arial" w:hAnsi="Arial" w:cs="Arial"/>
                <w:sz w:val="20"/>
                <w:szCs w:val="20"/>
              </w:rPr>
              <w:t>686</w:t>
            </w:r>
          </w:p>
        </w:tc>
      </w:tr>
      <w:tr w:rsidR="009806F4" w:rsidRPr="008E5ED8" w:rsidTr="00BE529A">
        <w:trPr>
          <w:trHeight w:val="113"/>
        </w:trPr>
        <w:tc>
          <w:tcPr>
            <w:tcW w:w="5452" w:type="dxa"/>
            <w:tcBorders>
              <w:bottom w:val="single" w:sz="4" w:space="0" w:color="auto"/>
            </w:tcBorders>
            <w:noWrap/>
            <w:tcMar>
              <w:top w:w="15" w:type="dxa"/>
              <w:left w:w="15" w:type="dxa"/>
              <w:bottom w:w="0" w:type="dxa"/>
              <w:right w:w="15" w:type="dxa"/>
            </w:tcMar>
            <w:vAlign w:val="center"/>
          </w:tcPr>
          <w:p w:rsidR="009806F4" w:rsidRPr="008E5ED8" w:rsidRDefault="009806F4" w:rsidP="000C1207">
            <w:pPr>
              <w:pStyle w:val="xl79"/>
              <w:pBdr>
                <w:left w:val="none" w:sz="0" w:space="0" w:color="auto"/>
                <w:bottom w:val="none" w:sz="0" w:space="0" w:color="auto"/>
                <w:right w:val="none" w:sz="0" w:space="0" w:color="auto"/>
              </w:pBdr>
              <w:spacing w:before="0" w:beforeAutospacing="0" w:after="0" w:afterAutospacing="0"/>
              <w:rPr>
                <w:rFonts w:ascii="Arial" w:hAnsi="Arial" w:cs="Arial"/>
                <w:sz w:val="20"/>
                <w:szCs w:val="20"/>
              </w:rPr>
            </w:pPr>
          </w:p>
        </w:tc>
        <w:tc>
          <w:tcPr>
            <w:tcW w:w="1773" w:type="dxa"/>
            <w:tcBorders>
              <w:bottom w:val="single" w:sz="4" w:space="0" w:color="auto"/>
            </w:tcBorders>
            <w:noWrap/>
            <w:tcMar>
              <w:top w:w="15" w:type="dxa"/>
              <w:left w:w="15" w:type="dxa"/>
              <w:bottom w:w="0" w:type="dxa"/>
              <w:right w:w="15" w:type="dxa"/>
            </w:tcMar>
            <w:vAlign w:val="bottom"/>
          </w:tcPr>
          <w:p w:rsidR="009806F4" w:rsidRPr="008E5ED8" w:rsidRDefault="009806F4" w:rsidP="00BE529A">
            <w:pPr>
              <w:ind w:right="126"/>
              <w:jc w:val="right"/>
              <w:rPr>
                <w:rFonts w:ascii="Arial" w:hAnsi="Arial" w:cs="Arial"/>
                <w:sz w:val="20"/>
                <w:szCs w:val="20"/>
              </w:rPr>
            </w:pPr>
          </w:p>
        </w:tc>
        <w:tc>
          <w:tcPr>
            <w:tcW w:w="1595" w:type="dxa"/>
            <w:tcBorders>
              <w:bottom w:val="single" w:sz="4" w:space="0" w:color="auto"/>
            </w:tcBorders>
            <w:noWrap/>
            <w:tcMar>
              <w:top w:w="15" w:type="dxa"/>
              <w:left w:w="15" w:type="dxa"/>
              <w:bottom w:w="0" w:type="dxa"/>
              <w:right w:w="15" w:type="dxa"/>
            </w:tcMar>
            <w:vAlign w:val="bottom"/>
          </w:tcPr>
          <w:p w:rsidR="009806F4" w:rsidRPr="008E5ED8" w:rsidRDefault="009806F4" w:rsidP="00BE529A">
            <w:pPr>
              <w:ind w:right="54"/>
              <w:jc w:val="right"/>
              <w:rPr>
                <w:rFonts w:ascii="Arial" w:hAnsi="Arial" w:cs="Arial"/>
                <w:sz w:val="20"/>
                <w:szCs w:val="20"/>
              </w:rPr>
            </w:pPr>
          </w:p>
        </w:tc>
      </w:tr>
      <w:tr w:rsidR="009806F4" w:rsidRPr="008E5ED8" w:rsidTr="00BE529A">
        <w:trPr>
          <w:trHeight w:val="113"/>
        </w:trPr>
        <w:tc>
          <w:tcPr>
            <w:tcW w:w="5452" w:type="dxa"/>
            <w:tcBorders>
              <w:top w:val="single" w:sz="4" w:space="0" w:color="auto"/>
              <w:bottom w:val="single" w:sz="4" w:space="0" w:color="auto"/>
            </w:tcBorders>
            <w:noWrap/>
            <w:tcMar>
              <w:top w:w="15" w:type="dxa"/>
              <w:left w:w="15" w:type="dxa"/>
              <w:bottom w:w="0" w:type="dxa"/>
              <w:right w:w="15" w:type="dxa"/>
            </w:tcMar>
            <w:vAlign w:val="center"/>
          </w:tcPr>
          <w:p w:rsidR="009806F4" w:rsidRPr="008E5ED8" w:rsidRDefault="009806F4" w:rsidP="000C1207">
            <w:pPr>
              <w:pStyle w:val="xl79"/>
              <w:pBdr>
                <w:left w:val="none" w:sz="0" w:space="0" w:color="auto"/>
                <w:bottom w:val="none" w:sz="0" w:space="0" w:color="auto"/>
                <w:right w:val="none" w:sz="0" w:space="0" w:color="auto"/>
              </w:pBdr>
              <w:spacing w:before="0" w:beforeAutospacing="0" w:after="0" w:afterAutospacing="0"/>
              <w:rPr>
                <w:rFonts w:ascii="Arial" w:hAnsi="Arial" w:cs="Arial"/>
                <w:b/>
                <w:sz w:val="20"/>
                <w:szCs w:val="20"/>
              </w:rPr>
            </w:pPr>
            <w:r w:rsidRPr="008E5ED8">
              <w:rPr>
                <w:rFonts w:ascii="Arial" w:hAnsi="Arial" w:cs="Arial"/>
                <w:b/>
                <w:sz w:val="20"/>
                <w:szCs w:val="20"/>
              </w:rPr>
              <w:t>Toplam</w:t>
            </w:r>
          </w:p>
        </w:tc>
        <w:tc>
          <w:tcPr>
            <w:tcW w:w="1773" w:type="dxa"/>
            <w:tcBorders>
              <w:top w:val="single" w:sz="4" w:space="0" w:color="auto"/>
              <w:bottom w:val="single" w:sz="4" w:space="0" w:color="auto"/>
            </w:tcBorders>
            <w:noWrap/>
            <w:tcMar>
              <w:top w:w="15" w:type="dxa"/>
              <w:left w:w="15" w:type="dxa"/>
              <w:bottom w:w="0" w:type="dxa"/>
              <w:right w:w="15" w:type="dxa"/>
            </w:tcMar>
            <w:vAlign w:val="bottom"/>
          </w:tcPr>
          <w:p w:rsidR="009806F4" w:rsidRPr="008E5ED8" w:rsidRDefault="00BE529A" w:rsidP="00272203">
            <w:pPr>
              <w:ind w:right="126"/>
              <w:jc w:val="right"/>
              <w:rPr>
                <w:rFonts w:ascii="Arial" w:hAnsi="Arial" w:cs="Arial"/>
                <w:b/>
                <w:sz w:val="20"/>
                <w:szCs w:val="20"/>
              </w:rPr>
            </w:pPr>
            <w:r w:rsidRPr="008E5ED8">
              <w:rPr>
                <w:rFonts w:ascii="Arial" w:hAnsi="Arial" w:cs="Arial"/>
                <w:b/>
                <w:sz w:val="20"/>
                <w:szCs w:val="20"/>
              </w:rPr>
              <w:t>152.</w:t>
            </w:r>
            <w:r w:rsidR="00272203" w:rsidRPr="008E5ED8">
              <w:rPr>
                <w:rFonts w:ascii="Arial" w:hAnsi="Arial" w:cs="Arial"/>
                <w:b/>
                <w:sz w:val="20"/>
                <w:szCs w:val="20"/>
              </w:rPr>
              <w:t>569</w:t>
            </w:r>
          </w:p>
        </w:tc>
        <w:tc>
          <w:tcPr>
            <w:tcW w:w="1595" w:type="dxa"/>
            <w:tcBorders>
              <w:top w:val="single" w:sz="4" w:space="0" w:color="auto"/>
              <w:bottom w:val="single" w:sz="4" w:space="0" w:color="auto"/>
            </w:tcBorders>
            <w:noWrap/>
            <w:tcMar>
              <w:top w:w="15" w:type="dxa"/>
              <w:left w:w="15" w:type="dxa"/>
              <w:bottom w:w="0" w:type="dxa"/>
              <w:right w:w="15" w:type="dxa"/>
            </w:tcMar>
            <w:vAlign w:val="bottom"/>
          </w:tcPr>
          <w:p w:rsidR="009806F4" w:rsidRPr="008E5ED8" w:rsidRDefault="009806F4" w:rsidP="00BE529A">
            <w:pPr>
              <w:ind w:right="54"/>
              <w:jc w:val="right"/>
              <w:rPr>
                <w:rFonts w:ascii="Arial" w:hAnsi="Arial" w:cs="Arial"/>
                <w:b/>
                <w:sz w:val="20"/>
                <w:szCs w:val="20"/>
              </w:rPr>
            </w:pPr>
            <w:r w:rsidRPr="008E5ED8">
              <w:rPr>
                <w:rFonts w:ascii="Arial" w:hAnsi="Arial" w:cs="Arial"/>
                <w:b/>
                <w:sz w:val="20"/>
                <w:szCs w:val="20"/>
              </w:rPr>
              <w:t>85.880</w:t>
            </w:r>
          </w:p>
        </w:tc>
      </w:tr>
    </w:tbl>
    <w:p w:rsidR="00136C29" w:rsidRPr="008E5ED8" w:rsidRDefault="00136C29" w:rsidP="00136C29">
      <w:pPr>
        <w:pStyle w:val="GvdeMetniGirintisi"/>
        <w:ind w:left="142" w:firstLine="27"/>
        <w:jc w:val="left"/>
        <w:rPr>
          <w:rFonts w:ascii="Arial" w:hAnsi="Arial" w:cs="Arial"/>
          <w:sz w:val="20"/>
          <w:szCs w:val="20"/>
        </w:rPr>
      </w:pPr>
    </w:p>
    <w:p w:rsidR="00136C29" w:rsidRPr="008E5ED8" w:rsidRDefault="00136C29" w:rsidP="00136C29">
      <w:pPr>
        <w:pStyle w:val="GvdeMetniGirintisi"/>
        <w:ind w:left="567" w:hanging="357"/>
        <w:rPr>
          <w:rFonts w:ascii="Arial" w:hAnsi="Arial" w:cs="Arial"/>
          <w:b/>
          <w:sz w:val="20"/>
          <w:szCs w:val="20"/>
        </w:rPr>
      </w:pPr>
      <w:r w:rsidRPr="008E5ED8">
        <w:rPr>
          <w:rFonts w:ascii="Arial" w:hAnsi="Arial" w:cs="Arial"/>
          <w:sz w:val="16"/>
          <w:szCs w:val="16"/>
        </w:rPr>
        <w:t xml:space="preserve">(*) </w:t>
      </w:r>
      <w:r w:rsidRPr="008E5ED8">
        <w:rPr>
          <w:rFonts w:ascii="Arial" w:hAnsi="Arial" w:cs="Arial"/>
          <w:sz w:val="16"/>
          <w:szCs w:val="16"/>
        </w:rPr>
        <w:tab/>
        <w:t xml:space="preserve">Borsaya </w:t>
      </w:r>
      <w:proofErr w:type="spellStart"/>
      <w:r w:rsidRPr="008E5ED8">
        <w:rPr>
          <w:rFonts w:ascii="Arial" w:hAnsi="Arial" w:cs="Arial"/>
          <w:sz w:val="16"/>
          <w:szCs w:val="16"/>
        </w:rPr>
        <w:t>kote</w:t>
      </w:r>
      <w:proofErr w:type="spellEnd"/>
      <w:r w:rsidRPr="008E5ED8">
        <w:rPr>
          <w:rFonts w:ascii="Arial" w:hAnsi="Arial" w:cs="Arial"/>
          <w:sz w:val="16"/>
          <w:szCs w:val="16"/>
        </w:rPr>
        <w:t xml:space="preserve"> olmakla beraber ilgili dönem sonlarında borsada işlem görmeyen borçlanma senetlerini de içermektedir.</w:t>
      </w:r>
    </w:p>
    <w:p w:rsidR="00136C29" w:rsidRPr="008E5ED8" w:rsidRDefault="00136C29" w:rsidP="00136C29">
      <w:pPr>
        <w:pStyle w:val="GvdeMetniGirintisi"/>
        <w:ind w:left="142" w:firstLine="27"/>
        <w:jc w:val="left"/>
        <w:rPr>
          <w:rFonts w:ascii="Arial" w:hAnsi="Arial" w:cs="Arial"/>
          <w:sz w:val="18"/>
          <w:szCs w:val="18"/>
        </w:rPr>
      </w:pPr>
    </w:p>
    <w:p w:rsidR="00D37648" w:rsidRPr="008E5ED8" w:rsidRDefault="00D37648" w:rsidP="00136C29">
      <w:pPr>
        <w:pStyle w:val="GvdeMetniGirintisi"/>
        <w:ind w:left="142" w:firstLine="27"/>
        <w:jc w:val="left"/>
        <w:rPr>
          <w:rFonts w:ascii="Arial" w:hAnsi="Arial" w:cs="Arial"/>
          <w:sz w:val="18"/>
          <w:szCs w:val="18"/>
        </w:rPr>
      </w:pPr>
    </w:p>
    <w:p w:rsidR="00D37648" w:rsidRPr="008E5ED8" w:rsidRDefault="00D37648" w:rsidP="00136C29">
      <w:pPr>
        <w:pStyle w:val="GvdeMetniGirintisi"/>
        <w:ind w:left="142" w:firstLine="27"/>
        <w:jc w:val="left"/>
        <w:rPr>
          <w:rFonts w:ascii="Arial" w:hAnsi="Arial" w:cs="Arial"/>
          <w:sz w:val="18"/>
          <w:szCs w:val="18"/>
        </w:rPr>
      </w:pPr>
    </w:p>
    <w:p w:rsidR="00D37648" w:rsidRPr="008E5ED8" w:rsidRDefault="00D37648" w:rsidP="00136C29">
      <w:pPr>
        <w:pStyle w:val="GvdeMetniGirintisi"/>
        <w:ind w:left="142" w:firstLine="27"/>
        <w:jc w:val="left"/>
        <w:rPr>
          <w:rFonts w:ascii="Arial" w:hAnsi="Arial" w:cs="Arial"/>
          <w:sz w:val="18"/>
          <w:szCs w:val="18"/>
        </w:rPr>
      </w:pPr>
    </w:p>
    <w:p w:rsidR="00420BC0" w:rsidRPr="008E5ED8" w:rsidRDefault="00420BC0" w:rsidP="00136C29">
      <w:pPr>
        <w:pStyle w:val="GvdeMetniGirintisi"/>
        <w:ind w:left="142" w:firstLine="27"/>
        <w:jc w:val="left"/>
        <w:rPr>
          <w:rFonts w:ascii="Arial" w:hAnsi="Arial" w:cs="Arial"/>
          <w:sz w:val="18"/>
          <w:szCs w:val="18"/>
        </w:rPr>
      </w:pPr>
    </w:p>
    <w:p w:rsidR="00D37648" w:rsidRPr="008E5ED8" w:rsidRDefault="00D37648" w:rsidP="00136C29">
      <w:pPr>
        <w:pStyle w:val="GvdeMetniGirintisi"/>
        <w:ind w:left="142" w:firstLine="27"/>
        <w:jc w:val="left"/>
        <w:rPr>
          <w:rFonts w:ascii="Arial" w:hAnsi="Arial" w:cs="Arial"/>
          <w:sz w:val="18"/>
          <w:szCs w:val="18"/>
        </w:rPr>
      </w:pPr>
    </w:p>
    <w:p w:rsidR="00D37648" w:rsidRPr="008E5ED8" w:rsidRDefault="00D37648" w:rsidP="00136C29">
      <w:pPr>
        <w:pStyle w:val="GvdeMetniGirintisi"/>
        <w:ind w:left="142" w:firstLine="27"/>
        <w:jc w:val="left"/>
        <w:rPr>
          <w:rFonts w:ascii="Arial" w:hAnsi="Arial" w:cs="Arial"/>
          <w:sz w:val="18"/>
          <w:szCs w:val="18"/>
        </w:rPr>
      </w:pPr>
    </w:p>
    <w:p w:rsidR="00136C29" w:rsidRPr="008E5ED8" w:rsidRDefault="00136C29" w:rsidP="00136C29">
      <w:pPr>
        <w:pStyle w:val="GvdeMetniGirintisi"/>
        <w:ind w:left="360" w:hanging="360"/>
        <w:jc w:val="left"/>
        <w:rPr>
          <w:rFonts w:ascii="Arial" w:hAnsi="Arial" w:cs="Arial"/>
          <w:b/>
          <w:sz w:val="20"/>
          <w:szCs w:val="20"/>
        </w:rPr>
      </w:pPr>
      <w:r w:rsidRPr="008E5ED8">
        <w:rPr>
          <w:rFonts w:ascii="Arial" w:hAnsi="Arial" w:cs="Arial"/>
          <w:b/>
          <w:sz w:val="20"/>
          <w:szCs w:val="20"/>
        </w:rPr>
        <w:lastRenderedPageBreak/>
        <w:t>5.</w:t>
      </w:r>
      <w:r w:rsidRPr="008E5ED8">
        <w:rPr>
          <w:rFonts w:ascii="Arial" w:hAnsi="Arial" w:cs="Arial"/>
          <w:b/>
          <w:sz w:val="20"/>
          <w:szCs w:val="20"/>
        </w:rPr>
        <w:tab/>
      </w:r>
      <w:r w:rsidRPr="008E5ED8">
        <w:rPr>
          <w:rFonts w:ascii="Arial" w:hAnsi="Arial" w:cs="Arial"/>
          <w:b/>
          <w:sz w:val="20"/>
          <w:szCs w:val="20"/>
        </w:rPr>
        <w:tab/>
        <w:t>Kredi ve alacaklara ilişkin açıklamalar:</w:t>
      </w:r>
    </w:p>
    <w:p w:rsidR="00136C29" w:rsidRPr="008E5ED8" w:rsidRDefault="00136C29" w:rsidP="00136C29">
      <w:pPr>
        <w:pStyle w:val="GvdeMetniGirintisi"/>
        <w:tabs>
          <w:tab w:val="left" w:pos="720"/>
        </w:tabs>
        <w:ind w:left="360" w:hanging="191"/>
        <w:rPr>
          <w:rFonts w:ascii="Arial" w:hAnsi="Arial" w:cs="Arial"/>
          <w:b/>
          <w:sz w:val="10"/>
          <w:szCs w:val="10"/>
        </w:rPr>
      </w:pPr>
    </w:p>
    <w:p w:rsidR="00136C29" w:rsidRPr="008E5ED8" w:rsidRDefault="00136C29" w:rsidP="007535B0">
      <w:pPr>
        <w:pStyle w:val="GvdeMetniGirintisi"/>
        <w:numPr>
          <w:ilvl w:val="0"/>
          <w:numId w:val="14"/>
        </w:numPr>
        <w:ind w:right="70"/>
        <w:rPr>
          <w:rFonts w:ascii="Arial" w:hAnsi="Arial" w:cs="Arial"/>
          <w:b/>
          <w:sz w:val="20"/>
          <w:szCs w:val="20"/>
        </w:rPr>
      </w:pPr>
      <w:r w:rsidRPr="008E5ED8">
        <w:rPr>
          <w:rFonts w:ascii="Arial" w:hAnsi="Arial" w:cs="Arial"/>
          <w:b/>
          <w:sz w:val="20"/>
          <w:szCs w:val="20"/>
        </w:rPr>
        <w:t>Banka’nın ortaklarına ve mensuplarına verilen her çeşit kredi veya avansın bakiyesine ilişkin bilgiler:</w:t>
      </w:r>
    </w:p>
    <w:p w:rsidR="00136C29" w:rsidRPr="008E5ED8" w:rsidRDefault="00136C29" w:rsidP="00136C29">
      <w:pPr>
        <w:pStyle w:val="GvdeMetniGirintisi"/>
        <w:ind w:left="360" w:right="70" w:firstLine="0"/>
        <w:rPr>
          <w:rFonts w:ascii="Arial" w:hAnsi="Arial" w:cs="Arial"/>
          <w:b/>
          <w:sz w:val="10"/>
          <w:szCs w:val="10"/>
        </w:rPr>
      </w:pPr>
    </w:p>
    <w:tbl>
      <w:tblPr>
        <w:tblW w:w="9195" w:type="dxa"/>
        <w:tblLayout w:type="fixed"/>
        <w:tblCellMar>
          <w:left w:w="0" w:type="dxa"/>
          <w:right w:w="0" w:type="dxa"/>
        </w:tblCellMar>
        <w:tblLook w:val="0000" w:firstRow="0" w:lastRow="0" w:firstColumn="0" w:lastColumn="0" w:noHBand="0" w:noVBand="0"/>
      </w:tblPr>
      <w:tblGrid>
        <w:gridCol w:w="4155"/>
        <w:gridCol w:w="1080"/>
        <w:gridCol w:w="1440"/>
        <w:gridCol w:w="1080"/>
        <w:gridCol w:w="1440"/>
      </w:tblGrid>
      <w:tr w:rsidR="00136C29" w:rsidRPr="008E5ED8" w:rsidTr="000C1207">
        <w:trPr>
          <w:trHeight w:val="113"/>
        </w:trPr>
        <w:tc>
          <w:tcPr>
            <w:tcW w:w="4155" w:type="dxa"/>
            <w:tcBorders>
              <w:top w:val="single" w:sz="4" w:space="0" w:color="auto"/>
              <w:bottom w:val="single" w:sz="4" w:space="0" w:color="auto"/>
            </w:tcBorders>
            <w:noWrap/>
            <w:tcMar>
              <w:top w:w="15" w:type="dxa"/>
              <w:left w:w="15" w:type="dxa"/>
              <w:bottom w:w="0" w:type="dxa"/>
              <w:right w:w="15" w:type="dxa"/>
            </w:tcMar>
          </w:tcPr>
          <w:p w:rsidR="00136C29" w:rsidRPr="008E5ED8" w:rsidRDefault="00136C29" w:rsidP="000C1207">
            <w:pPr>
              <w:pStyle w:val="xl79"/>
              <w:pBdr>
                <w:left w:val="none" w:sz="0" w:space="0" w:color="auto"/>
                <w:bottom w:val="none" w:sz="0" w:space="0" w:color="auto"/>
                <w:right w:val="none" w:sz="0" w:space="0" w:color="auto"/>
              </w:pBdr>
              <w:spacing w:before="0" w:beforeAutospacing="0" w:after="0" w:afterAutospacing="0"/>
              <w:rPr>
                <w:rFonts w:ascii="Arial" w:hAnsi="Arial" w:cs="Arial"/>
                <w:b/>
                <w:sz w:val="20"/>
                <w:szCs w:val="20"/>
              </w:rPr>
            </w:pPr>
            <w:r w:rsidRPr="008E5ED8">
              <w:rPr>
                <w:rFonts w:ascii="Arial" w:hAnsi="Arial" w:cs="Arial"/>
                <w:b/>
                <w:sz w:val="20"/>
                <w:szCs w:val="20"/>
              </w:rPr>
              <w:t> </w:t>
            </w:r>
          </w:p>
        </w:tc>
        <w:tc>
          <w:tcPr>
            <w:tcW w:w="2520" w:type="dxa"/>
            <w:gridSpan w:val="2"/>
            <w:tcBorders>
              <w:top w:val="single" w:sz="4" w:space="0" w:color="auto"/>
              <w:bottom w:val="single" w:sz="4" w:space="0" w:color="auto"/>
            </w:tcBorders>
            <w:noWrap/>
            <w:tcMar>
              <w:top w:w="15" w:type="dxa"/>
              <w:left w:w="15" w:type="dxa"/>
              <w:bottom w:w="0" w:type="dxa"/>
              <w:right w:w="15" w:type="dxa"/>
            </w:tcMar>
            <w:vAlign w:val="center"/>
          </w:tcPr>
          <w:p w:rsidR="00136C29" w:rsidRPr="008E5ED8" w:rsidRDefault="00136C29" w:rsidP="000C1207">
            <w:pPr>
              <w:pStyle w:val="xl79"/>
              <w:pBdr>
                <w:left w:val="none" w:sz="0" w:space="0" w:color="auto"/>
                <w:bottom w:val="none" w:sz="0" w:space="0" w:color="auto"/>
                <w:right w:val="none" w:sz="0" w:space="0" w:color="auto"/>
              </w:pBdr>
              <w:spacing w:before="0" w:beforeAutospacing="0" w:after="0" w:afterAutospacing="0"/>
              <w:jc w:val="center"/>
              <w:rPr>
                <w:rFonts w:ascii="Arial" w:hAnsi="Arial" w:cs="Arial"/>
                <w:b/>
                <w:sz w:val="20"/>
                <w:szCs w:val="20"/>
              </w:rPr>
            </w:pPr>
            <w:r w:rsidRPr="008E5ED8">
              <w:rPr>
                <w:rFonts w:ascii="Arial" w:hAnsi="Arial" w:cs="Arial"/>
                <w:b/>
                <w:sz w:val="20"/>
                <w:szCs w:val="20"/>
              </w:rPr>
              <w:t>Cari Dönem</w:t>
            </w:r>
          </w:p>
        </w:tc>
        <w:tc>
          <w:tcPr>
            <w:tcW w:w="2520" w:type="dxa"/>
            <w:gridSpan w:val="2"/>
            <w:tcBorders>
              <w:top w:val="single" w:sz="4" w:space="0" w:color="auto"/>
              <w:bottom w:val="single" w:sz="4" w:space="0" w:color="auto"/>
            </w:tcBorders>
            <w:noWrap/>
            <w:tcMar>
              <w:top w:w="15" w:type="dxa"/>
              <w:left w:w="15" w:type="dxa"/>
              <w:bottom w:w="0" w:type="dxa"/>
              <w:right w:w="15" w:type="dxa"/>
            </w:tcMar>
            <w:vAlign w:val="center"/>
          </w:tcPr>
          <w:p w:rsidR="00136C29" w:rsidRPr="008E5ED8" w:rsidRDefault="00136C29" w:rsidP="000C1207">
            <w:pPr>
              <w:pStyle w:val="xl79"/>
              <w:pBdr>
                <w:left w:val="none" w:sz="0" w:space="0" w:color="auto"/>
                <w:bottom w:val="none" w:sz="0" w:space="0" w:color="auto"/>
                <w:right w:val="none" w:sz="0" w:space="0" w:color="auto"/>
              </w:pBdr>
              <w:spacing w:before="0" w:beforeAutospacing="0" w:after="0" w:afterAutospacing="0"/>
              <w:jc w:val="center"/>
              <w:rPr>
                <w:rFonts w:ascii="Arial" w:hAnsi="Arial" w:cs="Arial"/>
                <w:b/>
                <w:sz w:val="20"/>
                <w:szCs w:val="20"/>
              </w:rPr>
            </w:pPr>
            <w:r w:rsidRPr="008E5ED8">
              <w:rPr>
                <w:rFonts w:ascii="Arial" w:hAnsi="Arial" w:cs="Arial"/>
                <w:b/>
                <w:sz w:val="20"/>
                <w:szCs w:val="20"/>
              </w:rPr>
              <w:t>Önceki Dönem</w:t>
            </w:r>
          </w:p>
        </w:tc>
      </w:tr>
      <w:tr w:rsidR="00136C29" w:rsidRPr="008E5ED8" w:rsidTr="000C1207">
        <w:trPr>
          <w:trHeight w:val="113"/>
        </w:trPr>
        <w:tc>
          <w:tcPr>
            <w:tcW w:w="4155" w:type="dxa"/>
            <w:tcBorders>
              <w:top w:val="single" w:sz="4" w:space="0" w:color="auto"/>
              <w:bottom w:val="single" w:sz="4" w:space="0" w:color="auto"/>
            </w:tcBorders>
            <w:noWrap/>
            <w:tcMar>
              <w:top w:w="15" w:type="dxa"/>
              <w:left w:w="15" w:type="dxa"/>
              <w:bottom w:w="0" w:type="dxa"/>
              <w:right w:w="15" w:type="dxa"/>
            </w:tcMar>
          </w:tcPr>
          <w:p w:rsidR="00136C29" w:rsidRPr="008E5ED8" w:rsidRDefault="00136C29" w:rsidP="000C1207">
            <w:pPr>
              <w:pStyle w:val="xl79"/>
              <w:pBdr>
                <w:left w:val="none" w:sz="0" w:space="0" w:color="auto"/>
                <w:bottom w:val="none" w:sz="0" w:space="0" w:color="auto"/>
                <w:right w:val="none" w:sz="0" w:space="0" w:color="auto"/>
              </w:pBdr>
              <w:rPr>
                <w:rFonts w:ascii="Arial" w:hAnsi="Arial" w:cs="Arial"/>
                <w:sz w:val="16"/>
                <w:szCs w:val="20"/>
                <w:u w:val="single"/>
              </w:rPr>
            </w:pPr>
          </w:p>
        </w:tc>
        <w:tc>
          <w:tcPr>
            <w:tcW w:w="1080" w:type="dxa"/>
            <w:tcBorders>
              <w:top w:val="single" w:sz="4" w:space="0" w:color="auto"/>
              <w:bottom w:val="single" w:sz="4" w:space="0" w:color="auto"/>
            </w:tcBorders>
            <w:noWrap/>
            <w:tcMar>
              <w:top w:w="15" w:type="dxa"/>
              <w:left w:w="15" w:type="dxa"/>
              <w:bottom w:w="0" w:type="dxa"/>
              <w:right w:w="15" w:type="dxa"/>
            </w:tcMar>
            <w:vAlign w:val="center"/>
          </w:tcPr>
          <w:p w:rsidR="00136C29" w:rsidRPr="008E5ED8" w:rsidRDefault="00136C29" w:rsidP="009259C1">
            <w:pPr>
              <w:ind w:right="25"/>
              <w:jc w:val="center"/>
              <w:rPr>
                <w:rFonts w:ascii="Arial" w:eastAsia="Arial Unicode MS" w:hAnsi="Arial" w:cs="Arial"/>
                <w:b/>
                <w:sz w:val="20"/>
                <w:szCs w:val="20"/>
              </w:rPr>
            </w:pPr>
            <w:r w:rsidRPr="008E5ED8">
              <w:rPr>
                <w:rFonts w:ascii="Arial" w:hAnsi="Arial" w:cs="Arial"/>
                <w:b/>
                <w:sz w:val="20"/>
                <w:szCs w:val="20"/>
              </w:rPr>
              <w:t>Nakdi</w:t>
            </w:r>
          </w:p>
        </w:tc>
        <w:tc>
          <w:tcPr>
            <w:tcW w:w="1440" w:type="dxa"/>
            <w:tcBorders>
              <w:top w:val="single" w:sz="4" w:space="0" w:color="auto"/>
              <w:bottom w:val="single" w:sz="4" w:space="0" w:color="auto"/>
            </w:tcBorders>
            <w:noWrap/>
            <w:tcMar>
              <w:top w:w="15" w:type="dxa"/>
              <w:left w:w="15" w:type="dxa"/>
              <w:bottom w:w="0" w:type="dxa"/>
              <w:right w:w="15" w:type="dxa"/>
            </w:tcMar>
            <w:vAlign w:val="center"/>
          </w:tcPr>
          <w:p w:rsidR="00136C29" w:rsidRPr="008E5ED8" w:rsidRDefault="00136C29" w:rsidP="009259C1">
            <w:pPr>
              <w:ind w:right="25"/>
              <w:jc w:val="center"/>
              <w:rPr>
                <w:rFonts w:ascii="Arial" w:eastAsia="Arial Unicode MS" w:hAnsi="Arial" w:cs="Arial"/>
                <w:b/>
                <w:sz w:val="20"/>
                <w:szCs w:val="20"/>
              </w:rPr>
            </w:pPr>
            <w:r w:rsidRPr="008E5ED8">
              <w:rPr>
                <w:rFonts w:ascii="Arial" w:hAnsi="Arial" w:cs="Arial"/>
                <w:b/>
                <w:sz w:val="20"/>
                <w:szCs w:val="20"/>
              </w:rPr>
              <w:t>Gayrinakdi</w:t>
            </w:r>
          </w:p>
        </w:tc>
        <w:tc>
          <w:tcPr>
            <w:tcW w:w="1080" w:type="dxa"/>
            <w:tcBorders>
              <w:top w:val="single" w:sz="4" w:space="0" w:color="auto"/>
              <w:bottom w:val="single" w:sz="4" w:space="0" w:color="auto"/>
            </w:tcBorders>
            <w:noWrap/>
            <w:tcMar>
              <w:top w:w="15" w:type="dxa"/>
              <w:left w:w="15" w:type="dxa"/>
              <w:bottom w:w="0" w:type="dxa"/>
              <w:right w:w="15" w:type="dxa"/>
            </w:tcMar>
            <w:vAlign w:val="center"/>
          </w:tcPr>
          <w:p w:rsidR="00136C29" w:rsidRPr="008E5ED8" w:rsidRDefault="00136C29" w:rsidP="009259C1">
            <w:pPr>
              <w:ind w:right="25"/>
              <w:jc w:val="center"/>
              <w:rPr>
                <w:rFonts w:ascii="Arial" w:eastAsia="Arial Unicode MS" w:hAnsi="Arial" w:cs="Arial"/>
                <w:b/>
                <w:sz w:val="20"/>
                <w:szCs w:val="20"/>
              </w:rPr>
            </w:pPr>
            <w:r w:rsidRPr="008E5ED8">
              <w:rPr>
                <w:rFonts w:ascii="Arial" w:hAnsi="Arial" w:cs="Arial"/>
                <w:b/>
                <w:sz w:val="20"/>
                <w:szCs w:val="20"/>
              </w:rPr>
              <w:t>Nakdi</w:t>
            </w:r>
          </w:p>
        </w:tc>
        <w:tc>
          <w:tcPr>
            <w:tcW w:w="1440" w:type="dxa"/>
            <w:tcBorders>
              <w:top w:val="single" w:sz="4" w:space="0" w:color="auto"/>
              <w:bottom w:val="single" w:sz="4" w:space="0" w:color="auto"/>
            </w:tcBorders>
            <w:noWrap/>
            <w:tcMar>
              <w:top w:w="15" w:type="dxa"/>
              <w:left w:w="15" w:type="dxa"/>
              <w:bottom w:w="0" w:type="dxa"/>
              <w:right w:w="15" w:type="dxa"/>
            </w:tcMar>
            <w:vAlign w:val="center"/>
          </w:tcPr>
          <w:p w:rsidR="00136C29" w:rsidRPr="008E5ED8" w:rsidRDefault="00136C29" w:rsidP="009259C1">
            <w:pPr>
              <w:ind w:right="25"/>
              <w:jc w:val="center"/>
              <w:rPr>
                <w:rFonts w:ascii="Arial" w:eastAsia="Arial Unicode MS" w:hAnsi="Arial" w:cs="Arial"/>
                <w:b/>
                <w:sz w:val="20"/>
                <w:szCs w:val="20"/>
              </w:rPr>
            </w:pPr>
            <w:r w:rsidRPr="008E5ED8">
              <w:rPr>
                <w:rFonts w:ascii="Arial" w:hAnsi="Arial" w:cs="Arial"/>
                <w:b/>
                <w:sz w:val="20"/>
                <w:szCs w:val="20"/>
              </w:rPr>
              <w:t>Gayrinakdi</w:t>
            </w:r>
          </w:p>
        </w:tc>
      </w:tr>
      <w:tr w:rsidR="00136C29" w:rsidRPr="008E5ED8" w:rsidTr="000C1207">
        <w:trPr>
          <w:trHeight w:val="113"/>
        </w:trPr>
        <w:tc>
          <w:tcPr>
            <w:tcW w:w="4155" w:type="dxa"/>
            <w:tcBorders>
              <w:top w:val="single" w:sz="4" w:space="0" w:color="auto"/>
            </w:tcBorders>
            <w:tcMar>
              <w:top w:w="15" w:type="dxa"/>
              <w:left w:w="15" w:type="dxa"/>
              <w:bottom w:w="0" w:type="dxa"/>
              <w:right w:w="15" w:type="dxa"/>
            </w:tcMar>
            <w:vAlign w:val="center"/>
          </w:tcPr>
          <w:p w:rsidR="00136C29" w:rsidRPr="008E5ED8" w:rsidRDefault="00136C29" w:rsidP="000C1207">
            <w:pPr>
              <w:rPr>
                <w:rFonts w:ascii="Arial" w:hAnsi="Arial" w:cs="Arial"/>
                <w:sz w:val="16"/>
                <w:szCs w:val="20"/>
              </w:rPr>
            </w:pPr>
          </w:p>
        </w:tc>
        <w:tc>
          <w:tcPr>
            <w:tcW w:w="1080" w:type="dxa"/>
            <w:tcBorders>
              <w:top w:val="single" w:sz="4" w:space="0" w:color="auto"/>
            </w:tcBorders>
            <w:tcMar>
              <w:top w:w="15" w:type="dxa"/>
              <w:left w:w="15" w:type="dxa"/>
              <w:bottom w:w="0" w:type="dxa"/>
              <w:right w:w="15" w:type="dxa"/>
            </w:tcMar>
            <w:vAlign w:val="bottom"/>
          </w:tcPr>
          <w:p w:rsidR="00136C29" w:rsidRPr="008E5ED8" w:rsidRDefault="00136C29" w:rsidP="000C1207">
            <w:pPr>
              <w:ind w:right="25"/>
              <w:jc w:val="right"/>
              <w:rPr>
                <w:rFonts w:ascii="Arial" w:hAnsi="Arial" w:cs="Arial"/>
                <w:sz w:val="16"/>
                <w:szCs w:val="20"/>
              </w:rPr>
            </w:pPr>
          </w:p>
        </w:tc>
        <w:tc>
          <w:tcPr>
            <w:tcW w:w="1440" w:type="dxa"/>
            <w:tcBorders>
              <w:top w:val="single" w:sz="4" w:space="0" w:color="auto"/>
            </w:tcBorders>
            <w:noWrap/>
            <w:tcMar>
              <w:top w:w="15" w:type="dxa"/>
              <w:left w:w="15" w:type="dxa"/>
              <w:bottom w:w="0" w:type="dxa"/>
              <w:right w:w="15" w:type="dxa"/>
            </w:tcMar>
            <w:vAlign w:val="bottom"/>
          </w:tcPr>
          <w:p w:rsidR="00136C29" w:rsidRPr="008E5ED8" w:rsidRDefault="00136C29" w:rsidP="000C1207">
            <w:pPr>
              <w:ind w:right="25"/>
              <w:jc w:val="right"/>
              <w:rPr>
                <w:rFonts w:ascii="Arial" w:hAnsi="Arial" w:cs="Arial"/>
                <w:sz w:val="16"/>
                <w:szCs w:val="20"/>
              </w:rPr>
            </w:pPr>
          </w:p>
        </w:tc>
        <w:tc>
          <w:tcPr>
            <w:tcW w:w="1080" w:type="dxa"/>
            <w:tcBorders>
              <w:top w:val="single" w:sz="4" w:space="0" w:color="auto"/>
            </w:tcBorders>
            <w:noWrap/>
            <w:tcMar>
              <w:top w:w="15" w:type="dxa"/>
              <w:left w:w="15" w:type="dxa"/>
              <w:bottom w:w="0" w:type="dxa"/>
              <w:right w:w="15" w:type="dxa"/>
            </w:tcMar>
          </w:tcPr>
          <w:p w:rsidR="00136C29" w:rsidRPr="008E5ED8" w:rsidRDefault="00136C29" w:rsidP="000C1207">
            <w:pPr>
              <w:ind w:right="25"/>
              <w:jc w:val="right"/>
              <w:rPr>
                <w:rFonts w:ascii="Arial" w:hAnsi="Arial" w:cs="Arial"/>
                <w:sz w:val="16"/>
                <w:szCs w:val="20"/>
              </w:rPr>
            </w:pPr>
          </w:p>
        </w:tc>
        <w:tc>
          <w:tcPr>
            <w:tcW w:w="1440" w:type="dxa"/>
            <w:tcBorders>
              <w:top w:val="single" w:sz="4" w:space="0" w:color="auto"/>
            </w:tcBorders>
            <w:noWrap/>
            <w:tcMar>
              <w:top w:w="15" w:type="dxa"/>
              <w:left w:w="15" w:type="dxa"/>
              <w:bottom w:w="0" w:type="dxa"/>
              <w:right w:w="15" w:type="dxa"/>
            </w:tcMar>
          </w:tcPr>
          <w:p w:rsidR="00136C29" w:rsidRPr="008E5ED8" w:rsidRDefault="00136C29" w:rsidP="000C1207">
            <w:pPr>
              <w:ind w:right="25"/>
              <w:jc w:val="right"/>
              <w:rPr>
                <w:rFonts w:ascii="Arial" w:hAnsi="Arial" w:cs="Arial"/>
                <w:sz w:val="16"/>
                <w:szCs w:val="20"/>
              </w:rPr>
            </w:pPr>
          </w:p>
        </w:tc>
      </w:tr>
      <w:tr w:rsidR="007917F5" w:rsidRPr="008E5ED8" w:rsidTr="007917F5">
        <w:trPr>
          <w:trHeight w:val="113"/>
        </w:trPr>
        <w:tc>
          <w:tcPr>
            <w:tcW w:w="4155" w:type="dxa"/>
            <w:tcMar>
              <w:top w:w="15" w:type="dxa"/>
              <w:left w:w="15" w:type="dxa"/>
              <w:bottom w:w="0" w:type="dxa"/>
              <w:right w:w="15" w:type="dxa"/>
            </w:tcMar>
            <w:vAlign w:val="center"/>
          </w:tcPr>
          <w:p w:rsidR="007917F5" w:rsidRPr="008E5ED8" w:rsidRDefault="007917F5" w:rsidP="000C1207">
            <w:pPr>
              <w:rPr>
                <w:rFonts w:ascii="Arial" w:eastAsia="Arial Unicode MS" w:hAnsi="Arial" w:cs="Arial"/>
                <w:sz w:val="20"/>
                <w:szCs w:val="20"/>
              </w:rPr>
            </w:pPr>
            <w:r w:rsidRPr="008E5ED8">
              <w:rPr>
                <w:rFonts w:ascii="Arial" w:hAnsi="Arial" w:cs="Arial"/>
                <w:sz w:val="20"/>
                <w:szCs w:val="20"/>
              </w:rPr>
              <w:t>Banka Ortaklarına Verilen Doğrudan Krediler</w:t>
            </w:r>
          </w:p>
        </w:tc>
        <w:tc>
          <w:tcPr>
            <w:tcW w:w="1080" w:type="dxa"/>
            <w:tcMar>
              <w:top w:w="15" w:type="dxa"/>
              <w:left w:w="15" w:type="dxa"/>
              <w:bottom w:w="0" w:type="dxa"/>
              <w:right w:w="15" w:type="dxa"/>
            </w:tcMar>
            <w:vAlign w:val="bottom"/>
          </w:tcPr>
          <w:p w:rsidR="007917F5" w:rsidRPr="008E5ED8" w:rsidRDefault="007917F5" w:rsidP="007917F5">
            <w:pPr>
              <w:jc w:val="right"/>
              <w:rPr>
                <w:rFonts w:ascii="Arial" w:hAnsi="Arial" w:cs="Arial"/>
                <w:bCs/>
                <w:sz w:val="20"/>
                <w:szCs w:val="20"/>
              </w:rPr>
            </w:pPr>
            <w:r w:rsidRPr="008E5ED8">
              <w:rPr>
                <w:rFonts w:ascii="Arial" w:hAnsi="Arial" w:cs="Arial"/>
                <w:bCs/>
                <w:sz w:val="20"/>
                <w:szCs w:val="20"/>
              </w:rPr>
              <w:t>24.660</w:t>
            </w:r>
          </w:p>
        </w:tc>
        <w:tc>
          <w:tcPr>
            <w:tcW w:w="1440" w:type="dxa"/>
            <w:noWrap/>
            <w:tcMar>
              <w:top w:w="15" w:type="dxa"/>
              <w:left w:w="15" w:type="dxa"/>
              <w:bottom w:w="0" w:type="dxa"/>
              <w:right w:w="15" w:type="dxa"/>
            </w:tcMar>
            <w:vAlign w:val="bottom"/>
          </w:tcPr>
          <w:p w:rsidR="007917F5" w:rsidRPr="008E5ED8" w:rsidRDefault="007917F5" w:rsidP="007917F5">
            <w:pPr>
              <w:jc w:val="right"/>
              <w:rPr>
                <w:rFonts w:ascii="Arial" w:hAnsi="Arial" w:cs="Arial"/>
                <w:bCs/>
                <w:sz w:val="20"/>
                <w:szCs w:val="20"/>
              </w:rPr>
            </w:pPr>
            <w:r w:rsidRPr="008E5ED8">
              <w:rPr>
                <w:rFonts w:ascii="Arial" w:hAnsi="Arial" w:cs="Arial"/>
                <w:bCs/>
                <w:sz w:val="20"/>
                <w:szCs w:val="20"/>
              </w:rPr>
              <w:t>77.314</w:t>
            </w:r>
          </w:p>
        </w:tc>
        <w:tc>
          <w:tcPr>
            <w:tcW w:w="1080" w:type="dxa"/>
            <w:noWrap/>
            <w:tcMar>
              <w:top w:w="15" w:type="dxa"/>
              <w:left w:w="15" w:type="dxa"/>
              <w:bottom w:w="0" w:type="dxa"/>
              <w:right w:w="15" w:type="dxa"/>
            </w:tcMar>
            <w:vAlign w:val="bottom"/>
          </w:tcPr>
          <w:p w:rsidR="007917F5" w:rsidRPr="008E5ED8" w:rsidRDefault="007917F5">
            <w:pPr>
              <w:ind w:right="25"/>
              <w:jc w:val="right"/>
              <w:rPr>
                <w:rFonts w:ascii="Arial" w:hAnsi="Arial" w:cs="Arial"/>
                <w:bCs/>
                <w:sz w:val="20"/>
                <w:szCs w:val="20"/>
              </w:rPr>
            </w:pPr>
            <w:r w:rsidRPr="008E5ED8">
              <w:rPr>
                <w:rFonts w:ascii="Arial" w:hAnsi="Arial" w:cs="Arial"/>
                <w:bCs/>
                <w:sz w:val="20"/>
                <w:szCs w:val="20"/>
              </w:rPr>
              <w:t>13.341</w:t>
            </w:r>
          </w:p>
        </w:tc>
        <w:tc>
          <w:tcPr>
            <w:tcW w:w="1440" w:type="dxa"/>
            <w:noWrap/>
            <w:tcMar>
              <w:top w:w="15" w:type="dxa"/>
              <w:left w:w="15" w:type="dxa"/>
              <w:bottom w:w="0" w:type="dxa"/>
              <w:right w:w="15" w:type="dxa"/>
            </w:tcMar>
            <w:vAlign w:val="bottom"/>
          </w:tcPr>
          <w:p w:rsidR="007917F5" w:rsidRPr="008E5ED8" w:rsidRDefault="007917F5">
            <w:pPr>
              <w:ind w:right="25"/>
              <w:jc w:val="right"/>
              <w:rPr>
                <w:rFonts w:ascii="Arial" w:hAnsi="Arial" w:cs="Arial"/>
                <w:bCs/>
                <w:sz w:val="20"/>
                <w:szCs w:val="20"/>
              </w:rPr>
            </w:pPr>
            <w:r w:rsidRPr="008E5ED8">
              <w:rPr>
                <w:rFonts w:ascii="Arial" w:hAnsi="Arial" w:cs="Arial"/>
                <w:bCs/>
                <w:sz w:val="20"/>
                <w:szCs w:val="20"/>
              </w:rPr>
              <w:t>41.215</w:t>
            </w:r>
          </w:p>
        </w:tc>
      </w:tr>
      <w:tr w:rsidR="007917F5" w:rsidRPr="008E5ED8" w:rsidTr="007917F5">
        <w:trPr>
          <w:trHeight w:val="113"/>
        </w:trPr>
        <w:tc>
          <w:tcPr>
            <w:tcW w:w="4155" w:type="dxa"/>
            <w:tcMar>
              <w:top w:w="15" w:type="dxa"/>
              <w:left w:w="15" w:type="dxa"/>
              <w:bottom w:w="0" w:type="dxa"/>
              <w:right w:w="15" w:type="dxa"/>
            </w:tcMar>
            <w:vAlign w:val="center"/>
          </w:tcPr>
          <w:p w:rsidR="007917F5" w:rsidRPr="008E5ED8" w:rsidRDefault="007917F5" w:rsidP="000C1207">
            <w:pPr>
              <w:ind w:left="360"/>
              <w:rPr>
                <w:rFonts w:ascii="Arial" w:eastAsia="Arial Unicode MS" w:hAnsi="Arial" w:cs="Arial"/>
                <w:sz w:val="20"/>
                <w:szCs w:val="20"/>
              </w:rPr>
            </w:pPr>
            <w:r w:rsidRPr="008E5ED8">
              <w:rPr>
                <w:rFonts w:ascii="Arial" w:hAnsi="Arial" w:cs="Arial"/>
                <w:sz w:val="20"/>
                <w:szCs w:val="20"/>
              </w:rPr>
              <w:t>Tüzel Kişi Ortaklara Verilen Krediler</w:t>
            </w:r>
          </w:p>
        </w:tc>
        <w:tc>
          <w:tcPr>
            <w:tcW w:w="1080" w:type="dxa"/>
            <w:tcMar>
              <w:top w:w="15" w:type="dxa"/>
              <w:left w:w="15" w:type="dxa"/>
              <w:bottom w:w="0" w:type="dxa"/>
              <w:right w:w="15" w:type="dxa"/>
            </w:tcMar>
            <w:vAlign w:val="bottom"/>
          </w:tcPr>
          <w:p w:rsidR="007917F5" w:rsidRPr="008E5ED8" w:rsidRDefault="007917F5" w:rsidP="007917F5">
            <w:pPr>
              <w:jc w:val="right"/>
              <w:rPr>
                <w:rFonts w:ascii="Arial" w:hAnsi="Arial" w:cs="Arial"/>
                <w:sz w:val="20"/>
                <w:szCs w:val="20"/>
              </w:rPr>
            </w:pPr>
            <w:r w:rsidRPr="008E5ED8">
              <w:rPr>
                <w:rFonts w:ascii="Arial" w:hAnsi="Arial" w:cs="Arial"/>
                <w:sz w:val="20"/>
                <w:szCs w:val="20"/>
              </w:rPr>
              <w:t>23.175</w:t>
            </w:r>
          </w:p>
        </w:tc>
        <w:tc>
          <w:tcPr>
            <w:tcW w:w="1440" w:type="dxa"/>
            <w:noWrap/>
            <w:tcMar>
              <w:top w:w="15" w:type="dxa"/>
              <w:left w:w="15" w:type="dxa"/>
              <w:bottom w:w="0" w:type="dxa"/>
              <w:right w:w="15" w:type="dxa"/>
            </w:tcMar>
            <w:vAlign w:val="bottom"/>
          </w:tcPr>
          <w:p w:rsidR="007917F5" w:rsidRPr="008E5ED8" w:rsidRDefault="007917F5" w:rsidP="007917F5">
            <w:pPr>
              <w:jc w:val="right"/>
              <w:rPr>
                <w:rFonts w:ascii="Arial" w:hAnsi="Arial" w:cs="Arial"/>
                <w:sz w:val="20"/>
                <w:szCs w:val="20"/>
              </w:rPr>
            </w:pPr>
            <w:r w:rsidRPr="008E5ED8">
              <w:rPr>
                <w:rFonts w:ascii="Arial" w:hAnsi="Arial" w:cs="Arial"/>
                <w:sz w:val="20"/>
                <w:szCs w:val="20"/>
              </w:rPr>
              <w:t>77.314</w:t>
            </w:r>
          </w:p>
        </w:tc>
        <w:tc>
          <w:tcPr>
            <w:tcW w:w="1080" w:type="dxa"/>
            <w:noWrap/>
            <w:tcMar>
              <w:top w:w="15" w:type="dxa"/>
              <w:left w:w="15" w:type="dxa"/>
              <w:bottom w:w="0" w:type="dxa"/>
              <w:right w:w="15" w:type="dxa"/>
            </w:tcMar>
            <w:vAlign w:val="bottom"/>
          </w:tcPr>
          <w:p w:rsidR="007917F5" w:rsidRPr="008E5ED8" w:rsidRDefault="007917F5">
            <w:pPr>
              <w:ind w:right="25"/>
              <w:jc w:val="right"/>
              <w:rPr>
                <w:rFonts w:ascii="Arial" w:hAnsi="Arial" w:cs="Arial"/>
                <w:bCs/>
                <w:sz w:val="20"/>
                <w:szCs w:val="20"/>
              </w:rPr>
            </w:pPr>
            <w:r w:rsidRPr="008E5ED8">
              <w:rPr>
                <w:rFonts w:ascii="Arial" w:hAnsi="Arial" w:cs="Arial"/>
                <w:bCs/>
                <w:sz w:val="20"/>
                <w:szCs w:val="20"/>
              </w:rPr>
              <w:t>11.914</w:t>
            </w:r>
          </w:p>
        </w:tc>
        <w:tc>
          <w:tcPr>
            <w:tcW w:w="1440" w:type="dxa"/>
            <w:noWrap/>
            <w:tcMar>
              <w:top w:w="15" w:type="dxa"/>
              <w:left w:w="15" w:type="dxa"/>
              <w:bottom w:w="0" w:type="dxa"/>
              <w:right w:w="15" w:type="dxa"/>
            </w:tcMar>
            <w:vAlign w:val="bottom"/>
          </w:tcPr>
          <w:p w:rsidR="007917F5" w:rsidRPr="008E5ED8" w:rsidRDefault="007917F5">
            <w:pPr>
              <w:ind w:right="25"/>
              <w:jc w:val="right"/>
              <w:rPr>
                <w:rFonts w:ascii="Arial" w:hAnsi="Arial" w:cs="Arial"/>
                <w:bCs/>
                <w:sz w:val="20"/>
                <w:szCs w:val="20"/>
              </w:rPr>
            </w:pPr>
            <w:r w:rsidRPr="008E5ED8">
              <w:rPr>
                <w:rFonts w:ascii="Arial" w:hAnsi="Arial" w:cs="Arial"/>
                <w:bCs/>
                <w:sz w:val="20"/>
                <w:szCs w:val="20"/>
              </w:rPr>
              <w:t>41.215</w:t>
            </w:r>
          </w:p>
        </w:tc>
      </w:tr>
      <w:tr w:rsidR="007917F5" w:rsidRPr="008E5ED8" w:rsidTr="007917F5">
        <w:trPr>
          <w:trHeight w:val="113"/>
        </w:trPr>
        <w:tc>
          <w:tcPr>
            <w:tcW w:w="4155" w:type="dxa"/>
            <w:tcMar>
              <w:top w:w="15" w:type="dxa"/>
              <w:left w:w="15" w:type="dxa"/>
              <w:bottom w:w="0" w:type="dxa"/>
              <w:right w:w="15" w:type="dxa"/>
            </w:tcMar>
            <w:vAlign w:val="center"/>
          </w:tcPr>
          <w:p w:rsidR="007917F5" w:rsidRPr="008E5ED8" w:rsidRDefault="007917F5" w:rsidP="000C1207">
            <w:pPr>
              <w:ind w:left="360"/>
              <w:rPr>
                <w:rFonts w:ascii="Arial" w:eastAsia="Arial Unicode MS" w:hAnsi="Arial" w:cs="Arial"/>
                <w:sz w:val="20"/>
                <w:szCs w:val="20"/>
              </w:rPr>
            </w:pPr>
            <w:r w:rsidRPr="008E5ED8">
              <w:rPr>
                <w:rFonts w:ascii="Arial" w:hAnsi="Arial" w:cs="Arial"/>
                <w:sz w:val="20"/>
                <w:szCs w:val="20"/>
              </w:rPr>
              <w:t xml:space="preserve">Gerçek Kişi Ortaklara Verilen Krediler </w:t>
            </w:r>
          </w:p>
        </w:tc>
        <w:tc>
          <w:tcPr>
            <w:tcW w:w="1080" w:type="dxa"/>
            <w:tcMar>
              <w:top w:w="15" w:type="dxa"/>
              <w:left w:w="15" w:type="dxa"/>
              <w:bottom w:w="0" w:type="dxa"/>
              <w:right w:w="15" w:type="dxa"/>
            </w:tcMar>
            <w:vAlign w:val="bottom"/>
          </w:tcPr>
          <w:p w:rsidR="007917F5" w:rsidRPr="008E5ED8" w:rsidRDefault="007917F5" w:rsidP="007917F5">
            <w:pPr>
              <w:jc w:val="right"/>
              <w:rPr>
                <w:rFonts w:ascii="Arial" w:hAnsi="Arial" w:cs="Arial"/>
                <w:sz w:val="20"/>
                <w:szCs w:val="20"/>
              </w:rPr>
            </w:pPr>
            <w:r w:rsidRPr="008E5ED8">
              <w:rPr>
                <w:rFonts w:ascii="Arial" w:hAnsi="Arial" w:cs="Arial"/>
                <w:sz w:val="20"/>
                <w:szCs w:val="20"/>
              </w:rPr>
              <w:t>1.485</w:t>
            </w:r>
          </w:p>
        </w:tc>
        <w:tc>
          <w:tcPr>
            <w:tcW w:w="1440" w:type="dxa"/>
            <w:noWrap/>
            <w:tcMar>
              <w:top w:w="15" w:type="dxa"/>
              <w:left w:w="15" w:type="dxa"/>
              <w:bottom w:w="0" w:type="dxa"/>
              <w:right w:w="15" w:type="dxa"/>
            </w:tcMar>
            <w:vAlign w:val="bottom"/>
          </w:tcPr>
          <w:p w:rsidR="007917F5" w:rsidRPr="008E5ED8" w:rsidRDefault="007917F5" w:rsidP="007917F5">
            <w:pPr>
              <w:jc w:val="right"/>
              <w:rPr>
                <w:rFonts w:ascii="Arial" w:hAnsi="Arial" w:cs="Arial"/>
                <w:sz w:val="20"/>
                <w:szCs w:val="20"/>
              </w:rPr>
            </w:pPr>
            <w:r w:rsidRPr="008E5ED8">
              <w:rPr>
                <w:rFonts w:ascii="Arial" w:hAnsi="Arial" w:cs="Arial"/>
                <w:sz w:val="20"/>
                <w:szCs w:val="20"/>
              </w:rPr>
              <w:t>-</w:t>
            </w:r>
          </w:p>
        </w:tc>
        <w:tc>
          <w:tcPr>
            <w:tcW w:w="1080" w:type="dxa"/>
            <w:noWrap/>
            <w:tcMar>
              <w:top w:w="15" w:type="dxa"/>
              <w:left w:w="15" w:type="dxa"/>
              <w:bottom w:w="0" w:type="dxa"/>
              <w:right w:w="15" w:type="dxa"/>
            </w:tcMar>
            <w:vAlign w:val="bottom"/>
          </w:tcPr>
          <w:p w:rsidR="007917F5" w:rsidRPr="008E5ED8" w:rsidRDefault="007917F5">
            <w:pPr>
              <w:ind w:right="25"/>
              <w:jc w:val="right"/>
              <w:rPr>
                <w:rFonts w:ascii="Arial" w:hAnsi="Arial" w:cs="Arial"/>
                <w:bCs/>
                <w:sz w:val="20"/>
                <w:szCs w:val="20"/>
              </w:rPr>
            </w:pPr>
            <w:r w:rsidRPr="008E5ED8">
              <w:rPr>
                <w:rFonts w:ascii="Arial" w:hAnsi="Arial" w:cs="Arial"/>
                <w:bCs/>
                <w:sz w:val="20"/>
                <w:szCs w:val="20"/>
              </w:rPr>
              <w:t>1.427</w:t>
            </w:r>
          </w:p>
        </w:tc>
        <w:tc>
          <w:tcPr>
            <w:tcW w:w="1440" w:type="dxa"/>
            <w:noWrap/>
            <w:tcMar>
              <w:top w:w="15" w:type="dxa"/>
              <w:left w:w="15" w:type="dxa"/>
              <w:bottom w:w="0" w:type="dxa"/>
              <w:right w:w="15" w:type="dxa"/>
            </w:tcMar>
            <w:vAlign w:val="bottom"/>
          </w:tcPr>
          <w:p w:rsidR="007917F5" w:rsidRPr="008E5ED8" w:rsidRDefault="007917F5">
            <w:pPr>
              <w:ind w:right="25"/>
              <w:jc w:val="right"/>
              <w:rPr>
                <w:rFonts w:ascii="Arial" w:hAnsi="Arial" w:cs="Arial"/>
                <w:bCs/>
                <w:sz w:val="20"/>
                <w:szCs w:val="20"/>
              </w:rPr>
            </w:pPr>
            <w:r w:rsidRPr="008E5ED8">
              <w:rPr>
                <w:rFonts w:ascii="Arial" w:hAnsi="Arial" w:cs="Arial"/>
                <w:bCs/>
                <w:sz w:val="20"/>
                <w:szCs w:val="20"/>
              </w:rPr>
              <w:t>-</w:t>
            </w:r>
          </w:p>
        </w:tc>
      </w:tr>
      <w:tr w:rsidR="007917F5" w:rsidRPr="008E5ED8" w:rsidTr="007917F5">
        <w:trPr>
          <w:trHeight w:val="113"/>
        </w:trPr>
        <w:tc>
          <w:tcPr>
            <w:tcW w:w="4155" w:type="dxa"/>
            <w:tcMar>
              <w:top w:w="15" w:type="dxa"/>
              <w:left w:w="15" w:type="dxa"/>
              <w:bottom w:w="0" w:type="dxa"/>
              <w:right w:w="15" w:type="dxa"/>
            </w:tcMar>
            <w:vAlign w:val="center"/>
          </w:tcPr>
          <w:p w:rsidR="007917F5" w:rsidRPr="008E5ED8" w:rsidRDefault="007917F5" w:rsidP="000C1207">
            <w:pPr>
              <w:rPr>
                <w:rFonts w:ascii="Arial" w:eastAsia="Arial Unicode MS" w:hAnsi="Arial" w:cs="Arial"/>
                <w:sz w:val="20"/>
                <w:szCs w:val="20"/>
              </w:rPr>
            </w:pPr>
            <w:r w:rsidRPr="008E5ED8">
              <w:rPr>
                <w:rFonts w:ascii="Arial" w:hAnsi="Arial" w:cs="Arial"/>
                <w:sz w:val="20"/>
                <w:szCs w:val="20"/>
              </w:rPr>
              <w:t>Banka Ortaklarına Verilen Dolaylı Krediler</w:t>
            </w:r>
          </w:p>
        </w:tc>
        <w:tc>
          <w:tcPr>
            <w:tcW w:w="1080" w:type="dxa"/>
            <w:noWrap/>
            <w:tcMar>
              <w:top w:w="15" w:type="dxa"/>
              <w:left w:w="15" w:type="dxa"/>
              <w:bottom w:w="0" w:type="dxa"/>
              <w:right w:w="15" w:type="dxa"/>
            </w:tcMar>
            <w:vAlign w:val="bottom"/>
          </w:tcPr>
          <w:p w:rsidR="007917F5" w:rsidRPr="008E5ED8" w:rsidRDefault="007917F5" w:rsidP="007917F5">
            <w:pPr>
              <w:jc w:val="right"/>
              <w:rPr>
                <w:rFonts w:ascii="Arial" w:hAnsi="Arial" w:cs="Arial"/>
                <w:sz w:val="20"/>
                <w:szCs w:val="20"/>
              </w:rPr>
            </w:pPr>
            <w:r w:rsidRPr="008E5ED8">
              <w:rPr>
                <w:rFonts w:ascii="Arial" w:hAnsi="Arial" w:cs="Arial"/>
                <w:sz w:val="20"/>
                <w:szCs w:val="20"/>
              </w:rPr>
              <w:t>34.094</w:t>
            </w:r>
          </w:p>
        </w:tc>
        <w:tc>
          <w:tcPr>
            <w:tcW w:w="1440" w:type="dxa"/>
            <w:noWrap/>
            <w:tcMar>
              <w:top w:w="15" w:type="dxa"/>
              <w:left w:w="15" w:type="dxa"/>
              <w:bottom w:w="0" w:type="dxa"/>
              <w:right w:w="15" w:type="dxa"/>
            </w:tcMar>
            <w:vAlign w:val="bottom"/>
          </w:tcPr>
          <w:p w:rsidR="007917F5" w:rsidRPr="008E5ED8" w:rsidRDefault="007917F5" w:rsidP="007917F5">
            <w:pPr>
              <w:jc w:val="right"/>
              <w:rPr>
                <w:rFonts w:ascii="Arial" w:hAnsi="Arial" w:cs="Arial"/>
                <w:sz w:val="20"/>
                <w:szCs w:val="20"/>
              </w:rPr>
            </w:pPr>
            <w:r w:rsidRPr="008E5ED8">
              <w:rPr>
                <w:rFonts w:ascii="Arial" w:hAnsi="Arial" w:cs="Arial"/>
                <w:sz w:val="20"/>
                <w:szCs w:val="20"/>
              </w:rPr>
              <w:t>10.305</w:t>
            </w:r>
          </w:p>
        </w:tc>
        <w:tc>
          <w:tcPr>
            <w:tcW w:w="1080" w:type="dxa"/>
            <w:noWrap/>
            <w:tcMar>
              <w:top w:w="15" w:type="dxa"/>
              <w:left w:w="15" w:type="dxa"/>
              <w:bottom w:w="0" w:type="dxa"/>
              <w:right w:w="15" w:type="dxa"/>
            </w:tcMar>
            <w:vAlign w:val="bottom"/>
          </w:tcPr>
          <w:p w:rsidR="007917F5" w:rsidRPr="008E5ED8" w:rsidRDefault="007917F5">
            <w:pPr>
              <w:ind w:right="25"/>
              <w:jc w:val="right"/>
              <w:rPr>
                <w:rFonts w:ascii="Arial" w:hAnsi="Arial" w:cs="Arial"/>
                <w:bCs/>
                <w:sz w:val="20"/>
                <w:szCs w:val="20"/>
              </w:rPr>
            </w:pPr>
            <w:r w:rsidRPr="008E5ED8">
              <w:rPr>
                <w:rFonts w:ascii="Arial" w:hAnsi="Arial" w:cs="Arial"/>
                <w:bCs/>
                <w:sz w:val="20"/>
                <w:szCs w:val="20"/>
              </w:rPr>
              <w:t>118</w:t>
            </w:r>
          </w:p>
        </w:tc>
        <w:tc>
          <w:tcPr>
            <w:tcW w:w="1440" w:type="dxa"/>
            <w:noWrap/>
            <w:tcMar>
              <w:top w:w="15" w:type="dxa"/>
              <w:left w:w="15" w:type="dxa"/>
              <w:bottom w:w="0" w:type="dxa"/>
              <w:right w:w="15" w:type="dxa"/>
            </w:tcMar>
            <w:vAlign w:val="bottom"/>
          </w:tcPr>
          <w:p w:rsidR="007917F5" w:rsidRPr="008E5ED8" w:rsidRDefault="007917F5">
            <w:pPr>
              <w:ind w:right="25"/>
              <w:jc w:val="right"/>
              <w:rPr>
                <w:rFonts w:ascii="Arial" w:hAnsi="Arial" w:cs="Arial"/>
                <w:bCs/>
                <w:sz w:val="20"/>
                <w:szCs w:val="20"/>
              </w:rPr>
            </w:pPr>
            <w:r w:rsidRPr="008E5ED8">
              <w:rPr>
                <w:rFonts w:ascii="Arial" w:hAnsi="Arial" w:cs="Arial"/>
                <w:bCs/>
                <w:sz w:val="20"/>
                <w:szCs w:val="20"/>
              </w:rPr>
              <w:t>38.037</w:t>
            </w:r>
          </w:p>
        </w:tc>
      </w:tr>
      <w:tr w:rsidR="007917F5" w:rsidRPr="008E5ED8" w:rsidTr="007917F5">
        <w:trPr>
          <w:trHeight w:val="113"/>
        </w:trPr>
        <w:tc>
          <w:tcPr>
            <w:tcW w:w="4155" w:type="dxa"/>
            <w:noWrap/>
            <w:tcMar>
              <w:top w:w="15" w:type="dxa"/>
              <w:left w:w="15" w:type="dxa"/>
              <w:bottom w:w="0" w:type="dxa"/>
              <w:right w:w="15" w:type="dxa"/>
            </w:tcMar>
            <w:vAlign w:val="center"/>
          </w:tcPr>
          <w:p w:rsidR="007917F5" w:rsidRPr="008E5ED8" w:rsidRDefault="007917F5" w:rsidP="000C1207">
            <w:pPr>
              <w:rPr>
                <w:rFonts w:ascii="Arial" w:hAnsi="Arial" w:cs="Arial"/>
                <w:sz w:val="20"/>
                <w:szCs w:val="20"/>
              </w:rPr>
            </w:pPr>
            <w:r w:rsidRPr="008E5ED8">
              <w:rPr>
                <w:rFonts w:ascii="Arial" w:hAnsi="Arial" w:cs="Arial"/>
                <w:sz w:val="20"/>
                <w:szCs w:val="20"/>
              </w:rPr>
              <w:t>Banka Mensuplarına Verilen Krediler</w:t>
            </w:r>
          </w:p>
        </w:tc>
        <w:tc>
          <w:tcPr>
            <w:tcW w:w="1080" w:type="dxa"/>
            <w:noWrap/>
            <w:tcMar>
              <w:top w:w="15" w:type="dxa"/>
              <w:left w:w="15" w:type="dxa"/>
              <w:bottom w:w="0" w:type="dxa"/>
              <w:right w:w="15" w:type="dxa"/>
            </w:tcMar>
            <w:vAlign w:val="bottom"/>
          </w:tcPr>
          <w:p w:rsidR="007917F5" w:rsidRPr="008E5ED8" w:rsidRDefault="007917F5" w:rsidP="007917F5">
            <w:pPr>
              <w:jc w:val="right"/>
              <w:rPr>
                <w:rFonts w:ascii="Arial" w:hAnsi="Arial" w:cs="Arial"/>
                <w:sz w:val="20"/>
                <w:szCs w:val="20"/>
              </w:rPr>
            </w:pPr>
            <w:r w:rsidRPr="008E5ED8">
              <w:rPr>
                <w:rFonts w:ascii="Arial" w:hAnsi="Arial" w:cs="Arial"/>
                <w:sz w:val="20"/>
                <w:szCs w:val="20"/>
              </w:rPr>
              <w:t>5.275</w:t>
            </w:r>
          </w:p>
        </w:tc>
        <w:tc>
          <w:tcPr>
            <w:tcW w:w="1440" w:type="dxa"/>
            <w:noWrap/>
            <w:tcMar>
              <w:top w:w="15" w:type="dxa"/>
              <w:left w:w="15" w:type="dxa"/>
              <w:bottom w:w="0" w:type="dxa"/>
              <w:right w:w="15" w:type="dxa"/>
            </w:tcMar>
            <w:vAlign w:val="bottom"/>
          </w:tcPr>
          <w:p w:rsidR="007917F5" w:rsidRPr="008E5ED8" w:rsidRDefault="007917F5" w:rsidP="007917F5">
            <w:pPr>
              <w:jc w:val="right"/>
              <w:rPr>
                <w:rFonts w:ascii="Arial" w:hAnsi="Arial" w:cs="Arial"/>
                <w:sz w:val="20"/>
                <w:szCs w:val="20"/>
              </w:rPr>
            </w:pPr>
            <w:r w:rsidRPr="008E5ED8">
              <w:rPr>
                <w:rFonts w:ascii="Arial" w:hAnsi="Arial" w:cs="Arial"/>
                <w:sz w:val="20"/>
                <w:szCs w:val="20"/>
              </w:rPr>
              <w:t>-</w:t>
            </w:r>
          </w:p>
        </w:tc>
        <w:tc>
          <w:tcPr>
            <w:tcW w:w="1080" w:type="dxa"/>
            <w:noWrap/>
            <w:tcMar>
              <w:top w:w="15" w:type="dxa"/>
              <w:left w:w="15" w:type="dxa"/>
              <w:bottom w:w="0" w:type="dxa"/>
              <w:right w:w="15" w:type="dxa"/>
            </w:tcMar>
            <w:vAlign w:val="bottom"/>
          </w:tcPr>
          <w:p w:rsidR="007917F5" w:rsidRPr="008E5ED8" w:rsidRDefault="007917F5">
            <w:pPr>
              <w:ind w:right="25"/>
              <w:jc w:val="right"/>
              <w:rPr>
                <w:rFonts w:ascii="Arial" w:hAnsi="Arial" w:cs="Arial"/>
                <w:bCs/>
                <w:sz w:val="20"/>
                <w:szCs w:val="20"/>
              </w:rPr>
            </w:pPr>
            <w:r w:rsidRPr="008E5ED8">
              <w:rPr>
                <w:rFonts w:ascii="Arial" w:hAnsi="Arial" w:cs="Arial"/>
                <w:bCs/>
                <w:sz w:val="20"/>
                <w:szCs w:val="20"/>
              </w:rPr>
              <w:t>3.743</w:t>
            </w:r>
          </w:p>
        </w:tc>
        <w:tc>
          <w:tcPr>
            <w:tcW w:w="1440" w:type="dxa"/>
            <w:noWrap/>
            <w:tcMar>
              <w:top w:w="15" w:type="dxa"/>
              <w:left w:w="15" w:type="dxa"/>
              <w:bottom w:w="0" w:type="dxa"/>
              <w:right w:w="15" w:type="dxa"/>
            </w:tcMar>
            <w:vAlign w:val="bottom"/>
          </w:tcPr>
          <w:p w:rsidR="007917F5" w:rsidRPr="008E5ED8" w:rsidRDefault="007917F5">
            <w:pPr>
              <w:ind w:right="25"/>
              <w:jc w:val="right"/>
              <w:rPr>
                <w:rFonts w:ascii="Arial" w:hAnsi="Arial" w:cs="Arial"/>
                <w:bCs/>
                <w:sz w:val="20"/>
                <w:szCs w:val="20"/>
              </w:rPr>
            </w:pPr>
            <w:r w:rsidRPr="008E5ED8">
              <w:rPr>
                <w:rFonts w:ascii="Arial" w:hAnsi="Arial" w:cs="Arial"/>
                <w:bCs/>
                <w:sz w:val="20"/>
                <w:szCs w:val="20"/>
              </w:rPr>
              <w:t>-</w:t>
            </w:r>
          </w:p>
        </w:tc>
      </w:tr>
      <w:tr w:rsidR="007917F5" w:rsidRPr="008E5ED8" w:rsidTr="000C1207">
        <w:trPr>
          <w:trHeight w:val="113"/>
        </w:trPr>
        <w:tc>
          <w:tcPr>
            <w:tcW w:w="4155" w:type="dxa"/>
            <w:tcBorders>
              <w:bottom w:val="single" w:sz="4" w:space="0" w:color="auto"/>
            </w:tcBorders>
            <w:noWrap/>
            <w:tcMar>
              <w:top w:w="15" w:type="dxa"/>
              <w:left w:w="15" w:type="dxa"/>
              <w:bottom w:w="0" w:type="dxa"/>
              <w:right w:w="15" w:type="dxa"/>
            </w:tcMar>
            <w:vAlign w:val="center"/>
          </w:tcPr>
          <w:p w:rsidR="007917F5" w:rsidRPr="008E5ED8" w:rsidRDefault="007917F5" w:rsidP="000C1207">
            <w:pPr>
              <w:rPr>
                <w:rFonts w:ascii="Arial" w:eastAsia="Arial Unicode MS" w:hAnsi="Arial" w:cs="Arial"/>
                <w:sz w:val="20"/>
                <w:szCs w:val="20"/>
              </w:rPr>
            </w:pPr>
          </w:p>
        </w:tc>
        <w:tc>
          <w:tcPr>
            <w:tcW w:w="1080" w:type="dxa"/>
            <w:tcBorders>
              <w:bottom w:val="single" w:sz="4" w:space="0" w:color="auto"/>
            </w:tcBorders>
            <w:noWrap/>
            <w:tcMar>
              <w:top w:w="15" w:type="dxa"/>
              <w:left w:w="15" w:type="dxa"/>
              <w:bottom w:w="0" w:type="dxa"/>
              <w:right w:w="15" w:type="dxa"/>
            </w:tcMar>
            <w:vAlign w:val="bottom"/>
          </w:tcPr>
          <w:p w:rsidR="007917F5" w:rsidRPr="008E5ED8" w:rsidRDefault="007917F5" w:rsidP="007917F5">
            <w:pPr>
              <w:jc w:val="right"/>
              <w:rPr>
                <w:rFonts w:ascii="Arial" w:hAnsi="Arial" w:cs="Arial"/>
                <w:sz w:val="20"/>
                <w:szCs w:val="20"/>
              </w:rPr>
            </w:pPr>
          </w:p>
        </w:tc>
        <w:tc>
          <w:tcPr>
            <w:tcW w:w="1440" w:type="dxa"/>
            <w:tcBorders>
              <w:bottom w:val="single" w:sz="4" w:space="0" w:color="auto"/>
            </w:tcBorders>
            <w:noWrap/>
            <w:tcMar>
              <w:top w:w="15" w:type="dxa"/>
              <w:left w:w="15" w:type="dxa"/>
              <w:bottom w:w="0" w:type="dxa"/>
              <w:right w:w="15" w:type="dxa"/>
            </w:tcMar>
            <w:vAlign w:val="bottom"/>
          </w:tcPr>
          <w:p w:rsidR="007917F5" w:rsidRPr="008E5ED8" w:rsidRDefault="007917F5" w:rsidP="007917F5">
            <w:pPr>
              <w:jc w:val="right"/>
              <w:rPr>
                <w:rFonts w:ascii="Arial" w:hAnsi="Arial" w:cs="Arial"/>
                <w:sz w:val="20"/>
                <w:szCs w:val="20"/>
              </w:rPr>
            </w:pPr>
          </w:p>
        </w:tc>
        <w:tc>
          <w:tcPr>
            <w:tcW w:w="1080" w:type="dxa"/>
            <w:tcBorders>
              <w:bottom w:val="single" w:sz="4" w:space="0" w:color="auto"/>
            </w:tcBorders>
            <w:noWrap/>
            <w:tcMar>
              <w:top w:w="15" w:type="dxa"/>
              <w:left w:w="15" w:type="dxa"/>
              <w:bottom w:w="0" w:type="dxa"/>
              <w:right w:w="15" w:type="dxa"/>
            </w:tcMar>
            <w:vAlign w:val="bottom"/>
          </w:tcPr>
          <w:p w:rsidR="007917F5" w:rsidRPr="008E5ED8" w:rsidRDefault="007917F5">
            <w:pPr>
              <w:ind w:right="25"/>
              <w:jc w:val="right"/>
              <w:rPr>
                <w:rFonts w:ascii="Arial" w:hAnsi="Arial" w:cs="Arial"/>
                <w:bCs/>
                <w:sz w:val="20"/>
                <w:szCs w:val="20"/>
              </w:rPr>
            </w:pPr>
          </w:p>
        </w:tc>
        <w:tc>
          <w:tcPr>
            <w:tcW w:w="1440" w:type="dxa"/>
            <w:tcBorders>
              <w:bottom w:val="single" w:sz="4" w:space="0" w:color="auto"/>
            </w:tcBorders>
            <w:noWrap/>
            <w:tcMar>
              <w:top w:w="15" w:type="dxa"/>
              <w:left w:w="15" w:type="dxa"/>
              <w:bottom w:w="0" w:type="dxa"/>
              <w:right w:w="15" w:type="dxa"/>
            </w:tcMar>
            <w:vAlign w:val="bottom"/>
          </w:tcPr>
          <w:p w:rsidR="007917F5" w:rsidRPr="008E5ED8" w:rsidRDefault="007917F5">
            <w:pPr>
              <w:ind w:right="25"/>
              <w:jc w:val="right"/>
              <w:rPr>
                <w:rFonts w:ascii="Arial" w:hAnsi="Arial" w:cs="Arial"/>
                <w:bCs/>
                <w:sz w:val="20"/>
                <w:szCs w:val="20"/>
              </w:rPr>
            </w:pPr>
          </w:p>
        </w:tc>
      </w:tr>
      <w:tr w:rsidR="007917F5" w:rsidRPr="008E5ED8" w:rsidTr="000C1207">
        <w:trPr>
          <w:trHeight w:val="113"/>
        </w:trPr>
        <w:tc>
          <w:tcPr>
            <w:tcW w:w="4155" w:type="dxa"/>
            <w:tcBorders>
              <w:top w:val="single" w:sz="4" w:space="0" w:color="auto"/>
              <w:bottom w:val="single" w:sz="4" w:space="0" w:color="auto"/>
            </w:tcBorders>
            <w:noWrap/>
            <w:tcMar>
              <w:top w:w="15" w:type="dxa"/>
              <w:left w:w="15" w:type="dxa"/>
              <w:bottom w:w="0" w:type="dxa"/>
              <w:right w:w="15" w:type="dxa"/>
            </w:tcMar>
            <w:vAlign w:val="center"/>
          </w:tcPr>
          <w:p w:rsidR="007917F5" w:rsidRPr="008E5ED8" w:rsidRDefault="007917F5" w:rsidP="000C1207">
            <w:pPr>
              <w:rPr>
                <w:rFonts w:ascii="Arial" w:eastAsia="Arial Unicode MS" w:hAnsi="Arial" w:cs="Arial"/>
                <w:b/>
                <w:sz w:val="20"/>
                <w:szCs w:val="20"/>
              </w:rPr>
            </w:pPr>
            <w:r w:rsidRPr="008E5ED8">
              <w:rPr>
                <w:rFonts w:ascii="Arial" w:eastAsia="Arial Unicode MS" w:hAnsi="Arial" w:cs="Arial"/>
                <w:b/>
                <w:sz w:val="20"/>
                <w:szCs w:val="20"/>
              </w:rPr>
              <w:t>Toplam</w:t>
            </w:r>
          </w:p>
        </w:tc>
        <w:tc>
          <w:tcPr>
            <w:tcW w:w="1080" w:type="dxa"/>
            <w:tcBorders>
              <w:top w:val="single" w:sz="4" w:space="0" w:color="auto"/>
              <w:bottom w:val="single" w:sz="4" w:space="0" w:color="auto"/>
            </w:tcBorders>
            <w:noWrap/>
            <w:tcMar>
              <w:top w:w="15" w:type="dxa"/>
              <w:left w:w="15" w:type="dxa"/>
              <w:bottom w:w="0" w:type="dxa"/>
              <w:right w:w="15" w:type="dxa"/>
            </w:tcMar>
            <w:vAlign w:val="bottom"/>
          </w:tcPr>
          <w:p w:rsidR="007917F5" w:rsidRPr="008E5ED8" w:rsidRDefault="007917F5" w:rsidP="007917F5">
            <w:pPr>
              <w:jc w:val="right"/>
              <w:rPr>
                <w:rFonts w:ascii="Arial" w:hAnsi="Arial" w:cs="Arial"/>
                <w:b/>
                <w:bCs/>
                <w:sz w:val="20"/>
                <w:szCs w:val="20"/>
              </w:rPr>
            </w:pPr>
            <w:r w:rsidRPr="008E5ED8">
              <w:rPr>
                <w:rFonts w:ascii="Arial" w:hAnsi="Arial" w:cs="Arial"/>
                <w:b/>
                <w:bCs/>
                <w:sz w:val="20"/>
                <w:szCs w:val="20"/>
              </w:rPr>
              <w:t>64.029</w:t>
            </w:r>
          </w:p>
        </w:tc>
        <w:tc>
          <w:tcPr>
            <w:tcW w:w="1440" w:type="dxa"/>
            <w:tcBorders>
              <w:top w:val="single" w:sz="4" w:space="0" w:color="auto"/>
              <w:bottom w:val="single" w:sz="4" w:space="0" w:color="auto"/>
            </w:tcBorders>
            <w:noWrap/>
            <w:tcMar>
              <w:top w:w="15" w:type="dxa"/>
              <w:left w:w="15" w:type="dxa"/>
              <w:bottom w:w="0" w:type="dxa"/>
              <w:right w:w="15" w:type="dxa"/>
            </w:tcMar>
            <w:vAlign w:val="bottom"/>
          </w:tcPr>
          <w:p w:rsidR="007917F5" w:rsidRPr="008E5ED8" w:rsidRDefault="007917F5" w:rsidP="007917F5">
            <w:pPr>
              <w:jc w:val="right"/>
              <w:rPr>
                <w:rFonts w:ascii="Arial" w:hAnsi="Arial" w:cs="Arial"/>
                <w:b/>
                <w:bCs/>
                <w:sz w:val="20"/>
                <w:szCs w:val="20"/>
              </w:rPr>
            </w:pPr>
            <w:r w:rsidRPr="008E5ED8">
              <w:rPr>
                <w:rFonts w:ascii="Arial" w:hAnsi="Arial" w:cs="Arial"/>
                <w:b/>
                <w:bCs/>
                <w:sz w:val="20"/>
                <w:szCs w:val="20"/>
              </w:rPr>
              <w:t>87.619</w:t>
            </w:r>
          </w:p>
        </w:tc>
        <w:tc>
          <w:tcPr>
            <w:tcW w:w="1080" w:type="dxa"/>
            <w:tcBorders>
              <w:top w:val="single" w:sz="4" w:space="0" w:color="auto"/>
              <w:bottom w:val="single" w:sz="4" w:space="0" w:color="auto"/>
            </w:tcBorders>
            <w:noWrap/>
            <w:tcMar>
              <w:top w:w="15" w:type="dxa"/>
              <w:left w:w="15" w:type="dxa"/>
              <w:bottom w:w="0" w:type="dxa"/>
              <w:right w:w="15" w:type="dxa"/>
            </w:tcMar>
            <w:vAlign w:val="bottom"/>
          </w:tcPr>
          <w:p w:rsidR="007917F5" w:rsidRPr="008E5ED8" w:rsidRDefault="007917F5">
            <w:pPr>
              <w:ind w:right="25"/>
              <w:jc w:val="right"/>
              <w:rPr>
                <w:rFonts w:ascii="Arial" w:hAnsi="Arial" w:cs="Arial"/>
                <w:b/>
                <w:bCs/>
                <w:sz w:val="20"/>
                <w:szCs w:val="20"/>
              </w:rPr>
            </w:pPr>
            <w:r w:rsidRPr="008E5ED8">
              <w:rPr>
                <w:rFonts w:ascii="Arial" w:hAnsi="Arial" w:cs="Arial"/>
                <w:b/>
                <w:bCs/>
                <w:sz w:val="20"/>
                <w:szCs w:val="20"/>
              </w:rPr>
              <w:t>17.202</w:t>
            </w:r>
          </w:p>
        </w:tc>
        <w:tc>
          <w:tcPr>
            <w:tcW w:w="1440" w:type="dxa"/>
            <w:tcBorders>
              <w:top w:val="single" w:sz="4" w:space="0" w:color="auto"/>
              <w:bottom w:val="single" w:sz="4" w:space="0" w:color="auto"/>
            </w:tcBorders>
            <w:noWrap/>
            <w:tcMar>
              <w:top w:w="15" w:type="dxa"/>
              <w:left w:w="15" w:type="dxa"/>
              <w:bottom w:w="0" w:type="dxa"/>
              <w:right w:w="15" w:type="dxa"/>
            </w:tcMar>
            <w:vAlign w:val="bottom"/>
          </w:tcPr>
          <w:p w:rsidR="007917F5" w:rsidRPr="008E5ED8" w:rsidRDefault="007917F5">
            <w:pPr>
              <w:ind w:right="25"/>
              <w:jc w:val="right"/>
              <w:rPr>
                <w:rFonts w:ascii="Arial" w:hAnsi="Arial" w:cs="Arial"/>
                <w:b/>
                <w:bCs/>
                <w:sz w:val="20"/>
                <w:szCs w:val="20"/>
              </w:rPr>
            </w:pPr>
            <w:r w:rsidRPr="008E5ED8">
              <w:rPr>
                <w:rFonts w:ascii="Arial" w:hAnsi="Arial" w:cs="Arial"/>
                <w:b/>
                <w:bCs/>
                <w:sz w:val="20"/>
                <w:szCs w:val="20"/>
              </w:rPr>
              <w:t>79.252</w:t>
            </w:r>
          </w:p>
        </w:tc>
      </w:tr>
    </w:tbl>
    <w:p w:rsidR="00136C29" w:rsidRPr="008E5ED8" w:rsidRDefault="00136C29" w:rsidP="00136C29">
      <w:pPr>
        <w:pStyle w:val="GvdeMetniGirintisi"/>
        <w:ind w:right="70" w:firstLine="0"/>
        <w:rPr>
          <w:rFonts w:ascii="Arial" w:hAnsi="Arial" w:cs="Arial"/>
          <w:b/>
          <w:sz w:val="10"/>
          <w:szCs w:val="10"/>
        </w:rPr>
      </w:pPr>
    </w:p>
    <w:p w:rsidR="0006133B" w:rsidRPr="008E5ED8" w:rsidRDefault="0006133B">
      <w:pPr>
        <w:rPr>
          <w:rFonts w:ascii="Arial" w:hAnsi="Arial" w:cs="Arial"/>
          <w:b/>
          <w:sz w:val="20"/>
          <w:szCs w:val="20"/>
          <w:lang w:eastAsia="en-US"/>
        </w:rPr>
      </w:pPr>
    </w:p>
    <w:p w:rsidR="00136C29" w:rsidRPr="008E5ED8" w:rsidRDefault="00136C29" w:rsidP="00136C29">
      <w:pPr>
        <w:pStyle w:val="GvdeMetniGirintisi"/>
        <w:ind w:right="70" w:firstLine="0"/>
        <w:rPr>
          <w:rFonts w:ascii="Arial" w:hAnsi="Arial" w:cs="Arial"/>
          <w:b/>
          <w:sz w:val="10"/>
          <w:szCs w:val="10"/>
        </w:rPr>
      </w:pPr>
    </w:p>
    <w:p w:rsidR="00136C29" w:rsidRPr="008E5ED8" w:rsidRDefault="00136C29" w:rsidP="007535B0">
      <w:pPr>
        <w:pStyle w:val="GvdeMetniGirintisi"/>
        <w:numPr>
          <w:ilvl w:val="0"/>
          <w:numId w:val="14"/>
        </w:numPr>
        <w:ind w:right="70"/>
        <w:rPr>
          <w:rFonts w:ascii="Arial" w:hAnsi="Arial" w:cs="Arial"/>
          <w:b/>
          <w:sz w:val="20"/>
          <w:szCs w:val="20"/>
        </w:rPr>
      </w:pPr>
      <w:r w:rsidRPr="008E5ED8">
        <w:rPr>
          <w:rFonts w:ascii="Arial" w:hAnsi="Arial" w:cs="Arial"/>
          <w:b/>
          <w:sz w:val="20"/>
          <w:szCs w:val="20"/>
        </w:rPr>
        <w:t>Birinci ve ikinci grup krediler, diğer alacaklar ile yeniden yapılandırılan ya da yeni bir itfa planına bağlanan krediler ve diğer alacaklara ilişkin bilgiler:</w:t>
      </w:r>
    </w:p>
    <w:tbl>
      <w:tblPr>
        <w:tblpPr w:leftFromText="141" w:rightFromText="141" w:vertAnchor="text" w:horzAnchor="margin" w:tblpXSpec="center" w:tblpY="139"/>
        <w:tblW w:w="9073" w:type="dxa"/>
        <w:tblLayout w:type="fixed"/>
        <w:tblCellMar>
          <w:left w:w="0" w:type="dxa"/>
          <w:right w:w="0" w:type="dxa"/>
        </w:tblCellMar>
        <w:tblLook w:val="0000" w:firstRow="0" w:lastRow="0" w:firstColumn="0" w:lastColumn="0" w:noHBand="0" w:noVBand="0"/>
      </w:tblPr>
      <w:tblGrid>
        <w:gridCol w:w="1985"/>
        <w:gridCol w:w="1134"/>
        <w:gridCol w:w="1559"/>
        <w:gridCol w:w="851"/>
        <w:gridCol w:w="1134"/>
        <w:gridCol w:w="1559"/>
        <w:gridCol w:w="851"/>
      </w:tblGrid>
      <w:tr w:rsidR="00166808" w:rsidRPr="008E5ED8" w:rsidTr="00C271B7">
        <w:trPr>
          <w:trHeight w:val="383"/>
        </w:trPr>
        <w:tc>
          <w:tcPr>
            <w:tcW w:w="1985" w:type="dxa"/>
            <w:tcBorders>
              <w:top w:val="single" w:sz="8" w:space="0" w:color="auto"/>
              <w:bottom w:val="single" w:sz="8" w:space="0" w:color="auto"/>
            </w:tcBorders>
            <w:shd w:val="clear" w:color="auto" w:fill="FFFFFF"/>
            <w:vAlign w:val="bottom"/>
          </w:tcPr>
          <w:p w:rsidR="00166808" w:rsidRPr="008E5ED8" w:rsidRDefault="00166808" w:rsidP="005C437F">
            <w:pPr>
              <w:jc w:val="both"/>
              <w:rPr>
                <w:rFonts w:ascii="Arial" w:eastAsia="Arial Unicode MS" w:hAnsi="Arial" w:cs="Arial"/>
                <w:sz w:val="18"/>
                <w:szCs w:val="18"/>
              </w:rPr>
            </w:pPr>
            <w:bookmarkStart w:id="14" w:name="OLE_LINK18"/>
            <w:bookmarkStart w:id="15" w:name="OLE_LINK19"/>
            <w:bookmarkStart w:id="16" w:name="OLE_LINK20"/>
            <w:r w:rsidRPr="008E5ED8">
              <w:rPr>
                <w:rFonts w:ascii="Arial" w:hAnsi="Arial" w:cs="Arial"/>
                <w:sz w:val="18"/>
                <w:szCs w:val="18"/>
              </w:rPr>
              <w:t> </w:t>
            </w:r>
          </w:p>
        </w:tc>
        <w:tc>
          <w:tcPr>
            <w:tcW w:w="3544" w:type="dxa"/>
            <w:gridSpan w:val="3"/>
            <w:tcBorders>
              <w:top w:val="single" w:sz="8" w:space="0" w:color="auto"/>
              <w:bottom w:val="single" w:sz="8" w:space="0" w:color="auto"/>
            </w:tcBorders>
            <w:shd w:val="clear" w:color="auto" w:fill="FFFFFF"/>
            <w:vAlign w:val="bottom"/>
          </w:tcPr>
          <w:p w:rsidR="00166808" w:rsidRPr="008E5ED8" w:rsidRDefault="00147925" w:rsidP="005C437F">
            <w:pPr>
              <w:ind w:right="192"/>
              <w:jc w:val="center"/>
              <w:rPr>
                <w:rFonts w:ascii="Arial" w:hAnsi="Arial" w:cs="Arial"/>
                <w:iCs/>
                <w:sz w:val="18"/>
                <w:szCs w:val="18"/>
              </w:rPr>
            </w:pPr>
            <w:r w:rsidRPr="008E5ED8">
              <w:rPr>
                <w:rFonts w:ascii="Arial" w:hAnsi="Arial" w:cs="Arial"/>
                <w:iCs/>
                <w:sz w:val="18"/>
                <w:szCs w:val="18"/>
              </w:rPr>
              <w:t xml:space="preserve">  </w:t>
            </w:r>
            <w:r w:rsidR="00166808" w:rsidRPr="008E5ED8">
              <w:rPr>
                <w:rFonts w:ascii="Arial" w:hAnsi="Arial" w:cs="Arial"/>
                <w:iCs/>
                <w:sz w:val="18"/>
                <w:szCs w:val="18"/>
              </w:rPr>
              <w:t>Standart Nitelikli Krediler ve Diğer Alacaklar</w:t>
            </w:r>
          </w:p>
        </w:tc>
        <w:tc>
          <w:tcPr>
            <w:tcW w:w="3544" w:type="dxa"/>
            <w:gridSpan w:val="3"/>
            <w:tcBorders>
              <w:top w:val="single" w:sz="8" w:space="0" w:color="auto"/>
              <w:bottom w:val="single" w:sz="8" w:space="0" w:color="auto"/>
            </w:tcBorders>
            <w:shd w:val="clear" w:color="auto" w:fill="FFFFFF"/>
            <w:vAlign w:val="bottom"/>
          </w:tcPr>
          <w:p w:rsidR="00166808" w:rsidRPr="008E5ED8" w:rsidRDefault="00166808" w:rsidP="005C437F">
            <w:pPr>
              <w:ind w:right="192"/>
              <w:jc w:val="center"/>
              <w:rPr>
                <w:rFonts w:ascii="Arial" w:hAnsi="Arial" w:cs="Arial"/>
                <w:iCs/>
                <w:sz w:val="18"/>
                <w:szCs w:val="18"/>
              </w:rPr>
            </w:pPr>
            <w:r w:rsidRPr="008E5ED8">
              <w:rPr>
                <w:rFonts w:ascii="Arial" w:hAnsi="Arial" w:cs="Arial"/>
                <w:iCs/>
                <w:sz w:val="18"/>
                <w:szCs w:val="18"/>
              </w:rPr>
              <w:t>Yakın İzlemedeki Krediler ve Diğer Alacaklar</w:t>
            </w:r>
          </w:p>
        </w:tc>
      </w:tr>
      <w:tr w:rsidR="001D4920" w:rsidRPr="008E5ED8" w:rsidTr="00C271B7">
        <w:trPr>
          <w:trHeight w:val="693"/>
        </w:trPr>
        <w:tc>
          <w:tcPr>
            <w:tcW w:w="1985" w:type="dxa"/>
            <w:tcBorders>
              <w:top w:val="single" w:sz="8" w:space="0" w:color="auto"/>
              <w:bottom w:val="single" w:sz="8" w:space="0" w:color="auto"/>
            </w:tcBorders>
            <w:shd w:val="clear" w:color="auto" w:fill="FFFFFF"/>
            <w:vAlign w:val="center"/>
          </w:tcPr>
          <w:p w:rsidR="001D4920" w:rsidRPr="008E5ED8" w:rsidRDefault="001D4920" w:rsidP="005C437F">
            <w:pPr>
              <w:jc w:val="both"/>
              <w:rPr>
                <w:rFonts w:ascii="Arial" w:eastAsia="Arial Unicode MS" w:hAnsi="Arial" w:cs="Arial"/>
                <w:sz w:val="18"/>
                <w:szCs w:val="18"/>
              </w:rPr>
            </w:pPr>
            <w:r w:rsidRPr="008E5ED8">
              <w:rPr>
                <w:rFonts w:ascii="Arial" w:eastAsia="Arial Unicode MS" w:hAnsi="Arial" w:cs="Arial"/>
                <w:sz w:val="18"/>
                <w:szCs w:val="18"/>
              </w:rPr>
              <w:t>Nakdi Krediler</w:t>
            </w:r>
          </w:p>
        </w:tc>
        <w:tc>
          <w:tcPr>
            <w:tcW w:w="1134" w:type="dxa"/>
            <w:tcBorders>
              <w:top w:val="single" w:sz="8" w:space="0" w:color="auto"/>
              <w:bottom w:val="single" w:sz="8" w:space="0" w:color="auto"/>
            </w:tcBorders>
            <w:shd w:val="clear" w:color="auto" w:fill="FFFFFF"/>
            <w:vAlign w:val="center"/>
          </w:tcPr>
          <w:p w:rsidR="001D4920" w:rsidRPr="008E5ED8" w:rsidRDefault="001D4920" w:rsidP="00166808">
            <w:pPr>
              <w:ind w:right="144"/>
              <w:jc w:val="center"/>
              <w:rPr>
                <w:rFonts w:ascii="Arial" w:hAnsi="Arial" w:cs="Arial"/>
                <w:iCs/>
                <w:sz w:val="18"/>
                <w:szCs w:val="18"/>
              </w:rPr>
            </w:pPr>
            <w:r w:rsidRPr="008E5ED8">
              <w:rPr>
                <w:rFonts w:ascii="Arial" w:hAnsi="Arial" w:cs="Arial"/>
                <w:iCs/>
                <w:sz w:val="18"/>
                <w:szCs w:val="18"/>
              </w:rPr>
              <w:t xml:space="preserve"> Krediler ve</w:t>
            </w:r>
            <w:r w:rsidR="008C1BC9" w:rsidRPr="008E5ED8">
              <w:rPr>
                <w:rFonts w:ascii="Arial" w:hAnsi="Arial" w:cs="Arial"/>
                <w:iCs/>
                <w:sz w:val="18"/>
                <w:szCs w:val="18"/>
              </w:rPr>
              <w:t xml:space="preserve"> </w:t>
            </w:r>
            <w:r w:rsidRPr="008E5ED8">
              <w:rPr>
                <w:rFonts w:ascii="Arial" w:hAnsi="Arial" w:cs="Arial"/>
                <w:iCs/>
                <w:sz w:val="18"/>
                <w:szCs w:val="18"/>
              </w:rPr>
              <w:t>Diğer Alacaklar</w:t>
            </w:r>
          </w:p>
          <w:p w:rsidR="001D4920" w:rsidRPr="008E5ED8" w:rsidRDefault="001D4920" w:rsidP="00166808">
            <w:pPr>
              <w:ind w:right="144"/>
              <w:jc w:val="center"/>
              <w:rPr>
                <w:rFonts w:ascii="Arial" w:hAnsi="Arial" w:cs="Arial"/>
                <w:iCs/>
                <w:sz w:val="18"/>
                <w:szCs w:val="18"/>
              </w:rPr>
            </w:pPr>
            <w:r w:rsidRPr="008E5ED8">
              <w:rPr>
                <w:rFonts w:ascii="Arial" w:hAnsi="Arial" w:cs="Arial"/>
                <w:iCs/>
                <w:sz w:val="18"/>
                <w:szCs w:val="18"/>
              </w:rPr>
              <w:t>(Toplam)</w:t>
            </w:r>
          </w:p>
        </w:tc>
        <w:tc>
          <w:tcPr>
            <w:tcW w:w="2410" w:type="dxa"/>
            <w:gridSpan w:val="2"/>
            <w:tcBorders>
              <w:top w:val="single" w:sz="8" w:space="0" w:color="auto"/>
              <w:bottom w:val="single" w:sz="8" w:space="0" w:color="auto"/>
            </w:tcBorders>
            <w:shd w:val="clear" w:color="auto" w:fill="FFFFFF"/>
            <w:vAlign w:val="center"/>
          </w:tcPr>
          <w:p w:rsidR="00EF74AD" w:rsidRPr="008E5ED8" w:rsidRDefault="00EF74AD" w:rsidP="005C437F">
            <w:pPr>
              <w:ind w:right="144"/>
              <w:jc w:val="center"/>
              <w:rPr>
                <w:rFonts w:ascii="Arial" w:eastAsia="Arial Unicode MS" w:hAnsi="Arial" w:cs="Arial"/>
                <w:sz w:val="18"/>
                <w:szCs w:val="18"/>
              </w:rPr>
            </w:pPr>
          </w:p>
          <w:p w:rsidR="001D4920" w:rsidRPr="008E5ED8" w:rsidRDefault="001D4920" w:rsidP="005C437F">
            <w:pPr>
              <w:ind w:right="144"/>
              <w:jc w:val="center"/>
              <w:rPr>
                <w:rFonts w:ascii="Arial" w:hAnsi="Arial" w:cs="Arial"/>
                <w:iCs/>
                <w:sz w:val="18"/>
                <w:szCs w:val="18"/>
              </w:rPr>
            </w:pPr>
            <w:r w:rsidRPr="008E5ED8">
              <w:rPr>
                <w:rFonts w:ascii="Arial" w:eastAsia="Arial Unicode MS" w:hAnsi="Arial" w:cs="Arial"/>
                <w:sz w:val="18"/>
                <w:szCs w:val="18"/>
              </w:rPr>
              <w:t>Sözleşme Koşullarında Değişiklik Yapılanlar</w:t>
            </w:r>
          </w:p>
        </w:tc>
        <w:tc>
          <w:tcPr>
            <w:tcW w:w="1134" w:type="dxa"/>
            <w:tcBorders>
              <w:top w:val="single" w:sz="8" w:space="0" w:color="auto"/>
              <w:bottom w:val="single" w:sz="8" w:space="0" w:color="auto"/>
            </w:tcBorders>
            <w:shd w:val="clear" w:color="auto" w:fill="FFFFFF"/>
            <w:vAlign w:val="center"/>
          </w:tcPr>
          <w:p w:rsidR="001D4920" w:rsidRPr="008E5ED8" w:rsidRDefault="001D4920" w:rsidP="005C437F">
            <w:pPr>
              <w:ind w:right="144"/>
              <w:jc w:val="center"/>
              <w:rPr>
                <w:rFonts w:ascii="Arial" w:hAnsi="Arial" w:cs="Arial"/>
                <w:iCs/>
                <w:sz w:val="18"/>
                <w:szCs w:val="18"/>
              </w:rPr>
            </w:pPr>
            <w:r w:rsidRPr="008E5ED8">
              <w:rPr>
                <w:rFonts w:ascii="Arial" w:hAnsi="Arial" w:cs="Arial"/>
                <w:iCs/>
                <w:sz w:val="18"/>
                <w:szCs w:val="18"/>
              </w:rPr>
              <w:t xml:space="preserve">  Krediler ve Diğer Alacaklar</w:t>
            </w:r>
          </w:p>
          <w:p w:rsidR="001D4920" w:rsidRPr="008E5ED8" w:rsidRDefault="001D4920" w:rsidP="005C437F">
            <w:pPr>
              <w:ind w:right="144"/>
              <w:jc w:val="center"/>
              <w:rPr>
                <w:rFonts w:ascii="Arial" w:hAnsi="Arial" w:cs="Arial"/>
                <w:iCs/>
                <w:sz w:val="18"/>
                <w:szCs w:val="18"/>
              </w:rPr>
            </w:pPr>
            <w:r w:rsidRPr="008E5ED8">
              <w:rPr>
                <w:rFonts w:ascii="Arial" w:hAnsi="Arial" w:cs="Arial"/>
                <w:iCs/>
                <w:sz w:val="18"/>
                <w:szCs w:val="18"/>
              </w:rPr>
              <w:t>(Toplam)</w:t>
            </w:r>
          </w:p>
        </w:tc>
        <w:tc>
          <w:tcPr>
            <w:tcW w:w="2410" w:type="dxa"/>
            <w:gridSpan w:val="2"/>
            <w:tcBorders>
              <w:top w:val="single" w:sz="8" w:space="0" w:color="auto"/>
              <w:bottom w:val="single" w:sz="8" w:space="0" w:color="auto"/>
            </w:tcBorders>
            <w:shd w:val="clear" w:color="auto" w:fill="FFFFFF"/>
            <w:vAlign w:val="center"/>
          </w:tcPr>
          <w:p w:rsidR="00EF74AD" w:rsidRPr="008E5ED8" w:rsidRDefault="00EF74AD" w:rsidP="005C437F">
            <w:pPr>
              <w:ind w:right="144"/>
              <w:jc w:val="center"/>
              <w:rPr>
                <w:rFonts w:ascii="Arial" w:eastAsia="Arial Unicode MS" w:hAnsi="Arial" w:cs="Arial"/>
                <w:sz w:val="18"/>
                <w:szCs w:val="18"/>
              </w:rPr>
            </w:pPr>
          </w:p>
          <w:p w:rsidR="001D4920" w:rsidRPr="008E5ED8" w:rsidRDefault="001D4920" w:rsidP="005C437F">
            <w:pPr>
              <w:ind w:right="144"/>
              <w:jc w:val="center"/>
              <w:rPr>
                <w:rFonts w:ascii="Arial" w:eastAsia="Arial Unicode MS" w:hAnsi="Arial" w:cs="Arial"/>
                <w:sz w:val="18"/>
                <w:szCs w:val="18"/>
              </w:rPr>
            </w:pPr>
            <w:r w:rsidRPr="008E5ED8">
              <w:rPr>
                <w:rFonts w:ascii="Arial" w:eastAsia="Arial Unicode MS" w:hAnsi="Arial" w:cs="Arial"/>
                <w:sz w:val="18"/>
                <w:szCs w:val="18"/>
              </w:rPr>
              <w:t xml:space="preserve"> Sözleşme Koşullarında Değişiklik Yapılanlar</w:t>
            </w:r>
          </w:p>
        </w:tc>
      </w:tr>
      <w:tr w:rsidR="001D4920" w:rsidRPr="008E5ED8" w:rsidTr="00C271B7">
        <w:trPr>
          <w:trHeight w:val="147"/>
        </w:trPr>
        <w:tc>
          <w:tcPr>
            <w:tcW w:w="1985" w:type="dxa"/>
            <w:tcBorders>
              <w:top w:val="single" w:sz="8" w:space="0" w:color="auto"/>
            </w:tcBorders>
            <w:shd w:val="clear" w:color="auto" w:fill="FFFFFF"/>
            <w:vAlign w:val="center"/>
          </w:tcPr>
          <w:p w:rsidR="001D4920" w:rsidRPr="008E5ED8" w:rsidRDefault="001D4920" w:rsidP="001D4920">
            <w:pPr>
              <w:jc w:val="both"/>
              <w:rPr>
                <w:rFonts w:ascii="Arial" w:eastAsia="Arial Unicode MS" w:hAnsi="Arial" w:cs="Arial"/>
                <w:sz w:val="18"/>
                <w:szCs w:val="18"/>
              </w:rPr>
            </w:pPr>
          </w:p>
          <w:p w:rsidR="001D4920" w:rsidRPr="008E5ED8" w:rsidRDefault="001D4920" w:rsidP="001D4920">
            <w:pPr>
              <w:jc w:val="both"/>
              <w:rPr>
                <w:rFonts w:ascii="Arial" w:eastAsia="Arial Unicode MS" w:hAnsi="Arial" w:cs="Arial"/>
                <w:sz w:val="18"/>
                <w:szCs w:val="18"/>
              </w:rPr>
            </w:pPr>
          </w:p>
          <w:p w:rsidR="001D4920" w:rsidRPr="008E5ED8" w:rsidRDefault="001D4920" w:rsidP="001D4920">
            <w:pPr>
              <w:jc w:val="both"/>
              <w:rPr>
                <w:rFonts w:ascii="Arial" w:eastAsia="Arial Unicode MS" w:hAnsi="Arial" w:cs="Arial"/>
                <w:sz w:val="18"/>
                <w:szCs w:val="18"/>
              </w:rPr>
            </w:pPr>
          </w:p>
        </w:tc>
        <w:tc>
          <w:tcPr>
            <w:tcW w:w="1134" w:type="dxa"/>
            <w:tcBorders>
              <w:top w:val="single" w:sz="8" w:space="0" w:color="auto"/>
            </w:tcBorders>
            <w:shd w:val="clear" w:color="auto" w:fill="FFFFFF"/>
            <w:vAlign w:val="bottom"/>
          </w:tcPr>
          <w:p w:rsidR="001D4920" w:rsidRPr="008E5ED8" w:rsidRDefault="001D4920" w:rsidP="001D4920">
            <w:pPr>
              <w:ind w:right="144"/>
              <w:jc w:val="right"/>
              <w:rPr>
                <w:rFonts w:ascii="Arial" w:hAnsi="Arial" w:cs="Arial"/>
                <w:sz w:val="18"/>
                <w:szCs w:val="18"/>
              </w:rPr>
            </w:pPr>
          </w:p>
        </w:tc>
        <w:tc>
          <w:tcPr>
            <w:tcW w:w="1559" w:type="dxa"/>
            <w:tcBorders>
              <w:top w:val="single" w:sz="8" w:space="0" w:color="auto"/>
            </w:tcBorders>
            <w:shd w:val="clear" w:color="auto" w:fill="FFFFFF"/>
            <w:vAlign w:val="bottom"/>
          </w:tcPr>
          <w:p w:rsidR="001D4920" w:rsidRPr="008E5ED8" w:rsidRDefault="001D4920" w:rsidP="009259C1">
            <w:pPr>
              <w:ind w:right="144"/>
              <w:jc w:val="center"/>
              <w:rPr>
                <w:rFonts w:ascii="Arial" w:hAnsi="Arial" w:cs="Arial"/>
                <w:sz w:val="18"/>
                <w:szCs w:val="18"/>
              </w:rPr>
            </w:pPr>
            <w:r w:rsidRPr="008E5ED8">
              <w:rPr>
                <w:rFonts w:ascii="Arial" w:hAnsi="Arial" w:cs="Arial"/>
                <w:sz w:val="18"/>
                <w:szCs w:val="18"/>
              </w:rPr>
              <w:t>Ödeme Planının Uzatılmasına Yönelik Değişiklik Yapılanlar</w:t>
            </w:r>
          </w:p>
        </w:tc>
        <w:tc>
          <w:tcPr>
            <w:tcW w:w="851" w:type="dxa"/>
            <w:tcBorders>
              <w:top w:val="single" w:sz="8" w:space="0" w:color="auto"/>
            </w:tcBorders>
            <w:shd w:val="clear" w:color="auto" w:fill="FFFFFF"/>
            <w:vAlign w:val="center"/>
          </w:tcPr>
          <w:p w:rsidR="00C26D3F" w:rsidRPr="008E5ED8" w:rsidRDefault="008C1BC9" w:rsidP="001E1831">
            <w:pPr>
              <w:ind w:right="144"/>
              <w:jc w:val="center"/>
              <w:rPr>
                <w:rFonts w:ascii="Arial" w:hAnsi="Arial" w:cs="Arial"/>
                <w:sz w:val="18"/>
                <w:szCs w:val="18"/>
              </w:rPr>
            </w:pPr>
            <w:r w:rsidRPr="008E5ED8">
              <w:rPr>
                <w:rFonts w:ascii="Arial" w:hAnsi="Arial" w:cs="Arial"/>
                <w:sz w:val="18"/>
                <w:szCs w:val="18"/>
              </w:rPr>
              <w:t xml:space="preserve"> </w:t>
            </w:r>
          </w:p>
          <w:p w:rsidR="00C26D3F" w:rsidRPr="008E5ED8" w:rsidRDefault="00C26D3F" w:rsidP="001E1831">
            <w:pPr>
              <w:ind w:right="144"/>
              <w:jc w:val="center"/>
              <w:rPr>
                <w:rFonts w:ascii="Arial" w:hAnsi="Arial" w:cs="Arial"/>
                <w:sz w:val="18"/>
                <w:szCs w:val="18"/>
              </w:rPr>
            </w:pPr>
          </w:p>
          <w:p w:rsidR="00C26D3F" w:rsidRPr="008E5ED8" w:rsidRDefault="00C26D3F" w:rsidP="001E1831">
            <w:pPr>
              <w:ind w:right="144"/>
              <w:jc w:val="center"/>
              <w:rPr>
                <w:rFonts w:ascii="Arial" w:hAnsi="Arial" w:cs="Arial"/>
                <w:sz w:val="18"/>
                <w:szCs w:val="18"/>
              </w:rPr>
            </w:pPr>
          </w:p>
          <w:p w:rsidR="001D4920" w:rsidRPr="008E5ED8" w:rsidRDefault="008C1BC9" w:rsidP="001E1831">
            <w:pPr>
              <w:ind w:right="144"/>
              <w:jc w:val="center"/>
              <w:rPr>
                <w:rFonts w:ascii="Arial" w:hAnsi="Arial" w:cs="Arial"/>
                <w:sz w:val="18"/>
                <w:szCs w:val="18"/>
              </w:rPr>
            </w:pPr>
            <w:r w:rsidRPr="008E5ED8">
              <w:rPr>
                <w:rFonts w:ascii="Arial" w:hAnsi="Arial" w:cs="Arial"/>
                <w:sz w:val="18"/>
                <w:szCs w:val="18"/>
              </w:rPr>
              <w:t xml:space="preserve"> </w:t>
            </w:r>
            <w:r w:rsidR="00221019" w:rsidRPr="008E5ED8">
              <w:rPr>
                <w:rFonts w:ascii="Arial" w:hAnsi="Arial" w:cs="Arial"/>
                <w:sz w:val="18"/>
                <w:szCs w:val="18"/>
              </w:rPr>
              <w:t xml:space="preserve"> </w:t>
            </w:r>
            <w:r w:rsidR="001D4920" w:rsidRPr="008E5ED8">
              <w:rPr>
                <w:rFonts w:ascii="Arial" w:hAnsi="Arial" w:cs="Arial"/>
                <w:sz w:val="18"/>
                <w:szCs w:val="18"/>
              </w:rPr>
              <w:t>Diğer</w:t>
            </w:r>
          </w:p>
        </w:tc>
        <w:tc>
          <w:tcPr>
            <w:tcW w:w="1134" w:type="dxa"/>
            <w:tcBorders>
              <w:top w:val="single" w:sz="8" w:space="0" w:color="auto"/>
            </w:tcBorders>
            <w:shd w:val="clear" w:color="auto" w:fill="FFFFFF"/>
          </w:tcPr>
          <w:p w:rsidR="001D4920" w:rsidRPr="008E5ED8" w:rsidRDefault="001D4920" w:rsidP="001D4920">
            <w:pPr>
              <w:ind w:right="144"/>
              <w:jc w:val="right"/>
              <w:rPr>
                <w:rFonts w:ascii="Arial" w:hAnsi="Arial" w:cs="Arial"/>
                <w:sz w:val="18"/>
                <w:szCs w:val="18"/>
              </w:rPr>
            </w:pPr>
          </w:p>
        </w:tc>
        <w:tc>
          <w:tcPr>
            <w:tcW w:w="1559" w:type="dxa"/>
            <w:tcBorders>
              <w:top w:val="single" w:sz="8" w:space="0" w:color="auto"/>
            </w:tcBorders>
            <w:shd w:val="clear" w:color="auto" w:fill="FFFFFF"/>
            <w:vAlign w:val="bottom"/>
          </w:tcPr>
          <w:p w:rsidR="001D4920" w:rsidRPr="008E5ED8" w:rsidRDefault="001D4920" w:rsidP="008C1BC9">
            <w:pPr>
              <w:ind w:right="144"/>
              <w:jc w:val="center"/>
              <w:rPr>
                <w:rFonts w:ascii="Arial" w:hAnsi="Arial" w:cs="Arial"/>
                <w:sz w:val="18"/>
                <w:szCs w:val="18"/>
              </w:rPr>
            </w:pPr>
            <w:r w:rsidRPr="008E5ED8">
              <w:rPr>
                <w:rFonts w:ascii="Arial" w:hAnsi="Arial" w:cs="Arial"/>
                <w:sz w:val="18"/>
                <w:szCs w:val="18"/>
              </w:rPr>
              <w:t xml:space="preserve"> Ödeme Planının Uzatılmasına Yönelik Değişiklik Yapılanlar</w:t>
            </w:r>
          </w:p>
        </w:tc>
        <w:tc>
          <w:tcPr>
            <w:tcW w:w="851" w:type="dxa"/>
            <w:tcBorders>
              <w:top w:val="single" w:sz="8" w:space="0" w:color="auto"/>
            </w:tcBorders>
            <w:shd w:val="clear" w:color="auto" w:fill="FFFFFF"/>
            <w:vAlign w:val="center"/>
          </w:tcPr>
          <w:p w:rsidR="00C26D3F" w:rsidRPr="008E5ED8" w:rsidRDefault="00C26D3F" w:rsidP="00C26D3F">
            <w:pPr>
              <w:ind w:right="144"/>
              <w:jc w:val="center"/>
              <w:rPr>
                <w:rFonts w:ascii="Arial" w:hAnsi="Arial" w:cs="Arial"/>
                <w:sz w:val="18"/>
                <w:szCs w:val="18"/>
              </w:rPr>
            </w:pPr>
          </w:p>
          <w:p w:rsidR="00C26D3F" w:rsidRPr="008E5ED8" w:rsidRDefault="00C26D3F" w:rsidP="00C26D3F">
            <w:pPr>
              <w:ind w:right="144"/>
              <w:jc w:val="center"/>
              <w:rPr>
                <w:rFonts w:ascii="Arial" w:hAnsi="Arial" w:cs="Arial"/>
                <w:sz w:val="18"/>
                <w:szCs w:val="18"/>
              </w:rPr>
            </w:pPr>
          </w:p>
          <w:p w:rsidR="00C26D3F" w:rsidRPr="008E5ED8" w:rsidRDefault="00C26D3F" w:rsidP="00C26D3F">
            <w:pPr>
              <w:ind w:right="144"/>
              <w:jc w:val="center"/>
              <w:rPr>
                <w:rFonts w:ascii="Arial" w:hAnsi="Arial" w:cs="Arial"/>
                <w:sz w:val="18"/>
                <w:szCs w:val="18"/>
              </w:rPr>
            </w:pPr>
          </w:p>
          <w:p w:rsidR="001D4920" w:rsidRPr="008E5ED8" w:rsidRDefault="008C1BC9" w:rsidP="00C26D3F">
            <w:pPr>
              <w:ind w:right="144"/>
              <w:jc w:val="center"/>
              <w:rPr>
                <w:rFonts w:ascii="Arial" w:hAnsi="Arial" w:cs="Arial"/>
                <w:sz w:val="18"/>
                <w:szCs w:val="18"/>
              </w:rPr>
            </w:pPr>
            <w:r w:rsidRPr="008E5ED8">
              <w:rPr>
                <w:rFonts w:ascii="Arial" w:hAnsi="Arial" w:cs="Arial"/>
                <w:sz w:val="18"/>
                <w:szCs w:val="18"/>
              </w:rPr>
              <w:t xml:space="preserve"> </w:t>
            </w:r>
            <w:r w:rsidR="001D4920" w:rsidRPr="008E5ED8">
              <w:rPr>
                <w:rFonts w:ascii="Arial" w:hAnsi="Arial" w:cs="Arial"/>
                <w:sz w:val="18"/>
                <w:szCs w:val="18"/>
              </w:rPr>
              <w:t>Diğer</w:t>
            </w:r>
          </w:p>
        </w:tc>
      </w:tr>
      <w:tr w:rsidR="001D4920" w:rsidRPr="008E5ED8" w:rsidTr="00C271B7">
        <w:trPr>
          <w:trHeight w:val="147"/>
        </w:trPr>
        <w:tc>
          <w:tcPr>
            <w:tcW w:w="1985" w:type="dxa"/>
            <w:tcBorders>
              <w:top w:val="single" w:sz="8" w:space="0" w:color="auto"/>
            </w:tcBorders>
            <w:shd w:val="clear" w:color="auto" w:fill="FFFFFF"/>
            <w:vAlign w:val="center"/>
          </w:tcPr>
          <w:p w:rsidR="001D4920" w:rsidRPr="008E5ED8" w:rsidRDefault="001D4920" w:rsidP="001D4920">
            <w:pPr>
              <w:jc w:val="both"/>
              <w:rPr>
                <w:rFonts w:ascii="Arial" w:eastAsia="Arial Unicode MS" w:hAnsi="Arial" w:cs="Arial"/>
                <w:sz w:val="18"/>
                <w:szCs w:val="18"/>
              </w:rPr>
            </w:pPr>
          </w:p>
        </w:tc>
        <w:tc>
          <w:tcPr>
            <w:tcW w:w="1134" w:type="dxa"/>
            <w:tcBorders>
              <w:top w:val="single" w:sz="8" w:space="0" w:color="auto"/>
            </w:tcBorders>
            <w:shd w:val="clear" w:color="auto" w:fill="FFFFFF"/>
            <w:vAlign w:val="bottom"/>
          </w:tcPr>
          <w:p w:rsidR="001D4920" w:rsidRPr="008E5ED8" w:rsidRDefault="001D4920" w:rsidP="001D4920">
            <w:pPr>
              <w:ind w:right="144"/>
              <w:jc w:val="right"/>
              <w:rPr>
                <w:rFonts w:ascii="Arial" w:hAnsi="Arial" w:cs="Arial"/>
                <w:sz w:val="18"/>
                <w:szCs w:val="18"/>
              </w:rPr>
            </w:pPr>
          </w:p>
        </w:tc>
        <w:tc>
          <w:tcPr>
            <w:tcW w:w="1559" w:type="dxa"/>
            <w:tcBorders>
              <w:top w:val="single" w:sz="8" w:space="0" w:color="auto"/>
            </w:tcBorders>
            <w:shd w:val="clear" w:color="auto" w:fill="FFFFFF"/>
            <w:vAlign w:val="bottom"/>
          </w:tcPr>
          <w:p w:rsidR="001D4920" w:rsidRPr="008E5ED8" w:rsidRDefault="001D4920" w:rsidP="001D4920">
            <w:pPr>
              <w:ind w:right="144"/>
              <w:jc w:val="right"/>
              <w:rPr>
                <w:rFonts w:ascii="Arial" w:hAnsi="Arial" w:cs="Arial"/>
                <w:sz w:val="18"/>
                <w:szCs w:val="18"/>
              </w:rPr>
            </w:pPr>
          </w:p>
        </w:tc>
        <w:tc>
          <w:tcPr>
            <w:tcW w:w="851" w:type="dxa"/>
            <w:tcBorders>
              <w:top w:val="single" w:sz="8" w:space="0" w:color="auto"/>
            </w:tcBorders>
            <w:shd w:val="clear" w:color="auto" w:fill="FFFFFF"/>
          </w:tcPr>
          <w:p w:rsidR="001D4920" w:rsidRPr="008E5ED8" w:rsidRDefault="001D4920" w:rsidP="001D4920">
            <w:pPr>
              <w:ind w:right="144"/>
              <w:jc w:val="right"/>
              <w:rPr>
                <w:rFonts w:ascii="Arial" w:hAnsi="Arial" w:cs="Arial"/>
                <w:sz w:val="18"/>
                <w:szCs w:val="18"/>
              </w:rPr>
            </w:pPr>
          </w:p>
        </w:tc>
        <w:tc>
          <w:tcPr>
            <w:tcW w:w="1134" w:type="dxa"/>
            <w:tcBorders>
              <w:top w:val="single" w:sz="8" w:space="0" w:color="auto"/>
            </w:tcBorders>
            <w:shd w:val="clear" w:color="auto" w:fill="FFFFFF"/>
          </w:tcPr>
          <w:p w:rsidR="001D4920" w:rsidRPr="008E5ED8" w:rsidRDefault="001D4920" w:rsidP="001D4920">
            <w:pPr>
              <w:ind w:right="144"/>
              <w:jc w:val="right"/>
              <w:rPr>
                <w:rFonts w:ascii="Arial" w:hAnsi="Arial" w:cs="Arial"/>
                <w:sz w:val="18"/>
                <w:szCs w:val="18"/>
              </w:rPr>
            </w:pPr>
          </w:p>
        </w:tc>
        <w:tc>
          <w:tcPr>
            <w:tcW w:w="1559" w:type="dxa"/>
            <w:tcBorders>
              <w:top w:val="single" w:sz="8" w:space="0" w:color="auto"/>
            </w:tcBorders>
            <w:shd w:val="clear" w:color="auto" w:fill="FFFFFF"/>
          </w:tcPr>
          <w:p w:rsidR="001D4920" w:rsidRPr="008E5ED8" w:rsidRDefault="001D4920" w:rsidP="001D4920">
            <w:pPr>
              <w:ind w:right="144"/>
              <w:jc w:val="right"/>
              <w:rPr>
                <w:rFonts w:ascii="Arial" w:hAnsi="Arial" w:cs="Arial"/>
                <w:sz w:val="18"/>
                <w:szCs w:val="18"/>
              </w:rPr>
            </w:pPr>
          </w:p>
        </w:tc>
        <w:tc>
          <w:tcPr>
            <w:tcW w:w="851" w:type="dxa"/>
            <w:tcBorders>
              <w:top w:val="single" w:sz="8" w:space="0" w:color="auto"/>
            </w:tcBorders>
            <w:shd w:val="clear" w:color="auto" w:fill="FFFFFF"/>
          </w:tcPr>
          <w:p w:rsidR="001D4920" w:rsidRPr="008E5ED8" w:rsidRDefault="001D4920" w:rsidP="001D4920">
            <w:pPr>
              <w:ind w:right="144"/>
              <w:jc w:val="right"/>
              <w:rPr>
                <w:rFonts w:ascii="Arial" w:hAnsi="Arial" w:cs="Arial"/>
                <w:sz w:val="18"/>
                <w:szCs w:val="18"/>
              </w:rPr>
            </w:pPr>
          </w:p>
        </w:tc>
      </w:tr>
      <w:tr w:rsidR="00937570" w:rsidRPr="008E5ED8" w:rsidTr="00C271B7">
        <w:trPr>
          <w:trHeight w:val="147"/>
        </w:trPr>
        <w:tc>
          <w:tcPr>
            <w:tcW w:w="1985" w:type="dxa"/>
            <w:shd w:val="clear" w:color="auto" w:fill="FFFFFF"/>
            <w:vAlign w:val="bottom"/>
          </w:tcPr>
          <w:p w:rsidR="00937570" w:rsidRPr="008E5ED8" w:rsidRDefault="00937570" w:rsidP="00937570">
            <w:pPr>
              <w:spacing w:line="276" w:lineRule="auto"/>
              <w:jc w:val="both"/>
              <w:rPr>
                <w:rFonts w:ascii="Arial" w:eastAsia="Arial Unicode MS" w:hAnsi="Arial" w:cs="Arial"/>
                <w:b/>
                <w:sz w:val="18"/>
                <w:szCs w:val="18"/>
              </w:rPr>
            </w:pPr>
            <w:r w:rsidRPr="008E5ED8">
              <w:rPr>
                <w:rFonts w:ascii="Arial" w:hAnsi="Arial" w:cs="Arial"/>
                <w:b/>
                <w:sz w:val="18"/>
                <w:szCs w:val="18"/>
              </w:rPr>
              <w:t>Krediler</w:t>
            </w:r>
          </w:p>
        </w:tc>
        <w:tc>
          <w:tcPr>
            <w:tcW w:w="1134" w:type="dxa"/>
            <w:shd w:val="clear" w:color="auto" w:fill="FFFFFF"/>
            <w:vAlign w:val="center"/>
          </w:tcPr>
          <w:p w:rsidR="0055694D" w:rsidRDefault="00937570">
            <w:pPr>
              <w:jc w:val="right"/>
              <w:rPr>
                <w:rFonts w:ascii="Arial" w:hAnsi="Arial" w:cs="Arial"/>
                <w:b/>
                <w:bCs/>
                <w:sz w:val="18"/>
                <w:szCs w:val="18"/>
              </w:rPr>
            </w:pPr>
            <w:r w:rsidRPr="008E5ED8">
              <w:rPr>
                <w:rFonts w:ascii="Arial" w:hAnsi="Arial" w:cs="Arial"/>
                <w:b/>
                <w:bCs/>
                <w:sz w:val="18"/>
                <w:szCs w:val="18"/>
              </w:rPr>
              <w:t>8.7</w:t>
            </w:r>
            <w:r w:rsidR="009D770F">
              <w:rPr>
                <w:rFonts w:ascii="Arial" w:hAnsi="Arial" w:cs="Arial"/>
                <w:b/>
                <w:bCs/>
                <w:sz w:val="18"/>
                <w:szCs w:val="18"/>
              </w:rPr>
              <w:t>59.628</w:t>
            </w:r>
          </w:p>
        </w:tc>
        <w:tc>
          <w:tcPr>
            <w:tcW w:w="1559" w:type="dxa"/>
            <w:shd w:val="clear" w:color="auto" w:fill="FFFFFF"/>
            <w:vAlign w:val="center"/>
          </w:tcPr>
          <w:p w:rsidR="00937570" w:rsidRPr="008E5ED8" w:rsidRDefault="00937570" w:rsidP="00937570">
            <w:pPr>
              <w:ind w:right="74"/>
              <w:jc w:val="right"/>
              <w:rPr>
                <w:rFonts w:ascii="Arial" w:hAnsi="Arial" w:cs="Arial"/>
                <w:b/>
                <w:bCs/>
                <w:sz w:val="18"/>
                <w:szCs w:val="18"/>
              </w:rPr>
            </w:pPr>
            <w:r w:rsidRPr="008E5ED8">
              <w:rPr>
                <w:rFonts w:ascii="Arial" w:hAnsi="Arial" w:cs="Arial"/>
                <w:b/>
                <w:bCs/>
                <w:sz w:val="18"/>
                <w:szCs w:val="18"/>
              </w:rPr>
              <w:t>28.868</w:t>
            </w:r>
          </w:p>
        </w:tc>
        <w:tc>
          <w:tcPr>
            <w:tcW w:w="851" w:type="dxa"/>
            <w:shd w:val="clear" w:color="auto" w:fill="FFFFFF"/>
            <w:vAlign w:val="center"/>
          </w:tcPr>
          <w:p w:rsidR="00937570" w:rsidRPr="008E5ED8" w:rsidRDefault="00937570" w:rsidP="00937570">
            <w:pPr>
              <w:ind w:right="74"/>
              <w:jc w:val="right"/>
              <w:rPr>
                <w:rFonts w:ascii="Arial" w:hAnsi="Arial" w:cs="Arial"/>
                <w:b/>
                <w:bCs/>
                <w:sz w:val="18"/>
                <w:szCs w:val="18"/>
              </w:rPr>
            </w:pPr>
            <w:r w:rsidRPr="008E5ED8">
              <w:rPr>
                <w:rFonts w:ascii="Arial" w:hAnsi="Arial" w:cs="Arial"/>
                <w:b/>
                <w:bCs/>
                <w:sz w:val="18"/>
                <w:szCs w:val="18"/>
              </w:rPr>
              <w:t>-</w:t>
            </w:r>
          </w:p>
        </w:tc>
        <w:tc>
          <w:tcPr>
            <w:tcW w:w="1134" w:type="dxa"/>
            <w:shd w:val="clear" w:color="auto" w:fill="FFFFFF"/>
            <w:vAlign w:val="center"/>
          </w:tcPr>
          <w:p w:rsidR="00937570" w:rsidRPr="008E5ED8" w:rsidRDefault="009D770F" w:rsidP="00937570">
            <w:pPr>
              <w:ind w:right="74"/>
              <w:jc w:val="right"/>
              <w:rPr>
                <w:rFonts w:ascii="Arial" w:hAnsi="Arial" w:cs="Arial"/>
                <w:b/>
                <w:bCs/>
                <w:sz w:val="18"/>
                <w:szCs w:val="18"/>
              </w:rPr>
            </w:pPr>
            <w:r>
              <w:rPr>
                <w:rFonts w:ascii="Arial" w:hAnsi="Arial" w:cs="Arial"/>
                <w:b/>
                <w:bCs/>
                <w:sz w:val="18"/>
                <w:szCs w:val="18"/>
              </w:rPr>
              <w:t>273.896</w:t>
            </w:r>
          </w:p>
        </w:tc>
        <w:tc>
          <w:tcPr>
            <w:tcW w:w="1559" w:type="dxa"/>
            <w:shd w:val="clear" w:color="auto" w:fill="FFFFFF"/>
            <w:vAlign w:val="center"/>
          </w:tcPr>
          <w:p w:rsidR="00FE335E" w:rsidRPr="008E5ED8" w:rsidRDefault="00937570" w:rsidP="00FE335E">
            <w:pPr>
              <w:ind w:right="74"/>
              <w:jc w:val="right"/>
              <w:rPr>
                <w:rFonts w:ascii="Arial" w:hAnsi="Arial" w:cs="Arial"/>
                <w:b/>
                <w:bCs/>
                <w:sz w:val="18"/>
                <w:szCs w:val="18"/>
              </w:rPr>
            </w:pPr>
            <w:r w:rsidRPr="008E5ED8">
              <w:rPr>
                <w:rFonts w:ascii="Arial" w:hAnsi="Arial" w:cs="Arial"/>
                <w:b/>
                <w:bCs/>
                <w:sz w:val="18"/>
                <w:szCs w:val="18"/>
              </w:rPr>
              <w:t>86.35</w:t>
            </w:r>
            <w:r w:rsidR="00FE335E" w:rsidRPr="008E5ED8">
              <w:rPr>
                <w:rFonts w:ascii="Arial" w:hAnsi="Arial" w:cs="Arial"/>
                <w:b/>
                <w:bCs/>
                <w:sz w:val="18"/>
                <w:szCs w:val="18"/>
              </w:rPr>
              <w:t>3</w:t>
            </w:r>
          </w:p>
        </w:tc>
        <w:tc>
          <w:tcPr>
            <w:tcW w:w="851" w:type="dxa"/>
            <w:shd w:val="clear" w:color="auto" w:fill="FFFFFF"/>
            <w:vAlign w:val="center"/>
          </w:tcPr>
          <w:p w:rsidR="00937570" w:rsidRPr="008E5ED8" w:rsidRDefault="00937570" w:rsidP="00937570">
            <w:pPr>
              <w:ind w:right="74"/>
              <w:jc w:val="right"/>
              <w:rPr>
                <w:rFonts w:ascii="Arial" w:hAnsi="Arial" w:cs="Arial"/>
                <w:b/>
                <w:bCs/>
                <w:sz w:val="18"/>
                <w:szCs w:val="18"/>
              </w:rPr>
            </w:pPr>
            <w:r w:rsidRPr="008E5ED8">
              <w:rPr>
                <w:rFonts w:ascii="Arial" w:hAnsi="Arial" w:cs="Arial"/>
                <w:b/>
                <w:bCs/>
                <w:sz w:val="18"/>
                <w:szCs w:val="18"/>
              </w:rPr>
              <w:t>14.65</w:t>
            </w:r>
            <w:r w:rsidR="00FE335E" w:rsidRPr="008E5ED8">
              <w:rPr>
                <w:rFonts w:ascii="Arial" w:hAnsi="Arial" w:cs="Arial"/>
                <w:b/>
                <w:bCs/>
                <w:sz w:val="18"/>
                <w:szCs w:val="18"/>
              </w:rPr>
              <w:t>0</w:t>
            </w:r>
          </w:p>
        </w:tc>
      </w:tr>
      <w:tr w:rsidR="007917F5" w:rsidRPr="008E5ED8" w:rsidTr="007917F5">
        <w:trPr>
          <w:trHeight w:val="94"/>
        </w:trPr>
        <w:tc>
          <w:tcPr>
            <w:tcW w:w="1985" w:type="dxa"/>
            <w:shd w:val="clear" w:color="auto" w:fill="FFFFFF"/>
            <w:vAlign w:val="bottom"/>
          </w:tcPr>
          <w:p w:rsidR="007917F5" w:rsidRPr="008E5ED8" w:rsidRDefault="007917F5" w:rsidP="007917F5">
            <w:pPr>
              <w:spacing w:line="276" w:lineRule="auto"/>
              <w:ind w:left="360"/>
              <w:rPr>
                <w:rFonts w:ascii="Arial" w:eastAsia="Arial Unicode MS" w:hAnsi="Arial" w:cs="Arial"/>
                <w:sz w:val="18"/>
                <w:szCs w:val="18"/>
              </w:rPr>
            </w:pPr>
            <w:r w:rsidRPr="008E5ED8">
              <w:rPr>
                <w:rFonts w:ascii="Arial" w:hAnsi="Arial" w:cs="Arial"/>
                <w:sz w:val="18"/>
                <w:szCs w:val="18"/>
              </w:rPr>
              <w:t>İhracat Kredileri</w:t>
            </w:r>
          </w:p>
        </w:tc>
        <w:tc>
          <w:tcPr>
            <w:tcW w:w="1134" w:type="dxa"/>
            <w:vAlign w:val="bottom"/>
          </w:tcPr>
          <w:p w:rsidR="007917F5" w:rsidRPr="008E5ED8" w:rsidRDefault="007917F5" w:rsidP="007917F5">
            <w:pPr>
              <w:jc w:val="center"/>
              <w:rPr>
                <w:rFonts w:ascii="Arial TUR" w:hAnsi="Arial TUR" w:cs="Arial TUR"/>
                <w:sz w:val="18"/>
                <w:szCs w:val="18"/>
              </w:rPr>
            </w:pPr>
            <w:r w:rsidRPr="008E5ED8">
              <w:rPr>
                <w:rFonts w:ascii="Arial TUR" w:hAnsi="Arial TUR" w:cs="Arial TUR"/>
                <w:sz w:val="18"/>
                <w:szCs w:val="18"/>
              </w:rPr>
              <w:t xml:space="preserve">        157.116</w:t>
            </w:r>
          </w:p>
        </w:tc>
        <w:tc>
          <w:tcPr>
            <w:tcW w:w="1559" w:type="dxa"/>
            <w:vAlign w:val="center"/>
          </w:tcPr>
          <w:p w:rsidR="007917F5" w:rsidRPr="008E5ED8" w:rsidRDefault="007917F5" w:rsidP="007917F5">
            <w:pPr>
              <w:ind w:right="74"/>
              <w:jc w:val="right"/>
              <w:rPr>
                <w:rFonts w:ascii="Arial" w:hAnsi="Arial" w:cs="Arial"/>
                <w:sz w:val="18"/>
                <w:szCs w:val="18"/>
              </w:rPr>
            </w:pPr>
            <w:r w:rsidRPr="008E5ED8">
              <w:rPr>
                <w:rFonts w:ascii="Arial" w:hAnsi="Arial" w:cs="Arial"/>
                <w:sz w:val="18"/>
                <w:szCs w:val="18"/>
              </w:rPr>
              <w:t>-</w:t>
            </w:r>
          </w:p>
        </w:tc>
        <w:tc>
          <w:tcPr>
            <w:tcW w:w="851" w:type="dxa"/>
            <w:vAlign w:val="center"/>
          </w:tcPr>
          <w:p w:rsidR="007917F5" w:rsidRPr="008E5ED8" w:rsidRDefault="007917F5" w:rsidP="007917F5">
            <w:pPr>
              <w:ind w:right="74"/>
              <w:jc w:val="right"/>
              <w:rPr>
                <w:rFonts w:ascii="Arial" w:hAnsi="Arial" w:cs="Arial"/>
                <w:sz w:val="18"/>
                <w:szCs w:val="18"/>
              </w:rPr>
            </w:pPr>
            <w:r w:rsidRPr="008E5ED8">
              <w:rPr>
                <w:rFonts w:ascii="Arial" w:hAnsi="Arial" w:cs="Arial"/>
                <w:sz w:val="18"/>
                <w:szCs w:val="18"/>
              </w:rPr>
              <w:t>-</w:t>
            </w:r>
          </w:p>
        </w:tc>
        <w:tc>
          <w:tcPr>
            <w:tcW w:w="1134" w:type="dxa"/>
            <w:vAlign w:val="center"/>
          </w:tcPr>
          <w:p w:rsidR="007917F5" w:rsidRPr="008E5ED8" w:rsidRDefault="009D770F" w:rsidP="00F91C69">
            <w:pPr>
              <w:ind w:right="74"/>
              <w:jc w:val="right"/>
              <w:rPr>
                <w:rFonts w:ascii="Arial" w:hAnsi="Arial" w:cs="Arial"/>
                <w:sz w:val="18"/>
                <w:szCs w:val="18"/>
              </w:rPr>
            </w:pPr>
            <w:r>
              <w:rPr>
                <w:rFonts w:ascii="Arial" w:hAnsi="Arial" w:cs="Arial"/>
                <w:sz w:val="18"/>
                <w:szCs w:val="18"/>
              </w:rPr>
              <w:t>159</w:t>
            </w:r>
          </w:p>
        </w:tc>
        <w:tc>
          <w:tcPr>
            <w:tcW w:w="1559" w:type="dxa"/>
            <w:vAlign w:val="center"/>
          </w:tcPr>
          <w:p w:rsidR="007917F5" w:rsidRPr="008E5ED8" w:rsidRDefault="007917F5" w:rsidP="007917F5">
            <w:pPr>
              <w:ind w:right="74"/>
              <w:jc w:val="right"/>
              <w:rPr>
                <w:rFonts w:ascii="Arial" w:hAnsi="Arial" w:cs="Arial"/>
                <w:sz w:val="18"/>
                <w:szCs w:val="18"/>
              </w:rPr>
            </w:pPr>
            <w:r w:rsidRPr="008E5ED8">
              <w:rPr>
                <w:rFonts w:ascii="Arial" w:hAnsi="Arial" w:cs="Arial"/>
                <w:sz w:val="18"/>
                <w:szCs w:val="18"/>
              </w:rPr>
              <w:t>159</w:t>
            </w:r>
          </w:p>
        </w:tc>
        <w:tc>
          <w:tcPr>
            <w:tcW w:w="851" w:type="dxa"/>
            <w:vAlign w:val="center"/>
          </w:tcPr>
          <w:p w:rsidR="007917F5" w:rsidRPr="008E5ED8" w:rsidRDefault="00937570" w:rsidP="007917F5">
            <w:pPr>
              <w:ind w:right="74"/>
              <w:jc w:val="right"/>
              <w:rPr>
                <w:rFonts w:ascii="Arial" w:hAnsi="Arial" w:cs="Arial"/>
                <w:sz w:val="18"/>
                <w:szCs w:val="18"/>
              </w:rPr>
            </w:pPr>
            <w:r w:rsidRPr="008E5ED8">
              <w:rPr>
                <w:rFonts w:ascii="Arial" w:hAnsi="Arial" w:cs="Arial"/>
                <w:sz w:val="18"/>
                <w:szCs w:val="18"/>
              </w:rPr>
              <w:t>-</w:t>
            </w:r>
          </w:p>
        </w:tc>
      </w:tr>
      <w:tr w:rsidR="007917F5" w:rsidRPr="008E5ED8" w:rsidTr="007917F5">
        <w:trPr>
          <w:trHeight w:val="80"/>
        </w:trPr>
        <w:tc>
          <w:tcPr>
            <w:tcW w:w="1985" w:type="dxa"/>
            <w:shd w:val="clear" w:color="auto" w:fill="FFFFFF"/>
            <w:vAlign w:val="bottom"/>
          </w:tcPr>
          <w:p w:rsidR="007917F5" w:rsidRPr="008E5ED8" w:rsidRDefault="007917F5" w:rsidP="007917F5">
            <w:pPr>
              <w:spacing w:line="276" w:lineRule="auto"/>
              <w:ind w:left="360"/>
              <w:rPr>
                <w:rFonts w:ascii="Arial" w:eastAsia="Arial Unicode MS" w:hAnsi="Arial" w:cs="Arial"/>
                <w:sz w:val="18"/>
                <w:szCs w:val="18"/>
              </w:rPr>
            </w:pPr>
            <w:r w:rsidRPr="008E5ED8">
              <w:rPr>
                <w:rFonts w:ascii="Arial" w:hAnsi="Arial" w:cs="Arial"/>
                <w:sz w:val="18"/>
                <w:szCs w:val="18"/>
              </w:rPr>
              <w:t>İthalat Kredileri</w:t>
            </w:r>
          </w:p>
        </w:tc>
        <w:tc>
          <w:tcPr>
            <w:tcW w:w="1134" w:type="dxa"/>
            <w:vAlign w:val="bottom"/>
          </w:tcPr>
          <w:p w:rsidR="0055694D" w:rsidRDefault="007917F5">
            <w:pPr>
              <w:rPr>
                <w:rFonts w:ascii="Arial TUR" w:hAnsi="Arial TUR" w:cs="Arial TUR"/>
                <w:sz w:val="18"/>
                <w:szCs w:val="18"/>
              </w:rPr>
            </w:pPr>
            <w:r w:rsidRPr="008E5ED8">
              <w:rPr>
                <w:rFonts w:ascii="Arial TUR" w:hAnsi="Arial TUR" w:cs="Arial TUR"/>
                <w:sz w:val="18"/>
                <w:szCs w:val="18"/>
              </w:rPr>
              <w:t xml:space="preserve">      </w:t>
            </w:r>
            <w:r w:rsidR="001903C6" w:rsidRPr="008E5ED8">
              <w:rPr>
                <w:rFonts w:ascii="Arial TUR" w:hAnsi="Arial TUR" w:cs="Arial TUR"/>
                <w:sz w:val="18"/>
                <w:szCs w:val="18"/>
              </w:rPr>
              <w:t>1.145.688</w:t>
            </w:r>
          </w:p>
        </w:tc>
        <w:tc>
          <w:tcPr>
            <w:tcW w:w="1559" w:type="dxa"/>
            <w:vAlign w:val="center"/>
          </w:tcPr>
          <w:p w:rsidR="007917F5" w:rsidRPr="008E5ED8" w:rsidRDefault="007917F5" w:rsidP="007917F5">
            <w:pPr>
              <w:ind w:right="74"/>
              <w:jc w:val="right"/>
              <w:rPr>
                <w:rFonts w:ascii="Arial" w:hAnsi="Arial" w:cs="Arial"/>
                <w:sz w:val="18"/>
                <w:szCs w:val="18"/>
              </w:rPr>
            </w:pPr>
            <w:r w:rsidRPr="008E5ED8">
              <w:rPr>
                <w:rFonts w:ascii="Arial" w:hAnsi="Arial" w:cs="Arial"/>
                <w:sz w:val="18"/>
                <w:szCs w:val="18"/>
              </w:rPr>
              <w:t>-</w:t>
            </w:r>
          </w:p>
        </w:tc>
        <w:tc>
          <w:tcPr>
            <w:tcW w:w="851" w:type="dxa"/>
            <w:vAlign w:val="center"/>
          </w:tcPr>
          <w:p w:rsidR="007917F5" w:rsidRPr="008E5ED8" w:rsidRDefault="007917F5" w:rsidP="007917F5">
            <w:pPr>
              <w:ind w:right="74"/>
              <w:jc w:val="right"/>
              <w:rPr>
                <w:rFonts w:ascii="Arial" w:hAnsi="Arial" w:cs="Arial"/>
                <w:sz w:val="18"/>
                <w:szCs w:val="18"/>
              </w:rPr>
            </w:pPr>
            <w:r w:rsidRPr="008E5ED8">
              <w:rPr>
                <w:rFonts w:ascii="Arial" w:hAnsi="Arial" w:cs="Arial"/>
                <w:sz w:val="18"/>
                <w:szCs w:val="18"/>
              </w:rPr>
              <w:t>-</w:t>
            </w:r>
          </w:p>
        </w:tc>
        <w:tc>
          <w:tcPr>
            <w:tcW w:w="1134" w:type="dxa"/>
            <w:vAlign w:val="center"/>
          </w:tcPr>
          <w:p w:rsidR="007917F5" w:rsidRPr="008E5ED8" w:rsidRDefault="009D770F" w:rsidP="007917F5">
            <w:pPr>
              <w:ind w:right="74"/>
              <w:jc w:val="right"/>
              <w:rPr>
                <w:rFonts w:ascii="Arial" w:hAnsi="Arial" w:cs="Arial"/>
                <w:sz w:val="18"/>
                <w:szCs w:val="18"/>
              </w:rPr>
            </w:pPr>
            <w:r>
              <w:rPr>
                <w:rFonts w:ascii="Arial" w:hAnsi="Arial" w:cs="Arial"/>
                <w:sz w:val="18"/>
                <w:szCs w:val="18"/>
              </w:rPr>
              <w:t>20.378</w:t>
            </w:r>
          </w:p>
        </w:tc>
        <w:tc>
          <w:tcPr>
            <w:tcW w:w="1559" w:type="dxa"/>
            <w:vAlign w:val="center"/>
          </w:tcPr>
          <w:p w:rsidR="007917F5" w:rsidRPr="008E5ED8" w:rsidRDefault="007917F5" w:rsidP="007917F5">
            <w:pPr>
              <w:ind w:right="74"/>
              <w:jc w:val="right"/>
              <w:rPr>
                <w:rFonts w:ascii="Arial" w:hAnsi="Arial" w:cs="Arial"/>
                <w:sz w:val="18"/>
                <w:szCs w:val="18"/>
              </w:rPr>
            </w:pPr>
            <w:r w:rsidRPr="008E5ED8">
              <w:rPr>
                <w:rFonts w:ascii="Arial" w:hAnsi="Arial" w:cs="Arial"/>
                <w:sz w:val="18"/>
                <w:szCs w:val="18"/>
              </w:rPr>
              <w:t>4.577</w:t>
            </w:r>
          </w:p>
        </w:tc>
        <w:tc>
          <w:tcPr>
            <w:tcW w:w="851" w:type="dxa"/>
            <w:vAlign w:val="center"/>
          </w:tcPr>
          <w:p w:rsidR="007917F5" w:rsidRPr="008E5ED8" w:rsidRDefault="00937570" w:rsidP="007917F5">
            <w:pPr>
              <w:ind w:right="74"/>
              <w:jc w:val="right"/>
              <w:rPr>
                <w:rFonts w:ascii="Arial" w:hAnsi="Arial" w:cs="Arial"/>
                <w:sz w:val="18"/>
                <w:szCs w:val="18"/>
              </w:rPr>
            </w:pPr>
            <w:r w:rsidRPr="008E5ED8">
              <w:rPr>
                <w:rFonts w:ascii="Arial" w:hAnsi="Arial" w:cs="Arial"/>
                <w:sz w:val="18"/>
                <w:szCs w:val="18"/>
              </w:rPr>
              <w:t>131</w:t>
            </w:r>
          </w:p>
        </w:tc>
      </w:tr>
      <w:tr w:rsidR="007917F5" w:rsidRPr="008E5ED8" w:rsidTr="007917F5">
        <w:trPr>
          <w:trHeight w:val="80"/>
        </w:trPr>
        <w:tc>
          <w:tcPr>
            <w:tcW w:w="1985" w:type="dxa"/>
            <w:shd w:val="clear" w:color="auto" w:fill="FFFFFF"/>
            <w:vAlign w:val="bottom"/>
          </w:tcPr>
          <w:p w:rsidR="007917F5" w:rsidRPr="008E5ED8" w:rsidRDefault="007917F5" w:rsidP="007917F5">
            <w:pPr>
              <w:spacing w:line="276" w:lineRule="auto"/>
              <w:ind w:left="360"/>
              <w:rPr>
                <w:rFonts w:ascii="Arial" w:hAnsi="Arial" w:cs="Arial"/>
                <w:sz w:val="18"/>
                <w:szCs w:val="18"/>
              </w:rPr>
            </w:pPr>
            <w:r w:rsidRPr="008E5ED8">
              <w:rPr>
                <w:rFonts w:ascii="Arial" w:hAnsi="Arial" w:cs="Arial"/>
                <w:sz w:val="18"/>
                <w:szCs w:val="18"/>
              </w:rPr>
              <w:t xml:space="preserve">İşletme Kredileri </w:t>
            </w:r>
          </w:p>
        </w:tc>
        <w:tc>
          <w:tcPr>
            <w:tcW w:w="1134" w:type="dxa"/>
            <w:vAlign w:val="bottom"/>
          </w:tcPr>
          <w:p w:rsidR="0055694D" w:rsidRDefault="007917F5">
            <w:pPr>
              <w:rPr>
                <w:rFonts w:ascii="Arial TUR" w:hAnsi="Arial TUR" w:cs="Arial TUR"/>
                <w:sz w:val="18"/>
                <w:szCs w:val="18"/>
              </w:rPr>
            </w:pPr>
            <w:r w:rsidRPr="008E5ED8">
              <w:rPr>
                <w:rFonts w:ascii="Arial TUR" w:hAnsi="Arial TUR" w:cs="Arial TUR"/>
                <w:sz w:val="18"/>
                <w:szCs w:val="18"/>
              </w:rPr>
              <w:t xml:space="preserve">      4.9</w:t>
            </w:r>
            <w:r w:rsidR="009D770F">
              <w:rPr>
                <w:rFonts w:ascii="Arial TUR" w:hAnsi="Arial TUR" w:cs="Arial TUR"/>
                <w:sz w:val="18"/>
                <w:szCs w:val="18"/>
              </w:rPr>
              <w:t>41</w:t>
            </w:r>
            <w:r w:rsidRPr="008E5ED8">
              <w:rPr>
                <w:rFonts w:ascii="Arial TUR" w:hAnsi="Arial TUR" w:cs="Arial TUR"/>
                <w:sz w:val="18"/>
                <w:szCs w:val="18"/>
              </w:rPr>
              <w:t>.</w:t>
            </w:r>
            <w:r w:rsidR="009D770F">
              <w:rPr>
                <w:rFonts w:ascii="Arial TUR" w:hAnsi="Arial TUR" w:cs="Arial TUR"/>
                <w:sz w:val="18"/>
                <w:szCs w:val="18"/>
              </w:rPr>
              <w:t>934</w:t>
            </w:r>
          </w:p>
        </w:tc>
        <w:tc>
          <w:tcPr>
            <w:tcW w:w="1559" w:type="dxa"/>
            <w:vAlign w:val="center"/>
          </w:tcPr>
          <w:p w:rsidR="007917F5" w:rsidRPr="008E5ED8" w:rsidRDefault="007917F5" w:rsidP="007917F5">
            <w:pPr>
              <w:ind w:right="74"/>
              <w:jc w:val="right"/>
              <w:rPr>
                <w:rFonts w:ascii="Arial" w:hAnsi="Arial" w:cs="Arial"/>
                <w:sz w:val="18"/>
                <w:szCs w:val="18"/>
              </w:rPr>
            </w:pPr>
            <w:r w:rsidRPr="008E5ED8">
              <w:rPr>
                <w:rFonts w:ascii="Arial" w:hAnsi="Arial" w:cs="Arial"/>
                <w:sz w:val="18"/>
                <w:szCs w:val="18"/>
              </w:rPr>
              <w:t>28.868</w:t>
            </w:r>
          </w:p>
        </w:tc>
        <w:tc>
          <w:tcPr>
            <w:tcW w:w="851" w:type="dxa"/>
            <w:vAlign w:val="center"/>
          </w:tcPr>
          <w:p w:rsidR="007917F5" w:rsidRPr="008E5ED8" w:rsidRDefault="007917F5" w:rsidP="007917F5">
            <w:pPr>
              <w:ind w:right="74"/>
              <w:jc w:val="right"/>
              <w:rPr>
                <w:rFonts w:ascii="Arial" w:hAnsi="Arial" w:cs="Arial"/>
                <w:sz w:val="18"/>
                <w:szCs w:val="18"/>
              </w:rPr>
            </w:pPr>
            <w:r w:rsidRPr="008E5ED8">
              <w:rPr>
                <w:rFonts w:ascii="Arial" w:hAnsi="Arial" w:cs="Arial"/>
                <w:sz w:val="18"/>
                <w:szCs w:val="18"/>
              </w:rPr>
              <w:t>-</w:t>
            </w:r>
          </w:p>
        </w:tc>
        <w:tc>
          <w:tcPr>
            <w:tcW w:w="1134" w:type="dxa"/>
            <w:vAlign w:val="center"/>
          </w:tcPr>
          <w:p w:rsidR="007917F5" w:rsidRPr="008E5ED8" w:rsidRDefault="009D770F" w:rsidP="007917F5">
            <w:pPr>
              <w:ind w:right="74"/>
              <w:jc w:val="right"/>
              <w:rPr>
                <w:rFonts w:ascii="Arial" w:hAnsi="Arial" w:cs="Arial"/>
                <w:sz w:val="18"/>
                <w:szCs w:val="18"/>
              </w:rPr>
            </w:pPr>
            <w:r>
              <w:rPr>
                <w:rFonts w:ascii="Arial" w:hAnsi="Arial" w:cs="Arial"/>
                <w:sz w:val="18"/>
                <w:szCs w:val="18"/>
              </w:rPr>
              <w:t>200.283</w:t>
            </w:r>
          </w:p>
        </w:tc>
        <w:tc>
          <w:tcPr>
            <w:tcW w:w="1559" w:type="dxa"/>
            <w:vAlign w:val="center"/>
          </w:tcPr>
          <w:p w:rsidR="007917F5" w:rsidRPr="008E5ED8" w:rsidRDefault="007917F5" w:rsidP="007917F5">
            <w:pPr>
              <w:ind w:right="74"/>
              <w:jc w:val="right"/>
              <w:rPr>
                <w:rFonts w:ascii="Arial" w:hAnsi="Arial" w:cs="Arial"/>
                <w:sz w:val="18"/>
                <w:szCs w:val="18"/>
              </w:rPr>
            </w:pPr>
            <w:r w:rsidRPr="008E5ED8">
              <w:rPr>
                <w:rFonts w:ascii="Arial" w:hAnsi="Arial" w:cs="Arial"/>
                <w:sz w:val="18"/>
                <w:szCs w:val="18"/>
              </w:rPr>
              <w:t>61.923</w:t>
            </w:r>
          </w:p>
        </w:tc>
        <w:tc>
          <w:tcPr>
            <w:tcW w:w="851" w:type="dxa"/>
            <w:vAlign w:val="center"/>
          </w:tcPr>
          <w:p w:rsidR="007917F5" w:rsidRPr="008E5ED8" w:rsidRDefault="00937570" w:rsidP="00937570">
            <w:pPr>
              <w:ind w:right="74"/>
              <w:jc w:val="right"/>
              <w:rPr>
                <w:rFonts w:ascii="Arial" w:hAnsi="Arial" w:cs="Arial"/>
                <w:sz w:val="18"/>
                <w:szCs w:val="18"/>
              </w:rPr>
            </w:pPr>
            <w:r w:rsidRPr="008E5ED8">
              <w:rPr>
                <w:rFonts w:ascii="Arial" w:hAnsi="Arial" w:cs="Arial"/>
                <w:sz w:val="18"/>
                <w:szCs w:val="18"/>
              </w:rPr>
              <w:t>13.126</w:t>
            </w:r>
          </w:p>
        </w:tc>
      </w:tr>
      <w:tr w:rsidR="007917F5" w:rsidRPr="008E5ED8" w:rsidTr="007917F5">
        <w:trPr>
          <w:trHeight w:val="80"/>
        </w:trPr>
        <w:tc>
          <w:tcPr>
            <w:tcW w:w="1985" w:type="dxa"/>
            <w:shd w:val="clear" w:color="auto" w:fill="FFFFFF"/>
            <w:vAlign w:val="bottom"/>
          </w:tcPr>
          <w:p w:rsidR="007917F5" w:rsidRPr="008E5ED8" w:rsidRDefault="007917F5" w:rsidP="007917F5">
            <w:pPr>
              <w:spacing w:line="276" w:lineRule="auto"/>
              <w:ind w:left="360"/>
              <w:rPr>
                <w:rFonts w:ascii="Arial" w:hAnsi="Arial" w:cs="Arial"/>
                <w:sz w:val="18"/>
                <w:szCs w:val="18"/>
              </w:rPr>
            </w:pPr>
            <w:r w:rsidRPr="008E5ED8">
              <w:rPr>
                <w:rFonts w:ascii="Arial" w:hAnsi="Arial" w:cs="Arial"/>
                <w:sz w:val="18"/>
                <w:szCs w:val="18"/>
              </w:rPr>
              <w:t>Tüketici Kredileri</w:t>
            </w:r>
          </w:p>
        </w:tc>
        <w:tc>
          <w:tcPr>
            <w:tcW w:w="1134" w:type="dxa"/>
            <w:vAlign w:val="bottom"/>
          </w:tcPr>
          <w:p w:rsidR="0055694D" w:rsidRDefault="007917F5">
            <w:pPr>
              <w:rPr>
                <w:rFonts w:ascii="Arial TUR" w:hAnsi="Arial TUR" w:cs="Arial TUR"/>
                <w:sz w:val="18"/>
                <w:szCs w:val="18"/>
              </w:rPr>
            </w:pPr>
            <w:r w:rsidRPr="008E5ED8">
              <w:rPr>
                <w:rFonts w:ascii="Arial TUR" w:hAnsi="Arial TUR" w:cs="Arial TUR"/>
                <w:sz w:val="18"/>
                <w:szCs w:val="18"/>
              </w:rPr>
              <w:t xml:space="preserve">         987.501</w:t>
            </w:r>
          </w:p>
        </w:tc>
        <w:tc>
          <w:tcPr>
            <w:tcW w:w="1559" w:type="dxa"/>
            <w:vAlign w:val="center"/>
          </w:tcPr>
          <w:p w:rsidR="007917F5" w:rsidRPr="008E5ED8" w:rsidRDefault="007917F5" w:rsidP="007917F5">
            <w:pPr>
              <w:ind w:right="74"/>
              <w:jc w:val="right"/>
              <w:rPr>
                <w:rFonts w:ascii="Arial" w:hAnsi="Arial" w:cs="Arial"/>
                <w:sz w:val="18"/>
                <w:szCs w:val="18"/>
              </w:rPr>
            </w:pPr>
            <w:r w:rsidRPr="008E5ED8">
              <w:rPr>
                <w:rFonts w:ascii="Arial" w:hAnsi="Arial" w:cs="Arial"/>
                <w:sz w:val="18"/>
                <w:szCs w:val="18"/>
              </w:rPr>
              <w:t>-</w:t>
            </w:r>
          </w:p>
        </w:tc>
        <w:tc>
          <w:tcPr>
            <w:tcW w:w="851" w:type="dxa"/>
            <w:vAlign w:val="center"/>
          </w:tcPr>
          <w:p w:rsidR="007917F5" w:rsidRPr="008E5ED8" w:rsidRDefault="007917F5" w:rsidP="007917F5">
            <w:pPr>
              <w:ind w:right="74"/>
              <w:jc w:val="right"/>
              <w:rPr>
                <w:rFonts w:ascii="Arial" w:hAnsi="Arial" w:cs="Arial"/>
                <w:sz w:val="18"/>
                <w:szCs w:val="18"/>
              </w:rPr>
            </w:pPr>
            <w:r w:rsidRPr="008E5ED8">
              <w:rPr>
                <w:rFonts w:ascii="Arial" w:hAnsi="Arial" w:cs="Arial"/>
                <w:sz w:val="18"/>
                <w:szCs w:val="18"/>
              </w:rPr>
              <w:t>-</w:t>
            </w:r>
          </w:p>
        </w:tc>
        <w:tc>
          <w:tcPr>
            <w:tcW w:w="1134" w:type="dxa"/>
            <w:vAlign w:val="center"/>
          </w:tcPr>
          <w:p w:rsidR="007917F5" w:rsidRPr="008E5ED8" w:rsidRDefault="007917F5" w:rsidP="007917F5">
            <w:pPr>
              <w:ind w:right="74"/>
              <w:jc w:val="right"/>
              <w:rPr>
                <w:rFonts w:ascii="Arial" w:hAnsi="Arial" w:cs="Arial"/>
                <w:sz w:val="18"/>
                <w:szCs w:val="18"/>
              </w:rPr>
            </w:pPr>
            <w:r w:rsidRPr="008E5ED8">
              <w:rPr>
                <w:rFonts w:ascii="Arial" w:hAnsi="Arial" w:cs="Arial"/>
                <w:sz w:val="18"/>
                <w:szCs w:val="18"/>
              </w:rPr>
              <w:t>1</w:t>
            </w:r>
            <w:r w:rsidR="009D770F">
              <w:rPr>
                <w:rFonts w:ascii="Arial" w:hAnsi="Arial" w:cs="Arial"/>
                <w:sz w:val="18"/>
                <w:szCs w:val="18"/>
              </w:rPr>
              <w:t>4.797</w:t>
            </w:r>
          </w:p>
        </w:tc>
        <w:tc>
          <w:tcPr>
            <w:tcW w:w="1559" w:type="dxa"/>
            <w:vAlign w:val="center"/>
          </w:tcPr>
          <w:p w:rsidR="007917F5" w:rsidRPr="008E5ED8" w:rsidRDefault="007917F5" w:rsidP="007917F5">
            <w:pPr>
              <w:ind w:right="74"/>
              <w:jc w:val="right"/>
              <w:rPr>
                <w:rFonts w:ascii="Arial" w:hAnsi="Arial" w:cs="Arial"/>
                <w:sz w:val="18"/>
                <w:szCs w:val="18"/>
              </w:rPr>
            </w:pPr>
            <w:r w:rsidRPr="008E5ED8">
              <w:rPr>
                <w:rFonts w:ascii="Arial" w:hAnsi="Arial" w:cs="Arial"/>
                <w:sz w:val="18"/>
                <w:szCs w:val="18"/>
              </w:rPr>
              <w:t>1.970</w:t>
            </w:r>
          </w:p>
        </w:tc>
        <w:tc>
          <w:tcPr>
            <w:tcW w:w="851" w:type="dxa"/>
            <w:vAlign w:val="center"/>
          </w:tcPr>
          <w:p w:rsidR="007917F5" w:rsidRPr="008E5ED8" w:rsidRDefault="00937570" w:rsidP="007917F5">
            <w:pPr>
              <w:ind w:right="74"/>
              <w:jc w:val="right"/>
              <w:rPr>
                <w:rFonts w:ascii="Arial" w:hAnsi="Arial" w:cs="Arial"/>
                <w:sz w:val="18"/>
                <w:szCs w:val="18"/>
              </w:rPr>
            </w:pPr>
            <w:r w:rsidRPr="008E5ED8">
              <w:rPr>
                <w:rFonts w:ascii="Arial" w:hAnsi="Arial" w:cs="Arial"/>
                <w:sz w:val="18"/>
                <w:szCs w:val="18"/>
              </w:rPr>
              <w:t>779</w:t>
            </w:r>
          </w:p>
        </w:tc>
      </w:tr>
      <w:tr w:rsidR="007917F5" w:rsidRPr="008E5ED8" w:rsidTr="007917F5">
        <w:trPr>
          <w:trHeight w:val="80"/>
        </w:trPr>
        <w:tc>
          <w:tcPr>
            <w:tcW w:w="1985" w:type="dxa"/>
            <w:shd w:val="clear" w:color="auto" w:fill="FFFFFF"/>
            <w:vAlign w:val="bottom"/>
          </w:tcPr>
          <w:p w:rsidR="007917F5" w:rsidRPr="008E5ED8" w:rsidRDefault="007917F5" w:rsidP="007917F5">
            <w:pPr>
              <w:spacing w:line="276" w:lineRule="auto"/>
              <w:ind w:left="360"/>
              <w:rPr>
                <w:rFonts w:ascii="Arial" w:hAnsi="Arial" w:cs="Arial"/>
                <w:sz w:val="18"/>
                <w:szCs w:val="18"/>
              </w:rPr>
            </w:pPr>
            <w:r w:rsidRPr="008E5ED8">
              <w:rPr>
                <w:rFonts w:ascii="Arial" w:hAnsi="Arial" w:cs="Arial"/>
                <w:sz w:val="18"/>
                <w:szCs w:val="18"/>
              </w:rPr>
              <w:t>Kredi Kartları</w:t>
            </w:r>
          </w:p>
        </w:tc>
        <w:tc>
          <w:tcPr>
            <w:tcW w:w="1134" w:type="dxa"/>
            <w:vAlign w:val="bottom"/>
          </w:tcPr>
          <w:p w:rsidR="0055694D" w:rsidRDefault="007917F5">
            <w:pPr>
              <w:jc w:val="center"/>
              <w:rPr>
                <w:rFonts w:ascii="Arial TUR" w:hAnsi="Arial TUR" w:cs="Arial TUR"/>
                <w:sz w:val="18"/>
                <w:szCs w:val="18"/>
              </w:rPr>
            </w:pPr>
            <w:r w:rsidRPr="008E5ED8">
              <w:rPr>
                <w:rFonts w:ascii="Arial TUR" w:hAnsi="Arial TUR" w:cs="Arial TUR"/>
                <w:sz w:val="18"/>
                <w:szCs w:val="18"/>
              </w:rPr>
              <w:t xml:space="preserve">         140.948</w:t>
            </w:r>
          </w:p>
        </w:tc>
        <w:tc>
          <w:tcPr>
            <w:tcW w:w="1559" w:type="dxa"/>
            <w:vAlign w:val="center"/>
          </w:tcPr>
          <w:p w:rsidR="007917F5" w:rsidRPr="008E5ED8" w:rsidRDefault="007917F5" w:rsidP="007917F5">
            <w:pPr>
              <w:ind w:right="74"/>
              <w:jc w:val="right"/>
              <w:rPr>
                <w:rFonts w:ascii="Arial" w:hAnsi="Arial" w:cs="Arial"/>
                <w:sz w:val="18"/>
                <w:szCs w:val="18"/>
              </w:rPr>
            </w:pPr>
            <w:r w:rsidRPr="008E5ED8">
              <w:rPr>
                <w:rFonts w:ascii="Arial" w:hAnsi="Arial" w:cs="Arial"/>
                <w:sz w:val="18"/>
                <w:szCs w:val="18"/>
              </w:rPr>
              <w:t>-</w:t>
            </w:r>
          </w:p>
        </w:tc>
        <w:tc>
          <w:tcPr>
            <w:tcW w:w="851" w:type="dxa"/>
            <w:vAlign w:val="center"/>
          </w:tcPr>
          <w:p w:rsidR="007917F5" w:rsidRPr="008E5ED8" w:rsidRDefault="007917F5" w:rsidP="007917F5">
            <w:pPr>
              <w:ind w:right="74"/>
              <w:jc w:val="right"/>
              <w:rPr>
                <w:rFonts w:ascii="Arial" w:hAnsi="Arial" w:cs="Arial"/>
                <w:sz w:val="18"/>
                <w:szCs w:val="18"/>
              </w:rPr>
            </w:pPr>
            <w:r w:rsidRPr="008E5ED8">
              <w:rPr>
                <w:rFonts w:ascii="Arial" w:hAnsi="Arial" w:cs="Arial"/>
                <w:sz w:val="18"/>
                <w:szCs w:val="18"/>
              </w:rPr>
              <w:t>-</w:t>
            </w:r>
          </w:p>
        </w:tc>
        <w:tc>
          <w:tcPr>
            <w:tcW w:w="1134" w:type="dxa"/>
            <w:vAlign w:val="center"/>
          </w:tcPr>
          <w:p w:rsidR="007917F5" w:rsidRPr="008E5ED8" w:rsidRDefault="007917F5" w:rsidP="007917F5">
            <w:pPr>
              <w:ind w:right="74"/>
              <w:jc w:val="right"/>
              <w:rPr>
                <w:rFonts w:ascii="Arial" w:hAnsi="Arial" w:cs="Arial"/>
                <w:sz w:val="18"/>
                <w:szCs w:val="18"/>
              </w:rPr>
            </w:pPr>
            <w:r w:rsidRPr="008E5ED8">
              <w:rPr>
                <w:rFonts w:ascii="Arial" w:hAnsi="Arial" w:cs="Arial"/>
                <w:sz w:val="18"/>
                <w:szCs w:val="18"/>
              </w:rPr>
              <w:t>1.116</w:t>
            </w:r>
          </w:p>
        </w:tc>
        <w:tc>
          <w:tcPr>
            <w:tcW w:w="1559" w:type="dxa"/>
            <w:vAlign w:val="center"/>
          </w:tcPr>
          <w:p w:rsidR="007917F5" w:rsidRPr="008E5ED8" w:rsidRDefault="007917F5" w:rsidP="007917F5">
            <w:pPr>
              <w:ind w:right="74"/>
              <w:jc w:val="right"/>
              <w:rPr>
                <w:rFonts w:ascii="Arial" w:hAnsi="Arial" w:cs="Arial"/>
                <w:sz w:val="18"/>
                <w:szCs w:val="18"/>
              </w:rPr>
            </w:pPr>
            <w:r w:rsidRPr="008E5ED8">
              <w:rPr>
                <w:rFonts w:ascii="Arial" w:hAnsi="Arial" w:cs="Arial"/>
                <w:sz w:val="18"/>
                <w:szCs w:val="18"/>
              </w:rPr>
              <w:t>-</w:t>
            </w:r>
          </w:p>
        </w:tc>
        <w:tc>
          <w:tcPr>
            <w:tcW w:w="851" w:type="dxa"/>
            <w:vAlign w:val="center"/>
          </w:tcPr>
          <w:p w:rsidR="007917F5" w:rsidRPr="008E5ED8" w:rsidRDefault="00937570" w:rsidP="007917F5">
            <w:pPr>
              <w:ind w:right="74"/>
              <w:jc w:val="right"/>
              <w:rPr>
                <w:rFonts w:ascii="Arial" w:hAnsi="Arial" w:cs="Arial"/>
                <w:sz w:val="18"/>
                <w:szCs w:val="18"/>
              </w:rPr>
            </w:pPr>
            <w:r w:rsidRPr="008E5ED8">
              <w:rPr>
                <w:rFonts w:ascii="Arial" w:hAnsi="Arial" w:cs="Arial"/>
                <w:sz w:val="18"/>
                <w:szCs w:val="18"/>
              </w:rPr>
              <w:t>-</w:t>
            </w:r>
          </w:p>
        </w:tc>
      </w:tr>
      <w:tr w:rsidR="007917F5" w:rsidRPr="008E5ED8" w:rsidTr="007917F5">
        <w:trPr>
          <w:trHeight w:val="80"/>
        </w:trPr>
        <w:tc>
          <w:tcPr>
            <w:tcW w:w="1985" w:type="dxa"/>
            <w:shd w:val="clear" w:color="auto" w:fill="FFFFFF"/>
            <w:vAlign w:val="bottom"/>
          </w:tcPr>
          <w:p w:rsidR="007917F5" w:rsidRPr="008E5ED8" w:rsidRDefault="007917F5" w:rsidP="007917F5">
            <w:pPr>
              <w:spacing w:line="276" w:lineRule="auto"/>
              <w:ind w:left="360"/>
              <w:rPr>
                <w:rFonts w:ascii="Arial" w:eastAsia="Arial Unicode MS" w:hAnsi="Arial" w:cs="Arial"/>
                <w:sz w:val="18"/>
                <w:szCs w:val="18"/>
              </w:rPr>
            </w:pPr>
            <w:r w:rsidRPr="008E5ED8">
              <w:rPr>
                <w:rFonts w:ascii="Arial" w:hAnsi="Arial" w:cs="Arial"/>
                <w:sz w:val="18"/>
                <w:szCs w:val="18"/>
              </w:rPr>
              <w:t>Mali Kesime Verilen Krediler</w:t>
            </w:r>
          </w:p>
        </w:tc>
        <w:tc>
          <w:tcPr>
            <w:tcW w:w="1134" w:type="dxa"/>
            <w:vAlign w:val="bottom"/>
          </w:tcPr>
          <w:p w:rsidR="007917F5" w:rsidRPr="008E5ED8" w:rsidRDefault="007917F5" w:rsidP="007917F5">
            <w:pPr>
              <w:jc w:val="center"/>
              <w:rPr>
                <w:rFonts w:ascii="Arial TUR" w:hAnsi="Arial TUR" w:cs="Arial TUR"/>
                <w:sz w:val="18"/>
                <w:szCs w:val="18"/>
              </w:rPr>
            </w:pPr>
            <w:r w:rsidRPr="008E5ED8">
              <w:rPr>
                <w:rFonts w:ascii="Arial TUR" w:hAnsi="Arial TUR" w:cs="Arial TUR"/>
                <w:sz w:val="18"/>
                <w:szCs w:val="18"/>
              </w:rPr>
              <w:t xml:space="preserve">          17.735 </w:t>
            </w:r>
          </w:p>
        </w:tc>
        <w:tc>
          <w:tcPr>
            <w:tcW w:w="1559" w:type="dxa"/>
            <w:vAlign w:val="bottom"/>
          </w:tcPr>
          <w:p w:rsidR="007917F5" w:rsidRPr="008E5ED8" w:rsidRDefault="007917F5" w:rsidP="007917F5">
            <w:pPr>
              <w:ind w:right="74"/>
              <w:jc w:val="right"/>
              <w:rPr>
                <w:rFonts w:ascii="Arial" w:hAnsi="Arial" w:cs="Arial"/>
                <w:sz w:val="18"/>
                <w:szCs w:val="18"/>
              </w:rPr>
            </w:pPr>
            <w:r w:rsidRPr="008E5ED8">
              <w:rPr>
                <w:rFonts w:ascii="Arial" w:hAnsi="Arial" w:cs="Arial"/>
                <w:sz w:val="18"/>
                <w:szCs w:val="18"/>
              </w:rPr>
              <w:t>-</w:t>
            </w:r>
          </w:p>
        </w:tc>
        <w:tc>
          <w:tcPr>
            <w:tcW w:w="851" w:type="dxa"/>
            <w:vAlign w:val="center"/>
          </w:tcPr>
          <w:p w:rsidR="007917F5" w:rsidRPr="008E5ED8" w:rsidRDefault="007917F5" w:rsidP="007917F5">
            <w:pPr>
              <w:ind w:right="74"/>
              <w:jc w:val="right"/>
              <w:rPr>
                <w:rFonts w:ascii="Arial" w:hAnsi="Arial" w:cs="Arial"/>
                <w:sz w:val="18"/>
                <w:szCs w:val="18"/>
              </w:rPr>
            </w:pPr>
            <w:r w:rsidRPr="008E5ED8">
              <w:rPr>
                <w:rFonts w:ascii="Arial" w:hAnsi="Arial" w:cs="Arial"/>
                <w:sz w:val="18"/>
                <w:szCs w:val="18"/>
              </w:rPr>
              <w:t>-</w:t>
            </w:r>
          </w:p>
        </w:tc>
        <w:tc>
          <w:tcPr>
            <w:tcW w:w="1134" w:type="dxa"/>
            <w:vAlign w:val="bottom"/>
          </w:tcPr>
          <w:p w:rsidR="007917F5" w:rsidRPr="008E5ED8" w:rsidRDefault="007917F5" w:rsidP="007917F5">
            <w:pPr>
              <w:ind w:right="74"/>
              <w:jc w:val="right"/>
              <w:rPr>
                <w:rFonts w:ascii="Arial" w:hAnsi="Arial" w:cs="Arial"/>
                <w:sz w:val="18"/>
                <w:szCs w:val="18"/>
              </w:rPr>
            </w:pPr>
            <w:r w:rsidRPr="008E5ED8">
              <w:rPr>
                <w:rFonts w:ascii="Arial" w:hAnsi="Arial" w:cs="Arial"/>
                <w:sz w:val="18"/>
                <w:szCs w:val="18"/>
              </w:rPr>
              <w:t>-</w:t>
            </w:r>
          </w:p>
        </w:tc>
        <w:tc>
          <w:tcPr>
            <w:tcW w:w="1559" w:type="dxa"/>
            <w:vAlign w:val="bottom"/>
          </w:tcPr>
          <w:p w:rsidR="007917F5" w:rsidRPr="008E5ED8" w:rsidRDefault="007917F5" w:rsidP="007917F5">
            <w:pPr>
              <w:ind w:right="74"/>
              <w:jc w:val="right"/>
              <w:rPr>
                <w:rFonts w:ascii="Arial" w:hAnsi="Arial" w:cs="Arial"/>
                <w:sz w:val="18"/>
                <w:szCs w:val="18"/>
              </w:rPr>
            </w:pPr>
            <w:r w:rsidRPr="008E5ED8">
              <w:rPr>
                <w:rFonts w:ascii="Arial" w:hAnsi="Arial" w:cs="Arial"/>
                <w:sz w:val="18"/>
                <w:szCs w:val="18"/>
              </w:rPr>
              <w:t>-</w:t>
            </w:r>
          </w:p>
        </w:tc>
        <w:tc>
          <w:tcPr>
            <w:tcW w:w="851" w:type="dxa"/>
            <w:vAlign w:val="bottom"/>
          </w:tcPr>
          <w:p w:rsidR="007917F5" w:rsidRPr="008E5ED8" w:rsidRDefault="00937570" w:rsidP="007917F5">
            <w:pPr>
              <w:ind w:right="74"/>
              <w:jc w:val="right"/>
              <w:rPr>
                <w:rFonts w:ascii="Arial" w:hAnsi="Arial" w:cs="Arial"/>
                <w:sz w:val="18"/>
                <w:szCs w:val="18"/>
              </w:rPr>
            </w:pPr>
            <w:r w:rsidRPr="008E5ED8">
              <w:rPr>
                <w:rFonts w:ascii="Arial" w:hAnsi="Arial" w:cs="Arial"/>
                <w:sz w:val="18"/>
                <w:szCs w:val="18"/>
              </w:rPr>
              <w:t>-</w:t>
            </w:r>
          </w:p>
        </w:tc>
      </w:tr>
      <w:tr w:rsidR="007917F5" w:rsidRPr="008E5ED8" w:rsidTr="007917F5">
        <w:trPr>
          <w:trHeight w:val="161"/>
        </w:trPr>
        <w:tc>
          <w:tcPr>
            <w:tcW w:w="1985" w:type="dxa"/>
            <w:shd w:val="clear" w:color="auto" w:fill="FFFFFF"/>
            <w:vAlign w:val="bottom"/>
          </w:tcPr>
          <w:p w:rsidR="007917F5" w:rsidRPr="008E5ED8" w:rsidRDefault="007917F5" w:rsidP="007917F5">
            <w:pPr>
              <w:spacing w:line="276" w:lineRule="auto"/>
              <w:ind w:left="360"/>
              <w:rPr>
                <w:rFonts w:ascii="Arial" w:eastAsia="Arial Unicode MS" w:hAnsi="Arial" w:cs="Arial"/>
                <w:sz w:val="18"/>
                <w:szCs w:val="18"/>
              </w:rPr>
            </w:pPr>
            <w:r w:rsidRPr="008E5ED8">
              <w:rPr>
                <w:rFonts w:ascii="Arial" w:hAnsi="Arial" w:cs="Arial"/>
                <w:sz w:val="18"/>
                <w:szCs w:val="18"/>
              </w:rPr>
              <w:t>Diğer (*)</w:t>
            </w:r>
          </w:p>
        </w:tc>
        <w:tc>
          <w:tcPr>
            <w:tcW w:w="1134" w:type="dxa"/>
            <w:vAlign w:val="bottom"/>
          </w:tcPr>
          <w:p w:rsidR="007917F5" w:rsidRPr="008E5ED8" w:rsidRDefault="007917F5" w:rsidP="007917F5">
            <w:pPr>
              <w:jc w:val="center"/>
              <w:rPr>
                <w:rFonts w:ascii="Arial TUR" w:hAnsi="Arial TUR" w:cs="Arial TUR"/>
                <w:sz w:val="18"/>
                <w:szCs w:val="18"/>
              </w:rPr>
            </w:pPr>
            <w:r w:rsidRPr="008E5ED8">
              <w:rPr>
                <w:rFonts w:ascii="Arial TUR" w:hAnsi="Arial TUR" w:cs="Arial TUR"/>
                <w:sz w:val="18"/>
                <w:szCs w:val="18"/>
              </w:rPr>
              <w:t xml:space="preserve">      </w:t>
            </w:r>
            <w:r w:rsidR="001903C6" w:rsidRPr="008E5ED8">
              <w:rPr>
                <w:rFonts w:ascii="Arial TUR" w:hAnsi="Arial TUR" w:cs="Arial TUR"/>
                <w:sz w:val="18"/>
                <w:szCs w:val="18"/>
              </w:rPr>
              <w:t>1.368.706</w:t>
            </w:r>
            <w:r w:rsidRPr="008E5ED8">
              <w:rPr>
                <w:rFonts w:ascii="Arial TUR" w:hAnsi="Arial TUR" w:cs="Arial TUR"/>
                <w:sz w:val="18"/>
                <w:szCs w:val="18"/>
              </w:rPr>
              <w:t xml:space="preserve"> </w:t>
            </w:r>
          </w:p>
        </w:tc>
        <w:tc>
          <w:tcPr>
            <w:tcW w:w="1559" w:type="dxa"/>
            <w:vAlign w:val="center"/>
          </w:tcPr>
          <w:p w:rsidR="007917F5" w:rsidRPr="008E5ED8" w:rsidRDefault="007917F5" w:rsidP="007917F5">
            <w:pPr>
              <w:ind w:right="74"/>
              <w:jc w:val="right"/>
              <w:rPr>
                <w:rFonts w:ascii="Arial" w:hAnsi="Arial" w:cs="Arial"/>
                <w:sz w:val="18"/>
                <w:szCs w:val="18"/>
              </w:rPr>
            </w:pPr>
            <w:r w:rsidRPr="008E5ED8">
              <w:rPr>
                <w:rFonts w:ascii="Arial" w:hAnsi="Arial" w:cs="Arial"/>
                <w:sz w:val="18"/>
                <w:szCs w:val="18"/>
              </w:rPr>
              <w:t>-</w:t>
            </w:r>
          </w:p>
        </w:tc>
        <w:tc>
          <w:tcPr>
            <w:tcW w:w="851" w:type="dxa"/>
            <w:vAlign w:val="center"/>
          </w:tcPr>
          <w:p w:rsidR="007917F5" w:rsidRPr="008E5ED8" w:rsidRDefault="007917F5" w:rsidP="007917F5">
            <w:pPr>
              <w:ind w:right="74"/>
              <w:jc w:val="right"/>
              <w:rPr>
                <w:rFonts w:ascii="Arial" w:hAnsi="Arial" w:cs="Arial"/>
                <w:sz w:val="18"/>
                <w:szCs w:val="18"/>
              </w:rPr>
            </w:pPr>
            <w:r w:rsidRPr="008E5ED8">
              <w:rPr>
                <w:rFonts w:ascii="Arial" w:hAnsi="Arial" w:cs="Arial"/>
                <w:sz w:val="18"/>
                <w:szCs w:val="18"/>
              </w:rPr>
              <w:t>-</w:t>
            </w:r>
          </w:p>
        </w:tc>
        <w:tc>
          <w:tcPr>
            <w:tcW w:w="1134" w:type="dxa"/>
            <w:vAlign w:val="center"/>
          </w:tcPr>
          <w:p w:rsidR="007917F5" w:rsidRPr="008E5ED8" w:rsidRDefault="009D770F" w:rsidP="007917F5">
            <w:pPr>
              <w:ind w:right="74"/>
              <w:jc w:val="right"/>
              <w:rPr>
                <w:rFonts w:ascii="Arial" w:hAnsi="Arial" w:cs="Arial"/>
                <w:sz w:val="18"/>
                <w:szCs w:val="18"/>
              </w:rPr>
            </w:pPr>
            <w:r>
              <w:rPr>
                <w:rFonts w:ascii="Arial" w:hAnsi="Arial" w:cs="Arial"/>
                <w:sz w:val="18"/>
                <w:szCs w:val="18"/>
              </w:rPr>
              <w:t>37.163</w:t>
            </w:r>
          </w:p>
        </w:tc>
        <w:tc>
          <w:tcPr>
            <w:tcW w:w="1559" w:type="dxa"/>
            <w:vAlign w:val="center"/>
          </w:tcPr>
          <w:p w:rsidR="007917F5" w:rsidRPr="008E5ED8" w:rsidRDefault="00937570" w:rsidP="007917F5">
            <w:pPr>
              <w:ind w:right="74"/>
              <w:jc w:val="right"/>
              <w:rPr>
                <w:rFonts w:ascii="Arial" w:hAnsi="Arial" w:cs="Arial"/>
                <w:sz w:val="18"/>
                <w:szCs w:val="18"/>
              </w:rPr>
            </w:pPr>
            <w:r w:rsidRPr="008E5ED8">
              <w:rPr>
                <w:rFonts w:ascii="Arial" w:hAnsi="Arial" w:cs="Arial"/>
                <w:sz w:val="18"/>
                <w:szCs w:val="18"/>
              </w:rPr>
              <w:t>17.724</w:t>
            </w:r>
          </w:p>
        </w:tc>
        <w:tc>
          <w:tcPr>
            <w:tcW w:w="851" w:type="dxa"/>
            <w:vAlign w:val="center"/>
          </w:tcPr>
          <w:p w:rsidR="007917F5" w:rsidRPr="008E5ED8" w:rsidRDefault="00937570" w:rsidP="007917F5">
            <w:pPr>
              <w:ind w:right="74"/>
              <w:jc w:val="right"/>
              <w:rPr>
                <w:rFonts w:ascii="Arial" w:hAnsi="Arial" w:cs="Arial"/>
                <w:sz w:val="18"/>
                <w:szCs w:val="18"/>
              </w:rPr>
            </w:pPr>
            <w:r w:rsidRPr="008E5ED8">
              <w:rPr>
                <w:rFonts w:ascii="Arial" w:hAnsi="Arial" w:cs="Arial"/>
                <w:sz w:val="18"/>
                <w:szCs w:val="18"/>
              </w:rPr>
              <w:t>614</w:t>
            </w:r>
          </w:p>
        </w:tc>
      </w:tr>
      <w:tr w:rsidR="00BE489F" w:rsidRPr="008E5ED8" w:rsidTr="00C271B7">
        <w:trPr>
          <w:trHeight w:val="80"/>
        </w:trPr>
        <w:tc>
          <w:tcPr>
            <w:tcW w:w="1985" w:type="dxa"/>
            <w:shd w:val="clear" w:color="auto" w:fill="FFFFFF"/>
            <w:vAlign w:val="bottom"/>
          </w:tcPr>
          <w:p w:rsidR="00BE489F" w:rsidRPr="008E5ED8" w:rsidRDefault="00BE489F" w:rsidP="00BE489F">
            <w:pPr>
              <w:spacing w:line="276" w:lineRule="auto"/>
              <w:jc w:val="both"/>
              <w:rPr>
                <w:rFonts w:ascii="Arial" w:hAnsi="Arial" w:cs="Arial"/>
                <w:b/>
                <w:sz w:val="18"/>
                <w:szCs w:val="18"/>
              </w:rPr>
            </w:pPr>
            <w:r w:rsidRPr="008E5ED8">
              <w:rPr>
                <w:rFonts w:ascii="Arial" w:hAnsi="Arial" w:cs="Arial"/>
                <w:b/>
                <w:sz w:val="18"/>
                <w:szCs w:val="18"/>
              </w:rPr>
              <w:t>Diğer Alacaklar</w:t>
            </w:r>
          </w:p>
        </w:tc>
        <w:tc>
          <w:tcPr>
            <w:tcW w:w="1134" w:type="dxa"/>
            <w:vAlign w:val="center"/>
          </w:tcPr>
          <w:p w:rsidR="00BE489F" w:rsidRPr="008E5ED8" w:rsidRDefault="00937570" w:rsidP="00BE489F">
            <w:pPr>
              <w:ind w:right="74"/>
              <w:jc w:val="right"/>
              <w:rPr>
                <w:rFonts w:ascii="Arial" w:hAnsi="Arial" w:cs="Arial"/>
                <w:b/>
                <w:sz w:val="18"/>
                <w:szCs w:val="18"/>
              </w:rPr>
            </w:pPr>
            <w:r w:rsidRPr="008E5ED8">
              <w:rPr>
                <w:rFonts w:ascii="Arial" w:hAnsi="Arial" w:cs="Arial"/>
                <w:b/>
                <w:sz w:val="18"/>
                <w:szCs w:val="18"/>
              </w:rPr>
              <w:t>-</w:t>
            </w:r>
          </w:p>
        </w:tc>
        <w:tc>
          <w:tcPr>
            <w:tcW w:w="1559" w:type="dxa"/>
            <w:vAlign w:val="center"/>
          </w:tcPr>
          <w:p w:rsidR="00BE489F" w:rsidRPr="008E5ED8" w:rsidRDefault="00937570" w:rsidP="00BE489F">
            <w:pPr>
              <w:ind w:right="74"/>
              <w:jc w:val="right"/>
              <w:rPr>
                <w:rFonts w:ascii="Arial" w:hAnsi="Arial" w:cs="Arial"/>
                <w:b/>
                <w:sz w:val="18"/>
                <w:szCs w:val="18"/>
              </w:rPr>
            </w:pPr>
            <w:r w:rsidRPr="008E5ED8">
              <w:rPr>
                <w:rFonts w:ascii="Arial" w:hAnsi="Arial" w:cs="Arial"/>
                <w:b/>
                <w:sz w:val="18"/>
                <w:szCs w:val="18"/>
              </w:rPr>
              <w:t>-</w:t>
            </w:r>
          </w:p>
        </w:tc>
        <w:tc>
          <w:tcPr>
            <w:tcW w:w="851" w:type="dxa"/>
            <w:vAlign w:val="center"/>
          </w:tcPr>
          <w:p w:rsidR="00BE489F" w:rsidRPr="008E5ED8" w:rsidRDefault="00937570" w:rsidP="00BE489F">
            <w:pPr>
              <w:ind w:right="74"/>
              <w:jc w:val="right"/>
              <w:rPr>
                <w:rFonts w:ascii="Arial" w:hAnsi="Arial" w:cs="Arial"/>
                <w:b/>
                <w:sz w:val="18"/>
                <w:szCs w:val="18"/>
              </w:rPr>
            </w:pPr>
            <w:r w:rsidRPr="008E5ED8">
              <w:rPr>
                <w:rFonts w:ascii="Arial" w:hAnsi="Arial" w:cs="Arial"/>
                <w:b/>
                <w:sz w:val="18"/>
                <w:szCs w:val="18"/>
              </w:rPr>
              <w:t>-</w:t>
            </w:r>
          </w:p>
        </w:tc>
        <w:tc>
          <w:tcPr>
            <w:tcW w:w="1134" w:type="dxa"/>
            <w:vAlign w:val="center"/>
          </w:tcPr>
          <w:p w:rsidR="00BE489F" w:rsidRPr="008E5ED8" w:rsidRDefault="00937570" w:rsidP="00BE489F">
            <w:pPr>
              <w:ind w:right="74"/>
              <w:jc w:val="right"/>
              <w:rPr>
                <w:rFonts w:ascii="Arial" w:hAnsi="Arial" w:cs="Arial"/>
                <w:b/>
                <w:sz w:val="18"/>
                <w:szCs w:val="18"/>
              </w:rPr>
            </w:pPr>
            <w:r w:rsidRPr="008E5ED8">
              <w:rPr>
                <w:rFonts w:ascii="Arial" w:hAnsi="Arial" w:cs="Arial"/>
                <w:b/>
                <w:sz w:val="18"/>
                <w:szCs w:val="18"/>
              </w:rPr>
              <w:t>-</w:t>
            </w:r>
          </w:p>
        </w:tc>
        <w:tc>
          <w:tcPr>
            <w:tcW w:w="1559" w:type="dxa"/>
            <w:vAlign w:val="center"/>
          </w:tcPr>
          <w:p w:rsidR="00BE489F" w:rsidRPr="008E5ED8" w:rsidRDefault="00937570" w:rsidP="00BE489F">
            <w:pPr>
              <w:ind w:right="74"/>
              <w:jc w:val="right"/>
              <w:rPr>
                <w:rFonts w:ascii="Arial" w:hAnsi="Arial" w:cs="Arial"/>
                <w:b/>
                <w:sz w:val="18"/>
                <w:szCs w:val="18"/>
              </w:rPr>
            </w:pPr>
            <w:r w:rsidRPr="008E5ED8">
              <w:rPr>
                <w:rFonts w:ascii="Arial" w:hAnsi="Arial" w:cs="Arial"/>
                <w:b/>
                <w:sz w:val="18"/>
                <w:szCs w:val="18"/>
              </w:rPr>
              <w:t>-</w:t>
            </w:r>
          </w:p>
        </w:tc>
        <w:tc>
          <w:tcPr>
            <w:tcW w:w="851" w:type="dxa"/>
            <w:vAlign w:val="center"/>
          </w:tcPr>
          <w:p w:rsidR="00BE489F" w:rsidRPr="008E5ED8" w:rsidRDefault="00937570" w:rsidP="00BE489F">
            <w:pPr>
              <w:ind w:right="74"/>
              <w:jc w:val="right"/>
              <w:rPr>
                <w:rFonts w:ascii="Arial" w:hAnsi="Arial" w:cs="Arial"/>
                <w:b/>
                <w:sz w:val="18"/>
                <w:szCs w:val="18"/>
              </w:rPr>
            </w:pPr>
            <w:r w:rsidRPr="008E5ED8">
              <w:rPr>
                <w:rFonts w:ascii="Arial" w:hAnsi="Arial" w:cs="Arial"/>
                <w:b/>
                <w:sz w:val="18"/>
                <w:szCs w:val="18"/>
              </w:rPr>
              <w:t>-</w:t>
            </w:r>
          </w:p>
        </w:tc>
      </w:tr>
      <w:tr w:rsidR="00BE489F" w:rsidRPr="008E5ED8" w:rsidTr="00C271B7">
        <w:trPr>
          <w:trHeight w:val="80"/>
        </w:trPr>
        <w:tc>
          <w:tcPr>
            <w:tcW w:w="1985" w:type="dxa"/>
            <w:tcBorders>
              <w:bottom w:val="single" w:sz="4" w:space="0" w:color="auto"/>
            </w:tcBorders>
            <w:shd w:val="clear" w:color="auto" w:fill="FFFFFF"/>
            <w:vAlign w:val="bottom"/>
          </w:tcPr>
          <w:p w:rsidR="00BE489F" w:rsidRPr="008E5ED8" w:rsidRDefault="00BE489F" w:rsidP="00BE489F">
            <w:pPr>
              <w:spacing w:line="276" w:lineRule="auto"/>
              <w:jc w:val="both"/>
              <w:rPr>
                <w:rFonts w:ascii="Arial" w:hAnsi="Arial" w:cs="Arial"/>
                <w:sz w:val="18"/>
                <w:szCs w:val="18"/>
              </w:rPr>
            </w:pPr>
          </w:p>
        </w:tc>
        <w:tc>
          <w:tcPr>
            <w:tcW w:w="1134" w:type="dxa"/>
            <w:tcBorders>
              <w:bottom w:val="single" w:sz="4" w:space="0" w:color="auto"/>
            </w:tcBorders>
            <w:vAlign w:val="center"/>
          </w:tcPr>
          <w:p w:rsidR="00BE489F" w:rsidRPr="008E5ED8" w:rsidRDefault="00BE489F" w:rsidP="00BE489F">
            <w:pPr>
              <w:ind w:right="74"/>
              <w:jc w:val="right"/>
              <w:rPr>
                <w:rFonts w:ascii="Arial" w:hAnsi="Arial" w:cs="Arial"/>
                <w:sz w:val="18"/>
                <w:szCs w:val="18"/>
              </w:rPr>
            </w:pPr>
          </w:p>
        </w:tc>
        <w:tc>
          <w:tcPr>
            <w:tcW w:w="1559" w:type="dxa"/>
            <w:tcBorders>
              <w:bottom w:val="single" w:sz="4" w:space="0" w:color="auto"/>
            </w:tcBorders>
            <w:vAlign w:val="center"/>
          </w:tcPr>
          <w:p w:rsidR="00BE489F" w:rsidRPr="008E5ED8" w:rsidRDefault="00BE489F" w:rsidP="00BE489F">
            <w:pPr>
              <w:ind w:right="74"/>
              <w:jc w:val="right"/>
              <w:rPr>
                <w:rFonts w:ascii="Arial" w:hAnsi="Arial" w:cs="Arial"/>
                <w:sz w:val="18"/>
                <w:szCs w:val="18"/>
              </w:rPr>
            </w:pPr>
          </w:p>
        </w:tc>
        <w:tc>
          <w:tcPr>
            <w:tcW w:w="851" w:type="dxa"/>
            <w:tcBorders>
              <w:bottom w:val="single" w:sz="4" w:space="0" w:color="auto"/>
            </w:tcBorders>
            <w:vAlign w:val="center"/>
          </w:tcPr>
          <w:p w:rsidR="00BE489F" w:rsidRPr="008E5ED8" w:rsidRDefault="00BE489F" w:rsidP="00BE489F">
            <w:pPr>
              <w:ind w:right="74"/>
              <w:jc w:val="right"/>
              <w:rPr>
                <w:rFonts w:ascii="Arial" w:hAnsi="Arial" w:cs="Arial"/>
                <w:sz w:val="18"/>
                <w:szCs w:val="18"/>
              </w:rPr>
            </w:pPr>
          </w:p>
        </w:tc>
        <w:tc>
          <w:tcPr>
            <w:tcW w:w="1134" w:type="dxa"/>
            <w:tcBorders>
              <w:bottom w:val="single" w:sz="4" w:space="0" w:color="auto"/>
            </w:tcBorders>
            <w:vAlign w:val="center"/>
          </w:tcPr>
          <w:p w:rsidR="00BE489F" w:rsidRPr="008E5ED8" w:rsidRDefault="00BE489F" w:rsidP="00BE489F">
            <w:pPr>
              <w:ind w:right="74"/>
              <w:jc w:val="right"/>
              <w:rPr>
                <w:rFonts w:ascii="Arial" w:hAnsi="Arial" w:cs="Arial"/>
                <w:sz w:val="18"/>
                <w:szCs w:val="18"/>
              </w:rPr>
            </w:pPr>
          </w:p>
        </w:tc>
        <w:tc>
          <w:tcPr>
            <w:tcW w:w="1559" w:type="dxa"/>
            <w:tcBorders>
              <w:bottom w:val="single" w:sz="4" w:space="0" w:color="auto"/>
            </w:tcBorders>
            <w:vAlign w:val="center"/>
          </w:tcPr>
          <w:p w:rsidR="00BE489F" w:rsidRPr="008E5ED8" w:rsidRDefault="00BE489F" w:rsidP="00BE489F">
            <w:pPr>
              <w:ind w:right="74"/>
              <w:jc w:val="right"/>
              <w:rPr>
                <w:rFonts w:ascii="Arial" w:hAnsi="Arial" w:cs="Arial"/>
                <w:sz w:val="18"/>
                <w:szCs w:val="18"/>
              </w:rPr>
            </w:pPr>
          </w:p>
        </w:tc>
        <w:tc>
          <w:tcPr>
            <w:tcW w:w="851" w:type="dxa"/>
            <w:tcBorders>
              <w:bottom w:val="single" w:sz="4" w:space="0" w:color="auto"/>
            </w:tcBorders>
            <w:vAlign w:val="center"/>
          </w:tcPr>
          <w:p w:rsidR="00BE489F" w:rsidRPr="008E5ED8" w:rsidRDefault="00BE489F" w:rsidP="00BE489F">
            <w:pPr>
              <w:ind w:right="74"/>
              <w:jc w:val="right"/>
              <w:rPr>
                <w:rFonts w:ascii="Arial" w:hAnsi="Arial" w:cs="Arial"/>
                <w:sz w:val="18"/>
                <w:szCs w:val="18"/>
              </w:rPr>
            </w:pPr>
          </w:p>
        </w:tc>
      </w:tr>
      <w:tr w:rsidR="00BE489F" w:rsidRPr="008E5ED8" w:rsidTr="00C271B7">
        <w:trPr>
          <w:trHeight w:val="80"/>
        </w:trPr>
        <w:tc>
          <w:tcPr>
            <w:tcW w:w="1985" w:type="dxa"/>
            <w:tcBorders>
              <w:top w:val="single" w:sz="4" w:space="0" w:color="auto"/>
              <w:bottom w:val="double" w:sz="4" w:space="0" w:color="auto"/>
            </w:tcBorders>
            <w:shd w:val="clear" w:color="auto" w:fill="FFFFFF"/>
            <w:vAlign w:val="bottom"/>
          </w:tcPr>
          <w:p w:rsidR="00BE489F" w:rsidRPr="008E5ED8" w:rsidRDefault="00BE489F" w:rsidP="00BE489F">
            <w:pPr>
              <w:spacing w:line="276" w:lineRule="auto"/>
              <w:jc w:val="both"/>
              <w:rPr>
                <w:rFonts w:ascii="Arial" w:hAnsi="Arial" w:cs="Arial"/>
                <w:b/>
                <w:sz w:val="18"/>
                <w:szCs w:val="18"/>
              </w:rPr>
            </w:pPr>
            <w:r w:rsidRPr="008E5ED8">
              <w:rPr>
                <w:rFonts w:ascii="Arial" w:hAnsi="Arial" w:cs="Arial"/>
                <w:b/>
                <w:sz w:val="18"/>
                <w:szCs w:val="18"/>
              </w:rPr>
              <w:t>Toplam</w:t>
            </w:r>
          </w:p>
        </w:tc>
        <w:tc>
          <w:tcPr>
            <w:tcW w:w="1134" w:type="dxa"/>
            <w:tcBorders>
              <w:top w:val="single" w:sz="4" w:space="0" w:color="auto"/>
              <w:bottom w:val="double" w:sz="4" w:space="0" w:color="auto"/>
            </w:tcBorders>
            <w:vAlign w:val="center"/>
          </w:tcPr>
          <w:p w:rsidR="00BE489F" w:rsidRPr="008E5ED8" w:rsidRDefault="00937570" w:rsidP="00BE489F">
            <w:pPr>
              <w:ind w:right="74"/>
              <w:jc w:val="right"/>
              <w:rPr>
                <w:rFonts w:ascii="Arial" w:hAnsi="Arial" w:cs="Arial"/>
                <w:b/>
                <w:bCs/>
                <w:sz w:val="18"/>
                <w:szCs w:val="18"/>
              </w:rPr>
            </w:pPr>
            <w:r w:rsidRPr="008E5ED8">
              <w:rPr>
                <w:rFonts w:ascii="Arial" w:hAnsi="Arial" w:cs="Arial"/>
                <w:b/>
                <w:bCs/>
                <w:sz w:val="18"/>
                <w:szCs w:val="18"/>
              </w:rPr>
              <w:t>8.7</w:t>
            </w:r>
            <w:r w:rsidR="009D770F">
              <w:rPr>
                <w:rFonts w:ascii="Arial" w:hAnsi="Arial" w:cs="Arial"/>
                <w:b/>
                <w:bCs/>
                <w:sz w:val="18"/>
                <w:szCs w:val="18"/>
              </w:rPr>
              <w:t>59</w:t>
            </w:r>
            <w:r w:rsidRPr="008E5ED8">
              <w:rPr>
                <w:rFonts w:ascii="Arial" w:hAnsi="Arial" w:cs="Arial"/>
                <w:b/>
                <w:bCs/>
                <w:sz w:val="18"/>
                <w:szCs w:val="18"/>
              </w:rPr>
              <w:t>.</w:t>
            </w:r>
            <w:r w:rsidR="009D770F">
              <w:rPr>
                <w:rFonts w:ascii="Arial" w:hAnsi="Arial" w:cs="Arial"/>
                <w:b/>
                <w:bCs/>
                <w:sz w:val="18"/>
                <w:szCs w:val="18"/>
              </w:rPr>
              <w:t>628</w:t>
            </w:r>
          </w:p>
        </w:tc>
        <w:tc>
          <w:tcPr>
            <w:tcW w:w="1559" w:type="dxa"/>
            <w:tcBorders>
              <w:top w:val="single" w:sz="4" w:space="0" w:color="auto"/>
              <w:bottom w:val="double" w:sz="4" w:space="0" w:color="auto"/>
            </w:tcBorders>
            <w:vAlign w:val="center"/>
          </w:tcPr>
          <w:p w:rsidR="00BE489F" w:rsidRPr="008E5ED8" w:rsidRDefault="00937570" w:rsidP="00BE489F">
            <w:pPr>
              <w:ind w:right="74"/>
              <w:jc w:val="right"/>
              <w:rPr>
                <w:rFonts w:ascii="Arial" w:hAnsi="Arial" w:cs="Arial"/>
                <w:b/>
                <w:bCs/>
                <w:sz w:val="18"/>
                <w:szCs w:val="18"/>
              </w:rPr>
            </w:pPr>
            <w:r w:rsidRPr="008E5ED8">
              <w:rPr>
                <w:rFonts w:ascii="Arial" w:hAnsi="Arial" w:cs="Arial"/>
                <w:b/>
                <w:bCs/>
                <w:sz w:val="18"/>
                <w:szCs w:val="18"/>
              </w:rPr>
              <w:t>28.868</w:t>
            </w:r>
          </w:p>
        </w:tc>
        <w:tc>
          <w:tcPr>
            <w:tcW w:w="851" w:type="dxa"/>
            <w:tcBorders>
              <w:top w:val="single" w:sz="4" w:space="0" w:color="auto"/>
              <w:bottom w:val="double" w:sz="4" w:space="0" w:color="auto"/>
            </w:tcBorders>
            <w:vAlign w:val="center"/>
          </w:tcPr>
          <w:p w:rsidR="00BE489F" w:rsidRPr="008E5ED8" w:rsidRDefault="00937570" w:rsidP="00BE489F">
            <w:pPr>
              <w:ind w:right="74"/>
              <w:jc w:val="right"/>
              <w:rPr>
                <w:rFonts w:ascii="Arial" w:hAnsi="Arial" w:cs="Arial"/>
                <w:b/>
                <w:bCs/>
                <w:sz w:val="18"/>
                <w:szCs w:val="18"/>
              </w:rPr>
            </w:pPr>
            <w:r w:rsidRPr="008E5ED8">
              <w:rPr>
                <w:rFonts w:ascii="Arial" w:hAnsi="Arial" w:cs="Arial"/>
                <w:b/>
                <w:bCs/>
                <w:sz w:val="18"/>
                <w:szCs w:val="18"/>
              </w:rPr>
              <w:t>-</w:t>
            </w:r>
          </w:p>
        </w:tc>
        <w:tc>
          <w:tcPr>
            <w:tcW w:w="1134" w:type="dxa"/>
            <w:tcBorders>
              <w:top w:val="single" w:sz="4" w:space="0" w:color="auto"/>
              <w:bottom w:val="double" w:sz="4" w:space="0" w:color="auto"/>
            </w:tcBorders>
            <w:vAlign w:val="center"/>
          </w:tcPr>
          <w:p w:rsidR="00BE489F" w:rsidRPr="008E5ED8" w:rsidRDefault="009D770F" w:rsidP="00BE489F">
            <w:pPr>
              <w:ind w:right="74"/>
              <w:jc w:val="right"/>
              <w:rPr>
                <w:rFonts w:ascii="Arial" w:hAnsi="Arial" w:cs="Arial"/>
                <w:b/>
                <w:bCs/>
                <w:sz w:val="18"/>
                <w:szCs w:val="18"/>
              </w:rPr>
            </w:pPr>
            <w:r>
              <w:rPr>
                <w:rFonts w:ascii="Arial" w:hAnsi="Arial" w:cs="Arial"/>
                <w:b/>
                <w:bCs/>
                <w:sz w:val="18"/>
                <w:szCs w:val="18"/>
              </w:rPr>
              <w:t>273.896</w:t>
            </w:r>
          </w:p>
        </w:tc>
        <w:tc>
          <w:tcPr>
            <w:tcW w:w="1559" w:type="dxa"/>
            <w:tcBorders>
              <w:top w:val="single" w:sz="4" w:space="0" w:color="auto"/>
              <w:bottom w:val="double" w:sz="4" w:space="0" w:color="auto"/>
            </w:tcBorders>
            <w:vAlign w:val="center"/>
          </w:tcPr>
          <w:p w:rsidR="00BE489F" w:rsidRPr="008E5ED8" w:rsidRDefault="00937570" w:rsidP="00BE489F">
            <w:pPr>
              <w:ind w:right="74"/>
              <w:jc w:val="right"/>
              <w:rPr>
                <w:rFonts w:ascii="Arial" w:hAnsi="Arial" w:cs="Arial"/>
                <w:b/>
                <w:bCs/>
                <w:sz w:val="18"/>
                <w:szCs w:val="18"/>
              </w:rPr>
            </w:pPr>
            <w:r w:rsidRPr="008E5ED8">
              <w:rPr>
                <w:rFonts w:ascii="Arial" w:hAnsi="Arial" w:cs="Arial"/>
                <w:b/>
                <w:bCs/>
                <w:sz w:val="18"/>
                <w:szCs w:val="18"/>
              </w:rPr>
              <w:t>86.35</w:t>
            </w:r>
            <w:r w:rsidR="00FE335E" w:rsidRPr="008E5ED8">
              <w:rPr>
                <w:rFonts w:ascii="Arial" w:hAnsi="Arial" w:cs="Arial"/>
                <w:b/>
                <w:bCs/>
                <w:sz w:val="18"/>
                <w:szCs w:val="18"/>
              </w:rPr>
              <w:t>3</w:t>
            </w:r>
          </w:p>
        </w:tc>
        <w:tc>
          <w:tcPr>
            <w:tcW w:w="851" w:type="dxa"/>
            <w:tcBorders>
              <w:top w:val="single" w:sz="4" w:space="0" w:color="auto"/>
              <w:bottom w:val="double" w:sz="4" w:space="0" w:color="auto"/>
            </w:tcBorders>
            <w:vAlign w:val="center"/>
          </w:tcPr>
          <w:p w:rsidR="00BE489F" w:rsidRPr="008E5ED8" w:rsidRDefault="00937570" w:rsidP="00BE489F">
            <w:pPr>
              <w:ind w:right="74"/>
              <w:jc w:val="right"/>
              <w:rPr>
                <w:rFonts w:ascii="Arial" w:hAnsi="Arial" w:cs="Arial"/>
                <w:b/>
                <w:bCs/>
                <w:sz w:val="18"/>
                <w:szCs w:val="18"/>
              </w:rPr>
            </w:pPr>
            <w:r w:rsidRPr="008E5ED8">
              <w:rPr>
                <w:rFonts w:ascii="Arial" w:hAnsi="Arial" w:cs="Arial"/>
                <w:b/>
                <w:bCs/>
                <w:sz w:val="18"/>
                <w:szCs w:val="18"/>
              </w:rPr>
              <w:t>14.65</w:t>
            </w:r>
            <w:r w:rsidR="00FE335E" w:rsidRPr="008E5ED8">
              <w:rPr>
                <w:rFonts w:ascii="Arial" w:hAnsi="Arial" w:cs="Arial"/>
                <w:b/>
                <w:bCs/>
                <w:sz w:val="18"/>
                <w:szCs w:val="18"/>
              </w:rPr>
              <w:t>0</w:t>
            </w:r>
          </w:p>
        </w:tc>
      </w:tr>
      <w:bookmarkEnd w:id="14"/>
      <w:bookmarkEnd w:id="15"/>
      <w:bookmarkEnd w:id="16"/>
    </w:tbl>
    <w:p w:rsidR="00A973F4" w:rsidRDefault="00A973F4" w:rsidP="00A973F4">
      <w:pPr>
        <w:autoSpaceDE w:val="0"/>
        <w:autoSpaceDN w:val="0"/>
        <w:adjustRightInd w:val="0"/>
        <w:ind w:left="567" w:hanging="567"/>
        <w:jc w:val="right"/>
        <w:rPr>
          <w:sz w:val="18"/>
          <w:szCs w:val="20"/>
        </w:rPr>
      </w:pPr>
    </w:p>
    <w:p w:rsidR="000508FE" w:rsidRPr="008E5ED8" w:rsidRDefault="00136C29" w:rsidP="00060248">
      <w:pPr>
        <w:autoSpaceDE w:val="0"/>
        <w:autoSpaceDN w:val="0"/>
        <w:adjustRightInd w:val="0"/>
        <w:ind w:left="567"/>
        <w:jc w:val="both"/>
        <w:rPr>
          <w:rFonts w:ascii="Arial" w:hAnsi="Arial" w:cs="Arial"/>
          <w:sz w:val="18"/>
          <w:szCs w:val="20"/>
        </w:rPr>
      </w:pPr>
      <w:r w:rsidRPr="008E5ED8">
        <w:rPr>
          <w:sz w:val="18"/>
          <w:szCs w:val="20"/>
        </w:rPr>
        <w:t>(*)</w:t>
      </w:r>
      <w:r w:rsidRPr="008E5ED8">
        <w:rPr>
          <w:sz w:val="18"/>
          <w:szCs w:val="20"/>
        </w:rPr>
        <w:tab/>
      </w:r>
      <w:r w:rsidR="000508FE" w:rsidRPr="008E5ED8">
        <w:rPr>
          <w:rFonts w:ascii="Arial" w:hAnsi="Arial" w:cs="Arial"/>
          <w:sz w:val="18"/>
          <w:szCs w:val="20"/>
        </w:rPr>
        <w:t>Diğer Kredilerin detayı aşağıdaki gibidir:</w:t>
      </w:r>
    </w:p>
    <w:p w:rsidR="000508FE" w:rsidRPr="008E5ED8" w:rsidRDefault="000508FE" w:rsidP="00136C29">
      <w:pPr>
        <w:autoSpaceDE w:val="0"/>
        <w:autoSpaceDN w:val="0"/>
        <w:adjustRightInd w:val="0"/>
        <w:ind w:left="567" w:hanging="567"/>
        <w:jc w:val="both"/>
        <w:rPr>
          <w:sz w:val="18"/>
          <w:szCs w:val="20"/>
        </w:rPr>
      </w:pPr>
    </w:p>
    <w:tbl>
      <w:tblPr>
        <w:tblW w:w="5537" w:type="dxa"/>
        <w:tblInd w:w="354" w:type="dxa"/>
        <w:tblCellMar>
          <w:left w:w="70" w:type="dxa"/>
          <w:right w:w="70" w:type="dxa"/>
        </w:tblCellMar>
        <w:tblLook w:val="0000" w:firstRow="0" w:lastRow="0" w:firstColumn="0" w:lastColumn="0" w:noHBand="0" w:noVBand="0"/>
      </w:tblPr>
      <w:tblGrid>
        <w:gridCol w:w="3969"/>
        <w:gridCol w:w="1568"/>
      </w:tblGrid>
      <w:tr w:rsidR="00C870C4" w:rsidRPr="008E5ED8" w:rsidTr="00C870C4">
        <w:trPr>
          <w:trHeight w:val="301"/>
        </w:trPr>
        <w:tc>
          <w:tcPr>
            <w:tcW w:w="3969" w:type="dxa"/>
            <w:tcBorders>
              <w:top w:val="nil"/>
              <w:left w:val="nil"/>
              <w:bottom w:val="nil"/>
              <w:right w:val="nil"/>
            </w:tcBorders>
            <w:noWrap/>
            <w:vAlign w:val="bottom"/>
          </w:tcPr>
          <w:p w:rsidR="00C870C4" w:rsidRPr="008E5ED8" w:rsidRDefault="00C870C4" w:rsidP="003A5985">
            <w:pPr>
              <w:rPr>
                <w:rFonts w:ascii="Arial" w:hAnsi="Arial" w:cs="Arial"/>
                <w:bCs/>
                <w:sz w:val="18"/>
                <w:szCs w:val="18"/>
              </w:rPr>
            </w:pPr>
            <w:r w:rsidRPr="008E5ED8">
              <w:rPr>
                <w:rFonts w:ascii="Arial" w:hAnsi="Arial" w:cs="Arial"/>
                <w:bCs/>
                <w:sz w:val="18"/>
                <w:szCs w:val="18"/>
              </w:rPr>
              <w:t>Taksitli ticari krediler</w:t>
            </w:r>
          </w:p>
        </w:tc>
        <w:tc>
          <w:tcPr>
            <w:tcW w:w="1568" w:type="dxa"/>
            <w:tcBorders>
              <w:left w:val="nil"/>
              <w:right w:val="nil"/>
            </w:tcBorders>
            <w:noWrap/>
            <w:vAlign w:val="bottom"/>
          </w:tcPr>
          <w:p w:rsidR="00C870C4" w:rsidRPr="008E5ED8" w:rsidRDefault="00C870C4" w:rsidP="00937570">
            <w:pPr>
              <w:jc w:val="right"/>
              <w:rPr>
                <w:rFonts w:ascii="Arial" w:hAnsi="Arial" w:cs="Arial"/>
                <w:sz w:val="18"/>
                <w:szCs w:val="18"/>
              </w:rPr>
            </w:pPr>
            <w:r w:rsidRPr="008E5ED8">
              <w:rPr>
                <w:rFonts w:ascii="Arial" w:hAnsi="Arial" w:cs="Arial"/>
                <w:sz w:val="18"/>
                <w:szCs w:val="18"/>
              </w:rPr>
              <w:t>610.413</w:t>
            </w:r>
          </w:p>
        </w:tc>
      </w:tr>
      <w:tr w:rsidR="00C870C4" w:rsidRPr="008E5ED8" w:rsidTr="00C870C4">
        <w:trPr>
          <w:trHeight w:val="247"/>
        </w:trPr>
        <w:tc>
          <w:tcPr>
            <w:tcW w:w="3969" w:type="dxa"/>
            <w:tcBorders>
              <w:left w:val="nil"/>
              <w:right w:val="nil"/>
            </w:tcBorders>
            <w:noWrap/>
            <w:vAlign w:val="bottom"/>
          </w:tcPr>
          <w:p w:rsidR="00C870C4" w:rsidRPr="008E5ED8" w:rsidRDefault="00C870C4" w:rsidP="003A5985">
            <w:pPr>
              <w:rPr>
                <w:rFonts w:ascii="Arial" w:hAnsi="Arial" w:cs="Arial"/>
                <w:bCs/>
                <w:sz w:val="18"/>
                <w:szCs w:val="18"/>
              </w:rPr>
            </w:pPr>
            <w:r w:rsidRPr="008E5ED8">
              <w:rPr>
                <w:rFonts w:ascii="Arial" w:hAnsi="Arial" w:cs="Arial"/>
                <w:bCs/>
                <w:sz w:val="18"/>
                <w:szCs w:val="18"/>
              </w:rPr>
              <w:t>Diğer yatırım kredileri</w:t>
            </w:r>
          </w:p>
        </w:tc>
        <w:tc>
          <w:tcPr>
            <w:tcW w:w="1568" w:type="dxa"/>
            <w:tcBorders>
              <w:left w:val="nil"/>
              <w:right w:val="nil"/>
            </w:tcBorders>
            <w:noWrap/>
            <w:vAlign w:val="bottom"/>
          </w:tcPr>
          <w:p w:rsidR="00C870C4" w:rsidRPr="008E5ED8" w:rsidRDefault="00C870C4" w:rsidP="00937570">
            <w:pPr>
              <w:jc w:val="right"/>
              <w:rPr>
                <w:rFonts w:ascii="Arial" w:hAnsi="Arial" w:cs="Arial"/>
                <w:sz w:val="18"/>
                <w:szCs w:val="18"/>
              </w:rPr>
            </w:pPr>
            <w:r w:rsidRPr="008E5ED8">
              <w:rPr>
                <w:rFonts w:ascii="Arial" w:hAnsi="Arial" w:cs="Arial"/>
                <w:sz w:val="18"/>
                <w:szCs w:val="18"/>
              </w:rPr>
              <w:t>283.129</w:t>
            </w:r>
          </w:p>
        </w:tc>
      </w:tr>
      <w:tr w:rsidR="00C870C4" w:rsidRPr="008E5ED8" w:rsidTr="00C870C4">
        <w:trPr>
          <w:trHeight w:val="311"/>
        </w:trPr>
        <w:tc>
          <w:tcPr>
            <w:tcW w:w="3969" w:type="dxa"/>
            <w:tcBorders>
              <w:left w:val="nil"/>
              <w:right w:val="nil"/>
            </w:tcBorders>
            <w:noWrap/>
            <w:vAlign w:val="bottom"/>
          </w:tcPr>
          <w:p w:rsidR="00C870C4" w:rsidRPr="008E5ED8" w:rsidRDefault="00C870C4" w:rsidP="003A5985">
            <w:pPr>
              <w:rPr>
                <w:rFonts w:ascii="Arial" w:hAnsi="Arial" w:cs="Arial"/>
                <w:bCs/>
                <w:sz w:val="18"/>
                <w:szCs w:val="18"/>
              </w:rPr>
            </w:pPr>
            <w:r w:rsidRPr="008E5ED8">
              <w:rPr>
                <w:rFonts w:ascii="Arial" w:hAnsi="Arial" w:cs="Arial"/>
                <w:bCs/>
                <w:sz w:val="18"/>
                <w:szCs w:val="18"/>
              </w:rPr>
              <w:t>Yurtdışı krediler</w:t>
            </w:r>
          </w:p>
        </w:tc>
        <w:tc>
          <w:tcPr>
            <w:tcW w:w="1568" w:type="dxa"/>
            <w:tcBorders>
              <w:left w:val="nil"/>
              <w:right w:val="nil"/>
            </w:tcBorders>
            <w:noWrap/>
            <w:vAlign w:val="bottom"/>
          </w:tcPr>
          <w:p w:rsidR="00C870C4" w:rsidRPr="008E5ED8" w:rsidRDefault="00C870C4" w:rsidP="00937570">
            <w:pPr>
              <w:jc w:val="right"/>
              <w:rPr>
                <w:rFonts w:ascii="Arial" w:hAnsi="Arial" w:cs="Arial"/>
                <w:sz w:val="18"/>
                <w:szCs w:val="18"/>
              </w:rPr>
            </w:pPr>
            <w:r w:rsidRPr="008E5ED8">
              <w:rPr>
                <w:rFonts w:ascii="Arial" w:hAnsi="Arial" w:cs="Arial"/>
                <w:sz w:val="18"/>
                <w:szCs w:val="18"/>
              </w:rPr>
              <w:t>206.523</w:t>
            </w:r>
          </w:p>
        </w:tc>
      </w:tr>
      <w:tr w:rsidR="00C870C4" w:rsidRPr="008E5ED8" w:rsidTr="00C870C4">
        <w:trPr>
          <w:trHeight w:val="311"/>
        </w:trPr>
        <w:tc>
          <w:tcPr>
            <w:tcW w:w="3969" w:type="dxa"/>
            <w:tcBorders>
              <w:left w:val="nil"/>
              <w:right w:val="nil"/>
            </w:tcBorders>
            <w:noWrap/>
            <w:vAlign w:val="bottom"/>
          </w:tcPr>
          <w:p w:rsidR="00C870C4" w:rsidRPr="008E5ED8" w:rsidRDefault="00C870C4" w:rsidP="003A5985">
            <w:pPr>
              <w:rPr>
                <w:rFonts w:ascii="Arial" w:hAnsi="Arial" w:cs="Arial"/>
                <w:bCs/>
                <w:sz w:val="18"/>
                <w:szCs w:val="18"/>
              </w:rPr>
            </w:pPr>
            <w:r w:rsidRPr="008E5ED8">
              <w:rPr>
                <w:rFonts w:ascii="Arial" w:hAnsi="Arial" w:cs="Arial"/>
                <w:bCs/>
                <w:sz w:val="18"/>
                <w:szCs w:val="18"/>
              </w:rPr>
              <w:t>Kar Zarar Ortaklığı Yatırımları (**)</w:t>
            </w:r>
          </w:p>
        </w:tc>
        <w:tc>
          <w:tcPr>
            <w:tcW w:w="1568" w:type="dxa"/>
            <w:tcBorders>
              <w:left w:val="nil"/>
              <w:right w:val="nil"/>
            </w:tcBorders>
            <w:noWrap/>
            <w:vAlign w:val="bottom"/>
          </w:tcPr>
          <w:p w:rsidR="00C870C4" w:rsidRPr="008E5ED8" w:rsidRDefault="00C870C4" w:rsidP="00937570">
            <w:pPr>
              <w:jc w:val="right"/>
              <w:rPr>
                <w:rFonts w:ascii="Arial" w:hAnsi="Arial" w:cs="Arial"/>
                <w:sz w:val="18"/>
                <w:szCs w:val="18"/>
              </w:rPr>
            </w:pPr>
            <w:r w:rsidRPr="008E5ED8">
              <w:rPr>
                <w:rFonts w:ascii="Arial" w:hAnsi="Arial" w:cs="Arial"/>
                <w:sz w:val="18"/>
                <w:szCs w:val="18"/>
              </w:rPr>
              <w:t>119.835</w:t>
            </w:r>
          </w:p>
        </w:tc>
      </w:tr>
      <w:tr w:rsidR="00C870C4" w:rsidRPr="008E5ED8" w:rsidTr="00C870C4">
        <w:trPr>
          <w:trHeight w:val="311"/>
        </w:trPr>
        <w:tc>
          <w:tcPr>
            <w:tcW w:w="3969" w:type="dxa"/>
            <w:tcBorders>
              <w:left w:val="nil"/>
              <w:right w:val="nil"/>
            </w:tcBorders>
            <w:noWrap/>
            <w:vAlign w:val="bottom"/>
          </w:tcPr>
          <w:p w:rsidR="00C870C4" w:rsidRPr="008E5ED8" w:rsidRDefault="00C870C4" w:rsidP="003A5985">
            <w:pPr>
              <w:rPr>
                <w:rFonts w:ascii="Arial" w:hAnsi="Arial" w:cs="Arial"/>
                <w:bCs/>
                <w:sz w:val="18"/>
                <w:szCs w:val="18"/>
              </w:rPr>
            </w:pPr>
            <w:r w:rsidRPr="008E5ED8">
              <w:rPr>
                <w:rFonts w:ascii="Arial" w:hAnsi="Arial" w:cs="Arial"/>
                <w:bCs/>
                <w:sz w:val="18"/>
                <w:szCs w:val="18"/>
              </w:rPr>
              <w:t>Müşteri adına menkul değer alım kredileri</w:t>
            </w:r>
          </w:p>
        </w:tc>
        <w:tc>
          <w:tcPr>
            <w:tcW w:w="1568" w:type="dxa"/>
            <w:tcBorders>
              <w:left w:val="nil"/>
              <w:right w:val="nil"/>
            </w:tcBorders>
            <w:noWrap/>
            <w:vAlign w:val="bottom"/>
          </w:tcPr>
          <w:p w:rsidR="00C870C4" w:rsidRPr="008E5ED8" w:rsidRDefault="00C870C4" w:rsidP="00937570">
            <w:pPr>
              <w:jc w:val="right"/>
              <w:rPr>
                <w:rFonts w:ascii="Arial" w:hAnsi="Arial" w:cs="Arial"/>
                <w:sz w:val="18"/>
                <w:szCs w:val="18"/>
              </w:rPr>
            </w:pPr>
            <w:r w:rsidRPr="008E5ED8">
              <w:rPr>
                <w:rFonts w:ascii="Arial" w:hAnsi="Arial" w:cs="Arial"/>
                <w:sz w:val="18"/>
                <w:szCs w:val="18"/>
              </w:rPr>
              <w:t>180.027</w:t>
            </w:r>
          </w:p>
        </w:tc>
      </w:tr>
      <w:tr w:rsidR="00C870C4" w:rsidRPr="008E5ED8" w:rsidTr="00C870C4">
        <w:trPr>
          <w:trHeight w:val="311"/>
        </w:trPr>
        <w:tc>
          <w:tcPr>
            <w:tcW w:w="3969" w:type="dxa"/>
            <w:tcBorders>
              <w:left w:val="nil"/>
              <w:bottom w:val="single" w:sz="4" w:space="0" w:color="auto"/>
              <w:right w:val="nil"/>
            </w:tcBorders>
            <w:noWrap/>
            <w:vAlign w:val="bottom"/>
          </w:tcPr>
          <w:p w:rsidR="00C870C4" w:rsidRPr="008E5ED8" w:rsidRDefault="00C870C4" w:rsidP="003A5985">
            <w:pPr>
              <w:rPr>
                <w:rFonts w:ascii="Arial" w:hAnsi="Arial" w:cs="Arial"/>
                <w:bCs/>
                <w:sz w:val="18"/>
                <w:szCs w:val="18"/>
              </w:rPr>
            </w:pPr>
            <w:r w:rsidRPr="008E5ED8">
              <w:rPr>
                <w:rFonts w:ascii="Arial" w:hAnsi="Arial" w:cs="Arial"/>
                <w:bCs/>
                <w:sz w:val="18"/>
                <w:szCs w:val="18"/>
              </w:rPr>
              <w:t>Diğer</w:t>
            </w:r>
          </w:p>
        </w:tc>
        <w:tc>
          <w:tcPr>
            <w:tcW w:w="1568" w:type="dxa"/>
            <w:tcBorders>
              <w:left w:val="nil"/>
              <w:bottom w:val="single" w:sz="4" w:space="0" w:color="auto"/>
              <w:right w:val="nil"/>
            </w:tcBorders>
            <w:noWrap/>
            <w:vAlign w:val="bottom"/>
          </w:tcPr>
          <w:p w:rsidR="00C870C4" w:rsidRPr="008E5ED8" w:rsidRDefault="00C870C4" w:rsidP="00937570">
            <w:pPr>
              <w:jc w:val="right"/>
              <w:rPr>
                <w:rFonts w:ascii="Arial" w:hAnsi="Arial" w:cs="Arial"/>
                <w:sz w:val="18"/>
                <w:szCs w:val="18"/>
              </w:rPr>
            </w:pPr>
            <w:r w:rsidRPr="008E5ED8">
              <w:rPr>
                <w:rFonts w:ascii="Arial" w:hAnsi="Arial" w:cs="Arial"/>
                <w:sz w:val="18"/>
                <w:szCs w:val="18"/>
              </w:rPr>
              <w:t>5.942</w:t>
            </w:r>
          </w:p>
        </w:tc>
      </w:tr>
      <w:tr w:rsidR="00C870C4" w:rsidRPr="008E5ED8" w:rsidTr="00C870C4">
        <w:trPr>
          <w:trHeight w:val="311"/>
        </w:trPr>
        <w:tc>
          <w:tcPr>
            <w:tcW w:w="3969" w:type="dxa"/>
            <w:tcBorders>
              <w:top w:val="single" w:sz="4" w:space="0" w:color="auto"/>
              <w:left w:val="nil"/>
              <w:bottom w:val="single" w:sz="4" w:space="0" w:color="auto"/>
              <w:right w:val="nil"/>
            </w:tcBorders>
            <w:noWrap/>
            <w:vAlign w:val="bottom"/>
          </w:tcPr>
          <w:p w:rsidR="00C870C4" w:rsidRPr="008E5ED8" w:rsidRDefault="00C870C4" w:rsidP="003A5985">
            <w:pPr>
              <w:rPr>
                <w:rFonts w:ascii="Arial" w:hAnsi="Arial" w:cs="Arial"/>
                <w:b/>
                <w:bCs/>
                <w:sz w:val="18"/>
                <w:szCs w:val="18"/>
              </w:rPr>
            </w:pPr>
            <w:r w:rsidRPr="008E5ED8">
              <w:rPr>
                <w:rFonts w:ascii="Arial" w:hAnsi="Arial" w:cs="Arial"/>
                <w:b/>
                <w:bCs/>
                <w:sz w:val="18"/>
                <w:szCs w:val="18"/>
              </w:rPr>
              <w:t>Toplam</w:t>
            </w:r>
          </w:p>
        </w:tc>
        <w:tc>
          <w:tcPr>
            <w:tcW w:w="1568" w:type="dxa"/>
            <w:tcBorders>
              <w:top w:val="single" w:sz="4" w:space="0" w:color="auto"/>
              <w:left w:val="nil"/>
              <w:bottom w:val="single" w:sz="4" w:space="0" w:color="auto"/>
              <w:right w:val="nil"/>
            </w:tcBorders>
            <w:noWrap/>
            <w:vAlign w:val="bottom"/>
          </w:tcPr>
          <w:p w:rsidR="00C870C4" w:rsidRPr="008E5ED8" w:rsidRDefault="00C870C4" w:rsidP="00937570">
            <w:pPr>
              <w:jc w:val="right"/>
              <w:rPr>
                <w:rFonts w:ascii="Arial" w:hAnsi="Arial" w:cs="Arial"/>
                <w:b/>
                <w:bCs/>
                <w:sz w:val="18"/>
                <w:szCs w:val="18"/>
              </w:rPr>
            </w:pPr>
            <w:r w:rsidRPr="008E5ED8">
              <w:rPr>
                <w:rFonts w:ascii="Arial" w:hAnsi="Arial" w:cs="Arial"/>
                <w:b/>
                <w:bCs/>
                <w:sz w:val="18"/>
                <w:szCs w:val="18"/>
              </w:rPr>
              <w:t>1.405.869</w:t>
            </w:r>
          </w:p>
        </w:tc>
      </w:tr>
    </w:tbl>
    <w:p w:rsidR="000508FE" w:rsidRDefault="000508FE" w:rsidP="00136C29">
      <w:pPr>
        <w:autoSpaceDE w:val="0"/>
        <w:autoSpaceDN w:val="0"/>
        <w:adjustRightInd w:val="0"/>
        <w:ind w:left="567" w:hanging="567"/>
        <w:jc w:val="both"/>
        <w:rPr>
          <w:sz w:val="18"/>
          <w:szCs w:val="20"/>
        </w:rPr>
      </w:pPr>
    </w:p>
    <w:p w:rsidR="005B7417" w:rsidRPr="008E5ED8" w:rsidRDefault="005B7417" w:rsidP="00136C29">
      <w:pPr>
        <w:autoSpaceDE w:val="0"/>
        <w:autoSpaceDN w:val="0"/>
        <w:adjustRightInd w:val="0"/>
        <w:ind w:left="567" w:hanging="567"/>
        <w:jc w:val="both"/>
        <w:rPr>
          <w:sz w:val="18"/>
          <w:szCs w:val="20"/>
        </w:rPr>
      </w:pPr>
    </w:p>
    <w:p w:rsidR="00420BC0" w:rsidRPr="008E5ED8" w:rsidRDefault="00420BC0" w:rsidP="00136C29">
      <w:pPr>
        <w:autoSpaceDE w:val="0"/>
        <w:autoSpaceDN w:val="0"/>
        <w:adjustRightInd w:val="0"/>
        <w:ind w:left="567" w:hanging="567"/>
        <w:jc w:val="both"/>
        <w:rPr>
          <w:sz w:val="18"/>
          <w:szCs w:val="20"/>
        </w:rPr>
      </w:pPr>
    </w:p>
    <w:p w:rsidR="00D37648" w:rsidRPr="008E5ED8" w:rsidRDefault="00D37648" w:rsidP="00D37648">
      <w:pPr>
        <w:pStyle w:val="GvdeMetniGirintisi"/>
        <w:ind w:right="70" w:firstLine="284"/>
        <w:rPr>
          <w:rFonts w:ascii="Arial" w:hAnsi="Arial" w:cs="Arial"/>
          <w:b/>
          <w:sz w:val="20"/>
          <w:szCs w:val="20"/>
        </w:rPr>
      </w:pPr>
      <w:r w:rsidRPr="008E5ED8">
        <w:rPr>
          <w:rFonts w:ascii="Arial" w:hAnsi="Arial" w:cs="Arial"/>
          <w:b/>
          <w:sz w:val="20"/>
          <w:szCs w:val="20"/>
        </w:rPr>
        <w:lastRenderedPageBreak/>
        <w:t>5.</w:t>
      </w:r>
      <w:r w:rsidRPr="008E5ED8">
        <w:rPr>
          <w:rFonts w:ascii="Arial" w:hAnsi="Arial" w:cs="Arial"/>
          <w:b/>
          <w:sz w:val="20"/>
          <w:szCs w:val="20"/>
        </w:rPr>
        <w:tab/>
        <w:t>Kredi ve alacaklara ilişkin açıklamalar (devamı):</w:t>
      </w:r>
    </w:p>
    <w:p w:rsidR="00D37648" w:rsidRPr="008E5ED8" w:rsidRDefault="00D37648" w:rsidP="00D37648">
      <w:pPr>
        <w:pStyle w:val="GvdeMetniGirintisi"/>
        <w:ind w:right="70" w:firstLine="0"/>
        <w:rPr>
          <w:rFonts w:ascii="Arial" w:hAnsi="Arial" w:cs="Arial"/>
          <w:b/>
          <w:sz w:val="20"/>
          <w:szCs w:val="20"/>
        </w:rPr>
      </w:pPr>
    </w:p>
    <w:p w:rsidR="001E1831" w:rsidRPr="008E5ED8" w:rsidRDefault="00D37648" w:rsidP="0006133B">
      <w:pPr>
        <w:autoSpaceDE w:val="0"/>
        <w:autoSpaceDN w:val="0"/>
        <w:adjustRightInd w:val="0"/>
        <w:ind w:left="284"/>
        <w:jc w:val="both"/>
        <w:rPr>
          <w:rFonts w:ascii="Arial" w:hAnsi="Arial" w:cs="Arial"/>
          <w:sz w:val="18"/>
          <w:szCs w:val="18"/>
          <w:lang w:eastAsia="en-US"/>
        </w:rPr>
      </w:pPr>
      <w:r w:rsidRPr="008E5ED8">
        <w:rPr>
          <w:rFonts w:ascii="Arial" w:hAnsi="Arial" w:cs="Arial"/>
          <w:sz w:val="18"/>
          <w:szCs w:val="18"/>
          <w:lang w:eastAsia="en-US"/>
        </w:rPr>
        <w:t xml:space="preserve">(**) </w:t>
      </w:r>
      <w:r w:rsidR="00BF74C6" w:rsidRPr="008E5ED8">
        <w:rPr>
          <w:rFonts w:ascii="Arial" w:hAnsi="Arial" w:cs="Arial"/>
          <w:sz w:val="18"/>
          <w:szCs w:val="18"/>
          <w:lang w:eastAsia="en-US"/>
        </w:rPr>
        <w:t xml:space="preserve">İlgili bakiye, </w:t>
      </w:r>
      <w:r w:rsidR="00136C29" w:rsidRPr="008E5ED8">
        <w:rPr>
          <w:rFonts w:ascii="Arial" w:hAnsi="Arial" w:cs="Arial"/>
          <w:sz w:val="18"/>
          <w:szCs w:val="18"/>
          <w:lang w:eastAsia="en-US"/>
        </w:rPr>
        <w:t>3</w:t>
      </w:r>
      <w:r w:rsidR="003E49A1" w:rsidRPr="008E5ED8">
        <w:rPr>
          <w:rFonts w:ascii="Arial" w:hAnsi="Arial" w:cs="Arial"/>
          <w:sz w:val="18"/>
          <w:szCs w:val="18"/>
          <w:lang w:eastAsia="en-US"/>
        </w:rPr>
        <w:t>1</w:t>
      </w:r>
      <w:r w:rsidR="00136C29" w:rsidRPr="008E5ED8">
        <w:rPr>
          <w:rFonts w:ascii="Arial" w:hAnsi="Arial" w:cs="Arial"/>
          <w:sz w:val="18"/>
          <w:szCs w:val="18"/>
          <w:lang w:eastAsia="en-US"/>
        </w:rPr>
        <w:t xml:space="preserve"> </w:t>
      </w:r>
      <w:r w:rsidR="003E49A1" w:rsidRPr="008E5ED8">
        <w:rPr>
          <w:rFonts w:ascii="Arial" w:hAnsi="Arial" w:cs="Arial"/>
          <w:sz w:val="18"/>
          <w:szCs w:val="18"/>
          <w:lang w:eastAsia="en-US"/>
        </w:rPr>
        <w:t>Aralık</w:t>
      </w:r>
      <w:r w:rsidR="00136C29" w:rsidRPr="008E5ED8">
        <w:rPr>
          <w:rFonts w:ascii="Arial" w:hAnsi="Arial" w:cs="Arial"/>
          <w:sz w:val="18"/>
          <w:szCs w:val="18"/>
          <w:lang w:eastAsia="en-US"/>
        </w:rPr>
        <w:t xml:space="preserve"> 201</w:t>
      </w:r>
      <w:r w:rsidR="00FA7FA1" w:rsidRPr="008E5ED8">
        <w:rPr>
          <w:rFonts w:ascii="Arial" w:hAnsi="Arial" w:cs="Arial"/>
          <w:sz w:val="18"/>
          <w:szCs w:val="18"/>
          <w:lang w:eastAsia="en-US"/>
        </w:rPr>
        <w:t>2</w:t>
      </w:r>
      <w:r w:rsidR="00136C29" w:rsidRPr="008E5ED8">
        <w:rPr>
          <w:rFonts w:ascii="Arial" w:hAnsi="Arial" w:cs="Arial"/>
          <w:sz w:val="18"/>
          <w:szCs w:val="18"/>
          <w:lang w:eastAsia="en-US"/>
        </w:rPr>
        <w:t xml:space="preserve"> tarihi itibarıyla </w:t>
      </w:r>
      <w:r w:rsidR="00FB5F1D" w:rsidRPr="008E5ED8">
        <w:rPr>
          <w:rFonts w:ascii="Arial" w:hAnsi="Arial" w:cs="Arial"/>
          <w:sz w:val="18"/>
          <w:szCs w:val="18"/>
          <w:lang w:eastAsia="en-US"/>
        </w:rPr>
        <w:t>10</w:t>
      </w:r>
      <w:r w:rsidR="00136C29" w:rsidRPr="008E5ED8">
        <w:rPr>
          <w:rFonts w:ascii="Arial" w:hAnsi="Arial" w:cs="Arial"/>
          <w:sz w:val="18"/>
          <w:szCs w:val="18"/>
          <w:lang w:eastAsia="en-US"/>
        </w:rPr>
        <w:t xml:space="preserve"> adet kar zarar ortaklığı yatırım</w:t>
      </w:r>
      <w:r w:rsidR="00221019" w:rsidRPr="008E5ED8">
        <w:rPr>
          <w:rFonts w:ascii="Arial" w:hAnsi="Arial" w:cs="Arial"/>
          <w:sz w:val="18"/>
          <w:szCs w:val="18"/>
          <w:lang w:eastAsia="en-US"/>
        </w:rPr>
        <w:t>ları yöntemiyle kullandırılan fonlar</w:t>
      </w:r>
      <w:r w:rsidR="00591238" w:rsidRPr="008E5ED8">
        <w:rPr>
          <w:rFonts w:ascii="Arial" w:hAnsi="Arial" w:cs="Arial"/>
          <w:sz w:val="18"/>
          <w:szCs w:val="18"/>
          <w:lang w:eastAsia="en-US"/>
        </w:rPr>
        <w:t>dan oluşmaktadır.</w:t>
      </w:r>
      <w:r w:rsidR="00136C29" w:rsidRPr="008E5ED8">
        <w:rPr>
          <w:rFonts w:ascii="Arial" w:hAnsi="Arial" w:cs="Arial"/>
          <w:sz w:val="18"/>
          <w:szCs w:val="18"/>
          <w:lang w:eastAsia="en-US"/>
        </w:rPr>
        <w:t xml:space="preserve"> Bu </w:t>
      </w:r>
      <w:r w:rsidR="000F41F4" w:rsidRPr="008E5ED8">
        <w:rPr>
          <w:rFonts w:ascii="Arial" w:hAnsi="Arial" w:cs="Arial"/>
          <w:sz w:val="18"/>
          <w:szCs w:val="18"/>
          <w:lang w:eastAsia="en-US"/>
        </w:rPr>
        <w:t>projelerin</w:t>
      </w:r>
      <w:r w:rsidR="00136C29" w:rsidRPr="008E5ED8">
        <w:rPr>
          <w:rFonts w:ascii="Arial" w:hAnsi="Arial" w:cs="Arial"/>
          <w:sz w:val="18"/>
          <w:szCs w:val="18"/>
          <w:lang w:eastAsia="en-US"/>
        </w:rPr>
        <w:t xml:space="preserve"> </w:t>
      </w:r>
      <w:r w:rsidR="006A6F19" w:rsidRPr="008E5ED8">
        <w:rPr>
          <w:rFonts w:ascii="Arial" w:hAnsi="Arial" w:cs="Arial"/>
          <w:sz w:val="18"/>
          <w:szCs w:val="18"/>
          <w:lang w:eastAsia="en-US"/>
        </w:rPr>
        <w:t xml:space="preserve">tamamı </w:t>
      </w:r>
      <w:r w:rsidR="000F41F4" w:rsidRPr="008E5ED8">
        <w:rPr>
          <w:rFonts w:ascii="Arial" w:hAnsi="Arial" w:cs="Arial"/>
          <w:sz w:val="18"/>
          <w:szCs w:val="18"/>
          <w:lang w:eastAsia="en-US"/>
        </w:rPr>
        <w:t>İstanbul</w:t>
      </w:r>
      <w:r w:rsidR="00136C29" w:rsidRPr="008E5ED8">
        <w:rPr>
          <w:rFonts w:ascii="Arial" w:hAnsi="Arial" w:cs="Arial"/>
          <w:sz w:val="18"/>
          <w:szCs w:val="18"/>
          <w:lang w:eastAsia="en-US"/>
        </w:rPr>
        <w:t xml:space="preserve"> ve Ankara’nın çeşitli bölgelerindeki gayrimenkul geliştirme projeleri</w:t>
      </w:r>
      <w:r w:rsidR="000F41F4" w:rsidRPr="008E5ED8">
        <w:rPr>
          <w:rFonts w:ascii="Arial" w:hAnsi="Arial" w:cs="Arial"/>
          <w:sz w:val="18"/>
          <w:szCs w:val="18"/>
          <w:lang w:eastAsia="en-US"/>
        </w:rPr>
        <w:t>dir.</w:t>
      </w:r>
      <w:r w:rsidR="00136C29" w:rsidRPr="008E5ED8">
        <w:rPr>
          <w:rFonts w:ascii="Arial" w:hAnsi="Arial" w:cs="Arial"/>
          <w:sz w:val="18"/>
          <w:szCs w:val="18"/>
          <w:lang w:eastAsia="en-US"/>
        </w:rPr>
        <w:t xml:space="preserve"> Kar zarar </w:t>
      </w:r>
      <w:r w:rsidR="005B7417" w:rsidRPr="008E5ED8">
        <w:rPr>
          <w:rFonts w:ascii="Arial" w:hAnsi="Arial" w:cs="Arial"/>
          <w:sz w:val="18"/>
          <w:szCs w:val="18"/>
          <w:lang w:eastAsia="en-US"/>
        </w:rPr>
        <w:t xml:space="preserve">ortaklığı </w:t>
      </w:r>
      <w:r w:rsidR="00136C29" w:rsidRPr="008E5ED8">
        <w:rPr>
          <w:rFonts w:ascii="Arial" w:hAnsi="Arial" w:cs="Arial"/>
          <w:sz w:val="18"/>
          <w:szCs w:val="18"/>
          <w:lang w:eastAsia="en-US"/>
        </w:rPr>
        <w:t xml:space="preserve">yatırımı projelerinin gelir paylaşımı, proje bitimlerinde ya da etap/kısım sonlarında ilgili maliyet hesapları netleştikten ve net kar hesaplandıktan sonra, taraflar arasında imzalanan kar zarar ortaklığı yatırımı sözleşmesi çerçevesinde yapılmaktadır. Kar zarar ortaklığı sözleşmesine konu işlemin zarar ile sonuçlanması halinde Banka’nın zarara katılım tutarı kullandırdığı fonla sınırlıdır. </w:t>
      </w:r>
      <w:r w:rsidR="00381C7F" w:rsidRPr="008E5ED8">
        <w:rPr>
          <w:rFonts w:ascii="Arial" w:hAnsi="Arial" w:cs="Arial"/>
          <w:bCs/>
          <w:color w:val="000000"/>
          <w:sz w:val="18"/>
          <w:szCs w:val="18"/>
          <w:lang w:eastAsia="en-US"/>
        </w:rPr>
        <w:t xml:space="preserve">Banka, </w:t>
      </w:r>
      <w:r w:rsidR="005E07D9" w:rsidRPr="008E5ED8">
        <w:rPr>
          <w:rFonts w:ascii="Arial" w:hAnsi="Arial" w:cs="Arial"/>
          <w:bCs/>
          <w:color w:val="000000"/>
          <w:sz w:val="18"/>
          <w:szCs w:val="18"/>
          <w:lang w:eastAsia="en-US"/>
        </w:rPr>
        <w:t>söz konusu kredilere</w:t>
      </w:r>
      <w:r w:rsidR="000508FE" w:rsidRPr="008E5ED8">
        <w:rPr>
          <w:rFonts w:ascii="Arial" w:hAnsi="Arial" w:cs="Arial"/>
          <w:bCs/>
          <w:color w:val="000000"/>
          <w:sz w:val="18"/>
          <w:szCs w:val="18"/>
          <w:lang w:eastAsia="en-US"/>
        </w:rPr>
        <w:t xml:space="preserve"> ilişkin olarak </w:t>
      </w:r>
      <w:r w:rsidR="005E07D9" w:rsidRPr="008E5ED8">
        <w:rPr>
          <w:rFonts w:ascii="Arial" w:hAnsi="Arial" w:cs="Arial"/>
          <w:bCs/>
          <w:color w:val="000000"/>
          <w:sz w:val="18"/>
          <w:szCs w:val="18"/>
          <w:lang w:eastAsia="en-US"/>
        </w:rPr>
        <w:t>bu dönemde</w:t>
      </w:r>
      <w:r w:rsidR="000508FE" w:rsidRPr="008E5ED8">
        <w:rPr>
          <w:rFonts w:ascii="Arial" w:hAnsi="Arial" w:cs="Arial"/>
          <w:bCs/>
          <w:color w:val="000000"/>
          <w:sz w:val="18"/>
          <w:szCs w:val="18"/>
          <w:lang w:eastAsia="en-US"/>
        </w:rPr>
        <w:t xml:space="preserve"> </w:t>
      </w:r>
      <w:r w:rsidR="005E07D9" w:rsidRPr="008E5ED8">
        <w:rPr>
          <w:rFonts w:ascii="Arial" w:hAnsi="Arial" w:cs="Arial"/>
          <w:bCs/>
          <w:color w:val="000000"/>
          <w:sz w:val="18"/>
          <w:szCs w:val="18"/>
          <w:lang w:eastAsia="en-US"/>
        </w:rPr>
        <w:t xml:space="preserve">ilişikteki finansal tablolara </w:t>
      </w:r>
      <w:r w:rsidR="00DC5E18" w:rsidRPr="008E5ED8">
        <w:rPr>
          <w:rFonts w:ascii="Arial" w:hAnsi="Arial" w:cs="Arial"/>
          <w:bCs/>
          <w:color w:val="000000"/>
          <w:sz w:val="18"/>
          <w:szCs w:val="18"/>
          <w:lang w:eastAsia="en-US"/>
        </w:rPr>
        <w:t>17.632</w:t>
      </w:r>
      <w:r w:rsidR="000508FE" w:rsidRPr="008E5ED8">
        <w:rPr>
          <w:rFonts w:ascii="Arial" w:hAnsi="Arial" w:cs="Arial"/>
          <w:bCs/>
          <w:color w:val="000000"/>
          <w:sz w:val="18"/>
          <w:szCs w:val="18"/>
          <w:lang w:eastAsia="en-US"/>
        </w:rPr>
        <w:t xml:space="preserve"> TL (Önceki Dönem </w:t>
      </w:r>
      <w:r w:rsidR="00DC5E18" w:rsidRPr="008E5ED8">
        <w:rPr>
          <w:rFonts w:ascii="Arial" w:hAnsi="Arial" w:cs="Arial"/>
          <w:bCs/>
          <w:color w:val="000000"/>
          <w:sz w:val="18"/>
          <w:szCs w:val="18"/>
          <w:lang w:eastAsia="en-US"/>
        </w:rPr>
        <w:t>–</w:t>
      </w:r>
      <w:r w:rsidR="000508FE" w:rsidRPr="008E5ED8">
        <w:rPr>
          <w:rFonts w:ascii="Arial" w:hAnsi="Arial" w:cs="Arial"/>
          <w:bCs/>
          <w:color w:val="000000"/>
          <w:sz w:val="18"/>
          <w:szCs w:val="18"/>
          <w:lang w:eastAsia="en-US"/>
        </w:rPr>
        <w:t xml:space="preserve"> </w:t>
      </w:r>
      <w:r w:rsidR="00DC5E18" w:rsidRPr="008E5ED8">
        <w:rPr>
          <w:rFonts w:ascii="Arial" w:hAnsi="Arial" w:cs="Arial"/>
          <w:bCs/>
          <w:color w:val="000000"/>
          <w:sz w:val="18"/>
          <w:szCs w:val="18"/>
          <w:lang w:eastAsia="en-US"/>
        </w:rPr>
        <w:t>6.996 TL</w:t>
      </w:r>
      <w:r w:rsidR="000508FE" w:rsidRPr="008E5ED8">
        <w:rPr>
          <w:rFonts w:ascii="Arial" w:hAnsi="Arial" w:cs="Arial"/>
          <w:bCs/>
          <w:color w:val="000000"/>
          <w:sz w:val="18"/>
          <w:szCs w:val="18"/>
          <w:lang w:eastAsia="en-US"/>
        </w:rPr>
        <w:t>) tutarı</w:t>
      </w:r>
      <w:r w:rsidR="005E07D9" w:rsidRPr="008E5ED8">
        <w:rPr>
          <w:rFonts w:ascii="Arial" w:hAnsi="Arial" w:cs="Arial"/>
          <w:bCs/>
          <w:color w:val="000000"/>
          <w:sz w:val="18"/>
          <w:szCs w:val="18"/>
          <w:lang w:eastAsia="en-US"/>
        </w:rPr>
        <w:t xml:space="preserve">nda gelir </w:t>
      </w:r>
      <w:r w:rsidR="000508FE" w:rsidRPr="008E5ED8">
        <w:rPr>
          <w:rFonts w:ascii="Arial" w:hAnsi="Arial" w:cs="Arial"/>
          <w:bCs/>
          <w:color w:val="000000"/>
          <w:sz w:val="18"/>
          <w:szCs w:val="18"/>
          <w:lang w:eastAsia="en-US"/>
        </w:rPr>
        <w:t>yansıtmıştır.</w:t>
      </w:r>
    </w:p>
    <w:p w:rsidR="00136C29" w:rsidRPr="008E5ED8" w:rsidRDefault="00136C29" w:rsidP="00136C29">
      <w:pPr>
        <w:pStyle w:val="GvdeMetniGirintisi"/>
        <w:ind w:right="70" w:firstLine="0"/>
        <w:rPr>
          <w:rFonts w:ascii="Arial" w:hAnsi="Arial" w:cs="Arial"/>
          <w:b/>
          <w:sz w:val="18"/>
          <w:szCs w:val="18"/>
        </w:rPr>
      </w:pPr>
    </w:p>
    <w:p w:rsidR="002B2A84" w:rsidRPr="008E5ED8" w:rsidRDefault="002B2A84" w:rsidP="00136C29">
      <w:pPr>
        <w:pStyle w:val="GvdeMetniGirintisi"/>
        <w:ind w:right="70"/>
        <w:rPr>
          <w:rFonts w:ascii="Arial" w:hAnsi="Arial" w:cs="Arial"/>
          <w:b/>
          <w:sz w:val="20"/>
          <w:szCs w:val="20"/>
        </w:rPr>
      </w:pPr>
    </w:p>
    <w:tbl>
      <w:tblPr>
        <w:tblW w:w="8989" w:type="dxa"/>
        <w:tblInd w:w="70" w:type="dxa"/>
        <w:tblCellMar>
          <w:left w:w="70" w:type="dxa"/>
          <w:right w:w="70" w:type="dxa"/>
        </w:tblCellMar>
        <w:tblLook w:val="0000" w:firstRow="0" w:lastRow="0" w:firstColumn="0" w:lastColumn="0" w:noHBand="0" w:noVBand="0"/>
      </w:tblPr>
      <w:tblGrid>
        <w:gridCol w:w="2653"/>
        <w:gridCol w:w="3168"/>
        <w:gridCol w:w="3168"/>
      </w:tblGrid>
      <w:tr w:rsidR="00DF6FFB" w:rsidRPr="008E5ED8" w:rsidTr="003A5985">
        <w:trPr>
          <w:trHeight w:val="332"/>
        </w:trPr>
        <w:tc>
          <w:tcPr>
            <w:tcW w:w="2653" w:type="dxa"/>
            <w:vMerge w:val="restart"/>
            <w:tcBorders>
              <w:top w:val="single" w:sz="4" w:space="0" w:color="auto"/>
              <w:left w:val="nil"/>
              <w:bottom w:val="single" w:sz="4" w:space="0" w:color="auto"/>
              <w:right w:val="nil"/>
            </w:tcBorders>
            <w:vAlign w:val="center"/>
          </w:tcPr>
          <w:p w:rsidR="00DF6FFB" w:rsidRPr="008E5ED8" w:rsidRDefault="00DF6FFB" w:rsidP="0040729C">
            <w:pPr>
              <w:jc w:val="center"/>
              <w:rPr>
                <w:rFonts w:ascii="Arial" w:hAnsi="Arial" w:cs="Arial"/>
                <w:b/>
                <w:bCs/>
                <w:sz w:val="20"/>
                <w:szCs w:val="20"/>
                <w:highlight w:val="yellow"/>
              </w:rPr>
            </w:pPr>
          </w:p>
        </w:tc>
        <w:tc>
          <w:tcPr>
            <w:tcW w:w="6336" w:type="dxa"/>
            <w:gridSpan w:val="2"/>
            <w:tcBorders>
              <w:top w:val="single" w:sz="4" w:space="0" w:color="auto"/>
              <w:left w:val="nil"/>
              <w:bottom w:val="single" w:sz="4" w:space="0" w:color="auto"/>
              <w:right w:val="nil"/>
            </w:tcBorders>
            <w:noWrap/>
            <w:vAlign w:val="center"/>
          </w:tcPr>
          <w:p w:rsidR="00DF6FFB" w:rsidRPr="008E5ED8" w:rsidRDefault="00DF6FFB" w:rsidP="0040729C">
            <w:pPr>
              <w:jc w:val="center"/>
              <w:rPr>
                <w:rFonts w:ascii="Arial" w:hAnsi="Arial" w:cs="Arial"/>
                <w:bCs/>
                <w:sz w:val="18"/>
                <w:szCs w:val="18"/>
              </w:rPr>
            </w:pPr>
            <w:r w:rsidRPr="008E5ED8">
              <w:rPr>
                <w:rFonts w:ascii="Arial" w:hAnsi="Arial" w:cs="Arial"/>
                <w:bCs/>
                <w:sz w:val="18"/>
                <w:szCs w:val="18"/>
              </w:rPr>
              <w:t>Ödeme Planının Uzatılmasına Yönelik Değişiklik Yapılanlar</w:t>
            </w:r>
          </w:p>
        </w:tc>
      </w:tr>
      <w:tr w:rsidR="00DF6FFB" w:rsidRPr="008E5ED8" w:rsidTr="00004ECA">
        <w:trPr>
          <w:trHeight w:val="325"/>
        </w:trPr>
        <w:tc>
          <w:tcPr>
            <w:tcW w:w="2653" w:type="dxa"/>
            <w:vMerge/>
            <w:tcBorders>
              <w:left w:val="nil"/>
              <w:bottom w:val="single" w:sz="4" w:space="0" w:color="auto"/>
              <w:right w:val="nil"/>
            </w:tcBorders>
            <w:vAlign w:val="center"/>
          </w:tcPr>
          <w:p w:rsidR="00DF6FFB" w:rsidRPr="008E5ED8" w:rsidRDefault="00DF6FFB" w:rsidP="0040729C">
            <w:pPr>
              <w:jc w:val="center"/>
              <w:rPr>
                <w:rFonts w:ascii="Arial" w:hAnsi="Arial" w:cs="Arial"/>
                <w:b/>
                <w:bCs/>
                <w:sz w:val="20"/>
                <w:szCs w:val="20"/>
                <w:highlight w:val="yellow"/>
              </w:rPr>
            </w:pPr>
          </w:p>
        </w:tc>
        <w:tc>
          <w:tcPr>
            <w:tcW w:w="3168" w:type="dxa"/>
            <w:tcBorders>
              <w:top w:val="single" w:sz="4" w:space="0" w:color="auto"/>
              <w:left w:val="nil"/>
              <w:bottom w:val="single" w:sz="4" w:space="0" w:color="auto"/>
              <w:right w:val="nil"/>
            </w:tcBorders>
            <w:noWrap/>
            <w:vAlign w:val="center"/>
          </w:tcPr>
          <w:p w:rsidR="00DF6FFB" w:rsidRPr="008E5ED8" w:rsidRDefault="00DF6FFB" w:rsidP="0040729C">
            <w:pPr>
              <w:jc w:val="center"/>
              <w:rPr>
                <w:rFonts w:ascii="Arial" w:hAnsi="Arial" w:cs="Arial"/>
                <w:bCs/>
                <w:sz w:val="18"/>
                <w:szCs w:val="18"/>
              </w:rPr>
            </w:pPr>
            <w:r w:rsidRPr="008E5ED8">
              <w:rPr>
                <w:rFonts w:ascii="Arial" w:hAnsi="Arial" w:cs="Arial"/>
                <w:bCs/>
                <w:sz w:val="18"/>
                <w:szCs w:val="18"/>
              </w:rPr>
              <w:t>Standart Nitelikli Krediler ve Diğer Alacaklar</w:t>
            </w:r>
          </w:p>
        </w:tc>
        <w:tc>
          <w:tcPr>
            <w:tcW w:w="3168" w:type="dxa"/>
            <w:tcBorders>
              <w:top w:val="single" w:sz="4" w:space="0" w:color="auto"/>
              <w:left w:val="nil"/>
              <w:bottom w:val="single" w:sz="4" w:space="0" w:color="auto"/>
              <w:right w:val="nil"/>
            </w:tcBorders>
            <w:vAlign w:val="center"/>
          </w:tcPr>
          <w:p w:rsidR="00DF6FFB" w:rsidRPr="008E5ED8" w:rsidRDefault="00DF6FFB" w:rsidP="0040729C">
            <w:pPr>
              <w:jc w:val="center"/>
              <w:rPr>
                <w:rFonts w:ascii="Arial" w:hAnsi="Arial" w:cs="Arial"/>
                <w:bCs/>
                <w:sz w:val="18"/>
                <w:szCs w:val="18"/>
              </w:rPr>
            </w:pPr>
            <w:r w:rsidRPr="008E5ED8">
              <w:rPr>
                <w:rFonts w:ascii="Arial" w:hAnsi="Arial" w:cs="Arial"/>
                <w:bCs/>
                <w:sz w:val="18"/>
                <w:szCs w:val="18"/>
              </w:rPr>
              <w:t>Yakın İzlemedeki Krediler ve Diğer Alacaklar</w:t>
            </w:r>
          </w:p>
        </w:tc>
      </w:tr>
      <w:tr w:rsidR="003A5985" w:rsidRPr="008E5ED8" w:rsidTr="003A5985">
        <w:trPr>
          <w:trHeight w:val="175"/>
        </w:trPr>
        <w:tc>
          <w:tcPr>
            <w:tcW w:w="2653" w:type="dxa"/>
            <w:tcBorders>
              <w:top w:val="single" w:sz="4" w:space="0" w:color="auto"/>
              <w:left w:val="nil"/>
              <w:bottom w:val="nil"/>
              <w:right w:val="nil"/>
            </w:tcBorders>
            <w:noWrap/>
            <w:vAlign w:val="bottom"/>
          </w:tcPr>
          <w:p w:rsidR="003A5985" w:rsidRPr="008E5ED8" w:rsidRDefault="003A5985" w:rsidP="003A5985">
            <w:pPr>
              <w:rPr>
                <w:rFonts w:ascii="Arial" w:hAnsi="Arial" w:cs="Arial"/>
                <w:bCs/>
                <w:sz w:val="18"/>
                <w:szCs w:val="18"/>
              </w:rPr>
            </w:pPr>
            <w:r w:rsidRPr="008E5ED8">
              <w:rPr>
                <w:rFonts w:ascii="Arial" w:hAnsi="Arial" w:cs="Arial"/>
                <w:bCs/>
                <w:sz w:val="18"/>
                <w:szCs w:val="18"/>
              </w:rPr>
              <w:t>1 veya 2 defa Uzatılanlar</w:t>
            </w:r>
          </w:p>
        </w:tc>
        <w:tc>
          <w:tcPr>
            <w:tcW w:w="3168" w:type="dxa"/>
            <w:tcBorders>
              <w:top w:val="nil"/>
              <w:left w:val="nil"/>
              <w:right w:val="nil"/>
            </w:tcBorders>
            <w:noWrap/>
            <w:vAlign w:val="bottom"/>
          </w:tcPr>
          <w:p w:rsidR="003A5985" w:rsidRPr="008E5ED8" w:rsidRDefault="00937570" w:rsidP="003A5985">
            <w:pPr>
              <w:jc w:val="right"/>
              <w:rPr>
                <w:rFonts w:ascii="Arial" w:hAnsi="Arial" w:cs="Arial"/>
                <w:sz w:val="18"/>
                <w:szCs w:val="18"/>
              </w:rPr>
            </w:pPr>
            <w:r w:rsidRPr="008E5ED8">
              <w:rPr>
                <w:rFonts w:ascii="Arial" w:hAnsi="Arial" w:cs="Arial"/>
                <w:sz w:val="18"/>
                <w:szCs w:val="18"/>
              </w:rPr>
              <w:t>28.868</w:t>
            </w:r>
          </w:p>
        </w:tc>
        <w:tc>
          <w:tcPr>
            <w:tcW w:w="3168" w:type="dxa"/>
            <w:tcBorders>
              <w:top w:val="nil"/>
              <w:left w:val="nil"/>
              <w:right w:val="nil"/>
            </w:tcBorders>
            <w:vAlign w:val="bottom"/>
          </w:tcPr>
          <w:p w:rsidR="003A5985" w:rsidRPr="008E5ED8" w:rsidRDefault="00937570" w:rsidP="003A5985">
            <w:pPr>
              <w:jc w:val="right"/>
              <w:rPr>
                <w:rFonts w:ascii="Arial" w:hAnsi="Arial" w:cs="Arial"/>
                <w:sz w:val="18"/>
                <w:szCs w:val="18"/>
              </w:rPr>
            </w:pPr>
            <w:r w:rsidRPr="008E5ED8">
              <w:rPr>
                <w:rFonts w:ascii="Arial" w:hAnsi="Arial" w:cs="Arial"/>
                <w:sz w:val="18"/>
                <w:szCs w:val="18"/>
              </w:rPr>
              <w:t>86.35</w:t>
            </w:r>
            <w:r w:rsidR="00AE0850" w:rsidRPr="008E5ED8">
              <w:rPr>
                <w:rFonts w:ascii="Arial" w:hAnsi="Arial" w:cs="Arial"/>
                <w:sz w:val="18"/>
                <w:szCs w:val="18"/>
              </w:rPr>
              <w:t>3</w:t>
            </w:r>
          </w:p>
        </w:tc>
      </w:tr>
      <w:tr w:rsidR="003A5985" w:rsidRPr="008E5ED8" w:rsidTr="003A5985">
        <w:trPr>
          <w:trHeight w:val="247"/>
        </w:trPr>
        <w:tc>
          <w:tcPr>
            <w:tcW w:w="2653" w:type="dxa"/>
            <w:tcBorders>
              <w:left w:val="nil"/>
              <w:right w:val="nil"/>
            </w:tcBorders>
            <w:noWrap/>
            <w:vAlign w:val="bottom"/>
          </w:tcPr>
          <w:p w:rsidR="003A5985" w:rsidRPr="008E5ED8" w:rsidRDefault="003A5985" w:rsidP="003A5985">
            <w:pPr>
              <w:rPr>
                <w:rFonts w:ascii="Arial" w:hAnsi="Arial" w:cs="Arial"/>
                <w:bCs/>
                <w:sz w:val="18"/>
                <w:szCs w:val="18"/>
              </w:rPr>
            </w:pPr>
            <w:r w:rsidRPr="008E5ED8">
              <w:rPr>
                <w:rFonts w:ascii="Arial" w:hAnsi="Arial" w:cs="Arial"/>
                <w:bCs/>
                <w:sz w:val="18"/>
                <w:szCs w:val="18"/>
              </w:rPr>
              <w:t>3,4 veya 5 defa Uzatılanlar</w:t>
            </w:r>
          </w:p>
        </w:tc>
        <w:tc>
          <w:tcPr>
            <w:tcW w:w="3168" w:type="dxa"/>
            <w:tcBorders>
              <w:left w:val="nil"/>
              <w:right w:val="nil"/>
            </w:tcBorders>
            <w:noWrap/>
            <w:vAlign w:val="bottom"/>
          </w:tcPr>
          <w:p w:rsidR="003A5985" w:rsidRPr="008E5ED8" w:rsidRDefault="00937570" w:rsidP="003A5985">
            <w:pPr>
              <w:jc w:val="right"/>
              <w:rPr>
                <w:rFonts w:ascii="Arial" w:hAnsi="Arial" w:cs="Arial"/>
                <w:sz w:val="20"/>
                <w:szCs w:val="20"/>
              </w:rPr>
            </w:pPr>
            <w:r w:rsidRPr="008E5ED8">
              <w:rPr>
                <w:rFonts w:ascii="Arial" w:hAnsi="Arial" w:cs="Arial"/>
                <w:sz w:val="20"/>
                <w:szCs w:val="20"/>
              </w:rPr>
              <w:t>-</w:t>
            </w:r>
          </w:p>
        </w:tc>
        <w:tc>
          <w:tcPr>
            <w:tcW w:w="3168" w:type="dxa"/>
            <w:tcBorders>
              <w:left w:val="nil"/>
              <w:right w:val="nil"/>
            </w:tcBorders>
            <w:vAlign w:val="bottom"/>
          </w:tcPr>
          <w:p w:rsidR="003A5985" w:rsidRPr="008E5ED8" w:rsidRDefault="00937570" w:rsidP="003A5985">
            <w:pPr>
              <w:jc w:val="right"/>
              <w:rPr>
                <w:rFonts w:ascii="Arial" w:hAnsi="Arial" w:cs="Arial"/>
                <w:sz w:val="20"/>
                <w:szCs w:val="20"/>
              </w:rPr>
            </w:pPr>
            <w:r w:rsidRPr="008E5ED8">
              <w:rPr>
                <w:rFonts w:ascii="Arial" w:hAnsi="Arial" w:cs="Arial"/>
                <w:sz w:val="20"/>
                <w:szCs w:val="20"/>
              </w:rPr>
              <w:t>-</w:t>
            </w:r>
          </w:p>
        </w:tc>
      </w:tr>
      <w:tr w:rsidR="003A5985" w:rsidRPr="008E5ED8" w:rsidTr="003A5985">
        <w:trPr>
          <w:trHeight w:val="311"/>
        </w:trPr>
        <w:tc>
          <w:tcPr>
            <w:tcW w:w="2653" w:type="dxa"/>
            <w:tcBorders>
              <w:left w:val="nil"/>
              <w:right w:val="nil"/>
            </w:tcBorders>
            <w:noWrap/>
            <w:vAlign w:val="bottom"/>
          </w:tcPr>
          <w:p w:rsidR="003A5985" w:rsidRPr="008E5ED8" w:rsidRDefault="003A5985" w:rsidP="003A5985">
            <w:pPr>
              <w:rPr>
                <w:rFonts w:ascii="Arial" w:hAnsi="Arial" w:cs="Arial"/>
                <w:bCs/>
                <w:sz w:val="18"/>
                <w:szCs w:val="18"/>
              </w:rPr>
            </w:pPr>
            <w:r w:rsidRPr="008E5ED8">
              <w:rPr>
                <w:rFonts w:ascii="Arial" w:hAnsi="Arial" w:cs="Arial"/>
                <w:bCs/>
                <w:sz w:val="18"/>
                <w:szCs w:val="18"/>
              </w:rPr>
              <w:t>5 üzeri Uzatılanlar</w:t>
            </w:r>
          </w:p>
        </w:tc>
        <w:tc>
          <w:tcPr>
            <w:tcW w:w="3168" w:type="dxa"/>
            <w:tcBorders>
              <w:left w:val="nil"/>
              <w:right w:val="nil"/>
            </w:tcBorders>
            <w:noWrap/>
            <w:vAlign w:val="bottom"/>
          </w:tcPr>
          <w:p w:rsidR="003A5985" w:rsidRPr="008E5ED8" w:rsidRDefault="00937570" w:rsidP="003A5985">
            <w:pPr>
              <w:jc w:val="right"/>
              <w:rPr>
                <w:rFonts w:ascii="Arial" w:hAnsi="Arial" w:cs="Arial"/>
                <w:sz w:val="20"/>
                <w:szCs w:val="20"/>
              </w:rPr>
            </w:pPr>
            <w:r w:rsidRPr="008E5ED8">
              <w:rPr>
                <w:rFonts w:ascii="Arial" w:hAnsi="Arial" w:cs="Arial"/>
                <w:sz w:val="20"/>
                <w:szCs w:val="20"/>
              </w:rPr>
              <w:t>-</w:t>
            </w:r>
          </w:p>
        </w:tc>
        <w:tc>
          <w:tcPr>
            <w:tcW w:w="3168" w:type="dxa"/>
            <w:tcBorders>
              <w:left w:val="nil"/>
              <w:right w:val="nil"/>
            </w:tcBorders>
            <w:vAlign w:val="bottom"/>
          </w:tcPr>
          <w:p w:rsidR="003A5985" w:rsidRPr="008E5ED8" w:rsidRDefault="00937570" w:rsidP="003A5985">
            <w:pPr>
              <w:jc w:val="right"/>
              <w:rPr>
                <w:rFonts w:ascii="Arial" w:hAnsi="Arial" w:cs="Arial"/>
                <w:sz w:val="20"/>
                <w:szCs w:val="20"/>
              </w:rPr>
            </w:pPr>
            <w:r w:rsidRPr="008E5ED8">
              <w:rPr>
                <w:rFonts w:ascii="Arial" w:hAnsi="Arial" w:cs="Arial"/>
                <w:sz w:val="20"/>
                <w:szCs w:val="20"/>
              </w:rPr>
              <w:t>-</w:t>
            </w:r>
          </w:p>
        </w:tc>
      </w:tr>
    </w:tbl>
    <w:p w:rsidR="00136C29" w:rsidRPr="008E5ED8" w:rsidRDefault="00136C29" w:rsidP="0040729C">
      <w:pPr>
        <w:pStyle w:val="GvdeMetniGirintisi"/>
        <w:ind w:left="180" w:right="70" w:firstLine="0"/>
        <w:jc w:val="right"/>
        <w:rPr>
          <w:rFonts w:ascii="Arial" w:hAnsi="Arial" w:cs="Arial"/>
          <w:sz w:val="20"/>
          <w:szCs w:val="20"/>
        </w:rPr>
      </w:pPr>
    </w:p>
    <w:p w:rsidR="00DF6FFB" w:rsidRPr="008E5ED8" w:rsidRDefault="00DF6FFB" w:rsidP="0040729C">
      <w:pPr>
        <w:pStyle w:val="GvdeMetniGirintisi"/>
        <w:ind w:left="600" w:right="70" w:firstLine="0"/>
        <w:jc w:val="right"/>
        <w:rPr>
          <w:rFonts w:ascii="Arial" w:hAnsi="Arial" w:cs="Arial"/>
          <w:i/>
          <w:sz w:val="20"/>
          <w:szCs w:val="20"/>
        </w:rPr>
      </w:pPr>
    </w:p>
    <w:p w:rsidR="002B2A84" w:rsidRPr="008E5ED8" w:rsidRDefault="002B2A84" w:rsidP="0040729C">
      <w:pPr>
        <w:pStyle w:val="GvdeMetniGirintisi"/>
        <w:ind w:left="600" w:right="70" w:firstLine="0"/>
        <w:jc w:val="right"/>
        <w:rPr>
          <w:rFonts w:ascii="Arial" w:hAnsi="Arial" w:cs="Arial"/>
          <w:i/>
          <w:sz w:val="20"/>
          <w:szCs w:val="20"/>
        </w:rPr>
      </w:pPr>
    </w:p>
    <w:tbl>
      <w:tblPr>
        <w:tblW w:w="8975" w:type="dxa"/>
        <w:tblInd w:w="70" w:type="dxa"/>
        <w:tblCellMar>
          <w:left w:w="70" w:type="dxa"/>
          <w:right w:w="70" w:type="dxa"/>
        </w:tblCellMar>
        <w:tblLook w:val="0000" w:firstRow="0" w:lastRow="0" w:firstColumn="0" w:lastColumn="0" w:noHBand="0" w:noVBand="0"/>
      </w:tblPr>
      <w:tblGrid>
        <w:gridCol w:w="2649"/>
        <w:gridCol w:w="3163"/>
        <w:gridCol w:w="3163"/>
      </w:tblGrid>
      <w:tr w:rsidR="00F82286" w:rsidRPr="008E5ED8" w:rsidTr="00004ECA">
        <w:trPr>
          <w:trHeight w:val="340"/>
        </w:trPr>
        <w:tc>
          <w:tcPr>
            <w:tcW w:w="2649" w:type="dxa"/>
            <w:tcBorders>
              <w:top w:val="single" w:sz="4" w:space="0" w:color="auto"/>
              <w:left w:val="nil"/>
              <w:bottom w:val="single" w:sz="4" w:space="0" w:color="auto"/>
              <w:right w:val="nil"/>
            </w:tcBorders>
            <w:vAlign w:val="center"/>
          </w:tcPr>
          <w:p w:rsidR="00F82286" w:rsidRPr="008E5ED8" w:rsidRDefault="00F82286" w:rsidP="00656AC7">
            <w:pPr>
              <w:jc w:val="center"/>
              <w:rPr>
                <w:rFonts w:ascii="Arial" w:hAnsi="Arial" w:cs="Arial"/>
                <w:bCs/>
                <w:sz w:val="18"/>
                <w:szCs w:val="18"/>
              </w:rPr>
            </w:pPr>
            <w:r w:rsidRPr="008E5ED8">
              <w:rPr>
                <w:rFonts w:ascii="Arial" w:hAnsi="Arial" w:cs="Arial"/>
                <w:bCs/>
                <w:sz w:val="18"/>
                <w:szCs w:val="18"/>
              </w:rPr>
              <w:t>Ödeme Planı Değişikliği ile Uzatılan Süre</w:t>
            </w:r>
          </w:p>
        </w:tc>
        <w:tc>
          <w:tcPr>
            <w:tcW w:w="3163" w:type="dxa"/>
            <w:tcBorders>
              <w:top w:val="single" w:sz="4" w:space="0" w:color="auto"/>
              <w:left w:val="nil"/>
              <w:bottom w:val="single" w:sz="4" w:space="0" w:color="auto"/>
              <w:right w:val="nil"/>
            </w:tcBorders>
            <w:noWrap/>
            <w:vAlign w:val="center"/>
          </w:tcPr>
          <w:p w:rsidR="00F82286" w:rsidRPr="008E5ED8" w:rsidRDefault="00F82286" w:rsidP="00656AC7">
            <w:pPr>
              <w:jc w:val="center"/>
              <w:rPr>
                <w:rFonts w:ascii="Arial" w:hAnsi="Arial" w:cs="Arial"/>
                <w:bCs/>
                <w:sz w:val="18"/>
                <w:szCs w:val="18"/>
              </w:rPr>
            </w:pPr>
            <w:r w:rsidRPr="008E5ED8">
              <w:rPr>
                <w:rFonts w:ascii="Arial" w:hAnsi="Arial" w:cs="Arial"/>
                <w:bCs/>
                <w:sz w:val="18"/>
                <w:szCs w:val="18"/>
              </w:rPr>
              <w:t>Standart Nitelikli Krediler ve Diğer Alacaklar</w:t>
            </w:r>
          </w:p>
        </w:tc>
        <w:tc>
          <w:tcPr>
            <w:tcW w:w="3163" w:type="dxa"/>
            <w:tcBorders>
              <w:top w:val="single" w:sz="4" w:space="0" w:color="auto"/>
              <w:left w:val="nil"/>
              <w:bottom w:val="single" w:sz="4" w:space="0" w:color="auto"/>
              <w:right w:val="nil"/>
            </w:tcBorders>
            <w:vAlign w:val="center"/>
          </w:tcPr>
          <w:p w:rsidR="00F82286" w:rsidRPr="008E5ED8" w:rsidRDefault="00F82286" w:rsidP="00656AC7">
            <w:pPr>
              <w:jc w:val="center"/>
              <w:rPr>
                <w:rFonts w:ascii="Arial" w:hAnsi="Arial" w:cs="Arial"/>
                <w:bCs/>
                <w:sz w:val="18"/>
                <w:szCs w:val="18"/>
              </w:rPr>
            </w:pPr>
            <w:r w:rsidRPr="008E5ED8">
              <w:rPr>
                <w:rFonts w:ascii="Arial" w:hAnsi="Arial" w:cs="Arial"/>
                <w:bCs/>
                <w:sz w:val="18"/>
                <w:szCs w:val="18"/>
              </w:rPr>
              <w:t>Yakın İzlemedeki Krediler ve Diğer Alacaklar</w:t>
            </w:r>
          </w:p>
        </w:tc>
      </w:tr>
      <w:tr w:rsidR="003A5985" w:rsidRPr="008E5ED8" w:rsidTr="003A5985">
        <w:trPr>
          <w:trHeight w:val="276"/>
        </w:trPr>
        <w:tc>
          <w:tcPr>
            <w:tcW w:w="2649" w:type="dxa"/>
            <w:tcBorders>
              <w:top w:val="single" w:sz="4" w:space="0" w:color="auto"/>
              <w:left w:val="nil"/>
              <w:right w:val="nil"/>
            </w:tcBorders>
            <w:noWrap/>
            <w:vAlign w:val="bottom"/>
          </w:tcPr>
          <w:p w:rsidR="003A5985" w:rsidRPr="008E5ED8" w:rsidRDefault="00DC7B60" w:rsidP="003A5985">
            <w:pPr>
              <w:rPr>
                <w:rFonts w:ascii="Arial" w:hAnsi="Arial" w:cs="Arial"/>
                <w:bCs/>
                <w:sz w:val="18"/>
                <w:szCs w:val="18"/>
              </w:rPr>
            </w:pPr>
            <w:r>
              <w:rPr>
                <w:rFonts w:ascii="Arial" w:hAnsi="Arial" w:cs="Arial"/>
                <w:bCs/>
                <w:sz w:val="18"/>
                <w:szCs w:val="18"/>
              </w:rPr>
              <w:t>0</w:t>
            </w:r>
            <w:r w:rsidR="003A5985" w:rsidRPr="008E5ED8">
              <w:rPr>
                <w:rFonts w:ascii="Arial" w:hAnsi="Arial" w:cs="Arial"/>
                <w:bCs/>
                <w:sz w:val="18"/>
                <w:szCs w:val="18"/>
              </w:rPr>
              <w:t>-6 Ay</w:t>
            </w:r>
          </w:p>
        </w:tc>
        <w:tc>
          <w:tcPr>
            <w:tcW w:w="3163" w:type="dxa"/>
            <w:tcBorders>
              <w:top w:val="single" w:sz="4" w:space="0" w:color="auto"/>
              <w:left w:val="nil"/>
              <w:right w:val="nil"/>
            </w:tcBorders>
            <w:noWrap/>
            <w:vAlign w:val="bottom"/>
          </w:tcPr>
          <w:p w:rsidR="003A5985" w:rsidRPr="008E5ED8" w:rsidRDefault="00937570" w:rsidP="003A5985">
            <w:pPr>
              <w:jc w:val="right"/>
              <w:rPr>
                <w:rFonts w:ascii="Arial" w:hAnsi="Arial" w:cs="Arial"/>
                <w:sz w:val="18"/>
                <w:szCs w:val="18"/>
              </w:rPr>
            </w:pPr>
            <w:r w:rsidRPr="008E5ED8">
              <w:rPr>
                <w:rFonts w:ascii="Arial" w:hAnsi="Arial" w:cs="Arial"/>
                <w:sz w:val="18"/>
                <w:szCs w:val="18"/>
              </w:rPr>
              <w:t>28.868</w:t>
            </w:r>
          </w:p>
        </w:tc>
        <w:tc>
          <w:tcPr>
            <w:tcW w:w="3163" w:type="dxa"/>
            <w:tcBorders>
              <w:top w:val="single" w:sz="4" w:space="0" w:color="auto"/>
              <w:left w:val="nil"/>
              <w:right w:val="nil"/>
            </w:tcBorders>
            <w:vAlign w:val="bottom"/>
          </w:tcPr>
          <w:p w:rsidR="003A5985" w:rsidRPr="008E5ED8" w:rsidRDefault="00937570" w:rsidP="003A5985">
            <w:pPr>
              <w:jc w:val="right"/>
              <w:rPr>
                <w:rFonts w:ascii="Arial" w:hAnsi="Arial" w:cs="Arial"/>
                <w:sz w:val="18"/>
                <w:szCs w:val="18"/>
              </w:rPr>
            </w:pPr>
            <w:r w:rsidRPr="008E5ED8">
              <w:rPr>
                <w:rFonts w:ascii="Arial" w:hAnsi="Arial" w:cs="Arial"/>
                <w:sz w:val="18"/>
                <w:szCs w:val="18"/>
              </w:rPr>
              <w:t>7.261</w:t>
            </w:r>
          </w:p>
        </w:tc>
      </w:tr>
      <w:tr w:rsidR="003A5985" w:rsidRPr="008E5ED8" w:rsidTr="003A5985">
        <w:trPr>
          <w:trHeight w:val="277"/>
        </w:trPr>
        <w:tc>
          <w:tcPr>
            <w:tcW w:w="2649" w:type="dxa"/>
            <w:tcBorders>
              <w:left w:val="nil"/>
              <w:right w:val="nil"/>
            </w:tcBorders>
            <w:noWrap/>
            <w:vAlign w:val="bottom"/>
          </w:tcPr>
          <w:p w:rsidR="003A5985" w:rsidRPr="008E5ED8" w:rsidRDefault="003A5985" w:rsidP="003A5985">
            <w:pPr>
              <w:rPr>
                <w:rFonts w:ascii="Arial" w:hAnsi="Arial" w:cs="Arial"/>
                <w:bCs/>
                <w:sz w:val="18"/>
                <w:szCs w:val="18"/>
              </w:rPr>
            </w:pPr>
            <w:r w:rsidRPr="008E5ED8">
              <w:rPr>
                <w:rFonts w:ascii="Arial" w:hAnsi="Arial" w:cs="Arial"/>
                <w:bCs/>
                <w:sz w:val="18"/>
                <w:szCs w:val="18"/>
              </w:rPr>
              <w:t>6 Ay- 12Ay</w:t>
            </w:r>
          </w:p>
        </w:tc>
        <w:tc>
          <w:tcPr>
            <w:tcW w:w="3163" w:type="dxa"/>
            <w:tcBorders>
              <w:left w:val="nil"/>
              <w:right w:val="nil"/>
            </w:tcBorders>
            <w:noWrap/>
            <w:vAlign w:val="bottom"/>
          </w:tcPr>
          <w:p w:rsidR="003A5985" w:rsidRPr="008E5ED8" w:rsidRDefault="00937570" w:rsidP="003A5985">
            <w:pPr>
              <w:jc w:val="right"/>
              <w:rPr>
                <w:rFonts w:ascii="Arial" w:hAnsi="Arial" w:cs="Arial"/>
                <w:sz w:val="18"/>
                <w:szCs w:val="18"/>
              </w:rPr>
            </w:pPr>
            <w:r w:rsidRPr="008E5ED8">
              <w:rPr>
                <w:rFonts w:ascii="Arial" w:hAnsi="Arial" w:cs="Arial"/>
                <w:sz w:val="18"/>
                <w:szCs w:val="18"/>
              </w:rPr>
              <w:t>-</w:t>
            </w:r>
          </w:p>
        </w:tc>
        <w:tc>
          <w:tcPr>
            <w:tcW w:w="3163" w:type="dxa"/>
            <w:tcBorders>
              <w:left w:val="nil"/>
              <w:right w:val="nil"/>
            </w:tcBorders>
            <w:vAlign w:val="bottom"/>
          </w:tcPr>
          <w:p w:rsidR="003A5985" w:rsidRPr="008E5ED8" w:rsidRDefault="00937570" w:rsidP="003A5985">
            <w:pPr>
              <w:jc w:val="right"/>
              <w:rPr>
                <w:rFonts w:ascii="Arial" w:hAnsi="Arial" w:cs="Arial"/>
                <w:sz w:val="18"/>
                <w:szCs w:val="18"/>
              </w:rPr>
            </w:pPr>
            <w:r w:rsidRPr="008E5ED8">
              <w:rPr>
                <w:rFonts w:ascii="Arial" w:hAnsi="Arial" w:cs="Arial"/>
                <w:sz w:val="18"/>
                <w:szCs w:val="18"/>
              </w:rPr>
              <w:t>22.197</w:t>
            </w:r>
          </w:p>
        </w:tc>
      </w:tr>
      <w:tr w:rsidR="003A5985" w:rsidRPr="008E5ED8" w:rsidTr="003A5985">
        <w:trPr>
          <w:trHeight w:val="267"/>
        </w:trPr>
        <w:tc>
          <w:tcPr>
            <w:tcW w:w="2649" w:type="dxa"/>
            <w:tcBorders>
              <w:left w:val="nil"/>
              <w:right w:val="nil"/>
            </w:tcBorders>
            <w:noWrap/>
            <w:vAlign w:val="bottom"/>
          </w:tcPr>
          <w:p w:rsidR="003A5985" w:rsidRPr="008E5ED8" w:rsidRDefault="003A5985" w:rsidP="003A5985">
            <w:pPr>
              <w:rPr>
                <w:rFonts w:ascii="Arial" w:hAnsi="Arial" w:cs="Arial"/>
                <w:bCs/>
                <w:sz w:val="18"/>
                <w:szCs w:val="18"/>
              </w:rPr>
            </w:pPr>
            <w:r w:rsidRPr="008E5ED8">
              <w:rPr>
                <w:rFonts w:ascii="Arial" w:hAnsi="Arial" w:cs="Arial"/>
                <w:bCs/>
                <w:sz w:val="18"/>
                <w:szCs w:val="18"/>
              </w:rPr>
              <w:t>1-2 Yıl</w:t>
            </w:r>
          </w:p>
        </w:tc>
        <w:tc>
          <w:tcPr>
            <w:tcW w:w="3163" w:type="dxa"/>
            <w:tcBorders>
              <w:left w:val="nil"/>
              <w:right w:val="nil"/>
            </w:tcBorders>
            <w:noWrap/>
            <w:vAlign w:val="bottom"/>
          </w:tcPr>
          <w:p w:rsidR="003A5985" w:rsidRPr="008E5ED8" w:rsidRDefault="00937570" w:rsidP="003A5985">
            <w:pPr>
              <w:jc w:val="right"/>
              <w:rPr>
                <w:rFonts w:ascii="Arial" w:hAnsi="Arial" w:cs="Arial"/>
                <w:sz w:val="18"/>
                <w:szCs w:val="18"/>
              </w:rPr>
            </w:pPr>
            <w:r w:rsidRPr="008E5ED8">
              <w:rPr>
                <w:rFonts w:ascii="Arial" w:hAnsi="Arial" w:cs="Arial"/>
                <w:sz w:val="18"/>
                <w:szCs w:val="18"/>
              </w:rPr>
              <w:t>-</w:t>
            </w:r>
          </w:p>
        </w:tc>
        <w:tc>
          <w:tcPr>
            <w:tcW w:w="3163" w:type="dxa"/>
            <w:tcBorders>
              <w:left w:val="nil"/>
              <w:right w:val="nil"/>
            </w:tcBorders>
            <w:vAlign w:val="bottom"/>
          </w:tcPr>
          <w:p w:rsidR="003A5985" w:rsidRPr="008E5ED8" w:rsidRDefault="00937570" w:rsidP="003A5985">
            <w:pPr>
              <w:jc w:val="right"/>
              <w:rPr>
                <w:rFonts w:ascii="Arial" w:hAnsi="Arial" w:cs="Arial"/>
                <w:sz w:val="18"/>
                <w:szCs w:val="18"/>
              </w:rPr>
            </w:pPr>
            <w:r w:rsidRPr="008E5ED8">
              <w:rPr>
                <w:rFonts w:ascii="Arial" w:hAnsi="Arial" w:cs="Arial"/>
                <w:sz w:val="18"/>
                <w:szCs w:val="18"/>
              </w:rPr>
              <w:t>23.805</w:t>
            </w:r>
          </w:p>
        </w:tc>
      </w:tr>
      <w:tr w:rsidR="003A5985" w:rsidRPr="008E5ED8" w:rsidTr="003A5985">
        <w:trPr>
          <w:trHeight w:val="374"/>
        </w:trPr>
        <w:tc>
          <w:tcPr>
            <w:tcW w:w="2649" w:type="dxa"/>
            <w:tcBorders>
              <w:left w:val="nil"/>
              <w:right w:val="nil"/>
            </w:tcBorders>
            <w:noWrap/>
            <w:vAlign w:val="bottom"/>
          </w:tcPr>
          <w:p w:rsidR="003A5985" w:rsidRPr="008E5ED8" w:rsidRDefault="003A5985" w:rsidP="003A5985">
            <w:pPr>
              <w:rPr>
                <w:rFonts w:ascii="Arial" w:hAnsi="Arial" w:cs="Arial"/>
                <w:bCs/>
                <w:sz w:val="18"/>
                <w:szCs w:val="18"/>
              </w:rPr>
            </w:pPr>
            <w:r w:rsidRPr="008E5ED8">
              <w:rPr>
                <w:rFonts w:ascii="Arial" w:hAnsi="Arial" w:cs="Arial"/>
                <w:bCs/>
                <w:sz w:val="18"/>
                <w:szCs w:val="18"/>
              </w:rPr>
              <w:t>2-5 Yıl</w:t>
            </w:r>
          </w:p>
        </w:tc>
        <w:tc>
          <w:tcPr>
            <w:tcW w:w="3163" w:type="dxa"/>
            <w:tcBorders>
              <w:left w:val="nil"/>
              <w:right w:val="nil"/>
            </w:tcBorders>
            <w:noWrap/>
            <w:vAlign w:val="bottom"/>
          </w:tcPr>
          <w:p w:rsidR="003A5985" w:rsidRPr="008E5ED8" w:rsidRDefault="00937570" w:rsidP="003A5985">
            <w:pPr>
              <w:jc w:val="right"/>
              <w:rPr>
                <w:rFonts w:ascii="Arial" w:hAnsi="Arial" w:cs="Arial"/>
                <w:sz w:val="18"/>
                <w:szCs w:val="18"/>
              </w:rPr>
            </w:pPr>
            <w:r w:rsidRPr="008E5ED8">
              <w:rPr>
                <w:rFonts w:ascii="Arial" w:hAnsi="Arial" w:cs="Arial"/>
                <w:sz w:val="18"/>
                <w:szCs w:val="18"/>
              </w:rPr>
              <w:t>-</w:t>
            </w:r>
          </w:p>
        </w:tc>
        <w:tc>
          <w:tcPr>
            <w:tcW w:w="3163" w:type="dxa"/>
            <w:tcBorders>
              <w:left w:val="nil"/>
              <w:right w:val="nil"/>
            </w:tcBorders>
            <w:vAlign w:val="bottom"/>
          </w:tcPr>
          <w:p w:rsidR="003A5985" w:rsidRPr="008E5ED8" w:rsidRDefault="00937570" w:rsidP="003A5985">
            <w:pPr>
              <w:jc w:val="right"/>
              <w:rPr>
                <w:rFonts w:ascii="Arial" w:hAnsi="Arial" w:cs="Arial"/>
                <w:sz w:val="18"/>
                <w:szCs w:val="18"/>
              </w:rPr>
            </w:pPr>
            <w:r w:rsidRPr="008E5ED8">
              <w:rPr>
                <w:rFonts w:ascii="Arial" w:hAnsi="Arial" w:cs="Arial"/>
                <w:sz w:val="18"/>
                <w:szCs w:val="18"/>
              </w:rPr>
              <w:t>33.09</w:t>
            </w:r>
            <w:r w:rsidR="008A07A3" w:rsidRPr="008E5ED8">
              <w:rPr>
                <w:rFonts w:ascii="Arial" w:hAnsi="Arial" w:cs="Arial"/>
                <w:sz w:val="18"/>
                <w:szCs w:val="18"/>
              </w:rPr>
              <w:t>0</w:t>
            </w:r>
          </w:p>
        </w:tc>
      </w:tr>
      <w:tr w:rsidR="003A5985" w:rsidRPr="008E5ED8" w:rsidTr="003A5985">
        <w:trPr>
          <w:trHeight w:val="292"/>
        </w:trPr>
        <w:tc>
          <w:tcPr>
            <w:tcW w:w="2649" w:type="dxa"/>
            <w:tcBorders>
              <w:left w:val="nil"/>
              <w:right w:val="nil"/>
            </w:tcBorders>
            <w:noWrap/>
            <w:vAlign w:val="bottom"/>
          </w:tcPr>
          <w:p w:rsidR="003A5985" w:rsidRPr="008E5ED8" w:rsidRDefault="003A5985" w:rsidP="003A5985">
            <w:pPr>
              <w:rPr>
                <w:rFonts w:ascii="Arial" w:hAnsi="Arial" w:cs="Arial"/>
                <w:bCs/>
                <w:sz w:val="18"/>
                <w:szCs w:val="18"/>
              </w:rPr>
            </w:pPr>
            <w:r w:rsidRPr="008E5ED8">
              <w:rPr>
                <w:rFonts w:ascii="Arial" w:hAnsi="Arial" w:cs="Arial"/>
                <w:bCs/>
                <w:sz w:val="18"/>
                <w:szCs w:val="18"/>
              </w:rPr>
              <w:t>5 Yıl ve Üzeri</w:t>
            </w:r>
          </w:p>
        </w:tc>
        <w:tc>
          <w:tcPr>
            <w:tcW w:w="3163" w:type="dxa"/>
            <w:tcBorders>
              <w:left w:val="nil"/>
              <w:right w:val="nil"/>
            </w:tcBorders>
            <w:noWrap/>
            <w:vAlign w:val="bottom"/>
          </w:tcPr>
          <w:p w:rsidR="003A5985" w:rsidRPr="008E5ED8" w:rsidRDefault="00937570" w:rsidP="003A5985">
            <w:pPr>
              <w:jc w:val="right"/>
              <w:rPr>
                <w:rFonts w:ascii="Arial" w:hAnsi="Arial" w:cs="Arial"/>
                <w:sz w:val="18"/>
                <w:szCs w:val="18"/>
              </w:rPr>
            </w:pPr>
            <w:r w:rsidRPr="008E5ED8">
              <w:rPr>
                <w:rFonts w:ascii="Arial" w:hAnsi="Arial" w:cs="Arial"/>
                <w:sz w:val="18"/>
                <w:szCs w:val="18"/>
              </w:rPr>
              <w:t>-</w:t>
            </w:r>
          </w:p>
        </w:tc>
        <w:tc>
          <w:tcPr>
            <w:tcW w:w="3163" w:type="dxa"/>
            <w:tcBorders>
              <w:left w:val="nil"/>
              <w:right w:val="nil"/>
            </w:tcBorders>
            <w:vAlign w:val="bottom"/>
          </w:tcPr>
          <w:p w:rsidR="003A5985" w:rsidRPr="008E5ED8" w:rsidRDefault="00937570" w:rsidP="003A5985">
            <w:pPr>
              <w:jc w:val="right"/>
              <w:rPr>
                <w:rFonts w:ascii="Arial" w:hAnsi="Arial" w:cs="Arial"/>
                <w:sz w:val="18"/>
                <w:szCs w:val="18"/>
              </w:rPr>
            </w:pPr>
            <w:r w:rsidRPr="008E5ED8">
              <w:rPr>
                <w:rFonts w:ascii="Arial" w:hAnsi="Arial" w:cs="Arial"/>
                <w:sz w:val="18"/>
                <w:szCs w:val="18"/>
              </w:rPr>
              <w:t>-</w:t>
            </w:r>
          </w:p>
        </w:tc>
      </w:tr>
    </w:tbl>
    <w:p w:rsidR="00DF6FFB" w:rsidRPr="008E5ED8" w:rsidRDefault="00DF6FFB" w:rsidP="00136C29">
      <w:pPr>
        <w:pStyle w:val="GvdeMetniGirintisi"/>
        <w:ind w:left="600" w:right="70" w:firstLine="0"/>
        <w:rPr>
          <w:rFonts w:ascii="Arial" w:hAnsi="Arial" w:cs="Arial"/>
          <w:b/>
          <w:i/>
          <w:sz w:val="20"/>
          <w:szCs w:val="20"/>
          <w:highlight w:val="yellow"/>
        </w:rPr>
      </w:pPr>
    </w:p>
    <w:p w:rsidR="00DF6FFB" w:rsidRPr="008E5ED8" w:rsidRDefault="00DF6FFB" w:rsidP="002D24B1">
      <w:pPr>
        <w:pStyle w:val="GvdeMetniGirintisi"/>
        <w:ind w:right="70" w:firstLine="0"/>
        <w:rPr>
          <w:rFonts w:ascii="Arial" w:hAnsi="Arial" w:cs="Arial"/>
          <w:b/>
          <w:i/>
          <w:sz w:val="20"/>
          <w:szCs w:val="20"/>
          <w:highlight w:val="yellow"/>
        </w:rPr>
      </w:pPr>
    </w:p>
    <w:p w:rsidR="00136C29" w:rsidRPr="008E5ED8" w:rsidRDefault="00136C29" w:rsidP="002C2295">
      <w:pPr>
        <w:pStyle w:val="GvdeMetniGirintisi"/>
        <w:ind w:left="284" w:right="70" w:firstLine="0"/>
        <w:rPr>
          <w:rFonts w:ascii="Arial" w:hAnsi="Arial" w:cs="Arial"/>
          <w:b/>
          <w:i/>
          <w:sz w:val="20"/>
          <w:szCs w:val="20"/>
        </w:rPr>
      </w:pPr>
      <w:proofErr w:type="gramStart"/>
      <w:r w:rsidRPr="008E5ED8">
        <w:rPr>
          <w:rFonts w:ascii="Arial" w:hAnsi="Arial" w:cs="Arial"/>
          <w:b/>
          <w:i/>
          <w:sz w:val="20"/>
          <w:szCs w:val="20"/>
        </w:rPr>
        <w:t>30 Aralık 2011 tarih ve 28158 sayılı Resmi Gazete’de yayınlanan “Bankalarca Kredilerin ve Diğer Alacakların Niteliklerinin Belirlenmesi ve Bunlar için Ayrılacak Karşılıklara İlişkin Usul ve Esaslar Hakkında Yönetmelik” uyarınca Libya’da yerleşik gerçek ve tüzel kişiler ile Libya’da ve/veya Libya’ya yönelik faaliyetleri bulunan gerçek ve tüzel kişilere kullandırılan kredilere ilişkin açıklama:</w:t>
      </w:r>
      <w:proofErr w:type="gramEnd"/>
    </w:p>
    <w:p w:rsidR="00136C29" w:rsidRPr="008E5ED8" w:rsidRDefault="00136C29" w:rsidP="00136C29">
      <w:pPr>
        <w:pStyle w:val="GvdeMetniGirintisi"/>
        <w:ind w:left="600" w:right="70" w:firstLine="0"/>
        <w:rPr>
          <w:rFonts w:ascii="Arial" w:hAnsi="Arial" w:cs="Arial"/>
          <w:sz w:val="20"/>
          <w:szCs w:val="20"/>
        </w:rPr>
      </w:pPr>
    </w:p>
    <w:p w:rsidR="00136C29" w:rsidRPr="008E5ED8" w:rsidRDefault="00136C29" w:rsidP="002C2295">
      <w:pPr>
        <w:pStyle w:val="GvdeMetniGirintisi"/>
        <w:ind w:left="284" w:right="70" w:firstLine="0"/>
        <w:rPr>
          <w:rFonts w:ascii="Arial" w:hAnsi="Arial" w:cs="Arial"/>
          <w:sz w:val="20"/>
          <w:szCs w:val="20"/>
        </w:rPr>
      </w:pPr>
      <w:r w:rsidRPr="008E5ED8">
        <w:rPr>
          <w:rFonts w:ascii="Arial" w:hAnsi="Arial" w:cs="Arial"/>
          <w:sz w:val="20"/>
          <w:szCs w:val="20"/>
        </w:rPr>
        <w:t>3</w:t>
      </w:r>
      <w:r w:rsidR="003E49A1" w:rsidRPr="008E5ED8">
        <w:rPr>
          <w:rFonts w:ascii="Arial" w:hAnsi="Arial" w:cs="Arial"/>
          <w:sz w:val="20"/>
          <w:szCs w:val="20"/>
        </w:rPr>
        <w:t>1</w:t>
      </w:r>
      <w:r w:rsidRPr="008E5ED8">
        <w:rPr>
          <w:rFonts w:ascii="Arial" w:hAnsi="Arial" w:cs="Arial"/>
          <w:sz w:val="20"/>
          <w:szCs w:val="20"/>
        </w:rPr>
        <w:t xml:space="preserve"> </w:t>
      </w:r>
      <w:r w:rsidR="003E49A1" w:rsidRPr="008E5ED8">
        <w:rPr>
          <w:rFonts w:ascii="Arial" w:hAnsi="Arial" w:cs="Arial"/>
          <w:sz w:val="20"/>
          <w:szCs w:val="20"/>
        </w:rPr>
        <w:t>Aralık</w:t>
      </w:r>
      <w:r w:rsidRPr="008E5ED8">
        <w:rPr>
          <w:rFonts w:ascii="Arial" w:hAnsi="Arial" w:cs="Arial"/>
          <w:sz w:val="20"/>
          <w:szCs w:val="20"/>
        </w:rPr>
        <w:t xml:space="preserve"> 201</w:t>
      </w:r>
      <w:r w:rsidR="00FA7FA1" w:rsidRPr="008E5ED8">
        <w:rPr>
          <w:rFonts w:ascii="Arial" w:hAnsi="Arial" w:cs="Arial"/>
          <w:sz w:val="20"/>
          <w:szCs w:val="20"/>
        </w:rPr>
        <w:t>2</w:t>
      </w:r>
      <w:r w:rsidRPr="008E5ED8">
        <w:rPr>
          <w:rFonts w:ascii="Arial" w:hAnsi="Arial" w:cs="Arial"/>
          <w:sz w:val="20"/>
          <w:szCs w:val="20"/>
        </w:rPr>
        <w:t xml:space="preserve"> tarihi itibariyle Banka’nın söz konusu Yönetmelik kapsamında yeni itfa planına bağlanan kredi alacağı bulun</w:t>
      </w:r>
      <w:r w:rsidR="00765885" w:rsidRPr="008E5ED8">
        <w:rPr>
          <w:rFonts w:ascii="Arial" w:hAnsi="Arial" w:cs="Arial"/>
          <w:sz w:val="20"/>
          <w:szCs w:val="20"/>
        </w:rPr>
        <w:t>ma</w:t>
      </w:r>
      <w:r w:rsidRPr="008E5ED8">
        <w:rPr>
          <w:rFonts w:ascii="Arial" w:hAnsi="Arial" w:cs="Arial"/>
          <w:sz w:val="20"/>
          <w:szCs w:val="20"/>
        </w:rPr>
        <w:t>maktadır.</w:t>
      </w:r>
    </w:p>
    <w:p w:rsidR="00136C29" w:rsidRPr="008E5ED8" w:rsidRDefault="00136C29" w:rsidP="00136C29">
      <w:pPr>
        <w:pStyle w:val="GvdeMetniGirintisi"/>
        <w:ind w:left="180" w:right="70" w:firstLine="0"/>
        <w:rPr>
          <w:rFonts w:ascii="Arial" w:hAnsi="Arial" w:cs="Arial"/>
          <w:b/>
          <w:sz w:val="20"/>
          <w:szCs w:val="20"/>
        </w:rPr>
      </w:pPr>
    </w:p>
    <w:p w:rsidR="00D37648" w:rsidRPr="008E5ED8" w:rsidRDefault="00D37648" w:rsidP="00136C29">
      <w:pPr>
        <w:pStyle w:val="GvdeMetniGirintisi"/>
        <w:ind w:left="180" w:right="70" w:firstLine="0"/>
        <w:rPr>
          <w:rFonts w:ascii="Arial" w:hAnsi="Arial" w:cs="Arial"/>
          <w:b/>
          <w:sz w:val="20"/>
          <w:szCs w:val="20"/>
        </w:rPr>
      </w:pPr>
    </w:p>
    <w:p w:rsidR="00D37648" w:rsidRPr="008E5ED8" w:rsidRDefault="00D37648" w:rsidP="00136C29">
      <w:pPr>
        <w:pStyle w:val="GvdeMetniGirintisi"/>
        <w:ind w:left="180" w:right="70" w:firstLine="0"/>
        <w:rPr>
          <w:rFonts w:ascii="Arial" w:hAnsi="Arial" w:cs="Arial"/>
          <w:b/>
          <w:sz w:val="20"/>
          <w:szCs w:val="20"/>
        </w:rPr>
      </w:pPr>
    </w:p>
    <w:p w:rsidR="00D37648" w:rsidRPr="008E5ED8" w:rsidRDefault="00D37648" w:rsidP="00136C29">
      <w:pPr>
        <w:pStyle w:val="GvdeMetniGirintisi"/>
        <w:ind w:left="180" w:right="70" w:firstLine="0"/>
        <w:rPr>
          <w:rFonts w:ascii="Arial" w:hAnsi="Arial" w:cs="Arial"/>
          <w:b/>
          <w:sz w:val="20"/>
          <w:szCs w:val="20"/>
        </w:rPr>
      </w:pPr>
    </w:p>
    <w:p w:rsidR="00D37648" w:rsidRPr="008E5ED8" w:rsidRDefault="00D37648" w:rsidP="00136C29">
      <w:pPr>
        <w:pStyle w:val="GvdeMetniGirintisi"/>
        <w:ind w:left="180" w:right="70" w:firstLine="0"/>
        <w:rPr>
          <w:rFonts w:ascii="Arial" w:hAnsi="Arial" w:cs="Arial"/>
          <w:b/>
          <w:sz w:val="20"/>
          <w:szCs w:val="20"/>
        </w:rPr>
      </w:pPr>
    </w:p>
    <w:p w:rsidR="00D37648" w:rsidRPr="008E5ED8" w:rsidRDefault="00D37648" w:rsidP="00136C29">
      <w:pPr>
        <w:pStyle w:val="GvdeMetniGirintisi"/>
        <w:ind w:left="180" w:right="70" w:firstLine="0"/>
        <w:rPr>
          <w:rFonts w:ascii="Arial" w:hAnsi="Arial" w:cs="Arial"/>
          <w:b/>
          <w:sz w:val="20"/>
          <w:szCs w:val="20"/>
        </w:rPr>
      </w:pPr>
    </w:p>
    <w:p w:rsidR="00D37648" w:rsidRPr="008E5ED8" w:rsidRDefault="00D37648" w:rsidP="00136C29">
      <w:pPr>
        <w:pStyle w:val="GvdeMetniGirintisi"/>
        <w:ind w:left="180" w:right="70" w:firstLine="0"/>
        <w:rPr>
          <w:rFonts w:ascii="Arial" w:hAnsi="Arial" w:cs="Arial"/>
          <w:b/>
          <w:sz w:val="20"/>
          <w:szCs w:val="20"/>
        </w:rPr>
      </w:pPr>
    </w:p>
    <w:p w:rsidR="00D37648" w:rsidRPr="008E5ED8" w:rsidRDefault="00D37648" w:rsidP="00136C29">
      <w:pPr>
        <w:pStyle w:val="GvdeMetniGirintisi"/>
        <w:ind w:left="180" w:right="70" w:firstLine="0"/>
        <w:rPr>
          <w:rFonts w:ascii="Arial" w:hAnsi="Arial" w:cs="Arial"/>
          <w:b/>
          <w:sz w:val="20"/>
          <w:szCs w:val="20"/>
        </w:rPr>
      </w:pPr>
    </w:p>
    <w:p w:rsidR="00D37648" w:rsidRPr="008E5ED8" w:rsidRDefault="00D37648" w:rsidP="00136C29">
      <w:pPr>
        <w:pStyle w:val="GvdeMetniGirintisi"/>
        <w:ind w:left="180" w:right="70" w:firstLine="0"/>
        <w:rPr>
          <w:rFonts w:ascii="Arial" w:hAnsi="Arial" w:cs="Arial"/>
          <w:b/>
          <w:sz w:val="20"/>
          <w:szCs w:val="20"/>
        </w:rPr>
      </w:pPr>
    </w:p>
    <w:p w:rsidR="00D37648" w:rsidRPr="008E5ED8" w:rsidRDefault="00D37648" w:rsidP="00136C29">
      <w:pPr>
        <w:pStyle w:val="GvdeMetniGirintisi"/>
        <w:ind w:left="180" w:right="70" w:firstLine="0"/>
        <w:rPr>
          <w:rFonts w:ascii="Arial" w:hAnsi="Arial" w:cs="Arial"/>
          <w:b/>
          <w:sz w:val="20"/>
          <w:szCs w:val="20"/>
        </w:rPr>
      </w:pPr>
    </w:p>
    <w:p w:rsidR="00D37648" w:rsidRPr="008E5ED8" w:rsidRDefault="00D37648" w:rsidP="00136C29">
      <w:pPr>
        <w:pStyle w:val="GvdeMetniGirintisi"/>
        <w:ind w:left="180" w:right="70" w:firstLine="0"/>
        <w:rPr>
          <w:rFonts w:ascii="Arial" w:hAnsi="Arial" w:cs="Arial"/>
          <w:b/>
          <w:sz w:val="20"/>
          <w:szCs w:val="20"/>
        </w:rPr>
      </w:pPr>
    </w:p>
    <w:p w:rsidR="00D37648" w:rsidRPr="008E5ED8" w:rsidRDefault="00D37648" w:rsidP="00136C29">
      <w:pPr>
        <w:pStyle w:val="GvdeMetniGirintisi"/>
        <w:ind w:left="180" w:right="70" w:firstLine="0"/>
        <w:rPr>
          <w:rFonts w:ascii="Arial" w:hAnsi="Arial" w:cs="Arial"/>
          <w:b/>
          <w:sz w:val="20"/>
          <w:szCs w:val="20"/>
        </w:rPr>
      </w:pPr>
    </w:p>
    <w:p w:rsidR="00420BC0" w:rsidRPr="008E5ED8" w:rsidRDefault="00420BC0" w:rsidP="00136C29">
      <w:pPr>
        <w:pStyle w:val="GvdeMetniGirintisi"/>
        <w:ind w:left="180" w:right="70" w:firstLine="0"/>
        <w:rPr>
          <w:rFonts w:ascii="Arial" w:hAnsi="Arial" w:cs="Arial"/>
          <w:b/>
          <w:sz w:val="20"/>
          <w:szCs w:val="20"/>
        </w:rPr>
      </w:pPr>
    </w:p>
    <w:p w:rsidR="00420BC0" w:rsidRDefault="00420BC0" w:rsidP="00136C29">
      <w:pPr>
        <w:pStyle w:val="GvdeMetniGirintisi"/>
        <w:ind w:left="180" w:right="70" w:firstLine="0"/>
        <w:rPr>
          <w:rFonts w:ascii="Arial" w:hAnsi="Arial" w:cs="Arial"/>
          <w:b/>
          <w:sz w:val="20"/>
          <w:szCs w:val="20"/>
        </w:rPr>
      </w:pPr>
    </w:p>
    <w:p w:rsidR="00A16D7D" w:rsidRDefault="00A16D7D" w:rsidP="00136C29">
      <w:pPr>
        <w:pStyle w:val="GvdeMetniGirintisi"/>
        <w:ind w:left="180" w:right="70" w:firstLine="0"/>
        <w:rPr>
          <w:rFonts w:ascii="Arial" w:hAnsi="Arial" w:cs="Arial"/>
          <w:b/>
          <w:sz w:val="20"/>
          <w:szCs w:val="20"/>
        </w:rPr>
      </w:pPr>
    </w:p>
    <w:p w:rsidR="00A16D7D" w:rsidRDefault="00A16D7D" w:rsidP="00136C29">
      <w:pPr>
        <w:pStyle w:val="GvdeMetniGirintisi"/>
        <w:ind w:left="180" w:right="70" w:firstLine="0"/>
        <w:rPr>
          <w:rFonts w:ascii="Arial" w:hAnsi="Arial" w:cs="Arial"/>
          <w:b/>
          <w:sz w:val="20"/>
          <w:szCs w:val="20"/>
        </w:rPr>
      </w:pPr>
    </w:p>
    <w:p w:rsidR="00A16D7D" w:rsidRPr="008E5ED8" w:rsidRDefault="00A16D7D" w:rsidP="00136C29">
      <w:pPr>
        <w:pStyle w:val="GvdeMetniGirintisi"/>
        <w:ind w:left="180" w:right="70" w:firstLine="0"/>
        <w:rPr>
          <w:rFonts w:ascii="Arial" w:hAnsi="Arial" w:cs="Arial"/>
          <w:b/>
          <w:sz w:val="20"/>
          <w:szCs w:val="20"/>
        </w:rPr>
      </w:pPr>
    </w:p>
    <w:p w:rsidR="00937570" w:rsidRPr="008E5ED8" w:rsidRDefault="00937570" w:rsidP="00136C29">
      <w:pPr>
        <w:pStyle w:val="GvdeMetniGirintisi"/>
        <w:ind w:left="180" w:right="70" w:firstLine="0"/>
        <w:rPr>
          <w:rFonts w:ascii="Arial" w:hAnsi="Arial" w:cs="Arial"/>
          <w:b/>
          <w:sz w:val="20"/>
          <w:szCs w:val="20"/>
        </w:rPr>
      </w:pPr>
    </w:p>
    <w:p w:rsidR="00A16D7D" w:rsidRPr="008E5ED8" w:rsidRDefault="00A16D7D" w:rsidP="00A16D7D">
      <w:pPr>
        <w:pStyle w:val="GvdeMetniGirintisi"/>
        <w:ind w:right="70" w:firstLine="284"/>
        <w:rPr>
          <w:rFonts w:ascii="Arial" w:hAnsi="Arial" w:cs="Arial"/>
          <w:b/>
          <w:sz w:val="20"/>
          <w:szCs w:val="20"/>
        </w:rPr>
      </w:pPr>
      <w:r w:rsidRPr="008E5ED8">
        <w:rPr>
          <w:rFonts w:ascii="Arial" w:hAnsi="Arial" w:cs="Arial"/>
          <w:b/>
          <w:sz w:val="20"/>
          <w:szCs w:val="20"/>
        </w:rPr>
        <w:lastRenderedPageBreak/>
        <w:t>5.</w:t>
      </w:r>
      <w:r w:rsidRPr="008E5ED8">
        <w:rPr>
          <w:rFonts w:ascii="Arial" w:hAnsi="Arial" w:cs="Arial"/>
          <w:b/>
          <w:sz w:val="20"/>
          <w:szCs w:val="20"/>
        </w:rPr>
        <w:tab/>
        <w:t>Kredi ve alacaklara ilişkin açıklamalar (devamı):</w:t>
      </w:r>
    </w:p>
    <w:p w:rsidR="00D37648" w:rsidRPr="008E5ED8" w:rsidRDefault="00D37648" w:rsidP="00136C29">
      <w:pPr>
        <w:pStyle w:val="GvdeMetniGirintisi"/>
        <w:ind w:left="180" w:right="70" w:firstLine="0"/>
        <w:rPr>
          <w:rFonts w:ascii="Arial" w:hAnsi="Arial" w:cs="Arial"/>
          <w:b/>
          <w:sz w:val="20"/>
          <w:szCs w:val="20"/>
        </w:rPr>
      </w:pPr>
    </w:p>
    <w:p w:rsidR="00136C29" w:rsidRPr="008E5ED8" w:rsidRDefault="00136C29" w:rsidP="007535B0">
      <w:pPr>
        <w:pStyle w:val="GvdeMetniGirintisi"/>
        <w:numPr>
          <w:ilvl w:val="0"/>
          <w:numId w:val="14"/>
        </w:numPr>
        <w:ind w:right="70"/>
        <w:rPr>
          <w:rFonts w:ascii="Arial" w:hAnsi="Arial" w:cs="Arial"/>
          <w:b/>
          <w:sz w:val="20"/>
          <w:szCs w:val="20"/>
        </w:rPr>
      </w:pPr>
      <w:r w:rsidRPr="008E5ED8">
        <w:rPr>
          <w:rFonts w:ascii="Arial" w:hAnsi="Arial" w:cs="Arial"/>
          <w:b/>
          <w:sz w:val="20"/>
          <w:szCs w:val="20"/>
        </w:rPr>
        <w:t>Vade yapısına göre nakdi kredilerin dağılımı:</w:t>
      </w:r>
    </w:p>
    <w:p w:rsidR="00136C29" w:rsidRPr="008E5ED8" w:rsidRDefault="00136C29" w:rsidP="00136C29">
      <w:pPr>
        <w:pStyle w:val="GvdeMetniGirintisi"/>
        <w:ind w:left="180" w:right="70" w:firstLine="0"/>
        <w:rPr>
          <w:rFonts w:ascii="Arial" w:hAnsi="Arial" w:cs="Arial"/>
          <w:b/>
          <w:sz w:val="20"/>
          <w:szCs w:val="20"/>
        </w:rPr>
      </w:pPr>
    </w:p>
    <w:p w:rsidR="00136C29" w:rsidRPr="008E5ED8" w:rsidRDefault="00136C29" w:rsidP="00136C29">
      <w:pPr>
        <w:pStyle w:val="GvdeMetniGirintisi"/>
        <w:tabs>
          <w:tab w:val="left" w:pos="426"/>
        </w:tabs>
        <w:ind w:firstLine="0"/>
        <w:rPr>
          <w:rFonts w:ascii="Arial" w:hAnsi="Arial" w:cs="Arial"/>
          <w:b/>
          <w:sz w:val="20"/>
          <w:szCs w:val="20"/>
        </w:rPr>
      </w:pPr>
    </w:p>
    <w:tbl>
      <w:tblPr>
        <w:tblW w:w="9300" w:type="dxa"/>
        <w:tblInd w:w="8" w:type="dxa"/>
        <w:tblLayout w:type="fixed"/>
        <w:tblCellMar>
          <w:left w:w="0" w:type="dxa"/>
          <w:right w:w="0" w:type="dxa"/>
        </w:tblCellMar>
        <w:tblLook w:val="0000" w:firstRow="0" w:lastRow="0" w:firstColumn="0" w:lastColumn="0" w:noHBand="0" w:noVBand="0"/>
      </w:tblPr>
      <w:tblGrid>
        <w:gridCol w:w="3111"/>
        <w:gridCol w:w="1440"/>
        <w:gridCol w:w="1620"/>
        <w:gridCol w:w="1440"/>
        <w:gridCol w:w="1689"/>
      </w:tblGrid>
      <w:tr w:rsidR="00436004" w:rsidRPr="008E5ED8" w:rsidTr="00606F80">
        <w:trPr>
          <w:trHeight w:val="113"/>
        </w:trPr>
        <w:tc>
          <w:tcPr>
            <w:tcW w:w="3111" w:type="dxa"/>
            <w:tcBorders>
              <w:top w:val="single" w:sz="4" w:space="0" w:color="auto"/>
              <w:bottom w:val="single" w:sz="4" w:space="0" w:color="auto"/>
            </w:tcBorders>
          </w:tcPr>
          <w:p w:rsidR="00436004" w:rsidRPr="008E5ED8" w:rsidRDefault="00436004" w:rsidP="00606F80">
            <w:pPr>
              <w:autoSpaceDE w:val="0"/>
              <w:autoSpaceDN w:val="0"/>
              <w:adjustRightInd w:val="0"/>
              <w:rPr>
                <w:rFonts w:ascii="Arial" w:eastAsia="Arial Unicode MS" w:hAnsi="Arial" w:cs="Arial"/>
                <w:sz w:val="18"/>
                <w:szCs w:val="18"/>
              </w:rPr>
            </w:pPr>
          </w:p>
        </w:tc>
        <w:tc>
          <w:tcPr>
            <w:tcW w:w="3060" w:type="dxa"/>
            <w:gridSpan w:val="2"/>
            <w:tcBorders>
              <w:top w:val="single" w:sz="4" w:space="0" w:color="auto"/>
              <w:bottom w:val="single" w:sz="4" w:space="0" w:color="auto"/>
            </w:tcBorders>
          </w:tcPr>
          <w:p w:rsidR="00436004" w:rsidRPr="008E5ED8" w:rsidRDefault="00436004" w:rsidP="00606F80">
            <w:pPr>
              <w:autoSpaceDE w:val="0"/>
              <w:autoSpaceDN w:val="0"/>
              <w:adjustRightInd w:val="0"/>
              <w:jc w:val="center"/>
              <w:rPr>
                <w:rFonts w:ascii="Arial" w:eastAsia="Arial Unicode MS" w:hAnsi="Arial" w:cs="Arial"/>
                <w:sz w:val="18"/>
                <w:szCs w:val="18"/>
              </w:rPr>
            </w:pPr>
            <w:r w:rsidRPr="008E5ED8">
              <w:rPr>
                <w:rFonts w:ascii="Arial" w:eastAsia="Arial Unicode MS" w:hAnsi="Arial" w:cs="Arial"/>
                <w:sz w:val="18"/>
                <w:szCs w:val="18"/>
              </w:rPr>
              <w:t>Standart nitelikli krediler ve</w:t>
            </w:r>
          </w:p>
          <w:p w:rsidR="00436004" w:rsidRPr="008E5ED8" w:rsidRDefault="00436004" w:rsidP="00606F80">
            <w:pPr>
              <w:autoSpaceDE w:val="0"/>
              <w:autoSpaceDN w:val="0"/>
              <w:adjustRightInd w:val="0"/>
              <w:jc w:val="center"/>
              <w:rPr>
                <w:rFonts w:ascii="Arial" w:eastAsia="Arial Unicode MS" w:hAnsi="Arial" w:cs="Arial"/>
                <w:sz w:val="18"/>
                <w:szCs w:val="18"/>
              </w:rPr>
            </w:pPr>
            <w:proofErr w:type="gramStart"/>
            <w:r w:rsidRPr="008E5ED8">
              <w:rPr>
                <w:rFonts w:ascii="Arial" w:eastAsia="Arial Unicode MS" w:hAnsi="Arial" w:cs="Arial"/>
                <w:sz w:val="18"/>
                <w:szCs w:val="18"/>
              </w:rPr>
              <w:t>diğer</w:t>
            </w:r>
            <w:proofErr w:type="gramEnd"/>
            <w:r w:rsidRPr="008E5ED8">
              <w:rPr>
                <w:rFonts w:ascii="Arial" w:eastAsia="Arial Unicode MS" w:hAnsi="Arial" w:cs="Arial"/>
                <w:sz w:val="18"/>
                <w:szCs w:val="18"/>
              </w:rPr>
              <w:t xml:space="preserve"> alacaklar</w:t>
            </w:r>
          </w:p>
        </w:tc>
        <w:tc>
          <w:tcPr>
            <w:tcW w:w="3129" w:type="dxa"/>
            <w:gridSpan w:val="2"/>
            <w:tcBorders>
              <w:top w:val="single" w:sz="4" w:space="0" w:color="auto"/>
              <w:bottom w:val="single" w:sz="4" w:space="0" w:color="auto"/>
            </w:tcBorders>
          </w:tcPr>
          <w:p w:rsidR="00436004" w:rsidRPr="008E5ED8" w:rsidRDefault="00436004" w:rsidP="00606F80">
            <w:pPr>
              <w:autoSpaceDE w:val="0"/>
              <w:autoSpaceDN w:val="0"/>
              <w:adjustRightInd w:val="0"/>
              <w:jc w:val="center"/>
              <w:rPr>
                <w:rFonts w:ascii="Arial" w:eastAsia="Arial Unicode MS" w:hAnsi="Arial" w:cs="Arial"/>
                <w:sz w:val="18"/>
                <w:szCs w:val="18"/>
              </w:rPr>
            </w:pPr>
            <w:r w:rsidRPr="008E5ED8">
              <w:rPr>
                <w:rFonts w:ascii="Arial" w:eastAsia="Arial Unicode MS" w:hAnsi="Arial" w:cs="Arial"/>
                <w:sz w:val="18"/>
                <w:szCs w:val="18"/>
              </w:rPr>
              <w:t>Yakın izlemedeki krediler ve</w:t>
            </w:r>
          </w:p>
          <w:p w:rsidR="00436004" w:rsidRPr="008E5ED8" w:rsidRDefault="00436004" w:rsidP="00606F80">
            <w:pPr>
              <w:autoSpaceDE w:val="0"/>
              <w:autoSpaceDN w:val="0"/>
              <w:adjustRightInd w:val="0"/>
              <w:jc w:val="center"/>
              <w:rPr>
                <w:rFonts w:ascii="Arial" w:eastAsia="Arial Unicode MS" w:hAnsi="Arial" w:cs="Arial"/>
                <w:sz w:val="18"/>
                <w:szCs w:val="18"/>
              </w:rPr>
            </w:pPr>
            <w:proofErr w:type="gramStart"/>
            <w:r w:rsidRPr="008E5ED8">
              <w:rPr>
                <w:rFonts w:ascii="Arial" w:eastAsia="Arial Unicode MS" w:hAnsi="Arial" w:cs="Arial"/>
                <w:sz w:val="18"/>
                <w:szCs w:val="18"/>
              </w:rPr>
              <w:t>diğer</w:t>
            </w:r>
            <w:proofErr w:type="gramEnd"/>
            <w:r w:rsidRPr="008E5ED8">
              <w:rPr>
                <w:rFonts w:ascii="Arial" w:eastAsia="Arial Unicode MS" w:hAnsi="Arial" w:cs="Arial"/>
                <w:sz w:val="18"/>
                <w:szCs w:val="18"/>
              </w:rPr>
              <w:t xml:space="preserve"> alacaklar</w:t>
            </w:r>
          </w:p>
        </w:tc>
      </w:tr>
      <w:tr w:rsidR="00436004" w:rsidRPr="008E5ED8" w:rsidTr="00436004">
        <w:trPr>
          <w:trHeight w:val="471"/>
        </w:trPr>
        <w:tc>
          <w:tcPr>
            <w:tcW w:w="3111" w:type="dxa"/>
            <w:tcBorders>
              <w:top w:val="single" w:sz="4" w:space="0" w:color="auto"/>
              <w:bottom w:val="single" w:sz="4" w:space="0" w:color="auto"/>
            </w:tcBorders>
          </w:tcPr>
          <w:p w:rsidR="00436004" w:rsidRPr="008E5ED8" w:rsidRDefault="00436004" w:rsidP="00606F80">
            <w:pPr>
              <w:autoSpaceDE w:val="0"/>
              <w:autoSpaceDN w:val="0"/>
              <w:adjustRightInd w:val="0"/>
              <w:rPr>
                <w:rFonts w:ascii="Arial" w:eastAsia="Arial Unicode MS" w:hAnsi="Arial" w:cs="Arial"/>
                <w:sz w:val="18"/>
                <w:szCs w:val="18"/>
              </w:rPr>
            </w:pPr>
          </w:p>
          <w:p w:rsidR="00436004" w:rsidRPr="008E5ED8" w:rsidRDefault="00436004" w:rsidP="00606F80">
            <w:pPr>
              <w:autoSpaceDE w:val="0"/>
              <w:autoSpaceDN w:val="0"/>
              <w:adjustRightInd w:val="0"/>
              <w:rPr>
                <w:rFonts w:ascii="Arial" w:eastAsia="Arial Unicode MS" w:hAnsi="Arial" w:cs="Arial"/>
                <w:sz w:val="18"/>
                <w:szCs w:val="18"/>
              </w:rPr>
            </w:pPr>
          </w:p>
          <w:p w:rsidR="00436004" w:rsidRPr="008E5ED8" w:rsidRDefault="00436004" w:rsidP="00606F80">
            <w:pPr>
              <w:autoSpaceDE w:val="0"/>
              <w:autoSpaceDN w:val="0"/>
              <w:adjustRightInd w:val="0"/>
              <w:rPr>
                <w:rFonts w:ascii="Arial" w:eastAsia="Arial Unicode MS" w:hAnsi="Arial" w:cs="Arial"/>
                <w:sz w:val="18"/>
                <w:szCs w:val="18"/>
              </w:rPr>
            </w:pPr>
          </w:p>
          <w:p w:rsidR="00436004" w:rsidRPr="008E5ED8" w:rsidRDefault="00436004" w:rsidP="00606F80">
            <w:pPr>
              <w:autoSpaceDE w:val="0"/>
              <w:autoSpaceDN w:val="0"/>
              <w:adjustRightInd w:val="0"/>
              <w:rPr>
                <w:rFonts w:ascii="Arial" w:eastAsia="Arial Unicode MS" w:hAnsi="Arial" w:cs="Arial"/>
                <w:sz w:val="18"/>
                <w:szCs w:val="18"/>
              </w:rPr>
            </w:pPr>
          </w:p>
          <w:p w:rsidR="00436004" w:rsidRPr="008E5ED8" w:rsidRDefault="00436004" w:rsidP="00606F80">
            <w:pPr>
              <w:autoSpaceDE w:val="0"/>
              <w:autoSpaceDN w:val="0"/>
              <w:adjustRightInd w:val="0"/>
              <w:rPr>
                <w:rFonts w:ascii="Arial" w:eastAsia="Arial Unicode MS" w:hAnsi="Arial" w:cs="Arial"/>
                <w:sz w:val="18"/>
                <w:szCs w:val="18"/>
              </w:rPr>
            </w:pPr>
          </w:p>
          <w:p w:rsidR="00436004" w:rsidRPr="008E5ED8" w:rsidRDefault="00436004" w:rsidP="00606F80">
            <w:pPr>
              <w:autoSpaceDE w:val="0"/>
              <w:autoSpaceDN w:val="0"/>
              <w:adjustRightInd w:val="0"/>
              <w:rPr>
                <w:rFonts w:ascii="Arial" w:eastAsia="Arial Unicode MS" w:hAnsi="Arial" w:cs="Arial"/>
                <w:sz w:val="18"/>
                <w:szCs w:val="18"/>
              </w:rPr>
            </w:pPr>
            <w:r w:rsidRPr="008E5ED8">
              <w:rPr>
                <w:rFonts w:ascii="Arial" w:eastAsia="Arial Unicode MS" w:hAnsi="Arial" w:cs="Arial"/>
                <w:sz w:val="18"/>
                <w:szCs w:val="18"/>
              </w:rPr>
              <w:t>Nakdi krediler</w:t>
            </w:r>
          </w:p>
        </w:tc>
        <w:tc>
          <w:tcPr>
            <w:tcW w:w="1440" w:type="dxa"/>
            <w:tcBorders>
              <w:top w:val="single" w:sz="4" w:space="0" w:color="auto"/>
              <w:bottom w:val="single" w:sz="4" w:space="0" w:color="auto"/>
            </w:tcBorders>
            <w:vAlign w:val="bottom"/>
          </w:tcPr>
          <w:p w:rsidR="00436004" w:rsidRPr="008E5ED8" w:rsidRDefault="00436004" w:rsidP="00436004">
            <w:pPr>
              <w:autoSpaceDE w:val="0"/>
              <w:autoSpaceDN w:val="0"/>
              <w:adjustRightInd w:val="0"/>
              <w:ind w:right="120"/>
              <w:jc w:val="center"/>
              <w:rPr>
                <w:rFonts w:ascii="Arial" w:eastAsia="Arial Unicode MS" w:hAnsi="Arial" w:cs="Arial"/>
                <w:sz w:val="18"/>
                <w:szCs w:val="18"/>
              </w:rPr>
            </w:pPr>
            <w:r w:rsidRPr="008E5ED8">
              <w:rPr>
                <w:rFonts w:ascii="Arial" w:eastAsia="Arial Unicode MS" w:hAnsi="Arial" w:cs="Arial"/>
                <w:sz w:val="18"/>
                <w:szCs w:val="18"/>
              </w:rPr>
              <w:t>Krediler ve</w:t>
            </w:r>
          </w:p>
          <w:p w:rsidR="00436004" w:rsidRPr="008E5ED8" w:rsidRDefault="00436004" w:rsidP="00436004">
            <w:pPr>
              <w:autoSpaceDE w:val="0"/>
              <w:autoSpaceDN w:val="0"/>
              <w:adjustRightInd w:val="0"/>
              <w:ind w:right="120"/>
              <w:jc w:val="center"/>
              <w:rPr>
                <w:rFonts w:ascii="Arial" w:eastAsia="Arial Unicode MS" w:hAnsi="Arial" w:cs="Arial"/>
                <w:sz w:val="18"/>
                <w:szCs w:val="18"/>
              </w:rPr>
            </w:pPr>
            <w:proofErr w:type="gramStart"/>
            <w:r w:rsidRPr="008E5ED8">
              <w:rPr>
                <w:rFonts w:ascii="Arial" w:eastAsia="Arial Unicode MS" w:hAnsi="Arial" w:cs="Arial"/>
                <w:sz w:val="18"/>
                <w:szCs w:val="18"/>
              </w:rPr>
              <w:t>diğer</w:t>
            </w:r>
            <w:proofErr w:type="gramEnd"/>
            <w:r w:rsidRPr="008E5ED8">
              <w:rPr>
                <w:rFonts w:ascii="Arial" w:eastAsia="Arial Unicode MS" w:hAnsi="Arial" w:cs="Arial"/>
                <w:sz w:val="18"/>
                <w:szCs w:val="18"/>
              </w:rPr>
              <w:t xml:space="preserve"> alacaklar</w:t>
            </w:r>
          </w:p>
        </w:tc>
        <w:tc>
          <w:tcPr>
            <w:tcW w:w="1620" w:type="dxa"/>
            <w:tcBorders>
              <w:top w:val="single" w:sz="4" w:space="0" w:color="auto"/>
              <w:bottom w:val="single" w:sz="4" w:space="0" w:color="auto"/>
            </w:tcBorders>
            <w:vAlign w:val="bottom"/>
          </w:tcPr>
          <w:p w:rsidR="00436004" w:rsidRPr="008E5ED8" w:rsidRDefault="00436004" w:rsidP="00436004">
            <w:pPr>
              <w:autoSpaceDE w:val="0"/>
              <w:autoSpaceDN w:val="0"/>
              <w:adjustRightInd w:val="0"/>
              <w:ind w:right="120"/>
              <w:jc w:val="center"/>
              <w:rPr>
                <w:rFonts w:ascii="Arial" w:eastAsia="Arial Unicode MS" w:hAnsi="Arial" w:cs="Arial"/>
                <w:sz w:val="18"/>
                <w:szCs w:val="18"/>
              </w:rPr>
            </w:pPr>
            <w:r w:rsidRPr="008E5ED8">
              <w:rPr>
                <w:rFonts w:ascii="Arial" w:eastAsia="Arial Unicode MS" w:hAnsi="Arial" w:cs="Arial"/>
                <w:sz w:val="18"/>
                <w:szCs w:val="18"/>
              </w:rPr>
              <w:t>Sözleşme Koşullarında Değişiklik Yapılanlar</w:t>
            </w:r>
          </w:p>
        </w:tc>
        <w:tc>
          <w:tcPr>
            <w:tcW w:w="1440" w:type="dxa"/>
            <w:tcBorders>
              <w:top w:val="single" w:sz="4" w:space="0" w:color="auto"/>
              <w:bottom w:val="single" w:sz="4" w:space="0" w:color="auto"/>
            </w:tcBorders>
            <w:vAlign w:val="bottom"/>
          </w:tcPr>
          <w:p w:rsidR="00436004" w:rsidRPr="008E5ED8" w:rsidRDefault="00436004" w:rsidP="00436004">
            <w:pPr>
              <w:autoSpaceDE w:val="0"/>
              <w:autoSpaceDN w:val="0"/>
              <w:adjustRightInd w:val="0"/>
              <w:ind w:right="120"/>
              <w:jc w:val="center"/>
              <w:rPr>
                <w:rFonts w:ascii="Arial" w:eastAsia="Arial Unicode MS" w:hAnsi="Arial" w:cs="Arial"/>
                <w:sz w:val="18"/>
                <w:szCs w:val="18"/>
              </w:rPr>
            </w:pPr>
            <w:r w:rsidRPr="008E5ED8">
              <w:rPr>
                <w:rFonts w:ascii="Arial" w:eastAsia="Arial Unicode MS" w:hAnsi="Arial" w:cs="Arial"/>
                <w:sz w:val="18"/>
                <w:szCs w:val="18"/>
              </w:rPr>
              <w:t>Krediler ve</w:t>
            </w:r>
          </w:p>
          <w:p w:rsidR="00436004" w:rsidRPr="008E5ED8" w:rsidRDefault="00436004" w:rsidP="00436004">
            <w:pPr>
              <w:autoSpaceDE w:val="0"/>
              <w:autoSpaceDN w:val="0"/>
              <w:adjustRightInd w:val="0"/>
              <w:ind w:right="120"/>
              <w:jc w:val="center"/>
              <w:rPr>
                <w:rFonts w:ascii="Arial" w:eastAsia="Arial Unicode MS" w:hAnsi="Arial" w:cs="Arial"/>
                <w:sz w:val="18"/>
                <w:szCs w:val="18"/>
              </w:rPr>
            </w:pPr>
            <w:proofErr w:type="gramStart"/>
            <w:r w:rsidRPr="008E5ED8">
              <w:rPr>
                <w:rFonts w:ascii="Arial" w:eastAsia="Arial Unicode MS" w:hAnsi="Arial" w:cs="Arial"/>
                <w:sz w:val="18"/>
                <w:szCs w:val="18"/>
              </w:rPr>
              <w:t>diğer</w:t>
            </w:r>
            <w:proofErr w:type="gramEnd"/>
            <w:r w:rsidRPr="008E5ED8">
              <w:rPr>
                <w:rFonts w:ascii="Arial" w:eastAsia="Arial Unicode MS" w:hAnsi="Arial" w:cs="Arial"/>
                <w:sz w:val="18"/>
                <w:szCs w:val="18"/>
              </w:rPr>
              <w:t xml:space="preserve"> alacaklar</w:t>
            </w:r>
          </w:p>
        </w:tc>
        <w:tc>
          <w:tcPr>
            <w:tcW w:w="1689" w:type="dxa"/>
            <w:tcBorders>
              <w:top w:val="single" w:sz="4" w:space="0" w:color="auto"/>
              <w:bottom w:val="single" w:sz="4" w:space="0" w:color="auto"/>
            </w:tcBorders>
            <w:vAlign w:val="bottom"/>
          </w:tcPr>
          <w:p w:rsidR="00436004" w:rsidRPr="008E5ED8" w:rsidRDefault="00436004" w:rsidP="00436004">
            <w:pPr>
              <w:autoSpaceDE w:val="0"/>
              <w:autoSpaceDN w:val="0"/>
              <w:adjustRightInd w:val="0"/>
              <w:ind w:right="120"/>
              <w:jc w:val="center"/>
              <w:rPr>
                <w:rFonts w:ascii="Arial" w:eastAsia="Arial Unicode MS" w:hAnsi="Arial" w:cs="Arial"/>
                <w:sz w:val="18"/>
                <w:szCs w:val="18"/>
              </w:rPr>
            </w:pPr>
            <w:r w:rsidRPr="008E5ED8">
              <w:rPr>
                <w:rFonts w:ascii="Arial" w:eastAsia="Arial Unicode MS" w:hAnsi="Arial" w:cs="Arial"/>
                <w:sz w:val="18"/>
                <w:szCs w:val="18"/>
              </w:rPr>
              <w:t>Sözleşme Koşullarında Değişiklik Yapılanlar</w:t>
            </w:r>
          </w:p>
        </w:tc>
      </w:tr>
      <w:tr w:rsidR="00436004" w:rsidRPr="008E5ED8" w:rsidTr="00606F80">
        <w:trPr>
          <w:trHeight w:val="113"/>
        </w:trPr>
        <w:tc>
          <w:tcPr>
            <w:tcW w:w="3111" w:type="dxa"/>
            <w:tcBorders>
              <w:top w:val="single" w:sz="4" w:space="0" w:color="auto"/>
            </w:tcBorders>
          </w:tcPr>
          <w:p w:rsidR="00436004" w:rsidRPr="008E5ED8" w:rsidRDefault="00436004" w:rsidP="00606F80">
            <w:pPr>
              <w:autoSpaceDE w:val="0"/>
              <w:autoSpaceDN w:val="0"/>
              <w:adjustRightInd w:val="0"/>
              <w:rPr>
                <w:rFonts w:ascii="Arial" w:eastAsia="Arial Unicode MS" w:hAnsi="Arial" w:cs="Arial"/>
                <w:sz w:val="18"/>
                <w:szCs w:val="18"/>
              </w:rPr>
            </w:pPr>
          </w:p>
        </w:tc>
        <w:tc>
          <w:tcPr>
            <w:tcW w:w="1440" w:type="dxa"/>
            <w:tcBorders>
              <w:top w:val="single" w:sz="4" w:space="0" w:color="auto"/>
            </w:tcBorders>
          </w:tcPr>
          <w:p w:rsidR="00436004" w:rsidRPr="008E5ED8" w:rsidRDefault="00436004" w:rsidP="00606F80">
            <w:pPr>
              <w:autoSpaceDE w:val="0"/>
              <w:autoSpaceDN w:val="0"/>
              <w:adjustRightInd w:val="0"/>
              <w:ind w:right="120"/>
              <w:jc w:val="right"/>
              <w:rPr>
                <w:rFonts w:ascii="Arial" w:eastAsia="Arial Unicode MS" w:hAnsi="Arial" w:cs="Arial"/>
                <w:sz w:val="18"/>
                <w:szCs w:val="18"/>
              </w:rPr>
            </w:pPr>
          </w:p>
        </w:tc>
        <w:tc>
          <w:tcPr>
            <w:tcW w:w="1620" w:type="dxa"/>
            <w:tcBorders>
              <w:top w:val="single" w:sz="4" w:space="0" w:color="auto"/>
            </w:tcBorders>
          </w:tcPr>
          <w:p w:rsidR="00436004" w:rsidRPr="008E5ED8" w:rsidRDefault="00436004" w:rsidP="00606F80">
            <w:pPr>
              <w:autoSpaceDE w:val="0"/>
              <w:autoSpaceDN w:val="0"/>
              <w:adjustRightInd w:val="0"/>
              <w:ind w:right="120"/>
              <w:jc w:val="right"/>
              <w:rPr>
                <w:rFonts w:ascii="Arial" w:eastAsia="Arial Unicode MS" w:hAnsi="Arial" w:cs="Arial"/>
                <w:sz w:val="18"/>
                <w:szCs w:val="18"/>
              </w:rPr>
            </w:pPr>
          </w:p>
        </w:tc>
        <w:tc>
          <w:tcPr>
            <w:tcW w:w="1440" w:type="dxa"/>
            <w:tcBorders>
              <w:top w:val="single" w:sz="4" w:space="0" w:color="auto"/>
            </w:tcBorders>
          </w:tcPr>
          <w:p w:rsidR="00436004" w:rsidRPr="008E5ED8" w:rsidRDefault="00436004" w:rsidP="00606F80">
            <w:pPr>
              <w:autoSpaceDE w:val="0"/>
              <w:autoSpaceDN w:val="0"/>
              <w:adjustRightInd w:val="0"/>
              <w:ind w:right="120"/>
              <w:jc w:val="right"/>
              <w:rPr>
                <w:rFonts w:ascii="Arial" w:eastAsia="Arial Unicode MS" w:hAnsi="Arial" w:cs="Arial"/>
                <w:sz w:val="18"/>
                <w:szCs w:val="18"/>
              </w:rPr>
            </w:pPr>
          </w:p>
        </w:tc>
        <w:tc>
          <w:tcPr>
            <w:tcW w:w="1689" w:type="dxa"/>
            <w:tcBorders>
              <w:top w:val="single" w:sz="4" w:space="0" w:color="auto"/>
            </w:tcBorders>
          </w:tcPr>
          <w:p w:rsidR="00436004" w:rsidRPr="008E5ED8" w:rsidRDefault="00436004" w:rsidP="00606F80">
            <w:pPr>
              <w:autoSpaceDE w:val="0"/>
              <w:autoSpaceDN w:val="0"/>
              <w:adjustRightInd w:val="0"/>
              <w:ind w:right="120"/>
              <w:jc w:val="right"/>
              <w:rPr>
                <w:rFonts w:ascii="Arial" w:eastAsia="Arial Unicode MS" w:hAnsi="Arial" w:cs="Arial"/>
                <w:sz w:val="18"/>
                <w:szCs w:val="18"/>
              </w:rPr>
            </w:pPr>
          </w:p>
        </w:tc>
      </w:tr>
      <w:tr w:rsidR="00436004" w:rsidRPr="008E5ED8" w:rsidTr="00606F80">
        <w:tc>
          <w:tcPr>
            <w:tcW w:w="3111" w:type="dxa"/>
          </w:tcPr>
          <w:p w:rsidR="00436004" w:rsidRPr="008E5ED8" w:rsidRDefault="00436004" w:rsidP="00606F80">
            <w:pPr>
              <w:autoSpaceDE w:val="0"/>
              <w:autoSpaceDN w:val="0"/>
              <w:adjustRightInd w:val="0"/>
              <w:rPr>
                <w:rFonts w:ascii="Arial" w:eastAsia="Arial Unicode MS" w:hAnsi="Arial" w:cs="Arial"/>
                <w:sz w:val="18"/>
                <w:szCs w:val="18"/>
              </w:rPr>
            </w:pPr>
            <w:r w:rsidRPr="008E5ED8">
              <w:rPr>
                <w:rFonts w:ascii="Arial" w:eastAsia="Arial Unicode MS" w:hAnsi="Arial" w:cs="Arial"/>
                <w:sz w:val="18"/>
                <w:szCs w:val="18"/>
              </w:rPr>
              <w:t>Kısa vadeli krediler ve diğer alacaklar</w:t>
            </w:r>
          </w:p>
        </w:tc>
        <w:tc>
          <w:tcPr>
            <w:tcW w:w="1440" w:type="dxa"/>
            <w:vAlign w:val="bottom"/>
          </w:tcPr>
          <w:p w:rsidR="00436004" w:rsidRPr="008E5ED8" w:rsidRDefault="00937570" w:rsidP="00606F80">
            <w:pPr>
              <w:ind w:right="79"/>
              <w:jc w:val="right"/>
              <w:rPr>
                <w:rFonts w:ascii="Arial" w:hAnsi="Arial" w:cs="Arial"/>
                <w:b/>
                <w:bCs/>
                <w:sz w:val="18"/>
                <w:szCs w:val="18"/>
              </w:rPr>
            </w:pPr>
            <w:r w:rsidRPr="008E5ED8">
              <w:rPr>
                <w:rFonts w:ascii="Arial" w:hAnsi="Arial" w:cs="Arial"/>
                <w:b/>
                <w:bCs/>
                <w:sz w:val="18"/>
                <w:szCs w:val="18"/>
              </w:rPr>
              <w:t>3.422.18</w:t>
            </w:r>
            <w:r w:rsidR="00F77386" w:rsidRPr="008E5ED8">
              <w:rPr>
                <w:rFonts w:ascii="Arial" w:hAnsi="Arial" w:cs="Arial"/>
                <w:b/>
                <w:bCs/>
                <w:sz w:val="18"/>
                <w:szCs w:val="18"/>
              </w:rPr>
              <w:t>5</w:t>
            </w:r>
          </w:p>
        </w:tc>
        <w:tc>
          <w:tcPr>
            <w:tcW w:w="1620" w:type="dxa"/>
            <w:vAlign w:val="bottom"/>
          </w:tcPr>
          <w:p w:rsidR="00436004" w:rsidRPr="008E5ED8" w:rsidRDefault="00937570" w:rsidP="00606F80">
            <w:pPr>
              <w:ind w:right="79"/>
              <w:jc w:val="right"/>
              <w:rPr>
                <w:rFonts w:ascii="Arial" w:hAnsi="Arial" w:cs="Arial"/>
                <w:b/>
                <w:bCs/>
                <w:sz w:val="18"/>
                <w:szCs w:val="18"/>
              </w:rPr>
            </w:pPr>
            <w:r w:rsidRPr="008E5ED8">
              <w:rPr>
                <w:rFonts w:ascii="Arial" w:hAnsi="Arial" w:cs="Arial"/>
                <w:b/>
                <w:bCs/>
                <w:sz w:val="18"/>
                <w:szCs w:val="18"/>
              </w:rPr>
              <w:t>-</w:t>
            </w:r>
          </w:p>
        </w:tc>
        <w:tc>
          <w:tcPr>
            <w:tcW w:w="1440" w:type="dxa"/>
            <w:vAlign w:val="bottom"/>
          </w:tcPr>
          <w:p w:rsidR="00436004" w:rsidRPr="008E5ED8" w:rsidRDefault="00937570" w:rsidP="00606F80">
            <w:pPr>
              <w:ind w:right="79"/>
              <w:jc w:val="right"/>
              <w:rPr>
                <w:rFonts w:ascii="Arial" w:hAnsi="Arial" w:cs="Arial"/>
                <w:b/>
                <w:bCs/>
                <w:sz w:val="18"/>
                <w:szCs w:val="18"/>
              </w:rPr>
            </w:pPr>
            <w:r w:rsidRPr="008E5ED8">
              <w:rPr>
                <w:rFonts w:ascii="Arial" w:hAnsi="Arial" w:cs="Arial"/>
                <w:b/>
                <w:bCs/>
                <w:sz w:val="18"/>
                <w:szCs w:val="18"/>
              </w:rPr>
              <w:t>84.391</w:t>
            </w:r>
          </w:p>
        </w:tc>
        <w:tc>
          <w:tcPr>
            <w:tcW w:w="1689" w:type="dxa"/>
            <w:vAlign w:val="bottom"/>
          </w:tcPr>
          <w:p w:rsidR="00436004" w:rsidRPr="008E5ED8" w:rsidRDefault="00937570" w:rsidP="00606F80">
            <w:pPr>
              <w:ind w:right="79"/>
              <w:jc w:val="right"/>
              <w:rPr>
                <w:rFonts w:ascii="Arial" w:hAnsi="Arial" w:cs="Arial"/>
                <w:b/>
                <w:bCs/>
                <w:sz w:val="18"/>
                <w:szCs w:val="18"/>
              </w:rPr>
            </w:pPr>
            <w:r w:rsidRPr="008E5ED8">
              <w:rPr>
                <w:rFonts w:ascii="Arial" w:hAnsi="Arial" w:cs="Arial"/>
                <w:b/>
                <w:bCs/>
                <w:sz w:val="18"/>
                <w:szCs w:val="18"/>
              </w:rPr>
              <w:t>34.030</w:t>
            </w:r>
          </w:p>
        </w:tc>
      </w:tr>
      <w:tr w:rsidR="00436004" w:rsidRPr="008E5ED8" w:rsidTr="00606F80">
        <w:tc>
          <w:tcPr>
            <w:tcW w:w="3111" w:type="dxa"/>
          </w:tcPr>
          <w:p w:rsidR="00436004" w:rsidRPr="008E5ED8" w:rsidRDefault="00436004" w:rsidP="00606F80">
            <w:pPr>
              <w:autoSpaceDE w:val="0"/>
              <w:autoSpaceDN w:val="0"/>
              <w:adjustRightInd w:val="0"/>
              <w:ind w:left="180"/>
              <w:rPr>
                <w:rFonts w:ascii="Arial" w:eastAsia="Arial Unicode MS" w:hAnsi="Arial" w:cs="Arial"/>
                <w:sz w:val="18"/>
                <w:szCs w:val="18"/>
              </w:rPr>
            </w:pPr>
            <w:r w:rsidRPr="008E5ED8">
              <w:rPr>
                <w:rFonts w:ascii="Arial" w:eastAsia="Arial Unicode MS" w:hAnsi="Arial" w:cs="Arial"/>
                <w:sz w:val="18"/>
                <w:szCs w:val="18"/>
              </w:rPr>
              <w:t>Krediler</w:t>
            </w:r>
          </w:p>
        </w:tc>
        <w:tc>
          <w:tcPr>
            <w:tcW w:w="1440" w:type="dxa"/>
            <w:vAlign w:val="bottom"/>
          </w:tcPr>
          <w:p w:rsidR="00436004" w:rsidRPr="008E5ED8" w:rsidRDefault="00937570" w:rsidP="00F77386">
            <w:pPr>
              <w:ind w:right="79"/>
              <w:jc w:val="right"/>
              <w:rPr>
                <w:rFonts w:ascii="Arial" w:hAnsi="Arial" w:cs="Arial"/>
                <w:sz w:val="18"/>
                <w:szCs w:val="18"/>
              </w:rPr>
            </w:pPr>
            <w:r w:rsidRPr="008E5ED8">
              <w:rPr>
                <w:rFonts w:ascii="Arial" w:hAnsi="Arial" w:cs="Arial"/>
                <w:sz w:val="18"/>
                <w:szCs w:val="18"/>
              </w:rPr>
              <w:t>3.422.18</w:t>
            </w:r>
            <w:r w:rsidR="00F77386" w:rsidRPr="008E5ED8">
              <w:rPr>
                <w:rFonts w:ascii="Arial" w:hAnsi="Arial" w:cs="Arial"/>
                <w:sz w:val="18"/>
                <w:szCs w:val="18"/>
              </w:rPr>
              <w:t>5</w:t>
            </w:r>
          </w:p>
        </w:tc>
        <w:tc>
          <w:tcPr>
            <w:tcW w:w="1620" w:type="dxa"/>
            <w:vAlign w:val="bottom"/>
          </w:tcPr>
          <w:p w:rsidR="00436004" w:rsidRPr="008E5ED8" w:rsidRDefault="00937570" w:rsidP="00606F80">
            <w:pPr>
              <w:ind w:right="79"/>
              <w:jc w:val="right"/>
              <w:rPr>
                <w:rFonts w:ascii="Arial" w:hAnsi="Arial" w:cs="Arial"/>
                <w:sz w:val="18"/>
                <w:szCs w:val="18"/>
              </w:rPr>
            </w:pPr>
            <w:r w:rsidRPr="008E5ED8">
              <w:rPr>
                <w:rFonts w:ascii="Arial" w:hAnsi="Arial" w:cs="Arial"/>
                <w:sz w:val="18"/>
                <w:szCs w:val="18"/>
              </w:rPr>
              <w:t>-</w:t>
            </w:r>
          </w:p>
        </w:tc>
        <w:tc>
          <w:tcPr>
            <w:tcW w:w="1440" w:type="dxa"/>
            <w:vAlign w:val="bottom"/>
          </w:tcPr>
          <w:p w:rsidR="00436004" w:rsidRPr="008E5ED8" w:rsidRDefault="00937570" w:rsidP="00606F80">
            <w:pPr>
              <w:ind w:right="79"/>
              <w:jc w:val="right"/>
              <w:rPr>
                <w:rFonts w:ascii="Arial" w:hAnsi="Arial" w:cs="Arial"/>
                <w:sz w:val="18"/>
                <w:szCs w:val="18"/>
              </w:rPr>
            </w:pPr>
            <w:r w:rsidRPr="008E5ED8">
              <w:rPr>
                <w:rFonts w:ascii="Arial" w:hAnsi="Arial" w:cs="Arial"/>
                <w:sz w:val="18"/>
                <w:szCs w:val="18"/>
              </w:rPr>
              <w:t>84.391</w:t>
            </w:r>
          </w:p>
        </w:tc>
        <w:tc>
          <w:tcPr>
            <w:tcW w:w="1689" w:type="dxa"/>
            <w:vAlign w:val="bottom"/>
          </w:tcPr>
          <w:p w:rsidR="00436004" w:rsidRPr="008E5ED8" w:rsidRDefault="00937570" w:rsidP="00606F80">
            <w:pPr>
              <w:ind w:right="79"/>
              <w:jc w:val="right"/>
              <w:rPr>
                <w:rFonts w:ascii="Arial" w:hAnsi="Arial" w:cs="Arial"/>
                <w:sz w:val="18"/>
                <w:szCs w:val="18"/>
              </w:rPr>
            </w:pPr>
            <w:r w:rsidRPr="008E5ED8">
              <w:rPr>
                <w:rFonts w:ascii="Arial" w:hAnsi="Arial" w:cs="Arial"/>
                <w:sz w:val="18"/>
                <w:szCs w:val="18"/>
              </w:rPr>
              <w:t>34.030</w:t>
            </w:r>
          </w:p>
        </w:tc>
      </w:tr>
      <w:tr w:rsidR="00436004" w:rsidRPr="008E5ED8" w:rsidTr="00606F80">
        <w:tc>
          <w:tcPr>
            <w:tcW w:w="3111" w:type="dxa"/>
          </w:tcPr>
          <w:p w:rsidR="00436004" w:rsidRPr="008E5ED8" w:rsidRDefault="00436004" w:rsidP="00606F80">
            <w:pPr>
              <w:autoSpaceDE w:val="0"/>
              <w:autoSpaceDN w:val="0"/>
              <w:adjustRightInd w:val="0"/>
              <w:ind w:left="180"/>
              <w:rPr>
                <w:rFonts w:ascii="Arial" w:eastAsia="Arial Unicode MS" w:hAnsi="Arial" w:cs="Arial"/>
                <w:sz w:val="18"/>
                <w:szCs w:val="18"/>
              </w:rPr>
            </w:pPr>
            <w:r w:rsidRPr="008E5ED8">
              <w:rPr>
                <w:rFonts w:ascii="Arial" w:eastAsia="Arial Unicode MS" w:hAnsi="Arial" w:cs="Arial"/>
                <w:sz w:val="18"/>
                <w:szCs w:val="18"/>
              </w:rPr>
              <w:t>Diğer alacaklar</w:t>
            </w:r>
          </w:p>
        </w:tc>
        <w:tc>
          <w:tcPr>
            <w:tcW w:w="1440" w:type="dxa"/>
            <w:vAlign w:val="bottom"/>
          </w:tcPr>
          <w:p w:rsidR="00436004" w:rsidRPr="008E5ED8" w:rsidRDefault="00937570" w:rsidP="00606F80">
            <w:pPr>
              <w:ind w:right="79"/>
              <w:jc w:val="right"/>
              <w:rPr>
                <w:rFonts w:ascii="Arial" w:hAnsi="Arial" w:cs="Arial"/>
                <w:sz w:val="18"/>
                <w:szCs w:val="18"/>
              </w:rPr>
            </w:pPr>
            <w:r w:rsidRPr="008E5ED8">
              <w:rPr>
                <w:rFonts w:ascii="Arial" w:hAnsi="Arial" w:cs="Arial"/>
                <w:sz w:val="18"/>
                <w:szCs w:val="18"/>
              </w:rPr>
              <w:t>-</w:t>
            </w:r>
          </w:p>
        </w:tc>
        <w:tc>
          <w:tcPr>
            <w:tcW w:w="1620" w:type="dxa"/>
            <w:vAlign w:val="bottom"/>
          </w:tcPr>
          <w:p w:rsidR="00436004" w:rsidRPr="008E5ED8" w:rsidRDefault="00937570" w:rsidP="00606F80">
            <w:pPr>
              <w:ind w:right="79"/>
              <w:jc w:val="right"/>
              <w:rPr>
                <w:rFonts w:ascii="Arial" w:hAnsi="Arial" w:cs="Arial"/>
                <w:sz w:val="18"/>
                <w:szCs w:val="18"/>
              </w:rPr>
            </w:pPr>
            <w:r w:rsidRPr="008E5ED8">
              <w:rPr>
                <w:rFonts w:ascii="Arial" w:hAnsi="Arial" w:cs="Arial"/>
                <w:sz w:val="18"/>
                <w:szCs w:val="18"/>
              </w:rPr>
              <w:t>-</w:t>
            </w:r>
          </w:p>
        </w:tc>
        <w:tc>
          <w:tcPr>
            <w:tcW w:w="1440" w:type="dxa"/>
            <w:vAlign w:val="bottom"/>
          </w:tcPr>
          <w:p w:rsidR="00436004" w:rsidRPr="008E5ED8" w:rsidRDefault="00937570" w:rsidP="00606F80">
            <w:pPr>
              <w:ind w:right="79"/>
              <w:jc w:val="right"/>
              <w:rPr>
                <w:rFonts w:ascii="Arial" w:hAnsi="Arial" w:cs="Arial"/>
                <w:sz w:val="18"/>
                <w:szCs w:val="18"/>
              </w:rPr>
            </w:pPr>
            <w:r w:rsidRPr="008E5ED8">
              <w:rPr>
                <w:rFonts w:ascii="Arial" w:hAnsi="Arial" w:cs="Arial"/>
                <w:sz w:val="18"/>
                <w:szCs w:val="18"/>
              </w:rPr>
              <w:t>-</w:t>
            </w:r>
          </w:p>
        </w:tc>
        <w:tc>
          <w:tcPr>
            <w:tcW w:w="1689" w:type="dxa"/>
            <w:vAlign w:val="bottom"/>
          </w:tcPr>
          <w:p w:rsidR="00436004" w:rsidRPr="008E5ED8" w:rsidRDefault="00937570" w:rsidP="00606F80">
            <w:pPr>
              <w:ind w:right="79"/>
              <w:jc w:val="right"/>
              <w:rPr>
                <w:rFonts w:ascii="Arial" w:hAnsi="Arial" w:cs="Arial"/>
                <w:sz w:val="18"/>
                <w:szCs w:val="18"/>
              </w:rPr>
            </w:pPr>
            <w:r w:rsidRPr="008E5ED8">
              <w:rPr>
                <w:rFonts w:ascii="Arial" w:hAnsi="Arial" w:cs="Arial"/>
                <w:sz w:val="18"/>
                <w:szCs w:val="18"/>
              </w:rPr>
              <w:t>-</w:t>
            </w:r>
          </w:p>
        </w:tc>
      </w:tr>
      <w:tr w:rsidR="00436004" w:rsidRPr="008E5ED8" w:rsidTr="00606F80">
        <w:tc>
          <w:tcPr>
            <w:tcW w:w="3111" w:type="dxa"/>
          </w:tcPr>
          <w:p w:rsidR="00436004" w:rsidRPr="008E5ED8" w:rsidRDefault="00436004" w:rsidP="00606F80">
            <w:pPr>
              <w:autoSpaceDE w:val="0"/>
              <w:autoSpaceDN w:val="0"/>
              <w:adjustRightInd w:val="0"/>
              <w:rPr>
                <w:rFonts w:ascii="Arial" w:eastAsia="Arial Unicode MS" w:hAnsi="Arial" w:cs="Arial"/>
                <w:sz w:val="18"/>
                <w:szCs w:val="18"/>
              </w:rPr>
            </w:pPr>
            <w:r w:rsidRPr="008E5ED8">
              <w:rPr>
                <w:rFonts w:ascii="Arial" w:eastAsia="Arial Unicode MS" w:hAnsi="Arial" w:cs="Arial"/>
                <w:sz w:val="18"/>
                <w:szCs w:val="18"/>
              </w:rPr>
              <w:t xml:space="preserve">Orta ve uzun vadeli krediler ve diğer alacaklar </w:t>
            </w:r>
            <w:r w:rsidR="00D87842">
              <w:rPr>
                <w:rFonts w:ascii="Arial" w:eastAsia="Arial Unicode MS" w:hAnsi="Arial" w:cs="Arial"/>
                <w:sz w:val="18"/>
                <w:szCs w:val="18"/>
              </w:rPr>
              <w:t>(*)</w:t>
            </w:r>
          </w:p>
        </w:tc>
        <w:tc>
          <w:tcPr>
            <w:tcW w:w="1440" w:type="dxa"/>
            <w:vAlign w:val="bottom"/>
          </w:tcPr>
          <w:p w:rsidR="00436004" w:rsidRPr="008E5ED8" w:rsidRDefault="00937570" w:rsidP="00606F80">
            <w:pPr>
              <w:ind w:right="79"/>
              <w:jc w:val="right"/>
              <w:rPr>
                <w:rFonts w:ascii="Arial" w:hAnsi="Arial" w:cs="Arial"/>
                <w:b/>
                <w:bCs/>
                <w:sz w:val="18"/>
                <w:szCs w:val="18"/>
              </w:rPr>
            </w:pPr>
            <w:r w:rsidRPr="008E5ED8">
              <w:rPr>
                <w:rFonts w:ascii="Arial" w:hAnsi="Arial" w:cs="Arial"/>
                <w:b/>
                <w:bCs/>
                <w:sz w:val="18"/>
                <w:szCs w:val="18"/>
              </w:rPr>
              <w:t>5.308.575</w:t>
            </w:r>
          </w:p>
        </w:tc>
        <w:tc>
          <w:tcPr>
            <w:tcW w:w="1620" w:type="dxa"/>
            <w:vAlign w:val="bottom"/>
          </w:tcPr>
          <w:p w:rsidR="00436004" w:rsidRPr="008E5ED8" w:rsidRDefault="00937570" w:rsidP="00606F80">
            <w:pPr>
              <w:ind w:right="79"/>
              <w:jc w:val="right"/>
              <w:rPr>
                <w:rFonts w:ascii="Arial" w:hAnsi="Arial" w:cs="Arial"/>
                <w:b/>
                <w:bCs/>
                <w:sz w:val="18"/>
                <w:szCs w:val="18"/>
              </w:rPr>
            </w:pPr>
            <w:r w:rsidRPr="008E5ED8">
              <w:rPr>
                <w:rFonts w:ascii="Arial" w:hAnsi="Arial" w:cs="Arial"/>
                <w:b/>
                <w:bCs/>
                <w:sz w:val="18"/>
                <w:szCs w:val="18"/>
              </w:rPr>
              <w:t>28.868</w:t>
            </w:r>
          </w:p>
        </w:tc>
        <w:tc>
          <w:tcPr>
            <w:tcW w:w="1440" w:type="dxa"/>
            <w:vAlign w:val="bottom"/>
          </w:tcPr>
          <w:p w:rsidR="00436004" w:rsidRPr="008E5ED8" w:rsidRDefault="00937570" w:rsidP="00606F80">
            <w:pPr>
              <w:ind w:right="79"/>
              <w:jc w:val="right"/>
              <w:rPr>
                <w:rFonts w:ascii="Arial" w:hAnsi="Arial" w:cs="Arial"/>
                <w:b/>
                <w:bCs/>
                <w:sz w:val="18"/>
                <w:szCs w:val="18"/>
              </w:rPr>
            </w:pPr>
            <w:r w:rsidRPr="008E5ED8">
              <w:rPr>
                <w:rFonts w:ascii="Arial" w:hAnsi="Arial" w:cs="Arial"/>
                <w:b/>
                <w:bCs/>
                <w:sz w:val="18"/>
                <w:szCs w:val="18"/>
              </w:rPr>
              <w:t>88.502</w:t>
            </w:r>
          </w:p>
        </w:tc>
        <w:tc>
          <w:tcPr>
            <w:tcW w:w="1689" w:type="dxa"/>
            <w:vAlign w:val="bottom"/>
          </w:tcPr>
          <w:p w:rsidR="00436004" w:rsidRPr="008E5ED8" w:rsidRDefault="00937570" w:rsidP="00F77386">
            <w:pPr>
              <w:ind w:right="79"/>
              <w:jc w:val="right"/>
              <w:rPr>
                <w:rFonts w:ascii="Arial" w:hAnsi="Arial" w:cs="Arial"/>
                <w:b/>
                <w:bCs/>
                <w:sz w:val="18"/>
                <w:szCs w:val="18"/>
              </w:rPr>
            </w:pPr>
            <w:r w:rsidRPr="008E5ED8">
              <w:rPr>
                <w:rFonts w:ascii="Arial" w:hAnsi="Arial" w:cs="Arial"/>
                <w:b/>
                <w:bCs/>
                <w:sz w:val="18"/>
                <w:szCs w:val="18"/>
              </w:rPr>
              <w:t>66.97</w:t>
            </w:r>
            <w:r w:rsidR="00F77386" w:rsidRPr="008E5ED8">
              <w:rPr>
                <w:rFonts w:ascii="Arial" w:hAnsi="Arial" w:cs="Arial"/>
                <w:b/>
                <w:bCs/>
                <w:sz w:val="18"/>
                <w:szCs w:val="18"/>
              </w:rPr>
              <w:t>3</w:t>
            </w:r>
          </w:p>
        </w:tc>
      </w:tr>
      <w:tr w:rsidR="00436004" w:rsidRPr="008E5ED8" w:rsidTr="00606F80">
        <w:tc>
          <w:tcPr>
            <w:tcW w:w="3111" w:type="dxa"/>
          </w:tcPr>
          <w:p w:rsidR="00436004" w:rsidRPr="008E5ED8" w:rsidRDefault="00436004" w:rsidP="00606F80">
            <w:pPr>
              <w:autoSpaceDE w:val="0"/>
              <w:autoSpaceDN w:val="0"/>
              <w:adjustRightInd w:val="0"/>
              <w:ind w:left="180"/>
              <w:rPr>
                <w:rFonts w:ascii="Arial" w:eastAsia="Arial Unicode MS" w:hAnsi="Arial" w:cs="Arial"/>
                <w:sz w:val="18"/>
                <w:szCs w:val="18"/>
              </w:rPr>
            </w:pPr>
            <w:r w:rsidRPr="008E5ED8">
              <w:rPr>
                <w:rFonts w:ascii="Arial" w:eastAsia="Arial Unicode MS" w:hAnsi="Arial" w:cs="Arial"/>
                <w:sz w:val="18"/>
                <w:szCs w:val="18"/>
              </w:rPr>
              <w:t>Krediler</w:t>
            </w:r>
          </w:p>
        </w:tc>
        <w:tc>
          <w:tcPr>
            <w:tcW w:w="1440" w:type="dxa"/>
            <w:vAlign w:val="bottom"/>
          </w:tcPr>
          <w:p w:rsidR="00436004" w:rsidRPr="008E5ED8" w:rsidRDefault="00937570" w:rsidP="00606F80">
            <w:pPr>
              <w:ind w:right="79"/>
              <w:jc w:val="right"/>
              <w:rPr>
                <w:rFonts w:ascii="Arial" w:hAnsi="Arial" w:cs="Arial"/>
                <w:sz w:val="18"/>
                <w:szCs w:val="18"/>
              </w:rPr>
            </w:pPr>
            <w:r w:rsidRPr="008E5ED8">
              <w:rPr>
                <w:rFonts w:ascii="Arial" w:hAnsi="Arial" w:cs="Arial"/>
                <w:sz w:val="18"/>
                <w:szCs w:val="18"/>
              </w:rPr>
              <w:t>5.308.575</w:t>
            </w:r>
          </w:p>
        </w:tc>
        <w:tc>
          <w:tcPr>
            <w:tcW w:w="1620" w:type="dxa"/>
            <w:vAlign w:val="bottom"/>
          </w:tcPr>
          <w:p w:rsidR="00436004" w:rsidRPr="008E5ED8" w:rsidRDefault="00937570" w:rsidP="00606F80">
            <w:pPr>
              <w:ind w:right="79"/>
              <w:jc w:val="right"/>
              <w:rPr>
                <w:rFonts w:ascii="Arial" w:hAnsi="Arial" w:cs="Arial"/>
                <w:sz w:val="18"/>
                <w:szCs w:val="18"/>
              </w:rPr>
            </w:pPr>
            <w:r w:rsidRPr="008E5ED8">
              <w:rPr>
                <w:rFonts w:ascii="Arial" w:hAnsi="Arial" w:cs="Arial"/>
                <w:sz w:val="18"/>
                <w:szCs w:val="18"/>
              </w:rPr>
              <w:t>28.868</w:t>
            </w:r>
          </w:p>
        </w:tc>
        <w:tc>
          <w:tcPr>
            <w:tcW w:w="1440" w:type="dxa"/>
            <w:vAlign w:val="bottom"/>
          </w:tcPr>
          <w:p w:rsidR="00436004" w:rsidRPr="008E5ED8" w:rsidRDefault="00937570" w:rsidP="00606F80">
            <w:pPr>
              <w:ind w:right="79"/>
              <w:jc w:val="right"/>
              <w:rPr>
                <w:rFonts w:ascii="Arial" w:hAnsi="Arial" w:cs="Arial"/>
                <w:sz w:val="18"/>
                <w:szCs w:val="18"/>
              </w:rPr>
            </w:pPr>
            <w:r w:rsidRPr="008E5ED8">
              <w:rPr>
                <w:rFonts w:ascii="Arial" w:hAnsi="Arial" w:cs="Arial"/>
                <w:sz w:val="18"/>
                <w:szCs w:val="18"/>
              </w:rPr>
              <w:t>88.502</w:t>
            </w:r>
          </w:p>
        </w:tc>
        <w:tc>
          <w:tcPr>
            <w:tcW w:w="1689" w:type="dxa"/>
            <w:vAlign w:val="bottom"/>
          </w:tcPr>
          <w:p w:rsidR="00436004" w:rsidRPr="008E5ED8" w:rsidRDefault="00937570" w:rsidP="00606F80">
            <w:pPr>
              <w:ind w:right="79"/>
              <w:jc w:val="right"/>
              <w:rPr>
                <w:rFonts w:ascii="Arial" w:hAnsi="Arial" w:cs="Arial"/>
                <w:sz w:val="18"/>
                <w:szCs w:val="18"/>
              </w:rPr>
            </w:pPr>
            <w:r w:rsidRPr="008E5ED8">
              <w:rPr>
                <w:rFonts w:ascii="Arial" w:hAnsi="Arial" w:cs="Arial"/>
                <w:sz w:val="18"/>
                <w:szCs w:val="18"/>
              </w:rPr>
              <w:t>66.97</w:t>
            </w:r>
            <w:r w:rsidR="00F77386" w:rsidRPr="008E5ED8">
              <w:rPr>
                <w:rFonts w:ascii="Arial" w:hAnsi="Arial" w:cs="Arial"/>
                <w:sz w:val="18"/>
                <w:szCs w:val="18"/>
              </w:rPr>
              <w:t>3</w:t>
            </w:r>
          </w:p>
        </w:tc>
      </w:tr>
      <w:tr w:rsidR="00937570" w:rsidRPr="008E5ED8" w:rsidTr="00606F80">
        <w:tc>
          <w:tcPr>
            <w:tcW w:w="3111" w:type="dxa"/>
          </w:tcPr>
          <w:p w:rsidR="00937570" w:rsidRPr="008E5ED8" w:rsidRDefault="00937570" w:rsidP="00606F80">
            <w:pPr>
              <w:autoSpaceDE w:val="0"/>
              <w:autoSpaceDN w:val="0"/>
              <w:adjustRightInd w:val="0"/>
              <w:ind w:left="180"/>
              <w:rPr>
                <w:rFonts w:ascii="Arial" w:eastAsia="Arial Unicode MS" w:hAnsi="Arial" w:cs="Arial"/>
                <w:sz w:val="18"/>
                <w:szCs w:val="18"/>
              </w:rPr>
            </w:pPr>
            <w:r w:rsidRPr="008E5ED8">
              <w:rPr>
                <w:rFonts w:ascii="Arial" w:eastAsia="Arial Unicode MS" w:hAnsi="Arial" w:cs="Arial"/>
                <w:sz w:val="18"/>
                <w:szCs w:val="18"/>
              </w:rPr>
              <w:t>Diğer alacaklar</w:t>
            </w:r>
          </w:p>
        </w:tc>
        <w:tc>
          <w:tcPr>
            <w:tcW w:w="1440" w:type="dxa"/>
            <w:vAlign w:val="bottom"/>
          </w:tcPr>
          <w:p w:rsidR="00937570" w:rsidRPr="008E5ED8" w:rsidRDefault="00937570" w:rsidP="00331B92">
            <w:pPr>
              <w:ind w:right="79"/>
              <w:jc w:val="right"/>
              <w:rPr>
                <w:rFonts w:ascii="Arial" w:hAnsi="Arial" w:cs="Arial"/>
                <w:sz w:val="18"/>
                <w:szCs w:val="18"/>
              </w:rPr>
            </w:pPr>
            <w:r w:rsidRPr="008E5ED8">
              <w:rPr>
                <w:rFonts w:ascii="Arial" w:hAnsi="Arial" w:cs="Arial"/>
                <w:sz w:val="18"/>
                <w:szCs w:val="18"/>
              </w:rPr>
              <w:t>-</w:t>
            </w:r>
          </w:p>
        </w:tc>
        <w:tc>
          <w:tcPr>
            <w:tcW w:w="1620" w:type="dxa"/>
            <w:vAlign w:val="bottom"/>
          </w:tcPr>
          <w:p w:rsidR="00937570" w:rsidRPr="008E5ED8" w:rsidRDefault="00937570" w:rsidP="00331B92">
            <w:pPr>
              <w:ind w:right="79"/>
              <w:jc w:val="right"/>
              <w:rPr>
                <w:rFonts w:ascii="Arial" w:hAnsi="Arial" w:cs="Arial"/>
                <w:sz w:val="18"/>
                <w:szCs w:val="18"/>
              </w:rPr>
            </w:pPr>
            <w:r w:rsidRPr="008E5ED8">
              <w:rPr>
                <w:rFonts w:ascii="Arial" w:hAnsi="Arial" w:cs="Arial"/>
                <w:sz w:val="18"/>
                <w:szCs w:val="18"/>
              </w:rPr>
              <w:t>-</w:t>
            </w:r>
          </w:p>
        </w:tc>
        <w:tc>
          <w:tcPr>
            <w:tcW w:w="1440" w:type="dxa"/>
            <w:vAlign w:val="bottom"/>
          </w:tcPr>
          <w:p w:rsidR="00937570" w:rsidRPr="008E5ED8" w:rsidRDefault="00937570" w:rsidP="00331B92">
            <w:pPr>
              <w:ind w:right="79"/>
              <w:jc w:val="right"/>
              <w:rPr>
                <w:rFonts w:ascii="Arial" w:hAnsi="Arial" w:cs="Arial"/>
                <w:sz w:val="18"/>
                <w:szCs w:val="18"/>
              </w:rPr>
            </w:pPr>
            <w:r w:rsidRPr="008E5ED8">
              <w:rPr>
                <w:rFonts w:ascii="Arial" w:hAnsi="Arial" w:cs="Arial"/>
                <w:sz w:val="18"/>
                <w:szCs w:val="18"/>
              </w:rPr>
              <w:t>-</w:t>
            </w:r>
          </w:p>
        </w:tc>
        <w:tc>
          <w:tcPr>
            <w:tcW w:w="1689" w:type="dxa"/>
            <w:vAlign w:val="bottom"/>
          </w:tcPr>
          <w:p w:rsidR="00937570" w:rsidRPr="008E5ED8" w:rsidRDefault="00937570" w:rsidP="00331B92">
            <w:pPr>
              <w:ind w:right="79"/>
              <w:jc w:val="right"/>
              <w:rPr>
                <w:rFonts w:ascii="Arial" w:hAnsi="Arial" w:cs="Arial"/>
                <w:sz w:val="18"/>
                <w:szCs w:val="18"/>
              </w:rPr>
            </w:pPr>
            <w:r w:rsidRPr="008E5ED8">
              <w:rPr>
                <w:rFonts w:ascii="Arial" w:hAnsi="Arial" w:cs="Arial"/>
                <w:sz w:val="18"/>
                <w:szCs w:val="18"/>
              </w:rPr>
              <w:t>-</w:t>
            </w:r>
          </w:p>
        </w:tc>
      </w:tr>
      <w:tr w:rsidR="00436004" w:rsidRPr="008E5ED8" w:rsidTr="00606F80">
        <w:tc>
          <w:tcPr>
            <w:tcW w:w="3111" w:type="dxa"/>
            <w:tcBorders>
              <w:bottom w:val="single" w:sz="4" w:space="0" w:color="auto"/>
            </w:tcBorders>
          </w:tcPr>
          <w:p w:rsidR="00436004" w:rsidRPr="008E5ED8" w:rsidRDefault="00436004" w:rsidP="00606F80">
            <w:pPr>
              <w:autoSpaceDE w:val="0"/>
              <w:autoSpaceDN w:val="0"/>
              <w:adjustRightInd w:val="0"/>
              <w:ind w:left="180"/>
              <w:rPr>
                <w:rFonts w:ascii="Arial" w:eastAsia="Arial Unicode MS" w:hAnsi="Arial" w:cs="Arial"/>
                <w:sz w:val="18"/>
                <w:szCs w:val="18"/>
              </w:rPr>
            </w:pPr>
          </w:p>
        </w:tc>
        <w:tc>
          <w:tcPr>
            <w:tcW w:w="1440" w:type="dxa"/>
            <w:tcBorders>
              <w:bottom w:val="single" w:sz="4" w:space="0" w:color="auto"/>
            </w:tcBorders>
          </w:tcPr>
          <w:p w:rsidR="00436004" w:rsidRPr="008E5ED8" w:rsidRDefault="00436004" w:rsidP="00606F80">
            <w:pPr>
              <w:ind w:right="79"/>
              <w:jc w:val="right"/>
              <w:rPr>
                <w:rFonts w:ascii="Arial" w:hAnsi="Arial" w:cs="Arial"/>
                <w:sz w:val="18"/>
                <w:szCs w:val="18"/>
              </w:rPr>
            </w:pPr>
          </w:p>
        </w:tc>
        <w:tc>
          <w:tcPr>
            <w:tcW w:w="1620" w:type="dxa"/>
            <w:tcBorders>
              <w:bottom w:val="single" w:sz="4" w:space="0" w:color="auto"/>
            </w:tcBorders>
          </w:tcPr>
          <w:p w:rsidR="00436004" w:rsidRPr="008E5ED8" w:rsidRDefault="00436004" w:rsidP="00606F80">
            <w:pPr>
              <w:ind w:right="79"/>
              <w:jc w:val="right"/>
              <w:rPr>
                <w:rFonts w:ascii="Arial" w:hAnsi="Arial" w:cs="Arial"/>
                <w:sz w:val="18"/>
                <w:szCs w:val="18"/>
              </w:rPr>
            </w:pPr>
          </w:p>
        </w:tc>
        <w:tc>
          <w:tcPr>
            <w:tcW w:w="1440" w:type="dxa"/>
            <w:tcBorders>
              <w:bottom w:val="single" w:sz="4" w:space="0" w:color="auto"/>
            </w:tcBorders>
            <w:vAlign w:val="bottom"/>
          </w:tcPr>
          <w:p w:rsidR="00436004" w:rsidRPr="008E5ED8" w:rsidRDefault="00436004" w:rsidP="00606F80">
            <w:pPr>
              <w:ind w:right="79"/>
              <w:jc w:val="right"/>
              <w:rPr>
                <w:rFonts w:ascii="Arial" w:hAnsi="Arial" w:cs="Arial"/>
                <w:b/>
                <w:bCs/>
                <w:sz w:val="18"/>
                <w:szCs w:val="18"/>
              </w:rPr>
            </w:pPr>
          </w:p>
        </w:tc>
        <w:tc>
          <w:tcPr>
            <w:tcW w:w="1689" w:type="dxa"/>
            <w:tcBorders>
              <w:bottom w:val="single" w:sz="4" w:space="0" w:color="auto"/>
            </w:tcBorders>
          </w:tcPr>
          <w:p w:rsidR="00436004" w:rsidRPr="008E5ED8" w:rsidRDefault="00436004" w:rsidP="00606F80">
            <w:pPr>
              <w:ind w:right="79"/>
              <w:jc w:val="right"/>
              <w:rPr>
                <w:rFonts w:ascii="Arial" w:hAnsi="Arial" w:cs="Arial"/>
                <w:sz w:val="18"/>
                <w:szCs w:val="18"/>
              </w:rPr>
            </w:pPr>
          </w:p>
        </w:tc>
      </w:tr>
      <w:tr w:rsidR="00436004" w:rsidRPr="008E5ED8" w:rsidTr="00606F80">
        <w:tc>
          <w:tcPr>
            <w:tcW w:w="3111" w:type="dxa"/>
            <w:tcBorders>
              <w:top w:val="single" w:sz="4" w:space="0" w:color="auto"/>
              <w:bottom w:val="double" w:sz="4" w:space="0" w:color="auto"/>
            </w:tcBorders>
          </w:tcPr>
          <w:p w:rsidR="00436004" w:rsidRPr="008E5ED8" w:rsidRDefault="00436004" w:rsidP="00606F80">
            <w:pPr>
              <w:autoSpaceDE w:val="0"/>
              <w:autoSpaceDN w:val="0"/>
              <w:adjustRightInd w:val="0"/>
              <w:rPr>
                <w:rFonts w:ascii="Arial" w:eastAsia="Arial Unicode MS" w:hAnsi="Arial" w:cs="Arial"/>
                <w:b/>
                <w:sz w:val="18"/>
                <w:szCs w:val="18"/>
              </w:rPr>
            </w:pPr>
            <w:r w:rsidRPr="008E5ED8">
              <w:rPr>
                <w:rFonts w:ascii="Arial" w:eastAsia="Arial Unicode MS" w:hAnsi="Arial" w:cs="Arial"/>
                <w:b/>
                <w:sz w:val="18"/>
                <w:szCs w:val="18"/>
              </w:rPr>
              <w:t>Toplam</w:t>
            </w:r>
          </w:p>
        </w:tc>
        <w:tc>
          <w:tcPr>
            <w:tcW w:w="1440" w:type="dxa"/>
            <w:tcBorders>
              <w:top w:val="single" w:sz="4" w:space="0" w:color="auto"/>
              <w:bottom w:val="double" w:sz="4" w:space="0" w:color="auto"/>
            </w:tcBorders>
          </w:tcPr>
          <w:p w:rsidR="00436004" w:rsidRPr="008E5ED8" w:rsidRDefault="00937570" w:rsidP="00F77386">
            <w:pPr>
              <w:ind w:right="79"/>
              <w:jc w:val="right"/>
              <w:rPr>
                <w:rFonts w:ascii="Arial" w:hAnsi="Arial" w:cs="Arial"/>
                <w:b/>
                <w:bCs/>
                <w:sz w:val="18"/>
                <w:szCs w:val="18"/>
              </w:rPr>
            </w:pPr>
            <w:r w:rsidRPr="008E5ED8">
              <w:rPr>
                <w:rFonts w:ascii="Arial" w:hAnsi="Arial" w:cs="Arial"/>
                <w:b/>
                <w:sz w:val="18"/>
                <w:szCs w:val="18"/>
              </w:rPr>
              <w:t>8.730.7</w:t>
            </w:r>
            <w:r w:rsidR="00F77386" w:rsidRPr="008E5ED8">
              <w:rPr>
                <w:rFonts w:ascii="Arial" w:hAnsi="Arial" w:cs="Arial"/>
                <w:b/>
                <w:sz w:val="18"/>
                <w:szCs w:val="18"/>
              </w:rPr>
              <w:t>60</w:t>
            </w:r>
          </w:p>
        </w:tc>
        <w:tc>
          <w:tcPr>
            <w:tcW w:w="1620" w:type="dxa"/>
            <w:tcBorders>
              <w:top w:val="single" w:sz="4" w:space="0" w:color="auto"/>
              <w:bottom w:val="double" w:sz="4" w:space="0" w:color="auto"/>
            </w:tcBorders>
          </w:tcPr>
          <w:p w:rsidR="00436004" w:rsidRPr="008E5ED8" w:rsidRDefault="00937570" w:rsidP="00606F80">
            <w:pPr>
              <w:ind w:right="79"/>
              <w:jc w:val="right"/>
              <w:rPr>
                <w:rFonts w:ascii="Arial" w:hAnsi="Arial" w:cs="Arial"/>
                <w:b/>
                <w:bCs/>
                <w:sz w:val="18"/>
                <w:szCs w:val="18"/>
              </w:rPr>
            </w:pPr>
            <w:r w:rsidRPr="008E5ED8">
              <w:rPr>
                <w:rFonts w:ascii="Arial" w:hAnsi="Arial" w:cs="Arial"/>
                <w:b/>
                <w:bCs/>
                <w:sz w:val="18"/>
                <w:szCs w:val="18"/>
              </w:rPr>
              <w:t>28.868</w:t>
            </w:r>
          </w:p>
        </w:tc>
        <w:tc>
          <w:tcPr>
            <w:tcW w:w="1440" w:type="dxa"/>
            <w:tcBorders>
              <w:top w:val="single" w:sz="4" w:space="0" w:color="auto"/>
              <w:bottom w:val="double" w:sz="4" w:space="0" w:color="auto"/>
            </w:tcBorders>
          </w:tcPr>
          <w:p w:rsidR="00436004" w:rsidRPr="008E5ED8" w:rsidRDefault="00937570" w:rsidP="00606F80">
            <w:pPr>
              <w:ind w:right="79"/>
              <w:jc w:val="right"/>
              <w:rPr>
                <w:rFonts w:ascii="Arial" w:hAnsi="Arial" w:cs="Arial"/>
                <w:b/>
                <w:bCs/>
                <w:sz w:val="18"/>
                <w:szCs w:val="18"/>
              </w:rPr>
            </w:pPr>
            <w:r w:rsidRPr="008E5ED8">
              <w:rPr>
                <w:rFonts w:ascii="Arial" w:hAnsi="Arial" w:cs="Arial"/>
                <w:b/>
                <w:bCs/>
                <w:sz w:val="18"/>
                <w:szCs w:val="18"/>
              </w:rPr>
              <w:t>172.893</w:t>
            </w:r>
          </w:p>
        </w:tc>
        <w:tc>
          <w:tcPr>
            <w:tcW w:w="1689" w:type="dxa"/>
            <w:tcBorders>
              <w:top w:val="single" w:sz="4" w:space="0" w:color="auto"/>
              <w:bottom w:val="double" w:sz="4" w:space="0" w:color="auto"/>
            </w:tcBorders>
          </w:tcPr>
          <w:p w:rsidR="00436004" w:rsidRPr="008E5ED8" w:rsidRDefault="00937570" w:rsidP="00606F80">
            <w:pPr>
              <w:ind w:right="79"/>
              <w:jc w:val="right"/>
              <w:rPr>
                <w:rFonts w:ascii="Arial" w:hAnsi="Arial" w:cs="Arial"/>
                <w:b/>
                <w:bCs/>
                <w:sz w:val="18"/>
                <w:szCs w:val="18"/>
              </w:rPr>
            </w:pPr>
            <w:r w:rsidRPr="008E5ED8">
              <w:rPr>
                <w:rFonts w:ascii="Arial" w:hAnsi="Arial" w:cs="Arial"/>
                <w:b/>
                <w:bCs/>
                <w:sz w:val="18"/>
                <w:szCs w:val="18"/>
              </w:rPr>
              <w:t>101.00</w:t>
            </w:r>
            <w:r w:rsidR="00F77386" w:rsidRPr="008E5ED8">
              <w:rPr>
                <w:rFonts w:ascii="Arial" w:hAnsi="Arial" w:cs="Arial"/>
                <w:b/>
                <w:bCs/>
                <w:sz w:val="18"/>
                <w:szCs w:val="18"/>
              </w:rPr>
              <w:t>3</w:t>
            </w:r>
          </w:p>
        </w:tc>
      </w:tr>
    </w:tbl>
    <w:p w:rsidR="00D87842" w:rsidRDefault="00D87842" w:rsidP="00136C29">
      <w:pPr>
        <w:pStyle w:val="GvdeMetniGirintisi"/>
        <w:tabs>
          <w:tab w:val="left" w:pos="426"/>
        </w:tabs>
        <w:ind w:firstLine="0"/>
        <w:rPr>
          <w:rFonts w:ascii="Arial" w:hAnsi="Arial" w:cs="Arial"/>
          <w:b/>
          <w:sz w:val="20"/>
          <w:szCs w:val="20"/>
        </w:rPr>
      </w:pPr>
    </w:p>
    <w:p w:rsidR="00136C29" w:rsidRPr="008E5ED8" w:rsidRDefault="00D87842" w:rsidP="00D87842">
      <w:pPr>
        <w:pStyle w:val="GvdeMetniGirintisi"/>
        <w:tabs>
          <w:tab w:val="left" w:pos="426"/>
        </w:tabs>
        <w:ind w:firstLine="0"/>
        <w:jc w:val="left"/>
        <w:rPr>
          <w:rFonts w:ascii="Arial" w:hAnsi="Arial" w:cs="Arial"/>
          <w:b/>
          <w:sz w:val="20"/>
          <w:szCs w:val="20"/>
        </w:rPr>
      </w:pPr>
      <w:r w:rsidRPr="00D87842">
        <w:rPr>
          <w:rFonts w:ascii="Arial" w:hAnsi="Arial" w:cs="Arial"/>
          <w:sz w:val="20"/>
          <w:szCs w:val="20"/>
        </w:rPr>
        <w:t>(*)İlk k</w:t>
      </w:r>
      <w:r>
        <w:rPr>
          <w:rFonts w:ascii="Arial" w:hAnsi="Arial" w:cs="Arial"/>
          <w:sz w:val="20"/>
          <w:szCs w:val="20"/>
        </w:rPr>
        <w:t xml:space="preserve">ullandırıldıkları zaman orijinal vadeleri 1 yılın üzerinde olan krediler “ Orta ve uzun vadeli krediler” olarak sınıflandırılmaktadır. </w:t>
      </w:r>
      <w:r w:rsidR="00136C29" w:rsidRPr="008E5ED8">
        <w:rPr>
          <w:rFonts w:ascii="Arial" w:hAnsi="Arial" w:cs="Arial"/>
          <w:b/>
          <w:sz w:val="20"/>
          <w:szCs w:val="20"/>
        </w:rPr>
        <w:br w:type="page"/>
      </w:r>
      <w:r w:rsidR="00136C29" w:rsidRPr="008E5ED8">
        <w:rPr>
          <w:rFonts w:ascii="Arial" w:hAnsi="Arial" w:cs="Arial"/>
          <w:b/>
          <w:sz w:val="20"/>
          <w:szCs w:val="20"/>
        </w:rPr>
        <w:lastRenderedPageBreak/>
        <w:t>5.</w:t>
      </w:r>
      <w:r w:rsidR="00136C29" w:rsidRPr="008E5ED8">
        <w:rPr>
          <w:rFonts w:ascii="Arial" w:hAnsi="Arial" w:cs="Arial"/>
          <w:b/>
          <w:sz w:val="20"/>
          <w:szCs w:val="20"/>
        </w:rPr>
        <w:tab/>
        <w:t>Kredi ve alacaklara ilişkin açıklamalar (devamı):</w:t>
      </w:r>
    </w:p>
    <w:p w:rsidR="00136C29" w:rsidRPr="008E5ED8" w:rsidRDefault="00136C29" w:rsidP="00136C29">
      <w:pPr>
        <w:pStyle w:val="GvdeMetniGirintisi"/>
        <w:tabs>
          <w:tab w:val="num" w:pos="540"/>
        </w:tabs>
        <w:ind w:hanging="360"/>
        <w:rPr>
          <w:rFonts w:ascii="Arial" w:hAnsi="Arial" w:cs="Arial"/>
          <w:sz w:val="20"/>
          <w:szCs w:val="20"/>
        </w:rPr>
      </w:pPr>
    </w:p>
    <w:p w:rsidR="00136C29" w:rsidRPr="008E5ED8" w:rsidRDefault="00136C29" w:rsidP="00136C29">
      <w:pPr>
        <w:pStyle w:val="GvdeMetniGirintisi"/>
        <w:tabs>
          <w:tab w:val="num" w:pos="540"/>
        </w:tabs>
        <w:ind w:left="540" w:right="70" w:hanging="360"/>
        <w:rPr>
          <w:rFonts w:ascii="Arial" w:hAnsi="Arial" w:cs="Arial"/>
          <w:sz w:val="20"/>
          <w:szCs w:val="20"/>
        </w:rPr>
      </w:pPr>
      <w:r w:rsidRPr="008E5ED8">
        <w:rPr>
          <w:rFonts w:ascii="Arial" w:hAnsi="Arial" w:cs="Arial"/>
          <w:b/>
          <w:sz w:val="20"/>
          <w:szCs w:val="20"/>
        </w:rPr>
        <w:t xml:space="preserve">ç) </w:t>
      </w:r>
      <w:r w:rsidRPr="008E5ED8">
        <w:rPr>
          <w:rFonts w:ascii="Arial" w:hAnsi="Arial" w:cs="Arial"/>
          <w:b/>
          <w:sz w:val="20"/>
          <w:szCs w:val="20"/>
        </w:rPr>
        <w:tab/>
        <w:t>Tüketici kredileri, bireysel kredi kartları, personel kredileri ve personel kredi kartlarına ilişkin bilgiler:</w:t>
      </w:r>
    </w:p>
    <w:p w:rsidR="00136C29" w:rsidRPr="008E5ED8" w:rsidRDefault="00136C29" w:rsidP="00136C29">
      <w:pPr>
        <w:pStyle w:val="GvdeMetniGirintisi"/>
        <w:tabs>
          <w:tab w:val="num" w:pos="720"/>
          <w:tab w:val="left" w:pos="1080"/>
        </w:tabs>
        <w:ind w:right="512" w:firstLine="0"/>
        <w:rPr>
          <w:rFonts w:ascii="Arial" w:hAnsi="Arial" w:cs="Arial"/>
          <w:sz w:val="16"/>
          <w:szCs w:val="16"/>
        </w:rPr>
      </w:pPr>
    </w:p>
    <w:tbl>
      <w:tblPr>
        <w:tblW w:w="9654" w:type="dxa"/>
        <w:tblCellMar>
          <w:left w:w="0" w:type="dxa"/>
          <w:right w:w="0" w:type="dxa"/>
        </w:tblCellMar>
        <w:tblLook w:val="0000" w:firstRow="0" w:lastRow="0" w:firstColumn="0" w:lastColumn="0" w:noHBand="0" w:noVBand="0"/>
      </w:tblPr>
      <w:tblGrid>
        <w:gridCol w:w="5685"/>
        <w:gridCol w:w="1276"/>
        <w:gridCol w:w="1418"/>
        <w:gridCol w:w="1275"/>
      </w:tblGrid>
      <w:tr w:rsidR="00136C29" w:rsidRPr="008E5ED8" w:rsidTr="00A36CD8">
        <w:trPr>
          <w:trHeight w:val="127"/>
        </w:trPr>
        <w:tc>
          <w:tcPr>
            <w:tcW w:w="5685" w:type="dxa"/>
            <w:tcBorders>
              <w:top w:val="single" w:sz="4" w:space="0" w:color="auto"/>
              <w:bottom w:val="single" w:sz="4" w:space="0" w:color="auto"/>
            </w:tcBorders>
            <w:noWrap/>
            <w:tcMar>
              <w:top w:w="15" w:type="dxa"/>
              <w:left w:w="15" w:type="dxa"/>
              <w:bottom w:w="0" w:type="dxa"/>
              <w:right w:w="15" w:type="dxa"/>
            </w:tcMar>
            <w:vAlign w:val="center"/>
          </w:tcPr>
          <w:p w:rsidR="00136C29" w:rsidRPr="008E5ED8" w:rsidRDefault="00136C29" w:rsidP="000C1207">
            <w:pPr>
              <w:jc w:val="both"/>
              <w:rPr>
                <w:rFonts w:ascii="Arial" w:hAnsi="Arial" w:cs="Arial"/>
                <w:b/>
                <w:sz w:val="18"/>
                <w:szCs w:val="18"/>
              </w:rPr>
            </w:pPr>
          </w:p>
        </w:tc>
        <w:tc>
          <w:tcPr>
            <w:tcW w:w="1276" w:type="dxa"/>
            <w:tcBorders>
              <w:top w:val="single" w:sz="4" w:space="0" w:color="auto"/>
              <w:bottom w:val="single" w:sz="4" w:space="0" w:color="auto"/>
            </w:tcBorders>
            <w:noWrap/>
            <w:tcMar>
              <w:top w:w="15" w:type="dxa"/>
              <w:left w:w="15" w:type="dxa"/>
              <w:bottom w:w="0" w:type="dxa"/>
              <w:right w:w="15" w:type="dxa"/>
            </w:tcMar>
            <w:vAlign w:val="bottom"/>
          </w:tcPr>
          <w:p w:rsidR="00136C29" w:rsidRPr="008E5ED8" w:rsidRDefault="00136C29" w:rsidP="00627EEE">
            <w:pPr>
              <w:jc w:val="center"/>
              <w:rPr>
                <w:rFonts w:ascii="Arial" w:hAnsi="Arial" w:cs="Arial"/>
                <w:b/>
                <w:sz w:val="18"/>
                <w:szCs w:val="18"/>
              </w:rPr>
            </w:pPr>
            <w:r w:rsidRPr="008E5ED8">
              <w:rPr>
                <w:rFonts w:ascii="Arial" w:hAnsi="Arial" w:cs="Arial"/>
                <w:b/>
                <w:sz w:val="18"/>
                <w:szCs w:val="18"/>
              </w:rPr>
              <w:t>Kısa Vadeli</w:t>
            </w:r>
          </w:p>
        </w:tc>
        <w:tc>
          <w:tcPr>
            <w:tcW w:w="1418" w:type="dxa"/>
            <w:tcBorders>
              <w:top w:val="single" w:sz="4" w:space="0" w:color="auto"/>
              <w:bottom w:val="single" w:sz="4" w:space="0" w:color="auto"/>
            </w:tcBorders>
            <w:noWrap/>
            <w:tcMar>
              <w:top w:w="15" w:type="dxa"/>
              <w:left w:w="15" w:type="dxa"/>
              <w:bottom w:w="0" w:type="dxa"/>
              <w:right w:w="15" w:type="dxa"/>
            </w:tcMar>
            <w:vAlign w:val="bottom"/>
          </w:tcPr>
          <w:p w:rsidR="00A36CD8" w:rsidRPr="008E5ED8" w:rsidRDefault="00136C29" w:rsidP="00627EEE">
            <w:pPr>
              <w:jc w:val="center"/>
              <w:rPr>
                <w:rFonts w:ascii="Arial" w:hAnsi="Arial" w:cs="Arial"/>
                <w:b/>
                <w:sz w:val="18"/>
                <w:szCs w:val="18"/>
              </w:rPr>
            </w:pPr>
            <w:r w:rsidRPr="008E5ED8">
              <w:rPr>
                <w:rFonts w:ascii="Arial" w:hAnsi="Arial" w:cs="Arial"/>
                <w:b/>
                <w:sz w:val="18"/>
                <w:szCs w:val="18"/>
              </w:rPr>
              <w:t>Orta ve</w:t>
            </w:r>
            <w:r w:rsidR="00A36CD8" w:rsidRPr="008E5ED8">
              <w:rPr>
                <w:rFonts w:ascii="Arial" w:hAnsi="Arial" w:cs="Arial"/>
                <w:b/>
                <w:sz w:val="18"/>
                <w:szCs w:val="18"/>
              </w:rPr>
              <w:t xml:space="preserve"> </w:t>
            </w:r>
          </w:p>
          <w:p w:rsidR="00136C29" w:rsidRPr="008E5ED8" w:rsidRDefault="00136C29" w:rsidP="00A36CD8">
            <w:pPr>
              <w:jc w:val="center"/>
              <w:rPr>
                <w:rFonts w:ascii="Arial" w:hAnsi="Arial" w:cs="Arial"/>
                <w:b/>
                <w:sz w:val="18"/>
                <w:szCs w:val="18"/>
              </w:rPr>
            </w:pPr>
            <w:r w:rsidRPr="008E5ED8">
              <w:rPr>
                <w:rFonts w:ascii="Arial" w:hAnsi="Arial" w:cs="Arial"/>
                <w:b/>
                <w:sz w:val="18"/>
                <w:szCs w:val="18"/>
              </w:rPr>
              <w:t>Uzun</w:t>
            </w:r>
            <w:r w:rsidR="00A36CD8" w:rsidRPr="008E5ED8">
              <w:rPr>
                <w:rFonts w:ascii="Arial" w:hAnsi="Arial" w:cs="Arial"/>
                <w:b/>
                <w:sz w:val="18"/>
                <w:szCs w:val="18"/>
              </w:rPr>
              <w:t xml:space="preserve"> </w:t>
            </w:r>
            <w:r w:rsidRPr="008E5ED8">
              <w:rPr>
                <w:rFonts w:ascii="Arial" w:hAnsi="Arial" w:cs="Arial"/>
                <w:b/>
                <w:sz w:val="18"/>
                <w:szCs w:val="18"/>
              </w:rPr>
              <w:t>Vadeli</w:t>
            </w:r>
          </w:p>
        </w:tc>
        <w:tc>
          <w:tcPr>
            <w:tcW w:w="1275" w:type="dxa"/>
            <w:tcBorders>
              <w:top w:val="single" w:sz="4" w:space="0" w:color="auto"/>
              <w:bottom w:val="single" w:sz="4" w:space="0" w:color="auto"/>
            </w:tcBorders>
            <w:noWrap/>
            <w:tcMar>
              <w:top w:w="15" w:type="dxa"/>
              <w:left w:w="15" w:type="dxa"/>
              <w:bottom w:w="0" w:type="dxa"/>
              <w:right w:w="15" w:type="dxa"/>
            </w:tcMar>
            <w:vAlign w:val="bottom"/>
          </w:tcPr>
          <w:p w:rsidR="00136C29" w:rsidRPr="008E5ED8" w:rsidRDefault="00136C29" w:rsidP="00627EEE">
            <w:pPr>
              <w:ind w:right="-15"/>
              <w:jc w:val="center"/>
              <w:rPr>
                <w:rFonts w:ascii="Arial" w:hAnsi="Arial" w:cs="Arial"/>
                <w:b/>
                <w:sz w:val="18"/>
                <w:szCs w:val="18"/>
              </w:rPr>
            </w:pPr>
            <w:r w:rsidRPr="008E5ED8">
              <w:rPr>
                <w:rFonts w:ascii="Arial" w:hAnsi="Arial" w:cs="Arial"/>
                <w:b/>
                <w:sz w:val="18"/>
                <w:szCs w:val="18"/>
              </w:rPr>
              <w:t>Toplam</w:t>
            </w:r>
          </w:p>
        </w:tc>
      </w:tr>
      <w:tr w:rsidR="00136C29" w:rsidRPr="008E5ED8" w:rsidTr="00A36CD8">
        <w:trPr>
          <w:trHeight w:val="127"/>
        </w:trPr>
        <w:tc>
          <w:tcPr>
            <w:tcW w:w="5685" w:type="dxa"/>
            <w:noWrap/>
            <w:tcMar>
              <w:top w:w="15" w:type="dxa"/>
              <w:left w:w="15" w:type="dxa"/>
              <w:bottom w:w="0" w:type="dxa"/>
              <w:right w:w="15" w:type="dxa"/>
            </w:tcMar>
            <w:vAlign w:val="center"/>
          </w:tcPr>
          <w:p w:rsidR="00136C29" w:rsidRPr="008E5ED8" w:rsidRDefault="00136C29" w:rsidP="000C1207">
            <w:pPr>
              <w:jc w:val="both"/>
              <w:rPr>
                <w:rFonts w:ascii="Arial" w:hAnsi="Arial" w:cs="Arial"/>
                <w:b/>
                <w:sz w:val="18"/>
                <w:szCs w:val="18"/>
              </w:rPr>
            </w:pPr>
          </w:p>
        </w:tc>
        <w:tc>
          <w:tcPr>
            <w:tcW w:w="1276" w:type="dxa"/>
            <w:noWrap/>
            <w:tcMar>
              <w:top w:w="15" w:type="dxa"/>
              <w:left w:w="15" w:type="dxa"/>
              <w:bottom w:w="0" w:type="dxa"/>
              <w:right w:w="15" w:type="dxa"/>
            </w:tcMar>
            <w:vAlign w:val="bottom"/>
          </w:tcPr>
          <w:p w:rsidR="00136C29" w:rsidRPr="008E5ED8" w:rsidRDefault="00136C29" w:rsidP="000C1207">
            <w:pPr>
              <w:tabs>
                <w:tab w:val="decimal" w:pos="1065"/>
              </w:tabs>
              <w:ind w:right="185"/>
              <w:jc w:val="right"/>
              <w:rPr>
                <w:rFonts w:ascii="Arial" w:hAnsi="Arial" w:cs="Arial"/>
                <w:b/>
                <w:bCs/>
                <w:sz w:val="18"/>
                <w:szCs w:val="18"/>
              </w:rPr>
            </w:pPr>
          </w:p>
        </w:tc>
        <w:tc>
          <w:tcPr>
            <w:tcW w:w="1418" w:type="dxa"/>
            <w:noWrap/>
            <w:tcMar>
              <w:top w:w="15" w:type="dxa"/>
              <w:left w:w="15" w:type="dxa"/>
              <w:bottom w:w="0" w:type="dxa"/>
              <w:right w:w="15" w:type="dxa"/>
            </w:tcMar>
            <w:vAlign w:val="bottom"/>
          </w:tcPr>
          <w:p w:rsidR="00136C29" w:rsidRPr="008E5ED8" w:rsidRDefault="00136C29" w:rsidP="00627EEE">
            <w:pPr>
              <w:ind w:right="185"/>
              <w:jc w:val="center"/>
              <w:rPr>
                <w:rFonts w:ascii="Arial" w:hAnsi="Arial" w:cs="Arial"/>
                <w:b/>
                <w:bCs/>
                <w:sz w:val="18"/>
                <w:szCs w:val="18"/>
              </w:rPr>
            </w:pPr>
          </w:p>
        </w:tc>
        <w:tc>
          <w:tcPr>
            <w:tcW w:w="1275" w:type="dxa"/>
            <w:noWrap/>
            <w:tcMar>
              <w:top w:w="15" w:type="dxa"/>
              <w:left w:w="15" w:type="dxa"/>
              <w:bottom w:w="0" w:type="dxa"/>
              <w:right w:w="15" w:type="dxa"/>
            </w:tcMar>
            <w:vAlign w:val="bottom"/>
          </w:tcPr>
          <w:p w:rsidR="00136C29" w:rsidRPr="008E5ED8" w:rsidRDefault="00136C29" w:rsidP="000C1207">
            <w:pPr>
              <w:ind w:right="185"/>
              <w:jc w:val="right"/>
              <w:rPr>
                <w:rFonts w:ascii="Arial" w:hAnsi="Arial" w:cs="Arial"/>
                <w:b/>
                <w:bCs/>
                <w:sz w:val="18"/>
                <w:szCs w:val="18"/>
              </w:rPr>
            </w:pPr>
          </w:p>
        </w:tc>
      </w:tr>
      <w:tr w:rsidR="006213A0" w:rsidRPr="008E5ED8" w:rsidTr="006213A0">
        <w:trPr>
          <w:trHeight w:val="127"/>
        </w:trPr>
        <w:tc>
          <w:tcPr>
            <w:tcW w:w="5685" w:type="dxa"/>
            <w:noWrap/>
            <w:tcMar>
              <w:top w:w="15" w:type="dxa"/>
              <w:left w:w="15" w:type="dxa"/>
              <w:bottom w:w="0" w:type="dxa"/>
              <w:right w:w="15" w:type="dxa"/>
            </w:tcMar>
            <w:vAlign w:val="center"/>
          </w:tcPr>
          <w:p w:rsidR="006213A0" w:rsidRPr="008E5ED8" w:rsidRDefault="006213A0" w:rsidP="000C1207">
            <w:pPr>
              <w:jc w:val="both"/>
              <w:rPr>
                <w:rFonts w:ascii="Arial" w:eastAsia="Arial Unicode MS" w:hAnsi="Arial" w:cs="Arial"/>
                <w:b/>
                <w:sz w:val="18"/>
                <w:szCs w:val="18"/>
              </w:rPr>
            </w:pPr>
            <w:r w:rsidRPr="008E5ED8">
              <w:rPr>
                <w:rFonts w:ascii="Arial" w:hAnsi="Arial" w:cs="Arial"/>
                <w:b/>
                <w:sz w:val="18"/>
                <w:szCs w:val="18"/>
              </w:rPr>
              <w:t>Tüketici Kredileri-TP</w:t>
            </w:r>
          </w:p>
        </w:tc>
        <w:tc>
          <w:tcPr>
            <w:tcW w:w="1276" w:type="dxa"/>
            <w:noWrap/>
            <w:tcMar>
              <w:top w:w="15" w:type="dxa"/>
              <w:left w:w="15" w:type="dxa"/>
              <w:bottom w:w="0" w:type="dxa"/>
              <w:right w:w="15" w:type="dxa"/>
            </w:tcMar>
            <w:vAlign w:val="bottom"/>
          </w:tcPr>
          <w:p w:rsidR="006213A0" w:rsidRPr="008E5ED8" w:rsidRDefault="006213A0" w:rsidP="006213A0">
            <w:pPr>
              <w:jc w:val="right"/>
              <w:rPr>
                <w:rFonts w:ascii="Arial TUR" w:hAnsi="Arial TUR" w:cs="Arial TUR"/>
                <w:b/>
                <w:bCs/>
                <w:sz w:val="18"/>
                <w:szCs w:val="18"/>
              </w:rPr>
            </w:pPr>
            <w:r w:rsidRPr="008E5ED8">
              <w:rPr>
                <w:rFonts w:ascii="Arial TUR" w:hAnsi="Arial TUR" w:cs="Arial TUR"/>
                <w:b/>
                <w:bCs/>
                <w:sz w:val="18"/>
                <w:szCs w:val="18"/>
              </w:rPr>
              <w:t>9.357</w:t>
            </w:r>
          </w:p>
        </w:tc>
        <w:tc>
          <w:tcPr>
            <w:tcW w:w="1418" w:type="dxa"/>
            <w:noWrap/>
            <w:tcMar>
              <w:top w:w="15" w:type="dxa"/>
              <w:left w:w="15" w:type="dxa"/>
              <w:bottom w:w="0" w:type="dxa"/>
              <w:right w:w="15" w:type="dxa"/>
            </w:tcMar>
            <w:vAlign w:val="bottom"/>
          </w:tcPr>
          <w:p w:rsidR="006213A0" w:rsidRPr="008E5ED8" w:rsidRDefault="006213A0" w:rsidP="006213A0">
            <w:pPr>
              <w:jc w:val="right"/>
              <w:rPr>
                <w:rFonts w:ascii="Arial TUR" w:hAnsi="Arial TUR" w:cs="Arial TUR"/>
                <w:b/>
                <w:bCs/>
                <w:sz w:val="18"/>
                <w:szCs w:val="18"/>
              </w:rPr>
            </w:pPr>
            <w:r w:rsidRPr="008E5ED8">
              <w:rPr>
                <w:rFonts w:ascii="Arial TUR" w:hAnsi="Arial TUR" w:cs="Arial TUR"/>
                <w:b/>
                <w:bCs/>
                <w:sz w:val="18"/>
                <w:szCs w:val="18"/>
              </w:rPr>
              <w:t>989.731</w:t>
            </w:r>
          </w:p>
        </w:tc>
        <w:tc>
          <w:tcPr>
            <w:tcW w:w="1275" w:type="dxa"/>
            <w:noWrap/>
            <w:tcMar>
              <w:top w:w="15" w:type="dxa"/>
              <w:left w:w="15" w:type="dxa"/>
              <w:bottom w:w="0" w:type="dxa"/>
              <w:right w:w="15" w:type="dxa"/>
            </w:tcMar>
            <w:vAlign w:val="bottom"/>
          </w:tcPr>
          <w:p w:rsidR="006213A0" w:rsidRPr="008E5ED8" w:rsidRDefault="006213A0" w:rsidP="006213A0">
            <w:pPr>
              <w:jc w:val="right"/>
              <w:rPr>
                <w:rFonts w:ascii="Arial" w:hAnsi="Arial" w:cs="Arial"/>
                <w:b/>
                <w:bCs/>
                <w:sz w:val="18"/>
                <w:szCs w:val="18"/>
              </w:rPr>
            </w:pPr>
            <w:r w:rsidRPr="008E5ED8">
              <w:rPr>
                <w:rFonts w:ascii="Arial" w:hAnsi="Arial" w:cs="Arial"/>
                <w:b/>
                <w:bCs/>
                <w:sz w:val="18"/>
                <w:szCs w:val="18"/>
              </w:rPr>
              <w:t>999.088</w:t>
            </w:r>
          </w:p>
        </w:tc>
      </w:tr>
      <w:tr w:rsidR="006213A0" w:rsidRPr="008E5ED8" w:rsidTr="006213A0">
        <w:trPr>
          <w:trHeight w:val="127"/>
        </w:trPr>
        <w:tc>
          <w:tcPr>
            <w:tcW w:w="5685" w:type="dxa"/>
            <w:noWrap/>
            <w:tcMar>
              <w:top w:w="15" w:type="dxa"/>
              <w:left w:w="15" w:type="dxa"/>
              <w:bottom w:w="0" w:type="dxa"/>
              <w:right w:w="15" w:type="dxa"/>
            </w:tcMar>
            <w:vAlign w:val="center"/>
          </w:tcPr>
          <w:p w:rsidR="006213A0" w:rsidRPr="008E5ED8" w:rsidRDefault="006213A0" w:rsidP="000C1207">
            <w:pPr>
              <w:ind w:left="360"/>
              <w:jc w:val="both"/>
              <w:rPr>
                <w:rFonts w:ascii="Arial" w:eastAsia="Arial Unicode MS" w:hAnsi="Arial" w:cs="Arial"/>
                <w:sz w:val="18"/>
                <w:szCs w:val="18"/>
              </w:rPr>
            </w:pPr>
            <w:r w:rsidRPr="008E5ED8">
              <w:rPr>
                <w:rFonts w:ascii="Arial" w:hAnsi="Arial" w:cs="Arial"/>
                <w:sz w:val="18"/>
                <w:szCs w:val="18"/>
              </w:rPr>
              <w:t>Konut Kredisi</w:t>
            </w:r>
          </w:p>
        </w:tc>
        <w:tc>
          <w:tcPr>
            <w:tcW w:w="1276" w:type="dxa"/>
            <w:noWrap/>
            <w:tcMar>
              <w:top w:w="15" w:type="dxa"/>
              <w:left w:w="15" w:type="dxa"/>
              <w:bottom w:w="0" w:type="dxa"/>
              <w:right w:w="15" w:type="dxa"/>
            </w:tcMar>
            <w:vAlign w:val="bottom"/>
          </w:tcPr>
          <w:p w:rsidR="006213A0" w:rsidRPr="008E5ED8" w:rsidRDefault="006213A0" w:rsidP="006213A0">
            <w:pPr>
              <w:jc w:val="right"/>
              <w:rPr>
                <w:rFonts w:ascii="Arial" w:hAnsi="Arial" w:cs="Arial"/>
                <w:sz w:val="18"/>
                <w:szCs w:val="18"/>
              </w:rPr>
            </w:pPr>
            <w:r w:rsidRPr="008E5ED8">
              <w:rPr>
                <w:rFonts w:ascii="Arial" w:hAnsi="Arial" w:cs="Arial"/>
                <w:sz w:val="18"/>
                <w:szCs w:val="18"/>
              </w:rPr>
              <w:t>2.045</w:t>
            </w:r>
          </w:p>
        </w:tc>
        <w:tc>
          <w:tcPr>
            <w:tcW w:w="1418" w:type="dxa"/>
            <w:noWrap/>
            <w:tcMar>
              <w:top w:w="15" w:type="dxa"/>
              <w:left w:w="15" w:type="dxa"/>
              <w:bottom w:w="0" w:type="dxa"/>
              <w:right w:w="15" w:type="dxa"/>
            </w:tcMar>
            <w:vAlign w:val="bottom"/>
          </w:tcPr>
          <w:p w:rsidR="006213A0" w:rsidRPr="008E5ED8" w:rsidRDefault="006213A0" w:rsidP="006213A0">
            <w:pPr>
              <w:jc w:val="right"/>
              <w:rPr>
                <w:rFonts w:ascii="Arial" w:hAnsi="Arial" w:cs="Arial"/>
                <w:sz w:val="18"/>
                <w:szCs w:val="18"/>
              </w:rPr>
            </w:pPr>
            <w:r w:rsidRPr="008E5ED8">
              <w:rPr>
                <w:rFonts w:ascii="Arial" w:hAnsi="Arial" w:cs="Arial"/>
                <w:sz w:val="18"/>
                <w:szCs w:val="18"/>
              </w:rPr>
              <w:t>873.364</w:t>
            </w:r>
          </w:p>
        </w:tc>
        <w:tc>
          <w:tcPr>
            <w:tcW w:w="1275" w:type="dxa"/>
            <w:noWrap/>
            <w:tcMar>
              <w:top w:w="15" w:type="dxa"/>
              <w:left w:w="15" w:type="dxa"/>
              <w:bottom w:w="0" w:type="dxa"/>
              <w:right w:w="15" w:type="dxa"/>
            </w:tcMar>
            <w:vAlign w:val="bottom"/>
          </w:tcPr>
          <w:p w:rsidR="006213A0" w:rsidRPr="008E5ED8" w:rsidRDefault="006213A0" w:rsidP="006213A0">
            <w:pPr>
              <w:jc w:val="right"/>
              <w:rPr>
                <w:rFonts w:ascii="Arial" w:hAnsi="Arial" w:cs="Arial"/>
                <w:sz w:val="18"/>
                <w:szCs w:val="18"/>
              </w:rPr>
            </w:pPr>
            <w:r w:rsidRPr="008E5ED8">
              <w:rPr>
                <w:rFonts w:ascii="Arial" w:hAnsi="Arial" w:cs="Arial"/>
                <w:sz w:val="18"/>
                <w:szCs w:val="18"/>
              </w:rPr>
              <w:t>875.409</w:t>
            </w:r>
          </w:p>
        </w:tc>
      </w:tr>
      <w:tr w:rsidR="006213A0" w:rsidRPr="008E5ED8" w:rsidTr="006213A0">
        <w:trPr>
          <w:trHeight w:val="127"/>
        </w:trPr>
        <w:tc>
          <w:tcPr>
            <w:tcW w:w="5685" w:type="dxa"/>
            <w:noWrap/>
            <w:tcMar>
              <w:top w:w="15" w:type="dxa"/>
              <w:left w:w="15" w:type="dxa"/>
              <w:bottom w:w="0" w:type="dxa"/>
              <w:right w:w="15" w:type="dxa"/>
            </w:tcMar>
            <w:vAlign w:val="center"/>
          </w:tcPr>
          <w:p w:rsidR="006213A0" w:rsidRPr="008E5ED8" w:rsidRDefault="006213A0" w:rsidP="000C1207">
            <w:pPr>
              <w:ind w:left="360"/>
              <w:jc w:val="both"/>
              <w:rPr>
                <w:rFonts w:ascii="Arial" w:eastAsia="Arial Unicode MS" w:hAnsi="Arial" w:cs="Arial"/>
                <w:sz w:val="18"/>
                <w:szCs w:val="18"/>
              </w:rPr>
            </w:pPr>
            <w:r w:rsidRPr="008E5ED8">
              <w:rPr>
                <w:rFonts w:ascii="Arial" w:hAnsi="Arial" w:cs="Arial"/>
                <w:sz w:val="18"/>
                <w:szCs w:val="18"/>
              </w:rPr>
              <w:t>Taşıt Kredisi</w:t>
            </w:r>
          </w:p>
        </w:tc>
        <w:tc>
          <w:tcPr>
            <w:tcW w:w="1276" w:type="dxa"/>
            <w:noWrap/>
            <w:tcMar>
              <w:top w:w="15" w:type="dxa"/>
              <w:left w:w="15" w:type="dxa"/>
              <w:bottom w:w="0" w:type="dxa"/>
              <w:right w:w="15" w:type="dxa"/>
            </w:tcMar>
            <w:vAlign w:val="bottom"/>
          </w:tcPr>
          <w:p w:rsidR="006213A0" w:rsidRPr="008E5ED8" w:rsidRDefault="006213A0" w:rsidP="006213A0">
            <w:pPr>
              <w:jc w:val="right"/>
              <w:rPr>
                <w:rFonts w:ascii="Arial" w:hAnsi="Arial" w:cs="Arial"/>
                <w:sz w:val="18"/>
                <w:szCs w:val="18"/>
              </w:rPr>
            </w:pPr>
            <w:r w:rsidRPr="008E5ED8">
              <w:rPr>
                <w:rFonts w:ascii="Arial" w:hAnsi="Arial" w:cs="Arial"/>
                <w:sz w:val="18"/>
                <w:szCs w:val="18"/>
              </w:rPr>
              <w:t>2.247</w:t>
            </w:r>
          </w:p>
        </w:tc>
        <w:tc>
          <w:tcPr>
            <w:tcW w:w="1418" w:type="dxa"/>
            <w:noWrap/>
            <w:tcMar>
              <w:top w:w="15" w:type="dxa"/>
              <w:left w:w="15" w:type="dxa"/>
              <w:bottom w:w="0" w:type="dxa"/>
              <w:right w:w="15" w:type="dxa"/>
            </w:tcMar>
            <w:vAlign w:val="bottom"/>
          </w:tcPr>
          <w:p w:rsidR="006213A0" w:rsidRPr="008E5ED8" w:rsidRDefault="006213A0" w:rsidP="006213A0">
            <w:pPr>
              <w:jc w:val="right"/>
              <w:rPr>
                <w:rFonts w:ascii="Arial" w:hAnsi="Arial" w:cs="Arial"/>
                <w:sz w:val="18"/>
                <w:szCs w:val="18"/>
              </w:rPr>
            </w:pPr>
            <w:r w:rsidRPr="008E5ED8">
              <w:rPr>
                <w:rFonts w:ascii="Arial" w:hAnsi="Arial" w:cs="Arial"/>
                <w:sz w:val="18"/>
                <w:szCs w:val="18"/>
              </w:rPr>
              <w:t>40.652</w:t>
            </w:r>
          </w:p>
        </w:tc>
        <w:tc>
          <w:tcPr>
            <w:tcW w:w="1275" w:type="dxa"/>
            <w:noWrap/>
            <w:tcMar>
              <w:top w:w="15" w:type="dxa"/>
              <w:left w:w="15" w:type="dxa"/>
              <w:bottom w:w="0" w:type="dxa"/>
              <w:right w:w="15" w:type="dxa"/>
            </w:tcMar>
            <w:vAlign w:val="bottom"/>
          </w:tcPr>
          <w:p w:rsidR="006213A0" w:rsidRPr="008E5ED8" w:rsidRDefault="006213A0" w:rsidP="006213A0">
            <w:pPr>
              <w:jc w:val="right"/>
              <w:rPr>
                <w:rFonts w:ascii="Arial" w:hAnsi="Arial" w:cs="Arial"/>
                <w:sz w:val="18"/>
                <w:szCs w:val="18"/>
              </w:rPr>
            </w:pPr>
            <w:r w:rsidRPr="008E5ED8">
              <w:rPr>
                <w:rFonts w:ascii="Arial" w:hAnsi="Arial" w:cs="Arial"/>
                <w:sz w:val="18"/>
                <w:szCs w:val="18"/>
              </w:rPr>
              <w:t>42.899</w:t>
            </w:r>
          </w:p>
        </w:tc>
      </w:tr>
      <w:tr w:rsidR="006213A0" w:rsidRPr="008E5ED8" w:rsidTr="006213A0">
        <w:trPr>
          <w:trHeight w:val="127"/>
        </w:trPr>
        <w:tc>
          <w:tcPr>
            <w:tcW w:w="5685" w:type="dxa"/>
            <w:noWrap/>
            <w:tcMar>
              <w:top w:w="15" w:type="dxa"/>
              <w:left w:w="15" w:type="dxa"/>
              <w:bottom w:w="0" w:type="dxa"/>
              <w:right w:w="15" w:type="dxa"/>
            </w:tcMar>
            <w:vAlign w:val="center"/>
          </w:tcPr>
          <w:p w:rsidR="006213A0" w:rsidRPr="008E5ED8" w:rsidRDefault="006213A0" w:rsidP="000C1207">
            <w:pPr>
              <w:ind w:left="360"/>
              <w:jc w:val="both"/>
              <w:rPr>
                <w:rFonts w:ascii="Arial" w:hAnsi="Arial" w:cs="Arial"/>
                <w:sz w:val="18"/>
                <w:szCs w:val="18"/>
              </w:rPr>
            </w:pPr>
            <w:r w:rsidRPr="008E5ED8">
              <w:rPr>
                <w:rFonts w:ascii="Arial" w:hAnsi="Arial" w:cs="Arial"/>
                <w:sz w:val="18"/>
                <w:szCs w:val="18"/>
              </w:rPr>
              <w:t>İhtiyaç Kredisi</w:t>
            </w:r>
          </w:p>
        </w:tc>
        <w:tc>
          <w:tcPr>
            <w:tcW w:w="1276" w:type="dxa"/>
            <w:noWrap/>
            <w:tcMar>
              <w:top w:w="15" w:type="dxa"/>
              <w:left w:w="15" w:type="dxa"/>
              <w:bottom w:w="0" w:type="dxa"/>
              <w:right w:w="15" w:type="dxa"/>
            </w:tcMar>
            <w:vAlign w:val="bottom"/>
          </w:tcPr>
          <w:p w:rsidR="006213A0" w:rsidRPr="008E5ED8" w:rsidRDefault="006213A0" w:rsidP="006213A0">
            <w:pPr>
              <w:jc w:val="right"/>
              <w:rPr>
                <w:rFonts w:ascii="Arial" w:hAnsi="Arial" w:cs="Arial"/>
                <w:sz w:val="18"/>
                <w:szCs w:val="18"/>
              </w:rPr>
            </w:pPr>
            <w:r w:rsidRPr="008E5ED8">
              <w:rPr>
                <w:rFonts w:ascii="Arial" w:hAnsi="Arial" w:cs="Arial"/>
                <w:sz w:val="18"/>
                <w:szCs w:val="18"/>
              </w:rPr>
              <w:t>2.071</w:t>
            </w:r>
          </w:p>
        </w:tc>
        <w:tc>
          <w:tcPr>
            <w:tcW w:w="1418" w:type="dxa"/>
            <w:noWrap/>
            <w:tcMar>
              <w:top w:w="15" w:type="dxa"/>
              <w:left w:w="15" w:type="dxa"/>
              <w:bottom w:w="0" w:type="dxa"/>
              <w:right w:w="15" w:type="dxa"/>
            </w:tcMar>
            <w:vAlign w:val="bottom"/>
          </w:tcPr>
          <w:p w:rsidR="006213A0" w:rsidRPr="008E5ED8" w:rsidRDefault="006213A0" w:rsidP="006213A0">
            <w:pPr>
              <w:jc w:val="right"/>
              <w:rPr>
                <w:rFonts w:ascii="Arial" w:hAnsi="Arial" w:cs="Arial"/>
                <w:sz w:val="18"/>
                <w:szCs w:val="18"/>
              </w:rPr>
            </w:pPr>
            <w:r w:rsidRPr="008E5ED8">
              <w:rPr>
                <w:rFonts w:ascii="Arial" w:hAnsi="Arial" w:cs="Arial"/>
                <w:sz w:val="18"/>
                <w:szCs w:val="18"/>
              </w:rPr>
              <w:t>1.826</w:t>
            </w:r>
          </w:p>
        </w:tc>
        <w:tc>
          <w:tcPr>
            <w:tcW w:w="1275" w:type="dxa"/>
            <w:noWrap/>
            <w:tcMar>
              <w:top w:w="15" w:type="dxa"/>
              <w:left w:w="15" w:type="dxa"/>
              <w:bottom w:w="0" w:type="dxa"/>
              <w:right w:w="15" w:type="dxa"/>
            </w:tcMar>
            <w:vAlign w:val="bottom"/>
          </w:tcPr>
          <w:p w:rsidR="006213A0" w:rsidRPr="008E5ED8" w:rsidRDefault="006213A0" w:rsidP="006213A0">
            <w:pPr>
              <w:jc w:val="right"/>
              <w:rPr>
                <w:rFonts w:ascii="Arial" w:hAnsi="Arial" w:cs="Arial"/>
                <w:sz w:val="18"/>
                <w:szCs w:val="18"/>
              </w:rPr>
            </w:pPr>
            <w:r w:rsidRPr="008E5ED8">
              <w:rPr>
                <w:rFonts w:ascii="Arial" w:hAnsi="Arial" w:cs="Arial"/>
                <w:sz w:val="18"/>
                <w:szCs w:val="18"/>
              </w:rPr>
              <w:t>3.897</w:t>
            </w:r>
          </w:p>
        </w:tc>
      </w:tr>
      <w:tr w:rsidR="006213A0" w:rsidRPr="008E5ED8" w:rsidTr="006213A0">
        <w:trPr>
          <w:trHeight w:val="127"/>
        </w:trPr>
        <w:tc>
          <w:tcPr>
            <w:tcW w:w="5685" w:type="dxa"/>
            <w:noWrap/>
            <w:tcMar>
              <w:top w:w="15" w:type="dxa"/>
              <w:left w:w="15" w:type="dxa"/>
              <w:bottom w:w="0" w:type="dxa"/>
              <w:right w:w="15" w:type="dxa"/>
            </w:tcMar>
            <w:vAlign w:val="center"/>
          </w:tcPr>
          <w:p w:rsidR="006213A0" w:rsidRPr="008E5ED8" w:rsidRDefault="006213A0" w:rsidP="000C1207">
            <w:pPr>
              <w:ind w:left="360"/>
              <w:jc w:val="both"/>
              <w:rPr>
                <w:rFonts w:ascii="Arial" w:eastAsia="Arial Unicode MS" w:hAnsi="Arial" w:cs="Arial"/>
                <w:sz w:val="18"/>
                <w:szCs w:val="18"/>
              </w:rPr>
            </w:pPr>
            <w:r w:rsidRPr="008E5ED8">
              <w:rPr>
                <w:rFonts w:ascii="Arial" w:hAnsi="Arial" w:cs="Arial"/>
                <w:sz w:val="18"/>
                <w:szCs w:val="18"/>
              </w:rPr>
              <w:t xml:space="preserve">Diğer </w:t>
            </w:r>
          </w:p>
        </w:tc>
        <w:tc>
          <w:tcPr>
            <w:tcW w:w="1276" w:type="dxa"/>
            <w:noWrap/>
            <w:tcMar>
              <w:top w:w="15" w:type="dxa"/>
              <w:left w:w="15" w:type="dxa"/>
              <w:bottom w:w="0" w:type="dxa"/>
              <w:right w:w="15" w:type="dxa"/>
            </w:tcMar>
            <w:vAlign w:val="bottom"/>
          </w:tcPr>
          <w:p w:rsidR="006213A0" w:rsidRPr="008E5ED8" w:rsidRDefault="006213A0" w:rsidP="006213A0">
            <w:pPr>
              <w:jc w:val="right"/>
              <w:rPr>
                <w:rFonts w:ascii="Arial" w:hAnsi="Arial" w:cs="Arial"/>
                <w:sz w:val="18"/>
                <w:szCs w:val="18"/>
              </w:rPr>
            </w:pPr>
            <w:r w:rsidRPr="008E5ED8">
              <w:rPr>
                <w:rFonts w:ascii="Arial" w:hAnsi="Arial" w:cs="Arial"/>
                <w:sz w:val="18"/>
                <w:szCs w:val="18"/>
              </w:rPr>
              <w:t>2.994</w:t>
            </w:r>
          </w:p>
        </w:tc>
        <w:tc>
          <w:tcPr>
            <w:tcW w:w="1418" w:type="dxa"/>
            <w:noWrap/>
            <w:tcMar>
              <w:top w:w="15" w:type="dxa"/>
              <w:left w:w="15" w:type="dxa"/>
              <w:bottom w:w="0" w:type="dxa"/>
              <w:right w:w="15" w:type="dxa"/>
            </w:tcMar>
            <w:vAlign w:val="bottom"/>
          </w:tcPr>
          <w:p w:rsidR="006213A0" w:rsidRPr="008E5ED8" w:rsidRDefault="006213A0" w:rsidP="006213A0">
            <w:pPr>
              <w:jc w:val="right"/>
              <w:rPr>
                <w:rFonts w:ascii="Arial" w:hAnsi="Arial" w:cs="Arial"/>
                <w:sz w:val="18"/>
                <w:szCs w:val="18"/>
              </w:rPr>
            </w:pPr>
            <w:r w:rsidRPr="008E5ED8">
              <w:rPr>
                <w:rFonts w:ascii="Arial" w:hAnsi="Arial" w:cs="Arial"/>
                <w:sz w:val="18"/>
                <w:szCs w:val="18"/>
              </w:rPr>
              <w:t>73.889</w:t>
            </w:r>
          </w:p>
        </w:tc>
        <w:tc>
          <w:tcPr>
            <w:tcW w:w="1275" w:type="dxa"/>
            <w:noWrap/>
            <w:tcMar>
              <w:top w:w="15" w:type="dxa"/>
              <w:left w:w="15" w:type="dxa"/>
              <w:bottom w:w="0" w:type="dxa"/>
              <w:right w:w="15" w:type="dxa"/>
            </w:tcMar>
            <w:vAlign w:val="bottom"/>
          </w:tcPr>
          <w:p w:rsidR="006213A0" w:rsidRPr="008E5ED8" w:rsidRDefault="006213A0" w:rsidP="006213A0">
            <w:pPr>
              <w:jc w:val="right"/>
              <w:rPr>
                <w:rFonts w:ascii="Arial" w:hAnsi="Arial" w:cs="Arial"/>
                <w:sz w:val="18"/>
                <w:szCs w:val="18"/>
              </w:rPr>
            </w:pPr>
            <w:r w:rsidRPr="008E5ED8">
              <w:rPr>
                <w:rFonts w:ascii="Arial" w:hAnsi="Arial" w:cs="Arial"/>
                <w:sz w:val="18"/>
                <w:szCs w:val="18"/>
              </w:rPr>
              <w:t>76.883</w:t>
            </w:r>
          </w:p>
        </w:tc>
      </w:tr>
      <w:tr w:rsidR="006213A0" w:rsidRPr="008E5ED8" w:rsidTr="006213A0">
        <w:trPr>
          <w:trHeight w:val="127"/>
        </w:trPr>
        <w:tc>
          <w:tcPr>
            <w:tcW w:w="5685" w:type="dxa"/>
            <w:noWrap/>
            <w:tcMar>
              <w:top w:w="15" w:type="dxa"/>
              <w:left w:w="15" w:type="dxa"/>
              <w:bottom w:w="0" w:type="dxa"/>
              <w:right w:w="15" w:type="dxa"/>
            </w:tcMar>
            <w:vAlign w:val="center"/>
          </w:tcPr>
          <w:p w:rsidR="006213A0" w:rsidRPr="008E5ED8" w:rsidRDefault="006213A0" w:rsidP="000C1207">
            <w:pPr>
              <w:jc w:val="both"/>
              <w:rPr>
                <w:rFonts w:ascii="Arial" w:eastAsia="Arial Unicode MS" w:hAnsi="Arial" w:cs="Arial"/>
                <w:b/>
                <w:sz w:val="18"/>
                <w:szCs w:val="18"/>
              </w:rPr>
            </w:pPr>
            <w:r w:rsidRPr="008E5ED8">
              <w:rPr>
                <w:rFonts w:ascii="Arial" w:hAnsi="Arial" w:cs="Arial"/>
                <w:b/>
                <w:sz w:val="18"/>
                <w:szCs w:val="18"/>
              </w:rPr>
              <w:t>Tüketici Kredileri-Dövize Endeksli</w:t>
            </w:r>
          </w:p>
        </w:tc>
        <w:tc>
          <w:tcPr>
            <w:tcW w:w="1276" w:type="dxa"/>
            <w:noWrap/>
            <w:tcMar>
              <w:top w:w="15" w:type="dxa"/>
              <w:left w:w="15" w:type="dxa"/>
              <w:bottom w:w="0" w:type="dxa"/>
              <w:right w:w="15" w:type="dxa"/>
            </w:tcMar>
            <w:vAlign w:val="bottom"/>
          </w:tcPr>
          <w:p w:rsidR="006213A0" w:rsidRPr="008E5ED8" w:rsidRDefault="006213A0" w:rsidP="006213A0">
            <w:pPr>
              <w:jc w:val="right"/>
              <w:rPr>
                <w:rFonts w:ascii="Arial TUR" w:hAnsi="Arial TUR" w:cs="Arial TUR"/>
                <w:b/>
                <w:bCs/>
                <w:sz w:val="18"/>
                <w:szCs w:val="18"/>
              </w:rPr>
            </w:pPr>
            <w:r w:rsidRPr="008E5ED8">
              <w:rPr>
                <w:rFonts w:ascii="Arial TUR" w:hAnsi="Arial TUR" w:cs="Arial TUR"/>
                <w:b/>
                <w:bCs/>
                <w:sz w:val="18"/>
                <w:szCs w:val="18"/>
              </w:rPr>
              <w:t>-</w:t>
            </w:r>
          </w:p>
        </w:tc>
        <w:tc>
          <w:tcPr>
            <w:tcW w:w="1418" w:type="dxa"/>
            <w:noWrap/>
            <w:tcMar>
              <w:top w:w="15" w:type="dxa"/>
              <w:left w:w="15" w:type="dxa"/>
              <w:bottom w:w="0" w:type="dxa"/>
              <w:right w:w="15" w:type="dxa"/>
            </w:tcMar>
            <w:vAlign w:val="bottom"/>
          </w:tcPr>
          <w:p w:rsidR="006213A0" w:rsidRPr="008E5ED8" w:rsidRDefault="006213A0" w:rsidP="006213A0">
            <w:pPr>
              <w:jc w:val="right"/>
              <w:rPr>
                <w:rFonts w:ascii="Arial TUR" w:hAnsi="Arial TUR" w:cs="Arial TUR"/>
                <w:b/>
                <w:bCs/>
                <w:sz w:val="18"/>
                <w:szCs w:val="18"/>
              </w:rPr>
            </w:pPr>
            <w:r w:rsidRPr="008E5ED8">
              <w:rPr>
                <w:rFonts w:ascii="Arial TUR" w:hAnsi="Arial TUR" w:cs="Arial TUR"/>
                <w:b/>
                <w:bCs/>
                <w:sz w:val="18"/>
                <w:szCs w:val="18"/>
              </w:rPr>
              <w:t>872</w:t>
            </w:r>
          </w:p>
        </w:tc>
        <w:tc>
          <w:tcPr>
            <w:tcW w:w="1275" w:type="dxa"/>
            <w:noWrap/>
            <w:tcMar>
              <w:top w:w="15" w:type="dxa"/>
              <w:left w:w="15" w:type="dxa"/>
              <w:bottom w:w="0" w:type="dxa"/>
              <w:right w:w="15" w:type="dxa"/>
            </w:tcMar>
            <w:vAlign w:val="bottom"/>
          </w:tcPr>
          <w:p w:rsidR="006213A0" w:rsidRPr="008E5ED8" w:rsidRDefault="006213A0" w:rsidP="006213A0">
            <w:pPr>
              <w:jc w:val="right"/>
              <w:rPr>
                <w:rFonts w:ascii="Arial" w:hAnsi="Arial" w:cs="Arial"/>
                <w:b/>
                <w:bCs/>
                <w:sz w:val="18"/>
                <w:szCs w:val="18"/>
              </w:rPr>
            </w:pPr>
            <w:r w:rsidRPr="008E5ED8">
              <w:rPr>
                <w:rFonts w:ascii="Arial" w:hAnsi="Arial" w:cs="Arial"/>
                <w:b/>
                <w:bCs/>
                <w:sz w:val="18"/>
                <w:szCs w:val="18"/>
              </w:rPr>
              <w:t>872</w:t>
            </w:r>
          </w:p>
        </w:tc>
      </w:tr>
      <w:tr w:rsidR="006213A0" w:rsidRPr="008E5ED8" w:rsidTr="006213A0">
        <w:trPr>
          <w:trHeight w:val="127"/>
        </w:trPr>
        <w:tc>
          <w:tcPr>
            <w:tcW w:w="5685" w:type="dxa"/>
            <w:noWrap/>
            <w:tcMar>
              <w:top w:w="15" w:type="dxa"/>
              <w:left w:w="15" w:type="dxa"/>
              <w:bottom w:w="0" w:type="dxa"/>
              <w:right w:w="15" w:type="dxa"/>
            </w:tcMar>
            <w:vAlign w:val="center"/>
          </w:tcPr>
          <w:p w:rsidR="006213A0" w:rsidRPr="008E5ED8" w:rsidRDefault="006213A0" w:rsidP="000C1207">
            <w:pPr>
              <w:ind w:left="360"/>
              <w:jc w:val="both"/>
              <w:rPr>
                <w:rFonts w:ascii="Arial" w:eastAsia="Arial Unicode MS" w:hAnsi="Arial" w:cs="Arial"/>
                <w:sz w:val="18"/>
                <w:szCs w:val="18"/>
              </w:rPr>
            </w:pPr>
            <w:r w:rsidRPr="008E5ED8">
              <w:rPr>
                <w:rFonts w:ascii="Arial" w:hAnsi="Arial" w:cs="Arial"/>
                <w:sz w:val="18"/>
                <w:szCs w:val="18"/>
              </w:rPr>
              <w:t>Konut Kredisi</w:t>
            </w:r>
          </w:p>
        </w:tc>
        <w:tc>
          <w:tcPr>
            <w:tcW w:w="1276" w:type="dxa"/>
            <w:noWrap/>
            <w:tcMar>
              <w:top w:w="15" w:type="dxa"/>
              <w:left w:w="15" w:type="dxa"/>
              <w:bottom w:w="0" w:type="dxa"/>
              <w:right w:w="15" w:type="dxa"/>
            </w:tcMar>
            <w:vAlign w:val="bottom"/>
          </w:tcPr>
          <w:p w:rsidR="006213A0" w:rsidRPr="008E5ED8" w:rsidRDefault="006213A0" w:rsidP="006213A0">
            <w:pPr>
              <w:jc w:val="right"/>
              <w:rPr>
                <w:rFonts w:ascii="Arial TUR" w:hAnsi="Arial TUR" w:cs="Arial TUR"/>
                <w:sz w:val="18"/>
                <w:szCs w:val="18"/>
              </w:rPr>
            </w:pPr>
            <w:r w:rsidRPr="008E5ED8">
              <w:rPr>
                <w:rFonts w:ascii="Arial TUR" w:hAnsi="Arial TUR" w:cs="Arial TUR"/>
                <w:sz w:val="18"/>
                <w:szCs w:val="18"/>
              </w:rPr>
              <w:t>-</w:t>
            </w:r>
          </w:p>
        </w:tc>
        <w:tc>
          <w:tcPr>
            <w:tcW w:w="1418" w:type="dxa"/>
            <w:noWrap/>
            <w:tcMar>
              <w:top w:w="15" w:type="dxa"/>
              <w:left w:w="15" w:type="dxa"/>
              <w:bottom w:w="0" w:type="dxa"/>
              <w:right w:w="15" w:type="dxa"/>
            </w:tcMar>
            <w:vAlign w:val="bottom"/>
          </w:tcPr>
          <w:p w:rsidR="006213A0" w:rsidRPr="008E5ED8" w:rsidRDefault="006213A0" w:rsidP="006213A0">
            <w:pPr>
              <w:jc w:val="right"/>
              <w:rPr>
                <w:rFonts w:ascii="Arial TUR" w:hAnsi="Arial TUR" w:cs="Arial TUR"/>
                <w:sz w:val="18"/>
                <w:szCs w:val="18"/>
              </w:rPr>
            </w:pPr>
            <w:r w:rsidRPr="008E5ED8">
              <w:rPr>
                <w:rFonts w:ascii="Arial TUR" w:hAnsi="Arial TUR" w:cs="Arial TUR"/>
                <w:sz w:val="18"/>
                <w:szCs w:val="18"/>
              </w:rPr>
              <w:t>675</w:t>
            </w:r>
          </w:p>
        </w:tc>
        <w:tc>
          <w:tcPr>
            <w:tcW w:w="1275" w:type="dxa"/>
            <w:noWrap/>
            <w:tcMar>
              <w:top w:w="15" w:type="dxa"/>
              <w:left w:w="15" w:type="dxa"/>
              <w:bottom w:w="0" w:type="dxa"/>
              <w:right w:w="15" w:type="dxa"/>
            </w:tcMar>
            <w:vAlign w:val="bottom"/>
          </w:tcPr>
          <w:p w:rsidR="006213A0" w:rsidRPr="008E5ED8" w:rsidRDefault="006213A0" w:rsidP="006213A0">
            <w:pPr>
              <w:jc w:val="right"/>
              <w:rPr>
                <w:rFonts w:ascii="Arial" w:hAnsi="Arial" w:cs="Arial"/>
                <w:sz w:val="18"/>
                <w:szCs w:val="18"/>
              </w:rPr>
            </w:pPr>
            <w:r w:rsidRPr="008E5ED8">
              <w:rPr>
                <w:rFonts w:ascii="Arial" w:hAnsi="Arial" w:cs="Arial"/>
                <w:sz w:val="18"/>
                <w:szCs w:val="18"/>
              </w:rPr>
              <w:t>675</w:t>
            </w:r>
          </w:p>
        </w:tc>
      </w:tr>
      <w:tr w:rsidR="006213A0" w:rsidRPr="008E5ED8" w:rsidTr="006213A0">
        <w:trPr>
          <w:trHeight w:val="127"/>
        </w:trPr>
        <w:tc>
          <w:tcPr>
            <w:tcW w:w="5685" w:type="dxa"/>
            <w:noWrap/>
            <w:tcMar>
              <w:top w:w="15" w:type="dxa"/>
              <w:left w:w="15" w:type="dxa"/>
              <w:bottom w:w="0" w:type="dxa"/>
              <w:right w:w="15" w:type="dxa"/>
            </w:tcMar>
            <w:vAlign w:val="center"/>
          </w:tcPr>
          <w:p w:rsidR="006213A0" w:rsidRPr="008E5ED8" w:rsidRDefault="006213A0" w:rsidP="000C1207">
            <w:pPr>
              <w:ind w:left="360"/>
              <w:jc w:val="both"/>
              <w:rPr>
                <w:rFonts w:ascii="Arial" w:eastAsia="Arial Unicode MS" w:hAnsi="Arial" w:cs="Arial"/>
                <w:sz w:val="18"/>
                <w:szCs w:val="18"/>
              </w:rPr>
            </w:pPr>
            <w:r w:rsidRPr="008E5ED8">
              <w:rPr>
                <w:rFonts w:ascii="Arial" w:hAnsi="Arial" w:cs="Arial"/>
                <w:sz w:val="18"/>
                <w:szCs w:val="18"/>
              </w:rPr>
              <w:t>Taşıt Kredisi</w:t>
            </w:r>
          </w:p>
        </w:tc>
        <w:tc>
          <w:tcPr>
            <w:tcW w:w="1276" w:type="dxa"/>
            <w:noWrap/>
            <w:tcMar>
              <w:top w:w="15" w:type="dxa"/>
              <w:left w:w="15" w:type="dxa"/>
              <w:bottom w:w="0" w:type="dxa"/>
              <w:right w:w="15" w:type="dxa"/>
            </w:tcMar>
            <w:vAlign w:val="bottom"/>
          </w:tcPr>
          <w:p w:rsidR="006213A0" w:rsidRPr="008E5ED8" w:rsidRDefault="006213A0" w:rsidP="006213A0">
            <w:pPr>
              <w:jc w:val="right"/>
              <w:rPr>
                <w:rFonts w:ascii="Arial TUR" w:hAnsi="Arial TUR" w:cs="Arial TUR"/>
                <w:sz w:val="18"/>
                <w:szCs w:val="18"/>
              </w:rPr>
            </w:pPr>
            <w:r w:rsidRPr="008E5ED8">
              <w:rPr>
                <w:rFonts w:ascii="Arial TUR" w:hAnsi="Arial TUR" w:cs="Arial TUR"/>
                <w:sz w:val="18"/>
                <w:szCs w:val="18"/>
              </w:rPr>
              <w:t>-</w:t>
            </w:r>
          </w:p>
        </w:tc>
        <w:tc>
          <w:tcPr>
            <w:tcW w:w="1418" w:type="dxa"/>
            <w:noWrap/>
            <w:tcMar>
              <w:top w:w="15" w:type="dxa"/>
              <w:left w:w="15" w:type="dxa"/>
              <w:bottom w:w="0" w:type="dxa"/>
              <w:right w:w="15" w:type="dxa"/>
            </w:tcMar>
            <w:vAlign w:val="bottom"/>
          </w:tcPr>
          <w:p w:rsidR="006213A0" w:rsidRPr="008E5ED8" w:rsidRDefault="006213A0" w:rsidP="006213A0">
            <w:pPr>
              <w:jc w:val="right"/>
              <w:rPr>
                <w:rFonts w:ascii="Arial TUR" w:hAnsi="Arial TUR" w:cs="Arial TUR"/>
                <w:sz w:val="18"/>
                <w:szCs w:val="18"/>
              </w:rPr>
            </w:pPr>
            <w:r w:rsidRPr="008E5ED8">
              <w:rPr>
                <w:rFonts w:ascii="Arial TUR" w:hAnsi="Arial TUR" w:cs="Arial TUR"/>
                <w:sz w:val="18"/>
                <w:szCs w:val="18"/>
              </w:rPr>
              <w:t>5</w:t>
            </w:r>
          </w:p>
        </w:tc>
        <w:tc>
          <w:tcPr>
            <w:tcW w:w="1275" w:type="dxa"/>
            <w:noWrap/>
            <w:tcMar>
              <w:top w:w="15" w:type="dxa"/>
              <w:left w:w="15" w:type="dxa"/>
              <w:bottom w:w="0" w:type="dxa"/>
              <w:right w:w="15" w:type="dxa"/>
            </w:tcMar>
            <w:vAlign w:val="bottom"/>
          </w:tcPr>
          <w:p w:rsidR="006213A0" w:rsidRPr="008E5ED8" w:rsidRDefault="006213A0" w:rsidP="006213A0">
            <w:pPr>
              <w:jc w:val="right"/>
              <w:rPr>
                <w:rFonts w:ascii="Arial" w:hAnsi="Arial" w:cs="Arial"/>
                <w:sz w:val="18"/>
                <w:szCs w:val="18"/>
              </w:rPr>
            </w:pPr>
            <w:r w:rsidRPr="008E5ED8">
              <w:rPr>
                <w:rFonts w:ascii="Arial" w:hAnsi="Arial" w:cs="Arial"/>
                <w:sz w:val="18"/>
                <w:szCs w:val="18"/>
              </w:rPr>
              <w:t>5</w:t>
            </w:r>
          </w:p>
        </w:tc>
      </w:tr>
      <w:tr w:rsidR="006213A0" w:rsidRPr="008E5ED8" w:rsidTr="006213A0">
        <w:trPr>
          <w:trHeight w:val="127"/>
        </w:trPr>
        <w:tc>
          <w:tcPr>
            <w:tcW w:w="5685" w:type="dxa"/>
            <w:noWrap/>
            <w:tcMar>
              <w:top w:w="15" w:type="dxa"/>
              <w:left w:w="15" w:type="dxa"/>
              <w:bottom w:w="0" w:type="dxa"/>
              <w:right w:w="15" w:type="dxa"/>
            </w:tcMar>
            <w:vAlign w:val="center"/>
          </w:tcPr>
          <w:p w:rsidR="006213A0" w:rsidRPr="008E5ED8" w:rsidRDefault="006213A0" w:rsidP="000C1207">
            <w:pPr>
              <w:ind w:left="360"/>
              <w:jc w:val="both"/>
              <w:rPr>
                <w:rFonts w:ascii="Arial" w:hAnsi="Arial" w:cs="Arial"/>
                <w:sz w:val="18"/>
                <w:szCs w:val="18"/>
              </w:rPr>
            </w:pPr>
            <w:r w:rsidRPr="008E5ED8">
              <w:rPr>
                <w:rFonts w:ascii="Arial" w:hAnsi="Arial" w:cs="Arial"/>
                <w:sz w:val="18"/>
                <w:szCs w:val="18"/>
              </w:rPr>
              <w:t>İhtiyaç Kredisi</w:t>
            </w:r>
          </w:p>
        </w:tc>
        <w:tc>
          <w:tcPr>
            <w:tcW w:w="1276" w:type="dxa"/>
            <w:noWrap/>
            <w:tcMar>
              <w:top w:w="15" w:type="dxa"/>
              <w:left w:w="15" w:type="dxa"/>
              <w:bottom w:w="0" w:type="dxa"/>
              <w:right w:w="15" w:type="dxa"/>
            </w:tcMar>
            <w:vAlign w:val="bottom"/>
          </w:tcPr>
          <w:p w:rsidR="006213A0" w:rsidRPr="008E5ED8" w:rsidRDefault="006213A0" w:rsidP="006213A0">
            <w:pPr>
              <w:jc w:val="right"/>
              <w:rPr>
                <w:rFonts w:ascii="Arial TUR" w:hAnsi="Arial TUR" w:cs="Arial TUR"/>
                <w:sz w:val="18"/>
                <w:szCs w:val="18"/>
              </w:rPr>
            </w:pPr>
            <w:r w:rsidRPr="008E5ED8">
              <w:rPr>
                <w:rFonts w:ascii="Arial TUR" w:hAnsi="Arial TUR" w:cs="Arial TUR"/>
                <w:sz w:val="18"/>
                <w:szCs w:val="18"/>
              </w:rPr>
              <w:t>-</w:t>
            </w:r>
          </w:p>
        </w:tc>
        <w:tc>
          <w:tcPr>
            <w:tcW w:w="1418" w:type="dxa"/>
            <w:noWrap/>
            <w:tcMar>
              <w:top w:w="15" w:type="dxa"/>
              <w:left w:w="15" w:type="dxa"/>
              <w:bottom w:w="0" w:type="dxa"/>
              <w:right w:w="15" w:type="dxa"/>
            </w:tcMar>
            <w:vAlign w:val="bottom"/>
          </w:tcPr>
          <w:p w:rsidR="006213A0" w:rsidRPr="008E5ED8" w:rsidRDefault="006213A0" w:rsidP="006213A0">
            <w:pPr>
              <w:jc w:val="right"/>
              <w:rPr>
                <w:rFonts w:ascii="Arial TUR" w:hAnsi="Arial TUR" w:cs="Arial TUR"/>
                <w:sz w:val="18"/>
                <w:szCs w:val="18"/>
              </w:rPr>
            </w:pPr>
            <w:r w:rsidRPr="008E5ED8">
              <w:rPr>
                <w:rFonts w:ascii="Arial TUR" w:hAnsi="Arial TUR" w:cs="Arial TUR"/>
                <w:sz w:val="18"/>
                <w:szCs w:val="18"/>
              </w:rPr>
              <w:t>-</w:t>
            </w:r>
          </w:p>
        </w:tc>
        <w:tc>
          <w:tcPr>
            <w:tcW w:w="1275" w:type="dxa"/>
            <w:noWrap/>
            <w:tcMar>
              <w:top w:w="15" w:type="dxa"/>
              <w:left w:w="15" w:type="dxa"/>
              <w:bottom w:w="0" w:type="dxa"/>
              <w:right w:w="15" w:type="dxa"/>
            </w:tcMar>
            <w:vAlign w:val="bottom"/>
          </w:tcPr>
          <w:p w:rsidR="006213A0" w:rsidRPr="008E5ED8" w:rsidRDefault="006213A0" w:rsidP="006213A0">
            <w:pPr>
              <w:jc w:val="right"/>
              <w:rPr>
                <w:rFonts w:ascii="Arial" w:hAnsi="Arial" w:cs="Arial"/>
                <w:sz w:val="18"/>
                <w:szCs w:val="18"/>
              </w:rPr>
            </w:pPr>
            <w:r w:rsidRPr="008E5ED8">
              <w:rPr>
                <w:rFonts w:ascii="Arial" w:hAnsi="Arial" w:cs="Arial"/>
                <w:sz w:val="18"/>
                <w:szCs w:val="18"/>
              </w:rPr>
              <w:t>-</w:t>
            </w:r>
          </w:p>
        </w:tc>
      </w:tr>
      <w:tr w:rsidR="006213A0" w:rsidRPr="008E5ED8" w:rsidTr="006213A0">
        <w:trPr>
          <w:trHeight w:val="127"/>
        </w:trPr>
        <w:tc>
          <w:tcPr>
            <w:tcW w:w="5685" w:type="dxa"/>
            <w:noWrap/>
            <w:tcMar>
              <w:top w:w="15" w:type="dxa"/>
              <w:left w:w="15" w:type="dxa"/>
              <w:bottom w:w="0" w:type="dxa"/>
              <w:right w:w="15" w:type="dxa"/>
            </w:tcMar>
            <w:vAlign w:val="center"/>
          </w:tcPr>
          <w:p w:rsidR="006213A0" w:rsidRPr="008E5ED8" w:rsidRDefault="006213A0" w:rsidP="000C1207">
            <w:pPr>
              <w:ind w:left="360"/>
              <w:jc w:val="both"/>
              <w:rPr>
                <w:rFonts w:ascii="Arial" w:eastAsia="Arial Unicode MS" w:hAnsi="Arial" w:cs="Arial"/>
                <w:sz w:val="18"/>
                <w:szCs w:val="18"/>
              </w:rPr>
            </w:pPr>
            <w:r w:rsidRPr="008E5ED8">
              <w:rPr>
                <w:rFonts w:ascii="Arial" w:hAnsi="Arial" w:cs="Arial"/>
                <w:sz w:val="18"/>
                <w:szCs w:val="18"/>
              </w:rPr>
              <w:t xml:space="preserve">Diğer </w:t>
            </w:r>
          </w:p>
        </w:tc>
        <w:tc>
          <w:tcPr>
            <w:tcW w:w="1276" w:type="dxa"/>
            <w:noWrap/>
            <w:tcMar>
              <w:top w:w="15" w:type="dxa"/>
              <w:left w:w="15" w:type="dxa"/>
              <w:bottom w:w="0" w:type="dxa"/>
              <w:right w:w="15" w:type="dxa"/>
            </w:tcMar>
            <w:vAlign w:val="bottom"/>
          </w:tcPr>
          <w:p w:rsidR="006213A0" w:rsidRPr="008E5ED8" w:rsidRDefault="006213A0" w:rsidP="006213A0">
            <w:pPr>
              <w:jc w:val="right"/>
              <w:rPr>
                <w:rFonts w:ascii="Arial TUR" w:hAnsi="Arial TUR" w:cs="Arial TUR"/>
                <w:sz w:val="18"/>
                <w:szCs w:val="18"/>
              </w:rPr>
            </w:pPr>
            <w:r w:rsidRPr="008E5ED8">
              <w:rPr>
                <w:rFonts w:ascii="Arial TUR" w:hAnsi="Arial TUR" w:cs="Arial TUR"/>
                <w:sz w:val="18"/>
                <w:szCs w:val="18"/>
              </w:rPr>
              <w:t>-</w:t>
            </w:r>
          </w:p>
        </w:tc>
        <w:tc>
          <w:tcPr>
            <w:tcW w:w="1418" w:type="dxa"/>
            <w:noWrap/>
            <w:tcMar>
              <w:top w:w="15" w:type="dxa"/>
              <w:left w:w="15" w:type="dxa"/>
              <w:bottom w:w="0" w:type="dxa"/>
              <w:right w:w="15" w:type="dxa"/>
            </w:tcMar>
            <w:vAlign w:val="bottom"/>
          </w:tcPr>
          <w:p w:rsidR="006213A0" w:rsidRPr="008E5ED8" w:rsidRDefault="006213A0" w:rsidP="006213A0">
            <w:pPr>
              <w:jc w:val="right"/>
              <w:rPr>
                <w:rFonts w:ascii="Arial TUR" w:hAnsi="Arial TUR" w:cs="Arial TUR"/>
                <w:sz w:val="18"/>
                <w:szCs w:val="18"/>
              </w:rPr>
            </w:pPr>
            <w:r w:rsidRPr="008E5ED8">
              <w:rPr>
                <w:rFonts w:ascii="Arial TUR" w:hAnsi="Arial TUR" w:cs="Arial TUR"/>
                <w:sz w:val="18"/>
                <w:szCs w:val="18"/>
              </w:rPr>
              <w:t>192</w:t>
            </w:r>
          </w:p>
        </w:tc>
        <w:tc>
          <w:tcPr>
            <w:tcW w:w="1275" w:type="dxa"/>
            <w:noWrap/>
            <w:tcMar>
              <w:top w:w="15" w:type="dxa"/>
              <w:left w:w="15" w:type="dxa"/>
              <w:bottom w:w="0" w:type="dxa"/>
              <w:right w:w="15" w:type="dxa"/>
            </w:tcMar>
            <w:vAlign w:val="bottom"/>
          </w:tcPr>
          <w:p w:rsidR="006213A0" w:rsidRPr="008E5ED8" w:rsidRDefault="006213A0" w:rsidP="006213A0">
            <w:pPr>
              <w:jc w:val="right"/>
              <w:rPr>
                <w:rFonts w:ascii="Arial" w:hAnsi="Arial" w:cs="Arial"/>
                <w:sz w:val="18"/>
                <w:szCs w:val="18"/>
              </w:rPr>
            </w:pPr>
            <w:r w:rsidRPr="008E5ED8">
              <w:rPr>
                <w:rFonts w:ascii="Arial" w:hAnsi="Arial" w:cs="Arial"/>
                <w:sz w:val="18"/>
                <w:szCs w:val="18"/>
              </w:rPr>
              <w:t>192</w:t>
            </w:r>
          </w:p>
        </w:tc>
      </w:tr>
      <w:tr w:rsidR="006213A0" w:rsidRPr="008E5ED8" w:rsidTr="006213A0">
        <w:trPr>
          <w:trHeight w:val="127"/>
        </w:trPr>
        <w:tc>
          <w:tcPr>
            <w:tcW w:w="5685" w:type="dxa"/>
            <w:noWrap/>
            <w:tcMar>
              <w:top w:w="15" w:type="dxa"/>
              <w:left w:w="15" w:type="dxa"/>
              <w:bottom w:w="0" w:type="dxa"/>
              <w:right w:w="15" w:type="dxa"/>
            </w:tcMar>
            <w:vAlign w:val="center"/>
          </w:tcPr>
          <w:p w:rsidR="006213A0" w:rsidRPr="008E5ED8" w:rsidRDefault="006213A0" w:rsidP="000C1207">
            <w:pPr>
              <w:jc w:val="both"/>
              <w:rPr>
                <w:rFonts w:ascii="Arial" w:hAnsi="Arial" w:cs="Arial"/>
                <w:b/>
                <w:sz w:val="18"/>
                <w:szCs w:val="18"/>
              </w:rPr>
            </w:pPr>
            <w:r w:rsidRPr="008E5ED8">
              <w:rPr>
                <w:rFonts w:ascii="Arial" w:hAnsi="Arial" w:cs="Arial"/>
                <w:b/>
                <w:sz w:val="18"/>
                <w:szCs w:val="18"/>
              </w:rPr>
              <w:t>Tüketici Kredileri-YP</w:t>
            </w:r>
          </w:p>
        </w:tc>
        <w:tc>
          <w:tcPr>
            <w:tcW w:w="1276" w:type="dxa"/>
            <w:noWrap/>
            <w:tcMar>
              <w:top w:w="15" w:type="dxa"/>
              <w:left w:w="15" w:type="dxa"/>
              <w:bottom w:w="0" w:type="dxa"/>
              <w:right w:w="15" w:type="dxa"/>
            </w:tcMar>
            <w:vAlign w:val="bottom"/>
          </w:tcPr>
          <w:p w:rsidR="006213A0" w:rsidRPr="008E5ED8" w:rsidRDefault="006213A0" w:rsidP="006213A0">
            <w:pPr>
              <w:jc w:val="right"/>
              <w:rPr>
                <w:rFonts w:ascii="Arial TUR" w:hAnsi="Arial TUR" w:cs="Arial TUR"/>
                <w:b/>
                <w:bCs/>
                <w:sz w:val="18"/>
                <w:szCs w:val="18"/>
              </w:rPr>
            </w:pPr>
            <w:r w:rsidRPr="008E5ED8">
              <w:rPr>
                <w:rFonts w:ascii="Arial TUR" w:hAnsi="Arial TUR" w:cs="Arial TUR"/>
                <w:b/>
                <w:bCs/>
                <w:sz w:val="18"/>
                <w:szCs w:val="18"/>
              </w:rPr>
              <w:t>-</w:t>
            </w:r>
          </w:p>
        </w:tc>
        <w:tc>
          <w:tcPr>
            <w:tcW w:w="1418" w:type="dxa"/>
            <w:noWrap/>
            <w:tcMar>
              <w:top w:w="15" w:type="dxa"/>
              <w:left w:w="15" w:type="dxa"/>
              <w:bottom w:w="0" w:type="dxa"/>
              <w:right w:w="15" w:type="dxa"/>
            </w:tcMar>
            <w:vAlign w:val="bottom"/>
          </w:tcPr>
          <w:p w:rsidR="006213A0" w:rsidRPr="008E5ED8" w:rsidRDefault="006213A0" w:rsidP="006213A0">
            <w:pPr>
              <w:jc w:val="right"/>
              <w:rPr>
                <w:rFonts w:ascii="Arial TUR" w:hAnsi="Arial TUR" w:cs="Arial TUR"/>
                <w:b/>
                <w:bCs/>
                <w:sz w:val="18"/>
                <w:szCs w:val="18"/>
              </w:rPr>
            </w:pPr>
            <w:r w:rsidRPr="008E5ED8">
              <w:rPr>
                <w:rFonts w:ascii="Arial TUR" w:hAnsi="Arial TUR" w:cs="Arial TUR"/>
                <w:b/>
                <w:bCs/>
                <w:sz w:val="18"/>
                <w:szCs w:val="18"/>
              </w:rPr>
              <w:t>-</w:t>
            </w:r>
          </w:p>
        </w:tc>
        <w:tc>
          <w:tcPr>
            <w:tcW w:w="1275" w:type="dxa"/>
            <w:noWrap/>
            <w:tcMar>
              <w:top w:w="15" w:type="dxa"/>
              <w:left w:w="15" w:type="dxa"/>
              <w:bottom w:w="0" w:type="dxa"/>
              <w:right w:w="15" w:type="dxa"/>
            </w:tcMar>
            <w:vAlign w:val="bottom"/>
          </w:tcPr>
          <w:p w:rsidR="006213A0" w:rsidRPr="008E5ED8" w:rsidRDefault="006213A0" w:rsidP="006213A0">
            <w:pPr>
              <w:jc w:val="right"/>
              <w:rPr>
                <w:rFonts w:ascii="Arial" w:hAnsi="Arial" w:cs="Arial"/>
                <w:b/>
                <w:bCs/>
                <w:sz w:val="18"/>
                <w:szCs w:val="18"/>
              </w:rPr>
            </w:pPr>
            <w:r w:rsidRPr="008E5ED8">
              <w:rPr>
                <w:rFonts w:ascii="Arial" w:hAnsi="Arial" w:cs="Arial"/>
                <w:b/>
                <w:bCs/>
                <w:sz w:val="18"/>
                <w:szCs w:val="18"/>
              </w:rPr>
              <w:t>-</w:t>
            </w:r>
          </w:p>
        </w:tc>
      </w:tr>
      <w:tr w:rsidR="006213A0" w:rsidRPr="008E5ED8" w:rsidTr="006213A0">
        <w:trPr>
          <w:trHeight w:val="127"/>
        </w:trPr>
        <w:tc>
          <w:tcPr>
            <w:tcW w:w="5685" w:type="dxa"/>
            <w:noWrap/>
            <w:tcMar>
              <w:top w:w="15" w:type="dxa"/>
              <w:left w:w="15" w:type="dxa"/>
              <w:bottom w:w="0" w:type="dxa"/>
              <w:right w:w="15" w:type="dxa"/>
            </w:tcMar>
            <w:vAlign w:val="center"/>
          </w:tcPr>
          <w:p w:rsidR="006213A0" w:rsidRPr="008E5ED8" w:rsidRDefault="006213A0" w:rsidP="000C1207">
            <w:pPr>
              <w:ind w:left="360"/>
              <w:jc w:val="both"/>
              <w:rPr>
                <w:rFonts w:ascii="Arial" w:hAnsi="Arial" w:cs="Arial"/>
                <w:sz w:val="18"/>
                <w:szCs w:val="18"/>
              </w:rPr>
            </w:pPr>
            <w:r w:rsidRPr="008E5ED8">
              <w:rPr>
                <w:rFonts w:ascii="Arial" w:hAnsi="Arial" w:cs="Arial"/>
                <w:sz w:val="18"/>
                <w:szCs w:val="18"/>
              </w:rPr>
              <w:t>Konut Kredisi</w:t>
            </w:r>
          </w:p>
        </w:tc>
        <w:tc>
          <w:tcPr>
            <w:tcW w:w="1276" w:type="dxa"/>
            <w:noWrap/>
            <w:tcMar>
              <w:top w:w="15" w:type="dxa"/>
              <w:left w:w="15" w:type="dxa"/>
              <w:bottom w:w="0" w:type="dxa"/>
              <w:right w:w="15" w:type="dxa"/>
            </w:tcMar>
            <w:vAlign w:val="bottom"/>
          </w:tcPr>
          <w:p w:rsidR="006213A0" w:rsidRPr="008E5ED8" w:rsidRDefault="006213A0" w:rsidP="006213A0">
            <w:pPr>
              <w:jc w:val="right"/>
              <w:rPr>
                <w:rFonts w:ascii="Arial TUR" w:hAnsi="Arial TUR" w:cs="Arial TUR"/>
                <w:sz w:val="18"/>
                <w:szCs w:val="18"/>
              </w:rPr>
            </w:pPr>
            <w:r w:rsidRPr="008E5ED8">
              <w:rPr>
                <w:rFonts w:ascii="Arial TUR" w:hAnsi="Arial TUR" w:cs="Arial TUR"/>
                <w:sz w:val="18"/>
                <w:szCs w:val="18"/>
              </w:rPr>
              <w:t>-</w:t>
            </w:r>
          </w:p>
        </w:tc>
        <w:tc>
          <w:tcPr>
            <w:tcW w:w="1418" w:type="dxa"/>
            <w:noWrap/>
            <w:tcMar>
              <w:top w:w="15" w:type="dxa"/>
              <w:left w:w="15" w:type="dxa"/>
              <w:bottom w:w="0" w:type="dxa"/>
              <w:right w:w="15" w:type="dxa"/>
            </w:tcMar>
            <w:vAlign w:val="bottom"/>
          </w:tcPr>
          <w:p w:rsidR="006213A0" w:rsidRPr="008E5ED8" w:rsidRDefault="006213A0" w:rsidP="006213A0">
            <w:pPr>
              <w:jc w:val="right"/>
              <w:rPr>
                <w:rFonts w:ascii="Arial TUR" w:hAnsi="Arial TUR" w:cs="Arial TUR"/>
                <w:sz w:val="18"/>
                <w:szCs w:val="18"/>
              </w:rPr>
            </w:pPr>
            <w:r w:rsidRPr="008E5ED8">
              <w:rPr>
                <w:rFonts w:ascii="Arial TUR" w:hAnsi="Arial TUR" w:cs="Arial TUR"/>
                <w:sz w:val="18"/>
                <w:szCs w:val="18"/>
              </w:rPr>
              <w:t>-</w:t>
            </w:r>
          </w:p>
        </w:tc>
        <w:tc>
          <w:tcPr>
            <w:tcW w:w="1275" w:type="dxa"/>
            <w:noWrap/>
            <w:tcMar>
              <w:top w:w="15" w:type="dxa"/>
              <w:left w:w="15" w:type="dxa"/>
              <w:bottom w:w="0" w:type="dxa"/>
              <w:right w:w="15" w:type="dxa"/>
            </w:tcMar>
            <w:vAlign w:val="bottom"/>
          </w:tcPr>
          <w:p w:rsidR="006213A0" w:rsidRPr="008E5ED8" w:rsidRDefault="006213A0" w:rsidP="006213A0">
            <w:pPr>
              <w:jc w:val="right"/>
              <w:rPr>
                <w:rFonts w:ascii="Arial" w:hAnsi="Arial" w:cs="Arial"/>
                <w:sz w:val="18"/>
                <w:szCs w:val="18"/>
              </w:rPr>
            </w:pPr>
            <w:r w:rsidRPr="008E5ED8">
              <w:rPr>
                <w:rFonts w:ascii="Arial" w:hAnsi="Arial" w:cs="Arial"/>
                <w:sz w:val="18"/>
                <w:szCs w:val="18"/>
              </w:rPr>
              <w:t>-</w:t>
            </w:r>
          </w:p>
        </w:tc>
      </w:tr>
      <w:tr w:rsidR="006213A0" w:rsidRPr="008E5ED8" w:rsidTr="006213A0">
        <w:trPr>
          <w:trHeight w:val="127"/>
        </w:trPr>
        <w:tc>
          <w:tcPr>
            <w:tcW w:w="5685" w:type="dxa"/>
            <w:noWrap/>
            <w:tcMar>
              <w:top w:w="15" w:type="dxa"/>
              <w:left w:w="15" w:type="dxa"/>
              <w:bottom w:w="0" w:type="dxa"/>
              <w:right w:w="15" w:type="dxa"/>
            </w:tcMar>
            <w:vAlign w:val="center"/>
          </w:tcPr>
          <w:p w:rsidR="006213A0" w:rsidRPr="008E5ED8" w:rsidRDefault="006213A0" w:rsidP="000C1207">
            <w:pPr>
              <w:ind w:left="360"/>
              <w:jc w:val="both"/>
              <w:rPr>
                <w:rFonts w:ascii="Arial" w:hAnsi="Arial" w:cs="Arial"/>
                <w:sz w:val="18"/>
                <w:szCs w:val="18"/>
              </w:rPr>
            </w:pPr>
            <w:r w:rsidRPr="008E5ED8">
              <w:rPr>
                <w:rFonts w:ascii="Arial" w:hAnsi="Arial" w:cs="Arial"/>
                <w:sz w:val="18"/>
                <w:szCs w:val="18"/>
              </w:rPr>
              <w:t>Taşıt Kredisi</w:t>
            </w:r>
          </w:p>
        </w:tc>
        <w:tc>
          <w:tcPr>
            <w:tcW w:w="1276" w:type="dxa"/>
            <w:noWrap/>
            <w:tcMar>
              <w:top w:w="15" w:type="dxa"/>
              <w:left w:w="15" w:type="dxa"/>
              <w:bottom w:w="0" w:type="dxa"/>
              <w:right w:w="15" w:type="dxa"/>
            </w:tcMar>
            <w:vAlign w:val="bottom"/>
          </w:tcPr>
          <w:p w:rsidR="006213A0" w:rsidRPr="008E5ED8" w:rsidRDefault="006213A0" w:rsidP="006213A0">
            <w:pPr>
              <w:jc w:val="right"/>
              <w:rPr>
                <w:rFonts w:ascii="Arial TUR" w:hAnsi="Arial TUR" w:cs="Arial TUR"/>
                <w:sz w:val="18"/>
                <w:szCs w:val="18"/>
              </w:rPr>
            </w:pPr>
            <w:r w:rsidRPr="008E5ED8">
              <w:rPr>
                <w:rFonts w:ascii="Arial TUR" w:hAnsi="Arial TUR" w:cs="Arial TUR"/>
                <w:sz w:val="18"/>
                <w:szCs w:val="18"/>
              </w:rPr>
              <w:t>-</w:t>
            </w:r>
          </w:p>
        </w:tc>
        <w:tc>
          <w:tcPr>
            <w:tcW w:w="1418" w:type="dxa"/>
            <w:noWrap/>
            <w:tcMar>
              <w:top w:w="15" w:type="dxa"/>
              <w:left w:w="15" w:type="dxa"/>
              <w:bottom w:w="0" w:type="dxa"/>
              <w:right w:w="15" w:type="dxa"/>
            </w:tcMar>
            <w:vAlign w:val="bottom"/>
          </w:tcPr>
          <w:p w:rsidR="006213A0" w:rsidRPr="008E5ED8" w:rsidRDefault="006213A0" w:rsidP="006213A0">
            <w:pPr>
              <w:jc w:val="right"/>
              <w:rPr>
                <w:rFonts w:ascii="Arial TUR" w:hAnsi="Arial TUR" w:cs="Arial TUR"/>
                <w:sz w:val="18"/>
                <w:szCs w:val="18"/>
              </w:rPr>
            </w:pPr>
            <w:r w:rsidRPr="008E5ED8">
              <w:rPr>
                <w:rFonts w:ascii="Arial TUR" w:hAnsi="Arial TUR" w:cs="Arial TUR"/>
                <w:sz w:val="18"/>
                <w:szCs w:val="18"/>
              </w:rPr>
              <w:t>-</w:t>
            </w:r>
          </w:p>
        </w:tc>
        <w:tc>
          <w:tcPr>
            <w:tcW w:w="1275" w:type="dxa"/>
            <w:noWrap/>
            <w:tcMar>
              <w:top w:w="15" w:type="dxa"/>
              <w:left w:w="15" w:type="dxa"/>
              <w:bottom w:w="0" w:type="dxa"/>
              <w:right w:w="15" w:type="dxa"/>
            </w:tcMar>
            <w:vAlign w:val="bottom"/>
          </w:tcPr>
          <w:p w:rsidR="006213A0" w:rsidRPr="008E5ED8" w:rsidRDefault="006213A0" w:rsidP="006213A0">
            <w:pPr>
              <w:jc w:val="right"/>
              <w:rPr>
                <w:rFonts w:ascii="Arial" w:hAnsi="Arial" w:cs="Arial"/>
                <w:sz w:val="18"/>
                <w:szCs w:val="18"/>
              </w:rPr>
            </w:pPr>
            <w:r w:rsidRPr="008E5ED8">
              <w:rPr>
                <w:rFonts w:ascii="Arial" w:hAnsi="Arial" w:cs="Arial"/>
                <w:sz w:val="18"/>
                <w:szCs w:val="18"/>
              </w:rPr>
              <w:t>-</w:t>
            </w:r>
          </w:p>
        </w:tc>
      </w:tr>
      <w:tr w:rsidR="006213A0" w:rsidRPr="008E5ED8" w:rsidTr="006213A0">
        <w:trPr>
          <w:trHeight w:val="127"/>
        </w:trPr>
        <w:tc>
          <w:tcPr>
            <w:tcW w:w="5685" w:type="dxa"/>
            <w:noWrap/>
            <w:tcMar>
              <w:top w:w="15" w:type="dxa"/>
              <w:left w:w="15" w:type="dxa"/>
              <w:bottom w:w="0" w:type="dxa"/>
              <w:right w:w="15" w:type="dxa"/>
            </w:tcMar>
            <w:vAlign w:val="center"/>
          </w:tcPr>
          <w:p w:rsidR="006213A0" w:rsidRPr="008E5ED8" w:rsidRDefault="006213A0" w:rsidP="000C1207">
            <w:pPr>
              <w:ind w:left="360"/>
              <w:jc w:val="both"/>
              <w:rPr>
                <w:rFonts w:ascii="Arial" w:hAnsi="Arial" w:cs="Arial"/>
                <w:sz w:val="18"/>
                <w:szCs w:val="18"/>
              </w:rPr>
            </w:pPr>
            <w:r w:rsidRPr="008E5ED8">
              <w:rPr>
                <w:rFonts w:ascii="Arial" w:hAnsi="Arial" w:cs="Arial"/>
                <w:sz w:val="18"/>
                <w:szCs w:val="18"/>
              </w:rPr>
              <w:t>İhtiyaç Kredisi</w:t>
            </w:r>
          </w:p>
        </w:tc>
        <w:tc>
          <w:tcPr>
            <w:tcW w:w="1276" w:type="dxa"/>
            <w:noWrap/>
            <w:tcMar>
              <w:top w:w="15" w:type="dxa"/>
              <w:left w:w="15" w:type="dxa"/>
              <w:bottom w:w="0" w:type="dxa"/>
              <w:right w:w="15" w:type="dxa"/>
            </w:tcMar>
            <w:vAlign w:val="bottom"/>
          </w:tcPr>
          <w:p w:rsidR="006213A0" w:rsidRPr="008E5ED8" w:rsidRDefault="006213A0" w:rsidP="006213A0">
            <w:pPr>
              <w:jc w:val="right"/>
              <w:rPr>
                <w:rFonts w:ascii="Arial TUR" w:hAnsi="Arial TUR" w:cs="Arial TUR"/>
                <w:sz w:val="18"/>
                <w:szCs w:val="18"/>
              </w:rPr>
            </w:pPr>
            <w:r w:rsidRPr="008E5ED8">
              <w:rPr>
                <w:rFonts w:ascii="Arial TUR" w:hAnsi="Arial TUR" w:cs="Arial TUR"/>
                <w:sz w:val="18"/>
                <w:szCs w:val="18"/>
              </w:rPr>
              <w:t>-</w:t>
            </w:r>
          </w:p>
        </w:tc>
        <w:tc>
          <w:tcPr>
            <w:tcW w:w="1418" w:type="dxa"/>
            <w:noWrap/>
            <w:tcMar>
              <w:top w:w="15" w:type="dxa"/>
              <w:left w:w="15" w:type="dxa"/>
              <w:bottom w:w="0" w:type="dxa"/>
              <w:right w:w="15" w:type="dxa"/>
            </w:tcMar>
            <w:vAlign w:val="bottom"/>
          </w:tcPr>
          <w:p w:rsidR="006213A0" w:rsidRPr="008E5ED8" w:rsidRDefault="006213A0" w:rsidP="006213A0">
            <w:pPr>
              <w:jc w:val="right"/>
              <w:rPr>
                <w:rFonts w:ascii="Arial TUR" w:hAnsi="Arial TUR" w:cs="Arial TUR"/>
                <w:sz w:val="18"/>
                <w:szCs w:val="18"/>
              </w:rPr>
            </w:pPr>
            <w:r w:rsidRPr="008E5ED8">
              <w:rPr>
                <w:rFonts w:ascii="Arial TUR" w:hAnsi="Arial TUR" w:cs="Arial TUR"/>
                <w:sz w:val="18"/>
                <w:szCs w:val="18"/>
              </w:rPr>
              <w:t>-</w:t>
            </w:r>
          </w:p>
        </w:tc>
        <w:tc>
          <w:tcPr>
            <w:tcW w:w="1275" w:type="dxa"/>
            <w:noWrap/>
            <w:tcMar>
              <w:top w:w="15" w:type="dxa"/>
              <w:left w:w="15" w:type="dxa"/>
              <w:bottom w:w="0" w:type="dxa"/>
              <w:right w:w="15" w:type="dxa"/>
            </w:tcMar>
            <w:vAlign w:val="bottom"/>
          </w:tcPr>
          <w:p w:rsidR="006213A0" w:rsidRPr="008E5ED8" w:rsidRDefault="006213A0" w:rsidP="006213A0">
            <w:pPr>
              <w:jc w:val="right"/>
              <w:rPr>
                <w:rFonts w:ascii="Arial" w:hAnsi="Arial" w:cs="Arial"/>
                <w:sz w:val="18"/>
                <w:szCs w:val="18"/>
              </w:rPr>
            </w:pPr>
            <w:r w:rsidRPr="008E5ED8">
              <w:rPr>
                <w:rFonts w:ascii="Arial" w:hAnsi="Arial" w:cs="Arial"/>
                <w:sz w:val="18"/>
                <w:szCs w:val="18"/>
              </w:rPr>
              <w:t>-</w:t>
            </w:r>
          </w:p>
        </w:tc>
      </w:tr>
      <w:tr w:rsidR="006213A0" w:rsidRPr="008E5ED8" w:rsidTr="006213A0">
        <w:trPr>
          <w:trHeight w:val="127"/>
        </w:trPr>
        <w:tc>
          <w:tcPr>
            <w:tcW w:w="5685" w:type="dxa"/>
            <w:noWrap/>
            <w:tcMar>
              <w:top w:w="15" w:type="dxa"/>
              <w:left w:w="15" w:type="dxa"/>
              <w:bottom w:w="0" w:type="dxa"/>
              <w:right w:w="15" w:type="dxa"/>
            </w:tcMar>
            <w:vAlign w:val="center"/>
          </w:tcPr>
          <w:p w:rsidR="006213A0" w:rsidRPr="008E5ED8" w:rsidRDefault="006213A0" w:rsidP="000C1207">
            <w:pPr>
              <w:ind w:left="360"/>
              <w:jc w:val="both"/>
              <w:rPr>
                <w:rFonts w:ascii="Arial" w:hAnsi="Arial" w:cs="Arial"/>
                <w:sz w:val="18"/>
                <w:szCs w:val="18"/>
              </w:rPr>
            </w:pPr>
            <w:r w:rsidRPr="008E5ED8">
              <w:rPr>
                <w:rFonts w:ascii="Arial" w:hAnsi="Arial" w:cs="Arial"/>
                <w:sz w:val="18"/>
                <w:szCs w:val="18"/>
              </w:rPr>
              <w:t xml:space="preserve">Diğer </w:t>
            </w:r>
          </w:p>
        </w:tc>
        <w:tc>
          <w:tcPr>
            <w:tcW w:w="1276" w:type="dxa"/>
            <w:noWrap/>
            <w:tcMar>
              <w:top w:w="15" w:type="dxa"/>
              <w:left w:w="15" w:type="dxa"/>
              <w:bottom w:w="0" w:type="dxa"/>
              <w:right w:w="15" w:type="dxa"/>
            </w:tcMar>
            <w:vAlign w:val="bottom"/>
          </w:tcPr>
          <w:p w:rsidR="006213A0" w:rsidRPr="008E5ED8" w:rsidRDefault="006213A0" w:rsidP="006213A0">
            <w:pPr>
              <w:jc w:val="right"/>
              <w:rPr>
                <w:rFonts w:ascii="Arial TUR" w:hAnsi="Arial TUR" w:cs="Arial TUR"/>
                <w:sz w:val="18"/>
                <w:szCs w:val="18"/>
              </w:rPr>
            </w:pPr>
            <w:r w:rsidRPr="008E5ED8">
              <w:rPr>
                <w:rFonts w:ascii="Arial TUR" w:hAnsi="Arial TUR" w:cs="Arial TUR"/>
                <w:sz w:val="18"/>
                <w:szCs w:val="18"/>
              </w:rPr>
              <w:t>-</w:t>
            </w:r>
          </w:p>
        </w:tc>
        <w:tc>
          <w:tcPr>
            <w:tcW w:w="1418" w:type="dxa"/>
            <w:noWrap/>
            <w:tcMar>
              <w:top w:w="15" w:type="dxa"/>
              <w:left w:w="15" w:type="dxa"/>
              <w:bottom w:w="0" w:type="dxa"/>
              <w:right w:w="15" w:type="dxa"/>
            </w:tcMar>
            <w:vAlign w:val="bottom"/>
          </w:tcPr>
          <w:p w:rsidR="006213A0" w:rsidRPr="008E5ED8" w:rsidRDefault="006213A0" w:rsidP="006213A0">
            <w:pPr>
              <w:jc w:val="right"/>
              <w:rPr>
                <w:rFonts w:ascii="Arial TUR" w:hAnsi="Arial TUR" w:cs="Arial TUR"/>
                <w:sz w:val="18"/>
                <w:szCs w:val="18"/>
              </w:rPr>
            </w:pPr>
            <w:r w:rsidRPr="008E5ED8">
              <w:rPr>
                <w:rFonts w:ascii="Arial TUR" w:hAnsi="Arial TUR" w:cs="Arial TUR"/>
                <w:sz w:val="18"/>
                <w:szCs w:val="18"/>
              </w:rPr>
              <w:t>-</w:t>
            </w:r>
          </w:p>
        </w:tc>
        <w:tc>
          <w:tcPr>
            <w:tcW w:w="1275" w:type="dxa"/>
            <w:noWrap/>
            <w:tcMar>
              <w:top w:w="15" w:type="dxa"/>
              <w:left w:w="15" w:type="dxa"/>
              <w:bottom w:w="0" w:type="dxa"/>
              <w:right w:w="15" w:type="dxa"/>
            </w:tcMar>
            <w:vAlign w:val="bottom"/>
          </w:tcPr>
          <w:p w:rsidR="006213A0" w:rsidRPr="008E5ED8" w:rsidRDefault="006213A0" w:rsidP="006213A0">
            <w:pPr>
              <w:jc w:val="right"/>
              <w:rPr>
                <w:rFonts w:ascii="Arial" w:hAnsi="Arial" w:cs="Arial"/>
                <w:sz w:val="18"/>
                <w:szCs w:val="18"/>
              </w:rPr>
            </w:pPr>
            <w:r w:rsidRPr="008E5ED8">
              <w:rPr>
                <w:rFonts w:ascii="Arial" w:hAnsi="Arial" w:cs="Arial"/>
                <w:sz w:val="18"/>
                <w:szCs w:val="18"/>
              </w:rPr>
              <w:t>-</w:t>
            </w:r>
          </w:p>
        </w:tc>
      </w:tr>
      <w:tr w:rsidR="006213A0" w:rsidRPr="008E5ED8" w:rsidTr="006213A0">
        <w:trPr>
          <w:trHeight w:val="127"/>
        </w:trPr>
        <w:tc>
          <w:tcPr>
            <w:tcW w:w="5685" w:type="dxa"/>
            <w:noWrap/>
            <w:tcMar>
              <w:top w:w="15" w:type="dxa"/>
              <w:left w:w="15" w:type="dxa"/>
              <w:bottom w:w="0" w:type="dxa"/>
              <w:right w:w="15" w:type="dxa"/>
            </w:tcMar>
            <w:vAlign w:val="center"/>
          </w:tcPr>
          <w:p w:rsidR="006213A0" w:rsidRPr="008E5ED8" w:rsidRDefault="006213A0" w:rsidP="000C1207">
            <w:pPr>
              <w:jc w:val="both"/>
              <w:rPr>
                <w:rFonts w:ascii="Arial" w:hAnsi="Arial" w:cs="Arial"/>
                <w:b/>
                <w:sz w:val="18"/>
                <w:szCs w:val="18"/>
              </w:rPr>
            </w:pPr>
            <w:r w:rsidRPr="008E5ED8">
              <w:rPr>
                <w:rFonts w:ascii="Arial" w:hAnsi="Arial" w:cs="Arial"/>
                <w:b/>
                <w:sz w:val="18"/>
                <w:szCs w:val="18"/>
              </w:rPr>
              <w:t>Bireysel Kredi Kartları-TP</w:t>
            </w:r>
          </w:p>
        </w:tc>
        <w:tc>
          <w:tcPr>
            <w:tcW w:w="1276" w:type="dxa"/>
            <w:noWrap/>
            <w:tcMar>
              <w:top w:w="15" w:type="dxa"/>
              <w:left w:w="15" w:type="dxa"/>
              <w:bottom w:w="0" w:type="dxa"/>
              <w:right w:w="15" w:type="dxa"/>
            </w:tcMar>
            <w:vAlign w:val="bottom"/>
          </w:tcPr>
          <w:p w:rsidR="006213A0" w:rsidRPr="008E5ED8" w:rsidRDefault="006213A0" w:rsidP="006213A0">
            <w:pPr>
              <w:jc w:val="right"/>
              <w:rPr>
                <w:rFonts w:ascii="Arial TUR" w:hAnsi="Arial TUR" w:cs="Arial TUR"/>
                <w:b/>
                <w:bCs/>
                <w:sz w:val="18"/>
                <w:szCs w:val="18"/>
              </w:rPr>
            </w:pPr>
            <w:r w:rsidRPr="008E5ED8">
              <w:rPr>
                <w:rFonts w:ascii="Arial TUR" w:hAnsi="Arial TUR" w:cs="Arial TUR"/>
                <w:b/>
                <w:bCs/>
                <w:sz w:val="18"/>
                <w:szCs w:val="18"/>
              </w:rPr>
              <w:t>37.790</w:t>
            </w:r>
          </w:p>
        </w:tc>
        <w:tc>
          <w:tcPr>
            <w:tcW w:w="1418" w:type="dxa"/>
            <w:noWrap/>
            <w:tcMar>
              <w:top w:w="15" w:type="dxa"/>
              <w:left w:w="15" w:type="dxa"/>
              <w:bottom w:w="0" w:type="dxa"/>
              <w:right w:w="15" w:type="dxa"/>
            </w:tcMar>
            <w:vAlign w:val="bottom"/>
          </w:tcPr>
          <w:p w:rsidR="006213A0" w:rsidRPr="008E5ED8" w:rsidRDefault="006213A0" w:rsidP="006213A0">
            <w:pPr>
              <w:jc w:val="right"/>
              <w:rPr>
                <w:rFonts w:ascii="Arial TUR" w:hAnsi="Arial TUR" w:cs="Arial TUR"/>
                <w:b/>
                <w:bCs/>
                <w:sz w:val="18"/>
                <w:szCs w:val="18"/>
              </w:rPr>
            </w:pPr>
            <w:r w:rsidRPr="008E5ED8">
              <w:rPr>
                <w:rFonts w:ascii="Arial TUR" w:hAnsi="Arial TUR" w:cs="Arial TUR"/>
                <w:b/>
                <w:bCs/>
                <w:sz w:val="18"/>
                <w:szCs w:val="18"/>
              </w:rPr>
              <w:t>4.999</w:t>
            </w:r>
          </w:p>
        </w:tc>
        <w:tc>
          <w:tcPr>
            <w:tcW w:w="1275" w:type="dxa"/>
            <w:noWrap/>
            <w:tcMar>
              <w:top w:w="15" w:type="dxa"/>
              <w:left w:w="15" w:type="dxa"/>
              <w:bottom w:w="0" w:type="dxa"/>
              <w:right w:w="15" w:type="dxa"/>
            </w:tcMar>
            <w:vAlign w:val="bottom"/>
          </w:tcPr>
          <w:p w:rsidR="006213A0" w:rsidRPr="008E5ED8" w:rsidRDefault="006213A0" w:rsidP="006213A0">
            <w:pPr>
              <w:jc w:val="right"/>
              <w:rPr>
                <w:rFonts w:ascii="Arial TUR" w:hAnsi="Arial TUR" w:cs="Arial TUR"/>
                <w:b/>
                <w:bCs/>
                <w:sz w:val="18"/>
                <w:szCs w:val="18"/>
              </w:rPr>
            </w:pPr>
            <w:r w:rsidRPr="008E5ED8">
              <w:rPr>
                <w:rFonts w:ascii="Arial TUR" w:hAnsi="Arial TUR" w:cs="Arial TUR"/>
                <w:b/>
                <w:bCs/>
                <w:sz w:val="18"/>
                <w:szCs w:val="18"/>
              </w:rPr>
              <w:t>42.789</w:t>
            </w:r>
          </w:p>
        </w:tc>
      </w:tr>
      <w:tr w:rsidR="006213A0" w:rsidRPr="008E5ED8" w:rsidTr="006213A0">
        <w:trPr>
          <w:trHeight w:val="127"/>
        </w:trPr>
        <w:tc>
          <w:tcPr>
            <w:tcW w:w="5685" w:type="dxa"/>
            <w:noWrap/>
            <w:tcMar>
              <w:top w:w="15" w:type="dxa"/>
              <w:left w:w="15" w:type="dxa"/>
              <w:bottom w:w="0" w:type="dxa"/>
              <w:right w:w="15" w:type="dxa"/>
            </w:tcMar>
            <w:vAlign w:val="center"/>
          </w:tcPr>
          <w:p w:rsidR="006213A0" w:rsidRPr="008E5ED8" w:rsidRDefault="006213A0" w:rsidP="000C1207">
            <w:pPr>
              <w:ind w:left="360"/>
              <w:jc w:val="both"/>
              <w:rPr>
                <w:rFonts w:ascii="Arial" w:hAnsi="Arial" w:cs="Arial"/>
                <w:sz w:val="18"/>
                <w:szCs w:val="18"/>
              </w:rPr>
            </w:pPr>
            <w:r w:rsidRPr="008E5ED8">
              <w:rPr>
                <w:rFonts w:ascii="Arial" w:hAnsi="Arial" w:cs="Arial"/>
                <w:sz w:val="18"/>
                <w:szCs w:val="18"/>
              </w:rPr>
              <w:t>Taksitli</w:t>
            </w:r>
          </w:p>
        </w:tc>
        <w:tc>
          <w:tcPr>
            <w:tcW w:w="1276" w:type="dxa"/>
            <w:noWrap/>
            <w:tcMar>
              <w:top w:w="15" w:type="dxa"/>
              <w:left w:w="15" w:type="dxa"/>
              <w:bottom w:w="0" w:type="dxa"/>
              <w:right w:w="15" w:type="dxa"/>
            </w:tcMar>
            <w:vAlign w:val="bottom"/>
          </w:tcPr>
          <w:p w:rsidR="006213A0" w:rsidRPr="008E5ED8" w:rsidRDefault="006213A0" w:rsidP="006213A0">
            <w:pPr>
              <w:jc w:val="right"/>
              <w:rPr>
                <w:rFonts w:ascii="Arial TUR" w:hAnsi="Arial TUR" w:cs="Arial TUR"/>
                <w:sz w:val="18"/>
                <w:szCs w:val="18"/>
              </w:rPr>
            </w:pPr>
            <w:r w:rsidRPr="008E5ED8">
              <w:rPr>
                <w:rFonts w:ascii="Arial TUR" w:hAnsi="Arial TUR" w:cs="Arial TUR"/>
                <w:sz w:val="18"/>
                <w:szCs w:val="18"/>
              </w:rPr>
              <w:t>15.289</w:t>
            </w:r>
          </w:p>
        </w:tc>
        <w:tc>
          <w:tcPr>
            <w:tcW w:w="1418" w:type="dxa"/>
            <w:noWrap/>
            <w:tcMar>
              <w:top w:w="15" w:type="dxa"/>
              <w:left w:w="15" w:type="dxa"/>
              <w:bottom w:w="0" w:type="dxa"/>
              <w:right w:w="15" w:type="dxa"/>
            </w:tcMar>
            <w:vAlign w:val="bottom"/>
          </w:tcPr>
          <w:p w:rsidR="006213A0" w:rsidRPr="008E5ED8" w:rsidRDefault="006213A0" w:rsidP="006213A0">
            <w:pPr>
              <w:jc w:val="right"/>
              <w:rPr>
                <w:rFonts w:ascii="Arial TUR" w:hAnsi="Arial TUR" w:cs="Arial TUR"/>
                <w:sz w:val="18"/>
                <w:szCs w:val="18"/>
              </w:rPr>
            </w:pPr>
            <w:r w:rsidRPr="008E5ED8">
              <w:rPr>
                <w:rFonts w:ascii="Arial TUR" w:hAnsi="Arial TUR" w:cs="Arial TUR"/>
                <w:sz w:val="18"/>
                <w:szCs w:val="18"/>
              </w:rPr>
              <w:t>4.731</w:t>
            </w:r>
          </w:p>
        </w:tc>
        <w:tc>
          <w:tcPr>
            <w:tcW w:w="1275" w:type="dxa"/>
            <w:noWrap/>
            <w:tcMar>
              <w:top w:w="15" w:type="dxa"/>
              <w:left w:w="15" w:type="dxa"/>
              <w:bottom w:w="0" w:type="dxa"/>
              <w:right w:w="15" w:type="dxa"/>
            </w:tcMar>
            <w:vAlign w:val="bottom"/>
          </w:tcPr>
          <w:p w:rsidR="006213A0" w:rsidRPr="008E5ED8" w:rsidRDefault="006213A0" w:rsidP="006213A0">
            <w:pPr>
              <w:jc w:val="right"/>
              <w:rPr>
                <w:rFonts w:ascii="Arial" w:hAnsi="Arial" w:cs="Arial"/>
                <w:sz w:val="18"/>
                <w:szCs w:val="18"/>
              </w:rPr>
            </w:pPr>
            <w:r w:rsidRPr="008E5ED8">
              <w:rPr>
                <w:rFonts w:ascii="Arial" w:hAnsi="Arial" w:cs="Arial"/>
                <w:sz w:val="18"/>
                <w:szCs w:val="18"/>
              </w:rPr>
              <w:t>20.020</w:t>
            </w:r>
          </w:p>
        </w:tc>
      </w:tr>
      <w:tr w:rsidR="006213A0" w:rsidRPr="008E5ED8" w:rsidTr="006213A0">
        <w:trPr>
          <w:trHeight w:val="127"/>
        </w:trPr>
        <w:tc>
          <w:tcPr>
            <w:tcW w:w="5685" w:type="dxa"/>
            <w:noWrap/>
            <w:tcMar>
              <w:top w:w="15" w:type="dxa"/>
              <w:left w:w="15" w:type="dxa"/>
              <w:bottom w:w="0" w:type="dxa"/>
              <w:right w:w="15" w:type="dxa"/>
            </w:tcMar>
            <w:vAlign w:val="center"/>
          </w:tcPr>
          <w:p w:rsidR="006213A0" w:rsidRPr="008E5ED8" w:rsidRDefault="006213A0" w:rsidP="000C1207">
            <w:pPr>
              <w:ind w:left="360"/>
              <w:jc w:val="both"/>
              <w:rPr>
                <w:rFonts w:ascii="Arial" w:hAnsi="Arial" w:cs="Arial"/>
                <w:sz w:val="18"/>
                <w:szCs w:val="18"/>
              </w:rPr>
            </w:pPr>
            <w:r w:rsidRPr="008E5ED8">
              <w:rPr>
                <w:rFonts w:ascii="Arial" w:hAnsi="Arial" w:cs="Arial"/>
                <w:sz w:val="18"/>
                <w:szCs w:val="18"/>
              </w:rPr>
              <w:t>Taksitsiz</w:t>
            </w:r>
          </w:p>
        </w:tc>
        <w:tc>
          <w:tcPr>
            <w:tcW w:w="1276" w:type="dxa"/>
            <w:noWrap/>
            <w:tcMar>
              <w:top w:w="15" w:type="dxa"/>
              <w:left w:w="15" w:type="dxa"/>
              <w:bottom w:w="0" w:type="dxa"/>
              <w:right w:w="15" w:type="dxa"/>
            </w:tcMar>
            <w:vAlign w:val="bottom"/>
          </w:tcPr>
          <w:p w:rsidR="006213A0" w:rsidRPr="008E5ED8" w:rsidRDefault="006213A0" w:rsidP="006213A0">
            <w:pPr>
              <w:jc w:val="right"/>
              <w:rPr>
                <w:rFonts w:ascii="Arial TUR" w:hAnsi="Arial TUR" w:cs="Arial TUR"/>
                <w:sz w:val="18"/>
                <w:szCs w:val="18"/>
              </w:rPr>
            </w:pPr>
            <w:r w:rsidRPr="008E5ED8">
              <w:rPr>
                <w:rFonts w:ascii="Arial TUR" w:hAnsi="Arial TUR" w:cs="Arial TUR"/>
                <w:sz w:val="18"/>
                <w:szCs w:val="18"/>
              </w:rPr>
              <w:t>22.501</w:t>
            </w:r>
          </w:p>
        </w:tc>
        <w:tc>
          <w:tcPr>
            <w:tcW w:w="1418" w:type="dxa"/>
            <w:noWrap/>
            <w:tcMar>
              <w:top w:w="15" w:type="dxa"/>
              <w:left w:w="15" w:type="dxa"/>
              <w:bottom w:w="0" w:type="dxa"/>
              <w:right w:w="15" w:type="dxa"/>
            </w:tcMar>
            <w:vAlign w:val="bottom"/>
          </w:tcPr>
          <w:p w:rsidR="006213A0" w:rsidRPr="008E5ED8" w:rsidRDefault="006213A0" w:rsidP="006213A0">
            <w:pPr>
              <w:jc w:val="right"/>
              <w:rPr>
                <w:rFonts w:ascii="Arial TUR" w:hAnsi="Arial TUR" w:cs="Arial TUR"/>
                <w:sz w:val="18"/>
                <w:szCs w:val="18"/>
              </w:rPr>
            </w:pPr>
            <w:r w:rsidRPr="008E5ED8">
              <w:rPr>
                <w:rFonts w:ascii="Arial TUR" w:hAnsi="Arial TUR" w:cs="Arial TUR"/>
                <w:sz w:val="18"/>
                <w:szCs w:val="18"/>
              </w:rPr>
              <w:t>268</w:t>
            </w:r>
          </w:p>
        </w:tc>
        <w:tc>
          <w:tcPr>
            <w:tcW w:w="1275" w:type="dxa"/>
            <w:noWrap/>
            <w:tcMar>
              <w:top w:w="15" w:type="dxa"/>
              <w:left w:w="15" w:type="dxa"/>
              <w:bottom w:w="0" w:type="dxa"/>
              <w:right w:w="15" w:type="dxa"/>
            </w:tcMar>
            <w:vAlign w:val="bottom"/>
          </w:tcPr>
          <w:p w:rsidR="006213A0" w:rsidRPr="008E5ED8" w:rsidRDefault="006213A0" w:rsidP="006213A0">
            <w:pPr>
              <w:jc w:val="right"/>
              <w:rPr>
                <w:rFonts w:ascii="Arial" w:hAnsi="Arial" w:cs="Arial"/>
                <w:sz w:val="18"/>
                <w:szCs w:val="18"/>
              </w:rPr>
            </w:pPr>
            <w:r w:rsidRPr="008E5ED8">
              <w:rPr>
                <w:rFonts w:ascii="Arial" w:hAnsi="Arial" w:cs="Arial"/>
                <w:sz w:val="18"/>
                <w:szCs w:val="18"/>
              </w:rPr>
              <w:t>22.769</w:t>
            </w:r>
          </w:p>
        </w:tc>
      </w:tr>
      <w:tr w:rsidR="006213A0" w:rsidRPr="008E5ED8" w:rsidTr="006213A0">
        <w:trPr>
          <w:trHeight w:val="127"/>
        </w:trPr>
        <w:tc>
          <w:tcPr>
            <w:tcW w:w="5685" w:type="dxa"/>
            <w:noWrap/>
            <w:tcMar>
              <w:top w:w="15" w:type="dxa"/>
              <w:left w:w="15" w:type="dxa"/>
              <w:bottom w:w="0" w:type="dxa"/>
              <w:right w:w="15" w:type="dxa"/>
            </w:tcMar>
            <w:vAlign w:val="center"/>
          </w:tcPr>
          <w:p w:rsidR="006213A0" w:rsidRPr="008E5ED8" w:rsidRDefault="006213A0" w:rsidP="000C1207">
            <w:pPr>
              <w:jc w:val="both"/>
              <w:rPr>
                <w:rFonts w:ascii="Arial" w:hAnsi="Arial" w:cs="Arial"/>
                <w:b/>
                <w:sz w:val="18"/>
                <w:szCs w:val="18"/>
              </w:rPr>
            </w:pPr>
            <w:r w:rsidRPr="008E5ED8">
              <w:rPr>
                <w:rFonts w:ascii="Arial" w:hAnsi="Arial" w:cs="Arial"/>
                <w:b/>
                <w:sz w:val="18"/>
                <w:szCs w:val="18"/>
              </w:rPr>
              <w:t>Bireysel Kredi Kartları-YP</w:t>
            </w:r>
          </w:p>
        </w:tc>
        <w:tc>
          <w:tcPr>
            <w:tcW w:w="1276" w:type="dxa"/>
            <w:noWrap/>
            <w:tcMar>
              <w:top w:w="15" w:type="dxa"/>
              <w:left w:w="15" w:type="dxa"/>
              <w:bottom w:w="0" w:type="dxa"/>
              <w:right w:w="15" w:type="dxa"/>
            </w:tcMar>
            <w:vAlign w:val="bottom"/>
          </w:tcPr>
          <w:p w:rsidR="006213A0" w:rsidRPr="008E5ED8" w:rsidRDefault="006213A0" w:rsidP="006213A0">
            <w:pPr>
              <w:jc w:val="right"/>
              <w:rPr>
                <w:rFonts w:ascii="Arial TUR" w:hAnsi="Arial TUR" w:cs="Arial TUR"/>
                <w:b/>
                <w:bCs/>
                <w:sz w:val="18"/>
                <w:szCs w:val="18"/>
              </w:rPr>
            </w:pPr>
            <w:r w:rsidRPr="008E5ED8">
              <w:rPr>
                <w:rFonts w:ascii="Arial TUR" w:hAnsi="Arial TUR" w:cs="Arial TUR"/>
                <w:b/>
                <w:bCs/>
                <w:sz w:val="18"/>
                <w:szCs w:val="18"/>
              </w:rPr>
              <w:t>-</w:t>
            </w:r>
          </w:p>
        </w:tc>
        <w:tc>
          <w:tcPr>
            <w:tcW w:w="1418" w:type="dxa"/>
            <w:noWrap/>
            <w:tcMar>
              <w:top w:w="15" w:type="dxa"/>
              <w:left w:w="15" w:type="dxa"/>
              <w:bottom w:w="0" w:type="dxa"/>
              <w:right w:w="15" w:type="dxa"/>
            </w:tcMar>
            <w:vAlign w:val="bottom"/>
          </w:tcPr>
          <w:p w:rsidR="006213A0" w:rsidRPr="008E5ED8" w:rsidRDefault="006213A0" w:rsidP="006213A0">
            <w:pPr>
              <w:jc w:val="right"/>
              <w:rPr>
                <w:rFonts w:ascii="Arial TUR" w:hAnsi="Arial TUR" w:cs="Arial TUR"/>
                <w:b/>
                <w:bCs/>
                <w:sz w:val="18"/>
                <w:szCs w:val="18"/>
              </w:rPr>
            </w:pPr>
            <w:r w:rsidRPr="008E5ED8">
              <w:rPr>
                <w:rFonts w:ascii="Arial TUR" w:hAnsi="Arial TUR" w:cs="Arial TUR"/>
                <w:b/>
                <w:bCs/>
                <w:sz w:val="18"/>
                <w:szCs w:val="18"/>
              </w:rPr>
              <w:t>-</w:t>
            </w:r>
          </w:p>
        </w:tc>
        <w:tc>
          <w:tcPr>
            <w:tcW w:w="1275" w:type="dxa"/>
            <w:noWrap/>
            <w:tcMar>
              <w:top w:w="15" w:type="dxa"/>
              <w:left w:w="15" w:type="dxa"/>
              <w:bottom w:w="0" w:type="dxa"/>
              <w:right w:w="15" w:type="dxa"/>
            </w:tcMar>
            <w:vAlign w:val="bottom"/>
          </w:tcPr>
          <w:p w:rsidR="006213A0" w:rsidRPr="008E5ED8" w:rsidRDefault="006213A0" w:rsidP="006213A0">
            <w:pPr>
              <w:jc w:val="right"/>
              <w:rPr>
                <w:rFonts w:ascii="Arial" w:hAnsi="Arial" w:cs="Arial"/>
                <w:b/>
                <w:bCs/>
                <w:sz w:val="18"/>
                <w:szCs w:val="18"/>
              </w:rPr>
            </w:pPr>
            <w:r w:rsidRPr="008E5ED8">
              <w:rPr>
                <w:rFonts w:ascii="Arial" w:hAnsi="Arial" w:cs="Arial"/>
                <w:b/>
                <w:bCs/>
                <w:sz w:val="18"/>
                <w:szCs w:val="18"/>
              </w:rPr>
              <w:t>-</w:t>
            </w:r>
          </w:p>
        </w:tc>
      </w:tr>
      <w:tr w:rsidR="006213A0" w:rsidRPr="008E5ED8" w:rsidTr="006213A0">
        <w:trPr>
          <w:trHeight w:val="127"/>
        </w:trPr>
        <w:tc>
          <w:tcPr>
            <w:tcW w:w="5685" w:type="dxa"/>
            <w:noWrap/>
            <w:tcMar>
              <w:top w:w="15" w:type="dxa"/>
              <w:left w:w="15" w:type="dxa"/>
              <w:bottom w:w="0" w:type="dxa"/>
              <w:right w:w="15" w:type="dxa"/>
            </w:tcMar>
            <w:vAlign w:val="center"/>
          </w:tcPr>
          <w:p w:rsidR="006213A0" w:rsidRPr="008E5ED8" w:rsidRDefault="006213A0" w:rsidP="000C1207">
            <w:pPr>
              <w:ind w:left="360"/>
              <w:jc w:val="both"/>
              <w:rPr>
                <w:rFonts w:ascii="Arial" w:hAnsi="Arial" w:cs="Arial"/>
                <w:sz w:val="18"/>
                <w:szCs w:val="18"/>
              </w:rPr>
            </w:pPr>
            <w:r w:rsidRPr="008E5ED8">
              <w:rPr>
                <w:rFonts w:ascii="Arial" w:hAnsi="Arial" w:cs="Arial"/>
                <w:sz w:val="18"/>
                <w:szCs w:val="18"/>
              </w:rPr>
              <w:t>Taksitli</w:t>
            </w:r>
          </w:p>
        </w:tc>
        <w:tc>
          <w:tcPr>
            <w:tcW w:w="1276" w:type="dxa"/>
            <w:noWrap/>
            <w:tcMar>
              <w:top w:w="15" w:type="dxa"/>
              <w:left w:w="15" w:type="dxa"/>
              <w:bottom w:w="0" w:type="dxa"/>
              <w:right w:w="15" w:type="dxa"/>
            </w:tcMar>
            <w:vAlign w:val="bottom"/>
          </w:tcPr>
          <w:p w:rsidR="006213A0" w:rsidRPr="008E5ED8" w:rsidRDefault="006213A0" w:rsidP="006213A0">
            <w:pPr>
              <w:jc w:val="right"/>
              <w:rPr>
                <w:rFonts w:ascii="Arial TUR" w:hAnsi="Arial TUR" w:cs="Arial TUR"/>
                <w:sz w:val="18"/>
                <w:szCs w:val="18"/>
              </w:rPr>
            </w:pPr>
            <w:r w:rsidRPr="008E5ED8">
              <w:rPr>
                <w:rFonts w:ascii="Arial TUR" w:hAnsi="Arial TUR" w:cs="Arial TUR"/>
                <w:sz w:val="18"/>
                <w:szCs w:val="18"/>
              </w:rPr>
              <w:t>-</w:t>
            </w:r>
          </w:p>
        </w:tc>
        <w:tc>
          <w:tcPr>
            <w:tcW w:w="1418" w:type="dxa"/>
            <w:noWrap/>
            <w:tcMar>
              <w:top w:w="15" w:type="dxa"/>
              <w:left w:w="15" w:type="dxa"/>
              <w:bottom w:w="0" w:type="dxa"/>
              <w:right w:w="15" w:type="dxa"/>
            </w:tcMar>
            <w:vAlign w:val="bottom"/>
          </w:tcPr>
          <w:p w:rsidR="006213A0" w:rsidRPr="008E5ED8" w:rsidRDefault="006213A0" w:rsidP="006213A0">
            <w:pPr>
              <w:jc w:val="right"/>
              <w:rPr>
                <w:rFonts w:ascii="Arial TUR" w:hAnsi="Arial TUR" w:cs="Arial TUR"/>
                <w:sz w:val="18"/>
                <w:szCs w:val="18"/>
              </w:rPr>
            </w:pPr>
            <w:r w:rsidRPr="008E5ED8">
              <w:rPr>
                <w:rFonts w:ascii="Arial TUR" w:hAnsi="Arial TUR" w:cs="Arial TUR"/>
                <w:sz w:val="18"/>
                <w:szCs w:val="18"/>
              </w:rPr>
              <w:t>-</w:t>
            </w:r>
          </w:p>
        </w:tc>
        <w:tc>
          <w:tcPr>
            <w:tcW w:w="1275" w:type="dxa"/>
            <w:noWrap/>
            <w:tcMar>
              <w:top w:w="15" w:type="dxa"/>
              <w:left w:w="15" w:type="dxa"/>
              <w:bottom w:w="0" w:type="dxa"/>
              <w:right w:w="15" w:type="dxa"/>
            </w:tcMar>
            <w:vAlign w:val="bottom"/>
          </w:tcPr>
          <w:p w:rsidR="006213A0" w:rsidRPr="008E5ED8" w:rsidRDefault="006213A0" w:rsidP="006213A0">
            <w:pPr>
              <w:jc w:val="right"/>
              <w:rPr>
                <w:rFonts w:ascii="Arial" w:hAnsi="Arial" w:cs="Arial"/>
                <w:sz w:val="18"/>
                <w:szCs w:val="18"/>
              </w:rPr>
            </w:pPr>
            <w:r w:rsidRPr="008E5ED8">
              <w:rPr>
                <w:rFonts w:ascii="Arial" w:hAnsi="Arial" w:cs="Arial"/>
                <w:sz w:val="18"/>
                <w:szCs w:val="18"/>
              </w:rPr>
              <w:t>-</w:t>
            </w:r>
          </w:p>
        </w:tc>
      </w:tr>
      <w:tr w:rsidR="006213A0" w:rsidRPr="008E5ED8" w:rsidTr="006213A0">
        <w:trPr>
          <w:trHeight w:val="127"/>
        </w:trPr>
        <w:tc>
          <w:tcPr>
            <w:tcW w:w="5685" w:type="dxa"/>
            <w:noWrap/>
            <w:tcMar>
              <w:top w:w="15" w:type="dxa"/>
              <w:left w:w="15" w:type="dxa"/>
              <w:bottom w:w="0" w:type="dxa"/>
              <w:right w:w="15" w:type="dxa"/>
            </w:tcMar>
            <w:vAlign w:val="center"/>
          </w:tcPr>
          <w:p w:rsidR="006213A0" w:rsidRPr="008E5ED8" w:rsidRDefault="006213A0" w:rsidP="000C1207">
            <w:pPr>
              <w:ind w:left="360"/>
              <w:jc w:val="both"/>
              <w:rPr>
                <w:rFonts w:ascii="Arial" w:hAnsi="Arial" w:cs="Arial"/>
                <w:sz w:val="18"/>
                <w:szCs w:val="18"/>
              </w:rPr>
            </w:pPr>
            <w:r w:rsidRPr="008E5ED8">
              <w:rPr>
                <w:rFonts w:ascii="Arial" w:hAnsi="Arial" w:cs="Arial"/>
                <w:sz w:val="18"/>
                <w:szCs w:val="18"/>
              </w:rPr>
              <w:t>Taksitsiz</w:t>
            </w:r>
          </w:p>
        </w:tc>
        <w:tc>
          <w:tcPr>
            <w:tcW w:w="1276" w:type="dxa"/>
            <w:noWrap/>
            <w:tcMar>
              <w:top w:w="15" w:type="dxa"/>
              <w:left w:w="15" w:type="dxa"/>
              <w:bottom w:w="0" w:type="dxa"/>
              <w:right w:w="15" w:type="dxa"/>
            </w:tcMar>
            <w:vAlign w:val="bottom"/>
          </w:tcPr>
          <w:p w:rsidR="006213A0" w:rsidRPr="008E5ED8" w:rsidRDefault="006213A0" w:rsidP="006213A0">
            <w:pPr>
              <w:jc w:val="right"/>
              <w:rPr>
                <w:rFonts w:ascii="Arial TUR" w:hAnsi="Arial TUR" w:cs="Arial TUR"/>
                <w:sz w:val="18"/>
                <w:szCs w:val="18"/>
              </w:rPr>
            </w:pPr>
            <w:r w:rsidRPr="008E5ED8">
              <w:rPr>
                <w:rFonts w:ascii="Arial TUR" w:hAnsi="Arial TUR" w:cs="Arial TUR"/>
                <w:sz w:val="18"/>
                <w:szCs w:val="18"/>
              </w:rPr>
              <w:t>-</w:t>
            </w:r>
          </w:p>
        </w:tc>
        <w:tc>
          <w:tcPr>
            <w:tcW w:w="1418" w:type="dxa"/>
            <w:noWrap/>
            <w:tcMar>
              <w:top w:w="15" w:type="dxa"/>
              <w:left w:w="15" w:type="dxa"/>
              <w:bottom w:w="0" w:type="dxa"/>
              <w:right w:w="15" w:type="dxa"/>
            </w:tcMar>
            <w:vAlign w:val="bottom"/>
          </w:tcPr>
          <w:p w:rsidR="006213A0" w:rsidRPr="008E5ED8" w:rsidRDefault="006213A0" w:rsidP="006213A0">
            <w:pPr>
              <w:jc w:val="right"/>
              <w:rPr>
                <w:rFonts w:ascii="Arial TUR" w:hAnsi="Arial TUR" w:cs="Arial TUR"/>
                <w:sz w:val="18"/>
                <w:szCs w:val="18"/>
              </w:rPr>
            </w:pPr>
            <w:r w:rsidRPr="008E5ED8">
              <w:rPr>
                <w:rFonts w:ascii="Arial TUR" w:hAnsi="Arial TUR" w:cs="Arial TUR"/>
                <w:sz w:val="18"/>
                <w:szCs w:val="18"/>
              </w:rPr>
              <w:t>-</w:t>
            </w:r>
          </w:p>
        </w:tc>
        <w:tc>
          <w:tcPr>
            <w:tcW w:w="1275" w:type="dxa"/>
            <w:noWrap/>
            <w:tcMar>
              <w:top w:w="15" w:type="dxa"/>
              <w:left w:w="15" w:type="dxa"/>
              <w:bottom w:w="0" w:type="dxa"/>
              <w:right w:w="15" w:type="dxa"/>
            </w:tcMar>
            <w:vAlign w:val="bottom"/>
          </w:tcPr>
          <w:p w:rsidR="006213A0" w:rsidRPr="008E5ED8" w:rsidRDefault="006213A0" w:rsidP="006213A0">
            <w:pPr>
              <w:jc w:val="right"/>
              <w:rPr>
                <w:rFonts w:ascii="Arial" w:hAnsi="Arial" w:cs="Arial"/>
                <w:sz w:val="18"/>
                <w:szCs w:val="18"/>
              </w:rPr>
            </w:pPr>
            <w:r w:rsidRPr="008E5ED8">
              <w:rPr>
                <w:rFonts w:ascii="Arial" w:hAnsi="Arial" w:cs="Arial"/>
                <w:sz w:val="18"/>
                <w:szCs w:val="18"/>
              </w:rPr>
              <w:t>-</w:t>
            </w:r>
          </w:p>
        </w:tc>
      </w:tr>
      <w:tr w:rsidR="006213A0" w:rsidRPr="008E5ED8" w:rsidTr="006213A0">
        <w:trPr>
          <w:trHeight w:val="127"/>
        </w:trPr>
        <w:tc>
          <w:tcPr>
            <w:tcW w:w="5685" w:type="dxa"/>
            <w:noWrap/>
            <w:tcMar>
              <w:top w:w="15" w:type="dxa"/>
              <w:left w:w="15" w:type="dxa"/>
              <w:bottom w:w="0" w:type="dxa"/>
              <w:right w:w="15" w:type="dxa"/>
            </w:tcMar>
            <w:vAlign w:val="center"/>
          </w:tcPr>
          <w:p w:rsidR="006213A0" w:rsidRPr="008E5ED8" w:rsidRDefault="006213A0" w:rsidP="000C1207">
            <w:pPr>
              <w:jc w:val="both"/>
              <w:rPr>
                <w:rFonts w:ascii="Arial" w:hAnsi="Arial" w:cs="Arial"/>
                <w:b/>
                <w:sz w:val="18"/>
                <w:szCs w:val="18"/>
              </w:rPr>
            </w:pPr>
            <w:r w:rsidRPr="008E5ED8">
              <w:rPr>
                <w:rFonts w:ascii="Arial" w:hAnsi="Arial" w:cs="Arial"/>
                <w:b/>
                <w:sz w:val="18"/>
                <w:szCs w:val="18"/>
              </w:rPr>
              <w:t>Personel Kredileri-TP</w:t>
            </w:r>
          </w:p>
        </w:tc>
        <w:tc>
          <w:tcPr>
            <w:tcW w:w="1276" w:type="dxa"/>
            <w:noWrap/>
            <w:tcMar>
              <w:top w:w="15" w:type="dxa"/>
              <w:left w:w="15" w:type="dxa"/>
              <w:bottom w:w="0" w:type="dxa"/>
              <w:right w:w="15" w:type="dxa"/>
            </w:tcMar>
            <w:vAlign w:val="bottom"/>
          </w:tcPr>
          <w:p w:rsidR="006213A0" w:rsidRPr="008E5ED8" w:rsidRDefault="006213A0" w:rsidP="006213A0">
            <w:pPr>
              <w:jc w:val="right"/>
              <w:rPr>
                <w:rFonts w:ascii="Arial TUR" w:hAnsi="Arial TUR" w:cs="Arial TUR"/>
                <w:b/>
                <w:bCs/>
                <w:sz w:val="18"/>
                <w:szCs w:val="18"/>
              </w:rPr>
            </w:pPr>
            <w:r w:rsidRPr="008E5ED8">
              <w:rPr>
                <w:rFonts w:ascii="Arial TUR" w:hAnsi="Arial TUR" w:cs="Arial TUR"/>
                <w:b/>
                <w:bCs/>
                <w:sz w:val="18"/>
                <w:szCs w:val="18"/>
              </w:rPr>
              <w:t>1.515</w:t>
            </w:r>
          </w:p>
        </w:tc>
        <w:tc>
          <w:tcPr>
            <w:tcW w:w="1418" w:type="dxa"/>
            <w:noWrap/>
            <w:tcMar>
              <w:top w:w="15" w:type="dxa"/>
              <w:left w:w="15" w:type="dxa"/>
              <w:bottom w:w="0" w:type="dxa"/>
              <w:right w:w="15" w:type="dxa"/>
            </w:tcMar>
            <w:vAlign w:val="bottom"/>
          </w:tcPr>
          <w:p w:rsidR="006213A0" w:rsidRPr="008E5ED8" w:rsidRDefault="006213A0" w:rsidP="006213A0">
            <w:pPr>
              <w:jc w:val="right"/>
              <w:rPr>
                <w:rFonts w:ascii="Arial TUR" w:hAnsi="Arial TUR" w:cs="Arial TUR"/>
                <w:b/>
                <w:bCs/>
                <w:sz w:val="18"/>
                <w:szCs w:val="18"/>
              </w:rPr>
            </w:pPr>
            <w:r w:rsidRPr="008E5ED8">
              <w:rPr>
                <w:rFonts w:ascii="Arial TUR" w:hAnsi="Arial TUR" w:cs="Arial TUR"/>
                <w:b/>
                <w:bCs/>
                <w:sz w:val="18"/>
                <w:szCs w:val="18"/>
              </w:rPr>
              <w:t>823</w:t>
            </w:r>
          </w:p>
        </w:tc>
        <w:tc>
          <w:tcPr>
            <w:tcW w:w="1275" w:type="dxa"/>
            <w:noWrap/>
            <w:tcMar>
              <w:top w:w="15" w:type="dxa"/>
              <w:left w:w="15" w:type="dxa"/>
              <w:bottom w:w="0" w:type="dxa"/>
              <w:right w:w="15" w:type="dxa"/>
            </w:tcMar>
            <w:vAlign w:val="bottom"/>
          </w:tcPr>
          <w:p w:rsidR="006213A0" w:rsidRPr="008E5ED8" w:rsidRDefault="006213A0" w:rsidP="006213A0">
            <w:pPr>
              <w:jc w:val="right"/>
              <w:rPr>
                <w:rFonts w:ascii="Arial TUR" w:hAnsi="Arial TUR" w:cs="Arial TUR"/>
                <w:b/>
                <w:bCs/>
                <w:sz w:val="18"/>
                <w:szCs w:val="18"/>
              </w:rPr>
            </w:pPr>
            <w:r w:rsidRPr="008E5ED8">
              <w:rPr>
                <w:rFonts w:ascii="Arial TUR" w:hAnsi="Arial TUR" w:cs="Arial TUR"/>
                <w:b/>
                <w:bCs/>
                <w:sz w:val="18"/>
                <w:szCs w:val="18"/>
              </w:rPr>
              <w:t>2.338</w:t>
            </w:r>
          </w:p>
        </w:tc>
      </w:tr>
      <w:tr w:rsidR="006213A0" w:rsidRPr="008E5ED8" w:rsidTr="006213A0">
        <w:trPr>
          <w:trHeight w:val="127"/>
        </w:trPr>
        <w:tc>
          <w:tcPr>
            <w:tcW w:w="5685" w:type="dxa"/>
            <w:noWrap/>
            <w:tcMar>
              <w:top w:w="15" w:type="dxa"/>
              <w:left w:w="15" w:type="dxa"/>
              <w:bottom w:w="0" w:type="dxa"/>
              <w:right w:w="15" w:type="dxa"/>
            </w:tcMar>
            <w:vAlign w:val="center"/>
          </w:tcPr>
          <w:p w:rsidR="006213A0" w:rsidRPr="008E5ED8" w:rsidRDefault="006213A0" w:rsidP="000C1207">
            <w:pPr>
              <w:ind w:left="360"/>
              <w:jc w:val="both"/>
              <w:rPr>
                <w:rFonts w:ascii="Arial" w:hAnsi="Arial" w:cs="Arial"/>
                <w:sz w:val="18"/>
                <w:szCs w:val="18"/>
              </w:rPr>
            </w:pPr>
            <w:r w:rsidRPr="008E5ED8">
              <w:rPr>
                <w:rFonts w:ascii="Arial" w:hAnsi="Arial" w:cs="Arial"/>
                <w:sz w:val="18"/>
                <w:szCs w:val="18"/>
              </w:rPr>
              <w:t>Konut Kredisi</w:t>
            </w:r>
          </w:p>
        </w:tc>
        <w:tc>
          <w:tcPr>
            <w:tcW w:w="1276" w:type="dxa"/>
            <w:noWrap/>
            <w:tcMar>
              <w:top w:w="15" w:type="dxa"/>
              <w:left w:w="15" w:type="dxa"/>
              <w:bottom w:w="0" w:type="dxa"/>
              <w:right w:w="15" w:type="dxa"/>
            </w:tcMar>
            <w:vAlign w:val="bottom"/>
          </w:tcPr>
          <w:p w:rsidR="006213A0" w:rsidRPr="008E5ED8" w:rsidRDefault="006213A0" w:rsidP="006213A0">
            <w:pPr>
              <w:jc w:val="right"/>
              <w:rPr>
                <w:rFonts w:ascii="Arial TUR" w:hAnsi="Arial TUR" w:cs="Arial TUR"/>
                <w:sz w:val="18"/>
                <w:szCs w:val="18"/>
              </w:rPr>
            </w:pPr>
            <w:r w:rsidRPr="008E5ED8">
              <w:rPr>
                <w:rFonts w:ascii="Arial TUR" w:hAnsi="Arial TUR" w:cs="Arial TUR"/>
                <w:sz w:val="18"/>
                <w:szCs w:val="18"/>
              </w:rPr>
              <w:t>-</w:t>
            </w:r>
          </w:p>
        </w:tc>
        <w:tc>
          <w:tcPr>
            <w:tcW w:w="1418" w:type="dxa"/>
            <w:noWrap/>
            <w:tcMar>
              <w:top w:w="15" w:type="dxa"/>
              <w:left w:w="15" w:type="dxa"/>
              <w:bottom w:w="0" w:type="dxa"/>
              <w:right w:w="15" w:type="dxa"/>
            </w:tcMar>
            <w:vAlign w:val="bottom"/>
          </w:tcPr>
          <w:p w:rsidR="006213A0" w:rsidRPr="008E5ED8" w:rsidRDefault="006213A0" w:rsidP="006213A0">
            <w:pPr>
              <w:jc w:val="right"/>
              <w:rPr>
                <w:rFonts w:ascii="Arial" w:hAnsi="Arial" w:cs="Arial"/>
                <w:sz w:val="18"/>
                <w:szCs w:val="18"/>
              </w:rPr>
            </w:pPr>
            <w:r w:rsidRPr="008E5ED8">
              <w:rPr>
                <w:rFonts w:ascii="Arial" w:hAnsi="Arial" w:cs="Arial"/>
                <w:sz w:val="18"/>
                <w:szCs w:val="18"/>
              </w:rPr>
              <w:t>332</w:t>
            </w:r>
          </w:p>
        </w:tc>
        <w:tc>
          <w:tcPr>
            <w:tcW w:w="1275" w:type="dxa"/>
            <w:noWrap/>
            <w:tcMar>
              <w:top w:w="15" w:type="dxa"/>
              <w:left w:w="15" w:type="dxa"/>
              <w:bottom w:w="0" w:type="dxa"/>
              <w:right w:w="15" w:type="dxa"/>
            </w:tcMar>
            <w:vAlign w:val="bottom"/>
          </w:tcPr>
          <w:p w:rsidR="006213A0" w:rsidRPr="008E5ED8" w:rsidRDefault="006213A0" w:rsidP="006213A0">
            <w:pPr>
              <w:jc w:val="right"/>
              <w:rPr>
                <w:rFonts w:ascii="Arial" w:hAnsi="Arial" w:cs="Arial"/>
                <w:sz w:val="18"/>
                <w:szCs w:val="18"/>
              </w:rPr>
            </w:pPr>
            <w:r w:rsidRPr="008E5ED8">
              <w:rPr>
                <w:rFonts w:ascii="Arial" w:hAnsi="Arial" w:cs="Arial"/>
                <w:sz w:val="18"/>
                <w:szCs w:val="18"/>
              </w:rPr>
              <w:t>332</w:t>
            </w:r>
          </w:p>
        </w:tc>
      </w:tr>
      <w:tr w:rsidR="006213A0" w:rsidRPr="008E5ED8" w:rsidTr="006213A0">
        <w:trPr>
          <w:trHeight w:val="127"/>
        </w:trPr>
        <w:tc>
          <w:tcPr>
            <w:tcW w:w="5685" w:type="dxa"/>
            <w:noWrap/>
            <w:tcMar>
              <w:top w:w="15" w:type="dxa"/>
              <w:left w:w="15" w:type="dxa"/>
              <w:bottom w:w="0" w:type="dxa"/>
              <w:right w:w="15" w:type="dxa"/>
            </w:tcMar>
            <w:vAlign w:val="center"/>
          </w:tcPr>
          <w:p w:rsidR="006213A0" w:rsidRPr="008E5ED8" w:rsidRDefault="006213A0" w:rsidP="000C1207">
            <w:pPr>
              <w:ind w:left="360"/>
              <w:jc w:val="both"/>
              <w:rPr>
                <w:rFonts w:ascii="Arial" w:hAnsi="Arial" w:cs="Arial"/>
                <w:sz w:val="18"/>
                <w:szCs w:val="18"/>
              </w:rPr>
            </w:pPr>
            <w:r w:rsidRPr="008E5ED8">
              <w:rPr>
                <w:rFonts w:ascii="Arial" w:hAnsi="Arial" w:cs="Arial"/>
                <w:sz w:val="18"/>
                <w:szCs w:val="18"/>
              </w:rPr>
              <w:t>Taşıt Kredisi</w:t>
            </w:r>
          </w:p>
        </w:tc>
        <w:tc>
          <w:tcPr>
            <w:tcW w:w="1276" w:type="dxa"/>
            <w:noWrap/>
            <w:tcMar>
              <w:top w:w="15" w:type="dxa"/>
              <w:left w:w="15" w:type="dxa"/>
              <w:bottom w:w="0" w:type="dxa"/>
              <w:right w:w="15" w:type="dxa"/>
            </w:tcMar>
            <w:vAlign w:val="bottom"/>
          </w:tcPr>
          <w:p w:rsidR="006213A0" w:rsidRPr="008E5ED8" w:rsidRDefault="006213A0" w:rsidP="006213A0">
            <w:pPr>
              <w:jc w:val="right"/>
              <w:rPr>
                <w:rFonts w:ascii="Arial" w:hAnsi="Arial" w:cs="Arial"/>
                <w:sz w:val="18"/>
                <w:szCs w:val="18"/>
              </w:rPr>
            </w:pPr>
            <w:r w:rsidRPr="008E5ED8">
              <w:rPr>
                <w:rFonts w:ascii="Arial" w:hAnsi="Arial" w:cs="Arial"/>
                <w:sz w:val="18"/>
                <w:szCs w:val="18"/>
              </w:rPr>
              <w:t>36</w:t>
            </w:r>
          </w:p>
        </w:tc>
        <w:tc>
          <w:tcPr>
            <w:tcW w:w="1418" w:type="dxa"/>
            <w:noWrap/>
            <w:tcMar>
              <w:top w:w="15" w:type="dxa"/>
              <w:left w:w="15" w:type="dxa"/>
              <w:bottom w:w="0" w:type="dxa"/>
              <w:right w:w="15" w:type="dxa"/>
            </w:tcMar>
            <w:vAlign w:val="bottom"/>
          </w:tcPr>
          <w:p w:rsidR="006213A0" w:rsidRPr="008E5ED8" w:rsidRDefault="006213A0" w:rsidP="006213A0">
            <w:pPr>
              <w:jc w:val="right"/>
              <w:rPr>
                <w:rFonts w:ascii="Arial" w:hAnsi="Arial" w:cs="Arial"/>
                <w:sz w:val="18"/>
                <w:szCs w:val="18"/>
              </w:rPr>
            </w:pPr>
            <w:r w:rsidRPr="008E5ED8">
              <w:rPr>
                <w:rFonts w:ascii="Arial" w:hAnsi="Arial" w:cs="Arial"/>
                <w:sz w:val="18"/>
                <w:szCs w:val="18"/>
              </w:rPr>
              <w:t>444</w:t>
            </w:r>
          </w:p>
        </w:tc>
        <w:tc>
          <w:tcPr>
            <w:tcW w:w="1275" w:type="dxa"/>
            <w:noWrap/>
            <w:tcMar>
              <w:top w:w="15" w:type="dxa"/>
              <w:left w:w="15" w:type="dxa"/>
              <w:bottom w:w="0" w:type="dxa"/>
              <w:right w:w="15" w:type="dxa"/>
            </w:tcMar>
            <w:vAlign w:val="bottom"/>
          </w:tcPr>
          <w:p w:rsidR="006213A0" w:rsidRPr="008E5ED8" w:rsidRDefault="006213A0" w:rsidP="006213A0">
            <w:pPr>
              <w:jc w:val="right"/>
              <w:rPr>
                <w:rFonts w:ascii="Arial" w:hAnsi="Arial" w:cs="Arial"/>
                <w:sz w:val="18"/>
                <w:szCs w:val="18"/>
              </w:rPr>
            </w:pPr>
            <w:r w:rsidRPr="008E5ED8">
              <w:rPr>
                <w:rFonts w:ascii="Arial" w:hAnsi="Arial" w:cs="Arial"/>
                <w:sz w:val="18"/>
                <w:szCs w:val="18"/>
              </w:rPr>
              <w:t>480</w:t>
            </w:r>
          </w:p>
        </w:tc>
      </w:tr>
      <w:tr w:rsidR="006213A0" w:rsidRPr="008E5ED8" w:rsidTr="006213A0">
        <w:trPr>
          <w:trHeight w:val="127"/>
        </w:trPr>
        <w:tc>
          <w:tcPr>
            <w:tcW w:w="5685" w:type="dxa"/>
            <w:noWrap/>
            <w:tcMar>
              <w:top w:w="15" w:type="dxa"/>
              <w:left w:w="15" w:type="dxa"/>
              <w:bottom w:w="0" w:type="dxa"/>
              <w:right w:w="15" w:type="dxa"/>
            </w:tcMar>
            <w:vAlign w:val="center"/>
          </w:tcPr>
          <w:p w:rsidR="006213A0" w:rsidRPr="008E5ED8" w:rsidRDefault="006213A0" w:rsidP="000C1207">
            <w:pPr>
              <w:ind w:left="360"/>
              <w:jc w:val="both"/>
              <w:rPr>
                <w:rFonts w:ascii="Arial" w:hAnsi="Arial" w:cs="Arial"/>
                <w:sz w:val="18"/>
                <w:szCs w:val="18"/>
              </w:rPr>
            </w:pPr>
            <w:r w:rsidRPr="008E5ED8">
              <w:rPr>
                <w:rFonts w:ascii="Arial" w:hAnsi="Arial" w:cs="Arial"/>
                <w:sz w:val="18"/>
                <w:szCs w:val="18"/>
              </w:rPr>
              <w:t>İhtiyaç Kredisi</w:t>
            </w:r>
          </w:p>
        </w:tc>
        <w:tc>
          <w:tcPr>
            <w:tcW w:w="1276" w:type="dxa"/>
            <w:noWrap/>
            <w:tcMar>
              <w:top w:w="15" w:type="dxa"/>
              <w:left w:w="15" w:type="dxa"/>
              <w:bottom w:w="0" w:type="dxa"/>
              <w:right w:w="15" w:type="dxa"/>
            </w:tcMar>
            <w:vAlign w:val="bottom"/>
          </w:tcPr>
          <w:p w:rsidR="006213A0" w:rsidRPr="008E5ED8" w:rsidRDefault="006213A0" w:rsidP="006213A0">
            <w:pPr>
              <w:jc w:val="right"/>
              <w:rPr>
                <w:rFonts w:ascii="Arial" w:hAnsi="Arial" w:cs="Arial"/>
                <w:sz w:val="18"/>
                <w:szCs w:val="18"/>
              </w:rPr>
            </w:pPr>
            <w:r w:rsidRPr="008E5ED8">
              <w:rPr>
                <w:rFonts w:ascii="Arial" w:hAnsi="Arial" w:cs="Arial"/>
                <w:sz w:val="18"/>
                <w:szCs w:val="18"/>
              </w:rPr>
              <w:t>1.479</w:t>
            </w:r>
          </w:p>
        </w:tc>
        <w:tc>
          <w:tcPr>
            <w:tcW w:w="1418" w:type="dxa"/>
            <w:noWrap/>
            <w:tcMar>
              <w:top w:w="15" w:type="dxa"/>
              <w:left w:w="15" w:type="dxa"/>
              <w:bottom w:w="0" w:type="dxa"/>
              <w:right w:w="15" w:type="dxa"/>
            </w:tcMar>
            <w:vAlign w:val="bottom"/>
          </w:tcPr>
          <w:p w:rsidR="006213A0" w:rsidRPr="008E5ED8" w:rsidRDefault="006213A0" w:rsidP="006213A0">
            <w:pPr>
              <w:jc w:val="right"/>
              <w:rPr>
                <w:rFonts w:ascii="Arial" w:hAnsi="Arial" w:cs="Arial"/>
                <w:sz w:val="18"/>
                <w:szCs w:val="18"/>
              </w:rPr>
            </w:pPr>
            <w:r w:rsidRPr="008E5ED8">
              <w:rPr>
                <w:rFonts w:ascii="Arial" w:hAnsi="Arial" w:cs="Arial"/>
                <w:sz w:val="18"/>
                <w:szCs w:val="18"/>
              </w:rPr>
              <w:t>42</w:t>
            </w:r>
          </w:p>
        </w:tc>
        <w:tc>
          <w:tcPr>
            <w:tcW w:w="1275" w:type="dxa"/>
            <w:noWrap/>
            <w:tcMar>
              <w:top w:w="15" w:type="dxa"/>
              <w:left w:w="15" w:type="dxa"/>
              <w:bottom w:w="0" w:type="dxa"/>
              <w:right w:w="15" w:type="dxa"/>
            </w:tcMar>
            <w:vAlign w:val="bottom"/>
          </w:tcPr>
          <w:p w:rsidR="006213A0" w:rsidRPr="008E5ED8" w:rsidRDefault="006213A0" w:rsidP="006213A0">
            <w:pPr>
              <w:jc w:val="right"/>
              <w:rPr>
                <w:rFonts w:ascii="Arial" w:hAnsi="Arial" w:cs="Arial"/>
                <w:sz w:val="18"/>
                <w:szCs w:val="18"/>
              </w:rPr>
            </w:pPr>
            <w:r w:rsidRPr="008E5ED8">
              <w:rPr>
                <w:rFonts w:ascii="Arial" w:hAnsi="Arial" w:cs="Arial"/>
                <w:sz w:val="18"/>
                <w:szCs w:val="18"/>
              </w:rPr>
              <w:t>1.521</w:t>
            </w:r>
          </w:p>
        </w:tc>
      </w:tr>
      <w:tr w:rsidR="006213A0" w:rsidRPr="008E5ED8" w:rsidTr="006213A0">
        <w:trPr>
          <w:trHeight w:val="127"/>
        </w:trPr>
        <w:tc>
          <w:tcPr>
            <w:tcW w:w="5685" w:type="dxa"/>
            <w:noWrap/>
            <w:tcMar>
              <w:top w:w="15" w:type="dxa"/>
              <w:left w:w="15" w:type="dxa"/>
              <w:bottom w:w="0" w:type="dxa"/>
              <w:right w:w="15" w:type="dxa"/>
            </w:tcMar>
            <w:vAlign w:val="center"/>
          </w:tcPr>
          <w:p w:rsidR="006213A0" w:rsidRPr="008E5ED8" w:rsidRDefault="006213A0" w:rsidP="000C1207">
            <w:pPr>
              <w:ind w:left="360"/>
              <w:jc w:val="both"/>
              <w:rPr>
                <w:rFonts w:ascii="Arial" w:hAnsi="Arial" w:cs="Arial"/>
                <w:sz w:val="18"/>
                <w:szCs w:val="18"/>
              </w:rPr>
            </w:pPr>
            <w:r w:rsidRPr="008E5ED8">
              <w:rPr>
                <w:rFonts w:ascii="Arial" w:hAnsi="Arial" w:cs="Arial"/>
                <w:sz w:val="18"/>
                <w:szCs w:val="18"/>
              </w:rPr>
              <w:t>Diğer</w:t>
            </w:r>
          </w:p>
        </w:tc>
        <w:tc>
          <w:tcPr>
            <w:tcW w:w="1276" w:type="dxa"/>
            <w:noWrap/>
            <w:tcMar>
              <w:top w:w="15" w:type="dxa"/>
              <w:left w:w="15" w:type="dxa"/>
              <w:bottom w:w="0" w:type="dxa"/>
              <w:right w:w="15" w:type="dxa"/>
            </w:tcMar>
            <w:vAlign w:val="bottom"/>
          </w:tcPr>
          <w:p w:rsidR="006213A0" w:rsidRPr="008E5ED8" w:rsidRDefault="006213A0" w:rsidP="006213A0">
            <w:pPr>
              <w:jc w:val="right"/>
              <w:rPr>
                <w:rFonts w:ascii="Arial TUR" w:hAnsi="Arial TUR" w:cs="Arial TUR"/>
                <w:sz w:val="18"/>
                <w:szCs w:val="18"/>
              </w:rPr>
            </w:pPr>
            <w:r w:rsidRPr="008E5ED8">
              <w:rPr>
                <w:rFonts w:ascii="Arial TUR" w:hAnsi="Arial TUR" w:cs="Arial TUR"/>
                <w:sz w:val="18"/>
                <w:szCs w:val="18"/>
              </w:rPr>
              <w:t>-</w:t>
            </w:r>
          </w:p>
        </w:tc>
        <w:tc>
          <w:tcPr>
            <w:tcW w:w="1418" w:type="dxa"/>
            <w:noWrap/>
            <w:tcMar>
              <w:top w:w="15" w:type="dxa"/>
              <w:left w:w="15" w:type="dxa"/>
              <w:bottom w:w="0" w:type="dxa"/>
              <w:right w:w="15" w:type="dxa"/>
            </w:tcMar>
            <w:vAlign w:val="bottom"/>
          </w:tcPr>
          <w:p w:rsidR="006213A0" w:rsidRPr="008E5ED8" w:rsidRDefault="006213A0" w:rsidP="006213A0">
            <w:pPr>
              <w:jc w:val="right"/>
              <w:rPr>
                <w:rFonts w:ascii="Arial" w:hAnsi="Arial" w:cs="Arial"/>
                <w:sz w:val="18"/>
                <w:szCs w:val="18"/>
              </w:rPr>
            </w:pPr>
            <w:r w:rsidRPr="008E5ED8">
              <w:rPr>
                <w:rFonts w:ascii="Arial" w:hAnsi="Arial" w:cs="Arial"/>
                <w:sz w:val="18"/>
                <w:szCs w:val="18"/>
              </w:rPr>
              <w:t>5</w:t>
            </w:r>
          </w:p>
        </w:tc>
        <w:tc>
          <w:tcPr>
            <w:tcW w:w="1275" w:type="dxa"/>
            <w:noWrap/>
            <w:tcMar>
              <w:top w:w="15" w:type="dxa"/>
              <w:left w:w="15" w:type="dxa"/>
              <w:bottom w:w="0" w:type="dxa"/>
              <w:right w:w="15" w:type="dxa"/>
            </w:tcMar>
            <w:vAlign w:val="bottom"/>
          </w:tcPr>
          <w:p w:rsidR="006213A0" w:rsidRPr="008E5ED8" w:rsidRDefault="006213A0" w:rsidP="006213A0">
            <w:pPr>
              <w:jc w:val="right"/>
              <w:rPr>
                <w:rFonts w:ascii="Arial" w:hAnsi="Arial" w:cs="Arial"/>
                <w:sz w:val="18"/>
                <w:szCs w:val="18"/>
              </w:rPr>
            </w:pPr>
            <w:r w:rsidRPr="008E5ED8">
              <w:rPr>
                <w:rFonts w:ascii="Arial" w:hAnsi="Arial" w:cs="Arial"/>
                <w:sz w:val="18"/>
                <w:szCs w:val="18"/>
              </w:rPr>
              <w:t>5</w:t>
            </w:r>
          </w:p>
        </w:tc>
      </w:tr>
      <w:tr w:rsidR="006213A0" w:rsidRPr="008E5ED8" w:rsidTr="006213A0">
        <w:trPr>
          <w:trHeight w:val="127"/>
        </w:trPr>
        <w:tc>
          <w:tcPr>
            <w:tcW w:w="5685" w:type="dxa"/>
            <w:noWrap/>
            <w:tcMar>
              <w:top w:w="15" w:type="dxa"/>
              <w:left w:w="15" w:type="dxa"/>
              <w:bottom w:w="0" w:type="dxa"/>
              <w:right w:w="15" w:type="dxa"/>
            </w:tcMar>
            <w:vAlign w:val="center"/>
          </w:tcPr>
          <w:p w:rsidR="006213A0" w:rsidRPr="008E5ED8" w:rsidRDefault="006213A0" w:rsidP="000C1207">
            <w:pPr>
              <w:jc w:val="both"/>
              <w:rPr>
                <w:rFonts w:ascii="Arial" w:hAnsi="Arial" w:cs="Arial"/>
                <w:b/>
                <w:sz w:val="18"/>
                <w:szCs w:val="18"/>
              </w:rPr>
            </w:pPr>
            <w:r w:rsidRPr="008E5ED8">
              <w:rPr>
                <w:rFonts w:ascii="Arial" w:hAnsi="Arial" w:cs="Arial"/>
                <w:b/>
                <w:sz w:val="18"/>
                <w:szCs w:val="18"/>
              </w:rPr>
              <w:t>Personel Kredileri-Dövize Endeksli</w:t>
            </w:r>
          </w:p>
        </w:tc>
        <w:tc>
          <w:tcPr>
            <w:tcW w:w="1276" w:type="dxa"/>
            <w:noWrap/>
            <w:tcMar>
              <w:top w:w="15" w:type="dxa"/>
              <w:left w:w="15" w:type="dxa"/>
              <w:bottom w:w="0" w:type="dxa"/>
              <w:right w:w="15" w:type="dxa"/>
            </w:tcMar>
            <w:vAlign w:val="bottom"/>
          </w:tcPr>
          <w:p w:rsidR="006213A0" w:rsidRPr="008E5ED8" w:rsidRDefault="006213A0" w:rsidP="006213A0">
            <w:pPr>
              <w:jc w:val="right"/>
              <w:rPr>
                <w:rFonts w:ascii="Arial TUR" w:hAnsi="Arial TUR" w:cs="Arial TUR"/>
                <w:b/>
                <w:bCs/>
                <w:sz w:val="18"/>
                <w:szCs w:val="18"/>
              </w:rPr>
            </w:pPr>
            <w:r w:rsidRPr="008E5ED8">
              <w:rPr>
                <w:rFonts w:ascii="Arial TUR" w:hAnsi="Arial TUR" w:cs="Arial TUR"/>
                <w:b/>
                <w:bCs/>
                <w:sz w:val="18"/>
                <w:szCs w:val="18"/>
              </w:rPr>
              <w:t>-</w:t>
            </w:r>
          </w:p>
        </w:tc>
        <w:tc>
          <w:tcPr>
            <w:tcW w:w="1418" w:type="dxa"/>
            <w:noWrap/>
            <w:tcMar>
              <w:top w:w="15" w:type="dxa"/>
              <w:left w:w="15" w:type="dxa"/>
              <w:bottom w:w="0" w:type="dxa"/>
              <w:right w:w="15" w:type="dxa"/>
            </w:tcMar>
            <w:vAlign w:val="bottom"/>
          </w:tcPr>
          <w:p w:rsidR="006213A0" w:rsidRPr="008E5ED8" w:rsidRDefault="006213A0" w:rsidP="006213A0">
            <w:pPr>
              <w:jc w:val="right"/>
              <w:rPr>
                <w:rFonts w:ascii="Arial TUR" w:hAnsi="Arial TUR" w:cs="Arial TUR"/>
                <w:b/>
                <w:bCs/>
                <w:sz w:val="18"/>
                <w:szCs w:val="18"/>
              </w:rPr>
            </w:pPr>
            <w:r w:rsidRPr="008E5ED8">
              <w:rPr>
                <w:rFonts w:ascii="Arial TUR" w:hAnsi="Arial TUR" w:cs="Arial TUR"/>
                <w:b/>
                <w:bCs/>
                <w:sz w:val="18"/>
                <w:szCs w:val="18"/>
              </w:rPr>
              <w:t>-</w:t>
            </w:r>
          </w:p>
        </w:tc>
        <w:tc>
          <w:tcPr>
            <w:tcW w:w="1275" w:type="dxa"/>
            <w:noWrap/>
            <w:tcMar>
              <w:top w:w="15" w:type="dxa"/>
              <w:left w:w="15" w:type="dxa"/>
              <w:bottom w:w="0" w:type="dxa"/>
              <w:right w:w="15" w:type="dxa"/>
            </w:tcMar>
            <w:vAlign w:val="bottom"/>
          </w:tcPr>
          <w:p w:rsidR="006213A0" w:rsidRPr="008E5ED8" w:rsidRDefault="006213A0" w:rsidP="006213A0">
            <w:pPr>
              <w:jc w:val="right"/>
              <w:rPr>
                <w:rFonts w:ascii="Arial" w:hAnsi="Arial" w:cs="Arial"/>
                <w:b/>
                <w:bCs/>
                <w:sz w:val="18"/>
                <w:szCs w:val="18"/>
              </w:rPr>
            </w:pPr>
            <w:r w:rsidRPr="008E5ED8">
              <w:rPr>
                <w:rFonts w:ascii="Arial" w:hAnsi="Arial" w:cs="Arial"/>
                <w:b/>
                <w:bCs/>
                <w:sz w:val="18"/>
                <w:szCs w:val="18"/>
              </w:rPr>
              <w:t>-</w:t>
            </w:r>
          </w:p>
        </w:tc>
      </w:tr>
      <w:tr w:rsidR="006213A0" w:rsidRPr="008E5ED8" w:rsidTr="006213A0">
        <w:trPr>
          <w:trHeight w:val="127"/>
        </w:trPr>
        <w:tc>
          <w:tcPr>
            <w:tcW w:w="5685" w:type="dxa"/>
            <w:noWrap/>
            <w:tcMar>
              <w:top w:w="15" w:type="dxa"/>
              <w:left w:w="15" w:type="dxa"/>
              <w:bottom w:w="0" w:type="dxa"/>
              <w:right w:w="15" w:type="dxa"/>
            </w:tcMar>
            <w:vAlign w:val="center"/>
          </w:tcPr>
          <w:p w:rsidR="006213A0" w:rsidRPr="008E5ED8" w:rsidRDefault="006213A0" w:rsidP="000C1207">
            <w:pPr>
              <w:ind w:left="360"/>
              <w:jc w:val="both"/>
              <w:rPr>
                <w:rFonts w:ascii="Arial" w:hAnsi="Arial" w:cs="Arial"/>
                <w:sz w:val="18"/>
                <w:szCs w:val="18"/>
              </w:rPr>
            </w:pPr>
            <w:r w:rsidRPr="008E5ED8">
              <w:rPr>
                <w:rFonts w:ascii="Arial" w:hAnsi="Arial" w:cs="Arial"/>
                <w:sz w:val="18"/>
                <w:szCs w:val="18"/>
              </w:rPr>
              <w:t>Konut Kredisi</w:t>
            </w:r>
          </w:p>
        </w:tc>
        <w:tc>
          <w:tcPr>
            <w:tcW w:w="1276" w:type="dxa"/>
            <w:noWrap/>
            <w:tcMar>
              <w:top w:w="15" w:type="dxa"/>
              <w:left w:w="15" w:type="dxa"/>
              <w:bottom w:w="0" w:type="dxa"/>
              <w:right w:w="15" w:type="dxa"/>
            </w:tcMar>
            <w:vAlign w:val="bottom"/>
          </w:tcPr>
          <w:p w:rsidR="006213A0" w:rsidRPr="008E5ED8" w:rsidRDefault="006213A0" w:rsidP="006213A0">
            <w:pPr>
              <w:jc w:val="right"/>
              <w:rPr>
                <w:rFonts w:ascii="Arial TUR" w:hAnsi="Arial TUR" w:cs="Arial TUR"/>
                <w:sz w:val="18"/>
                <w:szCs w:val="18"/>
              </w:rPr>
            </w:pPr>
            <w:r w:rsidRPr="008E5ED8">
              <w:rPr>
                <w:rFonts w:ascii="Arial TUR" w:hAnsi="Arial TUR" w:cs="Arial TUR"/>
                <w:sz w:val="18"/>
                <w:szCs w:val="18"/>
              </w:rPr>
              <w:t>-</w:t>
            </w:r>
          </w:p>
        </w:tc>
        <w:tc>
          <w:tcPr>
            <w:tcW w:w="1418" w:type="dxa"/>
            <w:noWrap/>
            <w:tcMar>
              <w:top w:w="15" w:type="dxa"/>
              <w:left w:w="15" w:type="dxa"/>
              <w:bottom w:w="0" w:type="dxa"/>
              <w:right w:w="15" w:type="dxa"/>
            </w:tcMar>
            <w:vAlign w:val="bottom"/>
          </w:tcPr>
          <w:p w:rsidR="006213A0" w:rsidRPr="008E5ED8" w:rsidRDefault="006213A0" w:rsidP="006213A0">
            <w:pPr>
              <w:jc w:val="right"/>
              <w:rPr>
                <w:rFonts w:ascii="Arial TUR" w:hAnsi="Arial TUR" w:cs="Arial TUR"/>
                <w:sz w:val="18"/>
                <w:szCs w:val="18"/>
              </w:rPr>
            </w:pPr>
            <w:r w:rsidRPr="008E5ED8">
              <w:rPr>
                <w:rFonts w:ascii="Arial TUR" w:hAnsi="Arial TUR" w:cs="Arial TUR"/>
                <w:sz w:val="18"/>
                <w:szCs w:val="18"/>
              </w:rPr>
              <w:t>-</w:t>
            </w:r>
          </w:p>
        </w:tc>
        <w:tc>
          <w:tcPr>
            <w:tcW w:w="1275" w:type="dxa"/>
            <w:noWrap/>
            <w:tcMar>
              <w:top w:w="15" w:type="dxa"/>
              <w:left w:w="15" w:type="dxa"/>
              <w:bottom w:w="0" w:type="dxa"/>
              <w:right w:w="15" w:type="dxa"/>
            </w:tcMar>
            <w:vAlign w:val="bottom"/>
          </w:tcPr>
          <w:p w:rsidR="006213A0" w:rsidRPr="008E5ED8" w:rsidRDefault="006213A0" w:rsidP="006213A0">
            <w:pPr>
              <w:jc w:val="right"/>
              <w:rPr>
                <w:rFonts w:ascii="Arial" w:hAnsi="Arial" w:cs="Arial"/>
                <w:sz w:val="18"/>
                <w:szCs w:val="18"/>
              </w:rPr>
            </w:pPr>
            <w:r w:rsidRPr="008E5ED8">
              <w:rPr>
                <w:rFonts w:ascii="Arial" w:hAnsi="Arial" w:cs="Arial"/>
                <w:sz w:val="18"/>
                <w:szCs w:val="18"/>
              </w:rPr>
              <w:t>-</w:t>
            </w:r>
          </w:p>
        </w:tc>
      </w:tr>
      <w:tr w:rsidR="006213A0" w:rsidRPr="008E5ED8" w:rsidTr="006213A0">
        <w:trPr>
          <w:trHeight w:val="127"/>
        </w:trPr>
        <w:tc>
          <w:tcPr>
            <w:tcW w:w="5685" w:type="dxa"/>
            <w:noWrap/>
            <w:tcMar>
              <w:top w:w="15" w:type="dxa"/>
              <w:left w:w="15" w:type="dxa"/>
              <w:bottom w:w="0" w:type="dxa"/>
              <w:right w:w="15" w:type="dxa"/>
            </w:tcMar>
            <w:vAlign w:val="center"/>
          </w:tcPr>
          <w:p w:rsidR="006213A0" w:rsidRPr="008E5ED8" w:rsidRDefault="006213A0" w:rsidP="000C1207">
            <w:pPr>
              <w:ind w:left="360"/>
              <w:jc w:val="both"/>
              <w:rPr>
                <w:rFonts w:ascii="Arial" w:hAnsi="Arial" w:cs="Arial"/>
                <w:sz w:val="18"/>
                <w:szCs w:val="18"/>
              </w:rPr>
            </w:pPr>
            <w:r w:rsidRPr="008E5ED8">
              <w:rPr>
                <w:rFonts w:ascii="Arial" w:hAnsi="Arial" w:cs="Arial"/>
                <w:sz w:val="18"/>
                <w:szCs w:val="18"/>
              </w:rPr>
              <w:t>Taşıt Kredisi</w:t>
            </w:r>
          </w:p>
        </w:tc>
        <w:tc>
          <w:tcPr>
            <w:tcW w:w="1276" w:type="dxa"/>
            <w:noWrap/>
            <w:tcMar>
              <w:top w:w="15" w:type="dxa"/>
              <w:left w:w="15" w:type="dxa"/>
              <w:bottom w:w="0" w:type="dxa"/>
              <w:right w:w="15" w:type="dxa"/>
            </w:tcMar>
            <w:vAlign w:val="bottom"/>
          </w:tcPr>
          <w:p w:rsidR="006213A0" w:rsidRPr="008E5ED8" w:rsidRDefault="006213A0" w:rsidP="006213A0">
            <w:pPr>
              <w:jc w:val="right"/>
              <w:rPr>
                <w:rFonts w:ascii="Arial TUR" w:hAnsi="Arial TUR" w:cs="Arial TUR"/>
                <w:sz w:val="18"/>
                <w:szCs w:val="18"/>
              </w:rPr>
            </w:pPr>
            <w:r w:rsidRPr="008E5ED8">
              <w:rPr>
                <w:rFonts w:ascii="Arial TUR" w:hAnsi="Arial TUR" w:cs="Arial TUR"/>
                <w:sz w:val="18"/>
                <w:szCs w:val="18"/>
              </w:rPr>
              <w:t>-</w:t>
            </w:r>
          </w:p>
        </w:tc>
        <w:tc>
          <w:tcPr>
            <w:tcW w:w="1418" w:type="dxa"/>
            <w:noWrap/>
            <w:tcMar>
              <w:top w:w="15" w:type="dxa"/>
              <w:left w:w="15" w:type="dxa"/>
              <w:bottom w:w="0" w:type="dxa"/>
              <w:right w:w="15" w:type="dxa"/>
            </w:tcMar>
            <w:vAlign w:val="bottom"/>
          </w:tcPr>
          <w:p w:rsidR="006213A0" w:rsidRPr="008E5ED8" w:rsidRDefault="006213A0" w:rsidP="006213A0">
            <w:pPr>
              <w:jc w:val="right"/>
              <w:rPr>
                <w:rFonts w:ascii="Arial TUR" w:hAnsi="Arial TUR" w:cs="Arial TUR"/>
                <w:sz w:val="18"/>
                <w:szCs w:val="18"/>
              </w:rPr>
            </w:pPr>
            <w:r w:rsidRPr="008E5ED8">
              <w:rPr>
                <w:rFonts w:ascii="Arial TUR" w:hAnsi="Arial TUR" w:cs="Arial TUR"/>
                <w:sz w:val="18"/>
                <w:szCs w:val="18"/>
              </w:rPr>
              <w:t>-</w:t>
            </w:r>
          </w:p>
        </w:tc>
        <w:tc>
          <w:tcPr>
            <w:tcW w:w="1275" w:type="dxa"/>
            <w:noWrap/>
            <w:tcMar>
              <w:top w:w="15" w:type="dxa"/>
              <w:left w:w="15" w:type="dxa"/>
              <w:bottom w:w="0" w:type="dxa"/>
              <w:right w:w="15" w:type="dxa"/>
            </w:tcMar>
            <w:vAlign w:val="bottom"/>
          </w:tcPr>
          <w:p w:rsidR="006213A0" w:rsidRPr="008E5ED8" w:rsidRDefault="006213A0" w:rsidP="006213A0">
            <w:pPr>
              <w:jc w:val="right"/>
              <w:rPr>
                <w:rFonts w:ascii="Arial" w:hAnsi="Arial" w:cs="Arial"/>
                <w:sz w:val="18"/>
                <w:szCs w:val="18"/>
              </w:rPr>
            </w:pPr>
            <w:r w:rsidRPr="008E5ED8">
              <w:rPr>
                <w:rFonts w:ascii="Arial" w:hAnsi="Arial" w:cs="Arial"/>
                <w:sz w:val="18"/>
                <w:szCs w:val="18"/>
              </w:rPr>
              <w:t>-</w:t>
            </w:r>
          </w:p>
        </w:tc>
      </w:tr>
      <w:tr w:rsidR="006213A0" w:rsidRPr="008E5ED8" w:rsidTr="006213A0">
        <w:tblPrEx>
          <w:tblCellMar>
            <w:left w:w="108" w:type="dxa"/>
            <w:right w:w="108" w:type="dxa"/>
          </w:tblCellMar>
        </w:tblPrEx>
        <w:trPr>
          <w:trHeight w:val="127"/>
        </w:trPr>
        <w:tc>
          <w:tcPr>
            <w:tcW w:w="5685" w:type="dxa"/>
            <w:noWrap/>
            <w:tcMar>
              <w:top w:w="15" w:type="dxa"/>
              <w:left w:w="15" w:type="dxa"/>
              <w:bottom w:w="0" w:type="dxa"/>
              <w:right w:w="15" w:type="dxa"/>
            </w:tcMar>
            <w:vAlign w:val="center"/>
          </w:tcPr>
          <w:p w:rsidR="006213A0" w:rsidRPr="008E5ED8" w:rsidRDefault="006213A0" w:rsidP="000C1207">
            <w:pPr>
              <w:ind w:left="360"/>
              <w:jc w:val="both"/>
              <w:rPr>
                <w:rFonts w:ascii="Arial" w:hAnsi="Arial" w:cs="Arial"/>
                <w:sz w:val="18"/>
                <w:szCs w:val="18"/>
              </w:rPr>
            </w:pPr>
            <w:r w:rsidRPr="008E5ED8">
              <w:rPr>
                <w:rFonts w:ascii="Arial" w:hAnsi="Arial" w:cs="Arial"/>
                <w:sz w:val="18"/>
                <w:szCs w:val="18"/>
              </w:rPr>
              <w:t>İhtiyaç Kredisi</w:t>
            </w:r>
          </w:p>
        </w:tc>
        <w:tc>
          <w:tcPr>
            <w:tcW w:w="1276" w:type="dxa"/>
            <w:noWrap/>
            <w:tcMar>
              <w:top w:w="15" w:type="dxa"/>
              <w:left w:w="15" w:type="dxa"/>
              <w:bottom w:w="0" w:type="dxa"/>
              <w:right w:w="15" w:type="dxa"/>
            </w:tcMar>
            <w:vAlign w:val="bottom"/>
          </w:tcPr>
          <w:p w:rsidR="006213A0" w:rsidRPr="008E5ED8" w:rsidRDefault="006213A0" w:rsidP="006213A0">
            <w:pPr>
              <w:jc w:val="right"/>
              <w:rPr>
                <w:rFonts w:ascii="Arial TUR" w:hAnsi="Arial TUR" w:cs="Arial TUR"/>
                <w:sz w:val="18"/>
                <w:szCs w:val="18"/>
              </w:rPr>
            </w:pPr>
            <w:r w:rsidRPr="008E5ED8">
              <w:rPr>
                <w:rFonts w:ascii="Arial TUR" w:hAnsi="Arial TUR" w:cs="Arial TUR"/>
                <w:sz w:val="18"/>
                <w:szCs w:val="18"/>
              </w:rPr>
              <w:t>-</w:t>
            </w:r>
          </w:p>
        </w:tc>
        <w:tc>
          <w:tcPr>
            <w:tcW w:w="1418" w:type="dxa"/>
            <w:noWrap/>
            <w:tcMar>
              <w:top w:w="15" w:type="dxa"/>
              <w:left w:w="15" w:type="dxa"/>
              <w:bottom w:w="0" w:type="dxa"/>
              <w:right w:w="15" w:type="dxa"/>
            </w:tcMar>
            <w:vAlign w:val="bottom"/>
          </w:tcPr>
          <w:p w:rsidR="006213A0" w:rsidRPr="008E5ED8" w:rsidRDefault="006213A0" w:rsidP="006213A0">
            <w:pPr>
              <w:jc w:val="right"/>
              <w:rPr>
                <w:rFonts w:ascii="Arial TUR" w:hAnsi="Arial TUR" w:cs="Arial TUR"/>
                <w:sz w:val="18"/>
                <w:szCs w:val="18"/>
              </w:rPr>
            </w:pPr>
            <w:r w:rsidRPr="008E5ED8">
              <w:rPr>
                <w:rFonts w:ascii="Arial TUR" w:hAnsi="Arial TUR" w:cs="Arial TUR"/>
                <w:sz w:val="18"/>
                <w:szCs w:val="18"/>
              </w:rPr>
              <w:t>-</w:t>
            </w:r>
          </w:p>
        </w:tc>
        <w:tc>
          <w:tcPr>
            <w:tcW w:w="1275" w:type="dxa"/>
            <w:noWrap/>
            <w:tcMar>
              <w:top w:w="256" w:type="auto"/>
              <w:left w:w="256" w:type="auto"/>
              <w:right w:w="15" w:type="dxa"/>
            </w:tcMar>
            <w:vAlign w:val="bottom"/>
          </w:tcPr>
          <w:p w:rsidR="006213A0" w:rsidRPr="008E5ED8" w:rsidRDefault="006213A0" w:rsidP="006213A0">
            <w:pPr>
              <w:jc w:val="right"/>
              <w:rPr>
                <w:rFonts w:ascii="Arial" w:hAnsi="Arial" w:cs="Arial"/>
                <w:sz w:val="18"/>
                <w:szCs w:val="18"/>
              </w:rPr>
            </w:pPr>
            <w:r w:rsidRPr="008E5ED8">
              <w:rPr>
                <w:rFonts w:ascii="Arial" w:hAnsi="Arial" w:cs="Arial"/>
                <w:sz w:val="18"/>
                <w:szCs w:val="18"/>
              </w:rPr>
              <w:t>-</w:t>
            </w:r>
          </w:p>
        </w:tc>
      </w:tr>
      <w:tr w:rsidR="006213A0" w:rsidRPr="008E5ED8" w:rsidTr="006213A0">
        <w:trPr>
          <w:trHeight w:val="127"/>
        </w:trPr>
        <w:tc>
          <w:tcPr>
            <w:tcW w:w="5685" w:type="dxa"/>
            <w:noWrap/>
            <w:tcMar>
              <w:top w:w="15" w:type="dxa"/>
              <w:left w:w="15" w:type="dxa"/>
              <w:bottom w:w="0" w:type="dxa"/>
              <w:right w:w="15" w:type="dxa"/>
            </w:tcMar>
            <w:vAlign w:val="center"/>
          </w:tcPr>
          <w:p w:rsidR="006213A0" w:rsidRPr="008E5ED8" w:rsidRDefault="006213A0" w:rsidP="000C1207">
            <w:pPr>
              <w:ind w:left="360"/>
              <w:jc w:val="both"/>
              <w:rPr>
                <w:rFonts w:ascii="Arial" w:hAnsi="Arial" w:cs="Arial"/>
                <w:sz w:val="18"/>
                <w:szCs w:val="18"/>
              </w:rPr>
            </w:pPr>
            <w:r w:rsidRPr="008E5ED8">
              <w:rPr>
                <w:rFonts w:ascii="Arial" w:hAnsi="Arial" w:cs="Arial"/>
                <w:sz w:val="18"/>
                <w:szCs w:val="18"/>
              </w:rPr>
              <w:t>Diğer</w:t>
            </w:r>
          </w:p>
        </w:tc>
        <w:tc>
          <w:tcPr>
            <w:tcW w:w="1276" w:type="dxa"/>
            <w:noWrap/>
            <w:tcMar>
              <w:top w:w="15" w:type="dxa"/>
              <w:left w:w="15" w:type="dxa"/>
              <w:bottom w:w="0" w:type="dxa"/>
              <w:right w:w="15" w:type="dxa"/>
            </w:tcMar>
            <w:vAlign w:val="bottom"/>
          </w:tcPr>
          <w:p w:rsidR="006213A0" w:rsidRPr="008E5ED8" w:rsidRDefault="006213A0" w:rsidP="006213A0">
            <w:pPr>
              <w:jc w:val="right"/>
              <w:rPr>
                <w:rFonts w:ascii="Arial TUR" w:hAnsi="Arial TUR" w:cs="Arial TUR"/>
                <w:sz w:val="18"/>
                <w:szCs w:val="18"/>
              </w:rPr>
            </w:pPr>
            <w:r w:rsidRPr="008E5ED8">
              <w:rPr>
                <w:rFonts w:ascii="Arial TUR" w:hAnsi="Arial TUR" w:cs="Arial TUR"/>
                <w:sz w:val="18"/>
                <w:szCs w:val="18"/>
              </w:rPr>
              <w:t>-</w:t>
            </w:r>
          </w:p>
        </w:tc>
        <w:tc>
          <w:tcPr>
            <w:tcW w:w="1418" w:type="dxa"/>
            <w:noWrap/>
            <w:tcMar>
              <w:top w:w="15" w:type="dxa"/>
              <w:left w:w="15" w:type="dxa"/>
              <w:bottom w:w="0" w:type="dxa"/>
              <w:right w:w="15" w:type="dxa"/>
            </w:tcMar>
            <w:vAlign w:val="bottom"/>
          </w:tcPr>
          <w:p w:rsidR="006213A0" w:rsidRPr="008E5ED8" w:rsidRDefault="006213A0" w:rsidP="006213A0">
            <w:pPr>
              <w:jc w:val="right"/>
              <w:rPr>
                <w:rFonts w:ascii="Arial TUR" w:hAnsi="Arial TUR" w:cs="Arial TUR"/>
                <w:sz w:val="18"/>
                <w:szCs w:val="18"/>
              </w:rPr>
            </w:pPr>
            <w:r w:rsidRPr="008E5ED8">
              <w:rPr>
                <w:rFonts w:ascii="Arial TUR" w:hAnsi="Arial TUR" w:cs="Arial TUR"/>
                <w:sz w:val="18"/>
                <w:szCs w:val="18"/>
              </w:rPr>
              <w:t>-</w:t>
            </w:r>
          </w:p>
        </w:tc>
        <w:tc>
          <w:tcPr>
            <w:tcW w:w="1275" w:type="dxa"/>
            <w:noWrap/>
            <w:tcMar>
              <w:top w:w="15" w:type="dxa"/>
              <w:left w:w="15" w:type="dxa"/>
              <w:bottom w:w="0" w:type="dxa"/>
              <w:right w:w="15" w:type="dxa"/>
            </w:tcMar>
            <w:vAlign w:val="bottom"/>
          </w:tcPr>
          <w:p w:rsidR="006213A0" w:rsidRPr="008E5ED8" w:rsidRDefault="006213A0" w:rsidP="006213A0">
            <w:pPr>
              <w:jc w:val="right"/>
              <w:rPr>
                <w:rFonts w:ascii="Arial" w:hAnsi="Arial" w:cs="Arial"/>
                <w:sz w:val="18"/>
                <w:szCs w:val="18"/>
              </w:rPr>
            </w:pPr>
            <w:r w:rsidRPr="008E5ED8">
              <w:rPr>
                <w:rFonts w:ascii="Arial" w:hAnsi="Arial" w:cs="Arial"/>
                <w:sz w:val="18"/>
                <w:szCs w:val="18"/>
              </w:rPr>
              <w:t>-</w:t>
            </w:r>
          </w:p>
        </w:tc>
      </w:tr>
      <w:tr w:rsidR="006213A0" w:rsidRPr="008E5ED8" w:rsidTr="006213A0">
        <w:trPr>
          <w:trHeight w:val="127"/>
        </w:trPr>
        <w:tc>
          <w:tcPr>
            <w:tcW w:w="5685" w:type="dxa"/>
            <w:noWrap/>
            <w:tcMar>
              <w:top w:w="15" w:type="dxa"/>
              <w:left w:w="15" w:type="dxa"/>
              <w:bottom w:w="0" w:type="dxa"/>
              <w:right w:w="15" w:type="dxa"/>
            </w:tcMar>
            <w:vAlign w:val="center"/>
          </w:tcPr>
          <w:p w:rsidR="006213A0" w:rsidRPr="008E5ED8" w:rsidRDefault="006213A0" w:rsidP="000C1207">
            <w:pPr>
              <w:jc w:val="both"/>
              <w:rPr>
                <w:rFonts w:ascii="Arial" w:hAnsi="Arial" w:cs="Arial"/>
                <w:b/>
                <w:sz w:val="18"/>
                <w:szCs w:val="18"/>
              </w:rPr>
            </w:pPr>
            <w:r w:rsidRPr="008E5ED8">
              <w:rPr>
                <w:rFonts w:ascii="Arial" w:hAnsi="Arial" w:cs="Arial"/>
                <w:b/>
                <w:sz w:val="18"/>
                <w:szCs w:val="18"/>
              </w:rPr>
              <w:t>Personel Kredileri-YP</w:t>
            </w:r>
          </w:p>
        </w:tc>
        <w:tc>
          <w:tcPr>
            <w:tcW w:w="1276" w:type="dxa"/>
            <w:noWrap/>
            <w:tcMar>
              <w:top w:w="15" w:type="dxa"/>
              <w:left w:w="15" w:type="dxa"/>
              <w:bottom w:w="0" w:type="dxa"/>
              <w:right w:w="15" w:type="dxa"/>
            </w:tcMar>
            <w:vAlign w:val="bottom"/>
          </w:tcPr>
          <w:p w:rsidR="006213A0" w:rsidRPr="008E5ED8" w:rsidRDefault="006213A0" w:rsidP="006213A0">
            <w:pPr>
              <w:jc w:val="right"/>
              <w:rPr>
                <w:rFonts w:ascii="Arial TUR" w:hAnsi="Arial TUR" w:cs="Arial TUR"/>
                <w:b/>
                <w:bCs/>
                <w:sz w:val="18"/>
                <w:szCs w:val="18"/>
              </w:rPr>
            </w:pPr>
            <w:r w:rsidRPr="008E5ED8">
              <w:rPr>
                <w:rFonts w:ascii="Arial TUR" w:hAnsi="Arial TUR" w:cs="Arial TUR"/>
                <w:b/>
                <w:bCs/>
                <w:sz w:val="18"/>
                <w:szCs w:val="18"/>
              </w:rPr>
              <w:t>-</w:t>
            </w:r>
          </w:p>
        </w:tc>
        <w:tc>
          <w:tcPr>
            <w:tcW w:w="1418" w:type="dxa"/>
            <w:noWrap/>
            <w:tcMar>
              <w:top w:w="15" w:type="dxa"/>
              <w:left w:w="15" w:type="dxa"/>
              <w:bottom w:w="0" w:type="dxa"/>
              <w:right w:w="15" w:type="dxa"/>
            </w:tcMar>
            <w:vAlign w:val="bottom"/>
          </w:tcPr>
          <w:p w:rsidR="006213A0" w:rsidRPr="008E5ED8" w:rsidRDefault="006213A0" w:rsidP="006213A0">
            <w:pPr>
              <w:jc w:val="right"/>
              <w:rPr>
                <w:rFonts w:ascii="Arial TUR" w:hAnsi="Arial TUR" w:cs="Arial TUR"/>
                <w:b/>
                <w:bCs/>
                <w:sz w:val="18"/>
                <w:szCs w:val="18"/>
              </w:rPr>
            </w:pPr>
            <w:r w:rsidRPr="008E5ED8">
              <w:rPr>
                <w:rFonts w:ascii="Arial TUR" w:hAnsi="Arial TUR" w:cs="Arial TUR"/>
                <w:b/>
                <w:bCs/>
                <w:sz w:val="18"/>
                <w:szCs w:val="18"/>
              </w:rPr>
              <w:t>-</w:t>
            </w:r>
          </w:p>
        </w:tc>
        <w:tc>
          <w:tcPr>
            <w:tcW w:w="1275" w:type="dxa"/>
            <w:noWrap/>
            <w:tcMar>
              <w:top w:w="15" w:type="dxa"/>
              <w:left w:w="15" w:type="dxa"/>
              <w:bottom w:w="0" w:type="dxa"/>
              <w:right w:w="15" w:type="dxa"/>
            </w:tcMar>
            <w:vAlign w:val="bottom"/>
          </w:tcPr>
          <w:p w:rsidR="006213A0" w:rsidRPr="008E5ED8" w:rsidRDefault="006213A0" w:rsidP="006213A0">
            <w:pPr>
              <w:jc w:val="right"/>
              <w:rPr>
                <w:rFonts w:ascii="Arial" w:hAnsi="Arial" w:cs="Arial"/>
                <w:b/>
                <w:bCs/>
                <w:sz w:val="18"/>
                <w:szCs w:val="18"/>
              </w:rPr>
            </w:pPr>
            <w:r w:rsidRPr="008E5ED8">
              <w:rPr>
                <w:rFonts w:ascii="Arial" w:hAnsi="Arial" w:cs="Arial"/>
                <w:b/>
                <w:bCs/>
                <w:sz w:val="18"/>
                <w:szCs w:val="18"/>
              </w:rPr>
              <w:t>-</w:t>
            </w:r>
          </w:p>
        </w:tc>
      </w:tr>
      <w:tr w:rsidR="006213A0" w:rsidRPr="008E5ED8" w:rsidTr="006213A0">
        <w:trPr>
          <w:trHeight w:val="127"/>
        </w:trPr>
        <w:tc>
          <w:tcPr>
            <w:tcW w:w="5685" w:type="dxa"/>
            <w:noWrap/>
            <w:tcMar>
              <w:top w:w="15" w:type="dxa"/>
              <w:left w:w="15" w:type="dxa"/>
              <w:bottom w:w="0" w:type="dxa"/>
              <w:right w:w="15" w:type="dxa"/>
            </w:tcMar>
            <w:vAlign w:val="center"/>
          </w:tcPr>
          <w:p w:rsidR="006213A0" w:rsidRPr="008E5ED8" w:rsidRDefault="006213A0" w:rsidP="000C1207">
            <w:pPr>
              <w:ind w:left="360"/>
              <w:jc w:val="both"/>
              <w:rPr>
                <w:rFonts w:ascii="Arial" w:hAnsi="Arial" w:cs="Arial"/>
                <w:sz w:val="18"/>
                <w:szCs w:val="18"/>
              </w:rPr>
            </w:pPr>
            <w:r w:rsidRPr="008E5ED8">
              <w:rPr>
                <w:rFonts w:ascii="Arial" w:hAnsi="Arial" w:cs="Arial"/>
                <w:sz w:val="18"/>
                <w:szCs w:val="18"/>
              </w:rPr>
              <w:t>Konut Kredisi</w:t>
            </w:r>
          </w:p>
        </w:tc>
        <w:tc>
          <w:tcPr>
            <w:tcW w:w="1276" w:type="dxa"/>
            <w:noWrap/>
            <w:tcMar>
              <w:top w:w="15" w:type="dxa"/>
              <w:left w:w="15" w:type="dxa"/>
              <w:bottom w:w="0" w:type="dxa"/>
              <w:right w:w="15" w:type="dxa"/>
            </w:tcMar>
            <w:vAlign w:val="bottom"/>
          </w:tcPr>
          <w:p w:rsidR="006213A0" w:rsidRPr="008E5ED8" w:rsidRDefault="006213A0" w:rsidP="006213A0">
            <w:pPr>
              <w:jc w:val="right"/>
              <w:rPr>
                <w:rFonts w:ascii="Arial TUR" w:hAnsi="Arial TUR" w:cs="Arial TUR"/>
                <w:sz w:val="18"/>
                <w:szCs w:val="18"/>
              </w:rPr>
            </w:pPr>
            <w:r w:rsidRPr="008E5ED8">
              <w:rPr>
                <w:rFonts w:ascii="Arial TUR" w:hAnsi="Arial TUR" w:cs="Arial TUR"/>
                <w:sz w:val="18"/>
                <w:szCs w:val="18"/>
              </w:rPr>
              <w:t>-</w:t>
            </w:r>
          </w:p>
        </w:tc>
        <w:tc>
          <w:tcPr>
            <w:tcW w:w="1418" w:type="dxa"/>
            <w:noWrap/>
            <w:tcMar>
              <w:top w:w="15" w:type="dxa"/>
              <w:left w:w="15" w:type="dxa"/>
              <w:bottom w:w="0" w:type="dxa"/>
              <w:right w:w="15" w:type="dxa"/>
            </w:tcMar>
            <w:vAlign w:val="bottom"/>
          </w:tcPr>
          <w:p w:rsidR="006213A0" w:rsidRPr="008E5ED8" w:rsidRDefault="006213A0" w:rsidP="006213A0">
            <w:pPr>
              <w:jc w:val="right"/>
              <w:rPr>
                <w:rFonts w:ascii="Arial TUR" w:hAnsi="Arial TUR" w:cs="Arial TUR"/>
                <w:sz w:val="18"/>
                <w:szCs w:val="18"/>
              </w:rPr>
            </w:pPr>
            <w:r w:rsidRPr="008E5ED8">
              <w:rPr>
                <w:rFonts w:ascii="Arial TUR" w:hAnsi="Arial TUR" w:cs="Arial TUR"/>
                <w:sz w:val="18"/>
                <w:szCs w:val="18"/>
              </w:rPr>
              <w:t>-</w:t>
            </w:r>
          </w:p>
        </w:tc>
        <w:tc>
          <w:tcPr>
            <w:tcW w:w="1275" w:type="dxa"/>
            <w:noWrap/>
            <w:tcMar>
              <w:top w:w="15" w:type="dxa"/>
              <w:left w:w="15" w:type="dxa"/>
              <w:bottom w:w="0" w:type="dxa"/>
              <w:right w:w="15" w:type="dxa"/>
            </w:tcMar>
            <w:vAlign w:val="bottom"/>
          </w:tcPr>
          <w:p w:rsidR="006213A0" w:rsidRPr="008E5ED8" w:rsidRDefault="006213A0" w:rsidP="006213A0">
            <w:pPr>
              <w:jc w:val="right"/>
              <w:rPr>
                <w:rFonts w:ascii="Arial" w:hAnsi="Arial" w:cs="Arial"/>
                <w:sz w:val="18"/>
                <w:szCs w:val="18"/>
              </w:rPr>
            </w:pPr>
            <w:r w:rsidRPr="008E5ED8">
              <w:rPr>
                <w:rFonts w:ascii="Arial" w:hAnsi="Arial" w:cs="Arial"/>
                <w:sz w:val="18"/>
                <w:szCs w:val="18"/>
              </w:rPr>
              <w:t>-</w:t>
            </w:r>
          </w:p>
        </w:tc>
      </w:tr>
      <w:tr w:rsidR="006213A0" w:rsidRPr="008E5ED8" w:rsidTr="006213A0">
        <w:trPr>
          <w:trHeight w:val="127"/>
        </w:trPr>
        <w:tc>
          <w:tcPr>
            <w:tcW w:w="5685" w:type="dxa"/>
            <w:noWrap/>
            <w:tcMar>
              <w:top w:w="15" w:type="dxa"/>
              <w:left w:w="15" w:type="dxa"/>
              <w:bottom w:w="0" w:type="dxa"/>
              <w:right w:w="15" w:type="dxa"/>
            </w:tcMar>
            <w:vAlign w:val="center"/>
          </w:tcPr>
          <w:p w:rsidR="006213A0" w:rsidRPr="008E5ED8" w:rsidRDefault="006213A0" w:rsidP="000C1207">
            <w:pPr>
              <w:ind w:left="360"/>
              <w:jc w:val="both"/>
              <w:rPr>
                <w:rFonts w:ascii="Arial" w:hAnsi="Arial" w:cs="Arial"/>
                <w:sz w:val="18"/>
                <w:szCs w:val="18"/>
              </w:rPr>
            </w:pPr>
            <w:r w:rsidRPr="008E5ED8">
              <w:rPr>
                <w:rFonts w:ascii="Arial" w:hAnsi="Arial" w:cs="Arial"/>
                <w:sz w:val="18"/>
                <w:szCs w:val="18"/>
              </w:rPr>
              <w:t>Taşıt Kredisi</w:t>
            </w:r>
          </w:p>
        </w:tc>
        <w:tc>
          <w:tcPr>
            <w:tcW w:w="1276" w:type="dxa"/>
            <w:noWrap/>
            <w:tcMar>
              <w:top w:w="15" w:type="dxa"/>
              <w:left w:w="15" w:type="dxa"/>
              <w:bottom w:w="0" w:type="dxa"/>
              <w:right w:w="15" w:type="dxa"/>
            </w:tcMar>
            <w:vAlign w:val="bottom"/>
          </w:tcPr>
          <w:p w:rsidR="006213A0" w:rsidRPr="008E5ED8" w:rsidRDefault="006213A0" w:rsidP="006213A0">
            <w:pPr>
              <w:jc w:val="right"/>
              <w:rPr>
                <w:rFonts w:ascii="Arial TUR" w:hAnsi="Arial TUR" w:cs="Arial TUR"/>
                <w:sz w:val="18"/>
                <w:szCs w:val="18"/>
              </w:rPr>
            </w:pPr>
            <w:r w:rsidRPr="008E5ED8">
              <w:rPr>
                <w:rFonts w:ascii="Arial TUR" w:hAnsi="Arial TUR" w:cs="Arial TUR"/>
                <w:sz w:val="18"/>
                <w:szCs w:val="18"/>
              </w:rPr>
              <w:t>-</w:t>
            </w:r>
          </w:p>
        </w:tc>
        <w:tc>
          <w:tcPr>
            <w:tcW w:w="1418" w:type="dxa"/>
            <w:noWrap/>
            <w:tcMar>
              <w:top w:w="15" w:type="dxa"/>
              <w:left w:w="15" w:type="dxa"/>
              <w:bottom w:w="0" w:type="dxa"/>
              <w:right w:w="15" w:type="dxa"/>
            </w:tcMar>
            <w:vAlign w:val="bottom"/>
          </w:tcPr>
          <w:p w:rsidR="006213A0" w:rsidRPr="008E5ED8" w:rsidRDefault="006213A0" w:rsidP="006213A0">
            <w:pPr>
              <w:jc w:val="right"/>
              <w:rPr>
                <w:rFonts w:ascii="Arial TUR" w:hAnsi="Arial TUR" w:cs="Arial TUR"/>
                <w:sz w:val="18"/>
                <w:szCs w:val="18"/>
              </w:rPr>
            </w:pPr>
            <w:r w:rsidRPr="008E5ED8">
              <w:rPr>
                <w:rFonts w:ascii="Arial TUR" w:hAnsi="Arial TUR" w:cs="Arial TUR"/>
                <w:sz w:val="18"/>
                <w:szCs w:val="18"/>
              </w:rPr>
              <w:t>-</w:t>
            </w:r>
          </w:p>
        </w:tc>
        <w:tc>
          <w:tcPr>
            <w:tcW w:w="1275" w:type="dxa"/>
            <w:noWrap/>
            <w:tcMar>
              <w:top w:w="15" w:type="dxa"/>
              <w:left w:w="15" w:type="dxa"/>
              <w:bottom w:w="0" w:type="dxa"/>
              <w:right w:w="15" w:type="dxa"/>
            </w:tcMar>
            <w:vAlign w:val="bottom"/>
          </w:tcPr>
          <w:p w:rsidR="006213A0" w:rsidRPr="008E5ED8" w:rsidRDefault="006213A0" w:rsidP="006213A0">
            <w:pPr>
              <w:jc w:val="right"/>
              <w:rPr>
                <w:rFonts w:ascii="Arial" w:hAnsi="Arial" w:cs="Arial"/>
                <w:sz w:val="18"/>
                <w:szCs w:val="18"/>
              </w:rPr>
            </w:pPr>
            <w:r w:rsidRPr="008E5ED8">
              <w:rPr>
                <w:rFonts w:ascii="Arial" w:hAnsi="Arial" w:cs="Arial"/>
                <w:sz w:val="18"/>
                <w:szCs w:val="18"/>
              </w:rPr>
              <w:t>-</w:t>
            </w:r>
          </w:p>
        </w:tc>
      </w:tr>
      <w:tr w:rsidR="006213A0" w:rsidRPr="008E5ED8" w:rsidTr="006213A0">
        <w:trPr>
          <w:trHeight w:val="127"/>
        </w:trPr>
        <w:tc>
          <w:tcPr>
            <w:tcW w:w="5685" w:type="dxa"/>
            <w:noWrap/>
            <w:tcMar>
              <w:top w:w="15" w:type="dxa"/>
              <w:left w:w="15" w:type="dxa"/>
              <w:bottom w:w="0" w:type="dxa"/>
              <w:right w:w="15" w:type="dxa"/>
            </w:tcMar>
            <w:vAlign w:val="center"/>
          </w:tcPr>
          <w:p w:rsidR="006213A0" w:rsidRPr="008E5ED8" w:rsidRDefault="006213A0" w:rsidP="000C1207">
            <w:pPr>
              <w:ind w:left="360"/>
              <w:jc w:val="both"/>
              <w:rPr>
                <w:rFonts w:ascii="Arial" w:hAnsi="Arial" w:cs="Arial"/>
                <w:sz w:val="18"/>
                <w:szCs w:val="18"/>
              </w:rPr>
            </w:pPr>
            <w:r w:rsidRPr="008E5ED8">
              <w:rPr>
                <w:rFonts w:ascii="Arial" w:hAnsi="Arial" w:cs="Arial"/>
                <w:sz w:val="18"/>
                <w:szCs w:val="18"/>
              </w:rPr>
              <w:t>İhtiyaç Kredisi</w:t>
            </w:r>
          </w:p>
        </w:tc>
        <w:tc>
          <w:tcPr>
            <w:tcW w:w="1276" w:type="dxa"/>
            <w:noWrap/>
            <w:tcMar>
              <w:top w:w="15" w:type="dxa"/>
              <w:left w:w="15" w:type="dxa"/>
              <w:bottom w:w="0" w:type="dxa"/>
              <w:right w:w="15" w:type="dxa"/>
            </w:tcMar>
            <w:vAlign w:val="bottom"/>
          </w:tcPr>
          <w:p w:rsidR="006213A0" w:rsidRPr="008E5ED8" w:rsidRDefault="006213A0" w:rsidP="006213A0">
            <w:pPr>
              <w:jc w:val="right"/>
              <w:rPr>
                <w:rFonts w:ascii="Arial TUR" w:hAnsi="Arial TUR" w:cs="Arial TUR"/>
                <w:sz w:val="18"/>
                <w:szCs w:val="18"/>
              </w:rPr>
            </w:pPr>
            <w:r w:rsidRPr="008E5ED8">
              <w:rPr>
                <w:rFonts w:ascii="Arial TUR" w:hAnsi="Arial TUR" w:cs="Arial TUR"/>
                <w:sz w:val="18"/>
                <w:szCs w:val="18"/>
              </w:rPr>
              <w:t>-</w:t>
            </w:r>
          </w:p>
        </w:tc>
        <w:tc>
          <w:tcPr>
            <w:tcW w:w="1418" w:type="dxa"/>
            <w:noWrap/>
            <w:tcMar>
              <w:top w:w="15" w:type="dxa"/>
              <w:left w:w="15" w:type="dxa"/>
              <w:bottom w:w="0" w:type="dxa"/>
              <w:right w:w="15" w:type="dxa"/>
            </w:tcMar>
            <w:vAlign w:val="bottom"/>
          </w:tcPr>
          <w:p w:rsidR="006213A0" w:rsidRPr="008E5ED8" w:rsidRDefault="006213A0" w:rsidP="006213A0">
            <w:pPr>
              <w:jc w:val="right"/>
              <w:rPr>
                <w:rFonts w:ascii="Arial TUR" w:hAnsi="Arial TUR" w:cs="Arial TUR"/>
                <w:sz w:val="18"/>
                <w:szCs w:val="18"/>
              </w:rPr>
            </w:pPr>
            <w:r w:rsidRPr="008E5ED8">
              <w:rPr>
                <w:rFonts w:ascii="Arial TUR" w:hAnsi="Arial TUR" w:cs="Arial TUR"/>
                <w:sz w:val="18"/>
                <w:szCs w:val="18"/>
              </w:rPr>
              <w:t>-</w:t>
            </w:r>
          </w:p>
        </w:tc>
        <w:tc>
          <w:tcPr>
            <w:tcW w:w="1275" w:type="dxa"/>
            <w:noWrap/>
            <w:tcMar>
              <w:top w:w="15" w:type="dxa"/>
              <w:left w:w="15" w:type="dxa"/>
              <w:bottom w:w="0" w:type="dxa"/>
              <w:right w:w="15" w:type="dxa"/>
            </w:tcMar>
            <w:vAlign w:val="bottom"/>
          </w:tcPr>
          <w:p w:rsidR="006213A0" w:rsidRPr="008E5ED8" w:rsidRDefault="006213A0" w:rsidP="006213A0">
            <w:pPr>
              <w:jc w:val="right"/>
              <w:rPr>
                <w:rFonts w:ascii="Arial" w:hAnsi="Arial" w:cs="Arial"/>
                <w:sz w:val="18"/>
                <w:szCs w:val="18"/>
              </w:rPr>
            </w:pPr>
            <w:r w:rsidRPr="008E5ED8">
              <w:rPr>
                <w:rFonts w:ascii="Arial" w:hAnsi="Arial" w:cs="Arial"/>
                <w:sz w:val="18"/>
                <w:szCs w:val="18"/>
              </w:rPr>
              <w:t>-</w:t>
            </w:r>
          </w:p>
        </w:tc>
      </w:tr>
      <w:tr w:rsidR="006213A0" w:rsidRPr="008E5ED8" w:rsidTr="006213A0">
        <w:trPr>
          <w:trHeight w:val="127"/>
        </w:trPr>
        <w:tc>
          <w:tcPr>
            <w:tcW w:w="5685" w:type="dxa"/>
            <w:noWrap/>
            <w:tcMar>
              <w:top w:w="15" w:type="dxa"/>
              <w:left w:w="15" w:type="dxa"/>
              <w:bottom w:w="0" w:type="dxa"/>
              <w:right w:w="15" w:type="dxa"/>
            </w:tcMar>
            <w:vAlign w:val="center"/>
          </w:tcPr>
          <w:p w:rsidR="006213A0" w:rsidRPr="008E5ED8" w:rsidRDefault="006213A0" w:rsidP="000C1207">
            <w:pPr>
              <w:ind w:left="360"/>
              <w:jc w:val="both"/>
              <w:rPr>
                <w:rFonts w:ascii="Arial" w:hAnsi="Arial" w:cs="Arial"/>
                <w:sz w:val="18"/>
                <w:szCs w:val="18"/>
              </w:rPr>
            </w:pPr>
            <w:r w:rsidRPr="008E5ED8">
              <w:rPr>
                <w:rFonts w:ascii="Arial" w:hAnsi="Arial" w:cs="Arial"/>
                <w:sz w:val="18"/>
                <w:szCs w:val="18"/>
              </w:rPr>
              <w:t>Diğer</w:t>
            </w:r>
          </w:p>
        </w:tc>
        <w:tc>
          <w:tcPr>
            <w:tcW w:w="1276" w:type="dxa"/>
            <w:noWrap/>
            <w:tcMar>
              <w:top w:w="15" w:type="dxa"/>
              <w:left w:w="15" w:type="dxa"/>
              <w:bottom w:w="0" w:type="dxa"/>
              <w:right w:w="15" w:type="dxa"/>
            </w:tcMar>
            <w:vAlign w:val="bottom"/>
          </w:tcPr>
          <w:p w:rsidR="006213A0" w:rsidRPr="008E5ED8" w:rsidRDefault="006213A0" w:rsidP="006213A0">
            <w:pPr>
              <w:jc w:val="right"/>
              <w:rPr>
                <w:rFonts w:ascii="Arial TUR" w:hAnsi="Arial TUR" w:cs="Arial TUR"/>
                <w:sz w:val="18"/>
                <w:szCs w:val="18"/>
              </w:rPr>
            </w:pPr>
            <w:r w:rsidRPr="008E5ED8">
              <w:rPr>
                <w:rFonts w:ascii="Arial TUR" w:hAnsi="Arial TUR" w:cs="Arial TUR"/>
                <w:sz w:val="18"/>
                <w:szCs w:val="18"/>
              </w:rPr>
              <w:t>-</w:t>
            </w:r>
          </w:p>
        </w:tc>
        <w:tc>
          <w:tcPr>
            <w:tcW w:w="1418" w:type="dxa"/>
            <w:noWrap/>
            <w:tcMar>
              <w:top w:w="15" w:type="dxa"/>
              <w:left w:w="15" w:type="dxa"/>
              <w:bottom w:w="0" w:type="dxa"/>
              <w:right w:w="15" w:type="dxa"/>
            </w:tcMar>
            <w:vAlign w:val="bottom"/>
          </w:tcPr>
          <w:p w:rsidR="006213A0" w:rsidRPr="008E5ED8" w:rsidRDefault="006213A0" w:rsidP="006213A0">
            <w:pPr>
              <w:jc w:val="right"/>
              <w:rPr>
                <w:rFonts w:ascii="Arial TUR" w:hAnsi="Arial TUR" w:cs="Arial TUR"/>
                <w:sz w:val="18"/>
                <w:szCs w:val="18"/>
              </w:rPr>
            </w:pPr>
            <w:r w:rsidRPr="008E5ED8">
              <w:rPr>
                <w:rFonts w:ascii="Arial TUR" w:hAnsi="Arial TUR" w:cs="Arial TUR"/>
                <w:sz w:val="18"/>
                <w:szCs w:val="18"/>
              </w:rPr>
              <w:t>-</w:t>
            </w:r>
          </w:p>
        </w:tc>
        <w:tc>
          <w:tcPr>
            <w:tcW w:w="1275" w:type="dxa"/>
            <w:noWrap/>
            <w:tcMar>
              <w:top w:w="15" w:type="dxa"/>
              <w:left w:w="15" w:type="dxa"/>
              <w:bottom w:w="0" w:type="dxa"/>
              <w:right w:w="15" w:type="dxa"/>
            </w:tcMar>
            <w:vAlign w:val="bottom"/>
          </w:tcPr>
          <w:p w:rsidR="006213A0" w:rsidRPr="008E5ED8" w:rsidRDefault="006213A0" w:rsidP="006213A0">
            <w:pPr>
              <w:jc w:val="right"/>
              <w:rPr>
                <w:rFonts w:ascii="Arial" w:hAnsi="Arial" w:cs="Arial"/>
                <w:sz w:val="18"/>
                <w:szCs w:val="18"/>
              </w:rPr>
            </w:pPr>
            <w:r w:rsidRPr="008E5ED8">
              <w:rPr>
                <w:rFonts w:ascii="Arial" w:hAnsi="Arial" w:cs="Arial"/>
                <w:sz w:val="18"/>
                <w:szCs w:val="18"/>
              </w:rPr>
              <w:t>-</w:t>
            </w:r>
          </w:p>
        </w:tc>
      </w:tr>
      <w:tr w:rsidR="006213A0" w:rsidRPr="008E5ED8" w:rsidTr="006213A0">
        <w:trPr>
          <w:trHeight w:val="127"/>
        </w:trPr>
        <w:tc>
          <w:tcPr>
            <w:tcW w:w="5685" w:type="dxa"/>
            <w:noWrap/>
            <w:tcMar>
              <w:top w:w="15" w:type="dxa"/>
              <w:left w:w="15" w:type="dxa"/>
              <w:bottom w:w="0" w:type="dxa"/>
              <w:right w:w="15" w:type="dxa"/>
            </w:tcMar>
            <w:vAlign w:val="center"/>
          </w:tcPr>
          <w:p w:rsidR="006213A0" w:rsidRPr="008E5ED8" w:rsidRDefault="006213A0" w:rsidP="000C1207">
            <w:pPr>
              <w:jc w:val="both"/>
              <w:rPr>
                <w:rFonts w:ascii="Arial" w:hAnsi="Arial" w:cs="Arial"/>
                <w:b/>
                <w:sz w:val="18"/>
                <w:szCs w:val="18"/>
              </w:rPr>
            </w:pPr>
            <w:r w:rsidRPr="008E5ED8">
              <w:rPr>
                <w:rFonts w:ascii="Arial" w:hAnsi="Arial" w:cs="Arial"/>
                <w:b/>
                <w:sz w:val="18"/>
                <w:szCs w:val="18"/>
              </w:rPr>
              <w:t>Personel Kredi Kartları-TP</w:t>
            </w:r>
          </w:p>
        </w:tc>
        <w:tc>
          <w:tcPr>
            <w:tcW w:w="1276" w:type="dxa"/>
            <w:noWrap/>
            <w:tcMar>
              <w:top w:w="15" w:type="dxa"/>
              <w:left w:w="15" w:type="dxa"/>
              <w:bottom w:w="0" w:type="dxa"/>
              <w:right w:w="15" w:type="dxa"/>
            </w:tcMar>
            <w:vAlign w:val="bottom"/>
          </w:tcPr>
          <w:p w:rsidR="006213A0" w:rsidRPr="008E5ED8" w:rsidRDefault="006213A0" w:rsidP="006213A0">
            <w:pPr>
              <w:jc w:val="right"/>
              <w:rPr>
                <w:rFonts w:ascii="Arial TUR" w:hAnsi="Arial TUR" w:cs="Arial TUR"/>
                <w:b/>
                <w:bCs/>
                <w:sz w:val="18"/>
                <w:szCs w:val="18"/>
              </w:rPr>
            </w:pPr>
            <w:r w:rsidRPr="008E5ED8">
              <w:rPr>
                <w:rFonts w:ascii="Arial TUR" w:hAnsi="Arial TUR" w:cs="Arial TUR"/>
                <w:b/>
                <w:bCs/>
                <w:sz w:val="18"/>
                <w:szCs w:val="18"/>
              </w:rPr>
              <w:t>2.657</w:t>
            </w:r>
          </w:p>
        </w:tc>
        <w:tc>
          <w:tcPr>
            <w:tcW w:w="1418" w:type="dxa"/>
            <w:noWrap/>
            <w:tcMar>
              <w:top w:w="15" w:type="dxa"/>
              <w:left w:w="15" w:type="dxa"/>
              <w:bottom w:w="0" w:type="dxa"/>
              <w:right w:w="15" w:type="dxa"/>
            </w:tcMar>
            <w:vAlign w:val="bottom"/>
          </w:tcPr>
          <w:p w:rsidR="006213A0" w:rsidRPr="008E5ED8" w:rsidRDefault="006213A0" w:rsidP="006213A0">
            <w:pPr>
              <w:jc w:val="right"/>
              <w:rPr>
                <w:rFonts w:ascii="Arial TUR" w:hAnsi="Arial TUR" w:cs="Arial TUR"/>
                <w:b/>
                <w:bCs/>
                <w:sz w:val="18"/>
                <w:szCs w:val="18"/>
              </w:rPr>
            </w:pPr>
            <w:r w:rsidRPr="008E5ED8">
              <w:rPr>
                <w:rFonts w:ascii="Arial TUR" w:hAnsi="Arial TUR" w:cs="Arial TUR"/>
                <w:b/>
                <w:bCs/>
                <w:sz w:val="18"/>
                <w:szCs w:val="18"/>
              </w:rPr>
              <w:t>280</w:t>
            </w:r>
          </w:p>
        </w:tc>
        <w:tc>
          <w:tcPr>
            <w:tcW w:w="1275" w:type="dxa"/>
            <w:noWrap/>
            <w:tcMar>
              <w:top w:w="15" w:type="dxa"/>
              <w:left w:w="15" w:type="dxa"/>
              <w:bottom w:w="0" w:type="dxa"/>
              <w:right w:w="15" w:type="dxa"/>
            </w:tcMar>
            <w:vAlign w:val="bottom"/>
          </w:tcPr>
          <w:p w:rsidR="006213A0" w:rsidRPr="008E5ED8" w:rsidRDefault="006213A0" w:rsidP="006213A0">
            <w:pPr>
              <w:jc w:val="right"/>
              <w:rPr>
                <w:rFonts w:ascii="Arial" w:hAnsi="Arial" w:cs="Arial"/>
                <w:b/>
                <w:bCs/>
                <w:sz w:val="18"/>
                <w:szCs w:val="18"/>
              </w:rPr>
            </w:pPr>
            <w:r w:rsidRPr="008E5ED8">
              <w:rPr>
                <w:rFonts w:ascii="Arial" w:hAnsi="Arial" w:cs="Arial"/>
                <w:b/>
                <w:bCs/>
                <w:sz w:val="18"/>
                <w:szCs w:val="18"/>
              </w:rPr>
              <w:t>2.937</w:t>
            </w:r>
          </w:p>
        </w:tc>
      </w:tr>
      <w:tr w:rsidR="006213A0" w:rsidRPr="008E5ED8" w:rsidTr="006213A0">
        <w:trPr>
          <w:trHeight w:val="127"/>
        </w:trPr>
        <w:tc>
          <w:tcPr>
            <w:tcW w:w="5685" w:type="dxa"/>
            <w:noWrap/>
            <w:tcMar>
              <w:top w:w="15" w:type="dxa"/>
              <w:left w:w="15" w:type="dxa"/>
              <w:bottom w:w="0" w:type="dxa"/>
              <w:right w:w="15" w:type="dxa"/>
            </w:tcMar>
            <w:vAlign w:val="center"/>
          </w:tcPr>
          <w:p w:rsidR="006213A0" w:rsidRPr="008E5ED8" w:rsidRDefault="006213A0" w:rsidP="000C1207">
            <w:pPr>
              <w:ind w:left="360"/>
              <w:jc w:val="both"/>
              <w:rPr>
                <w:rFonts w:ascii="Arial" w:hAnsi="Arial" w:cs="Arial"/>
                <w:sz w:val="18"/>
                <w:szCs w:val="18"/>
              </w:rPr>
            </w:pPr>
            <w:r w:rsidRPr="008E5ED8">
              <w:rPr>
                <w:rFonts w:ascii="Arial" w:hAnsi="Arial" w:cs="Arial"/>
                <w:sz w:val="18"/>
                <w:szCs w:val="18"/>
              </w:rPr>
              <w:t xml:space="preserve">Taksitli </w:t>
            </w:r>
          </w:p>
        </w:tc>
        <w:tc>
          <w:tcPr>
            <w:tcW w:w="1276" w:type="dxa"/>
            <w:noWrap/>
            <w:tcMar>
              <w:top w:w="15" w:type="dxa"/>
              <w:left w:w="15" w:type="dxa"/>
              <w:bottom w:w="0" w:type="dxa"/>
              <w:right w:w="15" w:type="dxa"/>
            </w:tcMar>
            <w:vAlign w:val="bottom"/>
          </w:tcPr>
          <w:p w:rsidR="006213A0" w:rsidRPr="008E5ED8" w:rsidRDefault="006213A0" w:rsidP="006213A0">
            <w:pPr>
              <w:jc w:val="right"/>
              <w:rPr>
                <w:rFonts w:ascii="Arial TUR" w:hAnsi="Arial TUR" w:cs="Arial TUR"/>
                <w:sz w:val="18"/>
                <w:szCs w:val="18"/>
              </w:rPr>
            </w:pPr>
            <w:r w:rsidRPr="008E5ED8">
              <w:rPr>
                <w:rFonts w:ascii="Arial TUR" w:hAnsi="Arial TUR" w:cs="Arial TUR"/>
                <w:sz w:val="18"/>
                <w:szCs w:val="18"/>
              </w:rPr>
              <w:t>1.095</w:t>
            </w:r>
          </w:p>
        </w:tc>
        <w:tc>
          <w:tcPr>
            <w:tcW w:w="1418" w:type="dxa"/>
            <w:noWrap/>
            <w:tcMar>
              <w:top w:w="15" w:type="dxa"/>
              <w:left w:w="15" w:type="dxa"/>
              <w:bottom w:w="0" w:type="dxa"/>
              <w:right w:w="15" w:type="dxa"/>
            </w:tcMar>
            <w:vAlign w:val="bottom"/>
          </w:tcPr>
          <w:p w:rsidR="006213A0" w:rsidRPr="008E5ED8" w:rsidRDefault="006213A0" w:rsidP="006213A0">
            <w:pPr>
              <w:jc w:val="right"/>
              <w:rPr>
                <w:rFonts w:ascii="Arial TUR" w:hAnsi="Arial TUR" w:cs="Arial TUR"/>
                <w:sz w:val="18"/>
                <w:szCs w:val="18"/>
              </w:rPr>
            </w:pPr>
            <w:r w:rsidRPr="008E5ED8">
              <w:rPr>
                <w:rFonts w:ascii="Arial TUR" w:hAnsi="Arial TUR" w:cs="Arial TUR"/>
                <w:sz w:val="18"/>
                <w:szCs w:val="18"/>
              </w:rPr>
              <w:t>253</w:t>
            </w:r>
          </w:p>
        </w:tc>
        <w:tc>
          <w:tcPr>
            <w:tcW w:w="1275" w:type="dxa"/>
            <w:noWrap/>
            <w:tcMar>
              <w:top w:w="15" w:type="dxa"/>
              <w:left w:w="15" w:type="dxa"/>
              <w:bottom w:w="0" w:type="dxa"/>
              <w:right w:w="15" w:type="dxa"/>
            </w:tcMar>
            <w:vAlign w:val="bottom"/>
          </w:tcPr>
          <w:p w:rsidR="006213A0" w:rsidRPr="008E5ED8" w:rsidRDefault="006213A0" w:rsidP="006213A0">
            <w:pPr>
              <w:jc w:val="right"/>
              <w:rPr>
                <w:rFonts w:ascii="Arial" w:hAnsi="Arial" w:cs="Arial"/>
                <w:sz w:val="18"/>
                <w:szCs w:val="18"/>
              </w:rPr>
            </w:pPr>
            <w:r w:rsidRPr="008E5ED8">
              <w:rPr>
                <w:rFonts w:ascii="Arial" w:hAnsi="Arial" w:cs="Arial"/>
                <w:sz w:val="18"/>
                <w:szCs w:val="18"/>
              </w:rPr>
              <w:t>1.348</w:t>
            </w:r>
          </w:p>
        </w:tc>
      </w:tr>
      <w:tr w:rsidR="006213A0" w:rsidRPr="008E5ED8" w:rsidTr="006213A0">
        <w:trPr>
          <w:trHeight w:val="127"/>
        </w:trPr>
        <w:tc>
          <w:tcPr>
            <w:tcW w:w="5685" w:type="dxa"/>
            <w:noWrap/>
            <w:tcMar>
              <w:top w:w="15" w:type="dxa"/>
              <w:left w:w="15" w:type="dxa"/>
              <w:bottom w:w="0" w:type="dxa"/>
              <w:right w:w="15" w:type="dxa"/>
            </w:tcMar>
            <w:vAlign w:val="center"/>
          </w:tcPr>
          <w:p w:rsidR="006213A0" w:rsidRPr="008E5ED8" w:rsidRDefault="006213A0" w:rsidP="000C1207">
            <w:pPr>
              <w:ind w:left="360"/>
              <w:jc w:val="both"/>
              <w:rPr>
                <w:rFonts w:ascii="Arial" w:hAnsi="Arial" w:cs="Arial"/>
                <w:sz w:val="18"/>
                <w:szCs w:val="18"/>
              </w:rPr>
            </w:pPr>
            <w:r w:rsidRPr="008E5ED8">
              <w:rPr>
                <w:rFonts w:ascii="Arial" w:hAnsi="Arial" w:cs="Arial"/>
                <w:sz w:val="18"/>
                <w:szCs w:val="18"/>
              </w:rPr>
              <w:t>Taksitsiz</w:t>
            </w:r>
          </w:p>
        </w:tc>
        <w:tc>
          <w:tcPr>
            <w:tcW w:w="1276" w:type="dxa"/>
            <w:noWrap/>
            <w:tcMar>
              <w:top w:w="15" w:type="dxa"/>
              <w:left w:w="15" w:type="dxa"/>
              <w:bottom w:w="0" w:type="dxa"/>
              <w:right w:w="15" w:type="dxa"/>
            </w:tcMar>
            <w:vAlign w:val="bottom"/>
          </w:tcPr>
          <w:p w:rsidR="006213A0" w:rsidRPr="008E5ED8" w:rsidRDefault="006213A0" w:rsidP="006213A0">
            <w:pPr>
              <w:jc w:val="right"/>
              <w:rPr>
                <w:rFonts w:ascii="Arial TUR" w:hAnsi="Arial TUR" w:cs="Arial TUR"/>
                <w:sz w:val="18"/>
                <w:szCs w:val="18"/>
              </w:rPr>
            </w:pPr>
            <w:r w:rsidRPr="008E5ED8">
              <w:rPr>
                <w:rFonts w:ascii="Arial TUR" w:hAnsi="Arial TUR" w:cs="Arial TUR"/>
                <w:sz w:val="18"/>
                <w:szCs w:val="18"/>
              </w:rPr>
              <w:t>1.562</w:t>
            </w:r>
          </w:p>
        </w:tc>
        <w:tc>
          <w:tcPr>
            <w:tcW w:w="1418" w:type="dxa"/>
            <w:noWrap/>
            <w:tcMar>
              <w:top w:w="15" w:type="dxa"/>
              <w:left w:w="15" w:type="dxa"/>
              <w:bottom w:w="0" w:type="dxa"/>
              <w:right w:w="15" w:type="dxa"/>
            </w:tcMar>
            <w:vAlign w:val="bottom"/>
          </w:tcPr>
          <w:p w:rsidR="006213A0" w:rsidRPr="008E5ED8" w:rsidRDefault="006213A0" w:rsidP="006213A0">
            <w:pPr>
              <w:jc w:val="right"/>
              <w:rPr>
                <w:rFonts w:ascii="Arial TUR" w:hAnsi="Arial TUR" w:cs="Arial TUR"/>
                <w:sz w:val="18"/>
                <w:szCs w:val="18"/>
              </w:rPr>
            </w:pPr>
            <w:r w:rsidRPr="008E5ED8">
              <w:rPr>
                <w:rFonts w:ascii="Arial TUR" w:hAnsi="Arial TUR" w:cs="Arial TUR"/>
                <w:sz w:val="18"/>
                <w:szCs w:val="18"/>
              </w:rPr>
              <w:t>27</w:t>
            </w:r>
          </w:p>
        </w:tc>
        <w:tc>
          <w:tcPr>
            <w:tcW w:w="1275" w:type="dxa"/>
            <w:noWrap/>
            <w:tcMar>
              <w:top w:w="15" w:type="dxa"/>
              <w:left w:w="15" w:type="dxa"/>
              <w:bottom w:w="0" w:type="dxa"/>
              <w:right w:w="15" w:type="dxa"/>
            </w:tcMar>
            <w:vAlign w:val="bottom"/>
          </w:tcPr>
          <w:p w:rsidR="006213A0" w:rsidRPr="008E5ED8" w:rsidRDefault="006213A0" w:rsidP="006213A0">
            <w:pPr>
              <w:jc w:val="right"/>
              <w:rPr>
                <w:rFonts w:ascii="Arial" w:hAnsi="Arial" w:cs="Arial"/>
                <w:sz w:val="18"/>
                <w:szCs w:val="18"/>
              </w:rPr>
            </w:pPr>
            <w:r w:rsidRPr="008E5ED8">
              <w:rPr>
                <w:rFonts w:ascii="Arial" w:hAnsi="Arial" w:cs="Arial"/>
                <w:sz w:val="18"/>
                <w:szCs w:val="18"/>
              </w:rPr>
              <w:t>1.589</w:t>
            </w:r>
          </w:p>
        </w:tc>
      </w:tr>
      <w:tr w:rsidR="006213A0" w:rsidRPr="008E5ED8" w:rsidTr="006213A0">
        <w:trPr>
          <w:trHeight w:val="127"/>
        </w:trPr>
        <w:tc>
          <w:tcPr>
            <w:tcW w:w="5685" w:type="dxa"/>
            <w:noWrap/>
            <w:tcMar>
              <w:top w:w="15" w:type="dxa"/>
              <w:left w:w="15" w:type="dxa"/>
              <w:bottom w:w="0" w:type="dxa"/>
              <w:right w:w="15" w:type="dxa"/>
            </w:tcMar>
            <w:vAlign w:val="center"/>
          </w:tcPr>
          <w:p w:rsidR="006213A0" w:rsidRPr="008E5ED8" w:rsidRDefault="006213A0" w:rsidP="000C1207">
            <w:pPr>
              <w:jc w:val="both"/>
              <w:rPr>
                <w:rFonts w:ascii="Arial" w:hAnsi="Arial" w:cs="Arial"/>
                <w:b/>
                <w:sz w:val="18"/>
                <w:szCs w:val="18"/>
              </w:rPr>
            </w:pPr>
            <w:r w:rsidRPr="008E5ED8">
              <w:rPr>
                <w:rFonts w:ascii="Arial" w:hAnsi="Arial" w:cs="Arial"/>
                <w:b/>
                <w:sz w:val="18"/>
                <w:szCs w:val="18"/>
              </w:rPr>
              <w:t>Personel Kredi Kartları-YP</w:t>
            </w:r>
          </w:p>
        </w:tc>
        <w:tc>
          <w:tcPr>
            <w:tcW w:w="1276" w:type="dxa"/>
            <w:noWrap/>
            <w:tcMar>
              <w:top w:w="15" w:type="dxa"/>
              <w:left w:w="15" w:type="dxa"/>
              <w:bottom w:w="0" w:type="dxa"/>
              <w:right w:w="15" w:type="dxa"/>
            </w:tcMar>
            <w:vAlign w:val="bottom"/>
          </w:tcPr>
          <w:p w:rsidR="006213A0" w:rsidRPr="008E5ED8" w:rsidRDefault="006213A0" w:rsidP="006213A0">
            <w:pPr>
              <w:jc w:val="right"/>
              <w:rPr>
                <w:rFonts w:ascii="Arial TUR" w:hAnsi="Arial TUR" w:cs="Arial TUR"/>
                <w:b/>
                <w:bCs/>
                <w:sz w:val="18"/>
                <w:szCs w:val="18"/>
              </w:rPr>
            </w:pPr>
            <w:r w:rsidRPr="008E5ED8">
              <w:rPr>
                <w:rFonts w:ascii="Arial TUR" w:hAnsi="Arial TUR" w:cs="Arial TUR"/>
                <w:b/>
                <w:bCs/>
                <w:sz w:val="18"/>
                <w:szCs w:val="18"/>
              </w:rPr>
              <w:t>-</w:t>
            </w:r>
          </w:p>
        </w:tc>
        <w:tc>
          <w:tcPr>
            <w:tcW w:w="1418" w:type="dxa"/>
            <w:noWrap/>
            <w:tcMar>
              <w:top w:w="15" w:type="dxa"/>
              <w:left w:w="15" w:type="dxa"/>
              <w:bottom w:w="0" w:type="dxa"/>
              <w:right w:w="15" w:type="dxa"/>
            </w:tcMar>
            <w:vAlign w:val="bottom"/>
          </w:tcPr>
          <w:p w:rsidR="006213A0" w:rsidRPr="008E5ED8" w:rsidRDefault="006213A0" w:rsidP="006213A0">
            <w:pPr>
              <w:jc w:val="right"/>
              <w:rPr>
                <w:rFonts w:ascii="Arial TUR" w:hAnsi="Arial TUR" w:cs="Arial TUR"/>
                <w:b/>
                <w:bCs/>
                <w:sz w:val="18"/>
                <w:szCs w:val="18"/>
              </w:rPr>
            </w:pPr>
            <w:r w:rsidRPr="008E5ED8">
              <w:rPr>
                <w:rFonts w:ascii="Arial TUR" w:hAnsi="Arial TUR" w:cs="Arial TUR"/>
                <w:b/>
                <w:bCs/>
                <w:sz w:val="18"/>
                <w:szCs w:val="18"/>
              </w:rPr>
              <w:t>-</w:t>
            </w:r>
          </w:p>
        </w:tc>
        <w:tc>
          <w:tcPr>
            <w:tcW w:w="1275" w:type="dxa"/>
            <w:noWrap/>
            <w:tcMar>
              <w:top w:w="15" w:type="dxa"/>
              <w:left w:w="15" w:type="dxa"/>
              <w:bottom w:w="0" w:type="dxa"/>
              <w:right w:w="15" w:type="dxa"/>
            </w:tcMar>
            <w:vAlign w:val="bottom"/>
          </w:tcPr>
          <w:p w:rsidR="006213A0" w:rsidRPr="008E5ED8" w:rsidRDefault="006213A0" w:rsidP="006213A0">
            <w:pPr>
              <w:jc w:val="right"/>
              <w:rPr>
                <w:rFonts w:ascii="Arial" w:hAnsi="Arial" w:cs="Arial"/>
                <w:b/>
                <w:bCs/>
                <w:sz w:val="18"/>
                <w:szCs w:val="18"/>
              </w:rPr>
            </w:pPr>
            <w:r w:rsidRPr="008E5ED8">
              <w:rPr>
                <w:rFonts w:ascii="Arial" w:hAnsi="Arial" w:cs="Arial"/>
                <w:b/>
                <w:bCs/>
                <w:sz w:val="18"/>
                <w:szCs w:val="18"/>
              </w:rPr>
              <w:t>-</w:t>
            </w:r>
          </w:p>
        </w:tc>
      </w:tr>
      <w:tr w:rsidR="006213A0" w:rsidRPr="008E5ED8" w:rsidTr="006213A0">
        <w:trPr>
          <w:trHeight w:val="127"/>
        </w:trPr>
        <w:tc>
          <w:tcPr>
            <w:tcW w:w="5685" w:type="dxa"/>
            <w:noWrap/>
            <w:tcMar>
              <w:top w:w="15" w:type="dxa"/>
              <w:left w:w="15" w:type="dxa"/>
              <w:bottom w:w="0" w:type="dxa"/>
              <w:right w:w="15" w:type="dxa"/>
            </w:tcMar>
            <w:vAlign w:val="center"/>
          </w:tcPr>
          <w:p w:rsidR="006213A0" w:rsidRPr="008E5ED8" w:rsidRDefault="006213A0" w:rsidP="000C1207">
            <w:pPr>
              <w:ind w:left="360"/>
              <w:jc w:val="both"/>
              <w:rPr>
                <w:rFonts w:ascii="Arial" w:hAnsi="Arial" w:cs="Arial"/>
                <w:sz w:val="18"/>
                <w:szCs w:val="18"/>
              </w:rPr>
            </w:pPr>
            <w:r w:rsidRPr="008E5ED8">
              <w:rPr>
                <w:rFonts w:ascii="Arial" w:hAnsi="Arial" w:cs="Arial"/>
                <w:sz w:val="18"/>
                <w:szCs w:val="18"/>
              </w:rPr>
              <w:t xml:space="preserve">Taksitli </w:t>
            </w:r>
          </w:p>
        </w:tc>
        <w:tc>
          <w:tcPr>
            <w:tcW w:w="1276" w:type="dxa"/>
            <w:noWrap/>
            <w:tcMar>
              <w:top w:w="15" w:type="dxa"/>
              <w:left w:w="15" w:type="dxa"/>
              <w:bottom w:w="0" w:type="dxa"/>
              <w:right w:w="15" w:type="dxa"/>
            </w:tcMar>
            <w:vAlign w:val="bottom"/>
          </w:tcPr>
          <w:p w:rsidR="006213A0" w:rsidRPr="008E5ED8" w:rsidRDefault="006213A0" w:rsidP="006213A0">
            <w:pPr>
              <w:jc w:val="right"/>
              <w:rPr>
                <w:rFonts w:ascii="Arial TUR" w:hAnsi="Arial TUR" w:cs="Arial TUR"/>
                <w:sz w:val="18"/>
                <w:szCs w:val="18"/>
              </w:rPr>
            </w:pPr>
            <w:r w:rsidRPr="008E5ED8">
              <w:rPr>
                <w:rFonts w:ascii="Arial TUR" w:hAnsi="Arial TUR" w:cs="Arial TUR"/>
                <w:sz w:val="18"/>
                <w:szCs w:val="18"/>
              </w:rPr>
              <w:t>-</w:t>
            </w:r>
          </w:p>
        </w:tc>
        <w:tc>
          <w:tcPr>
            <w:tcW w:w="1418" w:type="dxa"/>
            <w:noWrap/>
            <w:tcMar>
              <w:top w:w="15" w:type="dxa"/>
              <w:left w:w="15" w:type="dxa"/>
              <w:bottom w:w="0" w:type="dxa"/>
              <w:right w:w="15" w:type="dxa"/>
            </w:tcMar>
            <w:vAlign w:val="bottom"/>
          </w:tcPr>
          <w:p w:rsidR="006213A0" w:rsidRPr="008E5ED8" w:rsidRDefault="006213A0" w:rsidP="006213A0">
            <w:pPr>
              <w:jc w:val="right"/>
              <w:rPr>
                <w:rFonts w:ascii="Arial TUR" w:hAnsi="Arial TUR" w:cs="Arial TUR"/>
                <w:sz w:val="18"/>
                <w:szCs w:val="18"/>
              </w:rPr>
            </w:pPr>
            <w:r w:rsidRPr="008E5ED8">
              <w:rPr>
                <w:rFonts w:ascii="Arial TUR" w:hAnsi="Arial TUR" w:cs="Arial TUR"/>
                <w:sz w:val="18"/>
                <w:szCs w:val="18"/>
              </w:rPr>
              <w:t>-</w:t>
            </w:r>
          </w:p>
        </w:tc>
        <w:tc>
          <w:tcPr>
            <w:tcW w:w="1275" w:type="dxa"/>
            <w:noWrap/>
            <w:tcMar>
              <w:top w:w="15" w:type="dxa"/>
              <w:left w:w="15" w:type="dxa"/>
              <w:bottom w:w="0" w:type="dxa"/>
              <w:right w:w="15" w:type="dxa"/>
            </w:tcMar>
            <w:vAlign w:val="bottom"/>
          </w:tcPr>
          <w:p w:rsidR="006213A0" w:rsidRPr="008E5ED8" w:rsidRDefault="006213A0" w:rsidP="006213A0">
            <w:pPr>
              <w:jc w:val="right"/>
              <w:rPr>
                <w:rFonts w:ascii="Arial" w:hAnsi="Arial" w:cs="Arial"/>
                <w:sz w:val="18"/>
                <w:szCs w:val="18"/>
              </w:rPr>
            </w:pPr>
            <w:r w:rsidRPr="008E5ED8">
              <w:rPr>
                <w:rFonts w:ascii="Arial" w:hAnsi="Arial" w:cs="Arial"/>
                <w:sz w:val="18"/>
                <w:szCs w:val="18"/>
              </w:rPr>
              <w:t>-</w:t>
            </w:r>
          </w:p>
        </w:tc>
      </w:tr>
      <w:tr w:rsidR="006213A0" w:rsidRPr="008E5ED8" w:rsidTr="006213A0">
        <w:trPr>
          <w:trHeight w:val="127"/>
        </w:trPr>
        <w:tc>
          <w:tcPr>
            <w:tcW w:w="5685" w:type="dxa"/>
            <w:noWrap/>
            <w:tcMar>
              <w:top w:w="15" w:type="dxa"/>
              <w:left w:w="15" w:type="dxa"/>
              <w:bottom w:w="0" w:type="dxa"/>
              <w:right w:w="15" w:type="dxa"/>
            </w:tcMar>
            <w:vAlign w:val="center"/>
          </w:tcPr>
          <w:p w:rsidR="006213A0" w:rsidRPr="008E5ED8" w:rsidRDefault="006213A0" w:rsidP="000C1207">
            <w:pPr>
              <w:ind w:left="360"/>
              <w:jc w:val="both"/>
              <w:rPr>
                <w:rFonts w:ascii="Arial" w:hAnsi="Arial" w:cs="Arial"/>
                <w:sz w:val="18"/>
                <w:szCs w:val="18"/>
              </w:rPr>
            </w:pPr>
            <w:r w:rsidRPr="008E5ED8">
              <w:rPr>
                <w:rFonts w:ascii="Arial" w:hAnsi="Arial" w:cs="Arial"/>
                <w:sz w:val="18"/>
                <w:szCs w:val="18"/>
              </w:rPr>
              <w:t>Taksitsiz</w:t>
            </w:r>
          </w:p>
        </w:tc>
        <w:tc>
          <w:tcPr>
            <w:tcW w:w="1276" w:type="dxa"/>
            <w:noWrap/>
            <w:tcMar>
              <w:top w:w="15" w:type="dxa"/>
              <w:left w:w="15" w:type="dxa"/>
              <w:bottom w:w="0" w:type="dxa"/>
              <w:right w:w="15" w:type="dxa"/>
            </w:tcMar>
            <w:vAlign w:val="bottom"/>
          </w:tcPr>
          <w:p w:rsidR="006213A0" w:rsidRPr="008E5ED8" w:rsidRDefault="006213A0" w:rsidP="006213A0">
            <w:pPr>
              <w:jc w:val="right"/>
              <w:rPr>
                <w:rFonts w:ascii="Arial TUR" w:hAnsi="Arial TUR" w:cs="Arial TUR"/>
                <w:sz w:val="18"/>
                <w:szCs w:val="18"/>
              </w:rPr>
            </w:pPr>
            <w:r w:rsidRPr="008E5ED8">
              <w:rPr>
                <w:rFonts w:ascii="Arial TUR" w:hAnsi="Arial TUR" w:cs="Arial TUR"/>
                <w:sz w:val="18"/>
                <w:szCs w:val="18"/>
              </w:rPr>
              <w:t>-</w:t>
            </w:r>
          </w:p>
        </w:tc>
        <w:tc>
          <w:tcPr>
            <w:tcW w:w="1418" w:type="dxa"/>
            <w:noWrap/>
            <w:tcMar>
              <w:top w:w="15" w:type="dxa"/>
              <w:left w:w="15" w:type="dxa"/>
              <w:bottom w:w="0" w:type="dxa"/>
              <w:right w:w="15" w:type="dxa"/>
            </w:tcMar>
            <w:vAlign w:val="bottom"/>
          </w:tcPr>
          <w:p w:rsidR="006213A0" w:rsidRPr="008E5ED8" w:rsidRDefault="006213A0" w:rsidP="006213A0">
            <w:pPr>
              <w:jc w:val="right"/>
              <w:rPr>
                <w:rFonts w:ascii="Arial TUR" w:hAnsi="Arial TUR" w:cs="Arial TUR"/>
                <w:sz w:val="18"/>
                <w:szCs w:val="18"/>
              </w:rPr>
            </w:pPr>
            <w:r w:rsidRPr="008E5ED8">
              <w:rPr>
                <w:rFonts w:ascii="Arial TUR" w:hAnsi="Arial TUR" w:cs="Arial TUR"/>
                <w:sz w:val="18"/>
                <w:szCs w:val="18"/>
              </w:rPr>
              <w:t>-</w:t>
            </w:r>
          </w:p>
        </w:tc>
        <w:tc>
          <w:tcPr>
            <w:tcW w:w="1275" w:type="dxa"/>
            <w:noWrap/>
            <w:tcMar>
              <w:top w:w="15" w:type="dxa"/>
              <w:left w:w="15" w:type="dxa"/>
              <w:bottom w:w="0" w:type="dxa"/>
              <w:right w:w="15" w:type="dxa"/>
            </w:tcMar>
            <w:vAlign w:val="bottom"/>
          </w:tcPr>
          <w:p w:rsidR="006213A0" w:rsidRPr="008E5ED8" w:rsidRDefault="006213A0" w:rsidP="006213A0">
            <w:pPr>
              <w:jc w:val="right"/>
              <w:rPr>
                <w:rFonts w:ascii="Arial" w:hAnsi="Arial" w:cs="Arial"/>
                <w:sz w:val="18"/>
                <w:szCs w:val="18"/>
              </w:rPr>
            </w:pPr>
            <w:r w:rsidRPr="008E5ED8">
              <w:rPr>
                <w:rFonts w:ascii="Arial" w:hAnsi="Arial" w:cs="Arial"/>
                <w:sz w:val="18"/>
                <w:szCs w:val="18"/>
              </w:rPr>
              <w:t>-</w:t>
            </w:r>
          </w:p>
        </w:tc>
      </w:tr>
      <w:tr w:rsidR="00136C29" w:rsidRPr="008E5ED8" w:rsidTr="00BF4EA8">
        <w:trPr>
          <w:trHeight w:val="127"/>
        </w:trPr>
        <w:tc>
          <w:tcPr>
            <w:tcW w:w="5685" w:type="dxa"/>
            <w:noWrap/>
            <w:tcMar>
              <w:top w:w="15" w:type="dxa"/>
              <w:left w:w="15" w:type="dxa"/>
              <w:bottom w:w="0" w:type="dxa"/>
              <w:right w:w="15" w:type="dxa"/>
            </w:tcMar>
            <w:vAlign w:val="center"/>
          </w:tcPr>
          <w:p w:rsidR="00136C29" w:rsidRPr="008E5ED8" w:rsidRDefault="00136C29" w:rsidP="000C1207">
            <w:pPr>
              <w:jc w:val="both"/>
              <w:rPr>
                <w:rFonts w:ascii="Arial" w:hAnsi="Arial" w:cs="Arial"/>
                <w:b/>
                <w:sz w:val="18"/>
                <w:szCs w:val="18"/>
              </w:rPr>
            </w:pPr>
            <w:r w:rsidRPr="008E5ED8">
              <w:rPr>
                <w:rFonts w:ascii="Arial" w:hAnsi="Arial" w:cs="Arial"/>
                <w:b/>
                <w:sz w:val="18"/>
                <w:szCs w:val="18"/>
              </w:rPr>
              <w:t>Kredili Mevduat Hesabı-TP(Gerçek Kişi)</w:t>
            </w:r>
          </w:p>
        </w:tc>
        <w:tc>
          <w:tcPr>
            <w:tcW w:w="1276" w:type="dxa"/>
            <w:noWrap/>
            <w:tcMar>
              <w:top w:w="15" w:type="dxa"/>
              <w:left w:w="15" w:type="dxa"/>
              <w:bottom w:w="0" w:type="dxa"/>
              <w:right w:w="15" w:type="dxa"/>
            </w:tcMar>
            <w:vAlign w:val="bottom"/>
          </w:tcPr>
          <w:p w:rsidR="00136C29" w:rsidRPr="008E5ED8" w:rsidRDefault="00BF4EA8" w:rsidP="00BF4EA8">
            <w:pPr>
              <w:jc w:val="right"/>
              <w:rPr>
                <w:rFonts w:ascii="Arial TUR" w:hAnsi="Arial TUR" w:cs="Arial TUR"/>
                <w:b/>
                <w:sz w:val="18"/>
                <w:szCs w:val="18"/>
              </w:rPr>
            </w:pPr>
            <w:r w:rsidRPr="008E5ED8">
              <w:rPr>
                <w:rFonts w:ascii="Arial TUR" w:hAnsi="Arial TUR" w:cs="Arial TUR"/>
                <w:b/>
                <w:sz w:val="18"/>
                <w:szCs w:val="18"/>
              </w:rPr>
              <w:t>-</w:t>
            </w:r>
          </w:p>
        </w:tc>
        <w:tc>
          <w:tcPr>
            <w:tcW w:w="1418" w:type="dxa"/>
            <w:noWrap/>
            <w:tcMar>
              <w:top w:w="15" w:type="dxa"/>
              <w:left w:w="15" w:type="dxa"/>
              <w:bottom w:w="0" w:type="dxa"/>
              <w:right w:w="15" w:type="dxa"/>
            </w:tcMar>
            <w:vAlign w:val="bottom"/>
          </w:tcPr>
          <w:p w:rsidR="00136C29" w:rsidRPr="008E5ED8" w:rsidRDefault="00BF4EA8" w:rsidP="00BF4EA8">
            <w:pPr>
              <w:jc w:val="right"/>
              <w:rPr>
                <w:rFonts w:ascii="Arial TUR" w:hAnsi="Arial TUR" w:cs="Arial TUR"/>
                <w:b/>
                <w:sz w:val="18"/>
                <w:szCs w:val="18"/>
              </w:rPr>
            </w:pPr>
            <w:r w:rsidRPr="008E5ED8">
              <w:rPr>
                <w:rFonts w:ascii="Arial TUR" w:hAnsi="Arial TUR" w:cs="Arial TUR"/>
                <w:b/>
                <w:sz w:val="18"/>
                <w:szCs w:val="18"/>
              </w:rPr>
              <w:t>-</w:t>
            </w:r>
          </w:p>
        </w:tc>
        <w:tc>
          <w:tcPr>
            <w:tcW w:w="1275" w:type="dxa"/>
            <w:noWrap/>
            <w:tcMar>
              <w:top w:w="15" w:type="dxa"/>
              <w:left w:w="15" w:type="dxa"/>
              <w:bottom w:w="0" w:type="dxa"/>
              <w:right w:w="15" w:type="dxa"/>
            </w:tcMar>
            <w:vAlign w:val="bottom"/>
          </w:tcPr>
          <w:p w:rsidR="00136C29" w:rsidRPr="008E5ED8" w:rsidRDefault="00BF4EA8" w:rsidP="00BF4EA8">
            <w:pPr>
              <w:jc w:val="right"/>
              <w:rPr>
                <w:rFonts w:ascii="Arial" w:hAnsi="Arial" w:cs="Arial"/>
                <w:b/>
                <w:sz w:val="18"/>
                <w:szCs w:val="18"/>
              </w:rPr>
            </w:pPr>
            <w:r w:rsidRPr="008E5ED8">
              <w:rPr>
                <w:rFonts w:ascii="Arial" w:hAnsi="Arial" w:cs="Arial"/>
                <w:b/>
                <w:sz w:val="18"/>
                <w:szCs w:val="18"/>
              </w:rPr>
              <w:t>-</w:t>
            </w:r>
          </w:p>
        </w:tc>
      </w:tr>
      <w:tr w:rsidR="00136C29" w:rsidRPr="008E5ED8" w:rsidTr="00BF4EA8">
        <w:trPr>
          <w:trHeight w:val="127"/>
        </w:trPr>
        <w:tc>
          <w:tcPr>
            <w:tcW w:w="5685" w:type="dxa"/>
            <w:noWrap/>
            <w:tcMar>
              <w:top w:w="15" w:type="dxa"/>
              <w:left w:w="15" w:type="dxa"/>
              <w:bottom w:w="0" w:type="dxa"/>
              <w:right w:w="15" w:type="dxa"/>
            </w:tcMar>
            <w:vAlign w:val="center"/>
          </w:tcPr>
          <w:p w:rsidR="00136C29" w:rsidRPr="008E5ED8" w:rsidRDefault="00136C29" w:rsidP="000C1207">
            <w:pPr>
              <w:jc w:val="both"/>
              <w:rPr>
                <w:rFonts w:ascii="Arial" w:hAnsi="Arial" w:cs="Arial"/>
                <w:b/>
                <w:sz w:val="18"/>
                <w:szCs w:val="18"/>
              </w:rPr>
            </w:pPr>
            <w:r w:rsidRPr="008E5ED8">
              <w:rPr>
                <w:rFonts w:ascii="Arial" w:hAnsi="Arial" w:cs="Arial"/>
                <w:b/>
                <w:sz w:val="18"/>
                <w:szCs w:val="18"/>
              </w:rPr>
              <w:t>Kredili Mevduat Hesabı-YP(Gerçek Kişi)</w:t>
            </w:r>
          </w:p>
        </w:tc>
        <w:tc>
          <w:tcPr>
            <w:tcW w:w="1276" w:type="dxa"/>
            <w:noWrap/>
            <w:tcMar>
              <w:top w:w="15" w:type="dxa"/>
              <w:left w:w="15" w:type="dxa"/>
              <w:bottom w:w="0" w:type="dxa"/>
              <w:right w:w="15" w:type="dxa"/>
            </w:tcMar>
            <w:vAlign w:val="bottom"/>
          </w:tcPr>
          <w:p w:rsidR="00136C29" w:rsidRPr="008E5ED8" w:rsidRDefault="00BF4EA8" w:rsidP="00BF4EA8">
            <w:pPr>
              <w:jc w:val="right"/>
              <w:rPr>
                <w:rFonts w:ascii="Arial TUR" w:hAnsi="Arial TUR" w:cs="Arial TUR"/>
                <w:b/>
                <w:sz w:val="18"/>
                <w:szCs w:val="18"/>
              </w:rPr>
            </w:pPr>
            <w:r w:rsidRPr="008E5ED8">
              <w:rPr>
                <w:rFonts w:ascii="Arial TUR" w:hAnsi="Arial TUR" w:cs="Arial TUR"/>
                <w:b/>
                <w:sz w:val="18"/>
                <w:szCs w:val="18"/>
              </w:rPr>
              <w:t>-</w:t>
            </w:r>
          </w:p>
        </w:tc>
        <w:tc>
          <w:tcPr>
            <w:tcW w:w="1418" w:type="dxa"/>
            <w:noWrap/>
            <w:tcMar>
              <w:top w:w="15" w:type="dxa"/>
              <w:left w:w="15" w:type="dxa"/>
              <w:bottom w:w="0" w:type="dxa"/>
              <w:right w:w="15" w:type="dxa"/>
            </w:tcMar>
            <w:vAlign w:val="bottom"/>
          </w:tcPr>
          <w:p w:rsidR="00136C29" w:rsidRPr="008E5ED8" w:rsidRDefault="00BF4EA8" w:rsidP="00BF4EA8">
            <w:pPr>
              <w:jc w:val="right"/>
              <w:rPr>
                <w:rFonts w:ascii="Arial TUR" w:hAnsi="Arial TUR" w:cs="Arial TUR"/>
                <w:b/>
                <w:sz w:val="18"/>
                <w:szCs w:val="18"/>
              </w:rPr>
            </w:pPr>
            <w:r w:rsidRPr="008E5ED8">
              <w:rPr>
                <w:rFonts w:ascii="Arial TUR" w:hAnsi="Arial TUR" w:cs="Arial TUR"/>
                <w:b/>
                <w:sz w:val="18"/>
                <w:szCs w:val="18"/>
              </w:rPr>
              <w:t>-</w:t>
            </w:r>
          </w:p>
        </w:tc>
        <w:tc>
          <w:tcPr>
            <w:tcW w:w="1275" w:type="dxa"/>
            <w:noWrap/>
            <w:tcMar>
              <w:top w:w="15" w:type="dxa"/>
              <w:left w:w="15" w:type="dxa"/>
              <w:bottom w:w="0" w:type="dxa"/>
              <w:right w:w="15" w:type="dxa"/>
            </w:tcMar>
            <w:vAlign w:val="bottom"/>
          </w:tcPr>
          <w:p w:rsidR="00136C29" w:rsidRPr="008E5ED8" w:rsidRDefault="00BF4EA8" w:rsidP="00BF4EA8">
            <w:pPr>
              <w:jc w:val="right"/>
              <w:rPr>
                <w:rFonts w:ascii="Arial" w:hAnsi="Arial" w:cs="Arial"/>
                <w:b/>
                <w:sz w:val="18"/>
                <w:szCs w:val="18"/>
              </w:rPr>
            </w:pPr>
            <w:r w:rsidRPr="008E5ED8">
              <w:rPr>
                <w:rFonts w:ascii="Arial" w:hAnsi="Arial" w:cs="Arial"/>
                <w:b/>
                <w:sz w:val="18"/>
                <w:szCs w:val="18"/>
              </w:rPr>
              <w:t>-</w:t>
            </w:r>
          </w:p>
        </w:tc>
      </w:tr>
      <w:tr w:rsidR="00136C29" w:rsidRPr="008E5ED8" w:rsidTr="00BF4EA8">
        <w:trPr>
          <w:trHeight w:val="127"/>
        </w:trPr>
        <w:tc>
          <w:tcPr>
            <w:tcW w:w="5685" w:type="dxa"/>
            <w:tcBorders>
              <w:bottom w:val="single" w:sz="4" w:space="0" w:color="auto"/>
            </w:tcBorders>
            <w:noWrap/>
            <w:tcMar>
              <w:top w:w="15" w:type="dxa"/>
              <w:left w:w="15" w:type="dxa"/>
              <w:bottom w:w="0" w:type="dxa"/>
              <w:right w:w="15" w:type="dxa"/>
            </w:tcMar>
            <w:vAlign w:val="center"/>
          </w:tcPr>
          <w:p w:rsidR="00136C29" w:rsidRPr="008E5ED8" w:rsidRDefault="00136C29" w:rsidP="000C1207">
            <w:pPr>
              <w:jc w:val="both"/>
              <w:rPr>
                <w:rFonts w:ascii="Arial" w:eastAsia="Arial Unicode MS" w:hAnsi="Arial" w:cs="Arial"/>
                <w:b/>
                <w:sz w:val="18"/>
                <w:szCs w:val="18"/>
              </w:rPr>
            </w:pPr>
          </w:p>
        </w:tc>
        <w:tc>
          <w:tcPr>
            <w:tcW w:w="1276" w:type="dxa"/>
            <w:tcBorders>
              <w:bottom w:val="single" w:sz="4" w:space="0" w:color="auto"/>
            </w:tcBorders>
            <w:noWrap/>
            <w:tcMar>
              <w:top w:w="15" w:type="dxa"/>
              <w:left w:w="15" w:type="dxa"/>
              <w:bottom w:w="0" w:type="dxa"/>
              <w:right w:w="15" w:type="dxa"/>
            </w:tcMar>
            <w:vAlign w:val="bottom"/>
          </w:tcPr>
          <w:p w:rsidR="00136C29" w:rsidRPr="008E5ED8" w:rsidRDefault="00136C29" w:rsidP="00BF4EA8">
            <w:pPr>
              <w:jc w:val="right"/>
              <w:rPr>
                <w:rFonts w:ascii="Arial TUR" w:hAnsi="Arial TUR" w:cs="Arial TUR"/>
                <w:b/>
                <w:bCs/>
                <w:sz w:val="18"/>
                <w:szCs w:val="18"/>
              </w:rPr>
            </w:pPr>
          </w:p>
        </w:tc>
        <w:tc>
          <w:tcPr>
            <w:tcW w:w="1418" w:type="dxa"/>
            <w:tcBorders>
              <w:bottom w:val="single" w:sz="4" w:space="0" w:color="auto"/>
            </w:tcBorders>
            <w:noWrap/>
            <w:tcMar>
              <w:top w:w="15" w:type="dxa"/>
              <w:left w:w="15" w:type="dxa"/>
              <w:bottom w:w="0" w:type="dxa"/>
              <w:right w:w="15" w:type="dxa"/>
            </w:tcMar>
            <w:vAlign w:val="bottom"/>
          </w:tcPr>
          <w:p w:rsidR="00136C29" w:rsidRPr="008E5ED8" w:rsidRDefault="00136C29" w:rsidP="00BF4EA8">
            <w:pPr>
              <w:jc w:val="right"/>
              <w:rPr>
                <w:rFonts w:ascii="Arial TUR" w:hAnsi="Arial TUR" w:cs="Arial TUR"/>
                <w:b/>
                <w:bCs/>
                <w:sz w:val="18"/>
                <w:szCs w:val="18"/>
              </w:rPr>
            </w:pPr>
          </w:p>
        </w:tc>
        <w:tc>
          <w:tcPr>
            <w:tcW w:w="1275" w:type="dxa"/>
            <w:tcBorders>
              <w:bottom w:val="single" w:sz="4" w:space="0" w:color="auto"/>
            </w:tcBorders>
            <w:noWrap/>
            <w:tcMar>
              <w:top w:w="15" w:type="dxa"/>
              <w:left w:w="15" w:type="dxa"/>
              <w:bottom w:w="0" w:type="dxa"/>
              <w:right w:w="15" w:type="dxa"/>
            </w:tcMar>
            <w:vAlign w:val="bottom"/>
          </w:tcPr>
          <w:p w:rsidR="00136C29" w:rsidRPr="008E5ED8" w:rsidRDefault="00136C29" w:rsidP="00BF4EA8">
            <w:pPr>
              <w:jc w:val="right"/>
              <w:rPr>
                <w:rFonts w:ascii="Arial TUR" w:hAnsi="Arial TUR" w:cs="Arial TUR"/>
                <w:b/>
                <w:bCs/>
                <w:sz w:val="18"/>
                <w:szCs w:val="18"/>
              </w:rPr>
            </w:pPr>
          </w:p>
        </w:tc>
      </w:tr>
      <w:tr w:rsidR="006213A0" w:rsidRPr="008E5ED8" w:rsidTr="006213A0">
        <w:trPr>
          <w:trHeight w:val="127"/>
        </w:trPr>
        <w:tc>
          <w:tcPr>
            <w:tcW w:w="5685" w:type="dxa"/>
            <w:tcBorders>
              <w:top w:val="single" w:sz="4" w:space="0" w:color="auto"/>
              <w:bottom w:val="double" w:sz="4" w:space="0" w:color="auto"/>
            </w:tcBorders>
            <w:noWrap/>
            <w:tcMar>
              <w:top w:w="15" w:type="dxa"/>
              <w:left w:w="15" w:type="dxa"/>
              <w:bottom w:w="0" w:type="dxa"/>
              <w:right w:w="15" w:type="dxa"/>
            </w:tcMar>
            <w:vAlign w:val="center"/>
          </w:tcPr>
          <w:p w:rsidR="006213A0" w:rsidRPr="008E5ED8" w:rsidRDefault="006213A0" w:rsidP="001345D5">
            <w:pPr>
              <w:jc w:val="both"/>
              <w:rPr>
                <w:rFonts w:ascii="Arial" w:eastAsia="Arial Unicode MS" w:hAnsi="Arial" w:cs="Arial"/>
                <w:b/>
                <w:sz w:val="18"/>
                <w:szCs w:val="18"/>
              </w:rPr>
            </w:pPr>
            <w:r w:rsidRPr="008E5ED8">
              <w:rPr>
                <w:rFonts w:ascii="Arial" w:hAnsi="Arial" w:cs="Arial"/>
                <w:b/>
                <w:sz w:val="18"/>
                <w:szCs w:val="18"/>
              </w:rPr>
              <w:t>Toplam</w:t>
            </w:r>
          </w:p>
        </w:tc>
        <w:tc>
          <w:tcPr>
            <w:tcW w:w="1276" w:type="dxa"/>
            <w:tcBorders>
              <w:top w:val="single" w:sz="4" w:space="0" w:color="auto"/>
              <w:bottom w:val="double" w:sz="4" w:space="0" w:color="auto"/>
            </w:tcBorders>
            <w:noWrap/>
            <w:tcMar>
              <w:top w:w="15" w:type="dxa"/>
              <w:left w:w="15" w:type="dxa"/>
              <w:bottom w:w="0" w:type="dxa"/>
              <w:right w:w="15" w:type="dxa"/>
            </w:tcMar>
            <w:vAlign w:val="bottom"/>
          </w:tcPr>
          <w:p w:rsidR="006213A0" w:rsidRPr="008E5ED8" w:rsidRDefault="006213A0" w:rsidP="006213A0">
            <w:pPr>
              <w:jc w:val="right"/>
              <w:rPr>
                <w:rFonts w:ascii="Arial TUR" w:hAnsi="Arial TUR" w:cs="Arial TUR"/>
                <w:b/>
                <w:bCs/>
                <w:sz w:val="18"/>
                <w:szCs w:val="18"/>
              </w:rPr>
            </w:pPr>
            <w:r w:rsidRPr="008E5ED8">
              <w:rPr>
                <w:rFonts w:ascii="Arial TUR" w:hAnsi="Arial TUR" w:cs="Arial TUR"/>
                <w:b/>
                <w:bCs/>
                <w:sz w:val="18"/>
                <w:szCs w:val="18"/>
              </w:rPr>
              <w:t>51.319</w:t>
            </w:r>
          </w:p>
        </w:tc>
        <w:tc>
          <w:tcPr>
            <w:tcW w:w="1418" w:type="dxa"/>
            <w:tcBorders>
              <w:top w:val="single" w:sz="4" w:space="0" w:color="auto"/>
              <w:bottom w:val="double" w:sz="4" w:space="0" w:color="auto"/>
            </w:tcBorders>
            <w:noWrap/>
            <w:tcMar>
              <w:top w:w="15" w:type="dxa"/>
              <w:left w:w="15" w:type="dxa"/>
              <w:bottom w:w="0" w:type="dxa"/>
              <w:right w:w="15" w:type="dxa"/>
            </w:tcMar>
            <w:vAlign w:val="bottom"/>
          </w:tcPr>
          <w:p w:rsidR="006213A0" w:rsidRPr="008E5ED8" w:rsidRDefault="006213A0" w:rsidP="006213A0">
            <w:pPr>
              <w:jc w:val="right"/>
              <w:rPr>
                <w:rFonts w:ascii="Arial TUR" w:hAnsi="Arial TUR" w:cs="Arial TUR"/>
                <w:b/>
                <w:bCs/>
                <w:sz w:val="18"/>
                <w:szCs w:val="18"/>
              </w:rPr>
            </w:pPr>
            <w:r w:rsidRPr="008E5ED8">
              <w:rPr>
                <w:rFonts w:ascii="Arial TUR" w:hAnsi="Arial TUR" w:cs="Arial TUR"/>
                <w:b/>
                <w:bCs/>
                <w:sz w:val="18"/>
                <w:szCs w:val="18"/>
              </w:rPr>
              <w:t>996.705</w:t>
            </w:r>
          </w:p>
        </w:tc>
        <w:tc>
          <w:tcPr>
            <w:tcW w:w="1275" w:type="dxa"/>
            <w:tcBorders>
              <w:top w:val="single" w:sz="4" w:space="0" w:color="auto"/>
              <w:bottom w:val="double" w:sz="4" w:space="0" w:color="auto"/>
            </w:tcBorders>
            <w:noWrap/>
            <w:tcMar>
              <w:top w:w="15" w:type="dxa"/>
              <w:left w:w="15" w:type="dxa"/>
              <w:bottom w:w="0" w:type="dxa"/>
              <w:right w:w="15" w:type="dxa"/>
            </w:tcMar>
            <w:vAlign w:val="bottom"/>
          </w:tcPr>
          <w:p w:rsidR="006213A0" w:rsidRPr="008E5ED8" w:rsidRDefault="006213A0" w:rsidP="006213A0">
            <w:pPr>
              <w:jc w:val="right"/>
              <w:rPr>
                <w:rFonts w:ascii="Arial TUR" w:hAnsi="Arial TUR" w:cs="Arial TUR"/>
                <w:b/>
                <w:bCs/>
                <w:sz w:val="18"/>
                <w:szCs w:val="18"/>
              </w:rPr>
            </w:pPr>
            <w:r w:rsidRPr="008E5ED8">
              <w:rPr>
                <w:rFonts w:ascii="Arial TUR" w:hAnsi="Arial TUR" w:cs="Arial TUR"/>
                <w:b/>
                <w:bCs/>
                <w:sz w:val="18"/>
                <w:szCs w:val="18"/>
              </w:rPr>
              <w:t>1.048.024</w:t>
            </w:r>
          </w:p>
        </w:tc>
      </w:tr>
    </w:tbl>
    <w:p w:rsidR="00136C29" w:rsidRPr="008E5ED8" w:rsidRDefault="00136C29" w:rsidP="00136C29">
      <w:pPr>
        <w:pStyle w:val="GvdeMetniGirintisi"/>
        <w:tabs>
          <w:tab w:val="left" w:pos="1260"/>
        </w:tabs>
        <w:ind w:left="540" w:hanging="540"/>
        <w:rPr>
          <w:rFonts w:ascii="Arial" w:hAnsi="Arial" w:cs="Arial"/>
          <w:b/>
          <w:sz w:val="20"/>
          <w:szCs w:val="20"/>
        </w:rPr>
      </w:pPr>
      <w:r w:rsidRPr="008E5ED8">
        <w:rPr>
          <w:rFonts w:ascii="Arial" w:hAnsi="Arial" w:cs="Arial"/>
          <w:b/>
          <w:sz w:val="20"/>
          <w:szCs w:val="20"/>
        </w:rPr>
        <w:br w:type="page"/>
      </w:r>
      <w:r w:rsidRPr="008E5ED8">
        <w:rPr>
          <w:rFonts w:ascii="Arial" w:hAnsi="Arial" w:cs="Arial"/>
          <w:b/>
          <w:sz w:val="20"/>
          <w:szCs w:val="20"/>
        </w:rPr>
        <w:lastRenderedPageBreak/>
        <w:t>5.</w:t>
      </w:r>
      <w:r w:rsidRPr="008E5ED8">
        <w:rPr>
          <w:rFonts w:ascii="Arial" w:hAnsi="Arial" w:cs="Arial"/>
          <w:b/>
          <w:sz w:val="20"/>
          <w:szCs w:val="20"/>
        </w:rPr>
        <w:tab/>
        <w:t>Kredi ve alacaklara ilişkin açıklamalar (devamı):</w:t>
      </w:r>
    </w:p>
    <w:p w:rsidR="00136C29" w:rsidRPr="008E5ED8" w:rsidRDefault="00136C29" w:rsidP="00136C29">
      <w:pPr>
        <w:jc w:val="both"/>
        <w:rPr>
          <w:rFonts w:ascii="Arial" w:hAnsi="Arial" w:cs="Arial"/>
          <w:sz w:val="20"/>
          <w:szCs w:val="20"/>
        </w:rPr>
      </w:pPr>
    </w:p>
    <w:p w:rsidR="00136C29" w:rsidRPr="008E5ED8" w:rsidRDefault="00136C29" w:rsidP="00136C29">
      <w:pPr>
        <w:pStyle w:val="GvdeMetniGirintisi"/>
        <w:ind w:left="561" w:hanging="374"/>
        <w:rPr>
          <w:rFonts w:ascii="Arial" w:hAnsi="Arial" w:cs="Arial"/>
          <w:b/>
          <w:sz w:val="20"/>
          <w:szCs w:val="20"/>
        </w:rPr>
      </w:pPr>
      <w:r w:rsidRPr="008E5ED8">
        <w:rPr>
          <w:rFonts w:ascii="Arial" w:hAnsi="Arial" w:cs="Arial"/>
          <w:b/>
          <w:sz w:val="20"/>
          <w:szCs w:val="20"/>
        </w:rPr>
        <w:t>d)</w:t>
      </w:r>
      <w:r w:rsidRPr="008E5ED8">
        <w:rPr>
          <w:rFonts w:ascii="Arial" w:hAnsi="Arial" w:cs="Arial"/>
          <w:b/>
          <w:sz w:val="20"/>
          <w:szCs w:val="20"/>
        </w:rPr>
        <w:tab/>
        <w:t>Taksitli ticari krediler ve kurumsal kredi kartlarına ilişkin bilgiler:</w:t>
      </w:r>
    </w:p>
    <w:p w:rsidR="00136C29" w:rsidRPr="008E5ED8" w:rsidRDefault="00136C29" w:rsidP="00136C29">
      <w:pPr>
        <w:pStyle w:val="GvdeMetniGirintisi"/>
        <w:rPr>
          <w:rFonts w:ascii="Arial" w:hAnsi="Arial" w:cs="Arial"/>
          <w:sz w:val="20"/>
          <w:szCs w:val="20"/>
        </w:rPr>
      </w:pPr>
    </w:p>
    <w:tbl>
      <w:tblPr>
        <w:tblW w:w="9188" w:type="dxa"/>
        <w:tblCellMar>
          <w:left w:w="0" w:type="dxa"/>
          <w:right w:w="0" w:type="dxa"/>
        </w:tblCellMar>
        <w:tblLook w:val="0000" w:firstRow="0" w:lastRow="0" w:firstColumn="0" w:lastColumn="0" w:noHBand="0" w:noVBand="0"/>
      </w:tblPr>
      <w:tblGrid>
        <w:gridCol w:w="4385"/>
        <w:gridCol w:w="1528"/>
        <w:gridCol w:w="1747"/>
        <w:gridCol w:w="1528"/>
      </w:tblGrid>
      <w:tr w:rsidR="00136C29" w:rsidRPr="008E5ED8" w:rsidTr="000C1207">
        <w:trPr>
          <w:trHeight w:val="25"/>
        </w:trPr>
        <w:tc>
          <w:tcPr>
            <w:tcW w:w="4385" w:type="dxa"/>
            <w:tcBorders>
              <w:top w:val="single" w:sz="4" w:space="0" w:color="auto"/>
              <w:bottom w:val="single" w:sz="4" w:space="0" w:color="auto"/>
            </w:tcBorders>
            <w:noWrap/>
            <w:tcMar>
              <w:top w:w="15" w:type="dxa"/>
              <w:left w:w="15" w:type="dxa"/>
              <w:bottom w:w="0" w:type="dxa"/>
              <w:right w:w="15" w:type="dxa"/>
            </w:tcMar>
            <w:vAlign w:val="center"/>
          </w:tcPr>
          <w:p w:rsidR="00136C29" w:rsidRPr="008E5ED8" w:rsidRDefault="00136C29" w:rsidP="000C1207">
            <w:pPr>
              <w:ind w:left="360"/>
              <w:jc w:val="both"/>
              <w:rPr>
                <w:rFonts w:ascii="Arial" w:hAnsi="Arial" w:cs="Arial"/>
                <w:b/>
                <w:sz w:val="16"/>
                <w:szCs w:val="16"/>
              </w:rPr>
            </w:pPr>
          </w:p>
        </w:tc>
        <w:tc>
          <w:tcPr>
            <w:tcW w:w="1528" w:type="dxa"/>
            <w:tcBorders>
              <w:top w:val="single" w:sz="4" w:space="0" w:color="auto"/>
              <w:bottom w:val="single" w:sz="4" w:space="0" w:color="auto"/>
            </w:tcBorders>
            <w:noWrap/>
            <w:tcMar>
              <w:top w:w="15" w:type="dxa"/>
              <w:left w:w="15" w:type="dxa"/>
              <w:bottom w:w="0" w:type="dxa"/>
              <w:right w:w="15" w:type="dxa"/>
            </w:tcMar>
            <w:vAlign w:val="center"/>
          </w:tcPr>
          <w:p w:rsidR="00136C29" w:rsidRPr="008E5ED8" w:rsidRDefault="00136C29" w:rsidP="000C1207">
            <w:pPr>
              <w:pStyle w:val="NormalGirinti"/>
              <w:ind w:right="170"/>
              <w:jc w:val="right"/>
              <w:rPr>
                <w:rFonts w:ascii="Arial" w:hAnsi="Arial" w:cs="Arial"/>
                <w:b/>
                <w:sz w:val="18"/>
                <w:szCs w:val="18"/>
              </w:rPr>
            </w:pPr>
          </w:p>
          <w:p w:rsidR="00136C29" w:rsidRPr="008E5ED8" w:rsidRDefault="00136C29" w:rsidP="004F3803">
            <w:pPr>
              <w:pStyle w:val="Balk8"/>
              <w:ind w:left="0"/>
              <w:jc w:val="center"/>
              <w:rPr>
                <w:rFonts w:ascii="Arial" w:eastAsia="Arial Unicode MS" w:hAnsi="Arial" w:cs="Arial"/>
                <w:b/>
                <w:i w:val="0"/>
                <w:sz w:val="18"/>
                <w:szCs w:val="18"/>
              </w:rPr>
            </w:pPr>
            <w:r w:rsidRPr="008E5ED8">
              <w:rPr>
                <w:rFonts w:ascii="Arial" w:hAnsi="Arial" w:cs="Arial"/>
                <w:b/>
                <w:i w:val="0"/>
                <w:sz w:val="18"/>
                <w:szCs w:val="18"/>
              </w:rPr>
              <w:t>Kısa vadeli</w:t>
            </w:r>
          </w:p>
        </w:tc>
        <w:tc>
          <w:tcPr>
            <w:tcW w:w="1747" w:type="dxa"/>
            <w:tcBorders>
              <w:top w:val="single" w:sz="4" w:space="0" w:color="auto"/>
              <w:bottom w:val="single" w:sz="4" w:space="0" w:color="auto"/>
            </w:tcBorders>
            <w:noWrap/>
            <w:tcMar>
              <w:top w:w="15" w:type="dxa"/>
              <w:left w:w="15" w:type="dxa"/>
              <w:bottom w:w="0" w:type="dxa"/>
              <w:right w:w="15" w:type="dxa"/>
            </w:tcMar>
            <w:vAlign w:val="center"/>
          </w:tcPr>
          <w:p w:rsidR="00136C29" w:rsidRPr="008E5ED8" w:rsidRDefault="00136C29" w:rsidP="004F3803">
            <w:pPr>
              <w:tabs>
                <w:tab w:val="left" w:pos="1717"/>
              </w:tabs>
              <w:jc w:val="center"/>
              <w:rPr>
                <w:rFonts w:ascii="Arial" w:hAnsi="Arial" w:cs="Arial"/>
                <w:b/>
                <w:sz w:val="18"/>
                <w:szCs w:val="18"/>
              </w:rPr>
            </w:pPr>
            <w:r w:rsidRPr="008E5ED8">
              <w:rPr>
                <w:rFonts w:ascii="Arial" w:hAnsi="Arial" w:cs="Arial"/>
                <w:b/>
                <w:sz w:val="18"/>
                <w:szCs w:val="18"/>
              </w:rPr>
              <w:t>Orta ve</w:t>
            </w:r>
          </w:p>
          <w:p w:rsidR="00136C29" w:rsidRPr="008E5ED8" w:rsidRDefault="00136C29" w:rsidP="004F3803">
            <w:pPr>
              <w:tabs>
                <w:tab w:val="left" w:pos="1717"/>
              </w:tabs>
              <w:jc w:val="center"/>
              <w:rPr>
                <w:rFonts w:ascii="Arial" w:eastAsia="Arial Unicode MS" w:hAnsi="Arial" w:cs="Arial"/>
                <w:b/>
                <w:sz w:val="18"/>
                <w:szCs w:val="18"/>
              </w:rPr>
            </w:pPr>
            <w:proofErr w:type="gramStart"/>
            <w:r w:rsidRPr="008E5ED8">
              <w:rPr>
                <w:rFonts w:ascii="Arial" w:hAnsi="Arial" w:cs="Arial"/>
                <w:b/>
                <w:sz w:val="18"/>
                <w:szCs w:val="18"/>
              </w:rPr>
              <w:t>uzun</w:t>
            </w:r>
            <w:proofErr w:type="gramEnd"/>
            <w:r w:rsidRPr="008E5ED8">
              <w:rPr>
                <w:rFonts w:ascii="Arial" w:hAnsi="Arial" w:cs="Arial"/>
                <w:b/>
                <w:sz w:val="18"/>
                <w:szCs w:val="18"/>
              </w:rPr>
              <w:t xml:space="preserve"> vadeli</w:t>
            </w:r>
          </w:p>
        </w:tc>
        <w:tc>
          <w:tcPr>
            <w:tcW w:w="1528" w:type="dxa"/>
            <w:tcBorders>
              <w:top w:val="single" w:sz="4" w:space="0" w:color="auto"/>
              <w:bottom w:val="single" w:sz="4" w:space="0" w:color="auto"/>
            </w:tcBorders>
            <w:noWrap/>
            <w:tcMar>
              <w:top w:w="15" w:type="dxa"/>
              <w:left w:w="15" w:type="dxa"/>
              <w:bottom w:w="0" w:type="dxa"/>
              <w:right w:w="15" w:type="dxa"/>
            </w:tcMar>
            <w:vAlign w:val="center"/>
          </w:tcPr>
          <w:p w:rsidR="00136C29" w:rsidRPr="008E5ED8" w:rsidRDefault="00136C29" w:rsidP="000C1207">
            <w:pPr>
              <w:pStyle w:val="NormalGirinti"/>
              <w:ind w:right="170"/>
              <w:jc w:val="right"/>
              <w:rPr>
                <w:rFonts w:ascii="Arial" w:hAnsi="Arial" w:cs="Arial"/>
                <w:b/>
                <w:sz w:val="18"/>
                <w:szCs w:val="18"/>
              </w:rPr>
            </w:pPr>
          </w:p>
          <w:p w:rsidR="00136C29" w:rsidRPr="008E5ED8" w:rsidRDefault="00136C29" w:rsidP="004F3803">
            <w:pPr>
              <w:pStyle w:val="Balk8"/>
              <w:ind w:left="0"/>
              <w:jc w:val="center"/>
              <w:rPr>
                <w:rFonts w:ascii="Arial" w:eastAsia="Arial Unicode MS" w:hAnsi="Arial" w:cs="Arial"/>
                <w:b/>
                <w:i w:val="0"/>
                <w:sz w:val="18"/>
                <w:szCs w:val="18"/>
              </w:rPr>
            </w:pPr>
            <w:r w:rsidRPr="008E5ED8">
              <w:rPr>
                <w:rFonts w:ascii="Arial" w:hAnsi="Arial" w:cs="Arial"/>
                <w:b/>
                <w:i w:val="0"/>
                <w:sz w:val="18"/>
                <w:szCs w:val="18"/>
              </w:rPr>
              <w:t>Toplam</w:t>
            </w:r>
          </w:p>
        </w:tc>
      </w:tr>
      <w:tr w:rsidR="00136C29" w:rsidRPr="008E5ED8" w:rsidTr="000C1207">
        <w:trPr>
          <w:trHeight w:val="25"/>
        </w:trPr>
        <w:tc>
          <w:tcPr>
            <w:tcW w:w="4385" w:type="dxa"/>
            <w:noWrap/>
            <w:tcMar>
              <w:top w:w="15" w:type="dxa"/>
              <w:left w:w="15" w:type="dxa"/>
              <w:bottom w:w="0" w:type="dxa"/>
              <w:right w:w="15" w:type="dxa"/>
            </w:tcMar>
            <w:vAlign w:val="center"/>
          </w:tcPr>
          <w:p w:rsidR="00136C29" w:rsidRPr="008E5ED8" w:rsidRDefault="00136C29" w:rsidP="000C1207">
            <w:pPr>
              <w:jc w:val="both"/>
              <w:rPr>
                <w:rFonts w:ascii="Arial" w:hAnsi="Arial" w:cs="Arial"/>
                <w:b/>
                <w:sz w:val="16"/>
                <w:szCs w:val="16"/>
              </w:rPr>
            </w:pPr>
          </w:p>
        </w:tc>
        <w:tc>
          <w:tcPr>
            <w:tcW w:w="1528" w:type="dxa"/>
            <w:noWrap/>
            <w:tcMar>
              <w:top w:w="15" w:type="dxa"/>
              <w:left w:w="15" w:type="dxa"/>
              <w:bottom w:w="0" w:type="dxa"/>
              <w:right w:w="15" w:type="dxa"/>
            </w:tcMar>
            <w:vAlign w:val="bottom"/>
          </w:tcPr>
          <w:p w:rsidR="00136C29" w:rsidRPr="008E5ED8" w:rsidRDefault="00136C29" w:rsidP="000C1207">
            <w:pPr>
              <w:ind w:right="170"/>
              <w:jc w:val="right"/>
              <w:rPr>
                <w:rFonts w:ascii="Arial" w:hAnsi="Arial" w:cs="Arial"/>
                <w:b/>
                <w:bCs/>
                <w:sz w:val="16"/>
                <w:szCs w:val="16"/>
              </w:rPr>
            </w:pPr>
          </w:p>
        </w:tc>
        <w:tc>
          <w:tcPr>
            <w:tcW w:w="1747" w:type="dxa"/>
            <w:noWrap/>
            <w:tcMar>
              <w:top w:w="15" w:type="dxa"/>
              <w:left w:w="15" w:type="dxa"/>
              <w:bottom w:w="0" w:type="dxa"/>
              <w:right w:w="15" w:type="dxa"/>
            </w:tcMar>
            <w:vAlign w:val="bottom"/>
          </w:tcPr>
          <w:p w:rsidR="00136C29" w:rsidRPr="008E5ED8" w:rsidRDefault="00136C29" w:rsidP="000C1207">
            <w:pPr>
              <w:ind w:right="170"/>
              <w:jc w:val="right"/>
              <w:rPr>
                <w:rFonts w:ascii="Arial" w:hAnsi="Arial" w:cs="Arial"/>
                <w:b/>
                <w:bCs/>
                <w:sz w:val="16"/>
                <w:szCs w:val="16"/>
              </w:rPr>
            </w:pPr>
          </w:p>
        </w:tc>
        <w:tc>
          <w:tcPr>
            <w:tcW w:w="1528" w:type="dxa"/>
            <w:noWrap/>
            <w:tcMar>
              <w:top w:w="15" w:type="dxa"/>
              <w:left w:w="15" w:type="dxa"/>
              <w:bottom w:w="0" w:type="dxa"/>
              <w:right w:w="15" w:type="dxa"/>
            </w:tcMar>
            <w:vAlign w:val="bottom"/>
          </w:tcPr>
          <w:p w:rsidR="00136C29" w:rsidRPr="008E5ED8" w:rsidRDefault="00136C29" w:rsidP="000C1207">
            <w:pPr>
              <w:ind w:right="170"/>
              <w:jc w:val="right"/>
              <w:rPr>
                <w:rFonts w:ascii="Arial" w:hAnsi="Arial" w:cs="Arial"/>
                <w:b/>
                <w:bCs/>
                <w:sz w:val="16"/>
                <w:szCs w:val="16"/>
              </w:rPr>
            </w:pPr>
          </w:p>
        </w:tc>
      </w:tr>
      <w:tr w:rsidR="00E72F4E" w:rsidRPr="008E5ED8" w:rsidTr="006213A0">
        <w:trPr>
          <w:trHeight w:val="25"/>
        </w:trPr>
        <w:tc>
          <w:tcPr>
            <w:tcW w:w="4385" w:type="dxa"/>
            <w:noWrap/>
            <w:tcMar>
              <w:top w:w="15" w:type="dxa"/>
              <w:left w:w="15" w:type="dxa"/>
              <w:bottom w:w="0" w:type="dxa"/>
              <w:right w:w="15" w:type="dxa"/>
            </w:tcMar>
            <w:vAlign w:val="center"/>
          </w:tcPr>
          <w:p w:rsidR="00E72F4E" w:rsidRPr="008E5ED8" w:rsidRDefault="00E72F4E" w:rsidP="000C1207">
            <w:pPr>
              <w:jc w:val="both"/>
              <w:rPr>
                <w:rFonts w:ascii="Arial" w:hAnsi="Arial" w:cs="Arial"/>
                <w:b/>
                <w:sz w:val="18"/>
                <w:szCs w:val="18"/>
              </w:rPr>
            </w:pPr>
            <w:r w:rsidRPr="008E5ED8">
              <w:rPr>
                <w:rFonts w:ascii="Arial" w:hAnsi="Arial" w:cs="Arial"/>
                <w:b/>
                <w:sz w:val="18"/>
                <w:szCs w:val="18"/>
              </w:rPr>
              <w:t>Taksitli Ticari Krediler-TP</w:t>
            </w:r>
          </w:p>
        </w:tc>
        <w:tc>
          <w:tcPr>
            <w:tcW w:w="1528" w:type="dxa"/>
            <w:noWrap/>
            <w:tcMar>
              <w:top w:w="15" w:type="dxa"/>
              <w:left w:w="15" w:type="dxa"/>
              <w:bottom w:w="0" w:type="dxa"/>
              <w:right w:w="15" w:type="dxa"/>
            </w:tcMar>
            <w:vAlign w:val="bottom"/>
          </w:tcPr>
          <w:p w:rsidR="00E72F4E" w:rsidRPr="008E5ED8" w:rsidRDefault="00E72F4E" w:rsidP="006213A0">
            <w:pPr>
              <w:jc w:val="right"/>
              <w:rPr>
                <w:rFonts w:ascii="Arial" w:hAnsi="Arial" w:cs="Arial"/>
                <w:b/>
                <w:bCs/>
                <w:sz w:val="18"/>
                <w:szCs w:val="18"/>
              </w:rPr>
            </w:pPr>
            <w:r w:rsidRPr="008E5ED8">
              <w:rPr>
                <w:rFonts w:ascii="Arial" w:hAnsi="Arial" w:cs="Arial"/>
                <w:b/>
                <w:bCs/>
                <w:sz w:val="18"/>
                <w:szCs w:val="18"/>
              </w:rPr>
              <w:t>353.290</w:t>
            </w:r>
          </w:p>
        </w:tc>
        <w:tc>
          <w:tcPr>
            <w:tcW w:w="1747" w:type="dxa"/>
            <w:noWrap/>
            <w:tcMar>
              <w:top w:w="15" w:type="dxa"/>
              <w:left w:w="15" w:type="dxa"/>
              <w:bottom w:w="0" w:type="dxa"/>
              <w:right w:w="15" w:type="dxa"/>
            </w:tcMar>
            <w:vAlign w:val="bottom"/>
          </w:tcPr>
          <w:p w:rsidR="00E72F4E" w:rsidRPr="008E5ED8" w:rsidRDefault="00E72F4E" w:rsidP="00E72F4E">
            <w:pPr>
              <w:jc w:val="right"/>
              <w:rPr>
                <w:rFonts w:ascii="Arial" w:hAnsi="Arial" w:cs="Arial"/>
                <w:b/>
                <w:bCs/>
                <w:sz w:val="18"/>
                <w:szCs w:val="18"/>
              </w:rPr>
            </w:pPr>
            <w:r w:rsidRPr="008E5ED8">
              <w:rPr>
                <w:rFonts w:ascii="Arial" w:hAnsi="Arial" w:cs="Arial"/>
                <w:b/>
                <w:bCs/>
                <w:sz w:val="18"/>
                <w:szCs w:val="18"/>
              </w:rPr>
              <w:t>101.007</w:t>
            </w:r>
          </w:p>
        </w:tc>
        <w:tc>
          <w:tcPr>
            <w:tcW w:w="1528" w:type="dxa"/>
            <w:noWrap/>
            <w:tcMar>
              <w:top w:w="15" w:type="dxa"/>
              <w:left w:w="15" w:type="dxa"/>
              <w:bottom w:w="0" w:type="dxa"/>
              <w:right w:w="15" w:type="dxa"/>
            </w:tcMar>
            <w:vAlign w:val="bottom"/>
          </w:tcPr>
          <w:p w:rsidR="00E72F4E" w:rsidRPr="008E5ED8" w:rsidRDefault="00E72F4E" w:rsidP="00E72F4E">
            <w:pPr>
              <w:jc w:val="right"/>
              <w:rPr>
                <w:rFonts w:ascii="Arial" w:hAnsi="Arial" w:cs="Arial"/>
                <w:b/>
                <w:bCs/>
                <w:sz w:val="18"/>
                <w:szCs w:val="18"/>
              </w:rPr>
            </w:pPr>
            <w:r w:rsidRPr="008E5ED8">
              <w:rPr>
                <w:rFonts w:ascii="Arial" w:hAnsi="Arial" w:cs="Arial"/>
                <w:b/>
                <w:bCs/>
                <w:sz w:val="18"/>
                <w:szCs w:val="18"/>
              </w:rPr>
              <w:t>454.297</w:t>
            </w:r>
          </w:p>
        </w:tc>
      </w:tr>
      <w:tr w:rsidR="00E72F4E" w:rsidRPr="008E5ED8" w:rsidTr="006213A0">
        <w:trPr>
          <w:trHeight w:val="25"/>
        </w:trPr>
        <w:tc>
          <w:tcPr>
            <w:tcW w:w="4385" w:type="dxa"/>
            <w:noWrap/>
            <w:tcMar>
              <w:top w:w="15" w:type="dxa"/>
              <w:left w:w="15" w:type="dxa"/>
              <w:bottom w:w="0" w:type="dxa"/>
              <w:right w:w="15" w:type="dxa"/>
            </w:tcMar>
            <w:vAlign w:val="center"/>
          </w:tcPr>
          <w:p w:rsidR="00E72F4E" w:rsidRPr="008E5ED8" w:rsidRDefault="00E72F4E" w:rsidP="000C1207">
            <w:pPr>
              <w:ind w:left="360"/>
              <w:jc w:val="both"/>
              <w:rPr>
                <w:rFonts w:ascii="Arial" w:hAnsi="Arial" w:cs="Arial"/>
                <w:sz w:val="18"/>
                <w:szCs w:val="18"/>
              </w:rPr>
            </w:pPr>
            <w:r w:rsidRPr="008E5ED8">
              <w:rPr>
                <w:rFonts w:ascii="Arial" w:hAnsi="Arial" w:cs="Arial"/>
                <w:sz w:val="18"/>
                <w:szCs w:val="18"/>
              </w:rPr>
              <w:t>İşyeri Kredileri</w:t>
            </w:r>
          </w:p>
        </w:tc>
        <w:tc>
          <w:tcPr>
            <w:tcW w:w="1528" w:type="dxa"/>
            <w:noWrap/>
            <w:tcMar>
              <w:top w:w="15" w:type="dxa"/>
              <w:left w:w="15" w:type="dxa"/>
              <w:bottom w:w="0" w:type="dxa"/>
              <w:right w:w="15" w:type="dxa"/>
            </w:tcMar>
            <w:vAlign w:val="bottom"/>
          </w:tcPr>
          <w:p w:rsidR="00E72F4E" w:rsidRPr="008E5ED8" w:rsidRDefault="00E72F4E" w:rsidP="006213A0">
            <w:pPr>
              <w:jc w:val="right"/>
              <w:rPr>
                <w:rFonts w:ascii="Arial" w:hAnsi="Arial" w:cs="Arial"/>
                <w:sz w:val="18"/>
                <w:szCs w:val="18"/>
              </w:rPr>
            </w:pPr>
            <w:r w:rsidRPr="008E5ED8">
              <w:rPr>
                <w:rFonts w:ascii="Arial" w:hAnsi="Arial" w:cs="Arial"/>
                <w:sz w:val="18"/>
                <w:szCs w:val="18"/>
              </w:rPr>
              <w:t>76.133</w:t>
            </w:r>
          </w:p>
        </w:tc>
        <w:tc>
          <w:tcPr>
            <w:tcW w:w="1747" w:type="dxa"/>
            <w:noWrap/>
            <w:tcMar>
              <w:top w:w="15" w:type="dxa"/>
              <w:left w:w="15" w:type="dxa"/>
              <w:bottom w:w="0" w:type="dxa"/>
              <w:right w:w="15" w:type="dxa"/>
            </w:tcMar>
            <w:vAlign w:val="bottom"/>
          </w:tcPr>
          <w:p w:rsidR="00E72F4E" w:rsidRPr="008E5ED8" w:rsidRDefault="00E72F4E" w:rsidP="00E72F4E">
            <w:pPr>
              <w:jc w:val="right"/>
              <w:rPr>
                <w:rFonts w:ascii="Arial TUR" w:hAnsi="Arial TUR" w:cs="Arial TUR"/>
                <w:sz w:val="18"/>
                <w:szCs w:val="18"/>
              </w:rPr>
            </w:pPr>
            <w:r w:rsidRPr="008E5ED8">
              <w:rPr>
                <w:rFonts w:ascii="Arial TUR" w:hAnsi="Arial TUR" w:cs="Arial TUR"/>
                <w:sz w:val="18"/>
                <w:szCs w:val="18"/>
              </w:rPr>
              <w:t>14.853</w:t>
            </w:r>
          </w:p>
        </w:tc>
        <w:tc>
          <w:tcPr>
            <w:tcW w:w="1528" w:type="dxa"/>
            <w:noWrap/>
            <w:tcMar>
              <w:top w:w="15" w:type="dxa"/>
              <w:left w:w="15" w:type="dxa"/>
              <w:bottom w:w="0" w:type="dxa"/>
              <w:right w:w="15" w:type="dxa"/>
            </w:tcMar>
            <w:vAlign w:val="bottom"/>
          </w:tcPr>
          <w:p w:rsidR="00E72F4E" w:rsidRPr="008E5ED8" w:rsidRDefault="00E72F4E" w:rsidP="00E72F4E">
            <w:pPr>
              <w:jc w:val="right"/>
              <w:rPr>
                <w:rFonts w:ascii="Arial TUR" w:hAnsi="Arial TUR" w:cs="Arial TUR"/>
                <w:sz w:val="18"/>
                <w:szCs w:val="18"/>
              </w:rPr>
            </w:pPr>
            <w:r w:rsidRPr="008E5ED8">
              <w:rPr>
                <w:rFonts w:ascii="Arial TUR" w:hAnsi="Arial TUR" w:cs="Arial TUR"/>
                <w:sz w:val="18"/>
                <w:szCs w:val="18"/>
              </w:rPr>
              <w:t>90.986</w:t>
            </w:r>
          </w:p>
        </w:tc>
      </w:tr>
      <w:tr w:rsidR="00E72F4E" w:rsidRPr="008E5ED8" w:rsidTr="006213A0">
        <w:trPr>
          <w:trHeight w:val="25"/>
        </w:trPr>
        <w:tc>
          <w:tcPr>
            <w:tcW w:w="4385" w:type="dxa"/>
            <w:noWrap/>
            <w:tcMar>
              <w:top w:w="15" w:type="dxa"/>
              <w:left w:w="15" w:type="dxa"/>
              <w:bottom w:w="0" w:type="dxa"/>
              <w:right w:w="15" w:type="dxa"/>
            </w:tcMar>
            <w:vAlign w:val="center"/>
          </w:tcPr>
          <w:p w:rsidR="00E72F4E" w:rsidRPr="008E5ED8" w:rsidRDefault="00E72F4E" w:rsidP="000C1207">
            <w:pPr>
              <w:ind w:left="360"/>
              <w:jc w:val="both"/>
              <w:rPr>
                <w:rFonts w:ascii="Arial" w:hAnsi="Arial" w:cs="Arial"/>
                <w:sz w:val="18"/>
                <w:szCs w:val="18"/>
              </w:rPr>
            </w:pPr>
            <w:r w:rsidRPr="008E5ED8">
              <w:rPr>
                <w:rFonts w:ascii="Arial" w:hAnsi="Arial" w:cs="Arial"/>
                <w:sz w:val="18"/>
                <w:szCs w:val="18"/>
              </w:rPr>
              <w:t>Taşıt Kredileri</w:t>
            </w:r>
          </w:p>
        </w:tc>
        <w:tc>
          <w:tcPr>
            <w:tcW w:w="1528" w:type="dxa"/>
            <w:noWrap/>
            <w:tcMar>
              <w:top w:w="15" w:type="dxa"/>
              <w:left w:w="15" w:type="dxa"/>
              <w:bottom w:w="0" w:type="dxa"/>
              <w:right w:w="15" w:type="dxa"/>
            </w:tcMar>
            <w:vAlign w:val="bottom"/>
          </w:tcPr>
          <w:p w:rsidR="00E72F4E" w:rsidRPr="008E5ED8" w:rsidRDefault="00E72F4E" w:rsidP="006213A0">
            <w:pPr>
              <w:jc w:val="right"/>
              <w:rPr>
                <w:rFonts w:ascii="Arial" w:hAnsi="Arial" w:cs="Arial"/>
                <w:sz w:val="18"/>
                <w:szCs w:val="18"/>
              </w:rPr>
            </w:pPr>
            <w:r w:rsidRPr="008E5ED8">
              <w:rPr>
                <w:rFonts w:ascii="Arial" w:hAnsi="Arial" w:cs="Arial"/>
                <w:sz w:val="18"/>
                <w:szCs w:val="18"/>
              </w:rPr>
              <w:t>82.586</w:t>
            </w:r>
          </w:p>
        </w:tc>
        <w:tc>
          <w:tcPr>
            <w:tcW w:w="1747" w:type="dxa"/>
            <w:noWrap/>
            <w:tcMar>
              <w:top w:w="15" w:type="dxa"/>
              <w:left w:w="15" w:type="dxa"/>
              <w:bottom w:w="0" w:type="dxa"/>
              <w:right w:w="15" w:type="dxa"/>
            </w:tcMar>
            <w:vAlign w:val="bottom"/>
          </w:tcPr>
          <w:p w:rsidR="00E72F4E" w:rsidRPr="008E5ED8" w:rsidRDefault="00E72F4E" w:rsidP="00E72F4E">
            <w:pPr>
              <w:jc w:val="right"/>
              <w:rPr>
                <w:rFonts w:ascii="Arial TUR" w:hAnsi="Arial TUR" w:cs="Arial TUR"/>
                <w:sz w:val="18"/>
                <w:szCs w:val="18"/>
              </w:rPr>
            </w:pPr>
            <w:r w:rsidRPr="008E5ED8">
              <w:rPr>
                <w:rFonts w:ascii="Arial TUR" w:hAnsi="Arial TUR" w:cs="Arial TUR"/>
                <w:sz w:val="18"/>
                <w:szCs w:val="18"/>
              </w:rPr>
              <w:t>14.869</w:t>
            </w:r>
          </w:p>
        </w:tc>
        <w:tc>
          <w:tcPr>
            <w:tcW w:w="1528" w:type="dxa"/>
            <w:noWrap/>
            <w:tcMar>
              <w:top w:w="15" w:type="dxa"/>
              <w:left w:w="15" w:type="dxa"/>
              <w:bottom w:w="0" w:type="dxa"/>
              <w:right w:w="15" w:type="dxa"/>
            </w:tcMar>
            <w:vAlign w:val="bottom"/>
          </w:tcPr>
          <w:p w:rsidR="00E72F4E" w:rsidRPr="008E5ED8" w:rsidRDefault="00E72F4E" w:rsidP="00E72F4E">
            <w:pPr>
              <w:jc w:val="right"/>
              <w:rPr>
                <w:rFonts w:ascii="Arial TUR" w:hAnsi="Arial TUR" w:cs="Arial TUR"/>
                <w:sz w:val="18"/>
                <w:szCs w:val="18"/>
              </w:rPr>
            </w:pPr>
            <w:r w:rsidRPr="008E5ED8">
              <w:rPr>
                <w:rFonts w:ascii="Arial TUR" w:hAnsi="Arial TUR" w:cs="Arial TUR"/>
                <w:sz w:val="18"/>
                <w:szCs w:val="18"/>
              </w:rPr>
              <w:t>97.455</w:t>
            </w:r>
          </w:p>
        </w:tc>
      </w:tr>
      <w:tr w:rsidR="00E72F4E" w:rsidRPr="008E5ED8" w:rsidTr="006213A0">
        <w:trPr>
          <w:trHeight w:val="25"/>
        </w:trPr>
        <w:tc>
          <w:tcPr>
            <w:tcW w:w="4385" w:type="dxa"/>
            <w:noWrap/>
            <w:tcMar>
              <w:top w:w="15" w:type="dxa"/>
              <w:left w:w="15" w:type="dxa"/>
              <w:bottom w:w="0" w:type="dxa"/>
              <w:right w:w="15" w:type="dxa"/>
            </w:tcMar>
            <w:vAlign w:val="center"/>
          </w:tcPr>
          <w:p w:rsidR="00E72F4E" w:rsidRPr="008E5ED8" w:rsidRDefault="00E72F4E" w:rsidP="000C1207">
            <w:pPr>
              <w:ind w:left="360"/>
              <w:jc w:val="both"/>
              <w:rPr>
                <w:rFonts w:ascii="Arial" w:hAnsi="Arial" w:cs="Arial"/>
                <w:sz w:val="18"/>
                <w:szCs w:val="18"/>
              </w:rPr>
            </w:pPr>
            <w:r w:rsidRPr="008E5ED8">
              <w:rPr>
                <w:rFonts w:ascii="Arial" w:hAnsi="Arial" w:cs="Arial"/>
                <w:sz w:val="18"/>
                <w:szCs w:val="18"/>
              </w:rPr>
              <w:t>İhtiyaç Kredileri</w:t>
            </w:r>
          </w:p>
        </w:tc>
        <w:tc>
          <w:tcPr>
            <w:tcW w:w="1528" w:type="dxa"/>
            <w:noWrap/>
            <w:tcMar>
              <w:top w:w="15" w:type="dxa"/>
              <w:left w:w="15" w:type="dxa"/>
              <w:bottom w:w="0" w:type="dxa"/>
              <w:right w:w="15" w:type="dxa"/>
            </w:tcMar>
            <w:vAlign w:val="bottom"/>
          </w:tcPr>
          <w:p w:rsidR="00E72F4E" w:rsidRPr="008E5ED8" w:rsidRDefault="00E72F4E" w:rsidP="006213A0">
            <w:pPr>
              <w:jc w:val="right"/>
              <w:rPr>
                <w:rFonts w:ascii="Arial" w:hAnsi="Arial" w:cs="Arial"/>
                <w:sz w:val="18"/>
                <w:szCs w:val="18"/>
              </w:rPr>
            </w:pPr>
            <w:r w:rsidRPr="008E5ED8">
              <w:rPr>
                <w:rFonts w:ascii="Arial" w:hAnsi="Arial" w:cs="Arial"/>
                <w:sz w:val="18"/>
                <w:szCs w:val="18"/>
              </w:rPr>
              <w:t>296</w:t>
            </w:r>
          </w:p>
        </w:tc>
        <w:tc>
          <w:tcPr>
            <w:tcW w:w="1747" w:type="dxa"/>
            <w:noWrap/>
            <w:tcMar>
              <w:top w:w="15" w:type="dxa"/>
              <w:left w:w="15" w:type="dxa"/>
              <w:bottom w:w="0" w:type="dxa"/>
              <w:right w:w="15" w:type="dxa"/>
            </w:tcMar>
            <w:vAlign w:val="bottom"/>
          </w:tcPr>
          <w:p w:rsidR="00E72F4E" w:rsidRPr="008E5ED8" w:rsidRDefault="00E72F4E" w:rsidP="00E72F4E">
            <w:pPr>
              <w:jc w:val="right"/>
              <w:rPr>
                <w:rFonts w:ascii="Arial TUR" w:hAnsi="Arial TUR" w:cs="Arial TUR"/>
                <w:sz w:val="18"/>
                <w:szCs w:val="18"/>
              </w:rPr>
            </w:pPr>
            <w:r w:rsidRPr="008E5ED8">
              <w:rPr>
                <w:rFonts w:ascii="Arial TUR" w:hAnsi="Arial TUR" w:cs="Arial TUR"/>
                <w:sz w:val="18"/>
                <w:szCs w:val="18"/>
              </w:rPr>
              <w:t>-</w:t>
            </w:r>
          </w:p>
        </w:tc>
        <w:tc>
          <w:tcPr>
            <w:tcW w:w="1528" w:type="dxa"/>
            <w:noWrap/>
            <w:tcMar>
              <w:top w:w="15" w:type="dxa"/>
              <w:left w:w="15" w:type="dxa"/>
              <w:bottom w:w="0" w:type="dxa"/>
              <w:right w:w="15" w:type="dxa"/>
            </w:tcMar>
            <w:vAlign w:val="bottom"/>
          </w:tcPr>
          <w:p w:rsidR="00E72F4E" w:rsidRPr="008E5ED8" w:rsidRDefault="00E72F4E" w:rsidP="00E72F4E">
            <w:pPr>
              <w:jc w:val="right"/>
              <w:rPr>
                <w:rFonts w:ascii="Arial TUR" w:hAnsi="Arial TUR" w:cs="Arial TUR"/>
                <w:sz w:val="18"/>
                <w:szCs w:val="18"/>
              </w:rPr>
            </w:pPr>
            <w:r w:rsidRPr="008E5ED8">
              <w:rPr>
                <w:rFonts w:ascii="Arial TUR" w:hAnsi="Arial TUR" w:cs="Arial TUR"/>
                <w:sz w:val="18"/>
                <w:szCs w:val="18"/>
              </w:rPr>
              <w:t>296</w:t>
            </w:r>
          </w:p>
        </w:tc>
      </w:tr>
      <w:tr w:rsidR="00E72F4E" w:rsidRPr="008E5ED8" w:rsidTr="006213A0">
        <w:trPr>
          <w:trHeight w:val="25"/>
        </w:trPr>
        <w:tc>
          <w:tcPr>
            <w:tcW w:w="4385" w:type="dxa"/>
            <w:noWrap/>
            <w:tcMar>
              <w:top w:w="15" w:type="dxa"/>
              <w:left w:w="15" w:type="dxa"/>
              <w:bottom w:w="0" w:type="dxa"/>
              <w:right w:w="15" w:type="dxa"/>
            </w:tcMar>
            <w:vAlign w:val="center"/>
          </w:tcPr>
          <w:p w:rsidR="00E72F4E" w:rsidRPr="008E5ED8" w:rsidRDefault="00E72F4E" w:rsidP="000C1207">
            <w:pPr>
              <w:ind w:left="360"/>
              <w:jc w:val="both"/>
              <w:rPr>
                <w:rFonts w:ascii="Arial" w:hAnsi="Arial" w:cs="Arial"/>
                <w:sz w:val="18"/>
                <w:szCs w:val="18"/>
              </w:rPr>
            </w:pPr>
            <w:r w:rsidRPr="008E5ED8">
              <w:rPr>
                <w:rFonts w:ascii="Arial" w:hAnsi="Arial" w:cs="Arial"/>
                <w:sz w:val="18"/>
                <w:szCs w:val="18"/>
              </w:rPr>
              <w:t>Diğer</w:t>
            </w:r>
          </w:p>
        </w:tc>
        <w:tc>
          <w:tcPr>
            <w:tcW w:w="1528" w:type="dxa"/>
            <w:noWrap/>
            <w:tcMar>
              <w:top w:w="15" w:type="dxa"/>
              <w:left w:w="15" w:type="dxa"/>
              <w:bottom w:w="0" w:type="dxa"/>
              <w:right w:w="15" w:type="dxa"/>
            </w:tcMar>
            <w:vAlign w:val="bottom"/>
          </w:tcPr>
          <w:p w:rsidR="00E72F4E" w:rsidRPr="008E5ED8" w:rsidRDefault="00E72F4E" w:rsidP="006213A0">
            <w:pPr>
              <w:jc w:val="right"/>
              <w:rPr>
                <w:rFonts w:ascii="Arial" w:hAnsi="Arial" w:cs="Arial"/>
                <w:sz w:val="18"/>
                <w:szCs w:val="18"/>
              </w:rPr>
            </w:pPr>
            <w:r w:rsidRPr="008E5ED8">
              <w:rPr>
                <w:rFonts w:ascii="Arial" w:hAnsi="Arial" w:cs="Arial"/>
                <w:sz w:val="18"/>
                <w:szCs w:val="18"/>
              </w:rPr>
              <w:t>194.275</w:t>
            </w:r>
          </w:p>
        </w:tc>
        <w:tc>
          <w:tcPr>
            <w:tcW w:w="1747" w:type="dxa"/>
            <w:noWrap/>
            <w:tcMar>
              <w:top w:w="15" w:type="dxa"/>
              <w:left w:w="15" w:type="dxa"/>
              <w:bottom w:w="0" w:type="dxa"/>
              <w:right w:w="15" w:type="dxa"/>
            </w:tcMar>
            <w:vAlign w:val="bottom"/>
          </w:tcPr>
          <w:p w:rsidR="00E72F4E" w:rsidRPr="008E5ED8" w:rsidRDefault="00E72F4E" w:rsidP="00E72F4E">
            <w:pPr>
              <w:jc w:val="right"/>
              <w:rPr>
                <w:rFonts w:ascii="Arial TUR" w:hAnsi="Arial TUR" w:cs="Arial TUR"/>
                <w:sz w:val="18"/>
                <w:szCs w:val="18"/>
              </w:rPr>
            </w:pPr>
            <w:r w:rsidRPr="008E5ED8">
              <w:rPr>
                <w:rFonts w:ascii="Arial TUR" w:hAnsi="Arial TUR" w:cs="Arial TUR"/>
                <w:sz w:val="18"/>
                <w:szCs w:val="18"/>
              </w:rPr>
              <w:t>71.285</w:t>
            </w:r>
          </w:p>
        </w:tc>
        <w:tc>
          <w:tcPr>
            <w:tcW w:w="1528" w:type="dxa"/>
            <w:noWrap/>
            <w:tcMar>
              <w:top w:w="15" w:type="dxa"/>
              <w:left w:w="15" w:type="dxa"/>
              <w:bottom w:w="0" w:type="dxa"/>
              <w:right w:w="15" w:type="dxa"/>
            </w:tcMar>
            <w:vAlign w:val="bottom"/>
          </w:tcPr>
          <w:p w:rsidR="00E72F4E" w:rsidRPr="008E5ED8" w:rsidRDefault="00E72F4E" w:rsidP="00E72F4E">
            <w:pPr>
              <w:jc w:val="right"/>
              <w:rPr>
                <w:rFonts w:ascii="Arial TUR" w:hAnsi="Arial TUR" w:cs="Arial TUR"/>
                <w:sz w:val="18"/>
                <w:szCs w:val="18"/>
              </w:rPr>
            </w:pPr>
            <w:r w:rsidRPr="008E5ED8">
              <w:rPr>
                <w:rFonts w:ascii="Arial TUR" w:hAnsi="Arial TUR" w:cs="Arial TUR"/>
                <w:sz w:val="18"/>
                <w:szCs w:val="18"/>
              </w:rPr>
              <w:t>265.560</w:t>
            </w:r>
          </w:p>
        </w:tc>
      </w:tr>
      <w:tr w:rsidR="00E72F4E" w:rsidRPr="008E5ED8" w:rsidTr="006213A0">
        <w:trPr>
          <w:trHeight w:val="25"/>
        </w:trPr>
        <w:tc>
          <w:tcPr>
            <w:tcW w:w="4385" w:type="dxa"/>
            <w:noWrap/>
            <w:tcMar>
              <w:top w:w="15" w:type="dxa"/>
              <w:left w:w="15" w:type="dxa"/>
              <w:bottom w:w="0" w:type="dxa"/>
              <w:right w:w="15" w:type="dxa"/>
            </w:tcMar>
            <w:vAlign w:val="center"/>
          </w:tcPr>
          <w:p w:rsidR="00E72F4E" w:rsidRPr="008E5ED8" w:rsidRDefault="00E72F4E" w:rsidP="000C1207">
            <w:pPr>
              <w:jc w:val="both"/>
              <w:rPr>
                <w:rFonts w:ascii="Arial" w:hAnsi="Arial" w:cs="Arial"/>
                <w:b/>
                <w:sz w:val="18"/>
                <w:szCs w:val="18"/>
              </w:rPr>
            </w:pPr>
            <w:r w:rsidRPr="008E5ED8">
              <w:rPr>
                <w:rFonts w:ascii="Arial" w:hAnsi="Arial" w:cs="Arial"/>
                <w:b/>
                <w:sz w:val="18"/>
                <w:szCs w:val="18"/>
              </w:rPr>
              <w:t>Taksitli Ticari Krediler-Dövize Endeksli</w:t>
            </w:r>
          </w:p>
        </w:tc>
        <w:tc>
          <w:tcPr>
            <w:tcW w:w="1528" w:type="dxa"/>
            <w:noWrap/>
            <w:tcMar>
              <w:top w:w="15" w:type="dxa"/>
              <w:left w:w="15" w:type="dxa"/>
              <w:bottom w:w="0" w:type="dxa"/>
              <w:right w:w="15" w:type="dxa"/>
            </w:tcMar>
            <w:vAlign w:val="bottom"/>
          </w:tcPr>
          <w:p w:rsidR="00E72F4E" w:rsidRPr="008E5ED8" w:rsidRDefault="00E72F4E" w:rsidP="006213A0">
            <w:pPr>
              <w:jc w:val="right"/>
              <w:rPr>
                <w:rFonts w:ascii="Arial" w:hAnsi="Arial" w:cs="Arial"/>
                <w:b/>
                <w:bCs/>
                <w:sz w:val="18"/>
                <w:szCs w:val="18"/>
              </w:rPr>
            </w:pPr>
            <w:r w:rsidRPr="008E5ED8">
              <w:rPr>
                <w:rFonts w:ascii="Arial" w:hAnsi="Arial" w:cs="Arial"/>
                <w:b/>
                <w:bCs/>
                <w:sz w:val="18"/>
                <w:szCs w:val="18"/>
              </w:rPr>
              <w:t>143.230</w:t>
            </w:r>
          </w:p>
        </w:tc>
        <w:tc>
          <w:tcPr>
            <w:tcW w:w="1747" w:type="dxa"/>
            <w:noWrap/>
            <w:tcMar>
              <w:top w:w="15" w:type="dxa"/>
              <w:left w:w="15" w:type="dxa"/>
              <w:bottom w:w="0" w:type="dxa"/>
              <w:right w:w="15" w:type="dxa"/>
            </w:tcMar>
            <w:vAlign w:val="bottom"/>
          </w:tcPr>
          <w:p w:rsidR="00E72F4E" w:rsidRPr="008E5ED8" w:rsidRDefault="00E72F4E" w:rsidP="00E72F4E">
            <w:pPr>
              <w:jc w:val="right"/>
              <w:rPr>
                <w:rFonts w:ascii="Arial" w:hAnsi="Arial" w:cs="Arial"/>
                <w:b/>
                <w:bCs/>
                <w:sz w:val="18"/>
                <w:szCs w:val="18"/>
              </w:rPr>
            </w:pPr>
            <w:r w:rsidRPr="008E5ED8">
              <w:rPr>
                <w:rFonts w:ascii="Arial" w:hAnsi="Arial" w:cs="Arial"/>
                <w:b/>
                <w:bCs/>
                <w:sz w:val="18"/>
                <w:szCs w:val="18"/>
              </w:rPr>
              <w:t>12.886</w:t>
            </w:r>
          </w:p>
        </w:tc>
        <w:tc>
          <w:tcPr>
            <w:tcW w:w="1528" w:type="dxa"/>
            <w:noWrap/>
            <w:tcMar>
              <w:top w:w="15" w:type="dxa"/>
              <w:left w:w="15" w:type="dxa"/>
              <w:bottom w:w="0" w:type="dxa"/>
              <w:right w:w="15" w:type="dxa"/>
            </w:tcMar>
            <w:vAlign w:val="bottom"/>
          </w:tcPr>
          <w:p w:rsidR="00E72F4E" w:rsidRPr="008E5ED8" w:rsidRDefault="00E72F4E" w:rsidP="00E72F4E">
            <w:pPr>
              <w:jc w:val="right"/>
              <w:rPr>
                <w:rFonts w:ascii="Arial" w:hAnsi="Arial" w:cs="Arial"/>
                <w:b/>
                <w:bCs/>
                <w:sz w:val="18"/>
                <w:szCs w:val="18"/>
              </w:rPr>
            </w:pPr>
            <w:r w:rsidRPr="008E5ED8">
              <w:rPr>
                <w:rFonts w:ascii="Arial" w:hAnsi="Arial" w:cs="Arial"/>
                <w:b/>
                <w:bCs/>
                <w:sz w:val="18"/>
                <w:szCs w:val="18"/>
              </w:rPr>
              <w:t>156.116</w:t>
            </w:r>
          </w:p>
        </w:tc>
      </w:tr>
      <w:tr w:rsidR="00E72F4E" w:rsidRPr="008E5ED8" w:rsidTr="006213A0">
        <w:trPr>
          <w:trHeight w:val="25"/>
        </w:trPr>
        <w:tc>
          <w:tcPr>
            <w:tcW w:w="4385" w:type="dxa"/>
            <w:noWrap/>
            <w:tcMar>
              <w:top w:w="15" w:type="dxa"/>
              <w:left w:w="15" w:type="dxa"/>
              <w:bottom w:w="0" w:type="dxa"/>
              <w:right w:w="15" w:type="dxa"/>
            </w:tcMar>
            <w:vAlign w:val="center"/>
          </w:tcPr>
          <w:p w:rsidR="00E72F4E" w:rsidRPr="008E5ED8" w:rsidRDefault="00E72F4E" w:rsidP="000C1207">
            <w:pPr>
              <w:ind w:left="360"/>
              <w:jc w:val="both"/>
              <w:rPr>
                <w:rFonts w:ascii="Arial" w:hAnsi="Arial" w:cs="Arial"/>
                <w:sz w:val="18"/>
                <w:szCs w:val="18"/>
              </w:rPr>
            </w:pPr>
            <w:r w:rsidRPr="008E5ED8">
              <w:rPr>
                <w:rFonts w:ascii="Arial" w:hAnsi="Arial" w:cs="Arial"/>
                <w:sz w:val="18"/>
                <w:szCs w:val="18"/>
              </w:rPr>
              <w:t>İşyeri Kredileri</w:t>
            </w:r>
          </w:p>
        </w:tc>
        <w:tc>
          <w:tcPr>
            <w:tcW w:w="1528" w:type="dxa"/>
            <w:noWrap/>
            <w:tcMar>
              <w:top w:w="15" w:type="dxa"/>
              <w:left w:w="15" w:type="dxa"/>
              <w:bottom w:w="0" w:type="dxa"/>
              <w:right w:w="15" w:type="dxa"/>
            </w:tcMar>
            <w:vAlign w:val="bottom"/>
          </w:tcPr>
          <w:p w:rsidR="00E72F4E" w:rsidRPr="008E5ED8" w:rsidRDefault="00E72F4E" w:rsidP="006213A0">
            <w:pPr>
              <w:jc w:val="right"/>
              <w:rPr>
                <w:rFonts w:ascii="Arial TUR" w:hAnsi="Arial TUR" w:cs="Arial TUR"/>
                <w:sz w:val="18"/>
                <w:szCs w:val="18"/>
              </w:rPr>
            </w:pPr>
            <w:r w:rsidRPr="008E5ED8">
              <w:rPr>
                <w:rFonts w:ascii="Arial TUR" w:hAnsi="Arial TUR" w:cs="Arial TUR"/>
                <w:sz w:val="18"/>
                <w:szCs w:val="18"/>
              </w:rPr>
              <w:t>38.035</w:t>
            </w:r>
          </w:p>
        </w:tc>
        <w:tc>
          <w:tcPr>
            <w:tcW w:w="1747" w:type="dxa"/>
            <w:noWrap/>
            <w:tcMar>
              <w:top w:w="15" w:type="dxa"/>
              <w:left w:w="15" w:type="dxa"/>
              <w:bottom w:w="0" w:type="dxa"/>
              <w:right w:w="15" w:type="dxa"/>
            </w:tcMar>
            <w:vAlign w:val="bottom"/>
          </w:tcPr>
          <w:p w:rsidR="00E72F4E" w:rsidRPr="008E5ED8" w:rsidRDefault="00E72F4E" w:rsidP="00E72F4E">
            <w:pPr>
              <w:jc w:val="right"/>
              <w:rPr>
                <w:rFonts w:ascii="Arial TUR" w:hAnsi="Arial TUR" w:cs="Arial TUR"/>
                <w:sz w:val="18"/>
                <w:szCs w:val="18"/>
              </w:rPr>
            </w:pPr>
            <w:r w:rsidRPr="008E5ED8">
              <w:rPr>
                <w:rFonts w:ascii="Arial TUR" w:hAnsi="Arial TUR" w:cs="Arial TUR"/>
                <w:sz w:val="18"/>
                <w:szCs w:val="18"/>
              </w:rPr>
              <w:t>7.466</w:t>
            </w:r>
          </w:p>
        </w:tc>
        <w:tc>
          <w:tcPr>
            <w:tcW w:w="1528" w:type="dxa"/>
            <w:noWrap/>
            <w:tcMar>
              <w:top w:w="15" w:type="dxa"/>
              <w:left w:w="15" w:type="dxa"/>
              <w:bottom w:w="0" w:type="dxa"/>
              <w:right w:w="15" w:type="dxa"/>
            </w:tcMar>
            <w:vAlign w:val="bottom"/>
          </w:tcPr>
          <w:p w:rsidR="00E72F4E" w:rsidRPr="008E5ED8" w:rsidRDefault="00E72F4E" w:rsidP="00E72F4E">
            <w:pPr>
              <w:jc w:val="right"/>
              <w:rPr>
                <w:rFonts w:ascii="Arial TUR" w:hAnsi="Arial TUR" w:cs="Arial TUR"/>
                <w:sz w:val="18"/>
                <w:szCs w:val="18"/>
              </w:rPr>
            </w:pPr>
            <w:r w:rsidRPr="008E5ED8">
              <w:rPr>
                <w:rFonts w:ascii="Arial TUR" w:hAnsi="Arial TUR" w:cs="Arial TUR"/>
                <w:sz w:val="18"/>
                <w:szCs w:val="18"/>
              </w:rPr>
              <w:t>45.501</w:t>
            </w:r>
          </w:p>
        </w:tc>
      </w:tr>
      <w:tr w:rsidR="00E72F4E" w:rsidRPr="008E5ED8" w:rsidTr="006213A0">
        <w:trPr>
          <w:trHeight w:val="25"/>
        </w:trPr>
        <w:tc>
          <w:tcPr>
            <w:tcW w:w="4385" w:type="dxa"/>
            <w:noWrap/>
            <w:tcMar>
              <w:top w:w="15" w:type="dxa"/>
              <w:left w:w="15" w:type="dxa"/>
              <w:bottom w:w="0" w:type="dxa"/>
              <w:right w:w="15" w:type="dxa"/>
            </w:tcMar>
            <w:vAlign w:val="center"/>
          </w:tcPr>
          <w:p w:rsidR="00E72F4E" w:rsidRPr="008E5ED8" w:rsidRDefault="00E72F4E" w:rsidP="000C1207">
            <w:pPr>
              <w:ind w:left="360"/>
              <w:jc w:val="both"/>
              <w:rPr>
                <w:rFonts w:ascii="Arial" w:hAnsi="Arial" w:cs="Arial"/>
                <w:sz w:val="18"/>
                <w:szCs w:val="18"/>
              </w:rPr>
            </w:pPr>
            <w:r w:rsidRPr="008E5ED8">
              <w:rPr>
                <w:rFonts w:ascii="Arial" w:hAnsi="Arial" w:cs="Arial"/>
                <w:sz w:val="18"/>
                <w:szCs w:val="18"/>
              </w:rPr>
              <w:t>Taşıt Kredileri</w:t>
            </w:r>
          </w:p>
        </w:tc>
        <w:tc>
          <w:tcPr>
            <w:tcW w:w="1528" w:type="dxa"/>
            <w:noWrap/>
            <w:tcMar>
              <w:top w:w="15" w:type="dxa"/>
              <w:left w:w="15" w:type="dxa"/>
              <w:bottom w:w="0" w:type="dxa"/>
              <w:right w:w="15" w:type="dxa"/>
            </w:tcMar>
            <w:vAlign w:val="bottom"/>
          </w:tcPr>
          <w:p w:rsidR="00E72F4E" w:rsidRPr="008E5ED8" w:rsidRDefault="00E72F4E" w:rsidP="006213A0">
            <w:pPr>
              <w:jc w:val="right"/>
              <w:rPr>
                <w:rFonts w:ascii="Arial TUR" w:hAnsi="Arial TUR" w:cs="Arial TUR"/>
                <w:sz w:val="18"/>
                <w:szCs w:val="18"/>
              </w:rPr>
            </w:pPr>
            <w:r w:rsidRPr="008E5ED8">
              <w:rPr>
                <w:rFonts w:ascii="Arial TUR" w:hAnsi="Arial TUR" w:cs="Arial TUR"/>
                <w:sz w:val="18"/>
                <w:szCs w:val="18"/>
              </w:rPr>
              <w:t>17.667</w:t>
            </w:r>
          </w:p>
        </w:tc>
        <w:tc>
          <w:tcPr>
            <w:tcW w:w="1747" w:type="dxa"/>
            <w:noWrap/>
            <w:tcMar>
              <w:top w:w="15" w:type="dxa"/>
              <w:left w:w="15" w:type="dxa"/>
              <w:bottom w:w="0" w:type="dxa"/>
              <w:right w:w="15" w:type="dxa"/>
            </w:tcMar>
            <w:vAlign w:val="bottom"/>
          </w:tcPr>
          <w:p w:rsidR="00E72F4E" w:rsidRPr="008E5ED8" w:rsidRDefault="00E72F4E" w:rsidP="00E72F4E">
            <w:pPr>
              <w:jc w:val="right"/>
              <w:rPr>
                <w:rFonts w:ascii="Arial TUR" w:hAnsi="Arial TUR" w:cs="Arial TUR"/>
                <w:sz w:val="18"/>
                <w:szCs w:val="18"/>
              </w:rPr>
            </w:pPr>
            <w:r w:rsidRPr="008E5ED8">
              <w:rPr>
                <w:rFonts w:ascii="Arial TUR" w:hAnsi="Arial TUR" w:cs="Arial TUR"/>
                <w:sz w:val="18"/>
                <w:szCs w:val="18"/>
              </w:rPr>
              <w:t>737</w:t>
            </w:r>
          </w:p>
        </w:tc>
        <w:tc>
          <w:tcPr>
            <w:tcW w:w="1528" w:type="dxa"/>
            <w:noWrap/>
            <w:tcMar>
              <w:top w:w="15" w:type="dxa"/>
              <w:left w:w="15" w:type="dxa"/>
              <w:bottom w:w="0" w:type="dxa"/>
              <w:right w:w="15" w:type="dxa"/>
            </w:tcMar>
            <w:vAlign w:val="bottom"/>
          </w:tcPr>
          <w:p w:rsidR="00E72F4E" w:rsidRPr="008E5ED8" w:rsidRDefault="00E72F4E" w:rsidP="00E72F4E">
            <w:pPr>
              <w:jc w:val="right"/>
              <w:rPr>
                <w:rFonts w:ascii="Arial TUR" w:hAnsi="Arial TUR" w:cs="Arial TUR"/>
                <w:sz w:val="18"/>
                <w:szCs w:val="18"/>
              </w:rPr>
            </w:pPr>
            <w:r w:rsidRPr="008E5ED8">
              <w:rPr>
                <w:rFonts w:ascii="Arial TUR" w:hAnsi="Arial TUR" w:cs="Arial TUR"/>
                <w:sz w:val="18"/>
                <w:szCs w:val="18"/>
              </w:rPr>
              <w:t>18.404</w:t>
            </w:r>
          </w:p>
        </w:tc>
      </w:tr>
      <w:tr w:rsidR="00E72F4E" w:rsidRPr="008E5ED8" w:rsidTr="006213A0">
        <w:trPr>
          <w:trHeight w:val="25"/>
        </w:trPr>
        <w:tc>
          <w:tcPr>
            <w:tcW w:w="4385" w:type="dxa"/>
            <w:noWrap/>
            <w:tcMar>
              <w:top w:w="15" w:type="dxa"/>
              <w:left w:w="15" w:type="dxa"/>
              <w:bottom w:w="0" w:type="dxa"/>
              <w:right w:w="15" w:type="dxa"/>
            </w:tcMar>
            <w:vAlign w:val="center"/>
          </w:tcPr>
          <w:p w:rsidR="00E72F4E" w:rsidRPr="008E5ED8" w:rsidRDefault="00E72F4E" w:rsidP="000C1207">
            <w:pPr>
              <w:ind w:left="360"/>
              <w:jc w:val="both"/>
              <w:rPr>
                <w:rFonts w:ascii="Arial" w:hAnsi="Arial" w:cs="Arial"/>
                <w:sz w:val="18"/>
                <w:szCs w:val="18"/>
              </w:rPr>
            </w:pPr>
            <w:r w:rsidRPr="008E5ED8">
              <w:rPr>
                <w:rFonts w:ascii="Arial" w:hAnsi="Arial" w:cs="Arial"/>
                <w:sz w:val="18"/>
                <w:szCs w:val="18"/>
              </w:rPr>
              <w:t>İhtiyaç Kredileri</w:t>
            </w:r>
          </w:p>
        </w:tc>
        <w:tc>
          <w:tcPr>
            <w:tcW w:w="1528" w:type="dxa"/>
            <w:noWrap/>
            <w:tcMar>
              <w:top w:w="15" w:type="dxa"/>
              <w:left w:w="15" w:type="dxa"/>
              <w:bottom w:w="0" w:type="dxa"/>
              <w:right w:w="15" w:type="dxa"/>
            </w:tcMar>
            <w:vAlign w:val="bottom"/>
          </w:tcPr>
          <w:p w:rsidR="00E72F4E" w:rsidRPr="008E5ED8" w:rsidRDefault="00E72F4E" w:rsidP="006213A0">
            <w:pPr>
              <w:jc w:val="right"/>
              <w:rPr>
                <w:rFonts w:ascii="Arial TUR" w:hAnsi="Arial TUR" w:cs="Arial TUR"/>
                <w:sz w:val="18"/>
                <w:szCs w:val="18"/>
              </w:rPr>
            </w:pPr>
            <w:r w:rsidRPr="008E5ED8">
              <w:rPr>
                <w:rFonts w:ascii="Arial TUR" w:hAnsi="Arial TUR" w:cs="Arial TUR"/>
                <w:sz w:val="18"/>
                <w:szCs w:val="18"/>
              </w:rPr>
              <w:t>47</w:t>
            </w:r>
          </w:p>
        </w:tc>
        <w:tc>
          <w:tcPr>
            <w:tcW w:w="1747" w:type="dxa"/>
            <w:noWrap/>
            <w:tcMar>
              <w:top w:w="15" w:type="dxa"/>
              <w:left w:w="15" w:type="dxa"/>
              <w:bottom w:w="0" w:type="dxa"/>
              <w:right w:w="15" w:type="dxa"/>
            </w:tcMar>
            <w:vAlign w:val="bottom"/>
          </w:tcPr>
          <w:p w:rsidR="00E72F4E" w:rsidRPr="008E5ED8" w:rsidRDefault="00E72F4E" w:rsidP="00E72F4E">
            <w:pPr>
              <w:jc w:val="right"/>
              <w:rPr>
                <w:rFonts w:ascii="Arial TUR" w:hAnsi="Arial TUR" w:cs="Arial TUR"/>
                <w:sz w:val="18"/>
                <w:szCs w:val="18"/>
              </w:rPr>
            </w:pPr>
            <w:r w:rsidRPr="008E5ED8">
              <w:rPr>
                <w:rFonts w:ascii="Arial TUR" w:hAnsi="Arial TUR" w:cs="Arial TUR"/>
                <w:sz w:val="18"/>
                <w:szCs w:val="18"/>
              </w:rPr>
              <w:t>-</w:t>
            </w:r>
          </w:p>
        </w:tc>
        <w:tc>
          <w:tcPr>
            <w:tcW w:w="1528" w:type="dxa"/>
            <w:noWrap/>
            <w:tcMar>
              <w:top w:w="15" w:type="dxa"/>
              <w:left w:w="15" w:type="dxa"/>
              <w:bottom w:w="0" w:type="dxa"/>
              <w:right w:w="15" w:type="dxa"/>
            </w:tcMar>
            <w:vAlign w:val="bottom"/>
          </w:tcPr>
          <w:p w:rsidR="00E72F4E" w:rsidRPr="008E5ED8" w:rsidRDefault="00E72F4E" w:rsidP="00E72F4E">
            <w:pPr>
              <w:jc w:val="right"/>
              <w:rPr>
                <w:rFonts w:ascii="Arial TUR" w:hAnsi="Arial TUR" w:cs="Arial TUR"/>
                <w:sz w:val="18"/>
                <w:szCs w:val="18"/>
              </w:rPr>
            </w:pPr>
            <w:r w:rsidRPr="008E5ED8">
              <w:rPr>
                <w:rFonts w:ascii="Arial TUR" w:hAnsi="Arial TUR" w:cs="Arial TUR"/>
                <w:sz w:val="18"/>
                <w:szCs w:val="18"/>
              </w:rPr>
              <w:t>47</w:t>
            </w:r>
          </w:p>
        </w:tc>
      </w:tr>
      <w:tr w:rsidR="00E72F4E" w:rsidRPr="008E5ED8" w:rsidTr="006213A0">
        <w:trPr>
          <w:trHeight w:val="25"/>
        </w:trPr>
        <w:tc>
          <w:tcPr>
            <w:tcW w:w="4385" w:type="dxa"/>
            <w:noWrap/>
            <w:tcMar>
              <w:top w:w="15" w:type="dxa"/>
              <w:left w:w="15" w:type="dxa"/>
              <w:bottom w:w="0" w:type="dxa"/>
              <w:right w:w="15" w:type="dxa"/>
            </w:tcMar>
            <w:vAlign w:val="center"/>
          </w:tcPr>
          <w:p w:rsidR="00E72F4E" w:rsidRPr="008E5ED8" w:rsidRDefault="00E72F4E" w:rsidP="000C1207">
            <w:pPr>
              <w:ind w:left="360"/>
              <w:jc w:val="both"/>
              <w:rPr>
                <w:rFonts w:ascii="Arial" w:hAnsi="Arial" w:cs="Arial"/>
                <w:sz w:val="18"/>
                <w:szCs w:val="18"/>
              </w:rPr>
            </w:pPr>
            <w:r w:rsidRPr="008E5ED8">
              <w:rPr>
                <w:rFonts w:ascii="Arial" w:hAnsi="Arial" w:cs="Arial"/>
                <w:sz w:val="18"/>
                <w:szCs w:val="18"/>
              </w:rPr>
              <w:t>Diğer</w:t>
            </w:r>
          </w:p>
        </w:tc>
        <w:tc>
          <w:tcPr>
            <w:tcW w:w="1528" w:type="dxa"/>
            <w:noWrap/>
            <w:tcMar>
              <w:top w:w="15" w:type="dxa"/>
              <w:left w:w="15" w:type="dxa"/>
              <w:bottom w:w="0" w:type="dxa"/>
              <w:right w:w="15" w:type="dxa"/>
            </w:tcMar>
            <w:vAlign w:val="bottom"/>
          </w:tcPr>
          <w:p w:rsidR="00E72F4E" w:rsidRPr="008E5ED8" w:rsidRDefault="00E72F4E" w:rsidP="006213A0">
            <w:pPr>
              <w:jc w:val="right"/>
              <w:rPr>
                <w:rFonts w:ascii="Arial TUR" w:hAnsi="Arial TUR" w:cs="Arial TUR"/>
                <w:sz w:val="18"/>
                <w:szCs w:val="18"/>
              </w:rPr>
            </w:pPr>
            <w:r w:rsidRPr="008E5ED8">
              <w:rPr>
                <w:rFonts w:ascii="Arial TUR" w:hAnsi="Arial TUR" w:cs="Arial TUR"/>
                <w:sz w:val="18"/>
                <w:szCs w:val="18"/>
              </w:rPr>
              <w:t>87.481</w:t>
            </w:r>
          </w:p>
        </w:tc>
        <w:tc>
          <w:tcPr>
            <w:tcW w:w="1747" w:type="dxa"/>
            <w:noWrap/>
            <w:tcMar>
              <w:top w:w="15" w:type="dxa"/>
              <w:left w:w="15" w:type="dxa"/>
              <w:bottom w:w="0" w:type="dxa"/>
              <w:right w:w="15" w:type="dxa"/>
            </w:tcMar>
            <w:vAlign w:val="bottom"/>
          </w:tcPr>
          <w:p w:rsidR="00E72F4E" w:rsidRPr="008E5ED8" w:rsidRDefault="00E72F4E" w:rsidP="00E72F4E">
            <w:pPr>
              <w:jc w:val="right"/>
              <w:rPr>
                <w:rFonts w:ascii="Arial TUR" w:hAnsi="Arial TUR" w:cs="Arial TUR"/>
                <w:sz w:val="18"/>
                <w:szCs w:val="18"/>
              </w:rPr>
            </w:pPr>
            <w:r w:rsidRPr="008E5ED8">
              <w:rPr>
                <w:rFonts w:ascii="Arial TUR" w:hAnsi="Arial TUR" w:cs="Arial TUR"/>
                <w:sz w:val="18"/>
                <w:szCs w:val="18"/>
              </w:rPr>
              <w:t>4.683</w:t>
            </w:r>
          </w:p>
        </w:tc>
        <w:tc>
          <w:tcPr>
            <w:tcW w:w="1528" w:type="dxa"/>
            <w:noWrap/>
            <w:tcMar>
              <w:top w:w="15" w:type="dxa"/>
              <w:left w:w="15" w:type="dxa"/>
              <w:bottom w:w="0" w:type="dxa"/>
              <w:right w:w="15" w:type="dxa"/>
            </w:tcMar>
            <w:vAlign w:val="bottom"/>
          </w:tcPr>
          <w:p w:rsidR="00E72F4E" w:rsidRPr="008E5ED8" w:rsidRDefault="00E72F4E" w:rsidP="00E72F4E">
            <w:pPr>
              <w:jc w:val="right"/>
              <w:rPr>
                <w:rFonts w:ascii="Arial TUR" w:hAnsi="Arial TUR" w:cs="Arial TUR"/>
                <w:sz w:val="18"/>
                <w:szCs w:val="18"/>
              </w:rPr>
            </w:pPr>
            <w:r w:rsidRPr="008E5ED8">
              <w:rPr>
                <w:rFonts w:ascii="Arial TUR" w:hAnsi="Arial TUR" w:cs="Arial TUR"/>
                <w:sz w:val="18"/>
                <w:szCs w:val="18"/>
              </w:rPr>
              <w:t>92.164</w:t>
            </w:r>
          </w:p>
        </w:tc>
      </w:tr>
      <w:tr w:rsidR="00E72F4E" w:rsidRPr="008E5ED8" w:rsidTr="006213A0">
        <w:trPr>
          <w:trHeight w:val="25"/>
        </w:trPr>
        <w:tc>
          <w:tcPr>
            <w:tcW w:w="4385" w:type="dxa"/>
            <w:noWrap/>
            <w:tcMar>
              <w:top w:w="15" w:type="dxa"/>
              <w:left w:w="15" w:type="dxa"/>
              <w:bottom w:w="0" w:type="dxa"/>
              <w:right w:w="15" w:type="dxa"/>
            </w:tcMar>
            <w:vAlign w:val="center"/>
          </w:tcPr>
          <w:p w:rsidR="00E72F4E" w:rsidRPr="008E5ED8" w:rsidRDefault="00E72F4E" w:rsidP="000C1207">
            <w:pPr>
              <w:jc w:val="both"/>
              <w:rPr>
                <w:rFonts w:ascii="Arial" w:hAnsi="Arial" w:cs="Arial"/>
                <w:b/>
                <w:sz w:val="18"/>
                <w:szCs w:val="18"/>
              </w:rPr>
            </w:pPr>
            <w:r w:rsidRPr="008E5ED8">
              <w:rPr>
                <w:rFonts w:ascii="Arial" w:hAnsi="Arial" w:cs="Arial"/>
                <w:b/>
                <w:sz w:val="18"/>
                <w:szCs w:val="18"/>
              </w:rPr>
              <w:t>Taksitli Ticari Krediler-YP</w:t>
            </w:r>
          </w:p>
        </w:tc>
        <w:tc>
          <w:tcPr>
            <w:tcW w:w="1528" w:type="dxa"/>
            <w:noWrap/>
            <w:tcMar>
              <w:top w:w="15" w:type="dxa"/>
              <w:left w:w="15" w:type="dxa"/>
              <w:bottom w:w="0" w:type="dxa"/>
              <w:right w:w="15" w:type="dxa"/>
            </w:tcMar>
            <w:vAlign w:val="bottom"/>
          </w:tcPr>
          <w:p w:rsidR="00E72F4E" w:rsidRPr="008E5ED8" w:rsidRDefault="00E72F4E" w:rsidP="006213A0">
            <w:pPr>
              <w:jc w:val="right"/>
              <w:rPr>
                <w:rFonts w:ascii="Arial TUR" w:hAnsi="Arial TUR" w:cs="Arial TUR"/>
                <w:b/>
                <w:bCs/>
                <w:sz w:val="18"/>
                <w:szCs w:val="18"/>
              </w:rPr>
            </w:pPr>
            <w:r w:rsidRPr="008E5ED8">
              <w:rPr>
                <w:rFonts w:ascii="Arial TUR" w:hAnsi="Arial TUR" w:cs="Arial TUR"/>
                <w:b/>
                <w:bCs/>
                <w:sz w:val="18"/>
                <w:szCs w:val="18"/>
              </w:rPr>
              <w:t>-</w:t>
            </w:r>
          </w:p>
        </w:tc>
        <w:tc>
          <w:tcPr>
            <w:tcW w:w="1747" w:type="dxa"/>
            <w:noWrap/>
            <w:tcMar>
              <w:top w:w="15" w:type="dxa"/>
              <w:left w:w="15" w:type="dxa"/>
              <w:bottom w:w="0" w:type="dxa"/>
              <w:right w:w="15" w:type="dxa"/>
            </w:tcMar>
            <w:vAlign w:val="bottom"/>
          </w:tcPr>
          <w:p w:rsidR="00E72F4E" w:rsidRPr="008E5ED8" w:rsidRDefault="00E72F4E" w:rsidP="00E72F4E">
            <w:pPr>
              <w:jc w:val="right"/>
              <w:rPr>
                <w:rFonts w:ascii="Arial" w:hAnsi="Arial" w:cs="Arial"/>
                <w:b/>
                <w:bCs/>
                <w:sz w:val="18"/>
                <w:szCs w:val="18"/>
              </w:rPr>
            </w:pPr>
            <w:r w:rsidRPr="008E5ED8">
              <w:rPr>
                <w:rFonts w:ascii="Arial" w:hAnsi="Arial" w:cs="Arial"/>
                <w:b/>
                <w:bCs/>
                <w:sz w:val="18"/>
                <w:szCs w:val="18"/>
              </w:rPr>
              <w:t>-</w:t>
            </w:r>
          </w:p>
        </w:tc>
        <w:tc>
          <w:tcPr>
            <w:tcW w:w="1528" w:type="dxa"/>
            <w:noWrap/>
            <w:tcMar>
              <w:top w:w="15" w:type="dxa"/>
              <w:left w:w="15" w:type="dxa"/>
              <w:bottom w:w="0" w:type="dxa"/>
              <w:right w:w="15" w:type="dxa"/>
            </w:tcMar>
            <w:vAlign w:val="bottom"/>
          </w:tcPr>
          <w:p w:rsidR="00E72F4E" w:rsidRPr="008E5ED8" w:rsidRDefault="00E72F4E" w:rsidP="00E72F4E">
            <w:pPr>
              <w:jc w:val="right"/>
              <w:rPr>
                <w:rFonts w:ascii="Arial" w:hAnsi="Arial" w:cs="Arial"/>
                <w:b/>
                <w:bCs/>
                <w:sz w:val="18"/>
                <w:szCs w:val="18"/>
              </w:rPr>
            </w:pPr>
            <w:r w:rsidRPr="008E5ED8">
              <w:rPr>
                <w:rFonts w:ascii="Arial" w:hAnsi="Arial" w:cs="Arial"/>
                <w:b/>
                <w:bCs/>
                <w:sz w:val="18"/>
                <w:szCs w:val="18"/>
              </w:rPr>
              <w:t>-</w:t>
            </w:r>
          </w:p>
        </w:tc>
      </w:tr>
      <w:tr w:rsidR="00E72F4E" w:rsidRPr="008E5ED8" w:rsidTr="006213A0">
        <w:trPr>
          <w:trHeight w:val="25"/>
        </w:trPr>
        <w:tc>
          <w:tcPr>
            <w:tcW w:w="4385" w:type="dxa"/>
            <w:noWrap/>
            <w:tcMar>
              <w:top w:w="15" w:type="dxa"/>
              <w:left w:w="15" w:type="dxa"/>
              <w:bottom w:w="0" w:type="dxa"/>
              <w:right w:w="15" w:type="dxa"/>
            </w:tcMar>
            <w:vAlign w:val="center"/>
          </w:tcPr>
          <w:p w:rsidR="00E72F4E" w:rsidRPr="008E5ED8" w:rsidRDefault="00E72F4E" w:rsidP="000C1207">
            <w:pPr>
              <w:ind w:left="360"/>
              <w:jc w:val="both"/>
              <w:rPr>
                <w:rFonts w:ascii="Arial" w:hAnsi="Arial" w:cs="Arial"/>
                <w:sz w:val="18"/>
                <w:szCs w:val="18"/>
              </w:rPr>
            </w:pPr>
            <w:r w:rsidRPr="008E5ED8">
              <w:rPr>
                <w:rFonts w:ascii="Arial" w:hAnsi="Arial" w:cs="Arial"/>
                <w:sz w:val="18"/>
                <w:szCs w:val="18"/>
              </w:rPr>
              <w:t>İşyeri Kredileri</w:t>
            </w:r>
          </w:p>
        </w:tc>
        <w:tc>
          <w:tcPr>
            <w:tcW w:w="1528" w:type="dxa"/>
            <w:noWrap/>
            <w:tcMar>
              <w:top w:w="15" w:type="dxa"/>
              <w:left w:w="15" w:type="dxa"/>
              <w:bottom w:w="0" w:type="dxa"/>
              <w:right w:w="15" w:type="dxa"/>
            </w:tcMar>
            <w:vAlign w:val="bottom"/>
          </w:tcPr>
          <w:p w:rsidR="00E72F4E" w:rsidRPr="008E5ED8" w:rsidRDefault="00E72F4E" w:rsidP="006213A0">
            <w:pPr>
              <w:jc w:val="right"/>
              <w:rPr>
                <w:rFonts w:ascii="Arial TUR" w:hAnsi="Arial TUR" w:cs="Arial TUR"/>
                <w:sz w:val="18"/>
                <w:szCs w:val="18"/>
              </w:rPr>
            </w:pPr>
            <w:r w:rsidRPr="008E5ED8">
              <w:rPr>
                <w:rFonts w:ascii="Arial TUR" w:hAnsi="Arial TUR" w:cs="Arial TUR"/>
                <w:sz w:val="18"/>
                <w:szCs w:val="18"/>
              </w:rPr>
              <w:t>-</w:t>
            </w:r>
          </w:p>
        </w:tc>
        <w:tc>
          <w:tcPr>
            <w:tcW w:w="1747" w:type="dxa"/>
            <w:noWrap/>
            <w:tcMar>
              <w:top w:w="15" w:type="dxa"/>
              <w:left w:w="15" w:type="dxa"/>
              <w:bottom w:w="0" w:type="dxa"/>
              <w:right w:w="15" w:type="dxa"/>
            </w:tcMar>
            <w:vAlign w:val="bottom"/>
          </w:tcPr>
          <w:p w:rsidR="00E72F4E" w:rsidRPr="008E5ED8" w:rsidRDefault="00E72F4E" w:rsidP="00E72F4E">
            <w:pPr>
              <w:jc w:val="right"/>
              <w:rPr>
                <w:rFonts w:ascii="Arial TUR" w:hAnsi="Arial TUR" w:cs="Arial TUR"/>
                <w:sz w:val="18"/>
                <w:szCs w:val="18"/>
              </w:rPr>
            </w:pPr>
            <w:r w:rsidRPr="008E5ED8">
              <w:rPr>
                <w:rFonts w:ascii="Arial TUR" w:hAnsi="Arial TUR" w:cs="Arial TUR"/>
                <w:sz w:val="18"/>
                <w:szCs w:val="18"/>
              </w:rPr>
              <w:t>-</w:t>
            </w:r>
          </w:p>
        </w:tc>
        <w:tc>
          <w:tcPr>
            <w:tcW w:w="1528" w:type="dxa"/>
            <w:noWrap/>
            <w:tcMar>
              <w:top w:w="15" w:type="dxa"/>
              <w:left w:w="15" w:type="dxa"/>
              <w:bottom w:w="0" w:type="dxa"/>
              <w:right w:w="15" w:type="dxa"/>
            </w:tcMar>
            <w:vAlign w:val="bottom"/>
          </w:tcPr>
          <w:p w:rsidR="00E72F4E" w:rsidRPr="008E5ED8" w:rsidRDefault="00E72F4E" w:rsidP="00E72F4E">
            <w:pPr>
              <w:jc w:val="right"/>
              <w:rPr>
                <w:rFonts w:ascii="Arial TUR" w:hAnsi="Arial TUR" w:cs="Arial TUR"/>
                <w:sz w:val="18"/>
                <w:szCs w:val="18"/>
              </w:rPr>
            </w:pPr>
            <w:r w:rsidRPr="008E5ED8">
              <w:rPr>
                <w:rFonts w:ascii="Arial TUR" w:hAnsi="Arial TUR" w:cs="Arial TUR"/>
                <w:sz w:val="18"/>
                <w:szCs w:val="18"/>
              </w:rPr>
              <w:t>-</w:t>
            </w:r>
          </w:p>
        </w:tc>
      </w:tr>
      <w:tr w:rsidR="00E72F4E" w:rsidRPr="008E5ED8" w:rsidTr="006213A0">
        <w:trPr>
          <w:trHeight w:val="25"/>
        </w:trPr>
        <w:tc>
          <w:tcPr>
            <w:tcW w:w="4385" w:type="dxa"/>
            <w:noWrap/>
            <w:tcMar>
              <w:top w:w="15" w:type="dxa"/>
              <w:left w:w="15" w:type="dxa"/>
              <w:bottom w:w="0" w:type="dxa"/>
              <w:right w:w="15" w:type="dxa"/>
            </w:tcMar>
            <w:vAlign w:val="center"/>
          </w:tcPr>
          <w:p w:rsidR="00E72F4E" w:rsidRPr="008E5ED8" w:rsidRDefault="00E72F4E" w:rsidP="000C1207">
            <w:pPr>
              <w:ind w:left="360"/>
              <w:jc w:val="both"/>
              <w:rPr>
                <w:rFonts w:ascii="Arial" w:hAnsi="Arial" w:cs="Arial"/>
                <w:sz w:val="18"/>
                <w:szCs w:val="18"/>
              </w:rPr>
            </w:pPr>
            <w:r w:rsidRPr="008E5ED8">
              <w:rPr>
                <w:rFonts w:ascii="Arial" w:hAnsi="Arial" w:cs="Arial"/>
                <w:sz w:val="18"/>
                <w:szCs w:val="18"/>
              </w:rPr>
              <w:t>Taşıt Kredileri</w:t>
            </w:r>
          </w:p>
        </w:tc>
        <w:tc>
          <w:tcPr>
            <w:tcW w:w="1528" w:type="dxa"/>
            <w:noWrap/>
            <w:tcMar>
              <w:top w:w="15" w:type="dxa"/>
              <w:left w:w="15" w:type="dxa"/>
              <w:bottom w:w="0" w:type="dxa"/>
              <w:right w:w="15" w:type="dxa"/>
            </w:tcMar>
            <w:vAlign w:val="bottom"/>
          </w:tcPr>
          <w:p w:rsidR="00E72F4E" w:rsidRPr="008E5ED8" w:rsidRDefault="00E72F4E" w:rsidP="006213A0">
            <w:pPr>
              <w:jc w:val="right"/>
              <w:rPr>
                <w:rFonts w:ascii="Arial TUR" w:hAnsi="Arial TUR" w:cs="Arial TUR"/>
                <w:sz w:val="18"/>
                <w:szCs w:val="18"/>
              </w:rPr>
            </w:pPr>
            <w:r w:rsidRPr="008E5ED8">
              <w:rPr>
                <w:rFonts w:ascii="Arial TUR" w:hAnsi="Arial TUR" w:cs="Arial TUR"/>
                <w:sz w:val="18"/>
                <w:szCs w:val="18"/>
              </w:rPr>
              <w:t>-</w:t>
            </w:r>
          </w:p>
        </w:tc>
        <w:tc>
          <w:tcPr>
            <w:tcW w:w="1747" w:type="dxa"/>
            <w:noWrap/>
            <w:tcMar>
              <w:top w:w="15" w:type="dxa"/>
              <w:left w:w="15" w:type="dxa"/>
              <w:bottom w:w="0" w:type="dxa"/>
              <w:right w:w="15" w:type="dxa"/>
            </w:tcMar>
            <w:vAlign w:val="bottom"/>
          </w:tcPr>
          <w:p w:rsidR="00E72F4E" w:rsidRPr="008E5ED8" w:rsidRDefault="00E72F4E" w:rsidP="00E72F4E">
            <w:pPr>
              <w:jc w:val="right"/>
              <w:rPr>
                <w:rFonts w:ascii="Arial TUR" w:hAnsi="Arial TUR" w:cs="Arial TUR"/>
                <w:sz w:val="18"/>
                <w:szCs w:val="18"/>
              </w:rPr>
            </w:pPr>
            <w:r w:rsidRPr="008E5ED8">
              <w:rPr>
                <w:rFonts w:ascii="Arial TUR" w:hAnsi="Arial TUR" w:cs="Arial TUR"/>
                <w:sz w:val="18"/>
                <w:szCs w:val="18"/>
              </w:rPr>
              <w:t>-</w:t>
            </w:r>
          </w:p>
        </w:tc>
        <w:tc>
          <w:tcPr>
            <w:tcW w:w="1528" w:type="dxa"/>
            <w:noWrap/>
            <w:tcMar>
              <w:top w:w="15" w:type="dxa"/>
              <w:left w:w="15" w:type="dxa"/>
              <w:bottom w:w="0" w:type="dxa"/>
              <w:right w:w="15" w:type="dxa"/>
            </w:tcMar>
            <w:vAlign w:val="bottom"/>
          </w:tcPr>
          <w:p w:rsidR="00E72F4E" w:rsidRPr="008E5ED8" w:rsidRDefault="00E72F4E" w:rsidP="00E72F4E">
            <w:pPr>
              <w:jc w:val="right"/>
              <w:rPr>
                <w:rFonts w:ascii="Arial TUR" w:hAnsi="Arial TUR" w:cs="Arial TUR"/>
                <w:sz w:val="18"/>
                <w:szCs w:val="18"/>
              </w:rPr>
            </w:pPr>
            <w:r w:rsidRPr="008E5ED8">
              <w:rPr>
                <w:rFonts w:ascii="Arial TUR" w:hAnsi="Arial TUR" w:cs="Arial TUR"/>
                <w:sz w:val="18"/>
                <w:szCs w:val="18"/>
              </w:rPr>
              <w:t>-</w:t>
            </w:r>
          </w:p>
        </w:tc>
      </w:tr>
      <w:tr w:rsidR="00E72F4E" w:rsidRPr="008E5ED8" w:rsidTr="006213A0">
        <w:trPr>
          <w:trHeight w:val="25"/>
        </w:trPr>
        <w:tc>
          <w:tcPr>
            <w:tcW w:w="4385" w:type="dxa"/>
            <w:noWrap/>
            <w:tcMar>
              <w:top w:w="15" w:type="dxa"/>
              <w:left w:w="15" w:type="dxa"/>
              <w:bottom w:w="0" w:type="dxa"/>
              <w:right w:w="15" w:type="dxa"/>
            </w:tcMar>
            <w:vAlign w:val="center"/>
          </w:tcPr>
          <w:p w:rsidR="00E72F4E" w:rsidRPr="008E5ED8" w:rsidRDefault="00E72F4E" w:rsidP="000C1207">
            <w:pPr>
              <w:ind w:left="360"/>
              <w:jc w:val="both"/>
              <w:rPr>
                <w:rFonts w:ascii="Arial" w:hAnsi="Arial" w:cs="Arial"/>
                <w:sz w:val="18"/>
                <w:szCs w:val="18"/>
              </w:rPr>
            </w:pPr>
            <w:r w:rsidRPr="008E5ED8">
              <w:rPr>
                <w:rFonts w:ascii="Arial" w:hAnsi="Arial" w:cs="Arial"/>
                <w:sz w:val="18"/>
                <w:szCs w:val="18"/>
              </w:rPr>
              <w:t>İhtiyaç Kredileri</w:t>
            </w:r>
          </w:p>
        </w:tc>
        <w:tc>
          <w:tcPr>
            <w:tcW w:w="1528" w:type="dxa"/>
            <w:noWrap/>
            <w:tcMar>
              <w:top w:w="15" w:type="dxa"/>
              <w:left w:w="15" w:type="dxa"/>
              <w:bottom w:w="0" w:type="dxa"/>
              <w:right w:w="15" w:type="dxa"/>
            </w:tcMar>
            <w:vAlign w:val="bottom"/>
          </w:tcPr>
          <w:p w:rsidR="00E72F4E" w:rsidRPr="008E5ED8" w:rsidRDefault="00E72F4E" w:rsidP="006213A0">
            <w:pPr>
              <w:jc w:val="right"/>
              <w:rPr>
                <w:rFonts w:ascii="Arial TUR" w:hAnsi="Arial TUR" w:cs="Arial TUR"/>
                <w:sz w:val="18"/>
                <w:szCs w:val="18"/>
              </w:rPr>
            </w:pPr>
            <w:r w:rsidRPr="008E5ED8">
              <w:rPr>
                <w:rFonts w:ascii="Arial TUR" w:hAnsi="Arial TUR" w:cs="Arial TUR"/>
                <w:sz w:val="18"/>
                <w:szCs w:val="18"/>
              </w:rPr>
              <w:t>-</w:t>
            </w:r>
          </w:p>
        </w:tc>
        <w:tc>
          <w:tcPr>
            <w:tcW w:w="1747" w:type="dxa"/>
            <w:noWrap/>
            <w:tcMar>
              <w:top w:w="15" w:type="dxa"/>
              <w:left w:w="15" w:type="dxa"/>
              <w:bottom w:w="0" w:type="dxa"/>
              <w:right w:w="15" w:type="dxa"/>
            </w:tcMar>
            <w:vAlign w:val="bottom"/>
          </w:tcPr>
          <w:p w:rsidR="00E72F4E" w:rsidRPr="008E5ED8" w:rsidRDefault="00E72F4E" w:rsidP="00E72F4E">
            <w:pPr>
              <w:jc w:val="right"/>
              <w:rPr>
                <w:rFonts w:ascii="Arial TUR" w:hAnsi="Arial TUR" w:cs="Arial TUR"/>
                <w:sz w:val="18"/>
                <w:szCs w:val="18"/>
              </w:rPr>
            </w:pPr>
            <w:r w:rsidRPr="008E5ED8">
              <w:rPr>
                <w:rFonts w:ascii="Arial TUR" w:hAnsi="Arial TUR" w:cs="Arial TUR"/>
                <w:sz w:val="18"/>
                <w:szCs w:val="18"/>
              </w:rPr>
              <w:t>-</w:t>
            </w:r>
          </w:p>
        </w:tc>
        <w:tc>
          <w:tcPr>
            <w:tcW w:w="1528" w:type="dxa"/>
            <w:noWrap/>
            <w:tcMar>
              <w:top w:w="15" w:type="dxa"/>
              <w:left w:w="15" w:type="dxa"/>
              <w:bottom w:w="0" w:type="dxa"/>
              <w:right w:w="15" w:type="dxa"/>
            </w:tcMar>
            <w:vAlign w:val="bottom"/>
          </w:tcPr>
          <w:p w:rsidR="00E72F4E" w:rsidRPr="008E5ED8" w:rsidRDefault="00E72F4E" w:rsidP="00E72F4E">
            <w:pPr>
              <w:jc w:val="right"/>
              <w:rPr>
                <w:rFonts w:ascii="Arial TUR" w:hAnsi="Arial TUR" w:cs="Arial TUR"/>
                <w:sz w:val="18"/>
                <w:szCs w:val="18"/>
              </w:rPr>
            </w:pPr>
            <w:r w:rsidRPr="008E5ED8">
              <w:rPr>
                <w:rFonts w:ascii="Arial TUR" w:hAnsi="Arial TUR" w:cs="Arial TUR"/>
                <w:sz w:val="18"/>
                <w:szCs w:val="18"/>
              </w:rPr>
              <w:t>-</w:t>
            </w:r>
          </w:p>
        </w:tc>
      </w:tr>
      <w:tr w:rsidR="00E72F4E" w:rsidRPr="008E5ED8" w:rsidTr="006213A0">
        <w:trPr>
          <w:trHeight w:val="25"/>
        </w:trPr>
        <w:tc>
          <w:tcPr>
            <w:tcW w:w="4385" w:type="dxa"/>
            <w:noWrap/>
            <w:tcMar>
              <w:top w:w="15" w:type="dxa"/>
              <w:left w:w="15" w:type="dxa"/>
              <w:bottom w:w="0" w:type="dxa"/>
              <w:right w:w="15" w:type="dxa"/>
            </w:tcMar>
            <w:vAlign w:val="center"/>
          </w:tcPr>
          <w:p w:rsidR="00E72F4E" w:rsidRPr="008E5ED8" w:rsidRDefault="00E72F4E" w:rsidP="000C1207">
            <w:pPr>
              <w:ind w:left="360"/>
              <w:jc w:val="both"/>
              <w:rPr>
                <w:rFonts w:ascii="Arial" w:hAnsi="Arial" w:cs="Arial"/>
                <w:sz w:val="18"/>
                <w:szCs w:val="18"/>
              </w:rPr>
            </w:pPr>
            <w:r w:rsidRPr="008E5ED8">
              <w:rPr>
                <w:rFonts w:ascii="Arial" w:hAnsi="Arial" w:cs="Arial"/>
                <w:sz w:val="18"/>
                <w:szCs w:val="18"/>
              </w:rPr>
              <w:t>Diğer</w:t>
            </w:r>
          </w:p>
        </w:tc>
        <w:tc>
          <w:tcPr>
            <w:tcW w:w="1528" w:type="dxa"/>
            <w:noWrap/>
            <w:tcMar>
              <w:top w:w="15" w:type="dxa"/>
              <w:left w:w="15" w:type="dxa"/>
              <w:bottom w:w="0" w:type="dxa"/>
              <w:right w:w="15" w:type="dxa"/>
            </w:tcMar>
            <w:vAlign w:val="bottom"/>
          </w:tcPr>
          <w:p w:rsidR="00E72F4E" w:rsidRPr="008E5ED8" w:rsidRDefault="00E72F4E" w:rsidP="006213A0">
            <w:pPr>
              <w:jc w:val="right"/>
              <w:rPr>
                <w:rFonts w:ascii="Arial TUR" w:hAnsi="Arial TUR" w:cs="Arial TUR"/>
                <w:sz w:val="18"/>
                <w:szCs w:val="18"/>
              </w:rPr>
            </w:pPr>
            <w:r w:rsidRPr="008E5ED8">
              <w:rPr>
                <w:rFonts w:ascii="Arial TUR" w:hAnsi="Arial TUR" w:cs="Arial TUR"/>
                <w:sz w:val="18"/>
                <w:szCs w:val="18"/>
              </w:rPr>
              <w:t>-</w:t>
            </w:r>
          </w:p>
        </w:tc>
        <w:tc>
          <w:tcPr>
            <w:tcW w:w="1747" w:type="dxa"/>
            <w:noWrap/>
            <w:tcMar>
              <w:top w:w="15" w:type="dxa"/>
              <w:left w:w="15" w:type="dxa"/>
              <w:bottom w:w="0" w:type="dxa"/>
              <w:right w:w="15" w:type="dxa"/>
            </w:tcMar>
            <w:vAlign w:val="bottom"/>
          </w:tcPr>
          <w:p w:rsidR="00E72F4E" w:rsidRPr="008E5ED8" w:rsidRDefault="00E72F4E" w:rsidP="00E72F4E">
            <w:pPr>
              <w:jc w:val="right"/>
              <w:rPr>
                <w:rFonts w:ascii="Arial TUR" w:hAnsi="Arial TUR" w:cs="Arial TUR"/>
                <w:sz w:val="18"/>
                <w:szCs w:val="18"/>
              </w:rPr>
            </w:pPr>
            <w:r w:rsidRPr="008E5ED8">
              <w:rPr>
                <w:rFonts w:ascii="Arial TUR" w:hAnsi="Arial TUR" w:cs="Arial TUR"/>
                <w:sz w:val="18"/>
                <w:szCs w:val="18"/>
              </w:rPr>
              <w:t>-</w:t>
            </w:r>
          </w:p>
        </w:tc>
        <w:tc>
          <w:tcPr>
            <w:tcW w:w="1528" w:type="dxa"/>
            <w:noWrap/>
            <w:tcMar>
              <w:top w:w="15" w:type="dxa"/>
              <w:left w:w="15" w:type="dxa"/>
              <w:bottom w:w="0" w:type="dxa"/>
              <w:right w:w="15" w:type="dxa"/>
            </w:tcMar>
            <w:vAlign w:val="bottom"/>
          </w:tcPr>
          <w:p w:rsidR="00E72F4E" w:rsidRPr="008E5ED8" w:rsidRDefault="00E72F4E" w:rsidP="00E72F4E">
            <w:pPr>
              <w:jc w:val="right"/>
              <w:rPr>
                <w:rFonts w:ascii="Arial TUR" w:hAnsi="Arial TUR" w:cs="Arial TUR"/>
                <w:sz w:val="18"/>
                <w:szCs w:val="18"/>
              </w:rPr>
            </w:pPr>
            <w:r w:rsidRPr="008E5ED8">
              <w:rPr>
                <w:rFonts w:ascii="Arial TUR" w:hAnsi="Arial TUR" w:cs="Arial TUR"/>
                <w:sz w:val="18"/>
                <w:szCs w:val="18"/>
              </w:rPr>
              <w:t>-</w:t>
            </w:r>
          </w:p>
        </w:tc>
      </w:tr>
      <w:tr w:rsidR="00E72F4E" w:rsidRPr="008E5ED8" w:rsidTr="006213A0">
        <w:trPr>
          <w:trHeight w:val="25"/>
        </w:trPr>
        <w:tc>
          <w:tcPr>
            <w:tcW w:w="4385" w:type="dxa"/>
            <w:noWrap/>
            <w:tcMar>
              <w:top w:w="15" w:type="dxa"/>
              <w:left w:w="15" w:type="dxa"/>
              <w:bottom w:w="0" w:type="dxa"/>
              <w:right w:w="15" w:type="dxa"/>
            </w:tcMar>
            <w:vAlign w:val="center"/>
          </w:tcPr>
          <w:p w:rsidR="00E72F4E" w:rsidRPr="008E5ED8" w:rsidRDefault="00E72F4E" w:rsidP="000C1207">
            <w:pPr>
              <w:jc w:val="both"/>
              <w:rPr>
                <w:rFonts w:ascii="Arial" w:hAnsi="Arial" w:cs="Arial"/>
                <w:b/>
                <w:sz w:val="18"/>
                <w:szCs w:val="18"/>
              </w:rPr>
            </w:pPr>
            <w:r w:rsidRPr="008E5ED8">
              <w:rPr>
                <w:rFonts w:ascii="Arial" w:hAnsi="Arial" w:cs="Arial"/>
                <w:b/>
                <w:sz w:val="18"/>
                <w:szCs w:val="18"/>
              </w:rPr>
              <w:t>Kurumsal Kredi Kartları-TP</w:t>
            </w:r>
          </w:p>
        </w:tc>
        <w:tc>
          <w:tcPr>
            <w:tcW w:w="1528" w:type="dxa"/>
            <w:noWrap/>
            <w:tcMar>
              <w:top w:w="15" w:type="dxa"/>
              <w:left w:w="15" w:type="dxa"/>
              <w:bottom w:w="0" w:type="dxa"/>
              <w:right w:w="15" w:type="dxa"/>
            </w:tcMar>
            <w:vAlign w:val="bottom"/>
          </w:tcPr>
          <w:p w:rsidR="00E72F4E" w:rsidRPr="008E5ED8" w:rsidRDefault="00E72F4E" w:rsidP="006213A0">
            <w:pPr>
              <w:jc w:val="right"/>
              <w:rPr>
                <w:rFonts w:ascii="Arial" w:hAnsi="Arial" w:cs="Arial"/>
                <w:b/>
                <w:bCs/>
                <w:sz w:val="18"/>
                <w:szCs w:val="18"/>
              </w:rPr>
            </w:pPr>
            <w:r w:rsidRPr="008E5ED8">
              <w:rPr>
                <w:rFonts w:ascii="Arial" w:hAnsi="Arial" w:cs="Arial"/>
                <w:b/>
                <w:bCs/>
                <w:sz w:val="18"/>
                <w:szCs w:val="18"/>
              </w:rPr>
              <w:t>89.123</w:t>
            </w:r>
          </w:p>
        </w:tc>
        <w:tc>
          <w:tcPr>
            <w:tcW w:w="1747" w:type="dxa"/>
            <w:noWrap/>
            <w:tcMar>
              <w:top w:w="15" w:type="dxa"/>
              <w:left w:w="15" w:type="dxa"/>
              <w:bottom w:w="0" w:type="dxa"/>
              <w:right w:w="15" w:type="dxa"/>
            </w:tcMar>
            <w:vAlign w:val="bottom"/>
          </w:tcPr>
          <w:p w:rsidR="00E72F4E" w:rsidRPr="008E5ED8" w:rsidRDefault="00E72F4E" w:rsidP="00E72F4E">
            <w:pPr>
              <w:jc w:val="right"/>
              <w:rPr>
                <w:rFonts w:ascii="Arial" w:hAnsi="Arial" w:cs="Arial"/>
                <w:b/>
                <w:bCs/>
                <w:sz w:val="18"/>
                <w:szCs w:val="18"/>
              </w:rPr>
            </w:pPr>
            <w:r w:rsidRPr="008E5ED8">
              <w:rPr>
                <w:rFonts w:ascii="Arial" w:hAnsi="Arial" w:cs="Arial"/>
                <w:b/>
                <w:bCs/>
                <w:sz w:val="18"/>
                <w:szCs w:val="18"/>
              </w:rPr>
              <w:t>7.215</w:t>
            </w:r>
          </w:p>
        </w:tc>
        <w:tc>
          <w:tcPr>
            <w:tcW w:w="1528" w:type="dxa"/>
            <w:noWrap/>
            <w:tcMar>
              <w:top w:w="15" w:type="dxa"/>
              <w:left w:w="15" w:type="dxa"/>
              <w:bottom w:w="0" w:type="dxa"/>
              <w:right w:w="15" w:type="dxa"/>
            </w:tcMar>
            <w:vAlign w:val="bottom"/>
          </w:tcPr>
          <w:p w:rsidR="00E72F4E" w:rsidRPr="008E5ED8" w:rsidRDefault="00E72F4E" w:rsidP="00E72F4E">
            <w:pPr>
              <w:jc w:val="right"/>
              <w:rPr>
                <w:rFonts w:ascii="Arial" w:hAnsi="Arial" w:cs="Arial"/>
                <w:b/>
                <w:bCs/>
                <w:sz w:val="18"/>
                <w:szCs w:val="18"/>
              </w:rPr>
            </w:pPr>
            <w:r w:rsidRPr="008E5ED8">
              <w:rPr>
                <w:rFonts w:ascii="Arial" w:hAnsi="Arial" w:cs="Arial"/>
                <w:b/>
                <w:bCs/>
                <w:sz w:val="18"/>
                <w:szCs w:val="18"/>
              </w:rPr>
              <w:t>96.338</w:t>
            </w:r>
          </w:p>
        </w:tc>
      </w:tr>
      <w:tr w:rsidR="00E72F4E" w:rsidRPr="008E5ED8" w:rsidTr="006213A0">
        <w:trPr>
          <w:trHeight w:val="25"/>
        </w:trPr>
        <w:tc>
          <w:tcPr>
            <w:tcW w:w="4385" w:type="dxa"/>
            <w:noWrap/>
            <w:tcMar>
              <w:top w:w="15" w:type="dxa"/>
              <w:left w:w="15" w:type="dxa"/>
              <w:bottom w:w="0" w:type="dxa"/>
              <w:right w:w="15" w:type="dxa"/>
            </w:tcMar>
            <w:vAlign w:val="center"/>
          </w:tcPr>
          <w:p w:rsidR="00E72F4E" w:rsidRPr="008E5ED8" w:rsidRDefault="00E72F4E" w:rsidP="000C1207">
            <w:pPr>
              <w:ind w:left="360"/>
              <w:jc w:val="both"/>
              <w:rPr>
                <w:rFonts w:ascii="Arial" w:hAnsi="Arial" w:cs="Arial"/>
                <w:sz w:val="18"/>
                <w:szCs w:val="18"/>
              </w:rPr>
            </w:pPr>
            <w:r w:rsidRPr="008E5ED8">
              <w:rPr>
                <w:rFonts w:ascii="Arial" w:hAnsi="Arial" w:cs="Arial"/>
                <w:sz w:val="18"/>
                <w:szCs w:val="18"/>
              </w:rPr>
              <w:t xml:space="preserve">Taksitli </w:t>
            </w:r>
          </w:p>
        </w:tc>
        <w:tc>
          <w:tcPr>
            <w:tcW w:w="1528" w:type="dxa"/>
            <w:noWrap/>
            <w:tcMar>
              <w:top w:w="15" w:type="dxa"/>
              <w:left w:w="15" w:type="dxa"/>
              <w:bottom w:w="0" w:type="dxa"/>
              <w:right w:w="15" w:type="dxa"/>
            </w:tcMar>
            <w:vAlign w:val="bottom"/>
          </w:tcPr>
          <w:p w:rsidR="00E72F4E" w:rsidRPr="008E5ED8" w:rsidRDefault="00E72F4E" w:rsidP="006213A0">
            <w:pPr>
              <w:jc w:val="right"/>
              <w:rPr>
                <w:rFonts w:ascii="Arial TUR" w:hAnsi="Arial TUR" w:cs="Arial TUR"/>
                <w:sz w:val="18"/>
                <w:szCs w:val="18"/>
              </w:rPr>
            </w:pPr>
            <w:r w:rsidRPr="008E5ED8">
              <w:rPr>
                <w:rFonts w:ascii="Arial TUR" w:hAnsi="Arial TUR" w:cs="Arial TUR"/>
                <w:sz w:val="18"/>
                <w:szCs w:val="18"/>
              </w:rPr>
              <w:t>31.058</w:t>
            </w:r>
          </w:p>
        </w:tc>
        <w:tc>
          <w:tcPr>
            <w:tcW w:w="1747" w:type="dxa"/>
            <w:noWrap/>
            <w:tcMar>
              <w:top w:w="15" w:type="dxa"/>
              <w:left w:w="15" w:type="dxa"/>
              <w:bottom w:w="0" w:type="dxa"/>
              <w:right w:w="15" w:type="dxa"/>
            </w:tcMar>
            <w:vAlign w:val="bottom"/>
          </w:tcPr>
          <w:p w:rsidR="00E72F4E" w:rsidRPr="008E5ED8" w:rsidRDefault="00E72F4E" w:rsidP="00E72F4E">
            <w:pPr>
              <w:jc w:val="right"/>
              <w:rPr>
                <w:rFonts w:ascii="Arial TUR" w:hAnsi="Arial TUR" w:cs="Arial TUR"/>
                <w:sz w:val="18"/>
                <w:szCs w:val="18"/>
              </w:rPr>
            </w:pPr>
            <w:r w:rsidRPr="008E5ED8">
              <w:rPr>
                <w:rFonts w:ascii="Arial TUR" w:hAnsi="Arial TUR" w:cs="Arial TUR"/>
                <w:sz w:val="18"/>
                <w:szCs w:val="18"/>
              </w:rPr>
              <w:t>6.870</w:t>
            </w:r>
          </w:p>
        </w:tc>
        <w:tc>
          <w:tcPr>
            <w:tcW w:w="1528" w:type="dxa"/>
            <w:noWrap/>
            <w:tcMar>
              <w:top w:w="15" w:type="dxa"/>
              <w:left w:w="15" w:type="dxa"/>
              <w:bottom w:w="0" w:type="dxa"/>
              <w:right w:w="15" w:type="dxa"/>
            </w:tcMar>
            <w:vAlign w:val="bottom"/>
          </w:tcPr>
          <w:p w:rsidR="00E72F4E" w:rsidRPr="008E5ED8" w:rsidRDefault="00E72F4E" w:rsidP="00E72F4E">
            <w:pPr>
              <w:jc w:val="right"/>
              <w:rPr>
                <w:rFonts w:ascii="Arial TUR" w:hAnsi="Arial TUR" w:cs="Arial TUR"/>
                <w:sz w:val="18"/>
                <w:szCs w:val="18"/>
              </w:rPr>
            </w:pPr>
            <w:r w:rsidRPr="008E5ED8">
              <w:rPr>
                <w:rFonts w:ascii="Arial TUR" w:hAnsi="Arial TUR" w:cs="Arial TUR"/>
                <w:sz w:val="18"/>
                <w:szCs w:val="18"/>
              </w:rPr>
              <w:t>37.928</w:t>
            </w:r>
          </w:p>
        </w:tc>
      </w:tr>
      <w:tr w:rsidR="00E72F4E" w:rsidRPr="008E5ED8" w:rsidTr="006213A0">
        <w:trPr>
          <w:trHeight w:val="25"/>
        </w:trPr>
        <w:tc>
          <w:tcPr>
            <w:tcW w:w="4385" w:type="dxa"/>
            <w:noWrap/>
            <w:tcMar>
              <w:top w:w="15" w:type="dxa"/>
              <w:left w:w="15" w:type="dxa"/>
              <w:bottom w:w="0" w:type="dxa"/>
              <w:right w:w="15" w:type="dxa"/>
            </w:tcMar>
            <w:vAlign w:val="center"/>
          </w:tcPr>
          <w:p w:rsidR="00E72F4E" w:rsidRPr="008E5ED8" w:rsidRDefault="00E72F4E" w:rsidP="000C1207">
            <w:pPr>
              <w:ind w:left="360"/>
              <w:jc w:val="both"/>
              <w:rPr>
                <w:rFonts w:ascii="Arial" w:hAnsi="Arial" w:cs="Arial"/>
                <w:sz w:val="18"/>
                <w:szCs w:val="18"/>
              </w:rPr>
            </w:pPr>
            <w:r w:rsidRPr="008E5ED8">
              <w:rPr>
                <w:rFonts w:ascii="Arial" w:hAnsi="Arial" w:cs="Arial"/>
                <w:sz w:val="18"/>
                <w:szCs w:val="18"/>
              </w:rPr>
              <w:t>Taksitsiz</w:t>
            </w:r>
          </w:p>
        </w:tc>
        <w:tc>
          <w:tcPr>
            <w:tcW w:w="1528" w:type="dxa"/>
            <w:noWrap/>
            <w:tcMar>
              <w:top w:w="15" w:type="dxa"/>
              <w:left w:w="15" w:type="dxa"/>
              <w:bottom w:w="0" w:type="dxa"/>
              <w:right w:w="15" w:type="dxa"/>
            </w:tcMar>
            <w:vAlign w:val="bottom"/>
          </w:tcPr>
          <w:p w:rsidR="00E72F4E" w:rsidRPr="008E5ED8" w:rsidRDefault="00E72F4E" w:rsidP="006213A0">
            <w:pPr>
              <w:jc w:val="right"/>
              <w:rPr>
                <w:rFonts w:ascii="Arial TUR" w:hAnsi="Arial TUR" w:cs="Arial TUR"/>
                <w:sz w:val="18"/>
                <w:szCs w:val="18"/>
              </w:rPr>
            </w:pPr>
            <w:r w:rsidRPr="008E5ED8">
              <w:rPr>
                <w:rFonts w:ascii="Arial TUR" w:hAnsi="Arial TUR" w:cs="Arial TUR"/>
                <w:sz w:val="18"/>
                <w:szCs w:val="18"/>
              </w:rPr>
              <w:t>58.065</w:t>
            </w:r>
          </w:p>
        </w:tc>
        <w:tc>
          <w:tcPr>
            <w:tcW w:w="1747" w:type="dxa"/>
            <w:noWrap/>
            <w:tcMar>
              <w:top w:w="15" w:type="dxa"/>
              <w:left w:w="15" w:type="dxa"/>
              <w:bottom w:w="0" w:type="dxa"/>
              <w:right w:w="15" w:type="dxa"/>
            </w:tcMar>
            <w:vAlign w:val="bottom"/>
          </w:tcPr>
          <w:p w:rsidR="00E72F4E" w:rsidRPr="008E5ED8" w:rsidRDefault="00E72F4E" w:rsidP="00E72F4E">
            <w:pPr>
              <w:jc w:val="right"/>
              <w:rPr>
                <w:rFonts w:ascii="Arial TUR" w:hAnsi="Arial TUR" w:cs="Arial TUR"/>
                <w:sz w:val="18"/>
                <w:szCs w:val="18"/>
              </w:rPr>
            </w:pPr>
            <w:r w:rsidRPr="008E5ED8">
              <w:rPr>
                <w:rFonts w:ascii="Arial TUR" w:hAnsi="Arial TUR" w:cs="Arial TUR"/>
                <w:sz w:val="18"/>
                <w:szCs w:val="18"/>
              </w:rPr>
              <w:t>345</w:t>
            </w:r>
          </w:p>
        </w:tc>
        <w:tc>
          <w:tcPr>
            <w:tcW w:w="1528" w:type="dxa"/>
            <w:noWrap/>
            <w:tcMar>
              <w:top w:w="15" w:type="dxa"/>
              <w:left w:w="15" w:type="dxa"/>
              <w:bottom w:w="0" w:type="dxa"/>
              <w:right w:w="15" w:type="dxa"/>
            </w:tcMar>
            <w:vAlign w:val="bottom"/>
          </w:tcPr>
          <w:p w:rsidR="00E72F4E" w:rsidRPr="008E5ED8" w:rsidRDefault="00E72F4E" w:rsidP="00E72F4E">
            <w:pPr>
              <w:jc w:val="right"/>
              <w:rPr>
                <w:rFonts w:ascii="Arial TUR" w:hAnsi="Arial TUR" w:cs="Arial TUR"/>
                <w:sz w:val="18"/>
                <w:szCs w:val="18"/>
              </w:rPr>
            </w:pPr>
            <w:r w:rsidRPr="008E5ED8">
              <w:rPr>
                <w:rFonts w:ascii="Arial TUR" w:hAnsi="Arial TUR" w:cs="Arial TUR"/>
                <w:sz w:val="18"/>
                <w:szCs w:val="18"/>
              </w:rPr>
              <w:t>58.410</w:t>
            </w:r>
          </w:p>
        </w:tc>
      </w:tr>
      <w:tr w:rsidR="006213A0" w:rsidRPr="008E5ED8" w:rsidTr="006213A0">
        <w:trPr>
          <w:trHeight w:val="25"/>
        </w:trPr>
        <w:tc>
          <w:tcPr>
            <w:tcW w:w="4385" w:type="dxa"/>
            <w:noWrap/>
            <w:tcMar>
              <w:top w:w="15" w:type="dxa"/>
              <w:left w:w="15" w:type="dxa"/>
              <w:bottom w:w="0" w:type="dxa"/>
              <w:right w:w="15" w:type="dxa"/>
            </w:tcMar>
            <w:vAlign w:val="center"/>
          </w:tcPr>
          <w:p w:rsidR="006213A0" w:rsidRPr="008E5ED8" w:rsidRDefault="006213A0" w:rsidP="000C1207">
            <w:pPr>
              <w:jc w:val="both"/>
              <w:rPr>
                <w:rFonts w:ascii="Arial" w:hAnsi="Arial" w:cs="Arial"/>
                <w:b/>
                <w:sz w:val="18"/>
                <w:szCs w:val="18"/>
              </w:rPr>
            </w:pPr>
            <w:r w:rsidRPr="008E5ED8">
              <w:rPr>
                <w:rFonts w:ascii="Arial" w:hAnsi="Arial" w:cs="Arial"/>
                <w:b/>
                <w:sz w:val="18"/>
                <w:szCs w:val="18"/>
              </w:rPr>
              <w:t>Kurumsal Kredi Kartları-YP</w:t>
            </w:r>
          </w:p>
        </w:tc>
        <w:tc>
          <w:tcPr>
            <w:tcW w:w="1528" w:type="dxa"/>
            <w:noWrap/>
            <w:tcMar>
              <w:top w:w="15" w:type="dxa"/>
              <w:left w:w="15" w:type="dxa"/>
              <w:bottom w:w="0" w:type="dxa"/>
              <w:right w:w="15" w:type="dxa"/>
            </w:tcMar>
            <w:vAlign w:val="bottom"/>
          </w:tcPr>
          <w:p w:rsidR="006213A0" w:rsidRPr="008E5ED8" w:rsidRDefault="006213A0" w:rsidP="006213A0">
            <w:pPr>
              <w:jc w:val="right"/>
              <w:rPr>
                <w:rFonts w:ascii="Arial" w:hAnsi="Arial" w:cs="Arial"/>
                <w:b/>
                <w:bCs/>
                <w:sz w:val="18"/>
                <w:szCs w:val="18"/>
              </w:rPr>
            </w:pPr>
            <w:r w:rsidRPr="008E5ED8">
              <w:rPr>
                <w:rFonts w:ascii="Arial" w:hAnsi="Arial" w:cs="Arial"/>
                <w:b/>
                <w:bCs/>
                <w:sz w:val="18"/>
                <w:szCs w:val="18"/>
              </w:rPr>
              <w:t>-</w:t>
            </w:r>
          </w:p>
        </w:tc>
        <w:tc>
          <w:tcPr>
            <w:tcW w:w="1747" w:type="dxa"/>
            <w:noWrap/>
            <w:tcMar>
              <w:top w:w="15" w:type="dxa"/>
              <w:left w:w="15" w:type="dxa"/>
              <w:bottom w:w="0" w:type="dxa"/>
              <w:right w:w="15" w:type="dxa"/>
            </w:tcMar>
            <w:vAlign w:val="bottom"/>
          </w:tcPr>
          <w:p w:rsidR="006213A0" w:rsidRPr="008E5ED8" w:rsidRDefault="006213A0" w:rsidP="006213A0">
            <w:pPr>
              <w:jc w:val="right"/>
              <w:rPr>
                <w:rFonts w:ascii="Arial" w:hAnsi="Arial" w:cs="Arial"/>
                <w:b/>
                <w:bCs/>
                <w:sz w:val="18"/>
                <w:szCs w:val="18"/>
              </w:rPr>
            </w:pPr>
            <w:r w:rsidRPr="008E5ED8">
              <w:rPr>
                <w:rFonts w:ascii="Arial" w:hAnsi="Arial" w:cs="Arial"/>
                <w:b/>
                <w:bCs/>
                <w:sz w:val="18"/>
                <w:szCs w:val="18"/>
              </w:rPr>
              <w:t>-</w:t>
            </w:r>
          </w:p>
        </w:tc>
        <w:tc>
          <w:tcPr>
            <w:tcW w:w="1528" w:type="dxa"/>
            <w:noWrap/>
            <w:tcMar>
              <w:top w:w="15" w:type="dxa"/>
              <w:left w:w="15" w:type="dxa"/>
              <w:bottom w:w="0" w:type="dxa"/>
              <w:right w:w="15" w:type="dxa"/>
            </w:tcMar>
            <w:vAlign w:val="bottom"/>
          </w:tcPr>
          <w:p w:rsidR="006213A0" w:rsidRPr="008E5ED8" w:rsidRDefault="006213A0" w:rsidP="006213A0">
            <w:pPr>
              <w:jc w:val="right"/>
              <w:rPr>
                <w:rFonts w:ascii="Arial" w:hAnsi="Arial" w:cs="Arial"/>
                <w:b/>
                <w:bCs/>
                <w:sz w:val="18"/>
                <w:szCs w:val="18"/>
              </w:rPr>
            </w:pPr>
            <w:r w:rsidRPr="008E5ED8">
              <w:rPr>
                <w:rFonts w:ascii="Arial" w:hAnsi="Arial" w:cs="Arial"/>
                <w:b/>
                <w:bCs/>
                <w:sz w:val="18"/>
                <w:szCs w:val="18"/>
              </w:rPr>
              <w:t>-</w:t>
            </w:r>
          </w:p>
        </w:tc>
      </w:tr>
      <w:tr w:rsidR="006213A0" w:rsidRPr="008E5ED8" w:rsidTr="006213A0">
        <w:trPr>
          <w:trHeight w:val="25"/>
        </w:trPr>
        <w:tc>
          <w:tcPr>
            <w:tcW w:w="4385" w:type="dxa"/>
            <w:noWrap/>
            <w:tcMar>
              <w:top w:w="15" w:type="dxa"/>
              <w:left w:w="15" w:type="dxa"/>
              <w:bottom w:w="0" w:type="dxa"/>
              <w:right w:w="15" w:type="dxa"/>
            </w:tcMar>
            <w:vAlign w:val="center"/>
          </w:tcPr>
          <w:p w:rsidR="006213A0" w:rsidRPr="008E5ED8" w:rsidRDefault="006213A0" w:rsidP="000C1207">
            <w:pPr>
              <w:ind w:left="360"/>
              <w:jc w:val="both"/>
              <w:rPr>
                <w:rFonts w:ascii="Arial" w:hAnsi="Arial" w:cs="Arial"/>
                <w:sz w:val="18"/>
                <w:szCs w:val="18"/>
              </w:rPr>
            </w:pPr>
            <w:r w:rsidRPr="008E5ED8">
              <w:rPr>
                <w:rFonts w:ascii="Arial" w:hAnsi="Arial" w:cs="Arial"/>
                <w:sz w:val="18"/>
                <w:szCs w:val="18"/>
              </w:rPr>
              <w:t xml:space="preserve">Taksitli </w:t>
            </w:r>
          </w:p>
        </w:tc>
        <w:tc>
          <w:tcPr>
            <w:tcW w:w="1528" w:type="dxa"/>
            <w:noWrap/>
            <w:tcMar>
              <w:top w:w="15" w:type="dxa"/>
              <w:left w:w="15" w:type="dxa"/>
              <w:bottom w:w="0" w:type="dxa"/>
              <w:right w:w="15" w:type="dxa"/>
            </w:tcMar>
            <w:vAlign w:val="bottom"/>
          </w:tcPr>
          <w:p w:rsidR="006213A0" w:rsidRPr="008E5ED8" w:rsidRDefault="006213A0" w:rsidP="006213A0">
            <w:pPr>
              <w:jc w:val="right"/>
              <w:rPr>
                <w:rFonts w:ascii="Arial" w:hAnsi="Arial" w:cs="Arial"/>
                <w:sz w:val="18"/>
                <w:szCs w:val="18"/>
              </w:rPr>
            </w:pPr>
            <w:r w:rsidRPr="008E5ED8">
              <w:rPr>
                <w:rFonts w:ascii="Arial" w:hAnsi="Arial" w:cs="Arial"/>
                <w:sz w:val="18"/>
                <w:szCs w:val="18"/>
              </w:rPr>
              <w:t>-</w:t>
            </w:r>
          </w:p>
        </w:tc>
        <w:tc>
          <w:tcPr>
            <w:tcW w:w="1747" w:type="dxa"/>
            <w:noWrap/>
            <w:tcMar>
              <w:top w:w="15" w:type="dxa"/>
              <w:left w:w="15" w:type="dxa"/>
              <w:bottom w:w="0" w:type="dxa"/>
              <w:right w:w="15" w:type="dxa"/>
            </w:tcMar>
            <w:vAlign w:val="bottom"/>
          </w:tcPr>
          <w:p w:rsidR="006213A0" w:rsidRPr="008E5ED8" w:rsidRDefault="006213A0" w:rsidP="006213A0">
            <w:pPr>
              <w:jc w:val="right"/>
              <w:rPr>
                <w:rFonts w:ascii="Arial" w:hAnsi="Arial" w:cs="Arial"/>
                <w:sz w:val="18"/>
                <w:szCs w:val="18"/>
              </w:rPr>
            </w:pPr>
            <w:r w:rsidRPr="008E5ED8">
              <w:rPr>
                <w:rFonts w:ascii="Arial" w:hAnsi="Arial" w:cs="Arial"/>
                <w:sz w:val="18"/>
                <w:szCs w:val="18"/>
              </w:rPr>
              <w:t>-</w:t>
            </w:r>
          </w:p>
        </w:tc>
        <w:tc>
          <w:tcPr>
            <w:tcW w:w="1528" w:type="dxa"/>
            <w:noWrap/>
            <w:tcMar>
              <w:top w:w="15" w:type="dxa"/>
              <w:left w:w="15" w:type="dxa"/>
              <w:bottom w:w="0" w:type="dxa"/>
              <w:right w:w="15" w:type="dxa"/>
            </w:tcMar>
            <w:vAlign w:val="bottom"/>
          </w:tcPr>
          <w:p w:rsidR="006213A0" w:rsidRPr="008E5ED8" w:rsidRDefault="006213A0" w:rsidP="006213A0">
            <w:pPr>
              <w:jc w:val="right"/>
              <w:rPr>
                <w:rFonts w:ascii="Arial" w:hAnsi="Arial" w:cs="Arial"/>
                <w:sz w:val="18"/>
                <w:szCs w:val="18"/>
              </w:rPr>
            </w:pPr>
            <w:r w:rsidRPr="008E5ED8">
              <w:rPr>
                <w:rFonts w:ascii="Arial" w:hAnsi="Arial" w:cs="Arial"/>
                <w:sz w:val="18"/>
                <w:szCs w:val="18"/>
              </w:rPr>
              <w:t>-</w:t>
            </w:r>
          </w:p>
        </w:tc>
      </w:tr>
      <w:tr w:rsidR="006213A0" w:rsidRPr="008E5ED8" w:rsidTr="006213A0">
        <w:trPr>
          <w:trHeight w:val="25"/>
        </w:trPr>
        <w:tc>
          <w:tcPr>
            <w:tcW w:w="4385" w:type="dxa"/>
            <w:noWrap/>
            <w:tcMar>
              <w:top w:w="15" w:type="dxa"/>
              <w:left w:w="15" w:type="dxa"/>
              <w:bottom w:w="0" w:type="dxa"/>
              <w:right w:w="15" w:type="dxa"/>
            </w:tcMar>
            <w:vAlign w:val="center"/>
          </w:tcPr>
          <w:p w:rsidR="006213A0" w:rsidRPr="008E5ED8" w:rsidRDefault="006213A0" w:rsidP="000C1207">
            <w:pPr>
              <w:ind w:left="360"/>
              <w:jc w:val="both"/>
              <w:rPr>
                <w:rFonts w:ascii="Arial" w:hAnsi="Arial" w:cs="Arial"/>
                <w:sz w:val="18"/>
                <w:szCs w:val="18"/>
              </w:rPr>
            </w:pPr>
            <w:r w:rsidRPr="008E5ED8">
              <w:rPr>
                <w:rFonts w:ascii="Arial" w:hAnsi="Arial" w:cs="Arial"/>
                <w:sz w:val="18"/>
                <w:szCs w:val="18"/>
              </w:rPr>
              <w:t>Taksitsiz</w:t>
            </w:r>
          </w:p>
        </w:tc>
        <w:tc>
          <w:tcPr>
            <w:tcW w:w="1528" w:type="dxa"/>
            <w:noWrap/>
            <w:tcMar>
              <w:top w:w="15" w:type="dxa"/>
              <w:left w:w="15" w:type="dxa"/>
              <w:bottom w:w="0" w:type="dxa"/>
              <w:right w:w="15" w:type="dxa"/>
            </w:tcMar>
            <w:vAlign w:val="bottom"/>
          </w:tcPr>
          <w:p w:rsidR="006213A0" w:rsidRPr="008E5ED8" w:rsidRDefault="006213A0" w:rsidP="006213A0">
            <w:pPr>
              <w:jc w:val="right"/>
              <w:rPr>
                <w:rFonts w:ascii="Arial" w:hAnsi="Arial" w:cs="Arial"/>
                <w:sz w:val="18"/>
                <w:szCs w:val="18"/>
              </w:rPr>
            </w:pPr>
            <w:r w:rsidRPr="008E5ED8">
              <w:rPr>
                <w:rFonts w:ascii="Arial" w:hAnsi="Arial" w:cs="Arial"/>
                <w:sz w:val="18"/>
                <w:szCs w:val="18"/>
              </w:rPr>
              <w:t>-</w:t>
            </w:r>
          </w:p>
        </w:tc>
        <w:tc>
          <w:tcPr>
            <w:tcW w:w="1747" w:type="dxa"/>
            <w:noWrap/>
            <w:tcMar>
              <w:top w:w="15" w:type="dxa"/>
              <w:left w:w="15" w:type="dxa"/>
              <w:bottom w:w="0" w:type="dxa"/>
              <w:right w:w="15" w:type="dxa"/>
            </w:tcMar>
            <w:vAlign w:val="bottom"/>
          </w:tcPr>
          <w:p w:rsidR="006213A0" w:rsidRPr="008E5ED8" w:rsidRDefault="006213A0" w:rsidP="006213A0">
            <w:pPr>
              <w:jc w:val="right"/>
              <w:rPr>
                <w:rFonts w:ascii="Arial" w:hAnsi="Arial" w:cs="Arial"/>
                <w:sz w:val="18"/>
                <w:szCs w:val="18"/>
              </w:rPr>
            </w:pPr>
            <w:r w:rsidRPr="008E5ED8">
              <w:rPr>
                <w:rFonts w:ascii="Arial" w:hAnsi="Arial" w:cs="Arial"/>
                <w:sz w:val="18"/>
                <w:szCs w:val="18"/>
              </w:rPr>
              <w:t>-</w:t>
            </w:r>
          </w:p>
        </w:tc>
        <w:tc>
          <w:tcPr>
            <w:tcW w:w="1528" w:type="dxa"/>
            <w:noWrap/>
            <w:tcMar>
              <w:top w:w="15" w:type="dxa"/>
              <w:left w:w="15" w:type="dxa"/>
              <w:bottom w:w="0" w:type="dxa"/>
              <w:right w:w="15" w:type="dxa"/>
            </w:tcMar>
            <w:vAlign w:val="bottom"/>
          </w:tcPr>
          <w:p w:rsidR="006213A0" w:rsidRPr="008E5ED8" w:rsidRDefault="006213A0" w:rsidP="006213A0">
            <w:pPr>
              <w:jc w:val="right"/>
              <w:rPr>
                <w:rFonts w:ascii="Arial" w:hAnsi="Arial" w:cs="Arial"/>
                <w:sz w:val="18"/>
                <w:szCs w:val="18"/>
              </w:rPr>
            </w:pPr>
            <w:r w:rsidRPr="008E5ED8">
              <w:rPr>
                <w:rFonts w:ascii="Arial" w:hAnsi="Arial" w:cs="Arial"/>
                <w:sz w:val="18"/>
                <w:szCs w:val="18"/>
              </w:rPr>
              <w:t>-</w:t>
            </w:r>
          </w:p>
        </w:tc>
      </w:tr>
      <w:tr w:rsidR="005D7289" w:rsidRPr="008E5ED8" w:rsidTr="00BF4EA8">
        <w:trPr>
          <w:trHeight w:val="25"/>
        </w:trPr>
        <w:tc>
          <w:tcPr>
            <w:tcW w:w="4385" w:type="dxa"/>
            <w:noWrap/>
            <w:tcMar>
              <w:top w:w="15" w:type="dxa"/>
              <w:left w:w="15" w:type="dxa"/>
              <w:bottom w:w="0" w:type="dxa"/>
              <w:right w:w="15" w:type="dxa"/>
            </w:tcMar>
            <w:vAlign w:val="center"/>
          </w:tcPr>
          <w:p w:rsidR="005D7289" w:rsidRPr="008E5ED8" w:rsidRDefault="005D7289" w:rsidP="000C1207">
            <w:pPr>
              <w:jc w:val="both"/>
              <w:rPr>
                <w:rFonts w:ascii="Arial" w:hAnsi="Arial" w:cs="Arial"/>
                <w:b/>
                <w:sz w:val="18"/>
                <w:szCs w:val="18"/>
              </w:rPr>
            </w:pPr>
            <w:r w:rsidRPr="008E5ED8">
              <w:rPr>
                <w:rFonts w:ascii="Arial" w:hAnsi="Arial" w:cs="Arial"/>
                <w:b/>
                <w:sz w:val="18"/>
                <w:szCs w:val="18"/>
              </w:rPr>
              <w:t>Kredili Mevduat Hesabı-TP (Tüzel Kişi)</w:t>
            </w:r>
          </w:p>
        </w:tc>
        <w:tc>
          <w:tcPr>
            <w:tcW w:w="1528" w:type="dxa"/>
            <w:noWrap/>
            <w:tcMar>
              <w:top w:w="15" w:type="dxa"/>
              <w:left w:w="15" w:type="dxa"/>
              <w:bottom w:w="0" w:type="dxa"/>
              <w:right w:w="15" w:type="dxa"/>
            </w:tcMar>
            <w:vAlign w:val="bottom"/>
          </w:tcPr>
          <w:p w:rsidR="005D7289" w:rsidRPr="008E5ED8" w:rsidRDefault="00BF4EA8" w:rsidP="00BF4EA8">
            <w:pPr>
              <w:jc w:val="right"/>
              <w:rPr>
                <w:rFonts w:ascii="Arial" w:hAnsi="Arial" w:cs="Arial"/>
                <w:b/>
                <w:bCs/>
                <w:sz w:val="18"/>
                <w:szCs w:val="18"/>
              </w:rPr>
            </w:pPr>
            <w:r w:rsidRPr="008E5ED8">
              <w:rPr>
                <w:rFonts w:ascii="Arial" w:hAnsi="Arial" w:cs="Arial"/>
                <w:b/>
                <w:bCs/>
                <w:sz w:val="18"/>
                <w:szCs w:val="18"/>
              </w:rPr>
              <w:t>-</w:t>
            </w:r>
          </w:p>
        </w:tc>
        <w:tc>
          <w:tcPr>
            <w:tcW w:w="1747" w:type="dxa"/>
            <w:noWrap/>
            <w:tcMar>
              <w:top w:w="15" w:type="dxa"/>
              <w:left w:w="15" w:type="dxa"/>
              <w:bottom w:w="0" w:type="dxa"/>
              <w:right w:w="15" w:type="dxa"/>
            </w:tcMar>
            <w:vAlign w:val="bottom"/>
          </w:tcPr>
          <w:p w:rsidR="005D7289" w:rsidRPr="008E5ED8" w:rsidRDefault="00BF4EA8" w:rsidP="00BF4EA8">
            <w:pPr>
              <w:jc w:val="right"/>
              <w:rPr>
                <w:rFonts w:ascii="Arial" w:hAnsi="Arial" w:cs="Arial"/>
                <w:b/>
                <w:bCs/>
                <w:sz w:val="18"/>
                <w:szCs w:val="18"/>
              </w:rPr>
            </w:pPr>
            <w:r w:rsidRPr="008E5ED8">
              <w:rPr>
                <w:rFonts w:ascii="Arial" w:hAnsi="Arial" w:cs="Arial"/>
                <w:b/>
                <w:bCs/>
                <w:sz w:val="18"/>
                <w:szCs w:val="18"/>
              </w:rPr>
              <w:t>-</w:t>
            </w:r>
          </w:p>
        </w:tc>
        <w:tc>
          <w:tcPr>
            <w:tcW w:w="1528" w:type="dxa"/>
            <w:noWrap/>
            <w:tcMar>
              <w:top w:w="15" w:type="dxa"/>
              <w:left w:w="15" w:type="dxa"/>
              <w:bottom w:w="0" w:type="dxa"/>
              <w:right w:w="15" w:type="dxa"/>
            </w:tcMar>
            <w:vAlign w:val="bottom"/>
          </w:tcPr>
          <w:p w:rsidR="005D7289" w:rsidRPr="008E5ED8" w:rsidRDefault="00BF4EA8" w:rsidP="00BF4EA8">
            <w:pPr>
              <w:jc w:val="right"/>
              <w:rPr>
                <w:rFonts w:ascii="Arial" w:hAnsi="Arial" w:cs="Arial"/>
                <w:b/>
                <w:bCs/>
                <w:sz w:val="18"/>
                <w:szCs w:val="18"/>
              </w:rPr>
            </w:pPr>
            <w:r w:rsidRPr="008E5ED8">
              <w:rPr>
                <w:rFonts w:ascii="Arial" w:hAnsi="Arial" w:cs="Arial"/>
                <w:b/>
                <w:bCs/>
                <w:sz w:val="18"/>
                <w:szCs w:val="18"/>
              </w:rPr>
              <w:t>-</w:t>
            </w:r>
          </w:p>
        </w:tc>
      </w:tr>
      <w:tr w:rsidR="005D7289" w:rsidRPr="008E5ED8" w:rsidTr="00BF4EA8">
        <w:trPr>
          <w:trHeight w:val="25"/>
        </w:trPr>
        <w:tc>
          <w:tcPr>
            <w:tcW w:w="4385" w:type="dxa"/>
            <w:noWrap/>
            <w:tcMar>
              <w:top w:w="15" w:type="dxa"/>
              <w:left w:w="15" w:type="dxa"/>
              <w:bottom w:w="0" w:type="dxa"/>
              <w:right w:w="15" w:type="dxa"/>
            </w:tcMar>
            <w:vAlign w:val="center"/>
          </w:tcPr>
          <w:p w:rsidR="005D7289" w:rsidRPr="008E5ED8" w:rsidRDefault="005D7289" w:rsidP="000C1207">
            <w:pPr>
              <w:jc w:val="both"/>
              <w:rPr>
                <w:rFonts w:ascii="Arial" w:hAnsi="Arial" w:cs="Arial"/>
                <w:b/>
                <w:sz w:val="18"/>
                <w:szCs w:val="18"/>
              </w:rPr>
            </w:pPr>
            <w:r w:rsidRPr="008E5ED8">
              <w:rPr>
                <w:rFonts w:ascii="Arial" w:hAnsi="Arial" w:cs="Arial"/>
                <w:b/>
                <w:sz w:val="18"/>
                <w:szCs w:val="18"/>
              </w:rPr>
              <w:t>Kredili Mevduat Hesabı-YP (Tüzel Kişi)</w:t>
            </w:r>
          </w:p>
        </w:tc>
        <w:tc>
          <w:tcPr>
            <w:tcW w:w="1528" w:type="dxa"/>
            <w:noWrap/>
            <w:tcMar>
              <w:top w:w="15" w:type="dxa"/>
              <w:left w:w="15" w:type="dxa"/>
              <w:bottom w:w="0" w:type="dxa"/>
              <w:right w:w="15" w:type="dxa"/>
            </w:tcMar>
            <w:vAlign w:val="bottom"/>
          </w:tcPr>
          <w:p w:rsidR="005D7289" w:rsidRPr="008E5ED8" w:rsidRDefault="00BF4EA8" w:rsidP="00BF4EA8">
            <w:pPr>
              <w:jc w:val="right"/>
              <w:rPr>
                <w:rFonts w:ascii="Arial" w:hAnsi="Arial" w:cs="Arial"/>
                <w:b/>
                <w:bCs/>
                <w:sz w:val="18"/>
                <w:szCs w:val="18"/>
              </w:rPr>
            </w:pPr>
            <w:r w:rsidRPr="008E5ED8">
              <w:rPr>
                <w:rFonts w:ascii="Arial" w:hAnsi="Arial" w:cs="Arial"/>
                <w:b/>
                <w:bCs/>
                <w:sz w:val="18"/>
                <w:szCs w:val="18"/>
              </w:rPr>
              <w:t>-</w:t>
            </w:r>
          </w:p>
        </w:tc>
        <w:tc>
          <w:tcPr>
            <w:tcW w:w="1747" w:type="dxa"/>
            <w:noWrap/>
            <w:tcMar>
              <w:top w:w="15" w:type="dxa"/>
              <w:left w:w="15" w:type="dxa"/>
              <w:bottom w:w="0" w:type="dxa"/>
              <w:right w:w="15" w:type="dxa"/>
            </w:tcMar>
            <w:vAlign w:val="bottom"/>
          </w:tcPr>
          <w:p w:rsidR="005D7289" w:rsidRPr="008E5ED8" w:rsidRDefault="00BF4EA8" w:rsidP="00BF4EA8">
            <w:pPr>
              <w:jc w:val="right"/>
              <w:rPr>
                <w:rFonts w:ascii="Arial" w:hAnsi="Arial" w:cs="Arial"/>
                <w:b/>
                <w:bCs/>
                <w:sz w:val="18"/>
                <w:szCs w:val="18"/>
              </w:rPr>
            </w:pPr>
            <w:r w:rsidRPr="008E5ED8">
              <w:rPr>
                <w:rFonts w:ascii="Arial" w:hAnsi="Arial" w:cs="Arial"/>
                <w:b/>
                <w:bCs/>
                <w:sz w:val="18"/>
                <w:szCs w:val="18"/>
              </w:rPr>
              <w:t>-</w:t>
            </w:r>
          </w:p>
        </w:tc>
        <w:tc>
          <w:tcPr>
            <w:tcW w:w="1528" w:type="dxa"/>
            <w:noWrap/>
            <w:tcMar>
              <w:top w:w="15" w:type="dxa"/>
              <w:left w:w="15" w:type="dxa"/>
              <w:bottom w:w="0" w:type="dxa"/>
              <w:right w:w="15" w:type="dxa"/>
            </w:tcMar>
            <w:vAlign w:val="bottom"/>
          </w:tcPr>
          <w:p w:rsidR="005D7289" w:rsidRPr="008E5ED8" w:rsidRDefault="00BF4EA8" w:rsidP="00BF4EA8">
            <w:pPr>
              <w:jc w:val="right"/>
              <w:rPr>
                <w:rFonts w:ascii="Arial" w:hAnsi="Arial" w:cs="Arial"/>
                <w:b/>
                <w:bCs/>
                <w:sz w:val="18"/>
                <w:szCs w:val="18"/>
              </w:rPr>
            </w:pPr>
            <w:r w:rsidRPr="008E5ED8">
              <w:rPr>
                <w:rFonts w:ascii="Arial" w:hAnsi="Arial" w:cs="Arial"/>
                <w:b/>
                <w:bCs/>
                <w:sz w:val="18"/>
                <w:szCs w:val="18"/>
              </w:rPr>
              <w:t>-</w:t>
            </w:r>
          </w:p>
        </w:tc>
      </w:tr>
      <w:tr w:rsidR="005D7289" w:rsidRPr="008E5ED8" w:rsidTr="00BF4EA8">
        <w:trPr>
          <w:trHeight w:val="25"/>
        </w:trPr>
        <w:tc>
          <w:tcPr>
            <w:tcW w:w="4385" w:type="dxa"/>
            <w:tcBorders>
              <w:bottom w:val="single" w:sz="4" w:space="0" w:color="auto"/>
            </w:tcBorders>
            <w:noWrap/>
            <w:tcMar>
              <w:top w:w="15" w:type="dxa"/>
              <w:left w:w="15" w:type="dxa"/>
              <w:bottom w:w="0" w:type="dxa"/>
              <w:right w:w="15" w:type="dxa"/>
            </w:tcMar>
            <w:vAlign w:val="center"/>
          </w:tcPr>
          <w:p w:rsidR="005D7289" w:rsidRPr="008E5ED8" w:rsidRDefault="005D7289" w:rsidP="000C1207">
            <w:pPr>
              <w:jc w:val="both"/>
              <w:rPr>
                <w:rFonts w:ascii="Arial" w:eastAsia="Arial Unicode MS" w:hAnsi="Arial" w:cs="Arial"/>
                <w:sz w:val="18"/>
                <w:szCs w:val="18"/>
              </w:rPr>
            </w:pPr>
          </w:p>
        </w:tc>
        <w:tc>
          <w:tcPr>
            <w:tcW w:w="1528" w:type="dxa"/>
            <w:tcBorders>
              <w:bottom w:val="single" w:sz="4" w:space="0" w:color="auto"/>
            </w:tcBorders>
            <w:noWrap/>
            <w:tcMar>
              <w:top w:w="15" w:type="dxa"/>
              <w:left w:w="15" w:type="dxa"/>
              <w:bottom w:w="0" w:type="dxa"/>
              <w:right w:w="15" w:type="dxa"/>
            </w:tcMar>
            <w:vAlign w:val="bottom"/>
          </w:tcPr>
          <w:p w:rsidR="005D7289" w:rsidRPr="008E5ED8" w:rsidRDefault="005D7289" w:rsidP="00BF4EA8">
            <w:pPr>
              <w:ind w:right="170"/>
              <w:jc w:val="right"/>
              <w:rPr>
                <w:rFonts w:ascii="Arial TUR" w:hAnsi="Arial TUR" w:cs="Arial TUR"/>
                <w:sz w:val="18"/>
                <w:szCs w:val="18"/>
              </w:rPr>
            </w:pPr>
          </w:p>
        </w:tc>
        <w:tc>
          <w:tcPr>
            <w:tcW w:w="1747" w:type="dxa"/>
            <w:tcBorders>
              <w:bottom w:val="single" w:sz="4" w:space="0" w:color="auto"/>
            </w:tcBorders>
            <w:noWrap/>
            <w:tcMar>
              <w:top w:w="15" w:type="dxa"/>
              <w:left w:w="15" w:type="dxa"/>
              <w:bottom w:w="0" w:type="dxa"/>
              <w:right w:w="15" w:type="dxa"/>
            </w:tcMar>
            <w:vAlign w:val="bottom"/>
          </w:tcPr>
          <w:p w:rsidR="005D7289" w:rsidRPr="008E5ED8" w:rsidRDefault="005D7289" w:rsidP="00BF4EA8">
            <w:pPr>
              <w:ind w:right="170"/>
              <w:jc w:val="right"/>
              <w:rPr>
                <w:rFonts w:ascii="Arial TUR" w:hAnsi="Arial TUR" w:cs="Arial TUR"/>
                <w:sz w:val="18"/>
                <w:szCs w:val="18"/>
              </w:rPr>
            </w:pPr>
          </w:p>
        </w:tc>
        <w:tc>
          <w:tcPr>
            <w:tcW w:w="1528" w:type="dxa"/>
            <w:tcBorders>
              <w:bottom w:val="single" w:sz="4" w:space="0" w:color="auto"/>
            </w:tcBorders>
            <w:noWrap/>
            <w:tcMar>
              <w:top w:w="15" w:type="dxa"/>
              <w:left w:w="15" w:type="dxa"/>
              <w:bottom w:w="0" w:type="dxa"/>
              <w:right w:w="15" w:type="dxa"/>
            </w:tcMar>
            <w:vAlign w:val="bottom"/>
          </w:tcPr>
          <w:p w:rsidR="005D7289" w:rsidRPr="008E5ED8" w:rsidRDefault="005D7289" w:rsidP="00BF4EA8">
            <w:pPr>
              <w:ind w:right="170"/>
              <w:jc w:val="right"/>
              <w:rPr>
                <w:rFonts w:ascii="Arial TUR" w:hAnsi="Arial TUR" w:cs="Arial TUR"/>
                <w:sz w:val="18"/>
                <w:szCs w:val="18"/>
              </w:rPr>
            </w:pPr>
          </w:p>
        </w:tc>
      </w:tr>
      <w:tr w:rsidR="006213A0" w:rsidRPr="008E5ED8" w:rsidTr="006213A0">
        <w:trPr>
          <w:trHeight w:val="25"/>
        </w:trPr>
        <w:tc>
          <w:tcPr>
            <w:tcW w:w="4385" w:type="dxa"/>
            <w:tcBorders>
              <w:top w:val="single" w:sz="4" w:space="0" w:color="auto"/>
              <w:bottom w:val="double" w:sz="4" w:space="0" w:color="auto"/>
            </w:tcBorders>
            <w:noWrap/>
            <w:tcMar>
              <w:top w:w="15" w:type="dxa"/>
              <w:left w:w="15" w:type="dxa"/>
              <w:bottom w:w="0" w:type="dxa"/>
              <w:right w:w="15" w:type="dxa"/>
            </w:tcMar>
            <w:vAlign w:val="center"/>
          </w:tcPr>
          <w:p w:rsidR="006213A0" w:rsidRPr="008E5ED8" w:rsidRDefault="006213A0" w:rsidP="000C1207">
            <w:pPr>
              <w:jc w:val="both"/>
              <w:rPr>
                <w:rFonts w:ascii="Arial" w:hAnsi="Arial" w:cs="Arial"/>
                <w:b/>
                <w:sz w:val="18"/>
                <w:szCs w:val="18"/>
              </w:rPr>
            </w:pPr>
            <w:r w:rsidRPr="008E5ED8">
              <w:rPr>
                <w:rFonts w:ascii="Arial" w:hAnsi="Arial" w:cs="Arial"/>
                <w:b/>
                <w:sz w:val="18"/>
                <w:szCs w:val="18"/>
              </w:rPr>
              <w:t>Toplam</w:t>
            </w:r>
          </w:p>
        </w:tc>
        <w:tc>
          <w:tcPr>
            <w:tcW w:w="1528" w:type="dxa"/>
            <w:tcBorders>
              <w:top w:val="single" w:sz="4" w:space="0" w:color="auto"/>
              <w:bottom w:val="double" w:sz="4" w:space="0" w:color="auto"/>
            </w:tcBorders>
            <w:noWrap/>
            <w:tcMar>
              <w:top w:w="15" w:type="dxa"/>
              <w:left w:w="15" w:type="dxa"/>
              <w:bottom w:w="0" w:type="dxa"/>
              <w:right w:w="15" w:type="dxa"/>
            </w:tcMar>
            <w:vAlign w:val="bottom"/>
          </w:tcPr>
          <w:p w:rsidR="006213A0" w:rsidRPr="008E5ED8" w:rsidRDefault="006213A0" w:rsidP="006213A0">
            <w:pPr>
              <w:jc w:val="right"/>
              <w:rPr>
                <w:rFonts w:ascii="Arial" w:hAnsi="Arial" w:cs="Arial"/>
                <w:b/>
                <w:bCs/>
                <w:sz w:val="18"/>
                <w:szCs w:val="18"/>
              </w:rPr>
            </w:pPr>
            <w:r w:rsidRPr="008E5ED8">
              <w:rPr>
                <w:rFonts w:ascii="Arial" w:hAnsi="Arial" w:cs="Arial"/>
                <w:b/>
                <w:bCs/>
                <w:sz w:val="18"/>
                <w:szCs w:val="18"/>
              </w:rPr>
              <w:t>585.643</w:t>
            </w:r>
          </w:p>
        </w:tc>
        <w:tc>
          <w:tcPr>
            <w:tcW w:w="1747" w:type="dxa"/>
            <w:tcBorders>
              <w:top w:val="single" w:sz="4" w:space="0" w:color="auto"/>
              <w:bottom w:val="double" w:sz="4" w:space="0" w:color="auto"/>
            </w:tcBorders>
            <w:noWrap/>
            <w:tcMar>
              <w:top w:w="15" w:type="dxa"/>
              <w:left w:w="15" w:type="dxa"/>
              <w:bottom w:w="0" w:type="dxa"/>
              <w:right w:w="15" w:type="dxa"/>
            </w:tcMar>
            <w:vAlign w:val="bottom"/>
          </w:tcPr>
          <w:p w:rsidR="006213A0" w:rsidRPr="008E5ED8" w:rsidRDefault="006213A0" w:rsidP="00E72F4E">
            <w:pPr>
              <w:jc w:val="right"/>
              <w:rPr>
                <w:rFonts w:ascii="Arial" w:hAnsi="Arial" w:cs="Arial"/>
                <w:b/>
                <w:bCs/>
                <w:sz w:val="18"/>
                <w:szCs w:val="18"/>
              </w:rPr>
            </w:pPr>
            <w:r w:rsidRPr="008E5ED8">
              <w:rPr>
                <w:rFonts w:ascii="Arial" w:hAnsi="Arial" w:cs="Arial"/>
                <w:b/>
                <w:bCs/>
                <w:sz w:val="18"/>
                <w:szCs w:val="18"/>
              </w:rPr>
              <w:t>121.10</w:t>
            </w:r>
            <w:r w:rsidR="00E72F4E" w:rsidRPr="008E5ED8">
              <w:rPr>
                <w:rFonts w:ascii="Arial" w:hAnsi="Arial" w:cs="Arial"/>
                <w:b/>
                <w:bCs/>
                <w:sz w:val="18"/>
                <w:szCs w:val="18"/>
              </w:rPr>
              <w:t>8</w:t>
            </w:r>
          </w:p>
        </w:tc>
        <w:tc>
          <w:tcPr>
            <w:tcW w:w="1528" w:type="dxa"/>
            <w:tcBorders>
              <w:top w:val="single" w:sz="4" w:space="0" w:color="auto"/>
              <w:bottom w:val="double" w:sz="4" w:space="0" w:color="auto"/>
            </w:tcBorders>
            <w:noWrap/>
            <w:tcMar>
              <w:top w:w="15" w:type="dxa"/>
              <w:left w:w="15" w:type="dxa"/>
              <w:bottom w:w="0" w:type="dxa"/>
              <w:right w:w="15" w:type="dxa"/>
            </w:tcMar>
            <w:vAlign w:val="bottom"/>
          </w:tcPr>
          <w:p w:rsidR="006213A0" w:rsidRPr="008E5ED8" w:rsidRDefault="006213A0" w:rsidP="00E72F4E">
            <w:pPr>
              <w:jc w:val="right"/>
              <w:rPr>
                <w:rFonts w:ascii="Arial" w:hAnsi="Arial" w:cs="Arial"/>
                <w:b/>
                <w:bCs/>
                <w:sz w:val="18"/>
                <w:szCs w:val="18"/>
              </w:rPr>
            </w:pPr>
            <w:r w:rsidRPr="008E5ED8">
              <w:rPr>
                <w:rFonts w:ascii="Arial" w:hAnsi="Arial" w:cs="Arial"/>
                <w:b/>
                <w:bCs/>
                <w:sz w:val="18"/>
                <w:szCs w:val="18"/>
              </w:rPr>
              <w:t>706.75</w:t>
            </w:r>
            <w:r w:rsidR="00E72F4E" w:rsidRPr="008E5ED8">
              <w:rPr>
                <w:rFonts w:ascii="Arial" w:hAnsi="Arial" w:cs="Arial"/>
                <w:b/>
                <w:bCs/>
                <w:sz w:val="18"/>
                <w:szCs w:val="18"/>
              </w:rPr>
              <w:t>1</w:t>
            </w:r>
          </w:p>
        </w:tc>
      </w:tr>
    </w:tbl>
    <w:p w:rsidR="00136C29" w:rsidRPr="008E5ED8" w:rsidRDefault="00136C29" w:rsidP="00136C29">
      <w:pPr>
        <w:pStyle w:val="GvdeMetniGirintisi"/>
        <w:rPr>
          <w:rFonts w:ascii="Arial" w:hAnsi="Arial" w:cs="Arial"/>
          <w:sz w:val="20"/>
          <w:szCs w:val="20"/>
        </w:rPr>
      </w:pPr>
    </w:p>
    <w:p w:rsidR="00136C29" w:rsidRPr="008E5ED8" w:rsidRDefault="00136C29" w:rsidP="00136C29">
      <w:pPr>
        <w:autoSpaceDE w:val="0"/>
        <w:autoSpaceDN w:val="0"/>
        <w:adjustRightInd w:val="0"/>
        <w:ind w:firstLine="187"/>
        <w:rPr>
          <w:rFonts w:ascii="Arial" w:hAnsi="Arial" w:cs="Arial"/>
          <w:b/>
          <w:sz w:val="20"/>
          <w:szCs w:val="20"/>
        </w:rPr>
      </w:pPr>
      <w:r w:rsidRPr="008E5ED8">
        <w:rPr>
          <w:rFonts w:ascii="Arial" w:hAnsi="Arial" w:cs="Arial"/>
          <w:b/>
          <w:sz w:val="20"/>
          <w:szCs w:val="20"/>
        </w:rPr>
        <w:t>e)</w:t>
      </w:r>
      <w:r w:rsidRPr="008E5ED8">
        <w:rPr>
          <w:rFonts w:ascii="Arial" w:hAnsi="Arial" w:cs="Arial"/>
          <w:b/>
          <w:sz w:val="20"/>
          <w:szCs w:val="20"/>
        </w:rPr>
        <w:tab/>
        <w:t>Kredilerin kullanıcılara göre dağılımı:</w:t>
      </w:r>
    </w:p>
    <w:p w:rsidR="00136C29" w:rsidRPr="008E5ED8" w:rsidRDefault="00136C29" w:rsidP="00136C29">
      <w:pPr>
        <w:autoSpaceDE w:val="0"/>
        <w:autoSpaceDN w:val="0"/>
        <w:adjustRightInd w:val="0"/>
        <w:rPr>
          <w:rFonts w:ascii="Arial" w:hAnsi="Arial" w:cs="Arial"/>
          <w:sz w:val="20"/>
          <w:szCs w:val="20"/>
        </w:rPr>
      </w:pPr>
    </w:p>
    <w:tbl>
      <w:tblPr>
        <w:tblW w:w="9064" w:type="dxa"/>
        <w:tblInd w:w="8" w:type="dxa"/>
        <w:tblLayout w:type="fixed"/>
        <w:tblCellMar>
          <w:left w:w="0" w:type="dxa"/>
          <w:right w:w="0" w:type="dxa"/>
        </w:tblCellMar>
        <w:tblLook w:val="0000" w:firstRow="0" w:lastRow="0" w:firstColumn="0" w:lastColumn="0" w:noHBand="0" w:noVBand="0"/>
      </w:tblPr>
      <w:tblGrid>
        <w:gridCol w:w="5804"/>
        <w:gridCol w:w="1701"/>
        <w:gridCol w:w="1559"/>
      </w:tblGrid>
      <w:tr w:rsidR="0032775E" w:rsidRPr="008E5ED8" w:rsidTr="00B063D8">
        <w:trPr>
          <w:trHeight w:val="113"/>
        </w:trPr>
        <w:tc>
          <w:tcPr>
            <w:tcW w:w="5804" w:type="dxa"/>
            <w:tcBorders>
              <w:top w:val="single" w:sz="4" w:space="0" w:color="auto"/>
              <w:bottom w:val="single" w:sz="4" w:space="0" w:color="auto"/>
            </w:tcBorders>
          </w:tcPr>
          <w:p w:rsidR="0032775E" w:rsidRPr="008E5ED8" w:rsidRDefault="0032775E" w:rsidP="00B063D8">
            <w:pPr>
              <w:autoSpaceDE w:val="0"/>
              <w:autoSpaceDN w:val="0"/>
              <w:adjustRightInd w:val="0"/>
              <w:rPr>
                <w:rFonts w:ascii="Arial" w:eastAsia="Arial Unicode MS" w:hAnsi="Arial" w:cs="Arial"/>
                <w:b/>
                <w:sz w:val="20"/>
              </w:rPr>
            </w:pPr>
          </w:p>
        </w:tc>
        <w:tc>
          <w:tcPr>
            <w:tcW w:w="1701" w:type="dxa"/>
            <w:tcBorders>
              <w:top w:val="single" w:sz="4" w:space="0" w:color="auto"/>
              <w:bottom w:val="single" w:sz="4" w:space="0" w:color="auto"/>
            </w:tcBorders>
          </w:tcPr>
          <w:p w:rsidR="0032775E" w:rsidRPr="008E5ED8" w:rsidRDefault="0032775E" w:rsidP="00652D06">
            <w:pPr>
              <w:autoSpaceDE w:val="0"/>
              <w:autoSpaceDN w:val="0"/>
              <w:adjustRightInd w:val="0"/>
              <w:ind w:right="142"/>
              <w:jc w:val="right"/>
              <w:rPr>
                <w:rFonts w:ascii="Arial" w:eastAsia="Arial Unicode MS" w:hAnsi="Arial" w:cs="Arial"/>
                <w:b/>
                <w:sz w:val="20"/>
              </w:rPr>
            </w:pPr>
            <w:r w:rsidRPr="008E5ED8">
              <w:rPr>
                <w:rFonts w:ascii="Arial" w:eastAsia="Arial Unicode MS" w:hAnsi="Arial" w:cs="Arial"/>
                <w:b/>
                <w:sz w:val="20"/>
              </w:rPr>
              <w:t>Cari dönem</w:t>
            </w:r>
          </w:p>
        </w:tc>
        <w:tc>
          <w:tcPr>
            <w:tcW w:w="1559" w:type="dxa"/>
            <w:tcBorders>
              <w:top w:val="single" w:sz="4" w:space="0" w:color="auto"/>
              <w:bottom w:val="single" w:sz="4" w:space="0" w:color="auto"/>
            </w:tcBorders>
          </w:tcPr>
          <w:p w:rsidR="0032775E" w:rsidRPr="008E5ED8" w:rsidRDefault="0032775E" w:rsidP="00652D06">
            <w:pPr>
              <w:autoSpaceDE w:val="0"/>
              <w:autoSpaceDN w:val="0"/>
              <w:adjustRightInd w:val="0"/>
              <w:ind w:right="141"/>
              <w:jc w:val="right"/>
              <w:rPr>
                <w:rFonts w:ascii="Arial" w:eastAsia="Arial Unicode MS" w:hAnsi="Arial" w:cs="Arial"/>
                <w:b/>
                <w:sz w:val="20"/>
              </w:rPr>
            </w:pPr>
            <w:r w:rsidRPr="008E5ED8">
              <w:rPr>
                <w:rFonts w:ascii="Arial" w:eastAsia="Arial Unicode MS" w:hAnsi="Arial" w:cs="Arial"/>
                <w:b/>
                <w:sz w:val="20"/>
              </w:rPr>
              <w:t>Önceki dönem</w:t>
            </w:r>
          </w:p>
        </w:tc>
      </w:tr>
      <w:tr w:rsidR="0032775E" w:rsidRPr="008E5ED8" w:rsidTr="00B063D8">
        <w:trPr>
          <w:trHeight w:val="113"/>
        </w:trPr>
        <w:tc>
          <w:tcPr>
            <w:tcW w:w="5804" w:type="dxa"/>
            <w:tcBorders>
              <w:top w:val="single" w:sz="4" w:space="0" w:color="auto"/>
            </w:tcBorders>
          </w:tcPr>
          <w:p w:rsidR="0032775E" w:rsidRPr="008E5ED8" w:rsidRDefault="0032775E" w:rsidP="00B063D8">
            <w:pPr>
              <w:autoSpaceDE w:val="0"/>
              <w:autoSpaceDN w:val="0"/>
              <w:adjustRightInd w:val="0"/>
              <w:rPr>
                <w:rFonts w:ascii="Arial" w:eastAsia="Arial Unicode MS" w:hAnsi="Arial" w:cs="Arial"/>
                <w:sz w:val="20"/>
              </w:rPr>
            </w:pPr>
          </w:p>
        </w:tc>
        <w:tc>
          <w:tcPr>
            <w:tcW w:w="1701" w:type="dxa"/>
            <w:tcBorders>
              <w:top w:val="single" w:sz="4" w:space="0" w:color="auto"/>
            </w:tcBorders>
          </w:tcPr>
          <w:p w:rsidR="0032775E" w:rsidRPr="008E5ED8" w:rsidRDefault="0032775E" w:rsidP="00652D06">
            <w:pPr>
              <w:autoSpaceDE w:val="0"/>
              <w:autoSpaceDN w:val="0"/>
              <w:adjustRightInd w:val="0"/>
              <w:ind w:right="142"/>
              <w:jc w:val="right"/>
              <w:rPr>
                <w:rFonts w:ascii="Arial" w:eastAsia="Arial Unicode MS" w:hAnsi="Arial" w:cs="Arial"/>
                <w:sz w:val="20"/>
              </w:rPr>
            </w:pPr>
          </w:p>
        </w:tc>
        <w:tc>
          <w:tcPr>
            <w:tcW w:w="1559" w:type="dxa"/>
            <w:tcBorders>
              <w:top w:val="single" w:sz="4" w:space="0" w:color="auto"/>
            </w:tcBorders>
          </w:tcPr>
          <w:p w:rsidR="0032775E" w:rsidRPr="008E5ED8" w:rsidRDefault="0032775E" w:rsidP="00652D06">
            <w:pPr>
              <w:autoSpaceDE w:val="0"/>
              <w:autoSpaceDN w:val="0"/>
              <w:adjustRightInd w:val="0"/>
              <w:ind w:right="141"/>
              <w:jc w:val="right"/>
              <w:rPr>
                <w:rFonts w:ascii="Arial" w:eastAsia="Arial Unicode MS" w:hAnsi="Arial" w:cs="Arial"/>
                <w:sz w:val="20"/>
              </w:rPr>
            </w:pPr>
          </w:p>
        </w:tc>
      </w:tr>
      <w:tr w:rsidR="00937570" w:rsidRPr="008E5ED8" w:rsidTr="00B063D8">
        <w:trPr>
          <w:trHeight w:val="113"/>
        </w:trPr>
        <w:tc>
          <w:tcPr>
            <w:tcW w:w="5804" w:type="dxa"/>
          </w:tcPr>
          <w:p w:rsidR="00937570" w:rsidRPr="008E5ED8" w:rsidRDefault="00937570" w:rsidP="00B063D8">
            <w:pPr>
              <w:autoSpaceDE w:val="0"/>
              <w:autoSpaceDN w:val="0"/>
              <w:adjustRightInd w:val="0"/>
              <w:rPr>
                <w:rFonts w:ascii="Arial" w:eastAsia="Arial Unicode MS" w:hAnsi="Arial" w:cs="Arial"/>
                <w:sz w:val="20"/>
              </w:rPr>
            </w:pPr>
            <w:r w:rsidRPr="008E5ED8">
              <w:rPr>
                <w:rFonts w:ascii="Arial" w:eastAsia="Arial Unicode MS" w:hAnsi="Arial" w:cs="Arial"/>
                <w:sz w:val="20"/>
              </w:rPr>
              <w:t>Kamu</w:t>
            </w:r>
          </w:p>
        </w:tc>
        <w:tc>
          <w:tcPr>
            <w:tcW w:w="1701" w:type="dxa"/>
            <w:vAlign w:val="bottom"/>
          </w:tcPr>
          <w:p w:rsidR="00937570" w:rsidRPr="008E5ED8" w:rsidRDefault="009E4A40" w:rsidP="009E4A40">
            <w:pPr>
              <w:jc w:val="center"/>
              <w:rPr>
                <w:rFonts w:ascii="Arial" w:hAnsi="Arial" w:cs="Arial"/>
                <w:sz w:val="20"/>
                <w:szCs w:val="20"/>
              </w:rPr>
            </w:pPr>
            <w:r w:rsidRPr="008E5ED8">
              <w:rPr>
                <w:rFonts w:ascii="Arial" w:hAnsi="Arial" w:cs="Arial"/>
                <w:sz w:val="20"/>
                <w:szCs w:val="20"/>
              </w:rPr>
              <w:t xml:space="preserve">                      </w:t>
            </w:r>
            <w:r w:rsidR="00937570" w:rsidRPr="008E5ED8">
              <w:rPr>
                <w:rFonts w:ascii="Arial" w:hAnsi="Arial" w:cs="Arial"/>
                <w:sz w:val="20"/>
                <w:szCs w:val="20"/>
              </w:rPr>
              <w:t>648</w:t>
            </w:r>
          </w:p>
        </w:tc>
        <w:tc>
          <w:tcPr>
            <w:tcW w:w="1559" w:type="dxa"/>
            <w:vAlign w:val="bottom"/>
          </w:tcPr>
          <w:p w:rsidR="00937570" w:rsidRPr="008E5ED8" w:rsidRDefault="009E4A40" w:rsidP="009E4A40">
            <w:pPr>
              <w:jc w:val="center"/>
              <w:rPr>
                <w:rFonts w:ascii="Arial" w:hAnsi="Arial" w:cs="Arial"/>
                <w:sz w:val="20"/>
                <w:szCs w:val="20"/>
              </w:rPr>
            </w:pPr>
            <w:r w:rsidRPr="008E5ED8">
              <w:rPr>
                <w:rFonts w:ascii="Arial" w:hAnsi="Arial" w:cs="Arial"/>
                <w:sz w:val="20"/>
                <w:szCs w:val="20"/>
              </w:rPr>
              <w:t xml:space="preserve">               </w:t>
            </w:r>
            <w:r w:rsidR="00937570" w:rsidRPr="008E5ED8">
              <w:rPr>
                <w:rFonts w:ascii="Arial" w:hAnsi="Arial" w:cs="Arial"/>
                <w:sz w:val="20"/>
                <w:szCs w:val="20"/>
              </w:rPr>
              <w:t>1.209</w:t>
            </w:r>
          </w:p>
        </w:tc>
      </w:tr>
      <w:tr w:rsidR="00937570" w:rsidRPr="008E5ED8" w:rsidTr="00B063D8">
        <w:trPr>
          <w:trHeight w:val="113"/>
        </w:trPr>
        <w:tc>
          <w:tcPr>
            <w:tcW w:w="5804" w:type="dxa"/>
          </w:tcPr>
          <w:p w:rsidR="00937570" w:rsidRPr="008E5ED8" w:rsidRDefault="00937570" w:rsidP="00B063D8">
            <w:pPr>
              <w:autoSpaceDE w:val="0"/>
              <w:autoSpaceDN w:val="0"/>
              <w:adjustRightInd w:val="0"/>
              <w:rPr>
                <w:rFonts w:ascii="Arial" w:eastAsia="Arial Unicode MS" w:hAnsi="Arial" w:cs="Arial"/>
                <w:sz w:val="20"/>
              </w:rPr>
            </w:pPr>
            <w:r w:rsidRPr="008E5ED8">
              <w:rPr>
                <w:rFonts w:ascii="Arial" w:eastAsia="Arial Unicode MS" w:hAnsi="Arial" w:cs="Arial"/>
                <w:sz w:val="20"/>
              </w:rPr>
              <w:t>Özel</w:t>
            </w:r>
          </w:p>
        </w:tc>
        <w:tc>
          <w:tcPr>
            <w:tcW w:w="1701" w:type="dxa"/>
            <w:vAlign w:val="bottom"/>
          </w:tcPr>
          <w:p w:rsidR="00937570" w:rsidRPr="008E5ED8" w:rsidRDefault="009E4A40" w:rsidP="009E4A40">
            <w:pPr>
              <w:jc w:val="center"/>
              <w:rPr>
                <w:rFonts w:ascii="Arial" w:hAnsi="Arial" w:cs="Arial"/>
                <w:sz w:val="20"/>
                <w:szCs w:val="20"/>
              </w:rPr>
            </w:pPr>
            <w:r w:rsidRPr="008E5ED8">
              <w:rPr>
                <w:rFonts w:ascii="Arial" w:hAnsi="Arial" w:cs="Arial"/>
                <w:sz w:val="20"/>
                <w:szCs w:val="20"/>
              </w:rPr>
              <w:t xml:space="preserve">             </w:t>
            </w:r>
            <w:r w:rsidR="00937570" w:rsidRPr="008E5ED8">
              <w:rPr>
                <w:rFonts w:ascii="Arial" w:hAnsi="Arial" w:cs="Arial"/>
                <w:sz w:val="20"/>
                <w:szCs w:val="20"/>
              </w:rPr>
              <w:t>9.032.876</w:t>
            </w:r>
          </w:p>
        </w:tc>
        <w:tc>
          <w:tcPr>
            <w:tcW w:w="1559" w:type="dxa"/>
            <w:vAlign w:val="bottom"/>
          </w:tcPr>
          <w:p w:rsidR="00937570" w:rsidRPr="008E5ED8" w:rsidRDefault="009E4A40" w:rsidP="009E4A40">
            <w:pPr>
              <w:jc w:val="center"/>
              <w:rPr>
                <w:rFonts w:ascii="Arial" w:hAnsi="Arial" w:cs="Arial"/>
                <w:sz w:val="20"/>
                <w:szCs w:val="20"/>
              </w:rPr>
            </w:pPr>
            <w:r w:rsidRPr="008E5ED8">
              <w:rPr>
                <w:rFonts w:ascii="Arial" w:hAnsi="Arial" w:cs="Arial"/>
                <w:sz w:val="20"/>
                <w:szCs w:val="20"/>
              </w:rPr>
              <w:t xml:space="preserve">        </w:t>
            </w:r>
            <w:r w:rsidR="00937570" w:rsidRPr="008E5ED8">
              <w:rPr>
                <w:rFonts w:ascii="Arial" w:hAnsi="Arial" w:cs="Arial"/>
                <w:sz w:val="20"/>
                <w:szCs w:val="20"/>
              </w:rPr>
              <w:t>7.250.547</w:t>
            </w:r>
          </w:p>
        </w:tc>
      </w:tr>
      <w:tr w:rsidR="00937570" w:rsidRPr="008E5ED8" w:rsidTr="00B063D8">
        <w:trPr>
          <w:trHeight w:val="113"/>
        </w:trPr>
        <w:tc>
          <w:tcPr>
            <w:tcW w:w="5804" w:type="dxa"/>
            <w:tcBorders>
              <w:bottom w:val="single" w:sz="4" w:space="0" w:color="auto"/>
            </w:tcBorders>
          </w:tcPr>
          <w:p w:rsidR="00937570" w:rsidRPr="008E5ED8" w:rsidRDefault="00937570" w:rsidP="00B063D8">
            <w:pPr>
              <w:autoSpaceDE w:val="0"/>
              <w:autoSpaceDN w:val="0"/>
              <w:adjustRightInd w:val="0"/>
              <w:rPr>
                <w:rFonts w:ascii="Arial" w:eastAsia="Arial Unicode MS" w:hAnsi="Arial" w:cs="Arial"/>
                <w:b/>
                <w:sz w:val="20"/>
              </w:rPr>
            </w:pPr>
          </w:p>
        </w:tc>
        <w:tc>
          <w:tcPr>
            <w:tcW w:w="1701" w:type="dxa"/>
            <w:tcBorders>
              <w:bottom w:val="single" w:sz="4" w:space="0" w:color="auto"/>
            </w:tcBorders>
            <w:vAlign w:val="center"/>
          </w:tcPr>
          <w:p w:rsidR="00937570" w:rsidRPr="008E5ED8" w:rsidRDefault="00937570" w:rsidP="00652D06">
            <w:pPr>
              <w:ind w:right="142"/>
              <w:jc w:val="right"/>
              <w:rPr>
                <w:rFonts w:ascii="Arial" w:eastAsia="Arial Unicode MS" w:hAnsi="Arial" w:cs="Arial"/>
                <w:sz w:val="20"/>
                <w:szCs w:val="20"/>
              </w:rPr>
            </w:pPr>
          </w:p>
        </w:tc>
        <w:tc>
          <w:tcPr>
            <w:tcW w:w="1559" w:type="dxa"/>
            <w:tcBorders>
              <w:bottom w:val="single" w:sz="4" w:space="0" w:color="auto"/>
            </w:tcBorders>
            <w:vAlign w:val="center"/>
          </w:tcPr>
          <w:p w:rsidR="00937570" w:rsidRPr="008E5ED8" w:rsidRDefault="00937570" w:rsidP="009E4A40">
            <w:pPr>
              <w:jc w:val="center"/>
              <w:rPr>
                <w:rFonts w:ascii="Arial" w:hAnsi="Arial" w:cs="Arial"/>
                <w:sz w:val="20"/>
                <w:szCs w:val="20"/>
              </w:rPr>
            </w:pPr>
          </w:p>
        </w:tc>
      </w:tr>
      <w:tr w:rsidR="00937570" w:rsidRPr="008E5ED8" w:rsidTr="00B063D8">
        <w:trPr>
          <w:trHeight w:val="113"/>
        </w:trPr>
        <w:tc>
          <w:tcPr>
            <w:tcW w:w="5804" w:type="dxa"/>
            <w:tcBorders>
              <w:top w:val="single" w:sz="4" w:space="0" w:color="auto"/>
              <w:bottom w:val="double" w:sz="4" w:space="0" w:color="auto"/>
            </w:tcBorders>
          </w:tcPr>
          <w:p w:rsidR="00937570" w:rsidRPr="008E5ED8" w:rsidRDefault="00937570" w:rsidP="00B063D8">
            <w:pPr>
              <w:autoSpaceDE w:val="0"/>
              <w:autoSpaceDN w:val="0"/>
              <w:adjustRightInd w:val="0"/>
              <w:rPr>
                <w:rFonts w:ascii="Arial" w:eastAsia="Arial Unicode MS" w:hAnsi="Arial" w:cs="Arial"/>
                <w:sz w:val="20"/>
              </w:rPr>
            </w:pPr>
            <w:r w:rsidRPr="008E5ED8">
              <w:rPr>
                <w:rFonts w:ascii="Arial" w:eastAsia="Arial Unicode MS" w:hAnsi="Arial" w:cs="Arial"/>
                <w:b/>
                <w:sz w:val="20"/>
              </w:rPr>
              <w:t>Toplam</w:t>
            </w:r>
          </w:p>
        </w:tc>
        <w:tc>
          <w:tcPr>
            <w:tcW w:w="1701" w:type="dxa"/>
            <w:tcBorders>
              <w:top w:val="single" w:sz="4" w:space="0" w:color="auto"/>
              <w:bottom w:val="double" w:sz="4" w:space="0" w:color="auto"/>
            </w:tcBorders>
            <w:vAlign w:val="center"/>
          </w:tcPr>
          <w:p w:rsidR="00937570" w:rsidRPr="008E5ED8" w:rsidRDefault="009E4A40" w:rsidP="009E4A40">
            <w:pPr>
              <w:jc w:val="center"/>
              <w:rPr>
                <w:rFonts w:ascii="Arial" w:hAnsi="Arial" w:cs="Arial"/>
                <w:b/>
                <w:bCs/>
                <w:sz w:val="20"/>
                <w:szCs w:val="20"/>
              </w:rPr>
            </w:pPr>
            <w:r w:rsidRPr="008E5ED8">
              <w:rPr>
                <w:rFonts w:ascii="Arial" w:hAnsi="Arial" w:cs="Arial"/>
                <w:b/>
                <w:bCs/>
                <w:sz w:val="20"/>
                <w:szCs w:val="20"/>
              </w:rPr>
              <w:t xml:space="preserve">             </w:t>
            </w:r>
            <w:r w:rsidR="00937570" w:rsidRPr="008E5ED8">
              <w:rPr>
                <w:rFonts w:ascii="Arial" w:hAnsi="Arial" w:cs="Arial"/>
                <w:b/>
                <w:bCs/>
                <w:sz w:val="20"/>
                <w:szCs w:val="20"/>
              </w:rPr>
              <w:t>9.033.524</w:t>
            </w:r>
          </w:p>
        </w:tc>
        <w:tc>
          <w:tcPr>
            <w:tcW w:w="1559" w:type="dxa"/>
            <w:tcBorders>
              <w:top w:val="single" w:sz="4" w:space="0" w:color="auto"/>
              <w:bottom w:val="double" w:sz="4" w:space="0" w:color="auto"/>
            </w:tcBorders>
            <w:vAlign w:val="center"/>
          </w:tcPr>
          <w:p w:rsidR="00937570" w:rsidRPr="008E5ED8" w:rsidRDefault="009E4A40" w:rsidP="009E4A40">
            <w:pPr>
              <w:jc w:val="center"/>
              <w:rPr>
                <w:rFonts w:ascii="Arial" w:hAnsi="Arial" w:cs="Arial"/>
                <w:b/>
                <w:sz w:val="20"/>
                <w:szCs w:val="20"/>
              </w:rPr>
            </w:pPr>
            <w:r w:rsidRPr="008E5ED8">
              <w:rPr>
                <w:rFonts w:ascii="Arial" w:hAnsi="Arial" w:cs="Arial"/>
                <w:b/>
                <w:sz w:val="20"/>
                <w:szCs w:val="20"/>
              </w:rPr>
              <w:t xml:space="preserve">        </w:t>
            </w:r>
            <w:r w:rsidR="00937570" w:rsidRPr="008E5ED8">
              <w:rPr>
                <w:rFonts w:ascii="Arial" w:hAnsi="Arial" w:cs="Arial"/>
                <w:b/>
                <w:sz w:val="20"/>
                <w:szCs w:val="20"/>
              </w:rPr>
              <w:t>7.251.756</w:t>
            </w:r>
          </w:p>
        </w:tc>
      </w:tr>
    </w:tbl>
    <w:p w:rsidR="00136C29" w:rsidRPr="008E5ED8" w:rsidRDefault="00136C29" w:rsidP="00136C29">
      <w:pPr>
        <w:pStyle w:val="GvdeMetniGirintisi"/>
        <w:ind w:left="540" w:firstLine="0"/>
        <w:rPr>
          <w:rFonts w:ascii="Arial" w:hAnsi="Arial" w:cs="Arial"/>
          <w:sz w:val="20"/>
          <w:szCs w:val="20"/>
        </w:rPr>
      </w:pPr>
    </w:p>
    <w:p w:rsidR="00136C29" w:rsidRPr="008E5ED8" w:rsidRDefault="00136C29" w:rsidP="007535B0">
      <w:pPr>
        <w:pStyle w:val="GvdeMetniGirintisi"/>
        <w:numPr>
          <w:ilvl w:val="0"/>
          <w:numId w:val="15"/>
        </w:numPr>
        <w:rPr>
          <w:rFonts w:ascii="Arial" w:hAnsi="Arial" w:cs="Arial"/>
          <w:b/>
          <w:sz w:val="20"/>
          <w:szCs w:val="20"/>
        </w:rPr>
      </w:pPr>
      <w:r w:rsidRPr="008E5ED8">
        <w:rPr>
          <w:rFonts w:ascii="Arial" w:hAnsi="Arial" w:cs="Arial"/>
          <w:b/>
          <w:sz w:val="20"/>
          <w:szCs w:val="20"/>
        </w:rPr>
        <w:t>Yurtiçi ve yurtdışı kredilerin dağılımı:</w:t>
      </w:r>
    </w:p>
    <w:p w:rsidR="00136C29" w:rsidRPr="008E5ED8" w:rsidRDefault="00136C29" w:rsidP="00136C29">
      <w:pPr>
        <w:pStyle w:val="GvdeMetniGirintisi"/>
        <w:ind w:left="180" w:firstLine="0"/>
        <w:rPr>
          <w:rFonts w:ascii="Arial" w:hAnsi="Arial" w:cs="Arial"/>
          <w:b/>
          <w:sz w:val="20"/>
          <w:szCs w:val="20"/>
        </w:rPr>
      </w:pPr>
    </w:p>
    <w:tbl>
      <w:tblPr>
        <w:tblW w:w="9130" w:type="dxa"/>
        <w:tblLayout w:type="fixed"/>
        <w:tblCellMar>
          <w:left w:w="0" w:type="dxa"/>
          <w:right w:w="0" w:type="dxa"/>
        </w:tblCellMar>
        <w:tblLook w:val="0000" w:firstRow="0" w:lastRow="0" w:firstColumn="0" w:lastColumn="0" w:noHBand="0" w:noVBand="0"/>
      </w:tblPr>
      <w:tblGrid>
        <w:gridCol w:w="5797"/>
        <w:gridCol w:w="1713"/>
        <w:gridCol w:w="1620"/>
      </w:tblGrid>
      <w:tr w:rsidR="00136C29" w:rsidRPr="008E5ED8" w:rsidTr="000C1207">
        <w:trPr>
          <w:trHeight w:val="113"/>
        </w:trPr>
        <w:tc>
          <w:tcPr>
            <w:tcW w:w="5797" w:type="dxa"/>
            <w:tcBorders>
              <w:top w:val="single" w:sz="8" w:space="0" w:color="auto"/>
              <w:bottom w:val="single" w:sz="8" w:space="0" w:color="auto"/>
            </w:tcBorders>
            <w:shd w:val="clear" w:color="auto" w:fill="auto"/>
            <w:vAlign w:val="bottom"/>
          </w:tcPr>
          <w:p w:rsidR="00136C29" w:rsidRPr="008E5ED8" w:rsidRDefault="00136C29" w:rsidP="000C1207">
            <w:pPr>
              <w:jc w:val="both"/>
              <w:rPr>
                <w:rFonts w:ascii="Arial" w:eastAsia="Arial Unicode MS" w:hAnsi="Arial" w:cs="Arial"/>
                <w:b/>
                <w:sz w:val="20"/>
                <w:szCs w:val="20"/>
              </w:rPr>
            </w:pPr>
          </w:p>
        </w:tc>
        <w:tc>
          <w:tcPr>
            <w:tcW w:w="1713" w:type="dxa"/>
            <w:tcBorders>
              <w:top w:val="single" w:sz="8" w:space="0" w:color="auto"/>
              <w:bottom w:val="single" w:sz="8" w:space="0" w:color="auto"/>
            </w:tcBorders>
            <w:shd w:val="clear" w:color="auto" w:fill="auto"/>
            <w:vAlign w:val="center"/>
          </w:tcPr>
          <w:p w:rsidR="00136C29" w:rsidRPr="008E5ED8" w:rsidRDefault="00136C29" w:rsidP="00652D06">
            <w:pPr>
              <w:ind w:right="139"/>
              <w:jc w:val="right"/>
              <w:rPr>
                <w:rFonts w:ascii="Arial" w:eastAsia="Arial Unicode MS" w:hAnsi="Arial" w:cs="Arial"/>
                <w:b/>
                <w:sz w:val="20"/>
                <w:szCs w:val="20"/>
              </w:rPr>
            </w:pPr>
            <w:r w:rsidRPr="008E5ED8">
              <w:rPr>
                <w:rFonts w:ascii="Arial" w:hAnsi="Arial" w:cs="Arial"/>
                <w:b/>
                <w:sz w:val="20"/>
                <w:szCs w:val="20"/>
              </w:rPr>
              <w:t>Cari Dönem</w:t>
            </w:r>
          </w:p>
        </w:tc>
        <w:tc>
          <w:tcPr>
            <w:tcW w:w="1620" w:type="dxa"/>
            <w:tcBorders>
              <w:top w:val="single" w:sz="8" w:space="0" w:color="auto"/>
              <w:bottom w:val="single" w:sz="8" w:space="0" w:color="auto"/>
            </w:tcBorders>
            <w:shd w:val="clear" w:color="auto" w:fill="auto"/>
            <w:vAlign w:val="center"/>
          </w:tcPr>
          <w:p w:rsidR="00136C29" w:rsidRPr="008E5ED8" w:rsidRDefault="00136C29" w:rsidP="00652D06">
            <w:pPr>
              <w:ind w:right="199"/>
              <w:jc w:val="center"/>
              <w:rPr>
                <w:rFonts w:ascii="Arial" w:eastAsia="Arial Unicode MS" w:hAnsi="Arial" w:cs="Arial"/>
                <w:b/>
                <w:sz w:val="20"/>
                <w:szCs w:val="20"/>
              </w:rPr>
            </w:pPr>
            <w:r w:rsidRPr="008E5ED8">
              <w:rPr>
                <w:rFonts w:ascii="Arial" w:hAnsi="Arial" w:cs="Arial"/>
                <w:b/>
                <w:sz w:val="20"/>
                <w:szCs w:val="20"/>
              </w:rPr>
              <w:t>Önceki Dönem</w:t>
            </w:r>
          </w:p>
        </w:tc>
      </w:tr>
      <w:tr w:rsidR="00136C29" w:rsidRPr="008E5ED8" w:rsidTr="000C1207">
        <w:trPr>
          <w:trHeight w:val="113"/>
        </w:trPr>
        <w:tc>
          <w:tcPr>
            <w:tcW w:w="5797" w:type="dxa"/>
            <w:tcBorders>
              <w:top w:val="single" w:sz="8" w:space="0" w:color="auto"/>
            </w:tcBorders>
            <w:shd w:val="clear" w:color="auto" w:fill="auto"/>
            <w:vAlign w:val="bottom"/>
          </w:tcPr>
          <w:p w:rsidR="00136C29" w:rsidRPr="008E5ED8" w:rsidRDefault="00136C29" w:rsidP="000C1207">
            <w:pPr>
              <w:jc w:val="both"/>
              <w:rPr>
                <w:rFonts w:ascii="Arial" w:hAnsi="Arial" w:cs="Arial"/>
                <w:sz w:val="20"/>
                <w:szCs w:val="20"/>
              </w:rPr>
            </w:pPr>
          </w:p>
        </w:tc>
        <w:tc>
          <w:tcPr>
            <w:tcW w:w="1713" w:type="dxa"/>
            <w:tcBorders>
              <w:top w:val="single" w:sz="8" w:space="0" w:color="auto"/>
            </w:tcBorders>
            <w:shd w:val="clear" w:color="auto" w:fill="auto"/>
            <w:vAlign w:val="bottom"/>
          </w:tcPr>
          <w:p w:rsidR="00136C29" w:rsidRPr="008E5ED8" w:rsidRDefault="00136C29" w:rsidP="00652D06">
            <w:pPr>
              <w:ind w:right="139"/>
              <w:jc w:val="right"/>
              <w:rPr>
                <w:rFonts w:ascii="Arial" w:hAnsi="Arial" w:cs="Arial"/>
                <w:sz w:val="20"/>
                <w:szCs w:val="20"/>
              </w:rPr>
            </w:pPr>
          </w:p>
        </w:tc>
        <w:tc>
          <w:tcPr>
            <w:tcW w:w="1620" w:type="dxa"/>
            <w:tcBorders>
              <w:top w:val="single" w:sz="8" w:space="0" w:color="auto"/>
            </w:tcBorders>
            <w:shd w:val="clear" w:color="auto" w:fill="auto"/>
            <w:vAlign w:val="bottom"/>
          </w:tcPr>
          <w:p w:rsidR="00136C29" w:rsidRPr="008E5ED8" w:rsidRDefault="00136C29" w:rsidP="00652D06">
            <w:pPr>
              <w:ind w:right="199"/>
              <w:jc w:val="right"/>
              <w:rPr>
                <w:rFonts w:ascii="Arial" w:hAnsi="Arial" w:cs="Arial"/>
                <w:sz w:val="20"/>
                <w:szCs w:val="20"/>
              </w:rPr>
            </w:pPr>
          </w:p>
        </w:tc>
      </w:tr>
      <w:tr w:rsidR="00937570" w:rsidRPr="008E5ED8" w:rsidTr="000C1207">
        <w:trPr>
          <w:trHeight w:val="113"/>
        </w:trPr>
        <w:tc>
          <w:tcPr>
            <w:tcW w:w="5797" w:type="dxa"/>
            <w:shd w:val="clear" w:color="auto" w:fill="auto"/>
            <w:vAlign w:val="bottom"/>
          </w:tcPr>
          <w:p w:rsidR="00937570" w:rsidRPr="008E5ED8" w:rsidRDefault="00937570" w:rsidP="000C1207">
            <w:pPr>
              <w:jc w:val="both"/>
              <w:rPr>
                <w:rFonts w:ascii="Arial" w:eastAsia="Arial Unicode MS" w:hAnsi="Arial" w:cs="Arial"/>
                <w:sz w:val="20"/>
                <w:szCs w:val="20"/>
              </w:rPr>
            </w:pPr>
            <w:r w:rsidRPr="008E5ED8">
              <w:rPr>
                <w:rFonts w:ascii="Arial" w:hAnsi="Arial" w:cs="Arial"/>
                <w:sz w:val="20"/>
                <w:szCs w:val="20"/>
              </w:rPr>
              <w:t>Yurtiçi Krediler</w:t>
            </w:r>
          </w:p>
        </w:tc>
        <w:tc>
          <w:tcPr>
            <w:tcW w:w="1713" w:type="dxa"/>
            <w:shd w:val="clear" w:color="auto" w:fill="auto"/>
            <w:vAlign w:val="bottom"/>
          </w:tcPr>
          <w:p w:rsidR="00937570" w:rsidRPr="008E5ED8" w:rsidRDefault="00937570" w:rsidP="00652D06">
            <w:pPr>
              <w:ind w:right="139"/>
              <w:jc w:val="right"/>
              <w:rPr>
                <w:rFonts w:ascii="Arial" w:hAnsi="Arial" w:cs="Arial"/>
                <w:sz w:val="20"/>
                <w:szCs w:val="20"/>
              </w:rPr>
            </w:pPr>
            <w:r w:rsidRPr="008E5ED8">
              <w:rPr>
                <w:rFonts w:ascii="Arial" w:hAnsi="Arial" w:cs="Arial"/>
                <w:sz w:val="20"/>
                <w:szCs w:val="20"/>
              </w:rPr>
              <w:t>8.827.001</w:t>
            </w:r>
          </w:p>
        </w:tc>
        <w:tc>
          <w:tcPr>
            <w:tcW w:w="1620" w:type="dxa"/>
            <w:shd w:val="clear" w:color="auto" w:fill="auto"/>
            <w:vAlign w:val="bottom"/>
          </w:tcPr>
          <w:p w:rsidR="00937570" w:rsidRPr="008E5ED8" w:rsidRDefault="00937570" w:rsidP="009E4A40">
            <w:pPr>
              <w:ind w:right="139"/>
              <w:jc w:val="right"/>
              <w:rPr>
                <w:rFonts w:ascii="Arial" w:hAnsi="Arial" w:cs="Arial"/>
                <w:sz w:val="20"/>
                <w:szCs w:val="20"/>
              </w:rPr>
            </w:pPr>
            <w:r w:rsidRPr="008E5ED8">
              <w:rPr>
                <w:rFonts w:ascii="Arial" w:hAnsi="Arial" w:cs="Arial"/>
                <w:sz w:val="20"/>
                <w:szCs w:val="20"/>
              </w:rPr>
              <w:t>6.997.519</w:t>
            </w:r>
          </w:p>
        </w:tc>
      </w:tr>
      <w:tr w:rsidR="00937570" w:rsidRPr="008E5ED8" w:rsidTr="000C1207">
        <w:trPr>
          <w:trHeight w:val="113"/>
        </w:trPr>
        <w:tc>
          <w:tcPr>
            <w:tcW w:w="5797" w:type="dxa"/>
            <w:shd w:val="clear" w:color="auto" w:fill="auto"/>
            <w:vAlign w:val="bottom"/>
          </w:tcPr>
          <w:p w:rsidR="00937570" w:rsidRPr="008E5ED8" w:rsidRDefault="00937570" w:rsidP="000C1207">
            <w:pPr>
              <w:jc w:val="both"/>
              <w:rPr>
                <w:rFonts w:ascii="Arial" w:hAnsi="Arial" w:cs="Arial"/>
                <w:sz w:val="20"/>
                <w:szCs w:val="20"/>
              </w:rPr>
            </w:pPr>
            <w:r w:rsidRPr="008E5ED8">
              <w:rPr>
                <w:rFonts w:ascii="Arial" w:hAnsi="Arial" w:cs="Arial"/>
                <w:sz w:val="20"/>
                <w:szCs w:val="20"/>
              </w:rPr>
              <w:t>Yurtdışı Krediler</w:t>
            </w:r>
          </w:p>
        </w:tc>
        <w:tc>
          <w:tcPr>
            <w:tcW w:w="1713" w:type="dxa"/>
            <w:shd w:val="clear" w:color="auto" w:fill="auto"/>
            <w:vAlign w:val="bottom"/>
          </w:tcPr>
          <w:p w:rsidR="00937570" w:rsidRPr="008E5ED8" w:rsidRDefault="00937570" w:rsidP="00652D06">
            <w:pPr>
              <w:ind w:right="139"/>
              <w:jc w:val="right"/>
              <w:rPr>
                <w:rFonts w:ascii="Arial" w:hAnsi="Arial" w:cs="Arial"/>
                <w:sz w:val="20"/>
                <w:szCs w:val="20"/>
              </w:rPr>
            </w:pPr>
            <w:r w:rsidRPr="008E5ED8">
              <w:rPr>
                <w:rFonts w:ascii="Arial" w:hAnsi="Arial" w:cs="Arial"/>
                <w:sz w:val="20"/>
                <w:szCs w:val="20"/>
              </w:rPr>
              <w:t>206.523</w:t>
            </w:r>
          </w:p>
        </w:tc>
        <w:tc>
          <w:tcPr>
            <w:tcW w:w="1620" w:type="dxa"/>
            <w:shd w:val="clear" w:color="auto" w:fill="auto"/>
            <w:vAlign w:val="bottom"/>
          </w:tcPr>
          <w:p w:rsidR="00937570" w:rsidRPr="008E5ED8" w:rsidRDefault="00937570" w:rsidP="009E4A40">
            <w:pPr>
              <w:ind w:right="139"/>
              <w:jc w:val="right"/>
              <w:rPr>
                <w:rFonts w:ascii="Arial" w:hAnsi="Arial" w:cs="Arial"/>
                <w:sz w:val="20"/>
                <w:szCs w:val="20"/>
              </w:rPr>
            </w:pPr>
            <w:r w:rsidRPr="008E5ED8">
              <w:rPr>
                <w:rFonts w:ascii="Arial" w:hAnsi="Arial" w:cs="Arial"/>
                <w:sz w:val="20"/>
                <w:szCs w:val="20"/>
              </w:rPr>
              <w:t>254.237</w:t>
            </w:r>
          </w:p>
        </w:tc>
      </w:tr>
      <w:tr w:rsidR="00937570" w:rsidRPr="008E5ED8" w:rsidTr="000C1207">
        <w:trPr>
          <w:trHeight w:val="113"/>
        </w:trPr>
        <w:tc>
          <w:tcPr>
            <w:tcW w:w="5797" w:type="dxa"/>
            <w:tcBorders>
              <w:bottom w:val="single" w:sz="4" w:space="0" w:color="auto"/>
            </w:tcBorders>
            <w:shd w:val="clear" w:color="auto" w:fill="auto"/>
            <w:vAlign w:val="bottom"/>
          </w:tcPr>
          <w:p w:rsidR="00937570" w:rsidRPr="008E5ED8" w:rsidRDefault="00937570" w:rsidP="000C1207">
            <w:pPr>
              <w:jc w:val="both"/>
              <w:rPr>
                <w:rFonts w:ascii="Arial" w:hAnsi="Arial" w:cs="Arial"/>
                <w:sz w:val="20"/>
                <w:szCs w:val="20"/>
              </w:rPr>
            </w:pPr>
          </w:p>
        </w:tc>
        <w:tc>
          <w:tcPr>
            <w:tcW w:w="1713" w:type="dxa"/>
            <w:tcBorders>
              <w:bottom w:val="single" w:sz="4" w:space="0" w:color="auto"/>
            </w:tcBorders>
            <w:shd w:val="clear" w:color="auto" w:fill="auto"/>
            <w:vAlign w:val="bottom"/>
          </w:tcPr>
          <w:p w:rsidR="00937570" w:rsidRPr="008E5ED8" w:rsidRDefault="00937570" w:rsidP="00652D06">
            <w:pPr>
              <w:ind w:right="139"/>
              <w:jc w:val="right"/>
              <w:rPr>
                <w:rFonts w:ascii="Arial" w:hAnsi="Arial" w:cs="Arial"/>
                <w:sz w:val="20"/>
                <w:szCs w:val="20"/>
              </w:rPr>
            </w:pPr>
          </w:p>
        </w:tc>
        <w:tc>
          <w:tcPr>
            <w:tcW w:w="1620" w:type="dxa"/>
            <w:tcBorders>
              <w:bottom w:val="single" w:sz="4" w:space="0" w:color="auto"/>
            </w:tcBorders>
            <w:shd w:val="clear" w:color="auto" w:fill="auto"/>
            <w:vAlign w:val="bottom"/>
          </w:tcPr>
          <w:p w:rsidR="00937570" w:rsidRPr="008E5ED8" w:rsidRDefault="00937570" w:rsidP="009E4A40">
            <w:pPr>
              <w:ind w:right="139"/>
              <w:jc w:val="right"/>
              <w:rPr>
                <w:rFonts w:ascii="Arial" w:hAnsi="Arial" w:cs="Arial"/>
                <w:b/>
                <w:sz w:val="20"/>
                <w:szCs w:val="20"/>
              </w:rPr>
            </w:pPr>
          </w:p>
        </w:tc>
      </w:tr>
      <w:tr w:rsidR="00937570" w:rsidRPr="008E5ED8" w:rsidTr="000C1207">
        <w:trPr>
          <w:trHeight w:val="113"/>
        </w:trPr>
        <w:tc>
          <w:tcPr>
            <w:tcW w:w="5797" w:type="dxa"/>
            <w:tcBorders>
              <w:top w:val="single" w:sz="4" w:space="0" w:color="auto"/>
              <w:bottom w:val="double" w:sz="4" w:space="0" w:color="auto"/>
            </w:tcBorders>
            <w:shd w:val="clear" w:color="auto" w:fill="auto"/>
            <w:vAlign w:val="bottom"/>
          </w:tcPr>
          <w:p w:rsidR="00937570" w:rsidRPr="008E5ED8" w:rsidRDefault="00937570" w:rsidP="000C1207">
            <w:pPr>
              <w:jc w:val="both"/>
              <w:rPr>
                <w:rFonts w:ascii="Arial" w:hAnsi="Arial" w:cs="Arial"/>
                <w:b/>
                <w:sz w:val="20"/>
                <w:szCs w:val="20"/>
              </w:rPr>
            </w:pPr>
            <w:r w:rsidRPr="008E5ED8">
              <w:rPr>
                <w:rFonts w:ascii="Arial" w:hAnsi="Arial" w:cs="Arial"/>
                <w:b/>
                <w:sz w:val="20"/>
                <w:szCs w:val="20"/>
              </w:rPr>
              <w:t>Toplam</w:t>
            </w:r>
          </w:p>
        </w:tc>
        <w:tc>
          <w:tcPr>
            <w:tcW w:w="1713" w:type="dxa"/>
            <w:tcBorders>
              <w:top w:val="single" w:sz="4" w:space="0" w:color="auto"/>
              <w:bottom w:val="double" w:sz="4" w:space="0" w:color="auto"/>
            </w:tcBorders>
            <w:shd w:val="clear" w:color="auto" w:fill="auto"/>
            <w:vAlign w:val="bottom"/>
          </w:tcPr>
          <w:p w:rsidR="00937570" w:rsidRPr="008E5ED8" w:rsidRDefault="00937570" w:rsidP="00652D06">
            <w:pPr>
              <w:ind w:right="139"/>
              <w:jc w:val="right"/>
              <w:rPr>
                <w:rFonts w:ascii="Arial" w:hAnsi="Arial" w:cs="Arial"/>
                <w:b/>
                <w:bCs/>
                <w:sz w:val="20"/>
                <w:szCs w:val="20"/>
              </w:rPr>
            </w:pPr>
            <w:r w:rsidRPr="008E5ED8">
              <w:rPr>
                <w:rFonts w:ascii="Arial" w:hAnsi="Arial" w:cs="Arial"/>
                <w:b/>
                <w:bCs/>
                <w:sz w:val="20"/>
                <w:szCs w:val="20"/>
              </w:rPr>
              <w:t>9.033.524</w:t>
            </w:r>
          </w:p>
        </w:tc>
        <w:tc>
          <w:tcPr>
            <w:tcW w:w="1620" w:type="dxa"/>
            <w:tcBorders>
              <w:top w:val="single" w:sz="4" w:space="0" w:color="auto"/>
              <w:bottom w:val="double" w:sz="4" w:space="0" w:color="auto"/>
            </w:tcBorders>
            <w:shd w:val="clear" w:color="auto" w:fill="auto"/>
            <w:vAlign w:val="bottom"/>
          </w:tcPr>
          <w:p w:rsidR="00937570" w:rsidRPr="008E5ED8" w:rsidRDefault="00937570" w:rsidP="009E4A40">
            <w:pPr>
              <w:ind w:right="139"/>
              <w:jc w:val="right"/>
              <w:rPr>
                <w:rFonts w:ascii="Arial" w:hAnsi="Arial" w:cs="Arial"/>
                <w:b/>
                <w:sz w:val="20"/>
                <w:szCs w:val="20"/>
              </w:rPr>
            </w:pPr>
            <w:r w:rsidRPr="008E5ED8">
              <w:rPr>
                <w:rFonts w:ascii="Arial" w:hAnsi="Arial" w:cs="Arial"/>
                <w:b/>
                <w:sz w:val="20"/>
                <w:szCs w:val="20"/>
              </w:rPr>
              <w:t>7.251.756</w:t>
            </w:r>
          </w:p>
        </w:tc>
      </w:tr>
    </w:tbl>
    <w:p w:rsidR="00136C29" w:rsidRPr="008E5ED8" w:rsidRDefault="00136C29" w:rsidP="00136C29">
      <w:pPr>
        <w:pStyle w:val="GvdeMetniGirintisi"/>
        <w:ind w:left="180" w:firstLine="0"/>
        <w:rPr>
          <w:rFonts w:ascii="Arial" w:hAnsi="Arial" w:cs="Arial"/>
          <w:b/>
          <w:sz w:val="20"/>
          <w:szCs w:val="20"/>
        </w:rPr>
      </w:pPr>
    </w:p>
    <w:p w:rsidR="00136C29" w:rsidRPr="008E5ED8" w:rsidRDefault="00136C29" w:rsidP="007535B0">
      <w:pPr>
        <w:pStyle w:val="GvdeMetniGirintisi"/>
        <w:numPr>
          <w:ilvl w:val="0"/>
          <w:numId w:val="15"/>
        </w:numPr>
        <w:rPr>
          <w:rFonts w:ascii="Arial" w:hAnsi="Arial" w:cs="Arial"/>
          <w:b/>
          <w:sz w:val="20"/>
          <w:szCs w:val="20"/>
        </w:rPr>
      </w:pPr>
      <w:r w:rsidRPr="008E5ED8">
        <w:rPr>
          <w:rFonts w:ascii="Arial" w:hAnsi="Arial" w:cs="Arial"/>
          <w:b/>
          <w:sz w:val="20"/>
          <w:szCs w:val="20"/>
        </w:rPr>
        <w:t xml:space="preserve">Bağlı ortaklık ve iştiraklere verilen krediler: </w:t>
      </w:r>
    </w:p>
    <w:p w:rsidR="00136C29" w:rsidRPr="008E5ED8" w:rsidRDefault="00136C29" w:rsidP="00136C29">
      <w:pPr>
        <w:pStyle w:val="GvdeMetniGirintisi"/>
        <w:ind w:left="180" w:firstLine="0"/>
        <w:rPr>
          <w:rFonts w:ascii="Arial" w:hAnsi="Arial" w:cs="Arial"/>
          <w:sz w:val="20"/>
          <w:szCs w:val="20"/>
        </w:rPr>
      </w:pPr>
    </w:p>
    <w:p w:rsidR="00136C29" w:rsidRPr="008E5ED8" w:rsidRDefault="00136C29" w:rsidP="00136C29">
      <w:pPr>
        <w:pStyle w:val="GvdeMetniGirintisi"/>
        <w:ind w:left="561" w:firstLine="0"/>
        <w:rPr>
          <w:rFonts w:ascii="Arial" w:hAnsi="Arial" w:cs="Arial"/>
          <w:sz w:val="20"/>
          <w:szCs w:val="20"/>
        </w:rPr>
      </w:pPr>
      <w:r w:rsidRPr="008E5ED8">
        <w:rPr>
          <w:rFonts w:ascii="Arial" w:hAnsi="Arial" w:cs="Arial"/>
          <w:sz w:val="20"/>
          <w:szCs w:val="20"/>
        </w:rPr>
        <w:t>Bilanço tarihi itibarıyla bağlı ortaklık ve iştiraklere verilen nakdi kredi bulunmamaktadır.</w:t>
      </w:r>
    </w:p>
    <w:p w:rsidR="00136C29" w:rsidRPr="008E5ED8" w:rsidRDefault="00136C29" w:rsidP="00136C29">
      <w:pPr>
        <w:pStyle w:val="GvdeMetniGirintisi"/>
        <w:ind w:left="180" w:firstLine="0"/>
        <w:rPr>
          <w:rFonts w:ascii="Arial" w:hAnsi="Arial" w:cs="Arial"/>
          <w:sz w:val="20"/>
          <w:szCs w:val="20"/>
        </w:rPr>
      </w:pPr>
    </w:p>
    <w:p w:rsidR="00136C29" w:rsidRPr="008E5ED8" w:rsidRDefault="00136C29" w:rsidP="00136C29">
      <w:pPr>
        <w:pStyle w:val="GvdeMetniGirintisi"/>
        <w:tabs>
          <w:tab w:val="left" w:pos="1260"/>
        </w:tabs>
        <w:ind w:left="540" w:hanging="540"/>
        <w:rPr>
          <w:rFonts w:ascii="Arial" w:hAnsi="Arial" w:cs="Arial"/>
          <w:b/>
          <w:sz w:val="20"/>
          <w:szCs w:val="20"/>
        </w:rPr>
      </w:pPr>
      <w:r w:rsidRPr="008E5ED8">
        <w:rPr>
          <w:rFonts w:ascii="Arial" w:hAnsi="Arial" w:cs="Arial"/>
          <w:b/>
          <w:sz w:val="20"/>
          <w:szCs w:val="20"/>
        </w:rPr>
        <w:br w:type="page"/>
      </w:r>
      <w:r w:rsidRPr="008E5ED8">
        <w:rPr>
          <w:rFonts w:ascii="Arial" w:hAnsi="Arial" w:cs="Arial"/>
          <w:b/>
          <w:sz w:val="20"/>
          <w:szCs w:val="20"/>
        </w:rPr>
        <w:lastRenderedPageBreak/>
        <w:t>5.</w:t>
      </w:r>
      <w:r w:rsidRPr="008E5ED8">
        <w:rPr>
          <w:rFonts w:ascii="Arial" w:hAnsi="Arial" w:cs="Arial"/>
          <w:b/>
          <w:sz w:val="20"/>
          <w:szCs w:val="20"/>
        </w:rPr>
        <w:tab/>
        <w:t>Kredi ve alacaklara ilişkin açıklamalar (devamı):</w:t>
      </w:r>
    </w:p>
    <w:p w:rsidR="00136C29" w:rsidRPr="008E5ED8" w:rsidRDefault="00136C29" w:rsidP="00136C29">
      <w:pPr>
        <w:pStyle w:val="GvdeMetniGirintisi"/>
        <w:tabs>
          <w:tab w:val="left" w:pos="1260"/>
        </w:tabs>
        <w:ind w:left="540" w:hanging="540"/>
        <w:rPr>
          <w:rFonts w:ascii="Arial" w:hAnsi="Arial" w:cs="Arial"/>
          <w:b/>
          <w:sz w:val="14"/>
          <w:szCs w:val="14"/>
        </w:rPr>
      </w:pPr>
    </w:p>
    <w:p w:rsidR="00136C29" w:rsidRPr="008E5ED8" w:rsidRDefault="00136C29" w:rsidP="00136C29">
      <w:pPr>
        <w:pStyle w:val="GvdeMetniGirintisi"/>
        <w:ind w:left="142" w:firstLine="0"/>
        <w:rPr>
          <w:rFonts w:ascii="Arial" w:hAnsi="Arial" w:cs="Arial"/>
          <w:b/>
          <w:sz w:val="20"/>
          <w:szCs w:val="20"/>
        </w:rPr>
      </w:pPr>
      <w:r w:rsidRPr="008E5ED8">
        <w:rPr>
          <w:rFonts w:ascii="Arial" w:hAnsi="Arial" w:cs="Arial"/>
          <w:b/>
          <w:sz w:val="20"/>
          <w:szCs w:val="20"/>
        </w:rPr>
        <w:t>ğ)</w:t>
      </w:r>
      <w:r w:rsidRPr="008E5ED8">
        <w:rPr>
          <w:rFonts w:ascii="Arial" w:hAnsi="Arial" w:cs="Arial"/>
          <w:b/>
          <w:sz w:val="20"/>
          <w:szCs w:val="20"/>
        </w:rPr>
        <w:tab/>
        <w:t>Kredilere ilişkin olarak ayrılan özel karşılıklar:</w:t>
      </w:r>
    </w:p>
    <w:p w:rsidR="00136C29" w:rsidRPr="008E5ED8" w:rsidRDefault="00136C29" w:rsidP="00136C29">
      <w:pPr>
        <w:pStyle w:val="GvdeMetniGirintisi"/>
        <w:ind w:firstLine="0"/>
        <w:rPr>
          <w:rFonts w:ascii="Arial" w:hAnsi="Arial" w:cs="Arial"/>
          <w:sz w:val="14"/>
          <w:szCs w:val="14"/>
        </w:rPr>
      </w:pPr>
    </w:p>
    <w:tbl>
      <w:tblPr>
        <w:tblW w:w="9356" w:type="dxa"/>
        <w:tblLayout w:type="fixed"/>
        <w:tblCellMar>
          <w:left w:w="0" w:type="dxa"/>
          <w:right w:w="0" w:type="dxa"/>
        </w:tblCellMar>
        <w:tblLook w:val="0000" w:firstRow="0" w:lastRow="0" w:firstColumn="0" w:lastColumn="0" w:noHBand="0" w:noVBand="0"/>
      </w:tblPr>
      <w:tblGrid>
        <w:gridCol w:w="5812"/>
        <w:gridCol w:w="1746"/>
        <w:gridCol w:w="1798"/>
      </w:tblGrid>
      <w:tr w:rsidR="00136C29" w:rsidRPr="008E5ED8" w:rsidTr="000C1207">
        <w:trPr>
          <w:trHeight w:val="195"/>
        </w:trPr>
        <w:tc>
          <w:tcPr>
            <w:tcW w:w="5812" w:type="dxa"/>
            <w:tcBorders>
              <w:top w:val="single" w:sz="8" w:space="0" w:color="auto"/>
              <w:bottom w:val="single" w:sz="8" w:space="0" w:color="auto"/>
            </w:tcBorders>
            <w:shd w:val="clear" w:color="auto" w:fill="FFFFFF"/>
            <w:vAlign w:val="bottom"/>
          </w:tcPr>
          <w:p w:rsidR="00136C29" w:rsidRPr="008E5ED8" w:rsidRDefault="00136C29" w:rsidP="000C1207">
            <w:pPr>
              <w:jc w:val="both"/>
              <w:rPr>
                <w:rFonts w:ascii="Arial" w:hAnsi="Arial" w:cs="Arial"/>
                <w:b/>
                <w:sz w:val="20"/>
                <w:szCs w:val="20"/>
              </w:rPr>
            </w:pPr>
          </w:p>
        </w:tc>
        <w:tc>
          <w:tcPr>
            <w:tcW w:w="1746" w:type="dxa"/>
            <w:tcBorders>
              <w:top w:val="single" w:sz="8" w:space="0" w:color="auto"/>
              <w:bottom w:val="single" w:sz="8" w:space="0" w:color="auto"/>
            </w:tcBorders>
            <w:shd w:val="clear" w:color="auto" w:fill="FFFFFF"/>
            <w:vAlign w:val="center"/>
          </w:tcPr>
          <w:p w:rsidR="00136C29" w:rsidRPr="008E5ED8" w:rsidRDefault="00136C29" w:rsidP="00652D06">
            <w:pPr>
              <w:ind w:right="142"/>
              <w:jc w:val="right"/>
              <w:rPr>
                <w:rFonts w:ascii="Arial" w:eastAsia="Arial Unicode MS" w:hAnsi="Arial" w:cs="Arial"/>
                <w:b/>
                <w:sz w:val="20"/>
                <w:szCs w:val="20"/>
              </w:rPr>
            </w:pPr>
            <w:r w:rsidRPr="008E5ED8">
              <w:rPr>
                <w:rFonts w:ascii="Arial" w:hAnsi="Arial" w:cs="Arial"/>
                <w:b/>
                <w:sz w:val="20"/>
                <w:szCs w:val="20"/>
              </w:rPr>
              <w:t>Cari Dönem</w:t>
            </w:r>
          </w:p>
        </w:tc>
        <w:tc>
          <w:tcPr>
            <w:tcW w:w="1798" w:type="dxa"/>
            <w:tcBorders>
              <w:top w:val="single" w:sz="8" w:space="0" w:color="auto"/>
              <w:bottom w:val="single" w:sz="8" w:space="0" w:color="auto"/>
            </w:tcBorders>
            <w:shd w:val="clear" w:color="auto" w:fill="FFFFFF"/>
            <w:vAlign w:val="center"/>
          </w:tcPr>
          <w:p w:rsidR="00136C29" w:rsidRPr="008E5ED8" w:rsidRDefault="00136C29" w:rsidP="00652D06">
            <w:pPr>
              <w:ind w:right="145"/>
              <w:jc w:val="right"/>
              <w:rPr>
                <w:rFonts w:ascii="Arial" w:eastAsia="Arial Unicode MS" w:hAnsi="Arial" w:cs="Arial"/>
                <w:b/>
                <w:sz w:val="20"/>
                <w:szCs w:val="20"/>
              </w:rPr>
            </w:pPr>
            <w:r w:rsidRPr="008E5ED8">
              <w:rPr>
                <w:rFonts w:ascii="Arial" w:hAnsi="Arial" w:cs="Arial"/>
                <w:b/>
                <w:sz w:val="20"/>
                <w:szCs w:val="20"/>
              </w:rPr>
              <w:t>Önceki Dönem</w:t>
            </w:r>
          </w:p>
        </w:tc>
      </w:tr>
      <w:tr w:rsidR="00136C29" w:rsidRPr="008E5ED8" w:rsidTr="000C1207">
        <w:trPr>
          <w:trHeight w:val="151"/>
        </w:trPr>
        <w:tc>
          <w:tcPr>
            <w:tcW w:w="5812" w:type="dxa"/>
            <w:tcBorders>
              <w:top w:val="single" w:sz="8" w:space="0" w:color="auto"/>
            </w:tcBorders>
            <w:shd w:val="clear" w:color="auto" w:fill="FFFFFF"/>
            <w:vAlign w:val="bottom"/>
          </w:tcPr>
          <w:p w:rsidR="00136C29" w:rsidRPr="008E5ED8" w:rsidRDefault="00136C29" w:rsidP="000C1207">
            <w:pPr>
              <w:ind w:firstLine="360"/>
              <w:jc w:val="both"/>
              <w:rPr>
                <w:rFonts w:ascii="Arial" w:hAnsi="Arial" w:cs="Arial"/>
                <w:sz w:val="20"/>
                <w:szCs w:val="20"/>
              </w:rPr>
            </w:pPr>
          </w:p>
        </w:tc>
        <w:tc>
          <w:tcPr>
            <w:tcW w:w="1746" w:type="dxa"/>
            <w:tcBorders>
              <w:top w:val="single" w:sz="8" w:space="0" w:color="auto"/>
            </w:tcBorders>
          </w:tcPr>
          <w:p w:rsidR="00136C29" w:rsidRPr="008E5ED8" w:rsidRDefault="00136C29" w:rsidP="00652D06">
            <w:pPr>
              <w:ind w:right="142"/>
              <w:jc w:val="right"/>
              <w:rPr>
                <w:rFonts w:ascii="Arial" w:hAnsi="Arial" w:cs="Arial"/>
                <w:sz w:val="20"/>
                <w:szCs w:val="20"/>
              </w:rPr>
            </w:pPr>
          </w:p>
        </w:tc>
        <w:tc>
          <w:tcPr>
            <w:tcW w:w="1798" w:type="dxa"/>
            <w:tcBorders>
              <w:top w:val="single" w:sz="8" w:space="0" w:color="auto"/>
            </w:tcBorders>
            <w:vAlign w:val="bottom"/>
          </w:tcPr>
          <w:p w:rsidR="00136C29" w:rsidRPr="008E5ED8" w:rsidRDefault="00136C29" w:rsidP="00652D06">
            <w:pPr>
              <w:ind w:right="145"/>
              <w:jc w:val="right"/>
              <w:rPr>
                <w:rFonts w:ascii="Arial" w:hAnsi="Arial" w:cs="Arial"/>
                <w:sz w:val="20"/>
                <w:szCs w:val="20"/>
              </w:rPr>
            </w:pPr>
          </w:p>
        </w:tc>
      </w:tr>
      <w:tr w:rsidR="00B256F2" w:rsidRPr="008E5ED8" w:rsidTr="00B256F2">
        <w:trPr>
          <w:trHeight w:val="196"/>
        </w:trPr>
        <w:tc>
          <w:tcPr>
            <w:tcW w:w="5812" w:type="dxa"/>
            <w:shd w:val="clear" w:color="auto" w:fill="FFFFFF"/>
            <w:vAlign w:val="center"/>
          </w:tcPr>
          <w:p w:rsidR="00B256F2" w:rsidRPr="008E5ED8" w:rsidRDefault="00B256F2" w:rsidP="000C1207">
            <w:pPr>
              <w:pStyle w:val="Balk7"/>
              <w:ind w:left="0"/>
              <w:rPr>
                <w:rFonts w:ascii="Arial" w:eastAsia="Arial Unicode MS" w:hAnsi="Arial" w:cs="Arial"/>
                <w:i w:val="0"/>
              </w:rPr>
            </w:pPr>
            <w:r w:rsidRPr="008E5ED8">
              <w:rPr>
                <w:rFonts w:ascii="Arial" w:hAnsi="Arial" w:cs="Arial"/>
                <w:i w:val="0"/>
              </w:rPr>
              <w:t>Tahsil İmkanı Sınırlı Krediler ve Diğer Alacaklar</w:t>
            </w:r>
            <w:r w:rsidRPr="008E5ED8">
              <w:rPr>
                <w:rFonts w:ascii="Arial" w:hAnsi="Arial" w:cs="Arial"/>
                <w:bCs/>
                <w:i w:val="0"/>
              </w:rPr>
              <w:t xml:space="preserve"> İçin Ayrılanlar </w:t>
            </w:r>
          </w:p>
        </w:tc>
        <w:tc>
          <w:tcPr>
            <w:tcW w:w="1746" w:type="dxa"/>
            <w:vAlign w:val="bottom"/>
          </w:tcPr>
          <w:p w:rsidR="00B256F2" w:rsidRPr="008E5ED8" w:rsidRDefault="00B256F2" w:rsidP="00652D06">
            <w:pPr>
              <w:ind w:right="142"/>
              <w:jc w:val="right"/>
              <w:rPr>
                <w:rFonts w:ascii="Arial" w:hAnsi="Arial" w:cs="Arial"/>
                <w:sz w:val="18"/>
                <w:szCs w:val="18"/>
              </w:rPr>
            </w:pPr>
            <w:r w:rsidRPr="008E5ED8">
              <w:rPr>
                <w:rFonts w:ascii="Arial" w:hAnsi="Arial" w:cs="Arial"/>
                <w:sz w:val="18"/>
                <w:szCs w:val="18"/>
              </w:rPr>
              <w:t>8.101</w:t>
            </w:r>
          </w:p>
        </w:tc>
        <w:tc>
          <w:tcPr>
            <w:tcW w:w="1798" w:type="dxa"/>
            <w:vAlign w:val="bottom"/>
          </w:tcPr>
          <w:p w:rsidR="00B256F2" w:rsidRPr="008E5ED8" w:rsidRDefault="00B256F2" w:rsidP="00B256F2">
            <w:pPr>
              <w:ind w:right="142"/>
              <w:jc w:val="right"/>
              <w:rPr>
                <w:rFonts w:ascii="Arial" w:hAnsi="Arial" w:cs="Arial"/>
                <w:sz w:val="18"/>
                <w:szCs w:val="18"/>
              </w:rPr>
            </w:pPr>
            <w:r w:rsidRPr="008E5ED8">
              <w:rPr>
                <w:rFonts w:ascii="Arial" w:hAnsi="Arial" w:cs="Arial"/>
                <w:sz w:val="18"/>
                <w:szCs w:val="18"/>
              </w:rPr>
              <w:t>15.253</w:t>
            </w:r>
          </w:p>
        </w:tc>
      </w:tr>
      <w:tr w:rsidR="00B256F2" w:rsidRPr="008E5ED8" w:rsidTr="00B256F2">
        <w:trPr>
          <w:trHeight w:val="124"/>
        </w:trPr>
        <w:tc>
          <w:tcPr>
            <w:tcW w:w="5812" w:type="dxa"/>
            <w:shd w:val="clear" w:color="auto" w:fill="FFFFFF"/>
            <w:vAlign w:val="center"/>
          </w:tcPr>
          <w:p w:rsidR="00B256F2" w:rsidRPr="008E5ED8" w:rsidRDefault="00B256F2" w:rsidP="000C1207">
            <w:pPr>
              <w:rPr>
                <w:rFonts w:ascii="Arial" w:eastAsia="Arial Unicode MS" w:hAnsi="Arial" w:cs="Arial"/>
                <w:sz w:val="20"/>
                <w:szCs w:val="20"/>
              </w:rPr>
            </w:pPr>
            <w:r w:rsidRPr="008E5ED8">
              <w:rPr>
                <w:rFonts w:ascii="Arial" w:hAnsi="Arial" w:cs="Arial"/>
                <w:iCs/>
                <w:sz w:val="20"/>
                <w:szCs w:val="20"/>
              </w:rPr>
              <w:t>Tahsili Şüpheli Krediler ve Diğer Alacaklar</w:t>
            </w:r>
            <w:r w:rsidRPr="008E5ED8">
              <w:rPr>
                <w:rFonts w:ascii="Arial" w:hAnsi="Arial" w:cs="Arial"/>
                <w:bCs/>
                <w:sz w:val="20"/>
                <w:szCs w:val="20"/>
              </w:rPr>
              <w:t xml:space="preserve"> İçin Ayrılanlar </w:t>
            </w:r>
          </w:p>
        </w:tc>
        <w:tc>
          <w:tcPr>
            <w:tcW w:w="1746" w:type="dxa"/>
            <w:vAlign w:val="bottom"/>
          </w:tcPr>
          <w:p w:rsidR="00B256F2" w:rsidRPr="008E5ED8" w:rsidRDefault="00B256F2" w:rsidP="00652D06">
            <w:pPr>
              <w:ind w:right="142"/>
              <w:jc w:val="right"/>
              <w:rPr>
                <w:rFonts w:ascii="Arial" w:hAnsi="Arial" w:cs="Arial"/>
                <w:sz w:val="18"/>
                <w:szCs w:val="18"/>
              </w:rPr>
            </w:pPr>
            <w:r w:rsidRPr="008E5ED8">
              <w:rPr>
                <w:rFonts w:ascii="Arial" w:hAnsi="Arial" w:cs="Arial"/>
                <w:sz w:val="18"/>
                <w:szCs w:val="18"/>
              </w:rPr>
              <w:t>55.894</w:t>
            </w:r>
          </w:p>
        </w:tc>
        <w:tc>
          <w:tcPr>
            <w:tcW w:w="1798" w:type="dxa"/>
            <w:vAlign w:val="bottom"/>
          </w:tcPr>
          <w:p w:rsidR="00B256F2" w:rsidRPr="008E5ED8" w:rsidRDefault="00B256F2" w:rsidP="00B256F2">
            <w:pPr>
              <w:ind w:right="142"/>
              <w:jc w:val="right"/>
              <w:rPr>
                <w:rFonts w:ascii="Arial" w:hAnsi="Arial" w:cs="Arial"/>
                <w:sz w:val="18"/>
                <w:szCs w:val="18"/>
              </w:rPr>
            </w:pPr>
            <w:r w:rsidRPr="008E5ED8">
              <w:rPr>
                <w:rFonts w:ascii="Arial" w:hAnsi="Arial" w:cs="Arial"/>
                <w:sz w:val="18"/>
                <w:szCs w:val="18"/>
              </w:rPr>
              <w:t>16.133</w:t>
            </w:r>
          </w:p>
        </w:tc>
      </w:tr>
      <w:tr w:rsidR="00B256F2" w:rsidRPr="008E5ED8" w:rsidTr="00B256F2">
        <w:trPr>
          <w:trHeight w:val="80"/>
        </w:trPr>
        <w:tc>
          <w:tcPr>
            <w:tcW w:w="5812" w:type="dxa"/>
            <w:shd w:val="clear" w:color="auto" w:fill="FFFFFF"/>
            <w:vAlign w:val="center"/>
          </w:tcPr>
          <w:p w:rsidR="00B256F2" w:rsidRPr="008E5ED8" w:rsidRDefault="00B256F2" w:rsidP="000C1207">
            <w:pPr>
              <w:rPr>
                <w:rFonts w:ascii="Arial" w:hAnsi="Arial" w:cs="Arial"/>
                <w:iCs/>
                <w:sz w:val="20"/>
                <w:szCs w:val="20"/>
              </w:rPr>
            </w:pPr>
            <w:r w:rsidRPr="008E5ED8">
              <w:rPr>
                <w:rFonts w:ascii="Arial" w:hAnsi="Arial" w:cs="Arial"/>
                <w:iCs/>
                <w:sz w:val="20"/>
                <w:szCs w:val="20"/>
              </w:rPr>
              <w:t>Zarar Niteliğindeki Krediler ve Diğer Alacaklar</w:t>
            </w:r>
            <w:r w:rsidRPr="008E5ED8">
              <w:rPr>
                <w:rFonts w:ascii="Arial" w:hAnsi="Arial" w:cs="Arial"/>
                <w:bCs/>
                <w:sz w:val="20"/>
                <w:szCs w:val="20"/>
              </w:rPr>
              <w:t xml:space="preserve"> İçin Ayrılanlar</w:t>
            </w:r>
          </w:p>
        </w:tc>
        <w:tc>
          <w:tcPr>
            <w:tcW w:w="1746" w:type="dxa"/>
            <w:vAlign w:val="bottom"/>
          </w:tcPr>
          <w:p w:rsidR="00B256F2" w:rsidRPr="008E5ED8" w:rsidRDefault="00B256F2" w:rsidP="00652D06">
            <w:pPr>
              <w:ind w:right="142"/>
              <w:jc w:val="right"/>
              <w:rPr>
                <w:rFonts w:ascii="Arial" w:hAnsi="Arial" w:cs="Arial"/>
                <w:sz w:val="18"/>
                <w:szCs w:val="18"/>
              </w:rPr>
            </w:pPr>
            <w:r w:rsidRPr="008E5ED8">
              <w:rPr>
                <w:rFonts w:ascii="Arial" w:hAnsi="Arial" w:cs="Arial"/>
                <w:sz w:val="18"/>
                <w:szCs w:val="18"/>
              </w:rPr>
              <w:t>127.444</w:t>
            </w:r>
          </w:p>
        </w:tc>
        <w:tc>
          <w:tcPr>
            <w:tcW w:w="1798" w:type="dxa"/>
            <w:vAlign w:val="bottom"/>
          </w:tcPr>
          <w:p w:rsidR="00B256F2" w:rsidRPr="008E5ED8" w:rsidRDefault="00B256F2" w:rsidP="00B256F2">
            <w:pPr>
              <w:ind w:right="142"/>
              <w:jc w:val="right"/>
              <w:rPr>
                <w:rFonts w:ascii="Arial" w:hAnsi="Arial" w:cs="Arial"/>
                <w:sz w:val="18"/>
                <w:szCs w:val="18"/>
              </w:rPr>
            </w:pPr>
            <w:r w:rsidRPr="008E5ED8">
              <w:rPr>
                <w:rFonts w:ascii="Arial" w:hAnsi="Arial" w:cs="Arial"/>
                <w:sz w:val="18"/>
                <w:szCs w:val="18"/>
              </w:rPr>
              <w:t>122.722</w:t>
            </w:r>
          </w:p>
        </w:tc>
      </w:tr>
      <w:tr w:rsidR="00A310AB" w:rsidRPr="008E5ED8" w:rsidTr="00B256F2">
        <w:trPr>
          <w:trHeight w:val="80"/>
        </w:trPr>
        <w:tc>
          <w:tcPr>
            <w:tcW w:w="5812" w:type="dxa"/>
            <w:tcBorders>
              <w:bottom w:val="single" w:sz="4" w:space="0" w:color="auto"/>
            </w:tcBorders>
            <w:shd w:val="clear" w:color="auto" w:fill="FFFFFF"/>
            <w:vAlign w:val="bottom"/>
          </w:tcPr>
          <w:p w:rsidR="00A310AB" w:rsidRPr="008E5ED8" w:rsidRDefault="00A310AB" w:rsidP="000C1207">
            <w:pPr>
              <w:jc w:val="both"/>
              <w:rPr>
                <w:rFonts w:ascii="Arial" w:hAnsi="Arial" w:cs="Arial"/>
                <w:sz w:val="20"/>
                <w:szCs w:val="20"/>
              </w:rPr>
            </w:pPr>
          </w:p>
        </w:tc>
        <w:tc>
          <w:tcPr>
            <w:tcW w:w="1746" w:type="dxa"/>
            <w:tcBorders>
              <w:bottom w:val="single" w:sz="4" w:space="0" w:color="auto"/>
            </w:tcBorders>
            <w:vAlign w:val="bottom"/>
          </w:tcPr>
          <w:p w:rsidR="00A310AB" w:rsidRPr="008E5ED8" w:rsidRDefault="00A310AB" w:rsidP="00652D06">
            <w:pPr>
              <w:ind w:right="142"/>
              <w:jc w:val="right"/>
              <w:rPr>
                <w:rFonts w:ascii="Arial" w:hAnsi="Arial" w:cs="Arial"/>
                <w:sz w:val="20"/>
                <w:szCs w:val="20"/>
              </w:rPr>
            </w:pPr>
          </w:p>
        </w:tc>
        <w:tc>
          <w:tcPr>
            <w:tcW w:w="1798" w:type="dxa"/>
            <w:tcBorders>
              <w:bottom w:val="single" w:sz="4" w:space="0" w:color="auto"/>
            </w:tcBorders>
            <w:vAlign w:val="bottom"/>
          </w:tcPr>
          <w:p w:rsidR="00A310AB" w:rsidRPr="008E5ED8" w:rsidRDefault="00A310AB" w:rsidP="00B256F2">
            <w:pPr>
              <w:ind w:right="142"/>
              <w:jc w:val="right"/>
              <w:rPr>
                <w:rFonts w:ascii="Arial" w:hAnsi="Arial" w:cs="Arial"/>
                <w:sz w:val="18"/>
                <w:szCs w:val="18"/>
              </w:rPr>
            </w:pPr>
          </w:p>
        </w:tc>
      </w:tr>
      <w:tr w:rsidR="00A310AB" w:rsidRPr="008E5ED8" w:rsidTr="00B256F2">
        <w:trPr>
          <w:trHeight w:val="80"/>
        </w:trPr>
        <w:tc>
          <w:tcPr>
            <w:tcW w:w="5812" w:type="dxa"/>
            <w:tcBorders>
              <w:top w:val="single" w:sz="4" w:space="0" w:color="auto"/>
              <w:bottom w:val="double" w:sz="4" w:space="0" w:color="auto"/>
            </w:tcBorders>
            <w:shd w:val="clear" w:color="auto" w:fill="FFFFFF"/>
            <w:vAlign w:val="bottom"/>
          </w:tcPr>
          <w:p w:rsidR="00A310AB" w:rsidRPr="008E5ED8" w:rsidRDefault="00A310AB" w:rsidP="000C1207">
            <w:pPr>
              <w:jc w:val="both"/>
              <w:rPr>
                <w:rFonts w:ascii="Arial" w:hAnsi="Arial" w:cs="Arial"/>
                <w:b/>
                <w:sz w:val="20"/>
                <w:szCs w:val="20"/>
              </w:rPr>
            </w:pPr>
            <w:r w:rsidRPr="008E5ED8">
              <w:rPr>
                <w:rFonts w:ascii="Arial" w:hAnsi="Arial" w:cs="Arial"/>
                <w:b/>
                <w:sz w:val="20"/>
                <w:szCs w:val="20"/>
              </w:rPr>
              <w:t>Toplam</w:t>
            </w:r>
          </w:p>
        </w:tc>
        <w:tc>
          <w:tcPr>
            <w:tcW w:w="1746" w:type="dxa"/>
            <w:tcBorders>
              <w:top w:val="single" w:sz="4" w:space="0" w:color="auto"/>
              <w:bottom w:val="double" w:sz="4" w:space="0" w:color="auto"/>
            </w:tcBorders>
            <w:vAlign w:val="bottom"/>
          </w:tcPr>
          <w:p w:rsidR="00A310AB" w:rsidRPr="008E5ED8" w:rsidRDefault="00652D06" w:rsidP="00652D06">
            <w:pPr>
              <w:ind w:right="142"/>
              <w:jc w:val="right"/>
              <w:rPr>
                <w:rFonts w:ascii="Arial" w:hAnsi="Arial" w:cs="Arial"/>
                <w:b/>
                <w:bCs/>
                <w:sz w:val="18"/>
                <w:szCs w:val="18"/>
              </w:rPr>
            </w:pPr>
            <w:r w:rsidRPr="008E5ED8">
              <w:rPr>
                <w:rFonts w:ascii="Arial" w:hAnsi="Arial" w:cs="Arial"/>
                <w:b/>
                <w:bCs/>
                <w:sz w:val="18"/>
                <w:szCs w:val="18"/>
              </w:rPr>
              <w:t>191.439</w:t>
            </w:r>
          </w:p>
        </w:tc>
        <w:tc>
          <w:tcPr>
            <w:tcW w:w="1798" w:type="dxa"/>
            <w:tcBorders>
              <w:top w:val="single" w:sz="4" w:space="0" w:color="auto"/>
              <w:bottom w:val="double" w:sz="4" w:space="0" w:color="auto"/>
            </w:tcBorders>
            <w:vAlign w:val="bottom"/>
          </w:tcPr>
          <w:p w:rsidR="00A310AB" w:rsidRPr="008E5ED8" w:rsidRDefault="00B256F2" w:rsidP="00B256F2">
            <w:pPr>
              <w:ind w:right="142"/>
              <w:jc w:val="right"/>
              <w:rPr>
                <w:rFonts w:ascii="Arial" w:hAnsi="Arial" w:cs="Arial"/>
                <w:b/>
                <w:sz w:val="18"/>
                <w:szCs w:val="18"/>
              </w:rPr>
            </w:pPr>
            <w:r w:rsidRPr="008E5ED8">
              <w:rPr>
                <w:rFonts w:ascii="Arial" w:hAnsi="Arial" w:cs="Arial"/>
                <w:b/>
                <w:sz w:val="18"/>
                <w:szCs w:val="18"/>
              </w:rPr>
              <w:t>154.108</w:t>
            </w:r>
          </w:p>
        </w:tc>
      </w:tr>
    </w:tbl>
    <w:p w:rsidR="00136C29" w:rsidRPr="008E5ED8" w:rsidRDefault="00136C29" w:rsidP="00136C29">
      <w:pPr>
        <w:autoSpaceDE w:val="0"/>
        <w:autoSpaceDN w:val="0"/>
        <w:adjustRightInd w:val="0"/>
        <w:jc w:val="both"/>
        <w:rPr>
          <w:rFonts w:ascii="Arial" w:hAnsi="Arial" w:cs="Arial"/>
          <w:sz w:val="20"/>
          <w:szCs w:val="20"/>
        </w:rPr>
      </w:pPr>
    </w:p>
    <w:p w:rsidR="00136C29" w:rsidRPr="008E5ED8" w:rsidRDefault="00136C29" w:rsidP="00136C29">
      <w:pPr>
        <w:autoSpaceDE w:val="0"/>
        <w:autoSpaceDN w:val="0"/>
        <w:adjustRightInd w:val="0"/>
        <w:ind w:right="64"/>
        <w:jc w:val="both"/>
        <w:rPr>
          <w:rFonts w:ascii="Arial" w:hAnsi="Arial" w:cs="Arial"/>
          <w:sz w:val="16"/>
          <w:szCs w:val="16"/>
        </w:rPr>
      </w:pPr>
      <w:r w:rsidRPr="008E5ED8">
        <w:rPr>
          <w:rFonts w:ascii="Arial" w:hAnsi="Arial" w:cs="Arial"/>
          <w:sz w:val="16"/>
          <w:szCs w:val="16"/>
        </w:rPr>
        <w:t xml:space="preserve">Kredilere ilişkin olarak ayrılan </w:t>
      </w:r>
      <w:r w:rsidR="00F47928" w:rsidRPr="008E5ED8">
        <w:rPr>
          <w:rFonts w:ascii="Arial" w:hAnsi="Arial" w:cs="Arial"/>
          <w:sz w:val="16"/>
          <w:szCs w:val="16"/>
        </w:rPr>
        <w:t>191.439</w:t>
      </w:r>
      <w:r w:rsidRPr="008E5ED8">
        <w:rPr>
          <w:rFonts w:ascii="Arial" w:hAnsi="Arial" w:cs="Arial"/>
          <w:sz w:val="16"/>
          <w:szCs w:val="16"/>
        </w:rPr>
        <w:t xml:space="preserve"> TL (Önceki Dönem- </w:t>
      </w:r>
      <w:r w:rsidR="000B37CD" w:rsidRPr="008E5ED8">
        <w:rPr>
          <w:rFonts w:ascii="Arial" w:hAnsi="Arial" w:cs="Arial"/>
          <w:sz w:val="16"/>
          <w:szCs w:val="16"/>
        </w:rPr>
        <w:t xml:space="preserve">154.108 </w:t>
      </w:r>
      <w:r w:rsidRPr="008E5ED8">
        <w:rPr>
          <w:rFonts w:ascii="Arial" w:hAnsi="Arial" w:cs="Arial"/>
          <w:sz w:val="16"/>
          <w:szCs w:val="16"/>
        </w:rPr>
        <w:t xml:space="preserve">TL) tutarındaki özel karşılıklara ilave olarak tahsili şüpheli ücret, komisyon ve diğer alacaklara ilişkin </w:t>
      </w:r>
      <w:r w:rsidR="00845A18" w:rsidRPr="008E5ED8">
        <w:rPr>
          <w:rFonts w:ascii="Arial" w:hAnsi="Arial" w:cs="Arial"/>
          <w:sz w:val="16"/>
          <w:szCs w:val="16"/>
        </w:rPr>
        <w:t>6.230</w:t>
      </w:r>
      <w:r w:rsidRPr="008E5ED8">
        <w:rPr>
          <w:rFonts w:ascii="Arial" w:hAnsi="Arial" w:cs="Arial"/>
          <w:sz w:val="16"/>
          <w:szCs w:val="16"/>
        </w:rPr>
        <w:t xml:space="preserve"> TL (Önceki Dönem - </w:t>
      </w:r>
      <w:r w:rsidR="000B37CD" w:rsidRPr="008E5ED8">
        <w:rPr>
          <w:rFonts w:ascii="Arial" w:hAnsi="Arial" w:cs="Arial"/>
          <w:sz w:val="16"/>
          <w:szCs w:val="16"/>
        </w:rPr>
        <w:t xml:space="preserve">4.774 </w:t>
      </w:r>
      <w:r w:rsidRPr="008E5ED8">
        <w:rPr>
          <w:rFonts w:ascii="Arial" w:hAnsi="Arial" w:cs="Arial"/>
          <w:sz w:val="16"/>
          <w:szCs w:val="16"/>
        </w:rPr>
        <w:t xml:space="preserve">TL) olmak üzere toplam </w:t>
      </w:r>
      <w:r w:rsidR="00F47928" w:rsidRPr="008E5ED8">
        <w:rPr>
          <w:rFonts w:ascii="Arial" w:hAnsi="Arial" w:cs="Arial"/>
          <w:sz w:val="16"/>
          <w:szCs w:val="16"/>
        </w:rPr>
        <w:t>197.669</w:t>
      </w:r>
      <w:r w:rsidRPr="008E5ED8">
        <w:rPr>
          <w:rFonts w:ascii="Arial" w:hAnsi="Arial" w:cs="Arial"/>
          <w:sz w:val="16"/>
          <w:szCs w:val="16"/>
        </w:rPr>
        <w:t xml:space="preserve"> TL (Önceki Dönem - </w:t>
      </w:r>
      <w:r w:rsidR="000B37CD" w:rsidRPr="008E5ED8">
        <w:rPr>
          <w:rFonts w:ascii="Arial" w:hAnsi="Arial" w:cs="Arial"/>
          <w:sz w:val="16"/>
          <w:szCs w:val="16"/>
        </w:rPr>
        <w:t xml:space="preserve">158.882 </w:t>
      </w:r>
      <w:r w:rsidRPr="008E5ED8">
        <w:rPr>
          <w:rFonts w:ascii="Arial" w:hAnsi="Arial" w:cs="Arial"/>
          <w:sz w:val="16"/>
          <w:szCs w:val="16"/>
        </w:rPr>
        <w:t xml:space="preserve">TL) tutarında özel karşılık ayrılmıştır. Söz konusu özel karşılıkların </w:t>
      </w:r>
      <w:r w:rsidR="00F47928" w:rsidRPr="008E5ED8">
        <w:rPr>
          <w:rFonts w:ascii="Arial" w:hAnsi="Arial" w:cs="Arial"/>
          <w:sz w:val="16"/>
          <w:szCs w:val="16"/>
        </w:rPr>
        <w:t>149.959</w:t>
      </w:r>
      <w:r w:rsidRPr="008E5ED8">
        <w:rPr>
          <w:rFonts w:ascii="Arial" w:hAnsi="Arial" w:cs="Arial"/>
          <w:sz w:val="16"/>
          <w:szCs w:val="16"/>
        </w:rPr>
        <w:t xml:space="preserve"> TL (Önceki Dönem –</w:t>
      </w:r>
      <w:r w:rsidR="000B37CD" w:rsidRPr="008E5ED8">
        <w:rPr>
          <w:rFonts w:ascii="Arial" w:hAnsi="Arial" w:cs="Arial"/>
          <w:sz w:val="16"/>
          <w:szCs w:val="16"/>
        </w:rPr>
        <w:t xml:space="preserve">121.865 </w:t>
      </w:r>
      <w:r w:rsidRPr="008E5ED8">
        <w:rPr>
          <w:rFonts w:ascii="Arial" w:hAnsi="Arial" w:cs="Arial"/>
          <w:sz w:val="16"/>
          <w:szCs w:val="16"/>
        </w:rPr>
        <w:t>TL) tutarındaki kısmı katılma hesaplarından kullandırılan krediler için ayrılan özel karşılıkların katılma hesapları payıdır.</w:t>
      </w:r>
    </w:p>
    <w:p w:rsidR="00136C29" w:rsidRPr="008E5ED8" w:rsidRDefault="00136C29" w:rsidP="00136C29">
      <w:pPr>
        <w:pStyle w:val="GvdeMetniGirintisi"/>
        <w:tabs>
          <w:tab w:val="left" w:pos="720"/>
        </w:tabs>
        <w:ind w:firstLine="0"/>
        <w:rPr>
          <w:rFonts w:ascii="Arial" w:hAnsi="Arial" w:cs="Arial"/>
          <w:sz w:val="16"/>
          <w:szCs w:val="16"/>
        </w:rPr>
      </w:pPr>
    </w:p>
    <w:p w:rsidR="00136C29" w:rsidRPr="008E5ED8" w:rsidRDefault="00136C29" w:rsidP="00136C29">
      <w:pPr>
        <w:pStyle w:val="GvdeMetniGirintisi"/>
        <w:ind w:left="540" w:hanging="360"/>
        <w:rPr>
          <w:rFonts w:ascii="Arial" w:hAnsi="Arial" w:cs="Arial"/>
          <w:b/>
          <w:sz w:val="20"/>
          <w:szCs w:val="20"/>
        </w:rPr>
      </w:pPr>
      <w:r w:rsidRPr="008E5ED8">
        <w:rPr>
          <w:rFonts w:ascii="Arial" w:hAnsi="Arial" w:cs="Arial"/>
          <w:b/>
          <w:sz w:val="20"/>
          <w:szCs w:val="20"/>
        </w:rPr>
        <w:t>h)</w:t>
      </w:r>
      <w:r w:rsidRPr="008E5ED8">
        <w:rPr>
          <w:rFonts w:ascii="Arial" w:hAnsi="Arial" w:cs="Arial"/>
          <w:b/>
          <w:sz w:val="20"/>
          <w:szCs w:val="20"/>
        </w:rPr>
        <w:tab/>
        <w:t xml:space="preserve">Donuk alacaklara ilişkin bilgiler (net): </w:t>
      </w:r>
    </w:p>
    <w:p w:rsidR="00136C29" w:rsidRPr="008E5ED8" w:rsidRDefault="00136C29" w:rsidP="00136C29">
      <w:pPr>
        <w:pStyle w:val="GvdeMetniGirintisi"/>
        <w:tabs>
          <w:tab w:val="left" w:pos="720"/>
        </w:tabs>
        <w:ind w:left="720" w:hanging="720"/>
        <w:rPr>
          <w:rFonts w:ascii="Arial" w:hAnsi="Arial" w:cs="Arial"/>
          <w:sz w:val="10"/>
          <w:szCs w:val="10"/>
        </w:rPr>
      </w:pPr>
    </w:p>
    <w:p w:rsidR="00136C29" w:rsidRPr="008E5ED8" w:rsidRDefault="00136C29" w:rsidP="00136C29">
      <w:pPr>
        <w:ind w:left="720" w:hanging="540"/>
        <w:jc w:val="both"/>
        <w:rPr>
          <w:rFonts w:ascii="Arial" w:hAnsi="Arial" w:cs="Arial"/>
          <w:sz w:val="20"/>
          <w:szCs w:val="20"/>
        </w:rPr>
      </w:pPr>
      <w:r w:rsidRPr="008E5ED8">
        <w:rPr>
          <w:rFonts w:ascii="Arial" w:hAnsi="Arial" w:cs="Arial"/>
          <w:sz w:val="20"/>
          <w:szCs w:val="20"/>
        </w:rPr>
        <w:t>h.1)</w:t>
      </w:r>
      <w:r w:rsidRPr="008E5ED8">
        <w:rPr>
          <w:rFonts w:ascii="Arial" w:hAnsi="Arial" w:cs="Arial"/>
          <w:sz w:val="20"/>
          <w:szCs w:val="20"/>
        </w:rPr>
        <w:tab/>
        <w:t>Donuk alacaklardan bankaca yeniden yapılandırılan ya da yeni bir itfa planına bağlanan krediler ve diğer alacaklara ilişkin bilgiler:</w:t>
      </w:r>
    </w:p>
    <w:p w:rsidR="00136C29" w:rsidRPr="008E5ED8" w:rsidRDefault="00136C29" w:rsidP="00136C29">
      <w:pPr>
        <w:pStyle w:val="GvdeMetniGirintisi"/>
        <w:ind w:left="720" w:hanging="540"/>
        <w:rPr>
          <w:rFonts w:ascii="Arial" w:hAnsi="Arial" w:cs="Arial"/>
          <w:sz w:val="14"/>
          <w:szCs w:val="14"/>
        </w:rPr>
      </w:pPr>
    </w:p>
    <w:tbl>
      <w:tblPr>
        <w:tblW w:w="9371" w:type="dxa"/>
        <w:tblCellMar>
          <w:left w:w="0" w:type="dxa"/>
          <w:right w:w="0" w:type="dxa"/>
        </w:tblCellMar>
        <w:tblLook w:val="0000" w:firstRow="0" w:lastRow="0" w:firstColumn="0" w:lastColumn="0" w:noHBand="0" w:noVBand="0"/>
      </w:tblPr>
      <w:tblGrid>
        <w:gridCol w:w="4695"/>
        <w:gridCol w:w="1841"/>
        <w:gridCol w:w="1276"/>
        <w:gridCol w:w="1559"/>
      </w:tblGrid>
      <w:tr w:rsidR="00136C29" w:rsidRPr="008E5ED8" w:rsidTr="000C1207">
        <w:trPr>
          <w:trHeight w:val="113"/>
        </w:trPr>
        <w:tc>
          <w:tcPr>
            <w:tcW w:w="4695" w:type="dxa"/>
            <w:tcBorders>
              <w:top w:val="single" w:sz="2" w:space="0" w:color="auto"/>
              <w:bottom w:val="single" w:sz="2" w:space="0" w:color="auto"/>
            </w:tcBorders>
            <w:shd w:val="clear" w:color="auto" w:fill="auto"/>
            <w:noWrap/>
            <w:tcMar>
              <w:top w:w="15" w:type="dxa"/>
              <w:left w:w="15" w:type="dxa"/>
              <w:bottom w:w="0" w:type="dxa"/>
              <w:right w:w="15" w:type="dxa"/>
            </w:tcMar>
            <w:vAlign w:val="bottom"/>
          </w:tcPr>
          <w:p w:rsidR="00136C29" w:rsidRPr="008E5ED8" w:rsidRDefault="00136C29" w:rsidP="000C1207">
            <w:pPr>
              <w:jc w:val="both"/>
              <w:rPr>
                <w:rFonts w:ascii="Arial" w:eastAsia="Arial Unicode MS" w:hAnsi="Arial" w:cs="Arial"/>
                <w:b/>
                <w:iCs/>
                <w:sz w:val="16"/>
                <w:szCs w:val="16"/>
              </w:rPr>
            </w:pPr>
          </w:p>
        </w:tc>
        <w:tc>
          <w:tcPr>
            <w:tcW w:w="1841" w:type="dxa"/>
            <w:tcBorders>
              <w:top w:val="single" w:sz="2" w:space="0" w:color="auto"/>
              <w:bottom w:val="single" w:sz="2" w:space="0" w:color="auto"/>
            </w:tcBorders>
            <w:noWrap/>
            <w:tcMar>
              <w:top w:w="15" w:type="dxa"/>
              <w:left w:w="15" w:type="dxa"/>
              <w:bottom w:w="0" w:type="dxa"/>
              <w:right w:w="15" w:type="dxa"/>
            </w:tcMar>
            <w:vAlign w:val="center"/>
          </w:tcPr>
          <w:p w:rsidR="00136C29" w:rsidRPr="008E5ED8" w:rsidRDefault="00136C29" w:rsidP="000C1207">
            <w:pPr>
              <w:jc w:val="center"/>
              <w:rPr>
                <w:rFonts w:ascii="Arial" w:eastAsia="Arial Unicode MS" w:hAnsi="Arial" w:cs="Arial"/>
                <w:iCs/>
                <w:sz w:val="16"/>
                <w:szCs w:val="16"/>
              </w:rPr>
            </w:pPr>
            <w:r w:rsidRPr="008E5ED8">
              <w:rPr>
                <w:rFonts w:ascii="Arial" w:hAnsi="Arial" w:cs="Arial"/>
                <w:iCs/>
                <w:sz w:val="16"/>
                <w:szCs w:val="16"/>
              </w:rPr>
              <w:t>III. Grup</w:t>
            </w:r>
          </w:p>
        </w:tc>
        <w:tc>
          <w:tcPr>
            <w:tcW w:w="1276" w:type="dxa"/>
            <w:tcBorders>
              <w:top w:val="single" w:sz="2" w:space="0" w:color="auto"/>
              <w:bottom w:val="single" w:sz="2" w:space="0" w:color="auto"/>
            </w:tcBorders>
            <w:noWrap/>
            <w:tcMar>
              <w:top w:w="15" w:type="dxa"/>
              <w:left w:w="15" w:type="dxa"/>
              <w:bottom w:w="0" w:type="dxa"/>
              <w:right w:w="15" w:type="dxa"/>
            </w:tcMar>
            <w:vAlign w:val="center"/>
          </w:tcPr>
          <w:p w:rsidR="00136C29" w:rsidRPr="008E5ED8" w:rsidRDefault="00136C29" w:rsidP="000C1207">
            <w:pPr>
              <w:jc w:val="center"/>
              <w:rPr>
                <w:rFonts w:ascii="Arial" w:eastAsia="Arial Unicode MS" w:hAnsi="Arial" w:cs="Arial"/>
                <w:iCs/>
                <w:sz w:val="16"/>
                <w:szCs w:val="16"/>
              </w:rPr>
            </w:pPr>
            <w:r w:rsidRPr="008E5ED8">
              <w:rPr>
                <w:rFonts w:ascii="Arial" w:hAnsi="Arial" w:cs="Arial"/>
                <w:iCs/>
                <w:sz w:val="16"/>
                <w:szCs w:val="16"/>
              </w:rPr>
              <w:t>IV. Grup</w:t>
            </w:r>
          </w:p>
        </w:tc>
        <w:tc>
          <w:tcPr>
            <w:tcW w:w="1559" w:type="dxa"/>
            <w:tcBorders>
              <w:top w:val="single" w:sz="2" w:space="0" w:color="auto"/>
              <w:bottom w:val="single" w:sz="2" w:space="0" w:color="auto"/>
            </w:tcBorders>
            <w:noWrap/>
            <w:tcMar>
              <w:top w:w="15" w:type="dxa"/>
              <w:left w:w="15" w:type="dxa"/>
              <w:bottom w:w="0" w:type="dxa"/>
              <w:right w:w="15" w:type="dxa"/>
            </w:tcMar>
            <w:vAlign w:val="center"/>
          </w:tcPr>
          <w:p w:rsidR="00136C29" w:rsidRPr="008E5ED8" w:rsidRDefault="00136C29" w:rsidP="000C1207">
            <w:pPr>
              <w:jc w:val="center"/>
              <w:rPr>
                <w:rFonts w:ascii="Arial" w:eastAsia="Arial Unicode MS" w:hAnsi="Arial" w:cs="Arial"/>
                <w:iCs/>
                <w:sz w:val="16"/>
                <w:szCs w:val="16"/>
              </w:rPr>
            </w:pPr>
            <w:r w:rsidRPr="008E5ED8">
              <w:rPr>
                <w:rFonts w:ascii="Arial" w:hAnsi="Arial" w:cs="Arial"/>
                <w:iCs/>
                <w:sz w:val="16"/>
                <w:szCs w:val="16"/>
              </w:rPr>
              <w:t>V. Grup</w:t>
            </w:r>
          </w:p>
        </w:tc>
      </w:tr>
      <w:tr w:rsidR="00136C29" w:rsidRPr="008E5ED8" w:rsidTr="000C1207">
        <w:trPr>
          <w:trHeight w:val="113"/>
        </w:trPr>
        <w:tc>
          <w:tcPr>
            <w:tcW w:w="0" w:type="auto"/>
            <w:tcBorders>
              <w:top w:val="single" w:sz="2" w:space="0" w:color="auto"/>
              <w:bottom w:val="single" w:sz="2" w:space="0" w:color="auto"/>
            </w:tcBorders>
            <w:shd w:val="clear" w:color="auto" w:fill="auto"/>
            <w:vAlign w:val="center"/>
          </w:tcPr>
          <w:p w:rsidR="00136C29" w:rsidRPr="008E5ED8" w:rsidRDefault="00136C29" w:rsidP="000C1207">
            <w:pPr>
              <w:jc w:val="both"/>
              <w:rPr>
                <w:rFonts w:ascii="Arial" w:eastAsia="Arial Unicode MS" w:hAnsi="Arial" w:cs="Arial"/>
                <w:b/>
                <w:iCs/>
                <w:sz w:val="16"/>
                <w:szCs w:val="16"/>
              </w:rPr>
            </w:pPr>
          </w:p>
        </w:tc>
        <w:tc>
          <w:tcPr>
            <w:tcW w:w="1841" w:type="dxa"/>
            <w:tcBorders>
              <w:top w:val="single" w:sz="2" w:space="0" w:color="auto"/>
              <w:bottom w:val="single" w:sz="2" w:space="0" w:color="auto"/>
            </w:tcBorders>
            <w:tcMar>
              <w:top w:w="15" w:type="dxa"/>
              <w:left w:w="15" w:type="dxa"/>
              <w:bottom w:w="0" w:type="dxa"/>
              <w:right w:w="15" w:type="dxa"/>
            </w:tcMar>
          </w:tcPr>
          <w:p w:rsidR="00136C29" w:rsidRPr="008E5ED8" w:rsidRDefault="00136C29" w:rsidP="000C1207">
            <w:pPr>
              <w:ind w:right="151"/>
              <w:jc w:val="center"/>
              <w:rPr>
                <w:rFonts w:ascii="Arial" w:eastAsia="Arial Unicode MS" w:hAnsi="Arial" w:cs="Arial"/>
                <w:iCs/>
                <w:sz w:val="16"/>
                <w:szCs w:val="16"/>
              </w:rPr>
            </w:pPr>
            <w:r w:rsidRPr="008E5ED8">
              <w:rPr>
                <w:rFonts w:ascii="Arial" w:hAnsi="Arial" w:cs="Arial"/>
                <w:iCs/>
                <w:sz w:val="16"/>
                <w:szCs w:val="16"/>
              </w:rPr>
              <w:t xml:space="preserve">Tahsil </w:t>
            </w:r>
            <w:r w:rsidR="008E5ED8" w:rsidRPr="008E5ED8">
              <w:rPr>
                <w:rFonts w:ascii="Arial" w:hAnsi="Arial" w:cs="Arial"/>
                <w:iCs/>
                <w:sz w:val="16"/>
                <w:szCs w:val="16"/>
              </w:rPr>
              <w:t>İmkânı</w:t>
            </w:r>
            <w:r w:rsidRPr="008E5ED8">
              <w:rPr>
                <w:rFonts w:ascii="Arial" w:hAnsi="Arial" w:cs="Arial"/>
                <w:iCs/>
                <w:sz w:val="16"/>
                <w:szCs w:val="16"/>
              </w:rPr>
              <w:t xml:space="preserve"> Sınırlı Krediler ve Diğer Alacaklar</w:t>
            </w:r>
          </w:p>
        </w:tc>
        <w:tc>
          <w:tcPr>
            <w:tcW w:w="1276" w:type="dxa"/>
            <w:tcBorders>
              <w:top w:val="single" w:sz="2" w:space="0" w:color="auto"/>
              <w:bottom w:val="single" w:sz="2" w:space="0" w:color="auto"/>
            </w:tcBorders>
            <w:tcMar>
              <w:top w:w="15" w:type="dxa"/>
              <w:left w:w="15" w:type="dxa"/>
              <w:bottom w:w="0" w:type="dxa"/>
              <w:right w:w="15" w:type="dxa"/>
            </w:tcMar>
          </w:tcPr>
          <w:p w:rsidR="00136C29" w:rsidRPr="008E5ED8" w:rsidRDefault="00136C29" w:rsidP="000C1207">
            <w:pPr>
              <w:ind w:right="151"/>
              <w:jc w:val="center"/>
              <w:rPr>
                <w:rFonts w:ascii="Arial" w:eastAsia="Arial Unicode MS" w:hAnsi="Arial" w:cs="Arial"/>
                <w:iCs/>
                <w:sz w:val="16"/>
                <w:szCs w:val="16"/>
              </w:rPr>
            </w:pPr>
            <w:r w:rsidRPr="008E5ED8">
              <w:rPr>
                <w:rFonts w:ascii="Arial" w:hAnsi="Arial" w:cs="Arial"/>
                <w:iCs/>
                <w:sz w:val="16"/>
                <w:szCs w:val="16"/>
              </w:rPr>
              <w:t>Tahsili Şüpheli Krediler ve Diğer Alacaklar</w:t>
            </w:r>
          </w:p>
        </w:tc>
        <w:tc>
          <w:tcPr>
            <w:tcW w:w="1559" w:type="dxa"/>
            <w:tcBorders>
              <w:top w:val="single" w:sz="2" w:space="0" w:color="auto"/>
              <w:bottom w:val="single" w:sz="2" w:space="0" w:color="auto"/>
            </w:tcBorders>
            <w:tcMar>
              <w:top w:w="15" w:type="dxa"/>
              <w:left w:w="15" w:type="dxa"/>
              <w:bottom w:w="0" w:type="dxa"/>
              <w:right w:w="15" w:type="dxa"/>
            </w:tcMar>
          </w:tcPr>
          <w:p w:rsidR="00136C29" w:rsidRPr="008E5ED8" w:rsidRDefault="00136C29" w:rsidP="000C1207">
            <w:pPr>
              <w:ind w:right="151"/>
              <w:jc w:val="center"/>
              <w:rPr>
                <w:rFonts w:ascii="Arial" w:eastAsia="Arial Unicode MS" w:hAnsi="Arial" w:cs="Arial"/>
                <w:iCs/>
                <w:sz w:val="16"/>
                <w:szCs w:val="16"/>
              </w:rPr>
            </w:pPr>
            <w:r w:rsidRPr="008E5ED8">
              <w:rPr>
                <w:rFonts w:ascii="Arial" w:hAnsi="Arial" w:cs="Arial"/>
                <w:iCs/>
                <w:sz w:val="16"/>
                <w:szCs w:val="16"/>
              </w:rPr>
              <w:t>Zarar Niteliğindeki Krediler ve Diğer Alacaklar</w:t>
            </w:r>
          </w:p>
        </w:tc>
      </w:tr>
      <w:tr w:rsidR="00136C29" w:rsidRPr="008E5ED8" w:rsidTr="000C1207">
        <w:trPr>
          <w:trHeight w:val="113"/>
        </w:trPr>
        <w:tc>
          <w:tcPr>
            <w:tcW w:w="4695" w:type="dxa"/>
            <w:tcBorders>
              <w:top w:val="single" w:sz="2" w:space="0" w:color="auto"/>
            </w:tcBorders>
            <w:noWrap/>
            <w:tcMar>
              <w:top w:w="15" w:type="dxa"/>
              <w:left w:w="15" w:type="dxa"/>
              <w:bottom w:w="0" w:type="dxa"/>
              <w:right w:w="15" w:type="dxa"/>
            </w:tcMar>
            <w:vAlign w:val="bottom"/>
          </w:tcPr>
          <w:p w:rsidR="00136C29" w:rsidRPr="008E5ED8" w:rsidRDefault="00136C29" w:rsidP="000C1207">
            <w:pPr>
              <w:jc w:val="both"/>
              <w:rPr>
                <w:rFonts w:ascii="Arial" w:eastAsia="Arial Unicode MS" w:hAnsi="Arial" w:cs="Arial"/>
                <w:b/>
                <w:iCs/>
                <w:sz w:val="16"/>
                <w:szCs w:val="16"/>
              </w:rPr>
            </w:pPr>
            <w:r w:rsidRPr="008E5ED8">
              <w:rPr>
                <w:rFonts w:ascii="Arial" w:hAnsi="Arial" w:cs="Arial"/>
                <w:b/>
                <w:iCs/>
                <w:sz w:val="16"/>
                <w:szCs w:val="16"/>
              </w:rPr>
              <w:t>Cari Dönem</w:t>
            </w:r>
          </w:p>
        </w:tc>
        <w:tc>
          <w:tcPr>
            <w:tcW w:w="1841" w:type="dxa"/>
            <w:tcBorders>
              <w:top w:val="single" w:sz="2" w:space="0" w:color="auto"/>
            </w:tcBorders>
            <w:noWrap/>
            <w:tcMar>
              <w:top w:w="15" w:type="dxa"/>
              <w:left w:w="15" w:type="dxa"/>
              <w:bottom w:w="0" w:type="dxa"/>
              <w:right w:w="15" w:type="dxa"/>
            </w:tcMar>
          </w:tcPr>
          <w:p w:rsidR="00136C29" w:rsidRPr="008E5ED8" w:rsidRDefault="00136C29" w:rsidP="000C1207">
            <w:pPr>
              <w:tabs>
                <w:tab w:val="decimal" w:pos="1065"/>
              </w:tabs>
              <w:ind w:right="151"/>
              <w:jc w:val="right"/>
              <w:rPr>
                <w:rFonts w:ascii="Arial" w:eastAsia="Arial Unicode MS" w:hAnsi="Arial" w:cs="Arial"/>
                <w:iCs/>
                <w:sz w:val="16"/>
                <w:szCs w:val="16"/>
              </w:rPr>
            </w:pPr>
          </w:p>
        </w:tc>
        <w:tc>
          <w:tcPr>
            <w:tcW w:w="1276" w:type="dxa"/>
            <w:tcBorders>
              <w:top w:val="single" w:sz="2" w:space="0" w:color="auto"/>
            </w:tcBorders>
            <w:noWrap/>
            <w:tcMar>
              <w:top w:w="15" w:type="dxa"/>
              <w:left w:w="15" w:type="dxa"/>
              <w:bottom w:w="0" w:type="dxa"/>
              <w:right w:w="15" w:type="dxa"/>
            </w:tcMar>
          </w:tcPr>
          <w:p w:rsidR="00136C29" w:rsidRPr="008E5ED8" w:rsidRDefault="00136C29" w:rsidP="000C1207">
            <w:pPr>
              <w:tabs>
                <w:tab w:val="decimal" w:pos="1065"/>
              </w:tabs>
              <w:ind w:right="151"/>
              <w:jc w:val="right"/>
              <w:rPr>
                <w:rFonts w:ascii="Arial" w:eastAsia="Arial Unicode MS" w:hAnsi="Arial" w:cs="Arial"/>
                <w:iCs/>
                <w:sz w:val="16"/>
                <w:szCs w:val="16"/>
              </w:rPr>
            </w:pPr>
          </w:p>
        </w:tc>
        <w:tc>
          <w:tcPr>
            <w:tcW w:w="1559" w:type="dxa"/>
            <w:tcBorders>
              <w:top w:val="single" w:sz="2" w:space="0" w:color="auto"/>
            </w:tcBorders>
            <w:noWrap/>
            <w:tcMar>
              <w:top w:w="15" w:type="dxa"/>
              <w:left w:w="15" w:type="dxa"/>
              <w:bottom w:w="0" w:type="dxa"/>
              <w:right w:w="15" w:type="dxa"/>
            </w:tcMar>
            <w:vAlign w:val="bottom"/>
          </w:tcPr>
          <w:p w:rsidR="00136C29" w:rsidRPr="008E5ED8" w:rsidRDefault="00136C29" w:rsidP="000C1207">
            <w:pPr>
              <w:ind w:right="151"/>
              <w:jc w:val="right"/>
              <w:rPr>
                <w:rFonts w:ascii="Arial" w:hAnsi="Arial" w:cs="Arial"/>
                <w:sz w:val="16"/>
                <w:szCs w:val="16"/>
              </w:rPr>
            </w:pPr>
          </w:p>
        </w:tc>
      </w:tr>
      <w:tr w:rsidR="00A5429A" w:rsidRPr="008E5ED8" w:rsidTr="000C1207">
        <w:trPr>
          <w:trHeight w:val="113"/>
        </w:trPr>
        <w:tc>
          <w:tcPr>
            <w:tcW w:w="4695" w:type="dxa"/>
            <w:noWrap/>
            <w:tcMar>
              <w:top w:w="15" w:type="dxa"/>
              <w:left w:w="15" w:type="dxa"/>
              <w:bottom w:w="0" w:type="dxa"/>
              <w:right w:w="15" w:type="dxa"/>
            </w:tcMar>
            <w:vAlign w:val="bottom"/>
          </w:tcPr>
          <w:p w:rsidR="00A5429A" w:rsidRPr="008E5ED8" w:rsidRDefault="00A5429A" w:rsidP="000C1207">
            <w:pPr>
              <w:rPr>
                <w:rFonts w:ascii="Arial" w:eastAsia="Arial Unicode MS" w:hAnsi="Arial" w:cs="Arial"/>
                <w:iCs/>
                <w:sz w:val="16"/>
                <w:szCs w:val="16"/>
              </w:rPr>
            </w:pPr>
            <w:r w:rsidRPr="008E5ED8">
              <w:rPr>
                <w:rFonts w:ascii="Arial" w:hAnsi="Arial" w:cs="Arial"/>
                <w:iCs/>
                <w:sz w:val="16"/>
                <w:szCs w:val="16"/>
              </w:rPr>
              <w:t>(Özel Karşılıklardan Önceki Brüt Tutarlar)</w:t>
            </w:r>
          </w:p>
        </w:tc>
        <w:tc>
          <w:tcPr>
            <w:tcW w:w="1841" w:type="dxa"/>
            <w:noWrap/>
            <w:tcMar>
              <w:top w:w="15" w:type="dxa"/>
              <w:left w:w="15" w:type="dxa"/>
              <w:bottom w:w="0" w:type="dxa"/>
              <w:right w:w="15" w:type="dxa"/>
            </w:tcMar>
          </w:tcPr>
          <w:p w:rsidR="00A5429A" w:rsidRPr="008E5ED8" w:rsidRDefault="00A5429A" w:rsidP="00EA6B40">
            <w:pPr>
              <w:ind w:right="151"/>
              <w:jc w:val="right"/>
              <w:rPr>
                <w:rFonts w:ascii="Arial" w:eastAsia="Arial Unicode MS" w:hAnsi="Arial" w:cs="Arial"/>
                <w:iCs/>
                <w:sz w:val="16"/>
                <w:szCs w:val="16"/>
              </w:rPr>
            </w:pPr>
            <w:r w:rsidRPr="008E5ED8">
              <w:rPr>
                <w:rFonts w:ascii="Arial" w:eastAsia="Arial Unicode MS" w:hAnsi="Arial" w:cs="Arial"/>
                <w:iCs/>
                <w:sz w:val="16"/>
                <w:szCs w:val="16"/>
              </w:rPr>
              <w:t>-</w:t>
            </w:r>
          </w:p>
        </w:tc>
        <w:tc>
          <w:tcPr>
            <w:tcW w:w="1276" w:type="dxa"/>
            <w:noWrap/>
            <w:tcMar>
              <w:top w:w="15" w:type="dxa"/>
              <w:left w:w="15" w:type="dxa"/>
              <w:bottom w:w="0" w:type="dxa"/>
              <w:right w:w="15" w:type="dxa"/>
            </w:tcMar>
          </w:tcPr>
          <w:p w:rsidR="00A5429A" w:rsidRPr="008E5ED8" w:rsidRDefault="00A5429A" w:rsidP="00EA6B40">
            <w:pPr>
              <w:ind w:right="151"/>
              <w:jc w:val="right"/>
              <w:rPr>
                <w:rFonts w:ascii="Arial" w:eastAsia="Arial Unicode MS" w:hAnsi="Arial" w:cs="Arial"/>
                <w:iCs/>
                <w:sz w:val="16"/>
                <w:szCs w:val="16"/>
              </w:rPr>
            </w:pPr>
            <w:r w:rsidRPr="008E5ED8">
              <w:rPr>
                <w:rFonts w:ascii="Arial" w:eastAsia="Arial Unicode MS" w:hAnsi="Arial" w:cs="Arial"/>
                <w:iCs/>
                <w:sz w:val="16"/>
                <w:szCs w:val="16"/>
              </w:rPr>
              <w:t>-</w:t>
            </w:r>
          </w:p>
        </w:tc>
        <w:tc>
          <w:tcPr>
            <w:tcW w:w="1559" w:type="dxa"/>
            <w:noWrap/>
            <w:tcMar>
              <w:top w:w="15" w:type="dxa"/>
              <w:left w:w="15" w:type="dxa"/>
              <w:bottom w:w="0" w:type="dxa"/>
              <w:right w:w="15" w:type="dxa"/>
            </w:tcMar>
            <w:vAlign w:val="bottom"/>
          </w:tcPr>
          <w:p w:rsidR="00A5429A" w:rsidRPr="008E5ED8" w:rsidRDefault="00D324ED" w:rsidP="00EA6B40">
            <w:pPr>
              <w:ind w:right="151"/>
              <w:jc w:val="right"/>
              <w:rPr>
                <w:rFonts w:ascii="Arial" w:eastAsia="Arial Unicode MS" w:hAnsi="Arial" w:cs="Arial"/>
                <w:iCs/>
                <w:sz w:val="16"/>
                <w:szCs w:val="16"/>
              </w:rPr>
            </w:pPr>
            <w:r w:rsidRPr="008E5ED8">
              <w:rPr>
                <w:rFonts w:ascii="Arial" w:eastAsia="Arial Unicode MS" w:hAnsi="Arial" w:cs="Arial"/>
                <w:iCs/>
                <w:sz w:val="16"/>
                <w:szCs w:val="16"/>
              </w:rPr>
              <w:t>10.565</w:t>
            </w:r>
          </w:p>
        </w:tc>
      </w:tr>
      <w:tr w:rsidR="00A5429A" w:rsidRPr="008E5ED8" w:rsidTr="000C1207">
        <w:trPr>
          <w:trHeight w:hRule="exact" w:val="170"/>
        </w:trPr>
        <w:tc>
          <w:tcPr>
            <w:tcW w:w="4695" w:type="dxa"/>
            <w:tcMar>
              <w:top w:w="15" w:type="dxa"/>
              <w:left w:w="15" w:type="dxa"/>
              <w:bottom w:w="0" w:type="dxa"/>
              <w:right w:w="15" w:type="dxa"/>
            </w:tcMar>
            <w:vAlign w:val="bottom"/>
          </w:tcPr>
          <w:p w:rsidR="00A5429A" w:rsidRPr="008E5ED8" w:rsidRDefault="00A5429A" w:rsidP="000C1207">
            <w:pPr>
              <w:ind w:left="360"/>
              <w:rPr>
                <w:rFonts w:ascii="Arial" w:eastAsia="Arial Unicode MS" w:hAnsi="Arial" w:cs="Arial"/>
                <w:iCs/>
                <w:sz w:val="16"/>
                <w:szCs w:val="16"/>
              </w:rPr>
            </w:pPr>
            <w:r w:rsidRPr="008E5ED8">
              <w:rPr>
                <w:rFonts w:ascii="Arial" w:hAnsi="Arial" w:cs="Arial"/>
                <w:iCs/>
                <w:sz w:val="16"/>
                <w:szCs w:val="16"/>
              </w:rPr>
              <w:t>Yeniden Yapılandırılan Krediler ve Diğer Alacaklar</w:t>
            </w:r>
          </w:p>
        </w:tc>
        <w:tc>
          <w:tcPr>
            <w:tcW w:w="1841" w:type="dxa"/>
            <w:noWrap/>
            <w:tcMar>
              <w:top w:w="15" w:type="dxa"/>
              <w:left w:w="15" w:type="dxa"/>
              <w:bottom w:w="0" w:type="dxa"/>
              <w:right w:w="15" w:type="dxa"/>
            </w:tcMar>
          </w:tcPr>
          <w:p w:rsidR="00A5429A" w:rsidRPr="008E5ED8" w:rsidRDefault="00A5429A" w:rsidP="00EA6B40">
            <w:pPr>
              <w:ind w:right="151"/>
              <w:jc w:val="right"/>
              <w:rPr>
                <w:rFonts w:ascii="Arial" w:eastAsia="Arial Unicode MS" w:hAnsi="Arial" w:cs="Arial"/>
                <w:iCs/>
                <w:sz w:val="16"/>
                <w:szCs w:val="16"/>
              </w:rPr>
            </w:pPr>
            <w:r w:rsidRPr="008E5ED8">
              <w:rPr>
                <w:rFonts w:ascii="Arial" w:eastAsia="Arial Unicode MS" w:hAnsi="Arial" w:cs="Arial"/>
                <w:iCs/>
                <w:sz w:val="16"/>
                <w:szCs w:val="16"/>
              </w:rPr>
              <w:t>-</w:t>
            </w:r>
          </w:p>
        </w:tc>
        <w:tc>
          <w:tcPr>
            <w:tcW w:w="1276" w:type="dxa"/>
            <w:noWrap/>
            <w:tcMar>
              <w:top w:w="15" w:type="dxa"/>
              <w:left w:w="15" w:type="dxa"/>
              <w:bottom w:w="0" w:type="dxa"/>
              <w:right w:w="15" w:type="dxa"/>
            </w:tcMar>
          </w:tcPr>
          <w:p w:rsidR="00A5429A" w:rsidRPr="008E5ED8" w:rsidRDefault="00A5429A" w:rsidP="00EA6B40">
            <w:pPr>
              <w:tabs>
                <w:tab w:val="decimal" w:pos="36"/>
              </w:tabs>
              <w:ind w:right="151"/>
              <w:jc w:val="right"/>
              <w:rPr>
                <w:rFonts w:ascii="Arial" w:eastAsia="Arial Unicode MS" w:hAnsi="Arial" w:cs="Arial"/>
                <w:iCs/>
                <w:sz w:val="16"/>
                <w:szCs w:val="16"/>
              </w:rPr>
            </w:pPr>
            <w:r w:rsidRPr="008E5ED8">
              <w:rPr>
                <w:rFonts w:ascii="Arial" w:eastAsia="Arial Unicode MS" w:hAnsi="Arial" w:cs="Arial"/>
                <w:iCs/>
                <w:sz w:val="16"/>
                <w:szCs w:val="16"/>
              </w:rPr>
              <w:t>-</w:t>
            </w:r>
          </w:p>
        </w:tc>
        <w:tc>
          <w:tcPr>
            <w:tcW w:w="1559" w:type="dxa"/>
            <w:noWrap/>
            <w:tcMar>
              <w:top w:w="15" w:type="dxa"/>
              <w:left w:w="15" w:type="dxa"/>
              <w:bottom w:w="0" w:type="dxa"/>
              <w:right w:w="15" w:type="dxa"/>
            </w:tcMar>
            <w:vAlign w:val="bottom"/>
          </w:tcPr>
          <w:p w:rsidR="00A5429A" w:rsidRPr="008E5ED8" w:rsidRDefault="00D324ED" w:rsidP="00EA6B40">
            <w:pPr>
              <w:ind w:right="151"/>
              <w:jc w:val="right"/>
              <w:rPr>
                <w:rFonts w:ascii="Arial" w:eastAsia="Arial Unicode MS" w:hAnsi="Arial" w:cs="Arial"/>
                <w:iCs/>
                <w:sz w:val="16"/>
                <w:szCs w:val="16"/>
              </w:rPr>
            </w:pPr>
            <w:r w:rsidRPr="008E5ED8">
              <w:rPr>
                <w:rFonts w:ascii="Arial" w:eastAsia="Arial Unicode MS" w:hAnsi="Arial" w:cs="Arial"/>
                <w:iCs/>
                <w:sz w:val="16"/>
                <w:szCs w:val="16"/>
              </w:rPr>
              <w:t>10.565</w:t>
            </w:r>
          </w:p>
        </w:tc>
      </w:tr>
      <w:tr w:rsidR="00A5429A" w:rsidRPr="008E5ED8" w:rsidTr="000C1207">
        <w:trPr>
          <w:trHeight w:hRule="exact" w:val="170"/>
        </w:trPr>
        <w:tc>
          <w:tcPr>
            <w:tcW w:w="4695" w:type="dxa"/>
            <w:tcMar>
              <w:top w:w="15" w:type="dxa"/>
              <w:left w:w="15" w:type="dxa"/>
              <w:bottom w:w="0" w:type="dxa"/>
              <w:right w:w="15" w:type="dxa"/>
            </w:tcMar>
            <w:vAlign w:val="bottom"/>
          </w:tcPr>
          <w:p w:rsidR="00A5429A" w:rsidRPr="008E5ED8" w:rsidRDefault="00A5429A" w:rsidP="000C1207">
            <w:pPr>
              <w:ind w:left="360"/>
              <w:rPr>
                <w:rFonts w:ascii="Arial" w:eastAsia="Arial Unicode MS" w:hAnsi="Arial" w:cs="Arial"/>
                <w:iCs/>
                <w:sz w:val="16"/>
                <w:szCs w:val="16"/>
              </w:rPr>
            </w:pPr>
            <w:r w:rsidRPr="008E5ED8">
              <w:rPr>
                <w:rFonts w:ascii="Arial" w:hAnsi="Arial" w:cs="Arial"/>
                <w:iCs/>
                <w:sz w:val="16"/>
                <w:szCs w:val="16"/>
              </w:rPr>
              <w:t xml:space="preserve">Yeni Bir İtfa Planına Bağlanan Krediler ve Diğer Alacaklar </w:t>
            </w:r>
          </w:p>
        </w:tc>
        <w:tc>
          <w:tcPr>
            <w:tcW w:w="1841" w:type="dxa"/>
            <w:noWrap/>
            <w:tcMar>
              <w:top w:w="15" w:type="dxa"/>
              <w:left w:w="15" w:type="dxa"/>
              <w:bottom w:w="0" w:type="dxa"/>
              <w:right w:w="15" w:type="dxa"/>
            </w:tcMar>
          </w:tcPr>
          <w:p w:rsidR="00A5429A" w:rsidRPr="008E5ED8" w:rsidRDefault="00A5429A" w:rsidP="00EA6B40">
            <w:pPr>
              <w:ind w:right="151"/>
              <w:jc w:val="right"/>
              <w:rPr>
                <w:rFonts w:ascii="Arial" w:eastAsia="Arial Unicode MS" w:hAnsi="Arial" w:cs="Arial"/>
                <w:iCs/>
                <w:sz w:val="16"/>
                <w:szCs w:val="16"/>
              </w:rPr>
            </w:pPr>
            <w:r w:rsidRPr="008E5ED8">
              <w:rPr>
                <w:rFonts w:ascii="Arial" w:eastAsia="Arial Unicode MS" w:hAnsi="Arial" w:cs="Arial"/>
                <w:iCs/>
                <w:sz w:val="16"/>
                <w:szCs w:val="16"/>
              </w:rPr>
              <w:t>-</w:t>
            </w:r>
          </w:p>
        </w:tc>
        <w:tc>
          <w:tcPr>
            <w:tcW w:w="1276" w:type="dxa"/>
            <w:noWrap/>
            <w:tcMar>
              <w:top w:w="15" w:type="dxa"/>
              <w:left w:w="15" w:type="dxa"/>
              <w:bottom w:w="0" w:type="dxa"/>
              <w:right w:w="15" w:type="dxa"/>
            </w:tcMar>
          </w:tcPr>
          <w:p w:rsidR="00A5429A" w:rsidRPr="008E5ED8" w:rsidRDefault="00A5429A" w:rsidP="00EA6B40">
            <w:pPr>
              <w:tabs>
                <w:tab w:val="left" w:pos="389"/>
                <w:tab w:val="decimal" w:pos="1158"/>
              </w:tabs>
              <w:ind w:right="151"/>
              <w:jc w:val="right"/>
              <w:rPr>
                <w:rFonts w:ascii="Arial" w:eastAsia="Arial Unicode MS" w:hAnsi="Arial" w:cs="Arial"/>
                <w:iCs/>
                <w:sz w:val="16"/>
                <w:szCs w:val="16"/>
              </w:rPr>
            </w:pPr>
            <w:r w:rsidRPr="008E5ED8">
              <w:rPr>
                <w:rFonts w:ascii="Arial" w:eastAsia="Arial Unicode MS" w:hAnsi="Arial" w:cs="Arial"/>
                <w:iCs/>
                <w:sz w:val="16"/>
                <w:szCs w:val="16"/>
              </w:rPr>
              <w:t>-</w:t>
            </w:r>
          </w:p>
        </w:tc>
        <w:tc>
          <w:tcPr>
            <w:tcW w:w="1559" w:type="dxa"/>
            <w:noWrap/>
            <w:tcMar>
              <w:top w:w="15" w:type="dxa"/>
              <w:left w:w="15" w:type="dxa"/>
              <w:bottom w:w="0" w:type="dxa"/>
              <w:right w:w="15" w:type="dxa"/>
            </w:tcMar>
            <w:vAlign w:val="bottom"/>
          </w:tcPr>
          <w:p w:rsidR="00A5429A" w:rsidRPr="008E5ED8" w:rsidRDefault="00A5429A" w:rsidP="00EA6B40">
            <w:pPr>
              <w:ind w:right="151"/>
              <w:jc w:val="right"/>
              <w:rPr>
                <w:rFonts w:ascii="Arial" w:eastAsia="Arial Unicode MS" w:hAnsi="Arial" w:cs="Arial"/>
                <w:iCs/>
                <w:sz w:val="16"/>
                <w:szCs w:val="16"/>
              </w:rPr>
            </w:pPr>
            <w:r w:rsidRPr="008E5ED8">
              <w:rPr>
                <w:rFonts w:ascii="Arial" w:eastAsia="Arial Unicode MS" w:hAnsi="Arial" w:cs="Arial"/>
                <w:iCs/>
                <w:sz w:val="16"/>
                <w:szCs w:val="16"/>
              </w:rPr>
              <w:t>-</w:t>
            </w:r>
          </w:p>
        </w:tc>
      </w:tr>
      <w:tr w:rsidR="00A5429A" w:rsidRPr="008E5ED8" w:rsidTr="000C1207">
        <w:trPr>
          <w:trHeight w:val="113"/>
        </w:trPr>
        <w:tc>
          <w:tcPr>
            <w:tcW w:w="4695" w:type="dxa"/>
            <w:tcMar>
              <w:top w:w="15" w:type="dxa"/>
              <w:left w:w="15" w:type="dxa"/>
              <w:bottom w:w="0" w:type="dxa"/>
              <w:right w:w="15" w:type="dxa"/>
            </w:tcMar>
            <w:vAlign w:val="bottom"/>
          </w:tcPr>
          <w:p w:rsidR="00A5429A" w:rsidRPr="008E5ED8" w:rsidRDefault="00A5429A" w:rsidP="000C1207">
            <w:pPr>
              <w:rPr>
                <w:rFonts w:ascii="Arial" w:eastAsia="Arial Unicode MS" w:hAnsi="Arial" w:cs="Arial"/>
                <w:b/>
                <w:iCs/>
                <w:sz w:val="16"/>
                <w:szCs w:val="16"/>
              </w:rPr>
            </w:pPr>
            <w:r w:rsidRPr="008E5ED8">
              <w:rPr>
                <w:rFonts w:ascii="Arial" w:hAnsi="Arial" w:cs="Arial"/>
                <w:b/>
                <w:iCs/>
                <w:sz w:val="16"/>
                <w:szCs w:val="16"/>
              </w:rPr>
              <w:t>Önceki Dönem</w:t>
            </w:r>
          </w:p>
        </w:tc>
        <w:tc>
          <w:tcPr>
            <w:tcW w:w="1841" w:type="dxa"/>
            <w:noWrap/>
            <w:tcMar>
              <w:top w:w="15" w:type="dxa"/>
              <w:left w:w="15" w:type="dxa"/>
              <w:bottom w:w="0" w:type="dxa"/>
              <w:right w:w="15" w:type="dxa"/>
            </w:tcMar>
          </w:tcPr>
          <w:p w:rsidR="00A5429A" w:rsidRPr="008E5ED8" w:rsidRDefault="00A5429A" w:rsidP="000C1207">
            <w:pPr>
              <w:ind w:right="151"/>
              <w:jc w:val="right"/>
              <w:rPr>
                <w:rFonts w:ascii="Arial" w:eastAsia="Arial Unicode MS" w:hAnsi="Arial" w:cs="Arial"/>
                <w:iCs/>
                <w:sz w:val="16"/>
                <w:szCs w:val="16"/>
              </w:rPr>
            </w:pPr>
          </w:p>
        </w:tc>
        <w:tc>
          <w:tcPr>
            <w:tcW w:w="1276" w:type="dxa"/>
            <w:noWrap/>
            <w:tcMar>
              <w:top w:w="15" w:type="dxa"/>
              <w:left w:w="15" w:type="dxa"/>
              <w:bottom w:w="0" w:type="dxa"/>
              <w:right w:w="15" w:type="dxa"/>
            </w:tcMar>
          </w:tcPr>
          <w:p w:rsidR="00A5429A" w:rsidRPr="008E5ED8" w:rsidRDefault="00A5429A" w:rsidP="000C1207">
            <w:pPr>
              <w:ind w:right="151"/>
              <w:jc w:val="right"/>
              <w:rPr>
                <w:rFonts w:ascii="Arial" w:eastAsia="Arial Unicode MS" w:hAnsi="Arial" w:cs="Arial"/>
                <w:iCs/>
                <w:sz w:val="16"/>
                <w:szCs w:val="16"/>
              </w:rPr>
            </w:pPr>
          </w:p>
        </w:tc>
        <w:tc>
          <w:tcPr>
            <w:tcW w:w="1559" w:type="dxa"/>
            <w:noWrap/>
            <w:tcMar>
              <w:top w:w="15" w:type="dxa"/>
              <w:left w:w="15" w:type="dxa"/>
              <w:bottom w:w="0" w:type="dxa"/>
              <w:right w:w="15" w:type="dxa"/>
            </w:tcMar>
          </w:tcPr>
          <w:p w:rsidR="00A5429A" w:rsidRPr="008E5ED8" w:rsidRDefault="00A5429A" w:rsidP="000C1207">
            <w:pPr>
              <w:ind w:right="151"/>
              <w:jc w:val="right"/>
              <w:rPr>
                <w:rFonts w:ascii="Arial" w:eastAsia="Arial Unicode MS" w:hAnsi="Arial" w:cs="Arial"/>
                <w:iCs/>
                <w:sz w:val="16"/>
                <w:szCs w:val="16"/>
              </w:rPr>
            </w:pPr>
          </w:p>
        </w:tc>
      </w:tr>
      <w:tr w:rsidR="00A5429A" w:rsidRPr="008E5ED8" w:rsidTr="000C1207">
        <w:trPr>
          <w:trHeight w:val="113"/>
        </w:trPr>
        <w:tc>
          <w:tcPr>
            <w:tcW w:w="4695" w:type="dxa"/>
            <w:tcMar>
              <w:top w:w="15" w:type="dxa"/>
              <w:left w:w="15" w:type="dxa"/>
              <w:bottom w:w="0" w:type="dxa"/>
              <w:right w:w="15" w:type="dxa"/>
            </w:tcMar>
            <w:vAlign w:val="bottom"/>
          </w:tcPr>
          <w:p w:rsidR="00A5429A" w:rsidRPr="008E5ED8" w:rsidRDefault="00A5429A" w:rsidP="000C1207">
            <w:pPr>
              <w:rPr>
                <w:rFonts w:ascii="Arial" w:eastAsia="Arial Unicode MS" w:hAnsi="Arial" w:cs="Arial"/>
                <w:iCs/>
                <w:sz w:val="16"/>
                <w:szCs w:val="16"/>
              </w:rPr>
            </w:pPr>
            <w:r w:rsidRPr="008E5ED8">
              <w:rPr>
                <w:rFonts w:ascii="Arial" w:hAnsi="Arial" w:cs="Arial"/>
                <w:iCs/>
                <w:sz w:val="16"/>
                <w:szCs w:val="16"/>
              </w:rPr>
              <w:t>(Özel Karşılıklardan Önceki Brüt Tutarlar)</w:t>
            </w:r>
          </w:p>
        </w:tc>
        <w:tc>
          <w:tcPr>
            <w:tcW w:w="1841" w:type="dxa"/>
            <w:noWrap/>
            <w:tcMar>
              <w:top w:w="15" w:type="dxa"/>
              <w:left w:w="15" w:type="dxa"/>
              <w:bottom w:w="0" w:type="dxa"/>
              <w:right w:w="15" w:type="dxa"/>
            </w:tcMar>
          </w:tcPr>
          <w:p w:rsidR="00A5429A" w:rsidRPr="008E5ED8" w:rsidRDefault="00A5429A" w:rsidP="000C1207">
            <w:pPr>
              <w:ind w:right="151"/>
              <w:jc w:val="right"/>
              <w:rPr>
                <w:rFonts w:ascii="Arial" w:eastAsia="Arial Unicode MS" w:hAnsi="Arial" w:cs="Arial"/>
                <w:iCs/>
                <w:sz w:val="16"/>
                <w:szCs w:val="16"/>
              </w:rPr>
            </w:pPr>
            <w:r w:rsidRPr="008E5ED8">
              <w:rPr>
                <w:rFonts w:ascii="Arial" w:eastAsia="Arial Unicode MS" w:hAnsi="Arial" w:cs="Arial"/>
                <w:iCs/>
                <w:sz w:val="16"/>
                <w:szCs w:val="16"/>
              </w:rPr>
              <w:t>-</w:t>
            </w:r>
          </w:p>
        </w:tc>
        <w:tc>
          <w:tcPr>
            <w:tcW w:w="1276" w:type="dxa"/>
            <w:noWrap/>
            <w:tcMar>
              <w:top w:w="15" w:type="dxa"/>
              <w:left w:w="15" w:type="dxa"/>
              <w:bottom w:w="0" w:type="dxa"/>
              <w:right w:w="15" w:type="dxa"/>
            </w:tcMar>
          </w:tcPr>
          <w:p w:rsidR="00A5429A" w:rsidRPr="008E5ED8" w:rsidRDefault="00A5429A" w:rsidP="000C1207">
            <w:pPr>
              <w:ind w:right="151"/>
              <w:jc w:val="right"/>
              <w:rPr>
                <w:rFonts w:ascii="Arial" w:eastAsia="Arial Unicode MS" w:hAnsi="Arial" w:cs="Arial"/>
                <w:iCs/>
                <w:sz w:val="16"/>
                <w:szCs w:val="16"/>
              </w:rPr>
            </w:pPr>
            <w:r w:rsidRPr="008E5ED8">
              <w:rPr>
                <w:rFonts w:ascii="Arial" w:eastAsia="Arial Unicode MS" w:hAnsi="Arial" w:cs="Arial"/>
                <w:iCs/>
                <w:sz w:val="16"/>
                <w:szCs w:val="16"/>
              </w:rPr>
              <w:t>-</w:t>
            </w:r>
          </w:p>
        </w:tc>
        <w:tc>
          <w:tcPr>
            <w:tcW w:w="1559" w:type="dxa"/>
            <w:noWrap/>
            <w:tcMar>
              <w:top w:w="15" w:type="dxa"/>
              <w:left w:w="15" w:type="dxa"/>
              <w:bottom w:w="0" w:type="dxa"/>
              <w:right w:w="15" w:type="dxa"/>
            </w:tcMar>
            <w:vAlign w:val="bottom"/>
          </w:tcPr>
          <w:p w:rsidR="00A5429A" w:rsidRPr="008E5ED8" w:rsidRDefault="00A5429A" w:rsidP="000C1207">
            <w:pPr>
              <w:ind w:right="151"/>
              <w:jc w:val="right"/>
              <w:rPr>
                <w:rFonts w:ascii="Arial" w:eastAsia="Arial Unicode MS" w:hAnsi="Arial" w:cs="Arial"/>
                <w:iCs/>
                <w:sz w:val="16"/>
                <w:szCs w:val="16"/>
              </w:rPr>
            </w:pPr>
            <w:r w:rsidRPr="008E5ED8">
              <w:rPr>
                <w:rFonts w:ascii="Arial" w:eastAsia="Arial Unicode MS" w:hAnsi="Arial" w:cs="Arial"/>
                <w:iCs/>
                <w:sz w:val="16"/>
                <w:szCs w:val="16"/>
              </w:rPr>
              <w:t>252</w:t>
            </w:r>
          </w:p>
        </w:tc>
      </w:tr>
      <w:tr w:rsidR="00A5429A" w:rsidRPr="008E5ED8" w:rsidTr="000C1207">
        <w:trPr>
          <w:trHeight w:val="113"/>
        </w:trPr>
        <w:tc>
          <w:tcPr>
            <w:tcW w:w="4695" w:type="dxa"/>
            <w:tcMar>
              <w:top w:w="15" w:type="dxa"/>
              <w:left w:w="15" w:type="dxa"/>
              <w:bottom w:w="0" w:type="dxa"/>
              <w:right w:w="15" w:type="dxa"/>
            </w:tcMar>
            <w:vAlign w:val="bottom"/>
          </w:tcPr>
          <w:p w:rsidR="00A5429A" w:rsidRPr="008E5ED8" w:rsidRDefault="00A5429A" w:rsidP="000C1207">
            <w:pPr>
              <w:ind w:left="360"/>
              <w:rPr>
                <w:rFonts w:ascii="Arial" w:eastAsia="Arial Unicode MS" w:hAnsi="Arial" w:cs="Arial"/>
                <w:iCs/>
                <w:sz w:val="16"/>
                <w:szCs w:val="16"/>
              </w:rPr>
            </w:pPr>
            <w:r w:rsidRPr="008E5ED8">
              <w:rPr>
                <w:rFonts w:ascii="Arial" w:hAnsi="Arial" w:cs="Arial"/>
                <w:iCs/>
                <w:sz w:val="16"/>
                <w:szCs w:val="16"/>
              </w:rPr>
              <w:t>Yeniden Yapılandırılan Krediler ve Diğer Alacaklar</w:t>
            </w:r>
          </w:p>
        </w:tc>
        <w:tc>
          <w:tcPr>
            <w:tcW w:w="1841" w:type="dxa"/>
            <w:noWrap/>
            <w:tcMar>
              <w:top w:w="15" w:type="dxa"/>
              <w:left w:w="15" w:type="dxa"/>
              <w:bottom w:w="0" w:type="dxa"/>
              <w:right w:w="15" w:type="dxa"/>
            </w:tcMar>
          </w:tcPr>
          <w:p w:rsidR="00A5429A" w:rsidRPr="008E5ED8" w:rsidRDefault="00A5429A" w:rsidP="000C1207">
            <w:pPr>
              <w:ind w:right="151"/>
              <w:jc w:val="right"/>
              <w:rPr>
                <w:rFonts w:ascii="Arial" w:eastAsia="Arial Unicode MS" w:hAnsi="Arial" w:cs="Arial"/>
                <w:iCs/>
                <w:sz w:val="16"/>
                <w:szCs w:val="16"/>
              </w:rPr>
            </w:pPr>
            <w:r w:rsidRPr="008E5ED8">
              <w:rPr>
                <w:rFonts w:ascii="Arial" w:eastAsia="Arial Unicode MS" w:hAnsi="Arial" w:cs="Arial"/>
                <w:iCs/>
                <w:sz w:val="16"/>
                <w:szCs w:val="16"/>
              </w:rPr>
              <w:t>-</w:t>
            </w:r>
          </w:p>
        </w:tc>
        <w:tc>
          <w:tcPr>
            <w:tcW w:w="1276" w:type="dxa"/>
            <w:noWrap/>
            <w:tcMar>
              <w:top w:w="15" w:type="dxa"/>
              <w:left w:w="15" w:type="dxa"/>
              <w:bottom w:w="0" w:type="dxa"/>
              <w:right w:w="15" w:type="dxa"/>
            </w:tcMar>
          </w:tcPr>
          <w:p w:rsidR="00A5429A" w:rsidRPr="008E5ED8" w:rsidRDefault="00A5429A" w:rsidP="000C1207">
            <w:pPr>
              <w:tabs>
                <w:tab w:val="decimal" w:pos="36"/>
              </w:tabs>
              <w:ind w:right="151"/>
              <w:jc w:val="right"/>
              <w:rPr>
                <w:rFonts w:ascii="Arial" w:eastAsia="Arial Unicode MS" w:hAnsi="Arial" w:cs="Arial"/>
                <w:iCs/>
                <w:sz w:val="16"/>
                <w:szCs w:val="16"/>
              </w:rPr>
            </w:pPr>
            <w:r w:rsidRPr="008E5ED8">
              <w:rPr>
                <w:rFonts w:ascii="Arial" w:eastAsia="Arial Unicode MS" w:hAnsi="Arial" w:cs="Arial"/>
                <w:iCs/>
                <w:sz w:val="16"/>
                <w:szCs w:val="16"/>
              </w:rPr>
              <w:t>-</w:t>
            </w:r>
          </w:p>
        </w:tc>
        <w:tc>
          <w:tcPr>
            <w:tcW w:w="1559" w:type="dxa"/>
            <w:noWrap/>
            <w:tcMar>
              <w:top w:w="15" w:type="dxa"/>
              <w:left w:w="15" w:type="dxa"/>
              <w:bottom w:w="0" w:type="dxa"/>
              <w:right w:w="15" w:type="dxa"/>
            </w:tcMar>
            <w:vAlign w:val="bottom"/>
          </w:tcPr>
          <w:p w:rsidR="00A5429A" w:rsidRPr="008E5ED8" w:rsidRDefault="00A5429A" w:rsidP="000C1207">
            <w:pPr>
              <w:ind w:right="151"/>
              <w:jc w:val="right"/>
              <w:rPr>
                <w:rFonts w:ascii="Arial" w:eastAsia="Arial Unicode MS" w:hAnsi="Arial" w:cs="Arial"/>
                <w:iCs/>
                <w:sz w:val="16"/>
                <w:szCs w:val="16"/>
              </w:rPr>
            </w:pPr>
            <w:r w:rsidRPr="008E5ED8">
              <w:rPr>
                <w:rFonts w:ascii="Arial" w:eastAsia="Arial Unicode MS" w:hAnsi="Arial" w:cs="Arial"/>
                <w:iCs/>
                <w:sz w:val="16"/>
                <w:szCs w:val="16"/>
              </w:rPr>
              <w:t>252</w:t>
            </w:r>
          </w:p>
        </w:tc>
      </w:tr>
      <w:tr w:rsidR="00A5429A" w:rsidRPr="008E5ED8" w:rsidTr="000C1207">
        <w:trPr>
          <w:trHeight w:hRule="exact" w:val="227"/>
        </w:trPr>
        <w:tc>
          <w:tcPr>
            <w:tcW w:w="4695" w:type="dxa"/>
            <w:tcMar>
              <w:top w:w="15" w:type="dxa"/>
              <w:left w:w="15" w:type="dxa"/>
              <w:bottom w:w="0" w:type="dxa"/>
              <w:right w:w="15" w:type="dxa"/>
            </w:tcMar>
            <w:vAlign w:val="bottom"/>
          </w:tcPr>
          <w:p w:rsidR="00A5429A" w:rsidRPr="008E5ED8" w:rsidRDefault="00A5429A" w:rsidP="000C1207">
            <w:pPr>
              <w:ind w:left="360"/>
              <w:rPr>
                <w:rFonts w:ascii="Arial" w:eastAsia="Arial Unicode MS" w:hAnsi="Arial" w:cs="Arial"/>
                <w:iCs/>
                <w:sz w:val="16"/>
                <w:szCs w:val="16"/>
              </w:rPr>
            </w:pPr>
            <w:r w:rsidRPr="008E5ED8">
              <w:rPr>
                <w:rFonts w:ascii="Arial" w:hAnsi="Arial" w:cs="Arial"/>
                <w:iCs/>
                <w:sz w:val="16"/>
                <w:szCs w:val="16"/>
              </w:rPr>
              <w:t xml:space="preserve">Yeni Bir İtfa Planına Bağlanan Krediler ve Diğer Alacaklar </w:t>
            </w:r>
          </w:p>
        </w:tc>
        <w:tc>
          <w:tcPr>
            <w:tcW w:w="1841" w:type="dxa"/>
            <w:noWrap/>
            <w:tcMar>
              <w:top w:w="15" w:type="dxa"/>
              <w:left w:w="15" w:type="dxa"/>
              <w:bottom w:w="0" w:type="dxa"/>
              <w:right w:w="15" w:type="dxa"/>
            </w:tcMar>
          </w:tcPr>
          <w:p w:rsidR="00A5429A" w:rsidRPr="008E5ED8" w:rsidRDefault="00A5429A" w:rsidP="000C1207">
            <w:pPr>
              <w:ind w:right="151"/>
              <w:jc w:val="right"/>
              <w:rPr>
                <w:rFonts w:ascii="Arial" w:eastAsia="Arial Unicode MS" w:hAnsi="Arial" w:cs="Arial"/>
                <w:iCs/>
                <w:sz w:val="16"/>
                <w:szCs w:val="16"/>
              </w:rPr>
            </w:pPr>
            <w:r w:rsidRPr="008E5ED8">
              <w:rPr>
                <w:rFonts w:ascii="Arial" w:eastAsia="Arial Unicode MS" w:hAnsi="Arial" w:cs="Arial"/>
                <w:iCs/>
                <w:sz w:val="16"/>
                <w:szCs w:val="16"/>
              </w:rPr>
              <w:t>-</w:t>
            </w:r>
          </w:p>
        </w:tc>
        <w:tc>
          <w:tcPr>
            <w:tcW w:w="1276" w:type="dxa"/>
            <w:noWrap/>
            <w:tcMar>
              <w:top w:w="15" w:type="dxa"/>
              <w:left w:w="15" w:type="dxa"/>
              <w:bottom w:w="0" w:type="dxa"/>
              <w:right w:w="15" w:type="dxa"/>
            </w:tcMar>
          </w:tcPr>
          <w:p w:rsidR="00A5429A" w:rsidRPr="008E5ED8" w:rsidRDefault="00A5429A" w:rsidP="000C1207">
            <w:pPr>
              <w:tabs>
                <w:tab w:val="left" w:pos="389"/>
                <w:tab w:val="decimal" w:pos="1158"/>
              </w:tabs>
              <w:ind w:right="151"/>
              <w:jc w:val="right"/>
              <w:rPr>
                <w:rFonts w:ascii="Arial" w:eastAsia="Arial Unicode MS" w:hAnsi="Arial" w:cs="Arial"/>
                <w:iCs/>
                <w:sz w:val="16"/>
                <w:szCs w:val="16"/>
              </w:rPr>
            </w:pPr>
            <w:r w:rsidRPr="008E5ED8">
              <w:rPr>
                <w:rFonts w:ascii="Arial" w:eastAsia="Arial Unicode MS" w:hAnsi="Arial" w:cs="Arial"/>
                <w:iCs/>
                <w:sz w:val="16"/>
                <w:szCs w:val="16"/>
              </w:rPr>
              <w:t>-</w:t>
            </w:r>
          </w:p>
        </w:tc>
        <w:tc>
          <w:tcPr>
            <w:tcW w:w="1559" w:type="dxa"/>
            <w:noWrap/>
            <w:tcMar>
              <w:top w:w="15" w:type="dxa"/>
              <w:left w:w="15" w:type="dxa"/>
              <w:bottom w:w="0" w:type="dxa"/>
              <w:right w:w="15" w:type="dxa"/>
            </w:tcMar>
            <w:vAlign w:val="bottom"/>
          </w:tcPr>
          <w:p w:rsidR="00A5429A" w:rsidRPr="008E5ED8" w:rsidRDefault="00A5429A" w:rsidP="000C1207">
            <w:pPr>
              <w:ind w:right="151"/>
              <w:jc w:val="right"/>
              <w:rPr>
                <w:rFonts w:ascii="Arial" w:eastAsia="Arial Unicode MS" w:hAnsi="Arial" w:cs="Arial"/>
                <w:iCs/>
                <w:sz w:val="16"/>
                <w:szCs w:val="16"/>
              </w:rPr>
            </w:pPr>
            <w:r w:rsidRPr="008E5ED8">
              <w:rPr>
                <w:rFonts w:ascii="Arial" w:eastAsia="Arial Unicode MS" w:hAnsi="Arial" w:cs="Arial"/>
                <w:iCs/>
                <w:sz w:val="16"/>
                <w:szCs w:val="16"/>
              </w:rPr>
              <w:t>-</w:t>
            </w:r>
          </w:p>
        </w:tc>
      </w:tr>
    </w:tbl>
    <w:p w:rsidR="00136C29" w:rsidRPr="008E5ED8" w:rsidRDefault="00136C29" w:rsidP="00136C29">
      <w:pPr>
        <w:pStyle w:val="GvdeMetniGirintisi"/>
        <w:ind w:left="540" w:hanging="360"/>
        <w:rPr>
          <w:rFonts w:ascii="Arial" w:hAnsi="Arial" w:cs="Arial"/>
          <w:sz w:val="14"/>
          <w:szCs w:val="14"/>
        </w:rPr>
      </w:pPr>
    </w:p>
    <w:p w:rsidR="00136C29" w:rsidRPr="008E5ED8" w:rsidRDefault="00136C29" w:rsidP="00136C29">
      <w:pPr>
        <w:pStyle w:val="GvdeMetniGirintisi"/>
        <w:ind w:left="720" w:hanging="540"/>
        <w:rPr>
          <w:rFonts w:ascii="Arial" w:hAnsi="Arial" w:cs="Arial"/>
          <w:sz w:val="20"/>
          <w:szCs w:val="20"/>
        </w:rPr>
      </w:pPr>
      <w:r w:rsidRPr="008E5ED8">
        <w:rPr>
          <w:rFonts w:ascii="Arial" w:hAnsi="Arial" w:cs="Arial"/>
          <w:sz w:val="20"/>
          <w:szCs w:val="20"/>
        </w:rPr>
        <w:t>h.2)</w:t>
      </w:r>
      <w:r w:rsidRPr="008E5ED8">
        <w:rPr>
          <w:rFonts w:ascii="Arial" w:hAnsi="Arial" w:cs="Arial"/>
          <w:sz w:val="20"/>
          <w:szCs w:val="20"/>
        </w:rPr>
        <w:tab/>
        <w:t xml:space="preserve">Toplam donuk alacak hareketlerine ilişkin bilgiler: </w:t>
      </w:r>
    </w:p>
    <w:p w:rsidR="00136C29" w:rsidRPr="008E5ED8" w:rsidRDefault="00136C29" w:rsidP="00136C29">
      <w:pPr>
        <w:pStyle w:val="GvdeMetniGirintisi"/>
        <w:ind w:left="1080" w:hanging="540"/>
        <w:rPr>
          <w:rFonts w:ascii="Arial" w:hAnsi="Arial" w:cs="Arial"/>
          <w:sz w:val="14"/>
          <w:szCs w:val="14"/>
        </w:rPr>
      </w:pPr>
    </w:p>
    <w:tbl>
      <w:tblPr>
        <w:tblW w:w="9356" w:type="dxa"/>
        <w:tblLayout w:type="fixed"/>
        <w:tblCellMar>
          <w:left w:w="0" w:type="dxa"/>
          <w:right w:w="0" w:type="dxa"/>
        </w:tblCellMar>
        <w:tblLook w:val="0000" w:firstRow="0" w:lastRow="0" w:firstColumn="0" w:lastColumn="0" w:noHBand="0" w:noVBand="0"/>
      </w:tblPr>
      <w:tblGrid>
        <w:gridCol w:w="4680"/>
        <w:gridCol w:w="1800"/>
        <w:gridCol w:w="1260"/>
        <w:gridCol w:w="1616"/>
      </w:tblGrid>
      <w:tr w:rsidR="00136C29" w:rsidRPr="008E5ED8" w:rsidTr="000C1207">
        <w:trPr>
          <w:cantSplit/>
          <w:trHeight w:val="203"/>
        </w:trPr>
        <w:tc>
          <w:tcPr>
            <w:tcW w:w="4680" w:type="dxa"/>
            <w:tcBorders>
              <w:top w:val="single" w:sz="8" w:space="0" w:color="auto"/>
              <w:bottom w:val="single" w:sz="8" w:space="0" w:color="auto"/>
            </w:tcBorders>
            <w:shd w:val="clear" w:color="auto" w:fill="auto"/>
            <w:vAlign w:val="bottom"/>
          </w:tcPr>
          <w:p w:rsidR="00136C29" w:rsidRPr="008E5ED8" w:rsidRDefault="00136C29" w:rsidP="000C1207">
            <w:pPr>
              <w:jc w:val="both"/>
              <w:rPr>
                <w:rFonts w:ascii="Arial" w:eastAsia="Arial Unicode MS" w:hAnsi="Arial" w:cs="Arial"/>
                <w:b/>
                <w:sz w:val="16"/>
                <w:szCs w:val="16"/>
              </w:rPr>
            </w:pPr>
            <w:bookmarkStart w:id="17" w:name="OLE_LINK2"/>
            <w:bookmarkStart w:id="18" w:name="OLE_LINK5"/>
            <w:r w:rsidRPr="008E5ED8">
              <w:rPr>
                <w:rFonts w:ascii="Arial" w:hAnsi="Arial" w:cs="Arial"/>
                <w:b/>
                <w:sz w:val="16"/>
                <w:szCs w:val="16"/>
              </w:rPr>
              <w:t> </w:t>
            </w:r>
          </w:p>
        </w:tc>
        <w:tc>
          <w:tcPr>
            <w:tcW w:w="1800" w:type="dxa"/>
            <w:tcBorders>
              <w:top w:val="single" w:sz="8" w:space="0" w:color="auto"/>
              <w:bottom w:val="single" w:sz="8" w:space="0" w:color="auto"/>
            </w:tcBorders>
            <w:shd w:val="clear" w:color="auto" w:fill="auto"/>
            <w:vAlign w:val="center"/>
          </w:tcPr>
          <w:p w:rsidR="00136C29" w:rsidRPr="008E5ED8" w:rsidRDefault="00136C29" w:rsidP="000C1207">
            <w:pPr>
              <w:jc w:val="center"/>
              <w:rPr>
                <w:rFonts w:ascii="Arial" w:eastAsia="Arial Unicode MS" w:hAnsi="Arial" w:cs="Arial"/>
                <w:iCs/>
                <w:sz w:val="16"/>
                <w:szCs w:val="16"/>
              </w:rPr>
            </w:pPr>
            <w:r w:rsidRPr="008E5ED8">
              <w:rPr>
                <w:rFonts w:ascii="Arial" w:hAnsi="Arial" w:cs="Arial"/>
                <w:iCs/>
                <w:sz w:val="16"/>
                <w:szCs w:val="16"/>
              </w:rPr>
              <w:t>III. Grup</w:t>
            </w:r>
          </w:p>
        </w:tc>
        <w:tc>
          <w:tcPr>
            <w:tcW w:w="1260" w:type="dxa"/>
            <w:tcBorders>
              <w:top w:val="single" w:sz="8" w:space="0" w:color="auto"/>
              <w:bottom w:val="single" w:sz="8" w:space="0" w:color="auto"/>
            </w:tcBorders>
            <w:shd w:val="clear" w:color="auto" w:fill="auto"/>
            <w:vAlign w:val="center"/>
          </w:tcPr>
          <w:p w:rsidR="00136C29" w:rsidRPr="008E5ED8" w:rsidRDefault="00136C29" w:rsidP="000C1207">
            <w:pPr>
              <w:jc w:val="center"/>
              <w:rPr>
                <w:rFonts w:ascii="Arial" w:eastAsia="Arial Unicode MS" w:hAnsi="Arial" w:cs="Arial"/>
                <w:iCs/>
                <w:sz w:val="16"/>
                <w:szCs w:val="16"/>
              </w:rPr>
            </w:pPr>
            <w:r w:rsidRPr="008E5ED8">
              <w:rPr>
                <w:rFonts w:ascii="Arial" w:hAnsi="Arial" w:cs="Arial"/>
                <w:iCs/>
                <w:sz w:val="16"/>
                <w:szCs w:val="16"/>
              </w:rPr>
              <w:t>IV. Grup</w:t>
            </w:r>
          </w:p>
        </w:tc>
        <w:tc>
          <w:tcPr>
            <w:tcW w:w="1616" w:type="dxa"/>
            <w:tcBorders>
              <w:top w:val="single" w:sz="8" w:space="0" w:color="auto"/>
              <w:bottom w:val="single" w:sz="8" w:space="0" w:color="auto"/>
            </w:tcBorders>
            <w:shd w:val="clear" w:color="auto" w:fill="auto"/>
            <w:vAlign w:val="center"/>
          </w:tcPr>
          <w:p w:rsidR="00136C29" w:rsidRPr="008E5ED8" w:rsidRDefault="00136C29" w:rsidP="000C1207">
            <w:pPr>
              <w:jc w:val="center"/>
              <w:rPr>
                <w:rFonts w:ascii="Arial" w:eastAsia="Arial Unicode MS" w:hAnsi="Arial" w:cs="Arial"/>
                <w:iCs/>
                <w:sz w:val="16"/>
                <w:szCs w:val="16"/>
              </w:rPr>
            </w:pPr>
            <w:r w:rsidRPr="008E5ED8">
              <w:rPr>
                <w:rFonts w:ascii="Arial" w:hAnsi="Arial" w:cs="Arial"/>
                <w:iCs/>
                <w:sz w:val="16"/>
                <w:szCs w:val="16"/>
              </w:rPr>
              <w:t>V. Grup</w:t>
            </w:r>
          </w:p>
        </w:tc>
      </w:tr>
      <w:tr w:rsidR="00136C29" w:rsidRPr="008E5ED8" w:rsidTr="000C1207">
        <w:trPr>
          <w:cantSplit/>
          <w:trHeight w:hRule="exact" w:val="624"/>
        </w:trPr>
        <w:tc>
          <w:tcPr>
            <w:tcW w:w="4680" w:type="dxa"/>
            <w:tcBorders>
              <w:top w:val="single" w:sz="8" w:space="0" w:color="auto"/>
              <w:bottom w:val="single" w:sz="8" w:space="0" w:color="auto"/>
            </w:tcBorders>
            <w:shd w:val="clear" w:color="auto" w:fill="auto"/>
            <w:vAlign w:val="center"/>
          </w:tcPr>
          <w:p w:rsidR="00136C29" w:rsidRPr="008E5ED8" w:rsidRDefault="00136C29" w:rsidP="000C1207">
            <w:pPr>
              <w:jc w:val="both"/>
              <w:rPr>
                <w:rFonts w:ascii="Arial" w:eastAsia="Arial Unicode MS" w:hAnsi="Arial" w:cs="Arial"/>
                <w:b/>
                <w:sz w:val="16"/>
                <w:szCs w:val="16"/>
              </w:rPr>
            </w:pPr>
          </w:p>
        </w:tc>
        <w:tc>
          <w:tcPr>
            <w:tcW w:w="1800" w:type="dxa"/>
            <w:tcBorders>
              <w:top w:val="single" w:sz="8" w:space="0" w:color="auto"/>
              <w:bottom w:val="single" w:sz="8" w:space="0" w:color="auto"/>
            </w:tcBorders>
            <w:shd w:val="clear" w:color="auto" w:fill="auto"/>
          </w:tcPr>
          <w:p w:rsidR="00136C29" w:rsidRPr="008E5ED8" w:rsidRDefault="00136C29" w:rsidP="000C1207">
            <w:pPr>
              <w:ind w:right="101"/>
              <w:jc w:val="right"/>
              <w:rPr>
                <w:rFonts w:ascii="Arial" w:eastAsia="Arial Unicode MS" w:hAnsi="Arial" w:cs="Arial"/>
                <w:iCs/>
                <w:sz w:val="16"/>
                <w:szCs w:val="16"/>
              </w:rPr>
            </w:pPr>
            <w:r w:rsidRPr="008E5ED8">
              <w:rPr>
                <w:rFonts w:ascii="Arial" w:hAnsi="Arial" w:cs="Arial"/>
                <w:iCs/>
                <w:sz w:val="16"/>
                <w:szCs w:val="16"/>
              </w:rPr>
              <w:t>Tahsil İmkânı Sınırlı Krediler ve Diğer Alacaklar</w:t>
            </w:r>
          </w:p>
        </w:tc>
        <w:tc>
          <w:tcPr>
            <w:tcW w:w="1260" w:type="dxa"/>
            <w:tcBorders>
              <w:top w:val="single" w:sz="8" w:space="0" w:color="auto"/>
              <w:bottom w:val="single" w:sz="8" w:space="0" w:color="auto"/>
            </w:tcBorders>
            <w:shd w:val="clear" w:color="auto" w:fill="auto"/>
          </w:tcPr>
          <w:p w:rsidR="00136C29" w:rsidRPr="008E5ED8" w:rsidRDefault="00136C29" w:rsidP="000C1207">
            <w:pPr>
              <w:ind w:right="101"/>
              <w:jc w:val="right"/>
              <w:rPr>
                <w:rFonts w:ascii="Arial" w:eastAsia="Arial Unicode MS" w:hAnsi="Arial" w:cs="Arial"/>
                <w:iCs/>
                <w:sz w:val="16"/>
                <w:szCs w:val="16"/>
              </w:rPr>
            </w:pPr>
            <w:r w:rsidRPr="008E5ED8">
              <w:rPr>
                <w:rFonts w:ascii="Arial" w:hAnsi="Arial" w:cs="Arial"/>
                <w:iCs/>
                <w:sz w:val="16"/>
                <w:szCs w:val="16"/>
              </w:rPr>
              <w:t>Tahsili Şüpheli Krediler ve Diğer Alacaklar</w:t>
            </w:r>
          </w:p>
        </w:tc>
        <w:tc>
          <w:tcPr>
            <w:tcW w:w="1616" w:type="dxa"/>
            <w:tcBorders>
              <w:top w:val="single" w:sz="8" w:space="0" w:color="auto"/>
              <w:bottom w:val="single" w:sz="8" w:space="0" w:color="auto"/>
            </w:tcBorders>
            <w:shd w:val="clear" w:color="auto" w:fill="auto"/>
          </w:tcPr>
          <w:p w:rsidR="00136C29" w:rsidRPr="008E5ED8" w:rsidRDefault="00136C29" w:rsidP="000C1207">
            <w:pPr>
              <w:ind w:right="101"/>
              <w:jc w:val="right"/>
              <w:rPr>
                <w:rFonts w:ascii="Arial" w:eastAsia="Arial Unicode MS" w:hAnsi="Arial" w:cs="Arial"/>
                <w:iCs/>
                <w:sz w:val="16"/>
                <w:szCs w:val="16"/>
              </w:rPr>
            </w:pPr>
            <w:r w:rsidRPr="008E5ED8">
              <w:rPr>
                <w:rFonts w:ascii="Arial" w:hAnsi="Arial" w:cs="Arial"/>
                <w:iCs/>
                <w:sz w:val="16"/>
                <w:szCs w:val="16"/>
              </w:rPr>
              <w:t>Zarar Niteliğindeki Kredi ve Diğer Alacaklar</w:t>
            </w:r>
          </w:p>
        </w:tc>
      </w:tr>
      <w:tr w:rsidR="00136C29" w:rsidRPr="008E5ED8" w:rsidTr="000C1207">
        <w:trPr>
          <w:trHeight w:val="137"/>
        </w:trPr>
        <w:tc>
          <w:tcPr>
            <w:tcW w:w="4680" w:type="dxa"/>
            <w:tcBorders>
              <w:top w:val="single" w:sz="8" w:space="0" w:color="auto"/>
            </w:tcBorders>
            <w:shd w:val="clear" w:color="auto" w:fill="auto"/>
            <w:vAlign w:val="bottom"/>
          </w:tcPr>
          <w:p w:rsidR="00136C29" w:rsidRPr="008E5ED8" w:rsidRDefault="00136C29" w:rsidP="000C1207">
            <w:pPr>
              <w:jc w:val="both"/>
              <w:rPr>
                <w:rFonts w:ascii="Arial" w:hAnsi="Arial" w:cs="Arial"/>
                <w:sz w:val="16"/>
                <w:szCs w:val="16"/>
              </w:rPr>
            </w:pPr>
          </w:p>
        </w:tc>
        <w:tc>
          <w:tcPr>
            <w:tcW w:w="1800" w:type="dxa"/>
            <w:tcBorders>
              <w:top w:val="single" w:sz="8" w:space="0" w:color="auto"/>
            </w:tcBorders>
            <w:shd w:val="clear" w:color="auto" w:fill="auto"/>
            <w:vAlign w:val="bottom"/>
          </w:tcPr>
          <w:p w:rsidR="00136C29" w:rsidRPr="008E5ED8" w:rsidRDefault="00136C29" w:rsidP="000C1207">
            <w:pPr>
              <w:tabs>
                <w:tab w:val="decimal" w:pos="0"/>
              </w:tabs>
              <w:ind w:right="101"/>
              <w:jc w:val="right"/>
              <w:rPr>
                <w:rFonts w:ascii="Arial" w:hAnsi="Arial" w:cs="Arial"/>
                <w:sz w:val="16"/>
                <w:szCs w:val="16"/>
              </w:rPr>
            </w:pPr>
          </w:p>
        </w:tc>
        <w:tc>
          <w:tcPr>
            <w:tcW w:w="1260" w:type="dxa"/>
            <w:tcBorders>
              <w:top w:val="single" w:sz="8" w:space="0" w:color="auto"/>
            </w:tcBorders>
            <w:shd w:val="clear" w:color="auto" w:fill="auto"/>
            <w:vAlign w:val="bottom"/>
          </w:tcPr>
          <w:p w:rsidR="00136C29" w:rsidRPr="008E5ED8" w:rsidRDefault="00136C29" w:rsidP="000C1207">
            <w:pPr>
              <w:tabs>
                <w:tab w:val="decimal" w:pos="0"/>
              </w:tabs>
              <w:ind w:right="101"/>
              <w:jc w:val="right"/>
              <w:rPr>
                <w:rFonts w:ascii="Arial" w:hAnsi="Arial" w:cs="Arial"/>
                <w:sz w:val="16"/>
                <w:szCs w:val="16"/>
              </w:rPr>
            </w:pPr>
          </w:p>
        </w:tc>
        <w:tc>
          <w:tcPr>
            <w:tcW w:w="1616" w:type="dxa"/>
            <w:tcBorders>
              <w:top w:val="single" w:sz="8" w:space="0" w:color="auto"/>
            </w:tcBorders>
            <w:shd w:val="clear" w:color="auto" w:fill="auto"/>
            <w:vAlign w:val="bottom"/>
          </w:tcPr>
          <w:p w:rsidR="00136C29" w:rsidRPr="008E5ED8" w:rsidRDefault="00136C29" w:rsidP="000C1207">
            <w:pPr>
              <w:tabs>
                <w:tab w:val="decimal" w:pos="0"/>
              </w:tabs>
              <w:ind w:right="101"/>
              <w:jc w:val="right"/>
              <w:rPr>
                <w:rFonts w:ascii="Arial" w:hAnsi="Arial" w:cs="Arial"/>
                <w:sz w:val="16"/>
                <w:szCs w:val="16"/>
              </w:rPr>
            </w:pPr>
          </w:p>
        </w:tc>
      </w:tr>
      <w:tr w:rsidR="00950ADA" w:rsidRPr="008E5ED8" w:rsidTr="00A87748">
        <w:trPr>
          <w:trHeight w:val="137"/>
        </w:trPr>
        <w:tc>
          <w:tcPr>
            <w:tcW w:w="4680" w:type="dxa"/>
            <w:shd w:val="clear" w:color="auto" w:fill="auto"/>
            <w:vAlign w:val="bottom"/>
          </w:tcPr>
          <w:p w:rsidR="00950ADA" w:rsidRPr="008E5ED8" w:rsidRDefault="00950ADA" w:rsidP="000C1207">
            <w:pPr>
              <w:rPr>
                <w:rFonts w:ascii="Arial" w:eastAsia="Arial Unicode MS" w:hAnsi="Arial" w:cs="Arial"/>
                <w:iCs/>
                <w:sz w:val="16"/>
                <w:szCs w:val="16"/>
              </w:rPr>
            </w:pPr>
            <w:r w:rsidRPr="008E5ED8">
              <w:rPr>
                <w:rFonts w:ascii="Arial" w:hAnsi="Arial" w:cs="Arial"/>
                <w:iCs/>
                <w:sz w:val="16"/>
                <w:szCs w:val="16"/>
              </w:rPr>
              <w:t>Önceki Dönem Sonu Bakiyesi</w:t>
            </w:r>
          </w:p>
        </w:tc>
        <w:tc>
          <w:tcPr>
            <w:tcW w:w="1800" w:type="dxa"/>
            <w:shd w:val="clear" w:color="auto" w:fill="auto"/>
            <w:vAlign w:val="bottom"/>
          </w:tcPr>
          <w:p w:rsidR="00950ADA" w:rsidRPr="008E5ED8" w:rsidRDefault="00D37648" w:rsidP="00D37648">
            <w:pPr>
              <w:jc w:val="center"/>
              <w:rPr>
                <w:rFonts w:ascii="Arial" w:hAnsi="Arial" w:cs="Arial"/>
                <w:sz w:val="18"/>
                <w:szCs w:val="18"/>
              </w:rPr>
            </w:pPr>
            <w:r w:rsidRPr="008E5ED8">
              <w:rPr>
                <w:rFonts w:ascii="Arial" w:hAnsi="Arial" w:cs="Arial"/>
                <w:sz w:val="18"/>
                <w:szCs w:val="18"/>
              </w:rPr>
              <w:t xml:space="preserve">                    </w:t>
            </w:r>
            <w:r w:rsidR="00950ADA" w:rsidRPr="008E5ED8">
              <w:rPr>
                <w:rFonts w:ascii="Arial" w:hAnsi="Arial" w:cs="Arial"/>
                <w:sz w:val="18"/>
                <w:szCs w:val="18"/>
              </w:rPr>
              <w:t>16.753</w:t>
            </w:r>
          </w:p>
        </w:tc>
        <w:tc>
          <w:tcPr>
            <w:tcW w:w="1260" w:type="dxa"/>
            <w:shd w:val="clear" w:color="auto" w:fill="auto"/>
            <w:vAlign w:val="bottom"/>
          </w:tcPr>
          <w:p w:rsidR="00950ADA" w:rsidRPr="008E5ED8" w:rsidRDefault="00950ADA" w:rsidP="00A87748">
            <w:pPr>
              <w:jc w:val="right"/>
              <w:rPr>
                <w:rFonts w:ascii="Arial" w:hAnsi="Arial" w:cs="Arial"/>
                <w:sz w:val="18"/>
                <w:szCs w:val="18"/>
              </w:rPr>
            </w:pPr>
            <w:r w:rsidRPr="008E5ED8">
              <w:rPr>
                <w:rFonts w:ascii="Arial" w:hAnsi="Arial" w:cs="Arial"/>
                <w:sz w:val="18"/>
                <w:szCs w:val="18"/>
              </w:rPr>
              <w:t>21.532</w:t>
            </w:r>
          </w:p>
        </w:tc>
        <w:tc>
          <w:tcPr>
            <w:tcW w:w="1616" w:type="dxa"/>
            <w:shd w:val="clear" w:color="auto" w:fill="auto"/>
            <w:vAlign w:val="bottom"/>
          </w:tcPr>
          <w:p w:rsidR="00950ADA" w:rsidRPr="008E5ED8" w:rsidRDefault="00950ADA" w:rsidP="00A87748">
            <w:pPr>
              <w:jc w:val="right"/>
              <w:rPr>
                <w:rFonts w:ascii="Arial" w:hAnsi="Arial" w:cs="Arial"/>
                <w:sz w:val="18"/>
                <w:szCs w:val="18"/>
              </w:rPr>
            </w:pPr>
            <w:r w:rsidRPr="008E5ED8">
              <w:rPr>
                <w:rFonts w:ascii="Arial" w:hAnsi="Arial" w:cs="Arial"/>
                <w:sz w:val="18"/>
                <w:szCs w:val="18"/>
              </w:rPr>
              <w:t>128.877</w:t>
            </w:r>
          </w:p>
        </w:tc>
      </w:tr>
      <w:tr w:rsidR="00950ADA" w:rsidRPr="008E5ED8" w:rsidTr="00A87748">
        <w:trPr>
          <w:trHeight w:val="100"/>
        </w:trPr>
        <w:tc>
          <w:tcPr>
            <w:tcW w:w="4680" w:type="dxa"/>
            <w:shd w:val="clear" w:color="auto" w:fill="auto"/>
            <w:vAlign w:val="bottom"/>
          </w:tcPr>
          <w:p w:rsidR="00950ADA" w:rsidRPr="008E5ED8" w:rsidRDefault="00950ADA" w:rsidP="000C1207">
            <w:pPr>
              <w:ind w:left="360"/>
              <w:rPr>
                <w:rFonts w:ascii="Arial" w:eastAsia="Arial Unicode MS" w:hAnsi="Arial" w:cs="Arial"/>
                <w:iCs/>
                <w:sz w:val="16"/>
                <w:szCs w:val="16"/>
              </w:rPr>
            </w:pPr>
            <w:r w:rsidRPr="008E5ED8">
              <w:rPr>
                <w:rFonts w:ascii="Arial" w:hAnsi="Arial" w:cs="Arial"/>
                <w:iCs/>
                <w:sz w:val="16"/>
                <w:szCs w:val="16"/>
              </w:rPr>
              <w:t>Dönem İçinde İntikal (+)</w:t>
            </w:r>
          </w:p>
        </w:tc>
        <w:tc>
          <w:tcPr>
            <w:tcW w:w="1800" w:type="dxa"/>
            <w:shd w:val="clear" w:color="auto" w:fill="auto"/>
            <w:vAlign w:val="bottom"/>
          </w:tcPr>
          <w:p w:rsidR="00950ADA" w:rsidRPr="008E5ED8" w:rsidRDefault="00D37648" w:rsidP="00D37648">
            <w:pPr>
              <w:jc w:val="center"/>
              <w:rPr>
                <w:rFonts w:ascii="Arial" w:hAnsi="Arial" w:cs="Arial"/>
                <w:sz w:val="18"/>
                <w:szCs w:val="18"/>
              </w:rPr>
            </w:pPr>
            <w:r w:rsidRPr="008E5ED8">
              <w:rPr>
                <w:rFonts w:ascii="Arial" w:hAnsi="Arial" w:cs="Arial"/>
                <w:sz w:val="18"/>
                <w:szCs w:val="18"/>
              </w:rPr>
              <w:t xml:space="preserve">                    </w:t>
            </w:r>
            <w:r w:rsidR="00950ADA" w:rsidRPr="008E5ED8">
              <w:rPr>
                <w:rFonts w:ascii="Arial" w:hAnsi="Arial" w:cs="Arial"/>
                <w:sz w:val="18"/>
                <w:szCs w:val="18"/>
              </w:rPr>
              <w:t>51.858</w:t>
            </w:r>
          </w:p>
        </w:tc>
        <w:tc>
          <w:tcPr>
            <w:tcW w:w="1260" w:type="dxa"/>
            <w:shd w:val="clear" w:color="auto" w:fill="auto"/>
            <w:vAlign w:val="bottom"/>
          </w:tcPr>
          <w:p w:rsidR="00950ADA" w:rsidRPr="008E5ED8" w:rsidRDefault="00950ADA" w:rsidP="00A87748">
            <w:pPr>
              <w:jc w:val="right"/>
              <w:rPr>
                <w:rFonts w:ascii="Arial" w:hAnsi="Arial" w:cs="Arial"/>
                <w:sz w:val="18"/>
                <w:szCs w:val="18"/>
              </w:rPr>
            </w:pPr>
            <w:r w:rsidRPr="008E5ED8">
              <w:rPr>
                <w:rFonts w:ascii="Arial" w:hAnsi="Arial" w:cs="Arial"/>
                <w:sz w:val="18"/>
                <w:szCs w:val="18"/>
              </w:rPr>
              <w:t>39.307</w:t>
            </w:r>
          </w:p>
        </w:tc>
        <w:tc>
          <w:tcPr>
            <w:tcW w:w="1616" w:type="dxa"/>
            <w:shd w:val="clear" w:color="auto" w:fill="auto"/>
            <w:vAlign w:val="bottom"/>
          </w:tcPr>
          <w:p w:rsidR="00950ADA" w:rsidRPr="008E5ED8" w:rsidRDefault="00950ADA" w:rsidP="00A87748">
            <w:pPr>
              <w:jc w:val="right"/>
              <w:rPr>
                <w:rFonts w:ascii="Arial" w:hAnsi="Arial" w:cs="Arial"/>
                <w:sz w:val="18"/>
                <w:szCs w:val="18"/>
              </w:rPr>
            </w:pPr>
            <w:r w:rsidRPr="008E5ED8">
              <w:rPr>
                <w:rFonts w:ascii="Arial" w:hAnsi="Arial" w:cs="Arial"/>
                <w:sz w:val="18"/>
                <w:szCs w:val="18"/>
              </w:rPr>
              <w:t>3.273</w:t>
            </w:r>
          </w:p>
        </w:tc>
      </w:tr>
      <w:tr w:rsidR="00950ADA" w:rsidRPr="008E5ED8" w:rsidTr="00A87748">
        <w:trPr>
          <w:trHeight w:val="208"/>
        </w:trPr>
        <w:tc>
          <w:tcPr>
            <w:tcW w:w="4680" w:type="dxa"/>
            <w:shd w:val="clear" w:color="auto" w:fill="auto"/>
            <w:vAlign w:val="bottom"/>
          </w:tcPr>
          <w:p w:rsidR="00950ADA" w:rsidRPr="008E5ED8" w:rsidRDefault="00950ADA" w:rsidP="000C1207">
            <w:pPr>
              <w:ind w:left="360"/>
              <w:rPr>
                <w:rFonts w:ascii="Arial" w:eastAsia="Arial Unicode MS" w:hAnsi="Arial" w:cs="Arial"/>
                <w:iCs/>
                <w:sz w:val="16"/>
                <w:szCs w:val="16"/>
              </w:rPr>
            </w:pPr>
            <w:r w:rsidRPr="008E5ED8">
              <w:rPr>
                <w:rFonts w:ascii="Arial" w:hAnsi="Arial" w:cs="Arial"/>
                <w:iCs/>
                <w:sz w:val="16"/>
                <w:szCs w:val="16"/>
              </w:rPr>
              <w:t>Diğer Donuk Alacak Hesaplarından Giriş (+)</w:t>
            </w:r>
          </w:p>
        </w:tc>
        <w:tc>
          <w:tcPr>
            <w:tcW w:w="1800" w:type="dxa"/>
            <w:shd w:val="clear" w:color="auto" w:fill="auto"/>
            <w:vAlign w:val="bottom"/>
          </w:tcPr>
          <w:p w:rsidR="00950ADA" w:rsidRPr="008E5ED8" w:rsidRDefault="00D37648" w:rsidP="00D37648">
            <w:pPr>
              <w:jc w:val="center"/>
              <w:rPr>
                <w:rFonts w:ascii="Arial" w:hAnsi="Arial" w:cs="Arial"/>
                <w:sz w:val="18"/>
                <w:szCs w:val="18"/>
              </w:rPr>
            </w:pPr>
            <w:r w:rsidRPr="008E5ED8">
              <w:rPr>
                <w:rFonts w:ascii="Arial" w:hAnsi="Arial" w:cs="Arial"/>
                <w:sz w:val="18"/>
                <w:szCs w:val="18"/>
              </w:rPr>
              <w:t xml:space="preserve">                          -</w:t>
            </w:r>
          </w:p>
        </w:tc>
        <w:tc>
          <w:tcPr>
            <w:tcW w:w="1260" w:type="dxa"/>
            <w:shd w:val="clear" w:color="auto" w:fill="auto"/>
            <w:vAlign w:val="bottom"/>
          </w:tcPr>
          <w:p w:rsidR="00950ADA" w:rsidRPr="008E5ED8" w:rsidRDefault="00950ADA" w:rsidP="00A87748">
            <w:pPr>
              <w:jc w:val="right"/>
              <w:rPr>
                <w:rFonts w:ascii="Arial" w:hAnsi="Arial" w:cs="Arial"/>
                <w:sz w:val="18"/>
                <w:szCs w:val="18"/>
              </w:rPr>
            </w:pPr>
            <w:r w:rsidRPr="008E5ED8">
              <w:rPr>
                <w:rFonts w:ascii="Arial" w:hAnsi="Arial" w:cs="Arial"/>
                <w:sz w:val="18"/>
                <w:szCs w:val="18"/>
              </w:rPr>
              <w:t>52.386</w:t>
            </w:r>
          </w:p>
        </w:tc>
        <w:tc>
          <w:tcPr>
            <w:tcW w:w="1616" w:type="dxa"/>
            <w:shd w:val="clear" w:color="auto" w:fill="auto"/>
            <w:vAlign w:val="bottom"/>
          </w:tcPr>
          <w:p w:rsidR="00950ADA" w:rsidRPr="008E5ED8" w:rsidRDefault="00950ADA" w:rsidP="00A87748">
            <w:pPr>
              <w:jc w:val="right"/>
              <w:rPr>
                <w:rFonts w:ascii="Arial" w:hAnsi="Arial" w:cs="Arial"/>
                <w:sz w:val="18"/>
                <w:szCs w:val="18"/>
              </w:rPr>
            </w:pPr>
            <w:r w:rsidRPr="008E5ED8">
              <w:rPr>
                <w:rFonts w:ascii="Arial" w:hAnsi="Arial" w:cs="Arial"/>
                <w:sz w:val="18"/>
                <w:szCs w:val="18"/>
              </w:rPr>
              <w:t>44.555</w:t>
            </w:r>
          </w:p>
        </w:tc>
      </w:tr>
      <w:tr w:rsidR="00950ADA" w:rsidRPr="008E5ED8" w:rsidTr="00A87748">
        <w:trPr>
          <w:trHeight w:val="123"/>
        </w:trPr>
        <w:tc>
          <w:tcPr>
            <w:tcW w:w="4680" w:type="dxa"/>
            <w:shd w:val="clear" w:color="auto" w:fill="auto"/>
            <w:vAlign w:val="bottom"/>
          </w:tcPr>
          <w:p w:rsidR="00950ADA" w:rsidRPr="008E5ED8" w:rsidRDefault="00950ADA" w:rsidP="000C1207">
            <w:pPr>
              <w:ind w:left="360"/>
              <w:rPr>
                <w:rFonts w:ascii="Arial" w:eastAsia="Arial Unicode MS" w:hAnsi="Arial" w:cs="Arial"/>
                <w:iCs/>
                <w:sz w:val="16"/>
                <w:szCs w:val="16"/>
              </w:rPr>
            </w:pPr>
            <w:r w:rsidRPr="008E5ED8">
              <w:rPr>
                <w:rFonts w:ascii="Arial" w:hAnsi="Arial" w:cs="Arial"/>
                <w:iCs/>
                <w:sz w:val="16"/>
                <w:szCs w:val="16"/>
              </w:rPr>
              <w:t>Diğer Donuk Alacak Hesaplarına Çıkış(-)</w:t>
            </w:r>
          </w:p>
        </w:tc>
        <w:tc>
          <w:tcPr>
            <w:tcW w:w="1800" w:type="dxa"/>
            <w:shd w:val="clear" w:color="auto" w:fill="auto"/>
            <w:vAlign w:val="bottom"/>
          </w:tcPr>
          <w:p w:rsidR="00950ADA" w:rsidRPr="008E5ED8" w:rsidRDefault="00D37648" w:rsidP="00D37648">
            <w:pPr>
              <w:jc w:val="center"/>
              <w:rPr>
                <w:rFonts w:ascii="Arial" w:hAnsi="Arial" w:cs="Arial"/>
                <w:sz w:val="18"/>
                <w:szCs w:val="18"/>
              </w:rPr>
            </w:pPr>
            <w:r w:rsidRPr="008E5ED8">
              <w:rPr>
                <w:rFonts w:ascii="Arial" w:hAnsi="Arial" w:cs="Arial"/>
                <w:sz w:val="18"/>
                <w:szCs w:val="18"/>
              </w:rPr>
              <w:t xml:space="preserve">                    </w:t>
            </w:r>
            <w:r w:rsidR="00950ADA" w:rsidRPr="008E5ED8">
              <w:rPr>
                <w:rFonts w:ascii="Arial" w:hAnsi="Arial" w:cs="Arial"/>
                <w:sz w:val="18"/>
                <w:szCs w:val="18"/>
              </w:rPr>
              <w:t>52.386</w:t>
            </w:r>
          </w:p>
        </w:tc>
        <w:tc>
          <w:tcPr>
            <w:tcW w:w="1260" w:type="dxa"/>
            <w:shd w:val="clear" w:color="auto" w:fill="auto"/>
            <w:vAlign w:val="bottom"/>
          </w:tcPr>
          <w:p w:rsidR="00950ADA" w:rsidRPr="008E5ED8" w:rsidRDefault="00950ADA" w:rsidP="00A87748">
            <w:pPr>
              <w:jc w:val="right"/>
              <w:rPr>
                <w:rFonts w:ascii="Arial" w:hAnsi="Arial" w:cs="Arial"/>
                <w:sz w:val="18"/>
                <w:szCs w:val="18"/>
              </w:rPr>
            </w:pPr>
            <w:r w:rsidRPr="008E5ED8">
              <w:rPr>
                <w:rFonts w:ascii="Arial" w:hAnsi="Arial" w:cs="Arial"/>
                <w:sz w:val="18"/>
                <w:szCs w:val="18"/>
              </w:rPr>
              <w:t>44.555</w:t>
            </w:r>
          </w:p>
        </w:tc>
        <w:tc>
          <w:tcPr>
            <w:tcW w:w="1616" w:type="dxa"/>
            <w:shd w:val="clear" w:color="auto" w:fill="auto"/>
            <w:vAlign w:val="bottom"/>
          </w:tcPr>
          <w:p w:rsidR="00950ADA" w:rsidRPr="008E5ED8" w:rsidRDefault="00123CC5" w:rsidP="00A87748">
            <w:pPr>
              <w:jc w:val="right"/>
              <w:rPr>
                <w:rFonts w:ascii="Arial" w:hAnsi="Arial" w:cs="Arial"/>
                <w:sz w:val="18"/>
                <w:szCs w:val="18"/>
              </w:rPr>
            </w:pPr>
            <w:r w:rsidRPr="008E5ED8">
              <w:rPr>
                <w:rFonts w:ascii="Arial" w:hAnsi="Arial" w:cs="Arial"/>
                <w:sz w:val="18"/>
                <w:szCs w:val="18"/>
              </w:rPr>
              <w:t>-</w:t>
            </w:r>
          </w:p>
        </w:tc>
      </w:tr>
      <w:tr w:rsidR="00950ADA" w:rsidRPr="008E5ED8" w:rsidTr="00A87748">
        <w:trPr>
          <w:trHeight w:val="80"/>
        </w:trPr>
        <w:tc>
          <w:tcPr>
            <w:tcW w:w="4680" w:type="dxa"/>
            <w:shd w:val="clear" w:color="auto" w:fill="auto"/>
            <w:vAlign w:val="bottom"/>
          </w:tcPr>
          <w:p w:rsidR="00950ADA" w:rsidRPr="008E5ED8" w:rsidRDefault="00950ADA" w:rsidP="000C1207">
            <w:pPr>
              <w:ind w:left="360"/>
              <w:rPr>
                <w:rFonts w:ascii="Arial" w:eastAsia="Arial Unicode MS" w:hAnsi="Arial" w:cs="Arial"/>
                <w:iCs/>
                <w:sz w:val="16"/>
                <w:szCs w:val="16"/>
              </w:rPr>
            </w:pPr>
            <w:r w:rsidRPr="008E5ED8">
              <w:rPr>
                <w:rFonts w:ascii="Arial" w:hAnsi="Arial" w:cs="Arial"/>
                <w:iCs/>
                <w:sz w:val="16"/>
                <w:szCs w:val="16"/>
              </w:rPr>
              <w:t>Dönem İçinde Tahsilat (-)</w:t>
            </w:r>
          </w:p>
        </w:tc>
        <w:tc>
          <w:tcPr>
            <w:tcW w:w="1800" w:type="dxa"/>
            <w:shd w:val="clear" w:color="auto" w:fill="auto"/>
            <w:vAlign w:val="bottom"/>
          </w:tcPr>
          <w:p w:rsidR="00950ADA" w:rsidRPr="008E5ED8" w:rsidRDefault="00D37648" w:rsidP="00D37648">
            <w:pPr>
              <w:jc w:val="center"/>
              <w:rPr>
                <w:rFonts w:ascii="Arial" w:hAnsi="Arial" w:cs="Arial"/>
                <w:sz w:val="18"/>
                <w:szCs w:val="18"/>
              </w:rPr>
            </w:pPr>
            <w:r w:rsidRPr="008E5ED8">
              <w:rPr>
                <w:rFonts w:ascii="Arial" w:hAnsi="Arial" w:cs="Arial"/>
                <w:sz w:val="18"/>
                <w:szCs w:val="18"/>
              </w:rPr>
              <w:t xml:space="preserve">                      </w:t>
            </w:r>
            <w:r w:rsidR="00950ADA" w:rsidRPr="008E5ED8">
              <w:rPr>
                <w:rFonts w:ascii="Arial" w:hAnsi="Arial" w:cs="Arial"/>
                <w:sz w:val="18"/>
                <w:szCs w:val="18"/>
              </w:rPr>
              <w:t>5.319</w:t>
            </w:r>
          </w:p>
        </w:tc>
        <w:tc>
          <w:tcPr>
            <w:tcW w:w="1260" w:type="dxa"/>
            <w:shd w:val="clear" w:color="auto" w:fill="auto"/>
            <w:vAlign w:val="bottom"/>
          </w:tcPr>
          <w:p w:rsidR="00950ADA" w:rsidRPr="008E5ED8" w:rsidRDefault="00950ADA" w:rsidP="00A87748">
            <w:pPr>
              <w:jc w:val="right"/>
              <w:rPr>
                <w:rFonts w:ascii="Arial" w:hAnsi="Arial" w:cs="Arial"/>
                <w:sz w:val="18"/>
                <w:szCs w:val="18"/>
              </w:rPr>
            </w:pPr>
            <w:r w:rsidRPr="008E5ED8">
              <w:rPr>
                <w:rFonts w:ascii="Arial" w:hAnsi="Arial" w:cs="Arial"/>
                <w:sz w:val="18"/>
                <w:szCs w:val="18"/>
              </w:rPr>
              <w:t>472</w:t>
            </w:r>
          </w:p>
        </w:tc>
        <w:tc>
          <w:tcPr>
            <w:tcW w:w="1616" w:type="dxa"/>
            <w:shd w:val="clear" w:color="auto" w:fill="auto"/>
            <w:vAlign w:val="bottom"/>
          </w:tcPr>
          <w:p w:rsidR="00950ADA" w:rsidRPr="008E5ED8" w:rsidRDefault="00950ADA" w:rsidP="00A87748">
            <w:pPr>
              <w:jc w:val="right"/>
              <w:rPr>
                <w:rFonts w:ascii="Arial" w:hAnsi="Arial" w:cs="Arial"/>
                <w:sz w:val="18"/>
                <w:szCs w:val="18"/>
              </w:rPr>
            </w:pPr>
            <w:r w:rsidRPr="008E5ED8">
              <w:rPr>
                <w:rFonts w:ascii="Arial" w:hAnsi="Arial" w:cs="Arial"/>
                <w:sz w:val="18"/>
                <w:szCs w:val="18"/>
              </w:rPr>
              <w:t>19.089</w:t>
            </w:r>
          </w:p>
        </w:tc>
      </w:tr>
      <w:tr w:rsidR="00950ADA" w:rsidRPr="008E5ED8" w:rsidTr="00A87748">
        <w:trPr>
          <w:trHeight w:val="159"/>
        </w:trPr>
        <w:tc>
          <w:tcPr>
            <w:tcW w:w="4680" w:type="dxa"/>
            <w:shd w:val="clear" w:color="auto" w:fill="auto"/>
            <w:vAlign w:val="bottom"/>
          </w:tcPr>
          <w:p w:rsidR="00950ADA" w:rsidRPr="008E5ED8" w:rsidRDefault="00950ADA" w:rsidP="000C1207">
            <w:pPr>
              <w:ind w:left="360"/>
              <w:rPr>
                <w:rFonts w:ascii="Arial" w:eastAsia="Arial Unicode MS" w:hAnsi="Arial" w:cs="Arial"/>
                <w:iCs/>
                <w:sz w:val="16"/>
                <w:szCs w:val="16"/>
              </w:rPr>
            </w:pPr>
            <w:r w:rsidRPr="008E5ED8">
              <w:rPr>
                <w:rFonts w:ascii="Arial" w:hAnsi="Arial" w:cs="Arial"/>
                <w:iCs/>
                <w:sz w:val="16"/>
                <w:szCs w:val="16"/>
              </w:rPr>
              <w:t>Aktiften Silinen (-)</w:t>
            </w:r>
          </w:p>
        </w:tc>
        <w:tc>
          <w:tcPr>
            <w:tcW w:w="1800" w:type="dxa"/>
            <w:shd w:val="clear" w:color="auto" w:fill="auto"/>
            <w:vAlign w:val="bottom"/>
          </w:tcPr>
          <w:p w:rsidR="00950ADA" w:rsidRPr="008E5ED8" w:rsidRDefault="00D37648" w:rsidP="00D37648">
            <w:pPr>
              <w:jc w:val="center"/>
              <w:rPr>
                <w:rFonts w:ascii="Arial" w:hAnsi="Arial" w:cs="Arial"/>
                <w:sz w:val="18"/>
                <w:szCs w:val="18"/>
              </w:rPr>
            </w:pPr>
            <w:r w:rsidRPr="008E5ED8">
              <w:rPr>
                <w:rFonts w:ascii="Arial" w:hAnsi="Arial" w:cs="Arial"/>
                <w:sz w:val="18"/>
                <w:szCs w:val="18"/>
              </w:rPr>
              <w:t xml:space="preserve">                           </w:t>
            </w:r>
            <w:r w:rsidR="00950ADA" w:rsidRPr="008E5ED8">
              <w:rPr>
                <w:rFonts w:ascii="Arial" w:hAnsi="Arial" w:cs="Arial"/>
                <w:sz w:val="18"/>
                <w:szCs w:val="18"/>
              </w:rPr>
              <w:t>7</w:t>
            </w:r>
          </w:p>
        </w:tc>
        <w:tc>
          <w:tcPr>
            <w:tcW w:w="1260" w:type="dxa"/>
            <w:shd w:val="clear" w:color="auto" w:fill="auto"/>
            <w:vAlign w:val="bottom"/>
          </w:tcPr>
          <w:p w:rsidR="00950ADA" w:rsidRPr="008E5ED8" w:rsidRDefault="00950ADA" w:rsidP="00A87748">
            <w:pPr>
              <w:jc w:val="right"/>
              <w:rPr>
                <w:rFonts w:ascii="Arial" w:hAnsi="Arial" w:cs="Arial"/>
                <w:sz w:val="18"/>
                <w:szCs w:val="18"/>
              </w:rPr>
            </w:pPr>
            <w:r w:rsidRPr="008E5ED8">
              <w:rPr>
                <w:rFonts w:ascii="Arial" w:hAnsi="Arial" w:cs="Arial"/>
                <w:sz w:val="18"/>
                <w:szCs w:val="18"/>
              </w:rPr>
              <w:t>55</w:t>
            </w:r>
          </w:p>
        </w:tc>
        <w:tc>
          <w:tcPr>
            <w:tcW w:w="1616" w:type="dxa"/>
            <w:shd w:val="clear" w:color="auto" w:fill="auto"/>
            <w:vAlign w:val="bottom"/>
          </w:tcPr>
          <w:p w:rsidR="00950ADA" w:rsidRPr="008E5ED8" w:rsidRDefault="00950ADA" w:rsidP="00A87748">
            <w:pPr>
              <w:jc w:val="right"/>
              <w:rPr>
                <w:rFonts w:ascii="Arial" w:hAnsi="Arial" w:cs="Arial"/>
                <w:sz w:val="18"/>
                <w:szCs w:val="18"/>
              </w:rPr>
            </w:pPr>
            <w:r w:rsidRPr="008E5ED8">
              <w:rPr>
                <w:rFonts w:ascii="Arial" w:hAnsi="Arial" w:cs="Arial"/>
                <w:sz w:val="18"/>
                <w:szCs w:val="18"/>
              </w:rPr>
              <w:t>20.339</w:t>
            </w:r>
          </w:p>
        </w:tc>
      </w:tr>
      <w:tr w:rsidR="00950ADA" w:rsidRPr="008E5ED8" w:rsidTr="00A87748">
        <w:trPr>
          <w:trHeight w:val="159"/>
        </w:trPr>
        <w:tc>
          <w:tcPr>
            <w:tcW w:w="4680" w:type="dxa"/>
            <w:shd w:val="clear" w:color="auto" w:fill="auto"/>
            <w:vAlign w:val="bottom"/>
          </w:tcPr>
          <w:p w:rsidR="00950ADA" w:rsidRPr="008E5ED8" w:rsidRDefault="00950ADA" w:rsidP="000C1207">
            <w:pPr>
              <w:tabs>
                <w:tab w:val="left" w:pos="-1908"/>
              </w:tabs>
              <w:ind w:left="540"/>
              <w:jc w:val="both"/>
              <w:rPr>
                <w:rFonts w:ascii="Arial" w:hAnsi="Arial" w:cs="Arial"/>
                <w:sz w:val="16"/>
                <w:szCs w:val="16"/>
              </w:rPr>
            </w:pPr>
            <w:r w:rsidRPr="008E5ED8">
              <w:rPr>
                <w:rFonts w:ascii="Arial" w:hAnsi="Arial" w:cs="Arial"/>
                <w:sz w:val="16"/>
                <w:szCs w:val="16"/>
              </w:rPr>
              <w:t xml:space="preserve">  Kurumsal ve Ticari Krediler</w:t>
            </w:r>
          </w:p>
        </w:tc>
        <w:tc>
          <w:tcPr>
            <w:tcW w:w="1800" w:type="dxa"/>
            <w:shd w:val="clear" w:color="auto" w:fill="auto"/>
            <w:vAlign w:val="bottom"/>
          </w:tcPr>
          <w:p w:rsidR="00950ADA" w:rsidRPr="008E5ED8" w:rsidRDefault="00D37648" w:rsidP="00D37648">
            <w:pPr>
              <w:jc w:val="center"/>
              <w:rPr>
                <w:rFonts w:ascii="Arial" w:hAnsi="Arial" w:cs="Arial"/>
                <w:sz w:val="18"/>
                <w:szCs w:val="18"/>
              </w:rPr>
            </w:pPr>
            <w:r w:rsidRPr="008E5ED8">
              <w:rPr>
                <w:rFonts w:ascii="Arial" w:hAnsi="Arial" w:cs="Arial"/>
                <w:sz w:val="18"/>
                <w:szCs w:val="18"/>
              </w:rPr>
              <w:t xml:space="preserve">                           </w:t>
            </w:r>
            <w:r w:rsidR="00950ADA" w:rsidRPr="008E5ED8">
              <w:rPr>
                <w:rFonts w:ascii="Arial" w:hAnsi="Arial" w:cs="Arial"/>
                <w:sz w:val="18"/>
                <w:szCs w:val="18"/>
              </w:rPr>
              <w:t>2</w:t>
            </w:r>
          </w:p>
        </w:tc>
        <w:tc>
          <w:tcPr>
            <w:tcW w:w="1260" w:type="dxa"/>
            <w:shd w:val="clear" w:color="auto" w:fill="auto"/>
            <w:vAlign w:val="bottom"/>
          </w:tcPr>
          <w:p w:rsidR="00950ADA" w:rsidRPr="008E5ED8" w:rsidRDefault="00950ADA" w:rsidP="00A87748">
            <w:pPr>
              <w:jc w:val="right"/>
              <w:rPr>
                <w:rFonts w:ascii="Arial" w:hAnsi="Arial" w:cs="Arial"/>
                <w:sz w:val="18"/>
                <w:szCs w:val="18"/>
              </w:rPr>
            </w:pPr>
            <w:r w:rsidRPr="008E5ED8">
              <w:rPr>
                <w:rFonts w:ascii="Arial" w:hAnsi="Arial" w:cs="Arial"/>
                <w:sz w:val="18"/>
                <w:szCs w:val="18"/>
              </w:rPr>
              <w:t>21</w:t>
            </w:r>
          </w:p>
        </w:tc>
        <w:tc>
          <w:tcPr>
            <w:tcW w:w="1616" w:type="dxa"/>
            <w:shd w:val="clear" w:color="auto" w:fill="auto"/>
            <w:vAlign w:val="bottom"/>
          </w:tcPr>
          <w:p w:rsidR="00950ADA" w:rsidRPr="008E5ED8" w:rsidRDefault="00950ADA" w:rsidP="00A87748">
            <w:pPr>
              <w:jc w:val="right"/>
              <w:rPr>
                <w:rFonts w:ascii="Arial" w:hAnsi="Arial" w:cs="Arial"/>
                <w:sz w:val="18"/>
                <w:szCs w:val="18"/>
              </w:rPr>
            </w:pPr>
            <w:r w:rsidRPr="008E5ED8">
              <w:rPr>
                <w:rFonts w:ascii="Arial" w:hAnsi="Arial" w:cs="Arial"/>
                <w:sz w:val="18"/>
                <w:szCs w:val="18"/>
              </w:rPr>
              <w:t>19.068</w:t>
            </w:r>
          </w:p>
        </w:tc>
      </w:tr>
      <w:tr w:rsidR="00950ADA" w:rsidRPr="008E5ED8" w:rsidTr="00A87748">
        <w:trPr>
          <w:trHeight w:val="159"/>
        </w:trPr>
        <w:tc>
          <w:tcPr>
            <w:tcW w:w="4680" w:type="dxa"/>
            <w:shd w:val="clear" w:color="auto" w:fill="auto"/>
            <w:vAlign w:val="bottom"/>
          </w:tcPr>
          <w:p w:rsidR="00950ADA" w:rsidRPr="008E5ED8" w:rsidRDefault="00950ADA" w:rsidP="000C1207">
            <w:pPr>
              <w:tabs>
                <w:tab w:val="left" w:pos="-1908"/>
              </w:tabs>
              <w:ind w:left="540"/>
              <w:jc w:val="both"/>
              <w:rPr>
                <w:rFonts w:ascii="Arial" w:hAnsi="Arial" w:cs="Arial"/>
                <w:iCs/>
                <w:sz w:val="16"/>
                <w:szCs w:val="16"/>
              </w:rPr>
            </w:pPr>
            <w:r w:rsidRPr="008E5ED8">
              <w:rPr>
                <w:rFonts w:ascii="Arial" w:hAnsi="Arial" w:cs="Arial"/>
                <w:sz w:val="16"/>
                <w:szCs w:val="16"/>
              </w:rPr>
              <w:t xml:space="preserve">  Bireysel</w:t>
            </w:r>
            <w:r w:rsidRPr="008E5ED8">
              <w:rPr>
                <w:rFonts w:ascii="Arial" w:hAnsi="Arial" w:cs="Arial"/>
                <w:iCs/>
                <w:sz w:val="16"/>
                <w:szCs w:val="16"/>
              </w:rPr>
              <w:t xml:space="preserve"> Krediler</w:t>
            </w:r>
          </w:p>
        </w:tc>
        <w:tc>
          <w:tcPr>
            <w:tcW w:w="1800" w:type="dxa"/>
            <w:shd w:val="clear" w:color="auto" w:fill="auto"/>
            <w:vAlign w:val="bottom"/>
          </w:tcPr>
          <w:p w:rsidR="00950ADA" w:rsidRPr="008E5ED8" w:rsidRDefault="00D37648" w:rsidP="00D37648">
            <w:pPr>
              <w:jc w:val="center"/>
              <w:rPr>
                <w:rFonts w:ascii="Arial" w:hAnsi="Arial" w:cs="Arial"/>
                <w:sz w:val="18"/>
                <w:szCs w:val="18"/>
              </w:rPr>
            </w:pPr>
            <w:r w:rsidRPr="008E5ED8">
              <w:rPr>
                <w:rFonts w:ascii="Arial" w:hAnsi="Arial" w:cs="Arial"/>
                <w:sz w:val="18"/>
                <w:szCs w:val="18"/>
              </w:rPr>
              <w:t xml:space="preserve">                           </w:t>
            </w:r>
            <w:r w:rsidR="00950ADA" w:rsidRPr="008E5ED8">
              <w:rPr>
                <w:rFonts w:ascii="Arial" w:hAnsi="Arial" w:cs="Arial"/>
                <w:sz w:val="18"/>
                <w:szCs w:val="18"/>
              </w:rPr>
              <w:t>5</w:t>
            </w:r>
          </w:p>
        </w:tc>
        <w:tc>
          <w:tcPr>
            <w:tcW w:w="1260" w:type="dxa"/>
            <w:shd w:val="clear" w:color="auto" w:fill="auto"/>
            <w:vAlign w:val="bottom"/>
          </w:tcPr>
          <w:p w:rsidR="00950ADA" w:rsidRPr="008E5ED8" w:rsidRDefault="00950ADA" w:rsidP="00A87748">
            <w:pPr>
              <w:jc w:val="right"/>
              <w:rPr>
                <w:rFonts w:ascii="Arial" w:hAnsi="Arial" w:cs="Arial"/>
                <w:sz w:val="18"/>
                <w:szCs w:val="18"/>
              </w:rPr>
            </w:pPr>
            <w:r w:rsidRPr="008E5ED8">
              <w:rPr>
                <w:rFonts w:ascii="Arial" w:hAnsi="Arial" w:cs="Arial"/>
                <w:sz w:val="18"/>
                <w:szCs w:val="18"/>
              </w:rPr>
              <w:t>34</w:t>
            </w:r>
          </w:p>
        </w:tc>
        <w:tc>
          <w:tcPr>
            <w:tcW w:w="1616" w:type="dxa"/>
            <w:shd w:val="clear" w:color="auto" w:fill="auto"/>
            <w:vAlign w:val="bottom"/>
          </w:tcPr>
          <w:p w:rsidR="00950ADA" w:rsidRPr="008E5ED8" w:rsidRDefault="00950ADA" w:rsidP="00A87748">
            <w:pPr>
              <w:jc w:val="right"/>
              <w:rPr>
                <w:rFonts w:ascii="Arial" w:hAnsi="Arial" w:cs="Arial"/>
                <w:sz w:val="18"/>
                <w:szCs w:val="18"/>
              </w:rPr>
            </w:pPr>
            <w:r w:rsidRPr="008E5ED8">
              <w:rPr>
                <w:rFonts w:ascii="Arial" w:hAnsi="Arial" w:cs="Arial"/>
                <w:sz w:val="18"/>
                <w:szCs w:val="18"/>
              </w:rPr>
              <w:t>1.151</w:t>
            </w:r>
          </w:p>
        </w:tc>
      </w:tr>
      <w:tr w:rsidR="00950ADA" w:rsidRPr="008E5ED8" w:rsidTr="00A87748">
        <w:trPr>
          <w:trHeight w:val="159"/>
        </w:trPr>
        <w:tc>
          <w:tcPr>
            <w:tcW w:w="4680" w:type="dxa"/>
            <w:shd w:val="clear" w:color="auto" w:fill="auto"/>
            <w:vAlign w:val="bottom"/>
          </w:tcPr>
          <w:p w:rsidR="00950ADA" w:rsidRPr="008E5ED8" w:rsidRDefault="00950ADA" w:rsidP="000C1207">
            <w:pPr>
              <w:tabs>
                <w:tab w:val="left" w:pos="-1908"/>
              </w:tabs>
              <w:ind w:left="540"/>
              <w:jc w:val="both"/>
              <w:rPr>
                <w:rFonts w:ascii="Arial" w:hAnsi="Arial" w:cs="Arial"/>
                <w:iCs/>
                <w:sz w:val="16"/>
                <w:szCs w:val="16"/>
              </w:rPr>
            </w:pPr>
            <w:r w:rsidRPr="008E5ED8">
              <w:rPr>
                <w:rFonts w:ascii="Arial" w:hAnsi="Arial" w:cs="Arial"/>
                <w:sz w:val="16"/>
                <w:szCs w:val="16"/>
              </w:rPr>
              <w:t xml:space="preserve">  Kredi</w:t>
            </w:r>
            <w:r w:rsidRPr="008E5ED8">
              <w:rPr>
                <w:rFonts w:ascii="Arial" w:hAnsi="Arial" w:cs="Arial"/>
                <w:iCs/>
                <w:sz w:val="16"/>
                <w:szCs w:val="16"/>
              </w:rPr>
              <w:t xml:space="preserve"> Kartları</w:t>
            </w:r>
          </w:p>
        </w:tc>
        <w:tc>
          <w:tcPr>
            <w:tcW w:w="1800" w:type="dxa"/>
            <w:shd w:val="clear" w:color="auto" w:fill="auto"/>
            <w:vAlign w:val="bottom"/>
          </w:tcPr>
          <w:p w:rsidR="00950ADA" w:rsidRPr="008E5ED8" w:rsidRDefault="00D37648" w:rsidP="00D37648">
            <w:pPr>
              <w:jc w:val="center"/>
              <w:rPr>
                <w:rFonts w:ascii="Arial" w:hAnsi="Arial" w:cs="Arial"/>
                <w:sz w:val="18"/>
                <w:szCs w:val="18"/>
              </w:rPr>
            </w:pPr>
            <w:r w:rsidRPr="008E5ED8">
              <w:rPr>
                <w:rFonts w:ascii="Arial" w:hAnsi="Arial" w:cs="Arial"/>
                <w:sz w:val="18"/>
                <w:szCs w:val="18"/>
              </w:rPr>
              <w:t xml:space="preserve">                           -</w:t>
            </w:r>
          </w:p>
        </w:tc>
        <w:tc>
          <w:tcPr>
            <w:tcW w:w="1260" w:type="dxa"/>
            <w:shd w:val="clear" w:color="auto" w:fill="auto"/>
            <w:vAlign w:val="bottom"/>
          </w:tcPr>
          <w:p w:rsidR="00950ADA" w:rsidRPr="008E5ED8" w:rsidRDefault="00123CC5" w:rsidP="00A87748">
            <w:pPr>
              <w:jc w:val="right"/>
              <w:rPr>
                <w:rFonts w:ascii="Arial" w:hAnsi="Arial" w:cs="Arial"/>
                <w:sz w:val="18"/>
                <w:szCs w:val="18"/>
              </w:rPr>
            </w:pPr>
            <w:r w:rsidRPr="008E5ED8">
              <w:rPr>
                <w:rFonts w:ascii="Arial" w:hAnsi="Arial" w:cs="Arial"/>
                <w:sz w:val="18"/>
                <w:szCs w:val="18"/>
              </w:rPr>
              <w:t>-</w:t>
            </w:r>
          </w:p>
        </w:tc>
        <w:tc>
          <w:tcPr>
            <w:tcW w:w="1616" w:type="dxa"/>
            <w:shd w:val="clear" w:color="auto" w:fill="auto"/>
            <w:vAlign w:val="bottom"/>
          </w:tcPr>
          <w:p w:rsidR="00950ADA" w:rsidRPr="008E5ED8" w:rsidRDefault="00950ADA" w:rsidP="00A87748">
            <w:pPr>
              <w:jc w:val="right"/>
              <w:rPr>
                <w:rFonts w:ascii="Arial" w:hAnsi="Arial" w:cs="Arial"/>
                <w:sz w:val="18"/>
                <w:szCs w:val="18"/>
              </w:rPr>
            </w:pPr>
            <w:r w:rsidRPr="008E5ED8">
              <w:rPr>
                <w:rFonts w:ascii="Arial" w:hAnsi="Arial" w:cs="Arial"/>
                <w:sz w:val="18"/>
                <w:szCs w:val="18"/>
              </w:rPr>
              <w:t>120</w:t>
            </w:r>
          </w:p>
        </w:tc>
      </w:tr>
      <w:tr w:rsidR="00950ADA" w:rsidRPr="008E5ED8" w:rsidTr="00A87748">
        <w:trPr>
          <w:trHeight w:val="159"/>
        </w:trPr>
        <w:tc>
          <w:tcPr>
            <w:tcW w:w="4680" w:type="dxa"/>
            <w:shd w:val="clear" w:color="auto" w:fill="auto"/>
            <w:vAlign w:val="bottom"/>
          </w:tcPr>
          <w:p w:rsidR="00950ADA" w:rsidRPr="008E5ED8" w:rsidRDefault="00950ADA" w:rsidP="000C1207">
            <w:pPr>
              <w:tabs>
                <w:tab w:val="left" w:pos="-1908"/>
              </w:tabs>
              <w:ind w:left="540"/>
              <w:jc w:val="both"/>
              <w:rPr>
                <w:rFonts w:ascii="Arial" w:hAnsi="Arial" w:cs="Arial"/>
                <w:sz w:val="16"/>
                <w:szCs w:val="16"/>
              </w:rPr>
            </w:pPr>
            <w:r w:rsidRPr="008E5ED8">
              <w:rPr>
                <w:rFonts w:ascii="Arial" w:hAnsi="Arial" w:cs="Arial"/>
                <w:sz w:val="16"/>
                <w:szCs w:val="16"/>
              </w:rPr>
              <w:t xml:space="preserve">  Diğer</w:t>
            </w:r>
          </w:p>
        </w:tc>
        <w:tc>
          <w:tcPr>
            <w:tcW w:w="1800" w:type="dxa"/>
            <w:shd w:val="clear" w:color="auto" w:fill="auto"/>
            <w:vAlign w:val="bottom"/>
          </w:tcPr>
          <w:p w:rsidR="00950ADA" w:rsidRPr="008E5ED8" w:rsidRDefault="00D37648" w:rsidP="00D37648">
            <w:pPr>
              <w:jc w:val="center"/>
              <w:rPr>
                <w:rFonts w:ascii="Arial" w:hAnsi="Arial" w:cs="Arial"/>
                <w:sz w:val="18"/>
                <w:szCs w:val="18"/>
              </w:rPr>
            </w:pPr>
            <w:r w:rsidRPr="008E5ED8">
              <w:rPr>
                <w:rFonts w:ascii="Arial" w:hAnsi="Arial" w:cs="Arial"/>
                <w:sz w:val="18"/>
                <w:szCs w:val="18"/>
              </w:rPr>
              <w:t xml:space="preserve">                           -</w:t>
            </w:r>
          </w:p>
        </w:tc>
        <w:tc>
          <w:tcPr>
            <w:tcW w:w="1260" w:type="dxa"/>
            <w:shd w:val="clear" w:color="auto" w:fill="auto"/>
            <w:vAlign w:val="bottom"/>
          </w:tcPr>
          <w:p w:rsidR="00950ADA" w:rsidRPr="008E5ED8" w:rsidRDefault="00123CC5" w:rsidP="00A87748">
            <w:pPr>
              <w:jc w:val="right"/>
              <w:rPr>
                <w:rFonts w:ascii="Arial" w:hAnsi="Arial" w:cs="Arial"/>
                <w:sz w:val="18"/>
                <w:szCs w:val="18"/>
              </w:rPr>
            </w:pPr>
            <w:r w:rsidRPr="008E5ED8">
              <w:rPr>
                <w:rFonts w:ascii="Arial" w:hAnsi="Arial" w:cs="Arial"/>
                <w:sz w:val="18"/>
                <w:szCs w:val="18"/>
              </w:rPr>
              <w:t>-</w:t>
            </w:r>
          </w:p>
        </w:tc>
        <w:tc>
          <w:tcPr>
            <w:tcW w:w="1616" w:type="dxa"/>
            <w:shd w:val="clear" w:color="auto" w:fill="auto"/>
            <w:vAlign w:val="bottom"/>
          </w:tcPr>
          <w:p w:rsidR="00950ADA" w:rsidRPr="008E5ED8" w:rsidRDefault="00123CC5" w:rsidP="00A87748">
            <w:pPr>
              <w:jc w:val="right"/>
              <w:rPr>
                <w:rFonts w:ascii="Arial" w:hAnsi="Arial" w:cs="Arial"/>
                <w:sz w:val="18"/>
                <w:szCs w:val="18"/>
              </w:rPr>
            </w:pPr>
            <w:r w:rsidRPr="008E5ED8">
              <w:rPr>
                <w:rFonts w:ascii="Arial" w:hAnsi="Arial" w:cs="Arial"/>
                <w:sz w:val="18"/>
                <w:szCs w:val="18"/>
              </w:rPr>
              <w:t>-</w:t>
            </w:r>
          </w:p>
        </w:tc>
      </w:tr>
      <w:tr w:rsidR="00950ADA" w:rsidRPr="008E5ED8" w:rsidTr="00A87748">
        <w:trPr>
          <w:trHeight w:val="88"/>
        </w:trPr>
        <w:tc>
          <w:tcPr>
            <w:tcW w:w="4680" w:type="dxa"/>
            <w:shd w:val="clear" w:color="auto" w:fill="auto"/>
            <w:vAlign w:val="bottom"/>
          </w:tcPr>
          <w:p w:rsidR="00950ADA" w:rsidRPr="008E5ED8" w:rsidRDefault="00950ADA" w:rsidP="000C1207">
            <w:pPr>
              <w:rPr>
                <w:rFonts w:ascii="Arial" w:eastAsia="Arial Unicode MS" w:hAnsi="Arial" w:cs="Arial"/>
                <w:iCs/>
                <w:sz w:val="16"/>
                <w:szCs w:val="16"/>
              </w:rPr>
            </w:pPr>
            <w:r w:rsidRPr="008E5ED8">
              <w:rPr>
                <w:rFonts w:ascii="Arial" w:hAnsi="Arial" w:cs="Arial"/>
                <w:iCs/>
                <w:sz w:val="16"/>
                <w:szCs w:val="16"/>
              </w:rPr>
              <w:t>Dönem Sonu Bakiyesi</w:t>
            </w:r>
          </w:p>
        </w:tc>
        <w:tc>
          <w:tcPr>
            <w:tcW w:w="1800" w:type="dxa"/>
            <w:shd w:val="clear" w:color="auto" w:fill="auto"/>
            <w:vAlign w:val="bottom"/>
          </w:tcPr>
          <w:p w:rsidR="00950ADA" w:rsidRPr="008E5ED8" w:rsidRDefault="00D37648" w:rsidP="00D37648">
            <w:pPr>
              <w:jc w:val="center"/>
              <w:rPr>
                <w:rFonts w:ascii="Arial" w:hAnsi="Arial" w:cs="Arial"/>
                <w:sz w:val="18"/>
                <w:szCs w:val="18"/>
              </w:rPr>
            </w:pPr>
            <w:r w:rsidRPr="008E5ED8">
              <w:rPr>
                <w:rFonts w:ascii="Arial" w:hAnsi="Arial" w:cs="Arial"/>
                <w:sz w:val="18"/>
                <w:szCs w:val="18"/>
              </w:rPr>
              <w:t xml:space="preserve">                   </w:t>
            </w:r>
            <w:r w:rsidR="00950ADA" w:rsidRPr="008E5ED8">
              <w:rPr>
                <w:rFonts w:ascii="Arial" w:hAnsi="Arial" w:cs="Arial"/>
                <w:sz w:val="18"/>
                <w:szCs w:val="18"/>
              </w:rPr>
              <w:t>10.899</w:t>
            </w:r>
          </w:p>
        </w:tc>
        <w:tc>
          <w:tcPr>
            <w:tcW w:w="1260" w:type="dxa"/>
            <w:shd w:val="clear" w:color="auto" w:fill="auto"/>
            <w:vAlign w:val="bottom"/>
          </w:tcPr>
          <w:p w:rsidR="00950ADA" w:rsidRPr="008E5ED8" w:rsidRDefault="00950ADA" w:rsidP="00A87748">
            <w:pPr>
              <w:jc w:val="right"/>
              <w:rPr>
                <w:rFonts w:ascii="Arial" w:hAnsi="Arial" w:cs="Arial"/>
                <w:sz w:val="18"/>
                <w:szCs w:val="18"/>
              </w:rPr>
            </w:pPr>
            <w:r w:rsidRPr="008E5ED8">
              <w:rPr>
                <w:rFonts w:ascii="Arial" w:hAnsi="Arial" w:cs="Arial"/>
                <w:sz w:val="18"/>
                <w:szCs w:val="18"/>
              </w:rPr>
              <w:t>68.143</w:t>
            </w:r>
          </w:p>
        </w:tc>
        <w:tc>
          <w:tcPr>
            <w:tcW w:w="1616" w:type="dxa"/>
            <w:shd w:val="clear" w:color="auto" w:fill="auto"/>
            <w:vAlign w:val="bottom"/>
          </w:tcPr>
          <w:p w:rsidR="00950ADA" w:rsidRPr="008E5ED8" w:rsidRDefault="00950ADA" w:rsidP="00A87748">
            <w:pPr>
              <w:jc w:val="right"/>
              <w:rPr>
                <w:rFonts w:ascii="Arial" w:hAnsi="Arial" w:cs="Arial"/>
                <w:sz w:val="18"/>
                <w:szCs w:val="18"/>
              </w:rPr>
            </w:pPr>
            <w:r w:rsidRPr="008E5ED8">
              <w:rPr>
                <w:rFonts w:ascii="Arial" w:hAnsi="Arial" w:cs="Arial"/>
                <w:sz w:val="18"/>
                <w:szCs w:val="18"/>
              </w:rPr>
              <w:t>137.277</w:t>
            </w:r>
          </w:p>
        </w:tc>
      </w:tr>
      <w:tr w:rsidR="00950ADA" w:rsidRPr="008E5ED8" w:rsidTr="00A87748">
        <w:trPr>
          <w:trHeight w:val="130"/>
        </w:trPr>
        <w:tc>
          <w:tcPr>
            <w:tcW w:w="4680" w:type="dxa"/>
            <w:shd w:val="clear" w:color="auto" w:fill="auto"/>
            <w:vAlign w:val="bottom"/>
          </w:tcPr>
          <w:p w:rsidR="00950ADA" w:rsidRPr="008E5ED8" w:rsidRDefault="00950ADA" w:rsidP="000C1207">
            <w:pPr>
              <w:ind w:left="360"/>
              <w:rPr>
                <w:rFonts w:ascii="Arial" w:eastAsia="Arial Unicode MS" w:hAnsi="Arial" w:cs="Arial"/>
                <w:iCs/>
                <w:sz w:val="16"/>
                <w:szCs w:val="16"/>
              </w:rPr>
            </w:pPr>
            <w:r w:rsidRPr="008E5ED8">
              <w:rPr>
                <w:rFonts w:ascii="Arial" w:hAnsi="Arial" w:cs="Arial"/>
                <w:iCs/>
                <w:sz w:val="16"/>
                <w:szCs w:val="16"/>
              </w:rPr>
              <w:t>Özel Karşılık (-)</w:t>
            </w:r>
          </w:p>
        </w:tc>
        <w:tc>
          <w:tcPr>
            <w:tcW w:w="1800" w:type="dxa"/>
            <w:shd w:val="clear" w:color="auto" w:fill="auto"/>
            <w:vAlign w:val="bottom"/>
          </w:tcPr>
          <w:p w:rsidR="00950ADA" w:rsidRPr="008E5ED8" w:rsidRDefault="00D37648" w:rsidP="00D37648">
            <w:pPr>
              <w:jc w:val="center"/>
              <w:rPr>
                <w:rFonts w:ascii="Arial" w:hAnsi="Arial" w:cs="Arial"/>
                <w:sz w:val="18"/>
                <w:szCs w:val="18"/>
              </w:rPr>
            </w:pPr>
            <w:r w:rsidRPr="008E5ED8">
              <w:rPr>
                <w:rFonts w:ascii="Arial" w:hAnsi="Arial" w:cs="Arial"/>
                <w:sz w:val="18"/>
                <w:szCs w:val="18"/>
              </w:rPr>
              <w:t xml:space="preserve">                     </w:t>
            </w:r>
            <w:r w:rsidR="00950ADA" w:rsidRPr="008E5ED8">
              <w:rPr>
                <w:rFonts w:ascii="Arial" w:hAnsi="Arial" w:cs="Arial"/>
                <w:sz w:val="18"/>
                <w:szCs w:val="18"/>
              </w:rPr>
              <w:t>8.101</w:t>
            </w:r>
          </w:p>
        </w:tc>
        <w:tc>
          <w:tcPr>
            <w:tcW w:w="1260" w:type="dxa"/>
            <w:shd w:val="clear" w:color="auto" w:fill="auto"/>
            <w:vAlign w:val="bottom"/>
          </w:tcPr>
          <w:p w:rsidR="00950ADA" w:rsidRPr="008E5ED8" w:rsidRDefault="00950ADA" w:rsidP="00A87748">
            <w:pPr>
              <w:jc w:val="right"/>
              <w:rPr>
                <w:rFonts w:ascii="Arial" w:hAnsi="Arial" w:cs="Arial"/>
                <w:sz w:val="18"/>
                <w:szCs w:val="18"/>
              </w:rPr>
            </w:pPr>
            <w:r w:rsidRPr="008E5ED8">
              <w:rPr>
                <w:rFonts w:ascii="Arial" w:hAnsi="Arial" w:cs="Arial"/>
                <w:sz w:val="18"/>
                <w:szCs w:val="18"/>
              </w:rPr>
              <w:t>55.894</w:t>
            </w:r>
          </w:p>
        </w:tc>
        <w:tc>
          <w:tcPr>
            <w:tcW w:w="1616" w:type="dxa"/>
            <w:shd w:val="clear" w:color="auto" w:fill="auto"/>
            <w:vAlign w:val="bottom"/>
          </w:tcPr>
          <w:p w:rsidR="00950ADA" w:rsidRPr="008E5ED8" w:rsidRDefault="00950ADA" w:rsidP="00A87748">
            <w:pPr>
              <w:jc w:val="right"/>
              <w:rPr>
                <w:rFonts w:ascii="Arial" w:hAnsi="Arial" w:cs="Arial"/>
                <w:sz w:val="18"/>
                <w:szCs w:val="18"/>
              </w:rPr>
            </w:pPr>
            <w:r w:rsidRPr="008E5ED8">
              <w:rPr>
                <w:rFonts w:ascii="Arial" w:hAnsi="Arial" w:cs="Arial"/>
                <w:sz w:val="18"/>
                <w:szCs w:val="18"/>
              </w:rPr>
              <w:t>127.444</w:t>
            </w:r>
          </w:p>
        </w:tc>
      </w:tr>
      <w:tr w:rsidR="00136C29" w:rsidRPr="008E5ED8" w:rsidTr="00A87748">
        <w:trPr>
          <w:trHeight w:val="130"/>
        </w:trPr>
        <w:tc>
          <w:tcPr>
            <w:tcW w:w="4680" w:type="dxa"/>
            <w:tcBorders>
              <w:bottom w:val="single" w:sz="4" w:space="0" w:color="auto"/>
            </w:tcBorders>
            <w:shd w:val="clear" w:color="auto" w:fill="auto"/>
            <w:vAlign w:val="bottom"/>
          </w:tcPr>
          <w:p w:rsidR="00136C29" w:rsidRPr="008E5ED8" w:rsidRDefault="00136C29" w:rsidP="000C1207">
            <w:pPr>
              <w:ind w:firstLine="360"/>
              <w:jc w:val="both"/>
              <w:rPr>
                <w:rFonts w:ascii="Arial" w:hAnsi="Arial" w:cs="Arial"/>
                <w:sz w:val="16"/>
                <w:szCs w:val="16"/>
              </w:rPr>
            </w:pPr>
          </w:p>
        </w:tc>
        <w:tc>
          <w:tcPr>
            <w:tcW w:w="1800" w:type="dxa"/>
            <w:tcBorders>
              <w:bottom w:val="single" w:sz="4" w:space="0" w:color="auto"/>
            </w:tcBorders>
            <w:shd w:val="clear" w:color="auto" w:fill="auto"/>
            <w:vAlign w:val="bottom"/>
          </w:tcPr>
          <w:p w:rsidR="00136C29" w:rsidRPr="008E5ED8" w:rsidRDefault="00136C29" w:rsidP="00A87748">
            <w:pPr>
              <w:ind w:right="151"/>
              <w:jc w:val="right"/>
              <w:rPr>
                <w:rFonts w:ascii="Arial" w:eastAsia="Arial Unicode MS" w:hAnsi="Arial" w:cs="Arial"/>
                <w:iCs/>
                <w:sz w:val="16"/>
                <w:szCs w:val="16"/>
              </w:rPr>
            </w:pPr>
          </w:p>
        </w:tc>
        <w:tc>
          <w:tcPr>
            <w:tcW w:w="1260" w:type="dxa"/>
            <w:tcBorders>
              <w:bottom w:val="single" w:sz="4" w:space="0" w:color="auto"/>
            </w:tcBorders>
            <w:shd w:val="clear" w:color="auto" w:fill="auto"/>
            <w:vAlign w:val="bottom"/>
          </w:tcPr>
          <w:p w:rsidR="00136C29" w:rsidRPr="008E5ED8" w:rsidRDefault="00136C29" w:rsidP="00A87748">
            <w:pPr>
              <w:ind w:right="151"/>
              <w:jc w:val="right"/>
              <w:rPr>
                <w:rFonts w:ascii="Arial" w:eastAsia="Arial Unicode MS" w:hAnsi="Arial" w:cs="Arial"/>
                <w:iCs/>
                <w:sz w:val="16"/>
                <w:szCs w:val="16"/>
              </w:rPr>
            </w:pPr>
          </w:p>
        </w:tc>
        <w:tc>
          <w:tcPr>
            <w:tcW w:w="1616" w:type="dxa"/>
            <w:tcBorders>
              <w:bottom w:val="single" w:sz="4" w:space="0" w:color="auto"/>
            </w:tcBorders>
            <w:shd w:val="clear" w:color="auto" w:fill="auto"/>
            <w:vAlign w:val="bottom"/>
          </w:tcPr>
          <w:p w:rsidR="00136C29" w:rsidRPr="008E5ED8" w:rsidRDefault="00136C29" w:rsidP="00A87748">
            <w:pPr>
              <w:ind w:right="151"/>
              <w:jc w:val="right"/>
              <w:rPr>
                <w:rFonts w:ascii="Arial" w:eastAsia="Arial Unicode MS" w:hAnsi="Arial" w:cs="Arial"/>
                <w:iCs/>
                <w:sz w:val="16"/>
                <w:szCs w:val="16"/>
              </w:rPr>
            </w:pPr>
          </w:p>
        </w:tc>
      </w:tr>
      <w:tr w:rsidR="00950ADA" w:rsidRPr="008E5ED8" w:rsidTr="00A87748">
        <w:trPr>
          <w:trHeight w:val="100"/>
        </w:trPr>
        <w:tc>
          <w:tcPr>
            <w:tcW w:w="4680" w:type="dxa"/>
            <w:tcBorders>
              <w:top w:val="single" w:sz="4" w:space="0" w:color="auto"/>
              <w:bottom w:val="double" w:sz="4" w:space="0" w:color="auto"/>
            </w:tcBorders>
            <w:shd w:val="clear" w:color="auto" w:fill="auto"/>
            <w:vAlign w:val="bottom"/>
          </w:tcPr>
          <w:p w:rsidR="00950ADA" w:rsidRPr="008E5ED8" w:rsidRDefault="00950ADA" w:rsidP="000C1207">
            <w:pPr>
              <w:rPr>
                <w:rFonts w:ascii="Arial" w:eastAsia="Arial Unicode MS" w:hAnsi="Arial" w:cs="Arial"/>
                <w:b/>
                <w:sz w:val="16"/>
                <w:szCs w:val="16"/>
              </w:rPr>
            </w:pPr>
            <w:r w:rsidRPr="008E5ED8">
              <w:rPr>
                <w:rFonts w:ascii="Arial" w:hAnsi="Arial" w:cs="Arial"/>
                <w:b/>
                <w:iCs/>
                <w:sz w:val="16"/>
                <w:szCs w:val="16"/>
              </w:rPr>
              <w:t>Bilançodaki net bakiyesi</w:t>
            </w:r>
          </w:p>
        </w:tc>
        <w:tc>
          <w:tcPr>
            <w:tcW w:w="1800" w:type="dxa"/>
            <w:tcBorders>
              <w:top w:val="single" w:sz="4" w:space="0" w:color="auto"/>
              <w:bottom w:val="double" w:sz="4" w:space="0" w:color="auto"/>
            </w:tcBorders>
            <w:shd w:val="clear" w:color="auto" w:fill="auto"/>
            <w:vAlign w:val="bottom"/>
          </w:tcPr>
          <w:p w:rsidR="00950ADA" w:rsidRPr="008E5ED8" w:rsidRDefault="00D37648" w:rsidP="00D37648">
            <w:pPr>
              <w:jc w:val="center"/>
              <w:rPr>
                <w:rFonts w:ascii="Arial" w:hAnsi="Arial" w:cs="Arial"/>
                <w:b/>
                <w:bCs/>
                <w:sz w:val="18"/>
                <w:szCs w:val="18"/>
              </w:rPr>
            </w:pPr>
            <w:r w:rsidRPr="008E5ED8">
              <w:rPr>
                <w:rFonts w:ascii="Arial" w:hAnsi="Arial" w:cs="Arial"/>
                <w:b/>
                <w:bCs/>
                <w:sz w:val="18"/>
                <w:szCs w:val="18"/>
              </w:rPr>
              <w:t xml:space="preserve">                     </w:t>
            </w:r>
            <w:r w:rsidR="00950ADA" w:rsidRPr="008E5ED8">
              <w:rPr>
                <w:rFonts w:ascii="Arial" w:hAnsi="Arial" w:cs="Arial"/>
                <w:b/>
                <w:bCs/>
                <w:sz w:val="18"/>
                <w:szCs w:val="18"/>
              </w:rPr>
              <w:t>2.798</w:t>
            </w:r>
          </w:p>
        </w:tc>
        <w:tc>
          <w:tcPr>
            <w:tcW w:w="1260" w:type="dxa"/>
            <w:tcBorders>
              <w:top w:val="single" w:sz="4" w:space="0" w:color="auto"/>
              <w:bottom w:val="double" w:sz="4" w:space="0" w:color="auto"/>
            </w:tcBorders>
            <w:shd w:val="clear" w:color="auto" w:fill="auto"/>
            <w:vAlign w:val="bottom"/>
          </w:tcPr>
          <w:p w:rsidR="00950ADA" w:rsidRPr="008E5ED8" w:rsidRDefault="00123CC5" w:rsidP="00123CC5">
            <w:pPr>
              <w:jc w:val="center"/>
              <w:rPr>
                <w:rFonts w:ascii="Arial" w:hAnsi="Arial" w:cs="Arial"/>
                <w:b/>
                <w:bCs/>
                <w:sz w:val="18"/>
                <w:szCs w:val="18"/>
              </w:rPr>
            </w:pPr>
            <w:r w:rsidRPr="008E5ED8">
              <w:rPr>
                <w:rFonts w:ascii="Arial" w:hAnsi="Arial" w:cs="Arial"/>
                <w:b/>
                <w:bCs/>
                <w:sz w:val="18"/>
                <w:szCs w:val="18"/>
              </w:rPr>
              <w:t xml:space="preserve">         </w:t>
            </w:r>
            <w:r w:rsidR="00950ADA" w:rsidRPr="008E5ED8">
              <w:rPr>
                <w:rFonts w:ascii="Arial" w:hAnsi="Arial" w:cs="Arial"/>
                <w:b/>
                <w:bCs/>
                <w:sz w:val="18"/>
                <w:szCs w:val="18"/>
              </w:rPr>
              <w:t>12.249</w:t>
            </w:r>
          </w:p>
        </w:tc>
        <w:tc>
          <w:tcPr>
            <w:tcW w:w="1616" w:type="dxa"/>
            <w:tcBorders>
              <w:top w:val="single" w:sz="4" w:space="0" w:color="auto"/>
              <w:bottom w:val="double" w:sz="4" w:space="0" w:color="auto"/>
            </w:tcBorders>
            <w:shd w:val="clear" w:color="auto" w:fill="auto"/>
            <w:vAlign w:val="bottom"/>
          </w:tcPr>
          <w:p w:rsidR="00950ADA" w:rsidRPr="008E5ED8" w:rsidRDefault="00123CC5" w:rsidP="00123CC5">
            <w:pPr>
              <w:jc w:val="center"/>
              <w:rPr>
                <w:rFonts w:ascii="Arial" w:hAnsi="Arial" w:cs="Arial"/>
                <w:b/>
                <w:bCs/>
                <w:sz w:val="18"/>
                <w:szCs w:val="18"/>
              </w:rPr>
            </w:pPr>
            <w:r w:rsidRPr="008E5ED8">
              <w:rPr>
                <w:rFonts w:ascii="Arial" w:hAnsi="Arial" w:cs="Arial"/>
                <w:b/>
                <w:bCs/>
                <w:sz w:val="18"/>
                <w:szCs w:val="18"/>
              </w:rPr>
              <w:t xml:space="preserve">                    </w:t>
            </w:r>
            <w:r w:rsidR="00950ADA" w:rsidRPr="008E5ED8">
              <w:rPr>
                <w:rFonts w:ascii="Arial" w:hAnsi="Arial" w:cs="Arial"/>
                <w:b/>
                <w:bCs/>
                <w:sz w:val="18"/>
                <w:szCs w:val="18"/>
              </w:rPr>
              <w:t>9.833</w:t>
            </w:r>
          </w:p>
        </w:tc>
      </w:tr>
      <w:bookmarkEnd w:id="17"/>
      <w:bookmarkEnd w:id="18"/>
    </w:tbl>
    <w:p w:rsidR="00136C29" w:rsidRPr="008E5ED8" w:rsidRDefault="00136C29" w:rsidP="00136C29">
      <w:pPr>
        <w:pStyle w:val="GvdeMetniGirintisi"/>
        <w:tabs>
          <w:tab w:val="left" w:pos="1260"/>
        </w:tabs>
        <w:ind w:left="360" w:firstLine="0"/>
        <w:rPr>
          <w:rFonts w:ascii="Arial" w:hAnsi="Arial" w:cs="Arial"/>
          <w:b/>
          <w:sz w:val="14"/>
          <w:szCs w:val="14"/>
        </w:rPr>
      </w:pPr>
    </w:p>
    <w:p w:rsidR="00DB6539" w:rsidRDefault="00136C29" w:rsidP="00DB6539">
      <w:pPr>
        <w:autoSpaceDE w:val="0"/>
        <w:autoSpaceDN w:val="0"/>
        <w:adjustRightInd w:val="0"/>
        <w:ind w:left="567"/>
        <w:jc w:val="both"/>
        <w:rPr>
          <w:rFonts w:ascii="Arial" w:hAnsi="Arial" w:cs="Arial"/>
          <w:sz w:val="16"/>
          <w:szCs w:val="16"/>
        </w:rPr>
      </w:pPr>
      <w:r w:rsidRPr="008E5ED8">
        <w:rPr>
          <w:rFonts w:ascii="Arial" w:hAnsi="Arial" w:cs="Arial"/>
          <w:sz w:val="16"/>
          <w:szCs w:val="16"/>
        </w:rPr>
        <w:t xml:space="preserve">Donuk alacak olarak sınıflandırılan </w:t>
      </w:r>
      <w:r w:rsidR="00D324ED" w:rsidRPr="008E5ED8">
        <w:rPr>
          <w:rFonts w:ascii="Arial" w:hAnsi="Arial" w:cs="Arial"/>
          <w:bCs/>
          <w:sz w:val="16"/>
          <w:szCs w:val="16"/>
        </w:rPr>
        <w:t>216.319</w:t>
      </w:r>
      <w:r w:rsidRPr="008E5ED8">
        <w:rPr>
          <w:rFonts w:ascii="Arial" w:hAnsi="Arial" w:cs="Arial"/>
          <w:bCs/>
          <w:sz w:val="16"/>
          <w:szCs w:val="16"/>
        </w:rPr>
        <w:t xml:space="preserve"> TL (</w:t>
      </w:r>
      <w:r w:rsidR="00F47928" w:rsidRPr="008E5ED8">
        <w:rPr>
          <w:rFonts w:ascii="Arial" w:hAnsi="Arial" w:cs="Arial"/>
          <w:sz w:val="16"/>
          <w:szCs w:val="16"/>
        </w:rPr>
        <w:t>Ö</w:t>
      </w:r>
      <w:r w:rsidRPr="008E5ED8">
        <w:rPr>
          <w:rFonts w:ascii="Arial" w:hAnsi="Arial" w:cs="Arial"/>
          <w:sz w:val="16"/>
          <w:szCs w:val="16"/>
        </w:rPr>
        <w:t xml:space="preserve">nceki Dönem- </w:t>
      </w:r>
      <w:r w:rsidR="000B37CD" w:rsidRPr="008E5ED8">
        <w:rPr>
          <w:rFonts w:ascii="Arial" w:hAnsi="Arial" w:cs="Arial"/>
          <w:bCs/>
          <w:sz w:val="16"/>
          <w:szCs w:val="16"/>
        </w:rPr>
        <w:t xml:space="preserve">167.162 </w:t>
      </w:r>
      <w:r w:rsidRPr="008E5ED8">
        <w:rPr>
          <w:rFonts w:ascii="Arial" w:hAnsi="Arial" w:cs="Arial"/>
          <w:sz w:val="16"/>
          <w:szCs w:val="16"/>
        </w:rPr>
        <w:t xml:space="preserve">TL) tutarındaki kredilerin, </w:t>
      </w:r>
      <w:r w:rsidR="004D506E" w:rsidRPr="008E5ED8">
        <w:rPr>
          <w:rFonts w:ascii="Arial" w:hAnsi="Arial" w:cs="Arial"/>
          <w:sz w:val="16"/>
          <w:szCs w:val="16"/>
        </w:rPr>
        <w:t>150.335</w:t>
      </w:r>
      <w:r w:rsidRPr="008E5ED8">
        <w:rPr>
          <w:rFonts w:ascii="Arial" w:hAnsi="Arial" w:cs="Arial"/>
          <w:sz w:val="16"/>
          <w:szCs w:val="16"/>
        </w:rPr>
        <w:t xml:space="preserve"> TL (Önceki Dönem- </w:t>
      </w:r>
      <w:r w:rsidR="000B37CD" w:rsidRPr="008E5ED8">
        <w:rPr>
          <w:rFonts w:ascii="Arial" w:hAnsi="Arial" w:cs="Arial"/>
          <w:sz w:val="16"/>
          <w:szCs w:val="16"/>
        </w:rPr>
        <w:t xml:space="preserve">123.621 </w:t>
      </w:r>
      <w:r w:rsidRPr="008E5ED8">
        <w:rPr>
          <w:rFonts w:ascii="Arial" w:hAnsi="Arial" w:cs="Arial"/>
          <w:sz w:val="16"/>
          <w:szCs w:val="16"/>
        </w:rPr>
        <w:t xml:space="preserve">TL) tutarındaki kısmı katılma hesaplarından kullandırılan kredilerin katılma hesapları payıdır. </w:t>
      </w:r>
    </w:p>
    <w:p w:rsidR="00DB6539" w:rsidRDefault="00DB6539" w:rsidP="00DB6539">
      <w:pPr>
        <w:autoSpaceDE w:val="0"/>
        <w:autoSpaceDN w:val="0"/>
        <w:adjustRightInd w:val="0"/>
        <w:ind w:left="567"/>
        <w:jc w:val="both"/>
        <w:rPr>
          <w:rFonts w:ascii="Arial" w:hAnsi="Arial" w:cs="Arial"/>
          <w:sz w:val="16"/>
          <w:szCs w:val="16"/>
        </w:rPr>
      </w:pPr>
    </w:p>
    <w:p w:rsidR="00DB6539" w:rsidRPr="008E5ED8" w:rsidRDefault="00DB6539" w:rsidP="00DB6539">
      <w:pPr>
        <w:autoSpaceDE w:val="0"/>
        <w:autoSpaceDN w:val="0"/>
        <w:adjustRightInd w:val="0"/>
        <w:ind w:left="567"/>
        <w:jc w:val="both"/>
        <w:rPr>
          <w:rFonts w:ascii="Arial" w:hAnsi="Arial" w:cs="Arial"/>
          <w:sz w:val="16"/>
          <w:szCs w:val="16"/>
        </w:rPr>
      </w:pPr>
      <w:r w:rsidRPr="008E5ED8">
        <w:rPr>
          <w:rFonts w:ascii="Arial" w:hAnsi="Arial" w:cs="Arial"/>
          <w:sz w:val="16"/>
          <w:szCs w:val="16"/>
        </w:rPr>
        <w:t>Yukarıdaki tabloda yer alan donuk alacak tutarlarına ilave olarak 6.230 TL (Önceki Dönem- 4.774 TL) tutarında tahsili şüpheli ücret, komisyon ve diğer alacak bakiyesi bulunmaktadır. Tahsili şüpheli ücret, komisyon ve diğer alacaklardan dönem içinde 2.759 TL tutarında tahsilat gerçekleştirilmiştir.</w:t>
      </w:r>
    </w:p>
    <w:p w:rsidR="00136C29" w:rsidRPr="008E5ED8" w:rsidRDefault="00136C29" w:rsidP="00136C29">
      <w:pPr>
        <w:autoSpaceDE w:val="0"/>
        <w:autoSpaceDN w:val="0"/>
        <w:adjustRightInd w:val="0"/>
        <w:jc w:val="both"/>
        <w:rPr>
          <w:rFonts w:ascii="Arial" w:hAnsi="Arial" w:cs="Arial"/>
          <w:sz w:val="16"/>
          <w:szCs w:val="16"/>
        </w:rPr>
      </w:pPr>
    </w:p>
    <w:p w:rsidR="00136C29" w:rsidRPr="008E5ED8" w:rsidRDefault="00136C29" w:rsidP="00136C29">
      <w:pPr>
        <w:pStyle w:val="GvdeMetniGirintisi"/>
        <w:tabs>
          <w:tab w:val="left" w:pos="1260"/>
        </w:tabs>
        <w:ind w:left="540" w:hanging="540"/>
        <w:rPr>
          <w:rFonts w:ascii="Arial" w:hAnsi="Arial" w:cs="Arial"/>
          <w:b/>
          <w:sz w:val="20"/>
          <w:szCs w:val="20"/>
        </w:rPr>
      </w:pPr>
      <w:r w:rsidRPr="008E5ED8">
        <w:rPr>
          <w:rFonts w:ascii="Arial" w:hAnsi="Arial" w:cs="Arial"/>
          <w:sz w:val="16"/>
          <w:szCs w:val="10"/>
        </w:rPr>
        <w:br w:type="page"/>
      </w:r>
      <w:r w:rsidRPr="008E5ED8">
        <w:rPr>
          <w:rFonts w:ascii="Arial" w:hAnsi="Arial" w:cs="Arial"/>
          <w:b/>
          <w:sz w:val="20"/>
          <w:szCs w:val="20"/>
        </w:rPr>
        <w:lastRenderedPageBreak/>
        <w:t>5.</w:t>
      </w:r>
      <w:r w:rsidRPr="008E5ED8">
        <w:rPr>
          <w:rFonts w:ascii="Arial" w:hAnsi="Arial" w:cs="Arial"/>
          <w:b/>
          <w:sz w:val="20"/>
          <w:szCs w:val="20"/>
        </w:rPr>
        <w:tab/>
        <w:t>Kredi ve alacaklara ilişkin açıklamalar (devamı):</w:t>
      </w:r>
    </w:p>
    <w:p w:rsidR="00136C29" w:rsidRPr="008E5ED8" w:rsidRDefault="00136C29" w:rsidP="00136C29">
      <w:pPr>
        <w:autoSpaceDE w:val="0"/>
        <w:autoSpaceDN w:val="0"/>
        <w:adjustRightInd w:val="0"/>
        <w:jc w:val="both"/>
        <w:rPr>
          <w:rFonts w:ascii="Arial" w:hAnsi="Arial" w:cs="Arial"/>
          <w:sz w:val="16"/>
          <w:szCs w:val="10"/>
        </w:rPr>
      </w:pPr>
    </w:p>
    <w:p w:rsidR="00136C29" w:rsidRPr="008E5ED8" w:rsidRDefault="00136C29" w:rsidP="00136C29">
      <w:pPr>
        <w:pStyle w:val="GvdeMetniGirintisi"/>
        <w:ind w:left="720" w:hanging="540"/>
        <w:rPr>
          <w:rFonts w:ascii="Arial" w:hAnsi="Arial" w:cs="Arial"/>
          <w:sz w:val="20"/>
          <w:szCs w:val="20"/>
        </w:rPr>
      </w:pPr>
      <w:r w:rsidRPr="008E5ED8">
        <w:rPr>
          <w:rFonts w:ascii="Arial" w:hAnsi="Arial" w:cs="Arial"/>
          <w:sz w:val="20"/>
          <w:szCs w:val="20"/>
        </w:rPr>
        <w:t>h.3)</w:t>
      </w:r>
      <w:r w:rsidRPr="008E5ED8">
        <w:rPr>
          <w:rFonts w:ascii="Arial" w:hAnsi="Arial" w:cs="Arial"/>
          <w:sz w:val="20"/>
          <w:szCs w:val="20"/>
        </w:rPr>
        <w:tab/>
        <w:t>Yabancı para olarak kullandırılan kredilerden kaynaklanan donuk alacaklara ilişkin bilgiler:</w:t>
      </w:r>
    </w:p>
    <w:p w:rsidR="00136C29" w:rsidRPr="008E5ED8" w:rsidRDefault="00136C29" w:rsidP="00136C29">
      <w:pPr>
        <w:pStyle w:val="GvdeMetniGirintisi"/>
        <w:ind w:left="1080" w:hanging="540"/>
        <w:rPr>
          <w:rFonts w:ascii="Arial" w:hAnsi="Arial" w:cs="Arial"/>
          <w:sz w:val="20"/>
          <w:szCs w:val="20"/>
        </w:rPr>
      </w:pPr>
    </w:p>
    <w:tbl>
      <w:tblPr>
        <w:tblW w:w="9323" w:type="dxa"/>
        <w:tblLayout w:type="fixed"/>
        <w:tblCellMar>
          <w:left w:w="0" w:type="dxa"/>
          <w:right w:w="0" w:type="dxa"/>
        </w:tblCellMar>
        <w:tblLook w:val="0000" w:firstRow="0" w:lastRow="0" w:firstColumn="0" w:lastColumn="0" w:noHBand="0" w:noVBand="0"/>
      </w:tblPr>
      <w:tblGrid>
        <w:gridCol w:w="4488"/>
        <w:gridCol w:w="1632"/>
        <w:gridCol w:w="1520"/>
        <w:gridCol w:w="1683"/>
      </w:tblGrid>
      <w:tr w:rsidR="00136C29" w:rsidRPr="008E5ED8" w:rsidTr="000C1207">
        <w:trPr>
          <w:cantSplit/>
          <w:trHeight w:val="203"/>
        </w:trPr>
        <w:tc>
          <w:tcPr>
            <w:tcW w:w="4488" w:type="dxa"/>
            <w:tcBorders>
              <w:top w:val="single" w:sz="8" w:space="0" w:color="auto"/>
              <w:bottom w:val="single" w:sz="8" w:space="0" w:color="auto"/>
            </w:tcBorders>
            <w:shd w:val="clear" w:color="auto" w:fill="FFFFFF"/>
            <w:vAlign w:val="bottom"/>
          </w:tcPr>
          <w:p w:rsidR="00136C29" w:rsidRPr="008E5ED8" w:rsidRDefault="00136C29" w:rsidP="000C1207">
            <w:pPr>
              <w:jc w:val="both"/>
              <w:rPr>
                <w:rFonts w:ascii="Arial" w:eastAsia="Arial Unicode MS" w:hAnsi="Arial" w:cs="Arial"/>
                <w:b/>
                <w:sz w:val="16"/>
                <w:szCs w:val="16"/>
              </w:rPr>
            </w:pPr>
            <w:r w:rsidRPr="008E5ED8">
              <w:rPr>
                <w:rFonts w:ascii="Arial" w:hAnsi="Arial" w:cs="Arial"/>
                <w:b/>
                <w:sz w:val="16"/>
                <w:szCs w:val="16"/>
              </w:rPr>
              <w:t> </w:t>
            </w:r>
          </w:p>
        </w:tc>
        <w:tc>
          <w:tcPr>
            <w:tcW w:w="1632" w:type="dxa"/>
            <w:tcBorders>
              <w:top w:val="single" w:sz="8" w:space="0" w:color="auto"/>
              <w:bottom w:val="single" w:sz="8" w:space="0" w:color="auto"/>
            </w:tcBorders>
            <w:shd w:val="clear" w:color="auto" w:fill="FFFFFF"/>
          </w:tcPr>
          <w:p w:rsidR="00136C29" w:rsidRPr="008E5ED8" w:rsidRDefault="00136C29" w:rsidP="000C1207">
            <w:pPr>
              <w:jc w:val="center"/>
              <w:rPr>
                <w:rFonts w:ascii="Arial" w:eastAsia="Arial Unicode MS" w:hAnsi="Arial" w:cs="Arial"/>
                <w:b/>
                <w:iCs/>
                <w:sz w:val="18"/>
                <w:szCs w:val="16"/>
              </w:rPr>
            </w:pPr>
            <w:r w:rsidRPr="008E5ED8">
              <w:rPr>
                <w:rFonts w:ascii="Arial" w:hAnsi="Arial" w:cs="Arial"/>
                <w:b/>
                <w:iCs/>
                <w:sz w:val="18"/>
                <w:szCs w:val="16"/>
              </w:rPr>
              <w:t>III. Grup</w:t>
            </w:r>
          </w:p>
        </w:tc>
        <w:tc>
          <w:tcPr>
            <w:tcW w:w="1520" w:type="dxa"/>
            <w:tcBorders>
              <w:top w:val="single" w:sz="8" w:space="0" w:color="auto"/>
              <w:bottom w:val="single" w:sz="8" w:space="0" w:color="auto"/>
            </w:tcBorders>
            <w:shd w:val="clear" w:color="auto" w:fill="FFFFFF"/>
          </w:tcPr>
          <w:p w:rsidR="00136C29" w:rsidRPr="008E5ED8" w:rsidRDefault="00136C29" w:rsidP="000C1207">
            <w:pPr>
              <w:jc w:val="center"/>
              <w:rPr>
                <w:rFonts w:ascii="Arial" w:eastAsia="Arial Unicode MS" w:hAnsi="Arial" w:cs="Arial"/>
                <w:b/>
                <w:iCs/>
                <w:sz w:val="18"/>
                <w:szCs w:val="16"/>
              </w:rPr>
            </w:pPr>
            <w:r w:rsidRPr="008E5ED8">
              <w:rPr>
                <w:rFonts w:ascii="Arial" w:hAnsi="Arial" w:cs="Arial"/>
                <w:b/>
                <w:iCs/>
                <w:sz w:val="18"/>
                <w:szCs w:val="16"/>
              </w:rPr>
              <w:t>IV. Grup</w:t>
            </w:r>
          </w:p>
        </w:tc>
        <w:tc>
          <w:tcPr>
            <w:tcW w:w="1683" w:type="dxa"/>
            <w:tcBorders>
              <w:top w:val="single" w:sz="8" w:space="0" w:color="auto"/>
              <w:bottom w:val="single" w:sz="8" w:space="0" w:color="auto"/>
            </w:tcBorders>
            <w:shd w:val="clear" w:color="auto" w:fill="FFFFFF"/>
          </w:tcPr>
          <w:p w:rsidR="00136C29" w:rsidRPr="008E5ED8" w:rsidRDefault="00136C29" w:rsidP="000C1207">
            <w:pPr>
              <w:jc w:val="center"/>
              <w:rPr>
                <w:rFonts w:ascii="Arial" w:eastAsia="Arial Unicode MS" w:hAnsi="Arial" w:cs="Arial"/>
                <w:b/>
                <w:iCs/>
                <w:sz w:val="18"/>
                <w:szCs w:val="16"/>
              </w:rPr>
            </w:pPr>
            <w:r w:rsidRPr="008E5ED8">
              <w:rPr>
                <w:rFonts w:ascii="Arial" w:hAnsi="Arial" w:cs="Arial"/>
                <w:b/>
                <w:iCs/>
                <w:sz w:val="18"/>
                <w:szCs w:val="16"/>
              </w:rPr>
              <w:t>V. Grup</w:t>
            </w:r>
          </w:p>
        </w:tc>
      </w:tr>
      <w:tr w:rsidR="00136C29" w:rsidRPr="008E5ED8" w:rsidTr="000C1207">
        <w:trPr>
          <w:cantSplit/>
          <w:trHeight w:hRule="exact" w:val="694"/>
        </w:trPr>
        <w:tc>
          <w:tcPr>
            <w:tcW w:w="4488" w:type="dxa"/>
            <w:tcBorders>
              <w:top w:val="single" w:sz="8" w:space="0" w:color="auto"/>
              <w:bottom w:val="single" w:sz="8" w:space="0" w:color="auto"/>
            </w:tcBorders>
            <w:vAlign w:val="center"/>
          </w:tcPr>
          <w:p w:rsidR="00136C29" w:rsidRPr="008E5ED8" w:rsidRDefault="00136C29" w:rsidP="000C1207">
            <w:pPr>
              <w:jc w:val="both"/>
              <w:rPr>
                <w:rFonts w:ascii="Arial" w:eastAsia="Arial Unicode MS" w:hAnsi="Arial" w:cs="Arial"/>
                <w:b/>
                <w:sz w:val="16"/>
                <w:szCs w:val="16"/>
              </w:rPr>
            </w:pPr>
          </w:p>
        </w:tc>
        <w:tc>
          <w:tcPr>
            <w:tcW w:w="1632" w:type="dxa"/>
            <w:tcBorders>
              <w:top w:val="single" w:sz="8" w:space="0" w:color="auto"/>
              <w:bottom w:val="single" w:sz="8" w:space="0" w:color="auto"/>
            </w:tcBorders>
            <w:shd w:val="clear" w:color="auto" w:fill="FFFFFF"/>
          </w:tcPr>
          <w:p w:rsidR="00136C29" w:rsidRPr="008E5ED8" w:rsidRDefault="00136C29" w:rsidP="000C1207">
            <w:pPr>
              <w:jc w:val="center"/>
              <w:rPr>
                <w:rFonts w:ascii="Arial" w:eastAsia="Arial Unicode MS" w:hAnsi="Arial" w:cs="Arial"/>
                <w:b/>
                <w:iCs/>
                <w:sz w:val="18"/>
                <w:szCs w:val="16"/>
              </w:rPr>
            </w:pPr>
            <w:r w:rsidRPr="008E5ED8">
              <w:rPr>
                <w:rFonts w:ascii="Arial" w:hAnsi="Arial" w:cs="Arial"/>
                <w:b/>
                <w:iCs/>
                <w:sz w:val="18"/>
                <w:szCs w:val="16"/>
              </w:rPr>
              <w:t xml:space="preserve">Tahsil </w:t>
            </w:r>
            <w:r w:rsidR="008E5ED8" w:rsidRPr="008E5ED8">
              <w:rPr>
                <w:rFonts w:ascii="Arial" w:hAnsi="Arial" w:cs="Arial"/>
                <w:b/>
                <w:iCs/>
                <w:sz w:val="18"/>
                <w:szCs w:val="16"/>
              </w:rPr>
              <w:t>İmkânı</w:t>
            </w:r>
            <w:r w:rsidRPr="008E5ED8">
              <w:rPr>
                <w:rFonts w:ascii="Arial" w:hAnsi="Arial" w:cs="Arial"/>
                <w:b/>
                <w:iCs/>
                <w:sz w:val="18"/>
                <w:szCs w:val="16"/>
              </w:rPr>
              <w:t xml:space="preserve"> Sınırlı Krediler ve Diğer Alacaklar</w:t>
            </w:r>
          </w:p>
        </w:tc>
        <w:tc>
          <w:tcPr>
            <w:tcW w:w="1520" w:type="dxa"/>
            <w:tcBorders>
              <w:top w:val="single" w:sz="8" w:space="0" w:color="auto"/>
              <w:bottom w:val="single" w:sz="8" w:space="0" w:color="auto"/>
            </w:tcBorders>
            <w:shd w:val="clear" w:color="auto" w:fill="FFFFFF"/>
          </w:tcPr>
          <w:p w:rsidR="00136C29" w:rsidRPr="008E5ED8" w:rsidRDefault="00136C29" w:rsidP="000C1207">
            <w:pPr>
              <w:jc w:val="center"/>
              <w:rPr>
                <w:rFonts w:ascii="Arial" w:eastAsia="Arial Unicode MS" w:hAnsi="Arial" w:cs="Arial"/>
                <w:b/>
                <w:iCs/>
                <w:sz w:val="18"/>
                <w:szCs w:val="16"/>
              </w:rPr>
            </w:pPr>
            <w:r w:rsidRPr="008E5ED8">
              <w:rPr>
                <w:rFonts w:ascii="Arial" w:hAnsi="Arial" w:cs="Arial"/>
                <w:b/>
                <w:iCs/>
                <w:sz w:val="18"/>
                <w:szCs w:val="16"/>
              </w:rPr>
              <w:t>Tahsili Şüpheli Krediler ve Diğer Alacaklar</w:t>
            </w:r>
          </w:p>
        </w:tc>
        <w:tc>
          <w:tcPr>
            <w:tcW w:w="1683" w:type="dxa"/>
            <w:tcBorders>
              <w:top w:val="single" w:sz="8" w:space="0" w:color="auto"/>
              <w:bottom w:val="single" w:sz="8" w:space="0" w:color="auto"/>
            </w:tcBorders>
            <w:shd w:val="clear" w:color="auto" w:fill="FFFFFF"/>
          </w:tcPr>
          <w:p w:rsidR="00136C29" w:rsidRPr="008E5ED8" w:rsidRDefault="00136C29" w:rsidP="000C1207">
            <w:pPr>
              <w:jc w:val="center"/>
              <w:rPr>
                <w:rFonts w:ascii="Arial" w:eastAsia="Arial Unicode MS" w:hAnsi="Arial" w:cs="Arial"/>
                <w:b/>
                <w:iCs/>
                <w:sz w:val="18"/>
                <w:szCs w:val="16"/>
              </w:rPr>
            </w:pPr>
            <w:r w:rsidRPr="008E5ED8">
              <w:rPr>
                <w:rFonts w:ascii="Arial" w:hAnsi="Arial" w:cs="Arial"/>
                <w:b/>
                <w:iCs/>
                <w:sz w:val="18"/>
                <w:szCs w:val="16"/>
              </w:rPr>
              <w:t>Zarar Niteliğindeki Krediler ve Diğer Alacaklar</w:t>
            </w:r>
          </w:p>
        </w:tc>
      </w:tr>
      <w:tr w:rsidR="00136C29" w:rsidRPr="008E5ED8" w:rsidTr="000C1207">
        <w:trPr>
          <w:trHeight w:val="137"/>
        </w:trPr>
        <w:tc>
          <w:tcPr>
            <w:tcW w:w="4488" w:type="dxa"/>
            <w:tcBorders>
              <w:top w:val="single" w:sz="8" w:space="0" w:color="auto"/>
            </w:tcBorders>
            <w:shd w:val="clear" w:color="auto" w:fill="FFFFFF"/>
            <w:vAlign w:val="bottom"/>
          </w:tcPr>
          <w:p w:rsidR="00136C29" w:rsidRPr="008E5ED8" w:rsidRDefault="00136C29" w:rsidP="000C1207">
            <w:pPr>
              <w:jc w:val="both"/>
              <w:rPr>
                <w:rFonts w:ascii="Arial" w:hAnsi="Arial" w:cs="Arial"/>
                <w:sz w:val="16"/>
                <w:szCs w:val="16"/>
              </w:rPr>
            </w:pPr>
          </w:p>
        </w:tc>
        <w:tc>
          <w:tcPr>
            <w:tcW w:w="1632" w:type="dxa"/>
            <w:tcBorders>
              <w:top w:val="single" w:sz="8" w:space="0" w:color="auto"/>
            </w:tcBorders>
            <w:vAlign w:val="bottom"/>
          </w:tcPr>
          <w:p w:rsidR="00136C29" w:rsidRPr="008E5ED8" w:rsidRDefault="00136C29" w:rsidP="000C1207">
            <w:pPr>
              <w:tabs>
                <w:tab w:val="decimal" w:pos="912"/>
              </w:tabs>
              <w:ind w:right="168"/>
              <w:jc w:val="right"/>
              <w:rPr>
                <w:rFonts w:ascii="Arial" w:hAnsi="Arial" w:cs="Arial"/>
                <w:sz w:val="16"/>
                <w:szCs w:val="16"/>
              </w:rPr>
            </w:pPr>
          </w:p>
        </w:tc>
        <w:tc>
          <w:tcPr>
            <w:tcW w:w="1520" w:type="dxa"/>
            <w:tcBorders>
              <w:top w:val="single" w:sz="8" w:space="0" w:color="auto"/>
            </w:tcBorders>
            <w:vAlign w:val="bottom"/>
          </w:tcPr>
          <w:p w:rsidR="00136C29" w:rsidRPr="008E5ED8" w:rsidRDefault="00136C29" w:rsidP="000C1207">
            <w:pPr>
              <w:tabs>
                <w:tab w:val="decimal" w:pos="912"/>
              </w:tabs>
              <w:ind w:right="168"/>
              <w:jc w:val="right"/>
              <w:rPr>
                <w:rFonts w:ascii="Arial" w:hAnsi="Arial" w:cs="Arial"/>
                <w:sz w:val="16"/>
                <w:szCs w:val="16"/>
              </w:rPr>
            </w:pPr>
          </w:p>
        </w:tc>
        <w:tc>
          <w:tcPr>
            <w:tcW w:w="1683" w:type="dxa"/>
            <w:tcBorders>
              <w:top w:val="single" w:sz="8" w:space="0" w:color="auto"/>
            </w:tcBorders>
            <w:vAlign w:val="bottom"/>
          </w:tcPr>
          <w:p w:rsidR="00136C29" w:rsidRPr="008E5ED8" w:rsidRDefault="00136C29" w:rsidP="000C1207">
            <w:pPr>
              <w:tabs>
                <w:tab w:val="decimal" w:pos="912"/>
              </w:tabs>
              <w:ind w:right="168"/>
              <w:jc w:val="right"/>
              <w:rPr>
                <w:rFonts w:ascii="Arial" w:hAnsi="Arial" w:cs="Arial"/>
                <w:sz w:val="16"/>
                <w:szCs w:val="16"/>
              </w:rPr>
            </w:pPr>
          </w:p>
        </w:tc>
      </w:tr>
      <w:tr w:rsidR="00136C29" w:rsidRPr="008E5ED8" w:rsidTr="000C1207">
        <w:trPr>
          <w:trHeight w:val="80"/>
        </w:trPr>
        <w:tc>
          <w:tcPr>
            <w:tcW w:w="4488" w:type="dxa"/>
            <w:shd w:val="clear" w:color="auto" w:fill="FFFFFF"/>
            <w:vAlign w:val="bottom"/>
          </w:tcPr>
          <w:p w:rsidR="00136C29" w:rsidRPr="008E5ED8" w:rsidRDefault="00136C29" w:rsidP="000C1207">
            <w:pPr>
              <w:jc w:val="both"/>
              <w:rPr>
                <w:rFonts w:ascii="Arial" w:eastAsia="Arial Unicode MS" w:hAnsi="Arial" w:cs="Arial"/>
                <w:b/>
                <w:iCs/>
                <w:sz w:val="18"/>
                <w:szCs w:val="16"/>
              </w:rPr>
            </w:pPr>
            <w:r w:rsidRPr="008E5ED8">
              <w:rPr>
                <w:rFonts w:ascii="Arial" w:hAnsi="Arial" w:cs="Arial"/>
                <w:b/>
                <w:iCs/>
                <w:sz w:val="18"/>
              </w:rPr>
              <w:t>Cari Dönem:</w:t>
            </w:r>
          </w:p>
        </w:tc>
        <w:tc>
          <w:tcPr>
            <w:tcW w:w="1632" w:type="dxa"/>
            <w:vAlign w:val="bottom"/>
          </w:tcPr>
          <w:p w:rsidR="00136C29" w:rsidRPr="008E5ED8" w:rsidRDefault="00136C29" w:rsidP="000C1207">
            <w:pPr>
              <w:ind w:right="163"/>
              <w:jc w:val="right"/>
              <w:rPr>
                <w:rFonts w:ascii="Arial" w:hAnsi="Arial" w:cs="Arial"/>
                <w:sz w:val="16"/>
                <w:szCs w:val="16"/>
              </w:rPr>
            </w:pPr>
          </w:p>
        </w:tc>
        <w:tc>
          <w:tcPr>
            <w:tcW w:w="1520" w:type="dxa"/>
            <w:vAlign w:val="bottom"/>
          </w:tcPr>
          <w:p w:rsidR="00136C29" w:rsidRPr="008E5ED8" w:rsidRDefault="00136C29" w:rsidP="000C1207">
            <w:pPr>
              <w:ind w:right="187"/>
              <w:jc w:val="right"/>
              <w:rPr>
                <w:rFonts w:ascii="Arial" w:hAnsi="Arial" w:cs="Arial"/>
                <w:sz w:val="16"/>
                <w:szCs w:val="16"/>
              </w:rPr>
            </w:pPr>
          </w:p>
        </w:tc>
        <w:tc>
          <w:tcPr>
            <w:tcW w:w="1683" w:type="dxa"/>
            <w:vAlign w:val="bottom"/>
          </w:tcPr>
          <w:p w:rsidR="00136C29" w:rsidRPr="008E5ED8" w:rsidRDefault="00136C29" w:rsidP="000C1207">
            <w:pPr>
              <w:ind w:right="187"/>
              <w:jc w:val="right"/>
              <w:rPr>
                <w:rFonts w:ascii="Arial" w:hAnsi="Arial" w:cs="Arial"/>
                <w:sz w:val="16"/>
                <w:szCs w:val="16"/>
              </w:rPr>
            </w:pPr>
          </w:p>
        </w:tc>
      </w:tr>
      <w:tr w:rsidR="00FE211C" w:rsidRPr="008E5ED8" w:rsidTr="000C1207">
        <w:trPr>
          <w:trHeight w:val="100"/>
        </w:trPr>
        <w:tc>
          <w:tcPr>
            <w:tcW w:w="4488" w:type="dxa"/>
            <w:shd w:val="clear" w:color="auto" w:fill="FFFFFF"/>
            <w:vAlign w:val="bottom"/>
          </w:tcPr>
          <w:p w:rsidR="00FE211C" w:rsidRPr="008E5ED8" w:rsidRDefault="00FE211C" w:rsidP="000C1207">
            <w:pPr>
              <w:rPr>
                <w:rFonts w:ascii="Arial" w:eastAsia="Arial Unicode MS" w:hAnsi="Arial" w:cs="Arial"/>
                <w:iCs/>
                <w:sz w:val="18"/>
                <w:szCs w:val="16"/>
              </w:rPr>
            </w:pPr>
            <w:r w:rsidRPr="008E5ED8">
              <w:rPr>
                <w:rFonts w:ascii="Arial" w:hAnsi="Arial" w:cs="Arial"/>
                <w:iCs/>
                <w:sz w:val="18"/>
                <w:szCs w:val="18"/>
              </w:rPr>
              <w:t>Dönem Sonu Bakiyesi</w:t>
            </w:r>
          </w:p>
        </w:tc>
        <w:tc>
          <w:tcPr>
            <w:tcW w:w="1632" w:type="dxa"/>
            <w:vAlign w:val="bottom"/>
          </w:tcPr>
          <w:p w:rsidR="00FE211C" w:rsidRPr="008E5ED8" w:rsidRDefault="00FE211C" w:rsidP="00EA6B40">
            <w:pPr>
              <w:ind w:right="163"/>
              <w:jc w:val="right"/>
              <w:rPr>
                <w:rFonts w:ascii="Arial" w:hAnsi="Arial" w:cs="Arial"/>
                <w:sz w:val="18"/>
                <w:szCs w:val="18"/>
              </w:rPr>
            </w:pPr>
            <w:r w:rsidRPr="008E5ED8">
              <w:rPr>
                <w:rFonts w:ascii="Arial" w:hAnsi="Arial" w:cs="Arial"/>
                <w:sz w:val="18"/>
                <w:szCs w:val="18"/>
              </w:rPr>
              <w:t>-</w:t>
            </w:r>
          </w:p>
        </w:tc>
        <w:tc>
          <w:tcPr>
            <w:tcW w:w="1520" w:type="dxa"/>
            <w:vAlign w:val="bottom"/>
          </w:tcPr>
          <w:p w:rsidR="00FE211C" w:rsidRPr="008E5ED8" w:rsidRDefault="00FE211C" w:rsidP="00EA6B40">
            <w:pPr>
              <w:ind w:right="187"/>
              <w:jc w:val="right"/>
              <w:rPr>
                <w:rFonts w:ascii="Arial" w:hAnsi="Arial" w:cs="Arial"/>
                <w:sz w:val="18"/>
                <w:szCs w:val="18"/>
              </w:rPr>
            </w:pPr>
            <w:r w:rsidRPr="008E5ED8">
              <w:rPr>
                <w:rFonts w:ascii="Arial" w:hAnsi="Arial" w:cs="Arial"/>
                <w:sz w:val="18"/>
                <w:szCs w:val="18"/>
              </w:rPr>
              <w:t>-</w:t>
            </w:r>
          </w:p>
        </w:tc>
        <w:tc>
          <w:tcPr>
            <w:tcW w:w="1683" w:type="dxa"/>
            <w:vAlign w:val="bottom"/>
          </w:tcPr>
          <w:p w:rsidR="00FE211C" w:rsidRPr="008E5ED8" w:rsidRDefault="008B0610" w:rsidP="000C1207">
            <w:pPr>
              <w:ind w:right="187"/>
              <w:jc w:val="right"/>
              <w:rPr>
                <w:rFonts w:ascii="Arial" w:hAnsi="Arial" w:cs="Arial"/>
                <w:sz w:val="18"/>
                <w:szCs w:val="18"/>
              </w:rPr>
            </w:pPr>
            <w:r w:rsidRPr="008E5ED8">
              <w:rPr>
                <w:rFonts w:ascii="Arial" w:hAnsi="Arial" w:cs="Arial"/>
                <w:sz w:val="18"/>
                <w:szCs w:val="18"/>
              </w:rPr>
              <w:t>1.145</w:t>
            </w:r>
          </w:p>
        </w:tc>
      </w:tr>
      <w:tr w:rsidR="00FE211C" w:rsidRPr="008E5ED8" w:rsidTr="000C1207">
        <w:trPr>
          <w:trHeight w:val="208"/>
        </w:trPr>
        <w:tc>
          <w:tcPr>
            <w:tcW w:w="4488" w:type="dxa"/>
            <w:shd w:val="clear" w:color="auto" w:fill="FFFFFF"/>
            <w:vAlign w:val="bottom"/>
          </w:tcPr>
          <w:p w:rsidR="00FE211C" w:rsidRPr="008E5ED8" w:rsidRDefault="00FE211C" w:rsidP="000C1207">
            <w:pPr>
              <w:ind w:left="360"/>
              <w:rPr>
                <w:rFonts w:ascii="Arial" w:eastAsia="Arial Unicode MS" w:hAnsi="Arial" w:cs="Arial"/>
                <w:iCs/>
                <w:sz w:val="18"/>
                <w:szCs w:val="16"/>
              </w:rPr>
            </w:pPr>
            <w:r w:rsidRPr="008E5ED8">
              <w:rPr>
                <w:rFonts w:ascii="Arial" w:hAnsi="Arial" w:cs="Arial"/>
                <w:iCs/>
                <w:sz w:val="18"/>
                <w:szCs w:val="18"/>
              </w:rPr>
              <w:t>Özel Karşılık (-)</w:t>
            </w:r>
          </w:p>
        </w:tc>
        <w:tc>
          <w:tcPr>
            <w:tcW w:w="1632" w:type="dxa"/>
            <w:vAlign w:val="bottom"/>
          </w:tcPr>
          <w:p w:rsidR="00FE211C" w:rsidRPr="008E5ED8" w:rsidRDefault="00FE211C" w:rsidP="00EA6B40">
            <w:pPr>
              <w:ind w:right="163"/>
              <w:jc w:val="right"/>
              <w:rPr>
                <w:rFonts w:ascii="Arial" w:hAnsi="Arial" w:cs="Arial"/>
                <w:sz w:val="18"/>
                <w:szCs w:val="18"/>
              </w:rPr>
            </w:pPr>
            <w:r w:rsidRPr="008E5ED8">
              <w:rPr>
                <w:rFonts w:ascii="Arial" w:hAnsi="Arial" w:cs="Arial"/>
                <w:sz w:val="18"/>
                <w:szCs w:val="18"/>
              </w:rPr>
              <w:t>-</w:t>
            </w:r>
          </w:p>
        </w:tc>
        <w:tc>
          <w:tcPr>
            <w:tcW w:w="1520" w:type="dxa"/>
            <w:vAlign w:val="bottom"/>
          </w:tcPr>
          <w:p w:rsidR="00FE211C" w:rsidRPr="008E5ED8" w:rsidRDefault="00FE211C" w:rsidP="00EA6B40">
            <w:pPr>
              <w:ind w:right="187"/>
              <w:jc w:val="right"/>
              <w:rPr>
                <w:rFonts w:ascii="Arial" w:hAnsi="Arial" w:cs="Arial"/>
                <w:sz w:val="18"/>
                <w:szCs w:val="18"/>
              </w:rPr>
            </w:pPr>
            <w:r w:rsidRPr="008E5ED8">
              <w:rPr>
                <w:rFonts w:ascii="Arial" w:hAnsi="Arial" w:cs="Arial"/>
                <w:sz w:val="18"/>
                <w:szCs w:val="18"/>
              </w:rPr>
              <w:t>-</w:t>
            </w:r>
          </w:p>
        </w:tc>
        <w:tc>
          <w:tcPr>
            <w:tcW w:w="1683" w:type="dxa"/>
            <w:vAlign w:val="bottom"/>
          </w:tcPr>
          <w:p w:rsidR="00FE211C" w:rsidRPr="008E5ED8" w:rsidRDefault="008B0610" w:rsidP="000C1207">
            <w:pPr>
              <w:ind w:right="187"/>
              <w:jc w:val="right"/>
              <w:rPr>
                <w:rFonts w:ascii="Arial" w:hAnsi="Arial" w:cs="Arial"/>
                <w:sz w:val="18"/>
                <w:szCs w:val="18"/>
              </w:rPr>
            </w:pPr>
            <w:r w:rsidRPr="008E5ED8">
              <w:rPr>
                <w:rFonts w:ascii="Arial" w:hAnsi="Arial" w:cs="Arial"/>
                <w:sz w:val="18"/>
                <w:szCs w:val="18"/>
              </w:rPr>
              <w:t>1.145</w:t>
            </w:r>
          </w:p>
        </w:tc>
      </w:tr>
      <w:tr w:rsidR="00FE211C" w:rsidRPr="008E5ED8" w:rsidTr="000C1207">
        <w:trPr>
          <w:trHeight w:val="208"/>
        </w:trPr>
        <w:tc>
          <w:tcPr>
            <w:tcW w:w="4488" w:type="dxa"/>
            <w:tcBorders>
              <w:bottom w:val="single" w:sz="4" w:space="0" w:color="auto"/>
            </w:tcBorders>
            <w:shd w:val="clear" w:color="auto" w:fill="FFFFFF"/>
            <w:vAlign w:val="bottom"/>
          </w:tcPr>
          <w:p w:rsidR="00FE211C" w:rsidRPr="008E5ED8" w:rsidRDefault="00FE211C" w:rsidP="000C1207">
            <w:pPr>
              <w:rPr>
                <w:rFonts w:ascii="Arial" w:eastAsia="Arial Unicode MS" w:hAnsi="Arial" w:cs="Arial"/>
                <w:iCs/>
                <w:sz w:val="18"/>
                <w:szCs w:val="16"/>
              </w:rPr>
            </w:pPr>
          </w:p>
        </w:tc>
        <w:tc>
          <w:tcPr>
            <w:tcW w:w="1632" w:type="dxa"/>
            <w:tcBorders>
              <w:bottom w:val="single" w:sz="4" w:space="0" w:color="auto"/>
            </w:tcBorders>
            <w:vAlign w:val="bottom"/>
          </w:tcPr>
          <w:p w:rsidR="00FE211C" w:rsidRPr="008E5ED8" w:rsidRDefault="00FE211C" w:rsidP="00EA6B40">
            <w:pPr>
              <w:ind w:right="163"/>
              <w:jc w:val="right"/>
              <w:rPr>
                <w:rFonts w:ascii="Arial" w:hAnsi="Arial" w:cs="Arial"/>
                <w:sz w:val="18"/>
                <w:szCs w:val="18"/>
              </w:rPr>
            </w:pPr>
          </w:p>
        </w:tc>
        <w:tc>
          <w:tcPr>
            <w:tcW w:w="1520" w:type="dxa"/>
            <w:tcBorders>
              <w:bottom w:val="single" w:sz="4" w:space="0" w:color="auto"/>
            </w:tcBorders>
            <w:vAlign w:val="bottom"/>
          </w:tcPr>
          <w:p w:rsidR="00FE211C" w:rsidRPr="008E5ED8" w:rsidRDefault="00FE211C" w:rsidP="00EA6B40">
            <w:pPr>
              <w:ind w:right="187"/>
              <w:jc w:val="right"/>
              <w:rPr>
                <w:rFonts w:ascii="Arial" w:hAnsi="Arial" w:cs="Arial"/>
                <w:sz w:val="18"/>
                <w:szCs w:val="18"/>
              </w:rPr>
            </w:pPr>
          </w:p>
        </w:tc>
        <w:tc>
          <w:tcPr>
            <w:tcW w:w="1683" w:type="dxa"/>
            <w:tcBorders>
              <w:bottom w:val="single" w:sz="4" w:space="0" w:color="auto"/>
            </w:tcBorders>
            <w:vAlign w:val="bottom"/>
          </w:tcPr>
          <w:p w:rsidR="00FE211C" w:rsidRPr="008E5ED8" w:rsidRDefault="00FE211C" w:rsidP="000C1207">
            <w:pPr>
              <w:ind w:right="187"/>
              <w:jc w:val="right"/>
              <w:rPr>
                <w:rFonts w:ascii="Arial" w:hAnsi="Arial" w:cs="Arial"/>
                <w:sz w:val="18"/>
                <w:szCs w:val="18"/>
              </w:rPr>
            </w:pPr>
          </w:p>
        </w:tc>
      </w:tr>
      <w:tr w:rsidR="00FE211C" w:rsidRPr="008E5ED8" w:rsidTr="000C1207">
        <w:trPr>
          <w:trHeight w:val="123"/>
        </w:trPr>
        <w:tc>
          <w:tcPr>
            <w:tcW w:w="4488" w:type="dxa"/>
            <w:tcBorders>
              <w:top w:val="single" w:sz="4" w:space="0" w:color="auto"/>
              <w:bottom w:val="double" w:sz="4" w:space="0" w:color="auto"/>
            </w:tcBorders>
            <w:shd w:val="clear" w:color="auto" w:fill="FFFFFF"/>
            <w:vAlign w:val="bottom"/>
          </w:tcPr>
          <w:p w:rsidR="00FE211C" w:rsidRPr="008E5ED8" w:rsidRDefault="00FE211C" w:rsidP="000C1207">
            <w:pPr>
              <w:jc w:val="both"/>
              <w:rPr>
                <w:rFonts w:ascii="Arial" w:eastAsia="Arial Unicode MS" w:hAnsi="Arial" w:cs="Arial"/>
                <w:iCs/>
                <w:sz w:val="18"/>
                <w:szCs w:val="16"/>
              </w:rPr>
            </w:pPr>
            <w:r w:rsidRPr="008E5ED8">
              <w:rPr>
                <w:rFonts w:ascii="Arial" w:hAnsi="Arial" w:cs="Arial"/>
                <w:iCs/>
                <w:sz w:val="18"/>
                <w:szCs w:val="18"/>
              </w:rPr>
              <w:t>Bilançodaki Net Bakiyesi</w:t>
            </w:r>
          </w:p>
        </w:tc>
        <w:tc>
          <w:tcPr>
            <w:tcW w:w="1632" w:type="dxa"/>
            <w:tcBorders>
              <w:top w:val="single" w:sz="4" w:space="0" w:color="auto"/>
              <w:bottom w:val="double" w:sz="4" w:space="0" w:color="auto"/>
            </w:tcBorders>
            <w:vAlign w:val="bottom"/>
          </w:tcPr>
          <w:p w:rsidR="00FE211C" w:rsidRPr="008E5ED8" w:rsidRDefault="00FE211C" w:rsidP="00EA6B40">
            <w:pPr>
              <w:ind w:right="163"/>
              <w:jc w:val="right"/>
              <w:rPr>
                <w:rFonts w:ascii="Arial" w:hAnsi="Arial" w:cs="Arial"/>
                <w:sz w:val="18"/>
                <w:szCs w:val="18"/>
              </w:rPr>
            </w:pPr>
            <w:r w:rsidRPr="008E5ED8">
              <w:rPr>
                <w:rFonts w:ascii="Arial" w:hAnsi="Arial" w:cs="Arial"/>
                <w:sz w:val="18"/>
                <w:szCs w:val="18"/>
              </w:rPr>
              <w:t>-</w:t>
            </w:r>
          </w:p>
        </w:tc>
        <w:tc>
          <w:tcPr>
            <w:tcW w:w="1520" w:type="dxa"/>
            <w:tcBorders>
              <w:top w:val="single" w:sz="4" w:space="0" w:color="auto"/>
              <w:bottom w:val="double" w:sz="4" w:space="0" w:color="auto"/>
            </w:tcBorders>
            <w:vAlign w:val="bottom"/>
          </w:tcPr>
          <w:p w:rsidR="00FE211C" w:rsidRPr="008E5ED8" w:rsidRDefault="00FE211C" w:rsidP="00EA6B40">
            <w:pPr>
              <w:ind w:right="187"/>
              <w:jc w:val="right"/>
              <w:rPr>
                <w:rFonts w:ascii="Arial" w:hAnsi="Arial" w:cs="Arial"/>
                <w:sz w:val="18"/>
                <w:szCs w:val="18"/>
              </w:rPr>
            </w:pPr>
            <w:r w:rsidRPr="008E5ED8">
              <w:rPr>
                <w:rFonts w:ascii="Arial" w:hAnsi="Arial" w:cs="Arial"/>
                <w:sz w:val="18"/>
                <w:szCs w:val="18"/>
              </w:rPr>
              <w:t>-</w:t>
            </w:r>
          </w:p>
        </w:tc>
        <w:tc>
          <w:tcPr>
            <w:tcW w:w="1683" w:type="dxa"/>
            <w:tcBorders>
              <w:top w:val="single" w:sz="4" w:space="0" w:color="auto"/>
              <w:bottom w:val="double" w:sz="4" w:space="0" w:color="auto"/>
            </w:tcBorders>
            <w:vAlign w:val="bottom"/>
          </w:tcPr>
          <w:p w:rsidR="00FE211C" w:rsidRPr="008E5ED8" w:rsidRDefault="00FE211C" w:rsidP="000C1207">
            <w:pPr>
              <w:ind w:right="187"/>
              <w:jc w:val="right"/>
              <w:rPr>
                <w:rFonts w:ascii="Arial" w:hAnsi="Arial" w:cs="Arial"/>
                <w:sz w:val="18"/>
                <w:szCs w:val="18"/>
              </w:rPr>
            </w:pPr>
            <w:r w:rsidRPr="008E5ED8">
              <w:rPr>
                <w:rFonts w:ascii="Arial" w:hAnsi="Arial" w:cs="Arial"/>
                <w:sz w:val="18"/>
                <w:szCs w:val="18"/>
              </w:rPr>
              <w:t>-</w:t>
            </w:r>
          </w:p>
        </w:tc>
      </w:tr>
      <w:tr w:rsidR="00FE211C" w:rsidRPr="008E5ED8" w:rsidTr="000C1207">
        <w:trPr>
          <w:trHeight w:val="123"/>
        </w:trPr>
        <w:tc>
          <w:tcPr>
            <w:tcW w:w="4488" w:type="dxa"/>
            <w:tcBorders>
              <w:top w:val="double" w:sz="4" w:space="0" w:color="auto"/>
            </w:tcBorders>
            <w:shd w:val="clear" w:color="auto" w:fill="FFFFFF"/>
            <w:vAlign w:val="bottom"/>
          </w:tcPr>
          <w:p w:rsidR="00FE211C" w:rsidRPr="008E5ED8" w:rsidRDefault="00FE211C" w:rsidP="000C1207">
            <w:pPr>
              <w:rPr>
                <w:rFonts w:ascii="Arial" w:eastAsia="Arial Unicode MS" w:hAnsi="Arial" w:cs="Arial"/>
                <w:b/>
                <w:iCs/>
                <w:sz w:val="18"/>
                <w:szCs w:val="16"/>
              </w:rPr>
            </w:pPr>
            <w:r w:rsidRPr="008E5ED8">
              <w:rPr>
                <w:rFonts w:ascii="Arial" w:hAnsi="Arial" w:cs="Arial"/>
                <w:b/>
                <w:iCs/>
                <w:sz w:val="18"/>
                <w:szCs w:val="18"/>
              </w:rPr>
              <w:t>Önceki Dönem:</w:t>
            </w:r>
          </w:p>
        </w:tc>
        <w:tc>
          <w:tcPr>
            <w:tcW w:w="1632" w:type="dxa"/>
            <w:tcBorders>
              <w:top w:val="double" w:sz="4" w:space="0" w:color="auto"/>
            </w:tcBorders>
            <w:vAlign w:val="bottom"/>
          </w:tcPr>
          <w:p w:rsidR="00FE211C" w:rsidRPr="008E5ED8" w:rsidRDefault="00FE211C" w:rsidP="000C1207">
            <w:pPr>
              <w:tabs>
                <w:tab w:val="decimal" w:pos="912"/>
              </w:tabs>
              <w:ind w:right="163"/>
              <w:jc w:val="right"/>
              <w:rPr>
                <w:rFonts w:ascii="Arial" w:eastAsia="Arial Unicode MS" w:hAnsi="Arial" w:cs="Arial"/>
                <w:sz w:val="18"/>
                <w:szCs w:val="18"/>
              </w:rPr>
            </w:pPr>
          </w:p>
        </w:tc>
        <w:tc>
          <w:tcPr>
            <w:tcW w:w="1520" w:type="dxa"/>
            <w:tcBorders>
              <w:top w:val="double" w:sz="4" w:space="0" w:color="auto"/>
            </w:tcBorders>
            <w:vAlign w:val="bottom"/>
          </w:tcPr>
          <w:p w:rsidR="00FE211C" w:rsidRPr="008E5ED8" w:rsidRDefault="00FE211C" w:rsidP="000C1207">
            <w:pPr>
              <w:tabs>
                <w:tab w:val="decimal" w:pos="912"/>
              </w:tabs>
              <w:ind w:right="187"/>
              <w:jc w:val="right"/>
              <w:rPr>
                <w:rFonts w:ascii="Arial" w:eastAsia="Arial Unicode MS" w:hAnsi="Arial" w:cs="Arial"/>
                <w:sz w:val="18"/>
                <w:szCs w:val="18"/>
              </w:rPr>
            </w:pPr>
          </w:p>
        </w:tc>
        <w:tc>
          <w:tcPr>
            <w:tcW w:w="1683" w:type="dxa"/>
            <w:tcBorders>
              <w:top w:val="double" w:sz="4" w:space="0" w:color="auto"/>
            </w:tcBorders>
            <w:vAlign w:val="bottom"/>
          </w:tcPr>
          <w:p w:rsidR="00FE211C" w:rsidRPr="008E5ED8" w:rsidRDefault="00FE211C" w:rsidP="000C1207">
            <w:pPr>
              <w:tabs>
                <w:tab w:val="decimal" w:pos="912"/>
              </w:tabs>
              <w:ind w:right="187"/>
              <w:jc w:val="right"/>
              <w:rPr>
                <w:rFonts w:ascii="Arial" w:eastAsia="Arial Unicode MS" w:hAnsi="Arial" w:cs="Arial"/>
                <w:sz w:val="18"/>
                <w:szCs w:val="18"/>
              </w:rPr>
            </w:pPr>
          </w:p>
        </w:tc>
      </w:tr>
      <w:tr w:rsidR="00FE211C" w:rsidRPr="008E5ED8" w:rsidTr="000C1207">
        <w:trPr>
          <w:trHeight w:val="123"/>
        </w:trPr>
        <w:tc>
          <w:tcPr>
            <w:tcW w:w="4488" w:type="dxa"/>
            <w:shd w:val="clear" w:color="auto" w:fill="FFFFFF"/>
            <w:vAlign w:val="bottom"/>
          </w:tcPr>
          <w:p w:rsidR="00FE211C" w:rsidRPr="008E5ED8" w:rsidRDefault="00FE211C" w:rsidP="000C1207">
            <w:pPr>
              <w:rPr>
                <w:rFonts w:ascii="Arial" w:eastAsia="Arial Unicode MS" w:hAnsi="Arial" w:cs="Arial"/>
                <w:iCs/>
                <w:sz w:val="18"/>
                <w:szCs w:val="16"/>
              </w:rPr>
            </w:pPr>
            <w:r w:rsidRPr="008E5ED8">
              <w:rPr>
                <w:rFonts w:ascii="Arial" w:hAnsi="Arial" w:cs="Arial"/>
                <w:iCs/>
                <w:sz w:val="18"/>
                <w:szCs w:val="18"/>
              </w:rPr>
              <w:t>Dönem Sonu Bakiyesi</w:t>
            </w:r>
          </w:p>
        </w:tc>
        <w:tc>
          <w:tcPr>
            <w:tcW w:w="1632" w:type="dxa"/>
            <w:vAlign w:val="bottom"/>
          </w:tcPr>
          <w:p w:rsidR="00FE211C" w:rsidRPr="008E5ED8" w:rsidRDefault="00FE211C" w:rsidP="000C1207">
            <w:pPr>
              <w:ind w:right="163"/>
              <w:jc w:val="right"/>
              <w:rPr>
                <w:rFonts w:ascii="Arial" w:hAnsi="Arial" w:cs="Arial"/>
                <w:sz w:val="18"/>
                <w:szCs w:val="18"/>
              </w:rPr>
            </w:pPr>
            <w:r w:rsidRPr="008E5ED8">
              <w:rPr>
                <w:rFonts w:ascii="Arial" w:hAnsi="Arial" w:cs="Arial"/>
                <w:sz w:val="18"/>
                <w:szCs w:val="18"/>
              </w:rPr>
              <w:t>-</w:t>
            </w:r>
          </w:p>
        </w:tc>
        <w:tc>
          <w:tcPr>
            <w:tcW w:w="1520" w:type="dxa"/>
            <w:vAlign w:val="bottom"/>
          </w:tcPr>
          <w:p w:rsidR="00FE211C" w:rsidRPr="008E5ED8" w:rsidRDefault="00FE211C" w:rsidP="000C1207">
            <w:pPr>
              <w:ind w:right="187"/>
              <w:jc w:val="right"/>
              <w:rPr>
                <w:rFonts w:ascii="Arial" w:hAnsi="Arial" w:cs="Arial"/>
                <w:sz w:val="18"/>
                <w:szCs w:val="18"/>
              </w:rPr>
            </w:pPr>
            <w:r w:rsidRPr="008E5ED8">
              <w:rPr>
                <w:rFonts w:ascii="Arial" w:hAnsi="Arial" w:cs="Arial"/>
                <w:sz w:val="18"/>
                <w:szCs w:val="18"/>
              </w:rPr>
              <w:t>-</w:t>
            </w:r>
          </w:p>
        </w:tc>
        <w:tc>
          <w:tcPr>
            <w:tcW w:w="1683" w:type="dxa"/>
            <w:vAlign w:val="bottom"/>
          </w:tcPr>
          <w:p w:rsidR="00FE211C" w:rsidRPr="008E5ED8" w:rsidRDefault="00FE211C" w:rsidP="000C1207">
            <w:pPr>
              <w:ind w:right="187"/>
              <w:jc w:val="right"/>
              <w:rPr>
                <w:rFonts w:ascii="Arial" w:hAnsi="Arial" w:cs="Arial"/>
                <w:sz w:val="18"/>
                <w:szCs w:val="18"/>
              </w:rPr>
            </w:pPr>
            <w:r w:rsidRPr="008E5ED8">
              <w:rPr>
                <w:rFonts w:ascii="Arial" w:hAnsi="Arial" w:cs="Arial"/>
                <w:sz w:val="18"/>
                <w:szCs w:val="18"/>
              </w:rPr>
              <w:t>2.459</w:t>
            </w:r>
          </w:p>
        </w:tc>
      </w:tr>
      <w:tr w:rsidR="00FE211C" w:rsidRPr="008E5ED8" w:rsidTr="000C1207">
        <w:trPr>
          <w:trHeight w:val="123"/>
        </w:trPr>
        <w:tc>
          <w:tcPr>
            <w:tcW w:w="4488" w:type="dxa"/>
            <w:shd w:val="clear" w:color="auto" w:fill="FFFFFF"/>
            <w:vAlign w:val="bottom"/>
          </w:tcPr>
          <w:p w:rsidR="00FE211C" w:rsidRPr="008E5ED8" w:rsidRDefault="00FE211C" w:rsidP="000C1207">
            <w:pPr>
              <w:ind w:left="360"/>
              <w:rPr>
                <w:rFonts w:ascii="Arial" w:eastAsia="Arial Unicode MS" w:hAnsi="Arial" w:cs="Arial"/>
                <w:iCs/>
                <w:sz w:val="18"/>
                <w:szCs w:val="16"/>
              </w:rPr>
            </w:pPr>
            <w:r w:rsidRPr="008E5ED8">
              <w:rPr>
                <w:rFonts w:ascii="Arial" w:hAnsi="Arial" w:cs="Arial"/>
                <w:iCs/>
                <w:sz w:val="18"/>
                <w:szCs w:val="18"/>
              </w:rPr>
              <w:t>Özel Karşılık (-)</w:t>
            </w:r>
          </w:p>
        </w:tc>
        <w:tc>
          <w:tcPr>
            <w:tcW w:w="1632" w:type="dxa"/>
            <w:vAlign w:val="bottom"/>
          </w:tcPr>
          <w:p w:rsidR="00FE211C" w:rsidRPr="008E5ED8" w:rsidRDefault="00FE211C" w:rsidP="000C1207">
            <w:pPr>
              <w:ind w:right="163"/>
              <w:jc w:val="right"/>
              <w:rPr>
                <w:rFonts w:ascii="Arial" w:hAnsi="Arial" w:cs="Arial"/>
                <w:sz w:val="18"/>
                <w:szCs w:val="18"/>
              </w:rPr>
            </w:pPr>
            <w:r w:rsidRPr="008E5ED8">
              <w:rPr>
                <w:rFonts w:ascii="Arial" w:hAnsi="Arial" w:cs="Arial"/>
                <w:sz w:val="18"/>
                <w:szCs w:val="18"/>
              </w:rPr>
              <w:t>-</w:t>
            </w:r>
          </w:p>
        </w:tc>
        <w:tc>
          <w:tcPr>
            <w:tcW w:w="1520" w:type="dxa"/>
            <w:vAlign w:val="bottom"/>
          </w:tcPr>
          <w:p w:rsidR="00FE211C" w:rsidRPr="008E5ED8" w:rsidRDefault="00FE211C" w:rsidP="000C1207">
            <w:pPr>
              <w:ind w:right="187"/>
              <w:jc w:val="right"/>
              <w:rPr>
                <w:rFonts w:ascii="Arial" w:hAnsi="Arial" w:cs="Arial"/>
                <w:sz w:val="18"/>
                <w:szCs w:val="18"/>
              </w:rPr>
            </w:pPr>
            <w:r w:rsidRPr="008E5ED8">
              <w:rPr>
                <w:rFonts w:ascii="Arial" w:hAnsi="Arial" w:cs="Arial"/>
                <w:sz w:val="18"/>
                <w:szCs w:val="18"/>
              </w:rPr>
              <w:t>-</w:t>
            </w:r>
          </w:p>
        </w:tc>
        <w:tc>
          <w:tcPr>
            <w:tcW w:w="1683" w:type="dxa"/>
            <w:vAlign w:val="bottom"/>
          </w:tcPr>
          <w:p w:rsidR="00FE211C" w:rsidRPr="008E5ED8" w:rsidRDefault="00FE211C" w:rsidP="000C1207">
            <w:pPr>
              <w:ind w:right="187"/>
              <w:jc w:val="right"/>
              <w:rPr>
                <w:rFonts w:ascii="Arial" w:hAnsi="Arial" w:cs="Arial"/>
                <w:sz w:val="18"/>
                <w:szCs w:val="18"/>
              </w:rPr>
            </w:pPr>
            <w:r w:rsidRPr="008E5ED8">
              <w:rPr>
                <w:rFonts w:ascii="Arial" w:hAnsi="Arial" w:cs="Arial"/>
                <w:sz w:val="18"/>
                <w:szCs w:val="18"/>
              </w:rPr>
              <w:t>2.459</w:t>
            </w:r>
          </w:p>
        </w:tc>
      </w:tr>
      <w:tr w:rsidR="00FE211C" w:rsidRPr="008E5ED8" w:rsidTr="000C1207">
        <w:trPr>
          <w:trHeight w:val="123"/>
        </w:trPr>
        <w:tc>
          <w:tcPr>
            <w:tcW w:w="4488" w:type="dxa"/>
            <w:tcBorders>
              <w:bottom w:val="single" w:sz="4" w:space="0" w:color="auto"/>
            </w:tcBorders>
            <w:shd w:val="clear" w:color="auto" w:fill="FFFFFF"/>
            <w:vAlign w:val="bottom"/>
          </w:tcPr>
          <w:p w:rsidR="00FE211C" w:rsidRPr="008E5ED8" w:rsidRDefault="00FE211C" w:rsidP="000C1207">
            <w:pPr>
              <w:rPr>
                <w:rFonts w:ascii="Arial" w:eastAsia="Arial Unicode MS" w:hAnsi="Arial" w:cs="Arial"/>
                <w:iCs/>
                <w:sz w:val="18"/>
                <w:szCs w:val="16"/>
              </w:rPr>
            </w:pPr>
          </w:p>
        </w:tc>
        <w:tc>
          <w:tcPr>
            <w:tcW w:w="1632" w:type="dxa"/>
            <w:tcBorders>
              <w:bottom w:val="single" w:sz="4" w:space="0" w:color="auto"/>
            </w:tcBorders>
            <w:vAlign w:val="bottom"/>
          </w:tcPr>
          <w:p w:rsidR="00FE211C" w:rsidRPr="008E5ED8" w:rsidRDefault="00FE211C" w:rsidP="000C1207">
            <w:pPr>
              <w:ind w:right="163"/>
              <w:jc w:val="right"/>
              <w:rPr>
                <w:rFonts w:ascii="Arial" w:hAnsi="Arial" w:cs="Arial"/>
                <w:sz w:val="18"/>
                <w:szCs w:val="18"/>
              </w:rPr>
            </w:pPr>
          </w:p>
        </w:tc>
        <w:tc>
          <w:tcPr>
            <w:tcW w:w="1520" w:type="dxa"/>
            <w:tcBorders>
              <w:bottom w:val="single" w:sz="4" w:space="0" w:color="auto"/>
            </w:tcBorders>
            <w:vAlign w:val="bottom"/>
          </w:tcPr>
          <w:p w:rsidR="00FE211C" w:rsidRPr="008E5ED8" w:rsidRDefault="00FE211C" w:rsidP="000C1207">
            <w:pPr>
              <w:ind w:right="187"/>
              <w:jc w:val="right"/>
              <w:rPr>
                <w:rFonts w:ascii="Arial" w:hAnsi="Arial" w:cs="Arial"/>
                <w:sz w:val="18"/>
                <w:szCs w:val="18"/>
              </w:rPr>
            </w:pPr>
          </w:p>
        </w:tc>
        <w:tc>
          <w:tcPr>
            <w:tcW w:w="1683" w:type="dxa"/>
            <w:tcBorders>
              <w:bottom w:val="single" w:sz="4" w:space="0" w:color="auto"/>
            </w:tcBorders>
            <w:vAlign w:val="bottom"/>
          </w:tcPr>
          <w:p w:rsidR="00FE211C" w:rsidRPr="008E5ED8" w:rsidRDefault="00FE211C" w:rsidP="000C1207">
            <w:pPr>
              <w:ind w:right="187"/>
              <w:jc w:val="right"/>
              <w:rPr>
                <w:rFonts w:ascii="Arial" w:hAnsi="Arial" w:cs="Arial"/>
                <w:sz w:val="18"/>
                <w:szCs w:val="18"/>
              </w:rPr>
            </w:pPr>
          </w:p>
        </w:tc>
      </w:tr>
      <w:tr w:rsidR="00FE211C" w:rsidRPr="008E5ED8" w:rsidTr="000C1207">
        <w:trPr>
          <w:trHeight w:val="123"/>
        </w:trPr>
        <w:tc>
          <w:tcPr>
            <w:tcW w:w="4488" w:type="dxa"/>
            <w:tcBorders>
              <w:top w:val="single" w:sz="4" w:space="0" w:color="auto"/>
              <w:bottom w:val="double" w:sz="4" w:space="0" w:color="auto"/>
            </w:tcBorders>
            <w:shd w:val="clear" w:color="auto" w:fill="FFFFFF"/>
            <w:vAlign w:val="bottom"/>
          </w:tcPr>
          <w:p w:rsidR="00FE211C" w:rsidRPr="008E5ED8" w:rsidRDefault="00FE211C" w:rsidP="000C1207">
            <w:pPr>
              <w:ind w:left="360"/>
              <w:rPr>
                <w:rFonts w:ascii="Arial" w:eastAsia="Arial Unicode MS" w:hAnsi="Arial" w:cs="Arial"/>
                <w:iCs/>
                <w:sz w:val="18"/>
                <w:szCs w:val="16"/>
              </w:rPr>
            </w:pPr>
            <w:r w:rsidRPr="008E5ED8">
              <w:rPr>
                <w:rFonts w:ascii="Arial" w:hAnsi="Arial" w:cs="Arial"/>
                <w:iCs/>
                <w:sz w:val="18"/>
                <w:szCs w:val="18"/>
              </w:rPr>
              <w:t>Bilançodaki Net Bakiyesi</w:t>
            </w:r>
          </w:p>
        </w:tc>
        <w:tc>
          <w:tcPr>
            <w:tcW w:w="1632" w:type="dxa"/>
            <w:tcBorders>
              <w:top w:val="single" w:sz="4" w:space="0" w:color="auto"/>
              <w:bottom w:val="double" w:sz="4" w:space="0" w:color="auto"/>
            </w:tcBorders>
            <w:vAlign w:val="bottom"/>
          </w:tcPr>
          <w:p w:rsidR="00FE211C" w:rsidRPr="008E5ED8" w:rsidRDefault="00FE211C" w:rsidP="000C1207">
            <w:pPr>
              <w:ind w:right="163"/>
              <w:jc w:val="right"/>
              <w:rPr>
                <w:rFonts w:ascii="Arial" w:hAnsi="Arial" w:cs="Arial"/>
                <w:sz w:val="18"/>
                <w:szCs w:val="18"/>
              </w:rPr>
            </w:pPr>
            <w:r w:rsidRPr="008E5ED8">
              <w:rPr>
                <w:rFonts w:ascii="Arial" w:hAnsi="Arial" w:cs="Arial"/>
                <w:sz w:val="18"/>
                <w:szCs w:val="18"/>
              </w:rPr>
              <w:t>-</w:t>
            </w:r>
          </w:p>
        </w:tc>
        <w:tc>
          <w:tcPr>
            <w:tcW w:w="1520" w:type="dxa"/>
            <w:tcBorders>
              <w:top w:val="single" w:sz="4" w:space="0" w:color="auto"/>
              <w:bottom w:val="double" w:sz="4" w:space="0" w:color="auto"/>
            </w:tcBorders>
            <w:vAlign w:val="bottom"/>
          </w:tcPr>
          <w:p w:rsidR="00FE211C" w:rsidRPr="008E5ED8" w:rsidRDefault="00FE211C" w:rsidP="000C1207">
            <w:pPr>
              <w:ind w:right="187"/>
              <w:jc w:val="right"/>
              <w:rPr>
                <w:rFonts w:ascii="Arial" w:hAnsi="Arial" w:cs="Arial"/>
                <w:sz w:val="18"/>
                <w:szCs w:val="18"/>
              </w:rPr>
            </w:pPr>
            <w:r w:rsidRPr="008E5ED8">
              <w:rPr>
                <w:rFonts w:ascii="Arial" w:hAnsi="Arial" w:cs="Arial"/>
                <w:sz w:val="18"/>
                <w:szCs w:val="18"/>
              </w:rPr>
              <w:t>-</w:t>
            </w:r>
          </w:p>
        </w:tc>
        <w:tc>
          <w:tcPr>
            <w:tcW w:w="1683" w:type="dxa"/>
            <w:tcBorders>
              <w:top w:val="single" w:sz="4" w:space="0" w:color="auto"/>
              <w:bottom w:val="double" w:sz="4" w:space="0" w:color="auto"/>
            </w:tcBorders>
            <w:vAlign w:val="bottom"/>
          </w:tcPr>
          <w:p w:rsidR="00FE211C" w:rsidRPr="008E5ED8" w:rsidRDefault="00FE211C" w:rsidP="000C1207">
            <w:pPr>
              <w:ind w:right="187"/>
              <w:jc w:val="right"/>
              <w:rPr>
                <w:rFonts w:ascii="Arial" w:hAnsi="Arial" w:cs="Arial"/>
                <w:sz w:val="18"/>
                <w:szCs w:val="18"/>
              </w:rPr>
            </w:pPr>
            <w:r w:rsidRPr="008E5ED8">
              <w:rPr>
                <w:rFonts w:ascii="Arial" w:hAnsi="Arial" w:cs="Arial"/>
                <w:sz w:val="18"/>
                <w:szCs w:val="18"/>
              </w:rPr>
              <w:t>-</w:t>
            </w:r>
          </w:p>
        </w:tc>
      </w:tr>
    </w:tbl>
    <w:p w:rsidR="00136C29" w:rsidRPr="008E5ED8" w:rsidRDefault="00136C29" w:rsidP="00136C29">
      <w:pPr>
        <w:pStyle w:val="GvdeMetniGirintisi"/>
        <w:tabs>
          <w:tab w:val="left" w:pos="1260"/>
        </w:tabs>
        <w:ind w:left="540" w:hanging="540"/>
        <w:rPr>
          <w:rFonts w:ascii="Arial" w:hAnsi="Arial" w:cs="Arial"/>
          <w:sz w:val="20"/>
          <w:szCs w:val="20"/>
        </w:rPr>
      </w:pPr>
    </w:p>
    <w:p w:rsidR="00136C29" w:rsidRPr="008E5ED8" w:rsidRDefault="00136C29" w:rsidP="00136C29">
      <w:pPr>
        <w:pStyle w:val="GvdeMetniGirintisi"/>
        <w:ind w:left="720" w:hanging="540"/>
        <w:rPr>
          <w:rFonts w:ascii="Arial" w:hAnsi="Arial" w:cs="Arial"/>
          <w:sz w:val="20"/>
          <w:szCs w:val="20"/>
        </w:rPr>
      </w:pPr>
      <w:r w:rsidRPr="008E5ED8">
        <w:rPr>
          <w:rFonts w:ascii="Arial" w:hAnsi="Arial" w:cs="Arial"/>
          <w:sz w:val="20"/>
          <w:szCs w:val="20"/>
        </w:rPr>
        <w:t>h.4)</w:t>
      </w:r>
      <w:r w:rsidRPr="008E5ED8">
        <w:rPr>
          <w:rFonts w:ascii="Arial" w:hAnsi="Arial" w:cs="Arial"/>
          <w:sz w:val="20"/>
          <w:szCs w:val="20"/>
        </w:rPr>
        <w:tab/>
        <w:t xml:space="preserve">Donuk alacakların kullanıcı gruplarına göre brüt ve net tutarlarının gösterimi: </w:t>
      </w:r>
    </w:p>
    <w:p w:rsidR="00136C29" w:rsidRPr="008E5ED8" w:rsidRDefault="00136C29" w:rsidP="00136C29">
      <w:pPr>
        <w:pStyle w:val="GvdeMetniGirintisi"/>
        <w:ind w:firstLine="0"/>
        <w:rPr>
          <w:rFonts w:ascii="Arial" w:hAnsi="Arial" w:cs="Arial"/>
          <w:sz w:val="20"/>
          <w:szCs w:val="20"/>
        </w:rPr>
      </w:pPr>
    </w:p>
    <w:tbl>
      <w:tblPr>
        <w:tblW w:w="9375" w:type="dxa"/>
        <w:tblInd w:w="55" w:type="dxa"/>
        <w:tblCellMar>
          <w:left w:w="70" w:type="dxa"/>
          <w:right w:w="70" w:type="dxa"/>
        </w:tblCellMar>
        <w:tblLook w:val="0000" w:firstRow="0" w:lastRow="0" w:firstColumn="0" w:lastColumn="0" w:noHBand="0" w:noVBand="0"/>
      </w:tblPr>
      <w:tblGrid>
        <w:gridCol w:w="4503"/>
        <w:gridCol w:w="1632"/>
        <w:gridCol w:w="1496"/>
        <w:gridCol w:w="1744"/>
      </w:tblGrid>
      <w:tr w:rsidR="00136C29" w:rsidRPr="008E5ED8" w:rsidTr="000C1207">
        <w:trPr>
          <w:trHeight w:val="113"/>
        </w:trPr>
        <w:tc>
          <w:tcPr>
            <w:tcW w:w="4503" w:type="dxa"/>
            <w:tcBorders>
              <w:top w:val="single" w:sz="4" w:space="0" w:color="auto"/>
            </w:tcBorders>
            <w:shd w:val="clear" w:color="auto" w:fill="auto"/>
            <w:noWrap/>
            <w:vAlign w:val="bottom"/>
          </w:tcPr>
          <w:p w:rsidR="00136C29" w:rsidRPr="008E5ED8" w:rsidRDefault="00136C29" w:rsidP="000C1207">
            <w:pPr>
              <w:jc w:val="both"/>
              <w:rPr>
                <w:rFonts w:ascii="Arial" w:hAnsi="Arial" w:cs="Arial"/>
                <w:b/>
                <w:bCs/>
                <w:sz w:val="16"/>
                <w:szCs w:val="16"/>
              </w:rPr>
            </w:pPr>
          </w:p>
        </w:tc>
        <w:tc>
          <w:tcPr>
            <w:tcW w:w="1632" w:type="dxa"/>
            <w:tcBorders>
              <w:top w:val="single" w:sz="4" w:space="0" w:color="auto"/>
            </w:tcBorders>
            <w:shd w:val="clear" w:color="auto" w:fill="auto"/>
            <w:noWrap/>
          </w:tcPr>
          <w:p w:rsidR="00136C29" w:rsidRPr="008E5ED8" w:rsidRDefault="00136C29" w:rsidP="000C1207">
            <w:pPr>
              <w:jc w:val="center"/>
              <w:rPr>
                <w:rFonts w:ascii="Arial" w:eastAsia="Arial Unicode MS" w:hAnsi="Arial" w:cs="Arial"/>
                <w:b/>
                <w:iCs/>
                <w:sz w:val="18"/>
                <w:szCs w:val="16"/>
              </w:rPr>
            </w:pPr>
            <w:r w:rsidRPr="008E5ED8">
              <w:rPr>
                <w:rFonts w:ascii="Arial" w:hAnsi="Arial" w:cs="Arial"/>
                <w:b/>
                <w:iCs/>
                <w:sz w:val="18"/>
                <w:szCs w:val="16"/>
              </w:rPr>
              <w:t>III. Grup</w:t>
            </w:r>
          </w:p>
        </w:tc>
        <w:tc>
          <w:tcPr>
            <w:tcW w:w="1496" w:type="dxa"/>
            <w:tcBorders>
              <w:top w:val="single" w:sz="4" w:space="0" w:color="auto"/>
            </w:tcBorders>
            <w:shd w:val="clear" w:color="auto" w:fill="auto"/>
            <w:noWrap/>
          </w:tcPr>
          <w:p w:rsidR="00136C29" w:rsidRPr="008E5ED8" w:rsidRDefault="00136C29" w:rsidP="000C1207">
            <w:pPr>
              <w:jc w:val="center"/>
              <w:rPr>
                <w:rFonts w:ascii="Arial" w:eastAsia="Arial Unicode MS" w:hAnsi="Arial" w:cs="Arial"/>
                <w:b/>
                <w:iCs/>
                <w:sz w:val="18"/>
                <w:szCs w:val="16"/>
              </w:rPr>
            </w:pPr>
            <w:r w:rsidRPr="008E5ED8">
              <w:rPr>
                <w:rFonts w:ascii="Arial" w:hAnsi="Arial" w:cs="Arial"/>
                <w:b/>
                <w:iCs/>
                <w:sz w:val="18"/>
                <w:szCs w:val="16"/>
              </w:rPr>
              <w:t>IV. Grup</w:t>
            </w:r>
          </w:p>
        </w:tc>
        <w:tc>
          <w:tcPr>
            <w:tcW w:w="1744" w:type="dxa"/>
            <w:tcBorders>
              <w:top w:val="single" w:sz="4" w:space="0" w:color="auto"/>
            </w:tcBorders>
            <w:shd w:val="clear" w:color="auto" w:fill="auto"/>
            <w:noWrap/>
          </w:tcPr>
          <w:p w:rsidR="00136C29" w:rsidRPr="008E5ED8" w:rsidRDefault="00136C29" w:rsidP="000C1207">
            <w:pPr>
              <w:jc w:val="center"/>
              <w:rPr>
                <w:rFonts w:ascii="Arial" w:eastAsia="Arial Unicode MS" w:hAnsi="Arial" w:cs="Arial"/>
                <w:b/>
                <w:iCs/>
                <w:sz w:val="18"/>
                <w:szCs w:val="16"/>
              </w:rPr>
            </w:pPr>
            <w:r w:rsidRPr="008E5ED8">
              <w:rPr>
                <w:rFonts w:ascii="Arial" w:hAnsi="Arial" w:cs="Arial"/>
                <w:b/>
                <w:iCs/>
                <w:sz w:val="18"/>
                <w:szCs w:val="16"/>
              </w:rPr>
              <w:t>V. Grup</w:t>
            </w:r>
          </w:p>
        </w:tc>
      </w:tr>
      <w:tr w:rsidR="00136C29" w:rsidRPr="008E5ED8" w:rsidTr="000C1207">
        <w:trPr>
          <w:trHeight w:val="113"/>
        </w:trPr>
        <w:tc>
          <w:tcPr>
            <w:tcW w:w="4503" w:type="dxa"/>
            <w:tcBorders>
              <w:top w:val="single" w:sz="4" w:space="0" w:color="auto"/>
            </w:tcBorders>
            <w:shd w:val="clear" w:color="auto" w:fill="auto"/>
            <w:noWrap/>
            <w:vAlign w:val="bottom"/>
          </w:tcPr>
          <w:p w:rsidR="00136C29" w:rsidRPr="008E5ED8" w:rsidRDefault="00136C29" w:rsidP="000C1207">
            <w:pPr>
              <w:jc w:val="both"/>
              <w:rPr>
                <w:rFonts w:ascii="Arial" w:hAnsi="Arial" w:cs="Arial"/>
                <w:b/>
                <w:bCs/>
                <w:sz w:val="16"/>
                <w:szCs w:val="16"/>
              </w:rPr>
            </w:pPr>
          </w:p>
        </w:tc>
        <w:tc>
          <w:tcPr>
            <w:tcW w:w="1632" w:type="dxa"/>
            <w:tcBorders>
              <w:top w:val="single" w:sz="4" w:space="0" w:color="auto"/>
            </w:tcBorders>
            <w:shd w:val="clear" w:color="auto" w:fill="auto"/>
            <w:noWrap/>
          </w:tcPr>
          <w:p w:rsidR="00136C29" w:rsidRPr="008E5ED8" w:rsidRDefault="00136C29" w:rsidP="000C1207">
            <w:pPr>
              <w:jc w:val="center"/>
              <w:rPr>
                <w:rFonts w:ascii="Arial" w:eastAsia="Arial Unicode MS" w:hAnsi="Arial" w:cs="Arial"/>
                <w:b/>
                <w:iCs/>
                <w:sz w:val="18"/>
                <w:szCs w:val="16"/>
              </w:rPr>
            </w:pPr>
            <w:r w:rsidRPr="008E5ED8">
              <w:rPr>
                <w:rFonts w:ascii="Arial" w:hAnsi="Arial" w:cs="Arial"/>
                <w:b/>
                <w:iCs/>
                <w:sz w:val="18"/>
                <w:szCs w:val="16"/>
              </w:rPr>
              <w:t xml:space="preserve">Tahsil </w:t>
            </w:r>
            <w:r w:rsidR="008E5ED8" w:rsidRPr="008E5ED8">
              <w:rPr>
                <w:rFonts w:ascii="Arial" w:hAnsi="Arial" w:cs="Arial"/>
                <w:b/>
                <w:iCs/>
                <w:sz w:val="18"/>
                <w:szCs w:val="16"/>
              </w:rPr>
              <w:t>İmkânı</w:t>
            </w:r>
            <w:r w:rsidRPr="008E5ED8">
              <w:rPr>
                <w:rFonts w:ascii="Arial" w:hAnsi="Arial" w:cs="Arial"/>
                <w:b/>
                <w:iCs/>
                <w:sz w:val="18"/>
                <w:szCs w:val="16"/>
              </w:rPr>
              <w:t xml:space="preserve"> Sınırlı Krediler ve Diğer Alacaklar</w:t>
            </w:r>
          </w:p>
        </w:tc>
        <w:tc>
          <w:tcPr>
            <w:tcW w:w="1496" w:type="dxa"/>
            <w:tcBorders>
              <w:top w:val="single" w:sz="4" w:space="0" w:color="auto"/>
            </w:tcBorders>
            <w:shd w:val="clear" w:color="auto" w:fill="auto"/>
            <w:noWrap/>
          </w:tcPr>
          <w:p w:rsidR="00136C29" w:rsidRPr="008E5ED8" w:rsidRDefault="00136C29" w:rsidP="000C1207">
            <w:pPr>
              <w:ind w:firstLine="66"/>
              <w:jc w:val="center"/>
              <w:rPr>
                <w:rFonts w:ascii="Arial" w:eastAsia="Arial Unicode MS" w:hAnsi="Arial" w:cs="Arial"/>
                <w:b/>
                <w:iCs/>
                <w:sz w:val="18"/>
                <w:szCs w:val="16"/>
              </w:rPr>
            </w:pPr>
            <w:r w:rsidRPr="008E5ED8">
              <w:rPr>
                <w:rFonts w:ascii="Arial" w:hAnsi="Arial" w:cs="Arial"/>
                <w:b/>
                <w:iCs/>
                <w:sz w:val="18"/>
                <w:szCs w:val="16"/>
              </w:rPr>
              <w:t>Tahsili Şüpheli Krediler ve Diğer Alacaklar</w:t>
            </w:r>
          </w:p>
        </w:tc>
        <w:tc>
          <w:tcPr>
            <w:tcW w:w="1744" w:type="dxa"/>
            <w:tcBorders>
              <w:top w:val="single" w:sz="4" w:space="0" w:color="auto"/>
            </w:tcBorders>
            <w:shd w:val="clear" w:color="auto" w:fill="auto"/>
            <w:noWrap/>
          </w:tcPr>
          <w:p w:rsidR="00136C29" w:rsidRPr="008E5ED8" w:rsidRDefault="00136C29" w:rsidP="000C1207">
            <w:pPr>
              <w:jc w:val="center"/>
              <w:rPr>
                <w:rFonts w:ascii="Arial" w:eastAsia="Arial Unicode MS" w:hAnsi="Arial" w:cs="Arial"/>
                <w:b/>
                <w:iCs/>
                <w:sz w:val="18"/>
                <w:szCs w:val="16"/>
              </w:rPr>
            </w:pPr>
            <w:r w:rsidRPr="008E5ED8">
              <w:rPr>
                <w:rFonts w:ascii="Arial" w:hAnsi="Arial" w:cs="Arial"/>
                <w:b/>
                <w:iCs/>
                <w:sz w:val="18"/>
                <w:szCs w:val="16"/>
              </w:rPr>
              <w:t>Zarar Niteliğindeki Krediler ve Diğer Alacaklar</w:t>
            </w:r>
          </w:p>
        </w:tc>
      </w:tr>
      <w:tr w:rsidR="00136C29" w:rsidRPr="008E5ED8" w:rsidTr="000C1207">
        <w:trPr>
          <w:trHeight w:val="113"/>
        </w:trPr>
        <w:tc>
          <w:tcPr>
            <w:tcW w:w="4503" w:type="dxa"/>
            <w:tcBorders>
              <w:top w:val="single" w:sz="4" w:space="0" w:color="auto"/>
            </w:tcBorders>
            <w:shd w:val="clear" w:color="auto" w:fill="auto"/>
            <w:noWrap/>
            <w:vAlign w:val="bottom"/>
          </w:tcPr>
          <w:p w:rsidR="00136C29" w:rsidRPr="008E5ED8" w:rsidRDefault="00136C29" w:rsidP="000C1207">
            <w:pPr>
              <w:jc w:val="both"/>
              <w:rPr>
                <w:rFonts w:ascii="Arial" w:hAnsi="Arial" w:cs="Arial"/>
                <w:b/>
                <w:bCs/>
                <w:sz w:val="16"/>
                <w:szCs w:val="16"/>
              </w:rPr>
            </w:pPr>
          </w:p>
        </w:tc>
        <w:tc>
          <w:tcPr>
            <w:tcW w:w="1632" w:type="dxa"/>
            <w:tcBorders>
              <w:top w:val="single" w:sz="4" w:space="0" w:color="auto"/>
            </w:tcBorders>
            <w:shd w:val="clear" w:color="auto" w:fill="auto"/>
            <w:noWrap/>
            <w:vAlign w:val="bottom"/>
          </w:tcPr>
          <w:p w:rsidR="00136C29" w:rsidRPr="008E5ED8" w:rsidRDefault="00136C29" w:rsidP="000C1207">
            <w:pPr>
              <w:ind w:left="-22" w:right="102"/>
              <w:jc w:val="right"/>
              <w:rPr>
                <w:rFonts w:ascii="Arial" w:hAnsi="Arial" w:cs="Arial"/>
                <w:b/>
                <w:sz w:val="16"/>
                <w:szCs w:val="16"/>
              </w:rPr>
            </w:pPr>
          </w:p>
        </w:tc>
        <w:tc>
          <w:tcPr>
            <w:tcW w:w="1496" w:type="dxa"/>
            <w:tcBorders>
              <w:top w:val="single" w:sz="4" w:space="0" w:color="auto"/>
            </w:tcBorders>
            <w:shd w:val="clear" w:color="auto" w:fill="auto"/>
            <w:noWrap/>
            <w:vAlign w:val="bottom"/>
          </w:tcPr>
          <w:p w:rsidR="00136C29" w:rsidRPr="008E5ED8" w:rsidRDefault="00136C29" w:rsidP="000C1207">
            <w:pPr>
              <w:ind w:right="117"/>
              <w:jc w:val="right"/>
              <w:rPr>
                <w:rFonts w:ascii="Arial" w:hAnsi="Arial" w:cs="Arial"/>
                <w:b/>
                <w:sz w:val="16"/>
                <w:szCs w:val="16"/>
              </w:rPr>
            </w:pPr>
          </w:p>
        </w:tc>
        <w:tc>
          <w:tcPr>
            <w:tcW w:w="1744" w:type="dxa"/>
            <w:tcBorders>
              <w:top w:val="single" w:sz="4" w:space="0" w:color="auto"/>
            </w:tcBorders>
            <w:shd w:val="clear" w:color="auto" w:fill="auto"/>
            <w:noWrap/>
            <w:vAlign w:val="bottom"/>
          </w:tcPr>
          <w:p w:rsidR="00136C29" w:rsidRPr="008E5ED8" w:rsidRDefault="00136C29" w:rsidP="000C1207">
            <w:pPr>
              <w:ind w:right="117"/>
              <w:jc w:val="right"/>
              <w:rPr>
                <w:rFonts w:ascii="Arial" w:hAnsi="Arial" w:cs="Arial"/>
                <w:b/>
                <w:sz w:val="16"/>
                <w:szCs w:val="16"/>
              </w:rPr>
            </w:pPr>
          </w:p>
        </w:tc>
      </w:tr>
      <w:tr w:rsidR="00B35D1E" w:rsidRPr="008E5ED8" w:rsidTr="005C52FD">
        <w:trPr>
          <w:trHeight w:val="113"/>
        </w:trPr>
        <w:tc>
          <w:tcPr>
            <w:tcW w:w="4503" w:type="dxa"/>
            <w:shd w:val="clear" w:color="auto" w:fill="auto"/>
            <w:noWrap/>
            <w:vAlign w:val="bottom"/>
          </w:tcPr>
          <w:p w:rsidR="00B35D1E" w:rsidRPr="008E5ED8" w:rsidRDefault="00B35D1E" w:rsidP="000C1207">
            <w:pPr>
              <w:ind w:left="240"/>
              <w:jc w:val="both"/>
              <w:rPr>
                <w:rFonts w:ascii="Arial" w:eastAsia="Arial Unicode MS" w:hAnsi="Arial" w:cs="Arial"/>
                <w:b/>
                <w:iCs/>
                <w:sz w:val="18"/>
                <w:szCs w:val="16"/>
              </w:rPr>
            </w:pPr>
            <w:r w:rsidRPr="008E5ED8">
              <w:rPr>
                <w:rFonts w:ascii="Arial" w:hAnsi="Arial" w:cs="Arial"/>
                <w:b/>
                <w:iCs/>
                <w:sz w:val="18"/>
              </w:rPr>
              <w:t>Cari Dönem (Net)</w:t>
            </w:r>
          </w:p>
        </w:tc>
        <w:tc>
          <w:tcPr>
            <w:tcW w:w="1632" w:type="dxa"/>
            <w:shd w:val="clear" w:color="auto" w:fill="auto"/>
            <w:noWrap/>
            <w:vAlign w:val="bottom"/>
          </w:tcPr>
          <w:p w:rsidR="00B35D1E" w:rsidRPr="008E5ED8" w:rsidRDefault="00B35D1E">
            <w:pPr>
              <w:jc w:val="right"/>
              <w:rPr>
                <w:rFonts w:ascii="Arial" w:hAnsi="Arial" w:cs="Arial"/>
                <w:b/>
                <w:bCs/>
                <w:sz w:val="18"/>
                <w:szCs w:val="18"/>
              </w:rPr>
            </w:pPr>
            <w:r w:rsidRPr="008E5ED8">
              <w:rPr>
                <w:rFonts w:ascii="Arial" w:hAnsi="Arial" w:cs="Arial"/>
                <w:b/>
                <w:bCs/>
                <w:sz w:val="18"/>
                <w:szCs w:val="18"/>
              </w:rPr>
              <w:t>2.798</w:t>
            </w:r>
          </w:p>
        </w:tc>
        <w:tc>
          <w:tcPr>
            <w:tcW w:w="1496" w:type="dxa"/>
            <w:shd w:val="clear" w:color="auto" w:fill="auto"/>
            <w:noWrap/>
            <w:vAlign w:val="bottom"/>
          </w:tcPr>
          <w:p w:rsidR="00B35D1E" w:rsidRPr="008E5ED8" w:rsidRDefault="00B35D1E">
            <w:pPr>
              <w:jc w:val="right"/>
              <w:rPr>
                <w:rFonts w:ascii="Arial" w:hAnsi="Arial" w:cs="Arial"/>
                <w:b/>
                <w:bCs/>
                <w:sz w:val="18"/>
                <w:szCs w:val="18"/>
              </w:rPr>
            </w:pPr>
            <w:r w:rsidRPr="008E5ED8">
              <w:rPr>
                <w:rFonts w:ascii="Arial" w:hAnsi="Arial" w:cs="Arial"/>
                <w:b/>
                <w:bCs/>
                <w:sz w:val="18"/>
                <w:szCs w:val="18"/>
              </w:rPr>
              <w:t>12.249</w:t>
            </w:r>
          </w:p>
        </w:tc>
        <w:tc>
          <w:tcPr>
            <w:tcW w:w="1744" w:type="dxa"/>
            <w:shd w:val="clear" w:color="auto" w:fill="auto"/>
            <w:noWrap/>
            <w:vAlign w:val="bottom"/>
          </w:tcPr>
          <w:p w:rsidR="00B35D1E" w:rsidRPr="008E5ED8" w:rsidRDefault="00B35D1E">
            <w:pPr>
              <w:jc w:val="right"/>
              <w:rPr>
                <w:rFonts w:ascii="Arial" w:hAnsi="Arial" w:cs="Arial"/>
                <w:b/>
                <w:bCs/>
                <w:sz w:val="18"/>
                <w:szCs w:val="18"/>
              </w:rPr>
            </w:pPr>
            <w:r w:rsidRPr="008E5ED8">
              <w:rPr>
                <w:rFonts w:ascii="Arial" w:hAnsi="Arial" w:cs="Arial"/>
                <w:b/>
                <w:bCs/>
                <w:sz w:val="18"/>
                <w:szCs w:val="18"/>
              </w:rPr>
              <w:t>9.833</w:t>
            </w:r>
          </w:p>
        </w:tc>
      </w:tr>
      <w:tr w:rsidR="00B35D1E" w:rsidRPr="008E5ED8" w:rsidTr="005C52FD">
        <w:trPr>
          <w:trHeight w:val="113"/>
        </w:trPr>
        <w:tc>
          <w:tcPr>
            <w:tcW w:w="4503" w:type="dxa"/>
            <w:shd w:val="clear" w:color="auto" w:fill="auto"/>
            <w:noWrap/>
            <w:vAlign w:val="bottom"/>
          </w:tcPr>
          <w:p w:rsidR="00B35D1E" w:rsidRPr="008E5ED8" w:rsidRDefault="00B35D1E" w:rsidP="000C1207">
            <w:pPr>
              <w:rPr>
                <w:rFonts w:ascii="Arial" w:eastAsia="Arial Unicode MS" w:hAnsi="Arial" w:cs="Arial"/>
                <w:iCs/>
                <w:sz w:val="18"/>
                <w:szCs w:val="16"/>
              </w:rPr>
            </w:pPr>
            <w:r w:rsidRPr="008E5ED8">
              <w:rPr>
                <w:rFonts w:ascii="Arial" w:hAnsi="Arial" w:cs="Arial"/>
                <w:iCs/>
                <w:sz w:val="18"/>
                <w:szCs w:val="16"/>
              </w:rPr>
              <w:t>Gerçek ve Tüzel Kişilere Kullandırılan Krediler (Brüt)</w:t>
            </w:r>
          </w:p>
        </w:tc>
        <w:tc>
          <w:tcPr>
            <w:tcW w:w="1632" w:type="dxa"/>
            <w:shd w:val="clear" w:color="auto" w:fill="auto"/>
            <w:noWrap/>
            <w:vAlign w:val="bottom"/>
          </w:tcPr>
          <w:p w:rsidR="00B35D1E" w:rsidRPr="008E5ED8" w:rsidRDefault="00B35D1E">
            <w:pPr>
              <w:jc w:val="right"/>
              <w:rPr>
                <w:rFonts w:ascii="Arial" w:hAnsi="Arial" w:cs="Arial"/>
                <w:sz w:val="18"/>
                <w:szCs w:val="18"/>
              </w:rPr>
            </w:pPr>
            <w:r w:rsidRPr="008E5ED8">
              <w:rPr>
                <w:rFonts w:ascii="Arial" w:hAnsi="Arial" w:cs="Arial"/>
                <w:sz w:val="18"/>
                <w:szCs w:val="18"/>
              </w:rPr>
              <w:t>10.899</w:t>
            </w:r>
          </w:p>
        </w:tc>
        <w:tc>
          <w:tcPr>
            <w:tcW w:w="1496" w:type="dxa"/>
            <w:shd w:val="clear" w:color="auto" w:fill="auto"/>
            <w:noWrap/>
            <w:vAlign w:val="bottom"/>
          </w:tcPr>
          <w:p w:rsidR="00B35D1E" w:rsidRPr="008E5ED8" w:rsidRDefault="00B35D1E">
            <w:pPr>
              <w:jc w:val="right"/>
              <w:rPr>
                <w:rFonts w:ascii="Arial" w:hAnsi="Arial" w:cs="Arial"/>
                <w:sz w:val="18"/>
                <w:szCs w:val="18"/>
              </w:rPr>
            </w:pPr>
            <w:r w:rsidRPr="008E5ED8">
              <w:rPr>
                <w:rFonts w:ascii="Arial" w:hAnsi="Arial" w:cs="Arial"/>
                <w:sz w:val="18"/>
                <w:szCs w:val="18"/>
              </w:rPr>
              <w:t>68.143</w:t>
            </w:r>
          </w:p>
        </w:tc>
        <w:tc>
          <w:tcPr>
            <w:tcW w:w="1744" w:type="dxa"/>
            <w:shd w:val="clear" w:color="auto" w:fill="auto"/>
            <w:noWrap/>
            <w:vAlign w:val="bottom"/>
          </w:tcPr>
          <w:p w:rsidR="00B35D1E" w:rsidRPr="008E5ED8" w:rsidRDefault="00B35D1E">
            <w:pPr>
              <w:jc w:val="right"/>
              <w:rPr>
                <w:rFonts w:ascii="Arial" w:hAnsi="Arial" w:cs="Arial"/>
                <w:sz w:val="18"/>
                <w:szCs w:val="18"/>
              </w:rPr>
            </w:pPr>
            <w:r w:rsidRPr="008E5ED8">
              <w:rPr>
                <w:rFonts w:ascii="Arial" w:hAnsi="Arial" w:cs="Arial"/>
                <w:sz w:val="18"/>
                <w:szCs w:val="18"/>
              </w:rPr>
              <w:t>137.277</w:t>
            </w:r>
          </w:p>
        </w:tc>
      </w:tr>
      <w:tr w:rsidR="00B35D1E" w:rsidRPr="008E5ED8" w:rsidTr="005C52FD">
        <w:trPr>
          <w:trHeight w:val="113"/>
        </w:trPr>
        <w:tc>
          <w:tcPr>
            <w:tcW w:w="4503" w:type="dxa"/>
            <w:shd w:val="clear" w:color="auto" w:fill="auto"/>
            <w:noWrap/>
            <w:vAlign w:val="bottom"/>
          </w:tcPr>
          <w:p w:rsidR="00B35D1E" w:rsidRPr="008E5ED8" w:rsidRDefault="00B35D1E" w:rsidP="000C1207">
            <w:pPr>
              <w:ind w:left="360"/>
              <w:rPr>
                <w:rFonts w:ascii="Arial" w:eastAsia="Arial Unicode MS" w:hAnsi="Arial" w:cs="Arial"/>
                <w:iCs/>
                <w:sz w:val="18"/>
                <w:szCs w:val="16"/>
              </w:rPr>
            </w:pPr>
            <w:r w:rsidRPr="008E5ED8">
              <w:rPr>
                <w:rFonts w:ascii="Arial" w:hAnsi="Arial" w:cs="Arial"/>
                <w:iCs/>
                <w:sz w:val="18"/>
                <w:szCs w:val="16"/>
              </w:rPr>
              <w:t>Özel Karşılık Tutarı (-)</w:t>
            </w:r>
          </w:p>
        </w:tc>
        <w:tc>
          <w:tcPr>
            <w:tcW w:w="1632" w:type="dxa"/>
            <w:shd w:val="clear" w:color="auto" w:fill="auto"/>
            <w:noWrap/>
            <w:vAlign w:val="bottom"/>
          </w:tcPr>
          <w:p w:rsidR="00B35D1E" w:rsidRPr="008E5ED8" w:rsidRDefault="00B35D1E">
            <w:pPr>
              <w:jc w:val="right"/>
              <w:rPr>
                <w:rFonts w:ascii="Arial" w:hAnsi="Arial" w:cs="Arial"/>
                <w:sz w:val="18"/>
                <w:szCs w:val="18"/>
              </w:rPr>
            </w:pPr>
            <w:r w:rsidRPr="008E5ED8">
              <w:rPr>
                <w:rFonts w:ascii="Arial" w:hAnsi="Arial" w:cs="Arial"/>
                <w:sz w:val="18"/>
                <w:szCs w:val="18"/>
              </w:rPr>
              <w:t>8.101</w:t>
            </w:r>
          </w:p>
        </w:tc>
        <w:tc>
          <w:tcPr>
            <w:tcW w:w="1496" w:type="dxa"/>
            <w:shd w:val="clear" w:color="auto" w:fill="auto"/>
            <w:noWrap/>
            <w:vAlign w:val="bottom"/>
          </w:tcPr>
          <w:p w:rsidR="00B35D1E" w:rsidRPr="008E5ED8" w:rsidRDefault="00B35D1E">
            <w:pPr>
              <w:jc w:val="right"/>
              <w:rPr>
                <w:rFonts w:ascii="Arial" w:hAnsi="Arial" w:cs="Arial"/>
                <w:sz w:val="18"/>
                <w:szCs w:val="18"/>
              </w:rPr>
            </w:pPr>
            <w:r w:rsidRPr="008E5ED8">
              <w:rPr>
                <w:rFonts w:ascii="Arial" w:hAnsi="Arial" w:cs="Arial"/>
                <w:sz w:val="18"/>
                <w:szCs w:val="18"/>
              </w:rPr>
              <w:t>55.894</w:t>
            </w:r>
          </w:p>
        </w:tc>
        <w:tc>
          <w:tcPr>
            <w:tcW w:w="1744" w:type="dxa"/>
            <w:shd w:val="clear" w:color="auto" w:fill="auto"/>
            <w:noWrap/>
            <w:vAlign w:val="bottom"/>
          </w:tcPr>
          <w:p w:rsidR="00B35D1E" w:rsidRPr="008E5ED8" w:rsidRDefault="00B35D1E">
            <w:pPr>
              <w:jc w:val="right"/>
              <w:rPr>
                <w:rFonts w:ascii="Arial" w:hAnsi="Arial" w:cs="Arial"/>
                <w:sz w:val="18"/>
                <w:szCs w:val="18"/>
              </w:rPr>
            </w:pPr>
            <w:r w:rsidRPr="008E5ED8">
              <w:rPr>
                <w:rFonts w:ascii="Arial" w:hAnsi="Arial" w:cs="Arial"/>
                <w:sz w:val="18"/>
                <w:szCs w:val="18"/>
              </w:rPr>
              <w:t>127.444</w:t>
            </w:r>
          </w:p>
        </w:tc>
      </w:tr>
      <w:tr w:rsidR="00B35D1E" w:rsidRPr="008E5ED8" w:rsidTr="005C52FD">
        <w:trPr>
          <w:trHeight w:val="113"/>
        </w:trPr>
        <w:tc>
          <w:tcPr>
            <w:tcW w:w="4503" w:type="dxa"/>
            <w:shd w:val="clear" w:color="auto" w:fill="auto"/>
            <w:noWrap/>
            <w:vAlign w:val="bottom"/>
          </w:tcPr>
          <w:p w:rsidR="00B35D1E" w:rsidRPr="008E5ED8" w:rsidRDefault="00B35D1E" w:rsidP="000C1207">
            <w:pPr>
              <w:rPr>
                <w:rFonts w:ascii="Arial" w:eastAsia="Arial Unicode MS" w:hAnsi="Arial" w:cs="Arial"/>
                <w:iCs/>
                <w:sz w:val="18"/>
                <w:szCs w:val="16"/>
              </w:rPr>
            </w:pPr>
            <w:r w:rsidRPr="008E5ED8">
              <w:rPr>
                <w:rFonts w:ascii="Arial" w:hAnsi="Arial" w:cs="Arial"/>
                <w:iCs/>
                <w:sz w:val="18"/>
                <w:szCs w:val="16"/>
              </w:rPr>
              <w:t>Gerçek ve Tüzel Kişilere Kullandırılan Krediler (Net)</w:t>
            </w:r>
          </w:p>
        </w:tc>
        <w:tc>
          <w:tcPr>
            <w:tcW w:w="1632" w:type="dxa"/>
            <w:shd w:val="clear" w:color="auto" w:fill="auto"/>
            <w:noWrap/>
            <w:vAlign w:val="bottom"/>
          </w:tcPr>
          <w:p w:rsidR="00B35D1E" w:rsidRPr="008E5ED8" w:rsidRDefault="00B35D1E">
            <w:pPr>
              <w:jc w:val="right"/>
              <w:rPr>
                <w:rFonts w:ascii="Arial" w:hAnsi="Arial" w:cs="Arial"/>
                <w:b/>
                <w:bCs/>
                <w:sz w:val="18"/>
                <w:szCs w:val="18"/>
              </w:rPr>
            </w:pPr>
            <w:r w:rsidRPr="008E5ED8">
              <w:rPr>
                <w:rFonts w:ascii="Arial" w:hAnsi="Arial" w:cs="Arial"/>
                <w:sz w:val="18"/>
                <w:szCs w:val="18"/>
              </w:rPr>
              <w:t>2.798</w:t>
            </w:r>
          </w:p>
        </w:tc>
        <w:tc>
          <w:tcPr>
            <w:tcW w:w="1496" w:type="dxa"/>
            <w:shd w:val="clear" w:color="auto" w:fill="auto"/>
            <w:noWrap/>
            <w:vAlign w:val="bottom"/>
          </w:tcPr>
          <w:p w:rsidR="00B35D1E" w:rsidRPr="008E5ED8" w:rsidRDefault="00B35D1E">
            <w:pPr>
              <w:jc w:val="right"/>
              <w:rPr>
                <w:rFonts w:ascii="Arial" w:hAnsi="Arial" w:cs="Arial"/>
                <w:b/>
                <w:bCs/>
                <w:sz w:val="18"/>
                <w:szCs w:val="18"/>
              </w:rPr>
            </w:pPr>
            <w:r w:rsidRPr="008E5ED8">
              <w:rPr>
                <w:rFonts w:ascii="Arial" w:hAnsi="Arial" w:cs="Arial"/>
                <w:sz w:val="18"/>
                <w:szCs w:val="18"/>
              </w:rPr>
              <w:t>12.249</w:t>
            </w:r>
          </w:p>
        </w:tc>
        <w:tc>
          <w:tcPr>
            <w:tcW w:w="1744" w:type="dxa"/>
            <w:shd w:val="clear" w:color="auto" w:fill="auto"/>
            <w:noWrap/>
            <w:vAlign w:val="bottom"/>
          </w:tcPr>
          <w:p w:rsidR="00B35D1E" w:rsidRPr="008E5ED8" w:rsidRDefault="00B35D1E">
            <w:pPr>
              <w:jc w:val="right"/>
              <w:rPr>
                <w:rFonts w:ascii="Arial" w:hAnsi="Arial" w:cs="Arial"/>
                <w:b/>
                <w:bCs/>
                <w:sz w:val="18"/>
                <w:szCs w:val="18"/>
              </w:rPr>
            </w:pPr>
            <w:r w:rsidRPr="008E5ED8">
              <w:rPr>
                <w:rFonts w:ascii="Arial" w:hAnsi="Arial" w:cs="Arial"/>
                <w:sz w:val="18"/>
                <w:szCs w:val="18"/>
              </w:rPr>
              <w:t>9.833</w:t>
            </w:r>
          </w:p>
        </w:tc>
      </w:tr>
      <w:tr w:rsidR="00136C29" w:rsidRPr="008E5ED8" w:rsidTr="000C1207">
        <w:trPr>
          <w:trHeight w:val="113"/>
        </w:trPr>
        <w:tc>
          <w:tcPr>
            <w:tcW w:w="4503" w:type="dxa"/>
            <w:shd w:val="clear" w:color="auto" w:fill="auto"/>
            <w:noWrap/>
            <w:vAlign w:val="bottom"/>
          </w:tcPr>
          <w:p w:rsidR="00136C29" w:rsidRPr="008E5ED8" w:rsidRDefault="00136C29" w:rsidP="000C1207">
            <w:pPr>
              <w:rPr>
                <w:rFonts w:ascii="Arial" w:eastAsia="Arial Unicode MS" w:hAnsi="Arial" w:cs="Arial"/>
                <w:iCs/>
                <w:sz w:val="18"/>
                <w:szCs w:val="16"/>
              </w:rPr>
            </w:pPr>
            <w:r w:rsidRPr="008E5ED8">
              <w:rPr>
                <w:rFonts w:ascii="Arial" w:hAnsi="Arial" w:cs="Arial"/>
                <w:iCs/>
                <w:sz w:val="18"/>
                <w:szCs w:val="16"/>
              </w:rPr>
              <w:t>Bankalar (Brüt)</w:t>
            </w:r>
          </w:p>
        </w:tc>
        <w:tc>
          <w:tcPr>
            <w:tcW w:w="1632" w:type="dxa"/>
            <w:shd w:val="clear" w:color="auto" w:fill="auto"/>
            <w:noWrap/>
            <w:vAlign w:val="bottom"/>
          </w:tcPr>
          <w:p w:rsidR="00136C29" w:rsidRPr="008E5ED8" w:rsidRDefault="00B360CE" w:rsidP="000C1207">
            <w:pPr>
              <w:ind w:left="-22" w:right="102"/>
              <w:jc w:val="right"/>
              <w:rPr>
                <w:rFonts w:ascii="Arial" w:hAnsi="Arial" w:cs="Arial"/>
                <w:sz w:val="18"/>
                <w:szCs w:val="18"/>
              </w:rPr>
            </w:pPr>
            <w:r w:rsidRPr="008E5ED8">
              <w:rPr>
                <w:rFonts w:ascii="Arial" w:hAnsi="Arial" w:cs="Arial"/>
                <w:sz w:val="18"/>
                <w:szCs w:val="18"/>
              </w:rPr>
              <w:t>-</w:t>
            </w:r>
          </w:p>
        </w:tc>
        <w:tc>
          <w:tcPr>
            <w:tcW w:w="1496" w:type="dxa"/>
            <w:shd w:val="clear" w:color="auto" w:fill="auto"/>
            <w:noWrap/>
            <w:vAlign w:val="bottom"/>
          </w:tcPr>
          <w:p w:rsidR="00136C29" w:rsidRPr="008E5ED8" w:rsidRDefault="00B360CE" w:rsidP="000C1207">
            <w:pPr>
              <w:ind w:right="117"/>
              <w:jc w:val="right"/>
              <w:rPr>
                <w:rFonts w:ascii="Arial" w:hAnsi="Arial" w:cs="Arial"/>
                <w:sz w:val="18"/>
                <w:szCs w:val="18"/>
              </w:rPr>
            </w:pPr>
            <w:r w:rsidRPr="008E5ED8">
              <w:rPr>
                <w:rFonts w:ascii="Arial" w:hAnsi="Arial" w:cs="Arial"/>
                <w:sz w:val="18"/>
                <w:szCs w:val="18"/>
              </w:rPr>
              <w:t>-</w:t>
            </w:r>
          </w:p>
        </w:tc>
        <w:tc>
          <w:tcPr>
            <w:tcW w:w="1744" w:type="dxa"/>
            <w:shd w:val="clear" w:color="auto" w:fill="auto"/>
            <w:noWrap/>
            <w:vAlign w:val="bottom"/>
          </w:tcPr>
          <w:p w:rsidR="00136C29" w:rsidRPr="008E5ED8" w:rsidRDefault="00B360CE" w:rsidP="00B360CE">
            <w:pPr>
              <w:ind w:right="117"/>
              <w:jc w:val="right"/>
              <w:rPr>
                <w:rFonts w:ascii="Arial" w:hAnsi="Arial" w:cs="Arial"/>
                <w:sz w:val="18"/>
                <w:szCs w:val="18"/>
              </w:rPr>
            </w:pPr>
            <w:r w:rsidRPr="008E5ED8">
              <w:rPr>
                <w:rFonts w:ascii="Arial" w:hAnsi="Arial" w:cs="Arial"/>
                <w:sz w:val="18"/>
                <w:szCs w:val="18"/>
              </w:rPr>
              <w:t>-</w:t>
            </w:r>
          </w:p>
        </w:tc>
      </w:tr>
      <w:tr w:rsidR="00136C29" w:rsidRPr="008E5ED8" w:rsidTr="000C1207">
        <w:trPr>
          <w:trHeight w:val="113"/>
        </w:trPr>
        <w:tc>
          <w:tcPr>
            <w:tcW w:w="4503" w:type="dxa"/>
            <w:shd w:val="clear" w:color="auto" w:fill="auto"/>
            <w:noWrap/>
            <w:vAlign w:val="bottom"/>
          </w:tcPr>
          <w:p w:rsidR="00136C29" w:rsidRPr="008E5ED8" w:rsidRDefault="00136C29" w:rsidP="000C1207">
            <w:pPr>
              <w:ind w:left="360"/>
              <w:rPr>
                <w:rFonts w:ascii="Arial" w:eastAsia="Arial Unicode MS" w:hAnsi="Arial" w:cs="Arial"/>
                <w:iCs/>
                <w:sz w:val="18"/>
                <w:szCs w:val="16"/>
              </w:rPr>
            </w:pPr>
            <w:r w:rsidRPr="008E5ED8">
              <w:rPr>
                <w:rFonts w:ascii="Arial" w:hAnsi="Arial" w:cs="Arial"/>
                <w:iCs/>
                <w:sz w:val="18"/>
                <w:szCs w:val="16"/>
              </w:rPr>
              <w:t>Özel Karşılık Tutarı (-)</w:t>
            </w:r>
          </w:p>
        </w:tc>
        <w:tc>
          <w:tcPr>
            <w:tcW w:w="1632" w:type="dxa"/>
            <w:shd w:val="clear" w:color="auto" w:fill="auto"/>
            <w:noWrap/>
            <w:vAlign w:val="bottom"/>
          </w:tcPr>
          <w:p w:rsidR="00136C29" w:rsidRPr="008E5ED8" w:rsidRDefault="00B360CE" w:rsidP="000C1207">
            <w:pPr>
              <w:ind w:left="-22" w:right="102"/>
              <w:jc w:val="right"/>
              <w:rPr>
                <w:rFonts w:ascii="Arial" w:hAnsi="Arial" w:cs="Arial"/>
                <w:sz w:val="18"/>
                <w:szCs w:val="18"/>
              </w:rPr>
            </w:pPr>
            <w:r w:rsidRPr="008E5ED8">
              <w:rPr>
                <w:rFonts w:ascii="Arial" w:hAnsi="Arial" w:cs="Arial"/>
                <w:sz w:val="18"/>
                <w:szCs w:val="18"/>
              </w:rPr>
              <w:t>-</w:t>
            </w:r>
          </w:p>
        </w:tc>
        <w:tc>
          <w:tcPr>
            <w:tcW w:w="1496" w:type="dxa"/>
            <w:shd w:val="clear" w:color="auto" w:fill="auto"/>
            <w:noWrap/>
            <w:vAlign w:val="bottom"/>
          </w:tcPr>
          <w:p w:rsidR="00136C29" w:rsidRPr="008E5ED8" w:rsidRDefault="00B360CE" w:rsidP="000C1207">
            <w:pPr>
              <w:ind w:right="117"/>
              <w:jc w:val="right"/>
              <w:rPr>
                <w:rFonts w:ascii="Arial" w:hAnsi="Arial" w:cs="Arial"/>
                <w:sz w:val="18"/>
                <w:szCs w:val="18"/>
              </w:rPr>
            </w:pPr>
            <w:r w:rsidRPr="008E5ED8">
              <w:rPr>
                <w:rFonts w:ascii="Arial" w:hAnsi="Arial" w:cs="Arial"/>
                <w:sz w:val="18"/>
                <w:szCs w:val="18"/>
              </w:rPr>
              <w:t>-</w:t>
            </w:r>
          </w:p>
        </w:tc>
        <w:tc>
          <w:tcPr>
            <w:tcW w:w="1744" w:type="dxa"/>
            <w:shd w:val="clear" w:color="auto" w:fill="auto"/>
            <w:noWrap/>
            <w:vAlign w:val="bottom"/>
          </w:tcPr>
          <w:p w:rsidR="00136C29" w:rsidRPr="008E5ED8" w:rsidRDefault="004E76C2" w:rsidP="004E76C2">
            <w:pPr>
              <w:ind w:right="117"/>
              <w:jc w:val="right"/>
              <w:rPr>
                <w:rFonts w:ascii="Arial" w:hAnsi="Arial" w:cs="Arial"/>
                <w:sz w:val="18"/>
                <w:szCs w:val="18"/>
              </w:rPr>
            </w:pPr>
            <w:r w:rsidRPr="008E5ED8">
              <w:rPr>
                <w:rFonts w:ascii="Arial" w:hAnsi="Arial" w:cs="Arial"/>
                <w:sz w:val="18"/>
                <w:szCs w:val="18"/>
              </w:rPr>
              <w:t>-</w:t>
            </w:r>
          </w:p>
        </w:tc>
      </w:tr>
      <w:tr w:rsidR="00136C29" w:rsidRPr="008E5ED8" w:rsidTr="000C1207">
        <w:trPr>
          <w:trHeight w:val="113"/>
        </w:trPr>
        <w:tc>
          <w:tcPr>
            <w:tcW w:w="4503" w:type="dxa"/>
            <w:shd w:val="clear" w:color="auto" w:fill="auto"/>
            <w:noWrap/>
            <w:vAlign w:val="bottom"/>
          </w:tcPr>
          <w:p w:rsidR="00136C29" w:rsidRPr="008E5ED8" w:rsidRDefault="00136C29" w:rsidP="000C1207">
            <w:pPr>
              <w:rPr>
                <w:rFonts w:ascii="Arial" w:eastAsia="Arial Unicode MS" w:hAnsi="Arial" w:cs="Arial"/>
                <w:iCs/>
                <w:sz w:val="18"/>
                <w:szCs w:val="16"/>
              </w:rPr>
            </w:pPr>
            <w:r w:rsidRPr="008E5ED8">
              <w:rPr>
                <w:rFonts w:ascii="Arial" w:hAnsi="Arial" w:cs="Arial"/>
                <w:iCs/>
                <w:sz w:val="18"/>
                <w:szCs w:val="16"/>
              </w:rPr>
              <w:t>Bankalar (Net)</w:t>
            </w:r>
          </w:p>
        </w:tc>
        <w:tc>
          <w:tcPr>
            <w:tcW w:w="1632" w:type="dxa"/>
            <w:shd w:val="clear" w:color="auto" w:fill="auto"/>
            <w:noWrap/>
            <w:vAlign w:val="bottom"/>
          </w:tcPr>
          <w:p w:rsidR="00136C29" w:rsidRPr="008E5ED8" w:rsidRDefault="00B360CE" w:rsidP="000C1207">
            <w:pPr>
              <w:ind w:left="-22" w:right="102"/>
              <w:jc w:val="right"/>
              <w:rPr>
                <w:rFonts w:ascii="Arial" w:hAnsi="Arial" w:cs="Arial"/>
                <w:sz w:val="18"/>
                <w:szCs w:val="18"/>
              </w:rPr>
            </w:pPr>
            <w:r w:rsidRPr="008E5ED8">
              <w:rPr>
                <w:rFonts w:ascii="Arial" w:hAnsi="Arial" w:cs="Arial"/>
                <w:sz w:val="18"/>
                <w:szCs w:val="18"/>
              </w:rPr>
              <w:t>-</w:t>
            </w:r>
          </w:p>
        </w:tc>
        <w:tc>
          <w:tcPr>
            <w:tcW w:w="1496" w:type="dxa"/>
            <w:shd w:val="clear" w:color="auto" w:fill="auto"/>
            <w:noWrap/>
            <w:vAlign w:val="bottom"/>
          </w:tcPr>
          <w:p w:rsidR="00136C29" w:rsidRPr="008E5ED8" w:rsidRDefault="00B360CE" w:rsidP="000C1207">
            <w:pPr>
              <w:ind w:right="117"/>
              <w:jc w:val="right"/>
              <w:rPr>
                <w:rFonts w:ascii="Arial" w:hAnsi="Arial" w:cs="Arial"/>
                <w:sz w:val="18"/>
                <w:szCs w:val="18"/>
              </w:rPr>
            </w:pPr>
            <w:r w:rsidRPr="008E5ED8">
              <w:rPr>
                <w:rFonts w:ascii="Arial" w:hAnsi="Arial" w:cs="Arial"/>
                <w:sz w:val="18"/>
                <w:szCs w:val="18"/>
              </w:rPr>
              <w:t>-</w:t>
            </w:r>
          </w:p>
        </w:tc>
        <w:tc>
          <w:tcPr>
            <w:tcW w:w="1744" w:type="dxa"/>
            <w:shd w:val="clear" w:color="auto" w:fill="auto"/>
            <w:noWrap/>
            <w:vAlign w:val="bottom"/>
          </w:tcPr>
          <w:p w:rsidR="00136C29" w:rsidRPr="008E5ED8" w:rsidRDefault="00B360CE" w:rsidP="00B360CE">
            <w:pPr>
              <w:ind w:right="117"/>
              <w:jc w:val="right"/>
              <w:rPr>
                <w:rFonts w:ascii="Arial" w:hAnsi="Arial" w:cs="Arial"/>
                <w:sz w:val="18"/>
                <w:szCs w:val="18"/>
              </w:rPr>
            </w:pPr>
            <w:r w:rsidRPr="008E5ED8">
              <w:rPr>
                <w:rFonts w:ascii="Arial" w:hAnsi="Arial" w:cs="Arial"/>
                <w:sz w:val="18"/>
                <w:szCs w:val="18"/>
              </w:rPr>
              <w:t>-</w:t>
            </w:r>
          </w:p>
        </w:tc>
      </w:tr>
      <w:tr w:rsidR="00136C29" w:rsidRPr="008E5ED8" w:rsidTr="000C1207">
        <w:trPr>
          <w:trHeight w:val="113"/>
        </w:trPr>
        <w:tc>
          <w:tcPr>
            <w:tcW w:w="4503" w:type="dxa"/>
            <w:shd w:val="clear" w:color="auto" w:fill="auto"/>
            <w:noWrap/>
            <w:vAlign w:val="bottom"/>
          </w:tcPr>
          <w:p w:rsidR="00136C29" w:rsidRPr="008E5ED8" w:rsidRDefault="00136C29" w:rsidP="000C1207">
            <w:pPr>
              <w:rPr>
                <w:rFonts w:ascii="Arial" w:eastAsia="Arial Unicode MS" w:hAnsi="Arial" w:cs="Arial"/>
                <w:iCs/>
                <w:sz w:val="18"/>
                <w:szCs w:val="16"/>
              </w:rPr>
            </w:pPr>
            <w:r w:rsidRPr="008E5ED8">
              <w:rPr>
                <w:rFonts w:ascii="Arial" w:hAnsi="Arial" w:cs="Arial"/>
                <w:iCs/>
                <w:sz w:val="18"/>
                <w:szCs w:val="16"/>
              </w:rPr>
              <w:t>Diğer Kredi ve Alacaklar (Brüt)</w:t>
            </w:r>
          </w:p>
        </w:tc>
        <w:tc>
          <w:tcPr>
            <w:tcW w:w="1632" w:type="dxa"/>
            <w:shd w:val="clear" w:color="auto" w:fill="auto"/>
            <w:noWrap/>
            <w:vAlign w:val="bottom"/>
          </w:tcPr>
          <w:p w:rsidR="00136C29" w:rsidRPr="008E5ED8" w:rsidRDefault="00B360CE" w:rsidP="000C1207">
            <w:pPr>
              <w:ind w:left="-22" w:right="102"/>
              <w:jc w:val="right"/>
              <w:rPr>
                <w:rFonts w:ascii="Arial" w:hAnsi="Arial" w:cs="Arial"/>
                <w:sz w:val="18"/>
                <w:szCs w:val="18"/>
              </w:rPr>
            </w:pPr>
            <w:r w:rsidRPr="008E5ED8">
              <w:rPr>
                <w:rFonts w:ascii="Arial" w:hAnsi="Arial" w:cs="Arial"/>
                <w:sz w:val="18"/>
                <w:szCs w:val="18"/>
              </w:rPr>
              <w:t>-</w:t>
            </w:r>
          </w:p>
        </w:tc>
        <w:tc>
          <w:tcPr>
            <w:tcW w:w="1496" w:type="dxa"/>
            <w:shd w:val="clear" w:color="auto" w:fill="auto"/>
            <w:noWrap/>
            <w:vAlign w:val="bottom"/>
          </w:tcPr>
          <w:p w:rsidR="00136C29" w:rsidRPr="008E5ED8" w:rsidRDefault="00B360CE" w:rsidP="000C1207">
            <w:pPr>
              <w:ind w:right="117"/>
              <w:jc w:val="right"/>
              <w:rPr>
                <w:rFonts w:ascii="Arial" w:hAnsi="Arial" w:cs="Arial"/>
                <w:sz w:val="18"/>
                <w:szCs w:val="18"/>
              </w:rPr>
            </w:pPr>
            <w:r w:rsidRPr="008E5ED8">
              <w:rPr>
                <w:rFonts w:ascii="Arial" w:hAnsi="Arial" w:cs="Arial"/>
                <w:sz w:val="18"/>
                <w:szCs w:val="18"/>
              </w:rPr>
              <w:t>-</w:t>
            </w:r>
          </w:p>
        </w:tc>
        <w:tc>
          <w:tcPr>
            <w:tcW w:w="1744" w:type="dxa"/>
            <w:shd w:val="clear" w:color="auto" w:fill="auto"/>
            <w:noWrap/>
            <w:vAlign w:val="bottom"/>
          </w:tcPr>
          <w:p w:rsidR="00136C29" w:rsidRPr="008E5ED8" w:rsidRDefault="00B360CE" w:rsidP="00B360CE">
            <w:pPr>
              <w:ind w:right="117"/>
              <w:jc w:val="right"/>
              <w:rPr>
                <w:rFonts w:ascii="Arial" w:hAnsi="Arial" w:cs="Arial"/>
                <w:sz w:val="18"/>
                <w:szCs w:val="18"/>
              </w:rPr>
            </w:pPr>
            <w:r w:rsidRPr="008E5ED8">
              <w:rPr>
                <w:rFonts w:ascii="Arial" w:hAnsi="Arial" w:cs="Arial"/>
                <w:sz w:val="18"/>
                <w:szCs w:val="18"/>
              </w:rPr>
              <w:t>-</w:t>
            </w:r>
          </w:p>
        </w:tc>
      </w:tr>
      <w:tr w:rsidR="00136C29" w:rsidRPr="008E5ED8" w:rsidTr="000C1207">
        <w:trPr>
          <w:trHeight w:val="113"/>
        </w:trPr>
        <w:tc>
          <w:tcPr>
            <w:tcW w:w="4503" w:type="dxa"/>
            <w:shd w:val="clear" w:color="auto" w:fill="auto"/>
            <w:noWrap/>
            <w:vAlign w:val="bottom"/>
          </w:tcPr>
          <w:p w:rsidR="00136C29" w:rsidRPr="008E5ED8" w:rsidRDefault="00136C29" w:rsidP="000C1207">
            <w:pPr>
              <w:ind w:left="360"/>
              <w:rPr>
                <w:rFonts w:ascii="Arial" w:eastAsia="Arial Unicode MS" w:hAnsi="Arial" w:cs="Arial"/>
                <w:iCs/>
                <w:sz w:val="18"/>
                <w:szCs w:val="16"/>
              </w:rPr>
            </w:pPr>
            <w:r w:rsidRPr="008E5ED8">
              <w:rPr>
                <w:rFonts w:ascii="Arial" w:hAnsi="Arial" w:cs="Arial"/>
                <w:iCs/>
                <w:sz w:val="18"/>
                <w:szCs w:val="16"/>
              </w:rPr>
              <w:t>Özel Karşılık Tutarı (-)</w:t>
            </w:r>
          </w:p>
        </w:tc>
        <w:tc>
          <w:tcPr>
            <w:tcW w:w="1632" w:type="dxa"/>
            <w:shd w:val="clear" w:color="auto" w:fill="auto"/>
            <w:noWrap/>
            <w:vAlign w:val="bottom"/>
          </w:tcPr>
          <w:p w:rsidR="00136C29" w:rsidRPr="008E5ED8" w:rsidRDefault="00B360CE" w:rsidP="000C1207">
            <w:pPr>
              <w:ind w:left="-22" w:right="102"/>
              <w:jc w:val="right"/>
              <w:rPr>
                <w:rFonts w:ascii="Arial" w:hAnsi="Arial" w:cs="Arial"/>
                <w:sz w:val="18"/>
                <w:szCs w:val="18"/>
              </w:rPr>
            </w:pPr>
            <w:r w:rsidRPr="008E5ED8">
              <w:rPr>
                <w:rFonts w:ascii="Arial" w:hAnsi="Arial" w:cs="Arial"/>
                <w:sz w:val="18"/>
                <w:szCs w:val="18"/>
              </w:rPr>
              <w:t>-</w:t>
            </w:r>
          </w:p>
        </w:tc>
        <w:tc>
          <w:tcPr>
            <w:tcW w:w="1496" w:type="dxa"/>
            <w:shd w:val="clear" w:color="auto" w:fill="auto"/>
            <w:noWrap/>
            <w:vAlign w:val="bottom"/>
          </w:tcPr>
          <w:p w:rsidR="00136C29" w:rsidRPr="008E5ED8" w:rsidRDefault="00B360CE" w:rsidP="000C1207">
            <w:pPr>
              <w:ind w:right="117"/>
              <w:jc w:val="right"/>
              <w:rPr>
                <w:rFonts w:ascii="Arial" w:hAnsi="Arial" w:cs="Arial"/>
                <w:sz w:val="18"/>
                <w:szCs w:val="18"/>
              </w:rPr>
            </w:pPr>
            <w:r w:rsidRPr="008E5ED8">
              <w:rPr>
                <w:rFonts w:ascii="Arial" w:hAnsi="Arial" w:cs="Arial"/>
                <w:sz w:val="18"/>
                <w:szCs w:val="18"/>
              </w:rPr>
              <w:t>-</w:t>
            </w:r>
          </w:p>
        </w:tc>
        <w:tc>
          <w:tcPr>
            <w:tcW w:w="1744" w:type="dxa"/>
            <w:shd w:val="clear" w:color="auto" w:fill="auto"/>
            <w:noWrap/>
            <w:vAlign w:val="bottom"/>
          </w:tcPr>
          <w:p w:rsidR="00136C29" w:rsidRPr="008E5ED8" w:rsidRDefault="00B360CE" w:rsidP="00B360CE">
            <w:pPr>
              <w:ind w:right="117"/>
              <w:jc w:val="right"/>
              <w:rPr>
                <w:rFonts w:ascii="Arial" w:hAnsi="Arial" w:cs="Arial"/>
                <w:sz w:val="18"/>
                <w:szCs w:val="18"/>
              </w:rPr>
            </w:pPr>
            <w:r w:rsidRPr="008E5ED8">
              <w:rPr>
                <w:rFonts w:ascii="Arial" w:hAnsi="Arial" w:cs="Arial"/>
                <w:sz w:val="18"/>
                <w:szCs w:val="18"/>
              </w:rPr>
              <w:t>-</w:t>
            </w:r>
          </w:p>
        </w:tc>
      </w:tr>
      <w:tr w:rsidR="00136C29" w:rsidRPr="008E5ED8" w:rsidTr="000C1207">
        <w:trPr>
          <w:trHeight w:val="113"/>
        </w:trPr>
        <w:tc>
          <w:tcPr>
            <w:tcW w:w="4503" w:type="dxa"/>
            <w:shd w:val="clear" w:color="auto" w:fill="auto"/>
            <w:noWrap/>
            <w:vAlign w:val="bottom"/>
          </w:tcPr>
          <w:p w:rsidR="00136C29" w:rsidRPr="008E5ED8" w:rsidRDefault="00136C29" w:rsidP="000C1207">
            <w:pPr>
              <w:rPr>
                <w:rFonts w:ascii="Arial" w:eastAsia="Arial Unicode MS" w:hAnsi="Arial" w:cs="Arial"/>
                <w:iCs/>
                <w:sz w:val="18"/>
                <w:szCs w:val="16"/>
              </w:rPr>
            </w:pPr>
            <w:r w:rsidRPr="008E5ED8">
              <w:rPr>
                <w:rFonts w:ascii="Arial" w:hAnsi="Arial" w:cs="Arial"/>
                <w:iCs/>
                <w:sz w:val="18"/>
                <w:szCs w:val="16"/>
              </w:rPr>
              <w:t>Diğer Kredi ve Alacaklar (Net)</w:t>
            </w:r>
          </w:p>
        </w:tc>
        <w:tc>
          <w:tcPr>
            <w:tcW w:w="1632" w:type="dxa"/>
            <w:shd w:val="clear" w:color="auto" w:fill="auto"/>
            <w:noWrap/>
            <w:vAlign w:val="bottom"/>
          </w:tcPr>
          <w:p w:rsidR="00136C29" w:rsidRPr="008E5ED8" w:rsidRDefault="00B360CE" w:rsidP="000C1207">
            <w:pPr>
              <w:ind w:left="-22" w:right="102"/>
              <w:jc w:val="right"/>
              <w:rPr>
                <w:rFonts w:ascii="Arial" w:hAnsi="Arial" w:cs="Arial"/>
                <w:sz w:val="18"/>
                <w:szCs w:val="18"/>
              </w:rPr>
            </w:pPr>
            <w:r w:rsidRPr="008E5ED8">
              <w:rPr>
                <w:rFonts w:ascii="Arial" w:hAnsi="Arial" w:cs="Arial"/>
                <w:sz w:val="18"/>
                <w:szCs w:val="18"/>
              </w:rPr>
              <w:t>-</w:t>
            </w:r>
          </w:p>
        </w:tc>
        <w:tc>
          <w:tcPr>
            <w:tcW w:w="1496" w:type="dxa"/>
            <w:shd w:val="clear" w:color="auto" w:fill="auto"/>
            <w:noWrap/>
            <w:vAlign w:val="bottom"/>
          </w:tcPr>
          <w:p w:rsidR="00136C29" w:rsidRPr="008E5ED8" w:rsidRDefault="00B360CE" w:rsidP="000C1207">
            <w:pPr>
              <w:ind w:right="117"/>
              <w:jc w:val="right"/>
              <w:rPr>
                <w:rFonts w:ascii="Arial" w:hAnsi="Arial" w:cs="Arial"/>
                <w:sz w:val="18"/>
                <w:szCs w:val="18"/>
              </w:rPr>
            </w:pPr>
            <w:r w:rsidRPr="008E5ED8">
              <w:rPr>
                <w:rFonts w:ascii="Arial" w:hAnsi="Arial" w:cs="Arial"/>
                <w:sz w:val="18"/>
                <w:szCs w:val="18"/>
              </w:rPr>
              <w:t>-</w:t>
            </w:r>
          </w:p>
        </w:tc>
        <w:tc>
          <w:tcPr>
            <w:tcW w:w="1744" w:type="dxa"/>
            <w:shd w:val="clear" w:color="auto" w:fill="auto"/>
            <w:noWrap/>
            <w:vAlign w:val="bottom"/>
          </w:tcPr>
          <w:p w:rsidR="00136C29" w:rsidRPr="008E5ED8" w:rsidRDefault="004E76C2" w:rsidP="00B360CE">
            <w:pPr>
              <w:ind w:right="117"/>
              <w:jc w:val="right"/>
              <w:rPr>
                <w:rFonts w:ascii="Arial" w:hAnsi="Arial" w:cs="Arial"/>
                <w:sz w:val="18"/>
                <w:szCs w:val="18"/>
              </w:rPr>
            </w:pPr>
            <w:r w:rsidRPr="008E5ED8">
              <w:rPr>
                <w:rFonts w:ascii="Arial" w:hAnsi="Arial" w:cs="Arial"/>
                <w:sz w:val="18"/>
                <w:szCs w:val="18"/>
              </w:rPr>
              <w:t>-</w:t>
            </w:r>
          </w:p>
        </w:tc>
      </w:tr>
      <w:tr w:rsidR="00136C29" w:rsidRPr="008E5ED8" w:rsidTr="000C1207">
        <w:trPr>
          <w:trHeight w:val="113"/>
        </w:trPr>
        <w:tc>
          <w:tcPr>
            <w:tcW w:w="4503" w:type="dxa"/>
            <w:shd w:val="clear" w:color="auto" w:fill="auto"/>
            <w:noWrap/>
            <w:vAlign w:val="bottom"/>
          </w:tcPr>
          <w:p w:rsidR="00136C29" w:rsidRPr="008E5ED8" w:rsidRDefault="00136C29" w:rsidP="000C1207">
            <w:pPr>
              <w:ind w:left="240"/>
              <w:jc w:val="both"/>
              <w:rPr>
                <w:rFonts w:ascii="Arial" w:eastAsia="Arial Unicode MS" w:hAnsi="Arial" w:cs="Arial"/>
                <w:b/>
                <w:iCs/>
                <w:sz w:val="18"/>
                <w:szCs w:val="16"/>
              </w:rPr>
            </w:pPr>
            <w:r w:rsidRPr="008E5ED8">
              <w:rPr>
                <w:rFonts w:ascii="Arial" w:hAnsi="Arial" w:cs="Arial"/>
                <w:b/>
                <w:iCs/>
                <w:sz w:val="18"/>
              </w:rPr>
              <w:t>Önceki Dönem (Net)</w:t>
            </w:r>
          </w:p>
        </w:tc>
        <w:tc>
          <w:tcPr>
            <w:tcW w:w="1632" w:type="dxa"/>
            <w:shd w:val="clear" w:color="auto" w:fill="auto"/>
            <w:noWrap/>
          </w:tcPr>
          <w:p w:rsidR="00136C29" w:rsidRPr="008E5ED8" w:rsidRDefault="00136C29" w:rsidP="000C1207">
            <w:pPr>
              <w:jc w:val="right"/>
              <w:rPr>
                <w:rFonts w:ascii="Arial" w:hAnsi="Arial" w:cs="Arial"/>
                <w:b/>
                <w:bCs/>
                <w:sz w:val="18"/>
                <w:szCs w:val="18"/>
              </w:rPr>
            </w:pPr>
            <w:r w:rsidRPr="008E5ED8">
              <w:rPr>
                <w:rFonts w:ascii="Arial" w:hAnsi="Arial" w:cs="Arial"/>
                <w:b/>
                <w:bCs/>
                <w:sz w:val="18"/>
                <w:szCs w:val="18"/>
              </w:rPr>
              <w:t>1.499</w:t>
            </w:r>
          </w:p>
        </w:tc>
        <w:tc>
          <w:tcPr>
            <w:tcW w:w="1496" w:type="dxa"/>
            <w:shd w:val="clear" w:color="auto" w:fill="auto"/>
            <w:noWrap/>
          </w:tcPr>
          <w:p w:rsidR="00136C29" w:rsidRPr="008E5ED8" w:rsidRDefault="00136C29" w:rsidP="000C1207">
            <w:pPr>
              <w:jc w:val="right"/>
              <w:rPr>
                <w:rFonts w:ascii="Arial" w:hAnsi="Arial" w:cs="Arial"/>
                <w:b/>
                <w:bCs/>
                <w:sz w:val="18"/>
                <w:szCs w:val="18"/>
              </w:rPr>
            </w:pPr>
            <w:r w:rsidRPr="008E5ED8">
              <w:rPr>
                <w:rFonts w:ascii="Arial" w:hAnsi="Arial" w:cs="Arial"/>
                <w:b/>
                <w:bCs/>
                <w:sz w:val="18"/>
                <w:szCs w:val="18"/>
              </w:rPr>
              <w:t>5.400</w:t>
            </w:r>
          </w:p>
        </w:tc>
        <w:tc>
          <w:tcPr>
            <w:tcW w:w="1744" w:type="dxa"/>
            <w:shd w:val="clear" w:color="auto" w:fill="auto"/>
            <w:noWrap/>
          </w:tcPr>
          <w:p w:rsidR="00136C29" w:rsidRPr="008E5ED8" w:rsidRDefault="00136C29" w:rsidP="000C1207">
            <w:pPr>
              <w:jc w:val="right"/>
              <w:rPr>
                <w:rFonts w:ascii="Arial" w:hAnsi="Arial" w:cs="Arial"/>
                <w:b/>
                <w:bCs/>
                <w:sz w:val="18"/>
                <w:szCs w:val="18"/>
              </w:rPr>
            </w:pPr>
            <w:r w:rsidRPr="008E5ED8">
              <w:rPr>
                <w:rFonts w:ascii="Arial" w:hAnsi="Arial" w:cs="Arial"/>
                <w:b/>
                <w:bCs/>
                <w:sz w:val="18"/>
                <w:szCs w:val="18"/>
              </w:rPr>
              <w:t>6.155</w:t>
            </w:r>
          </w:p>
        </w:tc>
      </w:tr>
      <w:tr w:rsidR="00136C29" w:rsidRPr="008E5ED8" w:rsidTr="000C1207">
        <w:trPr>
          <w:trHeight w:val="113"/>
        </w:trPr>
        <w:tc>
          <w:tcPr>
            <w:tcW w:w="4503" w:type="dxa"/>
            <w:shd w:val="clear" w:color="auto" w:fill="auto"/>
            <w:noWrap/>
            <w:vAlign w:val="bottom"/>
          </w:tcPr>
          <w:p w:rsidR="00136C29" w:rsidRPr="008E5ED8" w:rsidRDefault="00136C29" w:rsidP="000C1207">
            <w:pPr>
              <w:rPr>
                <w:rFonts w:ascii="Arial" w:eastAsia="Arial Unicode MS" w:hAnsi="Arial" w:cs="Arial"/>
                <w:iCs/>
                <w:sz w:val="18"/>
                <w:szCs w:val="16"/>
              </w:rPr>
            </w:pPr>
            <w:r w:rsidRPr="008E5ED8">
              <w:rPr>
                <w:rFonts w:ascii="Arial" w:hAnsi="Arial" w:cs="Arial"/>
                <w:iCs/>
                <w:sz w:val="18"/>
                <w:szCs w:val="16"/>
              </w:rPr>
              <w:t>Gerçek ve Tüzel Kişilere Kullandırılan Krediler (Brüt)</w:t>
            </w:r>
          </w:p>
        </w:tc>
        <w:tc>
          <w:tcPr>
            <w:tcW w:w="1632" w:type="dxa"/>
            <w:shd w:val="clear" w:color="auto" w:fill="auto"/>
            <w:noWrap/>
          </w:tcPr>
          <w:p w:rsidR="00136C29" w:rsidRPr="008E5ED8" w:rsidRDefault="00136C29" w:rsidP="000C1207">
            <w:pPr>
              <w:jc w:val="right"/>
              <w:rPr>
                <w:rFonts w:ascii="Arial" w:hAnsi="Arial" w:cs="Arial"/>
                <w:sz w:val="18"/>
                <w:szCs w:val="18"/>
              </w:rPr>
            </w:pPr>
            <w:r w:rsidRPr="008E5ED8">
              <w:rPr>
                <w:rFonts w:ascii="Arial" w:hAnsi="Arial" w:cs="Arial"/>
                <w:sz w:val="18"/>
                <w:szCs w:val="18"/>
              </w:rPr>
              <w:t>16.753</w:t>
            </w:r>
          </w:p>
        </w:tc>
        <w:tc>
          <w:tcPr>
            <w:tcW w:w="1496" w:type="dxa"/>
            <w:shd w:val="clear" w:color="auto" w:fill="auto"/>
            <w:noWrap/>
          </w:tcPr>
          <w:p w:rsidR="00136C29" w:rsidRPr="008E5ED8" w:rsidRDefault="00136C29" w:rsidP="000C1207">
            <w:pPr>
              <w:jc w:val="right"/>
              <w:rPr>
                <w:rFonts w:ascii="Arial" w:hAnsi="Arial" w:cs="Arial"/>
                <w:sz w:val="18"/>
                <w:szCs w:val="18"/>
              </w:rPr>
            </w:pPr>
            <w:r w:rsidRPr="008E5ED8">
              <w:rPr>
                <w:rFonts w:ascii="Arial" w:hAnsi="Arial" w:cs="Arial"/>
                <w:sz w:val="18"/>
                <w:szCs w:val="18"/>
              </w:rPr>
              <w:t>21.532</w:t>
            </w:r>
          </w:p>
        </w:tc>
        <w:tc>
          <w:tcPr>
            <w:tcW w:w="1744" w:type="dxa"/>
            <w:shd w:val="clear" w:color="auto" w:fill="auto"/>
            <w:noWrap/>
          </w:tcPr>
          <w:p w:rsidR="00136C29" w:rsidRPr="008E5ED8" w:rsidRDefault="00136C29" w:rsidP="000C1207">
            <w:pPr>
              <w:jc w:val="right"/>
              <w:rPr>
                <w:rFonts w:ascii="Arial" w:hAnsi="Arial" w:cs="Arial"/>
                <w:sz w:val="18"/>
                <w:szCs w:val="18"/>
              </w:rPr>
            </w:pPr>
            <w:r w:rsidRPr="008E5ED8">
              <w:rPr>
                <w:rFonts w:ascii="Arial" w:hAnsi="Arial" w:cs="Arial"/>
                <w:sz w:val="18"/>
                <w:szCs w:val="18"/>
              </w:rPr>
              <w:t>128.877</w:t>
            </w:r>
          </w:p>
        </w:tc>
      </w:tr>
      <w:tr w:rsidR="00136C29" w:rsidRPr="008E5ED8" w:rsidTr="000C1207">
        <w:trPr>
          <w:trHeight w:val="113"/>
        </w:trPr>
        <w:tc>
          <w:tcPr>
            <w:tcW w:w="4503" w:type="dxa"/>
            <w:shd w:val="clear" w:color="auto" w:fill="auto"/>
            <w:noWrap/>
            <w:vAlign w:val="bottom"/>
          </w:tcPr>
          <w:p w:rsidR="00136C29" w:rsidRPr="008E5ED8" w:rsidRDefault="00136C29" w:rsidP="000C1207">
            <w:pPr>
              <w:ind w:left="360"/>
              <w:rPr>
                <w:rFonts w:ascii="Arial" w:eastAsia="Arial Unicode MS" w:hAnsi="Arial" w:cs="Arial"/>
                <w:iCs/>
                <w:sz w:val="18"/>
                <w:szCs w:val="16"/>
              </w:rPr>
            </w:pPr>
            <w:r w:rsidRPr="008E5ED8">
              <w:rPr>
                <w:rFonts w:ascii="Arial" w:hAnsi="Arial" w:cs="Arial"/>
                <w:iCs/>
                <w:sz w:val="18"/>
                <w:szCs w:val="16"/>
              </w:rPr>
              <w:t>Özel Karşılık Tutarı (-)</w:t>
            </w:r>
          </w:p>
        </w:tc>
        <w:tc>
          <w:tcPr>
            <w:tcW w:w="1632" w:type="dxa"/>
            <w:shd w:val="clear" w:color="auto" w:fill="auto"/>
            <w:noWrap/>
          </w:tcPr>
          <w:p w:rsidR="00136C29" w:rsidRPr="008E5ED8" w:rsidRDefault="00136C29" w:rsidP="000C1207">
            <w:pPr>
              <w:jc w:val="right"/>
              <w:rPr>
                <w:rFonts w:ascii="Arial" w:hAnsi="Arial" w:cs="Arial"/>
                <w:sz w:val="18"/>
                <w:szCs w:val="18"/>
              </w:rPr>
            </w:pPr>
            <w:r w:rsidRPr="008E5ED8">
              <w:rPr>
                <w:rFonts w:ascii="Arial" w:hAnsi="Arial" w:cs="Arial"/>
                <w:sz w:val="18"/>
                <w:szCs w:val="18"/>
              </w:rPr>
              <w:t>15.254</w:t>
            </w:r>
          </w:p>
        </w:tc>
        <w:tc>
          <w:tcPr>
            <w:tcW w:w="1496" w:type="dxa"/>
            <w:shd w:val="clear" w:color="auto" w:fill="auto"/>
            <w:noWrap/>
          </w:tcPr>
          <w:p w:rsidR="00136C29" w:rsidRPr="008E5ED8" w:rsidRDefault="00136C29" w:rsidP="000C1207">
            <w:pPr>
              <w:jc w:val="right"/>
              <w:rPr>
                <w:rFonts w:ascii="Arial" w:hAnsi="Arial" w:cs="Arial"/>
                <w:sz w:val="18"/>
                <w:szCs w:val="18"/>
              </w:rPr>
            </w:pPr>
            <w:r w:rsidRPr="008E5ED8">
              <w:rPr>
                <w:rFonts w:ascii="Arial" w:hAnsi="Arial" w:cs="Arial"/>
                <w:sz w:val="18"/>
                <w:szCs w:val="18"/>
              </w:rPr>
              <w:t>16.132</w:t>
            </w:r>
          </w:p>
        </w:tc>
        <w:tc>
          <w:tcPr>
            <w:tcW w:w="1744" w:type="dxa"/>
            <w:shd w:val="clear" w:color="auto" w:fill="auto"/>
            <w:noWrap/>
          </w:tcPr>
          <w:p w:rsidR="00136C29" w:rsidRPr="008E5ED8" w:rsidRDefault="00136C29" w:rsidP="000C1207">
            <w:pPr>
              <w:jc w:val="right"/>
              <w:rPr>
                <w:rFonts w:ascii="Arial" w:hAnsi="Arial" w:cs="Arial"/>
                <w:sz w:val="18"/>
                <w:szCs w:val="18"/>
              </w:rPr>
            </w:pPr>
            <w:r w:rsidRPr="008E5ED8">
              <w:rPr>
                <w:rFonts w:ascii="Arial" w:hAnsi="Arial" w:cs="Arial"/>
                <w:sz w:val="18"/>
                <w:szCs w:val="18"/>
              </w:rPr>
              <w:t>122.722</w:t>
            </w:r>
          </w:p>
        </w:tc>
      </w:tr>
      <w:tr w:rsidR="00136C29" w:rsidRPr="008E5ED8" w:rsidTr="000C1207">
        <w:trPr>
          <w:trHeight w:val="113"/>
        </w:trPr>
        <w:tc>
          <w:tcPr>
            <w:tcW w:w="4503" w:type="dxa"/>
            <w:shd w:val="clear" w:color="auto" w:fill="auto"/>
            <w:noWrap/>
            <w:vAlign w:val="bottom"/>
          </w:tcPr>
          <w:p w:rsidR="00136C29" w:rsidRPr="008E5ED8" w:rsidRDefault="00136C29" w:rsidP="000C1207">
            <w:pPr>
              <w:rPr>
                <w:rFonts w:ascii="Arial" w:eastAsia="Arial Unicode MS" w:hAnsi="Arial" w:cs="Arial"/>
                <w:iCs/>
                <w:sz w:val="18"/>
                <w:szCs w:val="16"/>
              </w:rPr>
            </w:pPr>
            <w:r w:rsidRPr="008E5ED8">
              <w:rPr>
                <w:rFonts w:ascii="Arial" w:hAnsi="Arial" w:cs="Arial"/>
                <w:iCs/>
                <w:sz w:val="18"/>
                <w:szCs w:val="16"/>
              </w:rPr>
              <w:t>Gerçek ve Tüzel Kişilere Kullandırılan Krediler (Net)</w:t>
            </w:r>
          </w:p>
        </w:tc>
        <w:tc>
          <w:tcPr>
            <w:tcW w:w="1632" w:type="dxa"/>
            <w:shd w:val="clear" w:color="auto" w:fill="auto"/>
            <w:noWrap/>
          </w:tcPr>
          <w:p w:rsidR="00136C29" w:rsidRPr="008E5ED8" w:rsidRDefault="00136C29" w:rsidP="000C1207">
            <w:pPr>
              <w:jc w:val="right"/>
              <w:rPr>
                <w:rFonts w:ascii="Arial" w:hAnsi="Arial" w:cs="Arial"/>
                <w:sz w:val="18"/>
                <w:szCs w:val="18"/>
              </w:rPr>
            </w:pPr>
            <w:r w:rsidRPr="008E5ED8">
              <w:rPr>
                <w:rFonts w:ascii="Arial" w:hAnsi="Arial" w:cs="Arial"/>
                <w:sz w:val="18"/>
                <w:szCs w:val="18"/>
              </w:rPr>
              <w:t>1.499</w:t>
            </w:r>
          </w:p>
        </w:tc>
        <w:tc>
          <w:tcPr>
            <w:tcW w:w="1496" w:type="dxa"/>
            <w:shd w:val="clear" w:color="auto" w:fill="auto"/>
            <w:noWrap/>
          </w:tcPr>
          <w:p w:rsidR="00136C29" w:rsidRPr="008E5ED8" w:rsidRDefault="00136C29" w:rsidP="000C1207">
            <w:pPr>
              <w:jc w:val="right"/>
              <w:rPr>
                <w:rFonts w:ascii="Arial" w:hAnsi="Arial" w:cs="Arial"/>
                <w:sz w:val="18"/>
                <w:szCs w:val="18"/>
              </w:rPr>
            </w:pPr>
            <w:r w:rsidRPr="008E5ED8">
              <w:rPr>
                <w:rFonts w:ascii="Arial" w:hAnsi="Arial" w:cs="Arial"/>
                <w:sz w:val="18"/>
                <w:szCs w:val="18"/>
              </w:rPr>
              <w:t>5.400</w:t>
            </w:r>
          </w:p>
        </w:tc>
        <w:tc>
          <w:tcPr>
            <w:tcW w:w="1744" w:type="dxa"/>
            <w:shd w:val="clear" w:color="auto" w:fill="auto"/>
            <w:noWrap/>
          </w:tcPr>
          <w:p w:rsidR="00136C29" w:rsidRPr="008E5ED8" w:rsidRDefault="00136C29" w:rsidP="000C1207">
            <w:pPr>
              <w:jc w:val="right"/>
              <w:rPr>
                <w:rFonts w:ascii="Arial" w:hAnsi="Arial" w:cs="Arial"/>
                <w:sz w:val="18"/>
                <w:szCs w:val="18"/>
              </w:rPr>
            </w:pPr>
            <w:r w:rsidRPr="008E5ED8">
              <w:rPr>
                <w:rFonts w:ascii="Arial" w:hAnsi="Arial" w:cs="Arial"/>
                <w:sz w:val="18"/>
                <w:szCs w:val="18"/>
              </w:rPr>
              <w:t>6.155</w:t>
            </w:r>
          </w:p>
        </w:tc>
      </w:tr>
      <w:tr w:rsidR="00136C29" w:rsidRPr="008E5ED8" w:rsidTr="000C1207">
        <w:trPr>
          <w:trHeight w:val="113"/>
        </w:trPr>
        <w:tc>
          <w:tcPr>
            <w:tcW w:w="4503" w:type="dxa"/>
            <w:shd w:val="clear" w:color="auto" w:fill="auto"/>
            <w:noWrap/>
            <w:vAlign w:val="bottom"/>
          </w:tcPr>
          <w:p w:rsidR="00136C29" w:rsidRPr="008E5ED8" w:rsidRDefault="00136C29" w:rsidP="000C1207">
            <w:pPr>
              <w:rPr>
                <w:rFonts w:ascii="Arial" w:eastAsia="Arial Unicode MS" w:hAnsi="Arial" w:cs="Arial"/>
                <w:iCs/>
                <w:sz w:val="18"/>
                <w:szCs w:val="16"/>
              </w:rPr>
            </w:pPr>
            <w:r w:rsidRPr="008E5ED8">
              <w:rPr>
                <w:rFonts w:ascii="Arial" w:hAnsi="Arial" w:cs="Arial"/>
                <w:iCs/>
                <w:sz w:val="18"/>
                <w:szCs w:val="16"/>
              </w:rPr>
              <w:t>Bankalar (Brüt)</w:t>
            </w:r>
          </w:p>
        </w:tc>
        <w:tc>
          <w:tcPr>
            <w:tcW w:w="1632" w:type="dxa"/>
            <w:shd w:val="clear" w:color="auto" w:fill="auto"/>
            <w:noWrap/>
            <w:vAlign w:val="bottom"/>
          </w:tcPr>
          <w:p w:rsidR="00136C29" w:rsidRPr="008E5ED8" w:rsidRDefault="00136C29" w:rsidP="000C1207">
            <w:pPr>
              <w:ind w:left="-22" w:right="102"/>
              <w:jc w:val="right"/>
              <w:rPr>
                <w:rFonts w:ascii="Arial" w:hAnsi="Arial" w:cs="Arial"/>
                <w:sz w:val="18"/>
                <w:szCs w:val="18"/>
              </w:rPr>
            </w:pPr>
            <w:r w:rsidRPr="008E5ED8">
              <w:rPr>
                <w:rFonts w:ascii="Arial" w:hAnsi="Arial" w:cs="Arial"/>
                <w:sz w:val="18"/>
                <w:szCs w:val="18"/>
              </w:rPr>
              <w:t>-</w:t>
            </w:r>
          </w:p>
        </w:tc>
        <w:tc>
          <w:tcPr>
            <w:tcW w:w="1496" w:type="dxa"/>
            <w:shd w:val="clear" w:color="auto" w:fill="auto"/>
            <w:noWrap/>
            <w:vAlign w:val="bottom"/>
          </w:tcPr>
          <w:p w:rsidR="00136C29" w:rsidRPr="008E5ED8" w:rsidRDefault="00136C29" w:rsidP="000C1207">
            <w:pPr>
              <w:ind w:right="117"/>
              <w:jc w:val="right"/>
              <w:rPr>
                <w:rFonts w:ascii="Arial" w:hAnsi="Arial" w:cs="Arial"/>
                <w:sz w:val="18"/>
                <w:szCs w:val="18"/>
              </w:rPr>
            </w:pPr>
            <w:r w:rsidRPr="008E5ED8">
              <w:rPr>
                <w:rFonts w:ascii="Arial" w:hAnsi="Arial" w:cs="Arial"/>
                <w:sz w:val="18"/>
                <w:szCs w:val="18"/>
              </w:rPr>
              <w:t>-</w:t>
            </w:r>
          </w:p>
        </w:tc>
        <w:tc>
          <w:tcPr>
            <w:tcW w:w="1744" w:type="dxa"/>
            <w:shd w:val="clear" w:color="auto" w:fill="auto"/>
            <w:noWrap/>
            <w:vAlign w:val="bottom"/>
          </w:tcPr>
          <w:p w:rsidR="00136C29" w:rsidRPr="008E5ED8" w:rsidRDefault="00136C29" w:rsidP="000C1207">
            <w:pPr>
              <w:ind w:right="117"/>
              <w:jc w:val="right"/>
              <w:rPr>
                <w:rFonts w:ascii="Arial" w:hAnsi="Arial" w:cs="Arial"/>
                <w:sz w:val="18"/>
                <w:szCs w:val="18"/>
              </w:rPr>
            </w:pPr>
            <w:r w:rsidRPr="008E5ED8">
              <w:rPr>
                <w:rFonts w:ascii="Arial" w:hAnsi="Arial" w:cs="Arial"/>
                <w:sz w:val="18"/>
                <w:szCs w:val="18"/>
              </w:rPr>
              <w:t>-</w:t>
            </w:r>
          </w:p>
        </w:tc>
      </w:tr>
      <w:tr w:rsidR="00136C29" w:rsidRPr="008E5ED8" w:rsidTr="000C1207">
        <w:trPr>
          <w:trHeight w:val="113"/>
        </w:trPr>
        <w:tc>
          <w:tcPr>
            <w:tcW w:w="4503" w:type="dxa"/>
            <w:shd w:val="clear" w:color="auto" w:fill="auto"/>
            <w:noWrap/>
            <w:vAlign w:val="bottom"/>
          </w:tcPr>
          <w:p w:rsidR="00136C29" w:rsidRPr="008E5ED8" w:rsidRDefault="00136C29" w:rsidP="000C1207">
            <w:pPr>
              <w:ind w:left="360"/>
              <w:rPr>
                <w:rFonts w:ascii="Arial" w:eastAsia="Arial Unicode MS" w:hAnsi="Arial" w:cs="Arial"/>
                <w:iCs/>
                <w:sz w:val="18"/>
                <w:szCs w:val="16"/>
              </w:rPr>
            </w:pPr>
            <w:r w:rsidRPr="008E5ED8">
              <w:rPr>
                <w:rFonts w:ascii="Arial" w:hAnsi="Arial" w:cs="Arial"/>
                <w:iCs/>
                <w:sz w:val="18"/>
                <w:szCs w:val="16"/>
              </w:rPr>
              <w:t>Özel Karşılık Tutarı (-)</w:t>
            </w:r>
          </w:p>
        </w:tc>
        <w:tc>
          <w:tcPr>
            <w:tcW w:w="1632" w:type="dxa"/>
            <w:shd w:val="clear" w:color="auto" w:fill="auto"/>
            <w:noWrap/>
            <w:vAlign w:val="bottom"/>
          </w:tcPr>
          <w:p w:rsidR="00136C29" w:rsidRPr="008E5ED8" w:rsidRDefault="00136C29" w:rsidP="000C1207">
            <w:pPr>
              <w:ind w:left="-22" w:right="102"/>
              <w:jc w:val="right"/>
              <w:rPr>
                <w:rFonts w:ascii="Arial" w:hAnsi="Arial" w:cs="Arial"/>
                <w:sz w:val="18"/>
                <w:szCs w:val="18"/>
              </w:rPr>
            </w:pPr>
            <w:r w:rsidRPr="008E5ED8">
              <w:rPr>
                <w:rFonts w:ascii="Arial" w:hAnsi="Arial" w:cs="Arial"/>
                <w:sz w:val="18"/>
                <w:szCs w:val="18"/>
              </w:rPr>
              <w:t>-</w:t>
            </w:r>
          </w:p>
        </w:tc>
        <w:tc>
          <w:tcPr>
            <w:tcW w:w="1496" w:type="dxa"/>
            <w:shd w:val="clear" w:color="auto" w:fill="auto"/>
            <w:noWrap/>
            <w:vAlign w:val="bottom"/>
          </w:tcPr>
          <w:p w:rsidR="00136C29" w:rsidRPr="008E5ED8" w:rsidRDefault="00136C29" w:rsidP="000C1207">
            <w:pPr>
              <w:ind w:right="117"/>
              <w:jc w:val="right"/>
              <w:rPr>
                <w:rFonts w:ascii="Arial" w:hAnsi="Arial" w:cs="Arial"/>
                <w:sz w:val="18"/>
                <w:szCs w:val="18"/>
              </w:rPr>
            </w:pPr>
            <w:r w:rsidRPr="008E5ED8">
              <w:rPr>
                <w:rFonts w:ascii="Arial" w:hAnsi="Arial" w:cs="Arial"/>
                <w:sz w:val="18"/>
                <w:szCs w:val="18"/>
              </w:rPr>
              <w:t>-</w:t>
            </w:r>
          </w:p>
        </w:tc>
        <w:tc>
          <w:tcPr>
            <w:tcW w:w="1744" w:type="dxa"/>
            <w:shd w:val="clear" w:color="auto" w:fill="auto"/>
            <w:noWrap/>
            <w:vAlign w:val="bottom"/>
          </w:tcPr>
          <w:p w:rsidR="00136C29" w:rsidRPr="008E5ED8" w:rsidRDefault="00136C29" w:rsidP="000C1207">
            <w:pPr>
              <w:ind w:right="117"/>
              <w:jc w:val="right"/>
              <w:rPr>
                <w:rFonts w:ascii="Arial" w:hAnsi="Arial" w:cs="Arial"/>
                <w:sz w:val="18"/>
                <w:szCs w:val="18"/>
              </w:rPr>
            </w:pPr>
            <w:r w:rsidRPr="008E5ED8">
              <w:rPr>
                <w:rFonts w:ascii="Arial" w:hAnsi="Arial" w:cs="Arial"/>
                <w:sz w:val="18"/>
                <w:szCs w:val="18"/>
              </w:rPr>
              <w:t>-</w:t>
            </w:r>
          </w:p>
        </w:tc>
      </w:tr>
      <w:tr w:rsidR="00136C29" w:rsidRPr="008E5ED8" w:rsidTr="000C1207">
        <w:trPr>
          <w:trHeight w:val="113"/>
        </w:trPr>
        <w:tc>
          <w:tcPr>
            <w:tcW w:w="4503" w:type="dxa"/>
            <w:shd w:val="clear" w:color="auto" w:fill="auto"/>
            <w:noWrap/>
            <w:vAlign w:val="bottom"/>
          </w:tcPr>
          <w:p w:rsidR="00136C29" w:rsidRPr="008E5ED8" w:rsidRDefault="00136C29" w:rsidP="000C1207">
            <w:pPr>
              <w:rPr>
                <w:rFonts w:ascii="Arial" w:eastAsia="Arial Unicode MS" w:hAnsi="Arial" w:cs="Arial"/>
                <w:iCs/>
                <w:sz w:val="18"/>
                <w:szCs w:val="16"/>
              </w:rPr>
            </w:pPr>
            <w:r w:rsidRPr="008E5ED8">
              <w:rPr>
                <w:rFonts w:ascii="Arial" w:hAnsi="Arial" w:cs="Arial"/>
                <w:iCs/>
                <w:sz w:val="18"/>
                <w:szCs w:val="16"/>
              </w:rPr>
              <w:t>Bankalar (Net)</w:t>
            </w:r>
          </w:p>
        </w:tc>
        <w:tc>
          <w:tcPr>
            <w:tcW w:w="1632" w:type="dxa"/>
            <w:shd w:val="clear" w:color="auto" w:fill="auto"/>
            <w:noWrap/>
            <w:vAlign w:val="bottom"/>
          </w:tcPr>
          <w:p w:rsidR="00136C29" w:rsidRPr="008E5ED8" w:rsidRDefault="00136C29" w:rsidP="000C1207">
            <w:pPr>
              <w:ind w:left="-22" w:right="102"/>
              <w:jc w:val="right"/>
              <w:rPr>
                <w:rFonts w:ascii="Arial" w:hAnsi="Arial" w:cs="Arial"/>
                <w:sz w:val="18"/>
                <w:szCs w:val="18"/>
              </w:rPr>
            </w:pPr>
            <w:r w:rsidRPr="008E5ED8">
              <w:rPr>
                <w:rFonts w:ascii="Arial" w:hAnsi="Arial" w:cs="Arial"/>
                <w:sz w:val="18"/>
                <w:szCs w:val="18"/>
              </w:rPr>
              <w:t>-</w:t>
            </w:r>
          </w:p>
        </w:tc>
        <w:tc>
          <w:tcPr>
            <w:tcW w:w="1496" w:type="dxa"/>
            <w:shd w:val="clear" w:color="auto" w:fill="auto"/>
            <w:noWrap/>
            <w:vAlign w:val="bottom"/>
          </w:tcPr>
          <w:p w:rsidR="00136C29" w:rsidRPr="008E5ED8" w:rsidRDefault="00136C29" w:rsidP="000C1207">
            <w:pPr>
              <w:ind w:right="117"/>
              <w:jc w:val="right"/>
              <w:rPr>
                <w:rFonts w:ascii="Arial" w:hAnsi="Arial" w:cs="Arial"/>
                <w:sz w:val="18"/>
                <w:szCs w:val="18"/>
              </w:rPr>
            </w:pPr>
            <w:r w:rsidRPr="008E5ED8">
              <w:rPr>
                <w:rFonts w:ascii="Arial" w:hAnsi="Arial" w:cs="Arial"/>
                <w:sz w:val="18"/>
                <w:szCs w:val="18"/>
              </w:rPr>
              <w:t>-</w:t>
            </w:r>
          </w:p>
        </w:tc>
        <w:tc>
          <w:tcPr>
            <w:tcW w:w="1744" w:type="dxa"/>
            <w:shd w:val="clear" w:color="auto" w:fill="auto"/>
            <w:noWrap/>
            <w:vAlign w:val="bottom"/>
          </w:tcPr>
          <w:p w:rsidR="00136C29" w:rsidRPr="008E5ED8" w:rsidRDefault="00136C29" w:rsidP="000C1207">
            <w:pPr>
              <w:ind w:right="117"/>
              <w:jc w:val="right"/>
              <w:rPr>
                <w:rFonts w:ascii="Arial" w:hAnsi="Arial" w:cs="Arial"/>
                <w:sz w:val="18"/>
                <w:szCs w:val="18"/>
              </w:rPr>
            </w:pPr>
            <w:r w:rsidRPr="008E5ED8">
              <w:rPr>
                <w:rFonts w:ascii="Arial" w:hAnsi="Arial" w:cs="Arial"/>
                <w:sz w:val="18"/>
                <w:szCs w:val="18"/>
              </w:rPr>
              <w:t>-</w:t>
            </w:r>
          </w:p>
        </w:tc>
      </w:tr>
      <w:tr w:rsidR="00136C29" w:rsidRPr="008E5ED8" w:rsidTr="000C1207">
        <w:trPr>
          <w:trHeight w:val="113"/>
        </w:trPr>
        <w:tc>
          <w:tcPr>
            <w:tcW w:w="4503" w:type="dxa"/>
            <w:shd w:val="clear" w:color="auto" w:fill="auto"/>
            <w:noWrap/>
            <w:vAlign w:val="bottom"/>
          </w:tcPr>
          <w:p w:rsidR="00136C29" w:rsidRPr="008E5ED8" w:rsidRDefault="00136C29" w:rsidP="000C1207">
            <w:pPr>
              <w:rPr>
                <w:rFonts w:ascii="Arial" w:eastAsia="Arial Unicode MS" w:hAnsi="Arial" w:cs="Arial"/>
                <w:iCs/>
                <w:sz w:val="18"/>
                <w:szCs w:val="16"/>
              </w:rPr>
            </w:pPr>
            <w:r w:rsidRPr="008E5ED8">
              <w:rPr>
                <w:rFonts w:ascii="Arial" w:hAnsi="Arial" w:cs="Arial"/>
                <w:iCs/>
                <w:sz w:val="18"/>
                <w:szCs w:val="16"/>
              </w:rPr>
              <w:t>Diğer Kredi ve Alacaklar (Brüt)</w:t>
            </w:r>
          </w:p>
        </w:tc>
        <w:tc>
          <w:tcPr>
            <w:tcW w:w="1632" w:type="dxa"/>
            <w:shd w:val="clear" w:color="auto" w:fill="auto"/>
            <w:noWrap/>
            <w:vAlign w:val="bottom"/>
          </w:tcPr>
          <w:p w:rsidR="00136C29" w:rsidRPr="008E5ED8" w:rsidRDefault="00136C29" w:rsidP="000C1207">
            <w:pPr>
              <w:ind w:left="-22" w:right="102"/>
              <w:jc w:val="right"/>
              <w:rPr>
                <w:rFonts w:ascii="Arial" w:hAnsi="Arial" w:cs="Arial"/>
                <w:sz w:val="18"/>
                <w:szCs w:val="18"/>
              </w:rPr>
            </w:pPr>
            <w:r w:rsidRPr="008E5ED8">
              <w:rPr>
                <w:rFonts w:ascii="Arial" w:hAnsi="Arial" w:cs="Arial"/>
                <w:sz w:val="18"/>
                <w:szCs w:val="18"/>
              </w:rPr>
              <w:t>-</w:t>
            </w:r>
          </w:p>
        </w:tc>
        <w:tc>
          <w:tcPr>
            <w:tcW w:w="1496" w:type="dxa"/>
            <w:shd w:val="clear" w:color="auto" w:fill="auto"/>
            <w:noWrap/>
            <w:vAlign w:val="bottom"/>
          </w:tcPr>
          <w:p w:rsidR="00136C29" w:rsidRPr="008E5ED8" w:rsidRDefault="00136C29" w:rsidP="000C1207">
            <w:pPr>
              <w:ind w:right="117"/>
              <w:jc w:val="right"/>
              <w:rPr>
                <w:rFonts w:ascii="Arial" w:hAnsi="Arial" w:cs="Arial"/>
                <w:sz w:val="18"/>
                <w:szCs w:val="18"/>
              </w:rPr>
            </w:pPr>
            <w:r w:rsidRPr="008E5ED8">
              <w:rPr>
                <w:rFonts w:ascii="Arial" w:hAnsi="Arial" w:cs="Arial"/>
                <w:sz w:val="18"/>
                <w:szCs w:val="18"/>
              </w:rPr>
              <w:t>-</w:t>
            </w:r>
          </w:p>
        </w:tc>
        <w:tc>
          <w:tcPr>
            <w:tcW w:w="1744" w:type="dxa"/>
            <w:shd w:val="clear" w:color="auto" w:fill="auto"/>
            <w:noWrap/>
            <w:vAlign w:val="bottom"/>
          </w:tcPr>
          <w:p w:rsidR="00136C29" w:rsidRPr="008E5ED8" w:rsidRDefault="000F6C25" w:rsidP="000F6C25">
            <w:pPr>
              <w:ind w:right="117"/>
              <w:jc w:val="right"/>
              <w:rPr>
                <w:rFonts w:ascii="Arial" w:hAnsi="Arial" w:cs="Arial"/>
                <w:sz w:val="18"/>
                <w:szCs w:val="18"/>
              </w:rPr>
            </w:pPr>
            <w:r w:rsidRPr="008E5ED8">
              <w:rPr>
                <w:rFonts w:ascii="Arial" w:hAnsi="Arial" w:cs="Arial"/>
                <w:sz w:val="18"/>
                <w:szCs w:val="18"/>
              </w:rPr>
              <w:t>-</w:t>
            </w:r>
          </w:p>
        </w:tc>
      </w:tr>
      <w:tr w:rsidR="00136C29" w:rsidRPr="008E5ED8" w:rsidTr="00A400E3">
        <w:trPr>
          <w:trHeight w:val="113"/>
        </w:trPr>
        <w:tc>
          <w:tcPr>
            <w:tcW w:w="4503" w:type="dxa"/>
            <w:shd w:val="clear" w:color="auto" w:fill="auto"/>
            <w:noWrap/>
            <w:vAlign w:val="bottom"/>
          </w:tcPr>
          <w:p w:rsidR="00136C29" w:rsidRPr="008E5ED8" w:rsidRDefault="00136C29" w:rsidP="000C1207">
            <w:pPr>
              <w:ind w:left="360"/>
              <w:rPr>
                <w:rFonts w:ascii="Arial" w:eastAsia="Arial Unicode MS" w:hAnsi="Arial" w:cs="Arial"/>
                <w:iCs/>
                <w:sz w:val="18"/>
                <w:szCs w:val="16"/>
              </w:rPr>
            </w:pPr>
            <w:r w:rsidRPr="008E5ED8">
              <w:rPr>
                <w:rFonts w:ascii="Arial" w:hAnsi="Arial" w:cs="Arial"/>
                <w:iCs/>
                <w:sz w:val="18"/>
                <w:szCs w:val="16"/>
              </w:rPr>
              <w:t>Özel Karşılık Tutarı (-)</w:t>
            </w:r>
          </w:p>
        </w:tc>
        <w:tc>
          <w:tcPr>
            <w:tcW w:w="1632" w:type="dxa"/>
            <w:shd w:val="clear" w:color="auto" w:fill="auto"/>
            <w:noWrap/>
            <w:vAlign w:val="bottom"/>
          </w:tcPr>
          <w:p w:rsidR="00136C29" w:rsidRPr="008E5ED8" w:rsidRDefault="00136C29" w:rsidP="000C1207">
            <w:pPr>
              <w:ind w:left="-22" w:right="102"/>
              <w:jc w:val="right"/>
              <w:rPr>
                <w:rFonts w:ascii="Arial" w:hAnsi="Arial" w:cs="Arial"/>
                <w:sz w:val="18"/>
                <w:szCs w:val="18"/>
              </w:rPr>
            </w:pPr>
            <w:r w:rsidRPr="008E5ED8">
              <w:rPr>
                <w:rFonts w:ascii="Arial" w:hAnsi="Arial" w:cs="Arial"/>
                <w:sz w:val="18"/>
                <w:szCs w:val="18"/>
              </w:rPr>
              <w:t>-</w:t>
            </w:r>
          </w:p>
        </w:tc>
        <w:tc>
          <w:tcPr>
            <w:tcW w:w="1496" w:type="dxa"/>
            <w:shd w:val="clear" w:color="auto" w:fill="auto"/>
            <w:noWrap/>
            <w:vAlign w:val="bottom"/>
          </w:tcPr>
          <w:p w:rsidR="00136C29" w:rsidRPr="008E5ED8" w:rsidRDefault="00136C29" w:rsidP="000C1207">
            <w:pPr>
              <w:ind w:right="117"/>
              <w:jc w:val="right"/>
              <w:rPr>
                <w:rFonts w:ascii="Arial" w:hAnsi="Arial" w:cs="Arial"/>
                <w:sz w:val="18"/>
                <w:szCs w:val="18"/>
              </w:rPr>
            </w:pPr>
            <w:r w:rsidRPr="008E5ED8">
              <w:rPr>
                <w:rFonts w:ascii="Arial" w:hAnsi="Arial" w:cs="Arial"/>
                <w:sz w:val="18"/>
                <w:szCs w:val="18"/>
              </w:rPr>
              <w:t>-</w:t>
            </w:r>
          </w:p>
        </w:tc>
        <w:tc>
          <w:tcPr>
            <w:tcW w:w="1744" w:type="dxa"/>
            <w:shd w:val="clear" w:color="auto" w:fill="auto"/>
            <w:noWrap/>
            <w:vAlign w:val="bottom"/>
          </w:tcPr>
          <w:p w:rsidR="00136C29" w:rsidRPr="008E5ED8" w:rsidRDefault="000F6C25" w:rsidP="000F6C25">
            <w:pPr>
              <w:ind w:right="117"/>
              <w:jc w:val="right"/>
              <w:rPr>
                <w:rFonts w:ascii="Arial" w:hAnsi="Arial" w:cs="Arial"/>
                <w:sz w:val="18"/>
                <w:szCs w:val="18"/>
              </w:rPr>
            </w:pPr>
            <w:r w:rsidRPr="008E5ED8">
              <w:rPr>
                <w:rFonts w:ascii="Arial" w:hAnsi="Arial" w:cs="Arial"/>
                <w:sz w:val="18"/>
                <w:szCs w:val="18"/>
              </w:rPr>
              <w:t>-</w:t>
            </w:r>
          </w:p>
        </w:tc>
      </w:tr>
      <w:tr w:rsidR="00136C29" w:rsidRPr="008E5ED8" w:rsidTr="00A400E3">
        <w:trPr>
          <w:trHeight w:val="113"/>
        </w:trPr>
        <w:tc>
          <w:tcPr>
            <w:tcW w:w="4503" w:type="dxa"/>
            <w:tcBorders>
              <w:bottom w:val="single" w:sz="4" w:space="0" w:color="auto"/>
            </w:tcBorders>
            <w:shd w:val="clear" w:color="auto" w:fill="auto"/>
            <w:noWrap/>
            <w:vAlign w:val="bottom"/>
          </w:tcPr>
          <w:p w:rsidR="00136C29" w:rsidRPr="008E5ED8" w:rsidRDefault="00136C29" w:rsidP="000C1207">
            <w:pPr>
              <w:rPr>
                <w:rFonts w:ascii="Arial" w:eastAsia="Arial Unicode MS" w:hAnsi="Arial" w:cs="Arial"/>
                <w:iCs/>
                <w:sz w:val="18"/>
                <w:szCs w:val="16"/>
              </w:rPr>
            </w:pPr>
            <w:r w:rsidRPr="008E5ED8">
              <w:rPr>
                <w:rFonts w:ascii="Arial" w:hAnsi="Arial" w:cs="Arial"/>
                <w:iCs/>
                <w:sz w:val="18"/>
                <w:szCs w:val="16"/>
              </w:rPr>
              <w:t>Diğer Kredi ve Alacaklar (Net)</w:t>
            </w:r>
          </w:p>
        </w:tc>
        <w:tc>
          <w:tcPr>
            <w:tcW w:w="1632" w:type="dxa"/>
            <w:tcBorders>
              <w:bottom w:val="single" w:sz="4" w:space="0" w:color="auto"/>
            </w:tcBorders>
            <w:shd w:val="clear" w:color="auto" w:fill="auto"/>
            <w:noWrap/>
            <w:vAlign w:val="bottom"/>
          </w:tcPr>
          <w:p w:rsidR="00136C29" w:rsidRPr="008E5ED8" w:rsidRDefault="00136C29" w:rsidP="000C1207">
            <w:pPr>
              <w:ind w:left="-22" w:right="102"/>
              <w:jc w:val="right"/>
              <w:rPr>
                <w:rFonts w:ascii="Arial" w:hAnsi="Arial" w:cs="Arial"/>
                <w:sz w:val="18"/>
                <w:szCs w:val="18"/>
              </w:rPr>
            </w:pPr>
            <w:r w:rsidRPr="008E5ED8">
              <w:rPr>
                <w:rFonts w:ascii="Arial" w:hAnsi="Arial" w:cs="Arial"/>
                <w:sz w:val="18"/>
                <w:szCs w:val="18"/>
              </w:rPr>
              <w:t>-</w:t>
            </w:r>
          </w:p>
        </w:tc>
        <w:tc>
          <w:tcPr>
            <w:tcW w:w="1496" w:type="dxa"/>
            <w:tcBorders>
              <w:bottom w:val="single" w:sz="4" w:space="0" w:color="auto"/>
            </w:tcBorders>
            <w:shd w:val="clear" w:color="auto" w:fill="auto"/>
            <w:noWrap/>
            <w:vAlign w:val="bottom"/>
          </w:tcPr>
          <w:p w:rsidR="00136C29" w:rsidRPr="008E5ED8" w:rsidRDefault="00136C29" w:rsidP="000C1207">
            <w:pPr>
              <w:ind w:right="117"/>
              <w:jc w:val="right"/>
              <w:rPr>
                <w:rFonts w:ascii="Arial" w:hAnsi="Arial" w:cs="Arial"/>
                <w:sz w:val="18"/>
                <w:szCs w:val="18"/>
              </w:rPr>
            </w:pPr>
            <w:r w:rsidRPr="008E5ED8">
              <w:rPr>
                <w:rFonts w:ascii="Arial" w:hAnsi="Arial" w:cs="Arial"/>
                <w:sz w:val="18"/>
                <w:szCs w:val="18"/>
              </w:rPr>
              <w:t>-</w:t>
            </w:r>
          </w:p>
        </w:tc>
        <w:tc>
          <w:tcPr>
            <w:tcW w:w="1744" w:type="dxa"/>
            <w:tcBorders>
              <w:bottom w:val="single" w:sz="4" w:space="0" w:color="auto"/>
            </w:tcBorders>
            <w:shd w:val="clear" w:color="auto" w:fill="auto"/>
            <w:noWrap/>
            <w:vAlign w:val="bottom"/>
          </w:tcPr>
          <w:p w:rsidR="00136C29" w:rsidRPr="008E5ED8" w:rsidRDefault="00136C29" w:rsidP="000C1207">
            <w:pPr>
              <w:ind w:right="117"/>
              <w:jc w:val="right"/>
              <w:rPr>
                <w:rFonts w:ascii="Arial" w:hAnsi="Arial" w:cs="Arial"/>
                <w:sz w:val="18"/>
                <w:szCs w:val="18"/>
              </w:rPr>
            </w:pPr>
            <w:r w:rsidRPr="008E5ED8">
              <w:rPr>
                <w:rFonts w:ascii="Arial" w:hAnsi="Arial" w:cs="Arial"/>
                <w:sz w:val="18"/>
                <w:szCs w:val="18"/>
              </w:rPr>
              <w:t>-</w:t>
            </w:r>
          </w:p>
        </w:tc>
      </w:tr>
    </w:tbl>
    <w:p w:rsidR="00136C29" w:rsidRPr="008E5ED8" w:rsidRDefault="00136C29" w:rsidP="00136C29">
      <w:pPr>
        <w:pStyle w:val="GvdeMetniGirintisi"/>
        <w:ind w:left="561" w:hanging="360"/>
        <w:rPr>
          <w:rFonts w:ascii="Arial" w:hAnsi="Arial" w:cs="Arial"/>
          <w:sz w:val="20"/>
          <w:szCs w:val="20"/>
        </w:rPr>
      </w:pPr>
    </w:p>
    <w:p w:rsidR="00136C29" w:rsidRPr="008E5ED8" w:rsidRDefault="00136C29" w:rsidP="00136C29">
      <w:pPr>
        <w:pStyle w:val="GvdeMetniGirintisi"/>
        <w:ind w:left="1134" w:hanging="567"/>
        <w:jc w:val="left"/>
        <w:rPr>
          <w:rFonts w:ascii="Arial" w:hAnsi="Arial" w:cs="Arial"/>
          <w:sz w:val="20"/>
          <w:szCs w:val="20"/>
        </w:rPr>
      </w:pPr>
    </w:p>
    <w:p w:rsidR="00136C29" w:rsidRPr="008E5ED8" w:rsidRDefault="00136C29" w:rsidP="00136C29">
      <w:pPr>
        <w:pStyle w:val="GvdeMetniGirintisi"/>
        <w:ind w:left="1134" w:hanging="567"/>
        <w:jc w:val="left"/>
        <w:rPr>
          <w:rFonts w:ascii="Arial" w:hAnsi="Arial" w:cs="Arial"/>
          <w:sz w:val="20"/>
          <w:szCs w:val="20"/>
        </w:rPr>
      </w:pPr>
    </w:p>
    <w:p w:rsidR="00136C29" w:rsidRPr="008E5ED8" w:rsidRDefault="00136C29" w:rsidP="00136C29">
      <w:pPr>
        <w:pStyle w:val="GvdeMetniGirintisi"/>
        <w:ind w:left="1134" w:hanging="567"/>
        <w:jc w:val="left"/>
        <w:rPr>
          <w:rFonts w:ascii="Arial" w:hAnsi="Arial" w:cs="Arial"/>
          <w:sz w:val="20"/>
          <w:szCs w:val="20"/>
        </w:rPr>
      </w:pPr>
    </w:p>
    <w:p w:rsidR="00136C29" w:rsidRPr="008E5ED8" w:rsidRDefault="00136C29" w:rsidP="00136C29">
      <w:pPr>
        <w:pStyle w:val="GvdeMetniGirintisi"/>
        <w:ind w:left="567" w:hanging="567"/>
        <w:jc w:val="left"/>
        <w:rPr>
          <w:rFonts w:ascii="Arial" w:hAnsi="Arial" w:cs="Arial"/>
          <w:b/>
          <w:sz w:val="20"/>
          <w:szCs w:val="20"/>
        </w:rPr>
      </w:pPr>
      <w:r w:rsidRPr="008E5ED8">
        <w:rPr>
          <w:rFonts w:ascii="Arial" w:hAnsi="Arial" w:cs="Arial"/>
          <w:sz w:val="20"/>
          <w:szCs w:val="20"/>
        </w:rPr>
        <w:br w:type="page"/>
      </w:r>
      <w:r w:rsidRPr="008E5ED8">
        <w:rPr>
          <w:rFonts w:ascii="Arial" w:hAnsi="Arial" w:cs="Arial"/>
          <w:b/>
          <w:sz w:val="20"/>
          <w:szCs w:val="20"/>
        </w:rPr>
        <w:lastRenderedPageBreak/>
        <w:t>5.</w:t>
      </w:r>
      <w:r w:rsidRPr="008E5ED8">
        <w:rPr>
          <w:rFonts w:ascii="Arial" w:hAnsi="Arial" w:cs="Arial"/>
          <w:b/>
          <w:sz w:val="20"/>
          <w:szCs w:val="20"/>
        </w:rPr>
        <w:tab/>
        <w:t>Kredi ve alacaklara ilişkin açıklamalar (devamı):</w:t>
      </w:r>
    </w:p>
    <w:p w:rsidR="00136C29" w:rsidRPr="008E5ED8" w:rsidRDefault="00136C29" w:rsidP="00136C29">
      <w:pPr>
        <w:pStyle w:val="GvdeMetniGirintisi"/>
        <w:tabs>
          <w:tab w:val="left" w:pos="1260"/>
        </w:tabs>
        <w:ind w:left="540" w:hanging="540"/>
        <w:rPr>
          <w:rFonts w:ascii="Arial" w:hAnsi="Arial" w:cs="Arial"/>
          <w:sz w:val="20"/>
          <w:szCs w:val="20"/>
        </w:rPr>
      </w:pPr>
    </w:p>
    <w:p w:rsidR="00136C29" w:rsidRPr="008E5ED8" w:rsidRDefault="00136C29" w:rsidP="00136C29">
      <w:pPr>
        <w:pStyle w:val="GvdeMetniGirintisi"/>
        <w:tabs>
          <w:tab w:val="left" w:pos="540"/>
        </w:tabs>
        <w:ind w:left="180" w:hanging="180"/>
        <w:rPr>
          <w:rFonts w:ascii="Arial" w:hAnsi="Arial" w:cs="Arial"/>
          <w:b/>
          <w:sz w:val="20"/>
          <w:szCs w:val="20"/>
        </w:rPr>
      </w:pPr>
      <w:r w:rsidRPr="008E5ED8">
        <w:rPr>
          <w:rFonts w:ascii="Arial" w:hAnsi="Arial" w:cs="Arial"/>
          <w:b/>
          <w:sz w:val="20"/>
          <w:szCs w:val="20"/>
        </w:rPr>
        <w:t xml:space="preserve">    ı)</w:t>
      </w:r>
      <w:r w:rsidRPr="008E5ED8">
        <w:rPr>
          <w:rFonts w:ascii="Arial" w:hAnsi="Arial" w:cs="Arial"/>
          <w:b/>
          <w:sz w:val="20"/>
          <w:szCs w:val="20"/>
        </w:rPr>
        <w:tab/>
        <w:t xml:space="preserve">Zarar niteliğindeki krediler ve diğer alacaklar için tasfiye politikasının ana hatları: </w:t>
      </w:r>
    </w:p>
    <w:p w:rsidR="00136C29" w:rsidRPr="008E5ED8" w:rsidRDefault="00136C29" w:rsidP="00136C29">
      <w:pPr>
        <w:pStyle w:val="GvdeMetniGirintisi"/>
        <w:tabs>
          <w:tab w:val="left" w:pos="540"/>
        </w:tabs>
        <w:ind w:left="540" w:hanging="360"/>
        <w:rPr>
          <w:rFonts w:ascii="Arial" w:eastAsia="Arial Unicode MS" w:hAnsi="Arial" w:cs="Arial"/>
          <w:b/>
          <w:sz w:val="20"/>
          <w:szCs w:val="20"/>
        </w:rPr>
      </w:pPr>
    </w:p>
    <w:p w:rsidR="00136C29" w:rsidRPr="008E5ED8" w:rsidRDefault="00136C29" w:rsidP="00136C29">
      <w:pPr>
        <w:autoSpaceDE w:val="0"/>
        <w:autoSpaceDN w:val="0"/>
        <w:adjustRightInd w:val="0"/>
        <w:ind w:left="561"/>
        <w:jc w:val="both"/>
        <w:rPr>
          <w:rFonts w:ascii="Arial" w:hAnsi="Arial" w:cs="Arial"/>
          <w:sz w:val="20"/>
          <w:szCs w:val="20"/>
        </w:rPr>
      </w:pPr>
      <w:r w:rsidRPr="008E5ED8">
        <w:rPr>
          <w:rFonts w:ascii="Arial" w:hAnsi="Arial" w:cs="Arial"/>
          <w:sz w:val="20"/>
          <w:szCs w:val="20"/>
        </w:rPr>
        <w:t xml:space="preserve">Zarar niteliğindeki krediler ve diğer alacaklar kanuni takip başlatmak suretiyle ve teminatların nakde dönüştürülmesi yollarıyla tahsil edilmeye çalışılmaktadır. </w:t>
      </w:r>
    </w:p>
    <w:p w:rsidR="00136C29" w:rsidRPr="008E5ED8" w:rsidRDefault="00136C29" w:rsidP="00136C29">
      <w:pPr>
        <w:pStyle w:val="GvdeMetni3"/>
        <w:tabs>
          <w:tab w:val="clear" w:pos="539"/>
          <w:tab w:val="left" w:pos="540"/>
        </w:tabs>
        <w:ind w:left="540" w:hanging="360"/>
        <w:jc w:val="both"/>
        <w:rPr>
          <w:rFonts w:ascii="Arial" w:hAnsi="Arial" w:cs="Arial"/>
          <w:b/>
          <w:i w:val="0"/>
          <w:sz w:val="20"/>
        </w:rPr>
      </w:pPr>
    </w:p>
    <w:p w:rsidR="00136C29" w:rsidRPr="008E5ED8" w:rsidRDefault="00136C29" w:rsidP="00136C29">
      <w:pPr>
        <w:pStyle w:val="GvdeMetniGirintisi"/>
        <w:tabs>
          <w:tab w:val="left" w:pos="540"/>
        </w:tabs>
        <w:ind w:left="540" w:hanging="360"/>
        <w:rPr>
          <w:rFonts w:ascii="Arial" w:eastAsia="Arial Unicode MS" w:hAnsi="Arial" w:cs="Arial"/>
          <w:b/>
          <w:sz w:val="20"/>
          <w:szCs w:val="20"/>
        </w:rPr>
      </w:pPr>
      <w:r w:rsidRPr="008E5ED8">
        <w:rPr>
          <w:rFonts w:ascii="Arial" w:hAnsi="Arial" w:cs="Arial"/>
          <w:b/>
          <w:sz w:val="20"/>
          <w:szCs w:val="20"/>
        </w:rPr>
        <w:t>i)</w:t>
      </w:r>
      <w:r w:rsidRPr="008E5ED8">
        <w:rPr>
          <w:rFonts w:ascii="Arial" w:hAnsi="Arial" w:cs="Arial"/>
          <w:b/>
          <w:sz w:val="20"/>
          <w:szCs w:val="20"/>
        </w:rPr>
        <w:tab/>
        <w:t>Aktiften silme politikasına ilişkin açıklamalar:</w:t>
      </w:r>
    </w:p>
    <w:p w:rsidR="00136C29" w:rsidRPr="008E5ED8" w:rsidRDefault="00136C29" w:rsidP="00136C29">
      <w:pPr>
        <w:tabs>
          <w:tab w:val="left" w:pos="540"/>
        </w:tabs>
        <w:autoSpaceDE w:val="0"/>
        <w:autoSpaceDN w:val="0"/>
        <w:adjustRightInd w:val="0"/>
        <w:ind w:left="540" w:hanging="360"/>
        <w:rPr>
          <w:rFonts w:ascii="Arial" w:hAnsi="Arial" w:cs="Arial"/>
          <w:sz w:val="20"/>
          <w:szCs w:val="20"/>
        </w:rPr>
      </w:pPr>
    </w:p>
    <w:p w:rsidR="0032775E" w:rsidRPr="008E5ED8" w:rsidRDefault="0032775E" w:rsidP="0032775E">
      <w:pPr>
        <w:autoSpaceDE w:val="0"/>
        <w:autoSpaceDN w:val="0"/>
        <w:adjustRightInd w:val="0"/>
        <w:ind w:left="557"/>
        <w:jc w:val="both"/>
        <w:rPr>
          <w:rFonts w:ascii="Arial" w:hAnsi="Arial" w:cs="Arial"/>
          <w:sz w:val="20"/>
          <w:szCs w:val="20"/>
        </w:rPr>
      </w:pPr>
      <w:r w:rsidRPr="008E5ED8">
        <w:rPr>
          <w:rFonts w:ascii="Arial" w:hAnsi="Arial" w:cs="Arial"/>
          <w:sz w:val="20"/>
          <w:szCs w:val="20"/>
        </w:rPr>
        <w:tab/>
        <w:t>Takipteki alacakların aktiften silinmesinde Banka’nın genel politikası, hukuki takip sürecinde tahsilinin mümkün olmadığına kanaat getirilen alacakların Banka üst yönetimince alınan karar doğrultusunda aktiften silinmesi yönündedir.</w:t>
      </w:r>
    </w:p>
    <w:p w:rsidR="0032775E" w:rsidRPr="008E5ED8" w:rsidRDefault="0032775E" w:rsidP="0032775E">
      <w:pPr>
        <w:autoSpaceDE w:val="0"/>
        <w:autoSpaceDN w:val="0"/>
        <w:adjustRightInd w:val="0"/>
        <w:ind w:left="557"/>
        <w:jc w:val="both"/>
        <w:rPr>
          <w:rFonts w:ascii="Arial" w:hAnsi="Arial" w:cs="Arial"/>
          <w:sz w:val="20"/>
          <w:szCs w:val="20"/>
        </w:rPr>
      </w:pPr>
    </w:p>
    <w:p w:rsidR="0032775E" w:rsidRPr="008E5ED8" w:rsidRDefault="0032775E" w:rsidP="0032775E">
      <w:pPr>
        <w:autoSpaceDE w:val="0"/>
        <w:autoSpaceDN w:val="0"/>
        <w:adjustRightInd w:val="0"/>
        <w:ind w:left="557"/>
        <w:jc w:val="both"/>
        <w:rPr>
          <w:rFonts w:ascii="Arial" w:hAnsi="Arial" w:cs="Arial"/>
          <w:sz w:val="20"/>
          <w:szCs w:val="20"/>
        </w:rPr>
      </w:pPr>
      <w:r w:rsidRPr="008E5ED8">
        <w:rPr>
          <w:rFonts w:ascii="Arial" w:hAnsi="Arial" w:cs="Arial"/>
          <w:sz w:val="20"/>
          <w:szCs w:val="20"/>
        </w:rPr>
        <w:t>01.11.2006 tarih 26333 sayılı Resmi Gazete’de yayımlanan “Bankalarca Kredilerin ve Diğer Alacakların Niteliklerinin Belirlenmesi ve Bunlar İçin Ayrılacak Karşılıklara İlişkin Usul ve Esaslar Hakkında Yönetmelik” esaslarına göre tahsilinin mümkün olmadığına kanaat getirilen kredi ve diğer alacaklar Banka üst yönetimince alınan karar doğrultusunda kayıtlardan terkin edilmektedir. Banka 201</w:t>
      </w:r>
      <w:r w:rsidR="00017ECC" w:rsidRPr="008E5ED8">
        <w:rPr>
          <w:rFonts w:ascii="Arial" w:hAnsi="Arial" w:cs="Arial"/>
          <w:sz w:val="20"/>
          <w:szCs w:val="20"/>
        </w:rPr>
        <w:t>2</w:t>
      </w:r>
      <w:r w:rsidRPr="008E5ED8">
        <w:rPr>
          <w:rFonts w:ascii="Arial" w:hAnsi="Arial" w:cs="Arial"/>
          <w:sz w:val="20"/>
          <w:szCs w:val="20"/>
        </w:rPr>
        <w:t xml:space="preserve"> yılı içerisinde </w:t>
      </w:r>
      <w:r w:rsidR="00B47C6C" w:rsidRPr="008E5ED8">
        <w:rPr>
          <w:rFonts w:ascii="Arial" w:hAnsi="Arial" w:cs="Arial"/>
          <w:sz w:val="20"/>
          <w:szCs w:val="20"/>
        </w:rPr>
        <w:t>20.401 TL</w:t>
      </w:r>
      <w:r w:rsidRPr="008E5ED8">
        <w:rPr>
          <w:rFonts w:ascii="Arial" w:hAnsi="Arial" w:cs="Arial"/>
          <w:sz w:val="20"/>
          <w:szCs w:val="20"/>
        </w:rPr>
        <w:t xml:space="preserve"> </w:t>
      </w:r>
      <w:r w:rsidR="00592D05" w:rsidRPr="008E5ED8">
        <w:rPr>
          <w:rFonts w:ascii="Arial" w:hAnsi="Arial" w:cs="Arial"/>
          <w:sz w:val="20"/>
          <w:szCs w:val="20"/>
        </w:rPr>
        <w:t>(2011 – 37.245 TL</w:t>
      </w:r>
      <w:r w:rsidR="00592D05">
        <w:rPr>
          <w:rFonts w:ascii="Arial" w:hAnsi="Arial" w:cs="Arial"/>
          <w:sz w:val="20"/>
          <w:szCs w:val="20"/>
        </w:rPr>
        <w:t>)</w:t>
      </w:r>
      <w:r w:rsidR="00592D05" w:rsidRPr="008E5ED8">
        <w:rPr>
          <w:rFonts w:ascii="Arial" w:hAnsi="Arial" w:cs="Arial"/>
          <w:sz w:val="20"/>
          <w:szCs w:val="20"/>
        </w:rPr>
        <w:t xml:space="preserve"> </w:t>
      </w:r>
      <w:r w:rsidRPr="008E5ED8">
        <w:rPr>
          <w:rFonts w:ascii="Arial" w:hAnsi="Arial" w:cs="Arial"/>
          <w:sz w:val="20"/>
          <w:szCs w:val="20"/>
        </w:rPr>
        <w:t>tutarındaki alacağını kayıtlarından silmiştir.</w:t>
      </w:r>
    </w:p>
    <w:p w:rsidR="00136C29" w:rsidRPr="008E5ED8" w:rsidRDefault="00136C29" w:rsidP="00136C29">
      <w:pPr>
        <w:pStyle w:val="GvdeMetniGirintisi"/>
        <w:tabs>
          <w:tab w:val="left" w:pos="540"/>
        </w:tabs>
        <w:ind w:left="540" w:hanging="540"/>
        <w:rPr>
          <w:rFonts w:ascii="Arial" w:hAnsi="Arial" w:cs="Arial"/>
          <w:b/>
          <w:sz w:val="20"/>
          <w:szCs w:val="20"/>
        </w:rPr>
      </w:pPr>
    </w:p>
    <w:p w:rsidR="00136C29" w:rsidRPr="008E5ED8" w:rsidRDefault="00136C29" w:rsidP="007535B0">
      <w:pPr>
        <w:pStyle w:val="GvdeMetniGirintisi"/>
        <w:numPr>
          <w:ilvl w:val="0"/>
          <w:numId w:val="16"/>
        </w:numPr>
        <w:rPr>
          <w:rFonts w:ascii="Arial" w:hAnsi="Arial" w:cs="Arial"/>
          <w:b/>
          <w:sz w:val="20"/>
          <w:szCs w:val="20"/>
        </w:rPr>
      </w:pPr>
      <w:r w:rsidRPr="008E5ED8">
        <w:rPr>
          <w:rFonts w:ascii="Arial" w:hAnsi="Arial" w:cs="Arial"/>
          <w:b/>
          <w:sz w:val="20"/>
          <w:szCs w:val="20"/>
        </w:rPr>
        <w:t>Kredi ve alacaklara ilişkin diğer açıklamalar:</w:t>
      </w:r>
    </w:p>
    <w:p w:rsidR="00136C29" w:rsidRPr="008E5ED8" w:rsidRDefault="00136C29" w:rsidP="00136C29">
      <w:pPr>
        <w:pStyle w:val="GvdeMetniGirintisi"/>
        <w:ind w:left="201" w:firstLine="0"/>
        <w:rPr>
          <w:rFonts w:ascii="Arial" w:hAnsi="Arial" w:cs="Arial"/>
          <w:sz w:val="20"/>
          <w:szCs w:val="20"/>
        </w:rPr>
      </w:pPr>
    </w:p>
    <w:p w:rsidR="00136C29" w:rsidRPr="008E5ED8" w:rsidRDefault="00136C29" w:rsidP="00136C29">
      <w:pPr>
        <w:pStyle w:val="GvdeMetniGirintisi"/>
        <w:ind w:left="567" w:firstLine="0"/>
        <w:rPr>
          <w:rFonts w:ascii="Arial" w:eastAsia="Arial Unicode MS" w:hAnsi="Arial" w:cs="Arial"/>
          <w:b/>
          <w:sz w:val="20"/>
          <w:szCs w:val="20"/>
        </w:rPr>
      </w:pPr>
      <w:r w:rsidRPr="008E5ED8">
        <w:rPr>
          <w:rFonts w:ascii="Arial" w:hAnsi="Arial" w:cs="Arial"/>
          <w:sz w:val="20"/>
          <w:szCs w:val="20"/>
        </w:rPr>
        <w:t xml:space="preserve">Finansal araç sınıfları itibarıyla, vadesi geçmiş ancak değer düşüklüğüne uğramamış finansal varlıkların yaşlandırma analizi aşağıdaki gibidir: </w:t>
      </w:r>
    </w:p>
    <w:p w:rsidR="00136C29" w:rsidRPr="008E5ED8" w:rsidRDefault="00136C29" w:rsidP="00136C29">
      <w:pPr>
        <w:pStyle w:val="GvdeMetniGirintisi"/>
        <w:ind w:left="1134" w:right="22" w:hanging="567"/>
        <w:rPr>
          <w:rFonts w:ascii="Arial" w:hAnsi="Arial" w:cs="Arial"/>
          <w:sz w:val="20"/>
          <w:szCs w:val="20"/>
        </w:rPr>
      </w:pPr>
    </w:p>
    <w:tbl>
      <w:tblPr>
        <w:tblW w:w="8820" w:type="dxa"/>
        <w:tblInd w:w="648" w:type="dxa"/>
        <w:tblBorders>
          <w:bottom w:val="single" w:sz="4" w:space="0" w:color="auto"/>
        </w:tblBorders>
        <w:shd w:val="clear" w:color="auto" w:fill="FFFFFF"/>
        <w:tblLayout w:type="fixed"/>
        <w:tblLook w:val="0000" w:firstRow="0" w:lastRow="0" w:firstColumn="0" w:lastColumn="0" w:noHBand="0" w:noVBand="0"/>
      </w:tblPr>
      <w:tblGrid>
        <w:gridCol w:w="2295"/>
        <w:gridCol w:w="1410"/>
        <w:gridCol w:w="1268"/>
        <w:gridCol w:w="1268"/>
        <w:gridCol w:w="1193"/>
        <w:gridCol w:w="1386"/>
      </w:tblGrid>
      <w:tr w:rsidR="00136C29" w:rsidRPr="008E5ED8" w:rsidTr="00D62CB0">
        <w:trPr>
          <w:trHeight w:val="113"/>
        </w:trPr>
        <w:tc>
          <w:tcPr>
            <w:tcW w:w="2295" w:type="dxa"/>
            <w:tcBorders>
              <w:top w:val="single" w:sz="4" w:space="0" w:color="auto"/>
              <w:bottom w:val="single" w:sz="4" w:space="0" w:color="auto"/>
            </w:tcBorders>
            <w:shd w:val="clear" w:color="auto" w:fill="FFFFFF"/>
            <w:noWrap/>
            <w:vAlign w:val="bottom"/>
          </w:tcPr>
          <w:p w:rsidR="00136C29" w:rsidRPr="008E5ED8" w:rsidRDefault="00136C29" w:rsidP="000C1207">
            <w:pPr>
              <w:ind w:left="-108" w:right="-108"/>
              <w:jc w:val="both"/>
              <w:rPr>
                <w:rFonts w:ascii="Arial" w:eastAsia="Arial Unicode MS" w:hAnsi="Arial" w:cs="Arial"/>
                <w:iCs/>
                <w:sz w:val="18"/>
                <w:szCs w:val="20"/>
              </w:rPr>
            </w:pPr>
            <w:r w:rsidRPr="008E5ED8">
              <w:rPr>
                <w:rFonts w:ascii="Arial" w:hAnsi="Arial" w:cs="Arial"/>
                <w:b/>
                <w:sz w:val="18"/>
                <w:szCs w:val="20"/>
              </w:rPr>
              <w:t xml:space="preserve">Cari Dönem </w:t>
            </w:r>
          </w:p>
        </w:tc>
        <w:tc>
          <w:tcPr>
            <w:tcW w:w="1410" w:type="dxa"/>
            <w:tcBorders>
              <w:top w:val="single" w:sz="4" w:space="0" w:color="auto"/>
              <w:bottom w:val="single" w:sz="4" w:space="0" w:color="auto"/>
            </w:tcBorders>
            <w:shd w:val="clear" w:color="auto" w:fill="FFFFFF"/>
            <w:vAlign w:val="bottom"/>
          </w:tcPr>
          <w:p w:rsidR="00136C29" w:rsidRPr="008E5ED8" w:rsidRDefault="00136C29" w:rsidP="000C1207">
            <w:pPr>
              <w:ind w:left="-108"/>
              <w:jc w:val="right"/>
              <w:rPr>
                <w:rFonts w:ascii="Arial" w:hAnsi="Arial" w:cs="Arial"/>
                <w:b/>
                <w:sz w:val="18"/>
                <w:szCs w:val="20"/>
              </w:rPr>
            </w:pPr>
            <w:r w:rsidRPr="008E5ED8">
              <w:rPr>
                <w:rFonts w:ascii="Arial" w:hAnsi="Arial" w:cs="Arial"/>
                <w:b/>
                <w:sz w:val="18"/>
                <w:szCs w:val="20"/>
              </w:rPr>
              <w:t>30 günden az</w:t>
            </w:r>
          </w:p>
        </w:tc>
        <w:tc>
          <w:tcPr>
            <w:tcW w:w="1268" w:type="dxa"/>
            <w:tcBorders>
              <w:top w:val="single" w:sz="4" w:space="0" w:color="auto"/>
              <w:bottom w:val="single" w:sz="4" w:space="0" w:color="auto"/>
            </w:tcBorders>
            <w:shd w:val="clear" w:color="auto" w:fill="FFFFFF"/>
            <w:vAlign w:val="bottom"/>
          </w:tcPr>
          <w:p w:rsidR="00136C29" w:rsidRPr="008E5ED8" w:rsidRDefault="00136C29" w:rsidP="000C1207">
            <w:pPr>
              <w:jc w:val="right"/>
              <w:rPr>
                <w:rFonts w:ascii="Arial" w:hAnsi="Arial" w:cs="Arial"/>
                <w:b/>
                <w:sz w:val="18"/>
                <w:szCs w:val="20"/>
              </w:rPr>
            </w:pPr>
            <w:r w:rsidRPr="008E5ED8">
              <w:rPr>
                <w:rFonts w:ascii="Arial" w:hAnsi="Arial" w:cs="Arial"/>
                <w:b/>
                <w:sz w:val="18"/>
                <w:szCs w:val="20"/>
              </w:rPr>
              <w:t>31-60 gün</w:t>
            </w:r>
          </w:p>
        </w:tc>
        <w:tc>
          <w:tcPr>
            <w:tcW w:w="1268" w:type="dxa"/>
            <w:tcBorders>
              <w:top w:val="single" w:sz="4" w:space="0" w:color="auto"/>
              <w:bottom w:val="single" w:sz="4" w:space="0" w:color="auto"/>
            </w:tcBorders>
            <w:shd w:val="clear" w:color="auto" w:fill="FFFFFF"/>
            <w:noWrap/>
            <w:vAlign w:val="bottom"/>
          </w:tcPr>
          <w:p w:rsidR="00136C29" w:rsidRPr="008E5ED8" w:rsidRDefault="00136C29" w:rsidP="000C1207">
            <w:pPr>
              <w:jc w:val="right"/>
              <w:rPr>
                <w:rFonts w:ascii="Arial" w:hAnsi="Arial" w:cs="Arial"/>
                <w:b/>
                <w:sz w:val="18"/>
                <w:szCs w:val="20"/>
              </w:rPr>
            </w:pPr>
            <w:r w:rsidRPr="008E5ED8">
              <w:rPr>
                <w:rFonts w:ascii="Arial" w:hAnsi="Arial" w:cs="Arial"/>
                <w:b/>
                <w:sz w:val="18"/>
                <w:szCs w:val="20"/>
              </w:rPr>
              <w:t>61-90 gün</w:t>
            </w:r>
          </w:p>
        </w:tc>
        <w:tc>
          <w:tcPr>
            <w:tcW w:w="1193" w:type="dxa"/>
            <w:tcBorders>
              <w:top w:val="single" w:sz="4" w:space="0" w:color="auto"/>
              <w:bottom w:val="single" w:sz="4" w:space="0" w:color="auto"/>
            </w:tcBorders>
            <w:shd w:val="clear" w:color="auto" w:fill="FFFFFF"/>
            <w:noWrap/>
            <w:vAlign w:val="bottom"/>
          </w:tcPr>
          <w:p w:rsidR="00136C29" w:rsidRPr="008E5ED8" w:rsidRDefault="00136C29" w:rsidP="00E459C1">
            <w:pPr>
              <w:jc w:val="center"/>
              <w:rPr>
                <w:rFonts w:ascii="Arial" w:hAnsi="Arial" w:cs="Arial"/>
                <w:b/>
                <w:sz w:val="18"/>
                <w:szCs w:val="20"/>
              </w:rPr>
            </w:pPr>
            <w:r w:rsidRPr="008E5ED8">
              <w:rPr>
                <w:rFonts w:ascii="Arial" w:hAnsi="Arial" w:cs="Arial"/>
                <w:b/>
                <w:sz w:val="18"/>
                <w:szCs w:val="20"/>
              </w:rPr>
              <w:t>91 günden</w:t>
            </w:r>
          </w:p>
          <w:p w:rsidR="00136C29" w:rsidRPr="008E5ED8" w:rsidRDefault="00136C29" w:rsidP="00E459C1">
            <w:pPr>
              <w:jc w:val="center"/>
              <w:rPr>
                <w:rFonts w:ascii="Arial" w:hAnsi="Arial" w:cs="Arial"/>
                <w:b/>
                <w:sz w:val="18"/>
                <w:szCs w:val="20"/>
              </w:rPr>
            </w:pPr>
            <w:proofErr w:type="gramStart"/>
            <w:r w:rsidRPr="008E5ED8">
              <w:rPr>
                <w:rFonts w:ascii="Arial" w:hAnsi="Arial" w:cs="Arial"/>
                <w:b/>
                <w:sz w:val="18"/>
                <w:szCs w:val="20"/>
              </w:rPr>
              <w:t>fazla</w:t>
            </w:r>
            <w:proofErr w:type="gramEnd"/>
          </w:p>
        </w:tc>
        <w:tc>
          <w:tcPr>
            <w:tcW w:w="1386" w:type="dxa"/>
            <w:tcBorders>
              <w:top w:val="single" w:sz="4" w:space="0" w:color="auto"/>
              <w:bottom w:val="single" w:sz="4" w:space="0" w:color="auto"/>
            </w:tcBorders>
            <w:shd w:val="clear" w:color="auto" w:fill="FFFFFF"/>
            <w:vAlign w:val="bottom"/>
          </w:tcPr>
          <w:p w:rsidR="00136C29" w:rsidRPr="008E5ED8" w:rsidRDefault="00136C29" w:rsidP="000C1207">
            <w:pPr>
              <w:jc w:val="right"/>
              <w:rPr>
                <w:rFonts w:ascii="Arial" w:hAnsi="Arial" w:cs="Arial"/>
                <w:b/>
                <w:sz w:val="18"/>
                <w:szCs w:val="20"/>
              </w:rPr>
            </w:pPr>
          </w:p>
          <w:p w:rsidR="00136C29" w:rsidRPr="008E5ED8" w:rsidRDefault="00136C29" w:rsidP="00E459C1">
            <w:pPr>
              <w:jc w:val="center"/>
              <w:rPr>
                <w:rFonts w:ascii="Arial" w:hAnsi="Arial" w:cs="Arial"/>
                <w:b/>
                <w:sz w:val="18"/>
                <w:szCs w:val="20"/>
              </w:rPr>
            </w:pPr>
            <w:r w:rsidRPr="008E5ED8">
              <w:rPr>
                <w:rFonts w:ascii="Arial" w:hAnsi="Arial" w:cs="Arial"/>
                <w:b/>
                <w:sz w:val="18"/>
                <w:szCs w:val="20"/>
              </w:rPr>
              <w:t>Toplam</w:t>
            </w:r>
          </w:p>
        </w:tc>
      </w:tr>
      <w:tr w:rsidR="00136C29" w:rsidRPr="008E5ED8" w:rsidTr="00D62CB0">
        <w:trPr>
          <w:trHeight w:val="113"/>
        </w:trPr>
        <w:tc>
          <w:tcPr>
            <w:tcW w:w="2295" w:type="dxa"/>
            <w:tcBorders>
              <w:top w:val="single" w:sz="4" w:space="0" w:color="auto"/>
            </w:tcBorders>
            <w:shd w:val="clear" w:color="auto" w:fill="FFFFFF"/>
            <w:noWrap/>
          </w:tcPr>
          <w:p w:rsidR="00136C29" w:rsidRPr="008E5ED8" w:rsidRDefault="00136C29" w:rsidP="000C1207">
            <w:pPr>
              <w:ind w:left="-108"/>
              <w:jc w:val="both"/>
              <w:rPr>
                <w:rFonts w:ascii="Arial" w:hAnsi="Arial" w:cs="Arial"/>
                <w:sz w:val="18"/>
                <w:szCs w:val="20"/>
              </w:rPr>
            </w:pPr>
          </w:p>
        </w:tc>
        <w:tc>
          <w:tcPr>
            <w:tcW w:w="1410" w:type="dxa"/>
            <w:tcBorders>
              <w:top w:val="single" w:sz="4" w:space="0" w:color="auto"/>
            </w:tcBorders>
            <w:shd w:val="clear" w:color="auto" w:fill="FFFFFF"/>
            <w:vAlign w:val="bottom"/>
          </w:tcPr>
          <w:p w:rsidR="00136C29" w:rsidRPr="008E5ED8" w:rsidRDefault="00136C29" w:rsidP="000C1207">
            <w:pPr>
              <w:ind w:left="-108" w:firstLine="1008"/>
              <w:jc w:val="right"/>
              <w:rPr>
                <w:rFonts w:ascii="Arial" w:hAnsi="Arial" w:cs="Arial"/>
                <w:sz w:val="18"/>
                <w:szCs w:val="20"/>
              </w:rPr>
            </w:pPr>
          </w:p>
        </w:tc>
        <w:tc>
          <w:tcPr>
            <w:tcW w:w="1268" w:type="dxa"/>
            <w:tcBorders>
              <w:top w:val="single" w:sz="4" w:space="0" w:color="auto"/>
            </w:tcBorders>
            <w:shd w:val="clear" w:color="auto" w:fill="FFFFFF"/>
            <w:vAlign w:val="bottom"/>
          </w:tcPr>
          <w:p w:rsidR="00136C29" w:rsidRPr="008E5ED8" w:rsidRDefault="00136C29" w:rsidP="000C1207">
            <w:pPr>
              <w:ind w:left="-1008" w:firstLine="1008"/>
              <w:jc w:val="right"/>
              <w:rPr>
                <w:rFonts w:ascii="Arial" w:hAnsi="Arial" w:cs="Arial"/>
                <w:sz w:val="18"/>
                <w:szCs w:val="20"/>
              </w:rPr>
            </w:pPr>
          </w:p>
        </w:tc>
        <w:tc>
          <w:tcPr>
            <w:tcW w:w="1268" w:type="dxa"/>
            <w:tcBorders>
              <w:top w:val="single" w:sz="4" w:space="0" w:color="auto"/>
            </w:tcBorders>
            <w:shd w:val="clear" w:color="auto" w:fill="FFFFFF"/>
            <w:noWrap/>
            <w:vAlign w:val="bottom"/>
          </w:tcPr>
          <w:p w:rsidR="00136C29" w:rsidRPr="008E5ED8" w:rsidRDefault="00136C29" w:rsidP="000C1207">
            <w:pPr>
              <w:jc w:val="right"/>
              <w:rPr>
                <w:rFonts w:ascii="Arial" w:hAnsi="Arial" w:cs="Arial"/>
                <w:sz w:val="18"/>
                <w:szCs w:val="20"/>
              </w:rPr>
            </w:pPr>
          </w:p>
        </w:tc>
        <w:tc>
          <w:tcPr>
            <w:tcW w:w="1193" w:type="dxa"/>
            <w:tcBorders>
              <w:top w:val="single" w:sz="4" w:space="0" w:color="auto"/>
            </w:tcBorders>
            <w:shd w:val="clear" w:color="auto" w:fill="FFFFFF"/>
            <w:noWrap/>
            <w:vAlign w:val="bottom"/>
          </w:tcPr>
          <w:p w:rsidR="00136C29" w:rsidRPr="008E5ED8" w:rsidRDefault="00136C29" w:rsidP="000C1207">
            <w:pPr>
              <w:jc w:val="right"/>
              <w:rPr>
                <w:rFonts w:ascii="Arial" w:hAnsi="Arial" w:cs="Arial"/>
                <w:sz w:val="18"/>
                <w:szCs w:val="20"/>
              </w:rPr>
            </w:pPr>
          </w:p>
        </w:tc>
        <w:tc>
          <w:tcPr>
            <w:tcW w:w="1386" w:type="dxa"/>
            <w:tcBorders>
              <w:top w:val="single" w:sz="4" w:space="0" w:color="auto"/>
            </w:tcBorders>
            <w:shd w:val="clear" w:color="auto" w:fill="FFFFFF"/>
            <w:vAlign w:val="bottom"/>
          </w:tcPr>
          <w:p w:rsidR="00136C29" w:rsidRPr="008E5ED8" w:rsidRDefault="00136C29" w:rsidP="000C1207">
            <w:pPr>
              <w:jc w:val="right"/>
              <w:rPr>
                <w:rFonts w:ascii="Arial" w:hAnsi="Arial" w:cs="Arial"/>
                <w:sz w:val="18"/>
                <w:szCs w:val="20"/>
              </w:rPr>
            </w:pPr>
          </w:p>
        </w:tc>
      </w:tr>
      <w:tr w:rsidR="00136C29" w:rsidRPr="008E5ED8" w:rsidTr="00D62CB0">
        <w:trPr>
          <w:trHeight w:val="113"/>
        </w:trPr>
        <w:tc>
          <w:tcPr>
            <w:tcW w:w="2295" w:type="dxa"/>
            <w:shd w:val="clear" w:color="auto" w:fill="FFFFFF"/>
            <w:noWrap/>
          </w:tcPr>
          <w:p w:rsidR="00136C29" w:rsidRPr="008E5ED8" w:rsidRDefault="00136C29" w:rsidP="000C1207">
            <w:pPr>
              <w:ind w:left="-108"/>
              <w:jc w:val="both"/>
              <w:rPr>
                <w:rFonts w:ascii="Arial" w:hAnsi="Arial" w:cs="Arial"/>
                <w:sz w:val="18"/>
                <w:szCs w:val="20"/>
              </w:rPr>
            </w:pPr>
            <w:r w:rsidRPr="008E5ED8">
              <w:rPr>
                <w:rFonts w:ascii="Arial" w:hAnsi="Arial" w:cs="Arial"/>
                <w:sz w:val="18"/>
                <w:szCs w:val="20"/>
              </w:rPr>
              <w:t>Krediler ve Alacaklar</w:t>
            </w:r>
          </w:p>
        </w:tc>
        <w:tc>
          <w:tcPr>
            <w:tcW w:w="1410" w:type="dxa"/>
            <w:shd w:val="clear" w:color="auto" w:fill="FFFFFF"/>
            <w:vAlign w:val="bottom"/>
          </w:tcPr>
          <w:p w:rsidR="00136C29" w:rsidRPr="008E5ED8" w:rsidRDefault="00136C29" w:rsidP="00832B34">
            <w:pPr>
              <w:jc w:val="center"/>
              <w:rPr>
                <w:rFonts w:ascii="Arial" w:hAnsi="Arial" w:cs="Arial"/>
                <w:sz w:val="18"/>
                <w:szCs w:val="18"/>
              </w:rPr>
            </w:pPr>
          </w:p>
        </w:tc>
        <w:tc>
          <w:tcPr>
            <w:tcW w:w="1268" w:type="dxa"/>
            <w:shd w:val="clear" w:color="auto" w:fill="FFFFFF"/>
            <w:vAlign w:val="bottom"/>
          </w:tcPr>
          <w:p w:rsidR="00136C29" w:rsidRPr="008E5ED8" w:rsidRDefault="00136C29" w:rsidP="000C1207">
            <w:pPr>
              <w:ind w:left="-1008" w:firstLine="1008"/>
              <w:jc w:val="right"/>
              <w:rPr>
                <w:rFonts w:ascii="Arial" w:hAnsi="Arial" w:cs="Arial"/>
                <w:sz w:val="18"/>
                <w:szCs w:val="20"/>
              </w:rPr>
            </w:pPr>
          </w:p>
        </w:tc>
        <w:tc>
          <w:tcPr>
            <w:tcW w:w="1268" w:type="dxa"/>
            <w:shd w:val="clear" w:color="auto" w:fill="FFFFFF"/>
            <w:noWrap/>
            <w:vAlign w:val="bottom"/>
          </w:tcPr>
          <w:p w:rsidR="00136C29" w:rsidRPr="008E5ED8" w:rsidRDefault="00136C29" w:rsidP="000C1207">
            <w:pPr>
              <w:jc w:val="right"/>
              <w:rPr>
                <w:rFonts w:ascii="Arial" w:hAnsi="Arial" w:cs="Arial"/>
                <w:sz w:val="18"/>
                <w:szCs w:val="20"/>
              </w:rPr>
            </w:pPr>
          </w:p>
        </w:tc>
        <w:tc>
          <w:tcPr>
            <w:tcW w:w="1193" w:type="dxa"/>
            <w:shd w:val="clear" w:color="auto" w:fill="FFFFFF"/>
            <w:noWrap/>
            <w:vAlign w:val="bottom"/>
          </w:tcPr>
          <w:p w:rsidR="00136C29" w:rsidRPr="008E5ED8" w:rsidRDefault="00136C29" w:rsidP="000C1207">
            <w:pPr>
              <w:jc w:val="right"/>
              <w:rPr>
                <w:rFonts w:ascii="Arial" w:hAnsi="Arial" w:cs="Arial"/>
                <w:sz w:val="18"/>
                <w:szCs w:val="20"/>
              </w:rPr>
            </w:pPr>
          </w:p>
        </w:tc>
        <w:tc>
          <w:tcPr>
            <w:tcW w:w="1386" w:type="dxa"/>
            <w:shd w:val="clear" w:color="auto" w:fill="FFFFFF"/>
            <w:vAlign w:val="bottom"/>
          </w:tcPr>
          <w:p w:rsidR="00136C29" w:rsidRPr="008E5ED8" w:rsidRDefault="00136C29" w:rsidP="000C1207">
            <w:pPr>
              <w:jc w:val="right"/>
              <w:rPr>
                <w:rFonts w:ascii="Arial" w:hAnsi="Arial" w:cs="Arial"/>
                <w:sz w:val="18"/>
                <w:szCs w:val="20"/>
              </w:rPr>
            </w:pPr>
          </w:p>
        </w:tc>
      </w:tr>
      <w:tr w:rsidR="00063530" w:rsidRPr="008E5ED8" w:rsidTr="00776C50">
        <w:trPr>
          <w:trHeight w:val="113"/>
        </w:trPr>
        <w:tc>
          <w:tcPr>
            <w:tcW w:w="2295" w:type="dxa"/>
            <w:shd w:val="clear" w:color="auto" w:fill="FFFFFF"/>
            <w:noWrap/>
          </w:tcPr>
          <w:p w:rsidR="00063530" w:rsidRPr="008E5ED8" w:rsidRDefault="00063530" w:rsidP="000C1207">
            <w:pPr>
              <w:ind w:left="176"/>
              <w:jc w:val="both"/>
              <w:rPr>
                <w:rFonts w:ascii="Arial" w:hAnsi="Arial" w:cs="Arial"/>
                <w:sz w:val="18"/>
                <w:szCs w:val="20"/>
              </w:rPr>
            </w:pPr>
            <w:r w:rsidRPr="008E5ED8">
              <w:rPr>
                <w:rFonts w:ascii="Arial" w:hAnsi="Arial" w:cs="Arial"/>
                <w:sz w:val="18"/>
                <w:szCs w:val="20"/>
              </w:rPr>
              <w:t>Kurumsal Krediler</w:t>
            </w:r>
          </w:p>
        </w:tc>
        <w:tc>
          <w:tcPr>
            <w:tcW w:w="1410" w:type="dxa"/>
            <w:shd w:val="clear" w:color="auto" w:fill="FFFFFF"/>
            <w:vAlign w:val="center"/>
          </w:tcPr>
          <w:p w:rsidR="00063530" w:rsidRPr="008E5ED8" w:rsidRDefault="00063530">
            <w:pPr>
              <w:jc w:val="right"/>
              <w:rPr>
                <w:rFonts w:ascii="Arial" w:hAnsi="Arial" w:cs="Arial"/>
                <w:sz w:val="18"/>
                <w:szCs w:val="18"/>
              </w:rPr>
            </w:pPr>
            <w:r w:rsidRPr="008E5ED8">
              <w:rPr>
                <w:rFonts w:ascii="Arial" w:hAnsi="Arial" w:cs="Arial"/>
                <w:sz w:val="18"/>
                <w:szCs w:val="18"/>
              </w:rPr>
              <w:t>260.652</w:t>
            </w:r>
          </w:p>
        </w:tc>
        <w:tc>
          <w:tcPr>
            <w:tcW w:w="1268" w:type="dxa"/>
            <w:shd w:val="clear" w:color="auto" w:fill="FFFFFF"/>
            <w:vAlign w:val="center"/>
          </w:tcPr>
          <w:p w:rsidR="00063530" w:rsidRPr="008E5ED8" w:rsidRDefault="00063530">
            <w:pPr>
              <w:jc w:val="right"/>
              <w:rPr>
                <w:rFonts w:ascii="Arial" w:hAnsi="Arial" w:cs="Arial"/>
                <w:sz w:val="18"/>
                <w:szCs w:val="18"/>
              </w:rPr>
            </w:pPr>
            <w:r w:rsidRPr="008E5ED8">
              <w:rPr>
                <w:rFonts w:ascii="Arial" w:hAnsi="Arial" w:cs="Arial"/>
                <w:sz w:val="18"/>
                <w:szCs w:val="18"/>
              </w:rPr>
              <w:t>64.418</w:t>
            </w:r>
          </w:p>
        </w:tc>
        <w:tc>
          <w:tcPr>
            <w:tcW w:w="1268" w:type="dxa"/>
            <w:shd w:val="clear" w:color="auto" w:fill="FFFFFF"/>
            <w:noWrap/>
            <w:vAlign w:val="center"/>
          </w:tcPr>
          <w:p w:rsidR="00063530" w:rsidRPr="008E5ED8" w:rsidRDefault="00063530">
            <w:pPr>
              <w:jc w:val="right"/>
              <w:rPr>
                <w:rFonts w:ascii="Arial" w:hAnsi="Arial" w:cs="Arial"/>
                <w:sz w:val="18"/>
                <w:szCs w:val="18"/>
              </w:rPr>
            </w:pPr>
            <w:r w:rsidRPr="008E5ED8">
              <w:rPr>
                <w:rFonts w:ascii="Arial" w:hAnsi="Arial" w:cs="Arial"/>
                <w:sz w:val="18"/>
                <w:szCs w:val="18"/>
              </w:rPr>
              <w:t>51.354</w:t>
            </w:r>
          </w:p>
        </w:tc>
        <w:tc>
          <w:tcPr>
            <w:tcW w:w="1193" w:type="dxa"/>
            <w:shd w:val="clear" w:color="auto" w:fill="FFFFFF"/>
            <w:noWrap/>
            <w:vAlign w:val="bottom"/>
          </w:tcPr>
          <w:p w:rsidR="00063530" w:rsidRPr="008E5ED8" w:rsidRDefault="00063530">
            <w:pPr>
              <w:jc w:val="right"/>
              <w:rPr>
                <w:rFonts w:ascii="Arial" w:hAnsi="Arial" w:cs="Arial"/>
                <w:sz w:val="18"/>
                <w:szCs w:val="18"/>
              </w:rPr>
            </w:pPr>
            <w:r w:rsidRPr="008E5ED8">
              <w:rPr>
                <w:rFonts w:ascii="Arial" w:hAnsi="Arial" w:cs="Arial"/>
                <w:sz w:val="18"/>
                <w:szCs w:val="18"/>
              </w:rPr>
              <w:t>-</w:t>
            </w:r>
          </w:p>
        </w:tc>
        <w:tc>
          <w:tcPr>
            <w:tcW w:w="1386" w:type="dxa"/>
            <w:shd w:val="clear" w:color="auto" w:fill="FFFFFF"/>
            <w:vAlign w:val="bottom"/>
          </w:tcPr>
          <w:p w:rsidR="00063530" w:rsidRPr="008E5ED8" w:rsidRDefault="00063530">
            <w:pPr>
              <w:jc w:val="right"/>
              <w:rPr>
                <w:rFonts w:ascii="Arial" w:hAnsi="Arial" w:cs="Arial"/>
                <w:sz w:val="18"/>
                <w:szCs w:val="18"/>
              </w:rPr>
            </w:pPr>
            <w:r w:rsidRPr="008E5ED8">
              <w:rPr>
                <w:rFonts w:ascii="Arial" w:hAnsi="Arial" w:cs="Arial"/>
                <w:sz w:val="18"/>
                <w:szCs w:val="18"/>
              </w:rPr>
              <w:t>376.424</w:t>
            </w:r>
          </w:p>
        </w:tc>
      </w:tr>
      <w:tr w:rsidR="00063530" w:rsidRPr="008E5ED8" w:rsidTr="00776C50">
        <w:trPr>
          <w:trHeight w:val="113"/>
        </w:trPr>
        <w:tc>
          <w:tcPr>
            <w:tcW w:w="2295" w:type="dxa"/>
            <w:shd w:val="clear" w:color="auto" w:fill="FFFFFF"/>
            <w:noWrap/>
          </w:tcPr>
          <w:p w:rsidR="00063530" w:rsidRPr="008E5ED8" w:rsidRDefault="00063530" w:rsidP="000C1207">
            <w:pPr>
              <w:ind w:left="176"/>
              <w:jc w:val="both"/>
              <w:rPr>
                <w:rFonts w:ascii="Arial" w:hAnsi="Arial" w:cs="Arial"/>
                <w:sz w:val="18"/>
                <w:szCs w:val="20"/>
              </w:rPr>
            </w:pPr>
            <w:r w:rsidRPr="008E5ED8">
              <w:rPr>
                <w:rFonts w:ascii="Arial" w:hAnsi="Arial" w:cs="Arial"/>
                <w:sz w:val="18"/>
                <w:szCs w:val="20"/>
              </w:rPr>
              <w:t>Tüketici Kredileri</w:t>
            </w:r>
          </w:p>
        </w:tc>
        <w:tc>
          <w:tcPr>
            <w:tcW w:w="1410" w:type="dxa"/>
            <w:shd w:val="clear" w:color="auto" w:fill="FFFFFF"/>
            <w:vAlign w:val="center"/>
          </w:tcPr>
          <w:p w:rsidR="00063530" w:rsidRPr="008E5ED8" w:rsidRDefault="00063530">
            <w:pPr>
              <w:jc w:val="right"/>
              <w:rPr>
                <w:rFonts w:ascii="Arial" w:hAnsi="Arial" w:cs="Arial"/>
                <w:sz w:val="18"/>
                <w:szCs w:val="18"/>
              </w:rPr>
            </w:pPr>
            <w:r w:rsidRPr="008E5ED8">
              <w:rPr>
                <w:rFonts w:ascii="Arial" w:hAnsi="Arial" w:cs="Arial"/>
                <w:sz w:val="18"/>
                <w:szCs w:val="18"/>
              </w:rPr>
              <w:t>70.696</w:t>
            </w:r>
          </w:p>
        </w:tc>
        <w:tc>
          <w:tcPr>
            <w:tcW w:w="1268" w:type="dxa"/>
            <w:shd w:val="clear" w:color="auto" w:fill="FFFFFF"/>
            <w:vAlign w:val="center"/>
          </w:tcPr>
          <w:p w:rsidR="00063530" w:rsidRPr="008E5ED8" w:rsidRDefault="00063530">
            <w:pPr>
              <w:jc w:val="right"/>
              <w:rPr>
                <w:rFonts w:ascii="Arial" w:hAnsi="Arial" w:cs="Arial"/>
                <w:sz w:val="18"/>
                <w:szCs w:val="18"/>
              </w:rPr>
            </w:pPr>
            <w:r w:rsidRPr="008E5ED8">
              <w:rPr>
                <w:rFonts w:ascii="Arial" w:hAnsi="Arial" w:cs="Arial"/>
                <w:sz w:val="18"/>
                <w:szCs w:val="18"/>
              </w:rPr>
              <w:t>6.320</w:t>
            </w:r>
          </w:p>
        </w:tc>
        <w:tc>
          <w:tcPr>
            <w:tcW w:w="1268" w:type="dxa"/>
            <w:shd w:val="clear" w:color="auto" w:fill="FFFFFF"/>
            <w:noWrap/>
            <w:vAlign w:val="center"/>
          </w:tcPr>
          <w:p w:rsidR="00063530" w:rsidRPr="008E5ED8" w:rsidRDefault="00063530">
            <w:pPr>
              <w:jc w:val="right"/>
              <w:rPr>
                <w:rFonts w:ascii="Arial" w:hAnsi="Arial" w:cs="Arial"/>
                <w:sz w:val="18"/>
                <w:szCs w:val="18"/>
              </w:rPr>
            </w:pPr>
            <w:r w:rsidRPr="008E5ED8">
              <w:rPr>
                <w:rFonts w:ascii="Arial" w:hAnsi="Arial" w:cs="Arial"/>
                <w:sz w:val="18"/>
                <w:szCs w:val="18"/>
              </w:rPr>
              <w:t>4.851</w:t>
            </w:r>
          </w:p>
        </w:tc>
        <w:tc>
          <w:tcPr>
            <w:tcW w:w="1193" w:type="dxa"/>
            <w:shd w:val="clear" w:color="auto" w:fill="FFFFFF"/>
            <w:noWrap/>
            <w:vAlign w:val="bottom"/>
          </w:tcPr>
          <w:p w:rsidR="00063530" w:rsidRPr="008E5ED8" w:rsidRDefault="00063530">
            <w:pPr>
              <w:jc w:val="right"/>
              <w:rPr>
                <w:rFonts w:ascii="Arial" w:hAnsi="Arial" w:cs="Arial"/>
                <w:sz w:val="18"/>
                <w:szCs w:val="18"/>
              </w:rPr>
            </w:pPr>
            <w:r w:rsidRPr="008E5ED8">
              <w:rPr>
                <w:rFonts w:ascii="Arial" w:hAnsi="Arial" w:cs="Arial"/>
                <w:sz w:val="18"/>
                <w:szCs w:val="18"/>
              </w:rPr>
              <w:t>-</w:t>
            </w:r>
          </w:p>
        </w:tc>
        <w:tc>
          <w:tcPr>
            <w:tcW w:w="1386" w:type="dxa"/>
            <w:shd w:val="clear" w:color="auto" w:fill="FFFFFF"/>
            <w:vAlign w:val="bottom"/>
          </w:tcPr>
          <w:p w:rsidR="00063530" w:rsidRPr="008E5ED8" w:rsidRDefault="00063530">
            <w:pPr>
              <w:jc w:val="right"/>
              <w:rPr>
                <w:rFonts w:ascii="Arial" w:hAnsi="Arial" w:cs="Arial"/>
                <w:sz w:val="18"/>
                <w:szCs w:val="18"/>
              </w:rPr>
            </w:pPr>
            <w:r w:rsidRPr="008E5ED8">
              <w:rPr>
                <w:rFonts w:ascii="Arial" w:hAnsi="Arial" w:cs="Arial"/>
                <w:sz w:val="18"/>
                <w:szCs w:val="18"/>
              </w:rPr>
              <w:t>81.867</w:t>
            </w:r>
          </w:p>
        </w:tc>
      </w:tr>
      <w:tr w:rsidR="00063530" w:rsidRPr="008E5ED8" w:rsidTr="00776C50">
        <w:trPr>
          <w:trHeight w:val="113"/>
        </w:trPr>
        <w:tc>
          <w:tcPr>
            <w:tcW w:w="2295" w:type="dxa"/>
            <w:shd w:val="clear" w:color="auto" w:fill="FFFFFF"/>
            <w:noWrap/>
          </w:tcPr>
          <w:p w:rsidR="00063530" w:rsidRPr="008E5ED8" w:rsidRDefault="00063530" w:rsidP="000C1207">
            <w:pPr>
              <w:ind w:left="176"/>
              <w:jc w:val="both"/>
              <w:rPr>
                <w:rFonts w:ascii="Arial" w:hAnsi="Arial" w:cs="Arial"/>
                <w:sz w:val="18"/>
                <w:szCs w:val="20"/>
              </w:rPr>
            </w:pPr>
            <w:r w:rsidRPr="008E5ED8">
              <w:rPr>
                <w:rFonts w:ascii="Arial" w:hAnsi="Arial" w:cs="Arial"/>
                <w:sz w:val="18"/>
                <w:szCs w:val="20"/>
              </w:rPr>
              <w:t>Kredi Kartları</w:t>
            </w:r>
          </w:p>
        </w:tc>
        <w:tc>
          <w:tcPr>
            <w:tcW w:w="1410" w:type="dxa"/>
            <w:shd w:val="clear" w:color="auto" w:fill="FFFFFF"/>
            <w:vAlign w:val="center"/>
          </w:tcPr>
          <w:p w:rsidR="00063530" w:rsidRPr="008E5ED8" w:rsidRDefault="00063530">
            <w:pPr>
              <w:jc w:val="right"/>
              <w:rPr>
                <w:rFonts w:ascii="Arial" w:hAnsi="Arial" w:cs="Arial"/>
                <w:sz w:val="18"/>
                <w:szCs w:val="18"/>
              </w:rPr>
            </w:pPr>
            <w:r w:rsidRPr="008E5ED8">
              <w:rPr>
                <w:rFonts w:ascii="Arial" w:hAnsi="Arial" w:cs="Arial"/>
                <w:sz w:val="18"/>
                <w:szCs w:val="18"/>
              </w:rPr>
              <w:t>4.156</w:t>
            </w:r>
          </w:p>
        </w:tc>
        <w:tc>
          <w:tcPr>
            <w:tcW w:w="1268" w:type="dxa"/>
            <w:shd w:val="clear" w:color="auto" w:fill="FFFFFF"/>
            <w:vAlign w:val="center"/>
          </w:tcPr>
          <w:p w:rsidR="00063530" w:rsidRPr="008E5ED8" w:rsidRDefault="00063530">
            <w:pPr>
              <w:jc w:val="right"/>
              <w:rPr>
                <w:rFonts w:ascii="Arial" w:hAnsi="Arial" w:cs="Arial"/>
                <w:sz w:val="18"/>
                <w:szCs w:val="18"/>
              </w:rPr>
            </w:pPr>
            <w:r w:rsidRPr="008E5ED8">
              <w:rPr>
                <w:rFonts w:ascii="Arial" w:hAnsi="Arial" w:cs="Arial"/>
                <w:sz w:val="18"/>
                <w:szCs w:val="18"/>
              </w:rPr>
              <w:t>942</w:t>
            </w:r>
          </w:p>
        </w:tc>
        <w:tc>
          <w:tcPr>
            <w:tcW w:w="1268" w:type="dxa"/>
            <w:shd w:val="clear" w:color="auto" w:fill="FFFFFF"/>
            <w:noWrap/>
            <w:vAlign w:val="center"/>
          </w:tcPr>
          <w:p w:rsidR="00063530" w:rsidRPr="008E5ED8" w:rsidRDefault="00063530">
            <w:pPr>
              <w:jc w:val="right"/>
              <w:rPr>
                <w:rFonts w:ascii="Arial" w:hAnsi="Arial" w:cs="Arial"/>
                <w:sz w:val="18"/>
                <w:szCs w:val="18"/>
              </w:rPr>
            </w:pPr>
            <w:r w:rsidRPr="008E5ED8">
              <w:rPr>
                <w:rFonts w:ascii="Arial" w:hAnsi="Arial" w:cs="Arial"/>
                <w:sz w:val="18"/>
                <w:szCs w:val="18"/>
              </w:rPr>
              <w:t>341</w:t>
            </w:r>
          </w:p>
        </w:tc>
        <w:tc>
          <w:tcPr>
            <w:tcW w:w="1193" w:type="dxa"/>
            <w:shd w:val="clear" w:color="auto" w:fill="FFFFFF"/>
            <w:noWrap/>
            <w:vAlign w:val="bottom"/>
          </w:tcPr>
          <w:p w:rsidR="00063530" w:rsidRPr="008E5ED8" w:rsidRDefault="00063530">
            <w:pPr>
              <w:jc w:val="right"/>
              <w:rPr>
                <w:rFonts w:ascii="Arial" w:hAnsi="Arial" w:cs="Arial"/>
                <w:sz w:val="18"/>
                <w:szCs w:val="18"/>
              </w:rPr>
            </w:pPr>
            <w:r w:rsidRPr="008E5ED8">
              <w:rPr>
                <w:rFonts w:ascii="Arial" w:hAnsi="Arial" w:cs="Arial"/>
                <w:sz w:val="18"/>
                <w:szCs w:val="18"/>
              </w:rPr>
              <w:t>-</w:t>
            </w:r>
          </w:p>
        </w:tc>
        <w:tc>
          <w:tcPr>
            <w:tcW w:w="1386" w:type="dxa"/>
            <w:shd w:val="clear" w:color="auto" w:fill="FFFFFF"/>
            <w:vAlign w:val="bottom"/>
          </w:tcPr>
          <w:p w:rsidR="00063530" w:rsidRPr="008E5ED8" w:rsidRDefault="00063530">
            <w:pPr>
              <w:jc w:val="right"/>
              <w:rPr>
                <w:rFonts w:ascii="Arial" w:hAnsi="Arial" w:cs="Arial"/>
                <w:sz w:val="18"/>
                <w:szCs w:val="18"/>
              </w:rPr>
            </w:pPr>
            <w:r w:rsidRPr="008E5ED8">
              <w:rPr>
                <w:rFonts w:ascii="Arial" w:hAnsi="Arial" w:cs="Arial"/>
                <w:sz w:val="18"/>
                <w:szCs w:val="18"/>
              </w:rPr>
              <w:t>5.439</w:t>
            </w:r>
          </w:p>
        </w:tc>
      </w:tr>
      <w:tr w:rsidR="00136C29" w:rsidRPr="008E5ED8" w:rsidTr="00D62CB0">
        <w:trPr>
          <w:trHeight w:val="113"/>
        </w:trPr>
        <w:tc>
          <w:tcPr>
            <w:tcW w:w="2295" w:type="dxa"/>
            <w:tcBorders>
              <w:bottom w:val="single" w:sz="4" w:space="0" w:color="auto"/>
            </w:tcBorders>
            <w:shd w:val="clear" w:color="auto" w:fill="FFFFFF"/>
            <w:noWrap/>
          </w:tcPr>
          <w:p w:rsidR="00136C29" w:rsidRPr="008E5ED8" w:rsidRDefault="00136C29" w:rsidP="000C1207">
            <w:pPr>
              <w:ind w:left="-108"/>
              <w:jc w:val="both"/>
              <w:rPr>
                <w:rFonts w:ascii="Arial" w:hAnsi="Arial" w:cs="Arial"/>
                <w:b/>
                <w:sz w:val="18"/>
                <w:szCs w:val="20"/>
              </w:rPr>
            </w:pPr>
          </w:p>
        </w:tc>
        <w:tc>
          <w:tcPr>
            <w:tcW w:w="1410" w:type="dxa"/>
            <w:tcBorders>
              <w:bottom w:val="single" w:sz="4" w:space="0" w:color="auto"/>
            </w:tcBorders>
            <w:shd w:val="clear" w:color="auto" w:fill="FFFFFF"/>
            <w:vAlign w:val="bottom"/>
          </w:tcPr>
          <w:p w:rsidR="00136C29" w:rsidRPr="008E5ED8" w:rsidRDefault="00136C29" w:rsidP="000C1207">
            <w:pPr>
              <w:ind w:left="-108"/>
              <w:jc w:val="right"/>
              <w:rPr>
                <w:rFonts w:ascii="Arial" w:hAnsi="Arial" w:cs="Arial"/>
                <w:sz w:val="18"/>
                <w:szCs w:val="20"/>
              </w:rPr>
            </w:pPr>
          </w:p>
        </w:tc>
        <w:tc>
          <w:tcPr>
            <w:tcW w:w="1268" w:type="dxa"/>
            <w:tcBorders>
              <w:bottom w:val="single" w:sz="4" w:space="0" w:color="auto"/>
            </w:tcBorders>
            <w:shd w:val="clear" w:color="auto" w:fill="FFFFFF"/>
            <w:vAlign w:val="bottom"/>
          </w:tcPr>
          <w:p w:rsidR="00136C29" w:rsidRPr="008E5ED8" w:rsidRDefault="00136C29" w:rsidP="000C1207">
            <w:pPr>
              <w:jc w:val="right"/>
              <w:rPr>
                <w:rFonts w:ascii="Arial" w:hAnsi="Arial" w:cs="Arial"/>
                <w:sz w:val="18"/>
                <w:szCs w:val="20"/>
              </w:rPr>
            </w:pPr>
          </w:p>
        </w:tc>
        <w:tc>
          <w:tcPr>
            <w:tcW w:w="1268" w:type="dxa"/>
            <w:tcBorders>
              <w:bottom w:val="single" w:sz="4" w:space="0" w:color="auto"/>
            </w:tcBorders>
            <w:shd w:val="clear" w:color="auto" w:fill="FFFFFF"/>
            <w:noWrap/>
            <w:vAlign w:val="bottom"/>
          </w:tcPr>
          <w:p w:rsidR="00136C29" w:rsidRPr="008E5ED8" w:rsidRDefault="00136C29" w:rsidP="000C1207">
            <w:pPr>
              <w:jc w:val="right"/>
              <w:rPr>
                <w:rFonts w:ascii="Arial" w:hAnsi="Arial" w:cs="Arial"/>
                <w:sz w:val="18"/>
                <w:szCs w:val="20"/>
              </w:rPr>
            </w:pPr>
          </w:p>
        </w:tc>
        <w:tc>
          <w:tcPr>
            <w:tcW w:w="1193" w:type="dxa"/>
            <w:tcBorders>
              <w:bottom w:val="single" w:sz="4" w:space="0" w:color="auto"/>
            </w:tcBorders>
            <w:shd w:val="clear" w:color="auto" w:fill="FFFFFF"/>
            <w:noWrap/>
            <w:vAlign w:val="bottom"/>
          </w:tcPr>
          <w:p w:rsidR="00136C29" w:rsidRPr="008E5ED8" w:rsidRDefault="00136C29" w:rsidP="000C1207">
            <w:pPr>
              <w:jc w:val="right"/>
              <w:rPr>
                <w:rFonts w:ascii="Arial" w:hAnsi="Arial" w:cs="Arial"/>
                <w:sz w:val="18"/>
                <w:szCs w:val="20"/>
              </w:rPr>
            </w:pPr>
          </w:p>
        </w:tc>
        <w:tc>
          <w:tcPr>
            <w:tcW w:w="1386" w:type="dxa"/>
            <w:tcBorders>
              <w:bottom w:val="single" w:sz="4" w:space="0" w:color="auto"/>
            </w:tcBorders>
            <w:shd w:val="clear" w:color="auto" w:fill="FFFFFF"/>
            <w:vAlign w:val="bottom"/>
          </w:tcPr>
          <w:p w:rsidR="00136C29" w:rsidRPr="008E5ED8" w:rsidRDefault="00136C29" w:rsidP="000C1207">
            <w:pPr>
              <w:jc w:val="right"/>
              <w:rPr>
                <w:rFonts w:ascii="Arial" w:hAnsi="Arial" w:cs="Arial"/>
                <w:sz w:val="18"/>
                <w:szCs w:val="20"/>
              </w:rPr>
            </w:pPr>
          </w:p>
        </w:tc>
      </w:tr>
      <w:tr w:rsidR="00063530" w:rsidRPr="008E5ED8" w:rsidTr="00776C50">
        <w:trPr>
          <w:trHeight w:val="113"/>
        </w:trPr>
        <w:tc>
          <w:tcPr>
            <w:tcW w:w="2295" w:type="dxa"/>
            <w:tcBorders>
              <w:top w:val="single" w:sz="4" w:space="0" w:color="auto"/>
              <w:bottom w:val="double" w:sz="4" w:space="0" w:color="auto"/>
            </w:tcBorders>
            <w:shd w:val="clear" w:color="auto" w:fill="FFFFFF"/>
            <w:noWrap/>
          </w:tcPr>
          <w:p w:rsidR="00063530" w:rsidRPr="008E5ED8" w:rsidRDefault="00063530" w:rsidP="0043029D">
            <w:pPr>
              <w:ind w:left="-108"/>
              <w:jc w:val="both"/>
              <w:rPr>
                <w:rFonts w:ascii="Arial" w:hAnsi="Arial" w:cs="Arial"/>
                <w:b/>
                <w:sz w:val="18"/>
                <w:szCs w:val="20"/>
              </w:rPr>
            </w:pPr>
            <w:r w:rsidRPr="008E5ED8">
              <w:rPr>
                <w:rFonts w:ascii="Arial" w:hAnsi="Arial" w:cs="Arial"/>
                <w:b/>
                <w:sz w:val="18"/>
                <w:szCs w:val="20"/>
              </w:rPr>
              <w:t>Toplam</w:t>
            </w:r>
          </w:p>
        </w:tc>
        <w:tc>
          <w:tcPr>
            <w:tcW w:w="1410" w:type="dxa"/>
            <w:tcBorders>
              <w:top w:val="single" w:sz="4" w:space="0" w:color="auto"/>
              <w:bottom w:val="double" w:sz="4" w:space="0" w:color="auto"/>
            </w:tcBorders>
            <w:shd w:val="clear" w:color="auto" w:fill="FFFFFF"/>
            <w:vAlign w:val="bottom"/>
          </w:tcPr>
          <w:p w:rsidR="00063530" w:rsidRPr="008E5ED8" w:rsidRDefault="00063530">
            <w:pPr>
              <w:jc w:val="right"/>
              <w:rPr>
                <w:rFonts w:ascii="Arial" w:hAnsi="Arial" w:cs="Arial"/>
                <w:b/>
                <w:bCs/>
                <w:sz w:val="18"/>
                <w:szCs w:val="18"/>
              </w:rPr>
            </w:pPr>
            <w:r w:rsidRPr="008E5ED8">
              <w:rPr>
                <w:rFonts w:ascii="Arial" w:hAnsi="Arial" w:cs="Arial"/>
                <w:b/>
                <w:bCs/>
                <w:sz w:val="18"/>
                <w:szCs w:val="18"/>
              </w:rPr>
              <w:t>335.504</w:t>
            </w:r>
          </w:p>
        </w:tc>
        <w:tc>
          <w:tcPr>
            <w:tcW w:w="1268" w:type="dxa"/>
            <w:tcBorders>
              <w:top w:val="single" w:sz="4" w:space="0" w:color="auto"/>
              <w:bottom w:val="double" w:sz="4" w:space="0" w:color="auto"/>
            </w:tcBorders>
            <w:shd w:val="clear" w:color="auto" w:fill="FFFFFF"/>
            <w:vAlign w:val="bottom"/>
          </w:tcPr>
          <w:p w:rsidR="00063530" w:rsidRPr="008E5ED8" w:rsidRDefault="00063530">
            <w:pPr>
              <w:jc w:val="right"/>
              <w:rPr>
                <w:rFonts w:ascii="Arial" w:hAnsi="Arial" w:cs="Arial"/>
                <w:b/>
                <w:bCs/>
                <w:sz w:val="18"/>
                <w:szCs w:val="18"/>
              </w:rPr>
            </w:pPr>
            <w:r w:rsidRPr="008E5ED8">
              <w:rPr>
                <w:rFonts w:ascii="Arial" w:hAnsi="Arial" w:cs="Arial"/>
                <w:b/>
                <w:bCs/>
                <w:sz w:val="18"/>
                <w:szCs w:val="18"/>
              </w:rPr>
              <w:t>71.680</w:t>
            </w:r>
          </w:p>
        </w:tc>
        <w:tc>
          <w:tcPr>
            <w:tcW w:w="1268" w:type="dxa"/>
            <w:tcBorders>
              <w:top w:val="single" w:sz="4" w:space="0" w:color="auto"/>
              <w:bottom w:val="double" w:sz="4" w:space="0" w:color="auto"/>
            </w:tcBorders>
            <w:shd w:val="clear" w:color="auto" w:fill="FFFFFF"/>
            <w:noWrap/>
            <w:vAlign w:val="bottom"/>
          </w:tcPr>
          <w:p w:rsidR="00063530" w:rsidRPr="008E5ED8" w:rsidRDefault="00063530">
            <w:pPr>
              <w:jc w:val="right"/>
              <w:rPr>
                <w:rFonts w:ascii="Arial" w:hAnsi="Arial" w:cs="Arial"/>
                <w:b/>
                <w:bCs/>
                <w:sz w:val="18"/>
                <w:szCs w:val="18"/>
              </w:rPr>
            </w:pPr>
            <w:r w:rsidRPr="008E5ED8">
              <w:rPr>
                <w:rFonts w:ascii="Arial" w:hAnsi="Arial" w:cs="Arial"/>
                <w:b/>
                <w:bCs/>
                <w:sz w:val="18"/>
                <w:szCs w:val="18"/>
              </w:rPr>
              <w:t>56.546</w:t>
            </w:r>
          </w:p>
        </w:tc>
        <w:tc>
          <w:tcPr>
            <w:tcW w:w="1193" w:type="dxa"/>
            <w:tcBorders>
              <w:top w:val="single" w:sz="4" w:space="0" w:color="auto"/>
              <w:bottom w:val="double" w:sz="4" w:space="0" w:color="auto"/>
            </w:tcBorders>
            <w:shd w:val="clear" w:color="auto" w:fill="FFFFFF"/>
            <w:noWrap/>
            <w:vAlign w:val="bottom"/>
          </w:tcPr>
          <w:p w:rsidR="00063530" w:rsidRPr="008E5ED8" w:rsidRDefault="00063530">
            <w:pPr>
              <w:jc w:val="right"/>
              <w:rPr>
                <w:rFonts w:ascii="Arial" w:hAnsi="Arial" w:cs="Arial"/>
                <w:b/>
                <w:bCs/>
                <w:sz w:val="18"/>
                <w:szCs w:val="18"/>
              </w:rPr>
            </w:pPr>
            <w:r w:rsidRPr="008E5ED8">
              <w:rPr>
                <w:rFonts w:ascii="Arial" w:hAnsi="Arial" w:cs="Arial"/>
                <w:b/>
                <w:bCs/>
                <w:sz w:val="18"/>
                <w:szCs w:val="18"/>
              </w:rPr>
              <w:t>-</w:t>
            </w:r>
          </w:p>
        </w:tc>
        <w:tc>
          <w:tcPr>
            <w:tcW w:w="1386" w:type="dxa"/>
            <w:tcBorders>
              <w:top w:val="single" w:sz="4" w:space="0" w:color="auto"/>
              <w:bottom w:val="double" w:sz="4" w:space="0" w:color="auto"/>
            </w:tcBorders>
            <w:shd w:val="clear" w:color="auto" w:fill="FFFFFF"/>
            <w:vAlign w:val="bottom"/>
          </w:tcPr>
          <w:p w:rsidR="00063530" w:rsidRPr="008E5ED8" w:rsidRDefault="00063530">
            <w:pPr>
              <w:jc w:val="right"/>
              <w:rPr>
                <w:rFonts w:ascii="Arial" w:hAnsi="Arial" w:cs="Arial"/>
                <w:b/>
                <w:bCs/>
                <w:sz w:val="18"/>
                <w:szCs w:val="18"/>
              </w:rPr>
            </w:pPr>
            <w:r w:rsidRPr="008E5ED8">
              <w:rPr>
                <w:rFonts w:ascii="Arial" w:hAnsi="Arial" w:cs="Arial"/>
                <w:b/>
                <w:bCs/>
                <w:sz w:val="18"/>
                <w:szCs w:val="18"/>
              </w:rPr>
              <w:t>463.730</w:t>
            </w:r>
          </w:p>
        </w:tc>
      </w:tr>
    </w:tbl>
    <w:p w:rsidR="00136C29" w:rsidRPr="008E5ED8" w:rsidRDefault="00136C29" w:rsidP="00136C29">
      <w:pPr>
        <w:pStyle w:val="GvdeMetniGirintisi"/>
        <w:rPr>
          <w:rFonts w:ascii="Arial" w:hAnsi="Arial" w:cs="Arial"/>
          <w:sz w:val="20"/>
          <w:szCs w:val="20"/>
        </w:rPr>
      </w:pPr>
    </w:p>
    <w:tbl>
      <w:tblPr>
        <w:tblW w:w="8778" w:type="dxa"/>
        <w:tblInd w:w="648" w:type="dxa"/>
        <w:shd w:val="clear" w:color="auto" w:fill="FFFFFF"/>
        <w:tblLook w:val="0000" w:firstRow="0" w:lastRow="0" w:firstColumn="0" w:lastColumn="0" w:noHBand="0" w:noVBand="0"/>
      </w:tblPr>
      <w:tblGrid>
        <w:gridCol w:w="2295"/>
        <w:gridCol w:w="1457"/>
        <w:gridCol w:w="1260"/>
        <w:gridCol w:w="1260"/>
        <w:gridCol w:w="1267"/>
        <w:gridCol w:w="1239"/>
      </w:tblGrid>
      <w:tr w:rsidR="00136C29" w:rsidRPr="008E5ED8" w:rsidTr="000C1207">
        <w:trPr>
          <w:trHeight w:val="113"/>
        </w:trPr>
        <w:tc>
          <w:tcPr>
            <w:tcW w:w="2295" w:type="dxa"/>
            <w:tcBorders>
              <w:top w:val="single" w:sz="4" w:space="0" w:color="auto"/>
              <w:bottom w:val="single" w:sz="4" w:space="0" w:color="auto"/>
            </w:tcBorders>
            <w:shd w:val="clear" w:color="auto" w:fill="FFFFFF"/>
            <w:noWrap/>
            <w:vAlign w:val="bottom"/>
          </w:tcPr>
          <w:p w:rsidR="00136C29" w:rsidRPr="008E5ED8" w:rsidRDefault="00136C29" w:rsidP="000C1207">
            <w:pPr>
              <w:ind w:left="-108" w:right="-108"/>
              <w:jc w:val="both"/>
              <w:rPr>
                <w:rFonts w:ascii="Arial" w:eastAsia="Arial Unicode MS" w:hAnsi="Arial" w:cs="Arial"/>
                <w:iCs/>
                <w:sz w:val="18"/>
                <w:szCs w:val="20"/>
              </w:rPr>
            </w:pPr>
            <w:r w:rsidRPr="008E5ED8">
              <w:rPr>
                <w:rFonts w:ascii="Arial" w:hAnsi="Arial" w:cs="Arial"/>
                <w:b/>
                <w:sz w:val="18"/>
                <w:szCs w:val="20"/>
              </w:rPr>
              <w:t xml:space="preserve">Önceki Dönem </w:t>
            </w:r>
          </w:p>
        </w:tc>
        <w:tc>
          <w:tcPr>
            <w:tcW w:w="1457" w:type="dxa"/>
            <w:tcBorders>
              <w:top w:val="single" w:sz="4" w:space="0" w:color="auto"/>
              <w:bottom w:val="single" w:sz="4" w:space="0" w:color="auto"/>
            </w:tcBorders>
            <w:shd w:val="clear" w:color="auto" w:fill="FFFFFF"/>
            <w:vAlign w:val="bottom"/>
          </w:tcPr>
          <w:p w:rsidR="00136C29" w:rsidRPr="008E5ED8" w:rsidRDefault="00136C29" w:rsidP="000C1207">
            <w:pPr>
              <w:ind w:left="-108"/>
              <w:jc w:val="right"/>
              <w:rPr>
                <w:rFonts w:ascii="Arial" w:hAnsi="Arial" w:cs="Arial"/>
                <w:b/>
                <w:sz w:val="18"/>
                <w:szCs w:val="20"/>
              </w:rPr>
            </w:pPr>
            <w:r w:rsidRPr="008E5ED8">
              <w:rPr>
                <w:rFonts w:ascii="Arial" w:hAnsi="Arial" w:cs="Arial"/>
                <w:b/>
                <w:sz w:val="18"/>
                <w:szCs w:val="20"/>
              </w:rPr>
              <w:t>30 günden az</w:t>
            </w:r>
          </w:p>
        </w:tc>
        <w:tc>
          <w:tcPr>
            <w:tcW w:w="1260" w:type="dxa"/>
            <w:tcBorders>
              <w:top w:val="single" w:sz="4" w:space="0" w:color="auto"/>
              <w:bottom w:val="single" w:sz="4" w:space="0" w:color="auto"/>
            </w:tcBorders>
            <w:shd w:val="clear" w:color="auto" w:fill="FFFFFF"/>
            <w:vAlign w:val="bottom"/>
          </w:tcPr>
          <w:p w:rsidR="00136C29" w:rsidRPr="008E5ED8" w:rsidRDefault="00136C29" w:rsidP="000C1207">
            <w:pPr>
              <w:jc w:val="right"/>
              <w:rPr>
                <w:rFonts w:ascii="Arial" w:hAnsi="Arial" w:cs="Arial"/>
                <w:b/>
                <w:sz w:val="18"/>
                <w:szCs w:val="20"/>
              </w:rPr>
            </w:pPr>
            <w:r w:rsidRPr="008E5ED8">
              <w:rPr>
                <w:rFonts w:ascii="Arial" w:hAnsi="Arial" w:cs="Arial"/>
                <w:b/>
                <w:sz w:val="18"/>
                <w:szCs w:val="20"/>
              </w:rPr>
              <w:t>31-60 gün</w:t>
            </w:r>
          </w:p>
        </w:tc>
        <w:tc>
          <w:tcPr>
            <w:tcW w:w="1260" w:type="dxa"/>
            <w:tcBorders>
              <w:top w:val="single" w:sz="4" w:space="0" w:color="auto"/>
              <w:bottom w:val="single" w:sz="4" w:space="0" w:color="auto"/>
            </w:tcBorders>
            <w:shd w:val="clear" w:color="auto" w:fill="FFFFFF"/>
            <w:noWrap/>
            <w:vAlign w:val="bottom"/>
          </w:tcPr>
          <w:p w:rsidR="00136C29" w:rsidRPr="008E5ED8" w:rsidRDefault="00136C29" w:rsidP="000C1207">
            <w:pPr>
              <w:jc w:val="right"/>
              <w:rPr>
                <w:rFonts w:ascii="Arial" w:hAnsi="Arial" w:cs="Arial"/>
                <w:b/>
                <w:sz w:val="18"/>
                <w:szCs w:val="20"/>
              </w:rPr>
            </w:pPr>
            <w:r w:rsidRPr="008E5ED8">
              <w:rPr>
                <w:rFonts w:ascii="Arial" w:hAnsi="Arial" w:cs="Arial"/>
                <w:b/>
                <w:sz w:val="18"/>
                <w:szCs w:val="20"/>
              </w:rPr>
              <w:t>61-90 gün</w:t>
            </w:r>
          </w:p>
        </w:tc>
        <w:tc>
          <w:tcPr>
            <w:tcW w:w="1267" w:type="dxa"/>
            <w:tcBorders>
              <w:top w:val="single" w:sz="4" w:space="0" w:color="auto"/>
              <w:bottom w:val="single" w:sz="4" w:space="0" w:color="auto"/>
            </w:tcBorders>
            <w:shd w:val="clear" w:color="auto" w:fill="FFFFFF"/>
            <w:noWrap/>
            <w:vAlign w:val="bottom"/>
          </w:tcPr>
          <w:p w:rsidR="00136C29" w:rsidRPr="008E5ED8" w:rsidRDefault="00136C29" w:rsidP="00E459C1">
            <w:pPr>
              <w:jc w:val="center"/>
              <w:rPr>
                <w:rFonts w:ascii="Arial" w:hAnsi="Arial" w:cs="Arial"/>
                <w:b/>
                <w:sz w:val="18"/>
                <w:szCs w:val="20"/>
              </w:rPr>
            </w:pPr>
            <w:r w:rsidRPr="008E5ED8">
              <w:rPr>
                <w:rFonts w:ascii="Arial" w:hAnsi="Arial" w:cs="Arial"/>
                <w:b/>
                <w:sz w:val="18"/>
                <w:szCs w:val="20"/>
              </w:rPr>
              <w:t>91 günden</w:t>
            </w:r>
          </w:p>
          <w:p w:rsidR="00136C29" w:rsidRPr="008E5ED8" w:rsidRDefault="00136C29" w:rsidP="00E459C1">
            <w:pPr>
              <w:jc w:val="center"/>
              <w:rPr>
                <w:rFonts w:ascii="Arial" w:hAnsi="Arial" w:cs="Arial"/>
                <w:b/>
                <w:sz w:val="18"/>
                <w:szCs w:val="20"/>
              </w:rPr>
            </w:pPr>
            <w:proofErr w:type="gramStart"/>
            <w:r w:rsidRPr="008E5ED8">
              <w:rPr>
                <w:rFonts w:ascii="Arial" w:hAnsi="Arial" w:cs="Arial"/>
                <w:b/>
                <w:sz w:val="18"/>
                <w:szCs w:val="20"/>
              </w:rPr>
              <w:t>fazla</w:t>
            </w:r>
            <w:proofErr w:type="gramEnd"/>
          </w:p>
        </w:tc>
        <w:tc>
          <w:tcPr>
            <w:tcW w:w="1239" w:type="dxa"/>
            <w:tcBorders>
              <w:top w:val="single" w:sz="4" w:space="0" w:color="auto"/>
              <w:bottom w:val="single" w:sz="4" w:space="0" w:color="auto"/>
            </w:tcBorders>
            <w:shd w:val="clear" w:color="auto" w:fill="FFFFFF"/>
            <w:vAlign w:val="bottom"/>
          </w:tcPr>
          <w:p w:rsidR="00136C29" w:rsidRPr="008E5ED8" w:rsidRDefault="00136C29" w:rsidP="000C1207">
            <w:pPr>
              <w:jc w:val="right"/>
              <w:rPr>
                <w:rFonts w:ascii="Arial" w:hAnsi="Arial" w:cs="Arial"/>
                <w:b/>
                <w:sz w:val="18"/>
                <w:szCs w:val="20"/>
              </w:rPr>
            </w:pPr>
          </w:p>
          <w:p w:rsidR="00136C29" w:rsidRPr="008E5ED8" w:rsidRDefault="00136C29" w:rsidP="00E459C1">
            <w:pPr>
              <w:jc w:val="center"/>
              <w:rPr>
                <w:rFonts w:ascii="Arial" w:hAnsi="Arial" w:cs="Arial"/>
                <w:b/>
                <w:sz w:val="18"/>
                <w:szCs w:val="20"/>
              </w:rPr>
            </w:pPr>
            <w:r w:rsidRPr="008E5ED8">
              <w:rPr>
                <w:rFonts w:ascii="Arial" w:hAnsi="Arial" w:cs="Arial"/>
                <w:b/>
                <w:sz w:val="18"/>
                <w:szCs w:val="20"/>
              </w:rPr>
              <w:t>Toplam</w:t>
            </w:r>
          </w:p>
        </w:tc>
      </w:tr>
      <w:tr w:rsidR="00136C29" w:rsidRPr="008E5ED8" w:rsidTr="000C1207">
        <w:trPr>
          <w:trHeight w:val="113"/>
        </w:trPr>
        <w:tc>
          <w:tcPr>
            <w:tcW w:w="2295" w:type="dxa"/>
            <w:tcBorders>
              <w:top w:val="single" w:sz="4" w:space="0" w:color="auto"/>
            </w:tcBorders>
            <w:shd w:val="clear" w:color="auto" w:fill="FFFFFF"/>
            <w:noWrap/>
          </w:tcPr>
          <w:p w:rsidR="00136C29" w:rsidRPr="008E5ED8" w:rsidRDefault="00136C29" w:rsidP="000C1207">
            <w:pPr>
              <w:ind w:left="-108"/>
              <w:jc w:val="both"/>
              <w:rPr>
                <w:rFonts w:ascii="Arial" w:hAnsi="Arial" w:cs="Arial"/>
                <w:sz w:val="18"/>
                <w:szCs w:val="20"/>
              </w:rPr>
            </w:pPr>
          </w:p>
        </w:tc>
        <w:tc>
          <w:tcPr>
            <w:tcW w:w="1457" w:type="dxa"/>
            <w:tcBorders>
              <w:top w:val="single" w:sz="4" w:space="0" w:color="auto"/>
            </w:tcBorders>
            <w:shd w:val="clear" w:color="auto" w:fill="FFFFFF"/>
            <w:vAlign w:val="bottom"/>
          </w:tcPr>
          <w:p w:rsidR="00136C29" w:rsidRPr="008E5ED8" w:rsidRDefault="00136C29" w:rsidP="000C1207">
            <w:pPr>
              <w:ind w:left="-108" w:firstLine="1008"/>
              <w:jc w:val="right"/>
              <w:rPr>
                <w:rFonts w:ascii="Arial" w:hAnsi="Arial" w:cs="Arial"/>
                <w:sz w:val="18"/>
                <w:szCs w:val="20"/>
              </w:rPr>
            </w:pPr>
          </w:p>
        </w:tc>
        <w:tc>
          <w:tcPr>
            <w:tcW w:w="1260" w:type="dxa"/>
            <w:tcBorders>
              <w:top w:val="single" w:sz="4" w:space="0" w:color="auto"/>
            </w:tcBorders>
            <w:shd w:val="clear" w:color="auto" w:fill="FFFFFF"/>
            <w:vAlign w:val="bottom"/>
          </w:tcPr>
          <w:p w:rsidR="00136C29" w:rsidRPr="008E5ED8" w:rsidRDefault="00136C29" w:rsidP="000C1207">
            <w:pPr>
              <w:ind w:left="-1008" w:firstLine="1008"/>
              <w:jc w:val="right"/>
              <w:rPr>
                <w:rFonts w:ascii="Arial" w:hAnsi="Arial" w:cs="Arial"/>
                <w:sz w:val="18"/>
                <w:szCs w:val="20"/>
              </w:rPr>
            </w:pPr>
          </w:p>
        </w:tc>
        <w:tc>
          <w:tcPr>
            <w:tcW w:w="1260" w:type="dxa"/>
            <w:tcBorders>
              <w:top w:val="single" w:sz="4" w:space="0" w:color="auto"/>
            </w:tcBorders>
            <w:shd w:val="clear" w:color="auto" w:fill="FFFFFF"/>
            <w:noWrap/>
            <w:vAlign w:val="bottom"/>
          </w:tcPr>
          <w:p w:rsidR="00136C29" w:rsidRPr="008E5ED8" w:rsidRDefault="00136C29" w:rsidP="000C1207">
            <w:pPr>
              <w:jc w:val="right"/>
              <w:rPr>
                <w:rFonts w:ascii="Arial" w:hAnsi="Arial" w:cs="Arial"/>
                <w:sz w:val="18"/>
                <w:szCs w:val="20"/>
              </w:rPr>
            </w:pPr>
          </w:p>
        </w:tc>
        <w:tc>
          <w:tcPr>
            <w:tcW w:w="1267" w:type="dxa"/>
            <w:tcBorders>
              <w:top w:val="single" w:sz="4" w:space="0" w:color="auto"/>
            </w:tcBorders>
            <w:shd w:val="clear" w:color="auto" w:fill="FFFFFF"/>
            <w:noWrap/>
            <w:vAlign w:val="bottom"/>
          </w:tcPr>
          <w:p w:rsidR="00136C29" w:rsidRPr="008E5ED8" w:rsidRDefault="00136C29" w:rsidP="000C1207">
            <w:pPr>
              <w:jc w:val="right"/>
              <w:rPr>
                <w:rFonts w:ascii="Arial" w:hAnsi="Arial" w:cs="Arial"/>
                <w:sz w:val="18"/>
                <w:szCs w:val="20"/>
              </w:rPr>
            </w:pPr>
          </w:p>
        </w:tc>
        <w:tc>
          <w:tcPr>
            <w:tcW w:w="1239" w:type="dxa"/>
            <w:tcBorders>
              <w:top w:val="single" w:sz="4" w:space="0" w:color="auto"/>
            </w:tcBorders>
            <w:shd w:val="clear" w:color="auto" w:fill="FFFFFF"/>
            <w:vAlign w:val="bottom"/>
          </w:tcPr>
          <w:p w:rsidR="00136C29" w:rsidRPr="008E5ED8" w:rsidRDefault="00136C29" w:rsidP="000C1207">
            <w:pPr>
              <w:jc w:val="right"/>
              <w:rPr>
                <w:rFonts w:ascii="Arial" w:hAnsi="Arial" w:cs="Arial"/>
                <w:sz w:val="18"/>
                <w:szCs w:val="20"/>
              </w:rPr>
            </w:pPr>
          </w:p>
        </w:tc>
      </w:tr>
      <w:tr w:rsidR="00136C29" w:rsidRPr="008E5ED8" w:rsidTr="000C1207">
        <w:trPr>
          <w:trHeight w:val="113"/>
        </w:trPr>
        <w:tc>
          <w:tcPr>
            <w:tcW w:w="2295" w:type="dxa"/>
            <w:shd w:val="clear" w:color="auto" w:fill="FFFFFF"/>
            <w:noWrap/>
          </w:tcPr>
          <w:p w:rsidR="00136C29" w:rsidRPr="008E5ED8" w:rsidRDefault="00136C29" w:rsidP="000C1207">
            <w:pPr>
              <w:ind w:left="-108"/>
              <w:jc w:val="both"/>
              <w:rPr>
                <w:rFonts w:ascii="Arial" w:hAnsi="Arial" w:cs="Arial"/>
                <w:sz w:val="18"/>
                <w:szCs w:val="20"/>
              </w:rPr>
            </w:pPr>
            <w:r w:rsidRPr="008E5ED8">
              <w:rPr>
                <w:rFonts w:ascii="Arial" w:hAnsi="Arial" w:cs="Arial"/>
                <w:sz w:val="18"/>
                <w:szCs w:val="20"/>
              </w:rPr>
              <w:t>Krediler ve Alacaklar</w:t>
            </w:r>
          </w:p>
        </w:tc>
        <w:tc>
          <w:tcPr>
            <w:tcW w:w="1457" w:type="dxa"/>
            <w:shd w:val="clear" w:color="auto" w:fill="FFFFFF"/>
            <w:vAlign w:val="bottom"/>
          </w:tcPr>
          <w:p w:rsidR="00136C29" w:rsidRPr="008E5ED8" w:rsidRDefault="00136C29" w:rsidP="000C1207">
            <w:pPr>
              <w:ind w:left="-108" w:firstLine="1008"/>
              <w:jc w:val="right"/>
              <w:rPr>
                <w:rFonts w:ascii="Arial" w:hAnsi="Arial" w:cs="Arial"/>
                <w:sz w:val="18"/>
                <w:szCs w:val="20"/>
              </w:rPr>
            </w:pPr>
          </w:p>
        </w:tc>
        <w:tc>
          <w:tcPr>
            <w:tcW w:w="1260" w:type="dxa"/>
            <w:shd w:val="clear" w:color="auto" w:fill="FFFFFF"/>
            <w:vAlign w:val="bottom"/>
          </w:tcPr>
          <w:p w:rsidR="00136C29" w:rsidRPr="008E5ED8" w:rsidRDefault="00136C29" w:rsidP="000C1207">
            <w:pPr>
              <w:ind w:left="-1008" w:firstLine="1008"/>
              <w:jc w:val="right"/>
              <w:rPr>
                <w:rFonts w:ascii="Arial" w:hAnsi="Arial" w:cs="Arial"/>
                <w:sz w:val="18"/>
                <w:szCs w:val="20"/>
              </w:rPr>
            </w:pPr>
          </w:p>
        </w:tc>
        <w:tc>
          <w:tcPr>
            <w:tcW w:w="1260" w:type="dxa"/>
            <w:shd w:val="clear" w:color="auto" w:fill="FFFFFF"/>
            <w:noWrap/>
            <w:vAlign w:val="bottom"/>
          </w:tcPr>
          <w:p w:rsidR="00136C29" w:rsidRPr="008E5ED8" w:rsidRDefault="00136C29" w:rsidP="000C1207">
            <w:pPr>
              <w:jc w:val="right"/>
              <w:rPr>
                <w:rFonts w:ascii="Arial" w:hAnsi="Arial" w:cs="Arial"/>
                <w:sz w:val="18"/>
                <w:szCs w:val="20"/>
              </w:rPr>
            </w:pPr>
          </w:p>
        </w:tc>
        <w:tc>
          <w:tcPr>
            <w:tcW w:w="1267" w:type="dxa"/>
            <w:shd w:val="clear" w:color="auto" w:fill="FFFFFF"/>
            <w:noWrap/>
            <w:vAlign w:val="bottom"/>
          </w:tcPr>
          <w:p w:rsidR="00136C29" w:rsidRPr="008E5ED8" w:rsidRDefault="00136C29" w:rsidP="000C1207">
            <w:pPr>
              <w:jc w:val="right"/>
              <w:rPr>
                <w:rFonts w:ascii="Arial" w:hAnsi="Arial" w:cs="Arial"/>
                <w:sz w:val="18"/>
                <w:szCs w:val="20"/>
              </w:rPr>
            </w:pPr>
          </w:p>
        </w:tc>
        <w:tc>
          <w:tcPr>
            <w:tcW w:w="1239" w:type="dxa"/>
            <w:shd w:val="clear" w:color="auto" w:fill="FFFFFF"/>
            <w:vAlign w:val="bottom"/>
          </w:tcPr>
          <w:p w:rsidR="00136C29" w:rsidRPr="008E5ED8" w:rsidRDefault="00136C29" w:rsidP="000C1207">
            <w:pPr>
              <w:jc w:val="right"/>
              <w:rPr>
                <w:rFonts w:ascii="Arial" w:hAnsi="Arial" w:cs="Arial"/>
                <w:sz w:val="18"/>
                <w:szCs w:val="20"/>
              </w:rPr>
            </w:pPr>
          </w:p>
        </w:tc>
      </w:tr>
      <w:tr w:rsidR="00136C29" w:rsidRPr="008E5ED8" w:rsidTr="000C1207">
        <w:trPr>
          <w:trHeight w:val="113"/>
        </w:trPr>
        <w:tc>
          <w:tcPr>
            <w:tcW w:w="2295" w:type="dxa"/>
            <w:shd w:val="clear" w:color="auto" w:fill="FFFFFF"/>
            <w:noWrap/>
          </w:tcPr>
          <w:p w:rsidR="00136C29" w:rsidRPr="008E5ED8" w:rsidRDefault="00136C29" w:rsidP="000C1207">
            <w:pPr>
              <w:ind w:left="176"/>
              <w:jc w:val="both"/>
              <w:rPr>
                <w:rFonts w:ascii="Arial" w:hAnsi="Arial" w:cs="Arial"/>
                <w:sz w:val="18"/>
                <w:szCs w:val="20"/>
              </w:rPr>
            </w:pPr>
            <w:r w:rsidRPr="008E5ED8">
              <w:rPr>
                <w:rFonts w:ascii="Arial" w:hAnsi="Arial" w:cs="Arial"/>
                <w:sz w:val="18"/>
                <w:szCs w:val="20"/>
              </w:rPr>
              <w:t>Kurumsal Krediler</w:t>
            </w:r>
          </w:p>
        </w:tc>
        <w:tc>
          <w:tcPr>
            <w:tcW w:w="1457" w:type="dxa"/>
            <w:shd w:val="clear" w:color="auto" w:fill="FFFFFF"/>
            <w:vAlign w:val="bottom"/>
          </w:tcPr>
          <w:p w:rsidR="00136C29" w:rsidRPr="008E5ED8" w:rsidRDefault="00136C29" w:rsidP="000C1207">
            <w:pPr>
              <w:jc w:val="right"/>
              <w:rPr>
                <w:rFonts w:ascii="Arial" w:hAnsi="Arial" w:cs="Arial"/>
                <w:sz w:val="18"/>
                <w:szCs w:val="18"/>
              </w:rPr>
            </w:pPr>
            <w:r w:rsidRPr="008E5ED8">
              <w:rPr>
                <w:rFonts w:ascii="Arial" w:hAnsi="Arial" w:cs="Arial"/>
                <w:sz w:val="18"/>
                <w:szCs w:val="18"/>
              </w:rPr>
              <w:t>92.247</w:t>
            </w:r>
          </w:p>
        </w:tc>
        <w:tc>
          <w:tcPr>
            <w:tcW w:w="1260" w:type="dxa"/>
            <w:shd w:val="clear" w:color="auto" w:fill="FFFFFF"/>
            <w:vAlign w:val="bottom"/>
          </w:tcPr>
          <w:p w:rsidR="00136C29" w:rsidRPr="008E5ED8" w:rsidRDefault="00136C29" w:rsidP="000C1207">
            <w:pPr>
              <w:jc w:val="right"/>
              <w:rPr>
                <w:rFonts w:ascii="Arial" w:hAnsi="Arial" w:cs="Arial"/>
                <w:sz w:val="18"/>
                <w:szCs w:val="18"/>
              </w:rPr>
            </w:pPr>
            <w:r w:rsidRPr="008E5ED8">
              <w:rPr>
                <w:rFonts w:ascii="Arial" w:hAnsi="Arial" w:cs="Arial"/>
                <w:sz w:val="18"/>
                <w:szCs w:val="18"/>
              </w:rPr>
              <w:t>123.179</w:t>
            </w:r>
          </w:p>
        </w:tc>
        <w:tc>
          <w:tcPr>
            <w:tcW w:w="1260" w:type="dxa"/>
            <w:shd w:val="clear" w:color="auto" w:fill="FFFFFF"/>
            <w:noWrap/>
            <w:vAlign w:val="bottom"/>
          </w:tcPr>
          <w:p w:rsidR="00136C29" w:rsidRPr="008E5ED8" w:rsidRDefault="00136C29" w:rsidP="000C1207">
            <w:pPr>
              <w:jc w:val="right"/>
              <w:rPr>
                <w:rFonts w:ascii="Arial" w:hAnsi="Arial" w:cs="Arial"/>
                <w:sz w:val="18"/>
                <w:szCs w:val="18"/>
              </w:rPr>
            </w:pPr>
            <w:r w:rsidRPr="008E5ED8">
              <w:rPr>
                <w:rFonts w:ascii="Arial" w:hAnsi="Arial" w:cs="Arial"/>
                <w:sz w:val="18"/>
                <w:szCs w:val="18"/>
              </w:rPr>
              <w:t>64.873</w:t>
            </w:r>
          </w:p>
        </w:tc>
        <w:tc>
          <w:tcPr>
            <w:tcW w:w="1267" w:type="dxa"/>
            <w:shd w:val="clear" w:color="auto" w:fill="FFFFFF"/>
            <w:noWrap/>
            <w:vAlign w:val="bottom"/>
          </w:tcPr>
          <w:p w:rsidR="00136C29" w:rsidRPr="008E5ED8" w:rsidRDefault="00136C29" w:rsidP="000C1207">
            <w:pPr>
              <w:jc w:val="right"/>
              <w:rPr>
                <w:rFonts w:ascii="Arial" w:hAnsi="Arial" w:cs="Arial"/>
                <w:sz w:val="18"/>
                <w:szCs w:val="18"/>
              </w:rPr>
            </w:pPr>
            <w:r w:rsidRPr="008E5ED8">
              <w:rPr>
                <w:rFonts w:ascii="Arial" w:hAnsi="Arial" w:cs="Arial"/>
                <w:sz w:val="18"/>
                <w:szCs w:val="18"/>
              </w:rPr>
              <w:t>-</w:t>
            </w:r>
          </w:p>
        </w:tc>
        <w:tc>
          <w:tcPr>
            <w:tcW w:w="1239" w:type="dxa"/>
            <w:shd w:val="clear" w:color="auto" w:fill="FFFFFF"/>
            <w:vAlign w:val="bottom"/>
          </w:tcPr>
          <w:p w:rsidR="00136C29" w:rsidRPr="008E5ED8" w:rsidRDefault="00136C29" w:rsidP="000C1207">
            <w:pPr>
              <w:jc w:val="right"/>
              <w:rPr>
                <w:rFonts w:ascii="Arial" w:hAnsi="Arial" w:cs="Arial"/>
                <w:sz w:val="18"/>
                <w:szCs w:val="18"/>
              </w:rPr>
            </w:pPr>
            <w:r w:rsidRPr="008E5ED8">
              <w:rPr>
                <w:rFonts w:ascii="Arial" w:hAnsi="Arial" w:cs="Arial"/>
                <w:sz w:val="18"/>
                <w:szCs w:val="18"/>
              </w:rPr>
              <w:t>280.299</w:t>
            </w:r>
          </w:p>
        </w:tc>
      </w:tr>
      <w:tr w:rsidR="00136C29" w:rsidRPr="008E5ED8" w:rsidTr="000C1207">
        <w:trPr>
          <w:trHeight w:val="113"/>
        </w:trPr>
        <w:tc>
          <w:tcPr>
            <w:tcW w:w="2295" w:type="dxa"/>
            <w:shd w:val="clear" w:color="auto" w:fill="FFFFFF"/>
            <w:noWrap/>
          </w:tcPr>
          <w:p w:rsidR="00136C29" w:rsidRPr="008E5ED8" w:rsidRDefault="00136C29" w:rsidP="000C1207">
            <w:pPr>
              <w:ind w:left="176"/>
              <w:jc w:val="both"/>
              <w:rPr>
                <w:rFonts w:ascii="Arial" w:hAnsi="Arial" w:cs="Arial"/>
                <w:sz w:val="18"/>
                <w:szCs w:val="20"/>
              </w:rPr>
            </w:pPr>
            <w:r w:rsidRPr="008E5ED8">
              <w:rPr>
                <w:rFonts w:ascii="Arial" w:hAnsi="Arial" w:cs="Arial"/>
                <w:sz w:val="18"/>
                <w:szCs w:val="20"/>
              </w:rPr>
              <w:t>Tüketici Kredileri</w:t>
            </w:r>
          </w:p>
        </w:tc>
        <w:tc>
          <w:tcPr>
            <w:tcW w:w="1457" w:type="dxa"/>
            <w:shd w:val="clear" w:color="auto" w:fill="FFFFFF"/>
            <w:vAlign w:val="bottom"/>
          </w:tcPr>
          <w:p w:rsidR="00136C29" w:rsidRPr="008E5ED8" w:rsidRDefault="00136C29" w:rsidP="000C1207">
            <w:pPr>
              <w:jc w:val="right"/>
              <w:rPr>
                <w:rFonts w:ascii="Arial" w:hAnsi="Arial" w:cs="Arial"/>
                <w:sz w:val="18"/>
                <w:szCs w:val="18"/>
              </w:rPr>
            </w:pPr>
            <w:r w:rsidRPr="008E5ED8">
              <w:rPr>
                <w:rFonts w:ascii="Arial" w:hAnsi="Arial" w:cs="Arial"/>
                <w:sz w:val="18"/>
                <w:szCs w:val="18"/>
              </w:rPr>
              <w:t>41.117</w:t>
            </w:r>
          </w:p>
        </w:tc>
        <w:tc>
          <w:tcPr>
            <w:tcW w:w="1260" w:type="dxa"/>
            <w:shd w:val="clear" w:color="auto" w:fill="FFFFFF"/>
            <w:vAlign w:val="bottom"/>
          </w:tcPr>
          <w:p w:rsidR="00136C29" w:rsidRPr="008E5ED8" w:rsidRDefault="00136C29" w:rsidP="000C1207">
            <w:pPr>
              <w:jc w:val="right"/>
              <w:rPr>
                <w:rFonts w:ascii="Arial" w:hAnsi="Arial" w:cs="Arial"/>
                <w:sz w:val="18"/>
                <w:szCs w:val="18"/>
              </w:rPr>
            </w:pPr>
            <w:r w:rsidRPr="008E5ED8">
              <w:rPr>
                <w:rFonts w:ascii="Arial" w:hAnsi="Arial" w:cs="Arial"/>
                <w:sz w:val="18"/>
                <w:szCs w:val="18"/>
              </w:rPr>
              <w:t>7.272</w:t>
            </w:r>
          </w:p>
        </w:tc>
        <w:tc>
          <w:tcPr>
            <w:tcW w:w="1260" w:type="dxa"/>
            <w:shd w:val="clear" w:color="auto" w:fill="FFFFFF"/>
            <w:noWrap/>
            <w:vAlign w:val="bottom"/>
          </w:tcPr>
          <w:p w:rsidR="00136C29" w:rsidRPr="008E5ED8" w:rsidRDefault="00136C29" w:rsidP="000C1207">
            <w:pPr>
              <w:jc w:val="right"/>
              <w:rPr>
                <w:rFonts w:ascii="Arial" w:hAnsi="Arial" w:cs="Arial"/>
                <w:sz w:val="18"/>
                <w:szCs w:val="18"/>
              </w:rPr>
            </w:pPr>
            <w:r w:rsidRPr="008E5ED8">
              <w:rPr>
                <w:rFonts w:ascii="Arial" w:hAnsi="Arial" w:cs="Arial"/>
                <w:sz w:val="18"/>
                <w:szCs w:val="18"/>
              </w:rPr>
              <w:t>12.562</w:t>
            </w:r>
          </w:p>
        </w:tc>
        <w:tc>
          <w:tcPr>
            <w:tcW w:w="1267" w:type="dxa"/>
            <w:shd w:val="clear" w:color="auto" w:fill="FFFFFF"/>
            <w:noWrap/>
            <w:vAlign w:val="bottom"/>
          </w:tcPr>
          <w:p w:rsidR="00136C29" w:rsidRPr="008E5ED8" w:rsidRDefault="00136C29" w:rsidP="000C1207">
            <w:pPr>
              <w:jc w:val="right"/>
              <w:rPr>
                <w:rFonts w:ascii="Arial" w:hAnsi="Arial" w:cs="Arial"/>
                <w:sz w:val="18"/>
                <w:szCs w:val="18"/>
              </w:rPr>
            </w:pPr>
            <w:r w:rsidRPr="008E5ED8">
              <w:rPr>
                <w:rFonts w:ascii="Arial" w:hAnsi="Arial" w:cs="Arial"/>
                <w:sz w:val="18"/>
                <w:szCs w:val="18"/>
              </w:rPr>
              <w:t>-</w:t>
            </w:r>
          </w:p>
        </w:tc>
        <w:tc>
          <w:tcPr>
            <w:tcW w:w="1239" w:type="dxa"/>
            <w:shd w:val="clear" w:color="auto" w:fill="FFFFFF"/>
            <w:vAlign w:val="bottom"/>
          </w:tcPr>
          <w:p w:rsidR="00136C29" w:rsidRPr="008E5ED8" w:rsidRDefault="00136C29" w:rsidP="000C1207">
            <w:pPr>
              <w:jc w:val="right"/>
              <w:rPr>
                <w:rFonts w:ascii="Arial" w:hAnsi="Arial" w:cs="Arial"/>
                <w:sz w:val="18"/>
                <w:szCs w:val="18"/>
              </w:rPr>
            </w:pPr>
            <w:r w:rsidRPr="008E5ED8">
              <w:rPr>
                <w:rFonts w:ascii="Arial" w:hAnsi="Arial" w:cs="Arial"/>
                <w:sz w:val="18"/>
                <w:szCs w:val="18"/>
              </w:rPr>
              <w:t>60.951</w:t>
            </w:r>
          </w:p>
        </w:tc>
      </w:tr>
      <w:tr w:rsidR="00136C29" w:rsidRPr="008E5ED8" w:rsidTr="000C1207">
        <w:trPr>
          <w:trHeight w:val="113"/>
        </w:trPr>
        <w:tc>
          <w:tcPr>
            <w:tcW w:w="2295" w:type="dxa"/>
            <w:shd w:val="clear" w:color="auto" w:fill="FFFFFF"/>
            <w:noWrap/>
          </w:tcPr>
          <w:p w:rsidR="00136C29" w:rsidRPr="008E5ED8" w:rsidRDefault="00136C29" w:rsidP="000C1207">
            <w:pPr>
              <w:ind w:left="176"/>
              <w:jc w:val="both"/>
              <w:rPr>
                <w:rFonts w:ascii="Arial" w:hAnsi="Arial" w:cs="Arial"/>
                <w:sz w:val="18"/>
                <w:szCs w:val="20"/>
              </w:rPr>
            </w:pPr>
            <w:r w:rsidRPr="008E5ED8">
              <w:rPr>
                <w:rFonts w:ascii="Arial" w:hAnsi="Arial" w:cs="Arial"/>
                <w:sz w:val="18"/>
                <w:szCs w:val="20"/>
              </w:rPr>
              <w:t>Kredi Kartları</w:t>
            </w:r>
          </w:p>
        </w:tc>
        <w:tc>
          <w:tcPr>
            <w:tcW w:w="1457" w:type="dxa"/>
            <w:shd w:val="clear" w:color="auto" w:fill="FFFFFF"/>
            <w:vAlign w:val="bottom"/>
          </w:tcPr>
          <w:p w:rsidR="00136C29" w:rsidRPr="008E5ED8" w:rsidRDefault="00136C29" w:rsidP="000C1207">
            <w:pPr>
              <w:jc w:val="right"/>
              <w:rPr>
                <w:rFonts w:ascii="Arial" w:hAnsi="Arial" w:cs="Arial"/>
                <w:sz w:val="18"/>
                <w:szCs w:val="18"/>
              </w:rPr>
            </w:pPr>
            <w:r w:rsidRPr="008E5ED8">
              <w:rPr>
                <w:rFonts w:ascii="Arial" w:hAnsi="Arial" w:cs="Arial"/>
                <w:sz w:val="18"/>
                <w:szCs w:val="18"/>
              </w:rPr>
              <w:t>1.424</w:t>
            </w:r>
          </w:p>
        </w:tc>
        <w:tc>
          <w:tcPr>
            <w:tcW w:w="1260" w:type="dxa"/>
            <w:shd w:val="clear" w:color="auto" w:fill="FFFFFF"/>
            <w:vAlign w:val="bottom"/>
          </w:tcPr>
          <w:p w:rsidR="00136C29" w:rsidRPr="008E5ED8" w:rsidRDefault="00136C29" w:rsidP="000C1207">
            <w:pPr>
              <w:jc w:val="right"/>
              <w:rPr>
                <w:rFonts w:ascii="Arial" w:hAnsi="Arial" w:cs="Arial"/>
                <w:sz w:val="18"/>
                <w:szCs w:val="18"/>
              </w:rPr>
            </w:pPr>
            <w:r w:rsidRPr="008E5ED8">
              <w:rPr>
                <w:rFonts w:ascii="Arial" w:hAnsi="Arial" w:cs="Arial"/>
                <w:sz w:val="18"/>
                <w:szCs w:val="18"/>
              </w:rPr>
              <w:t>323</w:t>
            </w:r>
          </w:p>
        </w:tc>
        <w:tc>
          <w:tcPr>
            <w:tcW w:w="1260" w:type="dxa"/>
            <w:shd w:val="clear" w:color="auto" w:fill="FFFFFF"/>
            <w:noWrap/>
            <w:vAlign w:val="bottom"/>
          </w:tcPr>
          <w:p w:rsidR="00136C29" w:rsidRPr="008E5ED8" w:rsidRDefault="00136C29" w:rsidP="000C1207">
            <w:pPr>
              <w:jc w:val="right"/>
              <w:rPr>
                <w:rFonts w:ascii="Arial" w:hAnsi="Arial" w:cs="Arial"/>
                <w:sz w:val="18"/>
                <w:szCs w:val="18"/>
              </w:rPr>
            </w:pPr>
            <w:r w:rsidRPr="008E5ED8">
              <w:rPr>
                <w:rFonts w:ascii="Arial" w:hAnsi="Arial" w:cs="Arial"/>
                <w:sz w:val="18"/>
                <w:szCs w:val="18"/>
              </w:rPr>
              <w:t>-</w:t>
            </w:r>
          </w:p>
        </w:tc>
        <w:tc>
          <w:tcPr>
            <w:tcW w:w="1267" w:type="dxa"/>
            <w:shd w:val="clear" w:color="auto" w:fill="FFFFFF"/>
            <w:noWrap/>
            <w:vAlign w:val="bottom"/>
          </w:tcPr>
          <w:p w:rsidR="00136C29" w:rsidRPr="008E5ED8" w:rsidRDefault="00136C29" w:rsidP="000C1207">
            <w:pPr>
              <w:jc w:val="right"/>
              <w:rPr>
                <w:rFonts w:ascii="Arial" w:hAnsi="Arial" w:cs="Arial"/>
                <w:sz w:val="18"/>
                <w:szCs w:val="18"/>
              </w:rPr>
            </w:pPr>
            <w:r w:rsidRPr="008E5ED8">
              <w:rPr>
                <w:rFonts w:ascii="Arial" w:hAnsi="Arial" w:cs="Arial"/>
                <w:sz w:val="18"/>
                <w:szCs w:val="18"/>
              </w:rPr>
              <w:t>-</w:t>
            </w:r>
          </w:p>
        </w:tc>
        <w:tc>
          <w:tcPr>
            <w:tcW w:w="1239" w:type="dxa"/>
            <w:shd w:val="clear" w:color="auto" w:fill="FFFFFF"/>
            <w:vAlign w:val="bottom"/>
          </w:tcPr>
          <w:p w:rsidR="00136C29" w:rsidRPr="008E5ED8" w:rsidRDefault="00136C29" w:rsidP="000C1207">
            <w:pPr>
              <w:jc w:val="right"/>
              <w:rPr>
                <w:rFonts w:ascii="Arial" w:hAnsi="Arial" w:cs="Arial"/>
                <w:sz w:val="18"/>
                <w:szCs w:val="18"/>
              </w:rPr>
            </w:pPr>
            <w:r w:rsidRPr="008E5ED8">
              <w:rPr>
                <w:rFonts w:ascii="Arial" w:hAnsi="Arial" w:cs="Arial"/>
                <w:sz w:val="18"/>
                <w:szCs w:val="18"/>
              </w:rPr>
              <w:t>1.747</w:t>
            </w:r>
          </w:p>
        </w:tc>
      </w:tr>
      <w:tr w:rsidR="00136C29" w:rsidRPr="008E5ED8" w:rsidTr="000C1207">
        <w:trPr>
          <w:trHeight w:val="113"/>
        </w:trPr>
        <w:tc>
          <w:tcPr>
            <w:tcW w:w="2295" w:type="dxa"/>
            <w:tcBorders>
              <w:bottom w:val="single" w:sz="4" w:space="0" w:color="auto"/>
            </w:tcBorders>
            <w:shd w:val="clear" w:color="auto" w:fill="FFFFFF"/>
            <w:noWrap/>
          </w:tcPr>
          <w:p w:rsidR="00136C29" w:rsidRPr="008E5ED8" w:rsidRDefault="00136C29" w:rsidP="000C1207">
            <w:pPr>
              <w:ind w:left="-108"/>
              <w:jc w:val="both"/>
              <w:rPr>
                <w:rFonts w:ascii="Arial" w:hAnsi="Arial" w:cs="Arial"/>
                <w:b/>
                <w:sz w:val="18"/>
                <w:szCs w:val="20"/>
              </w:rPr>
            </w:pPr>
          </w:p>
        </w:tc>
        <w:tc>
          <w:tcPr>
            <w:tcW w:w="1457" w:type="dxa"/>
            <w:tcBorders>
              <w:bottom w:val="single" w:sz="4" w:space="0" w:color="auto"/>
            </w:tcBorders>
            <w:shd w:val="clear" w:color="auto" w:fill="FFFFFF"/>
            <w:vAlign w:val="bottom"/>
          </w:tcPr>
          <w:p w:rsidR="00136C29" w:rsidRPr="008E5ED8" w:rsidRDefault="00136C29" w:rsidP="000C1207">
            <w:pPr>
              <w:ind w:left="-108"/>
              <w:jc w:val="right"/>
              <w:rPr>
                <w:rFonts w:ascii="Arial" w:hAnsi="Arial" w:cs="Arial"/>
                <w:sz w:val="18"/>
                <w:szCs w:val="20"/>
              </w:rPr>
            </w:pPr>
          </w:p>
        </w:tc>
        <w:tc>
          <w:tcPr>
            <w:tcW w:w="1260" w:type="dxa"/>
            <w:tcBorders>
              <w:bottom w:val="single" w:sz="4" w:space="0" w:color="auto"/>
            </w:tcBorders>
            <w:shd w:val="clear" w:color="auto" w:fill="FFFFFF"/>
            <w:vAlign w:val="bottom"/>
          </w:tcPr>
          <w:p w:rsidR="00136C29" w:rsidRPr="008E5ED8" w:rsidRDefault="00136C29" w:rsidP="000C1207">
            <w:pPr>
              <w:jc w:val="right"/>
              <w:rPr>
                <w:rFonts w:ascii="Arial" w:hAnsi="Arial" w:cs="Arial"/>
                <w:sz w:val="18"/>
                <w:szCs w:val="20"/>
              </w:rPr>
            </w:pPr>
          </w:p>
        </w:tc>
        <w:tc>
          <w:tcPr>
            <w:tcW w:w="1260" w:type="dxa"/>
            <w:tcBorders>
              <w:bottom w:val="single" w:sz="4" w:space="0" w:color="auto"/>
            </w:tcBorders>
            <w:shd w:val="clear" w:color="auto" w:fill="FFFFFF"/>
            <w:noWrap/>
            <w:vAlign w:val="bottom"/>
          </w:tcPr>
          <w:p w:rsidR="00136C29" w:rsidRPr="008E5ED8" w:rsidRDefault="00136C29" w:rsidP="000C1207">
            <w:pPr>
              <w:jc w:val="right"/>
              <w:rPr>
                <w:rFonts w:ascii="Arial" w:hAnsi="Arial" w:cs="Arial"/>
                <w:sz w:val="18"/>
                <w:szCs w:val="20"/>
              </w:rPr>
            </w:pPr>
          </w:p>
        </w:tc>
        <w:tc>
          <w:tcPr>
            <w:tcW w:w="1267" w:type="dxa"/>
            <w:tcBorders>
              <w:bottom w:val="single" w:sz="4" w:space="0" w:color="auto"/>
            </w:tcBorders>
            <w:shd w:val="clear" w:color="auto" w:fill="FFFFFF"/>
            <w:noWrap/>
            <w:vAlign w:val="bottom"/>
          </w:tcPr>
          <w:p w:rsidR="00136C29" w:rsidRPr="008E5ED8" w:rsidRDefault="00136C29" w:rsidP="000C1207">
            <w:pPr>
              <w:jc w:val="right"/>
              <w:rPr>
                <w:rFonts w:ascii="Arial" w:hAnsi="Arial" w:cs="Arial"/>
                <w:sz w:val="18"/>
                <w:szCs w:val="20"/>
              </w:rPr>
            </w:pPr>
          </w:p>
        </w:tc>
        <w:tc>
          <w:tcPr>
            <w:tcW w:w="1239" w:type="dxa"/>
            <w:tcBorders>
              <w:bottom w:val="single" w:sz="4" w:space="0" w:color="auto"/>
            </w:tcBorders>
            <w:shd w:val="clear" w:color="auto" w:fill="FFFFFF"/>
            <w:vAlign w:val="bottom"/>
          </w:tcPr>
          <w:p w:rsidR="00136C29" w:rsidRPr="008E5ED8" w:rsidRDefault="00136C29" w:rsidP="000C1207">
            <w:pPr>
              <w:jc w:val="right"/>
              <w:rPr>
                <w:rFonts w:ascii="Arial" w:hAnsi="Arial" w:cs="Arial"/>
                <w:sz w:val="18"/>
                <w:szCs w:val="20"/>
              </w:rPr>
            </w:pPr>
          </w:p>
        </w:tc>
      </w:tr>
      <w:tr w:rsidR="00136C29" w:rsidRPr="008E5ED8" w:rsidTr="000C1207">
        <w:trPr>
          <w:trHeight w:val="113"/>
        </w:trPr>
        <w:tc>
          <w:tcPr>
            <w:tcW w:w="2295" w:type="dxa"/>
            <w:tcBorders>
              <w:top w:val="single" w:sz="4" w:space="0" w:color="auto"/>
              <w:bottom w:val="double" w:sz="4" w:space="0" w:color="auto"/>
            </w:tcBorders>
            <w:shd w:val="clear" w:color="auto" w:fill="FFFFFF"/>
            <w:noWrap/>
          </w:tcPr>
          <w:p w:rsidR="00136C29" w:rsidRPr="008E5ED8" w:rsidRDefault="00136C29" w:rsidP="000C1207">
            <w:pPr>
              <w:ind w:left="-108"/>
              <w:jc w:val="both"/>
              <w:rPr>
                <w:rFonts w:ascii="Arial" w:hAnsi="Arial" w:cs="Arial"/>
                <w:b/>
                <w:sz w:val="18"/>
                <w:szCs w:val="20"/>
              </w:rPr>
            </w:pPr>
            <w:r w:rsidRPr="008E5ED8">
              <w:rPr>
                <w:rFonts w:ascii="Arial" w:hAnsi="Arial" w:cs="Arial"/>
                <w:b/>
                <w:sz w:val="18"/>
                <w:szCs w:val="20"/>
              </w:rPr>
              <w:t>Toplam</w:t>
            </w:r>
          </w:p>
        </w:tc>
        <w:tc>
          <w:tcPr>
            <w:tcW w:w="1457" w:type="dxa"/>
            <w:tcBorders>
              <w:top w:val="single" w:sz="4" w:space="0" w:color="auto"/>
              <w:bottom w:val="double" w:sz="4" w:space="0" w:color="auto"/>
            </w:tcBorders>
            <w:shd w:val="clear" w:color="auto" w:fill="FFFFFF"/>
            <w:vAlign w:val="bottom"/>
          </w:tcPr>
          <w:p w:rsidR="00136C29" w:rsidRPr="008E5ED8" w:rsidRDefault="00136C29" w:rsidP="000C1207">
            <w:pPr>
              <w:jc w:val="right"/>
              <w:rPr>
                <w:rFonts w:ascii="Arial" w:hAnsi="Arial" w:cs="Arial"/>
                <w:b/>
                <w:bCs/>
                <w:sz w:val="18"/>
                <w:szCs w:val="18"/>
              </w:rPr>
            </w:pPr>
            <w:r w:rsidRPr="008E5ED8">
              <w:rPr>
                <w:rFonts w:ascii="Arial" w:hAnsi="Arial" w:cs="Arial"/>
                <w:b/>
                <w:bCs/>
                <w:sz w:val="18"/>
                <w:szCs w:val="18"/>
              </w:rPr>
              <w:t>134.788</w:t>
            </w:r>
          </w:p>
        </w:tc>
        <w:tc>
          <w:tcPr>
            <w:tcW w:w="1260" w:type="dxa"/>
            <w:tcBorders>
              <w:top w:val="single" w:sz="4" w:space="0" w:color="auto"/>
              <w:bottom w:val="double" w:sz="4" w:space="0" w:color="auto"/>
            </w:tcBorders>
            <w:shd w:val="clear" w:color="auto" w:fill="FFFFFF"/>
            <w:vAlign w:val="bottom"/>
          </w:tcPr>
          <w:p w:rsidR="00136C29" w:rsidRPr="008E5ED8" w:rsidRDefault="00136C29" w:rsidP="000C1207">
            <w:pPr>
              <w:jc w:val="right"/>
              <w:rPr>
                <w:rFonts w:ascii="Arial" w:hAnsi="Arial" w:cs="Arial"/>
                <w:b/>
                <w:bCs/>
                <w:sz w:val="18"/>
                <w:szCs w:val="18"/>
              </w:rPr>
            </w:pPr>
            <w:r w:rsidRPr="008E5ED8">
              <w:rPr>
                <w:rFonts w:ascii="Arial" w:hAnsi="Arial" w:cs="Arial"/>
                <w:b/>
                <w:bCs/>
                <w:sz w:val="18"/>
                <w:szCs w:val="18"/>
              </w:rPr>
              <w:t>130.774</w:t>
            </w:r>
          </w:p>
        </w:tc>
        <w:tc>
          <w:tcPr>
            <w:tcW w:w="1260" w:type="dxa"/>
            <w:tcBorders>
              <w:top w:val="single" w:sz="4" w:space="0" w:color="auto"/>
              <w:bottom w:val="double" w:sz="4" w:space="0" w:color="auto"/>
            </w:tcBorders>
            <w:shd w:val="clear" w:color="auto" w:fill="FFFFFF"/>
            <w:noWrap/>
            <w:vAlign w:val="bottom"/>
          </w:tcPr>
          <w:p w:rsidR="00136C29" w:rsidRPr="008E5ED8" w:rsidRDefault="00136C29" w:rsidP="000C1207">
            <w:pPr>
              <w:jc w:val="right"/>
              <w:rPr>
                <w:rFonts w:ascii="Arial" w:hAnsi="Arial" w:cs="Arial"/>
                <w:b/>
                <w:bCs/>
                <w:sz w:val="18"/>
                <w:szCs w:val="18"/>
              </w:rPr>
            </w:pPr>
            <w:r w:rsidRPr="008E5ED8">
              <w:rPr>
                <w:rFonts w:ascii="Arial" w:hAnsi="Arial" w:cs="Arial"/>
                <w:b/>
                <w:bCs/>
                <w:sz w:val="18"/>
                <w:szCs w:val="18"/>
              </w:rPr>
              <w:t>77.435</w:t>
            </w:r>
          </w:p>
        </w:tc>
        <w:tc>
          <w:tcPr>
            <w:tcW w:w="1267" w:type="dxa"/>
            <w:tcBorders>
              <w:top w:val="single" w:sz="4" w:space="0" w:color="auto"/>
              <w:bottom w:val="double" w:sz="4" w:space="0" w:color="auto"/>
            </w:tcBorders>
            <w:shd w:val="clear" w:color="auto" w:fill="FFFFFF"/>
            <w:noWrap/>
            <w:vAlign w:val="bottom"/>
          </w:tcPr>
          <w:p w:rsidR="00136C29" w:rsidRPr="008E5ED8" w:rsidRDefault="00136C29" w:rsidP="000C1207">
            <w:pPr>
              <w:jc w:val="right"/>
              <w:rPr>
                <w:rFonts w:ascii="Arial" w:hAnsi="Arial" w:cs="Arial"/>
                <w:b/>
                <w:bCs/>
                <w:sz w:val="18"/>
                <w:szCs w:val="18"/>
              </w:rPr>
            </w:pPr>
            <w:r w:rsidRPr="008E5ED8">
              <w:rPr>
                <w:rFonts w:ascii="Arial" w:hAnsi="Arial" w:cs="Arial"/>
                <w:b/>
                <w:bCs/>
                <w:sz w:val="18"/>
                <w:szCs w:val="18"/>
              </w:rPr>
              <w:t>-</w:t>
            </w:r>
          </w:p>
        </w:tc>
        <w:tc>
          <w:tcPr>
            <w:tcW w:w="1239" w:type="dxa"/>
            <w:tcBorders>
              <w:top w:val="single" w:sz="4" w:space="0" w:color="auto"/>
              <w:bottom w:val="double" w:sz="4" w:space="0" w:color="auto"/>
            </w:tcBorders>
            <w:shd w:val="clear" w:color="auto" w:fill="FFFFFF"/>
            <w:vAlign w:val="bottom"/>
          </w:tcPr>
          <w:p w:rsidR="00136C29" w:rsidRPr="008E5ED8" w:rsidRDefault="00136C29" w:rsidP="000C1207">
            <w:pPr>
              <w:jc w:val="right"/>
              <w:rPr>
                <w:rFonts w:ascii="Arial" w:hAnsi="Arial" w:cs="Arial"/>
                <w:b/>
                <w:bCs/>
                <w:sz w:val="18"/>
                <w:szCs w:val="18"/>
              </w:rPr>
            </w:pPr>
            <w:r w:rsidRPr="008E5ED8">
              <w:rPr>
                <w:rFonts w:ascii="Arial" w:hAnsi="Arial" w:cs="Arial"/>
                <w:b/>
                <w:bCs/>
                <w:sz w:val="18"/>
                <w:szCs w:val="18"/>
              </w:rPr>
              <w:t>342.997</w:t>
            </w:r>
          </w:p>
        </w:tc>
      </w:tr>
    </w:tbl>
    <w:p w:rsidR="00136C29" w:rsidRPr="008E5ED8" w:rsidRDefault="00136C29" w:rsidP="00136C29">
      <w:pPr>
        <w:pStyle w:val="GvdeMetniGirintisi"/>
        <w:tabs>
          <w:tab w:val="left" w:pos="1080"/>
        </w:tabs>
        <w:ind w:left="540" w:hanging="540"/>
        <w:rPr>
          <w:rFonts w:ascii="Arial" w:hAnsi="Arial" w:cs="Arial"/>
          <w:b/>
          <w:sz w:val="20"/>
          <w:szCs w:val="20"/>
        </w:rPr>
      </w:pPr>
    </w:p>
    <w:p w:rsidR="00136C29" w:rsidRPr="008E5ED8" w:rsidRDefault="00136C29" w:rsidP="00136C29">
      <w:pPr>
        <w:pStyle w:val="GvdeMetniGirintisi"/>
        <w:tabs>
          <w:tab w:val="left" w:pos="1080"/>
        </w:tabs>
        <w:ind w:left="540" w:hanging="540"/>
        <w:rPr>
          <w:rFonts w:ascii="Arial" w:hAnsi="Arial" w:cs="Arial"/>
          <w:b/>
          <w:sz w:val="20"/>
          <w:szCs w:val="20"/>
        </w:rPr>
      </w:pPr>
    </w:p>
    <w:p w:rsidR="00136C29" w:rsidRPr="008E5ED8" w:rsidRDefault="00136C29" w:rsidP="00136C29">
      <w:pPr>
        <w:pStyle w:val="GvdeMetniGirintisi"/>
        <w:tabs>
          <w:tab w:val="left" w:pos="1080"/>
        </w:tabs>
        <w:ind w:left="540" w:hanging="540"/>
        <w:rPr>
          <w:rFonts w:ascii="Arial" w:hAnsi="Arial" w:cs="Arial"/>
          <w:b/>
          <w:sz w:val="20"/>
          <w:szCs w:val="20"/>
        </w:rPr>
      </w:pPr>
    </w:p>
    <w:p w:rsidR="00136C29" w:rsidRPr="008E5ED8" w:rsidRDefault="00136C29" w:rsidP="00136C29">
      <w:pPr>
        <w:pStyle w:val="GvdeMetniGirintisi"/>
        <w:tabs>
          <w:tab w:val="left" w:pos="1080"/>
        </w:tabs>
        <w:ind w:left="540" w:hanging="540"/>
        <w:rPr>
          <w:rFonts w:ascii="Arial" w:hAnsi="Arial" w:cs="Arial"/>
          <w:b/>
          <w:sz w:val="20"/>
          <w:szCs w:val="20"/>
        </w:rPr>
      </w:pPr>
    </w:p>
    <w:p w:rsidR="00136C29" w:rsidRPr="008E5ED8" w:rsidRDefault="00136C29" w:rsidP="00136C29">
      <w:pPr>
        <w:pStyle w:val="GvdeMetniGirintisi"/>
        <w:tabs>
          <w:tab w:val="left" w:pos="1080"/>
        </w:tabs>
        <w:ind w:left="540" w:hanging="540"/>
        <w:rPr>
          <w:rFonts w:ascii="Arial" w:hAnsi="Arial" w:cs="Arial"/>
          <w:b/>
          <w:sz w:val="20"/>
          <w:szCs w:val="20"/>
        </w:rPr>
      </w:pPr>
    </w:p>
    <w:p w:rsidR="00136C29" w:rsidRPr="008E5ED8" w:rsidRDefault="00136C29" w:rsidP="00136C29">
      <w:pPr>
        <w:pStyle w:val="GvdeMetniGirintisi"/>
        <w:tabs>
          <w:tab w:val="left" w:pos="1080"/>
        </w:tabs>
        <w:ind w:left="540" w:hanging="540"/>
        <w:rPr>
          <w:rFonts w:ascii="Arial" w:hAnsi="Arial" w:cs="Arial"/>
          <w:b/>
          <w:sz w:val="20"/>
          <w:szCs w:val="20"/>
        </w:rPr>
      </w:pPr>
    </w:p>
    <w:p w:rsidR="00136C29" w:rsidRPr="008E5ED8" w:rsidRDefault="00136C29" w:rsidP="00136C29">
      <w:pPr>
        <w:pStyle w:val="GvdeMetniGirintisi"/>
        <w:tabs>
          <w:tab w:val="left" w:pos="1080"/>
        </w:tabs>
        <w:ind w:left="540" w:hanging="540"/>
        <w:rPr>
          <w:rFonts w:ascii="Arial" w:hAnsi="Arial" w:cs="Arial"/>
          <w:b/>
          <w:sz w:val="20"/>
          <w:szCs w:val="20"/>
        </w:rPr>
      </w:pPr>
    </w:p>
    <w:p w:rsidR="00136C29" w:rsidRPr="008E5ED8" w:rsidRDefault="00136C29" w:rsidP="00136C29">
      <w:pPr>
        <w:pStyle w:val="GvdeMetniGirintisi"/>
        <w:tabs>
          <w:tab w:val="left" w:pos="1080"/>
        </w:tabs>
        <w:ind w:left="540" w:hanging="540"/>
        <w:rPr>
          <w:rFonts w:ascii="Arial" w:hAnsi="Arial" w:cs="Arial"/>
          <w:b/>
          <w:sz w:val="20"/>
          <w:szCs w:val="20"/>
        </w:rPr>
      </w:pPr>
    </w:p>
    <w:p w:rsidR="00136C29" w:rsidRPr="008E5ED8" w:rsidRDefault="00136C29" w:rsidP="00136C29">
      <w:pPr>
        <w:pStyle w:val="GvdeMetniGirintisi"/>
        <w:tabs>
          <w:tab w:val="left" w:pos="1080"/>
        </w:tabs>
        <w:ind w:left="540" w:hanging="540"/>
        <w:rPr>
          <w:rFonts w:ascii="Arial" w:hAnsi="Arial" w:cs="Arial"/>
          <w:b/>
          <w:sz w:val="20"/>
          <w:szCs w:val="20"/>
        </w:rPr>
      </w:pPr>
      <w:r w:rsidRPr="008E5ED8">
        <w:rPr>
          <w:rFonts w:ascii="Arial" w:hAnsi="Arial" w:cs="Arial"/>
          <w:b/>
          <w:sz w:val="20"/>
          <w:szCs w:val="20"/>
        </w:rPr>
        <w:br w:type="page"/>
      </w:r>
      <w:r w:rsidRPr="008E5ED8">
        <w:rPr>
          <w:rFonts w:ascii="Arial" w:hAnsi="Arial" w:cs="Arial"/>
          <w:b/>
          <w:sz w:val="20"/>
          <w:szCs w:val="20"/>
        </w:rPr>
        <w:lastRenderedPageBreak/>
        <w:t>6.</w:t>
      </w:r>
      <w:r w:rsidRPr="008E5ED8">
        <w:rPr>
          <w:rFonts w:ascii="Arial" w:hAnsi="Arial" w:cs="Arial"/>
          <w:b/>
          <w:sz w:val="20"/>
          <w:szCs w:val="20"/>
        </w:rPr>
        <w:tab/>
        <w:t>Vadeye kadar elde tutulacak yatırımlara ilişkin bilgiler:</w:t>
      </w:r>
    </w:p>
    <w:p w:rsidR="00136C29" w:rsidRPr="008E5ED8" w:rsidRDefault="00136C29" w:rsidP="00136C29">
      <w:pPr>
        <w:tabs>
          <w:tab w:val="num" w:pos="540"/>
          <w:tab w:val="left" w:pos="1122"/>
          <w:tab w:val="num" w:pos="3060"/>
        </w:tabs>
        <w:autoSpaceDE w:val="0"/>
        <w:autoSpaceDN w:val="0"/>
        <w:adjustRightInd w:val="0"/>
        <w:jc w:val="both"/>
        <w:rPr>
          <w:rFonts w:ascii="Arial" w:hAnsi="Arial" w:cs="Arial"/>
          <w:sz w:val="20"/>
          <w:szCs w:val="20"/>
        </w:rPr>
      </w:pPr>
    </w:p>
    <w:p w:rsidR="00136C29" w:rsidRPr="008E5ED8" w:rsidRDefault="00136C29" w:rsidP="007535B0">
      <w:pPr>
        <w:numPr>
          <w:ilvl w:val="1"/>
          <w:numId w:val="7"/>
        </w:numPr>
        <w:tabs>
          <w:tab w:val="num" w:pos="3060"/>
        </w:tabs>
        <w:autoSpaceDE w:val="0"/>
        <w:autoSpaceDN w:val="0"/>
        <w:adjustRightInd w:val="0"/>
        <w:jc w:val="both"/>
        <w:rPr>
          <w:rFonts w:ascii="Arial" w:hAnsi="Arial" w:cs="Arial"/>
          <w:b/>
          <w:iCs/>
          <w:sz w:val="20"/>
          <w:szCs w:val="20"/>
        </w:rPr>
      </w:pPr>
      <w:r w:rsidRPr="008E5ED8">
        <w:rPr>
          <w:rFonts w:ascii="Arial" w:hAnsi="Arial" w:cs="Arial"/>
          <w:b/>
          <w:sz w:val="20"/>
          <w:szCs w:val="20"/>
        </w:rPr>
        <w:t>Repo işlemlerine konu olanlar, teminata verilen / bloke edilenlere ilişkin bilgiler:</w:t>
      </w:r>
    </w:p>
    <w:p w:rsidR="00136C29" w:rsidRPr="008E5ED8" w:rsidRDefault="00136C29" w:rsidP="00136C29">
      <w:pPr>
        <w:tabs>
          <w:tab w:val="num" w:pos="3060"/>
        </w:tabs>
        <w:autoSpaceDE w:val="0"/>
        <w:autoSpaceDN w:val="0"/>
        <w:adjustRightInd w:val="0"/>
        <w:ind w:left="180"/>
        <w:jc w:val="both"/>
        <w:rPr>
          <w:rFonts w:ascii="Arial" w:hAnsi="Arial" w:cs="Arial"/>
          <w:b/>
          <w:sz w:val="20"/>
          <w:szCs w:val="20"/>
        </w:rPr>
      </w:pPr>
    </w:p>
    <w:p w:rsidR="00136C29" w:rsidRPr="008E5ED8" w:rsidRDefault="00136C29" w:rsidP="00136C29">
      <w:pPr>
        <w:tabs>
          <w:tab w:val="left" w:pos="720"/>
        </w:tabs>
        <w:autoSpaceDE w:val="0"/>
        <w:autoSpaceDN w:val="0"/>
        <w:adjustRightInd w:val="0"/>
        <w:ind w:left="1146"/>
        <w:jc w:val="both"/>
        <w:rPr>
          <w:rFonts w:ascii="Arial" w:hAnsi="Arial" w:cs="Arial"/>
          <w:iCs/>
          <w:sz w:val="20"/>
          <w:szCs w:val="20"/>
        </w:rPr>
      </w:pPr>
      <w:r w:rsidRPr="008E5ED8">
        <w:rPr>
          <w:rFonts w:ascii="Arial" w:hAnsi="Arial" w:cs="Arial"/>
          <w:sz w:val="20"/>
          <w:szCs w:val="20"/>
        </w:rPr>
        <w:t xml:space="preserve">Bulunmamaktadır </w:t>
      </w:r>
      <w:r w:rsidRPr="008E5ED8">
        <w:rPr>
          <w:rFonts w:ascii="Arial" w:hAnsi="Arial" w:cs="Arial"/>
          <w:iCs/>
          <w:sz w:val="20"/>
          <w:szCs w:val="20"/>
        </w:rPr>
        <w:t>(Önceki Dönem- Bulunmamaktadır).</w:t>
      </w:r>
    </w:p>
    <w:p w:rsidR="00136C29" w:rsidRPr="008E5ED8" w:rsidRDefault="00136C29" w:rsidP="00136C29">
      <w:pPr>
        <w:tabs>
          <w:tab w:val="num" w:pos="720"/>
        </w:tabs>
        <w:autoSpaceDE w:val="0"/>
        <w:autoSpaceDN w:val="0"/>
        <w:adjustRightInd w:val="0"/>
        <w:ind w:left="720" w:hanging="540"/>
        <w:jc w:val="both"/>
        <w:rPr>
          <w:rFonts w:ascii="Arial" w:hAnsi="Arial" w:cs="Arial"/>
        </w:rPr>
      </w:pPr>
    </w:p>
    <w:p w:rsidR="00136C29" w:rsidRPr="008E5ED8" w:rsidRDefault="00136C29" w:rsidP="007535B0">
      <w:pPr>
        <w:pStyle w:val="GvdeMetniGirintisi"/>
        <w:numPr>
          <w:ilvl w:val="1"/>
          <w:numId w:val="7"/>
        </w:numPr>
        <w:tabs>
          <w:tab w:val="clear" w:pos="1146"/>
          <w:tab w:val="num" w:pos="720"/>
        </w:tabs>
        <w:ind w:left="720" w:hanging="180"/>
        <w:rPr>
          <w:rFonts w:ascii="Arial" w:hAnsi="Arial" w:cs="Arial"/>
          <w:b/>
          <w:sz w:val="20"/>
          <w:szCs w:val="20"/>
        </w:rPr>
      </w:pPr>
      <w:r w:rsidRPr="008E5ED8">
        <w:rPr>
          <w:rFonts w:ascii="Arial" w:hAnsi="Arial" w:cs="Arial"/>
          <w:b/>
          <w:sz w:val="20"/>
          <w:szCs w:val="20"/>
        </w:rPr>
        <w:t>Vadeye kadar elde tutulacak devlet borçlanma senetlerine ilişkin bilgiler:</w:t>
      </w:r>
    </w:p>
    <w:p w:rsidR="00136C29" w:rsidRPr="008E5ED8" w:rsidRDefault="00136C29" w:rsidP="00136C29">
      <w:pPr>
        <w:pStyle w:val="GvdeMetniGirintisi"/>
        <w:ind w:left="180" w:firstLine="0"/>
        <w:rPr>
          <w:rFonts w:ascii="Arial" w:hAnsi="Arial" w:cs="Arial"/>
          <w:b/>
          <w:sz w:val="20"/>
          <w:szCs w:val="20"/>
        </w:rPr>
      </w:pPr>
    </w:p>
    <w:tbl>
      <w:tblPr>
        <w:tblW w:w="8100" w:type="dxa"/>
        <w:tblInd w:w="1188" w:type="dxa"/>
        <w:tblLook w:val="0000" w:firstRow="0" w:lastRow="0" w:firstColumn="0" w:lastColumn="0" w:noHBand="0" w:noVBand="0"/>
      </w:tblPr>
      <w:tblGrid>
        <w:gridCol w:w="4530"/>
        <w:gridCol w:w="1683"/>
        <w:gridCol w:w="1887"/>
      </w:tblGrid>
      <w:tr w:rsidR="00136C29" w:rsidRPr="008E5ED8" w:rsidTr="000C1207">
        <w:trPr>
          <w:trHeight w:val="70"/>
        </w:trPr>
        <w:tc>
          <w:tcPr>
            <w:tcW w:w="4530" w:type="dxa"/>
            <w:tcBorders>
              <w:top w:val="single" w:sz="8" w:space="0" w:color="auto"/>
              <w:left w:val="nil"/>
              <w:bottom w:val="single" w:sz="8" w:space="0" w:color="auto"/>
              <w:right w:val="nil"/>
            </w:tcBorders>
            <w:shd w:val="clear" w:color="auto" w:fill="FFFFFF"/>
            <w:vAlign w:val="bottom"/>
          </w:tcPr>
          <w:p w:rsidR="00136C29" w:rsidRPr="008E5ED8" w:rsidRDefault="00136C29" w:rsidP="000C1207">
            <w:pPr>
              <w:jc w:val="both"/>
              <w:rPr>
                <w:rFonts w:ascii="Arial" w:hAnsi="Arial" w:cs="Arial"/>
                <w:sz w:val="20"/>
                <w:szCs w:val="20"/>
              </w:rPr>
            </w:pPr>
            <w:r w:rsidRPr="008E5ED8">
              <w:rPr>
                <w:rFonts w:ascii="Arial" w:hAnsi="Arial" w:cs="Arial"/>
                <w:sz w:val="20"/>
                <w:szCs w:val="20"/>
              </w:rPr>
              <w:t> </w:t>
            </w:r>
          </w:p>
        </w:tc>
        <w:tc>
          <w:tcPr>
            <w:tcW w:w="1683" w:type="dxa"/>
            <w:tcBorders>
              <w:top w:val="single" w:sz="8" w:space="0" w:color="auto"/>
              <w:left w:val="nil"/>
              <w:bottom w:val="single" w:sz="8" w:space="0" w:color="auto"/>
              <w:right w:val="nil"/>
            </w:tcBorders>
            <w:shd w:val="clear" w:color="auto" w:fill="FFFFFF"/>
            <w:vAlign w:val="center"/>
          </w:tcPr>
          <w:p w:rsidR="00136C29" w:rsidRPr="008E5ED8" w:rsidRDefault="00136C29" w:rsidP="000C1207">
            <w:pPr>
              <w:jc w:val="center"/>
              <w:rPr>
                <w:rFonts w:ascii="Arial" w:eastAsia="Arial Unicode MS" w:hAnsi="Arial" w:cs="Arial"/>
                <w:b/>
                <w:sz w:val="20"/>
                <w:szCs w:val="20"/>
              </w:rPr>
            </w:pPr>
            <w:r w:rsidRPr="008E5ED8">
              <w:rPr>
                <w:rFonts w:ascii="Arial" w:hAnsi="Arial" w:cs="Arial"/>
                <w:b/>
                <w:sz w:val="20"/>
                <w:szCs w:val="20"/>
              </w:rPr>
              <w:t>Cari Dönem</w:t>
            </w:r>
          </w:p>
        </w:tc>
        <w:tc>
          <w:tcPr>
            <w:tcW w:w="1887" w:type="dxa"/>
            <w:tcBorders>
              <w:top w:val="single" w:sz="8" w:space="0" w:color="auto"/>
              <w:left w:val="nil"/>
              <w:bottom w:val="single" w:sz="8" w:space="0" w:color="auto"/>
              <w:right w:val="nil"/>
            </w:tcBorders>
            <w:shd w:val="clear" w:color="auto" w:fill="FFFFFF"/>
            <w:vAlign w:val="center"/>
          </w:tcPr>
          <w:p w:rsidR="00136C29" w:rsidRPr="008E5ED8" w:rsidRDefault="00136C29" w:rsidP="000C1207">
            <w:pPr>
              <w:jc w:val="center"/>
              <w:rPr>
                <w:rFonts w:ascii="Arial" w:eastAsia="Arial Unicode MS" w:hAnsi="Arial" w:cs="Arial"/>
                <w:b/>
                <w:sz w:val="20"/>
                <w:szCs w:val="20"/>
              </w:rPr>
            </w:pPr>
            <w:r w:rsidRPr="008E5ED8">
              <w:rPr>
                <w:rFonts w:ascii="Arial" w:hAnsi="Arial" w:cs="Arial"/>
                <w:b/>
                <w:sz w:val="20"/>
                <w:szCs w:val="20"/>
              </w:rPr>
              <w:t>Önceki Dönem</w:t>
            </w:r>
          </w:p>
        </w:tc>
      </w:tr>
      <w:tr w:rsidR="004E76C2" w:rsidRPr="008E5ED8" w:rsidTr="004E76C2">
        <w:trPr>
          <w:trHeight w:val="240"/>
        </w:trPr>
        <w:tc>
          <w:tcPr>
            <w:tcW w:w="4530" w:type="dxa"/>
            <w:tcBorders>
              <w:top w:val="nil"/>
              <w:left w:val="nil"/>
              <w:bottom w:val="nil"/>
              <w:right w:val="nil"/>
            </w:tcBorders>
            <w:shd w:val="clear" w:color="auto" w:fill="auto"/>
            <w:noWrap/>
            <w:vAlign w:val="center"/>
          </w:tcPr>
          <w:p w:rsidR="004E76C2" w:rsidRPr="008E5ED8" w:rsidRDefault="004E76C2" w:rsidP="000C1207">
            <w:pPr>
              <w:pStyle w:val="Balk7"/>
              <w:ind w:left="360"/>
              <w:rPr>
                <w:rFonts w:ascii="Arial" w:eastAsia="Arial Unicode MS" w:hAnsi="Arial" w:cs="Arial"/>
                <w:i w:val="0"/>
              </w:rPr>
            </w:pPr>
            <w:r w:rsidRPr="008E5ED8">
              <w:rPr>
                <w:rFonts w:ascii="Arial" w:hAnsi="Arial" w:cs="Arial"/>
                <w:i w:val="0"/>
              </w:rPr>
              <w:t>Devlet Tahvili</w:t>
            </w:r>
          </w:p>
        </w:tc>
        <w:tc>
          <w:tcPr>
            <w:tcW w:w="1683" w:type="dxa"/>
            <w:tcBorders>
              <w:top w:val="nil"/>
              <w:left w:val="nil"/>
              <w:bottom w:val="nil"/>
              <w:right w:val="nil"/>
            </w:tcBorders>
            <w:shd w:val="clear" w:color="auto" w:fill="auto"/>
            <w:noWrap/>
            <w:vAlign w:val="bottom"/>
          </w:tcPr>
          <w:p w:rsidR="004E76C2" w:rsidRPr="008E5ED8" w:rsidRDefault="004E76C2" w:rsidP="000C1207">
            <w:pPr>
              <w:ind w:right="79"/>
              <w:jc w:val="right"/>
              <w:rPr>
                <w:rFonts w:ascii="Arial" w:hAnsi="Arial" w:cs="Arial"/>
                <w:sz w:val="20"/>
                <w:szCs w:val="20"/>
              </w:rPr>
            </w:pPr>
            <w:r w:rsidRPr="008E5ED8">
              <w:rPr>
                <w:rFonts w:ascii="Arial" w:hAnsi="Arial" w:cs="Arial"/>
                <w:sz w:val="20"/>
                <w:szCs w:val="20"/>
              </w:rPr>
              <w:t>-</w:t>
            </w:r>
          </w:p>
        </w:tc>
        <w:tc>
          <w:tcPr>
            <w:tcW w:w="1887" w:type="dxa"/>
            <w:tcBorders>
              <w:top w:val="nil"/>
              <w:left w:val="nil"/>
              <w:bottom w:val="nil"/>
              <w:right w:val="nil"/>
            </w:tcBorders>
            <w:shd w:val="clear" w:color="auto" w:fill="auto"/>
            <w:noWrap/>
          </w:tcPr>
          <w:p w:rsidR="004E76C2" w:rsidRPr="008E5ED8" w:rsidRDefault="004E76C2" w:rsidP="004E76C2">
            <w:pPr>
              <w:ind w:right="79"/>
              <w:jc w:val="right"/>
              <w:rPr>
                <w:rFonts w:ascii="Arial" w:hAnsi="Arial" w:cs="Arial"/>
                <w:sz w:val="20"/>
                <w:szCs w:val="20"/>
              </w:rPr>
            </w:pPr>
            <w:r w:rsidRPr="008E5ED8">
              <w:rPr>
                <w:rFonts w:ascii="Arial" w:hAnsi="Arial" w:cs="Arial"/>
                <w:sz w:val="20"/>
                <w:szCs w:val="20"/>
              </w:rPr>
              <w:t>-</w:t>
            </w:r>
          </w:p>
        </w:tc>
      </w:tr>
      <w:tr w:rsidR="004E76C2" w:rsidRPr="008E5ED8" w:rsidTr="004E76C2">
        <w:trPr>
          <w:trHeight w:val="240"/>
        </w:trPr>
        <w:tc>
          <w:tcPr>
            <w:tcW w:w="4530" w:type="dxa"/>
            <w:tcBorders>
              <w:top w:val="nil"/>
              <w:left w:val="nil"/>
              <w:right w:val="nil"/>
            </w:tcBorders>
            <w:shd w:val="clear" w:color="auto" w:fill="auto"/>
            <w:noWrap/>
            <w:vAlign w:val="center"/>
          </w:tcPr>
          <w:p w:rsidR="004E76C2" w:rsidRPr="008E5ED8" w:rsidRDefault="004E76C2" w:rsidP="000C1207">
            <w:pPr>
              <w:ind w:left="360"/>
              <w:rPr>
                <w:rFonts w:ascii="Arial" w:eastAsia="Arial Unicode MS" w:hAnsi="Arial" w:cs="Arial"/>
                <w:iCs/>
                <w:sz w:val="20"/>
                <w:szCs w:val="20"/>
              </w:rPr>
            </w:pPr>
            <w:r w:rsidRPr="008E5ED8">
              <w:rPr>
                <w:rFonts w:ascii="Arial" w:hAnsi="Arial" w:cs="Arial"/>
                <w:iCs/>
                <w:sz w:val="20"/>
                <w:szCs w:val="20"/>
              </w:rPr>
              <w:t>Hazine Bonosu</w:t>
            </w:r>
          </w:p>
        </w:tc>
        <w:tc>
          <w:tcPr>
            <w:tcW w:w="1683" w:type="dxa"/>
            <w:tcBorders>
              <w:top w:val="nil"/>
              <w:left w:val="nil"/>
              <w:right w:val="nil"/>
            </w:tcBorders>
            <w:shd w:val="clear" w:color="auto" w:fill="auto"/>
            <w:noWrap/>
            <w:vAlign w:val="bottom"/>
          </w:tcPr>
          <w:p w:rsidR="004E76C2" w:rsidRPr="008E5ED8" w:rsidRDefault="004E76C2" w:rsidP="000C1207">
            <w:pPr>
              <w:ind w:right="79"/>
              <w:jc w:val="right"/>
              <w:rPr>
                <w:rFonts w:ascii="Arial" w:hAnsi="Arial" w:cs="Arial"/>
                <w:sz w:val="20"/>
                <w:szCs w:val="20"/>
              </w:rPr>
            </w:pPr>
            <w:r w:rsidRPr="008E5ED8">
              <w:rPr>
                <w:rFonts w:ascii="Arial" w:hAnsi="Arial" w:cs="Arial"/>
                <w:sz w:val="20"/>
                <w:szCs w:val="20"/>
              </w:rPr>
              <w:t>-</w:t>
            </w:r>
          </w:p>
        </w:tc>
        <w:tc>
          <w:tcPr>
            <w:tcW w:w="1887" w:type="dxa"/>
            <w:tcBorders>
              <w:top w:val="nil"/>
              <w:left w:val="nil"/>
              <w:right w:val="nil"/>
            </w:tcBorders>
            <w:shd w:val="clear" w:color="auto" w:fill="auto"/>
            <w:noWrap/>
          </w:tcPr>
          <w:p w:rsidR="004E76C2" w:rsidRPr="008E5ED8" w:rsidRDefault="004E76C2" w:rsidP="004E76C2">
            <w:pPr>
              <w:ind w:right="79"/>
              <w:jc w:val="right"/>
              <w:rPr>
                <w:rFonts w:ascii="Arial" w:hAnsi="Arial" w:cs="Arial"/>
                <w:sz w:val="20"/>
                <w:szCs w:val="20"/>
              </w:rPr>
            </w:pPr>
            <w:r w:rsidRPr="008E5ED8">
              <w:rPr>
                <w:rFonts w:ascii="Arial" w:hAnsi="Arial" w:cs="Arial"/>
                <w:sz w:val="20"/>
                <w:szCs w:val="20"/>
              </w:rPr>
              <w:t>-</w:t>
            </w:r>
          </w:p>
        </w:tc>
      </w:tr>
      <w:tr w:rsidR="004E76C2" w:rsidRPr="008E5ED8" w:rsidTr="004E76C2">
        <w:trPr>
          <w:trHeight w:val="240"/>
        </w:trPr>
        <w:tc>
          <w:tcPr>
            <w:tcW w:w="4530" w:type="dxa"/>
            <w:tcBorders>
              <w:top w:val="nil"/>
              <w:left w:val="nil"/>
              <w:right w:val="nil"/>
            </w:tcBorders>
            <w:shd w:val="clear" w:color="auto" w:fill="auto"/>
            <w:noWrap/>
            <w:vAlign w:val="center"/>
          </w:tcPr>
          <w:p w:rsidR="004E76C2" w:rsidRPr="008E5ED8" w:rsidRDefault="004E76C2" w:rsidP="000C1207">
            <w:pPr>
              <w:ind w:left="360"/>
              <w:rPr>
                <w:rFonts w:ascii="Arial" w:hAnsi="Arial" w:cs="Arial"/>
                <w:iCs/>
                <w:sz w:val="20"/>
                <w:szCs w:val="20"/>
              </w:rPr>
            </w:pPr>
            <w:r w:rsidRPr="008E5ED8">
              <w:rPr>
                <w:rFonts w:ascii="Arial" w:hAnsi="Arial" w:cs="Arial"/>
                <w:iCs/>
                <w:sz w:val="20"/>
                <w:szCs w:val="20"/>
              </w:rPr>
              <w:t>Diğer Kamu Borçlanma Senetleri (*)</w:t>
            </w:r>
          </w:p>
        </w:tc>
        <w:tc>
          <w:tcPr>
            <w:tcW w:w="1683" w:type="dxa"/>
            <w:tcBorders>
              <w:top w:val="nil"/>
              <w:left w:val="nil"/>
              <w:right w:val="nil"/>
            </w:tcBorders>
            <w:shd w:val="clear" w:color="auto" w:fill="auto"/>
            <w:noWrap/>
            <w:vAlign w:val="bottom"/>
          </w:tcPr>
          <w:p w:rsidR="004E76C2" w:rsidRPr="008E5ED8" w:rsidRDefault="004E76C2" w:rsidP="00483025">
            <w:pPr>
              <w:jc w:val="right"/>
              <w:rPr>
                <w:rFonts w:ascii="Arial" w:hAnsi="Arial" w:cs="Arial"/>
                <w:sz w:val="20"/>
                <w:szCs w:val="20"/>
              </w:rPr>
            </w:pPr>
            <w:r w:rsidRPr="008E5ED8">
              <w:rPr>
                <w:rFonts w:ascii="Arial" w:hAnsi="Arial" w:cs="Arial"/>
                <w:sz w:val="20"/>
                <w:szCs w:val="20"/>
              </w:rPr>
              <w:t>365.815</w:t>
            </w:r>
          </w:p>
        </w:tc>
        <w:tc>
          <w:tcPr>
            <w:tcW w:w="1887" w:type="dxa"/>
            <w:tcBorders>
              <w:top w:val="nil"/>
              <w:left w:val="nil"/>
              <w:right w:val="nil"/>
            </w:tcBorders>
            <w:shd w:val="clear" w:color="auto" w:fill="auto"/>
            <w:noWrap/>
          </w:tcPr>
          <w:p w:rsidR="004E76C2" w:rsidRPr="008E5ED8" w:rsidRDefault="004E76C2" w:rsidP="004E76C2">
            <w:pPr>
              <w:ind w:right="79"/>
              <w:jc w:val="right"/>
              <w:rPr>
                <w:rFonts w:ascii="Arial" w:hAnsi="Arial" w:cs="Arial"/>
                <w:sz w:val="20"/>
                <w:szCs w:val="20"/>
              </w:rPr>
            </w:pPr>
            <w:r w:rsidRPr="008E5ED8">
              <w:rPr>
                <w:rFonts w:ascii="Arial" w:hAnsi="Arial" w:cs="Arial"/>
                <w:sz w:val="20"/>
                <w:szCs w:val="20"/>
              </w:rPr>
              <w:t>430.862</w:t>
            </w:r>
          </w:p>
        </w:tc>
      </w:tr>
      <w:tr w:rsidR="00136C29" w:rsidRPr="008E5ED8" w:rsidTr="000C1207">
        <w:trPr>
          <w:trHeight w:val="240"/>
        </w:trPr>
        <w:tc>
          <w:tcPr>
            <w:tcW w:w="4530" w:type="dxa"/>
            <w:tcBorders>
              <w:left w:val="nil"/>
              <w:bottom w:val="single" w:sz="4" w:space="0" w:color="auto"/>
              <w:right w:val="nil"/>
            </w:tcBorders>
            <w:shd w:val="clear" w:color="auto" w:fill="auto"/>
            <w:noWrap/>
            <w:vAlign w:val="center"/>
          </w:tcPr>
          <w:p w:rsidR="00136C29" w:rsidRPr="008E5ED8" w:rsidRDefault="00136C29" w:rsidP="000C1207">
            <w:pPr>
              <w:pStyle w:val="Balk7"/>
              <w:ind w:left="0"/>
              <w:rPr>
                <w:rFonts w:ascii="Arial" w:eastAsia="Arial Unicode MS" w:hAnsi="Arial" w:cs="Arial"/>
                <w:b/>
                <w:i w:val="0"/>
              </w:rPr>
            </w:pPr>
          </w:p>
        </w:tc>
        <w:tc>
          <w:tcPr>
            <w:tcW w:w="1683" w:type="dxa"/>
            <w:tcBorders>
              <w:left w:val="nil"/>
              <w:bottom w:val="single" w:sz="4" w:space="0" w:color="auto"/>
              <w:right w:val="nil"/>
            </w:tcBorders>
            <w:shd w:val="clear" w:color="auto" w:fill="auto"/>
            <w:noWrap/>
            <w:vAlign w:val="bottom"/>
          </w:tcPr>
          <w:p w:rsidR="00136C29" w:rsidRPr="008E5ED8" w:rsidRDefault="00136C29" w:rsidP="00483025">
            <w:pPr>
              <w:jc w:val="right"/>
              <w:rPr>
                <w:rFonts w:ascii="Arial" w:hAnsi="Arial" w:cs="Arial"/>
                <w:sz w:val="20"/>
                <w:szCs w:val="20"/>
              </w:rPr>
            </w:pPr>
          </w:p>
        </w:tc>
        <w:tc>
          <w:tcPr>
            <w:tcW w:w="1887" w:type="dxa"/>
            <w:tcBorders>
              <w:left w:val="nil"/>
              <w:bottom w:val="single" w:sz="4" w:space="0" w:color="auto"/>
              <w:right w:val="nil"/>
            </w:tcBorders>
            <w:shd w:val="clear" w:color="auto" w:fill="auto"/>
            <w:noWrap/>
            <w:vAlign w:val="bottom"/>
          </w:tcPr>
          <w:p w:rsidR="00136C29" w:rsidRPr="008E5ED8" w:rsidRDefault="00136C29" w:rsidP="000C1207">
            <w:pPr>
              <w:ind w:right="79"/>
              <w:jc w:val="right"/>
              <w:rPr>
                <w:rFonts w:ascii="Arial" w:hAnsi="Arial" w:cs="Arial"/>
                <w:b/>
                <w:bCs/>
                <w:sz w:val="20"/>
                <w:szCs w:val="20"/>
                <w:highlight w:val="yellow"/>
              </w:rPr>
            </w:pPr>
          </w:p>
        </w:tc>
      </w:tr>
      <w:tr w:rsidR="00136C29" w:rsidRPr="008E5ED8" w:rsidTr="000C1207">
        <w:trPr>
          <w:trHeight w:val="240"/>
        </w:trPr>
        <w:tc>
          <w:tcPr>
            <w:tcW w:w="4530" w:type="dxa"/>
            <w:tcBorders>
              <w:top w:val="single" w:sz="4" w:space="0" w:color="auto"/>
              <w:left w:val="nil"/>
              <w:bottom w:val="double" w:sz="4" w:space="0" w:color="auto"/>
              <w:right w:val="nil"/>
            </w:tcBorders>
            <w:shd w:val="clear" w:color="auto" w:fill="auto"/>
            <w:noWrap/>
            <w:vAlign w:val="center"/>
          </w:tcPr>
          <w:p w:rsidR="00136C29" w:rsidRPr="008E5ED8" w:rsidRDefault="00136C29" w:rsidP="000C1207">
            <w:pPr>
              <w:pStyle w:val="Balk7"/>
              <w:ind w:left="0"/>
              <w:rPr>
                <w:rFonts w:ascii="Arial" w:eastAsia="Arial Unicode MS" w:hAnsi="Arial" w:cs="Arial"/>
                <w:b/>
                <w:i w:val="0"/>
              </w:rPr>
            </w:pPr>
            <w:r w:rsidRPr="008E5ED8">
              <w:rPr>
                <w:rFonts w:ascii="Arial" w:eastAsia="Arial Unicode MS" w:hAnsi="Arial" w:cs="Arial"/>
                <w:b/>
                <w:i w:val="0"/>
              </w:rPr>
              <w:t>Toplam</w:t>
            </w:r>
          </w:p>
        </w:tc>
        <w:tc>
          <w:tcPr>
            <w:tcW w:w="1683" w:type="dxa"/>
            <w:tcBorders>
              <w:top w:val="single" w:sz="4" w:space="0" w:color="auto"/>
              <w:left w:val="nil"/>
              <w:bottom w:val="double" w:sz="4" w:space="0" w:color="auto"/>
              <w:right w:val="nil"/>
            </w:tcBorders>
            <w:shd w:val="clear" w:color="auto" w:fill="auto"/>
            <w:noWrap/>
            <w:vAlign w:val="bottom"/>
          </w:tcPr>
          <w:p w:rsidR="00136C29" w:rsidRPr="008E5ED8" w:rsidRDefault="00483025" w:rsidP="00483025">
            <w:pPr>
              <w:jc w:val="right"/>
              <w:rPr>
                <w:rFonts w:ascii="Arial" w:hAnsi="Arial" w:cs="Arial"/>
                <w:b/>
                <w:bCs/>
                <w:sz w:val="20"/>
                <w:szCs w:val="20"/>
              </w:rPr>
            </w:pPr>
            <w:r w:rsidRPr="008E5ED8">
              <w:rPr>
                <w:rFonts w:ascii="Arial" w:hAnsi="Arial" w:cs="Arial"/>
                <w:b/>
                <w:bCs/>
                <w:sz w:val="20"/>
                <w:szCs w:val="20"/>
              </w:rPr>
              <w:t>365.815</w:t>
            </w:r>
          </w:p>
        </w:tc>
        <w:tc>
          <w:tcPr>
            <w:tcW w:w="1887" w:type="dxa"/>
            <w:tcBorders>
              <w:top w:val="single" w:sz="4" w:space="0" w:color="auto"/>
              <w:left w:val="nil"/>
              <w:bottom w:val="double" w:sz="4" w:space="0" w:color="auto"/>
              <w:right w:val="nil"/>
            </w:tcBorders>
            <w:shd w:val="clear" w:color="auto" w:fill="auto"/>
            <w:noWrap/>
            <w:vAlign w:val="bottom"/>
          </w:tcPr>
          <w:p w:rsidR="00136C29" w:rsidRPr="008E5ED8" w:rsidRDefault="004E76C2" w:rsidP="000C1207">
            <w:pPr>
              <w:jc w:val="right"/>
              <w:rPr>
                <w:rFonts w:ascii="Arial" w:hAnsi="Arial" w:cs="Arial"/>
                <w:b/>
                <w:bCs/>
                <w:sz w:val="20"/>
                <w:szCs w:val="20"/>
              </w:rPr>
            </w:pPr>
            <w:r w:rsidRPr="008E5ED8">
              <w:rPr>
                <w:rFonts w:ascii="Arial" w:hAnsi="Arial" w:cs="Arial"/>
                <w:b/>
                <w:bCs/>
                <w:sz w:val="20"/>
                <w:szCs w:val="20"/>
                <w:lang w:eastAsia="en-US"/>
              </w:rPr>
              <w:t>430.862</w:t>
            </w:r>
          </w:p>
        </w:tc>
      </w:tr>
    </w:tbl>
    <w:p w:rsidR="00136C29" w:rsidRPr="008E5ED8" w:rsidRDefault="00136C29" w:rsidP="00136C29">
      <w:pPr>
        <w:pStyle w:val="GvdeMetniGirintisi"/>
        <w:ind w:firstLine="0"/>
        <w:rPr>
          <w:rFonts w:ascii="Arial" w:hAnsi="Arial" w:cs="Arial"/>
          <w:sz w:val="20"/>
          <w:szCs w:val="20"/>
        </w:rPr>
      </w:pPr>
    </w:p>
    <w:p w:rsidR="00136C29" w:rsidRPr="008E5ED8" w:rsidRDefault="00136C29" w:rsidP="00136C29">
      <w:pPr>
        <w:pStyle w:val="GvdeMetniGirintisi"/>
        <w:ind w:left="1080" w:firstLine="0"/>
        <w:rPr>
          <w:rFonts w:ascii="Arial" w:hAnsi="Arial" w:cs="Arial"/>
          <w:sz w:val="18"/>
          <w:szCs w:val="18"/>
        </w:rPr>
      </w:pPr>
      <w:proofErr w:type="gramStart"/>
      <w:r w:rsidRPr="008E5ED8">
        <w:rPr>
          <w:rFonts w:ascii="Arial" w:hAnsi="Arial" w:cs="Arial"/>
          <w:sz w:val="18"/>
          <w:szCs w:val="18"/>
        </w:rPr>
        <w:t xml:space="preserve">(*) </w:t>
      </w:r>
      <w:r w:rsidR="007C5A0D" w:rsidRPr="008E5ED8">
        <w:rPr>
          <w:rFonts w:ascii="Arial" w:hAnsi="Arial" w:cs="Arial"/>
          <w:sz w:val="18"/>
          <w:szCs w:val="18"/>
        </w:rPr>
        <w:t>8.937</w:t>
      </w:r>
      <w:r w:rsidR="00AC3B3F" w:rsidRPr="008E5ED8">
        <w:rPr>
          <w:rFonts w:ascii="Arial" w:hAnsi="Arial" w:cs="Arial"/>
          <w:sz w:val="18"/>
          <w:szCs w:val="18"/>
        </w:rPr>
        <w:t xml:space="preserve"> TL</w:t>
      </w:r>
      <w:r w:rsidRPr="008E5ED8">
        <w:rPr>
          <w:rFonts w:ascii="Arial" w:hAnsi="Arial" w:cs="Arial"/>
          <w:sz w:val="18"/>
          <w:szCs w:val="18"/>
        </w:rPr>
        <w:t xml:space="preserve"> (Önceki Dönem</w:t>
      </w:r>
      <w:r w:rsidR="00586E07" w:rsidRPr="008E5ED8">
        <w:rPr>
          <w:rFonts w:ascii="Arial" w:hAnsi="Arial" w:cs="Arial"/>
          <w:sz w:val="18"/>
          <w:szCs w:val="18"/>
        </w:rPr>
        <w:t xml:space="preserve"> </w:t>
      </w:r>
      <w:r w:rsidRPr="008E5ED8">
        <w:rPr>
          <w:rFonts w:ascii="Arial" w:hAnsi="Arial" w:cs="Arial"/>
          <w:sz w:val="18"/>
          <w:szCs w:val="18"/>
        </w:rPr>
        <w:t xml:space="preserve">- </w:t>
      </w:r>
      <w:r w:rsidR="00EC599A" w:rsidRPr="008E5ED8">
        <w:rPr>
          <w:rFonts w:ascii="Arial" w:hAnsi="Arial" w:cs="Arial"/>
          <w:sz w:val="18"/>
          <w:szCs w:val="18"/>
        </w:rPr>
        <w:t xml:space="preserve">9.435 </w:t>
      </w:r>
      <w:r w:rsidRPr="008E5ED8">
        <w:rPr>
          <w:rFonts w:ascii="Arial" w:hAnsi="Arial" w:cs="Arial"/>
          <w:sz w:val="18"/>
          <w:szCs w:val="18"/>
        </w:rPr>
        <w:t xml:space="preserve">TL) tutarında Bahreyn Merkez Bankası tarafından </w:t>
      </w:r>
      <w:r w:rsidR="005C52FD" w:rsidRPr="008E5ED8">
        <w:rPr>
          <w:rFonts w:ascii="Arial" w:hAnsi="Arial" w:cs="Arial"/>
          <w:sz w:val="18"/>
          <w:szCs w:val="18"/>
        </w:rPr>
        <w:t>ihraç edilen sukuk yatırımını,</w:t>
      </w:r>
      <w:r w:rsidR="007C5A0D" w:rsidRPr="008E5ED8">
        <w:rPr>
          <w:rFonts w:ascii="Arial" w:hAnsi="Arial" w:cs="Arial"/>
          <w:sz w:val="18"/>
          <w:szCs w:val="18"/>
        </w:rPr>
        <w:t xml:space="preserve"> T.C Hazine Müsteşarlığı tarafından ihraç edilen 51.439 </w:t>
      </w:r>
      <w:r w:rsidRPr="008E5ED8">
        <w:rPr>
          <w:rFonts w:ascii="Arial" w:hAnsi="Arial" w:cs="Arial"/>
          <w:sz w:val="18"/>
          <w:szCs w:val="18"/>
        </w:rPr>
        <w:t>TL (Önceki Dönem</w:t>
      </w:r>
      <w:r w:rsidR="00586E07" w:rsidRPr="008E5ED8">
        <w:rPr>
          <w:rFonts w:ascii="Arial" w:hAnsi="Arial" w:cs="Arial"/>
          <w:sz w:val="18"/>
          <w:szCs w:val="18"/>
        </w:rPr>
        <w:t xml:space="preserve"> </w:t>
      </w:r>
      <w:r w:rsidRPr="008E5ED8">
        <w:rPr>
          <w:rFonts w:ascii="Arial" w:hAnsi="Arial" w:cs="Arial"/>
          <w:sz w:val="18"/>
          <w:szCs w:val="18"/>
        </w:rPr>
        <w:t xml:space="preserve">- </w:t>
      </w:r>
      <w:r w:rsidR="00EC599A" w:rsidRPr="008E5ED8">
        <w:rPr>
          <w:rFonts w:ascii="Arial" w:hAnsi="Arial" w:cs="Arial"/>
          <w:sz w:val="18"/>
          <w:szCs w:val="18"/>
        </w:rPr>
        <w:t xml:space="preserve">421.427 </w:t>
      </w:r>
      <w:r w:rsidRPr="008E5ED8">
        <w:rPr>
          <w:rFonts w:ascii="Arial" w:hAnsi="Arial" w:cs="Arial"/>
          <w:sz w:val="18"/>
          <w:szCs w:val="18"/>
        </w:rPr>
        <w:t xml:space="preserve">TL) tutarında </w:t>
      </w:r>
      <w:r w:rsidR="007C5A0D" w:rsidRPr="008E5ED8">
        <w:rPr>
          <w:rFonts w:ascii="Arial" w:hAnsi="Arial" w:cs="Arial"/>
          <w:sz w:val="18"/>
          <w:szCs w:val="18"/>
        </w:rPr>
        <w:t>gelire endeksli senedi ve 305.439 TL ( Önceki Dönem</w:t>
      </w:r>
      <w:r w:rsidR="00586E07" w:rsidRPr="008E5ED8">
        <w:rPr>
          <w:rFonts w:ascii="Arial" w:hAnsi="Arial" w:cs="Arial"/>
          <w:sz w:val="18"/>
          <w:szCs w:val="18"/>
        </w:rPr>
        <w:t xml:space="preserve"> </w:t>
      </w:r>
      <w:r w:rsidR="007C5A0D" w:rsidRPr="008E5ED8">
        <w:rPr>
          <w:rFonts w:ascii="Arial" w:hAnsi="Arial" w:cs="Arial"/>
          <w:sz w:val="18"/>
          <w:szCs w:val="18"/>
        </w:rPr>
        <w:t xml:space="preserve">- </w:t>
      </w:r>
      <w:r w:rsidR="00A147EB" w:rsidRPr="008E5ED8">
        <w:rPr>
          <w:rFonts w:ascii="Arial" w:hAnsi="Arial" w:cs="Arial"/>
          <w:sz w:val="18"/>
          <w:szCs w:val="18"/>
        </w:rPr>
        <w:t>Bulunmamaktadır</w:t>
      </w:r>
      <w:r w:rsidR="007C5A0D" w:rsidRPr="008E5ED8">
        <w:rPr>
          <w:rFonts w:ascii="Arial" w:hAnsi="Arial" w:cs="Arial"/>
          <w:sz w:val="18"/>
          <w:szCs w:val="18"/>
        </w:rPr>
        <w:t xml:space="preserve">) tutarında </w:t>
      </w:r>
      <w:r w:rsidR="00123CC5" w:rsidRPr="008E5ED8">
        <w:rPr>
          <w:rFonts w:ascii="Arial" w:hAnsi="Arial" w:cs="Arial"/>
          <w:sz w:val="18"/>
          <w:szCs w:val="18"/>
        </w:rPr>
        <w:t xml:space="preserve">T.C Hazine Müsteşarlığı tarafından ihraç edilen </w:t>
      </w:r>
      <w:r w:rsidR="007C5A0D" w:rsidRPr="008E5ED8">
        <w:rPr>
          <w:rFonts w:ascii="Arial" w:hAnsi="Arial" w:cs="Arial"/>
          <w:sz w:val="18"/>
          <w:szCs w:val="18"/>
        </w:rPr>
        <w:t>Sukuk yatırımını içermektedir.</w:t>
      </w:r>
      <w:proofErr w:type="gramEnd"/>
    </w:p>
    <w:p w:rsidR="00136C29" w:rsidRPr="008E5ED8" w:rsidRDefault="00136C29" w:rsidP="00136C29">
      <w:pPr>
        <w:pStyle w:val="GvdeMetniGirintisi"/>
        <w:ind w:left="180" w:firstLine="0"/>
        <w:rPr>
          <w:rFonts w:ascii="Arial" w:hAnsi="Arial" w:cs="Arial"/>
          <w:b/>
          <w:sz w:val="20"/>
          <w:szCs w:val="20"/>
        </w:rPr>
      </w:pPr>
    </w:p>
    <w:p w:rsidR="00136C29" w:rsidRPr="008E5ED8" w:rsidRDefault="00136C29" w:rsidP="007535B0">
      <w:pPr>
        <w:pStyle w:val="GvdeMetniGirintisi"/>
        <w:numPr>
          <w:ilvl w:val="1"/>
          <w:numId w:val="7"/>
        </w:numPr>
        <w:tabs>
          <w:tab w:val="clear" w:pos="1146"/>
          <w:tab w:val="num" w:pos="720"/>
        </w:tabs>
        <w:ind w:left="720" w:hanging="180"/>
        <w:rPr>
          <w:rFonts w:ascii="Arial" w:hAnsi="Arial" w:cs="Arial"/>
          <w:b/>
          <w:sz w:val="20"/>
          <w:szCs w:val="20"/>
        </w:rPr>
      </w:pPr>
      <w:r w:rsidRPr="008E5ED8">
        <w:rPr>
          <w:rFonts w:ascii="Arial" w:hAnsi="Arial" w:cs="Arial"/>
          <w:b/>
          <w:sz w:val="20"/>
          <w:szCs w:val="20"/>
        </w:rPr>
        <w:t>Vadeye kadar elde tutulacak yatırımlara ilişkin bilgiler:</w:t>
      </w:r>
    </w:p>
    <w:p w:rsidR="00136C29" w:rsidRPr="008E5ED8" w:rsidRDefault="00136C29" w:rsidP="00136C29">
      <w:pPr>
        <w:pStyle w:val="GvdeMetniGirintisi"/>
        <w:ind w:left="180" w:firstLine="0"/>
        <w:rPr>
          <w:rFonts w:ascii="Arial" w:hAnsi="Arial" w:cs="Arial"/>
          <w:b/>
          <w:sz w:val="20"/>
          <w:szCs w:val="20"/>
        </w:rPr>
      </w:pPr>
    </w:p>
    <w:tbl>
      <w:tblPr>
        <w:tblW w:w="8100" w:type="dxa"/>
        <w:tblInd w:w="1095" w:type="dxa"/>
        <w:tblLayout w:type="fixed"/>
        <w:tblCellMar>
          <w:left w:w="0" w:type="dxa"/>
          <w:right w:w="0" w:type="dxa"/>
        </w:tblCellMar>
        <w:tblLook w:val="0000" w:firstRow="0" w:lastRow="0" w:firstColumn="0" w:lastColumn="0" w:noHBand="0" w:noVBand="0"/>
      </w:tblPr>
      <w:tblGrid>
        <w:gridCol w:w="4552"/>
        <w:gridCol w:w="1661"/>
        <w:gridCol w:w="1887"/>
      </w:tblGrid>
      <w:tr w:rsidR="00136C29" w:rsidRPr="008E5ED8" w:rsidTr="000C1207">
        <w:trPr>
          <w:trHeight w:val="113"/>
        </w:trPr>
        <w:tc>
          <w:tcPr>
            <w:tcW w:w="4552" w:type="dxa"/>
            <w:tcBorders>
              <w:top w:val="single" w:sz="4" w:space="0" w:color="auto"/>
              <w:bottom w:val="single" w:sz="4" w:space="0" w:color="auto"/>
            </w:tcBorders>
            <w:noWrap/>
            <w:tcMar>
              <w:top w:w="15" w:type="dxa"/>
              <w:left w:w="15" w:type="dxa"/>
              <w:bottom w:w="0" w:type="dxa"/>
              <w:right w:w="15" w:type="dxa"/>
            </w:tcMar>
            <w:vAlign w:val="center"/>
          </w:tcPr>
          <w:p w:rsidR="00136C29" w:rsidRPr="008E5ED8" w:rsidRDefault="00136C29" w:rsidP="000C1207">
            <w:pPr>
              <w:autoSpaceDE w:val="0"/>
              <w:autoSpaceDN w:val="0"/>
              <w:adjustRightInd w:val="0"/>
              <w:jc w:val="both"/>
              <w:rPr>
                <w:rFonts w:ascii="Arial" w:eastAsia="Arial Unicode MS" w:hAnsi="Arial" w:cs="Arial"/>
                <w:sz w:val="20"/>
                <w:szCs w:val="20"/>
              </w:rPr>
            </w:pPr>
          </w:p>
        </w:tc>
        <w:tc>
          <w:tcPr>
            <w:tcW w:w="1661" w:type="dxa"/>
            <w:tcBorders>
              <w:top w:val="single" w:sz="4" w:space="0" w:color="auto"/>
              <w:bottom w:val="single" w:sz="4" w:space="0" w:color="auto"/>
            </w:tcBorders>
            <w:noWrap/>
            <w:tcMar>
              <w:top w:w="15" w:type="dxa"/>
              <w:left w:w="15" w:type="dxa"/>
              <w:bottom w:w="0" w:type="dxa"/>
              <w:right w:w="15" w:type="dxa"/>
            </w:tcMar>
            <w:vAlign w:val="center"/>
          </w:tcPr>
          <w:p w:rsidR="00136C29" w:rsidRPr="008E5ED8" w:rsidRDefault="00136C29" w:rsidP="000C1207">
            <w:pPr>
              <w:jc w:val="center"/>
              <w:rPr>
                <w:rFonts w:ascii="Arial" w:eastAsia="Arial Unicode MS" w:hAnsi="Arial" w:cs="Arial"/>
                <w:b/>
                <w:sz w:val="20"/>
                <w:szCs w:val="20"/>
              </w:rPr>
            </w:pPr>
            <w:r w:rsidRPr="008E5ED8">
              <w:rPr>
                <w:rFonts w:ascii="Arial" w:hAnsi="Arial" w:cs="Arial"/>
                <w:b/>
                <w:sz w:val="20"/>
                <w:szCs w:val="20"/>
              </w:rPr>
              <w:t>Cari Dönem</w:t>
            </w:r>
          </w:p>
        </w:tc>
        <w:tc>
          <w:tcPr>
            <w:tcW w:w="1887" w:type="dxa"/>
            <w:tcBorders>
              <w:top w:val="single" w:sz="4" w:space="0" w:color="auto"/>
              <w:bottom w:val="single" w:sz="4" w:space="0" w:color="auto"/>
            </w:tcBorders>
            <w:noWrap/>
            <w:tcMar>
              <w:top w:w="15" w:type="dxa"/>
              <w:left w:w="15" w:type="dxa"/>
              <w:bottom w:w="0" w:type="dxa"/>
              <w:right w:w="15" w:type="dxa"/>
            </w:tcMar>
            <w:vAlign w:val="center"/>
          </w:tcPr>
          <w:p w:rsidR="00136C29" w:rsidRPr="008E5ED8" w:rsidRDefault="00136C29" w:rsidP="000C1207">
            <w:pPr>
              <w:jc w:val="center"/>
              <w:rPr>
                <w:rFonts w:ascii="Arial" w:eastAsia="Arial Unicode MS" w:hAnsi="Arial" w:cs="Arial"/>
                <w:b/>
                <w:sz w:val="20"/>
                <w:szCs w:val="20"/>
              </w:rPr>
            </w:pPr>
            <w:r w:rsidRPr="008E5ED8">
              <w:rPr>
                <w:rFonts w:ascii="Arial" w:hAnsi="Arial" w:cs="Arial"/>
                <w:b/>
                <w:sz w:val="20"/>
                <w:szCs w:val="20"/>
              </w:rPr>
              <w:t>Önceki Dönem</w:t>
            </w:r>
          </w:p>
        </w:tc>
      </w:tr>
      <w:tr w:rsidR="00483025" w:rsidRPr="008E5ED8" w:rsidTr="000C1207">
        <w:trPr>
          <w:trHeight w:val="113"/>
        </w:trPr>
        <w:tc>
          <w:tcPr>
            <w:tcW w:w="4552" w:type="dxa"/>
            <w:noWrap/>
            <w:tcMar>
              <w:top w:w="15" w:type="dxa"/>
              <w:left w:w="15" w:type="dxa"/>
              <w:bottom w:w="0" w:type="dxa"/>
              <w:right w:w="15" w:type="dxa"/>
            </w:tcMar>
            <w:vAlign w:val="center"/>
          </w:tcPr>
          <w:p w:rsidR="00483025" w:rsidRPr="008E5ED8" w:rsidRDefault="00483025" w:rsidP="000C1207">
            <w:pPr>
              <w:pStyle w:val="xl79"/>
              <w:pBdr>
                <w:left w:val="none" w:sz="0" w:space="0" w:color="auto"/>
                <w:bottom w:val="none" w:sz="0" w:space="0" w:color="auto"/>
                <w:right w:val="none" w:sz="0" w:space="0" w:color="auto"/>
              </w:pBdr>
              <w:spacing w:before="0" w:beforeAutospacing="0" w:after="0" w:afterAutospacing="0"/>
              <w:rPr>
                <w:rFonts w:ascii="Arial" w:hAnsi="Arial" w:cs="Arial"/>
                <w:sz w:val="20"/>
                <w:szCs w:val="20"/>
              </w:rPr>
            </w:pPr>
            <w:r w:rsidRPr="008E5ED8">
              <w:rPr>
                <w:rFonts w:ascii="Arial" w:hAnsi="Arial" w:cs="Arial"/>
                <w:sz w:val="20"/>
                <w:szCs w:val="20"/>
              </w:rPr>
              <w:t>Borçlanma Senetleri</w:t>
            </w:r>
          </w:p>
        </w:tc>
        <w:tc>
          <w:tcPr>
            <w:tcW w:w="1661" w:type="dxa"/>
            <w:noWrap/>
            <w:tcMar>
              <w:top w:w="15" w:type="dxa"/>
              <w:left w:w="15" w:type="dxa"/>
              <w:bottom w:w="0" w:type="dxa"/>
              <w:right w:w="15" w:type="dxa"/>
            </w:tcMar>
            <w:vAlign w:val="bottom"/>
          </w:tcPr>
          <w:p w:rsidR="00483025" w:rsidRPr="008E5ED8" w:rsidRDefault="00483025" w:rsidP="00483025">
            <w:pPr>
              <w:ind w:right="172"/>
              <w:jc w:val="right"/>
              <w:rPr>
                <w:rFonts w:ascii="Arial" w:hAnsi="Arial" w:cs="Arial"/>
                <w:b/>
                <w:sz w:val="20"/>
                <w:szCs w:val="20"/>
              </w:rPr>
            </w:pPr>
            <w:r w:rsidRPr="008E5ED8">
              <w:rPr>
                <w:rFonts w:ascii="Arial" w:hAnsi="Arial" w:cs="Arial"/>
                <w:b/>
                <w:sz w:val="20"/>
                <w:szCs w:val="20"/>
              </w:rPr>
              <w:t>365.815</w:t>
            </w:r>
          </w:p>
        </w:tc>
        <w:tc>
          <w:tcPr>
            <w:tcW w:w="1887" w:type="dxa"/>
            <w:noWrap/>
            <w:tcMar>
              <w:top w:w="15" w:type="dxa"/>
              <w:left w:w="15" w:type="dxa"/>
              <w:bottom w:w="0" w:type="dxa"/>
              <w:right w:w="15" w:type="dxa"/>
            </w:tcMar>
            <w:vAlign w:val="bottom"/>
          </w:tcPr>
          <w:p w:rsidR="00483025" w:rsidRPr="008E5ED8" w:rsidRDefault="00483025" w:rsidP="000C1207">
            <w:pPr>
              <w:ind w:right="172"/>
              <w:jc w:val="right"/>
              <w:rPr>
                <w:rFonts w:ascii="Arial" w:hAnsi="Arial" w:cs="Arial"/>
                <w:b/>
                <w:sz w:val="20"/>
                <w:szCs w:val="20"/>
              </w:rPr>
            </w:pPr>
            <w:r w:rsidRPr="008E5ED8">
              <w:rPr>
                <w:rFonts w:ascii="Arial" w:hAnsi="Arial" w:cs="Arial"/>
                <w:b/>
                <w:sz w:val="20"/>
                <w:szCs w:val="20"/>
              </w:rPr>
              <w:t>430.862</w:t>
            </w:r>
          </w:p>
        </w:tc>
      </w:tr>
      <w:tr w:rsidR="00483025" w:rsidRPr="008E5ED8" w:rsidTr="000C1207">
        <w:trPr>
          <w:trHeight w:val="113"/>
        </w:trPr>
        <w:tc>
          <w:tcPr>
            <w:tcW w:w="4552" w:type="dxa"/>
            <w:noWrap/>
            <w:tcMar>
              <w:top w:w="15" w:type="dxa"/>
              <w:left w:w="15" w:type="dxa"/>
              <w:bottom w:w="0" w:type="dxa"/>
              <w:right w:w="15" w:type="dxa"/>
            </w:tcMar>
            <w:vAlign w:val="center"/>
          </w:tcPr>
          <w:p w:rsidR="00483025" w:rsidRPr="008E5ED8" w:rsidRDefault="00483025" w:rsidP="000C1207">
            <w:pPr>
              <w:pStyle w:val="xl79"/>
              <w:pBdr>
                <w:left w:val="none" w:sz="0" w:space="0" w:color="auto"/>
                <w:bottom w:val="none" w:sz="0" w:space="0" w:color="auto"/>
                <w:right w:val="none" w:sz="0" w:space="0" w:color="auto"/>
              </w:pBdr>
              <w:spacing w:before="0" w:beforeAutospacing="0" w:after="0" w:afterAutospacing="0"/>
              <w:ind w:left="360"/>
              <w:rPr>
                <w:rFonts w:ascii="Arial" w:hAnsi="Arial" w:cs="Arial"/>
                <w:sz w:val="20"/>
                <w:szCs w:val="20"/>
              </w:rPr>
            </w:pPr>
            <w:r w:rsidRPr="008E5ED8">
              <w:rPr>
                <w:rFonts w:ascii="Arial" w:hAnsi="Arial" w:cs="Arial"/>
                <w:sz w:val="20"/>
                <w:szCs w:val="20"/>
              </w:rPr>
              <w:t>Borsada İşlem Görenler (*)</w:t>
            </w:r>
          </w:p>
        </w:tc>
        <w:tc>
          <w:tcPr>
            <w:tcW w:w="1661" w:type="dxa"/>
            <w:noWrap/>
            <w:tcMar>
              <w:top w:w="15" w:type="dxa"/>
              <w:left w:w="15" w:type="dxa"/>
              <w:bottom w:w="0" w:type="dxa"/>
              <w:right w:w="15" w:type="dxa"/>
            </w:tcMar>
            <w:vAlign w:val="bottom"/>
          </w:tcPr>
          <w:p w:rsidR="00483025" w:rsidRPr="008E5ED8" w:rsidRDefault="00483025" w:rsidP="00483025">
            <w:pPr>
              <w:ind w:right="172"/>
              <w:jc w:val="right"/>
              <w:rPr>
                <w:rFonts w:ascii="Arial" w:hAnsi="Arial" w:cs="Arial"/>
                <w:sz w:val="20"/>
                <w:szCs w:val="20"/>
              </w:rPr>
            </w:pPr>
            <w:r w:rsidRPr="008E5ED8">
              <w:rPr>
                <w:rFonts w:ascii="Arial" w:hAnsi="Arial" w:cs="Arial"/>
                <w:sz w:val="20"/>
                <w:szCs w:val="20"/>
              </w:rPr>
              <w:t>356.879</w:t>
            </w:r>
          </w:p>
        </w:tc>
        <w:tc>
          <w:tcPr>
            <w:tcW w:w="1887" w:type="dxa"/>
            <w:noWrap/>
            <w:tcMar>
              <w:top w:w="15" w:type="dxa"/>
              <w:left w:w="15" w:type="dxa"/>
              <w:bottom w:w="0" w:type="dxa"/>
              <w:right w:w="15" w:type="dxa"/>
            </w:tcMar>
            <w:vAlign w:val="bottom"/>
          </w:tcPr>
          <w:p w:rsidR="00483025" w:rsidRPr="008E5ED8" w:rsidRDefault="00483025" w:rsidP="000C1207">
            <w:pPr>
              <w:ind w:right="172"/>
              <w:jc w:val="right"/>
              <w:rPr>
                <w:rFonts w:ascii="Arial" w:hAnsi="Arial" w:cs="Arial"/>
                <w:sz w:val="20"/>
                <w:szCs w:val="20"/>
              </w:rPr>
            </w:pPr>
            <w:r w:rsidRPr="008E5ED8">
              <w:rPr>
                <w:rFonts w:ascii="Arial" w:hAnsi="Arial" w:cs="Arial"/>
                <w:sz w:val="20"/>
                <w:szCs w:val="20"/>
              </w:rPr>
              <w:t>421.427</w:t>
            </w:r>
          </w:p>
        </w:tc>
      </w:tr>
      <w:tr w:rsidR="00483025" w:rsidRPr="008E5ED8" w:rsidTr="000C1207">
        <w:trPr>
          <w:trHeight w:val="113"/>
        </w:trPr>
        <w:tc>
          <w:tcPr>
            <w:tcW w:w="4552" w:type="dxa"/>
            <w:noWrap/>
            <w:tcMar>
              <w:top w:w="15" w:type="dxa"/>
              <w:left w:w="15" w:type="dxa"/>
              <w:bottom w:w="0" w:type="dxa"/>
              <w:right w:w="15" w:type="dxa"/>
            </w:tcMar>
            <w:vAlign w:val="center"/>
          </w:tcPr>
          <w:p w:rsidR="00483025" w:rsidRPr="008E5ED8" w:rsidRDefault="00483025" w:rsidP="000C1207">
            <w:pPr>
              <w:pStyle w:val="GvdeMetni3"/>
              <w:ind w:left="360"/>
              <w:rPr>
                <w:rFonts w:ascii="Arial" w:hAnsi="Arial" w:cs="Arial"/>
                <w:i w:val="0"/>
                <w:iCs w:val="0"/>
                <w:sz w:val="20"/>
              </w:rPr>
            </w:pPr>
            <w:r w:rsidRPr="008E5ED8">
              <w:rPr>
                <w:rFonts w:ascii="Arial" w:hAnsi="Arial" w:cs="Arial"/>
                <w:i w:val="0"/>
                <w:iCs w:val="0"/>
                <w:sz w:val="20"/>
              </w:rPr>
              <w:t xml:space="preserve">Borsada İşlem Görmeyenler </w:t>
            </w:r>
          </w:p>
        </w:tc>
        <w:tc>
          <w:tcPr>
            <w:tcW w:w="1661" w:type="dxa"/>
            <w:noWrap/>
            <w:tcMar>
              <w:top w:w="15" w:type="dxa"/>
              <w:left w:w="15" w:type="dxa"/>
              <w:bottom w:w="0" w:type="dxa"/>
              <w:right w:w="15" w:type="dxa"/>
            </w:tcMar>
            <w:vAlign w:val="bottom"/>
          </w:tcPr>
          <w:p w:rsidR="00483025" w:rsidRPr="008E5ED8" w:rsidRDefault="00483025" w:rsidP="00483025">
            <w:pPr>
              <w:ind w:right="172"/>
              <w:jc w:val="right"/>
              <w:rPr>
                <w:rFonts w:ascii="Arial" w:hAnsi="Arial" w:cs="Arial"/>
                <w:sz w:val="20"/>
                <w:szCs w:val="20"/>
              </w:rPr>
            </w:pPr>
            <w:r w:rsidRPr="008E5ED8">
              <w:rPr>
                <w:rFonts w:ascii="Arial" w:hAnsi="Arial" w:cs="Arial"/>
                <w:sz w:val="20"/>
                <w:szCs w:val="20"/>
              </w:rPr>
              <w:t>8.936</w:t>
            </w:r>
          </w:p>
        </w:tc>
        <w:tc>
          <w:tcPr>
            <w:tcW w:w="1887" w:type="dxa"/>
            <w:noWrap/>
            <w:tcMar>
              <w:top w:w="15" w:type="dxa"/>
              <w:left w:w="15" w:type="dxa"/>
              <w:bottom w:w="0" w:type="dxa"/>
              <w:right w:w="15" w:type="dxa"/>
            </w:tcMar>
            <w:vAlign w:val="bottom"/>
          </w:tcPr>
          <w:p w:rsidR="00483025" w:rsidRPr="008E5ED8" w:rsidRDefault="00483025" w:rsidP="000C1207">
            <w:pPr>
              <w:ind w:right="172"/>
              <w:jc w:val="right"/>
              <w:rPr>
                <w:rFonts w:ascii="Arial" w:hAnsi="Arial" w:cs="Arial"/>
                <w:sz w:val="20"/>
                <w:szCs w:val="20"/>
              </w:rPr>
            </w:pPr>
            <w:r w:rsidRPr="008E5ED8">
              <w:rPr>
                <w:rFonts w:ascii="Arial" w:hAnsi="Arial" w:cs="Arial"/>
                <w:sz w:val="20"/>
                <w:szCs w:val="20"/>
              </w:rPr>
              <w:t>9.435</w:t>
            </w:r>
          </w:p>
        </w:tc>
      </w:tr>
      <w:tr w:rsidR="00483025" w:rsidRPr="008E5ED8" w:rsidTr="000C1207">
        <w:trPr>
          <w:trHeight w:val="113"/>
        </w:trPr>
        <w:tc>
          <w:tcPr>
            <w:tcW w:w="4552" w:type="dxa"/>
            <w:noWrap/>
            <w:tcMar>
              <w:top w:w="15" w:type="dxa"/>
              <w:left w:w="15" w:type="dxa"/>
              <w:bottom w:w="0" w:type="dxa"/>
              <w:right w:w="15" w:type="dxa"/>
            </w:tcMar>
            <w:vAlign w:val="center"/>
          </w:tcPr>
          <w:p w:rsidR="00483025" w:rsidRPr="008E5ED8" w:rsidRDefault="00483025" w:rsidP="000C1207">
            <w:pPr>
              <w:pStyle w:val="xl79"/>
              <w:pBdr>
                <w:left w:val="none" w:sz="0" w:space="0" w:color="auto"/>
                <w:bottom w:val="none" w:sz="0" w:space="0" w:color="auto"/>
                <w:right w:val="none" w:sz="0" w:space="0" w:color="auto"/>
              </w:pBdr>
              <w:spacing w:before="0" w:beforeAutospacing="0" w:after="0" w:afterAutospacing="0"/>
              <w:rPr>
                <w:rFonts w:ascii="Arial" w:hAnsi="Arial" w:cs="Arial"/>
                <w:sz w:val="20"/>
                <w:szCs w:val="20"/>
              </w:rPr>
            </w:pPr>
            <w:r w:rsidRPr="008E5ED8">
              <w:rPr>
                <w:rFonts w:ascii="Arial" w:hAnsi="Arial" w:cs="Arial"/>
                <w:sz w:val="20"/>
                <w:szCs w:val="20"/>
              </w:rPr>
              <w:t>Değer Azalma Karşılığı (-)</w:t>
            </w:r>
          </w:p>
        </w:tc>
        <w:tc>
          <w:tcPr>
            <w:tcW w:w="1661" w:type="dxa"/>
            <w:noWrap/>
            <w:tcMar>
              <w:top w:w="15" w:type="dxa"/>
              <w:left w:w="15" w:type="dxa"/>
              <w:bottom w:w="0" w:type="dxa"/>
              <w:right w:w="15" w:type="dxa"/>
            </w:tcMar>
            <w:vAlign w:val="bottom"/>
          </w:tcPr>
          <w:p w:rsidR="00483025" w:rsidRPr="008E5ED8" w:rsidRDefault="00483025" w:rsidP="00483025">
            <w:pPr>
              <w:ind w:right="172"/>
              <w:jc w:val="right"/>
              <w:rPr>
                <w:rFonts w:ascii="Arial" w:hAnsi="Arial" w:cs="Arial"/>
                <w:sz w:val="20"/>
                <w:szCs w:val="20"/>
              </w:rPr>
            </w:pPr>
            <w:r w:rsidRPr="008E5ED8">
              <w:rPr>
                <w:rFonts w:ascii="Arial" w:hAnsi="Arial" w:cs="Arial"/>
                <w:sz w:val="20"/>
                <w:szCs w:val="20"/>
              </w:rPr>
              <w:t>-</w:t>
            </w:r>
          </w:p>
        </w:tc>
        <w:tc>
          <w:tcPr>
            <w:tcW w:w="1887" w:type="dxa"/>
            <w:noWrap/>
            <w:tcMar>
              <w:top w:w="15" w:type="dxa"/>
              <w:left w:w="15" w:type="dxa"/>
              <w:bottom w:w="0" w:type="dxa"/>
              <w:right w:w="15" w:type="dxa"/>
            </w:tcMar>
            <w:vAlign w:val="bottom"/>
          </w:tcPr>
          <w:p w:rsidR="00483025" w:rsidRPr="008E5ED8" w:rsidRDefault="00483025" w:rsidP="000C1207">
            <w:pPr>
              <w:ind w:right="172"/>
              <w:jc w:val="right"/>
              <w:rPr>
                <w:rFonts w:ascii="Arial" w:hAnsi="Arial" w:cs="Arial"/>
                <w:sz w:val="20"/>
                <w:szCs w:val="20"/>
              </w:rPr>
            </w:pPr>
            <w:r w:rsidRPr="008E5ED8">
              <w:rPr>
                <w:rFonts w:ascii="Arial" w:hAnsi="Arial" w:cs="Arial"/>
                <w:sz w:val="20"/>
                <w:szCs w:val="20"/>
              </w:rPr>
              <w:t>-</w:t>
            </w:r>
          </w:p>
        </w:tc>
      </w:tr>
      <w:tr w:rsidR="00AC3B3F" w:rsidRPr="008E5ED8" w:rsidTr="0043029D">
        <w:trPr>
          <w:trHeight w:val="113"/>
        </w:trPr>
        <w:tc>
          <w:tcPr>
            <w:tcW w:w="4552" w:type="dxa"/>
            <w:tcBorders>
              <w:bottom w:val="single" w:sz="4" w:space="0" w:color="auto"/>
            </w:tcBorders>
            <w:noWrap/>
            <w:tcMar>
              <w:top w:w="15" w:type="dxa"/>
              <w:left w:w="15" w:type="dxa"/>
              <w:bottom w:w="0" w:type="dxa"/>
              <w:right w:w="15" w:type="dxa"/>
            </w:tcMar>
            <w:vAlign w:val="center"/>
          </w:tcPr>
          <w:p w:rsidR="00AC3B3F" w:rsidRPr="008E5ED8" w:rsidRDefault="00AC3B3F" w:rsidP="000C1207">
            <w:pPr>
              <w:pStyle w:val="xl79"/>
              <w:pBdr>
                <w:left w:val="none" w:sz="0" w:space="0" w:color="auto"/>
                <w:bottom w:val="none" w:sz="0" w:space="0" w:color="auto"/>
                <w:right w:val="none" w:sz="0" w:space="0" w:color="auto"/>
              </w:pBdr>
              <w:spacing w:before="0" w:beforeAutospacing="0" w:after="0" w:afterAutospacing="0"/>
              <w:rPr>
                <w:rFonts w:ascii="Arial" w:hAnsi="Arial" w:cs="Arial"/>
                <w:sz w:val="20"/>
                <w:szCs w:val="20"/>
              </w:rPr>
            </w:pPr>
          </w:p>
        </w:tc>
        <w:tc>
          <w:tcPr>
            <w:tcW w:w="1661" w:type="dxa"/>
            <w:tcBorders>
              <w:bottom w:val="single" w:sz="4" w:space="0" w:color="auto"/>
            </w:tcBorders>
            <w:noWrap/>
            <w:tcMar>
              <w:top w:w="15" w:type="dxa"/>
              <w:left w:w="15" w:type="dxa"/>
              <w:bottom w:w="0" w:type="dxa"/>
              <w:right w:w="15" w:type="dxa"/>
            </w:tcMar>
            <w:vAlign w:val="bottom"/>
          </w:tcPr>
          <w:p w:rsidR="00AC3B3F" w:rsidRPr="008E5ED8" w:rsidRDefault="00AC3B3F" w:rsidP="00483025">
            <w:pPr>
              <w:ind w:right="172"/>
              <w:jc w:val="right"/>
              <w:rPr>
                <w:rFonts w:ascii="Arial" w:hAnsi="Arial" w:cs="Arial"/>
                <w:b/>
                <w:sz w:val="20"/>
                <w:szCs w:val="20"/>
              </w:rPr>
            </w:pPr>
          </w:p>
        </w:tc>
        <w:tc>
          <w:tcPr>
            <w:tcW w:w="1887" w:type="dxa"/>
            <w:tcBorders>
              <w:bottom w:val="single" w:sz="4" w:space="0" w:color="auto"/>
            </w:tcBorders>
            <w:noWrap/>
            <w:tcMar>
              <w:top w:w="15" w:type="dxa"/>
              <w:left w:w="15" w:type="dxa"/>
              <w:bottom w:w="0" w:type="dxa"/>
              <w:right w:w="15" w:type="dxa"/>
            </w:tcMar>
            <w:vAlign w:val="center"/>
          </w:tcPr>
          <w:p w:rsidR="00AC3B3F" w:rsidRPr="008E5ED8" w:rsidRDefault="00AC3B3F" w:rsidP="000C1207">
            <w:pPr>
              <w:tabs>
                <w:tab w:val="decimal" w:pos="1373"/>
              </w:tabs>
              <w:autoSpaceDE w:val="0"/>
              <w:autoSpaceDN w:val="0"/>
              <w:adjustRightInd w:val="0"/>
              <w:ind w:right="172"/>
              <w:jc w:val="right"/>
              <w:rPr>
                <w:rFonts w:ascii="Arial" w:eastAsia="Arial Unicode MS" w:hAnsi="Arial" w:cs="Arial"/>
                <w:b/>
                <w:sz w:val="20"/>
                <w:szCs w:val="20"/>
                <w:highlight w:val="yellow"/>
              </w:rPr>
            </w:pPr>
          </w:p>
        </w:tc>
      </w:tr>
      <w:tr w:rsidR="00AC3B3F" w:rsidRPr="008E5ED8" w:rsidTr="000C1207">
        <w:trPr>
          <w:trHeight w:val="113"/>
        </w:trPr>
        <w:tc>
          <w:tcPr>
            <w:tcW w:w="4552" w:type="dxa"/>
            <w:tcBorders>
              <w:top w:val="single" w:sz="4" w:space="0" w:color="auto"/>
              <w:bottom w:val="double" w:sz="4" w:space="0" w:color="auto"/>
            </w:tcBorders>
            <w:noWrap/>
            <w:tcMar>
              <w:top w:w="15" w:type="dxa"/>
              <w:left w:w="15" w:type="dxa"/>
              <w:bottom w:w="0" w:type="dxa"/>
              <w:right w:w="15" w:type="dxa"/>
            </w:tcMar>
            <w:vAlign w:val="center"/>
          </w:tcPr>
          <w:p w:rsidR="00AC3B3F" w:rsidRPr="008E5ED8" w:rsidRDefault="00AC3B3F" w:rsidP="000C1207">
            <w:pPr>
              <w:pStyle w:val="xl79"/>
              <w:pBdr>
                <w:left w:val="none" w:sz="0" w:space="0" w:color="auto"/>
                <w:bottom w:val="none" w:sz="0" w:space="0" w:color="auto"/>
                <w:right w:val="none" w:sz="0" w:space="0" w:color="auto"/>
              </w:pBdr>
              <w:spacing w:before="0" w:beforeAutospacing="0" w:after="0" w:afterAutospacing="0"/>
              <w:rPr>
                <w:rFonts w:ascii="Arial" w:hAnsi="Arial" w:cs="Arial"/>
                <w:b/>
                <w:sz w:val="20"/>
                <w:szCs w:val="20"/>
              </w:rPr>
            </w:pPr>
            <w:r w:rsidRPr="008E5ED8">
              <w:rPr>
                <w:rFonts w:ascii="Arial" w:hAnsi="Arial" w:cs="Arial"/>
                <w:b/>
                <w:sz w:val="20"/>
                <w:szCs w:val="20"/>
              </w:rPr>
              <w:t>Toplam</w:t>
            </w:r>
          </w:p>
        </w:tc>
        <w:tc>
          <w:tcPr>
            <w:tcW w:w="1661" w:type="dxa"/>
            <w:tcBorders>
              <w:top w:val="single" w:sz="4" w:space="0" w:color="auto"/>
              <w:bottom w:val="double" w:sz="4" w:space="0" w:color="auto"/>
            </w:tcBorders>
            <w:noWrap/>
            <w:tcMar>
              <w:top w:w="15" w:type="dxa"/>
              <w:left w:w="15" w:type="dxa"/>
              <w:bottom w:w="0" w:type="dxa"/>
              <w:right w:w="15" w:type="dxa"/>
            </w:tcMar>
            <w:vAlign w:val="bottom"/>
          </w:tcPr>
          <w:p w:rsidR="00AC3B3F" w:rsidRPr="008E5ED8" w:rsidRDefault="00483025" w:rsidP="00483025">
            <w:pPr>
              <w:ind w:right="172"/>
              <w:jc w:val="right"/>
              <w:rPr>
                <w:rFonts w:ascii="Arial" w:hAnsi="Arial" w:cs="Arial"/>
                <w:b/>
                <w:sz w:val="20"/>
                <w:szCs w:val="20"/>
              </w:rPr>
            </w:pPr>
            <w:r w:rsidRPr="008E5ED8">
              <w:rPr>
                <w:rFonts w:ascii="Arial" w:hAnsi="Arial" w:cs="Arial"/>
                <w:b/>
                <w:sz w:val="20"/>
                <w:szCs w:val="20"/>
              </w:rPr>
              <w:t>365.815</w:t>
            </w:r>
          </w:p>
        </w:tc>
        <w:tc>
          <w:tcPr>
            <w:tcW w:w="1887" w:type="dxa"/>
            <w:tcBorders>
              <w:top w:val="single" w:sz="4" w:space="0" w:color="auto"/>
              <w:bottom w:val="double" w:sz="4" w:space="0" w:color="auto"/>
            </w:tcBorders>
            <w:noWrap/>
            <w:tcMar>
              <w:top w:w="15" w:type="dxa"/>
              <w:left w:w="15" w:type="dxa"/>
              <w:bottom w:w="0" w:type="dxa"/>
              <w:right w:w="15" w:type="dxa"/>
            </w:tcMar>
            <w:vAlign w:val="bottom"/>
          </w:tcPr>
          <w:p w:rsidR="00AC3B3F" w:rsidRPr="008E5ED8" w:rsidRDefault="00AC3B3F" w:rsidP="000C1207">
            <w:pPr>
              <w:ind w:right="172"/>
              <w:jc w:val="right"/>
              <w:rPr>
                <w:rFonts w:ascii="Arial" w:hAnsi="Arial" w:cs="Arial"/>
                <w:b/>
                <w:sz w:val="20"/>
                <w:szCs w:val="20"/>
              </w:rPr>
            </w:pPr>
            <w:r w:rsidRPr="008E5ED8">
              <w:rPr>
                <w:rFonts w:ascii="Arial" w:hAnsi="Arial" w:cs="Arial"/>
                <w:b/>
                <w:sz w:val="20"/>
                <w:szCs w:val="20"/>
              </w:rPr>
              <w:t>430.862</w:t>
            </w:r>
          </w:p>
        </w:tc>
      </w:tr>
    </w:tbl>
    <w:p w:rsidR="00136C29" w:rsidRPr="008E5ED8" w:rsidRDefault="00136C29" w:rsidP="00136C29">
      <w:pPr>
        <w:pStyle w:val="GvdeMetniGirintisi"/>
        <w:ind w:left="1080" w:firstLine="0"/>
        <w:rPr>
          <w:rFonts w:ascii="Arial" w:hAnsi="Arial" w:cs="Arial"/>
          <w:b/>
          <w:sz w:val="20"/>
          <w:szCs w:val="20"/>
        </w:rPr>
      </w:pPr>
    </w:p>
    <w:p w:rsidR="00136C29" w:rsidRPr="008E5ED8" w:rsidRDefault="00136C29" w:rsidP="00136C29">
      <w:pPr>
        <w:pStyle w:val="GvdeMetniGirintisi"/>
        <w:ind w:left="1080" w:firstLine="0"/>
        <w:rPr>
          <w:rFonts w:ascii="Arial" w:hAnsi="Arial" w:cs="Arial"/>
          <w:b/>
          <w:sz w:val="18"/>
          <w:szCs w:val="18"/>
        </w:rPr>
      </w:pPr>
      <w:r w:rsidRPr="008E5ED8">
        <w:rPr>
          <w:rFonts w:ascii="Arial" w:hAnsi="Arial" w:cs="Arial"/>
          <w:sz w:val="18"/>
          <w:szCs w:val="18"/>
        </w:rPr>
        <w:t xml:space="preserve">(*) Borsaya </w:t>
      </w:r>
      <w:proofErr w:type="spellStart"/>
      <w:r w:rsidRPr="008E5ED8">
        <w:rPr>
          <w:rFonts w:ascii="Arial" w:hAnsi="Arial" w:cs="Arial"/>
          <w:sz w:val="18"/>
          <w:szCs w:val="18"/>
        </w:rPr>
        <w:t>kote</w:t>
      </w:r>
      <w:proofErr w:type="spellEnd"/>
      <w:r w:rsidRPr="008E5ED8">
        <w:rPr>
          <w:rFonts w:ascii="Arial" w:hAnsi="Arial" w:cs="Arial"/>
          <w:sz w:val="18"/>
          <w:szCs w:val="18"/>
        </w:rPr>
        <w:t xml:space="preserve"> olmakla beraber ilgili dönem sonlarında borsada işlem görmeyen borçlanma senetlerini de içermektedir.</w:t>
      </w:r>
    </w:p>
    <w:p w:rsidR="00136C29" w:rsidRPr="008E5ED8" w:rsidRDefault="00136C29" w:rsidP="00136C29">
      <w:pPr>
        <w:pStyle w:val="GvdeMetniGirintisi"/>
        <w:ind w:left="180" w:firstLine="0"/>
        <w:rPr>
          <w:rFonts w:ascii="Arial" w:hAnsi="Arial" w:cs="Arial"/>
          <w:b/>
          <w:sz w:val="20"/>
          <w:szCs w:val="20"/>
        </w:rPr>
      </w:pPr>
    </w:p>
    <w:p w:rsidR="00136C29" w:rsidRPr="008E5ED8" w:rsidRDefault="00136C29" w:rsidP="007535B0">
      <w:pPr>
        <w:pStyle w:val="GvdeMetniGirintisi"/>
        <w:numPr>
          <w:ilvl w:val="1"/>
          <w:numId w:val="7"/>
        </w:numPr>
        <w:tabs>
          <w:tab w:val="clear" w:pos="1146"/>
          <w:tab w:val="num" w:pos="540"/>
        </w:tabs>
        <w:ind w:left="540" w:firstLine="0"/>
        <w:rPr>
          <w:rFonts w:ascii="Arial" w:hAnsi="Arial" w:cs="Arial"/>
          <w:b/>
          <w:sz w:val="20"/>
          <w:szCs w:val="20"/>
        </w:rPr>
      </w:pPr>
      <w:r w:rsidRPr="008E5ED8">
        <w:rPr>
          <w:rFonts w:ascii="Arial" w:hAnsi="Arial" w:cs="Arial"/>
          <w:b/>
          <w:sz w:val="20"/>
          <w:szCs w:val="20"/>
        </w:rPr>
        <w:t>Vadeye kadar elde tutulacak yatırımların yıl içerisindeki hareketleri:</w:t>
      </w:r>
    </w:p>
    <w:p w:rsidR="00136C29" w:rsidRPr="008E5ED8" w:rsidRDefault="00136C29" w:rsidP="00136C29">
      <w:pPr>
        <w:tabs>
          <w:tab w:val="left" w:pos="-360"/>
        </w:tabs>
        <w:autoSpaceDE w:val="0"/>
        <w:autoSpaceDN w:val="0"/>
        <w:adjustRightInd w:val="0"/>
        <w:jc w:val="both"/>
        <w:rPr>
          <w:rFonts w:ascii="Arial" w:hAnsi="Arial" w:cs="Arial"/>
          <w:sz w:val="20"/>
          <w:szCs w:val="20"/>
        </w:rPr>
      </w:pPr>
    </w:p>
    <w:tbl>
      <w:tblPr>
        <w:tblW w:w="8100" w:type="dxa"/>
        <w:tblInd w:w="1150" w:type="dxa"/>
        <w:tblCellMar>
          <w:left w:w="70" w:type="dxa"/>
          <w:right w:w="70" w:type="dxa"/>
        </w:tblCellMar>
        <w:tblLook w:val="04A0" w:firstRow="1" w:lastRow="0" w:firstColumn="1" w:lastColumn="0" w:noHBand="0" w:noVBand="1"/>
      </w:tblPr>
      <w:tblGrid>
        <w:gridCol w:w="4500"/>
        <w:gridCol w:w="1713"/>
        <w:gridCol w:w="1887"/>
      </w:tblGrid>
      <w:tr w:rsidR="00136C29" w:rsidRPr="008E5ED8" w:rsidTr="000C1207">
        <w:trPr>
          <w:trHeight w:val="113"/>
        </w:trPr>
        <w:tc>
          <w:tcPr>
            <w:tcW w:w="4500" w:type="dxa"/>
            <w:tcBorders>
              <w:top w:val="single" w:sz="8" w:space="0" w:color="auto"/>
              <w:left w:val="nil"/>
              <w:bottom w:val="single" w:sz="8" w:space="0" w:color="auto"/>
              <w:right w:val="nil"/>
            </w:tcBorders>
            <w:shd w:val="clear" w:color="auto" w:fill="auto"/>
            <w:noWrap/>
          </w:tcPr>
          <w:p w:rsidR="00136C29" w:rsidRPr="008E5ED8" w:rsidRDefault="00136C29" w:rsidP="000C1207">
            <w:pPr>
              <w:jc w:val="both"/>
              <w:rPr>
                <w:rFonts w:ascii="Arial" w:hAnsi="Arial" w:cs="Arial"/>
                <w:sz w:val="20"/>
                <w:szCs w:val="20"/>
              </w:rPr>
            </w:pPr>
            <w:r w:rsidRPr="008E5ED8">
              <w:rPr>
                <w:rFonts w:ascii="Arial" w:hAnsi="Arial" w:cs="Arial"/>
                <w:sz w:val="20"/>
                <w:szCs w:val="20"/>
              </w:rPr>
              <w:t> </w:t>
            </w:r>
          </w:p>
        </w:tc>
        <w:tc>
          <w:tcPr>
            <w:tcW w:w="1713" w:type="dxa"/>
            <w:tcBorders>
              <w:top w:val="single" w:sz="8" w:space="0" w:color="auto"/>
              <w:left w:val="nil"/>
              <w:bottom w:val="single" w:sz="8" w:space="0" w:color="auto"/>
              <w:right w:val="nil"/>
            </w:tcBorders>
            <w:shd w:val="clear" w:color="auto" w:fill="auto"/>
            <w:noWrap/>
            <w:vAlign w:val="center"/>
          </w:tcPr>
          <w:p w:rsidR="00136C29" w:rsidRPr="008E5ED8" w:rsidRDefault="00136C29" w:rsidP="000C1207">
            <w:pPr>
              <w:jc w:val="center"/>
              <w:rPr>
                <w:rFonts w:ascii="Arial" w:eastAsia="Arial Unicode MS" w:hAnsi="Arial" w:cs="Arial"/>
                <w:b/>
                <w:sz w:val="20"/>
                <w:szCs w:val="20"/>
              </w:rPr>
            </w:pPr>
            <w:r w:rsidRPr="008E5ED8">
              <w:rPr>
                <w:rFonts w:ascii="Arial" w:hAnsi="Arial" w:cs="Arial"/>
                <w:b/>
                <w:sz w:val="20"/>
                <w:szCs w:val="20"/>
              </w:rPr>
              <w:t>Cari Dönem</w:t>
            </w:r>
          </w:p>
        </w:tc>
        <w:tc>
          <w:tcPr>
            <w:tcW w:w="1887" w:type="dxa"/>
            <w:tcBorders>
              <w:top w:val="single" w:sz="8" w:space="0" w:color="auto"/>
              <w:left w:val="nil"/>
              <w:bottom w:val="single" w:sz="8" w:space="0" w:color="auto"/>
              <w:right w:val="nil"/>
            </w:tcBorders>
            <w:shd w:val="clear" w:color="auto" w:fill="auto"/>
            <w:noWrap/>
            <w:vAlign w:val="center"/>
          </w:tcPr>
          <w:p w:rsidR="00136C29" w:rsidRPr="008E5ED8" w:rsidRDefault="00136C29" w:rsidP="000C1207">
            <w:pPr>
              <w:jc w:val="center"/>
              <w:rPr>
                <w:rFonts w:ascii="Arial" w:eastAsia="Arial Unicode MS" w:hAnsi="Arial" w:cs="Arial"/>
                <w:b/>
                <w:sz w:val="20"/>
                <w:szCs w:val="20"/>
              </w:rPr>
            </w:pPr>
            <w:r w:rsidRPr="008E5ED8">
              <w:rPr>
                <w:rFonts w:ascii="Arial" w:hAnsi="Arial" w:cs="Arial"/>
                <w:b/>
                <w:sz w:val="20"/>
                <w:szCs w:val="20"/>
              </w:rPr>
              <w:t>Önceki Dönem</w:t>
            </w:r>
          </w:p>
        </w:tc>
      </w:tr>
      <w:tr w:rsidR="00136C29" w:rsidRPr="008E5ED8" w:rsidTr="000C1207">
        <w:trPr>
          <w:trHeight w:val="113"/>
        </w:trPr>
        <w:tc>
          <w:tcPr>
            <w:tcW w:w="4500" w:type="dxa"/>
            <w:tcBorders>
              <w:top w:val="nil"/>
              <w:left w:val="nil"/>
              <w:bottom w:val="nil"/>
              <w:right w:val="nil"/>
            </w:tcBorders>
            <w:shd w:val="clear" w:color="auto" w:fill="auto"/>
            <w:noWrap/>
            <w:vAlign w:val="bottom"/>
          </w:tcPr>
          <w:p w:rsidR="00136C29" w:rsidRPr="008E5ED8" w:rsidRDefault="00136C29" w:rsidP="000C1207">
            <w:pPr>
              <w:jc w:val="both"/>
              <w:rPr>
                <w:rFonts w:ascii="Arial" w:hAnsi="Arial" w:cs="Arial"/>
                <w:sz w:val="20"/>
                <w:szCs w:val="20"/>
              </w:rPr>
            </w:pPr>
          </w:p>
        </w:tc>
        <w:tc>
          <w:tcPr>
            <w:tcW w:w="1713" w:type="dxa"/>
            <w:tcBorders>
              <w:top w:val="nil"/>
              <w:left w:val="nil"/>
              <w:bottom w:val="nil"/>
              <w:right w:val="nil"/>
            </w:tcBorders>
            <w:shd w:val="clear" w:color="auto" w:fill="auto"/>
            <w:noWrap/>
            <w:vAlign w:val="bottom"/>
          </w:tcPr>
          <w:p w:rsidR="00136C29" w:rsidRPr="008E5ED8" w:rsidRDefault="00136C29" w:rsidP="000C1207">
            <w:pPr>
              <w:ind w:right="117"/>
              <w:jc w:val="both"/>
              <w:rPr>
                <w:rFonts w:ascii="Arial" w:hAnsi="Arial" w:cs="Arial"/>
                <w:sz w:val="20"/>
                <w:szCs w:val="20"/>
              </w:rPr>
            </w:pPr>
          </w:p>
        </w:tc>
        <w:tc>
          <w:tcPr>
            <w:tcW w:w="1887" w:type="dxa"/>
            <w:tcBorders>
              <w:top w:val="nil"/>
              <w:left w:val="nil"/>
              <w:bottom w:val="nil"/>
              <w:right w:val="nil"/>
            </w:tcBorders>
            <w:shd w:val="clear" w:color="auto" w:fill="auto"/>
            <w:noWrap/>
            <w:vAlign w:val="bottom"/>
          </w:tcPr>
          <w:p w:rsidR="00136C29" w:rsidRPr="008E5ED8" w:rsidRDefault="00136C29" w:rsidP="000C1207">
            <w:pPr>
              <w:ind w:right="117"/>
              <w:jc w:val="both"/>
              <w:rPr>
                <w:rFonts w:ascii="Arial" w:hAnsi="Arial" w:cs="Arial"/>
                <w:sz w:val="20"/>
                <w:szCs w:val="20"/>
              </w:rPr>
            </w:pPr>
          </w:p>
        </w:tc>
      </w:tr>
      <w:tr w:rsidR="00483025" w:rsidRPr="008E5ED8" w:rsidTr="0043029D">
        <w:trPr>
          <w:trHeight w:val="113"/>
        </w:trPr>
        <w:tc>
          <w:tcPr>
            <w:tcW w:w="4500" w:type="dxa"/>
            <w:tcBorders>
              <w:top w:val="nil"/>
              <w:left w:val="nil"/>
              <w:bottom w:val="nil"/>
              <w:right w:val="nil"/>
            </w:tcBorders>
            <w:shd w:val="clear" w:color="auto" w:fill="auto"/>
            <w:noWrap/>
            <w:vAlign w:val="center"/>
          </w:tcPr>
          <w:p w:rsidR="00483025" w:rsidRPr="008E5ED8" w:rsidRDefault="00483025" w:rsidP="000C1207">
            <w:pPr>
              <w:tabs>
                <w:tab w:val="left" w:pos="-1980"/>
              </w:tabs>
              <w:rPr>
                <w:rFonts w:ascii="Arial" w:eastAsia="Arial Unicode MS" w:hAnsi="Arial" w:cs="Arial"/>
                <w:sz w:val="20"/>
                <w:szCs w:val="20"/>
              </w:rPr>
            </w:pPr>
            <w:r w:rsidRPr="008E5ED8">
              <w:rPr>
                <w:rFonts w:ascii="Arial" w:hAnsi="Arial" w:cs="Arial"/>
                <w:sz w:val="20"/>
                <w:szCs w:val="20"/>
              </w:rPr>
              <w:t xml:space="preserve">Dönem Başındaki Değer </w:t>
            </w:r>
          </w:p>
        </w:tc>
        <w:tc>
          <w:tcPr>
            <w:tcW w:w="1713" w:type="dxa"/>
            <w:tcBorders>
              <w:top w:val="nil"/>
              <w:left w:val="nil"/>
              <w:bottom w:val="nil"/>
              <w:right w:val="nil"/>
            </w:tcBorders>
            <w:shd w:val="clear" w:color="auto" w:fill="auto"/>
            <w:noWrap/>
            <w:vAlign w:val="bottom"/>
          </w:tcPr>
          <w:p w:rsidR="00483025" w:rsidRPr="008E5ED8" w:rsidRDefault="00483025" w:rsidP="00483025">
            <w:pPr>
              <w:ind w:right="117"/>
              <w:jc w:val="right"/>
              <w:rPr>
                <w:rFonts w:ascii="Arial" w:hAnsi="Arial" w:cs="Arial"/>
                <w:sz w:val="20"/>
                <w:szCs w:val="20"/>
              </w:rPr>
            </w:pPr>
            <w:r w:rsidRPr="008E5ED8">
              <w:rPr>
                <w:rFonts w:ascii="Arial" w:hAnsi="Arial" w:cs="Arial"/>
                <w:sz w:val="20"/>
                <w:szCs w:val="20"/>
              </w:rPr>
              <w:t>430.862</w:t>
            </w:r>
          </w:p>
        </w:tc>
        <w:tc>
          <w:tcPr>
            <w:tcW w:w="1887" w:type="dxa"/>
            <w:tcBorders>
              <w:top w:val="nil"/>
              <w:left w:val="nil"/>
              <w:bottom w:val="nil"/>
              <w:right w:val="nil"/>
            </w:tcBorders>
            <w:shd w:val="clear" w:color="auto" w:fill="auto"/>
            <w:noWrap/>
          </w:tcPr>
          <w:p w:rsidR="00483025" w:rsidRPr="008E5ED8" w:rsidRDefault="00483025" w:rsidP="000C1207">
            <w:pPr>
              <w:ind w:right="117"/>
              <w:jc w:val="right"/>
              <w:rPr>
                <w:rFonts w:ascii="Arial" w:hAnsi="Arial" w:cs="Arial"/>
                <w:sz w:val="20"/>
                <w:szCs w:val="20"/>
              </w:rPr>
            </w:pPr>
            <w:r w:rsidRPr="008E5ED8">
              <w:rPr>
                <w:rFonts w:ascii="Arial" w:hAnsi="Arial" w:cs="Arial"/>
                <w:sz w:val="20"/>
                <w:szCs w:val="20"/>
              </w:rPr>
              <w:t>376.204</w:t>
            </w:r>
          </w:p>
        </w:tc>
      </w:tr>
      <w:tr w:rsidR="00483025" w:rsidRPr="008E5ED8" w:rsidTr="000C1207">
        <w:trPr>
          <w:trHeight w:val="113"/>
        </w:trPr>
        <w:tc>
          <w:tcPr>
            <w:tcW w:w="4500" w:type="dxa"/>
            <w:tcBorders>
              <w:top w:val="nil"/>
              <w:left w:val="nil"/>
              <w:bottom w:val="nil"/>
              <w:right w:val="nil"/>
            </w:tcBorders>
            <w:shd w:val="clear" w:color="auto" w:fill="auto"/>
            <w:noWrap/>
            <w:vAlign w:val="center"/>
          </w:tcPr>
          <w:p w:rsidR="00483025" w:rsidRPr="008E5ED8" w:rsidRDefault="00483025" w:rsidP="000C1207">
            <w:pPr>
              <w:tabs>
                <w:tab w:val="left" w:pos="-1980"/>
              </w:tabs>
              <w:rPr>
                <w:rFonts w:ascii="Arial" w:hAnsi="Arial" w:cs="Arial"/>
                <w:sz w:val="20"/>
                <w:szCs w:val="20"/>
              </w:rPr>
            </w:pPr>
            <w:r w:rsidRPr="008E5ED8">
              <w:rPr>
                <w:rFonts w:ascii="Arial" w:hAnsi="Arial" w:cs="Arial"/>
                <w:sz w:val="20"/>
                <w:szCs w:val="20"/>
              </w:rPr>
              <w:t xml:space="preserve">Parasal Varlıklarda Meydana Gelen Kur Farkları </w:t>
            </w:r>
          </w:p>
        </w:tc>
        <w:tc>
          <w:tcPr>
            <w:tcW w:w="1713" w:type="dxa"/>
            <w:tcBorders>
              <w:top w:val="nil"/>
              <w:left w:val="nil"/>
              <w:bottom w:val="nil"/>
              <w:right w:val="nil"/>
            </w:tcBorders>
            <w:shd w:val="clear" w:color="auto" w:fill="auto"/>
            <w:noWrap/>
            <w:vAlign w:val="bottom"/>
          </w:tcPr>
          <w:p w:rsidR="00483025" w:rsidRPr="008E5ED8" w:rsidRDefault="00483025" w:rsidP="00483025">
            <w:pPr>
              <w:ind w:right="117"/>
              <w:jc w:val="right"/>
              <w:rPr>
                <w:rFonts w:ascii="Arial" w:hAnsi="Arial" w:cs="Arial"/>
                <w:sz w:val="20"/>
                <w:szCs w:val="20"/>
              </w:rPr>
            </w:pPr>
            <w:r w:rsidRPr="008E5ED8">
              <w:rPr>
                <w:rFonts w:ascii="Arial" w:hAnsi="Arial" w:cs="Arial"/>
                <w:sz w:val="20"/>
                <w:szCs w:val="20"/>
              </w:rPr>
              <w:t>(500)</w:t>
            </w:r>
          </w:p>
        </w:tc>
        <w:tc>
          <w:tcPr>
            <w:tcW w:w="1887" w:type="dxa"/>
            <w:tcBorders>
              <w:top w:val="nil"/>
              <w:left w:val="nil"/>
              <w:bottom w:val="nil"/>
              <w:right w:val="nil"/>
            </w:tcBorders>
            <w:shd w:val="clear" w:color="auto" w:fill="auto"/>
            <w:noWrap/>
            <w:vAlign w:val="bottom"/>
          </w:tcPr>
          <w:p w:rsidR="00483025" w:rsidRPr="008E5ED8" w:rsidRDefault="00483025" w:rsidP="000C1207">
            <w:pPr>
              <w:ind w:right="117"/>
              <w:jc w:val="right"/>
              <w:rPr>
                <w:rFonts w:ascii="Arial" w:hAnsi="Arial" w:cs="Arial"/>
                <w:sz w:val="20"/>
                <w:szCs w:val="20"/>
              </w:rPr>
            </w:pPr>
            <w:r w:rsidRPr="008E5ED8">
              <w:rPr>
                <w:rFonts w:ascii="Arial" w:hAnsi="Arial" w:cs="Arial"/>
                <w:sz w:val="20"/>
                <w:szCs w:val="20"/>
              </w:rPr>
              <w:t>3.500</w:t>
            </w:r>
          </w:p>
        </w:tc>
      </w:tr>
      <w:tr w:rsidR="00483025" w:rsidRPr="008E5ED8" w:rsidTr="000C1207">
        <w:trPr>
          <w:trHeight w:val="113"/>
        </w:trPr>
        <w:tc>
          <w:tcPr>
            <w:tcW w:w="4500" w:type="dxa"/>
            <w:tcBorders>
              <w:top w:val="nil"/>
              <w:left w:val="nil"/>
              <w:bottom w:val="nil"/>
              <w:right w:val="nil"/>
            </w:tcBorders>
            <w:shd w:val="clear" w:color="auto" w:fill="auto"/>
            <w:noWrap/>
            <w:vAlign w:val="center"/>
          </w:tcPr>
          <w:p w:rsidR="00483025" w:rsidRPr="008E5ED8" w:rsidRDefault="00483025" w:rsidP="000C1207">
            <w:pPr>
              <w:tabs>
                <w:tab w:val="left" w:pos="-1980"/>
              </w:tabs>
              <w:rPr>
                <w:rFonts w:ascii="Arial" w:eastAsia="Arial Unicode MS" w:hAnsi="Arial" w:cs="Arial"/>
                <w:sz w:val="20"/>
                <w:szCs w:val="20"/>
                <w:highlight w:val="green"/>
              </w:rPr>
            </w:pPr>
            <w:r w:rsidRPr="008E5ED8">
              <w:rPr>
                <w:rFonts w:ascii="Arial" w:hAnsi="Arial" w:cs="Arial"/>
                <w:sz w:val="20"/>
                <w:szCs w:val="20"/>
              </w:rPr>
              <w:t xml:space="preserve">Yıl İçindeki Alımlar </w:t>
            </w:r>
          </w:p>
        </w:tc>
        <w:tc>
          <w:tcPr>
            <w:tcW w:w="1713" w:type="dxa"/>
            <w:tcBorders>
              <w:top w:val="nil"/>
              <w:left w:val="nil"/>
              <w:bottom w:val="nil"/>
              <w:right w:val="nil"/>
            </w:tcBorders>
            <w:shd w:val="clear" w:color="auto" w:fill="auto"/>
            <w:noWrap/>
            <w:vAlign w:val="bottom"/>
          </w:tcPr>
          <w:p w:rsidR="00483025" w:rsidRPr="008E5ED8" w:rsidRDefault="00483025" w:rsidP="00483025">
            <w:pPr>
              <w:ind w:right="117"/>
              <w:jc w:val="right"/>
              <w:rPr>
                <w:rFonts w:ascii="Arial" w:hAnsi="Arial" w:cs="Arial"/>
                <w:sz w:val="20"/>
                <w:szCs w:val="20"/>
              </w:rPr>
            </w:pPr>
            <w:r w:rsidRPr="008E5ED8">
              <w:rPr>
                <w:rFonts w:ascii="Arial" w:hAnsi="Arial" w:cs="Arial"/>
                <w:sz w:val="20"/>
                <w:szCs w:val="20"/>
              </w:rPr>
              <w:t>300.000</w:t>
            </w:r>
          </w:p>
        </w:tc>
        <w:tc>
          <w:tcPr>
            <w:tcW w:w="1887" w:type="dxa"/>
            <w:tcBorders>
              <w:top w:val="nil"/>
              <w:left w:val="nil"/>
              <w:bottom w:val="nil"/>
              <w:right w:val="nil"/>
            </w:tcBorders>
            <w:shd w:val="clear" w:color="auto" w:fill="auto"/>
            <w:noWrap/>
            <w:vAlign w:val="bottom"/>
          </w:tcPr>
          <w:p w:rsidR="00483025" w:rsidRPr="008E5ED8" w:rsidRDefault="00483025" w:rsidP="000C1207">
            <w:pPr>
              <w:ind w:right="117"/>
              <w:jc w:val="right"/>
              <w:rPr>
                <w:rFonts w:ascii="Arial" w:hAnsi="Arial" w:cs="Arial"/>
                <w:sz w:val="20"/>
                <w:szCs w:val="20"/>
              </w:rPr>
            </w:pPr>
            <w:r w:rsidRPr="008E5ED8">
              <w:rPr>
                <w:rFonts w:ascii="Arial" w:hAnsi="Arial" w:cs="Arial"/>
                <w:sz w:val="20"/>
                <w:szCs w:val="20"/>
              </w:rPr>
              <w:t>50.000</w:t>
            </w:r>
          </w:p>
        </w:tc>
      </w:tr>
      <w:tr w:rsidR="00483025" w:rsidRPr="008E5ED8" w:rsidTr="000C1207">
        <w:trPr>
          <w:trHeight w:val="113"/>
        </w:trPr>
        <w:tc>
          <w:tcPr>
            <w:tcW w:w="4500" w:type="dxa"/>
            <w:tcBorders>
              <w:top w:val="nil"/>
              <w:left w:val="nil"/>
              <w:bottom w:val="nil"/>
              <w:right w:val="nil"/>
            </w:tcBorders>
            <w:shd w:val="clear" w:color="auto" w:fill="auto"/>
            <w:noWrap/>
            <w:vAlign w:val="center"/>
          </w:tcPr>
          <w:p w:rsidR="00483025" w:rsidRPr="008E5ED8" w:rsidRDefault="00483025" w:rsidP="000C1207">
            <w:pPr>
              <w:tabs>
                <w:tab w:val="left" w:pos="-1980"/>
              </w:tabs>
              <w:rPr>
                <w:rFonts w:ascii="Arial" w:eastAsia="Arial Unicode MS" w:hAnsi="Arial" w:cs="Arial"/>
                <w:sz w:val="20"/>
                <w:szCs w:val="20"/>
              </w:rPr>
            </w:pPr>
            <w:r w:rsidRPr="008E5ED8">
              <w:rPr>
                <w:rFonts w:ascii="Arial" w:eastAsia="Arial Unicode MS" w:hAnsi="Arial" w:cs="Arial"/>
                <w:sz w:val="20"/>
                <w:szCs w:val="20"/>
              </w:rPr>
              <w:t xml:space="preserve">Satış ve </w:t>
            </w:r>
            <w:r w:rsidRPr="008E5ED8">
              <w:rPr>
                <w:rFonts w:ascii="Arial" w:hAnsi="Arial" w:cs="Arial"/>
                <w:sz w:val="20"/>
                <w:szCs w:val="20"/>
              </w:rPr>
              <w:t xml:space="preserve">İtfa Yoluyla </w:t>
            </w:r>
            <w:r w:rsidRPr="008E5ED8">
              <w:rPr>
                <w:rFonts w:ascii="Arial" w:eastAsia="Arial Unicode MS" w:hAnsi="Arial" w:cs="Arial"/>
                <w:sz w:val="20"/>
                <w:szCs w:val="20"/>
              </w:rPr>
              <w:t>Yolu ile Elden Çıkarılanlar</w:t>
            </w:r>
          </w:p>
        </w:tc>
        <w:tc>
          <w:tcPr>
            <w:tcW w:w="1713" w:type="dxa"/>
            <w:tcBorders>
              <w:top w:val="nil"/>
              <w:left w:val="nil"/>
              <w:bottom w:val="nil"/>
              <w:right w:val="nil"/>
            </w:tcBorders>
            <w:shd w:val="clear" w:color="auto" w:fill="auto"/>
            <w:noWrap/>
            <w:vAlign w:val="bottom"/>
          </w:tcPr>
          <w:p w:rsidR="00483025" w:rsidRPr="008E5ED8" w:rsidRDefault="00483025" w:rsidP="00483025">
            <w:pPr>
              <w:ind w:right="117"/>
              <w:jc w:val="right"/>
              <w:rPr>
                <w:rFonts w:ascii="Arial" w:hAnsi="Arial" w:cs="Arial"/>
                <w:sz w:val="20"/>
                <w:szCs w:val="20"/>
              </w:rPr>
            </w:pPr>
            <w:r w:rsidRPr="008E5ED8">
              <w:rPr>
                <w:rFonts w:ascii="Arial" w:hAnsi="Arial" w:cs="Arial"/>
                <w:sz w:val="20"/>
                <w:szCs w:val="20"/>
              </w:rPr>
              <w:t>(383.221)</w:t>
            </w:r>
          </w:p>
        </w:tc>
        <w:tc>
          <w:tcPr>
            <w:tcW w:w="1887" w:type="dxa"/>
            <w:tcBorders>
              <w:top w:val="nil"/>
              <w:left w:val="nil"/>
              <w:bottom w:val="nil"/>
              <w:right w:val="nil"/>
            </w:tcBorders>
            <w:shd w:val="clear" w:color="auto" w:fill="auto"/>
            <w:noWrap/>
            <w:vAlign w:val="bottom"/>
          </w:tcPr>
          <w:p w:rsidR="00483025" w:rsidRPr="008E5ED8" w:rsidRDefault="00483025" w:rsidP="000C1207">
            <w:pPr>
              <w:ind w:right="117"/>
              <w:jc w:val="right"/>
              <w:rPr>
                <w:rFonts w:ascii="Arial" w:hAnsi="Arial" w:cs="Arial"/>
                <w:sz w:val="20"/>
                <w:szCs w:val="20"/>
              </w:rPr>
            </w:pPr>
            <w:r w:rsidRPr="008E5ED8">
              <w:rPr>
                <w:rFonts w:ascii="Arial" w:hAnsi="Arial" w:cs="Arial"/>
                <w:sz w:val="20"/>
                <w:szCs w:val="20"/>
              </w:rPr>
              <w:t>(40.180)</w:t>
            </w:r>
          </w:p>
        </w:tc>
      </w:tr>
      <w:tr w:rsidR="00483025" w:rsidRPr="008E5ED8" w:rsidTr="000C1207">
        <w:trPr>
          <w:trHeight w:val="113"/>
        </w:trPr>
        <w:tc>
          <w:tcPr>
            <w:tcW w:w="4500" w:type="dxa"/>
            <w:tcBorders>
              <w:top w:val="nil"/>
              <w:left w:val="nil"/>
              <w:bottom w:val="nil"/>
              <w:right w:val="nil"/>
            </w:tcBorders>
            <w:shd w:val="clear" w:color="auto" w:fill="auto"/>
            <w:noWrap/>
            <w:vAlign w:val="center"/>
          </w:tcPr>
          <w:p w:rsidR="00483025" w:rsidRPr="008E5ED8" w:rsidRDefault="00483025" w:rsidP="000C1207">
            <w:pPr>
              <w:pStyle w:val="xl79"/>
              <w:pBdr>
                <w:left w:val="none" w:sz="0" w:space="0" w:color="auto"/>
                <w:bottom w:val="none" w:sz="0" w:space="0" w:color="auto"/>
                <w:right w:val="none" w:sz="0" w:space="0" w:color="auto"/>
              </w:pBdr>
              <w:tabs>
                <w:tab w:val="left" w:pos="-1980"/>
              </w:tabs>
              <w:spacing w:before="0" w:beforeAutospacing="0" w:after="0" w:afterAutospacing="0"/>
              <w:rPr>
                <w:rFonts w:ascii="Arial" w:eastAsia="Times New Roman" w:hAnsi="Arial" w:cs="Arial"/>
                <w:sz w:val="20"/>
                <w:szCs w:val="20"/>
              </w:rPr>
            </w:pPr>
            <w:r w:rsidRPr="008E5ED8">
              <w:rPr>
                <w:rFonts w:ascii="Arial" w:eastAsia="Times New Roman" w:hAnsi="Arial" w:cs="Arial"/>
                <w:sz w:val="20"/>
                <w:szCs w:val="20"/>
              </w:rPr>
              <w:t>Değer Azalışı Karşılığı (-)</w:t>
            </w:r>
          </w:p>
        </w:tc>
        <w:tc>
          <w:tcPr>
            <w:tcW w:w="1713" w:type="dxa"/>
            <w:tcBorders>
              <w:top w:val="nil"/>
              <w:left w:val="nil"/>
              <w:bottom w:val="nil"/>
              <w:right w:val="nil"/>
            </w:tcBorders>
            <w:shd w:val="clear" w:color="auto" w:fill="auto"/>
            <w:noWrap/>
            <w:vAlign w:val="bottom"/>
          </w:tcPr>
          <w:p w:rsidR="00483025" w:rsidRPr="008E5ED8" w:rsidRDefault="00483025" w:rsidP="00483025">
            <w:pPr>
              <w:ind w:right="117"/>
              <w:jc w:val="right"/>
              <w:rPr>
                <w:rFonts w:ascii="Arial" w:hAnsi="Arial" w:cs="Arial"/>
                <w:sz w:val="20"/>
                <w:szCs w:val="20"/>
              </w:rPr>
            </w:pPr>
            <w:r w:rsidRPr="008E5ED8">
              <w:rPr>
                <w:rFonts w:ascii="Arial" w:hAnsi="Arial" w:cs="Arial"/>
                <w:sz w:val="20"/>
                <w:szCs w:val="20"/>
              </w:rPr>
              <w:t>-</w:t>
            </w:r>
          </w:p>
        </w:tc>
        <w:tc>
          <w:tcPr>
            <w:tcW w:w="1887" w:type="dxa"/>
            <w:tcBorders>
              <w:top w:val="nil"/>
              <w:left w:val="nil"/>
              <w:bottom w:val="nil"/>
              <w:right w:val="nil"/>
            </w:tcBorders>
            <w:shd w:val="clear" w:color="auto" w:fill="auto"/>
            <w:noWrap/>
            <w:vAlign w:val="bottom"/>
          </w:tcPr>
          <w:p w:rsidR="00483025" w:rsidRPr="008E5ED8" w:rsidRDefault="00483025" w:rsidP="000C1207">
            <w:pPr>
              <w:ind w:right="117"/>
              <w:jc w:val="right"/>
              <w:rPr>
                <w:rFonts w:ascii="Arial" w:hAnsi="Arial" w:cs="Arial"/>
                <w:sz w:val="20"/>
                <w:szCs w:val="20"/>
              </w:rPr>
            </w:pPr>
            <w:r w:rsidRPr="008E5ED8">
              <w:rPr>
                <w:rFonts w:ascii="Arial" w:hAnsi="Arial" w:cs="Arial"/>
                <w:sz w:val="20"/>
                <w:szCs w:val="20"/>
              </w:rPr>
              <w:t>-</w:t>
            </w:r>
          </w:p>
        </w:tc>
      </w:tr>
      <w:tr w:rsidR="00483025" w:rsidRPr="008E5ED8" w:rsidTr="000C1207">
        <w:trPr>
          <w:trHeight w:val="113"/>
        </w:trPr>
        <w:tc>
          <w:tcPr>
            <w:tcW w:w="4500" w:type="dxa"/>
            <w:tcBorders>
              <w:top w:val="nil"/>
              <w:left w:val="nil"/>
              <w:right w:val="nil"/>
            </w:tcBorders>
            <w:shd w:val="clear" w:color="auto" w:fill="auto"/>
            <w:noWrap/>
            <w:vAlign w:val="center"/>
          </w:tcPr>
          <w:p w:rsidR="00483025" w:rsidRPr="008E5ED8" w:rsidRDefault="00483025" w:rsidP="000C1207">
            <w:pPr>
              <w:pStyle w:val="xl79"/>
              <w:pBdr>
                <w:left w:val="none" w:sz="0" w:space="0" w:color="auto"/>
                <w:bottom w:val="none" w:sz="0" w:space="0" w:color="auto"/>
                <w:right w:val="none" w:sz="0" w:space="0" w:color="auto"/>
              </w:pBdr>
              <w:tabs>
                <w:tab w:val="left" w:pos="-1980"/>
              </w:tabs>
              <w:spacing w:before="0" w:beforeAutospacing="0" w:after="0" w:afterAutospacing="0"/>
              <w:rPr>
                <w:rFonts w:ascii="Arial" w:eastAsia="Times New Roman" w:hAnsi="Arial" w:cs="Arial"/>
                <w:sz w:val="20"/>
                <w:szCs w:val="20"/>
              </w:rPr>
            </w:pPr>
            <w:r w:rsidRPr="008E5ED8">
              <w:rPr>
                <w:rFonts w:ascii="Arial" w:eastAsia="Times New Roman" w:hAnsi="Arial" w:cs="Arial"/>
                <w:sz w:val="20"/>
                <w:szCs w:val="20"/>
              </w:rPr>
              <w:t>Gelir tahakkuk ve reeskontları</w:t>
            </w:r>
          </w:p>
        </w:tc>
        <w:tc>
          <w:tcPr>
            <w:tcW w:w="1713" w:type="dxa"/>
            <w:tcBorders>
              <w:top w:val="nil"/>
              <w:left w:val="nil"/>
              <w:right w:val="nil"/>
            </w:tcBorders>
            <w:shd w:val="clear" w:color="auto" w:fill="auto"/>
            <w:noWrap/>
            <w:vAlign w:val="bottom"/>
          </w:tcPr>
          <w:p w:rsidR="00483025" w:rsidRPr="008E5ED8" w:rsidRDefault="00483025" w:rsidP="00483025">
            <w:pPr>
              <w:ind w:right="117"/>
              <w:jc w:val="right"/>
              <w:rPr>
                <w:rFonts w:ascii="Arial" w:hAnsi="Arial" w:cs="Arial"/>
                <w:sz w:val="20"/>
                <w:szCs w:val="20"/>
              </w:rPr>
            </w:pPr>
            <w:r w:rsidRPr="008E5ED8">
              <w:rPr>
                <w:rFonts w:ascii="Arial" w:hAnsi="Arial" w:cs="Arial"/>
                <w:sz w:val="20"/>
                <w:szCs w:val="20"/>
              </w:rPr>
              <w:t>18.674</w:t>
            </w:r>
          </w:p>
        </w:tc>
        <w:tc>
          <w:tcPr>
            <w:tcW w:w="1887" w:type="dxa"/>
            <w:tcBorders>
              <w:top w:val="nil"/>
              <w:left w:val="nil"/>
              <w:right w:val="nil"/>
            </w:tcBorders>
            <w:shd w:val="clear" w:color="auto" w:fill="auto"/>
            <w:noWrap/>
            <w:vAlign w:val="bottom"/>
          </w:tcPr>
          <w:p w:rsidR="00483025" w:rsidRPr="008E5ED8" w:rsidRDefault="00483025" w:rsidP="000C1207">
            <w:pPr>
              <w:ind w:right="117"/>
              <w:jc w:val="right"/>
              <w:rPr>
                <w:rFonts w:ascii="Arial" w:hAnsi="Arial" w:cs="Arial"/>
                <w:sz w:val="20"/>
                <w:szCs w:val="20"/>
              </w:rPr>
            </w:pPr>
            <w:r w:rsidRPr="008E5ED8">
              <w:rPr>
                <w:rFonts w:ascii="Arial" w:hAnsi="Arial" w:cs="Arial"/>
                <w:sz w:val="20"/>
                <w:szCs w:val="20"/>
              </w:rPr>
              <w:t>41.338</w:t>
            </w:r>
          </w:p>
        </w:tc>
      </w:tr>
      <w:tr w:rsidR="00136C29" w:rsidRPr="008E5ED8" w:rsidTr="000C1207">
        <w:trPr>
          <w:trHeight w:val="113"/>
        </w:trPr>
        <w:tc>
          <w:tcPr>
            <w:tcW w:w="4500" w:type="dxa"/>
            <w:tcBorders>
              <w:top w:val="nil"/>
              <w:left w:val="nil"/>
              <w:bottom w:val="single" w:sz="4" w:space="0" w:color="auto"/>
              <w:right w:val="nil"/>
            </w:tcBorders>
            <w:shd w:val="clear" w:color="auto" w:fill="auto"/>
            <w:noWrap/>
            <w:vAlign w:val="center"/>
          </w:tcPr>
          <w:p w:rsidR="00136C29" w:rsidRPr="008E5ED8" w:rsidRDefault="00136C29" w:rsidP="000C1207">
            <w:pPr>
              <w:pStyle w:val="xl79"/>
              <w:pBdr>
                <w:left w:val="none" w:sz="0" w:space="0" w:color="auto"/>
                <w:bottom w:val="none" w:sz="0" w:space="0" w:color="auto"/>
                <w:right w:val="none" w:sz="0" w:space="0" w:color="auto"/>
              </w:pBdr>
              <w:tabs>
                <w:tab w:val="left" w:pos="-1980"/>
              </w:tabs>
              <w:spacing w:before="0" w:beforeAutospacing="0" w:after="0" w:afterAutospacing="0"/>
              <w:rPr>
                <w:rFonts w:ascii="Arial" w:eastAsia="Times New Roman" w:hAnsi="Arial" w:cs="Arial"/>
                <w:sz w:val="20"/>
                <w:szCs w:val="20"/>
              </w:rPr>
            </w:pPr>
          </w:p>
        </w:tc>
        <w:tc>
          <w:tcPr>
            <w:tcW w:w="1713" w:type="dxa"/>
            <w:tcBorders>
              <w:top w:val="nil"/>
              <w:left w:val="nil"/>
              <w:bottom w:val="single" w:sz="4" w:space="0" w:color="auto"/>
              <w:right w:val="nil"/>
            </w:tcBorders>
            <w:shd w:val="clear" w:color="auto" w:fill="auto"/>
            <w:noWrap/>
          </w:tcPr>
          <w:p w:rsidR="00136C29" w:rsidRPr="008E5ED8" w:rsidRDefault="00136C29" w:rsidP="000C1207">
            <w:pPr>
              <w:ind w:right="117"/>
              <w:jc w:val="right"/>
              <w:rPr>
                <w:rFonts w:ascii="Arial" w:hAnsi="Arial" w:cs="Arial"/>
                <w:sz w:val="20"/>
                <w:szCs w:val="20"/>
              </w:rPr>
            </w:pPr>
          </w:p>
        </w:tc>
        <w:tc>
          <w:tcPr>
            <w:tcW w:w="1887" w:type="dxa"/>
            <w:tcBorders>
              <w:top w:val="nil"/>
              <w:left w:val="nil"/>
              <w:bottom w:val="single" w:sz="4" w:space="0" w:color="auto"/>
              <w:right w:val="nil"/>
            </w:tcBorders>
            <w:shd w:val="clear" w:color="auto" w:fill="auto"/>
            <w:noWrap/>
          </w:tcPr>
          <w:p w:rsidR="00136C29" w:rsidRPr="008E5ED8" w:rsidRDefault="00136C29" w:rsidP="000C1207">
            <w:pPr>
              <w:ind w:right="117"/>
              <w:jc w:val="right"/>
              <w:rPr>
                <w:rFonts w:ascii="Arial" w:hAnsi="Arial" w:cs="Arial"/>
                <w:sz w:val="20"/>
                <w:szCs w:val="20"/>
              </w:rPr>
            </w:pPr>
          </w:p>
        </w:tc>
      </w:tr>
      <w:tr w:rsidR="00136C29" w:rsidRPr="008E5ED8" w:rsidTr="000C1207">
        <w:trPr>
          <w:trHeight w:val="113"/>
        </w:trPr>
        <w:tc>
          <w:tcPr>
            <w:tcW w:w="4500" w:type="dxa"/>
            <w:tcBorders>
              <w:top w:val="single" w:sz="4" w:space="0" w:color="auto"/>
              <w:left w:val="nil"/>
              <w:bottom w:val="double" w:sz="6" w:space="0" w:color="auto"/>
              <w:right w:val="nil"/>
            </w:tcBorders>
            <w:shd w:val="clear" w:color="auto" w:fill="auto"/>
            <w:noWrap/>
          </w:tcPr>
          <w:p w:rsidR="00136C29" w:rsidRPr="008E5ED8" w:rsidRDefault="00136C29" w:rsidP="000C1207">
            <w:pPr>
              <w:jc w:val="both"/>
              <w:rPr>
                <w:rFonts w:ascii="Arial" w:hAnsi="Arial" w:cs="Arial"/>
                <w:b/>
                <w:bCs/>
                <w:sz w:val="20"/>
                <w:szCs w:val="20"/>
              </w:rPr>
            </w:pPr>
            <w:r w:rsidRPr="008E5ED8">
              <w:rPr>
                <w:rFonts w:ascii="Arial" w:hAnsi="Arial" w:cs="Arial"/>
                <w:b/>
                <w:bCs/>
                <w:sz w:val="20"/>
                <w:szCs w:val="20"/>
              </w:rPr>
              <w:t>Dönem Sonu Toplamı</w:t>
            </w:r>
          </w:p>
        </w:tc>
        <w:tc>
          <w:tcPr>
            <w:tcW w:w="1713" w:type="dxa"/>
            <w:tcBorders>
              <w:top w:val="single" w:sz="4" w:space="0" w:color="auto"/>
              <w:left w:val="nil"/>
              <w:bottom w:val="double" w:sz="6" w:space="0" w:color="auto"/>
              <w:right w:val="nil"/>
            </w:tcBorders>
            <w:shd w:val="clear" w:color="auto" w:fill="auto"/>
            <w:noWrap/>
          </w:tcPr>
          <w:p w:rsidR="00136C29" w:rsidRPr="008E5ED8" w:rsidRDefault="00483025" w:rsidP="00483025">
            <w:pPr>
              <w:ind w:right="117"/>
              <w:jc w:val="right"/>
              <w:rPr>
                <w:rFonts w:ascii="Arial" w:hAnsi="Arial" w:cs="Arial"/>
                <w:b/>
                <w:sz w:val="20"/>
                <w:szCs w:val="20"/>
              </w:rPr>
            </w:pPr>
            <w:r w:rsidRPr="008E5ED8">
              <w:rPr>
                <w:rFonts w:ascii="Arial" w:hAnsi="Arial" w:cs="Arial"/>
                <w:b/>
                <w:sz w:val="20"/>
                <w:szCs w:val="20"/>
              </w:rPr>
              <w:t>365.815</w:t>
            </w:r>
          </w:p>
        </w:tc>
        <w:tc>
          <w:tcPr>
            <w:tcW w:w="1887" w:type="dxa"/>
            <w:tcBorders>
              <w:top w:val="single" w:sz="4" w:space="0" w:color="auto"/>
              <w:left w:val="nil"/>
              <w:bottom w:val="double" w:sz="6" w:space="0" w:color="auto"/>
              <w:right w:val="nil"/>
            </w:tcBorders>
            <w:shd w:val="clear" w:color="auto" w:fill="auto"/>
            <w:noWrap/>
          </w:tcPr>
          <w:p w:rsidR="00136C29" w:rsidRPr="008E5ED8" w:rsidRDefault="00136C29" w:rsidP="000C1207">
            <w:pPr>
              <w:ind w:right="135"/>
              <w:jc w:val="right"/>
              <w:rPr>
                <w:rFonts w:ascii="Arial" w:hAnsi="Arial" w:cs="Arial"/>
                <w:b/>
                <w:bCs/>
                <w:sz w:val="20"/>
                <w:szCs w:val="20"/>
              </w:rPr>
            </w:pPr>
            <w:r w:rsidRPr="008E5ED8">
              <w:rPr>
                <w:rFonts w:ascii="Arial" w:hAnsi="Arial" w:cs="Arial"/>
                <w:b/>
                <w:bCs/>
                <w:sz w:val="20"/>
                <w:szCs w:val="20"/>
              </w:rPr>
              <w:t>430.862</w:t>
            </w:r>
          </w:p>
        </w:tc>
      </w:tr>
    </w:tbl>
    <w:p w:rsidR="00136C29" w:rsidRPr="008E5ED8" w:rsidRDefault="00136C29" w:rsidP="00136C29">
      <w:pPr>
        <w:tabs>
          <w:tab w:val="left" w:pos="1122"/>
          <w:tab w:val="num" w:pos="2160"/>
          <w:tab w:val="num" w:pos="3060"/>
        </w:tabs>
        <w:autoSpaceDE w:val="0"/>
        <w:autoSpaceDN w:val="0"/>
        <w:adjustRightInd w:val="0"/>
        <w:jc w:val="both"/>
        <w:rPr>
          <w:rFonts w:ascii="Arial" w:hAnsi="Arial" w:cs="Arial"/>
          <w:sz w:val="14"/>
          <w:szCs w:val="14"/>
          <w:highlight w:val="magenta"/>
        </w:rPr>
      </w:pPr>
    </w:p>
    <w:p w:rsidR="00136C29" w:rsidRPr="008E5ED8" w:rsidRDefault="00136C29" w:rsidP="00136C29">
      <w:pPr>
        <w:tabs>
          <w:tab w:val="left" w:pos="1122"/>
          <w:tab w:val="num" w:pos="2160"/>
          <w:tab w:val="num" w:pos="3060"/>
        </w:tabs>
        <w:autoSpaceDE w:val="0"/>
        <w:autoSpaceDN w:val="0"/>
        <w:adjustRightInd w:val="0"/>
        <w:jc w:val="both"/>
        <w:rPr>
          <w:rFonts w:ascii="Arial" w:hAnsi="Arial" w:cs="Arial"/>
        </w:rPr>
      </w:pPr>
    </w:p>
    <w:p w:rsidR="00136C29" w:rsidRPr="008E5ED8" w:rsidRDefault="00136C29" w:rsidP="00136C29">
      <w:pPr>
        <w:tabs>
          <w:tab w:val="left" w:pos="1122"/>
          <w:tab w:val="num" w:pos="2160"/>
          <w:tab w:val="num" w:pos="3060"/>
        </w:tabs>
        <w:autoSpaceDE w:val="0"/>
        <w:autoSpaceDN w:val="0"/>
        <w:adjustRightInd w:val="0"/>
        <w:jc w:val="both"/>
        <w:rPr>
          <w:rFonts w:ascii="Arial" w:hAnsi="Arial" w:cs="Arial"/>
        </w:rPr>
      </w:pPr>
    </w:p>
    <w:p w:rsidR="00136C29" w:rsidRPr="008E5ED8" w:rsidRDefault="00136C29" w:rsidP="00136C29">
      <w:pPr>
        <w:tabs>
          <w:tab w:val="left" w:pos="1122"/>
          <w:tab w:val="num" w:pos="2160"/>
          <w:tab w:val="num" w:pos="3060"/>
        </w:tabs>
        <w:autoSpaceDE w:val="0"/>
        <w:autoSpaceDN w:val="0"/>
        <w:adjustRightInd w:val="0"/>
        <w:jc w:val="both"/>
        <w:rPr>
          <w:rFonts w:ascii="Arial" w:hAnsi="Arial" w:cs="Arial"/>
        </w:rPr>
      </w:pPr>
    </w:p>
    <w:p w:rsidR="00136C29" w:rsidRPr="008E5ED8" w:rsidRDefault="00136C29" w:rsidP="009259C1">
      <w:pPr>
        <w:numPr>
          <w:ilvl w:val="0"/>
          <w:numId w:val="7"/>
        </w:numPr>
        <w:tabs>
          <w:tab w:val="left" w:pos="1122"/>
          <w:tab w:val="num" w:pos="3060"/>
        </w:tabs>
        <w:autoSpaceDE w:val="0"/>
        <w:autoSpaceDN w:val="0"/>
        <w:adjustRightInd w:val="0"/>
        <w:jc w:val="both"/>
        <w:rPr>
          <w:rFonts w:ascii="Arial" w:hAnsi="Arial" w:cs="Arial"/>
          <w:b/>
          <w:sz w:val="20"/>
          <w:szCs w:val="20"/>
        </w:rPr>
      </w:pPr>
      <w:r w:rsidRPr="008E5ED8">
        <w:rPr>
          <w:rFonts w:ascii="Arial" w:hAnsi="Arial" w:cs="Arial"/>
        </w:rPr>
        <w:br w:type="page"/>
      </w:r>
      <w:r w:rsidRPr="008E5ED8">
        <w:rPr>
          <w:rFonts w:ascii="Arial" w:hAnsi="Arial" w:cs="Arial"/>
          <w:b/>
          <w:sz w:val="20"/>
          <w:szCs w:val="20"/>
        </w:rPr>
        <w:lastRenderedPageBreak/>
        <w:t xml:space="preserve">İştirakler (net): </w:t>
      </w:r>
    </w:p>
    <w:p w:rsidR="009259C1" w:rsidRPr="008E5ED8" w:rsidRDefault="009259C1" w:rsidP="009259C1">
      <w:pPr>
        <w:tabs>
          <w:tab w:val="left" w:pos="1122"/>
          <w:tab w:val="num" w:pos="3060"/>
        </w:tabs>
        <w:autoSpaceDE w:val="0"/>
        <w:autoSpaceDN w:val="0"/>
        <w:adjustRightInd w:val="0"/>
        <w:ind w:left="585"/>
        <w:jc w:val="both"/>
        <w:rPr>
          <w:rFonts w:ascii="Arial" w:hAnsi="Arial" w:cs="Arial"/>
          <w:b/>
          <w:sz w:val="20"/>
          <w:szCs w:val="20"/>
        </w:rPr>
      </w:pPr>
    </w:p>
    <w:p w:rsidR="00136C29" w:rsidRPr="008E5ED8" w:rsidRDefault="00136C29" w:rsidP="007535B0">
      <w:pPr>
        <w:numPr>
          <w:ilvl w:val="0"/>
          <w:numId w:val="17"/>
        </w:numPr>
        <w:tabs>
          <w:tab w:val="clear" w:pos="720"/>
          <w:tab w:val="num" w:pos="540"/>
        </w:tabs>
        <w:ind w:left="540"/>
        <w:jc w:val="both"/>
        <w:rPr>
          <w:rFonts w:ascii="Arial" w:hAnsi="Arial" w:cs="Arial"/>
          <w:b/>
          <w:sz w:val="20"/>
          <w:szCs w:val="20"/>
        </w:rPr>
      </w:pPr>
      <w:r w:rsidRPr="008E5ED8">
        <w:rPr>
          <w:rFonts w:ascii="Arial" w:hAnsi="Arial" w:cs="Arial"/>
          <w:b/>
          <w:sz w:val="20"/>
          <w:szCs w:val="20"/>
        </w:rPr>
        <w:t>Konsolide edilmeyen iştiraklere ilişkin bilgiler:</w:t>
      </w:r>
    </w:p>
    <w:p w:rsidR="00136C29" w:rsidRPr="008E5ED8" w:rsidRDefault="00136C29" w:rsidP="00136C29">
      <w:pPr>
        <w:tabs>
          <w:tab w:val="left" w:pos="1080"/>
        </w:tabs>
        <w:ind w:left="561"/>
        <w:jc w:val="both"/>
        <w:rPr>
          <w:rFonts w:ascii="Arial" w:hAnsi="Arial" w:cs="Arial"/>
          <w:sz w:val="10"/>
          <w:szCs w:val="10"/>
        </w:rPr>
      </w:pPr>
    </w:p>
    <w:p w:rsidR="00136C29" w:rsidRPr="008E5ED8" w:rsidRDefault="00136C29" w:rsidP="00E015E8">
      <w:pPr>
        <w:autoSpaceDE w:val="0"/>
        <w:autoSpaceDN w:val="0"/>
        <w:adjustRightInd w:val="0"/>
        <w:jc w:val="both"/>
        <w:rPr>
          <w:rFonts w:ascii="Arial" w:hAnsi="Arial" w:cs="Arial"/>
          <w:color w:val="FF0000"/>
          <w:sz w:val="12"/>
          <w:szCs w:val="12"/>
        </w:rPr>
      </w:pPr>
    </w:p>
    <w:p w:rsidR="00136C29" w:rsidRPr="008E5ED8" w:rsidRDefault="00BE3CA5" w:rsidP="00136C29">
      <w:pPr>
        <w:tabs>
          <w:tab w:val="left" w:pos="1080"/>
        </w:tabs>
        <w:ind w:left="561"/>
        <w:jc w:val="both"/>
        <w:rPr>
          <w:rFonts w:ascii="Arial" w:hAnsi="Arial" w:cs="Arial"/>
          <w:b/>
          <w:sz w:val="20"/>
          <w:szCs w:val="20"/>
        </w:rPr>
      </w:pPr>
      <w:r w:rsidRPr="008E5ED8">
        <w:rPr>
          <w:rFonts w:ascii="Arial" w:hAnsi="Arial" w:cs="Arial"/>
          <w:sz w:val="20"/>
          <w:szCs w:val="20"/>
        </w:rPr>
        <w:t xml:space="preserve">Kredi Garanti Fonu A.Ş. ilişikteki finansal tablolarda, </w:t>
      </w:r>
      <w:r w:rsidR="00136C29" w:rsidRPr="008E5ED8">
        <w:rPr>
          <w:rFonts w:ascii="Arial" w:hAnsi="Arial" w:cs="Arial"/>
          <w:sz w:val="20"/>
          <w:szCs w:val="20"/>
        </w:rPr>
        <w:t xml:space="preserve">Banka’nın söz konusu şirkette nitelikli paya sahip olmaması ve önemli etkinliğinin bulunmaması sebebiyle </w:t>
      </w:r>
      <w:proofErr w:type="gramStart"/>
      <w:r w:rsidR="00136C29" w:rsidRPr="008E5ED8">
        <w:rPr>
          <w:rFonts w:ascii="Arial" w:hAnsi="Arial" w:cs="Arial"/>
          <w:sz w:val="20"/>
          <w:szCs w:val="20"/>
        </w:rPr>
        <w:t>konsolide</w:t>
      </w:r>
      <w:proofErr w:type="gramEnd"/>
      <w:r w:rsidR="00136C29" w:rsidRPr="008E5ED8">
        <w:rPr>
          <w:rFonts w:ascii="Arial" w:hAnsi="Arial" w:cs="Arial"/>
          <w:sz w:val="20"/>
          <w:szCs w:val="20"/>
        </w:rPr>
        <w:t xml:space="preserve"> edilmemiştir.</w:t>
      </w:r>
    </w:p>
    <w:p w:rsidR="00136C29" w:rsidRPr="008E5ED8" w:rsidRDefault="00136C29" w:rsidP="00BE3CA5">
      <w:pPr>
        <w:jc w:val="center"/>
        <w:rPr>
          <w:rFonts w:ascii="Arial" w:hAnsi="Arial" w:cs="Arial"/>
          <w:sz w:val="12"/>
          <w:szCs w:val="12"/>
        </w:rPr>
      </w:pPr>
    </w:p>
    <w:tbl>
      <w:tblPr>
        <w:tblW w:w="9000" w:type="dxa"/>
        <w:tblInd w:w="555" w:type="dxa"/>
        <w:tblCellMar>
          <w:left w:w="0" w:type="dxa"/>
          <w:right w:w="0" w:type="dxa"/>
        </w:tblCellMar>
        <w:tblLook w:val="0000" w:firstRow="0" w:lastRow="0" w:firstColumn="0" w:lastColumn="0" w:noHBand="0" w:noVBand="0"/>
      </w:tblPr>
      <w:tblGrid>
        <w:gridCol w:w="3420"/>
        <w:gridCol w:w="1620"/>
        <w:gridCol w:w="1980"/>
        <w:gridCol w:w="1980"/>
      </w:tblGrid>
      <w:tr w:rsidR="00136C29" w:rsidRPr="008E5ED8" w:rsidTr="000C1207">
        <w:trPr>
          <w:trHeight w:val="446"/>
        </w:trPr>
        <w:tc>
          <w:tcPr>
            <w:tcW w:w="3420" w:type="dxa"/>
            <w:tcBorders>
              <w:top w:val="single" w:sz="4" w:space="0" w:color="auto"/>
              <w:bottom w:val="single" w:sz="4" w:space="0" w:color="auto"/>
            </w:tcBorders>
            <w:noWrap/>
            <w:tcMar>
              <w:top w:w="15" w:type="dxa"/>
              <w:left w:w="15" w:type="dxa"/>
              <w:bottom w:w="0" w:type="dxa"/>
              <w:right w:w="15" w:type="dxa"/>
            </w:tcMar>
            <w:vAlign w:val="center"/>
          </w:tcPr>
          <w:p w:rsidR="00136C29" w:rsidRPr="008E5ED8" w:rsidRDefault="00136C29" w:rsidP="000C1207">
            <w:pPr>
              <w:jc w:val="both"/>
              <w:rPr>
                <w:rFonts w:ascii="Arial" w:hAnsi="Arial" w:cs="Arial"/>
                <w:iCs/>
                <w:sz w:val="18"/>
                <w:szCs w:val="20"/>
              </w:rPr>
            </w:pPr>
          </w:p>
          <w:p w:rsidR="00136C29" w:rsidRPr="008E5ED8" w:rsidRDefault="00136C29" w:rsidP="000C1207">
            <w:pPr>
              <w:jc w:val="both"/>
              <w:rPr>
                <w:rFonts w:ascii="Arial" w:eastAsia="Arial Unicode MS" w:hAnsi="Arial" w:cs="Arial"/>
                <w:iCs/>
                <w:sz w:val="18"/>
                <w:szCs w:val="20"/>
              </w:rPr>
            </w:pPr>
            <w:r w:rsidRPr="008E5ED8">
              <w:rPr>
                <w:rFonts w:ascii="Arial" w:hAnsi="Arial" w:cs="Arial"/>
                <w:iCs/>
                <w:sz w:val="18"/>
                <w:szCs w:val="20"/>
              </w:rPr>
              <w:t>Unvanı</w:t>
            </w:r>
          </w:p>
        </w:tc>
        <w:tc>
          <w:tcPr>
            <w:tcW w:w="1620" w:type="dxa"/>
            <w:tcBorders>
              <w:top w:val="single" w:sz="4" w:space="0" w:color="auto"/>
              <w:bottom w:val="single" w:sz="4" w:space="0" w:color="auto"/>
            </w:tcBorders>
            <w:tcMar>
              <w:top w:w="15" w:type="dxa"/>
              <w:left w:w="15" w:type="dxa"/>
              <w:bottom w:w="0" w:type="dxa"/>
              <w:right w:w="15" w:type="dxa"/>
            </w:tcMar>
            <w:vAlign w:val="center"/>
          </w:tcPr>
          <w:p w:rsidR="00136C29" w:rsidRPr="008E5ED8" w:rsidRDefault="00136C29" w:rsidP="000C1207">
            <w:pPr>
              <w:rPr>
                <w:rFonts w:ascii="Arial" w:hAnsi="Arial" w:cs="Arial"/>
                <w:iCs/>
                <w:sz w:val="18"/>
                <w:szCs w:val="20"/>
              </w:rPr>
            </w:pPr>
          </w:p>
          <w:p w:rsidR="00136C29" w:rsidRPr="008E5ED8" w:rsidRDefault="00136C29" w:rsidP="000C1207">
            <w:pPr>
              <w:rPr>
                <w:rFonts w:ascii="Arial" w:hAnsi="Arial" w:cs="Arial"/>
                <w:iCs/>
                <w:sz w:val="18"/>
                <w:szCs w:val="20"/>
              </w:rPr>
            </w:pPr>
            <w:r w:rsidRPr="008E5ED8">
              <w:rPr>
                <w:rFonts w:ascii="Arial" w:hAnsi="Arial" w:cs="Arial"/>
                <w:iCs/>
                <w:sz w:val="18"/>
                <w:szCs w:val="20"/>
              </w:rPr>
              <w:t>Adres (Şehir/ Ülke)</w:t>
            </w:r>
          </w:p>
        </w:tc>
        <w:tc>
          <w:tcPr>
            <w:tcW w:w="1980" w:type="dxa"/>
            <w:tcBorders>
              <w:top w:val="single" w:sz="4" w:space="0" w:color="auto"/>
              <w:bottom w:val="single" w:sz="4" w:space="0" w:color="auto"/>
            </w:tcBorders>
            <w:noWrap/>
            <w:tcMar>
              <w:top w:w="15" w:type="dxa"/>
              <w:left w:w="15" w:type="dxa"/>
              <w:bottom w:w="0" w:type="dxa"/>
              <w:right w:w="15" w:type="dxa"/>
            </w:tcMar>
            <w:vAlign w:val="center"/>
          </w:tcPr>
          <w:p w:rsidR="00136C29" w:rsidRPr="008E5ED8" w:rsidRDefault="00136C29" w:rsidP="000C1207">
            <w:pPr>
              <w:jc w:val="center"/>
              <w:rPr>
                <w:rFonts w:ascii="Arial" w:eastAsia="Arial Unicode MS" w:hAnsi="Arial" w:cs="Arial"/>
                <w:iCs/>
                <w:sz w:val="18"/>
                <w:szCs w:val="20"/>
              </w:rPr>
            </w:pPr>
            <w:r w:rsidRPr="008E5ED8">
              <w:rPr>
                <w:rFonts w:ascii="Arial" w:hAnsi="Arial" w:cs="Arial"/>
                <w:iCs/>
                <w:sz w:val="18"/>
                <w:szCs w:val="20"/>
              </w:rPr>
              <w:t xml:space="preserve">Bankanın Pay Oranı -Farklıysa Oy Oranı (%) </w:t>
            </w:r>
          </w:p>
        </w:tc>
        <w:tc>
          <w:tcPr>
            <w:tcW w:w="1980" w:type="dxa"/>
            <w:tcBorders>
              <w:top w:val="single" w:sz="4" w:space="0" w:color="auto"/>
              <w:bottom w:val="single" w:sz="4" w:space="0" w:color="auto"/>
            </w:tcBorders>
            <w:tcMar>
              <w:top w:w="15" w:type="dxa"/>
              <w:left w:w="15" w:type="dxa"/>
              <w:bottom w:w="0" w:type="dxa"/>
              <w:right w:w="15" w:type="dxa"/>
            </w:tcMar>
            <w:vAlign w:val="center"/>
          </w:tcPr>
          <w:p w:rsidR="00136C29" w:rsidRPr="008E5ED8" w:rsidRDefault="00136C29" w:rsidP="000C1207">
            <w:pPr>
              <w:jc w:val="center"/>
              <w:rPr>
                <w:rFonts w:ascii="Arial" w:eastAsia="Arial Unicode MS" w:hAnsi="Arial" w:cs="Arial"/>
                <w:iCs/>
                <w:sz w:val="18"/>
                <w:szCs w:val="20"/>
              </w:rPr>
            </w:pPr>
            <w:r w:rsidRPr="008E5ED8">
              <w:rPr>
                <w:rFonts w:ascii="Arial" w:hAnsi="Arial" w:cs="Arial"/>
                <w:iCs/>
                <w:sz w:val="18"/>
                <w:szCs w:val="20"/>
              </w:rPr>
              <w:t xml:space="preserve">Banka Risk Grubu Pay Oranı (%) </w:t>
            </w:r>
          </w:p>
        </w:tc>
      </w:tr>
      <w:tr w:rsidR="00136C29" w:rsidRPr="008E5ED8" w:rsidTr="000C1207">
        <w:trPr>
          <w:trHeight w:hRule="exact" w:val="227"/>
        </w:trPr>
        <w:tc>
          <w:tcPr>
            <w:tcW w:w="3420" w:type="dxa"/>
            <w:noWrap/>
            <w:tcMar>
              <w:top w:w="15" w:type="dxa"/>
              <w:left w:w="15" w:type="dxa"/>
              <w:bottom w:w="0" w:type="dxa"/>
              <w:right w:w="15" w:type="dxa"/>
            </w:tcMar>
            <w:vAlign w:val="bottom"/>
          </w:tcPr>
          <w:p w:rsidR="00136C29" w:rsidRPr="008E5ED8" w:rsidRDefault="00136C29" w:rsidP="000C1207">
            <w:pPr>
              <w:jc w:val="both"/>
              <w:rPr>
                <w:rFonts w:ascii="Arial" w:hAnsi="Arial" w:cs="Arial"/>
                <w:sz w:val="18"/>
                <w:szCs w:val="20"/>
              </w:rPr>
            </w:pPr>
            <w:r w:rsidRPr="008E5ED8">
              <w:rPr>
                <w:rFonts w:ascii="Arial" w:hAnsi="Arial" w:cs="Arial"/>
                <w:sz w:val="18"/>
                <w:szCs w:val="20"/>
              </w:rPr>
              <w:t>Kredi Garanti Fonu A.Ş</w:t>
            </w:r>
          </w:p>
        </w:tc>
        <w:tc>
          <w:tcPr>
            <w:tcW w:w="1620" w:type="dxa"/>
            <w:tcMar>
              <w:top w:w="15" w:type="dxa"/>
              <w:left w:w="15" w:type="dxa"/>
              <w:bottom w:w="0" w:type="dxa"/>
              <w:right w:w="15" w:type="dxa"/>
            </w:tcMar>
          </w:tcPr>
          <w:p w:rsidR="00136C29" w:rsidRPr="008E5ED8" w:rsidRDefault="00136C29" w:rsidP="000C1207">
            <w:pPr>
              <w:rPr>
                <w:rFonts w:ascii="Arial" w:eastAsia="Arial Unicode MS" w:hAnsi="Arial" w:cs="Arial"/>
                <w:iCs/>
                <w:sz w:val="18"/>
                <w:szCs w:val="20"/>
              </w:rPr>
            </w:pPr>
            <w:r w:rsidRPr="008E5ED8">
              <w:rPr>
                <w:rFonts w:ascii="Arial" w:hAnsi="Arial" w:cs="Arial"/>
                <w:sz w:val="18"/>
                <w:szCs w:val="20"/>
              </w:rPr>
              <w:t>Ankara / Türkiye</w:t>
            </w:r>
          </w:p>
        </w:tc>
        <w:tc>
          <w:tcPr>
            <w:tcW w:w="1980" w:type="dxa"/>
            <w:noWrap/>
            <w:tcMar>
              <w:top w:w="15" w:type="dxa"/>
              <w:left w:w="15" w:type="dxa"/>
              <w:bottom w:w="0" w:type="dxa"/>
              <w:right w:w="15" w:type="dxa"/>
            </w:tcMar>
            <w:vAlign w:val="bottom"/>
          </w:tcPr>
          <w:p w:rsidR="00136C29" w:rsidRPr="008E5ED8" w:rsidRDefault="00136C29" w:rsidP="000C1207">
            <w:pPr>
              <w:jc w:val="center"/>
              <w:rPr>
                <w:rFonts w:ascii="Arial" w:eastAsia="Arial Unicode MS" w:hAnsi="Arial" w:cs="Arial"/>
                <w:iCs/>
                <w:sz w:val="18"/>
                <w:szCs w:val="20"/>
              </w:rPr>
            </w:pPr>
            <w:r w:rsidRPr="008E5ED8">
              <w:rPr>
                <w:rFonts w:ascii="Arial" w:eastAsia="Arial Unicode MS" w:hAnsi="Arial" w:cs="Arial"/>
                <w:iCs/>
                <w:sz w:val="18"/>
                <w:szCs w:val="20"/>
              </w:rPr>
              <w:t xml:space="preserve">   1,67</w:t>
            </w:r>
          </w:p>
        </w:tc>
        <w:tc>
          <w:tcPr>
            <w:tcW w:w="1980" w:type="dxa"/>
            <w:noWrap/>
            <w:tcMar>
              <w:top w:w="15" w:type="dxa"/>
              <w:left w:w="15" w:type="dxa"/>
              <w:bottom w:w="0" w:type="dxa"/>
              <w:right w:w="15" w:type="dxa"/>
            </w:tcMar>
            <w:vAlign w:val="bottom"/>
          </w:tcPr>
          <w:p w:rsidR="00136C29" w:rsidRPr="008E5ED8" w:rsidRDefault="00136C29" w:rsidP="000C1207">
            <w:pPr>
              <w:jc w:val="center"/>
              <w:rPr>
                <w:rFonts w:ascii="Arial" w:eastAsia="Arial Unicode MS" w:hAnsi="Arial" w:cs="Arial"/>
                <w:iCs/>
                <w:sz w:val="18"/>
                <w:szCs w:val="20"/>
              </w:rPr>
            </w:pPr>
            <w:r w:rsidRPr="008E5ED8">
              <w:rPr>
                <w:rFonts w:ascii="Arial" w:eastAsia="Arial Unicode MS" w:hAnsi="Arial" w:cs="Arial"/>
                <w:iCs/>
                <w:sz w:val="18"/>
                <w:szCs w:val="20"/>
              </w:rPr>
              <w:t xml:space="preserve"> -</w:t>
            </w:r>
          </w:p>
        </w:tc>
      </w:tr>
    </w:tbl>
    <w:p w:rsidR="00136C29" w:rsidRPr="008E5ED8" w:rsidRDefault="00136C29" w:rsidP="00136C29">
      <w:pPr>
        <w:jc w:val="both"/>
        <w:rPr>
          <w:rFonts w:ascii="Arial" w:hAnsi="Arial" w:cs="Arial"/>
          <w:sz w:val="20"/>
          <w:szCs w:val="20"/>
          <w:highlight w:val="yellow"/>
        </w:rPr>
      </w:pPr>
    </w:p>
    <w:p w:rsidR="00136C29" w:rsidRPr="008E5ED8" w:rsidRDefault="00136C29" w:rsidP="00136C29">
      <w:pPr>
        <w:ind w:left="567"/>
        <w:jc w:val="both"/>
        <w:rPr>
          <w:rFonts w:ascii="Arial" w:hAnsi="Arial" w:cs="Arial"/>
          <w:sz w:val="20"/>
          <w:szCs w:val="20"/>
        </w:rPr>
      </w:pPr>
      <w:r w:rsidRPr="008E5ED8">
        <w:rPr>
          <w:rFonts w:ascii="Arial" w:hAnsi="Arial" w:cs="Arial"/>
          <w:sz w:val="20"/>
          <w:szCs w:val="20"/>
        </w:rPr>
        <w:t xml:space="preserve">Aşağıdaki tabloda belirtilen değerler, Kredi Garanti Fonu’nun </w:t>
      </w:r>
      <w:r w:rsidR="007273D2" w:rsidRPr="008E5ED8">
        <w:rPr>
          <w:rFonts w:ascii="Arial" w:hAnsi="Arial" w:cs="Arial"/>
          <w:sz w:val="20"/>
          <w:szCs w:val="20"/>
        </w:rPr>
        <w:t>30 Eylül 2012</w:t>
      </w:r>
      <w:r w:rsidRPr="008E5ED8">
        <w:rPr>
          <w:rFonts w:ascii="Arial" w:hAnsi="Arial" w:cs="Arial"/>
          <w:sz w:val="20"/>
          <w:szCs w:val="20"/>
        </w:rPr>
        <w:t xml:space="preserve"> </w:t>
      </w:r>
      <w:r w:rsidR="00245060" w:rsidRPr="008E5ED8">
        <w:rPr>
          <w:rFonts w:ascii="Arial" w:hAnsi="Arial" w:cs="Arial"/>
          <w:sz w:val="20"/>
          <w:szCs w:val="20"/>
        </w:rPr>
        <w:t xml:space="preserve">tarihli bağımsız denetimden geçmemiş </w:t>
      </w:r>
      <w:r w:rsidRPr="008E5ED8">
        <w:rPr>
          <w:rFonts w:ascii="Arial" w:hAnsi="Arial" w:cs="Arial"/>
          <w:sz w:val="20"/>
          <w:szCs w:val="20"/>
        </w:rPr>
        <w:t>mali tablolarından alınmıştır.</w:t>
      </w:r>
    </w:p>
    <w:p w:rsidR="00136C29" w:rsidRPr="008E5ED8" w:rsidRDefault="00136C29" w:rsidP="00136C29">
      <w:pPr>
        <w:ind w:left="567"/>
        <w:jc w:val="both"/>
        <w:rPr>
          <w:rFonts w:ascii="Arial" w:hAnsi="Arial" w:cs="Arial"/>
          <w:sz w:val="12"/>
          <w:szCs w:val="12"/>
          <w:highlight w:val="yellow"/>
        </w:rPr>
      </w:pPr>
    </w:p>
    <w:tbl>
      <w:tblPr>
        <w:tblW w:w="9000" w:type="dxa"/>
        <w:tblInd w:w="648" w:type="dxa"/>
        <w:tblLook w:val="0000" w:firstRow="0" w:lastRow="0" w:firstColumn="0" w:lastColumn="0" w:noHBand="0" w:noVBand="0"/>
      </w:tblPr>
      <w:tblGrid>
        <w:gridCol w:w="867"/>
        <w:gridCol w:w="1045"/>
        <w:gridCol w:w="867"/>
        <w:gridCol w:w="910"/>
        <w:gridCol w:w="946"/>
        <w:gridCol w:w="1089"/>
        <w:gridCol w:w="1296"/>
        <w:gridCol w:w="1980"/>
      </w:tblGrid>
      <w:tr w:rsidR="00136C29" w:rsidRPr="008E5ED8" w:rsidTr="00A400E3">
        <w:trPr>
          <w:trHeight w:val="113"/>
        </w:trPr>
        <w:tc>
          <w:tcPr>
            <w:tcW w:w="867" w:type="dxa"/>
            <w:tcBorders>
              <w:left w:val="nil"/>
              <w:right w:val="nil"/>
            </w:tcBorders>
            <w:shd w:val="clear" w:color="auto" w:fill="auto"/>
            <w:vAlign w:val="center"/>
          </w:tcPr>
          <w:p w:rsidR="00136C29" w:rsidRPr="008E5ED8" w:rsidRDefault="00136C29" w:rsidP="000C1207">
            <w:pPr>
              <w:jc w:val="center"/>
              <w:rPr>
                <w:rFonts w:ascii="Arial" w:hAnsi="Arial" w:cs="Arial"/>
                <w:iCs/>
                <w:sz w:val="18"/>
                <w:szCs w:val="18"/>
                <w:u w:val="single"/>
              </w:rPr>
            </w:pPr>
          </w:p>
          <w:p w:rsidR="00136C29" w:rsidRPr="008E5ED8" w:rsidRDefault="00136C29" w:rsidP="000C1207">
            <w:pPr>
              <w:jc w:val="center"/>
              <w:rPr>
                <w:rFonts w:ascii="Arial" w:hAnsi="Arial" w:cs="Arial"/>
                <w:iCs/>
                <w:sz w:val="18"/>
                <w:szCs w:val="18"/>
                <w:u w:val="single"/>
              </w:rPr>
            </w:pPr>
            <w:r w:rsidRPr="008E5ED8">
              <w:rPr>
                <w:rFonts w:ascii="Arial" w:hAnsi="Arial" w:cs="Arial"/>
                <w:iCs/>
                <w:sz w:val="18"/>
                <w:szCs w:val="18"/>
                <w:u w:val="single"/>
              </w:rPr>
              <w:t xml:space="preserve">Aktif </w:t>
            </w:r>
          </w:p>
          <w:p w:rsidR="00136C29" w:rsidRPr="008E5ED8" w:rsidRDefault="00136C29" w:rsidP="000C1207">
            <w:pPr>
              <w:jc w:val="center"/>
              <w:rPr>
                <w:rFonts w:ascii="Arial" w:hAnsi="Arial" w:cs="Arial"/>
                <w:bCs/>
                <w:iCs/>
                <w:sz w:val="18"/>
                <w:szCs w:val="18"/>
                <w:u w:val="single"/>
              </w:rPr>
            </w:pPr>
            <w:r w:rsidRPr="008E5ED8">
              <w:rPr>
                <w:rFonts w:ascii="Arial" w:hAnsi="Arial" w:cs="Arial"/>
                <w:iCs/>
                <w:sz w:val="18"/>
                <w:szCs w:val="18"/>
                <w:u w:val="single"/>
              </w:rPr>
              <w:t>Toplamı</w:t>
            </w:r>
          </w:p>
        </w:tc>
        <w:tc>
          <w:tcPr>
            <w:tcW w:w="1045" w:type="dxa"/>
            <w:tcBorders>
              <w:left w:val="nil"/>
              <w:right w:val="nil"/>
            </w:tcBorders>
            <w:shd w:val="clear" w:color="auto" w:fill="auto"/>
            <w:vAlign w:val="bottom"/>
          </w:tcPr>
          <w:p w:rsidR="00136C29" w:rsidRPr="008E5ED8" w:rsidRDefault="00136C29" w:rsidP="000872C9">
            <w:pPr>
              <w:jc w:val="center"/>
              <w:rPr>
                <w:rFonts w:ascii="Arial" w:hAnsi="Arial" w:cs="Arial"/>
                <w:bCs/>
                <w:iCs/>
                <w:sz w:val="18"/>
                <w:szCs w:val="18"/>
                <w:u w:val="single"/>
              </w:rPr>
            </w:pPr>
          </w:p>
          <w:p w:rsidR="00136C29" w:rsidRPr="008E5ED8" w:rsidRDefault="00136C29" w:rsidP="008C59D2">
            <w:pPr>
              <w:jc w:val="center"/>
              <w:rPr>
                <w:rFonts w:ascii="Arial" w:hAnsi="Arial" w:cs="Arial"/>
                <w:bCs/>
                <w:iCs/>
                <w:sz w:val="18"/>
                <w:szCs w:val="18"/>
                <w:u w:val="single"/>
              </w:rPr>
            </w:pPr>
            <w:r w:rsidRPr="008E5ED8">
              <w:rPr>
                <w:rFonts w:ascii="Arial" w:hAnsi="Arial" w:cs="Arial"/>
                <w:bCs/>
                <w:iCs/>
                <w:sz w:val="18"/>
                <w:szCs w:val="18"/>
                <w:u w:val="single"/>
              </w:rPr>
              <w:t>Özkaynak</w:t>
            </w:r>
          </w:p>
        </w:tc>
        <w:tc>
          <w:tcPr>
            <w:tcW w:w="867" w:type="dxa"/>
            <w:tcBorders>
              <w:left w:val="nil"/>
              <w:right w:val="nil"/>
            </w:tcBorders>
            <w:shd w:val="clear" w:color="auto" w:fill="auto"/>
            <w:vAlign w:val="center"/>
          </w:tcPr>
          <w:p w:rsidR="00136C29" w:rsidRPr="008E5ED8" w:rsidRDefault="00136C29" w:rsidP="000C1207">
            <w:pPr>
              <w:jc w:val="center"/>
              <w:rPr>
                <w:rFonts w:ascii="Arial" w:hAnsi="Arial" w:cs="Arial"/>
                <w:bCs/>
                <w:iCs/>
                <w:sz w:val="18"/>
                <w:szCs w:val="18"/>
                <w:u w:val="single"/>
              </w:rPr>
            </w:pPr>
            <w:r w:rsidRPr="008E5ED8">
              <w:rPr>
                <w:rFonts w:ascii="Arial" w:hAnsi="Arial" w:cs="Arial"/>
                <w:bCs/>
                <w:iCs/>
                <w:sz w:val="18"/>
                <w:szCs w:val="18"/>
                <w:u w:val="single"/>
              </w:rPr>
              <w:t>Sabit Varlık Toplamı</w:t>
            </w:r>
          </w:p>
        </w:tc>
        <w:tc>
          <w:tcPr>
            <w:tcW w:w="910" w:type="dxa"/>
            <w:tcBorders>
              <w:left w:val="nil"/>
              <w:right w:val="nil"/>
            </w:tcBorders>
            <w:shd w:val="clear" w:color="auto" w:fill="auto"/>
            <w:vAlign w:val="center"/>
          </w:tcPr>
          <w:p w:rsidR="00136C29" w:rsidRPr="008E5ED8" w:rsidRDefault="00136C29" w:rsidP="000C1207">
            <w:pPr>
              <w:jc w:val="center"/>
              <w:rPr>
                <w:rFonts w:ascii="Arial" w:hAnsi="Arial" w:cs="Arial"/>
                <w:bCs/>
                <w:iCs/>
                <w:sz w:val="18"/>
                <w:szCs w:val="18"/>
                <w:u w:val="single"/>
              </w:rPr>
            </w:pPr>
          </w:p>
          <w:p w:rsidR="00136C29" w:rsidRPr="008E5ED8" w:rsidRDefault="00136C29" w:rsidP="000C1207">
            <w:pPr>
              <w:jc w:val="center"/>
              <w:rPr>
                <w:rFonts w:ascii="Arial" w:hAnsi="Arial" w:cs="Arial"/>
                <w:bCs/>
                <w:iCs/>
                <w:sz w:val="18"/>
                <w:szCs w:val="18"/>
                <w:u w:val="single"/>
              </w:rPr>
            </w:pPr>
            <w:r w:rsidRPr="008E5ED8">
              <w:rPr>
                <w:rFonts w:ascii="Arial" w:hAnsi="Arial" w:cs="Arial"/>
                <w:bCs/>
                <w:iCs/>
                <w:sz w:val="18"/>
                <w:szCs w:val="18"/>
                <w:u w:val="single"/>
              </w:rPr>
              <w:t>Kar Payı Gelirleri</w:t>
            </w:r>
          </w:p>
        </w:tc>
        <w:tc>
          <w:tcPr>
            <w:tcW w:w="946" w:type="dxa"/>
            <w:tcBorders>
              <w:left w:val="nil"/>
              <w:right w:val="nil"/>
            </w:tcBorders>
            <w:shd w:val="clear" w:color="auto" w:fill="auto"/>
            <w:vAlign w:val="center"/>
          </w:tcPr>
          <w:p w:rsidR="00136C29" w:rsidRPr="008E5ED8" w:rsidRDefault="00136C29" w:rsidP="000C1207">
            <w:pPr>
              <w:jc w:val="center"/>
              <w:rPr>
                <w:rFonts w:ascii="Arial" w:hAnsi="Arial" w:cs="Arial"/>
                <w:bCs/>
                <w:iCs/>
                <w:sz w:val="18"/>
                <w:szCs w:val="18"/>
                <w:u w:val="single"/>
              </w:rPr>
            </w:pPr>
            <w:r w:rsidRPr="008E5ED8">
              <w:rPr>
                <w:rFonts w:ascii="Arial" w:hAnsi="Arial" w:cs="Arial"/>
                <w:bCs/>
                <w:iCs/>
                <w:sz w:val="18"/>
                <w:szCs w:val="18"/>
                <w:u w:val="single"/>
              </w:rPr>
              <w:t>Menkul Değer Gelirleri</w:t>
            </w:r>
          </w:p>
        </w:tc>
        <w:tc>
          <w:tcPr>
            <w:tcW w:w="1089" w:type="dxa"/>
            <w:tcBorders>
              <w:left w:val="nil"/>
              <w:right w:val="nil"/>
            </w:tcBorders>
            <w:shd w:val="clear" w:color="auto" w:fill="auto"/>
            <w:vAlign w:val="center"/>
          </w:tcPr>
          <w:p w:rsidR="00136C29" w:rsidRPr="008E5ED8" w:rsidRDefault="00136C29" w:rsidP="000C1207">
            <w:pPr>
              <w:jc w:val="center"/>
              <w:rPr>
                <w:rFonts w:ascii="Arial" w:hAnsi="Arial" w:cs="Arial"/>
                <w:bCs/>
                <w:iCs/>
                <w:sz w:val="18"/>
                <w:szCs w:val="18"/>
                <w:u w:val="single"/>
              </w:rPr>
            </w:pPr>
            <w:r w:rsidRPr="008E5ED8">
              <w:rPr>
                <w:rFonts w:ascii="Arial" w:hAnsi="Arial" w:cs="Arial"/>
                <w:bCs/>
                <w:iCs/>
                <w:sz w:val="18"/>
                <w:szCs w:val="18"/>
                <w:u w:val="single"/>
              </w:rPr>
              <w:t>Cari Dönem Kâr/Zararı</w:t>
            </w:r>
          </w:p>
        </w:tc>
        <w:tc>
          <w:tcPr>
            <w:tcW w:w="1296" w:type="dxa"/>
            <w:tcBorders>
              <w:left w:val="nil"/>
              <w:right w:val="nil"/>
            </w:tcBorders>
            <w:shd w:val="clear" w:color="auto" w:fill="auto"/>
            <w:vAlign w:val="center"/>
          </w:tcPr>
          <w:p w:rsidR="00136C29" w:rsidRPr="008E5ED8" w:rsidRDefault="00136C29" w:rsidP="000C1207">
            <w:pPr>
              <w:jc w:val="center"/>
              <w:rPr>
                <w:rFonts w:ascii="Arial" w:hAnsi="Arial" w:cs="Arial"/>
                <w:bCs/>
                <w:iCs/>
                <w:sz w:val="18"/>
                <w:szCs w:val="18"/>
                <w:u w:val="single"/>
              </w:rPr>
            </w:pPr>
            <w:r w:rsidRPr="008E5ED8">
              <w:rPr>
                <w:rFonts w:ascii="Arial" w:hAnsi="Arial" w:cs="Arial"/>
                <w:bCs/>
                <w:iCs/>
                <w:sz w:val="18"/>
                <w:szCs w:val="18"/>
                <w:u w:val="single"/>
              </w:rPr>
              <w:t>Önceki Dönem Kâr/Zararı</w:t>
            </w:r>
          </w:p>
        </w:tc>
        <w:tc>
          <w:tcPr>
            <w:tcW w:w="1980" w:type="dxa"/>
            <w:tcBorders>
              <w:left w:val="nil"/>
              <w:right w:val="nil"/>
            </w:tcBorders>
            <w:shd w:val="clear" w:color="auto" w:fill="auto"/>
            <w:vAlign w:val="center"/>
          </w:tcPr>
          <w:p w:rsidR="00136C29" w:rsidRPr="008E5ED8" w:rsidRDefault="00136C29" w:rsidP="000C1207">
            <w:pPr>
              <w:jc w:val="center"/>
              <w:rPr>
                <w:rFonts w:ascii="Arial" w:hAnsi="Arial" w:cs="Arial"/>
                <w:bCs/>
                <w:iCs/>
                <w:sz w:val="18"/>
                <w:szCs w:val="18"/>
                <w:u w:val="single"/>
              </w:rPr>
            </w:pPr>
          </w:p>
          <w:p w:rsidR="00136C29" w:rsidRPr="008E5ED8" w:rsidRDefault="00136C29" w:rsidP="000C1207">
            <w:pPr>
              <w:jc w:val="center"/>
              <w:rPr>
                <w:rFonts w:ascii="Arial" w:hAnsi="Arial" w:cs="Arial"/>
                <w:bCs/>
                <w:iCs/>
                <w:sz w:val="18"/>
                <w:szCs w:val="18"/>
                <w:u w:val="single"/>
              </w:rPr>
            </w:pPr>
            <w:r w:rsidRPr="008E5ED8">
              <w:rPr>
                <w:rFonts w:ascii="Arial" w:hAnsi="Arial" w:cs="Arial"/>
                <w:bCs/>
                <w:iCs/>
                <w:sz w:val="18"/>
                <w:szCs w:val="18"/>
                <w:u w:val="single"/>
              </w:rPr>
              <w:t>Gerçeğe Uygun Değeri</w:t>
            </w:r>
          </w:p>
        </w:tc>
      </w:tr>
      <w:tr w:rsidR="00136C29" w:rsidRPr="008E5ED8" w:rsidTr="00C67A5B">
        <w:trPr>
          <w:trHeight w:hRule="exact" w:val="227"/>
        </w:trPr>
        <w:tc>
          <w:tcPr>
            <w:tcW w:w="867" w:type="dxa"/>
            <w:tcBorders>
              <w:left w:val="nil"/>
              <w:bottom w:val="nil"/>
              <w:right w:val="nil"/>
            </w:tcBorders>
            <w:shd w:val="clear" w:color="auto" w:fill="auto"/>
            <w:vAlign w:val="center"/>
          </w:tcPr>
          <w:p w:rsidR="00136C29" w:rsidRPr="008E5ED8" w:rsidRDefault="0072492D" w:rsidP="00C67A5B">
            <w:pPr>
              <w:jc w:val="center"/>
              <w:rPr>
                <w:rFonts w:ascii="Arial" w:hAnsi="Arial" w:cs="Arial"/>
                <w:sz w:val="18"/>
                <w:szCs w:val="18"/>
              </w:rPr>
            </w:pPr>
            <w:r w:rsidRPr="008E5ED8">
              <w:rPr>
                <w:rFonts w:ascii="Arial" w:hAnsi="Arial" w:cs="Arial"/>
                <w:sz w:val="18"/>
                <w:szCs w:val="18"/>
              </w:rPr>
              <w:t>247.800</w:t>
            </w:r>
          </w:p>
        </w:tc>
        <w:tc>
          <w:tcPr>
            <w:tcW w:w="1045" w:type="dxa"/>
            <w:tcBorders>
              <w:left w:val="nil"/>
              <w:bottom w:val="nil"/>
              <w:right w:val="nil"/>
            </w:tcBorders>
            <w:shd w:val="clear" w:color="auto" w:fill="auto"/>
            <w:vAlign w:val="center"/>
          </w:tcPr>
          <w:p w:rsidR="00136C29" w:rsidRPr="008E5ED8" w:rsidRDefault="00245060" w:rsidP="00C67A5B">
            <w:pPr>
              <w:jc w:val="center"/>
              <w:rPr>
                <w:rFonts w:ascii="Arial" w:hAnsi="Arial" w:cs="Arial"/>
                <w:sz w:val="18"/>
                <w:szCs w:val="18"/>
              </w:rPr>
            </w:pPr>
            <w:r w:rsidRPr="008E5ED8">
              <w:rPr>
                <w:rFonts w:ascii="Arial" w:hAnsi="Arial" w:cs="Arial"/>
                <w:sz w:val="18"/>
                <w:szCs w:val="18"/>
              </w:rPr>
              <w:t>242.307</w:t>
            </w:r>
          </w:p>
        </w:tc>
        <w:tc>
          <w:tcPr>
            <w:tcW w:w="867" w:type="dxa"/>
            <w:tcBorders>
              <w:left w:val="nil"/>
              <w:bottom w:val="nil"/>
              <w:right w:val="nil"/>
            </w:tcBorders>
            <w:shd w:val="clear" w:color="auto" w:fill="auto"/>
            <w:vAlign w:val="center"/>
          </w:tcPr>
          <w:p w:rsidR="00136C29" w:rsidRPr="008E5ED8" w:rsidRDefault="00245060" w:rsidP="00C67A5B">
            <w:pPr>
              <w:jc w:val="center"/>
              <w:rPr>
                <w:rFonts w:ascii="Arial" w:hAnsi="Arial" w:cs="Arial"/>
                <w:sz w:val="18"/>
                <w:szCs w:val="18"/>
              </w:rPr>
            </w:pPr>
            <w:r w:rsidRPr="008E5ED8">
              <w:rPr>
                <w:rFonts w:ascii="Arial" w:hAnsi="Arial" w:cs="Arial"/>
                <w:sz w:val="18"/>
                <w:szCs w:val="18"/>
              </w:rPr>
              <w:t>3.113</w:t>
            </w:r>
          </w:p>
        </w:tc>
        <w:tc>
          <w:tcPr>
            <w:tcW w:w="910" w:type="dxa"/>
            <w:tcBorders>
              <w:left w:val="nil"/>
              <w:bottom w:val="nil"/>
              <w:right w:val="nil"/>
            </w:tcBorders>
            <w:shd w:val="clear" w:color="auto" w:fill="auto"/>
            <w:vAlign w:val="center"/>
          </w:tcPr>
          <w:p w:rsidR="00136C29" w:rsidRPr="008E5ED8" w:rsidRDefault="002C7C4E" w:rsidP="00C67A5B">
            <w:pPr>
              <w:jc w:val="center"/>
              <w:rPr>
                <w:rFonts w:ascii="Arial" w:hAnsi="Arial" w:cs="Arial"/>
                <w:sz w:val="18"/>
                <w:szCs w:val="18"/>
              </w:rPr>
            </w:pPr>
            <w:r w:rsidRPr="008E5ED8">
              <w:rPr>
                <w:rFonts w:ascii="Arial" w:hAnsi="Arial" w:cs="Arial"/>
                <w:sz w:val="18"/>
                <w:szCs w:val="18"/>
              </w:rPr>
              <w:t>8.322</w:t>
            </w:r>
          </w:p>
        </w:tc>
        <w:tc>
          <w:tcPr>
            <w:tcW w:w="946" w:type="dxa"/>
            <w:tcBorders>
              <w:left w:val="nil"/>
              <w:bottom w:val="nil"/>
              <w:right w:val="nil"/>
            </w:tcBorders>
            <w:shd w:val="clear" w:color="auto" w:fill="auto"/>
            <w:vAlign w:val="center"/>
          </w:tcPr>
          <w:p w:rsidR="00136C29" w:rsidRPr="008E5ED8" w:rsidRDefault="00743B17" w:rsidP="00C67A5B">
            <w:pPr>
              <w:jc w:val="center"/>
              <w:rPr>
                <w:rFonts w:ascii="Arial" w:hAnsi="Arial" w:cs="Arial"/>
                <w:sz w:val="18"/>
                <w:szCs w:val="18"/>
              </w:rPr>
            </w:pPr>
            <w:r w:rsidRPr="008E5ED8">
              <w:rPr>
                <w:rFonts w:ascii="Arial" w:hAnsi="Arial" w:cs="Arial"/>
                <w:sz w:val="18"/>
                <w:szCs w:val="18"/>
              </w:rPr>
              <w:t>1</w:t>
            </w:r>
          </w:p>
        </w:tc>
        <w:tc>
          <w:tcPr>
            <w:tcW w:w="1089" w:type="dxa"/>
            <w:tcBorders>
              <w:left w:val="nil"/>
              <w:bottom w:val="nil"/>
              <w:right w:val="nil"/>
            </w:tcBorders>
            <w:shd w:val="clear" w:color="auto" w:fill="auto"/>
            <w:vAlign w:val="center"/>
          </w:tcPr>
          <w:p w:rsidR="00136C29" w:rsidRPr="008E5ED8" w:rsidRDefault="002C7C4E" w:rsidP="00C67A5B">
            <w:pPr>
              <w:jc w:val="center"/>
              <w:rPr>
                <w:rFonts w:ascii="Arial" w:hAnsi="Arial" w:cs="Arial"/>
                <w:sz w:val="18"/>
                <w:szCs w:val="18"/>
              </w:rPr>
            </w:pPr>
            <w:r w:rsidRPr="008E5ED8">
              <w:rPr>
                <w:rFonts w:ascii="Arial" w:hAnsi="Arial" w:cs="Arial"/>
                <w:sz w:val="18"/>
                <w:szCs w:val="18"/>
              </w:rPr>
              <w:t>6.695</w:t>
            </w:r>
          </w:p>
        </w:tc>
        <w:tc>
          <w:tcPr>
            <w:tcW w:w="1296" w:type="dxa"/>
            <w:tcBorders>
              <w:left w:val="nil"/>
              <w:bottom w:val="nil"/>
              <w:right w:val="nil"/>
            </w:tcBorders>
            <w:shd w:val="clear" w:color="auto" w:fill="auto"/>
            <w:vAlign w:val="center"/>
          </w:tcPr>
          <w:p w:rsidR="00136C29" w:rsidRPr="008E5ED8" w:rsidRDefault="00E051A6" w:rsidP="00C67A5B">
            <w:pPr>
              <w:jc w:val="center"/>
              <w:rPr>
                <w:rFonts w:ascii="Arial" w:hAnsi="Arial" w:cs="Arial"/>
                <w:sz w:val="18"/>
                <w:szCs w:val="18"/>
              </w:rPr>
            </w:pPr>
            <w:r w:rsidRPr="008E5ED8">
              <w:rPr>
                <w:rFonts w:ascii="Arial" w:hAnsi="Arial" w:cs="Arial"/>
                <w:sz w:val="18"/>
                <w:szCs w:val="18"/>
              </w:rPr>
              <w:t>8.579</w:t>
            </w:r>
          </w:p>
        </w:tc>
        <w:tc>
          <w:tcPr>
            <w:tcW w:w="1980" w:type="dxa"/>
            <w:tcBorders>
              <w:left w:val="nil"/>
              <w:bottom w:val="nil"/>
              <w:right w:val="nil"/>
            </w:tcBorders>
            <w:shd w:val="clear" w:color="auto" w:fill="auto"/>
            <w:vAlign w:val="center"/>
          </w:tcPr>
          <w:p w:rsidR="00136C29" w:rsidRPr="008E5ED8" w:rsidRDefault="00136C29" w:rsidP="00C67A5B">
            <w:pPr>
              <w:jc w:val="center"/>
              <w:rPr>
                <w:rFonts w:ascii="Arial" w:hAnsi="Arial" w:cs="Arial"/>
                <w:sz w:val="18"/>
                <w:szCs w:val="18"/>
              </w:rPr>
            </w:pPr>
            <w:r w:rsidRPr="008E5ED8">
              <w:rPr>
                <w:rFonts w:ascii="Arial" w:hAnsi="Arial" w:cs="Arial"/>
                <w:sz w:val="18"/>
                <w:szCs w:val="18"/>
              </w:rPr>
              <w:t>-</w:t>
            </w:r>
          </w:p>
        </w:tc>
      </w:tr>
    </w:tbl>
    <w:p w:rsidR="00136C29" w:rsidRPr="008E5ED8" w:rsidRDefault="00136C29" w:rsidP="00136C29">
      <w:pPr>
        <w:tabs>
          <w:tab w:val="left" w:pos="567"/>
          <w:tab w:val="left" w:pos="1134"/>
          <w:tab w:val="left" w:pos="1701"/>
          <w:tab w:val="left" w:pos="2268"/>
          <w:tab w:val="left" w:pos="2835"/>
          <w:tab w:val="left" w:pos="3402"/>
          <w:tab w:val="left" w:pos="3832"/>
        </w:tabs>
        <w:jc w:val="both"/>
        <w:rPr>
          <w:rFonts w:ascii="Arial" w:hAnsi="Arial" w:cs="Arial"/>
          <w:sz w:val="12"/>
          <w:szCs w:val="12"/>
        </w:rPr>
      </w:pPr>
    </w:p>
    <w:p w:rsidR="00136C29" w:rsidRPr="008E5ED8" w:rsidRDefault="00136C29" w:rsidP="007535B0">
      <w:pPr>
        <w:numPr>
          <w:ilvl w:val="0"/>
          <w:numId w:val="17"/>
        </w:numPr>
        <w:tabs>
          <w:tab w:val="clear" w:pos="720"/>
          <w:tab w:val="num" w:pos="540"/>
        </w:tabs>
        <w:ind w:left="540"/>
        <w:jc w:val="both"/>
        <w:rPr>
          <w:rFonts w:ascii="Arial" w:hAnsi="Arial" w:cs="Arial"/>
          <w:b/>
          <w:sz w:val="20"/>
          <w:szCs w:val="20"/>
        </w:rPr>
      </w:pPr>
      <w:r w:rsidRPr="008E5ED8">
        <w:rPr>
          <w:rFonts w:ascii="Arial" w:hAnsi="Arial" w:cs="Arial"/>
          <w:b/>
          <w:sz w:val="20"/>
          <w:szCs w:val="20"/>
        </w:rPr>
        <w:t>Konsolide edilen iştiraklere ilişkin bilgiler:</w:t>
      </w:r>
    </w:p>
    <w:p w:rsidR="00136C29" w:rsidRPr="008E5ED8" w:rsidRDefault="00136C29" w:rsidP="00136C29">
      <w:pPr>
        <w:tabs>
          <w:tab w:val="left" w:pos="540"/>
        </w:tabs>
        <w:ind w:left="540" w:hanging="360"/>
        <w:jc w:val="both"/>
        <w:rPr>
          <w:rFonts w:ascii="Arial" w:hAnsi="Arial" w:cs="Arial"/>
          <w:color w:val="FF0000"/>
          <w:sz w:val="12"/>
          <w:szCs w:val="12"/>
        </w:rPr>
      </w:pPr>
    </w:p>
    <w:p w:rsidR="00136C29" w:rsidRPr="008E5ED8" w:rsidRDefault="00136C29" w:rsidP="00136C29">
      <w:pPr>
        <w:tabs>
          <w:tab w:val="left" w:pos="540"/>
        </w:tabs>
        <w:ind w:left="540" w:hanging="360"/>
        <w:jc w:val="both"/>
        <w:rPr>
          <w:rFonts w:ascii="Arial" w:hAnsi="Arial" w:cs="Arial"/>
          <w:sz w:val="20"/>
          <w:szCs w:val="20"/>
        </w:rPr>
      </w:pPr>
      <w:r w:rsidRPr="008E5ED8">
        <w:rPr>
          <w:rFonts w:ascii="Arial" w:hAnsi="Arial" w:cs="Arial"/>
          <w:sz w:val="20"/>
          <w:szCs w:val="20"/>
        </w:rPr>
        <w:tab/>
        <w:t xml:space="preserve">Banka’nın bilanço tarihi itibarıyla </w:t>
      </w:r>
      <w:proofErr w:type="gramStart"/>
      <w:r w:rsidRPr="008E5ED8">
        <w:rPr>
          <w:rFonts w:ascii="Arial" w:hAnsi="Arial" w:cs="Arial"/>
          <w:sz w:val="20"/>
          <w:szCs w:val="20"/>
        </w:rPr>
        <w:t>konsolide</w:t>
      </w:r>
      <w:proofErr w:type="gramEnd"/>
      <w:r w:rsidRPr="008E5ED8">
        <w:rPr>
          <w:rFonts w:ascii="Arial" w:hAnsi="Arial" w:cs="Arial"/>
          <w:sz w:val="20"/>
          <w:szCs w:val="20"/>
        </w:rPr>
        <w:t xml:space="preserve"> edilen iştiraki bulunmamaktadır.</w:t>
      </w:r>
    </w:p>
    <w:p w:rsidR="00EF160B" w:rsidRPr="008E5ED8" w:rsidRDefault="00EF160B" w:rsidP="00136C29">
      <w:pPr>
        <w:tabs>
          <w:tab w:val="left" w:pos="540"/>
        </w:tabs>
        <w:ind w:left="540" w:hanging="360"/>
        <w:jc w:val="both"/>
        <w:rPr>
          <w:rFonts w:ascii="Arial" w:hAnsi="Arial" w:cs="Arial"/>
          <w:sz w:val="20"/>
          <w:szCs w:val="20"/>
        </w:rPr>
      </w:pPr>
    </w:p>
    <w:p w:rsidR="00183A10" w:rsidRPr="008E5ED8" w:rsidRDefault="00183A10" w:rsidP="00136C29">
      <w:pPr>
        <w:tabs>
          <w:tab w:val="left" w:pos="540"/>
        </w:tabs>
        <w:ind w:left="540" w:hanging="360"/>
        <w:jc w:val="both"/>
        <w:rPr>
          <w:rFonts w:ascii="Arial" w:hAnsi="Arial" w:cs="Arial"/>
          <w:sz w:val="12"/>
          <w:szCs w:val="12"/>
        </w:rPr>
      </w:pPr>
    </w:p>
    <w:p w:rsidR="00183A10" w:rsidRPr="008E5ED8" w:rsidRDefault="00183A10" w:rsidP="00183A10">
      <w:pPr>
        <w:tabs>
          <w:tab w:val="left" w:pos="426"/>
          <w:tab w:val="left" w:pos="709"/>
          <w:tab w:val="left" w:pos="1122"/>
          <w:tab w:val="num" w:pos="3060"/>
        </w:tabs>
        <w:autoSpaceDE w:val="0"/>
        <w:autoSpaceDN w:val="0"/>
        <w:adjustRightInd w:val="0"/>
        <w:jc w:val="both"/>
        <w:rPr>
          <w:rFonts w:ascii="Arial" w:hAnsi="Arial" w:cs="Arial"/>
          <w:b/>
          <w:sz w:val="20"/>
          <w:szCs w:val="20"/>
        </w:rPr>
      </w:pPr>
      <w:r w:rsidRPr="008E5ED8">
        <w:rPr>
          <w:rFonts w:ascii="Arial" w:hAnsi="Arial" w:cs="Arial"/>
          <w:b/>
          <w:sz w:val="20"/>
          <w:szCs w:val="20"/>
        </w:rPr>
        <w:t xml:space="preserve">8. </w:t>
      </w:r>
      <w:r w:rsidRPr="008E5ED8">
        <w:rPr>
          <w:rFonts w:ascii="Arial" w:hAnsi="Arial" w:cs="Arial"/>
          <w:b/>
          <w:sz w:val="20"/>
          <w:szCs w:val="20"/>
        </w:rPr>
        <w:tab/>
        <w:t xml:space="preserve">Bağlı ortaklıklara ilişkin bilgiler (net): </w:t>
      </w:r>
    </w:p>
    <w:p w:rsidR="00934678" w:rsidRPr="008E5ED8" w:rsidRDefault="00934678" w:rsidP="00136C29">
      <w:pPr>
        <w:tabs>
          <w:tab w:val="left" w:pos="540"/>
        </w:tabs>
        <w:jc w:val="both"/>
        <w:rPr>
          <w:rFonts w:ascii="Arial" w:hAnsi="Arial" w:cs="Arial"/>
          <w:b/>
          <w:sz w:val="12"/>
          <w:szCs w:val="12"/>
        </w:rPr>
      </w:pPr>
    </w:p>
    <w:p w:rsidR="00934678" w:rsidRPr="008E5ED8" w:rsidRDefault="00934678" w:rsidP="007535B0">
      <w:pPr>
        <w:numPr>
          <w:ilvl w:val="0"/>
          <w:numId w:val="24"/>
        </w:numPr>
        <w:jc w:val="both"/>
        <w:rPr>
          <w:rFonts w:ascii="Arial" w:hAnsi="Arial" w:cs="Arial"/>
          <w:b/>
          <w:sz w:val="20"/>
          <w:szCs w:val="20"/>
        </w:rPr>
      </w:pPr>
      <w:r w:rsidRPr="008E5ED8">
        <w:rPr>
          <w:rFonts w:ascii="Arial" w:hAnsi="Arial" w:cs="Arial"/>
          <w:b/>
          <w:sz w:val="20"/>
          <w:szCs w:val="20"/>
        </w:rPr>
        <w:t>Konsolide edilmeyen bağlı ortaklığa ilişkin bilgiler:</w:t>
      </w:r>
    </w:p>
    <w:p w:rsidR="00136C29" w:rsidRPr="008E5ED8" w:rsidRDefault="00136C29" w:rsidP="00136C29">
      <w:pPr>
        <w:pStyle w:val="GvdeMetniGirintisi"/>
        <w:ind w:firstLine="0"/>
        <w:rPr>
          <w:rFonts w:ascii="Arial" w:hAnsi="Arial" w:cs="Arial"/>
          <w:sz w:val="12"/>
          <w:szCs w:val="12"/>
        </w:rPr>
      </w:pPr>
    </w:p>
    <w:p w:rsidR="00934678" w:rsidRPr="008E5ED8" w:rsidRDefault="00934678" w:rsidP="00934678">
      <w:pPr>
        <w:pStyle w:val="msobodytextindent"/>
        <w:ind w:left="540" w:firstLine="0"/>
        <w:rPr>
          <w:rFonts w:ascii="Arial" w:hAnsi="Arial" w:cs="Arial"/>
          <w:sz w:val="20"/>
          <w:szCs w:val="20"/>
        </w:rPr>
      </w:pPr>
      <w:r w:rsidRPr="008E5ED8">
        <w:rPr>
          <w:rFonts w:ascii="Arial" w:hAnsi="Arial" w:cs="Arial"/>
          <w:sz w:val="20"/>
          <w:szCs w:val="20"/>
        </w:rPr>
        <w:t>Banka, 14.10.2011 tarihinde, Sermaye Piyasası Kurulu tarafından 01.04.2010 tarihli ve 27539 sayılı Resmi Gazete’ de yayınlanan Seri:3, No:43 nolu Kira Sertifikalarına ve Varlık Kiralama Şirketlerine İlişkin Esaslar Hakkında Tebliğ’e ve ilgili diğer mevzuata uygun olarak faaliyette bulunmak üzere, BD</w:t>
      </w:r>
      <w:r w:rsidR="00F82D6B">
        <w:rPr>
          <w:rFonts w:ascii="Arial" w:hAnsi="Arial" w:cs="Arial"/>
          <w:sz w:val="20"/>
          <w:szCs w:val="20"/>
        </w:rPr>
        <w:t>DK’nın 22.09.2011 tarih ve B.02.1</w:t>
      </w:r>
      <w:r w:rsidRPr="008E5ED8">
        <w:rPr>
          <w:rFonts w:ascii="Arial" w:hAnsi="Arial" w:cs="Arial"/>
          <w:sz w:val="20"/>
          <w:szCs w:val="20"/>
        </w:rPr>
        <w:t>.BDK.</w:t>
      </w:r>
      <w:r w:rsidR="00F82D6B">
        <w:rPr>
          <w:rFonts w:ascii="Arial" w:hAnsi="Arial" w:cs="Arial"/>
          <w:sz w:val="20"/>
          <w:szCs w:val="20"/>
        </w:rPr>
        <w:t>0.</w:t>
      </w:r>
      <w:r w:rsidRPr="008E5ED8">
        <w:rPr>
          <w:rFonts w:ascii="Arial" w:hAnsi="Arial" w:cs="Arial"/>
          <w:sz w:val="20"/>
          <w:szCs w:val="20"/>
        </w:rPr>
        <w:t>13.00.</w:t>
      </w:r>
      <w:r w:rsidR="00D0261E">
        <w:rPr>
          <w:rFonts w:ascii="Arial" w:hAnsi="Arial" w:cs="Arial"/>
          <w:sz w:val="20"/>
          <w:szCs w:val="20"/>
        </w:rPr>
        <w:t>0</w:t>
      </w:r>
      <w:r w:rsidRPr="008E5ED8">
        <w:rPr>
          <w:rFonts w:ascii="Arial" w:hAnsi="Arial" w:cs="Arial"/>
          <w:sz w:val="20"/>
          <w:szCs w:val="20"/>
        </w:rPr>
        <w:t>-91.11-20564 sayılı görüşü ile Sermaye Piyasası Kurulu’nun 06.10.2011 tarihli ve 32/923 sayılı izni doğrultusunda, Türk Ticaret Kanunu’nun anonim şirketlerin ani kuruluşu hakkındaki hükümlerine göre, kaynak kuruluşlardan devraldığı varlıkları tekrar kaynak kuruluşa kiralamak suretiyle kira geliri elde etmek, söz konusu kira gelirlerine dayalı olarak kira sertifikası ihraç etmek ve kira süresi sonunda ilgili varlıkları kaynak kuruluşa devretmek</w:t>
      </w:r>
      <w:r w:rsidR="006925F9" w:rsidRPr="008E5ED8">
        <w:rPr>
          <w:rFonts w:ascii="Arial" w:hAnsi="Arial" w:cs="Arial"/>
          <w:sz w:val="20"/>
          <w:szCs w:val="20"/>
        </w:rPr>
        <w:t xml:space="preserve"> amacıyla, her biri 1 TL (tam</w:t>
      </w:r>
      <w:r w:rsidRPr="008E5ED8">
        <w:rPr>
          <w:rFonts w:ascii="Arial" w:hAnsi="Arial" w:cs="Arial"/>
          <w:sz w:val="20"/>
          <w:szCs w:val="20"/>
        </w:rPr>
        <w:t>) i</w:t>
      </w:r>
      <w:r w:rsidR="006925F9" w:rsidRPr="008E5ED8">
        <w:rPr>
          <w:rFonts w:ascii="Arial" w:hAnsi="Arial" w:cs="Arial"/>
          <w:sz w:val="20"/>
          <w:szCs w:val="20"/>
        </w:rPr>
        <w:t>tibari kıymetinde 50.000 (tam</w:t>
      </w:r>
      <w:r w:rsidRPr="008E5ED8">
        <w:rPr>
          <w:rFonts w:ascii="Arial" w:hAnsi="Arial" w:cs="Arial"/>
          <w:sz w:val="20"/>
          <w:szCs w:val="20"/>
        </w:rPr>
        <w:t xml:space="preserve">) adet nama yazılı 50 TL sermaye ile “Bereket </w:t>
      </w:r>
      <w:r w:rsidR="0006133B" w:rsidRPr="008E5ED8">
        <w:rPr>
          <w:rFonts w:ascii="Arial" w:hAnsi="Arial" w:cs="Arial"/>
          <w:sz w:val="20"/>
          <w:szCs w:val="20"/>
        </w:rPr>
        <w:t>Varlık Kiralama Anonim Şirketi”</w:t>
      </w:r>
      <w:r w:rsidRPr="008E5ED8">
        <w:rPr>
          <w:rFonts w:ascii="Arial" w:hAnsi="Arial" w:cs="Arial"/>
          <w:sz w:val="20"/>
          <w:szCs w:val="20"/>
        </w:rPr>
        <w:t xml:space="preserve">ni kurmuştur. </w:t>
      </w:r>
    </w:p>
    <w:p w:rsidR="00ED23FE" w:rsidRPr="008E5ED8" w:rsidRDefault="00ED23FE" w:rsidP="00ED23FE">
      <w:pPr>
        <w:spacing w:line="240" w:lineRule="exact"/>
        <w:ind w:firstLine="720"/>
        <w:jc w:val="both"/>
        <w:rPr>
          <w:bCs/>
          <w:iCs/>
          <w:sz w:val="18"/>
          <w:szCs w:val="18"/>
        </w:rPr>
      </w:pPr>
    </w:p>
    <w:p w:rsidR="00934678" w:rsidRPr="008E5ED8" w:rsidRDefault="00934678" w:rsidP="00934678">
      <w:pPr>
        <w:pStyle w:val="msobodytextindent"/>
        <w:ind w:left="540" w:firstLine="0"/>
        <w:rPr>
          <w:rFonts w:ascii="Arial" w:hAnsi="Arial" w:cs="Arial"/>
          <w:sz w:val="10"/>
          <w:szCs w:val="10"/>
        </w:rPr>
      </w:pPr>
    </w:p>
    <w:tbl>
      <w:tblPr>
        <w:tblW w:w="9000" w:type="dxa"/>
        <w:tblInd w:w="555" w:type="dxa"/>
        <w:tblCellMar>
          <w:left w:w="0" w:type="dxa"/>
          <w:right w:w="0" w:type="dxa"/>
        </w:tblCellMar>
        <w:tblLook w:val="0000" w:firstRow="0" w:lastRow="0" w:firstColumn="0" w:lastColumn="0" w:noHBand="0" w:noVBand="0"/>
      </w:tblPr>
      <w:tblGrid>
        <w:gridCol w:w="3420"/>
        <w:gridCol w:w="1620"/>
        <w:gridCol w:w="1980"/>
        <w:gridCol w:w="1980"/>
      </w:tblGrid>
      <w:tr w:rsidR="00934678" w:rsidRPr="008E5ED8" w:rsidTr="00934678">
        <w:trPr>
          <w:trHeight w:val="446"/>
        </w:trPr>
        <w:tc>
          <w:tcPr>
            <w:tcW w:w="3420" w:type="dxa"/>
            <w:tcBorders>
              <w:top w:val="single" w:sz="4" w:space="0" w:color="auto"/>
              <w:bottom w:val="single" w:sz="4" w:space="0" w:color="auto"/>
            </w:tcBorders>
            <w:noWrap/>
            <w:tcMar>
              <w:top w:w="15" w:type="dxa"/>
              <w:left w:w="15" w:type="dxa"/>
              <w:bottom w:w="0" w:type="dxa"/>
              <w:right w:w="15" w:type="dxa"/>
            </w:tcMar>
            <w:vAlign w:val="center"/>
          </w:tcPr>
          <w:p w:rsidR="00934678" w:rsidRPr="008E5ED8" w:rsidRDefault="00934678" w:rsidP="00934678">
            <w:pPr>
              <w:jc w:val="both"/>
              <w:rPr>
                <w:rFonts w:ascii="Arial" w:hAnsi="Arial" w:cs="Arial"/>
                <w:iCs/>
                <w:sz w:val="18"/>
                <w:szCs w:val="20"/>
              </w:rPr>
            </w:pPr>
          </w:p>
          <w:p w:rsidR="00934678" w:rsidRPr="008E5ED8" w:rsidRDefault="00934678" w:rsidP="00934678">
            <w:pPr>
              <w:jc w:val="both"/>
              <w:rPr>
                <w:rFonts w:ascii="Arial" w:eastAsia="Arial Unicode MS" w:hAnsi="Arial" w:cs="Arial"/>
                <w:iCs/>
                <w:sz w:val="18"/>
                <w:szCs w:val="20"/>
              </w:rPr>
            </w:pPr>
            <w:r w:rsidRPr="008E5ED8">
              <w:rPr>
                <w:rFonts w:ascii="Arial" w:hAnsi="Arial" w:cs="Arial"/>
                <w:iCs/>
                <w:sz w:val="18"/>
                <w:szCs w:val="20"/>
              </w:rPr>
              <w:t>Unvanı</w:t>
            </w:r>
          </w:p>
        </w:tc>
        <w:tc>
          <w:tcPr>
            <w:tcW w:w="1620" w:type="dxa"/>
            <w:tcBorders>
              <w:top w:val="single" w:sz="4" w:space="0" w:color="auto"/>
              <w:bottom w:val="single" w:sz="4" w:space="0" w:color="auto"/>
            </w:tcBorders>
            <w:tcMar>
              <w:top w:w="15" w:type="dxa"/>
              <w:left w:w="15" w:type="dxa"/>
              <w:bottom w:w="0" w:type="dxa"/>
              <w:right w:w="15" w:type="dxa"/>
            </w:tcMar>
            <w:vAlign w:val="center"/>
          </w:tcPr>
          <w:p w:rsidR="00934678" w:rsidRPr="008E5ED8" w:rsidRDefault="00934678" w:rsidP="00934678">
            <w:pPr>
              <w:rPr>
                <w:rFonts w:ascii="Arial" w:hAnsi="Arial" w:cs="Arial"/>
                <w:iCs/>
                <w:sz w:val="18"/>
                <w:szCs w:val="20"/>
              </w:rPr>
            </w:pPr>
          </w:p>
          <w:p w:rsidR="00934678" w:rsidRPr="008E5ED8" w:rsidRDefault="00934678" w:rsidP="00934678">
            <w:pPr>
              <w:rPr>
                <w:rFonts w:ascii="Arial" w:hAnsi="Arial" w:cs="Arial"/>
                <w:iCs/>
                <w:sz w:val="18"/>
                <w:szCs w:val="20"/>
              </w:rPr>
            </w:pPr>
            <w:r w:rsidRPr="008E5ED8">
              <w:rPr>
                <w:rFonts w:ascii="Arial" w:hAnsi="Arial" w:cs="Arial"/>
                <w:iCs/>
                <w:sz w:val="18"/>
                <w:szCs w:val="20"/>
              </w:rPr>
              <w:t>Adres (Şehir/ Ülke)</w:t>
            </w:r>
          </w:p>
        </w:tc>
        <w:tc>
          <w:tcPr>
            <w:tcW w:w="1980" w:type="dxa"/>
            <w:tcBorders>
              <w:top w:val="single" w:sz="4" w:space="0" w:color="auto"/>
              <w:bottom w:val="single" w:sz="4" w:space="0" w:color="auto"/>
            </w:tcBorders>
            <w:noWrap/>
            <w:tcMar>
              <w:top w:w="15" w:type="dxa"/>
              <w:left w:w="15" w:type="dxa"/>
              <w:bottom w:w="0" w:type="dxa"/>
              <w:right w:w="15" w:type="dxa"/>
            </w:tcMar>
            <w:vAlign w:val="center"/>
          </w:tcPr>
          <w:p w:rsidR="00934678" w:rsidRPr="008E5ED8" w:rsidRDefault="00934678" w:rsidP="00934678">
            <w:pPr>
              <w:jc w:val="center"/>
              <w:rPr>
                <w:rFonts w:ascii="Arial" w:eastAsia="Arial Unicode MS" w:hAnsi="Arial" w:cs="Arial"/>
                <w:iCs/>
                <w:sz w:val="18"/>
                <w:szCs w:val="20"/>
              </w:rPr>
            </w:pPr>
            <w:r w:rsidRPr="008E5ED8">
              <w:rPr>
                <w:rFonts w:ascii="Arial" w:hAnsi="Arial" w:cs="Arial"/>
                <w:iCs/>
                <w:sz w:val="18"/>
                <w:szCs w:val="20"/>
              </w:rPr>
              <w:t xml:space="preserve">Bankanın Pay Oranı -Farklıysa Oy Oranı (%) </w:t>
            </w:r>
          </w:p>
        </w:tc>
        <w:tc>
          <w:tcPr>
            <w:tcW w:w="1980" w:type="dxa"/>
            <w:tcBorders>
              <w:top w:val="single" w:sz="4" w:space="0" w:color="auto"/>
              <w:bottom w:val="single" w:sz="4" w:space="0" w:color="auto"/>
            </w:tcBorders>
            <w:tcMar>
              <w:top w:w="15" w:type="dxa"/>
              <w:left w:w="15" w:type="dxa"/>
              <w:bottom w:w="0" w:type="dxa"/>
              <w:right w:w="15" w:type="dxa"/>
            </w:tcMar>
            <w:vAlign w:val="center"/>
          </w:tcPr>
          <w:p w:rsidR="00934678" w:rsidRPr="008E5ED8" w:rsidRDefault="00934678" w:rsidP="00934678">
            <w:pPr>
              <w:jc w:val="center"/>
              <w:rPr>
                <w:rFonts w:ascii="Arial" w:eastAsia="Arial Unicode MS" w:hAnsi="Arial" w:cs="Arial"/>
                <w:iCs/>
                <w:sz w:val="18"/>
                <w:szCs w:val="20"/>
              </w:rPr>
            </w:pPr>
            <w:r w:rsidRPr="008E5ED8">
              <w:rPr>
                <w:rFonts w:ascii="Arial" w:hAnsi="Arial" w:cs="Arial"/>
                <w:iCs/>
                <w:sz w:val="18"/>
                <w:szCs w:val="20"/>
              </w:rPr>
              <w:t xml:space="preserve">Banka Risk Grubu Pay Oranı (%) </w:t>
            </w:r>
          </w:p>
        </w:tc>
      </w:tr>
      <w:tr w:rsidR="00934678" w:rsidRPr="008E5ED8" w:rsidTr="00934678">
        <w:trPr>
          <w:trHeight w:hRule="exact" w:val="227"/>
        </w:trPr>
        <w:tc>
          <w:tcPr>
            <w:tcW w:w="3420" w:type="dxa"/>
            <w:noWrap/>
            <w:tcMar>
              <w:top w:w="15" w:type="dxa"/>
              <w:left w:w="15" w:type="dxa"/>
              <w:bottom w:w="0" w:type="dxa"/>
              <w:right w:w="15" w:type="dxa"/>
            </w:tcMar>
            <w:vAlign w:val="bottom"/>
          </w:tcPr>
          <w:p w:rsidR="00934678" w:rsidRPr="008E5ED8" w:rsidRDefault="00934678" w:rsidP="00934678">
            <w:pPr>
              <w:jc w:val="both"/>
              <w:rPr>
                <w:rFonts w:ascii="Arial" w:hAnsi="Arial" w:cs="Arial"/>
                <w:sz w:val="18"/>
                <w:szCs w:val="20"/>
              </w:rPr>
            </w:pPr>
            <w:r w:rsidRPr="008E5ED8">
              <w:rPr>
                <w:rFonts w:ascii="Arial" w:hAnsi="Arial" w:cs="Arial"/>
                <w:sz w:val="18"/>
                <w:szCs w:val="20"/>
              </w:rPr>
              <w:t xml:space="preserve">Bereket Varlık </w:t>
            </w:r>
            <w:r w:rsidR="00E1574F" w:rsidRPr="008E5ED8">
              <w:rPr>
                <w:rFonts w:ascii="Arial" w:hAnsi="Arial" w:cs="Arial"/>
                <w:sz w:val="18"/>
                <w:szCs w:val="20"/>
              </w:rPr>
              <w:t>Kiralama A</w:t>
            </w:r>
            <w:r w:rsidRPr="008E5ED8">
              <w:rPr>
                <w:rFonts w:ascii="Arial" w:hAnsi="Arial" w:cs="Arial"/>
                <w:sz w:val="18"/>
                <w:szCs w:val="20"/>
              </w:rPr>
              <w:t>.Ş</w:t>
            </w:r>
          </w:p>
        </w:tc>
        <w:tc>
          <w:tcPr>
            <w:tcW w:w="1620" w:type="dxa"/>
            <w:tcMar>
              <w:top w:w="15" w:type="dxa"/>
              <w:left w:w="15" w:type="dxa"/>
              <w:bottom w:w="0" w:type="dxa"/>
              <w:right w:w="15" w:type="dxa"/>
            </w:tcMar>
          </w:tcPr>
          <w:p w:rsidR="00934678" w:rsidRPr="008E5ED8" w:rsidRDefault="00934678" w:rsidP="00934678">
            <w:pPr>
              <w:rPr>
                <w:rFonts w:ascii="Arial" w:eastAsia="Arial Unicode MS" w:hAnsi="Arial" w:cs="Arial"/>
                <w:iCs/>
                <w:sz w:val="18"/>
                <w:szCs w:val="20"/>
              </w:rPr>
            </w:pPr>
            <w:r w:rsidRPr="008E5ED8">
              <w:rPr>
                <w:rFonts w:ascii="Arial" w:hAnsi="Arial" w:cs="Arial"/>
                <w:sz w:val="18"/>
                <w:szCs w:val="20"/>
              </w:rPr>
              <w:t>İstanbul / Türkiye</w:t>
            </w:r>
          </w:p>
        </w:tc>
        <w:tc>
          <w:tcPr>
            <w:tcW w:w="1980" w:type="dxa"/>
            <w:noWrap/>
            <w:tcMar>
              <w:top w:w="15" w:type="dxa"/>
              <w:left w:w="15" w:type="dxa"/>
              <w:bottom w:w="0" w:type="dxa"/>
              <w:right w:w="15" w:type="dxa"/>
            </w:tcMar>
            <w:vAlign w:val="bottom"/>
          </w:tcPr>
          <w:p w:rsidR="00934678" w:rsidRPr="008E5ED8" w:rsidRDefault="0076433D" w:rsidP="00934678">
            <w:pPr>
              <w:jc w:val="center"/>
              <w:rPr>
                <w:rFonts w:ascii="Arial" w:eastAsia="Arial Unicode MS" w:hAnsi="Arial" w:cs="Arial"/>
                <w:iCs/>
                <w:sz w:val="18"/>
                <w:szCs w:val="20"/>
              </w:rPr>
            </w:pPr>
            <w:r w:rsidRPr="008E5ED8">
              <w:rPr>
                <w:rFonts w:ascii="Arial" w:eastAsia="Arial Unicode MS" w:hAnsi="Arial" w:cs="Arial"/>
                <w:iCs/>
                <w:sz w:val="18"/>
                <w:szCs w:val="20"/>
              </w:rPr>
              <w:t>99,99</w:t>
            </w:r>
          </w:p>
        </w:tc>
        <w:tc>
          <w:tcPr>
            <w:tcW w:w="1980" w:type="dxa"/>
            <w:noWrap/>
            <w:tcMar>
              <w:top w:w="15" w:type="dxa"/>
              <w:left w:w="15" w:type="dxa"/>
              <w:bottom w:w="0" w:type="dxa"/>
              <w:right w:w="15" w:type="dxa"/>
            </w:tcMar>
            <w:vAlign w:val="bottom"/>
          </w:tcPr>
          <w:p w:rsidR="00934678" w:rsidRPr="008E5ED8" w:rsidRDefault="0076433D" w:rsidP="00934678">
            <w:pPr>
              <w:jc w:val="center"/>
              <w:rPr>
                <w:rFonts w:ascii="Arial" w:eastAsia="Arial Unicode MS" w:hAnsi="Arial" w:cs="Arial"/>
                <w:iCs/>
                <w:sz w:val="18"/>
                <w:szCs w:val="20"/>
              </w:rPr>
            </w:pPr>
            <w:r w:rsidRPr="008E5ED8">
              <w:rPr>
                <w:rFonts w:ascii="Arial" w:eastAsia="Arial Unicode MS" w:hAnsi="Arial" w:cs="Arial"/>
                <w:iCs/>
                <w:sz w:val="18"/>
                <w:szCs w:val="20"/>
              </w:rPr>
              <w:t>99,99</w:t>
            </w:r>
          </w:p>
        </w:tc>
      </w:tr>
    </w:tbl>
    <w:p w:rsidR="007779AA" w:rsidRPr="008E5ED8" w:rsidRDefault="007779AA" w:rsidP="00136C29">
      <w:pPr>
        <w:pStyle w:val="GvdeMetniGirintisi"/>
        <w:ind w:firstLine="567"/>
        <w:rPr>
          <w:rFonts w:ascii="Arial" w:hAnsi="Arial" w:cs="Arial"/>
          <w:sz w:val="20"/>
          <w:szCs w:val="20"/>
        </w:rPr>
      </w:pPr>
    </w:p>
    <w:p w:rsidR="00FB6D5A" w:rsidRPr="008E5ED8" w:rsidRDefault="00FB6D5A" w:rsidP="00FB6D5A">
      <w:pPr>
        <w:pStyle w:val="GvdeMetniGirintisi"/>
        <w:ind w:left="567" w:firstLine="0"/>
        <w:rPr>
          <w:rFonts w:ascii="Arial" w:hAnsi="Arial" w:cs="Arial"/>
          <w:sz w:val="20"/>
          <w:szCs w:val="20"/>
        </w:rPr>
      </w:pPr>
      <w:r w:rsidRPr="008E5ED8">
        <w:rPr>
          <w:rFonts w:ascii="Arial" w:hAnsi="Arial" w:cs="Arial"/>
          <w:sz w:val="20"/>
          <w:szCs w:val="20"/>
        </w:rPr>
        <w:t xml:space="preserve">Banka, bağlı ortaklığı Bereket Varlık Kiralama </w:t>
      </w:r>
      <w:proofErr w:type="spellStart"/>
      <w:r w:rsidRPr="008E5ED8">
        <w:rPr>
          <w:rFonts w:ascii="Arial" w:hAnsi="Arial" w:cs="Arial"/>
          <w:sz w:val="20"/>
          <w:szCs w:val="20"/>
        </w:rPr>
        <w:t>A.Ş’nin</w:t>
      </w:r>
      <w:proofErr w:type="spellEnd"/>
      <w:r w:rsidRPr="008E5ED8">
        <w:rPr>
          <w:rFonts w:ascii="Arial" w:hAnsi="Arial" w:cs="Arial"/>
          <w:sz w:val="20"/>
          <w:szCs w:val="20"/>
        </w:rPr>
        <w:t xml:space="preserve"> finansal tablolarını ilişikte sunulan finansal tablolarda, önemlilik ilkesini dikkate alarak </w:t>
      </w:r>
      <w:proofErr w:type="gramStart"/>
      <w:r w:rsidRPr="008E5ED8">
        <w:rPr>
          <w:rFonts w:ascii="Arial" w:hAnsi="Arial" w:cs="Arial"/>
          <w:sz w:val="20"/>
          <w:szCs w:val="20"/>
        </w:rPr>
        <w:t>konsolide</w:t>
      </w:r>
      <w:proofErr w:type="gramEnd"/>
      <w:r w:rsidRPr="008E5ED8">
        <w:rPr>
          <w:rFonts w:ascii="Arial" w:hAnsi="Arial" w:cs="Arial"/>
          <w:sz w:val="20"/>
          <w:szCs w:val="20"/>
        </w:rPr>
        <w:t xml:space="preserve"> etmemiştir. </w:t>
      </w:r>
    </w:p>
    <w:p w:rsidR="0045207F" w:rsidRPr="008E5ED8" w:rsidRDefault="0045207F" w:rsidP="00247A28">
      <w:pPr>
        <w:pStyle w:val="GvdeMetniGirintisi"/>
        <w:ind w:left="540" w:firstLine="27"/>
        <w:rPr>
          <w:rFonts w:ascii="Arial" w:hAnsi="Arial" w:cs="Arial"/>
          <w:sz w:val="10"/>
          <w:szCs w:val="10"/>
        </w:rPr>
      </w:pPr>
    </w:p>
    <w:p w:rsidR="0045207F" w:rsidRPr="008E5ED8" w:rsidRDefault="0045207F" w:rsidP="0045207F">
      <w:pPr>
        <w:ind w:left="567"/>
        <w:jc w:val="both"/>
        <w:rPr>
          <w:rFonts w:ascii="Arial" w:hAnsi="Arial" w:cs="Arial"/>
          <w:sz w:val="20"/>
          <w:szCs w:val="20"/>
        </w:rPr>
      </w:pPr>
      <w:r w:rsidRPr="008E5ED8">
        <w:rPr>
          <w:rFonts w:ascii="Arial" w:hAnsi="Arial" w:cs="Arial"/>
          <w:sz w:val="20"/>
          <w:szCs w:val="20"/>
        </w:rPr>
        <w:t>Aşağıdaki tabloda belirtilen değerle</w:t>
      </w:r>
      <w:r w:rsidR="0006133B" w:rsidRPr="008E5ED8">
        <w:rPr>
          <w:rFonts w:ascii="Arial" w:hAnsi="Arial" w:cs="Arial"/>
          <w:sz w:val="20"/>
          <w:szCs w:val="20"/>
        </w:rPr>
        <w:t xml:space="preserve">r, Bereket Varlık Kiralama </w:t>
      </w:r>
      <w:proofErr w:type="spellStart"/>
      <w:r w:rsidR="0006133B" w:rsidRPr="008E5ED8">
        <w:rPr>
          <w:rFonts w:ascii="Arial" w:hAnsi="Arial" w:cs="Arial"/>
          <w:sz w:val="20"/>
          <w:szCs w:val="20"/>
        </w:rPr>
        <w:t>A.Ş’</w:t>
      </w:r>
      <w:r w:rsidRPr="008E5ED8">
        <w:rPr>
          <w:rFonts w:ascii="Arial" w:hAnsi="Arial" w:cs="Arial"/>
          <w:sz w:val="20"/>
          <w:szCs w:val="20"/>
        </w:rPr>
        <w:t>nin</w:t>
      </w:r>
      <w:proofErr w:type="spellEnd"/>
      <w:r w:rsidRPr="008E5ED8">
        <w:rPr>
          <w:rFonts w:ascii="Arial" w:hAnsi="Arial" w:cs="Arial"/>
          <w:sz w:val="20"/>
          <w:szCs w:val="20"/>
        </w:rPr>
        <w:t xml:space="preserve"> 3</w:t>
      </w:r>
      <w:r w:rsidR="00BF3BC8" w:rsidRPr="008E5ED8">
        <w:rPr>
          <w:rFonts w:ascii="Arial" w:hAnsi="Arial" w:cs="Arial"/>
          <w:sz w:val="20"/>
          <w:szCs w:val="20"/>
        </w:rPr>
        <w:t>1</w:t>
      </w:r>
      <w:r w:rsidRPr="008E5ED8">
        <w:rPr>
          <w:rFonts w:ascii="Arial" w:hAnsi="Arial" w:cs="Arial"/>
          <w:sz w:val="20"/>
          <w:szCs w:val="20"/>
        </w:rPr>
        <w:t xml:space="preserve"> </w:t>
      </w:r>
      <w:r w:rsidR="00BF3BC8" w:rsidRPr="008E5ED8">
        <w:rPr>
          <w:rFonts w:ascii="Arial" w:hAnsi="Arial" w:cs="Arial"/>
          <w:sz w:val="20"/>
          <w:szCs w:val="20"/>
        </w:rPr>
        <w:t>Aralık</w:t>
      </w:r>
      <w:r w:rsidRPr="008E5ED8">
        <w:rPr>
          <w:rFonts w:ascii="Arial" w:hAnsi="Arial" w:cs="Arial"/>
          <w:sz w:val="20"/>
          <w:szCs w:val="20"/>
        </w:rPr>
        <w:t xml:space="preserve"> 2012 tarihli bağımsız denetimden geçmemiş mali tablolarından alınmıştır.</w:t>
      </w:r>
    </w:p>
    <w:p w:rsidR="0045207F" w:rsidRPr="008E5ED8" w:rsidRDefault="0045207F" w:rsidP="00247A28">
      <w:pPr>
        <w:pStyle w:val="GvdeMetniGirintisi"/>
        <w:ind w:left="540" w:firstLine="27"/>
        <w:rPr>
          <w:rFonts w:ascii="Arial" w:hAnsi="Arial" w:cs="Arial"/>
          <w:sz w:val="20"/>
          <w:szCs w:val="20"/>
        </w:rPr>
      </w:pPr>
    </w:p>
    <w:tbl>
      <w:tblPr>
        <w:tblW w:w="8988" w:type="dxa"/>
        <w:tblInd w:w="648" w:type="dxa"/>
        <w:tblLook w:val="0000" w:firstRow="0" w:lastRow="0" w:firstColumn="0" w:lastColumn="0" w:noHBand="0" w:noVBand="0"/>
      </w:tblPr>
      <w:tblGrid>
        <w:gridCol w:w="867"/>
        <w:gridCol w:w="1037"/>
        <w:gridCol w:w="867"/>
        <w:gridCol w:w="891"/>
        <w:gridCol w:w="865"/>
        <w:gridCol w:w="1127"/>
        <w:gridCol w:w="1027"/>
        <w:gridCol w:w="1241"/>
        <w:gridCol w:w="1066"/>
      </w:tblGrid>
      <w:tr w:rsidR="009037F8" w:rsidRPr="008E5ED8" w:rsidTr="009037F8">
        <w:trPr>
          <w:trHeight w:val="113"/>
        </w:trPr>
        <w:tc>
          <w:tcPr>
            <w:tcW w:w="867" w:type="dxa"/>
            <w:tcBorders>
              <w:left w:val="nil"/>
              <w:right w:val="nil"/>
            </w:tcBorders>
            <w:shd w:val="clear" w:color="auto" w:fill="auto"/>
            <w:vAlign w:val="center"/>
          </w:tcPr>
          <w:p w:rsidR="009037F8" w:rsidRPr="008E5ED8" w:rsidRDefault="009037F8" w:rsidP="00247A28">
            <w:pPr>
              <w:jc w:val="center"/>
              <w:rPr>
                <w:rFonts w:ascii="Arial" w:hAnsi="Arial" w:cs="Arial"/>
                <w:iCs/>
                <w:sz w:val="18"/>
                <w:szCs w:val="18"/>
                <w:u w:val="single"/>
              </w:rPr>
            </w:pPr>
          </w:p>
          <w:p w:rsidR="009037F8" w:rsidRPr="008E5ED8" w:rsidRDefault="009037F8" w:rsidP="00247A28">
            <w:pPr>
              <w:jc w:val="center"/>
              <w:rPr>
                <w:rFonts w:ascii="Arial" w:hAnsi="Arial" w:cs="Arial"/>
                <w:iCs/>
                <w:sz w:val="18"/>
                <w:szCs w:val="18"/>
                <w:u w:val="single"/>
              </w:rPr>
            </w:pPr>
            <w:r w:rsidRPr="008E5ED8">
              <w:rPr>
                <w:rFonts w:ascii="Arial" w:hAnsi="Arial" w:cs="Arial"/>
                <w:iCs/>
                <w:sz w:val="18"/>
                <w:szCs w:val="18"/>
                <w:u w:val="single"/>
              </w:rPr>
              <w:t xml:space="preserve">Aktif </w:t>
            </w:r>
          </w:p>
          <w:p w:rsidR="009037F8" w:rsidRPr="008E5ED8" w:rsidRDefault="009037F8" w:rsidP="00247A28">
            <w:pPr>
              <w:jc w:val="center"/>
              <w:rPr>
                <w:rFonts w:ascii="Arial" w:hAnsi="Arial" w:cs="Arial"/>
                <w:bCs/>
                <w:iCs/>
                <w:sz w:val="18"/>
                <w:szCs w:val="18"/>
                <w:u w:val="single"/>
              </w:rPr>
            </w:pPr>
            <w:r w:rsidRPr="008E5ED8">
              <w:rPr>
                <w:rFonts w:ascii="Arial" w:hAnsi="Arial" w:cs="Arial"/>
                <w:iCs/>
                <w:sz w:val="18"/>
                <w:szCs w:val="18"/>
                <w:u w:val="single"/>
              </w:rPr>
              <w:t>Toplamı</w:t>
            </w:r>
          </w:p>
        </w:tc>
        <w:tc>
          <w:tcPr>
            <w:tcW w:w="1037" w:type="dxa"/>
            <w:tcBorders>
              <w:left w:val="nil"/>
              <w:right w:val="nil"/>
            </w:tcBorders>
            <w:shd w:val="clear" w:color="auto" w:fill="auto"/>
            <w:vAlign w:val="bottom"/>
          </w:tcPr>
          <w:p w:rsidR="009037F8" w:rsidRPr="008E5ED8" w:rsidRDefault="009037F8" w:rsidP="00247A28">
            <w:pPr>
              <w:jc w:val="center"/>
              <w:rPr>
                <w:rFonts w:ascii="Arial" w:hAnsi="Arial" w:cs="Arial"/>
                <w:bCs/>
                <w:iCs/>
                <w:sz w:val="18"/>
                <w:szCs w:val="18"/>
                <w:u w:val="single"/>
              </w:rPr>
            </w:pPr>
          </w:p>
          <w:p w:rsidR="009037F8" w:rsidRPr="008E5ED8" w:rsidRDefault="009037F8" w:rsidP="00247A28">
            <w:pPr>
              <w:jc w:val="center"/>
              <w:rPr>
                <w:rFonts w:ascii="Arial" w:hAnsi="Arial" w:cs="Arial"/>
                <w:bCs/>
                <w:iCs/>
                <w:sz w:val="18"/>
                <w:szCs w:val="18"/>
                <w:u w:val="single"/>
              </w:rPr>
            </w:pPr>
            <w:r w:rsidRPr="008E5ED8">
              <w:rPr>
                <w:rFonts w:ascii="Arial" w:hAnsi="Arial" w:cs="Arial"/>
                <w:bCs/>
                <w:iCs/>
                <w:sz w:val="18"/>
                <w:szCs w:val="18"/>
                <w:u w:val="single"/>
              </w:rPr>
              <w:t>Özkaynak</w:t>
            </w:r>
          </w:p>
        </w:tc>
        <w:tc>
          <w:tcPr>
            <w:tcW w:w="867" w:type="dxa"/>
            <w:tcBorders>
              <w:left w:val="nil"/>
              <w:right w:val="nil"/>
            </w:tcBorders>
            <w:shd w:val="clear" w:color="auto" w:fill="auto"/>
            <w:vAlign w:val="center"/>
          </w:tcPr>
          <w:p w:rsidR="009037F8" w:rsidRPr="008E5ED8" w:rsidRDefault="009037F8" w:rsidP="00247A28">
            <w:pPr>
              <w:jc w:val="center"/>
              <w:rPr>
                <w:rFonts w:ascii="Arial" w:hAnsi="Arial" w:cs="Arial"/>
                <w:bCs/>
                <w:iCs/>
                <w:sz w:val="18"/>
                <w:szCs w:val="18"/>
                <w:u w:val="single"/>
              </w:rPr>
            </w:pPr>
            <w:r w:rsidRPr="008E5ED8">
              <w:rPr>
                <w:rFonts w:ascii="Arial" w:hAnsi="Arial" w:cs="Arial"/>
                <w:bCs/>
                <w:iCs/>
                <w:sz w:val="18"/>
                <w:szCs w:val="18"/>
                <w:u w:val="single"/>
              </w:rPr>
              <w:t>Sabit Varlık Toplamı</w:t>
            </w:r>
          </w:p>
        </w:tc>
        <w:tc>
          <w:tcPr>
            <w:tcW w:w="891" w:type="dxa"/>
            <w:tcBorders>
              <w:left w:val="nil"/>
              <w:right w:val="nil"/>
            </w:tcBorders>
            <w:shd w:val="clear" w:color="auto" w:fill="auto"/>
            <w:vAlign w:val="center"/>
          </w:tcPr>
          <w:p w:rsidR="009037F8" w:rsidRPr="008E5ED8" w:rsidRDefault="009037F8" w:rsidP="00247A28">
            <w:pPr>
              <w:jc w:val="center"/>
              <w:rPr>
                <w:rFonts w:ascii="Arial" w:hAnsi="Arial" w:cs="Arial"/>
                <w:bCs/>
                <w:iCs/>
                <w:sz w:val="18"/>
                <w:szCs w:val="18"/>
                <w:u w:val="single"/>
              </w:rPr>
            </w:pPr>
          </w:p>
          <w:p w:rsidR="009037F8" w:rsidRPr="008E5ED8" w:rsidRDefault="009037F8" w:rsidP="00247A28">
            <w:pPr>
              <w:jc w:val="center"/>
              <w:rPr>
                <w:rFonts w:ascii="Arial" w:hAnsi="Arial" w:cs="Arial"/>
                <w:bCs/>
                <w:iCs/>
                <w:sz w:val="18"/>
                <w:szCs w:val="18"/>
                <w:u w:val="single"/>
              </w:rPr>
            </w:pPr>
            <w:r w:rsidRPr="008E5ED8">
              <w:rPr>
                <w:rFonts w:ascii="Arial" w:hAnsi="Arial" w:cs="Arial"/>
                <w:bCs/>
                <w:iCs/>
                <w:sz w:val="18"/>
                <w:szCs w:val="18"/>
                <w:u w:val="single"/>
              </w:rPr>
              <w:t>Kar Payı Gelirleri</w:t>
            </w:r>
          </w:p>
        </w:tc>
        <w:tc>
          <w:tcPr>
            <w:tcW w:w="865" w:type="dxa"/>
            <w:tcBorders>
              <w:left w:val="nil"/>
              <w:right w:val="nil"/>
            </w:tcBorders>
            <w:shd w:val="clear" w:color="auto" w:fill="auto"/>
            <w:vAlign w:val="center"/>
          </w:tcPr>
          <w:p w:rsidR="009037F8" w:rsidRPr="008E5ED8" w:rsidRDefault="009037F8" w:rsidP="00247A28">
            <w:pPr>
              <w:jc w:val="center"/>
              <w:rPr>
                <w:rFonts w:ascii="Arial" w:hAnsi="Arial" w:cs="Arial"/>
                <w:bCs/>
                <w:iCs/>
                <w:sz w:val="18"/>
                <w:szCs w:val="18"/>
                <w:u w:val="single"/>
              </w:rPr>
            </w:pPr>
            <w:r w:rsidRPr="008E5ED8">
              <w:rPr>
                <w:rFonts w:ascii="Arial" w:hAnsi="Arial" w:cs="Arial"/>
                <w:bCs/>
                <w:iCs/>
                <w:sz w:val="18"/>
                <w:szCs w:val="18"/>
                <w:u w:val="single"/>
              </w:rPr>
              <w:t>Menkul Değer Gelirleri</w:t>
            </w:r>
          </w:p>
        </w:tc>
        <w:tc>
          <w:tcPr>
            <w:tcW w:w="1127" w:type="dxa"/>
            <w:tcBorders>
              <w:left w:val="nil"/>
              <w:right w:val="nil"/>
            </w:tcBorders>
            <w:shd w:val="clear" w:color="auto" w:fill="auto"/>
            <w:vAlign w:val="center"/>
          </w:tcPr>
          <w:p w:rsidR="009037F8" w:rsidRPr="008E5ED8" w:rsidRDefault="009037F8" w:rsidP="00247A28">
            <w:pPr>
              <w:jc w:val="center"/>
              <w:rPr>
                <w:rFonts w:ascii="Arial" w:hAnsi="Arial" w:cs="Arial"/>
                <w:bCs/>
                <w:iCs/>
                <w:sz w:val="18"/>
                <w:szCs w:val="18"/>
                <w:u w:val="single"/>
              </w:rPr>
            </w:pPr>
            <w:r w:rsidRPr="008E5ED8">
              <w:rPr>
                <w:rFonts w:ascii="Arial" w:hAnsi="Arial" w:cs="Arial"/>
                <w:bCs/>
                <w:iCs/>
                <w:sz w:val="18"/>
                <w:szCs w:val="18"/>
                <w:u w:val="single"/>
              </w:rPr>
              <w:t>Cari Dönem Kâr/Zararı</w:t>
            </w:r>
          </w:p>
        </w:tc>
        <w:tc>
          <w:tcPr>
            <w:tcW w:w="1027" w:type="dxa"/>
            <w:tcBorders>
              <w:left w:val="nil"/>
              <w:right w:val="nil"/>
            </w:tcBorders>
            <w:shd w:val="clear" w:color="auto" w:fill="auto"/>
            <w:vAlign w:val="center"/>
          </w:tcPr>
          <w:p w:rsidR="009037F8" w:rsidRPr="008E5ED8" w:rsidRDefault="009037F8" w:rsidP="00247A28">
            <w:pPr>
              <w:jc w:val="center"/>
              <w:rPr>
                <w:rFonts w:ascii="Arial" w:hAnsi="Arial" w:cs="Arial"/>
                <w:bCs/>
                <w:iCs/>
                <w:sz w:val="18"/>
                <w:szCs w:val="18"/>
                <w:u w:val="single"/>
              </w:rPr>
            </w:pPr>
            <w:r w:rsidRPr="008E5ED8">
              <w:rPr>
                <w:rFonts w:ascii="Arial" w:hAnsi="Arial" w:cs="Arial"/>
                <w:bCs/>
                <w:iCs/>
                <w:sz w:val="18"/>
                <w:szCs w:val="18"/>
                <w:u w:val="single"/>
              </w:rPr>
              <w:t>Önceki Dönem Kâr/Zararı</w:t>
            </w:r>
          </w:p>
        </w:tc>
        <w:tc>
          <w:tcPr>
            <w:tcW w:w="1241" w:type="dxa"/>
            <w:tcBorders>
              <w:left w:val="nil"/>
              <w:right w:val="nil"/>
            </w:tcBorders>
            <w:shd w:val="clear" w:color="auto" w:fill="auto"/>
            <w:vAlign w:val="center"/>
          </w:tcPr>
          <w:p w:rsidR="009037F8" w:rsidRPr="008E5ED8" w:rsidRDefault="009037F8" w:rsidP="00247A28">
            <w:pPr>
              <w:jc w:val="center"/>
              <w:rPr>
                <w:rFonts w:ascii="Arial" w:hAnsi="Arial" w:cs="Arial"/>
                <w:bCs/>
                <w:iCs/>
                <w:sz w:val="18"/>
                <w:szCs w:val="18"/>
                <w:u w:val="single"/>
              </w:rPr>
            </w:pPr>
          </w:p>
          <w:p w:rsidR="009037F8" w:rsidRPr="008E5ED8" w:rsidRDefault="009037F8" w:rsidP="00247A28">
            <w:pPr>
              <w:jc w:val="center"/>
              <w:rPr>
                <w:rFonts w:ascii="Arial" w:hAnsi="Arial" w:cs="Arial"/>
                <w:bCs/>
                <w:iCs/>
                <w:sz w:val="18"/>
                <w:szCs w:val="18"/>
                <w:u w:val="single"/>
              </w:rPr>
            </w:pPr>
            <w:r w:rsidRPr="008E5ED8">
              <w:rPr>
                <w:rFonts w:ascii="Arial" w:hAnsi="Arial" w:cs="Arial"/>
                <w:bCs/>
                <w:iCs/>
                <w:sz w:val="18"/>
                <w:szCs w:val="18"/>
                <w:u w:val="single"/>
              </w:rPr>
              <w:t>Gerçeğe Uygun Değeri</w:t>
            </w:r>
          </w:p>
        </w:tc>
        <w:tc>
          <w:tcPr>
            <w:tcW w:w="1066" w:type="dxa"/>
            <w:tcBorders>
              <w:left w:val="nil"/>
              <w:right w:val="nil"/>
            </w:tcBorders>
          </w:tcPr>
          <w:p w:rsidR="009037F8" w:rsidRPr="008E5ED8" w:rsidRDefault="009037F8" w:rsidP="00247A28">
            <w:pPr>
              <w:jc w:val="center"/>
              <w:rPr>
                <w:rFonts w:ascii="Arial" w:hAnsi="Arial" w:cs="Arial"/>
                <w:bCs/>
                <w:iCs/>
                <w:sz w:val="18"/>
                <w:szCs w:val="18"/>
                <w:u w:val="single"/>
              </w:rPr>
            </w:pPr>
            <w:r w:rsidRPr="008E5ED8">
              <w:rPr>
                <w:rFonts w:ascii="Arial" w:hAnsi="Arial" w:cs="Arial"/>
                <w:bCs/>
                <w:iCs/>
                <w:sz w:val="18"/>
                <w:szCs w:val="18"/>
                <w:u w:val="single"/>
              </w:rPr>
              <w:t>İhtiyaç Duyulan Özkaynak Tutarı</w:t>
            </w:r>
          </w:p>
        </w:tc>
      </w:tr>
      <w:tr w:rsidR="009037F8" w:rsidRPr="008E5ED8" w:rsidTr="00656AC7">
        <w:trPr>
          <w:trHeight w:hRule="exact" w:val="227"/>
        </w:trPr>
        <w:tc>
          <w:tcPr>
            <w:tcW w:w="867" w:type="dxa"/>
            <w:tcBorders>
              <w:left w:val="nil"/>
              <w:bottom w:val="nil"/>
              <w:right w:val="nil"/>
            </w:tcBorders>
            <w:shd w:val="clear" w:color="auto" w:fill="auto"/>
            <w:vAlign w:val="center"/>
          </w:tcPr>
          <w:p w:rsidR="009037F8" w:rsidRPr="008E5ED8" w:rsidRDefault="00230562" w:rsidP="00656AC7">
            <w:pPr>
              <w:jc w:val="center"/>
              <w:rPr>
                <w:rFonts w:ascii="Arial" w:hAnsi="Arial" w:cs="Arial"/>
                <w:sz w:val="18"/>
                <w:szCs w:val="18"/>
              </w:rPr>
            </w:pPr>
            <w:r w:rsidRPr="008E5ED8">
              <w:rPr>
                <w:rFonts w:ascii="Arial" w:hAnsi="Arial" w:cs="Arial"/>
                <w:sz w:val="18"/>
                <w:szCs w:val="18"/>
              </w:rPr>
              <w:t>34</w:t>
            </w:r>
          </w:p>
        </w:tc>
        <w:tc>
          <w:tcPr>
            <w:tcW w:w="1037" w:type="dxa"/>
            <w:tcBorders>
              <w:left w:val="nil"/>
              <w:bottom w:val="nil"/>
              <w:right w:val="nil"/>
            </w:tcBorders>
            <w:shd w:val="clear" w:color="auto" w:fill="auto"/>
            <w:vAlign w:val="center"/>
          </w:tcPr>
          <w:p w:rsidR="009037F8" w:rsidRPr="008E5ED8" w:rsidRDefault="00230562" w:rsidP="00656AC7">
            <w:pPr>
              <w:jc w:val="center"/>
              <w:rPr>
                <w:rFonts w:ascii="Arial" w:hAnsi="Arial" w:cs="Arial"/>
                <w:sz w:val="18"/>
                <w:szCs w:val="18"/>
              </w:rPr>
            </w:pPr>
            <w:r w:rsidRPr="008E5ED8">
              <w:rPr>
                <w:rFonts w:ascii="Arial" w:hAnsi="Arial" w:cs="Arial"/>
                <w:sz w:val="18"/>
                <w:szCs w:val="18"/>
              </w:rPr>
              <w:t>34</w:t>
            </w:r>
          </w:p>
        </w:tc>
        <w:tc>
          <w:tcPr>
            <w:tcW w:w="867" w:type="dxa"/>
            <w:tcBorders>
              <w:left w:val="nil"/>
              <w:bottom w:val="nil"/>
              <w:right w:val="nil"/>
            </w:tcBorders>
            <w:shd w:val="clear" w:color="auto" w:fill="auto"/>
            <w:vAlign w:val="center"/>
          </w:tcPr>
          <w:p w:rsidR="009037F8" w:rsidRPr="008E5ED8" w:rsidRDefault="009037F8" w:rsidP="00656AC7">
            <w:pPr>
              <w:jc w:val="center"/>
              <w:rPr>
                <w:rFonts w:ascii="Arial" w:hAnsi="Arial" w:cs="Arial"/>
                <w:sz w:val="18"/>
                <w:szCs w:val="18"/>
              </w:rPr>
            </w:pPr>
            <w:r w:rsidRPr="008E5ED8">
              <w:rPr>
                <w:rFonts w:ascii="Arial" w:hAnsi="Arial" w:cs="Arial"/>
                <w:sz w:val="18"/>
                <w:szCs w:val="18"/>
              </w:rPr>
              <w:t>-</w:t>
            </w:r>
          </w:p>
        </w:tc>
        <w:tc>
          <w:tcPr>
            <w:tcW w:w="891" w:type="dxa"/>
            <w:tcBorders>
              <w:left w:val="nil"/>
              <w:bottom w:val="nil"/>
              <w:right w:val="nil"/>
            </w:tcBorders>
            <w:shd w:val="clear" w:color="auto" w:fill="auto"/>
            <w:vAlign w:val="center"/>
          </w:tcPr>
          <w:p w:rsidR="009037F8" w:rsidRPr="008E5ED8" w:rsidRDefault="009037F8" w:rsidP="00656AC7">
            <w:pPr>
              <w:jc w:val="center"/>
              <w:rPr>
                <w:rFonts w:ascii="Arial" w:hAnsi="Arial" w:cs="Arial"/>
                <w:sz w:val="18"/>
                <w:szCs w:val="18"/>
              </w:rPr>
            </w:pPr>
            <w:r w:rsidRPr="008E5ED8">
              <w:rPr>
                <w:rFonts w:ascii="Arial" w:hAnsi="Arial" w:cs="Arial"/>
                <w:sz w:val="18"/>
                <w:szCs w:val="18"/>
              </w:rPr>
              <w:t>-</w:t>
            </w:r>
          </w:p>
        </w:tc>
        <w:tc>
          <w:tcPr>
            <w:tcW w:w="865" w:type="dxa"/>
            <w:tcBorders>
              <w:left w:val="nil"/>
              <w:bottom w:val="nil"/>
              <w:right w:val="nil"/>
            </w:tcBorders>
            <w:shd w:val="clear" w:color="auto" w:fill="auto"/>
            <w:vAlign w:val="center"/>
          </w:tcPr>
          <w:p w:rsidR="009037F8" w:rsidRPr="008E5ED8" w:rsidRDefault="009037F8" w:rsidP="00656AC7">
            <w:pPr>
              <w:jc w:val="center"/>
              <w:rPr>
                <w:rFonts w:ascii="Arial" w:hAnsi="Arial" w:cs="Arial"/>
                <w:sz w:val="18"/>
                <w:szCs w:val="18"/>
              </w:rPr>
            </w:pPr>
            <w:r w:rsidRPr="008E5ED8">
              <w:rPr>
                <w:rFonts w:ascii="Arial" w:hAnsi="Arial" w:cs="Arial"/>
                <w:sz w:val="18"/>
                <w:szCs w:val="18"/>
              </w:rPr>
              <w:t>-</w:t>
            </w:r>
          </w:p>
        </w:tc>
        <w:tc>
          <w:tcPr>
            <w:tcW w:w="1127" w:type="dxa"/>
            <w:tcBorders>
              <w:left w:val="nil"/>
              <w:bottom w:val="nil"/>
              <w:right w:val="nil"/>
            </w:tcBorders>
            <w:shd w:val="clear" w:color="auto" w:fill="auto"/>
            <w:vAlign w:val="center"/>
          </w:tcPr>
          <w:p w:rsidR="009037F8" w:rsidRPr="008E5ED8" w:rsidRDefault="00230562" w:rsidP="00656AC7">
            <w:pPr>
              <w:jc w:val="center"/>
              <w:rPr>
                <w:rFonts w:ascii="Arial" w:hAnsi="Arial" w:cs="Arial"/>
                <w:sz w:val="18"/>
                <w:szCs w:val="18"/>
              </w:rPr>
            </w:pPr>
            <w:r w:rsidRPr="008E5ED8">
              <w:rPr>
                <w:rFonts w:ascii="Arial" w:hAnsi="Arial" w:cs="Arial"/>
                <w:sz w:val="18"/>
                <w:szCs w:val="18"/>
              </w:rPr>
              <w:t>(16)</w:t>
            </w:r>
          </w:p>
        </w:tc>
        <w:tc>
          <w:tcPr>
            <w:tcW w:w="1027" w:type="dxa"/>
            <w:tcBorders>
              <w:left w:val="nil"/>
              <w:bottom w:val="nil"/>
              <w:right w:val="nil"/>
            </w:tcBorders>
            <w:shd w:val="clear" w:color="auto" w:fill="auto"/>
            <w:vAlign w:val="center"/>
          </w:tcPr>
          <w:p w:rsidR="009037F8" w:rsidRPr="008E5ED8" w:rsidRDefault="009037F8" w:rsidP="00656AC7">
            <w:pPr>
              <w:jc w:val="center"/>
              <w:rPr>
                <w:rFonts w:ascii="Arial" w:hAnsi="Arial" w:cs="Arial"/>
                <w:sz w:val="18"/>
                <w:szCs w:val="18"/>
              </w:rPr>
            </w:pPr>
            <w:r w:rsidRPr="008E5ED8">
              <w:rPr>
                <w:rFonts w:ascii="Arial" w:hAnsi="Arial" w:cs="Arial"/>
                <w:sz w:val="18"/>
                <w:szCs w:val="18"/>
              </w:rPr>
              <w:t>-</w:t>
            </w:r>
          </w:p>
        </w:tc>
        <w:tc>
          <w:tcPr>
            <w:tcW w:w="1241" w:type="dxa"/>
            <w:tcBorders>
              <w:left w:val="nil"/>
              <w:bottom w:val="nil"/>
              <w:right w:val="nil"/>
            </w:tcBorders>
            <w:shd w:val="clear" w:color="auto" w:fill="auto"/>
            <w:vAlign w:val="center"/>
          </w:tcPr>
          <w:p w:rsidR="009037F8" w:rsidRPr="008E5ED8" w:rsidRDefault="009037F8" w:rsidP="00656AC7">
            <w:pPr>
              <w:jc w:val="center"/>
              <w:rPr>
                <w:rFonts w:ascii="Arial" w:hAnsi="Arial" w:cs="Arial"/>
                <w:sz w:val="18"/>
                <w:szCs w:val="18"/>
              </w:rPr>
            </w:pPr>
            <w:r w:rsidRPr="008E5ED8">
              <w:rPr>
                <w:rFonts w:ascii="Arial" w:hAnsi="Arial" w:cs="Arial"/>
                <w:sz w:val="18"/>
                <w:szCs w:val="18"/>
              </w:rPr>
              <w:t>-</w:t>
            </w:r>
          </w:p>
        </w:tc>
        <w:tc>
          <w:tcPr>
            <w:tcW w:w="1066" w:type="dxa"/>
            <w:tcBorders>
              <w:left w:val="nil"/>
              <w:bottom w:val="nil"/>
              <w:right w:val="nil"/>
            </w:tcBorders>
            <w:vAlign w:val="center"/>
          </w:tcPr>
          <w:p w:rsidR="009037F8" w:rsidRPr="008E5ED8" w:rsidRDefault="004A7B0D" w:rsidP="00656AC7">
            <w:pPr>
              <w:jc w:val="center"/>
              <w:rPr>
                <w:rFonts w:ascii="Arial" w:hAnsi="Arial" w:cs="Arial"/>
                <w:sz w:val="18"/>
                <w:szCs w:val="18"/>
              </w:rPr>
            </w:pPr>
            <w:r w:rsidRPr="008E5ED8">
              <w:rPr>
                <w:rFonts w:ascii="Arial" w:hAnsi="Arial" w:cs="Arial"/>
                <w:sz w:val="18"/>
                <w:szCs w:val="18"/>
              </w:rPr>
              <w:t>-</w:t>
            </w:r>
          </w:p>
        </w:tc>
      </w:tr>
    </w:tbl>
    <w:p w:rsidR="00185A0F" w:rsidRPr="008E5ED8" w:rsidRDefault="00185A0F" w:rsidP="00EF160B">
      <w:pPr>
        <w:tabs>
          <w:tab w:val="left" w:pos="426"/>
          <w:tab w:val="left" w:pos="709"/>
          <w:tab w:val="left" w:pos="1122"/>
          <w:tab w:val="num" w:pos="3060"/>
        </w:tabs>
        <w:autoSpaceDE w:val="0"/>
        <w:autoSpaceDN w:val="0"/>
        <w:adjustRightInd w:val="0"/>
        <w:jc w:val="both"/>
        <w:rPr>
          <w:rFonts w:ascii="Arial" w:hAnsi="Arial" w:cs="Arial"/>
          <w:b/>
          <w:sz w:val="20"/>
          <w:szCs w:val="20"/>
        </w:rPr>
      </w:pPr>
    </w:p>
    <w:p w:rsidR="00856660" w:rsidRPr="008E5ED8" w:rsidRDefault="00856660" w:rsidP="001C24CE">
      <w:pPr>
        <w:pStyle w:val="GvdeMetniGirintisi"/>
        <w:ind w:left="720" w:firstLine="0"/>
        <w:rPr>
          <w:rFonts w:ascii="Arial" w:hAnsi="Arial" w:cs="Arial"/>
          <w:sz w:val="20"/>
          <w:szCs w:val="20"/>
        </w:rPr>
      </w:pPr>
    </w:p>
    <w:p w:rsidR="00183A10" w:rsidRPr="008E5ED8" w:rsidRDefault="00554E32" w:rsidP="002F1DA2">
      <w:pPr>
        <w:pStyle w:val="GvdeMetniGirintisi"/>
        <w:numPr>
          <w:ilvl w:val="0"/>
          <w:numId w:val="24"/>
        </w:numPr>
        <w:rPr>
          <w:rFonts w:ascii="Arial" w:hAnsi="Arial" w:cs="Arial"/>
          <w:b/>
          <w:sz w:val="20"/>
          <w:szCs w:val="20"/>
        </w:rPr>
      </w:pPr>
      <w:r w:rsidRPr="008E5ED8">
        <w:rPr>
          <w:rFonts w:ascii="Arial" w:hAnsi="Arial" w:cs="Arial"/>
          <w:b/>
          <w:sz w:val="20"/>
          <w:szCs w:val="20"/>
        </w:rPr>
        <w:t>Konsolide edilen bağlı ortaklıklara i</w:t>
      </w:r>
      <w:r w:rsidR="002F1DA2" w:rsidRPr="008E5ED8">
        <w:rPr>
          <w:rFonts w:ascii="Arial" w:hAnsi="Arial" w:cs="Arial"/>
          <w:b/>
          <w:sz w:val="20"/>
          <w:szCs w:val="20"/>
        </w:rPr>
        <w:t>liş</w:t>
      </w:r>
      <w:r w:rsidRPr="008E5ED8">
        <w:rPr>
          <w:rFonts w:ascii="Arial" w:hAnsi="Arial" w:cs="Arial"/>
          <w:b/>
          <w:sz w:val="20"/>
          <w:szCs w:val="20"/>
        </w:rPr>
        <w:t>kin b</w:t>
      </w:r>
      <w:r w:rsidR="002F1DA2" w:rsidRPr="008E5ED8">
        <w:rPr>
          <w:rFonts w:ascii="Arial" w:hAnsi="Arial" w:cs="Arial"/>
          <w:b/>
          <w:sz w:val="20"/>
          <w:szCs w:val="20"/>
        </w:rPr>
        <w:t>ilgiler:</w:t>
      </w:r>
    </w:p>
    <w:p w:rsidR="001C24CE" w:rsidRPr="008E5ED8" w:rsidRDefault="001C24CE" w:rsidP="001C24CE">
      <w:pPr>
        <w:pStyle w:val="GvdeMetniGirintisi"/>
        <w:ind w:left="720" w:firstLine="0"/>
        <w:rPr>
          <w:rFonts w:ascii="Arial" w:hAnsi="Arial" w:cs="Arial"/>
          <w:sz w:val="12"/>
          <w:szCs w:val="12"/>
        </w:rPr>
      </w:pPr>
    </w:p>
    <w:p w:rsidR="001C24CE" w:rsidRPr="008E5ED8" w:rsidRDefault="001C24CE" w:rsidP="001C24CE">
      <w:pPr>
        <w:tabs>
          <w:tab w:val="left" w:pos="540"/>
        </w:tabs>
        <w:ind w:left="720"/>
        <w:jc w:val="both"/>
        <w:rPr>
          <w:rFonts w:ascii="Arial" w:hAnsi="Arial" w:cs="Arial"/>
          <w:sz w:val="20"/>
          <w:szCs w:val="20"/>
        </w:rPr>
      </w:pPr>
      <w:r w:rsidRPr="008E5ED8">
        <w:rPr>
          <w:rFonts w:ascii="Arial" w:hAnsi="Arial" w:cs="Arial"/>
          <w:sz w:val="20"/>
          <w:szCs w:val="20"/>
        </w:rPr>
        <w:t xml:space="preserve">Banka’nın bilanço tarihi itibarıyla </w:t>
      </w:r>
      <w:proofErr w:type="gramStart"/>
      <w:r w:rsidRPr="008E5ED8">
        <w:rPr>
          <w:rFonts w:ascii="Arial" w:hAnsi="Arial" w:cs="Arial"/>
          <w:sz w:val="20"/>
          <w:szCs w:val="20"/>
        </w:rPr>
        <w:t>konsolide</w:t>
      </w:r>
      <w:proofErr w:type="gramEnd"/>
      <w:r w:rsidRPr="008E5ED8">
        <w:rPr>
          <w:rFonts w:ascii="Arial" w:hAnsi="Arial" w:cs="Arial"/>
          <w:sz w:val="20"/>
          <w:szCs w:val="20"/>
        </w:rPr>
        <w:t xml:space="preserve"> edilen bağlı ortaklığı bulunmamaktadır.</w:t>
      </w:r>
    </w:p>
    <w:p w:rsidR="00856660" w:rsidRPr="008E5ED8" w:rsidRDefault="00856660" w:rsidP="001C24CE">
      <w:pPr>
        <w:tabs>
          <w:tab w:val="left" w:pos="540"/>
        </w:tabs>
        <w:ind w:left="720"/>
        <w:jc w:val="both"/>
        <w:rPr>
          <w:rFonts w:ascii="Arial" w:hAnsi="Arial" w:cs="Arial"/>
          <w:sz w:val="20"/>
          <w:szCs w:val="20"/>
        </w:rPr>
      </w:pPr>
    </w:p>
    <w:p w:rsidR="00136C29" w:rsidRPr="008E5ED8" w:rsidRDefault="00136C29" w:rsidP="00856660">
      <w:pPr>
        <w:rPr>
          <w:rFonts w:ascii="Arial" w:hAnsi="Arial" w:cs="Arial"/>
          <w:b/>
          <w:sz w:val="20"/>
          <w:szCs w:val="20"/>
        </w:rPr>
      </w:pPr>
      <w:r w:rsidRPr="008E5ED8">
        <w:rPr>
          <w:rFonts w:ascii="Arial" w:hAnsi="Arial" w:cs="Arial"/>
          <w:b/>
          <w:sz w:val="20"/>
          <w:szCs w:val="20"/>
        </w:rPr>
        <w:lastRenderedPageBreak/>
        <w:t>9.</w:t>
      </w:r>
      <w:r w:rsidRPr="008E5ED8">
        <w:rPr>
          <w:rFonts w:ascii="Arial" w:hAnsi="Arial" w:cs="Arial"/>
          <w:b/>
          <w:sz w:val="20"/>
          <w:szCs w:val="20"/>
        </w:rPr>
        <w:tab/>
        <w:t>Birlikte kontrol edilen ortaklıklara</w:t>
      </w:r>
      <w:r w:rsidRPr="008E5ED8">
        <w:rPr>
          <w:rFonts w:ascii="Arial" w:hAnsi="Arial" w:cs="Arial"/>
          <w:b/>
          <w:bCs/>
          <w:snapToGrid w:val="0"/>
          <w:sz w:val="20"/>
          <w:szCs w:val="20"/>
        </w:rPr>
        <w:t xml:space="preserve"> (iş ortaklıklarına) </w:t>
      </w:r>
      <w:r w:rsidRPr="008E5ED8">
        <w:rPr>
          <w:rFonts w:ascii="Arial" w:hAnsi="Arial" w:cs="Arial"/>
          <w:b/>
          <w:sz w:val="20"/>
          <w:szCs w:val="20"/>
        </w:rPr>
        <w:t>ilişkin bilgiler:</w:t>
      </w:r>
    </w:p>
    <w:p w:rsidR="00136C29" w:rsidRPr="008E5ED8" w:rsidRDefault="00136C29" w:rsidP="00136C29">
      <w:pPr>
        <w:pStyle w:val="GvdeMetniGirintisi"/>
        <w:ind w:left="720" w:hanging="720"/>
        <w:rPr>
          <w:rFonts w:ascii="Arial" w:hAnsi="Arial" w:cs="Arial"/>
          <w:b/>
          <w:sz w:val="20"/>
          <w:szCs w:val="20"/>
        </w:rPr>
      </w:pPr>
    </w:p>
    <w:p w:rsidR="00136C29" w:rsidRPr="008E5ED8" w:rsidRDefault="00136C29" w:rsidP="00136C29">
      <w:pPr>
        <w:pStyle w:val="GvdeMetniGirintisi"/>
        <w:ind w:left="540" w:firstLine="0"/>
        <w:rPr>
          <w:rFonts w:ascii="Arial" w:hAnsi="Arial" w:cs="Arial"/>
          <w:sz w:val="20"/>
          <w:szCs w:val="20"/>
        </w:rPr>
      </w:pPr>
      <w:r w:rsidRPr="008E5ED8">
        <w:rPr>
          <w:rFonts w:ascii="Arial" w:hAnsi="Arial" w:cs="Arial"/>
          <w:sz w:val="20"/>
          <w:szCs w:val="20"/>
        </w:rPr>
        <w:t xml:space="preserve">Banka’nın bilanço tarihi itibarıyla birlikte kontrol edilen ortaklığı bulunmamaktadır. </w:t>
      </w:r>
    </w:p>
    <w:p w:rsidR="00136C29" w:rsidRPr="008E5ED8" w:rsidRDefault="00136C29" w:rsidP="00136C29">
      <w:pPr>
        <w:pStyle w:val="GvdeMetniGirintisi"/>
        <w:ind w:left="540" w:firstLine="0"/>
        <w:rPr>
          <w:rFonts w:ascii="Arial" w:hAnsi="Arial" w:cs="Arial"/>
          <w:sz w:val="20"/>
          <w:szCs w:val="20"/>
        </w:rPr>
      </w:pPr>
    </w:p>
    <w:p w:rsidR="00136C29" w:rsidRPr="008E5ED8" w:rsidRDefault="00136C29" w:rsidP="00136C29">
      <w:pPr>
        <w:pStyle w:val="GvdeMetniGirintisi"/>
        <w:tabs>
          <w:tab w:val="left" w:pos="187"/>
          <w:tab w:val="left" w:pos="1080"/>
        </w:tabs>
        <w:ind w:left="561" w:hanging="561"/>
        <w:rPr>
          <w:rFonts w:ascii="Arial" w:hAnsi="Arial" w:cs="Arial"/>
          <w:b/>
          <w:sz w:val="20"/>
          <w:szCs w:val="20"/>
        </w:rPr>
      </w:pPr>
      <w:r w:rsidRPr="008E5ED8">
        <w:rPr>
          <w:rFonts w:ascii="Arial" w:hAnsi="Arial" w:cs="Arial"/>
          <w:b/>
          <w:sz w:val="20"/>
          <w:szCs w:val="20"/>
        </w:rPr>
        <w:t>10.</w:t>
      </w:r>
      <w:r w:rsidRPr="008E5ED8">
        <w:rPr>
          <w:rFonts w:ascii="Arial" w:hAnsi="Arial" w:cs="Arial"/>
          <w:b/>
          <w:sz w:val="20"/>
          <w:szCs w:val="20"/>
        </w:rPr>
        <w:tab/>
        <w:t xml:space="preserve">Kiralama işlemlerinden alacaklara ilişkin bilgiler (net): </w:t>
      </w:r>
    </w:p>
    <w:p w:rsidR="00136C29" w:rsidRPr="008E5ED8" w:rsidRDefault="00136C29" w:rsidP="00136C29">
      <w:pPr>
        <w:pStyle w:val="GvdeMetniGirintisi"/>
        <w:ind w:left="720" w:hanging="720"/>
        <w:rPr>
          <w:rFonts w:ascii="Arial" w:hAnsi="Arial" w:cs="Arial"/>
          <w:b/>
          <w:sz w:val="20"/>
          <w:szCs w:val="20"/>
        </w:rPr>
      </w:pPr>
    </w:p>
    <w:p w:rsidR="00136C29" w:rsidRPr="008E5ED8" w:rsidRDefault="00136C29" w:rsidP="00136C29">
      <w:pPr>
        <w:pStyle w:val="GvdeMetniGirintisi"/>
        <w:ind w:left="540" w:hanging="360"/>
        <w:rPr>
          <w:rFonts w:ascii="Arial" w:hAnsi="Arial" w:cs="Arial"/>
          <w:b/>
          <w:sz w:val="20"/>
          <w:szCs w:val="20"/>
        </w:rPr>
      </w:pPr>
      <w:r w:rsidRPr="008E5ED8">
        <w:rPr>
          <w:rFonts w:ascii="Arial" w:hAnsi="Arial" w:cs="Arial"/>
          <w:b/>
          <w:sz w:val="20"/>
          <w:szCs w:val="20"/>
        </w:rPr>
        <w:t xml:space="preserve">a) </w:t>
      </w:r>
      <w:r w:rsidRPr="008E5ED8">
        <w:rPr>
          <w:rFonts w:ascii="Arial" w:hAnsi="Arial" w:cs="Arial"/>
          <w:b/>
          <w:sz w:val="20"/>
          <w:szCs w:val="20"/>
        </w:rPr>
        <w:tab/>
      </w:r>
      <w:r w:rsidRPr="008E5ED8">
        <w:rPr>
          <w:rFonts w:ascii="Arial" w:hAnsi="Arial" w:cs="Arial"/>
          <w:b/>
          <w:bCs/>
          <w:iCs/>
          <w:sz w:val="20"/>
          <w:szCs w:val="20"/>
        </w:rPr>
        <w:t>Finansal kiralama yöntemiyle kullandırılan fonların kalan vadelerine göre gösterimi</w:t>
      </w:r>
      <w:r w:rsidRPr="008E5ED8">
        <w:rPr>
          <w:rFonts w:ascii="Arial" w:hAnsi="Arial" w:cs="Arial"/>
          <w:b/>
          <w:sz w:val="20"/>
          <w:szCs w:val="20"/>
        </w:rPr>
        <w:t>:</w:t>
      </w:r>
    </w:p>
    <w:p w:rsidR="00136C29" w:rsidRPr="008E5ED8" w:rsidRDefault="00136C29" w:rsidP="00136C29">
      <w:pPr>
        <w:pStyle w:val="GvdeMetniGirintisi"/>
        <w:ind w:left="720" w:hanging="720"/>
        <w:rPr>
          <w:rFonts w:ascii="Arial" w:hAnsi="Arial" w:cs="Arial"/>
          <w:b/>
          <w:sz w:val="20"/>
          <w:szCs w:val="20"/>
        </w:rPr>
      </w:pPr>
    </w:p>
    <w:tbl>
      <w:tblPr>
        <w:tblW w:w="9056" w:type="dxa"/>
        <w:tblInd w:w="103" w:type="dxa"/>
        <w:tblLayout w:type="fixed"/>
        <w:tblLook w:val="0000" w:firstRow="0" w:lastRow="0" w:firstColumn="0" w:lastColumn="0" w:noHBand="0" w:noVBand="0"/>
      </w:tblPr>
      <w:tblGrid>
        <w:gridCol w:w="3407"/>
        <w:gridCol w:w="1260"/>
        <w:gridCol w:w="1311"/>
        <w:gridCol w:w="1539"/>
        <w:gridCol w:w="1539"/>
      </w:tblGrid>
      <w:tr w:rsidR="00136C29" w:rsidRPr="008E5ED8" w:rsidTr="000C1207">
        <w:trPr>
          <w:trHeight w:val="20"/>
        </w:trPr>
        <w:tc>
          <w:tcPr>
            <w:tcW w:w="3407" w:type="dxa"/>
            <w:tcBorders>
              <w:top w:val="single" w:sz="4" w:space="0" w:color="auto"/>
              <w:bottom w:val="single" w:sz="4" w:space="0" w:color="auto"/>
            </w:tcBorders>
            <w:shd w:val="clear" w:color="auto" w:fill="auto"/>
            <w:noWrap/>
            <w:vAlign w:val="bottom"/>
          </w:tcPr>
          <w:p w:rsidR="00136C29" w:rsidRPr="008E5ED8" w:rsidRDefault="00136C29" w:rsidP="000C1207">
            <w:pPr>
              <w:jc w:val="both"/>
              <w:rPr>
                <w:rFonts w:ascii="Arial" w:hAnsi="Arial" w:cs="Arial"/>
                <w:b/>
                <w:sz w:val="20"/>
                <w:szCs w:val="20"/>
              </w:rPr>
            </w:pPr>
            <w:r w:rsidRPr="008E5ED8">
              <w:rPr>
                <w:rFonts w:ascii="Arial" w:hAnsi="Arial" w:cs="Arial"/>
                <w:b/>
                <w:sz w:val="20"/>
                <w:szCs w:val="20"/>
              </w:rPr>
              <w:t> </w:t>
            </w:r>
          </w:p>
        </w:tc>
        <w:tc>
          <w:tcPr>
            <w:tcW w:w="2571" w:type="dxa"/>
            <w:gridSpan w:val="2"/>
            <w:tcBorders>
              <w:top w:val="single" w:sz="4" w:space="0" w:color="auto"/>
              <w:bottom w:val="single" w:sz="4" w:space="0" w:color="auto"/>
            </w:tcBorders>
            <w:shd w:val="clear" w:color="auto" w:fill="auto"/>
            <w:noWrap/>
            <w:vAlign w:val="center"/>
          </w:tcPr>
          <w:p w:rsidR="00136C29" w:rsidRPr="008E5ED8" w:rsidRDefault="00136C29" w:rsidP="000C1207">
            <w:pPr>
              <w:jc w:val="center"/>
              <w:rPr>
                <w:rFonts w:ascii="Arial" w:eastAsia="Arial Unicode MS" w:hAnsi="Arial" w:cs="Arial"/>
                <w:b/>
                <w:sz w:val="20"/>
                <w:szCs w:val="20"/>
              </w:rPr>
            </w:pPr>
            <w:r w:rsidRPr="008E5ED8">
              <w:rPr>
                <w:rFonts w:ascii="Arial" w:hAnsi="Arial" w:cs="Arial"/>
                <w:b/>
                <w:sz w:val="20"/>
                <w:szCs w:val="20"/>
              </w:rPr>
              <w:t>Cari Dönem</w:t>
            </w:r>
          </w:p>
        </w:tc>
        <w:tc>
          <w:tcPr>
            <w:tcW w:w="3078" w:type="dxa"/>
            <w:gridSpan w:val="2"/>
            <w:tcBorders>
              <w:top w:val="single" w:sz="4" w:space="0" w:color="auto"/>
              <w:bottom w:val="single" w:sz="4" w:space="0" w:color="auto"/>
            </w:tcBorders>
            <w:vAlign w:val="center"/>
          </w:tcPr>
          <w:p w:rsidR="00136C29" w:rsidRPr="008E5ED8" w:rsidRDefault="00136C29" w:rsidP="000C1207">
            <w:pPr>
              <w:jc w:val="center"/>
              <w:rPr>
                <w:rFonts w:ascii="Arial" w:eastAsia="Arial Unicode MS" w:hAnsi="Arial" w:cs="Arial"/>
                <w:b/>
                <w:sz w:val="20"/>
                <w:szCs w:val="20"/>
              </w:rPr>
            </w:pPr>
            <w:r w:rsidRPr="008E5ED8">
              <w:rPr>
                <w:rFonts w:ascii="Arial" w:hAnsi="Arial" w:cs="Arial"/>
                <w:b/>
                <w:sz w:val="20"/>
                <w:szCs w:val="20"/>
              </w:rPr>
              <w:t>Önceki Dönem</w:t>
            </w:r>
          </w:p>
        </w:tc>
      </w:tr>
      <w:tr w:rsidR="00136C29" w:rsidRPr="008E5ED8" w:rsidTr="000C1207">
        <w:trPr>
          <w:trHeight w:val="20"/>
        </w:trPr>
        <w:tc>
          <w:tcPr>
            <w:tcW w:w="3407" w:type="dxa"/>
            <w:tcBorders>
              <w:top w:val="single" w:sz="4" w:space="0" w:color="auto"/>
              <w:bottom w:val="single" w:sz="4" w:space="0" w:color="auto"/>
            </w:tcBorders>
            <w:shd w:val="clear" w:color="auto" w:fill="auto"/>
            <w:noWrap/>
            <w:vAlign w:val="bottom"/>
          </w:tcPr>
          <w:p w:rsidR="00136C29" w:rsidRPr="008E5ED8" w:rsidRDefault="00136C29" w:rsidP="000C1207">
            <w:pPr>
              <w:jc w:val="both"/>
              <w:rPr>
                <w:rFonts w:ascii="Arial" w:hAnsi="Arial" w:cs="Arial"/>
                <w:b/>
                <w:sz w:val="20"/>
                <w:szCs w:val="20"/>
              </w:rPr>
            </w:pPr>
            <w:r w:rsidRPr="008E5ED8">
              <w:rPr>
                <w:rFonts w:ascii="Arial" w:hAnsi="Arial" w:cs="Arial"/>
                <w:b/>
                <w:sz w:val="20"/>
                <w:szCs w:val="20"/>
              </w:rPr>
              <w:t> </w:t>
            </w:r>
          </w:p>
        </w:tc>
        <w:tc>
          <w:tcPr>
            <w:tcW w:w="1260" w:type="dxa"/>
            <w:tcBorders>
              <w:top w:val="single" w:sz="4" w:space="0" w:color="auto"/>
              <w:bottom w:val="single" w:sz="4" w:space="0" w:color="auto"/>
            </w:tcBorders>
            <w:shd w:val="clear" w:color="auto" w:fill="auto"/>
            <w:noWrap/>
            <w:vAlign w:val="bottom"/>
          </w:tcPr>
          <w:p w:rsidR="00136C29" w:rsidRPr="008E5ED8" w:rsidRDefault="00136C29" w:rsidP="000C1207">
            <w:pPr>
              <w:jc w:val="center"/>
              <w:rPr>
                <w:rFonts w:ascii="Arial" w:hAnsi="Arial" w:cs="Arial"/>
                <w:b/>
                <w:sz w:val="20"/>
                <w:szCs w:val="20"/>
              </w:rPr>
            </w:pPr>
            <w:r w:rsidRPr="008E5ED8">
              <w:rPr>
                <w:rFonts w:ascii="Arial" w:hAnsi="Arial" w:cs="Arial"/>
                <w:b/>
                <w:sz w:val="20"/>
                <w:szCs w:val="20"/>
              </w:rPr>
              <w:t>Brüt</w:t>
            </w:r>
          </w:p>
        </w:tc>
        <w:tc>
          <w:tcPr>
            <w:tcW w:w="1311" w:type="dxa"/>
            <w:tcBorders>
              <w:top w:val="single" w:sz="4" w:space="0" w:color="auto"/>
              <w:bottom w:val="single" w:sz="4" w:space="0" w:color="auto"/>
            </w:tcBorders>
            <w:vAlign w:val="bottom"/>
          </w:tcPr>
          <w:p w:rsidR="00136C29" w:rsidRPr="008E5ED8" w:rsidRDefault="00136C29" w:rsidP="000C1207">
            <w:pPr>
              <w:jc w:val="center"/>
              <w:rPr>
                <w:rFonts w:ascii="Arial" w:hAnsi="Arial" w:cs="Arial"/>
                <w:b/>
                <w:sz w:val="20"/>
                <w:szCs w:val="20"/>
              </w:rPr>
            </w:pPr>
            <w:r w:rsidRPr="008E5ED8">
              <w:rPr>
                <w:rFonts w:ascii="Arial" w:hAnsi="Arial" w:cs="Arial"/>
                <w:b/>
                <w:sz w:val="20"/>
                <w:szCs w:val="20"/>
              </w:rPr>
              <w:t>Net</w:t>
            </w:r>
          </w:p>
        </w:tc>
        <w:tc>
          <w:tcPr>
            <w:tcW w:w="1539" w:type="dxa"/>
            <w:tcBorders>
              <w:top w:val="single" w:sz="4" w:space="0" w:color="auto"/>
              <w:bottom w:val="single" w:sz="4" w:space="0" w:color="auto"/>
            </w:tcBorders>
            <w:vAlign w:val="bottom"/>
          </w:tcPr>
          <w:p w:rsidR="00136C29" w:rsidRPr="008E5ED8" w:rsidRDefault="00136C29" w:rsidP="000C1207">
            <w:pPr>
              <w:jc w:val="center"/>
              <w:rPr>
                <w:rFonts w:ascii="Arial" w:hAnsi="Arial" w:cs="Arial"/>
                <w:b/>
                <w:sz w:val="20"/>
                <w:szCs w:val="20"/>
              </w:rPr>
            </w:pPr>
            <w:r w:rsidRPr="008E5ED8">
              <w:rPr>
                <w:rFonts w:ascii="Arial" w:hAnsi="Arial" w:cs="Arial"/>
                <w:b/>
                <w:sz w:val="20"/>
                <w:szCs w:val="20"/>
              </w:rPr>
              <w:t>Brüt</w:t>
            </w:r>
          </w:p>
        </w:tc>
        <w:tc>
          <w:tcPr>
            <w:tcW w:w="1539" w:type="dxa"/>
            <w:tcBorders>
              <w:top w:val="single" w:sz="4" w:space="0" w:color="auto"/>
              <w:bottom w:val="single" w:sz="4" w:space="0" w:color="auto"/>
            </w:tcBorders>
            <w:shd w:val="clear" w:color="auto" w:fill="auto"/>
            <w:vAlign w:val="bottom"/>
          </w:tcPr>
          <w:p w:rsidR="00136C29" w:rsidRPr="008E5ED8" w:rsidRDefault="00136C29" w:rsidP="000C1207">
            <w:pPr>
              <w:jc w:val="center"/>
              <w:rPr>
                <w:rFonts w:ascii="Arial" w:hAnsi="Arial" w:cs="Arial"/>
                <w:b/>
                <w:sz w:val="20"/>
                <w:szCs w:val="20"/>
              </w:rPr>
            </w:pPr>
            <w:r w:rsidRPr="008E5ED8">
              <w:rPr>
                <w:rFonts w:ascii="Arial" w:hAnsi="Arial" w:cs="Arial"/>
                <w:b/>
                <w:sz w:val="20"/>
                <w:szCs w:val="20"/>
              </w:rPr>
              <w:t>Net</w:t>
            </w:r>
          </w:p>
        </w:tc>
      </w:tr>
      <w:tr w:rsidR="00136C29" w:rsidRPr="008E5ED8" w:rsidTr="000C1207">
        <w:trPr>
          <w:trHeight w:val="20"/>
        </w:trPr>
        <w:tc>
          <w:tcPr>
            <w:tcW w:w="3407" w:type="dxa"/>
            <w:tcBorders>
              <w:top w:val="single" w:sz="4" w:space="0" w:color="auto"/>
            </w:tcBorders>
            <w:shd w:val="clear" w:color="auto" w:fill="auto"/>
            <w:noWrap/>
            <w:vAlign w:val="bottom"/>
          </w:tcPr>
          <w:p w:rsidR="00136C29" w:rsidRPr="008E5ED8" w:rsidRDefault="00136C29" w:rsidP="000C1207">
            <w:pPr>
              <w:jc w:val="both"/>
              <w:rPr>
                <w:rFonts w:ascii="Arial" w:hAnsi="Arial" w:cs="Arial"/>
                <w:sz w:val="20"/>
                <w:szCs w:val="20"/>
              </w:rPr>
            </w:pPr>
          </w:p>
        </w:tc>
        <w:tc>
          <w:tcPr>
            <w:tcW w:w="1260" w:type="dxa"/>
            <w:tcBorders>
              <w:top w:val="single" w:sz="4" w:space="0" w:color="auto"/>
            </w:tcBorders>
            <w:shd w:val="clear" w:color="auto" w:fill="auto"/>
            <w:noWrap/>
            <w:vAlign w:val="bottom"/>
          </w:tcPr>
          <w:p w:rsidR="00136C29" w:rsidRPr="008E5ED8" w:rsidRDefault="00136C29" w:rsidP="000C1207">
            <w:pPr>
              <w:jc w:val="right"/>
              <w:rPr>
                <w:rFonts w:ascii="Arial" w:hAnsi="Arial" w:cs="Arial"/>
                <w:sz w:val="20"/>
                <w:szCs w:val="20"/>
              </w:rPr>
            </w:pPr>
          </w:p>
        </w:tc>
        <w:tc>
          <w:tcPr>
            <w:tcW w:w="1311" w:type="dxa"/>
            <w:tcBorders>
              <w:top w:val="single" w:sz="4" w:space="0" w:color="auto"/>
            </w:tcBorders>
            <w:vAlign w:val="bottom"/>
          </w:tcPr>
          <w:p w:rsidR="00136C29" w:rsidRPr="008E5ED8" w:rsidRDefault="00136C29" w:rsidP="000C1207">
            <w:pPr>
              <w:jc w:val="right"/>
              <w:rPr>
                <w:rFonts w:ascii="Arial" w:hAnsi="Arial" w:cs="Arial"/>
                <w:sz w:val="20"/>
                <w:szCs w:val="20"/>
              </w:rPr>
            </w:pPr>
          </w:p>
        </w:tc>
        <w:tc>
          <w:tcPr>
            <w:tcW w:w="1539" w:type="dxa"/>
            <w:tcBorders>
              <w:top w:val="single" w:sz="4" w:space="0" w:color="auto"/>
            </w:tcBorders>
            <w:vAlign w:val="bottom"/>
          </w:tcPr>
          <w:p w:rsidR="00136C29" w:rsidRPr="008E5ED8" w:rsidRDefault="00136C29" w:rsidP="000C1207">
            <w:pPr>
              <w:jc w:val="right"/>
              <w:rPr>
                <w:rFonts w:ascii="Arial" w:hAnsi="Arial" w:cs="Arial"/>
                <w:sz w:val="20"/>
                <w:szCs w:val="20"/>
              </w:rPr>
            </w:pPr>
          </w:p>
        </w:tc>
        <w:tc>
          <w:tcPr>
            <w:tcW w:w="1539" w:type="dxa"/>
            <w:tcBorders>
              <w:top w:val="single" w:sz="4" w:space="0" w:color="auto"/>
            </w:tcBorders>
            <w:shd w:val="clear" w:color="auto" w:fill="auto"/>
            <w:noWrap/>
            <w:vAlign w:val="bottom"/>
          </w:tcPr>
          <w:p w:rsidR="00136C29" w:rsidRPr="008E5ED8" w:rsidRDefault="00136C29" w:rsidP="000C1207">
            <w:pPr>
              <w:jc w:val="right"/>
              <w:rPr>
                <w:rFonts w:ascii="Arial" w:hAnsi="Arial" w:cs="Arial"/>
                <w:sz w:val="20"/>
                <w:szCs w:val="20"/>
              </w:rPr>
            </w:pPr>
          </w:p>
        </w:tc>
      </w:tr>
      <w:tr w:rsidR="00D8707F" w:rsidRPr="008E5ED8" w:rsidTr="007D6075">
        <w:trPr>
          <w:trHeight w:val="20"/>
        </w:trPr>
        <w:tc>
          <w:tcPr>
            <w:tcW w:w="3407" w:type="dxa"/>
            <w:shd w:val="clear" w:color="auto" w:fill="auto"/>
            <w:noWrap/>
            <w:vAlign w:val="bottom"/>
          </w:tcPr>
          <w:p w:rsidR="00D8707F" w:rsidRPr="008E5ED8" w:rsidRDefault="00D8707F" w:rsidP="000C1207">
            <w:pPr>
              <w:jc w:val="both"/>
              <w:rPr>
                <w:rFonts w:ascii="Arial" w:hAnsi="Arial" w:cs="Arial"/>
                <w:sz w:val="20"/>
                <w:szCs w:val="20"/>
              </w:rPr>
            </w:pPr>
            <w:r w:rsidRPr="008E5ED8">
              <w:rPr>
                <w:rFonts w:ascii="Arial" w:hAnsi="Arial" w:cs="Arial"/>
                <w:sz w:val="20"/>
                <w:szCs w:val="20"/>
              </w:rPr>
              <w:t>1 yıldan az</w:t>
            </w:r>
          </w:p>
        </w:tc>
        <w:tc>
          <w:tcPr>
            <w:tcW w:w="1260" w:type="dxa"/>
            <w:shd w:val="clear" w:color="auto" w:fill="auto"/>
            <w:noWrap/>
            <w:vAlign w:val="bottom"/>
          </w:tcPr>
          <w:p w:rsidR="00D8707F" w:rsidRPr="008E5ED8" w:rsidRDefault="00D8707F" w:rsidP="00D8707F">
            <w:pPr>
              <w:jc w:val="right"/>
              <w:rPr>
                <w:rFonts w:ascii="Arial" w:hAnsi="Arial" w:cs="Arial"/>
                <w:sz w:val="18"/>
                <w:szCs w:val="18"/>
              </w:rPr>
            </w:pPr>
            <w:r w:rsidRPr="008E5ED8">
              <w:rPr>
                <w:rFonts w:ascii="Arial" w:hAnsi="Arial" w:cs="Arial"/>
                <w:sz w:val="18"/>
                <w:szCs w:val="18"/>
              </w:rPr>
              <w:t>24.271</w:t>
            </w:r>
          </w:p>
        </w:tc>
        <w:tc>
          <w:tcPr>
            <w:tcW w:w="1311" w:type="dxa"/>
            <w:vAlign w:val="bottom"/>
          </w:tcPr>
          <w:p w:rsidR="00D8707F" w:rsidRPr="008E5ED8" w:rsidRDefault="00D8707F" w:rsidP="00D8707F">
            <w:pPr>
              <w:jc w:val="right"/>
              <w:rPr>
                <w:rFonts w:ascii="Arial" w:hAnsi="Arial" w:cs="Arial"/>
                <w:sz w:val="18"/>
                <w:szCs w:val="18"/>
              </w:rPr>
            </w:pPr>
            <w:r w:rsidRPr="008E5ED8">
              <w:rPr>
                <w:rFonts w:ascii="Arial" w:hAnsi="Arial" w:cs="Arial"/>
                <w:sz w:val="18"/>
                <w:szCs w:val="18"/>
              </w:rPr>
              <w:t>18.722</w:t>
            </w:r>
          </w:p>
        </w:tc>
        <w:tc>
          <w:tcPr>
            <w:tcW w:w="1539" w:type="dxa"/>
            <w:vAlign w:val="bottom"/>
          </w:tcPr>
          <w:p w:rsidR="00D8707F" w:rsidRPr="008E5ED8" w:rsidRDefault="00D8707F" w:rsidP="000C1207">
            <w:pPr>
              <w:jc w:val="right"/>
              <w:rPr>
                <w:rFonts w:ascii="Arial" w:hAnsi="Arial" w:cs="Arial"/>
                <w:sz w:val="20"/>
                <w:szCs w:val="20"/>
              </w:rPr>
            </w:pPr>
            <w:r w:rsidRPr="008E5ED8">
              <w:rPr>
                <w:rFonts w:ascii="Arial" w:hAnsi="Arial" w:cs="Arial"/>
                <w:sz w:val="20"/>
                <w:szCs w:val="20"/>
              </w:rPr>
              <w:t>18.260</w:t>
            </w:r>
          </w:p>
        </w:tc>
        <w:tc>
          <w:tcPr>
            <w:tcW w:w="1539" w:type="dxa"/>
            <w:shd w:val="clear" w:color="auto" w:fill="auto"/>
            <w:noWrap/>
            <w:vAlign w:val="bottom"/>
          </w:tcPr>
          <w:p w:rsidR="00D8707F" w:rsidRPr="008E5ED8" w:rsidRDefault="00D8707F" w:rsidP="000C1207">
            <w:pPr>
              <w:jc w:val="right"/>
              <w:rPr>
                <w:rFonts w:ascii="Arial" w:hAnsi="Arial" w:cs="Arial"/>
                <w:sz w:val="20"/>
                <w:szCs w:val="20"/>
              </w:rPr>
            </w:pPr>
            <w:r w:rsidRPr="008E5ED8">
              <w:rPr>
                <w:rFonts w:ascii="Arial" w:hAnsi="Arial" w:cs="Arial"/>
                <w:sz w:val="20"/>
                <w:szCs w:val="20"/>
              </w:rPr>
              <w:t>15.256</w:t>
            </w:r>
          </w:p>
        </w:tc>
      </w:tr>
      <w:tr w:rsidR="00D8707F" w:rsidRPr="008E5ED8" w:rsidTr="007D6075">
        <w:trPr>
          <w:trHeight w:val="20"/>
        </w:trPr>
        <w:tc>
          <w:tcPr>
            <w:tcW w:w="3407" w:type="dxa"/>
            <w:shd w:val="clear" w:color="auto" w:fill="auto"/>
            <w:noWrap/>
            <w:vAlign w:val="bottom"/>
          </w:tcPr>
          <w:p w:rsidR="00D8707F" w:rsidRPr="008E5ED8" w:rsidRDefault="00D8707F" w:rsidP="000C1207">
            <w:pPr>
              <w:jc w:val="both"/>
              <w:rPr>
                <w:rFonts w:ascii="Arial" w:hAnsi="Arial" w:cs="Arial"/>
                <w:sz w:val="20"/>
                <w:szCs w:val="20"/>
              </w:rPr>
            </w:pPr>
            <w:r w:rsidRPr="008E5ED8">
              <w:rPr>
                <w:rFonts w:ascii="Arial" w:hAnsi="Arial" w:cs="Arial"/>
                <w:sz w:val="20"/>
                <w:szCs w:val="20"/>
              </w:rPr>
              <w:t>1-4 yıl arası</w:t>
            </w:r>
          </w:p>
        </w:tc>
        <w:tc>
          <w:tcPr>
            <w:tcW w:w="1260" w:type="dxa"/>
            <w:shd w:val="clear" w:color="auto" w:fill="auto"/>
            <w:noWrap/>
            <w:vAlign w:val="bottom"/>
          </w:tcPr>
          <w:p w:rsidR="00D8707F" w:rsidRPr="008E5ED8" w:rsidRDefault="00D8707F" w:rsidP="00D8707F">
            <w:pPr>
              <w:jc w:val="right"/>
              <w:rPr>
                <w:rFonts w:ascii="Arial" w:hAnsi="Arial" w:cs="Arial"/>
                <w:sz w:val="18"/>
                <w:szCs w:val="18"/>
              </w:rPr>
            </w:pPr>
            <w:r w:rsidRPr="008E5ED8">
              <w:rPr>
                <w:rFonts w:ascii="Arial" w:hAnsi="Arial" w:cs="Arial"/>
                <w:sz w:val="18"/>
                <w:szCs w:val="18"/>
              </w:rPr>
              <w:t>26.395</w:t>
            </w:r>
          </w:p>
        </w:tc>
        <w:tc>
          <w:tcPr>
            <w:tcW w:w="1311" w:type="dxa"/>
            <w:vAlign w:val="bottom"/>
          </w:tcPr>
          <w:p w:rsidR="00D8707F" w:rsidRPr="008E5ED8" w:rsidRDefault="00D8707F" w:rsidP="00D8707F">
            <w:pPr>
              <w:jc w:val="right"/>
              <w:rPr>
                <w:rFonts w:ascii="Arial" w:hAnsi="Arial" w:cs="Arial"/>
                <w:sz w:val="18"/>
                <w:szCs w:val="18"/>
              </w:rPr>
            </w:pPr>
            <w:r w:rsidRPr="008E5ED8">
              <w:rPr>
                <w:rFonts w:ascii="Arial" w:hAnsi="Arial" w:cs="Arial"/>
                <w:sz w:val="18"/>
                <w:szCs w:val="18"/>
              </w:rPr>
              <w:t>22.155</w:t>
            </w:r>
          </w:p>
        </w:tc>
        <w:tc>
          <w:tcPr>
            <w:tcW w:w="1539" w:type="dxa"/>
            <w:vAlign w:val="bottom"/>
          </w:tcPr>
          <w:p w:rsidR="00D8707F" w:rsidRPr="008E5ED8" w:rsidRDefault="00D8707F" w:rsidP="000C1207">
            <w:pPr>
              <w:jc w:val="right"/>
              <w:rPr>
                <w:rFonts w:ascii="Arial" w:hAnsi="Arial" w:cs="Arial"/>
                <w:sz w:val="20"/>
                <w:szCs w:val="20"/>
              </w:rPr>
            </w:pPr>
            <w:r w:rsidRPr="008E5ED8">
              <w:rPr>
                <w:rFonts w:ascii="Arial" w:hAnsi="Arial" w:cs="Arial"/>
                <w:sz w:val="20"/>
                <w:szCs w:val="20"/>
              </w:rPr>
              <w:t>8.921</w:t>
            </w:r>
          </w:p>
        </w:tc>
        <w:tc>
          <w:tcPr>
            <w:tcW w:w="1539" w:type="dxa"/>
            <w:shd w:val="clear" w:color="auto" w:fill="auto"/>
            <w:noWrap/>
            <w:vAlign w:val="bottom"/>
          </w:tcPr>
          <w:p w:rsidR="00D8707F" w:rsidRPr="008E5ED8" w:rsidRDefault="00D8707F" w:rsidP="000C1207">
            <w:pPr>
              <w:jc w:val="right"/>
              <w:rPr>
                <w:rFonts w:ascii="Arial" w:hAnsi="Arial" w:cs="Arial"/>
                <w:sz w:val="20"/>
                <w:szCs w:val="20"/>
              </w:rPr>
            </w:pPr>
            <w:r w:rsidRPr="008E5ED8">
              <w:rPr>
                <w:rFonts w:ascii="Arial" w:hAnsi="Arial" w:cs="Arial"/>
                <w:sz w:val="20"/>
                <w:szCs w:val="20"/>
              </w:rPr>
              <w:t>6.793</w:t>
            </w:r>
          </w:p>
        </w:tc>
      </w:tr>
      <w:tr w:rsidR="00D8707F" w:rsidRPr="008E5ED8" w:rsidTr="007D6075">
        <w:trPr>
          <w:trHeight w:val="20"/>
        </w:trPr>
        <w:tc>
          <w:tcPr>
            <w:tcW w:w="3407" w:type="dxa"/>
            <w:shd w:val="clear" w:color="auto" w:fill="auto"/>
            <w:noWrap/>
            <w:vAlign w:val="bottom"/>
          </w:tcPr>
          <w:p w:rsidR="00D8707F" w:rsidRPr="008E5ED8" w:rsidRDefault="00D8707F" w:rsidP="000C1207">
            <w:pPr>
              <w:jc w:val="both"/>
              <w:rPr>
                <w:rFonts w:ascii="Arial" w:hAnsi="Arial" w:cs="Arial"/>
                <w:sz w:val="20"/>
                <w:szCs w:val="20"/>
              </w:rPr>
            </w:pPr>
            <w:r w:rsidRPr="008E5ED8">
              <w:rPr>
                <w:rFonts w:ascii="Arial" w:hAnsi="Arial" w:cs="Arial"/>
                <w:sz w:val="20"/>
                <w:szCs w:val="20"/>
              </w:rPr>
              <w:t>4 yıldan fazla</w:t>
            </w:r>
          </w:p>
        </w:tc>
        <w:tc>
          <w:tcPr>
            <w:tcW w:w="1260" w:type="dxa"/>
            <w:shd w:val="clear" w:color="auto" w:fill="auto"/>
            <w:noWrap/>
            <w:vAlign w:val="bottom"/>
          </w:tcPr>
          <w:p w:rsidR="00D8707F" w:rsidRPr="008E5ED8" w:rsidRDefault="00D8707F" w:rsidP="00D8707F">
            <w:pPr>
              <w:jc w:val="right"/>
              <w:rPr>
                <w:rFonts w:ascii="Arial" w:hAnsi="Arial" w:cs="Arial"/>
                <w:sz w:val="18"/>
                <w:szCs w:val="18"/>
              </w:rPr>
            </w:pPr>
            <w:r w:rsidRPr="008E5ED8">
              <w:rPr>
                <w:rFonts w:ascii="Arial" w:hAnsi="Arial" w:cs="Arial"/>
                <w:sz w:val="18"/>
                <w:szCs w:val="18"/>
              </w:rPr>
              <w:t>828</w:t>
            </w:r>
          </w:p>
        </w:tc>
        <w:tc>
          <w:tcPr>
            <w:tcW w:w="1311" w:type="dxa"/>
            <w:vAlign w:val="bottom"/>
          </w:tcPr>
          <w:p w:rsidR="00D8707F" w:rsidRPr="008E5ED8" w:rsidRDefault="00D8707F" w:rsidP="00D8707F">
            <w:pPr>
              <w:jc w:val="right"/>
              <w:rPr>
                <w:rFonts w:ascii="Arial" w:hAnsi="Arial" w:cs="Arial"/>
                <w:sz w:val="18"/>
                <w:szCs w:val="18"/>
              </w:rPr>
            </w:pPr>
            <w:r w:rsidRPr="008E5ED8">
              <w:rPr>
                <w:rFonts w:ascii="Arial" w:hAnsi="Arial" w:cs="Arial"/>
                <w:sz w:val="18"/>
                <w:szCs w:val="18"/>
              </w:rPr>
              <w:t>782</w:t>
            </w:r>
          </w:p>
        </w:tc>
        <w:tc>
          <w:tcPr>
            <w:tcW w:w="1539" w:type="dxa"/>
            <w:vAlign w:val="bottom"/>
          </w:tcPr>
          <w:p w:rsidR="00D8707F" w:rsidRPr="008E5ED8" w:rsidRDefault="00D8707F" w:rsidP="000C1207">
            <w:pPr>
              <w:jc w:val="right"/>
              <w:rPr>
                <w:rFonts w:ascii="Arial" w:hAnsi="Arial" w:cs="Arial"/>
                <w:sz w:val="20"/>
                <w:szCs w:val="20"/>
              </w:rPr>
            </w:pPr>
            <w:r w:rsidRPr="008E5ED8">
              <w:rPr>
                <w:rFonts w:ascii="Arial" w:hAnsi="Arial" w:cs="Arial"/>
                <w:sz w:val="20"/>
                <w:szCs w:val="20"/>
              </w:rPr>
              <w:t>117</w:t>
            </w:r>
          </w:p>
        </w:tc>
        <w:tc>
          <w:tcPr>
            <w:tcW w:w="1539" w:type="dxa"/>
            <w:shd w:val="clear" w:color="auto" w:fill="auto"/>
            <w:noWrap/>
            <w:vAlign w:val="bottom"/>
          </w:tcPr>
          <w:p w:rsidR="00D8707F" w:rsidRPr="008E5ED8" w:rsidRDefault="00D8707F" w:rsidP="000C1207">
            <w:pPr>
              <w:jc w:val="right"/>
              <w:rPr>
                <w:rFonts w:ascii="Arial" w:hAnsi="Arial" w:cs="Arial"/>
                <w:sz w:val="20"/>
                <w:szCs w:val="20"/>
              </w:rPr>
            </w:pPr>
            <w:r w:rsidRPr="008E5ED8">
              <w:rPr>
                <w:rFonts w:ascii="Arial" w:hAnsi="Arial" w:cs="Arial"/>
                <w:sz w:val="20"/>
                <w:szCs w:val="20"/>
              </w:rPr>
              <w:t>101</w:t>
            </w:r>
          </w:p>
        </w:tc>
      </w:tr>
      <w:tr w:rsidR="00136C29" w:rsidRPr="008E5ED8" w:rsidTr="000C1207">
        <w:trPr>
          <w:trHeight w:val="20"/>
        </w:trPr>
        <w:tc>
          <w:tcPr>
            <w:tcW w:w="3407" w:type="dxa"/>
            <w:shd w:val="clear" w:color="auto" w:fill="auto"/>
            <w:noWrap/>
            <w:vAlign w:val="bottom"/>
          </w:tcPr>
          <w:p w:rsidR="00136C29" w:rsidRPr="008E5ED8" w:rsidRDefault="00136C29" w:rsidP="000C1207">
            <w:pPr>
              <w:jc w:val="both"/>
              <w:rPr>
                <w:rFonts w:ascii="Arial" w:hAnsi="Arial" w:cs="Arial"/>
                <w:sz w:val="20"/>
                <w:szCs w:val="20"/>
              </w:rPr>
            </w:pPr>
          </w:p>
        </w:tc>
        <w:tc>
          <w:tcPr>
            <w:tcW w:w="1260" w:type="dxa"/>
            <w:shd w:val="clear" w:color="auto" w:fill="auto"/>
            <w:noWrap/>
            <w:vAlign w:val="bottom"/>
          </w:tcPr>
          <w:p w:rsidR="00136C29" w:rsidRPr="008E5ED8" w:rsidRDefault="00136C29" w:rsidP="009369AA">
            <w:pPr>
              <w:jc w:val="right"/>
              <w:rPr>
                <w:rFonts w:ascii="Arial" w:hAnsi="Arial" w:cs="Arial"/>
                <w:sz w:val="20"/>
                <w:szCs w:val="20"/>
              </w:rPr>
            </w:pPr>
          </w:p>
        </w:tc>
        <w:tc>
          <w:tcPr>
            <w:tcW w:w="1311" w:type="dxa"/>
            <w:vAlign w:val="bottom"/>
          </w:tcPr>
          <w:p w:rsidR="00136C29" w:rsidRPr="008E5ED8" w:rsidRDefault="00136C29" w:rsidP="009369AA">
            <w:pPr>
              <w:jc w:val="right"/>
              <w:rPr>
                <w:rFonts w:ascii="Arial" w:hAnsi="Arial" w:cs="Arial"/>
                <w:sz w:val="20"/>
                <w:szCs w:val="20"/>
              </w:rPr>
            </w:pPr>
          </w:p>
        </w:tc>
        <w:tc>
          <w:tcPr>
            <w:tcW w:w="1539" w:type="dxa"/>
            <w:vAlign w:val="bottom"/>
          </w:tcPr>
          <w:p w:rsidR="00136C29" w:rsidRPr="008E5ED8" w:rsidRDefault="00136C29" w:rsidP="000C1207">
            <w:pPr>
              <w:rPr>
                <w:rFonts w:ascii="Arial" w:hAnsi="Arial" w:cs="Arial"/>
                <w:sz w:val="18"/>
                <w:szCs w:val="18"/>
              </w:rPr>
            </w:pPr>
          </w:p>
        </w:tc>
        <w:tc>
          <w:tcPr>
            <w:tcW w:w="1539" w:type="dxa"/>
            <w:shd w:val="clear" w:color="auto" w:fill="auto"/>
            <w:noWrap/>
            <w:vAlign w:val="bottom"/>
          </w:tcPr>
          <w:p w:rsidR="00136C29" w:rsidRPr="008E5ED8" w:rsidRDefault="00136C29" w:rsidP="000C1207">
            <w:pPr>
              <w:rPr>
                <w:rFonts w:ascii="Arial" w:hAnsi="Arial" w:cs="Arial"/>
                <w:sz w:val="18"/>
                <w:szCs w:val="18"/>
              </w:rPr>
            </w:pPr>
          </w:p>
        </w:tc>
      </w:tr>
      <w:tr w:rsidR="009369AA" w:rsidRPr="008E5ED8" w:rsidTr="00BF0344">
        <w:trPr>
          <w:trHeight w:val="20"/>
        </w:trPr>
        <w:tc>
          <w:tcPr>
            <w:tcW w:w="3407" w:type="dxa"/>
            <w:tcBorders>
              <w:top w:val="single" w:sz="4" w:space="0" w:color="auto"/>
              <w:bottom w:val="double" w:sz="4" w:space="0" w:color="auto"/>
            </w:tcBorders>
            <w:shd w:val="clear" w:color="auto" w:fill="auto"/>
            <w:noWrap/>
            <w:vAlign w:val="bottom"/>
          </w:tcPr>
          <w:p w:rsidR="009369AA" w:rsidRPr="008E5ED8" w:rsidRDefault="009369AA" w:rsidP="000C1207">
            <w:pPr>
              <w:jc w:val="both"/>
              <w:rPr>
                <w:rFonts w:ascii="Arial" w:hAnsi="Arial" w:cs="Arial"/>
                <w:b/>
                <w:sz w:val="20"/>
                <w:szCs w:val="20"/>
              </w:rPr>
            </w:pPr>
            <w:r w:rsidRPr="008E5ED8">
              <w:rPr>
                <w:rFonts w:ascii="Arial" w:hAnsi="Arial" w:cs="Arial"/>
                <w:b/>
                <w:sz w:val="20"/>
                <w:szCs w:val="20"/>
              </w:rPr>
              <w:t>Toplam</w:t>
            </w:r>
          </w:p>
        </w:tc>
        <w:tc>
          <w:tcPr>
            <w:tcW w:w="1260" w:type="dxa"/>
            <w:tcBorders>
              <w:top w:val="single" w:sz="4" w:space="0" w:color="auto"/>
              <w:bottom w:val="double" w:sz="4" w:space="0" w:color="auto"/>
            </w:tcBorders>
            <w:shd w:val="clear" w:color="auto" w:fill="auto"/>
            <w:noWrap/>
          </w:tcPr>
          <w:p w:rsidR="009369AA" w:rsidRPr="008E5ED8" w:rsidRDefault="00D8707F" w:rsidP="009369AA">
            <w:pPr>
              <w:jc w:val="right"/>
              <w:rPr>
                <w:rFonts w:ascii="Arial" w:hAnsi="Arial" w:cs="Arial"/>
                <w:b/>
                <w:sz w:val="20"/>
                <w:szCs w:val="20"/>
              </w:rPr>
            </w:pPr>
            <w:r w:rsidRPr="008E5ED8">
              <w:rPr>
                <w:rFonts w:ascii="Arial" w:hAnsi="Arial" w:cs="Arial"/>
                <w:b/>
                <w:sz w:val="20"/>
                <w:szCs w:val="20"/>
              </w:rPr>
              <w:t>51.494</w:t>
            </w:r>
          </w:p>
        </w:tc>
        <w:tc>
          <w:tcPr>
            <w:tcW w:w="1311" w:type="dxa"/>
            <w:tcBorders>
              <w:top w:val="single" w:sz="4" w:space="0" w:color="auto"/>
              <w:bottom w:val="double" w:sz="4" w:space="0" w:color="auto"/>
            </w:tcBorders>
          </w:tcPr>
          <w:p w:rsidR="009369AA" w:rsidRPr="008E5ED8" w:rsidRDefault="00D8707F" w:rsidP="009369AA">
            <w:pPr>
              <w:jc w:val="right"/>
              <w:rPr>
                <w:rFonts w:ascii="Arial" w:hAnsi="Arial" w:cs="Arial"/>
                <w:b/>
                <w:sz w:val="20"/>
                <w:szCs w:val="20"/>
              </w:rPr>
            </w:pPr>
            <w:r w:rsidRPr="008E5ED8">
              <w:rPr>
                <w:rFonts w:ascii="Arial" w:hAnsi="Arial" w:cs="Arial"/>
                <w:b/>
                <w:sz w:val="20"/>
                <w:szCs w:val="20"/>
              </w:rPr>
              <w:t>41.659</w:t>
            </w:r>
          </w:p>
        </w:tc>
        <w:tc>
          <w:tcPr>
            <w:tcW w:w="1539" w:type="dxa"/>
            <w:tcBorders>
              <w:top w:val="single" w:sz="4" w:space="0" w:color="auto"/>
              <w:bottom w:val="double" w:sz="4" w:space="0" w:color="auto"/>
            </w:tcBorders>
            <w:vAlign w:val="bottom"/>
          </w:tcPr>
          <w:p w:rsidR="009369AA" w:rsidRPr="008E5ED8" w:rsidRDefault="009369AA" w:rsidP="000C1207">
            <w:pPr>
              <w:jc w:val="right"/>
              <w:rPr>
                <w:rFonts w:ascii="Arial" w:hAnsi="Arial" w:cs="Arial"/>
                <w:b/>
                <w:sz w:val="20"/>
                <w:szCs w:val="20"/>
              </w:rPr>
            </w:pPr>
            <w:r w:rsidRPr="008E5ED8">
              <w:rPr>
                <w:rFonts w:ascii="Arial" w:hAnsi="Arial" w:cs="Arial"/>
                <w:b/>
                <w:sz w:val="20"/>
                <w:szCs w:val="20"/>
              </w:rPr>
              <w:t>27.298</w:t>
            </w:r>
          </w:p>
        </w:tc>
        <w:tc>
          <w:tcPr>
            <w:tcW w:w="1539" w:type="dxa"/>
            <w:tcBorders>
              <w:top w:val="single" w:sz="4" w:space="0" w:color="auto"/>
              <w:bottom w:val="double" w:sz="4" w:space="0" w:color="auto"/>
            </w:tcBorders>
            <w:shd w:val="clear" w:color="auto" w:fill="auto"/>
            <w:noWrap/>
            <w:vAlign w:val="bottom"/>
          </w:tcPr>
          <w:p w:rsidR="009369AA" w:rsidRPr="008E5ED8" w:rsidRDefault="009369AA" w:rsidP="000C1207">
            <w:pPr>
              <w:jc w:val="right"/>
              <w:rPr>
                <w:rFonts w:ascii="Arial" w:hAnsi="Arial" w:cs="Arial"/>
                <w:b/>
                <w:sz w:val="20"/>
                <w:szCs w:val="20"/>
              </w:rPr>
            </w:pPr>
            <w:r w:rsidRPr="008E5ED8">
              <w:rPr>
                <w:rFonts w:ascii="Arial" w:hAnsi="Arial" w:cs="Arial"/>
                <w:b/>
                <w:sz w:val="20"/>
                <w:szCs w:val="20"/>
              </w:rPr>
              <w:t>22.150</w:t>
            </w:r>
          </w:p>
        </w:tc>
      </w:tr>
    </w:tbl>
    <w:p w:rsidR="00136C29" w:rsidRPr="008E5ED8" w:rsidRDefault="00136C29" w:rsidP="00136C29">
      <w:pPr>
        <w:pStyle w:val="GvdeMetniGirintisi"/>
        <w:tabs>
          <w:tab w:val="left" w:pos="187"/>
          <w:tab w:val="left" w:pos="1080"/>
        </w:tabs>
        <w:ind w:left="561" w:hanging="561"/>
        <w:rPr>
          <w:rFonts w:ascii="Arial" w:hAnsi="Arial" w:cs="Arial"/>
          <w:b/>
          <w:sz w:val="20"/>
          <w:szCs w:val="20"/>
        </w:rPr>
      </w:pPr>
    </w:p>
    <w:p w:rsidR="00136C29" w:rsidRPr="008E5ED8" w:rsidRDefault="00136C29" w:rsidP="00136C29">
      <w:pPr>
        <w:pStyle w:val="GvdeMetniGirintisi"/>
        <w:ind w:left="540" w:hanging="360"/>
        <w:rPr>
          <w:rFonts w:ascii="Arial" w:hAnsi="Arial" w:cs="Arial"/>
          <w:b/>
          <w:sz w:val="20"/>
          <w:szCs w:val="20"/>
        </w:rPr>
      </w:pPr>
      <w:r w:rsidRPr="008E5ED8">
        <w:rPr>
          <w:rFonts w:ascii="Arial" w:hAnsi="Arial" w:cs="Arial"/>
          <w:b/>
          <w:sz w:val="20"/>
          <w:szCs w:val="20"/>
        </w:rPr>
        <w:t xml:space="preserve">b) </w:t>
      </w:r>
      <w:r w:rsidRPr="008E5ED8">
        <w:rPr>
          <w:rFonts w:ascii="Arial" w:hAnsi="Arial" w:cs="Arial"/>
          <w:b/>
          <w:sz w:val="20"/>
          <w:szCs w:val="20"/>
        </w:rPr>
        <w:tab/>
      </w:r>
      <w:r w:rsidRPr="008E5ED8">
        <w:rPr>
          <w:rFonts w:ascii="Arial" w:hAnsi="Arial" w:cs="Arial"/>
          <w:b/>
          <w:bCs/>
          <w:sz w:val="20"/>
          <w:szCs w:val="20"/>
        </w:rPr>
        <w:t>Finansal kiralamaya yapılan net yatırımlara ilişkin bilgiler:</w:t>
      </w:r>
    </w:p>
    <w:p w:rsidR="00136C29" w:rsidRPr="008E5ED8" w:rsidRDefault="00136C29" w:rsidP="00136C29">
      <w:pPr>
        <w:ind w:left="720" w:hanging="720"/>
        <w:jc w:val="both"/>
        <w:rPr>
          <w:rFonts w:ascii="Arial" w:hAnsi="Arial" w:cs="Arial"/>
          <w:b/>
          <w:sz w:val="20"/>
          <w:szCs w:val="20"/>
        </w:rPr>
      </w:pPr>
    </w:p>
    <w:tbl>
      <w:tblPr>
        <w:tblW w:w="9082" w:type="dxa"/>
        <w:tblInd w:w="108" w:type="dxa"/>
        <w:tblLayout w:type="fixed"/>
        <w:tblLook w:val="0000" w:firstRow="0" w:lastRow="0" w:firstColumn="0" w:lastColumn="0" w:noHBand="0" w:noVBand="0"/>
      </w:tblPr>
      <w:tblGrid>
        <w:gridCol w:w="5812"/>
        <w:gridCol w:w="1620"/>
        <w:gridCol w:w="1650"/>
      </w:tblGrid>
      <w:tr w:rsidR="00136C29" w:rsidRPr="008E5ED8" w:rsidTr="000C1207">
        <w:trPr>
          <w:trHeight w:val="113"/>
        </w:trPr>
        <w:tc>
          <w:tcPr>
            <w:tcW w:w="5812" w:type="dxa"/>
            <w:tcBorders>
              <w:top w:val="single" w:sz="4" w:space="0" w:color="auto"/>
              <w:bottom w:val="single" w:sz="4" w:space="0" w:color="auto"/>
            </w:tcBorders>
          </w:tcPr>
          <w:p w:rsidR="00136C29" w:rsidRPr="008E5ED8" w:rsidRDefault="00136C29" w:rsidP="000C1207">
            <w:pPr>
              <w:jc w:val="both"/>
              <w:rPr>
                <w:rFonts w:ascii="Arial" w:hAnsi="Arial" w:cs="Arial"/>
                <w:sz w:val="20"/>
                <w:szCs w:val="20"/>
              </w:rPr>
            </w:pPr>
          </w:p>
        </w:tc>
        <w:tc>
          <w:tcPr>
            <w:tcW w:w="1620" w:type="dxa"/>
            <w:tcBorders>
              <w:top w:val="single" w:sz="4" w:space="0" w:color="auto"/>
              <w:bottom w:val="single" w:sz="4" w:space="0" w:color="auto"/>
            </w:tcBorders>
            <w:vAlign w:val="center"/>
          </w:tcPr>
          <w:p w:rsidR="00136C29" w:rsidRPr="008E5ED8" w:rsidRDefault="00136C29" w:rsidP="000C1207">
            <w:pPr>
              <w:jc w:val="right"/>
              <w:rPr>
                <w:rFonts w:ascii="Arial" w:eastAsia="Arial Unicode MS" w:hAnsi="Arial" w:cs="Arial"/>
                <w:b/>
                <w:sz w:val="20"/>
                <w:szCs w:val="20"/>
              </w:rPr>
            </w:pPr>
            <w:r w:rsidRPr="008E5ED8">
              <w:rPr>
                <w:rFonts w:ascii="Arial" w:hAnsi="Arial" w:cs="Arial"/>
                <w:b/>
                <w:sz w:val="20"/>
                <w:szCs w:val="20"/>
              </w:rPr>
              <w:t>Cari Dönem</w:t>
            </w:r>
          </w:p>
        </w:tc>
        <w:tc>
          <w:tcPr>
            <w:tcW w:w="1650" w:type="dxa"/>
            <w:tcBorders>
              <w:top w:val="single" w:sz="4" w:space="0" w:color="auto"/>
              <w:bottom w:val="single" w:sz="4" w:space="0" w:color="auto"/>
            </w:tcBorders>
            <w:vAlign w:val="center"/>
          </w:tcPr>
          <w:p w:rsidR="00136C29" w:rsidRPr="008E5ED8" w:rsidRDefault="00136C29" w:rsidP="000C1207">
            <w:pPr>
              <w:jc w:val="right"/>
              <w:rPr>
                <w:rFonts w:ascii="Arial" w:eastAsia="Arial Unicode MS" w:hAnsi="Arial" w:cs="Arial"/>
                <w:b/>
                <w:sz w:val="20"/>
                <w:szCs w:val="20"/>
              </w:rPr>
            </w:pPr>
            <w:r w:rsidRPr="008E5ED8">
              <w:rPr>
                <w:rFonts w:ascii="Arial" w:hAnsi="Arial" w:cs="Arial"/>
                <w:b/>
                <w:sz w:val="20"/>
                <w:szCs w:val="20"/>
              </w:rPr>
              <w:t>Önceki Dönem</w:t>
            </w:r>
          </w:p>
        </w:tc>
      </w:tr>
      <w:tr w:rsidR="00136C29" w:rsidRPr="008E5ED8" w:rsidTr="000C1207">
        <w:trPr>
          <w:trHeight w:val="113"/>
        </w:trPr>
        <w:tc>
          <w:tcPr>
            <w:tcW w:w="5812" w:type="dxa"/>
            <w:tcBorders>
              <w:top w:val="single" w:sz="4" w:space="0" w:color="auto"/>
            </w:tcBorders>
          </w:tcPr>
          <w:p w:rsidR="00136C29" w:rsidRPr="008E5ED8" w:rsidRDefault="00136C29" w:rsidP="000C1207">
            <w:pPr>
              <w:jc w:val="both"/>
              <w:rPr>
                <w:rFonts w:ascii="Arial" w:hAnsi="Arial" w:cs="Arial"/>
                <w:sz w:val="20"/>
                <w:szCs w:val="20"/>
              </w:rPr>
            </w:pPr>
          </w:p>
        </w:tc>
        <w:tc>
          <w:tcPr>
            <w:tcW w:w="1620" w:type="dxa"/>
            <w:tcBorders>
              <w:top w:val="single" w:sz="4" w:space="0" w:color="auto"/>
            </w:tcBorders>
          </w:tcPr>
          <w:p w:rsidR="00136C29" w:rsidRPr="008E5ED8" w:rsidRDefault="00136C29" w:rsidP="000C1207">
            <w:pPr>
              <w:pStyle w:val="xl30"/>
              <w:pBdr>
                <w:bottom w:val="none" w:sz="0" w:space="0" w:color="auto"/>
                <w:right w:val="none" w:sz="0" w:space="0" w:color="auto"/>
              </w:pBdr>
              <w:spacing w:before="0" w:beforeAutospacing="0" w:after="0" w:afterAutospacing="0"/>
              <w:rPr>
                <w:rFonts w:ascii="Arial" w:eastAsia="Times New Roman" w:hAnsi="Arial" w:cs="Arial"/>
                <w:sz w:val="20"/>
                <w:szCs w:val="20"/>
              </w:rPr>
            </w:pPr>
          </w:p>
        </w:tc>
        <w:tc>
          <w:tcPr>
            <w:tcW w:w="1650" w:type="dxa"/>
            <w:tcBorders>
              <w:top w:val="single" w:sz="4" w:space="0" w:color="auto"/>
            </w:tcBorders>
          </w:tcPr>
          <w:p w:rsidR="00136C29" w:rsidRPr="008E5ED8" w:rsidRDefault="00136C29" w:rsidP="000C1207">
            <w:pPr>
              <w:pStyle w:val="xl30"/>
              <w:pBdr>
                <w:bottom w:val="none" w:sz="0" w:space="0" w:color="auto"/>
                <w:right w:val="none" w:sz="0" w:space="0" w:color="auto"/>
              </w:pBdr>
              <w:spacing w:before="0" w:beforeAutospacing="0" w:after="0" w:afterAutospacing="0"/>
              <w:rPr>
                <w:rFonts w:ascii="Arial" w:eastAsia="Times New Roman" w:hAnsi="Arial" w:cs="Arial"/>
                <w:sz w:val="20"/>
                <w:szCs w:val="20"/>
              </w:rPr>
            </w:pPr>
          </w:p>
        </w:tc>
      </w:tr>
      <w:tr w:rsidR="00D8707F" w:rsidRPr="008E5ED8" w:rsidTr="007D6075">
        <w:trPr>
          <w:trHeight w:val="113"/>
        </w:trPr>
        <w:tc>
          <w:tcPr>
            <w:tcW w:w="5812" w:type="dxa"/>
            <w:vAlign w:val="center"/>
          </w:tcPr>
          <w:p w:rsidR="00D8707F" w:rsidRPr="008E5ED8" w:rsidRDefault="00D8707F" w:rsidP="000C1207">
            <w:pPr>
              <w:jc w:val="both"/>
              <w:rPr>
                <w:rFonts w:ascii="Arial" w:hAnsi="Arial" w:cs="Arial"/>
                <w:iCs/>
                <w:sz w:val="20"/>
                <w:szCs w:val="20"/>
              </w:rPr>
            </w:pPr>
            <w:r w:rsidRPr="008E5ED8">
              <w:rPr>
                <w:rFonts w:ascii="Arial" w:hAnsi="Arial" w:cs="Arial"/>
                <w:iCs/>
                <w:sz w:val="20"/>
                <w:szCs w:val="20"/>
              </w:rPr>
              <w:t>Finansal kiralama alacakları (brüt)</w:t>
            </w:r>
          </w:p>
        </w:tc>
        <w:tc>
          <w:tcPr>
            <w:tcW w:w="1620" w:type="dxa"/>
            <w:vAlign w:val="bottom"/>
          </w:tcPr>
          <w:p w:rsidR="00D8707F" w:rsidRPr="008E5ED8" w:rsidRDefault="00D8707F" w:rsidP="00D8707F">
            <w:pPr>
              <w:jc w:val="right"/>
              <w:rPr>
                <w:rFonts w:ascii="Arial" w:hAnsi="Arial" w:cs="Arial"/>
                <w:sz w:val="20"/>
                <w:szCs w:val="20"/>
              </w:rPr>
            </w:pPr>
            <w:r w:rsidRPr="008E5ED8">
              <w:rPr>
                <w:rFonts w:ascii="Arial" w:hAnsi="Arial" w:cs="Arial"/>
                <w:sz w:val="20"/>
                <w:szCs w:val="20"/>
              </w:rPr>
              <w:t>51.494</w:t>
            </w:r>
          </w:p>
        </w:tc>
        <w:tc>
          <w:tcPr>
            <w:tcW w:w="1650" w:type="dxa"/>
            <w:vAlign w:val="bottom"/>
          </w:tcPr>
          <w:p w:rsidR="00D8707F" w:rsidRPr="008E5ED8" w:rsidRDefault="00D8707F" w:rsidP="000C1207">
            <w:pPr>
              <w:jc w:val="right"/>
              <w:rPr>
                <w:rFonts w:ascii="Arial" w:hAnsi="Arial" w:cs="Arial"/>
                <w:sz w:val="20"/>
                <w:szCs w:val="20"/>
              </w:rPr>
            </w:pPr>
            <w:r w:rsidRPr="008E5ED8">
              <w:rPr>
                <w:rFonts w:ascii="Arial" w:hAnsi="Arial" w:cs="Arial"/>
                <w:sz w:val="20"/>
                <w:szCs w:val="20"/>
              </w:rPr>
              <w:t>27.298</w:t>
            </w:r>
          </w:p>
        </w:tc>
      </w:tr>
      <w:tr w:rsidR="00D8707F" w:rsidRPr="008E5ED8" w:rsidTr="007D6075">
        <w:trPr>
          <w:trHeight w:val="113"/>
        </w:trPr>
        <w:tc>
          <w:tcPr>
            <w:tcW w:w="5812" w:type="dxa"/>
            <w:vAlign w:val="center"/>
          </w:tcPr>
          <w:p w:rsidR="00D8707F" w:rsidRPr="008E5ED8" w:rsidRDefault="00D8707F" w:rsidP="000C1207">
            <w:pPr>
              <w:pStyle w:val="xl79"/>
              <w:pBdr>
                <w:left w:val="none" w:sz="0" w:space="0" w:color="auto"/>
                <w:bottom w:val="none" w:sz="0" w:space="0" w:color="auto"/>
                <w:right w:val="none" w:sz="0" w:space="0" w:color="auto"/>
              </w:pBdr>
              <w:spacing w:before="0" w:beforeAutospacing="0" w:after="0" w:afterAutospacing="0"/>
              <w:jc w:val="both"/>
              <w:rPr>
                <w:rFonts w:ascii="Arial" w:eastAsia="Times New Roman" w:hAnsi="Arial" w:cs="Arial"/>
                <w:iCs/>
                <w:sz w:val="20"/>
                <w:szCs w:val="20"/>
              </w:rPr>
            </w:pPr>
            <w:r w:rsidRPr="008E5ED8">
              <w:rPr>
                <w:rFonts w:ascii="Arial" w:eastAsia="Times New Roman" w:hAnsi="Arial" w:cs="Arial"/>
                <w:iCs/>
                <w:sz w:val="20"/>
                <w:szCs w:val="20"/>
              </w:rPr>
              <w:t>Kazanılmamış finansal kiralama  gelirleri (-)</w:t>
            </w:r>
          </w:p>
        </w:tc>
        <w:tc>
          <w:tcPr>
            <w:tcW w:w="1620" w:type="dxa"/>
            <w:vAlign w:val="bottom"/>
          </w:tcPr>
          <w:p w:rsidR="00D8707F" w:rsidRPr="008E5ED8" w:rsidRDefault="00D8707F" w:rsidP="00D8707F">
            <w:pPr>
              <w:jc w:val="right"/>
              <w:rPr>
                <w:rFonts w:ascii="Arial" w:hAnsi="Arial" w:cs="Arial"/>
                <w:sz w:val="20"/>
                <w:szCs w:val="20"/>
              </w:rPr>
            </w:pPr>
            <w:r w:rsidRPr="008E5ED8">
              <w:rPr>
                <w:rFonts w:ascii="Arial" w:hAnsi="Arial" w:cs="Arial"/>
                <w:sz w:val="20"/>
                <w:szCs w:val="20"/>
              </w:rPr>
              <w:t>9.835</w:t>
            </w:r>
          </w:p>
        </w:tc>
        <w:tc>
          <w:tcPr>
            <w:tcW w:w="1650" w:type="dxa"/>
            <w:vAlign w:val="bottom"/>
          </w:tcPr>
          <w:p w:rsidR="00D8707F" w:rsidRPr="008E5ED8" w:rsidRDefault="00D8707F" w:rsidP="000C1207">
            <w:pPr>
              <w:jc w:val="right"/>
              <w:rPr>
                <w:rFonts w:ascii="Arial" w:hAnsi="Arial" w:cs="Arial"/>
                <w:sz w:val="20"/>
                <w:szCs w:val="20"/>
              </w:rPr>
            </w:pPr>
            <w:r w:rsidRPr="008E5ED8">
              <w:rPr>
                <w:rFonts w:ascii="Arial" w:hAnsi="Arial" w:cs="Arial"/>
                <w:sz w:val="20"/>
                <w:szCs w:val="20"/>
              </w:rPr>
              <w:t>5.148</w:t>
            </w:r>
          </w:p>
        </w:tc>
      </w:tr>
      <w:tr w:rsidR="00136C29" w:rsidRPr="008E5ED8" w:rsidTr="000C1207">
        <w:trPr>
          <w:trHeight w:val="113"/>
        </w:trPr>
        <w:tc>
          <w:tcPr>
            <w:tcW w:w="5812" w:type="dxa"/>
            <w:vAlign w:val="center"/>
          </w:tcPr>
          <w:p w:rsidR="00136C29" w:rsidRPr="008E5ED8" w:rsidRDefault="00136C29" w:rsidP="000C1207">
            <w:pPr>
              <w:jc w:val="both"/>
              <w:rPr>
                <w:rFonts w:ascii="Arial" w:hAnsi="Arial" w:cs="Arial"/>
                <w:iCs/>
                <w:snapToGrid w:val="0"/>
                <w:sz w:val="20"/>
                <w:szCs w:val="20"/>
              </w:rPr>
            </w:pPr>
          </w:p>
        </w:tc>
        <w:tc>
          <w:tcPr>
            <w:tcW w:w="1620" w:type="dxa"/>
            <w:vAlign w:val="bottom"/>
          </w:tcPr>
          <w:p w:rsidR="00136C29" w:rsidRPr="008E5ED8" w:rsidRDefault="00136C29" w:rsidP="000C1207">
            <w:pPr>
              <w:jc w:val="right"/>
              <w:rPr>
                <w:rFonts w:ascii="Arial" w:hAnsi="Arial" w:cs="Arial"/>
                <w:b/>
                <w:bCs/>
                <w:sz w:val="20"/>
                <w:szCs w:val="20"/>
              </w:rPr>
            </w:pPr>
          </w:p>
        </w:tc>
        <w:tc>
          <w:tcPr>
            <w:tcW w:w="1650" w:type="dxa"/>
            <w:vAlign w:val="bottom"/>
          </w:tcPr>
          <w:p w:rsidR="00136C29" w:rsidRPr="008E5ED8" w:rsidRDefault="00136C29" w:rsidP="000C1207">
            <w:pPr>
              <w:jc w:val="right"/>
              <w:rPr>
                <w:rFonts w:ascii="Arial" w:hAnsi="Arial" w:cs="Arial"/>
                <w:b/>
                <w:bCs/>
                <w:sz w:val="20"/>
                <w:szCs w:val="20"/>
              </w:rPr>
            </w:pPr>
          </w:p>
        </w:tc>
      </w:tr>
      <w:tr w:rsidR="00136C29" w:rsidRPr="008E5ED8" w:rsidTr="000C1207">
        <w:trPr>
          <w:trHeight w:val="113"/>
        </w:trPr>
        <w:tc>
          <w:tcPr>
            <w:tcW w:w="5812" w:type="dxa"/>
            <w:tcBorders>
              <w:top w:val="single" w:sz="4" w:space="0" w:color="auto"/>
              <w:bottom w:val="double" w:sz="4" w:space="0" w:color="auto"/>
            </w:tcBorders>
            <w:vAlign w:val="center"/>
          </w:tcPr>
          <w:p w:rsidR="00136C29" w:rsidRPr="008E5ED8" w:rsidRDefault="00136C29" w:rsidP="000C1207">
            <w:pPr>
              <w:jc w:val="both"/>
              <w:rPr>
                <w:rFonts w:ascii="Arial" w:eastAsia="Arial Unicode MS" w:hAnsi="Arial" w:cs="Arial"/>
                <w:b/>
                <w:iCs/>
                <w:sz w:val="20"/>
                <w:szCs w:val="20"/>
              </w:rPr>
            </w:pPr>
            <w:r w:rsidRPr="008E5ED8">
              <w:rPr>
                <w:rFonts w:ascii="Arial" w:hAnsi="Arial" w:cs="Arial"/>
                <w:b/>
                <w:iCs/>
                <w:snapToGrid w:val="0"/>
                <w:sz w:val="20"/>
                <w:szCs w:val="20"/>
              </w:rPr>
              <w:t>Finansal Kiralama Alacakları (net)</w:t>
            </w:r>
          </w:p>
        </w:tc>
        <w:tc>
          <w:tcPr>
            <w:tcW w:w="1620" w:type="dxa"/>
            <w:tcBorders>
              <w:top w:val="single" w:sz="4" w:space="0" w:color="auto"/>
              <w:bottom w:val="double" w:sz="4" w:space="0" w:color="auto"/>
            </w:tcBorders>
          </w:tcPr>
          <w:p w:rsidR="00136C29" w:rsidRPr="008E5ED8" w:rsidRDefault="00D8707F" w:rsidP="000C1207">
            <w:pPr>
              <w:jc w:val="right"/>
              <w:rPr>
                <w:rFonts w:ascii="Arial" w:hAnsi="Arial" w:cs="Arial"/>
                <w:b/>
                <w:sz w:val="20"/>
                <w:szCs w:val="20"/>
              </w:rPr>
            </w:pPr>
            <w:r w:rsidRPr="008E5ED8">
              <w:rPr>
                <w:rFonts w:ascii="Arial" w:hAnsi="Arial" w:cs="Arial"/>
                <w:b/>
                <w:sz w:val="20"/>
                <w:szCs w:val="20"/>
              </w:rPr>
              <w:t>41.659</w:t>
            </w:r>
          </w:p>
        </w:tc>
        <w:tc>
          <w:tcPr>
            <w:tcW w:w="1650" w:type="dxa"/>
            <w:tcBorders>
              <w:top w:val="single" w:sz="4" w:space="0" w:color="auto"/>
              <w:bottom w:val="double" w:sz="4" w:space="0" w:color="auto"/>
            </w:tcBorders>
          </w:tcPr>
          <w:p w:rsidR="00136C29" w:rsidRPr="008E5ED8" w:rsidRDefault="00136C29" w:rsidP="000C1207">
            <w:pPr>
              <w:jc w:val="right"/>
              <w:rPr>
                <w:rFonts w:ascii="Arial" w:hAnsi="Arial" w:cs="Arial"/>
                <w:b/>
                <w:sz w:val="20"/>
                <w:szCs w:val="20"/>
              </w:rPr>
            </w:pPr>
            <w:r w:rsidRPr="008E5ED8">
              <w:rPr>
                <w:rFonts w:ascii="Arial" w:hAnsi="Arial" w:cs="Arial"/>
                <w:b/>
                <w:sz w:val="20"/>
                <w:szCs w:val="20"/>
              </w:rPr>
              <w:t>22.150</w:t>
            </w:r>
          </w:p>
        </w:tc>
      </w:tr>
    </w:tbl>
    <w:p w:rsidR="00136C29" w:rsidRPr="008E5ED8" w:rsidRDefault="00136C29" w:rsidP="00136C29">
      <w:pPr>
        <w:jc w:val="both"/>
        <w:rPr>
          <w:rFonts w:ascii="Arial" w:hAnsi="Arial" w:cs="Arial"/>
          <w:sz w:val="20"/>
          <w:szCs w:val="20"/>
        </w:rPr>
      </w:pPr>
    </w:p>
    <w:p w:rsidR="00136C29" w:rsidRPr="008E5ED8" w:rsidRDefault="00136C29" w:rsidP="00136C29">
      <w:pPr>
        <w:ind w:left="561" w:hanging="374"/>
        <w:rPr>
          <w:rFonts w:ascii="Arial" w:hAnsi="Arial" w:cs="Arial"/>
          <w:b/>
          <w:iCs/>
          <w:sz w:val="20"/>
          <w:szCs w:val="20"/>
        </w:rPr>
      </w:pPr>
      <w:r w:rsidRPr="008E5ED8">
        <w:rPr>
          <w:rFonts w:ascii="Arial" w:hAnsi="Arial" w:cs="Arial"/>
          <w:b/>
          <w:sz w:val="20"/>
          <w:szCs w:val="20"/>
        </w:rPr>
        <w:t xml:space="preserve">c) </w:t>
      </w:r>
      <w:r w:rsidRPr="008E5ED8">
        <w:rPr>
          <w:rFonts w:ascii="Arial" w:hAnsi="Arial" w:cs="Arial"/>
          <w:b/>
          <w:sz w:val="20"/>
          <w:szCs w:val="20"/>
        </w:rPr>
        <w:tab/>
        <w:t>Yapılan finansal kiralama sözleşmeleri ile ilgili genel açıklamalar:</w:t>
      </w:r>
    </w:p>
    <w:p w:rsidR="00136C29" w:rsidRPr="008E5ED8" w:rsidRDefault="00136C29" w:rsidP="00136C29">
      <w:pPr>
        <w:autoSpaceDE w:val="0"/>
        <w:autoSpaceDN w:val="0"/>
        <w:adjustRightInd w:val="0"/>
        <w:ind w:left="561"/>
        <w:jc w:val="both"/>
        <w:rPr>
          <w:rFonts w:ascii="Arial" w:hAnsi="Arial" w:cs="Arial"/>
          <w:color w:val="0000FF"/>
          <w:sz w:val="21"/>
          <w:szCs w:val="21"/>
        </w:rPr>
      </w:pPr>
    </w:p>
    <w:p w:rsidR="00136C29" w:rsidRPr="008E5ED8" w:rsidRDefault="00136C29" w:rsidP="00136C29">
      <w:pPr>
        <w:ind w:left="540"/>
        <w:jc w:val="both"/>
        <w:rPr>
          <w:rFonts w:ascii="Arial" w:hAnsi="Arial" w:cs="Arial"/>
          <w:sz w:val="20"/>
          <w:szCs w:val="20"/>
        </w:rPr>
      </w:pPr>
      <w:r w:rsidRPr="008E5ED8">
        <w:rPr>
          <w:rFonts w:ascii="Arial" w:hAnsi="Arial" w:cs="Arial"/>
          <w:sz w:val="20"/>
          <w:szCs w:val="20"/>
        </w:rPr>
        <w:t xml:space="preserve">Finansal kiralama sözleşmeleri </w:t>
      </w:r>
      <w:r w:rsidR="00143F56" w:rsidRPr="008E5ED8">
        <w:rPr>
          <w:rFonts w:ascii="Arial" w:hAnsi="Arial" w:cs="Arial"/>
          <w:sz w:val="20"/>
          <w:szCs w:val="20"/>
        </w:rPr>
        <w:t xml:space="preserve">3226 </w:t>
      </w:r>
      <w:r w:rsidRPr="008E5ED8">
        <w:rPr>
          <w:rFonts w:ascii="Arial" w:hAnsi="Arial" w:cs="Arial"/>
          <w:sz w:val="20"/>
          <w:szCs w:val="20"/>
        </w:rPr>
        <w:t xml:space="preserve">sayılı Finansal Kiralama Kanunu’nun ilgili maddeleri uyarınca yapılmaktadır. Finansal tabloları önemli ölçüde etkileyen yenileme ve kira sözleşmelerinden kaynaklanan kısıtlamalar ile koşullu kira taksitleri bulunmamaktadır. </w:t>
      </w:r>
    </w:p>
    <w:p w:rsidR="00136C29" w:rsidRPr="008E5ED8" w:rsidRDefault="00136C29" w:rsidP="00136C29">
      <w:pPr>
        <w:ind w:left="540"/>
        <w:jc w:val="both"/>
        <w:rPr>
          <w:rFonts w:ascii="Arial" w:hAnsi="Arial" w:cs="Arial"/>
          <w:sz w:val="20"/>
          <w:szCs w:val="20"/>
        </w:rPr>
      </w:pPr>
    </w:p>
    <w:p w:rsidR="00136C29" w:rsidRPr="008E5ED8" w:rsidRDefault="00136C29" w:rsidP="00136C29">
      <w:pPr>
        <w:ind w:left="540"/>
        <w:jc w:val="both"/>
        <w:rPr>
          <w:rFonts w:ascii="Arial" w:hAnsi="Arial" w:cs="Arial"/>
          <w:sz w:val="20"/>
          <w:szCs w:val="20"/>
        </w:rPr>
      </w:pPr>
      <w:r w:rsidRPr="008E5ED8">
        <w:rPr>
          <w:rFonts w:ascii="Arial" w:hAnsi="Arial" w:cs="Arial"/>
          <w:sz w:val="20"/>
          <w:szCs w:val="20"/>
        </w:rPr>
        <w:t>Finansal kiralama alacaklarına ilişkin bilgiler:</w:t>
      </w:r>
    </w:p>
    <w:tbl>
      <w:tblPr>
        <w:tblpPr w:leftFromText="141" w:rightFromText="141" w:vertAnchor="text" w:horzAnchor="margin" w:tblpXSpec="center" w:tblpY="139"/>
        <w:tblW w:w="9073" w:type="dxa"/>
        <w:tblLayout w:type="fixed"/>
        <w:tblCellMar>
          <w:left w:w="0" w:type="dxa"/>
          <w:right w:w="0" w:type="dxa"/>
        </w:tblCellMar>
        <w:tblLook w:val="0000" w:firstRow="0" w:lastRow="0" w:firstColumn="0" w:lastColumn="0" w:noHBand="0" w:noVBand="0"/>
      </w:tblPr>
      <w:tblGrid>
        <w:gridCol w:w="1985"/>
        <w:gridCol w:w="1134"/>
        <w:gridCol w:w="1559"/>
        <w:gridCol w:w="851"/>
        <w:gridCol w:w="1134"/>
        <w:gridCol w:w="1559"/>
        <w:gridCol w:w="851"/>
      </w:tblGrid>
      <w:tr w:rsidR="00011CB6" w:rsidRPr="008E5ED8" w:rsidTr="00011CB6">
        <w:trPr>
          <w:trHeight w:val="383"/>
        </w:trPr>
        <w:tc>
          <w:tcPr>
            <w:tcW w:w="1985" w:type="dxa"/>
            <w:tcBorders>
              <w:top w:val="single" w:sz="8" w:space="0" w:color="auto"/>
              <w:bottom w:val="single" w:sz="8" w:space="0" w:color="auto"/>
            </w:tcBorders>
            <w:shd w:val="clear" w:color="auto" w:fill="FFFFFF"/>
            <w:vAlign w:val="bottom"/>
          </w:tcPr>
          <w:p w:rsidR="00011CB6" w:rsidRPr="008E5ED8" w:rsidRDefault="00011CB6" w:rsidP="00011CB6">
            <w:pPr>
              <w:jc w:val="both"/>
              <w:rPr>
                <w:rFonts w:ascii="Arial" w:eastAsia="Arial Unicode MS" w:hAnsi="Arial" w:cs="Arial"/>
                <w:sz w:val="18"/>
                <w:szCs w:val="18"/>
              </w:rPr>
            </w:pPr>
            <w:r w:rsidRPr="008E5ED8">
              <w:rPr>
                <w:rFonts w:ascii="Arial" w:hAnsi="Arial" w:cs="Arial"/>
                <w:sz w:val="18"/>
                <w:szCs w:val="18"/>
              </w:rPr>
              <w:t> </w:t>
            </w:r>
          </w:p>
        </w:tc>
        <w:tc>
          <w:tcPr>
            <w:tcW w:w="3544" w:type="dxa"/>
            <w:gridSpan w:val="3"/>
            <w:tcBorders>
              <w:top w:val="single" w:sz="8" w:space="0" w:color="auto"/>
              <w:bottom w:val="single" w:sz="8" w:space="0" w:color="auto"/>
            </w:tcBorders>
            <w:shd w:val="clear" w:color="auto" w:fill="FFFFFF"/>
            <w:vAlign w:val="bottom"/>
          </w:tcPr>
          <w:p w:rsidR="00011CB6" w:rsidRPr="008E5ED8" w:rsidRDefault="00011CB6" w:rsidP="00011CB6">
            <w:pPr>
              <w:ind w:right="192"/>
              <w:jc w:val="center"/>
              <w:rPr>
                <w:rFonts w:ascii="Arial" w:hAnsi="Arial" w:cs="Arial"/>
                <w:iCs/>
                <w:sz w:val="18"/>
                <w:szCs w:val="18"/>
              </w:rPr>
            </w:pPr>
            <w:r w:rsidRPr="008E5ED8">
              <w:rPr>
                <w:rFonts w:ascii="Arial" w:hAnsi="Arial" w:cs="Arial"/>
                <w:iCs/>
                <w:sz w:val="18"/>
                <w:szCs w:val="18"/>
              </w:rPr>
              <w:t xml:space="preserve">  Standart Nitelikli Krediler ve Diğer Alacaklar</w:t>
            </w:r>
          </w:p>
        </w:tc>
        <w:tc>
          <w:tcPr>
            <w:tcW w:w="3544" w:type="dxa"/>
            <w:gridSpan w:val="3"/>
            <w:tcBorders>
              <w:top w:val="single" w:sz="8" w:space="0" w:color="auto"/>
              <w:bottom w:val="single" w:sz="8" w:space="0" w:color="auto"/>
            </w:tcBorders>
            <w:shd w:val="clear" w:color="auto" w:fill="FFFFFF"/>
            <w:vAlign w:val="bottom"/>
          </w:tcPr>
          <w:p w:rsidR="00011CB6" w:rsidRPr="008E5ED8" w:rsidRDefault="00011CB6" w:rsidP="00011CB6">
            <w:pPr>
              <w:ind w:right="192"/>
              <w:jc w:val="center"/>
              <w:rPr>
                <w:rFonts w:ascii="Arial" w:hAnsi="Arial" w:cs="Arial"/>
                <w:iCs/>
                <w:sz w:val="18"/>
                <w:szCs w:val="18"/>
              </w:rPr>
            </w:pPr>
            <w:r w:rsidRPr="008E5ED8">
              <w:rPr>
                <w:rFonts w:ascii="Arial" w:hAnsi="Arial" w:cs="Arial"/>
                <w:iCs/>
                <w:sz w:val="18"/>
                <w:szCs w:val="18"/>
              </w:rPr>
              <w:t>Yakın İzlemedeki Krediler ve Diğer Alacaklar</w:t>
            </w:r>
          </w:p>
        </w:tc>
      </w:tr>
      <w:tr w:rsidR="00011CB6" w:rsidRPr="008E5ED8" w:rsidTr="00011CB6">
        <w:trPr>
          <w:trHeight w:val="693"/>
        </w:trPr>
        <w:tc>
          <w:tcPr>
            <w:tcW w:w="1985" w:type="dxa"/>
            <w:tcBorders>
              <w:top w:val="single" w:sz="8" w:space="0" w:color="auto"/>
              <w:bottom w:val="single" w:sz="8" w:space="0" w:color="auto"/>
            </w:tcBorders>
            <w:shd w:val="clear" w:color="auto" w:fill="FFFFFF"/>
            <w:vAlign w:val="center"/>
          </w:tcPr>
          <w:p w:rsidR="00011CB6" w:rsidRPr="008E5ED8" w:rsidRDefault="00011CB6" w:rsidP="00011CB6">
            <w:pPr>
              <w:jc w:val="both"/>
              <w:rPr>
                <w:rFonts w:ascii="Arial" w:eastAsia="Arial Unicode MS" w:hAnsi="Arial" w:cs="Arial"/>
                <w:sz w:val="18"/>
                <w:szCs w:val="18"/>
              </w:rPr>
            </w:pPr>
          </w:p>
        </w:tc>
        <w:tc>
          <w:tcPr>
            <w:tcW w:w="1134" w:type="dxa"/>
            <w:tcBorders>
              <w:top w:val="single" w:sz="8" w:space="0" w:color="auto"/>
              <w:bottom w:val="single" w:sz="8" w:space="0" w:color="auto"/>
            </w:tcBorders>
            <w:shd w:val="clear" w:color="auto" w:fill="FFFFFF"/>
            <w:vAlign w:val="center"/>
          </w:tcPr>
          <w:p w:rsidR="00011CB6" w:rsidRPr="008E5ED8" w:rsidRDefault="00011CB6" w:rsidP="00011CB6">
            <w:pPr>
              <w:ind w:right="144"/>
              <w:jc w:val="center"/>
              <w:rPr>
                <w:rFonts w:ascii="Arial" w:hAnsi="Arial" w:cs="Arial"/>
                <w:iCs/>
                <w:sz w:val="18"/>
                <w:szCs w:val="18"/>
              </w:rPr>
            </w:pPr>
            <w:r w:rsidRPr="008E5ED8">
              <w:rPr>
                <w:rFonts w:ascii="Arial" w:hAnsi="Arial" w:cs="Arial"/>
                <w:iCs/>
                <w:sz w:val="18"/>
                <w:szCs w:val="18"/>
              </w:rPr>
              <w:t xml:space="preserve"> Krediler ve Diğer Alacaklar</w:t>
            </w:r>
          </w:p>
          <w:p w:rsidR="00011CB6" w:rsidRPr="008E5ED8" w:rsidRDefault="00011CB6" w:rsidP="00011CB6">
            <w:pPr>
              <w:ind w:right="144"/>
              <w:jc w:val="center"/>
              <w:rPr>
                <w:rFonts w:ascii="Arial" w:hAnsi="Arial" w:cs="Arial"/>
                <w:iCs/>
                <w:sz w:val="18"/>
                <w:szCs w:val="18"/>
              </w:rPr>
            </w:pPr>
            <w:r w:rsidRPr="008E5ED8">
              <w:rPr>
                <w:rFonts w:ascii="Arial" w:hAnsi="Arial" w:cs="Arial"/>
                <w:iCs/>
                <w:sz w:val="18"/>
                <w:szCs w:val="18"/>
              </w:rPr>
              <w:t>(Toplam)</w:t>
            </w:r>
          </w:p>
        </w:tc>
        <w:tc>
          <w:tcPr>
            <w:tcW w:w="2410" w:type="dxa"/>
            <w:gridSpan w:val="2"/>
            <w:tcBorders>
              <w:top w:val="single" w:sz="8" w:space="0" w:color="auto"/>
              <w:bottom w:val="single" w:sz="8" w:space="0" w:color="auto"/>
            </w:tcBorders>
            <w:shd w:val="clear" w:color="auto" w:fill="FFFFFF"/>
            <w:vAlign w:val="center"/>
          </w:tcPr>
          <w:p w:rsidR="00011CB6" w:rsidRPr="008E5ED8" w:rsidRDefault="00011CB6" w:rsidP="00011CB6">
            <w:pPr>
              <w:ind w:right="144"/>
              <w:jc w:val="center"/>
              <w:rPr>
                <w:rFonts w:ascii="Arial" w:eastAsia="Arial Unicode MS" w:hAnsi="Arial" w:cs="Arial"/>
                <w:sz w:val="18"/>
                <w:szCs w:val="18"/>
              </w:rPr>
            </w:pPr>
          </w:p>
          <w:p w:rsidR="00011CB6" w:rsidRPr="008E5ED8" w:rsidRDefault="00011CB6" w:rsidP="00011CB6">
            <w:pPr>
              <w:ind w:right="144"/>
              <w:jc w:val="center"/>
              <w:rPr>
                <w:rFonts w:ascii="Arial" w:hAnsi="Arial" w:cs="Arial"/>
                <w:iCs/>
                <w:sz w:val="18"/>
                <w:szCs w:val="18"/>
              </w:rPr>
            </w:pPr>
            <w:r w:rsidRPr="008E5ED8">
              <w:rPr>
                <w:rFonts w:ascii="Arial" w:eastAsia="Arial Unicode MS" w:hAnsi="Arial" w:cs="Arial"/>
                <w:sz w:val="18"/>
                <w:szCs w:val="18"/>
              </w:rPr>
              <w:t>Sözleşme Koşullarında Değişiklik Yapılanlar</w:t>
            </w:r>
          </w:p>
        </w:tc>
        <w:tc>
          <w:tcPr>
            <w:tcW w:w="1134" w:type="dxa"/>
            <w:tcBorders>
              <w:top w:val="single" w:sz="8" w:space="0" w:color="auto"/>
              <w:bottom w:val="single" w:sz="8" w:space="0" w:color="auto"/>
            </w:tcBorders>
            <w:shd w:val="clear" w:color="auto" w:fill="FFFFFF"/>
            <w:vAlign w:val="center"/>
          </w:tcPr>
          <w:p w:rsidR="00011CB6" w:rsidRPr="008E5ED8" w:rsidRDefault="00011CB6" w:rsidP="00011CB6">
            <w:pPr>
              <w:ind w:right="144"/>
              <w:jc w:val="center"/>
              <w:rPr>
                <w:rFonts w:ascii="Arial" w:hAnsi="Arial" w:cs="Arial"/>
                <w:iCs/>
                <w:sz w:val="18"/>
                <w:szCs w:val="18"/>
              </w:rPr>
            </w:pPr>
            <w:r w:rsidRPr="008E5ED8">
              <w:rPr>
                <w:rFonts w:ascii="Arial" w:hAnsi="Arial" w:cs="Arial"/>
                <w:iCs/>
                <w:sz w:val="18"/>
                <w:szCs w:val="18"/>
              </w:rPr>
              <w:t xml:space="preserve">  Krediler ve Diğer Alacaklar</w:t>
            </w:r>
          </w:p>
          <w:p w:rsidR="00011CB6" w:rsidRPr="008E5ED8" w:rsidRDefault="00011CB6" w:rsidP="00011CB6">
            <w:pPr>
              <w:ind w:right="144"/>
              <w:jc w:val="center"/>
              <w:rPr>
                <w:rFonts w:ascii="Arial" w:hAnsi="Arial" w:cs="Arial"/>
                <w:iCs/>
                <w:sz w:val="18"/>
                <w:szCs w:val="18"/>
              </w:rPr>
            </w:pPr>
            <w:r w:rsidRPr="008E5ED8">
              <w:rPr>
                <w:rFonts w:ascii="Arial" w:hAnsi="Arial" w:cs="Arial"/>
                <w:iCs/>
                <w:sz w:val="18"/>
                <w:szCs w:val="18"/>
              </w:rPr>
              <w:t>(Toplam)</w:t>
            </w:r>
          </w:p>
        </w:tc>
        <w:tc>
          <w:tcPr>
            <w:tcW w:w="2410" w:type="dxa"/>
            <w:gridSpan w:val="2"/>
            <w:tcBorders>
              <w:top w:val="single" w:sz="8" w:space="0" w:color="auto"/>
              <w:bottom w:val="single" w:sz="8" w:space="0" w:color="auto"/>
            </w:tcBorders>
            <w:shd w:val="clear" w:color="auto" w:fill="FFFFFF"/>
            <w:vAlign w:val="center"/>
          </w:tcPr>
          <w:p w:rsidR="00011CB6" w:rsidRPr="008E5ED8" w:rsidRDefault="00011CB6" w:rsidP="00011CB6">
            <w:pPr>
              <w:ind w:right="144"/>
              <w:jc w:val="center"/>
              <w:rPr>
                <w:rFonts w:ascii="Arial" w:eastAsia="Arial Unicode MS" w:hAnsi="Arial" w:cs="Arial"/>
                <w:sz w:val="18"/>
                <w:szCs w:val="18"/>
              </w:rPr>
            </w:pPr>
          </w:p>
          <w:p w:rsidR="00011CB6" w:rsidRPr="008E5ED8" w:rsidRDefault="00011CB6" w:rsidP="00011CB6">
            <w:pPr>
              <w:ind w:right="144"/>
              <w:jc w:val="center"/>
              <w:rPr>
                <w:rFonts w:ascii="Arial" w:eastAsia="Arial Unicode MS" w:hAnsi="Arial" w:cs="Arial"/>
                <w:sz w:val="18"/>
                <w:szCs w:val="18"/>
              </w:rPr>
            </w:pPr>
            <w:r w:rsidRPr="008E5ED8">
              <w:rPr>
                <w:rFonts w:ascii="Arial" w:eastAsia="Arial Unicode MS" w:hAnsi="Arial" w:cs="Arial"/>
                <w:sz w:val="18"/>
                <w:szCs w:val="18"/>
              </w:rPr>
              <w:t xml:space="preserve"> Sözleşme Koşullarında Değişiklik Yapılanlar</w:t>
            </w:r>
          </w:p>
        </w:tc>
      </w:tr>
      <w:tr w:rsidR="00011CB6" w:rsidRPr="008E5ED8" w:rsidTr="00011CB6">
        <w:trPr>
          <w:trHeight w:val="147"/>
        </w:trPr>
        <w:tc>
          <w:tcPr>
            <w:tcW w:w="1985" w:type="dxa"/>
            <w:tcBorders>
              <w:top w:val="single" w:sz="8" w:space="0" w:color="auto"/>
              <w:bottom w:val="single" w:sz="4" w:space="0" w:color="auto"/>
            </w:tcBorders>
            <w:shd w:val="clear" w:color="auto" w:fill="FFFFFF"/>
            <w:vAlign w:val="center"/>
          </w:tcPr>
          <w:p w:rsidR="00011CB6" w:rsidRPr="008E5ED8" w:rsidRDefault="00011CB6" w:rsidP="00011CB6">
            <w:pPr>
              <w:jc w:val="both"/>
              <w:rPr>
                <w:rFonts w:ascii="Arial" w:eastAsia="Arial Unicode MS" w:hAnsi="Arial" w:cs="Arial"/>
                <w:sz w:val="18"/>
                <w:szCs w:val="18"/>
              </w:rPr>
            </w:pPr>
          </w:p>
          <w:p w:rsidR="00011CB6" w:rsidRPr="008E5ED8" w:rsidRDefault="00011CB6" w:rsidP="00011CB6">
            <w:pPr>
              <w:jc w:val="both"/>
              <w:rPr>
                <w:rFonts w:ascii="Arial" w:eastAsia="Arial Unicode MS" w:hAnsi="Arial" w:cs="Arial"/>
                <w:sz w:val="18"/>
                <w:szCs w:val="18"/>
              </w:rPr>
            </w:pPr>
          </w:p>
          <w:p w:rsidR="00011CB6" w:rsidRPr="008E5ED8" w:rsidRDefault="00011CB6" w:rsidP="00011CB6">
            <w:pPr>
              <w:jc w:val="both"/>
              <w:rPr>
                <w:rFonts w:ascii="Arial" w:eastAsia="Arial Unicode MS" w:hAnsi="Arial" w:cs="Arial"/>
                <w:sz w:val="18"/>
                <w:szCs w:val="18"/>
              </w:rPr>
            </w:pPr>
          </w:p>
        </w:tc>
        <w:tc>
          <w:tcPr>
            <w:tcW w:w="1134" w:type="dxa"/>
            <w:tcBorders>
              <w:top w:val="single" w:sz="8" w:space="0" w:color="auto"/>
              <w:bottom w:val="single" w:sz="4" w:space="0" w:color="auto"/>
            </w:tcBorders>
            <w:shd w:val="clear" w:color="auto" w:fill="FFFFFF"/>
            <w:vAlign w:val="bottom"/>
          </w:tcPr>
          <w:p w:rsidR="00011CB6" w:rsidRPr="008E5ED8" w:rsidRDefault="00011CB6" w:rsidP="00011CB6">
            <w:pPr>
              <w:ind w:right="144"/>
              <w:jc w:val="right"/>
              <w:rPr>
                <w:rFonts w:ascii="Arial" w:hAnsi="Arial" w:cs="Arial"/>
                <w:sz w:val="18"/>
                <w:szCs w:val="18"/>
              </w:rPr>
            </w:pPr>
          </w:p>
        </w:tc>
        <w:tc>
          <w:tcPr>
            <w:tcW w:w="1559" w:type="dxa"/>
            <w:tcBorders>
              <w:top w:val="single" w:sz="8" w:space="0" w:color="auto"/>
              <w:bottom w:val="single" w:sz="4" w:space="0" w:color="auto"/>
            </w:tcBorders>
            <w:shd w:val="clear" w:color="auto" w:fill="FFFFFF"/>
            <w:vAlign w:val="bottom"/>
          </w:tcPr>
          <w:p w:rsidR="00011CB6" w:rsidRPr="008E5ED8" w:rsidRDefault="00011CB6" w:rsidP="00011CB6">
            <w:pPr>
              <w:ind w:right="144"/>
              <w:jc w:val="center"/>
              <w:rPr>
                <w:rFonts w:ascii="Arial" w:hAnsi="Arial" w:cs="Arial"/>
                <w:sz w:val="18"/>
                <w:szCs w:val="18"/>
              </w:rPr>
            </w:pPr>
            <w:r w:rsidRPr="008E5ED8">
              <w:rPr>
                <w:rFonts w:ascii="Arial" w:hAnsi="Arial" w:cs="Arial"/>
                <w:sz w:val="18"/>
                <w:szCs w:val="18"/>
              </w:rPr>
              <w:t>Ödeme Planının Uzatılmasına Yönelik Değişiklik Yapılanlar</w:t>
            </w:r>
          </w:p>
        </w:tc>
        <w:tc>
          <w:tcPr>
            <w:tcW w:w="851" w:type="dxa"/>
            <w:tcBorders>
              <w:top w:val="single" w:sz="8" w:space="0" w:color="auto"/>
              <w:bottom w:val="single" w:sz="4" w:space="0" w:color="auto"/>
            </w:tcBorders>
            <w:shd w:val="clear" w:color="auto" w:fill="FFFFFF"/>
            <w:vAlign w:val="center"/>
          </w:tcPr>
          <w:p w:rsidR="00011CB6" w:rsidRPr="008E5ED8" w:rsidRDefault="00011CB6" w:rsidP="00011CB6">
            <w:pPr>
              <w:ind w:right="144"/>
              <w:jc w:val="center"/>
              <w:rPr>
                <w:rFonts w:ascii="Arial" w:hAnsi="Arial" w:cs="Arial"/>
                <w:sz w:val="18"/>
                <w:szCs w:val="18"/>
              </w:rPr>
            </w:pPr>
            <w:r w:rsidRPr="008E5ED8">
              <w:rPr>
                <w:rFonts w:ascii="Arial" w:hAnsi="Arial" w:cs="Arial"/>
                <w:sz w:val="18"/>
                <w:szCs w:val="18"/>
              </w:rPr>
              <w:t xml:space="preserve"> </w:t>
            </w:r>
          </w:p>
          <w:p w:rsidR="00011CB6" w:rsidRPr="008E5ED8" w:rsidRDefault="00011CB6" w:rsidP="00011CB6">
            <w:pPr>
              <w:ind w:right="144"/>
              <w:jc w:val="center"/>
              <w:rPr>
                <w:rFonts w:ascii="Arial" w:hAnsi="Arial" w:cs="Arial"/>
                <w:sz w:val="18"/>
                <w:szCs w:val="18"/>
              </w:rPr>
            </w:pPr>
          </w:p>
          <w:p w:rsidR="00011CB6" w:rsidRPr="008E5ED8" w:rsidRDefault="00011CB6" w:rsidP="00011CB6">
            <w:pPr>
              <w:ind w:right="144"/>
              <w:jc w:val="center"/>
              <w:rPr>
                <w:rFonts w:ascii="Arial" w:hAnsi="Arial" w:cs="Arial"/>
                <w:sz w:val="18"/>
                <w:szCs w:val="18"/>
              </w:rPr>
            </w:pPr>
          </w:p>
          <w:p w:rsidR="00011CB6" w:rsidRPr="008E5ED8" w:rsidRDefault="00011CB6" w:rsidP="00011CB6">
            <w:pPr>
              <w:ind w:right="144"/>
              <w:jc w:val="center"/>
              <w:rPr>
                <w:rFonts w:ascii="Arial" w:hAnsi="Arial" w:cs="Arial"/>
                <w:sz w:val="18"/>
                <w:szCs w:val="18"/>
              </w:rPr>
            </w:pPr>
            <w:r w:rsidRPr="008E5ED8">
              <w:rPr>
                <w:rFonts w:ascii="Arial" w:hAnsi="Arial" w:cs="Arial"/>
                <w:sz w:val="18"/>
                <w:szCs w:val="18"/>
              </w:rPr>
              <w:t xml:space="preserve">  Diğer</w:t>
            </w:r>
          </w:p>
        </w:tc>
        <w:tc>
          <w:tcPr>
            <w:tcW w:w="1134" w:type="dxa"/>
            <w:tcBorders>
              <w:top w:val="single" w:sz="8" w:space="0" w:color="auto"/>
              <w:bottom w:val="single" w:sz="4" w:space="0" w:color="auto"/>
            </w:tcBorders>
            <w:shd w:val="clear" w:color="auto" w:fill="FFFFFF"/>
          </w:tcPr>
          <w:p w:rsidR="00011CB6" w:rsidRPr="008E5ED8" w:rsidRDefault="00011CB6" w:rsidP="00011CB6">
            <w:pPr>
              <w:ind w:right="144"/>
              <w:jc w:val="right"/>
              <w:rPr>
                <w:rFonts w:ascii="Arial" w:hAnsi="Arial" w:cs="Arial"/>
                <w:sz w:val="18"/>
                <w:szCs w:val="18"/>
              </w:rPr>
            </w:pPr>
          </w:p>
        </w:tc>
        <w:tc>
          <w:tcPr>
            <w:tcW w:w="1559" w:type="dxa"/>
            <w:tcBorders>
              <w:top w:val="single" w:sz="8" w:space="0" w:color="auto"/>
              <w:bottom w:val="single" w:sz="4" w:space="0" w:color="auto"/>
            </w:tcBorders>
            <w:shd w:val="clear" w:color="auto" w:fill="FFFFFF"/>
            <w:vAlign w:val="bottom"/>
          </w:tcPr>
          <w:p w:rsidR="00011CB6" w:rsidRPr="008E5ED8" w:rsidRDefault="00011CB6" w:rsidP="00011CB6">
            <w:pPr>
              <w:ind w:right="144"/>
              <w:jc w:val="center"/>
              <w:rPr>
                <w:rFonts w:ascii="Arial" w:hAnsi="Arial" w:cs="Arial"/>
                <w:sz w:val="18"/>
                <w:szCs w:val="18"/>
              </w:rPr>
            </w:pPr>
            <w:r w:rsidRPr="008E5ED8">
              <w:rPr>
                <w:rFonts w:ascii="Arial" w:hAnsi="Arial" w:cs="Arial"/>
                <w:sz w:val="18"/>
                <w:szCs w:val="18"/>
              </w:rPr>
              <w:t xml:space="preserve"> Ödeme Planının Uzatılmasına Yönelik Değişiklik Yapılanlar</w:t>
            </w:r>
          </w:p>
        </w:tc>
        <w:tc>
          <w:tcPr>
            <w:tcW w:w="851" w:type="dxa"/>
            <w:tcBorders>
              <w:top w:val="single" w:sz="8" w:space="0" w:color="auto"/>
              <w:bottom w:val="single" w:sz="4" w:space="0" w:color="auto"/>
            </w:tcBorders>
            <w:shd w:val="clear" w:color="auto" w:fill="FFFFFF"/>
            <w:vAlign w:val="center"/>
          </w:tcPr>
          <w:p w:rsidR="00011CB6" w:rsidRPr="008E5ED8" w:rsidRDefault="00011CB6" w:rsidP="00011CB6">
            <w:pPr>
              <w:ind w:right="144"/>
              <w:jc w:val="center"/>
              <w:rPr>
                <w:rFonts w:ascii="Arial" w:hAnsi="Arial" w:cs="Arial"/>
                <w:sz w:val="18"/>
                <w:szCs w:val="18"/>
              </w:rPr>
            </w:pPr>
          </w:p>
          <w:p w:rsidR="00011CB6" w:rsidRPr="008E5ED8" w:rsidRDefault="00011CB6" w:rsidP="00011CB6">
            <w:pPr>
              <w:ind w:right="144"/>
              <w:jc w:val="center"/>
              <w:rPr>
                <w:rFonts w:ascii="Arial" w:hAnsi="Arial" w:cs="Arial"/>
                <w:sz w:val="18"/>
                <w:szCs w:val="18"/>
              </w:rPr>
            </w:pPr>
          </w:p>
          <w:p w:rsidR="00011CB6" w:rsidRPr="008E5ED8" w:rsidRDefault="00011CB6" w:rsidP="00011CB6">
            <w:pPr>
              <w:ind w:right="144"/>
              <w:jc w:val="center"/>
              <w:rPr>
                <w:rFonts w:ascii="Arial" w:hAnsi="Arial" w:cs="Arial"/>
                <w:sz w:val="18"/>
                <w:szCs w:val="18"/>
              </w:rPr>
            </w:pPr>
          </w:p>
          <w:p w:rsidR="00011CB6" w:rsidRPr="008E5ED8" w:rsidRDefault="00011CB6" w:rsidP="00011CB6">
            <w:pPr>
              <w:ind w:right="144"/>
              <w:jc w:val="center"/>
              <w:rPr>
                <w:rFonts w:ascii="Arial" w:hAnsi="Arial" w:cs="Arial"/>
                <w:sz w:val="18"/>
                <w:szCs w:val="18"/>
              </w:rPr>
            </w:pPr>
            <w:r w:rsidRPr="008E5ED8">
              <w:rPr>
                <w:rFonts w:ascii="Arial" w:hAnsi="Arial" w:cs="Arial"/>
                <w:sz w:val="18"/>
                <w:szCs w:val="18"/>
              </w:rPr>
              <w:t xml:space="preserve"> Diğer</w:t>
            </w:r>
          </w:p>
        </w:tc>
      </w:tr>
      <w:tr w:rsidR="00011CB6" w:rsidRPr="008E5ED8" w:rsidTr="00011CB6">
        <w:trPr>
          <w:trHeight w:val="147"/>
        </w:trPr>
        <w:tc>
          <w:tcPr>
            <w:tcW w:w="1985" w:type="dxa"/>
            <w:tcBorders>
              <w:top w:val="single" w:sz="4" w:space="0" w:color="auto"/>
            </w:tcBorders>
            <w:shd w:val="clear" w:color="auto" w:fill="FFFFFF"/>
            <w:vAlign w:val="center"/>
          </w:tcPr>
          <w:p w:rsidR="00011CB6" w:rsidRPr="008E5ED8" w:rsidRDefault="00011CB6" w:rsidP="00011CB6">
            <w:pPr>
              <w:jc w:val="both"/>
              <w:rPr>
                <w:rFonts w:ascii="Arial" w:eastAsia="Arial Unicode MS" w:hAnsi="Arial" w:cs="Arial"/>
                <w:sz w:val="18"/>
                <w:szCs w:val="18"/>
              </w:rPr>
            </w:pPr>
          </w:p>
        </w:tc>
        <w:tc>
          <w:tcPr>
            <w:tcW w:w="1134" w:type="dxa"/>
            <w:tcBorders>
              <w:top w:val="single" w:sz="4" w:space="0" w:color="auto"/>
            </w:tcBorders>
            <w:shd w:val="clear" w:color="auto" w:fill="FFFFFF"/>
            <w:vAlign w:val="bottom"/>
          </w:tcPr>
          <w:p w:rsidR="00011CB6" w:rsidRPr="008E5ED8" w:rsidRDefault="00011CB6" w:rsidP="00011CB6">
            <w:pPr>
              <w:ind w:right="144"/>
              <w:jc w:val="right"/>
              <w:rPr>
                <w:rFonts w:ascii="Arial" w:hAnsi="Arial" w:cs="Arial"/>
                <w:sz w:val="18"/>
                <w:szCs w:val="18"/>
              </w:rPr>
            </w:pPr>
          </w:p>
        </w:tc>
        <w:tc>
          <w:tcPr>
            <w:tcW w:w="1559" w:type="dxa"/>
            <w:tcBorders>
              <w:top w:val="single" w:sz="4" w:space="0" w:color="auto"/>
            </w:tcBorders>
            <w:shd w:val="clear" w:color="auto" w:fill="FFFFFF"/>
            <w:vAlign w:val="bottom"/>
          </w:tcPr>
          <w:p w:rsidR="00011CB6" w:rsidRPr="008E5ED8" w:rsidRDefault="00011CB6" w:rsidP="00011CB6">
            <w:pPr>
              <w:ind w:right="144"/>
              <w:jc w:val="center"/>
              <w:rPr>
                <w:rFonts w:ascii="Arial" w:hAnsi="Arial" w:cs="Arial"/>
                <w:sz w:val="18"/>
                <w:szCs w:val="18"/>
              </w:rPr>
            </w:pPr>
          </w:p>
        </w:tc>
        <w:tc>
          <w:tcPr>
            <w:tcW w:w="851" w:type="dxa"/>
            <w:tcBorders>
              <w:top w:val="single" w:sz="4" w:space="0" w:color="auto"/>
            </w:tcBorders>
            <w:shd w:val="clear" w:color="auto" w:fill="FFFFFF"/>
            <w:vAlign w:val="center"/>
          </w:tcPr>
          <w:p w:rsidR="00011CB6" w:rsidRPr="008E5ED8" w:rsidRDefault="00011CB6" w:rsidP="00011CB6">
            <w:pPr>
              <w:ind w:right="144"/>
              <w:jc w:val="center"/>
              <w:rPr>
                <w:rFonts w:ascii="Arial" w:hAnsi="Arial" w:cs="Arial"/>
                <w:sz w:val="18"/>
                <w:szCs w:val="18"/>
              </w:rPr>
            </w:pPr>
          </w:p>
        </w:tc>
        <w:tc>
          <w:tcPr>
            <w:tcW w:w="1134" w:type="dxa"/>
            <w:tcBorders>
              <w:top w:val="single" w:sz="4" w:space="0" w:color="auto"/>
            </w:tcBorders>
            <w:shd w:val="clear" w:color="auto" w:fill="FFFFFF"/>
          </w:tcPr>
          <w:p w:rsidR="00011CB6" w:rsidRPr="008E5ED8" w:rsidRDefault="00011CB6" w:rsidP="00011CB6">
            <w:pPr>
              <w:ind w:right="144"/>
              <w:jc w:val="right"/>
              <w:rPr>
                <w:rFonts w:ascii="Arial" w:hAnsi="Arial" w:cs="Arial"/>
                <w:sz w:val="18"/>
                <w:szCs w:val="18"/>
              </w:rPr>
            </w:pPr>
          </w:p>
        </w:tc>
        <w:tc>
          <w:tcPr>
            <w:tcW w:w="1559" w:type="dxa"/>
            <w:tcBorders>
              <w:top w:val="single" w:sz="4" w:space="0" w:color="auto"/>
            </w:tcBorders>
            <w:shd w:val="clear" w:color="auto" w:fill="FFFFFF"/>
            <w:vAlign w:val="bottom"/>
          </w:tcPr>
          <w:p w:rsidR="00011CB6" w:rsidRPr="008E5ED8" w:rsidRDefault="00011CB6" w:rsidP="00011CB6">
            <w:pPr>
              <w:ind w:right="144"/>
              <w:jc w:val="center"/>
              <w:rPr>
                <w:rFonts w:ascii="Arial" w:hAnsi="Arial" w:cs="Arial"/>
                <w:sz w:val="18"/>
                <w:szCs w:val="18"/>
              </w:rPr>
            </w:pPr>
          </w:p>
        </w:tc>
        <w:tc>
          <w:tcPr>
            <w:tcW w:w="851" w:type="dxa"/>
            <w:tcBorders>
              <w:top w:val="single" w:sz="4" w:space="0" w:color="auto"/>
            </w:tcBorders>
            <w:shd w:val="clear" w:color="auto" w:fill="FFFFFF"/>
            <w:vAlign w:val="center"/>
          </w:tcPr>
          <w:p w:rsidR="00011CB6" w:rsidRPr="008E5ED8" w:rsidRDefault="00011CB6" w:rsidP="00011CB6">
            <w:pPr>
              <w:ind w:right="144"/>
              <w:jc w:val="center"/>
              <w:rPr>
                <w:rFonts w:ascii="Arial" w:hAnsi="Arial" w:cs="Arial"/>
                <w:sz w:val="18"/>
                <w:szCs w:val="18"/>
              </w:rPr>
            </w:pPr>
          </w:p>
        </w:tc>
      </w:tr>
      <w:tr w:rsidR="00011CB6" w:rsidRPr="008E5ED8" w:rsidTr="00A84916">
        <w:trPr>
          <w:trHeight w:val="147"/>
        </w:trPr>
        <w:tc>
          <w:tcPr>
            <w:tcW w:w="1985" w:type="dxa"/>
            <w:shd w:val="clear" w:color="auto" w:fill="FFFFFF"/>
            <w:vAlign w:val="center"/>
          </w:tcPr>
          <w:p w:rsidR="00011CB6" w:rsidRPr="008E5ED8" w:rsidRDefault="00011CB6" w:rsidP="00011CB6">
            <w:pPr>
              <w:rPr>
                <w:rFonts w:ascii="Arial" w:eastAsia="Arial Unicode MS" w:hAnsi="Arial" w:cs="Arial"/>
                <w:sz w:val="18"/>
                <w:szCs w:val="18"/>
              </w:rPr>
            </w:pPr>
            <w:r w:rsidRPr="008E5ED8">
              <w:rPr>
                <w:rFonts w:ascii="Arial" w:eastAsia="Arial Unicode MS" w:hAnsi="Arial" w:cs="Arial"/>
                <w:sz w:val="18"/>
                <w:szCs w:val="18"/>
              </w:rPr>
              <w:t>Finansal Kiralama Alacakları (Net)</w:t>
            </w:r>
          </w:p>
        </w:tc>
        <w:tc>
          <w:tcPr>
            <w:tcW w:w="1134" w:type="dxa"/>
            <w:shd w:val="clear" w:color="auto" w:fill="FFFFFF"/>
            <w:vAlign w:val="center"/>
          </w:tcPr>
          <w:p w:rsidR="00011CB6" w:rsidRPr="008E5ED8" w:rsidRDefault="005D0BA9" w:rsidP="00A84916">
            <w:pPr>
              <w:ind w:right="144"/>
              <w:jc w:val="right"/>
              <w:rPr>
                <w:rFonts w:ascii="Arial" w:hAnsi="Arial" w:cs="Arial"/>
                <w:sz w:val="18"/>
                <w:szCs w:val="18"/>
              </w:rPr>
            </w:pPr>
            <w:r w:rsidRPr="008E5ED8">
              <w:rPr>
                <w:rFonts w:ascii="Arial" w:hAnsi="Arial" w:cs="Arial"/>
                <w:sz w:val="18"/>
                <w:szCs w:val="18"/>
              </w:rPr>
              <w:t>34.367</w:t>
            </w:r>
          </w:p>
        </w:tc>
        <w:tc>
          <w:tcPr>
            <w:tcW w:w="1559" w:type="dxa"/>
            <w:shd w:val="clear" w:color="auto" w:fill="FFFFFF"/>
            <w:vAlign w:val="center"/>
          </w:tcPr>
          <w:p w:rsidR="00011CB6" w:rsidRPr="008E5ED8" w:rsidRDefault="005D0BA9" w:rsidP="00A84916">
            <w:pPr>
              <w:ind w:right="144"/>
              <w:jc w:val="right"/>
              <w:rPr>
                <w:rFonts w:ascii="Arial" w:hAnsi="Arial" w:cs="Arial"/>
                <w:sz w:val="18"/>
                <w:szCs w:val="18"/>
              </w:rPr>
            </w:pPr>
            <w:r w:rsidRPr="008E5ED8">
              <w:rPr>
                <w:rFonts w:ascii="Arial" w:hAnsi="Arial" w:cs="Arial"/>
                <w:sz w:val="18"/>
                <w:szCs w:val="18"/>
              </w:rPr>
              <w:t>-</w:t>
            </w:r>
          </w:p>
        </w:tc>
        <w:tc>
          <w:tcPr>
            <w:tcW w:w="851" w:type="dxa"/>
            <w:shd w:val="clear" w:color="auto" w:fill="FFFFFF"/>
            <w:vAlign w:val="center"/>
          </w:tcPr>
          <w:p w:rsidR="00011CB6" w:rsidRPr="008E5ED8" w:rsidRDefault="005D0BA9" w:rsidP="00A84916">
            <w:pPr>
              <w:ind w:right="144"/>
              <w:jc w:val="right"/>
              <w:rPr>
                <w:rFonts w:ascii="Arial" w:hAnsi="Arial" w:cs="Arial"/>
                <w:sz w:val="18"/>
                <w:szCs w:val="18"/>
              </w:rPr>
            </w:pPr>
            <w:r w:rsidRPr="008E5ED8">
              <w:rPr>
                <w:rFonts w:ascii="Arial" w:hAnsi="Arial" w:cs="Arial"/>
                <w:sz w:val="18"/>
                <w:szCs w:val="18"/>
              </w:rPr>
              <w:t>-</w:t>
            </w:r>
          </w:p>
        </w:tc>
        <w:tc>
          <w:tcPr>
            <w:tcW w:w="1134" w:type="dxa"/>
            <w:shd w:val="clear" w:color="auto" w:fill="FFFFFF"/>
            <w:vAlign w:val="center"/>
          </w:tcPr>
          <w:p w:rsidR="00011CB6" w:rsidRPr="008E5ED8" w:rsidRDefault="005D0BA9" w:rsidP="00A84916">
            <w:pPr>
              <w:ind w:right="144"/>
              <w:jc w:val="right"/>
              <w:rPr>
                <w:rFonts w:ascii="Arial" w:hAnsi="Arial" w:cs="Arial"/>
                <w:sz w:val="18"/>
                <w:szCs w:val="18"/>
              </w:rPr>
            </w:pPr>
            <w:r w:rsidRPr="008E5ED8">
              <w:rPr>
                <w:rFonts w:ascii="Arial" w:hAnsi="Arial" w:cs="Arial"/>
                <w:sz w:val="18"/>
                <w:szCs w:val="18"/>
              </w:rPr>
              <w:t>1.480</w:t>
            </w:r>
          </w:p>
        </w:tc>
        <w:tc>
          <w:tcPr>
            <w:tcW w:w="1559" w:type="dxa"/>
            <w:shd w:val="clear" w:color="auto" w:fill="FFFFFF"/>
            <w:vAlign w:val="center"/>
          </w:tcPr>
          <w:p w:rsidR="00011CB6" w:rsidRPr="008E5ED8" w:rsidRDefault="005D0BA9" w:rsidP="00A84916">
            <w:pPr>
              <w:ind w:right="144"/>
              <w:jc w:val="right"/>
              <w:rPr>
                <w:rFonts w:ascii="Arial" w:hAnsi="Arial" w:cs="Arial"/>
                <w:sz w:val="18"/>
                <w:szCs w:val="18"/>
              </w:rPr>
            </w:pPr>
            <w:r w:rsidRPr="008E5ED8">
              <w:rPr>
                <w:rFonts w:ascii="Arial" w:hAnsi="Arial" w:cs="Arial"/>
                <w:sz w:val="18"/>
                <w:szCs w:val="18"/>
              </w:rPr>
              <w:t>-</w:t>
            </w:r>
          </w:p>
        </w:tc>
        <w:tc>
          <w:tcPr>
            <w:tcW w:w="851" w:type="dxa"/>
            <w:shd w:val="clear" w:color="auto" w:fill="FFFFFF"/>
            <w:vAlign w:val="center"/>
          </w:tcPr>
          <w:p w:rsidR="00011CB6" w:rsidRPr="008E5ED8" w:rsidRDefault="005D0BA9" w:rsidP="00A84916">
            <w:pPr>
              <w:ind w:right="144"/>
              <w:jc w:val="right"/>
              <w:rPr>
                <w:rFonts w:ascii="Arial" w:hAnsi="Arial" w:cs="Arial"/>
                <w:sz w:val="18"/>
                <w:szCs w:val="18"/>
              </w:rPr>
            </w:pPr>
            <w:r w:rsidRPr="008E5ED8">
              <w:rPr>
                <w:rFonts w:ascii="Arial" w:hAnsi="Arial" w:cs="Arial"/>
                <w:sz w:val="18"/>
                <w:szCs w:val="18"/>
              </w:rPr>
              <w:t>5.812</w:t>
            </w:r>
          </w:p>
        </w:tc>
      </w:tr>
    </w:tbl>
    <w:p w:rsidR="00EA0966" w:rsidRPr="008E5ED8" w:rsidRDefault="00EA0966" w:rsidP="00136C29">
      <w:pPr>
        <w:ind w:left="540"/>
        <w:jc w:val="both"/>
        <w:rPr>
          <w:rFonts w:ascii="Arial" w:hAnsi="Arial" w:cs="Arial"/>
          <w:sz w:val="20"/>
          <w:szCs w:val="20"/>
        </w:rPr>
      </w:pPr>
    </w:p>
    <w:p w:rsidR="009037F8" w:rsidRPr="008E5ED8" w:rsidRDefault="009037F8" w:rsidP="00136C29">
      <w:pPr>
        <w:jc w:val="both"/>
        <w:rPr>
          <w:rFonts w:ascii="Arial" w:hAnsi="Arial" w:cs="Arial"/>
          <w:iCs/>
          <w:sz w:val="12"/>
          <w:szCs w:val="12"/>
        </w:rPr>
      </w:pPr>
    </w:p>
    <w:p w:rsidR="00136C29" w:rsidRPr="008E5ED8" w:rsidRDefault="00136C29" w:rsidP="007535B0">
      <w:pPr>
        <w:numPr>
          <w:ilvl w:val="0"/>
          <w:numId w:val="3"/>
        </w:numPr>
        <w:tabs>
          <w:tab w:val="clear" w:pos="900"/>
          <w:tab w:val="num" w:pos="0"/>
          <w:tab w:val="left" w:pos="540"/>
        </w:tabs>
        <w:ind w:left="0" w:firstLine="0"/>
        <w:jc w:val="both"/>
        <w:rPr>
          <w:rFonts w:ascii="Arial" w:hAnsi="Arial" w:cs="Arial"/>
          <w:b/>
          <w:sz w:val="20"/>
          <w:szCs w:val="20"/>
        </w:rPr>
      </w:pPr>
      <w:r w:rsidRPr="008E5ED8">
        <w:rPr>
          <w:rFonts w:ascii="Arial" w:hAnsi="Arial" w:cs="Arial"/>
          <w:b/>
          <w:sz w:val="20"/>
          <w:szCs w:val="20"/>
        </w:rPr>
        <w:t>Riskten korunma amaçlı t</w:t>
      </w:r>
      <w:r w:rsidRPr="008E5ED8">
        <w:rPr>
          <w:rFonts w:ascii="Arial" w:hAnsi="Arial" w:cs="Arial"/>
          <w:b/>
          <w:bCs/>
          <w:sz w:val="20"/>
          <w:szCs w:val="20"/>
        </w:rPr>
        <w:t>ürev finansal araçlara</w:t>
      </w:r>
      <w:r w:rsidRPr="008E5ED8">
        <w:rPr>
          <w:rFonts w:ascii="Arial" w:hAnsi="Arial" w:cs="Arial"/>
          <w:b/>
          <w:sz w:val="20"/>
          <w:szCs w:val="20"/>
        </w:rPr>
        <w:t xml:space="preserve"> ilişkin açıklamalar:</w:t>
      </w:r>
    </w:p>
    <w:p w:rsidR="00136C29" w:rsidRPr="008E5ED8" w:rsidRDefault="00136C29" w:rsidP="00136C29">
      <w:pPr>
        <w:jc w:val="both"/>
        <w:rPr>
          <w:rFonts w:ascii="Arial" w:hAnsi="Arial" w:cs="Arial"/>
          <w:b/>
          <w:sz w:val="12"/>
          <w:szCs w:val="12"/>
        </w:rPr>
      </w:pPr>
    </w:p>
    <w:p w:rsidR="00136C29" w:rsidRPr="008E5ED8" w:rsidRDefault="00136C29" w:rsidP="00497D04">
      <w:pPr>
        <w:ind w:left="540"/>
        <w:jc w:val="both"/>
        <w:rPr>
          <w:rFonts w:ascii="Arial" w:hAnsi="Arial" w:cs="Arial"/>
          <w:sz w:val="20"/>
          <w:szCs w:val="20"/>
        </w:rPr>
      </w:pPr>
      <w:r w:rsidRPr="008E5ED8">
        <w:rPr>
          <w:rFonts w:ascii="Arial" w:hAnsi="Arial" w:cs="Arial"/>
          <w:sz w:val="20"/>
          <w:szCs w:val="20"/>
        </w:rPr>
        <w:t>Banka’nın riskten korunma amaçlı türev finansal aracı bulunmamaktadır.</w:t>
      </w:r>
    </w:p>
    <w:p w:rsidR="00A22B3C" w:rsidRPr="008E5ED8" w:rsidRDefault="00A22B3C" w:rsidP="00497D04">
      <w:pPr>
        <w:ind w:left="540"/>
        <w:jc w:val="both"/>
        <w:rPr>
          <w:rFonts w:ascii="Arial" w:hAnsi="Arial" w:cs="Arial"/>
          <w:sz w:val="20"/>
          <w:szCs w:val="20"/>
        </w:rPr>
      </w:pPr>
    </w:p>
    <w:p w:rsidR="00A22B3C" w:rsidRPr="008E5ED8" w:rsidRDefault="00A22B3C" w:rsidP="00497D04">
      <w:pPr>
        <w:ind w:left="540"/>
        <w:jc w:val="both"/>
        <w:rPr>
          <w:rFonts w:ascii="Arial" w:hAnsi="Arial" w:cs="Arial"/>
          <w:sz w:val="20"/>
          <w:szCs w:val="20"/>
        </w:rPr>
      </w:pPr>
    </w:p>
    <w:p w:rsidR="00A22B3C" w:rsidRPr="008E5ED8" w:rsidRDefault="00A22B3C" w:rsidP="00497D04">
      <w:pPr>
        <w:ind w:left="540"/>
        <w:jc w:val="both"/>
        <w:rPr>
          <w:rFonts w:ascii="Arial" w:hAnsi="Arial" w:cs="Arial"/>
          <w:sz w:val="20"/>
          <w:szCs w:val="20"/>
        </w:rPr>
      </w:pPr>
    </w:p>
    <w:p w:rsidR="00A22B3C" w:rsidRPr="008E5ED8" w:rsidRDefault="00A22B3C" w:rsidP="00497D04">
      <w:pPr>
        <w:ind w:left="540"/>
        <w:jc w:val="both"/>
        <w:rPr>
          <w:rFonts w:ascii="Arial" w:hAnsi="Arial" w:cs="Arial"/>
          <w:sz w:val="20"/>
          <w:szCs w:val="20"/>
        </w:rPr>
      </w:pPr>
    </w:p>
    <w:p w:rsidR="00A22B3C" w:rsidRPr="008E5ED8" w:rsidRDefault="00A22B3C" w:rsidP="00497D04">
      <w:pPr>
        <w:ind w:left="540"/>
        <w:jc w:val="both"/>
        <w:rPr>
          <w:rFonts w:ascii="Arial" w:hAnsi="Arial" w:cs="Arial"/>
          <w:sz w:val="20"/>
          <w:szCs w:val="20"/>
        </w:rPr>
      </w:pPr>
    </w:p>
    <w:p w:rsidR="00A22B3C" w:rsidRPr="008E5ED8" w:rsidRDefault="00A22B3C" w:rsidP="00497D04">
      <w:pPr>
        <w:ind w:left="540"/>
        <w:jc w:val="both"/>
        <w:rPr>
          <w:rFonts w:ascii="Arial" w:hAnsi="Arial" w:cs="Arial"/>
          <w:b/>
          <w:sz w:val="20"/>
          <w:szCs w:val="20"/>
          <w:highlight w:val="magenta"/>
        </w:rPr>
      </w:pPr>
    </w:p>
    <w:p w:rsidR="00136C29" w:rsidRPr="008E5ED8" w:rsidRDefault="00136C29" w:rsidP="00136C29">
      <w:pPr>
        <w:pStyle w:val="GvdeMetniGirintisi"/>
        <w:tabs>
          <w:tab w:val="left" w:pos="561"/>
        </w:tabs>
        <w:ind w:left="561" w:hanging="561"/>
        <w:jc w:val="left"/>
        <w:rPr>
          <w:rFonts w:ascii="Arial" w:hAnsi="Arial" w:cs="Arial"/>
          <w:b/>
          <w:sz w:val="20"/>
          <w:szCs w:val="20"/>
        </w:rPr>
      </w:pPr>
      <w:r w:rsidRPr="008E5ED8">
        <w:rPr>
          <w:rFonts w:ascii="Arial" w:hAnsi="Arial" w:cs="Arial"/>
          <w:b/>
          <w:sz w:val="20"/>
          <w:szCs w:val="20"/>
        </w:rPr>
        <w:lastRenderedPageBreak/>
        <w:t>12.</w:t>
      </w:r>
      <w:r w:rsidRPr="008E5ED8">
        <w:rPr>
          <w:rFonts w:ascii="Arial" w:hAnsi="Arial" w:cs="Arial"/>
          <w:b/>
          <w:sz w:val="20"/>
          <w:szCs w:val="20"/>
        </w:rPr>
        <w:tab/>
        <w:t xml:space="preserve">Maddi duran varlıklara ilişkin açıklamalar: </w:t>
      </w:r>
    </w:p>
    <w:p w:rsidR="00136C29" w:rsidRPr="008E5ED8" w:rsidRDefault="00136C29" w:rsidP="00136C29">
      <w:pPr>
        <w:pStyle w:val="GvdeMetniGirintisi"/>
        <w:tabs>
          <w:tab w:val="left" w:pos="561"/>
        </w:tabs>
        <w:ind w:left="561" w:hanging="561"/>
        <w:jc w:val="left"/>
        <w:rPr>
          <w:rFonts w:ascii="Arial" w:hAnsi="Arial" w:cs="Arial"/>
          <w:b/>
          <w:color w:val="0000FF"/>
          <w:sz w:val="12"/>
          <w:szCs w:val="12"/>
        </w:rPr>
      </w:pPr>
    </w:p>
    <w:tbl>
      <w:tblPr>
        <w:tblW w:w="9178" w:type="dxa"/>
        <w:tblLayout w:type="fixed"/>
        <w:tblCellMar>
          <w:left w:w="0" w:type="dxa"/>
          <w:right w:w="0" w:type="dxa"/>
        </w:tblCellMar>
        <w:tblLook w:val="0000" w:firstRow="0" w:lastRow="0" w:firstColumn="0" w:lastColumn="0" w:noHBand="0" w:noVBand="0"/>
      </w:tblPr>
      <w:tblGrid>
        <w:gridCol w:w="3188"/>
        <w:gridCol w:w="1241"/>
        <w:gridCol w:w="1151"/>
        <w:gridCol w:w="990"/>
        <w:gridCol w:w="907"/>
        <w:gridCol w:w="901"/>
        <w:gridCol w:w="800"/>
      </w:tblGrid>
      <w:tr w:rsidR="0032775E" w:rsidRPr="008E5ED8" w:rsidTr="00B063D8">
        <w:trPr>
          <w:trHeight w:val="113"/>
        </w:trPr>
        <w:tc>
          <w:tcPr>
            <w:tcW w:w="3188" w:type="dxa"/>
            <w:tcBorders>
              <w:top w:val="single" w:sz="4" w:space="0" w:color="auto"/>
              <w:bottom w:val="single" w:sz="4" w:space="0" w:color="auto"/>
            </w:tcBorders>
            <w:noWrap/>
            <w:tcMar>
              <w:top w:w="15" w:type="dxa"/>
              <w:left w:w="15" w:type="dxa"/>
              <w:bottom w:w="0" w:type="dxa"/>
              <w:right w:w="15" w:type="dxa"/>
            </w:tcMar>
            <w:vAlign w:val="center"/>
          </w:tcPr>
          <w:p w:rsidR="0032775E" w:rsidRPr="008E5ED8" w:rsidRDefault="0032775E" w:rsidP="00B063D8">
            <w:pPr>
              <w:jc w:val="both"/>
              <w:rPr>
                <w:rFonts w:ascii="Arial" w:eastAsia="Arial Unicode MS" w:hAnsi="Arial" w:cs="Arial"/>
                <w:b/>
                <w:iCs/>
                <w:sz w:val="16"/>
                <w:szCs w:val="16"/>
              </w:rPr>
            </w:pPr>
          </w:p>
          <w:p w:rsidR="0032775E" w:rsidRPr="008E5ED8" w:rsidRDefault="0032775E" w:rsidP="00B063D8">
            <w:pPr>
              <w:jc w:val="both"/>
              <w:rPr>
                <w:rFonts w:ascii="Arial" w:eastAsia="Arial Unicode MS" w:hAnsi="Arial" w:cs="Arial"/>
                <w:b/>
                <w:iCs/>
                <w:sz w:val="16"/>
                <w:szCs w:val="16"/>
              </w:rPr>
            </w:pPr>
          </w:p>
          <w:p w:rsidR="0032775E" w:rsidRPr="008E5ED8" w:rsidRDefault="0032775E" w:rsidP="00B063D8">
            <w:pPr>
              <w:jc w:val="both"/>
              <w:rPr>
                <w:rFonts w:ascii="Arial" w:eastAsia="Arial Unicode MS" w:hAnsi="Arial" w:cs="Arial"/>
                <w:b/>
                <w:iCs/>
                <w:sz w:val="16"/>
                <w:szCs w:val="16"/>
              </w:rPr>
            </w:pPr>
            <w:r w:rsidRPr="008E5ED8">
              <w:rPr>
                <w:rFonts w:ascii="Arial" w:eastAsia="Arial Unicode MS" w:hAnsi="Arial" w:cs="Arial"/>
                <w:b/>
                <w:iCs/>
                <w:sz w:val="16"/>
                <w:szCs w:val="16"/>
              </w:rPr>
              <w:t>Cari dönem</w:t>
            </w:r>
          </w:p>
        </w:tc>
        <w:tc>
          <w:tcPr>
            <w:tcW w:w="1241" w:type="dxa"/>
            <w:tcBorders>
              <w:top w:val="single" w:sz="4" w:space="0" w:color="auto"/>
              <w:bottom w:val="single" w:sz="4" w:space="0" w:color="auto"/>
            </w:tcBorders>
            <w:noWrap/>
            <w:tcMar>
              <w:top w:w="15" w:type="dxa"/>
              <w:left w:w="15" w:type="dxa"/>
              <w:bottom w:w="0" w:type="dxa"/>
              <w:right w:w="15" w:type="dxa"/>
            </w:tcMar>
            <w:vAlign w:val="center"/>
          </w:tcPr>
          <w:p w:rsidR="0032775E" w:rsidRPr="008E5ED8" w:rsidRDefault="0032775E" w:rsidP="00B063D8">
            <w:pPr>
              <w:ind w:right="56"/>
              <w:jc w:val="right"/>
              <w:rPr>
                <w:rFonts w:ascii="Arial" w:hAnsi="Arial" w:cs="Arial"/>
                <w:iCs/>
                <w:sz w:val="16"/>
                <w:szCs w:val="16"/>
              </w:rPr>
            </w:pPr>
          </w:p>
          <w:p w:rsidR="0032775E" w:rsidRPr="008E5ED8" w:rsidRDefault="0032775E" w:rsidP="00B063D8">
            <w:pPr>
              <w:ind w:right="56"/>
              <w:jc w:val="right"/>
              <w:rPr>
                <w:rFonts w:ascii="Arial" w:hAnsi="Arial" w:cs="Arial"/>
                <w:iCs/>
                <w:sz w:val="16"/>
                <w:szCs w:val="16"/>
              </w:rPr>
            </w:pPr>
          </w:p>
          <w:p w:rsidR="0032775E" w:rsidRPr="008E5ED8" w:rsidRDefault="0032775E" w:rsidP="00B063D8">
            <w:pPr>
              <w:ind w:right="56"/>
              <w:jc w:val="right"/>
              <w:rPr>
                <w:rFonts w:ascii="Arial" w:eastAsia="Arial Unicode MS" w:hAnsi="Arial" w:cs="Arial"/>
                <w:iCs/>
                <w:sz w:val="16"/>
                <w:szCs w:val="16"/>
              </w:rPr>
            </w:pPr>
            <w:r w:rsidRPr="008E5ED8">
              <w:rPr>
                <w:rFonts w:ascii="Arial" w:hAnsi="Arial" w:cs="Arial"/>
                <w:iCs/>
                <w:sz w:val="16"/>
                <w:szCs w:val="16"/>
              </w:rPr>
              <w:t>Gayrimenkuller</w:t>
            </w:r>
          </w:p>
        </w:tc>
        <w:tc>
          <w:tcPr>
            <w:tcW w:w="1151" w:type="dxa"/>
            <w:tcBorders>
              <w:top w:val="single" w:sz="4" w:space="0" w:color="auto"/>
              <w:bottom w:val="single" w:sz="4" w:space="0" w:color="auto"/>
            </w:tcBorders>
            <w:noWrap/>
            <w:tcMar>
              <w:top w:w="15" w:type="dxa"/>
              <w:left w:w="15" w:type="dxa"/>
              <w:bottom w:w="0" w:type="dxa"/>
              <w:right w:w="15" w:type="dxa"/>
            </w:tcMar>
            <w:vAlign w:val="center"/>
          </w:tcPr>
          <w:p w:rsidR="0032775E" w:rsidRPr="008E5ED8" w:rsidRDefault="0032775E" w:rsidP="00B063D8">
            <w:pPr>
              <w:ind w:right="56"/>
              <w:jc w:val="right"/>
              <w:rPr>
                <w:rFonts w:ascii="Arial" w:eastAsia="Arial Unicode MS" w:hAnsi="Arial" w:cs="Arial"/>
                <w:iCs/>
                <w:sz w:val="16"/>
                <w:szCs w:val="16"/>
              </w:rPr>
            </w:pPr>
            <w:r w:rsidRPr="008E5ED8">
              <w:rPr>
                <w:rFonts w:ascii="Arial" w:hAnsi="Arial" w:cs="Arial"/>
                <w:iCs/>
                <w:sz w:val="16"/>
                <w:szCs w:val="16"/>
              </w:rPr>
              <w:t>Finansal kiralama ile edinilen MDV</w:t>
            </w:r>
          </w:p>
        </w:tc>
        <w:tc>
          <w:tcPr>
            <w:tcW w:w="990" w:type="dxa"/>
            <w:tcBorders>
              <w:top w:val="single" w:sz="4" w:space="0" w:color="auto"/>
              <w:bottom w:val="single" w:sz="4" w:space="0" w:color="auto"/>
            </w:tcBorders>
            <w:noWrap/>
            <w:tcMar>
              <w:top w:w="15" w:type="dxa"/>
              <w:left w:w="15" w:type="dxa"/>
              <w:bottom w:w="0" w:type="dxa"/>
              <w:right w:w="15" w:type="dxa"/>
            </w:tcMar>
            <w:vAlign w:val="center"/>
          </w:tcPr>
          <w:p w:rsidR="0032775E" w:rsidRPr="008E5ED8" w:rsidRDefault="0032775E" w:rsidP="00B063D8">
            <w:pPr>
              <w:ind w:right="56"/>
              <w:jc w:val="right"/>
              <w:rPr>
                <w:rFonts w:ascii="Arial" w:eastAsia="Arial Unicode MS" w:hAnsi="Arial" w:cs="Arial"/>
                <w:iCs/>
                <w:sz w:val="16"/>
                <w:szCs w:val="16"/>
              </w:rPr>
            </w:pPr>
          </w:p>
          <w:p w:rsidR="0032775E" w:rsidRPr="008E5ED8" w:rsidRDefault="0032775E" w:rsidP="00B063D8">
            <w:pPr>
              <w:ind w:right="56"/>
              <w:jc w:val="right"/>
              <w:rPr>
                <w:rFonts w:ascii="Arial" w:eastAsia="Arial Unicode MS" w:hAnsi="Arial" w:cs="Arial"/>
                <w:iCs/>
                <w:sz w:val="16"/>
                <w:szCs w:val="16"/>
              </w:rPr>
            </w:pPr>
          </w:p>
          <w:p w:rsidR="0032775E" w:rsidRPr="008E5ED8" w:rsidRDefault="0032775E" w:rsidP="00B063D8">
            <w:pPr>
              <w:ind w:right="56"/>
              <w:jc w:val="right"/>
              <w:rPr>
                <w:rFonts w:ascii="Arial" w:eastAsia="Arial Unicode MS" w:hAnsi="Arial" w:cs="Arial"/>
                <w:iCs/>
                <w:sz w:val="16"/>
                <w:szCs w:val="16"/>
              </w:rPr>
            </w:pPr>
            <w:r w:rsidRPr="008E5ED8">
              <w:rPr>
                <w:rFonts w:ascii="Arial" w:eastAsia="Arial Unicode MS" w:hAnsi="Arial" w:cs="Arial"/>
                <w:iCs/>
                <w:sz w:val="16"/>
                <w:szCs w:val="16"/>
              </w:rPr>
              <w:t>Araçlar</w:t>
            </w:r>
          </w:p>
        </w:tc>
        <w:tc>
          <w:tcPr>
            <w:tcW w:w="907" w:type="dxa"/>
            <w:tcBorders>
              <w:top w:val="single" w:sz="4" w:space="0" w:color="auto"/>
              <w:bottom w:val="single" w:sz="4" w:space="0" w:color="auto"/>
            </w:tcBorders>
            <w:vAlign w:val="center"/>
          </w:tcPr>
          <w:p w:rsidR="0032775E" w:rsidRPr="008E5ED8" w:rsidRDefault="0032775E" w:rsidP="00B063D8">
            <w:pPr>
              <w:ind w:right="56"/>
              <w:jc w:val="right"/>
              <w:rPr>
                <w:rFonts w:ascii="Arial" w:hAnsi="Arial" w:cs="Arial"/>
                <w:iCs/>
                <w:sz w:val="16"/>
                <w:szCs w:val="16"/>
              </w:rPr>
            </w:pPr>
          </w:p>
          <w:p w:rsidR="0032775E" w:rsidRPr="008E5ED8" w:rsidRDefault="0032775E" w:rsidP="00B063D8">
            <w:pPr>
              <w:ind w:right="56"/>
              <w:jc w:val="right"/>
              <w:rPr>
                <w:rFonts w:ascii="Arial" w:hAnsi="Arial" w:cs="Arial"/>
                <w:iCs/>
                <w:sz w:val="16"/>
                <w:szCs w:val="16"/>
              </w:rPr>
            </w:pPr>
            <w:r w:rsidRPr="008E5ED8">
              <w:rPr>
                <w:rFonts w:ascii="Arial" w:hAnsi="Arial" w:cs="Arial"/>
                <w:iCs/>
                <w:sz w:val="16"/>
                <w:szCs w:val="16"/>
              </w:rPr>
              <w:t xml:space="preserve">Diğer </w:t>
            </w:r>
          </w:p>
          <w:p w:rsidR="0032775E" w:rsidRPr="008E5ED8" w:rsidRDefault="0032775E" w:rsidP="00B063D8">
            <w:pPr>
              <w:ind w:right="56"/>
              <w:jc w:val="right"/>
              <w:rPr>
                <w:rFonts w:ascii="Arial" w:hAnsi="Arial" w:cs="Arial"/>
                <w:iCs/>
                <w:sz w:val="16"/>
                <w:szCs w:val="16"/>
              </w:rPr>
            </w:pPr>
            <w:r w:rsidRPr="008E5ED8">
              <w:rPr>
                <w:rFonts w:ascii="Arial" w:hAnsi="Arial" w:cs="Arial"/>
                <w:iCs/>
                <w:sz w:val="16"/>
                <w:szCs w:val="16"/>
              </w:rPr>
              <w:t>MDV</w:t>
            </w:r>
          </w:p>
        </w:tc>
        <w:tc>
          <w:tcPr>
            <w:tcW w:w="901" w:type="dxa"/>
            <w:tcBorders>
              <w:top w:val="single" w:sz="4" w:space="0" w:color="auto"/>
              <w:bottom w:val="single" w:sz="4" w:space="0" w:color="auto"/>
            </w:tcBorders>
          </w:tcPr>
          <w:p w:rsidR="0032775E" w:rsidRPr="008E5ED8" w:rsidRDefault="0032775E" w:rsidP="00B063D8">
            <w:pPr>
              <w:ind w:right="56"/>
              <w:jc w:val="right"/>
              <w:rPr>
                <w:rFonts w:ascii="Arial" w:hAnsi="Arial" w:cs="Arial"/>
                <w:iCs/>
                <w:sz w:val="16"/>
                <w:szCs w:val="16"/>
              </w:rPr>
            </w:pPr>
            <w:r w:rsidRPr="008E5ED8">
              <w:rPr>
                <w:rFonts w:ascii="Arial" w:hAnsi="Arial" w:cs="Arial"/>
                <w:iCs/>
                <w:sz w:val="16"/>
                <w:szCs w:val="16"/>
              </w:rPr>
              <w:t xml:space="preserve">Elden </w:t>
            </w:r>
            <w:proofErr w:type="gramStart"/>
            <w:r w:rsidRPr="008E5ED8">
              <w:rPr>
                <w:rFonts w:ascii="Arial" w:hAnsi="Arial" w:cs="Arial"/>
                <w:iCs/>
                <w:sz w:val="16"/>
                <w:szCs w:val="16"/>
              </w:rPr>
              <w:t>çıkarılacak  MDV</w:t>
            </w:r>
            <w:proofErr w:type="gramEnd"/>
          </w:p>
        </w:tc>
        <w:tc>
          <w:tcPr>
            <w:tcW w:w="800" w:type="dxa"/>
            <w:tcBorders>
              <w:top w:val="single" w:sz="4" w:space="0" w:color="auto"/>
              <w:bottom w:val="single" w:sz="4" w:space="0" w:color="auto"/>
            </w:tcBorders>
            <w:noWrap/>
            <w:tcMar>
              <w:top w:w="15" w:type="dxa"/>
              <w:left w:w="15" w:type="dxa"/>
              <w:bottom w:w="0" w:type="dxa"/>
              <w:right w:w="15" w:type="dxa"/>
            </w:tcMar>
            <w:vAlign w:val="center"/>
          </w:tcPr>
          <w:p w:rsidR="0032775E" w:rsidRPr="008E5ED8" w:rsidRDefault="0032775E" w:rsidP="00B063D8">
            <w:pPr>
              <w:ind w:right="56"/>
              <w:jc w:val="right"/>
              <w:rPr>
                <w:rFonts w:ascii="Arial" w:hAnsi="Arial" w:cs="Arial"/>
                <w:iCs/>
                <w:sz w:val="16"/>
                <w:szCs w:val="16"/>
              </w:rPr>
            </w:pPr>
          </w:p>
          <w:p w:rsidR="0032775E" w:rsidRPr="008E5ED8" w:rsidRDefault="0032775E" w:rsidP="00B063D8">
            <w:pPr>
              <w:ind w:right="56"/>
              <w:jc w:val="right"/>
              <w:rPr>
                <w:rFonts w:ascii="Arial" w:hAnsi="Arial" w:cs="Arial"/>
                <w:iCs/>
                <w:sz w:val="16"/>
                <w:szCs w:val="16"/>
              </w:rPr>
            </w:pPr>
          </w:p>
          <w:p w:rsidR="0032775E" w:rsidRPr="008E5ED8" w:rsidRDefault="0032775E" w:rsidP="00B063D8">
            <w:pPr>
              <w:ind w:right="56"/>
              <w:jc w:val="right"/>
              <w:rPr>
                <w:rFonts w:ascii="Arial" w:eastAsia="Arial Unicode MS" w:hAnsi="Arial" w:cs="Arial"/>
                <w:iCs/>
                <w:sz w:val="16"/>
                <w:szCs w:val="16"/>
              </w:rPr>
            </w:pPr>
            <w:r w:rsidRPr="008E5ED8">
              <w:rPr>
                <w:rFonts w:ascii="Arial" w:hAnsi="Arial" w:cs="Arial"/>
                <w:iCs/>
                <w:sz w:val="16"/>
                <w:szCs w:val="16"/>
              </w:rPr>
              <w:t>Toplam</w:t>
            </w:r>
          </w:p>
        </w:tc>
      </w:tr>
      <w:tr w:rsidR="0032775E" w:rsidRPr="008E5ED8" w:rsidTr="00B063D8">
        <w:trPr>
          <w:trHeight w:val="113"/>
        </w:trPr>
        <w:tc>
          <w:tcPr>
            <w:tcW w:w="3188" w:type="dxa"/>
            <w:tcBorders>
              <w:top w:val="single" w:sz="4" w:space="0" w:color="auto"/>
            </w:tcBorders>
            <w:noWrap/>
            <w:tcMar>
              <w:top w:w="15" w:type="dxa"/>
              <w:left w:w="15" w:type="dxa"/>
              <w:bottom w:w="0" w:type="dxa"/>
              <w:right w:w="15" w:type="dxa"/>
            </w:tcMar>
            <w:vAlign w:val="center"/>
          </w:tcPr>
          <w:p w:rsidR="0032775E" w:rsidRPr="008E5ED8" w:rsidRDefault="0032775E" w:rsidP="00B063D8">
            <w:pPr>
              <w:jc w:val="both"/>
              <w:rPr>
                <w:rFonts w:ascii="Arial" w:hAnsi="Arial" w:cs="Arial"/>
                <w:b/>
                <w:iCs/>
                <w:sz w:val="16"/>
                <w:szCs w:val="16"/>
              </w:rPr>
            </w:pPr>
            <w:r w:rsidRPr="008E5ED8">
              <w:rPr>
                <w:rFonts w:ascii="Arial" w:hAnsi="Arial" w:cs="Arial"/>
                <w:b/>
                <w:iCs/>
                <w:sz w:val="16"/>
                <w:szCs w:val="16"/>
              </w:rPr>
              <w:t>Maliyet</w:t>
            </w:r>
          </w:p>
        </w:tc>
        <w:tc>
          <w:tcPr>
            <w:tcW w:w="1241" w:type="dxa"/>
            <w:tcBorders>
              <w:top w:val="single" w:sz="4" w:space="0" w:color="auto"/>
            </w:tcBorders>
            <w:noWrap/>
            <w:tcMar>
              <w:top w:w="15" w:type="dxa"/>
              <w:left w:w="15" w:type="dxa"/>
              <w:bottom w:w="0" w:type="dxa"/>
              <w:right w:w="15" w:type="dxa"/>
            </w:tcMar>
            <w:vAlign w:val="bottom"/>
          </w:tcPr>
          <w:p w:rsidR="0032775E" w:rsidRPr="008E5ED8" w:rsidRDefault="0032775E" w:rsidP="00B063D8">
            <w:pPr>
              <w:ind w:right="56"/>
              <w:jc w:val="right"/>
              <w:rPr>
                <w:rFonts w:ascii="Arial" w:eastAsia="Arial Unicode MS" w:hAnsi="Arial" w:cs="Arial"/>
                <w:iCs/>
                <w:sz w:val="16"/>
                <w:szCs w:val="16"/>
              </w:rPr>
            </w:pPr>
          </w:p>
        </w:tc>
        <w:tc>
          <w:tcPr>
            <w:tcW w:w="1151" w:type="dxa"/>
            <w:tcBorders>
              <w:top w:val="single" w:sz="4" w:space="0" w:color="auto"/>
            </w:tcBorders>
            <w:noWrap/>
            <w:tcMar>
              <w:top w:w="15" w:type="dxa"/>
              <w:left w:w="15" w:type="dxa"/>
              <w:bottom w:w="0" w:type="dxa"/>
              <w:right w:w="15" w:type="dxa"/>
            </w:tcMar>
            <w:vAlign w:val="bottom"/>
          </w:tcPr>
          <w:p w:rsidR="0032775E" w:rsidRPr="008E5ED8" w:rsidRDefault="0032775E" w:rsidP="00B063D8">
            <w:pPr>
              <w:ind w:right="56"/>
              <w:jc w:val="right"/>
              <w:rPr>
                <w:rFonts w:ascii="Arial" w:eastAsia="Arial Unicode MS" w:hAnsi="Arial" w:cs="Arial"/>
                <w:iCs/>
                <w:sz w:val="16"/>
                <w:szCs w:val="16"/>
              </w:rPr>
            </w:pPr>
          </w:p>
        </w:tc>
        <w:tc>
          <w:tcPr>
            <w:tcW w:w="990" w:type="dxa"/>
            <w:tcBorders>
              <w:top w:val="single" w:sz="4" w:space="0" w:color="auto"/>
            </w:tcBorders>
            <w:noWrap/>
            <w:tcMar>
              <w:top w:w="15" w:type="dxa"/>
              <w:left w:w="15" w:type="dxa"/>
              <w:bottom w:w="0" w:type="dxa"/>
              <w:right w:w="15" w:type="dxa"/>
            </w:tcMar>
            <w:vAlign w:val="bottom"/>
          </w:tcPr>
          <w:p w:rsidR="0032775E" w:rsidRPr="008E5ED8" w:rsidRDefault="0032775E" w:rsidP="00B063D8">
            <w:pPr>
              <w:ind w:right="56"/>
              <w:jc w:val="right"/>
              <w:rPr>
                <w:rFonts w:ascii="Arial" w:eastAsia="Arial Unicode MS" w:hAnsi="Arial" w:cs="Arial"/>
                <w:iCs/>
                <w:sz w:val="16"/>
                <w:szCs w:val="16"/>
              </w:rPr>
            </w:pPr>
          </w:p>
        </w:tc>
        <w:tc>
          <w:tcPr>
            <w:tcW w:w="907" w:type="dxa"/>
            <w:tcBorders>
              <w:top w:val="single" w:sz="4" w:space="0" w:color="auto"/>
            </w:tcBorders>
          </w:tcPr>
          <w:p w:rsidR="0032775E" w:rsidRPr="008E5ED8" w:rsidRDefault="0032775E" w:rsidP="00B063D8">
            <w:pPr>
              <w:ind w:right="56"/>
              <w:jc w:val="right"/>
              <w:rPr>
                <w:rFonts w:ascii="Arial" w:eastAsia="Arial Unicode MS" w:hAnsi="Arial" w:cs="Arial"/>
                <w:iCs/>
                <w:sz w:val="16"/>
                <w:szCs w:val="16"/>
              </w:rPr>
            </w:pPr>
          </w:p>
        </w:tc>
        <w:tc>
          <w:tcPr>
            <w:tcW w:w="901" w:type="dxa"/>
            <w:tcBorders>
              <w:top w:val="single" w:sz="4" w:space="0" w:color="auto"/>
            </w:tcBorders>
          </w:tcPr>
          <w:p w:rsidR="0032775E" w:rsidRPr="008E5ED8" w:rsidRDefault="0032775E" w:rsidP="00B063D8">
            <w:pPr>
              <w:ind w:right="56"/>
              <w:jc w:val="right"/>
              <w:rPr>
                <w:rFonts w:ascii="Arial" w:eastAsia="Arial Unicode MS" w:hAnsi="Arial" w:cs="Arial"/>
                <w:iCs/>
                <w:sz w:val="16"/>
                <w:szCs w:val="16"/>
              </w:rPr>
            </w:pPr>
          </w:p>
        </w:tc>
        <w:tc>
          <w:tcPr>
            <w:tcW w:w="800" w:type="dxa"/>
            <w:tcBorders>
              <w:top w:val="single" w:sz="4" w:space="0" w:color="auto"/>
            </w:tcBorders>
            <w:noWrap/>
            <w:tcMar>
              <w:top w:w="15" w:type="dxa"/>
              <w:left w:w="15" w:type="dxa"/>
              <w:bottom w:w="0" w:type="dxa"/>
              <w:right w:w="15" w:type="dxa"/>
            </w:tcMar>
            <w:vAlign w:val="bottom"/>
          </w:tcPr>
          <w:p w:rsidR="0032775E" w:rsidRPr="008E5ED8" w:rsidRDefault="0032775E" w:rsidP="00B063D8">
            <w:pPr>
              <w:ind w:right="56"/>
              <w:jc w:val="right"/>
              <w:rPr>
                <w:rFonts w:ascii="Arial" w:eastAsia="Arial Unicode MS" w:hAnsi="Arial" w:cs="Arial"/>
                <w:iCs/>
                <w:sz w:val="16"/>
                <w:szCs w:val="16"/>
              </w:rPr>
            </w:pPr>
          </w:p>
        </w:tc>
      </w:tr>
      <w:tr w:rsidR="002042CC" w:rsidRPr="008E5ED8" w:rsidTr="002042CC">
        <w:trPr>
          <w:trHeight w:val="113"/>
        </w:trPr>
        <w:tc>
          <w:tcPr>
            <w:tcW w:w="3188" w:type="dxa"/>
            <w:noWrap/>
            <w:tcMar>
              <w:top w:w="15" w:type="dxa"/>
              <w:left w:w="15" w:type="dxa"/>
              <w:bottom w:w="0" w:type="dxa"/>
              <w:right w:w="15" w:type="dxa"/>
            </w:tcMar>
            <w:vAlign w:val="center"/>
          </w:tcPr>
          <w:p w:rsidR="002042CC" w:rsidRPr="008E5ED8" w:rsidRDefault="002042CC" w:rsidP="00B063D8">
            <w:pPr>
              <w:ind w:left="240"/>
              <w:jc w:val="both"/>
              <w:rPr>
                <w:rFonts w:ascii="Arial" w:hAnsi="Arial" w:cs="Arial"/>
                <w:b/>
                <w:iCs/>
                <w:sz w:val="16"/>
                <w:szCs w:val="16"/>
              </w:rPr>
            </w:pPr>
            <w:r w:rsidRPr="008E5ED8">
              <w:rPr>
                <w:rFonts w:ascii="Arial" w:hAnsi="Arial" w:cs="Arial"/>
                <w:b/>
                <w:iCs/>
                <w:sz w:val="16"/>
                <w:szCs w:val="16"/>
              </w:rPr>
              <w:t>Dönem başı bakiyesi: 1 Ocak 2012</w:t>
            </w:r>
          </w:p>
        </w:tc>
        <w:tc>
          <w:tcPr>
            <w:tcW w:w="1241" w:type="dxa"/>
            <w:noWrap/>
            <w:tcMar>
              <w:top w:w="15" w:type="dxa"/>
              <w:left w:w="15" w:type="dxa"/>
              <w:bottom w:w="0" w:type="dxa"/>
              <w:right w:w="15" w:type="dxa"/>
            </w:tcMar>
            <w:vAlign w:val="bottom"/>
          </w:tcPr>
          <w:p w:rsidR="002042CC" w:rsidRPr="008E5ED8" w:rsidRDefault="002042CC" w:rsidP="002042CC">
            <w:pPr>
              <w:jc w:val="right"/>
              <w:rPr>
                <w:rFonts w:ascii="Arial" w:hAnsi="Arial" w:cs="Arial"/>
                <w:b/>
                <w:sz w:val="16"/>
                <w:szCs w:val="18"/>
              </w:rPr>
            </w:pPr>
            <w:r w:rsidRPr="008E5ED8">
              <w:rPr>
                <w:rFonts w:ascii="Arial" w:hAnsi="Arial" w:cs="Arial"/>
                <w:b/>
                <w:sz w:val="16"/>
                <w:szCs w:val="18"/>
              </w:rPr>
              <w:t>176.433</w:t>
            </w:r>
          </w:p>
        </w:tc>
        <w:tc>
          <w:tcPr>
            <w:tcW w:w="1151" w:type="dxa"/>
            <w:noWrap/>
            <w:tcMar>
              <w:top w:w="15" w:type="dxa"/>
              <w:left w:w="15" w:type="dxa"/>
              <w:bottom w:w="0" w:type="dxa"/>
              <w:right w:w="15" w:type="dxa"/>
            </w:tcMar>
            <w:vAlign w:val="bottom"/>
          </w:tcPr>
          <w:p w:rsidR="002042CC" w:rsidRPr="008E5ED8" w:rsidRDefault="002042CC" w:rsidP="002042CC">
            <w:pPr>
              <w:jc w:val="right"/>
              <w:rPr>
                <w:rFonts w:ascii="Arial" w:hAnsi="Arial" w:cs="Arial"/>
                <w:b/>
                <w:sz w:val="16"/>
                <w:szCs w:val="18"/>
              </w:rPr>
            </w:pPr>
            <w:r w:rsidRPr="008E5ED8">
              <w:rPr>
                <w:rFonts w:ascii="Arial" w:hAnsi="Arial" w:cs="Arial"/>
                <w:b/>
                <w:sz w:val="16"/>
                <w:szCs w:val="18"/>
              </w:rPr>
              <w:t>-</w:t>
            </w:r>
          </w:p>
        </w:tc>
        <w:tc>
          <w:tcPr>
            <w:tcW w:w="990" w:type="dxa"/>
            <w:noWrap/>
            <w:tcMar>
              <w:top w:w="15" w:type="dxa"/>
              <w:left w:w="15" w:type="dxa"/>
              <w:bottom w:w="0" w:type="dxa"/>
              <w:right w:w="15" w:type="dxa"/>
            </w:tcMar>
            <w:vAlign w:val="bottom"/>
          </w:tcPr>
          <w:p w:rsidR="002042CC" w:rsidRPr="008E5ED8" w:rsidRDefault="002042CC" w:rsidP="002042CC">
            <w:pPr>
              <w:jc w:val="right"/>
              <w:rPr>
                <w:rFonts w:ascii="Arial" w:hAnsi="Arial" w:cs="Arial"/>
                <w:b/>
                <w:sz w:val="16"/>
                <w:szCs w:val="18"/>
              </w:rPr>
            </w:pPr>
            <w:r w:rsidRPr="008E5ED8">
              <w:rPr>
                <w:rFonts w:ascii="Arial" w:hAnsi="Arial" w:cs="Arial"/>
                <w:b/>
                <w:sz w:val="16"/>
                <w:szCs w:val="18"/>
              </w:rPr>
              <w:t>2.502</w:t>
            </w:r>
          </w:p>
        </w:tc>
        <w:tc>
          <w:tcPr>
            <w:tcW w:w="907" w:type="dxa"/>
            <w:vAlign w:val="bottom"/>
          </w:tcPr>
          <w:p w:rsidR="002042CC" w:rsidRPr="008E5ED8" w:rsidRDefault="000E27FD" w:rsidP="000E27FD">
            <w:pPr>
              <w:jc w:val="center"/>
              <w:rPr>
                <w:rFonts w:ascii="Arial" w:hAnsi="Arial" w:cs="Arial"/>
                <w:b/>
                <w:sz w:val="16"/>
                <w:szCs w:val="18"/>
              </w:rPr>
            </w:pPr>
            <w:r w:rsidRPr="008E5ED8">
              <w:rPr>
                <w:rFonts w:ascii="Arial" w:hAnsi="Arial" w:cs="Arial"/>
                <w:b/>
                <w:sz w:val="16"/>
                <w:szCs w:val="18"/>
              </w:rPr>
              <w:t xml:space="preserve">       </w:t>
            </w:r>
            <w:r w:rsidR="002042CC" w:rsidRPr="008E5ED8">
              <w:rPr>
                <w:rFonts w:ascii="Arial" w:hAnsi="Arial" w:cs="Arial"/>
                <w:b/>
                <w:sz w:val="16"/>
                <w:szCs w:val="18"/>
              </w:rPr>
              <w:t>96.018</w:t>
            </w:r>
          </w:p>
        </w:tc>
        <w:tc>
          <w:tcPr>
            <w:tcW w:w="901" w:type="dxa"/>
            <w:vAlign w:val="bottom"/>
          </w:tcPr>
          <w:p w:rsidR="002042CC" w:rsidRPr="008E5ED8" w:rsidRDefault="002042CC" w:rsidP="002042CC">
            <w:pPr>
              <w:jc w:val="right"/>
              <w:rPr>
                <w:rFonts w:ascii="Arial" w:hAnsi="Arial" w:cs="Arial"/>
                <w:b/>
                <w:sz w:val="16"/>
                <w:szCs w:val="18"/>
              </w:rPr>
            </w:pPr>
            <w:r w:rsidRPr="008E5ED8">
              <w:rPr>
                <w:rFonts w:ascii="Arial" w:hAnsi="Arial" w:cs="Arial"/>
                <w:b/>
                <w:sz w:val="16"/>
                <w:szCs w:val="18"/>
              </w:rPr>
              <w:t>18.585</w:t>
            </w:r>
          </w:p>
        </w:tc>
        <w:tc>
          <w:tcPr>
            <w:tcW w:w="800" w:type="dxa"/>
            <w:noWrap/>
            <w:tcMar>
              <w:top w:w="15" w:type="dxa"/>
              <w:left w:w="15" w:type="dxa"/>
              <w:bottom w:w="0" w:type="dxa"/>
              <w:right w:w="15" w:type="dxa"/>
            </w:tcMar>
            <w:vAlign w:val="bottom"/>
          </w:tcPr>
          <w:p w:rsidR="002042CC" w:rsidRPr="008E5ED8" w:rsidRDefault="002042CC" w:rsidP="002042CC">
            <w:pPr>
              <w:jc w:val="right"/>
              <w:rPr>
                <w:rFonts w:ascii="Arial" w:hAnsi="Arial" w:cs="Arial"/>
                <w:b/>
                <w:bCs/>
                <w:sz w:val="16"/>
                <w:szCs w:val="18"/>
              </w:rPr>
            </w:pPr>
            <w:r w:rsidRPr="008E5ED8">
              <w:rPr>
                <w:rFonts w:ascii="Arial" w:hAnsi="Arial" w:cs="Arial"/>
                <w:b/>
                <w:bCs/>
                <w:sz w:val="16"/>
                <w:szCs w:val="18"/>
              </w:rPr>
              <w:t>293.538</w:t>
            </w:r>
          </w:p>
        </w:tc>
      </w:tr>
      <w:tr w:rsidR="002042CC" w:rsidRPr="008E5ED8" w:rsidTr="002042CC">
        <w:trPr>
          <w:trHeight w:val="113"/>
        </w:trPr>
        <w:tc>
          <w:tcPr>
            <w:tcW w:w="3188" w:type="dxa"/>
            <w:noWrap/>
            <w:tcMar>
              <w:top w:w="15" w:type="dxa"/>
              <w:left w:w="15" w:type="dxa"/>
              <w:bottom w:w="0" w:type="dxa"/>
              <w:right w:w="15" w:type="dxa"/>
            </w:tcMar>
            <w:vAlign w:val="center"/>
          </w:tcPr>
          <w:p w:rsidR="002042CC" w:rsidRPr="008E5ED8" w:rsidRDefault="002042CC" w:rsidP="00B063D8">
            <w:pPr>
              <w:ind w:left="240"/>
              <w:jc w:val="both"/>
              <w:rPr>
                <w:rFonts w:ascii="Arial" w:eastAsia="Arial Unicode MS" w:hAnsi="Arial" w:cs="Arial"/>
                <w:iCs/>
                <w:sz w:val="16"/>
                <w:szCs w:val="16"/>
              </w:rPr>
            </w:pPr>
            <w:r w:rsidRPr="008E5ED8">
              <w:rPr>
                <w:rFonts w:ascii="Arial" w:hAnsi="Arial" w:cs="Arial"/>
                <w:iCs/>
                <w:sz w:val="16"/>
                <w:szCs w:val="16"/>
              </w:rPr>
              <w:t>İktisap edilenler</w:t>
            </w:r>
          </w:p>
        </w:tc>
        <w:tc>
          <w:tcPr>
            <w:tcW w:w="1241" w:type="dxa"/>
            <w:noWrap/>
            <w:tcMar>
              <w:top w:w="15" w:type="dxa"/>
              <w:left w:w="15" w:type="dxa"/>
              <w:bottom w:w="0" w:type="dxa"/>
              <w:right w:w="15" w:type="dxa"/>
            </w:tcMar>
            <w:vAlign w:val="bottom"/>
          </w:tcPr>
          <w:p w:rsidR="002042CC" w:rsidRPr="008E5ED8" w:rsidRDefault="002042CC" w:rsidP="00E52E64">
            <w:pPr>
              <w:jc w:val="right"/>
              <w:rPr>
                <w:rFonts w:ascii="Arial" w:hAnsi="Arial" w:cs="Arial"/>
                <w:sz w:val="16"/>
                <w:szCs w:val="18"/>
              </w:rPr>
            </w:pPr>
            <w:r w:rsidRPr="008E5ED8">
              <w:rPr>
                <w:rFonts w:ascii="Arial" w:hAnsi="Arial" w:cs="Arial"/>
                <w:sz w:val="16"/>
                <w:szCs w:val="18"/>
              </w:rPr>
              <w:t>6.47</w:t>
            </w:r>
            <w:r w:rsidR="00E52E64" w:rsidRPr="008E5ED8">
              <w:rPr>
                <w:rFonts w:ascii="Arial" w:hAnsi="Arial" w:cs="Arial"/>
                <w:sz w:val="16"/>
                <w:szCs w:val="18"/>
              </w:rPr>
              <w:t>8</w:t>
            </w:r>
          </w:p>
        </w:tc>
        <w:tc>
          <w:tcPr>
            <w:tcW w:w="1151" w:type="dxa"/>
            <w:noWrap/>
            <w:tcMar>
              <w:top w:w="15" w:type="dxa"/>
              <w:left w:w="15" w:type="dxa"/>
              <w:bottom w:w="0" w:type="dxa"/>
              <w:right w:w="15" w:type="dxa"/>
            </w:tcMar>
            <w:vAlign w:val="bottom"/>
          </w:tcPr>
          <w:p w:rsidR="002042CC" w:rsidRPr="008E5ED8" w:rsidRDefault="002042CC" w:rsidP="002042CC">
            <w:pPr>
              <w:jc w:val="right"/>
              <w:rPr>
                <w:rFonts w:ascii="Arial" w:hAnsi="Arial" w:cs="Arial"/>
                <w:sz w:val="16"/>
                <w:szCs w:val="18"/>
              </w:rPr>
            </w:pPr>
            <w:r w:rsidRPr="008E5ED8">
              <w:rPr>
                <w:rFonts w:ascii="Arial" w:hAnsi="Arial" w:cs="Arial"/>
                <w:sz w:val="16"/>
                <w:szCs w:val="18"/>
              </w:rPr>
              <w:t>-</w:t>
            </w:r>
          </w:p>
        </w:tc>
        <w:tc>
          <w:tcPr>
            <w:tcW w:w="990" w:type="dxa"/>
            <w:noWrap/>
            <w:tcMar>
              <w:top w:w="15" w:type="dxa"/>
              <w:left w:w="15" w:type="dxa"/>
              <w:bottom w:w="0" w:type="dxa"/>
              <w:right w:w="15" w:type="dxa"/>
            </w:tcMar>
            <w:vAlign w:val="bottom"/>
          </w:tcPr>
          <w:p w:rsidR="002042CC" w:rsidRPr="008E5ED8" w:rsidRDefault="002042CC" w:rsidP="002042CC">
            <w:pPr>
              <w:jc w:val="right"/>
              <w:rPr>
                <w:rFonts w:ascii="Arial" w:hAnsi="Arial" w:cs="Arial"/>
                <w:sz w:val="16"/>
                <w:szCs w:val="18"/>
              </w:rPr>
            </w:pPr>
            <w:r w:rsidRPr="008E5ED8">
              <w:rPr>
                <w:rFonts w:ascii="Arial" w:hAnsi="Arial" w:cs="Arial"/>
                <w:sz w:val="16"/>
                <w:szCs w:val="18"/>
              </w:rPr>
              <w:t>579</w:t>
            </w:r>
          </w:p>
        </w:tc>
        <w:tc>
          <w:tcPr>
            <w:tcW w:w="907" w:type="dxa"/>
            <w:vAlign w:val="bottom"/>
          </w:tcPr>
          <w:p w:rsidR="002042CC" w:rsidRPr="008E5ED8" w:rsidRDefault="000E27FD" w:rsidP="000E27FD">
            <w:pPr>
              <w:jc w:val="center"/>
              <w:rPr>
                <w:rFonts w:ascii="Arial" w:hAnsi="Arial" w:cs="Arial"/>
                <w:sz w:val="16"/>
                <w:szCs w:val="18"/>
              </w:rPr>
            </w:pPr>
            <w:r w:rsidRPr="008E5ED8">
              <w:rPr>
                <w:rFonts w:ascii="Arial" w:hAnsi="Arial" w:cs="Arial"/>
                <w:sz w:val="16"/>
                <w:szCs w:val="18"/>
              </w:rPr>
              <w:t xml:space="preserve">       </w:t>
            </w:r>
            <w:r w:rsidR="002042CC" w:rsidRPr="008E5ED8">
              <w:rPr>
                <w:rFonts w:ascii="Arial" w:hAnsi="Arial" w:cs="Arial"/>
                <w:sz w:val="16"/>
                <w:szCs w:val="18"/>
              </w:rPr>
              <w:t>33.180</w:t>
            </w:r>
          </w:p>
        </w:tc>
        <w:tc>
          <w:tcPr>
            <w:tcW w:w="901" w:type="dxa"/>
            <w:vAlign w:val="bottom"/>
          </w:tcPr>
          <w:p w:rsidR="002042CC" w:rsidRPr="008E5ED8" w:rsidRDefault="002042CC" w:rsidP="002042CC">
            <w:pPr>
              <w:jc w:val="right"/>
              <w:rPr>
                <w:rFonts w:ascii="Arial" w:hAnsi="Arial" w:cs="Arial"/>
                <w:sz w:val="16"/>
                <w:szCs w:val="18"/>
              </w:rPr>
            </w:pPr>
            <w:r w:rsidRPr="008E5ED8">
              <w:rPr>
                <w:rFonts w:ascii="Arial" w:hAnsi="Arial" w:cs="Arial"/>
                <w:sz w:val="16"/>
                <w:szCs w:val="18"/>
              </w:rPr>
              <w:t>252</w:t>
            </w:r>
          </w:p>
        </w:tc>
        <w:tc>
          <w:tcPr>
            <w:tcW w:w="800" w:type="dxa"/>
            <w:noWrap/>
            <w:tcMar>
              <w:top w:w="15" w:type="dxa"/>
              <w:left w:w="15" w:type="dxa"/>
              <w:bottom w:w="0" w:type="dxa"/>
              <w:right w:w="15" w:type="dxa"/>
            </w:tcMar>
            <w:vAlign w:val="bottom"/>
          </w:tcPr>
          <w:p w:rsidR="002042CC" w:rsidRPr="008E5ED8" w:rsidRDefault="002042CC" w:rsidP="00E52E64">
            <w:pPr>
              <w:jc w:val="right"/>
              <w:rPr>
                <w:rFonts w:ascii="Arial" w:hAnsi="Arial" w:cs="Arial"/>
                <w:sz w:val="16"/>
                <w:szCs w:val="18"/>
              </w:rPr>
            </w:pPr>
            <w:r w:rsidRPr="008E5ED8">
              <w:rPr>
                <w:rFonts w:ascii="Arial" w:hAnsi="Arial" w:cs="Arial"/>
                <w:sz w:val="16"/>
                <w:szCs w:val="18"/>
              </w:rPr>
              <w:t>40.4</w:t>
            </w:r>
            <w:r w:rsidR="00E52E64" w:rsidRPr="008E5ED8">
              <w:rPr>
                <w:rFonts w:ascii="Arial" w:hAnsi="Arial" w:cs="Arial"/>
                <w:sz w:val="16"/>
                <w:szCs w:val="18"/>
              </w:rPr>
              <w:t>89</w:t>
            </w:r>
          </w:p>
        </w:tc>
      </w:tr>
      <w:tr w:rsidR="002042CC" w:rsidRPr="008E5ED8" w:rsidTr="002042CC">
        <w:trPr>
          <w:trHeight w:val="113"/>
        </w:trPr>
        <w:tc>
          <w:tcPr>
            <w:tcW w:w="3188" w:type="dxa"/>
            <w:noWrap/>
            <w:tcMar>
              <w:top w:w="15" w:type="dxa"/>
              <w:left w:w="15" w:type="dxa"/>
              <w:bottom w:w="0" w:type="dxa"/>
              <w:right w:w="15" w:type="dxa"/>
            </w:tcMar>
            <w:vAlign w:val="center"/>
          </w:tcPr>
          <w:p w:rsidR="002042CC" w:rsidRPr="008E5ED8" w:rsidRDefault="002042CC" w:rsidP="00B063D8">
            <w:pPr>
              <w:ind w:left="240"/>
              <w:jc w:val="both"/>
              <w:rPr>
                <w:rFonts w:ascii="Arial" w:hAnsi="Arial" w:cs="Arial"/>
                <w:iCs/>
                <w:sz w:val="16"/>
                <w:szCs w:val="16"/>
              </w:rPr>
            </w:pPr>
            <w:r w:rsidRPr="008E5ED8">
              <w:rPr>
                <w:rFonts w:ascii="Arial" w:hAnsi="Arial" w:cs="Arial"/>
                <w:iCs/>
                <w:sz w:val="16"/>
                <w:szCs w:val="16"/>
              </w:rPr>
              <w:t>Yeniden değerleme farkları</w:t>
            </w:r>
          </w:p>
        </w:tc>
        <w:tc>
          <w:tcPr>
            <w:tcW w:w="1241" w:type="dxa"/>
            <w:noWrap/>
            <w:tcMar>
              <w:top w:w="15" w:type="dxa"/>
              <w:left w:w="15" w:type="dxa"/>
              <w:bottom w:w="0" w:type="dxa"/>
              <w:right w:w="15" w:type="dxa"/>
            </w:tcMar>
            <w:vAlign w:val="bottom"/>
          </w:tcPr>
          <w:p w:rsidR="002042CC" w:rsidRPr="008E5ED8" w:rsidRDefault="002042CC" w:rsidP="00E52E64">
            <w:pPr>
              <w:jc w:val="right"/>
              <w:rPr>
                <w:rFonts w:ascii="Arial" w:hAnsi="Arial" w:cs="Arial"/>
                <w:sz w:val="16"/>
                <w:szCs w:val="18"/>
              </w:rPr>
            </w:pPr>
            <w:r w:rsidRPr="008E5ED8">
              <w:rPr>
                <w:rFonts w:ascii="Arial" w:hAnsi="Arial" w:cs="Arial"/>
                <w:sz w:val="16"/>
                <w:szCs w:val="18"/>
              </w:rPr>
              <w:t>24.09</w:t>
            </w:r>
            <w:r w:rsidR="00E52E64" w:rsidRPr="008E5ED8">
              <w:rPr>
                <w:rFonts w:ascii="Arial" w:hAnsi="Arial" w:cs="Arial"/>
                <w:sz w:val="16"/>
                <w:szCs w:val="18"/>
              </w:rPr>
              <w:t>0</w:t>
            </w:r>
          </w:p>
        </w:tc>
        <w:tc>
          <w:tcPr>
            <w:tcW w:w="1151" w:type="dxa"/>
            <w:noWrap/>
            <w:tcMar>
              <w:top w:w="15" w:type="dxa"/>
              <w:left w:w="15" w:type="dxa"/>
              <w:bottom w:w="0" w:type="dxa"/>
              <w:right w:w="15" w:type="dxa"/>
            </w:tcMar>
            <w:vAlign w:val="bottom"/>
          </w:tcPr>
          <w:p w:rsidR="002042CC" w:rsidRPr="008E5ED8" w:rsidRDefault="002042CC" w:rsidP="002042CC">
            <w:pPr>
              <w:jc w:val="right"/>
              <w:rPr>
                <w:rFonts w:ascii="Arial" w:hAnsi="Arial" w:cs="Arial"/>
                <w:sz w:val="16"/>
                <w:szCs w:val="18"/>
              </w:rPr>
            </w:pPr>
            <w:r w:rsidRPr="008E5ED8">
              <w:rPr>
                <w:rFonts w:ascii="Arial" w:hAnsi="Arial" w:cs="Arial"/>
                <w:sz w:val="16"/>
                <w:szCs w:val="18"/>
              </w:rPr>
              <w:t>-</w:t>
            </w:r>
          </w:p>
        </w:tc>
        <w:tc>
          <w:tcPr>
            <w:tcW w:w="990" w:type="dxa"/>
            <w:noWrap/>
            <w:tcMar>
              <w:top w:w="15" w:type="dxa"/>
              <w:left w:w="15" w:type="dxa"/>
              <w:bottom w:w="0" w:type="dxa"/>
              <w:right w:w="15" w:type="dxa"/>
            </w:tcMar>
            <w:vAlign w:val="bottom"/>
          </w:tcPr>
          <w:p w:rsidR="002042CC" w:rsidRPr="008E5ED8" w:rsidRDefault="002042CC" w:rsidP="002042CC">
            <w:pPr>
              <w:jc w:val="right"/>
              <w:rPr>
                <w:rFonts w:ascii="Arial" w:hAnsi="Arial" w:cs="Arial"/>
                <w:sz w:val="16"/>
                <w:szCs w:val="18"/>
              </w:rPr>
            </w:pPr>
            <w:r w:rsidRPr="008E5ED8">
              <w:rPr>
                <w:rFonts w:ascii="Arial" w:hAnsi="Arial" w:cs="Arial"/>
                <w:sz w:val="16"/>
                <w:szCs w:val="18"/>
              </w:rPr>
              <w:t>-</w:t>
            </w:r>
          </w:p>
        </w:tc>
        <w:tc>
          <w:tcPr>
            <w:tcW w:w="907" w:type="dxa"/>
            <w:vAlign w:val="bottom"/>
          </w:tcPr>
          <w:p w:rsidR="002042CC" w:rsidRPr="008E5ED8" w:rsidRDefault="002042CC" w:rsidP="002042CC">
            <w:pPr>
              <w:jc w:val="right"/>
              <w:rPr>
                <w:rFonts w:ascii="Arial" w:hAnsi="Arial" w:cs="Arial"/>
                <w:sz w:val="16"/>
                <w:szCs w:val="18"/>
              </w:rPr>
            </w:pPr>
            <w:r w:rsidRPr="008E5ED8">
              <w:rPr>
                <w:rFonts w:ascii="Arial" w:hAnsi="Arial" w:cs="Arial"/>
                <w:sz w:val="16"/>
                <w:szCs w:val="18"/>
              </w:rPr>
              <w:t>-</w:t>
            </w:r>
          </w:p>
        </w:tc>
        <w:tc>
          <w:tcPr>
            <w:tcW w:w="901" w:type="dxa"/>
            <w:vAlign w:val="bottom"/>
          </w:tcPr>
          <w:p w:rsidR="002042CC" w:rsidRPr="008E5ED8" w:rsidRDefault="002042CC" w:rsidP="002042CC">
            <w:pPr>
              <w:jc w:val="right"/>
              <w:rPr>
                <w:rFonts w:ascii="Arial" w:hAnsi="Arial" w:cs="Arial"/>
                <w:sz w:val="16"/>
                <w:szCs w:val="18"/>
              </w:rPr>
            </w:pPr>
            <w:r w:rsidRPr="008E5ED8">
              <w:rPr>
                <w:rFonts w:ascii="Arial" w:hAnsi="Arial" w:cs="Arial"/>
                <w:sz w:val="16"/>
                <w:szCs w:val="18"/>
              </w:rPr>
              <w:t>-</w:t>
            </w:r>
          </w:p>
        </w:tc>
        <w:tc>
          <w:tcPr>
            <w:tcW w:w="800" w:type="dxa"/>
            <w:noWrap/>
            <w:tcMar>
              <w:top w:w="15" w:type="dxa"/>
              <w:left w:w="15" w:type="dxa"/>
              <w:bottom w:w="0" w:type="dxa"/>
              <w:right w:w="15" w:type="dxa"/>
            </w:tcMar>
            <w:vAlign w:val="bottom"/>
          </w:tcPr>
          <w:p w:rsidR="002042CC" w:rsidRPr="008E5ED8" w:rsidRDefault="002042CC" w:rsidP="00E52E64">
            <w:pPr>
              <w:jc w:val="right"/>
              <w:rPr>
                <w:rFonts w:ascii="Arial" w:hAnsi="Arial" w:cs="Arial"/>
                <w:sz w:val="16"/>
                <w:szCs w:val="18"/>
              </w:rPr>
            </w:pPr>
            <w:r w:rsidRPr="008E5ED8">
              <w:rPr>
                <w:rFonts w:ascii="Arial" w:hAnsi="Arial" w:cs="Arial"/>
                <w:sz w:val="16"/>
                <w:szCs w:val="18"/>
              </w:rPr>
              <w:t>24.09</w:t>
            </w:r>
            <w:r w:rsidR="00E52E64" w:rsidRPr="008E5ED8">
              <w:rPr>
                <w:rFonts w:ascii="Arial" w:hAnsi="Arial" w:cs="Arial"/>
                <w:sz w:val="16"/>
                <w:szCs w:val="18"/>
              </w:rPr>
              <w:t>0</w:t>
            </w:r>
          </w:p>
        </w:tc>
      </w:tr>
      <w:tr w:rsidR="002042CC" w:rsidRPr="008E5ED8" w:rsidTr="002042CC">
        <w:trPr>
          <w:trHeight w:val="113"/>
        </w:trPr>
        <w:tc>
          <w:tcPr>
            <w:tcW w:w="3188" w:type="dxa"/>
            <w:noWrap/>
            <w:tcMar>
              <w:top w:w="15" w:type="dxa"/>
              <w:left w:w="15" w:type="dxa"/>
              <w:bottom w:w="0" w:type="dxa"/>
              <w:right w:w="15" w:type="dxa"/>
            </w:tcMar>
            <w:vAlign w:val="center"/>
          </w:tcPr>
          <w:p w:rsidR="002042CC" w:rsidRPr="008E5ED8" w:rsidRDefault="002042CC" w:rsidP="00B063D8">
            <w:pPr>
              <w:ind w:left="240"/>
              <w:jc w:val="both"/>
              <w:rPr>
                <w:rFonts w:ascii="Arial" w:hAnsi="Arial" w:cs="Arial"/>
                <w:iCs/>
                <w:sz w:val="16"/>
                <w:szCs w:val="16"/>
              </w:rPr>
            </w:pPr>
            <w:r w:rsidRPr="008E5ED8">
              <w:rPr>
                <w:rFonts w:ascii="Arial" w:hAnsi="Arial" w:cs="Arial"/>
                <w:iCs/>
                <w:sz w:val="16"/>
                <w:szCs w:val="16"/>
              </w:rPr>
              <w:t>Elden Çıkarılanlar</w:t>
            </w:r>
          </w:p>
        </w:tc>
        <w:tc>
          <w:tcPr>
            <w:tcW w:w="1241" w:type="dxa"/>
            <w:noWrap/>
            <w:tcMar>
              <w:top w:w="15" w:type="dxa"/>
              <w:left w:w="15" w:type="dxa"/>
              <w:bottom w:w="0" w:type="dxa"/>
              <w:right w:w="15" w:type="dxa"/>
            </w:tcMar>
            <w:vAlign w:val="bottom"/>
          </w:tcPr>
          <w:p w:rsidR="002042CC" w:rsidRPr="008E5ED8" w:rsidRDefault="002042CC" w:rsidP="002042CC">
            <w:pPr>
              <w:jc w:val="right"/>
              <w:rPr>
                <w:rFonts w:ascii="Arial" w:hAnsi="Arial" w:cs="Arial"/>
                <w:sz w:val="16"/>
                <w:szCs w:val="18"/>
              </w:rPr>
            </w:pPr>
            <w:r w:rsidRPr="008E5ED8">
              <w:rPr>
                <w:rFonts w:ascii="Arial" w:hAnsi="Arial" w:cs="Arial"/>
                <w:sz w:val="16"/>
                <w:szCs w:val="18"/>
              </w:rPr>
              <w:t>-</w:t>
            </w:r>
          </w:p>
        </w:tc>
        <w:tc>
          <w:tcPr>
            <w:tcW w:w="1151" w:type="dxa"/>
            <w:noWrap/>
            <w:tcMar>
              <w:top w:w="15" w:type="dxa"/>
              <w:left w:w="15" w:type="dxa"/>
              <w:bottom w:w="0" w:type="dxa"/>
              <w:right w:w="15" w:type="dxa"/>
            </w:tcMar>
            <w:vAlign w:val="bottom"/>
          </w:tcPr>
          <w:p w:rsidR="002042CC" w:rsidRPr="008E5ED8" w:rsidRDefault="002042CC" w:rsidP="002042CC">
            <w:pPr>
              <w:jc w:val="right"/>
              <w:rPr>
                <w:rFonts w:ascii="Arial" w:hAnsi="Arial" w:cs="Arial"/>
                <w:sz w:val="16"/>
                <w:szCs w:val="18"/>
              </w:rPr>
            </w:pPr>
            <w:r w:rsidRPr="008E5ED8">
              <w:rPr>
                <w:rFonts w:ascii="Arial" w:hAnsi="Arial" w:cs="Arial"/>
                <w:sz w:val="16"/>
                <w:szCs w:val="18"/>
              </w:rPr>
              <w:t>-</w:t>
            </w:r>
          </w:p>
        </w:tc>
        <w:tc>
          <w:tcPr>
            <w:tcW w:w="990" w:type="dxa"/>
            <w:noWrap/>
            <w:tcMar>
              <w:top w:w="15" w:type="dxa"/>
              <w:left w:w="15" w:type="dxa"/>
              <w:bottom w:w="0" w:type="dxa"/>
              <w:right w:w="15" w:type="dxa"/>
            </w:tcMar>
            <w:vAlign w:val="bottom"/>
          </w:tcPr>
          <w:p w:rsidR="002042CC" w:rsidRPr="008E5ED8" w:rsidRDefault="002042CC" w:rsidP="002042CC">
            <w:pPr>
              <w:jc w:val="right"/>
              <w:rPr>
                <w:rFonts w:ascii="Arial" w:hAnsi="Arial" w:cs="Arial"/>
                <w:sz w:val="16"/>
                <w:szCs w:val="18"/>
              </w:rPr>
            </w:pPr>
            <w:r w:rsidRPr="008E5ED8">
              <w:rPr>
                <w:rFonts w:ascii="Arial" w:hAnsi="Arial" w:cs="Arial"/>
                <w:sz w:val="16"/>
                <w:szCs w:val="18"/>
              </w:rPr>
              <w:t>(987)</w:t>
            </w:r>
          </w:p>
        </w:tc>
        <w:tc>
          <w:tcPr>
            <w:tcW w:w="907" w:type="dxa"/>
            <w:vAlign w:val="bottom"/>
          </w:tcPr>
          <w:p w:rsidR="002042CC" w:rsidRPr="008E5ED8" w:rsidRDefault="000E27FD" w:rsidP="000E27FD">
            <w:pPr>
              <w:jc w:val="center"/>
              <w:rPr>
                <w:rFonts w:ascii="Arial" w:hAnsi="Arial" w:cs="Arial"/>
                <w:sz w:val="16"/>
                <w:szCs w:val="18"/>
              </w:rPr>
            </w:pPr>
            <w:r w:rsidRPr="008E5ED8">
              <w:rPr>
                <w:rFonts w:ascii="Arial" w:hAnsi="Arial" w:cs="Arial"/>
                <w:sz w:val="16"/>
                <w:szCs w:val="18"/>
              </w:rPr>
              <w:t xml:space="preserve">      </w:t>
            </w:r>
            <w:r w:rsidR="002042CC" w:rsidRPr="008E5ED8">
              <w:rPr>
                <w:rFonts w:ascii="Arial" w:hAnsi="Arial" w:cs="Arial"/>
                <w:sz w:val="16"/>
                <w:szCs w:val="18"/>
              </w:rPr>
              <w:t>(4.181)</w:t>
            </w:r>
          </w:p>
        </w:tc>
        <w:tc>
          <w:tcPr>
            <w:tcW w:w="901" w:type="dxa"/>
            <w:vAlign w:val="bottom"/>
          </w:tcPr>
          <w:p w:rsidR="002042CC" w:rsidRPr="008E5ED8" w:rsidRDefault="002042CC" w:rsidP="002042CC">
            <w:pPr>
              <w:jc w:val="right"/>
              <w:rPr>
                <w:rFonts w:ascii="Arial" w:hAnsi="Arial" w:cs="Arial"/>
                <w:sz w:val="16"/>
                <w:szCs w:val="18"/>
              </w:rPr>
            </w:pPr>
            <w:r w:rsidRPr="008E5ED8">
              <w:rPr>
                <w:rFonts w:ascii="Arial" w:hAnsi="Arial" w:cs="Arial"/>
                <w:sz w:val="16"/>
                <w:szCs w:val="18"/>
              </w:rPr>
              <w:t>(3.138)</w:t>
            </w:r>
          </w:p>
        </w:tc>
        <w:tc>
          <w:tcPr>
            <w:tcW w:w="800" w:type="dxa"/>
            <w:noWrap/>
            <w:tcMar>
              <w:top w:w="15" w:type="dxa"/>
              <w:left w:w="15" w:type="dxa"/>
              <w:bottom w:w="0" w:type="dxa"/>
              <w:right w:w="15" w:type="dxa"/>
            </w:tcMar>
            <w:vAlign w:val="bottom"/>
          </w:tcPr>
          <w:p w:rsidR="002042CC" w:rsidRPr="008E5ED8" w:rsidRDefault="002042CC" w:rsidP="002042CC">
            <w:pPr>
              <w:jc w:val="right"/>
              <w:rPr>
                <w:rFonts w:ascii="Arial" w:hAnsi="Arial" w:cs="Arial"/>
                <w:sz w:val="16"/>
                <w:szCs w:val="18"/>
              </w:rPr>
            </w:pPr>
            <w:r w:rsidRPr="008E5ED8">
              <w:rPr>
                <w:rFonts w:ascii="Arial" w:hAnsi="Arial" w:cs="Arial"/>
                <w:sz w:val="16"/>
                <w:szCs w:val="18"/>
              </w:rPr>
              <w:t>(8.306)</w:t>
            </w:r>
          </w:p>
        </w:tc>
      </w:tr>
      <w:tr w:rsidR="002042CC" w:rsidRPr="008E5ED8" w:rsidTr="002042CC">
        <w:trPr>
          <w:trHeight w:val="113"/>
        </w:trPr>
        <w:tc>
          <w:tcPr>
            <w:tcW w:w="3188" w:type="dxa"/>
            <w:noWrap/>
            <w:tcMar>
              <w:top w:w="15" w:type="dxa"/>
              <w:left w:w="15" w:type="dxa"/>
              <w:bottom w:w="0" w:type="dxa"/>
              <w:right w:w="15" w:type="dxa"/>
            </w:tcMar>
            <w:vAlign w:val="center"/>
          </w:tcPr>
          <w:p w:rsidR="002042CC" w:rsidRPr="008E5ED8" w:rsidRDefault="002042CC" w:rsidP="00B063D8">
            <w:pPr>
              <w:ind w:left="240"/>
              <w:jc w:val="both"/>
              <w:rPr>
                <w:rFonts w:ascii="Arial" w:hAnsi="Arial" w:cs="Arial"/>
                <w:iCs/>
                <w:sz w:val="16"/>
                <w:szCs w:val="16"/>
              </w:rPr>
            </w:pPr>
            <w:r w:rsidRPr="008E5ED8">
              <w:rPr>
                <w:rFonts w:ascii="Arial" w:hAnsi="Arial" w:cs="Arial"/>
                <w:iCs/>
                <w:sz w:val="16"/>
                <w:szCs w:val="16"/>
              </w:rPr>
              <w:t>Değer Düşüklüğü(-)/Değer Düşüklüğü İptali</w:t>
            </w:r>
          </w:p>
        </w:tc>
        <w:tc>
          <w:tcPr>
            <w:tcW w:w="1241" w:type="dxa"/>
            <w:noWrap/>
            <w:tcMar>
              <w:top w:w="15" w:type="dxa"/>
              <w:left w:w="15" w:type="dxa"/>
              <w:bottom w:w="0" w:type="dxa"/>
              <w:right w:w="15" w:type="dxa"/>
            </w:tcMar>
            <w:vAlign w:val="bottom"/>
          </w:tcPr>
          <w:p w:rsidR="002042CC" w:rsidRPr="008E5ED8" w:rsidRDefault="002042CC" w:rsidP="002042CC">
            <w:pPr>
              <w:jc w:val="right"/>
              <w:rPr>
                <w:rFonts w:ascii="Arial" w:hAnsi="Arial" w:cs="Arial"/>
                <w:sz w:val="16"/>
                <w:szCs w:val="18"/>
              </w:rPr>
            </w:pPr>
            <w:r w:rsidRPr="008E5ED8">
              <w:rPr>
                <w:rFonts w:ascii="Arial" w:hAnsi="Arial" w:cs="Arial"/>
                <w:sz w:val="16"/>
                <w:szCs w:val="18"/>
              </w:rPr>
              <w:t>(266)</w:t>
            </w:r>
          </w:p>
        </w:tc>
        <w:tc>
          <w:tcPr>
            <w:tcW w:w="1151" w:type="dxa"/>
            <w:noWrap/>
            <w:tcMar>
              <w:top w:w="15" w:type="dxa"/>
              <w:left w:w="15" w:type="dxa"/>
              <w:bottom w:w="0" w:type="dxa"/>
              <w:right w:w="15" w:type="dxa"/>
            </w:tcMar>
            <w:vAlign w:val="bottom"/>
          </w:tcPr>
          <w:p w:rsidR="002042CC" w:rsidRPr="008E5ED8" w:rsidRDefault="002042CC" w:rsidP="002042CC">
            <w:pPr>
              <w:jc w:val="right"/>
              <w:rPr>
                <w:rFonts w:ascii="Arial" w:hAnsi="Arial" w:cs="Arial"/>
                <w:sz w:val="16"/>
                <w:szCs w:val="18"/>
              </w:rPr>
            </w:pPr>
            <w:r w:rsidRPr="008E5ED8">
              <w:rPr>
                <w:rFonts w:ascii="Arial" w:hAnsi="Arial" w:cs="Arial"/>
                <w:sz w:val="16"/>
                <w:szCs w:val="18"/>
              </w:rPr>
              <w:t>-</w:t>
            </w:r>
          </w:p>
        </w:tc>
        <w:tc>
          <w:tcPr>
            <w:tcW w:w="990" w:type="dxa"/>
            <w:noWrap/>
            <w:tcMar>
              <w:top w:w="15" w:type="dxa"/>
              <w:left w:w="15" w:type="dxa"/>
              <w:bottom w:w="0" w:type="dxa"/>
              <w:right w:w="15" w:type="dxa"/>
            </w:tcMar>
            <w:vAlign w:val="bottom"/>
          </w:tcPr>
          <w:p w:rsidR="002042CC" w:rsidRPr="008E5ED8" w:rsidRDefault="002042CC" w:rsidP="002042CC">
            <w:pPr>
              <w:jc w:val="right"/>
              <w:rPr>
                <w:rFonts w:ascii="Arial" w:hAnsi="Arial" w:cs="Arial"/>
                <w:sz w:val="16"/>
                <w:szCs w:val="18"/>
              </w:rPr>
            </w:pPr>
            <w:r w:rsidRPr="008E5ED8">
              <w:rPr>
                <w:rFonts w:ascii="Arial" w:hAnsi="Arial" w:cs="Arial"/>
                <w:sz w:val="16"/>
                <w:szCs w:val="18"/>
              </w:rPr>
              <w:t>-</w:t>
            </w:r>
          </w:p>
        </w:tc>
        <w:tc>
          <w:tcPr>
            <w:tcW w:w="907" w:type="dxa"/>
            <w:vAlign w:val="bottom"/>
          </w:tcPr>
          <w:p w:rsidR="002042CC" w:rsidRPr="008E5ED8" w:rsidRDefault="002042CC" w:rsidP="002042CC">
            <w:pPr>
              <w:jc w:val="right"/>
              <w:rPr>
                <w:rFonts w:ascii="Arial" w:hAnsi="Arial" w:cs="Arial"/>
                <w:sz w:val="16"/>
                <w:szCs w:val="18"/>
              </w:rPr>
            </w:pPr>
            <w:r w:rsidRPr="008E5ED8">
              <w:rPr>
                <w:rFonts w:ascii="Arial" w:hAnsi="Arial" w:cs="Arial"/>
                <w:sz w:val="16"/>
                <w:szCs w:val="18"/>
              </w:rPr>
              <w:t>-</w:t>
            </w:r>
          </w:p>
        </w:tc>
        <w:tc>
          <w:tcPr>
            <w:tcW w:w="901" w:type="dxa"/>
            <w:vAlign w:val="bottom"/>
          </w:tcPr>
          <w:p w:rsidR="002042CC" w:rsidRPr="008E5ED8" w:rsidRDefault="002042CC" w:rsidP="002042CC">
            <w:pPr>
              <w:jc w:val="right"/>
              <w:rPr>
                <w:rFonts w:ascii="Arial" w:hAnsi="Arial" w:cs="Arial"/>
                <w:sz w:val="16"/>
                <w:szCs w:val="18"/>
              </w:rPr>
            </w:pPr>
            <w:r w:rsidRPr="008E5ED8">
              <w:rPr>
                <w:rFonts w:ascii="Arial" w:hAnsi="Arial" w:cs="Arial"/>
                <w:sz w:val="16"/>
                <w:szCs w:val="18"/>
              </w:rPr>
              <w:t>3</w:t>
            </w:r>
          </w:p>
        </w:tc>
        <w:tc>
          <w:tcPr>
            <w:tcW w:w="800" w:type="dxa"/>
            <w:noWrap/>
            <w:tcMar>
              <w:top w:w="15" w:type="dxa"/>
              <w:left w:w="15" w:type="dxa"/>
              <w:bottom w:w="0" w:type="dxa"/>
              <w:right w:w="15" w:type="dxa"/>
            </w:tcMar>
            <w:vAlign w:val="bottom"/>
          </w:tcPr>
          <w:p w:rsidR="002042CC" w:rsidRPr="008E5ED8" w:rsidRDefault="002042CC" w:rsidP="002042CC">
            <w:pPr>
              <w:jc w:val="right"/>
              <w:rPr>
                <w:rFonts w:ascii="Arial" w:hAnsi="Arial" w:cs="Arial"/>
                <w:sz w:val="16"/>
                <w:szCs w:val="18"/>
              </w:rPr>
            </w:pPr>
            <w:r w:rsidRPr="008E5ED8">
              <w:rPr>
                <w:rFonts w:ascii="Arial" w:hAnsi="Arial" w:cs="Arial"/>
                <w:sz w:val="16"/>
                <w:szCs w:val="18"/>
              </w:rPr>
              <w:t>(263)</w:t>
            </w:r>
          </w:p>
        </w:tc>
      </w:tr>
      <w:tr w:rsidR="002042CC" w:rsidRPr="008E5ED8" w:rsidTr="002042CC">
        <w:trPr>
          <w:trHeight w:val="113"/>
        </w:trPr>
        <w:tc>
          <w:tcPr>
            <w:tcW w:w="3188" w:type="dxa"/>
            <w:noWrap/>
            <w:tcMar>
              <w:top w:w="15" w:type="dxa"/>
              <w:left w:w="15" w:type="dxa"/>
              <w:bottom w:w="0" w:type="dxa"/>
              <w:right w:w="15" w:type="dxa"/>
            </w:tcMar>
            <w:vAlign w:val="center"/>
          </w:tcPr>
          <w:p w:rsidR="002042CC" w:rsidRPr="008E5ED8" w:rsidRDefault="002042CC" w:rsidP="00B063D8">
            <w:pPr>
              <w:ind w:left="240"/>
              <w:jc w:val="both"/>
              <w:rPr>
                <w:rFonts w:ascii="Arial" w:hAnsi="Arial" w:cs="Arial"/>
                <w:iCs/>
                <w:sz w:val="16"/>
                <w:szCs w:val="16"/>
              </w:rPr>
            </w:pPr>
            <w:r w:rsidRPr="008E5ED8">
              <w:rPr>
                <w:rFonts w:ascii="Arial" w:hAnsi="Arial" w:cs="Arial"/>
                <w:iCs/>
                <w:sz w:val="16"/>
                <w:szCs w:val="16"/>
              </w:rPr>
              <w:t>Transferler</w:t>
            </w:r>
          </w:p>
        </w:tc>
        <w:tc>
          <w:tcPr>
            <w:tcW w:w="1241" w:type="dxa"/>
            <w:noWrap/>
            <w:tcMar>
              <w:top w:w="15" w:type="dxa"/>
              <w:left w:w="15" w:type="dxa"/>
              <w:bottom w:w="0" w:type="dxa"/>
              <w:right w:w="15" w:type="dxa"/>
            </w:tcMar>
            <w:vAlign w:val="bottom"/>
          </w:tcPr>
          <w:p w:rsidR="002042CC" w:rsidRPr="008E5ED8" w:rsidRDefault="002042CC" w:rsidP="002042CC">
            <w:pPr>
              <w:jc w:val="right"/>
              <w:rPr>
                <w:rFonts w:ascii="Arial" w:hAnsi="Arial" w:cs="Arial"/>
                <w:sz w:val="16"/>
                <w:szCs w:val="18"/>
              </w:rPr>
            </w:pPr>
            <w:r w:rsidRPr="008E5ED8">
              <w:rPr>
                <w:rFonts w:ascii="Arial" w:hAnsi="Arial" w:cs="Arial"/>
                <w:sz w:val="16"/>
                <w:szCs w:val="18"/>
              </w:rPr>
              <w:t>-</w:t>
            </w:r>
          </w:p>
        </w:tc>
        <w:tc>
          <w:tcPr>
            <w:tcW w:w="1151" w:type="dxa"/>
            <w:noWrap/>
            <w:tcMar>
              <w:top w:w="15" w:type="dxa"/>
              <w:left w:w="15" w:type="dxa"/>
              <w:bottom w:w="0" w:type="dxa"/>
              <w:right w:w="15" w:type="dxa"/>
            </w:tcMar>
            <w:vAlign w:val="bottom"/>
          </w:tcPr>
          <w:p w:rsidR="002042CC" w:rsidRPr="008E5ED8" w:rsidRDefault="002042CC" w:rsidP="002042CC">
            <w:pPr>
              <w:jc w:val="right"/>
              <w:rPr>
                <w:rFonts w:ascii="Arial" w:hAnsi="Arial" w:cs="Arial"/>
                <w:sz w:val="16"/>
                <w:szCs w:val="18"/>
                <w:highlight w:val="yellow"/>
              </w:rPr>
            </w:pPr>
          </w:p>
        </w:tc>
        <w:tc>
          <w:tcPr>
            <w:tcW w:w="990" w:type="dxa"/>
            <w:noWrap/>
            <w:tcMar>
              <w:top w:w="15" w:type="dxa"/>
              <w:left w:w="15" w:type="dxa"/>
              <w:bottom w:w="0" w:type="dxa"/>
              <w:right w:w="15" w:type="dxa"/>
            </w:tcMar>
            <w:vAlign w:val="bottom"/>
          </w:tcPr>
          <w:p w:rsidR="002042CC" w:rsidRPr="008E5ED8" w:rsidRDefault="002042CC" w:rsidP="002042CC">
            <w:pPr>
              <w:jc w:val="right"/>
              <w:rPr>
                <w:rFonts w:ascii="Arial" w:hAnsi="Arial" w:cs="Arial"/>
                <w:sz w:val="16"/>
                <w:szCs w:val="18"/>
              </w:rPr>
            </w:pPr>
            <w:r w:rsidRPr="008E5ED8">
              <w:rPr>
                <w:rFonts w:ascii="Arial" w:hAnsi="Arial" w:cs="Arial"/>
                <w:sz w:val="16"/>
                <w:szCs w:val="18"/>
              </w:rPr>
              <w:t>-</w:t>
            </w:r>
          </w:p>
        </w:tc>
        <w:tc>
          <w:tcPr>
            <w:tcW w:w="907" w:type="dxa"/>
            <w:vAlign w:val="bottom"/>
          </w:tcPr>
          <w:p w:rsidR="002042CC" w:rsidRPr="008E5ED8" w:rsidRDefault="005232AA" w:rsidP="005232AA">
            <w:pPr>
              <w:jc w:val="right"/>
              <w:rPr>
                <w:rFonts w:ascii="Arial" w:hAnsi="Arial" w:cs="Arial"/>
                <w:sz w:val="16"/>
                <w:szCs w:val="18"/>
              </w:rPr>
            </w:pPr>
            <w:r w:rsidRPr="008E5ED8">
              <w:rPr>
                <w:rFonts w:ascii="Arial" w:hAnsi="Arial" w:cs="Arial"/>
                <w:sz w:val="16"/>
                <w:szCs w:val="18"/>
              </w:rPr>
              <w:t>-</w:t>
            </w:r>
          </w:p>
        </w:tc>
        <w:tc>
          <w:tcPr>
            <w:tcW w:w="901" w:type="dxa"/>
            <w:vAlign w:val="bottom"/>
          </w:tcPr>
          <w:p w:rsidR="002042CC" w:rsidRPr="008E5ED8" w:rsidRDefault="002042CC" w:rsidP="00E52E64">
            <w:pPr>
              <w:jc w:val="right"/>
              <w:rPr>
                <w:rFonts w:ascii="Arial" w:hAnsi="Arial" w:cs="Arial"/>
                <w:sz w:val="16"/>
                <w:szCs w:val="18"/>
              </w:rPr>
            </w:pPr>
            <w:r w:rsidRPr="008E5ED8">
              <w:rPr>
                <w:rFonts w:ascii="Arial" w:hAnsi="Arial" w:cs="Arial"/>
                <w:sz w:val="16"/>
                <w:szCs w:val="18"/>
              </w:rPr>
              <w:t>21.15</w:t>
            </w:r>
            <w:r w:rsidR="00E52E64" w:rsidRPr="008E5ED8">
              <w:rPr>
                <w:rFonts w:ascii="Arial" w:hAnsi="Arial" w:cs="Arial"/>
                <w:sz w:val="16"/>
                <w:szCs w:val="18"/>
              </w:rPr>
              <w:t>3</w:t>
            </w:r>
          </w:p>
        </w:tc>
        <w:tc>
          <w:tcPr>
            <w:tcW w:w="800" w:type="dxa"/>
            <w:noWrap/>
            <w:tcMar>
              <w:top w:w="15" w:type="dxa"/>
              <w:left w:w="15" w:type="dxa"/>
              <w:bottom w:w="0" w:type="dxa"/>
              <w:right w:w="15" w:type="dxa"/>
            </w:tcMar>
            <w:vAlign w:val="bottom"/>
          </w:tcPr>
          <w:p w:rsidR="002042CC" w:rsidRPr="008E5ED8" w:rsidRDefault="002042CC" w:rsidP="002042CC">
            <w:pPr>
              <w:jc w:val="right"/>
              <w:rPr>
                <w:rFonts w:ascii="Arial" w:hAnsi="Arial" w:cs="Arial"/>
                <w:sz w:val="16"/>
                <w:szCs w:val="18"/>
              </w:rPr>
            </w:pPr>
            <w:r w:rsidRPr="008E5ED8">
              <w:rPr>
                <w:rFonts w:ascii="Arial" w:hAnsi="Arial" w:cs="Arial"/>
                <w:sz w:val="16"/>
                <w:szCs w:val="18"/>
              </w:rPr>
              <w:t>21.153</w:t>
            </w:r>
          </w:p>
        </w:tc>
      </w:tr>
      <w:tr w:rsidR="002042CC" w:rsidRPr="008E5ED8" w:rsidTr="002042CC">
        <w:trPr>
          <w:trHeight w:val="113"/>
        </w:trPr>
        <w:tc>
          <w:tcPr>
            <w:tcW w:w="3188" w:type="dxa"/>
            <w:noWrap/>
            <w:tcMar>
              <w:top w:w="15" w:type="dxa"/>
              <w:left w:w="15" w:type="dxa"/>
              <w:bottom w:w="0" w:type="dxa"/>
              <w:right w:w="15" w:type="dxa"/>
            </w:tcMar>
            <w:vAlign w:val="center"/>
          </w:tcPr>
          <w:p w:rsidR="002042CC" w:rsidRPr="008E5ED8" w:rsidRDefault="002042CC" w:rsidP="00B063D8">
            <w:pPr>
              <w:ind w:left="240"/>
              <w:jc w:val="both"/>
              <w:rPr>
                <w:rFonts w:ascii="Arial" w:hAnsi="Arial" w:cs="Arial"/>
                <w:b/>
                <w:iCs/>
                <w:sz w:val="16"/>
                <w:szCs w:val="16"/>
              </w:rPr>
            </w:pPr>
            <w:r w:rsidRPr="008E5ED8">
              <w:rPr>
                <w:rFonts w:ascii="Arial" w:eastAsia="Arial Unicode MS" w:hAnsi="Arial" w:cs="Arial"/>
                <w:b/>
                <w:iCs/>
                <w:sz w:val="16"/>
                <w:szCs w:val="16"/>
              </w:rPr>
              <w:t xml:space="preserve">Dönem sonu bakiyesi: </w:t>
            </w:r>
            <w:r w:rsidRPr="008E5ED8">
              <w:rPr>
                <w:rFonts w:ascii="Arial" w:eastAsia="Arial Unicode MS" w:hAnsi="Arial" w:cs="Arial"/>
                <w:b/>
                <w:sz w:val="16"/>
                <w:szCs w:val="16"/>
              </w:rPr>
              <w:t>31 Aralık 2012</w:t>
            </w:r>
          </w:p>
        </w:tc>
        <w:tc>
          <w:tcPr>
            <w:tcW w:w="1241" w:type="dxa"/>
            <w:noWrap/>
            <w:tcMar>
              <w:top w:w="15" w:type="dxa"/>
              <w:left w:w="15" w:type="dxa"/>
              <w:bottom w:w="0" w:type="dxa"/>
              <w:right w:w="15" w:type="dxa"/>
            </w:tcMar>
            <w:vAlign w:val="bottom"/>
          </w:tcPr>
          <w:p w:rsidR="002042CC" w:rsidRPr="008E5ED8" w:rsidRDefault="002042CC" w:rsidP="00E52E64">
            <w:pPr>
              <w:jc w:val="right"/>
              <w:rPr>
                <w:rFonts w:ascii="Arial" w:hAnsi="Arial" w:cs="Arial"/>
                <w:b/>
                <w:bCs/>
                <w:sz w:val="16"/>
                <w:szCs w:val="18"/>
              </w:rPr>
            </w:pPr>
            <w:r w:rsidRPr="008E5ED8">
              <w:rPr>
                <w:rFonts w:ascii="Arial" w:hAnsi="Arial" w:cs="Arial"/>
                <w:b/>
                <w:bCs/>
                <w:sz w:val="16"/>
                <w:szCs w:val="18"/>
              </w:rPr>
              <w:t>206.73</w:t>
            </w:r>
            <w:r w:rsidR="00E52E64" w:rsidRPr="008E5ED8">
              <w:rPr>
                <w:rFonts w:ascii="Arial" w:hAnsi="Arial" w:cs="Arial"/>
                <w:b/>
                <w:bCs/>
                <w:sz w:val="16"/>
                <w:szCs w:val="18"/>
              </w:rPr>
              <w:t>5</w:t>
            </w:r>
          </w:p>
        </w:tc>
        <w:tc>
          <w:tcPr>
            <w:tcW w:w="1151" w:type="dxa"/>
            <w:noWrap/>
            <w:tcMar>
              <w:top w:w="15" w:type="dxa"/>
              <w:left w:w="15" w:type="dxa"/>
              <w:bottom w:w="0" w:type="dxa"/>
              <w:right w:w="15" w:type="dxa"/>
            </w:tcMar>
            <w:vAlign w:val="bottom"/>
          </w:tcPr>
          <w:p w:rsidR="002042CC" w:rsidRPr="008E5ED8" w:rsidRDefault="005232AA" w:rsidP="002042CC">
            <w:pPr>
              <w:jc w:val="right"/>
              <w:rPr>
                <w:rFonts w:ascii="Arial" w:hAnsi="Arial" w:cs="Arial"/>
                <w:b/>
                <w:bCs/>
                <w:sz w:val="16"/>
                <w:szCs w:val="18"/>
              </w:rPr>
            </w:pPr>
            <w:r w:rsidRPr="008E5ED8">
              <w:rPr>
                <w:rFonts w:ascii="Arial" w:hAnsi="Arial" w:cs="Arial"/>
                <w:b/>
                <w:bCs/>
                <w:sz w:val="16"/>
                <w:szCs w:val="18"/>
              </w:rPr>
              <w:t>-</w:t>
            </w:r>
          </w:p>
        </w:tc>
        <w:tc>
          <w:tcPr>
            <w:tcW w:w="990" w:type="dxa"/>
            <w:noWrap/>
            <w:tcMar>
              <w:top w:w="15" w:type="dxa"/>
              <w:left w:w="15" w:type="dxa"/>
              <w:bottom w:w="0" w:type="dxa"/>
              <w:right w:w="15" w:type="dxa"/>
            </w:tcMar>
            <w:vAlign w:val="bottom"/>
          </w:tcPr>
          <w:p w:rsidR="002042CC" w:rsidRPr="008E5ED8" w:rsidRDefault="002042CC" w:rsidP="002042CC">
            <w:pPr>
              <w:jc w:val="right"/>
              <w:rPr>
                <w:rFonts w:ascii="Arial" w:hAnsi="Arial" w:cs="Arial"/>
                <w:b/>
                <w:bCs/>
                <w:sz w:val="16"/>
                <w:szCs w:val="18"/>
              </w:rPr>
            </w:pPr>
            <w:r w:rsidRPr="008E5ED8">
              <w:rPr>
                <w:rFonts w:ascii="Arial" w:hAnsi="Arial" w:cs="Arial"/>
                <w:b/>
                <w:bCs/>
                <w:sz w:val="16"/>
                <w:szCs w:val="18"/>
              </w:rPr>
              <w:t>2.094</w:t>
            </w:r>
          </w:p>
        </w:tc>
        <w:tc>
          <w:tcPr>
            <w:tcW w:w="907" w:type="dxa"/>
            <w:vAlign w:val="bottom"/>
          </w:tcPr>
          <w:p w:rsidR="002042CC" w:rsidRPr="008E5ED8" w:rsidRDefault="000E27FD" w:rsidP="000E27FD">
            <w:pPr>
              <w:jc w:val="center"/>
              <w:rPr>
                <w:rFonts w:ascii="Arial" w:hAnsi="Arial" w:cs="Arial"/>
                <w:b/>
                <w:bCs/>
                <w:sz w:val="16"/>
                <w:szCs w:val="18"/>
              </w:rPr>
            </w:pPr>
            <w:r w:rsidRPr="008E5ED8">
              <w:rPr>
                <w:rFonts w:ascii="Arial" w:hAnsi="Arial" w:cs="Arial"/>
                <w:b/>
                <w:bCs/>
                <w:sz w:val="16"/>
                <w:szCs w:val="18"/>
              </w:rPr>
              <w:t xml:space="preserve">      </w:t>
            </w:r>
            <w:r w:rsidR="002042CC" w:rsidRPr="008E5ED8">
              <w:rPr>
                <w:rFonts w:ascii="Arial" w:hAnsi="Arial" w:cs="Arial"/>
                <w:b/>
                <w:bCs/>
                <w:sz w:val="16"/>
                <w:szCs w:val="18"/>
              </w:rPr>
              <w:t>125.01</w:t>
            </w:r>
            <w:r w:rsidRPr="008E5ED8">
              <w:rPr>
                <w:rFonts w:ascii="Arial" w:hAnsi="Arial" w:cs="Arial"/>
                <w:b/>
                <w:bCs/>
                <w:sz w:val="16"/>
                <w:szCs w:val="18"/>
              </w:rPr>
              <w:t>7</w:t>
            </w:r>
          </w:p>
        </w:tc>
        <w:tc>
          <w:tcPr>
            <w:tcW w:w="901" w:type="dxa"/>
            <w:vAlign w:val="bottom"/>
          </w:tcPr>
          <w:p w:rsidR="002042CC" w:rsidRPr="008E5ED8" w:rsidRDefault="002042CC" w:rsidP="00E52E64">
            <w:pPr>
              <w:jc w:val="right"/>
              <w:rPr>
                <w:rFonts w:ascii="Arial" w:hAnsi="Arial" w:cs="Arial"/>
                <w:b/>
                <w:bCs/>
                <w:sz w:val="16"/>
                <w:szCs w:val="18"/>
              </w:rPr>
            </w:pPr>
            <w:r w:rsidRPr="008E5ED8">
              <w:rPr>
                <w:rFonts w:ascii="Arial" w:hAnsi="Arial" w:cs="Arial"/>
                <w:b/>
                <w:bCs/>
                <w:sz w:val="16"/>
                <w:szCs w:val="18"/>
              </w:rPr>
              <w:t>36.85</w:t>
            </w:r>
            <w:r w:rsidR="00E52E64" w:rsidRPr="008E5ED8">
              <w:rPr>
                <w:rFonts w:ascii="Arial" w:hAnsi="Arial" w:cs="Arial"/>
                <w:b/>
                <w:bCs/>
                <w:sz w:val="16"/>
                <w:szCs w:val="18"/>
              </w:rPr>
              <w:t>5</w:t>
            </w:r>
          </w:p>
        </w:tc>
        <w:tc>
          <w:tcPr>
            <w:tcW w:w="800" w:type="dxa"/>
            <w:noWrap/>
            <w:tcMar>
              <w:top w:w="15" w:type="dxa"/>
              <w:left w:w="15" w:type="dxa"/>
              <w:bottom w:w="0" w:type="dxa"/>
              <w:right w:w="15" w:type="dxa"/>
            </w:tcMar>
            <w:vAlign w:val="bottom"/>
          </w:tcPr>
          <w:p w:rsidR="002042CC" w:rsidRPr="008E5ED8" w:rsidRDefault="002042CC" w:rsidP="00E52E64">
            <w:pPr>
              <w:jc w:val="right"/>
              <w:rPr>
                <w:rFonts w:ascii="Arial" w:hAnsi="Arial" w:cs="Arial"/>
                <w:b/>
                <w:bCs/>
                <w:sz w:val="16"/>
                <w:szCs w:val="18"/>
              </w:rPr>
            </w:pPr>
            <w:r w:rsidRPr="008E5ED8">
              <w:rPr>
                <w:rFonts w:ascii="Arial" w:hAnsi="Arial" w:cs="Arial"/>
                <w:b/>
                <w:bCs/>
                <w:sz w:val="16"/>
                <w:szCs w:val="18"/>
              </w:rPr>
              <w:t>370.70</w:t>
            </w:r>
            <w:r w:rsidR="00E52E64" w:rsidRPr="008E5ED8">
              <w:rPr>
                <w:rFonts w:ascii="Arial" w:hAnsi="Arial" w:cs="Arial"/>
                <w:b/>
                <w:bCs/>
                <w:sz w:val="16"/>
                <w:szCs w:val="18"/>
              </w:rPr>
              <w:t>1</w:t>
            </w:r>
          </w:p>
        </w:tc>
      </w:tr>
      <w:tr w:rsidR="0032775E" w:rsidRPr="008E5ED8" w:rsidTr="002042CC">
        <w:trPr>
          <w:trHeight w:val="113"/>
        </w:trPr>
        <w:tc>
          <w:tcPr>
            <w:tcW w:w="3188" w:type="dxa"/>
            <w:noWrap/>
            <w:tcMar>
              <w:top w:w="15" w:type="dxa"/>
              <w:left w:w="15" w:type="dxa"/>
              <w:bottom w:w="0" w:type="dxa"/>
              <w:right w:w="15" w:type="dxa"/>
            </w:tcMar>
            <w:vAlign w:val="center"/>
          </w:tcPr>
          <w:p w:rsidR="0032775E" w:rsidRPr="008E5ED8" w:rsidRDefault="0032775E" w:rsidP="00B063D8">
            <w:pPr>
              <w:ind w:left="240"/>
              <w:jc w:val="both"/>
              <w:rPr>
                <w:rFonts w:ascii="Arial" w:eastAsia="Arial Unicode MS" w:hAnsi="Arial" w:cs="Arial"/>
                <w:b/>
                <w:iCs/>
                <w:sz w:val="16"/>
                <w:szCs w:val="16"/>
              </w:rPr>
            </w:pPr>
          </w:p>
        </w:tc>
        <w:tc>
          <w:tcPr>
            <w:tcW w:w="1241" w:type="dxa"/>
            <w:noWrap/>
            <w:tcMar>
              <w:top w:w="15" w:type="dxa"/>
              <w:left w:w="15" w:type="dxa"/>
              <w:bottom w:w="0" w:type="dxa"/>
              <w:right w:w="15" w:type="dxa"/>
            </w:tcMar>
            <w:vAlign w:val="bottom"/>
          </w:tcPr>
          <w:p w:rsidR="0032775E" w:rsidRPr="008E5ED8" w:rsidRDefault="0032775E" w:rsidP="002042CC">
            <w:pPr>
              <w:ind w:right="56"/>
              <w:jc w:val="right"/>
              <w:rPr>
                <w:rFonts w:ascii="Arial" w:hAnsi="Arial" w:cs="Arial"/>
                <w:sz w:val="16"/>
                <w:szCs w:val="16"/>
              </w:rPr>
            </w:pPr>
          </w:p>
        </w:tc>
        <w:tc>
          <w:tcPr>
            <w:tcW w:w="1151" w:type="dxa"/>
            <w:noWrap/>
            <w:tcMar>
              <w:top w:w="15" w:type="dxa"/>
              <w:left w:w="15" w:type="dxa"/>
              <w:bottom w:w="0" w:type="dxa"/>
              <w:right w:w="15" w:type="dxa"/>
            </w:tcMar>
            <w:vAlign w:val="bottom"/>
          </w:tcPr>
          <w:p w:rsidR="0032775E" w:rsidRPr="008E5ED8" w:rsidDel="003D3255" w:rsidRDefault="0032775E" w:rsidP="002042CC">
            <w:pPr>
              <w:ind w:right="56"/>
              <w:jc w:val="right"/>
              <w:rPr>
                <w:rFonts w:ascii="Arial" w:hAnsi="Arial" w:cs="Arial"/>
                <w:sz w:val="16"/>
                <w:szCs w:val="16"/>
                <w:highlight w:val="yellow"/>
              </w:rPr>
            </w:pPr>
          </w:p>
        </w:tc>
        <w:tc>
          <w:tcPr>
            <w:tcW w:w="990" w:type="dxa"/>
            <w:noWrap/>
            <w:tcMar>
              <w:top w:w="15" w:type="dxa"/>
              <w:left w:w="15" w:type="dxa"/>
              <w:bottom w:w="0" w:type="dxa"/>
              <w:right w:w="15" w:type="dxa"/>
            </w:tcMar>
            <w:vAlign w:val="bottom"/>
          </w:tcPr>
          <w:p w:rsidR="0032775E" w:rsidRPr="008E5ED8" w:rsidDel="003D3255" w:rsidRDefault="0032775E" w:rsidP="002042CC">
            <w:pPr>
              <w:ind w:right="56"/>
              <w:jc w:val="right"/>
              <w:rPr>
                <w:rFonts w:ascii="Arial" w:hAnsi="Arial" w:cs="Arial"/>
                <w:sz w:val="16"/>
                <w:szCs w:val="16"/>
              </w:rPr>
            </w:pPr>
          </w:p>
        </w:tc>
        <w:tc>
          <w:tcPr>
            <w:tcW w:w="907" w:type="dxa"/>
            <w:vAlign w:val="bottom"/>
          </w:tcPr>
          <w:p w:rsidR="0032775E" w:rsidRPr="008E5ED8" w:rsidDel="003D3255" w:rsidRDefault="0032775E" w:rsidP="002042CC">
            <w:pPr>
              <w:ind w:right="56"/>
              <w:jc w:val="right"/>
              <w:rPr>
                <w:rFonts w:ascii="Arial" w:hAnsi="Arial" w:cs="Arial"/>
                <w:sz w:val="16"/>
                <w:szCs w:val="16"/>
              </w:rPr>
            </w:pPr>
          </w:p>
        </w:tc>
        <w:tc>
          <w:tcPr>
            <w:tcW w:w="901" w:type="dxa"/>
            <w:vAlign w:val="bottom"/>
          </w:tcPr>
          <w:p w:rsidR="0032775E" w:rsidRPr="008E5ED8" w:rsidDel="003D3255" w:rsidRDefault="0032775E" w:rsidP="002042CC">
            <w:pPr>
              <w:ind w:right="56"/>
              <w:jc w:val="right"/>
              <w:rPr>
                <w:rFonts w:ascii="Arial" w:hAnsi="Arial" w:cs="Arial"/>
                <w:sz w:val="16"/>
                <w:szCs w:val="16"/>
              </w:rPr>
            </w:pPr>
          </w:p>
        </w:tc>
        <w:tc>
          <w:tcPr>
            <w:tcW w:w="800" w:type="dxa"/>
            <w:noWrap/>
            <w:tcMar>
              <w:top w:w="15" w:type="dxa"/>
              <w:left w:w="15" w:type="dxa"/>
              <w:bottom w:w="0" w:type="dxa"/>
              <w:right w:w="15" w:type="dxa"/>
            </w:tcMar>
            <w:vAlign w:val="bottom"/>
          </w:tcPr>
          <w:p w:rsidR="0032775E" w:rsidRPr="008E5ED8" w:rsidDel="003D3255" w:rsidRDefault="0032775E" w:rsidP="002042CC">
            <w:pPr>
              <w:ind w:right="56"/>
              <w:jc w:val="right"/>
              <w:rPr>
                <w:rFonts w:ascii="Arial" w:hAnsi="Arial" w:cs="Arial"/>
                <w:sz w:val="16"/>
                <w:szCs w:val="16"/>
              </w:rPr>
            </w:pPr>
          </w:p>
        </w:tc>
      </w:tr>
      <w:tr w:rsidR="0032775E" w:rsidRPr="008E5ED8" w:rsidTr="002042CC">
        <w:trPr>
          <w:trHeight w:val="113"/>
        </w:trPr>
        <w:tc>
          <w:tcPr>
            <w:tcW w:w="3188" w:type="dxa"/>
            <w:noWrap/>
            <w:tcMar>
              <w:top w:w="15" w:type="dxa"/>
              <w:left w:w="15" w:type="dxa"/>
              <w:bottom w:w="0" w:type="dxa"/>
              <w:right w:w="15" w:type="dxa"/>
            </w:tcMar>
            <w:vAlign w:val="center"/>
          </w:tcPr>
          <w:p w:rsidR="0032775E" w:rsidRPr="008E5ED8" w:rsidRDefault="0032775E" w:rsidP="00B063D8">
            <w:pPr>
              <w:jc w:val="both"/>
              <w:rPr>
                <w:rFonts w:ascii="Arial" w:hAnsi="Arial" w:cs="Arial"/>
                <w:iCs/>
                <w:sz w:val="16"/>
                <w:szCs w:val="16"/>
              </w:rPr>
            </w:pPr>
            <w:r w:rsidRPr="008E5ED8">
              <w:rPr>
                <w:rFonts w:ascii="Arial" w:hAnsi="Arial" w:cs="Arial"/>
                <w:b/>
                <w:iCs/>
                <w:sz w:val="16"/>
                <w:szCs w:val="16"/>
              </w:rPr>
              <w:t>Birikmiş Amortisman (-)</w:t>
            </w:r>
          </w:p>
        </w:tc>
        <w:tc>
          <w:tcPr>
            <w:tcW w:w="1241" w:type="dxa"/>
            <w:noWrap/>
            <w:tcMar>
              <w:top w:w="15" w:type="dxa"/>
              <w:left w:w="15" w:type="dxa"/>
              <w:bottom w:w="0" w:type="dxa"/>
              <w:right w:w="15" w:type="dxa"/>
            </w:tcMar>
            <w:vAlign w:val="bottom"/>
          </w:tcPr>
          <w:p w:rsidR="0032775E" w:rsidRPr="008E5ED8" w:rsidRDefault="0032775E" w:rsidP="002042CC">
            <w:pPr>
              <w:ind w:right="56"/>
              <w:jc w:val="right"/>
              <w:rPr>
                <w:rFonts w:ascii="Arial" w:hAnsi="Arial" w:cs="Arial"/>
                <w:bCs/>
                <w:sz w:val="16"/>
                <w:szCs w:val="16"/>
              </w:rPr>
            </w:pPr>
          </w:p>
        </w:tc>
        <w:tc>
          <w:tcPr>
            <w:tcW w:w="1151" w:type="dxa"/>
            <w:noWrap/>
            <w:tcMar>
              <w:top w:w="15" w:type="dxa"/>
              <w:left w:w="15" w:type="dxa"/>
              <w:bottom w:w="0" w:type="dxa"/>
              <w:right w:w="15" w:type="dxa"/>
            </w:tcMar>
            <w:vAlign w:val="bottom"/>
          </w:tcPr>
          <w:p w:rsidR="0032775E" w:rsidRPr="008E5ED8" w:rsidRDefault="0032775E" w:rsidP="002042CC">
            <w:pPr>
              <w:ind w:right="56"/>
              <w:jc w:val="right"/>
              <w:rPr>
                <w:rFonts w:ascii="Arial" w:hAnsi="Arial" w:cs="Arial"/>
                <w:bCs/>
                <w:sz w:val="16"/>
                <w:szCs w:val="16"/>
                <w:highlight w:val="yellow"/>
              </w:rPr>
            </w:pPr>
          </w:p>
        </w:tc>
        <w:tc>
          <w:tcPr>
            <w:tcW w:w="990" w:type="dxa"/>
            <w:noWrap/>
            <w:tcMar>
              <w:top w:w="15" w:type="dxa"/>
              <w:left w:w="15" w:type="dxa"/>
              <w:bottom w:w="0" w:type="dxa"/>
              <w:right w:w="15" w:type="dxa"/>
            </w:tcMar>
            <w:vAlign w:val="bottom"/>
          </w:tcPr>
          <w:p w:rsidR="0032775E" w:rsidRPr="008E5ED8" w:rsidRDefault="0032775E" w:rsidP="002042CC">
            <w:pPr>
              <w:ind w:right="56"/>
              <w:jc w:val="right"/>
              <w:rPr>
                <w:rFonts w:ascii="Arial" w:hAnsi="Arial" w:cs="Arial"/>
                <w:bCs/>
                <w:sz w:val="16"/>
                <w:szCs w:val="16"/>
              </w:rPr>
            </w:pPr>
          </w:p>
        </w:tc>
        <w:tc>
          <w:tcPr>
            <w:tcW w:w="907" w:type="dxa"/>
            <w:vAlign w:val="bottom"/>
          </w:tcPr>
          <w:p w:rsidR="0032775E" w:rsidRPr="008E5ED8" w:rsidRDefault="0032775E" w:rsidP="002042CC">
            <w:pPr>
              <w:ind w:right="56"/>
              <w:jc w:val="right"/>
              <w:rPr>
                <w:rFonts w:ascii="Arial" w:hAnsi="Arial" w:cs="Arial"/>
                <w:bCs/>
                <w:sz w:val="16"/>
                <w:szCs w:val="16"/>
              </w:rPr>
            </w:pPr>
          </w:p>
        </w:tc>
        <w:tc>
          <w:tcPr>
            <w:tcW w:w="901" w:type="dxa"/>
            <w:vAlign w:val="bottom"/>
          </w:tcPr>
          <w:p w:rsidR="0032775E" w:rsidRPr="008E5ED8" w:rsidRDefault="0032775E" w:rsidP="002042CC">
            <w:pPr>
              <w:ind w:right="56"/>
              <w:jc w:val="right"/>
              <w:rPr>
                <w:rFonts w:ascii="Arial" w:hAnsi="Arial" w:cs="Arial"/>
                <w:bCs/>
                <w:sz w:val="16"/>
                <w:szCs w:val="16"/>
              </w:rPr>
            </w:pPr>
          </w:p>
        </w:tc>
        <w:tc>
          <w:tcPr>
            <w:tcW w:w="800" w:type="dxa"/>
            <w:noWrap/>
            <w:tcMar>
              <w:top w:w="15" w:type="dxa"/>
              <w:left w:w="15" w:type="dxa"/>
              <w:bottom w:w="0" w:type="dxa"/>
              <w:right w:w="15" w:type="dxa"/>
            </w:tcMar>
            <w:vAlign w:val="bottom"/>
          </w:tcPr>
          <w:p w:rsidR="0032775E" w:rsidRPr="008E5ED8" w:rsidRDefault="0032775E" w:rsidP="002042CC">
            <w:pPr>
              <w:ind w:right="56"/>
              <w:jc w:val="right"/>
              <w:rPr>
                <w:rFonts w:ascii="Arial" w:hAnsi="Arial" w:cs="Arial"/>
                <w:bCs/>
                <w:sz w:val="16"/>
                <w:szCs w:val="16"/>
              </w:rPr>
            </w:pPr>
          </w:p>
        </w:tc>
      </w:tr>
      <w:tr w:rsidR="005232AA" w:rsidRPr="008E5ED8" w:rsidTr="002042CC">
        <w:trPr>
          <w:trHeight w:val="113"/>
        </w:trPr>
        <w:tc>
          <w:tcPr>
            <w:tcW w:w="3188" w:type="dxa"/>
            <w:noWrap/>
            <w:tcMar>
              <w:top w:w="15" w:type="dxa"/>
              <w:left w:w="15" w:type="dxa"/>
              <w:bottom w:w="0" w:type="dxa"/>
              <w:right w:w="15" w:type="dxa"/>
            </w:tcMar>
            <w:vAlign w:val="center"/>
          </w:tcPr>
          <w:p w:rsidR="005232AA" w:rsidRPr="008E5ED8" w:rsidRDefault="005232AA" w:rsidP="00B063D8">
            <w:pPr>
              <w:ind w:left="240"/>
              <w:jc w:val="both"/>
              <w:rPr>
                <w:rFonts w:ascii="Arial" w:eastAsia="Arial Unicode MS" w:hAnsi="Arial" w:cs="Arial"/>
                <w:b/>
                <w:iCs/>
                <w:sz w:val="16"/>
                <w:szCs w:val="16"/>
              </w:rPr>
            </w:pPr>
            <w:r w:rsidRPr="008E5ED8">
              <w:rPr>
                <w:rFonts w:ascii="Arial" w:eastAsia="Arial Unicode MS" w:hAnsi="Arial" w:cs="Arial"/>
                <w:b/>
                <w:iCs/>
                <w:sz w:val="16"/>
                <w:szCs w:val="16"/>
              </w:rPr>
              <w:t xml:space="preserve">Dönem başı bakiyesi: </w:t>
            </w:r>
            <w:r w:rsidRPr="008E5ED8">
              <w:rPr>
                <w:rFonts w:ascii="Arial" w:eastAsia="Arial Unicode MS" w:hAnsi="Arial" w:cs="Arial"/>
                <w:b/>
                <w:sz w:val="16"/>
                <w:szCs w:val="16"/>
              </w:rPr>
              <w:t>1 Ocak 2012</w:t>
            </w:r>
          </w:p>
        </w:tc>
        <w:tc>
          <w:tcPr>
            <w:tcW w:w="1241" w:type="dxa"/>
            <w:noWrap/>
            <w:tcMar>
              <w:top w:w="15" w:type="dxa"/>
              <w:left w:w="15" w:type="dxa"/>
              <w:bottom w:w="0" w:type="dxa"/>
              <w:right w:w="15" w:type="dxa"/>
            </w:tcMar>
            <w:vAlign w:val="bottom"/>
          </w:tcPr>
          <w:p w:rsidR="005232AA" w:rsidRPr="008E5ED8" w:rsidRDefault="005232AA" w:rsidP="002042CC">
            <w:pPr>
              <w:jc w:val="right"/>
              <w:rPr>
                <w:rFonts w:ascii="Arial" w:hAnsi="Arial" w:cs="Arial"/>
                <w:b/>
                <w:sz w:val="16"/>
                <w:szCs w:val="18"/>
              </w:rPr>
            </w:pPr>
            <w:r w:rsidRPr="008E5ED8">
              <w:rPr>
                <w:rFonts w:ascii="Arial" w:hAnsi="Arial" w:cs="Arial"/>
                <w:b/>
                <w:sz w:val="16"/>
                <w:szCs w:val="18"/>
              </w:rPr>
              <w:t>13.990</w:t>
            </w:r>
          </w:p>
        </w:tc>
        <w:tc>
          <w:tcPr>
            <w:tcW w:w="1151" w:type="dxa"/>
            <w:noWrap/>
            <w:tcMar>
              <w:top w:w="15" w:type="dxa"/>
              <w:left w:w="15" w:type="dxa"/>
              <w:bottom w:w="0" w:type="dxa"/>
              <w:right w:w="15" w:type="dxa"/>
            </w:tcMar>
            <w:vAlign w:val="bottom"/>
          </w:tcPr>
          <w:p w:rsidR="005232AA" w:rsidRPr="008E5ED8" w:rsidRDefault="005232AA" w:rsidP="005232AA">
            <w:pPr>
              <w:jc w:val="right"/>
              <w:rPr>
                <w:rFonts w:ascii="Arial" w:hAnsi="Arial" w:cs="Arial"/>
                <w:b/>
                <w:sz w:val="16"/>
                <w:szCs w:val="18"/>
              </w:rPr>
            </w:pPr>
            <w:r w:rsidRPr="008E5ED8">
              <w:rPr>
                <w:rFonts w:ascii="Arial" w:hAnsi="Arial" w:cs="Arial"/>
                <w:b/>
                <w:sz w:val="16"/>
                <w:szCs w:val="18"/>
              </w:rPr>
              <w:t>-</w:t>
            </w:r>
          </w:p>
        </w:tc>
        <w:tc>
          <w:tcPr>
            <w:tcW w:w="990" w:type="dxa"/>
            <w:noWrap/>
            <w:tcMar>
              <w:top w:w="15" w:type="dxa"/>
              <w:left w:w="15" w:type="dxa"/>
              <w:bottom w:w="0" w:type="dxa"/>
              <w:right w:w="15" w:type="dxa"/>
            </w:tcMar>
            <w:vAlign w:val="bottom"/>
          </w:tcPr>
          <w:p w:rsidR="005232AA" w:rsidRPr="008E5ED8" w:rsidRDefault="005232AA" w:rsidP="002042CC">
            <w:pPr>
              <w:jc w:val="right"/>
              <w:rPr>
                <w:rFonts w:ascii="Arial" w:hAnsi="Arial" w:cs="Arial"/>
                <w:b/>
                <w:sz w:val="16"/>
                <w:szCs w:val="18"/>
              </w:rPr>
            </w:pPr>
            <w:r w:rsidRPr="008E5ED8">
              <w:rPr>
                <w:rFonts w:ascii="Arial" w:hAnsi="Arial" w:cs="Arial"/>
                <w:b/>
                <w:sz w:val="16"/>
                <w:szCs w:val="18"/>
              </w:rPr>
              <w:t>1.721</w:t>
            </w:r>
          </w:p>
        </w:tc>
        <w:tc>
          <w:tcPr>
            <w:tcW w:w="907" w:type="dxa"/>
            <w:vAlign w:val="bottom"/>
          </w:tcPr>
          <w:p w:rsidR="005232AA" w:rsidRPr="008E5ED8" w:rsidRDefault="000E27FD" w:rsidP="000E27FD">
            <w:pPr>
              <w:jc w:val="center"/>
              <w:rPr>
                <w:rFonts w:ascii="Arial" w:hAnsi="Arial" w:cs="Arial"/>
                <w:b/>
                <w:sz w:val="16"/>
                <w:szCs w:val="18"/>
              </w:rPr>
            </w:pPr>
            <w:r w:rsidRPr="008E5ED8">
              <w:rPr>
                <w:rFonts w:ascii="Arial" w:hAnsi="Arial" w:cs="Arial"/>
                <w:b/>
                <w:sz w:val="16"/>
                <w:szCs w:val="18"/>
              </w:rPr>
              <w:t xml:space="preserve">      </w:t>
            </w:r>
            <w:r w:rsidR="005232AA" w:rsidRPr="008E5ED8">
              <w:rPr>
                <w:rFonts w:ascii="Arial" w:hAnsi="Arial" w:cs="Arial"/>
                <w:b/>
                <w:sz w:val="16"/>
                <w:szCs w:val="18"/>
              </w:rPr>
              <w:t>46.201</w:t>
            </w:r>
          </w:p>
        </w:tc>
        <w:tc>
          <w:tcPr>
            <w:tcW w:w="901" w:type="dxa"/>
            <w:vAlign w:val="bottom"/>
          </w:tcPr>
          <w:p w:rsidR="005232AA" w:rsidRPr="008E5ED8" w:rsidRDefault="005232AA" w:rsidP="002042CC">
            <w:pPr>
              <w:jc w:val="right"/>
              <w:rPr>
                <w:rFonts w:ascii="Arial" w:hAnsi="Arial" w:cs="Arial"/>
                <w:b/>
                <w:sz w:val="16"/>
                <w:szCs w:val="18"/>
              </w:rPr>
            </w:pPr>
            <w:r w:rsidRPr="008E5ED8">
              <w:rPr>
                <w:rFonts w:ascii="Arial" w:hAnsi="Arial" w:cs="Arial"/>
                <w:b/>
                <w:sz w:val="16"/>
                <w:szCs w:val="18"/>
              </w:rPr>
              <w:t>477</w:t>
            </w:r>
          </w:p>
        </w:tc>
        <w:tc>
          <w:tcPr>
            <w:tcW w:w="800" w:type="dxa"/>
            <w:noWrap/>
            <w:tcMar>
              <w:top w:w="15" w:type="dxa"/>
              <w:left w:w="15" w:type="dxa"/>
              <w:bottom w:w="0" w:type="dxa"/>
              <w:right w:w="15" w:type="dxa"/>
            </w:tcMar>
            <w:vAlign w:val="bottom"/>
          </w:tcPr>
          <w:p w:rsidR="005232AA" w:rsidRPr="008E5ED8" w:rsidRDefault="005232AA" w:rsidP="002042CC">
            <w:pPr>
              <w:jc w:val="right"/>
              <w:rPr>
                <w:rFonts w:ascii="Arial" w:hAnsi="Arial" w:cs="Arial"/>
                <w:b/>
                <w:bCs/>
                <w:sz w:val="16"/>
                <w:szCs w:val="18"/>
              </w:rPr>
            </w:pPr>
            <w:r w:rsidRPr="008E5ED8">
              <w:rPr>
                <w:rFonts w:ascii="Arial" w:hAnsi="Arial" w:cs="Arial"/>
                <w:b/>
                <w:bCs/>
                <w:sz w:val="16"/>
                <w:szCs w:val="18"/>
              </w:rPr>
              <w:t>62.389</w:t>
            </w:r>
          </w:p>
        </w:tc>
      </w:tr>
      <w:tr w:rsidR="005232AA" w:rsidRPr="008E5ED8" w:rsidTr="002042CC">
        <w:trPr>
          <w:trHeight w:val="113"/>
        </w:trPr>
        <w:tc>
          <w:tcPr>
            <w:tcW w:w="3188" w:type="dxa"/>
            <w:noWrap/>
            <w:tcMar>
              <w:top w:w="15" w:type="dxa"/>
              <w:left w:w="15" w:type="dxa"/>
              <w:bottom w:w="0" w:type="dxa"/>
              <w:right w:w="15" w:type="dxa"/>
            </w:tcMar>
            <w:vAlign w:val="center"/>
          </w:tcPr>
          <w:p w:rsidR="005232AA" w:rsidRPr="008E5ED8" w:rsidRDefault="005232AA" w:rsidP="00B063D8">
            <w:pPr>
              <w:ind w:left="240"/>
              <w:jc w:val="both"/>
              <w:rPr>
                <w:rFonts w:ascii="Arial" w:eastAsia="Arial Unicode MS" w:hAnsi="Arial" w:cs="Arial"/>
                <w:iCs/>
                <w:sz w:val="16"/>
                <w:szCs w:val="16"/>
              </w:rPr>
            </w:pPr>
            <w:r w:rsidRPr="008E5ED8">
              <w:rPr>
                <w:rFonts w:ascii="Arial" w:hAnsi="Arial" w:cs="Arial"/>
                <w:iCs/>
                <w:sz w:val="16"/>
                <w:szCs w:val="16"/>
              </w:rPr>
              <w:t xml:space="preserve">Cari dönem </w:t>
            </w:r>
            <w:proofErr w:type="gramStart"/>
            <w:r w:rsidRPr="008E5ED8">
              <w:rPr>
                <w:rFonts w:ascii="Arial" w:hAnsi="Arial" w:cs="Arial"/>
                <w:iCs/>
                <w:sz w:val="16"/>
                <w:szCs w:val="16"/>
              </w:rPr>
              <w:t>amortisman</w:t>
            </w:r>
            <w:proofErr w:type="gramEnd"/>
            <w:r w:rsidRPr="008E5ED8">
              <w:rPr>
                <w:rFonts w:ascii="Arial" w:hAnsi="Arial" w:cs="Arial"/>
                <w:iCs/>
                <w:sz w:val="16"/>
                <w:szCs w:val="16"/>
              </w:rPr>
              <w:t xml:space="preserve"> gideri</w:t>
            </w:r>
          </w:p>
        </w:tc>
        <w:tc>
          <w:tcPr>
            <w:tcW w:w="1241" w:type="dxa"/>
            <w:noWrap/>
            <w:tcMar>
              <w:top w:w="15" w:type="dxa"/>
              <w:left w:w="15" w:type="dxa"/>
              <w:bottom w:w="0" w:type="dxa"/>
              <w:right w:w="15" w:type="dxa"/>
            </w:tcMar>
            <w:vAlign w:val="bottom"/>
          </w:tcPr>
          <w:p w:rsidR="005232AA" w:rsidRPr="008E5ED8" w:rsidRDefault="005232AA" w:rsidP="002042CC">
            <w:pPr>
              <w:jc w:val="right"/>
              <w:rPr>
                <w:rFonts w:ascii="Arial" w:hAnsi="Arial" w:cs="Arial"/>
                <w:sz w:val="16"/>
                <w:szCs w:val="18"/>
              </w:rPr>
            </w:pPr>
            <w:r w:rsidRPr="008E5ED8">
              <w:rPr>
                <w:rFonts w:ascii="Arial" w:hAnsi="Arial" w:cs="Arial"/>
                <w:sz w:val="16"/>
                <w:szCs w:val="18"/>
              </w:rPr>
              <w:t>3.861</w:t>
            </w:r>
          </w:p>
        </w:tc>
        <w:tc>
          <w:tcPr>
            <w:tcW w:w="1151" w:type="dxa"/>
            <w:noWrap/>
            <w:tcMar>
              <w:top w:w="15" w:type="dxa"/>
              <w:left w:w="15" w:type="dxa"/>
              <w:bottom w:w="0" w:type="dxa"/>
              <w:right w:w="15" w:type="dxa"/>
            </w:tcMar>
            <w:vAlign w:val="bottom"/>
          </w:tcPr>
          <w:p w:rsidR="005232AA" w:rsidRPr="008E5ED8" w:rsidRDefault="005232AA" w:rsidP="005232AA">
            <w:pPr>
              <w:jc w:val="right"/>
              <w:rPr>
                <w:rFonts w:ascii="Arial" w:hAnsi="Arial" w:cs="Arial"/>
                <w:sz w:val="16"/>
                <w:szCs w:val="18"/>
              </w:rPr>
            </w:pPr>
            <w:r w:rsidRPr="008E5ED8">
              <w:rPr>
                <w:rFonts w:ascii="Arial" w:hAnsi="Arial" w:cs="Arial"/>
                <w:sz w:val="16"/>
                <w:szCs w:val="18"/>
              </w:rPr>
              <w:t>-</w:t>
            </w:r>
          </w:p>
        </w:tc>
        <w:tc>
          <w:tcPr>
            <w:tcW w:w="990" w:type="dxa"/>
            <w:noWrap/>
            <w:tcMar>
              <w:top w:w="15" w:type="dxa"/>
              <w:left w:w="15" w:type="dxa"/>
              <w:bottom w:w="0" w:type="dxa"/>
              <w:right w:w="15" w:type="dxa"/>
            </w:tcMar>
            <w:vAlign w:val="bottom"/>
          </w:tcPr>
          <w:p w:rsidR="005232AA" w:rsidRPr="008E5ED8" w:rsidRDefault="005232AA" w:rsidP="002042CC">
            <w:pPr>
              <w:jc w:val="right"/>
              <w:rPr>
                <w:rFonts w:ascii="Arial" w:hAnsi="Arial" w:cs="Arial"/>
                <w:sz w:val="16"/>
                <w:szCs w:val="18"/>
              </w:rPr>
            </w:pPr>
            <w:r w:rsidRPr="008E5ED8">
              <w:rPr>
                <w:rFonts w:ascii="Arial" w:hAnsi="Arial" w:cs="Arial"/>
                <w:sz w:val="16"/>
                <w:szCs w:val="18"/>
              </w:rPr>
              <w:t>363</w:t>
            </w:r>
          </w:p>
        </w:tc>
        <w:tc>
          <w:tcPr>
            <w:tcW w:w="907" w:type="dxa"/>
            <w:vAlign w:val="bottom"/>
          </w:tcPr>
          <w:p w:rsidR="005232AA" w:rsidRPr="008E5ED8" w:rsidRDefault="000E27FD" w:rsidP="000E27FD">
            <w:pPr>
              <w:jc w:val="center"/>
              <w:rPr>
                <w:rFonts w:ascii="Arial" w:hAnsi="Arial" w:cs="Arial"/>
                <w:sz w:val="16"/>
                <w:szCs w:val="18"/>
              </w:rPr>
            </w:pPr>
            <w:r w:rsidRPr="008E5ED8">
              <w:rPr>
                <w:rFonts w:ascii="Arial" w:hAnsi="Arial" w:cs="Arial"/>
                <w:sz w:val="16"/>
                <w:szCs w:val="18"/>
              </w:rPr>
              <w:t xml:space="preserve">      </w:t>
            </w:r>
            <w:r w:rsidR="005232AA" w:rsidRPr="008E5ED8">
              <w:rPr>
                <w:rFonts w:ascii="Arial" w:hAnsi="Arial" w:cs="Arial"/>
                <w:sz w:val="16"/>
                <w:szCs w:val="18"/>
              </w:rPr>
              <w:t>14.098</w:t>
            </w:r>
          </w:p>
        </w:tc>
        <w:tc>
          <w:tcPr>
            <w:tcW w:w="901" w:type="dxa"/>
            <w:vAlign w:val="bottom"/>
          </w:tcPr>
          <w:p w:rsidR="005232AA" w:rsidRPr="008E5ED8" w:rsidRDefault="005232AA" w:rsidP="002042CC">
            <w:pPr>
              <w:jc w:val="right"/>
              <w:rPr>
                <w:rFonts w:ascii="Arial" w:hAnsi="Arial" w:cs="Arial"/>
                <w:sz w:val="16"/>
                <w:szCs w:val="18"/>
              </w:rPr>
            </w:pPr>
            <w:r w:rsidRPr="008E5ED8">
              <w:rPr>
                <w:rFonts w:ascii="Arial" w:hAnsi="Arial" w:cs="Arial"/>
                <w:sz w:val="16"/>
                <w:szCs w:val="18"/>
              </w:rPr>
              <w:t>630</w:t>
            </w:r>
          </w:p>
        </w:tc>
        <w:tc>
          <w:tcPr>
            <w:tcW w:w="800" w:type="dxa"/>
            <w:noWrap/>
            <w:tcMar>
              <w:top w:w="15" w:type="dxa"/>
              <w:left w:w="15" w:type="dxa"/>
              <w:bottom w:w="0" w:type="dxa"/>
              <w:right w:w="15" w:type="dxa"/>
            </w:tcMar>
            <w:vAlign w:val="bottom"/>
          </w:tcPr>
          <w:p w:rsidR="005232AA" w:rsidRPr="008E5ED8" w:rsidRDefault="005232AA" w:rsidP="002042CC">
            <w:pPr>
              <w:jc w:val="right"/>
              <w:rPr>
                <w:rFonts w:ascii="Arial" w:hAnsi="Arial" w:cs="Arial"/>
                <w:sz w:val="16"/>
                <w:szCs w:val="18"/>
              </w:rPr>
            </w:pPr>
            <w:r w:rsidRPr="008E5ED8">
              <w:rPr>
                <w:rFonts w:ascii="Arial" w:hAnsi="Arial" w:cs="Arial"/>
                <w:sz w:val="16"/>
                <w:szCs w:val="18"/>
              </w:rPr>
              <w:t>18.952</w:t>
            </w:r>
          </w:p>
        </w:tc>
      </w:tr>
      <w:tr w:rsidR="005232AA" w:rsidRPr="008E5ED8" w:rsidTr="002042CC">
        <w:trPr>
          <w:trHeight w:val="113"/>
        </w:trPr>
        <w:tc>
          <w:tcPr>
            <w:tcW w:w="3188" w:type="dxa"/>
            <w:noWrap/>
            <w:tcMar>
              <w:top w:w="15" w:type="dxa"/>
              <w:left w:w="15" w:type="dxa"/>
              <w:bottom w:w="0" w:type="dxa"/>
              <w:right w:w="15" w:type="dxa"/>
            </w:tcMar>
            <w:vAlign w:val="center"/>
          </w:tcPr>
          <w:p w:rsidR="005232AA" w:rsidRPr="008E5ED8" w:rsidRDefault="005232AA" w:rsidP="00B063D8">
            <w:pPr>
              <w:ind w:left="240"/>
              <w:jc w:val="both"/>
              <w:rPr>
                <w:rFonts w:ascii="Arial" w:eastAsia="Arial Unicode MS" w:hAnsi="Arial" w:cs="Arial"/>
                <w:iCs/>
                <w:sz w:val="16"/>
                <w:szCs w:val="16"/>
              </w:rPr>
            </w:pPr>
            <w:r w:rsidRPr="008E5ED8">
              <w:rPr>
                <w:rFonts w:ascii="Arial" w:hAnsi="Arial" w:cs="Arial"/>
                <w:iCs/>
                <w:sz w:val="16"/>
                <w:szCs w:val="16"/>
              </w:rPr>
              <w:t xml:space="preserve">Elden çıkarılanlara ait </w:t>
            </w:r>
            <w:proofErr w:type="gramStart"/>
            <w:r w:rsidRPr="008E5ED8">
              <w:rPr>
                <w:rFonts w:ascii="Arial" w:hAnsi="Arial" w:cs="Arial"/>
                <w:iCs/>
                <w:sz w:val="16"/>
                <w:szCs w:val="16"/>
              </w:rPr>
              <w:t>amortisman</w:t>
            </w:r>
            <w:proofErr w:type="gramEnd"/>
            <w:r w:rsidRPr="008E5ED8">
              <w:rPr>
                <w:rFonts w:ascii="Arial" w:hAnsi="Arial" w:cs="Arial"/>
                <w:iCs/>
                <w:sz w:val="16"/>
                <w:szCs w:val="16"/>
              </w:rPr>
              <w:t xml:space="preserve"> iptali</w:t>
            </w:r>
          </w:p>
        </w:tc>
        <w:tc>
          <w:tcPr>
            <w:tcW w:w="1241" w:type="dxa"/>
            <w:noWrap/>
            <w:tcMar>
              <w:top w:w="15" w:type="dxa"/>
              <w:left w:w="15" w:type="dxa"/>
              <w:bottom w:w="0" w:type="dxa"/>
              <w:right w:w="15" w:type="dxa"/>
            </w:tcMar>
            <w:vAlign w:val="bottom"/>
          </w:tcPr>
          <w:p w:rsidR="005232AA" w:rsidRPr="008E5ED8" w:rsidRDefault="005232AA" w:rsidP="002042CC">
            <w:pPr>
              <w:jc w:val="right"/>
              <w:rPr>
                <w:rFonts w:ascii="Arial" w:hAnsi="Arial" w:cs="Arial"/>
                <w:sz w:val="16"/>
                <w:szCs w:val="18"/>
              </w:rPr>
            </w:pPr>
            <w:r w:rsidRPr="008E5ED8">
              <w:rPr>
                <w:rFonts w:ascii="Arial" w:hAnsi="Arial" w:cs="Arial"/>
                <w:sz w:val="16"/>
                <w:szCs w:val="18"/>
              </w:rPr>
              <w:t>(32)</w:t>
            </w:r>
          </w:p>
        </w:tc>
        <w:tc>
          <w:tcPr>
            <w:tcW w:w="1151" w:type="dxa"/>
            <w:noWrap/>
            <w:tcMar>
              <w:top w:w="15" w:type="dxa"/>
              <w:left w:w="15" w:type="dxa"/>
              <w:bottom w:w="0" w:type="dxa"/>
              <w:right w:w="15" w:type="dxa"/>
            </w:tcMar>
            <w:vAlign w:val="bottom"/>
          </w:tcPr>
          <w:p w:rsidR="005232AA" w:rsidRPr="008E5ED8" w:rsidRDefault="005232AA" w:rsidP="005232AA">
            <w:pPr>
              <w:jc w:val="right"/>
              <w:rPr>
                <w:rFonts w:ascii="Arial" w:hAnsi="Arial" w:cs="Arial"/>
                <w:sz w:val="16"/>
                <w:szCs w:val="18"/>
              </w:rPr>
            </w:pPr>
            <w:r w:rsidRPr="008E5ED8">
              <w:rPr>
                <w:rFonts w:ascii="Arial" w:hAnsi="Arial" w:cs="Arial"/>
                <w:sz w:val="16"/>
                <w:szCs w:val="18"/>
              </w:rPr>
              <w:t>-</w:t>
            </w:r>
          </w:p>
        </w:tc>
        <w:tc>
          <w:tcPr>
            <w:tcW w:w="990" w:type="dxa"/>
            <w:noWrap/>
            <w:tcMar>
              <w:top w:w="15" w:type="dxa"/>
              <w:left w:w="15" w:type="dxa"/>
              <w:bottom w:w="0" w:type="dxa"/>
              <w:right w:w="15" w:type="dxa"/>
            </w:tcMar>
            <w:vAlign w:val="bottom"/>
          </w:tcPr>
          <w:p w:rsidR="005232AA" w:rsidRPr="008E5ED8" w:rsidRDefault="005232AA" w:rsidP="002042CC">
            <w:pPr>
              <w:jc w:val="right"/>
              <w:rPr>
                <w:rFonts w:ascii="Arial" w:hAnsi="Arial" w:cs="Arial"/>
                <w:sz w:val="16"/>
                <w:szCs w:val="18"/>
              </w:rPr>
            </w:pPr>
            <w:r w:rsidRPr="008E5ED8">
              <w:rPr>
                <w:rFonts w:ascii="Arial" w:hAnsi="Arial" w:cs="Arial"/>
                <w:sz w:val="16"/>
                <w:szCs w:val="18"/>
              </w:rPr>
              <w:t>(887)</w:t>
            </w:r>
          </w:p>
        </w:tc>
        <w:tc>
          <w:tcPr>
            <w:tcW w:w="907" w:type="dxa"/>
            <w:vAlign w:val="bottom"/>
          </w:tcPr>
          <w:p w:rsidR="005232AA" w:rsidRPr="008E5ED8" w:rsidRDefault="000E27FD" w:rsidP="000E27FD">
            <w:pPr>
              <w:jc w:val="center"/>
              <w:rPr>
                <w:rFonts w:ascii="Arial" w:hAnsi="Arial" w:cs="Arial"/>
                <w:sz w:val="16"/>
                <w:szCs w:val="18"/>
              </w:rPr>
            </w:pPr>
            <w:r w:rsidRPr="008E5ED8">
              <w:rPr>
                <w:rFonts w:ascii="Arial" w:hAnsi="Arial" w:cs="Arial"/>
                <w:sz w:val="16"/>
                <w:szCs w:val="18"/>
              </w:rPr>
              <w:t xml:space="preserve">      </w:t>
            </w:r>
            <w:r w:rsidR="005232AA" w:rsidRPr="008E5ED8">
              <w:rPr>
                <w:rFonts w:ascii="Arial" w:hAnsi="Arial" w:cs="Arial"/>
                <w:sz w:val="16"/>
                <w:szCs w:val="18"/>
              </w:rPr>
              <w:t>(3.963)</w:t>
            </w:r>
          </w:p>
        </w:tc>
        <w:tc>
          <w:tcPr>
            <w:tcW w:w="901" w:type="dxa"/>
            <w:vAlign w:val="bottom"/>
          </w:tcPr>
          <w:p w:rsidR="005232AA" w:rsidRPr="008E5ED8" w:rsidRDefault="005232AA" w:rsidP="002042CC">
            <w:pPr>
              <w:jc w:val="right"/>
              <w:rPr>
                <w:rFonts w:ascii="Arial" w:hAnsi="Arial" w:cs="Arial"/>
                <w:sz w:val="16"/>
                <w:szCs w:val="18"/>
              </w:rPr>
            </w:pPr>
            <w:r w:rsidRPr="008E5ED8">
              <w:rPr>
                <w:rFonts w:ascii="Arial" w:hAnsi="Arial" w:cs="Arial"/>
                <w:sz w:val="16"/>
                <w:szCs w:val="18"/>
              </w:rPr>
              <w:t>(95)</w:t>
            </w:r>
          </w:p>
        </w:tc>
        <w:tc>
          <w:tcPr>
            <w:tcW w:w="800" w:type="dxa"/>
            <w:noWrap/>
            <w:tcMar>
              <w:top w:w="15" w:type="dxa"/>
              <w:left w:w="15" w:type="dxa"/>
              <w:bottom w:w="0" w:type="dxa"/>
              <w:right w:w="15" w:type="dxa"/>
            </w:tcMar>
            <w:vAlign w:val="bottom"/>
          </w:tcPr>
          <w:p w:rsidR="005232AA" w:rsidRPr="008E5ED8" w:rsidRDefault="005232AA" w:rsidP="002042CC">
            <w:pPr>
              <w:jc w:val="right"/>
              <w:rPr>
                <w:rFonts w:ascii="Arial" w:hAnsi="Arial" w:cs="Arial"/>
                <w:sz w:val="16"/>
                <w:szCs w:val="18"/>
              </w:rPr>
            </w:pPr>
            <w:r w:rsidRPr="008E5ED8">
              <w:rPr>
                <w:rFonts w:ascii="Arial" w:hAnsi="Arial" w:cs="Arial"/>
                <w:sz w:val="16"/>
                <w:szCs w:val="18"/>
              </w:rPr>
              <w:t>(4.977)</w:t>
            </w:r>
          </w:p>
        </w:tc>
      </w:tr>
      <w:tr w:rsidR="005232AA" w:rsidRPr="008E5ED8" w:rsidTr="002042CC">
        <w:trPr>
          <w:trHeight w:val="113"/>
        </w:trPr>
        <w:tc>
          <w:tcPr>
            <w:tcW w:w="3188" w:type="dxa"/>
            <w:noWrap/>
            <w:tcMar>
              <w:top w:w="15" w:type="dxa"/>
              <w:left w:w="15" w:type="dxa"/>
              <w:bottom w:w="0" w:type="dxa"/>
              <w:right w:w="15" w:type="dxa"/>
            </w:tcMar>
            <w:vAlign w:val="center"/>
          </w:tcPr>
          <w:p w:rsidR="005232AA" w:rsidRPr="008E5ED8" w:rsidRDefault="005232AA" w:rsidP="00B063D8">
            <w:pPr>
              <w:ind w:left="240"/>
              <w:jc w:val="both"/>
              <w:rPr>
                <w:rFonts w:ascii="Arial" w:eastAsia="Arial Unicode MS" w:hAnsi="Arial" w:cs="Arial"/>
                <w:iCs/>
                <w:sz w:val="16"/>
                <w:szCs w:val="16"/>
              </w:rPr>
            </w:pPr>
            <w:r w:rsidRPr="008E5ED8">
              <w:rPr>
                <w:rFonts w:ascii="Arial" w:hAnsi="Arial" w:cs="Arial"/>
                <w:iCs/>
                <w:sz w:val="16"/>
                <w:szCs w:val="16"/>
              </w:rPr>
              <w:t>Transferler</w:t>
            </w:r>
          </w:p>
        </w:tc>
        <w:tc>
          <w:tcPr>
            <w:tcW w:w="1241" w:type="dxa"/>
            <w:noWrap/>
            <w:tcMar>
              <w:top w:w="15" w:type="dxa"/>
              <w:left w:w="15" w:type="dxa"/>
              <w:bottom w:w="0" w:type="dxa"/>
              <w:right w:w="15" w:type="dxa"/>
            </w:tcMar>
            <w:vAlign w:val="bottom"/>
          </w:tcPr>
          <w:p w:rsidR="005232AA" w:rsidRPr="008E5ED8" w:rsidRDefault="005232AA" w:rsidP="002042CC">
            <w:pPr>
              <w:jc w:val="right"/>
              <w:rPr>
                <w:rFonts w:ascii="Arial" w:hAnsi="Arial" w:cs="Arial"/>
                <w:sz w:val="16"/>
                <w:szCs w:val="18"/>
              </w:rPr>
            </w:pPr>
            <w:r w:rsidRPr="008E5ED8">
              <w:rPr>
                <w:rFonts w:ascii="Arial" w:hAnsi="Arial" w:cs="Arial"/>
                <w:sz w:val="16"/>
                <w:szCs w:val="18"/>
              </w:rPr>
              <w:t>-</w:t>
            </w:r>
          </w:p>
        </w:tc>
        <w:tc>
          <w:tcPr>
            <w:tcW w:w="1151" w:type="dxa"/>
            <w:noWrap/>
            <w:tcMar>
              <w:top w:w="15" w:type="dxa"/>
              <w:left w:w="15" w:type="dxa"/>
              <w:bottom w:w="0" w:type="dxa"/>
              <w:right w:w="15" w:type="dxa"/>
            </w:tcMar>
            <w:vAlign w:val="bottom"/>
          </w:tcPr>
          <w:p w:rsidR="005232AA" w:rsidRPr="008E5ED8" w:rsidRDefault="005232AA" w:rsidP="005232AA">
            <w:pPr>
              <w:jc w:val="right"/>
              <w:rPr>
                <w:rFonts w:ascii="Arial" w:hAnsi="Arial" w:cs="Arial"/>
                <w:sz w:val="16"/>
                <w:szCs w:val="18"/>
              </w:rPr>
            </w:pPr>
            <w:r w:rsidRPr="008E5ED8">
              <w:rPr>
                <w:rFonts w:ascii="Arial" w:hAnsi="Arial" w:cs="Arial"/>
                <w:sz w:val="16"/>
                <w:szCs w:val="18"/>
              </w:rPr>
              <w:t>-</w:t>
            </w:r>
          </w:p>
        </w:tc>
        <w:tc>
          <w:tcPr>
            <w:tcW w:w="990" w:type="dxa"/>
            <w:noWrap/>
            <w:tcMar>
              <w:top w:w="15" w:type="dxa"/>
              <w:left w:w="15" w:type="dxa"/>
              <w:bottom w:w="0" w:type="dxa"/>
              <w:right w:w="15" w:type="dxa"/>
            </w:tcMar>
            <w:vAlign w:val="bottom"/>
          </w:tcPr>
          <w:p w:rsidR="005232AA" w:rsidRPr="008E5ED8" w:rsidRDefault="005232AA" w:rsidP="002042CC">
            <w:pPr>
              <w:jc w:val="right"/>
              <w:rPr>
                <w:rFonts w:ascii="Arial" w:hAnsi="Arial" w:cs="Arial"/>
                <w:sz w:val="16"/>
                <w:szCs w:val="18"/>
              </w:rPr>
            </w:pPr>
            <w:r w:rsidRPr="008E5ED8">
              <w:rPr>
                <w:rFonts w:ascii="Arial" w:hAnsi="Arial" w:cs="Arial"/>
                <w:sz w:val="16"/>
                <w:szCs w:val="18"/>
              </w:rPr>
              <w:t>-</w:t>
            </w:r>
          </w:p>
        </w:tc>
        <w:tc>
          <w:tcPr>
            <w:tcW w:w="907" w:type="dxa"/>
            <w:vAlign w:val="bottom"/>
          </w:tcPr>
          <w:p w:rsidR="005232AA" w:rsidRPr="008E5ED8" w:rsidRDefault="005232AA" w:rsidP="002042CC">
            <w:pPr>
              <w:jc w:val="right"/>
              <w:rPr>
                <w:rFonts w:ascii="Arial" w:hAnsi="Arial" w:cs="Arial"/>
                <w:sz w:val="16"/>
                <w:szCs w:val="18"/>
              </w:rPr>
            </w:pPr>
            <w:r w:rsidRPr="008E5ED8">
              <w:rPr>
                <w:rFonts w:ascii="Arial" w:hAnsi="Arial" w:cs="Arial"/>
                <w:sz w:val="16"/>
                <w:szCs w:val="18"/>
              </w:rPr>
              <w:t>-</w:t>
            </w:r>
          </w:p>
        </w:tc>
        <w:tc>
          <w:tcPr>
            <w:tcW w:w="901" w:type="dxa"/>
            <w:vAlign w:val="bottom"/>
          </w:tcPr>
          <w:p w:rsidR="005232AA" w:rsidRPr="008E5ED8" w:rsidRDefault="005232AA" w:rsidP="002042CC">
            <w:pPr>
              <w:jc w:val="right"/>
              <w:rPr>
                <w:rFonts w:ascii="Arial" w:hAnsi="Arial" w:cs="Arial"/>
                <w:sz w:val="16"/>
                <w:szCs w:val="18"/>
              </w:rPr>
            </w:pPr>
            <w:r w:rsidRPr="008E5ED8">
              <w:rPr>
                <w:rFonts w:ascii="Arial" w:hAnsi="Arial" w:cs="Arial"/>
                <w:sz w:val="16"/>
                <w:szCs w:val="18"/>
              </w:rPr>
              <w:t>-</w:t>
            </w:r>
          </w:p>
        </w:tc>
        <w:tc>
          <w:tcPr>
            <w:tcW w:w="800" w:type="dxa"/>
            <w:noWrap/>
            <w:tcMar>
              <w:top w:w="15" w:type="dxa"/>
              <w:left w:w="15" w:type="dxa"/>
              <w:bottom w:w="0" w:type="dxa"/>
              <w:right w:w="15" w:type="dxa"/>
            </w:tcMar>
            <w:vAlign w:val="bottom"/>
          </w:tcPr>
          <w:p w:rsidR="005232AA" w:rsidRPr="008E5ED8" w:rsidRDefault="005232AA" w:rsidP="002042CC">
            <w:pPr>
              <w:jc w:val="right"/>
              <w:rPr>
                <w:rFonts w:ascii="Arial" w:hAnsi="Arial" w:cs="Arial"/>
                <w:sz w:val="16"/>
                <w:szCs w:val="18"/>
              </w:rPr>
            </w:pPr>
            <w:r w:rsidRPr="008E5ED8">
              <w:rPr>
                <w:rFonts w:ascii="Arial" w:hAnsi="Arial" w:cs="Arial"/>
                <w:sz w:val="16"/>
                <w:szCs w:val="18"/>
              </w:rPr>
              <w:t>-</w:t>
            </w:r>
          </w:p>
        </w:tc>
      </w:tr>
      <w:tr w:rsidR="005232AA" w:rsidRPr="008E5ED8" w:rsidTr="002042CC">
        <w:trPr>
          <w:trHeight w:val="113"/>
        </w:trPr>
        <w:tc>
          <w:tcPr>
            <w:tcW w:w="3188" w:type="dxa"/>
            <w:noWrap/>
            <w:tcMar>
              <w:top w:w="15" w:type="dxa"/>
              <w:left w:w="15" w:type="dxa"/>
              <w:bottom w:w="0" w:type="dxa"/>
              <w:right w:w="15" w:type="dxa"/>
            </w:tcMar>
            <w:vAlign w:val="center"/>
          </w:tcPr>
          <w:p w:rsidR="005232AA" w:rsidRPr="008E5ED8" w:rsidRDefault="005232AA" w:rsidP="00B063D8">
            <w:pPr>
              <w:ind w:left="240"/>
              <w:jc w:val="both"/>
              <w:rPr>
                <w:rFonts w:ascii="Arial" w:eastAsia="Arial Unicode MS" w:hAnsi="Arial" w:cs="Arial"/>
                <w:b/>
                <w:iCs/>
                <w:sz w:val="16"/>
                <w:szCs w:val="16"/>
              </w:rPr>
            </w:pPr>
            <w:r w:rsidRPr="008E5ED8">
              <w:rPr>
                <w:rFonts w:ascii="Arial" w:eastAsia="Arial Unicode MS" w:hAnsi="Arial" w:cs="Arial"/>
                <w:b/>
                <w:iCs/>
                <w:sz w:val="16"/>
                <w:szCs w:val="16"/>
              </w:rPr>
              <w:t xml:space="preserve">Dönem sonu bakiyesi: </w:t>
            </w:r>
            <w:r w:rsidRPr="008E5ED8">
              <w:rPr>
                <w:rFonts w:ascii="Arial" w:eastAsia="Arial Unicode MS" w:hAnsi="Arial" w:cs="Arial"/>
                <w:b/>
                <w:sz w:val="16"/>
                <w:szCs w:val="16"/>
              </w:rPr>
              <w:t>31 Aralık 2012</w:t>
            </w:r>
          </w:p>
        </w:tc>
        <w:tc>
          <w:tcPr>
            <w:tcW w:w="1241" w:type="dxa"/>
            <w:noWrap/>
            <w:tcMar>
              <w:top w:w="15" w:type="dxa"/>
              <w:left w:w="15" w:type="dxa"/>
              <w:bottom w:w="0" w:type="dxa"/>
              <w:right w:w="15" w:type="dxa"/>
            </w:tcMar>
            <w:vAlign w:val="bottom"/>
          </w:tcPr>
          <w:p w:rsidR="005232AA" w:rsidRPr="008E5ED8" w:rsidRDefault="005232AA" w:rsidP="002042CC">
            <w:pPr>
              <w:jc w:val="right"/>
              <w:rPr>
                <w:rFonts w:ascii="Arial" w:hAnsi="Arial" w:cs="Arial"/>
                <w:b/>
                <w:sz w:val="16"/>
                <w:szCs w:val="18"/>
              </w:rPr>
            </w:pPr>
            <w:r w:rsidRPr="008E5ED8">
              <w:rPr>
                <w:rFonts w:ascii="Arial" w:hAnsi="Arial" w:cs="Arial"/>
                <w:b/>
                <w:sz w:val="16"/>
                <w:szCs w:val="18"/>
              </w:rPr>
              <w:t>17.819</w:t>
            </w:r>
          </w:p>
        </w:tc>
        <w:tc>
          <w:tcPr>
            <w:tcW w:w="1151" w:type="dxa"/>
            <w:noWrap/>
            <w:tcMar>
              <w:top w:w="15" w:type="dxa"/>
              <w:left w:w="15" w:type="dxa"/>
              <w:bottom w:w="0" w:type="dxa"/>
              <w:right w:w="15" w:type="dxa"/>
            </w:tcMar>
            <w:vAlign w:val="bottom"/>
          </w:tcPr>
          <w:p w:rsidR="005232AA" w:rsidRPr="008E5ED8" w:rsidRDefault="005232AA" w:rsidP="005232AA">
            <w:pPr>
              <w:jc w:val="right"/>
              <w:rPr>
                <w:rFonts w:ascii="Arial" w:hAnsi="Arial" w:cs="Arial"/>
                <w:sz w:val="16"/>
                <w:szCs w:val="18"/>
              </w:rPr>
            </w:pPr>
            <w:r w:rsidRPr="008E5ED8">
              <w:rPr>
                <w:rFonts w:ascii="Arial" w:hAnsi="Arial" w:cs="Arial"/>
                <w:sz w:val="16"/>
                <w:szCs w:val="18"/>
              </w:rPr>
              <w:t>-</w:t>
            </w:r>
          </w:p>
        </w:tc>
        <w:tc>
          <w:tcPr>
            <w:tcW w:w="990" w:type="dxa"/>
            <w:noWrap/>
            <w:tcMar>
              <w:top w:w="15" w:type="dxa"/>
              <w:left w:w="15" w:type="dxa"/>
              <w:bottom w:w="0" w:type="dxa"/>
              <w:right w:w="15" w:type="dxa"/>
            </w:tcMar>
            <w:vAlign w:val="bottom"/>
          </w:tcPr>
          <w:p w:rsidR="005232AA" w:rsidRPr="008E5ED8" w:rsidRDefault="005232AA" w:rsidP="002042CC">
            <w:pPr>
              <w:jc w:val="right"/>
              <w:rPr>
                <w:rFonts w:ascii="Arial" w:hAnsi="Arial" w:cs="Arial"/>
                <w:b/>
                <w:sz w:val="16"/>
                <w:szCs w:val="18"/>
              </w:rPr>
            </w:pPr>
            <w:r w:rsidRPr="008E5ED8">
              <w:rPr>
                <w:rFonts w:ascii="Arial" w:hAnsi="Arial" w:cs="Arial"/>
                <w:b/>
                <w:sz w:val="16"/>
                <w:szCs w:val="18"/>
              </w:rPr>
              <w:t>1.197</w:t>
            </w:r>
          </w:p>
        </w:tc>
        <w:tc>
          <w:tcPr>
            <w:tcW w:w="907" w:type="dxa"/>
            <w:vAlign w:val="bottom"/>
          </w:tcPr>
          <w:p w:rsidR="005232AA" w:rsidRPr="008E5ED8" w:rsidRDefault="000E27FD" w:rsidP="000E27FD">
            <w:pPr>
              <w:jc w:val="center"/>
              <w:rPr>
                <w:rFonts w:ascii="Arial" w:hAnsi="Arial" w:cs="Arial"/>
                <w:b/>
                <w:sz w:val="16"/>
                <w:szCs w:val="18"/>
              </w:rPr>
            </w:pPr>
            <w:r w:rsidRPr="008E5ED8">
              <w:rPr>
                <w:rFonts w:ascii="Arial" w:hAnsi="Arial" w:cs="Arial"/>
                <w:b/>
                <w:sz w:val="16"/>
                <w:szCs w:val="18"/>
              </w:rPr>
              <w:t xml:space="preserve">      </w:t>
            </w:r>
            <w:r w:rsidR="005232AA" w:rsidRPr="008E5ED8">
              <w:rPr>
                <w:rFonts w:ascii="Arial" w:hAnsi="Arial" w:cs="Arial"/>
                <w:b/>
                <w:sz w:val="16"/>
                <w:szCs w:val="18"/>
              </w:rPr>
              <w:t>56.336</w:t>
            </w:r>
          </w:p>
        </w:tc>
        <w:tc>
          <w:tcPr>
            <w:tcW w:w="901" w:type="dxa"/>
            <w:vAlign w:val="bottom"/>
          </w:tcPr>
          <w:p w:rsidR="005232AA" w:rsidRPr="008E5ED8" w:rsidRDefault="005232AA" w:rsidP="002042CC">
            <w:pPr>
              <w:jc w:val="right"/>
              <w:rPr>
                <w:rFonts w:ascii="Arial" w:hAnsi="Arial" w:cs="Arial"/>
                <w:b/>
                <w:sz w:val="16"/>
                <w:szCs w:val="18"/>
              </w:rPr>
            </w:pPr>
            <w:r w:rsidRPr="008E5ED8">
              <w:rPr>
                <w:rFonts w:ascii="Arial" w:hAnsi="Arial" w:cs="Arial"/>
                <w:b/>
                <w:sz w:val="16"/>
                <w:szCs w:val="18"/>
              </w:rPr>
              <w:t>1.012</w:t>
            </w:r>
          </w:p>
        </w:tc>
        <w:tc>
          <w:tcPr>
            <w:tcW w:w="800" w:type="dxa"/>
            <w:noWrap/>
            <w:tcMar>
              <w:top w:w="15" w:type="dxa"/>
              <w:left w:w="15" w:type="dxa"/>
              <w:bottom w:w="0" w:type="dxa"/>
              <w:right w:w="15" w:type="dxa"/>
            </w:tcMar>
            <w:vAlign w:val="bottom"/>
          </w:tcPr>
          <w:p w:rsidR="005232AA" w:rsidRPr="008E5ED8" w:rsidRDefault="005232AA" w:rsidP="002042CC">
            <w:pPr>
              <w:jc w:val="right"/>
              <w:rPr>
                <w:rFonts w:ascii="Arial" w:hAnsi="Arial" w:cs="Arial"/>
                <w:b/>
                <w:sz w:val="16"/>
                <w:szCs w:val="18"/>
              </w:rPr>
            </w:pPr>
            <w:r w:rsidRPr="008E5ED8">
              <w:rPr>
                <w:rFonts w:ascii="Arial" w:hAnsi="Arial" w:cs="Arial"/>
                <w:b/>
                <w:sz w:val="16"/>
                <w:szCs w:val="18"/>
              </w:rPr>
              <w:t>76.364</w:t>
            </w:r>
          </w:p>
        </w:tc>
      </w:tr>
      <w:tr w:rsidR="005232AA" w:rsidRPr="008E5ED8" w:rsidTr="002042CC">
        <w:trPr>
          <w:trHeight w:val="113"/>
        </w:trPr>
        <w:tc>
          <w:tcPr>
            <w:tcW w:w="3188" w:type="dxa"/>
            <w:noWrap/>
            <w:tcMar>
              <w:top w:w="15" w:type="dxa"/>
              <w:left w:w="15" w:type="dxa"/>
              <w:bottom w:w="0" w:type="dxa"/>
              <w:right w:w="15" w:type="dxa"/>
            </w:tcMar>
            <w:vAlign w:val="center"/>
          </w:tcPr>
          <w:p w:rsidR="005232AA" w:rsidRPr="008E5ED8" w:rsidRDefault="005232AA" w:rsidP="00B063D8">
            <w:pPr>
              <w:ind w:left="360"/>
              <w:jc w:val="both"/>
              <w:rPr>
                <w:rFonts w:ascii="Arial" w:eastAsia="Arial Unicode MS" w:hAnsi="Arial" w:cs="Arial"/>
                <w:iCs/>
                <w:sz w:val="16"/>
                <w:szCs w:val="16"/>
              </w:rPr>
            </w:pPr>
          </w:p>
        </w:tc>
        <w:tc>
          <w:tcPr>
            <w:tcW w:w="1241" w:type="dxa"/>
            <w:noWrap/>
            <w:tcMar>
              <w:top w:w="15" w:type="dxa"/>
              <w:left w:w="15" w:type="dxa"/>
              <w:bottom w:w="0" w:type="dxa"/>
              <w:right w:w="15" w:type="dxa"/>
            </w:tcMar>
            <w:vAlign w:val="bottom"/>
          </w:tcPr>
          <w:p w:rsidR="005232AA" w:rsidRPr="008E5ED8" w:rsidRDefault="005232AA" w:rsidP="002042CC">
            <w:pPr>
              <w:ind w:right="56"/>
              <w:jc w:val="right"/>
              <w:rPr>
                <w:rFonts w:ascii="Arial" w:hAnsi="Arial" w:cs="Arial"/>
                <w:sz w:val="16"/>
                <w:szCs w:val="16"/>
              </w:rPr>
            </w:pPr>
          </w:p>
        </w:tc>
        <w:tc>
          <w:tcPr>
            <w:tcW w:w="1151" w:type="dxa"/>
            <w:noWrap/>
            <w:tcMar>
              <w:top w:w="15" w:type="dxa"/>
              <w:left w:w="15" w:type="dxa"/>
              <w:bottom w:w="0" w:type="dxa"/>
              <w:right w:w="15" w:type="dxa"/>
            </w:tcMar>
            <w:vAlign w:val="bottom"/>
          </w:tcPr>
          <w:p w:rsidR="005232AA" w:rsidRPr="008E5ED8" w:rsidRDefault="005232AA" w:rsidP="005232AA">
            <w:pPr>
              <w:jc w:val="right"/>
              <w:rPr>
                <w:rFonts w:ascii="Arial" w:hAnsi="Arial" w:cs="Arial"/>
                <w:sz w:val="16"/>
                <w:szCs w:val="18"/>
                <w:highlight w:val="yellow"/>
              </w:rPr>
            </w:pPr>
          </w:p>
        </w:tc>
        <w:tc>
          <w:tcPr>
            <w:tcW w:w="990" w:type="dxa"/>
            <w:noWrap/>
            <w:tcMar>
              <w:top w:w="15" w:type="dxa"/>
              <w:left w:w="15" w:type="dxa"/>
              <w:bottom w:w="0" w:type="dxa"/>
              <w:right w:w="15" w:type="dxa"/>
            </w:tcMar>
            <w:vAlign w:val="bottom"/>
          </w:tcPr>
          <w:p w:rsidR="005232AA" w:rsidRPr="008E5ED8" w:rsidRDefault="005232AA" w:rsidP="002042CC">
            <w:pPr>
              <w:ind w:right="56"/>
              <w:jc w:val="right"/>
              <w:rPr>
                <w:rFonts w:ascii="Arial" w:hAnsi="Arial" w:cs="Arial"/>
                <w:sz w:val="16"/>
                <w:szCs w:val="16"/>
              </w:rPr>
            </w:pPr>
          </w:p>
        </w:tc>
        <w:tc>
          <w:tcPr>
            <w:tcW w:w="907" w:type="dxa"/>
            <w:vAlign w:val="bottom"/>
          </w:tcPr>
          <w:p w:rsidR="005232AA" w:rsidRPr="008E5ED8" w:rsidRDefault="005232AA" w:rsidP="002042CC">
            <w:pPr>
              <w:ind w:right="56"/>
              <w:jc w:val="right"/>
              <w:rPr>
                <w:rFonts w:ascii="Arial" w:hAnsi="Arial" w:cs="Arial"/>
                <w:sz w:val="16"/>
                <w:szCs w:val="16"/>
              </w:rPr>
            </w:pPr>
          </w:p>
        </w:tc>
        <w:tc>
          <w:tcPr>
            <w:tcW w:w="901" w:type="dxa"/>
            <w:vAlign w:val="bottom"/>
          </w:tcPr>
          <w:p w:rsidR="005232AA" w:rsidRPr="008E5ED8" w:rsidRDefault="005232AA" w:rsidP="002042CC">
            <w:pPr>
              <w:ind w:right="56"/>
              <w:jc w:val="right"/>
              <w:rPr>
                <w:rFonts w:ascii="Arial" w:hAnsi="Arial" w:cs="Arial"/>
                <w:sz w:val="16"/>
                <w:szCs w:val="16"/>
              </w:rPr>
            </w:pPr>
          </w:p>
        </w:tc>
        <w:tc>
          <w:tcPr>
            <w:tcW w:w="800" w:type="dxa"/>
            <w:noWrap/>
            <w:tcMar>
              <w:top w:w="15" w:type="dxa"/>
              <w:left w:w="15" w:type="dxa"/>
              <w:bottom w:w="0" w:type="dxa"/>
              <w:right w:w="15" w:type="dxa"/>
            </w:tcMar>
            <w:vAlign w:val="bottom"/>
          </w:tcPr>
          <w:p w:rsidR="005232AA" w:rsidRPr="008E5ED8" w:rsidRDefault="005232AA" w:rsidP="002042CC">
            <w:pPr>
              <w:ind w:right="56"/>
              <w:jc w:val="right"/>
              <w:rPr>
                <w:rFonts w:ascii="Arial" w:hAnsi="Arial" w:cs="Arial"/>
                <w:sz w:val="16"/>
                <w:szCs w:val="16"/>
              </w:rPr>
            </w:pPr>
          </w:p>
        </w:tc>
      </w:tr>
      <w:tr w:rsidR="005232AA" w:rsidRPr="008E5ED8" w:rsidTr="002042CC">
        <w:trPr>
          <w:trHeight w:val="113"/>
        </w:trPr>
        <w:tc>
          <w:tcPr>
            <w:tcW w:w="3188" w:type="dxa"/>
            <w:noWrap/>
            <w:tcMar>
              <w:top w:w="15" w:type="dxa"/>
              <w:left w:w="15" w:type="dxa"/>
              <w:bottom w:w="0" w:type="dxa"/>
              <w:right w:w="15" w:type="dxa"/>
            </w:tcMar>
            <w:vAlign w:val="center"/>
          </w:tcPr>
          <w:p w:rsidR="005232AA" w:rsidRPr="008E5ED8" w:rsidRDefault="005232AA" w:rsidP="00B063D8">
            <w:pPr>
              <w:ind w:left="240"/>
              <w:jc w:val="both"/>
              <w:rPr>
                <w:rFonts w:ascii="Arial" w:hAnsi="Arial" w:cs="Arial"/>
                <w:iCs/>
                <w:sz w:val="16"/>
                <w:szCs w:val="16"/>
              </w:rPr>
            </w:pPr>
            <w:r w:rsidRPr="008E5ED8">
              <w:rPr>
                <w:rFonts w:ascii="Arial" w:hAnsi="Arial" w:cs="Arial"/>
                <w:b/>
                <w:iCs/>
                <w:sz w:val="16"/>
                <w:szCs w:val="16"/>
              </w:rPr>
              <w:t>Dönem sonu maliyet</w:t>
            </w:r>
          </w:p>
        </w:tc>
        <w:tc>
          <w:tcPr>
            <w:tcW w:w="1241" w:type="dxa"/>
            <w:noWrap/>
            <w:tcMar>
              <w:top w:w="15" w:type="dxa"/>
              <w:left w:w="15" w:type="dxa"/>
              <w:bottom w:w="0" w:type="dxa"/>
              <w:right w:w="15" w:type="dxa"/>
            </w:tcMar>
            <w:vAlign w:val="bottom"/>
          </w:tcPr>
          <w:p w:rsidR="005232AA" w:rsidRPr="008E5ED8" w:rsidRDefault="005232AA" w:rsidP="002042CC">
            <w:pPr>
              <w:jc w:val="right"/>
              <w:rPr>
                <w:rFonts w:ascii="Arial" w:hAnsi="Arial" w:cs="Arial"/>
                <w:b/>
                <w:bCs/>
                <w:sz w:val="16"/>
                <w:szCs w:val="18"/>
              </w:rPr>
            </w:pPr>
            <w:r w:rsidRPr="008E5ED8">
              <w:rPr>
                <w:rFonts w:ascii="Arial" w:hAnsi="Arial" w:cs="Arial"/>
                <w:b/>
                <w:bCs/>
                <w:sz w:val="16"/>
                <w:szCs w:val="18"/>
              </w:rPr>
              <w:t>206.73</w:t>
            </w:r>
            <w:r w:rsidR="00E52E64" w:rsidRPr="008E5ED8">
              <w:rPr>
                <w:rFonts w:ascii="Arial" w:hAnsi="Arial" w:cs="Arial"/>
                <w:b/>
                <w:bCs/>
                <w:sz w:val="16"/>
                <w:szCs w:val="18"/>
              </w:rPr>
              <w:t>5</w:t>
            </w:r>
          </w:p>
        </w:tc>
        <w:tc>
          <w:tcPr>
            <w:tcW w:w="1151" w:type="dxa"/>
            <w:noWrap/>
            <w:tcMar>
              <w:top w:w="15" w:type="dxa"/>
              <w:left w:w="15" w:type="dxa"/>
              <w:bottom w:w="0" w:type="dxa"/>
              <w:right w:w="15" w:type="dxa"/>
            </w:tcMar>
            <w:vAlign w:val="bottom"/>
          </w:tcPr>
          <w:p w:rsidR="005232AA" w:rsidRPr="008E5ED8" w:rsidRDefault="005232AA" w:rsidP="005232AA">
            <w:pPr>
              <w:jc w:val="right"/>
              <w:rPr>
                <w:rFonts w:ascii="Arial" w:hAnsi="Arial" w:cs="Arial"/>
                <w:b/>
                <w:bCs/>
                <w:sz w:val="16"/>
                <w:szCs w:val="18"/>
              </w:rPr>
            </w:pPr>
            <w:r w:rsidRPr="008E5ED8">
              <w:rPr>
                <w:rFonts w:ascii="Arial" w:hAnsi="Arial" w:cs="Arial"/>
                <w:b/>
                <w:bCs/>
                <w:sz w:val="16"/>
                <w:szCs w:val="18"/>
              </w:rPr>
              <w:t>-</w:t>
            </w:r>
          </w:p>
        </w:tc>
        <w:tc>
          <w:tcPr>
            <w:tcW w:w="990" w:type="dxa"/>
            <w:noWrap/>
            <w:tcMar>
              <w:top w:w="15" w:type="dxa"/>
              <w:left w:w="15" w:type="dxa"/>
              <w:bottom w:w="0" w:type="dxa"/>
              <w:right w:w="15" w:type="dxa"/>
            </w:tcMar>
            <w:vAlign w:val="bottom"/>
          </w:tcPr>
          <w:p w:rsidR="005232AA" w:rsidRPr="008E5ED8" w:rsidRDefault="005232AA" w:rsidP="002042CC">
            <w:pPr>
              <w:jc w:val="right"/>
              <w:rPr>
                <w:rFonts w:ascii="Arial" w:hAnsi="Arial" w:cs="Arial"/>
                <w:b/>
                <w:bCs/>
                <w:sz w:val="16"/>
                <w:szCs w:val="18"/>
              </w:rPr>
            </w:pPr>
            <w:r w:rsidRPr="008E5ED8">
              <w:rPr>
                <w:rFonts w:ascii="Arial" w:hAnsi="Arial" w:cs="Arial"/>
                <w:b/>
                <w:bCs/>
                <w:sz w:val="16"/>
                <w:szCs w:val="18"/>
              </w:rPr>
              <w:t>2.094</w:t>
            </w:r>
          </w:p>
        </w:tc>
        <w:tc>
          <w:tcPr>
            <w:tcW w:w="907" w:type="dxa"/>
            <w:vAlign w:val="bottom"/>
          </w:tcPr>
          <w:p w:rsidR="005232AA" w:rsidRPr="008E5ED8" w:rsidRDefault="000E27FD" w:rsidP="000E27FD">
            <w:pPr>
              <w:jc w:val="center"/>
              <w:rPr>
                <w:rFonts w:ascii="Arial" w:hAnsi="Arial" w:cs="Arial"/>
                <w:b/>
                <w:bCs/>
                <w:sz w:val="16"/>
                <w:szCs w:val="18"/>
              </w:rPr>
            </w:pPr>
            <w:r w:rsidRPr="008E5ED8">
              <w:rPr>
                <w:rFonts w:ascii="Arial" w:hAnsi="Arial" w:cs="Arial"/>
                <w:b/>
                <w:bCs/>
                <w:sz w:val="16"/>
                <w:szCs w:val="18"/>
              </w:rPr>
              <w:t xml:space="preserve">     </w:t>
            </w:r>
            <w:r w:rsidR="005232AA" w:rsidRPr="008E5ED8">
              <w:rPr>
                <w:rFonts w:ascii="Arial" w:hAnsi="Arial" w:cs="Arial"/>
                <w:b/>
                <w:bCs/>
                <w:sz w:val="16"/>
                <w:szCs w:val="18"/>
              </w:rPr>
              <w:t>125.01</w:t>
            </w:r>
            <w:r w:rsidRPr="008E5ED8">
              <w:rPr>
                <w:rFonts w:ascii="Arial" w:hAnsi="Arial" w:cs="Arial"/>
                <w:b/>
                <w:bCs/>
                <w:sz w:val="16"/>
                <w:szCs w:val="18"/>
              </w:rPr>
              <w:t>7</w:t>
            </w:r>
          </w:p>
        </w:tc>
        <w:tc>
          <w:tcPr>
            <w:tcW w:w="901" w:type="dxa"/>
            <w:vAlign w:val="bottom"/>
          </w:tcPr>
          <w:p w:rsidR="005232AA" w:rsidRPr="008E5ED8" w:rsidRDefault="005232AA" w:rsidP="002042CC">
            <w:pPr>
              <w:jc w:val="right"/>
              <w:rPr>
                <w:rFonts w:ascii="Arial" w:hAnsi="Arial" w:cs="Arial"/>
                <w:b/>
                <w:bCs/>
                <w:sz w:val="16"/>
                <w:szCs w:val="18"/>
              </w:rPr>
            </w:pPr>
            <w:r w:rsidRPr="008E5ED8">
              <w:rPr>
                <w:rFonts w:ascii="Arial" w:hAnsi="Arial" w:cs="Arial"/>
                <w:b/>
                <w:bCs/>
                <w:sz w:val="16"/>
                <w:szCs w:val="18"/>
              </w:rPr>
              <w:t>36.85</w:t>
            </w:r>
            <w:r w:rsidR="00E52E64" w:rsidRPr="008E5ED8">
              <w:rPr>
                <w:rFonts w:ascii="Arial" w:hAnsi="Arial" w:cs="Arial"/>
                <w:b/>
                <w:bCs/>
                <w:sz w:val="16"/>
                <w:szCs w:val="18"/>
              </w:rPr>
              <w:t>5</w:t>
            </w:r>
          </w:p>
        </w:tc>
        <w:tc>
          <w:tcPr>
            <w:tcW w:w="800" w:type="dxa"/>
            <w:noWrap/>
            <w:tcMar>
              <w:top w:w="15" w:type="dxa"/>
              <w:left w:w="15" w:type="dxa"/>
              <w:bottom w:w="0" w:type="dxa"/>
              <w:right w:w="15" w:type="dxa"/>
            </w:tcMar>
            <w:vAlign w:val="bottom"/>
          </w:tcPr>
          <w:p w:rsidR="005232AA" w:rsidRPr="008E5ED8" w:rsidRDefault="005232AA" w:rsidP="00E52E64">
            <w:pPr>
              <w:jc w:val="right"/>
              <w:rPr>
                <w:rFonts w:ascii="Arial" w:hAnsi="Arial" w:cs="Arial"/>
                <w:b/>
                <w:bCs/>
                <w:sz w:val="16"/>
                <w:szCs w:val="18"/>
              </w:rPr>
            </w:pPr>
            <w:r w:rsidRPr="008E5ED8">
              <w:rPr>
                <w:rFonts w:ascii="Arial" w:hAnsi="Arial" w:cs="Arial"/>
                <w:b/>
                <w:bCs/>
                <w:sz w:val="16"/>
                <w:szCs w:val="18"/>
              </w:rPr>
              <w:t>370.70</w:t>
            </w:r>
            <w:r w:rsidR="00E52E64" w:rsidRPr="008E5ED8">
              <w:rPr>
                <w:rFonts w:ascii="Arial" w:hAnsi="Arial" w:cs="Arial"/>
                <w:b/>
                <w:bCs/>
                <w:sz w:val="16"/>
                <w:szCs w:val="18"/>
              </w:rPr>
              <w:t>1</w:t>
            </w:r>
          </w:p>
        </w:tc>
      </w:tr>
      <w:tr w:rsidR="005232AA" w:rsidRPr="008E5ED8" w:rsidTr="002042CC">
        <w:trPr>
          <w:trHeight w:val="113"/>
        </w:trPr>
        <w:tc>
          <w:tcPr>
            <w:tcW w:w="3188" w:type="dxa"/>
            <w:noWrap/>
            <w:tcMar>
              <w:top w:w="15" w:type="dxa"/>
              <w:left w:w="15" w:type="dxa"/>
              <w:bottom w:w="0" w:type="dxa"/>
              <w:right w:w="15" w:type="dxa"/>
            </w:tcMar>
            <w:vAlign w:val="center"/>
          </w:tcPr>
          <w:p w:rsidR="005232AA" w:rsidRPr="008E5ED8" w:rsidRDefault="005232AA" w:rsidP="00B063D8">
            <w:pPr>
              <w:ind w:left="240"/>
              <w:jc w:val="both"/>
              <w:rPr>
                <w:rFonts w:ascii="Arial" w:hAnsi="Arial" w:cs="Arial"/>
                <w:iCs/>
                <w:sz w:val="16"/>
                <w:szCs w:val="16"/>
              </w:rPr>
            </w:pPr>
            <w:r w:rsidRPr="008E5ED8">
              <w:rPr>
                <w:rFonts w:ascii="Arial" w:hAnsi="Arial" w:cs="Arial"/>
                <w:b/>
                <w:iCs/>
                <w:sz w:val="16"/>
                <w:szCs w:val="16"/>
              </w:rPr>
              <w:t xml:space="preserve">Dönem sonu birikmiş </w:t>
            </w:r>
            <w:proofErr w:type="gramStart"/>
            <w:r w:rsidRPr="008E5ED8">
              <w:rPr>
                <w:rFonts w:ascii="Arial" w:hAnsi="Arial" w:cs="Arial"/>
                <w:b/>
                <w:iCs/>
                <w:sz w:val="16"/>
                <w:szCs w:val="16"/>
              </w:rPr>
              <w:t>amortisman</w:t>
            </w:r>
            <w:proofErr w:type="gramEnd"/>
          </w:p>
        </w:tc>
        <w:tc>
          <w:tcPr>
            <w:tcW w:w="1241" w:type="dxa"/>
            <w:noWrap/>
            <w:tcMar>
              <w:top w:w="15" w:type="dxa"/>
              <w:left w:w="15" w:type="dxa"/>
              <w:bottom w:w="0" w:type="dxa"/>
              <w:right w:w="15" w:type="dxa"/>
            </w:tcMar>
            <w:vAlign w:val="bottom"/>
          </w:tcPr>
          <w:p w:rsidR="005232AA" w:rsidRPr="008E5ED8" w:rsidRDefault="005232AA" w:rsidP="002042CC">
            <w:pPr>
              <w:jc w:val="right"/>
              <w:rPr>
                <w:rFonts w:ascii="Arial" w:hAnsi="Arial" w:cs="Arial"/>
                <w:b/>
                <w:bCs/>
                <w:sz w:val="16"/>
                <w:szCs w:val="18"/>
              </w:rPr>
            </w:pPr>
            <w:r w:rsidRPr="008E5ED8">
              <w:rPr>
                <w:rFonts w:ascii="Arial" w:hAnsi="Arial" w:cs="Arial"/>
                <w:b/>
                <w:bCs/>
                <w:sz w:val="16"/>
                <w:szCs w:val="18"/>
              </w:rPr>
              <w:t>17.819</w:t>
            </w:r>
          </w:p>
        </w:tc>
        <w:tc>
          <w:tcPr>
            <w:tcW w:w="1151" w:type="dxa"/>
            <w:noWrap/>
            <w:tcMar>
              <w:top w:w="15" w:type="dxa"/>
              <w:left w:w="15" w:type="dxa"/>
              <w:bottom w:w="0" w:type="dxa"/>
              <w:right w:w="15" w:type="dxa"/>
            </w:tcMar>
            <w:vAlign w:val="bottom"/>
          </w:tcPr>
          <w:p w:rsidR="005232AA" w:rsidRPr="008E5ED8" w:rsidRDefault="005232AA" w:rsidP="005232AA">
            <w:pPr>
              <w:jc w:val="right"/>
              <w:rPr>
                <w:rFonts w:ascii="Arial" w:hAnsi="Arial" w:cs="Arial"/>
                <w:b/>
                <w:sz w:val="16"/>
                <w:szCs w:val="18"/>
              </w:rPr>
            </w:pPr>
            <w:r w:rsidRPr="008E5ED8">
              <w:rPr>
                <w:rFonts w:ascii="Arial" w:hAnsi="Arial" w:cs="Arial"/>
                <w:b/>
                <w:sz w:val="16"/>
                <w:szCs w:val="18"/>
              </w:rPr>
              <w:t>-</w:t>
            </w:r>
          </w:p>
        </w:tc>
        <w:tc>
          <w:tcPr>
            <w:tcW w:w="990" w:type="dxa"/>
            <w:noWrap/>
            <w:tcMar>
              <w:top w:w="15" w:type="dxa"/>
              <w:left w:w="15" w:type="dxa"/>
              <w:bottom w:w="0" w:type="dxa"/>
              <w:right w:w="15" w:type="dxa"/>
            </w:tcMar>
            <w:vAlign w:val="bottom"/>
          </w:tcPr>
          <w:p w:rsidR="005232AA" w:rsidRPr="008E5ED8" w:rsidRDefault="005232AA" w:rsidP="002042CC">
            <w:pPr>
              <w:jc w:val="right"/>
              <w:rPr>
                <w:rFonts w:ascii="Arial" w:hAnsi="Arial" w:cs="Arial"/>
                <w:b/>
                <w:bCs/>
                <w:sz w:val="16"/>
                <w:szCs w:val="18"/>
              </w:rPr>
            </w:pPr>
            <w:r w:rsidRPr="008E5ED8">
              <w:rPr>
                <w:rFonts w:ascii="Arial" w:hAnsi="Arial" w:cs="Arial"/>
                <w:b/>
                <w:bCs/>
                <w:sz w:val="16"/>
                <w:szCs w:val="18"/>
              </w:rPr>
              <w:t>1.197</w:t>
            </w:r>
          </w:p>
        </w:tc>
        <w:tc>
          <w:tcPr>
            <w:tcW w:w="907" w:type="dxa"/>
            <w:vAlign w:val="bottom"/>
          </w:tcPr>
          <w:p w:rsidR="005232AA" w:rsidRPr="008E5ED8" w:rsidRDefault="000E27FD" w:rsidP="000E27FD">
            <w:pPr>
              <w:jc w:val="center"/>
              <w:rPr>
                <w:rFonts w:ascii="Arial" w:hAnsi="Arial" w:cs="Arial"/>
                <w:b/>
                <w:bCs/>
                <w:sz w:val="16"/>
                <w:szCs w:val="18"/>
              </w:rPr>
            </w:pPr>
            <w:r w:rsidRPr="008E5ED8">
              <w:rPr>
                <w:rFonts w:ascii="Arial" w:hAnsi="Arial" w:cs="Arial"/>
                <w:b/>
                <w:bCs/>
                <w:sz w:val="16"/>
                <w:szCs w:val="18"/>
              </w:rPr>
              <w:t xml:space="preserve">       </w:t>
            </w:r>
            <w:r w:rsidR="005232AA" w:rsidRPr="008E5ED8">
              <w:rPr>
                <w:rFonts w:ascii="Arial" w:hAnsi="Arial" w:cs="Arial"/>
                <w:b/>
                <w:bCs/>
                <w:sz w:val="16"/>
                <w:szCs w:val="18"/>
              </w:rPr>
              <w:t>56.33</w:t>
            </w:r>
            <w:r w:rsidRPr="008E5ED8">
              <w:rPr>
                <w:rFonts w:ascii="Arial" w:hAnsi="Arial" w:cs="Arial"/>
                <w:b/>
                <w:bCs/>
                <w:sz w:val="16"/>
                <w:szCs w:val="18"/>
              </w:rPr>
              <w:t>6</w:t>
            </w:r>
          </w:p>
        </w:tc>
        <w:tc>
          <w:tcPr>
            <w:tcW w:w="901" w:type="dxa"/>
            <w:vAlign w:val="bottom"/>
          </w:tcPr>
          <w:p w:rsidR="005232AA" w:rsidRPr="008E5ED8" w:rsidRDefault="005232AA" w:rsidP="002042CC">
            <w:pPr>
              <w:jc w:val="right"/>
              <w:rPr>
                <w:rFonts w:ascii="Arial" w:hAnsi="Arial" w:cs="Arial"/>
                <w:b/>
                <w:bCs/>
                <w:sz w:val="16"/>
                <w:szCs w:val="18"/>
              </w:rPr>
            </w:pPr>
            <w:r w:rsidRPr="008E5ED8">
              <w:rPr>
                <w:rFonts w:ascii="Arial" w:hAnsi="Arial" w:cs="Arial"/>
                <w:b/>
                <w:bCs/>
                <w:sz w:val="16"/>
                <w:szCs w:val="18"/>
              </w:rPr>
              <w:t>1.01</w:t>
            </w:r>
            <w:r w:rsidR="000E27FD" w:rsidRPr="008E5ED8">
              <w:rPr>
                <w:rFonts w:ascii="Arial" w:hAnsi="Arial" w:cs="Arial"/>
                <w:b/>
                <w:bCs/>
                <w:sz w:val="16"/>
                <w:szCs w:val="18"/>
              </w:rPr>
              <w:t>2</w:t>
            </w:r>
          </w:p>
        </w:tc>
        <w:tc>
          <w:tcPr>
            <w:tcW w:w="800" w:type="dxa"/>
            <w:noWrap/>
            <w:tcMar>
              <w:top w:w="15" w:type="dxa"/>
              <w:left w:w="15" w:type="dxa"/>
              <w:bottom w:w="0" w:type="dxa"/>
              <w:right w:w="15" w:type="dxa"/>
            </w:tcMar>
            <w:vAlign w:val="bottom"/>
          </w:tcPr>
          <w:p w:rsidR="005232AA" w:rsidRPr="008E5ED8" w:rsidRDefault="005232AA" w:rsidP="000E27FD">
            <w:pPr>
              <w:jc w:val="right"/>
              <w:rPr>
                <w:rFonts w:ascii="Arial" w:hAnsi="Arial" w:cs="Arial"/>
                <w:b/>
                <w:bCs/>
                <w:sz w:val="16"/>
                <w:szCs w:val="18"/>
              </w:rPr>
            </w:pPr>
            <w:r w:rsidRPr="008E5ED8">
              <w:rPr>
                <w:rFonts w:ascii="Arial" w:hAnsi="Arial" w:cs="Arial"/>
                <w:b/>
                <w:bCs/>
                <w:sz w:val="16"/>
                <w:szCs w:val="18"/>
              </w:rPr>
              <w:t>76.36</w:t>
            </w:r>
            <w:r w:rsidR="000E27FD" w:rsidRPr="008E5ED8">
              <w:rPr>
                <w:rFonts w:ascii="Arial" w:hAnsi="Arial" w:cs="Arial"/>
                <w:b/>
                <w:bCs/>
                <w:sz w:val="16"/>
                <w:szCs w:val="18"/>
              </w:rPr>
              <w:t>4</w:t>
            </w:r>
          </w:p>
        </w:tc>
      </w:tr>
      <w:tr w:rsidR="005232AA" w:rsidRPr="008E5ED8" w:rsidTr="002042CC">
        <w:trPr>
          <w:trHeight w:val="113"/>
        </w:trPr>
        <w:tc>
          <w:tcPr>
            <w:tcW w:w="3188" w:type="dxa"/>
            <w:noWrap/>
            <w:tcMar>
              <w:top w:w="15" w:type="dxa"/>
              <w:left w:w="15" w:type="dxa"/>
              <w:bottom w:w="0" w:type="dxa"/>
              <w:right w:w="15" w:type="dxa"/>
            </w:tcMar>
            <w:vAlign w:val="center"/>
          </w:tcPr>
          <w:p w:rsidR="005232AA" w:rsidRPr="008E5ED8" w:rsidRDefault="005232AA" w:rsidP="00B063D8">
            <w:pPr>
              <w:ind w:left="240"/>
              <w:jc w:val="both"/>
              <w:rPr>
                <w:rFonts w:ascii="Arial" w:eastAsia="Arial Unicode MS" w:hAnsi="Arial" w:cs="Arial"/>
                <w:b/>
                <w:iCs/>
                <w:sz w:val="16"/>
                <w:szCs w:val="16"/>
              </w:rPr>
            </w:pPr>
            <w:r w:rsidRPr="008E5ED8">
              <w:rPr>
                <w:rFonts w:ascii="Arial" w:hAnsi="Arial" w:cs="Arial"/>
                <w:b/>
                <w:iCs/>
                <w:sz w:val="16"/>
                <w:szCs w:val="16"/>
              </w:rPr>
              <w:t>Kapanış net defter değeri</w:t>
            </w:r>
          </w:p>
        </w:tc>
        <w:tc>
          <w:tcPr>
            <w:tcW w:w="1241" w:type="dxa"/>
            <w:noWrap/>
            <w:tcMar>
              <w:top w:w="15" w:type="dxa"/>
              <w:left w:w="15" w:type="dxa"/>
              <w:bottom w:w="0" w:type="dxa"/>
              <w:right w:w="15" w:type="dxa"/>
            </w:tcMar>
            <w:vAlign w:val="bottom"/>
          </w:tcPr>
          <w:p w:rsidR="005232AA" w:rsidRPr="008E5ED8" w:rsidRDefault="005232AA" w:rsidP="002042CC">
            <w:pPr>
              <w:jc w:val="right"/>
              <w:rPr>
                <w:rFonts w:ascii="Arial" w:hAnsi="Arial" w:cs="Arial"/>
                <w:b/>
                <w:bCs/>
                <w:sz w:val="16"/>
                <w:szCs w:val="18"/>
              </w:rPr>
            </w:pPr>
            <w:r w:rsidRPr="008E5ED8">
              <w:rPr>
                <w:rFonts w:ascii="Arial" w:hAnsi="Arial" w:cs="Arial"/>
                <w:b/>
                <w:bCs/>
                <w:sz w:val="16"/>
                <w:szCs w:val="18"/>
              </w:rPr>
              <w:t>188.91</w:t>
            </w:r>
            <w:r w:rsidR="00E52E64" w:rsidRPr="008E5ED8">
              <w:rPr>
                <w:rFonts w:ascii="Arial" w:hAnsi="Arial" w:cs="Arial"/>
                <w:b/>
                <w:bCs/>
                <w:sz w:val="16"/>
                <w:szCs w:val="18"/>
              </w:rPr>
              <w:t>6</w:t>
            </w:r>
          </w:p>
        </w:tc>
        <w:tc>
          <w:tcPr>
            <w:tcW w:w="1151" w:type="dxa"/>
            <w:noWrap/>
            <w:tcMar>
              <w:top w:w="15" w:type="dxa"/>
              <w:left w:w="15" w:type="dxa"/>
              <w:bottom w:w="0" w:type="dxa"/>
              <w:right w:w="15" w:type="dxa"/>
            </w:tcMar>
            <w:vAlign w:val="bottom"/>
          </w:tcPr>
          <w:p w:rsidR="005232AA" w:rsidRPr="008E5ED8" w:rsidRDefault="005232AA" w:rsidP="005232AA">
            <w:pPr>
              <w:jc w:val="right"/>
              <w:rPr>
                <w:rFonts w:ascii="Arial" w:hAnsi="Arial" w:cs="Arial"/>
                <w:sz w:val="16"/>
                <w:szCs w:val="18"/>
              </w:rPr>
            </w:pPr>
            <w:r w:rsidRPr="008E5ED8">
              <w:rPr>
                <w:rFonts w:ascii="Arial" w:hAnsi="Arial" w:cs="Arial"/>
                <w:sz w:val="16"/>
                <w:szCs w:val="18"/>
              </w:rPr>
              <w:t>-</w:t>
            </w:r>
          </w:p>
        </w:tc>
        <w:tc>
          <w:tcPr>
            <w:tcW w:w="990" w:type="dxa"/>
            <w:noWrap/>
            <w:tcMar>
              <w:top w:w="15" w:type="dxa"/>
              <w:left w:w="15" w:type="dxa"/>
              <w:bottom w:w="0" w:type="dxa"/>
              <w:right w:w="15" w:type="dxa"/>
            </w:tcMar>
            <w:vAlign w:val="bottom"/>
          </w:tcPr>
          <w:p w:rsidR="005232AA" w:rsidRPr="008E5ED8" w:rsidRDefault="005232AA" w:rsidP="002042CC">
            <w:pPr>
              <w:jc w:val="right"/>
              <w:rPr>
                <w:rFonts w:ascii="Arial" w:hAnsi="Arial" w:cs="Arial"/>
                <w:b/>
                <w:bCs/>
                <w:sz w:val="16"/>
                <w:szCs w:val="18"/>
              </w:rPr>
            </w:pPr>
            <w:r w:rsidRPr="008E5ED8">
              <w:rPr>
                <w:rFonts w:ascii="Arial" w:hAnsi="Arial" w:cs="Arial"/>
                <w:b/>
                <w:bCs/>
                <w:sz w:val="16"/>
                <w:szCs w:val="18"/>
              </w:rPr>
              <w:t>897</w:t>
            </w:r>
          </w:p>
        </w:tc>
        <w:tc>
          <w:tcPr>
            <w:tcW w:w="907" w:type="dxa"/>
            <w:vAlign w:val="bottom"/>
          </w:tcPr>
          <w:p w:rsidR="005232AA" w:rsidRPr="008E5ED8" w:rsidRDefault="000E27FD" w:rsidP="00E52E64">
            <w:pPr>
              <w:jc w:val="center"/>
              <w:rPr>
                <w:rFonts w:ascii="Arial" w:hAnsi="Arial" w:cs="Arial"/>
                <w:b/>
                <w:sz w:val="16"/>
                <w:szCs w:val="18"/>
              </w:rPr>
            </w:pPr>
            <w:r w:rsidRPr="008E5ED8">
              <w:rPr>
                <w:rFonts w:ascii="Arial" w:hAnsi="Arial" w:cs="Arial"/>
                <w:b/>
                <w:sz w:val="16"/>
                <w:szCs w:val="18"/>
              </w:rPr>
              <w:t xml:space="preserve">       </w:t>
            </w:r>
            <w:r w:rsidR="005232AA" w:rsidRPr="008E5ED8">
              <w:rPr>
                <w:rFonts w:ascii="Arial" w:hAnsi="Arial" w:cs="Arial"/>
                <w:b/>
                <w:sz w:val="16"/>
                <w:szCs w:val="18"/>
              </w:rPr>
              <w:t>68.6</w:t>
            </w:r>
            <w:r w:rsidR="00E52E64" w:rsidRPr="008E5ED8">
              <w:rPr>
                <w:rFonts w:ascii="Arial" w:hAnsi="Arial" w:cs="Arial"/>
                <w:b/>
                <w:sz w:val="16"/>
                <w:szCs w:val="18"/>
              </w:rPr>
              <w:t>81</w:t>
            </w:r>
          </w:p>
        </w:tc>
        <w:tc>
          <w:tcPr>
            <w:tcW w:w="901" w:type="dxa"/>
            <w:vAlign w:val="bottom"/>
          </w:tcPr>
          <w:p w:rsidR="005232AA" w:rsidRPr="008E5ED8" w:rsidRDefault="005232AA" w:rsidP="002042CC">
            <w:pPr>
              <w:jc w:val="right"/>
              <w:rPr>
                <w:rFonts w:ascii="Arial" w:hAnsi="Arial" w:cs="Arial"/>
                <w:b/>
                <w:bCs/>
                <w:sz w:val="16"/>
                <w:szCs w:val="18"/>
              </w:rPr>
            </w:pPr>
            <w:r w:rsidRPr="008E5ED8">
              <w:rPr>
                <w:rFonts w:ascii="Arial" w:hAnsi="Arial" w:cs="Arial"/>
                <w:b/>
                <w:bCs/>
                <w:sz w:val="16"/>
                <w:szCs w:val="18"/>
              </w:rPr>
              <w:t>35.843</w:t>
            </w:r>
          </w:p>
        </w:tc>
        <w:tc>
          <w:tcPr>
            <w:tcW w:w="800" w:type="dxa"/>
            <w:noWrap/>
            <w:tcMar>
              <w:top w:w="15" w:type="dxa"/>
              <w:left w:w="15" w:type="dxa"/>
              <w:bottom w:w="0" w:type="dxa"/>
              <w:right w:w="15" w:type="dxa"/>
            </w:tcMar>
            <w:vAlign w:val="bottom"/>
          </w:tcPr>
          <w:p w:rsidR="005232AA" w:rsidRPr="008E5ED8" w:rsidRDefault="005232AA" w:rsidP="002042CC">
            <w:pPr>
              <w:jc w:val="right"/>
              <w:rPr>
                <w:rFonts w:ascii="Arial" w:hAnsi="Arial" w:cs="Arial"/>
                <w:b/>
                <w:bCs/>
                <w:sz w:val="16"/>
                <w:szCs w:val="18"/>
              </w:rPr>
            </w:pPr>
            <w:r w:rsidRPr="008E5ED8">
              <w:rPr>
                <w:rFonts w:ascii="Arial" w:hAnsi="Arial" w:cs="Arial"/>
                <w:b/>
                <w:bCs/>
                <w:sz w:val="16"/>
                <w:szCs w:val="18"/>
              </w:rPr>
              <w:t>294.337</w:t>
            </w:r>
          </w:p>
        </w:tc>
      </w:tr>
    </w:tbl>
    <w:p w:rsidR="0032775E" w:rsidRPr="008E5ED8" w:rsidRDefault="0032775E">
      <w:pPr>
        <w:rPr>
          <w:rFonts w:ascii="Arial" w:hAnsi="Arial" w:cs="Arial"/>
          <w:b/>
          <w:sz w:val="20"/>
          <w:szCs w:val="20"/>
        </w:rPr>
      </w:pPr>
    </w:p>
    <w:p w:rsidR="0032775E" w:rsidRPr="008E5ED8" w:rsidRDefault="0032775E">
      <w:pPr>
        <w:rPr>
          <w:rFonts w:ascii="Arial" w:hAnsi="Arial" w:cs="Arial"/>
          <w:b/>
          <w:sz w:val="20"/>
          <w:szCs w:val="20"/>
        </w:rPr>
      </w:pPr>
    </w:p>
    <w:tbl>
      <w:tblPr>
        <w:tblW w:w="9178" w:type="dxa"/>
        <w:tblLayout w:type="fixed"/>
        <w:tblCellMar>
          <w:left w:w="0" w:type="dxa"/>
          <w:right w:w="0" w:type="dxa"/>
        </w:tblCellMar>
        <w:tblLook w:val="0000" w:firstRow="0" w:lastRow="0" w:firstColumn="0" w:lastColumn="0" w:noHBand="0" w:noVBand="0"/>
      </w:tblPr>
      <w:tblGrid>
        <w:gridCol w:w="3188"/>
        <w:gridCol w:w="1241"/>
        <w:gridCol w:w="1151"/>
        <w:gridCol w:w="990"/>
        <w:gridCol w:w="907"/>
        <w:gridCol w:w="901"/>
        <w:gridCol w:w="800"/>
      </w:tblGrid>
      <w:tr w:rsidR="0032775E" w:rsidRPr="008E5ED8" w:rsidTr="00B063D8">
        <w:trPr>
          <w:trHeight w:val="113"/>
        </w:trPr>
        <w:tc>
          <w:tcPr>
            <w:tcW w:w="3188" w:type="dxa"/>
            <w:tcBorders>
              <w:top w:val="single" w:sz="4" w:space="0" w:color="auto"/>
              <w:bottom w:val="single" w:sz="4" w:space="0" w:color="auto"/>
            </w:tcBorders>
            <w:noWrap/>
            <w:tcMar>
              <w:top w:w="15" w:type="dxa"/>
              <w:left w:w="15" w:type="dxa"/>
              <w:bottom w:w="0" w:type="dxa"/>
              <w:right w:w="15" w:type="dxa"/>
            </w:tcMar>
            <w:vAlign w:val="center"/>
          </w:tcPr>
          <w:p w:rsidR="0032775E" w:rsidRPr="008E5ED8" w:rsidRDefault="0032775E" w:rsidP="00B063D8">
            <w:pPr>
              <w:jc w:val="both"/>
              <w:rPr>
                <w:rFonts w:ascii="Arial" w:eastAsia="Arial Unicode MS" w:hAnsi="Arial" w:cs="Arial"/>
                <w:iCs/>
                <w:sz w:val="16"/>
                <w:szCs w:val="16"/>
              </w:rPr>
            </w:pPr>
          </w:p>
          <w:p w:rsidR="0032775E" w:rsidRPr="008E5ED8" w:rsidRDefault="0032775E" w:rsidP="00B063D8">
            <w:pPr>
              <w:jc w:val="both"/>
              <w:rPr>
                <w:rFonts w:ascii="Arial" w:eastAsia="Arial Unicode MS" w:hAnsi="Arial" w:cs="Arial"/>
                <w:iCs/>
                <w:sz w:val="16"/>
                <w:szCs w:val="16"/>
              </w:rPr>
            </w:pPr>
          </w:p>
          <w:p w:rsidR="0032775E" w:rsidRPr="008E5ED8" w:rsidRDefault="0032775E" w:rsidP="00B063D8">
            <w:pPr>
              <w:jc w:val="both"/>
              <w:rPr>
                <w:rFonts w:ascii="Arial" w:eastAsia="Arial Unicode MS" w:hAnsi="Arial" w:cs="Arial"/>
                <w:iCs/>
                <w:sz w:val="16"/>
                <w:szCs w:val="16"/>
              </w:rPr>
            </w:pPr>
            <w:r w:rsidRPr="008E5ED8">
              <w:rPr>
                <w:rFonts w:ascii="Arial" w:eastAsia="Arial Unicode MS" w:hAnsi="Arial" w:cs="Arial"/>
                <w:iCs/>
                <w:sz w:val="16"/>
                <w:szCs w:val="16"/>
              </w:rPr>
              <w:t>Önceki dönem</w:t>
            </w:r>
          </w:p>
        </w:tc>
        <w:tc>
          <w:tcPr>
            <w:tcW w:w="1241" w:type="dxa"/>
            <w:tcBorders>
              <w:top w:val="single" w:sz="4" w:space="0" w:color="auto"/>
              <w:bottom w:val="single" w:sz="4" w:space="0" w:color="auto"/>
            </w:tcBorders>
            <w:noWrap/>
            <w:tcMar>
              <w:top w:w="15" w:type="dxa"/>
              <w:left w:w="15" w:type="dxa"/>
              <w:bottom w:w="0" w:type="dxa"/>
              <w:right w:w="15" w:type="dxa"/>
            </w:tcMar>
            <w:vAlign w:val="center"/>
          </w:tcPr>
          <w:p w:rsidR="0032775E" w:rsidRPr="008E5ED8" w:rsidRDefault="0032775E" w:rsidP="0032775E">
            <w:pPr>
              <w:ind w:right="56"/>
              <w:jc w:val="center"/>
              <w:rPr>
                <w:rFonts w:ascii="Arial" w:hAnsi="Arial" w:cs="Arial"/>
                <w:iCs/>
                <w:sz w:val="16"/>
                <w:szCs w:val="16"/>
              </w:rPr>
            </w:pPr>
          </w:p>
          <w:p w:rsidR="0032775E" w:rsidRPr="008E5ED8" w:rsidRDefault="0032775E" w:rsidP="0032775E">
            <w:pPr>
              <w:ind w:right="56"/>
              <w:jc w:val="center"/>
              <w:rPr>
                <w:rFonts w:ascii="Arial" w:hAnsi="Arial" w:cs="Arial"/>
                <w:iCs/>
                <w:sz w:val="16"/>
                <w:szCs w:val="16"/>
              </w:rPr>
            </w:pPr>
          </w:p>
          <w:p w:rsidR="0032775E" w:rsidRPr="008E5ED8" w:rsidRDefault="0032775E" w:rsidP="0032775E">
            <w:pPr>
              <w:ind w:right="56"/>
              <w:jc w:val="center"/>
              <w:rPr>
                <w:rFonts w:ascii="Arial" w:eastAsia="Arial Unicode MS" w:hAnsi="Arial" w:cs="Arial"/>
                <w:iCs/>
                <w:sz w:val="16"/>
                <w:szCs w:val="16"/>
              </w:rPr>
            </w:pPr>
            <w:r w:rsidRPr="008E5ED8">
              <w:rPr>
                <w:rFonts w:ascii="Arial" w:hAnsi="Arial" w:cs="Arial"/>
                <w:iCs/>
                <w:sz w:val="16"/>
                <w:szCs w:val="16"/>
              </w:rPr>
              <w:t>Gayrimenkuller</w:t>
            </w:r>
          </w:p>
        </w:tc>
        <w:tc>
          <w:tcPr>
            <w:tcW w:w="1151" w:type="dxa"/>
            <w:tcBorders>
              <w:top w:val="single" w:sz="4" w:space="0" w:color="auto"/>
              <w:bottom w:val="single" w:sz="4" w:space="0" w:color="auto"/>
            </w:tcBorders>
            <w:noWrap/>
            <w:tcMar>
              <w:top w:w="15" w:type="dxa"/>
              <w:left w:w="15" w:type="dxa"/>
              <w:bottom w:w="0" w:type="dxa"/>
              <w:right w:w="15" w:type="dxa"/>
            </w:tcMar>
            <w:vAlign w:val="center"/>
          </w:tcPr>
          <w:p w:rsidR="0032775E" w:rsidRPr="008E5ED8" w:rsidRDefault="0032775E" w:rsidP="0032775E">
            <w:pPr>
              <w:ind w:right="56"/>
              <w:jc w:val="center"/>
              <w:rPr>
                <w:rFonts w:ascii="Arial" w:eastAsia="Arial Unicode MS" w:hAnsi="Arial" w:cs="Arial"/>
                <w:iCs/>
                <w:sz w:val="16"/>
                <w:szCs w:val="16"/>
              </w:rPr>
            </w:pPr>
            <w:r w:rsidRPr="008E5ED8">
              <w:rPr>
                <w:rFonts w:ascii="Arial" w:hAnsi="Arial" w:cs="Arial"/>
                <w:iCs/>
                <w:sz w:val="16"/>
                <w:szCs w:val="16"/>
              </w:rPr>
              <w:t>Finansal kiralama ile edinilen MDV</w:t>
            </w:r>
          </w:p>
        </w:tc>
        <w:tc>
          <w:tcPr>
            <w:tcW w:w="990" w:type="dxa"/>
            <w:tcBorders>
              <w:top w:val="single" w:sz="4" w:space="0" w:color="auto"/>
              <w:bottom w:val="single" w:sz="4" w:space="0" w:color="auto"/>
            </w:tcBorders>
            <w:noWrap/>
            <w:tcMar>
              <w:top w:w="15" w:type="dxa"/>
              <w:left w:w="15" w:type="dxa"/>
              <w:bottom w:w="0" w:type="dxa"/>
              <w:right w:w="15" w:type="dxa"/>
            </w:tcMar>
            <w:vAlign w:val="center"/>
          </w:tcPr>
          <w:p w:rsidR="0032775E" w:rsidRPr="008E5ED8" w:rsidRDefault="0032775E" w:rsidP="0032775E">
            <w:pPr>
              <w:ind w:right="56"/>
              <w:jc w:val="center"/>
              <w:rPr>
                <w:rFonts w:ascii="Arial" w:eastAsia="Arial Unicode MS" w:hAnsi="Arial" w:cs="Arial"/>
                <w:iCs/>
                <w:sz w:val="16"/>
                <w:szCs w:val="16"/>
              </w:rPr>
            </w:pPr>
          </w:p>
          <w:p w:rsidR="0032775E" w:rsidRPr="008E5ED8" w:rsidRDefault="0032775E" w:rsidP="0032775E">
            <w:pPr>
              <w:ind w:right="56"/>
              <w:jc w:val="center"/>
              <w:rPr>
                <w:rFonts w:ascii="Arial" w:eastAsia="Arial Unicode MS" w:hAnsi="Arial" w:cs="Arial"/>
                <w:iCs/>
                <w:sz w:val="16"/>
                <w:szCs w:val="16"/>
              </w:rPr>
            </w:pPr>
          </w:p>
          <w:p w:rsidR="0032775E" w:rsidRPr="008E5ED8" w:rsidRDefault="0032775E" w:rsidP="0032775E">
            <w:pPr>
              <w:ind w:right="56"/>
              <w:jc w:val="center"/>
              <w:rPr>
                <w:rFonts w:ascii="Arial" w:eastAsia="Arial Unicode MS" w:hAnsi="Arial" w:cs="Arial"/>
                <w:iCs/>
                <w:sz w:val="16"/>
                <w:szCs w:val="16"/>
              </w:rPr>
            </w:pPr>
            <w:r w:rsidRPr="008E5ED8">
              <w:rPr>
                <w:rFonts w:ascii="Arial" w:eastAsia="Arial Unicode MS" w:hAnsi="Arial" w:cs="Arial"/>
                <w:iCs/>
                <w:sz w:val="16"/>
                <w:szCs w:val="16"/>
              </w:rPr>
              <w:t>Araçlar</w:t>
            </w:r>
          </w:p>
        </w:tc>
        <w:tc>
          <w:tcPr>
            <w:tcW w:w="907" w:type="dxa"/>
            <w:tcBorders>
              <w:top w:val="single" w:sz="4" w:space="0" w:color="auto"/>
              <w:bottom w:val="single" w:sz="4" w:space="0" w:color="auto"/>
            </w:tcBorders>
            <w:vAlign w:val="center"/>
          </w:tcPr>
          <w:p w:rsidR="0032775E" w:rsidRPr="008E5ED8" w:rsidRDefault="0032775E" w:rsidP="0032775E">
            <w:pPr>
              <w:ind w:right="56"/>
              <w:jc w:val="center"/>
              <w:rPr>
                <w:rFonts w:ascii="Arial" w:hAnsi="Arial" w:cs="Arial"/>
                <w:iCs/>
                <w:sz w:val="16"/>
                <w:szCs w:val="16"/>
              </w:rPr>
            </w:pPr>
          </w:p>
          <w:p w:rsidR="0032775E" w:rsidRPr="008E5ED8" w:rsidRDefault="0032775E" w:rsidP="0032775E">
            <w:pPr>
              <w:ind w:right="56"/>
              <w:jc w:val="center"/>
              <w:rPr>
                <w:rFonts w:ascii="Arial" w:hAnsi="Arial" w:cs="Arial"/>
                <w:iCs/>
                <w:sz w:val="16"/>
                <w:szCs w:val="16"/>
              </w:rPr>
            </w:pPr>
            <w:r w:rsidRPr="008E5ED8">
              <w:rPr>
                <w:rFonts w:ascii="Arial" w:hAnsi="Arial" w:cs="Arial"/>
                <w:iCs/>
                <w:sz w:val="16"/>
                <w:szCs w:val="16"/>
              </w:rPr>
              <w:t>Diğer</w:t>
            </w:r>
          </w:p>
          <w:p w:rsidR="0032775E" w:rsidRPr="008E5ED8" w:rsidRDefault="0032775E" w:rsidP="0032775E">
            <w:pPr>
              <w:ind w:right="56"/>
              <w:jc w:val="center"/>
              <w:rPr>
                <w:rFonts w:ascii="Arial" w:hAnsi="Arial" w:cs="Arial"/>
                <w:iCs/>
                <w:sz w:val="16"/>
                <w:szCs w:val="16"/>
              </w:rPr>
            </w:pPr>
            <w:r w:rsidRPr="008E5ED8">
              <w:rPr>
                <w:rFonts w:ascii="Arial" w:hAnsi="Arial" w:cs="Arial"/>
                <w:iCs/>
                <w:sz w:val="16"/>
                <w:szCs w:val="16"/>
              </w:rPr>
              <w:t>MDV</w:t>
            </w:r>
          </w:p>
        </w:tc>
        <w:tc>
          <w:tcPr>
            <w:tcW w:w="901" w:type="dxa"/>
            <w:tcBorders>
              <w:top w:val="single" w:sz="4" w:space="0" w:color="auto"/>
              <w:bottom w:val="single" w:sz="4" w:space="0" w:color="auto"/>
            </w:tcBorders>
          </w:tcPr>
          <w:p w:rsidR="0032775E" w:rsidRPr="008E5ED8" w:rsidRDefault="0032775E" w:rsidP="0032775E">
            <w:pPr>
              <w:ind w:right="56"/>
              <w:jc w:val="center"/>
              <w:rPr>
                <w:rFonts w:ascii="Arial" w:hAnsi="Arial" w:cs="Arial"/>
                <w:iCs/>
                <w:sz w:val="16"/>
                <w:szCs w:val="16"/>
              </w:rPr>
            </w:pPr>
            <w:proofErr w:type="gramStart"/>
            <w:r w:rsidRPr="008E5ED8">
              <w:rPr>
                <w:rFonts w:ascii="Arial" w:hAnsi="Arial" w:cs="Arial"/>
                <w:iCs/>
                <w:sz w:val="16"/>
                <w:szCs w:val="16"/>
              </w:rPr>
              <w:t>Elden        Çıkarılacak</w:t>
            </w:r>
            <w:proofErr w:type="gramEnd"/>
            <w:r w:rsidRPr="008E5ED8">
              <w:rPr>
                <w:rFonts w:ascii="Arial" w:hAnsi="Arial" w:cs="Arial"/>
                <w:iCs/>
                <w:sz w:val="16"/>
                <w:szCs w:val="16"/>
              </w:rPr>
              <w:t xml:space="preserve">  MDV</w:t>
            </w:r>
          </w:p>
        </w:tc>
        <w:tc>
          <w:tcPr>
            <w:tcW w:w="800" w:type="dxa"/>
            <w:tcBorders>
              <w:top w:val="single" w:sz="4" w:space="0" w:color="auto"/>
              <w:bottom w:val="single" w:sz="4" w:space="0" w:color="auto"/>
            </w:tcBorders>
            <w:noWrap/>
            <w:tcMar>
              <w:top w:w="15" w:type="dxa"/>
              <w:left w:w="15" w:type="dxa"/>
              <w:bottom w:w="0" w:type="dxa"/>
              <w:right w:w="15" w:type="dxa"/>
            </w:tcMar>
            <w:vAlign w:val="center"/>
          </w:tcPr>
          <w:p w:rsidR="0032775E" w:rsidRPr="008E5ED8" w:rsidRDefault="0032775E" w:rsidP="0032775E">
            <w:pPr>
              <w:ind w:right="56"/>
              <w:jc w:val="center"/>
              <w:rPr>
                <w:rFonts w:ascii="Arial" w:hAnsi="Arial" w:cs="Arial"/>
                <w:iCs/>
                <w:sz w:val="16"/>
                <w:szCs w:val="16"/>
              </w:rPr>
            </w:pPr>
          </w:p>
          <w:p w:rsidR="0032775E" w:rsidRPr="008E5ED8" w:rsidRDefault="0032775E" w:rsidP="0032775E">
            <w:pPr>
              <w:ind w:right="56"/>
              <w:jc w:val="center"/>
              <w:rPr>
                <w:rFonts w:ascii="Arial" w:hAnsi="Arial" w:cs="Arial"/>
                <w:iCs/>
                <w:sz w:val="16"/>
                <w:szCs w:val="16"/>
              </w:rPr>
            </w:pPr>
          </w:p>
          <w:p w:rsidR="0032775E" w:rsidRPr="008E5ED8" w:rsidRDefault="0032775E" w:rsidP="0032775E">
            <w:pPr>
              <w:ind w:right="56"/>
              <w:jc w:val="center"/>
              <w:rPr>
                <w:rFonts w:ascii="Arial" w:eastAsia="Arial Unicode MS" w:hAnsi="Arial" w:cs="Arial"/>
                <w:iCs/>
                <w:sz w:val="16"/>
                <w:szCs w:val="16"/>
              </w:rPr>
            </w:pPr>
            <w:r w:rsidRPr="008E5ED8">
              <w:rPr>
                <w:rFonts w:ascii="Arial" w:hAnsi="Arial" w:cs="Arial"/>
                <w:iCs/>
                <w:sz w:val="16"/>
                <w:szCs w:val="16"/>
              </w:rPr>
              <w:t>Toplam</w:t>
            </w:r>
          </w:p>
        </w:tc>
      </w:tr>
      <w:tr w:rsidR="0032775E" w:rsidRPr="008E5ED8" w:rsidTr="00B063D8">
        <w:trPr>
          <w:trHeight w:val="113"/>
        </w:trPr>
        <w:tc>
          <w:tcPr>
            <w:tcW w:w="3188" w:type="dxa"/>
            <w:tcBorders>
              <w:top w:val="single" w:sz="4" w:space="0" w:color="auto"/>
            </w:tcBorders>
            <w:noWrap/>
            <w:tcMar>
              <w:top w:w="15" w:type="dxa"/>
              <w:left w:w="15" w:type="dxa"/>
              <w:bottom w:w="0" w:type="dxa"/>
              <w:right w:w="15" w:type="dxa"/>
            </w:tcMar>
            <w:vAlign w:val="center"/>
          </w:tcPr>
          <w:p w:rsidR="0032775E" w:rsidRPr="008E5ED8" w:rsidRDefault="0032775E" w:rsidP="00B063D8">
            <w:pPr>
              <w:jc w:val="both"/>
              <w:rPr>
                <w:rFonts w:ascii="Arial" w:hAnsi="Arial" w:cs="Arial"/>
                <w:iCs/>
                <w:sz w:val="16"/>
                <w:szCs w:val="16"/>
              </w:rPr>
            </w:pPr>
          </w:p>
        </w:tc>
        <w:tc>
          <w:tcPr>
            <w:tcW w:w="1241" w:type="dxa"/>
            <w:tcBorders>
              <w:top w:val="single" w:sz="4" w:space="0" w:color="auto"/>
            </w:tcBorders>
            <w:noWrap/>
            <w:tcMar>
              <w:top w:w="15" w:type="dxa"/>
              <w:left w:w="15" w:type="dxa"/>
              <w:bottom w:w="0" w:type="dxa"/>
              <w:right w:w="15" w:type="dxa"/>
            </w:tcMar>
            <w:vAlign w:val="bottom"/>
          </w:tcPr>
          <w:p w:rsidR="0032775E" w:rsidRPr="008E5ED8" w:rsidRDefault="0032775E" w:rsidP="00B063D8">
            <w:pPr>
              <w:ind w:right="56"/>
              <w:jc w:val="right"/>
              <w:rPr>
                <w:rFonts w:ascii="Arial" w:eastAsia="Arial Unicode MS" w:hAnsi="Arial" w:cs="Arial"/>
                <w:iCs/>
                <w:sz w:val="16"/>
                <w:szCs w:val="16"/>
              </w:rPr>
            </w:pPr>
          </w:p>
        </w:tc>
        <w:tc>
          <w:tcPr>
            <w:tcW w:w="1151" w:type="dxa"/>
            <w:tcBorders>
              <w:top w:val="single" w:sz="4" w:space="0" w:color="auto"/>
            </w:tcBorders>
            <w:noWrap/>
            <w:tcMar>
              <w:top w:w="15" w:type="dxa"/>
              <w:left w:w="15" w:type="dxa"/>
              <w:bottom w:w="0" w:type="dxa"/>
              <w:right w:w="15" w:type="dxa"/>
            </w:tcMar>
            <w:vAlign w:val="bottom"/>
          </w:tcPr>
          <w:p w:rsidR="0032775E" w:rsidRPr="008E5ED8" w:rsidRDefault="0032775E" w:rsidP="00B063D8">
            <w:pPr>
              <w:ind w:right="56"/>
              <w:jc w:val="right"/>
              <w:rPr>
                <w:rFonts w:ascii="Arial" w:eastAsia="Arial Unicode MS" w:hAnsi="Arial" w:cs="Arial"/>
                <w:iCs/>
                <w:sz w:val="16"/>
                <w:szCs w:val="16"/>
              </w:rPr>
            </w:pPr>
          </w:p>
        </w:tc>
        <w:tc>
          <w:tcPr>
            <w:tcW w:w="990" w:type="dxa"/>
            <w:tcBorders>
              <w:top w:val="single" w:sz="4" w:space="0" w:color="auto"/>
            </w:tcBorders>
            <w:noWrap/>
            <w:tcMar>
              <w:top w:w="15" w:type="dxa"/>
              <w:left w:w="15" w:type="dxa"/>
              <w:bottom w:w="0" w:type="dxa"/>
              <w:right w:w="15" w:type="dxa"/>
            </w:tcMar>
            <w:vAlign w:val="bottom"/>
          </w:tcPr>
          <w:p w:rsidR="0032775E" w:rsidRPr="008E5ED8" w:rsidRDefault="0032775E" w:rsidP="00B063D8">
            <w:pPr>
              <w:ind w:right="56"/>
              <w:jc w:val="right"/>
              <w:rPr>
                <w:rFonts w:ascii="Arial" w:eastAsia="Arial Unicode MS" w:hAnsi="Arial" w:cs="Arial"/>
                <w:iCs/>
                <w:sz w:val="16"/>
                <w:szCs w:val="16"/>
              </w:rPr>
            </w:pPr>
          </w:p>
        </w:tc>
        <w:tc>
          <w:tcPr>
            <w:tcW w:w="907" w:type="dxa"/>
            <w:tcBorders>
              <w:top w:val="single" w:sz="4" w:space="0" w:color="auto"/>
            </w:tcBorders>
          </w:tcPr>
          <w:p w:rsidR="0032775E" w:rsidRPr="008E5ED8" w:rsidRDefault="0032775E" w:rsidP="00B063D8">
            <w:pPr>
              <w:ind w:right="56"/>
              <w:jc w:val="right"/>
              <w:rPr>
                <w:rFonts w:ascii="Arial" w:eastAsia="Arial Unicode MS" w:hAnsi="Arial" w:cs="Arial"/>
                <w:iCs/>
                <w:sz w:val="16"/>
                <w:szCs w:val="16"/>
              </w:rPr>
            </w:pPr>
          </w:p>
        </w:tc>
        <w:tc>
          <w:tcPr>
            <w:tcW w:w="901" w:type="dxa"/>
            <w:tcBorders>
              <w:top w:val="single" w:sz="4" w:space="0" w:color="auto"/>
            </w:tcBorders>
          </w:tcPr>
          <w:p w:rsidR="0032775E" w:rsidRPr="008E5ED8" w:rsidRDefault="0032775E" w:rsidP="00B063D8">
            <w:pPr>
              <w:ind w:right="56"/>
              <w:jc w:val="right"/>
              <w:rPr>
                <w:rFonts w:ascii="Arial" w:eastAsia="Arial Unicode MS" w:hAnsi="Arial" w:cs="Arial"/>
                <w:iCs/>
                <w:sz w:val="16"/>
                <w:szCs w:val="16"/>
              </w:rPr>
            </w:pPr>
          </w:p>
        </w:tc>
        <w:tc>
          <w:tcPr>
            <w:tcW w:w="800" w:type="dxa"/>
            <w:tcBorders>
              <w:top w:val="single" w:sz="4" w:space="0" w:color="auto"/>
            </w:tcBorders>
            <w:noWrap/>
            <w:tcMar>
              <w:top w:w="15" w:type="dxa"/>
              <w:left w:w="15" w:type="dxa"/>
              <w:bottom w:w="0" w:type="dxa"/>
              <w:right w:w="15" w:type="dxa"/>
            </w:tcMar>
            <w:vAlign w:val="bottom"/>
          </w:tcPr>
          <w:p w:rsidR="0032775E" w:rsidRPr="008E5ED8" w:rsidRDefault="0032775E" w:rsidP="00B063D8">
            <w:pPr>
              <w:ind w:right="56"/>
              <w:jc w:val="right"/>
              <w:rPr>
                <w:rFonts w:ascii="Arial" w:eastAsia="Arial Unicode MS" w:hAnsi="Arial" w:cs="Arial"/>
                <w:iCs/>
                <w:sz w:val="16"/>
                <w:szCs w:val="16"/>
              </w:rPr>
            </w:pPr>
          </w:p>
        </w:tc>
      </w:tr>
      <w:tr w:rsidR="0032775E" w:rsidRPr="008E5ED8" w:rsidTr="004E76C2">
        <w:trPr>
          <w:trHeight w:val="204"/>
        </w:trPr>
        <w:tc>
          <w:tcPr>
            <w:tcW w:w="3188" w:type="dxa"/>
            <w:noWrap/>
            <w:tcMar>
              <w:top w:w="15" w:type="dxa"/>
              <w:left w:w="15" w:type="dxa"/>
              <w:bottom w:w="0" w:type="dxa"/>
              <w:right w:w="15" w:type="dxa"/>
            </w:tcMar>
            <w:vAlign w:val="center"/>
          </w:tcPr>
          <w:p w:rsidR="0032775E" w:rsidRPr="008E5ED8" w:rsidRDefault="0032775E" w:rsidP="00B063D8">
            <w:pPr>
              <w:jc w:val="both"/>
              <w:rPr>
                <w:rFonts w:ascii="Arial" w:eastAsia="Arial Unicode MS" w:hAnsi="Arial" w:cs="Arial"/>
                <w:iCs/>
                <w:sz w:val="16"/>
                <w:szCs w:val="16"/>
              </w:rPr>
            </w:pPr>
            <w:r w:rsidRPr="008E5ED8">
              <w:rPr>
                <w:rFonts w:ascii="Arial" w:hAnsi="Arial" w:cs="Arial"/>
                <w:b/>
                <w:iCs/>
                <w:sz w:val="16"/>
                <w:szCs w:val="16"/>
              </w:rPr>
              <w:t>Maliyet</w:t>
            </w:r>
          </w:p>
        </w:tc>
        <w:tc>
          <w:tcPr>
            <w:tcW w:w="1241" w:type="dxa"/>
            <w:noWrap/>
            <w:tcMar>
              <w:top w:w="15" w:type="dxa"/>
              <w:left w:w="15" w:type="dxa"/>
              <w:bottom w:w="0" w:type="dxa"/>
              <w:right w:w="15" w:type="dxa"/>
            </w:tcMar>
            <w:vAlign w:val="bottom"/>
          </w:tcPr>
          <w:p w:rsidR="0032775E" w:rsidRPr="008E5ED8" w:rsidRDefault="0032775E" w:rsidP="004E76C2">
            <w:pPr>
              <w:ind w:right="56"/>
              <w:jc w:val="right"/>
              <w:rPr>
                <w:rFonts w:ascii="Arial" w:hAnsi="Arial" w:cs="Arial"/>
                <w:b/>
                <w:bCs/>
                <w:sz w:val="16"/>
                <w:szCs w:val="16"/>
              </w:rPr>
            </w:pPr>
          </w:p>
        </w:tc>
        <w:tc>
          <w:tcPr>
            <w:tcW w:w="1151" w:type="dxa"/>
            <w:noWrap/>
            <w:tcMar>
              <w:top w:w="15" w:type="dxa"/>
              <w:left w:w="15" w:type="dxa"/>
              <w:bottom w:w="0" w:type="dxa"/>
              <w:right w:w="15" w:type="dxa"/>
            </w:tcMar>
            <w:vAlign w:val="bottom"/>
          </w:tcPr>
          <w:p w:rsidR="0032775E" w:rsidRPr="008E5ED8" w:rsidRDefault="0032775E" w:rsidP="004E76C2">
            <w:pPr>
              <w:ind w:right="56"/>
              <w:jc w:val="right"/>
              <w:rPr>
                <w:rFonts w:ascii="Arial" w:hAnsi="Arial" w:cs="Arial"/>
                <w:b/>
                <w:bCs/>
                <w:sz w:val="16"/>
                <w:szCs w:val="16"/>
              </w:rPr>
            </w:pPr>
          </w:p>
        </w:tc>
        <w:tc>
          <w:tcPr>
            <w:tcW w:w="990" w:type="dxa"/>
            <w:noWrap/>
            <w:tcMar>
              <w:top w:w="15" w:type="dxa"/>
              <w:left w:w="15" w:type="dxa"/>
              <w:bottom w:w="0" w:type="dxa"/>
              <w:right w:w="15" w:type="dxa"/>
            </w:tcMar>
            <w:vAlign w:val="bottom"/>
          </w:tcPr>
          <w:p w:rsidR="0032775E" w:rsidRPr="008E5ED8" w:rsidRDefault="0032775E" w:rsidP="004E76C2">
            <w:pPr>
              <w:ind w:right="56"/>
              <w:jc w:val="right"/>
              <w:rPr>
                <w:rFonts w:ascii="Arial" w:hAnsi="Arial" w:cs="Arial"/>
                <w:b/>
                <w:bCs/>
                <w:sz w:val="16"/>
                <w:szCs w:val="16"/>
              </w:rPr>
            </w:pPr>
          </w:p>
        </w:tc>
        <w:tc>
          <w:tcPr>
            <w:tcW w:w="907" w:type="dxa"/>
            <w:vAlign w:val="bottom"/>
          </w:tcPr>
          <w:p w:rsidR="0032775E" w:rsidRPr="008E5ED8" w:rsidRDefault="0032775E" w:rsidP="004E76C2">
            <w:pPr>
              <w:ind w:right="56"/>
              <w:jc w:val="right"/>
              <w:rPr>
                <w:rFonts w:ascii="Arial" w:hAnsi="Arial" w:cs="Arial"/>
                <w:b/>
                <w:bCs/>
                <w:sz w:val="16"/>
                <w:szCs w:val="16"/>
              </w:rPr>
            </w:pPr>
          </w:p>
        </w:tc>
        <w:tc>
          <w:tcPr>
            <w:tcW w:w="901" w:type="dxa"/>
            <w:vAlign w:val="bottom"/>
          </w:tcPr>
          <w:p w:rsidR="0032775E" w:rsidRPr="008E5ED8" w:rsidRDefault="0032775E" w:rsidP="004E76C2">
            <w:pPr>
              <w:ind w:right="56"/>
              <w:jc w:val="right"/>
              <w:rPr>
                <w:rFonts w:ascii="Arial" w:hAnsi="Arial" w:cs="Arial"/>
                <w:b/>
                <w:bCs/>
                <w:sz w:val="16"/>
                <w:szCs w:val="16"/>
              </w:rPr>
            </w:pPr>
          </w:p>
        </w:tc>
        <w:tc>
          <w:tcPr>
            <w:tcW w:w="800" w:type="dxa"/>
            <w:noWrap/>
            <w:tcMar>
              <w:top w:w="15" w:type="dxa"/>
              <w:left w:w="15" w:type="dxa"/>
              <w:bottom w:w="0" w:type="dxa"/>
              <w:right w:w="15" w:type="dxa"/>
            </w:tcMar>
            <w:vAlign w:val="bottom"/>
          </w:tcPr>
          <w:p w:rsidR="0032775E" w:rsidRPr="008E5ED8" w:rsidRDefault="0032775E" w:rsidP="004E76C2">
            <w:pPr>
              <w:ind w:right="56"/>
              <w:jc w:val="right"/>
              <w:rPr>
                <w:rFonts w:ascii="Arial" w:hAnsi="Arial" w:cs="Arial"/>
                <w:b/>
                <w:bCs/>
                <w:sz w:val="16"/>
                <w:szCs w:val="16"/>
              </w:rPr>
            </w:pPr>
          </w:p>
        </w:tc>
      </w:tr>
      <w:tr w:rsidR="004E76C2" w:rsidRPr="008E5ED8" w:rsidTr="004E76C2">
        <w:trPr>
          <w:trHeight w:val="177"/>
        </w:trPr>
        <w:tc>
          <w:tcPr>
            <w:tcW w:w="3188" w:type="dxa"/>
            <w:noWrap/>
            <w:tcMar>
              <w:top w:w="15" w:type="dxa"/>
              <w:left w:w="15" w:type="dxa"/>
              <w:bottom w:w="0" w:type="dxa"/>
              <w:right w:w="15" w:type="dxa"/>
            </w:tcMar>
            <w:vAlign w:val="center"/>
          </w:tcPr>
          <w:p w:rsidR="004E76C2" w:rsidRPr="008E5ED8" w:rsidRDefault="004E76C2" w:rsidP="00B063D8">
            <w:pPr>
              <w:ind w:left="240"/>
              <w:jc w:val="both"/>
              <w:rPr>
                <w:rFonts w:ascii="Arial" w:hAnsi="Arial" w:cs="Arial"/>
                <w:b/>
                <w:iCs/>
                <w:sz w:val="16"/>
                <w:szCs w:val="16"/>
              </w:rPr>
            </w:pPr>
            <w:r w:rsidRPr="008E5ED8">
              <w:rPr>
                <w:rFonts w:ascii="Arial" w:eastAsia="Arial Unicode MS" w:hAnsi="Arial" w:cs="Arial"/>
                <w:iCs/>
                <w:sz w:val="16"/>
                <w:szCs w:val="16"/>
              </w:rPr>
              <w:t xml:space="preserve">Dönem başı bakiyesi: </w:t>
            </w:r>
            <w:r w:rsidRPr="008E5ED8">
              <w:rPr>
                <w:rFonts w:ascii="Arial" w:eastAsia="Arial Unicode MS" w:hAnsi="Arial" w:cs="Arial"/>
                <w:sz w:val="16"/>
                <w:szCs w:val="16"/>
              </w:rPr>
              <w:t>1 Ocak 2011</w:t>
            </w:r>
          </w:p>
        </w:tc>
        <w:tc>
          <w:tcPr>
            <w:tcW w:w="1241" w:type="dxa"/>
            <w:noWrap/>
            <w:tcMar>
              <w:top w:w="15" w:type="dxa"/>
              <w:left w:w="15" w:type="dxa"/>
              <w:bottom w:w="0" w:type="dxa"/>
              <w:right w:w="15" w:type="dxa"/>
            </w:tcMar>
            <w:vAlign w:val="bottom"/>
          </w:tcPr>
          <w:p w:rsidR="004E76C2" w:rsidRPr="008E5ED8" w:rsidRDefault="004E76C2" w:rsidP="004E76C2">
            <w:pPr>
              <w:ind w:right="56"/>
              <w:jc w:val="right"/>
              <w:rPr>
                <w:rFonts w:ascii="Arial" w:hAnsi="Arial" w:cs="Arial"/>
                <w:b/>
                <w:bCs/>
                <w:sz w:val="16"/>
                <w:szCs w:val="16"/>
              </w:rPr>
            </w:pPr>
            <w:r w:rsidRPr="008E5ED8">
              <w:rPr>
                <w:rFonts w:ascii="Arial" w:hAnsi="Arial" w:cs="Arial"/>
                <w:b/>
                <w:bCs/>
                <w:sz w:val="16"/>
                <w:szCs w:val="16"/>
              </w:rPr>
              <w:t>158.839</w:t>
            </w:r>
          </w:p>
        </w:tc>
        <w:tc>
          <w:tcPr>
            <w:tcW w:w="1151" w:type="dxa"/>
            <w:noWrap/>
            <w:tcMar>
              <w:top w:w="15" w:type="dxa"/>
              <w:left w:w="15" w:type="dxa"/>
              <w:bottom w:w="0" w:type="dxa"/>
              <w:right w:w="15" w:type="dxa"/>
            </w:tcMar>
            <w:vAlign w:val="bottom"/>
          </w:tcPr>
          <w:p w:rsidR="004E76C2" w:rsidRPr="008E5ED8" w:rsidRDefault="004E76C2" w:rsidP="004E76C2">
            <w:pPr>
              <w:ind w:right="56"/>
              <w:jc w:val="right"/>
              <w:rPr>
                <w:rFonts w:ascii="Arial" w:hAnsi="Arial" w:cs="Arial"/>
                <w:b/>
                <w:bCs/>
                <w:sz w:val="16"/>
                <w:szCs w:val="16"/>
              </w:rPr>
            </w:pPr>
            <w:r w:rsidRPr="008E5ED8">
              <w:rPr>
                <w:rFonts w:ascii="Arial" w:hAnsi="Arial" w:cs="Arial"/>
                <w:b/>
                <w:bCs/>
                <w:sz w:val="16"/>
                <w:szCs w:val="16"/>
              </w:rPr>
              <w:t>988</w:t>
            </w:r>
          </w:p>
        </w:tc>
        <w:tc>
          <w:tcPr>
            <w:tcW w:w="990" w:type="dxa"/>
            <w:noWrap/>
            <w:tcMar>
              <w:top w:w="15" w:type="dxa"/>
              <w:left w:w="15" w:type="dxa"/>
              <w:bottom w:w="0" w:type="dxa"/>
              <w:right w:w="15" w:type="dxa"/>
            </w:tcMar>
            <w:vAlign w:val="bottom"/>
          </w:tcPr>
          <w:p w:rsidR="004E76C2" w:rsidRPr="008E5ED8" w:rsidRDefault="004E76C2" w:rsidP="004E76C2">
            <w:pPr>
              <w:ind w:right="56"/>
              <w:jc w:val="right"/>
              <w:rPr>
                <w:rFonts w:ascii="Arial" w:hAnsi="Arial" w:cs="Arial"/>
                <w:b/>
                <w:bCs/>
                <w:sz w:val="16"/>
                <w:szCs w:val="16"/>
              </w:rPr>
            </w:pPr>
            <w:r w:rsidRPr="008E5ED8">
              <w:rPr>
                <w:rFonts w:ascii="Arial" w:hAnsi="Arial" w:cs="Arial"/>
                <w:b/>
                <w:bCs/>
                <w:sz w:val="16"/>
                <w:szCs w:val="16"/>
              </w:rPr>
              <w:t>3.153</w:t>
            </w:r>
          </w:p>
        </w:tc>
        <w:tc>
          <w:tcPr>
            <w:tcW w:w="907" w:type="dxa"/>
            <w:vAlign w:val="bottom"/>
          </w:tcPr>
          <w:p w:rsidR="004E76C2" w:rsidRPr="008E5ED8" w:rsidRDefault="004E76C2" w:rsidP="004E76C2">
            <w:pPr>
              <w:ind w:right="56"/>
              <w:jc w:val="right"/>
              <w:rPr>
                <w:rFonts w:ascii="Arial" w:hAnsi="Arial" w:cs="Arial"/>
                <w:b/>
                <w:bCs/>
                <w:sz w:val="16"/>
                <w:szCs w:val="16"/>
              </w:rPr>
            </w:pPr>
            <w:r w:rsidRPr="008E5ED8">
              <w:rPr>
                <w:rFonts w:ascii="Arial" w:hAnsi="Arial" w:cs="Arial"/>
                <w:b/>
                <w:bCs/>
                <w:sz w:val="16"/>
                <w:szCs w:val="16"/>
              </w:rPr>
              <w:t>70.248</w:t>
            </w:r>
          </w:p>
        </w:tc>
        <w:tc>
          <w:tcPr>
            <w:tcW w:w="901" w:type="dxa"/>
            <w:vAlign w:val="bottom"/>
          </w:tcPr>
          <w:p w:rsidR="004E76C2" w:rsidRPr="008E5ED8" w:rsidRDefault="004E76C2" w:rsidP="004E76C2">
            <w:pPr>
              <w:ind w:right="56"/>
              <w:jc w:val="right"/>
              <w:rPr>
                <w:rFonts w:ascii="Arial" w:hAnsi="Arial" w:cs="Arial"/>
                <w:b/>
                <w:bCs/>
                <w:sz w:val="16"/>
                <w:szCs w:val="16"/>
              </w:rPr>
            </w:pPr>
            <w:r w:rsidRPr="008E5ED8">
              <w:rPr>
                <w:rFonts w:ascii="Arial" w:hAnsi="Arial" w:cs="Arial"/>
                <w:b/>
                <w:bCs/>
                <w:sz w:val="16"/>
                <w:szCs w:val="16"/>
              </w:rPr>
              <w:t>10.984</w:t>
            </w:r>
          </w:p>
        </w:tc>
        <w:tc>
          <w:tcPr>
            <w:tcW w:w="800" w:type="dxa"/>
            <w:noWrap/>
            <w:tcMar>
              <w:top w:w="15" w:type="dxa"/>
              <w:left w:w="15" w:type="dxa"/>
              <w:bottom w:w="0" w:type="dxa"/>
              <w:right w:w="15" w:type="dxa"/>
            </w:tcMar>
            <w:vAlign w:val="bottom"/>
          </w:tcPr>
          <w:p w:rsidR="004E76C2" w:rsidRPr="008E5ED8" w:rsidRDefault="004E76C2" w:rsidP="004E76C2">
            <w:pPr>
              <w:ind w:right="56"/>
              <w:jc w:val="right"/>
              <w:rPr>
                <w:rFonts w:ascii="Arial" w:hAnsi="Arial" w:cs="Arial"/>
                <w:b/>
                <w:bCs/>
                <w:sz w:val="16"/>
                <w:szCs w:val="16"/>
              </w:rPr>
            </w:pPr>
            <w:r w:rsidRPr="008E5ED8">
              <w:rPr>
                <w:rFonts w:ascii="Arial" w:hAnsi="Arial" w:cs="Arial"/>
                <w:b/>
                <w:bCs/>
                <w:sz w:val="16"/>
                <w:szCs w:val="16"/>
              </w:rPr>
              <w:t>244.212</w:t>
            </w:r>
          </w:p>
        </w:tc>
      </w:tr>
      <w:tr w:rsidR="0032775E" w:rsidRPr="008E5ED8" w:rsidTr="004E76C2">
        <w:trPr>
          <w:trHeight w:val="113"/>
        </w:trPr>
        <w:tc>
          <w:tcPr>
            <w:tcW w:w="3188" w:type="dxa"/>
            <w:noWrap/>
            <w:tcMar>
              <w:top w:w="15" w:type="dxa"/>
              <w:left w:w="15" w:type="dxa"/>
              <w:bottom w:w="0" w:type="dxa"/>
              <w:right w:w="15" w:type="dxa"/>
            </w:tcMar>
            <w:vAlign w:val="center"/>
          </w:tcPr>
          <w:p w:rsidR="0032775E" w:rsidRPr="008E5ED8" w:rsidRDefault="0032775E" w:rsidP="00B063D8">
            <w:pPr>
              <w:ind w:left="240"/>
              <w:jc w:val="both"/>
              <w:rPr>
                <w:rFonts w:ascii="Arial" w:eastAsia="Arial Unicode MS" w:hAnsi="Arial" w:cs="Arial"/>
                <w:iCs/>
                <w:sz w:val="16"/>
                <w:szCs w:val="16"/>
              </w:rPr>
            </w:pPr>
            <w:r w:rsidRPr="008E5ED8">
              <w:rPr>
                <w:rFonts w:ascii="Arial" w:hAnsi="Arial" w:cs="Arial"/>
                <w:iCs/>
                <w:sz w:val="16"/>
                <w:szCs w:val="16"/>
              </w:rPr>
              <w:t>İktisap edilenler</w:t>
            </w:r>
          </w:p>
        </w:tc>
        <w:tc>
          <w:tcPr>
            <w:tcW w:w="1241" w:type="dxa"/>
            <w:noWrap/>
            <w:tcMar>
              <w:top w:w="15" w:type="dxa"/>
              <w:left w:w="15" w:type="dxa"/>
              <w:bottom w:w="0" w:type="dxa"/>
              <w:right w:w="15" w:type="dxa"/>
            </w:tcMar>
            <w:vAlign w:val="bottom"/>
          </w:tcPr>
          <w:p w:rsidR="0032775E" w:rsidRPr="008E5ED8" w:rsidRDefault="0032775E" w:rsidP="004E76C2">
            <w:pPr>
              <w:ind w:right="56"/>
              <w:jc w:val="right"/>
              <w:rPr>
                <w:rFonts w:ascii="Arial" w:hAnsi="Arial" w:cs="Arial"/>
                <w:bCs/>
                <w:sz w:val="16"/>
                <w:szCs w:val="16"/>
              </w:rPr>
            </w:pPr>
            <w:r w:rsidRPr="008E5ED8">
              <w:rPr>
                <w:rFonts w:ascii="Arial" w:hAnsi="Arial" w:cs="Arial"/>
                <w:bCs/>
                <w:sz w:val="16"/>
                <w:szCs w:val="16"/>
              </w:rPr>
              <w:t>6.169</w:t>
            </w:r>
          </w:p>
        </w:tc>
        <w:tc>
          <w:tcPr>
            <w:tcW w:w="1151" w:type="dxa"/>
            <w:noWrap/>
            <w:tcMar>
              <w:top w:w="15" w:type="dxa"/>
              <w:left w:w="15" w:type="dxa"/>
              <w:bottom w:w="0" w:type="dxa"/>
              <w:right w:w="15" w:type="dxa"/>
            </w:tcMar>
            <w:vAlign w:val="bottom"/>
          </w:tcPr>
          <w:p w:rsidR="0032775E" w:rsidRPr="008E5ED8" w:rsidRDefault="0032775E" w:rsidP="004E76C2">
            <w:pPr>
              <w:ind w:right="56"/>
              <w:jc w:val="right"/>
              <w:rPr>
                <w:rFonts w:ascii="Arial" w:hAnsi="Arial" w:cs="Arial"/>
                <w:bCs/>
                <w:sz w:val="16"/>
                <w:szCs w:val="16"/>
              </w:rPr>
            </w:pPr>
            <w:r w:rsidRPr="008E5ED8">
              <w:rPr>
                <w:rFonts w:ascii="Arial" w:hAnsi="Arial" w:cs="Arial"/>
                <w:bCs/>
                <w:sz w:val="16"/>
                <w:szCs w:val="16"/>
              </w:rPr>
              <w:t>-</w:t>
            </w:r>
          </w:p>
        </w:tc>
        <w:tc>
          <w:tcPr>
            <w:tcW w:w="990" w:type="dxa"/>
            <w:noWrap/>
            <w:tcMar>
              <w:top w:w="15" w:type="dxa"/>
              <w:left w:w="15" w:type="dxa"/>
              <w:bottom w:w="0" w:type="dxa"/>
              <w:right w:w="15" w:type="dxa"/>
            </w:tcMar>
            <w:vAlign w:val="bottom"/>
          </w:tcPr>
          <w:p w:rsidR="0032775E" w:rsidRPr="008E5ED8" w:rsidRDefault="0032775E" w:rsidP="004E76C2">
            <w:pPr>
              <w:ind w:right="56"/>
              <w:jc w:val="right"/>
              <w:rPr>
                <w:rFonts w:ascii="Arial" w:hAnsi="Arial" w:cs="Arial"/>
                <w:bCs/>
                <w:sz w:val="16"/>
                <w:szCs w:val="16"/>
              </w:rPr>
            </w:pPr>
            <w:r w:rsidRPr="008E5ED8">
              <w:rPr>
                <w:rFonts w:ascii="Arial" w:hAnsi="Arial" w:cs="Arial"/>
                <w:bCs/>
                <w:sz w:val="16"/>
                <w:szCs w:val="16"/>
              </w:rPr>
              <w:t>244</w:t>
            </w:r>
          </w:p>
        </w:tc>
        <w:tc>
          <w:tcPr>
            <w:tcW w:w="907" w:type="dxa"/>
            <w:vAlign w:val="bottom"/>
          </w:tcPr>
          <w:p w:rsidR="0032775E" w:rsidRPr="008E5ED8" w:rsidRDefault="0032775E" w:rsidP="004E76C2">
            <w:pPr>
              <w:ind w:right="56"/>
              <w:jc w:val="right"/>
              <w:rPr>
                <w:rFonts w:ascii="Arial" w:hAnsi="Arial" w:cs="Arial"/>
                <w:bCs/>
                <w:sz w:val="16"/>
                <w:szCs w:val="16"/>
              </w:rPr>
            </w:pPr>
            <w:r w:rsidRPr="008E5ED8">
              <w:rPr>
                <w:rFonts w:ascii="Arial" w:hAnsi="Arial" w:cs="Arial"/>
                <w:bCs/>
                <w:sz w:val="16"/>
                <w:szCs w:val="16"/>
              </w:rPr>
              <w:t>27.694</w:t>
            </w:r>
          </w:p>
        </w:tc>
        <w:tc>
          <w:tcPr>
            <w:tcW w:w="901" w:type="dxa"/>
            <w:vAlign w:val="bottom"/>
          </w:tcPr>
          <w:p w:rsidR="0032775E" w:rsidRPr="008E5ED8" w:rsidRDefault="0032775E" w:rsidP="004E76C2">
            <w:pPr>
              <w:ind w:right="56"/>
              <w:jc w:val="right"/>
              <w:rPr>
                <w:rFonts w:ascii="Arial" w:hAnsi="Arial" w:cs="Arial"/>
                <w:bCs/>
                <w:sz w:val="16"/>
                <w:szCs w:val="16"/>
              </w:rPr>
            </w:pPr>
            <w:r w:rsidRPr="008E5ED8">
              <w:rPr>
                <w:rFonts w:ascii="Arial" w:hAnsi="Arial" w:cs="Arial"/>
                <w:bCs/>
                <w:sz w:val="16"/>
                <w:szCs w:val="16"/>
              </w:rPr>
              <w:t>192</w:t>
            </w:r>
          </w:p>
        </w:tc>
        <w:tc>
          <w:tcPr>
            <w:tcW w:w="800" w:type="dxa"/>
            <w:noWrap/>
            <w:tcMar>
              <w:top w:w="15" w:type="dxa"/>
              <w:left w:w="15" w:type="dxa"/>
              <w:bottom w:w="0" w:type="dxa"/>
              <w:right w:w="15" w:type="dxa"/>
            </w:tcMar>
            <w:vAlign w:val="bottom"/>
          </w:tcPr>
          <w:p w:rsidR="0032775E" w:rsidRPr="008E5ED8" w:rsidRDefault="0032775E" w:rsidP="004E76C2">
            <w:pPr>
              <w:ind w:right="56"/>
              <w:jc w:val="right"/>
              <w:rPr>
                <w:rFonts w:ascii="Arial" w:hAnsi="Arial" w:cs="Arial"/>
                <w:bCs/>
                <w:sz w:val="16"/>
                <w:szCs w:val="16"/>
              </w:rPr>
            </w:pPr>
            <w:r w:rsidRPr="008E5ED8">
              <w:rPr>
                <w:rFonts w:ascii="Arial" w:hAnsi="Arial" w:cs="Arial"/>
                <w:bCs/>
                <w:sz w:val="16"/>
                <w:szCs w:val="16"/>
              </w:rPr>
              <w:t>34.299</w:t>
            </w:r>
          </w:p>
        </w:tc>
      </w:tr>
      <w:tr w:rsidR="0032775E" w:rsidRPr="008E5ED8" w:rsidTr="004E76C2">
        <w:trPr>
          <w:trHeight w:val="113"/>
        </w:trPr>
        <w:tc>
          <w:tcPr>
            <w:tcW w:w="3188" w:type="dxa"/>
            <w:noWrap/>
            <w:tcMar>
              <w:top w:w="15" w:type="dxa"/>
              <w:left w:w="15" w:type="dxa"/>
              <w:bottom w:w="0" w:type="dxa"/>
              <w:right w:w="15" w:type="dxa"/>
            </w:tcMar>
            <w:vAlign w:val="center"/>
          </w:tcPr>
          <w:p w:rsidR="0032775E" w:rsidRPr="008E5ED8" w:rsidRDefault="0032775E" w:rsidP="00B063D8">
            <w:pPr>
              <w:ind w:left="240"/>
              <w:jc w:val="both"/>
              <w:rPr>
                <w:rFonts w:ascii="Arial" w:hAnsi="Arial" w:cs="Arial"/>
                <w:iCs/>
                <w:sz w:val="16"/>
                <w:szCs w:val="16"/>
              </w:rPr>
            </w:pPr>
            <w:r w:rsidRPr="008E5ED8">
              <w:rPr>
                <w:rFonts w:ascii="Arial" w:hAnsi="Arial" w:cs="Arial"/>
                <w:iCs/>
                <w:sz w:val="16"/>
                <w:szCs w:val="16"/>
              </w:rPr>
              <w:t>Yeniden değerleme farkları</w:t>
            </w:r>
          </w:p>
        </w:tc>
        <w:tc>
          <w:tcPr>
            <w:tcW w:w="1241" w:type="dxa"/>
            <w:noWrap/>
            <w:tcMar>
              <w:top w:w="15" w:type="dxa"/>
              <w:left w:w="15" w:type="dxa"/>
              <w:bottom w:w="0" w:type="dxa"/>
              <w:right w:w="15" w:type="dxa"/>
            </w:tcMar>
            <w:vAlign w:val="bottom"/>
          </w:tcPr>
          <w:p w:rsidR="0032775E" w:rsidRPr="008E5ED8" w:rsidRDefault="0032775E" w:rsidP="004E76C2">
            <w:pPr>
              <w:ind w:right="56"/>
              <w:jc w:val="right"/>
              <w:rPr>
                <w:rFonts w:ascii="Arial" w:hAnsi="Arial" w:cs="Arial"/>
                <w:bCs/>
                <w:sz w:val="16"/>
                <w:szCs w:val="16"/>
              </w:rPr>
            </w:pPr>
            <w:r w:rsidRPr="008E5ED8">
              <w:rPr>
                <w:rFonts w:ascii="Arial" w:hAnsi="Arial" w:cs="Arial"/>
                <w:bCs/>
                <w:sz w:val="16"/>
                <w:szCs w:val="16"/>
              </w:rPr>
              <w:t>11.400</w:t>
            </w:r>
          </w:p>
        </w:tc>
        <w:tc>
          <w:tcPr>
            <w:tcW w:w="1151" w:type="dxa"/>
            <w:noWrap/>
            <w:tcMar>
              <w:top w:w="15" w:type="dxa"/>
              <w:left w:w="15" w:type="dxa"/>
              <w:bottom w:w="0" w:type="dxa"/>
              <w:right w:w="15" w:type="dxa"/>
            </w:tcMar>
            <w:vAlign w:val="bottom"/>
          </w:tcPr>
          <w:p w:rsidR="0032775E" w:rsidRPr="008E5ED8" w:rsidDel="003D3255" w:rsidRDefault="0032775E" w:rsidP="004E76C2">
            <w:pPr>
              <w:ind w:right="56"/>
              <w:jc w:val="right"/>
              <w:rPr>
                <w:rFonts w:ascii="Arial" w:hAnsi="Arial" w:cs="Arial"/>
                <w:bCs/>
                <w:sz w:val="16"/>
                <w:szCs w:val="16"/>
              </w:rPr>
            </w:pPr>
            <w:r w:rsidRPr="008E5ED8">
              <w:rPr>
                <w:rFonts w:ascii="Arial" w:hAnsi="Arial" w:cs="Arial"/>
                <w:bCs/>
                <w:sz w:val="16"/>
                <w:szCs w:val="16"/>
              </w:rPr>
              <w:t>-</w:t>
            </w:r>
          </w:p>
        </w:tc>
        <w:tc>
          <w:tcPr>
            <w:tcW w:w="990" w:type="dxa"/>
            <w:noWrap/>
            <w:tcMar>
              <w:top w:w="15" w:type="dxa"/>
              <w:left w:w="15" w:type="dxa"/>
              <w:bottom w:w="0" w:type="dxa"/>
              <w:right w:w="15" w:type="dxa"/>
            </w:tcMar>
            <w:vAlign w:val="bottom"/>
          </w:tcPr>
          <w:p w:rsidR="0032775E" w:rsidRPr="008E5ED8" w:rsidDel="003D3255" w:rsidRDefault="0032775E" w:rsidP="004E76C2">
            <w:pPr>
              <w:ind w:right="56"/>
              <w:jc w:val="right"/>
              <w:rPr>
                <w:rFonts w:ascii="Arial" w:hAnsi="Arial" w:cs="Arial"/>
                <w:bCs/>
                <w:sz w:val="16"/>
                <w:szCs w:val="16"/>
              </w:rPr>
            </w:pPr>
            <w:r w:rsidRPr="008E5ED8">
              <w:rPr>
                <w:rFonts w:ascii="Arial" w:hAnsi="Arial" w:cs="Arial"/>
                <w:bCs/>
                <w:sz w:val="16"/>
                <w:szCs w:val="16"/>
              </w:rPr>
              <w:t>-</w:t>
            </w:r>
          </w:p>
        </w:tc>
        <w:tc>
          <w:tcPr>
            <w:tcW w:w="907" w:type="dxa"/>
            <w:vAlign w:val="bottom"/>
          </w:tcPr>
          <w:p w:rsidR="0032775E" w:rsidRPr="008E5ED8" w:rsidDel="003D3255" w:rsidRDefault="0032775E" w:rsidP="004E76C2">
            <w:pPr>
              <w:ind w:right="56"/>
              <w:jc w:val="right"/>
              <w:rPr>
                <w:rFonts w:ascii="Arial" w:hAnsi="Arial" w:cs="Arial"/>
                <w:bCs/>
                <w:sz w:val="16"/>
                <w:szCs w:val="16"/>
              </w:rPr>
            </w:pPr>
            <w:r w:rsidRPr="008E5ED8">
              <w:rPr>
                <w:rFonts w:ascii="Arial" w:hAnsi="Arial" w:cs="Arial"/>
                <w:bCs/>
                <w:sz w:val="16"/>
                <w:szCs w:val="16"/>
              </w:rPr>
              <w:t>-</w:t>
            </w:r>
          </w:p>
        </w:tc>
        <w:tc>
          <w:tcPr>
            <w:tcW w:w="901" w:type="dxa"/>
            <w:vAlign w:val="bottom"/>
          </w:tcPr>
          <w:p w:rsidR="0032775E" w:rsidRPr="008E5ED8" w:rsidDel="003D3255" w:rsidRDefault="0032775E" w:rsidP="004E76C2">
            <w:pPr>
              <w:ind w:right="56"/>
              <w:jc w:val="right"/>
              <w:rPr>
                <w:rFonts w:ascii="Arial" w:hAnsi="Arial" w:cs="Arial"/>
                <w:bCs/>
                <w:sz w:val="16"/>
                <w:szCs w:val="16"/>
              </w:rPr>
            </w:pPr>
            <w:r w:rsidRPr="008E5ED8">
              <w:rPr>
                <w:rFonts w:ascii="Arial" w:hAnsi="Arial" w:cs="Arial"/>
                <w:bCs/>
                <w:sz w:val="16"/>
                <w:szCs w:val="16"/>
              </w:rPr>
              <w:t>-</w:t>
            </w:r>
          </w:p>
        </w:tc>
        <w:tc>
          <w:tcPr>
            <w:tcW w:w="800" w:type="dxa"/>
            <w:noWrap/>
            <w:tcMar>
              <w:top w:w="15" w:type="dxa"/>
              <w:left w:w="15" w:type="dxa"/>
              <w:bottom w:w="0" w:type="dxa"/>
              <w:right w:w="15" w:type="dxa"/>
            </w:tcMar>
            <w:vAlign w:val="bottom"/>
          </w:tcPr>
          <w:p w:rsidR="0032775E" w:rsidRPr="008E5ED8" w:rsidDel="003D3255" w:rsidRDefault="0032775E" w:rsidP="004E76C2">
            <w:pPr>
              <w:ind w:right="56"/>
              <w:jc w:val="right"/>
              <w:rPr>
                <w:rFonts w:ascii="Arial" w:hAnsi="Arial" w:cs="Arial"/>
                <w:bCs/>
                <w:sz w:val="16"/>
                <w:szCs w:val="16"/>
              </w:rPr>
            </w:pPr>
            <w:r w:rsidRPr="008E5ED8">
              <w:rPr>
                <w:rFonts w:ascii="Arial" w:hAnsi="Arial" w:cs="Arial"/>
                <w:bCs/>
                <w:sz w:val="16"/>
                <w:szCs w:val="16"/>
              </w:rPr>
              <w:t>11.400</w:t>
            </w:r>
          </w:p>
        </w:tc>
      </w:tr>
      <w:tr w:rsidR="0032775E" w:rsidRPr="008E5ED8" w:rsidTr="004E76C2">
        <w:trPr>
          <w:trHeight w:val="113"/>
        </w:trPr>
        <w:tc>
          <w:tcPr>
            <w:tcW w:w="3188" w:type="dxa"/>
            <w:noWrap/>
            <w:tcMar>
              <w:top w:w="15" w:type="dxa"/>
              <w:left w:w="15" w:type="dxa"/>
              <w:bottom w:w="0" w:type="dxa"/>
              <w:right w:w="15" w:type="dxa"/>
            </w:tcMar>
            <w:vAlign w:val="center"/>
          </w:tcPr>
          <w:p w:rsidR="0032775E" w:rsidRPr="008E5ED8" w:rsidRDefault="0032775E" w:rsidP="00B063D8">
            <w:pPr>
              <w:ind w:left="240"/>
              <w:jc w:val="both"/>
              <w:rPr>
                <w:rFonts w:ascii="Arial" w:hAnsi="Arial" w:cs="Arial"/>
                <w:iCs/>
                <w:sz w:val="16"/>
                <w:szCs w:val="16"/>
              </w:rPr>
            </w:pPr>
            <w:r w:rsidRPr="008E5ED8">
              <w:rPr>
                <w:rFonts w:ascii="Arial" w:hAnsi="Arial" w:cs="Arial"/>
                <w:iCs/>
                <w:sz w:val="16"/>
                <w:szCs w:val="16"/>
              </w:rPr>
              <w:t>Elden Çıkarılanlar</w:t>
            </w:r>
          </w:p>
        </w:tc>
        <w:tc>
          <w:tcPr>
            <w:tcW w:w="1241" w:type="dxa"/>
            <w:noWrap/>
            <w:tcMar>
              <w:top w:w="15" w:type="dxa"/>
              <w:left w:w="15" w:type="dxa"/>
              <w:bottom w:w="0" w:type="dxa"/>
              <w:right w:w="15" w:type="dxa"/>
            </w:tcMar>
            <w:vAlign w:val="bottom"/>
          </w:tcPr>
          <w:p w:rsidR="0032775E" w:rsidRPr="008E5ED8" w:rsidRDefault="0032775E" w:rsidP="004E76C2">
            <w:pPr>
              <w:ind w:right="56"/>
              <w:jc w:val="right"/>
              <w:rPr>
                <w:rFonts w:ascii="Arial" w:hAnsi="Arial" w:cs="Arial"/>
                <w:bCs/>
                <w:sz w:val="16"/>
                <w:szCs w:val="16"/>
              </w:rPr>
            </w:pPr>
            <w:r w:rsidRPr="008E5ED8">
              <w:rPr>
                <w:rFonts w:ascii="Arial" w:hAnsi="Arial" w:cs="Arial"/>
                <w:bCs/>
                <w:sz w:val="16"/>
                <w:szCs w:val="16"/>
              </w:rPr>
              <w:t>-</w:t>
            </w:r>
          </w:p>
        </w:tc>
        <w:tc>
          <w:tcPr>
            <w:tcW w:w="1151" w:type="dxa"/>
            <w:noWrap/>
            <w:tcMar>
              <w:top w:w="15" w:type="dxa"/>
              <w:left w:w="15" w:type="dxa"/>
              <w:bottom w:w="0" w:type="dxa"/>
              <w:right w:w="15" w:type="dxa"/>
            </w:tcMar>
            <w:vAlign w:val="bottom"/>
          </w:tcPr>
          <w:p w:rsidR="0032775E" w:rsidRPr="008E5ED8" w:rsidDel="003D3255" w:rsidRDefault="0032775E" w:rsidP="004E76C2">
            <w:pPr>
              <w:ind w:right="56"/>
              <w:jc w:val="right"/>
              <w:rPr>
                <w:rFonts w:ascii="Arial" w:hAnsi="Arial" w:cs="Arial"/>
                <w:bCs/>
                <w:sz w:val="16"/>
                <w:szCs w:val="16"/>
              </w:rPr>
            </w:pPr>
            <w:r w:rsidRPr="008E5ED8">
              <w:rPr>
                <w:rFonts w:ascii="Arial" w:hAnsi="Arial" w:cs="Arial"/>
                <w:bCs/>
                <w:sz w:val="16"/>
                <w:szCs w:val="16"/>
              </w:rPr>
              <w:t>-</w:t>
            </w:r>
          </w:p>
        </w:tc>
        <w:tc>
          <w:tcPr>
            <w:tcW w:w="990" w:type="dxa"/>
            <w:noWrap/>
            <w:tcMar>
              <w:top w:w="15" w:type="dxa"/>
              <w:left w:w="15" w:type="dxa"/>
              <w:bottom w:w="0" w:type="dxa"/>
              <w:right w:w="15" w:type="dxa"/>
            </w:tcMar>
            <w:vAlign w:val="bottom"/>
          </w:tcPr>
          <w:p w:rsidR="0032775E" w:rsidRPr="008E5ED8" w:rsidDel="003D3255" w:rsidRDefault="0032775E" w:rsidP="004E76C2">
            <w:pPr>
              <w:ind w:right="56"/>
              <w:jc w:val="right"/>
              <w:rPr>
                <w:rFonts w:ascii="Arial" w:hAnsi="Arial" w:cs="Arial"/>
                <w:bCs/>
                <w:sz w:val="16"/>
                <w:szCs w:val="16"/>
              </w:rPr>
            </w:pPr>
            <w:r w:rsidRPr="008E5ED8">
              <w:rPr>
                <w:rFonts w:ascii="Arial" w:hAnsi="Arial" w:cs="Arial"/>
                <w:bCs/>
                <w:sz w:val="16"/>
                <w:szCs w:val="16"/>
              </w:rPr>
              <w:t>(895)</w:t>
            </w:r>
          </w:p>
        </w:tc>
        <w:tc>
          <w:tcPr>
            <w:tcW w:w="907" w:type="dxa"/>
            <w:vAlign w:val="bottom"/>
          </w:tcPr>
          <w:p w:rsidR="0032775E" w:rsidRPr="008E5ED8" w:rsidDel="003D3255" w:rsidRDefault="0032775E" w:rsidP="004E76C2">
            <w:pPr>
              <w:ind w:right="56"/>
              <w:jc w:val="right"/>
              <w:rPr>
                <w:rFonts w:ascii="Arial" w:hAnsi="Arial" w:cs="Arial"/>
                <w:bCs/>
                <w:sz w:val="16"/>
                <w:szCs w:val="16"/>
              </w:rPr>
            </w:pPr>
            <w:r w:rsidRPr="008E5ED8">
              <w:rPr>
                <w:rFonts w:ascii="Arial" w:hAnsi="Arial" w:cs="Arial"/>
                <w:bCs/>
                <w:sz w:val="16"/>
                <w:szCs w:val="16"/>
              </w:rPr>
              <w:t>(2.912)</w:t>
            </w:r>
          </w:p>
        </w:tc>
        <w:tc>
          <w:tcPr>
            <w:tcW w:w="901" w:type="dxa"/>
            <w:vAlign w:val="bottom"/>
          </w:tcPr>
          <w:p w:rsidR="0032775E" w:rsidRPr="008E5ED8" w:rsidDel="003D3255" w:rsidRDefault="0032775E" w:rsidP="004E76C2">
            <w:pPr>
              <w:ind w:right="56"/>
              <w:jc w:val="right"/>
              <w:rPr>
                <w:rFonts w:ascii="Arial" w:hAnsi="Arial" w:cs="Arial"/>
                <w:bCs/>
                <w:sz w:val="16"/>
                <w:szCs w:val="16"/>
              </w:rPr>
            </w:pPr>
            <w:r w:rsidRPr="008E5ED8">
              <w:rPr>
                <w:rFonts w:ascii="Arial" w:hAnsi="Arial" w:cs="Arial"/>
                <w:bCs/>
                <w:sz w:val="16"/>
                <w:szCs w:val="16"/>
              </w:rPr>
              <w:t>(7.758)</w:t>
            </w:r>
          </w:p>
        </w:tc>
        <w:tc>
          <w:tcPr>
            <w:tcW w:w="800" w:type="dxa"/>
            <w:noWrap/>
            <w:tcMar>
              <w:top w:w="15" w:type="dxa"/>
              <w:left w:w="15" w:type="dxa"/>
              <w:bottom w:w="0" w:type="dxa"/>
              <w:right w:w="15" w:type="dxa"/>
            </w:tcMar>
            <w:vAlign w:val="bottom"/>
          </w:tcPr>
          <w:p w:rsidR="0032775E" w:rsidRPr="008E5ED8" w:rsidDel="003D3255" w:rsidRDefault="0032775E" w:rsidP="004E76C2">
            <w:pPr>
              <w:ind w:right="56"/>
              <w:jc w:val="right"/>
              <w:rPr>
                <w:rFonts w:ascii="Arial" w:hAnsi="Arial" w:cs="Arial"/>
                <w:bCs/>
                <w:sz w:val="16"/>
                <w:szCs w:val="16"/>
              </w:rPr>
            </w:pPr>
            <w:r w:rsidRPr="008E5ED8">
              <w:rPr>
                <w:rFonts w:ascii="Arial" w:hAnsi="Arial" w:cs="Arial"/>
                <w:bCs/>
                <w:sz w:val="16"/>
                <w:szCs w:val="16"/>
              </w:rPr>
              <w:t>(11.565)</w:t>
            </w:r>
          </w:p>
        </w:tc>
      </w:tr>
      <w:tr w:rsidR="0032775E" w:rsidRPr="008E5ED8" w:rsidTr="004E76C2">
        <w:trPr>
          <w:trHeight w:val="113"/>
        </w:trPr>
        <w:tc>
          <w:tcPr>
            <w:tcW w:w="3188" w:type="dxa"/>
            <w:noWrap/>
            <w:tcMar>
              <w:top w:w="15" w:type="dxa"/>
              <w:left w:w="15" w:type="dxa"/>
              <w:bottom w:w="0" w:type="dxa"/>
              <w:right w:w="15" w:type="dxa"/>
            </w:tcMar>
            <w:vAlign w:val="center"/>
          </w:tcPr>
          <w:p w:rsidR="0032775E" w:rsidRPr="008E5ED8" w:rsidRDefault="0032775E" w:rsidP="00B063D8">
            <w:pPr>
              <w:ind w:left="240"/>
              <w:jc w:val="both"/>
              <w:rPr>
                <w:rFonts w:ascii="Arial" w:hAnsi="Arial" w:cs="Arial"/>
                <w:iCs/>
                <w:sz w:val="16"/>
                <w:szCs w:val="16"/>
              </w:rPr>
            </w:pPr>
            <w:r w:rsidRPr="008E5ED8">
              <w:rPr>
                <w:rFonts w:ascii="Arial" w:hAnsi="Arial" w:cs="Arial"/>
                <w:iCs/>
                <w:sz w:val="16"/>
                <w:szCs w:val="16"/>
              </w:rPr>
              <w:t>Değer Düşüklüğü(-)/Değer Düşüklüğü İptali</w:t>
            </w:r>
          </w:p>
        </w:tc>
        <w:tc>
          <w:tcPr>
            <w:tcW w:w="1241" w:type="dxa"/>
            <w:noWrap/>
            <w:tcMar>
              <w:top w:w="15" w:type="dxa"/>
              <w:left w:w="15" w:type="dxa"/>
              <w:bottom w:w="0" w:type="dxa"/>
              <w:right w:w="15" w:type="dxa"/>
            </w:tcMar>
            <w:vAlign w:val="bottom"/>
          </w:tcPr>
          <w:p w:rsidR="0032775E" w:rsidRPr="008E5ED8" w:rsidRDefault="0032775E" w:rsidP="004E76C2">
            <w:pPr>
              <w:ind w:right="56"/>
              <w:jc w:val="right"/>
              <w:rPr>
                <w:rFonts w:ascii="Arial" w:hAnsi="Arial" w:cs="Arial"/>
                <w:bCs/>
                <w:sz w:val="16"/>
                <w:szCs w:val="16"/>
              </w:rPr>
            </w:pPr>
            <w:r w:rsidRPr="008E5ED8">
              <w:rPr>
                <w:rFonts w:ascii="Arial" w:hAnsi="Arial" w:cs="Arial"/>
                <w:bCs/>
                <w:sz w:val="16"/>
                <w:szCs w:val="16"/>
              </w:rPr>
              <w:t>25</w:t>
            </w:r>
          </w:p>
        </w:tc>
        <w:tc>
          <w:tcPr>
            <w:tcW w:w="1151" w:type="dxa"/>
            <w:noWrap/>
            <w:tcMar>
              <w:top w:w="15" w:type="dxa"/>
              <w:left w:w="15" w:type="dxa"/>
              <w:bottom w:w="0" w:type="dxa"/>
              <w:right w:w="15" w:type="dxa"/>
            </w:tcMar>
            <w:vAlign w:val="bottom"/>
          </w:tcPr>
          <w:p w:rsidR="0032775E" w:rsidRPr="008E5ED8" w:rsidDel="003D3255" w:rsidRDefault="0032775E" w:rsidP="004E76C2">
            <w:pPr>
              <w:ind w:right="56"/>
              <w:jc w:val="right"/>
              <w:rPr>
                <w:rFonts w:ascii="Arial" w:hAnsi="Arial" w:cs="Arial"/>
                <w:bCs/>
                <w:sz w:val="16"/>
                <w:szCs w:val="16"/>
              </w:rPr>
            </w:pPr>
            <w:r w:rsidRPr="008E5ED8">
              <w:rPr>
                <w:rFonts w:ascii="Arial" w:hAnsi="Arial" w:cs="Arial"/>
                <w:bCs/>
                <w:sz w:val="16"/>
                <w:szCs w:val="16"/>
              </w:rPr>
              <w:t>-</w:t>
            </w:r>
          </w:p>
        </w:tc>
        <w:tc>
          <w:tcPr>
            <w:tcW w:w="990" w:type="dxa"/>
            <w:noWrap/>
            <w:tcMar>
              <w:top w:w="15" w:type="dxa"/>
              <w:left w:w="15" w:type="dxa"/>
              <w:bottom w:w="0" w:type="dxa"/>
              <w:right w:w="15" w:type="dxa"/>
            </w:tcMar>
            <w:vAlign w:val="bottom"/>
          </w:tcPr>
          <w:p w:rsidR="0032775E" w:rsidRPr="008E5ED8" w:rsidDel="003D3255" w:rsidRDefault="0032775E" w:rsidP="004E76C2">
            <w:pPr>
              <w:ind w:right="56"/>
              <w:jc w:val="right"/>
              <w:rPr>
                <w:rFonts w:ascii="Arial" w:hAnsi="Arial" w:cs="Arial"/>
                <w:bCs/>
                <w:sz w:val="16"/>
                <w:szCs w:val="16"/>
              </w:rPr>
            </w:pPr>
            <w:r w:rsidRPr="008E5ED8">
              <w:rPr>
                <w:rFonts w:ascii="Arial" w:hAnsi="Arial" w:cs="Arial"/>
                <w:bCs/>
                <w:sz w:val="16"/>
                <w:szCs w:val="16"/>
              </w:rPr>
              <w:t>-</w:t>
            </w:r>
          </w:p>
        </w:tc>
        <w:tc>
          <w:tcPr>
            <w:tcW w:w="907" w:type="dxa"/>
            <w:vAlign w:val="bottom"/>
          </w:tcPr>
          <w:p w:rsidR="0032775E" w:rsidRPr="008E5ED8" w:rsidDel="003D3255" w:rsidRDefault="0032775E" w:rsidP="004E76C2">
            <w:pPr>
              <w:ind w:right="56"/>
              <w:jc w:val="right"/>
              <w:rPr>
                <w:rFonts w:ascii="Arial" w:hAnsi="Arial" w:cs="Arial"/>
                <w:bCs/>
                <w:sz w:val="16"/>
                <w:szCs w:val="16"/>
              </w:rPr>
            </w:pPr>
            <w:r w:rsidRPr="008E5ED8">
              <w:rPr>
                <w:rFonts w:ascii="Arial" w:hAnsi="Arial" w:cs="Arial"/>
                <w:bCs/>
                <w:sz w:val="16"/>
                <w:szCs w:val="16"/>
              </w:rPr>
              <w:t>-</w:t>
            </w:r>
          </w:p>
        </w:tc>
        <w:tc>
          <w:tcPr>
            <w:tcW w:w="901" w:type="dxa"/>
            <w:vAlign w:val="bottom"/>
          </w:tcPr>
          <w:p w:rsidR="0032775E" w:rsidRPr="008E5ED8" w:rsidDel="003D3255" w:rsidRDefault="0032775E" w:rsidP="004E76C2">
            <w:pPr>
              <w:ind w:right="56"/>
              <w:jc w:val="right"/>
              <w:rPr>
                <w:rFonts w:ascii="Arial" w:hAnsi="Arial" w:cs="Arial"/>
                <w:bCs/>
                <w:sz w:val="16"/>
                <w:szCs w:val="16"/>
              </w:rPr>
            </w:pPr>
            <w:r w:rsidRPr="008E5ED8">
              <w:rPr>
                <w:rFonts w:ascii="Arial" w:hAnsi="Arial" w:cs="Arial"/>
                <w:bCs/>
                <w:sz w:val="16"/>
                <w:szCs w:val="16"/>
              </w:rPr>
              <w:t>(154)</w:t>
            </w:r>
          </w:p>
        </w:tc>
        <w:tc>
          <w:tcPr>
            <w:tcW w:w="800" w:type="dxa"/>
            <w:noWrap/>
            <w:tcMar>
              <w:top w:w="15" w:type="dxa"/>
              <w:left w:w="15" w:type="dxa"/>
              <w:bottom w:w="0" w:type="dxa"/>
              <w:right w:w="15" w:type="dxa"/>
            </w:tcMar>
            <w:vAlign w:val="bottom"/>
          </w:tcPr>
          <w:p w:rsidR="0032775E" w:rsidRPr="008E5ED8" w:rsidDel="003D3255" w:rsidRDefault="0032775E" w:rsidP="004E76C2">
            <w:pPr>
              <w:ind w:right="56"/>
              <w:jc w:val="right"/>
              <w:rPr>
                <w:rFonts w:ascii="Arial" w:hAnsi="Arial" w:cs="Arial"/>
                <w:bCs/>
                <w:sz w:val="16"/>
                <w:szCs w:val="16"/>
              </w:rPr>
            </w:pPr>
            <w:r w:rsidRPr="008E5ED8">
              <w:rPr>
                <w:rFonts w:ascii="Arial" w:hAnsi="Arial" w:cs="Arial"/>
                <w:bCs/>
                <w:sz w:val="16"/>
                <w:szCs w:val="16"/>
              </w:rPr>
              <w:t>(129)</w:t>
            </w:r>
          </w:p>
        </w:tc>
      </w:tr>
      <w:tr w:rsidR="0032775E" w:rsidRPr="008E5ED8" w:rsidTr="004E76C2">
        <w:trPr>
          <w:trHeight w:val="113"/>
        </w:trPr>
        <w:tc>
          <w:tcPr>
            <w:tcW w:w="3188" w:type="dxa"/>
            <w:noWrap/>
            <w:tcMar>
              <w:top w:w="15" w:type="dxa"/>
              <w:left w:w="15" w:type="dxa"/>
              <w:bottom w:w="0" w:type="dxa"/>
              <w:right w:w="15" w:type="dxa"/>
            </w:tcMar>
            <w:vAlign w:val="center"/>
          </w:tcPr>
          <w:p w:rsidR="0032775E" w:rsidRPr="008E5ED8" w:rsidRDefault="0032775E" w:rsidP="00B063D8">
            <w:pPr>
              <w:ind w:left="240"/>
              <w:jc w:val="both"/>
              <w:rPr>
                <w:rFonts w:ascii="Arial" w:hAnsi="Arial" w:cs="Arial"/>
                <w:iCs/>
                <w:sz w:val="16"/>
                <w:szCs w:val="16"/>
              </w:rPr>
            </w:pPr>
            <w:r w:rsidRPr="008E5ED8">
              <w:rPr>
                <w:rFonts w:ascii="Arial" w:hAnsi="Arial" w:cs="Arial"/>
                <w:iCs/>
                <w:sz w:val="16"/>
                <w:szCs w:val="16"/>
              </w:rPr>
              <w:t>Transferler</w:t>
            </w:r>
          </w:p>
        </w:tc>
        <w:tc>
          <w:tcPr>
            <w:tcW w:w="1241" w:type="dxa"/>
            <w:noWrap/>
            <w:tcMar>
              <w:top w:w="15" w:type="dxa"/>
              <w:left w:w="15" w:type="dxa"/>
              <w:bottom w:w="0" w:type="dxa"/>
              <w:right w:w="15" w:type="dxa"/>
            </w:tcMar>
            <w:vAlign w:val="bottom"/>
          </w:tcPr>
          <w:p w:rsidR="0032775E" w:rsidRPr="008E5ED8" w:rsidRDefault="0032775E" w:rsidP="004E76C2">
            <w:pPr>
              <w:ind w:right="56"/>
              <w:jc w:val="right"/>
              <w:rPr>
                <w:rFonts w:ascii="Arial" w:hAnsi="Arial" w:cs="Arial"/>
                <w:bCs/>
                <w:sz w:val="16"/>
                <w:szCs w:val="16"/>
              </w:rPr>
            </w:pPr>
            <w:r w:rsidRPr="008E5ED8">
              <w:rPr>
                <w:rFonts w:ascii="Arial" w:hAnsi="Arial" w:cs="Arial"/>
                <w:bCs/>
                <w:sz w:val="16"/>
                <w:szCs w:val="16"/>
              </w:rPr>
              <w:t>-</w:t>
            </w:r>
          </w:p>
        </w:tc>
        <w:tc>
          <w:tcPr>
            <w:tcW w:w="1151" w:type="dxa"/>
            <w:noWrap/>
            <w:tcMar>
              <w:top w:w="15" w:type="dxa"/>
              <w:left w:w="15" w:type="dxa"/>
              <w:bottom w:w="0" w:type="dxa"/>
              <w:right w:w="15" w:type="dxa"/>
            </w:tcMar>
            <w:vAlign w:val="bottom"/>
          </w:tcPr>
          <w:p w:rsidR="0032775E" w:rsidRPr="008E5ED8" w:rsidDel="003D3255" w:rsidRDefault="0032775E" w:rsidP="004E76C2">
            <w:pPr>
              <w:ind w:right="56"/>
              <w:jc w:val="right"/>
              <w:rPr>
                <w:rFonts w:ascii="Arial" w:hAnsi="Arial" w:cs="Arial"/>
                <w:bCs/>
                <w:sz w:val="16"/>
                <w:szCs w:val="16"/>
              </w:rPr>
            </w:pPr>
            <w:r w:rsidRPr="008E5ED8">
              <w:rPr>
                <w:rFonts w:ascii="Arial" w:hAnsi="Arial" w:cs="Arial"/>
                <w:bCs/>
                <w:sz w:val="16"/>
                <w:szCs w:val="16"/>
              </w:rPr>
              <w:t>(988)</w:t>
            </w:r>
          </w:p>
        </w:tc>
        <w:tc>
          <w:tcPr>
            <w:tcW w:w="990" w:type="dxa"/>
            <w:noWrap/>
            <w:tcMar>
              <w:top w:w="15" w:type="dxa"/>
              <w:left w:w="15" w:type="dxa"/>
              <w:bottom w:w="0" w:type="dxa"/>
              <w:right w:w="15" w:type="dxa"/>
            </w:tcMar>
            <w:vAlign w:val="bottom"/>
          </w:tcPr>
          <w:p w:rsidR="0032775E" w:rsidRPr="008E5ED8" w:rsidDel="003D3255" w:rsidRDefault="0032775E" w:rsidP="004E76C2">
            <w:pPr>
              <w:ind w:right="56"/>
              <w:jc w:val="right"/>
              <w:rPr>
                <w:rFonts w:ascii="Arial" w:hAnsi="Arial" w:cs="Arial"/>
                <w:bCs/>
                <w:sz w:val="16"/>
                <w:szCs w:val="16"/>
              </w:rPr>
            </w:pPr>
            <w:r w:rsidRPr="008E5ED8">
              <w:rPr>
                <w:rFonts w:ascii="Arial" w:hAnsi="Arial" w:cs="Arial"/>
                <w:bCs/>
                <w:sz w:val="16"/>
                <w:szCs w:val="16"/>
              </w:rPr>
              <w:t>-</w:t>
            </w:r>
          </w:p>
        </w:tc>
        <w:tc>
          <w:tcPr>
            <w:tcW w:w="907" w:type="dxa"/>
            <w:vAlign w:val="bottom"/>
          </w:tcPr>
          <w:p w:rsidR="0032775E" w:rsidRPr="008E5ED8" w:rsidDel="003D3255" w:rsidRDefault="0032775E" w:rsidP="004E76C2">
            <w:pPr>
              <w:ind w:right="56"/>
              <w:jc w:val="right"/>
              <w:rPr>
                <w:rFonts w:ascii="Arial" w:hAnsi="Arial" w:cs="Arial"/>
                <w:bCs/>
                <w:sz w:val="16"/>
                <w:szCs w:val="16"/>
              </w:rPr>
            </w:pPr>
            <w:r w:rsidRPr="008E5ED8">
              <w:rPr>
                <w:rFonts w:ascii="Arial" w:hAnsi="Arial" w:cs="Arial"/>
                <w:bCs/>
                <w:sz w:val="16"/>
                <w:szCs w:val="16"/>
              </w:rPr>
              <w:t>988</w:t>
            </w:r>
          </w:p>
        </w:tc>
        <w:tc>
          <w:tcPr>
            <w:tcW w:w="901" w:type="dxa"/>
            <w:vAlign w:val="bottom"/>
          </w:tcPr>
          <w:p w:rsidR="0032775E" w:rsidRPr="008E5ED8" w:rsidDel="003D3255" w:rsidRDefault="0032775E" w:rsidP="004E76C2">
            <w:pPr>
              <w:ind w:right="56"/>
              <w:jc w:val="right"/>
              <w:rPr>
                <w:rFonts w:ascii="Arial" w:hAnsi="Arial" w:cs="Arial"/>
                <w:bCs/>
                <w:sz w:val="16"/>
                <w:szCs w:val="16"/>
              </w:rPr>
            </w:pPr>
            <w:r w:rsidRPr="008E5ED8">
              <w:rPr>
                <w:rFonts w:ascii="Arial" w:hAnsi="Arial" w:cs="Arial"/>
                <w:bCs/>
                <w:sz w:val="16"/>
                <w:szCs w:val="16"/>
              </w:rPr>
              <w:t>15.321</w:t>
            </w:r>
          </w:p>
        </w:tc>
        <w:tc>
          <w:tcPr>
            <w:tcW w:w="800" w:type="dxa"/>
            <w:noWrap/>
            <w:tcMar>
              <w:top w:w="15" w:type="dxa"/>
              <w:left w:w="15" w:type="dxa"/>
              <w:bottom w:w="0" w:type="dxa"/>
              <w:right w:w="15" w:type="dxa"/>
            </w:tcMar>
            <w:vAlign w:val="bottom"/>
          </w:tcPr>
          <w:p w:rsidR="0032775E" w:rsidRPr="008E5ED8" w:rsidDel="003D3255" w:rsidRDefault="0032775E" w:rsidP="004E76C2">
            <w:pPr>
              <w:ind w:right="56"/>
              <w:jc w:val="right"/>
              <w:rPr>
                <w:rFonts w:ascii="Arial" w:hAnsi="Arial" w:cs="Arial"/>
                <w:bCs/>
                <w:sz w:val="16"/>
                <w:szCs w:val="16"/>
              </w:rPr>
            </w:pPr>
            <w:r w:rsidRPr="008E5ED8">
              <w:rPr>
                <w:rFonts w:ascii="Arial" w:hAnsi="Arial" w:cs="Arial"/>
                <w:bCs/>
                <w:sz w:val="16"/>
                <w:szCs w:val="16"/>
              </w:rPr>
              <w:t>15.321</w:t>
            </w:r>
          </w:p>
        </w:tc>
      </w:tr>
      <w:tr w:rsidR="0032775E" w:rsidRPr="008E5ED8" w:rsidTr="004E76C2">
        <w:trPr>
          <w:trHeight w:val="113"/>
        </w:trPr>
        <w:tc>
          <w:tcPr>
            <w:tcW w:w="3188" w:type="dxa"/>
            <w:noWrap/>
            <w:tcMar>
              <w:top w:w="15" w:type="dxa"/>
              <w:left w:w="15" w:type="dxa"/>
              <w:bottom w:w="0" w:type="dxa"/>
              <w:right w:w="15" w:type="dxa"/>
            </w:tcMar>
            <w:vAlign w:val="center"/>
          </w:tcPr>
          <w:p w:rsidR="0032775E" w:rsidRPr="008E5ED8" w:rsidRDefault="0032775E" w:rsidP="00B063D8">
            <w:pPr>
              <w:ind w:left="240"/>
              <w:jc w:val="both"/>
              <w:rPr>
                <w:rFonts w:ascii="Arial" w:hAnsi="Arial" w:cs="Arial"/>
                <w:iCs/>
                <w:sz w:val="16"/>
                <w:szCs w:val="16"/>
              </w:rPr>
            </w:pPr>
            <w:r w:rsidRPr="008E5ED8">
              <w:rPr>
                <w:rFonts w:ascii="Arial" w:eastAsia="Arial Unicode MS" w:hAnsi="Arial" w:cs="Arial"/>
                <w:iCs/>
                <w:sz w:val="16"/>
                <w:szCs w:val="16"/>
              </w:rPr>
              <w:t xml:space="preserve">Dönem sonu bakiyesi: </w:t>
            </w:r>
            <w:r w:rsidRPr="008E5ED8">
              <w:rPr>
                <w:rFonts w:ascii="Arial" w:eastAsia="Arial Unicode MS" w:hAnsi="Arial" w:cs="Arial"/>
                <w:sz w:val="16"/>
                <w:szCs w:val="16"/>
              </w:rPr>
              <w:t>31 Aralık 201</w:t>
            </w:r>
            <w:r w:rsidR="00CF378A" w:rsidRPr="008E5ED8">
              <w:rPr>
                <w:rFonts w:ascii="Arial" w:eastAsia="Arial Unicode MS" w:hAnsi="Arial" w:cs="Arial"/>
                <w:sz w:val="16"/>
                <w:szCs w:val="16"/>
              </w:rPr>
              <w:t>1</w:t>
            </w:r>
          </w:p>
        </w:tc>
        <w:tc>
          <w:tcPr>
            <w:tcW w:w="1241" w:type="dxa"/>
            <w:noWrap/>
            <w:tcMar>
              <w:top w:w="15" w:type="dxa"/>
              <w:left w:w="15" w:type="dxa"/>
              <w:bottom w:w="0" w:type="dxa"/>
              <w:right w:w="15" w:type="dxa"/>
            </w:tcMar>
            <w:vAlign w:val="bottom"/>
          </w:tcPr>
          <w:p w:rsidR="0032775E" w:rsidRPr="008E5ED8" w:rsidRDefault="0032775E" w:rsidP="004E76C2">
            <w:pPr>
              <w:ind w:right="56"/>
              <w:jc w:val="right"/>
              <w:rPr>
                <w:rFonts w:ascii="Arial" w:hAnsi="Arial" w:cs="Arial"/>
                <w:b/>
                <w:sz w:val="16"/>
                <w:szCs w:val="16"/>
              </w:rPr>
            </w:pPr>
            <w:r w:rsidRPr="008E5ED8">
              <w:rPr>
                <w:rFonts w:ascii="Arial" w:hAnsi="Arial" w:cs="Arial"/>
                <w:b/>
                <w:sz w:val="16"/>
                <w:szCs w:val="16"/>
              </w:rPr>
              <w:t>176.433</w:t>
            </w:r>
          </w:p>
        </w:tc>
        <w:tc>
          <w:tcPr>
            <w:tcW w:w="1151" w:type="dxa"/>
            <w:noWrap/>
            <w:tcMar>
              <w:top w:w="15" w:type="dxa"/>
              <w:left w:w="15" w:type="dxa"/>
              <w:bottom w:w="0" w:type="dxa"/>
              <w:right w:w="15" w:type="dxa"/>
            </w:tcMar>
            <w:vAlign w:val="bottom"/>
          </w:tcPr>
          <w:p w:rsidR="0032775E" w:rsidRPr="008E5ED8" w:rsidDel="003D3255" w:rsidRDefault="0032775E" w:rsidP="004E76C2">
            <w:pPr>
              <w:ind w:right="56"/>
              <w:jc w:val="right"/>
              <w:rPr>
                <w:rFonts w:ascii="Arial" w:hAnsi="Arial" w:cs="Arial"/>
                <w:b/>
                <w:sz w:val="16"/>
                <w:szCs w:val="16"/>
              </w:rPr>
            </w:pPr>
            <w:r w:rsidRPr="008E5ED8">
              <w:rPr>
                <w:rFonts w:ascii="Arial" w:hAnsi="Arial" w:cs="Arial"/>
                <w:b/>
                <w:sz w:val="16"/>
                <w:szCs w:val="16"/>
              </w:rPr>
              <w:t>-</w:t>
            </w:r>
          </w:p>
        </w:tc>
        <w:tc>
          <w:tcPr>
            <w:tcW w:w="990" w:type="dxa"/>
            <w:noWrap/>
            <w:tcMar>
              <w:top w:w="15" w:type="dxa"/>
              <w:left w:w="15" w:type="dxa"/>
              <w:bottom w:w="0" w:type="dxa"/>
              <w:right w:w="15" w:type="dxa"/>
            </w:tcMar>
            <w:vAlign w:val="bottom"/>
          </w:tcPr>
          <w:p w:rsidR="0032775E" w:rsidRPr="008E5ED8" w:rsidDel="003D3255" w:rsidRDefault="0032775E" w:rsidP="004E76C2">
            <w:pPr>
              <w:ind w:right="56"/>
              <w:jc w:val="right"/>
              <w:rPr>
                <w:rFonts w:ascii="Arial" w:hAnsi="Arial" w:cs="Arial"/>
                <w:b/>
                <w:sz w:val="16"/>
                <w:szCs w:val="16"/>
              </w:rPr>
            </w:pPr>
            <w:r w:rsidRPr="008E5ED8">
              <w:rPr>
                <w:rFonts w:ascii="Arial" w:hAnsi="Arial" w:cs="Arial"/>
                <w:b/>
                <w:sz w:val="16"/>
                <w:szCs w:val="16"/>
              </w:rPr>
              <w:t>2.502</w:t>
            </w:r>
          </w:p>
        </w:tc>
        <w:tc>
          <w:tcPr>
            <w:tcW w:w="907" w:type="dxa"/>
            <w:vAlign w:val="bottom"/>
          </w:tcPr>
          <w:p w:rsidR="0032775E" w:rsidRPr="008E5ED8" w:rsidDel="003D3255" w:rsidRDefault="0032775E" w:rsidP="004E76C2">
            <w:pPr>
              <w:ind w:right="56"/>
              <w:jc w:val="right"/>
              <w:rPr>
                <w:rFonts w:ascii="Arial" w:hAnsi="Arial" w:cs="Arial"/>
                <w:b/>
                <w:sz w:val="16"/>
                <w:szCs w:val="16"/>
              </w:rPr>
            </w:pPr>
            <w:r w:rsidRPr="008E5ED8">
              <w:rPr>
                <w:rFonts w:ascii="Arial" w:hAnsi="Arial" w:cs="Arial"/>
                <w:b/>
                <w:sz w:val="16"/>
                <w:szCs w:val="16"/>
              </w:rPr>
              <w:t>96.018</w:t>
            </w:r>
          </w:p>
        </w:tc>
        <w:tc>
          <w:tcPr>
            <w:tcW w:w="901" w:type="dxa"/>
            <w:vAlign w:val="bottom"/>
          </w:tcPr>
          <w:p w:rsidR="0032775E" w:rsidRPr="008E5ED8" w:rsidDel="003D3255" w:rsidRDefault="0032775E" w:rsidP="004E76C2">
            <w:pPr>
              <w:ind w:right="56"/>
              <w:jc w:val="right"/>
              <w:rPr>
                <w:rFonts w:ascii="Arial" w:hAnsi="Arial" w:cs="Arial"/>
                <w:b/>
                <w:sz w:val="16"/>
                <w:szCs w:val="16"/>
              </w:rPr>
            </w:pPr>
            <w:r w:rsidRPr="008E5ED8">
              <w:rPr>
                <w:rFonts w:ascii="Arial" w:hAnsi="Arial" w:cs="Arial"/>
                <w:b/>
                <w:sz w:val="16"/>
                <w:szCs w:val="16"/>
              </w:rPr>
              <w:t>18.585</w:t>
            </w:r>
          </w:p>
        </w:tc>
        <w:tc>
          <w:tcPr>
            <w:tcW w:w="800" w:type="dxa"/>
            <w:noWrap/>
            <w:tcMar>
              <w:top w:w="15" w:type="dxa"/>
              <w:left w:w="15" w:type="dxa"/>
              <w:bottom w:w="0" w:type="dxa"/>
              <w:right w:w="15" w:type="dxa"/>
            </w:tcMar>
            <w:vAlign w:val="bottom"/>
          </w:tcPr>
          <w:p w:rsidR="0032775E" w:rsidRPr="008E5ED8" w:rsidDel="003D3255" w:rsidRDefault="0032775E" w:rsidP="004E76C2">
            <w:pPr>
              <w:ind w:right="56"/>
              <w:jc w:val="right"/>
              <w:rPr>
                <w:rFonts w:ascii="Arial" w:hAnsi="Arial" w:cs="Arial"/>
                <w:b/>
                <w:sz w:val="16"/>
                <w:szCs w:val="16"/>
              </w:rPr>
            </w:pPr>
            <w:r w:rsidRPr="008E5ED8">
              <w:rPr>
                <w:rFonts w:ascii="Arial" w:hAnsi="Arial" w:cs="Arial"/>
                <w:b/>
                <w:sz w:val="16"/>
                <w:szCs w:val="16"/>
              </w:rPr>
              <w:t>293.538</w:t>
            </w:r>
          </w:p>
        </w:tc>
      </w:tr>
      <w:tr w:rsidR="0032775E" w:rsidRPr="008E5ED8" w:rsidTr="004E76C2">
        <w:trPr>
          <w:trHeight w:val="113"/>
        </w:trPr>
        <w:tc>
          <w:tcPr>
            <w:tcW w:w="3188" w:type="dxa"/>
            <w:noWrap/>
            <w:tcMar>
              <w:top w:w="15" w:type="dxa"/>
              <w:left w:w="15" w:type="dxa"/>
              <w:bottom w:w="0" w:type="dxa"/>
              <w:right w:w="15" w:type="dxa"/>
            </w:tcMar>
            <w:vAlign w:val="center"/>
          </w:tcPr>
          <w:p w:rsidR="0032775E" w:rsidRPr="008E5ED8" w:rsidRDefault="0032775E" w:rsidP="00B063D8">
            <w:pPr>
              <w:ind w:left="240"/>
              <w:jc w:val="both"/>
              <w:rPr>
                <w:rFonts w:ascii="Arial" w:eastAsia="Arial Unicode MS" w:hAnsi="Arial" w:cs="Arial"/>
                <w:iCs/>
                <w:sz w:val="16"/>
                <w:szCs w:val="16"/>
              </w:rPr>
            </w:pPr>
          </w:p>
        </w:tc>
        <w:tc>
          <w:tcPr>
            <w:tcW w:w="1241" w:type="dxa"/>
            <w:noWrap/>
            <w:tcMar>
              <w:top w:w="15" w:type="dxa"/>
              <w:left w:w="15" w:type="dxa"/>
              <w:bottom w:w="0" w:type="dxa"/>
              <w:right w:w="15" w:type="dxa"/>
            </w:tcMar>
            <w:vAlign w:val="bottom"/>
          </w:tcPr>
          <w:p w:rsidR="0032775E" w:rsidRPr="008E5ED8" w:rsidRDefault="0032775E" w:rsidP="004E76C2">
            <w:pPr>
              <w:ind w:right="56"/>
              <w:jc w:val="right"/>
              <w:rPr>
                <w:rFonts w:ascii="Arial" w:hAnsi="Arial" w:cs="Arial"/>
                <w:b/>
                <w:sz w:val="16"/>
                <w:szCs w:val="16"/>
              </w:rPr>
            </w:pPr>
          </w:p>
        </w:tc>
        <w:tc>
          <w:tcPr>
            <w:tcW w:w="1151" w:type="dxa"/>
            <w:noWrap/>
            <w:tcMar>
              <w:top w:w="15" w:type="dxa"/>
              <w:left w:w="15" w:type="dxa"/>
              <w:bottom w:w="0" w:type="dxa"/>
              <w:right w:w="15" w:type="dxa"/>
            </w:tcMar>
            <w:vAlign w:val="bottom"/>
          </w:tcPr>
          <w:p w:rsidR="0032775E" w:rsidRPr="008E5ED8" w:rsidDel="003D3255" w:rsidRDefault="0032775E" w:rsidP="004E76C2">
            <w:pPr>
              <w:ind w:right="56"/>
              <w:jc w:val="right"/>
              <w:rPr>
                <w:rFonts w:ascii="Arial" w:hAnsi="Arial" w:cs="Arial"/>
                <w:b/>
                <w:sz w:val="16"/>
                <w:szCs w:val="16"/>
              </w:rPr>
            </w:pPr>
          </w:p>
        </w:tc>
        <w:tc>
          <w:tcPr>
            <w:tcW w:w="990" w:type="dxa"/>
            <w:noWrap/>
            <w:tcMar>
              <w:top w:w="15" w:type="dxa"/>
              <w:left w:w="15" w:type="dxa"/>
              <w:bottom w:w="0" w:type="dxa"/>
              <w:right w:w="15" w:type="dxa"/>
            </w:tcMar>
            <w:vAlign w:val="bottom"/>
          </w:tcPr>
          <w:p w:rsidR="0032775E" w:rsidRPr="008E5ED8" w:rsidDel="003D3255" w:rsidRDefault="0032775E" w:rsidP="004E76C2">
            <w:pPr>
              <w:ind w:right="56"/>
              <w:jc w:val="right"/>
              <w:rPr>
                <w:rFonts w:ascii="Arial" w:hAnsi="Arial" w:cs="Arial"/>
                <w:b/>
                <w:sz w:val="16"/>
                <w:szCs w:val="16"/>
              </w:rPr>
            </w:pPr>
          </w:p>
        </w:tc>
        <w:tc>
          <w:tcPr>
            <w:tcW w:w="907" w:type="dxa"/>
            <w:vAlign w:val="bottom"/>
          </w:tcPr>
          <w:p w:rsidR="0032775E" w:rsidRPr="008E5ED8" w:rsidDel="003D3255" w:rsidRDefault="0032775E" w:rsidP="004E76C2">
            <w:pPr>
              <w:ind w:right="56"/>
              <w:jc w:val="right"/>
              <w:rPr>
                <w:rFonts w:ascii="Arial" w:hAnsi="Arial" w:cs="Arial"/>
                <w:b/>
                <w:sz w:val="16"/>
                <w:szCs w:val="16"/>
              </w:rPr>
            </w:pPr>
          </w:p>
        </w:tc>
        <w:tc>
          <w:tcPr>
            <w:tcW w:w="901" w:type="dxa"/>
            <w:vAlign w:val="bottom"/>
          </w:tcPr>
          <w:p w:rsidR="0032775E" w:rsidRPr="008E5ED8" w:rsidDel="003D3255" w:rsidRDefault="0032775E" w:rsidP="004E76C2">
            <w:pPr>
              <w:ind w:right="56"/>
              <w:jc w:val="right"/>
              <w:rPr>
                <w:rFonts w:ascii="Arial" w:hAnsi="Arial" w:cs="Arial"/>
                <w:b/>
                <w:sz w:val="16"/>
                <w:szCs w:val="16"/>
              </w:rPr>
            </w:pPr>
          </w:p>
        </w:tc>
        <w:tc>
          <w:tcPr>
            <w:tcW w:w="800" w:type="dxa"/>
            <w:noWrap/>
            <w:tcMar>
              <w:top w:w="15" w:type="dxa"/>
              <w:left w:w="15" w:type="dxa"/>
              <w:bottom w:w="0" w:type="dxa"/>
              <w:right w:w="15" w:type="dxa"/>
            </w:tcMar>
            <w:vAlign w:val="bottom"/>
          </w:tcPr>
          <w:p w:rsidR="0032775E" w:rsidRPr="008E5ED8" w:rsidDel="003D3255" w:rsidRDefault="0032775E" w:rsidP="004E76C2">
            <w:pPr>
              <w:ind w:right="56"/>
              <w:jc w:val="right"/>
              <w:rPr>
                <w:rFonts w:ascii="Arial" w:hAnsi="Arial" w:cs="Arial"/>
                <w:b/>
                <w:sz w:val="16"/>
                <w:szCs w:val="16"/>
              </w:rPr>
            </w:pPr>
          </w:p>
        </w:tc>
      </w:tr>
      <w:tr w:rsidR="0032775E" w:rsidRPr="008E5ED8" w:rsidTr="004E76C2">
        <w:trPr>
          <w:trHeight w:val="113"/>
        </w:trPr>
        <w:tc>
          <w:tcPr>
            <w:tcW w:w="3188" w:type="dxa"/>
            <w:noWrap/>
            <w:tcMar>
              <w:top w:w="15" w:type="dxa"/>
              <w:left w:w="15" w:type="dxa"/>
              <w:bottom w:w="0" w:type="dxa"/>
              <w:right w:w="15" w:type="dxa"/>
            </w:tcMar>
            <w:vAlign w:val="center"/>
          </w:tcPr>
          <w:p w:rsidR="0032775E" w:rsidRPr="008E5ED8" w:rsidRDefault="0032775E" w:rsidP="00B063D8">
            <w:pPr>
              <w:jc w:val="both"/>
              <w:rPr>
                <w:rFonts w:ascii="Arial" w:hAnsi="Arial" w:cs="Arial"/>
                <w:b/>
                <w:iCs/>
                <w:sz w:val="16"/>
                <w:szCs w:val="16"/>
              </w:rPr>
            </w:pPr>
            <w:r w:rsidRPr="008E5ED8">
              <w:rPr>
                <w:rFonts w:ascii="Arial" w:hAnsi="Arial" w:cs="Arial"/>
                <w:b/>
                <w:iCs/>
                <w:sz w:val="16"/>
                <w:szCs w:val="16"/>
              </w:rPr>
              <w:t>Birikmiş Amortisman (-)</w:t>
            </w:r>
          </w:p>
        </w:tc>
        <w:tc>
          <w:tcPr>
            <w:tcW w:w="1241" w:type="dxa"/>
            <w:noWrap/>
            <w:tcMar>
              <w:top w:w="15" w:type="dxa"/>
              <w:left w:w="15" w:type="dxa"/>
              <w:bottom w:w="0" w:type="dxa"/>
              <w:right w:w="15" w:type="dxa"/>
            </w:tcMar>
            <w:vAlign w:val="bottom"/>
          </w:tcPr>
          <w:p w:rsidR="0032775E" w:rsidRPr="008E5ED8" w:rsidRDefault="0032775E" w:rsidP="004E76C2">
            <w:pPr>
              <w:ind w:right="56"/>
              <w:jc w:val="right"/>
              <w:rPr>
                <w:rFonts w:ascii="Arial" w:hAnsi="Arial" w:cs="Arial"/>
                <w:bCs/>
                <w:sz w:val="16"/>
                <w:szCs w:val="16"/>
              </w:rPr>
            </w:pPr>
          </w:p>
        </w:tc>
        <w:tc>
          <w:tcPr>
            <w:tcW w:w="1151" w:type="dxa"/>
            <w:noWrap/>
            <w:tcMar>
              <w:top w:w="15" w:type="dxa"/>
              <w:left w:w="15" w:type="dxa"/>
              <w:bottom w:w="0" w:type="dxa"/>
              <w:right w:w="15" w:type="dxa"/>
            </w:tcMar>
            <w:vAlign w:val="bottom"/>
          </w:tcPr>
          <w:p w:rsidR="0032775E" w:rsidRPr="008E5ED8" w:rsidRDefault="0032775E" w:rsidP="004E76C2">
            <w:pPr>
              <w:ind w:right="56"/>
              <w:jc w:val="right"/>
              <w:rPr>
                <w:rFonts w:ascii="Arial" w:hAnsi="Arial" w:cs="Arial"/>
                <w:bCs/>
                <w:sz w:val="16"/>
                <w:szCs w:val="16"/>
              </w:rPr>
            </w:pPr>
          </w:p>
        </w:tc>
        <w:tc>
          <w:tcPr>
            <w:tcW w:w="990" w:type="dxa"/>
            <w:noWrap/>
            <w:tcMar>
              <w:top w:w="15" w:type="dxa"/>
              <w:left w:w="15" w:type="dxa"/>
              <w:bottom w:w="0" w:type="dxa"/>
              <w:right w:w="15" w:type="dxa"/>
            </w:tcMar>
            <w:vAlign w:val="bottom"/>
          </w:tcPr>
          <w:p w:rsidR="0032775E" w:rsidRPr="008E5ED8" w:rsidRDefault="0032775E" w:rsidP="004E76C2">
            <w:pPr>
              <w:ind w:right="56"/>
              <w:jc w:val="right"/>
              <w:rPr>
                <w:rFonts w:ascii="Arial" w:hAnsi="Arial" w:cs="Arial"/>
                <w:bCs/>
                <w:sz w:val="16"/>
                <w:szCs w:val="16"/>
              </w:rPr>
            </w:pPr>
          </w:p>
        </w:tc>
        <w:tc>
          <w:tcPr>
            <w:tcW w:w="907" w:type="dxa"/>
            <w:vAlign w:val="bottom"/>
          </w:tcPr>
          <w:p w:rsidR="0032775E" w:rsidRPr="008E5ED8" w:rsidRDefault="0032775E" w:rsidP="004E76C2">
            <w:pPr>
              <w:ind w:right="56"/>
              <w:jc w:val="right"/>
              <w:rPr>
                <w:rFonts w:ascii="Arial" w:hAnsi="Arial" w:cs="Arial"/>
                <w:bCs/>
                <w:sz w:val="16"/>
                <w:szCs w:val="16"/>
              </w:rPr>
            </w:pPr>
          </w:p>
        </w:tc>
        <w:tc>
          <w:tcPr>
            <w:tcW w:w="901" w:type="dxa"/>
            <w:vAlign w:val="bottom"/>
          </w:tcPr>
          <w:p w:rsidR="0032775E" w:rsidRPr="008E5ED8" w:rsidRDefault="0032775E" w:rsidP="004E76C2">
            <w:pPr>
              <w:ind w:right="56"/>
              <w:jc w:val="right"/>
              <w:rPr>
                <w:rFonts w:ascii="Arial" w:hAnsi="Arial" w:cs="Arial"/>
                <w:bCs/>
                <w:sz w:val="16"/>
                <w:szCs w:val="16"/>
              </w:rPr>
            </w:pPr>
          </w:p>
        </w:tc>
        <w:tc>
          <w:tcPr>
            <w:tcW w:w="800" w:type="dxa"/>
            <w:noWrap/>
            <w:tcMar>
              <w:top w:w="15" w:type="dxa"/>
              <w:left w:w="15" w:type="dxa"/>
              <w:bottom w:w="0" w:type="dxa"/>
              <w:right w:w="15" w:type="dxa"/>
            </w:tcMar>
            <w:vAlign w:val="bottom"/>
          </w:tcPr>
          <w:p w:rsidR="0032775E" w:rsidRPr="008E5ED8" w:rsidRDefault="0032775E" w:rsidP="004E76C2">
            <w:pPr>
              <w:ind w:right="56"/>
              <w:jc w:val="right"/>
              <w:rPr>
                <w:rFonts w:ascii="Arial" w:hAnsi="Arial" w:cs="Arial"/>
                <w:bCs/>
                <w:sz w:val="16"/>
                <w:szCs w:val="16"/>
              </w:rPr>
            </w:pPr>
          </w:p>
        </w:tc>
      </w:tr>
      <w:tr w:rsidR="0032775E" w:rsidRPr="008E5ED8" w:rsidTr="004E76C2">
        <w:trPr>
          <w:trHeight w:val="113"/>
        </w:trPr>
        <w:tc>
          <w:tcPr>
            <w:tcW w:w="3188" w:type="dxa"/>
            <w:noWrap/>
            <w:tcMar>
              <w:top w:w="15" w:type="dxa"/>
              <w:left w:w="15" w:type="dxa"/>
              <w:bottom w:w="0" w:type="dxa"/>
              <w:right w:w="15" w:type="dxa"/>
            </w:tcMar>
            <w:vAlign w:val="center"/>
          </w:tcPr>
          <w:p w:rsidR="0032775E" w:rsidRPr="008E5ED8" w:rsidRDefault="0032775E" w:rsidP="00B063D8">
            <w:pPr>
              <w:ind w:left="240"/>
              <w:jc w:val="both"/>
              <w:rPr>
                <w:rFonts w:ascii="Arial" w:eastAsia="Arial Unicode MS" w:hAnsi="Arial" w:cs="Arial"/>
                <w:iCs/>
                <w:sz w:val="16"/>
                <w:szCs w:val="16"/>
              </w:rPr>
            </w:pPr>
            <w:r w:rsidRPr="008E5ED8">
              <w:rPr>
                <w:rFonts w:ascii="Arial" w:eastAsia="Arial Unicode MS" w:hAnsi="Arial" w:cs="Arial"/>
                <w:iCs/>
                <w:sz w:val="16"/>
                <w:szCs w:val="16"/>
              </w:rPr>
              <w:t xml:space="preserve">Dönem başı bakiyesi: </w:t>
            </w:r>
            <w:r w:rsidRPr="008E5ED8">
              <w:rPr>
                <w:rFonts w:ascii="Arial" w:eastAsia="Arial Unicode MS" w:hAnsi="Arial" w:cs="Arial"/>
                <w:sz w:val="16"/>
                <w:szCs w:val="16"/>
              </w:rPr>
              <w:t>1 Ocak 201</w:t>
            </w:r>
            <w:r w:rsidR="00CF378A" w:rsidRPr="008E5ED8">
              <w:rPr>
                <w:rFonts w:ascii="Arial" w:eastAsia="Arial Unicode MS" w:hAnsi="Arial" w:cs="Arial"/>
                <w:sz w:val="16"/>
                <w:szCs w:val="16"/>
              </w:rPr>
              <w:t>1</w:t>
            </w:r>
          </w:p>
        </w:tc>
        <w:tc>
          <w:tcPr>
            <w:tcW w:w="1241" w:type="dxa"/>
            <w:noWrap/>
            <w:tcMar>
              <w:top w:w="15" w:type="dxa"/>
              <w:left w:w="15" w:type="dxa"/>
              <w:bottom w:w="0" w:type="dxa"/>
              <w:right w:w="15" w:type="dxa"/>
            </w:tcMar>
            <w:vAlign w:val="bottom"/>
          </w:tcPr>
          <w:p w:rsidR="0032775E" w:rsidRPr="008E5ED8" w:rsidRDefault="0032775E" w:rsidP="004E76C2">
            <w:pPr>
              <w:ind w:right="56"/>
              <w:jc w:val="right"/>
              <w:rPr>
                <w:rFonts w:ascii="Arial" w:hAnsi="Arial" w:cs="Arial"/>
                <w:b/>
                <w:bCs/>
                <w:sz w:val="16"/>
                <w:szCs w:val="16"/>
              </w:rPr>
            </w:pPr>
            <w:r w:rsidRPr="008E5ED8">
              <w:rPr>
                <w:rFonts w:ascii="Arial" w:hAnsi="Arial" w:cs="Arial"/>
                <w:b/>
                <w:bCs/>
                <w:sz w:val="16"/>
                <w:szCs w:val="16"/>
              </w:rPr>
              <w:t>10.522</w:t>
            </w:r>
          </w:p>
        </w:tc>
        <w:tc>
          <w:tcPr>
            <w:tcW w:w="1151" w:type="dxa"/>
            <w:noWrap/>
            <w:tcMar>
              <w:top w:w="15" w:type="dxa"/>
              <w:left w:w="15" w:type="dxa"/>
              <w:bottom w:w="0" w:type="dxa"/>
              <w:right w:w="15" w:type="dxa"/>
            </w:tcMar>
            <w:vAlign w:val="bottom"/>
          </w:tcPr>
          <w:p w:rsidR="0032775E" w:rsidRPr="008E5ED8" w:rsidRDefault="0032775E" w:rsidP="004E76C2">
            <w:pPr>
              <w:ind w:right="56"/>
              <w:jc w:val="right"/>
              <w:rPr>
                <w:rFonts w:ascii="Arial" w:hAnsi="Arial" w:cs="Arial"/>
                <w:b/>
                <w:bCs/>
                <w:sz w:val="16"/>
                <w:szCs w:val="16"/>
              </w:rPr>
            </w:pPr>
            <w:r w:rsidRPr="008E5ED8">
              <w:rPr>
                <w:rFonts w:ascii="Arial" w:hAnsi="Arial" w:cs="Arial"/>
                <w:b/>
                <w:bCs/>
                <w:sz w:val="16"/>
                <w:szCs w:val="16"/>
              </w:rPr>
              <w:t>510</w:t>
            </w:r>
          </w:p>
        </w:tc>
        <w:tc>
          <w:tcPr>
            <w:tcW w:w="990" w:type="dxa"/>
            <w:noWrap/>
            <w:tcMar>
              <w:top w:w="15" w:type="dxa"/>
              <w:left w:w="15" w:type="dxa"/>
              <w:bottom w:w="0" w:type="dxa"/>
              <w:right w:w="15" w:type="dxa"/>
            </w:tcMar>
            <w:vAlign w:val="bottom"/>
          </w:tcPr>
          <w:p w:rsidR="0032775E" w:rsidRPr="008E5ED8" w:rsidRDefault="0032775E" w:rsidP="004E76C2">
            <w:pPr>
              <w:ind w:right="56"/>
              <w:jc w:val="right"/>
              <w:rPr>
                <w:rFonts w:ascii="Arial" w:hAnsi="Arial" w:cs="Arial"/>
                <w:b/>
                <w:bCs/>
                <w:sz w:val="16"/>
                <w:szCs w:val="16"/>
              </w:rPr>
            </w:pPr>
            <w:r w:rsidRPr="008E5ED8">
              <w:rPr>
                <w:rFonts w:ascii="Arial" w:hAnsi="Arial" w:cs="Arial"/>
                <w:b/>
                <w:bCs/>
                <w:sz w:val="16"/>
                <w:szCs w:val="16"/>
              </w:rPr>
              <w:t>2.018</w:t>
            </w:r>
          </w:p>
        </w:tc>
        <w:tc>
          <w:tcPr>
            <w:tcW w:w="907" w:type="dxa"/>
            <w:vAlign w:val="bottom"/>
          </w:tcPr>
          <w:p w:rsidR="0032775E" w:rsidRPr="008E5ED8" w:rsidRDefault="0032775E" w:rsidP="004E76C2">
            <w:pPr>
              <w:ind w:right="56"/>
              <w:jc w:val="right"/>
              <w:rPr>
                <w:rFonts w:ascii="Arial" w:hAnsi="Arial" w:cs="Arial"/>
                <w:b/>
                <w:bCs/>
                <w:sz w:val="16"/>
                <w:szCs w:val="16"/>
              </w:rPr>
            </w:pPr>
            <w:r w:rsidRPr="008E5ED8">
              <w:rPr>
                <w:rFonts w:ascii="Arial" w:hAnsi="Arial" w:cs="Arial"/>
                <w:b/>
                <w:bCs/>
                <w:sz w:val="16"/>
                <w:szCs w:val="16"/>
              </w:rPr>
              <w:t>38.502</w:t>
            </w:r>
          </w:p>
        </w:tc>
        <w:tc>
          <w:tcPr>
            <w:tcW w:w="901" w:type="dxa"/>
            <w:vAlign w:val="bottom"/>
          </w:tcPr>
          <w:p w:rsidR="0032775E" w:rsidRPr="008E5ED8" w:rsidRDefault="0032775E" w:rsidP="004E76C2">
            <w:pPr>
              <w:ind w:right="56"/>
              <w:jc w:val="right"/>
              <w:rPr>
                <w:rFonts w:ascii="Arial" w:hAnsi="Arial" w:cs="Arial"/>
                <w:b/>
                <w:bCs/>
                <w:sz w:val="16"/>
                <w:szCs w:val="16"/>
              </w:rPr>
            </w:pPr>
            <w:r w:rsidRPr="008E5ED8">
              <w:rPr>
                <w:rFonts w:ascii="Arial" w:hAnsi="Arial" w:cs="Arial"/>
                <w:b/>
                <w:bCs/>
                <w:sz w:val="16"/>
                <w:szCs w:val="16"/>
              </w:rPr>
              <w:t>336</w:t>
            </w:r>
          </w:p>
        </w:tc>
        <w:tc>
          <w:tcPr>
            <w:tcW w:w="800" w:type="dxa"/>
            <w:noWrap/>
            <w:tcMar>
              <w:top w:w="15" w:type="dxa"/>
              <w:left w:w="15" w:type="dxa"/>
              <w:bottom w:w="0" w:type="dxa"/>
              <w:right w:w="15" w:type="dxa"/>
            </w:tcMar>
            <w:vAlign w:val="bottom"/>
          </w:tcPr>
          <w:p w:rsidR="0032775E" w:rsidRPr="008E5ED8" w:rsidRDefault="0032775E" w:rsidP="004E76C2">
            <w:pPr>
              <w:ind w:right="56"/>
              <w:jc w:val="right"/>
              <w:rPr>
                <w:rFonts w:ascii="Arial" w:hAnsi="Arial" w:cs="Arial"/>
                <w:b/>
                <w:bCs/>
                <w:sz w:val="16"/>
                <w:szCs w:val="16"/>
              </w:rPr>
            </w:pPr>
            <w:r w:rsidRPr="008E5ED8">
              <w:rPr>
                <w:rFonts w:ascii="Arial" w:hAnsi="Arial" w:cs="Arial"/>
                <w:b/>
                <w:bCs/>
                <w:sz w:val="16"/>
                <w:szCs w:val="16"/>
              </w:rPr>
              <w:t>51.888</w:t>
            </w:r>
          </w:p>
        </w:tc>
      </w:tr>
      <w:tr w:rsidR="0032775E" w:rsidRPr="008E5ED8" w:rsidTr="004E76C2">
        <w:trPr>
          <w:trHeight w:val="113"/>
        </w:trPr>
        <w:tc>
          <w:tcPr>
            <w:tcW w:w="3188" w:type="dxa"/>
            <w:noWrap/>
            <w:tcMar>
              <w:top w:w="15" w:type="dxa"/>
              <w:left w:w="15" w:type="dxa"/>
              <w:bottom w:w="0" w:type="dxa"/>
              <w:right w:w="15" w:type="dxa"/>
            </w:tcMar>
            <w:vAlign w:val="center"/>
          </w:tcPr>
          <w:p w:rsidR="0032775E" w:rsidRPr="008E5ED8" w:rsidRDefault="0032775E" w:rsidP="00B063D8">
            <w:pPr>
              <w:ind w:left="240"/>
              <w:jc w:val="both"/>
              <w:rPr>
                <w:rFonts w:ascii="Arial" w:eastAsia="Arial Unicode MS" w:hAnsi="Arial" w:cs="Arial"/>
                <w:iCs/>
                <w:sz w:val="16"/>
                <w:szCs w:val="16"/>
              </w:rPr>
            </w:pPr>
            <w:r w:rsidRPr="008E5ED8">
              <w:rPr>
                <w:rFonts w:ascii="Arial" w:hAnsi="Arial" w:cs="Arial"/>
                <w:iCs/>
                <w:sz w:val="16"/>
                <w:szCs w:val="16"/>
              </w:rPr>
              <w:t xml:space="preserve">Cari dönem </w:t>
            </w:r>
            <w:proofErr w:type="gramStart"/>
            <w:r w:rsidRPr="008E5ED8">
              <w:rPr>
                <w:rFonts w:ascii="Arial" w:hAnsi="Arial" w:cs="Arial"/>
                <w:iCs/>
                <w:sz w:val="16"/>
                <w:szCs w:val="16"/>
              </w:rPr>
              <w:t>amortisman</w:t>
            </w:r>
            <w:proofErr w:type="gramEnd"/>
            <w:r w:rsidRPr="008E5ED8">
              <w:rPr>
                <w:rFonts w:ascii="Arial" w:hAnsi="Arial" w:cs="Arial"/>
                <w:iCs/>
                <w:sz w:val="16"/>
                <w:szCs w:val="16"/>
              </w:rPr>
              <w:t xml:space="preserve"> gideri</w:t>
            </w:r>
          </w:p>
        </w:tc>
        <w:tc>
          <w:tcPr>
            <w:tcW w:w="1241" w:type="dxa"/>
            <w:noWrap/>
            <w:tcMar>
              <w:top w:w="15" w:type="dxa"/>
              <w:left w:w="15" w:type="dxa"/>
              <w:bottom w:w="0" w:type="dxa"/>
              <w:right w:w="15" w:type="dxa"/>
            </w:tcMar>
            <w:vAlign w:val="bottom"/>
          </w:tcPr>
          <w:p w:rsidR="0032775E" w:rsidRPr="008E5ED8" w:rsidRDefault="0032775E" w:rsidP="004E76C2">
            <w:pPr>
              <w:ind w:right="56"/>
              <w:jc w:val="right"/>
              <w:rPr>
                <w:rFonts w:ascii="Arial" w:hAnsi="Arial" w:cs="Arial"/>
                <w:bCs/>
                <w:sz w:val="16"/>
                <w:szCs w:val="16"/>
              </w:rPr>
            </w:pPr>
            <w:r w:rsidRPr="008E5ED8">
              <w:rPr>
                <w:rFonts w:ascii="Arial" w:hAnsi="Arial" w:cs="Arial"/>
                <w:bCs/>
                <w:sz w:val="16"/>
                <w:szCs w:val="16"/>
              </w:rPr>
              <w:t>3.468</w:t>
            </w:r>
          </w:p>
        </w:tc>
        <w:tc>
          <w:tcPr>
            <w:tcW w:w="1151" w:type="dxa"/>
            <w:noWrap/>
            <w:tcMar>
              <w:top w:w="15" w:type="dxa"/>
              <w:left w:w="15" w:type="dxa"/>
              <w:bottom w:w="0" w:type="dxa"/>
              <w:right w:w="15" w:type="dxa"/>
            </w:tcMar>
            <w:vAlign w:val="bottom"/>
          </w:tcPr>
          <w:p w:rsidR="0032775E" w:rsidRPr="008E5ED8" w:rsidRDefault="0032775E" w:rsidP="004E76C2">
            <w:pPr>
              <w:ind w:right="56"/>
              <w:jc w:val="right"/>
              <w:rPr>
                <w:rFonts w:ascii="Arial" w:hAnsi="Arial" w:cs="Arial"/>
                <w:bCs/>
                <w:sz w:val="16"/>
                <w:szCs w:val="16"/>
              </w:rPr>
            </w:pPr>
            <w:r w:rsidRPr="008E5ED8">
              <w:rPr>
                <w:rFonts w:ascii="Arial" w:hAnsi="Arial" w:cs="Arial"/>
                <w:bCs/>
                <w:sz w:val="16"/>
                <w:szCs w:val="16"/>
              </w:rPr>
              <w:t>-</w:t>
            </w:r>
          </w:p>
        </w:tc>
        <w:tc>
          <w:tcPr>
            <w:tcW w:w="990" w:type="dxa"/>
            <w:noWrap/>
            <w:tcMar>
              <w:top w:w="15" w:type="dxa"/>
              <w:left w:w="15" w:type="dxa"/>
              <w:bottom w:w="0" w:type="dxa"/>
              <w:right w:w="15" w:type="dxa"/>
            </w:tcMar>
            <w:vAlign w:val="bottom"/>
          </w:tcPr>
          <w:p w:rsidR="0032775E" w:rsidRPr="008E5ED8" w:rsidRDefault="0032775E" w:rsidP="004E76C2">
            <w:pPr>
              <w:ind w:right="56"/>
              <w:jc w:val="right"/>
              <w:rPr>
                <w:rFonts w:ascii="Arial" w:hAnsi="Arial" w:cs="Arial"/>
                <w:bCs/>
                <w:sz w:val="16"/>
                <w:szCs w:val="16"/>
              </w:rPr>
            </w:pPr>
            <w:r w:rsidRPr="008E5ED8">
              <w:rPr>
                <w:rFonts w:ascii="Arial" w:hAnsi="Arial" w:cs="Arial"/>
                <w:bCs/>
                <w:sz w:val="16"/>
                <w:szCs w:val="16"/>
              </w:rPr>
              <w:t>467</w:t>
            </w:r>
          </w:p>
        </w:tc>
        <w:tc>
          <w:tcPr>
            <w:tcW w:w="907" w:type="dxa"/>
            <w:vAlign w:val="bottom"/>
          </w:tcPr>
          <w:p w:rsidR="0032775E" w:rsidRPr="008E5ED8" w:rsidRDefault="0032775E" w:rsidP="004E76C2">
            <w:pPr>
              <w:ind w:right="56"/>
              <w:jc w:val="right"/>
              <w:rPr>
                <w:rFonts w:ascii="Arial" w:hAnsi="Arial" w:cs="Arial"/>
                <w:bCs/>
                <w:sz w:val="16"/>
                <w:szCs w:val="16"/>
              </w:rPr>
            </w:pPr>
            <w:r w:rsidRPr="008E5ED8">
              <w:rPr>
                <w:rFonts w:ascii="Arial" w:hAnsi="Arial" w:cs="Arial"/>
                <w:bCs/>
                <w:sz w:val="16"/>
                <w:szCs w:val="16"/>
              </w:rPr>
              <w:t>9.489</w:t>
            </w:r>
          </w:p>
        </w:tc>
        <w:tc>
          <w:tcPr>
            <w:tcW w:w="901" w:type="dxa"/>
            <w:vAlign w:val="bottom"/>
          </w:tcPr>
          <w:p w:rsidR="0032775E" w:rsidRPr="008E5ED8" w:rsidRDefault="0032775E" w:rsidP="004E76C2">
            <w:pPr>
              <w:ind w:right="56"/>
              <w:jc w:val="right"/>
              <w:rPr>
                <w:rFonts w:ascii="Arial" w:hAnsi="Arial" w:cs="Arial"/>
                <w:bCs/>
                <w:sz w:val="16"/>
                <w:szCs w:val="16"/>
              </w:rPr>
            </w:pPr>
            <w:r w:rsidRPr="008E5ED8">
              <w:rPr>
                <w:rFonts w:ascii="Arial" w:hAnsi="Arial" w:cs="Arial"/>
                <w:bCs/>
                <w:sz w:val="16"/>
                <w:szCs w:val="16"/>
              </w:rPr>
              <w:t>278</w:t>
            </w:r>
          </w:p>
        </w:tc>
        <w:tc>
          <w:tcPr>
            <w:tcW w:w="800" w:type="dxa"/>
            <w:noWrap/>
            <w:tcMar>
              <w:top w:w="15" w:type="dxa"/>
              <w:left w:w="15" w:type="dxa"/>
              <w:bottom w:w="0" w:type="dxa"/>
              <w:right w:w="15" w:type="dxa"/>
            </w:tcMar>
            <w:vAlign w:val="bottom"/>
          </w:tcPr>
          <w:p w:rsidR="0032775E" w:rsidRPr="008E5ED8" w:rsidRDefault="0032775E" w:rsidP="004E76C2">
            <w:pPr>
              <w:ind w:right="56"/>
              <w:jc w:val="right"/>
              <w:rPr>
                <w:rFonts w:ascii="Arial" w:hAnsi="Arial" w:cs="Arial"/>
                <w:bCs/>
                <w:sz w:val="16"/>
                <w:szCs w:val="16"/>
              </w:rPr>
            </w:pPr>
            <w:r w:rsidRPr="008E5ED8">
              <w:rPr>
                <w:rFonts w:ascii="Arial" w:hAnsi="Arial" w:cs="Arial"/>
                <w:bCs/>
                <w:sz w:val="16"/>
                <w:szCs w:val="16"/>
              </w:rPr>
              <w:t>13.702</w:t>
            </w:r>
          </w:p>
        </w:tc>
      </w:tr>
      <w:tr w:rsidR="0032775E" w:rsidRPr="008E5ED8" w:rsidTr="004E76C2">
        <w:trPr>
          <w:trHeight w:val="113"/>
        </w:trPr>
        <w:tc>
          <w:tcPr>
            <w:tcW w:w="3188" w:type="dxa"/>
            <w:noWrap/>
            <w:tcMar>
              <w:top w:w="15" w:type="dxa"/>
              <w:left w:w="15" w:type="dxa"/>
              <w:bottom w:w="0" w:type="dxa"/>
              <w:right w:w="15" w:type="dxa"/>
            </w:tcMar>
            <w:vAlign w:val="center"/>
          </w:tcPr>
          <w:p w:rsidR="0032775E" w:rsidRPr="008E5ED8" w:rsidRDefault="0032775E" w:rsidP="00B063D8">
            <w:pPr>
              <w:ind w:left="240"/>
              <w:jc w:val="both"/>
              <w:rPr>
                <w:rFonts w:ascii="Arial" w:eastAsia="Arial Unicode MS" w:hAnsi="Arial" w:cs="Arial"/>
                <w:iCs/>
                <w:sz w:val="16"/>
                <w:szCs w:val="16"/>
              </w:rPr>
            </w:pPr>
            <w:r w:rsidRPr="008E5ED8">
              <w:rPr>
                <w:rFonts w:ascii="Arial" w:hAnsi="Arial" w:cs="Arial"/>
                <w:iCs/>
                <w:sz w:val="16"/>
                <w:szCs w:val="16"/>
              </w:rPr>
              <w:t xml:space="preserve">Elden çıkarılanlara ait </w:t>
            </w:r>
            <w:proofErr w:type="gramStart"/>
            <w:r w:rsidRPr="008E5ED8">
              <w:rPr>
                <w:rFonts w:ascii="Arial" w:hAnsi="Arial" w:cs="Arial"/>
                <w:iCs/>
                <w:sz w:val="16"/>
                <w:szCs w:val="16"/>
              </w:rPr>
              <w:t>amortisman</w:t>
            </w:r>
            <w:proofErr w:type="gramEnd"/>
            <w:r w:rsidRPr="008E5ED8">
              <w:rPr>
                <w:rFonts w:ascii="Arial" w:hAnsi="Arial" w:cs="Arial"/>
                <w:iCs/>
                <w:sz w:val="16"/>
                <w:szCs w:val="16"/>
              </w:rPr>
              <w:t xml:space="preserve"> iptali</w:t>
            </w:r>
          </w:p>
        </w:tc>
        <w:tc>
          <w:tcPr>
            <w:tcW w:w="1241" w:type="dxa"/>
            <w:noWrap/>
            <w:tcMar>
              <w:top w:w="15" w:type="dxa"/>
              <w:left w:w="15" w:type="dxa"/>
              <w:bottom w:w="0" w:type="dxa"/>
              <w:right w:w="15" w:type="dxa"/>
            </w:tcMar>
            <w:vAlign w:val="bottom"/>
          </w:tcPr>
          <w:p w:rsidR="0032775E" w:rsidRPr="008E5ED8" w:rsidRDefault="0032775E" w:rsidP="004E76C2">
            <w:pPr>
              <w:ind w:right="56"/>
              <w:jc w:val="right"/>
              <w:rPr>
                <w:rFonts w:ascii="Arial" w:hAnsi="Arial" w:cs="Arial"/>
                <w:sz w:val="16"/>
                <w:szCs w:val="16"/>
              </w:rPr>
            </w:pPr>
            <w:r w:rsidRPr="008E5ED8">
              <w:rPr>
                <w:rFonts w:ascii="Arial" w:hAnsi="Arial" w:cs="Arial"/>
                <w:sz w:val="16"/>
                <w:szCs w:val="16"/>
              </w:rPr>
              <w:t>-</w:t>
            </w:r>
          </w:p>
        </w:tc>
        <w:tc>
          <w:tcPr>
            <w:tcW w:w="1151" w:type="dxa"/>
            <w:noWrap/>
            <w:tcMar>
              <w:top w:w="15" w:type="dxa"/>
              <w:left w:w="15" w:type="dxa"/>
              <w:bottom w:w="0" w:type="dxa"/>
              <w:right w:w="15" w:type="dxa"/>
            </w:tcMar>
            <w:vAlign w:val="bottom"/>
          </w:tcPr>
          <w:p w:rsidR="0032775E" w:rsidRPr="008E5ED8" w:rsidRDefault="0032775E" w:rsidP="004E76C2">
            <w:pPr>
              <w:ind w:right="56"/>
              <w:jc w:val="right"/>
              <w:rPr>
                <w:rFonts w:ascii="Arial" w:hAnsi="Arial" w:cs="Arial"/>
                <w:sz w:val="16"/>
                <w:szCs w:val="16"/>
              </w:rPr>
            </w:pPr>
            <w:r w:rsidRPr="008E5ED8">
              <w:rPr>
                <w:rFonts w:ascii="Arial" w:hAnsi="Arial" w:cs="Arial"/>
                <w:sz w:val="16"/>
                <w:szCs w:val="16"/>
              </w:rPr>
              <w:t>-</w:t>
            </w:r>
          </w:p>
        </w:tc>
        <w:tc>
          <w:tcPr>
            <w:tcW w:w="990" w:type="dxa"/>
            <w:noWrap/>
            <w:tcMar>
              <w:top w:w="15" w:type="dxa"/>
              <w:left w:w="15" w:type="dxa"/>
              <w:bottom w:w="0" w:type="dxa"/>
              <w:right w:w="15" w:type="dxa"/>
            </w:tcMar>
            <w:vAlign w:val="bottom"/>
          </w:tcPr>
          <w:p w:rsidR="0032775E" w:rsidRPr="008E5ED8" w:rsidRDefault="0032775E" w:rsidP="004E76C2">
            <w:pPr>
              <w:ind w:right="56"/>
              <w:jc w:val="right"/>
              <w:rPr>
                <w:rFonts w:ascii="Arial" w:hAnsi="Arial" w:cs="Arial"/>
                <w:sz w:val="16"/>
                <w:szCs w:val="16"/>
              </w:rPr>
            </w:pPr>
            <w:r w:rsidRPr="008E5ED8">
              <w:rPr>
                <w:rFonts w:ascii="Arial" w:hAnsi="Arial" w:cs="Arial"/>
                <w:sz w:val="16"/>
                <w:szCs w:val="16"/>
              </w:rPr>
              <w:t>(764)</w:t>
            </w:r>
          </w:p>
        </w:tc>
        <w:tc>
          <w:tcPr>
            <w:tcW w:w="907" w:type="dxa"/>
            <w:vAlign w:val="bottom"/>
          </w:tcPr>
          <w:p w:rsidR="0032775E" w:rsidRPr="008E5ED8" w:rsidRDefault="0032775E" w:rsidP="004E76C2">
            <w:pPr>
              <w:ind w:right="56"/>
              <w:jc w:val="right"/>
              <w:rPr>
                <w:rFonts w:ascii="Arial" w:hAnsi="Arial" w:cs="Arial"/>
                <w:sz w:val="16"/>
                <w:szCs w:val="16"/>
              </w:rPr>
            </w:pPr>
            <w:r w:rsidRPr="008E5ED8">
              <w:rPr>
                <w:rFonts w:ascii="Arial" w:hAnsi="Arial" w:cs="Arial"/>
                <w:sz w:val="16"/>
                <w:szCs w:val="16"/>
              </w:rPr>
              <w:t>(2.300)</w:t>
            </w:r>
          </w:p>
        </w:tc>
        <w:tc>
          <w:tcPr>
            <w:tcW w:w="901" w:type="dxa"/>
            <w:vAlign w:val="bottom"/>
          </w:tcPr>
          <w:p w:rsidR="0032775E" w:rsidRPr="008E5ED8" w:rsidRDefault="0032775E" w:rsidP="004E76C2">
            <w:pPr>
              <w:ind w:right="56"/>
              <w:jc w:val="right"/>
              <w:rPr>
                <w:rFonts w:ascii="Arial" w:hAnsi="Arial" w:cs="Arial"/>
                <w:sz w:val="16"/>
                <w:szCs w:val="16"/>
              </w:rPr>
            </w:pPr>
            <w:r w:rsidRPr="008E5ED8">
              <w:rPr>
                <w:rFonts w:ascii="Arial" w:hAnsi="Arial" w:cs="Arial"/>
                <w:sz w:val="16"/>
                <w:szCs w:val="16"/>
              </w:rPr>
              <w:t>(137)</w:t>
            </w:r>
          </w:p>
        </w:tc>
        <w:tc>
          <w:tcPr>
            <w:tcW w:w="800" w:type="dxa"/>
            <w:noWrap/>
            <w:tcMar>
              <w:top w:w="15" w:type="dxa"/>
              <w:left w:w="15" w:type="dxa"/>
              <w:bottom w:w="0" w:type="dxa"/>
              <w:right w:w="15" w:type="dxa"/>
            </w:tcMar>
            <w:vAlign w:val="bottom"/>
          </w:tcPr>
          <w:p w:rsidR="0032775E" w:rsidRPr="008E5ED8" w:rsidRDefault="0032775E" w:rsidP="004E76C2">
            <w:pPr>
              <w:ind w:right="56"/>
              <w:jc w:val="right"/>
              <w:rPr>
                <w:rFonts w:ascii="Arial" w:hAnsi="Arial" w:cs="Arial"/>
                <w:sz w:val="16"/>
                <w:szCs w:val="16"/>
              </w:rPr>
            </w:pPr>
            <w:r w:rsidRPr="008E5ED8">
              <w:rPr>
                <w:rFonts w:ascii="Arial" w:hAnsi="Arial" w:cs="Arial"/>
                <w:sz w:val="16"/>
                <w:szCs w:val="16"/>
              </w:rPr>
              <w:t>(3.201)</w:t>
            </w:r>
          </w:p>
        </w:tc>
      </w:tr>
      <w:tr w:rsidR="0032775E" w:rsidRPr="008E5ED8" w:rsidTr="004E76C2">
        <w:trPr>
          <w:trHeight w:val="113"/>
        </w:trPr>
        <w:tc>
          <w:tcPr>
            <w:tcW w:w="3188" w:type="dxa"/>
            <w:noWrap/>
            <w:tcMar>
              <w:top w:w="15" w:type="dxa"/>
              <w:left w:w="15" w:type="dxa"/>
              <w:bottom w:w="0" w:type="dxa"/>
              <w:right w:w="15" w:type="dxa"/>
            </w:tcMar>
            <w:vAlign w:val="center"/>
          </w:tcPr>
          <w:p w:rsidR="0032775E" w:rsidRPr="008E5ED8" w:rsidRDefault="0032775E" w:rsidP="00B063D8">
            <w:pPr>
              <w:ind w:left="240"/>
              <w:jc w:val="both"/>
              <w:rPr>
                <w:rFonts w:ascii="Arial" w:eastAsia="Arial Unicode MS" w:hAnsi="Arial" w:cs="Arial"/>
                <w:iCs/>
                <w:sz w:val="16"/>
                <w:szCs w:val="16"/>
              </w:rPr>
            </w:pPr>
            <w:r w:rsidRPr="008E5ED8">
              <w:rPr>
                <w:rFonts w:ascii="Arial" w:hAnsi="Arial" w:cs="Arial"/>
                <w:iCs/>
                <w:sz w:val="16"/>
                <w:szCs w:val="16"/>
              </w:rPr>
              <w:t>Transferler</w:t>
            </w:r>
          </w:p>
        </w:tc>
        <w:tc>
          <w:tcPr>
            <w:tcW w:w="1241" w:type="dxa"/>
            <w:noWrap/>
            <w:tcMar>
              <w:top w:w="15" w:type="dxa"/>
              <w:left w:w="15" w:type="dxa"/>
              <w:bottom w:w="0" w:type="dxa"/>
              <w:right w:w="15" w:type="dxa"/>
            </w:tcMar>
            <w:vAlign w:val="bottom"/>
          </w:tcPr>
          <w:p w:rsidR="0032775E" w:rsidRPr="008E5ED8" w:rsidRDefault="0032775E" w:rsidP="004E76C2">
            <w:pPr>
              <w:ind w:right="56"/>
              <w:jc w:val="right"/>
              <w:rPr>
                <w:rFonts w:ascii="Arial" w:hAnsi="Arial" w:cs="Arial"/>
                <w:sz w:val="16"/>
                <w:szCs w:val="16"/>
              </w:rPr>
            </w:pPr>
            <w:r w:rsidRPr="008E5ED8">
              <w:rPr>
                <w:rFonts w:ascii="Arial" w:hAnsi="Arial" w:cs="Arial"/>
                <w:sz w:val="16"/>
                <w:szCs w:val="16"/>
              </w:rPr>
              <w:t>-</w:t>
            </w:r>
          </w:p>
        </w:tc>
        <w:tc>
          <w:tcPr>
            <w:tcW w:w="1151" w:type="dxa"/>
            <w:noWrap/>
            <w:tcMar>
              <w:top w:w="15" w:type="dxa"/>
              <w:left w:w="15" w:type="dxa"/>
              <w:bottom w:w="0" w:type="dxa"/>
              <w:right w:w="15" w:type="dxa"/>
            </w:tcMar>
            <w:vAlign w:val="bottom"/>
          </w:tcPr>
          <w:p w:rsidR="0032775E" w:rsidRPr="008E5ED8" w:rsidRDefault="0032775E" w:rsidP="004E76C2">
            <w:pPr>
              <w:ind w:right="56"/>
              <w:jc w:val="right"/>
              <w:rPr>
                <w:rFonts w:ascii="Arial" w:hAnsi="Arial" w:cs="Arial"/>
                <w:sz w:val="16"/>
                <w:szCs w:val="16"/>
              </w:rPr>
            </w:pPr>
            <w:r w:rsidRPr="008E5ED8">
              <w:rPr>
                <w:rFonts w:ascii="Arial" w:hAnsi="Arial" w:cs="Arial"/>
                <w:sz w:val="16"/>
                <w:szCs w:val="16"/>
              </w:rPr>
              <w:t>(510)</w:t>
            </w:r>
          </w:p>
        </w:tc>
        <w:tc>
          <w:tcPr>
            <w:tcW w:w="990" w:type="dxa"/>
            <w:noWrap/>
            <w:tcMar>
              <w:top w:w="15" w:type="dxa"/>
              <w:left w:w="15" w:type="dxa"/>
              <w:bottom w:w="0" w:type="dxa"/>
              <w:right w:w="15" w:type="dxa"/>
            </w:tcMar>
            <w:vAlign w:val="bottom"/>
          </w:tcPr>
          <w:p w:rsidR="0032775E" w:rsidRPr="008E5ED8" w:rsidRDefault="0032775E" w:rsidP="004E76C2">
            <w:pPr>
              <w:ind w:right="56"/>
              <w:jc w:val="right"/>
              <w:rPr>
                <w:rFonts w:ascii="Arial" w:hAnsi="Arial" w:cs="Arial"/>
                <w:sz w:val="16"/>
                <w:szCs w:val="16"/>
              </w:rPr>
            </w:pPr>
            <w:r w:rsidRPr="008E5ED8">
              <w:rPr>
                <w:rFonts w:ascii="Arial" w:hAnsi="Arial" w:cs="Arial"/>
                <w:sz w:val="16"/>
                <w:szCs w:val="16"/>
              </w:rPr>
              <w:t>-</w:t>
            </w:r>
          </w:p>
        </w:tc>
        <w:tc>
          <w:tcPr>
            <w:tcW w:w="907" w:type="dxa"/>
            <w:vAlign w:val="bottom"/>
          </w:tcPr>
          <w:p w:rsidR="0032775E" w:rsidRPr="008E5ED8" w:rsidRDefault="0032775E" w:rsidP="004E76C2">
            <w:pPr>
              <w:ind w:right="56"/>
              <w:jc w:val="right"/>
              <w:rPr>
                <w:rFonts w:ascii="Arial" w:hAnsi="Arial" w:cs="Arial"/>
                <w:sz w:val="16"/>
                <w:szCs w:val="16"/>
              </w:rPr>
            </w:pPr>
            <w:r w:rsidRPr="008E5ED8">
              <w:rPr>
                <w:rFonts w:ascii="Arial" w:hAnsi="Arial" w:cs="Arial"/>
                <w:sz w:val="16"/>
                <w:szCs w:val="16"/>
              </w:rPr>
              <w:t>510</w:t>
            </w:r>
          </w:p>
        </w:tc>
        <w:tc>
          <w:tcPr>
            <w:tcW w:w="901" w:type="dxa"/>
            <w:vAlign w:val="bottom"/>
          </w:tcPr>
          <w:p w:rsidR="0032775E" w:rsidRPr="008E5ED8" w:rsidRDefault="0032775E" w:rsidP="004E76C2">
            <w:pPr>
              <w:ind w:right="56"/>
              <w:jc w:val="right"/>
              <w:rPr>
                <w:rFonts w:ascii="Arial" w:hAnsi="Arial" w:cs="Arial"/>
                <w:sz w:val="16"/>
                <w:szCs w:val="16"/>
              </w:rPr>
            </w:pPr>
            <w:r w:rsidRPr="008E5ED8">
              <w:rPr>
                <w:rFonts w:ascii="Arial" w:hAnsi="Arial" w:cs="Arial"/>
                <w:sz w:val="16"/>
                <w:szCs w:val="16"/>
              </w:rPr>
              <w:t>-</w:t>
            </w:r>
          </w:p>
        </w:tc>
        <w:tc>
          <w:tcPr>
            <w:tcW w:w="800" w:type="dxa"/>
            <w:noWrap/>
            <w:tcMar>
              <w:top w:w="15" w:type="dxa"/>
              <w:left w:w="15" w:type="dxa"/>
              <w:bottom w:w="0" w:type="dxa"/>
              <w:right w:w="15" w:type="dxa"/>
            </w:tcMar>
            <w:vAlign w:val="bottom"/>
          </w:tcPr>
          <w:p w:rsidR="0032775E" w:rsidRPr="008E5ED8" w:rsidRDefault="0032775E" w:rsidP="004E76C2">
            <w:pPr>
              <w:ind w:right="56"/>
              <w:jc w:val="right"/>
              <w:rPr>
                <w:rFonts w:ascii="Arial" w:hAnsi="Arial" w:cs="Arial"/>
                <w:sz w:val="16"/>
                <w:szCs w:val="16"/>
              </w:rPr>
            </w:pPr>
            <w:r w:rsidRPr="008E5ED8">
              <w:rPr>
                <w:rFonts w:ascii="Arial" w:hAnsi="Arial" w:cs="Arial"/>
                <w:sz w:val="16"/>
                <w:szCs w:val="16"/>
              </w:rPr>
              <w:t>-</w:t>
            </w:r>
          </w:p>
        </w:tc>
      </w:tr>
      <w:tr w:rsidR="0032775E" w:rsidRPr="008E5ED8" w:rsidTr="004E76C2">
        <w:trPr>
          <w:trHeight w:val="113"/>
        </w:trPr>
        <w:tc>
          <w:tcPr>
            <w:tcW w:w="3188" w:type="dxa"/>
            <w:noWrap/>
            <w:tcMar>
              <w:top w:w="15" w:type="dxa"/>
              <w:left w:w="15" w:type="dxa"/>
              <w:bottom w:w="0" w:type="dxa"/>
              <w:right w:w="15" w:type="dxa"/>
            </w:tcMar>
            <w:vAlign w:val="center"/>
          </w:tcPr>
          <w:p w:rsidR="0032775E" w:rsidRPr="008E5ED8" w:rsidRDefault="0032775E" w:rsidP="00B063D8">
            <w:pPr>
              <w:ind w:left="240"/>
              <w:jc w:val="both"/>
              <w:rPr>
                <w:rFonts w:ascii="Arial" w:eastAsia="Arial Unicode MS" w:hAnsi="Arial" w:cs="Arial"/>
                <w:iCs/>
                <w:sz w:val="16"/>
                <w:szCs w:val="16"/>
              </w:rPr>
            </w:pPr>
            <w:r w:rsidRPr="008E5ED8">
              <w:rPr>
                <w:rFonts w:ascii="Arial" w:eastAsia="Arial Unicode MS" w:hAnsi="Arial" w:cs="Arial"/>
                <w:iCs/>
                <w:sz w:val="16"/>
                <w:szCs w:val="16"/>
              </w:rPr>
              <w:t xml:space="preserve">Dönem sonu bakiyesi: </w:t>
            </w:r>
            <w:r w:rsidRPr="008E5ED8">
              <w:rPr>
                <w:rFonts w:ascii="Arial" w:eastAsia="Arial Unicode MS" w:hAnsi="Arial" w:cs="Arial"/>
                <w:sz w:val="16"/>
                <w:szCs w:val="16"/>
              </w:rPr>
              <w:t>31 Aralık 201</w:t>
            </w:r>
            <w:r w:rsidR="00CF378A" w:rsidRPr="008E5ED8">
              <w:rPr>
                <w:rFonts w:ascii="Arial" w:eastAsia="Arial Unicode MS" w:hAnsi="Arial" w:cs="Arial"/>
                <w:sz w:val="16"/>
                <w:szCs w:val="16"/>
              </w:rPr>
              <w:t>1</w:t>
            </w:r>
          </w:p>
        </w:tc>
        <w:tc>
          <w:tcPr>
            <w:tcW w:w="1241" w:type="dxa"/>
            <w:noWrap/>
            <w:tcMar>
              <w:top w:w="15" w:type="dxa"/>
              <w:left w:w="15" w:type="dxa"/>
              <w:bottom w:w="0" w:type="dxa"/>
              <w:right w:w="15" w:type="dxa"/>
            </w:tcMar>
            <w:vAlign w:val="bottom"/>
          </w:tcPr>
          <w:p w:rsidR="0032775E" w:rsidRPr="008E5ED8" w:rsidRDefault="0032775E" w:rsidP="004E76C2">
            <w:pPr>
              <w:ind w:right="56"/>
              <w:jc w:val="right"/>
              <w:rPr>
                <w:rFonts w:ascii="Arial" w:hAnsi="Arial" w:cs="Arial"/>
                <w:b/>
                <w:sz w:val="16"/>
                <w:szCs w:val="16"/>
              </w:rPr>
            </w:pPr>
            <w:r w:rsidRPr="008E5ED8">
              <w:rPr>
                <w:rFonts w:ascii="Arial" w:hAnsi="Arial" w:cs="Arial"/>
                <w:b/>
                <w:sz w:val="16"/>
                <w:szCs w:val="16"/>
              </w:rPr>
              <w:t>13.990</w:t>
            </w:r>
          </w:p>
        </w:tc>
        <w:tc>
          <w:tcPr>
            <w:tcW w:w="1151" w:type="dxa"/>
            <w:noWrap/>
            <w:tcMar>
              <w:top w:w="15" w:type="dxa"/>
              <w:left w:w="15" w:type="dxa"/>
              <w:bottom w:w="0" w:type="dxa"/>
              <w:right w:w="15" w:type="dxa"/>
            </w:tcMar>
            <w:vAlign w:val="bottom"/>
          </w:tcPr>
          <w:p w:rsidR="0032775E" w:rsidRPr="008E5ED8" w:rsidRDefault="0032775E" w:rsidP="004E76C2">
            <w:pPr>
              <w:ind w:right="56"/>
              <w:jc w:val="right"/>
              <w:rPr>
                <w:rFonts w:ascii="Arial" w:hAnsi="Arial" w:cs="Arial"/>
                <w:b/>
                <w:sz w:val="16"/>
                <w:szCs w:val="16"/>
              </w:rPr>
            </w:pPr>
            <w:r w:rsidRPr="008E5ED8">
              <w:rPr>
                <w:rFonts w:ascii="Arial" w:hAnsi="Arial" w:cs="Arial"/>
                <w:b/>
                <w:sz w:val="16"/>
                <w:szCs w:val="16"/>
              </w:rPr>
              <w:t>-</w:t>
            </w:r>
          </w:p>
        </w:tc>
        <w:tc>
          <w:tcPr>
            <w:tcW w:w="990" w:type="dxa"/>
            <w:noWrap/>
            <w:tcMar>
              <w:top w:w="15" w:type="dxa"/>
              <w:left w:w="15" w:type="dxa"/>
              <w:bottom w:w="0" w:type="dxa"/>
              <w:right w:w="15" w:type="dxa"/>
            </w:tcMar>
            <w:vAlign w:val="bottom"/>
          </w:tcPr>
          <w:p w:rsidR="0032775E" w:rsidRPr="008E5ED8" w:rsidRDefault="0032775E" w:rsidP="004E76C2">
            <w:pPr>
              <w:ind w:right="56"/>
              <w:jc w:val="right"/>
              <w:rPr>
                <w:rFonts w:ascii="Arial" w:hAnsi="Arial" w:cs="Arial"/>
                <w:b/>
                <w:sz w:val="16"/>
                <w:szCs w:val="16"/>
              </w:rPr>
            </w:pPr>
            <w:r w:rsidRPr="008E5ED8">
              <w:rPr>
                <w:rFonts w:ascii="Arial" w:hAnsi="Arial" w:cs="Arial"/>
                <w:b/>
                <w:sz w:val="16"/>
                <w:szCs w:val="16"/>
              </w:rPr>
              <w:t>1.721</w:t>
            </w:r>
          </w:p>
        </w:tc>
        <w:tc>
          <w:tcPr>
            <w:tcW w:w="907" w:type="dxa"/>
            <w:vAlign w:val="bottom"/>
          </w:tcPr>
          <w:p w:rsidR="0032775E" w:rsidRPr="008E5ED8" w:rsidRDefault="0032775E" w:rsidP="004E76C2">
            <w:pPr>
              <w:ind w:right="56"/>
              <w:jc w:val="right"/>
              <w:rPr>
                <w:rFonts w:ascii="Arial" w:hAnsi="Arial" w:cs="Arial"/>
                <w:b/>
                <w:sz w:val="16"/>
                <w:szCs w:val="16"/>
              </w:rPr>
            </w:pPr>
            <w:r w:rsidRPr="008E5ED8">
              <w:rPr>
                <w:rFonts w:ascii="Arial" w:hAnsi="Arial" w:cs="Arial"/>
                <w:b/>
                <w:sz w:val="16"/>
                <w:szCs w:val="16"/>
              </w:rPr>
              <w:t>46.201</w:t>
            </w:r>
          </w:p>
        </w:tc>
        <w:tc>
          <w:tcPr>
            <w:tcW w:w="901" w:type="dxa"/>
            <w:vAlign w:val="bottom"/>
          </w:tcPr>
          <w:p w:rsidR="0032775E" w:rsidRPr="008E5ED8" w:rsidRDefault="0032775E" w:rsidP="004E76C2">
            <w:pPr>
              <w:ind w:right="56"/>
              <w:jc w:val="right"/>
              <w:rPr>
                <w:rFonts w:ascii="Arial" w:hAnsi="Arial" w:cs="Arial"/>
                <w:b/>
                <w:sz w:val="16"/>
                <w:szCs w:val="16"/>
              </w:rPr>
            </w:pPr>
            <w:r w:rsidRPr="008E5ED8">
              <w:rPr>
                <w:rFonts w:ascii="Arial" w:hAnsi="Arial" w:cs="Arial"/>
                <w:b/>
                <w:sz w:val="16"/>
                <w:szCs w:val="16"/>
              </w:rPr>
              <w:t>477</w:t>
            </w:r>
          </w:p>
        </w:tc>
        <w:tc>
          <w:tcPr>
            <w:tcW w:w="800" w:type="dxa"/>
            <w:noWrap/>
            <w:tcMar>
              <w:top w:w="15" w:type="dxa"/>
              <w:left w:w="15" w:type="dxa"/>
              <w:bottom w:w="0" w:type="dxa"/>
              <w:right w:w="15" w:type="dxa"/>
            </w:tcMar>
            <w:vAlign w:val="bottom"/>
          </w:tcPr>
          <w:p w:rsidR="0032775E" w:rsidRPr="008E5ED8" w:rsidRDefault="0032775E" w:rsidP="004E76C2">
            <w:pPr>
              <w:ind w:right="56"/>
              <w:jc w:val="right"/>
              <w:rPr>
                <w:rFonts w:ascii="Arial" w:hAnsi="Arial" w:cs="Arial"/>
                <w:b/>
                <w:sz w:val="16"/>
                <w:szCs w:val="16"/>
              </w:rPr>
            </w:pPr>
            <w:r w:rsidRPr="008E5ED8">
              <w:rPr>
                <w:rFonts w:ascii="Arial" w:hAnsi="Arial" w:cs="Arial"/>
                <w:b/>
                <w:sz w:val="16"/>
                <w:szCs w:val="16"/>
              </w:rPr>
              <w:t>62.389</w:t>
            </w:r>
          </w:p>
        </w:tc>
      </w:tr>
      <w:tr w:rsidR="0032775E" w:rsidRPr="008E5ED8" w:rsidTr="004E76C2">
        <w:trPr>
          <w:trHeight w:val="113"/>
        </w:trPr>
        <w:tc>
          <w:tcPr>
            <w:tcW w:w="3188" w:type="dxa"/>
            <w:noWrap/>
            <w:tcMar>
              <w:top w:w="15" w:type="dxa"/>
              <w:left w:w="15" w:type="dxa"/>
              <w:bottom w:w="0" w:type="dxa"/>
              <w:right w:w="15" w:type="dxa"/>
            </w:tcMar>
            <w:vAlign w:val="center"/>
          </w:tcPr>
          <w:p w:rsidR="0032775E" w:rsidRPr="008E5ED8" w:rsidRDefault="0032775E" w:rsidP="00B063D8">
            <w:pPr>
              <w:ind w:left="360"/>
              <w:jc w:val="both"/>
              <w:rPr>
                <w:rFonts w:ascii="Arial" w:eastAsia="Arial Unicode MS" w:hAnsi="Arial" w:cs="Arial"/>
                <w:iCs/>
                <w:sz w:val="16"/>
                <w:szCs w:val="16"/>
              </w:rPr>
            </w:pPr>
          </w:p>
        </w:tc>
        <w:tc>
          <w:tcPr>
            <w:tcW w:w="1241" w:type="dxa"/>
            <w:noWrap/>
            <w:tcMar>
              <w:top w:w="15" w:type="dxa"/>
              <w:left w:w="15" w:type="dxa"/>
              <w:bottom w:w="0" w:type="dxa"/>
              <w:right w:w="15" w:type="dxa"/>
            </w:tcMar>
            <w:vAlign w:val="bottom"/>
          </w:tcPr>
          <w:p w:rsidR="0032775E" w:rsidRPr="008E5ED8" w:rsidRDefault="0032775E" w:rsidP="004E76C2">
            <w:pPr>
              <w:ind w:right="56"/>
              <w:jc w:val="right"/>
              <w:rPr>
                <w:rFonts w:ascii="Arial" w:hAnsi="Arial" w:cs="Arial"/>
                <w:sz w:val="16"/>
                <w:szCs w:val="16"/>
              </w:rPr>
            </w:pPr>
          </w:p>
        </w:tc>
        <w:tc>
          <w:tcPr>
            <w:tcW w:w="1151" w:type="dxa"/>
            <w:noWrap/>
            <w:tcMar>
              <w:top w:w="15" w:type="dxa"/>
              <w:left w:w="15" w:type="dxa"/>
              <w:bottom w:w="0" w:type="dxa"/>
              <w:right w:w="15" w:type="dxa"/>
            </w:tcMar>
            <w:vAlign w:val="bottom"/>
          </w:tcPr>
          <w:p w:rsidR="0032775E" w:rsidRPr="008E5ED8" w:rsidRDefault="0032775E" w:rsidP="004E76C2">
            <w:pPr>
              <w:ind w:right="56"/>
              <w:jc w:val="right"/>
              <w:rPr>
                <w:rFonts w:ascii="Arial" w:hAnsi="Arial" w:cs="Arial"/>
                <w:sz w:val="16"/>
                <w:szCs w:val="16"/>
              </w:rPr>
            </w:pPr>
          </w:p>
        </w:tc>
        <w:tc>
          <w:tcPr>
            <w:tcW w:w="990" w:type="dxa"/>
            <w:noWrap/>
            <w:tcMar>
              <w:top w:w="15" w:type="dxa"/>
              <w:left w:w="15" w:type="dxa"/>
              <w:bottom w:w="0" w:type="dxa"/>
              <w:right w:w="15" w:type="dxa"/>
            </w:tcMar>
            <w:vAlign w:val="bottom"/>
          </w:tcPr>
          <w:p w:rsidR="0032775E" w:rsidRPr="008E5ED8" w:rsidRDefault="0032775E" w:rsidP="004E76C2">
            <w:pPr>
              <w:ind w:right="56"/>
              <w:jc w:val="right"/>
              <w:rPr>
                <w:rFonts w:ascii="Arial" w:hAnsi="Arial" w:cs="Arial"/>
                <w:sz w:val="16"/>
                <w:szCs w:val="16"/>
              </w:rPr>
            </w:pPr>
          </w:p>
        </w:tc>
        <w:tc>
          <w:tcPr>
            <w:tcW w:w="907" w:type="dxa"/>
            <w:vAlign w:val="bottom"/>
          </w:tcPr>
          <w:p w:rsidR="0032775E" w:rsidRPr="008E5ED8" w:rsidRDefault="0032775E" w:rsidP="004E76C2">
            <w:pPr>
              <w:ind w:right="56"/>
              <w:jc w:val="right"/>
              <w:rPr>
                <w:rFonts w:ascii="Arial" w:hAnsi="Arial" w:cs="Arial"/>
                <w:sz w:val="16"/>
                <w:szCs w:val="16"/>
              </w:rPr>
            </w:pPr>
          </w:p>
        </w:tc>
        <w:tc>
          <w:tcPr>
            <w:tcW w:w="901" w:type="dxa"/>
            <w:vAlign w:val="bottom"/>
          </w:tcPr>
          <w:p w:rsidR="0032775E" w:rsidRPr="008E5ED8" w:rsidRDefault="0032775E" w:rsidP="004E76C2">
            <w:pPr>
              <w:ind w:right="56"/>
              <w:jc w:val="right"/>
              <w:rPr>
                <w:rFonts w:ascii="Arial" w:hAnsi="Arial" w:cs="Arial"/>
                <w:sz w:val="16"/>
                <w:szCs w:val="16"/>
              </w:rPr>
            </w:pPr>
          </w:p>
        </w:tc>
        <w:tc>
          <w:tcPr>
            <w:tcW w:w="800" w:type="dxa"/>
            <w:noWrap/>
            <w:tcMar>
              <w:top w:w="15" w:type="dxa"/>
              <w:left w:w="15" w:type="dxa"/>
              <w:bottom w:w="0" w:type="dxa"/>
              <w:right w:w="15" w:type="dxa"/>
            </w:tcMar>
            <w:vAlign w:val="bottom"/>
          </w:tcPr>
          <w:p w:rsidR="0032775E" w:rsidRPr="008E5ED8" w:rsidRDefault="0032775E" w:rsidP="004E76C2">
            <w:pPr>
              <w:ind w:right="56"/>
              <w:jc w:val="right"/>
              <w:rPr>
                <w:rFonts w:ascii="Arial" w:hAnsi="Arial" w:cs="Arial"/>
                <w:sz w:val="16"/>
                <w:szCs w:val="16"/>
              </w:rPr>
            </w:pPr>
          </w:p>
        </w:tc>
      </w:tr>
      <w:tr w:rsidR="0032775E" w:rsidRPr="008E5ED8" w:rsidTr="004E76C2">
        <w:trPr>
          <w:trHeight w:val="113"/>
        </w:trPr>
        <w:tc>
          <w:tcPr>
            <w:tcW w:w="3188" w:type="dxa"/>
            <w:noWrap/>
            <w:tcMar>
              <w:top w:w="15" w:type="dxa"/>
              <w:left w:w="15" w:type="dxa"/>
              <w:bottom w:w="0" w:type="dxa"/>
              <w:right w:w="15" w:type="dxa"/>
            </w:tcMar>
            <w:vAlign w:val="center"/>
          </w:tcPr>
          <w:p w:rsidR="0032775E" w:rsidRPr="008E5ED8" w:rsidRDefault="0032775E" w:rsidP="00B063D8">
            <w:pPr>
              <w:ind w:left="240"/>
              <w:jc w:val="both"/>
              <w:rPr>
                <w:rFonts w:ascii="Arial" w:hAnsi="Arial" w:cs="Arial"/>
                <w:b/>
                <w:iCs/>
                <w:sz w:val="16"/>
                <w:szCs w:val="16"/>
              </w:rPr>
            </w:pPr>
            <w:r w:rsidRPr="008E5ED8">
              <w:rPr>
                <w:rFonts w:ascii="Arial" w:hAnsi="Arial" w:cs="Arial"/>
                <w:b/>
                <w:iCs/>
                <w:sz w:val="16"/>
                <w:szCs w:val="16"/>
              </w:rPr>
              <w:t>Dönem sonu maliyet</w:t>
            </w:r>
          </w:p>
        </w:tc>
        <w:tc>
          <w:tcPr>
            <w:tcW w:w="1241" w:type="dxa"/>
            <w:noWrap/>
            <w:tcMar>
              <w:top w:w="15" w:type="dxa"/>
              <w:left w:w="15" w:type="dxa"/>
              <w:bottom w:w="0" w:type="dxa"/>
              <w:right w:w="15" w:type="dxa"/>
            </w:tcMar>
            <w:vAlign w:val="bottom"/>
          </w:tcPr>
          <w:p w:rsidR="0032775E" w:rsidRPr="008E5ED8" w:rsidRDefault="0032775E" w:rsidP="004E76C2">
            <w:pPr>
              <w:ind w:right="56"/>
              <w:jc w:val="right"/>
              <w:rPr>
                <w:rFonts w:ascii="Arial" w:hAnsi="Arial" w:cs="Arial"/>
                <w:b/>
                <w:sz w:val="16"/>
                <w:szCs w:val="16"/>
              </w:rPr>
            </w:pPr>
            <w:r w:rsidRPr="008E5ED8">
              <w:rPr>
                <w:rFonts w:ascii="Arial" w:hAnsi="Arial" w:cs="Arial"/>
                <w:b/>
                <w:sz w:val="16"/>
                <w:szCs w:val="16"/>
              </w:rPr>
              <w:t>176.433</w:t>
            </w:r>
          </w:p>
        </w:tc>
        <w:tc>
          <w:tcPr>
            <w:tcW w:w="1151" w:type="dxa"/>
            <w:noWrap/>
            <w:tcMar>
              <w:top w:w="15" w:type="dxa"/>
              <w:left w:w="15" w:type="dxa"/>
              <w:bottom w:w="0" w:type="dxa"/>
              <w:right w:w="15" w:type="dxa"/>
            </w:tcMar>
            <w:vAlign w:val="bottom"/>
          </w:tcPr>
          <w:p w:rsidR="0032775E" w:rsidRPr="008E5ED8" w:rsidRDefault="0032775E" w:rsidP="004E76C2">
            <w:pPr>
              <w:ind w:right="56"/>
              <w:jc w:val="right"/>
              <w:rPr>
                <w:rFonts w:ascii="Arial" w:hAnsi="Arial" w:cs="Arial"/>
                <w:b/>
                <w:sz w:val="16"/>
                <w:szCs w:val="16"/>
              </w:rPr>
            </w:pPr>
            <w:r w:rsidRPr="008E5ED8">
              <w:rPr>
                <w:rFonts w:ascii="Arial" w:hAnsi="Arial" w:cs="Arial"/>
                <w:b/>
                <w:sz w:val="16"/>
                <w:szCs w:val="16"/>
              </w:rPr>
              <w:t>-</w:t>
            </w:r>
          </w:p>
        </w:tc>
        <w:tc>
          <w:tcPr>
            <w:tcW w:w="990" w:type="dxa"/>
            <w:noWrap/>
            <w:tcMar>
              <w:top w:w="15" w:type="dxa"/>
              <w:left w:w="15" w:type="dxa"/>
              <w:bottom w:w="0" w:type="dxa"/>
              <w:right w:w="15" w:type="dxa"/>
            </w:tcMar>
            <w:vAlign w:val="bottom"/>
          </w:tcPr>
          <w:p w:rsidR="0032775E" w:rsidRPr="008E5ED8" w:rsidRDefault="0032775E" w:rsidP="004E76C2">
            <w:pPr>
              <w:ind w:right="56"/>
              <w:jc w:val="right"/>
              <w:rPr>
                <w:rFonts w:ascii="Arial" w:hAnsi="Arial" w:cs="Arial"/>
                <w:b/>
                <w:sz w:val="16"/>
                <w:szCs w:val="16"/>
              </w:rPr>
            </w:pPr>
            <w:r w:rsidRPr="008E5ED8">
              <w:rPr>
                <w:rFonts w:ascii="Arial" w:hAnsi="Arial" w:cs="Arial"/>
                <w:b/>
                <w:sz w:val="16"/>
                <w:szCs w:val="16"/>
              </w:rPr>
              <w:t>2.502</w:t>
            </w:r>
          </w:p>
        </w:tc>
        <w:tc>
          <w:tcPr>
            <w:tcW w:w="907" w:type="dxa"/>
            <w:vAlign w:val="bottom"/>
          </w:tcPr>
          <w:p w:rsidR="0032775E" w:rsidRPr="008E5ED8" w:rsidRDefault="0032775E" w:rsidP="004E76C2">
            <w:pPr>
              <w:ind w:right="56"/>
              <w:jc w:val="right"/>
              <w:rPr>
                <w:rFonts w:ascii="Arial" w:hAnsi="Arial" w:cs="Arial"/>
                <w:b/>
                <w:sz w:val="16"/>
                <w:szCs w:val="16"/>
              </w:rPr>
            </w:pPr>
            <w:r w:rsidRPr="008E5ED8">
              <w:rPr>
                <w:rFonts w:ascii="Arial" w:hAnsi="Arial" w:cs="Arial"/>
                <w:b/>
                <w:sz w:val="16"/>
                <w:szCs w:val="16"/>
              </w:rPr>
              <w:t>96.018</w:t>
            </w:r>
          </w:p>
        </w:tc>
        <w:tc>
          <w:tcPr>
            <w:tcW w:w="901" w:type="dxa"/>
            <w:vAlign w:val="bottom"/>
          </w:tcPr>
          <w:p w:rsidR="0032775E" w:rsidRPr="008E5ED8" w:rsidRDefault="0032775E" w:rsidP="004E76C2">
            <w:pPr>
              <w:ind w:right="56"/>
              <w:jc w:val="right"/>
              <w:rPr>
                <w:rFonts w:ascii="Arial" w:hAnsi="Arial" w:cs="Arial"/>
                <w:b/>
                <w:sz w:val="16"/>
                <w:szCs w:val="16"/>
              </w:rPr>
            </w:pPr>
            <w:r w:rsidRPr="008E5ED8">
              <w:rPr>
                <w:rFonts w:ascii="Arial" w:hAnsi="Arial" w:cs="Arial"/>
                <w:b/>
                <w:sz w:val="16"/>
                <w:szCs w:val="16"/>
              </w:rPr>
              <w:t>18.585</w:t>
            </w:r>
          </w:p>
        </w:tc>
        <w:tc>
          <w:tcPr>
            <w:tcW w:w="800" w:type="dxa"/>
            <w:noWrap/>
            <w:tcMar>
              <w:top w:w="15" w:type="dxa"/>
              <w:left w:w="15" w:type="dxa"/>
              <w:bottom w:w="0" w:type="dxa"/>
              <w:right w:w="15" w:type="dxa"/>
            </w:tcMar>
            <w:vAlign w:val="bottom"/>
          </w:tcPr>
          <w:p w:rsidR="0032775E" w:rsidRPr="008E5ED8" w:rsidRDefault="0032775E" w:rsidP="004E76C2">
            <w:pPr>
              <w:ind w:right="56"/>
              <w:jc w:val="right"/>
              <w:rPr>
                <w:rFonts w:ascii="Arial" w:hAnsi="Arial" w:cs="Arial"/>
                <w:b/>
                <w:sz w:val="16"/>
                <w:szCs w:val="16"/>
              </w:rPr>
            </w:pPr>
            <w:r w:rsidRPr="008E5ED8">
              <w:rPr>
                <w:rFonts w:ascii="Arial" w:hAnsi="Arial" w:cs="Arial"/>
                <w:b/>
                <w:sz w:val="16"/>
                <w:szCs w:val="16"/>
              </w:rPr>
              <w:t>293.538</w:t>
            </w:r>
          </w:p>
        </w:tc>
      </w:tr>
      <w:tr w:rsidR="0032775E" w:rsidRPr="008E5ED8" w:rsidTr="004E76C2">
        <w:trPr>
          <w:trHeight w:val="113"/>
        </w:trPr>
        <w:tc>
          <w:tcPr>
            <w:tcW w:w="3188" w:type="dxa"/>
            <w:noWrap/>
            <w:tcMar>
              <w:top w:w="15" w:type="dxa"/>
              <w:left w:w="15" w:type="dxa"/>
              <w:bottom w:w="0" w:type="dxa"/>
              <w:right w:w="15" w:type="dxa"/>
            </w:tcMar>
            <w:vAlign w:val="center"/>
          </w:tcPr>
          <w:p w:rsidR="0032775E" w:rsidRPr="008E5ED8" w:rsidRDefault="0032775E" w:rsidP="00B063D8">
            <w:pPr>
              <w:ind w:left="240"/>
              <w:jc w:val="both"/>
              <w:rPr>
                <w:rFonts w:ascii="Arial" w:hAnsi="Arial" w:cs="Arial"/>
                <w:b/>
                <w:iCs/>
                <w:sz w:val="16"/>
                <w:szCs w:val="16"/>
              </w:rPr>
            </w:pPr>
            <w:r w:rsidRPr="008E5ED8">
              <w:rPr>
                <w:rFonts w:ascii="Arial" w:hAnsi="Arial" w:cs="Arial"/>
                <w:b/>
                <w:iCs/>
                <w:sz w:val="16"/>
                <w:szCs w:val="16"/>
              </w:rPr>
              <w:t xml:space="preserve">Dönem sonu birikmiş </w:t>
            </w:r>
            <w:proofErr w:type="gramStart"/>
            <w:r w:rsidRPr="008E5ED8">
              <w:rPr>
                <w:rFonts w:ascii="Arial" w:hAnsi="Arial" w:cs="Arial"/>
                <w:b/>
                <w:iCs/>
                <w:sz w:val="16"/>
                <w:szCs w:val="16"/>
              </w:rPr>
              <w:t>amortisman</w:t>
            </w:r>
            <w:proofErr w:type="gramEnd"/>
          </w:p>
        </w:tc>
        <w:tc>
          <w:tcPr>
            <w:tcW w:w="1241" w:type="dxa"/>
            <w:noWrap/>
            <w:tcMar>
              <w:top w:w="15" w:type="dxa"/>
              <w:left w:w="15" w:type="dxa"/>
              <w:bottom w:w="0" w:type="dxa"/>
              <w:right w:w="15" w:type="dxa"/>
            </w:tcMar>
            <w:vAlign w:val="bottom"/>
          </w:tcPr>
          <w:p w:rsidR="0032775E" w:rsidRPr="008E5ED8" w:rsidRDefault="0032775E" w:rsidP="004E76C2">
            <w:pPr>
              <w:ind w:right="56"/>
              <w:jc w:val="right"/>
              <w:rPr>
                <w:rFonts w:ascii="Arial" w:hAnsi="Arial" w:cs="Arial"/>
                <w:b/>
                <w:bCs/>
                <w:sz w:val="16"/>
                <w:szCs w:val="16"/>
              </w:rPr>
            </w:pPr>
            <w:r w:rsidRPr="008E5ED8">
              <w:rPr>
                <w:rFonts w:ascii="Arial" w:hAnsi="Arial" w:cs="Arial"/>
                <w:b/>
                <w:bCs/>
                <w:sz w:val="16"/>
                <w:szCs w:val="16"/>
              </w:rPr>
              <w:t>13.990</w:t>
            </w:r>
          </w:p>
        </w:tc>
        <w:tc>
          <w:tcPr>
            <w:tcW w:w="1151" w:type="dxa"/>
            <w:noWrap/>
            <w:tcMar>
              <w:top w:w="15" w:type="dxa"/>
              <w:left w:w="15" w:type="dxa"/>
              <w:bottom w:w="0" w:type="dxa"/>
              <w:right w:w="15" w:type="dxa"/>
            </w:tcMar>
            <w:vAlign w:val="bottom"/>
          </w:tcPr>
          <w:p w:rsidR="0032775E" w:rsidRPr="008E5ED8" w:rsidRDefault="0032775E" w:rsidP="004E76C2">
            <w:pPr>
              <w:ind w:right="56"/>
              <w:jc w:val="right"/>
              <w:rPr>
                <w:rFonts w:ascii="Arial" w:hAnsi="Arial" w:cs="Arial"/>
                <w:b/>
                <w:bCs/>
                <w:sz w:val="16"/>
                <w:szCs w:val="16"/>
              </w:rPr>
            </w:pPr>
            <w:r w:rsidRPr="008E5ED8">
              <w:rPr>
                <w:rFonts w:ascii="Arial" w:hAnsi="Arial" w:cs="Arial"/>
                <w:b/>
                <w:bCs/>
                <w:sz w:val="16"/>
                <w:szCs w:val="16"/>
              </w:rPr>
              <w:t>-</w:t>
            </w:r>
          </w:p>
        </w:tc>
        <w:tc>
          <w:tcPr>
            <w:tcW w:w="990" w:type="dxa"/>
            <w:noWrap/>
            <w:tcMar>
              <w:top w:w="15" w:type="dxa"/>
              <w:left w:w="15" w:type="dxa"/>
              <w:bottom w:w="0" w:type="dxa"/>
              <w:right w:w="15" w:type="dxa"/>
            </w:tcMar>
            <w:vAlign w:val="bottom"/>
          </w:tcPr>
          <w:p w:rsidR="0032775E" w:rsidRPr="008E5ED8" w:rsidRDefault="0032775E" w:rsidP="004E76C2">
            <w:pPr>
              <w:ind w:right="56"/>
              <w:jc w:val="right"/>
              <w:rPr>
                <w:rFonts w:ascii="Arial" w:hAnsi="Arial" w:cs="Arial"/>
                <w:b/>
                <w:bCs/>
                <w:sz w:val="16"/>
                <w:szCs w:val="16"/>
              </w:rPr>
            </w:pPr>
            <w:r w:rsidRPr="008E5ED8">
              <w:rPr>
                <w:rFonts w:ascii="Arial" w:hAnsi="Arial" w:cs="Arial"/>
                <w:b/>
                <w:bCs/>
                <w:sz w:val="16"/>
                <w:szCs w:val="16"/>
              </w:rPr>
              <w:t>1.721</w:t>
            </w:r>
          </w:p>
        </w:tc>
        <w:tc>
          <w:tcPr>
            <w:tcW w:w="907" w:type="dxa"/>
            <w:vAlign w:val="bottom"/>
          </w:tcPr>
          <w:p w:rsidR="0032775E" w:rsidRPr="008E5ED8" w:rsidRDefault="0032775E" w:rsidP="004E76C2">
            <w:pPr>
              <w:ind w:right="56"/>
              <w:jc w:val="right"/>
              <w:rPr>
                <w:rFonts w:ascii="Arial" w:hAnsi="Arial" w:cs="Arial"/>
                <w:b/>
                <w:bCs/>
                <w:sz w:val="16"/>
                <w:szCs w:val="16"/>
              </w:rPr>
            </w:pPr>
            <w:r w:rsidRPr="008E5ED8">
              <w:rPr>
                <w:rFonts w:ascii="Arial" w:hAnsi="Arial" w:cs="Arial"/>
                <w:b/>
                <w:bCs/>
                <w:sz w:val="16"/>
                <w:szCs w:val="16"/>
              </w:rPr>
              <w:t>46.201</w:t>
            </w:r>
          </w:p>
        </w:tc>
        <w:tc>
          <w:tcPr>
            <w:tcW w:w="901" w:type="dxa"/>
            <w:vAlign w:val="bottom"/>
          </w:tcPr>
          <w:p w:rsidR="0032775E" w:rsidRPr="008E5ED8" w:rsidRDefault="0032775E" w:rsidP="004E76C2">
            <w:pPr>
              <w:ind w:right="56"/>
              <w:jc w:val="right"/>
              <w:rPr>
                <w:rFonts w:ascii="Arial" w:hAnsi="Arial" w:cs="Arial"/>
                <w:b/>
                <w:bCs/>
                <w:sz w:val="16"/>
                <w:szCs w:val="16"/>
              </w:rPr>
            </w:pPr>
            <w:r w:rsidRPr="008E5ED8">
              <w:rPr>
                <w:rFonts w:ascii="Arial" w:hAnsi="Arial" w:cs="Arial"/>
                <w:b/>
                <w:bCs/>
                <w:sz w:val="16"/>
                <w:szCs w:val="16"/>
              </w:rPr>
              <w:t>477</w:t>
            </w:r>
          </w:p>
        </w:tc>
        <w:tc>
          <w:tcPr>
            <w:tcW w:w="800" w:type="dxa"/>
            <w:noWrap/>
            <w:tcMar>
              <w:top w:w="15" w:type="dxa"/>
              <w:left w:w="15" w:type="dxa"/>
              <w:bottom w:w="0" w:type="dxa"/>
              <w:right w:w="15" w:type="dxa"/>
            </w:tcMar>
            <w:vAlign w:val="bottom"/>
          </w:tcPr>
          <w:p w:rsidR="0032775E" w:rsidRPr="008E5ED8" w:rsidRDefault="0032775E" w:rsidP="004E76C2">
            <w:pPr>
              <w:ind w:right="56"/>
              <w:jc w:val="right"/>
              <w:rPr>
                <w:rFonts w:ascii="Arial" w:hAnsi="Arial" w:cs="Arial"/>
                <w:b/>
                <w:sz w:val="16"/>
                <w:szCs w:val="16"/>
              </w:rPr>
            </w:pPr>
            <w:r w:rsidRPr="008E5ED8">
              <w:rPr>
                <w:rFonts w:ascii="Arial" w:hAnsi="Arial" w:cs="Arial"/>
                <w:b/>
                <w:sz w:val="16"/>
                <w:szCs w:val="16"/>
              </w:rPr>
              <w:t>62.389</w:t>
            </w:r>
          </w:p>
        </w:tc>
      </w:tr>
      <w:tr w:rsidR="0032775E" w:rsidRPr="008E5ED8" w:rsidTr="004E76C2">
        <w:trPr>
          <w:trHeight w:val="113"/>
        </w:trPr>
        <w:tc>
          <w:tcPr>
            <w:tcW w:w="3188" w:type="dxa"/>
            <w:noWrap/>
            <w:tcMar>
              <w:top w:w="15" w:type="dxa"/>
              <w:left w:w="15" w:type="dxa"/>
              <w:bottom w:w="0" w:type="dxa"/>
              <w:right w:w="15" w:type="dxa"/>
            </w:tcMar>
            <w:vAlign w:val="center"/>
          </w:tcPr>
          <w:p w:rsidR="0032775E" w:rsidRPr="008E5ED8" w:rsidRDefault="0032775E" w:rsidP="00B063D8">
            <w:pPr>
              <w:ind w:left="240"/>
              <w:jc w:val="both"/>
              <w:rPr>
                <w:rFonts w:ascii="Arial" w:eastAsia="Arial Unicode MS" w:hAnsi="Arial" w:cs="Arial"/>
                <w:b/>
                <w:iCs/>
                <w:sz w:val="16"/>
                <w:szCs w:val="16"/>
              </w:rPr>
            </w:pPr>
            <w:r w:rsidRPr="008E5ED8">
              <w:rPr>
                <w:rFonts w:ascii="Arial" w:hAnsi="Arial" w:cs="Arial"/>
                <w:b/>
                <w:iCs/>
                <w:sz w:val="16"/>
                <w:szCs w:val="16"/>
              </w:rPr>
              <w:t>Kapanış net defter değeri</w:t>
            </w:r>
          </w:p>
        </w:tc>
        <w:tc>
          <w:tcPr>
            <w:tcW w:w="1241" w:type="dxa"/>
            <w:noWrap/>
            <w:tcMar>
              <w:top w:w="15" w:type="dxa"/>
              <w:left w:w="15" w:type="dxa"/>
              <w:bottom w:w="0" w:type="dxa"/>
              <w:right w:w="15" w:type="dxa"/>
            </w:tcMar>
            <w:vAlign w:val="bottom"/>
          </w:tcPr>
          <w:p w:rsidR="0032775E" w:rsidRPr="008E5ED8" w:rsidRDefault="0032775E" w:rsidP="004E76C2">
            <w:pPr>
              <w:ind w:right="56"/>
              <w:jc w:val="right"/>
              <w:rPr>
                <w:rFonts w:ascii="Arial" w:hAnsi="Arial" w:cs="Arial"/>
                <w:b/>
                <w:bCs/>
                <w:sz w:val="16"/>
                <w:szCs w:val="16"/>
              </w:rPr>
            </w:pPr>
            <w:r w:rsidRPr="008E5ED8">
              <w:rPr>
                <w:rFonts w:ascii="Arial" w:hAnsi="Arial" w:cs="Arial"/>
                <w:b/>
                <w:bCs/>
                <w:sz w:val="16"/>
                <w:szCs w:val="16"/>
              </w:rPr>
              <w:t>162.443</w:t>
            </w:r>
          </w:p>
        </w:tc>
        <w:tc>
          <w:tcPr>
            <w:tcW w:w="1151" w:type="dxa"/>
            <w:noWrap/>
            <w:tcMar>
              <w:top w:w="15" w:type="dxa"/>
              <w:left w:w="15" w:type="dxa"/>
              <w:bottom w:w="0" w:type="dxa"/>
              <w:right w:w="15" w:type="dxa"/>
            </w:tcMar>
            <w:vAlign w:val="bottom"/>
          </w:tcPr>
          <w:p w:rsidR="0032775E" w:rsidRPr="008E5ED8" w:rsidRDefault="0032775E" w:rsidP="004E76C2">
            <w:pPr>
              <w:ind w:right="56"/>
              <w:jc w:val="right"/>
              <w:rPr>
                <w:rFonts w:ascii="Arial" w:hAnsi="Arial" w:cs="Arial"/>
                <w:b/>
                <w:bCs/>
                <w:sz w:val="16"/>
                <w:szCs w:val="16"/>
              </w:rPr>
            </w:pPr>
            <w:r w:rsidRPr="008E5ED8">
              <w:rPr>
                <w:rFonts w:ascii="Arial" w:hAnsi="Arial" w:cs="Arial"/>
                <w:b/>
                <w:bCs/>
                <w:sz w:val="16"/>
                <w:szCs w:val="16"/>
              </w:rPr>
              <w:t>-</w:t>
            </w:r>
          </w:p>
        </w:tc>
        <w:tc>
          <w:tcPr>
            <w:tcW w:w="990" w:type="dxa"/>
            <w:noWrap/>
            <w:tcMar>
              <w:top w:w="15" w:type="dxa"/>
              <w:left w:w="15" w:type="dxa"/>
              <w:bottom w:w="0" w:type="dxa"/>
              <w:right w:w="15" w:type="dxa"/>
            </w:tcMar>
            <w:vAlign w:val="bottom"/>
          </w:tcPr>
          <w:p w:rsidR="0032775E" w:rsidRPr="008E5ED8" w:rsidRDefault="0032775E" w:rsidP="004E76C2">
            <w:pPr>
              <w:ind w:right="56"/>
              <w:jc w:val="right"/>
              <w:rPr>
                <w:rFonts w:ascii="Arial" w:hAnsi="Arial" w:cs="Arial"/>
                <w:b/>
                <w:bCs/>
                <w:sz w:val="16"/>
                <w:szCs w:val="16"/>
              </w:rPr>
            </w:pPr>
            <w:r w:rsidRPr="008E5ED8">
              <w:rPr>
                <w:rFonts w:ascii="Arial" w:hAnsi="Arial" w:cs="Arial"/>
                <w:b/>
                <w:bCs/>
                <w:sz w:val="16"/>
                <w:szCs w:val="16"/>
              </w:rPr>
              <w:t>781</w:t>
            </w:r>
          </w:p>
        </w:tc>
        <w:tc>
          <w:tcPr>
            <w:tcW w:w="907" w:type="dxa"/>
            <w:vAlign w:val="bottom"/>
          </w:tcPr>
          <w:p w:rsidR="0032775E" w:rsidRPr="008E5ED8" w:rsidRDefault="0032775E" w:rsidP="004E76C2">
            <w:pPr>
              <w:ind w:right="56"/>
              <w:jc w:val="right"/>
              <w:rPr>
                <w:rFonts w:ascii="Arial" w:hAnsi="Arial" w:cs="Arial"/>
                <w:b/>
                <w:bCs/>
                <w:sz w:val="16"/>
                <w:szCs w:val="16"/>
              </w:rPr>
            </w:pPr>
            <w:r w:rsidRPr="008E5ED8">
              <w:rPr>
                <w:rFonts w:ascii="Arial" w:hAnsi="Arial" w:cs="Arial"/>
                <w:b/>
                <w:bCs/>
                <w:sz w:val="16"/>
                <w:szCs w:val="16"/>
              </w:rPr>
              <w:t>49.817</w:t>
            </w:r>
          </w:p>
        </w:tc>
        <w:tc>
          <w:tcPr>
            <w:tcW w:w="901" w:type="dxa"/>
            <w:vAlign w:val="bottom"/>
          </w:tcPr>
          <w:p w:rsidR="0032775E" w:rsidRPr="008E5ED8" w:rsidRDefault="0032775E" w:rsidP="004E76C2">
            <w:pPr>
              <w:ind w:right="56"/>
              <w:jc w:val="right"/>
              <w:rPr>
                <w:rFonts w:ascii="Arial" w:hAnsi="Arial" w:cs="Arial"/>
                <w:b/>
                <w:bCs/>
                <w:sz w:val="16"/>
                <w:szCs w:val="16"/>
              </w:rPr>
            </w:pPr>
            <w:r w:rsidRPr="008E5ED8">
              <w:rPr>
                <w:rFonts w:ascii="Arial" w:hAnsi="Arial" w:cs="Arial"/>
                <w:b/>
                <w:bCs/>
                <w:sz w:val="16"/>
                <w:szCs w:val="16"/>
              </w:rPr>
              <w:t>18.108</w:t>
            </w:r>
          </w:p>
        </w:tc>
        <w:tc>
          <w:tcPr>
            <w:tcW w:w="800" w:type="dxa"/>
            <w:noWrap/>
            <w:tcMar>
              <w:top w:w="15" w:type="dxa"/>
              <w:left w:w="15" w:type="dxa"/>
              <w:bottom w:w="0" w:type="dxa"/>
              <w:right w:w="15" w:type="dxa"/>
            </w:tcMar>
            <w:vAlign w:val="bottom"/>
          </w:tcPr>
          <w:p w:rsidR="0032775E" w:rsidRPr="008E5ED8" w:rsidRDefault="0032775E" w:rsidP="004E76C2">
            <w:pPr>
              <w:ind w:right="56"/>
              <w:jc w:val="right"/>
              <w:rPr>
                <w:rFonts w:ascii="Arial" w:hAnsi="Arial" w:cs="Arial"/>
                <w:b/>
                <w:bCs/>
                <w:sz w:val="16"/>
                <w:szCs w:val="16"/>
              </w:rPr>
            </w:pPr>
            <w:r w:rsidRPr="008E5ED8">
              <w:rPr>
                <w:rFonts w:ascii="Arial" w:hAnsi="Arial" w:cs="Arial"/>
                <w:b/>
                <w:bCs/>
                <w:sz w:val="16"/>
                <w:szCs w:val="16"/>
              </w:rPr>
              <w:t>231.149</w:t>
            </w:r>
          </w:p>
        </w:tc>
      </w:tr>
    </w:tbl>
    <w:p w:rsidR="0032775E" w:rsidRPr="008E5ED8" w:rsidRDefault="0032775E">
      <w:pPr>
        <w:rPr>
          <w:rFonts w:ascii="Arial" w:hAnsi="Arial" w:cs="Arial"/>
          <w:b/>
          <w:sz w:val="20"/>
          <w:szCs w:val="20"/>
        </w:rPr>
      </w:pPr>
    </w:p>
    <w:p w:rsidR="0032775E" w:rsidRPr="008E5ED8" w:rsidRDefault="0032775E">
      <w:pPr>
        <w:rPr>
          <w:rFonts w:ascii="Arial" w:hAnsi="Arial" w:cs="Arial"/>
          <w:b/>
          <w:sz w:val="20"/>
          <w:szCs w:val="20"/>
        </w:rPr>
      </w:pPr>
    </w:p>
    <w:p w:rsidR="0032775E" w:rsidRPr="008E5ED8" w:rsidRDefault="00187AE5" w:rsidP="0032775E">
      <w:pPr>
        <w:pStyle w:val="GvdeMetniGirintisi"/>
        <w:ind w:firstLine="0"/>
        <w:rPr>
          <w:rFonts w:ascii="Arial" w:hAnsi="Arial" w:cs="Arial"/>
          <w:b/>
          <w:sz w:val="20"/>
          <w:szCs w:val="20"/>
        </w:rPr>
      </w:pPr>
      <w:r w:rsidRPr="008E5ED8">
        <w:rPr>
          <w:rFonts w:ascii="Arial" w:hAnsi="Arial" w:cs="Arial"/>
          <w:sz w:val="20"/>
          <w:szCs w:val="20"/>
        </w:rPr>
        <w:t>31 Aralık 2012</w:t>
      </w:r>
      <w:r w:rsidR="0032775E" w:rsidRPr="008E5ED8">
        <w:rPr>
          <w:rFonts w:ascii="Arial" w:hAnsi="Arial" w:cs="Arial"/>
          <w:sz w:val="20"/>
          <w:szCs w:val="20"/>
        </w:rPr>
        <w:t xml:space="preserve"> tarihi itibarıyla Banka gayrimenkullerini yeniden değerlemiş; </w:t>
      </w:r>
      <w:proofErr w:type="gramStart"/>
      <w:r w:rsidR="0032775E" w:rsidRPr="008E5ED8">
        <w:rPr>
          <w:rFonts w:ascii="Arial" w:hAnsi="Arial" w:cs="Arial"/>
          <w:sz w:val="20"/>
          <w:szCs w:val="20"/>
        </w:rPr>
        <w:t>amortisman</w:t>
      </w:r>
      <w:proofErr w:type="gramEnd"/>
      <w:r w:rsidR="0032775E" w:rsidRPr="008E5ED8">
        <w:rPr>
          <w:rFonts w:ascii="Arial" w:hAnsi="Arial" w:cs="Arial"/>
          <w:sz w:val="20"/>
          <w:szCs w:val="20"/>
        </w:rPr>
        <w:t xml:space="preserve"> gideri ve ertelenmiş vergi sonrası net</w:t>
      </w:r>
      <w:r w:rsidR="00C9772A" w:rsidRPr="008E5ED8">
        <w:rPr>
          <w:rFonts w:ascii="Arial" w:hAnsi="Arial" w:cs="Arial"/>
          <w:sz w:val="20"/>
          <w:szCs w:val="20"/>
        </w:rPr>
        <w:t xml:space="preserve"> 55.522 TL (Önceki dönem- 37.150</w:t>
      </w:r>
      <w:r w:rsidR="0032775E" w:rsidRPr="008E5ED8">
        <w:rPr>
          <w:rFonts w:ascii="Arial" w:hAnsi="Arial" w:cs="Arial"/>
          <w:sz w:val="20"/>
          <w:szCs w:val="20"/>
        </w:rPr>
        <w:t xml:space="preserve"> TL) tutarındaki yeniden değerleme değer artışını mali tablolara yansıtmıştır. Söz konusu gayrimenkullerin, yeniden değerleme metodu benimsenmemiş olması durumunda, mali tablolarda taş</w:t>
      </w:r>
      <w:r w:rsidR="00C9772A" w:rsidRPr="008E5ED8">
        <w:rPr>
          <w:rFonts w:ascii="Arial" w:hAnsi="Arial" w:cs="Arial"/>
          <w:sz w:val="20"/>
          <w:szCs w:val="20"/>
        </w:rPr>
        <w:t xml:space="preserve">ınacak net defter değeri </w:t>
      </w:r>
      <w:r w:rsidR="00C9772A" w:rsidRPr="00AF4132">
        <w:rPr>
          <w:rFonts w:ascii="Arial" w:hAnsi="Arial" w:cs="Arial"/>
          <w:sz w:val="20"/>
          <w:szCs w:val="20"/>
        </w:rPr>
        <w:t>119.781</w:t>
      </w:r>
      <w:r w:rsidR="0032775E" w:rsidRPr="00AF4132">
        <w:rPr>
          <w:rFonts w:ascii="Arial" w:hAnsi="Arial" w:cs="Arial"/>
          <w:sz w:val="20"/>
          <w:szCs w:val="20"/>
        </w:rPr>
        <w:t xml:space="preserve"> TL</w:t>
      </w:r>
      <w:r w:rsidR="00BE1519" w:rsidRPr="00AF4132">
        <w:rPr>
          <w:rFonts w:ascii="Arial" w:hAnsi="Arial" w:cs="Arial"/>
          <w:sz w:val="20"/>
          <w:szCs w:val="20"/>
        </w:rPr>
        <w:t xml:space="preserve"> ( Önceki Dönem- </w:t>
      </w:r>
      <w:r w:rsidR="00AF4132" w:rsidRPr="00AF4132">
        <w:rPr>
          <w:rFonts w:ascii="Arial" w:hAnsi="Arial" w:cs="Arial"/>
          <w:sz w:val="20"/>
          <w:szCs w:val="20"/>
        </w:rPr>
        <w:t>116.006</w:t>
      </w:r>
      <w:r w:rsidR="00DA5348">
        <w:rPr>
          <w:rFonts w:ascii="Arial" w:hAnsi="Arial" w:cs="Arial"/>
          <w:sz w:val="20"/>
          <w:szCs w:val="20"/>
        </w:rPr>
        <w:t>)</w:t>
      </w:r>
      <w:r w:rsidR="00AF4132" w:rsidRPr="00AF4132">
        <w:rPr>
          <w:rFonts w:ascii="Arial" w:hAnsi="Arial" w:cs="Arial"/>
          <w:sz w:val="20"/>
          <w:szCs w:val="20"/>
        </w:rPr>
        <w:t xml:space="preserve"> TL </w:t>
      </w:r>
      <w:r w:rsidR="0032775E" w:rsidRPr="00AF4132">
        <w:rPr>
          <w:rFonts w:ascii="Arial" w:hAnsi="Arial" w:cs="Arial"/>
          <w:sz w:val="20"/>
          <w:szCs w:val="20"/>
        </w:rPr>
        <w:t>’</w:t>
      </w:r>
      <w:proofErr w:type="spellStart"/>
      <w:r w:rsidR="0032775E" w:rsidRPr="00AF4132">
        <w:rPr>
          <w:rFonts w:ascii="Arial" w:hAnsi="Arial" w:cs="Arial"/>
          <w:sz w:val="20"/>
          <w:szCs w:val="20"/>
        </w:rPr>
        <w:t>dir</w:t>
      </w:r>
      <w:proofErr w:type="spellEnd"/>
      <w:r w:rsidR="0032775E" w:rsidRPr="00AF4132">
        <w:rPr>
          <w:rFonts w:ascii="Arial" w:hAnsi="Arial" w:cs="Arial"/>
          <w:sz w:val="20"/>
          <w:szCs w:val="20"/>
        </w:rPr>
        <w:t>.</w:t>
      </w:r>
    </w:p>
    <w:p w:rsidR="0006133B" w:rsidRPr="008E5ED8" w:rsidRDefault="0006133B">
      <w:pPr>
        <w:rPr>
          <w:rFonts w:ascii="Arial" w:hAnsi="Arial" w:cs="Arial"/>
          <w:b/>
          <w:sz w:val="20"/>
          <w:szCs w:val="20"/>
        </w:rPr>
      </w:pPr>
      <w:r w:rsidRPr="008E5ED8">
        <w:rPr>
          <w:rFonts w:ascii="Arial" w:hAnsi="Arial" w:cs="Arial"/>
          <w:b/>
          <w:sz w:val="20"/>
          <w:szCs w:val="20"/>
        </w:rPr>
        <w:br w:type="page"/>
      </w:r>
    </w:p>
    <w:p w:rsidR="00136C29" w:rsidRPr="008E5ED8" w:rsidRDefault="00136C29" w:rsidP="00136C29">
      <w:pPr>
        <w:jc w:val="both"/>
        <w:rPr>
          <w:rFonts w:ascii="Arial" w:hAnsi="Arial" w:cs="Arial"/>
          <w:b/>
          <w:sz w:val="20"/>
          <w:szCs w:val="20"/>
        </w:rPr>
      </w:pPr>
      <w:r w:rsidRPr="008E5ED8">
        <w:rPr>
          <w:rFonts w:ascii="Arial" w:hAnsi="Arial" w:cs="Arial"/>
          <w:b/>
          <w:sz w:val="20"/>
          <w:szCs w:val="20"/>
        </w:rPr>
        <w:lastRenderedPageBreak/>
        <w:t>13.</w:t>
      </w:r>
      <w:r w:rsidRPr="008E5ED8">
        <w:rPr>
          <w:rFonts w:ascii="Arial" w:hAnsi="Arial" w:cs="Arial"/>
          <w:b/>
          <w:sz w:val="20"/>
          <w:szCs w:val="20"/>
        </w:rPr>
        <w:tab/>
        <w:t>Maddi olmayan duran varlıklara ilişkin açıklamalar:</w:t>
      </w:r>
    </w:p>
    <w:p w:rsidR="00136C29" w:rsidRPr="008E5ED8" w:rsidRDefault="00136C29" w:rsidP="00136C29">
      <w:pPr>
        <w:jc w:val="both"/>
        <w:rPr>
          <w:rFonts w:ascii="Arial" w:hAnsi="Arial" w:cs="Arial"/>
          <w:b/>
          <w:sz w:val="20"/>
          <w:szCs w:val="20"/>
        </w:rPr>
      </w:pPr>
    </w:p>
    <w:p w:rsidR="00B063D8" w:rsidRPr="008E5ED8" w:rsidRDefault="00B063D8" w:rsidP="00B063D8">
      <w:pPr>
        <w:autoSpaceDE w:val="0"/>
        <w:autoSpaceDN w:val="0"/>
        <w:adjustRightInd w:val="0"/>
        <w:ind w:left="540" w:hanging="180"/>
        <w:rPr>
          <w:rFonts w:ascii="Arial" w:hAnsi="Arial" w:cs="Arial"/>
          <w:sz w:val="20"/>
          <w:szCs w:val="20"/>
        </w:rPr>
      </w:pPr>
      <w:r w:rsidRPr="008E5ED8">
        <w:rPr>
          <w:rFonts w:ascii="Arial" w:hAnsi="Arial" w:cs="Arial"/>
          <w:sz w:val="20"/>
          <w:szCs w:val="20"/>
        </w:rPr>
        <w:t>a)</w:t>
      </w:r>
      <w:r w:rsidRPr="008E5ED8">
        <w:rPr>
          <w:rFonts w:ascii="Arial" w:hAnsi="Arial" w:cs="Arial"/>
          <w:sz w:val="20"/>
          <w:szCs w:val="20"/>
        </w:rPr>
        <w:tab/>
      </w:r>
      <w:r w:rsidRPr="008E5ED8">
        <w:rPr>
          <w:rFonts w:ascii="Arial" w:hAnsi="Arial" w:cs="Arial"/>
          <w:sz w:val="20"/>
          <w:szCs w:val="20"/>
        </w:rPr>
        <w:tab/>
        <w:t xml:space="preserve">    Dönem başı ve dönem sonundaki brüt defter değeri ile birikmiş </w:t>
      </w:r>
      <w:proofErr w:type="gramStart"/>
      <w:r w:rsidRPr="008E5ED8">
        <w:rPr>
          <w:rFonts w:ascii="Arial" w:hAnsi="Arial" w:cs="Arial"/>
          <w:sz w:val="20"/>
          <w:szCs w:val="20"/>
        </w:rPr>
        <w:t>amortisman</w:t>
      </w:r>
      <w:proofErr w:type="gramEnd"/>
      <w:r w:rsidRPr="008E5ED8">
        <w:rPr>
          <w:rFonts w:ascii="Arial" w:hAnsi="Arial" w:cs="Arial"/>
          <w:sz w:val="20"/>
          <w:szCs w:val="20"/>
        </w:rPr>
        <w:t xml:space="preserve"> tutarları:</w:t>
      </w:r>
    </w:p>
    <w:p w:rsidR="00B063D8" w:rsidRPr="008E5ED8" w:rsidRDefault="00B063D8" w:rsidP="00B063D8">
      <w:pPr>
        <w:pStyle w:val="GvdeMetniGirintisi"/>
        <w:tabs>
          <w:tab w:val="left" w:pos="561"/>
        </w:tabs>
        <w:ind w:left="561" w:hanging="561"/>
        <w:jc w:val="left"/>
        <w:rPr>
          <w:rFonts w:ascii="Arial" w:hAnsi="Arial" w:cs="Arial"/>
          <w:b/>
          <w:sz w:val="14"/>
          <w:szCs w:val="14"/>
        </w:rPr>
      </w:pPr>
    </w:p>
    <w:tbl>
      <w:tblPr>
        <w:tblW w:w="9070" w:type="dxa"/>
        <w:tblInd w:w="108" w:type="dxa"/>
        <w:tblLayout w:type="fixed"/>
        <w:tblLook w:val="0000" w:firstRow="0" w:lastRow="0" w:firstColumn="0" w:lastColumn="0" w:noHBand="0" w:noVBand="0"/>
      </w:tblPr>
      <w:tblGrid>
        <w:gridCol w:w="5954"/>
        <w:gridCol w:w="1440"/>
        <w:gridCol w:w="1676"/>
      </w:tblGrid>
      <w:tr w:rsidR="00B063D8" w:rsidRPr="008E5ED8" w:rsidTr="00B063D8">
        <w:trPr>
          <w:trHeight w:val="291"/>
        </w:trPr>
        <w:tc>
          <w:tcPr>
            <w:tcW w:w="5954" w:type="dxa"/>
            <w:tcBorders>
              <w:top w:val="single" w:sz="4" w:space="0" w:color="auto"/>
              <w:bottom w:val="single" w:sz="4" w:space="0" w:color="auto"/>
            </w:tcBorders>
          </w:tcPr>
          <w:p w:rsidR="00B063D8" w:rsidRPr="008E5ED8" w:rsidRDefault="00B063D8" w:rsidP="00B063D8">
            <w:pPr>
              <w:autoSpaceDE w:val="0"/>
              <w:autoSpaceDN w:val="0"/>
              <w:adjustRightInd w:val="0"/>
              <w:rPr>
                <w:rFonts w:ascii="Arial" w:eastAsia="Arial Unicode MS" w:hAnsi="Arial" w:cs="Arial"/>
                <w:b/>
                <w:sz w:val="20"/>
                <w:szCs w:val="20"/>
              </w:rPr>
            </w:pPr>
          </w:p>
        </w:tc>
        <w:tc>
          <w:tcPr>
            <w:tcW w:w="1440" w:type="dxa"/>
            <w:tcBorders>
              <w:top w:val="single" w:sz="4" w:space="0" w:color="auto"/>
              <w:bottom w:val="single" w:sz="4" w:space="0" w:color="auto"/>
            </w:tcBorders>
            <w:vAlign w:val="center"/>
          </w:tcPr>
          <w:p w:rsidR="00B063D8" w:rsidRPr="008E5ED8" w:rsidRDefault="00B063D8" w:rsidP="00B063D8">
            <w:pPr>
              <w:jc w:val="center"/>
              <w:rPr>
                <w:rFonts w:ascii="Arial" w:eastAsia="Arial Unicode MS" w:hAnsi="Arial" w:cs="Arial"/>
                <w:b/>
                <w:sz w:val="20"/>
                <w:szCs w:val="20"/>
              </w:rPr>
            </w:pPr>
            <w:r w:rsidRPr="008E5ED8">
              <w:rPr>
                <w:rFonts w:ascii="Arial" w:hAnsi="Arial" w:cs="Arial"/>
                <w:b/>
                <w:sz w:val="20"/>
                <w:szCs w:val="20"/>
              </w:rPr>
              <w:t>Cari Dönem</w:t>
            </w:r>
          </w:p>
        </w:tc>
        <w:tc>
          <w:tcPr>
            <w:tcW w:w="1676" w:type="dxa"/>
            <w:tcBorders>
              <w:top w:val="single" w:sz="4" w:space="0" w:color="auto"/>
              <w:bottom w:val="single" w:sz="4" w:space="0" w:color="auto"/>
            </w:tcBorders>
            <w:vAlign w:val="center"/>
          </w:tcPr>
          <w:p w:rsidR="00B063D8" w:rsidRPr="008E5ED8" w:rsidRDefault="00B063D8" w:rsidP="00B063D8">
            <w:pPr>
              <w:jc w:val="center"/>
              <w:rPr>
                <w:rFonts w:ascii="Arial" w:eastAsia="Arial Unicode MS" w:hAnsi="Arial" w:cs="Arial"/>
                <w:b/>
                <w:sz w:val="20"/>
                <w:szCs w:val="20"/>
              </w:rPr>
            </w:pPr>
            <w:r w:rsidRPr="008E5ED8">
              <w:rPr>
                <w:rFonts w:ascii="Arial" w:hAnsi="Arial" w:cs="Arial"/>
                <w:b/>
                <w:sz w:val="20"/>
                <w:szCs w:val="20"/>
              </w:rPr>
              <w:t>Önceki Dönem</w:t>
            </w:r>
          </w:p>
        </w:tc>
      </w:tr>
      <w:tr w:rsidR="00B063D8" w:rsidRPr="008E5ED8" w:rsidTr="00B063D8">
        <w:trPr>
          <w:trHeight w:val="127"/>
        </w:trPr>
        <w:tc>
          <w:tcPr>
            <w:tcW w:w="5954" w:type="dxa"/>
            <w:tcBorders>
              <w:top w:val="single" w:sz="4" w:space="0" w:color="auto"/>
            </w:tcBorders>
          </w:tcPr>
          <w:p w:rsidR="00B063D8" w:rsidRPr="008E5ED8" w:rsidRDefault="00B063D8" w:rsidP="00B063D8">
            <w:pPr>
              <w:autoSpaceDE w:val="0"/>
              <w:autoSpaceDN w:val="0"/>
              <w:adjustRightInd w:val="0"/>
              <w:rPr>
                <w:rFonts w:ascii="Arial" w:eastAsia="Arial Unicode MS" w:hAnsi="Arial" w:cs="Arial"/>
                <w:sz w:val="20"/>
                <w:szCs w:val="20"/>
              </w:rPr>
            </w:pPr>
          </w:p>
        </w:tc>
        <w:tc>
          <w:tcPr>
            <w:tcW w:w="1440" w:type="dxa"/>
            <w:tcBorders>
              <w:top w:val="single" w:sz="4" w:space="0" w:color="auto"/>
            </w:tcBorders>
          </w:tcPr>
          <w:p w:rsidR="00B063D8" w:rsidRPr="008E5ED8" w:rsidRDefault="00B063D8" w:rsidP="00B063D8">
            <w:pPr>
              <w:autoSpaceDE w:val="0"/>
              <w:autoSpaceDN w:val="0"/>
              <w:adjustRightInd w:val="0"/>
              <w:jc w:val="right"/>
              <w:rPr>
                <w:rFonts w:ascii="Arial" w:eastAsia="Arial Unicode MS" w:hAnsi="Arial" w:cs="Arial"/>
                <w:sz w:val="20"/>
                <w:szCs w:val="20"/>
              </w:rPr>
            </w:pPr>
          </w:p>
        </w:tc>
        <w:tc>
          <w:tcPr>
            <w:tcW w:w="1676" w:type="dxa"/>
            <w:tcBorders>
              <w:top w:val="single" w:sz="4" w:space="0" w:color="auto"/>
            </w:tcBorders>
          </w:tcPr>
          <w:p w:rsidR="00B063D8" w:rsidRPr="008E5ED8" w:rsidRDefault="00B063D8" w:rsidP="00B063D8">
            <w:pPr>
              <w:autoSpaceDE w:val="0"/>
              <w:autoSpaceDN w:val="0"/>
              <w:adjustRightInd w:val="0"/>
              <w:jc w:val="right"/>
              <w:rPr>
                <w:rFonts w:ascii="Arial" w:eastAsia="Arial Unicode MS" w:hAnsi="Arial" w:cs="Arial"/>
                <w:sz w:val="20"/>
                <w:szCs w:val="20"/>
              </w:rPr>
            </w:pPr>
          </w:p>
        </w:tc>
      </w:tr>
      <w:tr w:rsidR="00B403E0" w:rsidRPr="008E5ED8" w:rsidTr="00B063D8">
        <w:trPr>
          <w:trHeight w:val="127"/>
        </w:trPr>
        <w:tc>
          <w:tcPr>
            <w:tcW w:w="5954" w:type="dxa"/>
          </w:tcPr>
          <w:p w:rsidR="00B403E0" w:rsidRPr="008E5ED8" w:rsidRDefault="00B403E0" w:rsidP="00B063D8">
            <w:pPr>
              <w:autoSpaceDE w:val="0"/>
              <w:autoSpaceDN w:val="0"/>
              <w:adjustRightInd w:val="0"/>
              <w:rPr>
                <w:rFonts w:ascii="Arial" w:eastAsia="Arial Unicode MS" w:hAnsi="Arial" w:cs="Arial"/>
                <w:sz w:val="20"/>
                <w:szCs w:val="20"/>
              </w:rPr>
            </w:pPr>
            <w:r w:rsidRPr="008E5ED8">
              <w:rPr>
                <w:rFonts w:ascii="Arial" w:eastAsia="Arial Unicode MS" w:hAnsi="Arial" w:cs="Arial"/>
                <w:sz w:val="20"/>
                <w:szCs w:val="20"/>
              </w:rPr>
              <w:t>Brüt defter değeri</w:t>
            </w:r>
          </w:p>
        </w:tc>
        <w:tc>
          <w:tcPr>
            <w:tcW w:w="1440" w:type="dxa"/>
            <w:vAlign w:val="bottom"/>
          </w:tcPr>
          <w:p w:rsidR="00B403E0" w:rsidRPr="008E5ED8" w:rsidRDefault="00B403E0" w:rsidP="00B403E0">
            <w:pPr>
              <w:jc w:val="right"/>
              <w:rPr>
                <w:rFonts w:ascii="Arial" w:hAnsi="Arial" w:cs="Arial"/>
                <w:sz w:val="20"/>
                <w:szCs w:val="20"/>
              </w:rPr>
            </w:pPr>
            <w:r w:rsidRPr="008E5ED8">
              <w:rPr>
                <w:rFonts w:ascii="Arial" w:hAnsi="Arial" w:cs="Arial"/>
                <w:sz w:val="20"/>
                <w:szCs w:val="20"/>
              </w:rPr>
              <w:t>15.872</w:t>
            </w:r>
          </w:p>
        </w:tc>
        <w:tc>
          <w:tcPr>
            <w:tcW w:w="1676" w:type="dxa"/>
            <w:vAlign w:val="bottom"/>
          </w:tcPr>
          <w:p w:rsidR="00B403E0" w:rsidRPr="008E5ED8" w:rsidRDefault="00B403E0" w:rsidP="00B063D8">
            <w:pPr>
              <w:jc w:val="right"/>
              <w:rPr>
                <w:rFonts w:ascii="Arial" w:hAnsi="Arial" w:cs="Arial"/>
                <w:sz w:val="20"/>
                <w:szCs w:val="20"/>
              </w:rPr>
            </w:pPr>
            <w:r w:rsidRPr="008E5ED8">
              <w:rPr>
                <w:rFonts w:ascii="Arial" w:hAnsi="Arial" w:cs="Arial"/>
                <w:sz w:val="20"/>
                <w:szCs w:val="20"/>
              </w:rPr>
              <w:t>11.123</w:t>
            </w:r>
          </w:p>
        </w:tc>
      </w:tr>
      <w:tr w:rsidR="00B403E0" w:rsidRPr="008E5ED8" w:rsidTr="00B063D8">
        <w:trPr>
          <w:trHeight w:val="127"/>
        </w:trPr>
        <w:tc>
          <w:tcPr>
            <w:tcW w:w="5954" w:type="dxa"/>
          </w:tcPr>
          <w:p w:rsidR="00B403E0" w:rsidRPr="008E5ED8" w:rsidRDefault="00B403E0" w:rsidP="00B063D8">
            <w:pPr>
              <w:autoSpaceDE w:val="0"/>
              <w:autoSpaceDN w:val="0"/>
              <w:adjustRightInd w:val="0"/>
              <w:rPr>
                <w:rFonts w:ascii="Arial" w:eastAsia="Arial Unicode MS" w:hAnsi="Arial" w:cs="Arial"/>
                <w:sz w:val="20"/>
                <w:szCs w:val="20"/>
              </w:rPr>
            </w:pPr>
            <w:r w:rsidRPr="008E5ED8">
              <w:rPr>
                <w:rFonts w:ascii="Arial" w:eastAsia="Arial Unicode MS" w:hAnsi="Arial" w:cs="Arial"/>
                <w:sz w:val="20"/>
                <w:szCs w:val="20"/>
              </w:rPr>
              <w:t xml:space="preserve">Birikmiş </w:t>
            </w:r>
            <w:proofErr w:type="gramStart"/>
            <w:r w:rsidRPr="008E5ED8">
              <w:rPr>
                <w:rFonts w:ascii="Arial" w:eastAsia="Arial Unicode MS" w:hAnsi="Arial" w:cs="Arial"/>
                <w:sz w:val="20"/>
                <w:szCs w:val="20"/>
              </w:rPr>
              <w:t>amortisman</w:t>
            </w:r>
            <w:proofErr w:type="gramEnd"/>
            <w:r w:rsidRPr="008E5ED8">
              <w:rPr>
                <w:rFonts w:ascii="Arial" w:eastAsia="Arial Unicode MS" w:hAnsi="Arial" w:cs="Arial"/>
                <w:sz w:val="20"/>
                <w:szCs w:val="20"/>
              </w:rPr>
              <w:t>(-)</w:t>
            </w:r>
          </w:p>
        </w:tc>
        <w:tc>
          <w:tcPr>
            <w:tcW w:w="1440" w:type="dxa"/>
            <w:vAlign w:val="bottom"/>
          </w:tcPr>
          <w:p w:rsidR="00B403E0" w:rsidRPr="008E5ED8" w:rsidRDefault="00B403E0" w:rsidP="00B403E0">
            <w:pPr>
              <w:jc w:val="right"/>
              <w:rPr>
                <w:rFonts w:ascii="Arial" w:hAnsi="Arial" w:cs="Arial"/>
                <w:sz w:val="20"/>
                <w:szCs w:val="20"/>
              </w:rPr>
            </w:pPr>
            <w:r w:rsidRPr="008E5ED8">
              <w:rPr>
                <w:rFonts w:ascii="Arial" w:hAnsi="Arial" w:cs="Arial"/>
                <w:sz w:val="20"/>
                <w:szCs w:val="20"/>
              </w:rPr>
              <w:t>8.820</w:t>
            </w:r>
          </w:p>
        </w:tc>
        <w:tc>
          <w:tcPr>
            <w:tcW w:w="1676" w:type="dxa"/>
            <w:vAlign w:val="bottom"/>
          </w:tcPr>
          <w:p w:rsidR="00B403E0" w:rsidRPr="008E5ED8" w:rsidRDefault="00B403E0" w:rsidP="00B063D8">
            <w:pPr>
              <w:jc w:val="right"/>
              <w:rPr>
                <w:rFonts w:ascii="Arial" w:hAnsi="Arial" w:cs="Arial"/>
                <w:sz w:val="20"/>
                <w:szCs w:val="20"/>
              </w:rPr>
            </w:pPr>
            <w:r w:rsidRPr="008E5ED8">
              <w:rPr>
                <w:rFonts w:ascii="Arial" w:hAnsi="Arial" w:cs="Arial"/>
                <w:sz w:val="20"/>
                <w:szCs w:val="20"/>
              </w:rPr>
              <w:t>5.776</w:t>
            </w:r>
          </w:p>
        </w:tc>
      </w:tr>
      <w:tr w:rsidR="00B063D8" w:rsidRPr="008E5ED8" w:rsidTr="00B063D8">
        <w:trPr>
          <w:trHeight w:val="127"/>
        </w:trPr>
        <w:tc>
          <w:tcPr>
            <w:tcW w:w="5954" w:type="dxa"/>
            <w:tcBorders>
              <w:bottom w:val="single" w:sz="4" w:space="0" w:color="auto"/>
            </w:tcBorders>
          </w:tcPr>
          <w:p w:rsidR="00B063D8" w:rsidRPr="008E5ED8" w:rsidRDefault="00B063D8" w:rsidP="00B063D8">
            <w:pPr>
              <w:autoSpaceDE w:val="0"/>
              <w:autoSpaceDN w:val="0"/>
              <w:adjustRightInd w:val="0"/>
              <w:rPr>
                <w:rFonts w:ascii="Arial" w:eastAsia="Arial Unicode MS" w:hAnsi="Arial" w:cs="Arial"/>
                <w:sz w:val="20"/>
                <w:szCs w:val="20"/>
              </w:rPr>
            </w:pPr>
          </w:p>
        </w:tc>
        <w:tc>
          <w:tcPr>
            <w:tcW w:w="1440" w:type="dxa"/>
            <w:tcBorders>
              <w:bottom w:val="single" w:sz="4" w:space="0" w:color="auto"/>
            </w:tcBorders>
            <w:vAlign w:val="bottom"/>
          </w:tcPr>
          <w:p w:rsidR="00B063D8" w:rsidRPr="008E5ED8" w:rsidRDefault="00B063D8" w:rsidP="00B063D8">
            <w:pPr>
              <w:jc w:val="right"/>
              <w:rPr>
                <w:rFonts w:ascii="Arial" w:hAnsi="Arial" w:cs="Arial"/>
                <w:sz w:val="20"/>
                <w:szCs w:val="20"/>
              </w:rPr>
            </w:pPr>
          </w:p>
        </w:tc>
        <w:tc>
          <w:tcPr>
            <w:tcW w:w="1676" w:type="dxa"/>
            <w:tcBorders>
              <w:bottom w:val="single" w:sz="4" w:space="0" w:color="auto"/>
            </w:tcBorders>
            <w:vAlign w:val="bottom"/>
          </w:tcPr>
          <w:p w:rsidR="00B063D8" w:rsidRPr="008E5ED8" w:rsidRDefault="00B063D8" w:rsidP="00B063D8">
            <w:pPr>
              <w:jc w:val="right"/>
              <w:rPr>
                <w:rFonts w:ascii="Arial" w:hAnsi="Arial" w:cs="Arial"/>
                <w:sz w:val="20"/>
                <w:szCs w:val="20"/>
              </w:rPr>
            </w:pPr>
          </w:p>
        </w:tc>
      </w:tr>
      <w:tr w:rsidR="00B063D8" w:rsidRPr="008E5ED8" w:rsidTr="00B063D8">
        <w:trPr>
          <w:trHeight w:val="127"/>
        </w:trPr>
        <w:tc>
          <w:tcPr>
            <w:tcW w:w="5954" w:type="dxa"/>
            <w:tcBorders>
              <w:top w:val="single" w:sz="4" w:space="0" w:color="auto"/>
              <w:bottom w:val="double" w:sz="4" w:space="0" w:color="auto"/>
            </w:tcBorders>
          </w:tcPr>
          <w:p w:rsidR="00B063D8" w:rsidRPr="008E5ED8" w:rsidRDefault="00B063D8" w:rsidP="00B063D8">
            <w:pPr>
              <w:autoSpaceDE w:val="0"/>
              <w:autoSpaceDN w:val="0"/>
              <w:adjustRightInd w:val="0"/>
              <w:rPr>
                <w:rFonts w:ascii="Arial" w:eastAsia="Arial Unicode MS" w:hAnsi="Arial" w:cs="Arial"/>
                <w:b/>
                <w:sz w:val="20"/>
                <w:szCs w:val="20"/>
              </w:rPr>
            </w:pPr>
            <w:r w:rsidRPr="008E5ED8">
              <w:rPr>
                <w:rFonts w:ascii="Arial" w:eastAsia="Arial Unicode MS" w:hAnsi="Arial" w:cs="Arial"/>
                <w:b/>
                <w:sz w:val="20"/>
                <w:szCs w:val="20"/>
              </w:rPr>
              <w:t>Toplam (net)</w:t>
            </w:r>
          </w:p>
        </w:tc>
        <w:tc>
          <w:tcPr>
            <w:tcW w:w="1440" w:type="dxa"/>
            <w:tcBorders>
              <w:top w:val="single" w:sz="4" w:space="0" w:color="auto"/>
              <w:bottom w:val="double" w:sz="4" w:space="0" w:color="auto"/>
            </w:tcBorders>
            <w:vAlign w:val="bottom"/>
          </w:tcPr>
          <w:p w:rsidR="00B063D8" w:rsidRPr="008E5ED8" w:rsidRDefault="00B403E0" w:rsidP="00B403E0">
            <w:pPr>
              <w:jc w:val="right"/>
              <w:rPr>
                <w:rFonts w:ascii="Arial" w:hAnsi="Arial" w:cs="Arial"/>
                <w:b/>
                <w:bCs/>
                <w:sz w:val="20"/>
                <w:szCs w:val="20"/>
              </w:rPr>
            </w:pPr>
            <w:r w:rsidRPr="008E5ED8">
              <w:rPr>
                <w:rFonts w:ascii="Arial" w:hAnsi="Arial" w:cs="Arial"/>
                <w:b/>
                <w:bCs/>
                <w:sz w:val="20"/>
                <w:szCs w:val="20"/>
              </w:rPr>
              <w:t>7.052</w:t>
            </w:r>
          </w:p>
        </w:tc>
        <w:tc>
          <w:tcPr>
            <w:tcW w:w="1676" w:type="dxa"/>
            <w:tcBorders>
              <w:top w:val="single" w:sz="4" w:space="0" w:color="auto"/>
              <w:bottom w:val="double" w:sz="4" w:space="0" w:color="auto"/>
            </w:tcBorders>
            <w:vAlign w:val="bottom"/>
          </w:tcPr>
          <w:p w:rsidR="00B063D8" w:rsidRPr="008E5ED8" w:rsidRDefault="00B063D8" w:rsidP="00B063D8">
            <w:pPr>
              <w:jc w:val="right"/>
              <w:rPr>
                <w:rFonts w:ascii="Arial" w:hAnsi="Arial" w:cs="Arial"/>
                <w:b/>
                <w:bCs/>
                <w:sz w:val="20"/>
                <w:szCs w:val="20"/>
              </w:rPr>
            </w:pPr>
            <w:r w:rsidRPr="008E5ED8">
              <w:rPr>
                <w:rFonts w:ascii="Arial" w:hAnsi="Arial" w:cs="Arial"/>
                <w:b/>
                <w:bCs/>
                <w:sz w:val="20"/>
                <w:szCs w:val="20"/>
              </w:rPr>
              <w:t>5.347</w:t>
            </w:r>
          </w:p>
        </w:tc>
      </w:tr>
    </w:tbl>
    <w:p w:rsidR="00B063D8" w:rsidRPr="008E5ED8" w:rsidRDefault="00B063D8" w:rsidP="00B063D8">
      <w:pPr>
        <w:ind w:left="540"/>
        <w:jc w:val="both"/>
        <w:rPr>
          <w:rFonts w:ascii="Arial" w:hAnsi="Arial" w:cs="Arial"/>
          <w:sz w:val="14"/>
          <w:szCs w:val="14"/>
        </w:rPr>
      </w:pPr>
    </w:p>
    <w:p w:rsidR="00B063D8" w:rsidRPr="008E5ED8" w:rsidRDefault="00B063D8" w:rsidP="00B063D8">
      <w:pPr>
        <w:autoSpaceDE w:val="0"/>
        <w:autoSpaceDN w:val="0"/>
        <w:adjustRightInd w:val="0"/>
        <w:ind w:left="540" w:hanging="180"/>
        <w:rPr>
          <w:rFonts w:ascii="Arial" w:hAnsi="Arial" w:cs="Arial"/>
          <w:sz w:val="20"/>
          <w:szCs w:val="20"/>
        </w:rPr>
      </w:pPr>
      <w:r w:rsidRPr="008E5ED8">
        <w:rPr>
          <w:rFonts w:ascii="Arial" w:hAnsi="Arial" w:cs="Arial"/>
          <w:sz w:val="20"/>
          <w:szCs w:val="20"/>
        </w:rPr>
        <w:t>b)</w:t>
      </w:r>
      <w:r w:rsidRPr="008E5ED8">
        <w:rPr>
          <w:rFonts w:ascii="Arial" w:hAnsi="Arial" w:cs="Arial"/>
          <w:sz w:val="20"/>
          <w:szCs w:val="20"/>
        </w:rPr>
        <w:tab/>
        <w:t xml:space="preserve">    Dönem başı ve dönem sonu arasındaki hareket tablosu:</w:t>
      </w:r>
    </w:p>
    <w:p w:rsidR="00B063D8" w:rsidRPr="008358C5" w:rsidRDefault="00B063D8" w:rsidP="00B063D8">
      <w:pPr>
        <w:autoSpaceDE w:val="0"/>
        <w:autoSpaceDN w:val="0"/>
        <w:adjustRightInd w:val="0"/>
        <w:rPr>
          <w:rFonts w:ascii="Arial" w:eastAsia="Arial Unicode MS" w:hAnsi="Arial" w:cs="Arial"/>
          <w:sz w:val="10"/>
          <w:szCs w:val="10"/>
        </w:rPr>
      </w:pPr>
    </w:p>
    <w:tbl>
      <w:tblPr>
        <w:tblW w:w="9128" w:type="dxa"/>
        <w:tblInd w:w="54" w:type="dxa"/>
        <w:tblLayout w:type="fixed"/>
        <w:tblCellMar>
          <w:left w:w="54" w:type="dxa"/>
          <w:right w:w="54" w:type="dxa"/>
        </w:tblCellMar>
        <w:tblLook w:val="0000" w:firstRow="0" w:lastRow="0" w:firstColumn="0" w:lastColumn="0" w:noHBand="0" w:noVBand="0"/>
      </w:tblPr>
      <w:tblGrid>
        <w:gridCol w:w="6120"/>
        <w:gridCol w:w="1440"/>
        <w:gridCol w:w="1568"/>
      </w:tblGrid>
      <w:tr w:rsidR="00B063D8" w:rsidRPr="008E5ED8" w:rsidTr="00B063D8">
        <w:trPr>
          <w:trHeight w:val="113"/>
        </w:trPr>
        <w:tc>
          <w:tcPr>
            <w:tcW w:w="6120" w:type="dxa"/>
            <w:tcBorders>
              <w:top w:val="single" w:sz="6" w:space="0" w:color="000000"/>
              <w:bottom w:val="single" w:sz="6" w:space="0" w:color="000000"/>
            </w:tcBorders>
          </w:tcPr>
          <w:p w:rsidR="00B063D8" w:rsidRPr="008E5ED8" w:rsidRDefault="00B063D8" w:rsidP="00B063D8">
            <w:pPr>
              <w:autoSpaceDE w:val="0"/>
              <w:autoSpaceDN w:val="0"/>
              <w:adjustRightInd w:val="0"/>
              <w:ind w:left="-54"/>
              <w:rPr>
                <w:rFonts w:ascii="Arial" w:eastAsia="Arial Unicode MS" w:hAnsi="Arial" w:cs="Arial"/>
                <w:b/>
                <w:sz w:val="20"/>
                <w:szCs w:val="20"/>
              </w:rPr>
            </w:pPr>
            <w:r w:rsidRPr="008E5ED8">
              <w:rPr>
                <w:rFonts w:ascii="Arial" w:eastAsia="Arial Unicode MS" w:hAnsi="Arial" w:cs="Arial"/>
                <w:b/>
                <w:sz w:val="20"/>
                <w:szCs w:val="20"/>
              </w:rPr>
              <w:t xml:space="preserve"> </w:t>
            </w:r>
          </w:p>
        </w:tc>
        <w:tc>
          <w:tcPr>
            <w:tcW w:w="1440" w:type="dxa"/>
            <w:tcBorders>
              <w:top w:val="single" w:sz="6" w:space="0" w:color="000000"/>
              <w:bottom w:val="single" w:sz="6" w:space="0" w:color="000000"/>
            </w:tcBorders>
            <w:vAlign w:val="center"/>
          </w:tcPr>
          <w:p w:rsidR="00B063D8" w:rsidRPr="008E5ED8" w:rsidRDefault="00B063D8" w:rsidP="00B063D8">
            <w:pPr>
              <w:jc w:val="center"/>
              <w:rPr>
                <w:rFonts w:ascii="Arial" w:eastAsia="Arial Unicode MS" w:hAnsi="Arial" w:cs="Arial"/>
                <w:b/>
                <w:sz w:val="20"/>
                <w:szCs w:val="20"/>
              </w:rPr>
            </w:pPr>
            <w:r w:rsidRPr="008E5ED8">
              <w:rPr>
                <w:rFonts w:ascii="Arial" w:hAnsi="Arial" w:cs="Arial"/>
                <w:b/>
                <w:sz w:val="20"/>
                <w:szCs w:val="20"/>
              </w:rPr>
              <w:t>Cari Dönem</w:t>
            </w:r>
          </w:p>
        </w:tc>
        <w:tc>
          <w:tcPr>
            <w:tcW w:w="1568" w:type="dxa"/>
            <w:tcBorders>
              <w:top w:val="single" w:sz="6" w:space="0" w:color="000000"/>
              <w:bottom w:val="single" w:sz="6" w:space="0" w:color="000000"/>
            </w:tcBorders>
            <w:vAlign w:val="center"/>
          </w:tcPr>
          <w:p w:rsidR="00B063D8" w:rsidRPr="008E5ED8" w:rsidRDefault="00B063D8" w:rsidP="00B063D8">
            <w:pPr>
              <w:jc w:val="center"/>
              <w:rPr>
                <w:rFonts w:ascii="Arial" w:eastAsia="Arial Unicode MS" w:hAnsi="Arial" w:cs="Arial"/>
                <w:b/>
                <w:sz w:val="20"/>
                <w:szCs w:val="20"/>
              </w:rPr>
            </w:pPr>
            <w:r w:rsidRPr="008E5ED8">
              <w:rPr>
                <w:rFonts w:ascii="Arial" w:hAnsi="Arial" w:cs="Arial"/>
                <w:b/>
                <w:sz w:val="20"/>
                <w:szCs w:val="20"/>
              </w:rPr>
              <w:t>Önceki Dönem</w:t>
            </w:r>
          </w:p>
        </w:tc>
      </w:tr>
      <w:tr w:rsidR="00B063D8" w:rsidRPr="008E5ED8" w:rsidTr="00B063D8">
        <w:trPr>
          <w:trHeight w:val="333"/>
        </w:trPr>
        <w:tc>
          <w:tcPr>
            <w:tcW w:w="6120" w:type="dxa"/>
          </w:tcPr>
          <w:p w:rsidR="00B063D8" w:rsidRPr="008E5ED8" w:rsidRDefault="00B063D8" w:rsidP="00B063D8">
            <w:pPr>
              <w:autoSpaceDE w:val="0"/>
              <w:autoSpaceDN w:val="0"/>
              <w:adjustRightInd w:val="0"/>
              <w:ind w:left="-54"/>
              <w:rPr>
                <w:rFonts w:ascii="Arial" w:eastAsia="Arial Unicode MS" w:hAnsi="Arial" w:cs="Arial"/>
                <w:sz w:val="14"/>
                <w:szCs w:val="14"/>
              </w:rPr>
            </w:pPr>
          </w:p>
        </w:tc>
        <w:tc>
          <w:tcPr>
            <w:tcW w:w="1440" w:type="dxa"/>
          </w:tcPr>
          <w:p w:rsidR="00B063D8" w:rsidRPr="008E5ED8" w:rsidRDefault="00B063D8" w:rsidP="00B063D8">
            <w:pPr>
              <w:autoSpaceDE w:val="0"/>
              <w:autoSpaceDN w:val="0"/>
              <w:adjustRightInd w:val="0"/>
              <w:jc w:val="right"/>
              <w:rPr>
                <w:rFonts w:ascii="Arial" w:eastAsia="Arial Unicode MS" w:hAnsi="Arial" w:cs="Arial"/>
                <w:sz w:val="20"/>
                <w:szCs w:val="20"/>
              </w:rPr>
            </w:pPr>
          </w:p>
        </w:tc>
        <w:tc>
          <w:tcPr>
            <w:tcW w:w="1568" w:type="dxa"/>
          </w:tcPr>
          <w:p w:rsidR="00B063D8" w:rsidRPr="008E5ED8" w:rsidRDefault="00B063D8" w:rsidP="00B063D8">
            <w:pPr>
              <w:autoSpaceDE w:val="0"/>
              <w:autoSpaceDN w:val="0"/>
              <w:adjustRightInd w:val="0"/>
              <w:jc w:val="right"/>
              <w:rPr>
                <w:rFonts w:ascii="Arial" w:eastAsia="Arial Unicode MS" w:hAnsi="Arial" w:cs="Arial"/>
                <w:sz w:val="20"/>
                <w:szCs w:val="20"/>
              </w:rPr>
            </w:pPr>
          </w:p>
        </w:tc>
      </w:tr>
      <w:tr w:rsidR="00B063D8" w:rsidRPr="008E5ED8" w:rsidTr="00B063D8">
        <w:trPr>
          <w:trHeight w:val="113"/>
        </w:trPr>
        <w:tc>
          <w:tcPr>
            <w:tcW w:w="6120" w:type="dxa"/>
          </w:tcPr>
          <w:p w:rsidR="00B063D8" w:rsidRPr="008E5ED8" w:rsidRDefault="00B063D8" w:rsidP="00B063D8">
            <w:pPr>
              <w:autoSpaceDE w:val="0"/>
              <w:autoSpaceDN w:val="0"/>
              <w:adjustRightInd w:val="0"/>
              <w:ind w:left="-54"/>
              <w:rPr>
                <w:rFonts w:ascii="Arial" w:eastAsia="Arial Unicode MS" w:hAnsi="Arial" w:cs="Arial"/>
                <w:sz w:val="20"/>
                <w:szCs w:val="20"/>
              </w:rPr>
            </w:pPr>
            <w:r w:rsidRPr="008E5ED8">
              <w:rPr>
                <w:rFonts w:ascii="Arial" w:eastAsia="Arial Unicode MS" w:hAnsi="Arial" w:cs="Arial"/>
                <w:sz w:val="20"/>
                <w:szCs w:val="20"/>
              </w:rPr>
              <w:t>Açılış bakiyesi</w:t>
            </w:r>
          </w:p>
        </w:tc>
        <w:tc>
          <w:tcPr>
            <w:tcW w:w="1440" w:type="dxa"/>
          </w:tcPr>
          <w:p w:rsidR="00B063D8" w:rsidRPr="008E5ED8" w:rsidRDefault="00B403E0" w:rsidP="00B403E0">
            <w:pPr>
              <w:jc w:val="right"/>
              <w:rPr>
                <w:rFonts w:ascii="Arial" w:hAnsi="Arial" w:cs="Arial"/>
                <w:sz w:val="20"/>
                <w:szCs w:val="20"/>
              </w:rPr>
            </w:pPr>
            <w:r w:rsidRPr="008E5ED8">
              <w:rPr>
                <w:rFonts w:ascii="Arial" w:hAnsi="Arial" w:cs="Arial"/>
                <w:sz w:val="20"/>
                <w:szCs w:val="20"/>
              </w:rPr>
              <w:t>4.798</w:t>
            </w:r>
          </w:p>
        </w:tc>
        <w:tc>
          <w:tcPr>
            <w:tcW w:w="1568" w:type="dxa"/>
          </w:tcPr>
          <w:p w:rsidR="00B063D8" w:rsidRPr="008E5ED8" w:rsidRDefault="00B063D8" w:rsidP="00B063D8">
            <w:pPr>
              <w:jc w:val="right"/>
              <w:rPr>
                <w:rFonts w:ascii="Arial" w:hAnsi="Arial" w:cs="Arial"/>
                <w:sz w:val="20"/>
                <w:szCs w:val="20"/>
              </w:rPr>
            </w:pPr>
            <w:r w:rsidRPr="008E5ED8">
              <w:rPr>
                <w:rFonts w:ascii="Arial" w:hAnsi="Arial" w:cs="Arial"/>
                <w:sz w:val="20"/>
                <w:szCs w:val="20"/>
              </w:rPr>
              <w:t>2.173</w:t>
            </w:r>
          </w:p>
        </w:tc>
      </w:tr>
      <w:tr w:rsidR="00B063D8" w:rsidRPr="008E5ED8" w:rsidTr="00B063D8">
        <w:trPr>
          <w:trHeight w:val="113"/>
        </w:trPr>
        <w:tc>
          <w:tcPr>
            <w:tcW w:w="6120" w:type="dxa"/>
          </w:tcPr>
          <w:p w:rsidR="00B063D8" w:rsidRPr="008E5ED8" w:rsidRDefault="00B063D8" w:rsidP="00B063D8">
            <w:pPr>
              <w:autoSpaceDE w:val="0"/>
              <w:autoSpaceDN w:val="0"/>
              <w:adjustRightInd w:val="0"/>
              <w:ind w:left="-54"/>
              <w:rPr>
                <w:rFonts w:ascii="Arial" w:eastAsia="Arial Unicode MS" w:hAnsi="Arial" w:cs="Arial"/>
                <w:sz w:val="20"/>
                <w:szCs w:val="20"/>
              </w:rPr>
            </w:pPr>
            <w:r w:rsidRPr="008E5ED8">
              <w:rPr>
                <w:rFonts w:ascii="Arial" w:eastAsia="Arial Unicode MS" w:hAnsi="Arial" w:cs="Arial"/>
                <w:sz w:val="20"/>
                <w:szCs w:val="20"/>
              </w:rPr>
              <w:t>İktisap edilenler</w:t>
            </w:r>
          </w:p>
        </w:tc>
        <w:tc>
          <w:tcPr>
            <w:tcW w:w="1440" w:type="dxa"/>
          </w:tcPr>
          <w:p w:rsidR="00B063D8" w:rsidRPr="008E5ED8" w:rsidRDefault="00B403E0" w:rsidP="00B403E0">
            <w:pPr>
              <w:jc w:val="right"/>
              <w:rPr>
                <w:rFonts w:ascii="Arial" w:hAnsi="Arial" w:cs="Arial"/>
                <w:sz w:val="20"/>
                <w:szCs w:val="20"/>
              </w:rPr>
            </w:pPr>
            <w:r w:rsidRPr="008E5ED8">
              <w:rPr>
                <w:rFonts w:ascii="Arial" w:hAnsi="Arial" w:cs="Arial"/>
                <w:sz w:val="20"/>
                <w:szCs w:val="20"/>
              </w:rPr>
              <w:t>5.286</w:t>
            </w:r>
          </w:p>
        </w:tc>
        <w:tc>
          <w:tcPr>
            <w:tcW w:w="1568" w:type="dxa"/>
          </w:tcPr>
          <w:p w:rsidR="00B063D8" w:rsidRPr="008E5ED8" w:rsidRDefault="00B063D8" w:rsidP="00B063D8">
            <w:pPr>
              <w:jc w:val="right"/>
              <w:rPr>
                <w:rFonts w:ascii="Arial" w:hAnsi="Arial" w:cs="Arial"/>
                <w:sz w:val="20"/>
                <w:szCs w:val="20"/>
              </w:rPr>
            </w:pPr>
            <w:r w:rsidRPr="008E5ED8">
              <w:rPr>
                <w:rFonts w:ascii="Arial" w:hAnsi="Arial" w:cs="Arial"/>
                <w:sz w:val="20"/>
                <w:szCs w:val="20"/>
              </w:rPr>
              <w:t>4.859</w:t>
            </w:r>
          </w:p>
        </w:tc>
      </w:tr>
      <w:tr w:rsidR="00B063D8" w:rsidRPr="008E5ED8" w:rsidTr="00B063D8">
        <w:trPr>
          <w:trHeight w:val="113"/>
        </w:trPr>
        <w:tc>
          <w:tcPr>
            <w:tcW w:w="6120" w:type="dxa"/>
          </w:tcPr>
          <w:p w:rsidR="00B063D8" w:rsidRPr="008E5ED8" w:rsidRDefault="00B063D8" w:rsidP="00B063D8">
            <w:pPr>
              <w:autoSpaceDE w:val="0"/>
              <w:autoSpaceDN w:val="0"/>
              <w:adjustRightInd w:val="0"/>
              <w:ind w:left="-54"/>
              <w:rPr>
                <w:rFonts w:ascii="Arial" w:eastAsia="Arial Unicode MS" w:hAnsi="Arial" w:cs="Arial"/>
                <w:sz w:val="20"/>
                <w:szCs w:val="20"/>
              </w:rPr>
            </w:pPr>
            <w:r w:rsidRPr="008E5ED8">
              <w:rPr>
                <w:rFonts w:ascii="Arial" w:eastAsia="Arial Unicode MS" w:hAnsi="Arial" w:cs="Arial"/>
                <w:sz w:val="20"/>
                <w:szCs w:val="20"/>
              </w:rPr>
              <w:t>Elden çıkarılanlar (-) net</w:t>
            </w:r>
          </w:p>
        </w:tc>
        <w:tc>
          <w:tcPr>
            <w:tcW w:w="1440" w:type="dxa"/>
          </w:tcPr>
          <w:p w:rsidR="00B063D8" w:rsidRPr="008E5ED8" w:rsidRDefault="00B403E0" w:rsidP="00B063D8">
            <w:pPr>
              <w:jc w:val="right"/>
              <w:rPr>
                <w:rFonts w:ascii="Arial" w:hAnsi="Arial" w:cs="Arial"/>
                <w:sz w:val="20"/>
                <w:szCs w:val="20"/>
              </w:rPr>
            </w:pPr>
            <w:r w:rsidRPr="008E5ED8">
              <w:rPr>
                <w:rFonts w:ascii="Arial" w:hAnsi="Arial" w:cs="Arial"/>
                <w:sz w:val="20"/>
                <w:szCs w:val="20"/>
              </w:rPr>
              <w:t>-</w:t>
            </w:r>
          </w:p>
        </w:tc>
        <w:tc>
          <w:tcPr>
            <w:tcW w:w="1568" w:type="dxa"/>
          </w:tcPr>
          <w:p w:rsidR="00B063D8" w:rsidRPr="008E5ED8" w:rsidRDefault="00B063D8" w:rsidP="00B063D8">
            <w:pPr>
              <w:jc w:val="right"/>
              <w:rPr>
                <w:rFonts w:ascii="Arial" w:hAnsi="Arial" w:cs="Arial"/>
                <w:sz w:val="20"/>
                <w:szCs w:val="20"/>
              </w:rPr>
            </w:pPr>
            <w:r w:rsidRPr="008E5ED8">
              <w:rPr>
                <w:rFonts w:ascii="Arial" w:hAnsi="Arial" w:cs="Arial"/>
                <w:sz w:val="20"/>
                <w:szCs w:val="20"/>
              </w:rPr>
              <w:t>-</w:t>
            </w:r>
          </w:p>
        </w:tc>
      </w:tr>
      <w:tr w:rsidR="00B063D8" w:rsidRPr="008E5ED8" w:rsidTr="00B063D8">
        <w:trPr>
          <w:trHeight w:val="113"/>
        </w:trPr>
        <w:tc>
          <w:tcPr>
            <w:tcW w:w="6120" w:type="dxa"/>
          </w:tcPr>
          <w:p w:rsidR="00B063D8" w:rsidRPr="008E5ED8" w:rsidRDefault="00B063D8" w:rsidP="00B063D8">
            <w:pPr>
              <w:autoSpaceDE w:val="0"/>
              <w:autoSpaceDN w:val="0"/>
              <w:adjustRightInd w:val="0"/>
              <w:ind w:left="-54"/>
              <w:rPr>
                <w:rFonts w:ascii="Arial" w:eastAsia="Arial Unicode MS" w:hAnsi="Arial" w:cs="Arial"/>
                <w:sz w:val="20"/>
                <w:szCs w:val="20"/>
              </w:rPr>
            </w:pPr>
            <w:r w:rsidRPr="008E5ED8">
              <w:rPr>
                <w:rFonts w:ascii="Arial" w:eastAsia="Arial Unicode MS" w:hAnsi="Arial" w:cs="Arial"/>
                <w:sz w:val="20"/>
                <w:szCs w:val="20"/>
              </w:rPr>
              <w:t>Amortisman bedeli (-)</w:t>
            </w:r>
          </w:p>
        </w:tc>
        <w:tc>
          <w:tcPr>
            <w:tcW w:w="1440" w:type="dxa"/>
          </w:tcPr>
          <w:p w:rsidR="00B063D8" w:rsidRPr="008E5ED8" w:rsidRDefault="00B403E0" w:rsidP="00B403E0">
            <w:pPr>
              <w:jc w:val="right"/>
              <w:rPr>
                <w:rFonts w:ascii="Arial" w:hAnsi="Arial" w:cs="Arial"/>
                <w:sz w:val="20"/>
                <w:szCs w:val="20"/>
              </w:rPr>
            </w:pPr>
            <w:r w:rsidRPr="008E5ED8">
              <w:rPr>
                <w:rFonts w:ascii="Arial" w:hAnsi="Arial" w:cs="Arial"/>
                <w:sz w:val="20"/>
                <w:szCs w:val="20"/>
              </w:rPr>
              <w:t>3.032</w:t>
            </w:r>
          </w:p>
        </w:tc>
        <w:tc>
          <w:tcPr>
            <w:tcW w:w="1568" w:type="dxa"/>
          </w:tcPr>
          <w:p w:rsidR="00B063D8" w:rsidRPr="008E5ED8" w:rsidRDefault="00B063D8" w:rsidP="00B063D8">
            <w:pPr>
              <w:jc w:val="right"/>
              <w:rPr>
                <w:rFonts w:ascii="Arial" w:hAnsi="Arial" w:cs="Arial"/>
                <w:sz w:val="20"/>
                <w:szCs w:val="20"/>
              </w:rPr>
            </w:pPr>
            <w:r w:rsidRPr="008E5ED8">
              <w:rPr>
                <w:rFonts w:ascii="Arial" w:hAnsi="Arial" w:cs="Arial"/>
                <w:sz w:val="20"/>
                <w:szCs w:val="20"/>
              </w:rPr>
              <w:t>1.685</w:t>
            </w:r>
          </w:p>
        </w:tc>
      </w:tr>
      <w:tr w:rsidR="00B063D8" w:rsidRPr="008E5ED8" w:rsidTr="00B063D8">
        <w:trPr>
          <w:trHeight w:val="113"/>
        </w:trPr>
        <w:tc>
          <w:tcPr>
            <w:tcW w:w="6120" w:type="dxa"/>
            <w:tcBorders>
              <w:bottom w:val="single" w:sz="6" w:space="0" w:color="000000"/>
            </w:tcBorders>
          </w:tcPr>
          <w:p w:rsidR="00B063D8" w:rsidRPr="008E5ED8" w:rsidRDefault="00B063D8" w:rsidP="00B063D8">
            <w:pPr>
              <w:autoSpaceDE w:val="0"/>
              <w:autoSpaceDN w:val="0"/>
              <w:adjustRightInd w:val="0"/>
              <w:ind w:left="-54"/>
              <w:rPr>
                <w:rFonts w:ascii="Arial" w:eastAsia="Arial Unicode MS" w:hAnsi="Arial" w:cs="Arial"/>
                <w:b/>
                <w:sz w:val="20"/>
                <w:szCs w:val="20"/>
              </w:rPr>
            </w:pPr>
          </w:p>
        </w:tc>
        <w:tc>
          <w:tcPr>
            <w:tcW w:w="1440" w:type="dxa"/>
            <w:tcBorders>
              <w:bottom w:val="single" w:sz="6" w:space="0" w:color="000000"/>
            </w:tcBorders>
          </w:tcPr>
          <w:p w:rsidR="00B063D8" w:rsidRPr="008E5ED8" w:rsidRDefault="00B063D8" w:rsidP="00B063D8">
            <w:pPr>
              <w:jc w:val="right"/>
              <w:rPr>
                <w:rFonts w:ascii="Arial" w:hAnsi="Arial" w:cs="Arial"/>
                <w:sz w:val="20"/>
                <w:szCs w:val="20"/>
              </w:rPr>
            </w:pPr>
          </w:p>
        </w:tc>
        <w:tc>
          <w:tcPr>
            <w:tcW w:w="1568" w:type="dxa"/>
            <w:tcBorders>
              <w:bottom w:val="single" w:sz="6" w:space="0" w:color="000000"/>
            </w:tcBorders>
          </w:tcPr>
          <w:p w:rsidR="00B063D8" w:rsidRPr="008E5ED8" w:rsidRDefault="00B063D8" w:rsidP="00B063D8">
            <w:pPr>
              <w:jc w:val="right"/>
              <w:rPr>
                <w:rFonts w:ascii="Arial" w:hAnsi="Arial" w:cs="Arial"/>
                <w:sz w:val="20"/>
                <w:szCs w:val="20"/>
              </w:rPr>
            </w:pPr>
          </w:p>
        </w:tc>
      </w:tr>
      <w:tr w:rsidR="00B063D8" w:rsidRPr="008E5ED8" w:rsidTr="00B063D8">
        <w:trPr>
          <w:trHeight w:val="113"/>
        </w:trPr>
        <w:tc>
          <w:tcPr>
            <w:tcW w:w="6120" w:type="dxa"/>
            <w:tcBorders>
              <w:top w:val="single" w:sz="6" w:space="0" w:color="000000"/>
              <w:bottom w:val="double" w:sz="4" w:space="0" w:color="auto"/>
            </w:tcBorders>
          </w:tcPr>
          <w:p w:rsidR="00B063D8" w:rsidRPr="008E5ED8" w:rsidRDefault="00B063D8" w:rsidP="00B063D8">
            <w:pPr>
              <w:autoSpaceDE w:val="0"/>
              <w:autoSpaceDN w:val="0"/>
              <w:adjustRightInd w:val="0"/>
              <w:ind w:left="-54"/>
              <w:rPr>
                <w:rFonts w:ascii="Arial" w:eastAsia="Arial Unicode MS" w:hAnsi="Arial" w:cs="Arial"/>
                <w:b/>
                <w:sz w:val="20"/>
                <w:szCs w:val="20"/>
              </w:rPr>
            </w:pPr>
            <w:r w:rsidRPr="008E5ED8">
              <w:rPr>
                <w:rFonts w:ascii="Arial" w:eastAsia="Arial Unicode MS" w:hAnsi="Arial" w:cs="Arial"/>
                <w:b/>
                <w:sz w:val="20"/>
                <w:szCs w:val="20"/>
              </w:rPr>
              <w:t xml:space="preserve">Kapanış net defter değeri </w:t>
            </w:r>
          </w:p>
        </w:tc>
        <w:tc>
          <w:tcPr>
            <w:tcW w:w="1440" w:type="dxa"/>
            <w:tcBorders>
              <w:top w:val="single" w:sz="6" w:space="0" w:color="000000"/>
              <w:bottom w:val="double" w:sz="4" w:space="0" w:color="auto"/>
            </w:tcBorders>
          </w:tcPr>
          <w:p w:rsidR="00B063D8" w:rsidRPr="008E5ED8" w:rsidRDefault="00B403E0" w:rsidP="00B403E0">
            <w:pPr>
              <w:jc w:val="right"/>
              <w:rPr>
                <w:rFonts w:ascii="Arial" w:hAnsi="Arial" w:cs="Arial"/>
                <w:b/>
                <w:bCs/>
                <w:sz w:val="20"/>
                <w:szCs w:val="20"/>
              </w:rPr>
            </w:pPr>
            <w:r w:rsidRPr="008E5ED8">
              <w:rPr>
                <w:rFonts w:ascii="Arial" w:hAnsi="Arial" w:cs="Arial"/>
                <w:b/>
                <w:bCs/>
                <w:sz w:val="20"/>
                <w:szCs w:val="20"/>
              </w:rPr>
              <w:t>7.052</w:t>
            </w:r>
          </w:p>
        </w:tc>
        <w:tc>
          <w:tcPr>
            <w:tcW w:w="1568" w:type="dxa"/>
            <w:tcBorders>
              <w:top w:val="single" w:sz="6" w:space="0" w:color="000000"/>
              <w:bottom w:val="double" w:sz="4" w:space="0" w:color="auto"/>
            </w:tcBorders>
          </w:tcPr>
          <w:p w:rsidR="00B063D8" w:rsidRPr="008E5ED8" w:rsidRDefault="00B063D8" w:rsidP="00B063D8">
            <w:pPr>
              <w:jc w:val="right"/>
              <w:rPr>
                <w:rFonts w:ascii="Arial" w:hAnsi="Arial" w:cs="Arial"/>
                <w:b/>
                <w:bCs/>
                <w:sz w:val="20"/>
                <w:szCs w:val="20"/>
              </w:rPr>
            </w:pPr>
            <w:r w:rsidRPr="008E5ED8">
              <w:rPr>
                <w:rFonts w:ascii="Arial" w:hAnsi="Arial" w:cs="Arial"/>
                <w:b/>
                <w:bCs/>
                <w:sz w:val="20"/>
                <w:szCs w:val="20"/>
              </w:rPr>
              <w:t>5.347</w:t>
            </w:r>
          </w:p>
        </w:tc>
      </w:tr>
    </w:tbl>
    <w:p w:rsidR="00B063D8" w:rsidRPr="008E5ED8" w:rsidRDefault="00B063D8" w:rsidP="00B063D8">
      <w:pPr>
        <w:jc w:val="both"/>
        <w:rPr>
          <w:rFonts w:ascii="Arial" w:hAnsi="Arial" w:cs="Arial"/>
          <w:sz w:val="14"/>
          <w:szCs w:val="14"/>
        </w:rPr>
      </w:pPr>
    </w:p>
    <w:p w:rsidR="00136C29" w:rsidRPr="008E5ED8" w:rsidRDefault="00136C29" w:rsidP="00136C29">
      <w:pPr>
        <w:ind w:left="540" w:hanging="540"/>
        <w:jc w:val="both"/>
        <w:rPr>
          <w:rFonts w:ascii="Arial" w:hAnsi="Arial" w:cs="Arial"/>
          <w:b/>
          <w:sz w:val="20"/>
          <w:szCs w:val="20"/>
        </w:rPr>
      </w:pPr>
      <w:r w:rsidRPr="008E5ED8">
        <w:rPr>
          <w:rFonts w:ascii="Arial" w:hAnsi="Arial" w:cs="Arial"/>
          <w:b/>
          <w:sz w:val="20"/>
          <w:szCs w:val="20"/>
        </w:rPr>
        <w:t xml:space="preserve">14. </w:t>
      </w:r>
      <w:r w:rsidRPr="008E5ED8">
        <w:rPr>
          <w:rFonts w:ascii="Arial" w:hAnsi="Arial" w:cs="Arial"/>
          <w:b/>
          <w:sz w:val="20"/>
          <w:szCs w:val="20"/>
        </w:rPr>
        <w:tab/>
        <w:t>Yatırım amaçlı gayrimenkullere ilişkin açıklamalar:</w:t>
      </w:r>
    </w:p>
    <w:p w:rsidR="00136C29" w:rsidRPr="008E5ED8" w:rsidRDefault="00136C29" w:rsidP="00136C29">
      <w:pPr>
        <w:autoSpaceDE w:val="0"/>
        <w:autoSpaceDN w:val="0"/>
        <w:adjustRightInd w:val="0"/>
        <w:ind w:firstLine="540"/>
        <w:jc w:val="both"/>
        <w:rPr>
          <w:rFonts w:ascii="Arial" w:hAnsi="Arial" w:cs="Arial"/>
          <w:sz w:val="20"/>
          <w:szCs w:val="20"/>
          <w:highlight w:val="green"/>
        </w:rPr>
      </w:pPr>
    </w:p>
    <w:p w:rsidR="00136C29" w:rsidRPr="008E5ED8" w:rsidRDefault="00136C29" w:rsidP="00136C29">
      <w:pPr>
        <w:autoSpaceDE w:val="0"/>
        <w:autoSpaceDN w:val="0"/>
        <w:adjustRightInd w:val="0"/>
        <w:ind w:firstLine="540"/>
        <w:jc w:val="both"/>
        <w:rPr>
          <w:rFonts w:ascii="Arial" w:hAnsi="Arial" w:cs="Arial"/>
          <w:sz w:val="20"/>
          <w:szCs w:val="20"/>
        </w:rPr>
      </w:pPr>
      <w:r w:rsidRPr="008E5ED8">
        <w:rPr>
          <w:rFonts w:ascii="Arial" w:hAnsi="Arial" w:cs="Arial"/>
          <w:sz w:val="20"/>
          <w:szCs w:val="20"/>
        </w:rPr>
        <w:t>Banka’nın yatırım amaçlı gayrimenkulü bulunmamaktadır.</w:t>
      </w:r>
    </w:p>
    <w:p w:rsidR="00136C29" w:rsidRPr="008E5ED8" w:rsidRDefault="00136C29" w:rsidP="00136C29">
      <w:pPr>
        <w:autoSpaceDE w:val="0"/>
        <w:autoSpaceDN w:val="0"/>
        <w:adjustRightInd w:val="0"/>
        <w:ind w:firstLine="540"/>
        <w:jc w:val="both"/>
        <w:rPr>
          <w:rFonts w:ascii="Arial" w:hAnsi="Arial" w:cs="Arial"/>
          <w:b/>
          <w:color w:val="0000FF"/>
          <w:sz w:val="20"/>
          <w:szCs w:val="20"/>
        </w:rPr>
      </w:pPr>
    </w:p>
    <w:p w:rsidR="00136C29" w:rsidRPr="008E5ED8" w:rsidRDefault="00136C29" w:rsidP="007535B0">
      <w:pPr>
        <w:pStyle w:val="GvdeMetniGirintisi"/>
        <w:numPr>
          <w:ilvl w:val="0"/>
          <w:numId w:val="9"/>
        </w:numPr>
        <w:rPr>
          <w:rFonts w:ascii="Arial" w:hAnsi="Arial" w:cs="Arial"/>
          <w:b/>
          <w:sz w:val="20"/>
          <w:szCs w:val="20"/>
        </w:rPr>
      </w:pPr>
      <w:r w:rsidRPr="008E5ED8">
        <w:rPr>
          <w:rFonts w:ascii="Arial" w:hAnsi="Arial" w:cs="Arial"/>
          <w:b/>
          <w:sz w:val="20"/>
          <w:szCs w:val="20"/>
        </w:rPr>
        <w:t>Ertelenmiş vergi varlığına ilişkin açıklamalar:</w:t>
      </w:r>
    </w:p>
    <w:p w:rsidR="00136C29" w:rsidRPr="008E5ED8" w:rsidRDefault="00136C29" w:rsidP="00136C29">
      <w:pPr>
        <w:pStyle w:val="GvdeMetniGirintisi"/>
        <w:tabs>
          <w:tab w:val="left" w:pos="561"/>
        </w:tabs>
        <w:ind w:left="360" w:firstLine="0"/>
        <w:rPr>
          <w:rFonts w:ascii="Arial" w:hAnsi="Arial" w:cs="Arial"/>
          <w:sz w:val="20"/>
          <w:szCs w:val="20"/>
        </w:rPr>
      </w:pPr>
    </w:p>
    <w:p w:rsidR="00136C29" w:rsidRPr="008E5ED8" w:rsidRDefault="00136C29" w:rsidP="00136C29">
      <w:pPr>
        <w:autoSpaceDE w:val="0"/>
        <w:autoSpaceDN w:val="0"/>
        <w:adjustRightInd w:val="0"/>
        <w:ind w:left="555" w:right="69"/>
        <w:jc w:val="both"/>
        <w:rPr>
          <w:rFonts w:ascii="Arial" w:hAnsi="Arial" w:cs="Arial"/>
          <w:sz w:val="20"/>
          <w:szCs w:val="20"/>
        </w:rPr>
      </w:pPr>
      <w:proofErr w:type="gramStart"/>
      <w:r w:rsidRPr="008E5ED8">
        <w:rPr>
          <w:rFonts w:ascii="Arial" w:hAnsi="Arial" w:cs="Arial"/>
          <w:sz w:val="20"/>
          <w:szCs w:val="20"/>
        </w:rPr>
        <w:t>Banka, 3</w:t>
      </w:r>
      <w:r w:rsidR="00436004" w:rsidRPr="008E5ED8">
        <w:rPr>
          <w:rFonts w:ascii="Arial" w:hAnsi="Arial" w:cs="Arial"/>
          <w:sz w:val="20"/>
          <w:szCs w:val="20"/>
        </w:rPr>
        <w:t>1</w:t>
      </w:r>
      <w:r w:rsidRPr="008E5ED8">
        <w:rPr>
          <w:rFonts w:ascii="Arial" w:hAnsi="Arial" w:cs="Arial"/>
          <w:sz w:val="20"/>
          <w:szCs w:val="20"/>
        </w:rPr>
        <w:t xml:space="preserve"> </w:t>
      </w:r>
      <w:r w:rsidR="00436004" w:rsidRPr="008E5ED8">
        <w:rPr>
          <w:rFonts w:ascii="Arial" w:hAnsi="Arial" w:cs="Arial"/>
          <w:sz w:val="20"/>
          <w:szCs w:val="20"/>
        </w:rPr>
        <w:t>Aralık</w:t>
      </w:r>
      <w:r w:rsidRPr="008E5ED8">
        <w:rPr>
          <w:rFonts w:ascii="Arial" w:hAnsi="Arial" w:cs="Arial"/>
          <w:sz w:val="20"/>
          <w:szCs w:val="20"/>
        </w:rPr>
        <w:t xml:space="preserve"> 201</w:t>
      </w:r>
      <w:r w:rsidR="00E82F10" w:rsidRPr="008E5ED8">
        <w:rPr>
          <w:rFonts w:ascii="Arial" w:hAnsi="Arial" w:cs="Arial"/>
          <w:sz w:val="20"/>
          <w:szCs w:val="20"/>
        </w:rPr>
        <w:t>2</w:t>
      </w:r>
      <w:r w:rsidRPr="008E5ED8">
        <w:rPr>
          <w:rFonts w:ascii="Arial" w:hAnsi="Arial" w:cs="Arial"/>
          <w:sz w:val="20"/>
          <w:szCs w:val="20"/>
        </w:rPr>
        <w:t xml:space="preserve"> tarihi itibarıyla bilançosunda yer alan varlık ve yükümlülüklerin defter değeri ile vergi mevzuatı uyarınca belirlenen vergiye esas değeri arasında ortaya çıkan ve sonraki dönemlerde mali kar/zararın hesabında dikkate alınacak tutarlar üzerinden hesapladığı </w:t>
      </w:r>
      <w:r w:rsidR="00AF14F9" w:rsidRPr="008E5ED8">
        <w:rPr>
          <w:rFonts w:ascii="Arial" w:hAnsi="Arial" w:cs="Arial"/>
          <w:sz w:val="20"/>
          <w:szCs w:val="20"/>
        </w:rPr>
        <w:t>22.910</w:t>
      </w:r>
      <w:r w:rsidRPr="008E5ED8">
        <w:rPr>
          <w:rFonts w:ascii="Arial" w:hAnsi="Arial" w:cs="Arial"/>
          <w:sz w:val="20"/>
          <w:szCs w:val="20"/>
        </w:rPr>
        <w:t xml:space="preserve"> TL (Önceki Dönem- </w:t>
      </w:r>
      <w:r w:rsidR="00AF14F9" w:rsidRPr="008E5ED8">
        <w:rPr>
          <w:rFonts w:ascii="Arial" w:hAnsi="Arial" w:cs="Arial"/>
          <w:sz w:val="20"/>
          <w:szCs w:val="20"/>
        </w:rPr>
        <w:t>18.</w:t>
      </w:r>
      <w:r w:rsidR="00592D05">
        <w:rPr>
          <w:rFonts w:ascii="Arial" w:hAnsi="Arial" w:cs="Arial"/>
          <w:sz w:val="20"/>
          <w:szCs w:val="20"/>
        </w:rPr>
        <w:t>57</w:t>
      </w:r>
      <w:r w:rsidR="00AF14F9" w:rsidRPr="008E5ED8">
        <w:rPr>
          <w:rFonts w:ascii="Arial" w:hAnsi="Arial" w:cs="Arial"/>
          <w:sz w:val="20"/>
          <w:szCs w:val="20"/>
        </w:rPr>
        <w:t>3</w:t>
      </w:r>
      <w:r w:rsidRPr="008E5ED8">
        <w:rPr>
          <w:rFonts w:ascii="Arial" w:hAnsi="Arial" w:cs="Arial"/>
          <w:sz w:val="20"/>
          <w:szCs w:val="20"/>
        </w:rPr>
        <w:t xml:space="preserve"> TL) ertelenmiş vergi varlığı ile </w:t>
      </w:r>
      <w:r w:rsidR="00AF14F9" w:rsidRPr="008E5ED8">
        <w:rPr>
          <w:rFonts w:ascii="Arial" w:hAnsi="Arial" w:cs="Arial"/>
          <w:sz w:val="20"/>
          <w:szCs w:val="20"/>
        </w:rPr>
        <w:t>14.992</w:t>
      </w:r>
      <w:r w:rsidRPr="008E5ED8">
        <w:rPr>
          <w:rFonts w:ascii="Arial" w:hAnsi="Arial" w:cs="Arial"/>
          <w:sz w:val="20"/>
          <w:szCs w:val="20"/>
        </w:rPr>
        <w:t xml:space="preserve"> TL (Önceki Dönem- </w:t>
      </w:r>
      <w:r w:rsidR="00592D05">
        <w:rPr>
          <w:rFonts w:ascii="Arial" w:hAnsi="Arial" w:cs="Arial"/>
          <w:sz w:val="20"/>
          <w:szCs w:val="20"/>
        </w:rPr>
        <w:t>9.970</w:t>
      </w:r>
      <w:r w:rsidRPr="008E5ED8">
        <w:rPr>
          <w:rFonts w:ascii="Arial" w:hAnsi="Arial" w:cs="Arial"/>
          <w:sz w:val="20"/>
          <w:szCs w:val="20"/>
        </w:rPr>
        <w:t xml:space="preserve"> TL) tutarındaki ertelenmiş vergi yükümlülüğünü netleştirmek suretiyle kayıtlarına yansıtmıştır.</w:t>
      </w:r>
      <w:proofErr w:type="gramEnd"/>
    </w:p>
    <w:p w:rsidR="00136C29" w:rsidRPr="008E5ED8" w:rsidRDefault="00136C29" w:rsidP="00136C29">
      <w:pPr>
        <w:pStyle w:val="GvdeMetniGirintisi"/>
        <w:tabs>
          <w:tab w:val="left" w:pos="1620"/>
        </w:tabs>
        <w:ind w:firstLine="0"/>
        <w:rPr>
          <w:rFonts w:ascii="Arial" w:hAnsi="Arial" w:cs="Arial"/>
          <w:bCs/>
          <w:sz w:val="12"/>
          <w:szCs w:val="12"/>
        </w:rPr>
      </w:pPr>
    </w:p>
    <w:tbl>
      <w:tblPr>
        <w:tblW w:w="9553" w:type="dxa"/>
        <w:tblInd w:w="108" w:type="dxa"/>
        <w:tblLook w:val="0000" w:firstRow="0" w:lastRow="0" w:firstColumn="0" w:lastColumn="0" w:noHBand="0" w:noVBand="0"/>
      </w:tblPr>
      <w:tblGrid>
        <w:gridCol w:w="6374"/>
        <w:gridCol w:w="1496"/>
        <w:gridCol w:w="1683"/>
      </w:tblGrid>
      <w:tr w:rsidR="00136C29" w:rsidRPr="008E5ED8" w:rsidTr="000C1207">
        <w:trPr>
          <w:trHeight w:val="113"/>
        </w:trPr>
        <w:tc>
          <w:tcPr>
            <w:tcW w:w="6374" w:type="dxa"/>
            <w:tcBorders>
              <w:top w:val="single" w:sz="8" w:space="0" w:color="auto"/>
              <w:left w:val="nil"/>
              <w:bottom w:val="single" w:sz="8" w:space="0" w:color="auto"/>
              <w:right w:val="nil"/>
            </w:tcBorders>
            <w:shd w:val="clear" w:color="auto" w:fill="auto"/>
          </w:tcPr>
          <w:p w:rsidR="00136C29" w:rsidRPr="008E5ED8" w:rsidRDefault="00136C29" w:rsidP="000C1207">
            <w:pPr>
              <w:ind w:left="266" w:hanging="374"/>
              <w:jc w:val="both"/>
              <w:rPr>
                <w:rFonts w:ascii="Arial" w:hAnsi="Arial" w:cs="Arial"/>
                <w:b/>
                <w:bCs/>
                <w:sz w:val="19"/>
                <w:szCs w:val="19"/>
              </w:rPr>
            </w:pPr>
            <w:r w:rsidRPr="008E5ED8">
              <w:rPr>
                <w:rFonts w:ascii="Arial" w:hAnsi="Arial" w:cs="Arial"/>
                <w:b/>
                <w:bCs/>
                <w:sz w:val="19"/>
                <w:szCs w:val="19"/>
              </w:rPr>
              <w:t> </w:t>
            </w:r>
          </w:p>
        </w:tc>
        <w:tc>
          <w:tcPr>
            <w:tcW w:w="1496" w:type="dxa"/>
            <w:tcBorders>
              <w:top w:val="single" w:sz="8" w:space="0" w:color="auto"/>
              <w:left w:val="nil"/>
              <w:bottom w:val="single" w:sz="8" w:space="0" w:color="auto"/>
              <w:right w:val="nil"/>
            </w:tcBorders>
            <w:shd w:val="clear" w:color="auto" w:fill="auto"/>
            <w:vAlign w:val="center"/>
          </w:tcPr>
          <w:p w:rsidR="00136C29" w:rsidRPr="008E5ED8" w:rsidRDefault="00136C29" w:rsidP="000C1207">
            <w:pPr>
              <w:jc w:val="center"/>
              <w:rPr>
                <w:rFonts w:ascii="Arial" w:eastAsia="Arial Unicode MS" w:hAnsi="Arial" w:cs="Arial"/>
                <w:b/>
                <w:sz w:val="20"/>
                <w:szCs w:val="20"/>
              </w:rPr>
            </w:pPr>
            <w:r w:rsidRPr="008E5ED8">
              <w:rPr>
                <w:rFonts w:ascii="Arial" w:hAnsi="Arial" w:cs="Arial"/>
                <w:b/>
                <w:sz w:val="20"/>
                <w:szCs w:val="20"/>
              </w:rPr>
              <w:t>Cari Dönem</w:t>
            </w:r>
          </w:p>
        </w:tc>
        <w:tc>
          <w:tcPr>
            <w:tcW w:w="1683" w:type="dxa"/>
            <w:tcBorders>
              <w:top w:val="single" w:sz="8" w:space="0" w:color="auto"/>
              <w:left w:val="nil"/>
              <w:bottom w:val="single" w:sz="8" w:space="0" w:color="auto"/>
              <w:right w:val="nil"/>
            </w:tcBorders>
            <w:shd w:val="clear" w:color="auto" w:fill="auto"/>
            <w:vAlign w:val="center"/>
          </w:tcPr>
          <w:p w:rsidR="00136C29" w:rsidRPr="008E5ED8" w:rsidRDefault="00136C29" w:rsidP="000C1207">
            <w:pPr>
              <w:jc w:val="center"/>
              <w:rPr>
                <w:rFonts w:ascii="Arial" w:eastAsia="Arial Unicode MS" w:hAnsi="Arial" w:cs="Arial"/>
                <w:b/>
                <w:sz w:val="20"/>
                <w:szCs w:val="20"/>
              </w:rPr>
            </w:pPr>
            <w:r w:rsidRPr="008E5ED8">
              <w:rPr>
                <w:rFonts w:ascii="Arial" w:hAnsi="Arial" w:cs="Arial"/>
                <w:b/>
                <w:sz w:val="20"/>
                <w:szCs w:val="20"/>
              </w:rPr>
              <w:t>Önceki Dönem</w:t>
            </w:r>
          </w:p>
        </w:tc>
      </w:tr>
      <w:tr w:rsidR="00136C29" w:rsidRPr="008E5ED8" w:rsidTr="000C1207">
        <w:trPr>
          <w:trHeight w:val="113"/>
        </w:trPr>
        <w:tc>
          <w:tcPr>
            <w:tcW w:w="6374" w:type="dxa"/>
            <w:tcBorders>
              <w:top w:val="nil"/>
              <w:left w:val="nil"/>
              <w:bottom w:val="nil"/>
              <w:right w:val="nil"/>
            </w:tcBorders>
            <w:shd w:val="clear" w:color="auto" w:fill="auto"/>
            <w:vAlign w:val="bottom"/>
          </w:tcPr>
          <w:p w:rsidR="00136C29" w:rsidRPr="008E5ED8" w:rsidRDefault="00136C29" w:rsidP="000C1207">
            <w:pPr>
              <w:ind w:left="266" w:hanging="374"/>
              <w:jc w:val="both"/>
              <w:rPr>
                <w:rFonts w:ascii="Arial" w:hAnsi="Arial" w:cs="Arial"/>
                <w:sz w:val="19"/>
                <w:szCs w:val="19"/>
              </w:rPr>
            </w:pPr>
          </w:p>
        </w:tc>
        <w:tc>
          <w:tcPr>
            <w:tcW w:w="1496" w:type="dxa"/>
            <w:tcBorders>
              <w:top w:val="nil"/>
              <w:left w:val="nil"/>
              <w:bottom w:val="nil"/>
              <w:right w:val="nil"/>
            </w:tcBorders>
            <w:shd w:val="clear" w:color="auto" w:fill="auto"/>
            <w:vAlign w:val="bottom"/>
          </w:tcPr>
          <w:p w:rsidR="00136C29" w:rsidRPr="008E5ED8" w:rsidRDefault="00136C29" w:rsidP="000C1207">
            <w:pPr>
              <w:jc w:val="right"/>
              <w:rPr>
                <w:rFonts w:ascii="Arial" w:hAnsi="Arial" w:cs="Arial"/>
                <w:sz w:val="19"/>
                <w:szCs w:val="19"/>
              </w:rPr>
            </w:pPr>
          </w:p>
        </w:tc>
        <w:tc>
          <w:tcPr>
            <w:tcW w:w="1683" w:type="dxa"/>
            <w:tcBorders>
              <w:top w:val="nil"/>
              <w:left w:val="nil"/>
              <w:bottom w:val="nil"/>
              <w:right w:val="nil"/>
            </w:tcBorders>
            <w:shd w:val="clear" w:color="auto" w:fill="auto"/>
            <w:vAlign w:val="bottom"/>
          </w:tcPr>
          <w:p w:rsidR="00136C29" w:rsidRPr="008E5ED8" w:rsidRDefault="00136C29" w:rsidP="000C1207">
            <w:pPr>
              <w:jc w:val="right"/>
              <w:rPr>
                <w:rFonts w:ascii="Arial" w:hAnsi="Arial" w:cs="Arial"/>
                <w:sz w:val="19"/>
                <w:szCs w:val="19"/>
              </w:rPr>
            </w:pPr>
          </w:p>
        </w:tc>
      </w:tr>
      <w:tr w:rsidR="00136C29" w:rsidRPr="008E5ED8" w:rsidTr="000C1207">
        <w:trPr>
          <w:trHeight w:val="113"/>
        </w:trPr>
        <w:tc>
          <w:tcPr>
            <w:tcW w:w="6374" w:type="dxa"/>
            <w:tcBorders>
              <w:top w:val="nil"/>
              <w:left w:val="nil"/>
              <w:bottom w:val="nil"/>
              <w:right w:val="nil"/>
            </w:tcBorders>
            <w:shd w:val="clear" w:color="auto" w:fill="auto"/>
            <w:noWrap/>
            <w:vAlign w:val="bottom"/>
          </w:tcPr>
          <w:p w:rsidR="00136C29" w:rsidRPr="008E5ED8" w:rsidRDefault="00136C29" w:rsidP="000C1207">
            <w:pPr>
              <w:ind w:left="72"/>
              <w:jc w:val="both"/>
              <w:rPr>
                <w:rFonts w:ascii="Arial" w:hAnsi="Arial" w:cs="Arial"/>
                <w:sz w:val="20"/>
                <w:szCs w:val="20"/>
              </w:rPr>
            </w:pPr>
            <w:r w:rsidRPr="008E5ED8">
              <w:rPr>
                <w:rFonts w:ascii="Arial" w:hAnsi="Arial" w:cs="Arial"/>
                <w:sz w:val="20"/>
                <w:szCs w:val="20"/>
              </w:rPr>
              <w:t>Maddi Duran Varlıkların Kayıtlı Değeri ile Vergi Değeri Arasındaki Fark</w:t>
            </w:r>
          </w:p>
        </w:tc>
        <w:tc>
          <w:tcPr>
            <w:tcW w:w="1496" w:type="dxa"/>
            <w:tcBorders>
              <w:top w:val="nil"/>
              <w:left w:val="nil"/>
              <w:bottom w:val="nil"/>
              <w:right w:val="nil"/>
            </w:tcBorders>
            <w:shd w:val="clear" w:color="auto" w:fill="auto"/>
            <w:noWrap/>
            <w:vAlign w:val="bottom"/>
          </w:tcPr>
          <w:p w:rsidR="00136C29" w:rsidRPr="008E5ED8" w:rsidRDefault="00106F8C" w:rsidP="000C1207">
            <w:pPr>
              <w:jc w:val="right"/>
              <w:rPr>
                <w:rFonts w:ascii="Arial" w:hAnsi="Arial" w:cs="Arial"/>
                <w:sz w:val="20"/>
                <w:szCs w:val="20"/>
              </w:rPr>
            </w:pPr>
            <w:r w:rsidRPr="008E5ED8">
              <w:rPr>
                <w:rFonts w:ascii="Arial" w:hAnsi="Arial" w:cs="Arial"/>
                <w:sz w:val="20"/>
                <w:szCs w:val="20"/>
              </w:rPr>
              <w:t>452</w:t>
            </w:r>
          </w:p>
        </w:tc>
        <w:tc>
          <w:tcPr>
            <w:tcW w:w="1683" w:type="dxa"/>
            <w:tcBorders>
              <w:top w:val="nil"/>
              <w:left w:val="nil"/>
              <w:bottom w:val="nil"/>
              <w:right w:val="nil"/>
            </w:tcBorders>
            <w:shd w:val="clear" w:color="auto" w:fill="auto"/>
            <w:noWrap/>
            <w:vAlign w:val="bottom"/>
          </w:tcPr>
          <w:p w:rsidR="00136C29" w:rsidRPr="008E5ED8" w:rsidRDefault="00136C29" w:rsidP="000C1207">
            <w:pPr>
              <w:jc w:val="right"/>
              <w:rPr>
                <w:rFonts w:ascii="Arial" w:hAnsi="Arial" w:cs="Arial"/>
                <w:sz w:val="20"/>
                <w:szCs w:val="20"/>
              </w:rPr>
            </w:pPr>
            <w:r w:rsidRPr="008E5ED8">
              <w:rPr>
                <w:rFonts w:ascii="Arial" w:hAnsi="Arial" w:cs="Arial"/>
                <w:sz w:val="20"/>
                <w:szCs w:val="20"/>
              </w:rPr>
              <w:t>369</w:t>
            </w:r>
          </w:p>
        </w:tc>
      </w:tr>
      <w:tr w:rsidR="00136C29" w:rsidRPr="008E5ED8" w:rsidTr="000C1207">
        <w:trPr>
          <w:trHeight w:val="113"/>
        </w:trPr>
        <w:tc>
          <w:tcPr>
            <w:tcW w:w="6374" w:type="dxa"/>
            <w:tcBorders>
              <w:top w:val="nil"/>
              <w:left w:val="nil"/>
              <w:bottom w:val="nil"/>
              <w:right w:val="nil"/>
            </w:tcBorders>
            <w:shd w:val="clear" w:color="auto" w:fill="auto"/>
            <w:noWrap/>
            <w:vAlign w:val="bottom"/>
          </w:tcPr>
          <w:p w:rsidR="00136C29" w:rsidRPr="008E5ED8" w:rsidRDefault="00136C29" w:rsidP="000C1207">
            <w:pPr>
              <w:ind w:left="72"/>
              <w:jc w:val="both"/>
              <w:rPr>
                <w:rFonts w:ascii="Arial" w:hAnsi="Arial" w:cs="Arial"/>
                <w:sz w:val="20"/>
                <w:szCs w:val="20"/>
              </w:rPr>
            </w:pPr>
            <w:r w:rsidRPr="008E5ED8">
              <w:rPr>
                <w:rFonts w:ascii="Arial" w:hAnsi="Arial" w:cs="Arial"/>
                <w:sz w:val="20"/>
                <w:szCs w:val="20"/>
              </w:rPr>
              <w:t xml:space="preserve">Değer Düşüklüğü Karşılıkları </w:t>
            </w:r>
          </w:p>
        </w:tc>
        <w:tc>
          <w:tcPr>
            <w:tcW w:w="1496" w:type="dxa"/>
            <w:tcBorders>
              <w:top w:val="nil"/>
              <w:left w:val="nil"/>
              <w:bottom w:val="nil"/>
              <w:right w:val="nil"/>
            </w:tcBorders>
            <w:shd w:val="clear" w:color="auto" w:fill="auto"/>
            <w:vAlign w:val="bottom"/>
          </w:tcPr>
          <w:p w:rsidR="00136C29" w:rsidRPr="008E5ED8" w:rsidRDefault="00106F8C" w:rsidP="000C1207">
            <w:pPr>
              <w:jc w:val="right"/>
              <w:rPr>
                <w:rFonts w:ascii="Arial" w:hAnsi="Arial" w:cs="Arial"/>
                <w:sz w:val="20"/>
                <w:szCs w:val="20"/>
              </w:rPr>
            </w:pPr>
            <w:r w:rsidRPr="008E5ED8">
              <w:rPr>
                <w:rFonts w:ascii="Arial" w:hAnsi="Arial" w:cs="Arial"/>
                <w:sz w:val="20"/>
                <w:szCs w:val="20"/>
              </w:rPr>
              <w:t>175</w:t>
            </w:r>
          </w:p>
        </w:tc>
        <w:tc>
          <w:tcPr>
            <w:tcW w:w="1683" w:type="dxa"/>
            <w:tcBorders>
              <w:top w:val="nil"/>
              <w:left w:val="nil"/>
              <w:bottom w:val="nil"/>
              <w:right w:val="nil"/>
            </w:tcBorders>
            <w:shd w:val="clear" w:color="auto" w:fill="auto"/>
            <w:vAlign w:val="bottom"/>
          </w:tcPr>
          <w:p w:rsidR="00136C29" w:rsidRPr="008E5ED8" w:rsidRDefault="00136C29" w:rsidP="000C1207">
            <w:pPr>
              <w:jc w:val="right"/>
              <w:rPr>
                <w:rFonts w:ascii="Arial" w:hAnsi="Arial" w:cs="Arial"/>
                <w:sz w:val="20"/>
                <w:szCs w:val="20"/>
              </w:rPr>
            </w:pPr>
            <w:r w:rsidRPr="008E5ED8">
              <w:rPr>
                <w:rFonts w:ascii="Arial" w:hAnsi="Arial" w:cs="Arial"/>
                <w:sz w:val="20"/>
                <w:szCs w:val="20"/>
              </w:rPr>
              <w:t>144</w:t>
            </w:r>
          </w:p>
        </w:tc>
      </w:tr>
      <w:tr w:rsidR="00136C29" w:rsidRPr="008E5ED8" w:rsidTr="000C1207">
        <w:trPr>
          <w:trHeight w:val="113"/>
        </w:trPr>
        <w:tc>
          <w:tcPr>
            <w:tcW w:w="6374" w:type="dxa"/>
            <w:tcBorders>
              <w:top w:val="nil"/>
              <w:left w:val="nil"/>
              <w:bottom w:val="nil"/>
              <w:right w:val="nil"/>
            </w:tcBorders>
            <w:shd w:val="clear" w:color="auto" w:fill="auto"/>
            <w:noWrap/>
            <w:vAlign w:val="bottom"/>
          </w:tcPr>
          <w:p w:rsidR="00136C29" w:rsidRPr="008E5ED8" w:rsidRDefault="00136C29" w:rsidP="000C1207">
            <w:pPr>
              <w:ind w:left="72"/>
              <w:jc w:val="both"/>
              <w:rPr>
                <w:rFonts w:ascii="Arial" w:hAnsi="Arial" w:cs="Arial"/>
                <w:sz w:val="20"/>
                <w:szCs w:val="20"/>
              </w:rPr>
            </w:pPr>
            <w:r w:rsidRPr="008E5ED8">
              <w:rPr>
                <w:rFonts w:ascii="Arial" w:hAnsi="Arial" w:cs="Arial"/>
                <w:sz w:val="20"/>
                <w:szCs w:val="20"/>
              </w:rPr>
              <w:t>Kıdem Tazminatı ve İzin Ücreti Karşılıkları</w:t>
            </w:r>
          </w:p>
        </w:tc>
        <w:tc>
          <w:tcPr>
            <w:tcW w:w="1496" w:type="dxa"/>
            <w:tcBorders>
              <w:top w:val="nil"/>
              <w:left w:val="nil"/>
              <w:bottom w:val="nil"/>
              <w:right w:val="nil"/>
            </w:tcBorders>
            <w:shd w:val="clear" w:color="auto" w:fill="auto"/>
            <w:vAlign w:val="bottom"/>
          </w:tcPr>
          <w:p w:rsidR="00136C29" w:rsidRPr="008E5ED8" w:rsidRDefault="00106F8C" w:rsidP="00106F8C">
            <w:pPr>
              <w:jc w:val="right"/>
              <w:rPr>
                <w:rFonts w:ascii="Arial" w:hAnsi="Arial" w:cs="Arial"/>
                <w:sz w:val="20"/>
                <w:szCs w:val="20"/>
              </w:rPr>
            </w:pPr>
            <w:r w:rsidRPr="008E5ED8">
              <w:rPr>
                <w:rFonts w:ascii="Arial" w:hAnsi="Arial" w:cs="Arial"/>
                <w:sz w:val="20"/>
                <w:szCs w:val="20"/>
              </w:rPr>
              <w:t>3.849</w:t>
            </w:r>
          </w:p>
        </w:tc>
        <w:tc>
          <w:tcPr>
            <w:tcW w:w="1683" w:type="dxa"/>
            <w:tcBorders>
              <w:top w:val="nil"/>
              <w:left w:val="nil"/>
              <w:bottom w:val="nil"/>
              <w:right w:val="nil"/>
            </w:tcBorders>
            <w:shd w:val="clear" w:color="auto" w:fill="auto"/>
            <w:vAlign w:val="bottom"/>
          </w:tcPr>
          <w:p w:rsidR="00136C29" w:rsidRPr="008E5ED8" w:rsidRDefault="00136C29" w:rsidP="000C1207">
            <w:pPr>
              <w:jc w:val="right"/>
              <w:rPr>
                <w:rFonts w:ascii="Arial" w:hAnsi="Arial" w:cs="Arial"/>
                <w:sz w:val="20"/>
                <w:szCs w:val="20"/>
              </w:rPr>
            </w:pPr>
            <w:r w:rsidRPr="008E5ED8">
              <w:rPr>
                <w:rFonts w:ascii="Arial" w:hAnsi="Arial" w:cs="Arial"/>
                <w:sz w:val="20"/>
                <w:szCs w:val="20"/>
              </w:rPr>
              <w:t>2.861</w:t>
            </w:r>
          </w:p>
        </w:tc>
      </w:tr>
      <w:tr w:rsidR="00136C29" w:rsidRPr="008E5ED8" w:rsidTr="000C1207">
        <w:trPr>
          <w:trHeight w:val="113"/>
        </w:trPr>
        <w:tc>
          <w:tcPr>
            <w:tcW w:w="6374" w:type="dxa"/>
            <w:tcBorders>
              <w:top w:val="nil"/>
              <w:left w:val="nil"/>
              <w:bottom w:val="nil"/>
              <w:right w:val="nil"/>
            </w:tcBorders>
            <w:shd w:val="clear" w:color="auto" w:fill="auto"/>
            <w:noWrap/>
            <w:vAlign w:val="bottom"/>
          </w:tcPr>
          <w:p w:rsidR="00136C29" w:rsidRPr="008E5ED8" w:rsidRDefault="00136C29" w:rsidP="000C1207">
            <w:pPr>
              <w:ind w:left="72"/>
              <w:jc w:val="both"/>
              <w:rPr>
                <w:rFonts w:ascii="Arial" w:hAnsi="Arial" w:cs="Arial"/>
                <w:sz w:val="20"/>
                <w:szCs w:val="20"/>
              </w:rPr>
            </w:pPr>
            <w:r w:rsidRPr="008E5ED8">
              <w:rPr>
                <w:rFonts w:ascii="Arial" w:hAnsi="Arial" w:cs="Arial"/>
                <w:sz w:val="20"/>
                <w:szCs w:val="20"/>
              </w:rPr>
              <w:t xml:space="preserve">Kar Payı Reeskontları ve Peşin Tahsil Edilen Ücret ve Komisyonlar İle Kazanılmamış Gelirler </w:t>
            </w:r>
          </w:p>
        </w:tc>
        <w:tc>
          <w:tcPr>
            <w:tcW w:w="1496" w:type="dxa"/>
            <w:tcBorders>
              <w:top w:val="nil"/>
              <w:left w:val="nil"/>
              <w:bottom w:val="nil"/>
              <w:right w:val="nil"/>
            </w:tcBorders>
            <w:shd w:val="clear" w:color="auto" w:fill="auto"/>
            <w:vAlign w:val="bottom"/>
          </w:tcPr>
          <w:p w:rsidR="00136C29" w:rsidRPr="008E5ED8" w:rsidRDefault="00106F8C" w:rsidP="000C1207">
            <w:pPr>
              <w:jc w:val="right"/>
              <w:rPr>
                <w:rFonts w:ascii="Arial" w:hAnsi="Arial" w:cs="Arial"/>
                <w:sz w:val="20"/>
                <w:szCs w:val="20"/>
              </w:rPr>
            </w:pPr>
            <w:r w:rsidRPr="008E5ED8">
              <w:rPr>
                <w:rFonts w:ascii="Arial" w:hAnsi="Arial" w:cs="Arial"/>
                <w:sz w:val="20"/>
                <w:szCs w:val="20"/>
              </w:rPr>
              <w:t>18.364</w:t>
            </w:r>
          </w:p>
        </w:tc>
        <w:tc>
          <w:tcPr>
            <w:tcW w:w="1683" w:type="dxa"/>
            <w:tcBorders>
              <w:top w:val="nil"/>
              <w:left w:val="nil"/>
              <w:bottom w:val="nil"/>
              <w:right w:val="nil"/>
            </w:tcBorders>
            <w:shd w:val="clear" w:color="auto" w:fill="auto"/>
            <w:vAlign w:val="bottom"/>
          </w:tcPr>
          <w:p w:rsidR="00136C29" w:rsidRPr="008E5ED8" w:rsidRDefault="00136C29" w:rsidP="000C1207">
            <w:pPr>
              <w:jc w:val="right"/>
              <w:rPr>
                <w:rFonts w:ascii="Arial" w:hAnsi="Arial" w:cs="Arial"/>
                <w:sz w:val="20"/>
                <w:szCs w:val="20"/>
              </w:rPr>
            </w:pPr>
            <w:r w:rsidRPr="008E5ED8">
              <w:rPr>
                <w:rFonts w:ascii="Arial" w:hAnsi="Arial" w:cs="Arial"/>
                <w:sz w:val="20"/>
                <w:szCs w:val="20"/>
              </w:rPr>
              <w:t>14.062</w:t>
            </w:r>
          </w:p>
        </w:tc>
      </w:tr>
      <w:tr w:rsidR="00E442EE" w:rsidRPr="008E5ED8" w:rsidTr="000C1207">
        <w:trPr>
          <w:trHeight w:val="113"/>
        </w:trPr>
        <w:tc>
          <w:tcPr>
            <w:tcW w:w="6374" w:type="dxa"/>
            <w:tcBorders>
              <w:top w:val="nil"/>
              <w:left w:val="nil"/>
              <w:bottom w:val="nil"/>
              <w:right w:val="nil"/>
            </w:tcBorders>
            <w:shd w:val="clear" w:color="auto" w:fill="auto"/>
            <w:noWrap/>
            <w:vAlign w:val="bottom"/>
          </w:tcPr>
          <w:p w:rsidR="00E442EE" w:rsidRPr="008E5ED8" w:rsidRDefault="00E442EE" w:rsidP="000C1207">
            <w:pPr>
              <w:ind w:left="72"/>
              <w:jc w:val="both"/>
              <w:rPr>
                <w:rFonts w:ascii="Arial" w:hAnsi="Arial" w:cs="Arial"/>
                <w:sz w:val="20"/>
                <w:szCs w:val="20"/>
              </w:rPr>
            </w:pPr>
            <w:r w:rsidRPr="008E5ED8">
              <w:rPr>
                <w:rFonts w:ascii="Arial" w:hAnsi="Arial" w:cs="Arial"/>
                <w:bCs/>
                <w:sz w:val="20"/>
                <w:szCs w:val="20"/>
              </w:rPr>
              <w:t>Satılmaya Hazır Menkul Değerler Değerleme Farkı</w:t>
            </w:r>
          </w:p>
        </w:tc>
        <w:tc>
          <w:tcPr>
            <w:tcW w:w="1496" w:type="dxa"/>
            <w:tcBorders>
              <w:top w:val="nil"/>
              <w:left w:val="nil"/>
              <w:bottom w:val="nil"/>
              <w:right w:val="nil"/>
            </w:tcBorders>
            <w:shd w:val="clear" w:color="auto" w:fill="auto"/>
            <w:vAlign w:val="bottom"/>
          </w:tcPr>
          <w:p w:rsidR="00E442EE" w:rsidRPr="008E5ED8" w:rsidRDefault="00106F8C" w:rsidP="000C1207">
            <w:pPr>
              <w:jc w:val="right"/>
              <w:rPr>
                <w:rFonts w:ascii="Arial" w:hAnsi="Arial" w:cs="Arial"/>
                <w:sz w:val="20"/>
                <w:szCs w:val="20"/>
              </w:rPr>
            </w:pPr>
            <w:r w:rsidRPr="008E5ED8">
              <w:rPr>
                <w:rFonts w:ascii="Arial" w:hAnsi="Arial" w:cs="Arial"/>
                <w:sz w:val="20"/>
                <w:szCs w:val="20"/>
              </w:rPr>
              <w:t>-</w:t>
            </w:r>
          </w:p>
        </w:tc>
        <w:tc>
          <w:tcPr>
            <w:tcW w:w="1683" w:type="dxa"/>
            <w:tcBorders>
              <w:top w:val="nil"/>
              <w:left w:val="nil"/>
              <w:bottom w:val="nil"/>
              <w:right w:val="nil"/>
            </w:tcBorders>
            <w:shd w:val="clear" w:color="auto" w:fill="auto"/>
            <w:vAlign w:val="bottom"/>
          </w:tcPr>
          <w:p w:rsidR="00E442EE" w:rsidRPr="008E5ED8" w:rsidRDefault="00E442EE" w:rsidP="000C1207">
            <w:pPr>
              <w:jc w:val="right"/>
              <w:rPr>
                <w:rFonts w:ascii="Arial" w:hAnsi="Arial" w:cs="Arial"/>
                <w:sz w:val="20"/>
                <w:szCs w:val="20"/>
              </w:rPr>
            </w:pPr>
            <w:r w:rsidRPr="008E5ED8">
              <w:rPr>
                <w:rFonts w:ascii="Arial" w:hAnsi="Arial" w:cs="Arial"/>
                <w:sz w:val="20"/>
                <w:szCs w:val="20"/>
              </w:rPr>
              <w:t>360</w:t>
            </w:r>
          </w:p>
        </w:tc>
      </w:tr>
      <w:tr w:rsidR="00136C29" w:rsidRPr="008E5ED8" w:rsidTr="000C1207">
        <w:trPr>
          <w:trHeight w:val="113"/>
        </w:trPr>
        <w:tc>
          <w:tcPr>
            <w:tcW w:w="6374" w:type="dxa"/>
            <w:tcBorders>
              <w:top w:val="nil"/>
              <w:left w:val="nil"/>
              <w:bottom w:val="nil"/>
              <w:right w:val="nil"/>
            </w:tcBorders>
            <w:shd w:val="clear" w:color="auto" w:fill="auto"/>
            <w:noWrap/>
            <w:vAlign w:val="bottom"/>
          </w:tcPr>
          <w:p w:rsidR="00136C29" w:rsidRPr="008E5ED8" w:rsidRDefault="00136C29" w:rsidP="000C1207">
            <w:pPr>
              <w:ind w:left="72"/>
              <w:jc w:val="both"/>
              <w:rPr>
                <w:rFonts w:ascii="Arial" w:hAnsi="Arial" w:cs="Arial"/>
                <w:sz w:val="20"/>
                <w:szCs w:val="20"/>
              </w:rPr>
            </w:pPr>
            <w:r w:rsidRPr="008E5ED8">
              <w:rPr>
                <w:rFonts w:ascii="Arial" w:hAnsi="Arial" w:cs="Arial"/>
                <w:sz w:val="20"/>
                <w:szCs w:val="20"/>
              </w:rPr>
              <w:t>Muhtemel Riskler için Ayrılan Serbest Karşılıklar</w:t>
            </w:r>
          </w:p>
        </w:tc>
        <w:tc>
          <w:tcPr>
            <w:tcW w:w="1496" w:type="dxa"/>
            <w:tcBorders>
              <w:top w:val="nil"/>
              <w:left w:val="nil"/>
              <w:bottom w:val="nil"/>
              <w:right w:val="nil"/>
            </w:tcBorders>
            <w:shd w:val="clear" w:color="auto" w:fill="auto"/>
            <w:vAlign w:val="bottom"/>
          </w:tcPr>
          <w:p w:rsidR="00136C29" w:rsidRPr="008E5ED8" w:rsidRDefault="00106F8C" w:rsidP="000C1207">
            <w:pPr>
              <w:jc w:val="right"/>
              <w:rPr>
                <w:rFonts w:ascii="Arial" w:hAnsi="Arial" w:cs="Arial"/>
                <w:sz w:val="20"/>
                <w:szCs w:val="20"/>
              </w:rPr>
            </w:pPr>
            <w:r w:rsidRPr="008E5ED8">
              <w:rPr>
                <w:rFonts w:ascii="Arial" w:hAnsi="Arial" w:cs="Arial"/>
                <w:sz w:val="20"/>
                <w:szCs w:val="20"/>
              </w:rPr>
              <w:t>22</w:t>
            </w:r>
          </w:p>
        </w:tc>
        <w:tc>
          <w:tcPr>
            <w:tcW w:w="1683" w:type="dxa"/>
            <w:tcBorders>
              <w:top w:val="nil"/>
              <w:left w:val="nil"/>
              <w:bottom w:val="nil"/>
              <w:right w:val="nil"/>
            </w:tcBorders>
            <w:shd w:val="clear" w:color="auto" w:fill="auto"/>
            <w:vAlign w:val="bottom"/>
          </w:tcPr>
          <w:p w:rsidR="00136C29" w:rsidRPr="008E5ED8" w:rsidRDefault="00136C29" w:rsidP="000C1207">
            <w:pPr>
              <w:jc w:val="right"/>
              <w:rPr>
                <w:rFonts w:ascii="Arial" w:hAnsi="Arial" w:cs="Arial"/>
                <w:sz w:val="20"/>
                <w:szCs w:val="20"/>
              </w:rPr>
            </w:pPr>
            <w:r w:rsidRPr="008E5ED8">
              <w:rPr>
                <w:rFonts w:ascii="Arial" w:hAnsi="Arial" w:cs="Arial"/>
                <w:sz w:val="20"/>
                <w:szCs w:val="20"/>
              </w:rPr>
              <w:t>595</w:t>
            </w:r>
          </w:p>
        </w:tc>
      </w:tr>
      <w:tr w:rsidR="00136C29" w:rsidRPr="008E5ED8" w:rsidTr="000C1207">
        <w:trPr>
          <w:trHeight w:val="113"/>
        </w:trPr>
        <w:tc>
          <w:tcPr>
            <w:tcW w:w="6374" w:type="dxa"/>
            <w:tcBorders>
              <w:top w:val="nil"/>
              <w:left w:val="nil"/>
              <w:bottom w:val="nil"/>
              <w:right w:val="nil"/>
            </w:tcBorders>
            <w:shd w:val="clear" w:color="auto" w:fill="auto"/>
            <w:noWrap/>
            <w:vAlign w:val="bottom"/>
          </w:tcPr>
          <w:p w:rsidR="00136C29" w:rsidRPr="008E5ED8" w:rsidRDefault="00136C29" w:rsidP="000C1207">
            <w:pPr>
              <w:ind w:left="72"/>
              <w:jc w:val="both"/>
              <w:rPr>
                <w:rFonts w:ascii="Arial" w:hAnsi="Arial" w:cs="Arial"/>
                <w:sz w:val="20"/>
                <w:szCs w:val="20"/>
              </w:rPr>
            </w:pPr>
            <w:r w:rsidRPr="008E5ED8">
              <w:rPr>
                <w:rFonts w:ascii="Arial" w:hAnsi="Arial" w:cs="Arial"/>
                <w:sz w:val="20"/>
                <w:szCs w:val="20"/>
              </w:rPr>
              <w:t>Diğer</w:t>
            </w:r>
          </w:p>
        </w:tc>
        <w:tc>
          <w:tcPr>
            <w:tcW w:w="1496" w:type="dxa"/>
            <w:tcBorders>
              <w:top w:val="nil"/>
              <w:left w:val="nil"/>
              <w:bottom w:val="nil"/>
              <w:right w:val="nil"/>
            </w:tcBorders>
            <w:shd w:val="clear" w:color="auto" w:fill="auto"/>
            <w:vAlign w:val="bottom"/>
          </w:tcPr>
          <w:p w:rsidR="00136C29" w:rsidRPr="008E5ED8" w:rsidRDefault="00106F8C" w:rsidP="000C1207">
            <w:pPr>
              <w:jc w:val="right"/>
              <w:rPr>
                <w:rFonts w:ascii="Arial" w:hAnsi="Arial" w:cs="Arial"/>
                <w:sz w:val="20"/>
                <w:szCs w:val="20"/>
              </w:rPr>
            </w:pPr>
            <w:r w:rsidRPr="008E5ED8">
              <w:rPr>
                <w:rFonts w:ascii="Arial" w:hAnsi="Arial" w:cs="Arial"/>
                <w:sz w:val="20"/>
                <w:szCs w:val="20"/>
              </w:rPr>
              <w:t>48</w:t>
            </w:r>
          </w:p>
        </w:tc>
        <w:tc>
          <w:tcPr>
            <w:tcW w:w="1683" w:type="dxa"/>
            <w:tcBorders>
              <w:top w:val="nil"/>
              <w:left w:val="nil"/>
              <w:bottom w:val="nil"/>
              <w:right w:val="nil"/>
            </w:tcBorders>
            <w:shd w:val="clear" w:color="auto" w:fill="auto"/>
            <w:vAlign w:val="bottom"/>
          </w:tcPr>
          <w:p w:rsidR="00136C29" w:rsidRPr="008E5ED8" w:rsidRDefault="00136C29" w:rsidP="000C1207">
            <w:pPr>
              <w:jc w:val="right"/>
              <w:rPr>
                <w:rFonts w:ascii="Arial" w:hAnsi="Arial" w:cs="Arial"/>
                <w:sz w:val="20"/>
                <w:szCs w:val="20"/>
              </w:rPr>
            </w:pPr>
            <w:r w:rsidRPr="008E5ED8">
              <w:rPr>
                <w:rFonts w:ascii="Arial" w:hAnsi="Arial" w:cs="Arial"/>
                <w:sz w:val="20"/>
                <w:szCs w:val="20"/>
              </w:rPr>
              <w:t>182</w:t>
            </w:r>
          </w:p>
        </w:tc>
      </w:tr>
      <w:tr w:rsidR="00136C29" w:rsidRPr="008E5ED8" w:rsidTr="000C1207">
        <w:trPr>
          <w:trHeight w:val="113"/>
        </w:trPr>
        <w:tc>
          <w:tcPr>
            <w:tcW w:w="6374" w:type="dxa"/>
            <w:tcBorders>
              <w:top w:val="nil"/>
              <w:left w:val="nil"/>
              <w:bottom w:val="single" w:sz="4" w:space="0" w:color="auto"/>
              <w:right w:val="nil"/>
            </w:tcBorders>
            <w:shd w:val="clear" w:color="auto" w:fill="auto"/>
            <w:noWrap/>
            <w:vAlign w:val="bottom"/>
          </w:tcPr>
          <w:p w:rsidR="00136C29" w:rsidRPr="008E5ED8" w:rsidRDefault="00136C29" w:rsidP="000C1207">
            <w:pPr>
              <w:jc w:val="both"/>
              <w:rPr>
                <w:rFonts w:ascii="Arial" w:hAnsi="Arial" w:cs="Arial"/>
                <w:sz w:val="20"/>
                <w:szCs w:val="20"/>
              </w:rPr>
            </w:pPr>
          </w:p>
        </w:tc>
        <w:tc>
          <w:tcPr>
            <w:tcW w:w="1496" w:type="dxa"/>
            <w:tcBorders>
              <w:top w:val="nil"/>
              <w:left w:val="nil"/>
              <w:bottom w:val="single" w:sz="4" w:space="0" w:color="auto"/>
              <w:right w:val="nil"/>
            </w:tcBorders>
            <w:shd w:val="clear" w:color="auto" w:fill="auto"/>
            <w:vAlign w:val="bottom"/>
          </w:tcPr>
          <w:p w:rsidR="00136C29" w:rsidRPr="008E5ED8" w:rsidRDefault="00136C29" w:rsidP="000C1207">
            <w:pPr>
              <w:jc w:val="right"/>
              <w:rPr>
                <w:rFonts w:ascii="Arial" w:hAnsi="Arial" w:cs="Arial"/>
                <w:sz w:val="20"/>
                <w:szCs w:val="20"/>
              </w:rPr>
            </w:pPr>
          </w:p>
        </w:tc>
        <w:tc>
          <w:tcPr>
            <w:tcW w:w="1683" w:type="dxa"/>
            <w:tcBorders>
              <w:top w:val="nil"/>
              <w:left w:val="nil"/>
              <w:bottom w:val="single" w:sz="4" w:space="0" w:color="auto"/>
              <w:right w:val="nil"/>
            </w:tcBorders>
            <w:shd w:val="clear" w:color="auto" w:fill="auto"/>
            <w:vAlign w:val="bottom"/>
          </w:tcPr>
          <w:p w:rsidR="00136C29" w:rsidRPr="008E5ED8" w:rsidRDefault="00136C29" w:rsidP="000C1207">
            <w:pPr>
              <w:jc w:val="right"/>
              <w:rPr>
                <w:rFonts w:ascii="Arial" w:hAnsi="Arial" w:cs="Arial"/>
                <w:sz w:val="20"/>
                <w:szCs w:val="20"/>
              </w:rPr>
            </w:pPr>
          </w:p>
        </w:tc>
      </w:tr>
      <w:tr w:rsidR="00136C29" w:rsidRPr="008E5ED8" w:rsidTr="000C1207">
        <w:trPr>
          <w:trHeight w:val="113"/>
        </w:trPr>
        <w:tc>
          <w:tcPr>
            <w:tcW w:w="6374" w:type="dxa"/>
            <w:tcBorders>
              <w:top w:val="single" w:sz="4" w:space="0" w:color="auto"/>
              <w:left w:val="nil"/>
              <w:bottom w:val="single" w:sz="4" w:space="0" w:color="auto"/>
              <w:right w:val="nil"/>
            </w:tcBorders>
            <w:shd w:val="clear" w:color="auto" w:fill="auto"/>
            <w:vAlign w:val="bottom"/>
          </w:tcPr>
          <w:p w:rsidR="00136C29" w:rsidRPr="008E5ED8" w:rsidRDefault="00136C29" w:rsidP="000C1207">
            <w:pPr>
              <w:ind w:left="72"/>
              <w:jc w:val="both"/>
              <w:rPr>
                <w:rFonts w:ascii="Arial" w:hAnsi="Arial" w:cs="Arial"/>
                <w:b/>
                <w:bCs/>
                <w:sz w:val="20"/>
                <w:szCs w:val="20"/>
              </w:rPr>
            </w:pPr>
            <w:r w:rsidRPr="008E5ED8">
              <w:rPr>
                <w:rFonts w:ascii="Arial" w:hAnsi="Arial" w:cs="Arial"/>
                <w:b/>
                <w:bCs/>
                <w:sz w:val="20"/>
                <w:szCs w:val="20"/>
              </w:rPr>
              <w:t>Ertelenmiş Vergi Varlığı</w:t>
            </w:r>
          </w:p>
        </w:tc>
        <w:tc>
          <w:tcPr>
            <w:tcW w:w="1496" w:type="dxa"/>
            <w:tcBorders>
              <w:top w:val="single" w:sz="4" w:space="0" w:color="auto"/>
              <w:left w:val="nil"/>
              <w:bottom w:val="single" w:sz="4" w:space="0" w:color="auto"/>
              <w:right w:val="nil"/>
            </w:tcBorders>
            <w:shd w:val="clear" w:color="auto" w:fill="auto"/>
            <w:vAlign w:val="bottom"/>
          </w:tcPr>
          <w:p w:rsidR="00136C29" w:rsidRPr="008E5ED8" w:rsidRDefault="00CC7C78" w:rsidP="00A617FB">
            <w:pPr>
              <w:jc w:val="right"/>
              <w:rPr>
                <w:rFonts w:ascii="Arial" w:hAnsi="Arial" w:cs="Arial"/>
                <w:b/>
                <w:bCs/>
                <w:sz w:val="20"/>
                <w:szCs w:val="20"/>
              </w:rPr>
            </w:pPr>
            <w:r w:rsidRPr="008E5ED8">
              <w:rPr>
                <w:rFonts w:ascii="Arial" w:hAnsi="Arial" w:cs="Arial"/>
                <w:b/>
                <w:bCs/>
                <w:sz w:val="20"/>
                <w:szCs w:val="20"/>
              </w:rPr>
              <w:t>22.910</w:t>
            </w:r>
          </w:p>
        </w:tc>
        <w:tc>
          <w:tcPr>
            <w:tcW w:w="1683" w:type="dxa"/>
            <w:tcBorders>
              <w:top w:val="single" w:sz="4" w:space="0" w:color="auto"/>
              <w:left w:val="nil"/>
              <w:bottom w:val="single" w:sz="4" w:space="0" w:color="auto"/>
              <w:right w:val="nil"/>
            </w:tcBorders>
            <w:shd w:val="clear" w:color="auto" w:fill="auto"/>
            <w:vAlign w:val="bottom"/>
          </w:tcPr>
          <w:p w:rsidR="00136C29" w:rsidRPr="008E5ED8" w:rsidRDefault="00136C29" w:rsidP="00E442EE">
            <w:pPr>
              <w:jc w:val="right"/>
              <w:rPr>
                <w:rFonts w:ascii="Arial" w:hAnsi="Arial" w:cs="Arial"/>
                <w:b/>
                <w:bCs/>
                <w:sz w:val="20"/>
                <w:szCs w:val="20"/>
              </w:rPr>
            </w:pPr>
            <w:r w:rsidRPr="008E5ED8">
              <w:rPr>
                <w:rFonts w:ascii="Arial" w:hAnsi="Arial" w:cs="Arial"/>
                <w:b/>
                <w:bCs/>
                <w:sz w:val="20"/>
                <w:szCs w:val="20"/>
              </w:rPr>
              <w:t>18.</w:t>
            </w:r>
            <w:r w:rsidR="00E442EE" w:rsidRPr="008E5ED8">
              <w:rPr>
                <w:rFonts w:ascii="Arial" w:hAnsi="Arial" w:cs="Arial"/>
                <w:b/>
                <w:bCs/>
                <w:sz w:val="20"/>
                <w:szCs w:val="20"/>
              </w:rPr>
              <w:t>573</w:t>
            </w:r>
          </w:p>
        </w:tc>
      </w:tr>
      <w:tr w:rsidR="00136C29" w:rsidRPr="008E5ED8" w:rsidTr="000C1207">
        <w:trPr>
          <w:trHeight w:val="113"/>
        </w:trPr>
        <w:tc>
          <w:tcPr>
            <w:tcW w:w="6374" w:type="dxa"/>
            <w:tcBorders>
              <w:top w:val="single" w:sz="4" w:space="0" w:color="auto"/>
              <w:left w:val="nil"/>
              <w:right w:val="nil"/>
            </w:tcBorders>
            <w:shd w:val="clear" w:color="auto" w:fill="auto"/>
            <w:vAlign w:val="bottom"/>
          </w:tcPr>
          <w:p w:rsidR="00136C29" w:rsidRPr="008E5ED8" w:rsidRDefault="00136C29" w:rsidP="000C1207">
            <w:pPr>
              <w:ind w:left="72"/>
              <w:jc w:val="both"/>
              <w:rPr>
                <w:rFonts w:ascii="Arial" w:hAnsi="Arial" w:cs="Arial"/>
                <w:b/>
                <w:bCs/>
                <w:sz w:val="20"/>
                <w:szCs w:val="20"/>
              </w:rPr>
            </w:pPr>
          </w:p>
        </w:tc>
        <w:tc>
          <w:tcPr>
            <w:tcW w:w="1496" w:type="dxa"/>
            <w:tcBorders>
              <w:top w:val="single" w:sz="4" w:space="0" w:color="auto"/>
              <w:left w:val="nil"/>
              <w:right w:val="nil"/>
            </w:tcBorders>
            <w:shd w:val="clear" w:color="auto" w:fill="auto"/>
            <w:vAlign w:val="bottom"/>
          </w:tcPr>
          <w:p w:rsidR="00136C29" w:rsidRPr="008E5ED8" w:rsidRDefault="00136C29" w:rsidP="000C1207">
            <w:pPr>
              <w:jc w:val="right"/>
              <w:rPr>
                <w:rFonts w:ascii="Arial" w:hAnsi="Arial" w:cs="Arial"/>
                <w:b/>
                <w:bCs/>
                <w:sz w:val="20"/>
                <w:szCs w:val="20"/>
              </w:rPr>
            </w:pPr>
          </w:p>
        </w:tc>
        <w:tc>
          <w:tcPr>
            <w:tcW w:w="1683" w:type="dxa"/>
            <w:tcBorders>
              <w:top w:val="single" w:sz="4" w:space="0" w:color="auto"/>
              <w:left w:val="nil"/>
              <w:right w:val="nil"/>
            </w:tcBorders>
            <w:shd w:val="clear" w:color="auto" w:fill="auto"/>
            <w:vAlign w:val="bottom"/>
          </w:tcPr>
          <w:p w:rsidR="00136C29" w:rsidRPr="008E5ED8" w:rsidRDefault="00136C29" w:rsidP="000C1207">
            <w:pPr>
              <w:jc w:val="right"/>
              <w:rPr>
                <w:rFonts w:ascii="Arial" w:hAnsi="Arial" w:cs="Arial"/>
                <w:b/>
                <w:bCs/>
                <w:sz w:val="20"/>
                <w:szCs w:val="20"/>
              </w:rPr>
            </w:pPr>
          </w:p>
        </w:tc>
      </w:tr>
      <w:tr w:rsidR="00136C29" w:rsidRPr="008E5ED8" w:rsidTr="000C1207">
        <w:trPr>
          <w:trHeight w:val="113"/>
        </w:trPr>
        <w:tc>
          <w:tcPr>
            <w:tcW w:w="6374" w:type="dxa"/>
            <w:tcBorders>
              <w:left w:val="nil"/>
              <w:right w:val="nil"/>
            </w:tcBorders>
            <w:shd w:val="clear" w:color="auto" w:fill="auto"/>
            <w:vAlign w:val="bottom"/>
          </w:tcPr>
          <w:p w:rsidR="00136C29" w:rsidRPr="008E5ED8" w:rsidRDefault="00136C29" w:rsidP="000C1207">
            <w:pPr>
              <w:ind w:left="72"/>
              <w:jc w:val="both"/>
              <w:rPr>
                <w:rFonts w:ascii="Arial" w:hAnsi="Arial" w:cs="Arial"/>
                <w:bCs/>
                <w:sz w:val="20"/>
                <w:szCs w:val="20"/>
              </w:rPr>
            </w:pPr>
            <w:r w:rsidRPr="008E5ED8">
              <w:rPr>
                <w:rFonts w:ascii="Arial" w:hAnsi="Arial" w:cs="Arial"/>
                <w:bCs/>
                <w:sz w:val="20"/>
                <w:szCs w:val="20"/>
              </w:rPr>
              <w:t xml:space="preserve">Gayrimenkul Yeniden Değerleme Farkı </w:t>
            </w:r>
          </w:p>
        </w:tc>
        <w:tc>
          <w:tcPr>
            <w:tcW w:w="1496" w:type="dxa"/>
            <w:tcBorders>
              <w:left w:val="nil"/>
              <w:right w:val="nil"/>
            </w:tcBorders>
            <w:shd w:val="clear" w:color="auto" w:fill="auto"/>
            <w:vAlign w:val="bottom"/>
          </w:tcPr>
          <w:p w:rsidR="00136C29" w:rsidRPr="008E5ED8" w:rsidRDefault="00106F8C" w:rsidP="000C1207">
            <w:pPr>
              <w:jc w:val="right"/>
              <w:rPr>
                <w:rFonts w:ascii="Arial" w:hAnsi="Arial" w:cs="Arial"/>
                <w:sz w:val="20"/>
                <w:szCs w:val="20"/>
              </w:rPr>
            </w:pPr>
            <w:r w:rsidRPr="008E5ED8">
              <w:rPr>
                <w:rFonts w:ascii="Arial" w:hAnsi="Arial" w:cs="Arial"/>
                <w:sz w:val="20"/>
                <w:szCs w:val="20"/>
              </w:rPr>
              <w:t>13.880</w:t>
            </w:r>
          </w:p>
        </w:tc>
        <w:tc>
          <w:tcPr>
            <w:tcW w:w="1683" w:type="dxa"/>
            <w:tcBorders>
              <w:left w:val="nil"/>
              <w:right w:val="nil"/>
            </w:tcBorders>
            <w:shd w:val="clear" w:color="auto" w:fill="auto"/>
            <w:vAlign w:val="bottom"/>
          </w:tcPr>
          <w:p w:rsidR="00136C29" w:rsidRPr="008E5ED8" w:rsidRDefault="00136C29" w:rsidP="000C1207">
            <w:pPr>
              <w:jc w:val="right"/>
              <w:rPr>
                <w:rFonts w:ascii="Arial" w:hAnsi="Arial" w:cs="Arial"/>
                <w:sz w:val="20"/>
                <w:szCs w:val="20"/>
              </w:rPr>
            </w:pPr>
            <w:r w:rsidRPr="008E5ED8">
              <w:rPr>
                <w:rFonts w:ascii="Arial" w:hAnsi="Arial" w:cs="Arial"/>
                <w:sz w:val="20"/>
                <w:szCs w:val="20"/>
              </w:rPr>
              <w:t>9.287</w:t>
            </w:r>
          </w:p>
        </w:tc>
      </w:tr>
      <w:tr w:rsidR="00BE1519" w:rsidRPr="008E5ED8" w:rsidTr="000C1207">
        <w:trPr>
          <w:trHeight w:val="113"/>
        </w:trPr>
        <w:tc>
          <w:tcPr>
            <w:tcW w:w="6374" w:type="dxa"/>
            <w:tcBorders>
              <w:left w:val="nil"/>
              <w:bottom w:val="nil"/>
              <w:right w:val="nil"/>
            </w:tcBorders>
            <w:shd w:val="clear" w:color="auto" w:fill="auto"/>
            <w:vAlign w:val="bottom"/>
          </w:tcPr>
          <w:p w:rsidR="00BE1519" w:rsidRPr="008E5ED8" w:rsidRDefault="00BE1519" w:rsidP="000C1207">
            <w:pPr>
              <w:ind w:left="72"/>
              <w:jc w:val="both"/>
              <w:rPr>
                <w:rFonts w:ascii="Arial" w:hAnsi="Arial" w:cs="Arial"/>
                <w:bCs/>
                <w:sz w:val="20"/>
                <w:szCs w:val="20"/>
              </w:rPr>
            </w:pPr>
            <w:r w:rsidRPr="008E5ED8">
              <w:rPr>
                <w:rFonts w:ascii="Arial" w:hAnsi="Arial" w:cs="Arial"/>
                <w:bCs/>
                <w:sz w:val="20"/>
                <w:szCs w:val="20"/>
              </w:rPr>
              <w:t>Satılmaya Hazır Menkul Değerler Değerleme Farkı</w:t>
            </w:r>
          </w:p>
        </w:tc>
        <w:tc>
          <w:tcPr>
            <w:tcW w:w="1496" w:type="dxa"/>
            <w:tcBorders>
              <w:left w:val="nil"/>
              <w:bottom w:val="nil"/>
              <w:right w:val="nil"/>
            </w:tcBorders>
            <w:shd w:val="clear" w:color="auto" w:fill="auto"/>
            <w:vAlign w:val="bottom"/>
          </w:tcPr>
          <w:p w:rsidR="00BE1519" w:rsidRDefault="00BE1519" w:rsidP="000C1207">
            <w:pPr>
              <w:jc w:val="right"/>
              <w:rPr>
                <w:rFonts w:ascii="Arial" w:hAnsi="Arial" w:cs="Arial"/>
                <w:sz w:val="20"/>
                <w:szCs w:val="20"/>
              </w:rPr>
            </w:pPr>
            <w:r>
              <w:rPr>
                <w:rFonts w:ascii="Arial" w:hAnsi="Arial" w:cs="Arial"/>
                <w:sz w:val="20"/>
                <w:szCs w:val="20"/>
              </w:rPr>
              <w:t>298</w:t>
            </w:r>
          </w:p>
        </w:tc>
        <w:tc>
          <w:tcPr>
            <w:tcW w:w="1683" w:type="dxa"/>
            <w:tcBorders>
              <w:left w:val="nil"/>
              <w:bottom w:val="nil"/>
              <w:right w:val="nil"/>
            </w:tcBorders>
            <w:shd w:val="clear" w:color="auto" w:fill="auto"/>
            <w:vAlign w:val="bottom"/>
          </w:tcPr>
          <w:p w:rsidR="00BE1519" w:rsidRPr="008E5ED8" w:rsidRDefault="00BE1519" w:rsidP="000C1207">
            <w:pPr>
              <w:jc w:val="right"/>
              <w:rPr>
                <w:rFonts w:ascii="Arial" w:hAnsi="Arial" w:cs="Arial"/>
                <w:sz w:val="20"/>
                <w:szCs w:val="20"/>
              </w:rPr>
            </w:pPr>
            <w:r>
              <w:rPr>
                <w:rFonts w:ascii="Arial" w:hAnsi="Arial" w:cs="Arial"/>
                <w:sz w:val="20"/>
                <w:szCs w:val="20"/>
              </w:rPr>
              <w:t>-</w:t>
            </w:r>
          </w:p>
        </w:tc>
      </w:tr>
      <w:tr w:rsidR="00136C29" w:rsidRPr="008E5ED8" w:rsidTr="000C1207">
        <w:trPr>
          <w:trHeight w:val="113"/>
        </w:trPr>
        <w:tc>
          <w:tcPr>
            <w:tcW w:w="6374" w:type="dxa"/>
            <w:tcBorders>
              <w:left w:val="nil"/>
              <w:bottom w:val="nil"/>
              <w:right w:val="nil"/>
            </w:tcBorders>
            <w:shd w:val="clear" w:color="auto" w:fill="auto"/>
            <w:vAlign w:val="bottom"/>
          </w:tcPr>
          <w:p w:rsidR="00136C29" w:rsidRPr="008E5ED8" w:rsidRDefault="00136C29" w:rsidP="000C1207">
            <w:pPr>
              <w:ind w:left="72"/>
              <w:jc w:val="both"/>
              <w:rPr>
                <w:rFonts w:ascii="Arial" w:hAnsi="Arial" w:cs="Arial"/>
                <w:bCs/>
                <w:sz w:val="20"/>
                <w:szCs w:val="20"/>
              </w:rPr>
            </w:pPr>
            <w:r w:rsidRPr="008E5ED8">
              <w:rPr>
                <w:rFonts w:ascii="Arial" w:hAnsi="Arial" w:cs="Arial"/>
                <w:bCs/>
                <w:sz w:val="20"/>
                <w:szCs w:val="20"/>
              </w:rPr>
              <w:t>Kar Payı Reeskontları</w:t>
            </w:r>
          </w:p>
        </w:tc>
        <w:tc>
          <w:tcPr>
            <w:tcW w:w="1496" w:type="dxa"/>
            <w:tcBorders>
              <w:left w:val="nil"/>
              <w:bottom w:val="nil"/>
              <w:right w:val="nil"/>
            </w:tcBorders>
            <w:shd w:val="clear" w:color="auto" w:fill="auto"/>
            <w:vAlign w:val="bottom"/>
          </w:tcPr>
          <w:p w:rsidR="00136C29" w:rsidRPr="008E5ED8" w:rsidRDefault="00BE1519" w:rsidP="000C1207">
            <w:pPr>
              <w:jc w:val="right"/>
              <w:rPr>
                <w:rFonts w:ascii="Arial" w:hAnsi="Arial" w:cs="Arial"/>
                <w:sz w:val="20"/>
                <w:szCs w:val="20"/>
              </w:rPr>
            </w:pPr>
            <w:r>
              <w:rPr>
                <w:rFonts w:ascii="Arial" w:hAnsi="Arial" w:cs="Arial"/>
                <w:sz w:val="20"/>
                <w:szCs w:val="20"/>
              </w:rPr>
              <w:t>6</w:t>
            </w:r>
          </w:p>
        </w:tc>
        <w:tc>
          <w:tcPr>
            <w:tcW w:w="1683" w:type="dxa"/>
            <w:tcBorders>
              <w:left w:val="nil"/>
              <w:bottom w:val="nil"/>
              <w:right w:val="nil"/>
            </w:tcBorders>
            <w:shd w:val="clear" w:color="auto" w:fill="auto"/>
            <w:vAlign w:val="bottom"/>
          </w:tcPr>
          <w:p w:rsidR="00136C29" w:rsidRPr="008E5ED8" w:rsidRDefault="00136C29" w:rsidP="000C1207">
            <w:pPr>
              <w:jc w:val="right"/>
              <w:rPr>
                <w:rFonts w:ascii="Arial" w:hAnsi="Arial" w:cs="Arial"/>
                <w:sz w:val="20"/>
                <w:szCs w:val="20"/>
              </w:rPr>
            </w:pPr>
            <w:r w:rsidRPr="008E5ED8">
              <w:rPr>
                <w:rFonts w:ascii="Arial" w:hAnsi="Arial" w:cs="Arial"/>
                <w:sz w:val="20"/>
                <w:szCs w:val="20"/>
              </w:rPr>
              <w:t>325</w:t>
            </w:r>
          </w:p>
        </w:tc>
      </w:tr>
      <w:tr w:rsidR="00136C29" w:rsidRPr="008E5ED8" w:rsidTr="000C1207">
        <w:trPr>
          <w:trHeight w:val="113"/>
        </w:trPr>
        <w:tc>
          <w:tcPr>
            <w:tcW w:w="6374" w:type="dxa"/>
            <w:tcBorders>
              <w:top w:val="nil"/>
              <w:left w:val="nil"/>
              <w:bottom w:val="nil"/>
              <w:right w:val="nil"/>
            </w:tcBorders>
            <w:shd w:val="clear" w:color="auto" w:fill="auto"/>
            <w:noWrap/>
            <w:vAlign w:val="bottom"/>
          </w:tcPr>
          <w:p w:rsidR="00136C29" w:rsidRPr="008E5ED8" w:rsidRDefault="00136C29" w:rsidP="000C1207">
            <w:pPr>
              <w:ind w:left="72"/>
              <w:jc w:val="both"/>
              <w:rPr>
                <w:rFonts w:ascii="Arial" w:hAnsi="Arial" w:cs="Arial"/>
                <w:sz w:val="20"/>
                <w:szCs w:val="20"/>
              </w:rPr>
            </w:pPr>
            <w:r w:rsidRPr="008E5ED8">
              <w:rPr>
                <w:rFonts w:ascii="Arial" w:hAnsi="Arial" w:cs="Arial"/>
                <w:bCs/>
                <w:sz w:val="20"/>
                <w:szCs w:val="20"/>
              </w:rPr>
              <w:t>Diğer</w:t>
            </w:r>
          </w:p>
        </w:tc>
        <w:tc>
          <w:tcPr>
            <w:tcW w:w="1496" w:type="dxa"/>
            <w:tcBorders>
              <w:top w:val="nil"/>
              <w:left w:val="nil"/>
              <w:bottom w:val="nil"/>
              <w:right w:val="nil"/>
            </w:tcBorders>
            <w:shd w:val="clear" w:color="auto" w:fill="auto"/>
            <w:noWrap/>
            <w:vAlign w:val="bottom"/>
          </w:tcPr>
          <w:p w:rsidR="00136C29" w:rsidRPr="008E5ED8" w:rsidRDefault="00106F8C" w:rsidP="000C1207">
            <w:pPr>
              <w:jc w:val="right"/>
              <w:rPr>
                <w:rFonts w:ascii="Arial" w:hAnsi="Arial" w:cs="Arial"/>
                <w:sz w:val="20"/>
                <w:szCs w:val="20"/>
              </w:rPr>
            </w:pPr>
            <w:r w:rsidRPr="008E5ED8">
              <w:rPr>
                <w:rFonts w:ascii="Arial" w:hAnsi="Arial" w:cs="Arial"/>
                <w:sz w:val="20"/>
                <w:szCs w:val="20"/>
              </w:rPr>
              <w:t>8</w:t>
            </w:r>
            <w:r w:rsidR="00BE1519">
              <w:rPr>
                <w:rFonts w:ascii="Arial" w:hAnsi="Arial" w:cs="Arial"/>
                <w:sz w:val="20"/>
                <w:szCs w:val="20"/>
              </w:rPr>
              <w:t>08</w:t>
            </w:r>
          </w:p>
        </w:tc>
        <w:tc>
          <w:tcPr>
            <w:tcW w:w="1683" w:type="dxa"/>
            <w:tcBorders>
              <w:top w:val="nil"/>
              <w:left w:val="nil"/>
              <w:bottom w:val="nil"/>
              <w:right w:val="nil"/>
            </w:tcBorders>
            <w:shd w:val="clear" w:color="auto" w:fill="auto"/>
            <w:noWrap/>
            <w:vAlign w:val="bottom"/>
          </w:tcPr>
          <w:p w:rsidR="00136C29" w:rsidRPr="008E5ED8" w:rsidRDefault="00136C29" w:rsidP="000C1207">
            <w:pPr>
              <w:jc w:val="right"/>
              <w:rPr>
                <w:rFonts w:ascii="Arial" w:hAnsi="Arial" w:cs="Arial"/>
                <w:sz w:val="20"/>
                <w:szCs w:val="20"/>
              </w:rPr>
            </w:pPr>
            <w:r w:rsidRPr="008E5ED8">
              <w:rPr>
                <w:rFonts w:ascii="Arial" w:hAnsi="Arial" w:cs="Arial"/>
                <w:sz w:val="20"/>
                <w:szCs w:val="20"/>
              </w:rPr>
              <w:t>358</w:t>
            </w:r>
          </w:p>
        </w:tc>
      </w:tr>
      <w:tr w:rsidR="00136C29" w:rsidRPr="008E5ED8" w:rsidTr="000C1207">
        <w:trPr>
          <w:trHeight w:val="113"/>
        </w:trPr>
        <w:tc>
          <w:tcPr>
            <w:tcW w:w="6374" w:type="dxa"/>
            <w:tcBorders>
              <w:top w:val="nil"/>
              <w:left w:val="nil"/>
              <w:bottom w:val="nil"/>
              <w:right w:val="nil"/>
            </w:tcBorders>
            <w:shd w:val="clear" w:color="auto" w:fill="auto"/>
            <w:noWrap/>
            <w:vAlign w:val="bottom"/>
          </w:tcPr>
          <w:p w:rsidR="00136C29" w:rsidRPr="008E5ED8" w:rsidRDefault="00136C29" w:rsidP="000C1207">
            <w:pPr>
              <w:ind w:left="72"/>
              <w:jc w:val="both"/>
              <w:rPr>
                <w:rFonts w:ascii="Arial" w:hAnsi="Arial" w:cs="Arial"/>
                <w:sz w:val="20"/>
                <w:szCs w:val="20"/>
              </w:rPr>
            </w:pPr>
          </w:p>
        </w:tc>
        <w:tc>
          <w:tcPr>
            <w:tcW w:w="1496" w:type="dxa"/>
            <w:tcBorders>
              <w:top w:val="nil"/>
              <w:left w:val="nil"/>
              <w:bottom w:val="nil"/>
              <w:right w:val="nil"/>
            </w:tcBorders>
            <w:shd w:val="clear" w:color="auto" w:fill="auto"/>
            <w:noWrap/>
            <w:vAlign w:val="bottom"/>
          </w:tcPr>
          <w:p w:rsidR="00136C29" w:rsidRPr="008E5ED8" w:rsidRDefault="00136C29" w:rsidP="000C1207">
            <w:pPr>
              <w:jc w:val="right"/>
              <w:rPr>
                <w:rFonts w:ascii="Arial" w:hAnsi="Arial" w:cs="Arial"/>
                <w:sz w:val="20"/>
                <w:szCs w:val="20"/>
              </w:rPr>
            </w:pPr>
          </w:p>
        </w:tc>
        <w:tc>
          <w:tcPr>
            <w:tcW w:w="1683" w:type="dxa"/>
            <w:tcBorders>
              <w:top w:val="nil"/>
              <w:left w:val="nil"/>
              <w:bottom w:val="nil"/>
              <w:right w:val="nil"/>
            </w:tcBorders>
            <w:shd w:val="clear" w:color="auto" w:fill="auto"/>
            <w:noWrap/>
            <w:vAlign w:val="bottom"/>
          </w:tcPr>
          <w:p w:rsidR="00136C29" w:rsidRPr="008E5ED8" w:rsidRDefault="00136C29" w:rsidP="000C1207">
            <w:pPr>
              <w:jc w:val="right"/>
              <w:rPr>
                <w:rFonts w:ascii="Arial" w:hAnsi="Arial" w:cs="Arial"/>
                <w:sz w:val="20"/>
                <w:szCs w:val="20"/>
              </w:rPr>
            </w:pPr>
          </w:p>
        </w:tc>
      </w:tr>
      <w:tr w:rsidR="00136C29" w:rsidRPr="008E5ED8" w:rsidTr="000C1207">
        <w:trPr>
          <w:trHeight w:val="113"/>
        </w:trPr>
        <w:tc>
          <w:tcPr>
            <w:tcW w:w="6374" w:type="dxa"/>
            <w:tcBorders>
              <w:top w:val="single" w:sz="4" w:space="0" w:color="auto"/>
              <w:left w:val="nil"/>
              <w:bottom w:val="single" w:sz="8" w:space="0" w:color="auto"/>
              <w:right w:val="nil"/>
            </w:tcBorders>
            <w:shd w:val="clear" w:color="auto" w:fill="auto"/>
            <w:vAlign w:val="bottom"/>
          </w:tcPr>
          <w:p w:rsidR="00136C29" w:rsidRPr="008E5ED8" w:rsidRDefault="00136C29" w:rsidP="000C1207">
            <w:pPr>
              <w:ind w:left="72"/>
              <w:jc w:val="both"/>
              <w:rPr>
                <w:rFonts w:ascii="Arial" w:hAnsi="Arial" w:cs="Arial"/>
                <w:b/>
                <w:bCs/>
                <w:sz w:val="20"/>
                <w:szCs w:val="20"/>
              </w:rPr>
            </w:pPr>
            <w:r w:rsidRPr="008E5ED8">
              <w:rPr>
                <w:rFonts w:ascii="Arial" w:hAnsi="Arial" w:cs="Arial"/>
                <w:b/>
                <w:bCs/>
                <w:sz w:val="20"/>
                <w:szCs w:val="20"/>
              </w:rPr>
              <w:t>Ertelenmiş Vergi Yükümlülüğü</w:t>
            </w:r>
          </w:p>
        </w:tc>
        <w:tc>
          <w:tcPr>
            <w:tcW w:w="1496" w:type="dxa"/>
            <w:tcBorders>
              <w:top w:val="single" w:sz="4" w:space="0" w:color="auto"/>
              <w:left w:val="nil"/>
              <w:bottom w:val="single" w:sz="8" w:space="0" w:color="auto"/>
              <w:right w:val="nil"/>
            </w:tcBorders>
            <w:shd w:val="clear" w:color="auto" w:fill="auto"/>
            <w:vAlign w:val="bottom"/>
          </w:tcPr>
          <w:p w:rsidR="00136C29" w:rsidRPr="008E5ED8" w:rsidRDefault="00CC7C78" w:rsidP="00A617FB">
            <w:pPr>
              <w:jc w:val="right"/>
              <w:rPr>
                <w:rFonts w:ascii="Arial" w:hAnsi="Arial" w:cs="Arial"/>
                <w:b/>
                <w:bCs/>
                <w:sz w:val="20"/>
                <w:szCs w:val="20"/>
              </w:rPr>
            </w:pPr>
            <w:r w:rsidRPr="008E5ED8">
              <w:rPr>
                <w:rFonts w:ascii="Arial" w:hAnsi="Arial" w:cs="Arial"/>
                <w:b/>
                <w:bCs/>
                <w:sz w:val="20"/>
                <w:szCs w:val="20"/>
              </w:rPr>
              <w:t>14.992</w:t>
            </w:r>
          </w:p>
        </w:tc>
        <w:tc>
          <w:tcPr>
            <w:tcW w:w="1683" w:type="dxa"/>
            <w:tcBorders>
              <w:top w:val="single" w:sz="4" w:space="0" w:color="auto"/>
              <w:left w:val="nil"/>
              <w:bottom w:val="single" w:sz="8" w:space="0" w:color="auto"/>
              <w:right w:val="nil"/>
            </w:tcBorders>
            <w:shd w:val="clear" w:color="auto" w:fill="auto"/>
            <w:vAlign w:val="bottom"/>
          </w:tcPr>
          <w:p w:rsidR="00136C29" w:rsidRPr="008E5ED8" w:rsidRDefault="00136C29" w:rsidP="00E442EE">
            <w:pPr>
              <w:jc w:val="right"/>
              <w:rPr>
                <w:rFonts w:ascii="Arial" w:hAnsi="Arial" w:cs="Arial"/>
                <w:b/>
                <w:bCs/>
                <w:sz w:val="20"/>
                <w:szCs w:val="20"/>
              </w:rPr>
            </w:pPr>
            <w:r w:rsidRPr="008E5ED8">
              <w:rPr>
                <w:rFonts w:ascii="Arial" w:hAnsi="Arial" w:cs="Arial"/>
                <w:b/>
                <w:bCs/>
                <w:sz w:val="20"/>
                <w:szCs w:val="20"/>
              </w:rPr>
              <w:t>9.</w:t>
            </w:r>
            <w:r w:rsidR="00E442EE" w:rsidRPr="008E5ED8">
              <w:rPr>
                <w:rFonts w:ascii="Arial" w:hAnsi="Arial" w:cs="Arial"/>
                <w:b/>
                <w:bCs/>
                <w:sz w:val="20"/>
                <w:szCs w:val="20"/>
              </w:rPr>
              <w:t>970</w:t>
            </w:r>
          </w:p>
        </w:tc>
      </w:tr>
      <w:tr w:rsidR="00136C29" w:rsidRPr="008E5ED8" w:rsidTr="000C1207">
        <w:trPr>
          <w:trHeight w:val="113"/>
        </w:trPr>
        <w:tc>
          <w:tcPr>
            <w:tcW w:w="6374" w:type="dxa"/>
            <w:tcBorders>
              <w:top w:val="nil"/>
              <w:left w:val="nil"/>
              <w:bottom w:val="single" w:sz="8" w:space="0" w:color="auto"/>
              <w:right w:val="nil"/>
            </w:tcBorders>
            <w:shd w:val="clear" w:color="auto" w:fill="auto"/>
            <w:vAlign w:val="bottom"/>
          </w:tcPr>
          <w:p w:rsidR="00136C29" w:rsidRPr="008E5ED8" w:rsidRDefault="00136C29" w:rsidP="000C1207">
            <w:pPr>
              <w:ind w:left="72"/>
              <w:jc w:val="both"/>
              <w:rPr>
                <w:rFonts w:ascii="Arial" w:hAnsi="Arial" w:cs="Arial"/>
                <w:b/>
                <w:bCs/>
                <w:sz w:val="20"/>
                <w:szCs w:val="20"/>
              </w:rPr>
            </w:pPr>
          </w:p>
        </w:tc>
        <w:tc>
          <w:tcPr>
            <w:tcW w:w="1496" w:type="dxa"/>
            <w:tcBorders>
              <w:top w:val="nil"/>
              <w:left w:val="nil"/>
              <w:bottom w:val="single" w:sz="8" w:space="0" w:color="auto"/>
              <w:right w:val="nil"/>
            </w:tcBorders>
            <w:shd w:val="clear" w:color="auto" w:fill="auto"/>
            <w:vAlign w:val="bottom"/>
          </w:tcPr>
          <w:p w:rsidR="00136C29" w:rsidRPr="008E5ED8" w:rsidRDefault="00136C29" w:rsidP="000C1207">
            <w:pPr>
              <w:jc w:val="right"/>
              <w:rPr>
                <w:rFonts w:ascii="Arial" w:hAnsi="Arial" w:cs="Arial"/>
                <w:b/>
                <w:bCs/>
                <w:sz w:val="20"/>
                <w:szCs w:val="20"/>
              </w:rPr>
            </w:pPr>
          </w:p>
        </w:tc>
        <w:tc>
          <w:tcPr>
            <w:tcW w:w="1683" w:type="dxa"/>
            <w:tcBorders>
              <w:top w:val="nil"/>
              <w:left w:val="nil"/>
              <w:bottom w:val="single" w:sz="8" w:space="0" w:color="auto"/>
              <w:right w:val="nil"/>
            </w:tcBorders>
            <w:shd w:val="clear" w:color="auto" w:fill="auto"/>
            <w:vAlign w:val="bottom"/>
          </w:tcPr>
          <w:p w:rsidR="00136C29" w:rsidRPr="008E5ED8" w:rsidRDefault="00136C29" w:rsidP="000C1207">
            <w:pPr>
              <w:jc w:val="right"/>
              <w:rPr>
                <w:rFonts w:ascii="Arial" w:hAnsi="Arial" w:cs="Arial"/>
                <w:b/>
                <w:bCs/>
                <w:sz w:val="20"/>
                <w:szCs w:val="20"/>
              </w:rPr>
            </w:pPr>
          </w:p>
        </w:tc>
      </w:tr>
      <w:tr w:rsidR="00136C29" w:rsidRPr="008E5ED8" w:rsidTr="000C1207">
        <w:trPr>
          <w:trHeight w:val="113"/>
        </w:trPr>
        <w:tc>
          <w:tcPr>
            <w:tcW w:w="6374" w:type="dxa"/>
            <w:tcBorders>
              <w:top w:val="nil"/>
              <w:left w:val="nil"/>
              <w:bottom w:val="double" w:sz="6" w:space="0" w:color="auto"/>
              <w:right w:val="nil"/>
            </w:tcBorders>
            <w:shd w:val="clear" w:color="auto" w:fill="auto"/>
            <w:vAlign w:val="bottom"/>
          </w:tcPr>
          <w:p w:rsidR="00136C29" w:rsidRPr="008E5ED8" w:rsidRDefault="00136C29" w:rsidP="000C1207">
            <w:pPr>
              <w:ind w:left="72"/>
              <w:jc w:val="both"/>
              <w:rPr>
                <w:rFonts w:ascii="Arial" w:hAnsi="Arial" w:cs="Arial"/>
                <w:b/>
                <w:bCs/>
                <w:sz w:val="20"/>
                <w:szCs w:val="20"/>
              </w:rPr>
            </w:pPr>
            <w:r w:rsidRPr="008E5ED8">
              <w:rPr>
                <w:rFonts w:ascii="Arial" w:hAnsi="Arial" w:cs="Arial"/>
                <w:b/>
                <w:bCs/>
                <w:sz w:val="20"/>
                <w:szCs w:val="20"/>
              </w:rPr>
              <w:t>Ertelenmiş Vergi Varlığı (Net)</w:t>
            </w:r>
          </w:p>
        </w:tc>
        <w:tc>
          <w:tcPr>
            <w:tcW w:w="1496" w:type="dxa"/>
            <w:tcBorders>
              <w:top w:val="nil"/>
              <w:left w:val="nil"/>
              <w:bottom w:val="double" w:sz="6" w:space="0" w:color="auto"/>
              <w:right w:val="nil"/>
            </w:tcBorders>
            <w:shd w:val="clear" w:color="auto" w:fill="auto"/>
            <w:vAlign w:val="bottom"/>
          </w:tcPr>
          <w:p w:rsidR="00136C29" w:rsidRPr="008E5ED8" w:rsidRDefault="007E7C36" w:rsidP="00E442EE">
            <w:pPr>
              <w:jc w:val="right"/>
              <w:rPr>
                <w:rFonts w:ascii="Arial" w:hAnsi="Arial" w:cs="Arial"/>
                <w:b/>
                <w:bCs/>
                <w:sz w:val="20"/>
                <w:szCs w:val="20"/>
              </w:rPr>
            </w:pPr>
            <w:r w:rsidRPr="008E5ED8">
              <w:rPr>
                <w:rFonts w:ascii="Arial" w:hAnsi="Arial" w:cs="Arial"/>
                <w:b/>
                <w:bCs/>
                <w:sz w:val="20"/>
                <w:szCs w:val="20"/>
              </w:rPr>
              <w:t>7.918</w:t>
            </w:r>
          </w:p>
        </w:tc>
        <w:tc>
          <w:tcPr>
            <w:tcW w:w="1683" w:type="dxa"/>
            <w:tcBorders>
              <w:top w:val="nil"/>
              <w:left w:val="nil"/>
              <w:bottom w:val="double" w:sz="6" w:space="0" w:color="auto"/>
              <w:right w:val="nil"/>
            </w:tcBorders>
            <w:shd w:val="clear" w:color="auto" w:fill="auto"/>
            <w:vAlign w:val="bottom"/>
          </w:tcPr>
          <w:p w:rsidR="00136C29" w:rsidRPr="008E5ED8" w:rsidRDefault="00136C29" w:rsidP="000C1207">
            <w:pPr>
              <w:jc w:val="right"/>
              <w:rPr>
                <w:rFonts w:ascii="Arial" w:hAnsi="Arial" w:cs="Arial"/>
                <w:b/>
                <w:bCs/>
                <w:sz w:val="20"/>
                <w:szCs w:val="20"/>
              </w:rPr>
            </w:pPr>
            <w:r w:rsidRPr="008E5ED8">
              <w:rPr>
                <w:rFonts w:ascii="Arial" w:hAnsi="Arial" w:cs="Arial"/>
                <w:b/>
                <w:bCs/>
                <w:sz w:val="20"/>
                <w:szCs w:val="20"/>
              </w:rPr>
              <w:t>8.603</w:t>
            </w:r>
          </w:p>
        </w:tc>
      </w:tr>
    </w:tbl>
    <w:p w:rsidR="00136C29" w:rsidRPr="008E5ED8" w:rsidRDefault="00136C29" w:rsidP="00136C29">
      <w:pPr>
        <w:tabs>
          <w:tab w:val="left" w:pos="540"/>
        </w:tabs>
        <w:ind w:left="540" w:hanging="540"/>
        <w:jc w:val="both"/>
        <w:rPr>
          <w:rFonts w:ascii="Arial" w:hAnsi="Arial" w:cs="Arial"/>
          <w:b/>
          <w:color w:val="FF0000"/>
          <w:sz w:val="20"/>
          <w:szCs w:val="20"/>
        </w:rPr>
      </w:pPr>
      <w:r w:rsidRPr="008E5ED8">
        <w:rPr>
          <w:rFonts w:ascii="Arial" w:hAnsi="Arial" w:cs="Arial"/>
          <w:b/>
          <w:sz w:val="20"/>
          <w:szCs w:val="20"/>
        </w:rPr>
        <w:lastRenderedPageBreak/>
        <w:t xml:space="preserve">16. </w:t>
      </w:r>
      <w:r w:rsidRPr="008E5ED8">
        <w:rPr>
          <w:rFonts w:ascii="Arial" w:hAnsi="Arial" w:cs="Arial"/>
          <w:b/>
          <w:sz w:val="20"/>
          <w:szCs w:val="20"/>
        </w:rPr>
        <w:tab/>
        <w:t>Satış amaçlı elde tutulan ve durdurulan faaliyetlere ilişkin duran varlıklar hakkında açıklamalar:</w:t>
      </w:r>
    </w:p>
    <w:p w:rsidR="00136C29" w:rsidRPr="008E5ED8" w:rsidRDefault="00136C29" w:rsidP="00136C29">
      <w:pPr>
        <w:autoSpaceDE w:val="0"/>
        <w:autoSpaceDN w:val="0"/>
        <w:adjustRightInd w:val="0"/>
        <w:ind w:left="540"/>
        <w:jc w:val="both"/>
        <w:rPr>
          <w:rFonts w:ascii="Arial" w:hAnsi="Arial" w:cs="Arial"/>
          <w:sz w:val="16"/>
          <w:szCs w:val="16"/>
        </w:rPr>
      </w:pPr>
    </w:p>
    <w:p w:rsidR="00136C29" w:rsidRPr="008E5ED8" w:rsidRDefault="00136C29" w:rsidP="00136C29">
      <w:pPr>
        <w:autoSpaceDE w:val="0"/>
        <w:autoSpaceDN w:val="0"/>
        <w:adjustRightInd w:val="0"/>
        <w:ind w:left="540" w:right="69"/>
        <w:jc w:val="both"/>
        <w:rPr>
          <w:rFonts w:ascii="Arial" w:hAnsi="Arial" w:cs="Arial"/>
          <w:sz w:val="20"/>
          <w:szCs w:val="20"/>
        </w:rPr>
      </w:pPr>
      <w:r w:rsidRPr="008E5ED8">
        <w:rPr>
          <w:rFonts w:ascii="Arial" w:hAnsi="Arial" w:cs="Arial"/>
          <w:sz w:val="20"/>
          <w:szCs w:val="20"/>
        </w:rPr>
        <w:t xml:space="preserve">Satış amaçlı elde tutulan duran varlıklar, alacaklardan dolayı edinilen maddi duran varlıklardan oluşmakta olup, </w:t>
      </w:r>
      <w:proofErr w:type="gramStart"/>
      <w:r w:rsidRPr="008E5ED8">
        <w:rPr>
          <w:rFonts w:ascii="Arial" w:hAnsi="Arial" w:cs="Arial"/>
          <w:sz w:val="20"/>
          <w:szCs w:val="20"/>
        </w:rPr>
        <w:t>konsolide</w:t>
      </w:r>
      <w:proofErr w:type="gramEnd"/>
      <w:r w:rsidRPr="008E5ED8">
        <w:rPr>
          <w:rFonts w:ascii="Arial" w:hAnsi="Arial" w:cs="Arial"/>
          <w:sz w:val="20"/>
          <w:szCs w:val="20"/>
        </w:rPr>
        <w:t xml:space="preserve"> olmayan finansal tablolarda “Bankaların Kıymetli Maden Alım Satımına ve Alacaklarından Dolayı Edindikleri Emtia ve Gayrimenkullerin Elden Çıkarılmasına İlişkin Usul ve Esaslar Hakkında Yönetmelik” hükümlerine uygun olarak muhasebeleştirilmektedir.</w:t>
      </w:r>
    </w:p>
    <w:p w:rsidR="00043779" w:rsidRPr="008E5ED8" w:rsidRDefault="00043779" w:rsidP="00136C29">
      <w:pPr>
        <w:autoSpaceDE w:val="0"/>
        <w:autoSpaceDN w:val="0"/>
        <w:adjustRightInd w:val="0"/>
        <w:rPr>
          <w:rFonts w:ascii="Arial" w:hAnsi="Arial" w:cs="Arial"/>
          <w:sz w:val="16"/>
          <w:szCs w:val="16"/>
        </w:rPr>
      </w:pPr>
    </w:p>
    <w:tbl>
      <w:tblPr>
        <w:tblW w:w="8484" w:type="dxa"/>
        <w:tblInd w:w="648" w:type="dxa"/>
        <w:tblLook w:val="0000" w:firstRow="0" w:lastRow="0" w:firstColumn="0" w:lastColumn="0" w:noHBand="0" w:noVBand="0"/>
      </w:tblPr>
      <w:tblGrid>
        <w:gridCol w:w="4422"/>
        <w:gridCol w:w="1818"/>
        <w:gridCol w:w="2244"/>
      </w:tblGrid>
      <w:tr w:rsidR="00136C29" w:rsidRPr="008E5ED8" w:rsidTr="000C1207">
        <w:tc>
          <w:tcPr>
            <w:tcW w:w="4422" w:type="dxa"/>
            <w:tcBorders>
              <w:top w:val="single" w:sz="4" w:space="0" w:color="auto"/>
              <w:bottom w:val="single" w:sz="4" w:space="0" w:color="auto"/>
            </w:tcBorders>
            <w:shd w:val="clear" w:color="auto" w:fill="auto"/>
            <w:vAlign w:val="bottom"/>
          </w:tcPr>
          <w:p w:rsidR="00136C29" w:rsidRPr="008E5ED8" w:rsidRDefault="00136C29" w:rsidP="000C1207">
            <w:pPr>
              <w:jc w:val="both"/>
              <w:rPr>
                <w:rFonts w:ascii="Arial" w:hAnsi="Arial" w:cs="Arial"/>
                <w:b/>
                <w:sz w:val="20"/>
                <w:szCs w:val="20"/>
              </w:rPr>
            </w:pPr>
            <w:r w:rsidRPr="008E5ED8">
              <w:rPr>
                <w:rFonts w:ascii="Arial" w:hAnsi="Arial" w:cs="Arial"/>
                <w:sz w:val="20"/>
                <w:szCs w:val="20"/>
              </w:rPr>
              <w:tab/>
            </w:r>
            <w:r w:rsidRPr="008E5ED8">
              <w:rPr>
                <w:rFonts w:ascii="Arial" w:hAnsi="Arial" w:cs="Arial"/>
                <w:b/>
                <w:sz w:val="20"/>
                <w:szCs w:val="20"/>
              </w:rPr>
              <w:t> </w:t>
            </w:r>
          </w:p>
        </w:tc>
        <w:tc>
          <w:tcPr>
            <w:tcW w:w="1818" w:type="dxa"/>
            <w:tcBorders>
              <w:top w:val="single" w:sz="4" w:space="0" w:color="auto"/>
              <w:bottom w:val="single" w:sz="4" w:space="0" w:color="auto"/>
            </w:tcBorders>
            <w:vAlign w:val="center"/>
          </w:tcPr>
          <w:p w:rsidR="00136C29" w:rsidRPr="008E5ED8" w:rsidRDefault="00136C29" w:rsidP="000C1207">
            <w:pPr>
              <w:jc w:val="right"/>
              <w:rPr>
                <w:rFonts w:ascii="Arial" w:eastAsia="Arial Unicode MS" w:hAnsi="Arial" w:cs="Arial"/>
                <w:b/>
                <w:sz w:val="20"/>
                <w:szCs w:val="20"/>
              </w:rPr>
            </w:pPr>
            <w:r w:rsidRPr="008E5ED8">
              <w:rPr>
                <w:rFonts w:ascii="Arial" w:hAnsi="Arial" w:cs="Arial"/>
                <w:b/>
                <w:sz w:val="20"/>
                <w:szCs w:val="20"/>
              </w:rPr>
              <w:t>Cari Dönem</w:t>
            </w:r>
          </w:p>
        </w:tc>
        <w:tc>
          <w:tcPr>
            <w:tcW w:w="2244" w:type="dxa"/>
            <w:tcBorders>
              <w:top w:val="single" w:sz="4" w:space="0" w:color="auto"/>
              <w:bottom w:val="single" w:sz="4" w:space="0" w:color="auto"/>
            </w:tcBorders>
            <w:vAlign w:val="center"/>
          </w:tcPr>
          <w:p w:rsidR="00136C29" w:rsidRPr="008E5ED8" w:rsidRDefault="00136C29" w:rsidP="000C1207">
            <w:pPr>
              <w:jc w:val="right"/>
              <w:rPr>
                <w:rFonts w:ascii="Arial" w:eastAsia="Arial Unicode MS" w:hAnsi="Arial" w:cs="Arial"/>
                <w:b/>
                <w:sz w:val="20"/>
                <w:szCs w:val="20"/>
              </w:rPr>
            </w:pPr>
            <w:r w:rsidRPr="008E5ED8">
              <w:rPr>
                <w:rFonts w:ascii="Arial" w:hAnsi="Arial" w:cs="Arial"/>
                <w:b/>
                <w:sz w:val="20"/>
                <w:szCs w:val="20"/>
              </w:rPr>
              <w:t>Önceki Dönem</w:t>
            </w:r>
          </w:p>
        </w:tc>
      </w:tr>
      <w:tr w:rsidR="00136C29" w:rsidRPr="008E5ED8" w:rsidTr="000C1207">
        <w:tc>
          <w:tcPr>
            <w:tcW w:w="4422" w:type="dxa"/>
            <w:tcBorders>
              <w:top w:val="single" w:sz="4" w:space="0" w:color="auto"/>
            </w:tcBorders>
            <w:shd w:val="clear" w:color="auto" w:fill="auto"/>
            <w:vAlign w:val="bottom"/>
          </w:tcPr>
          <w:p w:rsidR="00136C29" w:rsidRPr="008E5ED8" w:rsidRDefault="00136C29" w:rsidP="000C1207">
            <w:pPr>
              <w:jc w:val="both"/>
              <w:rPr>
                <w:rFonts w:ascii="Arial" w:hAnsi="Arial" w:cs="Arial"/>
                <w:sz w:val="20"/>
                <w:szCs w:val="20"/>
              </w:rPr>
            </w:pPr>
          </w:p>
        </w:tc>
        <w:tc>
          <w:tcPr>
            <w:tcW w:w="1818" w:type="dxa"/>
            <w:tcBorders>
              <w:top w:val="single" w:sz="4" w:space="0" w:color="auto"/>
            </w:tcBorders>
            <w:vAlign w:val="bottom"/>
          </w:tcPr>
          <w:p w:rsidR="00136C29" w:rsidRPr="008E5ED8" w:rsidRDefault="00136C29" w:rsidP="000C1207">
            <w:pPr>
              <w:jc w:val="right"/>
              <w:rPr>
                <w:rFonts w:ascii="Arial" w:hAnsi="Arial" w:cs="Arial"/>
                <w:sz w:val="20"/>
                <w:szCs w:val="20"/>
              </w:rPr>
            </w:pPr>
          </w:p>
        </w:tc>
        <w:tc>
          <w:tcPr>
            <w:tcW w:w="2244" w:type="dxa"/>
            <w:tcBorders>
              <w:top w:val="single" w:sz="4" w:space="0" w:color="auto"/>
            </w:tcBorders>
          </w:tcPr>
          <w:p w:rsidR="00136C29" w:rsidRPr="008E5ED8" w:rsidRDefault="00136C29" w:rsidP="000C1207">
            <w:pPr>
              <w:jc w:val="right"/>
              <w:rPr>
                <w:rFonts w:ascii="Arial" w:hAnsi="Arial" w:cs="Arial"/>
                <w:sz w:val="20"/>
                <w:szCs w:val="20"/>
              </w:rPr>
            </w:pPr>
          </w:p>
        </w:tc>
      </w:tr>
      <w:tr w:rsidR="00332B62" w:rsidRPr="008E5ED8" w:rsidTr="000C1207">
        <w:tc>
          <w:tcPr>
            <w:tcW w:w="4422" w:type="dxa"/>
            <w:shd w:val="clear" w:color="auto" w:fill="auto"/>
            <w:vAlign w:val="bottom"/>
          </w:tcPr>
          <w:p w:rsidR="00332B62" w:rsidRPr="008E5ED8" w:rsidRDefault="00332B62" w:rsidP="000C1207">
            <w:pPr>
              <w:jc w:val="both"/>
              <w:rPr>
                <w:rFonts w:ascii="Arial" w:hAnsi="Arial" w:cs="Arial"/>
                <w:sz w:val="20"/>
                <w:szCs w:val="20"/>
              </w:rPr>
            </w:pPr>
            <w:r w:rsidRPr="008E5ED8">
              <w:rPr>
                <w:rFonts w:ascii="Arial" w:hAnsi="Arial" w:cs="Arial"/>
                <w:sz w:val="20"/>
                <w:szCs w:val="20"/>
              </w:rPr>
              <w:t>Açılış Bakiyesi</w:t>
            </w:r>
          </w:p>
        </w:tc>
        <w:tc>
          <w:tcPr>
            <w:tcW w:w="1818" w:type="dxa"/>
            <w:vAlign w:val="bottom"/>
          </w:tcPr>
          <w:p w:rsidR="00332B62" w:rsidRPr="008E5ED8" w:rsidRDefault="00332B62">
            <w:pPr>
              <w:jc w:val="right"/>
              <w:rPr>
                <w:rFonts w:ascii="Arial" w:hAnsi="Arial" w:cs="Arial"/>
                <w:sz w:val="20"/>
                <w:szCs w:val="20"/>
              </w:rPr>
            </w:pPr>
            <w:r w:rsidRPr="008E5ED8">
              <w:rPr>
                <w:rFonts w:ascii="Arial" w:hAnsi="Arial" w:cs="Arial"/>
                <w:sz w:val="20"/>
                <w:szCs w:val="20"/>
              </w:rPr>
              <w:t>25.372</w:t>
            </w:r>
          </w:p>
        </w:tc>
        <w:tc>
          <w:tcPr>
            <w:tcW w:w="2244" w:type="dxa"/>
            <w:vAlign w:val="bottom"/>
          </w:tcPr>
          <w:p w:rsidR="00332B62" w:rsidRPr="008E5ED8" w:rsidRDefault="00332B62" w:rsidP="000C1207">
            <w:pPr>
              <w:jc w:val="right"/>
              <w:rPr>
                <w:rFonts w:ascii="Arial" w:hAnsi="Arial" w:cs="Arial"/>
                <w:sz w:val="20"/>
                <w:szCs w:val="20"/>
              </w:rPr>
            </w:pPr>
            <w:r w:rsidRPr="008E5ED8">
              <w:rPr>
                <w:rFonts w:ascii="Arial" w:hAnsi="Arial" w:cs="Arial"/>
                <w:sz w:val="20"/>
                <w:szCs w:val="20"/>
              </w:rPr>
              <w:t>18.070</w:t>
            </w:r>
          </w:p>
        </w:tc>
      </w:tr>
      <w:tr w:rsidR="00332B62" w:rsidRPr="008E5ED8" w:rsidTr="000C1207">
        <w:tc>
          <w:tcPr>
            <w:tcW w:w="4422" w:type="dxa"/>
            <w:shd w:val="clear" w:color="auto" w:fill="auto"/>
            <w:noWrap/>
            <w:vAlign w:val="bottom"/>
          </w:tcPr>
          <w:p w:rsidR="00332B62" w:rsidRPr="008E5ED8" w:rsidRDefault="00332B62" w:rsidP="000C1207">
            <w:pPr>
              <w:jc w:val="both"/>
              <w:rPr>
                <w:rFonts w:ascii="Arial" w:hAnsi="Arial" w:cs="Arial"/>
                <w:sz w:val="20"/>
                <w:szCs w:val="20"/>
              </w:rPr>
            </w:pPr>
            <w:r w:rsidRPr="008E5ED8">
              <w:rPr>
                <w:rFonts w:ascii="Arial" w:hAnsi="Arial" w:cs="Arial"/>
                <w:sz w:val="20"/>
                <w:szCs w:val="20"/>
              </w:rPr>
              <w:t>Girişler</w:t>
            </w:r>
          </w:p>
        </w:tc>
        <w:tc>
          <w:tcPr>
            <w:tcW w:w="1818" w:type="dxa"/>
            <w:vAlign w:val="bottom"/>
          </w:tcPr>
          <w:p w:rsidR="00332B62" w:rsidRPr="008E5ED8" w:rsidRDefault="000729D8" w:rsidP="000729D8">
            <w:pPr>
              <w:jc w:val="right"/>
              <w:rPr>
                <w:rFonts w:ascii="Arial" w:hAnsi="Arial" w:cs="Arial"/>
                <w:sz w:val="20"/>
                <w:szCs w:val="20"/>
              </w:rPr>
            </w:pPr>
            <w:r w:rsidRPr="008E5ED8">
              <w:rPr>
                <w:rFonts w:ascii="Arial" w:hAnsi="Arial" w:cs="Arial"/>
                <w:sz w:val="20"/>
                <w:szCs w:val="20"/>
              </w:rPr>
              <w:t>15.097</w:t>
            </w:r>
          </w:p>
        </w:tc>
        <w:tc>
          <w:tcPr>
            <w:tcW w:w="2244" w:type="dxa"/>
            <w:vAlign w:val="bottom"/>
          </w:tcPr>
          <w:p w:rsidR="00332B62" w:rsidRPr="008E5ED8" w:rsidRDefault="00332B62" w:rsidP="000C1207">
            <w:pPr>
              <w:jc w:val="right"/>
              <w:rPr>
                <w:rFonts w:ascii="Arial" w:hAnsi="Arial" w:cs="Arial"/>
                <w:sz w:val="20"/>
                <w:szCs w:val="20"/>
              </w:rPr>
            </w:pPr>
            <w:r w:rsidRPr="008E5ED8">
              <w:rPr>
                <w:rFonts w:ascii="Arial" w:hAnsi="Arial" w:cs="Arial"/>
                <w:sz w:val="20"/>
                <w:szCs w:val="20"/>
              </w:rPr>
              <w:t>31.731</w:t>
            </w:r>
          </w:p>
        </w:tc>
      </w:tr>
      <w:tr w:rsidR="00332B62" w:rsidRPr="008E5ED8" w:rsidTr="000C1207">
        <w:tc>
          <w:tcPr>
            <w:tcW w:w="4422" w:type="dxa"/>
            <w:shd w:val="clear" w:color="auto" w:fill="auto"/>
            <w:noWrap/>
            <w:vAlign w:val="bottom"/>
          </w:tcPr>
          <w:p w:rsidR="00332B62" w:rsidRPr="008E5ED8" w:rsidRDefault="00332B62" w:rsidP="000C1207">
            <w:pPr>
              <w:jc w:val="both"/>
              <w:rPr>
                <w:rFonts w:ascii="Arial" w:hAnsi="Arial" w:cs="Arial"/>
                <w:sz w:val="20"/>
                <w:szCs w:val="20"/>
              </w:rPr>
            </w:pPr>
            <w:r w:rsidRPr="008E5ED8">
              <w:rPr>
                <w:rFonts w:ascii="Arial" w:hAnsi="Arial" w:cs="Arial"/>
                <w:sz w:val="20"/>
                <w:szCs w:val="20"/>
              </w:rPr>
              <w:t>Çıkışlar</w:t>
            </w:r>
          </w:p>
        </w:tc>
        <w:tc>
          <w:tcPr>
            <w:tcW w:w="1818" w:type="dxa"/>
            <w:vAlign w:val="bottom"/>
          </w:tcPr>
          <w:p w:rsidR="00332B62" w:rsidRPr="008E5ED8" w:rsidRDefault="000729D8">
            <w:pPr>
              <w:jc w:val="right"/>
              <w:rPr>
                <w:rFonts w:ascii="Arial" w:hAnsi="Arial" w:cs="Arial"/>
                <w:sz w:val="20"/>
                <w:szCs w:val="20"/>
              </w:rPr>
            </w:pPr>
            <w:r w:rsidRPr="008E5ED8">
              <w:rPr>
                <w:rFonts w:ascii="Arial" w:hAnsi="Arial" w:cs="Arial"/>
                <w:sz w:val="20"/>
                <w:szCs w:val="20"/>
              </w:rPr>
              <w:t>(8.526)</w:t>
            </w:r>
          </w:p>
        </w:tc>
        <w:tc>
          <w:tcPr>
            <w:tcW w:w="2244" w:type="dxa"/>
            <w:vAlign w:val="bottom"/>
          </w:tcPr>
          <w:p w:rsidR="00332B62" w:rsidRPr="008E5ED8" w:rsidRDefault="00332B62" w:rsidP="000C1207">
            <w:pPr>
              <w:jc w:val="right"/>
              <w:rPr>
                <w:rFonts w:ascii="Arial" w:hAnsi="Arial" w:cs="Arial"/>
                <w:sz w:val="20"/>
                <w:szCs w:val="20"/>
              </w:rPr>
            </w:pPr>
            <w:r w:rsidRPr="008E5ED8">
              <w:rPr>
                <w:rFonts w:ascii="Arial" w:hAnsi="Arial" w:cs="Arial"/>
                <w:sz w:val="20"/>
                <w:szCs w:val="20"/>
              </w:rPr>
              <w:t>(9.334)</w:t>
            </w:r>
          </w:p>
        </w:tc>
      </w:tr>
      <w:tr w:rsidR="00332B62" w:rsidRPr="008E5ED8" w:rsidTr="000C1207">
        <w:tc>
          <w:tcPr>
            <w:tcW w:w="4422" w:type="dxa"/>
            <w:shd w:val="clear" w:color="auto" w:fill="auto"/>
            <w:noWrap/>
            <w:vAlign w:val="bottom"/>
          </w:tcPr>
          <w:p w:rsidR="00332B62" w:rsidRPr="008E5ED8" w:rsidRDefault="00332B62" w:rsidP="000C1207">
            <w:pPr>
              <w:jc w:val="both"/>
              <w:rPr>
                <w:rFonts w:ascii="Arial" w:hAnsi="Arial" w:cs="Arial"/>
                <w:sz w:val="20"/>
                <w:szCs w:val="20"/>
              </w:rPr>
            </w:pPr>
            <w:r w:rsidRPr="008E5ED8">
              <w:rPr>
                <w:rFonts w:ascii="Arial" w:hAnsi="Arial" w:cs="Arial"/>
                <w:sz w:val="20"/>
                <w:szCs w:val="20"/>
              </w:rPr>
              <w:t>Transferler (*)</w:t>
            </w:r>
          </w:p>
        </w:tc>
        <w:tc>
          <w:tcPr>
            <w:tcW w:w="1818" w:type="dxa"/>
            <w:vAlign w:val="bottom"/>
          </w:tcPr>
          <w:p w:rsidR="00332B62" w:rsidRPr="008E5ED8" w:rsidRDefault="00332B62" w:rsidP="000729D8">
            <w:pPr>
              <w:jc w:val="right"/>
              <w:rPr>
                <w:rFonts w:ascii="Arial" w:hAnsi="Arial" w:cs="Arial"/>
                <w:sz w:val="20"/>
                <w:szCs w:val="20"/>
              </w:rPr>
            </w:pPr>
            <w:r w:rsidRPr="008E5ED8">
              <w:rPr>
                <w:rFonts w:ascii="Arial" w:hAnsi="Arial" w:cs="Arial"/>
                <w:sz w:val="20"/>
                <w:szCs w:val="20"/>
              </w:rPr>
              <w:t>(</w:t>
            </w:r>
            <w:r w:rsidR="000729D8" w:rsidRPr="008E5ED8">
              <w:rPr>
                <w:rFonts w:ascii="Arial" w:hAnsi="Arial" w:cs="Arial"/>
                <w:sz w:val="20"/>
                <w:szCs w:val="20"/>
              </w:rPr>
              <w:t>21.153</w:t>
            </w:r>
            <w:r w:rsidRPr="008E5ED8">
              <w:rPr>
                <w:rFonts w:ascii="Arial" w:hAnsi="Arial" w:cs="Arial"/>
                <w:sz w:val="20"/>
                <w:szCs w:val="20"/>
              </w:rPr>
              <w:t>)</w:t>
            </w:r>
          </w:p>
        </w:tc>
        <w:tc>
          <w:tcPr>
            <w:tcW w:w="2244" w:type="dxa"/>
            <w:vAlign w:val="bottom"/>
          </w:tcPr>
          <w:p w:rsidR="00332B62" w:rsidRPr="008E5ED8" w:rsidRDefault="00332B62" w:rsidP="000C1207">
            <w:pPr>
              <w:jc w:val="right"/>
              <w:rPr>
                <w:rFonts w:ascii="Arial" w:hAnsi="Arial" w:cs="Arial"/>
                <w:sz w:val="20"/>
                <w:szCs w:val="20"/>
              </w:rPr>
            </w:pPr>
            <w:r w:rsidRPr="008E5ED8">
              <w:rPr>
                <w:rFonts w:ascii="Arial" w:hAnsi="Arial" w:cs="Arial"/>
                <w:sz w:val="20"/>
                <w:szCs w:val="20"/>
              </w:rPr>
              <w:t>(15.321)</w:t>
            </w:r>
          </w:p>
        </w:tc>
      </w:tr>
      <w:tr w:rsidR="00332B62" w:rsidRPr="008E5ED8" w:rsidTr="000C1207">
        <w:tc>
          <w:tcPr>
            <w:tcW w:w="4422" w:type="dxa"/>
            <w:shd w:val="clear" w:color="auto" w:fill="auto"/>
            <w:noWrap/>
            <w:vAlign w:val="bottom"/>
          </w:tcPr>
          <w:p w:rsidR="00332B62" w:rsidRPr="008E5ED8" w:rsidRDefault="00332B62" w:rsidP="000C1207">
            <w:pPr>
              <w:rPr>
                <w:rFonts w:ascii="Arial" w:hAnsi="Arial" w:cs="Arial"/>
                <w:sz w:val="20"/>
                <w:szCs w:val="20"/>
              </w:rPr>
            </w:pPr>
            <w:r w:rsidRPr="008E5ED8">
              <w:rPr>
                <w:rFonts w:ascii="Arial" w:hAnsi="Arial" w:cs="Arial"/>
                <w:sz w:val="20"/>
                <w:szCs w:val="20"/>
              </w:rPr>
              <w:t>Değer Düşüklüğü(-)/Değer Düşüklüğü İptali</w:t>
            </w:r>
          </w:p>
        </w:tc>
        <w:tc>
          <w:tcPr>
            <w:tcW w:w="1818" w:type="dxa"/>
            <w:vAlign w:val="bottom"/>
          </w:tcPr>
          <w:p w:rsidR="00332B62" w:rsidRPr="008E5ED8" w:rsidRDefault="000729D8">
            <w:pPr>
              <w:jc w:val="right"/>
              <w:rPr>
                <w:rFonts w:ascii="Arial" w:hAnsi="Arial" w:cs="Arial"/>
                <w:sz w:val="20"/>
                <w:szCs w:val="20"/>
              </w:rPr>
            </w:pPr>
            <w:r w:rsidRPr="008E5ED8">
              <w:rPr>
                <w:rFonts w:ascii="Arial" w:hAnsi="Arial" w:cs="Arial"/>
                <w:sz w:val="20"/>
                <w:szCs w:val="20"/>
              </w:rPr>
              <w:t>(76</w:t>
            </w:r>
            <w:r w:rsidR="00332B62" w:rsidRPr="008E5ED8">
              <w:rPr>
                <w:rFonts w:ascii="Arial" w:hAnsi="Arial" w:cs="Arial"/>
                <w:sz w:val="20"/>
                <w:szCs w:val="20"/>
              </w:rPr>
              <w:t>)</w:t>
            </w:r>
          </w:p>
        </w:tc>
        <w:tc>
          <w:tcPr>
            <w:tcW w:w="2244" w:type="dxa"/>
            <w:vAlign w:val="bottom"/>
          </w:tcPr>
          <w:p w:rsidR="00332B62" w:rsidRPr="008E5ED8" w:rsidRDefault="00332B62" w:rsidP="000C1207">
            <w:pPr>
              <w:jc w:val="right"/>
              <w:rPr>
                <w:rFonts w:ascii="Arial" w:hAnsi="Arial" w:cs="Arial"/>
                <w:sz w:val="20"/>
                <w:szCs w:val="20"/>
              </w:rPr>
            </w:pPr>
            <w:r w:rsidRPr="008E5ED8">
              <w:rPr>
                <w:rFonts w:ascii="Arial" w:hAnsi="Arial" w:cs="Arial"/>
                <w:sz w:val="20"/>
                <w:szCs w:val="20"/>
              </w:rPr>
              <w:t>226</w:t>
            </w:r>
          </w:p>
        </w:tc>
      </w:tr>
      <w:tr w:rsidR="00136C29" w:rsidRPr="008E5ED8" w:rsidTr="000C1207">
        <w:tc>
          <w:tcPr>
            <w:tcW w:w="4422" w:type="dxa"/>
            <w:tcBorders>
              <w:bottom w:val="single" w:sz="4" w:space="0" w:color="auto"/>
            </w:tcBorders>
            <w:shd w:val="clear" w:color="auto" w:fill="auto"/>
            <w:noWrap/>
            <w:vAlign w:val="bottom"/>
          </w:tcPr>
          <w:p w:rsidR="00136C29" w:rsidRPr="008E5ED8" w:rsidRDefault="00136C29" w:rsidP="000C1207">
            <w:pPr>
              <w:jc w:val="both"/>
              <w:rPr>
                <w:rFonts w:ascii="Arial" w:hAnsi="Arial" w:cs="Arial"/>
                <w:sz w:val="20"/>
                <w:szCs w:val="20"/>
              </w:rPr>
            </w:pPr>
          </w:p>
        </w:tc>
        <w:tc>
          <w:tcPr>
            <w:tcW w:w="1818" w:type="dxa"/>
            <w:tcBorders>
              <w:bottom w:val="single" w:sz="4" w:space="0" w:color="auto"/>
            </w:tcBorders>
            <w:vAlign w:val="bottom"/>
          </w:tcPr>
          <w:p w:rsidR="00136C29" w:rsidRPr="008E5ED8" w:rsidRDefault="00136C29" w:rsidP="000C1207">
            <w:pPr>
              <w:jc w:val="right"/>
              <w:rPr>
                <w:rFonts w:ascii="Arial" w:hAnsi="Arial" w:cs="Arial"/>
                <w:sz w:val="20"/>
                <w:szCs w:val="20"/>
              </w:rPr>
            </w:pPr>
          </w:p>
        </w:tc>
        <w:tc>
          <w:tcPr>
            <w:tcW w:w="2244" w:type="dxa"/>
            <w:tcBorders>
              <w:bottom w:val="single" w:sz="4" w:space="0" w:color="auto"/>
            </w:tcBorders>
            <w:vAlign w:val="bottom"/>
          </w:tcPr>
          <w:p w:rsidR="00136C29" w:rsidRPr="008E5ED8" w:rsidRDefault="00136C29" w:rsidP="000C1207">
            <w:pPr>
              <w:jc w:val="right"/>
              <w:rPr>
                <w:rFonts w:ascii="Arial" w:hAnsi="Arial" w:cs="Arial"/>
                <w:sz w:val="20"/>
                <w:szCs w:val="20"/>
              </w:rPr>
            </w:pPr>
          </w:p>
        </w:tc>
      </w:tr>
      <w:tr w:rsidR="00136C29" w:rsidRPr="008E5ED8" w:rsidTr="000C1207">
        <w:tc>
          <w:tcPr>
            <w:tcW w:w="4422" w:type="dxa"/>
            <w:tcBorders>
              <w:top w:val="single" w:sz="4" w:space="0" w:color="auto"/>
              <w:bottom w:val="double" w:sz="4" w:space="0" w:color="auto"/>
            </w:tcBorders>
            <w:shd w:val="clear" w:color="auto" w:fill="auto"/>
            <w:noWrap/>
            <w:vAlign w:val="bottom"/>
          </w:tcPr>
          <w:p w:rsidR="00136C29" w:rsidRPr="008E5ED8" w:rsidRDefault="00136C29" w:rsidP="000C1207">
            <w:pPr>
              <w:jc w:val="both"/>
              <w:rPr>
                <w:rFonts w:ascii="Arial" w:hAnsi="Arial" w:cs="Arial"/>
                <w:b/>
                <w:sz w:val="20"/>
                <w:szCs w:val="20"/>
              </w:rPr>
            </w:pPr>
            <w:r w:rsidRPr="008E5ED8">
              <w:rPr>
                <w:rFonts w:ascii="Arial" w:hAnsi="Arial" w:cs="Arial"/>
                <w:b/>
                <w:sz w:val="20"/>
                <w:szCs w:val="20"/>
              </w:rPr>
              <w:t>Kapanış Bakiyesi</w:t>
            </w:r>
          </w:p>
        </w:tc>
        <w:tc>
          <w:tcPr>
            <w:tcW w:w="1818" w:type="dxa"/>
            <w:tcBorders>
              <w:top w:val="single" w:sz="4" w:space="0" w:color="auto"/>
              <w:bottom w:val="double" w:sz="4" w:space="0" w:color="auto"/>
            </w:tcBorders>
            <w:vAlign w:val="bottom"/>
          </w:tcPr>
          <w:p w:rsidR="00136C29" w:rsidRPr="008E5ED8" w:rsidRDefault="00332B62" w:rsidP="000C1207">
            <w:pPr>
              <w:jc w:val="right"/>
              <w:rPr>
                <w:rFonts w:ascii="Arial" w:hAnsi="Arial" w:cs="Arial"/>
                <w:b/>
                <w:sz w:val="20"/>
                <w:szCs w:val="20"/>
              </w:rPr>
            </w:pPr>
            <w:r w:rsidRPr="008E5ED8">
              <w:rPr>
                <w:rFonts w:ascii="Arial" w:hAnsi="Arial" w:cs="Arial"/>
                <w:b/>
                <w:sz w:val="20"/>
                <w:szCs w:val="20"/>
              </w:rPr>
              <w:t>10.714</w:t>
            </w:r>
          </w:p>
        </w:tc>
        <w:tc>
          <w:tcPr>
            <w:tcW w:w="2244" w:type="dxa"/>
            <w:tcBorders>
              <w:top w:val="single" w:sz="4" w:space="0" w:color="auto"/>
              <w:bottom w:val="double" w:sz="4" w:space="0" w:color="auto"/>
            </w:tcBorders>
            <w:vAlign w:val="bottom"/>
          </w:tcPr>
          <w:p w:rsidR="00136C29" w:rsidRPr="008E5ED8" w:rsidRDefault="00136C29" w:rsidP="000C1207">
            <w:pPr>
              <w:jc w:val="right"/>
              <w:rPr>
                <w:rFonts w:ascii="Arial" w:hAnsi="Arial" w:cs="Arial"/>
                <w:b/>
                <w:sz w:val="20"/>
                <w:szCs w:val="20"/>
              </w:rPr>
            </w:pPr>
            <w:r w:rsidRPr="008E5ED8">
              <w:rPr>
                <w:rFonts w:ascii="Arial" w:hAnsi="Arial" w:cs="Arial"/>
                <w:b/>
                <w:sz w:val="20"/>
                <w:szCs w:val="20"/>
              </w:rPr>
              <w:t>25.372</w:t>
            </w:r>
          </w:p>
        </w:tc>
      </w:tr>
    </w:tbl>
    <w:p w:rsidR="00136C29" w:rsidRPr="008E5ED8" w:rsidRDefault="00136C29" w:rsidP="00136C29">
      <w:pPr>
        <w:tabs>
          <w:tab w:val="left" w:pos="540"/>
        </w:tabs>
        <w:jc w:val="both"/>
        <w:rPr>
          <w:rFonts w:ascii="Arial" w:hAnsi="Arial" w:cs="Arial"/>
          <w:sz w:val="16"/>
          <w:szCs w:val="16"/>
        </w:rPr>
      </w:pPr>
    </w:p>
    <w:p w:rsidR="00136C29" w:rsidRPr="008E5ED8" w:rsidRDefault="00136C29" w:rsidP="00136C29">
      <w:pPr>
        <w:tabs>
          <w:tab w:val="left" w:pos="180"/>
          <w:tab w:val="left" w:pos="540"/>
        </w:tabs>
        <w:ind w:left="540" w:hanging="540"/>
        <w:rPr>
          <w:rFonts w:ascii="Arial" w:hAnsi="Arial" w:cs="Arial"/>
          <w:b/>
          <w:sz w:val="20"/>
          <w:szCs w:val="20"/>
        </w:rPr>
      </w:pPr>
      <w:r w:rsidRPr="008E5ED8">
        <w:rPr>
          <w:rFonts w:ascii="Arial" w:hAnsi="Arial" w:cs="Arial"/>
          <w:sz w:val="20"/>
          <w:szCs w:val="20"/>
        </w:rPr>
        <w:tab/>
      </w:r>
      <w:r w:rsidRPr="008E5ED8">
        <w:rPr>
          <w:rFonts w:ascii="Arial" w:hAnsi="Arial" w:cs="Arial"/>
          <w:sz w:val="20"/>
          <w:szCs w:val="20"/>
        </w:rPr>
        <w:tab/>
        <w:t>(*) İlgili bakiye maddi duran varlıklar kaleminde yer alan elden çıkarılacak kıymetlere taşınmıştır.</w:t>
      </w:r>
    </w:p>
    <w:p w:rsidR="00136C29" w:rsidRPr="008E5ED8" w:rsidRDefault="00136C29" w:rsidP="00136C29">
      <w:pPr>
        <w:tabs>
          <w:tab w:val="left" w:pos="180"/>
          <w:tab w:val="left" w:pos="540"/>
        </w:tabs>
        <w:ind w:left="540" w:hanging="540"/>
        <w:rPr>
          <w:rFonts w:ascii="Arial" w:hAnsi="Arial" w:cs="Arial"/>
          <w:b/>
          <w:sz w:val="18"/>
          <w:szCs w:val="18"/>
        </w:rPr>
      </w:pPr>
    </w:p>
    <w:p w:rsidR="00136C29" w:rsidRPr="008E5ED8" w:rsidRDefault="00136C29" w:rsidP="00136C29">
      <w:pPr>
        <w:tabs>
          <w:tab w:val="left" w:pos="540"/>
        </w:tabs>
        <w:ind w:left="540"/>
        <w:jc w:val="both"/>
        <w:rPr>
          <w:rFonts w:ascii="Arial" w:hAnsi="Arial" w:cs="Arial"/>
          <w:sz w:val="20"/>
          <w:szCs w:val="20"/>
        </w:rPr>
      </w:pPr>
      <w:r w:rsidRPr="008E5ED8">
        <w:rPr>
          <w:rFonts w:ascii="Arial" w:hAnsi="Arial" w:cs="Arial"/>
          <w:sz w:val="20"/>
          <w:szCs w:val="20"/>
        </w:rPr>
        <w:t>Banka’nın durdurulan faaliyetleri ve bunlara ilişkin duran varlıkları bulunmamaktadır.</w:t>
      </w:r>
    </w:p>
    <w:p w:rsidR="00136C29" w:rsidRPr="008E5ED8" w:rsidRDefault="00136C29" w:rsidP="00136C29">
      <w:pPr>
        <w:tabs>
          <w:tab w:val="left" w:pos="540"/>
        </w:tabs>
        <w:ind w:left="360"/>
        <w:jc w:val="both"/>
        <w:rPr>
          <w:rFonts w:ascii="Arial" w:hAnsi="Arial" w:cs="Arial"/>
          <w:sz w:val="20"/>
          <w:szCs w:val="20"/>
        </w:rPr>
      </w:pPr>
    </w:p>
    <w:p w:rsidR="00136C29" w:rsidRPr="008E5ED8" w:rsidRDefault="00136C29" w:rsidP="007535B0">
      <w:pPr>
        <w:numPr>
          <w:ilvl w:val="0"/>
          <w:numId w:val="10"/>
        </w:numPr>
        <w:tabs>
          <w:tab w:val="left" w:pos="540"/>
        </w:tabs>
        <w:ind w:hanging="720"/>
        <w:jc w:val="both"/>
        <w:rPr>
          <w:rFonts w:ascii="Arial" w:hAnsi="Arial" w:cs="Arial"/>
          <w:b/>
          <w:sz w:val="20"/>
          <w:szCs w:val="20"/>
        </w:rPr>
      </w:pPr>
      <w:r w:rsidRPr="008E5ED8">
        <w:rPr>
          <w:rFonts w:ascii="Arial" w:hAnsi="Arial" w:cs="Arial"/>
          <w:b/>
          <w:sz w:val="20"/>
          <w:szCs w:val="20"/>
        </w:rPr>
        <w:t>Diğer aktiflere ilişkin bilgiler:</w:t>
      </w:r>
    </w:p>
    <w:p w:rsidR="00136C29" w:rsidRPr="008E5ED8" w:rsidRDefault="00136C29" w:rsidP="00136C29">
      <w:pPr>
        <w:tabs>
          <w:tab w:val="left" w:pos="540"/>
        </w:tabs>
        <w:ind w:left="360"/>
        <w:jc w:val="both"/>
        <w:rPr>
          <w:rFonts w:ascii="Arial" w:hAnsi="Arial" w:cs="Arial"/>
          <w:b/>
          <w:sz w:val="16"/>
          <w:szCs w:val="20"/>
        </w:rPr>
      </w:pPr>
    </w:p>
    <w:p w:rsidR="00136C29" w:rsidRPr="008E5ED8" w:rsidRDefault="00136C29" w:rsidP="00136C29">
      <w:pPr>
        <w:pStyle w:val="GvdeMetniGirintisi"/>
        <w:ind w:left="567" w:firstLine="0"/>
        <w:rPr>
          <w:rFonts w:ascii="Arial" w:hAnsi="Arial" w:cs="Arial"/>
          <w:bCs/>
          <w:sz w:val="20"/>
          <w:szCs w:val="20"/>
        </w:rPr>
      </w:pPr>
      <w:r w:rsidRPr="008E5ED8">
        <w:rPr>
          <w:rFonts w:ascii="Arial" w:hAnsi="Arial" w:cs="Arial"/>
          <w:bCs/>
          <w:sz w:val="20"/>
          <w:szCs w:val="20"/>
        </w:rPr>
        <w:t xml:space="preserve">Bilanço tarihi itibarıyla, Banka’nın diğer aktifler toplamı </w:t>
      </w:r>
      <w:r w:rsidR="0067209F" w:rsidRPr="008E5ED8">
        <w:rPr>
          <w:rFonts w:ascii="Arial" w:hAnsi="Arial" w:cs="Arial"/>
          <w:bCs/>
          <w:sz w:val="20"/>
          <w:szCs w:val="20"/>
        </w:rPr>
        <w:t>38.496</w:t>
      </w:r>
      <w:r w:rsidRPr="008E5ED8">
        <w:rPr>
          <w:rFonts w:ascii="Arial" w:hAnsi="Arial" w:cs="Arial"/>
          <w:bCs/>
          <w:sz w:val="20"/>
          <w:szCs w:val="20"/>
        </w:rPr>
        <w:t xml:space="preserve"> TL (Önceki Dönem- </w:t>
      </w:r>
      <w:r w:rsidR="00E82F10" w:rsidRPr="008E5ED8">
        <w:rPr>
          <w:rFonts w:ascii="Arial" w:hAnsi="Arial" w:cs="Arial"/>
          <w:bCs/>
          <w:sz w:val="20"/>
          <w:szCs w:val="20"/>
        </w:rPr>
        <w:t>18.926</w:t>
      </w:r>
      <w:r w:rsidRPr="008E5ED8">
        <w:rPr>
          <w:rFonts w:ascii="Arial" w:hAnsi="Arial" w:cs="Arial"/>
          <w:bCs/>
          <w:sz w:val="20"/>
          <w:szCs w:val="20"/>
        </w:rPr>
        <w:t xml:space="preserve"> TL) olup, nazım hesaplarda yer alan taahhütler hariç bilanço toplamının %10’unu aşmamaktadır.</w:t>
      </w:r>
    </w:p>
    <w:p w:rsidR="00136C29" w:rsidRPr="008E5ED8" w:rsidRDefault="00136C29" w:rsidP="00136C29">
      <w:pPr>
        <w:ind w:hanging="748"/>
        <w:jc w:val="both"/>
        <w:rPr>
          <w:rFonts w:ascii="Arial" w:hAnsi="Arial" w:cs="Arial"/>
          <w:b/>
          <w:sz w:val="20"/>
          <w:szCs w:val="20"/>
        </w:rPr>
      </w:pPr>
      <w:r w:rsidRPr="008E5ED8">
        <w:rPr>
          <w:rFonts w:ascii="Arial" w:hAnsi="Arial" w:cs="Arial"/>
          <w:b/>
          <w:sz w:val="20"/>
          <w:szCs w:val="20"/>
        </w:rPr>
        <w:br w:type="page"/>
      </w:r>
      <w:r w:rsidRPr="008E5ED8">
        <w:rPr>
          <w:rFonts w:ascii="Arial" w:hAnsi="Arial" w:cs="Arial"/>
          <w:b/>
          <w:sz w:val="20"/>
          <w:szCs w:val="20"/>
        </w:rPr>
        <w:lastRenderedPageBreak/>
        <w:tab/>
      </w:r>
      <w:r w:rsidR="00E925B4" w:rsidRPr="008E5ED8">
        <w:rPr>
          <w:rFonts w:ascii="Arial" w:hAnsi="Arial" w:cs="Arial"/>
          <w:b/>
          <w:sz w:val="20"/>
          <w:szCs w:val="20"/>
        </w:rPr>
        <w:t xml:space="preserve">II. </w:t>
      </w:r>
      <w:r w:rsidR="00E925B4" w:rsidRPr="008E5ED8">
        <w:rPr>
          <w:rFonts w:ascii="Arial" w:hAnsi="Arial" w:cs="Arial"/>
          <w:b/>
          <w:sz w:val="20"/>
          <w:szCs w:val="20"/>
        </w:rPr>
        <w:tab/>
      </w:r>
      <w:r w:rsidRPr="008E5ED8">
        <w:rPr>
          <w:rFonts w:ascii="Arial" w:hAnsi="Arial" w:cs="Arial"/>
          <w:b/>
          <w:sz w:val="20"/>
          <w:szCs w:val="20"/>
        </w:rPr>
        <w:t xml:space="preserve">Bilançonun pasif </w:t>
      </w:r>
      <w:r w:rsidR="00C111F2" w:rsidRPr="008E5ED8">
        <w:rPr>
          <w:rFonts w:ascii="Arial" w:hAnsi="Arial" w:cs="Arial"/>
          <w:b/>
          <w:sz w:val="20"/>
          <w:szCs w:val="20"/>
        </w:rPr>
        <w:t>hesaplarına</w:t>
      </w:r>
      <w:r w:rsidRPr="008E5ED8">
        <w:rPr>
          <w:rFonts w:ascii="Arial" w:hAnsi="Arial" w:cs="Arial"/>
          <w:b/>
          <w:sz w:val="20"/>
          <w:szCs w:val="20"/>
        </w:rPr>
        <w:t xml:space="preserve"> ilişkin açıklama ve dipnotlar: </w:t>
      </w:r>
    </w:p>
    <w:p w:rsidR="00136C29" w:rsidRPr="008E5ED8" w:rsidRDefault="00136C29" w:rsidP="00136C29">
      <w:pPr>
        <w:tabs>
          <w:tab w:val="left" w:pos="540"/>
          <w:tab w:val="left" w:pos="1200"/>
        </w:tabs>
        <w:ind w:left="720" w:hanging="720"/>
        <w:jc w:val="both"/>
        <w:rPr>
          <w:rFonts w:ascii="Arial" w:hAnsi="Arial" w:cs="Arial"/>
          <w:b/>
          <w:sz w:val="20"/>
          <w:szCs w:val="20"/>
        </w:rPr>
      </w:pPr>
    </w:p>
    <w:p w:rsidR="00136C29" w:rsidRPr="008E5ED8" w:rsidRDefault="00136C29" w:rsidP="00136C29">
      <w:pPr>
        <w:pStyle w:val="GvdeMetniGirintisi"/>
        <w:tabs>
          <w:tab w:val="left" w:pos="540"/>
        </w:tabs>
        <w:ind w:left="720" w:hanging="720"/>
        <w:rPr>
          <w:rFonts w:ascii="Arial" w:hAnsi="Arial" w:cs="Arial"/>
          <w:b/>
          <w:sz w:val="20"/>
          <w:szCs w:val="20"/>
        </w:rPr>
      </w:pPr>
      <w:r w:rsidRPr="008E5ED8">
        <w:rPr>
          <w:rFonts w:ascii="Arial" w:hAnsi="Arial" w:cs="Arial"/>
          <w:b/>
          <w:sz w:val="20"/>
          <w:szCs w:val="20"/>
        </w:rPr>
        <w:t>1.</w:t>
      </w:r>
      <w:r w:rsidRPr="008E5ED8">
        <w:rPr>
          <w:rFonts w:ascii="Arial" w:hAnsi="Arial" w:cs="Arial"/>
          <w:b/>
          <w:sz w:val="20"/>
          <w:szCs w:val="20"/>
        </w:rPr>
        <w:tab/>
        <w:t>Toplanan fonlara ilişkin bilgiler:</w:t>
      </w:r>
    </w:p>
    <w:p w:rsidR="00136C29" w:rsidRPr="008E5ED8" w:rsidRDefault="00136C29" w:rsidP="00136C29">
      <w:pPr>
        <w:pStyle w:val="GvdeMetniGirintisi"/>
        <w:tabs>
          <w:tab w:val="left" w:pos="720"/>
        </w:tabs>
        <w:ind w:firstLine="0"/>
        <w:rPr>
          <w:rFonts w:ascii="Arial" w:hAnsi="Arial" w:cs="Arial"/>
          <w:sz w:val="10"/>
          <w:szCs w:val="10"/>
        </w:rPr>
      </w:pPr>
    </w:p>
    <w:p w:rsidR="00136C29" w:rsidRPr="008E5ED8" w:rsidRDefault="00136C29" w:rsidP="007535B0">
      <w:pPr>
        <w:pStyle w:val="GvdeMetniGirintisi"/>
        <w:numPr>
          <w:ilvl w:val="0"/>
          <w:numId w:val="13"/>
        </w:numPr>
        <w:rPr>
          <w:rFonts w:ascii="Arial" w:hAnsi="Arial" w:cs="Arial"/>
          <w:b/>
          <w:sz w:val="20"/>
          <w:szCs w:val="20"/>
        </w:rPr>
      </w:pPr>
      <w:r w:rsidRPr="008E5ED8">
        <w:rPr>
          <w:rFonts w:ascii="Arial" w:hAnsi="Arial" w:cs="Arial"/>
          <w:b/>
          <w:sz w:val="20"/>
          <w:szCs w:val="20"/>
        </w:rPr>
        <w:t xml:space="preserve">Toplanan fonların vade yapısına ilişkin bilgiler: </w:t>
      </w:r>
    </w:p>
    <w:p w:rsidR="00136C29" w:rsidRPr="008E5ED8" w:rsidRDefault="00136C29" w:rsidP="00136C29">
      <w:pPr>
        <w:pStyle w:val="GvdeMetniGirintisi"/>
        <w:ind w:firstLine="0"/>
        <w:rPr>
          <w:rFonts w:ascii="Arial" w:hAnsi="Arial" w:cs="Arial"/>
          <w:sz w:val="20"/>
          <w:szCs w:val="20"/>
        </w:rPr>
      </w:pPr>
    </w:p>
    <w:tbl>
      <w:tblPr>
        <w:tblW w:w="10000" w:type="dxa"/>
        <w:tblInd w:w="-252" w:type="dxa"/>
        <w:tblLayout w:type="fixed"/>
        <w:tblLook w:val="0000" w:firstRow="0" w:lastRow="0" w:firstColumn="0" w:lastColumn="0" w:noHBand="0" w:noVBand="0"/>
      </w:tblPr>
      <w:tblGrid>
        <w:gridCol w:w="2487"/>
        <w:gridCol w:w="1134"/>
        <w:gridCol w:w="871"/>
        <w:gridCol w:w="830"/>
        <w:gridCol w:w="851"/>
        <w:gridCol w:w="540"/>
        <w:gridCol w:w="736"/>
        <w:gridCol w:w="850"/>
        <w:gridCol w:w="850"/>
        <w:gridCol w:w="851"/>
      </w:tblGrid>
      <w:tr w:rsidR="005C6CB9" w:rsidRPr="008E5ED8" w:rsidTr="00EF3E36">
        <w:trPr>
          <w:trHeight w:val="113"/>
        </w:trPr>
        <w:tc>
          <w:tcPr>
            <w:tcW w:w="2487" w:type="dxa"/>
            <w:tcBorders>
              <w:top w:val="single" w:sz="4" w:space="0" w:color="auto"/>
              <w:left w:val="nil"/>
              <w:bottom w:val="single" w:sz="4" w:space="0" w:color="auto"/>
              <w:right w:val="nil"/>
            </w:tcBorders>
            <w:shd w:val="clear" w:color="auto" w:fill="auto"/>
            <w:noWrap/>
            <w:vAlign w:val="bottom"/>
          </w:tcPr>
          <w:p w:rsidR="00136C29" w:rsidRPr="008E5ED8" w:rsidRDefault="00136C29" w:rsidP="000C1207">
            <w:pPr>
              <w:ind w:left="-108" w:firstLine="108"/>
              <w:jc w:val="both"/>
              <w:rPr>
                <w:rFonts w:ascii="Arial" w:hAnsi="Arial" w:cs="Arial"/>
                <w:b/>
                <w:sz w:val="20"/>
                <w:szCs w:val="20"/>
              </w:rPr>
            </w:pPr>
            <w:r w:rsidRPr="008E5ED8">
              <w:rPr>
                <w:rFonts w:ascii="Arial" w:hAnsi="Arial" w:cs="Arial"/>
                <w:b/>
                <w:sz w:val="20"/>
                <w:szCs w:val="20"/>
              </w:rPr>
              <w:t>Cari Dönem</w:t>
            </w:r>
          </w:p>
        </w:tc>
        <w:tc>
          <w:tcPr>
            <w:tcW w:w="1134" w:type="dxa"/>
            <w:tcBorders>
              <w:top w:val="single" w:sz="4" w:space="0" w:color="auto"/>
              <w:left w:val="nil"/>
              <w:bottom w:val="single" w:sz="4" w:space="0" w:color="auto"/>
              <w:right w:val="nil"/>
            </w:tcBorders>
            <w:shd w:val="clear" w:color="auto" w:fill="auto"/>
            <w:noWrap/>
            <w:vAlign w:val="bottom"/>
          </w:tcPr>
          <w:p w:rsidR="00136C29" w:rsidRPr="008E5ED8" w:rsidRDefault="00136C29" w:rsidP="006228D8">
            <w:pPr>
              <w:tabs>
                <w:tab w:val="left" w:pos="606"/>
              </w:tabs>
              <w:ind w:left="-108" w:firstLine="108"/>
              <w:jc w:val="center"/>
              <w:rPr>
                <w:rFonts w:ascii="Arial" w:hAnsi="Arial" w:cs="Arial"/>
                <w:b/>
                <w:sz w:val="14"/>
                <w:szCs w:val="14"/>
              </w:rPr>
            </w:pPr>
            <w:r w:rsidRPr="008E5ED8">
              <w:rPr>
                <w:rFonts w:ascii="Arial" w:hAnsi="Arial" w:cs="Arial"/>
                <w:b/>
                <w:sz w:val="14"/>
                <w:szCs w:val="14"/>
              </w:rPr>
              <w:t>Vadesiz</w:t>
            </w:r>
          </w:p>
        </w:tc>
        <w:tc>
          <w:tcPr>
            <w:tcW w:w="871" w:type="dxa"/>
            <w:tcBorders>
              <w:top w:val="single" w:sz="4" w:space="0" w:color="auto"/>
              <w:left w:val="nil"/>
              <w:bottom w:val="single" w:sz="4" w:space="0" w:color="auto"/>
              <w:right w:val="nil"/>
            </w:tcBorders>
            <w:shd w:val="clear" w:color="auto" w:fill="auto"/>
            <w:noWrap/>
            <w:vAlign w:val="bottom"/>
          </w:tcPr>
          <w:p w:rsidR="00136C29" w:rsidRPr="008E5ED8" w:rsidRDefault="00136C29" w:rsidP="006228D8">
            <w:pPr>
              <w:tabs>
                <w:tab w:val="left" w:pos="606"/>
              </w:tabs>
              <w:ind w:left="-108"/>
              <w:jc w:val="center"/>
              <w:rPr>
                <w:rFonts w:ascii="Arial" w:hAnsi="Arial" w:cs="Arial"/>
                <w:b/>
                <w:sz w:val="14"/>
                <w:szCs w:val="14"/>
              </w:rPr>
            </w:pPr>
            <w:r w:rsidRPr="008E5ED8">
              <w:rPr>
                <w:rFonts w:ascii="Arial" w:hAnsi="Arial" w:cs="Arial"/>
                <w:b/>
                <w:sz w:val="14"/>
                <w:szCs w:val="14"/>
              </w:rPr>
              <w:t>1 Aya</w:t>
            </w:r>
          </w:p>
          <w:p w:rsidR="00136C29" w:rsidRPr="008E5ED8" w:rsidRDefault="00136C29" w:rsidP="006228D8">
            <w:pPr>
              <w:tabs>
                <w:tab w:val="left" w:pos="606"/>
              </w:tabs>
              <w:ind w:left="-108"/>
              <w:jc w:val="center"/>
              <w:rPr>
                <w:rFonts w:ascii="Arial" w:hAnsi="Arial" w:cs="Arial"/>
                <w:b/>
                <w:sz w:val="14"/>
                <w:szCs w:val="14"/>
              </w:rPr>
            </w:pPr>
            <w:r w:rsidRPr="008E5ED8">
              <w:rPr>
                <w:rFonts w:ascii="Arial" w:hAnsi="Arial" w:cs="Arial"/>
                <w:b/>
                <w:sz w:val="14"/>
                <w:szCs w:val="14"/>
              </w:rPr>
              <w:t>Kadar</w:t>
            </w:r>
          </w:p>
        </w:tc>
        <w:tc>
          <w:tcPr>
            <w:tcW w:w="830" w:type="dxa"/>
            <w:tcBorders>
              <w:top w:val="single" w:sz="4" w:space="0" w:color="auto"/>
              <w:left w:val="nil"/>
              <w:bottom w:val="single" w:sz="4" w:space="0" w:color="auto"/>
              <w:right w:val="nil"/>
            </w:tcBorders>
            <w:shd w:val="clear" w:color="auto" w:fill="auto"/>
            <w:vAlign w:val="bottom"/>
          </w:tcPr>
          <w:p w:rsidR="00136C29" w:rsidRPr="008E5ED8" w:rsidRDefault="00136C29" w:rsidP="006228D8">
            <w:pPr>
              <w:tabs>
                <w:tab w:val="left" w:pos="606"/>
              </w:tabs>
              <w:ind w:left="-108"/>
              <w:jc w:val="center"/>
              <w:rPr>
                <w:rFonts w:ascii="Arial" w:hAnsi="Arial" w:cs="Arial"/>
                <w:b/>
                <w:sz w:val="14"/>
                <w:szCs w:val="14"/>
              </w:rPr>
            </w:pPr>
            <w:r w:rsidRPr="008E5ED8">
              <w:rPr>
                <w:rFonts w:ascii="Arial" w:hAnsi="Arial" w:cs="Arial"/>
                <w:b/>
                <w:sz w:val="14"/>
                <w:szCs w:val="14"/>
              </w:rPr>
              <w:t>3 Aya</w:t>
            </w:r>
          </w:p>
          <w:p w:rsidR="00136C29" w:rsidRPr="008E5ED8" w:rsidRDefault="00136C29" w:rsidP="006228D8">
            <w:pPr>
              <w:tabs>
                <w:tab w:val="left" w:pos="606"/>
              </w:tabs>
              <w:ind w:left="-108"/>
              <w:jc w:val="center"/>
              <w:rPr>
                <w:rFonts w:ascii="Arial" w:hAnsi="Arial" w:cs="Arial"/>
                <w:b/>
                <w:sz w:val="14"/>
                <w:szCs w:val="14"/>
              </w:rPr>
            </w:pPr>
            <w:r w:rsidRPr="008E5ED8">
              <w:rPr>
                <w:rFonts w:ascii="Arial" w:hAnsi="Arial" w:cs="Arial"/>
                <w:b/>
                <w:sz w:val="14"/>
                <w:szCs w:val="14"/>
              </w:rPr>
              <w:t>Kadar</w:t>
            </w:r>
          </w:p>
        </w:tc>
        <w:tc>
          <w:tcPr>
            <w:tcW w:w="851" w:type="dxa"/>
            <w:tcBorders>
              <w:top w:val="single" w:sz="4" w:space="0" w:color="auto"/>
              <w:left w:val="nil"/>
              <w:bottom w:val="single" w:sz="4" w:space="0" w:color="auto"/>
              <w:right w:val="nil"/>
            </w:tcBorders>
            <w:shd w:val="clear" w:color="auto" w:fill="auto"/>
            <w:noWrap/>
            <w:vAlign w:val="bottom"/>
          </w:tcPr>
          <w:p w:rsidR="00136C29" w:rsidRPr="008E5ED8" w:rsidRDefault="00136C29" w:rsidP="006228D8">
            <w:pPr>
              <w:tabs>
                <w:tab w:val="left" w:pos="606"/>
              </w:tabs>
              <w:ind w:left="-108"/>
              <w:jc w:val="center"/>
              <w:rPr>
                <w:rFonts w:ascii="Arial" w:hAnsi="Arial" w:cs="Arial"/>
                <w:b/>
                <w:sz w:val="14"/>
                <w:szCs w:val="14"/>
              </w:rPr>
            </w:pPr>
            <w:r w:rsidRPr="008E5ED8">
              <w:rPr>
                <w:rFonts w:ascii="Arial" w:hAnsi="Arial" w:cs="Arial"/>
                <w:b/>
                <w:sz w:val="14"/>
                <w:szCs w:val="14"/>
              </w:rPr>
              <w:t>6 Aya Kadar</w:t>
            </w:r>
          </w:p>
        </w:tc>
        <w:tc>
          <w:tcPr>
            <w:tcW w:w="540" w:type="dxa"/>
            <w:tcBorders>
              <w:top w:val="single" w:sz="4" w:space="0" w:color="auto"/>
              <w:left w:val="nil"/>
              <w:bottom w:val="single" w:sz="4" w:space="0" w:color="auto"/>
              <w:right w:val="nil"/>
            </w:tcBorders>
            <w:shd w:val="clear" w:color="auto" w:fill="auto"/>
            <w:noWrap/>
            <w:vAlign w:val="bottom"/>
          </w:tcPr>
          <w:p w:rsidR="00136C29" w:rsidRPr="008E5ED8" w:rsidRDefault="00136C29" w:rsidP="006228D8">
            <w:pPr>
              <w:tabs>
                <w:tab w:val="left" w:pos="606"/>
              </w:tabs>
              <w:ind w:left="-108"/>
              <w:jc w:val="center"/>
              <w:rPr>
                <w:rFonts w:ascii="Arial" w:hAnsi="Arial" w:cs="Arial"/>
                <w:b/>
                <w:sz w:val="14"/>
                <w:szCs w:val="14"/>
              </w:rPr>
            </w:pPr>
            <w:r w:rsidRPr="008E5ED8">
              <w:rPr>
                <w:rFonts w:ascii="Arial" w:hAnsi="Arial" w:cs="Arial"/>
                <w:b/>
                <w:sz w:val="14"/>
                <w:szCs w:val="14"/>
              </w:rPr>
              <w:t>9 Aya</w:t>
            </w:r>
          </w:p>
          <w:p w:rsidR="00136C29" w:rsidRPr="008E5ED8" w:rsidRDefault="00136C29" w:rsidP="006228D8">
            <w:pPr>
              <w:tabs>
                <w:tab w:val="left" w:pos="606"/>
              </w:tabs>
              <w:ind w:left="-108"/>
              <w:jc w:val="center"/>
              <w:rPr>
                <w:rFonts w:ascii="Arial" w:hAnsi="Arial" w:cs="Arial"/>
                <w:b/>
                <w:sz w:val="14"/>
                <w:szCs w:val="14"/>
              </w:rPr>
            </w:pPr>
            <w:r w:rsidRPr="008E5ED8">
              <w:rPr>
                <w:rFonts w:ascii="Arial" w:hAnsi="Arial" w:cs="Arial"/>
                <w:b/>
                <w:sz w:val="14"/>
                <w:szCs w:val="14"/>
              </w:rPr>
              <w:t>Kadar</w:t>
            </w:r>
          </w:p>
        </w:tc>
        <w:tc>
          <w:tcPr>
            <w:tcW w:w="736" w:type="dxa"/>
            <w:tcBorders>
              <w:top w:val="single" w:sz="4" w:space="0" w:color="auto"/>
              <w:left w:val="nil"/>
              <w:bottom w:val="single" w:sz="4" w:space="0" w:color="auto"/>
              <w:right w:val="nil"/>
            </w:tcBorders>
            <w:shd w:val="clear" w:color="auto" w:fill="auto"/>
            <w:vAlign w:val="bottom"/>
          </w:tcPr>
          <w:p w:rsidR="00136C29" w:rsidRPr="008E5ED8" w:rsidRDefault="00136C29" w:rsidP="006228D8">
            <w:pPr>
              <w:tabs>
                <w:tab w:val="left" w:pos="606"/>
              </w:tabs>
              <w:ind w:left="-108"/>
              <w:jc w:val="center"/>
              <w:rPr>
                <w:rFonts w:ascii="Arial" w:hAnsi="Arial" w:cs="Arial"/>
                <w:b/>
                <w:sz w:val="14"/>
                <w:szCs w:val="14"/>
              </w:rPr>
            </w:pPr>
            <w:r w:rsidRPr="008E5ED8">
              <w:rPr>
                <w:rFonts w:ascii="Arial" w:hAnsi="Arial" w:cs="Arial"/>
                <w:b/>
                <w:sz w:val="14"/>
                <w:szCs w:val="14"/>
              </w:rPr>
              <w:t>1 Yıla</w:t>
            </w:r>
          </w:p>
          <w:p w:rsidR="00136C29" w:rsidRPr="008E5ED8" w:rsidRDefault="00136C29" w:rsidP="006228D8">
            <w:pPr>
              <w:tabs>
                <w:tab w:val="left" w:pos="606"/>
              </w:tabs>
              <w:ind w:left="-108"/>
              <w:jc w:val="center"/>
              <w:rPr>
                <w:rFonts w:ascii="Arial" w:hAnsi="Arial" w:cs="Arial"/>
                <w:b/>
                <w:sz w:val="14"/>
                <w:szCs w:val="14"/>
              </w:rPr>
            </w:pPr>
            <w:r w:rsidRPr="008E5ED8">
              <w:rPr>
                <w:rFonts w:ascii="Arial" w:hAnsi="Arial" w:cs="Arial"/>
                <w:b/>
                <w:sz w:val="14"/>
                <w:szCs w:val="14"/>
              </w:rPr>
              <w:t>Kadar</w:t>
            </w:r>
          </w:p>
        </w:tc>
        <w:tc>
          <w:tcPr>
            <w:tcW w:w="850" w:type="dxa"/>
            <w:tcBorders>
              <w:top w:val="single" w:sz="4" w:space="0" w:color="auto"/>
              <w:left w:val="nil"/>
              <w:bottom w:val="single" w:sz="4" w:space="0" w:color="auto"/>
              <w:right w:val="nil"/>
            </w:tcBorders>
            <w:shd w:val="clear" w:color="auto" w:fill="auto"/>
            <w:noWrap/>
            <w:vAlign w:val="bottom"/>
          </w:tcPr>
          <w:p w:rsidR="00136C29" w:rsidRPr="008E5ED8" w:rsidRDefault="00136C29" w:rsidP="006228D8">
            <w:pPr>
              <w:tabs>
                <w:tab w:val="left" w:pos="606"/>
              </w:tabs>
              <w:ind w:left="-108"/>
              <w:jc w:val="center"/>
              <w:rPr>
                <w:rFonts w:ascii="Arial" w:hAnsi="Arial" w:cs="Arial"/>
                <w:b/>
                <w:sz w:val="14"/>
                <w:szCs w:val="14"/>
              </w:rPr>
            </w:pPr>
            <w:r w:rsidRPr="008E5ED8">
              <w:rPr>
                <w:rFonts w:ascii="Arial" w:hAnsi="Arial" w:cs="Arial"/>
                <w:b/>
                <w:sz w:val="14"/>
                <w:szCs w:val="14"/>
              </w:rPr>
              <w:t>1 Yıl ve</w:t>
            </w:r>
          </w:p>
          <w:p w:rsidR="00136C29" w:rsidRPr="008E5ED8" w:rsidRDefault="00136C29" w:rsidP="006228D8">
            <w:pPr>
              <w:tabs>
                <w:tab w:val="left" w:pos="606"/>
              </w:tabs>
              <w:ind w:left="-108"/>
              <w:jc w:val="center"/>
              <w:rPr>
                <w:rFonts w:ascii="Arial" w:hAnsi="Arial" w:cs="Arial"/>
                <w:b/>
                <w:sz w:val="14"/>
                <w:szCs w:val="14"/>
              </w:rPr>
            </w:pPr>
            <w:r w:rsidRPr="008E5ED8">
              <w:rPr>
                <w:rFonts w:ascii="Arial" w:hAnsi="Arial" w:cs="Arial"/>
                <w:b/>
                <w:sz w:val="14"/>
                <w:szCs w:val="14"/>
              </w:rPr>
              <w:t>Üstü</w:t>
            </w:r>
          </w:p>
        </w:tc>
        <w:tc>
          <w:tcPr>
            <w:tcW w:w="850" w:type="dxa"/>
            <w:tcBorders>
              <w:top w:val="single" w:sz="4" w:space="0" w:color="auto"/>
              <w:left w:val="nil"/>
              <w:bottom w:val="single" w:sz="4" w:space="0" w:color="auto"/>
              <w:right w:val="nil"/>
            </w:tcBorders>
            <w:vAlign w:val="bottom"/>
          </w:tcPr>
          <w:p w:rsidR="005C6CB9" w:rsidRPr="008E5ED8" w:rsidRDefault="005C6CB9" w:rsidP="006228D8">
            <w:pPr>
              <w:ind w:left="-122"/>
              <w:jc w:val="center"/>
              <w:rPr>
                <w:rFonts w:ascii="Arial" w:eastAsia="Arial Unicode MS" w:hAnsi="Arial" w:cs="Arial"/>
                <w:b/>
                <w:sz w:val="14"/>
                <w:szCs w:val="14"/>
              </w:rPr>
            </w:pPr>
            <w:r w:rsidRPr="008E5ED8">
              <w:rPr>
                <w:rFonts w:ascii="Arial" w:eastAsia="Arial Unicode MS" w:hAnsi="Arial" w:cs="Arial"/>
                <w:b/>
                <w:sz w:val="14"/>
                <w:szCs w:val="14"/>
              </w:rPr>
              <w:t>Birikimli</w:t>
            </w:r>
          </w:p>
          <w:p w:rsidR="005C6CB9" w:rsidRPr="008E5ED8" w:rsidRDefault="005C6CB9" w:rsidP="006228D8">
            <w:pPr>
              <w:ind w:left="-122"/>
              <w:jc w:val="center"/>
              <w:rPr>
                <w:rFonts w:ascii="Arial" w:eastAsia="Arial Unicode MS" w:hAnsi="Arial" w:cs="Arial"/>
                <w:b/>
                <w:sz w:val="14"/>
                <w:szCs w:val="14"/>
              </w:rPr>
            </w:pPr>
            <w:r w:rsidRPr="008E5ED8">
              <w:rPr>
                <w:rFonts w:ascii="Arial" w:eastAsia="Arial Unicode MS" w:hAnsi="Arial" w:cs="Arial"/>
                <w:b/>
                <w:sz w:val="14"/>
                <w:szCs w:val="14"/>
              </w:rPr>
              <w:t>Katılma</w:t>
            </w:r>
          </w:p>
          <w:p w:rsidR="00136C29" w:rsidRPr="008E5ED8" w:rsidRDefault="005C6CB9" w:rsidP="006228D8">
            <w:pPr>
              <w:tabs>
                <w:tab w:val="left" w:pos="606"/>
              </w:tabs>
              <w:ind w:left="-108" w:firstLine="108"/>
              <w:jc w:val="center"/>
              <w:rPr>
                <w:rFonts w:ascii="Arial" w:hAnsi="Arial" w:cs="Arial"/>
                <w:b/>
                <w:sz w:val="14"/>
                <w:szCs w:val="14"/>
              </w:rPr>
            </w:pPr>
            <w:r w:rsidRPr="008E5ED8">
              <w:rPr>
                <w:rFonts w:ascii="Arial" w:eastAsia="Arial Unicode MS" w:hAnsi="Arial" w:cs="Arial"/>
                <w:b/>
                <w:sz w:val="14"/>
                <w:szCs w:val="14"/>
              </w:rPr>
              <w:t>Hesabı</w:t>
            </w:r>
          </w:p>
        </w:tc>
        <w:tc>
          <w:tcPr>
            <w:tcW w:w="851" w:type="dxa"/>
            <w:tcBorders>
              <w:top w:val="single" w:sz="4" w:space="0" w:color="auto"/>
              <w:left w:val="nil"/>
              <w:bottom w:val="single" w:sz="4" w:space="0" w:color="auto"/>
              <w:right w:val="nil"/>
            </w:tcBorders>
            <w:vAlign w:val="bottom"/>
          </w:tcPr>
          <w:p w:rsidR="00136C29" w:rsidRPr="008E5ED8" w:rsidRDefault="00136C29" w:rsidP="006228D8">
            <w:pPr>
              <w:tabs>
                <w:tab w:val="left" w:pos="606"/>
              </w:tabs>
              <w:ind w:left="-108" w:firstLine="108"/>
              <w:jc w:val="center"/>
              <w:rPr>
                <w:rFonts w:ascii="Arial" w:hAnsi="Arial" w:cs="Arial"/>
                <w:b/>
                <w:sz w:val="14"/>
                <w:szCs w:val="14"/>
              </w:rPr>
            </w:pPr>
            <w:r w:rsidRPr="008E5ED8">
              <w:rPr>
                <w:rFonts w:ascii="Arial" w:hAnsi="Arial" w:cs="Arial"/>
                <w:b/>
                <w:sz w:val="14"/>
                <w:szCs w:val="14"/>
              </w:rPr>
              <w:t>Toplam</w:t>
            </w:r>
          </w:p>
        </w:tc>
      </w:tr>
      <w:tr w:rsidR="005C6CB9" w:rsidRPr="008E5ED8" w:rsidTr="00EF3E36">
        <w:trPr>
          <w:trHeight w:val="113"/>
        </w:trPr>
        <w:tc>
          <w:tcPr>
            <w:tcW w:w="2487" w:type="dxa"/>
            <w:tcBorders>
              <w:top w:val="single" w:sz="4" w:space="0" w:color="auto"/>
              <w:left w:val="nil"/>
              <w:right w:val="nil"/>
            </w:tcBorders>
            <w:shd w:val="clear" w:color="auto" w:fill="auto"/>
            <w:vAlign w:val="bottom"/>
          </w:tcPr>
          <w:p w:rsidR="00136C29" w:rsidRPr="008E5ED8" w:rsidRDefault="00136C29" w:rsidP="000C1207">
            <w:pPr>
              <w:jc w:val="both"/>
              <w:rPr>
                <w:rFonts w:ascii="Arial" w:hAnsi="Arial" w:cs="Arial"/>
                <w:sz w:val="14"/>
                <w:szCs w:val="14"/>
              </w:rPr>
            </w:pPr>
          </w:p>
        </w:tc>
        <w:tc>
          <w:tcPr>
            <w:tcW w:w="1134" w:type="dxa"/>
            <w:tcBorders>
              <w:top w:val="single" w:sz="4" w:space="0" w:color="auto"/>
              <w:left w:val="nil"/>
              <w:right w:val="nil"/>
            </w:tcBorders>
            <w:shd w:val="clear" w:color="auto" w:fill="auto"/>
            <w:noWrap/>
            <w:vAlign w:val="bottom"/>
          </w:tcPr>
          <w:p w:rsidR="00136C29" w:rsidRPr="008E5ED8" w:rsidRDefault="00136C29" w:rsidP="000C1207">
            <w:pPr>
              <w:tabs>
                <w:tab w:val="left" w:pos="606"/>
              </w:tabs>
              <w:jc w:val="right"/>
              <w:rPr>
                <w:rFonts w:ascii="Arial" w:hAnsi="Arial" w:cs="Arial"/>
                <w:sz w:val="14"/>
                <w:szCs w:val="14"/>
              </w:rPr>
            </w:pPr>
          </w:p>
        </w:tc>
        <w:tc>
          <w:tcPr>
            <w:tcW w:w="871" w:type="dxa"/>
            <w:tcBorders>
              <w:top w:val="single" w:sz="4" w:space="0" w:color="auto"/>
              <w:left w:val="nil"/>
              <w:right w:val="nil"/>
            </w:tcBorders>
            <w:shd w:val="clear" w:color="auto" w:fill="auto"/>
            <w:noWrap/>
            <w:vAlign w:val="bottom"/>
          </w:tcPr>
          <w:p w:rsidR="00136C29" w:rsidRPr="008E5ED8" w:rsidRDefault="00136C29" w:rsidP="000C1207">
            <w:pPr>
              <w:tabs>
                <w:tab w:val="left" w:pos="606"/>
              </w:tabs>
              <w:jc w:val="right"/>
              <w:rPr>
                <w:rFonts w:ascii="Arial" w:hAnsi="Arial" w:cs="Arial"/>
                <w:sz w:val="14"/>
                <w:szCs w:val="14"/>
              </w:rPr>
            </w:pPr>
          </w:p>
        </w:tc>
        <w:tc>
          <w:tcPr>
            <w:tcW w:w="830" w:type="dxa"/>
            <w:tcBorders>
              <w:top w:val="single" w:sz="4" w:space="0" w:color="auto"/>
              <w:left w:val="nil"/>
              <w:right w:val="nil"/>
            </w:tcBorders>
            <w:shd w:val="clear" w:color="auto" w:fill="auto"/>
            <w:noWrap/>
            <w:vAlign w:val="bottom"/>
          </w:tcPr>
          <w:p w:rsidR="00136C29" w:rsidRPr="008E5ED8" w:rsidRDefault="00136C29" w:rsidP="000C1207">
            <w:pPr>
              <w:tabs>
                <w:tab w:val="left" w:pos="606"/>
              </w:tabs>
              <w:jc w:val="right"/>
              <w:rPr>
                <w:rFonts w:ascii="Arial" w:hAnsi="Arial" w:cs="Arial"/>
                <w:sz w:val="14"/>
                <w:szCs w:val="14"/>
              </w:rPr>
            </w:pPr>
          </w:p>
        </w:tc>
        <w:tc>
          <w:tcPr>
            <w:tcW w:w="851" w:type="dxa"/>
            <w:tcBorders>
              <w:top w:val="single" w:sz="4" w:space="0" w:color="auto"/>
              <w:left w:val="nil"/>
              <w:right w:val="nil"/>
            </w:tcBorders>
            <w:shd w:val="clear" w:color="auto" w:fill="auto"/>
            <w:noWrap/>
            <w:vAlign w:val="bottom"/>
          </w:tcPr>
          <w:p w:rsidR="00136C29" w:rsidRPr="008E5ED8" w:rsidRDefault="00136C29" w:rsidP="000C1207">
            <w:pPr>
              <w:tabs>
                <w:tab w:val="left" w:pos="606"/>
              </w:tabs>
              <w:jc w:val="right"/>
              <w:rPr>
                <w:rFonts w:ascii="Arial" w:hAnsi="Arial" w:cs="Arial"/>
                <w:sz w:val="14"/>
                <w:szCs w:val="14"/>
              </w:rPr>
            </w:pPr>
          </w:p>
        </w:tc>
        <w:tc>
          <w:tcPr>
            <w:tcW w:w="540" w:type="dxa"/>
            <w:tcBorders>
              <w:top w:val="single" w:sz="4" w:space="0" w:color="auto"/>
              <w:left w:val="nil"/>
              <w:right w:val="nil"/>
            </w:tcBorders>
            <w:shd w:val="clear" w:color="auto" w:fill="auto"/>
            <w:noWrap/>
            <w:vAlign w:val="bottom"/>
          </w:tcPr>
          <w:p w:rsidR="00136C29" w:rsidRPr="008E5ED8" w:rsidRDefault="00136C29" w:rsidP="000C1207">
            <w:pPr>
              <w:tabs>
                <w:tab w:val="left" w:pos="606"/>
              </w:tabs>
              <w:jc w:val="right"/>
              <w:rPr>
                <w:rFonts w:ascii="Arial" w:hAnsi="Arial" w:cs="Arial"/>
                <w:sz w:val="14"/>
                <w:szCs w:val="14"/>
              </w:rPr>
            </w:pPr>
          </w:p>
        </w:tc>
        <w:tc>
          <w:tcPr>
            <w:tcW w:w="736" w:type="dxa"/>
            <w:tcBorders>
              <w:top w:val="single" w:sz="4" w:space="0" w:color="auto"/>
              <w:left w:val="nil"/>
              <w:right w:val="nil"/>
            </w:tcBorders>
            <w:shd w:val="clear" w:color="auto" w:fill="auto"/>
            <w:noWrap/>
            <w:vAlign w:val="bottom"/>
          </w:tcPr>
          <w:p w:rsidR="00136C29" w:rsidRPr="008E5ED8" w:rsidRDefault="00136C29" w:rsidP="000C1207">
            <w:pPr>
              <w:tabs>
                <w:tab w:val="left" w:pos="606"/>
              </w:tabs>
              <w:jc w:val="right"/>
              <w:rPr>
                <w:rFonts w:ascii="Arial" w:hAnsi="Arial" w:cs="Arial"/>
                <w:sz w:val="14"/>
                <w:szCs w:val="14"/>
              </w:rPr>
            </w:pPr>
          </w:p>
        </w:tc>
        <w:tc>
          <w:tcPr>
            <w:tcW w:w="850" w:type="dxa"/>
            <w:tcBorders>
              <w:top w:val="single" w:sz="4" w:space="0" w:color="auto"/>
              <w:left w:val="nil"/>
              <w:right w:val="nil"/>
            </w:tcBorders>
            <w:shd w:val="clear" w:color="auto" w:fill="auto"/>
            <w:noWrap/>
            <w:vAlign w:val="bottom"/>
          </w:tcPr>
          <w:p w:rsidR="00136C29" w:rsidRPr="008E5ED8" w:rsidRDefault="00136C29" w:rsidP="000C1207">
            <w:pPr>
              <w:tabs>
                <w:tab w:val="left" w:pos="606"/>
              </w:tabs>
              <w:jc w:val="right"/>
              <w:rPr>
                <w:rFonts w:ascii="Arial" w:hAnsi="Arial" w:cs="Arial"/>
                <w:sz w:val="14"/>
                <w:szCs w:val="14"/>
              </w:rPr>
            </w:pPr>
          </w:p>
        </w:tc>
        <w:tc>
          <w:tcPr>
            <w:tcW w:w="850" w:type="dxa"/>
            <w:tcBorders>
              <w:top w:val="single" w:sz="4" w:space="0" w:color="auto"/>
              <w:left w:val="nil"/>
              <w:right w:val="nil"/>
            </w:tcBorders>
            <w:vAlign w:val="bottom"/>
          </w:tcPr>
          <w:p w:rsidR="00136C29" w:rsidRPr="008E5ED8" w:rsidRDefault="00136C29" w:rsidP="005C6CB9">
            <w:pPr>
              <w:tabs>
                <w:tab w:val="left" w:pos="606"/>
              </w:tabs>
              <w:jc w:val="right"/>
              <w:rPr>
                <w:rFonts w:ascii="Arial" w:hAnsi="Arial" w:cs="Arial"/>
                <w:sz w:val="14"/>
                <w:szCs w:val="14"/>
              </w:rPr>
            </w:pPr>
          </w:p>
        </w:tc>
        <w:tc>
          <w:tcPr>
            <w:tcW w:w="851" w:type="dxa"/>
            <w:tcBorders>
              <w:top w:val="single" w:sz="4" w:space="0" w:color="auto"/>
              <w:left w:val="nil"/>
              <w:right w:val="nil"/>
            </w:tcBorders>
            <w:vAlign w:val="bottom"/>
          </w:tcPr>
          <w:p w:rsidR="00136C29" w:rsidRPr="008E5ED8" w:rsidRDefault="00136C29" w:rsidP="000C1207">
            <w:pPr>
              <w:tabs>
                <w:tab w:val="left" w:pos="606"/>
              </w:tabs>
              <w:jc w:val="right"/>
              <w:rPr>
                <w:rFonts w:ascii="Arial" w:hAnsi="Arial" w:cs="Arial"/>
                <w:sz w:val="14"/>
                <w:szCs w:val="14"/>
              </w:rPr>
            </w:pPr>
          </w:p>
        </w:tc>
      </w:tr>
      <w:tr w:rsidR="008810B1" w:rsidRPr="008E5ED8" w:rsidTr="00EF3E36">
        <w:trPr>
          <w:trHeight w:val="340"/>
        </w:trPr>
        <w:tc>
          <w:tcPr>
            <w:tcW w:w="2487" w:type="dxa"/>
            <w:tcBorders>
              <w:left w:val="nil"/>
              <w:bottom w:val="nil"/>
              <w:right w:val="nil"/>
            </w:tcBorders>
            <w:shd w:val="clear" w:color="auto" w:fill="auto"/>
            <w:vAlign w:val="center"/>
          </w:tcPr>
          <w:p w:rsidR="008810B1" w:rsidRPr="008E5ED8" w:rsidRDefault="008810B1" w:rsidP="000C1207">
            <w:pPr>
              <w:pStyle w:val="Balk1"/>
              <w:spacing w:before="0"/>
              <w:rPr>
                <w:rFonts w:ascii="Arial" w:eastAsia="Arial Unicode MS" w:hAnsi="Arial" w:cs="Arial"/>
                <w:sz w:val="14"/>
                <w:szCs w:val="14"/>
                <w:u w:val="none"/>
              </w:rPr>
            </w:pPr>
            <w:r w:rsidRPr="008E5ED8">
              <w:rPr>
                <w:rFonts w:ascii="Arial" w:eastAsia="Arial Unicode MS" w:hAnsi="Arial" w:cs="Arial"/>
                <w:sz w:val="14"/>
                <w:szCs w:val="14"/>
                <w:u w:val="none"/>
              </w:rPr>
              <w:t>I. Özel Cari Hesabı Gerçek Kişi Ticari Olmayan-TP</w:t>
            </w:r>
          </w:p>
        </w:tc>
        <w:tc>
          <w:tcPr>
            <w:tcW w:w="1134" w:type="dxa"/>
            <w:tcBorders>
              <w:left w:val="nil"/>
              <w:bottom w:val="nil"/>
              <w:right w:val="nil"/>
            </w:tcBorders>
            <w:shd w:val="clear" w:color="auto" w:fill="auto"/>
            <w:noWrap/>
            <w:vAlign w:val="bottom"/>
          </w:tcPr>
          <w:p w:rsidR="008810B1" w:rsidRPr="008E5ED8" w:rsidRDefault="008810B1" w:rsidP="00EF3E36">
            <w:pPr>
              <w:jc w:val="right"/>
              <w:rPr>
                <w:rFonts w:ascii="Arial" w:hAnsi="Arial" w:cs="Arial"/>
                <w:b/>
                <w:bCs/>
                <w:sz w:val="14"/>
                <w:szCs w:val="18"/>
              </w:rPr>
            </w:pPr>
            <w:r w:rsidRPr="008E5ED8">
              <w:rPr>
                <w:rFonts w:ascii="Arial" w:hAnsi="Arial" w:cs="Arial"/>
                <w:b/>
                <w:bCs/>
                <w:sz w:val="14"/>
                <w:szCs w:val="18"/>
              </w:rPr>
              <w:t>297.366</w:t>
            </w:r>
          </w:p>
        </w:tc>
        <w:tc>
          <w:tcPr>
            <w:tcW w:w="871" w:type="dxa"/>
            <w:tcBorders>
              <w:left w:val="nil"/>
              <w:bottom w:val="nil"/>
              <w:right w:val="nil"/>
            </w:tcBorders>
            <w:shd w:val="clear" w:color="auto" w:fill="auto"/>
            <w:noWrap/>
            <w:vAlign w:val="bottom"/>
          </w:tcPr>
          <w:p w:rsidR="008810B1" w:rsidRPr="008E5ED8" w:rsidRDefault="008810B1" w:rsidP="00EF3E36">
            <w:pPr>
              <w:jc w:val="right"/>
              <w:rPr>
                <w:rFonts w:ascii="Arial" w:hAnsi="Arial" w:cs="Arial"/>
                <w:b/>
                <w:bCs/>
                <w:sz w:val="14"/>
                <w:szCs w:val="18"/>
              </w:rPr>
            </w:pPr>
            <w:r w:rsidRPr="008E5ED8">
              <w:rPr>
                <w:rFonts w:ascii="Arial" w:hAnsi="Arial" w:cs="Arial"/>
                <w:b/>
                <w:bCs/>
                <w:sz w:val="14"/>
                <w:szCs w:val="18"/>
              </w:rPr>
              <w:t>- </w:t>
            </w:r>
          </w:p>
        </w:tc>
        <w:tc>
          <w:tcPr>
            <w:tcW w:w="830" w:type="dxa"/>
            <w:tcBorders>
              <w:left w:val="nil"/>
              <w:bottom w:val="nil"/>
              <w:right w:val="nil"/>
            </w:tcBorders>
            <w:shd w:val="clear" w:color="auto" w:fill="auto"/>
            <w:noWrap/>
            <w:vAlign w:val="bottom"/>
          </w:tcPr>
          <w:p w:rsidR="008810B1" w:rsidRPr="008E5ED8" w:rsidRDefault="008810B1" w:rsidP="00EF3E36">
            <w:pPr>
              <w:jc w:val="right"/>
              <w:rPr>
                <w:rFonts w:ascii="Arial" w:hAnsi="Arial" w:cs="Arial"/>
                <w:b/>
                <w:bCs/>
                <w:sz w:val="14"/>
                <w:szCs w:val="18"/>
              </w:rPr>
            </w:pPr>
            <w:r w:rsidRPr="008E5ED8">
              <w:rPr>
                <w:rFonts w:ascii="Arial" w:hAnsi="Arial" w:cs="Arial"/>
                <w:b/>
                <w:bCs/>
                <w:sz w:val="14"/>
                <w:szCs w:val="18"/>
              </w:rPr>
              <w:t>-</w:t>
            </w:r>
          </w:p>
        </w:tc>
        <w:tc>
          <w:tcPr>
            <w:tcW w:w="851" w:type="dxa"/>
            <w:tcBorders>
              <w:left w:val="nil"/>
              <w:bottom w:val="nil"/>
              <w:right w:val="nil"/>
            </w:tcBorders>
            <w:shd w:val="clear" w:color="auto" w:fill="auto"/>
            <w:noWrap/>
            <w:vAlign w:val="bottom"/>
          </w:tcPr>
          <w:p w:rsidR="008810B1" w:rsidRPr="008E5ED8" w:rsidRDefault="008810B1" w:rsidP="00EF3E36">
            <w:pPr>
              <w:jc w:val="right"/>
              <w:rPr>
                <w:rFonts w:ascii="Arial" w:hAnsi="Arial" w:cs="Arial"/>
                <w:b/>
                <w:bCs/>
                <w:sz w:val="14"/>
                <w:szCs w:val="18"/>
              </w:rPr>
            </w:pPr>
            <w:r w:rsidRPr="008E5ED8">
              <w:rPr>
                <w:rFonts w:ascii="Arial" w:hAnsi="Arial" w:cs="Arial"/>
                <w:b/>
                <w:bCs/>
                <w:sz w:val="14"/>
                <w:szCs w:val="18"/>
              </w:rPr>
              <w:t>-</w:t>
            </w:r>
          </w:p>
        </w:tc>
        <w:tc>
          <w:tcPr>
            <w:tcW w:w="540" w:type="dxa"/>
            <w:tcBorders>
              <w:left w:val="nil"/>
              <w:bottom w:val="nil"/>
              <w:right w:val="nil"/>
            </w:tcBorders>
            <w:shd w:val="clear" w:color="auto" w:fill="auto"/>
            <w:noWrap/>
            <w:vAlign w:val="bottom"/>
          </w:tcPr>
          <w:p w:rsidR="008810B1" w:rsidRPr="008E5ED8" w:rsidRDefault="008810B1" w:rsidP="00EF3E36">
            <w:pPr>
              <w:jc w:val="right"/>
              <w:rPr>
                <w:rFonts w:ascii="Arial" w:hAnsi="Arial" w:cs="Arial"/>
                <w:b/>
                <w:bCs/>
                <w:sz w:val="14"/>
                <w:szCs w:val="18"/>
              </w:rPr>
            </w:pPr>
            <w:r w:rsidRPr="008E5ED8">
              <w:rPr>
                <w:rFonts w:ascii="Arial" w:hAnsi="Arial" w:cs="Arial"/>
                <w:b/>
                <w:bCs/>
                <w:sz w:val="14"/>
                <w:szCs w:val="18"/>
              </w:rPr>
              <w:t>-</w:t>
            </w:r>
          </w:p>
        </w:tc>
        <w:tc>
          <w:tcPr>
            <w:tcW w:w="736" w:type="dxa"/>
            <w:tcBorders>
              <w:left w:val="nil"/>
              <w:bottom w:val="nil"/>
              <w:right w:val="nil"/>
            </w:tcBorders>
            <w:shd w:val="clear" w:color="auto" w:fill="auto"/>
            <w:noWrap/>
            <w:vAlign w:val="bottom"/>
          </w:tcPr>
          <w:p w:rsidR="008810B1" w:rsidRPr="008E5ED8" w:rsidRDefault="008810B1" w:rsidP="00EF3E36">
            <w:pPr>
              <w:jc w:val="right"/>
              <w:rPr>
                <w:rFonts w:ascii="Arial" w:hAnsi="Arial" w:cs="Arial"/>
                <w:b/>
                <w:bCs/>
                <w:sz w:val="14"/>
                <w:szCs w:val="18"/>
              </w:rPr>
            </w:pPr>
            <w:r w:rsidRPr="008E5ED8">
              <w:rPr>
                <w:rFonts w:ascii="Arial" w:hAnsi="Arial" w:cs="Arial"/>
                <w:b/>
                <w:bCs/>
                <w:sz w:val="14"/>
                <w:szCs w:val="18"/>
              </w:rPr>
              <w:t>-</w:t>
            </w:r>
          </w:p>
        </w:tc>
        <w:tc>
          <w:tcPr>
            <w:tcW w:w="850" w:type="dxa"/>
            <w:tcBorders>
              <w:left w:val="nil"/>
              <w:bottom w:val="nil"/>
              <w:right w:val="nil"/>
            </w:tcBorders>
            <w:shd w:val="clear" w:color="auto" w:fill="auto"/>
            <w:noWrap/>
            <w:vAlign w:val="bottom"/>
          </w:tcPr>
          <w:p w:rsidR="008810B1" w:rsidRPr="008E5ED8" w:rsidRDefault="008810B1" w:rsidP="007218D6">
            <w:pPr>
              <w:jc w:val="right"/>
              <w:rPr>
                <w:rFonts w:ascii="Arial" w:hAnsi="Arial" w:cs="Arial"/>
                <w:b/>
                <w:bCs/>
                <w:sz w:val="14"/>
                <w:szCs w:val="18"/>
              </w:rPr>
            </w:pPr>
            <w:r w:rsidRPr="008E5ED8">
              <w:rPr>
                <w:rFonts w:ascii="Arial" w:hAnsi="Arial" w:cs="Arial"/>
                <w:b/>
                <w:bCs/>
                <w:sz w:val="14"/>
                <w:szCs w:val="18"/>
              </w:rPr>
              <w:t>-</w:t>
            </w:r>
          </w:p>
        </w:tc>
        <w:tc>
          <w:tcPr>
            <w:tcW w:w="850" w:type="dxa"/>
            <w:tcBorders>
              <w:left w:val="nil"/>
              <w:bottom w:val="nil"/>
              <w:right w:val="nil"/>
            </w:tcBorders>
            <w:vAlign w:val="bottom"/>
          </w:tcPr>
          <w:p w:rsidR="008810B1" w:rsidRPr="008E5ED8" w:rsidRDefault="008810B1" w:rsidP="007218D6">
            <w:pPr>
              <w:jc w:val="right"/>
              <w:rPr>
                <w:rFonts w:ascii="Arial" w:hAnsi="Arial" w:cs="Arial"/>
                <w:b/>
                <w:bCs/>
                <w:sz w:val="14"/>
                <w:szCs w:val="18"/>
              </w:rPr>
            </w:pPr>
            <w:r w:rsidRPr="008E5ED8">
              <w:rPr>
                <w:rFonts w:ascii="Arial" w:hAnsi="Arial" w:cs="Arial"/>
                <w:b/>
                <w:bCs/>
                <w:sz w:val="14"/>
                <w:szCs w:val="18"/>
              </w:rPr>
              <w:t>-</w:t>
            </w:r>
          </w:p>
        </w:tc>
        <w:tc>
          <w:tcPr>
            <w:tcW w:w="851" w:type="dxa"/>
            <w:tcBorders>
              <w:left w:val="nil"/>
              <w:bottom w:val="nil"/>
              <w:right w:val="nil"/>
            </w:tcBorders>
            <w:vAlign w:val="bottom"/>
          </w:tcPr>
          <w:p w:rsidR="008810B1" w:rsidRPr="008E5ED8" w:rsidRDefault="008810B1" w:rsidP="00EF3E36">
            <w:pPr>
              <w:jc w:val="right"/>
              <w:rPr>
                <w:rFonts w:ascii="Arial" w:hAnsi="Arial" w:cs="Arial"/>
                <w:b/>
                <w:bCs/>
                <w:sz w:val="14"/>
                <w:szCs w:val="18"/>
              </w:rPr>
            </w:pPr>
            <w:r w:rsidRPr="008E5ED8">
              <w:rPr>
                <w:rFonts w:ascii="Arial" w:hAnsi="Arial" w:cs="Arial"/>
                <w:b/>
                <w:bCs/>
                <w:sz w:val="14"/>
                <w:szCs w:val="18"/>
              </w:rPr>
              <w:t>297.366</w:t>
            </w:r>
          </w:p>
        </w:tc>
      </w:tr>
      <w:tr w:rsidR="008810B1" w:rsidRPr="008E5ED8" w:rsidTr="00EF3E36">
        <w:trPr>
          <w:trHeight w:val="340"/>
        </w:trPr>
        <w:tc>
          <w:tcPr>
            <w:tcW w:w="2487" w:type="dxa"/>
            <w:tcBorders>
              <w:top w:val="nil"/>
              <w:left w:val="nil"/>
              <w:bottom w:val="nil"/>
              <w:right w:val="nil"/>
            </w:tcBorders>
            <w:shd w:val="clear" w:color="auto" w:fill="auto"/>
            <w:vAlign w:val="center"/>
          </w:tcPr>
          <w:p w:rsidR="008810B1" w:rsidRPr="008E5ED8" w:rsidRDefault="008810B1" w:rsidP="000C1207">
            <w:pPr>
              <w:pStyle w:val="Balk1"/>
              <w:spacing w:before="0"/>
              <w:rPr>
                <w:rFonts w:ascii="Arial" w:eastAsia="Arial Unicode MS" w:hAnsi="Arial" w:cs="Arial"/>
                <w:sz w:val="14"/>
                <w:szCs w:val="14"/>
                <w:u w:val="none"/>
              </w:rPr>
            </w:pPr>
            <w:r w:rsidRPr="008E5ED8">
              <w:rPr>
                <w:rFonts w:ascii="Arial" w:eastAsia="Arial Unicode MS" w:hAnsi="Arial" w:cs="Arial"/>
                <w:sz w:val="14"/>
                <w:szCs w:val="14"/>
                <w:u w:val="none"/>
              </w:rPr>
              <w:t>II. Katılma Hesapları Gerçek Kişi Ticari Olmayan-TP</w:t>
            </w:r>
          </w:p>
        </w:tc>
        <w:tc>
          <w:tcPr>
            <w:tcW w:w="1134" w:type="dxa"/>
            <w:tcBorders>
              <w:top w:val="nil"/>
              <w:left w:val="nil"/>
              <w:bottom w:val="nil"/>
              <w:right w:val="nil"/>
            </w:tcBorders>
            <w:shd w:val="clear" w:color="auto" w:fill="auto"/>
            <w:noWrap/>
            <w:vAlign w:val="bottom"/>
          </w:tcPr>
          <w:p w:rsidR="008810B1" w:rsidRPr="008E5ED8" w:rsidRDefault="008810B1" w:rsidP="00EF3E36">
            <w:pPr>
              <w:jc w:val="right"/>
              <w:rPr>
                <w:rFonts w:ascii="Arial" w:hAnsi="Arial" w:cs="Arial"/>
                <w:b/>
                <w:bCs/>
                <w:sz w:val="14"/>
                <w:szCs w:val="18"/>
              </w:rPr>
            </w:pPr>
            <w:r w:rsidRPr="008E5ED8">
              <w:rPr>
                <w:rFonts w:ascii="Arial" w:hAnsi="Arial" w:cs="Arial"/>
                <w:b/>
                <w:bCs/>
                <w:sz w:val="14"/>
                <w:szCs w:val="18"/>
              </w:rPr>
              <w:t>- </w:t>
            </w:r>
          </w:p>
        </w:tc>
        <w:tc>
          <w:tcPr>
            <w:tcW w:w="871" w:type="dxa"/>
            <w:tcBorders>
              <w:top w:val="nil"/>
              <w:left w:val="nil"/>
              <w:bottom w:val="nil"/>
              <w:right w:val="nil"/>
            </w:tcBorders>
            <w:shd w:val="clear" w:color="auto" w:fill="auto"/>
            <w:noWrap/>
            <w:vAlign w:val="bottom"/>
          </w:tcPr>
          <w:p w:rsidR="008810B1" w:rsidRPr="008E5ED8" w:rsidRDefault="008810B1" w:rsidP="00EF3E36">
            <w:pPr>
              <w:jc w:val="right"/>
              <w:rPr>
                <w:rFonts w:ascii="Arial" w:hAnsi="Arial" w:cs="Arial"/>
                <w:b/>
                <w:bCs/>
                <w:sz w:val="14"/>
                <w:szCs w:val="18"/>
              </w:rPr>
            </w:pPr>
            <w:r w:rsidRPr="008E5ED8">
              <w:rPr>
                <w:rFonts w:ascii="Arial" w:hAnsi="Arial" w:cs="Arial"/>
                <w:b/>
                <w:bCs/>
                <w:sz w:val="14"/>
                <w:szCs w:val="18"/>
              </w:rPr>
              <w:t>644.324</w:t>
            </w:r>
          </w:p>
        </w:tc>
        <w:tc>
          <w:tcPr>
            <w:tcW w:w="830" w:type="dxa"/>
            <w:tcBorders>
              <w:top w:val="nil"/>
              <w:left w:val="nil"/>
              <w:bottom w:val="nil"/>
              <w:right w:val="nil"/>
            </w:tcBorders>
            <w:shd w:val="clear" w:color="auto" w:fill="auto"/>
            <w:noWrap/>
            <w:vAlign w:val="bottom"/>
          </w:tcPr>
          <w:p w:rsidR="008810B1" w:rsidRPr="008E5ED8" w:rsidRDefault="008810B1" w:rsidP="00EF3E36">
            <w:pPr>
              <w:jc w:val="right"/>
              <w:rPr>
                <w:rFonts w:ascii="Arial" w:hAnsi="Arial" w:cs="Arial"/>
                <w:b/>
                <w:bCs/>
                <w:sz w:val="14"/>
                <w:szCs w:val="18"/>
              </w:rPr>
            </w:pPr>
            <w:r w:rsidRPr="008E5ED8">
              <w:rPr>
                <w:rFonts w:ascii="Arial" w:hAnsi="Arial" w:cs="Arial"/>
                <w:b/>
                <w:bCs/>
                <w:sz w:val="14"/>
                <w:szCs w:val="18"/>
              </w:rPr>
              <w:t>167.469</w:t>
            </w:r>
          </w:p>
        </w:tc>
        <w:tc>
          <w:tcPr>
            <w:tcW w:w="851" w:type="dxa"/>
            <w:tcBorders>
              <w:top w:val="nil"/>
              <w:left w:val="nil"/>
              <w:bottom w:val="nil"/>
              <w:right w:val="nil"/>
            </w:tcBorders>
            <w:shd w:val="clear" w:color="auto" w:fill="auto"/>
            <w:noWrap/>
            <w:vAlign w:val="bottom"/>
          </w:tcPr>
          <w:p w:rsidR="008810B1" w:rsidRPr="008E5ED8" w:rsidRDefault="008810B1" w:rsidP="00EF3E36">
            <w:pPr>
              <w:jc w:val="right"/>
              <w:rPr>
                <w:rFonts w:ascii="Arial" w:hAnsi="Arial" w:cs="Arial"/>
                <w:b/>
                <w:bCs/>
                <w:sz w:val="14"/>
                <w:szCs w:val="18"/>
              </w:rPr>
            </w:pPr>
            <w:r w:rsidRPr="008E5ED8">
              <w:rPr>
                <w:rFonts w:ascii="Arial" w:hAnsi="Arial" w:cs="Arial"/>
                <w:b/>
                <w:bCs/>
                <w:sz w:val="14"/>
                <w:szCs w:val="18"/>
              </w:rPr>
              <w:t>27.565</w:t>
            </w:r>
          </w:p>
        </w:tc>
        <w:tc>
          <w:tcPr>
            <w:tcW w:w="540" w:type="dxa"/>
            <w:tcBorders>
              <w:top w:val="nil"/>
              <w:left w:val="nil"/>
              <w:bottom w:val="nil"/>
              <w:right w:val="nil"/>
            </w:tcBorders>
            <w:shd w:val="clear" w:color="auto" w:fill="auto"/>
            <w:noWrap/>
            <w:vAlign w:val="bottom"/>
          </w:tcPr>
          <w:p w:rsidR="008810B1" w:rsidRPr="008E5ED8" w:rsidRDefault="008810B1" w:rsidP="00EF3E36">
            <w:pPr>
              <w:jc w:val="right"/>
              <w:rPr>
                <w:rFonts w:ascii="Arial" w:hAnsi="Arial" w:cs="Arial"/>
                <w:b/>
                <w:bCs/>
                <w:sz w:val="14"/>
                <w:szCs w:val="18"/>
              </w:rPr>
            </w:pPr>
            <w:r w:rsidRPr="008E5ED8">
              <w:rPr>
                <w:rFonts w:ascii="Arial" w:hAnsi="Arial" w:cs="Arial"/>
                <w:b/>
                <w:bCs/>
                <w:sz w:val="14"/>
                <w:szCs w:val="18"/>
              </w:rPr>
              <w:t>-</w:t>
            </w:r>
          </w:p>
        </w:tc>
        <w:tc>
          <w:tcPr>
            <w:tcW w:w="736" w:type="dxa"/>
            <w:tcBorders>
              <w:top w:val="nil"/>
              <w:left w:val="nil"/>
              <w:bottom w:val="nil"/>
              <w:right w:val="nil"/>
            </w:tcBorders>
            <w:shd w:val="clear" w:color="auto" w:fill="auto"/>
            <w:noWrap/>
            <w:vAlign w:val="bottom"/>
          </w:tcPr>
          <w:p w:rsidR="008810B1" w:rsidRPr="008E5ED8" w:rsidRDefault="008810B1" w:rsidP="00EF3E36">
            <w:pPr>
              <w:jc w:val="right"/>
              <w:rPr>
                <w:rFonts w:ascii="Arial" w:hAnsi="Arial" w:cs="Arial"/>
                <w:b/>
                <w:bCs/>
                <w:sz w:val="14"/>
                <w:szCs w:val="18"/>
              </w:rPr>
            </w:pPr>
            <w:r w:rsidRPr="008E5ED8">
              <w:rPr>
                <w:rFonts w:ascii="Arial" w:hAnsi="Arial" w:cs="Arial"/>
                <w:b/>
                <w:bCs/>
                <w:sz w:val="14"/>
                <w:szCs w:val="18"/>
              </w:rPr>
              <w:t>1.979</w:t>
            </w:r>
          </w:p>
        </w:tc>
        <w:tc>
          <w:tcPr>
            <w:tcW w:w="850" w:type="dxa"/>
            <w:tcBorders>
              <w:top w:val="nil"/>
              <w:left w:val="nil"/>
              <w:bottom w:val="nil"/>
              <w:right w:val="nil"/>
            </w:tcBorders>
            <w:shd w:val="clear" w:color="auto" w:fill="auto"/>
            <w:noWrap/>
            <w:vAlign w:val="bottom"/>
          </w:tcPr>
          <w:p w:rsidR="008810B1" w:rsidRPr="008E5ED8" w:rsidRDefault="008810B1" w:rsidP="007218D6">
            <w:pPr>
              <w:jc w:val="right"/>
              <w:rPr>
                <w:rFonts w:ascii="Arial" w:hAnsi="Arial" w:cs="Arial"/>
                <w:b/>
                <w:bCs/>
                <w:sz w:val="14"/>
                <w:szCs w:val="18"/>
              </w:rPr>
            </w:pPr>
            <w:r w:rsidRPr="008E5ED8">
              <w:rPr>
                <w:rFonts w:ascii="Arial" w:hAnsi="Arial" w:cs="Arial"/>
                <w:b/>
                <w:bCs/>
                <w:sz w:val="14"/>
                <w:szCs w:val="18"/>
              </w:rPr>
              <w:t>2.672.571</w:t>
            </w:r>
          </w:p>
        </w:tc>
        <w:tc>
          <w:tcPr>
            <w:tcW w:w="850" w:type="dxa"/>
            <w:tcBorders>
              <w:top w:val="nil"/>
              <w:left w:val="nil"/>
              <w:bottom w:val="nil"/>
              <w:right w:val="nil"/>
            </w:tcBorders>
            <w:vAlign w:val="bottom"/>
          </w:tcPr>
          <w:p w:rsidR="008810B1" w:rsidRPr="008E5ED8" w:rsidRDefault="008810B1" w:rsidP="007218D6">
            <w:pPr>
              <w:jc w:val="right"/>
              <w:rPr>
                <w:rFonts w:ascii="Arial" w:hAnsi="Arial" w:cs="Arial"/>
                <w:b/>
                <w:bCs/>
                <w:sz w:val="14"/>
                <w:szCs w:val="18"/>
              </w:rPr>
            </w:pPr>
            <w:r w:rsidRPr="008E5ED8">
              <w:rPr>
                <w:rFonts w:ascii="Arial" w:hAnsi="Arial" w:cs="Arial"/>
                <w:b/>
                <w:bCs/>
                <w:sz w:val="14"/>
                <w:szCs w:val="18"/>
              </w:rPr>
              <w:t>-</w:t>
            </w:r>
          </w:p>
        </w:tc>
        <w:tc>
          <w:tcPr>
            <w:tcW w:w="851" w:type="dxa"/>
            <w:tcBorders>
              <w:top w:val="nil"/>
              <w:left w:val="nil"/>
              <w:bottom w:val="nil"/>
              <w:right w:val="nil"/>
            </w:tcBorders>
            <w:vAlign w:val="bottom"/>
          </w:tcPr>
          <w:p w:rsidR="008810B1" w:rsidRPr="008E5ED8" w:rsidRDefault="008810B1" w:rsidP="00EF3E36">
            <w:pPr>
              <w:jc w:val="right"/>
              <w:rPr>
                <w:rFonts w:ascii="Arial" w:hAnsi="Arial" w:cs="Arial"/>
                <w:b/>
                <w:bCs/>
                <w:sz w:val="14"/>
                <w:szCs w:val="18"/>
              </w:rPr>
            </w:pPr>
            <w:r w:rsidRPr="008E5ED8">
              <w:rPr>
                <w:rFonts w:ascii="Arial" w:hAnsi="Arial" w:cs="Arial"/>
                <w:b/>
                <w:bCs/>
                <w:sz w:val="14"/>
                <w:szCs w:val="18"/>
              </w:rPr>
              <w:t>3.513.908</w:t>
            </w:r>
          </w:p>
        </w:tc>
      </w:tr>
      <w:tr w:rsidR="008810B1" w:rsidRPr="008E5ED8" w:rsidTr="00EF3E36">
        <w:trPr>
          <w:trHeight w:val="227"/>
        </w:trPr>
        <w:tc>
          <w:tcPr>
            <w:tcW w:w="2487" w:type="dxa"/>
            <w:tcBorders>
              <w:top w:val="nil"/>
              <w:left w:val="nil"/>
              <w:bottom w:val="nil"/>
              <w:right w:val="nil"/>
            </w:tcBorders>
            <w:shd w:val="clear" w:color="auto" w:fill="auto"/>
            <w:vAlign w:val="center"/>
          </w:tcPr>
          <w:p w:rsidR="008810B1" w:rsidRPr="008E5ED8" w:rsidRDefault="008810B1" w:rsidP="000C1207">
            <w:pPr>
              <w:pStyle w:val="Balk1"/>
              <w:spacing w:before="0"/>
              <w:rPr>
                <w:rFonts w:ascii="Arial" w:hAnsi="Arial" w:cs="Arial"/>
                <w:sz w:val="14"/>
                <w:szCs w:val="14"/>
                <w:u w:val="none"/>
              </w:rPr>
            </w:pPr>
            <w:r w:rsidRPr="008E5ED8">
              <w:rPr>
                <w:rFonts w:ascii="Arial" w:hAnsi="Arial" w:cs="Arial"/>
                <w:sz w:val="14"/>
                <w:szCs w:val="14"/>
                <w:u w:val="none"/>
              </w:rPr>
              <w:t>III. Özel Cari Hesap Diğer-TP</w:t>
            </w:r>
          </w:p>
        </w:tc>
        <w:tc>
          <w:tcPr>
            <w:tcW w:w="1134" w:type="dxa"/>
            <w:tcBorders>
              <w:top w:val="nil"/>
              <w:left w:val="nil"/>
              <w:bottom w:val="nil"/>
              <w:right w:val="nil"/>
            </w:tcBorders>
            <w:shd w:val="clear" w:color="auto" w:fill="auto"/>
            <w:noWrap/>
            <w:vAlign w:val="bottom"/>
          </w:tcPr>
          <w:p w:rsidR="008810B1" w:rsidRPr="008E5ED8" w:rsidRDefault="008810B1" w:rsidP="00EF3E36">
            <w:pPr>
              <w:jc w:val="right"/>
              <w:rPr>
                <w:rFonts w:ascii="Arial" w:hAnsi="Arial" w:cs="Arial"/>
                <w:b/>
                <w:bCs/>
                <w:sz w:val="14"/>
                <w:szCs w:val="18"/>
              </w:rPr>
            </w:pPr>
            <w:r w:rsidRPr="008E5ED8">
              <w:rPr>
                <w:rFonts w:ascii="Arial" w:hAnsi="Arial" w:cs="Arial"/>
                <w:b/>
                <w:bCs/>
                <w:sz w:val="14"/>
                <w:szCs w:val="18"/>
              </w:rPr>
              <w:t>480.588</w:t>
            </w:r>
          </w:p>
        </w:tc>
        <w:tc>
          <w:tcPr>
            <w:tcW w:w="871" w:type="dxa"/>
            <w:tcBorders>
              <w:top w:val="nil"/>
              <w:left w:val="nil"/>
              <w:bottom w:val="nil"/>
              <w:right w:val="nil"/>
            </w:tcBorders>
            <w:shd w:val="clear" w:color="auto" w:fill="auto"/>
            <w:noWrap/>
            <w:vAlign w:val="bottom"/>
          </w:tcPr>
          <w:p w:rsidR="008810B1" w:rsidRPr="008E5ED8" w:rsidRDefault="008810B1" w:rsidP="00EF3E36">
            <w:pPr>
              <w:jc w:val="right"/>
              <w:rPr>
                <w:rFonts w:ascii="Arial" w:hAnsi="Arial" w:cs="Arial"/>
                <w:b/>
                <w:bCs/>
                <w:sz w:val="14"/>
                <w:szCs w:val="18"/>
              </w:rPr>
            </w:pPr>
            <w:r w:rsidRPr="008E5ED8">
              <w:rPr>
                <w:rFonts w:ascii="Arial" w:hAnsi="Arial" w:cs="Arial"/>
                <w:b/>
                <w:bCs/>
                <w:sz w:val="14"/>
                <w:szCs w:val="18"/>
              </w:rPr>
              <w:t>-</w:t>
            </w:r>
          </w:p>
        </w:tc>
        <w:tc>
          <w:tcPr>
            <w:tcW w:w="830" w:type="dxa"/>
            <w:tcBorders>
              <w:top w:val="nil"/>
              <w:left w:val="nil"/>
              <w:bottom w:val="nil"/>
              <w:right w:val="nil"/>
            </w:tcBorders>
            <w:shd w:val="clear" w:color="auto" w:fill="auto"/>
            <w:noWrap/>
            <w:vAlign w:val="bottom"/>
          </w:tcPr>
          <w:p w:rsidR="008810B1" w:rsidRPr="008E5ED8" w:rsidRDefault="008810B1" w:rsidP="00EF3E36">
            <w:pPr>
              <w:jc w:val="right"/>
              <w:rPr>
                <w:rFonts w:ascii="Arial" w:hAnsi="Arial" w:cs="Arial"/>
                <w:b/>
                <w:bCs/>
                <w:sz w:val="14"/>
                <w:szCs w:val="18"/>
              </w:rPr>
            </w:pPr>
            <w:r w:rsidRPr="008E5ED8">
              <w:rPr>
                <w:rFonts w:ascii="Arial" w:hAnsi="Arial" w:cs="Arial"/>
                <w:b/>
                <w:bCs/>
                <w:sz w:val="14"/>
                <w:szCs w:val="18"/>
              </w:rPr>
              <w:t>-</w:t>
            </w:r>
          </w:p>
        </w:tc>
        <w:tc>
          <w:tcPr>
            <w:tcW w:w="851" w:type="dxa"/>
            <w:tcBorders>
              <w:top w:val="nil"/>
              <w:left w:val="nil"/>
              <w:bottom w:val="nil"/>
              <w:right w:val="nil"/>
            </w:tcBorders>
            <w:shd w:val="clear" w:color="auto" w:fill="auto"/>
            <w:noWrap/>
            <w:vAlign w:val="bottom"/>
          </w:tcPr>
          <w:p w:rsidR="008810B1" w:rsidRPr="008E5ED8" w:rsidRDefault="008810B1" w:rsidP="00EF3E36">
            <w:pPr>
              <w:jc w:val="right"/>
              <w:rPr>
                <w:rFonts w:ascii="Arial" w:hAnsi="Arial" w:cs="Arial"/>
                <w:b/>
                <w:bCs/>
                <w:sz w:val="14"/>
                <w:szCs w:val="18"/>
              </w:rPr>
            </w:pPr>
            <w:r w:rsidRPr="008E5ED8">
              <w:rPr>
                <w:rFonts w:ascii="Arial" w:hAnsi="Arial" w:cs="Arial"/>
                <w:b/>
                <w:bCs/>
                <w:sz w:val="14"/>
                <w:szCs w:val="18"/>
              </w:rPr>
              <w:t>-</w:t>
            </w:r>
          </w:p>
        </w:tc>
        <w:tc>
          <w:tcPr>
            <w:tcW w:w="540" w:type="dxa"/>
            <w:tcBorders>
              <w:top w:val="nil"/>
              <w:left w:val="nil"/>
              <w:bottom w:val="nil"/>
              <w:right w:val="nil"/>
            </w:tcBorders>
            <w:shd w:val="clear" w:color="auto" w:fill="auto"/>
            <w:noWrap/>
            <w:vAlign w:val="bottom"/>
          </w:tcPr>
          <w:p w:rsidR="008810B1" w:rsidRPr="008E5ED8" w:rsidRDefault="008810B1" w:rsidP="00EF3E36">
            <w:pPr>
              <w:jc w:val="right"/>
              <w:rPr>
                <w:rFonts w:ascii="Arial" w:hAnsi="Arial" w:cs="Arial"/>
                <w:b/>
                <w:bCs/>
                <w:sz w:val="14"/>
                <w:szCs w:val="18"/>
              </w:rPr>
            </w:pPr>
            <w:r w:rsidRPr="008E5ED8">
              <w:rPr>
                <w:rFonts w:ascii="Arial" w:hAnsi="Arial" w:cs="Arial"/>
                <w:b/>
                <w:bCs/>
                <w:sz w:val="14"/>
                <w:szCs w:val="18"/>
              </w:rPr>
              <w:t>-</w:t>
            </w:r>
          </w:p>
        </w:tc>
        <w:tc>
          <w:tcPr>
            <w:tcW w:w="736" w:type="dxa"/>
            <w:tcBorders>
              <w:top w:val="nil"/>
              <w:left w:val="nil"/>
              <w:bottom w:val="nil"/>
              <w:right w:val="nil"/>
            </w:tcBorders>
            <w:shd w:val="clear" w:color="auto" w:fill="auto"/>
            <w:noWrap/>
            <w:vAlign w:val="bottom"/>
          </w:tcPr>
          <w:p w:rsidR="008810B1" w:rsidRPr="008E5ED8" w:rsidRDefault="008810B1" w:rsidP="00EF3E36">
            <w:pPr>
              <w:jc w:val="right"/>
              <w:rPr>
                <w:rFonts w:ascii="Arial" w:hAnsi="Arial" w:cs="Arial"/>
                <w:b/>
                <w:bCs/>
                <w:sz w:val="14"/>
                <w:szCs w:val="18"/>
              </w:rPr>
            </w:pPr>
            <w:r w:rsidRPr="008E5ED8">
              <w:rPr>
                <w:rFonts w:ascii="Arial" w:hAnsi="Arial" w:cs="Arial"/>
                <w:b/>
                <w:bCs/>
                <w:sz w:val="14"/>
                <w:szCs w:val="18"/>
              </w:rPr>
              <w:t>-</w:t>
            </w:r>
          </w:p>
        </w:tc>
        <w:tc>
          <w:tcPr>
            <w:tcW w:w="850" w:type="dxa"/>
            <w:tcBorders>
              <w:top w:val="nil"/>
              <w:left w:val="nil"/>
              <w:bottom w:val="nil"/>
              <w:right w:val="nil"/>
            </w:tcBorders>
            <w:shd w:val="clear" w:color="auto" w:fill="auto"/>
            <w:noWrap/>
            <w:vAlign w:val="bottom"/>
          </w:tcPr>
          <w:p w:rsidR="008810B1" w:rsidRPr="008E5ED8" w:rsidRDefault="008810B1" w:rsidP="007218D6">
            <w:pPr>
              <w:jc w:val="right"/>
              <w:rPr>
                <w:rFonts w:ascii="Arial" w:hAnsi="Arial" w:cs="Arial"/>
                <w:b/>
                <w:bCs/>
                <w:sz w:val="14"/>
                <w:szCs w:val="18"/>
              </w:rPr>
            </w:pPr>
            <w:r w:rsidRPr="008E5ED8">
              <w:rPr>
                <w:rFonts w:ascii="Arial" w:hAnsi="Arial" w:cs="Arial"/>
                <w:b/>
                <w:bCs/>
                <w:sz w:val="14"/>
                <w:szCs w:val="18"/>
              </w:rPr>
              <w:t>-</w:t>
            </w:r>
          </w:p>
        </w:tc>
        <w:tc>
          <w:tcPr>
            <w:tcW w:w="850" w:type="dxa"/>
            <w:tcBorders>
              <w:top w:val="nil"/>
              <w:left w:val="nil"/>
              <w:bottom w:val="nil"/>
              <w:right w:val="nil"/>
            </w:tcBorders>
            <w:vAlign w:val="bottom"/>
          </w:tcPr>
          <w:p w:rsidR="008810B1" w:rsidRPr="008E5ED8" w:rsidRDefault="008810B1" w:rsidP="007218D6">
            <w:pPr>
              <w:jc w:val="right"/>
              <w:rPr>
                <w:rFonts w:ascii="Arial" w:hAnsi="Arial" w:cs="Arial"/>
                <w:b/>
                <w:bCs/>
                <w:sz w:val="14"/>
                <w:szCs w:val="18"/>
              </w:rPr>
            </w:pPr>
            <w:r w:rsidRPr="008E5ED8">
              <w:rPr>
                <w:rFonts w:ascii="Arial" w:hAnsi="Arial" w:cs="Arial"/>
                <w:b/>
                <w:bCs/>
                <w:sz w:val="14"/>
                <w:szCs w:val="18"/>
              </w:rPr>
              <w:t>-</w:t>
            </w:r>
          </w:p>
        </w:tc>
        <w:tc>
          <w:tcPr>
            <w:tcW w:w="851" w:type="dxa"/>
            <w:tcBorders>
              <w:top w:val="nil"/>
              <w:left w:val="nil"/>
              <w:bottom w:val="nil"/>
              <w:right w:val="nil"/>
            </w:tcBorders>
            <w:vAlign w:val="bottom"/>
          </w:tcPr>
          <w:p w:rsidR="008810B1" w:rsidRPr="008E5ED8" w:rsidRDefault="008810B1" w:rsidP="00EF3E36">
            <w:pPr>
              <w:jc w:val="right"/>
              <w:rPr>
                <w:rFonts w:ascii="Arial" w:hAnsi="Arial" w:cs="Arial"/>
                <w:b/>
                <w:bCs/>
                <w:sz w:val="14"/>
                <w:szCs w:val="18"/>
              </w:rPr>
            </w:pPr>
            <w:r w:rsidRPr="008E5ED8">
              <w:rPr>
                <w:rFonts w:ascii="Arial" w:hAnsi="Arial" w:cs="Arial"/>
                <w:b/>
                <w:bCs/>
                <w:sz w:val="14"/>
                <w:szCs w:val="18"/>
              </w:rPr>
              <w:t>480.588</w:t>
            </w:r>
          </w:p>
        </w:tc>
      </w:tr>
      <w:tr w:rsidR="008810B1" w:rsidRPr="008E5ED8" w:rsidTr="00EF3E36">
        <w:trPr>
          <w:trHeight w:val="227"/>
        </w:trPr>
        <w:tc>
          <w:tcPr>
            <w:tcW w:w="2487" w:type="dxa"/>
            <w:tcBorders>
              <w:top w:val="nil"/>
              <w:left w:val="nil"/>
              <w:bottom w:val="nil"/>
              <w:right w:val="nil"/>
            </w:tcBorders>
            <w:shd w:val="clear" w:color="auto" w:fill="auto"/>
            <w:vAlign w:val="center"/>
          </w:tcPr>
          <w:p w:rsidR="008810B1" w:rsidRPr="008E5ED8" w:rsidRDefault="008810B1" w:rsidP="000C1207">
            <w:pPr>
              <w:pStyle w:val="Balk1"/>
              <w:spacing w:before="0"/>
              <w:ind w:firstLine="360"/>
              <w:rPr>
                <w:rFonts w:ascii="Arial" w:hAnsi="Arial" w:cs="Arial"/>
                <w:b w:val="0"/>
                <w:sz w:val="14"/>
                <w:szCs w:val="14"/>
                <w:u w:val="none"/>
              </w:rPr>
            </w:pPr>
            <w:r w:rsidRPr="008E5ED8">
              <w:rPr>
                <w:rFonts w:ascii="Arial" w:hAnsi="Arial" w:cs="Arial"/>
                <w:b w:val="0"/>
                <w:sz w:val="14"/>
                <w:szCs w:val="14"/>
                <w:u w:val="none"/>
              </w:rPr>
              <w:t>Resmi Kuruluşlar</w:t>
            </w:r>
          </w:p>
        </w:tc>
        <w:tc>
          <w:tcPr>
            <w:tcW w:w="1134" w:type="dxa"/>
            <w:tcBorders>
              <w:top w:val="nil"/>
              <w:left w:val="nil"/>
              <w:bottom w:val="nil"/>
              <w:right w:val="nil"/>
            </w:tcBorders>
            <w:shd w:val="clear" w:color="auto" w:fill="auto"/>
            <w:noWrap/>
            <w:vAlign w:val="bottom"/>
          </w:tcPr>
          <w:p w:rsidR="008810B1" w:rsidRPr="008E5ED8" w:rsidRDefault="008810B1" w:rsidP="00EF3E36">
            <w:pPr>
              <w:jc w:val="right"/>
              <w:rPr>
                <w:rFonts w:ascii="Arial" w:hAnsi="Arial" w:cs="Arial"/>
                <w:sz w:val="14"/>
                <w:szCs w:val="18"/>
              </w:rPr>
            </w:pPr>
            <w:r w:rsidRPr="008E5ED8">
              <w:rPr>
                <w:rFonts w:ascii="Arial" w:hAnsi="Arial" w:cs="Arial"/>
                <w:sz w:val="14"/>
                <w:szCs w:val="18"/>
              </w:rPr>
              <w:t>20.029</w:t>
            </w:r>
          </w:p>
        </w:tc>
        <w:tc>
          <w:tcPr>
            <w:tcW w:w="871" w:type="dxa"/>
            <w:tcBorders>
              <w:top w:val="nil"/>
              <w:left w:val="nil"/>
              <w:bottom w:val="nil"/>
              <w:right w:val="nil"/>
            </w:tcBorders>
            <w:shd w:val="clear" w:color="auto" w:fill="auto"/>
            <w:noWrap/>
            <w:vAlign w:val="bottom"/>
          </w:tcPr>
          <w:p w:rsidR="008810B1" w:rsidRPr="008E5ED8" w:rsidRDefault="008810B1" w:rsidP="007012C8">
            <w:pPr>
              <w:jc w:val="right"/>
              <w:rPr>
                <w:rFonts w:ascii="Arial" w:hAnsi="Arial" w:cs="Arial"/>
                <w:b/>
                <w:bCs/>
                <w:sz w:val="14"/>
                <w:szCs w:val="18"/>
              </w:rPr>
            </w:pPr>
            <w:r w:rsidRPr="008E5ED8">
              <w:rPr>
                <w:rFonts w:ascii="Arial" w:hAnsi="Arial" w:cs="Arial"/>
                <w:b/>
                <w:bCs/>
                <w:sz w:val="14"/>
                <w:szCs w:val="18"/>
              </w:rPr>
              <w:t>-</w:t>
            </w:r>
          </w:p>
        </w:tc>
        <w:tc>
          <w:tcPr>
            <w:tcW w:w="830" w:type="dxa"/>
            <w:tcBorders>
              <w:top w:val="nil"/>
              <w:left w:val="nil"/>
              <w:bottom w:val="nil"/>
              <w:right w:val="nil"/>
            </w:tcBorders>
            <w:shd w:val="clear" w:color="auto" w:fill="auto"/>
            <w:noWrap/>
            <w:vAlign w:val="bottom"/>
          </w:tcPr>
          <w:p w:rsidR="008810B1" w:rsidRPr="008E5ED8" w:rsidRDefault="008810B1" w:rsidP="007012C8">
            <w:pPr>
              <w:jc w:val="right"/>
              <w:rPr>
                <w:rFonts w:ascii="Arial" w:hAnsi="Arial" w:cs="Arial"/>
                <w:b/>
                <w:bCs/>
                <w:sz w:val="14"/>
                <w:szCs w:val="18"/>
              </w:rPr>
            </w:pPr>
            <w:r w:rsidRPr="008E5ED8">
              <w:rPr>
                <w:rFonts w:ascii="Arial" w:hAnsi="Arial" w:cs="Arial"/>
                <w:b/>
                <w:bCs/>
                <w:sz w:val="14"/>
                <w:szCs w:val="18"/>
              </w:rPr>
              <w:t>-</w:t>
            </w:r>
          </w:p>
        </w:tc>
        <w:tc>
          <w:tcPr>
            <w:tcW w:w="851" w:type="dxa"/>
            <w:tcBorders>
              <w:top w:val="nil"/>
              <w:left w:val="nil"/>
              <w:bottom w:val="nil"/>
              <w:right w:val="nil"/>
            </w:tcBorders>
            <w:shd w:val="clear" w:color="auto" w:fill="auto"/>
            <w:noWrap/>
            <w:vAlign w:val="bottom"/>
          </w:tcPr>
          <w:p w:rsidR="008810B1" w:rsidRPr="008E5ED8" w:rsidRDefault="008810B1" w:rsidP="007012C8">
            <w:pPr>
              <w:jc w:val="right"/>
              <w:rPr>
                <w:rFonts w:ascii="Arial" w:hAnsi="Arial" w:cs="Arial"/>
                <w:b/>
                <w:bCs/>
                <w:sz w:val="14"/>
                <w:szCs w:val="18"/>
              </w:rPr>
            </w:pPr>
            <w:r w:rsidRPr="008E5ED8">
              <w:rPr>
                <w:rFonts w:ascii="Arial" w:hAnsi="Arial" w:cs="Arial"/>
                <w:b/>
                <w:bCs/>
                <w:sz w:val="14"/>
                <w:szCs w:val="18"/>
              </w:rPr>
              <w:t>-</w:t>
            </w:r>
          </w:p>
        </w:tc>
        <w:tc>
          <w:tcPr>
            <w:tcW w:w="540" w:type="dxa"/>
            <w:tcBorders>
              <w:top w:val="nil"/>
              <w:left w:val="nil"/>
              <w:bottom w:val="nil"/>
              <w:right w:val="nil"/>
            </w:tcBorders>
            <w:shd w:val="clear" w:color="auto" w:fill="auto"/>
            <w:noWrap/>
            <w:vAlign w:val="bottom"/>
          </w:tcPr>
          <w:p w:rsidR="008810B1" w:rsidRPr="008E5ED8" w:rsidRDefault="008810B1" w:rsidP="007012C8">
            <w:pPr>
              <w:jc w:val="right"/>
              <w:rPr>
                <w:rFonts w:ascii="Arial" w:hAnsi="Arial" w:cs="Arial"/>
                <w:b/>
                <w:bCs/>
                <w:sz w:val="14"/>
                <w:szCs w:val="18"/>
              </w:rPr>
            </w:pPr>
            <w:r w:rsidRPr="008E5ED8">
              <w:rPr>
                <w:rFonts w:ascii="Arial" w:hAnsi="Arial" w:cs="Arial"/>
                <w:b/>
                <w:bCs/>
                <w:sz w:val="14"/>
                <w:szCs w:val="18"/>
              </w:rPr>
              <w:t>-</w:t>
            </w:r>
          </w:p>
        </w:tc>
        <w:tc>
          <w:tcPr>
            <w:tcW w:w="736" w:type="dxa"/>
            <w:tcBorders>
              <w:top w:val="nil"/>
              <w:left w:val="nil"/>
              <w:bottom w:val="nil"/>
              <w:right w:val="nil"/>
            </w:tcBorders>
            <w:shd w:val="clear" w:color="auto" w:fill="auto"/>
            <w:noWrap/>
            <w:vAlign w:val="bottom"/>
          </w:tcPr>
          <w:p w:rsidR="008810B1" w:rsidRPr="008E5ED8" w:rsidRDefault="008810B1" w:rsidP="007012C8">
            <w:pPr>
              <w:jc w:val="right"/>
              <w:rPr>
                <w:rFonts w:ascii="Arial" w:hAnsi="Arial" w:cs="Arial"/>
                <w:b/>
                <w:bCs/>
                <w:sz w:val="14"/>
                <w:szCs w:val="18"/>
              </w:rPr>
            </w:pPr>
            <w:r w:rsidRPr="008E5ED8">
              <w:rPr>
                <w:rFonts w:ascii="Arial" w:hAnsi="Arial" w:cs="Arial"/>
                <w:b/>
                <w:bCs/>
                <w:sz w:val="14"/>
                <w:szCs w:val="18"/>
              </w:rPr>
              <w:t>-</w:t>
            </w:r>
          </w:p>
        </w:tc>
        <w:tc>
          <w:tcPr>
            <w:tcW w:w="850" w:type="dxa"/>
            <w:tcBorders>
              <w:top w:val="nil"/>
              <w:left w:val="nil"/>
              <w:bottom w:val="nil"/>
              <w:right w:val="nil"/>
            </w:tcBorders>
            <w:shd w:val="clear" w:color="auto" w:fill="auto"/>
            <w:noWrap/>
            <w:vAlign w:val="bottom"/>
          </w:tcPr>
          <w:p w:rsidR="008810B1" w:rsidRPr="008E5ED8" w:rsidRDefault="008810B1" w:rsidP="007218D6">
            <w:pPr>
              <w:jc w:val="right"/>
              <w:rPr>
                <w:rFonts w:ascii="Arial" w:hAnsi="Arial" w:cs="Arial"/>
                <w:b/>
                <w:bCs/>
                <w:sz w:val="14"/>
                <w:szCs w:val="18"/>
              </w:rPr>
            </w:pPr>
            <w:r w:rsidRPr="008E5ED8">
              <w:rPr>
                <w:rFonts w:ascii="Arial" w:hAnsi="Arial" w:cs="Arial"/>
                <w:b/>
                <w:bCs/>
                <w:sz w:val="14"/>
                <w:szCs w:val="18"/>
              </w:rPr>
              <w:t>-</w:t>
            </w:r>
          </w:p>
        </w:tc>
        <w:tc>
          <w:tcPr>
            <w:tcW w:w="850" w:type="dxa"/>
            <w:tcBorders>
              <w:top w:val="nil"/>
              <w:left w:val="nil"/>
              <w:bottom w:val="nil"/>
              <w:right w:val="nil"/>
            </w:tcBorders>
            <w:vAlign w:val="bottom"/>
          </w:tcPr>
          <w:p w:rsidR="008810B1" w:rsidRPr="008E5ED8" w:rsidRDefault="008810B1" w:rsidP="007218D6">
            <w:pPr>
              <w:jc w:val="right"/>
              <w:rPr>
                <w:rFonts w:ascii="Arial" w:hAnsi="Arial" w:cs="Arial"/>
                <w:b/>
                <w:bCs/>
                <w:sz w:val="14"/>
                <w:szCs w:val="18"/>
              </w:rPr>
            </w:pPr>
            <w:r w:rsidRPr="008E5ED8">
              <w:rPr>
                <w:rFonts w:ascii="Arial" w:hAnsi="Arial" w:cs="Arial"/>
                <w:b/>
                <w:bCs/>
                <w:sz w:val="14"/>
                <w:szCs w:val="18"/>
              </w:rPr>
              <w:t>-</w:t>
            </w:r>
          </w:p>
        </w:tc>
        <w:tc>
          <w:tcPr>
            <w:tcW w:w="851" w:type="dxa"/>
            <w:tcBorders>
              <w:top w:val="nil"/>
              <w:left w:val="nil"/>
              <w:bottom w:val="nil"/>
              <w:right w:val="nil"/>
            </w:tcBorders>
            <w:vAlign w:val="bottom"/>
          </w:tcPr>
          <w:p w:rsidR="008810B1" w:rsidRPr="008E5ED8" w:rsidRDefault="008810B1" w:rsidP="00EF3E36">
            <w:pPr>
              <w:jc w:val="right"/>
              <w:rPr>
                <w:rFonts w:ascii="Arial" w:hAnsi="Arial" w:cs="Arial"/>
                <w:bCs/>
                <w:sz w:val="14"/>
                <w:szCs w:val="18"/>
              </w:rPr>
            </w:pPr>
            <w:r w:rsidRPr="008E5ED8">
              <w:rPr>
                <w:rFonts w:ascii="Arial" w:hAnsi="Arial" w:cs="Arial"/>
                <w:bCs/>
                <w:sz w:val="14"/>
                <w:szCs w:val="18"/>
              </w:rPr>
              <w:t>20.029</w:t>
            </w:r>
          </w:p>
        </w:tc>
      </w:tr>
      <w:tr w:rsidR="008810B1" w:rsidRPr="008E5ED8" w:rsidTr="00EF3E36">
        <w:trPr>
          <w:trHeight w:val="227"/>
        </w:trPr>
        <w:tc>
          <w:tcPr>
            <w:tcW w:w="2487" w:type="dxa"/>
            <w:tcBorders>
              <w:top w:val="nil"/>
              <w:left w:val="nil"/>
              <w:bottom w:val="nil"/>
              <w:right w:val="nil"/>
            </w:tcBorders>
            <w:shd w:val="clear" w:color="auto" w:fill="auto"/>
            <w:vAlign w:val="center"/>
          </w:tcPr>
          <w:p w:rsidR="008810B1" w:rsidRPr="008E5ED8" w:rsidRDefault="008810B1" w:rsidP="000C1207">
            <w:pPr>
              <w:pStyle w:val="Balk1"/>
              <w:spacing w:before="0"/>
              <w:ind w:firstLine="360"/>
              <w:rPr>
                <w:rFonts w:ascii="Arial" w:hAnsi="Arial" w:cs="Arial"/>
                <w:b w:val="0"/>
                <w:sz w:val="14"/>
                <w:szCs w:val="14"/>
                <w:u w:val="none"/>
              </w:rPr>
            </w:pPr>
            <w:r w:rsidRPr="008E5ED8">
              <w:rPr>
                <w:rFonts w:ascii="Arial" w:hAnsi="Arial" w:cs="Arial"/>
                <w:b w:val="0"/>
                <w:sz w:val="14"/>
                <w:szCs w:val="14"/>
                <w:u w:val="none"/>
              </w:rPr>
              <w:t>Ticari Kuruluşlar</w:t>
            </w:r>
          </w:p>
        </w:tc>
        <w:tc>
          <w:tcPr>
            <w:tcW w:w="1134" w:type="dxa"/>
            <w:tcBorders>
              <w:top w:val="nil"/>
              <w:left w:val="nil"/>
              <w:bottom w:val="nil"/>
              <w:right w:val="nil"/>
            </w:tcBorders>
            <w:shd w:val="clear" w:color="auto" w:fill="auto"/>
            <w:noWrap/>
            <w:vAlign w:val="bottom"/>
          </w:tcPr>
          <w:p w:rsidR="008810B1" w:rsidRPr="008E5ED8" w:rsidRDefault="008810B1" w:rsidP="00EF3E36">
            <w:pPr>
              <w:jc w:val="right"/>
              <w:rPr>
                <w:rFonts w:ascii="Arial" w:hAnsi="Arial" w:cs="Arial"/>
                <w:sz w:val="14"/>
                <w:szCs w:val="18"/>
              </w:rPr>
            </w:pPr>
            <w:r w:rsidRPr="008E5ED8">
              <w:rPr>
                <w:rFonts w:ascii="Arial" w:hAnsi="Arial" w:cs="Arial"/>
                <w:sz w:val="14"/>
                <w:szCs w:val="18"/>
              </w:rPr>
              <w:t>444.522</w:t>
            </w:r>
          </w:p>
        </w:tc>
        <w:tc>
          <w:tcPr>
            <w:tcW w:w="871" w:type="dxa"/>
            <w:tcBorders>
              <w:top w:val="nil"/>
              <w:left w:val="nil"/>
              <w:bottom w:val="nil"/>
              <w:right w:val="nil"/>
            </w:tcBorders>
            <w:shd w:val="clear" w:color="auto" w:fill="auto"/>
            <w:noWrap/>
            <w:vAlign w:val="bottom"/>
          </w:tcPr>
          <w:p w:rsidR="008810B1" w:rsidRPr="008E5ED8" w:rsidRDefault="008810B1" w:rsidP="007012C8">
            <w:pPr>
              <w:jc w:val="right"/>
              <w:rPr>
                <w:rFonts w:ascii="Arial" w:hAnsi="Arial" w:cs="Arial"/>
                <w:b/>
                <w:bCs/>
                <w:sz w:val="14"/>
                <w:szCs w:val="18"/>
              </w:rPr>
            </w:pPr>
            <w:r w:rsidRPr="008E5ED8">
              <w:rPr>
                <w:rFonts w:ascii="Arial" w:hAnsi="Arial" w:cs="Arial"/>
                <w:b/>
                <w:bCs/>
                <w:sz w:val="14"/>
                <w:szCs w:val="18"/>
              </w:rPr>
              <w:t>-</w:t>
            </w:r>
          </w:p>
        </w:tc>
        <w:tc>
          <w:tcPr>
            <w:tcW w:w="830" w:type="dxa"/>
            <w:tcBorders>
              <w:top w:val="nil"/>
              <w:left w:val="nil"/>
              <w:bottom w:val="nil"/>
              <w:right w:val="nil"/>
            </w:tcBorders>
            <w:shd w:val="clear" w:color="auto" w:fill="auto"/>
            <w:noWrap/>
            <w:vAlign w:val="bottom"/>
          </w:tcPr>
          <w:p w:rsidR="008810B1" w:rsidRPr="008E5ED8" w:rsidRDefault="008810B1" w:rsidP="007012C8">
            <w:pPr>
              <w:jc w:val="right"/>
              <w:rPr>
                <w:rFonts w:ascii="Arial" w:hAnsi="Arial" w:cs="Arial"/>
                <w:b/>
                <w:bCs/>
                <w:sz w:val="14"/>
                <w:szCs w:val="18"/>
              </w:rPr>
            </w:pPr>
            <w:r w:rsidRPr="008E5ED8">
              <w:rPr>
                <w:rFonts w:ascii="Arial" w:hAnsi="Arial" w:cs="Arial"/>
                <w:b/>
                <w:bCs/>
                <w:sz w:val="14"/>
                <w:szCs w:val="18"/>
              </w:rPr>
              <w:t>-</w:t>
            </w:r>
          </w:p>
        </w:tc>
        <w:tc>
          <w:tcPr>
            <w:tcW w:w="851" w:type="dxa"/>
            <w:tcBorders>
              <w:top w:val="nil"/>
              <w:left w:val="nil"/>
              <w:bottom w:val="nil"/>
              <w:right w:val="nil"/>
            </w:tcBorders>
            <w:shd w:val="clear" w:color="auto" w:fill="auto"/>
            <w:noWrap/>
            <w:vAlign w:val="bottom"/>
          </w:tcPr>
          <w:p w:rsidR="008810B1" w:rsidRPr="008E5ED8" w:rsidRDefault="008810B1" w:rsidP="007012C8">
            <w:pPr>
              <w:jc w:val="right"/>
              <w:rPr>
                <w:rFonts w:ascii="Arial" w:hAnsi="Arial" w:cs="Arial"/>
                <w:b/>
                <w:bCs/>
                <w:sz w:val="14"/>
                <w:szCs w:val="18"/>
              </w:rPr>
            </w:pPr>
            <w:r w:rsidRPr="008E5ED8">
              <w:rPr>
                <w:rFonts w:ascii="Arial" w:hAnsi="Arial" w:cs="Arial"/>
                <w:b/>
                <w:bCs/>
                <w:sz w:val="14"/>
                <w:szCs w:val="18"/>
              </w:rPr>
              <w:t>-</w:t>
            </w:r>
          </w:p>
        </w:tc>
        <w:tc>
          <w:tcPr>
            <w:tcW w:w="540" w:type="dxa"/>
            <w:tcBorders>
              <w:top w:val="nil"/>
              <w:left w:val="nil"/>
              <w:bottom w:val="nil"/>
              <w:right w:val="nil"/>
            </w:tcBorders>
            <w:shd w:val="clear" w:color="auto" w:fill="auto"/>
            <w:noWrap/>
            <w:vAlign w:val="bottom"/>
          </w:tcPr>
          <w:p w:rsidR="008810B1" w:rsidRPr="008E5ED8" w:rsidRDefault="008810B1" w:rsidP="007012C8">
            <w:pPr>
              <w:jc w:val="right"/>
              <w:rPr>
                <w:rFonts w:ascii="Arial" w:hAnsi="Arial" w:cs="Arial"/>
                <w:b/>
                <w:bCs/>
                <w:sz w:val="14"/>
                <w:szCs w:val="18"/>
              </w:rPr>
            </w:pPr>
            <w:r w:rsidRPr="008E5ED8">
              <w:rPr>
                <w:rFonts w:ascii="Arial" w:hAnsi="Arial" w:cs="Arial"/>
                <w:b/>
                <w:bCs/>
                <w:sz w:val="14"/>
                <w:szCs w:val="18"/>
              </w:rPr>
              <w:t>-</w:t>
            </w:r>
          </w:p>
        </w:tc>
        <w:tc>
          <w:tcPr>
            <w:tcW w:w="736" w:type="dxa"/>
            <w:tcBorders>
              <w:top w:val="nil"/>
              <w:left w:val="nil"/>
              <w:bottom w:val="nil"/>
              <w:right w:val="nil"/>
            </w:tcBorders>
            <w:shd w:val="clear" w:color="auto" w:fill="auto"/>
            <w:noWrap/>
            <w:vAlign w:val="bottom"/>
          </w:tcPr>
          <w:p w:rsidR="008810B1" w:rsidRPr="008E5ED8" w:rsidRDefault="008810B1" w:rsidP="007012C8">
            <w:pPr>
              <w:jc w:val="right"/>
              <w:rPr>
                <w:rFonts w:ascii="Arial" w:hAnsi="Arial" w:cs="Arial"/>
                <w:b/>
                <w:bCs/>
                <w:sz w:val="14"/>
                <w:szCs w:val="18"/>
              </w:rPr>
            </w:pPr>
            <w:r w:rsidRPr="008E5ED8">
              <w:rPr>
                <w:rFonts w:ascii="Arial" w:hAnsi="Arial" w:cs="Arial"/>
                <w:b/>
                <w:bCs/>
                <w:sz w:val="14"/>
                <w:szCs w:val="18"/>
              </w:rPr>
              <w:t>-</w:t>
            </w:r>
          </w:p>
        </w:tc>
        <w:tc>
          <w:tcPr>
            <w:tcW w:w="850" w:type="dxa"/>
            <w:tcBorders>
              <w:top w:val="nil"/>
              <w:left w:val="nil"/>
              <w:bottom w:val="nil"/>
              <w:right w:val="nil"/>
            </w:tcBorders>
            <w:shd w:val="clear" w:color="auto" w:fill="auto"/>
            <w:noWrap/>
            <w:vAlign w:val="bottom"/>
          </w:tcPr>
          <w:p w:rsidR="008810B1" w:rsidRPr="008E5ED8" w:rsidRDefault="008810B1" w:rsidP="007218D6">
            <w:pPr>
              <w:jc w:val="right"/>
              <w:rPr>
                <w:rFonts w:ascii="Arial" w:hAnsi="Arial" w:cs="Arial"/>
                <w:b/>
                <w:bCs/>
                <w:sz w:val="14"/>
                <w:szCs w:val="18"/>
              </w:rPr>
            </w:pPr>
            <w:r w:rsidRPr="008E5ED8">
              <w:rPr>
                <w:rFonts w:ascii="Arial" w:hAnsi="Arial" w:cs="Arial"/>
                <w:b/>
                <w:bCs/>
                <w:sz w:val="14"/>
                <w:szCs w:val="18"/>
              </w:rPr>
              <w:t>-</w:t>
            </w:r>
          </w:p>
        </w:tc>
        <w:tc>
          <w:tcPr>
            <w:tcW w:w="850" w:type="dxa"/>
            <w:tcBorders>
              <w:top w:val="nil"/>
              <w:left w:val="nil"/>
              <w:bottom w:val="nil"/>
              <w:right w:val="nil"/>
            </w:tcBorders>
            <w:vAlign w:val="bottom"/>
          </w:tcPr>
          <w:p w:rsidR="008810B1" w:rsidRPr="008E5ED8" w:rsidRDefault="008810B1" w:rsidP="007218D6">
            <w:pPr>
              <w:jc w:val="right"/>
              <w:rPr>
                <w:rFonts w:ascii="Arial" w:hAnsi="Arial" w:cs="Arial"/>
                <w:b/>
                <w:bCs/>
                <w:sz w:val="14"/>
                <w:szCs w:val="18"/>
              </w:rPr>
            </w:pPr>
            <w:r w:rsidRPr="008E5ED8">
              <w:rPr>
                <w:rFonts w:ascii="Arial" w:hAnsi="Arial" w:cs="Arial"/>
                <w:b/>
                <w:bCs/>
                <w:sz w:val="14"/>
                <w:szCs w:val="18"/>
              </w:rPr>
              <w:t>-</w:t>
            </w:r>
          </w:p>
        </w:tc>
        <w:tc>
          <w:tcPr>
            <w:tcW w:w="851" w:type="dxa"/>
            <w:tcBorders>
              <w:top w:val="nil"/>
              <w:left w:val="nil"/>
              <w:bottom w:val="nil"/>
              <w:right w:val="nil"/>
            </w:tcBorders>
            <w:vAlign w:val="bottom"/>
          </w:tcPr>
          <w:p w:rsidR="008810B1" w:rsidRPr="008E5ED8" w:rsidRDefault="008810B1" w:rsidP="00EF3E36">
            <w:pPr>
              <w:jc w:val="right"/>
              <w:rPr>
                <w:rFonts w:ascii="Arial" w:hAnsi="Arial" w:cs="Arial"/>
                <w:bCs/>
                <w:sz w:val="14"/>
                <w:szCs w:val="18"/>
              </w:rPr>
            </w:pPr>
            <w:r w:rsidRPr="008E5ED8">
              <w:rPr>
                <w:rFonts w:ascii="Arial" w:hAnsi="Arial" w:cs="Arial"/>
                <w:bCs/>
                <w:sz w:val="14"/>
                <w:szCs w:val="18"/>
              </w:rPr>
              <w:t>444.522</w:t>
            </w:r>
          </w:p>
        </w:tc>
      </w:tr>
      <w:tr w:rsidR="008810B1" w:rsidRPr="008E5ED8" w:rsidTr="00EF3E36">
        <w:trPr>
          <w:trHeight w:val="227"/>
        </w:trPr>
        <w:tc>
          <w:tcPr>
            <w:tcW w:w="2487" w:type="dxa"/>
            <w:tcBorders>
              <w:top w:val="nil"/>
              <w:left w:val="nil"/>
              <w:bottom w:val="nil"/>
              <w:right w:val="nil"/>
            </w:tcBorders>
            <w:shd w:val="clear" w:color="auto" w:fill="auto"/>
            <w:vAlign w:val="center"/>
          </w:tcPr>
          <w:p w:rsidR="008810B1" w:rsidRPr="008E5ED8" w:rsidRDefault="008810B1" w:rsidP="000C1207">
            <w:pPr>
              <w:pStyle w:val="Balk1"/>
              <w:spacing w:before="0"/>
              <w:ind w:firstLine="360"/>
              <w:rPr>
                <w:rFonts w:ascii="Arial" w:hAnsi="Arial" w:cs="Arial"/>
                <w:b w:val="0"/>
                <w:sz w:val="14"/>
                <w:szCs w:val="14"/>
                <w:u w:val="none"/>
              </w:rPr>
            </w:pPr>
            <w:r w:rsidRPr="008E5ED8">
              <w:rPr>
                <w:rFonts w:ascii="Arial" w:hAnsi="Arial" w:cs="Arial"/>
                <w:b w:val="0"/>
                <w:sz w:val="14"/>
                <w:szCs w:val="14"/>
                <w:u w:val="none"/>
              </w:rPr>
              <w:t>Diğer Kuruluşlar</w:t>
            </w:r>
          </w:p>
        </w:tc>
        <w:tc>
          <w:tcPr>
            <w:tcW w:w="1134" w:type="dxa"/>
            <w:tcBorders>
              <w:top w:val="nil"/>
              <w:left w:val="nil"/>
              <w:bottom w:val="nil"/>
              <w:right w:val="nil"/>
            </w:tcBorders>
            <w:shd w:val="clear" w:color="auto" w:fill="auto"/>
            <w:noWrap/>
            <w:vAlign w:val="bottom"/>
          </w:tcPr>
          <w:p w:rsidR="008810B1" w:rsidRPr="008E5ED8" w:rsidRDefault="008810B1" w:rsidP="00EF3E36">
            <w:pPr>
              <w:jc w:val="right"/>
              <w:rPr>
                <w:rFonts w:ascii="Arial" w:hAnsi="Arial" w:cs="Arial"/>
                <w:sz w:val="14"/>
                <w:szCs w:val="18"/>
              </w:rPr>
            </w:pPr>
            <w:r w:rsidRPr="008E5ED8">
              <w:rPr>
                <w:rFonts w:ascii="Arial" w:hAnsi="Arial" w:cs="Arial"/>
                <w:sz w:val="14"/>
                <w:szCs w:val="18"/>
              </w:rPr>
              <w:t>14.779</w:t>
            </w:r>
          </w:p>
        </w:tc>
        <w:tc>
          <w:tcPr>
            <w:tcW w:w="871" w:type="dxa"/>
            <w:tcBorders>
              <w:top w:val="nil"/>
              <w:left w:val="nil"/>
              <w:bottom w:val="nil"/>
              <w:right w:val="nil"/>
            </w:tcBorders>
            <w:shd w:val="clear" w:color="auto" w:fill="auto"/>
            <w:noWrap/>
            <w:vAlign w:val="bottom"/>
          </w:tcPr>
          <w:p w:rsidR="008810B1" w:rsidRPr="008E5ED8" w:rsidRDefault="008810B1" w:rsidP="007012C8">
            <w:pPr>
              <w:jc w:val="right"/>
              <w:rPr>
                <w:rFonts w:ascii="Arial" w:hAnsi="Arial" w:cs="Arial"/>
                <w:b/>
                <w:bCs/>
                <w:sz w:val="14"/>
                <w:szCs w:val="18"/>
              </w:rPr>
            </w:pPr>
            <w:r w:rsidRPr="008E5ED8">
              <w:rPr>
                <w:rFonts w:ascii="Arial" w:hAnsi="Arial" w:cs="Arial"/>
                <w:b/>
                <w:bCs/>
                <w:sz w:val="14"/>
                <w:szCs w:val="18"/>
              </w:rPr>
              <w:t>-</w:t>
            </w:r>
          </w:p>
        </w:tc>
        <w:tc>
          <w:tcPr>
            <w:tcW w:w="830" w:type="dxa"/>
            <w:tcBorders>
              <w:top w:val="nil"/>
              <w:left w:val="nil"/>
              <w:bottom w:val="nil"/>
              <w:right w:val="nil"/>
            </w:tcBorders>
            <w:shd w:val="clear" w:color="auto" w:fill="auto"/>
            <w:noWrap/>
            <w:vAlign w:val="bottom"/>
          </w:tcPr>
          <w:p w:rsidR="008810B1" w:rsidRPr="008E5ED8" w:rsidRDefault="008810B1" w:rsidP="007012C8">
            <w:pPr>
              <w:jc w:val="right"/>
              <w:rPr>
                <w:rFonts w:ascii="Arial" w:hAnsi="Arial" w:cs="Arial"/>
                <w:b/>
                <w:bCs/>
                <w:sz w:val="14"/>
                <w:szCs w:val="18"/>
              </w:rPr>
            </w:pPr>
            <w:r w:rsidRPr="008E5ED8">
              <w:rPr>
                <w:rFonts w:ascii="Arial" w:hAnsi="Arial" w:cs="Arial"/>
                <w:b/>
                <w:bCs/>
                <w:sz w:val="14"/>
                <w:szCs w:val="18"/>
              </w:rPr>
              <w:t>-</w:t>
            </w:r>
          </w:p>
        </w:tc>
        <w:tc>
          <w:tcPr>
            <w:tcW w:w="851" w:type="dxa"/>
            <w:tcBorders>
              <w:top w:val="nil"/>
              <w:left w:val="nil"/>
              <w:bottom w:val="nil"/>
              <w:right w:val="nil"/>
            </w:tcBorders>
            <w:shd w:val="clear" w:color="auto" w:fill="auto"/>
            <w:noWrap/>
            <w:vAlign w:val="bottom"/>
          </w:tcPr>
          <w:p w:rsidR="008810B1" w:rsidRPr="008E5ED8" w:rsidRDefault="008810B1" w:rsidP="007012C8">
            <w:pPr>
              <w:jc w:val="right"/>
              <w:rPr>
                <w:rFonts w:ascii="Arial" w:hAnsi="Arial" w:cs="Arial"/>
                <w:b/>
                <w:bCs/>
                <w:sz w:val="14"/>
                <w:szCs w:val="18"/>
              </w:rPr>
            </w:pPr>
            <w:r w:rsidRPr="008E5ED8">
              <w:rPr>
                <w:rFonts w:ascii="Arial" w:hAnsi="Arial" w:cs="Arial"/>
                <w:b/>
                <w:bCs/>
                <w:sz w:val="14"/>
                <w:szCs w:val="18"/>
              </w:rPr>
              <w:t>-</w:t>
            </w:r>
          </w:p>
        </w:tc>
        <w:tc>
          <w:tcPr>
            <w:tcW w:w="540" w:type="dxa"/>
            <w:tcBorders>
              <w:top w:val="nil"/>
              <w:left w:val="nil"/>
              <w:bottom w:val="nil"/>
              <w:right w:val="nil"/>
            </w:tcBorders>
            <w:shd w:val="clear" w:color="auto" w:fill="auto"/>
            <w:noWrap/>
            <w:vAlign w:val="bottom"/>
          </w:tcPr>
          <w:p w:rsidR="008810B1" w:rsidRPr="008E5ED8" w:rsidRDefault="008810B1" w:rsidP="007012C8">
            <w:pPr>
              <w:jc w:val="right"/>
              <w:rPr>
                <w:rFonts w:ascii="Arial" w:hAnsi="Arial" w:cs="Arial"/>
                <w:b/>
                <w:bCs/>
                <w:sz w:val="14"/>
                <w:szCs w:val="18"/>
              </w:rPr>
            </w:pPr>
            <w:r w:rsidRPr="008E5ED8">
              <w:rPr>
                <w:rFonts w:ascii="Arial" w:hAnsi="Arial" w:cs="Arial"/>
                <w:b/>
                <w:bCs/>
                <w:sz w:val="14"/>
                <w:szCs w:val="18"/>
              </w:rPr>
              <w:t>-</w:t>
            </w:r>
          </w:p>
        </w:tc>
        <w:tc>
          <w:tcPr>
            <w:tcW w:w="736" w:type="dxa"/>
            <w:tcBorders>
              <w:top w:val="nil"/>
              <w:left w:val="nil"/>
              <w:bottom w:val="nil"/>
              <w:right w:val="nil"/>
            </w:tcBorders>
            <w:shd w:val="clear" w:color="auto" w:fill="auto"/>
            <w:noWrap/>
            <w:vAlign w:val="bottom"/>
          </w:tcPr>
          <w:p w:rsidR="008810B1" w:rsidRPr="008E5ED8" w:rsidRDefault="008810B1" w:rsidP="007012C8">
            <w:pPr>
              <w:jc w:val="right"/>
              <w:rPr>
                <w:rFonts w:ascii="Arial" w:hAnsi="Arial" w:cs="Arial"/>
                <w:b/>
                <w:bCs/>
                <w:sz w:val="14"/>
                <w:szCs w:val="18"/>
              </w:rPr>
            </w:pPr>
            <w:r w:rsidRPr="008E5ED8">
              <w:rPr>
                <w:rFonts w:ascii="Arial" w:hAnsi="Arial" w:cs="Arial"/>
                <w:b/>
                <w:bCs/>
                <w:sz w:val="14"/>
                <w:szCs w:val="18"/>
              </w:rPr>
              <w:t>-</w:t>
            </w:r>
          </w:p>
        </w:tc>
        <w:tc>
          <w:tcPr>
            <w:tcW w:w="850" w:type="dxa"/>
            <w:tcBorders>
              <w:top w:val="nil"/>
              <w:left w:val="nil"/>
              <w:bottom w:val="nil"/>
              <w:right w:val="nil"/>
            </w:tcBorders>
            <w:shd w:val="clear" w:color="auto" w:fill="auto"/>
            <w:noWrap/>
            <w:vAlign w:val="bottom"/>
          </w:tcPr>
          <w:p w:rsidR="008810B1" w:rsidRPr="008E5ED8" w:rsidRDefault="008810B1" w:rsidP="007218D6">
            <w:pPr>
              <w:jc w:val="right"/>
              <w:rPr>
                <w:rFonts w:ascii="Arial" w:hAnsi="Arial" w:cs="Arial"/>
                <w:b/>
                <w:bCs/>
                <w:sz w:val="14"/>
                <w:szCs w:val="18"/>
              </w:rPr>
            </w:pPr>
            <w:r w:rsidRPr="008E5ED8">
              <w:rPr>
                <w:rFonts w:ascii="Arial" w:hAnsi="Arial" w:cs="Arial"/>
                <w:b/>
                <w:bCs/>
                <w:sz w:val="14"/>
                <w:szCs w:val="18"/>
              </w:rPr>
              <w:t>-</w:t>
            </w:r>
          </w:p>
        </w:tc>
        <w:tc>
          <w:tcPr>
            <w:tcW w:w="850" w:type="dxa"/>
            <w:tcBorders>
              <w:top w:val="nil"/>
              <w:left w:val="nil"/>
              <w:bottom w:val="nil"/>
              <w:right w:val="nil"/>
            </w:tcBorders>
            <w:vAlign w:val="bottom"/>
          </w:tcPr>
          <w:p w:rsidR="008810B1" w:rsidRPr="008E5ED8" w:rsidRDefault="008810B1" w:rsidP="007218D6">
            <w:pPr>
              <w:jc w:val="right"/>
              <w:rPr>
                <w:rFonts w:ascii="Arial" w:hAnsi="Arial" w:cs="Arial"/>
                <w:b/>
                <w:bCs/>
                <w:sz w:val="14"/>
                <w:szCs w:val="18"/>
              </w:rPr>
            </w:pPr>
            <w:r w:rsidRPr="008E5ED8">
              <w:rPr>
                <w:rFonts w:ascii="Arial" w:hAnsi="Arial" w:cs="Arial"/>
                <w:b/>
                <w:bCs/>
                <w:sz w:val="14"/>
                <w:szCs w:val="18"/>
              </w:rPr>
              <w:t>-</w:t>
            </w:r>
          </w:p>
        </w:tc>
        <w:tc>
          <w:tcPr>
            <w:tcW w:w="851" w:type="dxa"/>
            <w:tcBorders>
              <w:top w:val="nil"/>
              <w:left w:val="nil"/>
              <w:bottom w:val="nil"/>
              <w:right w:val="nil"/>
            </w:tcBorders>
            <w:vAlign w:val="bottom"/>
          </w:tcPr>
          <w:p w:rsidR="008810B1" w:rsidRPr="008E5ED8" w:rsidRDefault="008810B1" w:rsidP="00EF3E36">
            <w:pPr>
              <w:jc w:val="right"/>
              <w:rPr>
                <w:rFonts w:ascii="Arial" w:hAnsi="Arial" w:cs="Arial"/>
                <w:bCs/>
                <w:sz w:val="14"/>
                <w:szCs w:val="18"/>
              </w:rPr>
            </w:pPr>
            <w:r w:rsidRPr="008E5ED8">
              <w:rPr>
                <w:rFonts w:ascii="Arial" w:hAnsi="Arial" w:cs="Arial"/>
                <w:bCs/>
                <w:sz w:val="14"/>
                <w:szCs w:val="18"/>
              </w:rPr>
              <w:t>14.779</w:t>
            </w:r>
          </w:p>
        </w:tc>
      </w:tr>
      <w:tr w:rsidR="008810B1" w:rsidRPr="008E5ED8" w:rsidTr="00EF3E36">
        <w:trPr>
          <w:trHeight w:val="227"/>
        </w:trPr>
        <w:tc>
          <w:tcPr>
            <w:tcW w:w="2487" w:type="dxa"/>
            <w:tcBorders>
              <w:top w:val="nil"/>
              <w:left w:val="nil"/>
              <w:bottom w:val="nil"/>
              <w:right w:val="nil"/>
            </w:tcBorders>
            <w:shd w:val="clear" w:color="auto" w:fill="auto"/>
            <w:vAlign w:val="center"/>
          </w:tcPr>
          <w:p w:rsidR="008810B1" w:rsidRPr="008E5ED8" w:rsidRDefault="008810B1" w:rsidP="000C1207">
            <w:pPr>
              <w:pStyle w:val="Balk1"/>
              <w:spacing w:before="0"/>
              <w:ind w:firstLine="360"/>
              <w:rPr>
                <w:rFonts w:ascii="Arial" w:hAnsi="Arial" w:cs="Arial"/>
                <w:b w:val="0"/>
                <w:sz w:val="14"/>
                <w:szCs w:val="14"/>
                <w:u w:val="none"/>
              </w:rPr>
            </w:pPr>
            <w:r w:rsidRPr="008E5ED8">
              <w:rPr>
                <w:rFonts w:ascii="Arial" w:hAnsi="Arial" w:cs="Arial"/>
                <w:b w:val="0"/>
                <w:sz w:val="14"/>
                <w:szCs w:val="14"/>
                <w:u w:val="none"/>
              </w:rPr>
              <w:t>Ticari ve Diğer Kur.</w:t>
            </w:r>
          </w:p>
        </w:tc>
        <w:tc>
          <w:tcPr>
            <w:tcW w:w="1134" w:type="dxa"/>
            <w:tcBorders>
              <w:top w:val="nil"/>
              <w:left w:val="nil"/>
              <w:bottom w:val="nil"/>
              <w:right w:val="nil"/>
            </w:tcBorders>
            <w:shd w:val="clear" w:color="auto" w:fill="auto"/>
            <w:noWrap/>
            <w:vAlign w:val="bottom"/>
          </w:tcPr>
          <w:p w:rsidR="008810B1" w:rsidRPr="008E5ED8" w:rsidRDefault="008810B1" w:rsidP="00EF3E36">
            <w:pPr>
              <w:jc w:val="right"/>
              <w:rPr>
                <w:rFonts w:ascii="Arial" w:hAnsi="Arial" w:cs="Arial"/>
                <w:sz w:val="14"/>
                <w:szCs w:val="18"/>
              </w:rPr>
            </w:pPr>
            <w:r w:rsidRPr="008E5ED8">
              <w:rPr>
                <w:rFonts w:ascii="Arial" w:hAnsi="Arial" w:cs="Arial"/>
                <w:sz w:val="14"/>
                <w:szCs w:val="18"/>
              </w:rPr>
              <w:t>94</w:t>
            </w:r>
          </w:p>
        </w:tc>
        <w:tc>
          <w:tcPr>
            <w:tcW w:w="871" w:type="dxa"/>
            <w:tcBorders>
              <w:top w:val="nil"/>
              <w:left w:val="nil"/>
              <w:bottom w:val="nil"/>
              <w:right w:val="nil"/>
            </w:tcBorders>
            <w:shd w:val="clear" w:color="auto" w:fill="auto"/>
            <w:noWrap/>
            <w:vAlign w:val="bottom"/>
          </w:tcPr>
          <w:p w:rsidR="008810B1" w:rsidRPr="008E5ED8" w:rsidRDefault="008810B1" w:rsidP="007012C8">
            <w:pPr>
              <w:jc w:val="right"/>
              <w:rPr>
                <w:rFonts w:ascii="Arial" w:hAnsi="Arial" w:cs="Arial"/>
                <w:b/>
                <w:bCs/>
                <w:sz w:val="14"/>
                <w:szCs w:val="18"/>
              </w:rPr>
            </w:pPr>
            <w:r w:rsidRPr="008E5ED8">
              <w:rPr>
                <w:rFonts w:ascii="Arial" w:hAnsi="Arial" w:cs="Arial"/>
                <w:b/>
                <w:bCs/>
                <w:sz w:val="14"/>
                <w:szCs w:val="18"/>
              </w:rPr>
              <w:t>-</w:t>
            </w:r>
          </w:p>
        </w:tc>
        <w:tc>
          <w:tcPr>
            <w:tcW w:w="830" w:type="dxa"/>
            <w:tcBorders>
              <w:top w:val="nil"/>
              <w:left w:val="nil"/>
              <w:bottom w:val="nil"/>
              <w:right w:val="nil"/>
            </w:tcBorders>
            <w:shd w:val="clear" w:color="auto" w:fill="auto"/>
            <w:noWrap/>
            <w:vAlign w:val="bottom"/>
          </w:tcPr>
          <w:p w:rsidR="008810B1" w:rsidRPr="008E5ED8" w:rsidRDefault="008810B1" w:rsidP="007012C8">
            <w:pPr>
              <w:jc w:val="right"/>
              <w:rPr>
                <w:rFonts w:ascii="Arial" w:hAnsi="Arial" w:cs="Arial"/>
                <w:b/>
                <w:bCs/>
                <w:sz w:val="14"/>
                <w:szCs w:val="18"/>
              </w:rPr>
            </w:pPr>
            <w:r w:rsidRPr="008E5ED8">
              <w:rPr>
                <w:rFonts w:ascii="Arial" w:hAnsi="Arial" w:cs="Arial"/>
                <w:b/>
                <w:bCs/>
                <w:sz w:val="14"/>
                <w:szCs w:val="18"/>
              </w:rPr>
              <w:t>-</w:t>
            </w:r>
          </w:p>
        </w:tc>
        <w:tc>
          <w:tcPr>
            <w:tcW w:w="851" w:type="dxa"/>
            <w:tcBorders>
              <w:top w:val="nil"/>
              <w:left w:val="nil"/>
              <w:bottom w:val="nil"/>
              <w:right w:val="nil"/>
            </w:tcBorders>
            <w:shd w:val="clear" w:color="auto" w:fill="auto"/>
            <w:noWrap/>
            <w:vAlign w:val="bottom"/>
          </w:tcPr>
          <w:p w:rsidR="008810B1" w:rsidRPr="008E5ED8" w:rsidRDefault="008810B1" w:rsidP="007012C8">
            <w:pPr>
              <w:jc w:val="right"/>
              <w:rPr>
                <w:rFonts w:ascii="Arial" w:hAnsi="Arial" w:cs="Arial"/>
                <w:b/>
                <w:bCs/>
                <w:sz w:val="14"/>
                <w:szCs w:val="18"/>
              </w:rPr>
            </w:pPr>
            <w:r w:rsidRPr="008E5ED8">
              <w:rPr>
                <w:rFonts w:ascii="Arial" w:hAnsi="Arial" w:cs="Arial"/>
                <w:b/>
                <w:bCs/>
                <w:sz w:val="14"/>
                <w:szCs w:val="18"/>
              </w:rPr>
              <w:t>-</w:t>
            </w:r>
          </w:p>
        </w:tc>
        <w:tc>
          <w:tcPr>
            <w:tcW w:w="540" w:type="dxa"/>
            <w:tcBorders>
              <w:top w:val="nil"/>
              <w:left w:val="nil"/>
              <w:bottom w:val="nil"/>
              <w:right w:val="nil"/>
            </w:tcBorders>
            <w:shd w:val="clear" w:color="auto" w:fill="auto"/>
            <w:noWrap/>
            <w:vAlign w:val="bottom"/>
          </w:tcPr>
          <w:p w:rsidR="008810B1" w:rsidRPr="008E5ED8" w:rsidRDefault="008810B1" w:rsidP="007012C8">
            <w:pPr>
              <w:jc w:val="right"/>
              <w:rPr>
                <w:rFonts w:ascii="Arial" w:hAnsi="Arial" w:cs="Arial"/>
                <w:b/>
                <w:bCs/>
                <w:sz w:val="14"/>
                <w:szCs w:val="18"/>
              </w:rPr>
            </w:pPr>
            <w:r w:rsidRPr="008E5ED8">
              <w:rPr>
                <w:rFonts w:ascii="Arial" w:hAnsi="Arial" w:cs="Arial"/>
                <w:b/>
                <w:bCs/>
                <w:sz w:val="14"/>
                <w:szCs w:val="18"/>
              </w:rPr>
              <w:t>-</w:t>
            </w:r>
          </w:p>
        </w:tc>
        <w:tc>
          <w:tcPr>
            <w:tcW w:w="736" w:type="dxa"/>
            <w:tcBorders>
              <w:top w:val="nil"/>
              <w:left w:val="nil"/>
              <w:bottom w:val="nil"/>
              <w:right w:val="nil"/>
            </w:tcBorders>
            <w:shd w:val="clear" w:color="auto" w:fill="auto"/>
            <w:noWrap/>
            <w:vAlign w:val="bottom"/>
          </w:tcPr>
          <w:p w:rsidR="008810B1" w:rsidRPr="008E5ED8" w:rsidRDefault="008810B1" w:rsidP="007012C8">
            <w:pPr>
              <w:jc w:val="right"/>
              <w:rPr>
                <w:rFonts w:ascii="Arial" w:hAnsi="Arial" w:cs="Arial"/>
                <w:b/>
                <w:bCs/>
                <w:sz w:val="14"/>
                <w:szCs w:val="18"/>
              </w:rPr>
            </w:pPr>
            <w:r w:rsidRPr="008E5ED8">
              <w:rPr>
                <w:rFonts w:ascii="Arial" w:hAnsi="Arial" w:cs="Arial"/>
                <w:b/>
                <w:bCs/>
                <w:sz w:val="14"/>
                <w:szCs w:val="18"/>
              </w:rPr>
              <w:t>-</w:t>
            </w:r>
          </w:p>
        </w:tc>
        <w:tc>
          <w:tcPr>
            <w:tcW w:w="850" w:type="dxa"/>
            <w:tcBorders>
              <w:top w:val="nil"/>
              <w:left w:val="nil"/>
              <w:bottom w:val="nil"/>
              <w:right w:val="nil"/>
            </w:tcBorders>
            <w:shd w:val="clear" w:color="auto" w:fill="auto"/>
            <w:noWrap/>
            <w:vAlign w:val="bottom"/>
          </w:tcPr>
          <w:p w:rsidR="008810B1" w:rsidRPr="008E5ED8" w:rsidRDefault="008810B1" w:rsidP="007218D6">
            <w:pPr>
              <w:jc w:val="right"/>
              <w:rPr>
                <w:rFonts w:ascii="Arial" w:hAnsi="Arial" w:cs="Arial"/>
                <w:b/>
                <w:bCs/>
                <w:sz w:val="14"/>
                <w:szCs w:val="18"/>
              </w:rPr>
            </w:pPr>
            <w:r w:rsidRPr="008E5ED8">
              <w:rPr>
                <w:rFonts w:ascii="Arial" w:hAnsi="Arial" w:cs="Arial"/>
                <w:b/>
                <w:bCs/>
                <w:sz w:val="14"/>
                <w:szCs w:val="18"/>
              </w:rPr>
              <w:t>-</w:t>
            </w:r>
          </w:p>
        </w:tc>
        <w:tc>
          <w:tcPr>
            <w:tcW w:w="850" w:type="dxa"/>
            <w:tcBorders>
              <w:top w:val="nil"/>
              <w:left w:val="nil"/>
              <w:bottom w:val="nil"/>
              <w:right w:val="nil"/>
            </w:tcBorders>
            <w:vAlign w:val="bottom"/>
          </w:tcPr>
          <w:p w:rsidR="008810B1" w:rsidRPr="008E5ED8" w:rsidRDefault="008810B1" w:rsidP="007218D6">
            <w:pPr>
              <w:jc w:val="right"/>
              <w:rPr>
                <w:rFonts w:ascii="Arial" w:hAnsi="Arial" w:cs="Arial"/>
                <w:b/>
                <w:bCs/>
                <w:sz w:val="14"/>
                <w:szCs w:val="18"/>
              </w:rPr>
            </w:pPr>
            <w:r w:rsidRPr="008E5ED8">
              <w:rPr>
                <w:rFonts w:ascii="Arial" w:hAnsi="Arial" w:cs="Arial"/>
                <w:b/>
                <w:bCs/>
                <w:sz w:val="14"/>
                <w:szCs w:val="18"/>
              </w:rPr>
              <w:t>-</w:t>
            </w:r>
          </w:p>
        </w:tc>
        <w:tc>
          <w:tcPr>
            <w:tcW w:w="851" w:type="dxa"/>
            <w:tcBorders>
              <w:top w:val="nil"/>
              <w:left w:val="nil"/>
              <w:bottom w:val="nil"/>
              <w:right w:val="nil"/>
            </w:tcBorders>
            <w:vAlign w:val="bottom"/>
          </w:tcPr>
          <w:p w:rsidR="008810B1" w:rsidRPr="008E5ED8" w:rsidRDefault="008810B1" w:rsidP="00EF3E36">
            <w:pPr>
              <w:jc w:val="right"/>
              <w:rPr>
                <w:rFonts w:ascii="Arial" w:hAnsi="Arial" w:cs="Arial"/>
                <w:bCs/>
                <w:sz w:val="14"/>
                <w:szCs w:val="18"/>
              </w:rPr>
            </w:pPr>
            <w:r w:rsidRPr="008E5ED8">
              <w:rPr>
                <w:rFonts w:ascii="Arial" w:hAnsi="Arial" w:cs="Arial"/>
                <w:bCs/>
                <w:sz w:val="14"/>
                <w:szCs w:val="18"/>
              </w:rPr>
              <w:t>94</w:t>
            </w:r>
          </w:p>
        </w:tc>
      </w:tr>
      <w:tr w:rsidR="008810B1" w:rsidRPr="008E5ED8" w:rsidTr="00EF3E36">
        <w:trPr>
          <w:trHeight w:val="227"/>
        </w:trPr>
        <w:tc>
          <w:tcPr>
            <w:tcW w:w="2487" w:type="dxa"/>
            <w:tcBorders>
              <w:top w:val="nil"/>
              <w:left w:val="nil"/>
              <w:bottom w:val="nil"/>
              <w:right w:val="nil"/>
            </w:tcBorders>
            <w:shd w:val="clear" w:color="auto" w:fill="auto"/>
            <w:vAlign w:val="center"/>
          </w:tcPr>
          <w:p w:rsidR="008810B1" w:rsidRPr="008E5ED8" w:rsidRDefault="008810B1" w:rsidP="000C1207">
            <w:pPr>
              <w:pStyle w:val="Balk1"/>
              <w:spacing w:before="0"/>
              <w:ind w:left="360"/>
              <w:rPr>
                <w:rFonts w:ascii="Arial" w:hAnsi="Arial" w:cs="Arial"/>
                <w:b w:val="0"/>
                <w:sz w:val="14"/>
                <w:szCs w:val="14"/>
                <w:u w:val="none"/>
              </w:rPr>
            </w:pPr>
            <w:r w:rsidRPr="008E5ED8">
              <w:rPr>
                <w:rFonts w:ascii="Arial" w:hAnsi="Arial" w:cs="Arial"/>
                <w:b w:val="0"/>
                <w:sz w:val="14"/>
                <w:szCs w:val="14"/>
                <w:u w:val="none"/>
              </w:rPr>
              <w:t>Bankalar ve Katılım Bankaları</w:t>
            </w:r>
          </w:p>
        </w:tc>
        <w:tc>
          <w:tcPr>
            <w:tcW w:w="1134" w:type="dxa"/>
            <w:tcBorders>
              <w:top w:val="nil"/>
              <w:left w:val="nil"/>
              <w:bottom w:val="nil"/>
              <w:right w:val="nil"/>
            </w:tcBorders>
            <w:shd w:val="clear" w:color="auto" w:fill="auto"/>
            <w:noWrap/>
            <w:vAlign w:val="bottom"/>
          </w:tcPr>
          <w:p w:rsidR="008810B1" w:rsidRPr="008E5ED8" w:rsidRDefault="008810B1" w:rsidP="00EF3E36">
            <w:pPr>
              <w:jc w:val="right"/>
              <w:rPr>
                <w:rFonts w:ascii="Arial" w:hAnsi="Arial" w:cs="Arial"/>
                <w:sz w:val="14"/>
                <w:szCs w:val="18"/>
              </w:rPr>
            </w:pPr>
            <w:r w:rsidRPr="008E5ED8">
              <w:rPr>
                <w:rFonts w:ascii="Arial" w:hAnsi="Arial" w:cs="Arial"/>
                <w:sz w:val="14"/>
                <w:szCs w:val="18"/>
              </w:rPr>
              <w:t>1.164</w:t>
            </w:r>
          </w:p>
        </w:tc>
        <w:tc>
          <w:tcPr>
            <w:tcW w:w="871" w:type="dxa"/>
            <w:tcBorders>
              <w:top w:val="nil"/>
              <w:left w:val="nil"/>
              <w:bottom w:val="nil"/>
              <w:right w:val="nil"/>
            </w:tcBorders>
            <w:shd w:val="clear" w:color="auto" w:fill="auto"/>
            <w:noWrap/>
            <w:vAlign w:val="bottom"/>
          </w:tcPr>
          <w:p w:rsidR="008810B1" w:rsidRPr="008E5ED8" w:rsidRDefault="008810B1" w:rsidP="007012C8">
            <w:pPr>
              <w:jc w:val="right"/>
              <w:rPr>
                <w:rFonts w:ascii="Arial" w:hAnsi="Arial" w:cs="Arial"/>
                <w:b/>
                <w:bCs/>
                <w:sz w:val="14"/>
                <w:szCs w:val="18"/>
              </w:rPr>
            </w:pPr>
            <w:r w:rsidRPr="008E5ED8">
              <w:rPr>
                <w:rFonts w:ascii="Arial" w:hAnsi="Arial" w:cs="Arial"/>
                <w:b/>
                <w:bCs/>
                <w:sz w:val="14"/>
                <w:szCs w:val="18"/>
              </w:rPr>
              <w:t>-</w:t>
            </w:r>
          </w:p>
        </w:tc>
        <w:tc>
          <w:tcPr>
            <w:tcW w:w="830" w:type="dxa"/>
            <w:tcBorders>
              <w:top w:val="nil"/>
              <w:left w:val="nil"/>
              <w:bottom w:val="nil"/>
              <w:right w:val="nil"/>
            </w:tcBorders>
            <w:shd w:val="clear" w:color="auto" w:fill="auto"/>
            <w:noWrap/>
            <w:vAlign w:val="bottom"/>
          </w:tcPr>
          <w:p w:rsidR="008810B1" w:rsidRPr="008E5ED8" w:rsidRDefault="008810B1" w:rsidP="007012C8">
            <w:pPr>
              <w:jc w:val="right"/>
              <w:rPr>
                <w:rFonts w:ascii="Arial" w:hAnsi="Arial" w:cs="Arial"/>
                <w:b/>
                <w:bCs/>
                <w:sz w:val="14"/>
                <w:szCs w:val="18"/>
              </w:rPr>
            </w:pPr>
            <w:r w:rsidRPr="008E5ED8">
              <w:rPr>
                <w:rFonts w:ascii="Arial" w:hAnsi="Arial" w:cs="Arial"/>
                <w:b/>
                <w:bCs/>
                <w:sz w:val="14"/>
                <w:szCs w:val="18"/>
              </w:rPr>
              <w:t>-</w:t>
            </w:r>
          </w:p>
        </w:tc>
        <w:tc>
          <w:tcPr>
            <w:tcW w:w="851" w:type="dxa"/>
            <w:tcBorders>
              <w:top w:val="nil"/>
              <w:left w:val="nil"/>
              <w:bottom w:val="nil"/>
              <w:right w:val="nil"/>
            </w:tcBorders>
            <w:shd w:val="clear" w:color="auto" w:fill="auto"/>
            <w:noWrap/>
            <w:vAlign w:val="bottom"/>
          </w:tcPr>
          <w:p w:rsidR="008810B1" w:rsidRPr="008E5ED8" w:rsidRDefault="008810B1" w:rsidP="007012C8">
            <w:pPr>
              <w:jc w:val="right"/>
              <w:rPr>
                <w:rFonts w:ascii="Arial" w:hAnsi="Arial" w:cs="Arial"/>
                <w:b/>
                <w:bCs/>
                <w:sz w:val="14"/>
                <w:szCs w:val="18"/>
              </w:rPr>
            </w:pPr>
            <w:r w:rsidRPr="008E5ED8">
              <w:rPr>
                <w:rFonts w:ascii="Arial" w:hAnsi="Arial" w:cs="Arial"/>
                <w:b/>
                <w:bCs/>
                <w:sz w:val="14"/>
                <w:szCs w:val="18"/>
              </w:rPr>
              <w:t>-</w:t>
            </w:r>
          </w:p>
        </w:tc>
        <w:tc>
          <w:tcPr>
            <w:tcW w:w="540" w:type="dxa"/>
            <w:tcBorders>
              <w:top w:val="nil"/>
              <w:left w:val="nil"/>
              <w:bottom w:val="nil"/>
              <w:right w:val="nil"/>
            </w:tcBorders>
            <w:shd w:val="clear" w:color="auto" w:fill="auto"/>
            <w:noWrap/>
            <w:vAlign w:val="bottom"/>
          </w:tcPr>
          <w:p w:rsidR="008810B1" w:rsidRPr="008E5ED8" w:rsidRDefault="008810B1" w:rsidP="007012C8">
            <w:pPr>
              <w:jc w:val="right"/>
              <w:rPr>
                <w:rFonts w:ascii="Arial" w:hAnsi="Arial" w:cs="Arial"/>
                <w:b/>
                <w:bCs/>
                <w:sz w:val="14"/>
                <w:szCs w:val="18"/>
              </w:rPr>
            </w:pPr>
            <w:r w:rsidRPr="008E5ED8">
              <w:rPr>
                <w:rFonts w:ascii="Arial" w:hAnsi="Arial" w:cs="Arial"/>
                <w:b/>
                <w:bCs/>
                <w:sz w:val="14"/>
                <w:szCs w:val="18"/>
              </w:rPr>
              <w:t>-</w:t>
            </w:r>
          </w:p>
        </w:tc>
        <w:tc>
          <w:tcPr>
            <w:tcW w:w="736" w:type="dxa"/>
            <w:tcBorders>
              <w:top w:val="nil"/>
              <w:left w:val="nil"/>
              <w:bottom w:val="nil"/>
              <w:right w:val="nil"/>
            </w:tcBorders>
            <w:shd w:val="clear" w:color="auto" w:fill="auto"/>
            <w:noWrap/>
            <w:vAlign w:val="bottom"/>
          </w:tcPr>
          <w:p w:rsidR="008810B1" w:rsidRPr="008E5ED8" w:rsidRDefault="008810B1" w:rsidP="007012C8">
            <w:pPr>
              <w:jc w:val="right"/>
              <w:rPr>
                <w:rFonts w:ascii="Arial" w:hAnsi="Arial" w:cs="Arial"/>
                <w:b/>
                <w:bCs/>
                <w:sz w:val="14"/>
                <w:szCs w:val="18"/>
              </w:rPr>
            </w:pPr>
            <w:r w:rsidRPr="008E5ED8">
              <w:rPr>
                <w:rFonts w:ascii="Arial" w:hAnsi="Arial" w:cs="Arial"/>
                <w:b/>
                <w:bCs/>
                <w:sz w:val="14"/>
                <w:szCs w:val="18"/>
              </w:rPr>
              <w:t>-</w:t>
            </w:r>
          </w:p>
        </w:tc>
        <w:tc>
          <w:tcPr>
            <w:tcW w:w="850" w:type="dxa"/>
            <w:tcBorders>
              <w:top w:val="nil"/>
              <w:left w:val="nil"/>
              <w:bottom w:val="nil"/>
              <w:right w:val="nil"/>
            </w:tcBorders>
            <w:shd w:val="clear" w:color="auto" w:fill="auto"/>
            <w:noWrap/>
            <w:vAlign w:val="bottom"/>
          </w:tcPr>
          <w:p w:rsidR="008810B1" w:rsidRPr="008E5ED8" w:rsidRDefault="008810B1" w:rsidP="007218D6">
            <w:pPr>
              <w:jc w:val="right"/>
              <w:rPr>
                <w:rFonts w:ascii="Arial" w:hAnsi="Arial" w:cs="Arial"/>
                <w:b/>
                <w:bCs/>
                <w:sz w:val="14"/>
                <w:szCs w:val="18"/>
              </w:rPr>
            </w:pPr>
            <w:r w:rsidRPr="008E5ED8">
              <w:rPr>
                <w:rFonts w:ascii="Arial" w:hAnsi="Arial" w:cs="Arial"/>
                <w:b/>
                <w:bCs/>
                <w:sz w:val="14"/>
                <w:szCs w:val="18"/>
              </w:rPr>
              <w:t>-</w:t>
            </w:r>
          </w:p>
        </w:tc>
        <w:tc>
          <w:tcPr>
            <w:tcW w:w="850" w:type="dxa"/>
            <w:tcBorders>
              <w:top w:val="nil"/>
              <w:left w:val="nil"/>
              <w:bottom w:val="nil"/>
              <w:right w:val="nil"/>
            </w:tcBorders>
            <w:vAlign w:val="bottom"/>
          </w:tcPr>
          <w:p w:rsidR="008810B1" w:rsidRPr="008E5ED8" w:rsidRDefault="008810B1" w:rsidP="007218D6">
            <w:pPr>
              <w:jc w:val="right"/>
              <w:rPr>
                <w:rFonts w:ascii="Arial" w:hAnsi="Arial" w:cs="Arial"/>
                <w:b/>
                <w:bCs/>
                <w:sz w:val="14"/>
                <w:szCs w:val="18"/>
              </w:rPr>
            </w:pPr>
            <w:r w:rsidRPr="008E5ED8">
              <w:rPr>
                <w:rFonts w:ascii="Arial" w:hAnsi="Arial" w:cs="Arial"/>
                <w:b/>
                <w:bCs/>
                <w:sz w:val="14"/>
                <w:szCs w:val="18"/>
              </w:rPr>
              <w:t>-</w:t>
            </w:r>
          </w:p>
        </w:tc>
        <w:tc>
          <w:tcPr>
            <w:tcW w:w="851" w:type="dxa"/>
            <w:tcBorders>
              <w:top w:val="nil"/>
              <w:left w:val="nil"/>
              <w:bottom w:val="nil"/>
              <w:right w:val="nil"/>
            </w:tcBorders>
            <w:vAlign w:val="bottom"/>
          </w:tcPr>
          <w:p w:rsidR="008810B1" w:rsidRPr="008E5ED8" w:rsidRDefault="008810B1" w:rsidP="00EF3E36">
            <w:pPr>
              <w:jc w:val="right"/>
              <w:rPr>
                <w:rFonts w:ascii="Arial" w:hAnsi="Arial" w:cs="Arial"/>
                <w:bCs/>
                <w:sz w:val="14"/>
                <w:szCs w:val="18"/>
              </w:rPr>
            </w:pPr>
            <w:r w:rsidRPr="008E5ED8">
              <w:rPr>
                <w:rFonts w:ascii="Arial" w:hAnsi="Arial" w:cs="Arial"/>
                <w:bCs/>
                <w:sz w:val="14"/>
                <w:szCs w:val="18"/>
              </w:rPr>
              <w:t>1.164</w:t>
            </w:r>
          </w:p>
        </w:tc>
      </w:tr>
      <w:tr w:rsidR="008810B1" w:rsidRPr="008E5ED8" w:rsidTr="00EF3E36">
        <w:trPr>
          <w:trHeight w:val="227"/>
        </w:trPr>
        <w:tc>
          <w:tcPr>
            <w:tcW w:w="2487" w:type="dxa"/>
            <w:tcBorders>
              <w:top w:val="nil"/>
              <w:left w:val="nil"/>
              <w:bottom w:val="nil"/>
              <w:right w:val="nil"/>
            </w:tcBorders>
            <w:shd w:val="clear" w:color="auto" w:fill="auto"/>
            <w:vAlign w:val="center"/>
          </w:tcPr>
          <w:p w:rsidR="008810B1" w:rsidRPr="008E5ED8" w:rsidRDefault="008810B1" w:rsidP="000C1207">
            <w:pPr>
              <w:pStyle w:val="Balk1"/>
              <w:spacing w:before="0"/>
              <w:ind w:firstLine="720"/>
              <w:rPr>
                <w:rFonts w:ascii="Arial" w:hAnsi="Arial" w:cs="Arial"/>
                <w:b w:val="0"/>
                <w:sz w:val="14"/>
                <w:szCs w:val="14"/>
                <w:u w:val="none"/>
              </w:rPr>
            </w:pPr>
            <w:r w:rsidRPr="008E5ED8">
              <w:rPr>
                <w:rFonts w:ascii="Arial" w:hAnsi="Arial" w:cs="Arial"/>
                <w:b w:val="0"/>
                <w:sz w:val="14"/>
                <w:szCs w:val="14"/>
                <w:u w:val="none"/>
              </w:rPr>
              <w:t>TCMB</w:t>
            </w:r>
          </w:p>
        </w:tc>
        <w:tc>
          <w:tcPr>
            <w:tcW w:w="1134" w:type="dxa"/>
            <w:tcBorders>
              <w:top w:val="nil"/>
              <w:left w:val="nil"/>
              <w:bottom w:val="nil"/>
              <w:right w:val="nil"/>
            </w:tcBorders>
            <w:shd w:val="clear" w:color="auto" w:fill="auto"/>
            <w:noWrap/>
            <w:vAlign w:val="bottom"/>
          </w:tcPr>
          <w:p w:rsidR="008810B1" w:rsidRPr="008E5ED8" w:rsidRDefault="008810B1" w:rsidP="00EF3E36">
            <w:pPr>
              <w:jc w:val="right"/>
              <w:rPr>
                <w:rFonts w:ascii="Arial" w:hAnsi="Arial" w:cs="Arial"/>
                <w:sz w:val="14"/>
                <w:szCs w:val="18"/>
              </w:rPr>
            </w:pPr>
            <w:r w:rsidRPr="008E5ED8">
              <w:rPr>
                <w:rFonts w:ascii="Arial" w:hAnsi="Arial" w:cs="Arial"/>
                <w:sz w:val="14"/>
                <w:szCs w:val="18"/>
              </w:rPr>
              <w:t>-</w:t>
            </w:r>
          </w:p>
        </w:tc>
        <w:tc>
          <w:tcPr>
            <w:tcW w:w="871" w:type="dxa"/>
            <w:tcBorders>
              <w:top w:val="nil"/>
              <w:left w:val="nil"/>
              <w:bottom w:val="nil"/>
              <w:right w:val="nil"/>
            </w:tcBorders>
            <w:shd w:val="clear" w:color="auto" w:fill="auto"/>
            <w:noWrap/>
            <w:vAlign w:val="bottom"/>
          </w:tcPr>
          <w:p w:rsidR="008810B1" w:rsidRPr="008E5ED8" w:rsidRDefault="008810B1" w:rsidP="007012C8">
            <w:pPr>
              <w:jc w:val="right"/>
              <w:rPr>
                <w:rFonts w:ascii="Arial" w:hAnsi="Arial" w:cs="Arial"/>
                <w:b/>
                <w:bCs/>
                <w:sz w:val="14"/>
                <w:szCs w:val="18"/>
              </w:rPr>
            </w:pPr>
            <w:r w:rsidRPr="008E5ED8">
              <w:rPr>
                <w:rFonts w:ascii="Arial" w:hAnsi="Arial" w:cs="Arial"/>
                <w:b/>
                <w:bCs/>
                <w:sz w:val="14"/>
                <w:szCs w:val="18"/>
              </w:rPr>
              <w:t>-</w:t>
            </w:r>
          </w:p>
        </w:tc>
        <w:tc>
          <w:tcPr>
            <w:tcW w:w="830" w:type="dxa"/>
            <w:tcBorders>
              <w:top w:val="nil"/>
              <w:left w:val="nil"/>
              <w:bottom w:val="nil"/>
              <w:right w:val="nil"/>
            </w:tcBorders>
            <w:shd w:val="clear" w:color="auto" w:fill="auto"/>
            <w:noWrap/>
            <w:vAlign w:val="bottom"/>
          </w:tcPr>
          <w:p w:rsidR="008810B1" w:rsidRPr="008E5ED8" w:rsidRDefault="008810B1" w:rsidP="007012C8">
            <w:pPr>
              <w:jc w:val="right"/>
              <w:rPr>
                <w:rFonts w:ascii="Arial" w:hAnsi="Arial" w:cs="Arial"/>
                <w:b/>
                <w:bCs/>
                <w:sz w:val="14"/>
                <w:szCs w:val="18"/>
              </w:rPr>
            </w:pPr>
            <w:r w:rsidRPr="008E5ED8">
              <w:rPr>
                <w:rFonts w:ascii="Arial" w:hAnsi="Arial" w:cs="Arial"/>
                <w:b/>
                <w:bCs/>
                <w:sz w:val="14"/>
                <w:szCs w:val="18"/>
              </w:rPr>
              <w:t>-</w:t>
            </w:r>
          </w:p>
        </w:tc>
        <w:tc>
          <w:tcPr>
            <w:tcW w:w="851" w:type="dxa"/>
            <w:tcBorders>
              <w:top w:val="nil"/>
              <w:left w:val="nil"/>
              <w:bottom w:val="nil"/>
              <w:right w:val="nil"/>
            </w:tcBorders>
            <w:shd w:val="clear" w:color="auto" w:fill="auto"/>
            <w:noWrap/>
            <w:vAlign w:val="bottom"/>
          </w:tcPr>
          <w:p w:rsidR="008810B1" w:rsidRPr="008E5ED8" w:rsidRDefault="008810B1" w:rsidP="007012C8">
            <w:pPr>
              <w:jc w:val="right"/>
              <w:rPr>
                <w:rFonts w:ascii="Arial" w:hAnsi="Arial" w:cs="Arial"/>
                <w:b/>
                <w:bCs/>
                <w:sz w:val="14"/>
                <w:szCs w:val="18"/>
              </w:rPr>
            </w:pPr>
            <w:r w:rsidRPr="008E5ED8">
              <w:rPr>
                <w:rFonts w:ascii="Arial" w:hAnsi="Arial" w:cs="Arial"/>
                <w:b/>
                <w:bCs/>
                <w:sz w:val="14"/>
                <w:szCs w:val="18"/>
              </w:rPr>
              <w:t>-</w:t>
            </w:r>
          </w:p>
        </w:tc>
        <w:tc>
          <w:tcPr>
            <w:tcW w:w="540" w:type="dxa"/>
            <w:tcBorders>
              <w:top w:val="nil"/>
              <w:left w:val="nil"/>
              <w:bottom w:val="nil"/>
              <w:right w:val="nil"/>
            </w:tcBorders>
            <w:shd w:val="clear" w:color="auto" w:fill="auto"/>
            <w:noWrap/>
            <w:vAlign w:val="bottom"/>
          </w:tcPr>
          <w:p w:rsidR="008810B1" w:rsidRPr="008E5ED8" w:rsidRDefault="008810B1" w:rsidP="007012C8">
            <w:pPr>
              <w:jc w:val="right"/>
              <w:rPr>
                <w:rFonts w:ascii="Arial" w:hAnsi="Arial" w:cs="Arial"/>
                <w:b/>
                <w:bCs/>
                <w:sz w:val="14"/>
                <w:szCs w:val="18"/>
              </w:rPr>
            </w:pPr>
            <w:r w:rsidRPr="008E5ED8">
              <w:rPr>
                <w:rFonts w:ascii="Arial" w:hAnsi="Arial" w:cs="Arial"/>
                <w:b/>
                <w:bCs/>
                <w:sz w:val="14"/>
                <w:szCs w:val="18"/>
              </w:rPr>
              <w:t>-</w:t>
            </w:r>
          </w:p>
        </w:tc>
        <w:tc>
          <w:tcPr>
            <w:tcW w:w="736" w:type="dxa"/>
            <w:tcBorders>
              <w:top w:val="nil"/>
              <w:left w:val="nil"/>
              <w:bottom w:val="nil"/>
              <w:right w:val="nil"/>
            </w:tcBorders>
            <w:shd w:val="clear" w:color="auto" w:fill="auto"/>
            <w:noWrap/>
            <w:vAlign w:val="bottom"/>
          </w:tcPr>
          <w:p w:rsidR="008810B1" w:rsidRPr="008E5ED8" w:rsidRDefault="008810B1" w:rsidP="007012C8">
            <w:pPr>
              <w:jc w:val="right"/>
              <w:rPr>
                <w:rFonts w:ascii="Arial" w:hAnsi="Arial" w:cs="Arial"/>
                <w:b/>
                <w:bCs/>
                <w:sz w:val="14"/>
                <w:szCs w:val="18"/>
              </w:rPr>
            </w:pPr>
            <w:r w:rsidRPr="008E5ED8">
              <w:rPr>
                <w:rFonts w:ascii="Arial" w:hAnsi="Arial" w:cs="Arial"/>
                <w:b/>
                <w:bCs/>
                <w:sz w:val="14"/>
                <w:szCs w:val="18"/>
              </w:rPr>
              <w:t>-</w:t>
            </w:r>
          </w:p>
        </w:tc>
        <w:tc>
          <w:tcPr>
            <w:tcW w:w="850" w:type="dxa"/>
            <w:tcBorders>
              <w:top w:val="nil"/>
              <w:left w:val="nil"/>
              <w:bottom w:val="nil"/>
              <w:right w:val="nil"/>
            </w:tcBorders>
            <w:shd w:val="clear" w:color="auto" w:fill="auto"/>
            <w:noWrap/>
            <w:vAlign w:val="bottom"/>
          </w:tcPr>
          <w:p w:rsidR="008810B1" w:rsidRPr="008E5ED8" w:rsidRDefault="008810B1" w:rsidP="007218D6">
            <w:pPr>
              <w:jc w:val="right"/>
              <w:rPr>
                <w:rFonts w:ascii="Arial" w:hAnsi="Arial" w:cs="Arial"/>
                <w:b/>
                <w:bCs/>
                <w:sz w:val="14"/>
                <w:szCs w:val="18"/>
              </w:rPr>
            </w:pPr>
            <w:r w:rsidRPr="008E5ED8">
              <w:rPr>
                <w:rFonts w:ascii="Arial" w:hAnsi="Arial" w:cs="Arial"/>
                <w:b/>
                <w:bCs/>
                <w:sz w:val="14"/>
                <w:szCs w:val="18"/>
              </w:rPr>
              <w:t>-</w:t>
            </w:r>
          </w:p>
        </w:tc>
        <w:tc>
          <w:tcPr>
            <w:tcW w:w="850" w:type="dxa"/>
            <w:tcBorders>
              <w:top w:val="nil"/>
              <w:left w:val="nil"/>
              <w:bottom w:val="nil"/>
              <w:right w:val="nil"/>
            </w:tcBorders>
            <w:vAlign w:val="bottom"/>
          </w:tcPr>
          <w:p w:rsidR="008810B1" w:rsidRPr="008E5ED8" w:rsidRDefault="008810B1" w:rsidP="007218D6">
            <w:pPr>
              <w:jc w:val="right"/>
              <w:rPr>
                <w:rFonts w:ascii="Arial" w:hAnsi="Arial" w:cs="Arial"/>
                <w:b/>
                <w:bCs/>
                <w:sz w:val="14"/>
                <w:szCs w:val="18"/>
              </w:rPr>
            </w:pPr>
            <w:r w:rsidRPr="008E5ED8">
              <w:rPr>
                <w:rFonts w:ascii="Arial" w:hAnsi="Arial" w:cs="Arial"/>
                <w:b/>
                <w:bCs/>
                <w:sz w:val="14"/>
                <w:szCs w:val="18"/>
              </w:rPr>
              <w:t>-</w:t>
            </w:r>
          </w:p>
        </w:tc>
        <w:tc>
          <w:tcPr>
            <w:tcW w:w="851" w:type="dxa"/>
            <w:tcBorders>
              <w:top w:val="nil"/>
              <w:left w:val="nil"/>
              <w:bottom w:val="nil"/>
              <w:right w:val="nil"/>
            </w:tcBorders>
            <w:vAlign w:val="bottom"/>
          </w:tcPr>
          <w:p w:rsidR="008810B1" w:rsidRPr="008E5ED8" w:rsidRDefault="008810B1" w:rsidP="00EF3E36">
            <w:pPr>
              <w:jc w:val="right"/>
              <w:rPr>
                <w:rFonts w:ascii="Arial" w:hAnsi="Arial" w:cs="Arial"/>
                <w:bCs/>
                <w:sz w:val="14"/>
                <w:szCs w:val="18"/>
              </w:rPr>
            </w:pPr>
            <w:r w:rsidRPr="008E5ED8">
              <w:rPr>
                <w:rFonts w:ascii="Arial" w:hAnsi="Arial" w:cs="Arial"/>
                <w:bCs/>
                <w:sz w:val="14"/>
                <w:szCs w:val="18"/>
              </w:rPr>
              <w:t>-</w:t>
            </w:r>
          </w:p>
        </w:tc>
      </w:tr>
      <w:tr w:rsidR="008810B1" w:rsidRPr="008E5ED8" w:rsidTr="00EF3E36">
        <w:trPr>
          <w:trHeight w:val="227"/>
        </w:trPr>
        <w:tc>
          <w:tcPr>
            <w:tcW w:w="2487" w:type="dxa"/>
            <w:tcBorders>
              <w:top w:val="nil"/>
              <w:left w:val="nil"/>
              <w:bottom w:val="nil"/>
              <w:right w:val="nil"/>
            </w:tcBorders>
            <w:shd w:val="clear" w:color="auto" w:fill="auto"/>
            <w:vAlign w:val="center"/>
          </w:tcPr>
          <w:p w:rsidR="008810B1" w:rsidRPr="008E5ED8" w:rsidRDefault="008810B1" w:rsidP="000C1207">
            <w:pPr>
              <w:pStyle w:val="Balk1"/>
              <w:spacing w:before="0"/>
              <w:ind w:firstLine="720"/>
              <w:rPr>
                <w:rFonts w:ascii="Arial" w:hAnsi="Arial" w:cs="Arial"/>
                <w:b w:val="0"/>
                <w:sz w:val="14"/>
                <w:szCs w:val="14"/>
                <w:u w:val="none"/>
              </w:rPr>
            </w:pPr>
            <w:r w:rsidRPr="008E5ED8">
              <w:rPr>
                <w:rFonts w:ascii="Arial" w:hAnsi="Arial" w:cs="Arial"/>
                <w:b w:val="0"/>
                <w:sz w:val="14"/>
                <w:szCs w:val="14"/>
                <w:u w:val="none"/>
              </w:rPr>
              <w:t>Yurtiçi Bankalar</w:t>
            </w:r>
          </w:p>
        </w:tc>
        <w:tc>
          <w:tcPr>
            <w:tcW w:w="1134" w:type="dxa"/>
            <w:tcBorders>
              <w:top w:val="nil"/>
              <w:left w:val="nil"/>
              <w:bottom w:val="nil"/>
              <w:right w:val="nil"/>
            </w:tcBorders>
            <w:shd w:val="clear" w:color="auto" w:fill="auto"/>
            <w:noWrap/>
            <w:vAlign w:val="bottom"/>
          </w:tcPr>
          <w:p w:rsidR="008810B1" w:rsidRPr="008E5ED8" w:rsidRDefault="008810B1" w:rsidP="00EF3E36">
            <w:pPr>
              <w:jc w:val="right"/>
              <w:rPr>
                <w:rFonts w:ascii="Arial" w:hAnsi="Arial" w:cs="Arial"/>
                <w:sz w:val="14"/>
                <w:szCs w:val="18"/>
              </w:rPr>
            </w:pPr>
            <w:r w:rsidRPr="008E5ED8">
              <w:rPr>
                <w:rFonts w:ascii="Arial" w:hAnsi="Arial" w:cs="Arial"/>
                <w:sz w:val="14"/>
                <w:szCs w:val="18"/>
              </w:rPr>
              <w:t>-</w:t>
            </w:r>
          </w:p>
        </w:tc>
        <w:tc>
          <w:tcPr>
            <w:tcW w:w="871" w:type="dxa"/>
            <w:tcBorders>
              <w:top w:val="nil"/>
              <w:left w:val="nil"/>
              <w:bottom w:val="nil"/>
              <w:right w:val="nil"/>
            </w:tcBorders>
            <w:shd w:val="clear" w:color="auto" w:fill="auto"/>
            <w:noWrap/>
            <w:vAlign w:val="bottom"/>
          </w:tcPr>
          <w:p w:rsidR="008810B1" w:rsidRPr="008E5ED8" w:rsidRDefault="008810B1" w:rsidP="007012C8">
            <w:pPr>
              <w:jc w:val="right"/>
              <w:rPr>
                <w:rFonts w:ascii="Arial" w:hAnsi="Arial" w:cs="Arial"/>
                <w:b/>
                <w:bCs/>
                <w:sz w:val="14"/>
                <w:szCs w:val="18"/>
              </w:rPr>
            </w:pPr>
            <w:r w:rsidRPr="008E5ED8">
              <w:rPr>
                <w:rFonts w:ascii="Arial" w:hAnsi="Arial" w:cs="Arial"/>
                <w:b/>
                <w:bCs/>
                <w:sz w:val="14"/>
                <w:szCs w:val="18"/>
              </w:rPr>
              <w:t>-</w:t>
            </w:r>
          </w:p>
        </w:tc>
        <w:tc>
          <w:tcPr>
            <w:tcW w:w="830" w:type="dxa"/>
            <w:tcBorders>
              <w:top w:val="nil"/>
              <w:left w:val="nil"/>
              <w:bottom w:val="nil"/>
              <w:right w:val="nil"/>
            </w:tcBorders>
            <w:shd w:val="clear" w:color="auto" w:fill="auto"/>
            <w:noWrap/>
            <w:vAlign w:val="bottom"/>
          </w:tcPr>
          <w:p w:rsidR="008810B1" w:rsidRPr="008E5ED8" w:rsidRDefault="008810B1" w:rsidP="007012C8">
            <w:pPr>
              <w:jc w:val="right"/>
              <w:rPr>
                <w:rFonts w:ascii="Arial" w:hAnsi="Arial" w:cs="Arial"/>
                <w:b/>
                <w:bCs/>
                <w:sz w:val="14"/>
                <w:szCs w:val="18"/>
              </w:rPr>
            </w:pPr>
            <w:r w:rsidRPr="008E5ED8">
              <w:rPr>
                <w:rFonts w:ascii="Arial" w:hAnsi="Arial" w:cs="Arial"/>
                <w:b/>
                <w:bCs/>
                <w:sz w:val="14"/>
                <w:szCs w:val="18"/>
              </w:rPr>
              <w:t>-</w:t>
            </w:r>
          </w:p>
        </w:tc>
        <w:tc>
          <w:tcPr>
            <w:tcW w:w="851" w:type="dxa"/>
            <w:tcBorders>
              <w:top w:val="nil"/>
              <w:left w:val="nil"/>
              <w:bottom w:val="nil"/>
              <w:right w:val="nil"/>
            </w:tcBorders>
            <w:shd w:val="clear" w:color="auto" w:fill="auto"/>
            <w:noWrap/>
            <w:vAlign w:val="bottom"/>
          </w:tcPr>
          <w:p w:rsidR="008810B1" w:rsidRPr="008E5ED8" w:rsidRDefault="008810B1" w:rsidP="007012C8">
            <w:pPr>
              <w:jc w:val="right"/>
              <w:rPr>
                <w:rFonts w:ascii="Arial" w:hAnsi="Arial" w:cs="Arial"/>
                <w:b/>
                <w:bCs/>
                <w:sz w:val="14"/>
                <w:szCs w:val="18"/>
              </w:rPr>
            </w:pPr>
            <w:r w:rsidRPr="008E5ED8">
              <w:rPr>
                <w:rFonts w:ascii="Arial" w:hAnsi="Arial" w:cs="Arial"/>
                <w:b/>
                <w:bCs/>
                <w:sz w:val="14"/>
                <w:szCs w:val="18"/>
              </w:rPr>
              <w:t>-</w:t>
            </w:r>
          </w:p>
        </w:tc>
        <w:tc>
          <w:tcPr>
            <w:tcW w:w="540" w:type="dxa"/>
            <w:tcBorders>
              <w:top w:val="nil"/>
              <w:left w:val="nil"/>
              <w:bottom w:val="nil"/>
              <w:right w:val="nil"/>
            </w:tcBorders>
            <w:shd w:val="clear" w:color="auto" w:fill="auto"/>
            <w:noWrap/>
            <w:vAlign w:val="bottom"/>
          </w:tcPr>
          <w:p w:rsidR="008810B1" w:rsidRPr="008E5ED8" w:rsidRDefault="008810B1" w:rsidP="007012C8">
            <w:pPr>
              <w:jc w:val="right"/>
              <w:rPr>
                <w:rFonts w:ascii="Arial" w:hAnsi="Arial" w:cs="Arial"/>
                <w:b/>
                <w:bCs/>
                <w:sz w:val="14"/>
                <w:szCs w:val="18"/>
              </w:rPr>
            </w:pPr>
            <w:r w:rsidRPr="008E5ED8">
              <w:rPr>
                <w:rFonts w:ascii="Arial" w:hAnsi="Arial" w:cs="Arial"/>
                <w:b/>
                <w:bCs/>
                <w:sz w:val="14"/>
                <w:szCs w:val="18"/>
              </w:rPr>
              <w:t>-</w:t>
            </w:r>
          </w:p>
        </w:tc>
        <w:tc>
          <w:tcPr>
            <w:tcW w:w="736" w:type="dxa"/>
            <w:tcBorders>
              <w:top w:val="nil"/>
              <w:left w:val="nil"/>
              <w:bottom w:val="nil"/>
              <w:right w:val="nil"/>
            </w:tcBorders>
            <w:shd w:val="clear" w:color="auto" w:fill="auto"/>
            <w:noWrap/>
            <w:vAlign w:val="bottom"/>
          </w:tcPr>
          <w:p w:rsidR="008810B1" w:rsidRPr="008E5ED8" w:rsidRDefault="008810B1" w:rsidP="007012C8">
            <w:pPr>
              <w:jc w:val="right"/>
              <w:rPr>
                <w:rFonts w:ascii="Arial" w:hAnsi="Arial" w:cs="Arial"/>
                <w:b/>
                <w:bCs/>
                <w:sz w:val="14"/>
                <w:szCs w:val="18"/>
              </w:rPr>
            </w:pPr>
            <w:r w:rsidRPr="008E5ED8">
              <w:rPr>
                <w:rFonts w:ascii="Arial" w:hAnsi="Arial" w:cs="Arial"/>
                <w:b/>
                <w:bCs/>
                <w:sz w:val="14"/>
                <w:szCs w:val="18"/>
              </w:rPr>
              <w:t>-</w:t>
            </w:r>
          </w:p>
        </w:tc>
        <w:tc>
          <w:tcPr>
            <w:tcW w:w="850" w:type="dxa"/>
            <w:tcBorders>
              <w:top w:val="nil"/>
              <w:left w:val="nil"/>
              <w:bottom w:val="nil"/>
              <w:right w:val="nil"/>
            </w:tcBorders>
            <w:shd w:val="clear" w:color="auto" w:fill="auto"/>
            <w:noWrap/>
            <w:vAlign w:val="bottom"/>
          </w:tcPr>
          <w:p w:rsidR="008810B1" w:rsidRPr="008E5ED8" w:rsidRDefault="008810B1" w:rsidP="007218D6">
            <w:pPr>
              <w:jc w:val="right"/>
              <w:rPr>
                <w:rFonts w:ascii="Arial" w:hAnsi="Arial" w:cs="Arial"/>
                <w:b/>
                <w:bCs/>
                <w:sz w:val="14"/>
                <w:szCs w:val="18"/>
              </w:rPr>
            </w:pPr>
            <w:r w:rsidRPr="008E5ED8">
              <w:rPr>
                <w:rFonts w:ascii="Arial" w:hAnsi="Arial" w:cs="Arial"/>
                <w:b/>
                <w:bCs/>
                <w:sz w:val="14"/>
                <w:szCs w:val="18"/>
              </w:rPr>
              <w:t>-</w:t>
            </w:r>
          </w:p>
        </w:tc>
        <w:tc>
          <w:tcPr>
            <w:tcW w:w="850" w:type="dxa"/>
            <w:tcBorders>
              <w:top w:val="nil"/>
              <w:left w:val="nil"/>
              <w:bottom w:val="nil"/>
              <w:right w:val="nil"/>
            </w:tcBorders>
            <w:vAlign w:val="bottom"/>
          </w:tcPr>
          <w:p w:rsidR="008810B1" w:rsidRPr="008E5ED8" w:rsidRDefault="008810B1" w:rsidP="007218D6">
            <w:pPr>
              <w:jc w:val="right"/>
              <w:rPr>
                <w:rFonts w:ascii="Arial" w:hAnsi="Arial" w:cs="Arial"/>
                <w:b/>
                <w:bCs/>
                <w:sz w:val="14"/>
                <w:szCs w:val="18"/>
              </w:rPr>
            </w:pPr>
            <w:r w:rsidRPr="008E5ED8">
              <w:rPr>
                <w:rFonts w:ascii="Arial" w:hAnsi="Arial" w:cs="Arial"/>
                <w:b/>
                <w:bCs/>
                <w:sz w:val="14"/>
                <w:szCs w:val="18"/>
              </w:rPr>
              <w:t>-</w:t>
            </w:r>
          </w:p>
        </w:tc>
        <w:tc>
          <w:tcPr>
            <w:tcW w:w="851" w:type="dxa"/>
            <w:tcBorders>
              <w:top w:val="nil"/>
              <w:left w:val="nil"/>
              <w:bottom w:val="nil"/>
              <w:right w:val="nil"/>
            </w:tcBorders>
            <w:vAlign w:val="bottom"/>
          </w:tcPr>
          <w:p w:rsidR="008810B1" w:rsidRPr="008E5ED8" w:rsidRDefault="008810B1" w:rsidP="00EF3E36">
            <w:pPr>
              <w:jc w:val="right"/>
              <w:rPr>
                <w:rFonts w:ascii="Arial" w:hAnsi="Arial" w:cs="Arial"/>
                <w:bCs/>
                <w:sz w:val="14"/>
                <w:szCs w:val="18"/>
              </w:rPr>
            </w:pPr>
            <w:r w:rsidRPr="008E5ED8">
              <w:rPr>
                <w:rFonts w:ascii="Arial" w:hAnsi="Arial" w:cs="Arial"/>
                <w:bCs/>
                <w:sz w:val="14"/>
                <w:szCs w:val="18"/>
              </w:rPr>
              <w:t>-</w:t>
            </w:r>
          </w:p>
        </w:tc>
      </w:tr>
      <w:tr w:rsidR="008810B1" w:rsidRPr="008E5ED8" w:rsidTr="00EF3E36">
        <w:trPr>
          <w:trHeight w:val="227"/>
        </w:trPr>
        <w:tc>
          <w:tcPr>
            <w:tcW w:w="2487" w:type="dxa"/>
            <w:tcBorders>
              <w:top w:val="nil"/>
              <w:left w:val="nil"/>
              <w:bottom w:val="nil"/>
              <w:right w:val="nil"/>
            </w:tcBorders>
            <w:shd w:val="clear" w:color="auto" w:fill="auto"/>
            <w:vAlign w:val="center"/>
          </w:tcPr>
          <w:p w:rsidR="008810B1" w:rsidRPr="008E5ED8" w:rsidRDefault="008810B1" w:rsidP="000C1207">
            <w:pPr>
              <w:pStyle w:val="Balk1"/>
              <w:spacing w:before="0"/>
              <w:ind w:firstLine="720"/>
              <w:rPr>
                <w:rFonts w:ascii="Arial" w:hAnsi="Arial" w:cs="Arial"/>
                <w:b w:val="0"/>
                <w:sz w:val="14"/>
                <w:szCs w:val="14"/>
                <w:u w:val="none"/>
              </w:rPr>
            </w:pPr>
            <w:r w:rsidRPr="008E5ED8">
              <w:rPr>
                <w:rFonts w:ascii="Arial" w:hAnsi="Arial" w:cs="Arial"/>
                <w:b w:val="0"/>
                <w:sz w:val="14"/>
                <w:szCs w:val="14"/>
                <w:u w:val="none"/>
              </w:rPr>
              <w:t>Yurtdışı Bankalar</w:t>
            </w:r>
          </w:p>
        </w:tc>
        <w:tc>
          <w:tcPr>
            <w:tcW w:w="1134" w:type="dxa"/>
            <w:tcBorders>
              <w:top w:val="nil"/>
              <w:left w:val="nil"/>
              <w:bottom w:val="nil"/>
              <w:right w:val="nil"/>
            </w:tcBorders>
            <w:shd w:val="clear" w:color="auto" w:fill="auto"/>
            <w:noWrap/>
            <w:vAlign w:val="bottom"/>
          </w:tcPr>
          <w:p w:rsidR="008810B1" w:rsidRPr="008E5ED8" w:rsidRDefault="008810B1" w:rsidP="00EF3E36">
            <w:pPr>
              <w:jc w:val="right"/>
              <w:rPr>
                <w:rFonts w:ascii="Arial" w:hAnsi="Arial" w:cs="Arial"/>
                <w:sz w:val="14"/>
                <w:szCs w:val="18"/>
              </w:rPr>
            </w:pPr>
            <w:r w:rsidRPr="008E5ED8">
              <w:rPr>
                <w:rFonts w:ascii="Arial" w:hAnsi="Arial" w:cs="Arial"/>
                <w:sz w:val="14"/>
                <w:szCs w:val="18"/>
              </w:rPr>
              <w:t>167</w:t>
            </w:r>
          </w:p>
        </w:tc>
        <w:tc>
          <w:tcPr>
            <w:tcW w:w="871" w:type="dxa"/>
            <w:tcBorders>
              <w:top w:val="nil"/>
              <w:left w:val="nil"/>
              <w:bottom w:val="nil"/>
              <w:right w:val="nil"/>
            </w:tcBorders>
            <w:shd w:val="clear" w:color="auto" w:fill="auto"/>
            <w:noWrap/>
            <w:vAlign w:val="bottom"/>
          </w:tcPr>
          <w:p w:rsidR="008810B1" w:rsidRPr="008E5ED8" w:rsidRDefault="008810B1" w:rsidP="007012C8">
            <w:pPr>
              <w:jc w:val="right"/>
              <w:rPr>
                <w:rFonts w:ascii="Arial" w:hAnsi="Arial" w:cs="Arial"/>
                <w:b/>
                <w:bCs/>
                <w:sz w:val="14"/>
                <w:szCs w:val="18"/>
              </w:rPr>
            </w:pPr>
            <w:r w:rsidRPr="008E5ED8">
              <w:rPr>
                <w:rFonts w:ascii="Arial" w:hAnsi="Arial" w:cs="Arial"/>
                <w:b/>
                <w:bCs/>
                <w:sz w:val="14"/>
                <w:szCs w:val="18"/>
              </w:rPr>
              <w:t>-</w:t>
            </w:r>
          </w:p>
        </w:tc>
        <w:tc>
          <w:tcPr>
            <w:tcW w:w="830" w:type="dxa"/>
            <w:tcBorders>
              <w:top w:val="nil"/>
              <w:left w:val="nil"/>
              <w:bottom w:val="nil"/>
              <w:right w:val="nil"/>
            </w:tcBorders>
            <w:shd w:val="clear" w:color="auto" w:fill="auto"/>
            <w:noWrap/>
            <w:vAlign w:val="bottom"/>
          </w:tcPr>
          <w:p w:rsidR="008810B1" w:rsidRPr="008E5ED8" w:rsidRDefault="008810B1" w:rsidP="007012C8">
            <w:pPr>
              <w:jc w:val="right"/>
              <w:rPr>
                <w:rFonts w:ascii="Arial" w:hAnsi="Arial" w:cs="Arial"/>
                <w:b/>
                <w:bCs/>
                <w:sz w:val="14"/>
                <w:szCs w:val="18"/>
              </w:rPr>
            </w:pPr>
            <w:r w:rsidRPr="008E5ED8">
              <w:rPr>
                <w:rFonts w:ascii="Arial" w:hAnsi="Arial" w:cs="Arial"/>
                <w:b/>
                <w:bCs/>
                <w:sz w:val="14"/>
                <w:szCs w:val="18"/>
              </w:rPr>
              <w:t>-</w:t>
            </w:r>
          </w:p>
        </w:tc>
        <w:tc>
          <w:tcPr>
            <w:tcW w:w="851" w:type="dxa"/>
            <w:tcBorders>
              <w:top w:val="nil"/>
              <w:left w:val="nil"/>
              <w:bottom w:val="nil"/>
              <w:right w:val="nil"/>
            </w:tcBorders>
            <w:shd w:val="clear" w:color="auto" w:fill="auto"/>
            <w:noWrap/>
            <w:vAlign w:val="bottom"/>
          </w:tcPr>
          <w:p w:rsidR="008810B1" w:rsidRPr="008E5ED8" w:rsidRDefault="008810B1" w:rsidP="007012C8">
            <w:pPr>
              <w:jc w:val="right"/>
              <w:rPr>
                <w:rFonts w:ascii="Arial" w:hAnsi="Arial" w:cs="Arial"/>
                <w:b/>
                <w:bCs/>
                <w:sz w:val="14"/>
                <w:szCs w:val="18"/>
              </w:rPr>
            </w:pPr>
            <w:r w:rsidRPr="008E5ED8">
              <w:rPr>
                <w:rFonts w:ascii="Arial" w:hAnsi="Arial" w:cs="Arial"/>
                <w:b/>
                <w:bCs/>
                <w:sz w:val="14"/>
                <w:szCs w:val="18"/>
              </w:rPr>
              <w:t>-</w:t>
            </w:r>
          </w:p>
        </w:tc>
        <w:tc>
          <w:tcPr>
            <w:tcW w:w="540" w:type="dxa"/>
            <w:tcBorders>
              <w:top w:val="nil"/>
              <w:left w:val="nil"/>
              <w:bottom w:val="nil"/>
              <w:right w:val="nil"/>
            </w:tcBorders>
            <w:shd w:val="clear" w:color="auto" w:fill="auto"/>
            <w:noWrap/>
            <w:vAlign w:val="bottom"/>
          </w:tcPr>
          <w:p w:rsidR="008810B1" w:rsidRPr="008E5ED8" w:rsidRDefault="008810B1" w:rsidP="007012C8">
            <w:pPr>
              <w:jc w:val="right"/>
              <w:rPr>
                <w:rFonts w:ascii="Arial" w:hAnsi="Arial" w:cs="Arial"/>
                <w:b/>
                <w:bCs/>
                <w:sz w:val="14"/>
                <w:szCs w:val="18"/>
              </w:rPr>
            </w:pPr>
            <w:r w:rsidRPr="008E5ED8">
              <w:rPr>
                <w:rFonts w:ascii="Arial" w:hAnsi="Arial" w:cs="Arial"/>
                <w:b/>
                <w:bCs/>
                <w:sz w:val="14"/>
                <w:szCs w:val="18"/>
              </w:rPr>
              <w:t>-</w:t>
            </w:r>
          </w:p>
        </w:tc>
        <w:tc>
          <w:tcPr>
            <w:tcW w:w="736" w:type="dxa"/>
            <w:tcBorders>
              <w:top w:val="nil"/>
              <w:left w:val="nil"/>
              <w:bottom w:val="nil"/>
              <w:right w:val="nil"/>
            </w:tcBorders>
            <w:shd w:val="clear" w:color="auto" w:fill="auto"/>
            <w:noWrap/>
            <w:vAlign w:val="bottom"/>
          </w:tcPr>
          <w:p w:rsidR="008810B1" w:rsidRPr="008E5ED8" w:rsidRDefault="008810B1" w:rsidP="007012C8">
            <w:pPr>
              <w:jc w:val="right"/>
              <w:rPr>
                <w:rFonts w:ascii="Arial" w:hAnsi="Arial" w:cs="Arial"/>
                <w:b/>
                <w:bCs/>
                <w:sz w:val="14"/>
                <w:szCs w:val="18"/>
              </w:rPr>
            </w:pPr>
            <w:r w:rsidRPr="008E5ED8">
              <w:rPr>
                <w:rFonts w:ascii="Arial" w:hAnsi="Arial" w:cs="Arial"/>
                <w:b/>
                <w:bCs/>
                <w:sz w:val="14"/>
                <w:szCs w:val="18"/>
              </w:rPr>
              <w:t>-</w:t>
            </w:r>
          </w:p>
        </w:tc>
        <w:tc>
          <w:tcPr>
            <w:tcW w:w="850" w:type="dxa"/>
            <w:tcBorders>
              <w:top w:val="nil"/>
              <w:left w:val="nil"/>
              <w:bottom w:val="nil"/>
              <w:right w:val="nil"/>
            </w:tcBorders>
            <w:shd w:val="clear" w:color="auto" w:fill="auto"/>
            <w:noWrap/>
            <w:vAlign w:val="bottom"/>
          </w:tcPr>
          <w:p w:rsidR="008810B1" w:rsidRPr="008E5ED8" w:rsidRDefault="008810B1" w:rsidP="007218D6">
            <w:pPr>
              <w:jc w:val="right"/>
              <w:rPr>
                <w:rFonts w:ascii="Arial" w:hAnsi="Arial" w:cs="Arial"/>
                <w:b/>
                <w:bCs/>
                <w:sz w:val="14"/>
                <w:szCs w:val="18"/>
              </w:rPr>
            </w:pPr>
            <w:r w:rsidRPr="008E5ED8">
              <w:rPr>
                <w:rFonts w:ascii="Arial" w:hAnsi="Arial" w:cs="Arial"/>
                <w:b/>
                <w:bCs/>
                <w:sz w:val="14"/>
                <w:szCs w:val="18"/>
              </w:rPr>
              <w:t>-</w:t>
            </w:r>
          </w:p>
        </w:tc>
        <w:tc>
          <w:tcPr>
            <w:tcW w:w="850" w:type="dxa"/>
            <w:tcBorders>
              <w:top w:val="nil"/>
              <w:left w:val="nil"/>
              <w:bottom w:val="nil"/>
              <w:right w:val="nil"/>
            </w:tcBorders>
            <w:vAlign w:val="bottom"/>
          </w:tcPr>
          <w:p w:rsidR="008810B1" w:rsidRPr="008E5ED8" w:rsidRDefault="008810B1" w:rsidP="007218D6">
            <w:pPr>
              <w:jc w:val="right"/>
              <w:rPr>
                <w:rFonts w:ascii="Arial" w:hAnsi="Arial" w:cs="Arial"/>
                <w:b/>
                <w:bCs/>
                <w:sz w:val="14"/>
                <w:szCs w:val="18"/>
              </w:rPr>
            </w:pPr>
            <w:r w:rsidRPr="008E5ED8">
              <w:rPr>
                <w:rFonts w:ascii="Arial" w:hAnsi="Arial" w:cs="Arial"/>
                <w:b/>
                <w:bCs/>
                <w:sz w:val="14"/>
                <w:szCs w:val="18"/>
              </w:rPr>
              <w:t>-</w:t>
            </w:r>
          </w:p>
        </w:tc>
        <w:tc>
          <w:tcPr>
            <w:tcW w:w="851" w:type="dxa"/>
            <w:tcBorders>
              <w:top w:val="nil"/>
              <w:left w:val="nil"/>
              <w:bottom w:val="nil"/>
              <w:right w:val="nil"/>
            </w:tcBorders>
            <w:vAlign w:val="bottom"/>
          </w:tcPr>
          <w:p w:rsidR="008810B1" w:rsidRPr="008E5ED8" w:rsidRDefault="008810B1" w:rsidP="00EF3E36">
            <w:pPr>
              <w:jc w:val="right"/>
              <w:rPr>
                <w:rFonts w:ascii="Arial" w:hAnsi="Arial" w:cs="Arial"/>
                <w:bCs/>
                <w:sz w:val="14"/>
                <w:szCs w:val="18"/>
              </w:rPr>
            </w:pPr>
            <w:r w:rsidRPr="008E5ED8">
              <w:rPr>
                <w:rFonts w:ascii="Arial" w:hAnsi="Arial" w:cs="Arial"/>
                <w:bCs/>
                <w:sz w:val="14"/>
                <w:szCs w:val="18"/>
              </w:rPr>
              <w:t>167</w:t>
            </w:r>
          </w:p>
        </w:tc>
      </w:tr>
      <w:tr w:rsidR="008810B1" w:rsidRPr="008E5ED8" w:rsidTr="00EF3E36">
        <w:trPr>
          <w:trHeight w:val="227"/>
        </w:trPr>
        <w:tc>
          <w:tcPr>
            <w:tcW w:w="2487" w:type="dxa"/>
            <w:tcBorders>
              <w:top w:val="nil"/>
              <w:left w:val="nil"/>
              <w:bottom w:val="nil"/>
              <w:right w:val="nil"/>
            </w:tcBorders>
            <w:shd w:val="clear" w:color="auto" w:fill="auto"/>
            <w:vAlign w:val="center"/>
          </w:tcPr>
          <w:p w:rsidR="008810B1" w:rsidRPr="008E5ED8" w:rsidRDefault="008810B1" w:rsidP="000C1207">
            <w:pPr>
              <w:pStyle w:val="Balk1"/>
              <w:spacing w:before="0"/>
              <w:ind w:left="720"/>
              <w:rPr>
                <w:rFonts w:ascii="Arial" w:hAnsi="Arial" w:cs="Arial"/>
                <w:b w:val="0"/>
                <w:sz w:val="14"/>
                <w:szCs w:val="14"/>
                <w:u w:val="none"/>
              </w:rPr>
            </w:pPr>
            <w:r w:rsidRPr="008E5ED8">
              <w:rPr>
                <w:rFonts w:ascii="Arial" w:hAnsi="Arial" w:cs="Arial"/>
                <w:b w:val="0"/>
                <w:sz w:val="14"/>
                <w:szCs w:val="14"/>
                <w:u w:val="none"/>
              </w:rPr>
              <w:t>Katılım Bankası</w:t>
            </w:r>
          </w:p>
        </w:tc>
        <w:tc>
          <w:tcPr>
            <w:tcW w:w="1134" w:type="dxa"/>
            <w:tcBorders>
              <w:top w:val="nil"/>
              <w:left w:val="nil"/>
              <w:bottom w:val="nil"/>
              <w:right w:val="nil"/>
            </w:tcBorders>
            <w:shd w:val="clear" w:color="auto" w:fill="auto"/>
            <w:noWrap/>
            <w:vAlign w:val="bottom"/>
          </w:tcPr>
          <w:p w:rsidR="008810B1" w:rsidRPr="008E5ED8" w:rsidRDefault="008810B1" w:rsidP="00EF3E36">
            <w:pPr>
              <w:jc w:val="right"/>
              <w:rPr>
                <w:rFonts w:ascii="Arial" w:hAnsi="Arial" w:cs="Arial"/>
                <w:sz w:val="14"/>
                <w:szCs w:val="18"/>
              </w:rPr>
            </w:pPr>
            <w:r w:rsidRPr="008E5ED8">
              <w:rPr>
                <w:rFonts w:ascii="Arial" w:hAnsi="Arial" w:cs="Arial"/>
                <w:sz w:val="14"/>
                <w:szCs w:val="18"/>
              </w:rPr>
              <w:t>997</w:t>
            </w:r>
          </w:p>
        </w:tc>
        <w:tc>
          <w:tcPr>
            <w:tcW w:w="871" w:type="dxa"/>
            <w:tcBorders>
              <w:top w:val="nil"/>
              <w:left w:val="nil"/>
              <w:bottom w:val="nil"/>
              <w:right w:val="nil"/>
            </w:tcBorders>
            <w:shd w:val="clear" w:color="auto" w:fill="auto"/>
            <w:noWrap/>
            <w:vAlign w:val="bottom"/>
          </w:tcPr>
          <w:p w:rsidR="008810B1" w:rsidRPr="008E5ED8" w:rsidRDefault="008810B1" w:rsidP="007012C8">
            <w:pPr>
              <w:jc w:val="right"/>
              <w:rPr>
                <w:rFonts w:ascii="Arial" w:hAnsi="Arial" w:cs="Arial"/>
                <w:b/>
                <w:bCs/>
                <w:sz w:val="14"/>
                <w:szCs w:val="18"/>
              </w:rPr>
            </w:pPr>
            <w:r w:rsidRPr="008E5ED8">
              <w:rPr>
                <w:rFonts w:ascii="Arial" w:hAnsi="Arial" w:cs="Arial"/>
                <w:b/>
                <w:bCs/>
                <w:sz w:val="14"/>
                <w:szCs w:val="18"/>
              </w:rPr>
              <w:t>-</w:t>
            </w:r>
          </w:p>
        </w:tc>
        <w:tc>
          <w:tcPr>
            <w:tcW w:w="830" w:type="dxa"/>
            <w:tcBorders>
              <w:top w:val="nil"/>
              <w:left w:val="nil"/>
              <w:bottom w:val="nil"/>
              <w:right w:val="nil"/>
            </w:tcBorders>
            <w:shd w:val="clear" w:color="auto" w:fill="auto"/>
            <w:noWrap/>
            <w:vAlign w:val="bottom"/>
          </w:tcPr>
          <w:p w:rsidR="008810B1" w:rsidRPr="008E5ED8" w:rsidRDefault="008810B1" w:rsidP="007012C8">
            <w:pPr>
              <w:jc w:val="right"/>
              <w:rPr>
                <w:rFonts w:ascii="Arial" w:hAnsi="Arial" w:cs="Arial"/>
                <w:b/>
                <w:bCs/>
                <w:sz w:val="14"/>
                <w:szCs w:val="18"/>
              </w:rPr>
            </w:pPr>
            <w:r w:rsidRPr="008E5ED8">
              <w:rPr>
                <w:rFonts w:ascii="Arial" w:hAnsi="Arial" w:cs="Arial"/>
                <w:b/>
                <w:bCs/>
                <w:sz w:val="14"/>
                <w:szCs w:val="18"/>
              </w:rPr>
              <w:t>-</w:t>
            </w:r>
          </w:p>
        </w:tc>
        <w:tc>
          <w:tcPr>
            <w:tcW w:w="851" w:type="dxa"/>
            <w:tcBorders>
              <w:top w:val="nil"/>
              <w:left w:val="nil"/>
              <w:bottom w:val="nil"/>
              <w:right w:val="nil"/>
            </w:tcBorders>
            <w:shd w:val="clear" w:color="auto" w:fill="auto"/>
            <w:noWrap/>
            <w:vAlign w:val="bottom"/>
          </w:tcPr>
          <w:p w:rsidR="008810B1" w:rsidRPr="008E5ED8" w:rsidRDefault="008810B1" w:rsidP="007012C8">
            <w:pPr>
              <w:jc w:val="right"/>
              <w:rPr>
                <w:rFonts w:ascii="Arial" w:hAnsi="Arial" w:cs="Arial"/>
                <w:b/>
                <w:bCs/>
                <w:sz w:val="14"/>
                <w:szCs w:val="18"/>
              </w:rPr>
            </w:pPr>
            <w:r w:rsidRPr="008E5ED8">
              <w:rPr>
                <w:rFonts w:ascii="Arial" w:hAnsi="Arial" w:cs="Arial"/>
                <w:b/>
                <w:bCs/>
                <w:sz w:val="14"/>
                <w:szCs w:val="18"/>
              </w:rPr>
              <w:t>-</w:t>
            </w:r>
          </w:p>
        </w:tc>
        <w:tc>
          <w:tcPr>
            <w:tcW w:w="540" w:type="dxa"/>
            <w:tcBorders>
              <w:top w:val="nil"/>
              <w:left w:val="nil"/>
              <w:bottom w:val="nil"/>
              <w:right w:val="nil"/>
            </w:tcBorders>
            <w:shd w:val="clear" w:color="auto" w:fill="auto"/>
            <w:noWrap/>
            <w:vAlign w:val="bottom"/>
          </w:tcPr>
          <w:p w:rsidR="008810B1" w:rsidRPr="008E5ED8" w:rsidRDefault="008810B1" w:rsidP="007012C8">
            <w:pPr>
              <w:jc w:val="right"/>
              <w:rPr>
                <w:rFonts w:ascii="Arial" w:hAnsi="Arial" w:cs="Arial"/>
                <w:b/>
                <w:bCs/>
                <w:sz w:val="14"/>
                <w:szCs w:val="18"/>
              </w:rPr>
            </w:pPr>
            <w:r w:rsidRPr="008E5ED8">
              <w:rPr>
                <w:rFonts w:ascii="Arial" w:hAnsi="Arial" w:cs="Arial"/>
                <w:b/>
                <w:bCs/>
                <w:sz w:val="14"/>
                <w:szCs w:val="18"/>
              </w:rPr>
              <w:t>-</w:t>
            </w:r>
          </w:p>
        </w:tc>
        <w:tc>
          <w:tcPr>
            <w:tcW w:w="736" w:type="dxa"/>
            <w:tcBorders>
              <w:top w:val="nil"/>
              <w:left w:val="nil"/>
              <w:bottom w:val="nil"/>
              <w:right w:val="nil"/>
            </w:tcBorders>
            <w:shd w:val="clear" w:color="auto" w:fill="auto"/>
            <w:noWrap/>
            <w:vAlign w:val="bottom"/>
          </w:tcPr>
          <w:p w:rsidR="008810B1" w:rsidRPr="008E5ED8" w:rsidRDefault="008810B1" w:rsidP="007012C8">
            <w:pPr>
              <w:jc w:val="right"/>
              <w:rPr>
                <w:rFonts w:ascii="Arial" w:hAnsi="Arial" w:cs="Arial"/>
                <w:b/>
                <w:bCs/>
                <w:sz w:val="14"/>
                <w:szCs w:val="18"/>
              </w:rPr>
            </w:pPr>
            <w:r w:rsidRPr="008E5ED8">
              <w:rPr>
                <w:rFonts w:ascii="Arial" w:hAnsi="Arial" w:cs="Arial"/>
                <w:b/>
                <w:bCs/>
                <w:sz w:val="14"/>
                <w:szCs w:val="18"/>
              </w:rPr>
              <w:t>-</w:t>
            </w:r>
          </w:p>
        </w:tc>
        <w:tc>
          <w:tcPr>
            <w:tcW w:w="850" w:type="dxa"/>
            <w:tcBorders>
              <w:top w:val="nil"/>
              <w:left w:val="nil"/>
              <w:bottom w:val="nil"/>
              <w:right w:val="nil"/>
            </w:tcBorders>
            <w:shd w:val="clear" w:color="auto" w:fill="auto"/>
            <w:noWrap/>
            <w:vAlign w:val="bottom"/>
          </w:tcPr>
          <w:p w:rsidR="008810B1" w:rsidRPr="008E5ED8" w:rsidRDefault="008810B1" w:rsidP="007218D6">
            <w:pPr>
              <w:jc w:val="right"/>
              <w:rPr>
                <w:rFonts w:ascii="Arial" w:hAnsi="Arial" w:cs="Arial"/>
                <w:b/>
                <w:bCs/>
                <w:sz w:val="14"/>
                <w:szCs w:val="18"/>
              </w:rPr>
            </w:pPr>
            <w:r w:rsidRPr="008E5ED8">
              <w:rPr>
                <w:rFonts w:ascii="Arial" w:hAnsi="Arial" w:cs="Arial"/>
                <w:b/>
                <w:bCs/>
                <w:sz w:val="14"/>
                <w:szCs w:val="18"/>
              </w:rPr>
              <w:t>-</w:t>
            </w:r>
          </w:p>
        </w:tc>
        <w:tc>
          <w:tcPr>
            <w:tcW w:w="850" w:type="dxa"/>
            <w:tcBorders>
              <w:top w:val="nil"/>
              <w:left w:val="nil"/>
              <w:bottom w:val="nil"/>
              <w:right w:val="nil"/>
            </w:tcBorders>
            <w:vAlign w:val="bottom"/>
          </w:tcPr>
          <w:p w:rsidR="008810B1" w:rsidRPr="008E5ED8" w:rsidRDefault="008810B1" w:rsidP="007218D6">
            <w:pPr>
              <w:jc w:val="right"/>
              <w:rPr>
                <w:rFonts w:ascii="Arial" w:hAnsi="Arial" w:cs="Arial"/>
                <w:b/>
                <w:bCs/>
                <w:sz w:val="14"/>
                <w:szCs w:val="18"/>
              </w:rPr>
            </w:pPr>
            <w:r w:rsidRPr="008E5ED8">
              <w:rPr>
                <w:rFonts w:ascii="Arial" w:hAnsi="Arial" w:cs="Arial"/>
                <w:b/>
                <w:bCs/>
                <w:sz w:val="14"/>
                <w:szCs w:val="18"/>
              </w:rPr>
              <w:t>-</w:t>
            </w:r>
          </w:p>
        </w:tc>
        <w:tc>
          <w:tcPr>
            <w:tcW w:w="851" w:type="dxa"/>
            <w:tcBorders>
              <w:top w:val="nil"/>
              <w:left w:val="nil"/>
              <w:bottom w:val="nil"/>
              <w:right w:val="nil"/>
            </w:tcBorders>
            <w:vAlign w:val="bottom"/>
          </w:tcPr>
          <w:p w:rsidR="008810B1" w:rsidRPr="008E5ED8" w:rsidRDefault="008810B1" w:rsidP="00EF3E36">
            <w:pPr>
              <w:jc w:val="right"/>
              <w:rPr>
                <w:rFonts w:ascii="Arial" w:hAnsi="Arial" w:cs="Arial"/>
                <w:bCs/>
                <w:sz w:val="14"/>
                <w:szCs w:val="18"/>
              </w:rPr>
            </w:pPr>
            <w:r w:rsidRPr="008E5ED8">
              <w:rPr>
                <w:rFonts w:ascii="Arial" w:hAnsi="Arial" w:cs="Arial"/>
                <w:bCs/>
                <w:sz w:val="14"/>
                <w:szCs w:val="18"/>
              </w:rPr>
              <w:t>997</w:t>
            </w:r>
          </w:p>
        </w:tc>
      </w:tr>
      <w:tr w:rsidR="008810B1" w:rsidRPr="008E5ED8" w:rsidTr="00EF3E36">
        <w:trPr>
          <w:trHeight w:val="227"/>
        </w:trPr>
        <w:tc>
          <w:tcPr>
            <w:tcW w:w="2487" w:type="dxa"/>
            <w:tcBorders>
              <w:top w:val="nil"/>
              <w:left w:val="nil"/>
              <w:bottom w:val="nil"/>
              <w:right w:val="nil"/>
            </w:tcBorders>
            <w:shd w:val="clear" w:color="auto" w:fill="auto"/>
            <w:vAlign w:val="center"/>
          </w:tcPr>
          <w:p w:rsidR="008810B1" w:rsidRPr="008E5ED8" w:rsidRDefault="008810B1" w:rsidP="000C1207">
            <w:pPr>
              <w:pStyle w:val="Balk1"/>
              <w:spacing w:before="0"/>
              <w:ind w:firstLine="720"/>
              <w:rPr>
                <w:rFonts w:ascii="Arial" w:hAnsi="Arial" w:cs="Arial"/>
                <w:b w:val="0"/>
                <w:sz w:val="14"/>
                <w:szCs w:val="14"/>
                <w:u w:val="none"/>
              </w:rPr>
            </w:pPr>
            <w:r w:rsidRPr="008E5ED8">
              <w:rPr>
                <w:rFonts w:ascii="Arial" w:hAnsi="Arial" w:cs="Arial"/>
                <w:b w:val="0"/>
                <w:sz w:val="14"/>
                <w:szCs w:val="14"/>
                <w:u w:val="none"/>
              </w:rPr>
              <w:t>Diğer</w:t>
            </w:r>
          </w:p>
        </w:tc>
        <w:tc>
          <w:tcPr>
            <w:tcW w:w="1134" w:type="dxa"/>
            <w:tcBorders>
              <w:top w:val="nil"/>
              <w:left w:val="nil"/>
              <w:bottom w:val="nil"/>
              <w:right w:val="nil"/>
            </w:tcBorders>
            <w:shd w:val="clear" w:color="auto" w:fill="auto"/>
            <w:noWrap/>
            <w:vAlign w:val="bottom"/>
          </w:tcPr>
          <w:p w:rsidR="008810B1" w:rsidRPr="008E5ED8" w:rsidRDefault="008810B1" w:rsidP="00EF3E36">
            <w:pPr>
              <w:jc w:val="right"/>
              <w:rPr>
                <w:rFonts w:ascii="Arial" w:hAnsi="Arial" w:cs="Arial"/>
                <w:sz w:val="14"/>
                <w:szCs w:val="18"/>
              </w:rPr>
            </w:pPr>
            <w:r w:rsidRPr="008E5ED8">
              <w:rPr>
                <w:rFonts w:ascii="Arial" w:hAnsi="Arial" w:cs="Arial"/>
                <w:sz w:val="14"/>
                <w:szCs w:val="18"/>
              </w:rPr>
              <w:t>-</w:t>
            </w:r>
          </w:p>
        </w:tc>
        <w:tc>
          <w:tcPr>
            <w:tcW w:w="871" w:type="dxa"/>
            <w:tcBorders>
              <w:top w:val="nil"/>
              <w:left w:val="nil"/>
              <w:bottom w:val="nil"/>
              <w:right w:val="nil"/>
            </w:tcBorders>
            <w:shd w:val="clear" w:color="auto" w:fill="auto"/>
            <w:noWrap/>
            <w:vAlign w:val="bottom"/>
          </w:tcPr>
          <w:p w:rsidR="008810B1" w:rsidRPr="008E5ED8" w:rsidRDefault="008810B1" w:rsidP="007012C8">
            <w:pPr>
              <w:jc w:val="right"/>
              <w:rPr>
                <w:rFonts w:ascii="Arial" w:hAnsi="Arial" w:cs="Arial"/>
                <w:b/>
                <w:bCs/>
                <w:sz w:val="14"/>
                <w:szCs w:val="18"/>
              </w:rPr>
            </w:pPr>
            <w:r w:rsidRPr="008E5ED8">
              <w:rPr>
                <w:rFonts w:ascii="Arial" w:hAnsi="Arial" w:cs="Arial"/>
                <w:b/>
                <w:bCs/>
                <w:sz w:val="14"/>
                <w:szCs w:val="18"/>
              </w:rPr>
              <w:t>-</w:t>
            </w:r>
          </w:p>
        </w:tc>
        <w:tc>
          <w:tcPr>
            <w:tcW w:w="830" w:type="dxa"/>
            <w:tcBorders>
              <w:top w:val="nil"/>
              <w:left w:val="nil"/>
              <w:bottom w:val="nil"/>
              <w:right w:val="nil"/>
            </w:tcBorders>
            <w:shd w:val="clear" w:color="auto" w:fill="auto"/>
            <w:noWrap/>
            <w:vAlign w:val="bottom"/>
          </w:tcPr>
          <w:p w:rsidR="008810B1" w:rsidRPr="008E5ED8" w:rsidRDefault="008810B1" w:rsidP="007012C8">
            <w:pPr>
              <w:jc w:val="right"/>
              <w:rPr>
                <w:rFonts w:ascii="Arial" w:hAnsi="Arial" w:cs="Arial"/>
                <w:b/>
                <w:bCs/>
                <w:sz w:val="14"/>
                <w:szCs w:val="18"/>
              </w:rPr>
            </w:pPr>
            <w:r w:rsidRPr="008E5ED8">
              <w:rPr>
                <w:rFonts w:ascii="Arial" w:hAnsi="Arial" w:cs="Arial"/>
                <w:b/>
                <w:bCs/>
                <w:sz w:val="14"/>
                <w:szCs w:val="18"/>
              </w:rPr>
              <w:t>-</w:t>
            </w:r>
          </w:p>
        </w:tc>
        <w:tc>
          <w:tcPr>
            <w:tcW w:w="851" w:type="dxa"/>
            <w:tcBorders>
              <w:top w:val="nil"/>
              <w:left w:val="nil"/>
              <w:bottom w:val="nil"/>
              <w:right w:val="nil"/>
            </w:tcBorders>
            <w:shd w:val="clear" w:color="auto" w:fill="auto"/>
            <w:noWrap/>
            <w:vAlign w:val="bottom"/>
          </w:tcPr>
          <w:p w:rsidR="008810B1" w:rsidRPr="008E5ED8" w:rsidRDefault="008810B1" w:rsidP="007012C8">
            <w:pPr>
              <w:jc w:val="right"/>
              <w:rPr>
                <w:rFonts w:ascii="Arial" w:hAnsi="Arial" w:cs="Arial"/>
                <w:b/>
                <w:bCs/>
                <w:sz w:val="14"/>
                <w:szCs w:val="18"/>
              </w:rPr>
            </w:pPr>
            <w:r w:rsidRPr="008E5ED8">
              <w:rPr>
                <w:rFonts w:ascii="Arial" w:hAnsi="Arial" w:cs="Arial"/>
                <w:b/>
                <w:bCs/>
                <w:sz w:val="14"/>
                <w:szCs w:val="18"/>
              </w:rPr>
              <w:t>-</w:t>
            </w:r>
          </w:p>
        </w:tc>
        <w:tc>
          <w:tcPr>
            <w:tcW w:w="540" w:type="dxa"/>
            <w:tcBorders>
              <w:top w:val="nil"/>
              <w:left w:val="nil"/>
              <w:bottom w:val="nil"/>
              <w:right w:val="nil"/>
            </w:tcBorders>
            <w:shd w:val="clear" w:color="auto" w:fill="auto"/>
            <w:noWrap/>
            <w:vAlign w:val="bottom"/>
          </w:tcPr>
          <w:p w:rsidR="008810B1" w:rsidRPr="008E5ED8" w:rsidRDefault="008810B1" w:rsidP="007012C8">
            <w:pPr>
              <w:jc w:val="right"/>
              <w:rPr>
                <w:rFonts w:ascii="Arial" w:hAnsi="Arial" w:cs="Arial"/>
                <w:b/>
                <w:bCs/>
                <w:sz w:val="14"/>
                <w:szCs w:val="18"/>
              </w:rPr>
            </w:pPr>
            <w:r w:rsidRPr="008E5ED8">
              <w:rPr>
                <w:rFonts w:ascii="Arial" w:hAnsi="Arial" w:cs="Arial"/>
                <w:b/>
                <w:bCs/>
                <w:sz w:val="14"/>
                <w:szCs w:val="18"/>
              </w:rPr>
              <w:t>-</w:t>
            </w:r>
          </w:p>
        </w:tc>
        <w:tc>
          <w:tcPr>
            <w:tcW w:w="736" w:type="dxa"/>
            <w:tcBorders>
              <w:top w:val="nil"/>
              <w:left w:val="nil"/>
              <w:bottom w:val="nil"/>
              <w:right w:val="nil"/>
            </w:tcBorders>
            <w:shd w:val="clear" w:color="auto" w:fill="auto"/>
            <w:noWrap/>
            <w:vAlign w:val="bottom"/>
          </w:tcPr>
          <w:p w:rsidR="008810B1" w:rsidRPr="008E5ED8" w:rsidRDefault="008810B1" w:rsidP="007012C8">
            <w:pPr>
              <w:jc w:val="right"/>
              <w:rPr>
                <w:rFonts w:ascii="Arial" w:hAnsi="Arial" w:cs="Arial"/>
                <w:b/>
                <w:bCs/>
                <w:sz w:val="14"/>
                <w:szCs w:val="18"/>
              </w:rPr>
            </w:pPr>
            <w:r w:rsidRPr="008E5ED8">
              <w:rPr>
                <w:rFonts w:ascii="Arial" w:hAnsi="Arial" w:cs="Arial"/>
                <w:b/>
                <w:bCs/>
                <w:sz w:val="14"/>
                <w:szCs w:val="18"/>
              </w:rPr>
              <w:t>-</w:t>
            </w:r>
          </w:p>
        </w:tc>
        <w:tc>
          <w:tcPr>
            <w:tcW w:w="850" w:type="dxa"/>
            <w:tcBorders>
              <w:top w:val="nil"/>
              <w:left w:val="nil"/>
              <w:bottom w:val="nil"/>
              <w:right w:val="nil"/>
            </w:tcBorders>
            <w:shd w:val="clear" w:color="auto" w:fill="auto"/>
            <w:noWrap/>
            <w:vAlign w:val="bottom"/>
          </w:tcPr>
          <w:p w:rsidR="008810B1" w:rsidRPr="008E5ED8" w:rsidRDefault="008810B1" w:rsidP="007218D6">
            <w:pPr>
              <w:jc w:val="right"/>
              <w:rPr>
                <w:rFonts w:ascii="Arial" w:hAnsi="Arial" w:cs="Arial"/>
                <w:b/>
                <w:bCs/>
                <w:sz w:val="14"/>
                <w:szCs w:val="18"/>
              </w:rPr>
            </w:pPr>
            <w:r w:rsidRPr="008E5ED8">
              <w:rPr>
                <w:rFonts w:ascii="Arial" w:hAnsi="Arial" w:cs="Arial"/>
                <w:b/>
                <w:bCs/>
                <w:sz w:val="14"/>
                <w:szCs w:val="18"/>
              </w:rPr>
              <w:t>-</w:t>
            </w:r>
          </w:p>
        </w:tc>
        <w:tc>
          <w:tcPr>
            <w:tcW w:w="850" w:type="dxa"/>
            <w:tcBorders>
              <w:top w:val="nil"/>
              <w:left w:val="nil"/>
              <w:bottom w:val="nil"/>
              <w:right w:val="nil"/>
            </w:tcBorders>
            <w:vAlign w:val="bottom"/>
          </w:tcPr>
          <w:p w:rsidR="008810B1" w:rsidRPr="008E5ED8" w:rsidRDefault="008810B1" w:rsidP="007218D6">
            <w:pPr>
              <w:jc w:val="right"/>
              <w:rPr>
                <w:rFonts w:ascii="Arial" w:hAnsi="Arial" w:cs="Arial"/>
                <w:b/>
                <w:bCs/>
                <w:sz w:val="14"/>
                <w:szCs w:val="18"/>
              </w:rPr>
            </w:pPr>
            <w:r w:rsidRPr="008E5ED8">
              <w:rPr>
                <w:rFonts w:ascii="Arial" w:hAnsi="Arial" w:cs="Arial"/>
                <w:b/>
                <w:bCs/>
                <w:sz w:val="14"/>
                <w:szCs w:val="18"/>
              </w:rPr>
              <w:t>-</w:t>
            </w:r>
          </w:p>
        </w:tc>
        <w:tc>
          <w:tcPr>
            <w:tcW w:w="851" w:type="dxa"/>
            <w:tcBorders>
              <w:top w:val="nil"/>
              <w:left w:val="nil"/>
              <w:bottom w:val="nil"/>
              <w:right w:val="nil"/>
            </w:tcBorders>
            <w:vAlign w:val="bottom"/>
          </w:tcPr>
          <w:p w:rsidR="008810B1" w:rsidRPr="008E5ED8" w:rsidRDefault="008810B1" w:rsidP="00EF3E36">
            <w:pPr>
              <w:jc w:val="right"/>
              <w:rPr>
                <w:rFonts w:ascii="Arial" w:hAnsi="Arial" w:cs="Arial"/>
                <w:bCs/>
                <w:sz w:val="14"/>
                <w:szCs w:val="18"/>
              </w:rPr>
            </w:pPr>
            <w:r w:rsidRPr="008E5ED8">
              <w:rPr>
                <w:rFonts w:ascii="Arial" w:hAnsi="Arial" w:cs="Arial"/>
                <w:bCs/>
                <w:sz w:val="14"/>
                <w:szCs w:val="18"/>
              </w:rPr>
              <w:t>-</w:t>
            </w:r>
          </w:p>
        </w:tc>
      </w:tr>
      <w:tr w:rsidR="008810B1" w:rsidRPr="008E5ED8" w:rsidTr="00EF3E36">
        <w:trPr>
          <w:trHeight w:val="227"/>
        </w:trPr>
        <w:tc>
          <w:tcPr>
            <w:tcW w:w="2487" w:type="dxa"/>
            <w:tcBorders>
              <w:top w:val="nil"/>
              <w:left w:val="nil"/>
              <w:bottom w:val="nil"/>
              <w:right w:val="nil"/>
            </w:tcBorders>
            <w:shd w:val="clear" w:color="auto" w:fill="auto"/>
            <w:vAlign w:val="center"/>
          </w:tcPr>
          <w:p w:rsidR="008810B1" w:rsidRPr="008E5ED8" w:rsidRDefault="008810B1" w:rsidP="000C1207">
            <w:pPr>
              <w:pStyle w:val="Balk1"/>
              <w:spacing w:before="0"/>
              <w:rPr>
                <w:rFonts w:ascii="Arial" w:hAnsi="Arial" w:cs="Arial"/>
                <w:sz w:val="14"/>
                <w:szCs w:val="14"/>
                <w:u w:val="none"/>
              </w:rPr>
            </w:pPr>
            <w:r w:rsidRPr="008E5ED8">
              <w:rPr>
                <w:rFonts w:ascii="Arial" w:hAnsi="Arial" w:cs="Arial"/>
                <w:sz w:val="14"/>
                <w:szCs w:val="14"/>
                <w:u w:val="none"/>
              </w:rPr>
              <w:t>IV. Katılma Hesapları-TP</w:t>
            </w:r>
          </w:p>
        </w:tc>
        <w:tc>
          <w:tcPr>
            <w:tcW w:w="1134" w:type="dxa"/>
            <w:tcBorders>
              <w:top w:val="nil"/>
              <w:left w:val="nil"/>
              <w:bottom w:val="nil"/>
              <w:right w:val="nil"/>
            </w:tcBorders>
            <w:shd w:val="clear" w:color="auto" w:fill="auto"/>
            <w:noWrap/>
            <w:vAlign w:val="bottom"/>
          </w:tcPr>
          <w:p w:rsidR="008810B1" w:rsidRPr="008E5ED8" w:rsidRDefault="008810B1" w:rsidP="00EF3E36">
            <w:pPr>
              <w:jc w:val="right"/>
              <w:rPr>
                <w:rFonts w:ascii="Arial" w:hAnsi="Arial" w:cs="Arial"/>
                <w:b/>
                <w:bCs/>
                <w:sz w:val="14"/>
                <w:szCs w:val="18"/>
              </w:rPr>
            </w:pPr>
            <w:r w:rsidRPr="008E5ED8">
              <w:rPr>
                <w:rFonts w:ascii="Arial" w:hAnsi="Arial" w:cs="Arial"/>
                <w:b/>
                <w:bCs/>
                <w:sz w:val="14"/>
                <w:szCs w:val="18"/>
              </w:rPr>
              <w:t>- </w:t>
            </w:r>
          </w:p>
        </w:tc>
        <w:tc>
          <w:tcPr>
            <w:tcW w:w="871" w:type="dxa"/>
            <w:tcBorders>
              <w:top w:val="nil"/>
              <w:left w:val="nil"/>
              <w:bottom w:val="nil"/>
              <w:right w:val="nil"/>
            </w:tcBorders>
            <w:shd w:val="clear" w:color="auto" w:fill="auto"/>
            <w:noWrap/>
            <w:vAlign w:val="bottom"/>
          </w:tcPr>
          <w:p w:rsidR="008810B1" w:rsidRPr="008E5ED8" w:rsidRDefault="008810B1" w:rsidP="00EF3E36">
            <w:pPr>
              <w:jc w:val="right"/>
              <w:rPr>
                <w:rFonts w:ascii="Arial" w:hAnsi="Arial" w:cs="Arial"/>
                <w:b/>
                <w:bCs/>
                <w:sz w:val="14"/>
                <w:szCs w:val="18"/>
              </w:rPr>
            </w:pPr>
            <w:r w:rsidRPr="008E5ED8">
              <w:rPr>
                <w:rFonts w:ascii="Arial" w:hAnsi="Arial" w:cs="Arial"/>
                <w:b/>
                <w:bCs/>
                <w:sz w:val="14"/>
                <w:szCs w:val="18"/>
              </w:rPr>
              <w:t>94.543</w:t>
            </w:r>
          </w:p>
        </w:tc>
        <w:tc>
          <w:tcPr>
            <w:tcW w:w="830" w:type="dxa"/>
            <w:tcBorders>
              <w:top w:val="nil"/>
              <w:left w:val="nil"/>
              <w:bottom w:val="nil"/>
              <w:right w:val="nil"/>
            </w:tcBorders>
            <w:shd w:val="clear" w:color="auto" w:fill="auto"/>
            <w:noWrap/>
            <w:vAlign w:val="bottom"/>
          </w:tcPr>
          <w:p w:rsidR="008810B1" w:rsidRPr="008E5ED8" w:rsidRDefault="008810B1" w:rsidP="00EF3E36">
            <w:pPr>
              <w:jc w:val="right"/>
              <w:rPr>
                <w:rFonts w:ascii="Arial" w:hAnsi="Arial" w:cs="Arial"/>
                <w:b/>
                <w:bCs/>
                <w:sz w:val="14"/>
                <w:szCs w:val="18"/>
              </w:rPr>
            </w:pPr>
            <w:r w:rsidRPr="008E5ED8">
              <w:rPr>
                <w:rFonts w:ascii="Arial" w:hAnsi="Arial" w:cs="Arial"/>
                <w:b/>
                <w:bCs/>
                <w:sz w:val="14"/>
                <w:szCs w:val="18"/>
              </w:rPr>
              <w:t>189.076</w:t>
            </w:r>
          </w:p>
        </w:tc>
        <w:tc>
          <w:tcPr>
            <w:tcW w:w="851" w:type="dxa"/>
            <w:tcBorders>
              <w:top w:val="nil"/>
              <w:left w:val="nil"/>
              <w:bottom w:val="nil"/>
              <w:right w:val="nil"/>
            </w:tcBorders>
            <w:shd w:val="clear" w:color="auto" w:fill="auto"/>
            <w:noWrap/>
            <w:vAlign w:val="bottom"/>
          </w:tcPr>
          <w:p w:rsidR="008810B1" w:rsidRPr="008E5ED8" w:rsidRDefault="008810B1" w:rsidP="00EF3E36">
            <w:pPr>
              <w:jc w:val="right"/>
              <w:rPr>
                <w:rFonts w:ascii="Arial" w:hAnsi="Arial" w:cs="Arial"/>
                <w:b/>
                <w:bCs/>
                <w:sz w:val="14"/>
                <w:szCs w:val="18"/>
              </w:rPr>
            </w:pPr>
            <w:r w:rsidRPr="008E5ED8">
              <w:rPr>
                <w:rFonts w:ascii="Arial" w:hAnsi="Arial" w:cs="Arial"/>
                <w:b/>
                <w:bCs/>
                <w:sz w:val="14"/>
                <w:szCs w:val="18"/>
              </w:rPr>
              <w:t>124.733</w:t>
            </w:r>
          </w:p>
        </w:tc>
        <w:tc>
          <w:tcPr>
            <w:tcW w:w="540" w:type="dxa"/>
            <w:tcBorders>
              <w:top w:val="nil"/>
              <w:left w:val="nil"/>
              <w:bottom w:val="nil"/>
              <w:right w:val="nil"/>
            </w:tcBorders>
            <w:shd w:val="clear" w:color="auto" w:fill="auto"/>
            <w:noWrap/>
            <w:vAlign w:val="bottom"/>
          </w:tcPr>
          <w:p w:rsidR="008810B1" w:rsidRPr="008E5ED8" w:rsidRDefault="008810B1" w:rsidP="00EF3E36">
            <w:pPr>
              <w:jc w:val="right"/>
              <w:rPr>
                <w:rFonts w:ascii="Arial" w:hAnsi="Arial" w:cs="Arial"/>
                <w:b/>
                <w:bCs/>
                <w:sz w:val="14"/>
                <w:szCs w:val="18"/>
              </w:rPr>
            </w:pPr>
            <w:r w:rsidRPr="008E5ED8">
              <w:rPr>
                <w:rFonts w:ascii="Arial" w:hAnsi="Arial" w:cs="Arial"/>
                <w:b/>
                <w:bCs/>
                <w:sz w:val="14"/>
                <w:szCs w:val="18"/>
              </w:rPr>
              <w:t>-</w:t>
            </w:r>
          </w:p>
        </w:tc>
        <w:tc>
          <w:tcPr>
            <w:tcW w:w="736" w:type="dxa"/>
            <w:tcBorders>
              <w:top w:val="nil"/>
              <w:left w:val="nil"/>
              <w:bottom w:val="nil"/>
              <w:right w:val="nil"/>
            </w:tcBorders>
            <w:shd w:val="clear" w:color="auto" w:fill="auto"/>
            <w:noWrap/>
            <w:vAlign w:val="bottom"/>
          </w:tcPr>
          <w:p w:rsidR="008810B1" w:rsidRPr="008E5ED8" w:rsidRDefault="008810B1" w:rsidP="00EF3E36">
            <w:pPr>
              <w:jc w:val="right"/>
              <w:rPr>
                <w:rFonts w:ascii="Arial" w:hAnsi="Arial" w:cs="Arial"/>
                <w:b/>
                <w:bCs/>
                <w:sz w:val="14"/>
                <w:szCs w:val="18"/>
              </w:rPr>
            </w:pPr>
            <w:r w:rsidRPr="008E5ED8">
              <w:rPr>
                <w:rFonts w:ascii="Arial" w:hAnsi="Arial" w:cs="Arial"/>
                <w:b/>
                <w:bCs/>
                <w:sz w:val="14"/>
                <w:szCs w:val="18"/>
              </w:rPr>
              <w:t>70.901</w:t>
            </w:r>
          </w:p>
        </w:tc>
        <w:tc>
          <w:tcPr>
            <w:tcW w:w="850" w:type="dxa"/>
            <w:tcBorders>
              <w:top w:val="nil"/>
              <w:left w:val="nil"/>
              <w:bottom w:val="nil"/>
              <w:right w:val="nil"/>
            </w:tcBorders>
            <w:shd w:val="clear" w:color="auto" w:fill="auto"/>
            <w:noWrap/>
            <w:vAlign w:val="bottom"/>
          </w:tcPr>
          <w:p w:rsidR="008810B1" w:rsidRPr="008E5ED8" w:rsidRDefault="008810B1" w:rsidP="007218D6">
            <w:pPr>
              <w:jc w:val="right"/>
              <w:rPr>
                <w:rFonts w:ascii="Arial" w:hAnsi="Arial" w:cs="Arial"/>
                <w:b/>
                <w:bCs/>
                <w:sz w:val="14"/>
                <w:szCs w:val="18"/>
              </w:rPr>
            </w:pPr>
            <w:r w:rsidRPr="008E5ED8">
              <w:rPr>
                <w:rFonts w:ascii="Arial" w:hAnsi="Arial" w:cs="Arial"/>
                <w:b/>
                <w:bCs/>
                <w:sz w:val="14"/>
                <w:szCs w:val="18"/>
              </w:rPr>
              <w:t>764.457</w:t>
            </w:r>
          </w:p>
        </w:tc>
        <w:tc>
          <w:tcPr>
            <w:tcW w:w="850" w:type="dxa"/>
            <w:tcBorders>
              <w:top w:val="nil"/>
              <w:left w:val="nil"/>
              <w:bottom w:val="nil"/>
              <w:right w:val="nil"/>
            </w:tcBorders>
            <w:vAlign w:val="bottom"/>
          </w:tcPr>
          <w:p w:rsidR="008810B1" w:rsidRPr="008E5ED8" w:rsidRDefault="008810B1" w:rsidP="007218D6">
            <w:pPr>
              <w:jc w:val="right"/>
              <w:rPr>
                <w:rFonts w:ascii="Arial" w:hAnsi="Arial" w:cs="Arial"/>
                <w:b/>
                <w:bCs/>
                <w:sz w:val="14"/>
                <w:szCs w:val="18"/>
              </w:rPr>
            </w:pPr>
            <w:r w:rsidRPr="008E5ED8">
              <w:rPr>
                <w:rFonts w:ascii="Arial" w:hAnsi="Arial" w:cs="Arial"/>
                <w:b/>
                <w:bCs/>
                <w:sz w:val="14"/>
                <w:szCs w:val="18"/>
              </w:rPr>
              <w:t>-</w:t>
            </w:r>
          </w:p>
        </w:tc>
        <w:tc>
          <w:tcPr>
            <w:tcW w:w="851" w:type="dxa"/>
            <w:tcBorders>
              <w:top w:val="nil"/>
              <w:left w:val="nil"/>
              <w:bottom w:val="nil"/>
              <w:right w:val="nil"/>
            </w:tcBorders>
            <w:vAlign w:val="bottom"/>
          </w:tcPr>
          <w:p w:rsidR="008810B1" w:rsidRPr="008E5ED8" w:rsidRDefault="008810B1" w:rsidP="00EF3E36">
            <w:pPr>
              <w:jc w:val="right"/>
              <w:rPr>
                <w:rFonts w:ascii="Arial" w:hAnsi="Arial" w:cs="Arial"/>
                <w:b/>
                <w:bCs/>
                <w:sz w:val="14"/>
                <w:szCs w:val="18"/>
              </w:rPr>
            </w:pPr>
            <w:r w:rsidRPr="008E5ED8">
              <w:rPr>
                <w:rFonts w:ascii="Arial" w:hAnsi="Arial" w:cs="Arial"/>
                <w:b/>
                <w:bCs/>
                <w:sz w:val="14"/>
                <w:szCs w:val="18"/>
              </w:rPr>
              <w:t>1.243.710</w:t>
            </w:r>
          </w:p>
        </w:tc>
      </w:tr>
      <w:tr w:rsidR="008810B1" w:rsidRPr="008E5ED8" w:rsidTr="00EF3E36">
        <w:trPr>
          <w:trHeight w:val="227"/>
        </w:trPr>
        <w:tc>
          <w:tcPr>
            <w:tcW w:w="2487" w:type="dxa"/>
            <w:tcBorders>
              <w:top w:val="nil"/>
              <w:left w:val="nil"/>
              <w:bottom w:val="nil"/>
              <w:right w:val="nil"/>
            </w:tcBorders>
            <w:shd w:val="clear" w:color="auto" w:fill="auto"/>
            <w:vAlign w:val="center"/>
          </w:tcPr>
          <w:p w:rsidR="008810B1" w:rsidRPr="008E5ED8" w:rsidRDefault="008810B1" w:rsidP="000C1207">
            <w:pPr>
              <w:pStyle w:val="Balk1"/>
              <w:spacing w:before="0"/>
              <w:ind w:firstLine="360"/>
              <w:rPr>
                <w:rFonts w:ascii="Arial" w:hAnsi="Arial" w:cs="Arial"/>
                <w:b w:val="0"/>
                <w:sz w:val="14"/>
                <w:szCs w:val="14"/>
                <w:u w:val="none"/>
              </w:rPr>
            </w:pPr>
            <w:r w:rsidRPr="008E5ED8">
              <w:rPr>
                <w:rFonts w:ascii="Arial" w:hAnsi="Arial" w:cs="Arial"/>
                <w:b w:val="0"/>
                <w:sz w:val="14"/>
                <w:szCs w:val="14"/>
                <w:u w:val="none"/>
              </w:rPr>
              <w:t>Resmi Kuruluşlar</w:t>
            </w:r>
          </w:p>
        </w:tc>
        <w:tc>
          <w:tcPr>
            <w:tcW w:w="1134" w:type="dxa"/>
            <w:tcBorders>
              <w:top w:val="nil"/>
              <w:left w:val="nil"/>
              <w:bottom w:val="nil"/>
              <w:right w:val="nil"/>
            </w:tcBorders>
            <w:shd w:val="clear" w:color="auto" w:fill="auto"/>
            <w:noWrap/>
            <w:vAlign w:val="bottom"/>
          </w:tcPr>
          <w:p w:rsidR="008810B1" w:rsidRPr="008E5ED8" w:rsidRDefault="008810B1" w:rsidP="00EF3E36">
            <w:pPr>
              <w:jc w:val="right"/>
              <w:rPr>
                <w:rFonts w:ascii="Arial" w:hAnsi="Arial" w:cs="Arial"/>
                <w:sz w:val="14"/>
                <w:szCs w:val="18"/>
              </w:rPr>
            </w:pPr>
            <w:r w:rsidRPr="008E5ED8">
              <w:rPr>
                <w:rFonts w:ascii="Arial" w:hAnsi="Arial" w:cs="Arial"/>
                <w:sz w:val="14"/>
                <w:szCs w:val="18"/>
              </w:rPr>
              <w:t>- </w:t>
            </w:r>
          </w:p>
        </w:tc>
        <w:tc>
          <w:tcPr>
            <w:tcW w:w="871" w:type="dxa"/>
            <w:tcBorders>
              <w:top w:val="nil"/>
              <w:left w:val="nil"/>
              <w:bottom w:val="nil"/>
              <w:right w:val="nil"/>
            </w:tcBorders>
            <w:shd w:val="clear" w:color="auto" w:fill="auto"/>
            <w:noWrap/>
            <w:vAlign w:val="bottom"/>
          </w:tcPr>
          <w:p w:rsidR="008810B1" w:rsidRPr="008E5ED8" w:rsidRDefault="008810B1" w:rsidP="00EF3E36">
            <w:pPr>
              <w:jc w:val="right"/>
              <w:rPr>
                <w:rFonts w:ascii="Arial" w:hAnsi="Arial" w:cs="Arial"/>
                <w:sz w:val="14"/>
                <w:szCs w:val="18"/>
              </w:rPr>
            </w:pPr>
            <w:r w:rsidRPr="008E5ED8">
              <w:rPr>
                <w:rFonts w:ascii="Arial" w:hAnsi="Arial" w:cs="Arial"/>
                <w:sz w:val="14"/>
                <w:szCs w:val="18"/>
              </w:rPr>
              <w:t>10</w:t>
            </w:r>
          </w:p>
        </w:tc>
        <w:tc>
          <w:tcPr>
            <w:tcW w:w="830" w:type="dxa"/>
            <w:tcBorders>
              <w:top w:val="nil"/>
              <w:left w:val="nil"/>
              <w:bottom w:val="nil"/>
              <w:right w:val="nil"/>
            </w:tcBorders>
            <w:shd w:val="clear" w:color="auto" w:fill="auto"/>
            <w:noWrap/>
            <w:vAlign w:val="bottom"/>
          </w:tcPr>
          <w:p w:rsidR="008810B1" w:rsidRPr="008E5ED8" w:rsidRDefault="008810B1" w:rsidP="00EF3E36">
            <w:pPr>
              <w:jc w:val="right"/>
              <w:rPr>
                <w:rFonts w:ascii="Arial" w:hAnsi="Arial" w:cs="Arial"/>
                <w:sz w:val="14"/>
                <w:szCs w:val="18"/>
              </w:rPr>
            </w:pPr>
            <w:r w:rsidRPr="008E5ED8">
              <w:rPr>
                <w:rFonts w:ascii="Arial" w:hAnsi="Arial" w:cs="Arial"/>
                <w:sz w:val="14"/>
                <w:szCs w:val="18"/>
              </w:rPr>
              <w:t>-</w:t>
            </w:r>
          </w:p>
        </w:tc>
        <w:tc>
          <w:tcPr>
            <w:tcW w:w="851" w:type="dxa"/>
            <w:tcBorders>
              <w:top w:val="nil"/>
              <w:left w:val="nil"/>
              <w:bottom w:val="nil"/>
              <w:right w:val="nil"/>
            </w:tcBorders>
            <w:shd w:val="clear" w:color="auto" w:fill="auto"/>
            <w:noWrap/>
            <w:vAlign w:val="bottom"/>
          </w:tcPr>
          <w:p w:rsidR="008810B1" w:rsidRPr="008E5ED8" w:rsidRDefault="008810B1" w:rsidP="00EF3E36">
            <w:pPr>
              <w:jc w:val="right"/>
              <w:rPr>
                <w:rFonts w:ascii="Arial" w:hAnsi="Arial" w:cs="Arial"/>
                <w:sz w:val="14"/>
                <w:szCs w:val="18"/>
              </w:rPr>
            </w:pPr>
            <w:r w:rsidRPr="008E5ED8">
              <w:rPr>
                <w:rFonts w:ascii="Arial" w:hAnsi="Arial" w:cs="Arial"/>
                <w:sz w:val="14"/>
                <w:szCs w:val="18"/>
              </w:rPr>
              <w:t>-</w:t>
            </w:r>
          </w:p>
        </w:tc>
        <w:tc>
          <w:tcPr>
            <w:tcW w:w="540" w:type="dxa"/>
            <w:tcBorders>
              <w:top w:val="nil"/>
              <w:left w:val="nil"/>
              <w:bottom w:val="nil"/>
              <w:right w:val="nil"/>
            </w:tcBorders>
            <w:shd w:val="clear" w:color="auto" w:fill="auto"/>
            <w:noWrap/>
            <w:vAlign w:val="bottom"/>
          </w:tcPr>
          <w:p w:rsidR="008810B1" w:rsidRPr="008E5ED8" w:rsidRDefault="008810B1" w:rsidP="00EF3E36">
            <w:pPr>
              <w:jc w:val="right"/>
              <w:rPr>
                <w:rFonts w:ascii="Arial" w:hAnsi="Arial" w:cs="Arial"/>
                <w:sz w:val="14"/>
                <w:szCs w:val="18"/>
              </w:rPr>
            </w:pPr>
            <w:r w:rsidRPr="008E5ED8">
              <w:rPr>
                <w:rFonts w:ascii="Arial" w:hAnsi="Arial" w:cs="Arial"/>
                <w:sz w:val="14"/>
                <w:szCs w:val="18"/>
              </w:rPr>
              <w:t>-</w:t>
            </w:r>
          </w:p>
        </w:tc>
        <w:tc>
          <w:tcPr>
            <w:tcW w:w="736" w:type="dxa"/>
            <w:tcBorders>
              <w:top w:val="nil"/>
              <w:left w:val="nil"/>
              <w:bottom w:val="nil"/>
              <w:right w:val="nil"/>
            </w:tcBorders>
            <w:shd w:val="clear" w:color="auto" w:fill="auto"/>
            <w:noWrap/>
            <w:vAlign w:val="bottom"/>
          </w:tcPr>
          <w:p w:rsidR="008810B1" w:rsidRPr="008E5ED8" w:rsidRDefault="008810B1" w:rsidP="00EF3E36">
            <w:pPr>
              <w:jc w:val="right"/>
              <w:rPr>
                <w:rFonts w:ascii="Arial" w:hAnsi="Arial" w:cs="Arial"/>
                <w:sz w:val="14"/>
                <w:szCs w:val="18"/>
              </w:rPr>
            </w:pPr>
            <w:r w:rsidRPr="008E5ED8">
              <w:rPr>
                <w:rFonts w:ascii="Arial" w:hAnsi="Arial" w:cs="Arial"/>
                <w:sz w:val="14"/>
                <w:szCs w:val="18"/>
              </w:rPr>
              <w:t>-</w:t>
            </w:r>
          </w:p>
        </w:tc>
        <w:tc>
          <w:tcPr>
            <w:tcW w:w="850" w:type="dxa"/>
            <w:tcBorders>
              <w:top w:val="nil"/>
              <w:left w:val="nil"/>
              <w:bottom w:val="nil"/>
              <w:right w:val="nil"/>
            </w:tcBorders>
            <w:shd w:val="clear" w:color="auto" w:fill="auto"/>
            <w:noWrap/>
            <w:vAlign w:val="bottom"/>
          </w:tcPr>
          <w:p w:rsidR="008810B1" w:rsidRPr="008E5ED8" w:rsidRDefault="008810B1" w:rsidP="007218D6">
            <w:pPr>
              <w:jc w:val="right"/>
              <w:rPr>
                <w:rFonts w:ascii="Arial" w:hAnsi="Arial" w:cs="Arial"/>
                <w:sz w:val="14"/>
                <w:szCs w:val="18"/>
              </w:rPr>
            </w:pPr>
            <w:r w:rsidRPr="008E5ED8">
              <w:rPr>
                <w:rFonts w:ascii="Arial" w:hAnsi="Arial" w:cs="Arial"/>
                <w:sz w:val="14"/>
                <w:szCs w:val="18"/>
              </w:rPr>
              <w:t>1</w:t>
            </w:r>
          </w:p>
        </w:tc>
        <w:tc>
          <w:tcPr>
            <w:tcW w:w="850" w:type="dxa"/>
            <w:tcBorders>
              <w:top w:val="nil"/>
              <w:left w:val="nil"/>
              <w:bottom w:val="nil"/>
              <w:right w:val="nil"/>
            </w:tcBorders>
            <w:vAlign w:val="bottom"/>
          </w:tcPr>
          <w:p w:rsidR="008810B1" w:rsidRPr="008E5ED8" w:rsidRDefault="008810B1" w:rsidP="007218D6">
            <w:pPr>
              <w:jc w:val="right"/>
              <w:rPr>
                <w:rFonts w:ascii="Arial" w:hAnsi="Arial" w:cs="Arial"/>
                <w:sz w:val="14"/>
                <w:szCs w:val="18"/>
              </w:rPr>
            </w:pPr>
            <w:r w:rsidRPr="008E5ED8">
              <w:rPr>
                <w:rFonts w:ascii="Arial" w:hAnsi="Arial" w:cs="Arial"/>
                <w:sz w:val="14"/>
                <w:szCs w:val="18"/>
              </w:rPr>
              <w:t>-</w:t>
            </w:r>
          </w:p>
        </w:tc>
        <w:tc>
          <w:tcPr>
            <w:tcW w:w="851" w:type="dxa"/>
            <w:tcBorders>
              <w:top w:val="nil"/>
              <w:left w:val="nil"/>
              <w:bottom w:val="nil"/>
              <w:right w:val="nil"/>
            </w:tcBorders>
            <w:vAlign w:val="bottom"/>
          </w:tcPr>
          <w:p w:rsidR="008810B1" w:rsidRPr="008E5ED8" w:rsidRDefault="008810B1" w:rsidP="00EF3E36">
            <w:pPr>
              <w:jc w:val="right"/>
              <w:rPr>
                <w:rFonts w:ascii="Arial" w:hAnsi="Arial" w:cs="Arial"/>
                <w:bCs/>
                <w:sz w:val="14"/>
                <w:szCs w:val="18"/>
              </w:rPr>
            </w:pPr>
            <w:r w:rsidRPr="008E5ED8">
              <w:rPr>
                <w:rFonts w:ascii="Arial" w:hAnsi="Arial" w:cs="Arial"/>
                <w:bCs/>
                <w:sz w:val="14"/>
                <w:szCs w:val="18"/>
              </w:rPr>
              <w:t>11</w:t>
            </w:r>
          </w:p>
        </w:tc>
      </w:tr>
      <w:tr w:rsidR="008810B1" w:rsidRPr="008E5ED8" w:rsidTr="00EF3E36">
        <w:trPr>
          <w:trHeight w:val="227"/>
        </w:trPr>
        <w:tc>
          <w:tcPr>
            <w:tcW w:w="2487" w:type="dxa"/>
            <w:tcBorders>
              <w:top w:val="nil"/>
              <w:left w:val="nil"/>
              <w:bottom w:val="nil"/>
              <w:right w:val="nil"/>
            </w:tcBorders>
            <w:shd w:val="clear" w:color="auto" w:fill="auto"/>
            <w:vAlign w:val="center"/>
          </w:tcPr>
          <w:p w:rsidR="008810B1" w:rsidRPr="008E5ED8" w:rsidRDefault="008810B1" w:rsidP="000C1207">
            <w:pPr>
              <w:pStyle w:val="Balk1"/>
              <w:spacing w:before="0"/>
              <w:ind w:firstLine="360"/>
              <w:rPr>
                <w:rFonts w:ascii="Arial" w:hAnsi="Arial" w:cs="Arial"/>
                <w:b w:val="0"/>
                <w:sz w:val="14"/>
                <w:szCs w:val="14"/>
                <w:u w:val="none"/>
              </w:rPr>
            </w:pPr>
            <w:r w:rsidRPr="008E5ED8">
              <w:rPr>
                <w:rFonts w:ascii="Arial" w:hAnsi="Arial" w:cs="Arial"/>
                <w:b w:val="0"/>
                <w:sz w:val="14"/>
                <w:szCs w:val="14"/>
                <w:u w:val="none"/>
              </w:rPr>
              <w:t>Ticari Kuruluşlar</w:t>
            </w:r>
          </w:p>
        </w:tc>
        <w:tc>
          <w:tcPr>
            <w:tcW w:w="1134" w:type="dxa"/>
            <w:tcBorders>
              <w:top w:val="nil"/>
              <w:left w:val="nil"/>
              <w:bottom w:val="nil"/>
              <w:right w:val="nil"/>
            </w:tcBorders>
            <w:shd w:val="clear" w:color="auto" w:fill="auto"/>
            <w:noWrap/>
            <w:vAlign w:val="bottom"/>
          </w:tcPr>
          <w:p w:rsidR="008810B1" w:rsidRPr="008E5ED8" w:rsidRDefault="008810B1" w:rsidP="00EF3E36">
            <w:pPr>
              <w:jc w:val="right"/>
              <w:rPr>
                <w:rFonts w:ascii="Arial" w:hAnsi="Arial" w:cs="Arial"/>
                <w:sz w:val="14"/>
                <w:szCs w:val="18"/>
              </w:rPr>
            </w:pPr>
            <w:r w:rsidRPr="008E5ED8">
              <w:rPr>
                <w:rFonts w:ascii="Arial" w:hAnsi="Arial" w:cs="Arial"/>
                <w:sz w:val="14"/>
                <w:szCs w:val="18"/>
              </w:rPr>
              <w:t>- </w:t>
            </w:r>
          </w:p>
        </w:tc>
        <w:tc>
          <w:tcPr>
            <w:tcW w:w="871" w:type="dxa"/>
            <w:tcBorders>
              <w:top w:val="nil"/>
              <w:left w:val="nil"/>
              <w:bottom w:val="nil"/>
              <w:right w:val="nil"/>
            </w:tcBorders>
            <w:shd w:val="clear" w:color="auto" w:fill="auto"/>
            <w:noWrap/>
            <w:vAlign w:val="bottom"/>
          </w:tcPr>
          <w:p w:rsidR="008810B1" w:rsidRPr="008E5ED8" w:rsidRDefault="008810B1" w:rsidP="00EF3E36">
            <w:pPr>
              <w:jc w:val="right"/>
              <w:rPr>
                <w:rFonts w:ascii="Arial" w:hAnsi="Arial" w:cs="Arial"/>
                <w:sz w:val="14"/>
                <w:szCs w:val="18"/>
              </w:rPr>
            </w:pPr>
            <w:r w:rsidRPr="008E5ED8">
              <w:rPr>
                <w:rFonts w:ascii="Arial" w:hAnsi="Arial" w:cs="Arial"/>
                <w:sz w:val="14"/>
                <w:szCs w:val="18"/>
              </w:rPr>
              <w:t>89.667</w:t>
            </w:r>
          </w:p>
        </w:tc>
        <w:tc>
          <w:tcPr>
            <w:tcW w:w="830" w:type="dxa"/>
            <w:tcBorders>
              <w:top w:val="nil"/>
              <w:left w:val="nil"/>
              <w:bottom w:val="nil"/>
              <w:right w:val="nil"/>
            </w:tcBorders>
            <w:shd w:val="clear" w:color="auto" w:fill="auto"/>
            <w:noWrap/>
            <w:vAlign w:val="bottom"/>
          </w:tcPr>
          <w:p w:rsidR="008810B1" w:rsidRPr="008E5ED8" w:rsidRDefault="008810B1" w:rsidP="00EF3E36">
            <w:pPr>
              <w:jc w:val="right"/>
              <w:rPr>
                <w:rFonts w:ascii="Arial" w:hAnsi="Arial" w:cs="Arial"/>
                <w:sz w:val="14"/>
                <w:szCs w:val="18"/>
              </w:rPr>
            </w:pPr>
            <w:r w:rsidRPr="008E5ED8">
              <w:rPr>
                <w:rFonts w:ascii="Arial" w:hAnsi="Arial" w:cs="Arial"/>
                <w:sz w:val="14"/>
                <w:szCs w:val="18"/>
              </w:rPr>
              <w:t>168.640</w:t>
            </w:r>
          </w:p>
        </w:tc>
        <w:tc>
          <w:tcPr>
            <w:tcW w:w="851" w:type="dxa"/>
            <w:tcBorders>
              <w:top w:val="nil"/>
              <w:left w:val="nil"/>
              <w:bottom w:val="nil"/>
              <w:right w:val="nil"/>
            </w:tcBorders>
            <w:shd w:val="clear" w:color="auto" w:fill="auto"/>
            <w:noWrap/>
            <w:vAlign w:val="bottom"/>
          </w:tcPr>
          <w:p w:rsidR="008810B1" w:rsidRPr="008E5ED8" w:rsidRDefault="008810B1" w:rsidP="00EF3E36">
            <w:pPr>
              <w:jc w:val="right"/>
              <w:rPr>
                <w:rFonts w:ascii="Arial" w:hAnsi="Arial" w:cs="Arial"/>
                <w:sz w:val="14"/>
                <w:szCs w:val="18"/>
              </w:rPr>
            </w:pPr>
            <w:r w:rsidRPr="008E5ED8">
              <w:rPr>
                <w:rFonts w:ascii="Arial" w:hAnsi="Arial" w:cs="Arial"/>
                <w:sz w:val="14"/>
                <w:szCs w:val="18"/>
              </w:rPr>
              <w:t>122.391</w:t>
            </w:r>
          </w:p>
        </w:tc>
        <w:tc>
          <w:tcPr>
            <w:tcW w:w="540" w:type="dxa"/>
            <w:tcBorders>
              <w:top w:val="nil"/>
              <w:left w:val="nil"/>
              <w:bottom w:val="nil"/>
              <w:right w:val="nil"/>
            </w:tcBorders>
            <w:shd w:val="clear" w:color="auto" w:fill="auto"/>
            <w:noWrap/>
            <w:vAlign w:val="bottom"/>
          </w:tcPr>
          <w:p w:rsidR="008810B1" w:rsidRPr="008E5ED8" w:rsidRDefault="008810B1" w:rsidP="00EF3E36">
            <w:pPr>
              <w:jc w:val="right"/>
              <w:rPr>
                <w:rFonts w:ascii="Arial" w:hAnsi="Arial" w:cs="Arial"/>
                <w:sz w:val="14"/>
                <w:szCs w:val="18"/>
              </w:rPr>
            </w:pPr>
            <w:r w:rsidRPr="008E5ED8">
              <w:rPr>
                <w:rFonts w:ascii="Arial" w:hAnsi="Arial" w:cs="Arial"/>
                <w:sz w:val="14"/>
                <w:szCs w:val="18"/>
              </w:rPr>
              <w:t>-</w:t>
            </w:r>
          </w:p>
        </w:tc>
        <w:tc>
          <w:tcPr>
            <w:tcW w:w="736" w:type="dxa"/>
            <w:tcBorders>
              <w:top w:val="nil"/>
              <w:left w:val="nil"/>
              <w:bottom w:val="nil"/>
              <w:right w:val="nil"/>
            </w:tcBorders>
            <w:shd w:val="clear" w:color="auto" w:fill="auto"/>
            <w:noWrap/>
            <w:vAlign w:val="bottom"/>
          </w:tcPr>
          <w:p w:rsidR="008810B1" w:rsidRPr="008E5ED8" w:rsidRDefault="008810B1" w:rsidP="00EF3E36">
            <w:pPr>
              <w:jc w:val="right"/>
              <w:rPr>
                <w:rFonts w:ascii="Arial" w:hAnsi="Arial" w:cs="Arial"/>
                <w:sz w:val="14"/>
                <w:szCs w:val="18"/>
              </w:rPr>
            </w:pPr>
            <w:r w:rsidRPr="008E5ED8">
              <w:rPr>
                <w:rFonts w:ascii="Arial" w:hAnsi="Arial" w:cs="Arial"/>
                <w:sz w:val="14"/>
                <w:szCs w:val="18"/>
              </w:rPr>
              <w:t>70.900</w:t>
            </w:r>
          </w:p>
        </w:tc>
        <w:tc>
          <w:tcPr>
            <w:tcW w:w="850" w:type="dxa"/>
            <w:tcBorders>
              <w:top w:val="nil"/>
              <w:left w:val="nil"/>
              <w:bottom w:val="nil"/>
              <w:right w:val="nil"/>
            </w:tcBorders>
            <w:shd w:val="clear" w:color="auto" w:fill="auto"/>
            <w:noWrap/>
            <w:vAlign w:val="bottom"/>
          </w:tcPr>
          <w:p w:rsidR="008810B1" w:rsidRPr="008E5ED8" w:rsidRDefault="008810B1" w:rsidP="007218D6">
            <w:pPr>
              <w:jc w:val="right"/>
              <w:rPr>
                <w:rFonts w:ascii="Arial" w:hAnsi="Arial" w:cs="Arial"/>
                <w:sz w:val="14"/>
                <w:szCs w:val="18"/>
              </w:rPr>
            </w:pPr>
            <w:r w:rsidRPr="008E5ED8">
              <w:rPr>
                <w:rFonts w:ascii="Arial" w:hAnsi="Arial" w:cs="Arial"/>
                <w:sz w:val="14"/>
                <w:szCs w:val="18"/>
              </w:rPr>
              <w:t>613.103</w:t>
            </w:r>
          </w:p>
        </w:tc>
        <w:tc>
          <w:tcPr>
            <w:tcW w:w="850" w:type="dxa"/>
            <w:tcBorders>
              <w:top w:val="nil"/>
              <w:left w:val="nil"/>
              <w:bottom w:val="nil"/>
              <w:right w:val="nil"/>
            </w:tcBorders>
            <w:vAlign w:val="bottom"/>
          </w:tcPr>
          <w:p w:rsidR="008810B1" w:rsidRPr="008E5ED8" w:rsidRDefault="008810B1" w:rsidP="007218D6">
            <w:pPr>
              <w:jc w:val="right"/>
              <w:rPr>
                <w:rFonts w:ascii="Arial" w:hAnsi="Arial" w:cs="Arial"/>
                <w:sz w:val="14"/>
                <w:szCs w:val="18"/>
              </w:rPr>
            </w:pPr>
            <w:r w:rsidRPr="008E5ED8">
              <w:rPr>
                <w:rFonts w:ascii="Arial" w:hAnsi="Arial" w:cs="Arial"/>
                <w:sz w:val="14"/>
                <w:szCs w:val="18"/>
              </w:rPr>
              <w:t>-</w:t>
            </w:r>
          </w:p>
        </w:tc>
        <w:tc>
          <w:tcPr>
            <w:tcW w:w="851" w:type="dxa"/>
            <w:tcBorders>
              <w:top w:val="nil"/>
              <w:left w:val="nil"/>
              <w:bottom w:val="nil"/>
              <w:right w:val="nil"/>
            </w:tcBorders>
            <w:vAlign w:val="bottom"/>
          </w:tcPr>
          <w:p w:rsidR="008810B1" w:rsidRPr="008E5ED8" w:rsidRDefault="008810B1" w:rsidP="00EF3E36">
            <w:pPr>
              <w:jc w:val="right"/>
              <w:rPr>
                <w:rFonts w:ascii="Arial" w:hAnsi="Arial" w:cs="Arial"/>
                <w:bCs/>
                <w:sz w:val="14"/>
                <w:szCs w:val="18"/>
              </w:rPr>
            </w:pPr>
            <w:r w:rsidRPr="008E5ED8">
              <w:rPr>
                <w:rFonts w:ascii="Arial" w:hAnsi="Arial" w:cs="Arial"/>
                <w:bCs/>
                <w:sz w:val="14"/>
                <w:szCs w:val="18"/>
              </w:rPr>
              <w:t>1.064.701</w:t>
            </w:r>
          </w:p>
        </w:tc>
      </w:tr>
      <w:tr w:rsidR="008810B1" w:rsidRPr="008E5ED8" w:rsidTr="00EF3E36">
        <w:trPr>
          <w:trHeight w:val="227"/>
        </w:trPr>
        <w:tc>
          <w:tcPr>
            <w:tcW w:w="2487" w:type="dxa"/>
            <w:tcBorders>
              <w:top w:val="nil"/>
              <w:left w:val="nil"/>
              <w:bottom w:val="nil"/>
              <w:right w:val="nil"/>
            </w:tcBorders>
            <w:shd w:val="clear" w:color="auto" w:fill="auto"/>
            <w:vAlign w:val="center"/>
          </w:tcPr>
          <w:p w:rsidR="008810B1" w:rsidRPr="008E5ED8" w:rsidRDefault="008810B1" w:rsidP="000C1207">
            <w:pPr>
              <w:pStyle w:val="Balk1"/>
              <w:spacing w:before="0"/>
              <w:ind w:firstLine="360"/>
              <w:rPr>
                <w:rFonts w:ascii="Arial" w:hAnsi="Arial" w:cs="Arial"/>
                <w:b w:val="0"/>
                <w:sz w:val="14"/>
                <w:szCs w:val="14"/>
                <w:u w:val="none"/>
              </w:rPr>
            </w:pPr>
            <w:r w:rsidRPr="008E5ED8">
              <w:rPr>
                <w:rFonts w:ascii="Arial" w:hAnsi="Arial" w:cs="Arial"/>
                <w:b w:val="0"/>
                <w:sz w:val="14"/>
                <w:szCs w:val="14"/>
                <w:u w:val="none"/>
              </w:rPr>
              <w:t>Diğer Kuruluşlar</w:t>
            </w:r>
          </w:p>
        </w:tc>
        <w:tc>
          <w:tcPr>
            <w:tcW w:w="1134" w:type="dxa"/>
            <w:tcBorders>
              <w:top w:val="nil"/>
              <w:left w:val="nil"/>
              <w:bottom w:val="nil"/>
              <w:right w:val="nil"/>
            </w:tcBorders>
            <w:shd w:val="clear" w:color="auto" w:fill="auto"/>
            <w:noWrap/>
            <w:vAlign w:val="bottom"/>
          </w:tcPr>
          <w:p w:rsidR="008810B1" w:rsidRPr="008E5ED8" w:rsidRDefault="008810B1" w:rsidP="00EF3E36">
            <w:pPr>
              <w:jc w:val="right"/>
              <w:rPr>
                <w:rFonts w:ascii="Arial" w:hAnsi="Arial" w:cs="Arial"/>
                <w:sz w:val="14"/>
                <w:szCs w:val="18"/>
              </w:rPr>
            </w:pPr>
            <w:r w:rsidRPr="008E5ED8">
              <w:rPr>
                <w:rFonts w:ascii="Arial" w:hAnsi="Arial" w:cs="Arial"/>
                <w:sz w:val="14"/>
                <w:szCs w:val="18"/>
              </w:rPr>
              <w:t>- </w:t>
            </w:r>
          </w:p>
        </w:tc>
        <w:tc>
          <w:tcPr>
            <w:tcW w:w="871" w:type="dxa"/>
            <w:tcBorders>
              <w:top w:val="nil"/>
              <w:left w:val="nil"/>
              <w:bottom w:val="nil"/>
              <w:right w:val="nil"/>
            </w:tcBorders>
            <w:shd w:val="clear" w:color="auto" w:fill="auto"/>
            <w:noWrap/>
            <w:vAlign w:val="bottom"/>
          </w:tcPr>
          <w:p w:rsidR="008810B1" w:rsidRPr="008E5ED8" w:rsidRDefault="008810B1" w:rsidP="00EF3E36">
            <w:pPr>
              <w:jc w:val="right"/>
              <w:rPr>
                <w:rFonts w:ascii="Arial" w:hAnsi="Arial" w:cs="Arial"/>
                <w:sz w:val="14"/>
                <w:szCs w:val="18"/>
              </w:rPr>
            </w:pPr>
            <w:r w:rsidRPr="008E5ED8">
              <w:rPr>
                <w:rFonts w:ascii="Arial" w:hAnsi="Arial" w:cs="Arial"/>
                <w:sz w:val="14"/>
                <w:szCs w:val="18"/>
              </w:rPr>
              <w:t>4.866</w:t>
            </w:r>
          </w:p>
        </w:tc>
        <w:tc>
          <w:tcPr>
            <w:tcW w:w="830" w:type="dxa"/>
            <w:tcBorders>
              <w:top w:val="nil"/>
              <w:left w:val="nil"/>
              <w:bottom w:val="nil"/>
              <w:right w:val="nil"/>
            </w:tcBorders>
            <w:shd w:val="clear" w:color="auto" w:fill="auto"/>
            <w:noWrap/>
            <w:vAlign w:val="bottom"/>
          </w:tcPr>
          <w:p w:rsidR="008810B1" w:rsidRPr="008E5ED8" w:rsidRDefault="008810B1" w:rsidP="00EF3E36">
            <w:pPr>
              <w:jc w:val="right"/>
              <w:rPr>
                <w:rFonts w:ascii="Arial" w:hAnsi="Arial" w:cs="Arial"/>
                <w:sz w:val="14"/>
                <w:szCs w:val="18"/>
              </w:rPr>
            </w:pPr>
            <w:r w:rsidRPr="008E5ED8">
              <w:rPr>
                <w:rFonts w:ascii="Arial" w:hAnsi="Arial" w:cs="Arial"/>
                <w:sz w:val="14"/>
                <w:szCs w:val="18"/>
              </w:rPr>
              <w:t>19.398</w:t>
            </w:r>
          </w:p>
        </w:tc>
        <w:tc>
          <w:tcPr>
            <w:tcW w:w="851" w:type="dxa"/>
            <w:tcBorders>
              <w:top w:val="nil"/>
              <w:left w:val="nil"/>
              <w:bottom w:val="nil"/>
              <w:right w:val="nil"/>
            </w:tcBorders>
            <w:shd w:val="clear" w:color="auto" w:fill="auto"/>
            <w:noWrap/>
            <w:vAlign w:val="bottom"/>
          </w:tcPr>
          <w:p w:rsidR="008810B1" w:rsidRPr="008E5ED8" w:rsidRDefault="008810B1" w:rsidP="00EF3E36">
            <w:pPr>
              <w:jc w:val="right"/>
              <w:rPr>
                <w:rFonts w:ascii="Arial" w:hAnsi="Arial" w:cs="Arial"/>
                <w:sz w:val="14"/>
                <w:szCs w:val="18"/>
              </w:rPr>
            </w:pPr>
            <w:r w:rsidRPr="008E5ED8">
              <w:rPr>
                <w:rFonts w:ascii="Arial" w:hAnsi="Arial" w:cs="Arial"/>
                <w:sz w:val="14"/>
                <w:szCs w:val="18"/>
              </w:rPr>
              <w:t>2.342</w:t>
            </w:r>
          </w:p>
        </w:tc>
        <w:tc>
          <w:tcPr>
            <w:tcW w:w="540" w:type="dxa"/>
            <w:tcBorders>
              <w:top w:val="nil"/>
              <w:left w:val="nil"/>
              <w:bottom w:val="nil"/>
              <w:right w:val="nil"/>
            </w:tcBorders>
            <w:shd w:val="clear" w:color="auto" w:fill="auto"/>
            <w:noWrap/>
            <w:vAlign w:val="bottom"/>
          </w:tcPr>
          <w:p w:rsidR="008810B1" w:rsidRPr="008E5ED8" w:rsidRDefault="008810B1" w:rsidP="00EF3E36">
            <w:pPr>
              <w:jc w:val="right"/>
              <w:rPr>
                <w:rFonts w:ascii="Arial" w:hAnsi="Arial" w:cs="Arial"/>
                <w:sz w:val="14"/>
                <w:szCs w:val="18"/>
              </w:rPr>
            </w:pPr>
            <w:r w:rsidRPr="008E5ED8">
              <w:rPr>
                <w:rFonts w:ascii="Arial" w:hAnsi="Arial" w:cs="Arial"/>
                <w:sz w:val="14"/>
                <w:szCs w:val="18"/>
              </w:rPr>
              <w:t>-</w:t>
            </w:r>
          </w:p>
        </w:tc>
        <w:tc>
          <w:tcPr>
            <w:tcW w:w="736" w:type="dxa"/>
            <w:tcBorders>
              <w:top w:val="nil"/>
              <w:left w:val="nil"/>
              <w:bottom w:val="nil"/>
              <w:right w:val="nil"/>
            </w:tcBorders>
            <w:shd w:val="clear" w:color="auto" w:fill="auto"/>
            <w:noWrap/>
            <w:vAlign w:val="bottom"/>
          </w:tcPr>
          <w:p w:rsidR="008810B1" w:rsidRPr="008E5ED8" w:rsidRDefault="008810B1" w:rsidP="00EF3E36">
            <w:pPr>
              <w:jc w:val="right"/>
              <w:rPr>
                <w:rFonts w:ascii="Arial" w:hAnsi="Arial" w:cs="Arial"/>
                <w:sz w:val="14"/>
                <w:szCs w:val="18"/>
              </w:rPr>
            </w:pPr>
            <w:r w:rsidRPr="008E5ED8">
              <w:rPr>
                <w:rFonts w:ascii="Arial" w:hAnsi="Arial" w:cs="Arial"/>
                <w:sz w:val="14"/>
                <w:szCs w:val="18"/>
              </w:rPr>
              <w:t>1</w:t>
            </w:r>
          </w:p>
        </w:tc>
        <w:tc>
          <w:tcPr>
            <w:tcW w:w="850" w:type="dxa"/>
            <w:tcBorders>
              <w:top w:val="nil"/>
              <w:left w:val="nil"/>
              <w:bottom w:val="nil"/>
              <w:right w:val="nil"/>
            </w:tcBorders>
            <w:shd w:val="clear" w:color="auto" w:fill="auto"/>
            <w:noWrap/>
            <w:vAlign w:val="bottom"/>
          </w:tcPr>
          <w:p w:rsidR="008810B1" w:rsidRPr="008E5ED8" w:rsidRDefault="008810B1" w:rsidP="007218D6">
            <w:pPr>
              <w:jc w:val="right"/>
              <w:rPr>
                <w:rFonts w:ascii="Arial" w:hAnsi="Arial" w:cs="Arial"/>
                <w:sz w:val="14"/>
                <w:szCs w:val="18"/>
              </w:rPr>
            </w:pPr>
            <w:r w:rsidRPr="008E5ED8">
              <w:rPr>
                <w:rFonts w:ascii="Arial" w:hAnsi="Arial" w:cs="Arial"/>
                <w:sz w:val="14"/>
                <w:szCs w:val="18"/>
              </w:rPr>
              <w:t>147.804</w:t>
            </w:r>
          </w:p>
        </w:tc>
        <w:tc>
          <w:tcPr>
            <w:tcW w:w="850" w:type="dxa"/>
            <w:tcBorders>
              <w:top w:val="nil"/>
              <w:left w:val="nil"/>
              <w:bottom w:val="nil"/>
              <w:right w:val="nil"/>
            </w:tcBorders>
            <w:vAlign w:val="bottom"/>
          </w:tcPr>
          <w:p w:rsidR="008810B1" w:rsidRPr="008E5ED8" w:rsidRDefault="008810B1" w:rsidP="007218D6">
            <w:pPr>
              <w:jc w:val="right"/>
              <w:rPr>
                <w:rFonts w:ascii="Arial" w:hAnsi="Arial" w:cs="Arial"/>
                <w:sz w:val="14"/>
                <w:szCs w:val="18"/>
              </w:rPr>
            </w:pPr>
            <w:r w:rsidRPr="008E5ED8">
              <w:rPr>
                <w:rFonts w:ascii="Arial" w:hAnsi="Arial" w:cs="Arial"/>
                <w:sz w:val="14"/>
                <w:szCs w:val="18"/>
              </w:rPr>
              <w:t>-</w:t>
            </w:r>
          </w:p>
        </w:tc>
        <w:tc>
          <w:tcPr>
            <w:tcW w:w="851" w:type="dxa"/>
            <w:tcBorders>
              <w:top w:val="nil"/>
              <w:left w:val="nil"/>
              <w:bottom w:val="nil"/>
              <w:right w:val="nil"/>
            </w:tcBorders>
            <w:vAlign w:val="bottom"/>
          </w:tcPr>
          <w:p w:rsidR="008810B1" w:rsidRPr="008E5ED8" w:rsidRDefault="008810B1" w:rsidP="00EF3E36">
            <w:pPr>
              <w:jc w:val="right"/>
              <w:rPr>
                <w:rFonts w:ascii="Arial" w:hAnsi="Arial" w:cs="Arial"/>
                <w:bCs/>
                <w:sz w:val="14"/>
                <w:szCs w:val="18"/>
              </w:rPr>
            </w:pPr>
            <w:r w:rsidRPr="008E5ED8">
              <w:rPr>
                <w:rFonts w:ascii="Arial" w:hAnsi="Arial" w:cs="Arial"/>
                <w:bCs/>
                <w:sz w:val="14"/>
                <w:szCs w:val="18"/>
              </w:rPr>
              <w:t>174.411</w:t>
            </w:r>
          </w:p>
        </w:tc>
      </w:tr>
      <w:tr w:rsidR="008810B1" w:rsidRPr="008E5ED8" w:rsidTr="00EF3E36">
        <w:trPr>
          <w:trHeight w:val="227"/>
        </w:trPr>
        <w:tc>
          <w:tcPr>
            <w:tcW w:w="2487" w:type="dxa"/>
            <w:tcBorders>
              <w:top w:val="nil"/>
              <w:left w:val="nil"/>
              <w:bottom w:val="nil"/>
              <w:right w:val="nil"/>
            </w:tcBorders>
            <w:shd w:val="clear" w:color="auto" w:fill="auto"/>
            <w:vAlign w:val="center"/>
          </w:tcPr>
          <w:p w:rsidR="008810B1" w:rsidRPr="008E5ED8" w:rsidRDefault="008810B1" w:rsidP="000C1207">
            <w:pPr>
              <w:pStyle w:val="Balk1"/>
              <w:spacing w:before="0"/>
              <w:ind w:left="360"/>
              <w:rPr>
                <w:rFonts w:ascii="Arial" w:hAnsi="Arial" w:cs="Arial"/>
                <w:b w:val="0"/>
                <w:sz w:val="14"/>
                <w:szCs w:val="14"/>
                <w:u w:val="none"/>
              </w:rPr>
            </w:pPr>
            <w:r w:rsidRPr="008E5ED8">
              <w:rPr>
                <w:rFonts w:ascii="Arial" w:hAnsi="Arial" w:cs="Arial"/>
                <w:b w:val="0"/>
                <w:sz w:val="14"/>
                <w:szCs w:val="14"/>
                <w:u w:val="none"/>
              </w:rPr>
              <w:t>Ticari ve Diğer Kur.</w:t>
            </w:r>
          </w:p>
        </w:tc>
        <w:tc>
          <w:tcPr>
            <w:tcW w:w="1134" w:type="dxa"/>
            <w:tcBorders>
              <w:top w:val="nil"/>
              <w:left w:val="nil"/>
              <w:bottom w:val="nil"/>
              <w:right w:val="nil"/>
            </w:tcBorders>
            <w:shd w:val="clear" w:color="auto" w:fill="auto"/>
            <w:noWrap/>
            <w:vAlign w:val="bottom"/>
          </w:tcPr>
          <w:p w:rsidR="008810B1" w:rsidRPr="008E5ED8" w:rsidRDefault="008810B1" w:rsidP="00EF3E36">
            <w:pPr>
              <w:jc w:val="right"/>
              <w:rPr>
                <w:rFonts w:ascii="Arial" w:hAnsi="Arial" w:cs="Arial"/>
                <w:sz w:val="14"/>
                <w:szCs w:val="18"/>
              </w:rPr>
            </w:pPr>
            <w:r w:rsidRPr="008E5ED8">
              <w:rPr>
                <w:rFonts w:ascii="Arial" w:hAnsi="Arial" w:cs="Arial"/>
                <w:sz w:val="14"/>
                <w:szCs w:val="18"/>
              </w:rPr>
              <w:t>- </w:t>
            </w:r>
          </w:p>
        </w:tc>
        <w:tc>
          <w:tcPr>
            <w:tcW w:w="871" w:type="dxa"/>
            <w:tcBorders>
              <w:top w:val="nil"/>
              <w:left w:val="nil"/>
              <w:bottom w:val="nil"/>
              <w:right w:val="nil"/>
            </w:tcBorders>
            <w:shd w:val="clear" w:color="auto" w:fill="auto"/>
            <w:noWrap/>
            <w:vAlign w:val="bottom"/>
          </w:tcPr>
          <w:p w:rsidR="008810B1" w:rsidRPr="008E5ED8" w:rsidRDefault="008810B1" w:rsidP="00EF3E36">
            <w:pPr>
              <w:jc w:val="right"/>
              <w:rPr>
                <w:rFonts w:ascii="Arial" w:hAnsi="Arial" w:cs="Arial"/>
                <w:sz w:val="14"/>
                <w:szCs w:val="18"/>
              </w:rPr>
            </w:pPr>
            <w:r w:rsidRPr="008E5ED8">
              <w:rPr>
                <w:rFonts w:ascii="Arial" w:hAnsi="Arial" w:cs="Arial"/>
                <w:sz w:val="14"/>
                <w:szCs w:val="18"/>
              </w:rPr>
              <w:t>-</w:t>
            </w:r>
          </w:p>
        </w:tc>
        <w:tc>
          <w:tcPr>
            <w:tcW w:w="830" w:type="dxa"/>
            <w:tcBorders>
              <w:top w:val="nil"/>
              <w:left w:val="nil"/>
              <w:bottom w:val="nil"/>
              <w:right w:val="nil"/>
            </w:tcBorders>
            <w:shd w:val="clear" w:color="auto" w:fill="auto"/>
            <w:noWrap/>
            <w:vAlign w:val="bottom"/>
          </w:tcPr>
          <w:p w:rsidR="008810B1" w:rsidRPr="008E5ED8" w:rsidRDefault="008810B1" w:rsidP="00EF3E36">
            <w:pPr>
              <w:jc w:val="right"/>
              <w:rPr>
                <w:rFonts w:ascii="Arial" w:hAnsi="Arial" w:cs="Arial"/>
                <w:sz w:val="14"/>
                <w:szCs w:val="18"/>
              </w:rPr>
            </w:pPr>
            <w:r w:rsidRPr="008E5ED8">
              <w:rPr>
                <w:rFonts w:ascii="Arial" w:hAnsi="Arial" w:cs="Arial"/>
                <w:sz w:val="14"/>
                <w:szCs w:val="18"/>
              </w:rPr>
              <w:t>1.038</w:t>
            </w:r>
          </w:p>
        </w:tc>
        <w:tc>
          <w:tcPr>
            <w:tcW w:w="851" w:type="dxa"/>
            <w:tcBorders>
              <w:top w:val="nil"/>
              <w:left w:val="nil"/>
              <w:bottom w:val="nil"/>
              <w:right w:val="nil"/>
            </w:tcBorders>
            <w:shd w:val="clear" w:color="auto" w:fill="auto"/>
            <w:noWrap/>
            <w:vAlign w:val="bottom"/>
          </w:tcPr>
          <w:p w:rsidR="008810B1" w:rsidRPr="008E5ED8" w:rsidRDefault="008810B1" w:rsidP="00EF3E36">
            <w:pPr>
              <w:jc w:val="right"/>
              <w:rPr>
                <w:rFonts w:ascii="Arial" w:hAnsi="Arial" w:cs="Arial"/>
                <w:sz w:val="14"/>
                <w:szCs w:val="18"/>
              </w:rPr>
            </w:pPr>
            <w:r w:rsidRPr="008E5ED8">
              <w:rPr>
                <w:rFonts w:ascii="Arial" w:hAnsi="Arial" w:cs="Arial"/>
                <w:sz w:val="14"/>
                <w:szCs w:val="18"/>
              </w:rPr>
              <w:t>-</w:t>
            </w:r>
          </w:p>
        </w:tc>
        <w:tc>
          <w:tcPr>
            <w:tcW w:w="540" w:type="dxa"/>
            <w:tcBorders>
              <w:top w:val="nil"/>
              <w:left w:val="nil"/>
              <w:bottom w:val="nil"/>
              <w:right w:val="nil"/>
            </w:tcBorders>
            <w:shd w:val="clear" w:color="auto" w:fill="auto"/>
            <w:noWrap/>
            <w:vAlign w:val="bottom"/>
          </w:tcPr>
          <w:p w:rsidR="008810B1" w:rsidRPr="008E5ED8" w:rsidRDefault="008810B1" w:rsidP="00EF3E36">
            <w:pPr>
              <w:jc w:val="right"/>
              <w:rPr>
                <w:rFonts w:ascii="Arial" w:hAnsi="Arial" w:cs="Arial"/>
                <w:sz w:val="14"/>
                <w:szCs w:val="18"/>
              </w:rPr>
            </w:pPr>
            <w:r w:rsidRPr="008E5ED8">
              <w:rPr>
                <w:rFonts w:ascii="Arial" w:hAnsi="Arial" w:cs="Arial"/>
                <w:sz w:val="14"/>
                <w:szCs w:val="18"/>
              </w:rPr>
              <w:t>-</w:t>
            </w:r>
          </w:p>
        </w:tc>
        <w:tc>
          <w:tcPr>
            <w:tcW w:w="736" w:type="dxa"/>
            <w:tcBorders>
              <w:top w:val="nil"/>
              <w:left w:val="nil"/>
              <w:bottom w:val="nil"/>
              <w:right w:val="nil"/>
            </w:tcBorders>
            <w:shd w:val="clear" w:color="auto" w:fill="auto"/>
            <w:noWrap/>
            <w:vAlign w:val="bottom"/>
          </w:tcPr>
          <w:p w:rsidR="008810B1" w:rsidRPr="008E5ED8" w:rsidRDefault="008810B1" w:rsidP="00EF3E36">
            <w:pPr>
              <w:jc w:val="right"/>
              <w:rPr>
                <w:rFonts w:ascii="Arial" w:hAnsi="Arial" w:cs="Arial"/>
                <w:sz w:val="14"/>
                <w:szCs w:val="18"/>
              </w:rPr>
            </w:pPr>
            <w:r w:rsidRPr="008E5ED8">
              <w:rPr>
                <w:rFonts w:ascii="Arial" w:hAnsi="Arial" w:cs="Arial"/>
                <w:sz w:val="14"/>
                <w:szCs w:val="18"/>
              </w:rPr>
              <w:t>-</w:t>
            </w:r>
          </w:p>
        </w:tc>
        <w:tc>
          <w:tcPr>
            <w:tcW w:w="850" w:type="dxa"/>
            <w:tcBorders>
              <w:top w:val="nil"/>
              <w:left w:val="nil"/>
              <w:bottom w:val="nil"/>
              <w:right w:val="nil"/>
            </w:tcBorders>
            <w:shd w:val="clear" w:color="auto" w:fill="auto"/>
            <w:noWrap/>
            <w:vAlign w:val="bottom"/>
          </w:tcPr>
          <w:p w:rsidR="008810B1" w:rsidRPr="008E5ED8" w:rsidRDefault="008810B1" w:rsidP="007218D6">
            <w:pPr>
              <w:jc w:val="right"/>
              <w:rPr>
                <w:rFonts w:ascii="Arial" w:hAnsi="Arial" w:cs="Arial"/>
                <w:sz w:val="14"/>
                <w:szCs w:val="18"/>
              </w:rPr>
            </w:pPr>
            <w:r w:rsidRPr="008E5ED8">
              <w:rPr>
                <w:rFonts w:ascii="Arial" w:hAnsi="Arial" w:cs="Arial"/>
                <w:sz w:val="14"/>
                <w:szCs w:val="18"/>
              </w:rPr>
              <w:t>-</w:t>
            </w:r>
          </w:p>
        </w:tc>
        <w:tc>
          <w:tcPr>
            <w:tcW w:w="850" w:type="dxa"/>
            <w:tcBorders>
              <w:top w:val="nil"/>
              <w:left w:val="nil"/>
              <w:bottom w:val="nil"/>
              <w:right w:val="nil"/>
            </w:tcBorders>
            <w:vAlign w:val="bottom"/>
          </w:tcPr>
          <w:p w:rsidR="008810B1" w:rsidRPr="008E5ED8" w:rsidRDefault="008810B1" w:rsidP="007218D6">
            <w:pPr>
              <w:jc w:val="right"/>
              <w:rPr>
                <w:rFonts w:ascii="Arial" w:hAnsi="Arial" w:cs="Arial"/>
                <w:sz w:val="14"/>
                <w:szCs w:val="18"/>
              </w:rPr>
            </w:pPr>
            <w:r w:rsidRPr="008E5ED8">
              <w:rPr>
                <w:rFonts w:ascii="Arial" w:hAnsi="Arial" w:cs="Arial"/>
                <w:sz w:val="14"/>
                <w:szCs w:val="18"/>
              </w:rPr>
              <w:t>-</w:t>
            </w:r>
          </w:p>
        </w:tc>
        <w:tc>
          <w:tcPr>
            <w:tcW w:w="851" w:type="dxa"/>
            <w:tcBorders>
              <w:top w:val="nil"/>
              <w:left w:val="nil"/>
              <w:bottom w:val="nil"/>
              <w:right w:val="nil"/>
            </w:tcBorders>
            <w:vAlign w:val="bottom"/>
          </w:tcPr>
          <w:p w:rsidR="008810B1" w:rsidRPr="008E5ED8" w:rsidRDefault="008810B1" w:rsidP="00EF3E36">
            <w:pPr>
              <w:jc w:val="right"/>
              <w:rPr>
                <w:rFonts w:ascii="Arial" w:hAnsi="Arial" w:cs="Arial"/>
                <w:bCs/>
                <w:sz w:val="14"/>
                <w:szCs w:val="18"/>
              </w:rPr>
            </w:pPr>
            <w:r w:rsidRPr="008E5ED8">
              <w:rPr>
                <w:rFonts w:ascii="Arial" w:hAnsi="Arial" w:cs="Arial"/>
                <w:bCs/>
                <w:sz w:val="14"/>
                <w:szCs w:val="18"/>
              </w:rPr>
              <w:t>1.038</w:t>
            </w:r>
          </w:p>
        </w:tc>
      </w:tr>
      <w:tr w:rsidR="008810B1" w:rsidRPr="008E5ED8" w:rsidTr="00EF3E36">
        <w:trPr>
          <w:trHeight w:val="227"/>
        </w:trPr>
        <w:tc>
          <w:tcPr>
            <w:tcW w:w="2487" w:type="dxa"/>
            <w:tcBorders>
              <w:top w:val="nil"/>
              <w:left w:val="nil"/>
              <w:bottom w:val="nil"/>
              <w:right w:val="nil"/>
            </w:tcBorders>
            <w:shd w:val="clear" w:color="auto" w:fill="auto"/>
            <w:vAlign w:val="center"/>
          </w:tcPr>
          <w:p w:rsidR="008810B1" w:rsidRPr="008E5ED8" w:rsidRDefault="008810B1" w:rsidP="000C1207">
            <w:pPr>
              <w:pStyle w:val="Balk1"/>
              <w:spacing w:before="0"/>
              <w:ind w:left="360"/>
              <w:rPr>
                <w:rFonts w:ascii="Arial" w:hAnsi="Arial" w:cs="Arial"/>
                <w:b w:val="0"/>
                <w:sz w:val="14"/>
                <w:szCs w:val="14"/>
                <w:u w:val="none"/>
              </w:rPr>
            </w:pPr>
            <w:r w:rsidRPr="008E5ED8">
              <w:rPr>
                <w:rFonts w:ascii="Arial" w:hAnsi="Arial" w:cs="Arial"/>
                <w:b w:val="0"/>
                <w:sz w:val="14"/>
                <w:szCs w:val="14"/>
                <w:u w:val="none"/>
              </w:rPr>
              <w:t>Bankalar ve Katılım Bankası</w:t>
            </w:r>
          </w:p>
        </w:tc>
        <w:tc>
          <w:tcPr>
            <w:tcW w:w="1134" w:type="dxa"/>
            <w:tcBorders>
              <w:top w:val="nil"/>
              <w:left w:val="nil"/>
              <w:bottom w:val="nil"/>
              <w:right w:val="nil"/>
            </w:tcBorders>
            <w:shd w:val="clear" w:color="auto" w:fill="auto"/>
            <w:noWrap/>
            <w:vAlign w:val="bottom"/>
          </w:tcPr>
          <w:p w:rsidR="008810B1" w:rsidRPr="008E5ED8" w:rsidRDefault="008810B1" w:rsidP="00EF3E36">
            <w:pPr>
              <w:jc w:val="right"/>
              <w:rPr>
                <w:rFonts w:ascii="Arial" w:hAnsi="Arial" w:cs="Arial"/>
                <w:sz w:val="14"/>
                <w:szCs w:val="18"/>
              </w:rPr>
            </w:pPr>
            <w:r w:rsidRPr="008E5ED8">
              <w:rPr>
                <w:rFonts w:ascii="Arial" w:hAnsi="Arial" w:cs="Arial"/>
                <w:sz w:val="14"/>
                <w:szCs w:val="18"/>
              </w:rPr>
              <w:t>- </w:t>
            </w:r>
          </w:p>
        </w:tc>
        <w:tc>
          <w:tcPr>
            <w:tcW w:w="871" w:type="dxa"/>
            <w:tcBorders>
              <w:top w:val="nil"/>
              <w:left w:val="nil"/>
              <w:bottom w:val="nil"/>
              <w:right w:val="nil"/>
            </w:tcBorders>
            <w:shd w:val="clear" w:color="auto" w:fill="auto"/>
            <w:noWrap/>
            <w:vAlign w:val="bottom"/>
          </w:tcPr>
          <w:p w:rsidR="008810B1" w:rsidRPr="008E5ED8" w:rsidRDefault="008810B1" w:rsidP="00EF3E36">
            <w:pPr>
              <w:jc w:val="right"/>
              <w:rPr>
                <w:rFonts w:ascii="Arial" w:hAnsi="Arial" w:cs="Arial"/>
                <w:sz w:val="14"/>
                <w:szCs w:val="18"/>
              </w:rPr>
            </w:pPr>
            <w:r w:rsidRPr="008E5ED8">
              <w:rPr>
                <w:rFonts w:ascii="Arial" w:hAnsi="Arial" w:cs="Arial"/>
                <w:sz w:val="14"/>
                <w:szCs w:val="18"/>
              </w:rPr>
              <w:t>-</w:t>
            </w:r>
          </w:p>
        </w:tc>
        <w:tc>
          <w:tcPr>
            <w:tcW w:w="830" w:type="dxa"/>
            <w:tcBorders>
              <w:top w:val="nil"/>
              <w:left w:val="nil"/>
              <w:bottom w:val="nil"/>
              <w:right w:val="nil"/>
            </w:tcBorders>
            <w:shd w:val="clear" w:color="auto" w:fill="auto"/>
            <w:noWrap/>
            <w:vAlign w:val="bottom"/>
          </w:tcPr>
          <w:p w:rsidR="008810B1" w:rsidRPr="008E5ED8" w:rsidRDefault="008810B1" w:rsidP="00EF3E36">
            <w:pPr>
              <w:jc w:val="right"/>
              <w:rPr>
                <w:rFonts w:ascii="Arial" w:hAnsi="Arial" w:cs="Arial"/>
                <w:sz w:val="14"/>
                <w:szCs w:val="18"/>
              </w:rPr>
            </w:pPr>
            <w:r w:rsidRPr="008E5ED8">
              <w:rPr>
                <w:rFonts w:ascii="Arial" w:hAnsi="Arial" w:cs="Arial"/>
                <w:sz w:val="14"/>
                <w:szCs w:val="18"/>
              </w:rPr>
              <w:t>-</w:t>
            </w:r>
          </w:p>
        </w:tc>
        <w:tc>
          <w:tcPr>
            <w:tcW w:w="851" w:type="dxa"/>
            <w:tcBorders>
              <w:top w:val="nil"/>
              <w:left w:val="nil"/>
              <w:bottom w:val="nil"/>
              <w:right w:val="nil"/>
            </w:tcBorders>
            <w:shd w:val="clear" w:color="auto" w:fill="auto"/>
            <w:noWrap/>
            <w:vAlign w:val="bottom"/>
          </w:tcPr>
          <w:p w:rsidR="008810B1" w:rsidRPr="008E5ED8" w:rsidRDefault="008810B1" w:rsidP="00EF3E36">
            <w:pPr>
              <w:jc w:val="right"/>
              <w:rPr>
                <w:rFonts w:ascii="Arial" w:hAnsi="Arial" w:cs="Arial"/>
                <w:sz w:val="14"/>
                <w:szCs w:val="18"/>
              </w:rPr>
            </w:pPr>
            <w:r w:rsidRPr="008E5ED8">
              <w:rPr>
                <w:rFonts w:ascii="Arial" w:hAnsi="Arial" w:cs="Arial"/>
                <w:sz w:val="14"/>
                <w:szCs w:val="18"/>
              </w:rPr>
              <w:t>-</w:t>
            </w:r>
          </w:p>
        </w:tc>
        <w:tc>
          <w:tcPr>
            <w:tcW w:w="540" w:type="dxa"/>
            <w:tcBorders>
              <w:top w:val="nil"/>
              <w:left w:val="nil"/>
              <w:bottom w:val="nil"/>
              <w:right w:val="nil"/>
            </w:tcBorders>
            <w:shd w:val="clear" w:color="auto" w:fill="auto"/>
            <w:noWrap/>
            <w:vAlign w:val="bottom"/>
          </w:tcPr>
          <w:p w:rsidR="008810B1" w:rsidRPr="008E5ED8" w:rsidRDefault="008810B1" w:rsidP="00EF3E36">
            <w:pPr>
              <w:jc w:val="right"/>
              <w:rPr>
                <w:rFonts w:ascii="Arial" w:hAnsi="Arial" w:cs="Arial"/>
                <w:sz w:val="14"/>
                <w:szCs w:val="18"/>
              </w:rPr>
            </w:pPr>
            <w:r w:rsidRPr="008E5ED8">
              <w:rPr>
                <w:rFonts w:ascii="Arial" w:hAnsi="Arial" w:cs="Arial"/>
                <w:sz w:val="14"/>
                <w:szCs w:val="18"/>
              </w:rPr>
              <w:t>-</w:t>
            </w:r>
          </w:p>
        </w:tc>
        <w:tc>
          <w:tcPr>
            <w:tcW w:w="736" w:type="dxa"/>
            <w:tcBorders>
              <w:top w:val="nil"/>
              <w:left w:val="nil"/>
              <w:bottom w:val="nil"/>
              <w:right w:val="nil"/>
            </w:tcBorders>
            <w:shd w:val="clear" w:color="auto" w:fill="auto"/>
            <w:noWrap/>
            <w:vAlign w:val="bottom"/>
          </w:tcPr>
          <w:p w:rsidR="008810B1" w:rsidRPr="008E5ED8" w:rsidRDefault="008810B1" w:rsidP="00EF3E36">
            <w:pPr>
              <w:jc w:val="right"/>
              <w:rPr>
                <w:rFonts w:ascii="Arial" w:hAnsi="Arial" w:cs="Arial"/>
                <w:sz w:val="14"/>
                <w:szCs w:val="18"/>
              </w:rPr>
            </w:pPr>
            <w:r w:rsidRPr="008E5ED8">
              <w:rPr>
                <w:rFonts w:ascii="Arial" w:hAnsi="Arial" w:cs="Arial"/>
                <w:sz w:val="14"/>
                <w:szCs w:val="18"/>
              </w:rPr>
              <w:t>-</w:t>
            </w:r>
          </w:p>
        </w:tc>
        <w:tc>
          <w:tcPr>
            <w:tcW w:w="850" w:type="dxa"/>
            <w:tcBorders>
              <w:top w:val="nil"/>
              <w:left w:val="nil"/>
              <w:bottom w:val="nil"/>
              <w:right w:val="nil"/>
            </w:tcBorders>
            <w:shd w:val="clear" w:color="auto" w:fill="auto"/>
            <w:noWrap/>
            <w:vAlign w:val="bottom"/>
          </w:tcPr>
          <w:p w:rsidR="008810B1" w:rsidRPr="008E5ED8" w:rsidRDefault="008810B1" w:rsidP="007218D6">
            <w:pPr>
              <w:jc w:val="right"/>
              <w:rPr>
                <w:rFonts w:ascii="Arial" w:hAnsi="Arial" w:cs="Arial"/>
                <w:sz w:val="14"/>
                <w:szCs w:val="18"/>
              </w:rPr>
            </w:pPr>
            <w:r w:rsidRPr="008E5ED8">
              <w:rPr>
                <w:rFonts w:ascii="Arial" w:hAnsi="Arial" w:cs="Arial"/>
                <w:sz w:val="14"/>
                <w:szCs w:val="18"/>
              </w:rPr>
              <w:t>3.549</w:t>
            </w:r>
          </w:p>
        </w:tc>
        <w:tc>
          <w:tcPr>
            <w:tcW w:w="850" w:type="dxa"/>
            <w:tcBorders>
              <w:top w:val="nil"/>
              <w:left w:val="nil"/>
              <w:bottom w:val="nil"/>
              <w:right w:val="nil"/>
            </w:tcBorders>
            <w:vAlign w:val="bottom"/>
          </w:tcPr>
          <w:p w:rsidR="008810B1" w:rsidRPr="008E5ED8" w:rsidRDefault="008810B1" w:rsidP="007218D6">
            <w:pPr>
              <w:jc w:val="right"/>
              <w:rPr>
                <w:rFonts w:ascii="Arial" w:hAnsi="Arial" w:cs="Arial"/>
                <w:sz w:val="14"/>
                <w:szCs w:val="18"/>
              </w:rPr>
            </w:pPr>
            <w:r w:rsidRPr="008E5ED8">
              <w:rPr>
                <w:rFonts w:ascii="Arial" w:hAnsi="Arial" w:cs="Arial"/>
                <w:sz w:val="14"/>
                <w:szCs w:val="18"/>
              </w:rPr>
              <w:t>-</w:t>
            </w:r>
          </w:p>
        </w:tc>
        <w:tc>
          <w:tcPr>
            <w:tcW w:w="851" w:type="dxa"/>
            <w:tcBorders>
              <w:top w:val="nil"/>
              <w:left w:val="nil"/>
              <w:bottom w:val="nil"/>
              <w:right w:val="nil"/>
            </w:tcBorders>
            <w:vAlign w:val="bottom"/>
          </w:tcPr>
          <w:p w:rsidR="008810B1" w:rsidRPr="008E5ED8" w:rsidRDefault="008810B1" w:rsidP="00EF3E36">
            <w:pPr>
              <w:jc w:val="right"/>
              <w:rPr>
                <w:rFonts w:ascii="Arial" w:hAnsi="Arial" w:cs="Arial"/>
                <w:bCs/>
                <w:sz w:val="14"/>
                <w:szCs w:val="18"/>
              </w:rPr>
            </w:pPr>
            <w:r w:rsidRPr="008E5ED8">
              <w:rPr>
                <w:rFonts w:ascii="Arial" w:hAnsi="Arial" w:cs="Arial"/>
                <w:bCs/>
                <w:sz w:val="14"/>
                <w:szCs w:val="18"/>
              </w:rPr>
              <w:t>3.549</w:t>
            </w:r>
          </w:p>
        </w:tc>
      </w:tr>
      <w:tr w:rsidR="008810B1" w:rsidRPr="008E5ED8" w:rsidTr="00EF3E36">
        <w:trPr>
          <w:trHeight w:val="227"/>
        </w:trPr>
        <w:tc>
          <w:tcPr>
            <w:tcW w:w="2487" w:type="dxa"/>
            <w:tcBorders>
              <w:top w:val="nil"/>
              <w:left w:val="nil"/>
              <w:bottom w:val="nil"/>
              <w:right w:val="nil"/>
            </w:tcBorders>
            <w:shd w:val="clear" w:color="auto" w:fill="auto"/>
            <w:vAlign w:val="center"/>
          </w:tcPr>
          <w:p w:rsidR="008810B1" w:rsidRPr="008E5ED8" w:rsidRDefault="008810B1" w:rsidP="000C1207">
            <w:pPr>
              <w:pStyle w:val="Balk1"/>
              <w:spacing w:before="0"/>
              <w:rPr>
                <w:rFonts w:ascii="Arial" w:eastAsia="Arial Unicode MS" w:hAnsi="Arial" w:cs="Arial"/>
                <w:sz w:val="14"/>
                <w:szCs w:val="14"/>
                <w:u w:val="none"/>
              </w:rPr>
            </w:pPr>
            <w:r w:rsidRPr="008E5ED8">
              <w:rPr>
                <w:rFonts w:ascii="Arial" w:eastAsia="Arial Unicode MS" w:hAnsi="Arial" w:cs="Arial"/>
                <w:sz w:val="14"/>
                <w:szCs w:val="14"/>
                <w:u w:val="none"/>
              </w:rPr>
              <w:t>V. Özel Cari Hesabı Gerçek Kişi Ticari Olmayan-YP</w:t>
            </w:r>
          </w:p>
        </w:tc>
        <w:tc>
          <w:tcPr>
            <w:tcW w:w="1134" w:type="dxa"/>
            <w:tcBorders>
              <w:top w:val="nil"/>
              <w:left w:val="nil"/>
              <w:bottom w:val="nil"/>
              <w:right w:val="nil"/>
            </w:tcBorders>
            <w:shd w:val="clear" w:color="auto" w:fill="auto"/>
            <w:noWrap/>
            <w:vAlign w:val="bottom"/>
          </w:tcPr>
          <w:p w:rsidR="008810B1" w:rsidRPr="008E5ED8" w:rsidRDefault="008810B1" w:rsidP="00EF3E36">
            <w:pPr>
              <w:jc w:val="right"/>
              <w:rPr>
                <w:rFonts w:ascii="Arial" w:hAnsi="Arial" w:cs="Arial"/>
                <w:b/>
                <w:bCs/>
                <w:sz w:val="14"/>
                <w:szCs w:val="18"/>
              </w:rPr>
            </w:pPr>
            <w:r w:rsidRPr="008E5ED8">
              <w:rPr>
                <w:rFonts w:ascii="Arial" w:hAnsi="Arial" w:cs="Arial"/>
                <w:b/>
                <w:bCs/>
                <w:sz w:val="14"/>
                <w:szCs w:val="18"/>
              </w:rPr>
              <w:t>230.163</w:t>
            </w:r>
          </w:p>
        </w:tc>
        <w:tc>
          <w:tcPr>
            <w:tcW w:w="871" w:type="dxa"/>
            <w:tcBorders>
              <w:top w:val="nil"/>
              <w:left w:val="nil"/>
              <w:bottom w:val="nil"/>
              <w:right w:val="nil"/>
            </w:tcBorders>
            <w:shd w:val="clear" w:color="auto" w:fill="auto"/>
            <w:noWrap/>
            <w:vAlign w:val="bottom"/>
          </w:tcPr>
          <w:p w:rsidR="008810B1" w:rsidRPr="008E5ED8" w:rsidRDefault="008810B1" w:rsidP="00EF3E36">
            <w:pPr>
              <w:jc w:val="right"/>
              <w:rPr>
                <w:rFonts w:ascii="Arial" w:hAnsi="Arial" w:cs="Arial"/>
                <w:b/>
                <w:bCs/>
                <w:sz w:val="14"/>
                <w:szCs w:val="18"/>
              </w:rPr>
            </w:pPr>
            <w:r w:rsidRPr="008E5ED8">
              <w:rPr>
                <w:rFonts w:ascii="Arial" w:hAnsi="Arial" w:cs="Arial"/>
                <w:b/>
                <w:bCs/>
                <w:sz w:val="14"/>
                <w:szCs w:val="18"/>
              </w:rPr>
              <w:t>- </w:t>
            </w:r>
          </w:p>
        </w:tc>
        <w:tc>
          <w:tcPr>
            <w:tcW w:w="830" w:type="dxa"/>
            <w:tcBorders>
              <w:top w:val="nil"/>
              <w:left w:val="nil"/>
              <w:bottom w:val="nil"/>
              <w:right w:val="nil"/>
            </w:tcBorders>
            <w:shd w:val="clear" w:color="auto" w:fill="auto"/>
            <w:noWrap/>
            <w:vAlign w:val="bottom"/>
          </w:tcPr>
          <w:p w:rsidR="008810B1" w:rsidRPr="008E5ED8" w:rsidRDefault="008810B1" w:rsidP="00EF3E36">
            <w:pPr>
              <w:jc w:val="right"/>
              <w:rPr>
                <w:rFonts w:ascii="Arial" w:hAnsi="Arial" w:cs="Arial"/>
                <w:b/>
                <w:bCs/>
                <w:sz w:val="14"/>
                <w:szCs w:val="18"/>
              </w:rPr>
            </w:pPr>
            <w:r w:rsidRPr="008E5ED8">
              <w:rPr>
                <w:rFonts w:ascii="Arial" w:hAnsi="Arial" w:cs="Arial"/>
                <w:b/>
                <w:bCs/>
                <w:sz w:val="14"/>
                <w:szCs w:val="18"/>
              </w:rPr>
              <w:t>-</w:t>
            </w:r>
          </w:p>
        </w:tc>
        <w:tc>
          <w:tcPr>
            <w:tcW w:w="851" w:type="dxa"/>
            <w:tcBorders>
              <w:top w:val="nil"/>
              <w:left w:val="nil"/>
              <w:bottom w:val="nil"/>
              <w:right w:val="nil"/>
            </w:tcBorders>
            <w:shd w:val="clear" w:color="auto" w:fill="auto"/>
            <w:noWrap/>
            <w:vAlign w:val="bottom"/>
          </w:tcPr>
          <w:p w:rsidR="008810B1" w:rsidRPr="008E5ED8" w:rsidRDefault="008810B1" w:rsidP="00EF3E36">
            <w:pPr>
              <w:jc w:val="right"/>
              <w:rPr>
                <w:rFonts w:ascii="Arial" w:hAnsi="Arial" w:cs="Arial"/>
                <w:b/>
                <w:bCs/>
                <w:sz w:val="14"/>
                <w:szCs w:val="18"/>
              </w:rPr>
            </w:pPr>
            <w:r w:rsidRPr="008E5ED8">
              <w:rPr>
                <w:rFonts w:ascii="Arial" w:hAnsi="Arial" w:cs="Arial"/>
                <w:b/>
                <w:bCs/>
                <w:sz w:val="14"/>
                <w:szCs w:val="18"/>
              </w:rPr>
              <w:t>-</w:t>
            </w:r>
          </w:p>
        </w:tc>
        <w:tc>
          <w:tcPr>
            <w:tcW w:w="540" w:type="dxa"/>
            <w:tcBorders>
              <w:top w:val="nil"/>
              <w:left w:val="nil"/>
              <w:bottom w:val="nil"/>
              <w:right w:val="nil"/>
            </w:tcBorders>
            <w:shd w:val="clear" w:color="auto" w:fill="auto"/>
            <w:noWrap/>
            <w:vAlign w:val="bottom"/>
          </w:tcPr>
          <w:p w:rsidR="008810B1" w:rsidRPr="008E5ED8" w:rsidRDefault="008810B1" w:rsidP="00EF3E36">
            <w:pPr>
              <w:jc w:val="right"/>
              <w:rPr>
                <w:rFonts w:ascii="Arial" w:hAnsi="Arial" w:cs="Arial"/>
                <w:b/>
                <w:bCs/>
                <w:sz w:val="14"/>
                <w:szCs w:val="18"/>
              </w:rPr>
            </w:pPr>
            <w:r w:rsidRPr="008E5ED8">
              <w:rPr>
                <w:rFonts w:ascii="Arial" w:hAnsi="Arial" w:cs="Arial"/>
                <w:b/>
                <w:bCs/>
                <w:sz w:val="14"/>
                <w:szCs w:val="18"/>
              </w:rPr>
              <w:t>-</w:t>
            </w:r>
          </w:p>
        </w:tc>
        <w:tc>
          <w:tcPr>
            <w:tcW w:w="736" w:type="dxa"/>
            <w:tcBorders>
              <w:top w:val="nil"/>
              <w:left w:val="nil"/>
              <w:bottom w:val="nil"/>
              <w:right w:val="nil"/>
            </w:tcBorders>
            <w:shd w:val="clear" w:color="auto" w:fill="auto"/>
            <w:noWrap/>
            <w:vAlign w:val="bottom"/>
          </w:tcPr>
          <w:p w:rsidR="008810B1" w:rsidRPr="008E5ED8" w:rsidRDefault="008810B1" w:rsidP="00EF3E36">
            <w:pPr>
              <w:jc w:val="right"/>
              <w:rPr>
                <w:rFonts w:ascii="Arial" w:hAnsi="Arial" w:cs="Arial"/>
                <w:b/>
                <w:bCs/>
                <w:sz w:val="14"/>
                <w:szCs w:val="18"/>
              </w:rPr>
            </w:pPr>
            <w:r w:rsidRPr="008E5ED8">
              <w:rPr>
                <w:rFonts w:ascii="Arial" w:hAnsi="Arial" w:cs="Arial"/>
                <w:b/>
                <w:bCs/>
                <w:sz w:val="14"/>
                <w:szCs w:val="18"/>
              </w:rPr>
              <w:t>-</w:t>
            </w:r>
          </w:p>
        </w:tc>
        <w:tc>
          <w:tcPr>
            <w:tcW w:w="850" w:type="dxa"/>
            <w:tcBorders>
              <w:top w:val="nil"/>
              <w:left w:val="nil"/>
              <w:bottom w:val="nil"/>
              <w:right w:val="nil"/>
            </w:tcBorders>
            <w:shd w:val="clear" w:color="auto" w:fill="auto"/>
            <w:noWrap/>
            <w:vAlign w:val="bottom"/>
          </w:tcPr>
          <w:p w:rsidR="008810B1" w:rsidRPr="008E5ED8" w:rsidRDefault="008810B1" w:rsidP="007218D6">
            <w:pPr>
              <w:jc w:val="right"/>
              <w:rPr>
                <w:rFonts w:ascii="Arial" w:hAnsi="Arial" w:cs="Arial"/>
                <w:b/>
                <w:bCs/>
                <w:sz w:val="14"/>
                <w:szCs w:val="18"/>
              </w:rPr>
            </w:pPr>
            <w:r w:rsidRPr="008E5ED8">
              <w:rPr>
                <w:rFonts w:ascii="Arial" w:hAnsi="Arial" w:cs="Arial"/>
                <w:b/>
                <w:bCs/>
                <w:sz w:val="14"/>
                <w:szCs w:val="18"/>
              </w:rPr>
              <w:t>-</w:t>
            </w:r>
          </w:p>
        </w:tc>
        <w:tc>
          <w:tcPr>
            <w:tcW w:w="850" w:type="dxa"/>
            <w:tcBorders>
              <w:top w:val="nil"/>
              <w:left w:val="nil"/>
              <w:bottom w:val="nil"/>
              <w:right w:val="nil"/>
            </w:tcBorders>
            <w:vAlign w:val="bottom"/>
          </w:tcPr>
          <w:p w:rsidR="008810B1" w:rsidRPr="008E5ED8" w:rsidRDefault="008810B1" w:rsidP="007218D6">
            <w:pPr>
              <w:jc w:val="right"/>
              <w:rPr>
                <w:rFonts w:ascii="Arial" w:hAnsi="Arial" w:cs="Arial"/>
                <w:b/>
                <w:bCs/>
                <w:sz w:val="14"/>
                <w:szCs w:val="18"/>
              </w:rPr>
            </w:pPr>
            <w:r w:rsidRPr="008E5ED8">
              <w:rPr>
                <w:rFonts w:ascii="Arial" w:hAnsi="Arial" w:cs="Arial"/>
                <w:b/>
                <w:bCs/>
                <w:sz w:val="14"/>
                <w:szCs w:val="18"/>
              </w:rPr>
              <w:t>-</w:t>
            </w:r>
          </w:p>
        </w:tc>
        <w:tc>
          <w:tcPr>
            <w:tcW w:w="851" w:type="dxa"/>
            <w:tcBorders>
              <w:top w:val="nil"/>
              <w:left w:val="nil"/>
              <w:bottom w:val="nil"/>
              <w:right w:val="nil"/>
            </w:tcBorders>
            <w:vAlign w:val="bottom"/>
          </w:tcPr>
          <w:p w:rsidR="008810B1" w:rsidRPr="008E5ED8" w:rsidRDefault="008810B1" w:rsidP="00EF3E36">
            <w:pPr>
              <w:jc w:val="right"/>
              <w:rPr>
                <w:rFonts w:ascii="Arial" w:hAnsi="Arial" w:cs="Arial"/>
                <w:b/>
                <w:bCs/>
                <w:sz w:val="14"/>
                <w:szCs w:val="18"/>
              </w:rPr>
            </w:pPr>
            <w:r w:rsidRPr="008E5ED8">
              <w:rPr>
                <w:rFonts w:ascii="Arial" w:hAnsi="Arial" w:cs="Arial"/>
                <w:b/>
                <w:bCs/>
                <w:sz w:val="14"/>
                <w:szCs w:val="18"/>
              </w:rPr>
              <w:t>230.163</w:t>
            </w:r>
          </w:p>
        </w:tc>
      </w:tr>
      <w:tr w:rsidR="008810B1" w:rsidRPr="008E5ED8" w:rsidTr="00EF3E36">
        <w:trPr>
          <w:trHeight w:val="227"/>
        </w:trPr>
        <w:tc>
          <w:tcPr>
            <w:tcW w:w="2487" w:type="dxa"/>
            <w:tcBorders>
              <w:top w:val="nil"/>
              <w:left w:val="nil"/>
              <w:bottom w:val="nil"/>
              <w:right w:val="nil"/>
            </w:tcBorders>
            <w:shd w:val="clear" w:color="auto" w:fill="auto"/>
            <w:vAlign w:val="center"/>
          </w:tcPr>
          <w:p w:rsidR="008810B1" w:rsidRPr="008E5ED8" w:rsidRDefault="008810B1" w:rsidP="000C1207">
            <w:pPr>
              <w:pStyle w:val="Balk1"/>
              <w:spacing w:before="0"/>
              <w:rPr>
                <w:rFonts w:ascii="Arial" w:eastAsia="Arial Unicode MS" w:hAnsi="Arial" w:cs="Arial"/>
                <w:sz w:val="14"/>
                <w:szCs w:val="14"/>
                <w:u w:val="none"/>
              </w:rPr>
            </w:pPr>
            <w:r w:rsidRPr="008E5ED8">
              <w:rPr>
                <w:rFonts w:ascii="Arial" w:eastAsia="Arial Unicode MS" w:hAnsi="Arial" w:cs="Arial"/>
                <w:sz w:val="14"/>
                <w:szCs w:val="14"/>
                <w:u w:val="none"/>
              </w:rPr>
              <w:t>VI. Katılma Hesabı Gerçek Kişi Ticari Olmayan- YP</w:t>
            </w:r>
          </w:p>
        </w:tc>
        <w:tc>
          <w:tcPr>
            <w:tcW w:w="1134" w:type="dxa"/>
            <w:tcBorders>
              <w:top w:val="nil"/>
              <w:left w:val="nil"/>
              <w:bottom w:val="nil"/>
              <w:right w:val="nil"/>
            </w:tcBorders>
            <w:shd w:val="clear" w:color="auto" w:fill="auto"/>
            <w:noWrap/>
            <w:vAlign w:val="bottom"/>
          </w:tcPr>
          <w:p w:rsidR="008810B1" w:rsidRPr="008E5ED8" w:rsidRDefault="008810B1" w:rsidP="00EF3E36">
            <w:pPr>
              <w:jc w:val="right"/>
              <w:rPr>
                <w:rFonts w:ascii="Arial" w:hAnsi="Arial" w:cs="Arial"/>
                <w:b/>
                <w:bCs/>
                <w:sz w:val="14"/>
                <w:szCs w:val="18"/>
              </w:rPr>
            </w:pPr>
            <w:r w:rsidRPr="008E5ED8">
              <w:rPr>
                <w:rFonts w:ascii="Arial" w:hAnsi="Arial" w:cs="Arial"/>
                <w:b/>
                <w:bCs/>
                <w:sz w:val="14"/>
                <w:szCs w:val="18"/>
              </w:rPr>
              <w:t>- </w:t>
            </w:r>
          </w:p>
        </w:tc>
        <w:tc>
          <w:tcPr>
            <w:tcW w:w="871" w:type="dxa"/>
            <w:tcBorders>
              <w:top w:val="nil"/>
              <w:left w:val="nil"/>
              <w:bottom w:val="nil"/>
              <w:right w:val="nil"/>
            </w:tcBorders>
            <w:shd w:val="clear" w:color="auto" w:fill="auto"/>
            <w:noWrap/>
            <w:vAlign w:val="bottom"/>
          </w:tcPr>
          <w:p w:rsidR="008810B1" w:rsidRPr="008E5ED8" w:rsidRDefault="008810B1" w:rsidP="00EF3E36">
            <w:pPr>
              <w:jc w:val="right"/>
              <w:rPr>
                <w:rFonts w:ascii="Arial" w:hAnsi="Arial" w:cs="Arial"/>
                <w:b/>
                <w:bCs/>
                <w:sz w:val="14"/>
                <w:szCs w:val="18"/>
              </w:rPr>
            </w:pPr>
            <w:r w:rsidRPr="008E5ED8">
              <w:rPr>
                <w:rFonts w:ascii="Arial" w:hAnsi="Arial" w:cs="Arial"/>
                <w:b/>
                <w:bCs/>
                <w:sz w:val="14"/>
                <w:szCs w:val="18"/>
              </w:rPr>
              <w:t>294.512</w:t>
            </w:r>
          </w:p>
        </w:tc>
        <w:tc>
          <w:tcPr>
            <w:tcW w:w="830" w:type="dxa"/>
            <w:tcBorders>
              <w:top w:val="nil"/>
              <w:left w:val="nil"/>
              <w:bottom w:val="nil"/>
              <w:right w:val="nil"/>
            </w:tcBorders>
            <w:shd w:val="clear" w:color="auto" w:fill="auto"/>
            <w:noWrap/>
            <w:vAlign w:val="bottom"/>
          </w:tcPr>
          <w:p w:rsidR="008810B1" w:rsidRPr="008E5ED8" w:rsidRDefault="008810B1" w:rsidP="00EF3E36">
            <w:pPr>
              <w:jc w:val="right"/>
              <w:rPr>
                <w:rFonts w:ascii="Arial" w:hAnsi="Arial" w:cs="Arial"/>
                <w:b/>
                <w:bCs/>
                <w:sz w:val="14"/>
                <w:szCs w:val="18"/>
              </w:rPr>
            </w:pPr>
            <w:r w:rsidRPr="008E5ED8">
              <w:rPr>
                <w:rFonts w:ascii="Arial" w:hAnsi="Arial" w:cs="Arial"/>
                <w:b/>
                <w:bCs/>
                <w:sz w:val="14"/>
                <w:szCs w:val="18"/>
              </w:rPr>
              <w:t>138.365</w:t>
            </w:r>
          </w:p>
        </w:tc>
        <w:tc>
          <w:tcPr>
            <w:tcW w:w="851" w:type="dxa"/>
            <w:tcBorders>
              <w:top w:val="nil"/>
              <w:left w:val="nil"/>
              <w:bottom w:val="nil"/>
              <w:right w:val="nil"/>
            </w:tcBorders>
            <w:shd w:val="clear" w:color="auto" w:fill="auto"/>
            <w:noWrap/>
            <w:vAlign w:val="bottom"/>
          </w:tcPr>
          <w:p w:rsidR="008810B1" w:rsidRPr="008E5ED8" w:rsidRDefault="008810B1" w:rsidP="00EF3E36">
            <w:pPr>
              <w:jc w:val="right"/>
              <w:rPr>
                <w:rFonts w:ascii="Arial" w:hAnsi="Arial" w:cs="Arial"/>
                <w:b/>
                <w:bCs/>
                <w:sz w:val="14"/>
                <w:szCs w:val="18"/>
              </w:rPr>
            </w:pPr>
            <w:r w:rsidRPr="008E5ED8">
              <w:rPr>
                <w:rFonts w:ascii="Arial" w:hAnsi="Arial" w:cs="Arial"/>
                <w:b/>
                <w:bCs/>
                <w:sz w:val="14"/>
                <w:szCs w:val="18"/>
              </w:rPr>
              <w:t>23.133</w:t>
            </w:r>
          </w:p>
        </w:tc>
        <w:tc>
          <w:tcPr>
            <w:tcW w:w="540" w:type="dxa"/>
            <w:tcBorders>
              <w:top w:val="nil"/>
              <w:left w:val="nil"/>
              <w:bottom w:val="nil"/>
              <w:right w:val="nil"/>
            </w:tcBorders>
            <w:shd w:val="clear" w:color="auto" w:fill="auto"/>
            <w:noWrap/>
            <w:vAlign w:val="bottom"/>
          </w:tcPr>
          <w:p w:rsidR="008810B1" w:rsidRPr="008E5ED8" w:rsidRDefault="008810B1" w:rsidP="00EF3E36">
            <w:pPr>
              <w:jc w:val="right"/>
              <w:rPr>
                <w:rFonts w:ascii="Arial" w:hAnsi="Arial" w:cs="Arial"/>
                <w:b/>
                <w:bCs/>
                <w:sz w:val="14"/>
                <w:szCs w:val="18"/>
              </w:rPr>
            </w:pPr>
            <w:r w:rsidRPr="008E5ED8">
              <w:rPr>
                <w:rFonts w:ascii="Arial" w:hAnsi="Arial" w:cs="Arial"/>
                <w:b/>
                <w:bCs/>
                <w:sz w:val="14"/>
                <w:szCs w:val="18"/>
              </w:rPr>
              <w:t>-</w:t>
            </w:r>
          </w:p>
        </w:tc>
        <w:tc>
          <w:tcPr>
            <w:tcW w:w="736" w:type="dxa"/>
            <w:tcBorders>
              <w:top w:val="nil"/>
              <w:left w:val="nil"/>
              <w:bottom w:val="nil"/>
              <w:right w:val="nil"/>
            </w:tcBorders>
            <w:shd w:val="clear" w:color="auto" w:fill="auto"/>
            <w:noWrap/>
            <w:vAlign w:val="bottom"/>
          </w:tcPr>
          <w:p w:rsidR="008810B1" w:rsidRPr="008E5ED8" w:rsidRDefault="008810B1" w:rsidP="00EF3E36">
            <w:pPr>
              <w:jc w:val="right"/>
              <w:rPr>
                <w:rFonts w:ascii="Arial" w:hAnsi="Arial" w:cs="Arial"/>
                <w:b/>
                <w:bCs/>
                <w:sz w:val="14"/>
                <w:szCs w:val="18"/>
              </w:rPr>
            </w:pPr>
            <w:r w:rsidRPr="008E5ED8">
              <w:rPr>
                <w:rFonts w:ascii="Arial" w:hAnsi="Arial" w:cs="Arial"/>
                <w:b/>
                <w:bCs/>
                <w:sz w:val="14"/>
                <w:szCs w:val="18"/>
              </w:rPr>
              <w:t>3.671</w:t>
            </w:r>
          </w:p>
        </w:tc>
        <w:tc>
          <w:tcPr>
            <w:tcW w:w="850" w:type="dxa"/>
            <w:tcBorders>
              <w:top w:val="nil"/>
              <w:left w:val="nil"/>
              <w:bottom w:val="nil"/>
              <w:right w:val="nil"/>
            </w:tcBorders>
            <w:shd w:val="clear" w:color="auto" w:fill="auto"/>
            <w:noWrap/>
            <w:vAlign w:val="bottom"/>
          </w:tcPr>
          <w:p w:rsidR="008810B1" w:rsidRPr="008E5ED8" w:rsidRDefault="008810B1" w:rsidP="007218D6">
            <w:pPr>
              <w:jc w:val="right"/>
              <w:rPr>
                <w:rFonts w:ascii="Arial" w:hAnsi="Arial" w:cs="Arial"/>
                <w:b/>
                <w:bCs/>
                <w:sz w:val="14"/>
                <w:szCs w:val="18"/>
              </w:rPr>
            </w:pPr>
            <w:r w:rsidRPr="008E5ED8">
              <w:rPr>
                <w:rFonts w:ascii="Arial" w:hAnsi="Arial" w:cs="Arial"/>
                <w:b/>
                <w:bCs/>
                <w:sz w:val="14"/>
                <w:szCs w:val="18"/>
              </w:rPr>
              <w:t>1.306.992</w:t>
            </w:r>
          </w:p>
        </w:tc>
        <w:tc>
          <w:tcPr>
            <w:tcW w:w="850" w:type="dxa"/>
            <w:tcBorders>
              <w:top w:val="nil"/>
              <w:left w:val="nil"/>
              <w:bottom w:val="nil"/>
              <w:right w:val="nil"/>
            </w:tcBorders>
            <w:vAlign w:val="bottom"/>
          </w:tcPr>
          <w:p w:rsidR="008810B1" w:rsidRPr="008E5ED8" w:rsidRDefault="008810B1" w:rsidP="007218D6">
            <w:pPr>
              <w:jc w:val="right"/>
              <w:rPr>
                <w:rFonts w:ascii="Arial" w:hAnsi="Arial" w:cs="Arial"/>
                <w:b/>
                <w:bCs/>
                <w:sz w:val="14"/>
                <w:szCs w:val="18"/>
              </w:rPr>
            </w:pPr>
            <w:r w:rsidRPr="008E5ED8">
              <w:rPr>
                <w:rFonts w:ascii="Arial" w:hAnsi="Arial" w:cs="Arial"/>
                <w:b/>
                <w:bCs/>
                <w:sz w:val="14"/>
                <w:szCs w:val="18"/>
              </w:rPr>
              <w:t>-</w:t>
            </w:r>
          </w:p>
        </w:tc>
        <w:tc>
          <w:tcPr>
            <w:tcW w:w="851" w:type="dxa"/>
            <w:tcBorders>
              <w:top w:val="nil"/>
              <w:left w:val="nil"/>
              <w:bottom w:val="nil"/>
              <w:right w:val="nil"/>
            </w:tcBorders>
            <w:vAlign w:val="bottom"/>
          </w:tcPr>
          <w:p w:rsidR="008810B1" w:rsidRPr="008E5ED8" w:rsidRDefault="008810B1" w:rsidP="00EF3E36">
            <w:pPr>
              <w:jc w:val="right"/>
              <w:rPr>
                <w:rFonts w:ascii="Arial" w:hAnsi="Arial" w:cs="Arial"/>
                <w:b/>
                <w:bCs/>
                <w:sz w:val="14"/>
                <w:szCs w:val="18"/>
              </w:rPr>
            </w:pPr>
            <w:r w:rsidRPr="008E5ED8">
              <w:rPr>
                <w:rFonts w:ascii="Arial" w:hAnsi="Arial" w:cs="Arial"/>
                <w:b/>
                <w:bCs/>
                <w:sz w:val="14"/>
                <w:szCs w:val="18"/>
              </w:rPr>
              <w:t>1.766.673</w:t>
            </w:r>
          </w:p>
        </w:tc>
      </w:tr>
      <w:tr w:rsidR="008810B1" w:rsidRPr="008E5ED8" w:rsidTr="00EF3E36">
        <w:trPr>
          <w:trHeight w:val="227"/>
        </w:trPr>
        <w:tc>
          <w:tcPr>
            <w:tcW w:w="2487" w:type="dxa"/>
            <w:tcBorders>
              <w:top w:val="nil"/>
              <w:left w:val="nil"/>
              <w:bottom w:val="nil"/>
              <w:right w:val="nil"/>
            </w:tcBorders>
            <w:shd w:val="clear" w:color="auto" w:fill="auto"/>
            <w:vAlign w:val="center"/>
          </w:tcPr>
          <w:p w:rsidR="008810B1" w:rsidRPr="008E5ED8" w:rsidRDefault="008810B1" w:rsidP="000C1207">
            <w:pPr>
              <w:pStyle w:val="Balk1"/>
              <w:spacing w:before="0"/>
              <w:rPr>
                <w:rFonts w:ascii="Arial" w:hAnsi="Arial" w:cs="Arial"/>
                <w:sz w:val="14"/>
                <w:szCs w:val="14"/>
                <w:u w:val="none"/>
              </w:rPr>
            </w:pPr>
            <w:r w:rsidRPr="008E5ED8">
              <w:rPr>
                <w:rFonts w:ascii="Arial" w:hAnsi="Arial" w:cs="Arial"/>
                <w:sz w:val="14"/>
                <w:szCs w:val="14"/>
                <w:u w:val="none"/>
              </w:rPr>
              <w:t>VII. Özel Cari Hesap Diğer-YP</w:t>
            </w:r>
          </w:p>
        </w:tc>
        <w:tc>
          <w:tcPr>
            <w:tcW w:w="1134" w:type="dxa"/>
            <w:tcBorders>
              <w:top w:val="nil"/>
              <w:left w:val="nil"/>
              <w:bottom w:val="nil"/>
              <w:right w:val="nil"/>
            </w:tcBorders>
            <w:shd w:val="clear" w:color="auto" w:fill="auto"/>
            <w:noWrap/>
            <w:vAlign w:val="bottom"/>
          </w:tcPr>
          <w:p w:rsidR="008810B1" w:rsidRPr="008E5ED8" w:rsidRDefault="008810B1" w:rsidP="00EF3E36">
            <w:pPr>
              <w:jc w:val="right"/>
              <w:rPr>
                <w:rFonts w:ascii="Arial" w:hAnsi="Arial" w:cs="Arial"/>
                <w:b/>
                <w:bCs/>
                <w:sz w:val="14"/>
                <w:szCs w:val="18"/>
              </w:rPr>
            </w:pPr>
            <w:r w:rsidRPr="008E5ED8">
              <w:rPr>
                <w:rFonts w:ascii="Arial" w:hAnsi="Arial" w:cs="Arial"/>
                <w:b/>
                <w:bCs/>
                <w:sz w:val="14"/>
                <w:szCs w:val="18"/>
              </w:rPr>
              <w:t>537.895</w:t>
            </w:r>
          </w:p>
        </w:tc>
        <w:tc>
          <w:tcPr>
            <w:tcW w:w="871" w:type="dxa"/>
            <w:tcBorders>
              <w:top w:val="nil"/>
              <w:left w:val="nil"/>
              <w:bottom w:val="nil"/>
              <w:right w:val="nil"/>
            </w:tcBorders>
            <w:shd w:val="clear" w:color="auto" w:fill="auto"/>
            <w:noWrap/>
            <w:vAlign w:val="bottom"/>
          </w:tcPr>
          <w:p w:rsidR="008810B1" w:rsidRPr="008E5ED8" w:rsidRDefault="008810B1" w:rsidP="007012C8">
            <w:pPr>
              <w:jc w:val="right"/>
              <w:rPr>
                <w:rFonts w:ascii="Arial" w:hAnsi="Arial" w:cs="Arial"/>
                <w:b/>
                <w:bCs/>
                <w:sz w:val="14"/>
                <w:szCs w:val="18"/>
              </w:rPr>
            </w:pPr>
            <w:r w:rsidRPr="008E5ED8">
              <w:rPr>
                <w:rFonts w:ascii="Arial" w:hAnsi="Arial" w:cs="Arial"/>
                <w:b/>
                <w:bCs/>
                <w:sz w:val="14"/>
                <w:szCs w:val="18"/>
              </w:rPr>
              <w:t>-</w:t>
            </w:r>
          </w:p>
        </w:tc>
        <w:tc>
          <w:tcPr>
            <w:tcW w:w="830" w:type="dxa"/>
            <w:tcBorders>
              <w:top w:val="nil"/>
              <w:left w:val="nil"/>
              <w:bottom w:val="nil"/>
              <w:right w:val="nil"/>
            </w:tcBorders>
            <w:shd w:val="clear" w:color="auto" w:fill="auto"/>
            <w:noWrap/>
            <w:vAlign w:val="bottom"/>
          </w:tcPr>
          <w:p w:rsidR="008810B1" w:rsidRPr="008E5ED8" w:rsidRDefault="008810B1" w:rsidP="007012C8">
            <w:pPr>
              <w:jc w:val="right"/>
              <w:rPr>
                <w:rFonts w:ascii="Arial" w:hAnsi="Arial" w:cs="Arial"/>
                <w:b/>
                <w:bCs/>
                <w:sz w:val="14"/>
                <w:szCs w:val="18"/>
              </w:rPr>
            </w:pPr>
            <w:r w:rsidRPr="008E5ED8">
              <w:rPr>
                <w:rFonts w:ascii="Arial" w:hAnsi="Arial" w:cs="Arial"/>
                <w:b/>
                <w:bCs/>
                <w:sz w:val="14"/>
                <w:szCs w:val="18"/>
              </w:rPr>
              <w:t>-</w:t>
            </w:r>
          </w:p>
        </w:tc>
        <w:tc>
          <w:tcPr>
            <w:tcW w:w="851" w:type="dxa"/>
            <w:tcBorders>
              <w:top w:val="nil"/>
              <w:left w:val="nil"/>
              <w:bottom w:val="nil"/>
              <w:right w:val="nil"/>
            </w:tcBorders>
            <w:shd w:val="clear" w:color="auto" w:fill="auto"/>
            <w:noWrap/>
            <w:vAlign w:val="bottom"/>
          </w:tcPr>
          <w:p w:rsidR="008810B1" w:rsidRPr="008E5ED8" w:rsidRDefault="008810B1" w:rsidP="007012C8">
            <w:pPr>
              <w:jc w:val="right"/>
              <w:rPr>
                <w:rFonts w:ascii="Arial" w:hAnsi="Arial" w:cs="Arial"/>
                <w:b/>
                <w:bCs/>
                <w:sz w:val="14"/>
                <w:szCs w:val="18"/>
              </w:rPr>
            </w:pPr>
            <w:r w:rsidRPr="008E5ED8">
              <w:rPr>
                <w:rFonts w:ascii="Arial" w:hAnsi="Arial" w:cs="Arial"/>
                <w:b/>
                <w:bCs/>
                <w:sz w:val="14"/>
                <w:szCs w:val="18"/>
              </w:rPr>
              <w:t>-</w:t>
            </w:r>
          </w:p>
        </w:tc>
        <w:tc>
          <w:tcPr>
            <w:tcW w:w="540" w:type="dxa"/>
            <w:tcBorders>
              <w:top w:val="nil"/>
              <w:left w:val="nil"/>
              <w:bottom w:val="nil"/>
              <w:right w:val="nil"/>
            </w:tcBorders>
            <w:shd w:val="clear" w:color="auto" w:fill="auto"/>
            <w:noWrap/>
            <w:vAlign w:val="bottom"/>
          </w:tcPr>
          <w:p w:rsidR="008810B1" w:rsidRPr="008E5ED8" w:rsidRDefault="008810B1" w:rsidP="007012C8">
            <w:pPr>
              <w:jc w:val="right"/>
              <w:rPr>
                <w:rFonts w:ascii="Arial" w:hAnsi="Arial" w:cs="Arial"/>
                <w:b/>
                <w:bCs/>
                <w:sz w:val="14"/>
                <w:szCs w:val="18"/>
              </w:rPr>
            </w:pPr>
            <w:r w:rsidRPr="008E5ED8">
              <w:rPr>
                <w:rFonts w:ascii="Arial" w:hAnsi="Arial" w:cs="Arial"/>
                <w:b/>
                <w:bCs/>
                <w:sz w:val="14"/>
                <w:szCs w:val="18"/>
              </w:rPr>
              <w:t>-</w:t>
            </w:r>
          </w:p>
        </w:tc>
        <w:tc>
          <w:tcPr>
            <w:tcW w:w="736" w:type="dxa"/>
            <w:tcBorders>
              <w:top w:val="nil"/>
              <w:left w:val="nil"/>
              <w:bottom w:val="nil"/>
              <w:right w:val="nil"/>
            </w:tcBorders>
            <w:shd w:val="clear" w:color="auto" w:fill="auto"/>
            <w:noWrap/>
            <w:vAlign w:val="bottom"/>
          </w:tcPr>
          <w:p w:rsidR="008810B1" w:rsidRPr="008E5ED8" w:rsidRDefault="008810B1" w:rsidP="007012C8">
            <w:pPr>
              <w:jc w:val="right"/>
              <w:rPr>
                <w:rFonts w:ascii="Arial" w:hAnsi="Arial" w:cs="Arial"/>
                <w:b/>
                <w:bCs/>
                <w:sz w:val="14"/>
                <w:szCs w:val="18"/>
              </w:rPr>
            </w:pPr>
            <w:r w:rsidRPr="008E5ED8">
              <w:rPr>
                <w:rFonts w:ascii="Arial" w:hAnsi="Arial" w:cs="Arial"/>
                <w:b/>
                <w:bCs/>
                <w:sz w:val="14"/>
                <w:szCs w:val="18"/>
              </w:rPr>
              <w:t>-</w:t>
            </w:r>
          </w:p>
        </w:tc>
        <w:tc>
          <w:tcPr>
            <w:tcW w:w="850" w:type="dxa"/>
            <w:tcBorders>
              <w:top w:val="nil"/>
              <w:left w:val="nil"/>
              <w:bottom w:val="nil"/>
              <w:right w:val="nil"/>
            </w:tcBorders>
            <w:shd w:val="clear" w:color="auto" w:fill="auto"/>
            <w:noWrap/>
            <w:vAlign w:val="bottom"/>
          </w:tcPr>
          <w:p w:rsidR="008810B1" w:rsidRPr="008E5ED8" w:rsidRDefault="008810B1" w:rsidP="007218D6">
            <w:pPr>
              <w:jc w:val="right"/>
              <w:rPr>
                <w:rFonts w:ascii="Arial" w:hAnsi="Arial" w:cs="Arial"/>
                <w:b/>
                <w:bCs/>
                <w:sz w:val="14"/>
                <w:szCs w:val="18"/>
              </w:rPr>
            </w:pPr>
            <w:r w:rsidRPr="008E5ED8">
              <w:rPr>
                <w:rFonts w:ascii="Arial" w:hAnsi="Arial" w:cs="Arial"/>
                <w:b/>
                <w:bCs/>
                <w:sz w:val="14"/>
                <w:szCs w:val="18"/>
              </w:rPr>
              <w:t>-</w:t>
            </w:r>
          </w:p>
        </w:tc>
        <w:tc>
          <w:tcPr>
            <w:tcW w:w="850" w:type="dxa"/>
            <w:tcBorders>
              <w:top w:val="nil"/>
              <w:left w:val="nil"/>
              <w:bottom w:val="nil"/>
              <w:right w:val="nil"/>
            </w:tcBorders>
            <w:vAlign w:val="bottom"/>
          </w:tcPr>
          <w:p w:rsidR="008810B1" w:rsidRPr="008E5ED8" w:rsidRDefault="008810B1" w:rsidP="007218D6">
            <w:pPr>
              <w:jc w:val="right"/>
              <w:rPr>
                <w:rFonts w:ascii="Arial" w:hAnsi="Arial" w:cs="Arial"/>
                <w:b/>
                <w:bCs/>
                <w:sz w:val="14"/>
                <w:szCs w:val="18"/>
              </w:rPr>
            </w:pPr>
            <w:r w:rsidRPr="008E5ED8">
              <w:rPr>
                <w:rFonts w:ascii="Arial" w:hAnsi="Arial" w:cs="Arial"/>
                <w:b/>
                <w:bCs/>
                <w:sz w:val="14"/>
                <w:szCs w:val="18"/>
              </w:rPr>
              <w:t>-</w:t>
            </w:r>
          </w:p>
        </w:tc>
        <w:tc>
          <w:tcPr>
            <w:tcW w:w="851" w:type="dxa"/>
            <w:tcBorders>
              <w:top w:val="nil"/>
              <w:left w:val="nil"/>
              <w:bottom w:val="nil"/>
              <w:right w:val="nil"/>
            </w:tcBorders>
            <w:vAlign w:val="bottom"/>
          </w:tcPr>
          <w:p w:rsidR="008810B1" w:rsidRPr="008E5ED8" w:rsidRDefault="008810B1" w:rsidP="00EF3E36">
            <w:pPr>
              <w:jc w:val="right"/>
              <w:rPr>
                <w:rFonts w:ascii="Arial" w:hAnsi="Arial" w:cs="Arial"/>
                <w:b/>
                <w:bCs/>
                <w:sz w:val="14"/>
                <w:szCs w:val="18"/>
              </w:rPr>
            </w:pPr>
            <w:r w:rsidRPr="008E5ED8">
              <w:rPr>
                <w:rFonts w:ascii="Arial" w:hAnsi="Arial" w:cs="Arial"/>
                <w:b/>
                <w:bCs/>
                <w:sz w:val="14"/>
                <w:szCs w:val="18"/>
              </w:rPr>
              <w:t>537.895</w:t>
            </w:r>
          </w:p>
        </w:tc>
      </w:tr>
      <w:tr w:rsidR="008810B1" w:rsidRPr="008E5ED8" w:rsidTr="00EF3E36">
        <w:trPr>
          <w:trHeight w:val="227"/>
        </w:trPr>
        <w:tc>
          <w:tcPr>
            <w:tcW w:w="2487" w:type="dxa"/>
            <w:tcBorders>
              <w:top w:val="nil"/>
              <w:left w:val="nil"/>
              <w:bottom w:val="nil"/>
              <w:right w:val="nil"/>
            </w:tcBorders>
            <w:shd w:val="clear" w:color="auto" w:fill="auto"/>
            <w:vAlign w:val="center"/>
          </w:tcPr>
          <w:p w:rsidR="008810B1" w:rsidRPr="008E5ED8" w:rsidRDefault="008810B1" w:rsidP="000C1207">
            <w:pPr>
              <w:pStyle w:val="Balk1"/>
              <w:spacing w:before="0"/>
              <w:ind w:firstLine="360"/>
              <w:rPr>
                <w:rFonts w:ascii="Arial" w:hAnsi="Arial" w:cs="Arial"/>
                <w:b w:val="0"/>
                <w:sz w:val="14"/>
                <w:szCs w:val="14"/>
                <w:u w:val="none"/>
              </w:rPr>
            </w:pPr>
            <w:r w:rsidRPr="008E5ED8">
              <w:rPr>
                <w:rFonts w:ascii="Arial" w:hAnsi="Arial" w:cs="Arial"/>
                <w:b w:val="0"/>
                <w:sz w:val="14"/>
                <w:szCs w:val="14"/>
                <w:u w:val="none"/>
              </w:rPr>
              <w:t xml:space="preserve">Yurtiçinde Yer. Tüz K. </w:t>
            </w:r>
          </w:p>
        </w:tc>
        <w:tc>
          <w:tcPr>
            <w:tcW w:w="1134" w:type="dxa"/>
            <w:tcBorders>
              <w:top w:val="nil"/>
              <w:left w:val="nil"/>
              <w:bottom w:val="nil"/>
              <w:right w:val="nil"/>
            </w:tcBorders>
            <w:shd w:val="clear" w:color="auto" w:fill="auto"/>
            <w:noWrap/>
            <w:vAlign w:val="bottom"/>
          </w:tcPr>
          <w:p w:rsidR="008810B1" w:rsidRPr="008E5ED8" w:rsidRDefault="008810B1" w:rsidP="00EF3E36">
            <w:pPr>
              <w:jc w:val="right"/>
              <w:rPr>
                <w:rFonts w:ascii="Arial" w:hAnsi="Arial" w:cs="Arial"/>
                <w:sz w:val="14"/>
                <w:szCs w:val="18"/>
              </w:rPr>
            </w:pPr>
            <w:r w:rsidRPr="008E5ED8">
              <w:rPr>
                <w:rFonts w:ascii="Arial" w:hAnsi="Arial" w:cs="Arial"/>
                <w:sz w:val="14"/>
                <w:szCs w:val="18"/>
              </w:rPr>
              <w:t>441.060</w:t>
            </w:r>
          </w:p>
        </w:tc>
        <w:tc>
          <w:tcPr>
            <w:tcW w:w="871" w:type="dxa"/>
            <w:tcBorders>
              <w:top w:val="nil"/>
              <w:left w:val="nil"/>
              <w:bottom w:val="nil"/>
              <w:right w:val="nil"/>
            </w:tcBorders>
            <w:shd w:val="clear" w:color="auto" w:fill="auto"/>
            <w:noWrap/>
            <w:vAlign w:val="bottom"/>
          </w:tcPr>
          <w:p w:rsidR="008810B1" w:rsidRPr="008E5ED8" w:rsidRDefault="008810B1" w:rsidP="007012C8">
            <w:pPr>
              <w:jc w:val="right"/>
              <w:rPr>
                <w:rFonts w:ascii="Arial" w:hAnsi="Arial" w:cs="Arial"/>
                <w:b/>
                <w:bCs/>
                <w:sz w:val="14"/>
                <w:szCs w:val="18"/>
              </w:rPr>
            </w:pPr>
            <w:r w:rsidRPr="008E5ED8">
              <w:rPr>
                <w:rFonts w:ascii="Arial" w:hAnsi="Arial" w:cs="Arial"/>
                <w:b/>
                <w:bCs/>
                <w:sz w:val="14"/>
                <w:szCs w:val="18"/>
              </w:rPr>
              <w:t>-</w:t>
            </w:r>
          </w:p>
        </w:tc>
        <w:tc>
          <w:tcPr>
            <w:tcW w:w="830" w:type="dxa"/>
            <w:tcBorders>
              <w:top w:val="nil"/>
              <w:left w:val="nil"/>
              <w:bottom w:val="nil"/>
              <w:right w:val="nil"/>
            </w:tcBorders>
            <w:shd w:val="clear" w:color="auto" w:fill="auto"/>
            <w:noWrap/>
            <w:vAlign w:val="bottom"/>
          </w:tcPr>
          <w:p w:rsidR="008810B1" w:rsidRPr="008E5ED8" w:rsidRDefault="008810B1" w:rsidP="007012C8">
            <w:pPr>
              <w:jc w:val="right"/>
              <w:rPr>
                <w:rFonts w:ascii="Arial" w:hAnsi="Arial" w:cs="Arial"/>
                <w:b/>
                <w:bCs/>
                <w:sz w:val="14"/>
                <w:szCs w:val="18"/>
              </w:rPr>
            </w:pPr>
            <w:r w:rsidRPr="008E5ED8">
              <w:rPr>
                <w:rFonts w:ascii="Arial" w:hAnsi="Arial" w:cs="Arial"/>
                <w:b/>
                <w:bCs/>
                <w:sz w:val="14"/>
                <w:szCs w:val="18"/>
              </w:rPr>
              <w:t>-</w:t>
            </w:r>
          </w:p>
        </w:tc>
        <w:tc>
          <w:tcPr>
            <w:tcW w:w="851" w:type="dxa"/>
            <w:tcBorders>
              <w:top w:val="nil"/>
              <w:left w:val="nil"/>
              <w:bottom w:val="nil"/>
              <w:right w:val="nil"/>
            </w:tcBorders>
            <w:shd w:val="clear" w:color="auto" w:fill="auto"/>
            <w:noWrap/>
            <w:vAlign w:val="bottom"/>
          </w:tcPr>
          <w:p w:rsidR="008810B1" w:rsidRPr="008E5ED8" w:rsidRDefault="008810B1" w:rsidP="007012C8">
            <w:pPr>
              <w:jc w:val="right"/>
              <w:rPr>
                <w:rFonts w:ascii="Arial" w:hAnsi="Arial" w:cs="Arial"/>
                <w:b/>
                <w:bCs/>
                <w:sz w:val="14"/>
                <w:szCs w:val="18"/>
              </w:rPr>
            </w:pPr>
            <w:r w:rsidRPr="008E5ED8">
              <w:rPr>
                <w:rFonts w:ascii="Arial" w:hAnsi="Arial" w:cs="Arial"/>
                <w:b/>
                <w:bCs/>
                <w:sz w:val="14"/>
                <w:szCs w:val="18"/>
              </w:rPr>
              <w:t>-</w:t>
            </w:r>
          </w:p>
        </w:tc>
        <w:tc>
          <w:tcPr>
            <w:tcW w:w="540" w:type="dxa"/>
            <w:tcBorders>
              <w:top w:val="nil"/>
              <w:left w:val="nil"/>
              <w:bottom w:val="nil"/>
              <w:right w:val="nil"/>
            </w:tcBorders>
            <w:shd w:val="clear" w:color="auto" w:fill="auto"/>
            <w:noWrap/>
            <w:vAlign w:val="bottom"/>
          </w:tcPr>
          <w:p w:rsidR="008810B1" w:rsidRPr="008E5ED8" w:rsidRDefault="008810B1" w:rsidP="007012C8">
            <w:pPr>
              <w:jc w:val="right"/>
              <w:rPr>
                <w:rFonts w:ascii="Arial" w:hAnsi="Arial" w:cs="Arial"/>
                <w:b/>
                <w:bCs/>
                <w:sz w:val="14"/>
                <w:szCs w:val="18"/>
              </w:rPr>
            </w:pPr>
            <w:r w:rsidRPr="008E5ED8">
              <w:rPr>
                <w:rFonts w:ascii="Arial" w:hAnsi="Arial" w:cs="Arial"/>
                <w:b/>
                <w:bCs/>
                <w:sz w:val="14"/>
                <w:szCs w:val="18"/>
              </w:rPr>
              <w:t>-</w:t>
            </w:r>
          </w:p>
        </w:tc>
        <w:tc>
          <w:tcPr>
            <w:tcW w:w="736" w:type="dxa"/>
            <w:tcBorders>
              <w:top w:val="nil"/>
              <w:left w:val="nil"/>
              <w:bottom w:val="nil"/>
              <w:right w:val="nil"/>
            </w:tcBorders>
            <w:shd w:val="clear" w:color="auto" w:fill="auto"/>
            <w:noWrap/>
            <w:vAlign w:val="bottom"/>
          </w:tcPr>
          <w:p w:rsidR="008810B1" w:rsidRPr="008E5ED8" w:rsidRDefault="008810B1" w:rsidP="007012C8">
            <w:pPr>
              <w:jc w:val="right"/>
              <w:rPr>
                <w:rFonts w:ascii="Arial" w:hAnsi="Arial" w:cs="Arial"/>
                <w:b/>
                <w:bCs/>
                <w:sz w:val="14"/>
                <w:szCs w:val="18"/>
              </w:rPr>
            </w:pPr>
            <w:r w:rsidRPr="008E5ED8">
              <w:rPr>
                <w:rFonts w:ascii="Arial" w:hAnsi="Arial" w:cs="Arial"/>
                <w:b/>
                <w:bCs/>
                <w:sz w:val="14"/>
                <w:szCs w:val="18"/>
              </w:rPr>
              <w:t>-</w:t>
            </w:r>
          </w:p>
        </w:tc>
        <w:tc>
          <w:tcPr>
            <w:tcW w:w="850" w:type="dxa"/>
            <w:tcBorders>
              <w:top w:val="nil"/>
              <w:left w:val="nil"/>
              <w:bottom w:val="nil"/>
              <w:right w:val="nil"/>
            </w:tcBorders>
            <w:shd w:val="clear" w:color="auto" w:fill="auto"/>
            <w:noWrap/>
            <w:vAlign w:val="bottom"/>
          </w:tcPr>
          <w:p w:rsidR="008810B1" w:rsidRPr="008E5ED8" w:rsidRDefault="008810B1" w:rsidP="007218D6">
            <w:pPr>
              <w:jc w:val="right"/>
              <w:rPr>
                <w:rFonts w:ascii="Arial" w:hAnsi="Arial" w:cs="Arial"/>
                <w:b/>
                <w:bCs/>
                <w:sz w:val="14"/>
                <w:szCs w:val="18"/>
              </w:rPr>
            </w:pPr>
            <w:r w:rsidRPr="008E5ED8">
              <w:rPr>
                <w:rFonts w:ascii="Arial" w:hAnsi="Arial" w:cs="Arial"/>
                <w:b/>
                <w:bCs/>
                <w:sz w:val="14"/>
                <w:szCs w:val="18"/>
              </w:rPr>
              <w:t>-</w:t>
            </w:r>
          </w:p>
        </w:tc>
        <w:tc>
          <w:tcPr>
            <w:tcW w:w="850" w:type="dxa"/>
            <w:tcBorders>
              <w:top w:val="nil"/>
              <w:left w:val="nil"/>
              <w:bottom w:val="nil"/>
              <w:right w:val="nil"/>
            </w:tcBorders>
            <w:vAlign w:val="bottom"/>
          </w:tcPr>
          <w:p w:rsidR="008810B1" w:rsidRPr="008E5ED8" w:rsidRDefault="008810B1" w:rsidP="007218D6">
            <w:pPr>
              <w:jc w:val="right"/>
              <w:rPr>
                <w:rFonts w:ascii="Arial" w:hAnsi="Arial" w:cs="Arial"/>
                <w:b/>
                <w:bCs/>
                <w:sz w:val="14"/>
                <w:szCs w:val="18"/>
              </w:rPr>
            </w:pPr>
            <w:r w:rsidRPr="008E5ED8">
              <w:rPr>
                <w:rFonts w:ascii="Arial" w:hAnsi="Arial" w:cs="Arial"/>
                <w:b/>
                <w:bCs/>
                <w:sz w:val="14"/>
                <w:szCs w:val="18"/>
              </w:rPr>
              <w:t>-</w:t>
            </w:r>
          </w:p>
        </w:tc>
        <w:tc>
          <w:tcPr>
            <w:tcW w:w="851" w:type="dxa"/>
            <w:tcBorders>
              <w:top w:val="nil"/>
              <w:left w:val="nil"/>
              <w:bottom w:val="nil"/>
              <w:right w:val="nil"/>
            </w:tcBorders>
            <w:vAlign w:val="bottom"/>
          </w:tcPr>
          <w:p w:rsidR="008810B1" w:rsidRPr="008E5ED8" w:rsidRDefault="008810B1" w:rsidP="00EF3E36">
            <w:pPr>
              <w:jc w:val="right"/>
              <w:rPr>
                <w:rFonts w:ascii="Arial" w:hAnsi="Arial" w:cs="Arial"/>
                <w:bCs/>
                <w:sz w:val="14"/>
                <w:szCs w:val="18"/>
              </w:rPr>
            </w:pPr>
            <w:r w:rsidRPr="008E5ED8">
              <w:rPr>
                <w:rFonts w:ascii="Arial" w:hAnsi="Arial" w:cs="Arial"/>
                <w:bCs/>
                <w:sz w:val="14"/>
                <w:szCs w:val="18"/>
              </w:rPr>
              <w:t>441.060</w:t>
            </w:r>
          </w:p>
        </w:tc>
      </w:tr>
      <w:tr w:rsidR="008810B1" w:rsidRPr="008E5ED8" w:rsidTr="00EF3E36">
        <w:trPr>
          <w:trHeight w:val="227"/>
        </w:trPr>
        <w:tc>
          <w:tcPr>
            <w:tcW w:w="2487" w:type="dxa"/>
            <w:tcBorders>
              <w:top w:val="nil"/>
              <w:left w:val="nil"/>
              <w:bottom w:val="nil"/>
              <w:right w:val="nil"/>
            </w:tcBorders>
            <w:shd w:val="clear" w:color="auto" w:fill="auto"/>
            <w:vAlign w:val="center"/>
          </w:tcPr>
          <w:p w:rsidR="008810B1" w:rsidRPr="008E5ED8" w:rsidRDefault="008810B1" w:rsidP="000C1207">
            <w:pPr>
              <w:pStyle w:val="Balk1"/>
              <w:spacing w:before="0"/>
              <w:ind w:firstLine="360"/>
              <w:rPr>
                <w:rFonts w:ascii="Arial" w:hAnsi="Arial" w:cs="Arial"/>
                <w:b w:val="0"/>
                <w:sz w:val="14"/>
                <w:szCs w:val="14"/>
                <w:u w:val="none"/>
              </w:rPr>
            </w:pPr>
            <w:r w:rsidRPr="008E5ED8">
              <w:rPr>
                <w:rFonts w:ascii="Arial" w:hAnsi="Arial" w:cs="Arial"/>
                <w:b w:val="0"/>
                <w:sz w:val="14"/>
                <w:szCs w:val="14"/>
                <w:u w:val="none"/>
              </w:rPr>
              <w:t>Yurtdışında Yer. Tüz K.</w:t>
            </w:r>
          </w:p>
        </w:tc>
        <w:tc>
          <w:tcPr>
            <w:tcW w:w="1134" w:type="dxa"/>
            <w:tcBorders>
              <w:top w:val="nil"/>
              <w:left w:val="nil"/>
              <w:bottom w:val="nil"/>
              <w:right w:val="nil"/>
            </w:tcBorders>
            <w:shd w:val="clear" w:color="auto" w:fill="auto"/>
            <w:noWrap/>
            <w:vAlign w:val="bottom"/>
          </w:tcPr>
          <w:p w:rsidR="008810B1" w:rsidRPr="008E5ED8" w:rsidRDefault="008810B1" w:rsidP="00EF3E36">
            <w:pPr>
              <w:jc w:val="right"/>
              <w:rPr>
                <w:rFonts w:ascii="Arial" w:hAnsi="Arial" w:cs="Arial"/>
                <w:sz w:val="14"/>
                <w:szCs w:val="18"/>
              </w:rPr>
            </w:pPr>
            <w:r w:rsidRPr="008E5ED8">
              <w:rPr>
                <w:rFonts w:ascii="Arial" w:hAnsi="Arial" w:cs="Arial"/>
                <w:sz w:val="14"/>
                <w:szCs w:val="18"/>
              </w:rPr>
              <w:t>24.863</w:t>
            </w:r>
          </w:p>
        </w:tc>
        <w:tc>
          <w:tcPr>
            <w:tcW w:w="871" w:type="dxa"/>
            <w:tcBorders>
              <w:top w:val="nil"/>
              <w:left w:val="nil"/>
              <w:bottom w:val="nil"/>
              <w:right w:val="nil"/>
            </w:tcBorders>
            <w:shd w:val="clear" w:color="auto" w:fill="auto"/>
            <w:noWrap/>
            <w:vAlign w:val="bottom"/>
          </w:tcPr>
          <w:p w:rsidR="008810B1" w:rsidRPr="008E5ED8" w:rsidRDefault="008810B1" w:rsidP="007012C8">
            <w:pPr>
              <w:jc w:val="right"/>
              <w:rPr>
                <w:rFonts w:ascii="Arial" w:hAnsi="Arial" w:cs="Arial"/>
                <w:b/>
                <w:bCs/>
                <w:sz w:val="14"/>
                <w:szCs w:val="18"/>
              </w:rPr>
            </w:pPr>
            <w:r w:rsidRPr="008E5ED8">
              <w:rPr>
                <w:rFonts w:ascii="Arial" w:hAnsi="Arial" w:cs="Arial"/>
                <w:b/>
                <w:bCs/>
                <w:sz w:val="14"/>
                <w:szCs w:val="18"/>
              </w:rPr>
              <w:t>-</w:t>
            </w:r>
          </w:p>
        </w:tc>
        <w:tc>
          <w:tcPr>
            <w:tcW w:w="830" w:type="dxa"/>
            <w:tcBorders>
              <w:top w:val="nil"/>
              <w:left w:val="nil"/>
              <w:bottom w:val="nil"/>
              <w:right w:val="nil"/>
            </w:tcBorders>
            <w:shd w:val="clear" w:color="auto" w:fill="auto"/>
            <w:noWrap/>
            <w:vAlign w:val="bottom"/>
          </w:tcPr>
          <w:p w:rsidR="008810B1" w:rsidRPr="008E5ED8" w:rsidRDefault="008810B1" w:rsidP="007012C8">
            <w:pPr>
              <w:jc w:val="right"/>
              <w:rPr>
                <w:rFonts w:ascii="Arial" w:hAnsi="Arial" w:cs="Arial"/>
                <w:b/>
                <w:bCs/>
                <w:sz w:val="14"/>
                <w:szCs w:val="18"/>
              </w:rPr>
            </w:pPr>
            <w:r w:rsidRPr="008E5ED8">
              <w:rPr>
                <w:rFonts w:ascii="Arial" w:hAnsi="Arial" w:cs="Arial"/>
                <w:b/>
                <w:bCs/>
                <w:sz w:val="14"/>
                <w:szCs w:val="18"/>
              </w:rPr>
              <w:t>-</w:t>
            </w:r>
          </w:p>
        </w:tc>
        <w:tc>
          <w:tcPr>
            <w:tcW w:w="851" w:type="dxa"/>
            <w:tcBorders>
              <w:top w:val="nil"/>
              <w:left w:val="nil"/>
              <w:bottom w:val="nil"/>
              <w:right w:val="nil"/>
            </w:tcBorders>
            <w:shd w:val="clear" w:color="auto" w:fill="auto"/>
            <w:noWrap/>
            <w:vAlign w:val="bottom"/>
          </w:tcPr>
          <w:p w:rsidR="008810B1" w:rsidRPr="008E5ED8" w:rsidRDefault="008810B1" w:rsidP="007012C8">
            <w:pPr>
              <w:jc w:val="right"/>
              <w:rPr>
                <w:rFonts w:ascii="Arial" w:hAnsi="Arial" w:cs="Arial"/>
                <w:b/>
                <w:bCs/>
                <w:sz w:val="14"/>
                <w:szCs w:val="18"/>
              </w:rPr>
            </w:pPr>
            <w:r w:rsidRPr="008E5ED8">
              <w:rPr>
                <w:rFonts w:ascii="Arial" w:hAnsi="Arial" w:cs="Arial"/>
                <w:b/>
                <w:bCs/>
                <w:sz w:val="14"/>
                <w:szCs w:val="18"/>
              </w:rPr>
              <w:t>-</w:t>
            </w:r>
          </w:p>
        </w:tc>
        <w:tc>
          <w:tcPr>
            <w:tcW w:w="540" w:type="dxa"/>
            <w:tcBorders>
              <w:top w:val="nil"/>
              <w:left w:val="nil"/>
              <w:bottom w:val="nil"/>
              <w:right w:val="nil"/>
            </w:tcBorders>
            <w:shd w:val="clear" w:color="auto" w:fill="auto"/>
            <w:noWrap/>
            <w:vAlign w:val="bottom"/>
          </w:tcPr>
          <w:p w:rsidR="008810B1" w:rsidRPr="008E5ED8" w:rsidRDefault="008810B1" w:rsidP="007012C8">
            <w:pPr>
              <w:jc w:val="right"/>
              <w:rPr>
                <w:rFonts w:ascii="Arial" w:hAnsi="Arial" w:cs="Arial"/>
                <w:b/>
                <w:bCs/>
                <w:sz w:val="14"/>
                <w:szCs w:val="18"/>
              </w:rPr>
            </w:pPr>
            <w:r w:rsidRPr="008E5ED8">
              <w:rPr>
                <w:rFonts w:ascii="Arial" w:hAnsi="Arial" w:cs="Arial"/>
                <w:b/>
                <w:bCs/>
                <w:sz w:val="14"/>
                <w:szCs w:val="18"/>
              </w:rPr>
              <w:t>-</w:t>
            </w:r>
          </w:p>
        </w:tc>
        <w:tc>
          <w:tcPr>
            <w:tcW w:w="736" w:type="dxa"/>
            <w:tcBorders>
              <w:top w:val="nil"/>
              <w:left w:val="nil"/>
              <w:bottom w:val="nil"/>
              <w:right w:val="nil"/>
            </w:tcBorders>
            <w:shd w:val="clear" w:color="auto" w:fill="auto"/>
            <w:noWrap/>
            <w:vAlign w:val="bottom"/>
          </w:tcPr>
          <w:p w:rsidR="008810B1" w:rsidRPr="008E5ED8" w:rsidRDefault="008810B1" w:rsidP="007012C8">
            <w:pPr>
              <w:jc w:val="right"/>
              <w:rPr>
                <w:rFonts w:ascii="Arial" w:hAnsi="Arial" w:cs="Arial"/>
                <w:b/>
                <w:bCs/>
                <w:sz w:val="14"/>
                <w:szCs w:val="18"/>
              </w:rPr>
            </w:pPr>
            <w:r w:rsidRPr="008E5ED8">
              <w:rPr>
                <w:rFonts w:ascii="Arial" w:hAnsi="Arial" w:cs="Arial"/>
                <w:b/>
                <w:bCs/>
                <w:sz w:val="14"/>
                <w:szCs w:val="18"/>
              </w:rPr>
              <w:t>-</w:t>
            </w:r>
          </w:p>
        </w:tc>
        <w:tc>
          <w:tcPr>
            <w:tcW w:w="850" w:type="dxa"/>
            <w:tcBorders>
              <w:top w:val="nil"/>
              <w:left w:val="nil"/>
              <w:bottom w:val="nil"/>
              <w:right w:val="nil"/>
            </w:tcBorders>
            <w:shd w:val="clear" w:color="auto" w:fill="auto"/>
            <w:noWrap/>
            <w:vAlign w:val="bottom"/>
          </w:tcPr>
          <w:p w:rsidR="008810B1" w:rsidRPr="008E5ED8" w:rsidRDefault="008810B1" w:rsidP="007218D6">
            <w:pPr>
              <w:jc w:val="right"/>
              <w:rPr>
                <w:rFonts w:ascii="Arial" w:hAnsi="Arial" w:cs="Arial"/>
                <w:b/>
                <w:bCs/>
                <w:sz w:val="14"/>
                <w:szCs w:val="18"/>
              </w:rPr>
            </w:pPr>
            <w:r w:rsidRPr="008E5ED8">
              <w:rPr>
                <w:rFonts w:ascii="Arial" w:hAnsi="Arial" w:cs="Arial"/>
                <w:b/>
                <w:bCs/>
                <w:sz w:val="14"/>
                <w:szCs w:val="18"/>
              </w:rPr>
              <w:t>-</w:t>
            </w:r>
          </w:p>
        </w:tc>
        <w:tc>
          <w:tcPr>
            <w:tcW w:w="850" w:type="dxa"/>
            <w:tcBorders>
              <w:top w:val="nil"/>
              <w:left w:val="nil"/>
              <w:bottom w:val="nil"/>
              <w:right w:val="nil"/>
            </w:tcBorders>
            <w:vAlign w:val="bottom"/>
          </w:tcPr>
          <w:p w:rsidR="008810B1" w:rsidRPr="008E5ED8" w:rsidRDefault="008810B1" w:rsidP="007218D6">
            <w:pPr>
              <w:jc w:val="right"/>
              <w:rPr>
                <w:rFonts w:ascii="Arial" w:hAnsi="Arial" w:cs="Arial"/>
                <w:b/>
                <w:bCs/>
                <w:sz w:val="14"/>
                <w:szCs w:val="18"/>
              </w:rPr>
            </w:pPr>
            <w:r w:rsidRPr="008E5ED8">
              <w:rPr>
                <w:rFonts w:ascii="Arial" w:hAnsi="Arial" w:cs="Arial"/>
                <w:b/>
                <w:bCs/>
                <w:sz w:val="14"/>
                <w:szCs w:val="18"/>
              </w:rPr>
              <w:t>-</w:t>
            </w:r>
          </w:p>
        </w:tc>
        <w:tc>
          <w:tcPr>
            <w:tcW w:w="851" w:type="dxa"/>
            <w:tcBorders>
              <w:top w:val="nil"/>
              <w:left w:val="nil"/>
              <w:bottom w:val="nil"/>
              <w:right w:val="nil"/>
            </w:tcBorders>
            <w:vAlign w:val="bottom"/>
          </w:tcPr>
          <w:p w:rsidR="008810B1" w:rsidRPr="008E5ED8" w:rsidRDefault="008810B1" w:rsidP="00EF3E36">
            <w:pPr>
              <w:jc w:val="right"/>
              <w:rPr>
                <w:rFonts w:ascii="Arial" w:hAnsi="Arial" w:cs="Arial"/>
                <w:bCs/>
                <w:sz w:val="14"/>
                <w:szCs w:val="18"/>
              </w:rPr>
            </w:pPr>
            <w:r w:rsidRPr="008E5ED8">
              <w:rPr>
                <w:rFonts w:ascii="Arial" w:hAnsi="Arial" w:cs="Arial"/>
                <w:bCs/>
                <w:sz w:val="14"/>
                <w:szCs w:val="18"/>
              </w:rPr>
              <w:t>24.863</w:t>
            </w:r>
          </w:p>
        </w:tc>
      </w:tr>
      <w:tr w:rsidR="008810B1" w:rsidRPr="008E5ED8" w:rsidTr="00EF3E36">
        <w:trPr>
          <w:trHeight w:val="227"/>
        </w:trPr>
        <w:tc>
          <w:tcPr>
            <w:tcW w:w="2487" w:type="dxa"/>
            <w:tcBorders>
              <w:top w:val="nil"/>
              <w:left w:val="nil"/>
              <w:bottom w:val="nil"/>
              <w:right w:val="nil"/>
            </w:tcBorders>
            <w:shd w:val="clear" w:color="auto" w:fill="auto"/>
            <w:vAlign w:val="center"/>
          </w:tcPr>
          <w:p w:rsidR="008810B1" w:rsidRPr="008E5ED8" w:rsidRDefault="008810B1" w:rsidP="000C1207">
            <w:pPr>
              <w:pStyle w:val="Balk1"/>
              <w:spacing w:before="0"/>
              <w:ind w:left="360"/>
              <w:rPr>
                <w:rFonts w:ascii="Arial" w:hAnsi="Arial" w:cs="Arial"/>
                <w:b w:val="0"/>
                <w:sz w:val="14"/>
                <w:szCs w:val="14"/>
                <w:u w:val="none"/>
              </w:rPr>
            </w:pPr>
            <w:r w:rsidRPr="008E5ED8">
              <w:rPr>
                <w:rFonts w:ascii="Arial" w:hAnsi="Arial" w:cs="Arial"/>
                <w:b w:val="0"/>
                <w:sz w:val="14"/>
                <w:szCs w:val="14"/>
                <w:u w:val="none"/>
              </w:rPr>
              <w:t>Bankalar ve Katılım Bankaları</w:t>
            </w:r>
          </w:p>
        </w:tc>
        <w:tc>
          <w:tcPr>
            <w:tcW w:w="1134" w:type="dxa"/>
            <w:tcBorders>
              <w:top w:val="nil"/>
              <w:left w:val="nil"/>
              <w:bottom w:val="nil"/>
              <w:right w:val="nil"/>
            </w:tcBorders>
            <w:shd w:val="clear" w:color="auto" w:fill="auto"/>
            <w:noWrap/>
            <w:vAlign w:val="bottom"/>
          </w:tcPr>
          <w:p w:rsidR="008810B1" w:rsidRPr="008E5ED8" w:rsidRDefault="008810B1" w:rsidP="00EF3E36">
            <w:pPr>
              <w:jc w:val="right"/>
              <w:rPr>
                <w:rFonts w:ascii="Arial" w:hAnsi="Arial" w:cs="Arial"/>
                <w:sz w:val="14"/>
                <w:szCs w:val="18"/>
              </w:rPr>
            </w:pPr>
            <w:r w:rsidRPr="008E5ED8">
              <w:rPr>
                <w:rFonts w:ascii="Arial" w:hAnsi="Arial" w:cs="Arial"/>
                <w:sz w:val="14"/>
                <w:szCs w:val="18"/>
              </w:rPr>
              <w:t>71.972</w:t>
            </w:r>
          </w:p>
        </w:tc>
        <w:tc>
          <w:tcPr>
            <w:tcW w:w="871" w:type="dxa"/>
            <w:tcBorders>
              <w:top w:val="nil"/>
              <w:left w:val="nil"/>
              <w:bottom w:val="nil"/>
              <w:right w:val="nil"/>
            </w:tcBorders>
            <w:shd w:val="clear" w:color="auto" w:fill="auto"/>
            <w:noWrap/>
            <w:vAlign w:val="bottom"/>
          </w:tcPr>
          <w:p w:rsidR="008810B1" w:rsidRPr="008E5ED8" w:rsidRDefault="008810B1" w:rsidP="007012C8">
            <w:pPr>
              <w:jc w:val="right"/>
              <w:rPr>
                <w:rFonts w:ascii="Arial" w:hAnsi="Arial" w:cs="Arial"/>
                <w:b/>
                <w:bCs/>
                <w:sz w:val="14"/>
                <w:szCs w:val="18"/>
              </w:rPr>
            </w:pPr>
            <w:r w:rsidRPr="008E5ED8">
              <w:rPr>
                <w:rFonts w:ascii="Arial" w:hAnsi="Arial" w:cs="Arial"/>
                <w:b/>
                <w:bCs/>
                <w:sz w:val="14"/>
                <w:szCs w:val="18"/>
              </w:rPr>
              <w:t>-</w:t>
            </w:r>
          </w:p>
        </w:tc>
        <w:tc>
          <w:tcPr>
            <w:tcW w:w="830" w:type="dxa"/>
            <w:tcBorders>
              <w:top w:val="nil"/>
              <w:left w:val="nil"/>
              <w:bottom w:val="nil"/>
              <w:right w:val="nil"/>
            </w:tcBorders>
            <w:shd w:val="clear" w:color="auto" w:fill="auto"/>
            <w:noWrap/>
            <w:vAlign w:val="bottom"/>
          </w:tcPr>
          <w:p w:rsidR="008810B1" w:rsidRPr="008E5ED8" w:rsidRDefault="008810B1" w:rsidP="007012C8">
            <w:pPr>
              <w:jc w:val="right"/>
              <w:rPr>
                <w:rFonts w:ascii="Arial" w:hAnsi="Arial" w:cs="Arial"/>
                <w:b/>
                <w:bCs/>
                <w:sz w:val="14"/>
                <w:szCs w:val="18"/>
              </w:rPr>
            </w:pPr>
            <w:r w:rsidRPr="008E5ED8">
              <w:rPr>
                <w:rFonts w:ascii="Arial" w:hAnsi="Arial" w:cs="Arial"/>
                <w:b/>
                <w:bCs/>
                <w:sz w:val="14"/>
                <w:szCs w:val="18"/>
              </w:rPr>
              <w:t>-</w:t>
            </w:r>
          </w:p>
        </w:tc>
        <w:tc>
          <w:tcPr>
            <w:tcW w:w="851" w:type="dxa"/>
            <w:tcBorders>
              <w:top w:val="nil"/>
              <w:left w:val="nil"/>
              <w:bottom w:val="nil"/>
              <w:right w:val="nil"/>
            </w:tcBorders>
            <w:shd w:val="clear" w:color="auto" w:fill="auto"/>
            <w:noWrap/>
            <w:vAlign w:val="bottom"/>
          </w:tcPr>
          <w:p w:rsidR="008810B1" w:rsidRPr="008E5ED8" w:rsidRDefault="008810B1" w:rsidP="007012C8">
            <w:pPr>
              <w:jc w:val="right"/>
              <w:rPr>
                <w:rFonts w:ascii="Arial" w:hAnsi="Arial" w:cs="Arial"/>
                <w:b/>
                <w:bCs/>
                <w:sz w:val="14"/>
                <w:szCs w:val="18"/>
              </w:rPr>
            </w:pPr>
            <w:r w:rsidRPr="008E5ED8">
              <w:rPr>
                <w:rFonts w:ascii="Arial" w:hAnsi="Arial" w:cs="Arial"/>
                <w:b/>
                <w:bCs/>
                <w:sz w:val="14"/>
                <w:szCs w:val="18"/>
              </w:rPr>
              <w:t>-</w:t>
            </w:r>
          </w:p>
        </w:tc>
        <w:tc>
          <w:tcPr>
            <w:tcW w:w="540" w:type="dxa"/>
            <w:tcBorders>
              <w:top w:val="nil"/>
              <w:left w:val="nil"/>
              <w:bottom w:val="nil"/>
              <w:right w:val="nil"/>
            </w:tcBorders>
            <w:shd w:val="clear" w:color="auto" w:fill="auto"/>
            <w:noWrap/>
            <w:vAlign w:val="bottom"/>
          </w:tcPr>
          <w:p w:rsidR="008810B1" w:rsidRPr="008E5ED8" w:rsidRDefault="008810B1" w:rsidP="007012C8">
            <w:pPr>
              <w:jc w:val="right"/>
              <w:rPr>
                <w:rFonts w:ascii="Arial" w:hAnsi="Arial" w:cs="Arial"/>
                <w:b/>
                <w:bCs/>
                <w:sz w:val="14"/>
                <w:szCs w:val="18"/>
              </w:rPr>
            </w:pPr>
            <w:r w:rsidRPr="008E5ED8">
              <w:rPr>
                <w:rFonts w:ascii="Arial" w:hAnsi="Arial" w:cs="Arial"/>
                <w:b/>
                <w:bCs/>
                <w:sz w:val="14"/>
                <w:szCs w:val="18"/>
              </w:rPr>
              <w:t>-</w:t>
            </w:r>
          </w:p>
        </w:tc>
        <w:tc>
          <w:tcPr>
            <w:tcW w:w="736" w:type="dxa"/>
            <w:tcBorders>
              <w:top w:val="nil"/>
              <w:left w:val="nil"/>
              <w:bottom w:val="nil"/>
              <w:right w:val="nil"/>
            </w:tcBorders>
            <w:shd w:val="clear" w:color="auto" w:fill="auto"/>
            <w:noWrap/>
            <w:vAlign w:val="bottom"/>
          </w:tcPr>
          <w:p w:rsidR="008810B1" w:rsidRPr="008E5ED8" w:rsidRDefault="008810B1" w:rsidP="007012C8">
            <w:pPr>
              <w:jc w:val="right"/>
              <w:rPr>
                <w:rFonts w:ascii="Arial" w:hAnsi="Arial" w:cs="Arial"/>
                <w:b/>
                <w:bCs/>
                <w:sz w:val="14"/>
                <w:szCs w:val="18"/>
              </w:rPr>
            </w:pPr>
            <w:r w:rsidRPr="008E5ED8">
              <w:rPr>
                <w:rFonts w:ascii="Arial" w:hAnsi="Arial" w:cs="Arial"/>
                <w:b/>
                <w:bCs/>
                <w:sz w:val="14"/>
                <w:szCs w:val="18"/>
              </w:rPr>
              <w:t>-</w:t>
            </w:r>
          </w:p>
        </w:tc>
        <w:tc>
          <w:tcPr>
            <w:tcW w:w="850" w:type="dxa"/>
            <w:tcBorders>
              <w:top w:val="nil"/>
              <w:left w:val="nil"/>
              <w:bottom w:val="nil"/>
              <w:right w:val="nil"/>
            </w:tcBorders>
            <w:shd w:val="clear" w:color="auto" w:fill="auto"/>
            <w:noWrap/>
            <w:vAlign w:val="bottom"/>
          </w:tcPr>
          <w:p w:rsidR="008810B1" w:rsidRPr="008E5ED8" w:rsidRDefault="008810B1" w:rsidP="007218D6">
            <w:pPr>
              <w:jc w:val="right"/>
              <w:rPr>
                <w:rFonts w:ascii="Arial" w:hAnsi="Arial" w:cs="Arial"/>
                <w:b/>
                <w:bCs/>
                <w:sz w:val="14"/>
                <w:szCs w:val="18"/>
              </w:rPr>
            </w:pPr>
            <w:r w:rsidRPr="008E5ED8">
              <w:rPr>
                <w:rFonts w:ascii="Arial" w:hAnsi="Arial" w:cs="Arial"/>
                <w:b/>
                <w:bCs/>
                <w:sz w:val="14"/>
                <w:szCs w:val="18"/>
              </w:rPr>
              <w:t>-</w:t>
            </w:r>
          </w:p>
        </w:tc>
        <w:tc>
          <w:tcPr>
            <w:tcW w:w="850" w:type="dxa"/>
            <w:tcBorders>
              <w:top w:val="nil"/>
              <w:left w:val="nil"/>
              <w:bottom w:val="nil"/>
              <w:right w:val="nil"/>
            </w:tcBorders>
            <w:vAlign w:val="bottom"/>
          </w:tcPr>
          <w:p w:rsidR="008810B1" w:rsidRPr="008E5ED8" w:rsidRDefault="008810B1" w:rsidP="007218D6">
            <w:pPr>
              <w:jc w:val="right"/>
              <w:rPr>
                <w:rFonts w:ascii="Arial" w:hAnsi="Arial" w:cs="Arial"/>
                <w:b/>
                <w:bCs/>
                <w:sz w:val="14"/>
                <w:szCs w:val="18"/>
              </w:rPr>
            </w:pPr>
            <w:r w:rsidRPr="008E5ED8">
              <w:rPr>
                <w:rFonts w:ascii="Arial" w:hAnsi="Arial" w:cs="Arial"/>
                <w:b/>
                <w:bCs/>
                <w:sz w:val="14"/>
                <w:szCs w:val="18"/>
              </w:rPr>
              <w:t>-</w:t>
            </w:r>
          </w:p>
        </w:tc>
        <w:tc>
          <w:tcPr>
            <w:tcW w:w="851" w:type="dxa"/>
            <w:tcBorders>
              <w:top w:val="nil"/>
              <w:left w:val="nil"/>
              <w:bottom w:val="nil"/>
              <w:right w:val="nil"/>
            </w:tcBorders>
            <w:vAlign w:val="bottom"/>
          </w:tcPr>
          <w:p w:rsidR="008810B1" w:rsidRPr="008E5ED8" w:rsidRDefault="008810B1" w:rsidP="00EF3E36">
            <w:pPr>
              <w:jc w:val="right"/>
              <w:rPr>
                <w:rFonts w:ascii="Arial" w:hAnsi="Arial" w:cs="Arial"/>
                <w:bCs/>
                <w:sz w:val="14"/>
                <w:szCs w:val="18"/>
              </w:rPr>
            </w:pPr>
            <w:r w:rsidRPr="008E5ED8">
              <w:rPr>
                <w:rFonts w:ascii="Arial" w:hAnsi="Arial" w:cs="Arial"/>
                <w:bCs/>
                <w:sz w:val="14"/>
                <w:szCs w:val="18"/>
              </w:rPr>
              <w:t>71.972</w:t>
            </w:r>
          </w:p>
        </w:tc>
      </w:tr>
      <w:tr w:rsidR="008810B1" w:rsidRPr="008E5ED8" w:rsidTr="00EF3E36">
        <w:trPr>
          <w:trHeight w:val="227"/>
        </w:trPr>
        <w:tc>
          <w:tcPr>
            <w:tcW w:w="2487" w:type="dxa"/>
            <w:tcBorders>
              <w:top w:val="nil"/>
              <w:left w:val="nil"/>
              <w:bottom w:val="nil"/>
              <w:right w:val="nil"/>
            </w:tcBorders>
            <w:shd w:val="clear" w:color="auto" w:fill="auto"/>
            <w:vAlign w:val="center"/>
          </w:tcPr>
          <w:p w:rsidR="008810B1" w:rsidRPr="008E5ED8" w:rsidRDefault="008810B1" w:rsidP="000C1207">
            <w:pPr>
              <w:pStyle w:val="Balk1"/>
              <w:spacing w:before="0"/>
              <w:ind w:firstLine="720"/>
              <w:rPr>
                <w:rFonts w:ascii="Arial" w:hAnsi="Arial" w:cs="Arial"/>
                <w:b w:val="0"/>
                <w:sz w:val="14"/>
                <w:szCs w:val="14"/>
                <w:u w:val="none"/>
              </w:rPr>
            </w:pPr>
            <w:r w:rsidRPr="008E5ED8">
              <w:rPr>
                <w:rFonts w:ascii="Arial" w:hAnsi="Arial" w:cs="Arial"/>
                <w:b w:val="0"/>
                <w:sz w:val="14"/>
                <w:szCs w:val="14"/>
                <w:u w:val="none"/>
              </w:rPr>
              <w:t>TCMB</w:t>
            </w:r>
          </w:p>
        </w:tc>
        <w:tc>
          <w:tcPr>
            <w:tcW w:w="1134" w:type="dxa"/>
            <w:tcBorders>
              <w:top w:val="nil"/>
              <w:left w:val="nil"/>
              <w:bottom w:val="nil"/>
              <w:right w:val="nil"/>
            </w:tcBorders>
            <w:shd w:val="clear" w:color="auto" w:fill="auto"/>
            <w:noWrap/>
            <w:vAlign w:val="bottom"/>
          </w:tcPr>
          <w:p w:rsidR="008810B1" w:rsidRPr="008E5ED8" w:rsidRDefault="008810B1" w:rsidP="00EF3E36">
            <w:pPr>
              <w:jc w:val="right"/>
              <w:rPr>
                <w:rFonts w:ascii="Arial" w:hAnsi="Arial" w:cs="Arial"/>
                <w:sz w:val="14"/>
                <w:szCs w:val="18"/>
              </w:rPr>
            </w:pPr>
            <w:r w:rsidRPr="008E5ED8">
              <w:rPr>
                <w:rFonts w:ascii="Arial" w:hAnsi="Arial" w:cs="Arial"/>
                <w:sz w:val="14"/>
                <w:szCs w:val="18"/>
              </w:rPr>
              <w:t>-</w:t>
            </w:r>
          </w:p>
        </w:tc>
        <w:tc>
          <w:tcPr>
            <w:tcW w:w="871" w:type="dxa"/>
            <w:tcBorders>
              <w:top w:val="nil"/>
              <w:left w:val="nil"/>
              <w:bottom w:val="nil"/>
              <w:right w:val="nil"/>
            </w:tcBorders>
            <w:shd w:val="clear" w:color="auto" w:fill="auto"/>
            <w:noWrap/>
            <w:vAlign w:val="bottom"/>
          </w:tcPr>
          <w:p w:rsidR="008810B1" w:rsidRPr="008E5ED8" w:rsidRDefault="008810B1" w:rsidP="007012C8">
            <w:pPr>
              <w:jc w:val="right"/>
              <w:rPr>
                <w:rFonts w:ascii="Arial" w:hAnsi="Arial" w:cs="Arial"/>
                <w:b/>
                <w:bCs/>
                <w:sz w:val="14"/>
                <w:szCs w:val="18"/>
              </w:rPr>
            </w:pPr>
            <w:r w:rsidRPr="008E5ED8">
              <w:rPr>
                <w:rFonts w:ascii="Arial" w:hAnsi="Arial" w:cs="Arial"/>
                <w:b/>
                <w:bCs/>
                <w:sz w:val="14"/>
                <w:szCs w:val="18"/>
              </w:rPr>
              <w:t>-</w:t>
            </w:r>
          </w:p>
        </w:tc>
        <w:tc>
          <w:tcPr>
            <w:tcW w:w="830" w:type="dxa"/>
            <w:tcBorders>
              <w:top w:val="nil"/>
              <w:left w:val="nil"/>
              <w:bottom w:val="nil"/>
              <w:right w:val="nil"/>
            </w:tcBorders>
            <w:shd w:val="clear" w:color="auto" w:fill="auto"/>
            <w:noWrap/>
            <w:vAlign w:val="bottom"/>
          </w:tcPr>
          <w:p w:rsidR="008810B1" w:rsidRPr="008E5ED8" w:rsidRDefault="008810B1" w:rsidP="007012C8">
            <w:pPr>
              <w:jc w:val="right"/>
              <w:rPr>
                <w:rFonts w:ascii="Arial" w:hAnsi="Arial" w:cs="Arial"/>
                <w:b/>
                <w:bCs/>
                <w:sz w:val="14"/>
                <w:szCs w:val="18"/>
              </w:rPr>
            </w:pPr>
            <w:r w:rsidRPr="008E5ED8">
              <w:rPr>
                <w:rFonts w:ascii="Arial" w:hAnsi="Arial" w:cs="Arial"/>
                <w:b/>
                <w:bCs/>
                <w:sz w:val="14"/>
                <w:szCs w:val="18"/>
              </w:rPr>
              <w:t>-</w:t>
            </w:r>
          </w:p>
        </w:tc>
        <w:tc>
          <w:tcPr>
            <w:tcW w:w="851" w:type="dxa"/>
            <w:tcBorders>
              <w:top w:val="nil"/>
              <w:left w:val="nil"/>
              <w:bottom w:val="nil"/>
              <w:right w:val="nil"/>
            </w:tcBorders>
            <w:shd w:val="clear" w:color="auto" w:fill="auto"/>
            <w:noWrap/>
            <w:vAlign w:val="bottom"/>
          </w:tcPr>
          <w:p w:rsidR="008810B1" w:rsidRPr="008E5ED8" w:rsidRDefault="008810B1" w:rsidP="007012C8">
            <w:pPr>
              <w:jc w:val="right"/>
              <w:rPr>
                <w:rFonts w:ascii="Arial" w:hAnsi="Arial" w:cs="Arial"/>
                <w:b/>
                <w:bCs/>
                <w:sz w:val="14"/>
                <w:szCs w:val="18"/>
              </w:rPr>
            </w:pPr>
            <w:r w:rsidRPr="008E5ED8">
              <w:rPr>
                <w:rFonts w:ascii="Arial" w:hAnsi="Arial" w:cs="Arial"/>
                <w:b/>
                <w:bCs/>
                <w:sz w:val="14"/>
                <w:szCs w:val="18"/>
              </w:rPr>
              <w:t>-</w:t>
            </w:r>
          </w:p>
        </w:tc>
        <w:tc>
          <w:tcPr>
            <w:tcW w:w="540" w:type="dxa"/>
            <w:tcBorders>
              <w:top w:val="nil"/>
              <w:left w:val="nil"/>
              <w:bottom w:val="nil"/>
              <w:right w:val="nil"/>
            </w:tcBorders>
            <w:shd w:val="clear" w:color="auto" w:fill="auto"/>
            <w:noWrap/>
            <w:vAlign w:val="bottom"/>
          </w:tcPr>
          <w:p w:rsidR="008810B1" w:rsidRPr="008E5ED8" w:rsidRDefault="008810B1" w:rsidP="007012C8">
            <w:pPr>
              <w:jc w:val="right"/>
              <w:rPr>
                <w:rFonts w:ascii="Arial" w:hAnsi="Arial" w:cs="Arial"/>
                <w:b/>
                <w:bCs/>
                <w:sz w:val="14"/>
                <w:szCs w:val="18"/>
              </w:rPr>
            </w:pPr>
            <w:r w:rsidRPr="008E5ED8">
              <w:rPr>
                <w:rFonts w:ascii="Arial" w:hAnsi="Arial" w:cs="Arial"/>
                <w:b/>
                <w:bCs/>
                <w:sz w:val="14"/>
                <w:szCs w:val="18"/>
              </w:rPr>
              <w:t>-</w:t>
            </w:r>
          </w:p>
        </w:tc>
        <w:tc>
          <w:tcPr>
            <w:tcW w:w="736" w:type="dxa"/>
            <w:tcBorders>
              <w:top w:val="nil"/>
              <w:left w:val="nil"/>
              <w:bottom w:val="nil"/>
              <w:right w:val="nil"/>
            </w:tcBorders>
            <w:shd w:val="clear" w:color="auto" w:fill="auto"/>
            <w:noWrap/>
            <w:vAlign w:val="bottom"/>
          </w:tcPr>
          <w:p w:rsidR="008810B1" w:rsidRPr="008E5ED8" w:rsidRDefault="008810B1" w:rsidP="007012C8">
            <w:pPr>
              <w:jc w:val="right"/>
              <w:rPr>
                <w:rFonts w:ascii="Arial" w:hAnsi="Arial" w:cs="Arial"/>
                <w:b/>
                <w:bCs/>
                <w:sz w:val="14"/>
                <w:szCs w:val="18"/>
              </w:rPr>
            </w:pPr>
            <w:r w:rsidRPr="008E5ED8">
              <w:rPr>
                <w:rFonts w:ascii="Arial" w:hAnsi="Arial" w:cs="Arial"/>
                <w:b/>
                <w:bCs/>
                <w:sz w:val="14"/>
                <w:szCs w:val="18"/>
              </w:rPr>
              <w:t>-</w:t>
            </w:r>
          </w:p>
        </w:tc>
        <w:tc>
          <w:tcPr>
            <w:tcW w:w="850" w:type="dxa"/>
            <w:tcBorders>
              <w:top w:val="nil"/>
              <w:left w:val="nil"/>
              <w:bottom w:val="nil"/>
              <w:right w:val="nil"/>
            </w:tcBorders>
            <w:shd w:val="clear" w:color="auto" w:fill="auto"/>
            <w:noWrap/>
            <w:vAlign w:val="bottom"/>
          </w:tcPr>
          <w:p w:rsidR="008810B1" w:rsidRPr="008E5ED8" w:rsidRDefault="008810B1" w:rsidP="007218D6">
            <w:pPr>
              <w:jc w:val="right"/>
              <w:rPr>
                <w:rFonts w:ascii="Arial" w:hAnsi="Arial" w:cs="Arial"/>
                <w:b/>
                <w:bCs/>
                <w:sz w:val="14"/>
                <w:szCs w:val="18"/>
              </w:rPr>
            </w:pPr>
            <w:r w:rsidRPr="008E5ED8">
              <w:rPr>
                <w:rFonts w:ascii="Arial" w:hAnsi="Arial" w:cs="Arial"/>
                <w:b/>
                <w:bCs/>
                <w:sz w:val="14"/>
                <w:szCs w:val="18"/>
              </w:rPr>
              <w:t>-</w:t>
            </w:r>
          </w:p>
        </w:tc>
        <w:tc>
          <w:tcPr>
            <w:tcW w:w="850" w:type="dxa"/>
            <w:tcBorders>
              <w:top w:val="nil"/>
              <w:left w:val="nil"/>
              <w:bottom w:val="nil"/>
              <w:right w:val="nil"/>
            </w:tcBorders>
            <w:vAlign w:val="bottom"/>
          </w:tcPr>
          <w:p w:rsidR="008810B1" w:rsidRPr="008E5ED8" w:rsidRDefault="008810B1" w:rsidP="007218D6">
            <w:pPr>
              <w:jc w:val="right"/>
              <w:rPr>
                <w:rFonts w:ascii="Arial" w:hAnsi="Arial" w:cs="Arial"/>
                <w:b/>
                <w:bCs/>
                <w:sz w:val="14"/>
                <w:szCs w:val="18"/>
              </w:rPr>
            </w:pPr>
            <w:r w:rsidRPr="008E5ED8">
              <w:rPr>
                <w:rFonts w:ascii="Arial" w:hAnsi="Arial" w:cs="Arial"/>
                <w:b/>
                <w:bCs/>
                <w:sz w:val="14"/>
                <w:szCs w:val="18"/>
              </w:rPr>
              <w:t>-</w:t>
            </w:r>
          </w:p>
        </w:tc>
        <w:tc>
          <w:tcPr>
            <w:tcW w:w="851" w:type="dxa"/>
            <w:tcBorders>
              <w:top w:val="nil"/>
              <w:left w:val="nil"/>
              <w:bottom w:val="nil"/>
              <w:right w:val="nil"/>
            </w:tcBorders>
            <w:vAlign w:val="bottom"/>
          </w:tcPr>
          <w:p w:rsidR="008810B1" w:rsidRPr="008E5ED8" w:rsidRDefault="008810B1" w:rsidP="00EF3E36">
            <w:pPr>
              <w:jc w:val="right"/>
              <w:rPr>
                <w:rFonts w:ascii="Arial" w:hAnsi="Arial" w:cs="Arial"/>
                <w:bCs/>
                <w:sz w:val="14"/>
                <w:szCs w:val="18"/>
              </w:rPr>
            </w:pPr>
            <w:r w:rsidRPr="008E5ED8">
              <w:rPr>
                <w:rFonts w:ascii="Arial" w:hAnsi="Arial" w:cs="Arial"/>
                <w:bCs/>
                <w:sz w:val="14"/>
                <w:szCs w:val="18"/>
              </w:rPr>
              <w:t>-</w:t>
            </w:r>
          </w:p>
        </w:tc>
      </w:tr>
      <w:tr w:rsidR="008810B1" w:rsidRPr="008E5ED8" w:rsidTr="00EF3E36">
        <w:trPr>
          <w:trHeight w:val="227"/>
        </w:trPr>
        <w:tc>
          <w:tcPr>
            <w:tcW w:w="2487" w:type="dxa"/>
            <w:tcBorders>
              <w:top w:val="nil"/>
              <w:left w:val="nil"/>
              <w:bottom w:val="nil"/>
              <w:right w:val="nil"/>
            </w:tcBorders>
            <w:shd w:val="clear" w:color="auto" w:fill="auto"/>
            <w:vAlign w:val="center"/>
          </w:tcPr>
          <w:p w:rsidR="008810B1" w:rsidRPr="008E5ED8" w:rsidRDefault="008810B1" w:rsidP="000C1207">
            <w:pPr>
              <w:pStyle w:val="Balk1"/>
              <w:spacing w:before="0"/>
              <w:ind w:firstLine="720"/>
              <w:rPr>
                <w:rFonts w:ascii="Arial" w:hAnsi="Arial" w:cs="Arial"/>
                <w:b w:val="0"/>
                <w:sz w:val="14"/>
                <w:szCs w:val="14"/>
                <w:u w:val="none"/>
              </w:rPr>
            </w:pPr>
            <w:r w:rsidRPr="008E5ED8">
              <w:rPr>
                <w:rFonts w:ascii="Arial" w:hAnsi="Arial" w:cs="Arial"/>
                <w:b w:val="0"/>
                <w:sz w:val="14"/>
                <w:szCs w:val="14"/>
                <w:u w:val="none"/>
              </w:rPr>
              <w:t>Yurtiçi Bankalar</w:t>
            </w:r>
          </w:p>
        </w:tc>
        <w:tc>
          <w:tcPr>
            <w:tcW w:w="1134" w:type="dxa"/>
            <w:tcBorders>
              <w:top w:val="nil"/>
              <w:left w:val="nil"/>
              <w:bottom w:val="nil"/>
              <w:right w:val="nil"/>
            </w:tcBorders>
            <w:shd w:val="clear" w:color="auto" w:fill="auto"/>
            <w:noWrap/>
            <w:vAlign w:val="bottom"/>
          </w:tcPr>
          <w:p w:rsidR="008810B1" w:rsidRPr="008E5ED8" w:rsidRDefault="008810B1" w:rsidP="00EF3E36">
            <w:pPr>
              <w:jc w:val="right"/>
              <w:rPr>
                <w:rFonts w:ascii="Arial" w:hAnsi="Arial" w:cs="Arial"/>
                <w:sz w:val="14"/>
                <w:szCs w:val="18"/>
              </w:rPr>
            </w:pPr>
            <w:r w:rsidRPr="008E5ED8">
              <w:rPr>
                <w:rFonts w:ascii="Arial" w:hAnsi="Arial" w:cs="Arial"/>
                <w:sz w:val="14"/>
                <w:szCs w:val="18"/>
              </w:rPr>
              <w:t>-</w:t>
            </w:r>
          </w:p>
        </w:tc>
        <w:tc>
          <w:tcPr>
            <w:tcW w:w="871" w:type="dxa"/>
            <w:tcBorders>
              <w:top w:val="nil"/>
              <w:left w:val="nil"/>
              <w:bottom w:val="nil"/>
              <w:right w:val="nil"/>
            </w:tcBorders>
            <w:shd w:val="clear" w:color="auto" w:fill="auto"/>
            <w:noWrap/>
            <w:vAlign w:val="bottom"/>
          </w:tcPr>
          <w:p w:rsidR="008810B1" w:rsidRPr="008E5ED8" w:rsidRDefault="008810B1" w:rsidP="007012C8">
            <w:pPr>
              <w:jc w:val="right"/>
              <w:rPr>
                <w:rFonts w:ascii="Arial" w:hAnsi="Arial" w:cs="Arial"/>
                <w:b/>
                <w:bCs/>
                <w:sz w:val="14"/>
                <w:szCs w:val="18"/>
              </w:rPr>
            </w:pPr>
            <w:r w:rsidRPr="008E5ED8">
              <w:rPr>
                <w:rFonts w:ascii="Arial" w:hAnsi="Arial" w:cs="Arial"/>
                <w:b/>
                <w:bCs/>
                <w:sz w:val="14"/>
                <w:szCs w:val="18"/>
              </w:rPr>
              <w:t>-</w:t>
            </w:r>
          </w:p>
        </w:tc>
        <w:tc>
          <w:tcPr>
            <w:tcW w:w="830" w:type="dxa"/>
            <w:tcBorders>
              <w:top w:val="nil"/>
              <w:left w:val="nil"/>
              <w:bottom w:val="nil"/>
              <w:right w:val="nil"/>
            </w:tcBorders>
            <w:shd w:val="clear" w:color="auto" w:fill="auto"/>
            <w:noWrap/>
            <w:vAlign w:val="bottom"/>
          </w:tcPr>
          <w:p w:rsidR="008810B1" w:rsidRPr="008E5ED8" w:rsidRDefault="008810B1" w:rsidP="007012C8">
            <w:pPr>
              <w:jc w:val="right"/>
              <w:rPr>
                <w:rFonts w:ascii="Arial" w:hAnsi="Arial" w:cs="Arial"/>
                <w:b/>
                <w:bCs/>
                <w:sz w:val="14"/>
                <w:szCs w:val="18"/>
              </w:rPr>
            </w:pPr>
            <w:r w:rsidRPr="008E5ED8">
              <w:rPr>
                <w:rFonts w:ascii="Arial" w:hAnsi="Arial" w:cs="Arial"/>
                <w:b/>
                <w:bCs/>
                <w:sz w:val="14"/>
                <w:szCs w:val="18"/>
              </w:rPr>
              <w:t>-</w:t>
            </w:r>
          </w:p>
        </w:tc>
        <w:tc>
          <w:tcPr>
            <w:tcW w:w="851" w:type="dxa"/>
            <w:tcBorders>
              <w:top w:val="nil"/>
              <w:left w:val="nil"/>
              <w:bottom w:val="nil"/>
              <w:right w:val="nil"/>
            </w:tcBorders>
            <w:shd w:val="clear" w:color="auto" w:fill="auto"/>
            <w:noWrap/>
            <w:vAlign w:val="bottom"/>
          </w:tcPr>
          <w:p w:rsidR="008810B1" w:rsidRPr="008E5ED8" w:rsidRDefault="008810B1" w:rsidP="007012C8">
            <w:pPr>
              <w:jc w:val="right"/>
              <w:rPr>
                <w:rFonts w:ascii="Arial" w:hAnsi="Arial" w:cs="Arial"/>
                <w:b/>
                <w:bCs/>
                <w:sz w:val="14"/>
                <w:szCs w:val="18"/>
              </w:rPr>
            </w:pPr>
            <w:r w:rsidRPr="008E5ED8">
              <w:rPr>
                <w:rFonts w:ascii="Arial" w:hAnsi="Arial" w:cs="Arial"/>
                <w:b/>
                <w:bCs/>
                <w:sz w:val="14"/>
                <w:szCs w:val="18"/>
              </w:rPr>
              <w:t>-</w:t>
            </w:r>
          </w:p>
        </w:tc>
        <w:tc>
          <w:tcPr>
            <w:tcW w:w="540" w:type="dxa"/>
            <w:tcBorders>
              <w:top w:val="nil"/>
              <w:left w:val="nil"/>
              <w:bottom w:val="nil"/>
              <w:right w:val="nil"/>
            </w:tcBorders>
            <w:shd w:val="clear" w:color="auto" w:fill="auto"/>
            <w:noWrap/>
            <w:vAlign w:val="bottom"/>
          </w:tcPr>
          <w:p w:rsidR="008810B1" w:rsidRPr="008E5ED8" w:rsidRDefault="008810B1" w:rsidP="007012C8">
            <w:pPr>
              <w:jc w:val="right"/>
              <w:rPr>
                <w:rFonts w:ascii="Arial" w:hAnsi="Arial" w:cs="Arial"/>
                <w:b/>
                <w:bCs/>
                <w:sz w:val="14"/>
                <w:szCs w:val="18"/>
              </w:rPr>
            </w:pPr>
            <w:r w:rsidRPr="008E5ED8">
              <w:rPr>
                <w:rFonts w:ascii="Arial" w:hAnsi="Arial" w:cs="Arial"/>
                <w:b/>
                <w:bCs/>
                <w:sz w:val="14"/>
                <w:szCs w:val="18"/>
              </w:rPr>
              <w:t>-</w:t>
            </w:r>
          </w:p>
        </w:tc>
        <w:tc>
          <w:tcPr>
            <w:tcW w:w="736" w:type="dxa"/>
            <w:tcBorders>
              <w:top w:val="nil"/>
              <w:left w:val="nil"/>
              <w:bottom w:val="nil"/>
              <w:right w:val="nil"/>
            </w:tcBorders>
            <w:shd w:val="clear" w:color="auto" w:fill="auto"/>
            <w:noWrap/>
            <w:vAlign w:val="bottom"/>
          </w:tcPr>
          <w:p w:rsidR="008810B1" w:rsidRPr="008E5ED8" w:rsidRDefault="008810B1" w:rsidP="007012C8">
            <w:pPr>
              <w:jc w:val="right"/>
              <w:rPr>
                <w:rFonts w:ascii="Arial" w:hAnsi="Arial" w:cs="Arial"/>
                <w:b/>
                <w:bCs/>
                <w:sz w:val="14"/>
                <w:szCs w:val="18"/>
              </w:rPr>
            </w:pPr>
            <w:r w:rsidRPr="008E5ED8">
              <w:rPr>
                <w:rFonts w:ascii="Arial" w:hAnsi="Arial" w:cs="Arial"/>
                <w:b/>
                <w:bCs/>
                <w:sz w:val="14"/>
                <w:szCs w:val="18"/>
              </w:rPr>
              <w:t>-</w:t>
            </w:r>
          </w:p>
        </w:tc>
        <w:tc>
          <w:tcPr>
            <w:tcW w:w="850" w:type="dxa"/>
            <w:tcBorders>
              <w:top w:val="nil"/>
              <w:left w:val="nil"/>
              <w:bottom w:val="nil"/>
              <w:right w:val="nil"/>
            </w:tcBorders>
            <w:shd w:val="clear" w:color="auto" w:fill="auto"/>
            <w:noWrap/>
            <w:vAlign w:val="bottom"/>
          </w:tcPr>
          <w:p w:rsidR="008810B1" w:rsidRPr="008E5ED8" w:rsidRDefault="008810B1" w:rsidP="007218D6">
            <w:pPr>
              <w:jc w:val="right"/>
              <w:rPr>
                <w:rFonts w:ascii="Arial" w:hAnsi="Arial" w:cs="Arial"/>
                <w:b/>
                <w:bCs/>
                <w:sz w:val="14"/>
                <w:szCs w:val="18"/>
              </w:rPr>
            </w:pPr>
            <w:r w:rsidRPr="008E5ED8">
              <w:rPr>
                <w:rFonts w:ascii="Arial" w:hAnsi="Arial" w:cs="Arial"/>
                <w:b/>
                <w:bCs/>
                <w:sz w:val="14"/>
                <w:szCs w:val="18"/>
              </w:rPr>
              <w:t>-</w:t>
            </w:r>
          </w:p>
        </w:tc>
        <w:tc>
          <w:tcPr>
            <w:tcW w:w="850" w:type="dxa"/>
            <w:tcBorders>
              <w:top w:val="nil"/>
              <w:left w:val="nil"/>
              <w:bottom w:val="nil"/>
              <w:right w:val="nil"/>
            </w:tcBorders>
            <w:vAlign w:val="bottom"/>
          </w:tcPr>
          <w:p w:rsidR="008810B1" w:rsidRPr="008E5ED8" w:rsidRDefault="008810B1" w:rsidP="007218D6">
            <w:pPr>
              <w:jc w:val="right"/>
              <w:rPr>
                <w:rFonts w:ascii="Arial" w:hAnsi="Arial" w:cs="Arial"/>
                <w:b/>
                <w:bCs/>
                <w:sz w:val="14"/>
                <w:szCs w:val="18"/>
              </w:rPr>
            </w:pPr>
            <w:r w:rsidRPr="008E5ED8">
              <w:rPr>
                <w:rFonts w:ascii="Arial" w:hAnsi="Arial" w:cs="Arial"/>
                <w:b/>
                <w:bCs/>
                <w:sz w:val="14"/>
                <w:szCs w:val="18"/>
              </w:rPr>
              <w:t>-</w:t>
            </w:r>
          </w:p>
        </w:tc>
        <w:tc>
          <w:tcPr>
            <w:tcW w:w="851" w:type="dxa"/>
            <w:tcBorders>
              <w:top w:val="nil"/>
              <w:left w:val="nil"/>
              <w:bottom w:val="nil"/>
              <w:right w:val="nil"/>
            </w:tcBorders>
            <w:vAlign w:val="bottom"/>
          </w:tcPr>
          <w:p w:rsidR="008810B1" w:rsidRPr="008E5ED8" w:rsidRDefault="008810B1" w:rsidP="00EF3E36">
            <w:pPr>
              <w:jc w:val="right"/>
              <w:rPr>
                <w:rFonts w:ascii="Arial" w:hAnsi="Arial" w:cs="Arial"/>
                <w:bCs/>
                <w:sz w:val="14"/>
                <w:szCs w:val="18"/>
              </w:rPr>
            </w:pPr>
            <w:r w:rsidRPr="008E5ED8">
              <w:rPr>
                <w:rFonts w:ascii="Arial" w:hAnsi="Arial" w:cs="Arial"/>
                <w:bCs/>
                <w:sz w:val="14"/>
                <w:szCs w:val="18"/>
              </w:rPr>
              <w:t>-</w:t>
            </w:r>
          </w:p>
        </w:tc>
      </w:tr>
      <w:tr w:rsidR="008810B1" w:rsidRPr="008E5ED8" w:rsidTr="00EF3E36">
        <w:trPr>
          <w:trHeight w:val="227"/>
        </w:trPr>
        <w:tc>
          <w:tcPr>
            <w:tcW w:w="2487" w:type="dxa"/>
            <w:tcBorders>
              <w:top w:val="nil"/>
              <w:left w:val="nil"/>
              <w:bottom w:val="nil"/>
              <w:right w:val="nil"/>
            </w:tcBorders>
            <w:shd w:val="clear" w:color="auto" w:fill="auto"/>
            <w:vAlign w:val="center"/>
          </w:tcPr>
          <w:p w:rsidR="008810B1" w:rsidRPr="008E5ED8" w:rsidRDefault="008810B1" w:rsidP="000C1207">
            <w:pPr>
              <w:pStyle w:val="Balk1"/>
              <w:spacing w:before="0"/>
              <w:ind w:firstLine="720"/>
              <w:rPr>
                <w:rFonts w:ascii="Arial" w:hAnsi="Arial" w:cs="Arial"/>
                <w:b w:val="0"/>
                <w:sz w:val="14"/>
                <w:szCs w:val="14"/>
                <w:u w:val="none"/>
              </w:rPr>
            </w:pPr>
            <w:r w:rsidRPr="008E5ED8">
              <w:rPr>
                <w:rFonts w:ascii="Arial" w:hAnsi="Arial" w:cs="Arial"/>
                <w:b w:val="0"/>
                <w:sz w:val="14"/>
                <w:szCs w:val="14"/>
                <w:u w:val="none"/>
              </w:rPr>
              <w:t>Yurtdışı Bankalar</w:t>
            </w:r>
          </w:p>
        </w:tc>
        <w:tc>
          <w:tcPr>
            <w:tcW w:w="1134" w:type="dxa"/>
            <w:tcBorders>
              <w:top w:val="nil"/>
              <w:left w:val="nil"/>
              <w:bottom w:val="nil"/>
              <w:right w:val="nil"/>
            </w:tcBorders>
            <w:shd w:val="clear" w:color="auto" w:fill="auto"/>
            <w:noWrap/>
            <w:vAlign w:val="bottom"/>
          </w:tcPr>
          <w:p w:rsidR="008810B1" w:rsidRPr="008E5ED8" w:rsidRDefault="008810B1" w:rsidP="00EF3E36">
            <w:pPr>
              <w:jc w:val="right"/>
              <w:rPr>
                <w:rFonts w:ascii="Arial" w:hAnsi="Arial" w:cs="Arial"/>
                <w:sz w:val="14"/>
                <w:szCs w:val="18"/>
              </w:rPr>
            </w:pPr>
            <w:r w:rsidRPr="008E5ED8">
              <w:rPr>
                <w:rFonts w:ascii="Arial" w:hAnsi="Arial" w:cs="Arial"/>
                <w:sz w:val="14"/>
                <w:szCs w:val="18"/>
              </w:rPr>
              <w:t>70.668</w:t>
            </w:r>
          </w:p>
        </w:tc>
        <w:tc>
          <w:tcPr>
            <w:tcW w:w="871" w:type="dxa"/>
            <w:tcBorders>
              <w:top w:val="nil"/>
              <w:left w:val="nil"/>
              <w:bottom w:val="nil"/>
              <w:right w:val="nil"/>
            </w:tcBorders>
            <w:shd w:val="clear" w:color="auto" w:fill="auto"/>
            <w:noWrap/>
            <w:vAlign w:val="bottom"/>
          </w:tcPr>
          <w:p w:rsidR="008810B1" w:rsidRPr="008E5ED8" w:rsidRDefault="008810B1" w:rsidP="007012C8">
            <w:pPr>
              <w:jc w:val="right"/>
              <w:rPr>
                <w:rFonts w:ascii="Arial" w:hAnsi="Arial" w:cs="Arial"/>
                <w:b/>
                <w:bCs/>
                <w:sz w:val="14"/>
                <w:szCs w:val="18"/>
              </w:rPr>
            </w:pPr>
            <w:r w:rsidRPr="008E5ED8">
              <w:rPr>
                <w:rFonts w:ascii="Arial" w:hAnsi="Arial" w:cs="Arial"/>
                <w:b/>
                <w:bCs/>
                <w:sz w:val="14"/>
                <w:szCs w:val="18"/>
              </w:rPr>
              <w:t>-</w:t>
            </w:r>
          </w:p>
        </w:tc>
        <w:tc>
          <w:tcPr>
            <w:tcW w:w="830" w:type="dxa"/>
            <w:tcBorders>
              <w:top w:val="nil"/>
              <w:left w:val="nil"/>
              <w:bottom w:val="nil"/>
              <w:right w:val="nil"/>
            </w:tcBorders>
            <w:shd w:val="clear" w:color="auto" w:fill="auto"/>
            <w:noWrap/>
            <w:vAlign w:val="bottom"/>
          </w:tcPr>
          <w:p w:rsidR="008810B1" w:rsidRPr="008E5ED8" w:rsidRDefault="008810B1" w:rsidP="007012C8">
            <w:pPr>
              <w:jc w:val="right"/>
              <w:rPr>
                <w:rFonts w:ascii="Arial" w:hAnsi="Arial" w:cs="Arial"/>
                <w:b/>
                <w:bCs/>
                <w:sz w:val="14"/>
                <w:szCs w:val="18"/>
              </w:rPr>
            </w:pPr>
            <w:r w:rsidRPr="008E5ED8">
              <w:rPr>
                <w:rFonts w:ascii="Arial" w:hAnsi="Arial" w:cs="Arial"/>
                <w:b/>
                <w:bCs/>
                <w:sz w:val="14"/>
                <w:szCs w:val="18"/>
              </w:rPr>
              <w:t>-</w:t>
            </w:r>
          </w:p>
        </w:tc>
        <w:tc>
          <w:tcPr>
            <w:tcW w:w="851" w:type="dxa"/>
            <w:tcBorders>
              <w:top w:val="nil"/>
              <w:left w:val="nil"/>
              <w:bottom w:val="nil"/>
              <w:right w:val="nil"/>
            </w:tcBorders>
            <w:shd w:val="clear" w:color="auto" w:fill="auto"/>
            <w:noWrap/>
            <w:vAlign w:val="bottom"/>
          </w:tcPr>
          <w:p w:rsidR="008810B1" w:rsidRPr="008E5ED8" w:rsidRDefault="008810B1" w:rsidP="007012C8">
            <w:pPr>
              <w:jc w:val="right"/>
              <w:rPr>
                <w:rFonts w:ascii="Arial" w:hAnsi="Arial" w:cs="Arial"/>
                <w:b/>
                <w:bCs/>
                <w:sz w:val="14"/>
                <w:szCs w:val="18"/>
              </w:rPr>
            </w:pPr>
            <w:r w:rsidRPr="008E5ED8">
              <w:rPr>
                <w:rFonts w:ascii="Arial" w:hAnsi="Arial" w:cs="Arial"/>
                <w:b/>
                <w:bCs/>
                <w:sz w:val="14"/>
                <w:szCs w:val="18"/>
              </w:rPr>
              <w:t>-</w:t>
            </w:r>
          </w:p>
        </w:tc>
        <w:tc>
          <w:tcPr>
            <w:tcW w:w="540" w:type="dxa"/>
            <w:tcBorders>
              <w:top w:val="nil"/>
              <w:left w:val="nil"/>
              <w:bottom w:val="nil"/>
              <w:right w:val="nil"/>
            </w:tcBorders>
            <w:shd w:val="clear" w:color="auto" w:fill="auto"/>
            <w:noWrap/>
            <w:vAlign w:val="bottom"/>
          </w:tcPr>
          <w:p w:rsidR="008810B1" w:rsidRPr="008E5ED8" w:rsidRDefault="008810B1" w:rsidP="007012C8">
            <w:pPr>
              <w:jc w:val="right"/>
              <w:rPr>
                <w:rFonts w:ascii="Arial" w:hAnsi="Arial" w:cs="Arial"/>
                <w:b/>
                <w:bCs/>
                <w:sz w:val="14"/>
                <w:szCs w:val="18"/>
              </w:rPr>
            </w:pPr>
            <w:r w:rsidRPr="008E5ED8">
              <w:rPr>
                <w:rFonts w:ascii="Arial" w:hAnsi="Arial" w:cs="Arial"/>
                <w:b/>
                <w:bCs/>
                <w:sz w:val="14"/>
                <w:szCs w:val="18"/>
              </w:rPr>
              <w:t>-</w:t>
            </w:r>
          </w:p>
        </w:tc>
        <w:tc>
          <w:tcPr>
            <w:tcW w:w="736" w:type="dxa"/>
            <w:tcBorders>
              <w:top w:val="nil"/>
              <w:left w:val="nil"/>
              <w:bottom w:val="nil"/>
              <w:right w:val="nil"/>
            </w:tcBorders>
            <w:shd w:val="clear" w:color="auto" w:fill="auto"/>
            <w:noWrap/>
            <w:vAlign w:val="bottom"/>
          </w:tcPr>
          <w:p w:rsidR="008810B1" w:rsidRPr="008E5ED8" w:rsidRDefault="008810B1" w:rsidP="007012C8">
            <w:pPr>
              <w:jc w:val="right"/>
              <w:rPr>
                <w:rFonts w:ascii="Arial" w:hAnsi="Arial" w:cs="Arial"/>
                <w:b/>
                <w:bCs/>
                <w:sz w:val="14"/>
                <w:szCs w:val="18"/>
              </w:rPr>
            </w:pPr>
            <w:r w:rsidRPr="008E5ED8">
              <w:rPr>
                <w:rFonts w:ascii="Arial" w:hAnsi="Arial" w:cs="Arial"/>
                <w:b/>
                <w:bCs/>
                <w:sz w:val="14"/>
                <w:szCs w:val="18"/>
              </w:rPr>
              <w:t>-</w:t>
            </w:r>
          </w:p>
        </w:tc>
        <w:tc>
          <w:tcPr>
            <w:tcW w:w="850" w:type="dxa"/>
            <w:tcBorders>
              <w:top w:val="nil"/>
              <w:left w:val="nil"/>
              <w:bottom w:val="nil"/>
              <w:right w:val="nil"/>
            </w:tcBorders>
            <w:shd w:val="clear" w:color="auto" w:fill="auto"/>
            <w:noWrap/>
            <w:vAlign w:val="bottom"/>
          </w:tcPr>
          <w:p w:rsidR="008810B1" w:rsidRPr="008E5ED8" w:rsidRDefault="008810B1" w:rsidP="007218D6">
            <w:pPr>
              <w:jc w:val="right"/>
              <w:rPr>
                <w:rFonts w:ascii="Arial" w:hAnsi="Arial" w:cs="Arial"/>
                <w:b/>
                <w:bCs/>
                <w:sz w:val="14"/>
                <w:szCs w:val="18"/>
              </w:rPr>
            </w:pPr>
            <w:r w:rsidRPr="008E5ED8">
              <w:rPr>
                <w:rFonts w:ascii="Arial" w:hAnsi="Arial" w:cs="Arial"/>
                <w:b/>
                <w:bCs/>
                <w:sz w:val="14"/>
                <w:szCs w:val="18"/>
              </w:rPr>
              <w:t>-</w:t>
            </w:r>
          </w:p>
        </w:tc>
        <w:tc>
          <w:tcPr>
            <w:tcW w:w="850" w:type="dxa"/>
            <w:tcBorders>
              <w:top w:val="nil"/>
              <w:left w:val="nil"/>
              <w:bottom w:val="nil"/>
              <w:right w:val="nil"/>
            </w:tcBorders>
            <w:vAlign w:val="bottom"/>
          </w:tcPr>
          <w:p w:rsidR="008810B1" w:rsidRPr="008E5ED8" w:rsidRDefault="008810B1" w:rsidP="007218D6">
            <w:pPr>
              <w:jc w:val="right"/>
              <w:rPr>
                <w:rFonts w:ascii="Arial" w:hAnsi="Arial" w:cs="Arial"/>
                <w:b/>
                <w:bCs/>
                <w:sz w:val="14"/>
                <w:szCs w:val="18"/>
              </w:rPr>
            </w:pPr>
            <w:r w:rsidRPr="008E5ED8">
              <w:rPr>
                <w:rFonts w:ascii="Arial" w:hAnsi="Arial" w:cs="Arial"/>
                <w:b/>
                <w:bCs/>
                <w:sz w:val="14"/>
                <w:szCs w:val="18"/>
              </w:rPr>
              <w:t>-</w:t>
            </w:r>
          </w:p>
        </w:tc>
        <w:tc>
          <w:tcPr>
            <w:tcW w:w="851" w:type="dxa"/>
            <w:tcBorders>
              <w:top w:val="nil"/>
              <w:left w:val="nil"/>
              <w:bottom w:val="nil"/>
              <w:right w:val="nil"/>
            </w:tcBorders>
            <w:vAlign w:val="bottom"/>
          </w:tcPr>
          <w:p w:rsidR="008810B1" w:rsidRPr="008E5ED8" w:rsidRDefault="008810B1" w:rsidP="00EF3E36">
            <w:pPr>
              <w:jc w:val="right"/>
              <w:rPr>
                <w:rFonts w:ascii="Arial" w:hAnsi="Arial" w:cs="Arial"/>
                <w:bCs/>
                <w:sz w:val="14"/>
                <w:szCs w:val="18"/>
              </w:rPr>
            </w:pPr>
            <w:r w:rsidRPr="008E5ED8">
              <w:rPr>
                <w:rFonts w:ascii="Arial" w:hAnsi="Arial" w:cs="Arial"/>
                <w:bCs/>
                <w:sz w:val="14"/>
                <w:szCs w:val="18"/>
              </w:rPr>
              <w:t>70.668</w:t>
            </w:r>
          </w:p>
        </w:tc>
      </w:tr>
      <w:tr w:rsidR="008810B1" w:rsidRPr="008E5ED8" w:rsidTr="00EF3E36">
        <w:trPr>
          <w:trHeight w:val="227"/>
        </w:trPr>
        <w:tc>
          <w:tcPr>
            <w:tcW w:w="2487" w:type="dxa"/>
            <w:tcBorders>
              <w:top w:val="nil"/>
              <w:left w:val="nil"/>
              <w:bottom w:val="nil"/>
              <w:right w:val="nil"/>
            </w:tcBorders>
            <w:shd w:val="clear" w:color="auto" w:fill="auto"/>
            <w:vAlign w:val="center"/>
          </w:tcPr>
          <w:p w:rsidR="008810B1" w:rsidRPr="008E5ED8" w:rsidRDefault="008810B1" w:rsidP="000C1207">
            <w:pPr>
              <w:pStyle w:val="Balk1"/>
              <w:spacing w:before="0"/>
              <w:ind w:left="720"/>
              <w:rPr>
                <w:rFonts w:ascii="Arial" w:hAnsi="Arial" w:cs="Arial"/>
                <w:b w:val="0"/>
                <w:sz w:val="14"/>
                <w:szCs w:val="14"/>
                <w:u w:val="none"/>
              </w:rPr>
            </w:pPr>
            <w:r w:rsidRPr="008E5ED8">
              <w:rPr>
                <w:rFonts w:ascii="Arial" w:hAnsi="Arial" w:cs="Arial"/>
                <w:b w:val="0"/>
                <w:sz w:val="14"/>
                <w:szCs w:val="14"/>
                <w:u w:val="none"/>
              </w:rPr>
              <w:t>Katılım Bankası</w:t>
            </w:r>
          </w:p>
        </w:tc>
        <w:tc>
          <w:tcPr>
            <w:tcW w:w="1134" w:type="dxa"/>
            <w:tcBorders>
              <w:top w:val="nil"/>
              <w:left w:val="nil"/>
              <w:bottom w:val="nil"/>
              <w:right w:val="nil"/>
            </w:tcBorders>
            <w:shd w:val="clear" w:color="auto" w:fill="auto"/>
            <w:noWrap/>
            <w:vAlign w:val="bottom"/>
          </w:tcPr>
          <w:p w:rsidR="008810B1" w:rsidRPr="008E5ED8" w:rsidRDefault="008810B1" w:rsidP="00EF3E36">
            <w:pPr>
              <w:jc w:val="right"/>
              <w:rPr>
                <w:rFonts w:ascii="Arial" w:hAnsi="Arial" w:cs="Arial"/>
                <w:sz w:val="14"/>
                <w:szCs w:val="18"/>
              </w:rPr>
            </w:pPr>
            <w:r w:rsidRPr="008E5ED8">
              <w:rPr>
                <w:rFonts w:ascii="Arial" w:hAnsi="Arial" w:cs="Arial"/>
                <w:sz w:val="14"/>
                <w:szCs w:val="18"/>
              </w:rPr>
              <w:t>1.304</w:t>
            </w:r>
          </w:p>
        </w:tc>
        <w:tc>
          <w:tcPr>
            <w:tcW w:w="871" w:type="dxa"/>
            <w:tcBorders>
              <w:top w:val="nil"/>
              <w:left w:val="nil"/>
              <w:bottom w:val="nil"/>
              <w:right w:val="nil"/>
            </w:tcBorders>
            <w:shd w:val="clear" w:color="auto" w:fill="auto"/>
            <w:noWrap/>
            <w:vAlign w:val="bottom"/>
          </w:tcPr>
          <w:p w:rsidR="008810B1" w:rsidRPr="008E5ED8" w:rsidRDefault="008810B1" w:rsidP="007012C8">
            <w:pPr>
              <w:jc w:val="right"/>
              <w:rPr>
                <w:rFonts w:ascii="Arial" w:hAnsi="Arial" w:cs="Arial"/>
                <w:b/>
                <w:bCs/>
                <w:sz w:val="14"/>
                <w:szCs w:val="18"/>
              </w:rPr>
            </w:pPr>
            <w:r w:rsidRPr="008E5ED8">
              <w:rPr>
                <w:rFonts w:ascii="Arial" w:hAnsi="Arial" w:cs="Arial"/>
                <w:b/>
                <w:bCs/>
                <w:sz w:val="14"/>
                <w:szCs w:val="18"/>
              </w:rPr>
              <w:t>-</w:t>
            </w:r>
          </w:p>
        </w:tc>
        <w:tc>
          <w:tcPr>
            <w:tcW w:w="830" w:type="dxa"/>
            <w:tcBorders>
              <w:top w:val="nil"/>
              <w:left w:val="nil"/>
              <w:bottom w:val="nil"/>
              <w:right w:val="nil"/>
            </w:tcBorders>
            <w:shd w:val="clear" w:color="auto" w:fill="auto"/>
            <w:noWrap/>
            <w:vAlign w:val="bottom"/>
          </w:tcPr>
          <w:p w:rsidR="008810B1" w:rsidRPr="008E5ED8" w:rsidRDefault="008810B1" w:rsidP="007012C8">
            <w:pPr>
              <w:jc w:val="right"/>
              <w:rPr>
                <w:rFonts w:ascii="Arial" w:hAnsi="Arial" w:cs="Arial"/>
                <w:b/>
                <w:bCs/>
                <w:sz w:val="14"/>
                <w:szCs w:val="18"/>
              </w:rPr>
            </w:pPr>
            <w:r w:rsidRPr="008E5ED8">
              <w:rPr>
                <w:rFonts w:ascii="Arial" w:hAnsi="Arial" w:cs="Arial"/>
                <w:b/>
                <w:bCs/>
                <w:sz w:val="14"/>
                <w:szCs w:val="18"/>
              </w:rPr>
              <w:t>-</w:t>
            </w:r>
          </w:p>
        </w:tc>
        <w:tc>
          <w:tcPr>
            <w:tcW w:w="851" w:type="dxa"/>
            <w:tcBorders>
              <w:top w:val="nil"/>
              <w:left w:val="nil"/>
              <w:bottom w:val="nil"/>
              <w:right w:val="nil"/>
            </w:tcBorders>
            <w:shd w:val="clear" w:color="auto" w:fill="auto"/>
            <w:noWrap/>
            <w:vAlign w:val="bottom"/>
          </w:tcPr>
          <w:p w:rsidR="008810B1" w:rsidRPr="008E5ED8" w:rsidRDefault="008810B1" w:rsidP="007012C8">
            <w:pPr>
              <w:jc w:val="right"/>
              <w:rPr>
                <w:rFonts w:ascii="Arial" w:hAnsi="Arial" w:cs="Arial"/>
                <w:b/>
                <w:bCs/>
                <w:sz w:val="14"/>
                <w:szCs w:val="18"/>
              </w:rPr>
            </w:pPr>
            <w:r w:rsidRPr="008E5ED8">
              <w:rPr>
                <w:rFonts w:ascii="Arial" w:hAnsi="Arial" w:cs="Arial"/>
                <w:b/>
                <w:bCs/>
                <w:sz w:val="14"/>
                <w:szCs w:val="18"/>
              </w:rPr>
              <w:t>-</w:t>
            </w:r>
          </w:p>
        </w:tc>
        <w:tc>
          <w:tcPr>
            <w:tcW w:w="540" w:type="dxa"/>
            <w:tcBorders>
              <w:top w:val="nil"/>
              <w:left w:val="nil"/>
              <w:bottom w:val="nil"/>
              <w:right w:val="nil"/>
            </w:tcBorders>
            <w:shd w:val="clear" w:color="auto" w:fill="auto"/>
            <w:noWrap/>
            <w:vAlign w:val="bottom"/>
          </w:tcPr>
          <w:p w:rsidR="008810B1" w:rsidRPr="008E5ED8" w:rsidRDefault="008810B1" w:rsidP="007012C8">
            <w:pPr>
              <w:jc w:val="right"/>
              <w:rPr>
                <w:rFonts w:ascii="Arial" w:hAnsi="Arial" w:cs="Arial"/>
                <w:b/>
                <w:bCs/>
                <w:sz w:val="14"/>
                <w:szCs w:val="18"/>
              </w:rPr>
            </w:pPr>
            <w:r w:rsidRPr="008E5ED8">
              <w:rPr>
                <w:rFonts w:ascii="Arial" w:hAnsi="Arial" w:cs="Arial"/>
                <w:b/>
                <w:bCs/>
                <w:sz w:val="14"/>
                <w:szCs w:val="18"/>
              </w:rPr>
              <w:t>-</w:t>
            </w:r>
          </w:p>
        </w:tc>
        <w:tc>
          <w:tcPr>
            <w:tcW w:w="736" w:type="dxa"/>
            <w:tcBorders>
              <w:top w:val="nil"/>
              <w:left w:val="nil"/>
              <w:bottom w:val="nil"/>
              <w:right w:val="nil"/>
            </w:tcBorders>
            <w:shd w:val="clear" w:color="auto" w:fill="auto"/>
            <w:noWrap/>
            <w:vAlign w:val="bottom"/>
          </w:tcPr>
          <w:p w:rsidR="008810B1" w:rsidRPr="008E5ED8" w:rsidRDefault="008810B1" w:rsidP="007012C8">
            <w:pPr>
              <w:jc w:val="right"/>
              <w:rPr>
                <w:rFonts w:ascii="Arial" w:hAnsi="Arial" w:cs="Arial"/>
                <w:b/>
                <w:bCs/>
                <w:sz w:val="14"/>
                <w:szCs w:val="18"/>
              </w:rPr>
            </w:pPr>
            <w:r w:rsidRPr="008E5ED8">
              <w:rPr>
                <w:rFonts w:ascii="Arial" w:hAnsi="Arial" w:cs="Arial"/>
                <w:b/>
                <w:bCs/>
                <w:sz w:val="14"/>
                <w:szCs w:val="18"/>
              </w:rPr>
              <w:t>-</w:t>
            </w:r>
          </w:p>
        </w:tc>
        <w:tc>
          <w:tcPr>
            <w:tcW w:w="850" w:type="dxa"/>
            <w:tcBorders>
              <w:top w:val="nil"/>
              <w:left w:val="nil"/>
              <w:bottom w:val="nil"/>
              <w:right w:val="nil"/>
            </w:tcBorders>
            <w:shd w:val="clear" w:color="auto" w:fill="auto"/>
            <w:noWrap/>
            <w:vAlign w:val="bottom"/>
          </w:tcPr>
          <w:p w:rsidR="008810B1" w:rsidRPr="008E5ED8" w:rsidRDefault="008810B1" w:rsidP="007218D6">
            <w:pPr>
              <w:jc w:val="right"/>
              <w:rPr>
                <w:rFonts w:ascii="Arial" w:hAnsi="Arial" w:cs="Arial"/>
                <w:b/>
                <w:bCs/>
                <w:sz w:val="14"/>
                <w:szCs w:val="18"/>
              </w:rPr>
            </w:pPr>
            <w:r w:rsidRPr="008E5ED8">
              <w:rPr>
                <w:rFonts w:ascii="Arial" w:hAnsi="Arial" w:cs="Arial"/>
                <w:b/>
                <w:bCs/>
                <w:sz w:val="14"/>
                <w:szCs w:val="18"/>
              </w:rPr>
              <w:t>-</w:t>
            </w:r>
          </w:p>
        </w:tc>
        <w:tc>
          <w:tcPr>
            <w:tcW w:w="850" w:type="dxa"/>
            <w:tcBorders>
              <w:top w:val="nil"/>
              <w:left w:val="nil"/>
              <w:bottom w:val="nil"/>
              <w:right w:val="nil"/>
            </w:tcBorders>
            <w:vAlign w:val="bottom"/>
          </w:tcPr>
          <w:p w:rsidR="008810B1" w:rsidRPr="008E5ED8" w:rsidRDefault="008810B1" w:rsidP="007218D6">
            <w:pPr>
              <w:jc w:val="right"/>
              <w:rPr>
                <w:rFonts w:ascii="Arial" w:hAnsi="Arial" w:cs="Arial"/>
                <w:b/>
                <w:bCs/>
                <w:sz w:val="14"/>
                <w:szCs w:val="18"/>
              </w:rPr>
            </w:pPr>
            <w:r w:rsidRPr="008E5ED8">
              <w:rPr>
                <w:rFonts w:ascii="Arial" w:hAnsi="Arial" w:cs="Arial"/>
                <w:b/>
                <w:bCs/>
                <w:sz w:val="14"/>
                <w:szCs w:val="18"/>
              </w:rPr>
              <w:t>-</w:t>
            </w:r>
          </w:p>
        </w:tc>
        <w:tc>
          <w:tcPr>
            <w:tcW w:w="851" w:type="dxa"/>
            <w:tcBorders>
              <w:top w:val="nil"/>
              <w:left w:val="nil"/>
              <w:bottom w:val="nil"/>
              <w:right w:val="nil"/>
            </w:tcBorders>
            <w:vAlign w:val="bottom"/>
          </w:tcPr>
          <w:p w:rsidR="008810B1" w:rsidRPr="008E5ED8" w:rsidRDefault="008810B1" w:rsidP="00EF3E36">
            <w:pPr>
              <w:jc w:val="right"/>
              <w:rPr>
                <w:rFonts w:ascii="Arial" w:hAnsi="Arial" w:cs="Arial"/>
                <w:bCs/>
                <w:sz w:val="14"/>
                <w:szCs w:val="18"/>
              </w:rPr>
            </w:pPr>
            <w:r w:rsidRPr="008E5ED8">
              <w:rPr>
                <w:rFonts w:ascii="Arial" w:hAnsi="Arial" w:cs="Arial"/>
                <w:bCs/>
                <w:sz w:val="14"/>
                <w:szCs w:val="18"/>
              </w:rPr>
              <w:t>1.304</w:t>
            </w:r>
          </w:p>
        </w:tc>
      </w:tr>
      <w:tr w:rsidR="008810B1" w:rsidRPr="008E5ED8" w:rsidTr="00EF3E36">
        <w:trPr>
          <w:trHeight w:val="227"/>
        </w:trPr>
        <w:tc>
          <w:tcPr>
            <w:tcW w:w="2487" w:type="dxa"/>
            <w:tcBorders>
              <w:top w:val="nil"/>
              <w:left w:val="nil"/>
              <w:bottom w:val="nil"/>
              <w:right w:val="nil"/>
            </w:tcBorders>
            <w:shd w:val="clear" w:color="auto" w:fill="auto"/>
            <w:vAlign w:val="center"/>
          </w:tcPr>
          <w:p w:rsidR="008810B1" w:rsidRPr="008E5ED8" w:rsidRDefault="008810B1" w:rsidP="000C1207">
            <w:pPr>
              <w:pStyle w:val="Balk1"/>
              <w:spacing w:before="0"/>
              <w:ind w:firstLine="720"/>
              <w:rPr>
                <w:rFonts w:ascii="Arial" w:hAnsi="Arial" w:cs="Arial"/>
                <w:b w:val="0"/>
                <w:sz w:val="14"/>
                <w:szCs w:val="14"/>
                <w:u w:val="none"/>
              </w:rPr>
            </w:pPr>
            <w:r w:rsidRPr="008E5ED8">
              <w:rPr>
                <w:rFonts w:ascii="Arial" w:hAnsi="Arial" w:cs="Arial"/>
                <w:b w:val="0"/>
                <w:sz w:val="14"/>
                <w:szCs w:val="14"/>
                <w:u w:val="none"/>
              </w:rPr>
              <w:t>Diğer</w:t>
            </w:r>
          </w:p>
        </w:tc>
        <w:tc>
          <w:tcPr>
            <w:tcW w:w="1134" w:type="dxa"/>
            <w:tcBorders>
              <w:top w:val="nil"/>
              <w:left w:val="nil"/>
              <w:bottom w:val="nil"/>
              <w:right w:val="nil"/>
            </w:tcBorders>
            <w:shd w:val="clear" w:color="auto" w:fill="auto"/>
            <w:noWrap/>
            <w:vAlign w:val="bottom"/>
          </w:tcPr>
          <w:p w:rsidR="008810B1" w:rsidRPr="008E5ED8" w:rsidRDefault="008810B1" w:rsidP="00EF3E36">
            <w:pPr>
              <w:jc w:val="right"/>
              <w:rPr>
                <w:rFonts w:ascii="Arial" w:hAnsi="Arial" w:cs="Arial"/>
                <w:sz w:val="14"/>
                <w:szCs w:val="18"/>
              </w:rPr>
            </w:pPr>
            <w:r w:rsidRPr="008E5ED8">
              <w:rPr>
                <w:rFonts w:ascii="Arial" w:hAnsi="Arial" w:cs="Arial"/>
                <w:sz w:val="14"/>
                <w:szCs w:val="18"/>
              </w:rPr>
              <w:t>-</w:t>
            </w:r>
          </w:p>
        </w:tc>
        <w:tc>
          <w:tcPr>
            <w:tcW w:w="871" w:type="dxa"/>
            <w:tcBorders>
              <w:top w:val="nil"/>
              <w:left w:val="nil"/>
              <w:bottom w:val="nil"/>
              <w:right w:val="nil"/>
            </w:tcBorders>
            <w:shd w:val="clear" w:color="auto" w:fill="auto"/>
            <w:noWrap/>
            <w:vAlign w:val="bottom"/>
          </w:tcPr>
          <w:p w:rsidR="008810B1" w:rsidRPr="008E5ED8" w:rsidRDefault="008810B1" w:rsidP="007012C8">
            <w:pPr>
              <w:jc w:val="right"/>
              <w:rPr>
                <w:rFonts w:ascii="Arial" w:hAnsi="Arial" w:cs="Arial"/>
                <w:b/>
                <w:bCs/>
                <w:sz w:val="14"/>
                <w:szCs w:val="18"/>
              </w:rPr>
            </w:pPr>
            <w:r w:rsidRPr="008E5ED8">
              <w:rPr>
                <w:rFonts w:ascii="Arial" w:hAnsi="Arial" w:cs="Arial"/>
                <w:b/>
                <w:bCs/>
                <w:sz w:val="14"/>
                <w:szCs w:val="18"/>
              </w:rPr>
              <w:t>-</w:t>
            </w:r>
          </w:p>
        </w:tc>
        <w:tc>
          <w:tcPr>
            <w:tcW w:w="830" w:type="dxa"/>
            <w:tcBorders>
              <w:top w:val="nil"/>
              <w:left w:val="nil"/>
              <w:bottom w:val="nil"/>
              <w:right w:val="nil"/>
            </w:tcBorders>
            <w:shd w:val="clear" w:color="auto" w:fill="auto"/>
            <w:noWrap/>
            <w:vAlign w:val="bottom"/>
          </w:tcPr>
          <w:p w:rsidR="008810B1" w:rsidRPr="008E5ED8" w:rsidRDefault="008810B1" w:rsidP="007012C8">
            <w:pPr>
              <w:jc w:val="right"/>
              <w:rPr>
                <w:rFonts w:ascii="Arial" w:hAnsi="Arial" w:cs="Arial"/>
                <w:b/>
                <w:bCs/>
                <w:sz w:val="14"/>
                <w:szCs w:val="18"/>
              </w:rPr>
            </w:pPr>
            <w:r w:rsidRPr="008E5ED8">
              <w:rPr>
                <w:rFonts w:ascii="Arial" w:hAnsi="Arial" w:cs="Arial"/>
                <w:b/>
                <w:bCs/>
                <w:sz w:val="14"/>
                <w:szCs w:val="18"/>
              </w:rPr>
              <w:t>-</w:t>
            </w:r>
          </w:p>
        </w:tc>
        <w:tc>
          <w:tcPr>
            <w:tcW w:w="851" w:type="dxa"/>
            <w:tcBorders>
              <w:top w:val="nil"/>
              <w:left w:val="nil"/>
              <w:bottom w:val="nil"/>
              <w:right w:val="nil"/>
            </w:tcBorders>
            <w:shd w:val="clear" w:color="auto" w:fill="auto"/>
            <w:noWrap/>
            <w:vAlign w:val="bottom"/>
          </w:tcPr>
          <w:p w:rsidR="008810B1" w:rsidRPr="008E5ED8" w:rsidRDefault="008810B1" w:rsidP="007012C8">
            <w:pPr>
              <w:jc w:val="right"/>
              <w:rPr>
                <w:rFonts w:ascii="Arial" w:hAnsi="Arial" w:cs="Arial"/>
                <w:b/>
                <w:bCs/>
                <w:sz w:val="14"/>
                <w:szCs w:val="18"/>
              </w:rPr>
            </w:pPr>
            <w:r w:rsidRPr="008E5ED8">
              <w:rPr>
                <w:rFonts w:ascii="Arial" w:hAnsi="Arial" w:cs="Arial"/>
                <w:b/>
                <w:bCs/>
                <w:sz w:val="14"/>
                <w:szCs w:val="18"/>
              </w:rPr>
              <w:t>-</w:t>
            </w:r>
          </w:p>
        </w:tc>
        <w:tc>
          <w:tcPr>
            <w:tcW w:w="540" w:type="dxa"/>
            <w:tcBorders>
              <w:top w:val="nil"/>
              <w:left w:val="nil"/>
              <w:bottom w:val="nil"/>
              <w:right w:val="nil"/>
            </w:tcBorders>
            <w:shd w:val="clear" w:color="auto" w:fill="auto"/>
            <w:noWrap/>
            <w:vAlign w:val="bottom"/>
          </w:tcPr>
          <w:p w:rsidR="008810B1" w:rsidRPr="008E5ED8" w:rsidRDefault="008810B1" w:rsidP="007012C8">
            <w:pPr>
              <w:jc w:val="right"/>
              <w:rPr>
                <w:rFonts w:ascii="Arial" w:hAnsi="Arial" w:cs="Arial"/>
                <w:b/>
                <w:bCs/>
                <w:sz w:val="14"/>
                <w:szCs w:val="18"/>
              </w:rPr>
            </w:pPr>
            <w:r w:rsidRPr="008E5ED8">
              <w:rPr>
                <w:rFonts w:ascii="Arial" w:hAnsi="Arial" w:cs="Arial"/>
                <w:b/>
                <w:bCs/>
                <w:sz w:val="14"/>
                <w:szCs w:val="18"/>
              </w:rPr>
              <w:t>-</w:t>
            </w:r>
          </w:p>
        </w:tc>
        <w:tc>
          <w:tcPr>
            <w:tcW w:w="736" w:type="dxa"/>
            <w:tcBorders>
              <w:top w:val="nil"/>
              <w:left w:val="nil"/>
              <w:bottom w:val="nil"/>
              <w:right w:val="nil"/>
            </w:tcBorders>
            <w:shd w:val="clear" w:color="auto" w:fill="auto"/>
            <w:noWrap/>
            <w:vAlign w:val="bottom"/>
          </w:tcPr>
          <w:p w:rsidR="008810B1" w:rsidRPr="008E5ED8" w:rsidRDefault="008810B1" w:rsidP="007012C8">
            <w:pPr>
              <w:jc w:val="right"/>
              <w:rPr>
                <w:rFonts w:ascii="Arial" w:hAnsi="Arial" w:cs="Arial"/>
                <w:b/>
                <w:bCs/>
                <w:sz w:val="14"/>
                <w:szCs w:val="18"/>
              </w:rPr>
            </w:pPr>
            <w:r w:rsidRPr="008E5ED8">
              <w:rPr>
                <w:rFonts w:ascii="Arial" w:hAnsi="Arial" w:cs="Arial"/>
                <w:b/>
                <w:bCs/>
                <w:sz w:val="14"/>
                <w:szCs w:val="18"/>
              </w:rPr>
              <w:t>-</w:t>
            </w:r>
          </w:p>
        </w:tc>
        <w:tc>
          <w:tcPr>
            <w:tcW w:w="850" w:type="dxa"/>
            <w:tcBorders>
              <w:top w:val="nil"/>
              <w:left w:val="nil"/>
              <w:bottom w:val="nil"/>
              <w:right w:val="nil"/>
            </w:tcBorders>
            <w:shd w:val="clear" w:color="auto" w:fill="auto"/>
            <w:noWrap/>
            <w:vAlign w:val="bottom"/>
          </w:tcPr>
          <w:p w:rsidR="008810B1" w:rsidRPr="008E5ED8" w:rsidRDefault="008810B1" w:rsidP="007218D6">
            <w:pPr>
              <w:jc w:val="right"/>
              <w:rPr>
                <w:rFonts w:ascii="Arial" w:hAnsi="Arial" w:cs="Arial"/>
                <w:b/>
                <w:bCs/>
                <w:sz w:val="14"/>
                <w:szCs w:val="18"/>
              </w:rPr>
            </w:pPr>
            <w:r w:rsidRPr="008E5ED8">
              <w:rPr>
                <w:rFonts w:ascii="Arial" w:hAnsi="Arial" w:cs="Arial"/>
                <w:b/>
                <w:bCs/>
                <w:sz w:val="14"/>
                <w:szCs w:val="18"/>
              </w:rPr>
              <w:t>-</w:t>
            </w:r>
          </w:p>
        </w:tc>
        <w:tc>
          <w:tcPr>
            <w:tcW w:w="850" w:type="dxa"/>
            <w:tcBorders>
              <w:top w:val="nil"/>
              <w:left w:val="nil"/>
              <w:bottom w:val="nil"/>
              <w:right w:val="nil"/>
            </w:tcBorders>
            <w:vAlign w:val="bottom"/>
          </w:tcPr>
          <w:p w:rsidR="008810B1" w:rsidRPr="008E5ED8" w:rsidRDefault="008810B1" w:rsidP="007218D6">
            <w:pPr>
              <w:jc w:val="right"/>
              <w:rPr>
                <w:rFonts w:ascii="Arial" w:hAnsi="Arial" w:cs="Arial"/>
                <w:b/>
                <w:bCs/>
                <w:sz w:val="14"/>
                <w:szCs w:val="18"/>
              </w:rPr>
            </w:pPr>
            <w:r w:rsidRPr="008E5ED8">
              <w:rPr>
                <w:rFonts w:ascii="Arial" w:hAnsi="Arial" w:cs="Arial"/>
                <w:b/>
                <w:bCs/>
                <w:sz w:val="14"/>
                <w:szCs w:val="18"/>
              </w:rPr>
              <w:t>-</w:t>
            </w:r>
          </w:p>
        </w:tc>
        <w:tc>
          <w:tcPr>
            <w:tcW w:w="851" w:type="dxa"/>
            <w:tcBorders>
              <w:top w:val="nil"/>
              <w:left w:val="nil"/>
              <w:bottom w:val="nil"/>
              <w:right w:val="nil"/>
            </w:tcBorders>
            <w:vAlign w:val="bottom"/>
          </w:tcPr>
          <w:p w:rsidR="008810B1" w:rsidRPr="008E5ED8" w:rsidRDefault="008810B1" w:rsidP="00EF3E36">
            <w:pPr>
              <w:jc w:val="right"/>
              <w:rPr>
                <w:rFonts w:ascii="Arial" w:hAnsi="Arial" w:cs="Arial"/>
                <w:bCs/>
                <w:sz w:val="14"/>
                <w:szCs w:val="18"/>
              </w:rPr>
            </w:pPr>
            <w:r w:rsidRPr="008E5ED8">
              <w:rPr>
                <w:rFonts w:ascii="Arial" w:hAnsi="Arial" w:cs="Arial"/>
                <w:bCs/>
                <w:sz w:val="14"/>
                <w:szCs w:val="18"/>
              </w:rPr>
              <w:t>-</w:t>
            </w:r>
          </w:p>
        </w:tc>
      </w:tr>
      <w:tr w:rsidR="008810B1" w:rsidRPr="008E5ED8" w:rsidTr="00EF3E36">
        <w:trPr>
          <w:trHeight w:val="227"/>
        </w:trPr>
        <w:tc>
          <w:tcPr>
            <w:tcW w:w="2487" w:type="dxa"/>
            <w:tcBorders>
              <w:top w:val="nil"/>
              <w:left w:val="nil"/>
              <w:bottom w:val="nil"/>
              <w:right w:val="nil"/>
            </w:tcBorders>
            <w:shd w:val="clear" w:color="auto" w:fill="auto"/>
            <w:vAlign w:val="center"/>
          </w:tcPr>
          <w:p w:rsidR="008810B1" w:rsidRPr="008E5ED8" w:rsidRDefault="008810B1" w:rsidP="000C1207">
            <w:pPr>
              <w:pStyle w:val="Balk1"/>
              <w:spacing w:before="0"/>
              <w:rPr>
                <w:rFonts w:ascii="Arial" w:hAnsi="Arial" w:cs="Arial"/>
                <w:sz w:val="14"/>
                <w:szCs w:val="14"/>
                <w:u w:val="none"/>
              </w:rPr>
            </w:pPr>
            <w:r w:rsidRPr="008E5ED8">
              <w:rPr>
                <w:rFonts w:ascii="Arial" w:hAnsi="Arial" w:cs="Arial"/>
                <w:sz w:val="14"/>
                <w:szCs w:val="14"/>
                <w:u w:val="none"/>
              </w:rPr>
              <w:t>VIII. Katılma Hesapları Diğer- YP</w:t>
            </w:r>
          </w:p>
        </w:tc>
        <w:tc>
          <w:tcPr>
            <w:tcW w:w="1134" w:type="dxa"/>
            <w:tcBorders>
              <w:top w:val="nil"/>
              <w:left w:val="nil"/>
              <w:bottom w:val="nil"/>
              <w:right w:val="nil"/>
            </w:tcBorders>
            <w:shd w:val="clear" w:color="auto" w:fill="auto"/>
            <w:noWrap/>
            <w:vAlign w:val="bottom"/>
          </w:tcPr>
          <w:p w:rsidR="008810B1" w:rsidRPr="008E5ED8" w:rsidRDefault="008810B1" w:rsidP="00EF3E36">
            <w:pPr>
              <w:jc w:val="right"/>
              <w:rPr>
                <w:rFonts w:ascii="Arial" w:hAnsi="Arial" w:cs="Arial"/>
                <w:b/>
                <w:bCs/>
                <w:sz w:val="14"/>
                <w:szCs w:val="18"/>
              </w:rPr>
            </w:pPr>
            <w:r w:rsidRPr="008E5ED8">
              <w:rPr>
                <w:rFonts w:ascii="Arial" w:hAnsi="Arial" w:cs="Arial"/>
                <w:b/>
                <w:bCs/>
                <w:sz w:val="14"/>
                <w:szCs w:val="18"/>
              </w:rPr>
              <w:t>- </w:t>
            </w:r>
          </w:p>
        </w:tc>
        <w:tc>
          <w:tcPr>
            <w:tcW w:w="871" w:type="dxa"/>
            <w:tcBorders>
              <w:top w:val="nil"/>
              <w:left w:val="nil"/>
              <w:bottom w:val="nil"/>
              <w:right w:val="nil"/>
            </w:tcBorders>
            <w:shd w:val="clear" w:color="auto" w:fill="auto"/>
            <w:noWrap/>
            <w:vAlign w:val="bottom"/>
          </w:tcPr>
          <w:p w:rsidR="008810B1" w:rsidRPr="008E5ED8" w:rsidRDefault="008810B1" w:rsidP="00EF3E36">
            <w:pPr>
              <w:jc w:val="right"/>
              <w:rPr>
                <w:rFonts w:ascii="Arial" w:hAnsi="Arial" w:cs="Arial"/>
                <w:b/>
                <w:bCs/>
                <w:sz w:val="14"/>
                <w:szCs w:val="18"/>
              </w:rPr>
            </w:pPr>
            <w:r w:rsidRPr="008E5ED8">
              <w:rPr>
                <w:rFonts w:ascii="Arial" w:hAnsi="Arial" w:cs="Arial"/>
                <w:b/>
                <w:bCs/>
                <w:sz w:val="14"/>
                <w:szCs w:val="18"/>
              </w:rPr>
              <w:t>73.073</w:t>
            </w:r>
          </w:p>
        </w:tc>
        <w:tc>
          <w:tcPr>
            <w:tcW w:w="830" w:type="dxa"/>
            <w:tcBorders>
              <w:top w:val="nil"/>
              <w:left w:val="nil"/>
              <w:bottom w:val="nil"/>
              <w:right w:val="nil"/>
            </w:tcBorders>
            <w:shd w:val="clear" w:color="auto" w:fill="auto"/>
            <w:noWrap/>
            <w:vAlign w:val="bottom"/>
          </w:tcPr>
          <w:p w:rsidR="008810B1" w:rsidRPr="008E5ED8" w:rsidRDefault="008810B1" w:rsidP="00EF3E36">
            <w:pPr>
              <w:jc w:val="right"/>
              <w:rPr>
                <w:rFonts w:ascii="Arial" w:hAnsi="Arial" w:cs="Arial"/>
                <w:b/>
                <w:bCs/>
                <w:sz w:val="14"/>
                <w:szCs w:val="18"/>
              </w:rPr>
            </w:pPr>
            <w:r w:rsidRPr="008E5ED8">
              <w:rPr>
                <w:rFonts w:ascii="Arial" w:hAnsi="Arial" w:cs="Arial"/>
                <w:b/>
                <w:bCs/>
                <w:sz w:val="14"/>
                <w:szCs w:val="18"/>
              </w:rPr>
              <w:t>214.095</w:t>
            </w:r>
          </w:p>
        </w:tc>
        <w:tc>
          <w:tcPr>
            <w:tcW w:w="851" w:type="dxa"/>
            <w:tcBorders>
              <w:top w:val="nil"/>
              <w:left w:val="nil"/>
              <w:bottom w:val="nil"/>
              <w:right w:val="nil"/>
            </w:tcBorders>
            <w:shd w:val="clear" w:color="auto" w:fill="auto"/>
            <w:noWrap/>
            <w:vAlign w:val="bottom"/>
          </w:tcPr>
          <w:p w:rsidR="008810B1" w:rsidRPr="008E5ED8" w:rsidRDefault="008810B1" w:rsidP="00EF3E36">
            <w:pPr>
              <w:jc w:val="right"/>
              <w:rPr>
                <w:rFonts w:ascii="Arial" w:hAnsi="Arial" w:cs="Arial"/>
                <w:b/>
                <w:bCs/>
                <w:sz w:val="14"/>
                <w:szCs w:val="18"/>
              </w:rPr>
            </w:pPr>
            <w:r w:rsidRPr="008E5ED8">
              <w:rPr>
                <w:rFonts w:ascii="Arial" w:hAnsi="Arial" w:cs="Arial"/>
                <w:b/>
                <w:bCs/>
                <w:sz w:val="14"/>
                <w:szCs w:val="18"/>
              </w:rPr>
              <w:t>48.170</w:t>
            </w:r>
          </w:p>
        </w:tc>
        <w:tc>
          <w:tcPr>
            <w:tcW w:w="540" w:type="dxa"/>
            <w:tcBorders>
              <w:top w:val="nil"/>
              <w:left w:val="nil"/>
              <w:bottom w:val="nil"/>
              <w:right w:val="nil"/>
            </w:tcBorders>
            <w:shd w:val="clear" w:color="auto" w:fill="auto"/>
            <w:noWrap/>
            <w:vAlign w:val="bottom"/>
          </w:tcPr>
          <w:p w:rsidR="008810B1" w:rsidRPr="008E5ED8" w:rsidRDefault="008810B1" w:rsidP="00EF3E36">
            <w:pPr>
              <w:jc w:val="right"/>
              <w:rPr>
                <w:rFonts w:ascii="Arial" w:hAnsi="Arial" w:cs="Arial"/>
                <w:b/>
                <w:bCs/>
                <w:sz w:val="14"/>
                <w:szCs w:val="18"/>
              </w:rPr>
            </w:pPr>
            <w:r w:rsidRPr="008E5ED8">
              <w:rPr>
                <w:rFonts w:ascii="Arial" w:hAnsi="Arial" w:cs="Arial"/>
                <w:b/>
                <w:bCs/>
                <w:sz w:val="14"/>
                <w:szCs w:val="18"/>
              </w:rPr>
              <w:t>-</w:t>
            </w:r>
          </w:p>
        </w:tc>
        <w:tc>
          <w:tcPr>
            <w:tcW w:w="736" w:type="dxa"/>
            <w:tcBorders>
              <w:top w:val="nil"/>
              <w:left w:val="nil"/>
              <w:bottom w:val="nil"/>
              <w:right w:val="nil"/>
            </w:tcBorders>
            <w:shd w:val="clear" w:color="auto" w:fill="auto"/>
            <w:noWrap/>
            <w:vAlign w:val="bottom"/>
          </w:tcPr>
          <w:p w:rsidR="008810B1" w:rsidRPr="008E5ED8" w:rsidRDefault="008810B1" w:rsidP="00EF3E36">
            <w:pPr>
              <w:jc w:val="right"/>
              <w:rPr>
                <w:rFonts w:ascii="Arial" w:hAnsi="Arial" w:cs="Arial"/>
                <w:b/>
                <w:bCs/>
                <w:sz w:val="14"/>
                <w:szCs w:val="18"/>
              </w:rPr>
            </w:pPr>
            <w:r w:rsidRPr="008E5ED8">
              <w:rPr>
                <w:rFonts w:ascii="Arial" w:hAnsi="Arial" w:cs="Arial"/>
                <w:b/>
                <w:bCs/>
                <w:sz w:val="14"/>
                <w:szCs w:val="18"/>
              </w:rPr>
              <w:t>55.232</w:t>
            </w:r>
          </w:p>
        </w:tc>
        <w:tc>
          <w:tcPr>
            <w:tcW w:w="850" w:type="dxa"/>
            <w:tcBorders>
              <w:top w:val="nil"/>
              <w:left w:val="nil"/>
              <w:bottom w:val="nil"/>
              <w:right w:val="nil"/>
            </w:tcBorders>
            <w:shd w:val="clear" w:color="auto" w:fill="auto"/>
            <w:noWrap/>
            <w:vAlign w:val="bottom"/>
          </w:tcPr>
          <w:p w:rsidR="008810B1" w:rsidRPr="008E5ED8" w:rsidRDefault="008810B1" w:rsidP="007218D6">
            <w:pPr>
              <w:jc w:val="right"/>
              <w:rPr>
                <w:rFonts w:ascii="Arial" w:hAnsi="Arial" w:cs="Arial"/>
                <w:b/>
                <w:bCs/>
                <w:sz w:val="14"/>
                <w:szCs w:val="18"/>
              </w:rPr>
            </w:pPr>
            <w:r w:rsidRPr="008E5ED8">
              <w:rPr>
                <w:rFonts w:ascii="Arial" w:hAnsi="Arial" w:cs="Arial"/>
                <w:b/>
                <w:bCs/>
                <w:sz w:val="14"/>
                <w:szCs w:val="18"/>
              </w:rPr>
              <w:t>482.137</w:t>
            </w:r>
          </w:p>
        </w:tc>
        <w:tc>
          <w:tcPr>
            <w:tcW w:w="850" w:type="dxa"/>
            <w:tcBorders>
              <w:top w:val="nil"/>
              <w:left w:val="nil"/>
              <w:bottom w:val="nil"/>
              <w:right w:val="nil"/>
            </w:tcBorders>
            <w:vAlign w:val="bottom"/>
          </w:tcPr>
          <w:p w:rsidR="008810B1" w:rsidRPr="008E5ED8" w:rsidRDefault="008810B1" w:rsidP="007218D6">
            <w:pPr>
              <w:jc w:val="right"/>
              <w:rPr>
                <w:rFonts w:ascii="Arial" w:hAnsi="Arial" w:cs="Arial"/>
                <w:b/>
                <w:bCs/>
                <w:sz w:val="14"/>
                <w:szCs w:val="18"/>
              </w:rPr>
            </w:pPr>
            <w:r w:rsidRPr="008E5ED8">
              <w:rPr>
                <w:rFonts w:ascii="Arial" w:hAnsi="Arial" w:cs="Arial"/>
                <w:b/>
                <w:bCs/>
                <w:sz w:val="14"/>
                <w:szCs w:val="18"/>
              </w:rPr>
              <w:t>-</w:t>
            </w:r>
          </w:p>
        </w:tc>
        <w:tc>
          <w:tcPr>
            <w:tcW w:w="851" w:type="dxa"/>
            <w:tcBorders>
              <w:top w:val="nil"/>
              <w:left w:val="nil"/>
              <w:bottom w:val="nil"/>
              <w:right w:val="nil"/>
            </w:tcBorders>
            <w:vAlign w:val="bottom"/>
          </w:tcPr>
          <w:p w:rsidR="008810B1" w:rsidRPr="008E5ED8" w:rsidRDefault="008810B1" w:rsidP="00EF3E36">
            <w:pPr>
              <w:jc w:val="right"/>
              <w:rPr>
                <w:rFonts w:ascii="Arial" w:hAnsi="Arial" w:cs="Arial"/>
                <w:b/>
                <w:bCs/>
                <w:sz w:val="14"/>
                <w:szCs w:val="18"/>
              </w:rPr>
            </w:pPr>
            <w:r w:rsidRPr="008E5ED8">
              <w:rPr>
                <w:rFonts w:ascii="Arial" w:hAnsi="Arial" w:cs="Arial"/>
                <w:b/>
                <w:bCs/>
                <w:sz w:val="14"/>
                <w:szCs w:val="18"/>
              </w:rPr>
              <w:t>872.707</w:t>
            </w:r>
          </w:p>
        </w:tc>
      </w:tr>
      <w:tr w:rsidR="008810B1" w:rsidRPr="008E5ED8" w:rsidTr="00EF3E36">
        <w:trPr>
          <w:trHeight w:val="227"/>
        </w:trPr>
        <w:tc>
          <w:tcPr>
            <w:tcW w:w="2487" w:type="dxa"/>
            <w:tcBorders>
              <w:top w:val="nil"/>
              <w:left w:val="nil"/>
              <w:bottom w:val="nil"/>
              <w:right w:val="nil"/>
            </w:tcBorders>
            <w:shd w:val="clear" w:color="auto" w:fill="auto"/>
            <w:vAlign w:val="center"/>
          </w:tcPr>
          <w:p w:rsidR="008810B1" w:rsidRPr="008E5ED8" w:rsidRDefault="008810B1" w:rsidP="000C1207">
            <w:pPr>
              <w:pStyle w:val="Balk1"/>
              <w:spacing w:before="0"/>
              <w:ind w:firstLine="360"/>
              <w:rPr>
                <w:rFonts w:ascii="Arial" w:hAnsi="Arial" w:cs="Arial"/>
                <w:b w:val="0"/>
                <w:sz w:val="14"/>
                <w:szCs w:val="14"/>
                <w:u w:val="none"/>
              </w:rPr>
            </w:pPr>
            <w:r w:rsidRPr="008E5ED8">
              <w:rPr>
                <w:rFonts w:ascii="Arial" w:hAnsi="Arial" w:cs="Arial"/>
                <w:b w:val="0"/>
                <w:sz w:val="14"/>
                <w:szCs w:val="14"/>
                <w:u w:val="none"/>
              </w:rPr>
              <w:t>Resmi Kuruluşlar</w:t>
            </w:r>
          </w:p>
        </w:tc>
        <w:tc>
          <w:tcPr>
            <w:tcW w:w="1134" w:type="dxa"/>
            <w:tcBorders>
              <w:top w:val="nil"/>
              <w:left w:val="nil"/>
              <w:bottom w:val="nil"/>
              <w:right w:val="nil"/>
            </w:tcBorders>
            <w:shd w:val="clear" w:color="auto" w:fill="auto"/>
            <w:noWrap/>
            <w:vAlign w:val="bottom"/>
          </w:tcPr>
          <w:p w:rsidR="008810B1" w:rsidRPr="008E5ED8" w:rsidRDefault="008810B1" w:rsidP="00EF3E36">
            <w:pPr>
              <w:jc w:val="right"/>
              <w:rPr>
                <w:rFonts w:ascii="Arial" w:hAnsi="Arial" w:cs="Arial"/>
                <w:sz w:val="14"/>
                <w:szCs w:val="18"/>
              </w:rPr>
            </w:pPr>
            <w:r w:rsidRPr="008E5ED8">
              <w:rPr>
                <w:rFonts w:ascii="Arial" w:hAnsi="Arial" w:cs="Arial"/>
                <w:sz w:val="14"/>
                <w:szCs w:val="18"/>
              </w:rPr>
              <w:t>- </w:t>
            </w:r>
          </w:p>
        </w:tc>
        <w:tc>
          <w:tcPr>
            <w:tcW w:w="871" w:type="dxa"/>
            <w:tcBorders>
              <w:top w:val="nil"/>
              <w:left w:val="nil"/>
              <w:bottom w:val="nil"/>
              <w:right w:val="nil"/>
            </w:tcBorders>
            <w:shd w:val="clear" w:color="auto" w:fill="auto"/>
            <w:noWrap/>
            <w:vAlign w:val="bottom"/>
          </w:tcPr>
          <w:p w:rsidR="008810B1" w:rsidRPr="008E5ED8" w:rsidRDefault="008810B1" w:rsidP="00EF3E36">
            <w:pPr>
              <w:jc w:val="right"/>
              <w:rPr>
                <w:rFonts w:ascii="Arial" w:hAnsi="Arial" w:cs="Arial"/>
                <w:sz w:val="14"/>
                <w:szCs w:val="18"/>
              </w:rPr>
            </w:pPr>
            <w:r w:rsidRPr="008E5ED8">
              <w:rPr>
                <w:rFonts w:ascii="Arial" w:hAnsi="Arial" w:cs="Arial"/>
                <w:sz w:val="14"/>
                <w:szCs w:val="18"/>
              </w:rPr>
              <w:t>-</w:t>
            </w:r>
          </w:p>
        </w:tc>
        <w:tc>
          <w:tcPr>
            <w:tcW w:w="830" w:type="dxa"/>
            <w:tcBorders>
              <w:top w:val="nil"/>
              <w:left w:val="nil"/>
              <w:bottom w:val="nil"/>
              <w:right w:val="nil"/>
            </w:tcBorders>
            <w:shd w:val="clear" w:color="auto" w:fill="auto"/>
            <w:noWrap/>
            <w:vAlign w:val="bottom"/>
          </w:tcPr>
          <w:p w:rsidR="008810B1" w:rsidRPr="008E5ED8" w:rsidRDefault="008810B1" w:rsidP="00EF3E36">
            <w:pPr>
              <w:jc w:val="right"/>
              <w:rPr>
                <w:rFonts w:ascii="Arial" w:hAnsi="Arial" w:cs="Arial"/>
                <w:sz w:val="14"/>
                <w:szCs w:val="18"/>
              </w:rPr>
            </w:pPr>
            <w:r w:rsidRPr="008E5ED8">
              <w:rPr>
                <w:rFonts w:ascii="Arial" w:hAnsi="Arial" w:cs="Arial"/>
                <w:sz w:val="14"/>
                <w:szCs w:val="18"/>
              </w:rPr>
              <w:t>-</w:t>
            </w:r>
          </w:p>
        </w:tc>
        <w:tc>
          <w:tcPr>
            <w:tcW w:w="851" w:type="dxa"/>
            <w:tcBorders>
              <w:top w:val="nil"/>
              <w:left w:val="nil"/>
              <w:bottom w:val="nil"/>
              <w:right w:val="nil"/>
            </w:tcBorders>
            <w:shd w:val="clear" w:color="auto" w:fill="auto"/>
            <w:noWrap/>
            <w:vAlign w:val="bottom"/>
          </w:tcPr>
          <w:p w:rsidR="008810B1" w:rsidRPr="008E5ED8" w:rsidRDefault="008810B1" w:rsidP="00EF3E36">
            <w:pPr>
              <w:jc w:val="right"/>
              <w:rPr>
                <w:rFonts w:ascii="Arial" w:hAnsi="Arial" w:cs="Arial"/>
                <w:sz w:val="14"/>
                <w:szCs w:val="18"/>
              </w:rPr>
            </w:pPr>
            <w:r w:rsidRPr="008E5ED8">
              <w:rPr>
                <w:rFonts w:ascii="Arial" w:hAnsi="Arial" w:cs="Arial"/>
                <w:sz w:val="14"/>
                <w:szCs w:val="18"/>
              </w:rPr>
              <w:t>-</w:t>
            </w:r>
          </w:p>
        </w:tc>
        <w:tc>
          <w:tcPr>
            <w:tcW w:w="540" w:type="dxa"/>
            <w:tcBorders>
              <w:top w:val="nil"/>
              <w:left w:val="nil"/>
              <w:bottom w:val="nil"/>
              <w:right w:val="nil"/>
            </w:tcBorders>
            <w:shd w:val="clear" w:color="auto" w:fill="auto"/>
            <w:noWrap/>
            <w:vAlign w:val="bottom"/>
          </w:tcPr>
          <w:p w:rsidR="008810B1" w:rsidRPr="008E5ED8" w:rsidRDefault="008810B1" w:rsidP="00EF3E36">
            <w:pPr>
              <w:jc w:val="right"/>
              <w:rPr>
                <w:rFonts w:ascii="Arial" w:hAnsi="Arial" w:cs="Arial"/>
                <w:sz w:val="14"/>
                <w:szCs w:val="18"/>
              </w:rPr>
            </w:pPr>
            <w:r w:rsidRPr="008E5ED8">
              <w:rPr>
                <w:rFonts w:ascii="Arial" w:hAnsi="Arial" w:cs="Arial"/>
                <w:sz w:val="14"/>
                <w:szCs w:val="18"/>
              </w:rPr>
              <w:t>-</w:t>
            </w:r>
          </w:p>
        </w:tc>
        <w:tc>
          <w:tcPr>
            <w:tcW w:w="736" w:type="dxa"/>
            <w:tcBorders>
              <w:top w:val="nil"/>
              <w:left w:val="nil"/>
              <w:bottom w:val="nil"/>
              <w:right w:val="nil"/>
            </w:tcBorders>
            <w:shd w:val="clear" w:color="auto" w:fill="auto"/>
            <w:noWrap/>
            <w:vAlign w:val="bottom"/>
          </w:tcPr>
          <w:p w:rsidR="008810B1" w:rsidRPr="008E5ED8" w:rsidRDefault="008810B1" w:rsidP="00EF3E36">
            <w:pPr>
              <w:jc w:val="right"/>
              <w:rPr>
                <w:rFonts w:ascii="Arial" w:hAnsi="Arial" w:cs="Arial"/>
                <w:sz w:val="14"/>
                <w:szCs w:val="18"/>
              </w:rPr>
            </w:pPr>
            <w:r w:rsidRPr="008E5ED8">
              <w:rPr>
                <w:rFonts w:ascii="Arial" w:hAnsi="Arial" w:cs="Arial"/>
                <w:sz w:val="14"/>
                <w:szCs w:val="18"/>
              </w:rPr>
              <w:t>-</w:t>
            </w:r>
          </w:p>
        </w:tc>
        <w:tc>
          <w:tcPr>
            <w:tcW w:w="850" w:type="dxa"/>
            <w:tcBorders>
              <w:top w:val="nil"/>
              <w:left w:val="nil"/>
              <w:bottom w:val="nil"/>
              <w:right w:val="nil"/>
            </w:tcBorders>
            <w:shd w:val="clear" w:color="auto" w:fill="auto"/>
            <w:noWrap/>
            <w:vAlign w:val="bottom"/>
          </w:tcPr>
          <w:p w:rsidR="008810B1" w:rsidRPr="008E5ED8" w:rsidRDefault="008810B1" w:rsidP="007218D6">
            <w:pPr>
              <w:jc w:val="right"/>
              <w:rPr>
                <w:rFonts w:ascii="Arial" w:hAnsi="Arial" w:cs="Arial"/>
                <w:sz w:val="14"/>
                <w:szCs w:val="18"/>
              </w:rPr>
            </w:pPr>
            <w:r w:rsidRPr="008E5ED8">
              <w:rPr>
                <w:rFonts w:ascii="Arial" w:hAnsi="Arial" w:cs="Arial"/>
                <w:sz w:val="14"/>
                <w:szCs w:val="18"/>
              </w:rPr>
              <w:t>-</w:t>
            </w:r>
          </w:p>
        </w:tc>
        <w:tc>
          <w:tcPr>
            <w:tcW w:w="850" w:type="dxa"/>
            <w:tcBorders>
              <w:top w:val="nil"/>
              <w:left w:val="nil"/>
              <w:bottom w:val="nil"/>
              <w:right w:val="nil"/>
            </w:tcBorders>
            <w:vAlign w:val="bottom"/>
          </w:tcPr>
          <w:p w:rsidR="008810B1" w:rsidRPr="008E5ED8" w:rsidRDefault="008810B1" w:rsidP="007218D6">
            <w:pPr>
              <w:jc w:val="right"/>
              <w:rPr>
                <w:rFonts w:ascii="Arial" w:hAnsi="Arial" w:cs="Arial"/>
                <w:sz w:val="14"/>
                <w:szCs w:val="18"/>
              </w:rPr>
            </w:pPr>
            <w:r w:rsidRPr="008E5ED8">
              <w:rPr>
                <w:rFonts w:ascii="Arial" w:hAnsi="Arial" w:cs="Arial"/>
                <w:sz w:val="14"/>
                <w:szCs w:val="18"/>
              </w:rPr>
              <w:t>-</w:t>
            </w:r>
          </w:p>
        </w:tc>
        <w:tc>
          <w:tcPr>
            <w:tcW w:w="851" w:type="dxa"/>
            <w:tcBorders>
              <w:top w:val="nil"/>
              <w:left w:val="nil"/>
              <w:bottom w:val="nil"/>
              <w:right w:val="nil"/>
            </w:tcBorders>
            <w:vAlign w:val="bottom"/>
          </w:tcPr>
          <w:p w:rsidR="008810B1" w:rsidRPr="008E5ED8" w:rsidRDefault="008810B1" w:rsidP="00EF3E36">
            <w:pPr>
              <w:jc w:val="right"/>
              <w:rPr>
                <w:rFonts w:ascii="Arial" w:hAnsi="Arial" w:cs="Arial"/>
                <w:bCs/>
                <w:sz w:val="14"/>
                <w:szCs w:val="18"/>
              </w:rPr>
            </w:pPr>
            <w:r w:rsidRPr="008E5ED8">
              <w:rPr>
                <w:rFonts w:ascii="Arial" w:hAnsi="Arial" w:cs="Arial"/>
                <w:bCs/>
                <w:sz w:val="14"/>
                <w:szCs w:val="18"/>
              </w:rPr>
              <w:t>-</w:t>
            </w:r>
          </w:p>
        </w:tc>
      </w:tr>
      <w:tr w:rsidR="008810B1" w:rsidRPr="008E5ED8" w:rsidTr="00EF3E36">
        <w:trPr>
          <w:trHeight w:val="227"/>
        </w:trPr>
        <w:tc>
          <w:tcPr>
            <w:tcW w:w="2487" w:type="dxa"/>
            <w:tcBorders>
              <w:top w:val="nil"/>
              <w:left w:val="nil"/>
              <w:bottom w:val="nil"/>
              <w:right w:val="nil"/>
            </w:tcBorders>
            <w:shd w:val="clear" w:color="auto" w:fill="auto"/>
            <w:vAlign w:val="center"/>
          </w:tcPr>
          <w:p w:rsidR="008810B1" w:rsidRPr="008E5ED8" w:rsidRDefault="008810B1" w:rsidP="000C1207">
            <w:pPr>
              <w:pStyle w:val="Balk1"/>
              <w:spacing w:before="0"/>
              <w:ind w:firstLine="360"/>
              <w:rPr>
                <w:rFonts w:ascii="Arial" w:hAnsi="Arial" w:cs="Arial"/>
                <w:b w:val="0"/>
                <w:sz w:val="14"/>
                <w:szCs w:val="14"/>
                <w:u w:val="none"/>
              </w:rPr>
            </w:pPr>
            <w:r w:rsidRPr="008E5ED8">
              <w:rPr>
                <w:rFonts w:ascii="Arial" w:hAnsi="Arial" w:cs="Arial"/>
                <w:b w:val="0"/>
                <w:sz w:val="14"/>
                <w:szCs w:val="14"/>
                <w:u w:val="none"/>
              </w:rPr>
              <w:t>Ticari Kuruluşlar</w:t>
            </w:r>
          </w:p>
        </w:tc>
        <w:tc>
          <w:tcPr>
            <w:tcW w:w="1134" w:type="dxa"/>
            <w:tcBorders>
              <w:top w:val="nil"/>
              <w:left w:val="nil"/>
              <w:bottom w:val="nil"/>
              <w:right w:val="nil"/>
            </w:tcBorders>
            <w:shd w:val="clear" w:color="auto" w:fill="auto"/>
            <w:noWrap/>
            <w:vAlign w:val="bottom"/>
          </w:tcPr>
          <w:p w:rsidR="008810B1" w:rsidRPr="008E5ED8" w:rsidRDefault="008810B1" w:rsidP="00EF3E36">
            <w:pPr>
              <w:jc w:val="right"/>
              <w:rPr>
                <w:rFonts w:ascii="Arial" w:hAnsi="Arial" w:cs="Arial"/>
                <w:sz w:val="14"/>
                <w:szCs w:val="18"/>
              </w:rPr>
            </w:pPr>
            <w:r w:rsidRPr="008E5ED8">
              <w:rPr>
                <w:rFonts w:ascii="Arial" w:hAnsi="Arial" w:cs="Arial"/>
                <w:sz w:val="14"/>
                <w:szCs w:val="18"/>
              </w:rPr>
              <w:t>- </w:t>
            </w:r>
          </w:p>
        </w:tc>
        <w:tc>
          <w:tcPr>
            <w:tcW w:w="871" w:type="dxa"/>
            <w:tcBorders>
              <w:top w:val="nil"/>
              <w:left w:val="nil"/>
              <w:bottom w:val="nil"/>
              <w:right w:val="nil"/>
            </w:tcBorders>
            <w:shd w:val="clear" w:color="auto" w:fill="auto"/>
            <w:noWrap/>
            <w:vAlign w:val="bottom"/>
          </w:tcPr>
          <w:p w:rsidR="008810B1" w:rsidRPr="008E5ED8" w:rsidRDefault="008810B1" w:rsidP="00EF3E36">
            <w:pPr>
              <w:jc w:val="right"/>
              <w:rPr>
                <w:rFonts w:ascii="Arial" w:hAnsi="Arial" w:cs="Arial"/>
                <w:sz w:val="14"/>
                <w:szCs w:val="18"/>
              </w:rPr>
            </w:pPr>
            <w:r w:rsidRPr="008E5ED8">
              <w:rPr>
                <w:rFonts w:ascii="Arial" w:hAnsi="Arial" w:cs="Arial"/>
                <w:sz w:val="14"/>
                <w:szCs w:val="18"/>
              </w:rPr>
              <w:t>15.609</w:t>
            </w:r>
          </w:p>
        </w:tc>
        <w:tc>
          <w:tcPr>
            <w:tcW w:w="830" w:type="dxa"/>
            <w:tcBorders>
              <w:top w:val="nil"/>
              <w:left w:val="nil"/>
              <w:bottom w:val="nil"/>
              <w:right w:val="nil"/>
            </w:tcBorders>
            <w:shd w:val="clear" w:color="auto" w:fill="auto"/>
            <w:noWrap/>
            <w:vAlign w:val="bottom"/>
          </w:tcPr>
          <w:p w:rsidR="008810B1" w:rsidRPr="008E5ED8" w:rsidRDefault="008810B1" w:rsidP="00EF3E36">
            <w:pPr>
              <w:jc w:val="right"/>
              <w:rPr>
                <w:rFonts w:ascii="Arial" w:hAnsi="Arial" w:cs="Arial"/>
                <w:sz w:val="14"/>
                <w:szCs w:val="18"/>
              </w:rPr>
            </w:pPr>
            <w:r w:rsidRPr="008E5ED8">
              <w:rPr>
                <w:rFonts w:ascii="Arial" w:hAnsi="Arial" w:cs="Arial"/>
                <w:sz w:val="14"/>
                <w:szCs w:val="18"/>
              </w:rPr>
              <w:t>115.773</w:t>
            </w:r>
          </w:p>
        </w:tc>
        <w:tc>
          <w:tcPr>
            <w:tcW w:w="851" w:type="dxa"/>
            <w:tcBorders>
              <w:top w:val="nil"/>
              <w:left w:val="nil"/>
              <w:bottom w:val="nil"/>
              <w:right w:val="nil"/>
            </w:tcBorders>
            <w:shd w:val="clear" w:color="auto" w:fill="auto"/>
            <w:noWrap/>
            <w:vAlign w:val="bottom"/>
          </w:tcPr>
          <w:p w:rsidR="008810B1" w:rsidRPr="008E5ED8" w:rsidRDefault="008810B1" w:rsidP="00EF3E36">
            <w:pPr>
              <w:jc w:val="right"/>
              <w:rPr>
                <w:rFonts w:ascii="Arial" w:hAnsi="Arial" w:cs="Arial"/>
                <w:sz w:val="14"/>
                <w:szCs w:val="18"/>
              </w:rPr>
            </w:pPr>
            <w:r w:rsidRPr="008E5ED8">
              <w:rPr>
                <w:rFonts w:ascii="Arial" w:hAnsi="Arial" w:cs="Arial"/>
                <w:sz w:val="14"/>
                <w:szCs w:val="18"/>
              </w:rPr>
              <w:t>796</w:t>
            </w:r>
          </w:p>
        </w:tc>
        <w:tc>
          <w:tcPr>
            <w:tcW w:w="540" w:type="dxa"/>
            <w:tcBorders>
              <w:top w:val="nil"/>
              <w:left w:val="nil"/>
              <w:bottom w:val="nil"/>
              <w:right w:val="nil"/>
            </w:tcBorders>
            <w:shd w:val="clear" w:color="auto" w:fill="auto"/>
            <w:noWrap/>
            <w:vAlign w:val="bottom"/>
          </w:tcPr>
          <w:p w:rsidR="008810B1" w:rsidRPr="008E5ED8" w:rsidRDefault="008810B1" w:rsidP="00EF3E36">
            <w:pPr>
              <w:jc w:val="right"/>
              <w:rPr>
                <w:rFonts w:ascii="Arial" w:hAnsi="Arial" w:cs="Arial"/>
                <w:sz w:val="14"/>
                <w:szCs w:val="18"/>
              </w:rPr>
            </w:pPr>
            <w:r w:rsidRPr="008E5ED8">
              <w:rPr>
                <w:rFonts w:ascii="Arial" w:hAnsi="Arial" w:cs="Arial"/>
                <w:sz w:val="14"/>
                <w:szCs w:val="18"/>
              </w:rPr>
              <w:t>-</w:t>
            </w:r>
          </w:p>
        </w:tc>
        <w:tc>
          <w:tcPr>
            <w:tcW w:w="736" w:type="dxa"/>
            <w:tcBorders>
              <w:top w:val="nil"/>
              <w:left w:val="nil"/>
              <w:bottom w:val="nil"/>
              <w:right w:val="nil"/>
            </w:tcBorders>
            <w:shd w:val="clear" w:color="auto" w:fill="auto"/>
            <w:noWrap/>
            <w:vAlign w:val="bottom"/>
          </w:tcPr>
          <w:p w:rsidR="008810B1" w:rsidRPr="008E5ED8" w:rsidRDefault="008810B1" w:rsidP="00EF3E36">
            <w:pPr>
              <w:jc w:val="right"/>
              <w:rPr>
                <w:rFonts w:ascii="Arial" w:hAnsi="Arial" w:cs="Arial"/>
                <w:sz w:val="14"/>
                <w:szCs w:val="18"/>
              </w:rPr>
            </w:pPr>
            <w:r w:rsidRPr="008E5ED8">
              <w:rPr>
                <w:rFonts w:ascii="Arial" w:hAnsi="Arial" w:cs="Arial"/>
                <w:sz w:val="14"/>
                <w:szCs w:val="18"/>
              </w:rPr>
              <w:t>-</w:t>
            </w:r>
          </w:p>
        </w:tc>
        <w:tc>
          <w:tcPr>
            <w:tcW w:w="850" w:type="dxa"/>
            <w:tcBorders>
              <w:top w:val="nil"/>
              <w:left w:val="nil"/>
              <w:bottom w:val="nil"/>
              <w:right w:val="nil"/>
            </w:tcBorders>
            <w:shd w:val="clear" w:color="auto" w:fill="auto"/>
            <w:noWrap/>
            <w:vAlign w:val="bottom"/>
          </w:tcPr>
          <w:p w:rsidR="008810B1" w:rsidRPr="008E5ED8" w:rsidRDefault="008810B1" w:rsidP="007218D6">
            <w:pPr>
              <w:jc w:val="right"/>
              <w:rPr>
                <w:rFonts w:ascii="Arial" w:hAnsi="Arial" w:cs="Arial"/>
                <w:sz w:val="14"/>
                <w:szCs w:val="18"/>
              </w:rPr>
            </w:pPr>
            <w:r w:rsidRPr="008E5ED8">
              <w:rPr>
                <w:rFonts w:ascii="Arial" w:hAnsi="Arial" w:cs="Arial"/>
                <w:sz w:val="14"/>
                <w:szCs w:val="18"/>
              </w:rPr>
              <w:t>401.512</w:t>
            </w:r>
          </w:p>
        </w:tc>
        <w:tc>
          <w:tcPr>
            <w:tcW w:w="850" w:type="dxa"/>
            <w:tcBorders>
              <w:top w:val="nil"/>
              <w:left w:val="nil"/>
              <w:bottom w:val="nil"/>
              <w:right w:val="nil"/>
            </w:tcBorders>
            <w:vAlign w:val="bottom"/>
          </w:tcPr>
          <w:p w:rsidR="008810B1" w:rsidRPr="008E5ED8" w:rsidRDefault="008810B1" w:rsidP="007218D6">
            <w:pPr>
              <w:jc w:val="right"/>
              <w:rPr>
                <w:rFonts w:ascii="Arial" w:hAnsi="Arial" w:cs="Arial"/>
                <w:sz w:val="14"/>
                <w:szCs w:val="18"/>
              </w:rPr>
            </w:pPr>
            <w:r w:rsidRPr="008E5ED8">
              <w:rPr>
                <w:rFonts w:ascii="Arial" w:hAnsi="Arial" w:cs="Arial"/>
                <w:sz w:val="14"/>
                <w:szCs w:val="18"/>
              </w:rPr>
              <w:t>-</w:t>
            </w:r>
          </w:p>
        </w:tc>
        <w:tc>
          <w:tcPr>
            <w:tcW w:w="851" w:type="dxa"/>
            <w:tcBorders>
              <w:top w:val="nil"/>
              <w:left w:val="nil"/>
              <w:bottom w:val="nil"/>
              <w:right w:val="nil"/>
            </w:tcBorders>
            <w:vAlign w:val="bottom"/>
          </w:tcPr>
          <w:p w:rsidR="008810B1" w:rsidRPr="008E5ED8" w:rsidRDefault="008810B1" w:rsidP="00EF3E36">
            <w:pPr>
              <w:jc w:val="right"/>
              <w:rPr>
                <w:rFonts w:ascii="Arial" w:hAnsi="Arial" w:cs="Arial"/>
                <w:bCs/>
                <w:sz w:val="14"/>
                <w:szCs w:val="18"/>
              </w:rPr>
            </w:pPr>
            <w:r w:rsidRPr="008E5ED8">
              <w:rPr>
                <w:rFonts w:ascii="Arial" w:hAnsi="Arial" w:cs="Arial"/>
                <w:bCs/>
                <w:sz w:val="14"/>
                <w:szCs w:val="18"/>
              </w:rPr>
              <w:t>533.690</w:t>
            </w:r>
          </w:p>
        </w:tc>
      </w:tr>
      <w:tr w:rsidR="008810B1" w:rsidRPr="008E5ED8" w:rsidTr="00EF3E36">
        <w:trPr>
          <w:trHeight w:val="227"/>
        </w:trPr>
        <w:tc>
          <w:tcPr>
            <w:tcW w:w="2487" w:type="dxa"/>
            <w:tcBorders>
              <w:top w:val="nil"/>
              <w:left w:val="nil"/>
              <w:bottom w:val="nil"/>
              <w:right w:val="nil"/>
            </w:tcBorders>
            <w:shd w:val="clear" w:color="auto" w:fill="auto"/>
            <w:vAlign w:val="center"/>
          </w:tcPr>
          <w:p w:rsidR="008810B1" w:rsidRPr="008E5ED8" w:rsidRDefault="008810B1" w:rsidP="000C1207">
            <w:pPr>
              <w:pStyle w:val="Balk1"/>
              <w:spacing w:before="0"/>
              <w:ind w:firstLine="360"/>
              <w:rPr>
                <w:rFonts w:ascii="Arial" w:hAnsi="Arial" w:cs="Arial"/>
                <w:b w:val="0"/>
                <w:sz w:val="14"/>
                <w:szCs w:val="14"/>
                <w:u w:val="none"/>
              </w:rPr>
            </w:pPr>
            <w:r w:rsidRPr="008E5ED8">
              <w:rPr>
                <w:rFonts w:ascii="Arial" w:hAnsi="Arial" w:cs="Arial"/>
                <w:b w:val="0"/>
                <w:sz w:val="14"/>
                <w:szCs w:val="14"/>
                <w:u w:val="none"/>
              </w:rPr>
              <w:t>Diğer Kuruluşlar</w:t>
            </w:r>
          </w:p>
        </w:tc>
        <w:tc>
          <w:tcPr>
            <w:tcW w:w="1134" w:type="dxa"/>
            <w:tcBorders>
              <w:top w:val="nil"/>
              <w:left w:val="nil"/>
              <w:bottom w:val="nil"/>
              <w:right w:val="nil"/>
            </w:tcBorders>
            <w:shd w:val="clear" w:color="auto" w:fill="auto"/>
            <w:noWrap/>
            <w:vAlign w:val="bottom"/>
          </w:tcPr>
          <w:p w:rsidR="008810B1" w:rsidRPr="008E5ED8" w:rsidRDefault="008810B1" w:rsidP="00EF3E36">
            <w:pPr>
              <w:jc w:val="right"/>
              <w:rPr>
                <w:rFonts w:ascii="Arial" w:hAnsi="Arial" w:cs="Arial"/>
                <w:sz w:val="14"/>
                <w:szCs w:val="18"/>
              </w:rPr>
            </w:pPr>
            <w:r w:rsidRPr="008E5ED8">
              <w:rPr>
                <w:rFonts w:ascii="Arial" w:hAnsi="Arial" w:cs="Arial"/>
                <w:sz w:val="14"/>
                <w:szCs w:val="18"/>
              </w:rPr>
              <w:t>- </w:t>
            </w:r>
          </w:p>
        </w:tc>
        <w:tc>
          <w:tcPr>
            <w:tcW w:w="871" w:type="dxa"/>
            <w:tcBorders>
              <w:top w:val="nil"/>
              <w:left w:val="nil"/>
              <w:bottom w:val="nil"/>
              <w:right w:val="nil"/>
            </w:tcBorders>
            <w:shd w:val="clear" w:color="auto" w:fill="auto"/>
            <w:noWrap/>
            <w:vAlign w:val="bottom"/>
          </w:tcPr>
          <w:p w:rsidR="008810B1" w:rsidRPr="008E5ED8" w:rsidRDefault="008810B1" w:rsidP="00EF3E36">
            <w:pPr>
              <w:jc w:val="right"/>
              <w:rPr>
                <w:rFonts w:ascii="Arial" w:hAnsi="Arial" w:cs="Arial"/>
                <w:sz w:val="14"/>
                <w:szCs w:val="18"/>
              </w:rPr>
            </w:pPr>
            <w:r w:rsidRPr="008E5ED8">
              <w:rPr>
                <w:rFonts w:ascii="Arial" w:hAnsi="Arial" w:cs="Arial"/>
                <w:sz w:val="14"/>
                <w:szCs w:val="18"/>
              </w:rPr>
              <w:t>354</w:t>
            </w:r>
          </w:p>
        </w:tc>
        <w:tc>
          <w:tcPr>
            <w:tcW w:w="830" w:type="dxa"/>
            <w:tcBorders>
              <w:top w:val="nil"/>
              <w:left w:val="nil"/>
              <w:bottom w:val="nil"/>
              <w:right w:val="nil"/>
            </w:tcBorders>
            <w:shd w:val="clear" w:color="auto" w:fill="auto"/>
            <w:noWrap/>
            <w:vAlign w:val="bottom"/>
          </w:tcPr>
          <w:p w:rsidR="008810B1" w:rsidRPr="008E5ED8" w:rsidRDefault="008810B1" w:rsidP="00EF3E36">
            <w:pPr>
              <w:jc w:val="right"/>
              <w:rPr>
                <w:rFonts w:ascii="Arial" w:hAnsi="Arial" w:cs="Arial"/>
                <w:sz w:val="14"/>
                <w:szCs w:val="18"/>
              </w:rPr>
            </w:pPr>
            <w:r w:rsidRPr="008E5ED8">
              <w:rPr>
                <w:rFonts w:ascii="Arial" w:hAnsi="Arial" w:cs="Arial"/>
                <w:sz w:val="14"/>
                <w:szCs w:val="18"/>
              </w:rPr>
              <w:t>28.589</w:t>
            </w:r>
          </w:p>
        </w:tc>
        <w:tc>
          <w:tcPr>
            <w:tcW w:w="851" w:type="dxa"/>
            <w:tcBorders>
              <w:top w:val="nil"/>
              <w:left w:val="nil"/>
              <w:bottom w:val="nil"/>
              <w:right w:val="nil"/>
            </w:tcBorders>
            <w:shd w:val="clear" w:color="auto" w:fill="auto"/>
            <w:noWrap/>
            <w:vAlign w:val="bottom"/>
          </w:tcPr>
          <w:p w:rsidR="008810B1" w:rsidRPr="008E5ED8" w:rsidRDefault="008810B1" w:rsidP="00EF3E36">
            <w:pPr>
              <w:jc w:val="right"/>
              <w:rPr>
                <w:rFonts w:ascii="Arial" w:hAnsi="Arial" w:cs="Arial"/>
                <w:sz w:val="14"/>
                <w:szCs w:val="18"/>
              </w:rPr>
            </w:pPr>
            <w:r w:rsidRPr="008E5ED8">
              <w:rPr>
                <w:rFonts w:ascii="Arial" w:hAnsi="Arial" w:cs="Arial"/>
                <w:sz w:val="14"/>
                <w:szCs w:val="18"/>
              </w:rPr>
              <w:t>3</w:t>
            </w:r>
          </w:p>
        </w:tc>
        <w:tc>
          <w:tcPr>
            <w:tcW w:w="540" w:type="dxa"/>
            <w:tcBorders>
              <w:top w:val="nil"/>
              <w:left w:val="nil"/>
              <w:bottom w:val="nil"/>
              <w:right w:val="nil"/>
            </w:tcBorders>
            <w:shd w:val="clear" w:color="auto" w:fill="auto"/>
            <w:noWrap/>
            <w:vAlign w:val="bottom"/>
          </w:tcPr>
          <w:p w:rsidR="008810B1" w:rsidRPr="008E5ED8" w:rsidRDefault="008810B1" w:rsidP="00EF3E36">
            <w:pPr>
              <w:jc w:val="right"/>
              <w:rPr>
                <w:rFonts w:ascii="Arial" w:hAnsi="Arial" w:cs="Arial"/>
                <w:sz w:val="14"/>
                <w:szCs w:val="18"/>
              </w:rPr>
            </w:pPr>
            <w:r w:rsidRPr="008E5ED8">
              <w:rPr>
                <w:rFonts w:ascii="Arial" w:hAnsi="Arial" w:cs="Arial"/>
                <w:sz w:val="14"/>
                <w:szCs w:val="18"/>
              </w:rPr>
              <w:t>-</w:t>
            </w:r>
          </w:p>
        </w:tc>
        <w:tc>
          <w:tcPr>
            <w:tcW w:w="736" w:type="dxa"/>
            <w:tcBorders>
              <w:top w:val="nil"/>
              <w:left w:val="nil"/>
              <w:bottom w:val="nil"/>
              <w:right w:val="nil"/>
            </w:tcBorders>
            <w:shd w:val="clear" w:color="auto" w:fill="auto"/>
            <w:noWrap/>
            <w:vAlign w:val="bottom"/>
          </w:tcPr>
          <w:p w:rsidR="008810B1" w:rsidRPr="008E5ED8" w:rsidRDefault="008810B1" w:rsidP="00EF3E36">
            <w:pPr>
              <w:jc w:val="right"/>
              <w:rPr>
                <w:rFonts w:ascii="Arial" w:hAnsi="Arial" w:cs="Arial"/>
                <w:sz w:val="14"/>
                <w:szCs w:val="18"/>
              </w:rPr>
            </w:pPr>
            <w:r w:rsidRPr="008E5ED8">
              <w:rPr>
                <w:rFonts w:ascii="Arial" w:hAnsi="Arial" w:cs="Arial"/>
                <w:sz w:val="14"/>
                <w:szCs w:val="18"/>
              </w:rPr>
              <w:t>-</w:t>
            </w:r>
          </w:p>
        </w:tc>
        <w:tc>
          <w:tcPr>
            <w:tcW w:w="850" w:type="dxa"/>
            <w:tcBorders>
              <w:top w:val="nil"/>
              <w:left w:val="nil"/>
              <w:bottom w:val="nil"/>
              <w:right w:val="nil"/>
            </w:tcBorders>
            <w:shd w:val="clear" w:color="auto" w:fill="auto"/>
            <w:noWrap/>
            <w:vAlign w:val="bottom"/>
          </w:tcPr>
          <w:p w:rsidR="008810B1" w:rsidRPr="008E5ED8" w:rsidRDefault="008810B1" w:rsidP="007218D6">
            <w:pPr>
              <w:jc w:val="right"/>
              <w:rPr>
                <w:rFonts w:ascii="Arial" w:hAnsi="Arial" w:cs="Arial"/>
                <w:sz w:val="14"/>
                <w:szCs w:val="18"/>
              </w:rPr>
            </w:pPr>
            <w:r w:rsidRPr="008E5ED8">
              <w:rPr>
                <w:rFonts w:ascii="Arial" w:hAnsi="Arial" w:cs="Arial"/>
                <w:sz w:val="14"/>
                <w:szCs w:val="18"/>
              </w:rPr>
              <w:t>26.731</w:t>
            </w:r>
          </w:p>
        </w:tc>
        <w:tc>
          <w:tcPr>
            <w:tcW w:w="850" w:type="dxa"/>
            <w:tcBorders>
              <w:top w:val="nil"/>
              <w:left w:val="nil"/>
              <w:bottom w:val="nil"/>
              <w:right w:val="nil"/>
            </w:tcBorders>
            <w:vAlign w:val="bottom"/>
          </w:tcPr>
          <w:p w:rsidR="008810B1" w:rsidRPr="008E5ED8" w:rsidRDefault="008810B1" w:rsidP="007218D6">
            <w:pPr>
              <w:jc w:val="right"/>
              <w:rPr>
                <w:rFonts w:ascii="Arial" w:hAnsi="Arial" w:cs="Arial"/>
                <w:sz w:val="14"/>
                <w:szCs w:val="18"/>
              </w:rPr>
            </w:pPr>
            <w:r w:rsidRPr="008E5ED8">
              <w:rPr>
                <w:rFonts w:ascii="Arial" w:hAnsi="Arial" w:cs="Arial"/>
                <w:sz w:val="14"/>
                <w:szCs w:val="18"/>
              </w:rPr>
              <w:t>-</w:t>
            </w:r>
          </w:p>
        </w:tc>
        <w:tc>
          <w:tcPr>
            <w:tcW w:w="851" w:type="dxa"/>
            <w:tcBorders>
              <w:top w:val="nil"/>
              <w:left w:val="nil"/>
              <w:bottom w:val="nil"/>
              <w:right w:val="nil"/>
            </w:tcBorders>
            <w:vAlign w:val="bottom"/>
          </w:tcPr>
          <w:p w:rsidR="008810B1" w:rsidRPr="008E5ED8" w:rsidRDefault="008810B1" w:rsidP="00EF3E36">
            <w:pPr>
              <w:jc w:val="right"/>
              <w:rPr>
                <w:rFonts w:ascii="Arial" w:hAnsi="Arial" w:cs="Arial"/>
                <w:bCs/>
                <w:sz w:val="14"/>
                <w:szCs w:val="18"/>
              </w:rPr>
            </w:pPr>
            <w:r w:rsidRPr="008E5ED8">
              <w:rPr>
                <w:rFonts w:ascii="Arial" w:hAnsi="Arial" w:cs="Arial"/>
                <w:bCs/>
                <w:sz w:val="14"/>
                <w:szCs w:val="18"/>
              </w:rPr>
              <w:t>55.677</w:t>
            </w:r>
          </w:p>
        </w:tc>
      </w:tr>
      <w:tr w:rsidR="008810B1" w:rsidRPr="008E5ED8" w:rsidTr="00EF3E36">
        <w:trPr>
          <w:trHeight w:val="227"/>
        </w:trPr>
        <w:tc>
          <w:tcPr>
            <w:tcW w:w="2487" w:type="dxa"/>
            <w:tcBorders>
              <w:top w:val="nil"/>
              <w:left w:val="nil"/>
              <w:bottom w:val="nil"/>
              <w:right w:val="nil"/>
            </w:tcBorders>
            <w:shd w:val="clear" w:color="auto" w:fill="auto"/>
            <w:vAlign w:val="center"/>
          </w:tcPr>
          <w:p w:rsidR="008810B1" w:rsidRPr="008E5ED8" w:rsidRDefault="008810B1" w:rsidP="000C1207">
            <w:pPr>
              <w:pStyle w:val="Balk1"/>
              <w:spacing w:before="0"/>
              <w:ind w:left="360"/>
              <w:rPr>
                <w:rFonts w:ascii="Arial" w:hAnsi="Arial" w:cs="Arial"/>
                <w:b w:val="0"/>
                <w:sz w:val="14"/>
                <w:szCs w:val="14"/>
                <w:u w:val="none"/>
              </w:rPr>
            </w:pPr>
            <w:r w:rsidRPr="008E5ED8">
              <w:rPr>
                <w:rFonts w:ascii="Arial" w:hAnsi="Arial" w:cs="Arial"/>
                <w:b w:val="0"/>
                <w:sz w:val="14"/>
                <w:szCs w:val="14"/>
                <w:u w:val="none"/>
              </w:rPr>
              <w:t>Ticari ve Diğer Kur.</w:t>
            </w:r>
          </w:p>
        </w:tc>
        <w:tc>
          <w:tcPr>
            <w:tcW w:w="1134" w:type="dxa"/>
            <w:tcBorders>
              <w:top w:val="nil"/>
              <w:left w:val="nil"/>
              <w:bottom w:val="nil"/>
              <w:right w:val="nil"/>
            </w:tcBorders>
            <w:shd w:val="clear" w:color="auto" w:fill="auto"/>
            <w:noWrap/>
            <w:vAlign w:val="bottom"/>
          </w:tcPr>
          <w:p w:rsidR="008810B1" w:rsidRPr="008E5ED8" w:rsidRDefault="008810B1" w:rsidP="00EF3E36">
            <w:pPr>
              <w:jc w:val="right"/>
              <w:rPr>
                <w:rFonts w:ascii="Arial" w:hAnsi="Arial" w:cs="Arial"/>
                <w:sz w:val="14"/>
                <w:szCs w:val="18"/>
              </w:rPr>
            </w:pPr>
            <w:r w:rsidRPr="008E5ED8">
              <w:rPr>
                <w:rFonts w:ascii="Arial" w:hAnsi="Arial" w:cs="Arial"/>
                <w:sz w:val="14"/>
                <w:szCs w:val="18"/>
              </w:rPr>
              <w:t>- </w:t>
            </w:r>
          </w:p>
        </w:tc>
        <w:tc>
          <w:tcPr>
            <w:tcW w:w="871" w:type="dxa"/>
            <w:tcBorders>
              <w:top w:val="nil"/>
              <w:left w:val="nil"/>
              <w:bottom w:val="nil"/>
              <w:right w:val="nil"/>
            </w:tcBorders>
            <w:shd w:val="clear" w:color="auto" w:fill="auto"/>
            <w:noWrap/>
            <w:vAlign w:val="bottom"/>
          </w:tcPr>
          <w:p w:rsidR="008810B1" w:rsidRPr="008E5ED8" w:rsidRDefault="008810B1" w:rsidP="00EF3E36">
            <w:pPr>
              <w:jc w:val="right"/>
              <w:rPr>
                <w:rFonts w:ascii="Arial" w:hAnsi="Arial" w:cs="Arial"/>
                <w:sz w:val="14"/>
                <w:szCs w:val="18"/>
              </w:rPr>
            </w:pPr>
            <w:r w:rsidRPr="008E5ED8">
              <w:rPr>
                <w:rFonts w:ascii="Arial" w:hAnsi="Arial" w:cs="Arial"/>
                <w:sz w:val="14"/>
                <w:szCs w:val="18"/>
              </w:rPr>
              <w:t>56</w:t>
            </w:r>
          </w:p>
        </w:tc>
        <w:tc>
          <w:tcPr>
            <w:tcW w:w="830" w:type="dxa"/>
            <w:tcBorders>
              <w:top w:val="nil"/>
              <w:left w:val="nil"/>
              <w:bottom w:val="nil"/>
              <w:right w:val="nil"/>
            </w:tcBorders>
            <w:shd w:val="clear" w:color="auto" w:fill="auto"/>
            <w:noWrap/>
            <w:vAlign w:val="bottom"/>
          </w:tcPr>
          <w:p w:rsidR="008810B1" w:rsidRPr="008E5ED8" w:rsidRDefault="008810B1" w:rsidP="00EF3E36">
            <w:pPr>
              <w:jc w:val="right"/>
              <w:rPr>
                <w:rFonts w:ascii="Arial" w:hAnsi="Arial" w:cs="Arial"/>
                <w:sz w:val="14"/>
                <w:szCs w:val="18"/>
              </w:rPr>
            </w:pPr>
            <w:r w:rsidRPr="008E5ED8">
              <w:rPr>
                <w:rFonts w:ascii="Arial" w:hAnsi="Arial" w:cs="Arial"/>
                <w:sz w:val="14"/>
                <w:szCs w:val="18"/>
              </w:rPr>
              <w:t>50</w:t>
            </w:r>
          </w:p>
        </w:tc>
        <w:tc>
          <w:tcPr>
            <w:tcW w:w="851" w:type="dxa"/>
            <w:tcBorders>
              <w:top w:val="nil"/>
              <w:left w:val="nil"/>
              <w:bottom w:val="nil"/>
              <w:right w:val="nil"/>
            </w:tcBorders>
            <w:shd w:val="clear" w:color="auto" w:fill="auto"/>
            <w:noWrap/>
            <w:vAlign w:val="bottom"/>
          </w:tcPr>
          <w:p w:rsidR="008810B1" w:rsidRPr="008E5ED8" w:rsidRDefault="008810B1" w:rsidP="00EF3E36">
            <w:pPr>
              <w:jc w:val="right"/>
              <w:rPr>
                <w:rFonts w:ascii="Arial" w:hAnsi="Arial" w:cs="Arial"/>
                <w:sz w:val="14"/>
                <w:szCs w:val="18"/>
              </w:rPr>
            </w:pPr>
            <w:r w:rsidRPr="008E5ED8">
              <w:rPr>
                <w:rFonts w:ascii="Arial" w:hAnsi="Arial" w:cs="Arial"/>
                <w:sz w:val="14"/>
                <w:szCs w:val="18"/>
              </w:rPr>
              <w:t>-</w:t>
            </w:r>
          </w:p>
        </w:tc>
        <w:tc>
          <w:tcPr>
            <w:tcW w:w="540" w:type="dxa"/>
            <w:tcBorders>
              <w:top w:val="nil"/>
              <w:left w:val="nil"/>
              <w:bottom w:val="nil"/>
              <w:right w:val="nil"/>
            </w:tcBorders>
            <w:shd w:val="clear" w:color="auto" w:fill="auto"/>
            <w:noWrap/>
            <w:vAlign w:val="bottom"/>
          </w:tcPr>
          <w:p w:rsidR="008810B1" w:rsidRPr="008E5ED8" w:rsidRDefault="008810B1" w:rsidP="00EF3E36">
            <w:pPr>
              <w:jc w:val="right"/>
              <w:rPr>
                <w:rFonts w:ascii="Arial" w:hAnsi="Arial" w:cs="Arial"/>
                <w:sz w:val="14"/>
                <w:szCs w:val="18"/>
              </w:rPr>
            </w:pPr>
            <w:r w:rsidRPr="008E5ED8">
              <w:rPr>
                <w:rFonts w:ascii="Arial" w:hAnsi="Arial" w:cs="Arial"/>
                <w:sz w:val="14"/>
                <w:szCs w:val="18"/>
              </w:rPr>
              <w:t>-</w:t>
            </w:r>
          </w:p>
        </w:tc>
        <w:tc>
          <w:tcPr>
            <w:tcW w:w="736" w:type="dxa"/>
            <w:tcBorders>
              <w:top w:val="nil"/>
              <w:left w:val="nil"/>
              <w:bottom w:val="nil"/>
              <w:right w:val="nil"/>
            </w:tcBorders>
            <w:shd w:val="clear" w:color="auto" w:fill="auto"/>
            <w:noWrap/>
            <w:vAlign w:val="bottom"/>
          </w:tcPr>
          <w:p w:rsidR="008810B1" w:rsidRPr="008E5ED8" w:rsidRDefault="008810B1" w:rsidP="00EF3E36">
            <w:pPr>
              <w:jc w:val="right"/>
              <w:rPr>
                <w:rFonts w:ascii="Arial" w:hAnsi="Arial" w:cs="Arial"/>
                <w:sz w:val="14"/>
                <w:szCs w:val="18"/>
              </w:rPr>
            </w:pPr>
            <w:r w:rsidRPr="008E5ED8">
              <w:rPr>
                <w:rFonts w:ascii="Arial" w:hAnsi="Arial" w:cs="Arial"/>
                <w:sz w:val="14"/>
                <w:szCs w:val="18"/>
              </w:rPr>
              <w:t>-</w:t>
            </w:r>
          </w:p>
        </w:tc>
        <w:tc>
          <w:tcPr>
            <w:tcW w:w="850" w:type="dxa"/>
            <w:tcBorders>
              <w:top w:val="nil"/>
              <w:left w:val="nil"/>
              <w:bottom w:val="nil"/>
              <w:right w:val="nil"/>
            </w:tcBorders>
            <w:shd w:val="clear" w:color="auto" w:fill="auto"/>
            <w:noWrap/>
            <w:vAlign w:val="bottom"/>
          </w:tcPr>
          <w:p w:rsidR="008810B1" w:rsidRPr="008E5ED8" w:rsidRDefault="008810B1" w:rsidP="007218D6">
            <w:pPr>
              <w:jc w:val="right"/>
              <w:rPr>
                <w:rFonts w:ascii="Arial" w:hAnsi="Arial" w:cs="Arial"/>
                <w:sz w:val="14"/>
                <w:szCs w:val="18"/>
              </w:rPr>
            </w:pPr>
            <w:r w:rsidRPr="008E5ED8">
              <w:rPr>
                <w:rFonts w:ascii="Arial" w:hAnsi="Arial" w:cs="Arial"/>
                <w:sz w:val="14"/>
                <w:szCs w:val="18"/>
              </w:rPr>
              <w:t>40.720</w:t>
            </w:r>
          </w:p>
        </w:tc>
        <w:tc>
          <w:tcPr>
            <w:tcW w:w="850" w:type="dxa"/>
            <w:tcBorders>
              <w:top w:val="nil"/>
              <w:left w:val="nil"/>
              <w:bottom w:val="nil"/>
              <w:right w:val="nil"/>
            </w:tcBorders>
            <w:vAlign w:val="bottom"/>
          </w:tcPr>
          <w:p w:rsidR="008810B1" w:rsidRPr="008E5ED8" w:rsidRDefault="008810B1" w:rsidP="007218D6">
            <w:pPr>
              <w:jc w:val="right"/>
              <w:rPr>
                <w:rFonts w:ascii="Arial" w:hAnsi="Arial" w:cs="Arial"/>
                <w:sz w:val="14"/>
                <w:szCs w:val="18"/>
              </w:rPr>
            </w:pPr>
            <w:r w:rsidRPr="008E5ED8">
              <w:rPr>
                <w:rFonts w:ascii="Arial" w:hAnsi="Arial" w:cs="Arial"/>
                <w:sz w:val="14"/>
                <w:szCs w:val="18"/>
              </w:rPr>
              <w:t>-</w:t>
            </w:r>
          </w:p>
        </w:tc>
        <w:tc>
          <w:tcPr>
            <w:tcW w:w="851" w:type="dxa"/>
            <w:tcBorders>
              <w:top w:val="nil"/>
              <w:left w:val="nil"/>
              <w:bottom w:val="nil"/>
              <w:right w:val="nil"/>
            </w:tcBorders>
            <w:vAlign w:val="bottom"/>
          </w:tcPr>
          <w:p w:rsidR="008810B1" w:rsidRPr="008E5ED8" w:rsidRDefault="008810B1" w:rsidP="00EF3E36">
            <w:pPr>
              <w:jc w:val="right"/>
              <w:rPr>
                <w:rFonts w:ascii="Arial" w:hAnsi="Arial" w:cs="Arial"/>
                <w:bCs/>
                <w:sz w:val="14"/>
                <w:szCs w:val="18"/>
              </w:rPr>
            </w:pPr>
            <w:r w:rsidRPr="008E5ED8">
              <w:rPr>
                <w:rFonts w:ascii="Arial" w:hAnsi="Arial" w:cs="Arial"/>
                <w:bCs/>
                <w:sz w:val="14"/>
                <w:szCs w:val="18"/>
              </w:rPr>
              <w:t>40.826</w:t>
            </w:r>
          </w:p>
        </w:tc>
      </w:tr>
      <w:tr w:rsidR="008810B1" w:rsidRPr="008E5ED8" w:rsidTr="00EF3E36">
        <w:trPr>
          <w:trHeight w:val="227"/>
        </w:trPr>
        <w:tc>
          <w:tcPr>
            <w:tcW w:w="2487" w:type="dxa"/>
            <w:tcBorders>
              <w:top w:val="nil"/>
              <w:left w:val="nil"/>
              <w:bottom w:val="nil"/>
              <w:right w:val="nil"/>
            </w:tcBorders>
            <w:shd w:val="clear" w:color="auto" w:fill="auto"/>
            <w:vAlign w:val="center"/>
          </w:tcPr>
          <w:p w:rsidR="008810B1" w:rsidRPr="008E5ED8" w:rsidRDefault="008810B1" w:rsidP="000C1207">
            <w:pPr>
              <w:pStyle w:val="Balk1"/>
              <w:spacing w:before="0"/>
              <w:ind w:left="360"/>
              <w:rPr>
                <w:rFonts w:ascii="Arial" w:hAnsi="Arial" w:cs="Arial"/>
                <w:b w:val="0"/>
                <w:sz w:val="14"/>
                <w:szCs w:val="14"/>
                <w:u w:val="none"/>
              </w:rPr>
            </w:pPr>
            <w:r w:rsidRPr="008E5ED8">
              <w:rPr>
                <w:rFonts w:ascii="Arial" w:hAnsi="Arial" w:cs="Arial"/>
                <w:b w:val="0"/>
                <w:sz w:val="14"/>
                <w:szCs w:val="14"/>
                <w:u w:val="none"/>
              </w:rPr>
              <w:t>Bankalar ve Katılım Bankaları</w:t>
            </w:r>
          </w:p>
        </w:tc>
        <w:tc>
          <w:tcPr>
            <w:tcW w:w="1134" w:type="dxa"/>
            <w:tcBorders>
              <w:top w:val="nil"/>
              <w:left w:val="nil"/>
              <w:bottom w:val="nil"/>
              <w:right w:val="nil"/>
            </w:tcBorders>
            <w:shd w:val="clear" w:color="auto" w:fill="auto"/>
            <w:noWrap/>
            <w:vAlign w:val="bottom"/>
          </w:tcPr>
          <w:p w:rsidR="008810B1" w:rsidRPr="008E5ED8" w:rsidRDefault="008810B1" w:rsidP="00EF3E36">
            <w:pPr>
              <w:jc w:val="right"/>
              <w:rPr>
                <w:rFonts w:ascii="Arial" w:hAnsi="Arial" w:cs="Arial"/>
                <w:sz w:val="14"/>
                <w:szCs w:val="18"/>
              </w:rPr>
            </w:pPr>
            <w:r w:rsidRPr="008E5ED8">
              <w:rPr>
                <w:rFonts w:ascii="Arial" w:hAnsi="Arial" w:cs="Arial"/>
                <w:sz w:val="14"/>
                <w:szCs w:val="18"/>
              </w:rPr>
              <w:t>- </w:t>
            </w:r>
          </w:p>
        </w:tc>
        <w:tc>
          <w:tcPr>
            <w:tcW w:w="871" w:type="dxa"/>
            <w:tcBorders>
              <w:top w:val="nil"/>
              <w:left w:val="nil"/>
              <w:bottom w:val="nil"/>
              <w:right w:val="nil"/>
            </w:tcBorders>
            <w:shd w:val="clear" w:color="auto" w:fill="auto"/>
            <w:noWrap/>
            <w:vAlign w:val="bottom"/>
          </w:tcPr>
          <w:p w:rsidR="008810B1" w:rsidRPr="008E5ED8" w:rsidRDefault="008810B1" w:rsidP="00EF3E36">
            <w:pPr>
              <w:jc w:val="right"/>
              <w:rPr>
                <w:rFonts w:ascii="Arial" w:hAnsi="Arial" w:cs="Arial"/>
                <w:sz w:val="14"/>
                <w:szCs w:val="18"/>
              </w:rPr>
            </w:pPr>
            <w:r w:rsidRPr="008E5ED8">
              <w:rPr>
                <w:rFonts w:ascii="Arial" w:hAnsi="Arial" w:cs="Arial"/>
                <w:sz w:val="14"/>
                <w:szCs w:val="18"/>
              </w:rPr>
              <w:t>57.054</w:t>
            </w:r>
          </w:p>
        </w:tc>
        <w:tc>
          <w:tcPr>
            <w:tcW w:w="830" w:type="dxa"/>
            <w:tcBorders>
              <w:top w:val="nil"/>
              <w:left w:val="nil"/>
              <w:bottom w:val="nil"/>
              <w:right w:val="nil"/>
            </w:tcBorders>
            <w:shd w:val="clear" w:color="auto" w:fill="auto"/>
            <w:noWrap/>
            <w:vAlign w:val="bottom"/>
          </w:tcPr>
          <w:p w:rsidR="008810B1" w:rsidRPr="008E5ED8" w:rsidRDefault="008810B1" w:rsidP="00EF3E36">
            <w:pPr>
              <w:jc w:val="right"/>
              <w:rPr>
                <w:rFonts w:ascii="Arial" w:hAnsi="Arial" w:cs="Arial"/>
                <w:sz w:val="14"/>
                <w:szCs w:val="18"/>
              </w:rPr>
            </w:pPr>
            <w:r w:rsidRPr="008E5ED8">
              <w:rPr>
                <w:rFonts w:ascii="Arial" w:hAnsi="Arial" w:cs="Arial"/>
                <w:sz w:val="14"/>
                <w:szCs w:val="18"/>
              </w:rPr>
              <w:t>69.683</w:t>
            </w:r>
          </w:p>
        </w:tc>
        <w:tc>
          <w:tcPr>
            <w:tcW w:w="851" w:type="dxa"/>
            <w:tcBorders>
              <w:top w:val="nil"/>
              <w:left w:val="nil"/>
              <w:bottom w:val="nil"/>
              <w:right w:val="nil"/>
            </w:tcBorders>
            <w:shd w:val="clear" w:color="auto" w:fill="auto"/>
            <w:noWrap/>
            <w:vAlign w:val="bottom"/>
          </w:tcPr>
          <w:p w:rsidR="008810B1" w:rsidRPr="008E5ED8" w:rsidRDefault="008810B1" w:rsidP="00EF3E36">
            <w:pPr>
              <w:jc w:val="right"/>
              <w:rPr>
                <w:rFonts w:ascii="Arial" w:hAnsi="Arial" w:cs="Arial"/>
                <w:sz w:val="14"/>
                <w:szCs w:val="18"/>
              </w:rPr>
            </w:pPr>
            <w:r w:rsidRPr="008E5ED8">
              <w:rPr>
                <w:rFonts w:ascii="Arial" w:hAnsi="Arial" w:cs="Arial"/>
                <w:sz w:val="14"/>
                <w:szCs w:val="18"/>
              </w:rPr>
              <w:t>47.371</w:t>
            </w:r>
          </w:p>
        </w:tc>
        <w:tc>
          <w:tcPr>
            <w:tcW w:w="540" w:type="dxa"/>
            <w:tcBorders>
              <w:top w:val="nil"/>
              <w:left w:val="nil"/>
              <w:bottom w:val="nil"/>
              <w:right w:val="nil"/>
            </w:tcBorders>
            <w:shd w:val="clear" w:color="auto" w:fill="auto"/>
            <w:noWrap/>
            <w:vAlign w:val="bottom"/>
          </w:tcPr>
          <w:p w:rsidR="008810B1" w:rsidRPr="008E5ED8" w:rsidRDefault="008810B1" w:rsidP="00EF3E36">
            <w:pPr>
              <w:jc w:val="right"/>
              <w:rPr>
                <w:rFonts w:ascii="Arial" w:hAnsi="Arial" w:cs="Arial"/>
                <w:sz w:val="14"/>
                <w:szCs w:val="18"/>
              </w:rPr>
            </w:pPr>
            <w:r w:rsidRPr="008E5ED8">
              <w:rPr>
                <w:rFonts w:ascii="Arial" w:hAnsi="Arial" w:cs="Arial"/>
                <w:sz w:val="14"/>
                <w:szCs w:val="18"/>
              </w:rPr>
              <w:t>-</w:t>
            </w:r>
          </w:p>
        </w:tc>
        <w:tc>
          <w:tcPr>
            <w:tcW w:w="736" w:type="dxa"/>
            <w:tcBorders>
              <w:top w:val="nil"/>
              <w:left w:val="nil"/>
              <w:bottom w:val="nil"/>
              <w:right w:val="nil"/>
            </w:tcBorders>
            <w:shd w:val="clear" w:color="auto" w:fill="auto"/>
            <w:noWrap/>
            <w:vAlign w:val="bottom"/>
          </w:tcPr>
          <w:p w:rsidR="008810B1" w:rsidRPr="008E5ED8" w:rsidRDefault="008810B1" w:rsidP="00EF3E36">
            <w:pPr>
              <w:jc w:val="right"/>
              <w:rPr>
                <w:rFonts w:ascii="Arial" w:hAnsi="Arial" w:cs="Arial"/>
                <w:sz w:val="14"/>
                <w:szCs w:val="18"/>
              </w:rPr>
            </w:pPr>
            <w:r w:rsidRPr="008E5ED8">
              <w:rPr>
                <w:rFonts w:ascii="Arial" w:hAnsi="Arial" w:cs="Arial"/>
                <w:sz w:val="14"/>
                <w:szCs w:val="18"/>
              </w:rPr>
              <w:t>55.232</w:t>
            </w:r>
          </w:p>
        </w:tc>
        <w:tc>
          <w:tcPr>
            <w:tcW w:w="850" w:type="dxa"/>
            <w:tcBorders>
              <w:top w:val="nil"/>
              <w:left w:val="nil"/>
              <w:bottom w:val="nil"/>
              <w:right w:val="nil"/>
            </w:tcBorders>
            <w:shd w:val="clear" w:color="auto" w:fill="auto"/>
            <w:noWrap/>
            <w:vAlign w:val="bottom"/>
          </w:tcPr>
          <w:p w:rsidR="008810B1" w:rsidRPr="008E5ED8" w:rsidRDefault="008810B1" w:rsidP="007218D6">
            <w:pPr>
              <w:jc w:val="right"/>
              <w:rPr>
                <w:rFonts w:ascii="Arial" w:hAnsi="Arial" w:cs="Arial"/>
                <w:sz w:val="14"/>
                <w:szCs w:val="18"/>
              </w:rPr>
            </w:pPr>
            <w:r w:rsidRPr="008E5ED8">
              <w:rPr>
                <w:rFonts w:ascii="Arial" w:hAnsi="Arial" w:cs="Arial"/>
                <w:sz w:val="14"/>
                <w:szCs w:val="18"/>
              </w:rPr>
              <w:t>13.174</w:t>
            </w:r>
          </w:p>
        </w:tc>
        <w:tc>
          <w:tcPr>
            <w:tcW w:w="850" w:type="dxa"/>
            <w:tcBorders>
              <w:top w:val="nil"/>
              <w:left w:val="nil"/>
              <w:bottom w:val="nil"/>
              <w:right w:val="nil"/>
            </w:tcBorders>
            <w:vAlign w:val="bottom"/>
          </w:tcPr>
          <w:p w:rsidR="008810B1" w:rsidRPr="008E5ED8" w:rsidRDefault="008810B1" w:rsidP="007218D6">
            <w:pPr>
              <w:jc w:val="right"/>
              <w:rPr>
                <w:rFonts w:ascii="Arial" w:hAnsi="Arial" w:cs="Arial"/>
                <w:sz w:val="14"/>
                <w:szCs w:val="18"/>
              </w:rPr>
            </w:pPr>
            <w:r w:rsidRPr="008E5ED8">
              <w:rPr>
                <w:rFonts w:ascii="Arial" w:hAnsi="Arial" w:cs="Arial"/>
                <w:sz w:val="14"/>
                <w:szCs w:val="18"/>
              </w:rPr>
              <w:t>-</w:t>
            </w:r>
          </w:p>
        </w:tc>
        <w:tc>
          <w:tcPr>
            <w:tcW w:w="851" w:type="dxa"/>
            <w:tcBorders>
              <w:top w:val="nil"/>
              <w:left w:val="nil"/>
              <w:bottom w:val="nil"/>
              <w:right w:val="nil"/>
            </w:tcBorders>
            <w:vAlign w:val="bottom"/>
          </w:tcPr>
          <w:p w:rsidR="008810B1" w:rsidRPr="008E5ED8" w:rsidRDefault="008810B1" w:rsidP="00EF3E36">
            <w:pPr>
              <w:jc w:val="right"/>
              <w:rPr>
                <w:rFonts w:ascii="Arial" w:hAnsi="Arial" w:cs="Arial"/>
                <w:bCs/>
                <w:sz w:val="14"/>
                <w:szCs w:val="18"/>
              </w:rPr>
            </w:pPr>
            <w:r w:rsidRPr="008E5ED8">
              <w:rPr>
                <w:rFonts w:ascii="Arial" w:hAnsi="Arial" w:cs="Arial"/>
                <w:bCs/>
                <w:sz w:val="14"/>
                <w:szCs w:val="18"/>
              </w:rPr>
              <w:t>242.514</w:t>
            </w:r>
          </w:p>
        </w:tc>
      </w:tr>
      <w:tr w:rsidR="008810B1" w:rsidRPr="008E5ED8" w:rsidTr="00EF3E36">
        <w:trPr>
          <w:trHeight w:val="227"/>
        </w:trPr>
        <w:tc>
          <w:tcPr>
            <w:tcW w:w="2487" w:type="dxa"/>
            <w:tcBorders>
              <w:top w:val="nil"/>
              <w:left w:val="nil"/>
              <w:bottom w:val="nil"/>
              <w:right w:val="nil"/>
            </w:tcBorders>
            <w:shd w:val="clear" w:color="auto" w:fill="auto"/>
            <w:vAlign w:val="center"/>
          </w:tcPr>
          <w:p w:rsidR="008810B1" w:rsidRPr="008E5ED8" w:rsidRDefault="008810B1" w:rsidP="000C1207">
            <w:pPr>
              <w:pStyle w:val="Balk1"/>
              <w:spacing w:before="0"/>
              <w:rPr>
                <w:rFonts w:ascii="Arial" w:eastAsia="Arial Unicode MS" w:hAnsi="Arial" w:cs="Arial"/>
                <w:sz w:val="14"/>
                <w:szCs w:val="14"/>
                <w:u w:val="none"/>
              </w:rPr>
            </w:pPr>
            <w:r w:rsidRPr="008E5ED8">
              <w:rPr>
                <w:rFonts w:ascii="Arial" w:eastAsia="Arial Unicode MS" w:hAnsi="Arial" w:cs="Arial"/>
                <w:sz w:val="14"/>
                <w:szCs w:val="14"/>
                <w:u w:val="none"/>
              </w:rPr>
              <w:t>IX.Kıymetli Maden DH</w:t>
            </w:r>
          </w:p>
        </w:tc>
        <w:tc>
          <w:tcPr>
            <w:tcW w:w="1134" w:type="dxa"/>
            <w:tcBorders>
              <w:top w:val="nil"/>
              <w:left w:val="nil"/>
              <w:bottom w:val="nil"/>
              <w:right w:val="nil"/>
            </w:tcBorders>
            <w:shd w:val="clear" w:color="auto" w:fill="auto"/>
            <w:noWrap/>
            <w:vAlign w:val="bottom"/>
          </w:tcPr>
          <w:p w:rsidR="008810B1" w:rsidRPr="008E5ED8" w:rsidRDefault="008810B1" w:rsidP="00EF3E36">
            <w:pPr>
              <w:jc w:val="right"/>
              <w:rPr>
                <w:rFonts w:ascii="Arial" w:hAnsi="Arial" w:cs="Arial"/>
                <w:b/>
                <w:bCs/>
                <w:sz w:val="14"/>
                <w:szCs w:val="18"/>
              </w:rPr>
            </w:pPr>
            <w:r w:rsidRPr="008E5ED8">
              <w:rPr>
                <w:rFonts w:ascii="Arial" w:hAnsi="Arial" w:cs="Arial"/>
                <w:b/>
                <w:bCs/>
                <w:sz w:val="14"/>
                <w:szCs w:val="18"/>
              </w:rPr>
              <w:t>212.757</w:t>
            </w:r>
          </w:p>
        </w:tc>
        <w:tc>
          <w:tcPr>
            <w:tcW w:w="871" w:type="dxa"/>
            <w:tcBorders>
              <w:top w:val="nil"/>
              <w:left w:val="nil"/>
              <w:bottom w:val="nil"/>
              <w:right w:val="nil"/>
            </w:tcBorders>
            <w:shd w:val="clear" w:color="auto" w:fill="auto"/>
            <w:noWrap/>
            <w:vAlign w:val="bottom"/>
          </w:tcPr>
          <w:p w:rsidR="008810B1" w:rsidRPr="008E5ED8" w:rsidRDefault="008810B1" w:rsidP="00EF3E36">
            <w:pPr>
              <w:jc w:val="right"/>
              <w:rPr>
                <w:rFonts w:ascii="Arial" w:hAnsi="Arial" w:cs="Arial"/>
                <w:b/>
                <w:bCs/>
                <w:sz w:val="14"/>
                <w:szCs w:val="18"/>
              </w:rPr>
            </w:pPr>
            <w:r w:rsidRPr="008E5ED8">
              <w:rPr>
                <w:rFonts w:ascii="Arial" w:hAnsi="Arial" w:cs="Arial"/>
                <w:b/>
                <w:bCs/>
                <w:sz w:val="14"/>
                <w:szCs w:val="18"/>
              </w:rPr>
              <w:t>-</w:t>
            </w:r>
          </w:p>
        </w:tc>
        <w:tc>
          <w:tcPr>
            <w:tcW w:w="830" w:type="dxa"/>
            <w:tcBorders>
              <w:top w:val="nil"/>
              <w:left w:val="nil"/>
              <w:bottom w:val="nil"/>
              <w:right w:val="nil"/>
            </w:tcBorders>
            <w:shd w:val="clear" w:color="auto" w:fill="auto"/>
            <w:noWrap/>
            <w:vAlign w:val="bottom"/>
          </w:tcPr>
          <w:p w:rsidR="008810B1" w:rsidRPr="008E5ED8" w:rsidRDefault="008810B1" w:rsidP="00EF3E36">
            <w:pPr>
              <w:jc w:val="right"/>
              <w:rPr>
                <w:rFonts w:ascii="Arial" w:hAnsi="Arial" w:cs="Arial"/>
                <w:b/>
                <w:sz w:val="14"/>
                <w:szCs w:val="18"/>
              </w:rPr>
            </w:pPr>
            <w:r w:rsidRPr="008E5ED8">
              <w:rPr>
                <w:rFonts w:ascii="Arial" w:hAnsi="Arial" w:cs="Arial"/>
                <w:b/>
                <w:sz w:val="14"/>
                <w:szCs w:val="18"/>
              </w:rPr>
              <w:t>68.744</w:t>
            </w:r>
          </w:p>
        </w:tc>
        <w:tc>
          <w:tcPr>
            <w:tcW w:w="851" w:type="dxa"/>
            <w:tcBorders>
              <w:top w:val="nil"/>
              <w:left w:val="nil"/>
              <w:bottom w:val="nil"/>
              <w:right w:val="nil"/>
            </w:tcBorders>
            <w:shd w:val="clear" w:color="auto" w:fill="auto"/>
            <w:noWrap/>
            <w:vAlign w:val="bottom"/>
          </w:tcPr>
          <w:p w:rsidR="008810B1" w:rsidRPr="008E5ED8" w:rsidRDefault="008810B1" w:rsidP="00EF3E36">
            <w:pPr>
              <w:jc w:val="right"/>
              <w:rPr>
                <w:rFonts w:ascii="Arial" w:hAnsi="Arial" w:cs="Arial"/>
                <w:b/>
                <w:sz w:val="14"/>
                <w:szCs w:val="18"/>
              </w:rPr>
            </w:pPr>
            <w:r w:rsidRPr="008E5ED8">
              <w:rPr>
                <w:rFonts w:ascii="Arial" w:hAnsi="Arial" w:cs="Arial"/>
                <w:b/>
                <w:sz w:val="14"/>
                <w:szCs w:val="18"/>
              </w:rPr>
              <w:t>225</w:t>
            </w:r>
          </w:p>
        </w:tc>
        <w:tc>
          <w:tcPr>
            <w:tcW w:w="540" w:type="dxa"/>
            <w:tcBorders>
              <w:top w:val="nil"/>
              <w:left w:val="nil"/>
              <w:bottom w:val="nil"/>
              <w:right w:val="nil"/>
            </w:tcBorders>
            <w:shd w:val="clear" w:color="auto" w:fill="auto"/>
            <w:noWrap/>
            <w:vAlign w:val="bottom"/>
          </w:tcPr>
          <w:p w:rsidR="008810B1" w:rsidRPr="008E5ED8" w:rsidRDefault="008810B1" w:rsidP="00EF3E36">
            <w:pPr>
              <w:jc w:val="right"/>
              <w:rPr>
                <w:rFonts w:ascii="Arial" w:hAnsi="Arial" w:cs="Arial"/>
                <w:b/>
                <w:bCs/>
                <w:sz w:val="14"/>
                <w:szCs w:val="18"/>
              </w:rPr>
            </w:pPr>
            <w:r w:rsidRPr="008E5ED8">
              <w:rPr>
                <w:rFonts w:ascii="Arial" w:hAnsi="Arial" w:cs="Arial"/>
                <w:b/>
                <w:bCs/>
                <w:sz w:val="14"/>
                <w:szCs w:val="18"/>
              </w:rPr>
              <w:t>-</w:t>
            </w:r>
          </w:p>
        </w:tc>
        <w:tc>
          <w:tcPr>
            <w:tcW w:w="736" w:type="dxa"/>
            <w:tcBorders>
              <w:top w:val="nil"/>
              <w:left w:val="nil"/>
              <w:bottom w:val="nil"/>
              <w:right w:val="nil"/>
            </w:tcBorders>
            <w:shd w:val="clear" w:color="auto" w:fill="auto"/>
            <w:noWrap/>
            <w:vAlign w:val="bottom"/>
          </w:tcPr>
          <w:p w:rsidR="008810B1" w:rsidRPr="008E5ED8" w:rsidRDefault="008810B1" w:rsidP="00EF3E36">
            <w:pPr>
              <w:jc w:val="right"/>
              <w:rPr>
                <w:rFonts w:ascii="Arial" w:hAnsi="Arial" w:cs="Arial"/>
                <w:b/>
                <w:bCs/>
                <w:sz w:val="14"/>
                <w:szCs w:val="18"/>
              </w:rPr>
            </w:pPr>
            <w:r w:rsidRPr="008E5ED8">
              <w:rPr>
                <w:rFonts w:ascii="Arial" w:hAnsi="Arial" w:cs="Arial"/>
                <w:b/>
                <w:bCs/>
                <w:sz w:val="14"/>
                <w:szCs w:val="18"/>
              </w:rPr>
              <w:t>-</w:t>
            </w:r>
          </w:p>
        </w:tc>
        <w:tc>
          <w:tcPr>
            <w:tcW w:w="850" w:type="dxa"/>
            <w:tcBorders>
              <w:top w:val="nil"/>
              <w:left w:val="nil"/>
              <w:bottom w:val="nil"/>
              <w:right w:val="nil"/>
            </w:tcBorders>
            <w:shd w:val="clear" w:color="auto" w:fill="auto"/>
            <w:noWrap/>
            <w:vAlign w:val="bottom"/>
          </w:tcPr>
          <w:p w:rsidR="008810B1" w:rsidRPr="008E5ED8" w:rsidRDefault="008810B1" w:rsidP="007218D6">
            <w:pPr>
              <w:jc w:val="right"/>
              <w:rPr>
                <w:rFonts w:ascii="Arial" w:hAnsi="Arial" w:cs="Arial"/>
                <w:b/>
                <w:sz w:val="14"/>
                <w:szCs w:val="18"/>
              </w:rPr>
            </w:pPr>
            <w:r w:rsidRPr="008E5ED8">
              <w:rPr>
                <w:rFonts w:ascii="Arial" w:hAnsi="Arial" w:cs="Arial"/>
                <w:b/>
                <w:sz w:val="14"/>
                <w:szCs w:val="18"/>
              </w:rPr>
              <w:t>282</w:t>
            </w:r>
          </w:p>
        </w:tc>
        <w:tc>
          <w:tcPr>
            <w:tcW w:w="850" w:type="dxa"/>
            <w:tcBorders>
              <w:top w:val="nil"/>
              <w:left w:val="nil"/>
              <w:bottom w:val="nil"/>
              <w:right w:val="nil"/>
            </w:tcBorders>
            <w:vAlign w:val="bottom"/>
          </w:tcPr>
          <w:p w:rsidR="008810B1" w:rsidRPr="008E5ED8" w:rsidRDefault="008810B1" w:rsidP="007218D6">
            <w:pPr>
              <w:jc w:val="right"/>
              <w:rPr>
                <w:rFonts w:ascii="Arial" w:hAnsi="Arial" w:cs="Arial"/>
                <w:b/>
                <w:bCs/>
                <w:sz w:val="14"/>
                <w:szCs w:val="18"/>
              </w:rPr>
            </w:pPr>
            <w:r w:rsidRPr="008E5ED8">
              <w:rPr>
                <w:rFonts w:ascii="Arial" w:hAnsi="Arial" w:cs="Arial"/>
                <w:b/>
                <w:bCs/>
                <w:sz w:val="14"/>
                <w:szCs w:val="18"/>
              </w:rPr>
              <w:t>-</w:t>
            </w:r>
          </w:p>
        </w:tc>
        <w:tc>
          <w:tcPr>
            <w:tcW w:w="851" w:type="dxa"/>
            <w:tcBorders>
              <w:top w:val="nil"/>
              <w:left w:val="nil"/>
              <w:bottom w:val="nil"/>
              <w:right w:val="nil"/>
            </w:tcBorders>
            <w:vAlign w:val="bottom"/>
          </w:tcPr>
          <w:p w:rsidR="008810B1" w:rsidRPr="008E5ED8" w:rsidRDefault="008810B1" w:rsidP="00EF3E36">
            <w:pPr>
              <w:jc w:val="right"/>
              <w:rPr>
                <w:rFonts w:ascii="Arial" w:hAnsi="Arial" w:cs="Arial"/>
                <w:b/>
                <w:bCs/>
                <w:sz w:val="14"/>
                <w:szCs w:val="18"/>
              </w:rPr>
            </w:pPr>
            <w:r w:rsidRPr="008E5ED8">
              <w:rPr>
                <w:rFonts w:ascii="Arial" w:hAnsi="Arial" w:cs="Arial"/>
                <w:b/>
                <w:bCs/>
                <w:sz w:val="14"/>
                <w:szCs w:val="18"/>
              </w:rPr>
              <w:t>282.008</w:t>
            </w:r>
          </w:p>
        </w:tc>
      </w:tr>
      <w:tr w:rsidR="008810B1" w:rsidRPr="008E5ED8" w:rsidTr="00EF3E36">
        <w:trPr>
          <w:trHeight w:val="227"/>
        </w:trPr>
        <w:tc>
          <w:tcPr>
            <w:tcW w:w="2487" w:type="dxa"/>
            <w:tcBorders>
              <w:top w:val="nil"/>
              <w:left w:val="nil"/>
              <w:bottom w:val="nil"/>
              <w:right w:val="nil"/>
            </w:tcBorders>
            <w:shd w:val="clear" w:color="auto" w:fill="auto"/>
            <w:vAlign w:val="center"/>
          </w:tcPr>
          <w:p w:rsidR="008810B1" w:rsidRPr="008E5ED8" w:rsidRDefault="008810B1" w:rsidP="000C1207">
            <w:pPr>
              <w:pStyle w:val="Balk1"/>
              <w:spacing w:before="0"/>
              <w:rPr>
                <w:rFonts w:ascii="Arial" w:eastAsia="Arial Unicode MS" w:hAnsi="Arial" w:cs="Arial"/>
                <w:sz w:val="14"/>
                <w:szCs w:val="14"/>
                <w:u w:val="none"/>
              </w:rPr>
            </w:pPr>
            <w:r w:rsidRPr="008E5ED8">
              <w:rPr>
                <w:rFonts w:ascii="Arial" w:eastAsia="Arial Unicode MS" w:hAnsi="Arial" w:cs="Arial"/>
                <w:sz w:val="14"/>
                <w:szCs w:val="14"/>
                <w:u w:val="none"/>
              </w:rPr>
              <w:t xml:space="preserve">X. Katılma Hesapları </w:t>
            </w:r>
            <w:r w:rsidRPr="008E5ED8">
              <w:rPr>
                <w:rFonts w:ascii="Arial" w:hAnsi="Arial" w:cs="Arial"/>
                <w:sz w:val="14"/>
                <w:szCs w:val="14"/>
                <w:u w:val="none"/>
              </w:rPr>
              <w:t>Özel Fon Havuzları TP</w:t>
            </w:r>
          </w:p>
        </w:tc>
        <w:tc>
          <w:tcPr>
            <w:tcW w:w="1134" w:type="dxa"/>
            <w:tcBorders>
              <w:top w:val="nil"/>
              <w:left w:val="nil"/>
              <w:bottom w:val="nil"/>
              <w:right w:val="nil"/>
            </w:tcBorders>
            <w:shd w:val="clear" w:color="auto" w:fill="auto"/>
            <w:noWrap/>
            <w:vAlign w:val="bottom"/>
          </w:tcPr>
          <w:p w:rsidR="008810B1" w:rsidRPr="008E5ED8" w:rsidRDefault="008810B1" w:rsidP="00EF3E36">
            <w:pPr>
              <w:jc w:val="right"/>
              <w:rPr>
                <w:rFonts w:ascii="Arial" w:hAnsi="Arial" w:cs="Arial"/>
                <w:b/>
                <w:bCs/>
                <w:sz w:val="14"/>
                <w:szCs w:val="18"/>
              </w:rPr>
            </w:pPr>
            <w:r w:rsidRPr="008E5ED8">
              <w:rPr>
                <w:rFonts w:ascii="Arial" w:hAnsi="Arial" w:cs="Arial"/>
                <w:b/>
                <w:bCs/>
                <w:sz w:val="14"/>
                <w:szCs w:val="18"/>
              </w:rPr>
              <w:t>-</w:t>
            </w:r>
          </w:p>
        </w:tc>
        <w:tc>
          <w:tcPr>
            <w:tcW w:w="871" w:type="dxa"/>
            <w:tcBorders>
              <w:top w:val="nil"/>
              <w:left w:val="nil"/>
              <w:bottom w:val="nil"/>
              <w:right w:val="nil"/>
            </w:tcBorders>
            <w:shd w:val="clear" w:color="auto" w:fill="auto"/>
            <w:noWrap/>
            <w:vAlign w:val="bottom"/>
          </w:tcPr>
          <w:p w:rsidR="008810B1" w:rsidRPr="008E5ED8" w:rsidRDefault="008810B1" w:rsidP="00EF3E36">
            <w:pPr>
              <w:jc w:val="right"/>
              <w:rPr>
                <w:rFonts w:ascii="Arial" w:hAnsi="Arial" w:cs="Arial"/>
                <w:b/>
                <w:bCs/>
                <w:sz w:val="14"/>
                <w:szCs w:val="18"/>
              </w:rPr>
            </w:pPr>
            <w:r w:rsidRPr="008E5ED8">
              <w:rPr>
                <w:rFonts w:ascii="Arial" w:hAnsi="Arial" w:cs="Arial"/>
                <w:b/>
                <w:bCs/>
                <w:sz w:val="14"/>
                <w:szCs w:val="18"/>
              </w:rPr>
              <w:t>-</w:t>
            </w:r>
          </w:p>
        </w:tc>
        <w:tc>
          <w:tcPr>
            <w:tcW w:w="830" w:type="dxa"/>
            <w:tcBorders>
              <w:top w:val="nil"/>
              <w:left w:val="nil"/>
              <w:bottom w:val="nil"/>
              <w:right w:val="nil"/>
            </w:tcBorders>
            <w:shd w:val="clear" w:color="auto" w:fill="auto"/>
            <w:noWrap/>
            <w:vAlign w:val="bottom"/>
          </w:tcPr>
          <w:p w:rsidR="008810B1" w:rsidRPr="008E5ED8" w:rsidRDefault="008810B1" w:rsidP="00EF3E36">
            <w:pPr>
              <w:jc w:val="right"/>
              <w:rPr>
                <w:rFonts w:ascii="Arial" w:hAnsi="Arial" w:cs="Arial"/>
                <w:b/>
                <w:bCs/>
                <w:sz w:val="14"/>
                <w:szCs w:val="18"/>
              </w:rPr>
            </w:pPr>
            <w:r w:rsidRPr="008E5ED8">
              <w:rPr>
                <w:rFonts w:ascii="Arial" w:hAnsi="Arial" w:cs="Arial"/>
                <w:b/>
                <w:bCs/>
                <w:sz w:val="14"/>
                <w:szCs w:val="18"/>
              </w:rPr>
              <w:t>-</w:t>
            </w:r>
          </w:p>
        </w:tc>
        <w:tc>
          <w:tcPr>
            <w:tcW w:w="851" w:type="dxa"/>
            <w:tcBorders>
              <w:top w:val="nil"/>
              <w:left w:val="nil"/>
              <w:bottom w:val="nil"/>
              <w:right w:val="nil"/>
            </w:tcBorders>
            <w:shd w:val="clear" w:color="auto" w:fill="auto"/>
            <w:noWrap/>
            <w:vAlign w:val="bottom"/>
          </w:tcPr>
          <w:p w:rsidR="008810B1" w:rsidRPr="008E5ED8" w:rsidRDefault="008810B1" w:rsidP="00EF3E36">
            <w:pPr>
              <w:jc w:val="right"/>
              <w:rPr>
                <w:rFonts w:ascii="Arial" w:hAnsi="Arial" w:cs="Arial"/>
                <w:b/>
                <w:bCs/>
                <w:sz w:val="14"/>
                <w:szCs w:val="18"/>
              </w:rPr>
            </w:pPr>
            <w:r w:rsidRPr="008E5ED8">
              <w:rPr>
                <w:rFonts w:ascii="Arial" w:hAnsi="Arial" w:cs="Arial"/>
                <w:b/>
                <w:bCs/>
                <w:sz w:val="14"/>
                <w:szCs w:val="18"/>
              </w:rPr>
              <w:t>-</w:t>
            </w:r>
          </w:p>
        </w:tc>
        <w:tc>
          <w:tcPr>
            <w:tcW w:w="540" w:type="dxa"/>
            <w:tcBorders>
              <w:top w:val="nil"/>
              <w:left w:val="nil"/>
              <w:bottom w:val="nil"/>
              <w:right w:val="nil"/>
            </w:tcBorders>
            <w:shd w:val="clear" w:color="auto" w:fill="auto"/>
            <w:noWrap/>
            <w:vAlign w:val="bottom"/>
          </w:tcPr>
          <w:p w:rsidR="008810B1" w:rsidRPr="008E5ED8" w:rsidRDefault="008810B1" w:rsidP="00EF3E36">
            <w:pPr>
              <w:jc w:val="right"/>
              <w:rPr>
                <w:rFonts w:ascii="Arial" w:hAnsi="Arial" w:cs="Arial"/>
                <w:b/>
                <w:bCs/>
                <w:sz w:val="14"/>
                <w:szCs w:val="18"/>
              </w:rPr>
            </w:pPr>
            <w:r w:rsidRPr="008E5ED8">
              <w:rPr>
                <w:rFonts w:ascii="Arial" w:hAnsi="Arial" w:cs="Arial"/>
                <w:b/>
                <w:bCs/>
                <w:sz w:val="14"/>
                <w:szCs w:val="18"/>
              </w:rPr>
              <w:t>-</w:t>
            </w:r>
          </w:p>
        </w:tc>
        <w:tc>
          <w:tcPr>
            <w:tcW w:w="736" w:type="dxa"/>
            <w:tcBorders>
              <w:top w:val="nil"/>
              <w:left w:val="nil"/>
              <w:bottom w:val="nil"/>
              <w:right w:val="nil"/>
            </w:tcBorders>
            <w:shd w:val="clear" w:color="auto" w:fill="auto"/>
            <w:noWrap/>
            <w:vAlign w:val="bottom"/>
          </w:tcPr>
          <w:p w:rsidR="008810B1" w:rsidRPr="008E5ED8" w:rsidRDefault="008810B1" w:rsidP="00EF3E36">
            <w:pPr>
              <w:jc w:val="right"/>
              <w:rPr>
                <w:rFonts w:ascii="Arial" w:hAnsi="Arial" w:cs="Arial"/>
                <w:b/>
                <w:bCs/>
                <w:sz w:val="14"/>
                <w:szCs w:val="18"/>
              </w:rPr>
            </w:pPr>
            <w:r w:rsidRPr="008E5ED8">
              <w:rPr>
                <w:rFonts w:ascii="Arial" w:hAnsi="Arial" w:cs="Arial"/>
                <w:b/>
                <w:bCs/>
                <w:sz w:val="14"/>
                <w:szCs w:val="18"/>
              </w:rPr>
              <w:t>-</w:t>
            </w:r>
          </w:p>
        </w:tc>
        <w:tc>
          <w:tcPr>
            <w:tcW w:w="850" w:type="dxa"/>
            <w:tcBorders>
              <w:top w:val="nil"/>
              <w:left w:val="nil"/>
              <w:bottom w:val="nil"/>
              <w:right w:val="nil"/>
            </w:tcBorders>
            <w:shd w:val="clear" w:color="auto" w:fill="auto"/>
            <w:noWrap/>
            <w:vAlign w:val="bottom"/>
          </w:tcPr>
          <w:p w:rsidR="008810B1" w:rsidRPr="008E5ED8" w:rsidRDefault="008810B1" w:rsidP="007218D6">
            <w:pPr>
              <w:jc w:val="right"/>
              <w:rPr>
                <w:rFonts w:ascii="Arial" w:hAnsi="Arial" w:cs="Arial"/>
                <w:b/>
                <w:bCs/>
                <w:sz w:val="14"/>
                <w:szCs w:val="18"/>
              </w:rPr>
            </w:pPr>
            <w:r w:rsidRPr="008E5ED8">
              <w:rPr>
                <w:rFonts w:ascii="Arial" w:hAnsi="Arial" w:cs="Arial"/>
                <w:b/>
                <w:bCs/>
                <w:sz w:val="14"/>
                <w:szCs w:val="18"/>
              </w:rPr>
              <w:t>-</w:t>
            </w:r>
          </w:p>
        </w:tc>
        <w:tc>
          <w:tcPr>
            <w:tcW w:w="850" w:type="dxa"/>
            <w:tcBorders>
              <w:top w:val="nil"/>
              <w:left w:val="nil"/>
              <w:bottom w:val="nil"/>
              <w:right w:val="nil"/>
            </w:tcBorders>
            <w:vAlign w:val="bottom"/>
          </w:tcPr>
          <w:p w:rsidR="008810B1" w:rsidRPr="008E5ED8" w:rsidRDefault="008810B1" w:rsidP="007218D6">
            <w:pPr>
              <w:jc w:val="right"/>
              <w:rPr>
                <w:rFonts w:ascii="Arial" w:hAnsi="Arial" w:cs="Arial"/>
                <w:b/>
                <w:bCs/>
                <w:sz w:val="14"/>
                <w:szCs w:val="18"/>
              </w:rPr>
            </w:pPr>
            <w:r w:rsidRPr="008E5ED8">
              <w:rPr>
                <w:rFonts w:ascii="Arial" w:hAnsi="Arial" w:cs="Arial"/>
                <w:b/>
                <w:bCs/>
                <w:sz w:val="14"/>
                <w:szCs w:val="18"/>
              </w:rPr>
              <w:t>-</w:t>
            </w:r>
          </w:p>
        </w:tc>
        <w:tc>
          <w:tcPr>
            <w:tcW w:w="851" w:type="dxa"/>
            <w:tcBorders>
              <w:top w:val="nil"/>
              <w:left w:val="nil"/>
              <w:bottom w:val="nil"/>
              <w:right w:val="nil"/>
            </w:tcBorders>
            <w:vAlign w:val="bottom"/>
          </w:tcPr>
          <w:p w:rsidR="008810B1" w:rsidRPr="008E5ED8" w:rsidRDefault="008810B1" w:rsidP="00EF3E36">
            <w:pPr>
              <w:jc w:val="right"/>
              <w:rPr>
                <w:rFonts w:ascii="Arial" w:hAnsi="Arial" w:cs="Arial"/>
                <w:b/>
                <w:bCs/>
                <w:sz w:val="14"/>
                <w:szCs w:val="18"/>
              </w:rPr>
            </w:pPr>
            <w:r w:rsidRPr="008E5ED8">
              <w:rPr>
                <w:rFonts w:ascii="Arial" w:hAnsi="Arial" w:cs="Arial"/>
                <w:b/>
                <w:bCs/>
                <w:sz w:val="14"/>
                <w:szCs w:val="18"/>
              </w:rPr>
              <w:t>-</w:t>
            </w:r>
          </w:p>
        </w:tc>
      </w:tr>
      <w:tr w:rsidR="008810B1" w:rsidRPr="008E5ED8" w:rsidTr="00EF3E36">
        <w:trPr>
          <w:trHeight w:val="227"/>
        </w:trPr>
        <w:tc>
          <w:tcPr>
            <w:tcW w:w="2487" w:type="dxa"/>
            <w:tcBorders>
              <w:top w:val="nil"/>
              <w:left w:val="nil"/>
              <w:bottom w:val="nil"/>
              <w:right w:val="nil"/>
            </w:tcBorders>
            <w:shd w:val="clear" w:color="auto" w:fill="auto"/>
            <w:vAlign w:val="center"/>
          </w:tcPr>
          <w:p w:rsidR="008810B1" w:rsidRPr="008E5ED8" w:rsidRDefault="008810B1" w:rsidP="000C1207">
            <w:pPr>
              <w:ind w:firstLine="360"/>
              <w:rPr>
                <w:rFonts w:ascii="Arial" w:hAnsi="Arial" w:cs="Arial"/>
                <w:sz w:val="14"/>
                <w:szCs w:val="14"/>
              </w:rPr>
            </w:pPr>
            <w:r w:rsidRPr="008E5ED8">
              <w:rPr>
                <w:rFonts w:ascii="Arial" w:hAnsi="Arial" w:cs="Arial"/>
                <w:sz w:val="14"/>
                <w:szCs w:val="14"/>
              </w:rPr>
              <w:t>Yurtiçinde Yer. K.</w:t>
            </w:r>
          </w:p>
        </w:tc>
        <w:tc>
          <w:tcPr>
            <w:tcW w:w="1134" w:type="dxa"/>
            <w:tcBorders>
              <w:top w:val="nil"/>
              <w:left w:val="nil"/>
              <w:bottom w:val="nil"/>
              <w:right w:val="nil"/>
            </w:tcBorders>
            <w:shd w:val="clear" w:color="auto" w:fill="auto"/>
            <w:noWrap/>
            <w:vAlign w:val="bottom"/>
          </w:tcPr>
          <w:p w:rsidR="008810B1" w:rsidRPr="008E5ED8" w:rsidRDefault="008810B1" w:rsidP="00EF3E36">
            <w:pPr>
              <w:jc w:val="right"/>
              <w:rPr>
                <w:rFonts w:ascii="Arial" w:hAnsi="Arial" w:cs="Arial"/>
                <w:sz w:val="14"/>
                <w:szCs w:val="18"/>
              </w:rPr>
            </w:pPr>
            <w:r w:rsidRPr="008E5ED8">
              <w:rPr>
                <w:rFonts w:ascii="Arial" w:hAnsi="Arial" w:cs="Arial"/>
                <w:sz w:val="14"/>
                <w:szCs w:val="18"/>
              </w:rPr>
              <w:t>-</w:t>
            </w:r>
          </w:p>
        </w:tc>
        <w:tc>
          <w:tcPr>
            <w:tcW w:w="871" w:type="dxa"/>
            <w:tcBorders>
              <w:top w:val="nil"/>
              <w:left w:val="nil"/>
              <w:bottom w:val="nil"/>
              <w:right w:val="nil"/>
            </w:tcBorders>
            <w:shd w:val="clear" w:color="auto" w:fill="auto"/>
            <w:noWrap/>
            <w:vAlign w:val="bottom"/>
          </w:tcPr>
          <w:p w:rsidR="008810B1" w:rsidRPr="008E5ED8" w:rsidRDefault="008810B1" w:rsidP="00EF3E36">
            <w:pPr>
              <w:jc w:val="right"/>
              <w:rPr>
                <w:rFonts w:ascii="Arial" w:hAnsi="Arial" w:cs="Arial"/>
                <w:sz w:val="14"/>
                <w:szCs w:val="18"/>
              </w:rPr>
            </w:pPr>
            <w:r w:rsidRPr="008E5ED8">
              <w:rPr>
                <w:rFonts w:ascii="Arial" w:hAnsi="Arial" w:cs="Arial"/>
                <w:sz w:val="14"/>
                <w:szCs w:val="18"/>
              </w:rPr>
              <w:t>-</w:t>
            </w:r>
          </w:p>
        </w:tc>
        <w:tc>
          <w:tcPr>
            <w:tcW w:w="830" w:type="dxa"/>
            <w:tcBorders>
              <w:top w:val="nil"/>
              <w:left w:val="nil"/>
              <w:bottom w:val="nil"/>
              <w:right w:val="nil"/>
            </w:tcBorders>
            <w:shd w:val="clear" w:color="auto" w:fill="auto"/>
            <w:noWrap/>
            <w:vAlign w:val="bottom"/>
          </w:tcPr>
          <w:p w:rsidR="008810B1" w:rsidRPr="008E5ED8" w:rsidRDefault="008810B1" w:rsidP="00EF3E36">
            <w:pPr>
              <w:jc w:val="right"/>
              <w:rPr>
                <w:rFonts w:ascii="Arial" w:hAnsi="Arial" w:cs="Arial"/>
                <w:sz w:val="14"/>
                <w:szCs w:val="18"/>
              </w:rPr>
            </w:pPr>
            <w:r w:rsidRPr="008E5ED8">
              <w:rPr>
                <w:rFonts w:ascii="Arial" w:hAnsi="Arial" w:cs="Arial"/>
                <w:sz w:val="14"/>
                <w:szCs w:val="18"/>
              </w:rPr>
              <w:t>-</w:t>
            </w:r>
          </w:p>
        </w:tc>
        <w:tc>
          <w:tcPr>
            <w:tcW w:w="851" w:type="dxa"/>
            <w:tcBorders>
              <w:top w:val="nil"/>
              <w:left w:val="nil"/>
              <w:bottom w:val="nil"/>
              <w:right w:val="nil"/>
            </w:tcBorders>
            <w:shd w:val="clear" w:color="auto" w:fill="auto"/>
            <w:noWrap/>
            <w:vAlign w:val="bottom"/>
          </w:tcPr>
          <w:p w:rsidR="008810B1" w:rsidRPr="008E5ED8" w:rsidRDefault="008810B1" w:rsidP="00EF3E36">
            <w:pPr>
              <w:jc w:val="right"/>
              <w:rPr>
                <w:rFonts w:ascii="Arial" w:hAnsi="Arial" w:cs="Arial"/>
                <w:sz w:val="14"/>
                <w:szCs w:val="18"/>
              </w:rPr>
            </w:pPr>
            <w:r w:rsidRPr="008E5ED8">
              <w:rPr>
                <w:rFonts w:ascii="Arial" w:hAnsi="Arial" w:cs="Arial"/>
                <w:sz w:val="14"/>
                <w:szCs w:val="18"/>
              </w:rPr>
              <w:t>-</w:t>
            </w:r>
          </w:p>
        </w:tc>
        <w:tc>
          <w:tcPr>
            <w:tcW w:w="540" w:type="dxa"/>
            <w:tcBorders>
              <w:top w:val="nil"/>
              <w:left w:val="nil"/>
              <w:bottom w:val="nil"/>
              <w:right w:val="nil"/>
            </w:tcBorders>
            <w:shd w:val="clear" w:color="auto" w:fill="auto"/>
            <w:noWrap/>
            <w:vAlign w:val="bottom"/>
          </w:tcPr>
          <w:p w:rsidR="008810B1" w:rsidRPr="008E5ED8" w:rsidRDefault="008810B1" w:rsidP="00EF3E36">
            <w:pPr>
              <w:jc w:val="right"/>
              <w:rPr>
                <w:rFonts w:ascii="Arial" w:hAnsi="Arial" w:cs="Arial"/>
                <w:sz w:val="14"/>
                <w:szCs w:val="18"/>
              </w:rPr>
            </w:pPr>
            <w:r w:rsidRPr="008E5ED8">
              <w:rPr>
                <w:rFonts w:ascii="Arial" w:hAnsi="Arial" w:cs="Arial"/>
                <w:sz w:val="14"/>
                <w:szCs w:val="18"/>
              </w:rPr>
              <w:t>-</w:t>
            </w:r>
          </w:p>
        </w:tc>
        <w:tc>
          <w:tcPr>
            <w:tcW w:w="736" w:type="dxa"/>
            <w:tcBorders>
              <w:top w:val="nil"/>
              <w:left w:val="nil"/>
              <w:bottom w:val="nil"/>
              <w:right w:val="nil"/>
            </w:tcBorders>
            <w:shd w:val="clear" w:color="auto" w:fill="auto"/>
            <w:noWrap/>
            <w:vAlign w:val="bottom"/>
          </w:tcPr>
          <w:p w:rsidR="008810B1" w:rsidRPr="008E5ED8" w:rsidRDefault="008810B1" w:rsidP="00EF3E36">
            <w:pPr>
              <w:jc w:val="right"/>
              <w:rPr>
                <w:rFonts w:ascii="Arial" w:hAnsi="Arial" w:cs="Arial"/>
                <w:sz w:val="14"/>
                <w:szCs w:val="18"/>
              </w:rPr>
            </w:pPr>
            <w:r w:rsidRPr="008E5ED8">
              <w:rPr>
                <w:rFonts w:ascii="Arial" w:hAnsi="Arial" w:cs="Arial"/>
                <w:sz w:val="14"/>
                <w:szCs w:val="18"/>
              </w:rPr>
              <w:t>-</w:t>
            </w:r>
          </w:p>
        </w:tc>
        <w:tc>
          <w:tcPr>
            <w:tcW w:w="850" w:type="dxa"/>
            <w:tcBorders>
              <w:top w:val="nil"/>
              <w:left w:val="nil"/>
              <w:bottom w:val="nil"/>
              <w:right w:val="nil"/>
            </w:tcBorders>
            <w:shd w:val="clear" w:color="auto" w:fill="auto"/>
            <w:noWrap/>
            <w:vAlign w:val="bottom"/>
          </w:tcPr>
          <w:p w:rsidR="008810B1" w:rsidRPr="008E5ED8" w:rsidRDefault="008810B1" w:rsidP="007218D6">
            <w:pPr>
              <w:jc w:val="right"/>
              <w:rPr>
                <w:rFonts w:ascii="Arial" w:hAnsi="Arial" w:cs="Arial"/>
                <w:sz w:val="14"/>
                <w:szCs w:val="18"/>
              </w:rPr>
            </w:pPr>
            <w:r w:rsidRPr="008E5ED8">
              <w:rPr>
                <w:rFonts w:ascii="Arial" w:hAnsi="Arial" w:cs="Arial"/>
                <w:sz w:val="14"/>
                <w:szCs w:val="18"/>
              </w:rPr>
              <w:t>-</w:t>
            </w:r>
          </w:p>
        </w:tc>
        <w:tc>
          <w:tcPr>
            <w:tcW w:w="850" w:type="dxa"/>
            <w:tcBorders>
              <w:top w:val="nil"/>
              <w:left w:val="nil"/>
              <w:bottom w:val="nil"/>
              <w:right w:val="nil"/>
            </w:tcBorders>
            <w:vAlign w:val="bottom"/>
          </w:tcPr>
          <w:p w:rsidR="008810B1" w:rsidRPr="008E5ED8" w:rsidRDefault="008810B1" w:rsidP="007218D6">
            <w:pPr>
              <w:jc w:val="right"/>
              <w:rPr>
                <w:rFonts w:ascii="Arial" w:hAnsi="Arial" w:cs="Arial"/>
                <w:sz w:val="14"/>
                <w:szCs w:val="18"/>
              </w:rPr>
            </w:pPr>
            <w:r w:rsidRPr="008E5ED8">
              <w:rPr>
                <w:rFonts w:ascii="Arial" w:hAnsi="Arial" w:cs="Arial"/>
                <w:sz w:val="14"/>
                <w:szCs w:val="18"/>
              </w:rPr>
              <w:t>-</w:t>
            </w:r>
          </w:p>
        </w:tc>
        <w:tc>
          <w:tcPr>
            <w:tcW w:w="851" w:type="dxa"/>
            <w:tcBorders>
              <w:top w:val="nil"/>
              <w:left w:val="nil"/>
              <w:bottom w:val="nil"/>
              <w:right w:val="nil"/>
            </w:tcBorders>
            <w:vAlign w:val="bottom"/>
          </w:tcPr>
          <w:p w:rsidR="008810B1" w:rsidRPr="008E5ED8" w:rsidRDefault="008810B1" w:rsidP="00EF3E36">
            <w:pPr>
              <w:jc w:val="right"/>
              <w:rPr>
                <w:rFonts w:ascii="Arial" w:hAnsi="Arial" w:cs="Arial"/>
                <w:bCs/>
                <w:sz w:val="14"/>
                <w:szCs w:val="18"/>
              </w:rPr>
            </w:pPr>
            <w:r w:rsidRPr="008E5ED8">
              <w:rPr>
                <w:rFonts w:ascii="Arial" w:hAnsi="Arial" w:cs="Arial"/>
                <w:bCs/>
                <w:sz w:val="14"/>
                <w:szCs w:val="18"/>
              </w:rPr>
              <w:t>-</w:t>
            </w:r>
          </w:p>
        </w:tc>
      </w:tr>
      <w:tr w:rsidR="008810B1" w:rsidRPr="008E5ED8" w:rsidTr="00EF3E36">
        <w:trPr>
          <w:trHeight w:val="227"/>
        </w:trPr>
        <w:tc>
          <w:tcPr>
            <w:tcW w:w="2487" w:type="dxa"/>
            <w:tcBorders>
              <w:top w:val="nil"/>
              <w:left w:val="nil"/>
              <w:bottom w:val="nil"/>
              <w:right w:val="nil"/>
            </w:tcBorders>
            <w:shd w:val="clear" w:color="auto" w:fill="auto"/>
            <w:vAlign w:val="center"/>
          </w:tcPr>
          <w:p w:rsidR="008810B1" w:rsidRPr="008E5ED8" w:rsidRDefault="008810B1" w:rsidP="000C1207">
            <w:pPr>
              <w:ind w:firstLine="360"/>
              <w:rPr>
                <w:rFonts w:ascii="Arial" w:hAnsi="Arial" w:cs="Arial"/>
                <w:sz w:val="14"/>
                <w:szCs w:val="14"/>
              </w:rPr>
            </w:pPr>
            <w:r w:rsidRPr="008E5ED8">
              <w:rPr>
                <w:rFonts w:ascii="Arial" w:hAnsi="Arial" w:cs="Arial"/>
                <w:sz w:val="14"/>
                <w:szCs w:val="14"/>
              </w:rPr>
              <w:t>Yurtdışında Yer. K.</w:t>
            </w:r>
          </w:p>
        </w:tc>
        <w:tc>
          <w:tcPr>
            <w:tcW w:w="1134" w:type="dxa"/>
            <w:tcBorders>
              <w:top w:val="nil"/>
              <w:left w:val="nil"/>
              <w:bottom w:val="nil"/>
              <w:right w:val="nil"/>
            </w:tcBorders>
            <w:shd w:val="clear" w:color="auto" w:fill="auto"/>
            <w:noWrap/>
            <w:vAlign w:val="bottom"/>
          </w:tcPr>
          <w:p w:rsidR="008810B1" w:rsidRPr="008E5ED8" w:rsidRDefault="008810B1" w:rsidP="00EF3E36">
            <w:pPr>
              <w:jc w:val="right"/>
              <w:rPr>
                <w:rFonts w:ascii="Arial" w:hAnsi="Arial" w:cs="Arial"/>
                <w:sz w:val="14"/>
                <w:szCs w:val="18"/>
              </w:rPr>
            </w:pPr>
            <w:r w:rsidRPr="008E5ED8">
              <w:rPr>
                <w:rFonts w:ascii="Arial" w:hAnsi="Arial" w:cs="Arial"/>
                <w:sz w:val="14"/>
                <w:szCs w:val="18"/>
              </w:rPr>
              <w:t>-</w:t>
            </w:r>
          </w:p>
        </w:tc>
        <w:tc>
          <w:tcPr>
            <w:tcW w:w="871" w:type="dxa"/>
            <w:tcBorders>
              <w:top w:val="nil"/>
              <w:left w:val="nil"/>
              <w:bottom w:val="nil"/>
              <w:right w:val="nil"/>
            </w:tcBorders>
            <w:shd w:val="clear" w:color="auto" w:fill="auto"/>
            <w:noWrap/>
            <w:vAlign w:val="bottom"/>
          </w:tcPr>
          <w:p w:rsidR="008810B1" w:rsidRPr="008E5ED8" w:rsidRDefault="008810B1" w:rsidP="00EF3E36">
            <w:pPr>
              <w:jc w:val="right"/>
              <w:rPr>
                <w:rFonts w:ascii="Arial" w:hAnsi="Arial" w:cs="Arial"/>
                <w:sz w:val="14"/>
                <w:szCs w:val="18"/>
              </w:rPr>
            </w:pPr>
            <w:r w:rsidRPr="008E5ED8">
              <w:rPr>
                <w:rFonts w:ascii="Arial" w:hAnsi="Arial" w:cs="Arial"/>
                <w:sz w:val="14"/>
                <w:szCs w:val="18"/>
              </w:rPr>
              <w:t>-</w:t>
            </w:r>
          </w:p>
        </w:tc>
        <w:tc>
          <w:tcPr>
            <w:tcW w:w="830" w:type="dxa"/>
            <w:tcBorders>
              <w:top w:val="nil"/>
              <w:left w:val="nil"/>
              <w:bottom w:val="nil"/>
              <w:right w:val="nil"/>
            </w:tcBorders>
            <w:shd w:val="clear" w:color="auto" w:fill="auto"/>
            <w:noWrap/>
            <w:vAlign w:val="bottom"/>
          </w:tcPr>
          <w:p w:rsidR="008810B1" w:rsidRPr="008E5ED8" w:rsidRDefault="008810B1" w:rsidP="00EF3E36">
            <w:pPr>
              <w:jc w:val="right"/>
              <w:rPr>
                <w:rFonts w:ascii="Arial" w:hAnsi="Arial" w:cs="Arial"/>
                <w:sz w:val="14"/>
                <w:szCs w:val="18"/>
              </w:rPr>
            </w:pPr>
            <w:r w:rsidRPr="008E5ED8">
              <w:rPr>
                <w:rFonts w:ascii="Arial" w:hAnsi="Arial" w:cs="Arial"/>
                <w:sz w:val="14"/>
                <w:szCs w:val="18"/>
              </w:rPr>
              <w:t>-</w:t>
            </w:r>
          </w:p>
        </w:tc>
        <w:tc>
          <w:tcPr>
            <w:tcW w:w="851" w:type="dxa"/>
            <w:tcBorders>
              <w:top w:val="nil"/>
              <w:left w:val="nil"/>
              <w:bottom w:val="nil"/>
              <w:right w:val="nil"/>
            </w:tcBorders>
            <w:shd w:val="clear" w:color="auto" w:fill="auto"/>
            <w:noWrap/>
            <w:vAlign w:val="bottom"/>
          </w:tcPr>
          <w:p w:rsidR="008810B1" w:rsidRPr="008E5ED8" w:rsidRDefault="008810B1" w:rsidP="00EF3E36">
            <w:pPr>
              <w:jc w:val="right"/>
              <w:rPr>
                <w:rFonts w:ascii="Arial" w:hAnsi="Arial" w:cs="Arial"/>
                <w:sz w:val="14"/>
                <w:szCs w:val="18"/>
              </w:rPr>
            </w:pPr>
            <w:r w:rsidRPr="008E5ED8">
              <w:rPr>
                <w:rFonts w:ascii="Arial" w:hAnsi="Arial" w:cs="Arial"/>
                <w:sz w:val="14"/>
                <w:szCs w:val="18"/>
              </w:rPr>
              <w:t>-</w:t>
            </w:r>
          </w:p>
        </w:tc>
        <w:tc>
          <w:tcPr>
            <w:tcW w:w="540" w:type="dxa"/>
            <w:tcBorders>
              <w:top w:val="nil"/>
              <w:left w:val="nil"/>
              <w:bottom w:val="nil"/>
              <w:right w:val="nil"/>
            </w:tcBorders>
            <w:shd w:val="clear" w:color="auto" w:fill="auto"/>
            <w:noWrap/>
            <w:vAlign w:val="bottom"/>
          </w:tcPr>
          <w:p w:rsidR="008810B1" w:rsidRPr="008E5ED8" w:rsidRDefault="008810B1" w:rsidP="00EF3E36">
            <w:pPr>
              <w:jc w:val="right"/>
              <w:rPr>
                <w:rFonts w:ascii="Arial" w:hAnsi="Arial" w:cs="Arial"/>
                <w:sz w:val="14"/>
                <w:szCs w:val="18"/>
              </w:rPr>
            </w:pPr>
            <w:r w:rsidRPr="008E5ED8">
              <w:rPr>
                <w:rFonts w:ascii="Arial" w:hAnsi="Arial" w:cs="Arial"/>
                <w:sz w:val="14"/>
                <w:szCs w:val="18"/>
              </w:rPr>
              <w:t>-</w:t>
            </w:r>
          </w:p>
        </w:tc>
        <w:tc>
          <w:tcPr>
            <w:tcW w:w="736" w:type="dxa"/>
            <w:tcBorders>
              <w:top w:val="nil"/>
              <w:left w:val="nil"/>
              <w:bottom w:val="nil"/>
              <w:right w:val="nil"/>
            </w:tcBorders>
            <w:shd w:val="clear" w:color="auto" w:fill="auto"/>
            <w:noWrap/>
            <w:vAlign w:val="bottom"/>
          </w:tcPr>
          <w:p w:rsidR="008810B1" w:rsidRPr="008E5ED8" w:rsidRDefault="008810B1" w:rsidP="00EF3E36">
            <w:pPr>
              <w:jc w:val="right"/>
              <w:rPr>
                <w:rFonts w:ascii="Arial" w:hAnsi="Arial" w:cs="Arial"/>
                <w:sz w:val="14"/>
                <w:szCs w:val="18"/>
              </w:rPr>
            </w:pPr>
            <w:r w:rsidRPr="008E5ED8">
              <w:rPr>
                <w:rFonts w:ascii="Arial" w:hAnsi="Arial" w:cs="Arial"/>
                <w:sz w:val="14"/>
                <w:szCs w:val="18"/>
              </w:rPr>
              <w:t>-</w:t>
            </w:r>
          </w:p>
        </w:tc>
        <w:tc>
          <w:tcPr>
            <w:tcW w:w="850" w:type="dxa"/>
            <w:tcBorders>
              <w:top w:val="nil"/>
              <w:left w:val="nil"/>
              <w:bottom w:val="nil"/>
              <w:right w:val="nil"/>
            </w:tcBorders>
            <w:shd w:val="clear" w:color="auto" w:fill="auto"/>
            <w:noWrap/>
            <w:vAlign w:val="bottom"/>
          </w:tcPr>
          <w:p w:rsidR="008810B1" w:rsidRPr="008E5ED8" w:rsidRDefault="008810B1" w:rsidP="007218D6">
            <w:pPr>
              <w:jc w:val="right"/>
              <w:rPr>
                <w:rFonts w:ascii="Arial" w:hAnsi="Arial" w:cs="Arial"/>
                <w:sz w:val="14"/>
                <w:szCs w:val="18"/>
              </w:rPr>
            </w:pPr>
            <w:r w:rsidRPr="008E5ED8">
              <w:rPr>
                <w:rFonts w:ascii="Arial" w:hAnsi="Arial" w:cs="Arial"/>
                <w:sz w:val="14"/>
                <w:szCs w:val="18"/>
              </w:rPr>
              <w:t>-</w:t>
            </w:r>
          </w:p>
        </w:tc>
        <w:tc>
          <w:tcPr>
            <w:tcW w:w="850" w:type="dxa"/>
            <w:tcBorders>
              <w:top w:val="nil"/>
              <w:left w:val="nil"/>
              <w:bottom w:val="nil"/>
              <w:right w:val="nil"/>
            </w:tcBorders>
            <w:vAlign w:val="bottom"/>
          </w:tcPr>
          <w:p w:rsidR="008810B1" w:rsidRPr="008E5ED8" w:rsidRDefault="008810B1" w:rsidP="007218D6">
            <w:pPr>
              <w:jc w:val="right"/>
              <w:rPr>
                <w:rFonts w:ascii="Arial" w:hAnsi="Arial" w:cs="Arial"/>
                <w:sz w:val="14"/>
                <w:szCs w:val="18"/>
              </w:rPr>
            </w:pPr>
            <w:r w:rsidRPr="008E5ED8">
              <w:rPr>
                <w:rFonts w:ascii="Arial" w:hAnsi="Arial" w:cs="Arial"/>
                <w:sz w:val="14"/>
                <w:szCs w:val="18"/>
              </w:rPr>
              <w:t>-</w:t>
            </w:r>
          </w:p>
        </w:tc>
        <w:tc>
          <w:tcPr>
            <w:tcW w:w="851" w:type="dxa"/>
            <w:tcBorders>
              <w:top w:val="nil"/>
              <w:left w:val="nil"/>
              <w:bottom w:val="nil"/>
              <w:right w:val="nil"/>
            </w:tcBorders>
            <w:vAlign w:val="bottom"/>
          </w:tcPr>
          <w:p w:rsidR="008810B1" w:rsidRPr="008E5ED8" w:rsidRDefault="008810B1" w:rsidP="00EF3E36">
            <w:pPr>
              <w:jc w:val="right"/>
              <w:rPr>
                <w:rFonts w:ascii="Arial" w:hAnsi="Arial" w:cs="Arial"/>
                <w:bCs/>
                <w:sz w:val="14"/>
                <w:szCs w:val="18"/>
              </w:rPr>
            </w:pPr>
            <w:r w:rsidRPr="008E5ED8">
              <w:rPr>
                <w:rFonts w:ascii="Arial" w:hAnsi="Arial" w:cs="Arial"/>
                <w:bCs/>
                <w:sz w:val="14"/>
                <w:szCs w:val="18"/>
              </w:rPr>
              <w:t>-</w:t>
            </w:r>
          </w:p>
        </w:tc>
      </w:tr>
      <w:tr w:rsidR="008810B1" w:rsidRPr="008E5ED8" w:rsidTr="00EF3E36">
        <w:trPr>
          <w:trHeight w:val="227"/>
        </w:trPr>
        <w:tc>
          <w:tcPr>
            <w:tcW w:w="2487" w:type="dxa"/>
            <w:tcBorders>
              <w:top w:val="nil"/>
              <w:left w:val="nil"/>
              <w:bottom w:val="nil"/>
              <w:right w:val="nil"/>
            </w:tcBorders>
            <w:shd w:val="clear" w:color="auto" w:fill="auto"/>
            <w:vAlign w:val="center"/>
          </w:tcPr>
          <w:p w:rsidR="008810B1" w:rsidRPr="008E5ED8" w:rsidRDefault="008810B1" w:rsidP="000C1207">
            <w:pPr>
              <w:rPr>
                <w:rFonts w:ascii="Arial" w:eastAsia="Arial Unicode MS" w:hAnsi="Arial" w:cs="Arial"/>
                <w:b/>
                <w:sz w:val="14"/>
                <w:szCs w:val="14"/>
              </w:rPr>
            </w:pPr>
            <w:r w:rsidRPr="008E5ED8">
              <w:rPr>
                <w:rFonts w:ascii="Arial" w:eastAsia="Arial Unicode MS" w:hAnsi="Arial" w:cs="Arial"/>
                <w:b/>
                <w:sz w:val="14"/>
                <w:szCs w:val="14"/>
              </w:rPr>
              <w:t xml:space="preserve">XI. Katılma Hesapları </w:t>
            </w:r>
            <w:r w:rsidRPr="008E5ED8">
              <w:rPr>
                <w:rFonts w:ascii="Arial" w:hAnsi="Arial" w:cs="Arial"/>
                <w:b/>
                <w:sz w:val="14"/>
                <w:szCs w:val="14"/>
              </w:rPr>
              <w:t>Özel Fon Havuzları-YP</w:t>
            </w:r>
          </w:p>
        </w:tc>
        <w:tc>
          <w:tcPr>
            <w:tcW w:w="1134" w:type="dxa"/>
            <w:tcBorders>
              <w:top w:val="nil"/>
              <w:left w:val="nil"/>
              <w:bottom w:val="nil"/>
              <w:right w:val="nil"/>
            </w:tcBorders>
            <w:shd w:val="clear" w:color="auto" w:fill="auto"/>
            <w:noWrap/>
            <w:vAlign w:val="bottom"/>
          </w:tcPr>
          <w:p w:rsidR="008810B1" w:rsidRPr="008E5ED8" w:rsidRDefault="008810B1" w:rsidP="00EF3E36">
            <w:pPr>
              <w:jc w:val="right"/>
              <w:rPr>
                <w:rFonts w:ascii="Arial" w:hAnsi="Arial" w:cs="Arial"/>
                <w:b/>
                <w:sz w:val="14"/>
                <w:szCs w:val="18"/>
              </w:rPr>
            </w:pPr>
            <w:r w:rsidRPr="008E5ED8">
              <w:rPr>
                <w:rFonts w:ascii="Arial" w:hAnsi="Arial" w:cs="Arial"/>
                <w:b/>
                <w:sz w:val="14"/>
                <w:szCs w:val="18"/>
              </w:rPr>
              <w:t>-</w:t>
            </w:r>
          </w:p>
        </w:tc>
        <w:tc>
          <w:tcPr>
            <w:tcW w:w="871" w:type="dxa"/>
            <w:tcBorders>
              <w:top w:val="nil"/>
              <w:left w:val="nil"/>
              <w:bottom w:val="nil"/>
              <w:right w:val="nil"/>
            </w:tcBorders>
            <w:shd w:val="clear" w:color="auto" w:fill="auto"/>
            <w:noWrap/>
            <w:vAlign w:val="bottom"/>
          </w:tcPr>
          <w:p w:rsidR="008810B1" w:rsidRPr="008E5ED8" w:rsidRDefault="008810B1" w:rsidP="00EF3E36">
            <w:pPr>
              <w:jc w:val="right"/>
              <w:rPr>
                <w:rFonts w:ascii="Arial" w:hAnsi="Arial" w:cs="Arial"/>
                <w:b/>
                <w:sz w:val="14"/>
                <w:szCs w:val="18"/>
              </w:rPr>
            </w:pPr>
            <w:r w:rsidRPr="008E5ED8">
              <w:rPr>
                <w:rFonts w:ascii="Arial" w:hAnsi="Arial" w:cs="Arial"/>
                <w:b/>
                <w:sz w:val="14"/>
                <w:szCs w:val="18"/>
              </w:rPr>
              <w:t>-</w:t>
            </w:r>
          </w:p>
        </w:tc>
        <w:tc>
          <w:tcPr>
            <w:tcW w:w="830" w:type="dxa"/>
            <w:tcBorders>
              <w:top w:val="nil"/>
              <w:left w:val="nil"/>
              <w:bottom w:val="nil"/>
              <w:right w:val="nil"/>
            </w:tcBorders>
            <w:shd w:val="clear" w:color="auto" w:fill="auto"/>
            <w:noWrap/>
            <w:vAlign w:val="bottom"/>
          </w:tcPr>
          <w:p w:rsidR="008810B1" w:rsidRPr="008E5ED8" w:rsidRDefault="008810B1" w:rsidP="00EF3E36">
            <w:pPr>
              <w:jc w:val="right"/>
              <w:rPr>
                <w:rFonts w:ascii="Arial" w:hAnsi="Arial" w:cs="Arial"/>
                <w:b/>
                <w:sz w:val="14"/>
                <w:szCs w:val="18"/>
              </w:rPr>
            </w:pPr>
            <w:r w:rsidRPr="008E5ED8">
              <w:rPr>
                <w:rFonts w:ascii="Arial" w:hAnsi="Arial" w:cs="Arial"/>
                <w:b/>
                <w:sz w:val="14"/>
                <w:szCs w:val="18"/>
              </w:rPr>
              <w:t>-</w:t>
            </w:r>
          </w:p>
        </w:tc>
        <w:tc>
          <w:tcPr>
            <w:tcW w:w="851" w:type="dxa"/>
            <w:tcBorders>
              <w:top w:val="nil"/>
              <w:left w:val="nil"/>
              <w:bottom w:val="nil"/>
              <w:right w:val="nil"/>
            </w:tcBorders>
            <w:shd w:val="clear" w:color="auto" w:fill="auto"/>
            <w:noWrap/>
            <w:vAlign w:val="bottom"/>
          </w:tcPr>
          <w:p w:rsidR="008810B1" w:rsidRPr="008E5ED8" w:rsidRDefault="008810B1" w:rsidP="00EF3E36">
            <w:pPr>
              <w:jc w:val="right"/>
              <w:rPr>
                <w:rFonts w:ascii="Arial" w:hAnsi="Arial" w:cs="Arial"/>
                <w:b/>
                <w:sz w:val="14"/>
                <w:szCs w:val="18"/>
              </w:rPr>
            </w:pPr>
            <w:r w:rsidRPr="008E5ED8">
              <w:rPr>
                <w:rFonts w:ascii="Arial" w:hAnsi="Arial" w:cs="Arial"/>
                <w:b/>
                <w:sz w:val="14"/>
                <w:szCs w:val="18"/>
              </w:rPr>
              <w:t>-</w:t>
            </w:r>
          </w:p>
        </w:tc>
        <w:tc>
          <w:tcPr>
            <w:tcW w:w="540" w:type="dxa"/>
            <w:tcBorders>
              <w:top w:val="nil"/>
              <w:left w:val="nil"/>
              <w:bottom w:val="nil"/>
              <w:right w:val="nil"/>
            </w:tcBorders>
            <w:shd w:val="clear" w:color="auto" w:fill="auto"/>
            <w:noWrap/>
            <w:vAlign w:val="bottom"/>
          </w:tcPr>
          <w:p w:rsidR="008810B1" w:rsidRPr="008E5ED8" w:rsidRDefault="008810B1" w:rsidP="00EF3E36">
            <w:pPr>
              <w:jc w:val="right"/>
              <w:rPr>
                <w:rFonts w:ascii="Arial" w:hAnsi="Arial" w:cs="Arial"/>
                <w:b/>
                <w:sz w:val="14"/>
                <w:szCs w:val="18"/>
              </w:rPr>
            </w:pPr>
            <w:r w:rsidRPr="008E5ED8">
              <w:rPr>
                <w:rFonts w:ascii="Arial" w:hAnsi="Arial" w:cs="Arial"/>
                <w:b/>
                <w:sz w:val="14"/>
                <w:szCs w:val="18"/>
              </w:rPr>
              <w:t>-</w:t>
            </w:r>
          </w:p>
        </w:tc>
        <w:tc>
          <w:tcPr>
            <w:tcW w:w="736" w:type="dxa"/>
            <w:tcBorders>
              <w:top w:val="nil"/>
              <w:left w:val="nil"/>
              <w:bottom w:val="nil"/>
              <w:right w:val="nil"/>
            </w:tcBorders>
            <w:shd w:val="clear" w:color="auto" w:fill="auto"/>
            <w:noWrap/>
            <w:vAlign w:val="bottom"/>
          </w:tcPr>
          <w:p w:rsidR="008810B1" w:rsidRPr="008E5ED8" w:rsidRDefault="008810B1" w:rsidP="00EF3E36">
            <w:pPr>
              <w:jc w:val="right"/>
              <w:rPr>
                <w:rFonts w:ascii="Arial" w:hAnsi="Arial" w:cs="Arial"/>
                <w:b/>
                <w:sz w:val="14"/>
                <w:szCs w:val="18"/>
              </w:rPr>
            </w:pPr>
            <w:r w:rsidRPr="008E5ED8">
              <w:rPr>
                <w:rFonts w:ascii="Arial" w:hAnsi="Arial" w:cs="Arial"/>
                <w:b/>
                <w:sz w:val="14"/>
                <w:szCs w:val="18"/>
              </w:rPr>
              <w:t>-</w:t>
            </w:r>
          </w:p>
        </w:tc>
        <w:tc>
          <w:tcPr>
            <w:tcW w:w="850" w:type="dxa"/>
            <w:tcBorders>
              <w:top w:val="nil"/>
              <w:left w:val="nil"/>
              <w:bottom w:val="nil"/>
              <w:right w:val="nil"/>
            </w:tcBorders>
            <w:shd w:val="clear" w:color="auto" w:fill="auto"/>
            <w:noWrap/>
            <w:vAlign w:val="bottom"/>
          </w:tcPr>
          <w:p w:rsidR="008810B1" w:rsidRPr="008E5ED8" w:rsidRDefault="008810B1" w:rsidP="007218D6">
            <w:pPr>
              <w:jc w:val="right"/>
              <w:rPr>
                <w:rFonts w:ascii="Arial" w:hAnsi="Arial" w:cs="Arial"/>
                <w:b/>
                <w:sz w:val="14"/>
                <w:szCs w:val="18"/>
              </w:rPr>
            </w:pPr>
            <w:r w:rsidRPr="008E5ED8">
              <w:rPr>
                <w:rFonts w:ascii="Arial" w:hAnsi="Arial" w:cs="Arial"/>
                <w:b/>
                <w:sz w:val="14"/>
                <w:szCs w:val="18"/>
              </w:rPr>
              <w:t>-</w:t>
            </w:r>
          </w:p>
        </w:tc>
        <w:tc>
          <w:tcPr>
            <w:tcW w:w="850" w:type="dxa"/>
            <w:tcBorders>
              <w:top w:val="nil"/>
              <w:left w:val="nil"/>
              <w:bottom w:val="nil"/>
              <w:right w:val="nil"/>
            </w:tcBorders>
            <w:vAlign w:val="bottom"/>
          </w:tcPr>
          <w:p w:rsidR="008810B1" w:rsidRPr="008E5ED8" w:rsidRDefault="008810B1" w:rsidP="007218D6">
            <w:pPr>
              <w:jc w:val="right"/>
              <w:rPr>
                <w:rFonts w:ascii="Arial" w:hAnsi="Arial" w:cs="Arial"/>
                <w:b/>
                <w:sz w:val="14"/>
                <w:szCs w:val="18"/>
              </w:rPr>
            </w:pPr>
            <w:r w:rsidRPr="008E5ED8">
              <w:rPr>
                <w:rFonts w:ascii="Arial" w:hAnsi="Arial" w:cs="Arial"/>
                <w:b/>
                <w:sz w:val="14"/>
                <w:szCs w:val="18"/>
              </w:rPr>
              <w:t>-</w:t>
            </w:r>
          </w:p>
        </w:tc>
        <w:tc>
          <w:tcPr>
            <w:tcW w:w="851" w:type="dxa"/>
            <w:tcBorders>
              <w:top w:val="nil"/>
              <w:left w:val="nil"/>
              <w:bottom w:val="nil"/>
              <w:right w:val="nil"/>
            </w:tcBorders>
            <w:vAlign w:val="bottom"/>
          </w:tcPr>
          <w:p w:rsidR="008810B1" w:rsidRPr="008E5ED8" w:rsidRDefault="008810B1" w:rsidP="00EF3E36">
            <w:pPr>
              <w:jc w:val="right"/>
              <w:rPr>
                <w:rFonts w:ascii="Arial" w:hAnsi="Arial" w:cs="Arial"/>
                <w:b/>
                <w:bCs/>
                <w:sz w:val="14"/>
                <w:szCs w:val="18"/>
              </w:rPr>
            </w:pPr>
            <w:r w:rsidRPr="008E5ED8">
              <w:rPr>
                <w:rFonts w:ascii="Arial" w:hAnsi="Arial" w:cs="Arial"/>
                <w:b/>
                <w:bCs/>
                <w:sz w:val="14"/>
                <w:szCs w:val="18"/>
              </w:rPr>
              <w:t>-</w:t>
            </w:r>
          </w:p>
        </w:tc>
      </w:tr>
      <w:tr w:rsidR="008810B1" w:rsidRPr="008E5ED8" w:rsidTr="00EF3E36">
        <w:trPr>
          <w:trHeight w:val="227"/>
        </w:trPr>
        <w:tc>
          <w:tcPr>
            <w:tcW w:w="2487" w:type="dxa"/>
            <w:tcBorders>
              <w:top w:val="nil"/>
              <w:left w:val="nil"/>
              <w:right w:val="nil"/>
            </w:tcBorders>
            <w:shd w:val="clear" w:color="auto" w:fill="auto"/>
            <w:vAlign w:val="center"/>
          </w:tcPr>
          <w:p w:rsidR="008810B1" w:rsidRPr="008E5ED8" w:rsidRDefault="008810B1" w:rsidP="000C1207">
            <w:pPr>
              <w:ind w:firstLine="360"/>
              <w:rPr>
                <w:rFonts w:ascii="Arial" w:hAnsi="Arial" w:cs="Arial"/>
                <w:sz w:val="14"/>
                <w:szCs w:val="14"/>
              </w:rPr>
            </w:pPr>
            <w:r w:rsidRPr="008E5ED8">
              <w:rPr>
                <w:rFonts w:ascii="Arial" w:hAnsi="Arial" w:cs="Arial"/>
                <w:sz w:val="14"/>
                <w:szCs w:val="14"/>
              </w:rPr>
              <w:t>Yurtiçinde Yer. K.</w:t>
            </w:r>
          </w:p>
        </w:tc>
        <w:tc>
          <w:tcPr>
            <w:tcW w:w="1134" w:type="dxa"/>
            <w:tcBorders>
              <w:top w:val="nil"/>
              <w:left w:val="nil"/>
              <w:right w:val="nil"/>
            </w:tcBorders>
            <w:shd w:val="clear" w:color="auto" w:fill="auto"/>
            <w:noWrap/>
            <w:vAlign w:val="bottom"/>
          </w:tcPr>
          <w:p w:rsidR="008810B1" w:rsidRPr="008E5ED8" w:rsidRDefault="008810B1" w:rsidP="00EF3E36">
            <w:pPr>
              <w:jc w:val="right"/>
              <w:rPr>
                <w:rFonts w:ascii="Arial" w:hAnsi="Arial" w:cs="Arial"/>
                <w:sz w:val="14"/>
                <w:szCs w:val="18"/>
              </w:rPr>
            </w:pPr>
            <w:r w:rsidRPr="008E5ED8">
              <w:rPr>
                <w:rFonts w:ascii="Arial" w:hAnsi="Arial" w:cs="Arial"/>
                <w:sz w:val="14"/>
                <w:szCs w:val="18"/>
              </w:rPr>
              <w:t>-</w:t>
            </w:r>
          </w:p>
        </w:tc>
        <w:tc>
          <w:tcPr>
            <w:tcW w:w="871" w:type="dxa"/>
            <w:tcBorders>
              <w:top w:val="nil"/>
              <w:left w:val="nil"/>
              <w:right w:val="nil"/>
            </w:tcBorders>
            <w:shd w:val="clear" w:color="auto" w:fill="auto"/>
            <w:noWrap/>
            <w:vAlign w:val="bottom"/>
          </w:tcPr>
          <w:p w:rsidR="008810B1" w:rsidRPr="008E5ED8" w:rsidRDefault="008810B1" w:rsidP="00EF3E36">
            <w:pPr>
              <w:jc w:val="right"/>
              <w:rPr>
                <w:rFonts w:ascii="Arial" w:hAnsi="Arial" w:cs="Arial"/>
                <w:sz w:val="14"/>
                <w:szCs w:val="18"/>
              </w:rPr>
            </w:pPr>
            <w:r w:rsidRPr="008E5ED8">
              <w:rPr>
                <w:rFonts w:ascii="Arial" w:hAnsi="Arial" w:cs="Arial"/>
                <w:sz w:val="14"/>
                <w:szCs w:val="18"/>
              </w:rPr>
              <w:t>-</w:t>
            </w:r>
          </w:p>
        </w:tc>
        <w:tc>
          <w:tcPr>
            <w:tcW w:w="830" w:type="dxa"/>
            <w:tcBorders>
              <w:top w:val="nil"/>
              <w:left w:val="nil"/>
              <w:right w:val="nil"/>
            </w:tcBorders>
            <w:shd w:val="clear" w:color="auto" w:fill="auto"/>
            <w:noWrap/>
            <w:vAlign w:val="bottom"/>
          </w:tcPr>
          <w:p w:rsidR="008810B1" w:rsidRPr="008E5ED8" w:rsidRDefault="008810B1" w:rsidP="00EF3E36">
            <w:pPr>
              <w:jc w:val="right"/>
              <w:rPr>
                <w:rFonts w:ascii="Arial" w:hAnsi="Arial" w:cs="Arial"/>
                <w:sz w:val="14"/>
                <w:szCs w:val="18"/>
              </w:rPr>
            </w:pPr>
            <w:r w:rsidRPr="008E5ED8">
              <w:rPr>
                <w:rFonts w:ascii="Arial" w:hAnsi="Arial" w:cs="Arial"/>
                <w:sz w:val="14"/>
                <w:szCs w:val="18"/>
              </w:rPr>
              <w:t>-</w:t>
            </w:r>
          </w:p>
        </w:tc>
        <w:tc>
          <w:tcPr>
            <w:tcW w:w="851" w:type="dxa"/>
            <w:tcBorders>
              <w:top w:val="nil"/>
              <w:left w:val="nil"/>
              <w:right w:val="nil"/>
            </w:tcBorders>
            <w:shd w:val="clear" w:color="auto" w:fill="auto"/>
            <w:noWrap/>
            <w:vAlign w:val="bottom"/>
          </w:tcPr>
          <w:p w:rsidR="008810B1" w:rsidRPr="008E5ED8" w:rsidRDefault="008810B1" w:rsidP="00EF3E36">
            <w:pPr>
              <w:jc w:val="right"/>
              <w:rPr>
                <w:rFonts w:ascii="Arial" w:hAnsi="Arial" w:cs="Arial"/>
                <w:sz w:val="14"/>
                <w:szCs w:val="18"/>
              </w:rPr>
            </w:pPr>
            <w:r w:rsidRPr="008E5ED8">
              <w:rPr>
                <w:rFonts w:ascii="Arial" w:hAnsi="Arial" w:cs="Arial"/>
                <w:sz w:val="14"/>
                <w:szCs w:val="18"/>
              </w:rPr>
              <w:t>-</w:t>
            </w:r>
          </w:p>
        </w:tc>
        <w:tc>
          <w:tcPr>
            <w:tcW w:w="540" w:type="dxa"/>
            <w:tcBorders>
              <w:top w:val="nil"/>
              <w:left w:val="nil"/>
              <w:right w:val="nil"/>
            </w:tcBorders>
            <w:shd w:val="clear" w:color="auto" w:fill="auto"/>
            <w:noWrap/>
            <w:vAlign w:val="bottom"/>
          </w:tcPr>
          <w:p w:rsidR="008810B1" w:rsidRPr="008E5ED8" w:rsidRDefault="008810B1" w:rsidP="00EF3E36">
            <w:pPr>
              <w:jc w:val="right"/>
              <w:rPr>
                <w:rFonts w:ascii="Arial" w:hAnsi="Arial" w:cs="Arial"/>
                <w:sz w:val="14"/>
                <w:szCs w:val="18"/>
              </w:rPr>
            </w:pPr>
            <w:r w:rsidRPr="008E5ED8">
              <w:rPr>
                <w:rFonts w:ascii="Arial" w:hAnsi="Arial" w:cs="Arial"/>
                <w:sz w:val="14"/>
                <w:szCs w:val="18"/>
              </w:rPr>
              <w:t>-</w:t>
            </w:r>
          </w:p>
        </w:tc>
        <w:tc>
          <w:tcPr>
            <w:tcW w:w="736" w:type="dxa"/>
            <w:tcBorders>
              <w:top w:val="nil"/>
              <w:left w:val="nil"/>
              <w:right w:val="nil"/>
            </w:tcBorders>
            <w:shd w:val="clear" w:color="auto" w:fill="auto"/>
            <w:noWrap/>
            <w:vAlign w:val="bottom"/>
          </w:tcPr>
          <w:p w:rsidR="008810B1" w:rsidRPr="008E5ED8" w:rsidRDefault="008810B1" w:rsidP="00EF3E36">
            <w:pPr>
              <w:jc w:val="right"/>
              <w:rPr>
                <w:rFonts w:ascii="Arial" w:hAnsi="Arial" w:cs="Arial"/>
                <w:sz w:val="14"/>
                <w:szCs w:val="18"/>
              </w:rPr>
            </w:pPr>
            <w:r w:rsidRPr="008E5ED8">
              <w:rPr>
                <w:rFonts w:ascii="Arial" w:hAnsi="Arial" w:cs="Arial"/>
                <w:sz w:val="14"/>
                <w:szCs w:val="18"/>
              </w:rPr>
              <w:t>-</w:t>
            </w:r>
          </w:p>
        </w:tc>
        <w:tc>
          <w:tcPr>
            <w:tcW w:w="850" w:type="dxa"/>
            <w:tcBorders>
              <w:top w:val="nil"/>
              <w:left w:val="nil"/>
              <w:right w:val="nil"/>
            </w:tcBorders>
            <w:shd w:val="clear" w:color="auto" w:fill="auto"/>
            <w:noWrap/>
            <w:vAlign w:val="bottom"/>
          </w:tcPr>
          <w:p w:rsidR="008810B1" w:rsidRPr="008E5ED8" w:rsidRDefault="008810B1" w:rsidP="007218D6">
            <w:pPr>
              <w:jc w:val="right"/>
              <w:rPr>
                <w:rFonts w:ascii="Arial" w:hAnsi="Arial" w:cs="Arial"/>
                <w:sz w:val="14"/>
                <w:szCs w:val="18"/>
              </w:rPr>
            </w:pPr>
            <w:r w:rsidRPr="008E5ED8">
              <w:rPr>
                <w:rFonts w:ascii="Arial" w:hAnsi="Arial" w:cs="Arial"/>
                <w:sz w:val="14"/>
                <w:szCs w:val="18"/>
              </w:rPr>
              <w:t>-</w:t>
            </w:r>
          </w:p>
        </w:tc>
        <w:tc>
          <w:tcPr>
            <w:tcW w:w="850" w:type="dxa"/>
            <w:tcBorders>
              <w:top w:val="nil"/>
              <w:left w:val="nil"/>
              <w:right w:val="nil"/>
            </w:tcBorders>
            <w:vAlign w:val="bottom"/>
          </w:tcPr>
          <w:p w:rsidR="008810B1" w:rsidRPr="008E5ED8" w:rsidRDefault="008810B1" w:rsidP="007218D6">
            <w:pPr>
              <w:jc w:val="right"/>
              <w:rPr>
                <w:rFonts w:ascii="Arial" w:hAnsi="Arial" w:cs="Arial"/>
                <w:sz w:val="14"/>
                <w:szCs w:val="18"/>
              </w:rPr>
            </w:pPr>
            <w:r w:rsidRPr="008E5ED8">
              <w:rPr>
                <w:rFonts w:ascii="Arial" w:hAnsi="Arial" w:cs="Arial"/>
                <w:sz w:val="14"/>
                <w:szCs w:val="18"/>
              </w:rPr>
              <w:t>-</w:t>
            </w:r>
          </w:p>
        </w:tc>
        <w:tc>
          <w:tcPr>
            <w:tcW w:w="851" w:type="dxa"/>
            <w:tcBorders>
              <w:top w:val="nil"/>
              <w:left w:val="nil"/>
              <w:right w:val="nil"/>
            </w:tcBorders>
            <w:vAlign w:val="bottom"/>
          </w:tcPr>
          <w:p w:rsidR="008810B1" w:rsidRPr="008E5ED8" w:rsidRDefault="008810B1" w:rsidP="00EF3E36">
            <w:pPr>
              <w:jc w:val="right"/>
              <w:rPr>
                <w:rFonts w:ascii="Arial" w:hAnsi="Arial" w:cs="Arial"/>
                <w:bCs/>
                <w:sz w:val="14"/>
                <w:szCs w:val="18"/>
              </w:rPr>
            </w:pPr>
            <w:r w:rsidRPr="008E5ED8">
              <w:rPr>
                <w:rFonts w:ascii="Arial" w:hAnsi="Arial" w:cs="Arial"/>
                <w:bCs/>
                <w:sz w:val="14"/>
                <w:szCs w:val="18"/>
              </w:rPr>
              <w:t>-</w:t>
            </w:r>
          </w:p>
        </w:tc>
      </w:tr>
      <w:tr w:rsidR="008810B1" w:rsidRPr="008E5ED8" w:rsidTr="00EF3E36">
        <w:trPr>
          <w:trHeight w:val="227"/>
        </w:trPr>
        <w:tc>
          <w:tcPr>
            <w:tcW w:w="2487" w:type="dxa"/>
            <w:tcBorders>
              <w:top w:val="nil"/>
              <w:left w:val="nil"/>
              <w:right w:val="nil"/>
            </w:tcBorders>
            <w:shd w:val="clear" w:color="auto" w:fill="auto"/>
            <w:vAlign w:val="center"/>
          </w:tcPr>
          <w:p w:rsidR="008810B1" w:rsidRPr="008E5ED8" w:rsidRDefault="008810B1" w:rsidP="000C1207">
            <w:pPr>
              <w:ind w:firstLine="360"/>
              <w:rPr>
                <w:rFonts w:ascii="Arial" w:hAnsi="Arial" w:cs="Arial"/>
                <w:sz w:val="14"/>
                <w:szCs w:val="14"/>
              </w:rPr>
            </w:pPr>
            <w:r w:rsidRPr="008E5ED8">
              <w:rPr>
                <w:rFonts w:ascii="Arial" w:hAnsi="Arial" w:cs="Arial"/>
                <w:sz w:val="14"/>
                <w:szCs w:val="14"/>
              </w:rPr>
              <w:t>Yurtdışında Yer. K.</w:t>
            </w:r>
          </w:p>
        </w:tc>
        <w:tc>
          <w:tcPr>
            <w:tcW w:w="1134" w:type="dxa"/>
            <w:tcBorders>
              <w:top w:val="nil"/>
              <w:left w:val="nil"/>
              <w:right w:val="nil"/>
            </w:tcBorders>
            <w:shd w:val="clear" w:color="auto" w:fill="auto"/>
            <w:noWrap/>
            <w:vAlign w:val="bottom"/>
          </w:tcPr>
          <w:p w:rsidR="008810B1" w:rsidRPr="008E5ED8" w:rsidRDefault="008810B1" w:rsidP="00EF3E36">
            <w:pPr>
              <w:jc w:val="right"/>
              <w:rPr>
                <w:rFonts w:ascii="Arial" w:hAnsi="Arial" w:cs="Arial"/>
                <w:sz w:val="14"/>
                <w:szCs w:val="18"/>
              </w:rPr>
            </w:pPr>
            <w:r w:rsidRPr="008E5ED8">
              <w:rPr>
                <w:rFonts w:ascii="Arial" w:hAnsi="Arial" w:cs="Arial"/>
                <w:sz w:val="14"/>
                <w:szCs w:val="18"/>
              </w:rPr>
              <w:t>-</w:t>
            </w:r>
          </w:p>
        </w:tc>
        <w:tc>
          <w:tcPr>
            <w:tcW w:w="871" w:type="dxa"/>
            <w:tcBorders>
              <w:top w:val="nil"/>
              <w:left w:val="nil"/>
              <w:right w:val="nil"/>
            </w:tcBorders>
            <w:shd w:val="clear" w:color="auto" w:fill="auto"/>
            <w:noWrap/>
            <w:vAlign w:val="bottom"/>
          </w:tcPr>
          <w:p w:rsidR="008810B1" w:rsidRPr="008E5ED8" w:rsidRDefault="008810B1" w:rsidP="00EF3E36">
            <w:pPr>
              <w:jc w:val="right"/>
              <w:rPr>
                <w:rFonts w:ascii="Arial" w:hAnsi="Arial" w:cs="Arial"/>
                <w:sz w:val="14"/>
                <w:szCs w:val="18"/>
              </w:rPr>
            </w:pPr>
            <w:r w:rsidRPr="008E5ED8">
              <w:rPr>
                <w:rFonts w:ascii="Arial" w:hAnsi="Arial" w:cs="Arial"/>
                <w:sz w:val="14"/>
                <w:szCs w:val="18"/>
              </w:rPr>
              <w:t>-</w:t>
            </w:r>
          </w:p>
        </w:tc>
        <w:tc>
          <w:tcPr>
            <w:tcW w:w="830" w:type="dxa"/>
            <w:tcBorders>
              <w:top w:val="nil"/>
              <w:left w:val="nil"/>
              <w:right w:val="nil"/>
            </w:tcBorders>
            <w:shd w:val="clear" w:color="auto" w:fill="auto"/>
            <w:noWrap/>
            <w:vAlign w:val="bottom"/>
          </w:tcPr>
          <w:p w:rsidR="008810B1" w:rsidRPr="008E5ED8" w:rsidRDefault="008810B1" w:rsidP="00EF3E36">
            <w:pPr>
              <w:jc w:val="right"/>
              <w:rPr>
                <w:rFonts w:ascii="Arial" w:hAnsi="Arial" w:cs="Arial"/>
                <w:sz w:val="14"/>
                <w:szCs w:val="18"/>
              </w:rPr>
            </w:pPr>
            <w:r w:rsidRPr="008E5ED8">
              <w:rPr>
                <w:rFonts w:ascii="Arial" w:hAnsi="Arial" w:cs="Arial"/>
                <w:sz w:val="14"/>
                <w:szCs w:val="18"/>
              </w:rPr>
              <w:t>-</w:t>
            </w:r>
          </w:p>
        </w:tc>
        <w:tc>
          <w:tcPr>
            <w:tcW w:w="851" w:type="dxa"/>
            <w:tcBorders>
              <w:top w:val="nil"/>
              <w:left w:val="nil"/>
              <w:right w:val="nil"/>
            </w:tcBorders>
            <w:shd w:val="clear" w:color="auto" w:fill="auto"/>
            <w:noWrap/>
            <w:vAlign w:val="bottom"/>
          </w:tcPr>
          <w:p w:rsidR="008810B1" w:rsidRPr="008E5ED8" w:rsidRDefault="008810B1" w:rsidP="00EF3E36">
            <w:pPr>
              <w:jc w:val="right"/>
              <w:rPr>
                <w:rFonts w:ascii="Arial" w:hAnsi="Arial" w:cs="Arial"/>
                <w:sz w:val="14"/>
                <w:szCs w:val="18"/>
              </w:rPr>
            </w:pPr>
            <w:r w:rsidRPr="008E5ED8">
              <w:rPr>
                <w:rFonts w:ascii="Arial" w:hAnsi="Arial" w:cs="Arial"/>
                <w:sz w:val="14"/>
                <w:szCs w:val="18"/>
              </w:rPr>
              <w:t>-</w:t>
            </w:r>
          </w:p>
        </w:tc>
        <w:tc>
          <w:tcPr>
            <w:tcW w:w="540" w:type="dxa"/>
            <w:tcBorders>
              <w:top w:val="nil"/>
              <w:left w:val="nil"/>
              <w:right w:val="nil"/>
            </w:tcBorders>
            <w:shd w:val="clear" w:color="auto" w:fill="auto"/>
            <w:noWrap/>
            <w:vAlign w:val="bottom"/>
          </w:tcPr>
          <w:p w:rsidR="008810B1" w:rsidRPr="008E5ED8" w:rsidRDefault="008810B1" w:rsidP="00EF3E36">
            <w:pPr>
              <w:jc w:val="right"/>
              <w:rPr>
                <w:rFonts w:ascii="Arial" w:hAnsi="Arial" w:cs="Arial"/>
                <w:sz w:val="14"/>
                <w:szCs w:val="18"/>
              </w:rPr>
            </w:pPr>
            <w:r w:rsidRPr="008E5ED8">
              <w:rPr>
                <w:rFonts w:ascii="Arial" w:hAnsi="Arial" w:cs="Arial"/>
                <w:sz w:val="14"/>
                <w:szCs w:val="18"/>
              </w:rPr>
              <w:t>-</w:t>
            </w:r>
          </w:p>
        </w:tc>
        <w:tc>
          <w:tcPr>
            <w:tcW w:w="736" w:type="dxa"/>
            <w:tcBorders>
              <w:top w:val="nil"/>
              <w:left w:val="nil"/>
              <w:right w:val="nil"/>
            </w:tcBorders>
            <w:shd w:val="clear" w:color="auto" w:fill="auto"/>
            <w:noWrap/>
            <w:vAlign w:val="bottom"/>
          </w:tcPr>
          <w:p w:rsidR="008810B1" w:rsidRPr="008E5ED8" w:rsidRDefault="008810B1" w:rsidP="00EF3E36">
            <w:pPr>
              <w:jc w:val="right"/>
              <w:rPr>
                <w:rFonts w:ascii="Arial" w:hAnsi="Arial" w:cs="Arial"/>
                <w:sz w:val="14"/>
                <w:szCs w:val="18"/>
              </w:rPr>
            </w:pPr>
            <w:r w:rsidRPr="008E5ED8">
              <w:rPr>
                <w:rFonts w:ascii="Arial" w:hAnsi="Arial" w:cs="Arial"/>
                <w:sz w:val="14"/>
                <w:szCs w:val="18"/>
              </w:rPr>
              <w:t>-</w:t>
            </w:r>
          </w:p>
        </w:tc>
        <w:tc>
          <w:tcPr>
            <w:tcW w:w="850" w:type="dxa"/>
            <w:tcBorders>
              <w:top w:val="nil"/>
              <w:left w:val="nil"/>
              <w:right w:val="nil"/>
            </w:tcBorders>
            <w:shd w:val="clear" w:color="auto" w:fill="auto"/>
            <w:noWrap/>
            <w:vAlign w:val="bottom"/>
          </w:tcPr>
          <w:p w:rsidR="008810B1" w:rsidRPr="008E5ED8" w:rsidRDefault="008810B1" w:rsidP="007218D6">
            <w:pPr>
              <w:jc w:val="right"/>
              <w:rPr>
                <w:rFonts w:ascii="Arial" w:hAnsi="Arial" w:cs="Arial"/>
                <w:sz w:val="14"/>
                <w:szCs w:val="18"/>
              </w:rPr>
            </w:pPr>
            <w:r w:rsidRPr="008E5ED8">
              <w:rPr>
                <w:rFonts w:ascii="Arial" w:hAnsi="Arial" w:cs="Arial"/>
                <w:sz w:val="14"/>
                <w:szCs w:val="18"/>
              </w:rPr>
              <w:t>-</w:t>
            </w:r>
          </w:p>
        </w:tc>
        <w:tc>
          <w:tcPr>
            <w:tcW w:w="850" w:type="dxa"/>
            <w:tcBorders>
              <w:top w:val="nil"/>
              <w:left w:val="nil"/>
              <w:right w:val="nil"/>
            </w:tcBorders>
            <w:vAlign w:val="bottom"/>
          </w:tcPr>
          <w:p w:rsidR="008810B1" w:rsidRPr="008E5ED8" w:rsidRDefault="008810B1" w:rsidP="007218D6">
            <w:pPr>
              <w:jc w:val="right"/>
              <w:rPr>
                <w:rFonts w:ascii="Arial" w:hAnsi="Arial" w:cs="Arial"/>
                <w:sz w:val="14"/>
                <w:szCs w:val="18"/>
              </w:rPr>
            </w:pPr>
            <w:r w:rsidRPr="008E5ED8">
              <w:rPr>
                <w:rFonts w:ascii="Arial" w:hAnsi="Arial" w:cs="Arial"/>
                <w:sz w:val="14"/>
                <w:szCs w:val="18"/>
              </w:rPr>
              <w:t>-</w:t>
            </w:r>
          </w:p>
        </w:tc>
        <w:tc>
          <w:tcPr>
            <w:tcW w:w="851" w:type="dxa"/>
            <w:tcBorders>
              <w:top w:val="nil"/>
              <w:left w:val="nil"/>
              <w:right w:val="nil"/>
            </w:tcBorders>
            <w:vAlign w:val="bottom"/>
          </w:tcPr>
          <w:p w:rsidR="008810B1" w:rsidRPr="008E5ED8" w:rsidRDefault="008810B1" w:rsidP="00EF3E36">
            <w:pPr>
              <w:jc w:val="right"/>
              <w:rPr>
                <w:rFonts w:ascii="Arial" w:hAnsi="Arial" w:cs="Arial"/>
                <w:bCs/>
                <w:sz w:val="14"/>
                <w:szCs w:val="18"/>
              </w:rPr>
            </w:pPr>
            <w:r w:rsidRPr="008E5ED8">
              <w:rPr>
                <w:rFonts w:ascii="Arial" w:hAnsi="Arial" w:cs="Arial"/>
                <w:bCs/>
                <w:sz w:val="14"/>
                <w:szCs w:val="18"/>
              </w:rPr>
              <w:t>-</w:t>
            </w:r>
          </w:p>
        </w:tc>
      </w:tr>
      <w:tr w:rsidR="008810B1" w:rsidRPr="008E5ED8" w:rsidTr="00EF3E36">
        <w:trPr>
          <w:trHeight w:val="227"/>
        </w:trPr>
        <w:tc>
          <w:tcPr>
            <w:tcW w:w="2487" w:type="dxa"/>
            <w:tcBorders>
              <w:left w:val="nil"/>
              <w:bottom w:val="single" w:sz="4" w:space="0" w:color="auto"/>
              <w:right w:val="nil"/>
            </w:tcBorders>
            <w:shd w:val="clear" w:color="auto" w:fill="auto"/>
            <w:vAlign w:val="bottom"/>
          </w:tcPr>
          <w:p w:rsidR="008810B1" w:rsidRPr="008E5ED8" w:rsidRDefault="008810B1" w:rsidP="000C1207">
            <w:pPr>
              <w:ind w:left="269"/>
              <w:rPr>
                <w:rFonts w:ascii="Arial" w:hAnsi="Arial" w:cs="Arial"/>
                <w:sz w:val="14"/>
                <w:szCs w:val="14"/>
              </w:rPr>
            </w:pPr>
          </w:p>
        </w:tc>
        <w:tc>
          <w:tcPr>
            <w:tcW w:w="1134" w:type="dxa"/>
            <w:tcBorders>
              <w:left w:val="nil"/>
              <w:bottom w:val="single" w:sz="4" w:space="0" w:color="auto"/>
              <w:right w:val="nil"/>
            </w:tcBorders>
            <w:shd w:val="clear" w:color="auto" w:fill="auto"/>
            <w:noWrap/>
            <w:vAlign w:val="bottom"/>
          </w:tcPr>
          <w:p w:rsidR="008810B1" w:rsidRPr="008E5ED8" w:rsidRDefault="008810B1" w:rsidP="00A35A68">
            <w:pPr>
              <w:tabs>
                <w:tab w:val="left" w:pos="606"/>
              </w:tabs>
              <w:jc w:val="right"/>
              <w:rPr>
                <w:rFonts w:ascii="Arial" w:hAnsi="Arial" w:cs="Arial"/>
                <w:bCs/>
                <w:sz w:val="14"/>
                <w:szCs w:val="14"/>
                <w:highlight w:val="yellow"/>
              </w:rPr>
            </w:pPr>
          </w:p>
        </w:tc>
        <w:tc>
          <w:tcPr>
            <w:tcW w:w="871" w:type="dxa"/>
            <w:tcBorders>
              <w:left w:val="nil"/>
              <w:bottom w:val="single" w:sz="4" w:space="0" w:color="auto"/>
              <w:right w:val="nil"/>
            </w:tcBorders>
            <w:shd w:val="clear" w:color="auto" w:fill="auto"/>
            <w:noWrap/>
            <w:vAlign w:val="bottom"/>
          </w:tcPr>
          <w:p w:rsidR="008810B1" w:rsidRPr="008E5ED8" w:rsidRDefault="008810B1" w:rsidP="00A35A68">
            <w:pPr>
              <w:tabs>
                <w:tab w:val="left" w:pos="606"/>
              </w:tabs>
              <w:jc w:val="right"/>
              <w:rPr>
                <w:rFonts w:ascii="Arial" w:hAnsi="Arial" w:cs="Arial"/>
                <w:bCs/>
                <w:sz w:val="14"/>
                <w:szCs w:val="14"/>
                <w:highlight w:val="yellow"/>
              </w:rPr>
            </w:pPr>
          </w:p>
        </w:tc>
        <w:tc>
          <w:tcPr>
            <w:tcW w:w="830" w:type="dxa"/>
            <w:tcBorders>
              <w:left w:val="nil"/>
              <w:bottom w:val="single" w:sz="4" w:space="0" w:color="auto"/>
              <w:right w:val="nil"/>
            </w:tcBorders>
            <w:shd w:val="clear" w:color="auto" w:fill="auto"/>
            <w:noWrap/>
            <w:vAlign w:val="bottom"/>
          </w:tcPr>
          <w:p w:rsidR="008810B1" w:rsidRPr="008E5ED8" w:rsidRDefault="008810B1" w:rsidP="00A35A68">
            <w:pPr>
              <w:tabs>
                <w:tab w:val="left" w:pos="606"/>
              </w:tabs>
              <w:jc w:val="right"/>
              <w:rPr>
                <w:rFonts w:ascii="Arial" w:hAnsi="Arial" w:cs="Arial"/>
                <w:bCs/>
                <w:sz w:val="14"/>
                <w:szCs w:val="14"/>
                <w:highlight w:val="yellow"/>
              </w:rPr>
            </w:pPr>
          </w:p>
        </w:tc>
        <w:tc>
          <w:tcPr>
            <w:tcW w:w="851" w:type="dxa"/>
            <w:tcBorders>
              <w:left w:val="nil"/>
              <w:bottom w:val="single" w:sz="4" w:space="0" w:color="auto"/>
              <w:right w:val="nil"/>
            </w:tcBorders>
            <w:shd w:val="clear" w:color="auto" w:fill="auto"/>
            <w:noWrap/>
            <w:vAlign w:val="bottom"/>
          </w:tcPr>
          <w:p w:rsidR="008810B1" w:rsidRPr="008E5ED8" w:rsidRDefault="008810B1" w:rsidP="00A35A68">
            <w:pPr>
              <w:tabs>
                <w:tab w:val="left" w:pos="606"/>
              </w:tabs>
              <w:jc w:val="right"/>
              <w:rPr>
                <w:rFonts w:ascii="Arial" w:hAnsi="Arial" w:cs="Arial"/>
                <w:bCs/>
                <w:sz w:val="14"/>
                <w:szCs w:val="14"/>
                <w:highlight w:val="yellow"/>
              </w:rPr>
            </w:pPr>
          </w:p>
        </w:tc>
        <w:tc>
          <w:tcPr>
            <w:tcW w:w="540" w:type="dxa"/>
            <w:tcBorders>
              <w:left w:val="nil"/>
              <w:bottom w:val="single" w:sz="4" w:space="0" w:color="auto"/>
              <w:right w:val="nil"/>
            </w:tcBorders>
            <w:shd w:val="clear" w:color="auto" w:fill="auto"/>
            <w:noWrap/>
            <w:vAlign w:val="bottom"/>
          </w:tcPr>
          <w:p w:rsidR="008810B1" w:rsidRPr="008E5ED8" w:rsidRDefault="008810B1" w:rsidP="00A35A68">
            <w:pPr>
              <w:tabs>
                <w:tab w:val="left" w:pos="606"/>
              </w:tabs>
              <w:jc w:val="right"/>
              <w:rPr>
                <w:rFonts w:ascii="Arial" w:hAnsi="Arial" w:cs="Arial"/>
                <w:bCs/>
                <w:sz w:val="14"/>
                <w:szCs w:val="14"/>
                <w:highlight w:val="yellow"/>
              </w:rPr>
            </w:pPr>
          </w:p>
        </w:tc>
        <w:tc>
          <w:tcPr>
            <w:tcW w:w="736" w:type="dxa"/>
            <w:tcBorders>
              <w:left w:val="nil"/>
              <w:bottom w:val="single" w:sz="4" w:space="0" w:color="auto"/>
              <w:right w:val="nil"/>
            </w:tcBorders>
            <w:shd w:val="clear" w:color="auto" w:fill="auto"/>
            <w:noWrap/>
            <w:vAlign w:val="bottom"/>
          </w:tcPr>
          <w:p w:rsidR="008810B1" w:rsidRPr="008E5ED8" w:rsidRDefault="008810B1" w:rsidP="00A35A68">
            <w:pPr>
              <w:tabs>
                <w:tab w:val="left" w:pos="606"/>
              </w:tabs>
              <w:jc w:val="right"/>
              <w:rPr>
                <w:rFonts w:ascii="Arial" w:hAnsi="Arial" w:cs="Arial"/>
                <w:bCs/>
                <w:sz w:val="14"/>
                <w:szCs w:val="14"/>
                <w:highlight w:val="yellow"/>
              </w:rPr>
            </w:pPr>
          </w:p>
        </w:tc>
        <w:tc>
          <w:tcPr>
            <w:tcW w:w="850" w:type="dxa"/>
            <w:tcBorders>
              <w:left w:val="nil"/>
              <w:bottom w:val="single" w:sz="4" w:space="0" w:color="auto"/>
              <w:right w:val="nil"/>
            </w:tcBorders>
            <w:shd w:val="clear" w:color="auto" w:fill="auto"/>
            <w:noWrap/>
            <w:vAlign w:val="bottom"/>
          </w:tcPr>
          <w:p w:rsidR="008810B1" w:rsidRPr="008E5ED8" w:rsidRDefault="008810B1" w:rsidP="007218D6">
            <w:pPr>
              <w:tabs>
                <w:tab w:val="left" w:pos="606"/>
              </w:tabs>
              <w:jc w:val="right"/>
              <w:rPr>
                <w:rFonts w:ascii="Arial" w:hAnsi="Arial" w:cs="Arial"/>
                <w:bCs/>
                <w:sz w:val="14"/>
                <w:szCs w:val="14"/>
                <w:highlight w:val="yellow"/>
              </w:rPr>
            </w:pPr>
          </w:p>
        </w:tc>
        <w:tc>
          <w:tcPr>
            <w:tcW w:w="850" w:type="dxa"/>
            <w:tcBorders>
              <w:left w:val="nil"/>
              <w:bottom w:val="single" w:sz="4" w:space="0" w:color="auto"/>
              <w:right w:val="nil"/>
            </w:tcBorders>
            <w:vAlign w:val="bottom"/>
          </w:tcPr>
          <w:p w:rsidR="008810B1" w:rsidRPr="008E5ED8" w:rsidRDefault="008810B1" w:rsidP="007218D6">
            <w:pPr>
              <w:tabs>
                <w:tab w:val="left" w:pos="606"/>
              </w:tabs>
              <w:jc w:val="right"/>
              <w:rPr>
                <w:rFonts w:ascii="Arial" w:hAnsi="Arial" w:cs="Arial"/>
                <w:bCs/>
                <w:sz w:val="14"/>
                <w:szCs w:val="14"/>
                <w:highlight w:val="yellow"/>
              </w:rPr>
            </w:pPr>
          </w:p>
        </w:tc>
        <w:tc>
          <w:tcPr>
            <w:tcW w:w="851" w:type="dxa"/>
            <w:tcBorders>
              <w:left w:val="nil"/>
              <w:bottom w:val="single" w:sz="4" w:space="0" w:color="auto"/>
              <w:right w:val="nil"/>
            </w:tcBorders>
            <w:vAlign w:val="bottom"/>
          </w:tcPr>
          <w:p w:rsidR="008810B1" w:rsidRPr="008E5ED8" w:rsidRDefault="008810B1" w:rsidP="000C1207">
            <w:pPr>
              <w:tabs>
                <w:tab w:val="left" w:pos="606"/>
              </w:tabs>
              <w:jc w:val="right"/>
              <w:rPr>
                <w:rFonts w:ascii="Arial" w:hAnsi="Arial" w:cs="Arial"/>
                <w:b/>
                <w:sz w:val="14"/>
                <w:szCs w:val="14"/>
                <w:highlight w:val="yellow"/>
              </w:rPr>
            </w:pPr>
          </w:p>
        </w:tc>
      </w:tr>
      <w:tr w:rsidR="008810B1" w:rsidRPr="008E5ED8" w:rsidTr="00EF3E36">
        <w:trPr>
          <w:trHeight w:val="227"/>
        </w:trPr>
        <w:tc>
          <w:tcPr>
            <w:tcW w:w="2487" w:type="dxa"/>
            <w:tcBorders>
              <w:top w:val="single" w:sz="4" w:space="0" w:color="auto"/>
              <w:left w:val="nil"/>
              <w:bottom w:val="double" w:sz="4" w:space="0" w:color="auto"/>
              <w:right w:val="nil"/>
            </w:tcBorders>
            <w:shd w:val="clear" w:color="auto" w:fill="auto"/>
            <w:vAlign w:val="bottom"/>
          </w:tcPr>
          <w:p w:rsidR="008810B1" w:rsidRPr="008E5ED8" w:rsidRDefault="008810B1" w:rsidP="000C1207">
            <w:pPr>
              <w:rPr>
                <w:rFonts w:ascii="Arial" w:hAnsi="Arial" w:cs="Arial"/>
                <w:b/>
                <w:sz w:val="14"/>
                <w:szCs w:val="14"/>
              </w:rPr>
            </w:pPr>
            <w:r w:rsidRPr="008E5ED8">
              <w:rPr>
                <w:rFonts w:ascii="Arial" w:eastAsia="Arial Unicode MS" w:hAnsi="Arial" w:cs="Arial"/>
                <w:b/>
                <w:sz w:val="14"/>
                <w:szCs w:val="14"/>
              </w:rPr>
              <w:t>Toplam (I+II+</w:t>
            </w:r>
            <w:proofErr w:type="gramStart"/>
            <w:r w:rsidRPr="008E5ED8">
              <w:rPr>
                <w:rFonts w:ascii="Arial" w:eastAsia="Arial Unicode MS" w:hAnsi="Arial" w:cs="Arial"/>
                <w:b/>
                <w:sz w:val="14"/>
                <w:szCs w:val="14"/>
              </w:rPr>
              <w:t>…..</w:t>
            </w:r>
            <w:proofErr w:type="gramEnd"/>
            <w:r w:rsidRPr="008E5ED8">
              <w:rPr>
                <w:rFonts w:ascii="Arial" w:eastAsia="Arial Unicode MS" w:hAnsi="Arial" w:cs="Arial"/>
                <w:b/>
                <w:sz w:val="14"/>
                <w:szCs w:val="14"/>
              </w:rPr>
              <w:t>+IX+X+XI)</w:t>
            </w:r>
          </w:p>
        </w:tc>
        <w:tc>
          <w:tcPr>
            <w:tcW w:w="1134" w:type="dxa"/>
            <w:tcBorders>
              <w:top w:val="single" w:sz="4" w:space="0" w:color="auto"/>
              <w:left w:val="nil"/>
              <w:bottom w:val="double" w:sz="4" w:space="0" w:color="auto"/>
              <w:right w:val="nil"/>
            </w:tcBorders>
            <w:shd w:val="clear" w:color="auto" w:fill="auto"/>
            <w:noWrap/>
            <w:vAlign w:val="bottom"/>
          </w:tcPr>
          <w:p w:rsidR="008810B1" w:rsidRPr="008E5ED8" w:rsidRDefault="008810B1">
            <w:pPr>
              <w:jc w:val="right"/>
              <w:rPr>
                <w:rFonts w:ascii="Arial" w:hAnsi="Arial" w:cs="Arial"/>
                <w:b/>
                <w:bCs/>
                <w:sz w:val="14"/>
                <w:szCs w:val="18"/>
              </w:rPr>
            </w:pPr>
            <w:r w:rsidRPr="008E5ED8">
              <w:rPr>
                <w:rFonts w:ascii="Arial" w:hAnsi="Arial" w:cs="Arial"/>
                <w:b/>
                <w:bCs/>
                <w:sz w:val="14"/>
                <w:szCs w:val="18"/>
              </w:rPr>
              <w:t>1.758.769</w:t>
            </w:r>
          </w:p>
        </w:tc>
        <w:tc>
          <w:tcPr>
            <w:tcW w:w="871" w:type="dxa"/>
            <w:tcBorders>
              <w:top w:val="single" w:sz="4" w:space="0" w:color="auto"/>
              <w:left w:val="nil"/>
              <w:bottom w:val="double" w:sz="4" w:space="0" w:color="auto"/>
              <w:right w:val="nil"/>
            </w:tcBorders>
            <w:shd w:val="clear" w:color="auto" w:fill="auto"/>
            <w:noWrap/>
            <w:vAlign w:val="bottom"/>
          </w:tcPr>
          <w:p w:rsidR="008810B1" w:rsidRPr="008E5ED8" w:rsidRDefault="008810B1">
            <w:pPr>
              <w:jc w:val="right"/>
              <w:rPr>
                <w:rFonts w:ascii="Arial" w:hAnsi="Arial" w:cs="Arial"/>
                <w:b/>
                <w:bCs/>
                <w:sz w:val="14"/>
                <w:szCs w:val="18"/>
              </w:rPr>
            </w:pPr>
            <w:r w:rsidRPr="008E5ED8">
              <w:rPr>
                <w:rFonts w:ascii="Arial" w:hAnsi="Arial" w:cs="Arial"/>
                <w:b/>
                <w:bCs/>
                <w:sz w:val="14"/>
                <w:szCs w:val="18"/>
              </w:rPr>
              <w:t>1.106.452</w:t>
            </w:r>
          </w:p>
        </w:tc>
        <w:tc>
          <w:tcPr>
            <w:tcW w:w="830" w:type="dxa"/>
            <w:tcBorders>
              <w:top w:val="single" w:sz="4" w:space="0" w:color="auto"/>
              <w:left w:val="nil"/>
              <w:bottom w:val="double" w:sz="4" w:space="0" w:color="auto"/>
              <w:right w:val="nil"/>
            </w:tcBorders>
            <w:shd w:val="clear" w:color="auto" w:fill="auto"/>
            <w:noWrap/>
            <w:vAlign w:val="bottom"/>
          </w:tcPr>
          <w:p w:rsidR="008810B1" w:rsidRPr="008E5ED8" w:rsidRDefault="008810B1">
            <w:pPr>
              <w:jc w:val="right"/>
              <w:rPr>
                <w:rFonts w:ascii="Arial" w:hAnsi="Arial" w:cs="Arial"/>
                <w:b/>
                <w:bCs/>
                <w:sz w:val="14"/>
                <w:szCs w:val="18"/>
              </w:rPr>
            </w:pPr>
            <w:r w:rsidRPr="008E5ED8">
              <w:rPr>
                <w:rFonts w:ascii="Arial" w:hAnsi="Arial" w:cs="Arial"/>
                <w:b/>
                <w:bCs/>
                <w:sz w:val="14"/>
                <w:szCs w:val="18"/>
              </w:rPr>
              <w:t>777.749</w:t>
            </w:r>
          </w:p>
        </w:tc>
        <w:tc>
          <w:tcPr>
            <w:tcW w:w="851" w:type="dxa"/>
            <w:tcBorders>
              <w:top w:val="single" w:sz="4" w:space="0" w:color="auto"/>
              <w:left w:val="nil"/>
              <w:bottom w:val="double" w:sz="4" w:space="0" w:color="auto"/>
              <w:right w:val="nil"/>
            </w:tcBorders>
            <w:shd w:val="clear" w:color="auto" w:fill="auto"/>
            <w:noWrap/>
            <w:vAlign w:val="bottom"/>
          </w:tcPr>
          <w:p w:rsidR="008810B1" w:rsidRPr="008E5ED8" w:rsidRDefault="008810B1">
            <w:pPr>
              <w:jc w:val="right"/>
              <w:rPr>
                <w:rFonts w:ascii="Arial" w:hAnsi="Arial" w:cs="Arial"/>
                <w:b/>
                <w:bCs/>
                <w:sz w:val="14"/>
                <w:szCs w:val="18"/>
              </w:rPr>
            </w:pPr>
            <w:r w:rsidRPr="008E5ED8">
              <w:rPr>
                <w:rFonts w:ascii="Arial" w:hAnsi="Arial" w:cs="Arial"/>
                <w:b/>
                <w:bCs/>
                <w:sz w:val="14"/>
                <w:szCs w:val="18"/>
              </w:rPr>
              <w:t>223.826</w:t>
            </w:r>
          </w:p>
        </w:tc>
        <w:tc>
          <w:tcPr>
            <w:tcW w:w="540" w:type="dxa"/>
            <w:tcBorders>
              <w:top w:val="single" w:sz="4" w:space="0" w:color="auto"/>
              <w:left w:val="nil"/>
              <w:bottom w:val="double" w:sz="4" w:space="0" w:color="auto"/>
              <w:right w:val="nil"/>
            </w:tcBorders>
            <w:shd w:val="clear" w:color="auto" w:fill="auto"/>
            <w:noWrap/>
            <w:vAlign w:val="bottom"/>
          </w:tcPr>
          <w:p w:rsidR="008810B1" w:rsidRPr="008E5ED8" w:rsidRDefault="008810B1">
            <w:pPr>
              <w:jc w:val="right"/>
              <w:rPr>
                <w:rFonts w:ascii="Arial" w:hAnsi="Arial" w:cs="Arial"/>
                <w:b/>
                <w:bCs/>
                <w:sz w:val="14"/>
                <w:szCs w:val="18"/>
              </w:rPr>
            </w:pPr>
            <w:r w:rsidRPr="008E5ED8">
              <w:rPr>
                <w:rFonts w:ascii="Arial" w:hAnsi="Arial" w:cs="Arial"/>
                <w:b/>
                <w:bCs/>
                <w:sz w:val="14"/>
                <w:szCs w:val="18"/>
              </w:rPr>
              <w:t>-</w:t>
            </w:r>
          </w:p>
        </w:tc>
        <w:tc>
          <w:tcPr>
            <w:tcW w:w="736" w:type="dxa"/>
            <w:tcBorders>
              <w:top w:val="single" w:sz="4" w:space="0" w:color="auto"/>
              <w:left w:val="nil"/>
              <w:bottom w:val="double" w:sz="4" w:space="0" w:color="auto"/>
              <w:right w:val="nil"/>
            </w:tcBorders>
            <w:shd w:val="clear" w:color="auto" w:fill="auto"/>
            <w:noWrap/>
            <w:vAlign w:val="bottom"/>
          </w:tcPr>
          <w:p w:rsidR="008810B1" w:rsidRPr="008E5ED8" w:rsidRDefault="008810B1">
            <w:pPr>
              <w:jc w:val="right"/>
              <w:rPr>
                <w:rFonts w:ascii="Arial" w:hAnsi="Arial" w:cs="Arial"/>
                <w:b/>
                <w:bCs/>
                <w:sz w:val="14"/>
                <w:szCs w:val="18"/>
              </w:rPr>
            </w:pPr>
            <w:r w:rsidRPr="008E5ED8">
              <w:rPr>
                <w:rFonts w:ascii="Arial" w:hAnsi="Arial" w:cs="Arial"/>
                <w:b/>
                <w:bCs/>
                <w:sz w:val="14"/>
                <w:szCs w:val="18"/>
              </w:rPr>
              <w:t>131.783</w:t>
            </w:r>
          </w:p>
        </w:tc>
        <w:tc>
          <w:tcPr>
            <w:tcW w:w="850" w:type="dxa"/>
            <w:tcBorders>
              <w:top w:val="single" w:sz="4" w:space="0" w:color="auto"/>
              <w:left w:val="nil"/>
              <w:bottom w:val="double" w:sz="4" w:space="0" w:color="auto"/>
              <w:right w:val="nil"/>
            </w:tcBorders>
            <w:shd w:val="clear" w:color="auto" w:fill="auto"/>
            <w:noWrap/>
            <w:vAlign w:val="bottom"/>
          </w:tcPr>
          <w:p w:rsidR="008810B1" w:rsidRPr="008E5ED8" w:rsidRDefault="008810B1" w:rsidP="007218D6">
            <w:pPr>
              <w:jc w:val="right"/>
              <w:rPr>
                <w:rFonts w:ascii="Arial" w:hAnsi="Arial" w:cs="Arial"/>
                <w:b/>
                <w:bCs/>
                <w:sz w:val="14"/>
                <w:szCs w:val="18"/>
              </w:rPr>
            </w:pPr>
            <w:r w:rsidRPr="008E5ED8">
              <w:rPr>
                <w:rFonts w:ascii="Arial" w:hAnsi="Arial" w:cs="Arial"/>
                <w:b/>
                <w:bCs/>
                <w:sz w:val="14"/>
                <w:szCs w:val="18"/>
              </w:rPr>
              <w:t>5.226.439</w:t>
            </w:r>
          </w:p>
        </w:tc>
        <w:tc>
          <w:tcPr>
            <w:tcW w:w="850" w:type="dxa"/>
            <w:tcBorders>
              <w:top w:val="single" w:sz="4" w:space="0" w:color="auto"/>
              <w:left w:val="nil"/>
              <w:bottom w:val="double" w:sz="4" w:space="0" w:color="auto"/>
              <w:right w:val="nil"/>
            </w:tcBorders>
            <w:vAlign w:val="bottom"/>
          </w:tcPr>
          <w:p w:rsidR="008810B1" w:rsidRPr="008E5ED8" w:rsidRDefault="008810B1" w:rsidP="007218D6">
            <w:pPr>
              <w:jc w:val="right"/>
              <w:rPr>
                <w:rFonts w:ascii="Arial" w:hAnsi="Arial" w:cs="Arial"/>
                <w:b/>
                <w:bCs/>
                <w:sz w:val="14"/>
                <w:szCs w:val="18"/>
              </w:rPr>
            </w:pPr>
            <w:r w:rsidRPr="008E5ED8">
              <w:rPr>
                <w:rFonts w:ascii="Arial" w:hAnsi="Arial" w:cs="Arial"/>
                <w:b/>
                <w:bCs/>
                <w:sz w:val="14"/>
                <w:szCs w:val="18"/>
              </w:rPr>
              <w:t>-</w:t>
            </w:r>
          </w:p>
        </w:tc>
        <w:tc>
          <w:tcPr>
            <w:tcW w:w="851" w:type="dxa"/>
            <w:tcBorders>
              <w:top w:val="single" w:sz="4" w:space="0" w:color="auto"/>
              <w:left w:val="nil"/>
              <w:bottom w:val="double" w:sz="4" w:space="0" w:color="auto"/>
              <w:right w:val="nil"/>
            </w:tcBorders>
            <w:vAlign w:val="bottom"/>
          </w:tcPr>
          <w:p w:rsidR="008810B1" w:rsidRPr="008E5ED8" w:rsidRDefault="008810B1">
            <w:pPr>
              <w:jc w:val="right"/>
              <w:rPr>
                <w:rFonts w:ascii="Arial" w:hAnsi="Arial" w:cs="Arial"/>
                <w:b/>
                <w:bCs/>
                <w:sz w:val="14"/>
                <w:szCs w:val="18"/>
              </w:rPr>
            </w:pPr>
            <w:r w:rsidRPr="008E5ED8">
              <w:rPr>
                <w:rFonts w:ascii="Arial" w:hAnsi="Arial" w:cs="Arial"/>
                <w:b/>
                <w:bCs/>
                <w:sz w:val="14"/>
                <w:szCs w:val="18"/>
              </w:rPr>
              <w:t>9.225.018</w:t>
            </w:r>
          </w:p>
        </w:tc>
      </w:tr>
    </w:tbl>
    <w:p w:rsidR="00136C29" w:rsidRPr="008E5ED8" w:rsidRDefault="00136C29" w:rsidP="00136C29">
      <w:pPr>
        <w:pStyle w:val="GvdeMetniGirintisi"/>
        <w:tabs>
          <w:tab w:val="left" w:pos="540"/>
        </w:tabs>
        <w:ind w:left="720" w:hanging="720"/>
        <w:rPr>
          <w:rFonts w:ascii="Arial" w:hAnsi="Arial" w:cs="Arial"/>
          <w:b/>
          <w:color w:val="FF0000"/>
          <w:sz w:val="20"/>
          <w:szCs w:val="20"/>
        </w:rPr>
      </w:pPr>
      <w:r w:rsidRPr="008E5ED8">
        <w:rPr>
          <w:rFonts w:ascii="Arial" w:hAnsi="Arial" w:cs="Arial"/>
          <w:sz w:val="20"/>
          <w:szCs w:val="20"/>
        </w:rPr>
        <w:br w:type="page"/>
      </w:r>
      <w:r w:rsidRPr="008E5ED8">
        <w:rPr>
          <w:rFonts w:ascii="Arial" w:hAnsi="Arial" w:cs="Arial"/>
          <w:b/>
          <w:sz w:val="20"/>
          <w:szCs w:val="20"/>
        </w:rPr>
        <w:lastRenderedPageBreak/>
        <w:t>1.</w:t>
      </w:r>
      <w:r w:rsidRPr="008E5ED8">
        <w:rPr>
          <w:rFonts w:ascii="Arial" w:hAnsi="Arial" w:cs="Arial"/>
          <w:b/>
          <w:sz w:val="20"/>
          <w:szCs w:val="20"/>
        </w:rPr>
        <w:tab/>
        <w:t>Toplanan fonlara ilişkin bilgiler (devamı):</w:t>
      </w:r>
      <w:r w:rsidRPr="008E5ED8">
        <w:rPr>
          <w:rFonts w:ascii="Arial" w:hAnsi="Arial" w:cs="Arial"/>
          <w:sz w:val="20"/>
          <w:szCs w:val="20"/>
        </w:rPr>
        <w:t xml:space="preserve"> </w:t>
      </w:r>
    </w:p>
    <w:p w:rsidR="00136C29" w:rsidRPr="008E5ED8" w:rsidRDefault="00136C29" w:rsidP="00136C29">
      <w:pPr>
        <w:ind w:left="1080" w:hanging="540"/>
        <w:jc w:val="both"/>
        <w:rPr>
          <w:rFonts w:ascii="Arial" w:hAnsi="Arial" w:cs="Arial"/>
          <w:sz w:val="20"/>
          <w:szCs w:val="20"/>
        </w:rPr>
      </w:pPr>
    </w:p>
    <w:tbl>
      <w:tblPr>
        <w:tblW w:w="9887" w:type="dxa"/>
        <w:tblInd w:w="-176" w:type="dxa"/>
        <w:tblLayout w:type="fixed"/>
        <w:tblLook w:val="0000" w:firstRow="0" w:lastRow="0" w:firstColumn="0" w:lastColumn="0" w:noHBand="0" w:noVBand="0"/>
      </w:tblPr>
      <w:tblGrid>
        <w:gridCol w:w="2880"/>
        <w:gridCol w:w="858"/>
        <w:gridCol w:w="858"/>
        <w:gridCol w:w="756"/>
        <w:gridCol w:w="755"/>
        <w:gridCol w:w="518"/>
        <w:gridCol w:w="784"/>
        <w:gridCol w:w="868"/>
        <w:gridCol w:w="700"/>
        <w:gridCol w:w="910"/>
      </w:tblGrid>
      <w:tr w:rsidR="00136C29" w:rsidRPr="008E5ED8" w:rsidTr="000C1207">
        <w:trPr>
          <w:trHeight w:val="20"/>
        </w:trPr>
        <w:tc>
          <w:tcPr>
            <w:tcW w:w="2880" w:type="dxa"/>
            <w:tcBorders>
              <w:top w:val="single" w:sz="4" w:space="0" w:color="auto"/>
              <w:left w:val="nil"/>
              <w:bottom w:val="single" w:sz="4" w:space="0" w:color="auto"/>
              <w:right w:val="nil"/>
            </w:tcBorders>
            <w:vAlign w:val="bottom"/>
          </w:tcPr>
          <w:p w:rsidR="00136C29" w:rsidRPr="008E5ED8" w:rsidRDefault="00136C29" w:rsidP="000C1207">
            <w:pPr>
              <w:ind w:left="-250" w:firstLine="250"/>
              <w:jc w:val="both"/>
              <w:rPr>
                <w:rFonts w:ascii="Arial" w:hAnsi="Arial" w:cs="Arial"/>
                <w:b/>
                <w:sz w:val="14"/>
                <w:szCs w:val="14"/>
              </w:rPr>
            </w:pPr>
            <w:r w:rsidRPr="008E5ED8">
              <w:rPr>
                <w:rFonts w:ascii="Arial" w:hAnsi="Arial" w:cs="Arial"/>
                <w:b/>
                <w:sz w:val="14"/>
                <w:szCs w:val="14"/>
              </w:rPr>
              <w:t>Önceki Dönem</w:t>
            </w:r>
          </w:p>
        </w:tc>
        <w:tc>
          <w:tcPr>
            <w:tcW w:w="858" w:type="dxa"/>
            <w:tcBorders>
              <w:top w:val="single" w:sz="4" w:space="0" w:color="auto"/>
              <w:left w:val="nil"/>
              <w:bottom w:val="single" w:sz="4" w:space="0" w:color="auto"/>
              <w:right w:val="nil"/>
            </w:tcBorders>
            <w:shd w:val="clear" w:color="auto" w:fill="auto"/>
            <w:noWrap/>
            <w:vAlign w:val="bottom"/>
          </w:tcPr>
          <w:p w:rsidR="00136C29" w:rsidRPr="008E5ED8" w:rsidRDefault="00136C29" w:rsidP="000C1207">
            <w:pPr>
              <w:ind w:left="-122"/>
              <w:jc w:val="right"/>
              <w:rPr>
                <w:rFonts w:ascii="Arial" w:eastAsia="Arial Unicode MS" w:hAnsi="Arial" w:cs="Arial"/>
                <w:b/>
                <w:sz w:val="14"/>
                <w:szCs w:val="14"/>
              </w:rPr>
            </w:pPr>
            <w:r w:rsidRPr="008E5ED8">
              <w:rPr>
                <w:rFonts w:ascii="Arial" w:hAnsi="Arial" w:cs="Arial"/>
                <w:b/>
                <w:sz w:val="14"/>
                <w:szCs w:val="14"/>
              </w:rPr>
              <w:t>Vadesiz</w:t>
            </w:r>
          </w:p>
        </w:tc>
        <w:tc>
          <w:tcPr>
            <w:tcW w:w="858" w:type="dxa"/>
            <w:tcBorders>
              <w:top w:val="single" w:sz="4" w:space="0" w:color="auto"/>
              <w:left w:val="nil"/>
              <w:bottom w:val="single" w:sz="4" w:space="0" w:color="auto"/>
              <w:right w:val="nil"/>
            </w:tcBorders>
            <w:shd w:val="clear" w:color="auto" w:fill="auto"/>
            <w:noWrap/>
            <w:vAlign w:val="bottom"/>
          </w:tcPr>
          <w:p w:rsidR="00136C29" w:rsidRPr="008E5ED8" w:rsidRDefault="00136C29" w:rsidP="000C1207">
            <w:pPr>
              <w:ind w:left="-122"/>
              <w:jc w:val="right"/>
              <w:rPr>
                <w:rFonts w:ascii="Arial" w:hAnsi="Arial" w:cs="Arial"/>
                <w:b/>
                <w:sz w:val="14"/>
                <w:szCs w:val="14"/>
              </w:rPr>
            </w:pPr>
            <w:r w:rsidRPr="008E5ED8">
              <w:rPr>
                <w:rFonts w:ascii="Arial" w:hAnsi="Arial" w:cs="Arial"/>
                <w:b/>
                <w:sz w:val="14"/>
                <w:szCs w:val="14"/>
              </w:rPr>
              <w:t xml:space="preserve">1 Aya </w:t>
            </w:r>
          </w:p>
          <w:p w:rsidR="00136C29" w:rsidRPr="008E5ED8" w:rsidRDefault="00136C29" w:rsidP="000C1207">
            <w:pPr>
              <w:ind w:left="-122"/>
              <w:jc w:val="right"/>
              <w:rPr>
                <w:rFonts w:ascii="Arial" w:eastAsia="Arial Unicode MS" w:hAnsi="Arial" w:cs="Arial"/>
                <w:b/>
                <w:sz w:val="14"/>
                <w:szCs w:val="14"/>
              </w:rPr>
            </w:pPr>
            <w:r w:rsidRPr="008E5ED8">
              <w:rPr>
                <w:rFonts w:ascii="Arial" w:hAnsi="Arial" w:cs="Arial"/>
                <w:b/>
                <w:sz w:val="14"/>
                <w:szCs w:val="14"/>
              </w:rPr>
              <w:t>Kadar</w:t>
            </w:r>
          </w:p>
        </w:tc>
        <w:tc>
          <w:tcPr>
            <w:tcW w:w="756" w:type="dxa"/>
            <w:tcBorders>
              <w:top w:val="single" w:sz="4" w:space="0" w:color="auto"/>
              <w:left w:val="nil"/>
              <w:bottom w:val="single" w:sz="4" w:space="0" w:color="auto"/>
              <w:right w:val="nil"/>
            </w:tcBorders>
            <w:shd w:val="clear" w:color="auto" w:fill="auto"/>
            <w:vAlign w:val="bottom"/>
          </w:tcPr>
          <w:p w:rsidR="00136C29" w:rsidRPr="008E5ED8" w:rsidRDefault="00136C29" w:rsidP="000C1207">
            <w:pPr>
              <w:ind w:left="-122"/>
              <w:jc w:val="right"/>
              <w:rPr>
                <w:rFonts w:ascii="Arial" w:hAnsi="Arial" w:cs="Arial"/>
                <w:b/>
                <w:sz w:val="14"/>
                <w:szCs w:val="14"/>
              </w:rPr>
            </w:pPr>
            <w:r w:rsidRPr="008E5ED8">
              <w:rPr>
                <w:rFonts w:ascii="Arial" w:hAnsi="Arial" w:cs="Arial"/>
                <w:b/>
                <w:sz w:val="14"/>
                <w:szCs w:val="14"/>
              </w:rPr>
              <w:t xml:space="preserve">3 Aya </w:t>
            </w:r>
          </w:p>
          <w:p w:rsidR="00136C29" w:rsidRPr="008E5ED8" w:rsidRDefault="00136C29" w:rsidP="000C1207">
            <w:pPr>
              <w:ind w:left="-122"/>
              <w:jc w:val="right"/>
              <w:rPr>
                <w:rFonts w:ascii="Arial" w:eastAsia="Arial Unicode MS" w:hAnsi="Arial" w:cs="Arial"/>
                <w:b/>
                <w:sz w:val="14"/>
                <w:szCs w:val="14"/>
              </w:rPr>
            </w:pPr>
            <w:r w:rsidRPr="008E5ED8">
              <w:rPr>
                <w:rFonts w:ascii="Arial" w:hAnsi="Arial" w:cs="Arial"/>
                <w:b/>
                <w:sz w:val="14"/>
                <w:szCs w:val="14"/>
              </w:rPr>
              <w:t>Kadar</w:t>
            </w:r>
          </w:p>
        </w:tc>
        <w:tc>
          <w:tcPr>
            <w:tcW w:w="755" w:type="dxa"/>
            <w:tcBorders>
              <w:top w:val="single" w:sz="4" w:space="0" w:color="auto"/>
              <w:left w:val="nil"/>
              <w:bottom w:val="single" w:sz="4" w:space="0" w:color="auto"/>
              <w:right w:val="nil"/>
            </w:tcBorders>
            <w:shd w:val="clear" w:color="auto" w:fill="auto"/>
            <w:noWrap/>
            <w:vAlign w:val="bottom"/>
          </w:tcPr>
          <w:p w:rsidR="00136C29" w:rsidRPr="008E5ED8" w:rsidRDefault="00136C29" w:rsidP="000C1207">
            <w:pPr>
              <w:ind w:left="-122"/>
              <w:jc w:val="right"/>
              <w:rPr>
                <w:rFonts w:ascii="Arial" w:hAnsi="Arial" w:cs="Arial"/>
                <w:b/>
                <w:sz w:val="14"/>
                <w:szCs w:val="14"/>
              </w:rPr>
            </w:pPr>
            <w:r w:rsidRPr="008E5ED8">
              <w:rPr>
                <w:rFonts w:ascii="Arial" w:hAnsi="Arial" w:cs="Arial"/>
                <w:b/>
                <w:sz w:val="14"/>
                <w:szCs w:val="14"/>
              </w:rPr>
              <w:t xml:space="preserve">6 Aya </w:t>
            </w:r>
          </w:p>
          <w:p w:rsidR="00136C29" w:rsidRPr="008E5ED8" w:rsidRDefault="00136C29" w:rsidP="000C1207">
            <w:pPr>
              <w:ind w:left="-122"/>
              <w:jc w:val="right"/>
              <w:rPr>
                <w:rFonts w:ascii="Arial" w:eastAsia="Arial Unicode MS" w:hAnsi="Arial" w:cs="Arial"/>
                <w:b/>
                <w:sz w:val="14"/>
                <w:szCs w:val="14"/>
              </w:rPr>
            </w:pPr>
            <w:r w:rsidRPr="008E5ED8">
              <w:rPr>
                <w:rFonts w:ascii="Arial" w:hAnsi="Arial" w:cs="Arial"/>
                <w:b/>
                <w:sz w:val="14"/>
                <w:szCs w:val="14"/>
              </w:rPr>
              <w:t>Kadar</w:t>
            </w:r>
          </w:p>
        </w:tc>
        <w:tc>
          <w:tcPr>
            <w:tcW w:w="518" w:type="dxa"/>
            <w:tcBorders>
              <w:top w:val="single" w:sz="4" w:space="0" w:color="auto"/>
              <w:left w:val="nil"/>
              <w:bottom w:val="single" w:sz="4" w:space="0" w:color="auto"/>
              <w:right w:val="nil"/>
            </w:tcBorders>
            <w:shd w:val="clear" w:color="auto" w:fill="auto"/>
            <w:noWrap/>
            <w:vAlign w:val="bottom"/>
          </w:tcPr>
          <w:p w:rsidR="00136C29" w:rsidRPr="008E5ED8" w:rsidRDefault="00136C29" w:rsidP="000C1207">
            <w:pPr>
              <w:ind w:left="-122"/>
              <w:jc w:val="right"/>
              <w:rPr>
                <w:rFonts w:ascii="Arial" w:hAnsi="Arial" w:cs="Arial"/>
                <w:b/>
                <w:sz w:val="14"/>
                <w:szCs w:val="14"/>
              </w:rPr>
            </w:pPr>
            <w:r w:rsidRPr="008E5ED8">
              <w:rPr>
                <w:rFonts w:ascii="Arial" w:hAnsi="Arial" w:cs="Arial"/>
                <w:b/>
                <w:sz w:val="14"/>
                <w:szCs w:val="14"/>
              </w:rPr>
              <w:t xml:space="preserve">9 Aya </w:t>
            </w:r>
          </w:p>
          <w:p w:rsidR="00136C29" w:rsidRPr="008E5ED8" w:rsidRDefault="00136C29" w:rsidP="000C1207">
            <w:pPr>
              <w:ind w:left="-122"/>
              <w:jc w:val="right"/>
              <w:rPr>
                <w:rFonts w:ascii="Arial" w:eastAsia="Arial Unicode MS" w:hAnsi="Arial" w:cs="Arial"/>
                <w:b/>
                <w:sz w:val="14"/>
                <w:szCs w:val="14"/>
              </w:rPr>
            </w:pPr>
            <w:r w:rsidRPr="008E5ED8">
              <w:rPr>
                <w:rFonts w:ascii="Arial" w:hAnsi="Arial" w:cs="Arial"/>
                <w:b/>
                <w:sz w:val="14"/>
                <w:szCs w:val="14"/>
              </w:rPr>
              <w:t>Kadar</w:t>
            </w:r>
          </w:p>
        </w:tc>
        <w:tc>
          <w:tcPr>
            <w:tcW w:w="784" w:type="dxa"/>
            <w:tcBorders>
              <w:top w:val="single" w:sz="4" w:space="0" w:color="auto"/>
              <w:left w:val="nil"/>
              <w:bottom w:val="single" w:sz="4" w:space="0" w:color="auto"/>
              <w:right w:val="nil"/>
            </w:tcBorders>
            <w:shd w:val="clear" w:color="auto" w:fill="auto"/>
            <w:vAlign w:val="bottom"/>
          </w:tcPr>
          <w:p w:rsidR="00136C29" w:rsidRPr="008E5ED8" w:rsidRDefault="00136C29" w:rsidP="000C1207">
            <w:pPr>
              <w:ind w:left="-122"/>
              <w:jc w:val="right"/>
              <w:rPr>
                <w:rFonts w:ascii="Arial" w:hAnsi="Arial" w:cs="Arial"/>
                <w:b/>
                <w:sz w:val="14"/>
                <w:szCs w:val="14"/>
              </w:rPr>
            </w:pPr>
            <w:r w:rsidRPr="008E5ED8">
              <w:rPr>
                <w:rFonts w:ascii="Arial" w:hAnsi="Arial" w:cs="Arial"/>
                <w:b/>
                <w:sz w:val="14"/>
                <w:szCs w:val="14"/>
              </w:rPr>
              <w:t>1 Yıla</w:t>
            </w:r>
          </w:p>
          <w:p w:rsidR="00136C29" w:rsidRPr="008E5ED8" w:rsidRDefault="00136C29" w:rsidP="000C1207">
            <w:pPr>
              <w:ind w:left="-122"/>
              <w:jc w:val="right"/>
              <w:rPr>
                <w:rFonts w:ascii="Arial" w:eastAsia="Arial Unicode MS" w:hAnsi="Arial" w:cs="Arial"/>
                <w:b/>
                <w:sz w:val="14"/>
                <w:szCs w:val="14"/>
              </w:rPr>
            </w:pPr>
            <w:r w:rsidRPr="008E5ED8">
              <w:rPr>
                <w:rFonts w:ascii="Arial" w:hAnsi="Arial" w:cs="Arial"/>
                <w:b/>
                <w:sz w:val="14"/>
                <w:szCs w:val="14"/>
              </w:rPr>
              <w:t xml:space="preserve"> Kadar</w:t>
            </w:r>
          </w:p>
        </w:tc>
        <w:tc>
          <w:tcPr>
            <w:tcW w:w="868" w:type="dxa"/>
            <w:tcBorders>
              <w:top w:val="single" w:sz="4" w:space="0" w:color="auto"/>
              <w:left w:val="nil"/>
              <w:bottom w:val="single" w:sz="4" w:space="0" w:color="auto"/>
              <w:right w:val="nil"/>
            </w:tcBorders>
            <w:shd w:val="clear" w:color="auto" w:fill="auto"/>
            <w:noWrap/>
            <w:vAlign w:val="bottom"/>
          </w:tcPr>
          <w:p w:rsidR="00136C29" w:rsidRPr="008E5ED8" w:rsidRDefault="00136C29" w:rsidP="000C1207">
            <w:pPr>
              <w:ind w:left="-122"/>
              <w:jc w:val="right"/>
              <w:rPr>
                <w:rFonts w:ascii="Arial" w:hAnsi="Arial" w:cs="Arial"/>
                <w:b/>
                <w:sz w:val="14"/>
                <w:szCs w:val="14"/>
              </w:rPr>
            </w:pPr>
            <w:r w:rsidRPr="008E5ED8">
              <w:rPr>
                <w:rFonts w:ascii="Arial" w:hAnsi="Arial" w:cs="Arial"/>
                <w:b/>
                <w:sz w:val="14"/>
                <w:szCs w:val="14"/>
              </w:rPr>
              <w:t>1 Yıl ve</w:t>
            </w:r>
          </w:p>
          <w:p w:rsidR="00136C29" w:rsidRPr="008E5ED8" w:rsidRDefault="00136C29" w:rsidP="000C1207">
            <w:pPr>
              <w:ind w:left="-122"/>
              <w:jc w:val="right"/>
              <w:rPr>
                <w:rFonts w:ascii="Arial" w:eastAsia="Arial Unicode MS" w:hAnsi="Arial" w:cs="Arial"/>
                <w:b/>
                <w:sz w:val="14"/>
                <w:szCs w:val="14"/>
              </w:rPr>
            </w:pPr>
            <w:r w:rsidRPr="008E5ED8">
              <w:rPr>
                <w:rFonts w:ascii="Arial" w:hAnsi="Arial" w:cs="Arial"/>
                <w:b/>
                <w:sz w:val="14"/>
                <w:szCs w:val="14"/>
              </w:rPr>
              <w:t xml:space="preserve"> Üstü</w:t>
            </w:r>
          </w:p>
        </w:tc>
        <w:tc>
          <w:tcPr>
            <w:tcW w:w="700" w:type="dxa"/>
            <w:tcBorders>
              <w:top w:val="single" w:sz="4" w:space="0" w:color="auto"/>
              <w:left w:val="nil"/>
              <w:bottom w:val="single" w:sz="4" w:space="0" w:color="auto"/>
              <w:right w:val="nil"/>
            </w:tcBorders>
            <w:vAlign w:val="bottom"/>
          </w:tcPr>
          <w:p w:rsidR="00136C29" w:rsidRPr="008E5ED8" w:rsidRDefault="00136C29" w:rsidP="000C1207">
            <w:pPr>
              <w:ind w:left="-122"/>
              <w:jc w:val="right"/>
              <w:rPr>
                <w:rFonts w:ascii="Arial" w:eastAsia="Arial Unicode MS" w:hAnsi="Arial" w:cs="Arial"/>
                <w:b/>
                <w:sz w:val="14"/>
                <w:szCs w:val="14"/>
              </w:rPr>
            </w:pPr>
            <w:r w:rsidRPr="008E5ED8">
              <w:rPr>
                <w:rFonts w:ascii="Arial" w:eastAsia="Arial Unicode MS" w:hAnsi="Arial" w:cs="Arial"/>
                <w:b/>
                <w:sz w:val="14"/>
                <w:szCs w:val="14"/>
              </w:rPr>
              <w:t xml:space="preserve">Birikimli </w:t>
            </w:r>
          </w:p>
          <w:p w:rsidR="00136C29" w:rsidRPr="008E5ED8" w:rsidRDefault="00136C29" w:rsidP="000C1207">
            <w:pPr>
              <w:ind w:left="-122"/>
              <w:jc w:val="right"/>
              <w:rPr>
                <w:rFonts w:ascii="Arial" w:eastAsia="Arial Unicode MS" w:hAnsi="Arial" w:cs="Arial"/>
                <w:b/>
                <w:sz w:val="14"/>
                <w:szCs w:val="14"/>
              </w:rPr>
            </w:pPr>
            <w:r w:rsidRPr="008E5ED8">
              <w:rPr>
                <w:rFonts w:ascii="Arial" w:eastAsia="Arial Unicode MS" w:hAnsi="Arial" w:cs="Arial"/>
                <w:b/>
                <w:sz w:val="14"/>
                <w:szCs w:val="14"/>
              </w:rPr>
              <w:t xml:space="preserve">Katılma </w:t>
            </w:r>
          </w:p>
          <w:p w:rsidR="00136C29" w:rsidRPr="008E5ED8" w:rsidRDefault="00136C29" w:rsidP="000C1207">
            <w:pPr>
              <w:ind w:left="-122"/>
              <w:jc w:val="right"/>
              <w:rPr>
                <w:rFonts w:ascii="Arial" w:eastAsia="Arial Unicode MS" w:hAnsi="Arial" w:cs="Arial"/>
                <w:b/>
                <w:sz w:val="14"/>
                <w:szCs w:val="14"/>
              </w:rPr>
            </w:pPr>
            <w:r w:rsidRPr="008E5ED8">
              <w:rPr>
                <w:rFonts w:ascii="Arial" w:eastAsia="Arial Unicode MS" w:hAnsi="Arial" w:cs="Arial"/>
                <w:b/>
                <w:sz w:val="14"/>
                <w:szCs w:val="14"/>
              </w:rPr>
              <w:t>Hesabı</w:t>
            </w:r>
          </w:p>
        </w:tc>
        <w:tc>
          <w:tcPr>
            <w:tcW w:w="910" w:type="dxa"/>
            <w:tcBorders>
              <w:top w:val="single" w:sz="4" w:space="0" w:color="auto"/>
              <w:left w:val="nil"/>
              <w:bottom w:val="single" w:sz="4" w:space="0" w:color="auto"/>
              <w:right w:val="nil"/>
            </w:tcBorders>
            <w:vAlign w:val="bottom"/>
          </w:tcPr>
          <w:p w:rsidR="00136C29" w:rsidRPr="008E5ED8" w:rsidRDefault="00136C29" w:rsidP="000C1207">
            <w:pPr>
              <w:ind w:left="-122"/>
              <w:jc w:val="right"/>
              <w:rPr>
                <w:rFonts w:ascii="Arial" w:hAnsi="Arial" w:cs="Arial"/>
                <w:b/>
                <w:sz w:val="14"/>
                <w:szCs w:val="14"/>
              </w:rPr>
            </w:pPr>
            <w:r w:rsidRPr="008E5ED8">
              <w:rPr>
                <w:rFonts w:ascii="Arial" w:hAnsi="Arial" w:cs="Arial"/>
                <w:b/>
                <w:sz w:val="14"/>
                <w:szCs w:val="14"/>
              </w:rPr>
              <w:t>Toplam</w:t>
            </w:r>
          </w:p>
        </w:tc>
      </w:tr>
      <w:tr w:rsidR="00136C29" w:rsidRPr="008E5ED8" w:rsidTr="000C1207">
        <w:trPr>
          <w:trHeight w:val="20"/>
        </w:trPr>
        <w:tc>
          <w:tcPr>
            <w:tcW w:w="2880" w:type="dxa"/>
            <w:tcBorders>
              <w:top w:val="single" w:sz="4" w:space="0" w:color="auto"/>
              <w:left w:val="nil"/>
              <w:right w:val="nil"/>
            </w:tcBorders>
            <w:vAlign w:val="bottom"/>
          </w:tcPr>
          <w:p w:rsidR="00136C29" w:rsidRPr="008E5ED8" w:rsidRDefault="00136C29" w:rsidP="000C1207">
            <w:pPr>
              <w:ind w:left="-108" w:firstLine="108"/>
              <w:jc w:val="both"/>
              <w:rPr>
                <w:rFonts w:ascii="Arial" w:hAnsi="Arial" w:cs="Arial"/>
                <w:sz w:val="14"/>
                <w:szCs w:val="14"/>
              </w:rPr>
            </w:pPr>
          </w:p>
        </w:tc>
        <w:tc>
          <w:tcPr>
            <w:tcW w:w="858" w:type="dxa"/>
            <w:tcBorders>
              <w:top w:val="single" w:sz="4" w:space="0" w:color="auto"/>
              <w:left w:val="nil"/>
              <w:right w:val="nil"/>
            </w:tcBorders>
            <w:shd w:val="clear" w:color="auto" w:fill="auto"/>
            <w:noWrap/>
            <w:vAlign w:val="bottom"/>
          </w:tcPr>
          <w:p w:rsidR="00136C29" w:rsidRPr="008E5ED8" w:rsidRDefault="00136C29" w:rsidP="000C1207">
            <w:pPr>
              <w:ind w:left="-122"/>
              <w:jc w:val="right"/>
              <w:rPr>
                <w:rFonts w:ascii="Arial" w:hAnsi="Arial" w:cs="Arial"/>
                <w:sz w:val="14"/>
                <w:szCs w:val="14"/>
              </w:rPr>
            </w:pPr>
          </w:p>
        </w:tc>
        <w:tc>
          <w:tcPr>
            <w:tcW w:w="858" w:type="dxa"/>
            <w:tcBorders>
              <w:top w:val="single" w:sz="4" w:space="0" w:color="auto"/>
              <w:left w:val="nil"/>
              <w:right w:val="nil"/>
            </w:tcBorders>
            <w:shd w:val="clear" w:color="auto" w:fill="auto"/>
            <w:noWrap/>
            <w:vAlign w:val="bottom"/>
          </w:tcPr>
          <w:p w:rsidR="00136C29" w:rsidRPr="008E5ED8" w:rsidRDefault="00136C29" w:rsidP="000C1207">
            <w:pPr>
              <w:ind w:left="-122"/>
              <w:jc w:val="right"/>
              <w:rPr>
                <w:rFonts w:ascii="Arial" w:hAnsi="Arial" w:cs="Arial"/>
                <w:sz w:val="14"/>
                <w:szCs w:val="14"/>
              </w:rPr>
            </w:pPr>
          </w:p>
        </w:tc>
        <w:tc>
          <w:tcPr>
            <w:tcW w:w="756" w:type="dxa"/>
            <w:tcBorders>
              <w:top w:val="single" w:sz="4" w:space="0" w:color="auto"/>
              <w:left w:val="nil"/>
              <w:right w:val="nil"/>
            </w:tcBorders>
            <w:shd w:val="clear" w:color="auto" w:fill="auto"/>
            <w:noWrap/>
            <w:vAlign w:val="bottom"/>
          </w:tcPr>
          <w:p w:rsidR="00136C29" w:rsidRPr="008E5ED8" w:rsidRDefault="00136C29" w:rsidP="000C1207">
            <w:pPr>
              <w:ind w:left="-122"/>
              <w:jc w:val="right"/>
              <w:rPr>
                <w:rFonts w:ascii="Arial" w:hAnsi="Arial" w:cs="Arial"/>
                <w:sz w:val="14"/>
                <w:szCs w:val="14"/>
              </w:rPr>
            </w:pPr>
          </w:p>
        </w:tc>
        <w:tc>
          <w:tcPr>
            <w:tcW w:w="755" w:type="dxa"/>
            <w:tcBorders>
              <w:top w:val="single" w:sz="4" w:space="0" w:color="auto"/>
              <w:left w:val="nil"/>
              <w:right w:val="nil"/>
            </w:tcBorders>
            <w:shd w:val="clear" w:color="auto" w:fill="auto"/>
            <w:noWrap/>
            <w:vAlign w:val="bottom"/>
          </w:tcPr>
          <w:p w:rsidR="00136C29" w:rsidRPr="008E5ED8" w:rsidRDefault="00136C29" w:rsidP="000C1207">
            <w:pPr>
              <w:ind w:left="-122"/>
              <w:jc w:val="right"/>
              <w:rPr>
                <w:rFonts w:ascii="Arial" w:hAnsi="Arial" w:cs="Arial"/>
                <w:sz w:val="14"/>
                <w:szCs w:val="14"/>
              </w:rPr>
            </w:pPr>
          </w:p>
        </w:tc>
        <w:tc>
          <w:tcPr>
            <w:tcW w:w="518" w:type="dxa"/>
            <w:tcBorders>
              <w:top w:val="single" w:sz="4" w:space="0" w:color="auto"/>
              <w:left w:val="nil"/>
              <w:right w:val="nil"/>
            </w:tcBorders>
            <w:shd w:val="clear" w:color="auto" w:fill="auto"/>
            <w:noWrap/>
            <w:vAlign w:val="bottom"/>
          </w:tcPr>
          <w:p w:rsidR="00136C29" w:rsidRPr="008E5ED8" w:rsidRDefault="00136C29" w:rsidP="000C1207">
            <w:pPr>
              <w:ind w:left="-122"/>
              <w:jc w:val="right"/>
              <w:rPr>
                <w:rFonts w:ascii="Arial" w:hAnsi="Arial" w:cs="Arial"/>
                <w:sz w:val="14"/>
                <w:szCs w:val="14"/>
              </w:rPr>
            </w:pPr>
          </w:p>
        </w:tc>
        <w:tc>
          <w:tcPr>
            <w:tcW w:w="784" w:type="dxa"/>
            <w:tcBorders>
              <w:top w:val="single" w:sz="4" w:space="0" w:color="auto"/>
              <w:left w:val="nil"/>
              <w:right w:val="nil"/>
            </w:tcBorders>
            <w:shd w:val="clear" w:color="auto" w:fill="auto"/>
            <w:noWrap/>
            <w:vAlign w:val="bottom"/>
          </w:tcPr>
          <w:p w:rsidR="00136C29" w:rsidRPr="008E5ED8" w:rsidRDefault="00136C29" w:rsidP="000C1207">
            <w:pPr>
              <w:ind w:left="-122"/>
              <w:jc w:val="right"/>
              <w:rPr>
                <w:rFonts w:ascii="Arial" w:hAnsi="Arial" w:cs="Arial"/>
                <w:sz w:val="14"/>
                <w:szCs w:val="14"/>
              </w:rPr>
            </w:pPr>
          </w:p>
        </w:tc>
        <w:tc>
          <w:tcPr>
            <w:tcW w:w="868" w:type="dxa"/>
            <w:tcBorders>
              <w:top w:val="single" w:sz="4" w:space="0" w:color="auto"/>
              <w:left w:val="nil"/>
              <w:right w:val="nil"/>
            </w:tcBorders>
            <w:shd w:val="clear" w:color="auto" w:fill="auto"/>
            <w:noWrap/>
            <w:vAlign w:val="bottom"/>
          </w:tcPr>
          <w:p w:rsidR="00136C29" w:rsidRPr="008E5ED8" w:rsidRDefault="00136C29" w:rsidP="000C1207">
            <w:pPr>
              <w:ind w:left="-122"/>
              <w:jc w:val="right"/>
              <w:rPr>
                <w:rFonts w:ascii="Arial" w:hAnsi="Arial" w:cs="Arial"/>
                <w:sz w:val="14"/>
                <w:szCs w:val="14"/>
              </w:rPr>
            </w:pPr>
          </w:p>
        </w:tc>
        <w:tc>
          <w:tcPr>
            <w:tcW w:w="700" w:type="dxa"/>
            <w:tcBorders>
              <w:top w:val="single" w:sz="4" w:space="0" w:color="auto"/>
              <w:left w:val="nil"/>
              <w:right w:val="nil"/>
            </w:tcBorders>
            <w:vAlign w:val="bottom"/>
          </w:tcPr>
          <w:p w:rsidR="00136C29" w:rsidRPr="008E5ED8" w:rsidRDefault="00136C29" w:rsidP="000C1207">
            <w:pPr>
              <w:ind w:left="-122"/>
              <w:jc w:val="right"/>
              <w:rPr>
                <w:rFonts w:ascii="Arial" w:hAnsi="Arial" w:cs="Arial"/>
                <w:sz w:val="14"/>
                <w:szCs w:val="14"/>
              </w:rPr>
            </w:pPr>
          </w:p>
        </w:tc>
        <w:tc>
          <w:tcPr>
            <w:tcW w:w="910" w:type="dxa"/>
            <w:tcBorders>
              <w:top w:val="single" w:sz="4" w:space="0" w:color="auto"/>
              <w:left w:val="nil"/>
              <w:right w:val="nil"/>
            </w:tcBorders>
            <w:vAlign w:val="bottom"/>
          </w:tcPr>
          <w:p w:rsidR="00136C29" w:rsidRPr="008E5ED8" w:rsidRDefault="00136C29" w:rsidP="000C1207">
            <w:pPr>
              <w:ind w:left="-122"/>
              <w:jc w:val="right"/>
              <w:rPr>
                <w:rFonts w:ascii="Arial" w:hAnsi="Arial" w:cs="Arial"/>
                <w:sz w:val="14"/>
                <w:szCs w:val="14"/>
              </w:rPr>
            </w:pPr>
          </w:p>
        </w:tc>
      </w:tr>
      <w:tr w:rsidR="00136C29" w:rsidRPr="008E5ED8" w:rsidTr="000C1207">
        <w:trPr>
          <w:trHeight w:val="227"/>
        </w:trPr>
        <w:tc>
          <w:tcPr>
            <w:tcW w:w="2880" w:type="dxa"/>
            <w:tcBorders>
              <w:left w:val="nil"/>
              <w:bottom w:val="nil"/>
              <w:right w:val="nil"/>
            </w:tcBorders>
            <w:vAlign w:val="center"/>
          </w:tcPr>
          <w:p w:rsidR="00136C29" w:rsidRPr="008E5ED8" w:rsidRDefault="00136C29" w:rsidP="000C1207">
            <w:pPr>
              <w:pStyle w:val="Balk1"/>
              <w:spacing w:before="0"/>
              <w:rPr>
                <w:rFonts w:ascii="Arial" w:eastAsia="Arial Unicode MS" w:hAnsi="Arial" w:cs="Arial"/>
                <w:sz w:val="14"/>
                <w:szCs w:val="14"/>
                <w:u w:val="none"/>
              </w:rPr>
            </w:pPr>
            <w:r w:rsidRPr="008E5ED8">
              <w:rPr>
                <w:rFonts w:ascii="Arial" w:eastAsia="Arial Unicode MS" w:hAnsi="Arial" w:cs="Arial"/>
                <w:sz w:val="14"/>
                <w:szCs w:val="14"/>
                <w:u w:val="none"/>
              </w:rPr>
              <w:t>I. Özel Cari Hesabı Gerçek Kişi Ticari Olmayan-TP</w:t>
            </w:r>
          </w:p>
        </w:tc>
        <w:tc>
          <w:tcPr>
            <w:tcW w:w="858" w:type="dxa"/>
            <w:tcBorders>
              <w:left w:val="nil"/>
              <w:bottom w:val="nil"/>
              <w:right w:val="nil"/>
            </w:tcBorders>
            <w:shd w:val="clear" w:color="auto" w:fill="auto"/>
            <w:noWrap/>
            <w:vAlign w:val="bottom"/>
          </w:tcPr>
          <w:p w:rsidR="00136C29" w:rsidRPr="008E5ED8" w:rsidRDefault="00136C29" w:rsidP="000C1207">
            <w:pPr>
              <w:tabs>
                <w:tab w:val="left" w:pos="606"/>
              </w:tabs>
              <w:jc w:val="right"/>
              <w:rPr>
                <w:rFonts w:ascii="Arial" w:hAnsi="Arial" w:cs="Arial"/>
                <w:b/>
                <w:bCs/>
                <w:sz w:val="14"/>
                <w:szCs w:val="14"/>
              </w:rPr>
            </w:pPr>
            <w:r w:rsidRPr="008E5ED8">
              <w:rPr>
                <w:rFonts w:ascii="Arial" w:hAnsi="Arial" w:cs="Arial"/>
                <w:b/>
                <w:bCs/>
                <w:sz w:val="14"/>
                <w:szCs w:val="14"/>
              </w:rPr>
              <w:t>256.870</w:t>
            </w:r>
          </w:p>
        </w:tc>
        <w:tc>
          <w:tcPr>
            <w:tcW w:w="858" w:type="dxa"/>
            <w:tcBorders>
              <w:left w:val="nil"/>
              <w:bottom w:val="nil"/>
              <w:right w:val="nil"/>
            </w:tcBorders>
            <w:shd w:val="clear" w:color="auto" w:fill="auto"/>
            <w:noWrap/>
            <w:vAlign w:val="bottom"/>
          </w:tcPr>
          <w:p w:rsidR="00136C29" w:rsidRPr="008E5ED8" w:rsidRDefault="00136C29" w:rsidP="000C1207">
            <w:pPr>
              <w:tabs>
                <w:tab w:val="left" w:pos="606"/>
              </w:tabs>
              <w:jc w:val="right"/>
              <w:rPr>
                <w:rFonts w:ascii="Arial" w:hAnsi="Arial" w:cs="Arial"/>
                <w:b/>
                <w:bCs/>
                <w:sz w:val="14"/>
                <w:szCs w:val="14"/>
              </w:rPr>
            </w:pPr>
            <w:r w:rsidRPr="008E5ED8">
              <w:rPr>
                <w:rFonts w:ascii="Arial" w:hAnsi="Arial" w:cs="Arial"/>
                <w:b/>
                <w:bCs/>
                <w:sz w:val="14"/>
                <w:szCs w:val="14"/>
              </w:rPr>
              <w:t>-</w:t>
            </w:r>
          </w:p>
        </w:tc>
        <w:tc>
          <w:tcPr>
            <w:tcW w:w="756" w:type="dxa"/>
            <w:tcBorders>
              <w:left w:val="nil"/>
              <w:bottom w:val="nil"/>
              <w:right w:val="nil"/>
            </w:tcBorders>
            <w:shd w:val="clear" w:color="auto" w:fill="auto"/>
            <w:noWrap/>
            <w:vAlign w:val="bottom"/>
          </w:tcPr>
          <w:p w:rsidR="00136C29" w:rsidRPr="008E5ED8" w:rsidRDefault="00136C29" w:rsidP="000C1207">
            <w:pPr>
              <w:tabs>
                <w:tab w:val="left" w:pos="606"/>
              </w:tabs>
              <w:jc w:val="right"/>
              <w:rPr>
                <w:rFonts w:ascii="Arial" w:hAnsi="Arial" w:cs="Arial"/>
                <w:b/>
                <w:bCs/>
                <w:sz w:val="14"/>
                <w:szCs w:val="14"/>
              </w:rPr>
            </w:pPr>
            <w:r w:rsidRPr="008E5ED8">
              <w:rPr>
                <w:rFonts w:ascii="Arial" w:hAnsi="Arial" w:cs="Arial"/>
                <w:b/>
                <w:bCs/>
                <w:sz w:val="14"/>
                <w:szCs w:val="14"/>
              </w:rPr>
              <w:t>-</w:t>
            </w:r>
          </w:p>
        </w:tc>
        <w:tc>
          <w:tcPr>
            <w:tcW w:w="755" w:type="dxa"/>
            <w:tcBorders>
              <w:left w:val="nil"/>
              <w:bottom w:val="nil"/>
              <w:right w:val="nil"/>
            </w:tcBorders>
            <w:shd w:val="clear" w:color="auto" w:fill="auto"/>
            <w:noWrap/>
            <w:vAlign w:val="bottom"/>
          </w:tcPr>
          <w:p w:rsidR="00136C29" w:rsidRPr="008E5ED8" w:rsidRDefault="00136C29" w:rsidP="000C1207">
            <w:pPr>
              <w:tabs>
                <w:tab w:val="left" w:pos="606"/>
              </w:tabs>
              <w:jc w:val="right"/>
              <w:rPr>
                <w:rFonts w:ascii="Arial" w:hAnsi="Arial" w:cs="Arial"/>
                <w:b/>
                <w:bCs/>
                <w:sz w:val="14"/>
                <w:szCs w:val="14"/>
              </w:rPr>
            </w:pPr>
            <w:r w:rsidRPr="008E5ED8">
              <w:rPr>
                <w:rFonts w:ascii="Arial" w:hAnsi="Arial" w:cs="Arial"/>
                <w:b/>
                <w:bCs/>
                <w:sz w:val="14"/>
                <w:szCs w:val="14"/>
              </w:rPr>
              <w:t>-</w:t>
            </w:r>
          </w:p>
        </w:tc>
        <w:tc>
          <w:tcPr>
            <w:tcW w:w="518" w:type="dxa"/>
            <w:tcBorders>
              <w:left w:val="nil"/>
              <w:bottom w:val="nil"/>
              <w:right w:val="nil"/>
            </w:tcBorders>
            <w:shd w:val="clear" w:color="auto" w:fill="auto"/>
            <w:noWrap/>
            <w:vAlign w:val="bottom"/>
          </w:tcPr>
          <w:p w:rsidR="00136C29" w:rsidRPr="008E5ED8" w:rsidRDefault="00136C29" w:rsidP="000C1207">
            <w:pPr>
              <w:tabs>
                <w:tab w:val="left" w:pos="606"/>
              </w:tabs>
              <w:jc w:val="right"/>
              <w:rPr>
                <w:rFonts w:ascii="Arial" w:hAnsi="Arial" w:cs="Arial"/>
                <w:b/>
                <w:bCs/>
                <w:sz w:val="14"/>
                <w:szCs w:val="14"/>
              </w:rPr>
            </w:pPr>
            <w:r w:rsidRPr="008E5ED8">
              <w:rPr>
                <w:rFonts w:ascii="Arial" w:hAnsi="Arial" w:cs="Arial"/>
                <w:b/>
                <w:bCs/>
                <w:sz w:val="14"/>
                <w:szCs w:val="14"/>
              </w:rPr>
              <w:t>-</w:t>
            </w:r>
          </w:p>
        </w:tc>
        <w:tc>
          <w:tcPr>
            <w:tcW w:w="784" w:type="dxa"/>
            <w:tcBorders>
              <w:left w:val="nil"/>
              <w:bottom w:val="nil"/>
              <w:right w:val="nil"/>
            </w:tcBorders>
            <w:shd w:val="clear" w:color="auto" w:fill="auto"/>
            <w:noWrap/>
            <w:vAlign w:val="bottom"/>
          </w:tcPr>
          <w:p w:rsidR="00136C29" w:rsidRPr="008E5ED8" w:rsidRDefault="00136C29" w:rsidP="000C1207">
            <w:pPr>
              <w:tabs>
                <w:tab w:val="left" w:pos="606"/>
              </w:tabs>
              <w:jc w:val="right"/>
              <w:rPr>
                <w:rFonts w:ascii="Arial" w:hAnsi="Arial" w:cs="Arial"/>
                <w:b/>
                <w:bCs/>
                <w:sz w:val="14"/>
                <w:szCs w:val="14"/>
              </w:rPr>
            </w:pPr>
            <w:r w:rsidRPr="008E5ED8">
              <w:rPr>
                <w:rFonts w:ascii="Arial" w:hAnsi="Arial" w:cs="Arial"/>
                <w:b/>
                <w:bCs/>
                <w:sz w:val="14"/>
                <w:szCs w:val="14"/>
              </w:rPr>
              <w:t>-</w:t>
            </w:r>
          </w:p>
        </w:tc>
        <w:tc>
          <w:tcPr>
            <w:tcW w:w="868" w:type="dxa"/>
            <w:tcBorders>
              <w:left w:val="nil"/>
              <w:bottom w:val="nil"/>
              <w:right w:val="nil"/>
            </w:tcBorders>
            <w:shd w:val="clear" w:color="auto" w:fill="auto"/>
            <w:noWrap/>
            <w:vAlign w:val="bottom"/>
          </w:tcPr>
          <w:p w:rsidR="00136C29" w:rsidRPr="008E5ED8" w:rsidRDefault="00136C29" w:rsidP="000C1207">
            <w:pPr>
              <w:tabs>
                <w:tab w:val="left" w:pos="606"/>
              </w:tabs>
              <w:jc w:val="right"/>
              <w:rPr>
                <w:rFonts w:ascii="Arial" w:hAnsi="Arial" w:cs="Arial"/>
                <w:b/>
                <w:bCs/>
                <w:sz w:val="14"/>
                <w:szCs w:val="14"/>
              </w:rPr>
            </w:pPr>
            <w:r w:rsidRPr="008E5ED8">
              <w:rPr>
                <w:rFonts w:ascii="Arial" w:hAnsi="Arial" w:cs="Arial"/>
                <w:b/>
                <w:bCs/>
                <w:sz w:val="14"/>
                <w:szCs w:val="14"/>
              </w:rPr>
              <w:t>-</w:t>
            </w:r>
          </w:p>
        </w:tc>
        <w:tc>
          <w:tcPr>
            <w:tcW w:w="700" w:type="dxa"/>
            <w:tcBorders>
              <w:left w:val="nil"/>
              <w:bottom w:val="nil"/>
              <w:right w:val="nil"/>
            </w:tcBorders>
            <w:vAlign w:val="bottom"/>
          </w:tcPr>
          <w:p w:rsidR="00136C29" w:rsidRPr="008E5ED8" w:rsidRDefault="00136C29" w:rsidP="000C1207">
            <w:pPr>
              <w:tabs>
                <w:tab w:val="left" w:pos="606"/>
              </w:tabs>
              <w:jc w:val="right"/>
              <w:rPr>
                <w:rFonts w:ascii="Arial" w:hAnsi="Arial" w:cs="Arial"/>
                <w:b/>
                <w:bCs/>
                <w:sz w:val="14"/>
                <w:szCs w:val="14"/>
              </w:rPr>
            </w:pPr>
            <w:r w:rsidRPr="008E5ED8">
              <w:rPr>
                <w:rFonts w:ascii="Arial" w:hAnsi="Arial" w:cs="Arial"/>
                <w:b/>
                <w:bCs/>
                <w:sz w:val="14"/>
                <w:szCs w:val="14"/>
              </w:rPr>
              <w:t>-</w:t>
            </w:r>
          </w:p>
        </w:tc>
        <w:tc>
          <w:tcPr>
            <w:tcW w:w="910" w:type="dxa"/>
            <w:tcBorders>
              <w:left w:val="nil"/>
              <w:bottom w:val="nil"/>
              <w:right w:val="nil"/>
            </w:tcBorders>
            <w:vAlign w:val="bottom"/>
          </w:tcPr>
          <w:p w:rsidR="00136C29" w:rsidRPr="008E5ED8" w:rsidRDefault="00136C29" w:rsidP="000C1207">
            <w:pPr>
              <w:tabs>
                <w:tab w:val="left" w:pos="606"/>
              </w:tabs>
              <w:jc w:val="right"/>
              <w:rPr>
                <w:rFonts w:ascii="Arial" w:hAnsi="Arial" w:cs="Arial"/>
                <w:b/>
                <w:bCs/>
                <w:sz w:val="14"/>
                <w:szCs w:val="14"/>
              </w:rPr>
            </w:pPr>
            <w:r w:rsidRPr="008E5ED8">
              <w:rPr>
                <w:rFonts w:ascii="Arial" w:hAnsi="Arial" w:cs="Arial"/>
                <w:b/>
                <w:bCs/>
                <w:sz w:val="14"/>
                <w:szCs w:val="14"/>
              </w:rPr>
              <w:t>256.870</w:t>
            </w:r>
          </w:p>
        </w:tc>
      </w:tr>
      <w:tr w:rsidR="00136C29" w:rsidRPr="008E5ED8" w:rsidTr="000C1207">
        <w:trPr>
          <w:trHeight w:val="227"/>
        </w:trPr>
        <w:tc>
          <w:tcPr>
            <w:tcW w:w="2880" w:type="dxa"/>
            <w:tcBorders>
              <w:top w:val="nil"/>
              <w:left w:val="nil"/>
              <w:bottom w:val="nil"/>
              <w:right w:val="nil"/>
            </w:tcBorders>
            <w:vAlign w:val="center"/>
          </w:tcPr>
          <w:p w:rsidR="00136C29" w:rsidRPr="008E5ED8" w:rsidRDefault="00136C29" w:rsidP="000C1207">
            <w:pPr>
              <w:pStyle w:val="Balk1"/>
              <w:spacing w:before="0"/>
              <w:rPr>
                <w:rFonts w:ascii="Arial" w:eastAsia="Arial Unicode MS" w:hAnsi="Arial" w:cs="Arial"/>
                <w:sz w:val="14"/>
                <w:szCs w:val="14"/>
                <w:u w:val="none"/>
              </w:rPr>
            </w:pPr>
            <w:r w:rsidRPr="008E5ED8">
              <w:rPr>
                <w:rFonts w:ascii="Arial" w:eastAsia="Arial Unicode MS" w:hAnsi="Arial" w:cs="Arial"/>
                <w:sz w:val="14"/>
                <w:szCs w:val="14"/>
                <w:u w:val="none"/>
              </w:rPr>
              <w:t>II. Katılma Hesapları Gerçek Kişi Ticari Olmayan-TP</w:t>
            </w:r>
          </w:p>
        </w:tc>
        <w:tc>
          <w:tcPr>
            <w:tcW w:w="858" w:type="dxa"/>
            <w:tcBorders>
              <w:top w:val="nil"/>
              <w:left w:val="nil"/>
              <w:bottom w:val="nil"/>
              <w:right w:val="nil"/>
            </w:tcBorders>
            <w:shd w:val="clear" w:color="auto" w:fill="auto"/>
            <w:noWrap/>
            <w:vAlign w:val="bottom"/>
          </w:tcPr>
          <w:p w:rsidR="00136C29" w:rsidRPr="008E5ED8" w:rsidRDefault="00136C29" w:rsidP="000C1207">
            <w:pPr>
              <w:tabs>
                <w:tab w:val="left" w:pos="606"/>
              </w:tabs>
              <w:jc w:val="right"/>
              <w:rPr>
                <w:rFonts w:ascii="Arial" w:hAnsi="Arial" w:cs="Arial"/>
                <w:b/>
                <w:bCs/>
                <w:sz w:val="14"/>
                <w:szCs w:val="14"/>
              </w:rPr>
            </w:pPr>
            <w:r w:rsidRPr="008E5ED8">
              <w:rPr>
                <w:rFonts w:ascii="Arial" w:hAnsi="Arial" w:cs="Arial"/>
                <w:b/>
                <w:bCs/>
                <w:sz w:val="14"/>
                <w:szCs w:val="14"/>
              </w:rPr>
              <w:t>-</w:t>
            </w:r>
          </w:p>
        </w:tc>
        <w:tc>
          <w:tcPr>
            <w:tcW w:w="858" w:type="dxa"/>
            <w:tcBorders>
              <w:top w:val="nil"/>
              <w:left w:val="nil"/>
              <w:bottom w:val="nil"/>
              <w:right w:val="nil"/>
            </w:tcBorders>
            <w:shd w:val="clear" w:color="auto" w:fill="auto"/>
            <w:noWrap/>
            <w:vAlign w:val="bottom"/>
          </w:tcPr>
          <w:p w:rsidR="00136C29" w:rsidRPr="008E5ED8" w:rsidRDefault="00136C29" w:rsidP="000C1207">
            <w:pPr>
              <w:tabs>
                <w:tab w:val="left" w:pos="606"/>
              </w:tabs>
              <w:jc w:val="right"/>
              <w:rPr>
                <w:rFonts w:ascii="Arial" w:hAnsi="Arial" w:cs="Arial"/>
                <w:b/>
                <w:bCs/>
                <w:sz w:val="14"/>
                <w:szCs w:val="14"/>
              </w:rPr>
            </w:pPr>
            <w:r w:rsidRPr="008E5ED8">
              <w:rPr>
                <w:rFonts w:ascii="Arial" w:hAnsi="Arial" w:cs="Arial"/>
                <w:b/>
                <w:bCs/>
                <w:sz w:val="14"/>
                <w:szCs w:val="14"/>
              </w:rPr>
              <w:t>959.512</w:t>
            </w:r>
          </w:p>
        </w:tc>
        <w:tc>
          <w:tcPr>
            <w:tcW w:w="756" w:type="dxa"/>
            <w:tcBorders>
              <w:top w:val="nil"/>
              <w:left w:val="nil"/>
              <w:bottom w:val="nil"/>
              <w:right w:val="nil"/>
            </w:tcBorders>
            <w:shd w:val="clear" w:color="auto" w:fill="auto"/>
            <w:noWrap/>
            <w:vAlign w:val="bottom"/>
          </w:tcPr>
          <w:p w:rsidR="00136C29" w:rsidRPr="008E5ED8" w:rsidRDefault="00136C29" w:rsidP="000C1207">
            <w:pPr>
              <w:tabs>
                <w:tab w:val="left" w:pos="606"/>
              </w:tabs>
              <w:jc w:val="right"/>
              <w:rPr>
                <w:rFonts w:ascii="Arial" w:hAnsi="Arial" w:cs="Arial"/>
                <w:b/>
                <w:bCs/>
                <w:sz w:val="14"/>
                <w:szCs w:val="14"/>
              </w:rPr>
            </w:pPr>
            <w:r w:rsidRPr="008E5ED8">
              <w:rPr>
                <w:rFonts w:ascii="Arial" w:hAnsi="Arial" w:cs="Arial"/>
                <w:b/>
                <w:bCs/>
                <w:sz w:val="14"/>
                <w:szCs w:val="14"/>
              </w:rPr>
              <w:t>186.448</w:t>
            </w:r>
          </w:p>
        </w:tc>
        <w:tc>
          <w:tcPr>
            <w:tcW w:w="755" w:type="dxa"/>
            <w:tcBorders>
              <w:top w:val="nil"/>
              <w:left w:val="nil"/>
              <w:bottom w:val="nil"/>
              <w:right w:val="nil"/>
            </w:tcBorders>
            <w:shd w:val="clear" w:color="auto" w:fill="auto"/>
            <w:noWrap/>
            <w:vAlign w:val="bottom"/>
          </w:tcPr>
          <w:p w:rsidR="00136C29" w:rsidRPr="008E5ED8" w:rsidRDefault="00136C29" w:rsidP="000C1207">
            <w:pPr>
              <w:tabs>
                <w:tab w:val="left" w:pos="606"/>
              </w:tabs>
              <w:jc w:val="right"/>
              <w:rPr>
                <w:rFonts w:ascii="Arial" w:hAnsi="Arial" w:cs="Arial"/>
                <w:b/>
                <w:bCs/>
                <w:sz w:val="14"/>
                <w:szCs w:val="14"/>
              </w:rPr>
            </w:pPr>
            <w:r w:rsidRPr="008E5ED8">
              <w:rPr>
                <w:rFonts w:ascii="Arial" w:hAnsi="Arial" w:cs="Arial"/>
                <w:b/>
                <w:bCs/>
                <w:sz w:val="14"/>
                <w:szCs w:val="14"/>
              </w:rPr>
              <w:t>48.152</w:t>
            </w:r>
          </w:p>
        </w:tc>
        <w:tc>
          <w:tcPr>
            <w:tcW w:w="518" w:type="dxa"/>
            <w:tcBorders>
              <w:top w:val="nil"/>
              <w:left w:val="nil"/>
              <w:bottom w:val="nil"/>
              <w:right w:val="nil"/>
            </w:tcBorders>
            <w:shd w:val="clear" w:color="auto" w:fill="auto"/>
            <w:noWrap/>
            <w:vAlign w:val="bottom"/>
          </w:tcPr>
          <w:p w:rsidR="00136C29" w:rsidRPr="008E5ED8" w:rsidRDefault="00136C29" w:rsidP="000C1207">
            <w:pPr>
              <w:tabs>
                <w:tab w:val="left" w:pos="606"/>
              </w:tabs>
              <w:jc w:val="right"/>
              <w:rPr>
                <w:rFonts w:ascii="Arial" w:hAnsi="Arial" w:cs="Arial"/>
                <w:b/>
                <w:bCs/>
                <w:sz w:val="14"/>
                <w:szCs w:val="14"/>
              </w:rPr>
            </w:pPr>
            <w:r w:rsidRPr="008E5ED8">
              <w:rPr>
                <w:rFonts w:ascii="Arial" w:hAnsi="Arial" w:cs="Arial"/>
                <w:b/>
                <w:bCs/>
                <w:sz w:val="14"/>
                <w:szCs w:val="14"/>
              </w:rPr>
              <w:t>-</w:t>
            </w:r>
          </w:p>
        </w:tc>
        <w:tc>
          <w:tcPr>
            <w:tcW w:w="784" w:type="dxa"/>
            <w:tcBorders>
              <w:top w:val="nil"/>
              <w:left w:val="nil"/>
              <w:bottom w:val="nil"/>
              <w:right w:val="nil"/>
            </w:tcBorders>
            <w:shd w:val="clear" w:color="auto" w:fill="auto"/>
            <w:noWrap/>
            <w:vAlign w:val="bottom"/>
          </w:tcPr>
          <w:p w:rsidR="00136C29" w:rsidRPr="008E5ED8" w:rsidRDefault="00136C29" w:rsidP="000C1207">
            <w:pPr>
              <w:tabs>
                <w:tab w:val="left" w:pos="606"/>
              </w:tabs>
              <w:jc w:val="right"/>
              <w:rPr>
                <w:rFonts w:ascii="Arial" w:hAnsi="Arial" w:cs="Arial"/>
                <w:b/>
                <w:bCs/>
                <w:sz w:val="14"/>
                <w:szCs w:val="14"/>
              </w:rPr>
            </w:pPr>
            <w:r w:rsidRPr="008E5ED8">
              <w:rPr>
                <w:rFonts w:ascii="Arial" w:hAnsi="Arial" w:cs="Arial"/>
                <w:b/>
                <w:bCs/>
                <w:sz w:val="14"/>
                <w:szCs w:val="14"/>
              </w:rPr>
              <w:t>1.493</w:t>
            </w:r>
          </w:p>
        </w:tc>
        <w:tc>
          <w:tcPr>
            <w:tcW w:w="868" w:type="dxa"/>
            <w:tcBorders>
              <w:top w:val="nil"/>
              <w:left w:val="nil"/>
              <w:bottom w:val="nil"/>
              <w:right w:val="nil"/>
            </w:tcBorders>
            <w:shd w:val="clear" w:color="auto" w:fill="auto"/>
            <w:noWrap/>
            <w:vAlign w:val="bottom"/>
          </w:tcPr>
          <w:p w:rsidR="00136C29" w:rsidRPr="008E5ED8" w:rsidRDefault="00136C29" w:rsidP="000C1207">
            <w:pPr>
              <w:tabs>
                <w:tab w:val="left" w:pos="606"/>
              </w:tabs>
              <w:jc w:val="right"/>
              <w:rPr>
                <w:rFonts w:ascii="Arial" w:hAnsi="Arial" w:cs="Arial"/>
                <w:b/>
                <w:bCs/>
                <w:sz w:val="14"/>
                <w:szCs w:val="14"/>
              </w:rPr>
            </w:pPr>
            <w:r w:rsidRPr="008E5ED8">
              <w:rPr>
                <w:rFonts w:ascii="Arial" w:hAnsi="Arial" w:cs="Arial"/>
                <w:b/>
                <w:bCs/>
                <w:sz w:val="14"/>
                <w:szCs w:val="14"/>
              </w:rPr>
              <w:t>1.810.383</w:t>
            </w:r>
          </w:p>
        </w:tc>
        <w:tc>
          <w:tcPr>
            <w:tcW w:w="700" w:type="dxa"/>
            <w:tcBorders>
              <w:top w:val="nil"/>
              <w:left w:val="nil"/>
              <w:bottom w:val="nil"/>
              <w:right w:val="nil"/>
            </w:tcBorders>
            <w:vAlign w:val="bottom"/>
          </w:tcPr>
          <w:p w:rsidR="00136C29" w:rsidRPr="008E5ED8" w:rsidRDefault="00136C29" w:rsidP="000C1207">
            <w:pPr>
              <w:tabs>
                <w:tab w:val="left" w:pos="606"/>
              </w:tabs>
              <w:jc w:val="right"/>
              <w:rPr>
                <w:rFonts w:ascii="Arial" w:hAnsi="Arial" w:cs="Arial"/>
                <w:b/>
                <w:bCs/>
                <w:sz w:val="14"/>
                <w:szCs w:val="14"/>
              </w:rPr>
            </w:pPr>
            <w:r w:rsidRPr="008E5ED8">
              <w:rPr>
                <w:rFonts w:ascii="Arial" w:hAnsi="Arial" w:cs="Arial"/>
                <w:b/>
                <w:bCs/>
                <w:sz w:val="14"/>
                <w:szCs w:val="14"/>
              </w:rPr>
              <w:t>-</w:t>
            </w:r>
          </w:p>
        </w:tc>
        <w:tc>
          <w:tcPr>
            <w:tcW w:w="910" w:type="dxa"/>
            <w:tcBorders>
              <w:top w:val="nil"/>
              <w:left w:val="nil"/>
              <w:bottom w:val="nil"/>
              <w:right w:val="nil"/>
            </w:tcBorders>
            <w:vAlign w:val="bottom"/>
          </w:tcPr>
          <w:p w:rsidR="00136C29" w:rsidRPr="008E5ED8" w:rsidRDefault="00136C29" w:rsidP="000C1207">
            <w:pPr>
              <w:tabs>
                <w:tab w:val="left" w:pos="606"/>
              </w:tabs>
              <w:jc w:val="right"/>
              <w:rPr>
                <w:rFonts w:ascii="Arial" w:hAnsi="Arial" w:cs="Arial"/>
                <w:b/>
                <w:bCs/>
                <w:sz w:val="14"/>
                <w:szCs w:val="14"/>
              </w:rPr>
            </w:pPr>
            <w:r w:rsidRPr="008E5ED8">
              <w:rPr>
                <w:rFonts w:ascii="Arial" w:hAnsi="Arial" w:cs="Arial"/>
                <w:b/>
                <w:bCs/>
                <w:sz w:val="14"/>
                <w:szCs w:val="14"/>
              </w:rPr>
              <w:t>3.005.988</w:t>
            </w:r>
          </w:p>
        </w:tc>
      </w:tr>
      <w:tr w:rsidR="00136C29" w:rsidRPr="008E5ED8" w:rsidTr="000C1207">
        <w:trPr>
          <w:trHeight w:val="227"/>
        </w:trPr>
        <w:tc>
          <w:tcPr>
            <w:tcW w:w="2880" w:type="dxa"/>
            <w:tcBorders>
              <w:top w:val="nil"/>
              <w:left w:val="nil"/>
              <w:bottom w:val="nil"/>
              <w:right w:val="nil"/>
            </w:tcBorders>
            <w:vAlign w:val="center"/>
          </w:tcPr>
          <w:p w:rsidR="00136C29" w:rsidRPr="008E5ED8" w:rsidRDefault="00136C29" w:rsidP="000C1207">
            <w:pPr>
              <w:pStyle w:val="Balk1"/>
              <w:spacing w:before="0"/>
              <w:rPr>
                <w:rFonts w:ascii="Arial" w:hAnsi="Arial" w:cs="Arial"/>
                <w:sz w:val="14"/>
                <w:szCs w:val="14"/>
                <w:u w:val="none"/>
              </w:rPr>
            </w:pPr>
            <w:r w:rsidRPr="008E5ED8">
              <w:rPr>
                <w:rFonts w:ascii="Arial" w:hAnsi="Arial" w:cs="Arial"/>
                <w:sz w:val="14"/>
                <w:szCs w:val="14"/>
                <w:u w:val="none"/>
              </w:rPr>
              <w:t>III. Özel Cari Hesap Diğer-TP</w:t>
            </w:r>
          </w:p>
        </w:tc>
        <w:tc>
          <w:tcPr>
            <w:tcW w:w="858" w:type="dxa"/>
            <w:tcBorders>
              <w:top w:val="nil"/>
              <w:left w:val="nil"/>
              <w:bottom w:val="nil"/>
              <w:right w:val="nil"/>
            </w:tcBorders>
            <w:shd w:val="clear" w:color="auto" w:fill="auto"/>
            <w:noWrap/>
            <w:vAlign w:val="bottom"/>
          </w:tcPr>
          <w:p w:rsidR="00136C29" w:rsidRPr="008E5ED8" w:rsidRDefault="00136C29" w:rsidP="000C1207">
            <w:pPr>
              <w:tabs>
                <w:tab w:val="left" w:pos="606"/>
              </w:tabs>
              <w:jc w:val="right"/>
              <w:rPr>
                <w:rFonts w:ascii="Arial" w:hAnsi="Arial" w:cs="Arial"/>
                <w:b/>
                <w:bCs/>
                <w:sz w:val="14"/>
                <w:szCs w:val="14"/>
              </w:rPr>
            </w:pPr>
            <w:r w:rsidRPr="008E5ED8">
              <w:rPr>
                <w:rFonts w:ascii="Arial" w:hAnsi="Arial" w:cs="Arial"/>
                <w:b/>
                <w:bCs/>
                <w:sz w:val="14"/>
                <w:szCs w:val="14"/>
              </w:rPr>
              <w:t>617.669</w:t>
            </w:r>
          </w:p>
        </w:tc>
        <w:tc>
          <w:tcPr>
            <w:tcW w:w="858" w:type="dxa"/>
            <w:tcBorders>
              <w:top w:val="nil"/>
              <w:left w:val="nil"/>
              <w:bottom w:val="nil"/>
              <w:right w:val="nil"/>
            </w:tcBorders>
            <w:shd w:val="clear" w:color="auto" w:fill="auto"/>
            <w:noWrap/>
            <w:vAlign w:val="bottom"/>
          </w:tcPr>
          <w:p w:rsidR="00136C29" w:rsidRPr="008E5ED8" w:rsidRDefault="00136C29" w:rsidP="000C1207">
            <w:pPr>
              <w:tabs>
                <w:tab w:val="left" w:pos="606"/>
              </w:tabs>
              <w:jc w:val="right"/>
              <w:rPr>
                <w:rFonts w:ascii="Arial" w:hAnsi="Arial" w:cs="Arial"/>
                <w:bCs/>
                <w:sz w:val="14"/>
                <w:szCs w:val="14"/>
              </w:rPr>
            </w:pPr>
            <w:r w:rsidRPr="008E5ED8">
              <w:rPr>
                <w:rFonts w:ascii="Arial" w:hAnsi="Arial" w:cs="Arial"/>
                <w:bCs/>
                <w:sz w:val="14"/>
                <w:szCs w:val="14"/>
              </w:rPr>
              <w:t>-</w:t>
            </w:r>
          </w:p>
        </w:tc>
        <w:tc>
          <w:tcPr>
            <w:tcW w:w="756" w:type="dxa"/>
            <w:tcBorders>
              <w:top w:val="nil"/>
              <w:left w:val="nil"/>
              <w:bottom w:val="nil"/>
              <w:right w:val="nil"/>
            </w:tcBorders>
            <w:shd w:val="clear" w:color="auto" w:fill="auto"/>
            <w:noWrap/>
            <w:vAlign w:val="bottom"/>
          </w:tcPr>
          <w:p w:rsidR="00136C29" w:rsidRPr="008E5ED8" w:rsidRDefault="00136C29" w:rsidP="000C1207">
            <w:pPr>
              <w:tabs>
                <w:tab w:val="left" w:pos="606"/>
              </w:tabs>
              <w:jc w:val="right"/>
              <w:rPr>
                <w:rFonts w:ascii="Arial" w:hAnsi="Arial" w:cs="Arial"/>
                <w:bCs/>
                <w:sz w:val="14"/>
                <w:szCs w:val="14"/>
              </w:rPr>
            </w:pPr>
            <w:r w:rsidRPr="008E5ED8">
              <w:rPr>
                <w:rFonts w:ascii="Arial" w:hAnsi="Arial" w:cs="Arial"/>
                <w:bCs/>
                <w:sz w:val="14"/>
                <w:szCs w:val="14"/>
              </w:rPr>
              <w:t>-</w:t>
            </w:r>
          </w:p>
        </w:tc>
        <w:tc>
          <w:tcPr>
            <w:tcW w:w="755" w:type="dxa"/>
            <w:tcBorders>
              <w:top w:val="nil"/>
              <w:left w:val="nil"/>
              <w:bottom w:val="nil"/>
              <w:right w:val="nil"/>
            </w:tcBorders>
            <w:shd w:val="clear" w:color="auto" w:fill="auto"/>
            <w:noWrap/>
            <w:vAlign w:val="bottom"/>
          </w:tcPr>
          <w:p w:rsidR="00136C29" w:rsidRPr="008E5ED8" w:rsidRDefault="00136C29" w:rsidP="000C1207">
            <w:pPr>
              <w:tabs>
                <w:tab w:val="left" w:pos="606"/>
              </w:tabs>
              <w:jc w:val="right"/>
              <w:rPr>
                <w:rFonts w:ascii="Arial" w:hAnsi="Arial" w:cs="Arial"/>
                <w:bCs/>
                <w:sz w:val="14"/>
                <w:szCs w:val="14"/>
              </w:rPr>
            </w:pPr>
            <w:r w:rsidRPr="008E5ED8">
              <w:rPr>
                <w:rFonts w:ascii="Arial" w:hAnsi="Arial" w:cs="Arial"/>
                <w:bCs/>
                <w:sz w:val="14"/>
                <w:szCs w:val="14"/>
              </w:rPr>
              <w:t>-</w:t>
            </w:r>
          </w:p>
        </w:tc>
        <w:tc>
          <w:tcPr>
            <w:tcW w:w="518" w:type="dxa"/>
            <w:tcBorders>
              <w:top w:val="nil"/>
              <w:left w:val="nil"/>
              <w:bottom w:val="nil"/>
              <w:right w:val="nil"/>
            </w:tcBorders>
            <w:shd w:val="clear" w:color="auto" w:fill="auto"/>
            <w:noWrap/>
            <w:vAlign w:val="bottom"/>
          </w:tcPr>
          <w:p w:rsidR="00136C29" w:rsidRPr="008E5ED8" w:rsidRDefault="00136C29" w:rsidP="000C1207">
            <w:pPr>
              <w:tabs>
                <w:tab w:val="left" w:pos="606"/>
              </w:tabs>
              <w:jc w:val="right"/>
              <w:rPr>
                <w:rFonts w:ascii="Arial" w:hAnsi="Arial" w:cs="Arial"/>
                <w:bCs/>
                <w:sz w:val="14"/>
                <w:szCs w:val="14"/>
              </w:rPr>
            </w:pPr>
            <w:r w:rsidRPr="008E5ED8">
              <w:rPr>
                <w:rFonts w:ascii="Arial" w:hAnsi="Arial" w:cs="Arial"/>
                <w:bCs/>
                <w:sz w:val="14"/>
                <w:szCs w:val="14"/>
              </w:rPr>
              <w:t>-</w:t>
            </w:r>
          </w:p>
        </w:tc>
        <w:tc>
          <w:tcPr>
            <w:tcW w:w="784" w:type="dxa"/>
            <w:tcBorders>
              <w:top w:val="nil"/>
              <w:left w:val="nil"/>
              <w:bottom w:val="nil"/>
              <w:right w:val="nil"/>
            </w:tcBorders>
            <w:shd w:val="clear" w:color="auto" w:fill="auto"/>
            <w:noWrap/>
            <w:vAlign w:val="bottom"/>
          </w:tcPr>
          <w:p w:rsidR="00136C29" w:rsidRPr="008E5ED8" w:rsidRDefault="00136C29" w:rsidP="000C1207">
            <w:pPr>
              <w:tabs>
                <w:tab w:val="left" w:pos="606"/>
              </w:tabs>
              <w:jc w:val="right"/>
              <w:rPr>
                <w:rFonts w:ascii="Arial" w:hAnsi="Arial" w:cs="Arial"/>
                <w:bCs/>
                <w:sz w:val="14"/>
                <w:szCs w:val="14"/>
              </w:rPr>
            </w:pPr>
            <w:r w:rsidRPr="008E5ED8">
              <w:rPr>
                <w:rFonts w:ascii="Arial" w:hAnsi="Arial" w:cs="Arial"/>
                <w:bCs/>
                <w:sz w:val="14"/>
                <w:szCs w:val="14"/>
              </w:rPr>
              <w:t>-</w:t>
            </w:r>
          </w:p>
        </w:tc>
        <w:tc>
          <w:tcPr>
            <w:tcW w:w="868" w:type="dxa"/>
            <w:tcBorders>
              <w:top w:val="nil"/>
              <w:left w:val="nil"/>
              <w:bottom w:val="nil"/>
              <w:right w:val="nil"/>
            </w:tcBorders>
            <w:shd w:val="clear" w:color="auto" w:fill="auto"/>
            <w:noWrap/>
            <w:vAlign w:val="bottom"/>
          </w:tcPr>
          <w:p w:rsidR="00136C29" w:rsidRPr="008E5ED8" w:rsidRDefault="00136C29" w:rsidP="000C1207">
            <w:pPr>
              <w:tabs>
                <w:tab w:val="left" w:pos="606"/>
              </w:tabs>
              <w:jc w:val="right"/>
              <w:rPr>
                <w:rFonts w:ascii="Arial" w:hAnsi="Arial" w:cs="Arial"/>
                <w:bCs/>
                <w:sz w:val="14"/>
                <w:szCs w:val="14"/>
              </w:rPr>
            </w:pPr>
            <w:r w:rsidRPr="008E5ED8">
              <w:rPr>
                <w:rFonts w:ascii="Arial" w:hAnsi="Arial" w:cs="Arial"/>
                <w:bCs/>
                <w:sz w:val="14"/>
                <w:szCs w:val="14"/>
              </w:rPr>
              <w:t>-</w:t>
            </w:r>
          </w:p>
        </w:tc>
        <w:tc>
          <w:tcPr>
            <w:tcW w:w="700" w:type="dxa"/>
            <w:tcBorders>
              <w:top w:val="nil"/>
              <w:left w:val="nil"/>
              <w:bottom w:val="nil"/>
              <w:right w:val="nil"/>
            </w:tcBorders>
            <w:vAlign w:val="bottom"/>
          </w:tcPr>
          <w:p w:rsidR="00136C29" w:rsidRPr="008E5ED8" w:rsidRDefault="00136C29" w:rsidP="000C1207">
            <w:pPr>
              <w:tabs>
                <w:tab w:val="left" w:pos="606"/>
              </w:tabs>
              <w:jc w:val="right"/>
              <w:rPr>
                <w:rFonts w:ascii="Arial" w:hAnsi="Arial" w:cs="Arial"/>
                <w:bCs/>
                <w:sz w:val="14"/>
                <w:szCs w:val="14"/>
              </w:rPr>
            </w:pPr>
            <w:r w:rsidRPr="008E5ED8">
              <w:rPr>
                <w:rFonts w:ascii="Arial" w:hAnsi="Arial" w:cs="Arial"/>
                <w:bCs/>
                <w:sz w:val="14"/>
                <w:szCs w:val="14"/>
              </w:rPr>
              <w:t>-</w:t>
            </w:r>
          </w:p>
        </w:tc>
        <w:tc>
          <w:tcPr>
            <w:tcW w:w="910" w:type="dxa"/>
            <w:tcBorders>
              <w:top w:val="nil"/>
              <w:left w:val="nil"/>
              <w:bottom w:val="nil"/>
              <w:right w:val="nil"/>
            </w:tcBorders>
            <w:vAlign w:val="bottom"/>
          </w:tcPr>
          <w:p w:rsidR="00136C29" w:rsidRPr="008E5ED8" w:rsidRDefault="00136C29" w:rsidP="000C1207">
            <w:pPr>
              <w:tabs>
                <w:tab w:val="left" w:pos="606"/>
              </w:tabs>
              <w:jc w:val="right"/>
              <w:rPr>
                <w:rFonts w:ascii="Arial" w:hAnsi="Arial" w:cs="Arial"/>
                <w:b/>
                <w:bCs/>
                <w:sz w:val="14"/>
                <w:szCs w:val="14"/>
              </w:rPr>
            </w:pPr>
            <w:r w:rsidRPr="008E5ED8">
              <w:rPr>
                <w:rFonts w:ascii="Arial" w:hAnsi="Arial" w:cs="Arial"/>
                <w:b/>
                <w:bCs/>
                <w:sz w:val="14"/>
                <w:szCs w:val="14"/>
              </w:rPr>
              <w:t>617.669</w:t>
            </w:r>
          </w:p>
        </w:tc>
      </w:tr>
      <w:tr w:rsidR="00136C29" w:rsidRPr="008E5ED8" w:rsidTr="000C1207">
        <w:trPr>
          <w:trHeight w:val="227"/>
        </w:trPr>
        <w:tc>
          <w:tcPr>
            <w:tcW w:w="2880" w:type="dxa"/>
            <w:tcBorders>
              <w:top w:val="nil"/>
              <w:left w:val="nil"/>
              <w:bottom w:val="nil"/>
              <w:right w:val="nil"/>
            </w:tcBorders>
            <w:vAlign w:val="center"/>
          </w:tcPr>
          <w:p w:rsidR="00136C29" w:rsidRPr="008E5ED8" w:rsidRDefault="00136C29" w:rsidP="000C1207">
            <w:pPr>
              <w:pStyle w:val="Balk1"/>
              <w:spacing w:before="0"/>
              <w:ind w:firstLine="360"/>
              <w:rPr>
                <w:rFonts w:ascii="Arial" w:hAnsi="Arial" w:cs="Arial"/>
                <w:b w:val="0"/>
                <w:sz w:val="14"/>
                <w:szCs w:val="14"/>
                <w:u w:val="none"/>
              </w:rPr>
            </w:pPr>
            <w:r w:rsidRPr="008E5ED8">
              <w:rPr>
                <w:rFonts w:ascii="Arial" w:hAnsi="Arial" w:cs="Arial"/>
                <w:b w:val="0"/>
                <w:sz w:val="14"/>
                <w:szCs w:val="14"/>
                <w:u w:val="none"/>
              </w:rPr>
              <w:t>Resmi Kuruluşlar</w:t>
            </w:r>
          </w:p>
        </w:tc>
        <w:tc>
          <w:tcPr>
            <w:tcW w:w="858" w:type="dxa"/>
            <w:tcBorders>
              <w:top w:val="nil"/>
              <w:left w:val="nil"/>
              <w:bottom w:val="nil"/>
              <w:right w:val="nil"/>
            </w:tcBorders>
            <w:shd w:val="clear" w:color="auto" w:fill="auto"/>
            <w:noWrap/>
            <w:vAlign w:val="bottom"/>
          </w:tcPr>
          <w:p w:rsidR="00136C29" w:rsidRPr="008E5ED8" w:rsidRDefault="00136C29" w:rsidP="000C1207">
            <w:pPr>
              <w:tabs>
                <w:tab w:val="left" w:pos="606"/>
              </w:tabs>
              <w:jc w:val="right"/>
              <w:rPr>
                <w:rFonts w:ascii="Arial" w:hAnsi="Arial" w:cs="Arial"/>
                <w:sz w:val="14"/>
                <w:szCs w:val="14"/>
              </w:rPr>
            </w:pPr>
            <w:r w:rsidRPr="008E5ED8">
              <w:rPr>
                <w:rFonts w:ascii="Arial" w:hAnsi="Arial" w:cs="Arial"/>
                <w:sz w:val="14"/>
                <w:szCs w:val="14"/>
              </w:rPr>
              <w:t>6.342</w:t>
            </w:r>
          </w:p>
        </w:tc>
        <w:tc>
          <w:tcPr>
            <w:tcW w:w="858" w:type="dxa"/>
            <w:tcBorders>
              <w:top w:val="nil"/>
              <w:left w:val="nil"/>
              <w:bottom w:val="nil"/>
              <w:right w:val="nil"/>
            </w:tcBorders>
            <w:shd w:val="clear" w:color="auto" w:fill="auto"/>
            <w:noWrap/>
            <w:vAlign w:val="bottom"/>
          </w:tcPr>
          <w:p w:rsidR="00136C29" w:rsidRPr="008E5ED8" w:rsidRDefault="00136C29" w:rsidP="000C1207">
            <w:pPr>
              <w:tabs>
                <w:tab w:val="left" w:pos="606"/>
              </w:tabs>
              <w:jc w:val="right"/>
              <w:rPr>
                <w:rFonts w:ascii="Arial" w:hAnsi="Arial" w:cs="Arial"/>
                <w:bCs/>
                <w:sz w:val="14"/>
                <w:szCs w:val="14"/>
              </w:rPr>
            </w:pPr>
            <w:r w:rsidRPr="008E5ED8">
              <w:rPr>
                <w:rFonts w:ascii="Arial" w:hAnsi="Arial" w:cs="Arial"/>
                <w:bCs/>
                <w:sz w:val="14"/>
                <w:szCs w:val="14"/>
              </w:rPr>
              <w:t>-</w:t>
            </w:r>
          </w:p>
        </w:tc>
        <w:tc>
          <w:tcPr>
            <w:tcW w:w="756" w:type="dxa"/>
            <w:tcBorders>
              <w:top w:val="nil"/>
              <w:left w:val="nil"/>
              <w:bottom w:val="nil"/>
              <w:right w:val="nil"/>
            </w:tcBorders>
            <w:shd w:val="clear" w:color="auto" w:fill="auto"/>
            <w:noWrap/>
            <w:vAlign w:val="bottom"/>
          </w:tcPr>
          <w:p w:rsidR="00136C29" w:rsidRPr="008E5ED8" w:rsidRDefault="00136C29" w:rsidP="000C1207">
            <w:pPr>
              <w:tabs>
                <w:tab w:val="left" w:pos="606"/>
              </w:tabs>
              <w:jc w:val="right"/>
              <w:rPr>
                <w:rFonts w:ascii="Arial" w:hAnsi="Arial" w:cs="Arial"/>
                <w:bCs/>
                <w:sz w:val="14"/>
                <w:szCs w:val="14"/>
              </w:rPr>
            </w:pPr>
            <w:r w:rsidRPr="008E5ED8">
              <w:rPr>
                <w:rFonts w:ascii="Arial" w:hAnsi="Arial" w:cs="Arial"/>
                <w:bCs/>
                <w:sz w:val="14"/>
                <w:szCs w:val="14"/>
              </w:rPr>
              <w:t>-</w:t>
            </w:r>
          </w:p>
        </w:tc>
        <w:tc>
          <w:tcPr>
            <w:tcW w:w="755" w:type="dxa"/>
            <w:tcBorders>
              <w:top w:val="nil"/>
              <w:left w:val="nil"/>
              <w:bottom w:val="nil"/>
              <w:right w:val="nil"/>
            </w:tcBorders>
            <w:shd w:val="clear" w:color="auto" w:fill="auto"/>
            <w:noWrap/>
            <w:vAlign w:val="bottom"/>
          </w:tcPr>
          <w:p w:rsidR="00136C29" w:rsidRPr="008E5ED8" w:rsidRDefault="00136C29" w:rsidP="000C1207">
            <w:pPr>
              <w:tabs>
                <w:tab w:val="left" w:pos="606"/>
              </w:tabs>
              <w:jc w:val="right"/>
              <w:rPr>
                <w:rFonts w:ascii="Arial" w:hAnsi="Arial" w:cs="Arial"/>
                <w:bCs/>
                <w:sz w:val="14"/>
                <w:szCs w:val="14"/>
              </w:rPr>
            </w:pPr>
            <w:r w:rsidRPr="008E5ED8">
              <w:rPr>
                <w:rFonts w:ascii="Arial" w:hAnsi="Arial" w:cs="Arial"/>
                <w:bCs/>
                <w:sz w:val="14"/>
                <w:szCs w:val="14"/>
              </w:rPr>
              <w:t>-</w:t>
            </w:r>
          </w:p>
        </w:tc>
        <w:tc>
          <w:tcPr>
            <w:tcW w:w="518" w:type="dxa"/>
            <w:tcBorders>
              <w:top w:val="nil"/>
              <w:left w:val="nil"/>
              <w:bottom w:val="nil"/>
              <w:right w:val="nil"/>
            </w:tcBorders>
            <w:shd w:val="clear" w:color="auto" w:fill="auto"/>
            <w:noWrap/>
            <w:vAlign w:val="bottom"/>
          </w:tcPr>
          <w:p w:rsidR="00136C29" w:rsidRPr="008E5ED8" w:rsidRDefault="00136C29" w:rsidP="000C1207">
            <w:pPr>
              <w:tabs>
                <w:tab w:val="left" w:pos="606"/>
              </w:tabs>
              <w:jc w:val="right"/>
              <w:rPr>
                <w:rFonts w:ascii="Arial" w:hAnsi="Arial" w:cs="Arial"/>
                <w:bCs/>
                <w:sz w:val="14"/>
                <w:szCs w:val="14"/>
              </w:rPr>
            </w:pPr>
            <w:r w:rsidRPr="008E5ED8">
              <w:rPr>
                <w:rFonts w:ascii="Arial" w:hAnsi="Arial" w:cs="Arial"/>
                <w:bCs/>
                <w:sz w:val="14"/>
                <w:szCs w:val="14"/>
              </w:rPr>
              <w:t>-</w:t>
            </w:r>
          </w:p>
        </w:tc>
        <w:tc>
          <w:tcPr>
            <w:tcW w:w="784" w:type="dxa"/>
            <w:tcBorders>
              <w:top w:val="nil"/>
              <w:left w:val="nil"/>
              <w:bottom w:val="nil"/>
              <w:right w:val="nil"/>
            </w:tcBorders>
            <w:shd w:val="clear" w:color="auto" w:fill="auto"/>
            <w:noWrap/>
            <w:vAlign w:val="bottom"/>
          </w:tcPr>
          <w:p w:rsidR="00136C29" w:rsidRPr="008E5ED8" w:rsidRDefault="00136C29" w:rsidP="000C1207">
            <w:pPr>
              <w:tabs>
                <w:tab w:val="left" w:pos="606"/>
              </w:tabs>
              <w:jc w:val="right"/>
              <w:rPr>
                <w:rFonts w:ascii="Arial" w:hAnsi="Arial" w:cs="Arial"/>
                <w:bCs/>
                <w:sz w:val="14"/>
                <w:szCs w:val="14"/>
              </w:rPr>
            </w:pPr>
            <w:r w:rsidRPr="008E5ED8">
              <w:rPr>
                <w:rFonts w:ascii="Arial" w:hAnsi="Arial" w:cs="Arial"/>
                <w:bCs/>
                <w:sz w:val="14"/>
                <w:szCs w:val="14"/>
              </w:rPr>
              <w:t>-</w:t>
            </w:r>
          </w:p>
        </w:tc>
        <w:tc>
          <w:tcPr>
            <w:tcW w:w="868" w:type="dxa"/>
            <w:tcBorders>
              <w:top w:val="nil"/>
              <w:left w:val="nil"/>
              <w:bottom w:val="nil"/>
              <w:right w:val="nil"/>
            </w:tcBorders>
            <w:shd w:val="clear" w:color="auto" w:fill="auto"/>
            <w:noWrap/>
            <w:vAlign w:val="bottom"/>
          </w:tcPr>
          <w:p w:rsidR="00136C29" w:rsidRPr="008E5ED8" w:rsidRDefault="00136C29" w:rsidP="000C1207">
            <w:pPr>
              <w:tabs>
                <w:tab w:val="left" w:pos="606"/>
              </w:tabs>
              <w:jc w:val="right"/>
              <w:rPr>
                <w:rFonts w:ascii="Arial" w:hAnsi="Arial" w:cs="Arial"/>
                <w:bCs/>
                <w:sz w:val="14"/>
                <w:szCs w:val="14"/>
              </w:rPr>
            </w:pPr>
            <w:r w:rsidRPr="008E5ED8">
              <w:rPr>
                <w:rFonts w:ascii="Arial" w:hAnsi="Arial" w:cs="Arial"/>
                <w:bCs/>
                <w:sz w:val="14"/>
                <w:szCs w:val="14"/>
              </w:rPr>
              <w:t>-</w:t>
            </w:r>
          </w:p>
        </w:tc>
        <w:tc>
          <w:tcPr>
            <w:tcW w:w="700" w:type="dxa"/>
            <w:tcBorders>
              <w:top w:val="nil"/>
              <w:left w:val="nil"/>
              <w:bottom w:val="nil"/>
              <w:right w:val="nil"/>
            </w:tcBorders>
            <w:vAlign w:val="bottom"/>
          </w:tcPr>
          <w:p w:rsidR="00136C29" w:rsidRPr="008E5ED8" w:rsidRDefault="00136C29" w:rsidP="000C1207">
            <w:pPr>
              <w:tabs>
                <w:tab w:val="left" w:pos="606"/>
              </w:tabs>
              <w:jc w:val="right"/>
              <w:rPr>
                <w:rFonts w:ascii="Arial" w:hAnsi="Arial" w:cs="Arial"/>
                <w:bCs/>
                <w:sz w:val="14"/>
                <w:szCs w:val="14"/>
              </w:rPr>
            </w:pPr>
            <w:r w:rsidRPr="008E5ED8">
              <w:rPr>
                <w:rFonts w:ascii="Arial" w:hAnsi="Arial" w:cs="Arial"/>
                <w:bCs/>
                <w:sz w:val="14"/>
                <w:szCs w:val="14"/>
              </w:rPr>
              <w:t>-</w:t>
            </w:r>
          </w:p>
        </w:tc>
        <w:tc>
          <w:tcPr>
            <w:tcW w:w="910" w:type="dxa"/>
            <w:tcBorders>
              <w:top w:val="nil"/>
              <w:left w:val="nil"/>
              <w:bottom w:val="nil"/>
              <w:right w:val="nil"/>
            </w:tcBorders>
            <w:vAlign w:val="bottom"/>
          </w:tcPr>
          <w:p w:rsidR="00136C29" w:rsidRPr="008E5ED8" w:rsidRDefault="00136C29" w:rsidP="000C1207">
            <w:pPr>
              <w:tabs>
                <w:tab w:val="left" w:pos="606"/>
              </w:tabs>
              <w:jc w:val="right"/>
              <w:rPr>
                <w:rFonts w:ascii="Arial" w:hAnsi="Arial" w:cs="Arial"/>
                <w:sz w:val="14"/>
                <w:szCs w:val="14"/>
              </w:rPr>
            </w:pPr>
            <w:r w:rsidRPr="008E5ED8">
              <w:rPr>
                <w:rFonts w:ascii="Arial" w:hAnsi="Arial" w:cs="Arial"/>
                <w:sz w:val="14"/>
                <w:szCs w:val="14"/>
              </w:rPr>
              <w:t>6.342</w:t>
            </w:r>
          </w:p>
        </w:tc>
      </w:tr>
      <w:tr w:rsidR="00136C29" w:rsidRPr="008E5ED8" w:rsidTr="000C1207">
        <w:trPr>
          <w:trHeight w:val="227"/>
        </w:trPr>
        <w:tc>
          <w:tcPr>
            <w:tcW w:w="2880" w:type="dxa"/>
            <w:tcBorders>
              <w:top w:val="nil"/>
              <w:left w:val="nil"/>
              <w:bottom w:val="nil"/>
              <w:right w:val="nil"/>
            </w:tcBorders>
            <w:vAlign w:val="center"/>
          </w:tcPr>
          <w:p w:rsidR="00136C29" w:rsidRPr="008E5ED8" w:rsidRDefault="00136C29" w:rsidP="000C1207">
            <w:pPr>
              <w:pStyle w:val="Balk1"/>
              <w:spacing w:before="0"/>
              <w:ind w:firstLine="360"/>
              <w:rPr>
                <w:rFonts w:ascii="Arial" w:hAnsi="Arial" w:cs="Arial"/>
                <w:b w:val="0"/>
                <w:sz w:val="14"/>
                <w:szCs w:val="14"/>
                <w:u w:val="none"/>
              </w:rPr>
            </w:pPr>
            <w:r w:rsidRPr="008E5ED8">
              <w:rPr>
                <w:rFonts w:ascii="Arial" w:hAnsi="Arial" w:cs="Arial"/>
                <w:b w:val="0"/>
                <w:sz w:val="14"/>
                <w:szCs w:val="14"/>
                <w:u w:val="none"/>
              </w:rPr>
              <w:t>Ticari Kuruluşlar</w:t>
            </w:r>
          </w:p>
        </w:tc>
        <w:tc>
          <w:tcPr>
            <w:tcW w:w="858" w:type="dxa"/>
            <w:tcBorders>
              <w:top w:val="nil"/>
              <w:left w:val="nil"/>
              <w:bottom w:val="nil"/>
              <w:right w:val="nil"/>
            </w:tcBorders>
            <w:shd w:val="clear" w:color="auto" w:fill="auto"/>
            <w:noWrap/>
            <w:vAlign w:val="bottom"/>
          </w:tcPr>
          <w:p w:rsidR="00136C29" w:rsidRPr="008E5ED8" w:rsidRDefault="00136C29" w:rsidP="000C1207">
            <w:pPr>
              <w:tabs>
                <w:tab w:val="left" w:pos="606"/>
              </w:tabs>
              <w:jc w:val="right"/>
              <w:rPr>
                <w:rFonts w:ascii="Arial" w:hAnsi="Arial" w:cs="Arial"/>
                <w:sz w:val="14"/>
                <w:szCs w:val="14"/>
              </w:rPr>
            </w:pPr>
            <w:r w:rsidRPr="008E5ED8">
              <w:rPr>
                <w:rFonts w:ascii="Arial" w:hAnsi="Arial" w:cs="Arial"/>
                <w:sz w:val="14"/>
                <w:szCs w:val="14"/>
              </w:rPr>
              <w:t>572.780</w:t>
            </w:r>
          </w:p>
        </w:tc>
        <w:tc>
          <w:tcPr>
            <w:tcW w:w="858" w:type="dxa"/>
            <w:tcBorders>
              <w:top w:val="nil"/>
              <w:left w:val="nil"/>
              <w:bottom w:val="nil"/>
              <w:right w:val="nil"/>
            </w:tcBorders>
            <w:shd w:val="clear" w:color="auto" w:fill="auto"/>
            <w:noWrap/>
            <w:vAlign w:val="bottom"/>
          </w:tcPr>
          <w:p w:rsidR="00136C29" w:rsidRPr="008E5ED8" w:rsidRDefault="00136C29" w:rsidP="000C1207">
            <w:pPr>
              <w:tabs>
                <w:tab w:val="left" w:pos="606"/>
              </w:tabs>
              <w:jc w:val="right"/>
              <w:rPr>
                <w:rFonts w:ascii="Arial" w:hAnsi="Arial" w:cs="Arial"/>
                <w:bCs/>
                <w:sz w:val="14"/>
                <w:szCs w:val="14"/>
              </w:rPr>
            </w:pPr>
            <w:r w:rsidRPr="008E5ED8">
              <w:rPr>
                <w:rFonts w:ascii="Arial" w:hAnsi="Arial" w:cs="Arial"/>
                <w:bCs/>
                <w:sz w:val="14"/>
                <w:szCs w:val="14"/>
              </w:rPr>
              <w:t>-</w:t>
            </w:r>
          </w:p>
        </w:tc>
        <w:tc>
          <w:tcPr>
            <w:tcW w:w="756" w:type="dxa"/>
            <w:tcBorders>
              <w:top w:val="nil"/>
              <w:left w:val="nil"/>
              <w:bottom w:val="nil"/>
              <w:right w:val="nil"/>
            </w:tcBorders>
            <w:shd w:val="clear" w:color="auto" w:fill="auto"/>
            <w:noWrap/>
            <w:vAlign w:val="bottom"/>
          </w:tcPr>
          <w:p w:rsidR="00136C29" w:rsidRPr="008E5ED8" w:rsidRDefault="00136C29" w:rsidP="000C1207">
            <w:pPr>
              <w:tabs>
                <w:tab w:val="left" w:pos="606"/>
              </w:tabs>
              <w:jc w:val="right"/>
              <w:rPr>
                <w:rFonts w:ascii="Arial" w:hAnsi="Arial" w:cs="Arial"/>
                <w:bCs/>
                <w:sz w:val="14"/>
                <w:szCs w:val="14"/>
              </w:rPr>
            </w:pPr>
            <w:r w:rsidRPr="008E5ED8">
              <w:rPr>
                <w:rFonts w:ascii="Arial" w:hAnsi="Arial" w:cs="Arial"/>
                <w:bCs/>
                <w:sz w:val="14"/>
                <w:szCs w:val="14"/>
              </w:rPr>
              <w:t>-</w:t>
            </w:r>
          </w:p>
        </w:tc>
        <w:tc>
          <w:tcPr>
            <w:tcW w:w="755" w:type="dxa"/>
            <w:tcBorders>
              <w:top w:val="nil"/>
              <w:left w:val="nil"/>
              <w:bottom w:val="nil"/>
              <w:right w:val="nil"/>
            </w:tcBorders>
            <w:shd w:val="clear" w:color="auto" w:fill="auto"/>
            <w:noWrap/>
            <w:vAlign w:val="bottom"/>
          </w:tcPr>
          <w:p w:rsidR="00136C29" w:rsidRPr="008E5ED8" w:rsidRDefault="00136C29" w:rsidP="000C1207">
            <w:pPr>
              <w:tabs>
                <w:tab w:val="left" w:pos="606"/>
              </w:tabs>
              <w:jc w:val="right"/>
              <w:rPr>
                <w:rFonts w:ascii="Arial" w:hAnsi="Arial" w:cs="Arial"/>
                <w:bCs/>
                <w:sz w:val="14"/>
                <w:szCs w:val="14"/>
              </w:rPr>
            </w:pPr>
            <w:r w:rsidRPr="008E5ED8">
              <w:rPr>
                <w:rFonts w:ascii="Arial" w:hAnsi="Arial" w:cs="Arial"/>
                <w:bCs/>
                <w:sz w:val="14"/>
                <w:szCs w:val="14"/>
              </w:rPr>
              <w:t>-</w:t>
            </w:r>
          </w:p>
        </w:tc>
        <w:tc>
          <w:tcPr>
            <w:tcW w:w="518" w:type="dxa"/>
            <w:tcBorders>
              <w:top w:val="nil"/>
              <w:left w:val="nil"/>
              <w:bottom w:val="nil"/>
              <w:right w:val="nil"/>
            </w:tcBorders>
            <w:shd w:val="clear" w:color="auto" w:fill="auto"/>
            <w:noWrap/>
            <w:vAlign w:val="bottom"/>
          </w:tcPr>
          <w:p w:rsidR="00136C29" w:rsidRPr="008E5ED8" w:rsidRDefault="00136C29" w:rsidP="000C1207">
            <w:pPr>
              <w:tabs>
                <w:tab w:val="left" w:pos="606"/>
              </w:tabs>
              <w:jc w:val="right"/>
              <w:rPr>
                <w:rFonts w:ascii="Arial" w:hAnsi="Arial" w:cs="Arial"/>
                <w:bCs/>
                <w:sz w:val="14"/>
                <w:szCs w:val="14"/>
              </w:rPr>
            </w:pPr>
            <w:r w:rsidRPr="008E5ED8">
              <w:rPr>
                <w:rFonts w:ascii="Arial" w:hAnsi="Arial" w:cs="Arial"/>
                <w:bCs/>
                <w:sz w:val="14"/>
                <w:szCs w:val="14"/>
              </w:rPr>
              <w:t>-</w:t>
            </w:r>
          </w:p>
        </w:tc>
        <w:tc>
          <w:tcPr>
            <w:tcW w:w="784" w:type="dxa"/>
            <w:tcBorders>
              <w:top w:val="nil"/>
              <w:left w:val="nil"/>
              <w:bottom w:val="nil"/>
              <w:right w:val="nil"/>
            </w:tcBorders>
            <w:shd w:val="clear" w:color="auto" w:fill="auto"/>
            <w:noWrap/>
            <w:vAlign w:val="bottom"/>
          </w:tcPr>
          <w:p w:rsidR="00136C29" w:rsidRPr="008E5ED8" w:rsidRDefault="00136C29" w:rsidP="000C1207">
            <w:pPr>
              <w:tabs>
                <w:tab w:val="left" w:pos="606"/>
              </w:tabs>
              <w:jc w:val="right"/>
              <w:rPr>
                <w:rFonts w:ascii="Arial" w:hAnsi="Arial" w:cs="Arial"/>
                <w:bCs/>
                <w:sz w:val="14"/>
                <w:szCs w:val="14"/>
              </w:rPr>
            </w:pPr>
            <w:r w:rsidRPr="008E5ED8">
              <w:rPr>
                <w:rFonts w:ascii="Arial" w:hAnsi="Arial" w:cs="Arial"/>
                <w:bCs/>
                <w:sz w:val="14"/>
                <w:szCs w:val="14"/>
              </w:rPr>
              <w:t>-</w:t>
            </w:r>
          </w:p>
        </w:tc>
        <w:tc>
          <w:tcPr>
            <w:tcW w:w="868" w:type="dxa"/>
            <w:tcBorders>
              <w:top w:val="nil"/>
              <w:left w:val="nil"/>
              <w:bottom w:val="nil"/>
              <w:right w:val="nil"/>
            </w:tcBorders>
            <w:shd w:val="clear" w:color="auto" w:fill="auto"/>
            <w:noWrap/>
            <w:vAlign w:val="bottom"/>
          </w:tcPr>
          <w:p w:rsidR="00136C29" w:rsidRPr="008E5ED8" w:rsidRDefault="00136C29" w:rsidP="000C1207">
            <w:pPr>
              <w:tabs>
                <w:tab w:val="left" w:pos="606"/>
              </w:tabs>
              <w:jc w:val="right"/>
              <w:rPr>
                <w:rFonts w:ascii="Arial" w:hAnsi="Arial" w:cs="Arial"/>
                <w:bCs/>
                <w:sz w:val="14"/>
                <w:szCs w:val="14"/>
              </w:rPr>
            </w:pPr>
            <w:r w:rsidRPr="008E5ED8">
              <w:rPr>
                <w:rFonts w:ascii="Arial" w:hAnsi="Arial" w:cs="Arial"/>
                <w:bCs/>
                <w:sz w:val="14"/>
                <w:szCs w:val="14"/>
              </w:rPr>
              <w:t>-</w:t>
            </w:r>
          </w:p>
        </w:tc>
        <w:tc>
          <w:tcPr>
            <w:tcW w:w="700" w:type="dxa"/>
            <w:tcBorders>
              <w:top w:val="nil"/>
              <w:left w:val="nil"/>
              <w:bottom w:val="nil"/>
              <w:right w:val="nil"/>
            </w:tcBorders>
            <w:vAlign w:val="bottom"/>
          </w:tcPr>
          <w:p w:rsidR="00136C29" w:rsidRPr="008E5ED8" w:rsidRDefault="00136C29" w:rsidP="000C1207">
            <w:pPr>
              <w:tabs>
                <w:tab w:val="left" w:pos="606"/>
              </w:tabs>
              <w:jc w:val="right"/>
              <w:rPr>
                <w:rFonts w:ascii="Arial" w:hAnsi="Arial" w:cs="Arial"/>
                <w:bCs/>
                <w:sz w:val="14"/>
                <w:szCs w:val="14"/>
              </w:rPr>
            </w:pPr>
            <w:r w:rsidRPr="008E5ED8">
              <w:rPr>
                <w:rFonts w:ascii="Arial" w:hAnsi="Arial" w:cs="Arial"/>
                <w:bCs/>
                <w:sz w:val="14"/>
                <w:szCs w:val="14"/>
              </w:rPr>
              <w:t>-</w:t>
            </w:r>
          </w:p>
        </w:tc>
        <w:tc>
          <w:tcPr>
            <w:tcW w:w="910" w:type="dxa"/>
            <w:tcBorders>
              <w:top w:val="nil"/>
              <w:left w:val="nil"/>
              <w:bottom w:val="nil"/>
              <w:right w:val="nil"/>
            </w:tcBorders>
            <w:vAlign w:val="bottom"/>
          </w:tcPr>
          <w:p w:rsidR="00136C29" w:rsidRPr="008E5ED8" w:rsidRDefault="00136C29" w:rsidP="000C1207">
            <w:pPr>
              <w:tabs>
                <w:tab w:val="left" w:pos="606"/>
              </w:tabs>
              <w:jc w:val="right"/>
              <w:rPr>
                <w:rFonts w:ascii="Arial" w:hAnsi="Arial" w:cs="Arial"/>
                <w:sz w:val="14"/>
                <w:szCs w:val="14"/>
              </w:rPr>
            </w:pPr>
            <w:r w:rsidRPr="008E5ED8">
              <w:rPr>
                <w:rFonts w:ascii="Arial" w:hAnsi="Arial" w:cs="Arial"/>
                <w:sz w:val="14"/>
                <w:szCs w:val="14"/>
              </w:rPr>
              <w:t>572.780</w:t>
            </w:r>
          </w:p>
        </w:tc>
      </w:tr>
      <w:tr w:rsidR="00136C29" w:rsidRPr="008E5ED8" w:rsidTr="000C1207">
        <w:trPr>
          <w:trHeight w:val="227"/>
        </w:trPr>
        <w:tc>
          <w:tcPr>
            <w:tcW w:w="2880" w:type="dxa"/>
            <w:tcBorders>
              <w:top w:val="nil"/>
              <w:left w:val="nil"/>
              <w:bottom w:val="nil"/>
              <w:right w:val="nil"/>
            </w:tcBorders>
            <w:vAlign w:val="center"/>
          </w:tcPr>
          <w:p w:rsidR="00136C29" w:rsidRPr="008E5ED8" w:rsidRDefault="00136C29" w:rsidP="000C1207">
            <w:pPr>
              <w:pStyle w:val="Balk1"/>
              <w:spacing w:before="0"/>
              <w:ind w:firstLine="360"/>
              <w:rPr>
                <w:rFonts w:ascii="Arial" w:hAnsi="Arial" w:cs="Arial"/>
                <w:b w:val="0"/>
                <w:sz w:val="14"/>
                <w:szCs w:val="14"/>
                <w:u w:val="none"/>
              </w:rPr>
            </w:pPr>
            <w:r w:rsidRPr="008E5ED8">
              <w:rPr>
                <w:rFonts w:ascii="Arial" w:hAnsi="Arial" w:cs="Arial"/>
                <w:b w:val="0"/>
                <w:sz w:val="14"/>
                <w:szCs w:val="14"/>
                <w:u w:val="none"/>
              </w:rPr>
              <w:t>Diğer Kuruluşlar</w:t>
            </w:r>
          </w:p>
        </w:tc>
        <w:tc>
          <w:tcPr>
            <w:tcW w:w="858" w:type="dxa"/>
            <w:tcBorders>
              <w:top w:val="nil"/>
              <w:left w:val="nil"/>
              <w:bottom w:val="nil"/>
              <w:right w:val="nil"/>
            </w:tcBorders>
            <w:shd w:val="clear" w:color="auto" w:fill="auto"/>
            <w:noWrap/>
            <w:vAlign w:val="bottom"/>
          </w:tcPr>
          <w:p w:rsidR="00136C29" w:rsidRPr="008E5ED8" w:rsidRDefault="00136C29" w:rsidP="000C1207">
            <w:pPr>
              <w:tabs>
                <w:tab w:val="left" w:pos="606"/>
              </w:tabs>
              <w:jc w:val="right"/>
              <w:rPr>
                <w:rFonts w:ascii="Arial" w:hAnsi="Arial" w:cs="Arial"/>
                <w:sz w:val="14"/>
                <w:szCs w:val="14"/>
              </w:rPr>
            </w:pPr>
            <w:r w:rsidRPr="008E5ED8">
              <w:rPr>
                <w:rFonts w:ascii="Arial" w:hAnsi="Arial" w:cs="Arial"/>
                <w:sz w:val="14"/>
                <w:szCs w:val="14"/>
              </w:rPr>
              <w:t>8.028</w:t>
            </w:r>
          </w:p>
        </w:tc>
        <w:tc>
          <w:tcPr>
            <w:tcW w:w="858" w:type="dxa"/>
            <w:tcBorders>
              <w:top w:val="nil"/>
              <w:left w:val="nil"/>
              <w:bottom w:val="nil"/>
              <w:right w:val="nil"/>
            </w:tcBorders>
            <w:shd w:val="clear" w:color="auto" w:fill="auto"/>
            <w:noWrap/>
            <w:vAlign w:val="bottom"/>
          </w:tcPr>
          <w:p w:rsidR="00136C29" w:rsidRPr="008E5ED8" w:rsidRDefault="00136C29" w:rsidP="000C1207">
            <w:pPr>
              <w:tabs>
                <w:tab w:val="left" w:pos="606"/>
              </w:tabs>
              <w:jc w:val="right"/>
              <w:rPr>
                <w:rFonts w:ascii="Arial" w:hAnsi="Arial" w:cs="Arial"/>
                <w:bCs/>
                <w:sz w:val="14"/>
                <w:szCs w:val="14"/>
              </w:rPr>
            </w:pPr>
            <w:r w:rsidRPr="008E5ED8">
              <w:rPr>
                <w:rFonts w:ascii="Arial" w:hAnsi="Arial" w:cs="Arial"/>
                <w:bCs/>
                <w:sz w:val="14"/>
                <w:szCs w:val="14"/>
              </w:rPr>
              <w:t>-</w:t>
            </w:r>
          </w:p>
        </w:tc>
        <w:tc>
          <w:tcPr>
            <w:tcW w:w="756" w:type="dxa"/>
            <w:tcBorders>
              <w:top w:val="nil"/>
              <w:left w:val="nil"/>
              <w:bottom w:val="nil"/>
              <w:right w:val="nil"/>
            </w:tcBorders>
            <w:shd w:val="clear" w:color="auto" w:fill="auto"/>
            <w:noWrap/>
            <w:vAlign w:val="bottom"/>
          </w:tcPr>
          <w:p w:rsidR="00136C29" w:rsidRPr="008E5ED8" w:rsidRDefault="00136C29" w:rsidP="000C1207">
            <w:pPr>
              <w:tabs>
                <w:tab w:val="left" w:pos="606"/>
              </w:tabs>
              <w:jc w:val="right"/>
              <w:rPr>
                <w:rFonts w:ascii="Arial" w:hAnsi="Arial" w:cs="Arial"/>
                <w:bCs/>
                <w:sz w:val="14"/>
                <w:szCs w:val="14"/>
              </w:rPr>
            </w:pPr>
            <w:r w:rsidRPr="008E5ED8">
              <w:rPr>
                <w:rFonts w:ascii="Arial" w:hAnsi="Arial" w:cs="Arial"/>
                <w:bCs/>
                <w:sz w:val="14"/>
                <w:szCs w:val="14"/>
              </w:rPr>
              <w:t>-</w:t>
            </w:r>
          </w:p>
        </w:tc>
        <w:tc>
          <w:tcPr>
            <w:tcW w:w="755" w:type="dxa"/>
            <w:tcBorders>
              <w:top w:val="nil"/>
              <w:left w:val="nil"/>
              <w:bottom w:val="nil"/>
              <w:right w:val="nil"/>
            </w:tcBorders>
            <w:shd w:val="clear" w:color="auto" w:fill="auto"/>
            <w:noWrap/>
            <w:vAlign w:val="bottom"/>
          </w:tcPr>
          <w:p w:rsidR="00136C29" w:rsidRPr="008E5ED8" w:rsidRDefault="00136C29" w:rsidP="000C1207">
            <w:pPr>
              <w:tabs>
                <w:tab w:val="left" w:pos="606"/>
              </w:tabs>
              <w:jc w:val="right"/>
              <w:rPr>
                <w:rFonts w:ascii="Arial" w:hAnsi="Arial" w:cs="Arial"/>
                <w:bCs/>
                <w:sz w:val="14"/>
                <w:szCs w:val="14"/>
              </w:rPr>
            </w:pPr>
            <w:r w:rsidRPr="008E5ED8">
              <w:rPr>
                <w:rFonts w:ascii="Arial" w:hAnsi="Arial" w:cs="Arial"/>
                <w:bCs/>
                <w:sz w:val="14"/>
                <w:szCs w:val="14"/>
              </w:rPr>
              <w:t>-</w:t>
            </w:r>
          </w:p>
        </w:tc>
        <w:tc>
          <w:tcPr>
            <w:tcW w:w="518" w:type="dxa"/>
            <w:tcBorders>
              <w:top w:val="nil"/>
              <w:left w:val="nil"/>
              <w:bottom w:val="nil"/>
              <w:right w:val="nil"/>
            </w:tcBorders>
            <w:shd w:val="clear" w:color="auto" w:fill="auto"/>
            <w:noWrap/>
            <w:vAlign w:val="bottom"/>
          </w:tcPr>
          <w:p w:rsidR="00136C29" w:rsidRPr="008E5ED8" w:rsidRDefault="00136C29" w:rsidP="000C1207">
            <w:pPr>
              <w:tabs>
                <w:tab w:val="left" w:pos="606"/>
              </w:tabs>
              <w:jc w:val="right"/>
              <w:rPr>
                <w:rFonts w:ascii="Arial" w:hAnsi="Arial" w:cs="Arial"/>
                <w:bCs/>
                <w:sz w:val="14"/>
                <w:szCs w:val="14"/>
              </w:rPr>
            </w:pPr>
            <w:r w:rsidRPr="008E5ED8">
              <w:rPr>
                <w:rFonts w:ascii="Arial" w:hAnsi="Arial" w:cs="Arial"/>
                <w:bCs/>
                <w:sz w:val="14"/>
                <w:szCs w:val="14"/>
              </w:rPr>
              <w:t>-</w:t>
            </w:r>
          </w:p>
        </w:tc>
        <w:tc>
          <w:tcPr>
            <w:tcW w:w="784" w:type="dxa"/>
            <w:tcBorders>
              <w:top w:val="nil"/>
              <w:left w:val="nil"/>
              <w:bottom w:val="nil"/>
              <w:right w:val="nil"/>
            </w:tcBorders>
            <w:shd w:val="clear" w:color="auto" w:fill="auto"/>
            <w:noWrap/>
            <w:vAlign w:val="bottom"/>
          </w:tcPr>
          <w:p w:rsidR="00136C29" w:rsidRPr="008E5ED8" w:rsidRDefault="00136C29" w:rsidP="000C1207">
            <w:pPr>
              <w:tabs>
                <w:tab w:val="left" w:pos="606"/>
              </w:tabs>
              <w:jc w:val="right"/>
              <w:rPr>
                <w:rFonts w:ascii="Arial" w:hAnsi="Arial" w:cs="Arial"/>
                <w:bCs/>
                <w:sz w:val="14"/>
                <w:szCs w:val="14"/>
              </w:rPr>
            </w:pPr>
            <w:r w:rsidRPr="008E5ED8">
              <w:rPr>
                <w:rFonts w:ascii="Arial" w:hAnsi="Arial" w:cs="Arial"/>
                <w:bCs/>
                <w:sz w:val="14"/>
                <w:szCs w:val="14"/>
              </w:rPr>
              <w:t>-</w:t>
            </w:r>
          </w:p>
        </w:tc>
        <w:tc>
          <w:tcPr>
            <w:tcW w:w="868" w:type="dxa"/>
            <w:tcBorders>
              <w:top w:val="nil"/>
              <w:left w:val="nil"/>
              <w:bottom w:val="nil"/>
              <w:right w:val="nil"/>
            </w:tcBorders>
            <w:shd w:val="clear" w:color="auto" w:fill="auto"/>
            <w:noWrap/>
            <w:vAlign w:val="bottom"/>
          </w:tcPr>
          <w:p w:rsidR="00136C29" w:rsidRPr="008E5ED8" w:rsidRDefault="00136C29" w:rsidP="000C1207">
            <w:pPr>
              <w:tabs>
                <w:tab w:val="left" w:pos="606"/>
              </w:tabs>
              <w:jc w:val="right"/>
              <w:rPr>
                <w:rFonts w:ascii="Arial" w:hAnsi="Arial" w:cs="Arial"/>
                <w:bCs/>
                <w:sz w:val="14"/>
                <w:szCs w:val="14"/>
              </w:rPr>
            </w:pPr>
            <w:r w:rsidRPr="008E5ED8">
              <w:rPr>
                <w:rFonts w:ascii="Arial" w:hAnsi="Arial" w:cs="Arial"/>
                <w:bCs/>
                <w:sz w:val="14"/>
                <w:szCs w:val="14"/>
              </w:rPr>
              <w:t>-</w:t>
            </w:r>
          </w:p>
        </w:tc>
        <w:tc>
          <w:tcPr>
            <w:tcW w:w="700" w:type="dxa"/>
            <w:tcBorders>
              <w:top w:val="nil"/>
              <w:left w:val="nil"/>
              <w:bottom w:val="nil"/>
              <w:right w:val="nil"/>
            </w:tcBorders>
            <w:vAlign w:val="bottom"/>
          </w:tcPr>
          <w:p w:rsidR="00136C29" w:rsidRPr="008E5ED8" w:rsidRDefault="00136C29" w:rsidP="000C1207">
            <w:pPr>
              <w:tabs>
                <w:tab w:val="left" w:pos="606"/>
              </w:tabs>
              <w:jc w:val="right"/>
              <w:rPr>
                <w:rFonts w:ascii="Arial" w:hAnsi="Arial" w:cs="Arial"/>
                <w:bCs/>
                <w:sz w:val="14"/>
                <w:szCs w:val="14"/>
              </w:rPr>
            </w:pPr>
            <w:r w:rsidRPr="008E5ED8">
              <w:rPr>
                <w:rFonts w:ascii="Arial" w:hAnsi="Arial" w:cs="Arial"/>
                <w:bCs/>
                <w:sz w:val="14"/>
                <w:szCs w:val="14"/>
              </w:rPr>
              <w:t>-</w:t>
            </w:r>
          </w:p>
        </w:tc>
        <w:tc>
          <w:tcPr>
            <w:tcW w:w="910" w:type="dxa"/>
            <w:tcBorders>
              <w:top w:val="nil"/>
              <w:left w:val="nil"/>
              <w:bottom w:val="nil"/>
              <w:right w:val="nil"/>
            </w:tcBorders>
            <w:vAlign w:val="bottom"/>
          </w:tcPr>
          <w:p w:rsidR="00136C29" w:rsidRPr="008E5ED8" w:rsidRDefault="00136C29" w:rsidP="000C1207">
            <w:pPr>
              <w:tabs>
                <w:tab w:val="left" w:pos="606"/>
              </w:tabs>
              <w:jc w:val="right"/>
              <w:rPr>
                <w:rFonts w:ascii="Arial" w:hAnsi="Arial" w:cs="Arial"/>
                <w:sz w:val="14"/>
                <w:szCs w:val="14"/>
              </w:rPr>
            </w:pPr>
            <w:r w:rsidRPr="008E5ED8">
              <w:rPr>
                <w:rFonts w:ascii="Arial" w:hAnsi="Arial" w:cs="Arial"/>
                <w:sz w:val="14"/>
                <w:szCs w:val="14"/>
              </w:rPr>
              <w:t>8.028</w:t>
            </w:r>
          </w:p>
        </w:tc>
      </w:tr>
      <w:tr w:rsidR="00136C29" w:rsidRPr="008E5ED8" w:rsidTr="000C1207">
        <w:trPr>
          <w:trHeight w:val="227"/>
        </w:trPr>
        <w:tc>
          <w:tcPr>
            <w:tcW w:w="2880" w:type="dxa"/>
            <w:tcBorders>
              <w:top w:val="nil"/>
              <w:left w:val="nil"/>
              <w:bottom w:val="nil"/>
              <w:right w:val="nil"/>
            </w:tcBorders>
            <w:vAlign w:val="center"/>
          </w:tcPr>
          <w:p w:rsidR="00136C29" w:rsidRPr="008E5ED8" w:rsidRDefault="00136C29" w:rsidP="000C1207">
            <w:pPr>
              <w:pStyle w:val="Balk1"/>
              <w:spacing w:before="0"/>
              <w:ind w:firstLine="360"/>
              <w:rPr>
                <w:rFonts w:ascii="Arial" w:hAnsi="Arial" w:cs="Arial"/>
                <w:b w:val="0"/>
                <w:sz w:val="14"/>
                <w:szCs w:val="14"/>
                <w:u w:val="none"/>
              </w:rPr>
            </w:pPr>
            <w:r w:rsidRPr="008E5ED8">
              <w:rPr>
                <w:rFonts w:ascii="Arial" w:hAnsi="Arial" w:cs="Arial"/>
                <w:b w:val="0"/>
                <w:sz w:val="14"/>
                <w:szCs w:val="14"/>
                <w:u w:val="none"/>
              </w:rPr>
              <w:t>Ticari ve Diğer Kur.</w:t>
            </w:r>
          </w:p>
        </w:tc>
        <w:tc>
          <w:tcPr>
            <w:tcW w:w="858" w:type="dxa"/>
            <w:tcBorders>
              <w:top w:val="nil"/>
              <w:left w:val="nil"/>
              <w:bottom w:val="nil"/>
              <w:right w:val="nil"/>
            </w:tcBorders>
            <w:shd w:val="clear" w:color="auto" w:fill="auto"/>
            <w:noWrap/>
            <w:vAlign w:val="bottom"/>
          </w:tcPr>
          <w:p w:rsidR="00136C29" w:rsidRPr="008E5ED8" w:rsidRDefault="00136C29" w:rsidP="000C1207">
            <w:pPr>
              <w:tabs>
                <w:tab w:val="left" w:pos="606"/>
              </w:tabs>
              <w:jc w:val="right"/>
              <w:rPr>
                <w:rFonts w:ascii="Arial" w:hAnsi="Arial" w:cs="Arial"/>
                <w:sz w:val="14"/>
                <w:szCs w:val="14"/>
              </w:rPr>
            </w:pPr>
            <w:r w:rsidRPr="008E5ED8">
              <w:rPr>
                <w:rFonts w:ascii="Arial" w:hAnsi="Arial" w:cs="Arial"/>
                <w:sz w:val="14"/>
                <w:szCs w:val="14"/>
              </w:rPr>
              <w:t>33</w:t>
            </w:r>
          </w:p>
        </w:tc>
        <w:tc>
          <w:tcPr>
            <w:tcW w:w="858" w:type="dxa"/>
            <w:tcBorders>
              <w:top w:val="nil"/>
              <w:left w:val="nil"/>
              <w:bottom w:val="nil"/>
              <w:right w:val="nil"/>
            </w:tcBorders>
            <w:shd w:val="clear" w:color="auto" w:fill="auto"/>
            <w:noWrap/>
            <w:vAlign w:val="bottom"/>
          </w:tcPr>
          <w:p w:rsidR="00136C29" w:rsidRPr="008E5ED8" w:rsidRDefault="00136C29" w:rsidP="000C1207">
            <w:pPr>
              <w:tabs>
                <w:tab w:val="left" w:pos="606"/>
              </w:tabs>
              <w:jc w:val="right"/>
              <w:rPr>
                <w:rFonts w:ascii="Arial" w:hAnsi="Arial" w:cs="Arial"/>
                <w:bCs/>
                <w:sz w:val="14"/>
                <w:szCs w:val="14"/>
              </w:rPr>
            </w:pPr>
            <w:r w:rsidRPr="008E5ED8">
              <w:rPr>
                <w:rFonts w:ascii="Arial" w:hAnsi="Arial" w:cs="Arial"/>
                <w:bCs/>
                <w:sz w:val="14"/>
                <w:szCs w:val="14"/>
              </w:rPr>
              <w:t>-</w:t>
            </w:r>
          </w:p>
        </w:tc>
        <w:tc>
          <w:tcPr>
            <w:tcW w:w="756" w:type="dxa"/>
            <w:tcBorders>
              <w:top w:val="nil"/>
              <w:left w:val="nil"/>
              <w:bottom w:val="nil"/>
              <w:right w:val="nil"/>
            </w:tcBorders>
            <w:shd w:val="clear" w:color="auto" w:fill="auto"/>
            <w:noWrap/>
            <w:vAlign w:val="bottom"/>
          </w:tcPr>
          <w:p w:rsidR="00136C29" w:rsidRPr="008E5ED8" w:rsidRDefault="00136C29" w:rsidP="000C1207">
            <w:pPr>
              <w:tabs>
                <w:tab w:val="left" w:pos="606"/>
              </w:tabs>
              <w:jc w:val="right"/>
              <w:rPr>
                <w:rFonts w:ascii="Arial" w:hAnsi="Arial" w:cs="Arial"/>
                <w:bCs/>
                <w:sz w:val="14"/>
                <w:szCs w:val="14"/>
              </w:rPr>
            </w:pPr>
            <w:r w:rsidRPr="008E5ED8">
              <w:rPr>
                <w:rFonts w:ascii="Arial" w:hAnsi="Arial" w:cs="Arial"/>
                <w:bCs/>
                <w:sz w:val="14"/>
                <w:szCs w:val="14"/>
              </w:rPr>
              <w:t>-</w:t>
            </w:r>
          </w:p>
        </w:tc>
        <w:tc>
          <w:tcPr>
            <w:tcW w:w="755" w:type="dxa"/>
            <w:tcBorders>
              <w:top w:val="nil"/>
              <w:left w:val="nil"/>
              <w:bottom w:val="nil"/>
              <w:right w:val="nil"/>
            </w:tcBorders>
            <w:shd w:val="clear" w:color="auto" w:fill="auto"/>
            <w:noWrap/>
            <w:vAlign w:val="bottom"/>
          </w:tcPr>
          <w:p w:rsidR="00136C29" w:rsidRPr="008E5ED8" w:rsidRDefault="00136C29" w:rsidP="000C1207">
            <w:pPr>
              <w:tabs>
                <w:tab w:val="left" w:pos="606"/>
              </w:tabs>
              <w:jc w:val="right"/>
              <w:rPr>
                <w:rFonts w:ascii="Arial" w:hAnsi="Arial" w:cs="Arial"/>
                <w:bCs/>
                <w:sz w:val="14"/>
                <w:szCs w:val="14"/>
              </w:rPr>
            </w:pPr>
            <w:r w:rsidRPr="008E5ED8">
              <w:rPr>
                <w:rFonts w:ascii="Arial" w:hAnsi="Arial" w:cs="Arial"/>
                <w:bCs/>
                <w:sz w:val="14"/>
                <w:szCs w:val="14"/>
              </w:rPr>
              <w:t>-</w:t>
            </w:r>
          </w:p>
        </w:tc>
        <w:tc>
          <w:tcPr>
            <w:tcW w:w="518" w:type="dxa"/>
            <w:tcBorders>
              <w:top w:val="nil"/>
              <w:left w:val="nil"/>
              <w:bottom w:val="nil"/>
              <w:right w:val="nil"/>
            </w:tcBorders>
            <w:shd w:val="clear" w:color="auto" w:fill="auto"/>
            <w:noWrap/>
            <w:vAlign w:val="bottom"/>
          </w:tcPr>
          <w:p w:rsidR="00136C29" w:rsidRPr="008E5ED8" w:rsidRDefault="00136C29" w:rsidP="000C1207">
            <w:pPr>
              <w:tabs>
                <w:tab w:val="left" w:pos="606"/>
              </w:tabs>
              <w:jc w:val="right"/>
              <w:rPr>
                <w:rFonts w:ascii="Arial" w:hAnsi="Arial" w:cs="Arial"/>
                <w:bCs/>
                <w:sz w:val="14"/>
                <w:szCs w:val="14"/>
              </w:rPr>
            </w:pPr>
            <w:r w:rsidRPr="008E5ED8">
              <w:rPr>
                <w:rFonts w:ascii="Arial" w:hAnsi="Arial" w:cs="Arial"/>
                <w:bCs/>
                <w:sz w:val="14"/>
                <w:szCs w:val="14"/>
              </w:rPr>
              <w:t>-</w:t>
            </w:r>
          </w:p>
        </w:tc>
        <w:tc>
          <w:tcPr>
            <w:tcW w:w="784" w:type="dxa"/>
            <w:tcBorders>
              <w:top w:val="nil"/>
              <w:left w:val="nil"/>
              <w:bottom w:val="nil"/>
              <w:right w:val="nil"/>
            </w:tcBorders>
            <w:shd w:val="clear" w:color="auto" w:fill="auto"/>
            <w:noWrap/>
            <w:vAlign w:val="bottom"/>
          </w:tcPr>
          <w:p w:rsidR="00136C29" w:rsidRPr="008E5ED8" w:rsidRDefault="00136C29" w:rsidP="000C1207">
            <w:pPr>
              <w:tabs>
                <w:tab w:val="left" w:pos="606"/>
              </w:tabs>
              <w:jc w:val="right"/>
              <w:rPr>
                <w:rFonts w:ascii="Arial" w:hAnsi="Arial" w:cs="Arial"/>
                <w:bCs/>
                <w:sz w:val="14"/>
                <w:szCs w:val="14"/>
              </w:rPr>
            </w:pPr>
            <w:r w:rsidRPr="008E5ED8">
              <w:rPr>
                <w:rFonts w:ascii="Arial" w:hAnsi="Arial" w:cs="Arial"/>
                <w:bCs/>
                <w:sz w:val="14"/>
                <w:szCs w:val="14"/>
              </w:rPr>
              <w:t>-</w:t>
            </w:r>
          </w:p>
        </w:tc>
        <w:tc>
          <w:tcPr>
            <w:tcW w:w="868" w:type="dxa"/>
            <w:tcBorders>
              <w:top w:val="nil"/>
              <w:left w:val="nil"/>
              <w:bottom w:val="nil"/>
              <w:right w:val="nil"/>
            </w:tcBorders>
            <w:shd w:val="clear" w:color="auto" w:fill="auto"/>
            <w:noWrap/>
            <w:vAlign w:val="bottom"/>
          </w:tcPr>
          <w:p w:rsidR="00136C29" w:rsidRPr="008E5ED8" w:rsidRDefault="00136C29" w:rsidP="000C1207">
            <w:pPr>
              <w:tabs>
                <w:tab w:val="left" w:pos="606"/>
              </w:tabs>
              <w:jc w:val="right"/>
              <w:rPr>
                <w:rFonts w:ascii="Arial" w:hAnsi="Arial" w:cs="Arial"/>
                <w:bCs/>
                <w:sz w:val="14"/>
                <w:szCs w:val="14"/>
              </w:rPr>
            </w:pPr>
            <w:r w:rsidRPr="008E5ED8">
              <w:rPr>
                <w:rFonts w:ascii="Arial" w:hAnsi="Arial" w:cs="Arial"/>
                <w:bCs/>
                <w:sz w:val="14"/>
                <w:szCs w:val="14"/>
              </w:rPr>
              <w:t>-</w:t>
            </w:r>
          </w:p>
        </w:tc>
        <w:tc>
          <w:tcPr>
            <w:tcW w:w="700" w:type="dxa"/>
            <w:tcBorders>
              <w:top w:val="nil"/>
              <w:left w:val="nil"/>
              <w:bottom w:val="nil"/>
              <w:right w:val="nil"/>
            </w:tcBorders>
            <w:vAlign w:val="bottom"/>
          </w:tcPr>
          <w:p w:rsidR="00136C29" w:rsidRPr="008E5ED8" w:rsidRDefault="00136C29" w:rsidP="000C1207">
            <w:pPr>
              <w:tabs>
                <w:tab w:val="left" w:pos="606"/>
              </w:tabs>
              <w:jc w:val="right"/>
              <w:rPr>
                <w:rFonts w:ascii="Arial" w:hAnsi="Arial" w:cs="Arial"/>
                <w:bCs/>
                <w:sz w:val="14"/>
                <w:szCs w:val="14"/>
              </w:rPr>
            </w:pPr>
            <w:r w:rsidRPr="008E5ED8">
              <w:rPr>
                <w:rFonts w:ascii="Arial" w:hAnsi="Arial" w:cs="Arial"/>
                <w:bCs/>
                <w:sz w:val="14"/>
                <w:szCs w:val="14"/>
              </w:rPr>
              <w:t>-</w:t>
            </w:r>
          </w:p>
        </w:tc>
        <w:tc>
          <w:tcPr>
            <w:tcW w:w="910" w:type="dxa"/>
            <w:tcBorders>
              <w:top w:val="nil"/>
              <w:left w:val="nil"/>
              <w:bottom w:val="nil"/>
              <w:right w:val="nil"/>
            </w:tcBorders>
            <w:vAlign w:val="bottom"/>
          </w:tcPr>
          <w:p w:rsidR="00136C29" w:rsidRPr="008E5ED8" w:rsidRDefault="00136C29" w:rsidP="000C1207">
            <w:pPr>
              <w:tabs>
                <w:tab w:val="left" w:pos="606"/>
              </w:tabs>
              <w:jc w:val="right"/>
              <w:rPr>
                <w:rFonts w:ascii="Arial" w:hAnsi="Arial" w:cs="Arial"/>
                <w:sz w:val="14"/>
                <w:szCs w:val="14"/>
              </w:rPr>
            </w:pPr>
            <w:r w:rsidRPr="008E5ED8">
              <w:rPr>
                <w:rFonts w:ascii="Arial" w:hAnsi="Arial" w:cs="Arial"/>
                <w:sz w:val="14"/>
                <w:szCs w:val="14"/>
              </w:rPr>
              <w:t>33</w:t>
            </w:r>
          </w:p>
        </w:tc>
      </w:tr>
      <w:tr w:rsidR="00136C29" w:rsidRPr="008E5ED8" w:rsidTr="000C1207">
        <w:trPr>
          <w:trHeight w:val="227"/>
        </w:trPr>
        <w:tc>
          <w:tcPr>
            <w:tcW w:w="2880" w:type="dxa"/>
            <w:tcBorders>
              <w:top w:val="nil"/>
              <w:left w:val="nil"/>
              <w:bottom w:val="nil"/>
              <w:right w:val="nil"/>
            </w:tcBorders>
            <w:vAlign w:val="center"/>
          </w:tcPr>
          <w:p w:rsidR="00136C29" w:rsidRPr="008E5ED8" w:rsidRDefault="00136C29" w:rsidP="000C1207">
            <w:pPr>
              <w:pStyle w:val="Balk1"/>
              <w:spacing w:before="0"/>
              <w:ind w:left="360"/>
              <w:rPr>
                <w:rFonts w:ascii="Arial" w:hAnsi="Arial" w:cs="Arial"/>
                <w:b w:val="0"/>
                <w:sz w:val="14"/>
                <w:szCs w:val="14"/>
                <w:u w:val="none"/>
              </w:rPr>
            </w:pPr>
            <w:r w:rsidRPr="008E5ED8">
              <w:rPr>
                <w:rFonts w:ascii="Arial" w:hAnsi="Arial" w:cs="Arial"/>
                <w:b w:val="0"/>
                <w:sz w:val="14"/>
                <w:szCs w:val="14"/>
                <w:u w:val="none"/>
              </w:rPr>
              <w:t>Bankalar ve Katılım Bankaları</w:t>
            </w:r>
          </w:p>
        </w:tc>
        <w:tc>
          <w:tcPr>
            <w:tcW w:w="858" w:type="dxa"/>
            <w:tcBorders>
              <w:top w:val="nil"/>
              <w:left w:val="nil"/>
              <w:bottom w:val="nil"/>
              <w:right w:val="nil"/>
            </w:tcBorders>
            <w:shd w:val="clear" w:color="auto" w:fill="auto"/>
            <w:noWrap/>
            <w:vAlign w:val="bottom"/>
          </w:tcPr>
          <w:p w:rsidR="00136C29" w:rsidRPr="008E5ED8" w:rsidRDefault="00136C29" w:rsidP="000C1207">
            <w:pPr>
              <w:tabs>
                <w:tab w:val="left" w:pos="606"/>
              </w:tabs>
              <w:jc w:val="right"/>
              <w:rPr>
                <w:rFonts w:ascii="Arial" w:hAnsi="Arial" w:cs="Arial"/>
                <w:sz w:val="14"/>
                <w:szCs w:val="14"/>
              </w:rPr>
            </w:pPr>
            <w:r w:rsidRPr="008E5ED8">
              <w:rPr>
                <w:rFonts w:ascii="Arial" w:hAnsi="Arial" w:cs="Arial"/>
                <w:sz w:val="14"/>
                <w:szCs w:val="14"/>
              </w:rPr>
              <w:t>30.486</w:t>
            </w:r>
          </w:p>
        </w:tc>
        <w:tc>
          <w:tcPr>
            <w:tcW w:w="858" w:type="dxa"/>
            <w:tcBorders>
              <w:top w:val="nil"/>
              <w:left w:val="nil"/>
              <w:bottom w:val="nil"/>
              <w:right w:val="nil"/>
            </w:tcBorders>
            <w:shd w:val="clear" w:color="auto" w:fill="auto"/>
            <w:noWrap/>
            <w:vAlign w:val="bottom"/>
          </w:tcPr>
          <w:p w:rsidR="00136C29" w:rsidRPr="008E5ED8" w:rsidRDefault="00136C29" w:rsidP="000C1207">
            <w:pPr>
              <w:tabs>
                <w:tab w:val="left" w:pos="606"/>
              </w:tabs>
              <w:jc w:val="right"/>
              <w:rPr>
                <w:rFonts w:ascii="Arial" w:hAnsi="Arial" w:cs="Arial"/>
                <w:bCs/>
                <w:sz w:val="14"/>
                <w:szCs w:val="14"/>
              </w:rPr>
            </w:pPr>
            <w:r w:rsidRPr="008E5ED8">
              <w:rPr>
                <w:rFonts w:ascii="Arial" w:hAnsi="Arial" w:cs="Arial"/>
                <w:bCs/>
                <w:sz w:val="14"/>
                <w:szCs w:val="14"/>
              </w:rPr>
              <w:t>-</w:t>
            </w:r>
          </w:p>
        </w:tc>
        <w:tc>
          <w:tcPr>
            <w:tcW w:w="756" w:type="dxa"/>
            <w:tcBorders>
              <w:top w:val="nil"/>
              <w:left w:val="nil"/>
              <w:bottom w:val="nil"/>
              <w:right w:val="nil"/>
            </w:tcBorders>
            <w:shd w:val="clear" w:color="auto" w:fill="auto"/>
            <w:noWrap/>
            <w:vAlign w:val="bottom"/>
          </w:tcPr>
          <w:p w:rsidR="00136C29" w:rsidRPr="008E5ED8" w:rsidRDefault="00136C29" w:rsidP="000C1207">
            <w:pPr>
              <w:tabs>
                <w:tab w:val="left" w:pos="606"/>
              </w:tabs>
              <w:jc w:val="right"/>
              <w:rPr>
                <w:rFonts w:ascii="Arial" w:hAnsi="Arial" w:cs="Arial"/>
                <w:bCs/>
                <w:sz w:val="14"/>
                <w:szCs w:val="14"/>
              </w:rPr>
            </w:pPr>
            <w:r w:rsidRPr="008E5ED8">
              <w:rPr>
                <w:rFonts w:ascii="Arial" w:hAnsi="Arial" w:cs="Arial"/>
                <w:bCs/>
                <w:sz w:val="14"/>
                <w:szCs w:val="14"/>
              </w:rPr>
              <w:t>-</w:t>
            </w:r>
          </w:p>
        </w:tc>
        <w:tc>
          <w:tcPr>
            <w:tcW w:w="755" w:type="dxa"/>
            <w:tcBorders>
              <w:top w:val="nil"/>
              <w:left w:val="nil"/>
              <w:bottom w:val="nil"/>
              <w:right w:val="nil"/>
            </w:tcBorders>
            <w:shd w:val="clear" w:color="auto" w:fill="auto"/>
            <w:noWrap/>
            <w:vAlign w:val="bottom"/>
          </w:tcPr>
          <w:p w:rsidR="00136C29" w:rsidRPr="008E5ED8" w:rsidRDefault="00136C29" w:rsidP="000C1207">
            <w:pPr>
              <w:tabs>
                <w:tab w:val="left" w:pos="606"/>
              </w:tabs>
              <w:jc w:val="right"/>
              <w:rPr>
                <w:rFonts w:ascii="Arial" w:hAnsi="Arial" w:cs="Arial"/>
                <w:bCs/>
                <w:sz w:val="14"/>
                <w:szCs w:val="14"/>
              </w:rPr>
            </w:pPr>
            <w:r w:rsidRPr="008E5ED8">
              <w:rPr>
                <w:rFonts w:ascii="Arial" w:hAnsi="Arial" w:cs="Arial"/>
                <w:bCs/>
                <w:sz w:val="14"/>
                <w:szCs w:val="14"/>
              </w:rPr>
              <w:t>-</w:t>
            </w:r>
          </w:p>
        </w:tc>
        <w:tc>
          <w:tcPr>
            <w:tcW w:w="518" w:type="dxa"/>
            <w:tcBorders>
              <w:top w:val="nil"/>
              <w:left w:val="nil"/>
              <w:bottom w:val="nil"/>
              <w:right w:val="nil"/>
            </w:tcBorders>
            <w:shd w:val="clear" w:color="auto" w:fill="auto"/>
            <w:noWrap/>
            <w:vAlign w:val="bottom"/>
          </w:tcPr>
          <w:p w:rsidR="00136C29" w:rsidRPr="008E5ED8" w:rsidRDefault="00136C29" w:rsidP="000C1207">
            <w:pPr>
              <w:tabs>
                <w:tab w:val="left" w:pos="606"/>
              </w:tabs>
              <w:jc w:val="right"/>
              <w:rPr>
                <w:rFonts w:ascii="Arial" w:hAnsi="Arial" w:cs="Arial"/>
                <w:bCs/>
                <w:sz w:val="14"/>
                <w:szCs w:val="14"/>
              </w:rPr>
            </w:pPr>
            <w:r w:rsidRPr="008E5ED8">
              <w:rPr>
                <w:rFonts w:ascii="Arial" w:hAnsi="Arial" w:cs="Arial"/>
                <w:bCs/>
                <w:sz w:val="14"/>
                <w:szCs w:val="14"/>
              </w:rPr>
              <w:t>-</w:t>
            </w:r>
          </w:p>
        </w:tc>
        <w:tc>
          <w:tcPr>
            <w:tcW w:w="784" w:type="dxa"/>
            <w:tcBorders>
              <w:top w:val="nil"/>
              <w:left w:val="nil"/>
              <w:bottom w:val="nil"/>
              <w:right w:val="nil"/>
            </w:tcBorders>
            <w:shd w:val="clear" w:color="auto" w:fill="auto"/>
            <w:noWrap/>
            <w:vAlign w:val="bottom"/>
          </w:tcPr>
          <w:p w:rsidR="00136C29" w:rsidRPr="008E5ED8" w:rsidRDefault="00136C29" w:rsidP="000C1207">
            <w:pPr>
              <w:tabs>
                <w:tab w:val="left" w:pos="606"/>
              </w:tabs>
              <w:jc w:val="right"/>
              <w:rPr>
                <w:rFonts w:ascii="Arial" w:hAnsi="Arial" w:cs="Arial"/>
                <w:bCs/>
                <w:sz w:val="14"/>
                <w:szCs w:val="14"/>
              </w:rPr>
            </w:pPr>
            <w:r w:rsidRPr="008E5ED8">
              <w:rPr>
                <w:rFonts w:ascii="Arial" w:hAnsi="Arial" w:cs="Arial"/>
                <w:bCs/>
                <w:sz w:val="14"/>
                <w:szCs w:val="14"/>
              </w:rPr>
              <w:t>-</w:t>
            </w:r>
          </w:p>
        </w:tc>
        <w:tc>
          <w:tcPr>
            <w:tcW w:w="868" w:type="dxa"/>
            <w:tcBorders>
              <w:top w:val="nil"/>
              <w:left w:val="nil"/>
              <w:bottom w:val="nil"/>
              <w:right w:val="nil"/>
            </w:tcBorders>
            <w:shd w:val="clear" w:color="auto" w:fill="auto"/>
            <w:noWrap/>
            <w:vAlign w:val="bottom"/>
          </w:tcPr>
          <w:p w:rsidR="00136C29" w:rsidRPr="008E5ED8" w:rsidRDefault="00136C29" w:rsidP="000C1207">
            <w:pPr>
              <w:tabs>
                <w:tab w:val="left" w:pos="606"/>
              </w:tabs>
              <w:jc w:val="right"/>
              <w:rPr>
                <w:rFonts w:ascii="Arial" w:hAnsi="Arial" w:cs="Arial"/>
                <w:bCs/>
                <w:sz w:val="14"/>
                <w:szCs w:val="14"/>
              </w:rPr>
            </w:pPr>
            <w:r w:rsidRPr="008E5ED8">
              <w:rPr>
                <w:rFonts w:ascii="Arial" w:hAnsi="Arial" w:cs="Arial"/>
                <w:bCs/>
                <w:sz w:val="14"/>
                <w:szCs w:val="14"/>
              </w:rPr>
              <w:t>-</w:t>
            </w:r>
          </w:p>
        </w:tc>
        <w:tc>
          <w:tcPr>
            <w:tcW w:w="700" w:type="dxa"/>
            <w:tcBorders>
              <w:top w:val="nil"/>
              <w:left w:val="nil"/>
              <w:bottom w:val="nil"/>
              <w:right w:val="nil"/>
            </w:tcBorders>
            <w:vAlign w:val="bottom"/>
          </w:tcPr>
          <w:p w:rsidR="00136C29" w:rsidRPr="008E5ED8" w:rsidRDefault="00136C29" w:rsidP="000C1207">
            <w:pPr>
              <w:tabs>
                <w:tab w:val="left" w:pos="606"/>
              </w:tabs>
              <w:jc w:val="right"/>
              <w:rPr>
                <w:rFonts w:ascii="Arial" w:hAnsi="Arial" w:cs="Arial"/>
                <w:bCs/>
                <w:sz w:val="14"/>
                <w:szCs w:val="14"/>
              </w:rPr>
            </w:pPr>
            <w:r w:rsidRPr="008E5ED8">
              <w:rPr>
                <w:rFonts w:ascii="Arial" w:hAnsi="Arial" w:cs="Arial"/>
                <w:bCs/>
                <w:sz w:val="14"/>
                <w:szCs w:val="14"/>
              </w:rPr>
              <w:t>-</w:t>
            </w:r>
          </w:p>
        </w:tc>
        <w:tc>
          <w:tcPr>
            <w:tcW w:w="910" w:type="dxa"/>
            <w:tcBorders>
              <w:top w:val="nil"/>
              <w:left w:val="nil"/>
              <w:bottom w:val="nil"/>
              <w:right w:val="nil"/>
            </w:tcBorders>
            <w:vAlign w:val="bottom"/>
          </w:tcPr>
          <w:p w:rsidR="00136C29" w:rsidRPr="008E5ED8" w:rsidRDefault="00136C29" w:rsidP="000C1207">
            <w:pPr>
              <w:tabs>
                <w:tab w:val="left" w:pos="606"/>
              </w:tabs>
              <w:jc w:val="right"/>
              <w:rPr>
                <w:rFonts w:ascii="Arial" w:hAnsi="Arial" w:cs="Arial"/>
                <w:sz w:val="14"/>
                <w:szCs w:val="14"/>
              </w:rPr>
            </w:pPr>
            <w:r w:rsidRPr="008E5ED8">
              <w:rPr>
                <w:rFonts w:ascii="Arial" w:hAnsi="Arial" w:cs="Arial"/>
                <w:sz w:val="14"/>
                <w:szCs w:val="14"/>
              </w:rPr>
              <w:t>30.486</w:t>
            </w:r>
          </w:p>
        </w:tc>
      </w:tr>
      <w:tr w:rsidR="00136C29" w:rsidRPr="008E5ED8" w:rsidTr="000C1207">
        <w:trPr>
          <w:trHeight w:val="227"/>
        </w:trPr>
        <w:tc>
          <w:tcPr>
            <w:tcW w:w="2880" w:type="dxa"/>
            <w:tcBorders>
              <w:top w:val="nil"/>
              <w:left w:val="nil"/>
              <w:bottom w:val="nil"/>
              <w:right w:val="nil"/>
            </w:tcBorders>
            <w:vAlign w:val="center"/>
          </w:tcPr>
          <w:p w:rsidR="00136C29" w:rsidRPr="008E5ED8" w:rsidRDefault="00136C29" w:rsidP="000C1207">
            <w:pPr>
              <w:pStyle w:val="Balk1"/>
              <w:spacing w:before="0"/>
              <w:ind w:firstLine="720"/>
              <w:rPr>
                <w:rFonts w:ascii="Arial" w:hAnsi="Arial" w:cs="Arial"/>
                <w:b w:val="0"/>
                <w:sz w:val="14"/>
                <w:szCs w:val="14"/>
                <w:u w:val="none"/>
              </w:rPr>
            </w:pPr>
            <w:r w:rsidRPr="008E5ED8">
              <w:rPr>
                <w:rFonts w:ascii="Arial" w:hAnsi="Arial" w:cs="Arial"/>
                <w:b w:val="0"/>
                <w:sz w:val="14"/>
                <w:szCs w:val="14"/>
                <w:u w:val="none"/>
              </w:rPr>
              <w:t>TCMB</w:t>
            </w:r>
          </w:p>
        </w:tc>
        <w:tc>
          <w:tcPr>
            <w:tcW w:w="858" w:type="dxa"/>
            <w:tcBorders>
              <w:top w:val="nil"/>
              <w:left w:val="nil"/>
              <w:bottom w:val="nil"/>
              <w:right w:val="nil"/>
            </w:tcBorders>
            <w:shd w:val="clear" w:color="auto" w:fill="auto"/>
            <w:noWrap/>
            <w:vAlign w:val="bottom"/>
          </w:tcPr>
          <w:p w:rsidR="00136C29" w:rsidRPr="008E5ED8" w:rsidRDefault="00136C29" w:rsidP="000C1207">
            <w:pPr>
              <w:tabs>
                <w:tab w:val="left" w:pos="606"/>
              </w:tabs>
              <w:jc w:val="right"/>
              <w:rPr>
                <w:rFonts w:ascii="Arial" w:hAnsi="Arial" w:cs="Arial"/>
                <w:bCs/>
                <w:sz w:val="14"/>
                <w:szCs w:val="14"/>
              </w:rPr>
            </w:pPr>
            <w:r w:rsidRPr="008E5ED8">
              <w:rPr>
                <w:rFonts w:ascii="Arial" w:hAnsi="Arial" w:cs="Arial"/>
                <w:bCs/>
                <w:sz w:val="14"/>
                <w:szCs w:val="14"/>
              </w:rPr>
              <w:t>-</w:t>
            </w:r>
          </w:p>
        </w:tc>
        <w:tc>
          <w:tcPr>
            <w:tcW w:w="858" w:type="dxa"/>
            <w:tcBorders>
              <w:top w:val="nil"/>
              <w:left w:val="nil"/>
              <w:bottom w:val="nil"/>
              <w:right w:val="nil"/>
            </w:tcBorders>
            <w:shd w:val="clear" w:color="auto" w:fill="auto"/>
            <w:noWrap/>
            <w:vAlign w:val="bottom"/>
          </w:tcPr>
          <w:p w:rsidR="00136C29" w:rsidRPr="008E5ED8" w:rsidRDefault="00136C29" w:rsidP="000C1207">
            <w:pPr>
              <w:tabs>
                <w:tab w:val="left" w:pos="606"/>
              </w:tabs>
              <w:jc w:val="right"/>
              <w:rPr>
                <w:rFonts w:ascii="Arial" w:hAnsi="Arial" w:cs="Arial"/>
                <w:bCs/>
                <w:sz w:val="14"/>
                <w:szCs w:val="14"/>
              </w:rPr>
            </w:pPr>
            <w:r w:rsidRPr="008E5ED8">
              <w:rPr>
                <w:rFonts w:ascii="Arial" w:hAnsi="Arial" w:cs="Arial"/>
                <w:bCs/>
                <w:sz w:val="14"/>
                <w:szCs w:val="14"/>
              </w:rPr>
              <w:t>-</w:t>
            </w:r>
          </w:p>
        </w:tc>
        <w:tc>
          <w:tcPr>
            <w:tcW w:w="756" w:type="dxa"/>
            <w:tcBorders>
              <w:top w:val="nil"/>
              <w:left w:val="nil"/>
              <w:bottom w:val="nil"/>
              <w:right w:val="nil"/>
            </w:tcBorders>
            <w:shd w:val="clear" w:color="auto" w:fill="auto"/>
            <w:noWrap/>
            <w:vAlign w:val="bottom"/>
          </w:tcPr>
          <w:p w:rsidR="00136C29" w:rsidRPr="008E5ED8" w:rsidRDefault="00136C29" w:rsidP="000C1207">
            <w:pPr>
              <w:tabs>
                <w:tab w:val="left" w:pos="606"/>
              </w:tabs>
              <w:jc w:val="right"/>
              <w:rPr>
                <w:rFonts w:ascii="Arial" w:hAnsi="Arial" w:cs="Arial"/>
                <w:bCs/>
                <w:sz w:val="14"/>
                <w:szCs w:val="14"/>
              </w:rPr>
            </w:pPr>
            <w:r w:rsidRPr="008E5ED8">
              <w:rPr>
                <w:rFonts w:ascii="Arial" w:hAnsi="Arial" w:cs="Arial"/>
                <w:bCs/>
                <w:sz w:val="14"/>
                <w:szCs w:val="14"/>
              </w:rPr>
              <w:t>-</w:t>
            </w:r>
          </w:p>
        </w:tc>
        <w:tc>
          <w:tcPr>
            <w:tcW w:w="755" w:type="dxa"/>
            <w:tcBorders>
              <w:top w:val="nil"/>
              <w:left w:val="nil"/>
              <w:bottom w:val="nil"/>
              <w:right w:val="nil"/>
            </w:tcBorders>
            <w:shd w:val="clear" w:color="auto" w:fill="auto"/>
            <w:noWrap/>
            <w:vAlign w:val="bottom"/>
          </w:tcPr>
          <w:p w:rsidR="00136C29" w:rsidRPr="008E5ED8" w:rsidRDefault="00136C29" w:rsidP="000C1207">
            <w:pPr>
              <w:tabs>
                <w:tab w:val="left" w:pos="606"/>
              </w:tabs>
              <w:jc w:val="right"/>
              <w:rPr>
                <w:rFonts w:ascii="Arial" w:hAnsi="Arial" w:cs="Arial"/>
                <w:bCs/>
                <w:sz w:val="14"/>
                <w:szCs w:val="14"/>
              </w:rPr>
            </w:pPr>
            <w:r w:rsidRPr="008E5ED8">
              <w:rPr>
                <w:rFonts w:ascii="Arial" w:hAnsi="Arial" w:cs="Arial"/>
                <w:bCs/>
                <w:sz w:val="14"/>
                <w:szCs w:val="14"/>
              </w:rPr>
              <w:t>-</w:t>
            </w:r>
          </w:p>
        </w:tc>
        <w:tc>
          <w:tcPr>
            <w:tcW w:w="518" w:type="dxa"/>
            <w:tcBorders>
              <w:top w:val="nil"/>
              <w:left w:val="nil"/>
              <w:bottom w:val="nil"/>
              <w:right w:val="nil"/>
            </w:tcBorders>
            <w:shd w:val="clear" w:color="auto" w:fill="auto"/>
            <w:noWrap/>
            <w:vAlign w:val="bottom"/>
          </w:tcPr>
          <w:p w:rsidR="00136C29" w:rsidRPr="008E5ED8" w:rsidRDefault="00136C29" w:rsidP="000C1207">
            <w:pPr>
              <w:tabs>
                <w:tab w:val="left" w:pos="606"/>
              </w:tabs>
              <w:jc w:val="right"/>
              <w:rPr>
                <w:rFonts w:ascii="Arial" w:hAnsi="Arial" w:cs="Arial"/>
                <w:bCs/>
                <w:sz w:val="14"/>
                <w:szCs w:val="14"/>
              </w:rPr>
            </w:pPr>
            <w:r w:rsidRPr="008E5ED8">
              <w:rPr>
                <w:rFonts w:ascii="Arial" w:hAnsi="Arial" w:cs="Arial"/>
                <w:bCs/>
                <w:sz w:val="14"/>
                <w:szCs w:val="14"/>
              </w:rPr>
              <w:t>-</w:t>
            </w:r>
          </w:p>
        </w:tc>
        <w:tc>
          <w:tcPr>
            <w:tcW w:w="784" w:type="dxa"/>
            <w:tcBorders>
              <w:top w:val="nil"/>
              <w:left w:val="nil"/>
              <w:bottom w:val="nil"/>
              <w:right w:val="nil"/>
            </w:tcBorders>
            <w:shd w:val="clear" w:color="auto" w:fill="auto"/>
            <w:noWrap/>
            <w:vAlign w:val="bottom"/>
          </w:tcPr>
          <w:p w:rsidR="00136C29" w:rsidRPr="008E5ED8" w:rsidRDefault="00136C29" w:rsidP="000C1207">
            <w:pPr>
              <w:tabs>
                <w:tab w:val="left" w:pos="606"/>
              </w:tabs>
              <w:jc w:val="right"/>
              <w:rPr>
                <w:rFonts w:ascii="Arial" w:hAnsi="Arial" w:cs="Arial"/>
                <w:bCs/>
                <w:sz w:val="14"/>
                <w:szCs w:val="14"/>
              </w:rPr>
            </w:pPr>
            <w:r w:rsidRPr="008E5ED8">
              <w:rPr>
                <w:rFonts w:ascii="Arial" w:hAnsi="Arial" w:cs="Arial"/>
                <w:bCs/>
                <w:sz w:val="14"/>
                <w:szCs w:val="14"/>
              </w:rPr>
              <w:t>-</w:t>
            </w:r>
          </w:p>
        </w:tc>
        <w:tc>
          <w:tcPr>
            <w:tcW w:w="868" w:type="dxa"/>
            <w:tcBorders>
              <w:top w:val="nil"/>
              <w:left w:val="nil"/>
              <w:bottom w:val="nil"/>
              <w:right w:val="nil"/>
            </w:tcBorders>
            <w:shd w:val="clear" w:color="auto" w:fill="auto"/>
            <w:noWrap/>
            <w:vAlign w:val="bottom"/>
          </w:tcPr>
          <w:p w:rsidR="00136C29" w:rsidRPr="008E5ED8" w:rsidRDefault="00136C29" w:rsidP="000C1207">
            <w:pPr>
              <w:tabs>
                <w:tab w:val="left" w:pos="606"/>
              </w:tabs>
              <w:jc w:val="right"/>
              <w:rPr>
                <w:rFonts w:ascii="Arial" w:hAnsi="Arial" w:cs="Arial"/>
                <w:bCs/>
                <w:sz w:val="14"/>
                <w:szCs w:val="14"/>
              </w:rPr>
            </w:pPr>
            <w:r w:rsidRPr="008E5ED8">
              <w:rPr>
                <w:rFonts w:ascii="Arial" w:hAnsi="Arial" w:cs="Arial"/>
                <w:bCs/>
                <w:sz w:val="14"/>
                <w:szCs w:val="14"/>
              </w:rPr>
              <w:t>-</w:t>
            </w:r>
          </w:p>
        </w:tc>
        <w:tc>
          <w:tcPr>
            <w:tcW w:w="700" w:type="dxa"/>
            <w:tcBorders>
              <w:top w:val="nil"/>
              <w:left w:val="nil"/>
              <w:bottom w:val="nil"/>
              <w:right w:val="nil"/>
            </w:tcBorders>
            <w:vAlign w:val="bottom"/>
          </w:tcPr>
          <w:p w:rsidR="00136C29" w:rsidRPr="008E5ED8" w:rsidRDefault="00136C29" w:rsidP="000C1207">
            <w:pPr>
              <w:tabs>
                <w:tab w:val="left" w:pos="606"/>
              </w:tabs>
              <w:jc w:val="right"/>
              <w:rPr>
                <w:rFonts w:ascii="Arial" w:hAnsi="Arial" w:cs="Arial"/>
                <w:bCs/>
                <w:sz w:val="14"/>
                <w:szCs w:val="14"/>
              </w:rPr>
            </w:pPr>
            <w:r w:rsidRPr="008E5ED8">
              <w:rPr>
                <w:rFonts w:ascii="Arial" w:hAnsi="Arial" w:cs="Arial"/>
                <w:bCs/>
                <w:sz w:val="14"/>
                <w:szCs w:val="14"/>
              </w:rPr>
              <w:t>-</w:t>
            </w:r>
          </w:p>
        </w:tc>
        <w:tc>
          <w:tcPr>
            <w:tcW w:w="910" w:type="dxa"/>
            <w:tcBorders>
              <w:top w:val="nil"/>
              <w:left w:val="nil"/>
              <w:bottom w:val="nil"/>
              <w:right w:val="nil"/>
            </w:tcBorders>
            <w:vAlign w:val="bottom"/>
          </w:tcPr>
          <w:p w:rsidR="00136C29" w:rsidRPr="008E5ED8" w:rsidRDefault="00136C29" w:rsidP="000C1207">
            <w:pPr>
              <w:tabs>
                <w:tab w:val="left" w:pos="606"/>
              </w:tabs>
              <w:jc w:val="right"/>
              <w:rPr>
                <w:rFonts w:ascii="Arial" w:hAnsi="Arial" w:cs="Arial"/>
                <w:bCs/>
                <w:sz w:val="14"/>
                <w:szCs w:val="14"/>
              </w:rPr>
            </w:pPr>
            <w:r w:rsidRPr="008E5ED8">
              <w:rPr>
                <w:rFonts w:ascii="Arial" w:hAnsi="Arial" w:cs="Arial"/>
                <w:bCs/>
                <w:sz w:val="14"/>
                <w:szCs w:val="14"/>
              </w:rPr>
              <w:t>-</w:t>
            </w:r>
          </w:p>
        </w:tc>
      </w:tr>
      <w:tr w:rsidR="00136C29" w:rsidRPr="008E5ED8" w:rsidTr="000C1207">
        <w:trPr>
          <w:trHeight w:val="227"/>
        </w:trPr>
        <w:tc>
          <w:tcPr>
            <w:tcW w:w="2880" w:type="dxa"/>
            <w:tcBorders>
              <w:top w:val="nil"/>
              <w:left w:val="nil"/>
              <w:bottom w:val="nil"/>
              <w:right w:val="nil"/>
            </w:tcBorders>
            <w:vAlign w:val="center"/>
          </w:tcPr>
          <w:p w:rsidR="00136C29" w:rsidRPr="008E5ED8" w:rsidRDefault="00136C29" w:rsidP="000C1207">
            <w:pPr>
              <w:pStyle w:val="Balk1"/>
              <w:spacing w:before="0"/>
              <w:ind w:firstLine="720"/>
              <w:rPr>
                <w:rFonts w:ascii="Arial" w:hAnsi="Arial" w:cs="Arial"/>
                <w:b w:val="0"/>
                <w:sz w:val="14"/>
                <w:szCs w:val="14"/>
                <w:u w:val="none"/>
              </w:rPr>
            </w:pPr>
            <w:r w:rsidRPr="008E5ED8">
              <w:rPr>
                <w:rFonts w:ascii="Arial" w:hAnsi="Arial" w:cs="Arial"/>
                <w:b w:val="0"/>
                <w:sz w:val="14"/>
                <w:szCs w:val="14"/>
                <w:u w:val="none"/>
              </w:rPr>
              <w:t>Yurtiçi Bankalar</w:t>
            </w:r>
          </w:p>
        </w:tc>
        <w:tc>
          <w:tcPr>
            <w:tcW w:w="858" w:type="dxa"/>
            <w:tcBorders>
              <w:top w:val="nil"/>
              <w:left w:val="nil"/>
              <w:bottom w:val="nil"/>
              <w:right w:val="nil"/>
            </w:tcBorders>
            <w:shd w:val="clear" w:color="auto" w:fill="auto"/>
            <w:noWrap/>
            <w:vAlign w:val="bottom"/>
          </w:tcPr>
          <w:p w:rsidR="00136C29" w:rsidRPr="008E5ED8" w:rsidRDefault="00136C29" w:rsidP="000C1207">
            <w:pPr>
              <w:tabs>
                <w:tab w:val="left" w:pos="606"/>
              </w:tabs>
              <w:jc w:val="right"/>
              <w:rPr>
                <w:rFonts w:ascii="Arial" w:hAnsi="Arial" w:cs="Arial"/>
                <w:bCs/>
                <w:sz w:val="14"/>
                <w:szCs w:val="14"/>
              </w:rPr>
            </w:pPr>
            <w:r w:rsidRPr="008E5ED8">
              <w:rPr>
                <w:rFonts w:ascii="Arial" w:hAnsi="Arial" w:cs="Arial"/>
                <w:bCs/>
                <w:sz w:val="14"/>
                <w:szCs w:val="14"/>
              </w:rPr>
              <w:t>-</w:t>
            </w:r>
          </w:p>
        </w:tc>
        <w:tc>
          <w:tcPr>
            <w:tcW w:w="858" w:type="dxa"/>
            <w:tcBorders>
              <w:top w:val="nil"/>
              <w:left w:val="nil"/>
              <w:bottom w:val="nil"/>
              <w:right w:val="nil"/>
            </w:tcBorders>
            <w:shd w:val="clear" w:color="auto" w:fill="auto"/>
            <w:noWrap/>
            <w:vAlign w:val="bottom"/>
          </w:tcPr>
          <w:p w:rsidR="00136C29" w:rsidRPr="008E5ED8" w:rsidRDefault="00136C29" w:rsidP="000C1207">
            <w:pPr>
              <w:tabs>
                <w:tab w:val="left" w:pos="606"/>
              </w:tabs>
              <w:jc w:val="right"/>
              <w:rPr>
                <w:rFonts w:ascii="Arial" w:hAnsi="Arial" w:cs="Arial"/>
                <w:bCs/>
                <w:sz w:val="14"/>
                <w:szCs w:val="14"/>
              </w:rPr>
            </w:pPr>
            <w:r w:rsidRPr="008E5ED8">
              <w:rPr>
                <w:rFonts w:ascii="Arial" w:hAnsi="Arial" w:cs="Arial"/>
                <w:bCs/>
                <w:sz w:val="14"/>
                <w:szCs w:val="14"/>
              </w:rPr>
              <w:t>-</w:t>
            </w:r>
          </w:p>
        </w:tc>
        <w:tc>
          <w:tcPr>
            <w:tcW w:w="756" w:type="dxa"/>
            <w:tcBorders>
              <w:top w:val="nil"/>
              <w:left w:val="nil"/>
              <w:bottom w:val="nil"/>
              <w:right w:val="nil"/>
            </w:tcBorders>
            <w:shd w:val="clear" w:color="auto" w:fill="auto"/>
            <w:noWrap/>
            <w:vAlign w:val="bottom"/>
          </w:tcPr>
          <w:p w:rsidR="00136C29" w:rsidRPr="008E5ED8" w:rsidRDefault="00136C29" w:rsidP="000C1207">
            <w:pPr>
              <w:tabs>
                <w:tab w:val="left" w:pos="606"/>
              </w:tabs>
              <w:jc w:val="right"/>
              <w:rPr>
                <w:rFonts w:ascii="Arial" w:hAnsi="Arial" w:cs="Arial"/>
                <w:bCs/>
                <w:sz w:val="14"/>
                <w:szCs w:val="14"/>
              </w:rPr>
            </w:pPr>
            <w:r w:rsidRPr="008E5ED8">
              <w:rPr>
                <w:rFonts w:ascii="Arial" w:hAnsi="Arial" w:cs="Arial"/>
                <w:bCs/>
                <w:sz w:val="14"/>
                <w:szCs w:val="14"/>
              </w:rPr>
              <w:t>-</w:t>
            </w:r>
          </w:p>
        </w:tc>
        <w:tc>
          <w:tcPr>
            <w:tcW w:w="755" w:type="dxa"/>
            <w:tcBorders>
              <w:top w:val="nil"/>
              <w:left w:val="nil"/>
              <w:bottom w:val="nil"/>
              <w:right w:val="nil"/>
            </w:tcBorders>
            <w:shd w:val="clear" w:color="auto" w:fill="auto"/>
            <w:noWrap/>
            <w:vAlign w:val="bottom"/>
          </w:tcPr>
          <w:p w:rsidR="00136C29" w:rsidRPr="008E5ED8" w:rsidRDefault="00136C29" w:rsidP="000C1207">
            <w:pPr>
              <w:tabs>
                <w:tab w:val="left" w:pos="606"/>
              </w:tabs>
              <w:jc w:val="right"/>
              <w:rPr>
                <w:rFonts w:ascii="Arial" w:hAnsi="Arial" w:cs="Arial"/>
                <w:bCs/>
                <w:sz w:val="14"/>
                <w:szCs w:val="14"/>
              </w:rPr>
            </w:pPr>
            <w:r w:rsidRPr="008E5ED8">
              <w:rPr>
                <w:rFonts w:ascii="Arial" w:hAnsi="Arial" w:cs="Arial"/>
                <w:bCs/>
                <w:sz w:val="14"/>
                <w:szCs w:val="14"/>
              </w:rPr>
              <w:t>-</w:t>
            </w:r>
          </w:p>
        </w:tc>
        <w:tc>
          <w:tcPr>
            <w:tcW w:w="518" w:type="dxa"/>
            <w:tcBorders>
              <w:top w:val="nil"/>
              <w:left w:val="nil"/>
              <w:bottom w:val="nil"/>
              <w:right w:val="nil"/>
            </w:tcBorders>
            <w:shd w:val="clear" w:color="auto" w:fill="auto"/>
            <w:noWrap/>
            <w:vAlign w:val="bottom"/>
          </w:tcPr>
          <w:p w:rsidR="00136C29" w:rsidRPr="008E5ED8" w:rsidRDefault="00136C29" w:rsidP="000C1207">
            <w:pPr>
              <w:tabs>
                <w:tab w:val="left" w:pos="606"/>
              </w:tabs>
              <w:jc w:val="right"/>
              <w:rPr>
                <w:rFonts w:ascii="Arial" w:hAnsi="Arial" w:cs="Arial"/>
                <w:bCs/>
                <w:sz w:val="14"/>
                <w:szCs w:val="14"/>
              </w:rPr>
            </w:pPr>
            <w:r w:rsidRPr="008E5ED8">
              <w:rPr>
                <w:rFonts w:ascii="Arial" w:hAnsi="Arial" w:cs="Arial"/>
                <w:bCs/>
                <w:sz w:val="14"/>
                <w:szCs w:val="14"/>
              </w:rPr>
              <w:t>-</w:t>
            </w:r>
          </w:p>
        </w:tc>
        <w:tc>
          <w:tcPr>
            <w:tcW w:w="784" w:type="dxa"/>
            <w:tcBorders>
              <w:top w:val="nil"/>
              <w:left w:val="nil"/>
              <w:bottom w:val="nil"/>
              <w:right w:val="nil"/>
            </w:tcBorders>
            <w:shd w:val="clear" w:color="auto" w:fill="auto"/>
            <w:noWrap/>
            <w:vAlign w:val="bottom"/>
          </w:tcPr>
          <w:p w:rsidR="00136C29" w:rsidRPr="008E5ED8" w:rsidRDefault="00136C29" w:rsidP="000C1207">
            <w:pPr>
              <w:tabs>
                <w:tab w:val="left" w:pos="606"/>
              </w:tabs>
              <w:jc w:val="right"/>
              <w:rPr>
                <w:rFonts w:ascii="Arial" w:hAnsi="Arial" w:cs="Arial"/>
                <w:bCs/>
                <w:sz w:val="14"/>
                <w:szCs w:val="14"/>
              </w:rPr>
            </w:pPr>
            <w:r w:rsidRPr="008E5ED8">
              <w:rPr>
                <w:rFonts w:ascii="Arial" w:hAnsi="Arial" w:cs="Arial"/>
                <w:bCs/>
                <w:sz w:val="14"/>
                <w:szCs w:val="14"/>
              </w:rPr>
              <w:t>-</w:t>
            </w:r>
          </w:p>
        </w:tc>
        <w:tc>
          <w:tcPr>
            <w:tcW w:w="868" w:type="dxa"/>
            <w:tcBorders>
              <w:top w:val="nil"/>
              <w:left w:val="nil"/>
              <w:bottom w:val="nil"/>
              <w:right w:val="nil"/>
            </w:tcBorders>
            <w:shd w:val="clear" w:color="auto" w:fill="auto"/>
            <w:noWrap/>
            <w:vAlign w:val="bottom"/>
          </w:tcPr>
          <w:p w:rsidR="00136C29" w:rsidRPr="008E5ED8" w:rsidRDefault="00136C29" w:rsidP="000C1207">
            <w:pPr>
              <w:tabs>
                <w:tab w:val="left" w:pos="606"/>
              </w:tabs>
              <w:jc w:val="right"/>
              <w:rPr>
                <w:rFonts w:ascii="Arial" w:hAnsi="Arial" w:cs="Arial"/>
                <w:bCs/>
                <w:sz w:val="14"/>
                <w:szCs w:val="14"/>
              </w:rPr>
            </w:pPr>
            <w:r w:rsidRPr="008E5ED8">
              <w:rPr>
                <w:rFonts w:ascii="Arial" w:hAnsi="Arial" w:cs="Arial"/>
                <w:bCs/>
                <w:sz w:val="14"/>
                <w:szCs w:val="14"/>
              </w:rPr>
              <w:t>-</w:t>
            </w:r>
          </w:p>
        </w:tc>
        <w:tc>
          <w:tcPr>
            <w:tcW w:w="700" w:type="dxa"/>
            <w:tcBorders>
              <w:top w:val="nil"/>
              <w:left w:val="nil"/>
              <w:bottom w:val="nil"/>
              <w:right w:val="nil"/>
            </w:tcBorders>
            <w:vAlign w:val="bottom"/>
          </w:tcPr>
          <w:p w:rsidR="00136C29" w:rsidRPr="008E5ED8" w:rsidRDefault="00136C29" w:rsidP="000C1207">
            <w:pPr>
              <w:tabs>
                <w:tab w:val="left" w:pos="606"/>
              </w:tabs>
              <w:jc w:val="right"/>
              <w:rPr>
                <w:rFonts w:ascii="Arial" w:hAnsi="Arial" w:cs="Arial"/>
                <w:bCs/>
                <w:sz w:val="14"/>
                <w:szCs w:val="14"/>
              </w:rPr>
            </w:pPr>
            <w:r w:rsidRPr="008E5ED8">
              <w:rPr>
                <w:rFonts w:ascii="Arial" w:hAnsi="Arial" w:cs="Arial"/>
                <w:bCs/>
                <w:sz w:val="14"/>
                <w:szCs w:val="14"/>
              </w:rPr>
              <w:t>-</w:t>
            </w:r>
          </w:p>
        </w:tc>
        <w:tc>
          <w:tcPr>
            <w:tcW w:w="910" w:type="dxa"/>
            <w:tcBorders>
              <w:top w:val="nil"/>
              <w:left w:val="nil"/>
              <w:bottom w:val="nil"/>
              <w:right w:val="nil"/>
            </w:tcBorders>
            <w:vAlign w:val="bottom"/>
          </w:tcPr>
          <w:p w:rsidR="00136C29" w:rsidRPr="008E5ED8" w:rsidRDefault="00136C29" w:rsidP="000C1207">
            <w:pPr>
              <w:tabs>
                <w:tab w:val="left" w:pos="606"/>
              </w:tabs>
              <w:jc w:val="right"/>
              <w:rPr>
                <w:rFonts w:ascii="Arial" w:hAnsi="Arial" w:cs="Arial"/>
                <w:bCs/>
                <w:sz w:val="14"/>
                <w:szCs w:val="14"/>
              </w:rPr>
            </w:pPr>
            <w:r w:rsidRPr="008E5ED8">
              <w:rPr>
                <w:rFonts w:ascii="Arial" w:hAnsi="Arial" w:cs="Arial"/>
                <w:bCs/>
                <w:sz w:val="14"/>
                <w:szCs w:val="14"/>
              </w:rPr>
              <w:t>-</w:t>
            </w:r>
          </w:p>
        </w:tc>
      </w:tr>
      <w:tr w:rsidR="00136C29" w:rsidRPr="008E5ED8" w:rsidTr="000C1207">
        <w:trPr>
          <w:trHeight w:val="227"/>
        </w:trPr>
        <w:tc>
          <w:tcPr>
            <w:tcW w:w="2880" w:type="dxa"/>
            <w:tcBorders>
              <w:top w:val="nil"/>
              <w:left w:val="nil"/>
              <w:bottom w:val="nil"/>
              <w:right w:val="nil"/>
            </w:tcBorders>
            <w:vAlign w:val="center"/>
          </w:tcPr>
          <w:p w:rsidR="00136C29" w:rsidRPr="008E5ED8" w:rsidRDefault="00136C29" w:rsidP="000C1207">
            <w:pPr>
              <w:pStyle w:val="Balk1"/>
              <w:spacing w:before="0"/>
              <w:ind w:firstLine="720"/>
              <w:rPr>
                <w:rFonts w:ascii="Arial" w:hAnsi="Arial" w:cs="Arial"/>
                <w:b w:val="0"/>
                <w:sz w:val="14"/>
                <w:szCs w:val="14"/>
                <w:u w:val="none"/>
              </w:rPr>
            </w:pPr>
            <w:r w:rsidRPr="008E5ED8">
              <w:rPr>
                <w:rFonts w:ascii="Arial" w:hAnsi="Arial" w:cs="Arial"/>
                <w:b w:val="0"/>
                <w:sz w:val="14"/>
                <w:szCs w:val="14"/>
                <w:u w:val="none"/>
              </w:rPr>
              <w:t>Yurtdışı Bankalar</w:t>
            </w:r>
          </w:p>
        </w:tc>
        <w:tc>
          <w:tcPr>
            <w:tcW w:w="858" w:type="dxa"/>
            <w:tcBorders>
              <w:top w:val="nil"/>
              <w:left w:val="nil"/>
              <w:bottom w:val="nil"/>
              <w:right w:val="nil"/>
            </w:tcBorders>
            <w:shd w:val="clear" w:color="auto" w:fill="auto"/>
            <w:noWrap/>
            <w:vAlign w:val="bottom"/>
          </w:tcPr>
          <w:p w:rsidR="00136C29" w:rsidRPr="008E5ED8" w:rsidRDefault="00136C29" w:rsidP="000C1207">
            <w:pPr>
              <w:tabs>
                <w:tab w:val="left" w:pos="606"/>
              </w:tabs>
              <w:jc w:val="right"/>
              <w:rPr>
                <w:rFonts w:ascii="Arial" w:hAnsi="Arial" w:cs="Arial"/>
                <w:bCs/>
                <w:sz w:val="14"/>
                <w:szCs w:val="14"/>
              </w:rPr>
            </w:pPr>
            <w:r w:rsidRPr="008E5ED8">
              <w:rPr>
                <w:rFonts w:ascii="Arial" w:hAnsi="Arial" w:cs="Arial"/>
                <w:bCs/>
                <w:sz w:val="14"/>
                <w:szCs w:val="14"/>
              </w:rPr>
              <w:t>288</w:t>
            </w:r>
          </w:p>
        </w:tc>
        <w:tc>
          <w:tcPr>
            <w:tcW w:w="858" w:type="dxa"/>
            <w:tcBorders>
              <w:top w:val="nil"/>
              <w:left w:val="nil"/>
              <w:bottom w:val="nil"/>
              <w:right w:val="nil"/>
            </w:tcBorders>
            <w:shd w:val="clear" w:color="auto" w:fill="auto"/>
            <w:noWrap/>
            <w:vAlign w:val="bottom"/>
          </w:tcPr>
          <w:p w:rsidR="00136C29" w:rsidRPr="008E5ED8" w:rsidRDefault="00136C29" w:rsidP="000C1207">
            <w:pPr>
              <w:tabs>
                <w:tab w:val="left" w:pos="606"/>
              </w:tabs>
              <w:jc w:val="right"/>
              <w:rPr>
                <w:rFonts w:ascii="Arial" w:hAnsi="Arial" w:cs="Arial"/>
                <w:bCs/>
                <w:sz w:val="14"/>
                <w:szCs w:val="14"/>
              </w:rPr>
            </w:pPr>
            <w:r w:rsidRPr="008E5ED8">
              <w:rPr>
                <w:rFonts w:ascii="Arial" w:hAnsi="Arial" w:cs="Arial"/>
                <w:bCs/>
                <w:sz w:val="14"/>
                <w:szCs w:val="14"/>
              </w:rPr>
              <w:t>-</w:t>
            </w:r>
          </w:p>
        </w:tc>
        <w:tc>
          <w:tcPr>
            <w:tcW w:w="756" w:type="dxa"/>
            <w:tcBorders>
              <w:top w:val="nil"/>
              <w:left w:val="nil"/>
              <w:bottom w:val="nil"/>
              <w:right w:val="nil"/>
            </w:tcBorders>
            <w:shd w:val="clear" w:color="auto" w:fill="auto"/>
            <w:noWrap/>
            <w:vAlign w:val="bottom"/>
          </w:tcPr>
          <w:p w:rsidR="00136C29" w:rsidRPr="008E5ED8" w:rsidRDefault="00136C29" w:rsidP="000C1207">
            <w:pPr>
              <w:tabs>
                <w:tab w:val="left" w:pos="606"/>
              </w:tabs>
              <w:jc w:val="right"/>
              <w:rPr>
                <w:rFonts w:ascii="Arial" w:hAnsi="Arial" w:cs="Arial"/>
                <w:bCs/>
                <w:sz w:val="14"/>
                <w:szCs w:val="14"/>
              </w:rPr>
            </w:pPr>
            <w:r w:rsidRPr="008E5ED8">
              <w:rPr>
                <w:rFonts w:ascii="Arial" w:hAnsi="Arial" w:cs="Arial"/>
                <w:bCs/>
                <w:sz w:val="14"/>
                <w:szCs w:val="14"/>
              </w:rPr>
              <w:t>-</w:t>
            </w:r>
          </w:p>
        </w:tc>
        <w:tc>
          <w:tcPr>
            <w:tcW w:w="755" w:type="dxa"/>
            <w:tcBorders>
              <w:top w:val="nil"/>
              <w:left w:val="nil"/>
              <w:bottom w:val="nil"/>
              <w:right w:val="nil"/>
            </w:tcBorders>
            <w:shd w:val="clear" w:color="auto" w:fill="auto"/>
            <w:noWrap/>
            <w:vAlign w:val="bottom"/>
          </w:tcPr>
          <w:p w:rsidR="00136C29" w:rsidRPr="008E5ED8" w:rsidRDefault="00136C29" w:rsidP="000C1207">
            <w:pPr>
              <w:tabs>
                <w:tab w:val="left" w:pos="606"/>
              </w:tabs>
              <w:jc w:val="right"/>
              <w:rPr>
                <w:rFonts w:ascii="Arial" w:hAnsi="Arial" w:cs="Arial"/>
                <w:bCs/>
                <w:sz w:val="14"/>
                <w:szCs w:val="14"/>
              </w:rPr>
            </w:pPr>
            <w:r w:rsidRPr="008E5ED8">
              <w:rPr>
                <w:rFonts w:ascii="Arial" w:hAnsi="Arial" w:cs="Arial"/>
                <w:bCs/>
                <w:sz w:val="14"/>
                <w:szCs w:val="14"/>
              </w:rPr>
              <w:t>-</w:t>
            </w:r>
          </w:p>
        </w:tc>
        <w:tc>
          <w:tcPr>
            <w:tcW w:w="518" w:type="dxa"/>
            <w:tcBorders>
              <w:top w:val="nil"/>
              <w:left w:val="nil"/>
              <w:bottom w:val="nil"/>
              <w:right w:val="nil"/>
            </w:tcBorders>
            <w:shd w:val="clear" w:color="auto" w:fill="auto"/>
            <w:noWrap/>
            <w:vAlign w:val="bottom"/>
          </w:tcPr>
          <w:p w:rsidR="00136C29" w:rsidRPr="008E5ED8" w:rsidRDefault="00136C29" w:rsidP="000C1207">
            <w:pPr>
              <w:tabs>
                <w:tab w:val="left" w:pos="606"/>
              </w:tabs>
              <w:jc w:val="right"/>
              <w:rPr>
                <w:rFonts w:ascii="Arial" w:hAnsi="Arial" w:cs="Arial"/>
                <w:bCs/>
                <w:sz w:val="14"/>
                <w:szCs w:val="14"/>
              </w:rPr>
            </w:pPr>
            <w:r w:rsidRPr="008E5ED8">
              <w:rPr>
                <w:rFonts w:ascii="Arial" w:hAnsi="Arial" w:cs="Arial"/>
                <w:bCs/>
                <w:sz w:val="14"/>
                <w:szCs w:val="14"/>
              </w:rPr>
              <w:t>-</w:t>
            </w:r>
          </w:p>
        </w:tc>
        <w:tc>
          <w:tcPr>
            <w:tcW w:w="784" w:type="dxa"/>
            <w:tcBorders>
              <w:top w:val="nil"/>
              <w:left w:val="nil"/>
              <w:bottom w:val="nil"/>
              <w:right w:val="nil"/>
            </w:tcBorders>
            <w:shd w:val="clear" w:color="auto" w:fill="auto"/>
            <w:noWrap/>
            <w:vAlign w:val="bottom"/>
          </w:tcPr>
          <w:p w:rsidR="00136C29" w:rsidRPr="008E5ED8" w:rsidRDefault="00136C29" w:rsidP="000C1207">
            <w:pPr>
              <w:tabs>
                <w:tab w:val="left" w:pos="606"/>
              </w:tabs>
              <w:jc w:val="right"/>
              <w:rPr>
                <w:rFonts w:ascii="Arial" w:hAnsi="Arial" w:cs="Arial"/>
                <w:bCs/>
                <w:sz w:val="14"/>
                <w:szCs w:val="14"/>
              </w:rPr>
            </w:pPr>
            <w:r w:rsidRPr="008E5ED8">
              <w:rPr>
                <w:rFonts w:ascii="Arial" w:hAnsi="Arial" w:cs="Arial"/>
                <w:bCs/>
                <w:sz w:val="14"/>
                <w:szCs w:val="14"/>
              </w:rPr>
              <w:t>-</w:t>
            </w:r>
          </w:p>
        </w:tc>
        <w:tc>
          <w:tcPr>
            <w:tcW w:w="868" w:type="dxa"/>
            <w:tcBorders>
              <w:top w:val="nil"/>
              <w:left w:val="nil"/>
              <w:bottom w:val="nil"/>
              <w:right w:val="nil"/>
            </w:tcBorders>
            <w:shd w:val="clear" w:color="auto" w:fill="auto"/>
            <w:noWrap/>
            <w:vAlign w:val="bottom"/>
          </w:tcPr>
          <w:p w:rsidR="00136C29" w:rsidRPr="008E5ED8" w:rsidRDefault="00136C29" w:rsidP="000C1207">
            <w:pPr>
              <w:tabs>
                <w:tab w:val="left" w:pos="606"/>
              </w:tabs>
              <w:jc w:val="right"/>
              <w:rPr>
                <w:rFonts w:ascii="Arial" w:hAnsi="Arial" w:cs="Arial"/>
                <w:bCs/>
                <w:sz w:val="14"/>
                <w:szCs w:val="14"/>
              </w:rPr>
            </w:pPr>
            <w:r w:rsidRPr="008E5ED8">
              <w:rPr>
                <w:rFonts w:ascii="Arial" w:hAnsi="Arial" w:cs="Arial"/>
                <w:bCs/>
                <w:sz w:val="14"/>
                <w:szCs w:val="14"/>
              </w:rPr>
              <w:t>-</w:t>
            </w:r>
          </w:p>
        </w:tc>
        <w:tc>
          <w:tcPr>
            <w:tcW w:w="700" w:type="dxa"/>
            <w:tcBorders>
              <w:top w:val="nil"/>
              <w:left w:val="nil"/>
              <w:bottom w:val="nil"/>
              <w:right w:val="nil"/>
            </w:tcBorders>
            <w:vAlign w:val="bottom"/>
          </w:tcPr>
          <w:p w:rsidR="00136C29" w:rsidRPr="008E5ED8" w:rsidRDefault="00136C29" w:rsidP="000C1207">
            <w:pPr>
              <w:tabs>
                <w:tab w:val="left" w:pos="606"/>
              </w:tabs>
              <w:jc w:val="right"/>
              <w:rPr>
                <w:rFonts w:ascii="Arial" w:hAnsi="Arial" w:cs="Arial"/>
                <w:bCs/>
                <w:sz w:val="14"/>
                <w:szCs w:val="14"/>
              </w:rPr>
            </w:pPr>
            <w:r w:rsidRPr="008E5ED8">
              <w:rPr>
                <w:rFonts w:ascii="Arial" w:hAnsi="Arial" w:cs="Arial"/>
                <w:bCs/>
                <w:sz w:val="14"/>
                <w:szCs w:val="14"/>
              </w:rPr>
              <w:t>-</w:t>
            </w:r>
          </w:p>
        </w:tc>
        <w:tc>
          <w:tcPr>
            <w:tcW w:w="910" w:type="dxa"/>
            <w:tcBorders>
              <w:top w:val="nil"/>
              <w:left w:val="nil"/>
              <w:bottom w:val="nil"/>
              <w:right w:val="nil"/>
            </w:tcBorders>
            <w:vAlign w:val="bottom"/>
          </w:tcPr>
          <w:p w:rsidR="00136C29" w:rsidRPr="008E5ED8" w:rsidRDefault="00136C29" w:rsidP="000C1207">
            <w:pPr>
              <w:tabs>
                <w:tab w:val="left" w:pos="606"/>
              </w:tabs>
              <w:jc w:val="right"/>
              <w:rPr>
                <w:rFonts w:ascii="Arial" w:hAnsi="Arial" w:cs="Arial"/>
                <w:bCs/>
                <w:sz w:val="14"/>
                <w:szCs w:val="14"/>
              </w:rPr>
            </w:pPr>
            <w:r w:rsidRPr="008E5ED8">
              <w:rPr>
                <w:rFonts w:ascii="Arial" w:hAnsi="Arial" w:cs="Arial"/>
                <w:sz w:val="14"/>
                <w:szCs w:val="14"/>
              </w:rPr>
              <w:t>288</w:t>
            </w:r>
          </w:p>
        </w:tc>
      </w:tr>
      <w:tr w:rsidR="00136C29" w:rsidRPr="008E5ED8" w:rsidTr="000C1207">
        <w:trPr>
          <w:trHeight w:val="227"/>
        </w:trPr>
        <w:tc>
          <w:tcPr>
            <w:tcW w:w="2880" w:type="dxa"/>
            <w:tcBorders>
              <w:top w:val="nil"/>
              <w:left w:val="nil"/>
              <w:bottom w:val="nil"/>
              <w:right w:val="nil"/>
            </w:tcBorders>
            <w:vAlign w:val="center"/>
          </w:tcPr>
          <w:p w:rsidR="00136C29" w:rsidRPr="008E5ED8" w:rsidRDefault="00136C29" w:rsidP="000C1207">
            <w:pPr>
              <w:pStyle w:val="Balk1"/>
              <w:spacing w:before="0"/>
              <w:ind w:left="720"/>
              <w:rPr>
                <w:rFonts w:ascii="Arial" w:hAnsi="Arial" w:cs="Arial"/>
                <w:b w:val="0"/>
                <w:sz w:val="14"/>
                <w:szCs w:val="14"/>
                <w:u w:val="none"/>
              </w:rPr>
            </w:pPr>
            <w:r w:rsidRPr="008E5ED8">
              <w:rPr>
                <w:rFonts w:ascii="Arial" w:hAnsi="Arial" w:cs="Arial"/>
                <w:b w:val="0"/>
                <w:sz w:val="14"/>
                <w:szCs w:val="14"/>
                <w:u w:val="none"/>
              </w:rPr>
              <w:t>Katılım Bankası</w:t>
            </w:r>
          </w:p>
        </w:tc>
        <w:tc>
          <w:tcPr>
            <w:tcW w:w="858" w:type="dxa"/>
            <w:tcBorders>
              <w:top w:val="nil"/>
              <w:left w:val="nil"/>
              <w:bottom w:val="nil"/>
              <w:right w:val="nil"/>
            </w:tcBorders>
            <w:shd w:val="clear" w:color="auto" w:fill="auto"/>
            <w:noWrap/>
            <w:vAlign w:val="bottom"/>
          </w:tcPr>
          <w:p w:rsidR="00136C29" w:rsidRPr="008E5ED8" w:rsidRDefault="00136C29" w:rsidP="000C1207">
            <w:pPr>
              <w:tabs>
                <w:tab w:val="left" w:pos="606"/>
              </w:tabs>
              <w:jc w:val="right"/>
              <w:rPr>
                <w:rFonts w:ascii="Arial" w:hAnsi="Arial" w:cs="Arial"/>
                <w:sz w:val="14"/>
                <w:szCs w:val="14"/>
              </w:rPr>
            </w:pPr>
            <w:r w:rsidRPr="008E5ED8">
              <w:rPr>
                <w:rFonts w:ascii="Arial" w:hAnsi="Arial" w:cs="Arial"/>
                <w:sz w:val="14"/>
                <w:szCs w:val="14"/>
              </w:rPr>
              <w:t>30.198</w:t>
            </w:r>
          </w:p>
        </w:tc>
        <w:tc>
          <w:tcPr>
            <w:tcW w:w="858" w:type="dxa"/>
            <w:tcBorders>
              <w:top w:val="nil"/>
              <w:left w:val="nil"/>
              <w:bottom w:val="nil"/>
              <w:right w:val="nil"/>
            </w:tcBorders>
            <w:shd w:val="clear" w:color="auto" w:fill="auto"/>
            <w:noWrap/>
            <w:vAlign w:val="bottom"/>
          </w:tcPr>
          <w:p w:rsidR="00136C29" w:rsidRPr="008E5ED8" w:rsidRDefault="00136C29" w:rsidP="000C1207">
            <w:pPr>
              <w:tabs>
                <w:tab w:val="left" w:pos="606"/>
              </w:tabs>
              <w:jc w:val="right"/>
              <w:rPr>
                <w:rFonts w:ascii="Arial" w:hAnsi="Arial" w:cs="Arial"/>
                <w:bCs/>
                <w:sz w:val="14"/>
                <w:szCs w:val="14"/>
              </w:rPr>
            </w:pPr>
            <w:r w:rsidRPr="008E5ED8">
              <w:rPr>
                <w:rFonts w:ascii="Arial" w:hAnsi="Arial" w:cs="Arial"/>
                <w:bCs/>
                <w:sz w:val="14"/>
                <w:szCs w:val="14"/>
              </w:rPr>
              <w:t>-</w:t>
            </w:r>
          </w:p>
        </w:tc>
        <w:tc>
          <w:tcPr>
            <w:tcW w:w="756" w:type="dxa"/>
            <w:tcBorders>
              <w:top w:val="nil"/>
              <w:left w:val="nil"/>
              <w:bottom w:val="nil"/>
              <w:right w:val="nil"/>
            </w:tcBorders>
            <w:shd w:val="clear" w:color="auto" w:fill="auto"/>
            <w:noWrap/>
            <w:vAlign w:val="bottom"/>
          </w:tcPr>
          <w:p w:rsidR="00136C29" w:rsidRPr="008E5ED8" w:rsidRDefault="00136C29" w:rsidP="000C1207">
            <w:pPr>
              <w:tabs>
                <w:tab w:val="left" w:pos="606"/>
              </w:tabs>
              <w:jc w:val="right"/>
              <w:rPr>
                <w:rFonts w:ascii="Arial" w:hAnsi="Arial" w:cs="Arial"/>
                <w:bCs/>
                <w:sz w:val="14"/>
                <w:szCs w:val="14"/>
              </w:rPr>
            </w:pPr>
            <w:r w:rsidRPr="008E5ED8">
              <w:rPr>
                <w:rFonts w:ascii="Arial" w:hAnsi="Arial" w:cs="Arial"/>
                <w:bCs/>
                <w:sz w:val="14"/>
                <w:szCs w:val="14"/>
              </w:rPr>
              <w:t>-</w:t>
            </w:r>
          </w:p>
        </w:tc>
        <w:tc>
          <w:tcPr>
            <w:tcW w:w="755" w:type="dxa"/>
            <w:tcBorders>
              <w:top w:val="nil"/>
              <w:left w:val="nil"/>
              <w:bottom w:val="nil"/>
              <w:right w:val="nil"/>
            </w:tcBorders>
            <w:shd w:val="clear" w:color="auto" w:fill="auto"/>
            <w:noWrap/>
            <w:vAlign w:val="bottom"/>
          </w:tcPr>
          <w:p w:rsidR="00136C29" w:rsidRPr="008E5ED8" w:rsidRDefault="00136C29" w:rsidP="000C1207">
            <w:pPr>
              <w:tabs>
                <w:tab w:val="left" w:pos="606"/>
              </w:tabs>
              <w:jc w:val="right"/>
              <w:rPr>
                <w:rFonts w:ascii="Arial" w:hAnsi="Arial" w:cs="Arial"/>
                <w:bCs/>
                <w:sz w:val="14"/>
                <w:szCs w:val="14"/>
              </w:rPr>
            </w:pPr>
            <w:r w:rsidRPr="008E5ED8">
              <w:rPr>
                <w:rFonts w:ascii="Arial" w:hAnsi="Arial" w:cs="Arial"/>
                <w:bCs/>
                <w:sz w:val="14"/>
                <w:szCs w:val="14"/>
              </w:rPr>
              <w:t>-</w:t>
            </w:r>
          </w:p>
        </w:tc>
        <w:tc>
          <w:tcPr>
            <w:tcW w:w="518" w:type="dxa"/>
            <w:tcBorders>
              <w:top w:val="nil"/>
              <w:left w:val="nil"/>
              <w:bottom w:val="nil"/>
              <w:right w:val="nil"/>
            </w:tcBorders>
            <w:shd w:val="clear" w:color="auto" w:fill="auto"/>
            <w:noWrap/>
            <w:vAlign w:val="bottom"/>
          </w:tcPr>
          <w:p w:rsidR="00136C29" w:rsidRPr="008E5ED8" w:rsidRDefault="00136C29" w:rsidP="000C1207">
            <w:pPr>
              <w:tabs>
                <w:tab w:val="left" w:pos="606"/>
              </w:tabs>
              <w:jc w:val="right"/>
              <w:rPr>
                <w:rFonts w:ascii="Arial" w:hAnsi="Arial" w:cs="Arial"/>
                <w:bCs/>
                <w:sz w:val="14"/>
                <w:szCs w:val="14"/>
              </w:rPr>
            </w:pPr>
            <w:r w:rsidRPr="008E5ED8">
              <w:rPr>
                <w:rFonts w:ascii="Arial" w:hAnsi="Arial" w:cs="Arial"/>
                <w:bCs/>
                <w:sz w:val="14"/>
                <w:szCs w:val="14"/>
              </w:rPr>
              <w:t>-</w:t>
            </w:r>
          </w:p>
        </w:tc>
        <w:tc>
          <w:tcPr>
            <w:tcW w:w="784" w:type="dxa"/>
            <w:tcBorders>
              <w:top w:val="nil"/>
              <w:left w:val="nil"/>
              <w:bottom w:val="nil"/>
              <w:right w:val="nil"/>
            </w:tcBorders>
            <w:shd w:val="clear" w:color="auto" w:fill="auto"/>
            <w:noWrap/>
            <w:vAlign w:val="bottom"/>
          </w:tcPr>
          <w:p w:rsidR="00136C29" w:rsidRPr="008E5ED8" w:rsidRDefault="00136C29" w:rsidP="000C1207">
            <w:pPr>
              <w:tabs>
                <w:tab w:val="left" w:pos="606"/>
              </w:tabs>
              <w:jc w:val="right"/>
              <w:rPr>
                <w:rFonts w:ascii="Arial" w:hAnsi="Arial" w:cs="Arial"/>
                <w:bCs/>
                <w:sz w:val="14"/>
                <w:szCs w:val="14"/>
              </w:rPr>
            </w:pPr>
            <w:r w:rsidRPr="008E5ED8">
              <w:rPr>
                <w:rFonts w:ascii="Arial" w:hAnsi="Arial" w:cs="Arial"/>
                <w:bCs/>
                <w:sz w:val="14"/>
                <w:szCs w:val="14"/>
              </w:rPr>
              <w:t>-</w:t>
            </w:r>
          </w:p>
        </w:tc>
        <w:tc>
          <w:tcPr>
            <w:tcW w:w="868" w:type="dxa"/>
            <w:tcBorders>
              <w:top w:val="nil"/>
              <w:left w:val="nil"/>
              <w:bottom w:val="nil"/>
              <w:right w:val="nil"/>
            </w:tcBorders>
            <w:shd w:val="clear" w:color="auto" w:fill="auto"/>
            <w:noWrap/>
            <w:vAlign w:val="bottom"/>
          </w:tcPr>
          <w:p w:rsidR="00136C29" w:rsidRPr="008E5ED8" w:rsidRDefault="00136C29" w:rsidP="000C1207">
            <w:pPr>
              <w:tabs>
                <w:tab w:val="left" w:pos="606"/>
              </w:tabs>
              <w:jc w:val="right"/>
              <w:rPr>
                <w:rFonts w:ascii="Arial" w:hAnsi="Arial" w:cs="Arial"/>
                <w:bCs/>
                <w:sz w:val="14"/>
                <w:szCs w:val="14"/>
              </w:rPr>
            </w:pPr>
            <w:r w:rsidRPr="008E5ED8">
              <w:rPr>
                <w:rFonts w:ascii="Arial" w:hAnsi="Arial" w:cs="Arial"/>
                <w:bCs/>
                <w:sz w:val="14"/>
                <w:szCs w:val="14"/>
              </w:rPr>
              <w:t>-</w:t>
            </w:r>
          </w:p>
        </w:tc>
        <w:tc>
          <w:tcPr>
            <w:tcW w:w="700" w:type="dxa"/>
            <w:tcBorders>
              <w:top w:val="nil"/>
              <w:left w:val="nil"/>
              <w:bottom w:val="nil"/>
              <w:right w:val="nil"/>
            </w:tcBorders>
            <w:vAlign w:val="bottom"/>
          </w:tcPr>
          <w:p w:rsidR="00136C29" w:rsidRPr="008E5ED8" w:rsidRDefault="00136C29" w:rsidP="000C1207">
            <w:pPr>
              <w:tabs>
                <w:tab w:val="left" w:pos="606"/>
              </w:tabs>
              <w:jc w:val="right"/>
              <w:rPr>
                <w:rFonts w:ascii="Arial" w:hAnsi="Arial" w:cs="Arial"/>
                <w:bCs/>
                <w:sz w:val="14"/>
                <w:szCs w:val="14"/>
              </w:rPr>
            </w:pPr>
            <w:r w:rsidRPr="008E5ED8">
              <w:rPr>
                <w:rFonts w:ascii="Arial" w:hAnsi="Arial" w:cs="Arial"/>
                <w:bCs/>
                <w:sz w:val="14"/>
                <w:szCs w:val="14"/>
              </w:rPr>
              <w:t>-</w:t>
            </w:r>
          </w:p>
        </w:tc>
        <w:tc>
          <w:tcPr>
            <w:tcW w:w="910" w:type="dxa"/>
            <w:tcBorders>
              <w:top w:val="nil"/>
              <w:left w:val="nil"/>
              <w:bottom w:val="nil"/>
              <w:right w:val="nil"/>
            </w:tcBorders>
            <w:vAlign w:val="bottom"/>
          </w:tcPr>
          <w:p w:rsidR="00136C29" w:rsidRPr="008E5ED8" w:rsidRDefault="00136C29" w:rsidP="000C1207">
            <w:pPr>
              <w:tabs>
                <w:tab w:val="left" w:pos="606"/>
              </w:tabs>
              <w:jc w:val="right"/>
              <w:rPr>
                <w:rFonts w:ascii="Arial" w:hAnsi="Arial" w:cs="Arial"/>
                <w:sz w:val="14"/>
                <w:szCs w:val="14"/>
              </w:rPr>
            </w:pPr>
            <w:r w:rsidRPr="008E5ED8">
              <w:rPr>
                <w:rFonts w:ascii="Arial" w:hAnsi="Arial" w:cs="Arial"/>
                <w:sz w:val="14"/>
                <w:szCs w:val="14"/>
              </w:rPr>
              <w:t>30.198</w:t>
            </w:r>
          </w:p>
        </w:tc>
      </w:tr>
      <w:tr w:rsidR="00136C29" w:rsidRPr="008E5ED8" w:rsidTr="000C1207">
        <w:trPr>
          <w:trHeight w:val="227"/>
        </w:trPr>
        <w:tc>
          <w:tcPr>
            <w:tcW w:w="2880" w:type="dxa"/>
            <w:tcBorders>
              <w:top w:val="nil"/>
              <w:left w:val="nil"/>
              <w:bottom w:val="nil"/>
              <w:right w:val="nil"/>
            </w:tcBorders>
            <w:vAlign w:val="center"/>
          </w:tcPr>
          <w:p w:rsidR="00136C29" w:rsidRPr="008E5ED8" w:rsidRDefault="00136C29" w:rsidP="000C1207">
            <w:pPr>
              <w:pStyle w:val="Balk1"/>
              <w:spacing w:before="0"/>
              <w:ind w:firstLine="720"/>
              <w:rPr>
                <w:rFonts w:ascii="Arial" w:hAnsi="Arial" w:cs="Arial"/>
                <w:b w:val="0"/>
                <w:sz w:val="14"/>
                <w:szCs w:val="14"/>
                <w:u w:val="none"/>
              </w:rPr>
            </w:pPr>
            <w:r w:rsidRPr="008E5ED8">
              <w:rPr>
                <w:rFonts w:ascii="Arial" w:hAnsi="Arial" w:cs="Arial"/>
                <w:b w:val="0"/>
                <w:sz w:val="14"/>
                <w:szCs w:val="14"/>
                <w:u w:val="none"/>
              </w:rPr>
              <w:t>Diğer</w:t>
            </w:r>
          </w:p>
        </w:tc>
        <w:tc>
          <w:tcPr>
            <w:tcW w:w="858" w:type="dxa"/>
            <w:tcBorders>
              <w:top w:val="nil"/>
              <w:left w:val="nil"/>
              <w:bottom w:val="nil"/>
              <w:right w:val="nil"/>
            </w:tcBorders>
            <w:shd w:val="clear" w:color="auto" w:fill="auto"/>
            <w:noWrap/>
            <w:vAlign w:val="bottom"/>
          </w:tcPr>
          <w:p w:rsidR="00136C29" w:rsidRPr="008E5ED8" w:rsidRDefault="00136C29" w:rsidP="000C1207">
            <w:pPr>
              <w:tabs>
                <w:tab w:val="left" w:pos="606"/>
              </w:tabs>
              <w:jc w:val="right"/>
              <w:rPr>
                <w:rFonts w:ascii="Arial" w:hAnsi="Arial" w:cs="Arial"/>
                <w:bCs/>
                <w:sz w:val="14"/>
                <w:szCs w:val="14"/>
              </w:rPr>
            </w:pPr>
            <w:r w:rsidRPr="008E5ED8">
              <w:rPr>
                <w:rFonts w:ascii="Arial" w:hAnsi="Arial" w:cs="Arial"/>
                <w:bCs/>
                <w:sz w:val="14"/>
                <w:szCs w:val="14"/>
              </w:rPr>
              <w:t>-</w:t>
            </w:r>
          </w:p>
        </w:tc>
        <w:tc>
          <w:tcPr>
            <w:tcW w:w="858" w:type="dxa"/>
            <w:tcBorders>
              <w:top w:val="nil"/>
              <w:left w:val="nil"/>
              <w:bottom w:val="nil"/>
              <w:right w:val="nil"/>
            </w:tcBorders>
            <w:shd w:val="clear" w:color="auto" w:fill="auto"/>
            <w:noWrap/>
            <w:vAlign w:val="bottom"/>
          </w:tcPr>
          <w:p w:rsidR="00136C29" w:rsidRPr="008E5ED8" w:rsidRDefault="00136C29" w:rsidP="000C1207">
            <w:pPr>
              <w:tabs>
                <w:tab w:val="left" w:pos="606"/>
              </w:tabs>
              <w:jc w:val="right"/>
              <w:rPr>
                <w:rFonts w:ascii="Arial" w:hAnsi="Arial" w:cs="Arial"/>
                <w:bCs/>
                <w:sz w:val="14"/>
                <w:szCs w:val="14"/>
              </w:rPr>
            </w:pPr>
            <w:r w:rsidRPr="008E5ED8">
              <w:rPr>
                <w:rFonts w:ascii="Arial" w:hAnsi="Arial" w:cs="Arial"/>
                <w:bCs/>
                <w:sz w:val="14"/>
                <w:szCs w:val="14"/>
              </w:rPr>
              <w:t>-</w:t>
            </w:r>
          </w:p>
        </w:tc>
        <w:tc>
          <w:tcPr>
            <w:tcW w:w="756" w:type="dxa"/>
            <w:tcBorders>
              <w:top w:val="nil"/>
              <w:left w:val="nil"/>
              <w:bottom w:val="nil"/>
              <w:right w:val="nil"/>
            </w:tcBorders>
            <w:shd w:val="clear" w:color="auto" w:fill="auto"/>
            <w:noWrap/>
            <w:vAlign w:val="bottom"/>
          </w:tcPr>
          <w:p w:rsidR="00136C29" w:rsidRPr="008E5ED8" w:rsidRDefault="00136C29" w:rsidP="000C1207">
            <w:pPr>
              <w:tabs>
                <w:tab w:val="left" w:pos="606"/>
              </w:tabs>
              <w:jc w:val="right"/>
              <w:rPr>
                <w:rFonts w:ascii="Arial" w:hAnsi="Arial" w:cs="Arial"/>
                <w:bCs/>
                <w:sz w:val="14"/>
                <w:szCs w:val="14"/>
              </w:rPr>
            </w:pPr>
            <w:r w:rsidRPr="008E5ED8">
              <w:rPr>
                <w:rFonts w:ascii="Arial" w:hAnsi="Arial" w:cs="Arial"/>
                <w:bCs/>
                <w:sz w:val="14"/>
                <w:szCs w:val="14"/>
              </w:rPr>
              <w:t>-</w:t>
            </w:r>
          </w:p>
        </w:tc>
        <w:tc>
          <w:tcPr>
            <w:tcW w:w="755" w:type="dxa"/>
            <w:tcBorders>
              <w:top w:val="nil"/>
              <w:left w:val="nil"/>
              <w:bottom w:val="nil"/>
              <w:right w:val="nil"/>
            </w:tcBorders>
            <w:shd w:val="clear" w:color="auto" w:fill="auto"/>
            <w:noWrap/>
            <w:vAlign w:val="bottom"/>
          </w:tcPr>
          <w:p w:rsidR="00136C29" w:rsidRPr="008E5ED8" w:rsidRDefault="00136C29" w:rsidP="000C1207">
            <w:pPr>
              <w:tabs>
                <w:tab w:val="left" w:pos="606"/>
              </w:tabs>
              <w:jc w:val="right"/>
              <w:rPr>
                <w:rFonts w:ascii="Arial" w:hAnsi="Arial" w:cs="Arial"/>
                <w:bCs/>
                <w:sz w:val="14"/>
                <w:szCs w:val="14"/>
              </w:rPr>
            </w:pPr>
            <w:r w:rsidRPr="008E5ED8">
              <w:rPr>
                <w:rFonts w:ascii="Arial" w:hAnsi="Arial" w:cs="Arial"/>
                <w:bCs/>
                <w:sz w:val="14"/>
                <w:szCs w:val="14"/>
              </w:rPr>
              <w:t>-</w:t>
            </w:r>
          </w:p>
        </w:tc>
        <w:tc>
          <w:tcPr>
            <w:tcW w:w="518" w:type="dxa"/>
            <w:tcBorders>
              <w:top w:val="nil"/>
              <w:left w:val="nil"/>
              <w:bottom w:val="nil"/>
              <w:right w:val="nil"/>
            </w:tcBorders>
            <w:shd w:val="clear" w:color="auto" w:fill="auto"/>
            <w:noWrap/>
            <w:vAlign w:val="bottom"/>
          </w:tcPr>
          <w:p w:rsidR="00136C29" w:rsidRPr="008E5ED8" w:rsidRDefault="00136C29" w:rsidP="000C1207">
            <w:pPr>
              <w:tabs>
                <w:tab w:val="left" w:pos="606"/>
              </w:tabs>
              <w:jc w:val="right"/>
              <w:rPr>
                <w:rFonts w:ascii="Arial" w:hAnsi="Arial" w:cs="Arial"/>
                <w:bCs/>
                <w:sz w:val="14"/>
                <w:szCs w:val="14"/>
              </w:rPr>
            </w:pPr>
            <w:r w:rsidRPr="008E5ED8">
              <w:rPr>
                <w:rFonts w:ascii="Arial" w:hAnsi="Arial" w:cs="Arial"/>
                <w:bCs/>
                <w:sz w:val="14"/>
                <w:szCs w:val="14"/>
              </w:rPr>
              <w:t>-</w:t>
            </w:r>
          </w:p>
        </w:tc>
        <w:tc>
          <w:tcPr>
            <w:tcW w:w="784" w:type="dxa"/>
            <w:tcBorders>
              <w:top w:val="nil"/>
              <w:left w:val="nil"/>
              <w:bottom w:val="nil"/>
              <w:right w:val="nil"/>
            </w:tcBorders>
            <w:shd w:val="clear" w:color="auto" w:fill="auto"/>
            <w:noWrap/>
            <w:vAlign w:val="bottom"/>
          </w:tcPr>
          <w:p w:rsidR="00136C29" w:rsidRPr="008E5ED8" w:rsidRDefault="00136C29" w:rsidP="000C1207">
            <w:pPr>
              <w:tabs>
                <w:tab w:val="left" w:pos="606"/>
              </w:tabs>
              <w:jc w:val="right"/>
              <w:rPr>
                <w:rFonts w:ascii="Arial" w:hAnsi="Arial" w:cs="Arial"/>
                <w:bCs/>
                <w:sz w:val="14"/>
                <w:szCs w:val="14"/>
              </w:rPr>
            </w:pPr>
            <w:r w:rsidRPr="008E5ED8">
              <w:rPr>
                <w:rFonts w:ascii="Arial" w:hAnsi="Arial" w:cs="Arial"/>
                <w:bCs/>
                <w:sz w:val="14"/>
                <w:szCs w:val="14"/>
              </w:rPr>
              <w:t>-</w:t>
            </w:r>
          </w:p>
        </w:tc>
        <w:tc>
          <w:tcPr>
            <w:tcW w:w="868" w:type="dxa"/>
            <w:tcBorders>
              <w:top w:val="nil"/>
              <w:left w:val="nil"/>
              <w:bottom w:val="nil"/>
              <w:right w:val="nil"/>
            </w:tcBorders>
            <w:shd w:val="clear" w:color="auto" w:fill="auto"/>
            <w:noWrap/>
            <w:vAlign w:val="bottom"/>
          </w:tcPr>
          <w:p w:rsidR="00136C29" w:rsidRPr="008E5ED8" w:rsidRDefault="00136C29" w:rsidP="000C1207">
            <w:pPr>
              <w:tabs>
                <w:tab w:val="left" w:pos="606"/>
              </w:tabs>
              <w:jc w:val="right"/>
              <w:rPr>
                <w:rFonts w:ascii="Arial" w:hAnsi="Arial" w:cs="Arial"/>
                <w:bCs/>
                <w:sz w:val="14"/>
                <w:szCs w:val="14"/>
              </w:rPr>
            </w:pPr>
            <w:r w:rsidRPr="008E5ED8">
              <w:rPr>
                <w:rFonts w:ascii="Arial" w:hAnsi="Arial" w:cs="Arial"/>
                <w:bCs/>
                <w:sz w:val="14"/>
                <w:szCs w:val="14"/>
              </w:rPr>
              <w:t>-</w:t>
            </w:r>
          </w:p>
        </w:tc>
        <w:tc>
          <w:tcPr>
            <w:tcW w:w="700" w:type="dxa"/>
            <w:tcBorders>
              <w:top w:val="nil"/>
              <w:left w:val="nil"/>
              <w:bottom w:val="nil"/>
              <w:right w:val="nil"/>
            </w:tcBorders>
            <w:vAlign w:val="bottom"/>
          </w:tcPr>
          <w:p w:rsidR="00136C29" w:rsidRPr="008E5ED8" w:rsidRDefault="00136C29" w:rsidP="000C1207">
            <w:pPr>
              <w:tabs>
                <w:tab w:val="left" w:pos="606"/>
              </w:tabs>
              <w:jc w:val="right"/>
              <w:rPr>
                <w:rFonts w:ascii="Arial" w:hAnsi="Arial" w:cs="Arial"/>
                <w:bCs/>
                <w:sz w:val="14"/>
                <w:szCs w:val="14"/>
              </w:rPr>
            </w:pPr>
            <w:r w:rsidRPr="008E5ED8">
              <w:rPr>
                <w:rFonts w:ascii="Arial" w:hAnsi="Arial" w:cs="Arial"/>
                <w:bCs/>
                <w:sz w:val="14"/>
                <w:szCs w:val="14"/>
              </w:rPr>
              <w:t>-</w:t>
            </w:r>
          </w:p>
        </w:tc>
        <w:tc>
          <w:tcPr>
            <w:tcW w:w="910" w:type="dxa"/>
            <w:tcBorders>
              <w:top w:val="nil"/>
              <w:left w:val="nil"/>
              <w:bottom w:val="nil"/>
              <w:right w:val="nil"/>
            </w:tcBorders>
            <w:vAlign w:val="bottom"/>
          </w:tcPr>
          <w:p w:rsidR="00136C29" w:rsidRPr="008E5ED8" w:rsidRDefault="00136C29" w:rsidP="000C1207">
            <w:pPr>
              <w:tabs>
                <w:tab w:val="left" w:pos="606"/>
              </w:tabs>
              <w:jc w:val="right"/>
              <w:rPr>
                <w:rFonts w:ascii="Arial" w:hAnsi="Arial" w:cs="Arial"/>
                <w:bCs/>
                <w:sz w:val="14"/>
                <w:szCs w:val="14"/>
              </w:rPr>
            </w:pPr>
            <w:r w:rsidRPr="008E5ED8">
              <w:rPr>
                <w:rFonts w:ascii="Arial" w:hAnsi="Arial" w:cs="Arial"/>
                <w:bCs/>
                <w:sz w:val="14"/>
                <w:szCs w:val="14"/>
              </w:rPr>
              <w:t>-</w:t>
            </w:r>
          </w:p>
        </w:tc>
      </w:tr>
      <w:tr w:rsidR="00136C29" w:rsidRPr="008E5ED8" w:rsidTr="000C1207">
        <w:trPr>
          <w:trHeight w:val="227"/>
        </w:trPr>
        <w:tc>
          <w:tcPr>
            <w:tcW w:w="2880" w:type="dxa"/>
            <w:tcBorders>
              <w:top w:val="nil"/>
              <w:left w:val="nil"/>
              <w:bottom w:val="nil"/>
              <w:right w:val="nil"/>
            </w:tcBorders>
            <w:vAlign w:val="center"/>
          </w:tcPr>
          <w:p w:rsidR="00136C29" w:rsidRPr="008E5ED8" w:rsidRDefault="00136C29" w:rsidP="000C1207">
            <w:pPr>
              <w:pStyle w:val="Balk1"/>
              <w:spacing w:before="0"/>
              <w:rPr>
                <w:rFonts w:ascii="Arial" w:hAnsi="Arial" w:cs="Arial"/>
                <w:sz w:val="14"/>
                <w:szCs w:val="14"/>
                <w:u w:val="none"/>
              </w:rPr>
            </w:pPr>
            <w:r w:rsidRPr="008E5ED8">
              <w:rPr>
                <w:rFonts w:ascii="Arial" w:hAnsi="Arial" w:cs="Arial"/>
                <w:sz w:val="14"/>
                <w:szCs w:val="14"/>
                <w:u w:val="none"/>
              </w:rPr>
              <w:t>IV. Katılma Hesapları-TP</w:t>
            </w:r>
          </w:p>
        </w:tc>
        <w:tc>
          <w:tcPr>
            <w:tcW w:w="858" w:type="dxa"/>
            <w:tcBorders>
              <w:top w:val="nil"/>
              <w:left w:val="nil"/>
              <w:bottom w:val="nil"/>
              <w:right w:val="nil"/>
            </w:tcBorders>
            <w:shd w:val="clear" w:color="auto" w:fill="auto"/>
            <w:noWrap/>
            <w:vAlign w:val="bottom"/>
          </w:tcPr>
          <w:p w:rsidR="00136C29" w:rsidRPr="008E5ED8" w:rsidRDefault="00136C29" w:rsidP="000C1207">
            <w:pPr>
              <w:tabs>
                <w:tab w:val="left" w:pos="606"/>
              </w:tabs>
              <w:jc w:val="right"/>
              <w:rPr>
                <w:rFonts w:ascii="Arial" w:hAnsi="Arial" w:cs="Arial"/>
                <w:b/>
                <w:bCs/>
                <w:sz w:val="14"/>
                <w:szCs w:val="14"/>
              </w:rPr>
            </w:pPr>
            <w:r w:rsidRPr="008E5ED8">
              <w:rPr>
                <w:rFonts w:ascii="Arial" w:hAnsi="Arial" w:cs="Arial"/>
                <w:b/>
                <w:bCs/>
                <w:sz w:val="14"/>
                <w:szCs w:val="14"/>
              </w:rPr>
              <w:t>-</w:t>
            </w:r>
          </w:p>
        </w:tc>
        <w:tc>
          <w:tcPr>
            <w:tcW w:w="858" w:type="dxa"/>
            <w:tcBorders>
              <w:top w:val="nil"/>
              <w:left w:val="nil"/>
              <w:bottom w:val="nil"/>
              <w:right w:val="nil"/>
            </w:tcBorders>
            <w:shd w:val="clear" w:color="auto" w:fill="auto"/>
            <w:noWrap/>
            <w:vAlign w:val="bottom"/>
          </w:tcPr>
          <w:p w:rsidR="00136C29" w:rsidRPr="008E5ED8" w:rsidRDefault="00136C29" w:rsidP="000C1207">
            <w:pPr>
              <w:tabs>
                <w:tab w:val="left" w:pos="606"/>
              </w:tabs>
              <w:jc w:val="right"/>
              <w:rPr>
                <w:rFonts w:ascii="Arial" w:hAnsi="Arial" w:cs="Arial"/>
                <w:b/>
                <w:bCs/>
                <w:sz w:val="14"/>
                <w:szCs w:val="14"/>
              </w:rPr>
            </w:pPr>
            <w:r w:rsidRPr="008E5ED8">
              <w:rPr>
                <w:rFonts w:ascii="Arial" w:hAnsi="Arial" w:cs="Arial"/>
                <w:b/>
                <w:bCs/>
                <w:sz w:val="14"/>
                <w:szCs w:val="14"/>
              </w:rPr>
              <w:t>81.447</w:t>
            </w:r>
          </w:p>
        </w:tc>
        <w:tc>
          <w:tcPr>
            <w:tcW w:w="756" w:type="dxa"/>
            <w:tcBorders>
              <w:top w:val="nil"/>
              <w:left w:val="nil"/>
              <w:bottom w:val="nil"/>
              <w:right w:val="nil"/>
            </w:tcBorders>
            <w:shd w:val="clear" w:color="auto" w:fill="auto"/>
            <w:noWrap/>
            <w:vAlign w:val="bottom"/>
          </w:tcPr>
          <w:p w:rsidR="00136C29" w:rsidRPr="008E5ED8" w:rsidRDefault="00136C29" w:rsidP="000C1207">
            <w:pPr>
              <w:tabs>
                <w:tab w:val="left" w:pos="606"/>
              </w:tabs>
              <w:jc w:val="right"/>
              <w:rPr>
                <w:rFonts w:ascii="Arial" w:hAnsi="Arial" w:cs="Arial"/>
                <w:b/>
                <w:bCs/>
                <w:sz w:val="14"/>
                <w:szCs w:val="14"/>
              </w:rPr>
            </w:pPr>
            <w:r w:rsidRPr="008E5ED8">
              <w:rPr>
                <w:rFonts w:ascii="Arial" w:hAnsi="Arial" w:cs="Arial"/>
                <w:b/>
                <w:bCs/>
                <w:sz w:val="14"/>
                <w:szCs w:val="14"/>
              </w:rPr>
              <w:t>110.046</w:t>
            </w:r>
          </w:p>
        </w:tc>
        <w:tc>
          <w:tcPr>
            <w:tcW w:w="755" w:type="dxa"/>
            <w:tcBorders>
              <w:top w:val="nil"/>
              <w:left w:val="nil"/>
              <w:bottom w:val="nil"/>
              <w:right w:val="nil"/>
            </w:tcBorders>
            <w:shd w:val="clear" w:color="auto" w:fill="auto"/>
            <w:noWrap/>
            <w:vAlign w:val="bottom"/>
          </w:tcPr>
          <w:p w:rsidR="00136C29" w:rsidRPr="008E5ED8" w:rsidRDefault="00136C29" w:rsidP="000C1207">
            <w:pPr>
              <w:tabs>
                <w:tab w:val="left" w:pos="606"/>
              </w:tabs>
              <w:jc w:val="right"/>
              <w:rPr>
                <w:rFonts w:ascii="Arial" w:hAnsi="Arial" w:cs="Arial"/>
                <w:b/>
                <w:bCs/>
                <w:sz w:val="14"/>
                <w:szCs w:val="14"/>
              </w:rPr>
            </w:pPr>
            <w:r w:rsidRPr="008E5ED8">
              <w:rPr>
                <w:rFonts w:ascii="Arial" w:hAnsi="Arial" w:cs="Arial"/>
                <w:b/>
                <w:bCs/>
                <w:sz w:val="14"/>
                <w:szCs w:val="14"/>
              </w:rPr>
              <w:t>108.186</w:t>
            </w:r>
          </w:p>
        </w:tc>
        <w:tc>
          <w:tcPr>
            <w:tcW w:w="518" w:type="dxa"/>
            <w:tcBorders>
              <w:top w:val="nil"/>
              <w:left w:val="nil"/>
              <w:bottom w:val="nil"/>
              <w:right w:val="nil"/>
            </w:tcBorders>
            <w:shd w:val="clear" w:color="auto" w:fill="auto"/>
            <w:noWrap/>
            <w:vAlign w:val="bottom"/>
          </w:tcPr>
          <w:p w:rsidR="00136C29" w:rsidRPr="008E5ED8" w:rsidRDefault="00136C29" w:rsidP="000C1207">
            <w:pPr>
              <w:tabs>
                <w:tab w:val="left" w:pos="606"/>
              </w:tabs>
              <w:jc w:val="right"/>
              <w:rPr>
                <w:rFonts w:ascii="Arial" w:hAnsi="Arial" w:cs="Arial"/>
                <w:b/>
                <w:bCs/>
                <w:sz w:val="14"/>
                <w:szCs w:val="14"/>
              </w:rPr>
            </w:pPr>
            <w:r w:rsidRPr="008E5ED8">
              <w:rPr>
                <w:rFonts w:ascii="Arial" w:hAnsi="Arial" w:cs="Arial"/>
                <w:b/>
                <w:bCs/>
                <w:sz w:val="14"/>
                <w:szCs w:val="14"/>
              </w:rPr>
              <w:t>-</w:t>
            </w:r>
          </w:p>
        </w:tc>
        <w:tc>
          <w:tcPr>
            <w:tcW w:w="784" w:type="dxa"/>
            <w:tcBorders>
              <w:top w:val="nil"/>
              <w:left w:val="nil"/>
              <w:bottom w:val="nil"/>
              <w:right w:val="nil"/>
            </w:tcBorders>
            <w:shd w:val="clear" w:color="auto" w:fill="auto"/>
            <w:noWrap/>
            <w:vAlign w:val="bottom"/>
          </w:tcPr>
          <w:p w:rsidR="00136C29" w:rsidRPr="008E5ED8" w:rsidRDefault="00136C29" w:rsidP="000C1207">
            <w:pPr>
              <w:tabs>
                <w:tab w:val="left" w:pos="606"/>
              </w:tabs>
              <w:jc w:val="right"/>
              <w:rPr>
                <w:rFonts w:ascii="Arial" w:hAnsi="Arial" w:cs="Arial"/>
                <w:b/>
                <w:bCs/>
                <w:sz w:val="14"/>
                <w:szCs w:val="14"/>
              </w:rPr>
            </w:pPr>
            <w:r w:rsidRPr="008E5ED8">
              <w:rPr>
                <w:rFonts w:ascii="Arial" w:hAnsi="Arial" w:cs="Arial"/>
                <w:b/>
                <w:bCs/>
                <w:sz w:val="14"/>
                <w:szCs w:val="14"/>
              </w:rPr>
              <w:t>15.413</w:t>
            </w:r>
          </w:p>
        </w:tc>
        <w:tc>
          <w:tcPr>
            <w:tcW w:w="868" w:type="dxa"/>
            <w:tcBorders>
              <w:top w:val="nil"/>
              <w:left w:val="nil"/>
              <w:bottom w:val="nil"/>
              <w:right w:val="nil"/>
            </w:tcBorders>
            <w:shd w:val="clear" w:color="auto" w:fill="auto"/>
            <w:noWrap/>
            <w:vAlign w:val="bottom"/>
          </w:tcPr>
          <w:p w:rsidR="00136C29" w:rsidRPr="008E5ED8" w:rsidRDefault="00136C29" w:rsidP="000C1207">
            <w:pPr>
              <w:tabs>
                <w:tab w:val="left" w:pos="606"/>
              </w:tabs>
              <w:jc w:val="right"/>
              <w:rPr>
                <w:rFonts w:ascii="Arial" w:hAnsi="Arial" w:cs="Arial"/>
                <w:b/>
                <w:bCs/>
                <w:sz w:val="14"/>
                <w:szCs w:val="14"/>
              </w:rPr>
            </w:pPr>
            <w:r w:rsidRPr="008E5ED8">
              <w:rPr>
                <w:rFonts w:ascii="Arial" w:hAnsi="Arial" w:cs="Arial"/>
                <w:b/>
                <w:bCs/>
                <w:sz w:val="14"/>
                <w:szCs w:val="14"/>
              </w:rPr>
              <w:t>602.132</w:t>
            </w:r>
          </w:p>
        </w:tc>
        <w:tc>
          <w:tcPr>
            <w:tcW w:w="700" w:type="dxa"/>
            <w:tcBorders>
              <w:top w:val="nil"/>
              <w:left w:val="nil"/>
              <w:bottom w:val="nil"/>
              <w:right w:val="nil"/>
            </w:tcBorders>
            <w:vAlign w:val="bottom"/>
          </w:tcPr>
          <w:p w:rsidR="00136C29" w:rsidRPr="008E5ED8" w:rsidRDefault="00136C29" w:rsidP="000C1207">
            <w:pPr>
              <w:tabs>
                <w:tab w:val="left" w:pos="606"/>
              </w:tabs>
              <w:jc w:val="right"/>
              <w:rPr>
                <w:rFonts w:ascii="Arial" w:hAnsi="Arial" w:cs="Arial"/>
                <w:b/>
                <w:bCs/>
                <w:sz w:val="14"/>
                <w:szCs w:val="14"/>
              </w:rPr>
            </w:pPr>
            <w:r w:rsidRPr="008E5ED8">
              <w:rPr>
                <w:rFonts w:ascii="Arial" w:hAnsi="Arial" w:cs="Arial"/>
                <w:b/>
                <w:bCs/>
                <w:sz w:val="14"/>
                <w:szCs w:val="14"/>
              </w:rPr>
              <w:t>-</w:t>
            </w:r>
          </w:p>
        </w:tc>
        <w:tc>
          <w:tcPr>
            <w:tcW w:w="910" w:type="dxa"/>
            <w:tcBorders>
              <w:top w:val="nil"/>
              <w:left w:val="nil"/>
              <w:bottom w:val="nil"/>
              <w:right w:val="nil"/>
            </w:tcBorders>
            <w:vAlign w:val="bottom"/>
          </w:tcPr>
          <w:p w:rsidR="00136C29" w:rsidRPr="008E5ED8" w:rsidRDefault="00136C29" w:rsidP="000C1207">
            <w:pPr>
              <w:tabs>
                <w:tab w:val="left" w:pos="606"/>
              </w:tabs>
              <w:jc w:val="right"/>
              <w:rPr>
                <w:rFonts w:ascii="Arial" w:hAnsi="Arial" w:cs="Arial"/>
                <w:b/>
                <w:bCs/>
                <w:sz w:val="14"/>
                <w:szCs w:val="14"/>
              </w:rPr>
            </w:pPr>
            <w:r w:rsidRPr="008E5ED8">
              <w:rPr>
                <w:rFonts w:ascii="Arial" w:hAnsi="Arial" w:cs="Arial"/>
                <w:b/>
                <w:bCs/>
                <w:sz w:val="14"/>
                <w:szCs w:val="14"/>
              </w:rPr>
              <w:t>917.224</w:t>
            </w:r>
          </w:p>
        </w:tc>
      </w:tr>
      <w:tr w:rsidR="00136C29" w:rsidRPr="008E5ED8" w:rsidTr="000C1207">
        <w:trPr>
          <w:trHeight w:val="227"/>
        </w:trPr>
        <w:tc>
          <w:tcPr>
            <w:tcW w:w="2880" w:type="dxa"/>
            <w:tcBorders>
              <w:top w:val="nil"/>
              <w:left w:val="nil"/>
              <w:bottom w:val="nil"/>
              <w:right w:val="nil"/>
            </w:tcBorders>
            <w:vAlign w:val="center"/>
          </w:tcPr>
          <w:p w:rsidR="00136C29" w:rsidRPr="008E5ED8" w:rsidRDefault="00136C29" w:rsidP="000C1207">
            <w:pPr>
              <w:pStyle w:val="Balk1"/>
              <w:spacing w:before="0"/>
              <w:ind w:firstLine="360"/>
              <w:rPr>
                <w:rFonts w:ascii="Arial" w:hAnsi="Arial" w:cs="Arial"/>
                <w:b w:val="0"/>
                <w:sz w:val="14"/>
                <w:szCs w:val="14"/>
                <w:u w:val="none"/>
              </w:rPr>
            </w:pPr>
            <w:r w:rsidRPr="008E5ED8">
              <w:rPr>
                <w:rFonts w:ascii="Arial" w:hAnsi="Arial" w:cs="Arial"/>
                <w:b w:val="0"/>
                <w:sz w:val="14"/>
                <w:szCs w:val="14"/>
                <w:u w:val="none"/>
              </w:rPr>
              <w:t>Resmi Kuruluşlar</w:t>
            </w:r>
          </w:p>
        </w:tc>
        <w:tc>
          <w:tcPr>
            <w:tcW w:w="858" w:type="dxa"/>
            <w:tcBorders>
              <w:top w:val="nil"/>
              <w:left w:val="nil"/>
              <w:bottom w:val="nil"/>
              <w:right w:val="nil"/>
            </w:tcBorders>
            <w:shd w:val="clear" w:color="auto" w:fill="auto"/>
            <w:noWrap/>
            <w:vAlign w:val="bottom"/>
          </w:tcPr>
          <w:p w:rsidR="00136C29" w:rsidRPr="008E5ED8" w:rsidRDefault="00136C29" w:rsidP="000C1207">
            <w:pPr>
              <w:tabs>
                <w:tab w:val="left" w:pos="606"/>
              </w:tabs>
              <w:jc w:val="right"/>
              <w:rPr>
                <w:rFonts w:ascii="Arial" w:hAnsi="Arial" w:cs="Arial"/>
                <w:bCs/>
                <w:sz w:val="14"/>
                <w:szCs w:val="14"/>
              </w:rPr>
            </w:pPr>
            <w:r w:rsidRPr="008E5ED8">
              <w:rPr>
                <w:rFonts w:ascii="Arial" w:hAnsi="Arial" w:cs="Arial"/>
                <w:bCs/>
                <w:sz w:val="14"/>
                <w:szCs w:val="14"/>
              </w:rPr>
              <w:t>-</w:t>
            </w:r>
          </w:p>
        </w:tc>
        <w:tc>
          <w:tcPr>
            <w:tcW w:w="858" w:type="dxa"/>
            <w:tcBorders>
              <w:top w:val="nil"/>
              <w:left w:val="nil"/>
              <w:bottom w:val="nil"/>
              <w:right w:val="nil"/>
            </w:tcBorders>
            <w:shd w:val="clear" w:color="auto" w:fill="auto"/>
            <w:noWrap/>
            <w:vAlign w:val="bottom"/>
          </w:tcPr>
          <w:p w:rsidR="00136C29" w:rsidRPr="008E5ED8" w:rsidRDefault="00136C29" w:rsidP="000C1207">
            <w:pPr>
              <w:tabs>
                <w:tab w:val="left" w:pos="606"/>
              </w:tabs>
              <w:jc w:val="right"/>
              <w:rPr>
                <w:rFonts w:ascii="Arial" w:hAnsi="Arial" w:cs="Arial"/>
                <w:bCs/>
                <w:sz w:val="14"/>
                <w:szCs w:val="14"/>
              </w:rPr>
            </w:pPr>
            <w:r w:rsidRPr="008E5ED8">
              <w:rPr>
                <w:rFonts w:ascii="Arial" w:hAnsi="Arial" w:cs="Arial"/>
                <w:bCs/>
                <w:sz w:val="14"/>
                <w:szCs w:val="14"/>
              </w:rPr>
              <w:t>-</w:t>
            </w:r>
          </w:p>
        </w:tc>
        <w:tc>
          <w:tcPr>
            <w:tcW w:w="756" w:type="dxa"/>
            <w:tcBorders>
              <w:top w:val="nil"/>
              <w:left w:val="nil"/>
              <w:bottom w:val="nil"/>
              <w:right w:val="nil"/>
            </w:tcBorders>
            <w:shd w:val="clear" w:color="auto" w:fill="auto"/>
            <w:noWrap/>
            <w:vAlign w:val="bottom"/>
          </w:tcPr>
          <w:p w:rsidR="00136C29" w:rsidRPr="008E5ED8" w:rsidRDefault="00136C29" w:rsidP="000C1207">
            <w:pPr>
              <w:tabs>
                <w:tab w:val="left" w:pos="606"/>
              </w:tabs>
              <w:jc w:val="right"/>
              <w:rPr>
                <w:rFonts w:ascii="Arial" w:hAnsi="Arial" w:cs="Arial"/>
                <w:bCs/>
                <w:sz w:val="14"/>
                <w:szCs w:val="14"/>
              </w:rPr>
            </w:pPr>
            <w:r w:rsidRPr="008E5ED8">
              <w:rPr>
                <w:rFonts w:ascii="Arial" w:hAnsi="Arial" w:cs="Arial"/>
                <w:bCs/>
                <w:sz w:val="14"/>
                <w:szCs w:val="14"/>
              </w:rPr>
              <w:t>-</w:t>
            </w:r>
          </w:p>
        </w:tc>
        <w:tc>
          <w:tcPr>
            <w:tcW w:w="755" w:type="dxa"/>
            <w:tcBorders>
              <w:top w:val="nil"/>
              <w:left w:val="nil"/>
              <w:bottom w:val="nil"/>
              <w:right w:val="nil"/>
            </w:tcBorders>
            <w:shd w:val="clear" w:color="auto" w:fill="auto"/>
            <w:noWrap/>
            <w:vAlign w:val="bottom"/>
          </w:tcPr>
          <w:p w:rsidR="00136C29" w:rsidRPr="008E5ED8" w:rsidRDefault="00136C29" w:rsidP="000C1207">
            <w:pPr>
              <w:tabs>
                <w:tab w:val="left" w:pos="606"/>
              </w:tabs>
              <w:jc w:val="right"/>
              <w:rPr>
                <w:rFonts w:ascii="Arial" w:hAnsi="Arial" w:cs="Arial"/>
                <w:bCs/>
                <w:sz w:val="14"/>
                <w:szCs w:val="14"/>
              </w:rPr>
            </w:pPr>
            <w:r w:rsidRPr="008E5ED8">
              <w:rPr>
                <w:rFonts w:ascii="Arial" w:hAnsi="Arial" w:cs="Arial"/>
                <w:bCs/>
                <w:sz w:val="14"/>
                <w:szCs w:val="14"/>
              </w:rPr>
              <w:t>-</w:t>
            </w:r>
          </w:p>
        </w:tc>
        <w:tc>
          <w:tcPr>
            <w:tcW w:w="518" w:type="dxa"/>
            <w:tcBorders>
              <w:top w:val="nil"/>
              <w:left w:val="nil"/>
              <w:bottom w:val="nil"/>
              <w:right w:val="nil"/>
            </w:tcBorders>
            <w:shd w:val="clear" w:color="auto" w:fill="auto"/>
            <w:noWrap/>
            <w:vAlign w:val="bottom"/>
          </w:tcPr>
          <w:p w:rsidR="00136C29" w:rsidRPr="008E5ED8" w:rsidRDefault="00136C29" w:rsidP="000C1207">
            <w:pPr>
              <w:tabs>
                <w:tab w:val="left" w:pos="606"/>
              </w:tabs>
              <w:jc w:val="right"/>
              <w:rPr>
                <w:rFonts w:ascii="Arial" w:hAnsi="Arial" w:cs="Arial"/>
                <w:bCs/>
                <w:sz w:val="14"/>
                <w:szCs w:val="14"/>
              </w:rPr>
            </w:pPr>
            <w:r w:rsidRPr="008E5ED8">
              <w:rPr>
                <w:rFonts w:ascii="Arial" w:hAnsi="Arial" w:cs="Arial"/>
                <w:bCs/>
                <w:sz w:val="14"/>
                <w:szCs w:val="14"/>
              </w:rPr>
              <w:t>-</w:t>
            </w:r>
          </w:p>
        </w:tc>
        <w:tc>
          <w:tcPr>
            <w:tcW w:w="784" w:type="dxa"/>
            <w:tcBorders>
              <w:top w:val="nil"/>
              <w:left w:val="nil"/>
              <w:bottom w:val="nil"/>
              <w:right w:val="nil"/>
            </w:tcBorders>
            <w:shd w:val="clear" w:color="auto" w:fill="auto"/>
            <w:noWrap/>
            <w:vAlign w:val="bottom"/>
          </w:tcPr>
          <w:p w:rsidR="00136C29" w:rsidRPr="008E5ED8" w:rsidRDefault="00136C29" w:rsidP="000C1207">
            <w:pPr>
              <w:tabs>
                <w:tab w:val="left" w:pos="606"/>
              </w:tabs>
              <w:jc w:val="right"/>
              <w:rPr>
                <w:rFonts w:ascii="Arial" w:hAnsi="Arial" w:cs="Arial"/>
                <w:bCs/>
                <w:sz w:val="14"/>
                <w:szCs w:val="14"/>
              </w:rPr>
            </w:pPr>
            <w:r w:rsidRPr="008E5ED8">
              <w:rPr>
                <w:rFonts w:ascii="Arial" w:hAnsi="Arial" w:cs="Arial"/>
                <w:bCs/>
                <w:sz w:val="14"/>
                <w:szCs w:val="14"/>
              </w:rPr>
              <w:t>-</w:t>
            </w:r>
          </w:p>
        </w:tc>
        <w:tc>
          <w:tcPr>
            <w:tcW w:w="868" w:type="dxa"/>
            <w:tcBorders>
              <w:top w:val="nil"/>
              <w:left w:val="nil"/>
              <w:bottom w:val="nil"/>
              <w:right w:val="nil"/>
            </w:tcBorders>
            <w:shd w:val="clear" w:color="auto" w:fill="auto"/>
            <w:noWrap/>
            <w:vAlign w:val="bottom"/>
          </w:tcPr>
          <w:p w:rsidR="00136C29" w:rsidRPr="008E5ED8" w:rsidRDefault="00136C29" w:rsidP="000C1207">
            <w:pPr>
              <w:tabs>
                <w:tab w:val="left" w:pos="606"/>
              </w:tabs>
              <w:jc w:val="right"/>
              <w:rPr>
                <w:rFonts w:ascii="Arial" w:hAnsi="Arial" w:cs="Arial"/>
                <w:bCs/>
                <w:sz w:val="14"/>
                <w:szCs w:val="14"/>
              </w:rPr>
            </w:pPr>
            <w:r w:rsidRPr="008E5ED8">
              <w:rPr>
                <w:rFonts w:ascii="Arial" w:hAnsi="Arial" w:cs="Arial"/>
                <w:bCs/>
                <w:sz w:val="14"/>
                <w:szCs w:val="14"/>
              </w:rPr>
              <w:t>-</w:t>
            </w:r>
          </w:p>
        </w:tc>
        <w:tc>
          <w:tcPr>
            <w:tcW w:w="700" w:type="dxa"/>
            <w:tcBorders>
              <w:top w:val="nil"/>
              <w:left w:val="nil"/>
              <w:bottom w:val="nil"/>
              <w:right w:val="nil"/>
            </w:tcBorders>
            <w:vAlign w:val="bottom"/>
          </w:tcPr>
          <w:p w:rsidR="00136C29" w:rsidRPr="008E5ED8" w:rsidRDefault="00136C29" w:rsidP="000C1207">
            <w:pPr>
              <w:tabs>
                <w:tab w:val="left" w:pos="606"/>
              </w:tabs>
              <w:jc w:val="right"/>
              <w:rPr>
                <w:rFonts w:ascii="Arial" w:hAnsi="Arial" w:cs="Arial"/>
                <w:bCs/>
                <w:sz w:val="14"/>
                <w:szCs w:val="14"/>
              </w:rPr>
            </w:pPr>
            <w:r w:rsidRPr="008E5ED8">
              <w:rPr>
                <w:rFonts w:ascii="Arial" w:hAnsi="Arial" w:cs="Arial"/>
                <w:bCs/>
                <w:sz w:val="14"/>
                <w:szCs w:val="14"/>
              </w:rPr>
              <w:t>-</w:t>
            </w:r>
          </w:p>
        </w:tc>
        <w:tc>
          <w:tcPr>
            <w:tcW w:w="910" w:type="dxa"/>
            <w:tcBorders>
              <w:top w:val="nil"/>
              <w:left w:val="nil"/>
              <w:bottom w:val="nil"/>
              <w:right w:val="nil"/>
            </w:tcBorders>
            <w:vAlign w:val="bottom"/>
          </w:tcPr>
          <w:p w:rsidR="00136C29" w:rsidRPr="008E5ED8" w:rsidRDefault="00136C29" w:rsidP="000C1207">
            <w:pPr>
              <w:tabs>
                <w:tab w:val="left" w:pos="606"/>
              </w:tabs>
              <w:jc w:val="right"/>
              <w:rPr>
                <w:rFonts w:ascii="Arial" w:hAnsi="Arial" w:cs="Arial"/>
                <w:bCs/>
                <w:sz w:val="14"/>
                <w:szCs w:val="14"/>
              </w:rPr>
            </w:pPr>
            <w:r w:rsidRPr="008E5ED8">
              <w:rPr>
                <w:rFonts w:ascii="Arial" w:hAnsi="Arial" w:cs="Arial"/>
                <w:bCs/>
                <w:sz w:val="14"/>
                <w:szCs w:val="14"/>
              </w:rPr>
              <w:t>-</w:t>
            </w:r>
          </w:p>
        </w:tc>
      </w:tr>
      <w:tr w:rsidR="00136C29" w:rsidRPr="008E5ED8" w:rsidTr="000C1207">
        <w:trPr>
          <w:trHeight w:val="227"/>
        </w:trPr>
        <w:tc>
          <w:tcPr>
            <w:tcW w:w="2880" w:type="dxa"/>
            <w:tcBorders>
              <w:top w:val="nil"/>
              <w:left w:val="nil"/>
              <w:bottom w:val="nil"/>
              <w:right w:val="nil"/>
            </w:tcBorders>
            <w:vAlign w:val="center"/>
          </w:tcPr>
          <w:p w:rsidR="00136C29" w:rsidRPr="008E5ED8" w:rsidRDefault="00136C29" w:rsidP="000C1207">
            <w:pPr>
              <w:pStyle w:val="Balk1"/>
              <w:spacing w:before="0"/>
              <w:ind w:firstLine="360"/>
              <w:rPr>
                <w:rFonts w:ascii="Arial" w:hAnsi="Arial" w:cs="Arial"/>
                <w:b w:val="0"/>
                <w:sz w:val="14"/>
                <w:szCs w:val="14"/>
                <w:u w:val="none"/>
              </w:rPr>
            </w:pPr>
            <w:r w:rsidRPr="008E5ED8">
              <w:rPr>
                <w:rFonts w:ascii="Arial" w:hAnsi="Arial" w:cs="Arial"/>
                <w:b w:val="0"/>
                <w:sz w:val="14"/>
                <w:szCs w:val="14"/>
                <w:u w:val="none"/>
              </w:rPr>
              <w:t>Ticari Kuruluşlar</w:t>
            </w:r>
          </w:p>
        </w:tc>
        <w:tc>
          <w:tcPr>
            <w:tcW w:w="858" w:type="dxa"/>
            <w:tcBorders>
              <w:top w:val="nil"/>
              <w:left w:val="nil"/>
              <w:bottom w:val="nil"/>
              <w:right w:val="nil"/>
            </w:tcBorders>
            <w:shd w:val="clear" w:color="auto" w:fill="auto"/>
            <w:noWrap/>
            <w:vAlign w:val="bottom"/>
          </w:tcPr>
          <w:p w:rsidR="00136C29" w:rsidRPr="008E5ED8" w:rsidRDefault="00136C29" w:rsidP="000C1207">
            <w:pPr>
              <w:tabs>
                <w:tab w:val="left" w:pos="606"/>
              </w:tabs>
              <w:jc w:val="right"/>
              <w:rPr>
                <w:rFonts w:ascii="Arial" w:hAnsi="Arial" w:cs="Arial"/>
                <w:bCs/>
                <w:sz w:val="14"/>
                <w:szCs w:val="14"/>
              </w:rPr>
            </w:pPr>
            <w:r w:rsidRPr="008E5ED8">
              <w:rPr>
                <w:rFonts w:ascii="Arial" w:hAnsi="Arial" w:cs="Arial"/>
                <w:bCs/>
                <w:sz w:val="14"/>
                <w:szCs w:val="14"/>
              </w:rPr>
              <w:t>-</w:t>
            </w:r>
          </w:p>
        </w:tc>
        <w:tc>
          <w:tcPr>
            <w:tcW w:w="858" w:type="dxa"/>
            <w:tcBorders>
              <w:top w:val="nil"/>
              <w:left w:val="nil"/>
              <w:bottom w:val="nil"/>
              <w:right w:val="nil"/>
            </w:tcBorders>
            <w:shd w:val="clear" w:color="auto" w:fill="auto"/>
            <w:noWrap/>
            <w:vAlign w:val="bottom"/>
          </w:tcPr>
          <w:p w:rsidR="00136C29" w:rsidRPr="008E5ED8" w:rsidRDefault="00136C29" w:rsidP="000C1207">
            <w:pPr>
              <w:tabs>
                <w:tab w:val="left" w:pos="606"/>
              </w:tabs>
              <w:jc w:val="right"/>
              <w:rPr>
                <w:rFonts w:ascii="Arial" w:hAnsi="Arial" w:cs="Arial"/>
                <w:bCs/>
                <w:sz w:val="14"/>
                <w:szCs w:val="14"/>
              </w:rPr>
            </w:pPr>
            <w:r w:rsidRPr="008E5ED8">
              <w:rPr>
                <w:rFonts w:ascii="Arial" w:hAnsi="Arial" w:cs="Arial"/>
                <w:bCs/>
                <w:sz w:val="14"/>
                <w:szCs w:val="14"/>
              </w:rPr>
              <w:t>71.337</w:t>
            </w:r>
          </w:p>
        </w:tc>
        <w:tc>
          <w:tcPr>
            <w:tcW w:w="756" w:type="dxa"/>
            <w:tcBorders>
              <w:top w:val="nil"/>
              <w:left w:val="nil"/>
              <w:bottom w:val="nil"/>
              <w:right w:val="nil"/>
            </w:tcBorders>
            <w:shd w:val="clear" w:color="auto" w:fill="auto"/>
            <w:noWrap/>
            <w:vAlign w:val="bottom"/>
          </w:tcPr>
          <w:p w:rsidR="00136C29" w:rsidRPr="008E5ED8" w:rsidRDefault="00136C29" w:rsidP="000C1207">
            <w:pPr>
              <w:tabs>
                <w:tab w:val="left" w:pos="606"/>
              </w:tabs>
              <w:jc w:val="right"/>
              <w:rPr>
                <w:rFonts w:ascii="Arial" w:hAnsi="Arial" w:cs="Arial"/>
                <w:bCs/>
                <w:sz w:val="14"/>
                <w:szCs w:val="14"/>
              </w:rPr>
            </w:pPr>
            <w:r w:rsidRPr="008E5ED8">
              <w:rPr>
                <w:rFonts w:ascii="Arial" w:hAnsi="Arial" w:cs="Arial"/>
                <w:bCs/>
                <w:sz w:val="14"/>
                <w:szCs w:val="14"/>
              </w:rPr>
              <w:t>100.187</w:t>
            </w:r>
          </w:p>
        </w:tc>
        <w:tc>
          <w:tcPr>
            <w:tcW w:w="755" w:type="dxa"/>
            <w:tcBorders>
              <w:top w:val="nil"/>
              <w:left w:val="nil"/>
              <w:bottom w:val="nil"/>
              <w:right w:val="nil"/>
            </w:tcBorders>
            <w:shd w:val="clear" w:color="auto" w:fill="auto"/>
            <w:noWrap/>
            <w:vAlign w:val="bottom"/>
          </w:tcPr>
          <w:p w:rsidR="00136C29" w:rsidRPr="008E5ED8" w:rsidRDefault="00136C29" w:rsidP="000C1207">
            <w:pPr>
              <w:tabs>
                <w:tab w:val="left" w:pos="606"/>
              </w:tabs>
              <w:jc w:val="right"/>
              <w:rPr>
                <w:rFonts w:ascii="Arial" w:hAnsi="Arial" w:cs="Arial"/>
                <w:bCs/>
                <w:sz w:val="14"/>
                <w:szCs w:val="14"/>
              </w:rPr>
            </w:pPr>
            <w:r w:rsidRPr="008E5ED8">
              <w:rPr>
                <w:rFonts w:ascii="Arial" w:hAnsi="Arial" w:cs="Arial"/>
                <w:bCs/>
                <w:sz w:val="14"/>
                <w:szCs w:val="14"/>
              </w:rPr>
              <w:t>108.125</w:t>
            </w:r>
          </w:p>
        </w:tc>
        <w:tc>
          <w:tcPr>
            <w:tcW w:w="518" w:type="dxa"/>
            <w:tcBorders>
              <w:top w:val="nil"/>
              <w:left w:val="nil"/>
              <w:bottom w:val="nil"/>
              <w:right w:val="nil"/>
            </w:tcBorders>
            <w:shd w:val="clear" w:color="auto" w:fill="auto"/>
            <w:noWrap/>
            <w:vAlign w:val="bottom"/>
          </w:tcPr>
          <w:p w:rsidR="00136C29" w:rsidRPr="008E5ED8" w:rsidRDefault="00136C29" w:rsidP="000C1207">
            <w:pPr>
              <w:tabs>
                <w:tab w:val="left" w:pos="606"/>
              </w:tabs>
              <w:jc w:val="right"/>
              <w:rPr>
                <w:rFonts w:ascii="Arial" w:hAnsi="Arial" w:cs="Arial"/>
                <w:bCs/>
                <w:sz w:val="14"/>
                <w:szCs w:val="14"/>
              </w:rPr>
            </w:pPr>
            <w:r w:rsidRPr="008E5ED8">
              <w:rPr>
                <w:rFonts w:ascii="Arial" w:hAnsi="Arial" w:cs="Arial"/>
                <w:bCs/>
                <w:sz w:val="14"/>
                <w:szCs w:val="14"/>
              </w:rPr>
              <w:t>-</w:t>
            </w:r>
          </w:p>
        </w:tc>
        <w:tc>
          <w:tcPr>
            <w:tcW w:w="784" w:type="dxa"/>
            <w:tcBorders>
              <w:top w:val="nil"/>
              <w:left w:val="nil"/>
              <w:bottom w:val="nil"/>
              <w:right w:val="nil"/>
            </w:tcBorders>
            <w:shd w:val="clear" w:color="auto" w:fill="auto"/>
            <w:noWrap/>
            <w:vAlign w:val="bottom"/>
          </w:tcPr>
          <w:p w:rsidR="00136C29" w:rsidRPr="008E5ED8" w:rsidRDefault="00136C29" w:rsidP="000C1207">
            <w:pPr>
              <w:tabs>
                <w:tab w:val="left" w:pos="606"/>
              </w:tabs>
              <w:jc w:val="right"/>
              <w:rPr>
                <w:rFonts w:ascii="Arial" w:hAnsi="Arial" w:cs="Arial"/>
                <w:bCs/>
                <w:sz w:val="14"/>
                <w:szCs w:val="14"/>
              </w:rPr>
            </w:pPr>
            <w:r w:rsidRPr="008E5ED8">
              <w:rPr>
                <w:rFonts w:ascii="Arial" w:hAnsi="Arial" w:cs="Arial"/>
                <w:bCs/>
                <w:sz w:val="14"/>
                <w:szCs w:val="14"/>
              </w:rPr>
              <w:t>15.411</w:t>
            </w:r>
          </w:p>
        </w:tc>
        <w:tc>
          <w:tcPr>
            <w:tcW w:w="868" w:type="dxa"/>
            <w:tcBorders>
              <w:top w:val="nil"/>
              <w:left w:val="nil"/>
              <w:bottom w:val="nil"/>
              <w:right w:val="nil"/>
            </w:tcBorders>
            <w:shd w:val="clear" w:color="auto" w:fill="auto"/>
            <w:noWrap/>
            <w:vAlign w:val="bottom"/>
          </w:tcPr>
          <w:p w:rsidR="00136C29" w:rsidRPr="008E5ED8" w:rsidRDefault="00136C29" w:rsidP="000C1207">
            <w:pPr>
              <w:tabs>
                <w:tab w:val="left" w:pos="606"/>
              </w:tabs>
              <w:jc w:val="right"/>
              <w:rPr>
                <w:rFonts w:ascii="Arial" w:hAnsi="Arial" w:cs="Arial"/>
                <w:bCs/>
                <w:sz w:val="14"/>
                <w:szCs w:val="14"/>
              </w:rPr>
            </w:pPr>
            <w:r w:rsidRPr="008E5ED8">
              <w:rPr>
                <w:rFonts w:ascii="Arial" w:hAnsi="Arial" w:cs="Arial"/>
                <w:bCs/>
                <w:sz w:val="14"/>
                <w:szCs w:val="14"/>
              </w:rPr>
              <w:t>570.964</w:t>
            </w:r>
          </w:p>
        </w:tc>
        <w:tc>
          <w:tcPr>
            <w:tcW w:w="700" w:type="dxa"/>
            <w:tcBorders>
              <w:top w:val="nil"/>
              <w:left w:val="nil"/>
              <w:bottom w:val="nil"/>
              <w:right w:val="nil"/>
            </w:tcBorders>
            <w:vAlign w:val="bottom"/>
          </w:tcPr>
          <w:p w:rsidR="00136C29" w:rsidRPr="008E5ED8" w:rsidRDefault="00136C29" w:rsidP="000C1207">
            <w:pPr>
              <w:tabs>
                <w:tab w:val="left" w:pos="606"/>
              </w:tabs>
              <w:jc w:val="right"/>
              <w:rPr>
                <w:rFonts w:ascii="Arial" w:hAnsi="Arial" w:cs="Arial"/>
                <w:bCs/>
                <w:sz w:val="14"/>
                <w:szCs w:val="14"/>
              </w:rPr>
            </w:pPr>
            <w:r w:rsidRPr="008E5ED8">
              <w:rPr>
                <w:rFonts w:ascii="Arial" w:hAnsi="Arial" w:cs="Arial"/>
                <w:bCs/>
                <w:sz w:val="14"/>
                <w:szCs w:val="14"/>
              </w:rPr>
              <w:t>-</w:t>
            </w:r>
          </w:p>
        </w:tc>
        <w:tc>
          <w:tcPr>
            <w:tcW w:w="910" w:type="dxa"/>
            <w:tcBorders>
              <w:top w:val="nil"/>
              <w:left w:val="nil"/>
              <w:bottom w:val="nil"/>
              <w:right w:val="nil"/>
            </w:tcBorders>
            <w:vAlign w:val="bottom"/>
          </w:tcPr>
          <w:p w:rsidR="00136C29" w:rsidRPr="008E5ED8" w:rsidRDefault="00136C29" w:rsidP="000C1207">
            <w:pPr>
              <w:tabs>
                <w:tab w:val="left" w:pos="606"/>
              </w:tabs>
              <w:jc w:val="right"/>
              <w:rPr>
                <w:rFonts w:ascii="Arial" w:hAnsi="Arial" w:cs="Arial"/>
                <w:bCs/>
                <w:sz w:val="14"/>
                <w:szCs w:val="14"/>
              </w:rPr>
            </w:pPr>
            <w:r w:rsidRPr="008E5ED8">
              <w:rPr>
                <w:rFonts w:ascii="Arial" w:hAnsi="Arial" w:cs="Arial"/>
                <w:bCs/>
                <w:sz w:val="14"/>
                <w:szCs w:val="14"/>
              </w:rPr>
              <w:t>866.024</w:t>
            </w:r>
          </w:p>
        </w:tc>
      </w:tr>
      <w:tr w:rsidR="00136C29" w:rsidRPr="008E5ED8" w:rsidTr="000C1207">
        <w:trPr>
          <w:trHeight w:val="227"/>
        </w:trPr>
        <w:tc>
          <w:tcPr>
            <w:tcW w:w="2880" w:type="dxa"/>
            <w:tcBorders>
              <w:top w:val="nil"/>
              <w:left w:val="nil"/>
              <w:bottom w:val="nil"/>
              <w:right w:val="nil"/>
            </w:tcBorders>
            <w:vAlign w:val="center"/>
          </w:tcPr>
          <w:p w:rsidR="00136C29" w:rsidRPr="008E5ED8" w:rsidRDefault="00136C29" w:rsidP="000C1207">
            <w:pPr>
              <w:pStyle w:val="Balk1"/>
              <w:spacing w:before="0"/>
              <w:ind w:firstLine="360"/>
              <w:rPr>
                <w:rFonts w:ascii="Arial" w:hAnsi="Arial" w:cs="Arial"/>
                <w:b w:val="0"/>
                <w:sz w:val="14"/>
                <w:szCs w:val="14"/>
                <w:u w:val="none"/>
              </w:rPr>
            </w:pPr>
            <w:r w:rsidRPr="008E5ED8">
              <w:rPr>
                <w:rFonts w:ascii="Arial" w:hAnsi="Arial" w:cs="Arial"/>
                <w:b w:val="0"/>
                <w:sz w:val="14"/>
                <w:szCs w:val="14"/>
                <w:u w:val="none"/>
              </w:rPr>
              <w:t>Diğer Kuruluşlar</w:t>
            </w:r>
          </w:p>
        </w:tc>
        <w:tc>
          <w:tcPr>
            <w:tcW w:w="858" w:type="dxa"/>
            <w:tcBorders>
              <w:top w:val="nil"/>
              <w:left w:val="nil"/>
              <w:bottom w:val="nil"/>
              <w:right w:val="nil"/>
            </w:tcBorders>
            <w:shd w:val="clear" w:color="auto" w:fill="auto"/>
            <w:noWrap/>
            <w:vAlign w:val="bottom"/>
          </w:tcPr>
          <w:p w:rsidR="00136C29" w:rsidRPr="008E5ED8" w:rsidRDefault="00136C29" w:rsidP="000C1207">
            <w:pPr>
              <w:tabs>
                <w:tab w:val="left" w:pos="606"/>
              </w:tabs>
              <w:jc w:val="right"/>
              <w:rPr>
                <w:rFonts w:ascii="Arial" w:hAnsi="Arial" w:cs="Arial"/>
                <w:bCs/>
                <w:sz w:val="14"/>
                <w:szCs w:val="14"/>
              </w:rPr>
            </w:pPr>
            <w:r w:rsidRPr="008E5ED8">
              <w:rPr>
                <w:rFonts w:ascii="Arial" w:hAnsi="Arial" w:cs="Arial"/>
                <w:bCs/>
                <w:sz w:val="14"/>
                <w:szCs w:val="14"/>
              </w:rPr>
              <w:t>-</w:t>
            </w:r>
          </w:p>
        </w:tc>
        <w:tc>
          <w:tcPr>
            <w:tcW w:w="858" w:type="dxa"/>
            <w:tcBorders>
              <w:top w:val="nil"/>
              <w:left w:val="nil"/>
              <w:bottom w:val="nil"/>
              <w:right w:val="nil"/>
            </w:tcBorders>
            <w:shd w:val="clear" w:color="auto" w:fill="auto"/>
            <w:noWrap/>
            <w:vAlign w:val="bottom"/>
          </w:tcPr>
          <w:p w:rsidR="00136C29" w:rsidRPr="008E5ED8" w:rsidRDefault="00136C29" w:rsidP="000C1207">
            <w:pPr>
              <w:tabs>
                <w:tab w:val="left" w:pos="606"/>
              </w:tabs>
              <w:jc w:val="right"/>
              <w:rPr>
                <w:rFonts w:ascii="Arial" w:hAnsi="Arial" w:cs="Arial"/>
                <w:bCs/>
                <w:sz w:val="14"/>
                <w:szCs w:val="14"/>
              </w:rPr>
            </w:pPr>
            <w:r w:rsidRPr="008E5ED8">
              <w:rPr>
                <w:rFonts w:ascii="Arial" w:hAnsi="Arial" w:cs="Arial"/>
                <w:bCs/>
                <w:sz w:val="14"/>
                <w:szCs w:val="14"/>
              </w:rPr>
              <w:t>10.110</w:t>
            </w:r>
          </w:p>
        </w:tc>
        <w:tc>
          <w:tcPr>
            <w:tcW w:w="756" w:type="dxa"/>
            <w:tcBorders>
              <w:top w:val="nil"/>
              <w:left w:val="nil"/>
              <w:bottom w:val="nil"/>
              <w:right w:val="nil"/>
            </w:tcBorders>
            <w:shd w:val="clear" w:color="auto" w:fill="auto"/>
            <w:noWrap/>
            <w:vAlign w:val="bottom"/>
          </w:tcPr>
          <w:p w:rsidR="00136C29" w:rsidRPr="008E5ED8" w:rsidRDefault="00136C29" w:rsidP="000C1207">
            <w:pPr>
              <w:tabs>
                <w:tab w:val="left" w:pos="606"/>
              </w:tabs>
              <w:jc w:val="right"/>
              <w:rPr>
                <w:rFonts w:ascii="Arial" w:hAnsi="Arial" w:cs="Arial"/>
                <w:bCs/>
                <w:sz w:val="14"/>
                <w:szCs w:val="14"/>
              </w:rPr>
            </w:pPr>
            <w:r w:rsidRPr="008E5ED8">
              <w:rPr>
                <w:rFonts w:ascii="Arial" w:hAnsi="Arial" w:cs="Arial"/>
                <w:bCs/>
                <w:sz w:val="14"/>
                <w:szCs w:val="14"/>
              </w:rPr>
              <w:t>8.782</w:t>
            </w:r>
          </w:p>
        </w:tc>
        <w:tc>
          <w:tcPr>
            <w:tcW w:w="755" w:type="dxa"/>
            <w:tcBorders>
              <w:top w:val="nil"/>
              <w:left w:val="nil"/>
              <w:bottom w:val="nil"/>
              <w:right w:val="nil"/>
            </w:tcBorders>
            <w:shd w:val="clear" w:color="auto" w:fill="auto"/>
            <w:noWrap/>
            <w:vAlign w:val="bottom"/>
          </w:tcPr>
          <w:p w:rsidR="00136C29" w:rsidRPr="008E5ED8" w:rsidRDefault="00136C29" w:rsidP="000C1207">
            <w:pPr>
              <w:tabs>
                <w:tab w:val="left" w:pos="606"/>
              </w:tabs>
              <w:jc w:val="right"/>
              <w:rPr>
                <w:rFonts w:ascii="Arial" w:hAnsi="Arial" w:cs="Arial"/>
                <w:bCs/>
                <w:sz w:val="14"/>
                <w:szCs w:val="14"/>
              </w:rPr>
            </w:pPr>
            <w:r w:rsidRPr="008E5ED8">
              <w:rPr>
                <w:rFonts w:ascii="Arial" w:hAnsi="Arial" w:cs="Arial"/>
                <w:bCs/>
                <w:sz w:val="14"/>
                <w:szCs w:val="14"/>
              </w:rPr>
              <w:t>61</w:t>
            </w:r>
          </w:p>
        </w:tc>
        <w:tc>
          <w:tcPr>
            <w:tcW w:w="518" w:type="dxa"/>
            <w:tcBorders>
              <w:top w:val="nil"/>
              <w:left w:val="nil"/>
              <w:bottom w:val="nil"/>
              <w:right w:val="nil"/>
            </w:tcBorders>
            <w:shd w:val="clear" w:color="auto" w:fill="auto"/>
            <w:noWrap/>
            <w:vAlign w:val="bottom"/>
          </w:tcPr>
          <w:p w:rsidR="00136C29" w:rsidRPr="008E5ED8" w:rsidRDefault="00136C29" w:rsidP="000C1207">
            <w:pPr>
              <w:tabs>
                <w:tab w:val="left" w:pos="606"/>
              </w:tabs>
              <w:jc w:val="right"/>
              <w:rPr>
                <w:rFonts w:ascii="Arial" w:hAnsi="Arial" w:cs="Arial"/>
                <w:bCs/>
                <w:sz w:val="14"/>
                <w:szCs w:val="14"/>
              </w:rPr>
            </w:pPr>
            <w:r w:rsidRPr="008E5ED8">
              <w:rPr>
                <w:rFonts w:ascii="Arial" w:hAnsi="Arial" w:cs="Arial"/>
                <w:bCs/>
                <w:sz w:val="14"/>
                <w:szCs w:val="14"/>
              </w:rPr>
              <w:t>-</w:t>
            </w:r>
          </w:p>
        </w:tc>
        <w:tc>
          <w:tcPr>
            <w:tcW w:w="784" w:type="dxa"/>
            <w:tcBorders>
              <w:top w:val="nil"/>
              <w:left w:val="nil"/>
              <w:bottom w:val="nil"/>
              <w:right w:val="nil"/>
            </w:tcBorders>
            <w:shd w:val="clear" w:color="auto" w:fill="auto"/>
            <w:noWrap/>
            <w:vAlign w:val="bottom"/>
          </w:tcPr>
          <w:p w:rsidR="00136C29" w:rsidRPr="008E5ED8" w:rsidRDefault="00136C29" w:rsidP="000C1207">
            <w:pPr>
              <w:tabs>
                <w:tab w:val="left" w:pos="606"/>
              </w:tabs>
              <w:jc w:val="right"/>
              <w:rPr>
                <w:rFonts w:ascii="Arial" w:hAnsi="Arial" w:cs="Arial"/>
                <w:bCs/>
                <w:sz w:val="14"/>
                <w:szCs w:val="14"/>
              </w:rPr>
            </w:pPr>
            <w:r w:rsidRPr="008E5ED8">
              <w:rPr>
                <w:rFonts w:ascii="Arial" w:hAnsi="Arial" w:cs="Arial"/>
                <w:bCs/>
                <w:sz w:val="14"/>
                <w:szCs w:val="14"/>
              </w:rPr>
              <w:t>2</w:t>
            </w:r>
          </w:p>
        </w:tc>
        <w:tc>
          <w:tcPr>
            <w:tcW w:w="868" w:type="dxa"/>
            <w:tcBorders>
              <w:top w:val="nil"/>
              <w:left w:val="nil"/>
              <w:bottom w:val="nil"/>
              <w:right w:val="nil"/>
            </w:tcBorders>
            <w:shd w:val="clear" w:color="auto" w:fill="auto"/>
            <w:noWrap/>
            <w:vAlign w:val="bottom"/>
          </w:tcPr>
          <w:p w:rsidR="00136C29" w:rsidRPr="008E5ED8" w:rsidRDefault="00136C29" w:rsidP="000C1207">
            <w:pPr>
              <w:tabs>
                <w:tab w:val="left" w:pos="606"/>
              </w:tabs>
              <w:jc w:val="right"/>
              <w:rPr>
                <w:rFonts w:ascii="Arial" w:hAnsi="Arial" w:cs="Arial"/>
                <w:bCs/>
                <w:sz w:val="14"/>
                <w:szCs w:val="14"/>
              </w:rPr>
            </w:pPr>
            <w:r w:rsidRPr="008E5ED8">
              <w:rPr>
                <w:rFonts w:ascii="Arial" w:hAnsi="Arial" w:cs="Arial"/>
                <w:bCs/>
                <w:sz w:val="14"/>
                <w:szCs w:val="14"/>
              </w:rPr>
              <w:t>27.885</w:t>
            </w:r>
          </w:p>
        </w:tc>
        <w:tc>
          <w:tcPr>
            <w:tcW w:w="700" w:type="dxa"/>
            <w:tcBorders>
              <w:top w:val="nil"/>
              <w:left w:val="nil"/>
              <w:bottom w:val="nil"/>
              <w:right w:val="nil"/>
            </w:tcBorders>
            <w:vAlign w:val="bottom"/>
          </w:tcPr>
          <w:p w:rsidR="00136C29" w:rsidRPr="008E5ED8" w:rsidRDefault="00136C29" w:rsidP="000C1207">
            <w:pPr>
              <w:tabs>
                <w:tab w:val="left" w:pos="606"/>
              </w:tabs>
              <w:jc w:val="right"/>
              <w:rPr>
                <w:rFonts w:ascii="Arial" w:hAnsi="Arial" w:cs="Arial"/>
                <w:bCs/>
                <w:sz w:val="14"/>
                <w:szCs w:val="14"/>
              </w:rPr>
            </w:pPr>
            <w:r w:rsidRPr="008E5ED8">
              <w:rPr>
                <w:rFonts w:ascii="Arial" w:hAnsi="Arial" w:cs="Arial"/>
                <w:bCs/>
                <w:sz w:val="14"/>
                <w:szCs w:val="14"/>
              </w:rPr>
              <w:t>-</w:t>
            </w:r>
          </w:p>
        </w:tc>
        <w:tc>
          <w:tcPr>
            <w:tcW w:w="910" w:type="dxa"/>
            <w:tcBorders>
              <w:top w:val="nil"/>
              <w:left w:val="nil"/>
              <w:bottom w:val="nil"/>
              <w:right w:val="nil"/>
            </w:tcBorders>
            <w:vAlign w:val="bottom"/>
          </w:tcPr>
          <w:p w:rsidR="00136C29" w:rsidRPr="008E5ED8" w:rsidRDefault="00136C29" w:rsidP="000C1207">
            <w:pPr>
              <w:tabs>
                <w:tab w:val="left" w:pos="606"/>
              </w:tabs>
              <w:jc w:val="right"/>
              <w:rPr>
                <w:rFonts w:ascii="Arial" w:hAnsi="Arial" w:cs="Arial"/>
                <w:bCs/>
                <w:sz w:val="14"/>
                <w:szCs w:val="14"/>
              </w:rPr>
            </w:pPr>
            <w:r w:rsidRPr="008E5ED8">
              <w:rPr>
                <w:rFonts w:ascii="Arial" w:hAnsi="Arial" w:cs="Arial"/>
                <w:bCs/>
                <w:sz w:val="14"/>
                <w:szCs w:val="14"/>
              </w:rPr>
              <w:t>46.840</w:t>
            </w:r>
          </w:p>
        </w:tc>
      </w:tr>
      <w:tr w:rsidR="00136C29" w:rsidRPr="008E5ED8" w:rsidTr="000C1207">
        <w:trPr>
          <w:trHeight w:val="227"/>
        </w:trPr>
        <w:tc>
          <w:tcPr>
            <w:tcW w:w="2880" w:type="dxa"/>
            <w:tcBorders>
              <w:top w:val="nil"/>
              <w:left w:val="nil"/>
              <w:bottom w:val="nil"/>
              <w:right w:val="nil"/>
            </w:tcBorders>
            <w:vAlign w:val="center"/>
          </w:tcPr>
          <w:p w:rsidR="00136C29" w:rsidRPr="008E5ED8" w:rsidRDefault="00136C29" w:rsidP="000C1207">
            <w:pPr>
              <w:pStyle w:val="Balk1"/>
              <w:spacing w:before="0"/>
              <w:ind w:left="360"/>
              <w:rPr>
                <w:rFonts w:ascii="Arial" w:hAnsi="Arial" w:cs="Arial"/>
                <w:b w:val="0"/>
                <w:sz w:val="14"/>
                <w:szCs w:val="14"/>
                <w:u w:val="none"/>
              </w:rPr>
            </w:pPr>
            <w:r w:rsidRPr="008E5ED8">
              <w:rPr>
                <w:rFonts w:ascii="Arial" w:hAnsi="Arial" w:cs="Arial"/>
                <w:b w:val="0"/>
                <w:sz w:val="14"/>
                <w:szCs w:val="14"/>
                <w:u w:val="none"/>
              </w:rPr>
              <w:t>Ticari ve Diğer Kur.</w:t>
            </w:r>
          </w:p>
        </w:tc>
        <w:tc>
          <w:tcPr>
            <w:tcW w:w="858" w:type="dxa"/>
            <w:tcBorders>
              <w:top w:val="nil"/>
              <w:left w:val="nil"/>
              <w:bottom w:val="nil"/>
              <w:right w:val="nil"/>
            </w:tcBorders>
            <w:shd w:val="clear" w:color="auto" w:fill="auto"/>
            <w:noWrap/>
            <w:vAlign w:val="bottom"/>
          </w:tcPr>
          <w:p w:rsidR="00136C29" w:rsidRPr="008E5ED8" w:rsidRDefault="00136C29" w:rsidP="000C1207">
            <w:pPr>
              <w:tabs>
                <w:tab w:val="left" w:pos="606"/>
              </w:tabs>
              <w:jc w:val="right"/>
              <w:rPr>
                <w:rFonts w:ascii="Arial" w:hAnsi="Arial" w:cs="Arial"/>
                <w:bCs/>
                <w:sz w:val="14"/>
                <w:szCs w:val="14"/>
              </w:rPr>
            </w:pPr>
            <w:r w:rsidRPr="008E5ED8">
              <w:rPr>
                <w:rFonts w:ascii="Arial" w:hAnsi="Arial" w:cs="Arial"/>
                <w:bCs/>
                <w:sz w:val="14"/>
                <w:szCs w:val="14"/>
              </w:rPr>
              <w:t>-</w:t>
            </w:r>
          </w:p>
        </w:tc>
        <w:tc>
          <w:tcPr>
            <w:tcW w:w="858" w:type="dxa"/>
            <w:tcBorders>
              <w:top w:val="nil"/>
              <w:left w:val="nil"/>
              <w:bottom w:val="nil"/>
              <w:right w:val="nil"/>
            </w:tcBorders>
            <w:shd w:val="clear" w:color="auto" w:fill="auto"/>
            <w:noWrap/>
            <w:vAlign w:val="bottom"/>
          </w:tcPr>
          <w:p w:rsidR="00136C29" w:rsidRPr="008E5ED8" w:rsidRDefault="00136C29" w:rsidP="000C1207">
            <w:pPr>
              <w:tabs>
                <w:tab w:val="left" w:pos="606"/>
              </w:tabs>
              <w:jc w:val="right"/>
              <w:rPr>
                <w:rFonts w:ascii="Arial" w:hAnsi="Arial" w:cs="Arial"/>
                <w:bCs/>
                <w:sz w:val="14"/>
                <w:szCs w:val="14"/>
              </w:rPr>
            </w:pPr>
            <w:r w:rsidRPr="008E5ED8">
              <w:rPr>
                <w:rFonts w:ascii="Arial" w:hAnsi="Arial" w:cs="Arial"/>
                <w:bCs/>
                <w:sz w:val="14"/>
                <w:szCs w:val="14"/>
              </w:rPr>
              <w:t>-</w:t>
            </w:r>
          </w:p>
        </w:tc>
        <w:tc>
          <w:tcPr>
            <w:tcW w:w="756" w:type="dxa"/>
            <w:tcBorders>
              <w:top w:val="nil"/>
              <w:left w:val="nil"/>
              <w:bottom w:val="nil"/>
              <w:right w:val="nil"/>
            </w:tcBorders>
            <w:shd w:val="clear" w:color="auto" w:fill="auto"/>
            <w:noWrap/>
            <w:vAlign w:val="bottom"/>
          </w:tcPr>
          <w:p w:rsidR="00136C29" w:rsidRPr="008E5ED8" w:rsidRDefault="00136C29" w:rsidP="000C1207">
            <w:pPr>
              <w:tabs>
                <w:tab w:val="left" w:pos="606"/>
              </w:tabs>
              <w:jc w:val="right"/>
              <w:rPr>
                <w:rFonts w:ascii="Arial" w:hAnsi="Arial" w:cs="Arial"/>
                <w:bCs/>
                <w:sz w:val="14"/>
                <w:szCs w:val="14"/>
              </w:rPr>
            </w:pPr>
            <w:r w:rsidRPr="008E5ED8">
              <w:rPr>
                <w:rFonts w:ascii="Arial" w:hAnsi="Arial" w:cs="Arial"/>
                <w:bCs/>
                <w:sz w:val="14"/>
                <w:szCs w:val="14"/>
              </w:rPr>
              <w:t>-</w:t>
            </w:r>
          </w:p>
        </w:tc>
        <w:tc>
          <w:tcPr>
            <w:tcW w:w="755" w:type="dxa"/>
            <w:tcBorders>
              <w:top w:val="nil"/>
              <w:left w:val="nil"/>
              <w:bottom w:val="nil"/>
              <w:right w:val="nil"/>
            </w:tcBorders>
            <w:shd w:val="clear" w:color="auto" w:fill="auto"/>
            <w:noWrap/>
            <w:vAlign w:val="bottom"/>
          </w:tcPr>
          <w:p w:rsidR="00136C29" w:rsidRPr="008E5ED8" w:rsidRDefault="00136C29" w:rsidP="000C1207">
            <w:pPr>
              <w:tabs>
                <w:tab w:val="left" w:pos="606"/>
              </w:tabs>
              <w:jc w:val="right"/>
              <w:rPr>
                <w:rFonts w:ascii="Arial" w:hAnsi="Arial" w:cs="Arial"/>
                <w:bCs/>
                <w:sz w:val="14"/>
                <w:szCs w:val="14"/>
              </w:rPr>
            </w:pPr>
            <w:r w:rsidRPr="008E5ED8">
              <w:rPr>
                <w:rFonts w:ascii="Arial" w:hAnsi="Arial" w:cs="Arial"/>
                <w:bCs/>
                <w:sz w:val="14"/>
                <w:szCs w:val="14"/>
              </w:rPr>
              <w:t>-</w:t>
            </w:r>
          </w:p>
        </w:tc>
        <w:tc>
          <w:tcPr>
            <w:tcW w:w="518" w:type="dxa"/>
            <w:tcBorders>
              <w:top w:val="nil"/>
              <w:left w:val="nil"/>
              <w:bottom w:val="nil"/>
              <w:right w:val="nil"/>
            </w:tcBorders>
            <w:shd w:val="clear" w:color="auto" w:fill="auto"/>
            <w:noWrap/>
            <w:vAlign w:val="bottom"/>
          </w:tcPr>
          <w:p w:rsidR="00136C29" w:rsidRPr="008E5ED8" w:rsidRDefault="00136C29" w:rsidP="000C1207">
            <w:pPr>
              <w:tabs>
                <w:tab w:val="left" w:pos="606"/>
              </w:tabs>
              <w:jc w:val="right"/>
              <w:rPr>
                <w:rFonts w:ascii="Arial" w:hAnsi="Arial" w:cs="Arial"/>
                <w:bCs/>
                <w:sz w:val="14"/>
                <w:szCs w:val="14"/>
              </w:rPr>
            </w:pPr>
            <w:r w:rsidRPr="008E5ED8">
              <w:rPr>
                <w:rFonts w:ascii="Arial" w:hAnsi="Arial" w:cs="Arial"/>
                <w:bCs/>
                <w:sz w:val="14"/>
                <w:szCs w:val="14"/>
              </w:rPr>
              <w:t>-</w:t>
            </w:r>
          </w:p>
        </w:tc>
        <w:tc>
          <w:tcPr>
            <w:tcW w:w="784" w:type="dxa"/>
            <w:tcBorders>
              <w:top w:val="nil"/>
              <w:left w:val="nil"/>
              <w:bottom w:val="nil"/>
              <w:right w:val="nil"/>
            </w:tcBorders>
            <w:shd w:val="clear" w:color="auto" w:fill="auto"/>
            <w:noWrap/>
            <w:vAlign w:val="bottom"/>
          </w:tcPr>
          <w:p w:rsidR="00136C29" w:rsidRPr="008E5ED8" w:rsidRDefault="00136C29" w:rsidP="000C1207">
            <w:pPr>
              <w:tabs>
                <w:tab w:val="left" w:pos="606"/>
              </w:tabs>
              <w:jc w:val="right"/>
              <w:rPr>
                <w:rFonts w:ascii="Arial" w:hAnsi="Arial" w:cs="Arial"/>
                <w:bCs/>
                <w:sz w:val="14"/>
                <w:szCs w:val="14"/>
              </w:rPr>
            </w:pPr>
            <w:r w:rsidRPr="008E5ED8">
              <w:rPr>
                <w:rFonts w:ascii="Arial" w:hAnsi="Arial" w:cs="Arial"/>
                <w:bCs/>
                <w:sz w:val="14"/>
                <w:szCs w:val="14"/>
              </w:rPr>
              <w:t>-</w:t>
            </w:r>
          </w:p>
        </w:tc>
        <w:tc>
          <w:tcPr>
            <w:tcW w:w="868" w:type="dxa"/>
            <w:tcBorders>
              <w:top w:val="nil"/>
              <w:left w:val="nil"/>
              <w:bottom w:val="nil"/>
              <w:right w:val="nil"/>
            </w:tcBorders>
            <w:shd w:val="clear" w:color="auto" w:fill="auto"/>
            <w:noWrap/>
            <w:vAlign w:val="bottom"/>
          </w:tcPr>
          <w:p w:rsidR="00136C29" w:rsidRPr="008E5ED8" w:rsidRDefault="00136C29" w:rsidP="000C1207">
            <w:pPr>
              <w:tabs>
                <w:tab w:val="left" w:pos="606"/>
              </w:tabs>
              <w:jc w:val="right"/>
              <w:rPr>
                <w:rFonts w:ascii="Arial" w:hAnsi="Arial" w:cs="Arial"/>
                <w:bCs/>
                <w:sz w:val="14"/>
                <w:szCs w:val="14"/>
              </w:rPr>
            </w:pPr>
            <w:r w:rsidRPr="008E5ED8">
              <w:rPr>
                <w:rFonts w:ascii="Arial" w:hAnsi="Arial" w:cs="Arial"/>
                <w:bCs/>
                <w:sz w:val="14"/>
                <w:szCs w:val="14"/>
              </w:rPr>
              <w:t>40</w:t>
            </w:r>
          </w:p>
        </w:tc>
        <w:tc>
          <w:tcPr>
            <w:tcW w:w="700" w:type="dxa"/>
            <w:tcBorders>
              <w:top w:val="nil"/>
              <w:left w:val="nil"/>
              <w:bottom w:val="nil"/>
              <w:right w:val="nil"/>
            </w:tcBorders>
            <w:vAlign w:val="bottom"/>
          </w:tcPr>
          <w:p w:rsidR="00136C29" w:rsidRPr="008E5ED8" w:rsidRDefault="00136C29" w:rsidP="000C1207">
            <w:pPr>
              <w:tabs>
                <w:tab w:val="left" w:pos="606"/>
              </w:tabs>
              <w:jc w:val="right"/>
              <w:rPr>
                <w:rFonts w:ascii="Arial" w:hAnsi="Arial" w:cs="Arial"/>
                <w:bCs/>
                <w:sz w:val="14"/>
                <w:szCs w:val="14"/>
              </w:rPr>
            </w:pPr>
            <w:r w:rsidRPr="008E5ED8">
              <w:rPr>
                <w:rFonts w:ascii="Arial" w:hAnsi="Arial" w:cs="Arial"/>
                <w:bCs/>
                <w:sz w:val="14"/>
                <w:szCs w:val="14"/>
              </w:rPr>
              <w:t>-</w:t>
            </w:r>
          </w:p>
        </w:tc>
        <w:tc>
          <w:tcPr>
            <w:tcW w:w="910" w:type="dxa"/>
            <w:tcBorders>
              <w:top w:val="nil"/>
              <w:left w:val="nil"/>
              <w:bottom w:val="nil"/>
              <w:right w:val="nil"/>
            </w:tcBorders>
            <w:vAlign w:val="bottom"/>
          </w:tcPr>
          <w:p w:rsidR="00136C29" w:rsidRPr="008E5ED8" w:rsidRDefault="00136C29" w:rsidP="000C1207">
            <w:pPr>
              <w:tabs>
                <w:tab w:val="left" w:pos="606"/>
              </w:tabs>
              <w:jc w:val="right"/>
              <w:rPr>
                <w:rFonts w:ascii="Arial" w:hAnsi="Arial" w:cs="Arial"/>
                <w:bCs/>
                <w:sz w:val="14"/>
                <w:szCs w:val="14"/>
              </w:rPr>
            </w:pPr>
            <w:r w:rsidRPr="008E5ED8">
              <w:rPr>
                <w:rFonts w:ascii="Arial" w:hAnsi="Arial" w:cs="Arial"/>
                <w:bCs/>
                <w:sz w:val="14"/>
                <w:szCs w:val="14"/>
              </w:rPr>
              <w:t>40</w:t>
            </w:r>
          </w:p>
        </w:tc>
      </w:tr>
      <w:tr w:rsidR="00136C29" w:rsidRPr="008E5ED8" w:rsidTr="000C1207">
        <w:trPr>
          <w:trHeight w:val="227"/>
        </w:trPr>
        <w:tc>
          <w:tcPr>
            <w:tcW w:w="2880" w:type="dxa"/>
            <w:tcBorders>
              <w:top w:val="nil"/>
              <w:left w:val="nil"/>
              <w:bottom w:val="nil"/>
              <w:right w:val="nil"/>
            </w:tcBorders>
            <w:vAlign w:val="center"/>
          </w:tcPr>
          <w:p w:rsidR="00136C29" w:rsidRPr="008E5ED8" w:rsidRDefault="00136C29" w:rsidP="000C1207">
            <w:pPr>
              <w:pStyle w:val="Balk1"/>
              <w:spacing w:before="0"/>
              <w:ind w:left="360"/>
              <w:rPr>
                <w:rFonts w:ascii="Arial" w:hAnsi="Arial" w:cs="Arial"/>
                <w:b w:val="0"/>
                <w:sz w:val="14"/>
                <w:szCs w:val="14"/>
                <w:u w:val="none"/>
              </w:rPr>
            </w:pPr>
            <w:r w:rsidRPr="008E5ED8">
              <w:rPr>
                <w:rFonts w:ascii="Arial" w:hAnsi="Arial" w:cs="Arial"/>
                <w:b w:val="0"/>
                <w:sz w:val="14"/>
                <w:szCs w:val="14"/>
                <w:u w:val="none"/>
              </w:rPr>
              <w:t>Bankalar ve Katılım Bankası</w:t>
            </w:r>
          </w:p>
        </w:tc>
        <w:tc>
          <w:tcPr>
            <w:tcW w:w="858" w:type="dxa"/>
            <w:tcBorders>
              <w:top w:val="nil"/>
              <w:left w:val="nil"/>
              <w:bottom w:val="nil"/>
              <w:right w:val="nil"/>
            </w:tcBorders>
            <w:shd w:val="clear" w:color="auto" w:fill="auto"/>
            <w:noWrap/>
            <w:vAlign w:val="bottom"/>
          </w:tcPr>
          <w:p w:rsidR="00136C29" w:rsidRPr="008E5ED8" w:rsidRDefault="00136C29" w:rsidP="000C1207">
            <w:pPr>
              <w:tabs>
                <w:tab w:val="left" w:pos="606"/>
              </w:tabs>
              <w:jc w:val="right"/>
              <w:rPr>
                <w:rFonts w:ascii="Arial" w:hAnsi="Arial" w:cs="Arial"/>
                <w:bCs/>
                <w:sz w:val="14"/>
                <w:szCs w:val="14"/>
              </w:rPr>
            </w:pPr>
            <w:r w:rsidRPr="008E5ED8">
              <w:rPr>
                <w:rFonts w:ascii="Arial" w:hAnsi="Arial" w:cs="Arial"/>
                <w:bCs/>
                <w:sz w:val="14"/>
                <w:szCs w:val="14"/>
              </w:rPr>
              <w:t>-</w:t>
            </w:r>
          </w:p>
        </w:tc>
        <w:tc>
          <w:tcPr>
            <w:tcW w:w="858" w:type="dxa"/>
            <w:tcBorders>
              <w:top w:val="nil"/>
              <w:left w:val="nil"/>
              <w:bottom w:val="nil"/>
              <w:right w:val="nil"/>
            </w:tcBorders>
            <w:shd w:val="clear" w:color="auto" w:fill="auto"/>
            <w:noWrap/>
            <w:vAlign w:val="bottom"/>
          </w:tcPr>
          <w:p w:rsidR="00136C29" w:rsidRPr="008E5ED8" w:rsidRDefault="00136C29" w:rsidP="000C1207">
            <w:pPr>
              <w:tabs>
                <w:tab w:val="left" w:pos="606"/>
              </w:tabs>
              <w:jc w:val="right"/>
              <w:rPr>
                <w:rFonts w:ascii="Arial" w:hAnsi="Arial" w:cs="Arial"/>
                <w:bCs/>
                <w:sz w:val="14"/>
                <w:szCs w:val="14"/>
              </w:rPr>
            </w:pPr>
            <w:r w:rsidRPr="008E5ED8">
              <w:rPr>
                <w:rFonts w:ascii="Arial" w:hAnsi="Arial" w:cs="Arial"/>
                <w:bCs/>
                <w:sz w:val="14"/>
                <w:szCs w:val="14"/>
              </w:rPr>
              <w:t>-</w:t>
            </w:r>
          </w:p>
        </w:tc>
        <w:tc>
          <w:tcPr>
            <w:tcW w:w="756" w:type="dxa"/>
            <w:tcBorders>
              <w:top w:val="nil"/>
              <w:left w:val="nil"/>
              <w:bottom w:val="nil"/>
              <w:right w:val="nil"/>
            </w:tcBorders>
            <w:shd w:val="clear" w:color="auto" w:fill="auto"/>
            <w:noWrap/>
            <w:vAlign w:val="bottom"/>
          </w:tcPr>
          <w:p w:rsidR="00136C29" w:rsidRPr="008E5ED8" w:rsidRDefault="00136C29" w:rsidP="000C1207">
            <w:pPr>
              <w:tabs>
                <w:tab w:val="left" w:pos="606"/>
              </w:tabs>
              <w:jc w:val="right"/>
              <w:rPr>
                <w:rFonts w:ascii="Arial" w:hAnsi="Arial" w:cs="Arial"/>
                <w:bCs/>
                <w:sz w:val="14"/>
                <w:szCs w:val="14"/>
              </w:rPr>
            </w:pPr>
            <w:r w:rsidRPr="008E5ED8">
              <w:rPr>
                <w:rFonts w:ascii="Arial" w:hAnsi="Arial" w:cs="Arial"/>
                <w:bCs/>
                <w:sz w:val="14"/>
                <w:szCs w:val="14"/>
              </w:rPr>
              <w:t>1.077</w:t>
            </w:r>
          </w:p>
        </w:tc>
        <w:tc>
          <w:tcPr>
            <w:tcW w:w="755" w:type="dxa"/>
            <w:tcBorders>
              <w:top w:val="nil"/>
              <w:left w:val="nil"/>
              <w:bottom w:val="nil"/>
              <w:right w:val="nil"/>
            </w:tcBorders>
            <w:shd w:val="clear" w:color="auto" w:fill="auto"/>
            <w:noWrap/>
            <w:vAlign w:val="bottom"/>
          </w:tcPr>
          <w:p w:rsidR="00136C29" w:rsidRPr="008E5ED8" w:rsidRDefault="00136C29" w:rsidP="000C1207">
            <w:pPr>
              <w:tabs>
                <w:tab w:val="left" w:pos="606"/>
              </w:tabs>
              <w:jc w:val="right"/>
              <w:rPr>
                <w:rFonts w:ascii="Arial" w:hAnsi="Arial" w:cs="Arial"/>
                <w:bCs/>
                <w:sz w:val="14"/>
                <w:szCs w:val="14"/>
              </w:rPr>
            </w:pPr>
            <w:r w:rsidRPr="008E5ED8">
              <w:rPr>
                <w:rFonts w:ascii="Arial" w:hAnsi="Arial" w:cs="Arial"/>
                <w:bCs/>
                <w:sz w:val="14"/>
                <w:szCs w:val="14"/>
              </w:rPr>
              <w:t>-</w:t>
            </w:r>
          </w:p>
        </w:tc>
        <w:tc>
          <w:tcPr>
            <w:tcW w:w="518" w:type="dxa"/>
            <w:tcBorders>
              <w:top w:val="nil"/>
              <w:left w:val="nil"/>
              <w:bottom w:val="nil"/>
              <w:right w:val="nil"/>
            </w:tcBorders>
            <w:shd w:val="clear" w:color="auto" w:fill="auto"/>
            <w:noWrap/>
            <w:vAlign w:val="bottom"/>
          </w:tcPr>
          <w:p w:rsidR="00136C29" w:rsidRPr="008E5ED8" w:rsidRDefault="00136C29" w:rsidP="000C1207">
            <w:pPr>
              <w:tabs>
                <w:tab w:val="left" w:pos="606"/>
              </w:tabs>
              <w:jc w:val="right"/>
              <w:rPr>
                <w:rFonts w:ascii="Arial" w:hAnsi="Arial" w:cs="Arial"/>
                <w:bCs/>
                <w:sz w:val="14"/>
                <w:szCs w:val="14"/>
              </w:rPr>
            </w:pPr>
            <w:r w:rsidRPr="008E5ED8">
              <w:rPr>
                <w:rFonts w:ascii="Arial" w:hAnsi="Arial" w:cs="Arial"/>
                <w:bCs/>
                <w:sz w:val="14"/>
                <w:szCs w:val="14"/>
              </w:rPr>
              <w:t>-</w:t>
            </w:r>
          </w:p>
        </w:tc>
        <w:tc>
          <w:tcPr>
            <w:tcW w:w="784" w:type="dxa"/>
            <w:tcBorders>
              <w:top w:val="nil"/>
              <w:left w:val="nil"/>
              <w:bottom w:val="nil"/>
              <w:right w:val="nil"/>
            </w:tcBorders>
            <w:shd w:val="clear" w:color="auto" w:fill="auto"/>
            <w:noWrap/>
            <w:vAlign w:val="bottom"/>
          </w:tcPr>
          <w:p w:rsidR="00136C29" w:rsidRPr="008E5ED8" w:rsidRDefault="00136C29" w:rsidP="000C1207">
            <w:pPr>
              <w:tabs>
                <w:tab w:val="left" w:pos="606"/>
              </w:tabs>
              <w:jc w:val="right"/>
              <w:rPr>
                <w:rFonts w:ascii="Arial" w:hAnsi="Arial" w:cs="Arial"/>
                <w:bCs/>
                <w:sz w:val="14"/>
                <w:szCs w:val="14"/>
              </w:rPr>
            </w:pPr>
            <w:r w:rsidRPr="008E5ED8">
              <w:rPr>
                <w:rFonts w:ascii="Arial" w:hAnsi="Arial" w:cs="Arial"/>
                <w:bCs/>
                <w:sz w:val="14"/>
                <w:szCs w:val="14"/>
              </w:rPr>
              <w:t>-</w:t>
            </w:r>
          </w:p>
        </w:tc>
        <w:tc>
          <w:tcPr>
            <w:tcW w:w="868" w:type="dxa"/>
            <w:tcBorders>
              <w:top w:val="nil"/>
              <w:left w:val="nil"/>
              <w:bottom w:val="nil"/>
              <w:right w:val="nil"/>
            </w:tcBorders>
            <w:shd w:val="clear" w:color="auto" w:fill="auto"/>
            <w:noWrap/>
            <w:vAlign w:val="bottom"/>
          </w:tcPr>
          <w:p w:rsidR="00136C29" w:rsidRPr="008E5ED8" w:rsidRDefault="00136C29" w:rsidP="000C1207">
            <w:pPr>
              <w:tabs>
                <w:tab w:val="left" w:pos="606"/>
              </w:tabs>
              <w:jc w:val="right"/>
              <w:rPr>
                <w:rFonts w:ascii="Arial" w:hAnsi="Arial" w:cs="Arial"/>
                <w:bCs/>
                <w:sz w:val="14"/>
                <w:szCs w:val="14"/>
              </w:rPr>
            </w:pPr>
            <w:r w:rsidRPr="008E5ED8">
              <w:rPr>
                <w:rFonts w:ascii="Arial" w:hAnsi="Arial" w:cs="Arial"/>
                <w:bCs/>
                <w:sz w:val="14"/>
                <w:szCs w:val="14"/>
              </w:rPr>
              <w:t>3.243</w:t>
            </w:r>
          </w:p>
        </w:tc>
        <w:tc>
          <w:tcPr>
            <w:tcW w:w="700" w:type="dxa"/>
            <w:tcBorders>
              <w:top w:val="nil"/>
              <w:left w:val="nil"/>
              <w:bottom w:val="nil"/>
              <w:right w:val="nil"/>
            </w:tcBorders>
            <w:vAlign w:val="bottom"/>
          </w:tcPr>
          <w:p w:rsidR="00136C29" w:rsidRPr="008E5ED8" w:rsidRDefault="00136C29" w:rsidP="000C1207">
            <w:pPr>
              <w:tabs>
                <w:tab w:val="left" w:pos="606"/>
              </w:tabs>
              <w:jc w:val="right"/>
              <w:rPr>
                <w:rFonts w:ascii="Arial" w:hAnsi="Arial" w:cs="Arial"/>
                <w:bCs/>
                <w:sz w:val="14"/>
                <w:szCs w:val="14"/>
              </w:rPr>
            </w:pPr>
            <w:r w:rsidRPr="008E5ED8">
              <w:rPr>
                <w:rFonts w:ascii="Arial" w:hAnsi="Arial" w:cs="Arial"/>
                <w:bCs/>
                <w:sz w:val="14"/>
                <w:szCs w:val="14"/>
              </w:rPr>
              <w:t>-</w:t>
            </w:r>
          </w:p>
        </w:tc>
        <w:tc>
          <w:tcPr>
            <w:tcW w:w="910" w:type="dxa"/>
            <w:tcBorders>
              <w:top w:val="nil"/>
              <w:left w:val="nil"/>
              <w:bottom w:val="nil"/>
              <w:right w:val="nil"/>
            </w:tcBorders>
            <w:vAlign w:val="bottom"/>
          </w:tcPr>
          <w:p w:rsidR="00136C29" w:rsidRPr="008E5ED8" w:rsidRDefault="00136C29" w:rsidP="000C1207">
            <w:pPr>
              <w:tabs>
                <w:tab w:val="left" w:pos="606"/>
              </w:tabs>
              <w:jc w:val="right"/>
              <w:rPr>
                <w:rFonts w:ascii="Arial" w:hAnsi="Arial" w:cs="Arial"/>
                <w:bCs/>
                <w:sz w:val="14"/>
                <w:szCs w:val="14"/>
              </w:rPr>
            </w:pPr>
            <w:r w:rsidRPr="008E5ED8">
              <w:rPr>
                <w:rFonts w:ascii="Arial" w:hAnsi="Arial" w:cs="Arial"/>
                <w:bCs/>
                <w:sz w:val="14"/>
                <w:szCs w:val="14"/>
              </w:rPr>
              <w:t>4.320</w:t>
            </w:r>
          </w:p>
        </w:tc>
      </w:tr>
      <w:tr w:rsidR="00136C29" w:rsidRPr="008E5ED8" w:rsidTr="000C1207">
        <w:trPr>
          <w:trHeight w:val="227"/>
        </w:trPr>
        <w:tc>
          <w:tcPr>
            <w:tcW w:w="2880" w:type="dxa"/>
            <w:tcBorders>
              <w:top w:val="nil"/>
              <w:left w:val="nil"/>
              <w:bottom w:val="nil"/>
              <w:right w:val="nil"/>
            </w:tcBorders>
            <w:vAlign w:val="center"/>
          </w:tcPr>
          <w:p w:rsidR="00136C29" w:rsidRPr="008E5ED8" w:rsidRDefault="00136C29" w:rsidP="000C1207">
            <w:pPr>
              <w:pStyle w:val="Balk1"/>
              <w:spacing w:before="0"/>
              <w:rPr>
                <w:rFonts w:ascii="Arial" w:eastAsia="Arial Unicode MS" w:hAnsi="Arial" w:cs="Arial"/>
                <w:sz w:val="14"/>
                <w:szCs w:val="14"/>
                <w:u w:val="none"/>
              </w:rPr>
            </w:pPr>
            <w:r w:rsidRPr="008E5ED8">
              <w:rPr>
                <w:rFonts w:ascii="Arial" w:eastAsia="Arial Unicode MS" w:hAnsi="Arial" w:cs="Arial"/>
                <w:sz w:val="14"/>
                <w:szCs w:val="14"/>
                <w:u w:val="none"/>
              </w:rPr>
              <w:t>V. Özel Cari Hesabı Gerçek Kişi Ticari Olmayan- YP</w:t>
            </w:r>
          </w:p>
        </w:tc>
        <w:tc>
          <w:tcPr>
            <w:tcW w:w="858" w:type="dxa"/>
            <w:tcBorders>
              <w:top w:val="nil"/>
              <w:left w:val="nil"/>
              <w:bottom w:val="nil"/>
              <w:right w:val="nil"/>
            </w:tcBorders>
            <w:shd w:val="clear" w:color="auto" w:fill="auto"/>
            <w:noWrap/>
            <w:vAlign w:val="bottom"/>
          </w:tcPr>
          <w:p w:rsidR="00136C29" w:rsidRPr="008E5ED8" w:rsidRDefault="00136C29" w:rsidP="000C1207">
            <w:pPr>
              <w:tabs>
                <w:tab w:val="left" w:pos="606"/>
              </w:tabs>
              <w:jc w:val="right"/>
              <w:rPr>
                <w:rFonts w:ascii="Arial" w:hAnsi="Arial" w:cs="Arial"/>
                <w:b/>
                <w:bCs/>
                <w:sz w:val="14"/>
                <w:szCs w:val="14"/>
              </w:rPr>
            </w:pPr>
            <w:r w:rsidRPr="008E5ED8">
              <w:rPr>
                <w:rFonts w:ascii="Arial" w:hAnsi="Arial" w:cs="Arial"/>
                <w:b/>
                <w:bCs/>
                <w:sz w:val="14"/>
                <w:szCs w:val="14"/>
              </w:rPr>
              <w:t>150.611</w:t>
            </w:r>
          </w:p>
        </w:tc>
        <w:tc>
          <w:tcPr>
            <w:tcW w:w="858" w:type="dxa"/>
            <w:tcBorders>
              <w:top w:val="nil"/>
              <w:left w:val="nil"/>
              <w:bottom w:val="nil"/>
              <w:right w:val="nil"/>
            </w:tcBorders>
            <w:shd w:val="clear" w:color="auto" w:fill="auto"/>
            <w:noWrap/>
            <w:vAlign w:val="bottom"/>
          </w:tcPr>
          <w:p w:rsidR="00136C29" w:rsidRPr="008E5ED8" w:rsidRDefault="00136C29" w:rsidP="000C1207">
            <w:pPr>
              <w:tabs>
                <w:tab w:val="left" w:pos="606"/>
              </w:tabs>
              <w:jc w:val="right"/>
              <w:rPr>
                <w:rFonts w:ascii="Arial" w:hAnsi="Arial" w:cs="Arial"/>
                <w:bCs/>
                <w:sz w:val="14"/>
                <w:szCs w:val="14"/>
              </w:rPr>
            </w:pPr>
            <w:r w:rsidRPr="008E5ED8">
              <w:rPr>
                <w:rFonts w:ascii="Arial" w:hAnsi="Arial" w:cs="Arial"/>
                <w:bCs/>
                <w:sz w:val="14"/>
                <w:szCs w:val="14"/>
              </w:rPr>
              <w:t>-</w:t>
            </w:r>
          </w:p>
        </w:tc>
        <w:tc>
          <w:tcPr>
            <w:tcW w:w="756" w:type="dxa"/>
            <w:tcBorders>
              <w:top w:val="nil"/>
              <w:left w:val="nil"/>
              <w:bottom w:val="nil"/>
              <w:right w:val="nil"/>
            </w:tcBorders>
            <w:shd w:val="clear" w:color="auto" w:fill="auto"/>
            <w:noWrap/>
            <w:vAlign w:val="bottom"/>
          </w:tcPr>
          <w:p w:rsidR="00136C29" w:rsidRPr="008E5ED8" w:rsidRDefault="00136C29" w:rsidP="000C1207">
            <w:pPr>
              <w:tabs>
                <w:tab w:val="left" w:pos="606"/>
              </w:tabs>
              <w:jc w:val="right"/>
              <w:rPr>
                <w:rFonts w:ascii="Arial" w:hAnsi="Arial" w:cs="Arial"/>
                <w:bCs/>
                <w:sz w:val="14"/>
                <w:szCs w:val="14"/>
              </w:rPr>
            </w:pPr>
            <w:r w:rsidRPr="008E5ED8">
              <w:rPr>
                <w:rFonts w:ascii="Arial" w:hAnsi="Arial" w:cs="Arial"/>
                <w:bCs/>
                <w:sz w:val="14"/>
                <w:szCs w:val="14"/>
              </w:rPr>
              <w:t>-</w:t>
            </w:r>
          </w:p>
        </w:tc>
        <w:tc>
          <w:tcPr>
            <w:tcW w:w="755" w:type="dxa"/>
            <w:tcBorders>
              <w:top w:val="nil"/>
              <w:left w:val="nil"/>
              <w:bottom w:val="nil"/>
              <w:right w:val="nil"/>
            </w:tcBorders>
            <w:shd w:val="clear" w:color="auto" w:fill="auto"/>
            <w:noWrap/>
            <w:vAlign w:val="bottom"/>
          </w:tcPr>
          <w:p w:rsidR="00136C29" w:rsidRPr="008E5ED8" w:rsidRDefault="00136C29" w:rsidP="000C1207">
            <w:pPr>
              <w:tabs>
                <w:tab w:val="left" w:pos="606"/>
              </w:tabs>
              <w:jc w:val="right"/>
              <w:rPr>
                <w:rFonts w:ascii="Arial" w:hAnsi="Arial" w:cs="Arial"/>
                <w:bCs/>
                <w:sz w:val="14"/>
                <w:szCs w:val="14"/>
              </w:rPr>
            </w:pPr>
            <w:r w:rsidRPr="008E5ED8">
              <w:rPr>
                <w:rFonts w:ascii="Arial" w:hAnsi="Arial" w:cs="Arial"/>
                <w:bCs/>
                <w:sz w:val="14"/>
                <w:szCs w:val="14"/>
              </w:rPr>
              <w:t>-</w:t>
            </w:r>
          </w:p>
        </w:tc>
        <w:tc>
          <w:tcPr>
            <w:tcW w:w="518" w:type="dxa"/>
            <w:tcBorders>
              <w:top w:val="nil"/>
              <w:left w:val="nil"/>
              <w:bottom w:val="nil"/>
              <w:right w:val="nil"/>
            </w:tcBorders>
            <w:shd w:val="clear" w:color="auto" w:fill="auto"/>
            <w:noWrap/>
            <w:vAlign w:val="bottom"/>
          </w:tcPr>
          <w:p w:rsidR="00136C29" w:rsidRPr="008E5ED8" w:rsidRDefault="00136C29" w:rsidP="000C1207">
            <w:pPr>
              <w:tabs>
                <w:tab w:val="left" w:pos="606"/>
              </w:tabs>
              <w:jc w:val="right"/>
              <w:rPr>
                <w:rFonts w:ascii="Arial" w:hAnsi="Arial" w:cs="Arial"/>
                <w:bCs/>
                <w:sz w:val="14"/>
                <w:szCs w:val="14"/>
              </w:rPr>
            </w:pPr>
            <w:r w:rsidRPr="008E5ED8">
              <w:rPr>
                <w:rFonts w:ascii="Arial" w:hAnsi="Arial" w:cs="Arial"/>
                <w:bCs/>
                <w:sz w:val="14"/>
                <w:szCs w:val="14"/>
              </w:rPr>
              <w:t>-</w:t>
            </w:r>
          </w:p>
        </w:tc>
        <w:tc>
          <w:tcPr>
            <w:tcW w:w="784" w:type="dxa"/>
            <w:tcBorders>
              <w:top w:val="nil"/>
              <w:left w:val="nil"/>
              <w:bottom w:val="nil"/>
              <w:right w:val="nil"/>
            </w:tcBorders>
            <w:shd w:val="clear" w:color="auto" w:fill="auto"/>
            <w:noWrap/>
            <w:vAlign w:val="bottom"/>
          </w:tcPr>
          <w:p w:rsidR="00136C29" w:rsidRPr="008E5ED8" w:rsidRDefault="00136C29" w:rsidP="000C1207">
            <w:pPr>
              <w:tabs>
                <w:tab w:val="left" w:pos="606"/>
              </w:tabs>
              <w:jc w:val="right"/>
              <w:rPr>
                <w:rFonts w:ascii="Arial" w:hAnsi="Arial" w:cs="Arial"/>
                <w:bCs/>
                <w:sz w:val="14"/>
                <w:szCs w:val="14"/>
              </w:rPr>
            </w:pPr>
            <w:r w:rsidRPr="008E5ED8">
              <w:rPr>
                <w:rFonts w:ascii="Arial" w:hAnsi="Arial" w:cs="Arial"/>
                <w:bCs/>
                <w:sz w:val="14"/>
                <w:szCs w:val="14"/>
              </w:rPr>
              <w:t>-</w:t>
            </w:r>
          </w:p>
        </w:tc>
        <w:tc>
          <w:tcPr>
            <w:tcW w:w="868" w:type="dxa"/>
            <w:tcBorders>
              <w:top w:val="nil"/>
              <w:left w:val="nil"/>
              <w:bottom w:val="nil"/>
              <w:right w:val="nil"/>
            </w:tcBorders>
            <w:shd w:val="clear" w:color="auto" w:fill="auto"/>
            <w:noWrap/>
            <w:vAlign w:val="bottom"/>
          </w:tcPr>
          <w:p w:rsidR="00136C29" w:rsidRPr="008E5ED8" w:rsidRDefault="00136C29" w:rsidP="000C1207">
            <w:pPr>
              <w:tabs>
                <w:tab w:val="left" w:pos="606"/>
              </w:tabs>
              <w:jc w:val="right"/>
              <w:rPr>
                <w:rFonts w:ascii="Arial" w:hAnsi="Arial" w:cs="Arial"/>
                <w:bCs/>
                <w:sz w:val="14"/>
                <w:szCs w:val="14"/>
              </w:rPr>
            </w:pPr>
            <w:r w:rsidRPr="008E5ED8">
              <w:rPr>
                <w:rFonts w:ascii="Arial" w:hAnsi="Arial" w:cs="Arial"/>
                <w:bCs/>
                <w:sz w:val="14"/>
                <w:szCs w:val="14"/>
              </w:rPr>
              <w:t>-</w:t>
            </w:r>
          </w:p>
        </w:tc>
        <w:tc>
          <w:tcPr>
            <w:tcW w:w="700" w:type="dxa"/>
            <w:tcBorders>
              <w:top w:val="nil"/>
              <w:left w:val="nil"/>
              <w:bottom w:val="nil"/>
              <w:right w:val="nil"/>
            </w:tcBorders>
            <w:vAlign w:val="bottom"/>
          </w:tcPr>
          <w:p w:rsidR="00136C29" w:rsidRPr="008E5ED8" w:rsidRDefault="00136C29" w:rsidP="000C1207">
            <w:pPr>
              <w:tabs>
                <w:tab w:val="left" w:pos="606"/>
              </w:tabs>
              <w:jc w:val="right"/>
              <w:rPr>
                <w:rFonts w:ascii="Arial" w:hAnsi="Arial" w:cs="Arial"/>
                <w:bCs/>
                <w:sz w:val="14"/>
                <w:szCs w:val="14"/>
              </w:rPr>
            </w:pPr>
            <w:r w:rsidRPr="008E5ED8">
              <w:rPr>
                <w:rFonts w:ascii="Arial" w:hAnsi="Arial" w:cs="Arial"/>
                <w:bCs/>
                <w:sz w:val="14"/>
                <w:szCs w:val="14"/>
              </w:rPr>
              <w:t>-</w:t>
            </w:r>
          </w:p>
        </w:tc>
        <w:tc>
          <w:tcPr>
            <w:tcW w:w="910" w:type="dxa"/>
            <w:tcBorders>
              <w:top w:val="nil"/>
              <w:left w:val="nil"/>
              <w:bottom w:val="nil"/>
              <w:right w:val="nil"/>
            </w:tcBorders>
            <w:vAlign w:val="bottom"/>
          </w:tcPr>
          <w:p w:rsidR="00136C29" w:rsidRPr="008E5ED8" w:rsidRDefault="00136C29" w:rsidP="000C1207">
            <w:pPr>
              <w:tabs>
                <w:tab w:val="left" w:pos="606"/>
              </w:tabs>
              <w:jc w:val="right"/>
              <w:rPr>
                <w:rFonts w:ascii="Arial" w:hAnsi="Arial" w:cs="Arial"/>
                <w:b/>
                <w:bCs/>
                <w:sz w:val="14"/>
                <w:szCs w:val="14"/>
              </w:rPr>
            </w:pPr>
            <w:r w:rsidRPr="008E5ED8">
              <w:rPr>
                <w:rFonts w:ascii="Arial" w:hAnsi="Arial" w:cs="Arial"/>
                <w:b/>
                <w:bCs/>
                <w:sz w:val="14"/>
                <w:szCs w:val="14"/>
              </w:rPr>
              <w:t>150.611</w:t>
            </w:r>
          </w:p>
        </w:tc>
      </w:tr>
      <w:tr w:rsidR="00136C29" w:rsidRPr="008E5ED8" w:rsidTr="000C1207">
        <w:trPr>
          <w:trHeight w:val="227"/>
        </w:trPr>
        <w:tc>
          <w:tcPr>
            <w:tcW w:w="2880" w:type="dxa"/>
            <w:tcBorders>
              <w:top w:val="nil"/>
              <w:left w:val="nil"/>
              <w:bottom w:val="nil"/>
              <w:right w:val="nil"/>
            </w:tcBorders>
            <w:vAlign w:val="center"/>
          </w:tcPr>
          <w:p w:rsidR="00136C29" w:rsidRPr="008E5ED8" w:rsidRDefault="00136C29" w:rsidP="000C1207">
            <w:pPr>
              <w:pStyle w:val="Balk1"/>
              <w:spacing w:before="0"/>
              <w:rPr>
                <w:rFonts w:ascii="Arial" w:eastAsia="Arial Unicode MS" w:hAnsi="Arial" w:cs="Arial"/>
                <w:sz w:val="14"/>
                <w:szCs w:val="14"/>
                <w:u w:val="none"/>
              </w:rPr>
            </w:pPr>
            <w:r w:rsidRPr="008E5ED8">
              <w:rPr>
                <w:rFonts w:ascii="Arial" w:eastAsia="Arial Unicode MS" w:hAnsi="Arial" w:cs="Arial"/>
                <w:sz w:val="14"/>
                <w:szCs w:val="14"/>
                <w:u w:val="none"/>
              </w:rPr>
              <w:t>VI. Katılma Hesabı Gerçek Kişi Ticari Olmayan- YP</w:t>
            </w:r>
          </w:p>
        </w:tc>
        <w:tc>
          <w:tcPr>
            <w:tcW w:w="858" w:type="dxa"/>
            <w:tcBorders>
              <w:top w:val="nil"/>
              <w:left w:val="nil"/>
              <w:bottom w:val="nil"/>
              <w:right w:val="nil"/>
            </w:tcBorders>
            <w:shd w:val="clear" w:color="auto" w:fill="auto"/>
            <w:noWrap/>
            <w:vAlign w:val="bottom"/>
          </w:tcPr>
          <w:p w:rsidR="00136C29" w:rsidRPr="008E5ED8" w:rsidRDefault="00136C29" w:rsidP="000C1207">
            <w:pPr>
              <w:tabs>
                <w:tab w:val="left" w:pos="606"/>
              </w:tabs>
              <w:jc w:val="right"/>
              <w:rPr>
                <w:rFonts w:ascii="Arial" w:hAnsi="Arial" w:cs="Arial"/>
                <w:b/>
                <w:bCs/>
                <w:sz w:val="14"/>
                <w:szCs w:val="14"/>
              </w:rPr>
            </w:pPr>
            <w:r w:rsidRPr="008E5ED8">
              <w:rPr>
                <w:rFonts w:ascii="Arial" w:hAnsi="Arial" w:cs="Arial"/>
                <w:b/>
                <w:bCs/>
                <w:sz w:val="14"/>
                <w:szCs w:val="14"/>
              </w:rPr>
              <w:t>-</w:t>
            </w:r>
          </w:p>
        </w:tc>
        <w:tc>
          <w:tcPr>
            <w:tcW w:w="858" w:type="dxa"/>
            <w:tcBorders>
              <w:top w:val="nil"/>
              <w:left w:val="nil"/>
              <w:bottom w:val="nil"/>
              <w:right w:val="nil"/>
            </w:tcBorders>
            <w:shd w:val="clear" w:color="auto" w:fill="auto"/>
            <w:noWrap/>
            <w:vAlign w:val="bottom"/>
          </w:tcPr>
          <w:p w:rsidR="00136C29" w:rsidRPr="008E5ED8" w:rsidRDefault="00136C29" w:rsidP="000C1207">
            <w:pPr>
              <w:tabs>
                <w:tab w:val="left" w:pos="606"/>
              </w:tabs>
              <w:jc w:val="right"/>
              <w:rPr>
                <w:rFonts w:ascii="Arial" w:hAnsi="Arial" w:cs="Arial"/>
                <w:b/>
                <w:bCs/>
                <w:sz w:val="14"/>
                <w:szCs w:val="14"/>
              </w:rPr>
            </w:pPr>
            <w:r w:rsidRPr="008E5ED8">
              <w:rPr>
                <w:rFonts w:ascii="Arial" w:hAnsi="Arial" w:cs="Arial"/>
                <w:b/>
                <w:bCs/>
                <w:sz w:val="14"/>
                <w:szCs w:val="14"/>
              </w:rPr>
              <w:t>398.158</w:t>
            </w:r>
          </w:p>
        </w:tc>
        <w:tc>
          <w:tcPr>
            <w:tcW w:w="756" w:type="dxa"/>
            <w:tcBorders>
              <w:top w:val="nil"/>
              <w:left w:val="nil"/>
              <w:bottom w:val="nil"/>
              <w:right w:val="nil"/>
            </w:tcBorders>
            <w:shd w:val="clear" w:color="auto" w:fill="auto"/>
            <w:noWrap/>
            <w:vAlign w:val="bottom"/>
          </w:tcPr>
          <w:p w:rsidR="00136C29" w:rsidRPr="008E5ED8" w:rsidRDefault="00136C29" w:rsidP="000C1207">
            <w:pPr>
              <w:tabs>
                <w:tab w:val="left" w:pos="606"/>
              </w:tabs>
              <w:jc w:val="right"/>
              <w:rPr>
                <w:rFonts w:ascii="Arial" w:hAnsi="Arial" w:cs="Arial"/>
                <w:b/>
                <w:bCs/>
                <w:sz w:val="14"/>
                <w:szCs w:val="14"/>
              </w:rPr>
            </w:pPr>
            <w:r w:rsidRPr="008E5ED8">
              <w:rPr>
                <w:rFonts w:ascii="Arial" w:hAnsi="Arial" w:cs="Arial"/>
                <w:b/>
                <w:bCs/>
                <w:sz w:val="14"/>
                <w:szCs w:val="14"/>
              </w:rPr>
              <w:t>159.273</w:t>
            </w:r>
          </w:p>
        </w:tc>
        <w:tc>
          <w:tcPr>
            <w:tcW w:w="755" w:type="dxa"/>
            <w:tcBorders>
              <w:top w:val="nil"/>
              <w:left w:val="nil"/>
              <w:bottom w:val="nil"/>
              <w:right w:val="nil"/>
            </w:tcBorders>
            <w:shd w:val="clear" w:color="auto" w:fill="auto"/>
            <w:noWrap/>
            <w:vAlign w:val="bottom"/>
          </w:tcPr>
          <w:p w:rsidR="00136C29" w:rsidRPr="008E5ED8" w:rsidRDefault="00136C29" w:rsidP="000C1207">
            <w:pPr>
              <w:tabs>
                <w:tab w:val="left" w:pos="606"/>
              </w:tabs>
              <w:jc w:val="right"/>
              <w:rPr>
                <w:rFonts w:ascii="Arial" w:hAnsi="Arial" w:cs="Arial"/>
                <w:b/>
                <w:bCs/>
                <w:sz w:val="14"/>
                <w:szCs w:val="14"/>
              </w:rPr>
            </w:pPr>
            <w:r w:rsidRPr="008E5ED8">
              <w:rPr>
                <w:rFonts w:ascii="Arial" w:hAnsi="Arial" w:cs="Arial"/>
                <w:b/>
                <w:bCs/>
                <w:sz w:val="14"/>
                <w:szCs w:val="14"/>
              </w:rPr>
              <w:t>34.591</w:t>
            </w:r>
          </w:p>
        </w:tc>
        <w:tc>
          <w:tcPr>
            <w:tcW w:w="518" w:type="dxa"/>
            <w:tcBorders>
              <w:top w:val="nil"/>
              <w:left w:val="nil"/>
              <w:bottom w:val="nil"/>
              <w:right w:val="nil"/>
            </w:tcBorders>
            <w:shd w:val="clear" w:color="auto" w:fill="auto"/>
            <w:noWrap/>
            <w:vAlign w:val="bottom"/>
          </w:tcPr>
          <w:p w:rsidR="00136C29" w:rsidRPr="008E5ED8" w:rsidRDefault="00136C29" w:rsidP="000C1207">
            <w:pPr>
              <w:tabs>
                <w:tab w:val="left" w:pos="606"/>
              </w:tabs>
              <w:jc w:val="right"/>
              <w:rPr>
                <w:rFonts w:ascii="Arial" w:hAnsi="Arial" w:cs="Arial"/>
                <w:b/>
                <w:bCs/>
                <w:sz w:val="14"/>
                <w:szCs w:val="14"/>
              </w:rPr>
            </w:pPr>
            <w:r w:rsidRPr="008E5ED8">
              <w:rPr>
                <w:rFonts w:ascii="Arial" w:hAnsi="Arial" w:cs="Arial"/>
                <w:b/>
                <w:bCs/>
                <w:sz w:val="14"/>
                <w:szCs w:val="14"/>
              </w:rPr>
              <w:t>-</w:t>
            </w:r>
          </w:p>
        </w:tc>
        <w:tc>
          <w:tcPr>
            <w:tcW w:w="784" w:type="dxa"/>
            <w:tcBorders>
              <w:top w:val="nil"/>
              <w:left w:val="nil"/>
              <w:bottom w:val="nil"/>
              <w:right w:val="nil"/>
            </w:tcBorders>
            <w:shd w:val="clear" w:color="auto" w:fill="auto"/>
            <w:noWrap/>
            <w:vAlign w:val="bottom"/>
          </w:tcPr>
          <w:p w:rsidR="00136C29" w:rsidRPr="008E5ED8" w:rsidRDefault="00136C29" w:rsidP="000C1207">
            <w:pPr>
              <w:tabs>
                <w:tab w:val="left" w:pos="606"/>
              </w:tabs>
              <w:jc w:val="right"/>
              <w:rPr>
                <w:rFonts w:ascii="Arial" w:hAnsi="Arial" w:cs="Arial"/>
                <w:b/>
                <w:bCs/>
                <w:sz w:val="14"/>
                <w:szCs w:val="14"/>
              </w:rPr>
            </w:pPr>
            <w:r w:rsidRPr="008E5ED8">
              <w:rPr>
                <w:rFonts w:ascii="Arial" w:hAnsi="Arial" w:cs="Arial"/>
                <w:b/>
                <w:bCs/>
                <w:sz w:val="14"/>
                <w:szCs w:val="14"/>
              </w:rPr>
              <w:t>3.807</w:t>
            </w:r>
          </w:p>
        </w:tc>
        <w:tc>
          <w:tcPr>
            <w:tcW w:w="868" w:type="dxa"/>
            <w:tcBorders>
              <w:top w:val="nil"/>
              <w:left w:val="nil"/>
              <w:bottom w:val="nil"/>
              <w:right w:val="nil"/>
            </w:tcBorders>
            <w:shd w:val="clear" w:color="auto" w:fill="auto"/>
            <w:noWrap/>
            <w:vAlign w:val="bottom"/>
          </w:tcPr>
          <w:p w:rsidR="00136C29" w:rsidRPr="008E5ED8" w:rsidRDefault="00136C29" w:rsidP="000C1207">
            <w:pPr>
              <w:tabs>
                <w:tab w:val="left" w:pos="606"/>
              </w:tabs>
              <w:jc w:val="right"/>
              <w:rPr>
                <w:rFonts w:ascii="Arial" w:hAnsi="Arial" w:cs="Arial"/>
                <w:b/>
                <w:bCs/>
                <w:sz w:val="14"/>
                <w:szCs w:val="14"/>
              </w:rPr>
            </w:pPr>
            <w:r w:rsidRPr="008E5ED8">
              <w:rPr>
                <w:rFonts w:ascii="Arial" w:hAnsi="Arial" w:cs="Arial"/>
                <w:b/>
                <w:bCs/>
                <w:sz w:val="14"/>
                <w:szCs w:val="14"/>
              </w:rPr>
              <w:t>854.517</w:t>
            </w:r>
          </w:p>
        </w:tc>
        <w:tc>
          <w:tcPr>
            <w:tcW w:w="700" w:type="dxa"/>
            <w:tcBorders>
              <w:top w:val="nil"/>
              <w:left w:val="nil"/>
              <w:bottom w:val="nil"/>
              <w:right w:val="nil"/>
            </w:tcBorders>
            <w:vAlign w:val="bottom"/>
          </w:tcPr>
          <w:p w:rsidR="00136C29" w:rsidRPr="008E5ED8" w:rsidRDefault="00136C29" w:rsidP="000C1207">
            <w:pPr>
              <w:tabs>
                <w:tab w:val="left" w:pos="606"/>
              </w:tabs>
              <w:jc w:val="right"/>
              <w:rPr>
                <w:rFonts w:ascii="Arial" w:hAnsi="Arial" w:cs="Arial"/>
                <w:b/>
                <w:bCs/>
                <w:sz w:val="14"/>
                <w:szCs w:val="14"/>
              </w:rPr>
            </w:pPr>
            <w:r w:rsidRPr="008E5ED8">
              <w:rPr>
                <w:rFonts w:ascii="Arial" w:hAnsi="Arial" w:cs="Arial"/>
                <w:b/>
                <w:bCs/>
                <w:sz w:val="14"/>
                <w:szCs w:val="14"/>
              </w:rPr>
              <w:t>-</w:t>
            </w:r>
          </w:p>
        </w:tc>
        <w:tc>
          <w:tcPr>
            <w:tcW w:w="910" w:type="dxa"/>
            <w:tcBorders>
              <w:top w:val="nil"/>
              <w:left w:val="nil"/>
              <w:bottom w:val="nil"/>
              <w:right w:val="nil"/>
            </w:tcBorders>
            <w:vAlign w:val="bottom"/>
          </w:tcPr>
          <w:p w:rsidR="00136C29" w:rsidRPr="008E5ED8" w:rsidRDefault="00136C29" w:rsidP="000C1207">
            <w:pPr>
              <w:tabs>
                <w:tab w:val="left" w:pos="606"/>
              </w:tabs>
              <w:jc w:val="right"/>
              <w:rPr>
                <w:rFonts w:ascii="Arial" w:hAnsi="Arial" w:cs="Arial"/>
                <w:b/>
                <w:bCs/>
                <w:sz w:val="14"/>
                <w:szCs w:val="14"/>
              </w:rPr>
            </w:pPr>
            <w:r w:rsidRPr="008E5ED8">
              <w:rPr>
                <w:rFonts w:ascii="Arial" w:hAnsi="Arial" w:cs="Arial"/>
                <w:b/>
                <w:bCs/>
                <w:sz w:val="14"/>
                <w:szCs w:val="14"/>
              </w:rPr>
              <w:t>1.450.346</w:t>
            </w:r>
          </w:p>
        </w:tc>
      </w:tr>
      <w:tr w:rsidR="00136C29" w:rsidRPr="008E5ED8" w:rsidTr="000C1207">
        <w:trPr>
          <w:trHeight w:val="227"/>
        </w:trPr>
        <w:tc>
          <w:tcPr>
            <w:tcW w:w="2880" w:type="dxa"/>
            <w:tcBorders>
              <w:top w:val="nil"/>
              <w:left w:val="nil"/>
              <w:bottom w:val="nil"/>
              <w:right w:val="nil"/>
            </w:tcBorders>
            <w:vAlign w:val="center"/>
          </w:tcPr>
          <w:p w:rsidR="00136C29" w:rsidRPr="008E5ED8" w:rsidRDefault="00136C29" w:rsidP="000C1207">
            <w:pPr>
              <w:pStyle w:val="Balk1"/>
              <w:spacing w:before="0"/>
              <w:rPr>
                <w:rFonts w:ascii="Arial" w:hAnsi="Arial" w:cs="Arial"/>
                <w:sz w:val="14"/>
                <w:szCs w:val="14"/>
                <w:u w:val="none"/>
              </w:rPr>
            </w:pPr>
            <w:r w:rsidRPr="008E5ED8">
              <w:rPr>
                <w:rFonts w:ascii="Arial" w:hAnsi="Arial" w:cs="Arial"/>
                <w:sz w:val="14"/>
                <w:szCs w:val="14"/>
                <w:u w:val="none"/>
              </w:rPr>
              <w:t>VII. Özel Cari Hesap Diğer-YP</w:t>
            </w:r>
          </w:p>
        </w:tc>
        <w:tc>
          <w:tcPr>
            <w:tcW w:w="858" w:type="dxa"/>
            <w:tcBorders>
              <w:top w:val="nil"/>
              <w:left w:val="nil"/>
              <w:bottom w:val="nil"/>
              <w:right w:val="nil"/>
            </w:tcBorders>
            <w:shd w:val="clear" w:color="auto" w:fill="auto"/>
            <w:noWrap/>
            <w:vAlign w:val="bottom"/>
          </w:tcPr>
          <w:p w:rsidR="00136C29" w:rsidRPr="008E5ED8" w:rsidRDefault="00136C29" w:rsidP="000C1207">
            <w:pPr>
              <w:tabs>
                <w:tab w:val="left" w:pos="606"/>
              </w:tabs>
              <w:jc w:val="right"/>
              <w:rPr>
                <w:rFonts w:ascii="Arial" w:hAnsi="Arial" w:cs="Arial"/>
                <w:b/>
                <w:bCs/>
                <w:sz w:val="14"/>
                <w:szCs w:val="14"/>
              </w:rPr>
            </w:pPr>
            <w:r w:rsidRPr="008E5ED8">
              <w:rPr>
                <w:rFonts w:ascii="Arial" w:hAnsi="Arial" w:cs="Arial"/>
                <w:b/>
                <w:bCs/>
                <w:sz w:val="14"/>
                <w:szCs w:val="14"/>
              </w:rPr>
              <w:t>502.352</w:t>
            </w:r>
          </w:p>
        </w:tc>
        <w:tc>
          <w:tcPr>
            <w:tcW w:w="858" w:type="dxa"/>
            <w:tcBorders>
              <w:top w:val="nil"/>
              <w:left w:val="nil"/>
              <w:bottom w:val="nil"/>
              <w:right w:val="nil"/>
            </w:tcBorders>
            <w:shd w:val="clear" w:color="auto" w:fill="auto"/>
            <w:noWrap/>
            <w:vAlign w:val="bottom"/>
          </w:tcPr>
          <w:p w:rsidR="00136C29" w:rsidRPr="008E5ED8" w:rsidRDefault="00136C29" w:rsidP="000C1207">
            <w:pPr>
              <w:tabs>
                <w:tab w:val="left" w:pos="606"/>
              </w:tabs>
              <w:jc w:val="right"/>
              <w:rPr>
                <w:rFonts w:ascii="Arial" w:hAnsi="Arial" w:cs="Arial"/>
                <w:bCs/>
                <w:sz w:val="14"/>
                <w:szCs w:val="14"/>
              </w:rPr>
            </w:pPr>
            <w:r w:rsidRPr="008E5ED8">
              <w:rPr>
                <w:rFonts w:ascii="Arial" w:hAnsi="Arial" w:cs="Arial"/>
                <w:bCs/>
                <w:sz w:val="14"/>
                <w:szCs w:val="14"/>
              </w:rPr>
              <w:t>-</w:t>
            </w:r>
          </w:p>
        </w:tc>
        <w:tc>
          <w:tcPr>
            <w:tcW w:w="756" w:type="dxa"/>
            <w:tcBorders>
              <w:top w:val="nil"/>
              <w:left w:val="nil"/>
              <w:bottom w:val="nil"/>
              <w:right w:val="nil"/>
            </w:tcBorders>
            <w:shd w:val="clear" w:color="auto" w:fill="auto"/>
            <w:noWrap/>
            <w:vAlign w:val="bottom"/>
          </w:tcPr>
          <w:p w:rsidR="00136C29" w:rsidRPr="008E5ED8" w:rsidRDefault="00136C29" w:rsidP="000C1207">
            <w:pPr>
              <w:tabs>
                <w:tab w:val="left" w:pos="606"/>
              </w:tabs>
              <w:jc w:val="right"/>
              <w:rPr>
                <w:rFonts w:ascii="Arial" w:hAnsi="Arial" w:cs="Arial"/>
                <w:bCs/>
                <w:sz w:val="14"/>
                <w:szCs w:val="14"/>
              </w:rPr>
            </w:pPr>
            <w:r w:rsidRPr="008E5ED8">
              <w:rPr>
                <w:rFonts w:ascii="Arial" w:hAnsi="Arial" w:cs="Arial"/>
                <w:bCs/>
                <w:sz w:val="14"/>
                <w:szCs w:val="14"/>
              </w:rPr>
              <w:t>-</w:t>
            </w:r>
          </w:p>
        </w:tc>
        <w:tc>
          <w:tcPr>
            <w:tcW w:w="755" w:type="dxa"/>
            <w:tcBorders>
              <w:top w:val="nil"/>
              <w:left w:val="nil"/>
              <w:bottom w:val="nil"/>
              <w:right w:val="nil"/>
            </w:tcBorders>
            <w:shd w:val="clear" w:color="auto" w:fill="auto"/>
            <w:noWrap/>
            <w:vAlign w:val="bottom"/>
          </w:tcPr>
          <w:p w:rsidR="00136C29" w:rsidRPr="008E5ED8" w:rsidRDefault="00136C29" w:rsidP="000C1207">
            <w:pPr>
              <w:tabs>
                <w:tab w:val="left" w:pos="606"/>
              </w:tabs>
              <w:jc w:val="right"/>
              <w:rPr>
                <w:rFonts w:ascii="Arial" w:hAnsi="Arial" w:cs="Arial"/>
                <w:bCs/>
                <w:sz w:val="14"/>
                <w:szCs w:val="14"/>
              </w:rPr>
            </w:pPr>
            <w:r w:rsidRPr="008E5ED8">
              <w:rPr>
                <w:rFonts w:ascii="Arial" w:hAnsi="Arial" w:cs="Arial"/>
                <w:bCs/>
                <w:sz w:val="14"/>
                <w:szCs w:val="14"/>
              </w:rPr>
              <w:t>-</w:t>
            </w:r>
          </w:p>
        </w:tc>
        <w:tc>
          <w:tcPr>
            <w:tcW w:w="518" w:type="dxa"/>
            <w:tcBorders>
              <w:top w:val="nil"/>
              <w:left w:val="nil"/>
              <w:bottom w:val="nil"/>
              <w:right w:val="nil"/>
            </w:tcBorders>
            <w:shd w:val="clear" w:color="auto" w:fill="auto"/>
            <w:noWrap/>
            <w:vAlign w:val="bottom"/>
          </w:tcPr>
          <w:p w:rsidR="00136C29" w:rsidRPr="008E5ED8" w:rsidRDefault="00136C29" w:rsidP="000C1207">
            <w:pPr>
              <w:tabs>
                <w:tab w:val="left" w:pos="606"/>
              </w:tabs>
              <w:jc w:val="right"/>
              <w:rPr>
                <w:rFonts w:ascii="Arial" w:hAnsi="Arial" w:cs="Arial"/>
                <w:bCs/>
                <w:sz w:val="14"/>
                <w:szCs w:val="14"/>
              </w:rPr>
            </w:pPr>
            <w:r w:rsidRPr="008E5ED8">
              <w:rPr>
                <w:rFonts w:ascii="Arial" w:hAnsi="Arial" w:cs="Arial"/>
                <w:bCs/>
                <w:sz w:val="14"/>
                <w:szCs w:val="14"/>
              </w:rPr>
              <w:t>-</w:t>
            </w:r>
          </w:p>
        </w:tc>
        <w:tc>
          <w:tcPr>
            <w:tcW w:w="784" w:type="dxa"/>
            <w:tcBorders>
              <w:top w:val="nil"/>
              <w:left w:val="nil"/>
              <w:bottom w:val="nil"/>
              <w:right w:val="nil"/>
            </w:tcBorders>
            <w:shd w:val="clear" w:color="auto" w:fill="auto"/>
            <w:noWrap/>
            <w:vAlign w:val="bottom"/>
          </w:tcPr>
          <w:p w:rsidR="00136C29" w:rsidRPr="008E5ED8" w:rsidRDefault="00136C29" w:rsidP="000C1207">
            <w:pPr>
              <w:tabs>
                <w:tab w:val="left" w:pos="606"/>
              </w:tabs>
              <w:jc w:val="right"/>
              <w:rPr>
                <w:rFonts w:ascii="Arial" w:hAnsi="Arial" w:cs="Arial"/>
                <w:bCs/>
                <w:sz w:val="14"/>
                <w:szCs w:val="14"/>
              </w:rPr>
            </w:pPr>
            <w:r w:rsidRPr="008E5ED8">
              <w:rPr>
                <w:rFonts w:ascii="Arial" w:hAnsi="Arial" w:cs="Arial"/>
                <w:bCs/>
                <w:sz w:val="14"/>
                <w:szCs w:val="14"/>
              </w:rPr>
              <w:t>-</w:t>
            </w:r>
          </w:p>
        </w:tc>
        <w:tc>
          <w:tcPr>
            <w:tcW w:w="868" w:type="dxa"/>
            <w:tcBorders>
              <w:top w:val="nil"/>
              <w:left w:val="nil"/>
              <w:bottom w:val="nil"/>
              <w:right w:val="nil"/>
            </w:tcBorders>
            <w:shd w:val="clear" w:color="auto" w:fill="auto"/>
            <w:noWrap/>
            <w:vAlign w:val="bottom"/>
          </w:tcPr>
          <w:p w:rsidR="00136C29" w:rsidRPr="008E5ED8" w:rsidRDefault="00136C29" w:rsidP="000C1207">
            <w:pPr>
              <w:tabs>
                <w:tab w:val="left" w:pos="606"/>
              </w:tabs>
              <w:jc w:val="right"/>
              <w:rPr>
                <w:rFonts w:ascii="Arial" w:hAnsi="Arial" w:cs="Arial"/>
                <w:bCs/>
                <w:sz w:val="14"/>
                <w:szCs w:val="14"/>
              </w:rPr>
            </w:pPr>
            <w:r w:rsidRPr="008E5ED8">
              <w:rPr>
                <w:rFonts w:ascii="Arial" w:hAnsi="Arial" w:cs="Arial"/>
                <w:bCs/>
                <w:sz w:val="14"/>
                <w:szCs w:val="14"/>
              </w:rPr>
              <w:t>-</w:t>
            </w:r>
          </w:p>
        </w:tc>
        <w:tc>
          <w:tcPr>
            <w:tcW w:w="700" w:type="dxa"/>
            <w:tcBorders>
              <w:top w:val="nil"/>
              <w:left w:val="nil"/>
              <w:bottom w:val="nil"/>
              <w:right w:val="nil"/>
            </w:tcBorders>
            <w:vAlign w:val="bottom"/>
          </w:tcPr>
          <w:p w:rsidR="00136C29" w:rsidRPr="008E5ED8" w:rsidRDefault="00136C29" w:rsidP="000C1207">
            <w:pPr>
              <w:tabs>
                <w:tab w:val="left" w:pos="606"/>
              </w:tabs>
              <w:jc w:val="right"/>
              <w:rPr>
                <w:rFonts w:ascii="Arial" w:hAnsi="Arial" w:cs="Arial"/>
                <w:bCs/>
                <w:sz w:val="14"/>
                <w:szCs w:val="14"/>
              </w:rPr>
            </w:pPr>
            <w:r w:rsidRPr="008E5ED8">
              <w:rPr>
                <w:rFonts w:ascii="Arial" w:hAnsi="Arial" w:cs="Arial"/>
                <w:bCs/>
                <w:sz w:val="14"/>
                <w:szCs w:val="14"/>
              </w:rPr>
              <w:t>-</w:t>
            </w:r>
          </w:p>
        </w:tc>
        <w:tc>
          <w:tcPr>
            <w:tcW w:w="910" w:type="dxa"/>
            <w:tcBorders>
              <w:top w:val="nil"/>
              <w:left w:val="nil"/>
              <w:bottom w:val="nil"/>
              <w:right w:val="nil"/>
            </w:tcBorders>
            <w:vAlign w:val="bottom"/>
          </w:tcPr>
          <w:p w:rsidR="00136C29" w:rsidRPr="008E5ED8" w:rsidRDefault="00136C29" w:rsidP="000C1207">
            <w:pPr>
              <w:tabs>
                <w:tab w:val="left" w:pos="606"/>
              </w:tabs>
              <w:jc w:val="right"/>
              <w:rPr>
                <w:rFonts w:ascii="Arial" w:hAnsi="Arial" w:cs="Arial"/>
                <w:b/>
                <w:bCs/>
                <w:sz w:val="14"/>
                <w:szCs w:val="14"/>
              </w:rPr>
            </w:pPr>
            <w:r w:rsidRPr="008E5ED8">
              <w:rPr>
                <w:rFonts w:ascii="Arial" w:hAnsi="Arial" w:cs="Arial"/>
                <w:b/>
                <w:bCs/>
                <w:sz w:val="14"/>
                <w:szCs w:val="14"/>
              </w:rPr>
              <w:t>502.352</w:t>
            </w:r>
          </w:p>
        </w:tc>
      </w:tr>
      <w:tr w:rsidR="00136C29" w:rsidRPr="008E5ED8" w:rsidTr="000C1207">
        <w:trPr>
          <w:trHeight w:val="227"/>
        </w:trPr>
        <w:tc>
          <w:tcPr>
            <w:tcW w:w="2880" w:type="dxa"/>
            <w:tcBorders>
              <w:top w:val="nil"/>
              <w:left w:val="nil"/>
              <w:bottom w:val="nil"/>
              <w:right w:val="nil"/>
            </w:tcBorders>
            <w:vAlign w:val="center"/>
          </w:tcPr>
          <w:p w:rsidR="00136C29" w:rsidRPr="008E5ED8" w:rsidRDefault="00136C29" w:rsidP="000C1207">
            <w:pPr>
              <w:pStyle w:val="Balk1"/>
              <w:spacing w:before="0"/>
              <w:ind w:firstLine="360"/>
              <w:rPr>
                <w:rFonts w:ascii="Arial" w:hAnsi="Arial" w:cs="Arial"/>
                <w:b w:val="0"/>
                <w:sz w:val="14"/>
                <w:szCs w:val="14"/>
                <w:u w:val="none"/>
              </w:rPr>
            </w:pPr>
            <w:r w:rsidRPr="008E5ED8">
              <w:rPr>
                <w:rFonts w:ascii="Arial" w:hAnsi="Arial" w:cs="Arial"/>
                <w:b w:val="0"/>
                <w:sz w:val="14"/>
                <w:szCs w:val="14"/>
                <w:u w:val="none"/>
              </w:rPr>
              <w:t xml:space="preserve">Yurtiçinde Yer. Tüz. K </w:t>
            </w:r>
          </w:p>
        </w:tc>
        <w:tc>
          <w:tcPr>
            <w:tcW w:w="858" w:type="dxa"/>
            <w:tcBorders>
              <w:top w:val="nil"/>
              <w:left w:val="nil"/>
              <w:bottom w:val="nil"/>
              <w:right w:val="nil"/>
            </w:tcBorders>
            <w:shd w:val="clear" w:color="auto" w:fill="auto"/>
            <w:noWrap/>
            <w:vAlign w:val="bottom"/>
          </w:tcPr>
          <w:p w:rsidR="00136C29" w:rsidRPr="008E5ED8" w:rsidRDefault="00136C29" w:rsidP="000C1207">
            <w:pPr>
              <w:tabs>
                <w:tab w:val="left" w:pos="606"/>
              </w:tabs>
              <w:jc w:val="right"/>
              <w:rPr>
                <w:rFonts w:ascii="Arial" w:hAnsi="Arial" w:cs="Arial"/>
                <w:sz w:val="14"/>
                <w:szCs w:val="14"/>
              </w:rPr>
            </w:pPr>
            <w:r w:rsidRPr="008E5ED8">
              <w:rPr>
                <w:rFonts w:ascii="Arial" w:hAnsi="Arial" w:cs="Arial"/>
                <w:sz w:val="14"/>
                <w:szCs w:val="14"/>
              </w:rPr>
              <w:t>392.011</w:t>
            </w:r>
          </w:p>
        </w:tc>
        <w:tc>
          <w:tcPr>
            <w:tcW w:w="858" w:type="dxa"/>
            <w:tcBorders>
              <w:top w:val="nil"/>
              <w:left w:val="nil"/>
              <w:bottom w:val="nil"/>
              <w:right w:val="nil"/>
            </w:tcBorders>
            <w:shd w:val="clear" w:color="auto" w:fill="auto"/>
            <w:noWrap/>
            <w:vAlign w:val="bottom"/>
          </w:tcPr>
          <w:p w:rsidR="00136C29" w:rsidRPr="008E5ED8" w:rsidRDefault="00136C29" w:rsidP="000C1207">
            <w:pPr>
              <w:tabs>
                <w:tab w:val="left" w:pos="606"/>
              </w:tabs>
              <w:jc w:val="right"/>
              <w:rPr>
                <w:rFonts w:ascii="Arial" w:hAnsi="Arial" w:cs="Arial"/>
                <w:bCs/>
                <w:sz w:val="14"/>
                <w:szCs w:val="14"/>
              </w:rPr>
            </w:pPr>
            <w:r w:rsidRPr="008E5ED8">
              <w:rPr>
                <w:rFonts w:ascii="Arial" w:hAnsi="Arial" w:cs="Arial"/>
                <w:bCs/>
                <w:sz w:val="14"/>
                <w:szCs w:val="14"/>
              </w:rPr>
              <w:t>-</w:t>
            </w:r>
          </w:p>
        </w:tc>
        <w:tc>
          <w:tcPr>
            <w:tcW w:w="756" w:type="dxa"/>
            <w:tcBorders>
              <w:top w:val="nil"/>
              <w:left w:val="nil"/>
              <w:bottom w:val="nil"/>
              <w:right w:val="nil"/>
            </w:tcBorders>
            <w:shd w:val="clear" w:color="auto" w:fill="auto"/>
            <w:noWrap/>
            <w:vAlign w:val="bottom"/>
          </w:tcPr>
          <w:p w:rsidR="00136C29" w:rsidRPr="008E5ED8" w:rsidRDefault="00136C29" w:rsidP="000C1207">
            <w:pPr>
              <w:tabs>
                <w:tab w:val="left" w:pos="606"/>
              </w:tabs>
              <w:jc w:val="right"/>
              <w:rPr>
                <w:rFonts w:ascii="Arial" w:hAnsi="Arial" w:cs="Arial"/>
                <w:bCs/>
                <w:sz w:val="14"/>
                <w:szCs w:val="14"/>
              </w:rPr>
            </w:pPr>
            <w:r w:rsidRPr="008E5ED8">
              <w:rPr>
                <w:rFonts w:ascii="Arial" w:hAnsi="Arial" w:cs="Arial"/>
                <w:bCs/>
                <w:sz w:val="14"/>
                <w:szCs w:val="14"/>
              </w:rPr>
              <w:t>-</w:t>
            </w:r>
          </w:p>
        </w:tc>
        <w:tc>
          <w:tcPr>
            <w:tcW w:w="755" w:type="dxa"/>
            <w:tcBorders>
              <w:top w:val="nil"/>
              <w:left w:val="nil"/>
              <w:bottom w:val="nil"/>
              <w:right w:val="nil"/>
            </w:tcBorders>
            <w:shd w:val="clear" w:color="auto" w:fill="auto"/>
            <w:noWrap/>
            <w:vAlign w:val="bottom"/>
          </w:tcPr>
          <w:p w:rsidR="00136C29" w:rsidRPr="008E5ED8" w:rsidRDefault="00136C29" w:rsidP="000C1207">
            <w:pPr>
              <w:tabs>
                <w:tab w:val="left" w:pos="606"/>
              </w:tabs>
              <w:jc w:val="right"/>
              <w:rPr>
                <w:rFonts w:ascii="Arial" w:hAnsi="Arial" w:cs="Arial"/>
                <w:bCs/>
                <w:sz w:val="14"/>
                <w:szCs w:val="14"/>
              </w:rPr>
            </w:pPr>
            <w:r w:rsidRPr="008E5ED8">
              <w:rPr>
                <w:rFonts w:ascii="Arial" w:hAnsi="Arial" w:cs="Arial"/>
                <w:bCs/>
                <w:sz w:val="14"/>
                <w:szCs w:val="14"/>
              </w:rPr>
              <w:t>-</w:t>
            </w:r>
          </w:p>
        </w:tc>
        <w:tc>
          <w:tcPr>
            <w:tcW w:w="518" w:type="dxa"/>
            <w:tcBorders>
              <w:top w:val="nil"/>
              <w:left w:val="nil"/>
              <w:bottom w:val="nil"/>
              <w:right w:val="nil"/>
            </w:tcBorders>
            <w:shd w:val="clear" w:color="auto" w:fill="auto"/>
            <w:noWrap/>
            <w:vAlign w:val="bottom"/>
          </w:tcPr>
          <w:p w:rsidR="00136C29" w:rsidRPr="008E5ED8" w:rsidRDefault="00136C29" w:rsidP="000C1207">
            <w:pPr>
              <w:tabs>
                <w:tab w:val="left" w:pos="606"/>
              </w:tabs>
              <w:jc w:val="right"/>
              <w:rPr>
                <w:rFonts w:ascii="Arial" w:hAnsi="Arial" w:cs="Arial"/>
                <w:bCs/>
                <w:sz w:val="14"/>
                <w:szCs w:val="14"/>
              </w:rPr>
            </w:pPr>
            <w:r w:rsidRPr="008E5ED8">
              <w:rPr>
                <w:rFonts w:ascii="Arial" w:hAnsi="Arial" w:cs="Arial"/>
                <w:bCs/>
                <w:sz w:val="14"/>
                <w:szCs w:val="14"/>
              </w:rPr>
              <w:t>-</w:t>
            </w:r>
          </w:p>
        </w:tc>
        <w:tc>
          <w:tcPr>
            <w:tcW w:w="784" w:type="dxa"/>
            <w:tcBorders>
              <w:top w:val="nil"/>
              <w:left w:val="nil"/>
              <w:bottom w:val="nil"/>
              <w:right w:val="nil"/>
            </w:tcBorders>
            <w:shd w:val="clear" w:color="auto" w:fill="auto"/>
            <w:noWrap/>
            <w:vAlign w:val="bottom"/>
          </w:tcPr>
          <w:p w:rsidR="00136C29" w:rsidRPr="008E5ED8" w:rsidRDefault="00136C29" w:rsidP="000C1207">
            <w:pPr>
              <w:tabs>
                <w:tab w:val="left" w:pos="606"/>
              </w:tabs>
              <w:jc w:val="right"/>
              <w:rPr>
                <w:rFonts w:ascii="Arial" w:hAnsi="Arial" w:cs="Arial"/>
                <w:bCs/>
                <w:sz w:val="14"/>
                <w:szCs w:val="14"/>
              </w:rPr>
            </w:pPr>
            <w:r w:rsidRPr="008E5ED8">
              <w:rPr>
                <w:rFonts w:ascii="Arial" w:hAnsi="Arial" w:cs="Arial"/>
                <w:bCs/>
                <w:sz w:val="14"/>
                <w:szCs w:val="14"/>
              </w:rPr>
              <w:t>-</w:t>
            </w:r>
          </w:p>
        </w:tc>
        <w:tc>
          <w:tcPr>
            <w:tcW w:w="868" w:type="dxa"/>
            <w:tcBorders>
              <w:top w:val="nil"/>
              <w:left w:val="nil"/>
              <w:bottom w:val="nil"/>
              <w:right w:val="nil"/>
            </w:tcBorders>
            <w:shd w:val="clear" w:color="auto" w:fill="auto"/>
            <w:noWrap/>
            <w:vAlign w:val="bottom"/>
          </w:tcPr>
          <w:p w:rsidR="00136C29" w:rsidRPr="008E5ED8" w:rsidRDefault="00136C29" w:rsidP="000C1207">
            <w:pPr>
              <w:tabs>
                <w:tab w:val="left" w:pos="606"/>
              </w:tabs>
              <w:jc w:val="right"/>
              <w:rPr>
                <w:rFonts w:ascii="Arial" w:hAnsi="Arial" w:cs="Arial"/>
                <w:bCs/>
                <w:sz w:val="14"/>
                <w:szCs w:val="14"/>
              </w:rPr>
            </w:pPr>
            <w:r w:rsidRPr="008E5ED8">
              <w:rPr>
                <w:rFonts w:ascii="Arial" w:hAnsi="Arial" w:cs="Arial"/>
                <w:bCs/>
                <w:sz w:val="14"/>
                <w:szCs w:val="14"/>
              </w:rPr>
              <w:t>-</w:t>
            </w:r>
          </w:p>
        </w:tc>
        <w:tc>
          <w:tcPr>
            <w:tcW w:w="700" w:type="dxa"/>
            <w:tcBorders>
              <w:top w:val="nil"/>
              <w:left w:val="nil"/>
              <w:bottom w:val="nil"/>
              <w:right w:val="nil"/>
            </w:tcBorders>
            <w:vAlign w:val="bottom"/>
          </w:tcPr>
          <w:p w:rsidR="00136C29" w:rsidRPr="008E5ED8" w:rsidRDefault="00136C29" w:rsidP="000C1207">
            <w:pPr>
              <w:tabs>
                <w:tab w:val="left" w:pos="606"/>
              </w:tabs>
              <w:jc w:val="right"/>
              <w:rPr>
                <w:rFonts w:ascii="Arial" w:hAnsi="Arial" w:cs="Arial"/>
                <w:bCs/>
                <w:sz w:val="14"/>
                <w:szCs w:val="14"/>
              </w:rPr>
            </w:pPr>
            <w:r w:rsidRPr="008E5ED8">
              <w:rPr>
                <w:rFonts w:ascii="Arial" w:hAnsi="Arial" w:cs="Arial"/>
                <w:bCs/>
                <w:sz w:val="14"/>
                <w:szCs w:val="14"/>
              </w:rPr>
              <w:t>-</w:t>
            </w:r>
          </w:p>
        </w:tc>
        <w:tc>
          <w:tcPr>
            <w:tcW w:w="910" w:type="dxa"/>
            <w:tcBorders>
              <w:top w:val="nil"/>
              <w:left w:val="nil"/>
              <w:bottom w:val="nil"/>
              <w:right w:val="nil"/>
            </w:tcBorders>
            <w:vAlign w:val="bottom"/>
          </w:tcPr>
          <w:p w:rsidR="00136C29" w:rsidRPr="008E5ED8" w:rsidRDefault="00136C29" w:rsidP="000C1207">
            <w:pPr>
              <w:tabs>
                <w:tab w:val="left" w:pos="606"/>
              </w:tabs>
              <w:jc w:val="right"/>
              <w:rPr>
                <w:rFonts w:ascii="Arial" w:hAnsi="Arial" w:cs="Arial"/>
                <w:sz w:val="14"/>
                <w:szCs w:val="14"/>
              </w:rPr>
            </w:pPr>
            <w:r w:rsidRPr="008E5ED8">
              <w:rPr>
                <w:rFonts w:ascii="Arial" w:hAnsi="Arial" w:cs="Arial"/>
                <w:sz w:val="14"/>
                <w:szCs w:val="14"/>
              </w:rPr>
              <w:t>392.011</w:t>
            </w:r>
          </w:p>
        </w:tc>
      </w:tr>
      <w:tr w:rsidR="00136C29" w:rsidRPr="008E5ED8" w:rsidTr="000C1207">
        <w:trPr>
          <w:trHeight w:val="227"/>
        </w:trPr>
        <w:tc>
          <w:tcPr>
            <w:tcW w:w="2880" w:type="dxa"/>
            <w:tcBorders>
              <w:top w:val="nil"/>
              <w:left w:val="nil"/>
              <w:bottom w:val="nil"/>
              <w:right w:val="nil"/>
            </w:tcBorders>
            <w:vAlign w:val="center"/>
          </w:tcPr>
          <w:p w:rsidR="00136C29" w:rsidRPr="008E5ED8" w:rsidRDefault="00136C29" w:rsidP="000C1207">
            <w:pPr>
              <w:pStyle w:val="Balk1"/>
              <w:spacing w:before="0"/>
              <w:ind w:firstLine="360"/>
              <w:rPr>
                <w:rFonts w:ascii="Arial" w:hAnsi="Arial" w:cs="Arial"/>
                <w:b w:val="0"/>
                <w:sz w:val="14"/>
                <w:szCs w:val="14"/>
                <w:u w:val="none"/>
              </w:rPr>
            </w:pPr>
            <w:r w:rsidRPr="008E5ED8">
              <w:rPr>
                <w:rFonts w:ascii="Arial" w:hAnsi="Arial" w:cs="Arial"/>
                <w:b w:val="0"/>
                <w:sz w:val="14"/>
                <w:szCs w:val="14"/>
                <w:u w:val="none"/>
              </w:rPr>
              <w:t>Yurtdışında Yer. Tüz. K.</w:t>
            </w:r>
          </w:p>
        </w:tc>
        <w:tc>
          <w:tcPr>
            <w:tcW w:w="858" w:type="dxa"/>
            <w:tcBorders>
              <w:top w:val="nil"/>
              <w:left w:val="nil"/>
              <w:bottom w:val="nil"/>
              <w:right w:val="nil"/>
            </w:tcBorders>
            <w:shd w:val="clear" w:color="auto" w:fill="auto"/>
            <w:noWrap/>
            <w:vAlign w:val="bottom"/>
          </w:tcPr>
          <w:p w:rsidR="00136C29" w:rsidRPr="008E5ED8" w:rsidRDefault="00136C29" w:rsidP="000C1207">
            <w:pPr>
              <w:tabs>
                <w:tab w:val="left" w:pos="606"/>
              </w:tabs>
              <w:jc w:val="right"/>
              <w:rPr>
                <w:rFonts w:ascii="Arial" w:hAnsi="Arial" w:cs="Arial"/>
                <w:sz w:val="14"/>
                <w:szCs w:val="14"/>
              </w:rPr>
            </w:pPr>
            <w:r w:rsidRPr="008E5ED8">
              <w:rPr>
                <w:rFonts w:ascii="Arial" w:hAnsi="Arial" w:cs="Arial"/>
                <w:sz w:val="14"/>
                <w:szCs w:val="14"/>
              </w:rPr>
              <w:t>72.958</w:t>
            </w:r>
          </w:p>
        </w:tc>
        <w:tc>
          <w:tcPr>
            <w:tcW w:w="858" w:type="dxa"/>
            <w:tcBorders>
              <w:top w:val="nil"/>
              <w:left w:val="nil"/>
              <w:bottom w:val="nil"/>
              <w:right w:val="nil"/>
            </w:tcBorders>
            <w:shd w:val="clear" w:color="auto" w:fill="auto"/>
            <w:noWrap/>
            <w:vAlign w:val="bottom"/>
          </w:tcPr>
          <w:p w:rsidR="00136C29" w:rsidRPr="008E5ED8" w:rsidRDefault="00136C29" w:rsidP="000C1207">
            <w:pPr>
              <w:tabs>
                <w:tab w:val="left" w:pos="606"/>
              </w:tabs>
              <w:jc w:val="right"/>
              <w:rPr>
                <w:rFonts w:ascii="Arial" w:hAnsi="Arial" w:cs="Arial"/>
                <w:bCs/>
                <w:sz w:val="14"/>
                <w:szCs w:val="14"/>
              </w:rPr>
            </w:pPr>
            <w:r w:rsidRPr="008E5ED8">
              <w:rPr>
                <w:rFonts w:ascii="Arial" w:hAnsi="Arial" w:cs="Arial"/>
                <w:bCs/>
                <w:sz w:val="14"/>
                <w:szCs w:val="14"/>
              </w:rPr>
              <w:t>-</w:t>
            </w:r>
          </w:p>
        </w:tc>
        <w:tc>
          <w:tcPr>
            <w:tcW w:w="756" w:type="dxa"/>
            <w:tcBorders>
              <w:top w:val="nil"/>
              <w:left w:val="nil"/>
              <w:bottom w:val="nil"/>
              <w:right w:val="nil"/>
            </w:tcBorders>
            <w:shd w:val="clear" w:color="auto" w:fill="auto"/>
            <w:noWrap/>
            <w:vAlign w:val="bottom"/>
          </w:tcPr>
          <w:p w:rsidR="00136C29" w:rsidRPr="008E5ED8" w:rsidRDefault="00136C29" w:rsidP="000C1207">
            <w:pPr>
              <w:tabs>
                <w:tab w:val="left" w:pos="606"/>
              </w:tabs>
              <w:jc w:val="right"/>
              <w:rPr>
                <w:rFonts w:ascii="Arial" w:hAnsi="Arial" w:cs="Arial"/>
                <w:bCs/>
                <w:sz w:val="14"/>
                <w:szCs w:val="14"/>
              </w:rPr>
            </w:pPr>
            <w:r w:rsidRPr="008E5ED8">
              <w:rPr>
                <w:rFonts w:ascii="Arial" w:hAnsi="Arial" w:cs="Arial"/>
                <w:bCs/>
                <w:sz w:val="14"/>
                <w:szCs w:val="14"/>
              </w:rPr>
              <w:t>-</w:t>
            </w:r>
          </w:p>
        </w:tc>
        <w:tc>
          <w:tcPr>
            <w:tcW w:w="755" w:type="dxa"/>
            <w:tcBorders>
              <w:top w:val="nil"/>
              <w:left w:val="nil"/>
              <w:bottom w:val="nil"/>
              <w:right w:val="nil"/>
            </w:tcBorders>
            <w:shd w:val="clear" w:color="auto" w:fill="auto"/>
            <w:noWrap/>
            <w:vAlign w:val="bottom"/>
          </w:tcPr>
          <w:p w:rsidR="00136C29" w:rsidRPr="008E5ED8" w:rsidRDefault="00136C29" w:rsidP="000C1207">
            <w:pPr>
              <w:tabs>
                <w:tab w:val="left" w:pos="606"/>
              </w:tabs>
              <w:jc w:val="right"/>
              <w:rPr>
                <w:rFonts w:ascii="Arial" w:hAnsi="Arial" w:cs="Arial"/>
                <w:bCs/>
                <w:sz w:val="14"/>
                <w:szCs w:val="14"/>
              </w:rPr>
            </w:pPr>
            <w:r w:rsidRPr="008E5ED8">
              <w:rPr>
                <w:rFonts w:ascii="Arial" w:hAnsi="Arial" w:cs="Arial"/>
                <w:bCs/>
                <w:sz w:val="14"/>
                <w:szCs w:val="14"/>
              </w:rPr>
              <w:t>-</w:t>
            </w:r>
          </w:p>
        </w:tc>
        <w:tc>
          <w:tcPr>
            <w:tcW w:w="518" w:type="dxa"/>
            <w:tcBorders>
              <w:top w:val="nil"/>
              <w:left w:val="nil"/>
              <w:bottom w:val="nil"/>
              <w:right w:val="nil"/>
            </w:tcBorders>
            <w:shd w:val="clear" w:color="auto" w:fill="auto"/>
            <w:noWrap/>
            <w:vAlign w:val="bottom"/>
          </w:tcPr>
          <w:p w:rsidR="00136C29" w:rsidRPr="008E5ED8" w:rsidRDefault="00136C29" w:rsidP="000C1207">
            <w:pPr>
              <w:tabs>
                <w:tab w:val="left" w:pos="606"/>
              </w:tabs>
              <w:jc w:val="right"/>
              <w:rPr>
                <w:rFonts w:ascii="Arial" w:hAnsi="Arial" w:cs="Arial"/>
                <w:bCs/>
                <w:sz w:val="14"/>
                <w:szCs w:val="14"/>
              </w:rPr>
            </w:pPr>
            <w:r w:rsidRPr="008E5ED8">
              <w:rPr>
                <w:rFonts w:ascii="Arial" w:hAnsi="Arial" w:cs="Arial"/>
                <w:bCs/>
                <w:sz w:val="14"/>
                <w:szCs w:val="14"/>
              </w:rPr>
              <w:t>-</w:t>
            </w:r>
          </w:p>
        </w:tc>
        <w:tc>
          <w:tcPr>
            <w:tcW w:w="784" w:type="dxa"/>
            <w:tcBorders>
              <w:top w:val="nil"/>
              <w:left w:val="nil"/>
              <w:bottom w:val="nil"/>
              <w:right w:val="nil"/>
            </w:tcBorders>
            <w:shd w:val="clear" w:color="auto" w:fill="auto"/>
            <w:noWrap/>
            <w:vAlign w:val="bottom"/>
          </w:tcPr>
          <w:p w:rsidR="00136C29" w:rsidRPr="008E5ED8" w:rsidRDefault="00136C29" w:rsidP="000C1207">
            <w:pPr>
              <w:tabs>
                <w:tab w:val="left" w:pos="606"/>
              </w:tabs>
              <w:jc w:val="right"/>
              <w:rPr>
                <w:rFonts w:ascii="Arial" w:hAnsi="Arial" w:cs="Arial"/>
                <w:bCs/>
                <w:sz w:val="14"/>
                <w:szCs w:val="14"/>
              </w:rPr>
            </w:pPr>
            <w:r w:rsidRPr="008E5ED8">
              <w:rPr>
                <w:rFonts w:ascii="Arial" w:hAnsi="Arial" w:cs="Arial"/>
                <w:bCs/>
                <w:sz w:val="14"/>
                <w:szCs w:val="14"/>
              </w:rPr>
              <w:t>-</w:t>
            </w:r>
          </w:p>
        </w:tc>
        <w:tc>
          <w:tcPr>
            <w:tcW w:w="868" w:type="dxa"/>
            <w:tcBorders>
              <w:top w:val="nil"/>
              <w:left w:val="nil"/>
              <w:bottom w:val="nil"/>
              <w:right w:val="nil"/>
            </w:tcBorders>
            <w:shd w:val="clear" w:color="auto" w:fill="auto"/>
            <w:noWrap/>
            <w:vAlign w:val="bottom"/>
          </w:tcPr>
          <w:p w:rsidR="00136C29" w:rsidRPr="008E5ED8" w:rsidRDefault="00136C29" w:rsidP="000C1207">
            <w:pPr>
              <w:tabs>
                <w:tab w:val="left" w:pos="606"/>
              </w:tabs>
              <w:jc w:val="right"/>
              <w:rPr>
                <w:rFonts w:ascii="Arial" w:hAnsi="Arial" w:cs="Arial"/>
                <w:bCs/>
                <w:sz w:val="14"/>
                <w:szCs w:val="14"/>
              </w:rPr>
            </w:pPr>
            <w:r w:rsidRPr="008E5ED8">
              <w:rPr>
                <w:rFonts w:ascii="Arial" w:hAnsi="Arial" w:cs="Arial"/>
                <w:bCs/>
                <w:sz w:val="14"/>
                <w:szCs w:val="14"/>
              </w:rPr>
              <w:t>-</w:t>
            </w:r>
          </w:p>
        </w:tc>
        <w:tc>
          <w:tcPr>
            <w:tcW w:w="700" w:type="dxa"/>
            <w:tcBorders>
              <w:top w:val="nil"/>
              <w:left w:val="nil"/>
              <w:bottom w:val="nil"/>
              <w:right w:val="nil"/>
            </w:tcBorders>
            <w:vAlign w:val="bottom"/>
          </w:tcPr>
          <w:p w:rsidR="00136C29" w:rsidRPr="008E5ED8" w:rsidRDefault="00136C29" w:rsidP="000C1207">
            <w:pPr>
              <w:tabs>
                <w:tab w:val="left" w:pos="606"/>
              </w:tabs>
              <w:jc w:val="right"/>
              <w:rPr>
                <w:rFonts w:ascii="Arial" w:hAnsi="Arial" w:cs="Arial"/>
                <w:bCs/>
                <w:sz w:val="14"/>
                <w:szCs w:val="14"/>
              </w:rPr>
            </w:pPr>
            <w:r w:rsidRPr="008E5ED8">
              <w:rPr>
                <w:rFonts w:ascii="Arial" w:hAnsi="Arial" w:cs="Arial"/>
                <w:bCs/>
                <w:sz w:val="14"/>
                <w:szCs w:val="14"/>
              </w:rPr>
              <w:t>-</w:t>
            </w:r>
          </w:p>
        </w:tc>
        <w:tc>
          <w:tcPr>
            <w:tcW w:w="910" w:type="dxa"/>
            <w:tcBorders>
              <w:top w:val="nil"/>
              <w:left w:val="nil"/>
              <w:bottom w:val="nil"/>
              <w:right w:val="nil"/>
            </w:tcBorders>
            <w:vAlign w:val="bottom"/>
          </w:tcPr>
          <w:p w:rsidR="00136C29" w:rsidRPr="008E5ED8" w:rsidRDefault="00136C29" w:rsidP="000C1207">
            <w:pPr>
              <w:tabs>
                <w:tab w:val="left" w:pos="606"/>
              </w:tabs>
              <w:jc w:val="right"/>
              <w:rPr>
                <w:rFonts w:ascii="Arial" w:hAnsi="Arial" w:cs="Arial"/>
                <w:sz w:val="14"/>
                <w:szCs w:val="14"/>
              </w:rPr>
            </w:pPr>
            <w:r w:rsidRPr="008E5ED8">
              <w:rPr>
                <w:rFonts w:ascii="Arial" w:hAnsi="Arial" w:cs="Arial"/>
                <w:sz w:val="14"/>
                <w:szCs w:val="14"/>
              </w:rPr>
              <w:t>72.958</w:t>
            </w:r>
          </w:p>
        </w:tc>
      </w:tr>
      <w:tr w:rsidR="00136C29" w:rsidRPr="008E5ED8" w:rsidTr="000C1207">
        <w:trPr>
          <w:trHeight w:val="227"/>
        </w:trPr>
        <w:tc>
          <w:tcPr>
            <w:tcW w:w="2880" w:type="dxa"/>
            <w:tcBorders>
              <w:top w:val="nil"/>
              <w:left w:val="nil"/>
              <w:bottom w:val="nil"/>
              <w:right w:val="nil"/>
            </w:tcBorders>
            <w:vAlign w:val="center"/>
          </w:tcPr>
          <w:p w:rsidR="00136C29" w:rsidRPr="008E5ED8" w:rsidRDefault="00136C29" w:rsidP="000C1207">
            <w:pPr>
              <w:pStyle w:val="Balk1"/>
              <w:spacing w:before="0"/>
              <w:ind w:left="360"/>
              <w:rPr>
                <w:rFonts w:ascii="Arial" w:hAnsi="Arial" w:cs="Arial"/>
                <w:b w:val="0"/>
                <w:sz w:val="14"/>
                <w:szCs w:val="14"/>
                <w:u w:val="none"/>
              </w:rPr>
            </w:pPr>
            <w:r w:rsidRPr="008E5ED8">
              <w:rPr>
                <w:rFonts w:ascii="Arial" w:hAnsi="Arial" w:cs="Arial"/>
                <w:b w:val="0"/>
                <w:sz w:val="14"/>
                <w:szCs w:val="14"/>
                <w:u w:val="none"/>
              </w:rPr>
              <w:t>Bankalar ve Katılım Bankaları</w:t>
            </w:r>
          </w:p>
        </w:tc>
        <w:tc>
          <w:tcPr>
            <w:tcW w:w="858" w:type="dxa"/>
            <w:tcBorders>
              <w:top w:val="nil"/>
              <w:left w:val="nil"/>
              <w:bottom w:val="nil"/>
              <w:right w:val="nil"/>
            </w:tcBorders>
            <w:shd w:val="clear" w:color="auto" w:fill="auto"/>
            <w:noWrap/>
            <w:vAlign w:val="bottom"/>
          </w:tcPr>
          <w:p w:rsidR="00136C29" w:rsidRPr="008E5ED8" w:rsidRDefault="00136C29" w:rsidP="000C1207">
            <w:pPr>
              <w:tabs>
                <w:tab w:val="left" w:pos="606"/>
              </w:tabs>
              <w:jc w:val="right"/>
              <w:rPr>
                <w:rFonts w:ascii="Arial" w:hAnsi="Arial" w:cs="Arial"/>
                <w:sz w:val="14"/>
                <w:szCs w:val="14"/>
              </w:rPr>
            </w:pPr>
            <w:r w:rsidRPr="008E5ED8">
              <w:rPr>
                <w:rFonts w:ascii="Arial" w:hAnsi="Arial" w:cs="Arial"/>
                <w:sz w:val="14"/>
                <w:szCs w:val="14"/>
              </w:rPr>
              <w:t>37.383</w:t>
            </w:r>
          </w:p>
        </w:tc>
        <w:tc>
          <w:tcPr>
            <w:tcW w:w="858" w:type="dxa"/>
            <w:tcBorders>
              <w:top w:val="nil"/>
              <w:left w:val="nil"/>
              <w:bottom w:val="nil"/>
              <w:right w:val="nil"/>
            </w:tcBorders>
            <w:shd w:val="clear" w:color="auto" w:fill="auto"/>
            <w:noWrap/>
            <w:vAlign w:val="bottom"/>
          </w:tcPr>
          <w:p w:rsidR="00136C29" w:rsidRPr="008E5ED8" w:rsidRDefault="00136C29" w:rsidP="000C1207">
            <w:pPr>
              <w:tabs>
                <w:tab w:val="left" w:pos="606"/>
              </w:tabs>
              <w:jc w:val="right"/>
              <w:rPr>
                <w:rFonts w:ascii="Arial" w:hAnsi="Arial" w:cs="Arial"/>
                <w:bCs/>
                <w:sz w:val="14"/>
                <w:szCs w:val="14"/>
              </w:rPr>
            </w:pPr>
            <w:r w:rsidRPr="008E5ED8">
              <w:rPr>
                <w:rFonts w:ascii="Arial" w:hAnsi="Arial" w:cs="Arial"/>
                <w:bCs/>
                <w:sz w:val="14"/>
                <w:szCs w:val="14"/>
              </w:rPr>
              <w:t>-</w:t>
            </w:r>
          </w:p>
        </w:tc>
        <w:tc>
          <w:tcPr>
            <w:tcW w:w="756" w:type="dxa"/>
            <w:tcBorders>
              <w:top w:val="nil"/>
              <w:left w:val="nil"/>
              <w:bottom w:val="nil"/>
              <w:right w:val="nil"/>
            </w:tcBorders>
            <w:shd w:val="clear" w:color="auto" w:fill="auto"/>
            <w:noWrap/>
            <w:vAlign w:val="bottom"/>
          </w:tcPr>
          <w:p w:rsidR="00136C29" w:rsidRPr="008E5ED8" w:rsidRDefault="00136C29" w:rsidP="000C1207">
            <w:pPr>
              <w:tabs>
                <w:tab w:val="left" w:pos="606"/>
              </w:tabs>
              <w:jc w:val="right"/>
              <w:rPr>
                <w:rFonts w:ascii="Arial" w:hAnsi="Arial" w:cs="Arial"/>
                <w:bCs/>
                <w:sz w:val="14"/>
                <w:szCs w:val="14"/>
              </w:rPr>
            </w:pPr>
            <w:r w:rsidRPr="008E5ED8">
              <w:rPr>
                <w:rFonts w:ascii="Arial" w:hAnsi="Arial" w:cs="Arial"/>
                <w:bCs/>
                <w:sz w:val="14"/>
                <w:szCs w:val="14"/>
              </w:rPr>
              <w:t>-</w:t>
            </w:r>
          </w:p>
        </w:tc>
        <w:tc>
          <w:tcPr>
            <w:tcW w:w="755" w:type="dxa"/>
            <w:tcBorders>
              <w:top w:val="nil"/>
              <w:left w:val="nil"/>
              <w:bottom w:val="nil"/>
              <w:right w:val="nil"/>
            </w:tcBorders>
            <w:shd w:val="clear" w:color="auto" w:fill="auto"/>
            <w:noWrap/>
            <w:vAlign w:val="bottom"/>
          </w:tcPr>
          <w:p w:rsidR="00136C29" w:rsidRPr="008E5ED8" w:rsidRDefault="00136C29" w:rsidP="000C1207">
            <w:pPr>
              <w:tabs>
                <w:tab w:val="left" w:pos="606"/>
              </w:tabs>
              <w:jc w:val="right"/>
              <w:rPr>
                <w:rFonts w:ascii="Arial" w:hAnsi="Arial" w:cs="Arial"/>
                <w:bCs/>
                <w:sz w:val="14"/>
                <w:szCs w:val="14"/>
              </w:rPr>
            </w:pPr>
            <w:r w:rsidRPr="008E5ED8">
              <w:rPr>
                <w:rFonts w:ascii="Arial" w:hAnsi="Arial" w:cs="Arial"/>
                <w:bCs/>
                <w:sz w:val="14"/>
                <w:szCs w:val="14"/>
              </w:rPr>
              <w:t>-</w:t>
            </w:r>
          </w:p>
        </w:tc>
        <w:tc>
          <w:tcPr>
            <w:tcW w:w="518" w:type="dxa"/>
            <w:tcBorders>
              <w:top w:val="nil"/>
              <w:left w:val="nil"/>
              <w:bottom w:val="nil"/>
              <w:right w:val="nil"/>
            </w:tcBorders>
            <w:shd w:val="clear" w:color="auto" w:fill="auto"/>
            <w:noWrap/>
            <w:vAlign w:val="bottom"/>
          </w:tcPr>
          <w:p w:rsidR="00136C29" w:rsidRPr="008E5ED8" w:rsidRDefault="00136C29" w:rsidP="000C1207">
            <w:pPr>
              <w:tabs>
                <w:tab w:val="left" w:pos="606"/>
              </w:tabs>
              <w:jc w:val="right"/>
              <w:rPr>
                <w:rFonts w:ascii="Arial" w:hAnsi="Arial" w:cs="Arial"/>
                <w:bCs/>
                <w:sz w:val="14"/>
                <w:szCs w:val="14"/>
              </w:rPr>
            </w:pPr>
            <w:r w:rsidRPr="008E5ED8">
              <w:rPr>
                <w:rFonts w:ascii="Arial" w:hAnsi="Arial" w:cs="Arial"/>
                <w:bCs/>
                <w:sz w:val="14"/>
                <w:szCs w:val="14"/>
              </w:rPr>
              <w:t>-</w:t>
            </w:r>
          </w:p>
        </w:tc>
        <w:tc>
          <w:tcPr>
            <w:tcW w:w="784" w:type="dxa"/>
            <w:tcBorders>
              <w:top w:val="nil"/>
              <w:left w:val="nil"/>
              <w:bottom w:val="nil"/>
              <w:right w:val="nil"/>
            </w:tcBorders>
            <w:shd w:val="clear" w:color="auto" w:fill="auto"/>
            <w:noWrap/>
            <w:vAlign w:val="bottom"/>
          </w:tcPr>
          <w:p w:rsidR="00136C29" w:rsidRPr="008E5ED8" w:rsidRDefault="00136C29" w:rsidP="000C1207">
            <w:pPr>
              <w:tabs>
                <w:tab w:val="left" w:pos="606"/>
              </w:tabs>
              <w:jc w:val="right"/>
              <w:rPr>
                <w:rFonts w:ascii="Arial" w:hAnsi="Arial" w:cs="Arial"/>
                <w:bCs/>
                <w:sz w:val="14"/>
                <w:szCs w:val="14"/>
              </w:rPr>
            </w:pPr>
            <w:r w:rsidRPr="008E5ED8">
              <w:rPr>
                <w:rFonts w:ascii="Arial" w:hAnsi="Arial" w:cs="Arial"/>
                <w:bCs/>
                <w:sz w:val="14"/>
                <w:szCs w:val="14"/>
              </w:rPr>
              <w:t>-</w:t>
            </w:r>
          </w:p>
        </w:tc>
        <w:tc>
          <w:tcPr>
            <w:tcW w:w="868" w:type="dxa"/>
            <w:tcBorders>
              <w:top w:val="nil"/>
              <w:left w:val="nil"/>
              <w:bottom w:val="nil"/>
              <w:right w:val="nil"/>
            </w:tcBorders>
            <w:shd w:val="clear" w:color="auto" w:fill="auto"/>
            <w:noWrap/>
            <w:vAlign w:val="bottom"/>
          </w:tcPr>
          <w:p w:rsidR="00136C29" w:rsidRPr="008E5ED8" w:rsidRDefault="00136C29" w:rsidP="000C1207">
            <w:pPr>
              <w:tabs>
                <w:tab w:val="left" w:pos="606"/>
              </w:tabs>
              <w:jc w:val="right"/>
              <w:rPr>
                <w:rFonts w:ascii="Arial" w:hAnsi="Arial" w:cs="Arial"/>
                <w:bCs/>
                <w:sz w:val="14"/>
                <w:szCs w:val="14"/>
              </w:rPr>
            </w:pPr>
            <w:r w:rsidRPr="008E5ED8">
              <w:rPr>
                <w:rFonts w:ascii="Arial" w:hAnsi="Arial" w:cs="Arial"/>
                <w:bCs/>
                <w:sz w:val="14"/>
                <w:szCs w:val="14"/>
              </w:rPr>
              <w:t>-</w:t>
            </w:r>
          </w:p>
        </w:tc>
        <w:tc>
          <w:tcPr>
            <w:tcW w:w="700" w:type="dxa"/>
            <w:tcBorders>
              <w:top w:val="nil"/>
              <w:left w:val="nil"/>
              <w:bottom w:val="nil"/>
              <w:right w:val="nil"/>
            </w:tcBorders>
            <w:vAlign w:val="bottom"/>
          </w:tcPr>
          <w:p w:rsidR="00136C29" w:rsidRPr="008E5ED8" w:rsidRDefault="00136C29" w:rsidP="000C1207">
            <w:pPr>
              <w:tabs>
                <w:tab w:val="left" w:pos="606"/>
              </w:tabs>
              <w:jc w:val="right"/>
              <w:rPr>
                <w:rFonts w:ascii="Arial" w:hAnsi="Arial" w:cs="Arial"/>
                <w:bCs/>
                <w:sz w:val="14"/>
                <w:szCs w:val="14"/>
              </w:rPr>
            </w:pPr>
            <w:r w:rsidRPr="008E5ED8">
              <w:rPr>
                <w:rFonts w:ascii="Arial" w:hAnsi="Arial" w:cs="Arial"/>
                <w:bCs/>
                <w:sz w:val="14"/>
                <w:szCs w:val="14"/>
              </w:rPr>
              <w:t>-</w:t>
            </w:r>
          </w:p>
        </w:tc>
        <w:tc>
          <w:tcPr>
            <w:tcW w:w="910" w:type="dxa"/>
            <w:tcBorders>
              <w:top w:val="nil"/>
              <w:left w:val="nil"/>
              <w:bottom w:val="nil"/>
              <w:right w:val="nil"/>
            </w:tcBorders>
            <w:vAlign w:val="bottom"/>
          </w:tcPr>
          <w:p w:rsidR="00136C29" w:rsidRPr="008E5ED8" w:rsidRDefault="00136C29" w:rsidP="000C1207">
            <w:pPr>
              <w:tabs>
                <w:tab w:val="left" w:pos="606"/>
              </w:tabs>
              <w:jc w:val="right"/>
              <w:rPr>
                <w:rFonts w:ascii="Arial" w:hAnsi="Arial" w:cs="Arial"/>
                <w:sz w:val="14"/>
                <w:szCs w:val="14"/>
              </w:rPr>
            </w:pPr>
            <w:r w:rsidRPr="008E5ED8">
              <w:rPr>
                <w:rFonts w:ascii="Arial" w:hAnsi="Arial" w:cs="Arial"/>
                <w:sz w:val="14"/>
                <w:szCs w:val="14"/>
              </w:rPr>
              <w:t>37.383</w:t>
            </w:r>
          </w:p>
        </w:tc>
      </w:tr>
      <w:tr w:rsidR="00136C29" w:rsidRPr="008E5ED8" w:rsidTr="000C1207">
        <w:trPr>
          <w:trHeight w:val="227"/>
        </w:trPr>
        <w:tc>
          <w:tcPr>
            <w:tcW w:w="2880" w:type="dxa"/>
            <w:tcBorders>
              <w:top w:val="nil"/>
              <w:left w:val="nil"/>
              <w:bottom w:val="nil"/>
              <w:right w:val="nil"/>
            </w:tcBorders>
            <w:vAlign w:val="center"/>
          </w:tcPr>
          <w:p w:rsidR="00136C29" w:rsidRPr="008E5ED8" w:rsidRDefault="00136C29" w:rsidP="000C1207">
            <w:pPr>
              <w:pStyle w:val="Balk1"/>
              <w:spacing w:before="0"/>
              <w:ind w:firstLine="720"/>
              <w:rPr>
                <w:rFonts w:ascii="Arial" w:hAnsi="Arial" w:cs="Arial"/>
                <w:b w:val="0"/>
                <w:sz w:val="14"/>
                <w:szCs w:val="14"/>
                <w:u w:val="none"/>
              </w:rPr>
            </w:pPr>
            <w:r w:rsidRPr="008E5ED8">
              <w:rPr>
                <w:rFonts w:ascii="Arial" w:hAnsi="Arial" w:cs="Arial"/>
                <w:b w:val="0"/>
                <w:sz w:val="14"/>
                <w:szCs w:val="14"/>
                <w:u w:val="none"/>
              </w:rPr>
              <w:t>TCMB</w:t>
            </w:r>
          </w:p>
        </w:tc>
        <w:tc>
          <w:tcPr>
            <w:tcW w:w="858" w:type="dxa"/>
            <w:tcBorders>
              <w:top w:val="nil"/>
              <w:left w:val="nil"/>
              <w:bottom w:val="nil"/>
              <w:right w:val="nil"/>
            </w:tcBorders>
            <w:shd w:val="clear" w:color="auto" w:fill="auto"/>
            <w:noWrap/>
            <w:vAlign w:val="bottom"/>
          </w:tcPr>
          <w:p w:rsidR="00136C29" w:rsidRPr="008E5ED8" w:rsidRDefault="00136C29" w:rsidP="000C1207">
            <w:pPr>
              <w:tabs>
                <w:tab w:val="left" w:pos="606"/>
              </w:tabs>
              <w:jc w:val="right"/>
              <w:rPr>
                <w:rFonts w:ascii="Arial" w:hAnsi="Arial" w:cs="Arial"/>
                <w:bCs/>
                <w:sz w:val="14"/>
                <w:szCs w:val="14"/>
              </w:rPr>
            </w:pPr>
            <w:r w:rsidRPr="008E5ED8">
              <w:rPr>
                <w:rFonts w:ascii="Arial" w:hAnsi="Arial" w:cs="Arial"/>
                <w:bCs/>
                <w:sz w:val="14"/>
                <w:szCs w:val="14"/>
              </w:rPr>
              <w:t>-</w:t>
            </w:r>
          </w:p>
        </w:tc>
        <w:tc>
          <w:tcPr>
            <w:tcW w:w="858" w:type="dxa"/>
            <w:tcBorders>
              <w:top w:val="nil"/>
              <w:left w:val="nil"/>
              <w:bottom w:val="nil"/>
              <w:right w:val="nil"/>
            </w:tcBorders>
            <w:shd w:val="clear" w:color="auto" w:fill="auto"/>
            <w:noWrap/>
            <w:vAlign w:val="bottom"/>
          </w:tcPr>
          <w:p w:rsidR="00136C29" w:rsidRPr="008E5ED8" w:rsidRDefault="00136C29" w:rsidP="000C1207">
            <w:pPr>
              <w:tabs>
                <w:tab w:val="left" w:pos="606"/>
              </w:tabs>
              <w:jc w:val="right"/>
              <w:rPr>
                <w:rFonts w:ascii="Arial" w:hAnsi="Arial" w:cs="Arial"/>
                <w:bCs/>
                <w:sz w:val="14"/>
                <w:szCs w:val="14"/>
              </w:rPr>
            </w:pPr>
            <w:r w:rsidRPr="008E5ED8">
              <w:rPr>
                <w:rFonts w:ascii="Arial" w:hAnsi="Arial" w:cs="Arial"/>
                <w:bCs/>
                <w:sz w:val="14"/>
                <w:szCs w:val="14"/>
              </w:rPr>
              <w:t>-</w:t>
            </w:r>
          </w:p>
        </w:tc>
        <w:tc>
          <w:tcPr>
            <w:tcW w:w="756" w:type="dxa"/>
            <w:tcBorders>
              <w:top w:val="nil"/>
              <w:left w:val="nil"/>
              <w:bottom w:val="nil"/>
              <w:right w:val="nil"/>
            </w:tcBorders>
            <w:shd w:val="clear" w:color="auto" w:fill="auto"/>
            <w:noWrap/>
            <w:vAlign w:val="bottom"/>
          </w:tcPr>
          <w:p w:rsidR="00136C29" w:rsidRPr="008E5ED8" w:rsidRDefault="00136C29" w:rsidP="000C1207">
            <w:pPr>
              <w:tabs>
                <w:tab w:val="left" w:pos="606"/>
              </w:tabs>
              <w:jc w:val="right"/>
              <w:rPr>
                <w:rFonts w:ascii="Arial" w:hAnsi="Arial" w:cs="Arial"/>
                <w:bCs/>
                <w:sz w:val="14"/>
                <w:szCs w:val="14"/>
              </w:rPr>
            </w:pPr>
            <w:r w:rsidRPr="008E5ED8">
              <w:rPr>
                <w:rFonts w:ascii="Arial" w:hAnsi="Arial" w:cs="Arial"/>
                <w:bCs/>
                <w:sz w:val="14"/>
                <w:szCs w:val="14"/>
              </w:rPr>
              <w:t>-</w:t>
            </w:r>
          </w:p>
        </w:tc>
        <w:tc>
          <w:tcPr>
            <w:tcW w:w="755" w:type="dxa"/>
            <w:tcBorders>
              <w:top w:val="nil"/>
              <w:left w:val="nil"/>
              <w:bottom w:val="nil"/>
              <w:right w:val="nil"/>
            </w:tcBorders>
            <w:shd w:val="clear" w:color="auto" w:fill="auto"/>
            <w:noWrap/>
            <w:vAlign w:val="bottom"/>
          </w:tcPr>
          <w:p w:rsidR="00136C29" w:rsidRPr="008E5ED8" w:rsidRDefault="00136C29" w:rsidP="000C1207">
            <w:pPr>
              <w:tabs>
                <w:tab w:val="left" w:pos="606"/>
              </w:tabs>
              <w:jc w:val="right"/>
              <w:rPr>
                <w:rFonts w:ascii="Arial" w:hAnsi="Arial" w:cs="Arial"/>
                <w:bCs/>
                <w:sz w:val="14"/>
                <w:szCs w:val="14"/>
              </w:rPr>
            </w:pPr>
            <w:r w:rsidRPr="008E5ED8">
              <w:rPr>
                <w:rFonts w:ascii="Arial" w:hAnsi="Arial" w:cs="Arial"/>
                <w:bCs/>
                <w:sz w:val="14"/>
                <w:szCs w:val="14"/>
              </w:rPr>
              <w:t>-</w:t>
            </w:r>
          </w:p>
        </w:tc>
        <w:tc>
          <w:tcPr>
            <w:tcW w:w="518" w:type="dxa"/>
            <w:tcBorders>
              <w:top w:val="nil"/>
              <w:left w:val="nil"/>
              <w:bottom w:val="nil"/>
              <w:right w:val="nil"/>
            </w:tcBorders>
            <w:shd w:val="clear" w:color="auto" w:fill="auto"/>
            <w:noWrap/>
            <w:vAlign w:val="bottom"/>
          </w:tcPr>
          <w:p w:rsidR="00136C29" w:rsidRPr="008E5ED8" w:rsidRDefault="00136C29" w:rsidP="000C1207">
            <w:pPr>
              <w:tabs>
                <w:tab w:val="left" w:pos="606"/>
              </w:tabs>
              <w:jc w:val="right"/>
              <w:rPr>
                <w:rFonts w:ascii="Arial" w:hAnsi="Arial" w:cs="Arial"/>
                <w:bCs/>
                <w:sz w:val="14"/>
                <w:szCs w:val="14"/>
              </w:rPr>
            </w:pPr>
            <w:r w:rsidRPr="008E5ED8">
              <w:rPr>
                <w:rFonts w:ascii="Arial" w:hAnsi="Arial" w:cs="Arial"/>
                <w:bCs/>
                <w:sz w:val="14"/>
                <w:szCs w:val="14"/>
              </w:rPr>
              <w:t>-</w:t>
            </w:r>
          </w:p>
        </w:tc>
        <w:tc>
          <w:tcPr>
            <w:tcW w:w="784" w:type="dxa"/>
            <w:tcBorders>
              <w:top w:val="nil"/>
              <w:left w:val="nil"/>
              <w:bottom w:val="nil"/>
              <w:right w:val="nil"/>
            </w:tcBorders>
            <w:shd w:val="clear" w:color="auto" w:fill="auto"/>
            <w:noWrap/>
            <w:vAlign w:val="bottom"/>
          </w:tcPr>
          <w:p w:rsidR="00136C29" w:rsidRPr="008E5ED8" w:rsidRDefault="00136C29" w:rsidP="000C1207">
            <w:pPr>
              <w:tabs>
                <w:tab w:val="left" w:pos="606"/>
              </w:tabs>
              <w:jc w:val="right"/>
              <w:rPr>
                <w:rFonts w:ascii="Arial" w:hAnsi="Arial" w:cs="Arial"/>
                <w:bCs/>
                <w:sz w:val="14"/>
                <w:szCs w:val="14"/>
              </w:rPr>
            </w:pPr>
            <w:r w:rsidRPr="008E5ED8">
              <w:rPr>
                <w:rFonts w:ascii="Arial" w:hAnsi="Arial" w:cs="Arial"/>
                <w:bCs/>
                <w:sz w:val="14"/>
                <w:szCs w:val="14"/>
              </w:rPr>
              <w:t>-</w:t>
            </w:r>
          </w:p>
        </w:tc>
        <w:tc>
          <w:tcPr>
            <w:tcW w:w="868" w:type="dxa"/>
            <w:tcBorders>
              <w:top w:val="nil"/>
              <w:left w:val="nil"/>
              <w:bottom w:val="nil"/>
              <w:right w:val="nil"/>
            </w:tcBorders>
            <w:shd w:val="clear" w:color="auto" w:fill="auto"/>
            <w:noWrap/>
            <w:vAlign w:val="bottom"/>
          </w:tcPr>
          <w:p w:rsidR="00136C29" w:rsidRPr="008E5ED8" w:rsidRDefault="00136C29" w:rsidP="000C1207">
            <w:pPr>
              <w:tabs>
                <w:tab w:val="left" w:pos="606"/>
              </w:tabs>
              <w:jc w:val="right"/>
              <w:rPr>
                <w:rFonts w:ascii="Arial" w:hAnsi="Arial" w:cs="Arial"/>
                <w:bCs/>
                <w:sz w:val="14"/>
                <w:szCs w:val="14"/>
              </w:rPr>
            </w:pPr>
            <w:r w:rsidRPr="008E5ED8">
              <w:rPr>
                <w:rFonts w:ascii="Arial" w:hAnsi="Arial" w:cs="Arial"/>
                <w:bCs/>
                <w:sz w:val="14"/>
                <w:szCs w:val="14"/>
              </w:rPr>
              <w:t>-</w:t>
            </w:r>
          </w:p>
        </w:tc>
        <w:tc>
          <w:tcPr>
            <w:tcW w:w="700" w:type="dxa"/>
            <w:tcBorders>
              <w:top w:val="nil"/>
              <w:left w:val="nil"/>
              <w:bottom w:val="nil"/>
              <w:right w:val="nil"/>
            </w:tcBorders>
            <w:vAlign w:val="bottom"/>
          </w:tcPr>
          <w:p w:rsidR="00136C29" w:rsidRPr="008E5ED8" w:rsidRDefault="00136C29" w:rsidP="000C1207">
            <w:pPr>
              <w:tabs>
                <w:tab w:val="left" w:pos="606"/>
              </w:tabs>
              <w:jc w:val="right"/>
              <w:rPr>
                <w:rFonts w:ascii="Arial" w:hAnsi="Arial" w:cs="Arial"/>
                <w:bCs/>
                <w:sz w:val="14"/>
                <w:szCs w:val="14"/>
              </w:rPr>
            </w:pPr>
            <w:r w:rsidRPr="008E5ED8">
              <w:rPr>
                <w:rFonts w:ascii="Arial" w:hAnsi="Arial" w:cs="Arial"/>
                <w:bCs/>
                <w:sz w:val="14"/>
                <w:szCs w:val="14"/>
              </w:rPr>
              <w:t>-</w:t>
            </w:r>
          </w:p>
        </w:tc>
        <w:tc>
          <w:tcPr>
            <w:tcW w:w="910" w:type="dxa"/>
            <w:tcBorders>
              <w:top w:val="nil"/>
              <w:left w:val="nil"/>
              <w:bottom w:val="nil"/>
              <w:right w:val="nil"/>
            </w:tcBorders>
            <w:vAlign w:val="bottom"/>
          </w:tcPr>
          <w:p w:rsidR="00136C29" w:rsidRPr="008E5ED8" w:rsidRDefault="00136C29" w:rsidP="000C1207">
            <w:pPr>
              <w:tabs>
                <w:tab w:val="left" w:pos="606"/>
              </w:tabs>
              <w:jc w:val="right"/>
              <w:rPr>
                <w:rFonts w:ascii="Arial" w:hAnsi="Arial" w:cs="Arial"/>
                <w:bCs/>
                <w:sz w:val="14"/>
                <w:szCs w:val="14"/>
              </w:rPr>
            </w:pPr>
            <w:r w:rsidRPr="008E5ED8">
              <w:rPr>
                <w:rFonts w:ascii="Arial" w:hAnsi="Arial" w:cs="Arial"/>
                <w:bCs/>
                <w:sz w:val="14"/>
                <w:szCs w:val="14"/>
              </w:rPr>
              <w:t>-</w:t>
            </w:r>
          </w:p>
        </w:tc>
      </w:tr>
      <w:tr w:rsidR="00136C29" w:rsidRPr="008E5ED8" w:rsidTr="000C1207">
        <w:trPr>
          <w:trHeight w:val="227"/>
        </w:trPr>
        <w:tc>
          <w:tcPr>
            <w:tcW w:w="2880" w:type="dxa"/>
            <w:tcBorders>
              <w:top w:val="nil"/>
              <w:left w:val="nil"/>
              <w:bottom w:val="nil"/>
              <w:right w:val="nil"/>
            </w:tcBorders>
            <w:vAlign w:val="center"/>
          </w:tcPr>
          <w:p w:rsidR="00136C29" w:rsidRPr="008E5ED8" w:rsidRDefault="00136C29" w:rsidP="000C1207">
            <w:pPr>
              <w:pStyle w:val="Balk1"/>
              <w:spacing w:before="0"/>
              <w:ind w:firstLine="720"/>
              <w:rPr>
                <w:rFonts w:ascii="Arial" w:hAnsi="Arial" w:cs="Arial"/>
                <w:b w:val="0"/>
                <w:sz w:val="14"/>
                <w:szCs w:val="14"/>
                <w:u w:val="none"/>
              </w:rPr>
            </w:pPr>
            <w:r w:rsidRPr="008E5ED8">
              <w:rPr>
                <w:rFonts w:ascii="Arial" w:hAnsi="Arial" w:cs="Arial"/>
                <w:b w:val="0"/>
                <w:sz w:val="14"/>
                <w:szCs w:val="14"/>
                <w:u w:val="none"/>
              </w:rPr>
              <w:t>Yurtiçi Bankalar</w:t>
            </w:r>
          </w:p>
        </w:tc>
        <w:tc>
          <w:tcPr>
            <w:tcW w:w="858" w:type="dxa"/>
            <w:tcBorders>
              <w:top w:val="nil"/>
              <w:left w:val="nil"/>
              <w:bottom w:val="nil"/>
              <w:right w:val="nil"/>
            </w:tcBorders>
            <w:shd w:val="clear" w:color="auto" w:fill="auto"/>
            <w:noWrap/>
            <w:vAlign w:val="bottom"/>
          </w:tcPr>
          <w:p w:rsidR="00136C29" w:rsidRPr="008E5ED8" w:rsidRDefault="00136C29" w:rsidP="000C1207">
            <w:pPr>
              <w:tabs>
                <w:tab w:val="left" w:pos="606"/>
              </w:tabs>
              <w:jc w:val="right"/>
              <w:rPr>
                <w:rFonts w:ascii="Arial" w:hAnsi="Arial" w:cs="Arial"/>
                <w:sz w:val="14"/>
                <w:szCs w:val="14"/>
              </w:rPr>
            </w:pPr>
            <w:r w:rsidRPr="008E5ED8">
              <w:rPr>
                <w:rFonts w:ascii="Arial" w:hAnsi="Arial" w:cs="Arial"/>
                <w:sz w:val="14"/>
                <w:szCs w:val="14"/>
              </w:rPr>
              <w:t>-</w:t>
            </w:r>
          </w:p>
        </w:tc>
        <w:tc>
          <w:tcPr>
            <w:tcW w:w="858" w:type="dxa"/>
            <w:tcBorders>
              <w:top w:val="nil"/>
              <w:left w:val="nil"/>
              <w:bottom w:val="nil"/>
              <w:right w:val="nil"/>
            </w:tcBorders>
            <w:shd w:val="clear" w:color="auto" w:fill="auto"/>
            <w:noWrap/>
            <w:vAlign w:val="bottom"/>
          </w:tcPr>
          <w:p w:rsidR="00136C29" w:rsidRPr="008E5ED8" w:rsidRDefault="00136C29" w:rsidP="000C1207">
            <w:pPr>
              <w:tabs>
                <w:tab w:val="left" w:pos="606"/>
              </w:tabs>
              <w:jc w:val="right"/>
              <w:rPr>
                <w:rFonts w:ascii="Arial" w:hAnsi="Arial" w:cs="Arial"/>
                <w:bCs/>
                <w:sz w:val="14"/>
                <w:szCs w:val="14"/>
              </w:rPr>
            </w:pPr>
            <w:r w:rsidRPr="008E5ED8">
              <w:rPr>
                <w:rFonts w:ascii="Arial" w:hAnsi="Arial" w:cs="Arial"/>
                <w:bCs/>
                <w:sz w:val="14"/>
                <w:szCs w:val="14"/>
              </w:rPr>
              <w:t>-</w:t>
            </w:r>
          </w:p>
        </w:tc>
        <w:tc>
          <w:tcPr>
            <w:tcW w:w="756" w:type="dxa"/>
            <w:tcBorders>
              <w:top w:val="nil"/>
              <w:left w:val="nil"/>
              <w:bottom w:val="nil"/>
              <w:right w:val="nil"/>
            </w:tcBorders>
            <w:shd w:val="clear" w:color="auto" w:fill="auto"/>
            <w:noWrap/>
            <w:vAlign w:val="bottom"/>
          </w:tcPr>
          <w:p w:rsidR="00136C29" w:rsidRPr="008E5ED8" w:rsidRDefault="00136C29" w:rsidP="000C1207">
            <w:pPr>
              <w:tabs>
                <w:tab w:val="left" w:pos="606"/>
              </w:tabs>
              <w:jc w:val="right"/>
              <w:rPr>
                <w:rFonts w:ascii="Arial" w:hAnsi="Arial" w:cs="Arial"/>
                <w:bCs/>
                <w:sz w:val="14"/>
                <w:szCs w:val="14"/>
              </w:rPr>
            </w:pPr>
            <w:r w:rsidRPr="008E5ED8">
              <w:rPr>
                <w:rFonts w:ascii="Arial" w:hAnsi="Arial" w:cs="Arial"/>
                <w:bCs/>
                <w:sz w:val="14"/>
                <w:szCs w:val="14"/>
              </w:rPr>
              <w:t>-</w:t>
            </w:r>
          </w:p>
        </w:tc>
        <w:tc>
          <w:tcPr>
            <w:tcW w:w="755" w:type="dxa"/>
            <w:tcBorders>
              <w:top w:val="nil"/>
              <w:left w:val="nil"/>
              <w:bottom w:val="nil"/>
              <w:right w:val="nil"/>
            </w:tcBorders>
            <w:shd w:val="clear" w:color="auto" w:fill="auto"/>
            <w:noWrap/>
            <w:vAlign w:val="bottom"/>
          </w:tcPr>
          <w:p w:rsidR="00136C29" w:rsidRPr="008E5ED8" w:rsidRDefault="00136C29" w:rsidP="000C1207">
            <w:pPr>
              <w:tabs>
                <w:tab w:val="left" w:pos="606"/>
              </w:tabs>
              <w:jc w:val="right"/>
              <w:rPr>
                <w:rFonts w:ascii="Arial" w:hAnsi="Arial" w:cs="Arial"/>
                <w:bCs/>
                <w:sz w:val="14"/>
                <w:szCs w:val="14"/>
              </w:rPr>
            </w:pPr>
            <w:r w:rsidRPr="008E5ED8">
              <w:rPr>
                <w:rFonts w:ascii="Arial" w:hAnsi="Arial" w:cs="Arial"/>
                <w:bCs/>
                <w:sz w:val="14"/>
                <w:szCs w:val="14"/>
              </w:rPr>
              <w:t>-</w:t>
            </w:r>
          </w:p>
        </w:tc>
        <w:tc>
          <w:tcPr>
            <w:tcW w:w="518" w:type="dxa"/>
            <w:tcBorders>
              <w:top w:val="nil"/>
              <w:left w:val="nil"/>
              <w:bottom w:val="nil"/>
              <w:right w:val="nil"/>
            </w:tcBorders>
            <w:shd w:val="clear" w:color="auto" w:fill="auto"/>
            <w:noWrap/>
            <w:vAlign w:val="bottom"/>
          </w:tcPr>
          <w:p w:rsidR="00136C29" w:rsidRPr="008E5ED8" w:rsidRDefault="00136C29" w:rsidP="000C1207">
            <w:pPr>
              <w:tabs>
                <w:tab w:val="left" w:pos="606"/>
              </w:tabs>
              <w:jc w:val="right"/>
              <w:rPr>
                <w:rFonts w:ascii="Arial" w:hAnsi="Arial" w:cs="Arial"/>
                <w:bCs/>
                <w:sz w:val="14"/>
                <w:szCs w:val="14"/>
              </w:rPr>
            </w:pPr>
            <w:r w:rsidRPr="008E5ED8">
              <w:rPr>
                <w:rFonts w:ascii="Arial" w:hAnsi="Arial" w:cs="Arial"/>
                <w:bCs/>
                <w:sz w:val="14"/>
                <w:szCs w:val="14"/>
              </w:rPr>
              <w:t>-</w:t>
            </w:r>
          </w:p>
        </w:tc>
        <w:tc>
          <w:tcPr>
            <w:tcW w:w="784" w:type="dxa"/>
            <w:tcBorders>
              <w:top w:val="nil"/>
              <w:left w:val="nil"/>
              <w:bottom w:val="nil"/>
              <w:right w:val="nil"/>
            </w:tcBorders>
            <w:shd w:val="clear" w:color="auto" w:fill="auto"/>
            <w:noWrap/>
            <w:vAlign w:val="bottom"/>
          </w:tcPr>
          <w:p w:rsidR="00136C29" w:rsidRPr="008E5ED8" w:rsidRDefault="00136C29" w:rsidP="000C1207">
            <w:pPr>
              <w:tabs>
                <w:tab w:val="left" w:pos="606"/>
              </w:tabs>
              <w:jc w:val="right"/>
              <w:rPr>
                <w:rFonts w:ascii="Arial" w:hAnsi="Arial" w:cs="Arial"/>
                <w:bCs/>
                <w:sz w:val="14"/>
                <w:szCs w:val="14"/>
              </w:rPr>
            </w:pPr>
            <w:r w:rsidRPr="008E5ED8">
              <w:rPr>
                <w:rFonts w:ascii="Arial" w:hAnsi="Arial" w:cs="Arial"/>
                <w:bCs/>
                <w:sz w:val="14"/>
                <w:szCs w:val="14"/>
              </w:rPr>
              <w:t>-</w:t>
            </w:r>
          </w:p>
        </w:tc>
        <w:tc>
          <w:tcPr>
            <w:tcW w:w="868" w:type="dxa"/>
            <w:tcBorders>
              <w:top w:val="nil"/>
              <w:left w:val="nil"/>
              <w:bottom w:val="nil"/>
              <w:right w:val="nil"/>
            </w:tcBorders>
            <w:shd w:val="clear" w:color="auto" w:fill="auto"/>
            <w:noWrap/>
            <w:vAlign w:val="bottom"/>
          </w:tcPr>
          <w:p w:rsidR="00136C29" w:rsidRPr="008E5ED8" w:rsidRDefault="00136C29" w:rsidP="000C1207">
            <w:pPr>
              <w:tabs>
                <w:tab w:val="left" w:pos="606"/>
              </w:tabs>
              <w:jc w:val="right"/>
              <w:rPr>
                <w:rFonts w:ascii="Arial" w:hAnsi="Arial" w:cs="Arial"/>
                <w:bCs/>
                <w:sz w:val="14"/>
                <w:szCs w:val="14"/>
              </w:rPr>
            </w:pPr>
            <w:r w:rsidRPr="008E5ED8">
              <w:rPr>
                <w:rFonts w:ascii="Arial" w:hAnsi="Arial" w:cs="Arial"/>
                <w:bCs/>
                <w:sz w:val="14"/>
                <w:szCs w:val="14"/>
              </w:rPr>
              <w:t>-</w:t>
            </w:r>
          </w:p>
        </w:tc>
        <w:tc>
          <w:tcPr>
            <w:tcW w:w="700" w:type="dxa"/>
            <w:tcBorders>
              <w:top w:val="nil"/>
              <w:left w:val="nil"/>
              <w:bottom w:val="nil"/>
              <w:right w:val="nil"/>
            </w:tcBorders>
            <w:vAlign w:val="bottom"/>
          </w:tcPr>
          <w:p w:rsidR="00136C29" w:rsidRPr="008E5ED8" w:rsidRDefault="00136C29" w:rsidP="000C1207">
            <w:pPr>
              <w:tabs>
                <w:tab w:val="left" w:pos="606"/>
              </w:tabs>
              <w:jc w:val="right"/>
              <w:rPr>
                <w:rFonts w:ascii="Arial" w:hAnsi="Arial" w:cs="Arial"/>
                <w:bCs/>
                <w:sz w:val="14"/>
                <w:szCs w:val="14"/>
              </w:rPr>
            </w:pPr>
            <w:r w:rsidRPr="008E5ED8">
              <w:rPr>
                <w:rFonts w:ascii="Arial" w:hAnsi="Arial" w:cs="Arial"/>
                <w:bCs/>
                <w:sz w:val="14"/>
                <w:szCs w:val="14"/>
              </w:rPr>
              <w:t>-</w:t>
            </w:r>
          </w:p>
        </w:tc>
        <w:tc>
          <w:tcPr>
            <w:tcW w:w="910" w:type="dxa"/>
            <w:tcBorders>
              <w:top w:val="nil"/>
              <w:left w:val="nil"/>
              <w:bottom w:val="nil"/>
              <w:right w:val="nil"/>
            </w:tcBorders>
            <w:vAlign w:val="bottom"/>
          </w:tcPr>
          <w:p w:rsidR="00136C29" w:rsidRPr="008E5ED8" w:rsidRDefault="00136C29" w:rsidP="000C1207">
            <w:pPr>
              <w:tabs>
                <w:tab w:val="left" w:pos="606"/>
              </w:tabs>
              <w:jc w:val="right"/>
              <w:rPr>
                <w:rFonts w:ascii="Arial" w:hAnsi="Arial" w:cs="Arial"/>
                <w:sz w:val="14"/>
                <w:szCs w:val="14"/>
              </w:rPr>
            </w:pPr>
            <w:r w:rsidRPr="008E5ED8">
              <w:rPr>
                <w:rFonts w:ascii="Arial" w:hAnsi="Arial" w:cs="Arial"/>
                <w:sz w:val="14"/>
                <w:szCs w:val="14"/>
              </w:rPr>
              <w:t>-</w:t>
            </w:r>
          </w:p>
        </w:tc>
      </w:tr>
      <w:tr w:rsidR="00136C29" w:rsidRPr="008E5ED8" w:rsidTr="000C1207">
        <w:trPr>
          <w:trHeight w:val="227"/>
        </w:trPr>
        <w:tc>
          <w:tcPr>
            <w:tcW w:w="2880" w:type="dxa"/>
            <w:tcBorders>
              <w:top w:val="nil"/>
              <w:left w:val="nil"/>
              <w:bottom w:val="nil"/>
              <w:right w:val="nil"/>
            </w:tcBorders>
            <w:vAlign w:val="center"/>
          </w:tcPr>
          <w:p w:rsidR="00136C29" w:rsidRPr="008E5ED8" w:rsidRDefault="00136C29" w:rsidP="000C1207">
            <w:pPr>
              <w:pStyle w:val="Balk1"/>
              <w:spacing w:before="0"/>
              <w:ind w:firstLine="720"/>
              <w:rPr>
                <w:rFonts w:ascii="Arial" w:hAnsi="Arial" w:cs="Arial"/>
                <w:b w:val="0"/>
                <w:sz w:val="14"/>
                <w:szCs w:val="14"/>
                <w:u w:val="none"/>
              </w:rPr>
            </w:pPr>
            <w:r w:rsidRPr="008E5ED8">
              <w:rPr>
                <w:rFonts w:ascii="Arial" w:hAnsi="Arial" w:cs="Arial"/>
                <w:b w:val="0"/>
                <w:sz w:val="14"/>
                <w:szCs w:val="14"/>
                <w:u w:val="none"/>
              </w:rPr>
              <w:t>Yurtdışı Bankalar</w:t>
            </w:r>
          </w:p>
        </w:tc>
        <w:tc>
          <w:tcPr>
            <w:tcW w:w="858" w:type="dxa"/>
            <w:tcBorders>
              <w:top w:val="nil"/>
              <w:left w:val="nil"/>
              <w:bottom w:val="nil"/>
              <w:right w:val="nil"/>
            </w:tcBorders>
            <w:shd w:val="clear" w:color="auto" w:fill="auto"/>
            <w:noWrap/>
            <w:vAlign w:val="bottom"/>
          </w:tcPr>
          <w:p w:rsidR="00136C29" w:rsidRPr="008E5ED8" w:rsidRDefault="00136C29" w:rsidP="000C1207">
            <w:pPr>
              <w:tabs>
                <w:tab w:val="left" w:pos="606"/>
              </w:tabs>
              <w:jc w:val="right"/>
              <w:rPr>
                <w:rFonts w:ascii="Arial" w:hAnsi="Arial" w:cs="Arial"/>
                <w:sz w:val="14"/>
                <w:szCs w:val="14"/>
              </w:rPr>
            </w:pPr>
            <w:r w:rsidRPr="008E5ED8">
              <w:rPr>
                <w:rFonts w:ascii="Arial" w:hAnsi="Arial" w:cs="Arial"/>
                <w:sz w:val="14"/>
                <w:szCs w:val="14"/>
              </w:rPr>
              <w:t>28.792</w:t>
            </w:r>
          </w:p>
        </w:tc>
        <w:tc>
          <w:tcPr>
            <w:tcW w:w="858" w:type="dxa"/>
            <w:tcBorders>
              <w:top w:val="nil"/>
              <w:left w:val="nil"/>
              <w:bottom w:val="nil"/>
              <w:right w:val="nil"/>
            </w:tcBorders>
            <w:shd w:val="clear" w:color="auto" w:fill="auto"/>
            <w:noWrap/>
            <w:vAlign w:val="bottom"/>
          </w:tcPr>
          <w:p w:rsidR="00136C29" w:rsidRPr="008E5ED8" w:rsidRDefault="00136C29" w:rsidP="000C1207">
            <w:pPr>
              <w:tabs>
                <w:tab w:val="left" w:pos="606"/>
              </w:tabs>
              <w:jc w:val="right"/>
              <w:rPr>
                <w:rFonts w:ascii="Arial" w:hAnsi="Arial" w:cs="Arial"/>
                <w:bCs/>
                <w:sz w:val="14"/>
                <w:szCs w:val="14"/>
              </w:rPr>
            </w:pPr>
            <w:r w:rsidRPr="008E5ED8">
              <w:rPr>
                <w:rFonts w:ascii="Arial" w:hAnsi="Arial" w:cs="Arial"/>
                <w:bCs/>
                <w:sz w:val="14"/>
                <w:szCs w:val="14"/>
              </w:rPr>
              <w:t>-</w:t>
            </w:r>
          </w:p>
        </w:tc>
        <w:tc>
          <w:tcPr>
            <w:tcW w:w="756" w:type="dxa"/>
            <w:tcBorders>
              <w:top w:val="nil"/>
              <w:left w:val="nil"/>
              <w:bottom w:val="nil"/>
              <w:right w:val="nil"/>
            </w:tcBorders>
            <w:shd w:val="clear" w:color="auto" w:fill="auto"/>
            <w:noWrap/>
            <w:vAlign w:val="bottom"/>
          </w:tcPr>
          <w:p w:rsidR="00136C29" w:rsidRPr="008E5ED8" w:rsidRDefault="00136C29" w:rsidP="000C1207">
            <w:pPr>
              <w:tabs>
                <w:tab w:val="left" w:pos="606"/>
              </w:tabs>
              <w:jc w:val="right"/>
              <w:rPr>
                <w:rFonts w:ascii="Arial" w:hAnsi="Arial" w:cs="Arial"/>
                <w:bCs/>
                <w:sz w:val="14"/>
                <w:szCs w:val="14"/>
              </w:rPr>
            </w:pPr>
            <w:r w:rsidRPr="008E5ED8">
              <w:rPr>
                <w:rFonts w:ascii="Arial" w:hAnsi="Arial" w:cs="Arial"/>
                <w:bCs/>
                <w:sz w:val="14"/>
                <w:szCs w:val="14"/>
              </w:rPr>
              <w:t>-</w:t>
            </w:r>
          </w:p>
        </w:tc>
        <w:tc>
          <w:tcPr>
            <w:tcW w:w="755" w:type="dxa"/>
            <w:tcBorders>
              <w:top w:val="nil"/>
              <w:left w:val="nil"/>
              <w:bottom w:val="nil"/>
              <w:right w:val="nil"/>
            </w:tcBorders>
            <w:shd w:val="clear" w:color="auto" w:fill="auto"/>
            <w:noWrap/>
            <w:vAlign w:val="bottom"/>
          </w:tcPr>
          <w:p w:rsidR="00136C29" w:rsidRPr="008E5ED8" w:rsidRDefault="00136C29" w:rsidP="000C1207">
            <w:pPr>
              <w:tabs>
                <w:tab w:val="left" w:pos="606"/>
              </w:tabs>
              <w:jc w:val="right"/>
              <w:rPr>
                <w:rFonts w:ascii="Arial" w:hAnsi="Arial" w:cs="Arial"/>
                <w:bCs/>
                <w:sz w:val="14"/>
                <w:szCs w:val="14"/>
              </w:rPr>
            </w:pPr>
            <w:r w:rsidRPr="008E5ED8">
              <w:rPr>
                <w:rFonts w:ascii="Arial" w:hAnsi="Arial" w:cs="Arial"/>
                <w:bCs/>
                <w:sz w:val="14"/>
                <w:szCs w:val="14"/>
              </w:rPr>
              <w:t>-</w:t>
            </w:r>
          </w:p>
        </w:tc>
        <w:tc>
          <w:tcPr>
            <w:tcW w:w="518" w:type="dxa"/>
            <w:tcBorders>
              <w:top w:val="nil"/>
              <w:left w:val="nil"/>
              <w:bottom w:val="nil"/>
              <w:right w:val="nil"/>
            </w:tcBorders>
            <w:shd w:val="clear" w:color="auto" w:fill="auto"/>
            <w:noWrap/>
            <w:vAlign w:val="bottom"/>
          </w:tcPr>
          <w:p w:rsidR="00136C29" w:rsidRPr="008E5ED8" w:rsidRDefault="00136C29" w:rsidP="000C1207">
            <w:pPr>
              <w:tabs>
                <w:tab w:val="left" w:pos="606"/>
              </w:tabs>
              <w:jc w:val="right"/>
              <w:rPr>
                <w:rFonts w:ascii="Arial" w:hAnsi="Arial" w:cs="Arial"/>
                <w:bCs/>
                <w:sz w:val="14"/>
                <w:szCs w:val="14"/>
              </w:rPr>
            </w:pPr>
            <w:r w:rsidRPr="008E5ED8">
              <w:rPr>
                <w:rFonts w:ascii="Arial" w:hAnsi="Arial" w:cs="Arial"/>
                <w:bCs/>
                <w:sz w:val="14"/>
                <w:szCs w:val="14"/>
              </w:rPr>
              <w:t>-</w:t>
            </w:r>
          </w:p>
        </w:tc>
        <w:tc>
          <w:tcPr>
            <w:tcW w:w="784" w:type="dxa"/>
            <w:tcBorders>
              <w:top w:val="nil"/>
              <w:left w:val="nil"/>
              <w:bottom w:val="nil"/>
              <w:right w:val="nil"/>
            </w:tcBorders>
            <w:shd w:val="clear" w:color="auto" w:fill="auto"/>
            <w:noWrap/>
            <w:vAlign w:val="bottom"/>
          </w:tcPr>
          <w:p w:rsidR="00136C29" w:rsidRPr="008E5ED8" w:rsidRDefault="00136C29" w:rsidP="000C1207">
            <w:pPr>
              <w:tabs>
                <w:tab w:val="left" w:pos="606"/>
              </w:tabs>
              <w:jc w:val="right"/>
              <w:rPr>
                <w:rFonts w:ascii="Arial" w:hAnsi="Arial" w:cs="Arial"/>
                <w:bCs/>
                <w:sz w:val="14"/>
                <w:szCs w:val="14"/>
              </w:rPr>
            </w:pPr>
            <w:r w:rsidRPr="008E5ED8">
              <w:rPr>
                <w:rFonts w:ascii="Arial" w:hAnsi="Arial" w:cs="Arial"/>
                <w:bCs/>
                <w:sz w:val="14"/>
                <w:szCs w:val="14"/>
              </w:rPr>
              <w:t>-</w:t>
            </w:r>
          </w:p>
        </w:tc>
        <w:tc>
          <w:tcPr>
            <w:tcW w:w="868" w:type="dxa"/>
            <w:tcBorders>
              <w:top w:val="nil"/>
              <w:left w:val="nil"/>
              <w:bottom w:val="nil"/>
              <w:right w:val="nil"/>
            </w:tcBorders>
            <w:shd w:val="clear" w:color="auto" w:fill="auto"/>
            <w:noWrap/>
            <w:vAlign w:val="bottom"/>
          </w:tcPr>
          <w:p w:rsidR="00136C29" w:rsidRPr="008E5ED8" w:rsidRDefault="00136C29" w:rsidP="000C1207">
            <w:pPr>
              <w:tabs>
                <w:tab w:val="left" w:pos="606"/>
              </w:tabs>
              <w:jc w:val="right"/>
              <w:rPr>
                <w:rFonts w:ascii="Arial" w:hAnsi="Arial" w:cs="Arial"/>
                <w:bCs/>
                <w:sz w:val="14"/>
                <w:szCs w:val="14"/>
              </w:rPr>
            </w:pPr>
            <w:r w:rsidRPr="008E5ED8">
              <w:rPr>
                <w:rFonts w:ascii="Arial" w:hAnsi="Arial" w:cs="Arial"/>
                <w:bCs/>
                <w:sz w:val="14"/>
                <w:szCs w:val="14"/>
              </w:rPr>
              <w:t>-</w:t>
            </w:r>
          </w:p>
        </w:tc>
        <w:tc>
          <w:tcPr>
            <w:tcW w:w="700" w:type="dxa"/>
            <w:tcBorders>
              <w:top w:val="nil"/>
              <w:left w:val="nil"/>
              <w:bottom w:val="nil"/>
              <w:right w:val="nil"/>
            </w:tcBorders>
            <w:vAlign w:val="bottom"/>
          </w:tcPr>
          <w:p w:rsidR="00136C29" w:rsidRPr="008E5ED8" w:rsidRDefault="00136C29" w:rsidP="000C1207">
            <w:pPr>
              <w:tabs>
                <w:tab w:val="left" w:pos="606"/>
              </w:tabs>
              <w:jc w:val="right"/>
              <w:rPr>
                <w:rFonts w:ascii="Arial" w:hAnsi="Arial" w:cs="Arial"/>
                <w:bCs/>
                <w:sz w:val="14"/>
                <w:szCs w:val="14"/>
              </w:rPr>
            </w:pPr>
            <w:r w:rsidRPr="008E5ED8">
              <w:rPr>
                <w:rFonts w:ascii="Arial" w:hAnsi="Arial" w:cs="Arial"/>
                <w:bCs/>
                <w:sz w:val="14"/>
                <w:szCs w:val="14"/>
              </w:rPr>
              <w:t>-</w:t>
            </w:r>
          </w:p>
        </w:tc>
        <w:tc>
          <w:tcPr>
            <w:tcW w:w="910" w:type="dxa"/>
            <w:tcBorders>
              <w:top w:val="nil"/>
              <w:left w:val="nil"/>
              <w:bottom w:val="nil"/>
              <w:right w:val="nil"/>
            </w:tcBorders>
            <w:vAlign w:val="bottom"/>
          </w:tcPr>
          <w:p w:rsidR="00136C29" w:rsidRPr="008E5ED8" w:rsidRDefault="00136C29" w:rsidP="000C1207">
            <w:pPr>
              <w:tabs>
                <w:tab w:val="left" w:pos="606"/>
              </w:tabs>
              <w:jc w:val="right"/>
              <w:rPr>
                <w:rFonts w:ascii="Arial" w:hAnsi="Arial" w:cs="Arial"/>
                <w:sz w:val="14"/>
                <w:szCs w:val="14"/>
              </w:rPr>
            </w:pPr>
            <w:r w:rsidRPr="008E5ED8">
              <w:rPr>
                <w:rFonts w:ascii="Arial" w:hAnsi="Arial" w:cs="Arial"/>
                <w:sz w:val="14"/>
                <w:szCs w:val="14"/>
              </w:rPr>
              <w:t>28.792</w:t>
            </w:r>
          </w:p>
        </w:tc>
      </w:tr>
      <w:tr w:rsidR="00136C29" w:rsidRPr="008E5ED8" w:rsidTr="000C1207">
        <w:trPr>
          <w:trHeight w:val="227"/>
        </w:trPr>
        <w:tc>
          <w:tcPr>
            <w:tcW w:w="2880" w:type="dxa"/>
            <w:tcBorders>
              <w:top w:val="nil"/>
              <w:left w:val="nil"/>
              <w:bottom w:val="nil"/>
              <w:right w:val="nil"/>
            </w:tcBorders>
            <w:vAlign w:val="center"/>
          </w:tcPr>
          <w:p w:rsidR="00136C29" w:rsidRPr="008E5ED8" w:rsidRDefault="00136C29" w:rsidP="000C1207">
            <w:pPr>
              <w:pStyle w:val="Balk1"/>
              <w:spacing w:before="0"/>
              <w:ind w:left="720"/>
              <w:rPr>
                <w:rFonts w:ascii="Arial" w:hAnsi="Arial" w:cs="Arial"/>
                <w:b w:val="0"/>
                <w:sz w:val="14"/>
                <w:szCs w:val="14"/>
                <w:u w:val="none"/>
              </w:rPr>
            </w:pPr>
            <w:r w:rsidRPr="008E5ED8">
              <w:rPr>
                <w:rFonts w:ascii="Arial" w:hAnsi="Arial" w:cs="Arial"/>
                <w:b w:val="0"/>
                <w:sz w:val="14"/>
                <w:szCs w:val="14"/>
                <w:u w:val="none"/>
              </w:rPr>
              <w:t>Katılım Bankası</w:t>
            </w:r>
          </w:p>
        </w:tc>
        <w:tc>
          <w:tcPr>
            <w:tcW w:w="858" w:type="dxa"/>
            <w:tcBorders>
              <w:top w:val="nil"/>
              <w:left w:val="nil"/>
              <w:bottom w:val="nil"/>
              <w:right w:val="nil"/>
            </w:tcBorders>
            <w:shd w:val="clear" w:color="auto" w:fill="auto"/>
            <w:noWrap/>
            <w:vAlign w:val="bottom"/>
          </w:tcPr>
          <w:p w:rsidR="00136C29" w:rsidRPr="008E5ED8" w:rsidRDefault="00136C29" w:rsidP="000C1207">
            <w:pPr>
              <w:tabs>
                <w:tab w:val="left" w:pos="606"/>
              </w:tabs>
              <w:jc w:val="right"/>
              <w:rPr>
                <w:rFonts w:ascii="Arial" w:hAnsi="Arial" w:cs="Arial"/>
                <w:sz w:val="14"/>
                <w:szCs w:val="14"/>
              </w:rPr>
            </w:pPr>
            <w:r w:rsidRPr="008E5ED8">
              <w:rPr>
                <w:rFonts w:ascii="Arial" w:hAnsi="Arial" w:cs="Arial"/>
                <w:sz w:val="14"/>
                <w:szCs w:val="14"/>
              </w:rPr>
              <w:t>8.591</w:t>
            </w:r>
          </w:p>
        </w:tc>
        <w:tc>
          <w:tcPr>
            <w:tcW w:w="858" w:type="dxa"/>
            <w:tcBorders>
              <w:top w:val="nil"/>
              <w:left w:val="nil"/>
              <w:bottom w:val="nil"/>
              <w:right w:val="nil"/>
            </w:tcBorders>
            <w:shd w:val="clear" w:color="auto" w:fill="auto"/>
            <w:noWrap/>
            <w:vAlign w:val="bottom"/>
          </w:tcPr>
          <w:p w:rsidR="00136C29" w:rsidRPr="008E5ED8" w:rsidRDefault="00136C29" w:rsidP="000C1207">
            <w:pPr>
              <w:tabs>
                <w:tab w:val="left" w:pos="606"/>
              </w:tabs>
              <w:jc w:val="right"/>
              <w:rPr>
                <w:rFonts w:ascii="Arial" w:hAnsi="Arial" w:cs="Arial"/>
                <w:bCs/>
                <w:sz w:val="14"/>
                <w:szCs w:val="14"/>
              </w:rPr>
            </w:pPr>
            <w:r w:rsidRPr="008E5ED8">
              <w:rPr>
                <w:rFonts w:ascii="Arial" w:hAnsi="Arial" w:cs="Arial"/>
                <w:bCs/>
                <w:sz w:val="14"/>
                <w:szCs w:val="14"/>
              </w:rPr>
              <w:t>-</w:t>
            </w:r>
          </w:p>
        </w:tc>
        <w:tc>
          <w:tcPr>
            <w:tcW w:w="756" w:type="dxa"/>
            <w:tcBorders>
              <w:top w:val="nil"/>
              <w:left w:val="nil"/>
              <w:bottom w:val="nil"/>
              <w:right w:val="nil"/>
            </w:tcBorders>
            <w:shd w:val="clear" w:color="auto" w:fill="auto"/>
            <w:noWrap/>
            <w:vAlign w:val="bottom"/>
          </w:tcPr>
          <w:p w:rsidR="00136C29" w:rsidRPr="008E5ED8" w:rsidRDefault="00136C29" w:rsidP="000C1207">
            <w:pPr>
              <w:tabs>
                <w:tab w:val="left" w:pos="606"/>
              </w:tabs>
              <w:jc w:val="right"/>
              <w:rPr>
                <w:rFonts w:ascii="Arial" w:hAnsi="Arial" w:cs="Arial"/>
                <w:bCs/>
                <w:sz w:val="14"/>
                <w:szCs w:val="14"/>
              </w:rPr>
            </w:pPr>
            <w:r w:rsidRPr="008E5ED8">
              <w:rPr>
                <w:rFonts w:ascii="Arial" w:hAnsi="Arial" w:cs="Arial"/>
                <w:bCs/>
                <w:sz w:val="14"/>
                <w:szCs w:val="14"/>
              </w:rPr>
              <w:t>-</w:t>
            </w:r>
          </w:p>
        </w:tc>
        <w:tc>
          <w:tcPr>
            <w:tcW w:w="755" w:type="dxa"/>
            <w:tcBorders>
              <w:top w:val="nil"/>
              <w:left w:val="nil"/>
              <w:bottom w:val="nil"/>
              <w:right w:val="nil"/>
            </w:tcBorders>
            <w:shd w:val="clear" w:color="auto" w:fill="auto"/>
            <w:noWrap/>
            <w:vAlign w:val="bottom"/>
          </w:tcPr>
          <w:p w:rsidR="00136C29" w:rsidRPr="008E5ED8" w:rsidRDefault="00136C29" w:rsidP="000C1207">
            <w:pPr>
              <w:tabs>
                <w:tab w:val="left" w:pos="606"/>
              </w:tabs>
              <w:jc w:val="right"/>
              <w:rPr>
                <w:rFonts w:ascii="Arial" w:hAnsi="Arial" w:cs="Arial"/>
                <w:bCs/>
                <w:sz w:val="14"/>
                <w:szCs w:val="14"/>
              </w:rPr>
            </w:pPr>
            <w:r w:rsidRPr="008E5ED8">
              <w:rPr>
                <w:rFonts w:ascii="Arial" w:hAnsi="Arial" w:cs="Arial"/>
                <w:bCs/>
                <w:sz w:val="14"/>
                <w:szCs w:val="14"/>
              </w:rPr>
              <w:t>-</w:t>
            </w:r>
          </w:p>
        </w:tc>
        <w:tc>
          <w:tcPr>
            <w:tcW w:w="518" w:type="dxa"/>
            <w:tcBorders>
              <w:top w:val="nil"/>
              <w:left w:val="nil"/>
              <w:bottom w:val="nil"/>
              <w:right w:val="nil"/>
            </w:tcBorders>
            <w:shd w:val="clear" w:color="auto" w:fill="auto"/>
            <w:noWrap/>
            <w:vAlign w:val="bottom"/>
          </w:tcPr>
          <w:p w:rsidR="00136C29" w:rsidRPr="008E5ED8" w:rsidRDefault="00136C29" w:rsidP="000C1207">
            <w:pPr>
              <w:tabs>
                <w:tab w:val="left" w:pos="606"/>
              </w:tabs>
              <w:jc w:val="right"/>
              <w:rPr>
                <w:rFonts w:ascii="Arial" w:hAnsi="Arial" w:cs="Arial"/>
                <w:bCs/>
                <w:sz w:val="14"/>
                <w:szCs w:val="14"/>
              </w:rPr>
            </w:pPr>
            <w:r w:rsidRPr="008E5ED8">
              <w:rPr>
                <w:rFonts w:ascii="Arial" w:hAnsi="Arial" w:cs="Arial"/>
                <w:bCs/>
                <w:sz w:val="14"/>
                <w:szCs w:val="14"/>
              </w:rPr>
              <w:t>-</w:t>
            </w:r>
          </w:p>
        </w:tc>
        <w:tc>
          <w:tcPr>
            <w:tcW w:w="784" w:type="dxa"/>
            <w:tcBorders>
              <w:top w:val="nil"/>
              <w:left w:val="nil"/>
              <w:bottom w:val="nil"/>
              <w:right w:val="nil"/>
            </w:tcBorders>
            <w:shd w:val="clear" w:color="auto" w:fill="auto"/>
            <w:noWrap/>
            <w:vAlign w:val="bottom"/>
          </w:tcPr>
          <w:p w:rsidR="00136C29" w:rsidRPr="008E5ED8" w:rsidRDefault="00136C29" w:rsidP="000C1207">
            <w:pPr>
              <w:tabs>
                <w:tab w:val="left" w:pos="606"/>
              </w:tabs>
              <w:jc w:val="right"/>
              <w:rPr>
                <w:rFonts w:ascii="Arial" w:hAnsi="Arial" w:cs="Arial"/>
                <w:bCs/>
                <w:sz w:val="14"/>
                <w:szCs w:val="14"/>
              </w:rPr>
            </w:pPr>
            <w:r w:rsidRPr="008E5ED8">
              <w:rPr>
                <w:rFonts w:ascii="Arial" w:hAnsi="Arial" w:cs="Arial"/>
                <w:bCs/>
                <w:sz w:val="14"/>
                <w:szCs w:val="14"/>
              </w:rPr>
              <w:t>-</w:t>
            </w:r>
          </w:p>
        </w:tc>
        <w:tc>
          <w:tcPr>
            <w:tcW w:w="868" w:type="dxa"/>
            <w:tcBorders>
              <w:top w:val="nil"/>
              <w:left w:val="nil"/>
              <w:bottom w:val="nil"/>
              <w:right w:val="nil"/>
            </w:tcBorders>
            <w:shd w:val="clear" w:color="auto" w:fill="auto"/>
            <w:noWrap/>
            <w:vAlign w:val="bottom"/>
          </w:tcPr>
          <w:p w:rsidR="00136C29" w:rsidRPr="008E5ED8" w:rsidRDefault="00136C29" w:rsidP="000C1207">
            <w:pPr>
              <w:tabs>
                <w:tab w:val="left" w:pos="606"/>
              </w:tabs>
              <w:jc w:val="right"/>
              <w:rPr>
                <w:rFonts w:ascii="Arial" w:hAnsi="Arial" w:cs="Arial"/>
                <w:bCs/>
                <w:sz w:val="14"/>
                <w:szCs w:val="14"/>
              </w:rPr>
            </w:pPr>
            <w:r w:rsidRPr="008E5ED8">
              <w:rPr>
                <w:rFonts w:ascii="Arial" w:hAnsi="Arial" w:cs="Arial"/>
                <w:bCs/>
                <w:sz w:val="14"/>
                <w:szCs w:val="14"/>
              </w:rPr>
              <w:t>-</w:t>
            </w:r>
          </w:p>
        </w:tc>
        <w:tc>
          <w:tcPr>
            <w:tcW w:w="700" w:type="dxa"/>
            <w:tcBorders>
              <w:top w:val="nil"/>
              <w:left w:val="nil"/>
              <w:bottom w:val="nil"/>
              <w:right w:val="nil"/>
            </w:tcBorders>
            <w:vAlign w:val="bottom"/>
          </w:tcPr>
          <w:p w:rsidR="00136C29" w:rsidRPr="008E5ED8" w:rsidRDefault="00136C29" w:rsidP="000C1207">
            <w:pPr>
              <w:tabs>
                <w:tab w:val="left" w:pos="606"/>
              </w:tabs>
              <w:jc w:val="right"/>
              <w:rPr>
                <w:rFonts w:ascii="Arial" w:hAnsi="Arial" w:cs="Arial"/>
                <w:bCs/>
                <w:sz w:val="14"/>
                <w:szCs w:val="14"/>
              </w:rPr>
            </w:pPr>
            <w:r w:rsidRPr="008E5ED8">
              <w:rPr>
                <w:rFonts w:ascii="Arial" w:hAnsi="Arial" w:cs="Arial"/>
                <w:bCs/>
                <w:sz w:val="14"/>
                <w:szCs w:val="14"/>
              </w:rPr>
              <w:t>-</w:t>
            </w:r>
          </w:p>
        </w:tc>
        <w:tc>
          <w:tcPr>
            <w:tcW w:w="910" w:type="dxa"/>
            <w:tcBorders>
              <w:top w:val="nil"/>
              <w:left w:val="nil"/>
              <w:bottom w:val="nil"/>
              <w:right w:val="nil"/>
            </w:tcBorders>
            <w:vAlign w:val="bottom"/>
          </w:tcPr>
          <w:p w:rsidR="00136C29" w:rsidRPr="008E5ED8" w:rsidRDefault="00136C29" w:rsidP="000C1207">
            <w:pPr>
              <w:tabs>
                <w:tab w:val="left" w:pos="606"/>
              </w:tabs>
              <w:jc w:val="right"/>
              <w:rPr>
                <w:rFonts w:ascii="Arial" w:hAnsi="Arial" w:cs="Arial"/>
                <w:sz w:val="14"/>
                <w:szCs w:val="14"/>
              </w:rPr>
            </w:pPr>
            <w:r w:rsidRPr="008E5ED8">
              <w:rPr>
                <w:rFonts w:ascii="Arial" w:hAnsi="Arial" w:cs="Arial"/>
                <w:sz w:val="14"/>
                <w:szCs w:val="14"/>
              </w:rPr>
              <w:t>8.591</w:t>
            </w:r>
          </w:p>
        </w:tc>
      </w:tr>
      <w:tr w:rsidR="00136C29" w:rsidRPr="008E5ED8" w:rsidTr="000C1207">
        <w:trPr>
          <w:trHeight w:val="227"/>
        </w:trPr>
        <w:tc>
          <w:tcPr>
            <w:tcW w:w="2880" w:type="dxa"/>
            <w:tcBorders>
              <w:top w:val="nil"/>
              <w:left w:val="nil"/>
              <w:bottom w:val="nil"/>
              <w:right w:val="nil"/>
            </w:tcBorders>
            <w:vAlign w:val="center"/>
          </w:tcPr>
          <w:p w:rsidR="00136C29" w:rsidRPr="008E5ED8" w:rsidRDefault="00136C29" w:rsidP="000C1207">
            <w:pPr>
              <w:pStyle w:val="Balk1"/>
              <w:spacing w:before="0"/>
              <w:ind w:firstLine="720"/>
              <w:rPr>
                <w:rFonts w:ascii="Arial" w:hAnsi="Arial" w:cs="Arial"/>
                <w:b w:val="0"/>
                <w:sz w:val="14"/>
                <w:szCs w:val="14"/>
                <w:u w:val="none"/>
              </w:rPr>
            </w:pPr>
            <w:r w:rsidRPr="008E5ED8">
              <w:rPr>
                <w:rFonts w:ascii="Arial" w:hAnsi="Arial" w:cs="Arial"/>
                <w:b w:val="0"/>
                <w:sz w:val="14"/>
                <w:szCs w:val="14"/>
                <w:u w:val="none"/>
              </w:rPr>
              <w:t>Diğer</w:t>
            </w:r>
          </w:p>
        </w:tc>
        <w:tc>
          <w:tcPr>
            <w:tcW w:w="858" w:type="dxa"/>
            <w:tcBorders>
              <w:top w:val="nil"/>
              <w:left w:val="nil"/>
              <w:bottom w:val="nil"/>
              <w:right w:val="nil"/>
            </w:tcBorders>
            <w:shd w:val="clear" w:color="auto" w:fill="auto"/>
            <w:noWrap/>
            <w:vAlign w:val="bottom"/>
          </w:tcPr>
          <w:p w:rsidR="00136C29" w:rsidRPr="008E5ED8" w:rsidRDefault="00136C29" w:rsidP="000C1207">
            <w:pPr>
              <w:tabs>
                <w:tab w:val="left" w:pos="606"/>
              </w:tabs>
              <w:jc w:val="right"/>
              <w:rPr>
                <w:rFonts w:ascii="Arial" w:hAnsi="Arial" w:cs="Arial"/>
                <w:bCs/>
                <w:sz w:val="14"/>
                <w:szCs w:val="14"/>
              </w:rPr>
            </w:pPr>
            <w:r w:rsidRPr="008E5ED8">
              <w:rPr>
                <w:rFonts w:ascii="Arial" w:hAnsi="Arial" w:cs="Arial"/>
                <w:bCs/>
                <w:sz w:val="14"/>
                <w:szCs w:val="14"/>
              </w:rPr>
              <w:t>-</w:t>
            </w:r>
          </w:p>
        </w:tc>
        <w:tc>
          <w:tcPr>
            <w:tcW w:w="858" w:type="dxa"/>
            <w:tcBorders>
              <w:top w:val="nil"/>
              <w:left w:val="nil"/>
              <w:bottom w:val="nil"/>
              <w:right w:val="nil"/>
            </w:tcBorders>
            <w:shd w:val="clear" w:color="auto" w:fill="auto"/>
            <w:noWrap/>
            <w:vAlign w:val="bottom"/>
          </w:tcPr>
          <w:p w:rsidR="00136C29" w:rsidRPr="008E5ED8" w:rsidRDefault="00136C29" w:rsidP="000C1207">
            <w:pPr>
              <w:tabs>
                <w:tab w:val="left" w:pos="606"/>
              </w:tabs>
              <w:jc w:val="right"/>
              <w:rPr>
                <w:rFonts w:ascii="Arial" w:hAnsi="Arial" w:cs="Arial"/>
                <w:bCs/>
                <w:sz w:val="14"/>
                <w:szCs w:val="14"/>
              </w:rPr>
            </w:pPr>
            <w:r w:rsidRPr="008E5ED8">
              <w:rPr>
                <w:rFonts w:ascii="Arial" w:hAnsi="Arial" w:cs="Arial"/>
                <w:bCs/>
                <w:sz w:val="14"/>
                <w:szCs w:val="14"/>
              </w:rPr>
              <w:t>-</w:t>
            </w:r>
          </w:p>
        </w:tc>
        <w:tc>
          <w:tcPr>
            <w:tcW w:w="756" w:type="dxa"/>
            <w:tcBorders>
              <w:top w:val="nil"/>
              <w:left w:val="nil"/>
              <w:bottom w:val="nil"/>
              <w:right w:val="nil"/>
            </w:tcBorders>
            <w:shd w:val="clear" w:color="auto" w:fill="auto"/>
            <w:noWrap/>
            <w:vAlign w:val="bottom"/>
          </w:tcPr>
          <w:p w:rsidR="00136C29" w:rsidRPr="008E5ED8" w:rsidRDefault="00136C29" w:rsidP="000C1207">
            <w:pPr>
              <w:tabs>
                <w:tab w:val="left" w:pos="606"/>
              </w:tabs>
              <w:jc w:val="right"/>
              <w:rPr>
                <w:rFonts w:ascii="Arial" w:hAnsi="Arial" w:cs="Arial"/>
                <w:bCs/>
                <w:sz w:val="14"/>
                <w:szCs w:val="14"/>
              </w:rPr>
            </w:pPr>
            <w:r w:rsidRPr="008E5ED8">
              <w:rPr>
                <w:rFonts w:ascii="Arial" w:hAnsi="Arial" w:cs="Arial"/>
                <w:bCs/>
                <w:sz w:val="14"/>
                <w:szCs w:val="14"/>
              </w:rPr>
              <w:t>-</w:t>
            </w:r>
          </w:p>
        </w:tc>
        <w:tc>
          <w:tcPr>
            <w:tcW w:w="755" w:type="dxa"/>
            <w:tcBorders>
              <w:top w:val="nil"/>
              <w:left w:val="nil"/>
              <w:bottom w:val="nil"/>
              <w:right w:val="nil"/>
            </w:tcBorders>
            <w:shd w:val="clear" w:color="auto" w:fill="auto"/>
            <w:noWrap/>
            <w:vAlign w:val="bottom"/>
          </w:tcPr>
          <w:p w:rsidR="00136C29" w:rsidRPr="008E5ED8" w:rsidRDefault="00136C29" w:rsidP="000C1207">
            <w:pPr>
              <w:tabs>
                <w:tab w:val="left" w:pos="606"/>
              </w:tabs>
              <w:jc w:val="right"/>
              <w:rPr>
                <w:rFonts w:ascii="Arial" w:hAnsi="Arial" w:cs="Arial"/>
                <w:bCs/>
                <w:sz w:val="14"/>
                <w:szCs w:val="14"/>
              </w:rPr>
            </w:pPr>
            <w:r w:rsidRPr="008E5ED8">
              <w:rPr>
                <w:rFonts w:ascii="Arial" w:hAnsi="Arial" w:cs="Arial"/>
                <w:bCs/>
                <w:sz w:val="14"/>
                <w:szCs w:val="14"/>
              </w:rPr>
              <w:t>-</w:t>
            </w:r>
          </w:p>
        </w:tc>
        <w:tc>
          <w:tcPr>
            <w:tcW w:w="518" w:type="dxa"/>
            <w:tcBorders>
              <w:top w:val="nil"/>
              <w:left w:val="nil"/>
              <w:bottom w:val="nil"/>
              <w:right w:val="nil"/>
            </w:tcBorders>
            <w:shd w:val="clear" w:color="auto" w:fill="auto"/>
            <w:noWrap/>
            <w:vAlign w:val="bottom"/>
          </w:tcPr>
          <w:p w:rsidR="00136C29" w:rsidRPr="008E5ED8" w:rsidRDefault="00136C29" w:rsidP="000C1207">
            <w:pPr>
              <w:tabs>
                <w:tab w:val="left" w:pos="606"/>
              </w:tabs>
              <w:jc w:val="right"/>
              <w:rPr>
                <w:rFonts w:ascii="Arial" w:hAnsi="Arial" w:cs="Arial"/>
                <w:bCs/>
                <w:sz w:val="14"/>
                <w:szCs w:val="14"/>
              </w:rPr>
            </w:pPr>
            <w:r w:rsidRPr="008E5ED8">
              <w:rPr>
                <w:rFonts w:ascii="Arial" w:hAnsi="Arial" w:cs="Arial"/>
                <w:bCs/>
                <w:sz w:val="14"/>
                <w:szCs w:val="14"/>
              </w:rPr>
              <w:t>-</w:t>
            </w:r>
          </w:p>
        </w:tc>
        <w:tc>
          <w:tcPr>
            <w:tcW w:w="784" w:type="dxa"/>
            <w:tcBorders>
              <w:top w:val="nil"/>
              <w:left w:val="nil"/>
              <w:bottom w:val="nil"/>
              <w:right w:val="nil"/>
            </w:tcBorders>
            <w:shd w:val="clear" w:color="auto" w:fill="auto"/>
            <w:noWrap/>
            <w:vAlign w:val="bottom"/>
          </w:tcPr>
          <w:p w:rsidR="00136C29" w:rsidRPr="008E5ED8" w:rsidRDefault="00136C29" w:rsidP="000C1207">
            <w:pPr>
              <w:tabs>
                <w:tab w:val="left" w:pos="606"/>
              </w:tabs>
              <w:jc w:val="right"/>
              <w:rPr>
                <w:rFonts w:ascii="Arial" w:hAnsi="Arial" w:cs="Arial"/>
                <w:bCs/>
                <w:sz w:val="14"/>
                <w:szCs w:val="14"/>
              </w:rPr>
            </w:pPr>
            <w:r w:rsidRPr="008E5ED8">
              <w:rPr>
                <w:rFonts w:ascii="Arial" w:hAnsi="Arial" w:cs="Arial"/>
                <w:bCs/>
                <w:sz w:val="14"/>
                <w:szCs w:val="14"/>
              </w:rPr>
              <w:t>-</w:t>
            </w:r>
          </w:p>
        </w:tc>
        <w:tc>
          <w:tcPr>
            <w:tcW w:w="868" w:type="dxa"/>
            <w:tcBorders>
              <w:top w:val="nil"/>
              <w:left w:val="nil"/>
              <w:bottom w:val="nil"/>
              <w:right w:val="nil"/>
            </w:tcBorders>
            <w:shd w:val="clear" w:color="auto" w:fill="auto"/>
            <w:noWrap/>
            <w:vAlign w:val="bottom"/>
          </w:tcPr>
          <w:p w:rsidR="00136C29" w:rsidRPr="008E5ED8" w:rsidRDefault="00136C29" w:rsidP="000C1207">
            <w:pPr>
              <w:tabs>
                <w:tab w:val="left" w:pos="606"/>
              </w:tabs>
              <w:jc w:val="right"/>
              <w:rPr>
                <w:rFonts w:ascii="Arial" w:hAnsi="Arial" w:cs="Arial"/>
                <w:bCs/>
                <w:sz w:val="14"/>
                <w:szCs w:val="14"/>
              </w:rPr>
            </w:pPr>
            <w:r w:rsidRPr="008E5ED8">
              <w:rPr>
                <w:rFonts w:ascii="Arial" w:hAnsi="Arial" w:cs="Arial"/>
                <w:bCs/>
                <w:sz w:val="14"/>
                <w:szCs w:val="14"/>
              </w:rPr>
              <w:t>-</w:t>
            </w:r>
          </w:p>
        </w:tc>
        <w:tc>
          <w:tcPr>
            <w:tcW w:w="700" w:type="dxa"/>
            <w:tcBorders>
              <w:top w:val="nil"/>
              <w:left w:val="nil"/>
              <w:bottom w:val="nil"/>
              <w:right w:val="nil"/>
            </w:tcBorders>
            <w:vAlign w:val="bottom"/>
          </w:tcPr>
          <w:p w:rsidR="00136C29" w:rsidRPr="008E5ED8" w:rsidRDefault="00136C29" w:rsidP="000C1207">
            <w:pPr>
              <w:tabs>
                <w:tab w:val="left" w:pos="606"/>
              </w:tabs>
              <w:jc w:val="right"/>
              <w:rPr>
                <w:rFonts w:ascii="Arial" w:hAnsi="Arial" w:cs="Arial"/>
                <w:bCs/>
                <w:sz w:val="14"/>
                <w:szCs w:val="14"/>
              </w:rPr>
            </w:pPr>
            <w:r w:rsidRPr="008E5ED8">
              <w:rPr>
                <w:rFonts w:ascii="Arial" w:hAnsi="Arial" w:cs="Arial"/>
                <w:bCs/>
                <w:sz w:val="14"/>
                <w:szCs w:val="14"/>
              </w:rPr>
              <w:t>-</w:t>
            </w:r>
          </w:p>
        </w:tc>
        <w:tc>
          <w:tcPr>
            <w:tcW w:w="910" w:type="dxa"/>
            <w:tcBorders>
              <w:top w:val="nil"/>
              <w:left w:val="nil"/>
              <w:bottom w:val="nil"/>
              <w:right w:val="nil"/>
            </w:tcBorders>
            <w:vAlign w:val="bottom"/>
          </w:tcPr>
          <w:p w:rsidR="00136C29" w:rsidRPr="008E5ED8" w:rsidRDefault="00136C29" w:rsidP="000C1207">
            <w:pPr>
              <w:tabs>
                <w:tab w:val="left" w:pos="606"/>
              </w:tabs>
              <w:jc w:val="right"/>
              <w:rPr>
                <w:rFonts w:ascii="Arial" w:hAnsi="Arial" w:cs="Arial"/>
                <w:bCs/>
                <w:sz w:val="14"/>
                <w:szCs w:val="14"/>
              </w:rPr>
            </w:pPr>
            <w:r w:rsidRPr="008E5ED8">
              <w:rPr>
                <w:rFonts w:ascii="Arial" w:hAnsi="Arial" w:cs="Arial"/>
                <w:bCs/>
                <w:sz w:val="14"/>
                <w:szCs w:val="14"/>
              </w:rPr>
              <w:t>-</w:t>
            </w:r>
          </w:p>
        </w:tc>
      </w:tr>
      <w:tr w:rsidR="00136C29" w:rsidRPr="008E5ED8" w:rsidTr="000C1207">
        <w:trPr>
          <w:trHeight w:val="227"/>
        </w:trPr>
        <w:tc>
          <w:tcPr>
            <w:tcW w:w="2880" w:type="dxa"/>
            <w:tcBorders>
              <w:top w:val="nil"/>
              <w:left w:val="nil"/>
              <w:bottom w:val="nil"/>
              <w:right w:val="nil"/>
            </w:tcBorders>
            <w:vAlign w:val="center"/>
          </w:tcPr>
          <w:p w:rsidR="00136C29" w:rsidRPr="008E5ED8" w:rsidRDefault="00136C29" w:rsidP="000C1207">
            <w:pPr>
              <w:pStyle w:val="Balk1"/>
              <w:spacing w:before="0"/>
              <w:rPr>
                <w:rFonts w:ascii="Arial" w:hAnsi="Arial" w:cs="Arial"/>
                <w:sz w:val="14"/>
                <w:szCs w:val="14"/>
                <w:u w:val="none"/>
              </w:rPr>
            </w:pPr>
            <w:r w:rsidRPr="008E5ED8">
              <w:rPr>
                <w:rFonts w:ascii="Arial" w:hAnsi="Arial" w:cs="Arial"/>
                <w:sz w:val="14"/>
                <w:szCs w:val="14"/>
                <w:u w:val="none"/>
              </w:rPr>
              <w:t>VIII. Katılma Hesapları Diğer- YP</w:t>
            </w:r>
          </w:p>
        </w:tc>
        <w:tc>
          <w:tcPr>
            <w:tcW w:w="858" w:type="dxa"/>
            <w:tcBorders>
              <w:top w:val="nil"/>
              <w:left w:val="nil"/>
              <w:bottom w:val="nil"/>
              <w:right w:val="nil"/>
            </w:tcBorders>
            <w:shd w:val="clear" w:color="auto" w:fill="auto"/>
            <w:noWrap/>
            <w:vAlign w:val="bottom"/>
          </w:tcPr>
          <w:p w:rsidR="00136C29" w:rsidRPr="008E5ED8" w:rsidRDefault="00136C29" w:rsidP="000C1207">
            <w:pPr>
              <w:tabs>
                <w:tab w:val="left" w:pos="606"/>
              </w:tabs>
              <w:jc w:val="right"/>
              <w:rPr>
                <w:rFonts w:ascii="Arial" w:hAnsi="Arial" w:cs="Arial"/>
                <w:b/>
                <w:bCs/>
                <w:sz w:val="14"/>
                <w:szCs w:val="14"/>
              </w:rPr>
            </w:pPr>
            <w:r w:rsidRPr="008E5ED8">
              <w:rPr>
                <w:rFonts w:ascii="Arial" w:hAnsi="Arial" w:cs="Arial"/>
                <w:b/>
                <w:bCs/>
                <w:sz w:val="14"/>
                <w:szCs w:val="14"/>
              </w:rPr>
              <w:t>-</w:t>
            </w:r>
          </w:p>
        </w:tc>
        <w:tc>
          <w:tcPr>
            <w:tcW w:w="858" w:type="dxa"/>
            <w:tcBorders>
              <w:top w:val="nil"/>
              <w:left w:val="nil"/>
              <w:bottom w:val="nil"/>
              <w:right w:val="nil"/>
            </w:tcBorders>
            <w:shd w:val="clear" w:color="auto" w:fill="auto"/>
            <w:noWrap/>
            <w:vAlign w:val="bottom"/>
          </w:tcPr>
          <w:p w:rsidR="00136C29" w:rsidRPr="008E5ED8" w:rsidRDefault="00136C29" w:rsidP="000C1207">
            <w:pPr>
              <w:tabs>
                <w:tab w:val="left" w:pos="606"/>
              </w:tabs>
              <w:jc w:val="right"/>
              <w:rPr>
                <w:rFonts w:ascii="Arial" w:hAnsi="Arial" w:cs="Arial"/>
                <w:b/>
                <w:bCs/>
                <w:sz w:val="14"/>
                <w:szCs w:val="14"/>
              </w:rPr>
            </w:pPr>
            <w:r w:rsidRPr="008E5ED8">
              <w:rPr>
                <w:rFonts w:ascii="Arial" w:hAnsi="Arial" w:cs="Arial"/>
                <w:b/>
                <w:bCs/>
                <w:sz w:val="14"/>
                <w:szCs w:val="14"/>
              </w:rPr>
              <w:t>50.890</w:t>
            </w:r>
          </w:p>
        </w:tc>
        <w:tc>
          <w:tcPr>
            <w:tcW w:w="756" w:type="dxa"/>
            <w:tcBorders>
              <w:top w:val="nil"/>
              <w:left w:val="nil"/>
              <w:bottom w:val="nil"/>
              <w:right w:val="nil"/>
            </w:tcBorders>
            <w:shd w:val="clear" w:color="auto" w:fill="auto"/>
            <w:noWrap/>
            <w:vAlign w:val="bottom"/>
          </w:tcPr>
          <w:p w:rsidR="00136C29" w:rsidRPr="008E5ED8" w:rsidRDefault="00136C29" w:rsidP="000C1207">
            <w:pPr>
              <w:tabs>
                <w:tab w:val="left" w:pos="606"/>
              </w:tabs>
              <w:jc w:val="right"/>
              <w:rPr>
                <w:rFonts w:ascii="Arial" w:hAnsi="Arial" w:cs="Arial"/>
                <w:b/>
                <w:bCs/>
                <w:sz w:val="14"/>
                <w:szCs w:val="14"/>
              </w:rPr>
            </w:pPr>
            <w:r w:rsidRPr="008E5ED8">
              <w:rPr>
                <w:rFonts w:ascii="Arial" w:hAnsi="Arial" w:cs="Arial"/>
                <w:b/>
                <w:bCs/>
                <w:sz w:val="14"/>
                <w:szCs w:val="14"/>
              </w:rPr>
              <w:t>128.436</w:t>
            </w:r>
          </w:p>
        </w:tc>
        <w:tc>
          <w:tcPr>
            <w:tcW w:w="755" w:type="dxa"/>
            <w:tcBorders>
              <w:top w:val="nil"/>
              <w:left w:val="nil"/>
              <w:bottom w:val="nil"/>
              <w:right w:val="nil"/>
            </w:tcBorders>
            <w:shd w:val="clear" w:color="auto" w:fill="auto"/>
            <w:noWrap/>
            <w:vAlign w:val="bottom"/>
          </w:tcPr>
          <w:p w:rsidR="00136C29" w:rsidRPr="008E5ED8" w:rsidRDefault="00136C29" w:rsidP="000C1207">
            <w:pPr>
              <w:tabs>
                <w:tab w:val="left" w:pos="606"/>
              </w:tabs>
              <w:jc w:val="right"/>
              <w:rPr>
                <w:rFonts w:ascii="Arial" w:hAnsi="Arial" w:cs="Arial"/>
                <w:b/>
                <w:bCs/>
                <w:sz w:val="14"/>
                <w:szCs w:val="14"/>
              </w:rPr>
            </w:pPr>
            <w:r w:rsidRPr="008E5ED8">
              <w:rPr>
                <w:rFonts w:ascii="Arial" w:hAnsi="Arial" w:cs="Arial"/>
                <w:b/>
                <w:bCs/>
                <w:sz w:val="14"/>
                <w:szCs w:val="14"/>
              </w:rPr>
              <w:t>116.681</w:t>
            </w:r>
          </w:p>
        </w:tc>
        <w:tc>
          <w:tcPr>
            <w:tcW w:w="518" w:type="dxa"/>
            <w:tcBorders>
              <w:top w:val="nil"/>
              <w:left w:val="nil"/>
              <w:bottom w:val="nil"/>
              <w:right w:val="nil"/>
            </w:tcBorders>
            <w:shd w:val="clear" w:color="auto" w:fill="auto"/>
            <w:noWrap/>
            <w:vAlign w:val="bottom"/>
          </w:tcPr>
          <w:p w:rsidR="00136C29" w:rsidRPr="008E5ED8" w:rsidRDefault="00136C29" w:rsidP="000C1207">
            <w:pPr>
              <w:tabs>
                <w:tab w:val="left" w:pos="606"/>
              </w:tabs>
              <w:jc w:val="right"/>
              <w:rPr>
                <w:rFonts w:ascii="Arial" w:hAnsi="Arial" w:cs="Arial"/>
                <w:b/>
                <w:bCs/>
                <w:sz w:val="14"/>
                <w:szCs w:val="14"/>
              </w:rPr>
            </w:pPr>
            <w:r w:rsidRPr="008E5ED8">
              <w:rPr>
                <w:rFonts w:ascii="Arial" w:hAnsi="Arial" w:cs="Arial"/>
                <w:b/>
                <w:bCs/>
                <w:sz w:val="14"/>
                <w:szCs w:val="14"/>
              </w:rPr>
              <w:t>-</w:t>
            </w:r>
          </w:p>
        </w:tc>
        <w:tc>
          <w:tcPr>
            <w:tcW w:w="784" w:type="dxa"/>
            <w:tcBorders>
              <w:top w:val="nil"/>
              <w:left w:val="nil"/>
              <w:bottom w:val="nil"/>
              <w:right w:val="nil"/>
            </w:tcBorders>
            <w:shd w:val="clear" w:color="auto" w:fill="auto"/>
            <w:noWrap/>
            <w:vAlign w:val="bottom"/>
          </w:tcPr>
          <w:p w:rsidR="00136C29" w:rsidRPr="008E5ED8" w:rsidRDefault="00136C29" w:rsidP="000C1207">
            <w:pPr>
              <w:tabs>
                <w:tab w:val="left" w:pos="606"/>
              </w:tabs>
              <w:jc w:val="right"/>
              <w:rPr>
                <w:rFonts w:ascii="Arial" w:hAnsi="Arial" w:cs="Arial"/>
                <w:b/>
                <w:bCs/>
                <w:sz w:val="14"/>
                <w:szCs w:val="14"/>
              </w:rPr>
            </w:pPr>
            <w:r w:rsidRPr="008E5ED8">
              <w:rPr>
                <w:rFonts w:ascii="Arial" w:hAnsi="Arial" w:cs="Arial"/>
                <w:b/>
                <w:bCs/>
                <w:sz w:val="14"/>
                <w:szCs w:val="14"/>
              </w:rPr>
              <w:t>7.283</w:t>
            </w:r>
          </w:p>
        </w:tc>
        <w:tc>
          <w:tcPr>
            <w:tcW w:w="868" w:type="dxa"/>
            <w:tcBorders>
              <w:top w:val="nil"/>
              <w:left w:val="nil"/>
              <w:bottom w:val="nil"/>
              <w:right w:val="nil"/>
            </w:tcBorders>
            <w:shd w:val="clear" w:color="auto" w:fill="auto"/>
            <w:noWrap/>
            <w:vAlign w:val="bottom"/>
          </w:tcPr>
          <w:p w:rsidR="00136C29" w:rsidRPr="008E5ED8" w:rsidRDefault="00136C29" w:rsidP="000C1207">
            <w:pPr>
              <w:tabs>
                <w:tab w:val="left" w:pos="606"/>
              </w:tabs>
              <w:jc w:val="right"/>
              <w:rPr>
                <w:rFonts w:ascii="Arial" w:hAnsi="Arial" w:cs="Arial"/>
                <w:b/>
                <w:bCs/>
                <w:sz w:val="14"/>
                <w:szCs w:val="14"/>
              </w:rPr>
            </w:pPr>
            <w:r w:rsidRPr="008E5ED8">
              <w:rPr>
                <w:rFonts w:ascii="Arial" w:hAnsi="Arial" w:cs="Arial"/>
                <w:b/>
                <w:bCs/>
                <w:sz w:val="14"/>
                <w:szCs w:val="14"/>
              </w:rPr>
              <w:t>515.584</w:t>
            </w:r>
          </w:p>
        </w:tc>
        <w:tc>
          <w:tcPr>
            <w:tcW w:w="700" w:type="dxa"/>
            <w:tcBorders>
              <w:top w:val="nil"/>
              <w:left w:val="nil"/>
              <w:bottom w:val="nil"/>
              <w:right w:val="nil"/>
            </w:tcBorders>
            <w:vAlign w:val="bottom"/>
          </w:tcPr>
          <w:p w:rsidR="00136C29" w:rsidRPr="008E5ED8" w:rsidRDefault="00136C29" w:rsidP="000C1207">
            <w:pPr>
              <w:tabs>
                <w:tab w:val="left" w:pos="606"/>
              </w:tabs>
              <w:jc w:val="right"/>
              <w:rPr>
                <w:rFonts w:ascii="Arial" w:hAnsi="Arial" w:cs="Arial"/>
                <w:b/>
                <w:bCs/>
                <w:sz w:val="14"/>
                <w:szCs w:val="14"/>
              </w:rPr>
            </w:pPr>
            <w:r w:rsidRPr="008E5ED8">
              <w:rPr>
                <w:rFonts w:ascii="Arial" w:hAnsi="Arial" w:cs="Arial"/>
                <w:b/>
                <w:bCs/>
                <w:sz w:val="14"/>
                <w:szCs w:val="14"/>
              </w:rPr>
              <w:t>-</w:t>
            </w:r>
          </w:p>
        </w:tc>
        <w:tc>
          <w:tcPr>
            <w:tcW w:w="910" w:type="dxa"/>
            <w:tcBorders>
              <w:top w:val="nil"/>
              <w:left w:val="nil"/>
              <w:bottom w:val="nil"/>
              <w:right w:val="nil"/>
            </w:tcBorders>
            <w:vAlign w:val="bottom"/>
          </w:tcPr>
          <w:p w:rsidR="00136C29" w:rsidRPr="008E5ED8" w:rsidRDefault="00136C29" w:rsidP="000C1207">
            <w:pPr>
              <w:tabs>
                <w:tab w:val="left" w:pos="606"/>
              </w:tabs>
              <w:jc w:val="right"/>
              <w:rPr>
                <w:rFonts w:ascii="Arial" w:hAnsi="Arial" w:cs="Arial"/>
                <w:b/>
                <w:bCs/>
                <w:sz w:val="14"/>
                <w:szCs w:val="14"/>
              </w:rPr>
            </w:pPr>
            <w:r w:rsidRPr="008E5ED8">
              <w:rPr>
                <w:rFonts w:ascii="Arial" w:hAnsi="Arial" w:cs="Arial"/>
                <w:b/>
                <w:bCs/>
                <w:sz w:val="14"/>
                <w:szCs w:val="14"/>
              </w:rPr>
              <w:t>818.874</w:t>
            </w:r>
          </w:p>
        </w:tc>
      </w:tr>
      <w:tr w:rsidR="00136C29" w:rsidRPr="008E5ED8" w:rsidTr="000C1207">
        <w:trPr>
          <w:trHeight w:val="227"/>
        </w:trPr>
        <w:tc>
          <w:tcPr>
            <w:tcW w:w="2880" w:type="dxa"/>
            <w:tcBorders>
              <w:top w:val="nil"/>
              <w:left w:val="nil"/>
              <w:bottom w:val="nil"/>
              <w:right w:val="nil"/>
            </w:tcBorders>
            <w:vAlign w:val="center"/>
          </w:tcPr>
          <w:p w:rsidR="00136C29" w:rsidRPr="008E5ED8" w:rsidRDefault="00136C29" w:rsidP="000C1207">
            <w:pPr>
              <w:pStyle w:val="Balk1"/>
              <w:spacing w:before="0"/>
              <w:ind w:firstLine="360"/>
              <w:rPr>
                <w:rFonts w:ascii="Arial" w:hAnsi="Arial" w:cs="Arial"/>
                <w:b w:val="0"/>
                <w:sz w:val="14"/>
                <w:szCs w:val="14"/>
                <w:u w:val="none"/>
              </w:rPr>
            </w:pPr>
            <w:r w:rsidRPr="008E5ED8">
              <w:rPr>
                <w:rFonts w:ascii="Arial" w:hAnsi="Arial" w:cs="Arial"/>
                <w:b w:val="0"/>
                <w:sz w:val="14"/>
                <w:szCs w:val="14"/>
                <w:u w:val="none"/>
              </w:rPr>
              <w:t>Resmi Kuruluşlar</w:t>
            </w:r>
          </w:p>
        </w:tc>
        <w:tc>
          <w:tcPr>
            <w:tcW w:w="858" w:type="dxa"/>
            <w:tcBorders>
              <w:top w:val="nil"/>
              <w:left w:val="nil"/>
              <w:bottom w:val="nil"/>
              <w:right w:val="nil"/>
            </w:tcBorders>
            <w:shd w:val="clear" w:color="auto" w:fill="auto"/>
            <w:noWrap/>
            <w:vAlign w:val="bottom"/>
          </w:tcPr>
          <w:p w:rsidR="00136C29" w:rsidRPr="008E5ED8" w:rsidRDefault="00136C29" w:rsidP="000C1207">
            <w:pPr>
              <w:tabs>
                <w:tab w:val="left" w:pos="606"/>
              </w:tabs>
              <w:jc w:val="right"/>
              <w:rPr>
                <w:rFonts w:ascii="Arial" w:hAnsi="Arial" w:cs="Arial"/>
                <w:bCs/>
                <w:sz w:val="14"/>
                <w:szCs w:val="14"/>
              </w:rPr>
            </w:pPr>
            <w:r w:rsidRPr="008E5ED8">
              <w:rPr>
                <w:rFonts w:ascii="Arial" w:hAnsi="Arial" w:cs="Arial"/>
                <w:bCs/>
                <w:sz w:val="14"/>
                <w:szCs w:val="14"/>
              </w:rPr>
              <w:t>-</w:t>
            </w:r>
          </w:p>
        </w:tc>
        <w:tc>
          <w:tcPr>
            <w:tcW w:w="858" w:type="dxa"/>
            <w:tcBorders>
              <w:top w:val="nil"/>
              <w:left w:val="nil"/>
              <w:bottom w:val="nil"/>
              <w:right w:val="nil"/>
            </w:tcBorders>
            <w:shd w:val="clear" w:color="auto" w:fill="auto"/>
            <w:noWrap/>
            <w:vAlign w:val="bottom"/>
          </w:tcPr>
          <w:p w:rsidR="00136C29" w:rsidRPr="008E5ED8" w:rsidRDefault="00136C29" w:rsidP="000C1207">
            <w:pPr>
              <w:tabs>
                <w:tab w:val="left" w:pos="606"/>
              </w:tabs>
              <w:jc w:val="right"/>
              <w:rPr>
                <w:rFonts w:ascii="Arial" w:hAnsi="Arial" w:cs="Arial"/>
                <w:bCs/>
                <w:sz w:val="14"/>
                <w:szCs w:val="14"/>
              </w:rPr>
            </w:pPr>
            <w:r w:rsidRPr="008E5ED8">
              <w:rPr>
                <w:rFonts w:ascii="Arial" w:hAnsi="Arial" w:cs="Arial"/>
                <w:bCs/>
                <w:sz w:val="14"/>
                <w:szCs w:val="14"/>
              </w:rPr>
              <w:t>-</w:t>
            </w:r>
          </w:p>
        </w:tc>
        <w:tc>
          <w:tcPr>
            <w:tcW w:w="756" w:type="dxa"/>
            <w:tcBorders>
              <w:top w:val="nil"/>
              <w:left w:val="nil"/>
              <w:bottom w:val="nil"/>
              <w:right w:val="nil"/>
            </w:tcBorders>
            <w:shd w:val="clear" w:color="auto" w:fill="auto"/>
            <w:noWrap/>
            <w:vAlign w:val="bottom"/>
          </w:tcPr>
          <w:p w:rsidR="00136C29" w:rsidRPr="008E5ED8" w:rsidRDefault="00136C29" w:rsidP="000C1207">
            <w:pPr>
              <w:tabs>
                <w:tab w:val="left" w:pos="606"/>
              </w:tabs>
              <w:jc w:val="right"/>
              <w:rPr>
                <w:rFonts w:ascii="Arial" w:hAnsi="Arial" w:cs="Arial"/>
                <w:bCs/>
                <w:sz w:val="14"/>
                <w:szCs w:val="14"/>
              </w:rPr>
            </w:pPr>
            <w:r w:rsidRPr="008E5ED8">
              <w:rPr>
                <w:rFonts w:ascii="Arial" w:hAnsi="Arial" w:cs="Arial"/>
                <w:bCs/>
                <w:sz w:val="14"/>
                <w:szCs w:val="14"/>
              </w:rPr>
              <w:t>-</w:t>
            </w:r>
          </w:p>
        </w:tc>
        <w:tc>
          <w:tcPr>
            <w:tcW w:w="755" w:type="dxa"/>
            <w:tcBorders>
              <w:top w:val="nil"/>
              <w:left w:val="nil"/>
              <w:bottom w:val="nil"/>
              <w:right w:val="nil"/>
            </w:tcBorders>
            <w:shd w:val="clear" w:color="auto" w:fill="auto"/>
            <w:noWrap/>
            <w:vAlign w:val="bottom"/>
          </w:tcPr>
          <w:p w:rsidR="00136C29" w:rsidRPr="008E5ED8" w:rsidRDefault="00136C29" w:rsidP="000C1207">
            <w:pPr>
              <w:tabs>
                <w:tab w:val="left" w:pos="606"/>
              </w:tabs>
              <w:jc w:val="right"/>
              <w:rPr>
                <w:rFonts w:ascii="Arial" w:hAnsi="Arial" w:cs="Arial"/>
                <w:bCs/>
                <w:sz w:val="14"/>
                <w:szCs w:val="14"/>
              </w:rPr>
            </w:pPr>
            <w:r w:rsidRPr="008E5ED8">
              <w:rPr>
                <w:rFonts w:ascii="Arial" w:hAnsi="Arial" w:cs="Arial"/>
                <w:bCs/>
                <w:sz w:val="14"/>
                <w:szCs w:val="14"/>
              </w:rPr>
              <w:t>-</w:t>
            </w:r>
          </w:p>
        </w:tc>
        <w:tc>
          <w:tcPr>
            <w:tcW w:w="518" w:type="dxa"/>
            <w:tcBorders>
              <w:top w:val="nil"/>
              <w:left w:val="nil"/>
              <w:bottom w:val="nil"/>
              <w:right w:val="nil"/>
            </w:tcBorders>
            <w:shd w:val="clear" w:color="auto" w:fill="auto"/>
            <w:noWrap/>
            <w:vAlign w:val="bottom"/>
          </w:tcPr>
          <w:p w:rsidR="00136C29" w:rsidRPr="008E5ED8" w:rsidRDefault="00136C29" w:rsidP="000C1207">
            <w:pPr>
              <w:tabs>
                <w:tab w:val="left" w:pos="606"/>
              </w:tabs>
              <w:jc w:val="right"/>
              <w:rPr>
                <w:rFonts w:ascii="Arial" w:hAnsi="Arial" w:cs="Arial"/>
                <w:bCs/>
                <w:sz w:val="14"/>
                <w:szCs w:val="14"/>
              </w:rPr>
            </w:pPr>
            <w:r w:rsidRPr="008E5ED8">
              <w:rPr>
                <w:rFonts w:ascii="Arial" w:hAnsi="Arial" w:cs="Arial"/>
                <w:bCs/>
                <w:sz w:val="14"/>
                <w:szCs w:val="14"/>
              </w:rPr>
              <w:t>-</w:t>
            </w:r>
          </w:p>
        </w:tc>
        <w:tc>
          <w:tcPr>
            <w:tcW w:w="784" w:type="dxa"/>
            <w:tcBorders>
              <w:top w:val="nil"/>
              <w:left w:val="nil"/>
              <w:bottom w:val="nil"/>
              <w:right w:val="nil"/>
            </w:tcBorders>
            <w:shd w:val="clear" w:color="auto" w:fill="auto"/>
            <w:noWrap/>
            <w:vAlign w:val="bottom"/>
          </w:tcPr>
          <w:p w:rsidR="00136C29" w:rsidRPr="008E5ED8" w:rsidRDefault="00136C29" w:rsidP="000C1207">
            <w:pPr>
              <w:tabs>
                <w:tab w:val="left" w:pos="606"/>
              </w:tabs>
              <w:jc w:val="right"/>
              <w:rPr>
                <w:rFonts w:ascii="Arial" w:hAnsi="Arial" w:cs="Arial"/>
                <w:bCs/>
                <w:sz w:val="14"/>
                <w:szCs w:val="14"/>
              </w:rPr>
            </w:pPr>
            <w:r w:rsidRPr="008E5ED8">
              <w:rPr>
                <w:rFonts w:ascii="Arial" w:hAnsi="Arial" w:cs="Arial"/>
                <w:bCs/>
                <w:sz w:val="14"/>
                <w:szCs w:val="14"/>
              </w:rPr>
              <w:t>-</w:t>
            </w:r>
          </w:p>
        </w:tc>
        <w:tc>
          <w:tcPr>
            <w:tcW w:w="868" w:type="dxa"/>
            <w:tcBorders>
              <w:top w:val="nil"/>
              <w:left w:val="nil"/>
              <w:bottom w:val="nil"/>
              <w:right w:val="nil"/>
            </w:tcBorders>
            <w:shd w:val="clear" w:color="auto" w:fill="auto"/>
            <w:noWrap/>
            <w:vAlign w:val="bottom"/>
          </w:tcPr>
          <w:p w:rsidR="00136C29" w:rsidRPr="008E5ED8" w:rsidRDefault="00136C29" w:rsidP="000C1207">
            <w:pPr>
              <w:tabs>
                <w:tab w:val="left" w:pos="606"/>
              </w:tabs>
              <w:jc w:val="right"/>
              <w:rPr>
                <w:rFonts w:ascii="Arial" w:hAnsi="Arial" w:cs="Arial"/>
                <w:bCs/>
                <w:sz w:val="14"/>
                <w:szCs w:val="14"/>
              </w:rPr>
            </w:pPr>
            <w:r w:rsidRPr="008E5ED8">
              <w:rPr>
                <w:rFonts w:ascii="Arial" w:hAnsi="Arial" w:cs="Arial"/>
                <w:bCs/>
                <w:sz w:val="14"/>
                <w:szCs w:val="14"/>
              </w:rPr>
              <w:t>-</w:t>
            </w:r>
          </w:p>
        </w:tc>
        <w:tc>
          <w:tcPr>
            <w:tcW w:w="700" w:type="dxa"/>
            <w:tcBorders>
              <w:top w:val="nil"/>
              <w:left w:val="nil"/>
              <w:bottom w:val="nil"/>
              <w:right w:val="nil"/>
            </w:tcBorders>
            <w:vAlign w:val="bottom"/>
          </w:tcPr>
          <w:p w:rsidR="00136C29" w:rsidRPr="008E5ED8" w:rsidRDefault="00136C29" w:rsidP="000C1207">
            <w:pPr>
              <w:tabs>
                <w:tab w:val="left" w:pos="606"/>
              </w:tabs>
              <w:jc w:val="right"/>
              <w:rPr>
                <w:rFonts w:ascii="Arial" w:hAnsi="Arial" w:cs="Arial"/>
                <w:bCs/>
                <w:sz w:val="14"/>
                <w:szCs w:val="14"/>
              </w:rPr>
            </w:pPr>
            <w:r w:rsidRPr="008E5ED8">
              <w:rPr>
                <w:rFonts w:ascii="Arial" w:hAnsi="Arial" w:cs="Arial"/>
                <w:bCs/>
                <w:sz w:val="14"/>
                <w:szCs w:val="14"/>
              </w:rPr>
              <w:t>-</w:t>
            </w:r>
          </w:p>
        </w:tc>
        <w:tc>
          <w:tcPr>
            <w:tcW w:w="910" w:type="dxa"/>
            <w:tcBorders>
              <w:top w:val="nil"/>
              <w:left w:val="nil"/>
              <w:bottom w:val="nil"/>
              <w:right w:val="nil"/>
            </w:tcBorders>
            <w:vAlign w:val="bottom"/>
          </w:tcPr>
          <w:p w:rsidR="00136C29" w:rsidRPr="008E5ED8" w:rsidRDefault="00136C29" w:rsidP="000C1207">
            <w:pPr>
              <w:tabs>
                <w:tab w:val="left" w:pos="606"/>
              </w:tabs>
              <w:jc w:val="right"/>
              <w:rPr>
                <w:rFonts w:ascii="Arial" w:hAnsi="Arial" w:cs="Arial"/>
                <w:bCs/>
                <w:sz w:val="14"/>
                <w:szCs w:val="14"/>
              </w:rPr>
            </w:pPr>
            <w:r w:rsidRPr="008E5ED8">
              <w:rPr>
                <w:rFonts w:ascii="Arial" w:hAnsi="Arial" w:cs="Arial"/>
                <w:bCs/>
                <w:sz w:val="14"/>
                <w:szCs w:val="14"/>
              </w:rPr>
              <w:t>-</w:t>
            </w:r>
          </w:p>
        </w:tc>
      </w:tr>
      <w:tr w:rsidR="00136C29" w:rsidRPr="008E5ED8" w:rsidTr="000C1207">
        <w:trPr>
          <w:trHeight w:val="227"/>
        </w:trPr>
        <w:tc>
          <w:tcPr>
            <w:tcW w:w="2880" w:type="dxa"/>
            <w:tcBorders>
              <w:top w:val="nil"/>
              <w:left w:val="nil"/>
              <w:bottom w:val="nil"/>
              <w:right w:val="nil"/>
            </w:tcBorders>
            <w:vAlign w:val="center"/>
          </w:tcPr>
          <w:p w:rsidR="00136C29" w:rsidRPr="008E5ED8" w:rsidRDefault="00136C29" w:rsidP="000C1207">
            <w:pPr>
              <w:pStyle w:val="Balk1"/>
              <w:spacing w:before="0"/>
              <w:ind w:firstLine="360"/>
              <w:rPr>
                <w:rFonts w:ascii="Arial" w:hAnsi="Arial" w:cs="Arial"/>
                <w:b w:val="0"/>
                <w:sz w:val="14"/>
                <w:szCs w:val="14"/>
                <w:u w:val="none"/>
              </w:rPr>
            </w:pPr>
            <w:r w:rsidRPr="008E5ED8">
              <w:rPr>
                <w:rFonts w:ascii="Arial" w:hAnsi="Arial" w:cs="Arial"/>
                <w:b w:val="0"/>
                <w:sz w:val="14"/>
                <w:szCs w:val="14"/>
                <w:u w:val="none"/>
              </w:rPr>
              <w:t>Ticari Kuruluşlar</w:t>
            </w:r>
          </w:p>
        </w:tc>
        <w:tc>
          <w:tcPr>
            <w:tcW w:w="858" w:type="dxa"/>
            <w:tcBorders>
              <w:top w:val="nil"/>
              <w:left w:val="nil"/>
              <w:bottom w:val="nil"/>
              <w:right w:val="nil"/>
            </w:tcBorders>
            <w:shd w:val="clear" w:color="auto" w:fill="auto"/>
            <w:noWrap/>
            <w:vAlign w:val="bottom"/>
          </w:tcPr>
          <w:p w:rsidR="00136C29" w:rsidRPr="008E5ED8" w:rsidRDefault="00136C29" w:rsidP="000C1207">
            <w:pPr>
              <w:tabs>
                <w:tab w:val="left" w:pos="606"/>
              </w:tabs>
              <w:jc w:val="right"/>
              <w:rPr>
                <w:rFonts w:ascii="Arial" w:hAnsi="Arial" w:cs="Arial"/>
                <w:bCs/>
                <w:sz w:val="14"/>
                <w:szCs w:val="14"/>
              </w:rPr>
            </w:pPr>
            <w:r w:rsidRPr="008E5ED8">
              <w:rPr>
                <w:rFonts w:ascii="Arial" w:hAnsi="Arial" w:cs="Arial"/>
                <w:bCs/>
                <w:sz w:val="14"/>
                <w:szCs w:val="14"/>
              </w:rPr>
              <w:t>-</w:t>
            </w:r>
          </w:p>
        </w:tc>
        <w:tc>
          <w:tcPr>
            <w:tcW w:w="858" w:type="dxa"/>
            <w:tcBorders>
              <w:top w:val="nil"/>
              <w:left w:val="nil"/>
              <w:bottom w:val="nil"/>
              <w:right w:val="nil"/>
            </w:tcBorders>
            <w:shd w:val="clear" w:color="auto" w:fill="auto"/>
            <w:noWrap/>
            <w:vAlign w:val="bottom"/>
          </w:tcPr>
          <w:p w:rsidR="00136C29" w:rsidRPr="008E5ED8" w:rsidRDefault="00136C29" w:rsidP="000C1207">
            <w:pPr>
              <w:tabs>
                <w:tab w:val="left" w:pos="606"/>
              </w:tabs>
              <w:jc w:val="right"/>
              <w:rPr>
                <w:rFonts w:ascii="Arial" w:hAnsi="Arial" w:cs="Arial"/>
                <w:sz w:val="14"/>
                <w:szCs w:val="14"/>
              </w:rPr>
            </w:pPr>
            <w:r w:rsidRPr="008E5ED8">
              <w:rPr>
                <w:rFonts w:ascii="Arial" w:hAnsi="Arial" w:cs="Arial"/>
                <w:sz w:val="14"/>
                <w:szCs w:val="14"/>
              </w:rPr>
              <w:t>34.928</w:t>
            </w:r>
          </w:p>
        </w:tc>
        <w:tc>
          <w:tcPr>
            <w:tcW w:w="756" w:type="dxa"/>
            <w:tcBorders>
              <w:top w:val="nil"/>
              <w:left w:val="nil"/>
              <w:bottom w:val="nil"/>
              <w:right w:val="nil"/>
            </w:tcBorders>
            <w:shd w:val="clear" w:color="auto" w:fill="auto"/>
            <w:noWrap/>
            <w:vAlign w:val="bottom"/>
          </w:tcPr>
          <w:p w:rsidR="00136C29" w:rsidRPr="008E5ED8" w:rsidRDefault="00136C29" w:rsidP="000C1207">
            <w:pPr>
              <w:tabs>
                <w:tab w:val="left" w:pos="606"/>
              </w:tabs>
              <w:jc w:val="right"/>
              <w:rPr>
                <w:rFonts w:ascii="Arial" w:hAnsi="Arial" w:cs="Arial"/>
                <w:sz w:val="14"/>
                <w:szCs w:val="14"/>
              </w:rPr>
            </w:pPr>
            <w:r w:rsidRPr="008E5ED8">
              <w:rPr>
                <w:rFonts w:ascii="Arial" w:hAnsi="Arial" w:cs="Arial"/>
                <w:sz w:val="14"/>
                <w:szCs w:val="14"/>
              </w:rPr>
              <w:t>59.555</w:t>
            </w:r>
          </w:p>
        </w:tc>
        <w:tc>
          <w:tcPr>
            <w:tcW w:w="755" w:type="dxa"/>
            <w:tcBorders>
              <w:top w:val="nil"/>
              <w:left w:val="nil"/>
              <w:bottom w:val="nil"/>
              <w:right w:val="nil"/>
            </w:tcBorders>
            <w:shd w:val="clear" w:color="auto" w:fill="auto"/>
            <w:noWrap/>
            <w:vAlign w:val="bottom"/>
          </w:tcPr>
          <w:p w:rsidR="00136C29" w:rsidRPr="008E5ED8" w:rsidRDefault="00136C29" w:rsidP="000C1207">
            <w:pPr>
              <w:tabs>
                <w:tab w:val="left" w:pos="606"/>
              </w:tabs>
              <w:jc w:val="right"/>
              <w:rPr>
                <w:rFonts w:ascii="Arial" w:hAnsi="Arial" w:cs="Arial"/>
                <w:sz w:val="14"/>
                <w:szCs w:val="14"/>
              </w:rPr>
            </w:pPr>
            <w:r w:rsidRPr="008E5ED8">
              <w:rPr>
                <w:rFonts w:ascii="Arial" w:hAnsi="Arial" w:cs="Arial"/>
                <w:sz w:val="14"/>
                <w:szCs w:val="14"/>
              </w:rPr>
              <w:t>206</w:t>
            </w:r>
          </w:p>
        </w:tc>
        <w:tc>
          <w:tcPr>
            <w:tcW w:w="518" w:type="dxa"/>
            <w:tcBorders>
              <w:top w:val="nil"/>
              <w:left w:val="nil"/>
              <w:bottom w:val="nil"/>
              <w:right w:val="nil"/>
            </w:tcBorders>
            <w:shd w:val="clear" w:color="auto" w:fill="auto"/>
            <w:noWrap/>
            <w:vAlign w:val="bottom"/>
          </w:tcPr>
          <w:p w:rsidR="00136C29" w:rsidRPr="008E5ED8" w:rsidRDefault="00136C29" w:rsidP="000C1207">
            <w:pPr>
              <w:tabs>
                <w:tab w:val="left" w:pos="606"/>
              </w:tabs>
              <w:jc w:val="right"/>
              <w:rPr>
                <w:rFonts w:ascii="Arial" w:hAnsi="Arial" w:cs="Arial"/>
                <w:sz w:val="14"/>
                <w:szCs w:val="14"/>
              </w:rPr>
            </w:pPr>
            <w:r w:rsidRPr="008E5ED8">
              <w:rPr>
                <w:rFonts w:ascii="Arial" w:hAnsi="Arial" w:cs="Arial"/>
                <w:sz w:val="14"/>
                <w:szCs w:val="14"/>
              </w:rPr>
              <w:t>-</w:t>
            </w:r>
          </w:p>
        </w:tc>
        <w:tc>
          <w:tcPr>
            <w:tcW w:w="784" w:type="dxa"/>
            <w:tcBorders>
              <w:top w:val="nil"/>
              <w:left w:val="nil"/>
              <w:bottom w:val="nil"/>
              <w:right w:val="nil"/>
            </w:tcBorders>
            <w:shd w:val="clear" w:color="auto" w:fill="auto"/>
            <w:noWrap/>
            <w:vAlign w:val="bottom"/>
          </w:tcPr>
          <w:p w:rsidR="00136C29" w:rsidRPr="008E5ED8" w:rsidRDefault="00136C29" w:rsidP="000C1207">
            <w:pPr>
              <w:tabs>
                <w:tab w:val="left" w:pos="606"/>
              </w:tabs>
              <w:jc w:val="right"/>
              <w:rPr>
                <w:rFonts w:ascii="Arial" w:hAnsi="Arial" w:cs="Arial"/>
                <w:sz w:val="14"/>
                <w:szCs w:val="14"/>
              </w:rPr>
            </w:pPr>
            <w:r w:rsidRPr="008E5ED8">
              <w:rPr>
                <w:rFonts w:ascii="Arial" w:hAnsi="Arial" w:cs="Arial"/>
                <w:sz w:val="14"/>
                <w:szCs w:val="14"/>
              </w:rPr>
              <w:t>-</w:t>
            </w:r>
          </w:p>
        </w:tc>
        <w:tc>
          <w:tcPr>
            <w:tcW w:w="868" w:type="dxa"/>
            <w:tcBorders>
              <w:top w:val="nil"/>
              <w:left w:val="nil"/>
              <w:bottom w:val="nil"/>
              <w:right w:val="nil"/>
            </w:tcBorders>
            <w:shd w:val="clear" w:color="auto" w:fill="auto"/>
            <w:noWrap/>
            <w:vAlign w:val="bottom"/>
          </w:tcPr>
          <w:p w:rsidR="00136C29" w:rsidRPr="008E5ED8" w:rsidRDefault="00136C29" w:rsidP="000C1207">
            <w:pPr>
              <w:tabs>
                <w:tab w:val="left" w:pos="606"/>
              </w:tabs>
              <w:jc w:val="right"/>
              <w:rPr>
                <w:rFonts w:ascii="Arial" w:hAnsi="Arial" w:cs="Arial"/>
                <w:sz w:val="14"/>
                <w:szCs w:val="14"/>
              </w:rPr>
            </w:pPr>
            <w:r w:rsidRPr="008E5ED8">
              <w:rPr>
                <w:rFonts w:ascii="Arial" w:hAnsi="Arial" w:cs="Arial"/>
                <w:sz w:val="14"/>
                <w:szCs w:val="14"/>
              </w:rPr>
              <w:t>453.025</w:t>
            </w:r>
          </w:p>
        </w:tc>
        <w:tc>
          <w:tcPr>
            <w:tcW w:w="700" w:type="dxa"/>
            <w:tcBorders>
              <w:top w:val="nil"/>
              <w:left w:val="nil"/>
              <w:bottom w:val="nil"/>
              <w:right w:val="nil"/>
            </w:tcBorders>
            <w:vAlign w:val="bottom"/>
          </w:tcPr>
          <w:p w:rsidR="00136C29" w:rsidRPr="008E5ED8" w:rsidRDefault="00136C29" w:rsidP="000C1207">
            <w:pPr>
              <w:tabs>
                <w:tab w:val="left" w:pos="606"/>
              </w:tabs>
              <w:jc w:val="right"/>
              <w:rPr>
                <w:rFonts w:ascii="Arial" w:hAnsi="Arial" w:cs="Arial"/>
                <w:sz w:val="14"/>
                <w:szCs w:val="14"/>
              </w:rPr>
            </w:pPr>
            <w:r w:rsidRPr="008E5ED8">
              <w:rPr>
                <w:rFonts w:ascii="Arial" w:hAnsi="Arial" w:cs="Arial"/>
                <w:sz w:val="14"/>
                <w:szCs w:val="14"/>
              </w:rPr>
              <w:t>-</w:t>
            </w:r>
          </w:p>
        </w:tc>
        <w:tc>
          <w:tcPr>
            <w:tcW w:w="910" w:type="dxa"/>
            <w:tcBorders>
              <w:top w:val="nil"/>
              <w:left w:val="nil"/>
              <w:bottom w:val="nil"/>
              <w:right w:val="nil"/>
            </w:tcBorders>
            <w:vAlign w:val="bottom"/>
          </w:tcPr>
          <w:p w:rsidR="00136C29" w:rsidRPr="008E5ED8" w:rsidRDefault="00136C29" w:rsidP="000C1207">
            <w:pPr>
              <w:tabs>
                <w:tab w:val="left" w:pos="606"/>
              </w:tabs>
              <w:jc w:val="right"/>
              <w:rPr>
                <w:rFonts w:ascii="Arial" w:hAnsi="Arial" w:cs="Arial"/>
                <w:sz w:val="14"/>
                <w:szCs w:val="14"/>
              </w:rPr>
            </w:pPr>
            <w:r w:rsidRPr="008E5ED8">
              <w:rPr>
                <w:rFonts w:ascii="Arial" w:hAnsi="Arial" w:cs="Arial"/>
                <w:sz w:val="14"/>
                <w:szCs w:val="14"/>
              </w:rPr>
              <w:t>547.714</w:t>
            </w:r>
          </w:p>
        </w:tc>
      </w:tr>
      <w:tr w:rsidR="00136C29" w:rsidRPr="008E5ED8" w:rsidTr="000C1207">
        <w:trPr>
          <w:trHeight w:val="227"/>
        </w:trPr>
        <w:tc>
          <w:tcPr>
            <w:tcW w:w="2880" w:type="dxa"/>
            <w:tcBorders>
              <w:top w:val="nil"/>
              <w:left w:val="nil"/>
              <w:bottom w:val="nil"/>
              <w:right w:val="nil"/>
            </w:tcBorders>
            <w:vAlign w:val="center"/>
          </w:tcPr>
          <w:p w:rsidR="00136C29" w:rsidRPr="008E5ED8" w:rsidRDefault="00136C29" w:rsidP="000C1207">
            <w:pPr>
              <w:pStyle w:val="Balk1"/>
              <w:spacing w:before="0"/>
              <w:ind w:firstLine="360"/>
              <w:rPr>
                <w:rFonts w:ascii="Arial" w:hAnsi="Arial" w:cs="Arial"/>
                <w:b w:val="0"/>
                <w:sz w:val="14"/>
                <w:szCs w:val="14"/>
                <w:u w:val="none"/>
              </w:rPr>
            </w:pPr>
            <w:r w:rsidRPr="008E5ED8">
              <w:rPr>
                <w:rFonts w:ascii="Arial" w:hAnsi="Arial" w:cs="Arial"/>
                <w:b w:val="0"/>
                <w:sz w:val="14"/>
                <w:szCs w:val="14"/>
                <w:u w:val="none"/>
              </w:rPr>
              <w:t>Diğer Kuruluşlar</w:t>
            </w:r>
          </w:p>
        </w:tc>
        <w:tc>
          <w:tcPr>
            <w:tcW w:w="858" w:type="dxa"/>
            <w:tcBorders>
              <w:top w:val="nil"/>
              <w:left w:val="nil"/>
              <w:bottom w:val="nil"/>
              <w:right w:val="nil"/>
            </w:tcBorders>
            <w:shd w:val="clear" w:color="auto" w:fill="auto"/>
            <w:noWrap/>
            <w:vAlign w:val="bottom"/>
          </w:tcPr>
          <w:p w:rsidR="00136C29" w:rsidRPr="008E5ED8" w:rsidRDefault="00136C29" w:rsidP="000C1207">
            <w:pPr>
              <w:tabs>
                <w:tab w:val="left" w:pos="606"/>
              </w:tabs>
              <w:jc w:val="right"/>
              <w:rPr>
                <w:rFonts w:ascii="Arial" w:hAnsi="Arial" w:cs="Arial"/>
                <w:bCs/>
                <w:sz w:val="14"/>
                <w:szCs w:val="14"/>
              </w:rPr>
            </w:pPr>
            <w:r w:rsidRPr="008E5ED8">
              <w:rPr>
                <w:rFonts w:ascii="Arial" w:hAnsi="Arial" w:cs="Arial"/>
                <w:bCs/>
                <w:sz w:val="14"/>
                <w:szCs w:val="14"/>
              </w:rPr>
              <w:t>-</w:t>
            </w:r>
          </w:p>
        </w:tc>
        <w:tc>
          <w:tcPr>
            <w:tcW w:w="858" w:type="dxa"/>
            <w:tcBorders>
              <w:top w:val="nil"/>
              <w:left w:val="nil"/>
              <w:bottom w:val="nil"/>
              <w:right w:val="nil"/>
            </w:tcBorders>
            <w:shd w:val="clear" w:color="auto" w:fill="auto"/>
            <w:noWrap/>
            <w:vAlign w:val="bottom"/>
          </w:tcPr>
          <w:p w:rsidR="00136C29" w:rsidRPr="008E5ED8" w:rsidRDefault="00136C29" w:rsidP="000C1207">
            <w:pPr>
              <w:tabs>
                <w:tab w:val="left" w:pos="606"/>
              </w:tabs>
              <w:jc w:val="right"/>
              <w:rPr>
                <w:rFonts w:ascii="Arial" w:hAnsi="Arial" w:cs="Arial"/>
                <w:sz w:val="14"/>
                <w:szCs w:val="14"/>
              </w:rPr>
            </w:pPr>
            <w:r w:rsidRPr="008E5ED8">
              <w:rPr>
                <w:rFonts w:ascii="Arial" w:hAnsi="Arial" w:cs="Arial"/>
                <w:sz w:val="14"/>
                <w:szCs w:val="14"/>
              </w:rPr>
              <w:t>1.132</w:t>
            </w:r>
          </w:p>
        </w:tc>
        <w:tc>
          <w:tcPr>
            <w:tcW w:w="756" w:type="dxa"/>
            <w:tcBorders>
              <w:top w:val="nil"/>
              <w:left w:val="nil"/>
              <w:bottom w:val="nil"/>
              <w:right w:val="nil"/>
            </w:tcBorders>
            <w:shd w:val="clear" w:color="auto" w:fill="auto"/>
            <w:noWrap/>
            <w:vAlign w:val="bottom"/>
          </w:tcPr>
          <w:p w:rsidR="00136C29" w:rsidRPr="008E5ED8" w:rsidRDefault="00136C29" w:rsidP="000C1207">
            <w:pPr>
              <w:tabs>
                <w:tab w:val="left" w:pos="606"/>
              </w:tabs>
              <w:jc w:val="right"/>
              <w:rPr>
                <w:rFonts w:ascii="Arial" w:hAnsi="Arial" w:cs="Arial"/>
                <w:sz w:val="14"/>
                <w:szCs w:val="14"/>
              </w:rPr>
            </w:pPr>
            <w:r w:rsidRPr="008E5ED8">
              <w:rPr>
                <w:rFonts w:ascii="Arial" w:hAnsi="Arial" w:cs="Arial"/>
                <w:sz w:val="14"/>
                <w:szCs w:val="14"/>
              </w:rPr>
              <w:t>10.886</w:t>
            </w:r>
          </w:p>
        </w:tc>
        <w:tc>
          <w:tcPr>
            <w:tcW w:w="755" w:type="dxa"/>
            <w:tcBorders>
              <w:top w:val="nil"/>
              <w:left w:val="nil"/>
              <w:bottom w:val="nil"/>
              <w:right w:val="nil"/>
            </w:tcBorders>
            <w:shd w:val="clear" w:color="auto" w:fill="auto"/>
            <w:noWrap/>
            <w:vAlign w:val="bottom"/>
          </w:tcPr>
          <w:p w:rsidR="00136C29" w:rsidRPr="008E5ED8" w:rsidRDefault="00136C29" w:rsidP="000C1207">
            <w:pPr>
              <w:tabs>
                <w:tab w:val="left" w:pos="606"/>
              </w:tabs>
              <w:jc w:val="right"/>
              <w:rPr>
                <w:rFonts w:ascii="Arial" w:hAnsi="Arial" w:cs="Arial"/>
                <w:sz w:val="14"/>
                <w:szCs w:val="14"/>
              </w:rPr>
            </w:pPr>
            <w:r w:rsidRPr="008E5ED8">
              <w:rPr>
                <w:rFonts w:ascii="Arial" w:hAnsi="Arial" w:cs="Arial"/>
                <w:sz w:val="14"/>
                <w:szCs w:val="14"/>
              </w:rPr>
              <w:t>37.926</w:t>
            </w:r>
          </w:p>
        </w:tc>
        <w:tc>
          <w:tcPr>
            <w:tcW w:w="518" w:type="dxa"/>
            <w:tcBorders>
              <w:top w:val="nil"/>
              <w:left w:val="nil"/>
              <w:bottom w:val="nil"/>
              <w:right w:val="nil"/>
            </w:tcBorders>
            <w:shd w:val="clear" w:color="auto" w:fill="auto"/>
            <w:noWrap/>
            <w:vAlign w:val="bottom"/>
          </w:tcPr>
          <w:p w:rsidR="00136C29" w:rsidRPr="008E5ED8" w:rsidRDefault="00136C29" w:rsidP="000C1207">
            <w:pPr>
              <w:tabs>
                <w:tab w:val="left" w:pos="606"/>
              </w:tabs>
              <w:jc w:val="right"/>
              <w:rPr>
                <w:rFonts w:ascii="Arial" w:hAnsi="Arial" w:cs="Arial"/>
                <w:sz w:val="14"/>
                <w:szCs w:val="14"/>
              </w:rPr>
            </w:pPr>
            <w:r w:rsidRPr="008E5ED8">
              <w:rPr>
                <w:rFonts w:ascii="Arial" w:hAnsi="Arial" w:cs="Arial"/>
                <w:sz w:val="14"/>
                <w:szCs w:val="14"/>
              </w:rPr>
              <w:t>-</w:t>
            </w:r>
          </w:p>
        </w:tc>
        <w:tc>
          <w:tcPr>
            <w:tcW w:w="784" w:type="dxa"/>
            <w:tcBorders>
              <w:top w:val="nil"/>
              <w:left w:val="nil"/>
              <w:bottom w:val="nil"/>
              <w:right w:val="nil"/>
            </w:tcBorders>
            <w:shd w:val="clear" w:color="auto" w:fill="auto"/>
            <w:noWrap/>
            <w:vAlign w:val="bottom"/>
          </w:tcPr>
          <w:p w:rsidR="00136C29" w:rsidRPr="008E5ED8" w:rsidRDefault="00136C29" w:rsidP="000C1207">
            <w:pPr>
              <w:tabs>
                <w:tab w:val="left" w:pos="606"/>
              </w:tabs>
              <w:jc w:val="right"/>
              <w:rPr>
                <w:rFonts w:ascii="Arial" w:hAnsi="Arial" w:cs="Arial"/>
                <w:sz w:val="14"/>
                <w:szCs w:val="14"/>
              </w:rPr>
            </w:pPr>
            <w:r w:rsidRPr="008E5ED8">
              <w:rPr>
                <w:rFonts w:ascii="Arial" w:hAnsi="Arial" w:cs="Arial"/>
                <w:sz w:val="14"/>
                <w:szCs w:val="14"/>
              </w:rPr>
              <w:t>-</w:t>
            </w:r>
          </w:p>
        </w:tc>
        <w:tc>
          <w:tcPr>
            <w:tcW w:w="868" w:type="dxa"/>
            <w:tcBorders>
              <w:top w:val="nil"/>
              <w:left w:val="nil"/>
              <w:bottom w:val="nil"/>
              <w:right w:val="nil"/>
            </w:tcBorders>
            <w:shd w:val="clear" w:color="auto" w:fill="auto"/>
            <w:noWrap/>
            <w:vAlign w:val="bottom"/>
          </w:tcPr>
          <w:p w:rsidR="00136C29" w:rsidRPr="008E5ED8" w:rsidRDefault="00136C29" w:rsidP="000C1207">
            <w:pPr>
              <w:tabs>
                <w:tab w:val="left" w:pos="606"/>
              </w:tabs>
              <w:jc w:val="right"/>
              <w:rPr>
                <w:rFonts w:ascii="Arial" w:hAnsi="Arial" w:cs="Arial"/>
                <w:sz w:val="14"/>
                <w:szCs w:val="14"/>
              </w:rPr>
            </w:pPr>
            <w:r w:rsidRPr="008E5ED8">
              <w:rPr>
                <w:rFonts w:ascii="Arial" w:hAnsi="Arial" w:cs="Arial"/>
                <w:sz w:val="14"/>
                <w:szCs w:val="14"/>
              </w:rPr>
              <w:t>20.162</w:t>
            </w:r>
          </w:p>
        </w:tc>
        <w:tc>
          <w:tcPr>
            <w:tcW w:w="700" w:type="dxa"/>
            <w:tcBorders>
              <w:top w:val="nil"/>
              <w:left w:val="nil"/>
              <w:bottom w:val="nil"/>
              <w:right w:val="nil"/>
            </w:tcBorders>
            <w:vAlign w:val="bottom"/>
          </w:tcPr>
          <w:p w:rsidR="00136C29" w:rsidRPr="008E5ED8" w:rsidRDefault="00136C29" w:rsidP="000C1207">
            <w:pPr>
              <w:tabs>
                <w:tab w:val="left" w:pos="606"/>
              </w:tabs>
              <w:jc w:val="right"/>
              <w:rPr>
                <w:rFonts w:ascii="Arial" w:hAnsi="Arial" w:cs="Arial"/>
                <w:sz w:val="14"/>
                <w:szCs w:val="14"/>
              </w:rPr>
            </w:pPr>
            <w:r w:rsidRPr="008E5ED8">
              <w:rPr>
                <w:rFonts w:ascii="Arial" w:hAnsi="Arial" w:cs="Arial"/>
                <w:sz w:val="14"/>
                <w:szCs w:val="14"/>
              </w:rPr>
              <w:t>-</w:t>
            </w:r>
          </w:p>
        </w:tc>
        <w:tc>
          <w:tcPr>
            <w:tcW w:w="910" w:type="dxa"/>
            <w:tcBorders>
              <w:top w:val="nil"/>
              <w:left w:val="nil"/>
              <w:bottom w:val="nil"/>
              <w:right w:val="nil"/>
            </w:tcBorders>
            <w:vAlign w:val="bottom"/>
          </w:tcPr>
          <w:p w:rsidR="00136C29" w:rsidRPr="008E5ED8" w:rsidRDefault="00136C29" w:rsidP="000C1207">
            <w:pPr>
              <w:tabs>
                <w:tab w:val="left" w:pos="606"/>
              </w:tabs>
              <w:jc w:val="right"/>
              <w:rPr>
                <w:rFonts w:ascii="Arial" w:hAnsi="Arial" w:cs="Arial"/>
                <w:sz w:val="14"/>
                <w:szCs w:val="14"/>
              </w:rPr>
            </w:pPr>
            <w:r w:rsidRPr="008E5ED8">
              <w:rPr>
                <w:rFonts w:ascii="Arial" w:hAnsi="Arial" w:cs="Arial"/>
                <w:sz w:val="14"/>
                <w:szCs w:val="14"/>
              </w:rPr>
              <w:t>70.106</w:t>
            </w:r>
          </w:p>
        </w:tc>
      </w:tr>
      <w:tr w:rsidR="00136C29" w:rsidRPr="008E5ED8" w:rsidTr="000C1207">
        <w:trPr>
          <w:trHeight w:val="227"/>
        </w:trPr>
        <w:tc>
          <w:tcPr>
            <w:tcW w:w="2880" w:type="dxa"/>
            <w:tcBorders>
              <w:top w:val="nil"/>
              <w:left w:val="nil"/>
              <w:bottom w:val="nil"/>
              <w:right w:val="nil"/>
            </w:tcBorders>
            <w:vAlign w:val="center"/>
          </w:tcPr>
          <w:p w:rsidR="00136C29" w:rsidRPr="008E5ED8" w:rsidRDefault="00136C29" w:rsidP="000C1207">
            <w:pPr>
              <w:pStyle w:val="Balk1"/>
              <w:spacing w:before="0"/>
              <w:ind w:left="360"/>
              <w:rPr>
                <w:rFonts w:ascii="Arial" w:hAnsi="Arial" w:cs="Arial"/>
                <w:b w:val="0"/>
                <w:sz w:val="14"/>
                <w:szCs w:val="14"/>
                <w:u w:val="none"/>
              </w:rPr>
            </w:pPr>
            <w:r w:rsidRPr="008E5ED8">
              <w:rPr>
                <w:rFonts w:ascii="Arial" w:hAnsi="Arial" w:cs="Arial"/>
                <w:b w:val="0"/>
                <w:sz w:val="14"/>
                <w:szCs w:val="14"/>
                <w:u w:val="none"/>
              </w:rPr>
              <w:t>Ticari ve Diğer Kur.</w:t>
            </w:r>
          </w:p>
        </w:tc>
        <w:tc>
          <w:tcPr>
            <w:tcW w:w="858" w:type="dxa"/>
            <w:tcBorders>
              <w:top w:val="nil"/>
              <w:left w:val="nil"/>
              <w:bottom w:val="nil"/>
              <w:right w:val="nil"/>
            </w:tcBorders>
            <w:shd w:val="clear" w:color="auto" w:fill="auto"/>
            <w:noWrap/>
            <w:vAlign w:val="bottom"/>
          </w:tcPr>
          <w:p w:rsidR="00136C29" w:rsidRPr="008E5ED8" w:rsidRDefault="00136C29" w:rsidP="000C1207">
            <w:pPr>
              <w:tabs>
                <w:tab w:val="left" w:pos="606"/>
              </w:tabs>
              <w:jc w:val="right"/>
              <w:rPr>
                <w:rFonts w:ascii="Arial" w:hAnsi="Arial" w:cs="Arial"/>
                <w:bCs/>
                <w:sz w:val="14"/>
                <w:szCs w:val="14"/>
              </w:rPr>
            </w:pPr>
            <w:r w:rsidRPr="008E5ED8">
              <w:rPr>
                <w:rFonts w:ascii="Arial" w:hAnsi="Arial" w:cs="Arial"/>
                <w:bCs/>
                <w:sz w:val="14"/>
                <w:szCs w:val="14"/>
              </w:rPr>
              <w:t>-</w:t>
            </w:r>
          </w:p>
        </w:tc>
        <w:tc>
          <w:tcPr>
            <w:tcW w:w="858" w:type="dxa"/>
            <w:tcBorders>
              <w:top w:val="nil"/>
              <w:left w:val="nil"/>
              <w:bottom w:val="nil"/>
              <w:right w:val="nil"/>
            </w:tcBorders>
            <w:shd w:val="clear" w:color="auto" w:fill="auto"/>
            <w:noWrap/>
            <w:vAlign w:val="bottom"/>
          </w:tcPr>
          <w:p w:rsidR="00136C29" w:rsidRPr="008E5ED8" w:rsidRDefault="00136C29" w:rsidP="000C1207">
            <w:pPr>
              <w:tabs>
                <w:tab w:val="left" w:pos="606"/>
              </w:tabs>
              <w:jc w:val="right"/>
              <w:rPr>
                <w:rFonts w:ascii="Arial" w:hAnsi="Arial" w:cs="Arial"/>
                <w:sz w:val="14"/>
                <w:szCs w:val="14"/>
              </w:rPr>
            </w:pPr>
            <w:r w:rsidRPr="008E5ED8">
              <w:rPr>
                <w:rFonts w:ascii="Arial" w:hAnsi="Arial" w:cs="Arial"/>
                <w:sz w:val="14"/>
                <w:szCs w:val="14"/>
              </w:rPr>
              <w:t>124</w:t>
            </w:r>
          </w:p>
        </w:tc>
        <w:tc>
          <w:tcPr>
            <w:tcW w:w="756" w:type="dxa"/>
            <w:tcBorders>
              <w:top w:val="nil"/>
              <w:left w:val="nil"/>
              <w:bottom w:val="nil"/>
              <w:right w:val="nil"/>
            </w:tcBorders>
            <w:shd w:val="clear" w:color="auto" w:fill="auto"/>
            <w:noWrap/>
            <w:vAlign w:val="bottom"/>
          </w:tcPr>
          <w:p w:rsidR="00136C29" w:rsidRPr="008E5ED8" w:rsidRDefault="00136C29" w:rsidP="000C1207">
            <w:pPr>
              <w:tabs>
                <w:tab w:val="left" w:pos="606"/>
              </w:tabs>
              <w:jc w:val="right"/>
              <w:rPr>
                <w:rFonts w:ascii="Arial" w:hAnsi="Arial" w:cs="Arial"/>
                <w:sz w:val="14"/>
                <w:szCs w:val="14"/>
              </w:rPr>
            </w:pPr>
            <w:r w:rsidRPr="008E5ED8">
              <w:rPr>
                <w:rFonts w:ascii="Arial" w:hAnsi="Arial" w:cs="Arial"/>
                <w:sz w:val="14"/>
                <w:szCs w:val="14"/>
              </w:rPr>
              <w:t>1.160</w:t>
            </w:r>
          </w:p>
        </w:tc>
        <w:tc>
          <w:tcPr>
            <w:tcW w:w="755" w:type="dxa"/>
            <w:tcBorders>
              <w:top w:val="nil"/>
              <w:left w:val="nil"/>
              <w:bottom w:val="nil"/>
              <w:right w:val="nil"/>
            </w:tcBorders>
            <w:shd w:val="clear" w:color="auto" w:fill="auto"/>
            <w:noWrap/>
            <w:vAlign w:val="bottom"/>
          </w:tcPr>
          <w:p w:rsidR="00136C29" w:rsidRPr="008E5ED8" w:rsidRDefault="00136C29" w:rsidP="000C1207">
            <w:pPr>
              <w:tabs>
                <w:tab w:val="left" w:pos="606"/>
              </w:tabs>
              <w:jc w:val="right"/>
              <w:rPr>
                <w:rFonts w:ascii="Arial" w:hAnsi="Arial" w:cs="Arial"/>
                <w:sz w:val="14"/>
                <w:szCs w:val="14"/>
              </w:rPr>
            </w:pPr>
            <w:r w:rsidRPr="008E5ED8">
              <w:rPr>
                <w:rFonts w:ascii="Arial" w:hAnsi="Arial" w:cs="Arial"/>
                <w:sz w:val="14"/>
                <w:szCs w:val="14"/>
              </w:rPr>
              <w:t>-</w:t>
            </w:r>
          </w:p>
        </w:tc>
        <w:tc>
          <w:tcPr>
            <w:tcW w:w="518" w:type="dxa"/>
            <w:tcBorders>
              <w:top w:val="nil"/>
              <w:left w:val="nil"/>
              <w:bottom w:val="nil"/>
              <w:right w:val="nil"/>
            </w:tcBorders>
            <w:shd w:val="clear" w:color="auto" w:fill="auto"/>
            <w:noWrap/>
            <w:vAlign w:val="bottom"/>
          </w:tcPr>
          <w:p w:rsidR="00136C29" w:rsidRPr="008E5ED8" w:rsidRDefault="00136C29" w:rsidP="000C1207">
            <w:pPr>
              <w:tabs>
                <w:tab w:val="left" w:pos="606"/>
              </w:tabs>
              <w:jc w:val="right"/>
              <w:rPr>
                <w:rFonts w:ascii="Arial" w:hAnsi="Arial" w:cs="Arial"/>
                <w:sz w:val="14"/>
                <w:szCs w:val="14"/>
              </w:rPr>
            </w:pPr>
            <w:r w:rsidRPr="008E5ED8">
              <w:rPr>
                <w:rFonts w:ascii="Arial" w:hAnsi="Arial" w:cs="Arial"/>
                <w:sz w:val="14"/>
                <w:szCs w:val="14"/>
              </w:rPr>
              <w:t>-</w:t>
            </w:r>
          </w:p>
        </w:tc>
        <w:tc>
          <w:tcPr>
            <w:tcW w:w="784" w:type="dxa"/>
            <w:tcBorders>
              <w:top w:val="nil"/>
              <w:left w:val="nil"/>
              <w:bottom w:val="nil"/>
              <w:right w:val="nil"/>
            </w:tcBorders>
            <w:shd w:val="clear" w:color="auto" w:fill="auto"/>
            <w:noWrap/>
            <w:vAlign w:val="bottom"/>
          </w:tcPr>
          <w:p w:rsidR="00136C29" w:rsidRPr="008E5ED8" w:rsidRDefault="00136C29" w:rsidP="000C1207">
            <w:pPr>
              <w:tabs>
                <w:tab w:val="left" w:pos="606"/>
              </w:tabs>
              <w:jc w:val="right"/>
              <w:rPr>
                <w:rFonts w:ascii="Arial" w:hAnsi="Arial" w:cs="Arial"/>
                <w:sz w:val="14"/>
                <w:szCs w:val="14"/>
              </w:rPr>
            </w:pPr>
            <w:r w:rsidRPr="008E5ED8">
              <w:rPr>
                <w:rFonts w:ascii="Arial" w:hAnsi="Arial" w:cs="Arial"/>
                <w:sz w:val="14"/>
                <w:szCs w:val="14"/>
              </w:rPr>
              <w:t>-</w:t>
            </w:r>
          </w:p>
        </w:tc>
        <w:tc>
          <w:tcPr>
            <w:tcW w:w="868" w:type="dxa"/>
            <w:tcBorders>
              <w:top w:val="nil"/>
              <w:left w:val="nil"/>
              <w:bottom w:val="nil"/>
              <w:right w:val="nil"/>
            </w:tcBorders>
            <w:shd w:val="clear" w:color="auto" w:fill="auto"/>
            <w:noWrap/>
            <w:vAlign w:val="bottom"/>
          </w:tcPr>
          <w:p w:rsidR="00136C29" w:rsidRPr="008E5ED8" w:rsidRDefault="00136C29" w:rsidP="000C1207">
            <w:pPr>
              <w:tabs>
                <w:tab w:val="left" w:pos="606"/>
              </w:tabs>
              <w:jc w:val="right"/>
              <w:rPr>
                <w:rFonts w:ascii="Arial" w:hAnsi="Arial" w:cs="Arial"/>
                <w:sz w:val="14"/>
                <w:szCs w:val="14"/>
              </w:rPr>
            </w:pPr>
            <w:r w:rsidRPr="008E5ED8">
              <w:rPr>
                <w:rFonts w:ascii="Arial" w:hAnsi="Arial" w:cs="Arial"/>
                <w:sz w:val="14"/>
                <w:szCs w:val="14"/>
              </w:rPr>
              <w:t>29.045</w:t>
            </w:r>
          </w:p>
        </w:tc>
        <w:tc>
          <w:tcPr>
            <w:tcW w:w="700" w:type="dxa"/>
            <w:tcBorders>
              <w:top w:val="nil"/>
              <w:left w:val="nil"/>
              <w:bottom w:val="nil"/>
              <w:right w:val="nil"/>
            </w:tcBorders>
            <w:vAlign w:val="bottom"/>
          </w:tcPr>
          <w:p w:rsidR="00136C29" w:rsidRPr="008E5ED8" w:rsidRDefault="00136C29" w:rsidP="000C1207">
            <w:pPr>
              <w:tabs>
                <w:tab w:val="left" w:pos="606"/>
              </w:tabs>
              <w:jc w:val="right"/>
              <w:rPr>
                <w:rFonts w:ascii="Arial" w:hAnsi="Arial" w:cs="Arial"/>
                <w:sz w:val="14"/>
                <w:szCs w:val="14"/>
              </w:rPr>
            </w:pPr>
            <w:r w:rsidRPr="008E5ED8">
              <w:rPr>
                <w:rFonts w:ascii="Arial" w:hAnsi="Arial" w:cs="Arial"/>
                <w:sz w:val="14"/>
                <w:szCs w:val="14"/>
              </w:rPr>
              <w:t>-</w:t>
            </w:r>
          </w:p>
        </w:tc>
        <w:tc>
          <w:tcPr>
            <w:tcW w:w="910" w:type="dxa"/>
            <w:tcBorders>
              <w:top w:val="nil"/>
              <w:left w:val="nil"/>
              <w:bottom w:val="nil"/>
              <w:right w:val="nil"/>
            </w:tcBorders>
            <w:vAlign w:val="bottom"/>
          </w:tcPr>
          <w:p w:rsidR="00136C29" w:rsidRPr="008E5ED8" w:rsidRDefault="00136C29" w:rsidP="000C1207">
            <w:pPr>
              <w:tabs>
                <w:tab w:val="left" w:pos="606"/>
              </w:tabs>
              <w:jc w:val="right"/>
              <w:rPr>
                <w:rFonts w:ascii="Arial" w:hAnsi="Arial" w:cs="Arial"/>
                <w:sz w:val="14"/>
                <w:szCs w:val="14"/>
              </w:rPr>
            </w:pPr>
            <w:r w:rsidRPr="008E5ED8">
              <w:rPr>
                <w:rFonts w:ascii="Arial" w:hAnsi="Arial" w:cs="Arial"/>
                <w:sz w:val="14"/>
                <w:szCs w:val="14"/>
              </w:rPr>
              <w:t>30.329</w:t>
            </w:r>
          </w:p>
        </w:tc>
      </w:tr>
      <w:tr w:rsidR="00136C29" w:rsidRPr="008E5ED8" w:rsidTr="000C1207">
        <w:trPr>
          <w:trHeight w:val="227"/>
        </w:trPr>
        <w:tc>
          <w:tcPr>
            <w:tcW w:w="2880" w:type="dxa"/>
            <w:tcBorders>
              <w:top w:val="nil"/>
              <w:left w:val="nil"/>
              <w:bottom w:val="nil"/>
              <w:right w:val="nil"/>
            </w:tcBorders>
            <w:vAlign w:val="center"/>
          </w:tcPr>
          <w:p w:rsidR="00136C29" w:rsidRPr="008E5ED8" w:rsidRDefault="00136C29" w:rsidP="000C1207">
            <w:pPr>
              <w:pStyle w:val="Balk1"/>
              <w:spacing w:before="0"/>
              <w:ind w:left="360"/>
              <w:rPr>
                <w:rFonts w:ascii="Arial" w:hAnsi="Arial" w:cs="Arial"/>
                <w:b w:val="0"/>
                <w:sz w:val="14"/>
                <w:szCs w:val="14"/>
                <w:u w:val="none"/>
              </w:rPr>
            </w:pPr>
            <w:r w:rsidRPr="008E5ED8">
              <w:rPr>
                <w:rFonts w:ascii="Arial" w:hAnsi="Arial" w:cs="Arial"/>
                <w:b w:val="0"/>
                <w:sz w:val="14"/>
                <w:szCs w:val="14"/>
                <w:u w:val="none"/>
              </w:rPr>
              <w:t>Bankalar ve Katılım Bankaları</w:t>
            </w:r>
          </w:p>
        </w:tc>
        <w:tc>
          <w:tcPr>
            <w:tcW w:w="858" w:type="dxa"/>
            <w:tcBorders>
              <w:top w:val="nil"/>
              <w:left w:val="nil"/>
              <w:bottom w:val="nil"/>
              <w:right w:val="nil"/>
            </w:tcBorders>
            <w:shd w:val="clear" w:color="auto" w:fill="auto"/>
            <w:noWrap/>
            <w:vAlign w:val="bottom"/>
          </w:tcPr>
          <w:p w:rsidR="00136C29" w:rsidRPr="008E5ED8" w:rsidRDefault="00136C29" w:rsidP="000C1207">
            <w:pPr>
              <w:tabs>
                <w:tab w:val="left" w:pos="606"/>
              </w:tabs>
              <w:jc w:val="right"/>
              <w:rPr>
                <w:rFonts w:ascii="Arial" w:hAnsi="Arial" w:cs="Arial"/>
                <w:bCs/>
                <w:sz w:val="14"/>
                <w:szCs w:val="14"/>
              </w:rPr>
            </w:pPr>
            <w:r w:rsidRPr="008E5ED8">
              <w:rPr>
                <w:rFonts w:ascii="Arial" w:hAnsi="Arial" w:cs="Arial"/>
                <w:bCs/>
                <w:sz w:val="14"/>
                <w:szCs w:val="14"/>
              </w:rPr>
              <w:t>-</w:t>
            </w:r>
          </w:p>
        </w:tc>
        <w:tc>
          <w:tcPr>
            <w:tcW w:w="858" w:type="dxa"/>
            <w:tcBorders>
              <w:top w:val="nil"/>
              <w:left w:val="nil"/>
              <w:bottom w:val="nil"/>
              <w:right w:val="nil"/>
            </w:tcBorders>
            <w:shd w:val="clear" w:color="auto" w:fill="auto"/>
            <w:noWrap/>
            <w:vAlign w:val="bottom"/>
          </w:tcPr>
          <w:p w:rsidR="00136C29" w:rsidRPr="008E5ED8" w:rsidRDefault="00136C29" w:rsidP="000C1207">
            <w:pPr>
              <w:tabs>
                <w:tab w:val="left" w:pos="606"/>
              </w:tabs>
              <w:jc w:val="right"/>
              <w:rPr>
                <w:rFonts w:ascii="Arial" w:hAnsi="Arial" w:cs="Arial"/>
                <w:sz w:val="14"/>
                <w:szCs w:val="14"/>
              </w:rPr>
            </w:pPr>
            <w:r w:rsidRPr="008E5ED8">
              <w:rPr>
                <w:rFonts w:ascii="Arial" w:hAnsi="Arial" w:cs="Arial"/>
                <w:sz w:val="14"/>
                <w:szCs w:val="14"/>
              </w:rPr>
              <w:t>14.706</w:t>
            </w:r>
          </w:p>
        </w:tc>
        <w:tc>
          <w:tcPr>
            <w:tcW w:w="756" w:type="dxa"/>
            <w:tcBorders>
              <w:top w:val="nil"/>
              <w:left w:val="nil"/>
              <w:bottom w:val="nil"/>
              <w:right w:val="nil"/>
            </w:tcBorders>
            <w:shd w:val="clear" w:color="auto" w:fill="auto"/>
            <w:noWrap/>
            <w:vAlign w:val="bottom"/>
          </w:tcPr>
          <w:p w:rsidR="00136C29" w:rsidRPr="008E5ED8" w:rsidRDefault="00136C29" w:rsidP="000C1207">
            <w:pPr>
              <w:tabs>
                <w:tab w:val="left" w:pos="606"/>
              </w:tabs>
              <w:jc w:val="right"/>
              <w:rPr>
                <w:rFonts w:ascii="Arial" w:hAnsi="Arial" w:cs="Arial"/>
                <w:sz w:val="14"/>
                <w:szCs w:val="14"/>
              </w:rPr>
            </w:pPr>
            <w:r w:rsidRPr="008E5ED8">
              <w:rPr>
                <w:rFonts w:ascii="Arial" w:hAnsi="Arial" w:cs="Arial"/>
                <w:sz w:val="14"/>
                <w:szCs w:val="14"/>
              </w:rPr>
              <w:t>56.835</w:t>
            </w:r>
          </w:p>
        </w:tc>
        <w:tc>
          <w:tcPr>
            <w:tcW w:w="755" w:type="dxa"/>
            <w:tcBorders>
              <w:top w:val="nil"/>
              <w:left w:val="nil"/>
              <w:bottom w:val="nil"/>
              <w:right w:val="nil"/>
            </w:tcBorders>
            <w:shd w:val="clear" w:color="auto" w:fill="auto"/>
            <w:noWrap/>
            <w:vAlign w:val="bottom"/>
          </w:tcPr>
          <w:p w:rsidR="00136C29" w:rsidRPr="008E5ED8" w:rsidRDefault="00136C29" w:rsidP="000C1207">
            <w:pPr>
              <w:tabs>
                <w:tab w:val="left" w:pos="606"/>
              </w:tabs>
              <w:jc w:val="right"/>
              <w:rPr>
                <w:rFonts w:ascii="Arial" w:hAnsi="Arial" w:cs="Arial"/>
                <w:sz w:val="14"/>
                <w:szCs w:val="14"/>
              </w:rPr>
            </w:pPr>
            <w:r w:rsidRPr="008E5ED8">
              <w:rPr>
                <w:rFonts w:ascii="Arial" w:hAnsi="Arial" w:cs="Arial"/>
                <w:sz w:val="14"/>
                <w:szCs w:val="14"/>
              </w:rPr>
              <w:t>78.549</w:t>
            </w:r>
          </w:p>
        </w:tc>
        <w:tc>
          <w:tcPr>
            <w:tcW w:w="518" w:type="dxa"/>
            <w:tcBorders>
              <w:top w:val="nil"/>
              <w:left w:val="nil"/>
              <w:bottom w:val="nil"/>
              <w:right w:val="nil"/>
            </w:tcBorders>
            <w:shd w:val="clear" w:color="auto" w:fill="auto"/>
            <w:noWrap/>
            <w:vAlign w:val="bottom"/>
          </w:tcPr>
          <w:p w:rsidR="00136C29" w:rsidRPr="008E5ED8" w:rsidRDefault="00136C29" w:rsidP="000C1207">
            <w:pPr>
              <w:tabs>
                <w:tab w:val="left" w:pos="606"/>
              </w:tabs>
              <w:jc w:val="right"/>
              <w:rPr>
                <w:rFonts w:ascii="Arial" w:hAnsi="Arial" w:cs="Arial"/>
                <w:sz w:val="14"/>
                <w:szCs w:val="14"/>
              </w:rPr>
            </w:pPr>
            <w:r w:rsidRPr="008E5ED8">
              <w:rPr>
                <w:rFonts w:ascii="Arial" w:hAnsi="Arial" w:cs="Arial"/>
                <w:sz w:val="14"/>
                <w:szCs w:val="14"/>
              </w:rPr>
              <w:t>-</w:t>
            </w:r>
          </w:p>
        </w:tc>
        <w:tc>
          <w:tcPr>
            <w:tcW w:w="784" w:type="dxa"/>
            <w:tcBorders>
              <w:top w:val="nil"/>
              <w:left w:val="nil"/>
              <w:bottom w:val="nil"/>
              <w:right w:val="nil"/>
            </w:tcBorders>
            <w:shd w:val="clear" w:color="auto" w:fill="auto"/>
            <w:noWrap/>
            <w:vAlign w:val="bottom"/>
          </w:tcPr>
          <w:p w:rsidR="00136C29" w:rsidRPr="008E5ED8" w:rsidRDefault="00136C29" w:rsidP="000C1207">
            <w:pPr>
              <w:tabs>
                <w:tab w:val="left" w:pos="606"/>
              </w:tabs>
              <w:jc w:val="right"/>
              <w:rPr>
                <w:rFonts w:ascii="Arial" w:hAnsi="Arial" w:cs="Arial"/>
                <w:sz w:val="14"/>
                <w:szCs w:val="14"/>
              </w:rPr>
            </w:pPr>
            <w:r w:rsidRPr="008E5ED8">
              <w:rPr>
                <w:rFonts w:ascii="Arial" w:hAnsi="Arial" w:cs="Arial"/>
                <w:sz w:val="14"/>
                <w:szCs w:val="14"/>
              </w:rPr>
              <w:t>7.283</w:t>
            </w:r>
          </w:p>
        </w:tc>
        <w:tc>
          <w:tcPr>
            <w:tcW w:w="868" w:type="dxa"/>
            <w:tcBorders>
              <w:top w:val="nil"/>
              <w:left w:val="nil"/>
              <w:bottom w:val="nil"/>
              <w:right w:val="nil"/>
            </w:tcBorders>
            <w:shd w:val="clear" w:color="auto" w:fill="auto"/>
            <w:noWrap/>
            <w:vAlign w:val="bottom"/>
          </w:tcPr>
          <w:p w:rsidR="00136C29" w:rsidRPr="008E5ED8" w:rsidRDefault="00136C29" w:rsidP="000C1207">
            <w:pPr>
              <w:tabs>
                <w:tab w:val="left" w:pos="606"/>
              </w:tabs>
              <w:jc w:val="right"/>
              <w:rPr>
                <w:rFonts w:ascii="Arial" w:hAnsi="Arial" w:cs="Arial"/>
                <w:sz w:val="14"/>
                <w:szCs w:val="14"/>
              </w:rPr>
            </w:pPr>
            <w:r w:rsidRPr="008E5ED8">
              <w:rPr>
                <w:rFonts w:ascii="Arial" w:hAnsi="Arial" w:cs="Arial"/>
                <w:sz w:val="14"/>
                <w:szCs w:val="14"/>
              </w:rPr>
              <w:t>13.352</w:t>
            </w:r>
          </w:p>
        </w:tc>
        <w:tc>
          <w:tcPr>
            <w:tcW w:w="700" w:type="dxa"/>
            <w:tcBorders>
              <w:top w:val="nil"/>
              <w:left w:val="nil"/>
              <w:bottom w:val="nil"/>
              <w:right w:val="nil"/>
            </w:tcBorders>
            <w:vAlign w:val="bottom"/>
          </w:tcPr>
          <w:p w:rsidR="00136C29" w:rsidRPr="008E5ED8" w:rsidRDefault="00136C29" w:rsidP="000C1207">
            <w:pPr>
              <w:tabs>
                <w:tab w:val="left" w:pos="606"/>
              </w:tabs>
              <w:jc w:val="right"/>
              <w:rPr>
                <w:rFonts w:ascii="Arial" w:hAnsi="Arial" w:cs="Arial"/>
                <w:sz w:val="14"/>
                <w:szCs w:val="14"/>
              </w:rPr>
            </w:pPr>
            <w:r w:rsidRPr="008E5ED8">
              <w:rPr>
                <w:rFonts w:ascii="Arial" w:hAnsi="Arial" w:cs="Arial"/>
                <w:sz w:val="14"/>
                <w:szCs w:val="14"/>
              </w:rPr>
              <w:t>-</w:t>
            </w:r>
          </w:p>
        </w:tc>
        <w:tc>
          <w:tcPr>
            <w:tcW w:w="910" w:type="dxa"/>
            <w:tcBorders>
              <w:top w:val="nil"/>
              <w:left w:val="nil"/>
              <w:bottom w:val="nil"/>
              <w:right w:val="nil"/>
            </w:tcBorders>
            <w:vAlign w:val="bottom"/>
          </w:tcPr>
          <w:p w:rsidR="00136C29" w:rsidRPr="008E5ED8" w:rsidRDefault="00136C29" w:rsidP="000C1207">
            <w:pPr>
              <w:tabs>
                <w:tab w:val="left" w:pos="606"/>
              </w:tabs>
              <w:jc w:val="right"/>
              <w:rPr>
                <w:rFonts w:ascii="Arial" w:hAnsi="Arial" w:cs="Arial"/>
                <w:sz w:val="14"/>
                <w:szCs w:val="14"/>
              </w:rPr>
            </w:pPr>
            <w:r w:rsidRPr="008E5ED8">
              <w:rPr>
                <w:rFonts w:ascii="Arial" w:hAnsi="Arial" w:cs="Arial"/>
                <w:sz w:val="14"/>
                <w:szCs w:val="14"/>
              </w:rPr>
              <w:t>170.725</w:t>
            </w:r>
          </w:p>
        </w:tc>
      </w:tr>
      <w:tr w:rsidR="00136C29" w:rsidRPr="008E5ED8" w:rsidTr="000C1207">
        <w:trPr>
          <w:trHeight w:val="227"/>
        </w:trPr>
        <w:tc>
          <w:tcPr>
            <w:tcW w:w="2880" w:type="dxa"/>
            <w:tcBorders>
              <w:top w:val="nil"/>
              <w:left w:val="nil"/>
              <w:bottom w:val="nil"/>
              <w:right w:val="nil"/>
            </w:tcBorders>
            <w:vAlign w:val="center"/>
          </w:tcPr>
          <w:p w:rsidR="00136C29" w:rsidRPr="008E5ED8" w:rsidRDefault="00136C29" w:rsidP="000C1207">
            <w:pPr>
              <w:pStyle w:val="Balk1"/>
              <w:spacing w:before="0"/>
              <w:rPr>
                <w:rFonts w:ascii="Arial" w:eastAsia="Arial Unicode MS" w:hAnsi="Arial" w:cs="Arial"/>
                <w:sz w:val="14"/>
                <w:szCs w:val="14"/>
                <w:u w:val="none"/>
              </w:rPr>
            </w:pPr>
            <w:r w:rsidRPr="008E5ED8">
              <w:rPr>
                <w:rFonts w:ascii="Arial" w:eastAsia="Arial Unicode MS" w:hAnsi="Arial" w:cs="Arial"/>
                <w:sz w:val="14"/>
                <w:szCs w:val="14"/>
                <w:u w:val="none"/>
              </w:rPr>
              <w:t>IX.Kıymetli Maden DH</w:t>
            </w:r>
          </w:p>
        </w:tc>
        <w:tc>
          <w:tcPr>
            <w:tcW w:w="858" w:type="dxa"/>
            <w:tcBorders>
              <w:top w:val="nil"/>
              <w:left w:val="nil"/>
              <w:bottom w:val="nil"/>
              <w:right w:val="nil"/>
            </w:tcBorders>
            <w:shd w:val="clear" w:color="auto" w:fill="auto"/>
            <w:noWrap/>
            <w:vAlign w:val="bottom"/>
          </w:tcPr>
          <w:p w:rsidR="00136C29" w:rsidRPr="008E5ED8" w:rsidRDefault="00136C29" w:rsidP="000C1207">
            <w:pPr>
              <w:tabs>
                <w:tab w:val="left" w:pos="606"/>
              </w:tabs>
              <w:jc w:val="right"/>
              <w:rPr>
                <w:rFonts w:ascii="Arial" w:hAnsi="Arial" w:cs="Arial"/>
                <w:b/>
                <w:bCs/>
                <w:sz w:val="14"/>
                <w:szCs w:val="14"/>
              </w:rPr>
            </w:pPr>
            <w:r w:rsidRPr="008E5ED8">
              <w:rPr>
                <w:rFonts w:ascii="Arial" w:hAnsi="Arial" w:cs="Arial"/>
                <w:b/>
                <w:bCs/>
                <w:sz w:val="14"/>
                <w:szCs w:val="14"/>
              </w:rPr>
              <w:t>324.813</w:t>
            </w:r>
          </w:p>
        </w:tc>
        <w:tc>
          <w:tcPr>
            <w:tcW w:w="858" w:type="dxa"/>
            <w:tcBorders>
              <w:top w:val="nil"/>
              <w:left w:val="nil"/>
              <w:bottom w:val="nil"/>
              <w:right w:val="nil"/>
            </w:tcBorders>
            <w:shd w:val="clear" w:color="auto" w:fill="auto"/>
            <w:noWrap/>
            <w:vAlign w:val="bottom"/>
          </w:tcPr>
          <w:p w:rsidR="00136C29" w:rsidRPr="008E5ED8" w:rsidRDefault="00136C29" w:rsidP="000C1207">
            <w:pPr>
              <w:tabs>
                <w:tab w:val="left" w:pos="606"/>
              </w:tabs>
              <w:jc w:val="right"/>
              <w:rPr>
                <w:rFonts w:ascii="Arial" w:hAnsi="Arial" w:cs="Arial"/>
                <w:bCs/>
                <w:sz w:val="14"/>
                <w:szCs w:val="14"/>
              </w:rPr>
            </w:pPr>
            <w:r w:rsidRPr="008E5ED8">
              <w:rPr>
                <w:rFonts w:ascii="Arial" w:hAnsi="Arial" w:cs="Arial"/>
                <w:bCs/>
                <w:sz w:val="14"/>
                <w:szCs w:val="14"/>
              </w:rPr>
              <w:t>-</w:t>
            </w:r>
          </w:p>
        </w:tc>
        <w:tc>
          <w:tcPr>
            <w:tcW w:w="756" w:type="dxa"/>
            <w:tcBorders>
              <w:top w:val="nil"/>
              <w:left w:val="nil"/>
              <w:bottom w:val="nil"/>
              <w:right w:val="nil"/>
            </w:tcBorders>
            <w:shd w:val="clear" w:color="auto" w:fill="auto"/>
            <w:noWrap/>
            <w:vAlign w:val="bottom"/>
          </w:tcPr>
          <w:p w:rsidR="00136C29" w:rsidRPr="008E5ED8" w:rsidRDefault="00136C29" w:rsidP="000C1207">
            <w:pPr>
              <w:tabs>
                <w:tab w:val="left" w:pos="606"/>
              </w:tabs>
              <w:jc w:val="right"/>
              <w:rPr>
                <w:rFonts w:ascii="Arial" w:hAnsi="Arial" w:cs="Arial"/>
                <w:bCs/>
                <w:sz w:val="14"/>
                <w:szCs w:val="14"/>
              </w:rPr>
            </w:pPr>
            <w:r w:rsidRPr="008E5ED8">
              <w:rPr>
                <w:rFonts w:ascii="Arial" w:hAnsi="Arial" w:cs="Arial"/>
                <w:bCs/>
                <w:sz w:val="14"/>
                <w:szCs w:val="14"/>
              </w:rPr>
              <w:t>-</w:t>
            </w:r>
          </w:p>
        </w:tc>
        <w:tc>
          <w:tcPr>
            <w:tcW w:w="755" w:type="dxa"/>
            <w:tcBorders>
              <w:top w:val="nil"/>
              <w:left w:val="nil"/>
              <w:bottom w:val="nil"/>
              <w:right w:val="nil"/>
            </w:tcBorders>
            <w:shd w:val="clear" w:color="auto" w:fill="auto"/>
            <w:noWrap/>
            <w:vAlign w:val="bottom"/>
          </w:tcPr>
          <w:p w:rsidR="00136C29" w:rsidRPr="008E5ED8" w:rsidRDefault="00136C29" w:rsidP="000C1207">
            <w:pPr>
              <w:tabs>
                <w:tab w:val="left" w:pos="606"/>
              </w:tabs>
              <w:jc w:val="right"/>
              <w:rPr>
                <w:rFonts w:ascii="Arial" w:hAnsi="Arial" w:cs="Arial"/>
                <w:bCs/>
                <w:sz w:val="14"/>
                <w:szCs w:val="14"/>
              </w:rPr>
            </w:pPr>
            <w:r w:rsidRPr="008E5ED8">
              <w:rPr>
                <w:rFonts w:ascii="Arial" w:hAnsi="Arial" w:cs="Arial"/>
                <w:bCs/>
                <w:sz w:val="14"/>
                <w:szCs w:val="14"/>
              </w:rPr>
              <w:t>-</w:t>
            </w:r>
          </w:p>
        </w:tc>
        <w:tc>
          <w:tcPr>
            <w:tcW w:w="518" w:type="dxa"/>
            <w:tcBorders>
              <w:top w:val="nil"/>
              <w:left w:val="nil"/>
              <w:bottom w:val="nil"/>
              <w:right w:val="nil"/>
            </w:tcBorders>
            <w:shd w:val="clear" w:color="auto" w:fill="auto"/>
            <w:noWrap/>
            <w:vAlign w:val="bottom"/>
          </w:tcPr>
          <w:p w:rsidR="00136C29" w:rsidRPr="008E5ED8" w:rsidRDefault="00136C29" w:rsidP="000C1207">
            <w:pPr>
              <w:tabs>
                <w:tab w:val="left" w:pos="606"/>
              </w:tabs>
              <w:jc w:val="right"/>
              <w:rPr>
                <w:rFonts w:ascii="Arial" w:hAnsi="Arial" w:cs="Arial"/>
                <w:bCs/>
                <w:sz w:val="14"/>
                <w:szCs w:val="14"/>
              </w:rPr>
            </w:pPr>
            <w:r w:rsidRPr="008E5ED8">
              <w:rPr>
                <w:rFonts w:ascii="Arial" w:hAnsi="Arial" w:cs="Arial"/>
                <w:bCs/>
                <w:sz w:val="14"/>
                <w:szCs w:val="14"/>
              </w:rPr>
              <w:t>-</w:t>
            </w:r>
          </w:p>
        </w:tc>
        <w:tc>
          <w:tcPr>
            <w:tcW w:w="784" w:type="dxa"/>
            <w:tcBorders>
              <w:top w:val="nil"/>
              <w:left w:val="nil"/>
              <w:bottom w:val="nil"/>
              <w:right w:val="nil"/>
            </w:tcBorders>
            <w:shd w:val="clear" w:color="auto" w:fill="auto"/>
            <w:noWrap/>
            <w:vAlign w:val="bottom"/>
          </w:tcPr>
          <w:p w:rsidR="00136C29" w:rsidRPr="008E5ED8" w:rsidRDefault="00136C29" w:rsidP="000C1207">
            <w:pPr>
              <w:tabs>
                <w:tab w:val="left" w:pos="606"/>
              </w:tabs>
              <w:jc w:val="right"/>
              <w:rPr>
                <w:rFonts w:ascii="Arial" w:hAnsi="Arial" w:cs="Arial"/>
                <w:bCs/>
                <w:sz w:val="14"/>
                <w:szCs w:val="14"/>
              </w:rPr>
            </w:pPr>
            <w:r w:rsidRPr="008E5ED8">
              <w:rPr>
                <w:rFonts w:ascii="Arial" w:hAnsi="Arial" w:cs="Arial"/>
                <w:bCs/>
                <w:sz w:val="14"/>
                <w:szCs w:val="14"/>
              </w:rPr>
              <w:t>-</w:t>
            </w:r>
          </w:p>
        </w:tc>
        <w:tc>
          <w:tcPr>
            <w:tcW w:w="868" w:type="dxa"/>
            <w:tcBorders>
              <w:top w:val="nil"/>
              <w:left w:val="nil"/>
              <w:bottom w:val="nil"/>
              <w:right w:val="nil"/>
            </w:tcBorders>
            <w:shd w:val="clear" w:color="auto" w:fill="auto"/>
            <w:noWrap/>
            <w:vAlign w:val="bottom"/>
          </w:tcPr>
          <w:p w:rsidR="00136C29" w:rsidRPr="008E5ED8" w:rsidRDefault="00136C29" w:rsidP="000C1207">
            <w:pPr>
              <w:tabs>
                <w:tab w:val="left" w:pos="606"/>
              </w:tabs>
              <w:jc w:val="right"/>
              <w:rPr>
                <w:rFonts w:ascii="Arial" w:hAnsi="Arial" w:cs="Arial"/>
                <w:bCs/>
                <w:sz w:val="14"/>
                <w:szCs w:val="14"/>
              </w:rPr>
            </w:pPr>
            <w:r w:rsidRPr="008E5ED8">
              <w:rPr>
                <w:rFonts w:ascii="Arial" w:hAnsi="Arial" w:cs="Arial"/>
                <w:bCs/>
                <w:sz w:val="14"/>
                <w:szCs w:val="14"/>
              </w:rPr>
              <w:t>-</w:t>
            </w:r>
          </w:p>
        </w:tc>
        <w:tc>
          <w:tcPr>
            <w:tcW w:w="700" w:type="dxa"/>
            <w:tcBorders>
              <w:top w:val="nil"/>
              <w:left w:val="nil"/>
              <w:bottom w:val="nil"/>
              <w:right w:val="nil"/>
            </w:tcBorders>
            <w:vAlign w:val="bottom"/>
          </w:tcPr>
          <w:p w:rsidR="00136C29" w:rsidRPr="008E5ED8" w:rsidRDefault="00136C29" w:rsidP="000C1207">
            <w:pPr>
              <w:tabs>
                <w:tab w:val="left" w:pos="606"/>
              </w:tabs>
              <w:jc w:val="right"/>
              <w:rPr>
                <w:rFonts w:ascii="Arial" w:hAnsi="Arial" w:cs="Arial"/>
                <w:bCs/>
                <w:sz w:val="14"/>
                <w:szCs w:val="14"/>
              </w:rPr>
            </w:pPr>
            <w:r w:rsidRPr="008E5ED8">
              <w:rPr>
                <w:rFonts w:ascii="Arial" w:hAnsi="Arial" w:cs="Arial"/>
                <w:bCs/>
                <w:sz w:val="14"/>
                <w:szCs w:val="14"/>
              </w:rPr>
              <w:t>-</w:t>
            </w:r>
          </w:p>
        </w:tc>
        <w:tc>
          <w:tcPr>
            <w:tcW w:w="910" w:type="dxa"/>
            <w:tcBorders>
              <w:top w:val="nil"/>
              <w:left w:val="nil"/>
              <w:bottom w:val="nil"/>
              <w:right w:val="nil"/>
            </w:tcBorders>
            <w:vAlign w:val="bottom"/>
          </w:tcPr>
          <w:p w:rsidR="00136C29" w:rsidRPr="008E5ED8" w:rsidRDefault="00136C29" w:rsidP="000C1207">
            <w:pPr>
              <w:tabs>
                <w:tab w:val="left" w:pos="606"/>
              </w:tabs>
              <w:jc w:val="right"/>
              <w:rPr>
                <w:rFonts w:ascii="Arial" w:hAnsi="Arial" w:cs="Arial"/>
                <w:b/>
                <w:bCs/>
                <w:sz w:val="14"/>
                <w:szCs w:val="14"/>
              </w:rPr>
            </w:pPr>
            <w:r w:rsidRPr="008E5ED8">
              <w:rPr>
                <w:rFonts w:ascii="Arial" w:hAnsi="Arial" w:cs="Arial"/>
                <w:b/>
                <w:bCs/>
                <w:sz w:val="14"/>
                <w:szCs w:val="14"/>
              </w:rPr>
              <w:t>324.813</w:t>
            </w:r>
          </w:p>
        </w:tc>
      </w:tr>
      <w:tr w:rsidR="00136C29" w:rsidRPr="008E5ED8" w:rsidTr="000C1207">
        <w:trPr>
          <w:trHeight w:val="227"/>
        </w:trPr>
        <w:tc>
          <w:tcPr>
            <w:tcW w:w="2880" w:type="dxa"/>
            <w:tcBorders>
              <w:top w:val="nil"/>
              <w:left w:val="nil"/>
              <w:bottom w:val="nil"/>
              <w:right w:val="nil"/>
            </w:tcBorders>
            <w:vAlign w:val="center"/>
          </w:tcPr>
          <w:p w:rsidR="00136C29" w:rsidRPr="008E5ED8" w:rsidRDefault="00136C29" w:rsidP="000C1207">
            <w:pPr>
              <w:pStyle w:val="Balk1"/>
              <w:spacing w:before="0"/>
              <w:rPr>
                <w:rFonts w:ascii="Arial" w:eastAsia="Arial Unicode MS" w:hAnsi="Arial" w:cs="Arial"/>
                <w:sz w:val="14"/>
                <w:szCs w:val="14"/>
                <w:u w:val="none"/>
              </w:rPr>
            </w:pPr>
            <w:r w:rsidRPr="008E5ED8">
              <w:rPr>
                <w:rFonts w:ascii="Arial" w:eastAsia="Arial Unicode MS" w:hAnsi="Arial" w:cs="Arial"/>
                <w:sz w:val="14"/>
                <w:szCs w:val="14"/>
                <w:u w:val="none"/>
              </w:rPr>
              <w:t xml:space="preserve">X. Katılma Hesapları </w:t>
            </w:r>
            <w:r w:rsidRPr="008E5ED8">
              <w:rPr>
                <w:rFonts w:ascii="Arial" w:hAnsi="Arial" w:cs="Arial"/>
                <w:sz w:val="14"/>
                <w:szCs w:val="14"/>
                <w:u w:val="none"/>
              </w:rPr>
              <w:t>Özel Fon Havuzları- TP</w:t>
            </w:r>
          </w:p>
        </w:tc>
        <w:tc>
          <w:tcPr>
            <w:tcW w:w="858" w:type="dxa"/>
            <w:tcBorders>
              <w:top w:val="nil"/>
              <w:left w:val="nil"/>
              <w:bottom w:val="nil"/>
              <w:right w:val="nil"/>
            </w:tcBorders>
            <w:shd w:val="clear" w:color="auto" w:fill="auto"/>
            <w:noWrap/>
            <w:vAlign w:val="bottom"/>
          </w:tcPr>
          <w:p w:rsidR="00136C29" w:rsidRPr="008E5ED8" w:rsidRDefault="00136C29" w:rsidP="000C1207">
            <w:pPr>
              <w:tabs>
                <w:tab w:val="left" w:pos="606"/>
              </w:tabs>
              <w:jc w:val="right"/>
              <w:rPr>
                <w:rFonts w:ascii="Arial" w:hAnsi="Arial" w:cs="Arial"/>
                <w:bCs/>
                <w:sz w:val="14"/>
                <w:szCs w:val="14"/>
              </w:rPr>
            </w:pPr>
            <w:r w:rsidRPr="008E5ED8">
              <w:rPr>
                <w:rFonts w:ascii="Arial" w:hAnsi="Arial" w:cs="Arial"/>
                <w:bCs/>
                <w:sz w:val="14"/>
                <w:szCs w:val="14"/>
              </w:rPr>
              <w:t>-</w:t>
            </w:r>
          </w:p>
        </w:tc>
        <w:tc>
          <w:tcPr>
            <w:tcW w:w="858" w:type="dxa"/>
            <w:tcBorders>
              <w:top w:val="nil"/>
              <w:left w:val="nil"/>
              <w:bottom w:val="nil"/>
              <w:right w:val="nil"/>
            </w:tcBorders>
            <w:shd w:val="clear" w:color="auto" w:fill="auto"/>
            <w:noWrap/>
            <w:vAlign w:val="bottom"/>
          </w:tcPr>
          <w:p w:rsidR="00136C29" w:rsidRPr="008E5ED8" w:rsidRDefault="00136C29" w:rsidP="000C1207">
            <w:pPr>
              <w:tabs>
                <w:tab w:val="left" w:pos="606"/>
              </w:tabs>
              <w:jc w:val="right"/>
              <w:rPr>
                <w:rFonts w:ascii="Arial" w:hAnsi="Arial" w:cs="Arial"/>
                <w:bCs/>
                <w:sz w:val="14"/>
                <w:szCs w:val="14"/>
              </w:rPr>
            </w:pPr>
            <w:r w:rsidRPr="008E5ED8">
              <w:rPr>
                <w:rFonts w:ascii="Arial" w:hAnsi="Arial" w:cs="Arial"/>
                <w:bCs/>
                <w:sz w:val="14"/>
                <w:szCs w:val="14"/>
              </w:rPr>
              <w:t>-</w:t>
            </w:r>
          </w:p>
        </w:tc>
        <w:tc>
          <w:tcPr>
            <w:tcW w:w="756" w:type="dxa"/>
            <w:tcBorders>
              <w:top w:val="nil"/>
              <w:left w:val="nil"/>
              <w:bottom w:val="nil"/>
              <w:right w:val="nil"/>
            </w:tcBorders>
            <w:shd w:val="clear" w:color="auto" w:fill="auto"/>
            <w:noWrap/>
            <w:vAlign w:val="bottom"/>
          </w:tcPr>
          <w:p w:rsidR="00136C29" w:rsidRPr="008E5ED8" w:rsidRDefault="00136C29" w:rsidP="000C1207">
            <w:pPr>
              <w:tabs>
                <w:tab w:val="left" w:pos="606"/>
              </w:tabs>
              <w:jc w:val="right"/>
              <w:rPr>
                <w:rFonts w:ascii="Arial" w:hAnsi="Arial" w:cs="Arial"/>
                <w:bCs/>
                <w:sz w:val="14"/>
                <w:szCs w:val="14"/>
              </w:rPr>
            </w:pPr>
            <w:r w:rsidRPr="008E5ED8">
              <w:rPr>
                <w:rFonts w:ascii="Arial" w:hAnsi="Arial" w:cs="Arial"/>
                <w:bCs/>
                <w:sz w:val="14"/>
                <w:szCs w:val="14"/>
              </w:rPr>
              <w:t>-</w:t>
            </w:r>
          </w:p>
        </w:tc>
        <w:tc>
          <w:tcPr>
            <w:tcW w:w="755" w:type="dxa"/>
            <w:tcBorders>
              <w:top w:val="nil"/>
              <w:left w:val="nil"/>
              <w:bottom w:val="nil"/>
              <w:right w:val="nil"/>
            </w:tcBorders>
            <w:shd w:val="clear" w:color="auto" w:fill="auto"/>
            <w:noWrap/>
            <w:vAlign w:val="bottom"/>
          </w:tcPr>
          <w:p w:rsidR="00136C29" w:rsidRPr="008E5ED8" w:rsidRDefault="00136C29" w:rsidP="000C1207">
            <w:pPr>
              <w:tabs>
                <w:tab w:val="left" w:pos="606"/>
              </w:tabs>
              <w:jc w:val="right"/>
              <w:rPr>
                <w:rFonts w:ascii="Arial" w:hAnsi="Arial" w:cs="Arial"/>
                <w:bCs/>
                <w:sz w:val="14"/>
                <w:szCs w:val="14"/>
              </w:rPr>
            </w:pPr>
            <w:r w:rsidRPr="008E5ED8">
              <w:rPr>
                <w:rFonts w:ascii="Arial" w:hAnsi="Arial" w:cs="Arial"/>
                <w:bCs/>
                <w:sz w:val="14"/>
                <w:szCs w:val="14"/>
              </w:rPr>
              <w:t>-</w:t>
            </w:r>
          </w:p>
        </w:tc>
        <w:tc>
          <w:tcPr>
            <w:tcW w:w="518" w:type="dxa"/>
            <w:tcBorders>
              <w:top w:val="nil"/>
              <w:left w:val="nil"/>
              <w:bottom w:val="nil"/>
              <w:right w:val="nil"/>
            </w:tcBorders>
            <w:shd w:val="clear" w:color="auto" w:fill="auto"/>
            <w:noWrap/>
            <w:vAlign w:val="bottom"/>
          </w:tcPr>
          <w:p w:rsidR="00136C29" w:rsidRPr="008E5ED8" w:rsidRDefault="00136C29" w:rsidP="000C1207">
            <w:pPr>
              <w:tabs>
                <w:tab w:val="left" w:pos="606"/>
              </w:tabs>
              <w:jc w:val="right"/>
              <w:rPr>
                <w:rFonts w:ascii="Arial" w:hAnsi="Arial" w:cs="Arial"/>
                <w:bCs/>
                <w:sz w:val="14"/>
                <w:szCs w:val="14"/>
              </w:rPr>
            </w:pPr>
            <w:r w:rsidRPr="008E5ED8">
              <w:rPr>
                <w:rFonts w:ascii="Arial" w:hAnsi="Arial" w:cs="Arial"/>
                <w:bCs/>
                <w:sz w:val="14"/>
                <w:szCs w:val="14"/>
              </w:rPr>
              <w:t>-</w:t>
            </w:r>
          </w:p>
        </w:tc>
        <w:tc>
          <w:tcPr>
            <w:tcW w:w="784" w:type="dxa"/>
            <w:tcBorders>
              <w:top w:val="nil"/>
              <w:left w:val="nil"/>
              <w:bottom w:val="nil"/>
              <w:right w:val="nil"/>
            </w:tcBorders>
            <w:shd w:val="clear" w:color="auto" w:fill="auto"/>
            <w:noWrap/>
            <w:vAlign w:val="bottom"/>
          </w:tcPr>
          <w:p w:rsidR="00136C29" w:rsidRPr="008E5ED8" w:rsidRDefault="00136C29" w:rsidP="000C1207">
            <w:pPr>
              <w:tabs>
                <w:tab w:val="left" w:pos="606"/>
              </w:tabs>
              <w:jc w:val="right"/>
              <w:rPr>
                <w:rFonts w:ascii="Arial" w:hAnsi="Arial" w:cs="Arial"/>
                <w:bCs/>
                <w:sz w:val="14"/>
                <w:szCs w:val="14"/>
              </w:rPr>
            </w:pPr>
            <w:r w:rsidRPr="008E5ED8">
              <w:rPr>
                <w:rFonts w:ascii="Arial" w:hAnsi="Arial" w:cs="Arial"/>
                <w:bCs/>
                <w:sz w:val="14"/>
                <w:szCs w:val="14"/>
              </w:rPr>
              <w:t>-</w:t>
            </w:r>
          </w:p>
        </w:tc>
        <w:tc>
          <w:tcPr>
            <w:tcW w:w="868" w:type="dxa"/>
            <w:tcBorders>
              <w:top w:val="nil"/>
              <w:left w:val="nil"/>
              <w:bottom w:val="nil"/>
              <w:right w:val="nil"/>
            </w:tcBorders>
            <w:shd w:val="clear" w:color="auto" w:fill="auto"/>
            <w:noWrap/>
            <w:vAlign w:val="bottom"/>
          </w:tcPr>
          <w:p w:rsidR="00136C29" w:rsidRPr="008E5ED8" w:rsidRDefault="00136C29" w:rsidP="000C1207">
            <w:pPr>
              <w:tabs>
                <w:tab w:val="left" w:pos="606"/>
              </w:tabs>
              <w:jc w:val="right"/>
              <w:rPr>
                <w:rFonts w:ascii="Arial" w:hAnsi="Arial" w:cs="Arial"/>
                <w:bCs/>
                <w:sz w:val="14"/>
                <w:szCs w:val="14"/>
              </w:rPr>
            </w:pPr>
            <w:r w:rsidRPr="008E5ED8">
              <w:rPr>
                <w:rFonts w:ascii="Arial" w:hAnsi="Arial" w:cs="Arial"/>
                <w:bCs/>
                <w:sz w:val="14"/>
                <w:szCs w:val="14"/>
              </w:rPr>
              <w:t>-</w:t>
            </w:r>
          </w:p>
        </w:tc>
        <w:tc>
          <w:tcPr>
            <w:tcW w:w="700" w:type="dxa"/>
            <w:tcBorders>
              <w:top w:val="nil"/>
              <w:left w:val="nil"/>
              <w:bottom w:val="nil"/>
              <w:right w:val="nil"/>
            </w:tcBorders>
            <w:vAlign w:val="bottom"/>
          </w:tcPr>
          <w:p w:rsidR="00136C29" w:rsidRPr="008E5ED8" w:rsidRDefault="00136C29" w:rsidP="000C1207">
            <w:pPr>
              <w:tabs>
                <w:tab w:val="left" w:pos="606"/>
              </w:tabs>
              <w:jc w:val="right"/>
              <w:rPr>
                <w:rFonts w:ascii="Arial" w:hAnsi="Arial" w:cs="Arial"/>
                <w:bCs/>
                <w:sz w:val="14"/>
                <w:szCs w:val="14"/>
              </w:rPr>
            </w:pPr>
            <w:r w:rsidRPr="008E5ED8">
              <w:rPr>
                <w:rFonts w:ascii="Arial" w:hAnsi="Arial" w:cs="Arial"/>
                <w:bCs/>
                <w:sz w:val="14"/>
                <w:szCs w:val="14"/>
              </w:rPr>
              <w:t>-</w:t>
            </w:r>
          </w:p>
        </w:tc>
        <w:tc>
          <w:tcPr>
            <w:tcW w:w="910" w:type="dxa"/>
            <w:tcBorders>
              <w:top w:val="nil"/>
              <w:left w:val="nil"/>
              <w:bottom w:val="nil"/>
              <w:right w:val="nil"/>
            </w:tcBorders>
            <w:vAlign w:val="bottom"/>
          </w:tcPr>
          <w:p w:rsidR="00136C29" w:rsidRPr="008E5ED8" w:rsidRDefault="00136C29" w:rsidP="000C1207">
            <w:pPr>
              <w:tabs>
                <w:tab w:val="left" w:pos="606"/>
              </w:tabs>
              <w:jc w:val="right"/>
              <w:rPr>
                <w:rFonts w:ascii="Arial" w:hAnsi="Arial" w:cs="Arial"/>
                <w:bCs/>
                <w:sz w:val="14"/>
                <w:szCs w:val="14"/>
              </w:rPr>
            </w:pPr>
            <w:r w:rsidRPr="008E5ED8">
              <w:rPr>
                <w:rFonts w:ascii="Arial" w:hAnsi="Arial" w:cs="Arial"/>
                <w:bCs/>
                <w:sz w:val="14"/>
                <w:szCs w:val="14"/>
              </w:rPr>
              <w:t>-</w:t>
            </w:r>
          </w:p>
        </w:tc>
      </w:tr>
      <w:tr w:rsidR="00136C29" w:rsidRPr="008E5ED8" w:rsidTr="000C1207">
        <w:trPr>
          <w:trHeight w:val="227"/>
        </w:trPr>
        <w:tc>
          <w:tcPr>
            <w:tcW w:w="2880" w:type="dxa"/>
            <w:tcBorders>
              <w:top w:val="nil"/>
              <w:left w:val="nil"/>
              <w:bottom w:val="nil"/>
              <w:right w:val="nil"/>
            </w:tcBorders>
            <w:vAlign w:val="center"/>
          </w:tcPr>
          <w:p w:rsidR="00136C29" w:rsidRPr="008E5ED8" w:rsidRDefault="00136C29" w:rsidP="000C1207">
            <w:pPr>
              <w:ind w:firstLine="360"/>
              <w:rPr>
                <w:rFonts w:ascii="Arial" w:hAnsi="Arial" w:cs="Arial"/>
                <w:sz w:val="14"/>
                <w:szCs w:val="14"/>
              </w:rPr>
            </w:pPr>
            <w:r w:rsidRPr="008E5ED8">
              <w:rPr>
                <w:rFonts w:ascii="Arial" w:hAnsi="Arial" w:cs="Arial"/>
                <w:sz w:val="14"/>
                <w:szCs w:val="14"/>
              </w:rPr>
              <w:t>Yurtiçinde Yer. K.</w:t>
            </w:r>
          </w:p>
        </w:tc>
        <w:tc>
          <w:tcPr>
            <w:tcW w:w="858" w:type="dxa"/>
            <w:tcBorders>
              <w:top w:val="nil"/>
              <w:left w:val="nil"/>
              <w:bottom w:val="nil"/>
              <w:right w:val="nil"/>
            </w:tcBorders>
            <w:shd w:val="clear" w:color="auto" w:fill="auto"/>
            <w:noWrap/>
            <w:vAlign w:val="bottom"/>
          </w:tcPr>
          <w:p w:rsidR="00136C29" w:rsidRPr="008E5ED8" w:rsidRDefault="00136C29" w:rsidP="000C1207">
            <w:pPr>
              <w:tabs>
                <w:tab w:val="left" w:pos="606"/>
              </w:tabs>
              <w:jc w:val="right"/>
              <w:rPr>
                <w:rFonts w:ascii="Arial" w:hAnsi="Arial" w:cs="Arial"/>
                <w:bCs/>
                <w:sz w:val="14"/>
                <w:szCs w:val="14"/>
              </w:rPr>
            </w:pPr>
            <w:r w:rsidRPr="008E5ED8">
              <w:rPr>
                <w:rFonts w:ascii="Arial" w:hAnsi="Arial" w:cs="Arial"/>
                <w:bCs/>
                <w:sz w:val="14"/>
                <w:szCs w:val="14"/>
              </w:rPr>
              <w:t>-</w:t>
            </w:r>
          </w:p>
        </w:tc>
        <w:tc>
          <w:tcPr>
            <w:tcW w:w="858" w:type="dxa"/>
            <w:tcBorders>
              <w:top w:val="nil"/>
              <w:left w:val="nil"/>
              <w:bottom w:val="nil"/>
              <w:right w:val="nil"/>
            </w:tcBorders>
            <w:shd w:val="clear" w:color="auto" w:fill="auto"/>
            <w:noWrap/>
            <w:vAlign w:val="bottom"/>
          </w:tcPr>
          <w:p w:rsidR="00136C29" w:rsidRPr="008E5ED8" w:rsidRDefault="00136C29" w:rsidP="000C1207">
            <w:pPr>
              <w:tabs>
                <w:tab w:val="left" w:pos="606"/>
              </w:tabs>
              <w:jc w:val="right"/>
              <w:rPr>
                <w:rFonts w:ascii="Arial" w:hAnsi="Arial" w:cs="Arial"/>
                <w:bCs/>
                <w:sz w:val="14"/>
                <w:szCs w:val="14"/>
              </w:rPr>
            </w:pPr>
            <w:r w:rsidRPr="008E5ED8">
              <w:rPr>
                <w:rFonts w:ascii="Arial" w:hAnsi="Arial" w:cs="Arial"/>
                <w:bCs/>
                <w:sz w:val="14"/>
                <w:szCs w:val="14"/>
              </w:rPr>
              <w:t>-</w:t>
            </w:r>
          </w:p>
        </w:tc>
        <w:tc>
          <w:tcPr>
            <w:tcW w:w="756" w:type="dxa"/>
            <w:tcBorders>
              <w:top w:val="nil"/>
              <w:left w:val="nil"/>
              <w:bottom w:val="nil"/>
              <w:right w:val="nil"/>
            </w:tcBorders>
            <w:shd w:val="clear" w:color="auto" w:fill="auto"/>
            <w:noWrap/>
            <w:vAlign w:val="bottom"/>
          </w:tcPr>
          <w:p w:rsidR="00136C29" w:rsidRPr="008E5ED8" w:rsidRDefault="00136C29" w:rsidP="000C1207">
            <w:pPr>
              <w:tabs>
                <w:tab w:val="left" w:pos="606"/>
              </w:tabs>
              <w:jc w:val="right"/>
              <w:rPr>
                <w:rFonts w:ascii="Arial" w:hAnsi="Arial" w:cs="Arial"/>
                <w:bCs/>
                <w:sz w:val="14"/>
                <w:szCs w:val="14"/>
              </w:rPr>
            </w:pPr>
            <w:r w:rsidRPr="008E5ED8">
              <w:rPr>
                <w:rFonts w:ascii="Arial" w:hAnsi="Arial" w:cs="Arial"/>
                <w:bCs/>
                <w:sz w:val="14"/>
                <w:szCs w:val="14"/>
              </w:rPr>
              <w:t>-</w:t>
            </w:r>
          </w:p>
        </w:tc>
        <w:tc>
          <w:tcPr>
            <w:tcW w:w="755" w:type="dxa"/>
            <w:tcBorders>
              <w:top w:val="nil"/>
              <w:left w:val="nil"/>
              <w:bottom w:val="nil"/>
              <w:right w:val="nil"/>
            </w:tcBorders>
            <w:shd w:val="clear" w:color="auto" w:fill="auto"/>
            <w:noWrap/>
            <w:vAlign w:val="bottom"/>
          </w:tcPr>
          <w:p w:rsidR="00136C29" w:rsidRPr="008E5ED8" w:rsidRDefault="00136C29" w:rsidP="000C1207">
            <w:pPr>
              <w:tabs>
                <w:tab w:val="left" w:pos="606"/>
              </w:tabs>
              <w:jc w:val="right"/>
              <w:rPr>
                <w:rFonts w:ascii="Arial" w:hAnsi="Arial" w:cs="Arial"/>
                <w:bCs/>
                <w:sz w:val="14"/>
                <w:szCs w:val="14"/>
              </w:rPr>
            </w:pPr>
            <w:r w:rsidRPr="008E5ED8">
              <w:rPr>
                <w:rFonts w:ascii="Arial" w:hAnsi="Arial" w:cs="Arial"/>
                <w:bCs/>
                <w:sz w:val="14"/>
                <w:szCs w:val="14"/>
              </w:rPr>
              <w:t>-</w:t>
            </w:r>
          </w:p>
        </w:tc>
        <w:tc>
          <w:tcPr>
            <w:tcW w:w="518" w:type="dxa"/>
            <w:tcBorders>
              <w:top w:val="nil"/>
              <w:left w:val="nil"/>
              <w:bottom w:val="nil"/>
              <w:right w:val="nil"/>
            </w:tcBorders>
            <w:shd w:val="clear" w:color="auto" w:fill="auto"/>
            <w:noWrap/>
            <w:vAlign w:val="bottom"/>
          </w:tcPr>
          <w:p w:rsidR="00136C29" w:rsidRPr="008E5ED8" w:rsidRDefault="00136C29" w:rsidP="000C1207">
            <w:pPr>
              <w:tabs>
                <w:tab w:val="left" w:pos="606"/>
              </w:tabs>
              <w:jc w:val="right"/>
              <w:rPr>
                <w:rFonts w:ascii="Arial" w:hAnsi="Arial" w:cs="Arial"/>
                <w:bCs/>
                <w:sz w:val="14"/>
                <w:szCs w:val="14"/>
              </w:rPr>
            </w:pPr>
            <w:r w:rsidRPr="008E5ED8">
              <w:rPr>
                <w:rFonts w:ascii="Arial" w:hAnsi="Arial" w:cs="Arial"/>
                <w:bCs/>
                <w:sz w:val="14"/>
                <w:szCs w:val="14"/>
              </w:rPr>
              <w:t>-</w:t>
            </w:r>
          </w:p>
        </w:tc>
        <w:tc>
          <w:tcPr>
            <w:tcW w:w="784" w:type="dxa"/>
            <w:tcBorders>
              <w:top w:val="nil"/>
              <w:left w:val="nil"/>
              <w:bottom w:val="nil"/>
              <w:right w:val="nil"/>
            </w:tcBorders>
            <w:shd w:val="clear" w:color="auto" w:fill="auto"/>
            <w:noWrap/>
            <w:vAlign w:val="bottom"/>
          </w:tcPr>
          <w:p w:rsidR="00136C29" w:rsidRPr="008E5ED8" w:rsidRDefault="00136C29" w:rsidP="000C1207">
            <w:pPr>
              <w:tabs>
                <w:tab w:val="left" w:pos="606"/>
              </w:tabs>
              <w:jc w:val="right"/>
              <w:rPr>
                <w:rFonts w:ascii="Arial" w:hAnsi="Arial" w:cs="Arial"/>
                <w:bCs/>
                <w:sz w:val="14"/>
                <w:szCs w:val="14"/>
              </w:rPr>
            </w:pPr>
            <w:r w:rsidRPr="008E5ED8">
              <w:rPr>
                <w:rFonts w:ascii="Arial" w:hAnsi="Arial" w:cs="Arial"/>
                <w:bCs/>
                <w:sz w:val="14"/>
                <w:szCs w:val="14"/>
              </w:rPr>
              <w:t>-</w:t>
            </w:r>
          </w:p>
        </w:tc>
        <w:tc>
          <w:tcPr>
            <w:tcW w:w="868" w:type="dxa"/>
            <w:tcBorders>
              <w:top w:val="nil"/>
              <w:left w:val="nil"/>
              <w:bottom w:val="nil"/>
              <w:right w:val="nil"/>
            </w:tcBorders>
            <w:shd w:val="clear" w:color="auto" w:fill="auto"/>
            <w:noWrap/>
            <w:vAlign w:val="bottom"/>
          </w:tcPr>
          <w:p w:rsidR="00136C29" w:rsidRPr="008E5ED8" w:rsidRDefault="00136C29" w:rsidP="000C1207">
            <w:pPr>
              <w:tabs>
                <w:tab w:val="left" w:pos="606"/>
              </w:tabs>
              <w:jc w:val="right"/>
              <w:rPr>
                <w:rFonts w:ascii="Arial" w:hAnsi="Arial" w:cs="Arial"/>
                <w:bCs/>
                <w:sz w:val="14"/>
                <w:szCs w:val="14"/>
              </w:rPr>
            </w:pPr>
            <w:r w:rsidRPr="008E5ED8">
              <w:rPr>
                <w:rFonts w:ascii="Arial" w:hAnsi="Arial" w:cs="Arial"/>
                <w:bCs/>
                <w:sz w:val="14"/>
                <w:szCs w:val="14"/>
              </w:rPr>
              <w:t>-</w:t>
            </w:r>
          </w:p>
        </w:tc>
        <w:tc>
          <w:tcPr>
            <w:tcW w:w="700" w:type="dxa"/>
            <w:tcBorders>
              <w:top w:val="nil"/>
              <w:left w:val="nil"/>
              <w:bottom w:val="nil"/>
              <w:right w:val="nil"/>
            </w:tcBorders>
            <w:vAlign w:val="bottom"/>
          </w:tcPr>
          <w:p w:rsidR="00136C29" w:rsidRPr="008E5ED8" w:rsidRDefault="00136C29" w:rsidP="000C1207">
            <w:pPr>
              <w:tabs>
                <w:tab w:val="left" w:pos="606"/>
              </w:tabs>
              <w:jc w:val="right"/>
              <w:rPr>
                <w:rFonts w:ascii="Arial" w:hAnsi="Arial" w:cs="Arial"/>
                <w:bCs/>
                <w:sz w:val="14"/>
                <w:szCs w:val="14"/>
              </w:rPr>
            </w:pPr>
            <w:r w:rsidRPr="008E5ED8">
              <w:rPr>
                <w:rFonts w:ascii="Arial" w:hAnsi="Arial" w:cs="Arial"/>
                <w:bCs/>
                <w:sz w:val="14"/>
                <w:szCs w:val="14"/>
              </w:rPr>
              <w:t>-</w:t>
            </w:r>
          </w:p>
        </w:tc>
        <w:tc>
          <w:tcPr>
            <w:tcW w:w="910" w:type="dxa"/>
            <w:tcBorders>
              <w:top w:val="nil"/>
              <w:left w:val="nil"/>
              <w:bottom w:val="nil"/>
              <w:right w:val="nil"/>
            </w:tcBorders>
            <w:vAlign w:val="bottom"/>
          </w:tcPr>
          <w:p w:rsidR="00136C29" w:rsidRPr="008E5ED8" w:rsidRDefault="00136C29" w:rsidP="000C1207">
            <w:pPr>
              <w:tabs>
                <w:tab w:val="left" w:pos="606"/>
              </w:tabs>
              <w:jc w:val="right"/>
              <w:rPr>
                <w:rFonts w:ascii="Arial" w:hAnsi="Arial" w:cs="Arial"/>
                <w:bCs/>
                <w:sz w:val="14"/>
                <w:szCs w:val="14"/>
              </w:rPr>
            </w:pPr>
            <w:r w:rsidRPr="008E5ED8">
              <w:rPr>
                <w:rFonts w:ascii="Arial" w:hAnsi="Arial" w:cs="Arial"/>
                <w:bCs/>
                <w:sz w:val="14"/>
                <w:szCs w:val="14"/>
              </w:rPr>
              <w:t>-</w:t>
            </w:r>
          </w:p>
        </w:tc>
      </w:tr>
      <w:tr w:rsidR="00136C29" w:rsidRPr="008E5ED8" w:rsidTr="000C1207">
        <w:trPr>
          <w:trHeight w:val="227"/>
        </w:trPr>
        <w:tc>
          <w:tcPr>
            <w:tcW w:w="2880" w:type="dxa"/>
            <w:tcBorders>
              <w:top w:val="nil"/>
              <w:left w:val="nil"/>
              <w:bottom w:val="nil"/>
              <w:right w:val="nil"/>
            </w:tcBorders>
            <w:vAlign w:val="center"/>
          </w:tcPr>
          <w:p w:rsidR="00136C29" w:rsidRPr="008E5ED8" w:rsidRDefault="00136C29" w:rsidP="000C1207">
            <w:pPr>
              <w:ind w:firstLine="360"/>
              <w:rPr>
                <w:rFonts w:ascii="Arial" w:hAnsi="Arial" w:cs="Arial"/>
                <w:sz w:val="14"/>
                <w:szCs w:val="14"/>
              </w:rPr>
            </w:pPr>
            <w:r w:rsidRPr="008E5ED8">
              <w:rPr>
                <w:rFonts w:ascii="Arial" w:hAnsi="Arial" w:cs="Arial"/>
                <w:sz w:val="14"/>
                <w:szCs w:val="14"/>
              </w:rPr>
              <w:t>Yurtdışında Yer. K.</w:t>
            </w:r>
          </w:p>
        </w:tc>
        <w:tc>
          <w:tcPr>
            <w:tcW w:w="858" w:type="dxa"/>
            <w:tcBorders>
              <w:top w:val="nil"/>
              <w:left w:val="nil"/>
              <w:bottom w:val="nil"/>
              <w:right w:val="nil"/>
            </w:tcBorders>
            <w:shd w:val="clear" w:color="auto" w:fill="auto"/>
            <w:noWrap/>
            <w:vAlign w:val="bottom"/>
          </w:tcPr>
          <w:p w:rsidR="00136C29" w:rsidRPr="008E5ED8" w:rsidRDefault="00136C29" w:rsidP="000C1207">
            <w:pPr>
              <w:tabs>
                <w:tab w:val="left" w:pos="606"/>
              </w:tabs>
              <w:jc w:val="right"/>
              <w:rPr>
                <w:rFonts w:ascii="Arial" w:hAnsi="Arial" w:cs="Arial"/>
                <w:bCs/>
                <w:sz w:val="14"/>
                <w:szCs w:val="14"/>
              </w:rPr>
            </w:pPr>
            <w:r w:rsidRPr="008E5ED8">
              <w:rPr>
                <w:rFonts w:ascii="Arial" w:hAnsi="Arial" w:cs="Arial"/>
                <w:bCs/>
                <w:sz w:val="14"/>
                <w:szCs w:val="14"/>
              </w:rPr>
              <w:t>-</w:t>
            </w:r>
          </w:p>
        </w:tc>
        <w:tc>
          <w:tcPr>
            <w:tcW w:w="858" w:type="dxa"/>
            <w:tcBorders>
              <w:top w:val="nil"/>
              <w:left w:val="nil"/>
              <w:bottom w:val="nil"/>
              <w:right w:val="nil"/>
            </w:tcBorders>
            <w:shd w:val="clear" w:color="auto" w:fill="auto"/>
            <w:noWrap/>
            <w:vAlign w:val="bottom"/>
          </w:tcPr>
          <w:p w:rsidR="00136C29" w:rsidRPr="008E5ED8" w:rsidRDefault="00136C29" w:rsidP="000C1207">
            <w:pPr>
              <w:tabs>
                <w:tab w:val="left" w:pos="606"/>
              </w:tabs>
              <w:jc w:val="right"/>
              <w:rPr>
                <w:rFonts w:ascii="Arial" w:hAnsi="Arial" w:cs="Arial"/>
                <w:bCs/>
                <w:sz w:val="14"/>
                <w:szCs w:val="14"/>
              </w:rPr>
            </w:pPr>
            <w:r w:rsidRPr="008E5ED8">
              <w:rPr>
                <w:rFonts w:ascii="Arial" w:hAnsi="Arial" w:cs="Arial"/>
                <w:bCs/>
                <w:sz w:val="14"/>
                <w:szCs w:val="14"/>
              </w:rPr>
              <w:t>-</w:t>
            </w:r>
          </w:p>
        </w:tc>
        <w:tc>
          <w:tcPr>
            <w:tcW w:w="756" w:type="dxa"/>
            <w:tcBorders>
              <w:top w:val="nil"/>
              <w:left w:val="nil"/>
              <w:bottom w:val="nil"/>
              <w:right w:val="nil"/>
            </w:tcBorders>
            <w:shd w:val="clear" w:color="auto" w:fill="auto"/>
            <w:noWrap/>
            <w:vAlign w:val="bottom"/>
          </w:tcPr>
          <w:p w:rsidR="00136C29" w:rsidRPr="008E5ED8" w:rsidRDefault="00136C29" w:rsidP="000C1207">
            <w:pPr>
              <w:tabs>
                <w:tab w:val="left" w:pos="606"/>
              </w:tabs>
              <w:jc w:val="right"/>
              <w:rPr>
                <w:rFonts w:ascii="Arial" w:hAnsi="Arial" w:cs="Arial"/>
                <w:bCs/>
                <w:sz w:val="14"/>
                <w:szCs w:val="14"/>
              </w:rPr>
            </w:pPr>
            <w:r w:rsidRPr="008E5ED8">
              <w:rPr>
                <w:rFonts w:ascii="Arial" w:hAnsi="Arial" w:cs="Arial"/>
                <w:bCs/>
                <w:sz w:val="14"/>
                <w:szCs w:val="14"/>
              </w:rPr>
              <w:t>-</w:t>
            </w:r>
          </w:p>
        </w:tc>
        <w:tc>
          <w:tcPr>
            <w:tcW w:w="755" w:type="dxa"/>
            <w:tcBorders>
              <w:top w:val="nil"/>
              <w:left w:val="nil"/>
              <w:bottom w:val="nil"/>
              <w:right w:val="nil"/>
            </w:tcBorders>
            <w:shd w:val="clear" w:color="auto" w:fill="auto"/>
            <w:noWrap/>
            <w:vAlign w:val="bottom"/>
          </w:tcPr>
          <w:p w:rsidR="00136C29" w:rsidRPr="008E5ED8" w:rsidRDefault="00136C29" w:rsidP="000C1207">
            <w:pPr>
              <w:tabs>
                <w:tab w:val="left" w:pos="606"/>
              </w:tabs>
              <w:jc w:val="right"/>
              <w:rPr>
                <w:rFonts w:ascii="Arial" w:hAnsi="Arial" w:cs="Arial"/>
                <w:bCs/>
                <w:sz w:val="14"/>
                <w:szCs w:val="14"/>
              </w:rPr>
            </w:pPr>
            <w:r w:rsidRPr="008E5ED8">
              <w:rPr>
                <w:rFonts w:ascii="Arial" w:hAnsi="Arial" w:cs="Arial"/>
                <w:bCs/>
                <w:sz w:val="14"/>
                <w:szCs w:val="14"/>
              </w:rPr>
              <w:t>-</w:t>
            </w:r>
          </w:p>
        </w:tc>
        <w:tc>
          <w:tcPr>
            <w:tcW w:w="518" w:type="dxa"/>
            <w:tcBorders>
              <w:top w:val="nil"/>
              <w:left w:val="nil"/>
              <w:bottom w:val="nil"/>
              <w:right w:val="nil"/>
            </w:tcBorders>
            <w:shd w:val="clear" w:color="auto" w:fill="auto"/>
            <w:noWrap/>
            <w:vAlign w:val="bottom"/>
          </w:tcPr>
          <w:p w:rsidR="00136C29" w:rsidRPr="008E5ED8" w:rsidRDefault="00136C29" w:rsidP="000C1207">
            <w:pPr>
              <w:tabs>
                <w:tab w:val="left" w:pos="606"/>
              </w:tabs>
              <w:jc w:val="right"/>
              <w:rPr>
                <w:rFonts w:ascii="Arial" w:hAnsi="Arial" w:cs="Arial"/>
                <w:bCs/>
                <w:sz w:val="14"/>
                <w:szCs w:val="14"/>
              </w:rPr>
            </w:pPr>
            <w:r w:rsidRPr="008E5ED8">
              <w:rPr>
                <w:rFonts w:ascii="Arial" w:hAnsi="Arial" w:cs="Arial"/>
                <w:bCs/>
                <w:sz w:val="14"/>
                <w:szCs w:val="14"/>
              </w:rPr>
              <w:t>-</w:t>
            </w:r>
          </w:p>
        </w:tc>
        <w:tc>
          <w:tcPr>
            <w:tcW w:w="784" w:type="dxa"/>
            <w:tcBorders>
              <w:top w:val="nil"/>
              <w:left w:val="nil"/>
              <w:bottom w:val="nil"/>
              <w:right w:val="nil"/>
            </w:tcBorders>
            <w:shd w:val="clear" w:color="auto" w:fill="auto"/>
            <w:noWrap/>
            <w:vAlign w:val="bottom"/>
          </w:tcPr>
          <w:p w:rsidR="00136C29" w:rsidRPr="008E5ED8" w:rsidRDefault="00136C29" w:rsidP="000C1207">
            <w:pPr>
              <w:tabs>
                <w:tab w:val="left" w:pos="606"/>
              </w:tabs>
              <w:jc w:val="right"/>
              <w:rPr>
                <w:rFonts w:ascii="Arial" w:hAnsi="Arial" w:cs="Arial"/>
                <w:bCs/>
                <w:sz w:val="14"/>
                <w:szCs w:val="14"/>
              </w:rPr>
            </w:pPr>
            <w:r w:rsidRPr="008E5ED8">
              <w:rPr>
                <w:rFonts w:ascii="Arial" w:hAnsi="Arial" w:cs="Arial"/>
                <w:bCs/>
                <w:sz w:val="14"/>
                <w:szCs w:val="14"/>
              </w:rPr>
              <w:t>-</w:t>
            </w:r>
          </w:p>
        </w:tc>
        <w:tc>
          <w:tcPr>
            <w:tcW w:w="868" w:type="dxa"/>
            <w:tcBorders>
              <w:top w:val="nil"/>
              <w:left w:val="nil"/>
              <w:bottom w:val="nil"/>
              <w:right w:val="nil"/>
            </w:tcBorders>
            <w:shd w:val="clear" w:color="auto" w:fill="auto"/>
            <w:noWrap/>
            <w:vAlign w:val="bottom"/>
          </w:tcPr>
          <w:p w:rsidR="00136C29" w:rsidRPr="008E5ED8" w:rsidRDefault="00136C29" w:rsidP="000C1207">
            <w:pPr>
              <w:tabs>
                <w:tab w:val="left" w:pos="606"/>
              </w:tabs>
              <w:jc w:val="right"/>
              <w:rPr>
                <w:rFonts w:ascii="Arial" w:hAnsi="Arial" w:cs="Arial"/>
                <w:bCs/>
                <w:sz w:val="14"/>
                <w:szCs w:val="14"/>
              </w:rPr>
            </w:pPr>
            <w:r w:rsidRPr="008E5ED8">
              <w:rPr>
                <w:rFonts w:ascii="Arial" w:hAnsi="Arial" w:cs="Arial"/>
                <w:bCs/>
                <w:sz w:val="14"/>
                <w:szCs w:val="14"/>
              </w:rPr>
              <w:t>-</w:t>
            </w:r>
          </w:p>
        </w:tc>
        <w:tc>
          <w:tcPr>
            <w:tcW w:w="700" w:type="dxa"/>
            <w:tcBorders>
              <w:top w:val="nil"/>
              <w:left w:val="nil"/>
              <w:bottom w:val="nil"/>
              <w:right w:val="nil"/>
            </w:tcBorders>
            <w:vAlign w:val="bottom"/>
          </w:tcPr>
          <w:p w:rsidR="00136C29" w:rsidRPr="008E5ED8" w:rsidRDefault="00136C29" w:rsidP="000C1207">
            <w:pPr>
              <w:tabs>
                <w:tab w:val="left" w:pos="606"/>
              </w:tabs>
              <w:jc w:val="right"/>
              <w:rPr>
                <w:rFonts w:ascii="Arial" w:hAnsi="Arial" w:cs="Arial"/>
                <w:bCs/>
                <w:sz w:val="14"/>
                <w:szCs w:val="14"/>
              </w:rPr>
            </w:pPr>
            <w:r w:rsidRPr="008E5ED8">
              <w:rPr>
                <w:rFonts w:ascii="Arial" w:hAnsi="Arial" w:cs="Arial"/>
                <w:bCs/>
                <w:sz w:val="14"/>
                <w:szCs w:val="14"/>
              </w:rPr>
              <w:t>-</w:t>
            </w:r>
          </w:p>
        </w:tc>
        <w:tc>
          <w:tcPr>
            <w:tcW w:w="910" w:type="dxa"/>
            <w:tcBorders>
              <w:top w:val="nil"/>
              <w:left w:val="nil"/>
              <w:bottom w:val="nil"/>
              <w:right w:val="nil"/>
            </w:tcBorders>
            <w:vAlign w:val="bottom"/>
          </w:tcPr>
          <w:p w:rsidR="00136C29" w:rsidRPr="008E5ED8" w:rsidRDefault="00136C29" w:rsidP="000C1207">
            <w:pPr>
              <w:tabs>
                <w:tab w:val="left" w:pos="606"/>
              </w:tabs>
              <w:jc w:val="right"/>
              <w:rPr>
                <w:rFonts w:ascii="Arial" w:hAnsi="Arial" w:cs="Arial"/>
                <w:bCs/>
                <w:sz w:val="14"/>
                <w:szCs w:val="14"/>
              </w:rPr>
            </w:pPr>
            <w:r w:rsidRPr="008E5ED8">
              <w:rPr>
                <w:rFonts w:ascii="Arial" w:hAnsi="Arial" w:cs="Arial"/>
                <w:bCs/>
                <w:sz w:val="14"/>
                <w:szCs w:val="14"/>
              </w:rPr>
              <w:t>-</w:t>
            </w:r>
          </w:p>
        </w:tc>
      </w:tr>
      <w:tr w:rsidR="00136C29" w:rsidRPr="008E5ED8" w:rsidTr="000C1207">
        <w:trPr>
          <w:trHeight w:val="357"/>
        </w:trPr>
        <w:tc>
          <w:tcPr>
            <w:tcW w:w="2880" w:type="dxa"/>
            <w:tcBorders>
              <w:top w:val="nil"/>
              <w:left w:val="nil"/>
              <w:bottom w:val="nil"/>
              <w:right w:val="nil"/>
            </w:tcBorders>
            <w:vAlign w:val="center"/>
          </w:tcPr>
          <w:p w:rsidR="00136C29" w:rsidRPr="008E5ED8" w:rsidRDefault="00136C29" w:rsidP="000C1207">
            <w:pPr>
              <w:rPr>
                <w:rFonts w:ascii="Arial" w:eastAsia="Arial Unicode MS" w:hAnsi="Arial" w:cs="Arial"/>
                <w:b/>
                <w:sz w:val="14"/>
                <w:szCs w:val="14"/>
              </w:rPr>
            </w:pPr>
            <w:r w:rsidRPr="008E5ED8">
              <w:rPr>
                <w:rFonts w:ascii="Arial" w:eastAsia="Arial Unicode MS" w:hAnsi="Arial" w:cs="Arial"/>
                <w:b/>
                <w:sz w:val="14"/>
                <w:szCs w:val="14"/>
              </w:rPr>
              <w:t xml:space="preserve">XI. Katılma Hesapları </w:t>
            </w:r>
            <w:r w:rsidRPr="008E5ED8">
              <w:rPr>
                <w:rFonts w:ascii="Arial" w:hAnsi="Arial" w:cs="Arial"/>
                <w:b/>
                <w:sz w:val="14"/>
                <w:szCs w:val="14"/>
              </w:rPr>
              <w:t>Özel Fon Havuzları-YP</w:t>
            </w:r>
          </w:p>
        </w:tc>
        <w:tc>
          <w:tcPr>
            <w:tcW w:w="858" w:type="dxa"/>
            <w:tcBorders>
              <w:top w:val="nil"/>
              <w:left w:val="nil"/>
              <w:bottom w:val="nil"/>
              <w:right w:val="nil"/>
            </w:tcBorders>
            <w:shd w:val="clear" w:color="auto" w:fill="auto"/>
            <w:noWrap/>
            <w:vAlign w:val="bottom"/>
          </w:tcPr>
          <w:p w:rsidR="00136C29" w:rsidRPr="008E5ED8" w:rsidRDefault="00136C29" w:rsidP="000C1207">
            <w:pPr>
              <w:tabs>
                <w:tab w:val="left" w:pos="606"/>
              </w:tabs>
              <w:jc w:val="right"/>
              <w:rPr>
                <w:rFonts w:ascii="Arial" w:hAnsi="Arial" w:cs="Arial"/>
                <w:bCs/>
                <w:sz w:val="14"/>
                <w:szCs w:val="14"/>
              </w:rPr>
            </w:pPr>
            <w:r w:rsidRPr="008E5ED8">
              <w:rPr>
                <w:rFonts w:ascii="Arial" w:hAnsi="Arial" w:cs="Arial"/>
                <w:bCs/>
                <w:sz w:val="14"/>
                <w:szCs w:val="14"/>
              </w:rPr>
              <w:t>-</w:t>
            </w:r>
          </w:p>
        </w:tc>
        <w:tc>
          <w:tcPr>
            <w:tcW w:w="858" w:type="dxa"/>
            <w:tcBorders>
              <w:top w:val="nil"/>
              <w:left w:val="nil"/>
              <w:bottom w:val="nil"/>
              <w:right w:val="nil"/>
            </w:tcBorders>
            <w:shd w:val="clear" w:color="auto" w:fill="auto"/>
            <w:noWrap/>
            <w:vAlign w:val="bottom"/>
          </w:tcPr>
          <w:p w:rsidR="00136C29" w:rsidRPr="008E5ED8" w:rsidRDefault="00136C29" w:rsidP="000C1207">
            <w:pPr>
              <w:tabs>
                <w:tab w:val="left" w:pos="606"/>
              </w:tabs>
              <w:jc w:val="right"/>
              <w:rPr>
                <w:rFonts w:ascii="Arial" w:hAnsi="Arial" w:cs="Arial"/>
                <w:bCs/>
                <w:sz w:val="14"/>
                <w:szCs w:val="14"/>
              </w:rPr>
            </w:pPr>
            <w:r w:rsidRPr="008E5ED8">
              <w:rPr>
                <w:rFonts w:ascii="Arial" w:hAnsi="Arial" w:cs="Arial"/>
                <w:bCs/>
                <w:sz w:val="14"/>
                <w:szCs w:val="14"/>
              </w:rPr>
              <w:t>-</w:t>
            </w:r>
          </w:p>
        </w:tc>
        <w:tc>
          <w:tcPr>
            <w:tcW w:w="756" w:type="dxa"/>
            <w:tcBorders>
              <w:top w:val="nil"/>
              <w:left w:val="nil"/>
              <w:bottom w:val="nil"/>
              <w:right w:val="nil"/>
            </w:tcBorders>
            <w:shd w:val="clear" w:color="auto" w:fill="auto"/>
            <w:noWrap/>
            <w:vAlign w:val="bottom"/>
          </w:tcPr>
          <w:p w:rsidR="00136C29" w:rsidRPr="008E5ED8" w:rsidRDefault="00136C29" w:rsidP="000C1207">
            <w:pPr>
              <w:tabs>
                <w:tab w:val="left" w:pos="606"/>
              </w:tabs>
              <w:jc w:val="right"/>
              <w:rPr>
                <w:rFonts w:ascii="Arial" w:hAnsi="Arial" w:cs="Arial"/>
                <w:bCs/>
                <w:sz w:val="14"/>
                <w:szCs w:val="14"/>
              </w:rPr>
            </w:pPr>
            <w:r w:rsidRPr="008E5ED8">
              <w:rPr>
                <w:rFonts w:ascii="Arial" w:hAnsi="Arial" w:cs="Arial"/>
                <w:bCs/>
                <w:sz w:val="14"/>
                <w:szCs w:val="14"/>
              </w:rPr>
              <w:t>-</w:t>
            </w:r>
          </w:p>
        </w:tc>
        <w:tc>
          <w:tcPr>
            <w:tcW w:w="755" w:type="dxa"/>
            <w:tcBorders>
              <w:top w:val="nil"/>
              <w:left w:val="nil"/>
              <w:bottom w:val="nil"/>
              <w:right w:val="nil"/>
            </w:tcBorders>
            <w:shd w:val="clear" w:color="auto" w:fill="auto"/>
            <w:noWrap/>
            <w:vAlign w:val="bottom"/>
          </w:tcPr>
          <w:p w:rsidR="00136C29" w:rsidRPr="008E5ED8" w:rsidRDefault="00136C29" w:rsidP="000C1207">
            <w:pPr>
              <w:tabs>
                <w:tab w:val="left" w:pos="606"/>
              </w:tabs>
              <w:jc w:val="right"/>
              <w:rPr>
                <w:rFonts w:ascii="Arial" w:hAnsi="Arial" w:cs="Arial"/>
                <w:bCs/>
                <w:sz w:val="14"/>
                <w:szCs w:val="14"/>
              </w:rPr>
            </w:pPr>
            <w:r w:rsidRPr="008E5ED8">
              <w:rPr>
                <w:rFonts w:ascii="Arial" w:hAnsi="Arial" w:cs="Arial"/>
                <w:bCs/>
                <w:sz w:val="14"/>
                <w:szCs w:val="14"/>
              </w:rPr>
              <w:t>-</w:t>
            </w:r>
          </w:p>
        </w:tc>
        <w:tc>
          <w:tcPr>
            <w:tcW w:w="518" w:type="dxa"/>
            <w:tcBorders>
              <w:top w:val="nil"/>
              <w:left w:val="nil"/>
              <w:bottom w:val="nil"/>
              <w:right w:val="nil"/>
            </w:tcBorders>
            <w:shd w:val="clear" w:color="auto" w:fill="auto"/>
            <w:noWrap/>
            <w:vAlign w:val="bottom"/>
          </w:tcPr>
          <w:p w:rsidR="00136C29" w:rsidRPr="008E5ED8" w:rsidRDefault="00136C29" w:rsidP="000C1207">
            <w:pPr>
              <w:tabs>
                <w:tab w:val="left" w:pos="606"/>
              </w:tabs>
              <w:jc w:val="right"/>
              <w:rPr>
                <w:rFonts w:ascii="Arial" w:hAnsi="Arial" w:cs="Arial"/>
                <w:bCs/>
                <w:sz w:val="14"/>
                <w:szCs w:val="14"/>
              </w:rPr>
            </w:pPr>
            <w:r w:rsidRPr="008E5ED8">
              <w:rPr>
                <w:rFonts w:ascii="Arial" w:hAnsi="Arial" w:cs="Arial"/>
                <w:bCs/>
                <w:sz w:val="14"/>
                <w:szCs w:val="14"/>
              </w:rPr>
              <w:t>-</w:t>
            </w:r>
          </w:p>
        </w:tc>
        <w:tc>
          <w:tcPr>
            <w:tcW w:w="784" w:type="dxa"/>
            <w:tcBorders>
              <w:top w:val="nil"/>
              <w:left w:val="nil"/>
              <w:bottom w:val="nil"/>
              <w:right w:val="nil"/>
            </w:tcBorders>
            <w:shd w:val="clear" w:color="auto" w:fill="auto"/>
            <w:noWrap/>
            <w:vAlign w:val="bottom"/>
          </w:tcPr>
          <w:p w:rsidR="00136C29" w:rsidRPr="008E5ED8" w:rsidRDefault="00136C29" w:rsidP="000C1207">
            <w:pPr>
              <w:tabs>
                <w:tab w:val="left" w:pos="606"/>
              </w:tabs>
              <w:jc w:val="right"/>
              <w:rPr>
                <w:rFonts w:ascii="Arial" w:hAnsi="Arial" w:cs="Arial"/>
                <w:bCs/>
                <w:sz w:val="14"/>
                <w:szCs w:val="14"/>
              </w:rPr>
            </w:pPr>
            <w:r w:rsidRPr="008E5ED8">
              <w:rPr>
                <w:rFonts w:ascii="Arial" w:hAnsi="Arial" w:cs="Arial"/>
                <w:bCs/>
                <w:sz w:val="14"/>
                <w:szCs w:val="14"/>
              </w:rPr>
              <w:t>-</w:t>
            </w:r>
          </w:p>
        </w:tc>
        <w:tc>
          <w:tcPr>
            <w:tcW w:w="868" w:type="dxa"/>
            <w:tcBorders>
              <w:top w:val="nil"/>
              <w:left w:val="nil"/>
              <w:bottom w:val="nil"/>
              <w:right w:val="nil"/>
            </w:tcBorders>
            <w:shd w:val="clear" w:color="auto" w:fill="auto"/>
            <w:noWrap/>
            <w:vAlign w:val="bottom"/>
          </w:tcPr>
          <w:p w:rsidR="00136C29" w:rsidRPr="008E5ED8" w:rsidRDefault="00136C29" w:rsidP="000C1207">
            <w:pPr>
              <w:tabs>
                <w:tab w:val="left" w:pos="606"/>
              </w:tabs>
              <w:jc w:val="right"/>
              <w:rPr>
                <w:rFonts w:ascii="Arial" w:hAnsi="Arial" w:cs="Arial"/>
                <w:bCs/>
                <w:sz w:val="14"/>
                <w:szCs w:val="14"/>
              </w:rPr>
            </w:pPr>
            <w:r w:rsidRPr="008E5ED8">
              <w:rPr>
                <w:rFonts w:ascii="Arial" w:hAnsi="Arial" w:cs="Arial"/>
                <w:bCs/>
                <w:sz w:val="14"/>
                <w:szCs w:val="14"/>
              </w:rPr>
              <w:t>-</w:t>
            </w:r>
          </w:p>
        </w:tc>
        <w:tc>
          <w:tcPr>
            <w:tcW w:w="700" w:type="dxa"/>
            <w:tcBorders>
              <w:top w:val="nil"/>
              <w:left w:val="nil"/>
              <w:bottom w:val="nil"/>
              <w:right w:val="nil"/>
            </w:tcBorders>
            <w:vAlign w:val="bottom"/>
          </w:tcPr>
          <w:p w:rsidR="00136C29" w:rsidRPr="008E5ED8" w:rsidRDefault="00136C29" w:rsidP="000C1207">
            <w:pPr>
              <w:tabs>
                <w:tab w:val="left" w:pos="606"/>
              </w:tabs>
              <w:jc w:val="right"/>
              <w:rPr>
                <w:rFonts w:ascii="Arial" w:hAnsi="Arial" w:cs="Arial"/>
                <w:bCs/>
                <w:sz w:val="14"/>
                <w:szCs w:val="14"/>
              </w:rPr>
            </w:pPr>
            <w:r w:rsidRPr="008E5ED8">
              <w:rPr>
                <w:rFonts w:ascii="Arial" w:hAnsi="Arial" w:cs="Arial"/>
                <w:bCs/>
                <w:sz w:val="14"/>
                <w:szCs w:val="14"/>
              </w:rPr>
              <w:t>-</w:t>
            </w:r>
          </w:p>
        </w:tc>
        <w:tc>
          <w:tcPr>
            <w:tcW w:w="910" w:type="dxa"/>
            <w:tcBorders>
              <w:top w:val="nil"/>
              <w:left w:val="nil"/>
              <w:bottom w:val="nil"/>
              <w:right w:val="nil"/>
            </w:tcBorders>
            <w:vAlign w:val="bottom"/>
          </w:tcPr>
          <w:p w:rsidR="00136C29" w:rsidRPr="008E5ED8" w:rsidRDefault="00136C29" w:rsidP="000C1207">
            <w:pPr>
              <w:tabs>
                <w:tab w:val="left" w:pos="606"/>
              </w:tabs>
              <w:jc w:val="right"/>
              <w:rPr>
                <w:rFonts w:ascii="Arial" w:hAnsi="Arial" w:cs="Arial"/>
                <w:bCs/>
                <w:sz w:val="14"/>
                <w:szCs w:val="14"/>
              </w:rPr>
            </w:pPr>
            <w:r w:rsidRPr="008E5ED8">
              <w:rPr>
                <w:rFonts w:ascii="Arial" w:hAnsi="Arial" w:cs="Arial"/>
                <w:bCs/>
                <w:sz w:val="14"/>
                <w:szCs w:val="14"/>
              </w:rPr>
              <w:t>-</w:t>
            </w:r>
          </w:p>
        </w:tc>
      </w:tr>
      <w:tr w:rsidR="00136C29" w:rsidRPr="008E5ED8" w:rsidTr="000C1207">
        <w:trPr>
          <w:trHeight w:val="227"/>
        </w:trPr>
        <w:tc>
          <w:tcPr>
            <w:tcW w:w="2880" w:type="dxa"/>
            <w:tcBorders>
              <w:top w:val="nil"/>
              <w:left w:val="nil"/>
              <w:right w:val="nil"/>
            </w:tcBorders>
            <w:vAlign w:val="center"/>
          </w:tcPr>
          <w:p w:rsidR="00136C29" w:rsidRPr="008E5ED8" w:rsidRDefault="00136C29" w:rsidP="000C1207">
            <w:pPr>
              <w:ind w:firstLine="360"/>
              <w:rPr>
                <w:rFonts w:ascii="Arial" w:hAnsi="Arial" w:cs="Arial"/>
                <w:sz w:val="14"/>
                <w:szCs w:val="14"/>
              </w:rPr>
            </w:pPr>
            <w:r w:rsidRPr="008E5ED8">
              <w:rPr>
                <w:rFonts w:ascii="Arial" w:hAnsi="Arial" w:cs="Arial"/>
                <w:sz w:val="14"/>
                <w:szCs w:val="14"/>
              </w:rPr>
              <w:t>Yurtiçinde Yer. K.</w:t>
            </w:r>
          </w:p>
        </w:tc>
        <w:tc>
          <w:tcPr>
            <w:tcW w:w="858" w:type="dxa"/>
            <w:tcBorders>
              <w:top w:val="nil"/>
              <w:left w:val="nil"/>
              <w:right w:val="nil"/>
            </w:tcBorders>
            <w:shd w:val="clear" w:color="auto" w:fill="auto"/>
            <w:noWrap/>
            <w:vAlign w:val="bottom"/>
          </w:tcPr>
          <w:p w:rsidR="00136C29" w:rsidRPr="008E5ED8" w:rsidRDefault="00136C29" w:rsidP="000C1207">
            <w:pPr>
              <w:tabs>
                <w:tab w:val="left" w:pos="606"/>
              </w:tabs>
              <w:jc w:val="right"/>
              <w:rPr>
                <w:rFonts w:ascii="Arial" w:hAnsi="Arial" w:cs="Arial"/>
                <w:bCs/>
                <w:sz w:val="14"/>
                <w:szCs w:val="14"/>
              </w:rPr>
            </w:pPr>
            <w:r w:rsidRPr="008E5ED8">
              <w:rPr>
                <w:rFonts w:ascii="Arial" w:hAnsi="Arial" w:cs="Arial"/>
                <w:bCs/>
                <w:sz w:val="14"/>
                <w:szCs w:val="14"/>
              </w:rPr>
              <w:t>-</w:t>
            </w:r>
          </w:p>
        </w:tc>
        <w:tc>
          <w:tcPr>
            <w:tcW w:w="858" w:type="dxa"/>
            <w:tcBorders>
              <w:top w:val="nil"/>
              <w:left w:val="nil"/>
              <w:right w:val="nil"/>
            </w:tcBorders>
            <w:shd w:val="clear" w:color="auto" w:fill="auto"/>
            <w:noWrap/>
            <w:vAlign w:val="bottom"/>
          </w:tcPr>
          <w:p w:rsidR="00136C29" w:rsidRPr="008E5ED8" w:rsidRDefault="00136C29" w:rsidP="000C1207">
            <w:pPr>
              <w:tabs>
                <w:tab w:val="left" w:pos="606"/>
              </w:tabs>
              <w:jc w:val="right"/>
              <w:rPr>
                <w:rFonts w:ascii="Arial" w:hAnsi="Arial" w:cs="Arial"/>
                <w:bCs/>
                <w:sz w:val="14"/>
                <w:szCs w:val="14"/>
              </w:rPr>
            </w:pPr>
            <w:r w:rsidRPr="008E5ED8">
              <w:rPr>
                <w:rFonts w:ascii="Arial" w:hAnsi="Arial" w:cs="Arial"/>
                <w:bCs/>
                <w:sz w:val="14"/>
                <w:szCs w:val="14"/>
              </w:rPr>
              <w:t>-</w:t>
            </w:r>
          </w:p>
        </w:tc>
        <w:tc>
          <w:tcPr>
            <w:tcW w:w="756" w:type="dxa"/>
            <w:tcBorders>
              <w:top w:val="nil"/>
              <w:left w:val="nil"/>
              <w:right w:val="nil"/>
            </w:tcBorders>
            <w:shd w:val="clear" w:color="auto" w:fill="auto"/>
            <w:noWrap/>
            <w:vAlign w:val="bottom"/>
          </w:tcPr>
          <w:p w:rsidR="00136C29" w:rsidRPr="008E5ED8" w:rsidRDefault="00136C29" w:rsidP="000C1207">
            <w:pPr>
              <w:tabs>
                <w:tab w:val="left" w:pos="606"/>
              </w:tabs>
              <w:jc w:val="right"/>
              <w:rPr>
                <w:rFonts w:ascii="Arial" w:hAnsi="Arial" w:cs="Arial"/>
                <w:bCs/>
                <w:sz w:val="14"/>
                <w:szCs w:val="14"/>
              </w:rPr>
            </w:pPr>
            <w:r w:rsidRPr="008E5ED8">
              <w:rPr>
                <w:rFonts w:ascii="Arial" w:hAnsi="Arial" w:cs="Arial"/>
                <w:bCs/>
                <w:sz w:val="14"/>
                <w:szCs w:val="14"/>
              </w:rPr>
              <w:t>-</w:t>
            </w:r>
          </w:p>
        </w:tc>
        <w:tc>
          <w:tcPr>
            <w:tcW w:w="755" w:type="dxa"/>
            <w:tcBorders>
              <w:top w:val="nil"/>
              <w:left w:val="nil"/>
              <w:right w:val="nil"/>
            </w:tcBorders>
            <w:shd w:val="clear" w:color="auto" w:fill="auto"/>
            <w:noWrap/>
            <w:vAlign w:val="bottom"/>
          </w:tcPr>
          <w:p w:rsidR="00136C29" w:rsidRPr="008E5ED8" w:rsidRDefault="00136C29" w:rsidP="000C1207">
            <w:pPr>
              <w:tabs>
                <w:tab w:val="left" w:pos="606"/>
              </w:tabs>
              <w:jc w:val="right"/>
              <w:rPr>
                <w:rFonts w:ascii="Arial" w:hAnsi="Arial" w:cs="Arial"/>
                <w:bCs/>
                <w:sz w:val="14"/>
                <w:szCs w:val="14"/>
              </w:rPr>
            </w:pPr>
            <w:r w:rsidRPr="008E5ED8">
              <w:rPr>
                <w:rFonts w:ascii="Arial" w:hAnsi="Arial" w:cs="Arial"/>
                <w:bCs/>
                <w:sz w:val="14"/>
                <w:szCs w:val="14"/>
              </w:rPr>
              <w:t>-</w:t>
            </w:r>
          </w:p>
        </w:tc>
        <w:tc>
          <w:tcPr>
            <w:tcW w:w="518" w:type="dxa"/>
            <w:tcBorders>
              <w:top w:val="nil"/>
              <w:left w:val="nil"/>
              <w:right w:val="nil"/>
            </w:tcBorders>
            <w:shd w:val="clear" w:color="auto" w:fill="auto"/>
            <w:noWrap/>
            <w:vAlign w:val="bottom"/>
          </w:tcPr>
          <w:p w:rsidR="00136C29" w:rsidRPr="008E5ED8" w:rsidRDefault="00136C29" w:rsidP="000C1207">
            <w:pPr>
              <w:tabs>
                <w:tab w:val="left" w:pos="606"/>
              </w:tabs>
              <w:jc w:val="right"/>
              <w:rPr>
                <w:rFonts w:ascii="Arial" w:hAnsi="Arial" w:cs="Arial"/>
                <w:bCs/>
                <w:sz w:val="14"/>
                <w:szCs w:val="14"/>
              </w:rPr>
            </w:pPr>
            <w:r w:rsidRPr="008E5ED8">
              <w:rPr>
                <w:rFonts w:ascii="Arial" w:hAnsi="Arial" w:cs="Arial"/>
                <w:bCs/>
                <w:sz w:val="14"/>
                <w:szCs w:val="14"/>
              </w:rPr>
              <w:t>-</w:t>
            </w:r>
          </w:p>
        </w:tc>
        <w:tc>
          <w:tcPr>
            <w:tcW w:w="784" w:type="dxa"/>
            <w:tcBorders>
              <w:top w:val="nil"/>
              <w:left w:val="nil"/>
              <w:right w:val="nil"/>
            </w:tcBorders>
            <w:shd w:val="clear" w:color="auto" w:fill="auto"/>
            <w:noWrap/>
            <w:vAlign w:val="bottom"/>
          </w:tcPr>
          <w:p w:rsidR="00136C29" w:rsidRPr="008E5ED8" w:rsidRDefault="00136C29" w:rsidP="000C1207">
            <w:pPr>
              <w:tabs>
                <w:tab w:val="left" w:pos="606"/>
              </w:tabs>
              <w:jc w:val="right"/>
              <w:rPr>
                <w:rFonts w:ascii="Arial" w:hAnsi="Arial" w:cs="Arial"/>
                <w:bCs/>
                <w:sz w:val="14"/>
                <w:szCs w:val="14"/>
              </w:rPr>
            </w:pPr>
            <w:r w:rsidRPr="008E5ED8">
              <w:rPr>
                <w:rFonts w:ascii="Arial" w:hAnsi="Arial" w:cs="Arial"/>
                <w:bCs/>
                <w:sz w:val="14"/>
                <w:szCs w:val="14"/>
              </w:rPr>
              <w:t>-</w:t>
            </w:r>
          </w:p>
        </w:tc>
        <w:tc>
          <w:tcPr>
            <w:tcW w:w="868" w:type="dxa"/>
            <w:tcBorders>
              <w:top w:val="nil"/>
              <w:left w:val="nil"/>
              <w:right w:val="nil"/>
            </w:tcBorders>
            <w:shd w:val="clear" w:color="auto" w:fill="auto"/>
            <w:noWrap/>
            <w:vAlign w:val="bottom"/>
          </w:tcPr>
          <w:p w:rsidR="00136C29" w:rsidRPr="008E5ED8" w:rsidRDefault="00136C29" w:rsidP="000C1207">
            <w:pPr>
              <w:tabs>
                <w:tab w:val="left" w:pos="606"/>
              </w:tabs>
              <w:jc w:val="right"/>
              <w:rPr>
                <w:rFonts w:ascii="Arial" w:hAnsi="Arial" w:cs="Arial"/>
                <w:bCs/>
                <w:sz w:val="14"/>
                <w:szCs w:val="14"/>
              </w:rPr>
            </w:pPr>
            <w:r w:rsidRPr="008E5ED8">
              <w:rPr>
                <w:rFonts w:ascii="Arial" w:hAnsi="Arial" w:cs="Arial"/>
                <w:bCs/>
                <w:sz w:val="14"/>
                <w:szCs w:val="14"/>
              </w:rPr>
              <w:t>-</w:t>
            </w:r>
          </w:p>
        </w:tc>
        <w:tc>
          <w:tcPr>
            <w:tcW w:w="700" w:type="dxa"/>
            <w:tcBorders>
              <w:top w:val="nil"/>
              <w:left w:val="nil"/>
              <w:right w:val="nil"/>
            </w:tcBorders>
            <w:vAlign w:val="bottom"/>
          </w:tcPr>
          <w:p w:rsidR="00136C29" w:rsidRPr="008E5ED8" w:rsidRDefault="00136C29" w:rsidP="000C1207">
            <w:pPr>
              <w:tabs>
                <w:tab w:val="left" w:pos="606"/>
              </w:tabs>
              <w:jc w:val="right"/>
              <w:rPr>
                <w:rFonts w:ascii="Arial" w:hAnsi="Arial" w:cs="Arial"/>
                <w:bCs/>
                <w:sz w:val="14"/>
                <w:szCs w:val="14"/>
              </w:rPr>
            </w:pPr>
            <w:r w:rsidRPr="008E5ED8">
              <w:rPr>
                <w:rFonts w:ascii="Arial" w:hAnsi="Arial" w:cs="Arial"/>
                <w:bCs/>
                <w:sz w:val="14"/>
                <w:szCs w:val="14"/>
              </w:rPr>
              <w:t>-</w:t>
            </w:r>
          </w:p>
        </w:tc>
        <w:tc>
          <w:tcPr>
            <w:tcW w:w="910" w:type="dxa"/>
            <w:tcBorders>
              <w:top w:val="nil"/>
              <w:left w:val="nil"/>
              <w:right w:val="nil"/>
            </w:tcBorders>
            <w:vAlign w:val="bottom"/>
          </w:tcPr>
          <w:p w:rsidR="00136C29" w:rsidRPr="008E5ED8" w:rsidRDefault="00136C29" w:rsidP="000C1207">
            <w:pPr>
              <w:tabs>
                <w:tab w:val="left" w:pos="606"/>
              </w:tabs>
              <w:jc w:val="right"/>
              <w:rPr>
                <w:rFonts w:ascii="Arial" w:hAnsi="Arial" w:cs="Arial"/>
                <w:bCs/>
                <w:sz w:val="14"/>
                <w:szCs w:val="14"/>
              </w:rPr>
            </w:pPr>
            <w:r w:rsidRPr="008E5ED8">
              <w:rPr>
                <w:rFonts w:ascii="Arial" w:hAnsi="Arial" w:cs="Arial"/>
                <w:bCs/>
                <w:sz w:val="14"/>
                <w:szCs w:val="14"/>
              </w:rPr>
              <w:t>-</w:t>
            </w:r>
          </w:p>
        </w:tc>
      </w:tr>
      <w:tr w:rsidR="00136C29" w:rsidRPr="008E5ED8" w:rsidTr="000C1207">
        <w:trPr>
          <w:trHeight w:val="227"/>
        </w:trPr>
        <w:tc>
          <w:tcPr>
            <w:tcW w:w="2880" w:type="dxa"/>
            <w:tcBorders>
              <w:top w:val="nil"/>
              <w:left w:val="nil"/>
              <w:right w:val="nil"/>
            </w:tcBorders>
            <w:vAlign w:val="center"/>
          </w:tcPr>
          <w:p w:rsidR="00136C29" w:rsidRPr="008E5ED8" w:rsidRDefault="00136C29" w:rsidP="000C1207">
            <w:pPr>
              <w:ind w:firstLine="360"/>
              <w:rPr>
                <w:rFonts w:ascii="Arial" w:hAnsi="Arial" w:cs="Arial"/>
                <w:sz w:val="14"/>
                <w:szCs w:val="14"/>
              </w:rPr>
            </w:pPr>
            <w:r w:rsidRPr="008E5ED8">
              <w:rPr>
                <w:rFonts w:ascii="Arial" w:hAnsi="Arial" w:cs="Arial"/>
                <w:sz w:val="14"/>
                <w:szCs w:val="14"/>
              </w:rPr>
              <w:t>Yurtdışında Yer. K.</w:t>
            </w:r>
          </w:p>
        </w:tc>
        <w:tc>
          <w:tcPr>
            <w:tcW w:w="858" w:type="dxa"/>
            <w:tcBorders>
              <w:top w:val="nil"/>
              <w:left w:val="nil"/>
              <w:right w:val="nil"/>
            </w:tcBorders>
            <w:shd w:val="clear" w:color="auto" w:fill="auto"/>
            <w:noWrap/>
            <w:vAlign w:val="bottom"/>
          </w:tcPr>
          <w:p w:rsidR="00136C29" w:rsidRPr="008E5ED8" w:rsidRDefault="00136C29" w:rsidP="000C1207">
            <w:pPr>
              <w:tabs>
                <w:tab w:val="left" w:pos="606"/>
              </w:tabs>
              <w:jc w:val="right"/>
              <w:rPr>
                <w:rFonts w:ascii="Arial" w:hAnsi="Arial" w:cs="Arial"/>
                <w:bCs/>
                <w:sz w:val="14"/>
                <w:szCs w:val="14"/>
              </w:rPr>
            </w:pPr>
            <w:r w:rsidRPr="008E5ED8">
              <w:rPr>
                <w:rFonts w:ascii="Arial" w:hAnsi="Arial" w:cs="Arial"/>
                <w:bCs/>
                <w:sz w:val="14"/>
                <w:szCs w:val="14"/>
              </w:rPr>
              <w:t>-</w:t>
            </w:r>
          </w:p>
        </w:tc>
        <w:tc>
          <w:tcPr>
            <w:tcW w:w="858" w:type="dxa"/>
            <w:tcBorders>
              <w:top w:val="nil"/>
              <w:left w:val="nil"/>
              <w:right w:val="nil"/>
            </w:tcBorders>
            <w:shd w:val="clear" w:color="auto" w:fill="auto"/>
            <w:noWrap/>
            <w:vAlign w:val="bottom"/>
          </w:tcPr>
          <w:p w:rsidR="00136C29" w:rsidRPr="008E5ED8" w:rsidRDefault="00136C29" w:rsidP="000C1207">
            <w:pPr>
              <w:tabs>
                <w:tab w:val="left" w:pos="606"/>
              </w:tabs>
              <w:jc w:val="right"/>
              <w:rPr>
                <w:rFonts w:ascii="Arial" w:hAnsi="Arial" w:cs="Arial"/>
                <w:bCs/>
                <w:sz w:val="14"/>
                <w:szCs w:val="14"/>
              </w:rPr>
            </w:pPr>
            <w:r w:rsidRPr="008E5ED8">
              <w:rPr>
                <w:rFonts w:ascii="Arial" w:hAnsi="Arial" w:cs="Arial"/>
                <w:bCs/>
                <w:sz w:val="14"/>
                <w:szCs w:val="14"/>
              </w:rPr>
              <w:t>-</w:t>
            </w:r>
          </w:p>
        </w:tc>
        <w:tc>
          <w:tcPr>
            <w:tcW w:w="756" w:type="dxa"/>
            <w:tcBorders>
              <w:top w:val="nil"/>
              <w:left w:val="nil"/>
              <w:right w:val="nil"/>
            </w:tcBorders>
            <w:shd w:val="clear" w:color="auto" w:fill="auto"/>
            <w:noWrap/>
            <w:vAlign w:val="bottom"/>
          </w:tcPr>
          <w:p w:rsidR="00136C29" w:rsidRPr="008E5ED8" w:rsidRDefault="00136C29" w:rsidP="000C1207">
            <w:pPr>
              <w:tabs>
                <w:tab w:val="left" w:pos="606"/>
              </w:tabs>
              <w:jc w:val="right"/>
              <w:rPr>
                <w:rFonts w:ascii="Arial" w:hAnsi="Arial" w:cs="Arial"/>
                <w:bCs/>
                <w:sz w:val="14"/>
                <w:szCs w:val="14"/>
              </w:rPr>
            </w:pPr>
            <w:r w:rsidRPr="008E5ED8">
              <w:rPr>
                <w:rFonts w:ascii="Arial" w:hAnsi="Arial" w:cs="Arial"/>
                <w:bCs/>
                <w:sz w:val="14"/>
                <w:szCs w:val="14"/>
              </w:rPr>
              <w:t>-</w:t>
            </w:r>
          </w:p>
        </w:tc>
        <w:tc>
          <w:tcPr>
            <w:tcW w:w="755" w:type="dxa"/>
            <w:tcBorders>
              <w:top w:val="nil"/>
              <w:left w:val="nil"/>
              <w:right w:val="nil"/>
            </w:tcBorders>
            <w:shd w:val="clear" w:color="auto" w:fill="auto"/>
            <w:noWrap/>
            <w:vAlign w:val="bottom"/>
          </w:tcPr>
          <w:p w:rsidR="00136C29" w:rsidRPr="008E5ED8" w:rsidRDefault="00136C29" w:rsidP="000C1207">
            <w:pPr>
              <w:tabs>
                <w:tab w:val="left" w:pos="606"/>
              </w:tabs>
              <w:jc w:val="right"/>
              <w:rPr>
                <w:rFonts w:ascii="Arial" w:hAnsi="Arial" w:cs="Arial"/>
                <w:bCs/>
                <w:sz w:val="14"/>
                <w:szCs w:val="14"/>
              </w:rPr>
            </w:pPr>
            <w:r w:rsidRPr="008E5ED8">
              <w:rPr>
                <w:rFonts w:ascii="Arial" w:hAnsi="Arial" w:cs="Arial"/>
                <w:bCs/>
                <w:sz w:val="14"/>
                <w:szCs w:val="14"/>
              </w:rPr>
              <w:t>-</w:t>
            </w:r>
          </w:p>
        </w:tc>
        <w:tc>
          <w:tcPr>
            <w:tcW w:w="518" w:type="dxa"/>
            <w:tcBorders>
              <w:top w:val="nil"/>
              <w:left w:val="nil"/>
              <w:right w:val="nil"/>
            </w:tcBorders>
            <w:shd w:val="clear" w:color="auto" w:fill="auto"/>
            <w:noWrap/>
            <w:vAlign w:val="bottom"/>
          </w:tcPr>
          <w:p w:rsidR="00136C29" w:rsidRPr="008E5ED8" w:rsidRDefault="00136C29" w:rsidP="000C1207">
            <w:pPr>
              <w:tabs>
                <w:tab w:val="left" w:pos="606"/>
              </w:tabs>
              <w:jc w:val="right"/>
              <w:rPr>
                <w:rFonts w:ascii="Arial" w:hAnsi="Arial" w:cs="Arial"/>
                <w:bCs/>
                <w:sz w:val="14"/>
                <w:szCs w:val="14"/>
              </w:rPr>
            </w:pPr>
            <w:r w:rsidRPr="008E5ED8">
              <w:rPr>
                <w:rFonts w:ascii="Arial" w:hAnsi="Arial" w:cs="Arial"/>
                <w:bCs/>
                <w:sz w:val="14"/>
                <w:szCs w:val="14"/>
              </w:rPr>
              <w:t>-</w:t>
            </w:r>
          </w:p>
        </w:tc>
        <w:tc>
          <w:tcPr>
            <w:tcW w:w="784" w:type="dxa"/>
            <w:tcBorders>
              <w:top w:val="nil"/>
              <w:left w:val="nil"/>
              <w:right w:val="nil"/>
            </w:tcBorders>
            <w:shd w:val="clear" w:color="auto" w:fill="auto"/>
            <w:noWrap/>
            <w:vAlign w:val="bottom"/>
          </w:tcPr>
          <w:p w:rsidR="00136C29" w:rsidRPr="008E5ED8" w:rsidRDefault="00136C29" w:rsidP="000C1207">
            <w:pPr>
              <w:tabs>
                <w:tab w:val="left" w:pos="606"/>
              </w:tabs>
              <w:jc w:val="right"/>
              <w:rPr>
                <w:rFonts w:ascii="Arial" w:hAnsi="Arial" w:cs="Arial"/>
                <w:bCs/>
                <w:sz w:val="14"/>
                <w:szCs w:val="14"/>
              </w:rPr>
            </w:pPr>
            <w:r w:rsidRPr="008E5ED8">
              <w:rPr>
                <w:rFonts w:ascii="Arial" w:hAnsi="Arial" w:cs="Arial"/>
                <w:bCs/>
                <w:sz w:val="14"/>
                <w:szCs w:val="14"/>
              </w:rPr>
              <w:t>-</w:t>
            </w:r>
          </w:p>
        </w:tc>
        <w:tc>
          <w:tcPr>
            <w:tcW w:w="868" w:type="dxa"/>
            <w:tcBorders>
              <w:top w:val="nil"/>
              <w:left w:val="nil"/>
              <w:right w:val="nil"/>
            </w:tcBorders>
            <w:shd w:val="clear" w:color="auto" w:fill="auto"/>
            <w:noWrap/>
            <w:vAlign w:val="bottom"/>
          </w:tcPr>
          <w:p w:rsidR="00136C29" w:rsidRPr="008E5ED8" w:rsidRDefault="00136C29" w:rsidP="000C1207">
            <w:pPr>
              <w:tabs>
                <w:tab w:val="left" w:pos="606"/>
              </w:tabs>
              <w:jc w:val="right"/>
              <w:rPr>
                <w:rFonts w:ascii="Arial" w:hAnsi="Arial" w:cs="Arial"/>
                <w:bCs/>
                <w:sz w:val="14"/>
                <w:szCs w:val="14"/>
              </w:rPr>
            </w:pPr>
            <w:r w:rsidRPr="008E5ED8">
              <w:rPr>
                <w:rFonts w:ascii="Arial" w:hAnsi="Arial" w:cs="Arial"/>
                <w:bCs/>
                <w:sz w:val="14"/>
                <w:szCs w:val="14"/>
              </w:rPr>
              <w:t>-</w:t>
            </w:r>
          </w:p>
        </w:tc>
        <w:tc>
          <w:tcPr>
            <w:tcW w:w="700" w:type="dxa"/>
            <w:tcBorders>
              <w:top w:val="nil"/>
              <w:left w:val="nil"/>
              <w:right w:val="nil"/>
            </w:tcBorders>
            <w:vAlign w:val="bottom"/>
          </w:tcPr>
          <w:p w:rsidR="00136C29" w:rsidRPr="008E5ED8" w:rsidRDefault="00136C29" w:rsidP="000C1207">
            <w:pPr>
              <w:tabs>
                <w:tab w:val="left" w:pos="606"/>
              </w:tabs>
              <w:jc w:val="right"/>
              <w:rPr>
                <w:rFonts w:ascii="Arial" w:hAnsi="Arial" w:cs="Arial"/>
                <w:bCs/>
                <w:sz w:val="14"/>
                <w:szCs w:val="14"/>
              </w:rPr>
            </w:pPr>
            <w:r w:rsidRPr="008E5ED8">
              <w:rPr>
                <w:rFonts w:ascii="Arial" w:hAnsi="Arial" w:cs="Arial"/>
                <w:bCs/>
                <w:sz w:val="14"/>
                <w:szCs w:val="14"/>
              </w:rPr>
              <w:t>-</w:t>
            </w:r>
          </w:p>
        </w:tc>
        <w:tc>
          <w:tcPr>
            <w:tcW w:w="910" w:type="dxa"/>
            <w:tcBorders>
              <w:top w:val="nil"/>
              <w:left w:val="nil"/>
              <w:right w:val="nil"/>
            </w:tcBorders>
            <w:vAlign w:val="bottom"/>
          </w:tcPr>
          <w:p w:rsidR="00136C29" w:rsidRPr="008E5ED8" w:rsidRDefault="00136C29" w:rsidP="000C1207">
            <w:pPr>
              <w:tabs>
                <w:tab w:val="left" w:pos="606"/>
              </w:tabs>
              <w:jc w:val="right"/>
              <w:rPr>
                <w:rFonts w:ascii="Arial" w:hAnsi="Arial" w:cs="Arial"/>
                <w:bCs/>
                <w:sz w:val="14"/>
                <w:szCs w:val="14"/>
              </w:rPr>
            </w:pPr>
            <w:r w:rsidRPr="008E5ED8">
              <w:rPr>
                <w:rFonts w:ascii="Arial" w:hAnsi="Arial" w:cs="Arial"/>
                <w:bCs/>
                <w:sz w:val="14"/>
                <w:szCs w:val="14"/>
              </w:rPr>
              <w:t>-</w:t>
            </w:r>
          </w:p>
        </w:tc>
      </w:tr>
      <w:tr w:rsidR="00136C29" w:rsidRPr="008E5ED8" w:rsidTr="000C1207">
        <w:trPr>
          <w:trHeight w:val="227"/>
        </w:trPr>
        <w:tc>
          <w:tcPr>
            <w:tcW w:w="2880" w:type="dxa"/>
            <w:tcBorders>
              <w:left w:val="nil"/>
              <w:bottom w:val="single" w:sz="4" w:space="0" w:color="auto"/>
              <w:right w:val="nil"/>
            </w:tcBorders>
            <w:vAlign w:val="bottom"/>
          </w:tcPr>
          <w:p w:rsidR="00136C29" w:rsidRPr="008E5ED8" w:rsidRDefault="00136C29" w:rsidP="000C1207">
            <w:pPr>
              <w:ind w:left="-108" w:firstLine="108"/>
              <w:jc w:val="both"/>
              <w:rPr>
                <w:rFonts w:ascii="Arial" w:hAnsi="Arial" w:cs="Arial"/>
                <w:sz w:val="14"/>
                <w:szCs w:val="14"/>
              </w:rPr>
            </w:pPr>
          </w:p>
        </w:tc>
        <w:tc>
          <w:tcPr>
            <w:tcW w:w="858" w:type="dxa"/>
            <w:tcBorders>
              <w:left w:val="nil"/>
              <w:bottom w:val="single" w:sz="4" w:space="0" w:color="auto"/>
              <w:right w:val="nil"/>
            </w:tcBorders>
            <w:shd w:val="clear" w:color="auto" w:fill="auto"/>
            <w:noWrap/>
            <w:vAlign w:val="bottom"/>
          </w:tcPr>
          <w:p w:rsidR="00136C29" w:rsidRPr="008E5ED8" w:rsidRDefault="00136C29" w:rsidP="000C1207">
            <w:pPr>
              <w:tabs>
                <w:tab w:val="left" w:pos="606"/>
              </w:tabs>
              <w:jc w:val="right"/>
              <w:rPr>
                <w:rFonts w:ascii="Arial" w:hAnsi="Arial" w:cs="Arial"/>
                <w:sz w:val="14"/>
                <w:szCs w:val="14"/>
              </w:rPr>
            </w:pPr>
          </w:p>
        </w:tc>
        <w:tc>
          <w:tcPr>
            <w:tcW w:w="858" w:type="dxa"/>
            <w:tcBorders>
              <w:left w:val="nil"/>
              <w:bottom w:val="single" w:sz="4" w:space="0" w:color="auto"/>
              <w:right w:val="nil"/>
            </w:tcBorders>
            <w:shd w:val="clear" w:color="auto" w:fill="auto"/>
            <w:noWrap/>
            <w:vAlign w:val="bottom"/>
          </w:tcPr>
          <w:p w:rsidR="00136C29" w:rsidRPr="008E5ED8" w:rsidRDefault="00136C29" w:rsidP="000C1207">
            <w:pPr>
              <w:tabs>
                <w:tab w:val="left" w:pos="606"/>
              </w:tabs>
              <w:jc w:val="right"/>
              <w:rPr>
                <w:rFonts w:ascii="Arial" w:hAnsi="Arial" w:cs="Arial"/>
                <w:sz w:val="14"/>
                <w:szCs w:val="14"/>
              </w:rPr>
            </w:pPr>
          </w:p>
        </w:tc>
        <w:tc>
          <w:tcPr>
            <w:tcW w:w="756" w:type="dxa"/>
            <w:tcBorders>
              <w:left w:val="nil"/>
              <w:bottom w:val="single" w:sz="4" w:space="0" w:color="auto"/>
              <w:right w:val="nil"/>
            </w:tcBorders>
            <w:shd w:val="clear" w:color="auto" w:fill="auto"/>
            <w:noWrap/>
            <w:vAlign w:val="bottom"/>
          </w:tcPr>
          <w:p w:rsidR="00136C29" w:rsidRPr="008E5ED8" w:rsidRDefault="00136C29" w:rsidP="000C1207">
            <w:pPr>
              <w:tabs>
                <w:tab w:val="left" w:pos="606"/>
              </w:tabs>
              <w:jc w:val="right"/>
              <w:rPr>
                <w:rFonts w:ascii="Arial" w:hAnsi="Arial" w:cs="Arial"/>
                <w:sz w:val="14"/>
                <w:szCs w:val="14"/>
              </w:rPr>
            </w:pPr>
          </w:p>
        </w:tc>
        <w:tc>
          <w:tcPr>
            <w:tcW w:w="755" w:type="dxa"/>
            <w:tcBorders>
              <w:left w:val="nil"/>
              <w:bottom w:val="single" w:sz="4" w:space="0" w:color="auto"/>
              <w:right w:val="nil"/>
            </w:tcBorders>
            <w:shd w:val="clear" w:color="auto" w:fill="auto"/>
            <w:noWrap/>
            <w:vAlign w:val="bottom"/>
          </w:tcPr>
          <w:p w:rsidR="00136C29" w:rsidRPr="008E5ED8" w:rsidRDefault="00136C29" w:rsidP="000C1207">
            <w:pPr>
              <w:tabs>
                <w:tab w:val="left" w:pos="606"/>
              </w:tabs>
              <w:jc w:val="right"/>
              <w:rPr>
                <w:rFonts w:ascii="Arial" w:hAnsi="Arial" w:cs="Arial"/>
                <w:sz w:val="14"/>
                <w:szCs w:val="14"/>
              </w:rPr>
            </w:pPr>
          </w:p>
        </w:tc>
        <w:tc>
          <w:tcPr>
            <w:tcW w:w="518" w:type="dxa"/>
            <w:tcBorders>
              <w:left w:val="nil"/>
              <w:bottom w:val="single" w:sz="4" w:space="0" w:color="auto"/>
              <w:right w:val="nil"/>
            </w:tcBorders>
            <w:shd w:val="clear" w:color="auto" w:fill="auto"/>
            <w:noWrap/>
            <w:vAlign w:val="bottom"/>
          </w:tcPr>
          <w:p w:rsidR="00136C29" w:rsidRPr="008E5ED8" w:rsidRDefault="00136C29" w:rsidP="000C1207">
            <w:pPr>
              <w:tabs>
                <w:tab w:val="left" w:pos="606"/>
              </w:tabs>
              <w:jc w:val="right"/>
              <w:rPr>
                <w:rFonts w:ascii="Arial" w:hAnsi="Arial" w:cs="Arial"/>
                <w:sz w:val="14"/>
                <w:szCs w:val="14"/>
              </w:rPr>
            </w:pPr>
          </w:p>
        </w:tc>
        <w:tc>
          <w:tcPr>
            <w:tcW w:w="784" w:type="dxa"/>
            <w:tcBorders>
              <w:left w:val="nil"/>
              <w:bottom w:val="single" w:sz="4" w:space="0" w:color="auto"/>
              <w:right w:val="nil"/>
            </w:tcBorders>
            <w:shd w:val="clear" w:color="auto" w:fill="auto"/>
            <w:noWrap/>
            <w:vAlign w:val="bottom"/>
          </w:tcPr>
          <w:p w:rsidR="00136C29" w:rsidRPr="008E5ED8" w:rsidRDefault="00136C29" w:rsidP="000C1207">
            <w:pPr>
              <w:tabs>
                <w:tab w:val="left" w:pos="606"/>
              </w:tabs>
              <w:jc w:val="right"/>
              <w:rPr>
                <w:rFonts w:ascii="Arial" w:hAnsi="Arial" w:cs="Arial"/>
                <w:sz w:val="14"/>
                <w:szCs w:val="14"/>
              </w:rPr>
            </w:pPr>
          </w:p>
        </w:tc>
        <w:tc>
          <w:tcPr>
            <w:tcW w:w="868" w:type="dxa"/>
            <w:tcBorders>
              <w:left w:val="nil"/>
              <w:bottom w:val="single" w:sz="4" w:space="0" w:color="auto"/>
              <w:right w:val="nil"/>
            </w:tcBorders>
            <w:shd w:val="clear" w:color="auto" w:fill="auto"/>
            <w:noWrap/>
            <w:vAlign w:val="bottom"/>
          </w:tcPr>
          <w:p w:rsidR="00136C29" w:rsidRPr="008E5ED8" w:rsidRDefault="00136C29" w:rsidP="000C1207">
            <w:pPr>
              <w:tabs>
                <w:tab w:val="left" w:pos="606"/>
              </w:tabs>
              <w:jc w:val="right"/>
              <w:rPr>
                <w:rFonts w:ascii="Arial" w:hAnsi="Arial" w:cs="Arial"/>
                <w:sz w:val="14"/>
                <w:szCs w:val="14"/>
              </w:rPr>
            </w:pPr>
          </w:p>
        </w:tc>
        <w:tc>
          <w:tcPr>
            <w:tcW w:w="700" w:type="dxa"/>
            <w:tcBorders>
              <w:left w:val="nil"/>
              <w:bottom w:val="single" w:sz="4" w:space="0" w:color="auto"/>
              <w:right w:val="nil"/>
            </w:tcBorders>
            <w:vAlign w:val="bottom"/>
          </w:tcPr>
          <w:p w:rsidR="00136C29" w:rsidRPr="008E5ED8" w:rsidRDefault="00136C29" w:rsidP="000C1207">
            <w:pPr>
              <w:tabs>
                <w:tab w:val="left" w:pos="606"/>
              </w:tabs>
              <w:jc w:val="right"/>
              <w:rPr>
                <w:rFonts w:ascii="Arial" w:hAnsi="Arial" w:cs="Arial"/>
                <w:sz w:val="14"/>
                <w:szCs w:val="14"/>
              </w:rPr>
            </w:pPr>
          </w:p>
        </w:tc>
        <w:tc>
          <w:tcPr>
            <w:tcW w:w="910" w:type="dxa"/>
            <w:tcBorders>
              <w:left w:val="nil"/>
              <w:bottom w:val="single" w:sz="4" w:space="0" w:color="auto"/>
              <w:right w:val="nil"/>
            </w:tcBorders>
            <w:vAlign w:val="bottom"/>
          </w:tcPr>
          <w:p w:rsidR="00136C29" w:rsidRPr="008E5ED8" w:rsidRDefault="00136C29" w:rsidP="000C1207">
            <w:pPr>
              <w:tabs>
                <w:tab w:val="left" w:pos="606"/>
              </w:tabs>
              <w:jc w:val="right"/>
              <w:rPr>
                <w:rFonts w:ascii="Arial" w:hAnsi="Arial" w:cs="Arial"/>
                <w:sz w:val="14"/>
                <w:szCs w:val="14"/>
              </w:rPr>
            </w:pPr>
          </w:p>
        </w:tc>
      </w:tr>
      <w:tr w:rsidR="00136C29" w:rsidRPr="008E5ED8" w:rsidTr="000C1207">
        <w:trPr>
          <w:trHeight w:val="227"/>
        </w:trPr>
        <w:tc>
          <w:tcPr>
            <w:tcW w:w="2880" w:type="dxa"/>
            <w:tcBorders>
              <w:top w:val="single" w:sz="4" w:space="0" w:color="auto"/>
              <w:left w:val="nil"/>
              <w:bottom w:val="double" w:sz="4" w:space="0" w:color="auto"/>
              <w:right w:val="nil"/>
            </w:tcBorders>
            <w:vAlign w:val="bottom"/>
          </w:tcPr>
          <w:p w:rsidR="00136C29" w:rsidRPr="008E5ED8" w:rsidRDefault="00136C29" w:rsidP="000C1207">
            <w:pPr>
              <w:ind w:left="-108" w:firstLine="108"/>
              <w:jc w:val="both"/>
              <w:rPr>
                <w:rFonts w:ascii="Arial" w:hAnsi="Arial" w:cs="Arial"/>
                <w:b/>
                <w:sz w:val="14"/>
                <w:szCs w:val="14"/>
              </w:rPr>
            </w:pPr>
            <w:r w:rsidRPr="008E5ED8">
              <w:rPr>
                <w:rFonts w:ascii="Arial" w:eastAsia="Arial Unicode MS" w:hAnsi="Arial" w:cs="Arial"/>
                <w:b/>
                <w:sz w:val="14"/>
                <w:szCs w:val="14"/>
              </w:rPr>
              <w:t>Toplam (I+II+</w:t>
            </w:r>
            <w:proofErr w:type="gramStart"/>
            <w:r w:rsidRPr="008E5ED8">
              <w:rPr>
                <w:rFonts w:ascii="Arial" w:eastAsia="Arial Unicode MS" w:hAnsi="Arial" w:cs="Arial"/>
                <w:b/>
                <w:sz w:val="14"/>
                <w:szCs w:val="14"/>
              </w:rPr>
              <w:t>…..</w:t>
            </w:r>
            <w:proofErr w:type="gramEnd"/>
            <w:r w:rsidRPr="008E5ED8">
              <w:rPr>
                <w:rFonts w:ascii="Arial" w:eastAsia="Arial Unicode MS" w:hAnsi="Arial" w:cs="Arial"/>
                <w:b/>
                <w:sz w:val="14"/>
                <w:szCs w:val="14"/>
              </w:rPr>
              <w:t>+IX+X+XI)</w:t>
            </w:r>
          </w:p>
        </w:tc>
        <w:tc>
          <w:tcPr>
            <w:tcW w:w="858" w:type="dxa"/>
            <w:tcBorders>
              <w:top w:val="single" w:sz="4" w:space="0" w:color="auto"/>
              <w:left w:val="nil"/>
              <w:bottom w:val="double" w:sz="4" w:space="0" w:color="auto"/>
              <w:right w:val="nil"/>
            </w:tcBorders>
            <w:shd w:val="clear" w:color="auto" w:fill="auto"/>
            <w:noWrap/>
            <w:vAlign w:val="bottom"/>
          </w:tcPr>
          <w:p w:rsidR="00136C29" w:rsidRPr="008E5ED8" w:rsidRDefault="00136C29" w:rsidP="000C1207">
            <w:pPr>
              <w:tabs>
                <w:tab w:val="left" w:pos="606"/>
              </w:tabs>
              <w:jc w:val="right"/>
              <w:rPr>
                <w:rFonts w:ascii="Arial" w:hAnsi="Arial" w:cs="Arial"/>
                <w:b/>
                <w:bCs/>
                <w:sz w:val="14"/>
                <w:szCs w:val="14"/>
              </w:rPr>
            </w:pPr>
            <w:r w:rsidRPr="008E5ED8">
              <w:rPr>
                <w:rFonts w:ascii="Arial" w:hAnsi="Arial" w:cs="Arial"/>
                <w:b/>
                <w:bCs/>
                <w:sz w:val="14"/>
                <w:szCs w:val="14"/>
              </w:rPr>
              <w:t>1.852.315</w:t>
            </w:r>
          </w:p>
        </w:tc>
        <w:tc>
          <w:tcPr>
            <w:tcW w:w="858" w:type="dxa"/>
            <w:tcBorders>
              <w:top w:val="single" w:sz="4" w:space="0" w:color="auto"/>
              <w:left w:val="nil"/>
              <w:bottom w:val="double" w:sz="4" w:space="0" w:color="auto"/>
              <w:right w:val="nil"/>
            </w:tcBorders>
            <w:shd w:val="clear" w:color="auto" w:fill="auto"/>
            <w:noWrap/>
            <w:vAlign w:val="bottom"/>
          </w:tcPr>
          <w:p w:rsidR="00136C29" w:rsidRPr="008E5ED8" w:rsidRDefault="00136C29" w:rsidP="000C1207">
            <w:pPr>
              <w:tabs>
                <w:tab w:val="left" w:pos="606"/>
              </w:tabs>
              <w:jc w:val="right"/>
              <w:rPr>
                <w:rFonts w:ascii="Arial" w:hAnsi="Arial" w:cs="Arial"/>
                <w:b/>
                <w:bCs/>
                <w:sz w:val="14"/>
                <w:szCs w:val="14"/>
              </w:rPr>
            </w:pPr>
            <w:r w:rsidRPr="008E5ED8">
              <w:rPr>
                <w:rFonts w:ascii="Arial" w:hAnsi="Arial" w:cs="Arial"/>
                <w:b/>
                <w:bCs/>
                <w:sz w:val="14"/>
                <w:szCs w:val="14"/>
              </w:rPr>
              <w:t>1.490.007</w:t>
            </w:r>
          </w:p>
        </w:tc>
        <w:tc>
          <w:tcPr>
            <w:tcW w:w="756" w:type="dxa"/>
            <w:tcBorders>
              <w:top w:val="single" w:sz="4" w:space="0" w:color="auto"/>
              <w:left w:val="nil"/>
              <w:bottom w:val="double" w:sz="4" w:space="0" w:color="auto"/>
              <w:right w:val="nil"/>
            </w:tcBorders>
            <w:shd w:val="clear" w:color="auto" w:fill="auto"/>
            <w:noWrap/>
            <w:vAlign w:val="bottom"/>
          </w:tcPr>
          <w:p w:rsidR="00136C29" w:rsidRPr="008E5ED8" w:rsidRDefault="00136C29" w:rsidP="000C1207">
            <w:pPr>
              <w:tabs>
                <w:tab w:val="left" w:pos="606"/>
              </w:tabs>
              <w:jc w:val="right"/>
              <w:rPr>
                <w:rFonts w:ascii="Arial" w:hAnsi="Arial" w:cs="Arial"/>
                <w:b/>
                <w:bCs/>
                <w:sz w:val="14"/>
                <w:szCs w:val="14"/>
              </w:rPr>
            </w:pPr>
            <w:r w:rsidRPr="008E5ED8">
              <w:rPr>
                <w:rFonts w:ascii="Arial" w:hAnsi="Arial" w:cs="Arial"/>
                <w:b/>
                <w:bCs/>
                <w:sz w:val="14"/>
                <w:szCs w:val="14"/>
              </w:rPr>
              <w:t>584.203</w:t>
            </w:r>
          </w:p>
        </w:tc>
        <w:tc>
          <w:tcPr>
            <w:tcW w:w="755" w:type="dxa"/>
            <w:tcBorders>
              <w:top w:val="single" w:sz="4" w:space="0" w:color="auto"/>
              <w:left w:val="nil"/>
              <w:bottom w:val="double" w:sz="4" w:space="0" w:color="auto"/>
              <w:right w:val="nil"/>
            </w:tcBorders>
            <w:shd w:val="clear" w:color="auto" w:fill="auto"/>
            <w:noWrap/>
            <w:vAlign w:val="bottom"/>
          </w:tcPr>
          <w:p w:rsidR="00136C29" w:rsidRPr="008E5ED8" w:rsidRDefault="00136C29" w:rsidP="000C1207">
            <w:pPr>
              <w:tabs>
                <w:tab w:val="left" w:pos="606"/>
              </w:tabs>
              <w:jc w:val="right"/>
              <w:rPr>
                <w:rFonts w:ascii="Arial" w:hAnsi="Arial" w:cs="Arial"/>
                <w:b/>
                <w:bCs/>
                <w:sz w:val="14"/>
                <w:szCs w:val="14"/>
              </w:rPr>
            </w:pPr>
            <w:r w:rsidRPr="008E5ED8">
              <w:rPr>
                <w:rFonts w:ascii="Arial" w:hAnsi="Arial" w:cs="Arial"/>
                <w:b/>
                <w:bCs/>
                <w:sz w:val="14"/>
                <w:szCs w:val="14"/>
              </w:rPr>
              <w:t>307.610</w:t>
            </w:r>
          </w:p>
        </w:tc>
        <w:tc>
          <w:tcPr>
            <w:tcW w:w="518" w:type="dxa"/>
            <w:tcBorders>
              <w:top w:val="single" w:sz="4" w:space="0" w:color="auto"/>
              <w:left w:val="nil"/>
              <w:bottom w:val="double" w:sz="4" w:space="0" w:color="auto"/>
              <w:right w:val="nil"/>
            </w:tcBorders>
            <w:shd w:val="clear" w:color="auto" w:fill="auto"/>
            <w:noWrap/>
            <w:vAlign w:val="bottom"/>
          </w:tcPr>
          <w:p w:rsidR="00136C29" w:rsidRPr="008E5ED8" w:rsidRDefault="00136C29" w:rsidP="000C1207">
            <w:pPr>
              <w:tabs>
                <w:tab w:val="left" w:pos="606"/>
              </w:tabs>
              <w:jc w:val="right"/>
              <w:rPr>
                <w:rFonts w:ascii="Arial" w:hAnsi="Arial" w:cs="Arial"/>
                <w:b/>
                <w:bCs/>
                <w:sz w:val="14"/>
                <w:szCs w:val="14"/>
              </w:rPr>
            </w:pPr>
            <w:r w:rsidRPr="008E5ED8">
              <w:rPr>
                <w:rFonts w:ascii="Arial" w:hAnsi="Arial" w:cs="Arial"/>
                <w:b/>
                <w:bCs/>
                <w:sz w:val="14"/>
                <w:szCs w:val="14"/>
              </w:rPr>
              <w:t>-</w:t>
            </w:r>
          </w:p>
        </w:tc>
        <w:tc>
          <w:tcPr>
            <w:tcW w:w="784" w:type="dxa"/>
            <w:tcBorders>
              <w:top w:val="single" w:sz="4" w:space="0" w:color="auto"/>
              <w:left w:val="nil"/>
              <w:bottom w:val="double" w:sz="4" w:space="0" w:color="auto"/>
              <w:right w:val="nil"/>
            </w:tcBorders>
            <w:shd w:val="clear" w:color="auto" w:fill="auto"/>
            <w:noWrap/>
            <w:vAlign w:val="bottom"/>
          </w:tcPr>
          <w:p w:rsidR="00136C29" w:rsidRPr="008E5ED8" w:rsidRDefault="00136C29" w:rsidP="000C1207">
            <w:pPr>
              <w:tabs>
                <w:tab w:val="left" w:pos="606"/>
              </w:tabs>
              <w:jc w:val="right"/>
              <w:rPr>
                <w:rFonts w:ascii="Arial" w:hAnsi="Arial" w:cs="Arial"/>
                <w:b/>
                <w:bCs/>
                <w:sz w:val="14"/>
                <w:szCs w:val="14"/>
              </w:rPr>
            </w:pPr>
            <w:r w:rsidRPr="008E5ED8">
              <w:rPr>
                <w:rFonts w:ascii="Arial" w:hAnsi="Arial" w:cs="Arial"/>
                <w:b/>
                <w:bCs/>
                <w:sz w:val="14"/>
                <w:szCs w:val="14"/>
              </w:rPr>
              <w:t>27.996</w:t>
            </w:r>
          </w:p>
        </w:tc>
        <w:tc>
          <w:tcPr>
            <w:tcW w:w="868" w:type="dxa"/>
            <w:tcBorders>
              <w:top w:val="single" w:sz="4" w:space="0" w:color="auto"/>
              <w:left w:val="nil"/>
              <w:bottom w:val="double" w:sz="4" w:space="0" w:color="auto"/>
              <w:right w:val="nil"/>
            </w:tcBorders>
            <w:shd w:val="clear" w:color="auto" w:fill="auto"/>
            <w:noWrap/>
            <w:vAlign w:val="bottom"/>
          </w:tcPr>
          <w:p w:rsidR="00136C29" w:rsidRPr="008E5ED8" w:rsidRDefault="00136C29" w:rsidP="000C1207">
            <w:pPr>
              <w:tabs>
                <w:tab w:val="left" w:pos="606"/>
              </w:tabs>
              <w:jc w:val="right"/>
              <w:rPr>
                <w:rFonts w:ascii="Arial" w:hAnsi="Arial" w:cs="Arial"/>
                <w:b/>
                <w:bCs/>
                <w:sz w:val="14"/>
                <w:szCs w:val="14"/>
              </w:rPr>
            </w:pPr>
            <w:r w:rsidRPr="008E5ED8">
              <w:rPr>
                <w:rFonts w:ascii="Arial" w:hAnsi="Arial" w:cs="Arial"/>
                <w:b/>
                <w:bCs/>
                <w:sz w:val="14"/>
                <w:szCs w:val="14"/>
              </w:rPr>
              <w:t>3.782.616</w:t>
            </w:r>
          </w:p>
        </w:tc>
        <w:tc>
          <w:tcPr>
            <w:tcW w:w="700" w:type="dxa"/>
            <w:tcBorders>
              <w:top w:val="single" w:sz="4" w:space="0" w:color="auto"/>
              <w:left w:val="nil"/>
              <w:bottom w:val="double" w:sz="4" w:space="0" w:color="auto"/>
              <w:right w:val="nil"/>
            </w:tcBorders>
            <w:vAlign w:val="bottom"/>
          </w:tcPr>
          <w:p w:rsidR="00136C29" w:rsidRPr="008E5ED8" w:rsidRDefault="00136C29" w:rsidP="000C1207">
            <w:pPr>
              <w:tabs>
                <w:tab w:val="left" w:pos="606"/>
              </w:tabs>
              <w:jc w:val="right"/>
              <w:rPr>
                <w:rFonts w:ascii="Arial" w:hAnsi="Arial" w:cs="Arial"/>
                <w:b/>
                <w:bCs/>
                <w:sz w:val="14"/>
                <w:szCs w:val="14"/>
              </w:rPr>
            </w:pPr>
            <w:r w:rsidRPr="008E5ED8">
              <w:rPr>
                <w:rFonts w:ascii="Arial" w:hAnsi="Arial" w:cs="Arial"/>
                <w:b/>
                <w:bCs/>
                <w:sz w:val="14"/>
                <w:szCs w:val="14"/>
              </w:rPr>
              <w:t>-</w:t>
            </w:r>
          </w:p>
        </w:tc>
        <w:tc>
          <w:tcPr>
            <w:tcW w:w="910" w:type="dxa"/>
            <w:tcBorders>
              <w:top w:val="single" w:sz="4" w:space="0" w:color="auto"/>
              <w:left w:val="nil"/>
              <w:bottom w:val="double" w:sz="4" w:space="0" w:color="auto"/>
              <w:right w:val="nil"/>
            </w:tcBorders>
            <w:vAlign w:val="bottom"/>
          </w:tcPr>
          <w:p w:rsidR="00136C29" w:rsidRPr="008E5ED8" w:rsidRDefault="00136C29" w:rsidP="000C1207">
            <w:pPr>
              <w:tabs>
                <w:tab w:val="left" w:pos="606"/>
              </w:tabs>
              <w:jc w:val="right"/>
              <w:rPr>
                <w:rFonts w:ascii="Arial" w:hAnsi="Arial" w:cs="Arial"/>
                <w:b/>
                <w:bCs/>
                <w:sz w:val="14"/>
                <w:szCs w:val="14"/>
              </w:rPr>
            </w:pPr>
            <w:r w:rsidRPr="008E5ED8">
              <w:rPr>
                <w:rFonts w:ascii="Arial" w:hAnsi="Arial" w:cs="Arial"/>
                <w:b/>
                <w:bCs/>
                <w:sz w:val="14"/>
                <w:szCs w:val="14"/>
              </w:rPr>
              <w:t>8.044.747</w:t>
            </w:r>
          </w:p>
        </w:tc>
      </w:tr>
    </w:tbl>
    <w:p w:rsidR="00136C29" w:rsidRPr="008E5ED8" w:rsidRDefault="00136C29" w:rsidP="00136C29">
      <w:pPr>
        <w:pStyle w:val="GvdeMetniGirintisi"/>
        <w:ind w:right="-110" w:firstLine="0"/>
        <w:rPr>
          <w:rFonts w:ascii="Arial" w:hAnsi="Arial" w:cs="Arial"/>
          <w:sz w:val="16"/>
          <w:szCs w:val="16"/>
        </w:rPr>
      </w:pPr>
    </w:p>
    <w:p w:rsidR="00136C29" w:rsidRPr="008E5ED8" w:rsidRDefault="00136C29" w:rsidP="00136C29">
      <w:pPr>
        <w:pStyle w:val="GvdeMetniGirintisi"/>
        <w:ind w:left="1080" w:right="-110" w:hanging="540"/>
        <w:rPr>
          <w:rFonts w:ascii="Arial" w:hAnsi="Arial" w:cs="Arial"/>
          <w:sz w:val="20"/>
          <w:szCs w:val="20"/>
        </w:rPr>
      </w:pPr>
    </w:p>
    <w:p w:rsidR="00136C29" w:rsidRPr="008E5ED8" w:rsidRDefault="00136C29" w:rsidP="00136C29">
      <w:pPr>
        <w:pStyle w:val="GvdeMetniGirintisi"/>
        <w:tabs>
          <w:tab w:val="left" w:pos="540"/>
        </w:tabs>
        <w:ind w:left="720" w:hanging="720"/>
        <w:rPr>
          <w:rFonts w:ascii="Arial" w:hAnsi="Arial" w:cs="Arial"/>
          <w:b/>
          <w:sz w:val="20"/>
          <w:szCs w:val="20"/>
        </w:rPr>
      </w:pPr>
    </w:p>
    <w:p w:rsidR="00136C29" w:rsidRPr="008E5ED8" w:rsidRDefault="00136C29" w:rsidP="00136C29">
      <w:pPr>
        <w:pStyle w:val="GvdeMetniGirintisi"/>
        <w:tabs>
          <w:tab w:val="left" w:pos="540"/>
        </w:tabs>
        <w:ind w:left="720" w:hanging="720"/>
        <w:rPr>
          <w:rFonts w:ascii="Arial" w:hAnsi="Arial" w:cs="Arial"/>
          <w:b/>
          <w:sz w:val="20"/>
          <w:szCs w:val="20"/>
        </w:rPr>
      </w:pPr>
      <w:r w:rsidRPr="008E5ED8">
        <w:rPr>
          <w:rFonts w:ascii="Arial" w:hAnsi="Arial" w:cs="Arial"/>
          <w:b/>
          <w:sz w:val="20"/>
          <w:szCs w:val="20"/>
        </w:rPr>
        <w:br w:type="page"/>
      </w:r>
      <w:r w:rsidRPr="008E5ED8">
        <w:rPr>
          <w:rFonts w:ascii="Arial" w:hAnsi="Arial" w:cs="Arial"/>
          <w:b/>
          <w:sz w:val="20"/>
          <w:szCs w:val="20"/>
        </w:rPr>
        <w:lastRenderedPageBreak/>
        <w:t>1.</w:t>
      </w:r>
      <w:r w:rsidRPr="008E5ED8">
        <w:rPr>
          <w:rFonts w:ascii="Arial" w:hAnsi="Arial" w:cs="Arial"/>
          <w:b/>
          <w:sz w:val="20"/>
          <w:szCs w:val="20"/>
        </w:rPr>
        <w:tab/>
        <w:t>Toplanan fonlara ilişkin bilgiler (devamı):</w:t>
      </w:r>
    </w:p>
    <w:p w:rsidR="00136C29" w:rsidRPr="008E5ED8" w:rsidRDefault="00136C29" w:rsidP="00136C29">
      <w:pPr>
        <w:pStyle w:val="GvdeMetniGirintisi"/>
        <w:tabs>
          <w:tab w:val="left" w:pos="540"/>
        </w:tabs>
        <w:ind w:left="720" w:hanging="720"/>
        <w:rPr>
          <w:rFonts w:ascii="Arial" w:hAnsi="Arial" w:cs="Arial"/>
          <w:b/>
          <w:sz w:val="20"/>
          <w:szCs w:val="20"/>
        </w:rPr>
      </w:pPr>
    </w:p>
    <w:p w:rsidR="00136C29" w:rsidRPr="008E5ED8" w:rsidRDefault="00136C29" w:rsidP="00136C29">
      <w:pPr>
        <w:pStyle w:val="GvdeMetniGirintisi"/>
        <w:ind w:left="1080" w:right="-110" w:hanging="540"/>
        <w:rPr>
          <w:rFonts w:ascii="Arial" w:hAnsi="Arial" w:cs="Arial"/>
          <w:b/>
          <w:sz w:val="20"/>
          <w:szCs w:val="20"/>
        </w:rPr>
      </w:pPr>
      <w:r w:rsidRPr="008E5ED8">
        <w:rPr>
          <w:rFonts w:ascii="Arial" w:hAnsi="Arial" w:cs="Arial"/>
          <w:b/>
          <w:sz w:val="20"/>
          <w:szCs w:val="20"/>
        </w:rPr>
        <w:t>b)</w:t>
      </w:r>
      <w:r w:rsidRPr="008E5ED8">
        <w:rPr>
          <w:rFonts w:ascii="Arial" w:hAnsi="Arial" w:cs="Arial"/>
          <w:b/>
          <w:sz w:val="20"/>
          <w:szCs w:val="20"/>
        </w:rPr>
        <w:tab/>
        <w:t>Sigorta kapsamında bulunan katılım fonuna ilişkin bilgiler:</w:t>
      </w:r>
    </w:p>
    <w:p w:rsidR="00136C29" w:rsidRPr="008E5ED8" w:rsidRDefault="00136C29" w:rsidP="00136C29">
      <w:pPr>
        <w:pStyle w:val="GvdeMetniGirintisi"/>
        <w:ind w:left="1080" w:right="-110" w:hanging="540"/>
        <w:rPr>
          <w:rFonts w:ascii="Arial" w:hAnsi="Arial" w:cs="Arial"/>
          <w:sz w:val="20"/>
          <w:szCs w:val="20"/>
        </w:rPr>
      </w:pPr>
    </w:p>
    <w:p w:rsidR="00136C29" w:rsidRPr="008E5ED8" w:rsidRDefault="00136C29" w:rsidP="00136C29">
      <w:pPr>
        <w:pStyle w:val="GvdeMetniGirintisi"/>
        <w:ind w:left="1080" w:right="-110" w:firstLine="0"/>
        <w:rPr>
          <w:rFonts w:ascii="Arial" w:hAnsi="Arial" w:cs="Arial"/>
          <w:sz w:val="20"/>
          <w:szCs w:val="20"/>
        </w:rPr>
      </w:pPr>
      <w:r w:rsidRPr="008E5ED8">
        <w:rPr>
          <w:rFonts w:ascii="Arial" w:hAnsi="Arial" w:cs="Arial"/>
          <w:sz w:val="20"/>
          <w:szCs w:val="20"/>
        </w:rPr>
        <w:t>b.1)</w:t>
      </w:r>
      <w:r w:rsidRPr="008E5ED8">
        <w:rPr>
          <w:rFonts w:ascii="Arial" w:hAnsi="Arial" w:cs="Arial"/>
          <w:sz w:val="20"/>
          <w:szCs w:val="20"/>
        </w:rPr>
        <w:tab/>
        <w:t>Sigorta limitini aşan tutarlar:</w:t>
      </w:r>
    </w:p>
    <w:p w:rsidR="00136C29" w:rsidRPr="008E5ED8" w:rsidRDefault="00136C29" w:rsidP="00136C29">
      <w:pPr>
        <w:pStyle w:val="GvdeMetniGirintisi"/>
        <w:ind w:right="-110" w:firstLine="0"/>
        <w:rPr>
          <w:rFonts w:ascii="Arial" w:hAnsi="Arial" w:cs="Arial"/>
          <w:sz w:val="20"/>
          <w:szCs w:val="20"/>
        </w:rPr>
      </w:pPr>
    </w:p>
    <w:p w:rsidR="00136C29" w:rsidRPr="008E5ED8" w:rsidRDefault="00136C29" w:rsidP="00136C29">
      <w:pPr>
        <w:pStyle w:val="GvdeMetniGirintisi"/>
        <w:ind w:left="1620" w:right="-1" w:firstLine="0"/>
        <w:rPr>
          <w:rFonts w:ascii="Arial" w:hAnsi="Arial" w:cs="Arial"/>
          <w:sz w:val="20"/>
          <w:szCs w:val="20"/>
        </w:rPr>
      </w:pPr>
      <w:r w:rsidRPr="008E5ED8">
        <w:rPr>
          <w:rFonts w:ascii="Arial" w:hAnsi="Arial" w:cs="Arial"/>
          <w:sz w:val="20"/>
          <w:szCs w:val="20"/>
        </w:rPr>
        <w:t>Sigorta kapsamında bulunan ve sigorta limitini aşan gerçek kişilerin ticari işlemlere konu olmayan özel cari ve katılma hesaplarına ilişkin bilgiler:</w:t>
      </w:r>
    </w:p>
    <w:p w:rsidR="00136C29" w:rsidRPr="008E5ED8" w:rsidRDefault="00136C29" w:rsidP="00136C29">
      <w:pPr>
        <w:pStyle w:val="GvdeMetniGirintisi"/>
        <w:tabs>
          <w:tab w:val="left" w:pos="720"/>
          <w:tab w:val="left" w:pos="1440"/>
        </w:tabs>
        <w:ind w:left="720" w:hanging="720"/>
        <w:rPr>
          <w:rFonts w:ascii="Arial" w:hAnsi="Arial" w:cs="Arial"/>
          <w:sz w:val="20"/>
          <w:szCs w:val="20"/>
        </w:rPr>
      </w:pPr>
    </w:p>
    <w:tbl>
      <w:tblPr>
        <w:tblW w:w="8460" w:type="dxa"/>
        <w:tblInd w:w="1080" w:type="dxa"/>
        <w:tblLayout w:type="fixed"/>
        <w:tblCellMar>
          <w:left w:w="0" w:type="dxa"/>
          <w:right w:w="0" w:type="dxa"/>
        </w:tblCellMar>
        <w:tblLook w:val="0000" w:firstRow="0" w:lastRow="0" w:firstColumn="0" w:lastColumn="0" w:noHBand="0" w:noVBand="0"/>
      </w:tblPr>
      <w:tblGrid>
        <w:gridCol w:w="3420"/>
        <w:gridCol w:w="1080"/>
        <w:gridCol w:w="1440"/>
        <w:gridCol w:w="1111"/>
        <w:gridCol w:w="1409"/>
      </w:tblGrid>
      <w:tr w:rsidR="00136C29" w:rsidRPr="008E5ED8" w:rsidTr="000C1207">
        <w:trPr>
          <w:trHeight w:val="113"/>
        </w:trPr>
        <w:tc>
          <w:tcPr>
            <w:tcW w:w="3420" w:type="dxa"/>
            <w:vMerge w:val="restart"/>
            <w:tcBorders>
              <w:top w:val="single" w:sz="8" w:space="0" w:color="auto"/>
            </w:tcBorders>
            <w:vAlign w:val="bottom"/>
          </w:tcPr>
          <w:p w:rsidR="00136C29" w:rsidRPr="008E5ED8" w:rsidRDefault="00136C29" w:rsidP="000C1207">
            <w:pPr>
              <w:jc w:val="both"/>
              <w:rPr>
                <w:rFonts w:ascii="Arial" w:eastAsia="Arial Unicode MS" w:hAnsi="Arial" w:cs="Arial"/>
                <w:b/>
                <w:sz w:val="16"/>
                <w:szCs w:val="16"/>
              </w:rPr>
            </w:pPr>
          </w:p>
        </w:tc>
        <w:tc>
          <w:tcPr>
            <w:tcW w:w="2520" w:type="dxa"/>
            <w:gridSpan w:val="2"/>
            <w:tcBorders>
              <w:top w:val="single" w:sz="8" w:space="0" w:color="auto"/>
              <w:bottom w:val="single" w:sz="8" w:space="0" w:color="auto"/>
            </w:tcBorders>
            <w:vAlign w:val="bottom"/>
          </w:tcPr>
          <w:p w:rsidR="00136C29" w:rsidRPr="008E5ED8" w:rsidRDefault="00136C29" w:rsidP="000C1207">
            <w:pPr>
              <w:ind w:right="168"/>
              <w:jc w:val="center"/>
              <w:rPr>
                <w:rFonts w:ascii="Arial" w:hAnsi="Arial" w:cs="Arial"/>
                <w:b/>
                <w:sz w:val="16"/>
                <w:szCs w:val="16"/>
              </w:rPr>
            </w:pPr>
            <w:r w:rsidRPr="008E5ED8">
              <w:rPr>
                <w:rFonts w:ascii="Arial" w:hAnsi="Arial" w:cs="Arial"/>
                <w:b/>
                <w:sz w:val="16"/>
                <w:szCs w:val="16"/>
              </w:rPr>
              <w:t>Sigorta</w:t>
            </w:r>
            <w:r w:rsidRPr="008E5ED8" w:rsidDel="00884707">
              <w:rPr>
                <w:rFonts w:ascii="Arial" w:hAnsi="Arial" w:cs="Arial"/>
                <w:b/>
                <w:sz w:val="16"/>
                <w:szCs w:val="16"/>
              </w:rPr>
              <w:t xml:space="preserve"> </w:t>
            </w:r>
            <w:r w:rsidRPr="008E5ED8">
              <w:rPr>
                <w:rFonts w:ascii="Arial" w:hAnsi="Arial" w:cs="Arial"/>
                <w:b/>
                <w:sz w:val="16"/>
                <w:szCs w:val="16"/>
              </w:rPr>
              <w:t>Kapsamında Bulunan</w:t>
            </w:r>
          </w:p>
        </w:tc>
        <w:tc>
          <w:tcPr>
            <w:tcW w:w="2520" w:type="dxa"/>
            <w:gridSpan w:val="2"/>
            <w:tcBorders>
              <w:top w:val="single" w:sz="8" w:space="0" w:color="auto"/>
              <w:bottom w:val="single" w:sz="8" w:space="0" w:color="auto"/>
            </w:tcBorders>
            <w:vAlign w:val="bottom"/>
          </w:tcPr>
          <w:p w:rsidR="00136C29" w:rsidRPr="008E5ED8" w:rsidRDefault="00136C29" w:rsidP="000C1207">
            <w:pPr>
              <w:ind w:right="168"/>
              <w:jc w:val="center"/>
              <w:rPr>
                <w:rFonts w:ascii="Arial" w:eastAsia="Arial Unicode MS" w:hAnsi="Arial" w:cs="Arial"/>
                <w:b/>
                <w:sz w:val="16"/>
                <w:szCs w:val="16"/>
              </w:rPr>
            </w:pPr>
            <w:r w:rsidRPr="008E5ED8">
              <w:rPr>
                <w:rFonts w:ascii="Arial" w:hAnsi="Arial" w:cs="Arial"/>
                <w:b/>
                <w:sz w:val="16"/>
                <w:szCs w:val="16"/>
              </w:rPr>
              <w:t>Sigorta Limitini Aşan</w:t>
            </w:r>
          </w:p>
        </w:tc>
      </w:tr>
      <w:tr w:rsidR="00136C29" w:rsidRPr="008E5ED8" w:rsidTr="000C1207">
        <w:trPr>
          <w:trHeight w:val="113"/>
        </w:trPr>
        <w:tc>
          <w:tcPr>
            <w:tcW w:w="3420" w:type="dxa"/>
            <w:vMerge/>
            <w:tcBorders>
              <w:bottom w:val="single" w:sz="8" w:space="0" w:color="auto"/>
            </w:tcBorders>
            <w:vAlign w:val="center"/>
          </w:tcPr>
          <w:p w:rsidR="00136C29" w:rsidRPr="008E5ED8" w:rsidRDefault="00136C29" w:rsidP="000C1207">
            <w:pPr>
              <w:jc w:val="both"/>
              <w:rPr>
                <w:rFonts w:ascii="Arial" w:eastAsia="Arial Unicode MS" w:hAnsi="Arial" w:cs="Arial"/>
                <w:b/>
                <w:sz w:val="16"/>
                <w:szCs w:val="16"/>
              </w:rPr>
            </w:pPr>
          </w:p>
        </w:tc>
        <w:tc>
          <w:tcPr>
            <w:tcW w:w="1080" w:type="dxa"/>
            <w:tcBorders>
              <w:top w:val="single" w:sz="8" w:space="0" w:color="auto"/>
              <w:bottom w:val="single" w:sz="8" w:space="0" w:color="auto"/>
            </w:tcBorders>
            <w:vAlign w:val="center"/>
          </w:tcPr>
          <w:p w:rsidR="00136C29" w:rsidRPr="008E5ED8" w:rsidRDefault="00136C29" w:rsidP="000C1207">
            <w:pPr>
              <w:jc w:val="center"/>
              <w:rPr>
                <w:rFonts w:ascii="Arial" w:eastAsia="Arial Unicode MS" w:hAnsi="Arial" w:cs="Arial"/>
                <w:b/>
                <w:sz w:val="16"/>
                <w:szCs w:val="16"/>
              </w:rPr>
            </w:pPr>
            <w:r w:rsidRPr="008E5ED8">
              <w:rPr>
                <w:rFonts w:ascii="Arial" w:hAnsi="Arial" w:cs="Arial"/>
                <w:b/>
                <w:sz w:val="16"/>
                <w:szCs w:val="16"/>
              </w:rPr>
              <w:t>Cari Dönem</w:t>
            </w:r>
          </w:p>
        </w:tc>
        <w:tc>
          <w:tcPr>
            <w:tcW w:w="1440" w:type="dxa"/>
            <w:tcBorders>
              <w:top w:val="single" w:sz="8" w:space="0" w:color="auto"/>
              <w:bottom w:val="single" w:sz="8" w:space="0" w:color="auto"/>
            </w:tcBorders>
            <w:vAlign w:val="center"/>
          </w:tcPr>
          <w:p w:rsidR="00136C29" w:rsidRPr="008E5ED8" w:rsidRDefault="00136C29" w:rsidP="000C1207">
            <w:pPr>
              <w:jc w:val="center"/>
              <w:rPr>
                <w:rFonts w:ascii="Arial" w:eastAsia="Arial Unicode MS" w:hAnsi="Arial" w:cs="Arial"/>
                <w:b/>
                <w:sz w:val="16"/>
                <w:szCs w:val="16"/>
              </w:rPr>
            </w:pPr>
            <w:r w:rsidRPr="008E5ED8">
              <w:rPr>
                <w:rFonts w:ascii="Arial" w:hAnsi="Arial" w:cs="Arial"/>
                <w:b/>
                <w:sz w:val="16"/>
                <w:szCs w:val="16"/>
              </w:rPr>
              <w:t>Önceki Dönem</w:t>
            </w:r>
          </w:p>
        </w:tc>
        <w:tc>
          <w:tcPr>
            <w:tcW w:w="1111" w:type="dxa"/>
            <w:tcBorders>
              <w:top w:val="single" w:sz="8" w:space="0" w:color="auto"/>
              <w:bottom w:val="single" w:sz="8" w:space="0" w:color="auto"/>
            </w:tcBorders>
            <w:vAlign w:val="center"/>
          </w:tcPr>
          <w:p w:rsidR="00136C29" w:rsidRPr="008E5ED8" w:rsidRDefault="00136C29" w:rsidP="000C1207">
            <w:pPr>
              <w:jc w:val="center"/>
              <w:rPr>
                <w:rFonts w:ascii="Arial" w:eastAsia="Arial Unicode MS" w:hAnsi="Arial" w:cs="Arial"/>
                <w:b/>
                <w:sz w:val="16"/>
                <w:szCs w:val="16"/>
              </w:rPr>
            </w:pPr>
            <w:r w:rsidRPr="008E5ED8">
              <w:rPr>
                <w:rFonts w:ascii="Arial" w:hAnsi="Arial" w:cs="Arial"/>
                <w:b/>
                <w:sz w:val="16"/>
                <w:szCs w:val="16"/>
              </w:rPr>
              <w:t>Cari Dönem</w:t>
            </w:r>
          </w:p>
        </w:tc>
        <w:tc>
          <w:tcPr>
            <w:tcW w:w="1409" w:type="dxa"/>
            <w:tcBorders>
              <w:top w:val="single" w:sz="8" w:space="0" w:color="auto"/>
              <w:bottom w:val="single" w:sz="8" w:space="0" w:color="auto"/>
            </w:tcBorders>
            <w:vAlign w:val="center"/>
          </w:tcPr>
          <w:p w:rsidR="00136C29" w:rsidRPr="008E5ED8" w:rsidRDefault="00136C29" w:rsidP="000C1207">
            <w:pPr>
              <w:jc w:val="center"/>
              <w:rPr>
                <w:rFonts w:ascii="Arial" w:eastAsia="Arial Unicode MS" w:hAnsi="Arial" w:cs="Arial"/>
                <w:b/>
                <w:sz w:val="16"/>
                <w:szCs w:val="16"/>
              </w:rPr>
            </w:pPr>
            <w:r w:rsidRPr="008E5ED8">
              <w:rPr>
                <w:rFonts w:ascii="Arial" w:hAnsi="Arial" w:cs="Arial"/>
                <w:b/>
                <w:sz w:val="16"/>
                <w:szCs w:val="16"/>
              </w:rPr>
              <w:t>Önceki Dönem</w:t>
            </w:r>
          </w:p>
        </w:tc>
      </w:tr>
      <w:tr w:rsidR="00136C29" w:rsidRPr="008E5ED8" w:rsidTr="000C1207">
        <w:trPr>
          <w:trHeight w:val="113"/>
        </w:trPr>
        <w:tc>
          <w:tcPr>
            <w:tcW w:w="3420" w:type="dxa"/>
            <w:tcBorders>
              <w:top w:val="single" w:sz="8" w:space="0" w:color="auto"/>
            </w:tcBorders>
            <w:vAlign w:val="bottom"/>
          </w:tcPr>
          <w:p w:rsidR="00136C29" w:rsidRPr="008E5ED8" w:rsidRDefault="00136C29" w:rsidP="000C1207">
            <w:pPr>
              <w:jc w:val="both"/>
              <w:rPr>
                <w:rFonts w:ascii="Arial" w:hAnsi="Arial" w:cs="Arial"/>
                <w:sz w:val="16"/>
                <w:szCs w:val="16"/>
              </w:rPr>
            </w:pPr>
          </w:p>
        </w:tc>
        <w:tc>
          <w:tcPr>
            <w:tcW w:w="1080" w:type="dxa"/>
            <w:tcBorders>
              <w:top w:val="single" w:sz="8" w:space="0" w:color="auto"/>
            </w:tcBorders>
            <w:vAlign w:val="bottom"/>
          </w:tcPr>
          <w:p w:rsidR="00136C29" w:rsidRPr="008E5ED8" w:rsidRDefault="00136C29" w:rsidP="000C1207">
            <w:pPr>
              <w:tabs>
                <w:tab w:val="decimal" w:pos="0"/>
              </w:tabs>
              <w:ind w:right="168"/>
              <w:jc w:val="right"/>
              <w:rPr>
                <w:rFonts w:ascii="Arial" w:eastAsia="Arial Unicode MS" w:hAnsi="Arial" w:cs="Arial"/>
                <w:sz w:val="16"/>
                <w:szCs w:val="16"/>
              </w:rPr>
            </w:pPr>
          </w:p>
        </w:tc>
        <w:tc>
          <w:tcPr>
            <w:tcW w:w="1440" w:type="dxa"/>
            <w:tcBorders>
              <w:top w:val="single" w:sz="8" w:space="0" w:color="auto"/>
            </w:tcBorders>
          </w:tcPr>
          <w:p w:rsidR="00136C29" w:rsidRPr="008E5ED8" w:rsidRDefault="00136C29" w:rsidP="000C1207">
            <w:pPr>
              <w:tabs>
                <w:tab w:val="decimal" w:pos="0"/>
              </w:tabs>
              <w:ind w:right="168"/>
              <w:jc w:val="right"/>
              <w:rPr>
                <w:rFonts w:ascii="Arial" w:eastAsia="Arial Unicode MS" w:hAnsi="Arial" w:cs="Arial"/>
                <w:sz w:val="16"/>
                <w:szCs w:val="16"/>
              </w:rPr>
            </w:pPr>
          </w:p>
        </w:tc>
        <w:tc>
          <w:tcPr>
            <w:tcW w:w="1111" w:type="dxa"/>
            <w:tcBorders>
              <w:top w:val="single" w:sz="8" w:space="0" w:color="auto"/>
            </w:tcBorders>
            <w:vAlign w:val="bottom"/>
          </w:tcPr>
          <w:p w:rsidR="00136C29" w:rsidRPr="008E5ED8" w:rsidRDefault="00136C29" w:rsidP="000C1207">
            <w:pPr>
              <w:ind w:right="168"/>
              <w:jc w:val="right"/>
              <w:rPr>
                <w:rFonts w:ascii="Arial" w:eastAsia="Arial Unicode MS" w:hAnsi="Arial" w:cs="Arial"/>
                <w:sz w:val="16"/>
                <w:szCs w:val="16"/>
              </w:rPr>
            </w:pPr>
          </w:p>
        </w:tc>
        <w:tc>
          <w:tcPr>
            <w:tcW w:w="1409" w:type="dxa"/>
            <w:tcBorders>
              <w:top w:val="single" w:sz="8" w:space="0" w:color="auto"/>
            </w:tcBorders>
            <w:vAlign w:val="bottom"/>
          </w:tcPr>
          <w:p w:rsidR="00136C29" w:rsidRPr="008E5ED8" w:rsidRDefault="00136C29" w:rsidP="000C1207">
            <w:pPr>
              <w:ind w:right="168"/>
              <w:jc w:val="right"/>
              <w:rPr>
                <w:rFonts w:ascii="Arial" w:eastAsia="Arial Unicode MS" w:hAnsi="Arial" w:cs="Arial"/>
                <w:sz w:val="16"/>
                <w:szCs w:val="16"/>
              </w:rPr>
            </w:pPr>
          </w:p>
        </w:tc>
      </w:tr>
      <w:tr w:rsidR="00136C29" w:rsidRPr="008E5ED8" w:rsidTr="00953B30">
        <w:trPr>
          <w:trHeight w:val="113"/>
        </w:trPr>
        <w:tc>
          <w:tcPr>
            <w:tcW w:w="3420" w:type="dxa"/>
            <w:vAlign w:val="center"/>
          </w:tcPr>
          <w:p w:rsidR="00136C29" w:rsidRPr="008E5ED8" w:rsidRDefault="00136C29" w:rsidP="000C1207">
            <w:pPr>
              <w:pStyle w:val="xl79"/>
              <w:pBdr>
                <w:left w:val="none" w:sz="0" w:space="0" w:color="auto"/>
                <w:bottom w:val="none" w:sz="0" w:space="0" w:color="auto"/>
                <w:right w:val="none" w:sz="0" w:space="0" w:color="auto"/>
              </w:pBdr>
              <w:spacing w:before="0" w:beforeAutospacing="0" w:after="0" w:afterAutospacing="0"/>
              <w:rPr>
                <w:rFonts w:ascii="Arial" w:eastAsia="Times New Roman" w:hAnsi="Arial" w:cs="Arial"/>
                <w:sz w:val="16"/>
                <w:szCs w:val="16"/>
              </w:rPr>
            </w:pPr>
            <w:r w:rsidRPr="008E5ED8">
              <w:rPr>
                <w:rFonts w:ascii="Arial" w:hAnsi="Arial" w:cs="Arial"/>
                <w:sz w:val="16"/>
                <w:szCs w:val="16"/>
              </w:rPr>
              <w:t>Gerçek Kişilerin Ticari İşlemlere Konu Olmayan Özel Cari ve Katılma Hesapları</w:t>
            </w:r>
          </w:p>
        </w:tc>
        <w:tc>
          <w:tcPr>
            <w:tcW w:w="1080" w:type="dxa"/>
            <w:vAlign w:val="bottom"/>
          </w:tcPr>
          <w:p w:rsidR="00136C29" w:rsidRPr="008E5ED8" w:rsidRDefault="003F34B5" w:rsidP="00953B30">
            <w:pPr>
              <w:tabs>
                <w:tab w:val="decimal" w:pos="0"/>
              </w:tabs>
              <w:ind w:right="168"/>
              <w:jc w:val="right"/>
              <w:rPr>
                <w:rFonts w:ascii="Arial" w:eastAsia="Arial Unicode MS" w:hAnsi="Arial" w:cs="Arial"/>
                <w:sz w:val="16"/>
                <w:szCs w:val="16"/>
              </w:rPr>
            </w:pPr>
            <w:r w:rsidRPr="008E5ED8">
              <w:rPr>
                <w:rFonts w:ascii="Arial" w:eastAsia="Arial Unicode MS" w:hAnsi="Arial" w:cs="Arial"/>
                <w:sz w:val="16"/>
                <w:szCs w:val="16"/>
              </w:rPr>
              <w:t>-</w:t>
            </w:r>
          </w:p>
        </w:tc>
        <w:tc>
          <w:tcPr>
            <w:tcW w:w="1440" w:type="dxa"/>
            <w:vAlign w:val="bottom"/>
          </w:tcPr>
          <w:p w:rsidR="00136C29" w:rsidRPr="008E5ED8" w:rsidRDefault="003F34B5" w:rsidP="00953B30">
            <w:pPr>
              <w:tabs>
                <w:tab w:val="decimal" w:pos="0"/>
              </w:tabs>
              <w:ind w:right="168"/>
              <w:jc w:val="right"/>
              <w:rPr>
                <w:rFonts w:ascii="Arial" w:eastAsia="Arial Unicode MS" w:hAnsi="Arial" w:cs="Arial"/>
                <w:sz w:val="16"/>
                <w:szCs w:val="16"/>
              </w:rPr>
            </w:pPr>
            <w:r w:rsidRPr="008E5ED8">
              <w:rPr>
                <w:rFonts w:ascii="Arial" w:eastAsia="Arial Unicode MS" w:hAnsi="Arial" w:cs="Arial"/>
                <w:sz w:val="16"/>
                <w:szCs w:val="16"/>
              </w:rPr>
              <w:t>-</w:t>
            </w:r>
          </w:p>
        </w:tc>
        <w:tc>
          <w:tcPr>
            <w:tcW w:w="1111" w:type="dxa"/>
            <w:vAlign w:val="bottom"/>
          </w:tcPr>
          <w:p w:rsidR="00136C29" w:rsidRPr="008E5ED8" w:rsidRDefault="003F34B5" w:rsidP="00953B30">
            <w:pPr>
              <w:tabs>
                <w:tab w:val="decimal" w:pos="0"/>
              </w:tabs>
              <w:ind w:right="168"/>
              <w:jc w:val="right"/>
              <w:rPr>
                <w:rFonts w:ascii="Arial" w:eastAsia="Arial Unicode MS" w:hAnsi="Arial" w:cs="Arial"/>
                <w:sz w:val="16"/>
                <w:szCs w:val="16"/>
              </w:rPr>
            </w:pPr>
            <w:r w:rsidRPr="008E5ED8">
              <w:rPr>
                <w:rFonts w:ascii="Arial" w:eastAsia="Arial Unicode MS" w:hAnsi="Arial" w:cs="Arial"/>
                <w:sz w:val="16"/>
                <w:szCs w:val="16"/>
              </w:rPr>
              <w:t>-</w:t>
            </w:r>
          </w:p>
        </w:tc>
        <w:tc>
          <w:tcPr>
            <w:tcW w:w="1409" w:type="dxa"/>
            <w:vAlign w:val="bottom"/>
          </w:tcPr>
          <w:p w:rsidR="00136C29" w:rsidRPr="008E5ED8" w:rsidRDefault="003F34B5" w:rsidP="00953B30">
            <w:pPr>
              <w:tabs>
                <w:tab w:val="decimal" w:pos="0"/>
              </w:tabs>
              <w:ind w:right="168"/>
              <w:jc w:val="right"/>
              <w:rPr>
                <w:rFonts w:ascii="Arial" w:eastAsia="Arial Unicode MS" w:hAnsi="Arial" w:cs="Arial"/>
                <w:sz w:val="16"/>
                <w:szCs w:val="16"/>
              </w:rPr>
            </w:pPr>
            <w:r w:rsidRPr="008E5ED8">
              <w:rPr>
                <w:rFonts w:ascii="Arial" w:eastAsia="Arial Unicode MS" w:hAnsi="Arial" w:cs="Arial"/>
                <w:sz w:val="16"/>
                <w:szCs w:val="16"/>
              </w:rPr>
              <w:t>-</w:t>
            </w:r>
          </w:p>
        </w:tc>
      </w:tr>
      <w:tr w:rsidR="00AC5DFA" w:rsidRPr="008E5ED8" w:rsidTr="000C1207">
        <w:trPr>
          <w:trHeight w:val="113"/>
        </w:trPr>
        <w:tc>
          <w:tcPr>
            <w:tcW w:w="3420" w:type="dxa"/>
            <w:vAlign w:val="center"/>
          </w:tcPr>
          <w:p w:rsidR="00AC5DFA" w:rsidRPr="008E5ED8" w:rsidRDefault="00AC5DFA" w:rsidP="000C1207">
            <w:pPr>
              <w:pStyle w:val="xl79"/>
              <w:pBdr>
                <w:left w:val="none" w:sz="0" w:space="0" w:color="auto"/>
                <w:bottom w:val="none" w:sz="0" w:space="0" w:color="auto"/>
                <w:right w:val="none" w:sz="0" w:space="0" w:color="auto"/>
              </w:pBdr>
              <w:spacing w:before="0" w:beforeAutospacing="0" w:after="0" w:afterAutospacing="0"/>
              <w:ind w:left="360"/>
              <w:rPr>
                <w:rFonts w:ascii="Arial" w:eastAsia="Times New Roman" w:hAnsi="Arial" w:cs="Arial"/>
                <w:sz w:val="16"/>
                <w:szCs w:val="16"/>
              </w:rPr>
            </w:pPr>
            <w:r w:rsidRPr="008E5ED8">
              <w:rPr>
                <w:rFonts w:ascii="Arial" w:eastAsia="Times New Roman" w:hAnsi="Arial" w:cs="Arial"/>
                <w:sz w:val="16"/>
                <w:szCs w:val="16"/>
              </w:rPr>
              <w:t>Türk Parası Cinsinden Hesaplar</w:t>
            </w:r>
          </w:p>
        </w:tc>
        <w:tc>
          <w:tcPr>
            <w:tcW w:w="1080" w:type="dxa"/>
            <w:vAlign w:val="bottom"/>
          </w:tcPr>
          <w:p w:rsidR="00AC5DFA" w:rsidRPr="008E5ED8" w:rsidRDefault="00AC5DFA">
            <w:pPr>
              <w:jc w:val="right"/>
              <w:rPr>
                <w:rFonts w:ascii="Arial" w:hAnsi="Arial" w:cs="Arial"/>
                <w:sz w:val="16"/>
                <w:szCs w:val="16"/>
              </w:rPr>
            </w:pPr>
            <w:r w:rsidRPr="008E5ED8">
              <w:rPr>
                <w:rFonts w:ascii="Arial" w:hAnsi="Arial" w:cs="Arial"/>
                <w:sz w:val="16"/>
                <w:szCs w:val="16"/>
              </w:rPr>
              <w:t>1.704.459</w:t>
            </w:r>
          </w:p>
        </w:tc>
        <w:tc>
          <w:tcPr>
            <w:tcW w:w="1440" w:type="dxa"/>
            <w:vAlign w:val="bottom"/>
          </w:tcPr>
          <w:p w:rsidR="00AC5DFA" w:rsidRPr="008E5ED8" w:rsidRDefault="00AC5DFA" w:rsidP="000C1207">
            <w:pPr>
              <w:ind w:right="168"/>
              <w:jc w:val="right"/>
              <w:rPr>
                <w:rFonts w:ascii="Arial" w:hAnsi="Arial" w:cs="Arial"/>
                <w:sz w:val="16"/>
                <w:szCs w:val="16"/>
              </w:rPr>
            </w:pPr>
            <w:r w:rsidRPr="008E5ED8">
              <w:rPr>
                <w:rFonts w:ascii="Arial" w:hAnsi="Arial" w:cs="Arial"/>
                <w:sz w:val="16"/>
                <w:szCs w:val="16"/>
              </w:rPr>
              <w:t>1.556.243</w:t>
            </w:r>
          </w:p>
        </w:tc>
        <w:tc>
          <w:tcPr>
            <w:tcW w:w="1111" w:type="dxa"/>
            <w:vAlign w:val="bottom"/>
          </w:tcPr>
          <w:p w:rsidR="00AC5DFA" w:rsidRPr="008E5ED8" w:rsidRDefault="00AC5DFA">
            <w:pPr>
              <w:jc w:val="right"/>
              <w:rPr>
                <w:rFonts w:ascii="Arial" w:hAnsi="Arial" w:cs="Arial"/>
                <w:sz w:val="16"/>
                <w:szCs w:val="16"/>
              </w:rPr>
            </w:pPr>
            <w:r w:rsidRPr="008E5ED8">
              <w:rPr>
                <w:rFonts w:ascii="Arial" w:hAnsi="Arial" w:cs="Arial"/>
                <w:sz w:val="16"/>
                <w:szCs w:val="16"/>
              </w:rPr>
              <w:t>2.102.987</w:t>
            </w:r>
          </w:p>
        </w:tc>
        <w:tc>
          <w:tcPr>
            <w:tcW w:w="1409" w:type="dxa"/>
            <w:vAlign w:val="bottom"/>
          </w:tcPr>
          <w:p w:rsidR="00AC5DFA" w:rsidRPr="008E5ED8" w:rsidRDefault="00AC5DFA" w:rsidP="000C1207">
            <w:pPr>
              <w:ind w:right="168"/>
              <w:jc w:val="right"/>
              <w:rPr>
                <w:rFonts w:ascii="Arial" w:hAnsi="Arial" w:cs="Arial"/>
                <w:sz w:val="16"/>
                <w:szCs w:val="16"/>
              </w:rPr>
            </w:pPr>
            <w:r w:rsidRPr="008E5ED8">
              <w:rPr>
                <w:rFonts w:ascii="Arial" w:hAnsi="Arial" w:cs="Arial"/>
                <w:sz w:val="16"/>
                <w:szCs w:val="16"/>
              </w:rPr>
              <w:t>1.701.920</w:t>
            </w:r>
          </w:p>
        </w:tc>
      </w:tr>
      <w:tr w:rsidR="00AC5DFA" w:rsidRPr="008E5ED8" w:rsidTr="000C1207">
        <w:trPr>
          <w:trHeight w:val="113"/>
        </w:trPr>
        <w:tc>
          <w:tcPr>
            <w:tcW w:w="3420" w:type="dxa"/>
            <w:vAlign w:val="center"/>
          </w:tcPr>
          <w:p w:rsidR="00AC5DFA" w:rsidRPr="008E5ED8" w:rsidRDefault="00AC5DFA" w:rsidP="000C1207">
            <w:pPr>
              <w:pStyle w:val="xl79"/>
              <w:pBdr>
                <w:left w:val="none" w:sz="0" w:space="0" w:color="auto"/>
                <w:bottom w:val="none" w:sz="0" w:space="0" w:color="auto"/>
                <w:right w:val="none" w:sz="0" w:space="0" w:color="auto"/>
              </w:pBdr>
              <w:spacing w:before="0" w:beforeAutospacing="0" w:after="0" w:afterAutospacing="0"/>
              <w:ind w:left="360"/>
              <w:rPr>
                <w:rFonts w:ascii="Arial" w:hAnsi="Arial" w:cs="Arial"/>
                <w:sz w:val="16"/>
                <w:szCs w:val="16"/>
              </w:rPr>
            </w:pPr>
            <w:r w:rsidRPr="008E5ED8">
              <w:rPr>
                <w:rFonts w:ascii="Arial" w:hAnsi="Arial" w:cs="Arial"/>
                <w:sz w:val="16"/>
                <w:szCs w:val="16"/>
              </w:rPr>
              <w:t>Yabancı Para Cinsinden Hesaplar</w:t>
            </w:r>
          </w:p>
        </w:tc>
        <w:tc>
          <w:tcPr>
            <w:tcW w:w="1080" w:type="dxa"/>
            <w:vAlign w:val="bottom"/>
          </w:tcPr>
          <w:p w:rsidR="00AC5DFA" w:rsidRPr="008E5ED8" w:rsidRDefault="00AC5DFA">
            <w:pPr>
              <w:jc w:val="right"/>
              <w:rPr>
                <w:rFonts w:ascii="Arial" w:hAnsi="Arial" w:cs="Arial"/>
                <w:sz w:val="16"/>
                <w:szCs w:val="16"/>
              </w:rPr>
            </w:pPr>
            <w:r w:rsidRPr="008E5ED8">
              <w:rPr>
                <w:rFonts w:ascii="Arial" w:hAnsi="Arial" w:cs="Arial"/>
                <w:sz w:val="16"/>
                <w:szCs w:val="16"/>
              </w:rPr>
              <w:t>629.491</w:t>
            </w:r>
          </w:p>
        </w:tc>
        <w:tc>
          <w:tcPr>
            <w:tcW w:w="1440" w:type="dxa"/>
            <w:vAlign w:val="bottom"/>
          </w:tcPr>
          <w:p w:rsidR="00AC5DFA" w:rsidRPr="008E5ED8" w:rsidRDefault="00AC5DFA" w:rsidP="000C1207">
            <w:pPr>
              <w:ind w:right="168"/>
              <w:jc w:val="right"/>
              <w:rPr>
                <w:rFonts w:ascii="Arial" w:hAnsi="Arial" w:cs="Arial"/>
                <w:sz w:val="16"/>
                <w:szCs w:val="16"/>
              </w:rPr>
            </w:pPr>
            <w:r w:rsidRPr="008E5ED8">
              <w:rPr>
                <w:rFonts w:ascii="Arial" w:hAnsi="Arial" w:cs="Arial"/>
                <w:sz w:val="16"/>
                <w:szCs w:val="16"/>
              </w:rPr>
              <w:t>598.409</w:t>
            </w:r>
          </w:p>
        </w:tc>
        <w:tc>
          <w:tcPr>
            <w:tcW w:w="1111" w:type="dxa"/>
            <w:vAlign w:val="bottom"/>
          </w:tcPr>
          <w:p w:rsidR="00AC5DFA" w:rsidRPr="008E5ED8" w:rsidRDefault="00AC5DFA">
            <w:pPr>
              <w:jc w:val="right"/>
              <w:rPr>
                <w:rFonts w:ascii="Arial" w:hAnsi="Arial" w:cs="Arial"/>
                <w:sz w:val="16"/>
                <w:szCs w:val="16"/>
              </w:rPr>
            </w:pPr>
            <w:r w:rsidRPr="008E5ED8">
              <w:rPr>
                <w:rFonts w:ascii="Arial" w:hAnsi="Arial" w:cs="Arial"/>
                <w:sz w:val="16"/>
                <w:szCs w:val="16"/>
              </w:rPr>
              <w:t>1.638.371</w:t>
            </w:r>
          </w:p>
        </w:tc>
        <w:tc>
          <w:tcPr>
            <w:tcW w:w="1409" w:type="dxa"/>
            <w:vAlign w:val="bottom"/>
          </w:tcPr>
          <w:p w:rsidR="00AC5DFA" w:rsidRPr="008E5ED8" w:rsidRDefault="00AC5DFA" w:rsidP="000C1207">
            <w:pPr>
              <w:ind w:right="168"/>
              <w:jc w:val="right"/>
              <w:rPr>
                <w:rFonts w:ascii="Arial" w:hAnsi="Arial" w:cs="Arial"/>
                <w:sz w:val="16"/>
                <w:szCs w:val="16"/>
              </w:rPr>
            </w:pPr>
            <w:r w:rsidRPr="008E5ED8">
              <w:rPr>
                <w:rFonts w:ascii="Arial" w:hAnsi="Arial" w:cs="Arial"/>
                <w:sz w:val="16"/>
                <w:szCs w:val="16"/>
              </w:rPr>
              <w:t>1.326.994</w:t>
            </w:r>
          </w:p>
        </w:tc>
      </w:tr>
      <w:tr w:rsidR="00136C29" w:rsidRPr="008E5ED8" w:rsidTr="000C1207">
        <w:trPr>
          <w:trHeight w:val="113"/>
        </w:trPr>
        <w:tc>
          <w:tcPr>
            <w:tcW w:w="3420" w:type="dxa"/>
            <w:vAlign w:val="center"/>
          </w:tcPr>
          <w:p w:rsidR="00136C29" w:rsidRPr="008E5ED8" w:rsidRDefault="00136C29" w:rsidP="000C1207">
            <w:pPr>
              <w:pStyle w:val="xl79"/>
              <w:pBdr>
                <w:left w:val="none" w:sz="0" w:space="0" w:color="auto"/>
                <w:bottom w:val="none" w:sz="0" w:space="0" w:color="auto"/>
                <w:right w:val="none" w:sz="0" w:space="0" w:color="auto"/>
              </w:pBdr>
              <w:spacing w:before="0" w:beforeAutospacing="0" w:after="0" w:afterAutospacing="0"/>
              <w:ind w:left="360"/>
              <w:rPr>
                <w:rFonts w:ascii="Arial" w:hAnsi="Arial" w:cs="Arial"/>
                <w:sz w:val="16"/>
                <w:szCs w:val="16"/>
              </w:rPr>
            </w:pPr>
            <w:r w:rsidRPr="008E5ED8">
              <w:rPr>
                <w:rFonts w:ascii="Arial" w:hAnsi="Arial" w:cs="Arial"/>
                <w:sz w:val="16"/>
                <w:szCs w:val="16"/>
              </w:rPr>
              <w:t xml:space="preserve">Yurtdışı Şubelerde </w:t>
            </w:r>
            <w:r w:rsidRPr="008E5ED8">
              <w:rPr>
                <w:rFonts w:ascii="Arial" w:eastAsia="Times New Roman" w:hAnsi="Arial" w:cs="Arial"/>
                <w:sz w:val="16"/>
                <w:szCs w:val="16"/>
              </w:rPr>
              <w:t>Bulunan</w:t>
            </w:r>
            <w:r w:rsidRPr="008E5ED8">
              <w:rPr>
                <w:rFonts w:ascii="Arial" w:hAnsi="Arial" w:cs="Arial"/>
                <w:sz w:val="16"/>
                <w:szCs w:val="16"/>
              </w:rPr>
              <w:t xml:space="preserve"> Yabancı Mercilerin Sigortasına Tabi Hesaplar</w:t>
            </w:r>
          </w:p>
        </w:tc>
        <w:tc>
          <w:tcPr>
            <w:tcW w:w="1080" w:type="dxa"/>
            <w:vAlign w:val="bottom"/>
          </w:tcPr>
          <w:p w:rsidR="00136C29" w:rsidRPr="008E5ED8" w:rsidRDefault="00894333" w:rsidP="000C1207">
            <w:pPr>
              <w:ind w:right="168"/>
              <w:jc w:val="right"/>
              <w:rPr>
                <w:rFonts w:ascii="Arial" w:hAnsi="Arial" w:cs="Arial"/>
                <w:sz w:val="16"/>
                <w:szCs w:val="16"/>
              </w:rPr>
            </w:pPr>
            <w:r w:rsidRPr="008E5ED8">
              <w:rPr>
                <w:rFonts w:ascii="Arial" w:hAnsi="Arial" w:cs="Arial"/>
                <w:sz w:val="16"/>
                <w:szCs w:val="16"/>
              </w:rPr>
              <w:t>-</w:t>
            </w:r>
          </w:p>
        </w:tc>
        <w:tc>
          <w:tcPr>
            <w:tcW w:w="1440" w:type="dxa"/>
            <w:vAlign w:val="bottom"/>
          </w:tcPr>
          <w:p w:rsidR="00136C29" w:rsidRPr="008E5ED8" w:rsidRDefault="00894333" w:rsidP="000C1207">
            <w:pPr>
              <w:ind w:right="168"/>
              <w:jc w:val="right"/>
              <w:rPr>
                <w:rFonts w:ascii="Arial" w:hAnsi="Arial" w:cs="Arial"/>
                <w:sz w:val="16"/>
                <w:szCs w:val="16"/>
              </w:rPr>
            </w:pPr>
            <w:r w:rsidRPr="008E5ED8">
              <w:rPr>
                <w:rFonts w:ascii="Arial" w:hAnsi="Arial" w:cs="Arial"/>
                <w:sz w:val="16"/>
                <w:szCs w:val="16"/>
              </w:rPr>
              <w:t>-</w:t>
            </w:r>
          </w:p>
        </w:tc>
        <w:tc>
          <w:tcPr>
            <w:tcW w:w="1111" w:type="dxa"/>
            <w:vAlign w:val="bottom"/>
          </w:tcPr>
          <w:p w:rsidR="00136C29" w:rsidRPr="008E5ED8" w:rsidRDefault="00894333" w:rsidP="000C1207">
            <w:pPr>
              <w:ind w:right="168"/>
              <w:jc w:val="right"/>
              <w:rPr>
                <w:rFonts w:ascii="Arial" w:hAnsi="Arial" w:cs="Arial"/>
                <w:sz w:val="16"/>
                <w:szCs w:val="16"/>
              </w:rPr>
            </w:pPr>
            <w:r w:rsidRPr="008E5ED8">
              <w:rPr>
                <w:rFonts w:ascii="Arial" w:hAnsi="Arial" w:cs="Arial"/>
                <w:sz w:val="16"/>
                <w:szCs w:val="16"/>
              </w:rPr>
              <w:t>-</w:t>
            </w:r>
          </w:p>
        </w:tc>
        <w:tc>
          <w:tcPr>
            <w:tcW w:w="1409" w:type="dxa"/>
            <w:vAlign w:val="bottom"/>
          </w:tcPr>
          <w:p w:rsidR="00136C29" w:rsidRPr="008E5ED8" w:rsidRDefault="00136C29" w:rsidP="000C1207">
            <w:pPr>
              <w:ind w:right="168"/>
              <w:jc w:val="right"/>
              <w:rPr>
                <w:rFonts w:ascii="Arial" w:hAnsi="Arial" w:cs="Arial"/>
                <w:sz w:val="16"/>
                <w:szCs w:val="16"/>
              </w:rPr>
            </w:pPr>
            <w:r w:rsidRPr="008E5ED8">
              <w:rPr>
                <w:rFonts w:ascii="Arial" w:hAnsi="Arial" w:cs="Arial"/>
                <w:sz w:val="16"/>
                <w:szCs w:val="16"/>
              </w:rPr>
              <w:t>-</w:t>
            </w:r>
          </w:p>
        </w:tc>
      </w:tr>
      <w:tr w:rsidR="00136C29" w:rsidRPr="008E5ED8" w:rsidTr="000C1207">
        <w:trPr>
          <w:trHeight w:val="113"/>
        </w:trPr>
        <w:tc>
          <w:tcPr>
            <w:tcW w:w="3420" w:type="dxa"/>
            <w:tcBorders>
              <w:bottom w:val="single" w:sz="4" w:space="0" w:color="auto"/>
            </w:tcBorders>
            <w:vAlign w:val="center"/>
          </w:tcPr>
          <w:p w:rsidR="00136C29" w:rsidRPr="008E5ED8" w:rsidRDefault="00136C29" w:rsidP="000C1207">
            <w:pPr>
              <w:pStyle w:val="xl79"/>
              <w:pBdr>
                <w:left w:val="none" w:sz="0" w:space="0" w:color="auto"/>
                <w:bottom w:val="none" w:sz="0" w:space="0" w:color="auto"/>
                <w:right w:val="none" w:sz="0" w:space="0" w:color="auto"/>
              </w:pBdr>
              <w:spacing w:before="0" w:beforeAutospacing="0" w:after="0" w:afterAutospacing="0"/>
              <w:ind w:left="360"/>
              <w:rPr>
                <w:rFonts w:ascii="Arial" w:hAnsi="Arial" w:cs="Arial"/>
                <w:sz w:val="16"/>
                <w:szCs w:val="16"/>
              </w:rPr>
            </w:pPr>
            <w:r w:rsidRPr="008E5ED8">
              <w:rPr>
                <w:rFonts w:ascii="Arial" w:hAnsi="Arial" w:cs="Arial"/>
                <w:sz w:val="16"/>
                <w:szCs w:val="16"/>
              </w:rPr>
              <w:t xml:space="preserve">Kıyı Bnk. Blg. </w:t>
            </w:r>
            <w:r w:rsidRPr="008E5ED8">
              <w:rPr>
                <w:rFonts w:ascii="Arial" w:eastAsia="Times New Roman" w:hAnsi="Arial" w:cs="Arial"/>
                <w:sz w:val="16"/>
                <w:szCs w:val="16"/>
              </w:rPr>
              <w:t>Şubelerde</w:t>
            </w:r>
            <w:r w:rsidRPr="008E5ED8">
              <w:rPr>
                <w:rFonts w:ascii="Arial" w:hAnsi="Arial" w:cs="Arial"/>
                <w:sz w:val="16"/>
                <w:szCs w:val="16"/>
              </w:rPr>
              <w:t xml:space="preserve"> Bulunan Yabancı Merci. Sigorta Tabi Hesap</w:t>
            </w:r>
          </w:p>
        </w:tc>
        <w:tc>
          <w:tcPr>
            <w:tcW w:w="1080" w:type="dxa"/>
            <w:tcBorders>
              <w:bottom w:val="single" w:sz="4" w:space="0" w:color="auto"/>
            </w:tcBorders>
            <w:vAlign w:val="bottom"/>
          </w:tcPr>
          <w:p w:rsidR="00136C29" w:rsidRPr="008E5ED8" w:rsidRDefault="00894333" w:rsidP="000C1207">
            <w:pPr>
              <w:ind w:right="168"/>
              <w:jc w:val="right"/>
              <w:rPr>
                <w:rFonts w:ascii="Arial" w:hAnsi="Arial" w:cs="Arial"/>
                <w:sz w:val="16"/>
                <w:szCs w:val="16"/>
              </w:rPr>
            </w:pPr>
            <w:r w:rsidRPr="008E5ED8">
              <w:rPr>
                <w:rFonts w:ascii="Arial" w:hAnsi="Arial" w:cs="Arial"/>
                <w:sz w:val="16"/>
                <w:szCs w:val="16"/>
              </w:rPr>
              <w:t>-</w:t>
            </w:r>
          </w:p>
        </w:tc>
        <w:tc>
          <w:tcPr>
            <w:tcW w:w="1440" w:type="dxa"/>
            <w:tcBorders>
              <w:bottom w:val="single" w:sz="4" w:space="0" w:color="auto"/>
            </w:tcBorders>
            <w:vAlign w:val="bottom"/>
          </w:tcPr>
          <w:p w:rsidR="00136C29" w:rsidRPr="008E5ED8" w:rsidRDefault="00136C29" w:rsidP="000C1207">
            <w:pPr>
              <w:ind w:right="168"/>
              <w:jc w:val="right"/>
              <w:rPr>
                <w:rFonts w:ascii="Arial" w:hAnsi="Arial" w:cs="Arial"/>
                <w:sz w:val="16"/>
                <w:szCs w:val="16"/>
              </w:rPr>
            </w:pPr>
            <w:r w:rsidRPr="008E5ED8">
              <w:rPr>
                <w:rFonts w:ascii="Arial" w:hAnsi="Arial" w:cs="Arial"/>
                <w:sz w:val="16"/>
                <w:szCs w:val="16"/>
              </w:rPr>
              <w:t>-</w:t>
            </w:r>
          </w:p>
        </w:tc>
        <w:tc>
          <w:tcPr>
            <w:tcW w:w="1111" w:type="dxa"/>
            <w:tcBorders>
              <w:bottom w:val="single" w:sz="4" w:space="0" w:color="auto"/>
            </w:tcBorders>
            <w:vAlign w:val="bottom"/>
          </w:tcPr>
          <w:p w:rsidR="00136C29" w:rsidRPr="008E5ED8" w:rsidRDefault="00894333" w:rsidP="000C1207">
            <w:pPr>
              <w:ind w:right="168"/>
              <w:jc w:val="right"/>
              <w:rPr>
                <w:rFonts w:ascii="Arial" w:hAnsi="Arial" w:cs="Arial"/>
                <w:sz w:val="16"/>
                <w:szCs w:val="16"/>
              </w:rPr>
            </w:pPr>
            <w:r w:rsidRPr="008E5ED8">
              <w:rPr>
                <w:rFonts w:ascii="Arial" w:hAnsi="Arial" w:cs="Arial"/>
                <w:sz w:val="16"/>
                <w:szCs w:val="16"/>
              </w:rPr>
              <w:t>-</w:t>
            </w:r>
          </w:p>
        </w:tc>
        <w:tc>
          <w:tcPr>
            <w:tcW w:w="1409" w:type="dxa"/>
            <w:tcBorders>
              <w:bottom w:val="single" w:sz="4" w:space="0" w:color="auto"/>
            </w:tcBorders>
            <w:vAlign w:val="bottom"/>
          </w:tcPr>
          <w:p w:rsidR="00136C29" w:rsidRPr="008E5ED8" w:rsidRDefault="00136C29" w:rsidP="000C1207">
            <w:pPr>
              <w:ind w:right="168"/>
              <w:jc w:val="right"/>
              <w:rPr>
                <w:rFonts w:ascii="Arial" w:hAnsi="Arial" w:cs="Arial"/>
                <w:sz w:val="16"/>
                <w:szCs w:val="16"/>
              </w:rPr>
            </w:pPr>
            <w:r w:rsidRPr="008E5ED8">
              <w:rPr>
                <w:rFonts w:ascii="Arial" w:hAnsi="Arial" w:cs="Arial"/>
                <w:sz w:val="16"/>
                <w:szCs w:val="16"/>
              </w:rPr>
              <w:t>-</w:t>
            </w:r>
          </w:p>
        </w:tc>
      </w:tr>
    </w:tbl>
    <w:p w:rsidR="00136C29" w:rsidRPr="008E5ED8" w:rsidRDefault="00136C29" w:rsidP="00136C29">
      <w:pPr>
        <w:pStyle w:val="GvdeMetniGirintisi"/>
        <w:tabs>
          <w:tab w:val="left" w:pos="540"/>
        </w:tabs>
        <w:ind w:left="720" w:hanging="720"/>
        <w:rPr>
          <w:rFonts w:ascii="Arial" w:hAnsi="Arial" w:cs="Arial"/>
          <w:b/>
          <w:sz w:val="20"/>
          <w:szCs w:val="20"/>
        </w:rPr>
      </w:pPr>
    </w:p>
    <w:p w:rsidR="00136C29" w:rsidRPr="008E5ED8" w:rsidRDefault="00136C29" w:rsidP="00136C29">
      <w:pPr>
        <w:pStyle w:val="GvdeMetniGirintisi"/>
        <w:ind w:left="1080" w:firstLine="0"/>
        <w:rPr>
          <w:rFonts w:ascii="Arial" w:hAnsi="Arial" w:cs="Arial"/>
          <w:sz w:val="20"/>
          <w:szCs w:val="20"/>
        </w:rPr>
      </w:pPr>
      <w:r w:rsidRPr="008E5ED8">
        <w:rPr>
          <w:rFonts w:ascii="Arial" w:hAnsi="Arial" w:cs="Arial"/>
          <w:sz w:val="20"/>
          <w:szCs w:val="20"/>
        </w:rPr>
        <w:t>Katılım Bankalarında (yurtdışı şubelerinde açılanlar hariç), gerçek kişiler adına Türk Lirası veya döviz üzerinden açılan özel cari hesaplarda ve katılma hesaplarında toplanan fonlar, bir gerçek kişiye ait hesapların anapara ve kar payları toplamının 50 TL’yi geçmemesi şartıyla, 5411 sayılı Bankacılık Kanunu kapsamında Tasarruf Mevduat Sigorta Fonu güvencesi altındadır.</w:t>
      </w:r>
    </w:p>
    <w:p w:rsidR="00136C29" w:rsidRPr="008E5ED8" w:rsidRDefault="00136C29" w:rsidP="00136C29">
      <w:pPr>
        <w:pStyle w:val="GvdeMetniGirintisi"/>
        <w:ind w:left="540" w:firstLine="0"/>
        <w:rPr>
          <w:rFonts w:ascii="Arial" w:hAnsi="Arial" w:cs="Arial"/>
          <w:sz w:val="20"/>
          <w:szCs w:val="20"/>
        </w:rPr>
      </w:pPr>
    </w:p>
    <w:p w:rsidR="00136C29" w:rsidRPr="008E5ED8" w:rsidRDefault="00136C29" w:rsidP="00136C29">
      <w:pPr>
        <w:autoSpaceDE w:val="0"/>
        <w:autoSpaceDN w:val="0"/>
        <w:adjustRightInd w:val="0"/>
        <w:ind w:left="1620" w:hanging="540"/>
        <w:jc w:val="both"/>
        <w:rPr>
          <w:rFonts w:ascii="Arial" w:hAnsi="Arial" w:cs="Arial"/>
          <w:color w:val="808000"/>
          <w:sz w:val="20"/>
          <w:szCs w:val="20"/>
        </w:rPr>
      </w:pPr>
      <w:r w:rsidRPr="008E5ED8">
        <w:rPr>
          <w:rFonts w:ascii="Arial" w:hAnsi="Arial" w:cs="Arial"/>
          <w:sz w:val="20"/>
          <w:szCs w:val="20"/>
        </w:rPr>
        <w:t xml:space="preserve">b.2) </w:t>
      </w:r>
      <w:r w:rsidRPr="008E5ED8">
        <w:rPr>
          <w:rFonts w:ascii="Arial" w:hAnsi="Arial" w:cs="Arial"/>
          <w:sz w:val="20"/>
          <w:szCs w:val="20"/>
        </w:rPr>
        <w:tab/>
        <w:t>Merkezi yurtdışında bulunan bankanın Türkiye’deki şubesinde bulunan gerçek kişilerin ticari işlemlere konu olmayan özel cari hesapları, merkezin bulunduğu ülkede sigorta kapsamında ise bu durum açıklanması:</w:t>
      </w:r>
    </w:p>
    <w:p w:rsidR="00136C29" w:rsidRPr="008E5ED8" w:rsidRDefault="00136C29" w:rsidP="00136C29">
      <w:pPr>
        <w:autoSpaceDE w:val="0"/>
        <w:autoSpaceDN w:val="0"/>
        <w:adjustRightInd w:val="0"/>
        <w:rPr>
          <w:rFonts w:ascii="Arial" w:hAnsi="Arial" w:cs="Arial"/>
          <w:color w:val="808000"/>
          <w:sz w:val="20"/>
          <w:szCs w:val="20"/>
        </w:rPr>
      </w:pPr>
    </w:p>
    <w:p w:rsidR="00136C29" w:rsidRPr="008E5ED8" w:rsidRDefault="00136C29" w:rsidP="00136C29">
      <w:pPr>
        <w:autoSpaceDE w:val="0"/>
        <w:autoSpaceDN w:val="0"/>
        <w:adjustRightInd w:val="0"/>
        <w:ind w:left="1053" w:firstLine="567"/>
        <w:rPr>
          <w:rFonts w:ascii="Arial" w:hAnsi="Arial" w:cs="Arial"/>
          <w:sz w:val="20"/>
          <w:szCs w:val="20"/>
        </w:rPr>
      </w:pPr>
      <w:r w:rsidRPr="008E5ED8">
        <w:rPr>
          <w:rFonts w:ascii="Arial" w:hAnsi="Arial" w:cs="Arial"/>
          <w:sz w:val="20"/>
          <w:szCs w:val="20"/>
        </w:rPr>
        <w:t>Banka’nın merkezi Türkiye’dedir.</w:t>
      </w:r>
    </w:p>
    <w:p w:rsidR="00136C29" w:rsidRPr="008E5ED8" w:rsidRDefault="00136C29" w:rsidP="00136C29">
      <w:pPr>
        <w:pStyle w:val="GvdeMetniGirintisi"/>
        <w:ind w:left="1080" w:hanging="540"/>
        <w:rPr>
          <w:rFonts w:ascii="Arial" w:hAnsi="Arial" w:cs="Arial"/>
          <w:sz w:val="20"/>
          <w:szCs w:val="20"/>
        </w:rPr>
      </w:pPr>
    </w:p>
    <w:p w:rsidR="00136C29" w:rsidRPr="008E5ED8" w:rsidRDefault="00136C29" w:rsidP="00136C29">
      <w:pPr>
        <w:ind w:left="1080"/>
        <w:jc w:val="both"/>
        <w:rPr>
          <w:rFonts w:ascii="Arial" w:hAnsi="Arial" w:cs="Arial"/>
          <w:sz w:val="20"/>
          <w:szCs w:val="20"/>
        </w:rPr>
      </w:pPr>
      <w:r w:rsidRPr="008E5ED8">
        <w:rPr>
          <w:rFonts w:ascii="Arial" w:hAnsi="Arial" w:cs="Arial"/>
          <w:sz w:val="20"/>
          <w:szCs w:val="20"/>
        </w:rPr>
        <w:t>b.3)</w:t>
      </w:r>
      <w:r w:rsidRPr="008E5ED8">
        <w:rPr>
          <w:rFonts w:ascii="Arial" w:hAnsi="Arial" w:cs="Arial"/>
          <w:sz w:val="20"/>
          <w:szCs w:val="20"/>
        </w:rPr>
        <w:tab/>
        <w:t>Sigorta kapsamında bulunmayan tutarlar:</w:t>
      </w:r>
    </w:p>
    <w:p w:rsidR="00136C29" w:rsidRPr="008E5ED8" w:rsidRDefault="00136C29" w:rsidP="00136C29">
      <w:pPr>
        <w:ind w:left="1080" w:hanging="540"/>
        <w:jc w:val="both"/>
        <w:rPr>
          <w:rFonts w:ascii="Arial" w:hAnsi="Arial" w:cs="Arial"/>
          <w:sz w:val="20"/>
          <w:szCs w:val="20"/>
        </w:rPr>
      </w:pPr>
    </w:p>
    <w:p w:rsidR="00136C29" w:rsidRPr="008E5ED8" w:rsidRDefault="00136C29" w:rsidP="00136C29">
      <w:pPr>
        <w:ind w:left="1647" w:firstLine="54"/>
        <w:jc w:val="both"/>
        <w:rPr>
          <w:rFonts w:ascii="Arial" w:hAnsi="Arial" w:cs="Arial"/>
          <w:sz w:val="20"/>
          <w:szCs w:val="20"/>
        </w:rPr>
      </w:pPr>
      <w:r w:rsidRPr="008E5ED8">
        <w:rPr>
          <w:rFonts w:ascii="Arial" w:hAnsi="Arial" w:cs="Arial"/>
          <w:sz w:val="20"/>
          <w:szCs w:val="20"/>
        </w:rPr>
        <w:t xml:space="preserve">Sigorta kapsamında bulunmayan gerçek kişilerin katılım fonları: </w:t>
      </w:r>
    </w:p>
    <w:p w:rsidR="00136C29" w:rsidRPr="008E5ED8" w:rsidRDefault="00136C29" w:rsidP="00136C29">
      <w:pPr>
        <w:ind w:left="1080" w:hanging="540"/>
        <w:jc w:val="both"/>
        <w:rPr>
          <w:rFonts w:ascii="Arial" w:hAnsi="Arial" w:cs="Arial"/>
          <w:sz w:val="20"/>
          <w:szCs w:val="20"/>
        </w:rPr>
      </w:pPr>
    </w:p>
    <w:tbl>
      <w:tblPr>
        <w:tblW w:w="7740" w:type="dxa"/>
        <w:tblInd w:w="1815" w:type="dxa"/>
        <w:tblBorders>
          <w:top w:val="single" w:sz="4" w:space="0" w:color="auto"/>
        </w:tblBorders>
        <w:tblLayout w:type="fixed"/>
        <w:tblCellMar>
          <w:left w:w="0" w:type="dxa"/>
          <w:right w:w="0" w:type="dxa"/>
        </w:tblCellMar>
        <w:tblLook w:val="0000" w:firstRow="0" w:lastRow="0" w:firstColumn="0" w:lastColumn="0" w:noHBand="0" w:noVBand="0"/>
      </w:tblPr>
      <w:tblGrid>
        <w:gridCol w:w="5100"/>
        <w:gridCol w:w="1200"/>
        <w:gridCol w:w="1440"/>
      </w:tblGrid>
      <w:tr w:rsidR="00136C29" w:rsidRPr="008E5ED8" w:rsidTr="000C1207">
        <w:trPr>
          <w:trHeight w:val="20"/>
        </w:trPr>
        <w:tc>
          <w:tcPr>
            <w:tcW w:w="5100" w:type="dxa"/>
            <w:tcBorders>
              <w:top w:val="single" w:sz="4" w:space="0" w:color="auto"/>
              <w:bottom w:val="single" w:sz="4" w:space="0" w:color="auto"/>
            </w:tcBorders>
            <w:noWrap/>
            <w:tcMar>
              <w:top w:w="15" w:type="dxa"/>
              <w:left w:w="15" w:type="dxa"/>
              <w:bottom w:w="0" w:type="dxa"/>
              <w:right w:w="15" w:type="dxa"/>
            </w:tcMar>
            <w:vAlign w:val="center"/>
          </w:tcPr>
          <w:p w:rsidR="00136C29" w:rsidRPr="008E5ED8" w:rsidRDefault="00136C29" w:rsidP="000C1207">
            <w:pPr>
              <w:ind w:left="10"/>
              <w:jc w:val="both"/>
              <w:rPr>
                <w:rFonts w:ascii="Arial" w:hAnsi="Arial" w:cs="Arial"/>
                <w:b/>
                <w:sz w:val="18"/>
                <w:szCs w:val="18"/>
              </w:rPr>
            </w:pPr>
          </w:p>
        </w:tc>
        <w:tc>
          <w:tcPr>
            <w:tcW w:w="1200" w:type="dxa"/>
            <w:tcBorders>
              <w:top w:val="single" w:sz="4" w:space="0" w:color="auto"/>
              <w:bottom w:val="single" w:sz="4" w:space="0" w:color="auto"/>
            </w:tcBorders>
            <w:noWrap/>
            <w:tcMar>
              <w:top w:w="15" w:type="dxa"/>
              <w:left w:w="15" w:type="dxa"/>
              <w:bottom w:w="0" w:type="dxa"/>
              <w:right w:w="15" w:type="dxa"/>
            </w:tcMar>
            <w:vAlign w:val="center"/>
          </w:tcPr>
          <w:p w:rsidR="00136C29" w:rsidRPr="008E5ED8" w:rsidRDefault="00136C29" w:rsidP="000C1207">
            <w:pPr>
              <w:jc w:val="center"/>
              <w:rPr>
                <w:rFonts w:ascii="Arial" w:eastAsia="Arial Unicode MS" w:hAnsi="Arial" w:cs="Arial"/>
                <w:b/>
                <w:sz w:val="18"/>
                <w:szCs w:val="18"/>
              </w:rPr>
            </w:pPr>
            <w:r w:rsidRPr="008E5ED8">
              <w:rPr>
                <w:rFonts w:ascii="Arial" w:hAnsi="Arial" w:cs="Arial"/>
                <w:b/>
                <w:sz w:val="18"/>
                <w:szCs w:val="18"/>
              </w:rPr>
              <w:t>Cari Dönem</w:t>
            </w:r>
          </w:p>
        </w:tc>
        <w:tc>
          <w:tcPr>
            <w:tcW w:w="1440" w:type="dxa"/>
            <w:tcBorders>
              <w:top w:val="single" w:sz="4" w:space="0" w:color="auto"/>
              <w:bottom w:val="single" w:sz="4" w:space="0" w:color="auto"/>
            </w:tcBorders>
            <w:noWrap/>
            <w:tcMar>
              <w:top w:w="15" w:type="dxa"/>
              <w:left w:w="15" w:type="dxa"/>
              <w:bottom w:w="0" w:type="dxa"/>
              <w:right w:w="15" w:type="dxa"/>
            </w:tcMar>
            <w:vAlign w:val="center"/>
          </w:tcPr>
          <w:p w:rsidR="00136C29" w:rsidRPr="008E5ED8" w:rsidRDefault="00136C29" w:rsidP="000C1207">
            <w:pPr>
              <w:jc w:val="center"/>
              <w:rPr>
                <w:rFonts w:ascii="Arial" w:eastAsia="Arial Unicode MS" w:hAnsi="Arial" w:cs="Arial"/>
                <w:b/>
                <w:sz w:val="18"/>
                <w:szCs w:val="18"/>
              </w:rPr>
            </w:pPr>
            <w:r w:rsidRPr="008E5ED8">
              <w:rPr>
                <w:rFonts w:ascii="Arial" w:hAnsi="Arial" w:cs="Arial"/>
                <w:b/>
                <w:sz w:val="18"/>
                <w:szCs w:val="18"/>
              </w:rPr>
              <w:t>Önceki Dönem</w:t>
            </w:r>
          </w:p>
        </w:tc>
      </w:tr>
      <w:tr w:rsidR="00136C29" w:rsidRPr="008E5ED8" w:rsidTr="000C1207">
        <w:trPr>
          <w:trHeight w:val="20"/>
        </w:trPr>
        <w:tc>
          <w:tcPr>
            <w:tcW w:w="5100" w:type="dxa"/>
            <w:tcBorders>
              <w:top w:val="single" w:sz="4" w:space="0" w:color="auto"/>
              <w:bottom w:val="nil"/>
            </w:tcBorders>
            <w:noWrap/>
            <w:tcMar>
              <w:top w:w="15" w:type="dxa"/>
              <w:left w:w="15" w:type="dxa"/>
              <w:bottom w:w="0" w:type="dxa"/>
              <w:right w:w="15" w:type="dxa"/>
            </w:tcMar>
            <w:vAlign w:val="center"/>
          </w:tcPr>
          <w:p w:rsidR="00136C29" w:rsidRPr="008E5ED8" w:rsidRDefault="00136C29" w:rsidP="000C1207">
            <w:pPr>
              <w:ind w:left="10"/>
              <w:jc w:val="both"/>
              <w:rPr>
                <w:rFonts w:ascii="Arial" w:hAnsi="Arial" w:cs="Arial"/>
                <w:sz w:val="18"/>
                <w:szCs w:val="18"/>
              </w:rPr>
            </w:pPr>
          </w:p>
        </w:tc>
        <w:tc>
          <w:tcPr>
            <w:tcW w:w="1200" w:type="dxa"/>
            <w:tcBorders>
              <w:top w:val="single" w:sz="4" w:space="0" w:color="auto"/>
              <w:bottom w:val="nil"/>
            </w:tcBorders>
            <w:noWrap/>
            <w:tcMar>
              <w:top w:w="15" w:type="dxa"/>
              <w:left w:w="15" w:type="dxa"/>
              <w:bottom w:w="0" w:type="dxa"/>
              <w:right w:w="15" w:type="dxa"/>
            </w:tcMar>
            <w:vAlign w:val="bottom"/>
          </w:tcPr>
          <w:p w:rsidR="00136C29" w:rsidRPr="008E5ED8" w:rsidRDefault="00136C29" w:rsidP="000C1207">
            <w:pPr>
              <w:ind w:left="360" w:right="88"/>
              <w:jc w:val="both"/>
              <w:rPr>
                <w:rFonts w:ascii="Arial" w:hAnsi="Arial" w:cs="Arial"/>
                <w:sz w:val="18"/>
                <w:szCs w:val="18"/>
              </w:rPr>
            </w:pPr>
          </w:p>
        </w:tc>
        <w:tc>
          <w:tcPr>
            <w:tcW w:w="1440" w:type="dxa"/>
            <w:tcBorders>
              <w:top w:val="single" w:sz="4" w:space="0" w:color="auto"/>
              <w:bottom w:val="nil"/>
            </w:tcBorders>
            <w:noWrap/>
            <w:tcMar>
              <w:top w:w="15" w:type="dxa"/>
              <w:left w:w="15" w:type="dxa"/>
              <w:bottom w:w="0" w:type="dxa"/>
              <w:right w:w="15" w:type="dxa"/>
            </w:tcMar>
            <w:vAlign w:val="bottom"/>
          </w:tcPr>
          <w:p w:rsidR="00136C29" w:rsidRPr="008E5ED8" w:rsidRDefault="00136C29" w:rsidP="000C1207">
            <w:pPr>
              <w:ind w:left="360" w:right="88"/>
              <w:jc w:val="both"/>
              <w:rPr>
                <w:rFonts w:ascii="Arial" w:hAnsi="Arial" w:cs="Arial"/>
                <w:sz w:val="18"/>
                <w:szCs w:val="18"/>
              </w:rPr>
            </w:pPr>
          </w:p>
        </w:tc>
      </w:tr>
      <w:tr w:rsidR="00136C29" w:rsidRPr="008E5ED8" w:rsidTr="000C1207">
        <w:trPr>
          <w:trHeight w:val="20"/>
        </w:trPr>
        <w:tc>
          <w:tcPr>
            <w:tcW w:w="5100" w:type="dxa"/>
            <w:tcBorders>
              <w:top w:val="nil"/>
            </w:tcBorders>
            <w:noWrap/>
            <w:tcMar>
              <w:top w:w="15" w:type="dxa"/>
              <w:left w:w="15" w:type="dxa"/>
              <w:bottom w:w="0" w:type="dxa"/>
              <w:right w:w="15" w:type="dxa"/>
            </w:tcMar>
            <w:vAlign w:val="center"/>
          </w:tcPr>
          <w:p w:rsidR="00136C29" w:rsidRPr="008E5ED8" w:rsidRDefault="00136C29" w:rsidP="000C1207">
            <w:pPr>
              <w:rPr>
                <w:rFonts w:ascii="Arial" w:eastAsia="Arial Unicode MS" w:hAnsi="Arial" w:cs="Arial"/>
                <w:sz w:val="18"/>
                <w:szCs w:val="18"/>
              </w:rPr>
            </w:pPr>
            <w:r w:rsidRPr="008E5ED8">
              <w:rPr>
                <w:rFonts w:ascii="Arial" w:hAnsi="Arial" w:cs="Arial"/>
                <w:sz w:val="18"/>
                <w:szCs w:val="18"/>
              </w:rPr>
              <w:t>Yurtdışı Şubelerde Bulunan Katılım Fonu ile Diğer Hesaplar</w:t>
            </w:r>
          </w:p>
        </w:tc>
        <w:tc>
          <w:tcPr>
            <w:tcW w:w="1200" w:type="dxa"/>
            <w:tcBorders>
              <w:top w:val="nil"/>
            </w:tcBorders>
            <w:noWrap/>
            <w:tcMar>
              <w:top w:w="15" w:type="dxa"/>
              <w:left w:w="15" w:type="dxa"/>
              <w:bottom w:w="0" w:type="dxa"/>
              <w:right w:w="15" w:type="dxa"/>
            </w:tcMar>
            <w:vAlign w:val="bottom"/>
          </w:tcPr>
          <w:p w:rsidR="00136C29" w:rsidRPr="008E5ED8" w:rsidRDefault="00AC5DFA" w:rsidP="000C1207">
            <w:pPr>
              <w:jc w:val="right"/>
              <w:rPr>
                <w:rFonts w:ascii="Arial" w:hAnsi="Arial" w:cs="Arial"/>
                <w:sz w:val="18"/>
                <w:szCs w:val="18"/>
              </w:rPr>
            </w:pPr>
            <w:r w:rsidRPr="008E5ED8">
              <w:rPr>
                <w:rFonts w:ascii="Arial" w:hAnsi="Arial" w:cs="Arial"/>
                <w:sz w:val="18"/>
                <w:szCs w:val="18"/>
              </w:rPr>
              <w:t>6.265</w:t>
            </w:r>
          </w:p>
        </w:tc>
        <w:tc>
          <w:tcPr>
            <w:tcW w:w="1440" w:type="dxa"/>
            <w:tcBorders>
              <w:top w:val="nil"/>
            </w:tcBorders>
            <w:noWrap/>
            <w:tcMar>
              <w:top w:w="15" w:type="dxa"/>
              <w:left w:w="15" w:type="dxa"/>
              <w:bottom w:w="0" w:type="dxa"/>
              <w:right w:w="15" w:type="dxa"/>
            </w:tcMar>
            <w:vAlign w:val="bottom"/>
          </w:tcPr>
          <w:p w:rsidR="00136C29" w:rsidRPr="008E5ED8" w:rsidRDefault="00136C29" w:rsidP="000C1207">
            <w:pPr>
              <w:jc w:val="right"/>
              <w:rPr>
                <w:rFonts w:ascii="Arial" w:hAnsi="Arial" w:cs="Arial"/>
                <w:sz w:val="18"/>
                <w:szCs w:val="18"/>
              </w:rPr>
            </w:pPr>
            <w:r w:rsidRPr="008E5ED8">
              <w:rPr>
                <w:rFonts w:ascii="Arial" w:hAnsi="Arial" w:cs="Arial"/>
                <w:sz w:val="18"/>
                <w:szCs w:val="18"/>
              </w:rPr>
              <w:t>399</w:t>
            </w:r>
          </w:p>
        </w:tc>
      </w:tr>
      <w:tr w:rsidR="00136C29" w:rsidRPr="008E5ED8" w:rsidTr="000C1207">
        <w:trPr>
          <w:trHeight w:val="20"/>
        </w:trPr>
        <w:tc>
          <w:tcPr>
            <w:tcW w:w="5100" w:type="dxa"/>
            <w:noWrap/>
            <w:tcMar>
              <w:top w:w="15" w:type="dxa"/>
              <w:left w:w="15" w:type="dxa"/>
              <w:bottom w:w="0" w:type="dxa"/>
              <w:right w:w="15" w:type="dxa"/>
            </w:tcMar>
            <w:vAlign w:val="center"/>
          </w:tcPr>
          <w:p w:rsidR="00136C29" w:rsidRPr="008E5ED8" w:rsidRDefault="00136C29" w:rsidP="000C1207">
            <w:pPr>
              <w:rPr>
                <w:rFonts w:ascii="Arial" w:hAnsi="Arial" w:cs="Arial"/>
                <w:sz w:val="18"/>
                <w:szCs w:val="18"/>
              </w:rPr>
            </w:pPr>
            <w:r w:rsidRPr="008E5ED8">
              <w:rPr>
                <w:rFonts w:ascii="Arial" w:hAnsi="Arial" w:cs="Arial"/>
                <w:sz w:val="18"/>
                <w:szCs w:val="18"/>
              </w:rPr>
              <w:t>Hâkim Ortaklar ile Bunların Ana, Baba, Eş ve Velayet Altındaki Çocuklarına Ait Katılım Fonu ile Diğer Hesaplar</w:t>
            </w:r>
          </w:p>
        </w:tc>
        <w:tc>
          <w:tcPr>
            <w:tcW w:w="1200" w:type="dxa"/>
            <w:noWrap/>
            <w:tcMar>
              <w:top w:w="15" w:type="dxa"/>
              <w:left w:w="15" w:type="dxa"/>
              <w:bottom w:w="0" w:type="dxa"/>
              <w:right w:w="15" w:type="dxa"/>
            </w:tcMar>
            <w:vAlign w:val="bottom"/>
          </w:tcPr>
          <w:p w:rsidR="00136C29" w:rsidRPr="008E5ED8" w:rsidRDefault="003D1B03" w:rsidP="000C1207">
            <w:pPr>
              <w:jc w:val="right"/>
              <w:rPr>
                <w:rFonts w:ascii="Arial" w:hAnsi="Arial" w:cs="Arial"/>
                <w:sz w:val="18"/>
                <w:szCs w:val="18"/>
              </w:rPr>
            </w:pPr>
            <w:r w:rsidRPr="008E5ED8">
              <w:rPr>
                <w:rFonts w:ascii="Arial" w:hAnsi="Arial" w:cs="Arial"/>
                <w:sz w:val="18"/>
                <w:szCs w:val="18"/>
              </w:rPr>
              <w:t>-</w:t>
            </w:r>
          </w:p>
        </w:tc>
        <w:tc>
          <w:tcPr>
            <w:tcW w:w="1440" w:type="dxa"/>
            <w:noWrap/>
            <w:tcMar>
              <w:top w:w="15" w:type="dxa"/>
              <w:left w:w="15" w:type="dxa"/>
              <w:bottom w:w="0" w:type="dxa"/>
              <w:right w:w="15" w:type="dxa"/>
            </w:tcMar>
            <w:vAlign w:val="bottom"/>
          </w:tcPr>
          <w:p w:rsidR="00136C29" w:rsidRPr="008E5ED8" w:rsidRDefault="00136C29" w:rsidP="000C1207">
            <w:pPr>
              <w:jc w:val="right"/>
              <w:rPr>
                <w:rFonts w:ascii="Arial" w:hAnsi="Arial" w:cs="Arial"/>
                <w:sz w:val="18"/>
                <w:szCs w:val="18"/>
              </w:rPr>
            </w:pPr>
            <w:r w:rsidRPr="008E5ED8">
              <w:rPr>
                <w:rFonts w:ascii="Arial" w:hAnsi="Arial" w:cs="Arial"/>
                <w:sz w:val="18"/>
                <w:szCs w:val="18"/>
              </w:rPr>
              <w:t>-</w:t>
            </w:r>
          </w:p>
        </w:tc>
      </w:tr>
      <w:tr w:rsidR="00136C29" w:rsidRPr="008E5ED8" w:rsidTr="000C1207">
        <w:trPr>
          <w:trHeight w:val="20"/>
        </w:trPr>
        <w:tc>
          <w:tcPr>
            <w:tcW w:w="5100" w:type="dxa"/>
            <w:noWrap/>
            <w:tcMar>
              <w:top w:w="15" w:type="dxa"/>
              <w:left w:w="15" w:type="dxa"/>
              <w:bottom w:w="0" w:type="dxa"/>
              <w:right w:w="15" w:type="dxa"/>
            </w:tcMar>
            <w:vAlign w:val="center"/>
          </w:tcPr>
          <w:p w:rsidR="00136C29" w:rsidRPr="008E5ED8" w:rsidRDefault="00136C29" w:rsidP="000C1207">
            <w:pPr>
              <w:rPr>
                <w:rFonts w:ascii="Arial" w:hAnsi="Arial" w:cs="Arial"/>
                <w:sz w:val="18"/>
                <w:szCs w:val="18"/>
              </w:rPr>
            </w:pPr>
            <w:r w:rsidRPr="008E5ED8">
              <w:rPr>
                <w:rFonts w:ascii="Arial" w:hAnsi="Arial" w:cs="Arial"/>
                <w:sz w:val="18"/>
                <w:szCs w:val="18"/>
              </w:rPr>
              <w:t>Yönetim veya Müdürler Kurulu Başkan ve Üyeler, Genel Müdür ve Yardımcıları ile Bunların Ana, Baba, Eş ve Velayet Altındaki Çocuklarına Ait Katılım Fonu ile Diğer Hesaplar</w:t>
            </w:r>
          </w:p>
        </w:tc>
        <w:tc>
          <w:tcPr>
            <w:tcW w:w="1200" w:type="dxa"/>
            <w:noWrap/>
            <w:tcMar>
              <w:top w:w="15" w:type="dxa"/>
              <w:left w:w="15" w:type="dxa"/>
              <w:bottom w:w="0" w:type="dxa"/>
              <w:right w:w="15" w:type="dxa"/>
            </w:tcMar>
            <w:vAlign w:val="bottom"/>
          </w:tcPr>
          <w:p w:rsidR="00136C29" w:rsidRPr="008E5ED8" w:rsidRDefault="003E034C" w:rsidP="000C1207">
            <w:pPr>
              <w:jc w:val="right"/>
              <w:rPr>
                <w:rFonts w:ascii="Arial" w:hAnsi="Arial" w:cs="Arial"/>
                <w:sz w:val="18"/>
                <w:szCs w:val="18"/>
              </w:rPr>
            </w:pPr>
            <w:r w:rsidRPr="008E5ED8">
              <w:rPr>
                <w:rFonts w:ascii="Arial" w:hAnsi="Arial" w:cs="Arial"/>
                <w:sz w:val="18"/>
                <w:szCs w:val="18"/>
              </w:rPr>
              <w:t>4.</w:t>
            </w:r>
            <w:r w:rsidR="00AC5DFA" w:rsidRPr="008E5ED8">
              <w:rPr>
                <w:rFonts w:ascii="Arial" w:hAnsi="Arial" w:cs="Arial"/>
                <w:sz w:val="18"/>
                <w:szCs w:val="18"/>
              </w:rPr>
              <w:t>701</w:t>
            </w:r>
          </w:p>
        </w:tc>
        <w:tc>
          <w:tcPr>
            <w:tcW w:w="1440" w:type="dxa"/>
            <w:noWrap/>
            <w:tcMar>
              <w:top w:w="15" w:type="dxa"/>
              <w:left w:w="15" w:type="dxa"/>
              <w:bottom w:w="0" w:type="dxa"/>
              <w:right w:w="15" w:type="dxa"/>
            </w:tcMar>
            <w:vAlign w:val="bottom"/>
          </w:tcPr>
          <w:p w:rsidR="00136C29" w:rsidRPr="008E5ED8" w:rsidRDefault="00136C29" w:rsidP="000C1207">
            <w:pPr>
              <w:jc w:val="right"/>
              <w:rPr>
                <w:rFonts w:ascii="Arial" w:hAnsi="Arial" w:cs="Arial"/>
                <w:sz w:val="18"/>
                <w:szCs w:val="18"/>
              </w:rPr>
            </w:pPr>
            <w:r w:rsidRPr="008E5ED8">
              <w:rPr>
                <w:rFonts w:ascii="Arial" w:hAnsi="Arial" w:cs="Arial"/>
                <w:sz w:val="18"/>
                <w:szCs w:val="18"/>
              </w:rPr>
              <w:t>5.673</w:t>
            </w:r>
          </w:p>
        </w:tc>
      </w:tr>
      <w:tr w:rsidR="00136C29" w:rsidRPr="008E5ED8" w:rsidTr="000C1207">
        <w:trPr>
          <w:trHeight w:val="20"/>
        </w:trPr>
        <w:tc>
          <w:tcPr>
            <w:tcW w:w="5100" w:type="dxa"/>
            <w:noWrap/>
            <w:tcMar>
              <w:top w:w="15" w:type="dxa"/>
              <w:left w:w="15" w:type="dxa"/>
              <w:bottom w:w="0" w:type="dxa"/>
              <w:right w:w="15" w:type="dxa"/>
            </w:tcMar>
            <w:vAlign w:val="center"/>
          </w:tcPr>
          <w:p w:rsidR="00136C29" w:rsidRPr="008E5ED8" w:rsidRDefault="00136C29" w:rsidP="000C1207">
            <w:pPr>
              <w:rPr>
                <w:rFonts w:ascii="Arial" w:hAnsi="Arial" w:cs="Arial"/>
                <w:sz w:val="18"/>
                <w:szCs w:val="18"/>
              </w:rPr>
            </w:pPr>
            <w:proofErr w:type="gramStart"/>
            <w:r w:rsidRPr="008E5ED8">
              <w:rPr>
                <w:rFonts w:ascii="Arial" w:hAnsi="Arial" w:cs="Arial"/>
                <w:sz w:val="18"/>
                <w:szCs w:val="18"/>
              </w:rPr>
              <w:t>26/9/2004</w:t>
            </w:r>
            <w:proofErr w:type="gramEnd"/>
            <w:r w:rsidRPr="008E5ED8">
              <w:rPr>
                <w:rFonts w:ascii="Arial" w:hAnsi="Arial" w:cs="Arial"/>
                <w:sz w:val="18"/>
                <w:szCs w:val="18"/>
              </w:rPr>
              <w:t xml:space="preserve"> Tarihli ve 5237 Sayılı TCK’nın 282 </w:t>
            </w:r>
            <w:proofErr w:type="spellStart"/>
            <w:r w:rsidRPr="008E5ED8">
              <w:rPr>
                <w:rFonts w:ascii="Arial" w:hAnsi="Arial" w:cs="Arial"/>
                <w:sz w:val="18"/>
                <w:szCs w:val="18"/>
              </w:rPr>
              <w:t>nci</w:t>
            </w:r>
            <w:proofErr w:type="spellEnd"/>
            <w:r w:rsidRPr="008E5ED8">
              <w:rPr>
                <w:rFonts w:ascii="Arial" w:hAnsi="Arial" w:cs="Arial"/>
                <w:sz w:val="18"/>
                <w:szCs w:val="18"/>
              </w:rPr>
              <w:t xml:space="preserve"> Maddesindeki Suçtan Kaynaklanan Mal Varlığı Değerleri Kapsamına Giren Katılım Fonu ile Diğer Hesaplar</w:t>
            </w:r>
          </w:p>
        </w:tc>
        <w:tc>
          <w:tcPr>
            <w:tcW w:w="1200" w:type="dxa"/>
            <w:noWrap/>
            <w:tcMar>
              <w:top w:w="15" w:type="dxa"/>
              <w:left w:w="15" w:type="dxa"/>
              <w:bottom w:w="0" w:type="dxa"/>
              <w:right w:w="15" w:type="dxa"/>
            </w:tcMar>
            <w:vAlign w:val="bottom"/>
          </w:tcPr>
          <w:p w:rsidR="00136C29" w:rsidRPr="008E5ED8" w:rsidRDefault="003D1B03" w:rsidP="000C1207">
            <w:pPr>
              <w:jc w:val="right"/>
              <w:rPr>
                <w:rFonts w:ascii="Arial" w:hAnsi="Arial" w:cs="Arial"/>
                <w:sz w:val="18"/>
                <w:szCs w:val="18"/>
              </w:rPr>
            </w:pPr>
            <w:r w:rsidRPr="008E5ED8">
              <w:rPr>
                <w:rFonts w:ascii="Arial" w:hAnsi="Arial" w:cs="Arial"/>
                <w:sz w:val="18"/>
                <w:szCs w:val="18"/>
              </w:rPr>
              <w:t>-</w:t>
            </w:r>
          </w:p>
        </w:tc>
        <w:tc>
          <w:tcPr>
            <w:tcW w:w="1440" w:type="dxa"/>
            <w:noWrap/>
            <w:tcMar>
              <w:top w:w="15" w:type="dxa"/>
              <w:left w:w="15" w:type="dxa"/>
              <w:bottom w:w="0" w:type="dxa"/>
              <w:right w:w="15" w:type="dxa"/>
            </w:tcMar>
            <w:vAlign w:val="bottom"/>
          </w:tcPr>
          <w:p w:rsidR="00136C29" w:rsidRPr="008E5ED8" w:rsidRDefault="00136C29" w:rsidP="000C1207">
            <w:pPr>
              <w:jc w:val="right"/>
              <w:rPr>
                <w:rFonts w:ascii="Arial" w:hAnsi="Arial" w:cs="Arial"/>
                <w:sz w:val="18"/>
                <w:szCs w:val="18"/>
              </w:rPr>
            </w:pPr>
            <w:r w:rsidRPr="008E5ED8">
              <w:rPr>
                <w:rFonts w:ascii="Arial" w:hAnsi="Arial" w:cs="Arial"/>
                <w:sz w:val="18"/>
                <w:szCs w:val="18"/>
              </w:rPr>
              <w:t>-</w:t>
            </w:r>
          </w:p>
        </w:tc>
      </w:tr>
      <w:tr w:rsidR="00136C29" w:rsidRPr="008E5ED8" w:rsidTr="000C1207">
        <w:trPr>
          <w:trHeight w:val="20"/>
        </w:trPr>
        <w:tc>
          <w:tcPr>
            <w:tcW w:w="5100" w:type="dxa"/>
            <w:noWrap/>
            <w:tcMar>
              <w:top w:w="15" w:type="dxa"/>
              <w:left w:w="15" w:type="dxa"/>
              <w:bottom w:w="0" w:type="dxa"/>
              <w:right w:w="15" w:type="dxa"/>
            </w:tcMar>
            <w:vAlign w:val="center"/>
          </w:tcPr>
          <w:p w:rsidR="00136C29" w:rsidRPr="008E5ED8" w:rsidRDefault="00136C29" w:rsidP="000C1207">
            <w:pPr>
              <w:rPr>
                <w:rFonts w:ascii="Arial" w:hAnsi="Arial" w:cs="Arial"/>
                <w:sz w:val="18"/>
                <w:szCs w:val="18"/>
              </w:rPr>
            </w:pPr>
            <w:r w:rsidRPr="008E5ED8">
              <w:rPr>
                <w:rFonts w:ascii="Arial" w:hAnsi="Arial" w:cs="Arial"/>
                <w:sz w:val="18"/>
                <w:szCs w:val="18"/>
              </w:rPr>
              <w:t>Türkiye’de Münhasıran Kıyı Bankacılığı Faaliyeti Göstermek Üzere Kurulan Katılım Bankalarında Bulunan Katılım Fonları</w:t>
            </w:r>
          </w:p>
        </w:tc>
        <w:tc>
          <w:tcPr>
            <w:tcW w:w="1200" w:type="dxa"/>
            <w:noWrap/>
            <w:tcMar>
              <w:top w:w="15" w:type="dxa"/>
              <w:left w:w="15" w:type="dxa"/>
              <w:bottom w:w="0" w:type="dxa"/>
              <w:right w:w="15" w:type="dxa"/>
            </w:tcMar>
            <w:vAlign w:val="bottom"/>
          </w:tcPr>
          <w:p w:rsidR="00136C29" w:rsidRPr="008E5ED8" w:rsidRDefault="003D1B03" w:rsidP="000C1207">
            <w:pPr>
              <w:jc w:val="right"/>
              <w:rPr>
                <w:rFonts w:ascii="Arial" w:hAnsi="Arial" w:cs="Arial"/>
                <w:sz w:val="18"/>
                <w:szCs w:val="18"/>
              </w:rPr>
            </w:pPr>
            <w:r w:rsidRPr="008E5ED8">
              <w:rPr>
                <w:rFonts w:ascii="Arial" w:hAnsi="Arial" w:cs="Arial"/>
                <w:sz w:val="18"/>
                <w:szCs w:val="18"/>
              </w:rPr>
              <w:t>-</w:t>
            </w:r>
          </w:p>
        </w:tc>
        <w:tc>
          <w:tcPr>
            <w:tcW w:w="1440" w:type="dxa"/>
            <w:noWrap/>
            <w:tcMar>
              <w:top w:w="15" w:type="dxa"/>
              <w:left w:w="15" w:type="dxa"/>
              <w:bottom w:w="0" w:type="dxa"/>
              <w:right w:w="15" w:type="dxa"/>
            </w:tcMar>
            <w:vAlign w:val="bottom"/>
          </w:tcPr>
          <w:p w:rsidR="00136C29" w:rsidRPr="008E5ED8" w:rsidRDefault="00136C29" w:rsidP="000C1207">
            <w:pPr>
              <w:jc w:val="right"/>
              <w:rPr>
                <w:rFonts w:ascii="Arial" w:hAnsi="Arial" w:cs="Arial"/>
                <w:sz w:val="18"/>
                <w:szCs w:val="18"/>
              </w:rPr>
            </w:pPr>
            <w:r w:rsidRPr="008E5ED8">
              <w:rPr>
                <w:rFonts w:ascii="Arial" w:hAnsi="Arial" w:cs="Arial"/>
                <w:sz w:val="18"/>
                <w:szCs w:val="18"/>
              </w:rPr>
              <w:t>-</w:t>
            </w:r>
          </w:p>
        </w:tc>
      </w:tr>
    </w:tbl>
    <w:p w:rsidR="00136C29" w:rsidRPr="008E5ED8" w:rsidRDefault="00136C29" w:rsidP="00136C29">
      <w:pPr>
        <w:jc w:val="both"/>
        <w:rPr>
          <w:rFonts w:ascii="Arial" w:hAnsi="Arial" w:cs="Arial"/>
          <w:b/>
          <w:sz w:val="20"/>
          <w:szCs w:val="20"/>
        </w:rPr>
      </w:pPr>
    </w:p>
    <w:p w:rsidR="00136C29" w:rsidRPr="008E5ED8" w:rsidRDefault="00136C29" w:rsidP="00136C29">
      <w:pPr>
        <w:jc w:val="both"/>
        <w:rPr>
          <w:rFonts w:ascii="Arial" w:hAnsi="Arial" w:cs="Arial"/>
          <w:b/>
          <w:sz w:val="20"/>
          <w:szCs w:val="20"/>
        </w:rPr>
      </w:pPr>
    </w:p>
    <w:p w:rsidR="00136C29" w:rsidRPr="008E5ED8" w:rsidRDefault="00136C29" w:rsidP="00136C29">
      <w:pPr>
        <w:ind w:left="561" w:hanging="561"/>
        <w:jc w:val="both"/>
        <w:rPr>
          <w:rFonts w:ascii="Arial" w:hAnsi="Arial" w:cs="Arial"/>
          <w:b/>
          <w:sz w:val="20"/>
          <w:szCs w:val="20"/>
        </w:rPr>
      </w:pPr>
      <w:r w:rsidRPr="008E5ED8">
        <w:rPr>
          <w:rFonts w:ascii="Arial" w:hAnsi="Arial" w:cs="Arial"/>
          <w:b/>
          <w:sz w:val="20"/>
          <w:szCs w:val="20"/>
        </w:rPr>
        <w:br w:type="page"/>
      </w:r>
      <w:r w:rsidRPr="008E5ED8">
        <w:rPr>
          <w:rFonts w:ascii="Arial" w:hAnsi="Arial" w:cs="Arial"/>
          <w:b/>
          <w:sz w:val="20"/>
          <w:szCs w:val="20"/>
        </w:rPr>
        <w:lastRenderedPageBreak/>
        <w:t>2.</w:t>
      </w:r>
      <w:r w:rsidRPr="008E5ED8">
        <w:rPr>
          <w:rFonts w:ascii="Arial" w:hAnsi="Arial" w:cs="Arial"/>
          <w:b/>
          <w:sz w:val="20"/>
          <w:szCs w:val="20"/>
        </w:rPr>
        <w:tab/>
        <w:t xml:space="preserve">Alım satım amaçlı türev finansal borçlara ilişkin bilgiler; </w:t>
      </w:r>
    </w:p>
    <w:p w:rsidR="00136C29" w:rsidRPr="008E5ED8" w:rsidRDefault="00136C29" w:rsidP="00136C29">
      <w:pPr>
        <w:jc w:val="both"/>
        <w:rPr>
          <w:rFonts w:ascii="Arial" w:hAnsi="Arial" w:cs="Arial"/>
          <w:b/>
          <w:sz w:val="20"/>
          <w:szCs w:val="20"/>
        </w:rPr>
      </w:pPr>
    </w:p>
    <w:p w:rsidR="00136C29" w:rsidRPr="008E5ED8" w:rsidRDefault="00136C29" w:rsidP="00136C29">
      <w:pPr>
        <w:ind w:firstLine="561"/>
        <w:jc w:val="both"/>
        <w:rPr>
          <w:rFonts w:ascii="Arial" w:hAnsi="Arial" w:cs="Arial"/>
          <w:sz w:val="20"/>
          <w:szCs w:val="20"/>
        </w:rPr>
      </w:pPr>
      <w:r w:rsidRPr="008E5ED8">
        <w:rPr>
          <w:rFonts w:ascii="Arial" w:hAnsi="Arial" w:cs="Arial"/>
          <w:sz w:val="20"/>
          <w:szCs w:val="20"/>
        </w:rPr>
        <w:t>Banka’nın alım satım amaçlı türev finansal borçları bulunmamaktadır.</w:t>
      </w:r>
    </w:p>
    <w:p w:rsidR="00136C29" w:rsidRPr="008E5ED8" w:rsidRDefault="00136C29" w:rsidP="00136C29">
      <w:pPr>
        <w:ind w:firstLine="561"/>
        <w:jc w:val="both"/>
        <w:rPr>
          <w:rFonts w:ascii="Arial" w:hAnsi="Arial" w:cs="Arial"/>
          <w:sz w:val="20"/>
          <w:szCs w:val="20"/>
        </w:rPr>
      </w:pPr>
    </w:p>
    <w:p w:rsidR="00136C29" w:rsidRPr="008E5ED8" w:rsidRDefault="00136C29" w:rsidP="00136C29">
      <w:pPr>
        <w:jc w:val="both"/>
        <w:rPr>
          <w:rFonts w:ascii="Arial" w:hAnsi="Arial" w:cs="Arial"/>
          <w:b/>
          <w:sz w:val="20"/>
          <w:szCs w:val="20"/>
        </w:rPr>
      </w:pPr>
      <w:r w:rsidRPr="008E5ED8">
        <w:rPr>
          <w:rFonts w:ascii="Arial" w:hAnsi="Arial" w:cs="Arial"/>
          <w:b/>
          <w:sz w:val="20"/>
          <w:szCs w:val="20"/>
        </w:rPr>
        <w:t>3.</w:t>
      </w:r>
      <w:r w:rsidRPr="008E5ED8">
        <w:rPr>
          <w:rFonts w:ascii="Arial" w:hAnsi="Arial" w:cs="Arial"/>
          <w:b/>
          <w:sz w:val="20"/>
          <w:szCs w:val="20"/>
        </w:rPr>
        <w:tab/>
        <w:t>Alınan kredilere ilişkin bilgiler:</w:t>
      </w:r>
    </w:p>
    <w:p w:rsidR="00136C29" w:rsidRPr="008E5ED8" w:rsidRDefault="00136C29" w:rsidP="00136C29">
      <w:pPr>
        <w:jc w:val="both"/>
        <w:rPr>
          <w:rFonts w:ascii="Arial" w:hAnsi="Arial" w:cs="Arial"/>
          <w:b/>
          <w:sz w:val="20"/>
          <w:szCs w:val="20"/>
        </w:rPr>
      </w:pPr>
    </w:p>
    <w:p w:rsidR="00C76679" w:rsidRPr="008E5ED8" w:rsidRDefault="00C76679" w:rsidP="00C76679">
      <w:pPr>
        <w:ind w:left="540"/>
        <w:jc w:val="both"/>
        <w:rPr>
          <w:rFonts w:ascii="Arial" w:hAnsi="Arial" w:cs="Arial"/>
          <w:sz w:val="20"/>
          <w:szCs w:val="20"/>
        </w:rPr>
      </w:pPr>
      <w:r w:rsidRPr="008E5ED8">
        <w:rPr>
          <w:rFonts w:ascii="Arial" w:hAnsi="Arial" w:cs="Arial"/>
          <w:sz w:val="20"/>
          <w:szCs w:val="20"/>
        </w:rPr>
        <w:t xml:space="preserve">Banka tarafından uluslararası piyasalardan 293.200.000 ABD Doları ve 124.500.000 Euro tutarında bir yıl vadeli murabaha </w:t>
      </w:r>
      <w:proofErr w:type="spellStart"/>
      <w:r w:rsidRPr="008E5ED8">
        <w:rPr>
          <w:rFonts w:ascii="Arial" w:hAnsi="Arial" w:cs="Arial"/>
          <w:sz w:val="20"/>
          <w:szCs w:val="20"/>
        </w:rPr>
        <w:t>sendikasyon</w:t>
      </w:r>
      <w:proofErr w:type="spellEnd"/>
      <w:r w:rsidRPr="008E5ED8">
        <w:rPr>
          <w:rFonts w:ascii="Arial" w:hAnsi="Arial" w:cs="Arial"/>
          <w:sz w:val="20"/>
          <w:szCs w:val="20"/>
        </w:rPr>
        <w:t xml:space="preserve"> kredisi sağlanmış ve kredi anlaşması </w:t>
      </w:r>
      <w:r w:rsidR="004E2733" w:rsidRPr="008E5ED8">
        <w:rPr>
          <w:rFonts w:ascii="Arial" w:hAnsi="Arial" w:cs="Arial"/>
          <w:sz w:val="20"/>
          <w:szCs w:val="20"/>
        </w:rPr>
        <w:t>11</w:t>
      </w:r>
      <w:r w:rsidRPr="008E5ED8">
        <w:rPr>
          <w:rFonts w:ascii="Arial" w:hAnsi="Arial" w:cs="Arial"/>
          <w:sz w:val="20"/>
          <w:szCs w:val="20"/>
        </w:rPr>
        <w:t xml:space="preserve"> Eylül 2012 tarihinde imzalanmıştır. </w:t>
      </w:r>
    </w:p>
    <w:p w:rsidR="00136C29" w:rsidRPr="008E5ED8" w:rsidRDefault="00136C29" w:rsidP="00136C29">
      <w:pPr>
        <w:ind w:left="540" w:hanging="540"/>
        <w:jc w:val="both"/>
        <w:rPr>
          <w:rFonts w:ascii="Arial" w:hAnsi="Arial" w:cs="Arial"/>
          <w:sz w:val="16"/>
          <w:szCs w:val="16"/>
        </w:rPr>
      </w:pPr>
      <w:r w:rsidRPr="008E5ED8">
        <w:rPr>
          <w:rFonts w:ascii="Arial" w:hAnsi="Arial" w:cs="Arial"/>
          <w:b/>
          <w:sz w:val="20"/>
          <w:szCs w:val="20"/>
        </w:rPr>
        <w:t xml:space="preserve"> </w:t>
      </w:r>
    </w:p>
    <w:p w:rsidR="00136C29" w:rsidRPr="008E5ED8" w:rsidRDefault="00136C29" w:rsidP="00C76679">
      <w:pPr>
        <w:ind w:left="540"/>
        <w:jc w:val="both"/>
        <w:rPr>
          <w:rFonts w:ascii="Arial" w:hAnsi="Arial" w:cs="Arial"/>
          <w:sz w:val="20"/>
          <w:szCs w:val="20"/>
        </w:rPr>
      </w:pPr>
      <w:r w:rsidRPr="008E5ED8">
        <w:rPr>
          <w:rFonts w:ascii="Arial" w:hAnsi="Arial" w:cs="Arial"/>
          <w:sz w:val="20"/>
          <w:szCs w:val="20"/>
        </w:rPr>
        <w:t>3</w:t>
      </w:r>
      <w:r w:rsidR="00436004" w:rsidRPr="008E5ED8">
        <w:rPr>
          <w:rFonts w:ascii="Arial" w:hAnsi="Arial" w:cs="Arial"/>
          <w:sz w:val="20"/>
          <w:szCs w:val="20"/>
        </w:rPr>
        <w:t>1</w:t>
      </w:r>
      <w:r w:rsidRPr="008E5ED8">
        <w:rPr>
          <w:rFonts w:ascii="Arial" w:hAnsi="Arial" w:cs="Arial"/>
          <w:sz w:val="20"/>
          <w:szCs w:val="20"/>
        </w:rPr>
        <w:t xml:space="preserve"> </w:t>
      </w:r>
      <w:r w:rsidR="00436004" w:rsidRPr="008E5ED8">
        <w:rPr>
          <w:rFonts w:ascii="Arial" w:hAnsi="Arial" w:cs="Arial"/>
          <w:sz w:val="20"/>
          <w:szCs w:val="20"/>
        </w:rPr>
        <w:t>Aralık</w:t>
      </w:r>
      <w:r w:rsidRPr="008E5ED8">
        <w:rPr>
          <w:rFonts w:ascii="Arial" w:hAnsi="Arial" w:cs="Arial"/>
          <w:sz w:val="20"/>
          <w:szCs w:val="20"/>
        </w:rPr>
        <w:t xml:space="preserve"> 201</w:t>
      </w:r>
      <w:r w:rsidR="00E82F10" w:rsidRPr="008E5ED8">
        <w:rPr>
          <w:rFonts w:ascii="Arial" w:hAnsi="Arial" w:cs="Arial"/>
          <w:sz w:val="20"/>
          <w:szCs w:val="20"/>
        </w:rPr>
        <w:t>2</w:t>
      </w:r>
      <w:r w:rsidRPr="008E5ED8">
        <w:rPr>
          <w:rFonts w:ascii="Arial" w:hAnsi="Arial" w:cs="Arial"/>
          <w:sz w:val="20"/>
          <w:szCs w:val="20"/>
        </w:rPr>
        <w:t xml:space="preserve"> tarihi itibarıyla Banka’nın yurt dışı bankalardan yatırıma esas wakala sözleşmeleri çerçevesinde </w:t>
      </w:r>
      <w:r w:rsidR="00EE5C8E" w:rsidRPr="008E5ED8">
        <w:rPr>
          <w:rFonts w:ascii="Arial" w:hAnsi="Arial" w:cs="Arial"/>
          <w:sz w:val="20"/>
          <w:szCs w:val="20"/>
        </w:rPr>
        <w:t xml:space="preserve">sağladığı </w:t>
      </w:r>
      <w:r w:rsidR="004725AE" w:rsidRPr="008E5ED8">
        <w:rPr>
          <w:rFonts w:ascii="Arial" w:hAnsi="Arial" w:cs="Arial"/>
          <w:sz w:val="20"/>
          <w:szCs w:val="20"/>
        </w:rPr>
        <w:t xml:space="preserve">181.629.432 </w:t>
      </w:r>
      <w:r w:rsidRPr="008E5ED8">
        <w:rPr>
          <w:rFonts w:ascii="Arial" w:hAnsi="Arial" w:cs="Arial"/>
          <w:sz w:val="20"/>
          <w:szCs w:val="20"/>
        </w:rPr>
        <w:t xml:space="preserve">ABD Doları ve </w:t>
      </w:r>
      <w:r w:rsidR="004725AE" w:rsidRPr="008E5ED8">
        <w:rPr>
          <w:rFonts w:ascii="Arial" w:hAnsi="Arial" w:cs="Arial"/>
          <w:sz w:val="20"/>
          <w:szCs w:val="20"/>
        </w:rPr>
        <w:t xml:space="preserve">107.413.509 </w:t>
      </w:r>
      <w:r w:rsidRPr="008E5ED8">
        <w:rPr>
          <w:rFonts w:ascii="Arial" w:hAnsi="Arial" w:cs="Arial"/>
          <w:sz w:val="20"/>
          <w:szCs w:val="20"/>
        </w:rPr>
        <w:t xml:space="preserve">Euro tutarında wakala kredisi bulunmaktadır. </w:t>
      </w:r>
    </w:p>
    <w:p w:rsidR="00136C29" w:rsidRPr="008E5ED8" w:rsidRDefault="00136C29" w:rsidP="00136C29">
      <w:pPr>
        <w:ind w:left="540" w:hanging="540"/>
        <w:jc w:val="both"/>
        <w:rPr>
          <w:rFonts w:ascii="Arial" w:hAnsi="Arial" w:cs="Arial"/>
          <w:b/>
          <w:sz w:val="16"/>
          <w:szCs w:val="16"/>
        </w:rPr>
      </w:pPr>
      <w:r w:rsidRPr="008E5ED8">
        <w:rPr>
          <w:rFonts w:ascii="Arial" w:hAnsi="Arial" w:cs="Arial"/>
          <w:sz w:val="20"/>
          <w:szCs w:val="20"/>
        </w:rPr>
        <w:tab/>
      </w:r>
    </w:p>
    <w:p w:rsidR="00136C29" w:rsidRPr="008E5ED8" w:rsidRDefault="00136C29" w:rsidP="007535B0">
      <w:pPr>
        <w:numPr>
          <w:ilvl w:val="0"/>
          <w:numId w:val="12"/>
        </w:numPr>
        <w:tabs>
          <w:tab w:val="clear" w:pos="921"/>
          <w:tab w:val="num" w:pos="540"/>
        </w:tabs>
        <w:ind w:hanging="381"/>
        <w:jc w:val="both"/>
        <w:rPr>
          <w:rFonts w:ascii="Arial" w:hAnsi="Arial" w:cs="Arial"/>
          <w:b/>
          <w:sz w:val="20"/>
          <w:szCs w:val="20"/>
        </w:rPr>
      </w:pPr>
      <w:r w:rsidRPr="008E5ED8">
        <w:rPr>
          <w:rFonts w:ascii="Arial" w:hAnsi="Arial" w:cs="Arial"/>
          <w:b/>
          <w:sz w:val="20"/>
          <w:szCs w:val="20"/>
        </w:rPr>
        <w:t>Bankalar ve diğer mali kuruluşlara ilişkin bilgiler:</w:t>
      </w:r>
    </w:p>
    <w:p w:rsidR="00136C29" w:rsidRPr="008E5ED8" w:rsidRDefault="00136C29" w:rsidP="00136C29">
      <w:pPr>
        <w:tabs>
          <w:tab w:val="num" w:pos="540"/>
        </w:tabs>
        <w:ind w:left="561" w:hanging="741"/>
        <w:jc w:val="both"/>
        <w:rPr>
          <w:rFonts w:ascii="Arial" w:hAnsi="Arial" w:cs="Arial"/>
          <w:sz w:val="16"/>
          <w:szCs w:val="16"/>
        </w:rPr>
      </w:pPr>
      <w:r w:rsidRPr="008E5ED8">
        <w:rPr>
          <w:rFonts w:ascii="Arial" w:hAnsi="Arial" w:cs="Arial"/>
          <w:sz w:val="20"/>
          <w:szCs w:val="20"/>
        </w:rPr>
        <w:tab/>
      </w:r>
    </w:p>
    <w:tbl>
      <w:tblPr>
        <w:tblW w:w="9180" w:type="dxa"/>
        <w:tblInd w:w="55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3780"/>
        <w:gridCol w:w="1260"/>
        <w:gridCol w:w="1440"/>
        <w:gridCol w:w="1440"/>
        <w:gridCol w:w="1260"/>
      </w:tblGrid>
      <w:tr w:rsidR="00136C29" w:rsidRPr="008E5ED8" w:rsidTr="000C1207">
        <w:trPr>
          <w:cantSplit/>
          <w:trHeight w:val="255"/>
        </w:trPr>
        <w:tc>
          <w:tcPr>
            <w:tcW w:w="3780" w:type="dxa"/>
            <w:vMerge w:val="restart"/>
            <w:noWrap/>
            <w:tcMar>
              <w:top w:w="15" w:type="dxa"/>
              <w:left w:w="15" w:type="dxa"/>
              <w:bottom w:w="0" w:type="dxa"/>
              <w:right w:w="15" w:type="dxa"/>
            </w:tcMar>
            <w:vAlign w:val="center"/>
          </w:tcPr>
          <w:p w:rsidR="00136C29" w:rsidRPr="008E5ED8" w:rsidRDefault="00136C29" w:rsidP="000C1207">
            <w:pPr>
              <w:jc w:val="center"/>
              <w:rPr>
                <w:rFonts w:ascii="Arial" w:eastAsia="Arial Unicode MS" w:hAnsi="Arial" w:cs="Arial"/>
                <w:iCs/>
                <w:sz w:val="20"/>
                <w:szCs w:val="20"/>
              </w:rPr>
            </w:pPr>
            <w:r w:rsidRPr="008E5ED8">
              <w:rPr>
                <w:rFonts w:ascii="Arial" w:hAnsi="Arial" w:cs="Arial"/>
                <w:sz w:val="20"/>
                <w:szCs w:val="20"/>
              </w:rPr>
              <w:tab/>
            </w:r>
          </w:p>
        </w:tc>
        <w:tc>
          <w:tcPr>
            <w:tcW w:w="2700" w:type="dxa"/>
            <w:gridSpan w:val="2"/>
            <w:vAlign w:val="center"/>
          </w:tcPr>
          <w:p w:rsidR="00136C29" w:rsidRPr="008E5ED8" w:rsidRDefault="00136C29" w:rsidP="000C1207">
            <w:pPr>
              <w:jc w:val="center"/>
              <w:rPr>
                <w:rFonts w:ascii="Arial" w:eastAsia="Arial Unicode MS" w:hAnsi="Arial" w:cs="Arial"/>
                <w:b/>
                <w:iCs/>
                <w:sz w:val="20"/>
                <w:szCs w:val="20"/>
              </w:rPr>
            </w:pPr>
            <w:r w:rsidRPr="008E5ED8">
              <w:rPr>
                <w:rFonts w:ascii="Arial" w:hAnsi="Arial" w:cs="Arial"/>
                <w:b/>
                <w:iCs/>
                <w:sz w:val="20"/>
                <w:szCs w:val="20"/>
              </w:rPr>
              <w:t>Cari Dönem</w:t>
            </w:r>
          </w:p>
        </w:tc>
        <w:tc>
          <w:tcPr>
            <w:tcW w:w="2700" w:type="dxa"/>
            <w:gridSpan w:val="2"/>
            <w:vAlign w:val="center"/>
          </w:tcPr>
          <w:p w:rsidR="00136C29" w:rsidRPr="008E5ED8" w:rsidRDefault="00136C29" w:rsidP="000C1207">
            <w:pPr>
              <w:jc w:val="center"/>
              <w:rPr>
                <w:rFonts w:ascii="Arial" w:eastAsia="Arial Unicode MS" w:hAnsi="Arial" w:cs="Arial"/>
                <w:b/>
                <w:iCs/>
                <w:sz w:val="20"/>
                <w:szCs w:val="20"/>
              </w:rPr>
            </w:pPr>
            <w:r w:rsidRPr="008E5ED8">
              <w:rPr>
                <w:rFonts w:ascii="Arial" w:hAnsi="Arial" w:cs="Arial"/>
                <w:b/>
                <w:iCs/>
                <w:sz w:val="20"/>
                <w:szCs w:val="20"/>
              </w:rPr>
              <w:t>Önceki Dönem</w:t>
            </w:r>
          </w:p>
        </w:tc>
      </w:tr>
      <w:tr w:rsidR="00136C29" w:rsidRPr="008E5ED8" w:rsidTr="000C1207">
        <w:trPr>
          <w:cantSplit/>
          <w:trHeight w:val="255"/>
        </w:trPr>
        <w:tc>
          <w:tcPr>
            <w:tcW w:w="3780" w:type="dxa"/>
            <w:vMerge/>
            <w:noWrap/>
            <w:tcMar>
              <w:top w:w="15" w:type="dxa"/>
              <w:left w:w="15" w:type="dxa"/>
              <w:bottom w:w="0" w:type="dxa"/>
              <w:right w:w="15" w:type="dxa"/>
            </w:tcMar>
            <w:vAlign w:val="bottom"/>
          </w:tcPr>
          <w:p w:rsidR="00136C29" w:rsidRPr="008E5ED8" w:rsidRDefault="00136C29" w:rsidP="000C1207">
            <w:pPr>
              <w:rPr>
                <w:rFonts w:ascii="Arial" w:hAnsi="Arial" w:cs="Arial"/>
                <w:sz w:val="20"/>
                <w:szCs w:val="20"/>
              </w:rPr>
            </w:pPr>
          </w:p>
        </w:tc>
        <w:tc>
          <w:tcPr>
            <w:tcW w:w="1260" w:type="dxa"/>
            <w:vAlign w:val="center"/>
          </w:tcPr>
          <w:p w:rsidR="00136C29" w:rsidRPr="008E5ED8" w:rsidRDefault="00136C29" w:rsidP="000C1207">
            <w:pPr>
              <w:jc w:val="center"/>
              <w:rPr>
                <w:rFonts w:ascii="Arial" w:eastAsia="Arial Unicode MS" w:hAnsi="Arial" w:cs="Arial"/>
                <w:b/>
                <w:iCs/>
                <w:sz w:val="20"/>
                <w:szCs w:val="20"/>
              </w:rPr>
            </w:pPr>
            <w:r w:rsidRPr="008E5ED8">
              <w:rPr>
                <w:rFonts w:ascii="Arial" w:eastAsia="Arial Unicode MS" w:hAnsi="Arial" w:cs="Arial"/>
                <w:b/>
                <w:iCs/>
                <w:sz w:val="20"/>
                <w:szCs w:val="20"/>
              </w:rPr>
              <w:t>TP</w:t>
            </w:r>
          </w:p>
        </w:tc>
        <w:tc>
          <w:tcPr>
            <w:tcW w:w="1440" w:type="dxa"/>
            <w:noWrap/>
            <w:tcMar>
              <w:top w:w="15" w:type="dxa"/>
              <w:left w:w="15" w:type="dxa"/>
              <w:bottom w:w="0" w:type="dxa"/>
              <w:right w:w="15" w:type="dxa"/>
            </w:tcMar>
            <w:vAlign w:val="center"/>
          </w:tcPr>
          <w:p w:rsidR="00136C29" w:rsidRPr="008E5ED8" w:rsidRDefault="00136C29" w:rsidP="000C1207">
            <w:pPr>
              <w:jc w:val="center"/>
              <w:rPr>
                <w:rFonts w:ascii="Arial" w:eastAsia="Arial Unicode MS" w:hAnsi="Arial" w:cs="Arial"/>
                <w:b/>
                <w:iCs/>
                <w:sz w:val="20"/>
                <w:szCs w:val="20"/>
              </w:rPr>
            </w:pPr>
            <w:r w:rsidRPr="008E5ED8">
              <w:rPr>
                <w:rFonts w:ascii="Arial" w:eastAsia="Arial Unicode MS" w:hAnsi="Arial" w:cs="Arial"/>
                <w:b/>
                <w:iCs/>
                <w:sz w:val="20"/>
                <w:szCs w:val="20"/>
              </w:rPr>
              <w:t>YP</w:t>
            </w:r>
          </w:p>
        </w:tc>
        <w:tc>
          <w:tcPr>
            <w:tcW w:w="1440" w:type="dxa"/>
            <w:vAlign w:val="center"/>
          </w:tcPr>
          <w:p w:rsidR="00136C29" w:rsidRPr="008E5ED8" w:rsidRDefault="00136C29" w:rsidP="000C1207">
            <w:pPr>
              <w:jc w:val="center"/>
              <w:rPr>
                <w:rFonts w:ascii="Arial" w:eastAsia="Arial Unicode MS" w:hAnsi="Arial" w:cs="Arial"/>
                <w:b/>
                <w:iCs/>
                <w:sz w:val="20"/>
                <w:szCs w:val="20"/>
              </w:rPr>
            </w:pPr>
            <w:r w:rsidRPr="008E5ED8">
              <w:rPr>
                <w:rFonts w:ascii="Arial" w:eastAsia="Arial Unicode MS" w:hAnsi="Arial" w:cs="Arial"/>
                <w:b/>
                <w:iCs/>
                <w:sz w:val="20"/>
                <w:szCs w:val="20"/>
              </w:rPr>
              <w:t>TP</w:t>
            </w:r>
          </w:p>
        </w:tc>
        <w:tc>
          <w:tcPr>
            <w:tcW w:w="1260" w:type="dxa"/>
            <w:noWrap/>
            <w:tcMar>
              <w:top w:w="15" w:type="dxa"/>
              <w:left w:w="15" w:type="dxa"/>
              <w:bottom w:w="0" w:type="dxa"/>
              <w:right w:w="15" w:type="dxa"/>
            </w:tcMar>
            <w:vAlign w:val="center"/>
          </w:tcPr>
          <w:p w:rsidR="00136C29" w:rsidRPr="008E5ED8" w:rsidRDefault="00136C29" w:rsidP="000C1207">
            <w:pPr>
              <w:jc w:val="center"/>
              <w:rPr>
                <w:rFonts w:ascii="Arial" w:eastAsia="Arial Unicode MS" w:hAnsi="Arial" w:cs="Arial"/>
                <w:b/>
                <w:iCs/>
                <w:sz w:val="20"/>
                <w:szCs w:val="20"/>
              </w:rPr>
            </w:pPr>
            <w:r w:rsidRPr="008E5ED8">
              <w:rPr>
                <w:rFonts w:ascii="Arial" w:eastAsia="Arial Unicode MS" w:hAnsi="Arial" w:cs="Arial"/>
                <w:b/>
                <w:iCs/>
                <w:sz w:val="20"/>
                <w:szCs w:val="20"/>
              </w:rPr>
              <w:t>YP</w:t>
            </w:r>
          </w:p>
        </w:tc>
      </w:tr>
      <w:tr w:rsidR="00CA0F93" w:rsidRPr="008E5ED8" w:rsidTr="00CA0F93">
        <w:trPr>
          <w:trHeight w:val="255"/>
        </w:trPr>
        <w:tc>
          <w:tcPr>
            <w:tcW w:w="3780" w:type="dxa"/>
            <w:noWrap/>
            <w:tcMar>
              <w:top w:w="15" w:type="dxa"/>
              <w:left w:w="15" w:type="dxa"/>
              <w:bottom w:w="0" w:type="dxa"/>
              <w:right w:w="15" w:type="dxa"/>
            </w:tcMar>
            <w:vAlign w:val="bottom"/>
          </w:tcPr>
          <w:p w:rsidR="00CA0F93" w:rsidRPr="008E5ED8" w:rsidRDefault="00CA0F93" w:rsidP="000C1207">
            <w:pPr>
              <w:pStyle w:val="SonnotMetni"/>
              <w:ind w:firstLine="252"/>
              <w:rPr>
                <w:rFonts w:ascii="Arial" w:eastAsia="Arial Unicode MS" w:hAnsi="Arial" w:cs="Arial"/>
                <w:iCs/>
              </w:rPr>
            </w:pPr>
            <w:r w:rsidRPr="008E5ED8">
              <w:rPr>
                <w:rFonts w:ascii="Arial" w:hAnsi="Arial" w:cs="Arial"/>
              </w:rPr>
              <w:t>T.C. Merkez Bankası Kredileri</w:t>
            </w:r>
          </w:p>
        </w:tc>
        <w:tc>
          <w:tcPr>
            <w:tcW w:w="1260" w:type="dxa"/>
            <w:vAlign w:val="bottom"/>
          </w:tcPr>
          <w:p w:rsidR="00CA0F93" w:rsidRPr="008E5ED8" w:rsidRDefault="00CA0F93">
            <w:pPr>
              <w:jc w:val="right"/>
              <w:rPr>
                <w:rFonts w:ascii="Arial" w:hAnsi="Arial" w:cs="Arial"/>
                <w:sz w:val="20"/>
                <w:szCs w:val="20"/>
              </w:rPr>
            </w:pPr>
            <w:r w:rsidRPr="008E5ED8">
              <w:rPr>
                <w:rFonts w:ascii="Arial" w:hAnsi="Arial" w:cs="Arial"/>
                <w:sz w:val="20"/>
                <w:szCs w:val="20"/>
              </w:rPr>
              <w:t>-</w:t>
            </w:r>
          </w:p>
        </w:tc>
        <w:tc>
          <w:tcPr>
            <w:tcW w:w="1440" w:type="dxa"/>
            <w:noWrap/>
            <w:tcMar>
              <w:top w:w="15" w:type="dxa"/>
              <w:left w:w="15" w:type="dxa"/>
              <w:bottom w:w="0" w:type="dxa"/>
              <w:right w:w="15" w:type="dxa"/>
            </w:tcMar>
            <w:vAlign w:val="bottom"/>
          </w:tcPr>
          <w:p w:rsidR="00CA0F93" w:rsidRPr="008E5ED8" w:rsidRDefault="00CA0F93">
            <w:pPr>
              <w:jc w:val="right"/>
              <w:rPr>
                <w:rFonts w:ascii="Arial" w:hAnsi="Arial" w:cs="Arial"/>
                <w:sz w:val="20"/>
                <w:szCs w:val="20"/>
              </w:rPr>
            </w:pPr>
            <w:r w:rsidRPr="008E5ED8">
              <w:rPr>
                <w:rFonts w:ascii="Arial" w:hAnsi="Arial" w:cs="Arial"/>
                <w:sz w:val="20"/>
                <w:szCs w:val="20"/>
              </w:rPr>
              <w:t>-</w:t>
            </w:r>
          </w:p>
        </w:tc>
        <w:tc>
          <w:tcPr>
            <w:tcW w:w="1440" w:type="dxa"/>
            <w:vAlign w:val="center"/>
          </w:tcPr>
          <w:p w:rsidR="00CA0F93" w:rsidRPr="008E5ED8" w:rsidRDefault="00CA0F93" w:rsidP="00C437A1">
            <w:pPr>
              <w:jc w:val="right"/>
              <w:rPr>
                <w:rFonts w:ascii="Arial" w:eastAsia="Arial Unicode MS" w:hAnsi="Arial" w:cs="Arial"/>
                <w:iCs/>
                <w:sz w:val="20"/>
                <w:szCs w:val="20"/>
              </w:rPr>
            </w:pPr>
            <w:r w:rsidRPr="008E5ED8">
              <w:rPr>
                <w:rFonts w:ascii="Arial" w:eastAsia="Arial Unicode MS" w:hAnsi="Arial" w:cs="Arial"/>
                <w:iCs/>
                <w:sz w:val="20"/>
                <w:szCs w:val="20"/>
              </w:rPr>
              <w:t>-</w:t>
            </w:r>
          </w:p>
        </w:tc>
        <w:tc>
          <w:tcPr>
            <w:tcW w:w="1260" w:type="dxa"/>
            <w:noWrap/>
            <w:tcMar>
              <w:top w:w="15" w:type="dxa"/>
              <w:left w:w="15" w:type="dxa"/>
              <w:bottom w:w="0" w:type="dxa"/>
              <w:right w:w="15" w:type="dxa"/>
            </w:tcMar>
            <w:vAlign w:val="center"/>
          </w:tcPr>
          <w:p w:rsidR="00CA0F93" w:rsidRPr="008E5ED8" w:rsidRDefault="00CA0F93" w:rsidP="00C437A1">
            <w:pPr>
              <w:jc w:val="right"/>
              <w:rPr>
                <w:rFonts w:ascii="Arial" w:eastAsia="Arial Unicode MS" w:hAnsi="Arial" w:cs="Arial"/>
                <w:iCs/>
                <w:sz w:val="20"/>
                <w:szCs w:val="20"/>
              </w:rPr>
            </w:pPr>
            <w:r w:rsidRPr="008E5ED8">
              <w:rPr>
                <w:rFonts w:ascii="Arial" w:eastAsia="Arial Unicode MS" w:hAnsi="Arial" w:cs="Arial"/>
                <w:iCs/>
                <w:sz w:val="20"/>
                <w:szCs w:val="20"/>
              </w:rPr>
              <w:t>-</w:t>
            </w:r>
          </w:p>
        </w:tc>
      </w:tr>
      <w:tr w:rsidR="00CA0F93" w:rsidRPr="008E5ED8" w:rsidTr="00CA0F93">
        <w:trPr>
          <w:trHeight w:val="255"/>
        </w:trPr>
        <w:tc>
          <w:tcPr>
            <w:tcW w:w="3780" w:type="dxa"/>
            <w:noWrap/>
            <w:tcMar>
              <w:top w:w="15" w:type="dxa"/>
              <w:left w:w="15" w:type="dxa"/>
              <w:bottom w:w="0" w:type="dxa"/>
              <w:right w:w="15" w:type="dxa"/>
            </w:tcMar>
            <w:vAlign w:val="bottom"/>
          </w:tcPr>
          <w:p w:rsidR="00CA0F93" w:rsidRPr="008E5ED8" w:rsidRDefault="00CA0F93" w:rsidP="000C1207">
            <w:pPr>
              <w:pStyle w:val="SonnotMetni"/>
              <w:ind w:firstLine="252"/>
              <w:rPr>
                <w:rFonts w:ascii="Arial" w:hAnsi="Arial" w:cs="Arial"/>
              </w:rPr>
            </w:pPr>
            <w:r w:rsidRPr="008E5ED8">
              <w:rPr>
                <w:rFonts w:ascii="Arial" w:hAnsi="Arial" w:cs="Arial"/>
              </w:rPr>
              <w:t>Yurt içi Banka ve Kuruluşlardan</w:t>
            </w:r>
          </w:p>
        </w:tc>
        <w:tc>
          <w:tcPr>
            <w:tcW w:w="1260" w:type="dxa"/>
            <w:tcBorders>
              <w:bottom w:val="dotted" w:sz="4" w:space="0" w:color="auto"/>
            </w:tcBorders>
            <w:vAlign w:val="bottom"/>
          </w:tcPr>
          <w:p w:rsidR="00CA0F93" w:rsidRPr="008E5ED8" w:rsidRDefault="00CA0F93">
            <w:pPr>
              <w:jc w:val="right"/>
              <w:rPr>
                <w:rFonts w:ascii="Arial" w:hAnsi="Arial" w:cs="Arial"/>
                <w:sz w:val="20"/>
                <w:szCs w:val="20"/>
              </w:rPr>
            </w:pPr>
            <w:r w:rsidRPr="008E5ED8">
              <w:rPr>
                <w:rFonts w:ascii="Arial" w:hAnsi="Arial" w:cs="Arial"/>
                <w:sz w:val="20"/>
                <w:szCs w:val="20"/>
              </w:rPr>
              <w:t>-</w:t>
            </w:r>
          </w:p>
        </w:tc>
        <w:tc>
          <w:tcPr>
            <w:tcW w:w="1440" w:type="dxa"/>
            <w:tcBorders>
              <w:bottom w:val="dotted" w:sz="4" w:space="0" w:color="auto"/>
            </w:tcBorders>
            <w:noWrap/>
            <w:tcMar>
              <w:top w:w="15" w:type="dxa"/>
              <w:left w:w="15" w:type="dxa"/>
              <w:bottom w:w="0" w:type="dxa"/>
              <w:right w:w="15" w:type="dxa"/>
            </w:tcMar>
            <w:vAlign w:val="bottom"/>
          </w:tcPr>
          <w:p w:rsidR="00CA0F93" w:rsidRPr="008E5ED8" w:rsidRDefault="00CA0F93">
            <w:pPr>
              <w:jc w:val="right"/>
              <w:rPr>
                <w:rFonts w:ascii="Arial" w:hAnsi="Arial" w:cs="Arial"/>
                <w:sz w:val="20"/>
                <w:szCs w:val="20"/>
              </w:rPr>
            </w:pPr>
            <w:r w:rsidRPr="008E5ED8">
              <w:rPr>
                <w:rFonts w:ascii="Arial" w:hAnsi="Arial" w:cs="Arial"/>
                <w:sz w:val="20"/>
                <w:szCs w:val="20"/>
              </w:rPr>
              <w:t>-</w:t>
            </w:r>
          </w:p>
        </w:tc>
        <w:tc>
          <w:tcPr>
            <w:tcW w:w="1440" w:type="dxa"/>
            <w:tcBorders>
              <w:bottom w:val="dotted" w:sz="4" w:space="0" w:color="auto"/>
            </w:tcBorders>
            <w:vAlign w:val="center"/>
          </w:tcPr>
          <w:p w:rsidR="00CA0F93" w:rsidRPr="008E5ED8" w:rsidRDefault="00CA0F93" w:rsidP="00C437A1">
            <w:pPr>
              <w:jc w:val="right"/>
              <w:rPr>
                <w:rFonts w:ascii="Arial" w:eastAsia="Arial Unicode MS" w:hAnsi="Arial" w:cs="Arial"/>
                <w:iCs/>
                <w:sz w:val="20"/>
                <w:szCs w:val="20"/>
              </w:rPr>
            </w:pPr>
            <w:r w:rsidRPr="008E5ED8">
              <w:rPr>
                <w:rFonts w:ascii="Arial" w:eastAsia="Arial Unicode MS" w:hAnsi="Arial" w:cs="Arial"/>
                <w:iCs/>
                <w:sz w:val="20"/>
                <w:szCs w:val="20"/>
              </w:rPr>
              <w:t>-</w:t>
            </w:r>
          </w:p>
        </w:tc>
        <w:tc>
          <w:tcPr>
            <w:tcW w:w="1260" w:type="dxa"/>
            <w:tcBorders>
              <w:bottom w:val="dotted" w:sz="4" w:space="0" w:color="auto"/>
            </w:tcBorders>
            <w:noWrap/>
            <w:tcMar>
              <w:top w:w="15" w:type="dxa"/>
              <w:left w:w="15" w:type="dxa"/>
              <w:bottom w:w="0" w:type="dxa"/>
              <w:right w:w="15" w:type="dxa"/>
            </w:tcMar>
            <w:vAlign w:val="center"/>
          </w:tcPr>
          <w:p w:rsidR="00CA0F93" w:rsidRPr="008E5ED8" w:rsidRDefault="00CA0F93" w:rsidP="00C437A1">
            <w:pPr>
              <w:rPr>
                <w:rFonts w:ascii="Arial" w:eastAsia="Arial Unicode MS" w:hAnsi="Arial" w:cs="Arial"/>
                <w:iCs/>
                <w:sz w:val="20"/>
                <w:szCs w:val="20"/>
              </w:rPr>
            </w:pPr>
            <w:r w:rsidRPr="008E5ED8">
              <w:rPr>
                <w:rFonts w:ascii="Arial" w:eastAsia="Arial Unicode MS" w:hAnsi="Arial" w:cs="Arial"/>
                <w:iCs/>
                <w:sz w:val="20"/>
                <w:szCs w:val="20"/>
              </w:rPr>
              <w:t xml:space="preserve">          17.235</w:t>
            </w:r>
          </w:p>
        </w:tc>
      </w:tr>
      <w:tr w:rsidR="00CA0F93" w:rsidRPr="008E5ED8" w:rsidTr="00CA0F93">
        <w:trPr>
          <w:trHeight w:val="255"/>
        </w:trPr>
        <w:tc>
          <w:tcPr>
            <w:tcW w:w="3780" w:type="dxa"/>
            <w:tcBorders>
              <w:bottom w:val="dotted" w:sz="4" w:space="0" w:color="auto"/>
            </w:tcBorders>
            <w:noWrap/>
            <w:tcMar>
              <w:top w:w="15" w:type="dxa"/>
              <w:left w:w="15" w:type="dxa"/>
              <w:bottom w:w="0" w:type="dxa"/>
              <w:right w:w="15" w:type="dxa"/>
            </w:tcMar>
            <w:vAlign w:val="bottom"/>
          </w:tcPr>
          <w:p w:rsidR="00CA0F93" w:rsidRPr="008E5ED8" w:rsidRDefault="00CA0F93" w:rsidP="000C1207">
            <w:pPr>
              <w:pStyle w:val="SonnotMetni"/>
              <w:ind w:left="360" w:hanging="180"/>
              <w:rPr>
                <w:rFonts w:ascii="Arial" w:hAnsi="Arial" w:cs="Arial"/>
              </w:rPr>
            </w:pPr>
            <w:r w:rsidRPr="008E5ED8">
              <w:rPr>
                <w:rFonts w:ascii="Arial" w:hAnsi="Arial" w:cs="Arial"/>
              </w:rPr>
              <w:t xml:space="preserve"> Yurt dışı Banka, Kuruluş ve Fonlardan</w:t>
            </w:r>
          </w:p>
        </w:tc>
        <w:tc>
          <w:tcPr>
            <w:tcW w:w="1260" w:type="dxa"/>
            <w:tcBorders>
              <w:top w:val="dotted" w:sz="4" w:space="0" w:color="auto"/>
              <w:bottom w:val="dotted" w:sz="4" w:space="0" w:color="auto"/>
            </w:tcBorders>
            <w:vAlign w:val="bottom"/>
          </w:tcPr>
          <w:p w:rsidR="00CA0F93" w:rsidRPr="008E5ED8" w:rsidRDefault="00CA0F93">
            <w:pPr>
              <w:jc w:val="right"/>
              <w:rPr>
                <w:rFonts w:ascii="Arial" w:hAnsi="Arial" w:cs="Arial"/>
                <w:sz w:val="20"/>
                <w:szCs w:val="20"/>
              </w:rPr>
            </w:pPr>
            <w:r w:rsidRPr="008E5ED8">
              <w:rPr>
                <w:rFonts w:ascii="Arial" w:hAnsi="Arial" w:cs="Arial"/>
                <w:sz w:val="20"/>
                <w:szCs w:val="20"/>
              </w:rPr>
              <w:t>-</w:t>
            </w:r>
          </w:p>
        </w:tc>
        <w:tc>
          <w:tcPr>
            <w:tcW w:w="1440" w:type="dxa"/>
            <w:tcBorders>
              <w:top w:val="dotted" w:sz="4" w:space="0" w:color="auto"/>
              <w:bottom w:val="dotted" w:sz="4" w:space="0" w:color="auto"/>
            </w:tcBorders>
            <w:noWrap/>
            <w:tcMar>
              <w:top w:w="15" w:type="dxa"/>
              <w:left w:w="15" w:type="dxa"/>
              <w:bottom w:w="0" w:type="dxa"/>
              <w:right w:w="15" w:type="dxa"/>
            </w:tcMar>
            <w:vAlign w:val="bottom"/>
          </w:tcPr>
          <w:p w:rsidR="00CA0F93" w:rsidRPr="008E5ED8" w:rsidRDefault="00CA0F93">
            <w:pPr>
              <w:jc w:val="right"/>
              <w:rPr>
                <w:rFonts w:ascii="Arial" w:hAnsi="Arial" w:cs="Arial"/>
                <w:sz w:val="20"/>
                <w:szCs w:val="20"/>
              </w:rPr>
            </w:pPr>
            <w:r w:rsidRPr="008E5ED8">
              <w:rPr>
                <w:rFonts w:ascii="Arial" w:hAnsi="Arial" w:cs="Arial"/>
                <w:sz w:val="20"/>
                <w:szCs w:val="20"/>
              </w:rPr>
              <w:t>1.393.830</w:t>
            </w:r>
          </w:p>
        </w:tc>
        <w:tc>
          <w:tcPr>
            <w:tcW w:w="1440" w:type="dxa"/>
            <w:tcBorders>
              <w:top w:val="dotted" w:sz="4" w:space="0" w:color="auto"/>
              <w:bottom w:val="dotted" w:sz="4" w:space="0" w:color="auto"/>
            </w:tcBorders>
            <w:vAlign w:val="center"/>
          </w:tcPr>
          <w:p w:rsidR="00CA0F93" w:rsidRPr="008E5ED8" w:rsidRDefault="00CA0F93" w:rsidP="00C437A1">
            <w:pPr>
              <w:jc w:val="right"/>
              <w:rPr>
                <w:rFonts w:ascii="Arial" w:eastAsia="Arial Unicode MS" w:hAnsi="Arial" w:cs="Arial"/>
                <w:iCs/>
                <w:sz w:val="20"/>
                <w:szCs w:val="20"/>
              </w:rPr>
            </w:pPr>
            <w:r w:rsidRPr="008E5ED8">
              <w:rPr>
                <w:rFonts w:ascii="Arial" w:eastAsia="Arial Unicode MS" w:hAnsi="Arial" w:cs="Arial"/>
                <w:iCs/>
                <w:sz w:val="20"/>
                <w:szCs w:val="20"/>
              </w:rPr>
              <w:t>-</w:t>
            </w:r>
          </w:p>
        </w:tc>
        <w:tc>
          <w:tcPr>
            <w:tcW w:w="1260" w:type="dxa"/>
            <w:tcBorders>
              <w:top w:val="dotted" w:sz="4" w:space="0" w:color="auto"/>
              <w:bottom w:val="dotted" w:sz="4" w:space="0" w:color="auto"/>
            </w:tcBorders>
            <w:noWrap/>
            <w:tcMar>
              <w:top w:w="15" w:type="dxa"/>
              <w:left w:w="15" w:type="dxa"/>
              <w:bottom w:w="0" w:type="dxa"/>
              <w:right w:w="15" w:type="dxa"/>
            </w:tcMar>
            <w:vAlign w:val="center"/>
          </w:tcPr>
          <w:p w:rsidR="00CA0F93" w:rsidRPr="008E5ED8" w:rsidRDefault="00CA0F93" w:rsidP="00C437A1">
            <w:pPr>
              <w:jc w:val="center"/>
              <w:rPr>
                <w:rFonts w:ascii="Arial" w:hAnsi="Arial" w:cs="Arial"/>
                <w:sz w:val="20"/>
                <w:szCs w:val="20"/>
              </w:rPr>
            </w:pPr>
            <w:r w:rsidRPr="008E5ED8">
              <w:rPr>
                <w:rFonts w:ascii="Arial" w:hAnsi="Arial" w:cs="Arial"/>
                <w:sz w:val="20"/>
                <w:szCs w:val="20"/>
              </w:rPr>
              <w:t xml:space="preserve">    1.036.055</w:t>
            </w:r>
          </w:p>
        </w:tc>
      </w:tr>
      <w:tr w:rsidR="00CA0F93" w:rsidRPr="008E5ED8" w:rsidTr="00CA0F93">
        <w:trPr>
          <w:trHeight w:val="255"/>
        </w:trPr>
        <w:tc>
          <w:tcPr>
            <w:tcW w:w="3780" w:type="dxa"/>
            <w:tcBorders>
              <w:top w:val="dotted" w:sz="4" w:space="0" w:color="auto"/>
              <w:bottom w:val="single" w:sz="4" w:space="0" w:color="auto"/>
            </w:tcBorders>
            <w:noWrap/>
            <w:tcMar>
              <w:top w:w="15" w:type="dxa"/>
              <w:left w:w="15" w:type="dxa"/>
              <w:bottom w:w="0" w:type="dxa"/>
              <w:right w:w="15" w:type="dxa"/>
            </w:tcMar>
            <w:vAlign w:val="center"/>
          </w:tcPr>
          <w:p w:rsidR="00CA0F93" w:rsidRPr="008E5ED8" w:rsidRDefault="00CA0F93" w:rsidP="000C1207">
            <w:pPr>
              <w:ind w:left="345" w:hanging="345"/>
              <w:rPr>
                <w:rFonts w:ascii="Arial" w:eastAsia="Arial Unicode MS" w:hAnsi="Arial" w:cs="Arial"/>
                <w:b/>
                <w:iCs/>
                <w:sz w:val="20"/>
                <w:szCs w:val="20"/>
              </w:rPr>
            </w:pPr>
            <w:r w:rsidRPr="008E5ED8">
              <w:rPr>
                <w:rFonts w:ascii="Arial" w:eastAsia="Arial Unicode MS" w:hAnsi="Arial" w:cs="Arial"/>
                <w:iCs/>
                <w:sz w:val="20"/>
                <w:szCs w:val="20"/>
              </w:rPr>
              <w:t xml:space="preserve">     </w:t>
            </w:r>
            <w:r w:rsidRPr="008E5ED8">
              <w:rPr>
                <w:rFonts w:ascii="Arial" w:eastAsia="Arial Unicode MS" w:hAnsi="Arial" w:cs="Arial"/>
                <w:b/>
                <w:iCs/>
                <w:sz w:val="20"/>
                <w:szCs w:val="20"/>
              </w:rPr>
              <w:t>Toplam</w:t>
            </w:r>
          </w:p>
        </w:tc>
        <w:tc>
          <w:tcPr>
            <w:tcW w:w="1260" w:type="dxa"/>
            <w:tcBorders>
              <w:top w:val="dotted" w:sz="4" w:space="0" w:color="auto"/>
              <w:bottom w:val="single" w:sz="4" w:space="0" w:color="auto"/>
            </w:tcBorders>
            <w:vAlign w:val="bottom"/>
          </w:tcPr>
          <w:p w:rsidR="00CA0F93" w:rsidRPr="008E5ED8" w:rsidRDefault="00CA0F93">
            <w:pPr>
              <w:jc w:val="right"/>
              <w:rPr>
                <w:rFonts w:ascii="Arial" w:hAnsi="Arial" w:cs="Arial"/>
                <w:b/>
                <w:bCs/>
                <w:sz w:val="20"/>
                <w:szCs w:val="20"/>
              </w:rPr>
            </w:pPr>
            <w:r w:rsidRPr="008E5ED8">
              <w:rPr>
                <w:rFonts w:ascii="Arial" w:hAnsi="Arial" w:cs="Arial"/>
                <w:b/>
                <w:bCs/>
                <w:sz w:val="20"/>
                <w:szCs w:val="20"/>
              </w:rPr>
              <w:t>-</w:t>
            </w:r>
          </w:p>
        </w:tc>
        <w:tc>
          <w:tcPr>
            <w:tcW w:w="1440" w:type="dxa"/>
            <w:tcBorders>
              <w:top w:val="dotted" w:sz="4" w:space="0" w:color="auto"/>
              <w:bottom w:val="single" w:sz="4" w:space="0" w:color="auto"/>
            </w:tcBorders>
            <w:noWrap/>
            <w:tcMar>
              <w:top w:w="15" w:type="dxa"/>
              <w:left w:w="15" w:type="dxa"/>
              <w:bottom w:w="0" w:type="dxa"/>
              <w:right w:w="15" w:type="dxa"/>
            </w:tcMar>
            <w:vAlign w:val="bottom"/>
          </w:tcPr>
          <w:p w:rsidR="00CA0F93" w:rsidRPr="008E5ED8" w:rsidRDefault="00CA0F93">
            <w:pPr>
              <w:jc w:val="right"/>
              <w:rPr>
                <w:rFonts w:ascii="Arial" w:hAnsi="Arial" w:cs="Arial"/>
                <w:b/>
                <w:bCs/>
                <w:sz w:val="20"/>
                <w:szCs w:val="20"/>
              </w:rPr>
            </w:pPr>
            <w:r w:rsidRPr="008E5ED8">
              <w:rPr>
                <w:rFonts w:ascii="Arial" w:hAnsi="Arial" w:cs="Arial"/>
                <w:b/>
                <w:bCs/>
                <w:sz w:val="20"/>
                <w:szCs w:val="20"/>
              </w:rPr>
              <w:t>1.393.830</w:t>
            </w:r>
          </w:p>
        </w:tc>
        <w:tc>
          <w:tcPr>
            <w:tcW w:w="1440" w:type="dxa"/>
            <w:tcBorders>
              <w:top w:val="dotted" w:sz="4" w:space="0" w:color="auto"/>
              <w:bottom w:val="single" w:sz="4" w:space="0" w:color="auto"/>
            </w:tcBorders>
            <w:vAlign w:val="center"/>
          </w:tcPr>
          <w:p w:rsidR="00CA0F93" w:rsidRPr="008E5ED8" w:rsidRDefault="00CA0F93" w:rsidP="00C437A1">
            <w:pPr>
              <w:jc w:val="right"/>
              <w:rPr>
                <w:rFonts w:ascii="Arial" w:eastAsia="Arial Unicode MS" w:hAnsi="Arial" w:cs="Arial"/>
                <w:b/>
                <w:iCs/>
                <w:sz w:val="20"/>
                <w:szCs w:val="20"/>
              </w:rPr>
            </w:pPr>
            <w:r w:rsidRPr="008E5ED8">
              <w:rPr>
                <w:rFonts w:ascii="Arial" w:eastAsia="Arial Unicode MS" w:hAnsi="Arial" w:cs="Arial"/>
                <w:b/>
                <w:iCs/>
                <w:sz w:val="20"/>
                <w:szCs w:val="20"/>
              </w:rPr>
              <w:t>-</w:t>
            </w:r>
          </w:p>
        </w:tc>
        <w:tc>
          <w:tcPr>
            <w:tcW w:w="1260" w:type="dxa"/>
            <w:tcBorders>
              <w:top w:val="dotted" w:sz="4" w:space="0" w:color="auto"/>
              <w:bottom w:val="single" w:sz="4" w:space="0" w:color="auto"/>
            </w:tcBorders>
            <w:noWrap/>
            <w:tcMar>
              <w:top w:w="15" w:type="dxa"/>
              <w:left w:w="15" w:type="dxa"/>
              <w:bottom w:w="0" w:type="dxa"/>
              <w:right w:w="15" w:type="dxa"/>
            </w:tcMar>
            <w:vAlign w:val="center"/>
          </w:tcPr>
          <w:p w:rsidR="00CA0F93" w:rsidRPr="008E5ED8" w:rsidRDefault="00CA0F93" w:rsidP="00C437A1">
            <w:pPr>
              <w:jc w:val="center"/>
              <w:rPr>
                <w:rFonts w:ascii="Arial" w:hAnsi="Arial" w:cs="Arial"/>
                <w:b/>
                <w:bCs/>
                <w:sz w:val="20"/>
                <w:szCs w:val="20"/>
              </w:rPr>
            </w:pPr>
            <w:r w:rsidRPr="008E5ED8">
              <w:rPr>
                <w:rFonts w:ascii="Arial" w:hAnsi="Arial" w:cs="Arial"/>
                <w:b/>
                <w:bCs/>
                <w:sz w:val="20"/>
                <w:szCs w:val="20"/>
              </w:rPr>
              <w:t xml:space="preserve">    1.053.290</w:t>
            </w:r>
          </w:p>
        </w:tc>
      </w:tr>
    </w:tbl>
    <w:p w:rsidR="00136C29" w:rsidRPr="008E5ED8" w:rsidRDefault="00136C29" w:rsidP="00136C29">
      <w:pPr>
        <w:tabs>
          <w:tab w:val="num" w:pos="540"/>
        </w:tabs>
        <w:ind w:left="561" w:hanging="741"/>
        <w:jc w:val="both"/>
        <w:rPr>
          <w:rFonts w:ascii="Arial" w:hAnsi="Arial" w:cs="Arial"/>
          <w:sz w:val="20"/>
          <w:szCs w:val="20"/>
        </w:rPr>
      </w:pPr>
    </w:p>
    <w:p w:rsidR="00136C29" w:rsidRPr="008E5ED8" w:rsidRDefault="00136C29" w:rsidP="007535B0">
      <w:pPr>
        <w:numPr>
          <w:ilvl w:val="0"/>
          <w:numId w:val="12"/>
        </w:numPr>
        <w:tabs>
          <w:tab w:val="clear" w:pos="921"/>
          <w:tab w:val="num" w:pos="540"/>
        </w:tabs>
        <w:ind w:hanging="381"/>
        <w:jc w:val="both"/>
        <w:rPr>
          <w:rFonts w:ascii="Arial" w:hAnsi="Arial" w:cs="Arial"/>
          <w:b/>
          <w:sz w:val="20"/>
          <w:szCs w:val="20"/>
        </w:rPr>
      </w:pPr>
      <w:r w:rsidRPr="008E5ED8">
        <w:rPr>
          <w:rFonts w:ascii="Arial" w:hAnsi="Arial" w:cs="Arial"/>
          <w:b/>
          <w:sz w:val="20"/>
          <w:szCs w:val="20"/>
        </w:rPr>
        <w:t>Alınan kredilerin vade ayrımına göre gösterilmesi:</w:t>
      </w:r>
    </w:p>
    <w:p w:rsidR="00136C29" w:rsidRPr="008E5ED8" w:rsidRDefault="00136C29" w:rsidP="00136C29">
      <w:pPr>
        <w:tabs>
          <w:tab w:val="num" w:pos="540"/>
        </w:tabs>
        <w:ind w:hanging="741"/>
        <w:jc w:val="both"/>
        <w:rPr>
          <w:rFonts w:ascii="Arial" w:hAnsi="Arial" w:cs="Arial"/>
          <w:b/>
          <w:sz w:val="20"/>
          <w:szCs w:val="20"/>
        </w:rPr>
      </w:pPr>
    </w:p>
    <w:tbl>
      <w:tblPr>
        <w:tblW w:w="9180" w:type="dxa"/>
        <w:tblInd w:w="648"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3780"/>
        <w:gridCol w:w="1260"/>
        <w:gridCol w:w="1440"/>
        <w:gridCol w:w="1440"/>
        <w:gridCol w:w="1260"/>
      </w:tblGrid>
      <w:tr w:rsidR="00136C29" w:rsidRPr="008E5ED8" w:rsidTr="000C1207">
        <w:trPr>
          <w:trHeight w:val="284"/>
        </w:trPr>
        <w:tc>
          <w:tcPr>
            <w:tcW w:w="3780" w:type="dxa"/>
            <w:tcBorders>
              <w:top w:val="single" w:sz="4" w:space="0" w:color="auto"/>
              <w:bottom w:val="nil"/>
            </w:tcBorders>
          </w:tcPr>
          <w:p w:rsidR="00136C29" w:rsidRPr="008E5ED8" w:rsidRDefault="00136C29" w:rsidP="000C1207">
            <w:pPr>
              <w:rPr>
                <w:rFonts w:ascii="Arial" w:hAnsi="Arial" w:cs="Arial"/>
                <w:b/>
                <w:bCs/>
                <w:sz w:val="20"/>
                <w:szCs w:val="20"/>
              </w:rPr>
            </w:pPr>
            <w:r w:rsidRPr="008E5ED8">
              <w:rPr>
                <w:rFonts w:ascii="Arial" w:hAnsi="Arial" w:cs="Arial"/>
                <w:sz w:val="20"/>
                <w:szCs w:val="20"/>
              </w:rPr>
              <w:t xml:space="preserve">   </w:t>
            </w:r>
          </w:p>
        </w:tc>
        <w:tc>
          <w:tcPr>
            <w:tcW w:w="2700" w:type="dxa"/>
            <w:gridSpan w:val="2"/>
            <w:vAlign w:val="center"/>
          </w:tcPr>
          <w:p w:rsidR="00136C29" w:rsidRPr="008E5ED8" w:rsidRDefault="00136C29" w:rsidP="000C1207">
            <w:pPr>
              <w:jc w:val="center"/>
              <w:rPr>
                <w:rFonts w:ascii="Arial" w:hAnsi="Arial" w:cs="Arial"/>
                <w:b/>
                <w:sz w:val="20"/>
                <w:szCs w:val="20"/>
              </w:rPr>
            </w:pPr>
            <w:r w:rsidRPr="008E5ED8">
              <w:rPr>
                <w:rFonts w:ascii="Arial" w:hAnsi="Arial" w:cs="Arial"/>
                <w:b/>
                <w:sz w:val="20"/>
                <w:szCs w:val="20"/>
              </w:rPr>
              <w:t>Cari Dönem</w:t>
            </w:r>
          </w:p>
        </w:tc>
        <w:tc>
          <w:tcPr>
            <w:tcW w:w="2700" w:type="dxa"/>
            <w:gridSpan w:val="2"/>
            <w:vAlign w:val="center"/>
          </w:tcPr>
          <w:p w:rsidR="00136C29" w:rsidRPr="008E5ED8" w:rsidRDefault="00136C29" w:rsidP="000C1207">
            <w:pPr>
              <w:jc w:val="center"/>
              <w:rPr>
                <w:rFonts w:ascii="Arial" w:hAnsi="Arial" w:cs="Arial"/>
                <w:b/>
                <w:sz w:val="20"/>
                <w:szCs w:val="20"/>
              </w:rPr>
            </w:pPr>
            <w:r w:rsidRPr="008E5ED8">
              <w:rPr>
                <w:rFonts w:ascii="Arial" w:hAnsi="Arial" w:cs="Arial"/>
                <w:b/>
                <w:sz w:val="20"/>
                <w:szCs w:val="20"/>
              </w:rPr>
              <w:t>Önceki Dönem</w:t>
            </w:r>
          </w:p>
        </w:tc>
      </w:tr>
      <w:tr w:rsidR="00136C29" w:rsidRPr="008E5ED8" w:rsidTr="000C1207">
        <w:trPr>
          <w:trHeight w:val="284"/>
        </w:trPr>
        <w:tc>
          <w:tcPr>
            <w:tcW w:w="3780" w:type="dxa"/>
            <w:tcBorders>
              <w:top w:val="nil"/>
              <w:bottom w:val="dotted" w:sz="4" w:space="0" w:color="auto"/>
            </w:tcBorders>
          </w:tcPr>
          <w:p w:rsidR="00136C29" w:rsidRPr="008E5ED8" w:rsidRDefault="00136C29" w:rsidP="000C1207">
            <w:pPr>
              <w:rPr>
                <w:rFonts w:ascii="Arial" w:hAnsi="Arial" w:cs="Arial"/>
                <w:b/>
                <w:bCs/>
                <w:sz w:val="20"/>
                <w:szCs w:val="20"/>
              </w:rPr>
            </w:pPr>
          </w:p>
        </w:tc>
        <w:tc>
          <w:tcPr>
            <w:tcW w:w="1260" w:type="dxa"/>
            <w:vAlign w:val="center"/>
          </w:tcPr>
          <w:p w:rsidR="00136C29" w:rsidRPr="008E5ED8" w:rsidRDefault="00136C29" w:rsidP="000C1207">
            <w:pPr>
              <w:jc w:val="center"/>
              <w:rPr>
                <w:rFonts w:ascii="Arial" w:hAnsi="Arial" w:cs="Arial"/>
                <w:b/>
                <w:sz w:val="20"/>
                <w:szCs w:val="20"/>
              </w:rPr>
            </w:pPr>
            <w:r w:rsidRPr="008E5ED8">
              <w:rPr>
                <w:rFonts w:ascii="Arial" w:hAnsi="Arial" w:cs="Arial"/>
                <w:b/>
                <w:sz w:val="20"/>
                <w:szCs w:val="20"/>
              </w:rPr>
              <w:t>TP</w:t>
            </w:r>
          </w:p>
        </w:tc>
        <w:tc>
          <w:tcPr>
            <w:tcW w:w="1440" w:type="dxa"/>
            <w:vAlign w:val="center"/>
          </w:tcPr>
          <w:p w:rsidR="00136C29" w:rsidRPr="008E5ED8" w:rsidRDefault="00136C29" w:rsidP="000C1207">
            <w:pPr>
              <w:jc w:val="center"/>
              <w:rPr>
                <w:rFonts w:ascii="Arial" w:hAnsi="Arial" w:cs="Arial"/>
                <w:b/>
                <w:sz w:val="20"/>
                <w:szCs w:val="20"/>
              </w:rPr>
            </w:pPr>
            <w:r w:rsidRPr="008E5ED8">
              <w:rPr>
                <w:rFonts w:ascii="Arial" w:hAnsi="Arial" w:cs="Arial"/>
                <w:b/>
                <w:sz w:val="20"/>
                <w:szCs w:val="20"/>
              </w:rPr>
              <w:t>YP</w:t>
            </w:r>
          </w:p>
        </w:tc>
        <w:tc>
          <w:tcPr>
            <w:tcW w:w="1440" w:type="dxa"/>
            <w:vAlign w:val="center"/>
          </w:tcPr>
          <w:p w:rsidR="00136C29" w:rsidRPr="008E5ED8" w:rsidRDefault="00136C29" w:rsidP="000C1207">
            <w:pPr>
              <w:jc w:val="center"/>
              <w:rPr>
                <w:rFonts w:ascii="Arial" w:hAnsi="Arial" w:cs="Arial"/>
                <w:b/>
                <w:sz w:val="20"/>
                <w:szCs w:val="20"/>
              </w:rPr>
            </w:pPr>
            <w:r w:rsidRPr="008E5ED8">
              <w:rPr>
                <w:rFonts w:ascii="Arial" w:hAnsi="Arial" w:cs="Arial"/>
                <w:b/>
                <w:sz w:val="20"/>
                <w:szCs w:val="20"/>
              </w:rPr>
              <w:t>TP</w:t>
            </w:r>
          </w:p>
        </w:tc>
        <w:tc>
          <w:tcPr>
            <w:tcW w:w="1260" w:type="dxa"/>
            <w:vAlign w:val="center"/>
          </w:tcPr>
          <w:p w:rsidR="00136C29" w:rsidRPr="008E5ED8" w:rsidRDefault="00136C29" w:rsidP="000C1207">
            <w:pPr>
              <w:jc w:val="center"/>
              <w:rPr>
                <w:rFonts w:ascii="Arial" w:hAnsi="Arial" w:cs="Arial"/>
                <w:b/>
                <w:sz w:val="20"/>
                <w:szCs w:val="20"/>
              </w:rPr>
            </w:pPr>
            <w:r w:rsidRPr="008E5ED8">
              <w:rPr>
                <w:rFonts w:ascii="Arial" w:hAnsi="Arial" w:cs="Arial"/>
                <w:b/>
                <w:sz w:val="20"/>
                <w:szCs w:val="20"/>
              </w:rPr>
              <w:t>YP</w:t>
            </w:r>
          </w:p>
        </w:tc>
      </w:tr>
      <w:tr w:rsidR="00EE5C8E" w:rsidRPr="008E5ED8" w:rsidTr="00A876AA">
        <w:trPr>
          <w:trHeight w:val="284"/>
        </w:trPr>
        <w:tc>
          <w:tcPr>
            <w:tcW w:w="3780" w:type="dxa"/>
            <w:tcBorders>
              <w:top w:val="dotted" w:sz="4" w:space="0" w:color="auto"/>
            </w:tcBorders>
            <w:vAlign w:val="center"/>
          </w:tcPr>
          <w:p w:rsidR="00EE5C8E" w:rsidRPr="008E5ED8" w:rsidRDefault="00EE5C8E" w:rsidP="000C1207">
            <w:pPr>
              <w:pStyle w:val="SonnotMetni"/>
              <w:ind w:firstLine="252"/>
              <w:rPr>
                <w:rFonts w:ascii="Arial" w:hAnsi="Arial" w:cs="Arial"/>
              </w:rPr>
            </w:pPr>
            <w:r w:rsidRPr="008E5ED8">
              <w:rPr>
                <w:rFonts w:ascii="Arial" w:hAnsi="Arial" w:cs="Arial"/>
              </w:rPr>
              <w:t>Kısa Vadeli</w:t>
            </w:r>
          </w:p>
        </w:tc>
        <w:tc>
          <w:tcPr>
            <w:tcW w:w="1260" w:type="dxa"/>
            <w:tcBorders>
              <w:bottom w:val="dotted" w:sz="4" w:space="0" w:color="auto"/>
            </w:tcBorders>
            <w:vAlign w:val="bottom"/>
          </w:tcPr>
          <w:p w:rsidR="00EE5C8E" w:rsidRPr="008E5ED8" w:rsidRDefault="00EE5C8E" w:rsidP="00A876AA">
            <w:pPr>
              <w:jc w:val="right"/>
              <w:rPr>
                <w:rFonts w:ascii="Arial" w:eastAsia="Arial Unicode MS" w:hAnsi="Arial" w:cs="Arial"/>
                <w:iCs/>
                <w:sz w:val="20"/>
                <w:szCs w:val="20"/>
              </w:rPr>
            </w:pPr>
            <w:r w:rsidRPr="008E5ED8">
              <w:rPr>
                <w:rFonts w:ascii="Arial" w:eastAsia="Arial Unicode MS" w:hAnsi="Arial" w:cs="Arial"/>
                <w:iCs/>
                <w:sz w:val="20"/>
                <w:szCs w:val="20"/>
              </w:rPr>
              <w:t>-</w:t>
            </w:r>
          </w:p>
        </w:tc>
        <w:tc>
          <w:tcPr>
            <w:tcW w:w="1440" w:type="dxa"/>
            <w:tcBorders>
              <w:bottom w:val="dotted" w:sz="4" w:space="0" w:color="auto"/>
            </w:tcBorders>
            <w:vAlign w:val="bottom"/>
          </w:tcPr>
          <w:p w:rsidR="00EE5C8E" w:rsidRPr="008E5ED8" w:rsidRDefault="00A876AA" w:rsidP="00A876AA">
            <w:pPr>
              <w:jc w:val="right"/>
              <w:rPr>
                <w:rFonts w:ascii="Arial" w:hAnsi="Arial" w:cs="Arial"/>
                <w:sz w:val="20"/>
                <w:szCs w:val="20"/>
              </w:rPr>
            </w:pPr>
            <w:r w:rsidRPr="008E5ED8">
              <w:rPr>
                <w:rFonts w:ascii="Arial" w:hAnsi="Arial" w:cs="Arial"/>
                <w:sz w:val="20"/>
                <w:szCs w:val="20"/>
              </w:rPr>
              <w:t>1.393.830</w:t>
            </w:r>
          </w:p>
        </w:tc>
        <w:tc>
          <w:tcPr>
            <w:tcW w:w="1440" w:type="dxa"/>
            <w:tcBorders>
              <w:bottom w:val="dotted" w:sz="4" w:space="0" w:color="auto"/>
            </w:tcBorders>
            <w:vAlign w:val="bottom"/>
          </w:tcPr>
          <w:p w:rsidR="00EE5C8E" w:rsidRPr="008E5ED8" w:rsidRDefault="00EE5C8E" w:rsidP="00A876AA">
            <w:pPr>
              <w:jc w:val="right"/>
              <w:rPr>
                <w:rFonts w:ascii="Arial" w:eastAsia="Arial Unicode MS" w:hAnsi="Arial" w:cs="Arial"/>
                <w:iCs/>
                <w:sz w:val="20"/>
                <w:szCs w:val="20"/>
              </w:rPr>
            </w:pPr>
            <w:r w:rsidRPr="008E5ED8">
              <w:rPr>
                <w:rFonts w:ascii="Arial" w:eastAsia="Arial Unicode MS" w:hAnsi="Arial" w:cs="Arial"/>
                <w:iCs/>
                <w:sz w:val="20"/>
                <w:szCs w:val="20"/>
              </w:rPr>
              <w:t>-</w:t>
            </w:r>
          </w:p>
        </w:tc>
        <w:tc>
          <w:tcPr>
            <w:tcW w:w="1260" w:type="dxa"/>
            <w:tcBorders>
              <w:bottom w:val="dotted" w:sz="4" w:space="0" w:color="auto"/>
            </w:tcBorders>
            <w:vAlign w:val="bottom"/>
          </w:tcPr>
          <w:p w:rsidR="00EE5C8E" w:rsidRPr="008E5ED8" w:rsidRDefault="00EE5C8E" w:rsidP="00A876AA">
            <w:pPr>
              <w:jc w:val="right"/>
              <w:rPr>
                <w:rFonts w:ascii="Arial" w:hAnsi="Arial" w:cs="Arial"/>
                <w:sz w:val="20"/>
                <w:szCs w:val="20"/>
              </w:rPr>
            </w:pPr>
            <w:r w:rsidRPr="008E5ED8">
              <w:rPr>
                <w:rFonts w:ascii="Arial" w:hAnsi="Arial" w:cs="Arial"/>
                <w:sz w:val="20"/>
                <w:szCs w:val="20"/>
              </w:rPr>
              <w:t>1.053.290</w:t>
            </w:r>
          </w:p>
        </w:tc>
      </w:tr>
      <w:tr w:rsidR="00EE5C8E" w:rsidRPr="008E5ED8" w:rsidTr="00A876AA">
        <w:trPr>
          <w:trHeight w:val="284"/>
        </w:trPr>
        <w:tc>
          <w:tcPr>
            <w:tcW w:w="3780" w:type="dxa"/>
            <w:vAlign w:val="center"/>
          </w:tcPr>
          <w:p w:rsidR="00EE5C8E" w:rsidRPr="008E5ED8" w:rsidRDefault="00EE5C8E" w:rsidP="000C1207">
            <w:pPr>
              <w:pStyle w:val="SonnotMetni"/>
              <w:ind w:firstLine="252"/>
              <w:rPr>
                <w:rFonts w:ascii="Arial" w:hAnsi="Arial" w:cs="Arial"/>
              </w:rPr>
            </w:pPr>
            <w:r w:rsidRPr="008E5ED8">
              <w:rPr>
                <w:rFonts w:ascii="Arial" w:hAnsi="Arial" w:cs="Arial"/>
              </w:rPr>
              <w:t>Orta ve Uzun Vadeli</w:t>
            </w:r>
          </w:p>
        </w:tc>
        <w:tc>
          <w:tcPr>
            <w:tcW w:w="1260" w:type="dxa"/>
            <w:tcBorders>
              <w:top w:val="dotted" w:sz="4" w:space="0" w:color="auto"/>
              <w:bottom w:val="dotted" w:sz="4" w:space="0" w:color="auto"/>
            </w:tcBorders>
            <w:vAlign w:val="bottom"/>
          </w:tcPr>
          <w:p w:rsidR="00EE5C8E" w:rsidRPr="008E5ED8" w:rsidRDefault="00EE5C8E" w:rsidP="00A876AA">
            <w:pPr>
              <w:jc w:val="right"/>
              <w:rPr>
                <w:rFonts w:ascii="Arial" w:eastAsia="Arial Unicode MS" w:hAnsi="Arial" w:cs="Arial"/>
                <w:iCs/>
                <w:sz w:val="20"/>
                <w:szCs w:val="20"/>
              </w:rPr>
            </w:pPr>
            <w:r w:rsidRPr="008E5ED8">
              <w:rPr>
                <w:rFonts w:ascii="Arial" w:eastAsia="Arial Unicode MS" w:hAnsi="Arial" w:cs="Arial"/>
                <w:iCs/>
                <w:sz w:val="20"/>
                <w:szCs w:val="20"/>
              </w:rPr>
              <w:t>-</w:t>
            </w:r>
          </w:p>
        </w:tc>
        <w:tc>
          <w:tcPr>
            <w:tcW w:w="1440" w:type="dxa"/>
            <w:tcBorders>
              <w:top w:val="dotted" w:sz="4" w:space="0" w:color="auto"/>
              <w:bottom w:val="dotted" w:sz="4" w:space="0" w:color="auto"/>
            </w:tcBorders>
            <w:vAlign w:val="bottom"/>
          </w:tcPr>
          <w:p w:rsidR="00EE5C8E" w:rsidRPr="008E5ED8" w:rsidRDefault="003D7C09" w:rsidP="00A876AA">
            <w:pPr>
              <w:jc w:val="right"/>
              <w:rPr>
                <w:rFonts w:ascii="Arial" w:hAnsi="Arial" w:cs="Arial"/>
                <w:sz w:val="20"/>
                <w:szCs w:val="20"/>
              </w:rPr>
            </w:pPr>
            <w:r w:rsidRPr="008E5ED8">
              <w:rPr>
                <w:rFonts w:ascii="Arial" w:hAnsi="Arial" w:cs="Arial"/>
                <w:sz w:val="20"/>
                <w:szCs w:val="20"/>
              </w:rPr>
              <w:t>-</w:t>
            </w:r>
          </w:p>
        </w:tc>
        <w:tc>
          <w:tcPr>
            <w:tcW w:w="1440" w:type="dxa"/>
            <w:tcBorders>
              <w:top w:val="dotted" w:sz="4" w:space="0" w:color="auto"/>
              <w:bottom w:val="dotted" w:sz="4" w:space="0" w:color="auto"/>
            </w:tcBorders>
            <w:vAlign w:val="bottom"/>
          </w:tcPr>
          <w:p w:rsidR="00EE5C8E" w:rsidRPr="008E5ED8" w:rsidRDefault="00EE5C8E" w:rsidP="00A876AA">
            <w:pPr>
              <w:jc w:val="right"/>
              <w:rPr>
                <w:rFonts w:ascii="Arial" w:eastAsia="Arial Unicode MS" w:hAnsi="Arial" w:cs="Arial"/>
                <w:iCs/>
                <w:sz w:val="20"/>
                <w:szCs w:val="20"/>
              </w:rPr>
            </w:pPr>
            <w:r w:rsidRPr="008E5ED8">
              <w:rPr>
                <w:rFonts w:ascii="Arial" w:eastAsia="Arial Unicode MS" w:hAnsi="Arial" w:cs="Arial"/>
                <w:iCs/>
                <w:sz w:val="20"/>
                <w:szCs w:val="20"/>
              </w:rPr>
              <w:t>-</w:t>
            </w:r>
          </w:p>
        </w:tc>
        <w:tc>
          <w:tcPr>
            <w:tcW w:w="1260" w:type="dxa"/>
            <w:tcBorders>
              <w:top w:val="dotted" w:sz="4" w:space="0" w:color="auto"/>
              <w:bottom w:val="dotted" w:sz="4" w:space="0" w:color="auto"/>
            </w:tcBorders>
            <w:vAlign w:val="bottom"/>
          </w:tcPr>
          <w:p w:rsidR="00EE5C8E" w:rsidRPr="008E5ED8" w:rsidRDefault="00EE5C8E" w:rsidP="00A876AA">
            <w:pPr>
              <w:jc w:val="right"/>
              <w:rPr>
                <w:rFonts w:ascii="Arial" w:eastAsia="Arial Unicode MS" w:hAnsi="Arial" w:cs="Arial"/>
                <w:iCs/>
                <w:sz w:val="20"/>
                <w:szCs w:val="20"/>
              </w:rPr>
            </w:pPr>
            <w:r w:rsidRPr="008E5ED8">
              <w:rPr>
                <w:rFonts w:ascii="Arial" w:eastAsia="Arial Unicode MS" w:hAnsi="Arial" w:cs="Arial"/>
                <w:iCs/>
                <w:sz w:val="20"/>
                <w:szCs w:val="20"/>
              </w:rPr>
              <w:t>-</w:t>
            </w:r>
          </w:p>
        </w:tc>
      </w:tr>
      <w:tr w:rsidR="00EE5C8E" w:rsidRPr="008E5ED8" w:rsidTr="00A876AA">
        <w:trPr>
          <w:trHeight w:val="284"/>
        </w:trPr>
        <w:tc>
          <w:tcPr>
            <w:tcW w:w="3780" w:type="dxa"/>
            <w:vAlign w:val="center"/>
          </w:tcPr>
          <w:p w:rsidR="00EE5C8E" w:rsidRPr="008E5ED8" w:rsidRDefault="00EE5C8E" w:rsidP="000C1207">
            <w:pPr>
              <w:ind w:hanging="108"/>
              <w:rPr>
                <w:rFonts w:ascii="Arial" w:hAnsi="Arial" w:cs="Arial"/>
                <w:b/>
                <w:sz w:val="20"/>
                <w:szCs w:val="20"/>
              </w:rPr>
            </w:pPr>
            <w:r w:rsidRPr="008E5ED8">
              <w:rPr>
                <w:rFonts w:ascii="Arial" w:hAnsi="Arial" w:cs="Arial"/>
                <w:sz w:val="20"/>
                <w:szCs w:val="20"/>
              </w:rPr>
              <w:t xml:space="preserve">      </w:t>
            </w:r>
            <w:r w:rsidRPr="008E5ED8">
              <w:rPr>
                <w:rFonts w:ascii="Arial" w:hAnsi="Arial" w:cs="Arial"/>
                <w:b/>
                <w:sz w:val="20"/>
                <w:szCs w:val="20"/>
              </w:rPr>
              <w:t xml:space="preserve">Toplam </w:t>
            </w:r>
          </w:p>
        </w:tc>
        <w:tc>
          <w:tcPr>
            <w:tcW w:w="1260" w:type="dxa"/>
            <w:tcBorders>
              <w:top w:val="dotted" w:sz="4" w:space="0" w:color="auto"/>
            </w:tcBorders>
            <w:vAlign w:val="bottom"/>
          </w:tcPr>
          <w:p w:rsidR="00EE5C8E" w:rsidRPr="008E5ED8" w:rsidRDefault="00EE5C8E" w:rsidP="00A876AA">
            <w:pPr>
              <w:jc w:val="right"/>
              <w:rPr>
                <w:rFonts w:ascii="Arial" w:hAnsi="Arial" w:cs="Arial"/>
                <w:b/>
                <w:bCs/>
                <w:sz w:val="20"/>
                <w:szCs w:val="20"/>
              </w:rPr>
            </w:pPr>
            <w:r w:rsidRPr="008E5ED8">
              <w:rPr>
                <w:rFonts w:ascii="Arial" w:hAnsi="Arial" w:cs="Arial"/>
                <w:b/>
                <w:bCs/>
                <w:sz w:val="20"/>
                <w:szCs w:val="20"/>
              </w:rPr>
              <w:t>-</w:t>
            </w:r>
          </w:p>
        </w:tc>
        <w:tc>
          <w:tcPr>
            <w:tcW w:w="1440" w:type="dxa"/>
            <w:tcBorders>
              <w:top w:val="dotted" w:sz="4" w:space="0" w:color="auto"/>
            </w:tcBorders>
            <w:vAlign w:val="bottom"/>
          </w:tcPr>
          <w:p w:rsidR="00EE5C8E" w:rsidRPr="008E5ED8" w:rsidRDefault="00F850D1" w:rsidP="00A876AA">
            <w:pPr>
              <w:jc w:val="right"/>
              <w:rPr>
                <w:rFonts w:ascii="Arial" w:hAnsi="Arial" w:cs="Arial"/>
                <w:b/>
                <w:bCs/>
                <w:sz w:val="20"/>
                <w:szCs w:val="20"/>
              </w:rPr>
            </w:pPr>
            <w:r w:rsidRPr="008E5ED8">
              <w:rPr>
                <w:rFonts w:ascii="Arial" w:hAnsi="Arial" w:cs="Arial"/>
                <w:b/>
                <w:bCs/>
                <w:sz w:val="20"/>
                <w:szCs w:val="20"/>
              </w:rPr>
              <w:t>1.393.830</w:t>
            </w:r>
          </w:p>
        </w:tc>
        <w:tc>
          <w:tcPr>
            <w:tcW w:w="1440" w:type="dxa"/>
            <w:tcBorders>
              <w:top w:val="dotted" w:sz="4" w:space="0" w:color="auto"/>
            </w:tcBorders>
            <w:vAlign w:val="bottom"/>
          </w:tcPr>
          <w:p w:rsidR="00EE5C8E" w:rsidRPr="008E5ED8" w:rsidRDefault="00EE5C8E" w:rsidP="00A876AA">
            <w:pPr>
              <w:jc w:val="right"/>
              <w:rPr>
                <w:rFonts w:ascii="Arial" w:hAnsi="Arial" w:cs="Arial"/>
                <w:b/>
                <w:bCs/>
                <w:sz w:val="20"/>
                <w:szCs w:val="20"/>
              </w:rPr>
            </w:pPr>
            <w:r w:rsidRPr="008E5ED8">
              <w:rPr>
                <w:rFonts w:ascii="Arial" w:hAnsi="Arial" w:cs="Arial"/>
                <w:b/>
                <w:bCs/>
                <w:sz w:val="20"/>
                <w:szCs w:val="20"/>
              </w:rPr>
              <w:t>-</w:t>
            </w:r>
          </w:p>
        </w:tc>
        <w:tc>
          <w:tcPr>
            <w:tcW w:w="1260" w:type="dxa"/>
            <w:tcBorders>
              <w:top w:val="dotted" w:sz="4" w:space="0" w:color="auto"/>
            </w:tcBorders>
            <w:vAlign w:val="bottom"/>
          </w:tcPr>
          <w:p w:rsidR="00EE5C8E" w:rsidRPr="008E5ED8" w:rsidRDefault="00EE5C8E" w:rsidP="00A876AA">
            <w:pPr>
              <w:jc w:val="right"/>
              <w:rPr>
                <w:rFonts w:ascii="Arial" w:hAnsi="Arial" w:cs="Arial"/>
                <w:b/>
                <w:bCs/>
                <w:sz w:val="20"/>
                <w:szCs w:val="20"/>
              </w:rPr>
            </w:pPr>
            <w:r w:rsidRPr="008E5ED8">
              <w:rPr>
                <w:rFonts w:ascii="Arial" w:hAnsi="Arial" w:cs="Arial"/>
                <w:b/>
                <w:bCs/>
                <w:sz w:val="20"/>
                <w:szCs w:val="20"/>
              </w:rPr>
              <w:t>1.053.290</w:t>
            </w:r>
          </w:p>
        </w:tc>
      </w:tr>
    </w:tbl>
    <w:p w:rsidR="00136C29" w:rsidRPr="008E5ED8" w:rsidRDefault="00136C29" w:rsidP="00136C29">
      <w:pPr>
        <w:tabs>
          <w:tab w:val="num" w:pos="540"/>
        </w:tabs>
        <w:autoSpaceDE w:val="0"/>
        <w:autoSpaceDN w:val="0"/>
        <w:adjustRightInd w:val="0"/>
        <w:ind w:left="561" w:hanging="741"/>
        <w:jc w:val="both"/>
        <w:rPr>
          <w:rFonts w:ascii="Arial" w:hAnsi="Arial" w:cs="Arial"/>
          <w:sz w:val="20"/>
          <w:szCs w:val="20"/>
        </w:rPr>
      </w:pPr>
    </w:p>
    <w:p w:rsidR="00136C29" w:rsidRPr="008E5ED8" w:rsidRDefault="00136C29" w:rsidP="007535B0">
      <w:pPr>
        <w:numPr>
          <w:ilvl w:val="0"/>
          <w:numId w:val="12"/>
        </w:numPr>
        <w:tabs>
          <w:tab w:val="clear" w:pos="921"/>
          <w:tab w:val="num" w:pos="540"/>
        </w:tabs>
        <w:ind w:hanging="381"/>
        <w:jc w:val="both"/>
        <w:rPr>
          <w:rFonts w:ascii="Arial" w:hAnsi="Arial" w:cs="Arial"/>
          <w:b/>
          <w:sz w:val="20"/>
          <w:szCs w:val="20"/>
        </w:rPr>
      </w:pPr>
      <w:r w:rsidRPr="008E5ED8">
        <w:rPr>
          <w:rFonts w:ascii="Arial" w:hAnsi="Arial" w:cs="Arial"/>
          <w:b/>
          <w:sz w:val="20"/>
          <w:szCs w:val="20"/>
        </w:rPr>
        <w:t>Banka’nın yükümlülüklerinin yoğunlaştığı alanlara ilişkin ilave açıklamalar:</w:t>
      </w:r>
    </w:p>
    <w:p w:rsidR="00136C29" w:rsidRPr="008E5ED8" w:rsidRDefault="00136C29" w:rsidP="00136C29">
      <w:pPr>
        <w:tabs>
          <w:tab w:val="num" w:pos="540"/>
        </w:tabs>
        <w:ind w:left="561" w:hanging="741"/>
        <w:jc w:val="both"/>
        <w:rPr>
          <w:rFonts w:ascii="Arial" w:hAnsi="Arial" w:cs="Arial"/>
          <w:sz w:val="20"/>
          <w:szCs w:val="20"/>
        </w:rPr>
      </w:pPr>
    </w:p>
    <w:p w:rsidR="00136C29" w:rsidRPr="008E5ED8" w:rsidRDefault="00136C29" w:rsidP="00136C29">
      <w:pPr>
        <w:tabs>
          <w:tab w:val="num" w:pos="540"/>
        </w:tabs>
        <w:autoSpaceDE w:val="0"/>
        <w:autoSpaceDN w:val="0"/>
        <w:adjustRightInd w:val="0"/>
        <w:ind w:left="561" w:hanging="741"/>
        <w:jc w:val="both"/>
        <w:rPr>
          <w:rFonts w:ascii="Arial" w:hAnsi="Arial" w:cs="Arial"/>
          <w:sz w:val="20"/>
          <w:szCs w:val="20"/>
        </w:rPr>
      </w:pPr>
      <w:r w:rsidRPr="008E5ED8">
        <w:rPr>
          <w:rFonts w:ascii="Arial" w:hAnsi="Arial" w:cs="Arial"/>
          <w:sz w:val="20"/>
          <w:szCs w:val="20"/>
        </w:rPr>
        <w:tab/>
        <w:t>Banka’nın yükümlülüklerinin yoğunlaştığı fon sağlayan müşteri ve sektör grubu bulunmamaktadır.</w:t>
      </w:r>
    </w:p>
    <w:p w:rsidR="00136C29" w:rsidRPr="008E5ED8" w:rsidRDefault="00136C29" w:rsidP="00136C29">
      <w:pPr>
        <w:jc w:val="both"/>
        <w:rPr>
          <w:rFonts w:ascii="Arial" w:hAnsi="Arial" w:cs="Arial"/>
          <w:b/>
          <w:sz w:val="20"/>
          <w:szCs w:val="20"/>
        </w:rPr>
      </w:pPr>
    </w:p>
    <w:p w:rsidR="00136C29" w:rsidRPr="008E5ED8" w:rsidRDefault="00136C29" w:rsidP="00136C29">
      <w:pPr>
        <w:pStyle w:val="GvdeMetniGirintisi"/>
        <w:ind w:left="540" w:hanging="540"/>
        <w:rPr>
          <w:rFonts w:ascii="Arial" w:hAnsi="Arial" w:cs="Arial"/>
          <w:b/>
          <w:sz w:val="20"/>
          <w:szCs w:val="20"/>
        </w:rPr>
      </w:pPr>
      <w:r w:rsidRPr="008E5ED8">
        <w:rPr>
          <w:rFonts w:ascii="Arial" w:hAnsi="Arial" w:cs="Arial"/>
          <w:b/>
          <w:sz w:val="20"/>
          <w:szCs w:val="20"/>
        </w:rPr>
        <w:t>4.</w:t>
      </w:r>
      <w:r w:rsidRPr="008E5ED8">
        <w:rPr>
          <w:rFonts w:ascii="Arial" w:hAnsi="Arial" w:cs="Arial"/>
          <w:b/>
          <w:sz w:val="20"/>
          <w:szCs w:val="20"/>
        </w:rPr>
        <w:tab/>
        <w:t>Bilançonun diğer yabancı kaynaklar kalemi, bilanço toplamının %10’unu aşıyorsa, bunların en az %20’sini oluşturan alt hesapların isim ve tutarlarına ilişkin bilgiler:</w:t>
      </w:r>
    </w:p>
    <w:p w:rsidR="00136C29" w:rsidRPr="008E5ED8" w:rsidRDefault="00136C29" w:rsidP="00136C29">
      <w:pPr>
        <w:jc w:val="both"/>
        <w:rPr>
          <w:rFonts w:ascii="Arial" w:hAnsi="Arial" w:cs="Arial"/>
          <w:b/>
          <w:sz w:val="20"/>
          <w:szCs w:val="20"/>
        </w:rPr>
      </w:pPr>
    </w:p>
    <w:p w:rsidR="00136C29" w:rsidRPr="008E5ED8" w:rsidRDefault="00136C29" w:rsidP="00136C29">
      <w:pPr>
        <w:pStyle w:val="GvdeMetniGirintisi"/>
        <w:ind w:left="540" w:firstLine="0"/>
        <w:rPr>
          <w:rFonts w:ascii="Arial" w:hAnsi="Arial" w:cs="Arial"/>
          <w:sz w:val="20"/>
          <w:szCs w:val="20"/>
        </w:rPr>
      </w:pPr>
      <w:r w:rsidRPr="008E5ED8">
        <w:rPr>
          <w:rFonts w:ascii="Arial" w:hAnsi="Arial" w:cs="Arial"/>
          <w:sz w:val="20"/>
          <w:szCs w:val="20"/>
        </w:rPr>
        <w:t>Bilanço tarihi itibarıyla Banka’nın diğer yabancı kaynaklar kalemi bilanço toplamının %10’unu aşmamaktadır.</w:t>
      </w:r>
    </w:p>
    <w:p w:rsidR="00136C29" w:rsidRPr="008E5ED8" w:rsidRDefault="00136C29" w:rsidP="00136C29">
      <w:pPr>
        <w:pStyle w:val="GvdeMetniGirintisi"/>
        <w:ind w:left="540" w:hanging="540"/>
        <w:rPr>
          <w:rFonts w:ascii="Arial" w:hAnsi="Arial" w:cs="Arial"/>
          <w:b/>
          <w:sz w:val="20"/>
          <w:szCs w:val="20"/>
        </w:rPr>
      </w:pPr>
    </w:p>
    <w:p w:rsidR="00136C29" w:rsidRPr="008E5ED8" w:rsidRDefault="00136C29" w:rsidP="00136C29">
      <w:pPr>
        <w:pStyle w:val="GvdeMetniGirintisi"/>
        <w:ind w:left="540" w:hanging="540"/>
        <w:rPr>
          <w:rFonts w:ascii="Arial" w:hAnsi="Arial" w:cs="Arial"/>
          <w:b/>
          <w:sz w:val="20"/>
          <w:szCs w:val="20"/>
        </w:rPr>
      </w:pPr>
      <w:r w:rsidRPr="008E5ED8">
        <w:rPr>
          <w:rFonts w:ascii="Arial" w:hAnsi="Arial" w:cs="Arial"/>
          <w:b/>
          <w:sz w:val="20"/>
          <w:szCs w:val="20"/>
        </w:rPr>
        <w:t>5.</w:t>
      </w:r>
      <w:r w:rsidRPr="008E5ED8">
        <w:rPr>
          <w:rFonts w:ascii="Arial" w:hAnsi="Arial" w:cs="Arial"/>
          <w:b/>
          <w:sz w:val="20"/>
          <w:szCs w:val="20"/>
        </w:rPr>
        <w:tab/>
        <w:t>Kiralama işlemlerinden borçlara ilişkin bilgiler:</w:t>
      </w:r>
    </w:p>
    <w:p w:rsidR="00136C29" w:rsidRPr="008E5ED8" w:rsidRDefault="00136C29" w:rsidP="00136C29">
      <w:pPr>
        <w:pStyle w:val="GvdeMetniGirintisi"/>
        <w:ind w:firstLine="0"/>
        <w:rPr>
          <w:rFonts w:ascii="Arial" w:hAnsi="Arial" w:cs="Arial"/>
          <w:b/>
          <w:sz w:val="20"/>
          <w:szCs w:val="20"/>
        </w:rPr>
      </w:pPr>
    </w:p>
    <w:p w:rsidR="00136C29" w:rsidRPr="008E5ED8" w:rsidRDefault="00136C29" w:rsidP="007535B0">
      <w:pPr>
        <w:pStyle w:val="GvdeMetniGirintisi"/>
        <w:numPr>
          <w:ilvl w:val="0"/>
          <w:numId w:val="18"/>
        </w:numPr>
        <w:ind w:firstLine="0"/>
        <w:rPr>
          <w:rFonts w:ascii="Arial" w:hAnsi="Arial" w:cs="Arial"/>
          <w:b/>
          <w:sz w:val="20"/>
          <w:szCs w:val="20"/>
        </w:rPr>
      </w:pPr>
      <w:bookmarkStart w:id="19" w:name="OLE_LINK12"/>
      <w:bookmarkStart w:id="20" w:name="OLE_LINK13"/>
      <w:r w:rsidRPr="008E5ED8">
        <w:rPr>
          <w:rFonts w:ascii="Arial" w:hAnsi="Arial" w:cs="Arial"/>
          <w:b/>
          <w:sz w:val="20"/>
          <w:szCs w:val="20"/>
        </w:rPr>
        <w:t>Finansal kiralama işlemlerine ilişkin açıklamalar:</w:t>
      </w:r>
    </w:p>
    <w:p w:rsidR="00136C29" w:rsidRPr="008E5ED8" w:rsidRDefault="00136C29" w:rsidP="00136C29">
      <w:pPr>
        <w:pStyle w:val="GvdeMetniGirintisi"/>
        <w:tabs>
          <w:tab w:val="num" w:pos="540"/>
        </w:tabs>
        <w:ind w:left="540" w:hanging="360"/>
        <w:rPr>
          <w:rFonts w:ascii="Arial" w:hAnsi="Arial" w:cs="Arial"/>
          <w:color w:val="0000FF"/>
          <w:sz w:val="20"/>
          <w:szCs w:val="20"/>
        </w:rPr>
      </w:pPr>
    </w:p>
    <w:p w:rsidR="00136C29" w:rsidRPr="008E5ED8" w:rsidRDefault="00136C29" w:rsidP="00136C29">
      <w:pPr>
        <w:pStyle w:val="GvdeMetniGirintisi"/>
        <w:ind w:left="900" w:firstLine="180"/>
        <w:rPr>
          <w:rFonts w:ascii="Arial" w:hAnsi="Arial" w:cs="Arial"/>
          <w:sz w:val="20"/>
          <w:szCs w:val="20"/>
        </w:rPr>
      </w:pPr>
      <w:r w:rsidRPr="008E5ED8">
        <w:rPr>
          <w:rFonts w:ascii="Arial" w:hAnsi="Arial" w:cs="Arial"/>
          <w:sz w:val="20"/>
          <w:szCs w:val="20"/>
        </w:rPr>
        <w:t>a.1)</w:t>
      </w:r>
      <w:r w:rsidRPr="008E5ED8">
        <w:rPr>
          <w:rFonts w:ascii="Arial" w:hAnsi="Arial" w:cs="Arial"/>
          <w:sz w:val="20"/>
          <w:szCs w:val="20"/>
        </w:rPr>
        <w:tab/>
        <w:t>Finansal kiralama sözleşmelerine ilişkin bilgiler:</w:t>
      </w:r>
    </w:p>
    <w:p w:rsidR="00136C29" w:rsidRPr="008E5ED8" w:rsidRDefault="00136C29" w:rsidP="00136C29">
      <w:pPr>
        <w:pStyle w:val="GvdeMetniGirintisi"/>
        <w:tabs>
          <w:tab w:val="num" w:pos="540"/>
        </w:tabs>
        <w:ind w:firstLine="0"/>
        <w:rPr>
          <w:rFonts w:ascii="Arial" w:hAnsi="Arial" w:cs="Arial"/>
          <w:sz w:val="14"/>
          <w:szCs w:val="14"/>
        </w:rPr>
      </w:pPr>
    </w:p>
    <w:p w:rsidR="00136C29" w:rsidRPr="008E5ED8" w:rsidRDefault="00136C29" w:rsidP="00136C29">
      <w:pPr>
        <w:pStyle w:val="GvdeMetniGirintisi"/>
        <w:tabs>
          <w:tab w:val="num" w:pos="540"/>
        </w:tabs>
        <w:ind w:left="1701" w:firstLine="0"/>
        <w:rPr>
          <w:rFonts w:ascii="Arial" w:hAnsi="Arial" w:cs="Arial"/>
          <w:sz w:val="20"/>
          <w:szCs w:val="20"/>
        </w:rPr>
      </w:pPr>
      <w:r w:rsidRPr="008E5ED8">
        <w:rPr>
          <w:rFonts w:ascii="Arial" w:hAnsi="Arial" w:cs="Arial"/>
          <w:sz w:val="20"/>
          <w:szCs w:val="20"/>
        </w:rPr>
        <w:t>Banka’nın bilanço tarihi itibarıyla finansal kiralama işlemlerinden borcu bulunmamaktadır.</w:t>
      </w:r>
    </w:p>
    <w:p w:rsidR="00136C29" w:rsidRPr="008E5ED8" w:rsidRDefault="00136C29" w:rsidP="00136C29">
      <w:pPr>
        <w:pStyle w:val="GvdeMetniGirintisi"/>
        <w:tabs>
          <w:tab w:val="num" w:pos="540"/>
        </w:tabs>
        <w:ind w:firstLine="0"/>
        <w:rPr>
          <w:rFonts w:ascii="Arial" w:hAnsi="Arial" w:cs="Arial"/>
          <w:sz w:val="14"/>
          <w:szCs w:val="14"/>
        </w:rPr>
      </w:pPr>
    </w:p>
    <w:p w:rsidR="00136C29" w:rsidRPr="008E5ED8" w:rsidRDefault="00136C29" w:rsidP="00136C29">
      <w:pPr>
        <w:pStyle w:val="GvdeMetniGirintisi"/>
        <w:ind w:left="1695" w:hanging="615"/>
        <w:rPr>
          <w:rFonts w:ascii="Arial" w:hAnsi="Arial" w:cs="Arial"/>
          <w:sz w:val="20"/>
          <w:szCs w:val="20"/>
        </w:rPr>
      </w:pPr>
      <w:r w:rsidRPr="008E5ED8">
        <w:rPr>
          <w:rFonts w:ascii="Arial" w:hAnsi="Arial" w:cs="Arial"/>
          <w:sz w:val="20"/>
          <w:szCs w:val="20"/>
        </w:rPr>
        <w:t>a.2)</w:t>
      </w:r>
      <w:r w:rsidRPr="008E5ED8">
        <w:rPr>
          <w:rFonts w:ascii="Arial" w:hAnsi="Arial" w:cs="Arial"/>
          <w:sz w:val="20"/>
          <w:szCs w:val="20"/>
        </w:rPr>
        <w:tab/>
        <w:t>Sözleşme değişikliklerine ve bu değişikliklerin Banka’ya getirdiği yeni yükümlülüklere ilişkin açıklamalar:</w:t>
      </w:r>
    </w:p>
    <w:p w:rsidR="00136C29" w:rsidRPr="008E5ED8" w:rsidRDefault="00136C29" w:rsidP="00136C29">
      <w:pPr>
        <w:pStyle w:val="GvdeMetniGirintisi"/>
        <w:tabs>
          <w:tab w:val="num" w:pos="540"/>
        </w:tabs>
        <w:ind w:left="540" w:firstLine="0"/>
        <w:rPr>
          <w:rFonts w:ascii="Arial" w:hAnsi="Arial" w:cs="Arial"/>
          <w:sz w:val="14"/>
          <w:szCs w:val="14"/>
        </w:rPr>
      </w:pPr>
    </w:p>
    <w:p w:rsidR="00136C29" w:rsidRPr="008E5ED8" w:rsidRDefault="00136C29" w:rsidP="00136C29">
      <w:pPr>
        <w:pStyle w:val="GvdeMetniGirintisi"/>
        <w:tabs>
          <w:tab w:val="num" w:pos="540"/>
        </w:tabs>
        <w:ind w:left="540" w:firstLine="0"/>
        <w:rPr>
          <w:rFonts w:ascii="Arial" w:hAnsi="Arial" w:cs="Arial"/>
          <w:sz w:val="20"/>
          <w:szCs w:val="20"/>
        </w:rPr>
      </w:pPr>
      <w:r w:rsidRPr="008E5ED8">
        <w:rPr>
          <w:rFonts w:ascii="Arial" w:hAnsi="Arial" w:cs="Arial"/>
          <w:sz w:val="20"/>
          <w:szCs w:val="20"/>
        </w:rPr>
        <w:tab/>
      </w:r>
      <w:r w:rsidRPr="008E5ED8">
        <w:rPr>
          <w:rFonts w:ascii="Arial" w:hAnsi="Arial" w:cs="Arial"/>
          <w:sz w:val="20"/>
          <w:szCs w:val="20"/>
        </w:rPr>
        <w:tab/>
      </w:r>
      <w:r w:rsidRPr="008E5ED8">
        <w:rPr>
          <w:rFonts w:ascii="Arial" w:hAnsi="Arial" w:cs="Arial"/>
          <w:sz w:val="20"/>
          <w:szCs w:val="20"/>
        </w:rPr>
        <w:tab/>
        <w:t>Bulunmamaktadır.</w:t>
      </w:r>
    </w:p>
    <w:p w:rsidR="00136C29" w:rsidRPr="008E5ED8" w:rsidRDefault="00136C29" w:rsidP="00136C29">
      <w:pPr>
        <w:pStyle w:val="GvdeMetniGirintisi"/>
        <w:ind w:left="540" w:hanging="540"/>
        <w:rPr>
          <w:rFonts w:ascii="Arial" w:hAnsi="Arial" w:cs="Arial"/>
          <w:b/>
          <w:sz w:val="20"/>
          <w:szCs w:val="20"/>
        </w:rPr>
      </w:pPr>
      <w:r w:rsidRPr="008E5ED8">
        <w:rPr>
          <w:rFonts w:ascii="Arial" w:hAnsi="Arial" w:cs="Arial"/>
          <w:b/>
          <w:sz w:val="20"/>
          <w:szCs w:val="20"/>
        </w:rPr>
        <w:br w:type="page"/>
      </w:r>
      <w:r w:rsidRPr="008E5ED8">
        <w:rPr>
          <w:rFonts w:ascii="Arial" w:hAnsi="Arial" w:cs="Arial"/>
          <w:b/>
          <w:sz w:val="20"/>
          <w:szCs w:val="20"/>
        </w:rPr>
        <w:lastRenderedPageBreak/>
        <w:t>5.</w:t>
      </w:r>
      <w:r w:rsidRPr="008E5ED8">
        <w:rPr>
          <w:rFonts w:ascii="Arial" w:hAnsi="Arial" w:cs="Arial"/>
          <w:b/>
          <w:sz w:val="20"/>
          <w:szCs w:val="20"/>
        </w:rPr>
        <w:tab/>
        <w:t>Kiralama işlemlerinden borçlara ilişkin bilgiler (devamı):</w:t>
      </w:r>
    </w:p>
    <w:p w:rsidR="00136C29" w:rsidRPr="008E5ED8" w:rsidRDefault="00136C29" w:rsidP="00136C29">
      <w:pPr>
        <w:pStyle w:val="GvdeMetniGirintisi"/>
        <w:tabs>
          <w:tab w:val="num" w:pos="540"/>
        </w:tabs>
        <w:ind w:left="540" w:firstLine="0"/>
        <w:rPr>
          <w:rFonts w:ascii="Arial" w:hAnsi="Arial" w:cs="Arial"/>
          <w:sz w:val="20"/>
          <w:szCs w:val="20"/>
        </w:rPr>
      </w:pPr>
    </w:p>
    <w:p w:rsidR="00136C29" w:rsidRPr="008E5ED8" w:rsidRDefault="00136C29" w:rsidP="00136C29">
      <w:pPr>
        <w:pStyle w:val="GvdeMetniGirintisi"/>
        <w:tabs>
          <w:tab w:val="num" w:pos="720"/>
        </w:tabs>
        <w:ind w:left="540" w:firstLine="180"/>
        <w:rPr>
          <w:rFonts w:ascii="Arial" w:hAnsi="Arial" w:cs="Arial"/>
          <w:sz w:val="20"/>
          <w:szCs w:val="20"/>
        </w:rPr>
      </w:pPr>
      <w:r w:rsidRPr="008E5ED8">
        <w:rPr>
          <w:rFonts w:ascii="Arial" w:hAnsi="Arial" w:cs="Arial"/>
          <w:sz w:val="20"/>
          <w:szCs w:val="20"/>
        </w:rPr>
        <w:t>a.3)  Finansal kiralama işlemlerinden doğan yükümlülüklere ilişkin açıklamalar:</w:t>
      </w:r>
    </w:p>
    <w:p w:rsidR="00136C29" w:rsidRPr="008E5ED8" w:rsidRDefault="00136C29" w:rsidP="00136C29">
      <w:pPr>
        <w:pStyle w:val="GvdeMetniGirintisi"/>
        <w:tabs>
          <w:tab w:val="num" w:pos="540"/>
        </w:tabs>
        <w:ind w:left="540" w:firstLine="0"/>
        <w:rPr>
          <w:rFonts w:ascii="Arial" w:hAnsi="Arial" w:cs="Arial"/>
          <w:sz w:val="14"/>
          <w:szCs w:val="14"/>
        </w:rPr>
      </w:pPr>
    </w:p>
    <w:p w:rsidR="00136C29" w:rsidRPr="008E5ED8" w:rsidRDefault="00136C29" w:rsidP="00136C29">
      <w:pPr>
        <w:pStyle w:val="GvdeMetniGirintisi"/>
        <w:ind w:left="1080" w:firstLine="0"/>
        <w:rPr>
          <w:rFonts w:ascii="Arial" w:hAnsi="Arial" w:cs="Arial"/>
          <w:sz w:val="20"/>
          <w:szCs w:val="20"/>
        </w:rPr>
      </w:pPr>
      <w:r w:rsidRPr="008E5ED8">
        <w:rPr>
          <w:rFonts w:ascii="Arial" w:hAnsi="Arial" w:cs="Arial"/>
          <w:sz w:val="20"/>
          <w:szCs w:val="20"/>
        </w:rPr>
        <w:tab/>
        <w:t xml:space="preserve">Bulunmamaktadır. </w:t>
      </w:r>
    </w:p>
    <w:p w:rsidR="00136C29" w:rsidRPr="008E5ED8" w:rsidRDefault="00136C29" w:rsidP="00136C29">
      <w:pPr>
        <w:pStyle w:val="GvdeMetniGirintisi"/>
        <w:tabs>
          <w:tab w:val="num" w:pos="540"/>
        </w:tabs>
        <w:ind w:left="540" w:hanging="360"/>
        <w:rPr>
          <w:rFonts w:ascii="Arial" w:hAnsi="Arial" w:cs="Arial"/>
          <w:sz w:val="20"/>
          <w:szCs w:val="20"/>
        </w:rPr>
      </w:pPr>
    </w:p>
    <w:bookmarkEnd w:id="19"/>
    <w:bookmarkEnd w:id="20"/>
    <w:p w:rsidR="00136C29" w:rsidRPr="008E5ED8" w:rsidRDefault="00136C29" w:rsidP="007535B0">
      <w:pPr>
        <w:pStyle w:val="GvdeMetniGirintisi"/>
        <w:numPr>
          <w:ilvl w:val="0"/>
          <w:numId w:val="18"/>
        </w:numPr>
        <w:ind w:left="720" w:firstLine="0"/>
        <w:rPr>
          <w:rFonts w:ascii="Arial" w:hAnsi="Arial" w:cs="Arial"/>
          <w:b/>
          <w:sz w:val="20"/>
          <w:szCs w:val="20"/>
        </w:rPr>
      </w:pPr>
      <w:r w:rsidRPr="008E5ED8">
        <w:rPr>
          <w:rFonts w:ascii="Arial" w:hAnsi="Arial" w:cs="Arial"/>
          <w:b/>
          <w:sz w:val="20"/>
          <w:szCs w:val="20"/>
        </w:rPr>
        <w:t xml:space="preserve">Faaliyet kiralamasına ilişkin açıklamalar: </w:t>
      </w:r>
    </w:p>
    <w:p w:rsidR="00136C29" w:rsidRPr="008E5ED8" w:rsidRDefault="00136C29" w:rsidP="00136C29">
      <w:pPr>
        <w:tabs>
          <w:tab w:val="num" w:pos="540"/>
        </w:tabs>
        <w:autoSpaceDE w:val="0"/>
        <w:autoSpaceDN w:val="0"/>
        <w:adjustRightInd w:val="0"/>
        <w:ind w:left="720" w:hanging="360"/>
        <w:jc w:val="both"/>
        <w:rPr>
          <w:rFonts w:ascii="Arial" w:eastAsia="Arial Unicode MS" w:hAnsi="Arial" w:cs="Arial"/>
          <w:sz w:val="20"/>
          <w:szCs w:val="20"/>
        </w:rPr>
      </w:pPr>
    </w:p>
    <w:p w:rsidR="00136C29" w:rsidRPr="008E5ED8" w:rsidRDefault="00136C29" w:rsidP="00136C29">
      <w:pPr>
        <w:tabs>
          <w:tab w:val="num" w:pos="1080"/>
        </w:tabs>
        <w:autoSpaceDE w:val="0"/>
        <w:autoSpaceDN w:val="0"/>
        <w:adjustRightInd w:val="0"/>
        <w:ind w:left="1134" w:hanging="873"/>
        <w:jc w:val="both"/>
        <w:rPr>
          <w:rFonts w:ascii="Arial" w:eastAsia="Arial Unicode MS" w:hAnsi="Arial" w:cs="Arial"/>
          <w:sz w:val="20"/>
          <w:szCs w:val="20"/>
        </w:rPr>
      </w:pPr>
      <w:r w:rsidRPr="008E5ED8">
        <w:rPr>
          <w:rFonts w:ascii="Arial" w:eastAsia="Arial Unicode MS" w:hAnsi="Arial" w:cs="Arial"/>
          <w:sz w:val="20"/>
          <w:szCs w:val="20"/>
        </w:rPr>
        <w:tab/>
      </w:r>
      <w:r w:rsidRPr="008E5ED8">
        <w:rPr>
          <w:rFonts w:ascii="Arial" w:eastAsia="Arial Unicode MS" w:hAnsi="Arial" w:cs="Arial"/>
          <w:sz w:val="20"/>
          <w:szCs w:val="20"/>
        </w:rPr>
        <w:tab/>
        <w:t xml:space="preserve">Banka, bazı şubelerini, ardiye, depo ve bazı hizmet araçlarını faaliyet kiralaması sözleşmeleri yaparak kiralamıştır. Banka’nın faaliyet kiralaması sözleşmelerinden doğan yükümlülüğü </w:t>
      </w:r>
      <w:r w:rsidR="00EB4D88" w:rsidRPr="008E5ED8">
        <w:rPr>
          <w:rFonts w:ascii="Arial" w:eastAsia="Arial Unicode MS" w:hAnsi="Arial" w:cs="Arial"/>
          <w:sz w:val="20"/>
          <w:szCs w:val="20"/>
        </w:rPr>
        <w:t>bulunmamaktadır</w:t>
      </w:r>
      <w:r w:rsidRPr="008E5ED8">
        <w:rPr>
          <w:rFonts w:ascii="Arial" w:eastAsia="Arial Unicode MS" w:hAnsi="Arial" w:cs="Arial"/>
          <w:sz w:val="20"/>
          <w:szCs w:val="20"/>
        </w:rPr>
        <w:t>.</w:t>
      </w:r>
    </w:p>
    <w:p w:rsidR="00136C29" w:rsidRPr="008E5ED8" w:rsidRDefault="00136C29" w:rsidP="00136C29">
      <w:pPr>
        <w:tabs>
          <w:tab w:val="num" w:pos="1080"/>
        </w:tabs>
        <w:autoSpaceDE w:val="0"/>
        <w:autoSpaceDN w:val="0"/>
        <w:adjustRightInd w:val="0"/>
        <w:ind w:left="1134" w:hanging="873"/>
        <w:jc w:val="both"/>
        <w:rPr>
          <w:rFonts w:ascii="Arial" w:eastAsia="Arial Unicode MS" w:hAnsi="Arial" w:cs="Arial"/>
          <w:sz w:val="20"/>
          <w:szCs w:val="20"/>
        </w:rPr>
      </w:pPr>
    </w:p>
    <w:p w:rsidR="00136C29" w:rsidRPr="008E5ED8" w:rsidRDefault="00136C29" w:rsidP="00136C29">
      <w:pPr>
        <w:tabs>
          <w:tab w:val="num" w:pos="1080"/>
        </w:tabs>
        <w:autoSpaceDE w:val="0"/>
        <w:autoSpaceDN w:val="0"/>
        <w:adjustRightInd w:val="0"/>
        <w:ind w:left="1134" w:hanging="873"/>
        <w:jc w:val="both"/>
        <w:rPr>
          <w:rFonts w:ascii="Arial" w:eastAsia="Arial Unicode MS" w:hAnsi="Arial" w:cs="Arial"/>
          <w:sz w:val="20"/>
          <w:szCs w:val="20"/>
        </w:rPr>
      </w:pPr>
      <w:r w:rsidRPr="008E5ED8">
        <w:rPr>
          <w:rFonts w:ascii="Arial" w:eastAsia="Arial Unicode MS" w:hAnsi="Arial" w:cs="Arial"/>
          <w:sz w:val="20"/>
          <w:szCs w:val="20"/>
        </w:rPr>
        <w:tab/>
        <w:t>Faaliyet kiralaması işlemlerinden kaynaklanan kira borçları aşağıdaki gibidir; söz konusu borçlar Banka’nın ileride yapacağı kira ödemelerini göstermektedir</w:t>
      </w:r>
      <w:r w:rsidR="00D25045" w:rsidRPr="008E5ED8">
        <w:rPr>
          <w:rFonts w:ascii="Arial" w:eastAsia="Arial Unicode MS" w:hAnsi="Arial" w:cs="Arial"/>
          <w:sz w:val="20"/>
          <w:szCs w:val="20"/>
        </w:rPr>
        <w:t>.</w:t>
      </w:r>
    </w:p>
    <w:p w:rsidR="00D25045" w:rsidRPr="008E5ED8" w:rsidRDefault="00D25045" w:rsidP="00136C29">
      <w:pPr>
        <w:tabs>
          <w:tab w:val="num" w:pos="1080"/>
        </w:tabs>
        <w:autoSpaceDE w:val="0"/>
        <w:autoSpaceDN w:val="0"/>
        <w:adjustRightInd w:val="0"/>
        <w:ind w:left="1134" w:hanging="873"/>
        <w:jc w:val="both"/>
        <w:rPr>
          <w:rFonts w:ascii="Arial" w:eastAsia="Arial Unicode MS" w:hAnsi="Arial" w:cs="Arial"/>
          <w:sz w:val="20"/>
          <w:szCs w:val="20"/>
        </w:rPr>
      </w:pPr>
    </w:p>
    <w:tbl>
      <w:tblPr>
        <w:tblW w:w="8421" w:type="dxa"/>
        <w:tblInd w:w="621" w:type="dxa"/>
        <w:tblLayout w:type="fixed"/>
        <w:tblCellMar>
          <w:left w:w="0" w:type="dxa"/>
          <w:right w:w="0" w:type="dxa"/>
        </w:tblCellMar>
        <w:tblLook w:val="0000" w:firstRow="0" w:lastRow="0" w:firstColumn="0" w:lastColumn="0" w:noHBand="0" w:noVBand="0"/>
      </w:tblPr>
      <w:tblGrid>
        <w:gridCol w:w="5040"/>
        <w:gridCol w:w="1706"/>
        <w:gridCol w:w="1675"/>
      </w:tblGrid>
      <w:tr w:rsidR="00136C29" w:rsidRPr="008E5ED8" w:rsidTr="00B64EA7">
        <w:trPr>
          <w:cantSplit/>
          <w:trHeight w:val="113"/>
        </w:trPr>
        <w:tc>
          <w:tcPr>
            <w:tcW w:w="5040" w:type="dxa"/>
            <w:tcBorders>
              <w:top w:val="single" w:sz="6" w:space="0" w:color="000000"/>
              <w:bottom w:val="single" w:sz="6" w:space="0" w:color="000000"/>
            </w:tcBorders>
          </w:tcPr>
          <w:p w:rsidR="00136C29" w:rsidRPr="008E5ED8" w:rsidRDefault="00136C29" w:rsidP="000C1207">
            <w:pPr>
              <w:tabs>
                <w:tab w:val="left" w:pos="6536"/>
              </w:tabs>
              <w:autoSpaceDE w:val="0"/>
              <w:autoSpaceDN w:val="0"/>
              <w:adjustRightInd w:val="0"/>
              <w:rPr>
                <w:rFonts w:ascii="Arial" w:hAnsi="Arial" w:cs="Arial"/>
                <w:sz w:val="20"/>
                <w:szCs w:val="20"/>
              </w:rPr>
            </w:pPr>
          </w:p>
        </w:tc>
        <w:tc>
          <w:tcPr>
            <w:tcW w:w="1706" w:type="dxa"/>
            <w:tcBorders>
              <w:top w:val="single" w:sz="6" w:space="0" w:color="000000"/>
              <w:bottom w:val="single" w:sz="6" w:space="0" w:color="000000"/>
            </w:tcBorders>
            <w:vAlign w:val="center"/>
          </w:tcPr>
          <w:p w:rsidR="00136C29" w:rsidRPr="008E5ED8" w:rsidRDefault="00136C29" w:rsidP="000C1207">
            <w:pPr>
              <w:tabs>
                <w:tab w:val="left" w:pos="180"/>
              </w:tabs>
              <w:ind w:right="109"/>
              <w:jc w:val="right"/>
              <w:rPr>
                <w:rFonts w:ascii="Arial" w:hAnsi="Arial" w:cs="Arial"/>
                <w:b/>
                <w:sz w:val="20"/>
                <w:szCs w:val="20"/>
              </w:rPr>
            </w:pPr>
            <w:r w:rsidRPr="008E5ED8">
              <w:rPr>
                <w:rFonts w:ascii="Arial" w:hAnsi="Arial" w:cs="Arial"/>
                <w:b/>
                <w:sz w:val="20"/>
                <w:szCs w:val="20"/>
              </w:rPr>
              <w:t>Cari Dönem</w:t>
            </w:r>
          </w:p>
        </w:tc>
        <w:tc>
          <w:tcPr>
            <w:tcW w:w="1675" w:type="dxa"/>
            <w:tcBorders>
              <w:top w:val="single" w:sz="6" w:space="0" w:color="000000"/>
              <w:bottom w:val="single" w:sz="6" w:space="0" w:color="000000"/>
            </w:tcBorders>
            <w:vAlign w:val="center"/>
          </w:tcPr>
          <w:p w:rsidR="00136C29" w:rsidRPr="008E5ED8" w:rsidRDefault="00136C29" w:rsidP="000C1207">
            <w:pPr>
              <w:tabs>
                <w:tab w:val="left" w:pos="180"/>
              </w:tabs>
              <w:ind w:right="109"/>
              <w:jc w:val="right"/>
              <w:rPr>
                <w:rFonts w:ascii="Arial" w:hAnsi="Arial" w:cs="Arial"/>
                <w:b/>
                <w:sz w:val="20"/>
                <w:szCs w:val="20"/>
              </w:rPr>
            </w:pPr>
            <w:r w:rsidRPr="008E5ED8">
              <w:rPr>
                <w:rFonts w:ascii="Arial" w:hAnsi="Arial" w:cs="Arial"/>
                <w:b/>
                <w:sz w:val="20"/>
                <w:szCs w:val="20"/>
              </w:rPr>
              <w:t>Önceki Dönem</w:t>
            </w:r>
          </w:p>
        </w:tc>
      </w:tr>
      <w:tr w:rsidR="00136C29" w:rsidRPr="008E5ED8" w:rsidTr="00B64EA7">
        <w:trPr>
          <w:trHeight w:val="113"/>
        </w:trPr>
        <w:tc>
          <w:tcPr>
            <w:tcW w:w="5040" w:type="dxa"/>
            <w:tcBorders>
              <w:top w:val="single" w:sz="6" w:space="0" w:color="000000"/>
            </w:tcBorders>
          </w:tcPr>
          <w:p w:rsidR="00136C29" w:rsidRPr="008E5ED8" w:rsidRDefault="00136C29" w:rsidP="000C1207">
            <w:pPr>
              <w:autoSpaceDE w:val="0"/>
              <w:autoSpaceDN w:val="0"/>
              <w:adjustRightInd w:val="0"/>
              <w:rPr>
                <w:rFonts w:ascii="Arial" w:hAnsi="Arial" w:cs="Arial"/>
                <w:sz w:val="20"/>
                <w:szCs w:val="20"/>
              </w:rPr>
            </w:pPr>
          </w:p>
        </w:tc>
        <w:tc>
          <w:tcPr>
            <w:tcW w:w="1706" w:type="dxa"/>
            <w:tcBorders>
              <w:top w:val="single" w:sz="6" w:space="0" w:color="000000"/>
            </w:tcBorders>
          </w:tcPr>
          <w:p w:rsidR="00136C29" w:rsidRPr="008E5ED8" w:rsidRDefault="00136C29" w:rsidP="000C1207">
            <w:pPr>
              <w:autoSpaceDE w:val="0"/>
              <w:autoSpaceDN w:val="0"/>
              <w:adjustRightInd w:val="0"/>
              <w:ind w:right="185"/>
              <w:jc w:val="right"/>
              <w:rPr>
                <w:rFonts w:ascii="Arial" w:hAnsi="Arial" w:cs="Arial"/>
                <w:sz w:val="20"/>
                <w:szCs w:val="20"/>
              </w:rPr>
            </w:pPr>
          </w:p>
        </w:tc>
        <w:tc>
          <w:tcPr>
            <w:tcW w:w="1675" w:type="dxa"/>
            <w:tcBorders>
              <w:top w:val="single" w:sz="6" w:space="0" w:color="000000"/>
            </w:tcBorders>
          </w:tcPr>
          <w:p w:rsidR="00136C29" w:rsidRPr="008E5ED8" w:rsidRDefault="00136C29" w:rsidP="000C1207">
            <w:pPr>
              <w:autoSpaceDE w:val="0"/>
              <w:autoSpaceDN w:val="0"/>
              <w:adjustRightInd w:val="0"/>
              <w:ind w:right="185"/>
              <w:jc w:val="right"/>
              <w:rPr>
                <w:rFonts w:ascii="Arial" w:hAnsi="Arial" w:cs="Arial"/>
                <w:sz w:val="20"/>
                <w:szCs w:val="20"/>
              </w:rPr>
            </w:pPr>
          </w:p>
        </w:tc>
      </w:tr>
      <w:tr w:rsidR="00F850D1" w:rsidRPr="008E5ED8" w:rsidTr="00B64EA7">
        <w:trPr>
          <w:trHeight w:val="113"/>
        </w:trPr>
        <w:tc>
          <w:tcPr>
            <w:tcW w:w="5040" w:type="dxa"/>
          </w:tcPr>
          <w:p w:rsidR="00F850D1" w:rsidRPr="008E5ED8" w:rsidRDefault="00F850D1" w:rsidP="000C1207">
            <w:pPr>
              <w:autoSpaceDE w:val="0"/>
              <w:autoSpaceDN w:val="0"/>
              <w:adjustRightInd w:val="0"/>
              <w:rPr>
                <w:rFonts w:ascii="Arial" w:hAnsi="Arial" w:cs="Arial"/>
                <w:sz w:val="20"/>
                <w:szCs w:val="20"/>
              </w:rPr>
            </w:pPr>
            <w:r w:rsidRPr="008E5ED8">
              <w:rPr>
                <w:rFonts w:ascii="Arial" w:hAnsi="Arial" w:cs="Arial"/>
                <w:sz w:val="20"/>
                <w:szCs w:val="20"/>
              </w:rPr>
              <w:t>1 yıldan az</w:t>
            </w:r>
          </w:p>
        </w:tc>
        <w:tc>
          <w:tcPr>
            <w:tcW w:w="1706" w:type="dxa"/>
            <w:vAlign w:val="bottom"/>
          </w:tcPr>
          <w:p w:rsidR="00F850D1" w:rsidRPr="008E5ED8" w:rsidRDefault="00F850D1" w:rsidP="00F850D1">
            <w:pPr>
              <w:ind w:right="185"/>
              <w:jc w:val="right"/>
              <w:rPr>
                <w:rFonts w:ascii="Arial" w:hAnsi="Arial" w:cs="Arial"/>
                <w:sz w:val="20"/>
                <w:szCs w:val="20"/>
              </w:rPr>
            </w:pPr>
            <w:r w:rsidRPr="008E5ED8">
              <w:rPr>
                <w:rFonts w:ascii="Arial" w:hAnsi="Arial" w:cs="Arial"/>
                <w:sz w:val="20"/>
                <w:szCs w:val="20"/>
              </w:rPr>
              <w:t>18.825</w:t>
            </w:r>
          </w:p>
        </w:tc>
        <w:tc>
          <w:tcPr>
            <w:tcW w:w="1675" w:type="dxa"/>
            <w:vAlign w:val="bottom"/>
          </w:tcPr>
          <w:p w:rsidR="00F850D1" w:rsidRPr="008E5ED8" w:rsidRDefault="00F850D1" w:rsidP="000C1207">
            <w:pPr>
              <w:ind w:right="185"/>
              <w:jc w:val="right"/>
              <w:rPr>
                <w:rFonts w:ascii="Arial" w:hAnsi="Arial" w:cs="Arial"/>
                <w:sz w:val="20"/>
                <w:szCs w:val="20"/>
              </w:rPr>
            </w:pPr>
            <w:r w:rsidRPr="008E5ED8">
              <w:rPr>
                <w:rFonts w:ascii="Arial" w:hAnsi="Arial" w:cs="Arial"/>
                <w:sz w:val="20"/>
                <w:szCs w:val="20"/>
              </w:rPr>
              <w:t>14.406</w:t>
            </w:r>
          </w:p>
        </w:tc>
      </w:tr>
      <w:tr w:rsidR="00F850D1" w:rsidRPr="008E5ED8" w:rsidTr="00B64EA7">
        <w:trPr>
          <w:trHeight w:val="113"/>
        </w:trPr>
        <w:tc>
          <w:tcPr>
            <w:tcW w:w="5040" w:type="dxa"/>
          </w:tcPr>
          <w:p w:rsidR="00F850D1" w:rsidRPr="008E5ED8" w:rsidRDefault="00F850D1" w:rsidP="000C1207">
            <w:pPr>
              <w:pStyle w:val="SonnotMetni"/>
              <w:autoSpaceDE w:val="0"/>
              <w:autoSpaceDN w:val="0"/>
              <w:adjustRightInd w:val="0"/>
              <w:rPr>
                <w:rFonts w:ascii="Arial" w:hAnsi="Arial" w:cs="Arial"/>
              </w:rPr>
            </w:pPr>
            <w:r w:rsidRPr="008E5ED8">
              <w:rPr>
                <w:rFonts w:ascii="Arial" w:hAnsi="Arial" w:cs="Arial"/>
              </w:rPr>
              <w:t>1-4 yıl arası</w:t>
            </w:r>
          </w:p>
        </w:tc>
        <w:tc>
          <w:tcPr>
            <w:tcW w:w="1706" w:type="dxa"/>
            <w:vAlign w:val="bottom"/>
          </w:tcPr>
          <w:p w:rsidR="00F850D1" w:rsidRPr="008E5ED8" w:rsidRDefault="00F850D1" w:rsidP="00F850D1">
            <w:pPr>
              <w:ind w:right="185"/>
              <w:jc w:val="right"/>
              <w:rPr>
                <w:rFonts w:ascii="Arial" w:hAnsi="Arial" w:cs="Arial"/>
                <w:sz w:val="20"/>
                <w:szCs w:val="20"/>
              </w:rPr>
            </w:pPr>
            <w:r w:rsidRPr="008E5ED8">
              <w:rPr>
                <w:rFonts w:ascii="Arial" w:hAnsi="Arial" w:cs="Arial"/>
                <w:sz w:val="20"/>
                <w:szCs w:val="20"/>
              </w:rPr>
              <w:t>54.320</w:t>
            </w:r>
          </w:p>
        </w:tc>
        <w:tc>
          <w:tcPr>
            <w:tcW w:w="1675" w:type="dxa"/>
            <w:vAlign w:val="bottom"/>
          </w:tcPr>
          <w:p w:rsidR="00F850D1" w:rsidRPr="008E5ED8" w:rsidRDefault="00F850D1" w:rsidP="000C1207">
            <w:pPr>
              <w:ind w:right="185"/>
              <w:jc w:val="right"/>
              <w:rPr>
                <w:rFonts w:ascii="Arial" w:hAnsi="Arial" w:cs="Arial"/>
                <w:sz w:val="20"/>
                <w:szCs w:val="20"/>
              </w:rPr>
            </w:pPr>
            <w:r w:rsidRPr="008E5ED8">
              <w:rPr>
                <w:rFonts w:ascii="Arial" w:hAnsi="Arial" w:cs="Arial"/>
                <w:sz w:val="20"/>
                <w:szCs w:val="20"/>
              </w:rPr>
              <w:t>41.865</w:t>
            </w:r>
          </w:p>
        </w:tc>
      </w:tr>
      <w:tr w:rsidR="00F850D1" w:rsidRPr="008E5ED8" w:rsidTr="00B64EA7">
        <w:trPr>
          <w:trHeight w:val="113"/>
        </w:trPr>
        <w:tc>
          <w:tcPr>
            <w:tcW w:w="5040" w:type="dxa"/>
          </w:tcPr>
          <w:p w:rsidR="00F850D1" w:rsidRPr="008E5ED8" w:rsidRDefault="00F850D1" w:rsidP="000C1207">
            <w:pPr>
              <w:autoSpaceDE w:val="0"/>
              <w:autoSpaceDN w:val="0"/>
              <w:adjustRightInd w:val="0"/>
              <w:rPr>
                <w:rFonts w:ascii="Arial" w:hAnsi="Arial" w:cs="Arial"/>
                <w:sz w:val="20"/>
                <w:szCs w:val="20"/>
              </w:rPr>
            </w:pPr>
            <w:r w:rsidRPr="008E5ED8">
              <w:rPr>
                <w:rFonts w:ascii="Arial" w:hAnsi="Arial" w:cs="Arial"/>
                <w:sz w:val="20"/>
                <w:szCs w:val="20"/>
              </w:rPr>
              <w:t>4 yıldan fazla</w:t>
            </w:r>
          </w:p>
        </w:tc>
        <w:tc>
          <w:tcPr>
            <w:tcW w:w="1706" w:type="dxa"/>
            <w:vAlign w:val="bottom"/>
          </w:tcPr>
          <w:p w:rsidR="00F850D1" w:rsidRPr="008E5ED8" w:rsidRDefault="00F850D1" w:rsidP="00F850D1">
            <w:pPr>
              <w:ind w:right="185"/>
              <w:jc w:val="right"/>
              <w:rPr>
                <w:rFonts w:ascii="Arial" w:hAnsi="Arial" w:cs="Arial"/>
                <w:sz w:val="20"/>
                <w:szCs w:val="20"/>
              </w:rPr>
            </w:pPr>
            <w:r w:rsidRPr="008E5ED8">
              <w:rPr>
                <w:rFonts w:ascii="Arial" w:hAnsi="Arial" w:cs="Arial"/>
                <w:sz w:val="20"/>
                <w:szCs w:val="20"/>
              </w:rPr>
              <w:t>49.550</w:t>
            </w:r>
          </w:p>
        </w:tc>
        <w:tc>
          <w:tcPr>
            <w:tcW w:w="1675" w:type="dxa"/>
            <w:vAlign w:val="bottom"/>
          </w:tcPr>
          <w:p w:rsidR="00F850D1" w:rsidRPr="008E5ED8" w:rsidRDefault="00F850D1" w:rsidP="000C1207">
            <w:pPr>
              <w:ind w:right="185"/>
              <w:jc w:val="right"/>
              <w:rPr>
                <w:rFonts w:ascii="Arial" w:hAnsi="Arial" w:cs="Arial"/>
                <w:sz w:val="20"/>
                <w:szCs w:val="20"/>
              </w:rPr>
            </w:pPr>
            <w:r w:rsidRPr="008E5ED8">
              <w:rPr>
                <w:rFonts w:ascii="Arial" w:hAnsi="Arial" w:cs="Arial"/>
                <w:sz w:val="20"/>
                <w:szCs w:val="20"/>
              </w:rPr>
              <w:t>39.233</w:t>
            </w:r>
          </w:p>
        </w:tc>
      </w:tr>
      <w:tr w:rsidR="00136C29" w:rsidRPr="008E5ED8" w:rsidTr="00B64EA7">
        <w:trPr>
          <w:trHeight w:val="113"/>
        </w:trPr>
        <w:tc>
          <w:tcPr>
            <w:tcW w:w="5040" w:type="dxa"/>
          </w:tcPr>
          <w:p w:rsidR="00136C29" w:rsidRPr="008E5ED8" w:rsidRDefault="00136C29" w:rsidP="000C1207">
            <w:pPr>
              <w:autoSpaceDE w:val="0"/>
              <w:autoSpaceDN w:val="0"/>
              <w:adjustRightInd w:val="0"/>
              <w:rPr>
                <w:rFonts w:ascii="Arial" w:hAnsi="Arial" w:cs="Arial"/>
                <w:sz w:val="20"/>
                <w:szCs w:val="20"/>
              </w:rPr>
            </w:pPr>
          </w:p>
        </w:tc>
        <w:tc>
          <w:tcPr>
            <w:tcW w:w="1706" w:type="dxa"/>
          </w:tcPr>
          <w:p w:rsidR="00136C29" w:rsidRPr="008E5ED8" w:rsidRDefault="00136C29" w:rsidP="000C1207">
            <w:pPr>
              <w:ind w:right="210"/>
              <w:jc w:val="right"/>
              <w:rPr>
                <w:rFonts w:ascii="Arial" w:hAnsi="Arial" w:cs="Arial"/>
                <w:sz w:val="20"/>
                <w:szCs w:val="20"/>
              </w:rPr>
            </w:pPr>
          </w:p>
        </w:tc>
        <w:tc>
          <w:tcPr>
            <w:tcW w:w="1675" w:type="dxa"/>
          </w:tcPr>
          <w:p w:rsidR="00136C29" w:rsidRPr="008E5ED8" w:rsidRDefault="00136C29" w:rsidP="000C1207">
            <w:pPr>
              <w:ind w:right="210"/>
              <w:jc w:val="right"/>
              <w:rPr>
                <w:rFonts w:ascii="Arial" w:hAnsi="Arial" w:cs="Arial"/>
                <w:sz w:val="20"/>
                <w:szCs w:val="20"/>
              </w:rPr>
            </w:pPr>
          </w:p>
        </w:tc>
      </w:tr>
      <w:tr w:rsidR="00136C29" w:rsidRPr="008E5ED8" w:rsidTr="00B64EA7">
        <w:trPr>
          <w:trHeight w:val="113"/>
        </w:trPr>
        <w:tc>
          <w:tcPr>
            <w:tcW w:w="5040" w:type="dxa"/>
            <w:tcBorders>
              <w:top w:val="single" w:sz="6" w:space="0" w:color="000000"/>
              <w:bottom w:val="double" w:sz="4" w:space="0" w:color="auto"/>
            </w:tcBorders>
          </w:tcPr>
          <w:p w:rsidR="00136C29" w:rsidRPr="008E5ED8" w:rsidRDefault="00136C29" w:rsidP="000C1207">
            <w:pPr>
              <w:autoSpaceDE w:val="0"/>
              <w:autoSpaceDN w:val="0"/>
              <w:adjustRightInd w:val="0"/>
              <w:rPr>
                <w:rFonts w:ascii="Arial" w:hAnsi="Arial" w:cs="Arial"/>
                <w:sz w:val="20"/>
                <w:szCs w:val="20"/>
              </w:rPr>
            </w:pPr>
            <w:r w:rsidRPr="008E5ED8">
              <w:rPr>
                <w:rFonts w:ascii="Arial" w:hAnsi="Arial" w:cs="Arial"/>
                <w:sz w:val="20"/>
                <w:szCs w:val="20"/>
              </w:rPr>
              <w:t>Toplam</w:t>
            </w:r>
          </w:p>
        </w:tc>
        <w:tc>
          <w:tcPr>
            <w:tcW w:w="1706" w:type="dxa"/>
            <w:tcBorders>
              <w:top w:val="single" w:sz="6" w:space="0" w:color="000000"/>
              <w:bottom w:val="double" w:sz="4" w:space="0" w:color="auto"/>
            </w:tcBorders>
          </w:tcPr>
          <w:p w:rsidR="00136C29" w:rsidRPr="008E5ED8" w:rsidRDefault="00F850D1" w:rsidP="00F850D1">
            <w:pPr>
              <w:ind w:right="185"/>
              <w:jc w:val="right"/>
              <w:rPr>
                <w:rFonts w:ascii="Arial" w:hAnsi="Arial" w:cs="Arial"/>
                <w:b/>
                <w:bCs/>
                <w:sz w:val="20"/>
                <w:szCs w:val="20"/>
              </w:rPr>
            </w:pPr>
            <w:r w:rsidRPr="008E5ED8">
              <w:rPr>
                <w:rFonts w:ascii="Arial" w:hAnsi="Arial" w:cs="Arial"/>
                <w:b/>
                <w:bCs/>
                <w:sz w:val="20"/>
                <w:szCs w:val="20"/>
              </w:rPr>
              <w:t>122.695</w:t>
            </w:r>
          </w:p>
        </w:tc>
        <w:tc>
          <w:tcPr>
            <w:tcW w:w="1675" w:type="dxa"/>
            <w:tcBorders>
              <w:top w:val="single" w:sz="6" w:space="0" w:color="000000"/>
              <w:bottom w:val="double" w:sz="4" w:space="0" w:color="auto"/>
            </w:tcBorders>
          </w:tcPr>
          <w:p w:rsidR="00136C29" w:rsidRPr="008E5ED8" w:rsidRDefault="00136C29" w:rsidP="000C1207">
            <w:pPr>
              <w:ind w:right="185"/>
              <w:jc w:val="right"/>
              <w:rPr>
                <w:rFonts w:ascii="Arial" w:hAnsi="Arial" w:cs="Arial"/>
                <w:b/>
                <w:bCs/>
                <w:sz w:val="20"/>
                <w:szCs w:val="20"/>
              </w:rPr>
            </w:pPr>
            <w:r w:rsidRPr="008E5ED8">
              <w:rPr>
                <w:rFonts w:ascii="Arial" w:hAnsi="Arial" w:cs="Arial"/>
                <w:b/>
                <w:bCs/>
                <w:sz w:val="20"/>
                <w:szCs w:val="20"/>
              </w:rPr>
              <w:t>95.504</w:t>
            </w:r>
          </w:p>
        </w:tc>
      </w:tr>
    </w:tbl>
    <w:p w:rsidR="00136C29" w:rsidRPr="008E5ED8" w:rsidRDefault="00136C29" w:rsidP="00136C29">
      <w:pPr>
        <w:tabs>
          <w:tab w:val="num" w:pos="1080"/>
        </w:tabs>
        <w:autoSpaceDE w:val="0"/>
        <w:autoSpaceDN w:val="0"/>
        <w:adjustRightInd w:val="0"/>
        <w:ind w:left="1134" w:hanging="873"/>
        <w:jc w:val="both"/>
        <w:rPr>
          <w:rFonts w:ascii="Arial" w:eastAsia="Arial Unicode MS" w:hAnsi="Arial" w:cs="Arial"/>
          <w:sz w:val="20"/>
          <w:szCs w:val="20"/>
        </w:rPr>
      </w:pPr>
    </w:p>
    <w:p w:rsidR="00136C29" w:rsidRPr="008E5ED8" w:rsidRDefault="00136C29" w:rsidP="00136C29">
      <w:pPr>
        <w:pStyle w:val="GvdeMetniGirintisi"/>
        <w:ind w:left="540" w:hanging="540"/>
        <w:rPr>
          <w:rFonts w:ascii="Arial" w:hAnsi="Arial" w:cs="Arial"/>
          <w:b/>
          <w:sz w:val="20"/>
          <w:szCs w:val="20"/>
        </w:rPr>
      </w:pPr>
      <w:r w:rsidRPr="008E5ED8">
        <w:rPr>
          <w:rFonts w:ascii="Arial" w:hAnsi="Arial" w:cs="Arial"/>
          <w:b/>
          <w:sz w:val="20"/>
          <w:szCs w:val="20"/>
        </w:rPr>
        <w:t>6.</w:t>
      </w:r>
      <w:r w:rsidRPr="008E5ED8">
        <w:rPr>
          <w:rFonts w:ascii="Arial" w:hAnsi="Arial" w:cs="Arial"/>
          <w:b/>
          <w:sz w:val="20"/>
          <w:szCs w:val="20"/>
        </w:rPr>
        <w:tab/>
      </w:r>
      <w:r w:rsidRPr="008E5ED8">
        <w:rPr>
          <w:rFonts w:ascii="Arial" w:hAnsi="Arial" w:cs="Arial"/>
          <w:b/>
          <w:bCs/>
          <w:sz w:val="20"/>
          <w:szCs w:val="20"/>
        </w:rPr>
        <w:t>Riskten korunma amaçlı t</w:t>
      </w:r>
      <w:r w:rsidRPr="008E5ED8">
        <w:rPr>
          <w:rFonts w:ascii="Arial" w:hAnsi="Arial" w:cs="Arial"/>
          <w:b/>
          <w:sz w:val="20"/>
          <w:szCs w:val="20"/>
        </w:rPr>
        <w:t>ürev finansal borçlara ilişkin bilgiler:</w:t>
      </w:r>
    </w:p>
    <w:p w:rsidR="00136C29" w:rsidRPr="008E5ED8" w:rsidRDefault="00136C29" w:rsidP="00136C29">
      <w:pPr>
        <w:pStyle w:val="GvdeMetniGirintisi"/>
        <w:ind w:left="540" w:hanging="540"/>
        <w:rPr>
          <w:rFonts w:ascii="Arial" w:hAnsi="Arial" w:cs="Arial"/>
          <w:b/>
          <w:sz w:val="20"/>
          <w:szCs w:val="20"/>
        </w:rPr>
      </w:pPr>
    </w:p>
    <w:p w:rsidR="00136C29" w:rsidRPr="008E5ED8" w:rsidRDefault="00136C29" w:rsidP="00136C29">
      <w:pPr>
        <w:pStyle w:val="GvdeMetniGirintisi"/>
        <w:ind w:left="540" w:firstLine="0"/>
        <w:rPr>
          <w:rFonts w:ascii="Arial" w:hAnsi="Arial" w:cs="Arial"/>
          <w:sz w:val="20"/>
          <w:szCs w:val="20"/>
        </w:rPr>
      </w:pPr>
      <w:r w:rsidRPr="008E5ED8">
        <w:rPr>
          <w:rFonts w:ascii="Arial" w:hAnsi="Arial" w:cs="Arial"/>
          <w:sz w:val="20"/>
          <w:szCs w:val="20"/>
        </w:rPr>
        <w:t>Banka’nın riskten korunma amaçlı türev finansal borçları bulunmamaktadır.</w:t>
      </w:r>
    </w:p>
    <w:p w:rsidR="00136C29" w:rsidRPr="008E5ED8" w:rsidRDefault="00136C29" w:rsidP="00136C29">
      <w:pPr>
        <w:pStyle w:val="xl79"/>
        <w:pBdr>
          <w:left w:val="none" w:sz="0" w:space="0" w:color="auto"/>
          <w:bottom w:val="none" w:sz="0" w:space="0" w:color="auto"/>
          <w:right w:val="none" w:sz="0" w:space="0" w:color="auto"/>
        </w:pBdr>
        <w:tabs>
          <w:tab w:val="left" w:pos="-1800"/>
          <w:tab w:val="left" w:pos="540"/>
        </w:tabs>
        <w:spacing w:before="0" w:beforeAutospacing="0" w:after="0" w:afterAutospacing="0"/>
        <w:jc w:val="both"/>
        <w:rPr>
          <w:rFonts w:ascii="Arial" w:eastAsia="Times New Roman" w:hAnsi="Arial" w:cs="Arial"/>
          <w:sz w:val="20"/>
          <w:szCs w:val="20"/>
        </w:rPr>
      </w:pPr>
    </w:p>
    <w:p w:rsidR="00136C29" w:rsidRPr="008E5ED8" w:rsidRDefault="00136C29" w:rsidP="00136C29">
      <w:pPr>
        <w:pStyle w:val="xl79"/>
        <w:pBdr>
          <w:left w:val="none" w:sz="0" w:space="0" w:color="auto"/>
          <w:bottom w:val="none" w:sz="0" w:space="0" w:color="auto"/>
          <w:right w:val="none" w:sz="0" w:space="0" w:color="auto"/>
        </w:pBdr>
        <w:tabs>
          <w:tab w:val="left" w:pos="-1800"/>
          <w:tab w:val="left" w:pos="540"/>
        </w:tabs>
        <w:spacing w:before="0" w:beforeAutospacing="0" w:after="0" w:afterAutospacing="0"/>
        <w:jc w:val="both"/>
        <w:rPr>
          <w:rFonts w:ascii="Arial" w:hAnsi="Arial" w:cs="Arial"/>
          <w:sz w:val="20"/>
          <w:szCs w:val="20"/>
        </w:rPr>
      </w:pPr>
      <w:r w:rsidRPr="008E5ED8">
        <w:rPr>
          <w:rFonts w:ascii="Arial" w:eastAsia="Times New Roman" w:hAnsi="Arial" w:cs="Arial"/>
          <w:b/>
          <w:sz w:val="20"/>
          <w:szCs w:val="20"/>
        </w:rPr>
        <w:t>7.</w:t>
      </w:r>
      <w:r w:rsidRPr="008E5ED8">
        <w:rPr>
          <w:rFonts w:ascii="Arial" w:hAnsi="Arial" w:cs="Arial"/>
          <w:b/>
          <w:sz w:val="20"/>
          <w:szCs w:val="20"/>
        </w:rPr>
        <w:tab/>
        <w:t xml:space="preserve">Karşılıklara ilişkin açıklamalar: </w:t>
      </w:r>
    </w:p>
    <w:p w:rsidR="00136C29" w:rsidRPr="008E5ED8" w:rsidRDefault="00136C29" w:rsidP="00136C29">
      <w:pPr>
        <w:tabs>
          <w:tab w:val="left" w:pos="-1800"/>
        </w:tabs>
        <w:jc w:val="both"/>
        <w:rPr>
          <w:rFonts w:ascii="Arial" w:hAnsi="Arial" w:cs="Arial"/>
          <w:sz w:val="20"/>
          <w:szCs w:val="20"/>
        </w:rPr>
      </w:pPr>
    </w:p>
    <w:p w:rsidR="00136C29" w:rsidRPr="008E5ED8" w:rsidRDefault="00136C29" w:rsidP="007535B0">
      <w:pPr>
        <w:numPr>
          <w:ilvl w:val="0"/>
          <w:numId w:val="4"/>
        </w:numPr>
        <w:tabs>
          <w:tab w:val="clear" w:pos="1080"/>
          <w:tab w:val="left" w:pos="-1800"/>
          <w:tab w:val="num" w:pos="561"/>
        </w:tabs>
        <w:ind w:left="540" w:firstLine="0"/>
        <w:jc w:val="both"/>
        <w:rPr>
          <w:rFonts w:ascii="Arial" w:hAnsi="Arial" w:cs="Arial"/>
          <w:b/>
          <w:sz w:val="20"/>
          <w:szCs w:val="20"/>
        </w:rPr>
      </w:pPr>
      <w:r w:rsidRPr="008E5ED8">
        <w:rPr>
          <w:rFonts w:ascii="Arial" w:hAnsi="Arial" w:cs="Arial"/>
          <w:b/>
          <w:sz w:val="20"/>
          <w:szCs w:val="20"/>
        </w:rPr>
        <w:t>Genel karşılıklara ilişkin bilgiler:</w:t>
      </w:r>
    </w:p>
    <w:p w:rsidR="00136C29" w:rsidRPr="008E5ED8" w:rsidRDefault="00136C29" w:rsidP="00136C29">
      <w:pPr>
        <w:tabs>
          <w:tab w:val="left" w:pos="-1800"/>
        </w:tabs>
        <w:jc w:val="both"/>
        <w:rPr>
          <w:rFonts w:ascii="Arial" w:hAnsi="Arial" w:cs="Arial"/>
          <w:sz w:val="20"/>
          <w:szCs w:val="20"/>
        </w:rPr>
      </w:pPr>
    </w:p>
    <w:tbl>
      <w:tblPr>
        <w:tblW w:w="8473" w:type="dxa"/>
        <w:tblInd w:w="540" w:type="dxa"/>
        <w:tblLayout w:type="fixed"/>
        <w:tblCellMar>
          <w:left w:w="0" w:type="dxa"/>
          <w:right w:w="0" w:type="dxa"/>
        </w:tblCellMar>
        <w:tblLook w:val="0000" w:firstRow="0" w:lastRow="0" w:firstColumn="0" w:lastColumn="0" w:noHBand="0" w:noVBand="0"/>
      </w:tblPr>
      <w:tblGrid>
        <w:gridCol w:w="5257"/>
        <w:gridCol w:w="1683"/>
        <w:gridCol w:w="1533"/>
      </w:tblGrid>
      <w:tr w:rsidR="00BE305F" w:rsidRPr="008E5ED8" w:rsidTr="00BE305F">
        <w:trPr>
          <w:trHeight w:val="113"/>
        </w:trPr>
        <w:tc>
          <w:tcPr>
            <w:tcW w:w="5257" w:type="dxa"/>
            <w:tcBorders>
              <w:top w:val="single" w:sz="4" w:space="0" w:color="auto"/>
              <w:bottom w:val="single" w:sz="4" w:space="0" w:color="auto"/>
            </w:tcBorders>
            <w:shd w:val="clear" w:color="auto" w:fill="auto"/>
            <w:vAlign w:val="bottom"/>
          </w:tcPr>
          <w:p w:rsidR="00BE305F" w:rsidRPr="008E5ED8" w:rsidRDefault="00BE305F" w:rsidP="000C1207">
            <w:pPr>
              <w:jc w:val="both"/>
              <w:rPr>
                <w:rFonts w:ascii="Arial" w:eastAsia="Arial Unicode MS" w:hAnsi="Arial" w:cs="Arial"/>
                <w:b/>
                <w:sz w:val="20"/>
                <w:szCs w:val="20"/>
              </w:rPr>
            </w:pPr>
            <w:r w:rsidRPr="008E5ED8">
              <w:rPr>
                <w:rFonts w:ascii="Arial" w:hAnsi="Arial" w:cs="Arial"/>
                <w:b/>
                <w:sz w:val="20"/>
                <w:szCs w:val="20"/>
              </w:rPr>
              <w:t> </w:t>
            </w:r>
          </w:p>
        </w:tc>
        <w:tc>
          <w:tcPr>
            <w:tcW w:w="1683" w:type="dxa"/>
            <w:tcBorders>
              <w:top w:val="single" w:sz="4" w:space="0" w:color="auto"/>
              <w:bottom w:val="single" w:sz="4" w:space="0" w:color="auto"/>
            </w:tcBorders>
            <w:shd w:val="clear" w:color="auto" w:fill="auto"/>
            <w:vAlign w:val="center"/>
          </w:tcPr>
          <w:p w:rsidR="00BE305F" w:rsidRPr="008E5ED8" w:rsidRDefault="00BE305F" w:rsidP="000C1207">
            <w:pPr>
              <w:tabs>
                <w:tab w:val="left" w:pos="180"/>
              </w:tabs>
              <w:ind w:right="109"/>
              <w:jc w:val="right"/>
              <w:rPr>
                <w:rFonts w:ascii="Arial" w:hAnsi="Arial" w:cs="Arial"/>
                <w:b/>
                <w:sz w:val="20"/>
                <w:szCs w:val="20"/>
              </w:rPr>
            </w:pPr>
            <w:r w:rsidRPr="008E5ED8">
              <w:rPr>
                <w:rFonts w:ascii="Arial" w:hAnsi="Arial" w:cs="Arial"/>
                <w:b/>
                <w:sz w:val="20"/>
                <w:szCs w:val="20"/>
              </w:rPr>
              <w:t>Cari Dönem</w:t>
            </w:r>
          </w:p>
        </w:tc>
        <w:tc>
          <w:tcPr>
            <w:tcW w:w="1533" w:type="dxa"/>
            <w:tcBorders>
              <w:top w:val="single" w:sz="4" w:space="0" w:color="auto"/>
              <w:bottom w:val="single" w:sz="4" w:space="0" w:color="auto"/>
            </w:tcBorders>
            <w:shd w:val="clear" w:color="auto" w:fill="auto"/>
            <w:vAlign w:val="center"/>
          </w:tcPr>
          <w:p w:rsidR="00BE305F" w:rsidRPr="008E5ED8" w:rsidRDefault="00BE305F" w:rsidP="000C1207">
            <w:pPr>
              <w:tabs>
                <w:tab w:val="left" w:pos="180"/>
              </w:tabs>
              <w:ind w:right="109"/>
              <w:jc w:val="right"/>
              <w:rPr>
                <w:rFonts w:ascii="Arial" w:hAnsi="Arial" w:cs="Arial"/>
                <w:b/>
                <w:sz w:val="20"/>
                <w:szCs w:val="20"/>
              </w:rPr>
            </w:pPr>
            <w:r w:rsidRPr="008E5ED8">
              <w:rPr>
                <w:rFonts w:ascii="Arial" w:hAnsi="Arial" w:cs="Arial"/>
                <w:b/>
                <w:sz w:val="20"/>
                <w:szCs w:val="20"/>
              </w:rPr>
              <w:t>Önceki Dönem</w:t>
            </w:r>
          </w:p>
        </w:tc>
      </w:tr>
      <w:tr w:rsidR="00BE305F" w:rsidRPr="008E5ED8" w:rsidTr="007A3942">
        <w:trPr>
          <w:trHeight w:val="113"/>
        </w:trPr>
        <w:tc>
          <w:tcPr>
            <w:tcW w:w="5257" w:type="dxa"/>
            <w:tcBorders>
              <w:top w:val="single" w:sz="4" w:space="0" w:color="auto"/>
            </w:tcBorders>
            <w:shd w:val="clear" w:color="auto" w:fill="auto"/>
            <w:vAlign w:val="bottom"/>
          </w:tcPr>
          <w:p w:rsidR="00BE305F" w:rsidRPr="008E5ED8" w:rsidRDefault="00BE305F" w:rsidP="000C1207">
            <w:pPr>
              <w:jc w:val="both"/>
              <w:rPr>
                <w:rFonts w:ascii="Arial" w:hAnsi="Arial" w:cs="Arial"/>
                <w:sz w:val="20"/>
                <w:szCs w:val="20"/>
              </w:rPr>
            </w:pPr>
          </w:p>
        </w:tc>
        <w:tc>
          <w:tcPr>
            <w:tcW w:w="1683" w:type="dxa"/>
            <w:tcBorders>
              <w:top w:val="single" w:sz="4" w:space="0" w:color="auto"/>
            </w:tcBorders>
            <w:shd w:val="clear" w:color="auto" w:fill="auto"/>
            <w:vAlign w:val="bottom"/>
          </w:tcPr>
          <w:p w:rsidR="00BE305F" w:rsidRPr="008E5ED8" w:rsidRDefault="00BE305F" w:rsidP="000C1207">
            <w:pPr>
              <w:ind w:right="109"/>
              <w:jc w:val="right"/>
              <w:rPr>
                <w:rFonts w:ascii="Arial" w:hAnsi="Arial" w:cs="Arial"/>
                <w:sz w:val="20"/>
                <w:szCs w:val="20"/>
              </w:rPr>
            </w:pPr>
          </w:p>
        </w:tc>
        <w:tc>
          <w:tcPr>
            <w:tcW w:w="1533" w:type="dxa"/>
            <w:tcBorders>
              <w:top w:val="single" w:sz="4" w:space="0" w:color="auto"/>
            </w:tcBorders>
            <w:shd w:val="clear" w:color="auto" w:fill="auto"/>
            <w:vAlign w:val="bottom"/>
          </w:tcPr>
          <w:p w:rsidR="00BE305F" w:rsidRPr="008E5ED8" w:rsidRDefault="00BE305F" w:rsidP="000C1207">
            <w:pPr>
              <w:ind w:right="109"/>
              <w:jc w:val="right"/>
              <w:rPr>
                <w:rFonts w:ascii="Arial" w:hAnsi="Arial" w:cs="Arial"/>
                <w:sz w:val="20"/>
                <w:szCs w:val="20"/>
              </w:rPr>
            </w:pPr>
          </w:p>
        </w:tc>
      </w:tr>
      <w:tr w:rsidR="00CA0F93" w:rsidRPr="008E5ED8" w:rsidTr="00BE305F">
        <w:trPr>
          <w:trHeight w:val="113"/>
        </w:trPr>
        <w:tc>
          <w:tcPr>
            <w:tcW w:w="5257" w:type="dxa"/>
            <w:shd w:val="clear" w:color="auto" w:fill="auto"/>
            <w:vAlign w:val="center"/>
          </w:tcPr>
          <w:p w:rsidR="00CA0F93" w:rsidRPr="008E5ED8" w:rsidRDefault="00CA0F93" w:rsidP="000C1207">
            <w:pPr>
              <w:tabs>
                <w:tab w:val="left" w:pos="-1908"/>
              </w:tabs>
              <w:jc w:val="both"/>
              <w:rPr>
                <w:rFonts w:ascii="Arial" w:hAnsi="Arial" w:cs="Arial"/>
                <w:b/>
                <w:sz w:val="20"/>
                <w:szCs w:val="20"/>
              </w:rPr>
            </w:pPr>
            <w:r w:rsidRPr="008E5ED8">
              <w:rPr>
                <w:rFonts w:ascii="Arial" w:hAnsi="Arial" w:cs="Arial"/>
                <w:b/>
                <w:sz w:val="20"/>
                <w:szCs w:val="20"/>
              </w:rPr>
              <w:t>Genel Karşılıklar</w:t>
            </w:r>
          </w:p>
        </w:tc>
        <w:tc>
          <w:tcPr>
            <w:tcW w:w="1683" w:type="dxa"/>
            <w:shd w:val="clear" w:color="auto" w:fill="auto"/>
            <w:vAlign w:val="bottom"/>
          </w:tcPr>
          <w:p w:rsidR="00CA0F93" w:rsidRPr="008E5ED8" w:rsidRDefault="00CA0F93" w:rsidP="00CA0F93">
            <w:pPr>
              <w:ind w:right="109"/>
              <w:jc w:val="right"/>
              <w:rPr>
                <w:rFonts w:ascii="Arial" w:hAnsi="Arial" w:cs="Arial"/>
                <w:b/>
                <w:bCs/>
                <w:sz w:val="20"/>
                <w:szCs w:val="20"/>
              </w:rPr>
            </w:pPr>
            <w:r w:rsidRPr="008E5ED8">
              <w:rPr>
                <w:rFonts w:ascii="Arial" w:hAnsi="Arial" w:cs="Arial"/>
                <w:b/>
                <w:bCs/>
                <w:sz w:val="20"/>
                <w:szCs w:val="20"/>
              </w:rPr>
              <w:t>103.100</w:t>
            </w:r>
          </w:p>
        </w:tc>
        <w:tc>
          <w:tcPr>
            <w:tcW w:w="1533" w:type="dxa"/>
            <w:shd w:val="clear" w:color="auto" w:fill="auto"/>
            <w:vAlign w:val="bottom"/>
          </w:tcPr>
          <w:p w:rsidR="00CA0F93" w:rsidRPr="008E5ED8" w:rsidRDefault="00CA0F93" w:rsidP="000C1207">
            <w:pPr>
              <w:ind w:right="109"/>
              <w:jc w:val="right"/>
              <w:rPr>
                <w:rFonts w:ascii="Arial" w:hAnsi="Arial" w:cs="Arial"/>
                <w:b/>
                <w:bCs/>
                <w:sz w:val="20"/>
                <w:szCs w:val="20"/>
              </w:rPr>
            </w:pPr>
            <w:r w:rsidRPr="008E5ED8">
              <w:rPr>
                <w:rFonts w:ascii="Arial" w:hAnsi="Arial" w:cs="Arial"/>
                <w:b/>
                <w:bCs/>
                <w:sz w:val="20"/>
                <w:szCs w:val="20"/>
              </w:rPr>
              <w:t>72.938</w:t>
            </w:r>
          </w:p>
        </w:tc>
      </w:tr>
      <w:tr w:rsidR="00CA0F93" w:rsidRPr="008E5ED8" w:rsidTr="00BE305F">
        <w:trPr>
          <w:trHeight w:val="113"/>
        </w:trPr>
        <w:tc>
          <w:tcPr>
            <w:tcW w:w="5257" w:type="dxa"/>
            <w:shd w:val="clear" w:color="auto" w:fill="auto"/>
            <w:vAlign w:val="center"/>
          </w:tcPr>
          <w:p w:rsidR="00CA0F93" w:rsidRPr="008E5ED8" w:rsidRDefault="00CA0F93" w:rsidP="000C1207">
            <w:pPr>
              <w:tabs>
                <w:tab w:val="left" w:pos="-1908"/>
              </w:tabs>
              <w:ind w:left="252"/>
              <w:jc w:val="both"/>
              <w:rPr>
                <w:rFonts w:ascii="Arial" w:hAnsi="Arial" w:cs="Arial"/>
                <w:b/>
                <w:sz w:val="20"/>
                <w:szCs w:val="20"/>
              </w:rPr>
            </w:pPr>
            <w:r w:rsidRPr="008E5ED8">
              <w:rPr>
                <w:rFonts w:ascii="Arial" w:hAnsi="Arial" w:cs="Arial"/>
                <w:b/>
                <w:sz w:val="20"/>
                <w:szCs w:val="20"/>
              </w:rPr>
              <w:t>I. Grup Kredi ve Alacaklar İçin Ayrılanlar (Toplam)</w:t>
            </w:r>
          </w:p>
        </w:tc>
        <w:tc>
          <w:tcPr>
            <w:tcW w:w="1683" w:type="dxa"/>
            <w:shd w:val="clear" w:color="auto" w:fill="auto"/>
            <w:vAlign w:val="bottom"/>
          </w:tcPr>
          <w:p w:rsidR="00CA0F93" w:rsidRPr="008E5ED8" w:rsidRDefault="00CA0F93" w:rsidP="00CA0F93">
            <w:pPr>
              <w:ind w:right="109"/>
              <w:jc w:val="right"/>
              <w:rPr>
                <w:rFonts w:ascii="Arial" w:hAnsi="Arial" w:cs="Arial"/>
                <w:b/>
                <w:bCs/>
                <w:sz w:val="20"/>
                <w:szCs w:val="20"/>
              </w:rPr>
            </w:pPr>
            <w:r w:rsidRPr="008E5ED8">
              <w:rPr>
                <w:rFonts w:ascii="Arial" w:hAnsi="Arial" w:cs="Arial"/>
                <w:b/>
                <w:bCs/>
                <w:sz w:val="20"/>
                <w:szCs w:val="20"/>
              </w:rPr>
              <w:t>85.480</w:t>
            </w:r>
          </w:p>
        </w:tc>
        <w:tc>
          <w:tcPr>
            <w:tcW w:w="1533" w:type="dxa"/>
            <w:shd w:val="clear" w:color="auto" w:fill="auto"/>
            <w:vAlign w:val="bottom"/>
          </w:tcPr>
          <w:p w:rsidR="00CA0F93" w:rsidRPr="008E5ED8" w:rsidRDefault="00CA0F93" w:rsidP="000C1207">
            <w:pPr>
              <w:ind w:right="109"/>
              <w:jc w:val="right"/>
              <w:rPr>
                <w:rFonts w:ascii="Arial" w:hAnsi="Arial" w:cs="Arial"/>
                <w:b/>
                <w:bCs/>
                <w:sz w:val="20"/>
                <w:szCs w:val="20"/>
              </w:rPr>
            </w:pPr>
            <w:r w:rsidRPr="008E5ED8">
              <w:rPr>
                <w:rFonts w:ascii="Arial" w:hAnsi="Arial" w:cs="Arial"/>
                <w:b/>
                <w:bCs/>
                <w:sz w:val="20"/>
                <w:szCs w:val="20"/>
              </w:rPr>
              <w:t>57.181</w:t>
            </w:r>
          </w:p>
        </w:tc>
      </w:tr>
      <w:tr w:rsidR="00CA0F93" w:rsidRPr="008E5ED8" w:rsidTr="00BE305F">
        <w:trPr>
          <w:trHeight w:val="113"/>
        </w:trPr>
        <w:tc>
          <w:tcPr>
            <w:tcW w:w="5257" w:type="dxa"/>
            <w:shd w:val="clear" w:color="auto" w:fill="auto"/>
            <w:vAlign w:val="center"/>
          </w:tcPr>
          <w:p w:rsidR="00CA0F93" w:rsidRPr="008E5ED8" w:rsidRDefault="00CA0F93" w:rsidP="000C1207">
            <w:pPr>
              <w:tabs>
                <w:tab w:val="left" w:pos="-1908"/>
              </w:tabs>
              <w:ind w:left="492"/>
              <w:jc w:val="both"/>
              <w:rPr>
                <w:rFonts w:ascii="Arial" w:hAnsi="Arial" w:cs="Arial"/>
                <w:sz w:val="20"/>
                <w:szCs w:val="20"/>
              </w:rPr>
            </w:pPr>
            <w:r w:rsidRPr="008E5ED8">
              <w:rPr>
                <w:rFonts w:ascii="Arial" w:hAnsi="Arial" w:cs="Arial"/>
                <w:sz w:val="20"/>
                <w:szCs w:val="20"/>
              </w:rPr>
              <w:t>Katılma Hesapları Payı</w:t>
            </w:r>
          </w:p>
        </w:tc>
        <w:tc>
          <w:tcPr>
            <w:tcW w:w="1683" w:type="dxa"/>
            <w:shd w:val="clear" w:color="auto" w:fill="auto"/>
            <w:vAlign w:val="bottom"/>
          </w:tcPr>
          <w:p w:rsidR="00CA0F93" w:rsidRPr="008E5ED8" w:rsidRDefault="00CA0F93" w:rsidP="00CA0F93">
            <w:pPr>
              <w:ind w:right="109"/>
              <w:jc w:val="right"/>
              <w:rPr>
                <w:rFonts w:ascii="Arial" w:hAnsi="Arial" w:cs="Arial"/>
                <w:sz w:val="20"/>
                <w:szCs w:val="20"/>
              </w:rPr>
            </w:pPr>
            <w:r w:rsidRPr="008E5ED8">
              <w:rPr>
                <w:rFonts w:ascii="Arial" w:hAnsi="Arial" w:cs="Arial"/>
                <w:sz w:val="20"/>
                <w:szCs w:val="20"/>
              </w:rPr>
              <w:t>55.007</w:t>
            </w:r>
          </w:p>
        </w:tc>
        <w:tc>
          <w:tcPr>
            <w:tcW w:w="1533" w:type="dxa"/>
            <w:shd w:val="clear" w:color="auto" w:fill="auto"/>
            <w:vAlign w:val="bottom"/>
          </w:tcPr>
          <w:p w:rsidR="00CA0F93" w:rsidRPr="008E5ED8" w:rsidRDefault="00CA0F93" w:rsidP="00EB4D88">
            <w:pPr>
              <w:ind w:right="109"/>
              <w:jc w:val="right"/>
              <w:rPr>
                <w:rFonts w:ascii="Arial" w:hAnsi="Arial" w:cs="Arial"/>
                <w:sz w:val="20"/>
                <w:szCs w:val="20"/>
              </w:rPr>
            </w:pPr>
            <w:r w:rsidRPr="008E5ED8">
              <w:rPr>
                <w:rFonts w:ascii="Arial" w:hAnsi="Arial" w:cs="Arial"/>
                <w:sz w:val="20"/>
                <w:szCs w:val="20"/>
              </w:rPr>
              <w:t>34.711</w:t>
            </w:r>
          </w:p>
        </w:tc>
      </w:tr>
      <w:tr w:rsidR="00CA0F93" w:rsidRPr="008E5ED8" w:rsidTr="00BE305F">
        <w:trPr>
          <w:trHeight w:val="113"/>
        </w:trPr>
        <w:tc>
          <w:tcPr>
            <w:tcW w:w="5257" w:type="dxa"/>
            <w:shd w:val="clear" w:color="auto" w:fill="auto"/>
            <w:vAlign w:val="center"/>
          </w:tcPr>
          <w:p w:rsidR="00CA0F93" w:rsidRPr="008E5ED8" w:rsidRDefault="00CA0F93" w:rsidP="000C1207">
            <w:pPr>
              <w:tabs>
                <w:tab w:val="left" w:pos="-1908"/>
              </w:tabs>
              <w:ind w:left="492"/>
              <w:jc w:val="both"/>
              <w:rPr>
                <w:rFonts w:ascii="Arial" w:hAnsi="Arial" w:cs="Arial"/>
                <w:sz w:val="20"/>
                <w:szCs w:val="20"/>
              </w:rPr>
            </w:pPr>
            <w:r w:rsidRPr="008E5ED8">
              <w:rPr>
                <w:rFonts w:ascii="Arial" w:hAnsi="Arial" w:cs="Arial"/>
                <w:sz w:val="20"/>
                <w:szCs w:val="20"/>
              </w:rPr>
              <w:t>Kurum Payı</w:t>
            </w:r>
          </w:p>
        </w:tc>
        <w:tc>
          <w:tcPr>
            <w:tcW w:w="1683" w:type="dxa"/>
            <w:shd w:val="clear" w:color="auto" w:fill="auto"/>
            <w:vAlign w:val="bottom"/>
          </w:tcPr>
          <w:p w:rsidR="00CA0F93" w:rsidRPr="008E5ED8" w:rsidRDefault="00CA0F93" w:rsidP="00CA0F93">
            <w:pPr>
              <w:ind w:right="109"/>
              <w:jc w:val="right"/>
              <w:rPr>
                <w:rFonts w:ascii="Arial" w:hAnsi="Arial" w:cs="Arial"/>
                <w:sz w:val="20"/>
                <w:szCs w:val="20"/>
              </w:rPr>
            </w:pPr>
            <w:r w:rsidRPr="008E5ED8">
              <w:rPr>
                <w:rFonts w:ascii="Arial" w:hAnsi="Arial" w:cs="Arial"/>
                <w:sz w:val="20"/>
                <w:szCs w:val="20"/>
              </w:rPr>
              <w:t>30.473</w:t>
            </w:r>
          </w:p>
        </w:tc>
        <w:tc>
          <w:tcPr>
            <w:tcW w:w="1533" w:type="dxa"/>
            <w:shd w:val="clear" w:color="auto" w:fill="auto"/>
            <w:vAlign w:val="bottom"/>
          </w:tcPr>
          <w:p w:rsidR="00CA0F93" w:rsidRPr="008E5ED8" w:rsidRDefault="00CA0F93" w:rsidP="000C1207">
            <w:pPr>
              <w:ind w:right="109"/>
              <w:jc w:val="right"/>
              <w:rPr>
                <w:rFonts w:ascii="Arial" w:hAnsi="Arial" w:cs="Arial"/>
                <w:sz w:val="20"/>
                <w:szCs w:val="20"/>
              </w:rPr>
            </w:pPr>
            <w:r w:rsidRPr="008E5ED8">
              <w:rPr>
                <w:rFonts w:ascii="Arial" w:hAnsi="Arial" w:cs="Arial"/>
                <w:sz w:val="20"/>
                <w:szCs w:val="20"/>
              </w:rPr>
              <w:t>22.470</w:t>
            </w:r>
          </w:p>
        </w:tc>
      </w:tr>
      <w:tr w:rsidR="00CA0F93" w:rsidRPr="008E5ED8" w:rsidTr="00BE305F">
        <w:trPr>
          <w:trHeight w:val="113"/>
        </w:trPr>
        <w:tc>
          <w:tcPr>
            <w:tcW w:w="5257" w:type="dxa"/>
            <w:shd w:val="clear" w:color="auto" w:fill="auto"/>
            <w:vAlign w:val="center"/>
          </w:tcPr>
          <w:p w:rsidR="00CA0F93" w:rsidRPr="008E5ED8" w:rsidRDefault="00CA0F93" w:rsidP="000C1207">
            <w:pPr>
              <w:tabs>
                <w:tab w:val="left" w:pos="-1908"/>
              </w:tabs>
              <w:ind w:left="492"/>
              <w:jc w:val="both"/>
              <w:rPr>
                <w:rFonts w:ascii="Arial" w:hAnsi="Arial" w:cs="Arial"/>
                <w:sz w:val="20"/>
                <w:szCs w:val="20"/>
              </w:rPr>
            </w:pPr>
            <w:r w:rsidRPr="008E5ED8">
              <w:rPr>
                <w:rFonts w:ascii="Arial" w:hAnsi="Arial" w:cs="Arial"/>
                <w:sz w:val="20"/>
                <w:szCs w:val="20"/>
              </w:rPr>
              <w:t>Diğer</w:t>
            </w:r>
          </w:p>
        </w:tc>
        <w:tc>
          <w:tcPr>
            <w:tcW w:w="1683" w:type="dxa"/>
            <w:shd w:val="clear" w:color="auto" w:fill="auto"/>
            <w:vAlign w:val="bottom"/>
          </w:tcPr>
          <w:p w:rsidR="00CA0F93" w:rsidRPr="008E5ED8" w:rsidRDefault="0095654E" w:rsidP="00CA0F93">
            <w:pPr>
              <w:ind w:right="109"/>
              <w:jc w:val="right"/>
              <w:rPr>
                <w:rFonts w:ascii="Arial" w:hAnsi="Arial" w:cs="Arial"/>
                <w:sz w:val="20"/>
                <w:szCs w:val="20"/>
              </w:rPr>
            </w:pPr>
            <w:r w:rsidRPr="008E5ED8">
              <w:rPr>
                <w:rFonts w:ascii="Arial" w:hAnsi="Arial" w:cs="Arial"/>
                <w:sz w:val="20"/>
                <w:szCs w:val="20"/>
              </w:rPr>
              <w:t>-</w:t>
            </w:r>
          </w:p>
        </w:tc>
        <w:tc>
          <w:tcPr>
            <w:tcW w:w="1533" w:type="dxa"/>
            <w:shd w:val="clear" w:color="auto" w:fill="auto"/>
            <w:vAlign w:val="bottom"/>
          </w:tcPr>
          <w:p w:rsidR="00CA0F93" w:rsidRPr="008E5ED8" w:rsidRDefault="00CA0F93" w:rsidP="000C1207">
            <w:pPr>
              <w:ind w:right="109"/>
              <w:jc w:val="right"/>
              <w:rPr>
                <w:rFonts w:ascii="Arial" w:hAnsi="Arial" w:cs="Arial"/>
                <w:sz w:val="20"/>
                <w:szCs w:val="20"/>
              </w:rPr>
            </w:pPr>
            <w:r w:rsidRPr="008E5ED8">
              <w:rPr>
                <w:rFonts w:ascii="Arial" w:hAnsi="Arial" w:cs="Arial"/>
                <w:sz w:val="20"/>
                <w:szCs w:val="20"/>
              </w:rPr>
              <w:t>-</w:t>
            </w:r>
          </w:p>
        </w:tc>
      </w:tr>
      <w:tr w:rsidR="00CA0F93" w:rsidRPr="008E5ED8" w:rsidTr="007A3942">
        <w:trPr>
          <w:trHeight w:val="113"/>
        </w:trPr>
        <w:tc>
          <w:tcPr>
            <w:tcW w:w="5257" w:type="dxa"/>
            <w:shd w:val="clear" w:color="auto" w:fill="auto"/>
            <w:vAlign w:val="center"/>
          </w:tcPr>
          <w:p w:rsidR="00CA0F93" w:rsidRPr="008E5ED8" w:rsidRDefault="00CA0F93" w:rsidP="00C46F58">
            <w:pPr>
              <w:tabs>
                <w:tab w:val="left" w:pos="-1908"/>
                <w:tab w:val="left" w:pos="777"/>
                <w:tab w:val="left" w:pos="1049"/>
              </w:tabs>
              <w:ind w:left="453"/>
              <w:jc w:val="both"/>
              <w:rPr>
                <w:rFonts w:ascii="Arial" w:hAnsi="Arial" w:cs="Arial"/>
                <w:b/>
                <w:i/>
                <w:sz w:val="20"/>
                <w:szCs w:val="20"/>
              </w:rPr>
            </w:pPr>
            <w:r w:rsidRPr="008E5ED8">
              <w:rPr>
                <w:rFonts w:ascii="Arial" w:hAnsi="Arial" w:cs="Arial"/>
                <w:b/>
                <w:i/>
                <w:sz w:val="20"/>
                <w:szCs w:val="20"/>
              </w:rPr>
              <w:t>I.Grup Kredi ve Alacaklardan Ödeme Süresi Uzatılanlar için İlave Olarak Ayrılanlar</w:t>
            </w:r>
          </w:p>
        </w:tc>
        <w:tc>
          <w:tcPr>
            <w:tcW w:w="1683" w:type="dxa"/>
            <w:shd w:val="clear" w:color="auto" w:fill="auto"/>
            <w:vAlign w:val="bottom"/>
          </w:tcPr>
          <w:p w:rsidR="00CA0F93" w:rsidRPr="008E5ED8" w:rsidRDefault="00D8154F" w:rsidP="00CA0F93">
            <w:pPr>
              <w:ind w:right="109"/>
              <w:jc w:val="right"/>
              <w:rPr>
                <w:rFonts w:ascii="Arial" w:hAnsi="Arial" w:cs="Arial"/>
                <w:b/>
                <w:i/>
                <w:sz w:val="20"/>
                <w:szCs w:val="20"/>
              </w:rPr>
            </w:pPr>
            <w:r w:rsidRPr="008E5ED8">
              <w:rPr>
                <w:rFonts w:ascii="Arial" w:hAnsi="Arial" w:cs="Arial"/>
                <w:b/>
                <w:i/>
                <w:sz w:val="20"/>
                <w:szCs w:val="20"/>
              </w:rPr>
              <w:t>1.087</w:t>
            </w:r>
          </w:p>
        </w:tc>
        <w:tc>
          <w:tcPr>
            <w:tcW w:w="1533" w:type="dxa"/>
            <w:shd w:val="clear" w:color="auto" w:fill="auto"/>
            <w:vAlign w:val="bottom"/>
          </w:tcPr>
          <w:p w:rsidR="00CA0F93" w:rsidRPr="008E5ED8" w:rsidRDefault="00CA0F93" w:rsidP="000C1207">
            <w:pPr>
              <w:ind w:right="109"/>
              <w:jc w:val="right"/>
              <w:rPr>
                <w:rFonts w:ascii="Arial" w:hAnsi="Arial" w:cs="Arial"/>
                <w:i/>
                <w:sz w:val="20"/>
                <w:szCs w:val="20"/>
                <w:highlight w:val="yellow"/>
              </w:rPr>
            </w:pPr>
            <w:r w:rsidRPr="008E5ED8">
              <w:rPr>
                <w:rFonts w:ascii="Arial" w:hAnsi="Arial" w:cs="Arial"/>
                <w:b/>
                <w:i/>
                <w:sz w:val="20"/>
                <w:szCs w:val="20"/>
              </w:rPr>
              <w:t>663</w:t>
            </w:r>
          </w:p>
        </w:tc>
      </w:tr>
      <w:tr w:rsidR="00CA0F93" w:rsidRPr="008E5ED8" w:rsidTr="007A3942">
        <w:trPr>
          <w:trHeight w:val="113"/>
        </w:trPr>
        <w:tc>
          <w:tcPr>
            <w:tcW w:w="5257" w:type="dxa"/>
            <w:shd w:val="clear" w:color="auto" w:fill="auto"/>
            <w:vAlign w:val="center"/>
          </w:tcPr>
          <w:p w:rsidR="00CA0F93" w:rsidRPr="008E5ED8" w:rsidRDefault="00CA0F93" w:rsidP="00FB0E0A">
            <w:pPr>
              <w:tabs>
                <w:tab w:val="left" w:pos="-1908"/>
              </w:tabs>
              <w:ind w:left="492"/>
              <w:jc w:val="both"/>
              <w:rPr>
                <w:rFonts w:ascii="Arial" w:hAnsi="Arial" w:cs="Arial"/>
                <w:i/>
                <w:sz w:val="20"/>
                <w:szCs w:val="20"/>
              </w:rPr>
            </w:pPr>
            <w:r w:rsidRPr="008E5ED8">
              <w:rPr>
                <w:rFonts w:ascii="Arial" w:hAnsi="Arial" w:cs="Arial"/>
                <w:i/>
                <w:sz w:val="20"/>
                <w:szCs w:val="20"/>
              </w:rPr>
              <w:t>Katılma Hesapları Payı</w:t>
            </w:r>
          </w:p>
        </w:tc>
        <w:tc>
          <w:tcPr>
            <w:tcW w:w="1683" w:type="dxa"/>
            <w:shd w:val="clear" w:color="auto" w:fill="auto"/>
            <w:vAlign w:val="bottom"/>
          </w:tcPr>
          <w:p w:rsidR="00CA0F93" w:rsidRPr="008E5ED8" w:rsidRDefault="00D8154F" w:rsidP="00CA0F93">
            <w:pPr>
              <w:ind w:right="109"/>
              <w:jc w:val="right"/>
              <w:rPr>
                <w:rFonts w:ascii="Arial" w:hAnsi="Arial" w:cs="Arial"/>
                <w:i/>
                <w:sz w:val="20"/>
                <w:szCs w:val="20"/>
              </w:rPr>
            </w:pPr>
            <w:r w:rsidRPr="008E5ED8">
              <w:rPr>
                <w:rFonts w:ascii="Arial" w:hAnsi="Arial" w:cs="Arial"/>
                <w:i/>
                <w:sz w:val="20"/>
                <w:szCs w:val="20"/>
              </w:rPr>
              <w:t>924</w:t>
            </w:r>
          </w:p>
        </w:tc>
        <w:tc>
          <w:tcPr>
            <w:tcW w:w="1533" w:type="dxa"/>
            <w:shd w:val="clear" w:color="auto" w:fill="auto"/>
            <w:vAlign w:val="bottom"/>
          </w:tcPr>
          <w:p w:rsidR="00CA0F93" w:rsidRPr="008E5ED8" w:rsidRDefault="00CA0F93" w:rsidP="000C1207">
            <w:pPr>
              <w:ind w:right="109"/>
              <w:jc w:val="right"/>
              <w:rPr>
                <w:rFonts w:ascii="Arial" w:hAnsi="Arial" w:cs="Arial"/>
                <w:i/>
                <w:sz w:val="20"/>
                <w:szCs w:val="20"/>
                <w:highlight w:val="yellow"/>
              </w:rPr>
            </w:pPr>
            <w:r w:rsidRPr="008E5ED8">
              <w:rPr>
                <w:rFonts w:ascii="Arial" w:hAnsi="Arial" w:cs="Arial"/>
                <w:i/>
                <w:sz w:val="20"/>
                <w:szCs w:val="20"/>
              </w:rPr>
              <w:t>565</w:t>
            </w:r>
          </w:p>
        </w:tc>
      </w:tr>
      <w:tr w:rsidR="00CA0F93" w:rsidRPr="008E5ED8" w:rsidTr="007A3942">
        <w:trPr>
          <w:trHeight w:val="113"/>
        </w:trPr>
        <w:tc>
          <w:tcPr>
            <w:tcW w:w="5257" w:type="dxa"/>
            <w:shd w:val="clear" w:color="auto" w:fill="auto"/>
            <w:vAlign w:val="center"/>
          </w:tcPr>
          <w:p w:rsidR="00CA0F93" w:rsidRPr="008E5ED8" w:rsidRDefault="00CA0F93" w:rsidP="00FB0E0A">
            <w:pPr>
              <w:tabs>
                <w:tab w:val="left" w:pos="-1908"/>
              </w:tabs>
              <w:ind w:left="492"/>
              <w:jc w:val="both"/>
              <w:rPr>
                <w:rFonts w:ascii="Arial" w:hAnsi="Arial" w:cs="Arial"/>
                <w:i/>
                <w:sz w:val="20"/>
                <w:szCs w:val="20"/>
              </w:rPr>
            </w:pPr>
            <w:r w:rsidRPr="008E5ED8">
              <w:rPr>
                <w:rFonts w:ascii="Arial" w:hAnsi="Arial" w:cs="Arial"/>
                <w:i/>
                <w:sz w:val="20"/>
                <w:szCs w:val="20"/>
              </w:rPr>
              <w:t>Kurum Payı</w:t>
            </w:r>
          </w:p>
        </w:tc>
        <w:tc>
          <w:tcPr>
            <w:tcW w:w="1683" w:type="dxa"/>
            <w:shd w:val="clear" w:color="auto" w:fill="auto"/>
            <w:vAlign w:val="bottom"/>
          </w:tcPr>
          <w:p w:rsidR="00CA0F93" w:rsidRPr="008E5ED8" w:rsidRDefault="00D8154F" w:rsidP="00CA0F93">
            <w:pPr>
              <w:ind w:right="109"/>
              <w:jc w:val="right"/>
              <w:rPr>
                <w:rFonts w:ascii="Arial" w:hAnsi="Arial" w:cs="Arial"/>
                <w:i/>
                <w:sz w:val="20"/>
                <w:szCs w:val="20"/>
              </w:rPr>
            </w:pPr>
            <w:r w:rsidRPr="008E5ED8">
              <w:rPr>
                <w:rFonts w:ascii="Arial" w:hAnsi="Arial" w:cs="Arial"/>
                <w:i/>
                <w:sz w:val="20"/>
                <w:szCs w:val="20"/>
              </w:rPr>
              <w:t>163</w:t>
            </w:r>
          </w:p>
        </w:tc>
        <w:tc>
          <w:tcPr>
            <w:tcW w:w="1533" w:type="dxa"/>
            <w:shd w:val="clear" w:color="auto" w:fill="auto"/>
            <w:vAlign w:val="bottom"/>
          </w:tcPr>
          <w:p w:rsidR="00CA0F93" w:rsidRPr="008E5ED8" w:rsidRDefault="00CA0F93" w:rsidP="000C1207">
            <w:pPr>
              <w:ind w:right="109"/>
              <w:jc w:val="right"/>
              <w:rPr>
                <w:rFonts w:ascii="Arial" w:hAnsi="Arial" w:cs="Arial"/>
                <w:i/>
                <w:sz w:val="20"/>
                <w:szCs w:val="20"/>
                <w:highlight w:val="yellow"/>
              </w:rPr>
            </w:pPr>
            <w:r w:rsidRPr="008E5ED8">
              <w:rPr>
                <w:rFonts w:ascii="Arial" w:hAnsi="Arial" w:cs="Arial"/>
                <w:i/>
                <w:sz w:val="20"/>
                <w:szCs w:val="20"/>
              </w:rPr>
              <w:t>98</w:t>
            </w:r>
          </w:p>
        </w:tc>
      </w:tr>
      <w:tr w:rsidR="00CA0F93" w:rsidRPr="008E5ED8" w:rsidTr="007A3942">
        <w:trPr>
          <w:trHeight w:val="113"/>
        </w:trPr>
        <w:tc>
          <w:tcPr>
            <w:tcW w:w="5257" w:type="dxa"/>
            <w:shd w:val="clear" w:color="auto" w:fill="auto"/>
            <w:vAlign w:val="center"/>
          </w:tcPr>
          <w:p w:rsidR="00CA0F93" w:rsidRPr="008E5ED8" w:rsidRDefault="00CA0F93" w:rsidP="00FB0E0A">
            <w:pPr>
              <w:tabs>
                <w:tab w:val="left" w:pos="-1908"/>
              </w:tabs>
              <w:ind w:left="492"/>
              <w:jc w:val="both"/>
              <w:rPr>
                <w:rFonts w:ascii="Arial" w:hAnsi="Arial" w:cs="Arial"/>
                <w:i/>
                <w:sz w:val="20"/>
                <w:szCs w:val="20"/>
              </w:rPr>
            </w:pPr>
            <w:r w:rsidRPr="008E5ED8">
              <w:rPr>
                <w:rFonts w:ascii="Arial" w:hAnsi="Arial" w:cs="Arial"/>
                <w:i/>
                <w:sz w:val="20"/>
                <w:szCs w:val="20"/>
              </w:rPr>
              <w:t>Diğer</w:t>
            </w:r>
          </w:p>
        </w:tc>
        <w:tc>
          <w:tcPr>
            <w:tcW w:w="1683" w:type="dxa"/>
            <w:shd w:val="clear" w:color="auto" w:fill="auto"/>
            <w:vAlign w:val="bottom"/>
          </w:tcPr>
          <w:p w:rsidR="00CA0F93" w:rsidRPr="008E5ED8" w:rsidRDefault="0095654E" w:rsidP="00CA0F93">
            <w:pPr>
              <w:ind w:right="109"/>
              <w:jc w:val="right"/>
              <w:rPr>
                <w:rFonts w:ascii="Arial" w:hAnsi="Arial" w:cs="Arial"/>
                <w:i/>
                <w:sz w:val="20"/>
                <w:szCs w:val="20"/>
              </w:rPr>
            </w:pPr>
            <w:r w:rsidRPr="008E5ED8">
              <w:rPr>
                <w:rFonts w:ascii="Arial" w:hAnsi="Arial" w:cs="Arial"/>
                <w:i/>
                <w:sz w:val="20"/>
                <w:szCs w:val="20"/>
              </w:rPr>
              <w:t>-</w:t>
            </w:r>
          </w:p>
        </w:tc>
        <w:tc>
          <w:tcPr>
            <w:tcW w:w="1533" w:type="dxa"/>
            <w:shd w:val="clear" w:color="auto" w:fill="auto"/>
            <w:vAlign w:val="bottom"/>
          </w:tcPr>
          <w:p w:rsidR="00CA0F93" w:rsidRPr="008E5ED8" w:rsidRDefault="00CA0F93" w:rsidP="000C1207">
            <w:pPr>
              <w:ind w:right="109"/>
              <w:jc w:val="right"/>
              <w:rPr>
                <w:rFonts w:ascii="Arial" w:hAnsi="Arial" w:cs="Arial"/>
                <w:sz w:val="20"/>
                <w:szCs w:val="20"/>
                <w:highlight w:val="yellow"/>
              </w:rPr>
            </w:pPr>
            <w:r w:rsidRPr="008E5ED8">
              <w:rPr>
                <w:rFonts w:ascii="Arial" w:hAnsi="Arial" w:cs="Arial"/>
                <w:sz w:val="20"/>
                <w:szCs w:val="20"/>
              </w:rPr>
              <w:t>-</w:t>
            </w:r>
          </w:p>
        </w:tc>
      </w:tr>
      <w:tr w:rsidR="00CA0F93" w:rsidRPr="008E5ED8" w:rsidTr="00BE305F">
        <w:trPr>
          <w:trHeight w:val="113"/>
        </w:trPr>
        <w:tc>
          <w:tcPr>
            <w:tcW w:w="5257" w:type="dxa"/>
            <w:shd w:val="clear" w:color="auto" w:fill="auto"/>
            <w:vAlign w:val="center"/>
          </w:tcPr>
          <w:p w:rsidR="00CA0F93" w:rsidRPr="008E5ED8" w:rsidRDefault="00CA0F93" w:rsidP="00B909A7">
            <w:pPr>
              <w:tabs>
                <w:tab w:val="left" w:pos="-1908"/>
              </w:tabs>
              <w:ind w:left="252"/>
              <w:jc w:val="both"/>
              <w:rPr>
                <w:rFonts w:ascii="Arial" w:hAnsi="Arial" w:cs="Arial"/>
                <w:b/>
                <w:sz w:val="20"/>
                <w:szCs w:val="20"/>
              </w:rPr>
            </w:pPr>
            <w:r w:rsidRPr="008E5ED8">
              <w:rPr>
                <w:rFonts w:ascii="Arial" w:hAnsi="Arial" w:cs="Arial"/>
                <w:b/>
                <w:sz w:val="20"/>
                <w:szCs w:val="20"/>
              </w:rPr>
              <w:t>II. Grup Kredi ve Alacaklar İçin Ayrılanlar (Toplam)</w:t>
            </w:r>
          </w:p>
        </w:tc>
        <w:tc>
          <w:tcPr>
            <w:tcW w:w="1683" w:type="dxa"/>
            <w:shd w:val="clear" w:color="auto" w:fill="auto"/>
            <w:vAlign w:val="bottom"/>
          </w:tcPr>
          <w:p w:rsidR="00CA0F93" w:rsidRPr="008E5ED8" w:rsidRDefault="00CA0F93" w:rsidP="00CA0F93">
            <w:pPr>
              <w:ind w:right="109"/>
              <w:jc w:val="right"/>
              <w:rPr>
                <w:rFonts w:ascii="Arial" w:hAnsi="Arial" w:cs="Arial"/>
                <w:b/>
                <w:bCs/>
                <w:sz w:val="20"/>
                <w:szCs w:val="20"/>
              </w:rPr>
            </w:pPr>
            <w:r w:rsidRPr="008E5ED8">
              <w:rPr>
                <w:rFonts w:ascii="Arial" w:hAnsi="Arial" w:cs="Arial"/>
                <w:b/>
                <w:bCs/>
                <w:sz w:val="20"/>
                <w:szCs w:val="20"/>
              </w:rPr>
              <w:t>5.552</w:t>
            </w:r>
          </w:p>
        </w:tc>
        <w:tc>
          <w:tcPr>
            <w:tcW w:w="1533" w:type="dxa"/>
            <w:shd w:val="clear" w:color="auto" w:fill="auto"/>
            <w:vAlign w:val="bottom"/>
          </w:tcPr>
          <w:p w:rsidR="00CA0F93" w:rsidRPr="008E5ED8" w:rsidRDefault="00CA0F93" w:rsidP="00EB4D88">
            <w:pPr>
              <w:ind w:right="109"/>
              <w:jc w:val="right"/>
              <w:rPr>
                <w:rFonts w:ascii="Arial" w:hAnsi="Arial" w:cs="Arial"/>
                <w:b/>
                <w:bCs/>
                <w:sz w:val="20"/>
                <w:szCs w:val="20"/>
              </w:rPr>
            </w:pPr>
            <w:r w:rsidRPr="008E5ED8">
              <w:rPr>
                <w:rFonts w:ascii="Arial" w:hAnsi="Arial" w:cs="Arial"/>
                <w:b/>
                <w:bCs/>
                <w:sz w:val="20"/>
                <w:szCs w:val="20"/>
              </w:rPr>
              <w:t>5.559</w:t>
            </w:r>
          </w:p>
        </w:tc>
      </w:tr>
      <w:tr w:rsidR="00CA0F93" w:rsidRPr="008E5ED8" w:rsidTr="00BE305F">
        <w:trPr>
          <w:trHeight w:val="113"/>
        </w:trPr>
        <w:tc>
          <w:tcPr>
            <w:tcW w:w="5257" w:type="dxa"/>
            <w:shd w:val="clear" w:color="auto" w:fill="auto"/>
            <w:vAlign w:val="center"/>
          </w:tcPr>
          <w:p w:rsidR="00CA0F93" w:rsidRPr="008E5ED8" w:rsidRDefault="00CA0F93" w:rsidP="00B909A7">
            <w:pPr>
              <w:tabs>
                <w:tab w:val="left" w:pos="-1908"/>
              </w:tabs>
              <w:ind w:left="492"/>
              <w:jc w:val="both"/>
              <w:rPr>
                <w:rFonts w:ascii="Arial" w:hAnsi="Arial" w:cs="Arial"/>
                <w:sz w:val="20"/>
                <w:szCs w:val="20"/>
              </w:rPr>
            </w:pPr>
            <w:r w:rsidRPr="008E5ED8">
              <w:rPr>
                <w:rFonts w:ascii="Arial" w:hAnsi="Arial" w:cs="Arial"/>
                <w:sz w:val="20"/>
                <w:szCs w:val="20"/>
              </w:rPr>
              <w:t>Katılma Hesapları Payı</w:t>
            </w:r>
          </w:p>
        </w:tc>
        <w:tc>
          <w:tcPr>
            <w:tcW w:w="1683" w:type="dxa"/>
            <w:shd w:val="clear" w:color="auto" w:fill="auto"/>
            <w:vAlign w:val="bottom"/>
          </w:tcPr>
          <w:p w:rsidR="00CA0F93" w:rsidRPr="008E5ED8" w:rsidRDefault="00CA0F93" w:rsidP="00CA0F93">
            <w:pPr>
              <w:ind w:right="109"/>
              <w:jc w:val="right"/>
              <w:rPr>
                <w:rFonts w:ascii="Arial" w:hAnsi="Arial" w:cs="Arial"/>
                <w:sz w:val="20"/>
                <w:szCs w:val="20"/>
              </w:rPr>
            </w:pPr>
            <w:r w:rsidRPr="008E5ED8">
              <w:rPr>
                <w:rFonts w:ascii="Arial" w:hAnsi="Arial" w:cs="Arial"/>
                <w:sz w:val="20"/>
                <w:szCs w:val="20"/>
              </w:rPr>
              <w:t>3.343</w:t>
            </w:r>
          </w:p>
        </w:tc>
        <w:tc>
          <w:tcPr>
            <w:tcW w:w="1533" w:type="dxa"/>
            <w:shd w:val="clear" w:color="auto" w:fill="auto"/>
            <w:vAlign w:val="bottom"/>
          </w:tcPr>
          <w:p w:rsidR="00CA0F93" w:rsidRPr="008E5ED8" w:rsidRDefault="00CA0F93" w:rsidP="00B909A7">
            <w:pPr>
              <w:ind w:right="109"/>
              <w:jc w:val="right"/>
              <w:rPr>
                <w:rFonts w:ascii="Arial" w:hAnsi="Arial" w:cs="Arial"/>
                <w:sz w:val="20"/>
                <w:szCs w:val="20"/>
              </w:rPr>
            </w:pPr>
            <w:r w:rsidRPr="008E5ED8">
              <w:rPr>
                <w:rFonts w:ascii="Arial" w:hAnsi="Arial" w:cs="Arial"/>
                <w:sz w:val="20"/>
                <w:szCs w:val="20"/>
              </w:rPr>
              <w:t>4.131</w:t>
            </w:r>
          </w:p>
        </w:tc>
      </w:tr>
      <w:tr w:rsidR="00CA0F93" w:rsidRPr="008E5ED8" w:rsidTr="00BE305F">
        <w:trPr>
          <w:trHeight w:val="113"/>
        </w:trPr>
        <w:tc>
          <w:tcPr>
            <w:tcW w:w="5257" w:type="dxa"/>
            <w:shd w:val="clear" w:color="auto" w:fill="auto"/>
            <w:vAlign w:val="center"/>
          </w:tcPr>
          <w:p w:rsidR="00CA0F93" w:rsidRPr="008E5ED8" w:rsidRDefault="00CA0F93" w:rsidP="00B909A7">
            <w:pPr>
              <w:tabs>
                <w:tab w:val="left" w:pos="-1908"/>
              </w:tabs>
              <w:ind w:left="492"/>
              <w:jc w:val="both"/>
              <w:rPr>
                <w:rFonts w:ascii="Arial" w:hAnsi="Arial" w:cs="Arial"/>
                <w:sz w:val="20"/>
                <w:szCs w:val="20"/>
              </w:rPr>
            </w:pPr>
            <w:r w:rsidRPr="008E5ED8">
              <w:rPr>
                <w:rFonts w:ascii="Arial" w:hAnsi="Arial" w:cs="Arial"/>
                <w:sz w:val="20"/>
                <w:szCs w:val="20"/>
              </w:rPr>
              <w:t>Kurum Payı</w:t>
            </w:r>
          </w:p>
        </w:tc>
        <w:tc>
          <w:tcPr>
            <w:tcW w:w="1683" w:type="dxa"/>
            <w:shd w:val="clear" w:color="auto" w:fill="auto"/>
            <w:vAlign w:val="bottom"/>
          </w:tcPr>
          <w:p w:rsidR="00CA0F93" w:rsidRPr="008E5ED8" w:rsidRDefault="00CA0F93" w:rsidP="00CA0F93">
            <w:pPr>
              <w:ind w:right="109"/>
              <w:jc w:val="right"/>
              <w:rPr>
                <w:rFonts w:ascii="Arial" w:hAnsi="Arial" w:cs="Arial"/>
                <w:sz w:val="20"/>
                <w:szCs w:val="20"/>
              </w:rPr>
            </w:pPr>
            <w:r w:rsidRPr="008E5ED8">
              <w:rPr>
                <w:rFonts w:ascii="Arial" w:hAnsi="Arial" w:cs="Arial"/>
                <w:sz w:val="20"/>
                <w:szCs w:val="20"/>
              </w:rPr>
              <w:t>2.209</w:t>
            </w:r>
          </w:p>
        </w:tc>
        <w:tc>
          <w:tcPr>
            <w:tcW w:w="1533" w:type="dxa"/>
            <w:shd w:val="clear" w:color="auto" w:fill="auto"/>
            <w:vAlign w:val="bottom"/>
          </w:tcPr>
          <w:p w:rsidR="00CA0F93" w:rsidRPr="008E5ED8" w:rsidRDefault="00CA0F93" w:rsidP="00EB4D88">
            <w:pPr>
              <w:ind w:right="109"/>
              <w:jc w:val="right"/>
              <w:rPr>
                <w:rFonts w:ascii="Arial" w:hAnsi="Arial" w:cs="Arial"/>
                <w:sz w:val="20"/>
                <w:szCs w:val="20"/>
              </w:rPr>
            </w:pPr>
            <w:r w:rsidRPr="008E5ED8">
              <w:rPr>
                <w:rFonts w:ascii="Arial" w:hAnsi="Arial" w:cs="Arial"/>
                <w:sz w:val="20"/>
                <w:szCs w:val="20"/>
              </w:rPr>
              <w:t>1.428</w:t>
            </w:r>
          </w:p>
        </w:tc>
      </w:tr>
      <w:tr w:rsidR="00CA0F93" w:rsidRPr="008E5ED8" w:rsidTr="00BE305F">
        <w:trPr>
          <w:trHeight w:val="113"/>
        </w:trPr>
        <w:tc>
          <w:tcPr>
            <w:tcW w:w="5257" w:type="dxa"/>
            <w:shd w:val="clear" w:color="auto" w:fill="auto"/>
            <w:vAlign w:val="center"/>
          </w:tcPr>
          <w:p w:rsidR="00CA0F93" w:rsidRPr="008E5ED8" w:rsidRDefault="00CA0F93" w:rsidP="00B909A7">
            <w:pPr>
              <w:tabs>
                <w:tab w:val="left" w:pos="-1908"/>
              </w:tabs>
              <w:ind w:left="492"/>
              <w:jc w:val="both"/>
              <w:rPr>
                <w:rFonts w:ascii="Arial" w:hAnsi="Arial" w:cs="Arial"/>
                <w:sz w:val="20"/>
                <w:szCs w:val="20"/>
              </w:rPr>
            </w:pPr>
            <w:r w:rsidRPr="008E5ED8">
              <w:rPr>
                <w:rFonts w:ascii="Arial" w:hAnsi="Arial" w:cs="Arial"/>
                <w:sz w:val="20"/>
                <w:szCs w:val="20"/>
              </w:rPr>
              <w:t>Diğer</w:t>
            </w:r>
          </w:p>
        </w:tc>
        <w:tc>
          <w:tcPr>
            <w:tcW w:w="1683" w:type="dxa"/>
            <w:shd w:val="clear" w:color="auto" w:fill="auto"/>
            <w:vAlign w:val="bottom"/>
          </w:tcPr>
          <w:p w:rsidR="00CA0F93" w:rsidRPr="008E5ED8" w:rsidRDefault="0095654E" w:rsidP="00CA0F93">
            <w:pPr>
              <w:ind w:right="109"/>
              <w:jc w:val="right"/>
              <w:rPr>
                <w:rFonts w:ascii="Arial" w:hAnsi="Arial" w:cs="Arial"/>
                <w:sz w:val="20"/>
                <w:szCs w:val="20"/>
              </w:rPr>
            </w:pPr>
            <w:r w:rsidRPr="008E5ED8">
              <w:rPr>
                <w:rFonts w:ascii="Arial" w:hAnsi="Arial" w:cs="Arial"/>
                <w:sz w:val="20"/>
                <w:szCs w:val="20"/>
              </w:rPr>
              <w:t>-</w:t>
            </w:r>
          </w:p>
        </w:tc>
        <w:tc>
          <w:tcPr>
            <w:tcW w:w="1533" w:type="dxa"/>
            <w:shd w:val="clear" w:color="auto" w:fill="auto"/>
            <w:vAlign w:val="bottom"/>
          </w:tcPr>
          <w:p w:rsidR="00CA0F93" w:rsidRPr="008E5ED8" w:rsidRDefault="00CA0F93" w:rsidP="00B909A7">
            <w:pPr>
              <w:ind w:right="109"/>
              <w:jc w:val="right"/>
              <w:rPr>
                <w:rFonts w:ascii="Arial" w:hAnsi="Arial" w:cs="Arial"/>
                <w:bCs/>
                <w:sz w:val="20"/>
                <w:szCs w:val="20"/>
              </w:rPr>
            </w:pPr>
            <w:r w:rsidRPr="008E5ED8">
              <w:rPr>
                <w:rFonts w:ascii="Arial" w:hAnsi="Arial" w:cs="Arial"/>
                <w:bCs/>
                <w:sz w:val="20"/>
                <w:szCs w:val="20"/>
              </w:rPr>
              <w:t>-</w:t>
            </w:r>
          </w:p>
        </w:tc>
      </w:tr>
      <w:tr w:rsidR="00CA0F93" w:rsidRPr="008E5ED8" w:rsidTr="007A3942">
        <w:trPr>
          <w:trHeight w:val="113"/>
        </w:trPr>
        <w:tc>
          <w:tcPr>
            <w:tcW w:w="5257" w:type="dxa"/>
            <w:shd w:val="clear" w:color="auto" w:fill="auto"/>
            <w:vAlign w:val="center"/>
          </w:tcPr>
          <w:p w:rsidR="00CA0F93" w:rsidRPr="008E5ED8" w:rsidRDefault="00CA0F93" w:rsidP="00B909A7">
            <w:pPr>
              <w:tabs>
                <w:tab w:val="left" w:pos="-1908"/>
              </w:tabs>
              <w:ind w:left="492"/>
              <w:jc w:val="both"/>
              <w:rPr>
                <w:rFonts w:ascii="Arial" w:hAnsi="Arial" w:cs="Arial"/>
                <w:i/>
                <w:sz w:val="20"/>
                <w:szCs w:val="20"/>
              </w:rPr>
            </w:pPr>
            <w:proofErr w:type="gramStart"/>
            <w:r w:rsidRPr="008E5ED8">
              <w:rPr>
                <w:rFonts w:ascii="Arial" w:hAnsi="Arial" w:cs="Arial"/>
                <w:b/>
                <w:i/>
                <w:sz w:val="20"/>
                <w:szCs w:val="20"/>
              </w:rPr>
              <w:t>II.Grup</w:t>
            </w:r>
            <w:proofErr w:type="gramEnd"/>
            <w:r w:rsidRPr="008E5ED8">
              <w:rPr>
                <w:rFonts w:ascii="Arial" w:hAnsi="Arial" w:cs="Arial"/>
                <w:b/>
                <w:i/>
                <w:sz w:val="20"/>
                <w:szCs w:val="20"/>
              </w:rPr>
              <w:t xml:space="preserve"> Kredi ve Alacaklardan Ödeme Süresi   Uzatılanlar için İlave Olarak Ayrılanlar</w:t>
            </w:r>
          </w:p>
        </w:tc>
        <w:tc>
          <w:tcPr>
            <w:tcW w:w="1683" w:type="dxa"/>
            <w:shd w:val="clear" w:color="auto" w:fill="auto"/>
            <w:vAlign w:val="bottom"/>
          </w:tcPr>
          <w:p w:rsidR="00CA0F93" w:rsidRPr="008E5ED8" w:rsidRDefault="00D8154F" w:rsidP="00CA0F93">
            <w:pPr>
              <w:ind w:right="109"/>
              <w:jc w:val="right"/>
              <w:rPr>
                <w:rFonts w:ascii="Arial" w:hAnsi="Arial" w:cs="Arial"/>
                <w:b/>
                <w:i/>
                <w:sz w:val="20"/>
                <w:szCs w:val="20"/>
              </w:rPr>
            </w:pPr>
            <w:r w:rsidRPr="008E5ED8">
              <w:rPr>
                <w:rFonts w:ascii="Arial" w:hAnsi="Arial" w:cs="Arial"/>
                <w:b/>
                <w:i/>
                <w:sz w:val="20"/>
                <w:szCs w:val="20"/>
              </w:rPr>
              <w:t>5.105</w:t>
            </w:r>
          </w:p>
        </w:tc>
        <w:tc>
          <w:tcPr>
            <w:tcW w:w="1533" w:type="dxa"/>
            <w:shd w:val="clear" w:color="auto" w:fill="auto"/>
            <w:vAlign w:val="bottom"/>
          </w:tcPr>
          <w:p w:rsidR="00CA0F93" w:rsidRPr="008E5ED8" w:rsidRDefault="00CA0F93" w:rsidP="000C1207">
            <w:pPr>
              <w:ind w:right="109"/>
              <w:jc w:val="right"/>
              <w:rPr>
                <w:rFonts w:ascii="Arial" w:hAnsi="Arial" w:cs="Arial"/>
                <w:i/>
                <w:sz w:val="20"/>
                <w:szCs w:val="20"/>
                <w:highlight w:val="yellow"/>
              </w:rPr>
            </w:pPr>
            <w:r w:rsidRPr="008E5ED8">
              <w:rPr>
                <w:rFonts w:ascii="Arial" w:hAnsi="Arial" w:cs="Arial"/>
                <w:b/>
                <w:i/>
                <w:sz w:val="20"/>
                <w:szCs w:val="20"/>
              </w:rPr>
              <w:t>210</w:t>
            </w:r>
          </w:p>
        </w:tc>
      </w:tr>
      <w:tr w:rsidR="00CA0F93" w:rsidRPr="008E5ED8" w:rsidTr="007A3942">
        <w:trPr>
          <w:trHeight w:val="113"/>
        </w:trPr>
        <w:tc>
          <w:tcPr>
            <w:tcW w:w="5257" w:type="dxa"/>
            <w:shd w:val="clear" w:color="auto" w:fill="auto"/>
            <w:vAlign w:val="center"/>
          </w:tcPr>
          <w:p w:rsidR="00CA0F93" w:rsidRPr="008E5ED8" w:rsidRDefault="00CA0F93" w:rsidP="00B909A7">
            <w:pPr>
              <w:tabs>
                <w:tab w:val="left" w:pos="-1908"/>
              </w:tabs>
              <w:ind w:left="492"/>
              <w:jc w:val="both"/>
              <w:rPr>
                <w:rFonts w:ascii="Arial" w:hAnsi="Arial" w:cs="Arial"/>
                <w:i/>
                <w:sz w:val="20"/>
                <w:szCs w:val="20"/>
              </w:rPr>
            </w:pPr>
            <w:r w:rsidRPr="008E5ED8">
              <w:rPr>
                <w:rFonts w:ascii="Arial" w:hAnsi="Arial" w:cs="Arial"/>
                <w:i/>
                <w:sz w:val="20"/>
                <w:szCs w:val="20"/>
              </w:rPr>
              <w:t>Katılma Hesapları Payı</w:t>
            </w:r>
          </w:p>
        </w:tc>
        <w:tc>
          <w:tcPr>
            <w:tcW w:w="1683" w:type="dxa"/>
            <w:shd w:val="clear" w:color="auto" w:fill="auto"/>
            <w:vAlign w:val="bottom"/>
          </w:tcPr>
          <w:p w:rsidR="00CA0F93" w:rsidRPr="008E5ED8" w:rsidRDefault="00D8154F" w:rsidP="00CA0F93">
            <w:pPr>
              <w:ind w:right="109"/>
              <w:jc w:val="right"/>
              <w:rPr>
                <w:rFonts w:ascii="Arial" w:hAnsi="Arial" w:cs="Arial"/>
                <w:i/>
                <w:sz w:val="20"/>
                <w:szCs w:val="20"/>
              </w:rPr>
            </w:pPr>
            <w:r w:rsidRPr="008E5ED8">
              <w:rPr>
                <w:rFonts w:ascii="Arial" w:hAnsi="Arial" w:cs="Arial"/>
                <w:i/>
                <w:sz w:val="20"/>
                <w:szCs w:val="20"/>
              </w:rPr>
              <w:t>3.273</w:t>
            </w:r>
          </w:p>
        </w:tc>
        <w:tc>
          <w:tcPr>
            <w:tcW w:w="1533" w:type="dxa"/>
            <w:shd w:val="clear" w:color="auto" w:fill="auto"/>
            <w:vAlign w:val="bottom"/>
          </w:tcPr>
          <w:p w:rsidR="00CA0F93" w:rsidRPr="008E5ED8" w:rsidRDefault="00CA0F93" w:rsidP="000C1207">
            <w:pPr>
              <w:ind w:right="109"/>
              <w:jc w:val="right"/>
              <w:rPr>
                <w:rFonts w:ascii="Arial" w:hAnsi="Arial" w:cs="Arial"/>
                <w:i/>
                <w:sz w:val="20"/>
                <w:szCs w:val="20"/>
                <w:highlight w:val="yellow"/>
              </w:rPr>
            </w:pPr>
            <w:r w:rsidRPr="008E5ED8">
              <w:rPr>
                <w:rFonts w:ascii="Arial" w:hAnsi="Arial" w:cs="Arial"/>
                <w:i/>
                <w:sz w:val="20"/>
                <w:szCs w:val="20"/>
              </w:rPr>
              <w:t>131</w:t>
            </w:r>
          </w:p>
        </w:tc>
      </w:tr>
      <w:tr w:rsidR="00CA0F93" w:rsidRPr="008E5ED8" w:rsidTr="007A3942">
        <w:trPr>
          <w:trHeight w:val="113"/>
        </w:trPr>
        <w:tc>
          <w:tcPr>
            <w:tcW w:w="5257" w:type="dxa"/>
            <w:shd w:val="clear" w:color="auto" w:fill="auto"/>
            <w:vAlign w:val="center"/>
          </w:tcPr>
          <w:p w:rsidR="00CA0F93" w:rsidRPr="008E5ED8" w:rsidRDefault="00CA0F93" w:rsidP="00B909A7">
            <w:pPr>
              <w:tabs>
                <w:tab w:val="left" w:pos="-1908"/>
              </w:tabs>
              <w:ind w:left="492"/>
              <w:jc w:val="both"/>
              <w:rPr>
                <w:rFonts w:ascii="Arial" w:hAnsi="Arial" w:cs="Arial"/>
                <w:i/>
                <w:sz w:val="20"/>
                <w:szCs w:val="20"/>
              </w:rPr>
            </w:pPr>
            <w:r w:rsidRPr="008E5ED8">
              <w:rPr>
                <w:rFonts w:ascii="Arial" w:hAnsi="Arial" w:cs="Arial"/>
                <w:i/>
                <w:sz w:val="20"/>
                <w:szCs w:val="20"/>
              </w:rPr>
              <w:t>Kurum Payı</w:t>
            </w:r>
          </w:p>
        </w:tc>
        <w:tc>
          <w:tcPr>
            <w:tcW w:w="1683" w:type="dxa"/>
            <w:shd w:val="clear" w:color="auto" w:fill="auto"/>
            <w:vAlign w:val="bottom"/>
          </w:tcPr>
          <w:p w:rsidR="00CA0F93" w:rsidRPr="008E5ED8" w:rsidRDefault="00D8154F" w:rsidP="00CA0F93">
            <w:pPr>
              <w:ind w:right="109"/>
              <w:jc w:val="right"/>
              <w:rPr>
                <w:rFonts w:ascii="Arial" w:hAnsi="Arial" w:cs="Arial"/>
                <w:i/>
                <w:sz w:val="20"/>
                <w:szCs w:val="20"/>
              </w:rPr>
            </w:pPr>
            <w:r w:rsidRPr="008E5ED8">
              <w:rPr>
                <w:rFonts w:ascii="Arial" w:hAnsi="Arial" w:cs="Arial"/>
                <w:i/>
                <w:sz w:val="20"/>
                <w:szCs w:val="20"/>
              </w:rPr>
              <w:t>1.832</w:t>
            </w:r>
          </w:p>
        </w:tc>
        <w:tc>
          <w:tcPr>
            <w:tcW w:w="1533" w:type="dxa"/>
            <w:shd w:val="clear" w:color="auto" w:fill="auto"/>
            <w:vAlign w:val="bottom"/>
          </w:tcPr>
          <w:p w:rsidR="00CA0F93" w:rsidRPr="008E5ED8" w:rsidRDefault="00CA0F93" w:rsidP="000C1207">
            <w:pPr>
              <w:ind w:right="109"/>
              <w:jc w:val="right"/>
              <w:rPr>
                <w:rFonts w:ascii="Arial" w:hAnsi="Arial" w:cs="Arial"/>
                <w:i/>
                <w:sz w:val="20"/>
                <w:szCs w:val="20"/>
                <w:highlight w:val="yellow"/>
              </w:rPr>
            </w:pPr>
            <w:r w:rsidRPr="008E5ED8">
              <w:rPr>
                <w:rFonts w:ascii="Arial" w:hAnsi="Arial" w:cs="Arial"/>
                <w:i/>
                <w:sz w:val="20"/>
                <w:szCs w:val="20"/>
              </w:rPr>
              <w:t>79</w:t>
            </w:r>
          </w:p>
        </w:tc>
      </w:tr>
      <w:tr w:rsidR="00CA0F93" w:rsidRPr="008E5ED8" w:rsidTr="007A3942">
        <w:trPr>
          <w:trHeight w:val="113"/>
        </w:trPr>
        <w:tc>
          <w:tcPr>
            <w:tcW w:w="5257" w:type="dxa"/>
            <w:shd w:val="clear" w:color="auto" w:fill="auto"/>
            <w:vAlign w:val="center"/>
          </w:tcPr>
          <w:p w:rsidR="00CA0F93" w:rsidRPr="008E5ED8" w:rsidRDefault="00CA0F93" w:rsidP="00B909A7">
            <w:pPr>
              <w:tabs>
                <w:tab w:val="left" w:pos="-1908"/>
              </w:tabs>
              <w:ind w:left="492"/>
              <w:jc w:val="both"/>
              <w:rPr>
                <w:rFonts w:ascii="Arial" w:hAnsi="Arial" w:cs="Arial"/>
                <w:i/>
                <w:sz w:val="20"/>
                <w:szCs w:val="20"/>
              </w:rPr>
            </w:pPr>
            <w:r w:rsidRPr="008E5ED8">
              <w:rPr>
                <w:rFonts w:ascii="Arial" w:hAnsi="Arial" w:cs="Arial"/>
                <w:i/>
                <w:sz w:val="20"/>
                <w:szCs w:val="20"/>
              </w:rPr>
              <w:t>Diğer</w:t>
            </w:r>
          </w:p>
        </w:tc>
        <w:tc>
          <w:tcPr>
            <w:tcW w:w="1683" w:type="dxa"/>
            <w:shd w:val="clear" w:color="auto" w:fill="auto"/>
            <w:vAlign w:val="bottom"/>
          </w:tcPr>
          <w:p w:rsidR="00CA0F93" w:rsidRPr="008E5ED8" w:rsidRDefault="0095654E" w:rsidP="00CA0F93">
            <w:pPr>
              <w:ind w:right="109"/>
              <w:jc w:val="right"/>
              <w:rPr>
                <w:rFonts w:ascii="Arial" w:hAnsi="Arial" w:cs="Arial"/>
                <w:i/>
                <w:sz w:val="20"/>
                <w:szCs w:val="20"/>
              </w:rPr>
            </w:pPr>
            <w:r w:rsidRPr="008E5ED8">
              <w:rPr>
                <w:rFonts w:ascii="Arial" w:hAnsi="Arial" w:cs="Arial"/>
                <w:i/>
                <w:sz w:val="20"/>
                <w:szCs w:val="20"/>
              </w:rPr>
              <w:t>-</w:t>
            </w:r>
          </w:p>
        </w:tc>
        <w:tc>
          <w:tcPr>
            <w:tcW w:w="1533" w:type="dxa"/>
            <w:shd w:val="clear" w:color="auto" w:fill="auto"/>
            <w:vAlign w:val="bottom"/>
          </w:tcPr>
          <w:p w:rsidR="00CA0F93" w:rsidRPr="008E5ED8" w:rsidRDefault="00CA0F93" w:rsidP="000C1207">
            <w:pPr>
              <w:ind w:right="109"/>
              <w:jc w:val="right"/>
              <w:rPr>
                <w:rFonts w:ascii="Arial" w:hAnsi="Arial" w:cs="Arial"/>
                <w:sz w:val="20"/>
                <w:szCs w:val="20"/>
              </w:rPr>
            </w:pPr>
            <w:r w:rsidRPr="008E5ED8">
              <w:rPr>
                <w:rFonts w:ascii="Arial" w:hAnsi="Arial" w:cs="Arial"/>
                <w:sz w:val="20"/>
                <w:szCs w:val="20"/>
              </w:rPr>
              <w:t>-</w:t>
            </w:r>
          </w:p>
        </w:tc>
      </w:tr>
      <w:tr w:rsidR="00CA0F93" w:rsidRPr="008E5ED8" w:rsidTr="00BE305F">
        <w:trPr>
          <w:trHeight w:val="113"/>
        </w:trPr>
        <w:tc>
          <w:tcPr>
            <w:tcW w:w="5257" w:type="dxa"/>
            <w:shd w:val="clear" w:color="auto" w:fill="auto"/>
            <w:vAlign w:val="center"/>
          </w:tcPr>
          <w:p w:rsidR="00CA0F93" w:rsidRPr="008E5ED8" w:rsidRDefault="00CA0F93" w:rsidP="00B909A7">
            <w:pPr>
              <w:tabs>
                <w:tab w:val="left" w:pos="-1908"/>
              </w:tabs>
              <w:ind w:left="252"/>
              <w:jc w:val="both"/>
              <w:rPr>
                <w:rFonts w:ascii="Arial" w:hAnsi="Arial" w:cs="Arial"/>
                <w:b/>
                <w:sz w:val="20"/>
                <w:szCs w:val="20"/>
              </w:rPr>
            </w:pPr>
            <w:r w:rsidRPr="008E5ED8">
              <w:rPr>
                <w:rFonts w:ascii="Arial" w:hAnsi="Arial" w:cs="Arial"/>
                <w:b/>
                <w:sz w:val="20"/>
                <w:szCs w:val="20"/>
              </w:rPr>
              <w:t xml:space="preserve">   Gayrinakdi Krediler İçin Ayrılanlar</w:t>
            </w:r>
          </w:p>
        </w:tc>
        <w:tc>
          <w:tcPr>
            <w:tcW w:w="1683" w:type="dxa"/>
            <w:shd w:val="clear" w:color="auto" w:fill="auto"/>
            <w:vAlign w:val="bottom"/>
          </w:tcPr>
          <w:p w:rsidR="00CA0F93" w:rsidRPr="008E5ED8" w:rsidRDefault="00CA0F93" w:rsidP="00CA0F93">
            <w:pPr>
              <w:ind w:right="109"/>
              <w:jc w:val="right"/>
              <w:rPr>
                <w:rFonts w:ascii="Arial" w:hAnsi="Arial" w:cs="Arial"/>
                <w:b/>
                <w:sz w:val="20"/>
                <w:szCs w:val="20"/>
              </w:rPr>
            </w:pPr>
            <w:r w:rsidRPr="008E5ED8">
              <w:rPr>
                <w:rFonts w:ascii="Arial" w:hAnsi="Arial" w:cs="Arial"/>
                <w:b/>
                <w:sz w:val="20"/>
                <w:szCs w:val="20"/>
              </w:rPr>
              <w:t>12.068</w:t>
            </w:r>
          </w:p>
        </w:tc>
        <w:tc>
          <w:tcPr>
            <w:tcW w:w="1533" w:type="dxa"/>
            <w:shd w:val="clear" w:color="auto" w:fill="auto"/>
            <w:vAlign w:val="bottom"/>
          </w:tcPr>
          <w:p w:rsidR="00CA0F93" w:rsidRPr="008E5ED8" w:rsidRDefault="00CA0F93" w:rsidP="000C1207">
            <w:pPr>
              <w:ind w:right="109"/>
              <w:jc w:val="right"/>
              <w:rPr>
                <w:rFonts w:ascii="Arial" w:hAnsi="Arial" w:cs="Arial"/>
                <w:b/>
                <w:sz w:val="20"/>
                <w:szCs w:val="20"/>
              </w:rPr>
            </w:pPr>
            <w:r w:rsidRPr="008E5ED8">
              <w:rPr>
                <w:rFonts w:ascii="Arial" w:hAnsi="Arial" w:cs="Arial"/>
                <w:b/>
                <w:sz w:val="20"/>
                <w:szCs w:val="20"/>
              </w:rPr>
              <w:t>10.198</w:t>
            </w:r>
          </w:p>
        </w:tc>
      </w:tr>
      <w:tr w:rsidR="00CA0F93" w:rsidRPr="008E5ED8" w:rsidTr="00BE305F">
        <w:trPr>
          <w:trHeight w:val="113"/>
        </w:trPr>
        <w:tc>
          <w:tcPr>
            <w:tcW w:w="5257" w:type="dxa"/>
            <w:shd w:val="clear" w:color="auto" w:fill="auto"/>
            <w:vAlign w:val="center"/>
          </w:tcPr>
          <w:p w:rsidR="00CA0F93" w:rsidRPr="008E5ED8" w:rsidRDefault="00CA0F93" w:rsidP="00B909A7">
            <w:pPr>
              <w:tabs>
                <w:tab w:val="left" w:pos="-1908"/>
              </w:tabs>
              <w:ind w:left="252"/>
              <w:jc w:val="both"/>
              <w:rPr>
                <w:rFonts w:ascii="Arial" w:hAnsi="Arial" w:cs="Arial"/>
                <w:b/>
                <w:sz w:val="20"/>
                <w:szCs w:val="20"/>
              </w:rPr>
            </w:pPr>
            <w:r w:rsidRPr="008E5ED8">
              <w:rPr>
                <w:rFonts w:ascii="Arial" w:hAnsi="Arial" w:cs="Arial"/>
                <w:b/>
                <w:sz w:val="20"/>
                <w:szCs w:val="20"/>
              </w:rPr>
              <w:t xml:space="preserve">   Diğer</w:t>
            </w:r>
          </w:p>
        </w:tc>
        <w:tc>
          <w:tcPr>
            <w:tcW w:w="1683" w:type="dxa"/>
            <w:shd w:val="clear" w:color="auto" w:fill="auto"/>
            <w:vAlign w:val="bottom"/>
          </w:tcPr>
          <w:p w:rsidR="00CA0F93" w:rsidRPr="008E5ED8" w:rsidRDefault="0095654E" w:rsidP="00CA0F93">
            <w:pPr>
              <w:ind w:right="109"/>
              <w:jc w:val="right"/>
              <w:rPr>
                <w:rFonts w:ascii="Arial" w:hAnsi="Arial" w:cs="Arial"/>
                <w:b/>
                <w:sz w:val="20"/>
                <w:szCs w:val="20"/>
              </w:rPr>
            </w:pPr>
            <w:r w:rsidRPr="008E5ED8">
              <w:rPr>
                <w:rFonts w:ascii="Arial" w:hAnsi="Arial" w:cs="Arial"/>
                <w:b/>
                <w:sz w:val="20"/>
                <w:szCs w:val="20"/>
              </w:rPr>
              <w:t>-</w:t>
            </w:r>
          </w:p>
        </w:tc>
        <w:tc>
          <w:tcPr>
            <w:tcW w:w="1533" w:type="dxa"/>
            <w:shd w:val="clear" w:color="auto" w:fill="auto"/>
            <w:vAlign w:val="bottom"/>
          </w:tcPr>
          <w:p w:rsidR="00CA0F93" w:rsidRPr="008E5ED8" w:rsidRDefault="00CA0F93" w:rsidP="000C1207">
            <w:pPr>
              <w:ind w:right="109"/>
              <w:jc w:val="right"/>
              <w:rPr>
                <w:rFonts w:ascii="Arial" w:hAnsi="Arial" w:cs="Arial"/>
                <w:b/>
                <w:sz w:val="20"/>
                <w:szCs w:val="20"/>
              </w:rPr>
            </w:pPr>
            <w:r w:rsidRPr="008E5ED8">
              <w:rPr>
                <w:rFonts w:ascii="Arial" w:hAnsi="Arial" w:cs="Arial"/>
                <w:b/>
                <w:sz w:val="20"/>
                <w:szCs w:val="20"/>
              </w:rPr>
              <w:t>-</w:t>
            </w:r>
          </w:p>
        </w:tc>
      </w:tr>
    </w:tbl>
    <w:p w:rsidR="00136C29" w:rsidRPr="008E5ED8" w:rsidRDefault="00136C29" w:rsidP="00136C29">
      <w:pPr>
        <w:pStyle w:val="GvdeMetniGirintisi"/>
        <w:ind w:firstLine="0"/>
        <w:rPr>
          <w:rFonts w:ascii="Arial" w:hAnsi="Arial" w:cs="Arial"/>
          <w:b/>
          <w:sz w:val="20"/>
          <w:szCs w:val="20"/>
        </w:rPr>
      </w:pPr>
    </w:p>
    <w:p w:rsidR="00C90BC9" w:rsidRPr="008E5ED8" w:rsidRDefault="00C90BC9" w:rsidP="00136C29">
      <w:pPr>
        <w:pStyle w:val="GvdeMetniGirintisi"/>
        <w:ind w:firstLine="0"/>
        <w:rPr>
          <w:rFonts w:ascii="Arial" w:hAnsi="Arial" w:cs="Arial"/>
          <w:b/>
          <w:sz w:val="20"/>
          <w:szCs w:val="20"/>
        </w:rPr>
      </w:pPr>
    </w:p>
    <w:p w:rsidR="00151DD9" w:rsidRPr="008E5ED8" w:rsidRDefault="00151DD9" w:rsidP="00136C29">
      <w:pPr>
        <w:pStyle w:val="GvdeMetniGirintisi"/>
        <w:ind w:firstLine="0"/>
        <w:rPr>
          <w:rFonts w:ascii="Arial" w:hAnsi="Arial" w:cs="Arial"/>
          <w:b/>
          <w:sz w:val="20"/>
          <w:szCs w:val="20"/>
        </w:rPr>
      </w:pPr>
    </w:p>
    <w:p w:rsidR="00E925B4" w:rsidRPr="008E5ED8" w:rsidRDefault="00E925B4" w:rsidP="00E925B4">
      <w:pPr>
        <w:pStyle w:val="xl79"/>
        <w:pBdr>
          <w:left w:val="none" w:sz="0" w:space="0" w:color="auto"/>
          <w:bottom w:val="none" w:sz="0" w:space="0" w:color="auto"/>
          <w:right w:val="none" w:sz="0" w:space="0" w:color="auto"/>
        </w:pBdr>
        <w:tabs>
          <w:tab w:val="left" w:pos="-1800"/>
          <w:tab w:val="left" w:pos="540"/>
        </w:tabs>
        <w:spacing w:before="0" w:beforeAutospacing="0" w:after="0" w:afterAutospacing="0"/>
        <w:jc w:val="both"/>
        <w:rPr>
          <w:rFonts w:ascii="Arial" w:hAnsi="Arial" w:cs="Arial"/>
          <w:sz w:val="20"/>
          <w:szCs w:val="20"/>
        </w:rPr>
      </w:pPr>
      <w:r w:rsidRPr="008E5ED8">
        <w:rPr>
          <w:rFonts w:ascii="Arial" w:eastAsia="Times New Roman" w:hAnsi="Arial" w:cs="Arial"/>
          <w:b/>
          <w:sz w:val="20"/>
          <w:szCs w:val="20"/>
        </w:rPr>
        <w:lastRenderedPageBreak/>
        <w:t>7.</w:t>
      </w:r>
      <w:r w:rsidRPr="008E5ED8">
        <w:rPr>
          <w:rFonts w:ascii="Arial" w:hAnsi="Arial" w:cs="Arial"/>
          <w:b/>
          <w:sz w:val="20"/>
          <w:szCs w:val="20"/>
        </w:rPr>
        <w:tab/>
        <w:t xml:space="preserve">Karşılıklara ilişkin açıklamalar (devamı): </w:t>
      </w:r>
    </w:p>
    <w:p w:rsidR="00C90BC9" w:rsidRPr="008E5ED8" w:rsidRDefault="00C90BC9" w:rsidP="00C90BC9">
      <w:pPr>
        <w:pStyle w:val="xl79"/>
        <w:pBdr>
          <w:left w:val="none" w:sz="0" w:space="0" w:color="auto"/>
          <w:bottom w:val="none" w:sz="0" w:space="0" w:color="auto"/>
          <w:right w:val="none" w:sz="0" w:space="0" w:color="auto"/>
        </w:pBdr>
        <w:tabs>
          <w:tab w:val="left" w:pos="-1800"/>
          <w:tab w:val="left" w:pos="540"/>
        </w:tabs>
        <w:spacing w:before="0" w:beforeAutospacing="0" w:after="0" w:afterAutospacing="0"/>
        <w:ind w:left="585"/>
        <w:jc w:val="both"/>
        <w:rPr>
          <w:rFonts w:ascii="Arial" w:hAnsi="Arial" w:cs="Arial"/>
          <w:sz w:val="20"/>
          <w:szCs w:val="20"/>
        </w:rPr>
      </w:pPr>
    </w:p>
    <w:p w:rsidR="00136C29" w:rsidRPr="008E5ED8" w:rsidRDefault="00136C29" w:rsidP="00002E5F">
      <w:pPr>
        <w:pStyle w:val="GvdeMetniGirintisi"/>
        <w:numPr>
          <w:ilvl w:val="0"/>
          <w:numId w:val="4"/>
        </w:numPr>
        <w:rPr>
          <w:rFonts w:ascii="Arial" w:hAnsi="Arial" w:cs="Arial"/>
          <w:b/>
          <w:sz w:val="20"/>
          <w:szCs w:val="20"/>
        </w:rPr>
      </w:pPr>
      <w:r w:rsidRPr="008E5ED8">
        <w:rPr>
          <w:rFonts w:ascii="Arial" w:hAnsi="Arial" w:cs="Arial"/>
          <w:b/>
          <w:sz w:val="20"/>
          <w:szCs w:val="20"/>
        </w:rPr>
        <w:t xml:space="preserve">Dövize endeksli krediler ve finansal kiralama alacakları anapara kur azalış karşılıklarına ilişkin bilgiler: </w:t>
      </w:r>
    </w:p>
    <w:p w:rsidR="00136C29" w:rsidRPr="008E5ED8" w:rsidRDefault="00136C29" w:rsidP="00136C29">
      <w:pPr>
        <w:pStyle w:val="GvdeMetniGirintisi"/>
        <w:ind w:left="561" w:firstLine="0"/>
        <w:rPr>
          <w:rFonts w:ascii="Arial" w:hAnsi="Arial" w:cs="Arial"/>
          <w:sz w:val="14"/>
          <w:szCs w:val="14"/>
        </w:rPr>
      </w:pPr>
    </w:p>
    <w:p w:rsidR="00136C29" w:rsidRPr="008E5ED8" w:rsidRDefault="00136C29" w:rsidP="00002E5F">
      <w:pPr>
        <w:autoSpaceDE w:val="0"/>
        <w:autoSpaceDN w:val="0"/>
        <w:adjustRightInd w:val="0"/>
        <w:ind w:left="1080"/>
        <w:jc w:val="both"/>
        <w:rPr>
          <w:rFonts w:ascii="Arial" w:hAnsi="Arial" w:cs="Arial"/>
          <w:sz w:val="20"/>
          <w:szCs w:val="20"/>
        </w:rPr>
      </w:pPr>
      <w:r w:rsidRPr="008E5ED8">
        <w:rPr>
          <w:rFonts w:ascii="Arial" w:hAnsi="Arial" w:cs="Arial"/>
          <w:sz w:val="20"/>
          <w:szCs w:val="20"/>
        </w:rPr>
        <w:t xml:space="preserve">Bilanço tarihi itibarıyla, </w:t>
      </w:r>
      <w:r w:rsidR="007B2429" w:rsidRPr="008E5ED8">
        <w:rPr>
          <w:rFonts w:ascii="Arial" w:hAnsi="Arial" w:cs="Arial"/>
          <w:sz w:val="20"/>
          <w:szCs w:val="20"/>
        </w:rPr>
        <w:t>20.5</w:t>
      </w:r>
      <w:r w:rsidR="006D3238" w:rsidRPr="008E5ED8">
        <w:rPr>
          <w:rFonts w:ascii="Arial" w:hAnsi="Arial" w:cs="Arial"/>
          <w:sz w:val="20"/>
          <w:szCs w:val="20"/>
        </w:rPr>
        <w:t>40</w:t>
      </w:r>
      <w:r w:rsidR="007B2429" w:rsidRPr="008E5ED8">
        <w:rPr>
          <w:rFonts w:ascii="Arial" w:hAnsi="Arial" w:cs="Arial"/>
          <w:sz w:val="20"/>
          <w:szCs w:val="20"/>
        </w:rPr>
        <w:t xml:space="preserve"> TL</w:t>
      </w:r>
      <w:r w:rsidRPr="008E5ED8">
        <w:rPr>
          <w:rFonts w:ascii="Arial" w:hAnsi="Arial" w:cs="Arial"/>
          <w:sz w:val="20"/>
          <w:szCs w:val="20"/>
        </w:rPr>
        <w:t xml:space="preserve"> (Önceki Dönem- </w:t>
      </w:r>
      <w:r w:rsidR="00731838" w:rsidRPr="008E5ED8">
        <w:rPr>
          <w:rFonts w:ascii="Arial" w:hAnsi="Arial" w:cs="Arial"/>
          <w:sz w:val="20"/>
          <w:szCs w:val="20"/>
        </w:rPr>
        <w:t>5.644</w:t>
      </w:r>
      <w:r w:rsidRPr="008E5ED8">
        <w:rPr>
          <w:rFonts w:ascii="Arial" w:hAnsi="Arial" w:cs="Arial"/>
          <w:sz w:val="20"/>
          <w:szCs w:val="20"/>
        </w:rPr>
        <w:t xml:space="preserve"> TL) tutarında dövize endeksli kredilere ait anapara kur azalış farkları bilançonun aktifinde yer alan krediler ile netleştirilmiştir.</w:t>
      </w:r>
    </w:p>
    <w:p w:rsidR="00136C29" w:rsidRPr="008E5ED8" w:rsidRDefault="00136C29" w:rsidP="00136C29">
      <w:pPr>
        <w:pStyle w:val="xl79"/>
        <w:pBdr>
          <w:left w:val="none" w:sz="0" w:space="0" w:color="auto"/>
          <w:bottom w:val="none" w:sz="0" w:space="0" w:color="auto"/>
          <w:right w:val="none" w:sz="0" w:space="0" w:color="auto"/>
        </w:pBdr>
        <w:tabs>
          <w:tab w:val="left" w:pos="-1800"/>
          <w:tab w:val="left" w:pos="540"/>
        </w:tabs>
        <w:spacing w:before="0" w:beforeAutospacing="0" w:after="0" w:afterAutospacing="0"/>
        <w:ind w:left="585"/>
        <w:jc w:val="both"/>
        <w:rPr>
          <w:rFonts w:ascii="Arial" w:hAnsi="Arial" w:cs="Arial"/>
          <w:sz w:val="20"/>
          <w:szCs w:val="20"/>
        </w:rPr>
      </w:pPr>
    </w:p>
    <w:p w:rsidR="00136C29" w:rsidRPr="008E5ED8" w:rsidRDefault="00136C29" w:rsidP="00002E5F">
      <w:pPr>
        <w:pStyle w:val="GvdeMetniGirintisi"/>
        <w:ind w:left="709" w:firstLine="0"/>
        <w:rPr>
          <w:rFonts w:ascii="Arial" w:hAnsi="Arial" w:cs="Arial"/>
          <w:b/>
          <w:sz w:val="20"/>
          <w:szCs w:val="20"/>
        </w:rPr>
      </w:pPr>
      <w:r w:rsidRPr="008E5ED8">
        <w:rPr>
          <w:rFonts w:ascii="Arial" w:hAnsi="Arial" w:cs="Arial"/>
          <w:b/>
          <w:sz w:val="20"/>
          <w:szCs w:val="20"/>
        </w:rPr>
        <w:t xml:space="preserve">c) Tazmin edilmemiş ve nakde dönüşmemiş gayrinakdi krediler özel karşılıklarına </w:t>
      </w:r>
      <w:r w:rsidR="00002E5F" w:rsidRPr="008E5ED8">
        <w:rPr>
          <w:rFonts w:ascii="Arial" w:hAnsi="Arial" w:cs="Arial"/>
          <w:b/>
          <w:sz w:val="20"/>
          <w:szCs w:val="20"/>
        </w:rPr>
        <w:t>ilişkin bilgiler</w:t>
      </w:r>
      <w:r w:rsidRPr="008E5ED8">
        <w:rPr>
          <w:rFonts w:ascii="Arial" w:hAnsi="Arial" w:cs="Arial"/>
          <w:b/>
          <w:sz w:val="20"/>
          <w:szCs w:val="20"/>
        </w:rPr>
        <w:t>:</w:t>
      </w:r>
    </w:p>
    <w:p w:rsidR="00136C29" w:rsidRPr="008E5ED8" w:rsidRDefault="00136C29" w:rsidP="00136C29">
      <w:pPr>
        <w:ind w:left="561"/>
        <w:jc w:val="both"/>
        <w:rPr>
          <w:rFonts w:ascii="Arial" w:hAnsi="Arial" w:cs="Arial"/>
          <w:sz w:val="14"/>
          <w:szCs w:val="14"/>
          <w:highlight w:val="magenta"/>
        </w:rPr>
      </w:pPr>
    </w:p>
    <w:p w:rsidR="00136C29" w:rsidRPr="008E5ED8" w:rsidRDefault="00136C29" w:rsidP="00136C29">
      <w:pPr>
        <w:ind w:left="1134" w:firstLine="13"/>
        <w:jc w:val="both"/>
        <w:rPr>
          <w:rFonts w:ascii="Arial" w:hAnsi="Arial" w:cs="Arial"/>
          <w:sz w:val="20"/>
          <w:szCs w:val="20"/>
        </w:rPr>
      </w:pPr>
      <w:r w:rsidRPr="008E5ED8">
        <w:rPr>
          <w:rFonts w:ascii="Arial" w:hAnsi="Arial" w:cs="Arial"/>
          <w:sz w:val="20"/>
          <w:szCs w:val="20"/>
        </w:rPr>
        <w:t>Banka, 3</w:t>
      </w:r>
      <w:r w:rsidR="00436004" w:rsidRPr="008E5ED8">
        <w:rPr>
          <w:rFonts w:ascii="Arial" w:hAnsi="Arial" w:cs="Arial"/>
          <w:sz w:val="20"/>
          <w:szCs w:val="20"/>
        </w:rPr>
        <w:t>1</w:t>
      </w:r>
      <w:r w:rsidRPr="008E5ED8">
        <w:rPr>
          <w:rFonts w:ascii="Arial" w:hAnsi="Arial" w:cs="Arial"/>
          <w:sz w:val="20"/>
          <w:szCs w:val="20"/>
        </w:rPr>
        <w:t xml:space="preserve"> </w:t>
      </w:r>
      <w:r w:rsidR="00436004" w:rsidRPr="008E5ED8">
        <w:rPr>
          <w:rFonts w:ascii="Arial" w:hAnsi="Arial" w:cs="Arial"/>
          <w:sz w:val="20"/>
          <w:szCs w:val="20"/>
        </w:rPr>
        <w:t>Aralık</w:t>
      </w:r>
      <w:r w:rsidRPr="008E5ED8">
        <w:rPr>
          <w:rFonts w:ascii="Arial" w:hAnsi="Arial" w:cs="Arial"/>
          <w:sz w:val="20"/>
          <w:szCs w:val="20"/>
        </w:rPr>
        <w:t xml:space="preserve"> 201</w:t>
      </w:r>
      <w:r w:rsidR="00731838" w:rsidRPr="008E5ED8">
        <w:rPr>
          <w:rFonts w:ascii="Arial" w:hAnsi="Arial" w:cs="Arial"/>
          <w:sz w:val="20"/>
          <w:szCs w:val="20"/>
        </w:rPr>
        <w:t>2</w:t>
      </w:r>
      <w:r w:rsidRPr="008E5ED8">
        <w:rPr>
          <w:rFonts w:ascii="Arial" w:hAnsi="Arial" w:cs="Arial"/>
          <w:sz w:val="20"/>
          <w:szCs w:val="20"/>
        </w:rPr>
        <w:t xml:space="preserve"> tarihi itibari ile tazmin edilmemiş ve nakde dönüşmemiş gayrinakdi krediler için </w:t>
      </w:r>
      <w:r w:rsidR="000F5E8F" w:rsidRPr="008E5ED8">
        <w:rPr>
          <w:rFonts w:ascii="Arial" w:hAnsi="Arial" w:cs="Arial"/>
          <w:sz w:val="20"/>
          <w:szCs w:val="20"/>
        </w:rPr>
        <w:t>10.053</w:t>
      </w:r>
      <w:r w:rsidRPr="008E5ED8">
        <w:rPr>
          <w:rFonts w:ascii="Arial" w:hAnsi="Arial" w:cs="Arial"/>
          <w:sz w:val="20"/>
          <w:szCs w:val="20"/>
        </w:rPr>
        <w:t xml:space="preserve"> TL tutarında özel karşılık ayırmıştır (Önceki Dönem – </w:t>
      </w:r>
      <w:r w:rsidR="00731838" w:rsidRPr="008E5ED8">
        <w:rPr>
          <w:rFonts w:ascii="Arial" w:hAnsi="Arial" w:cs="Arial"/>
          <w:sz w:val="20"/>
          <w:szCs w:val="20"/>
        </w:rPr>
        <w:t>9.8</w:t>
      </w:r>
      <w:r w:rsidR="00D1752A" w:rsidRPr="008E5ED8">
        <w:rPr>
          <w:rFonts w:ascii="Arial" w:hAnsi="Arial" w:cs="Arial"/>
          <w:sz w:val="20"/>
          <w:szCs w:val="20"/>
        </w:rPr>
        <w:t>79</w:t>
      </w:r>
      <w:r w:rsidRPr="008E5ED8">
        <w:rPr>
          <w:rFonts w:ascii="Arial" w:hAnsi="Arial" w:cs="Arial"/>
          <w:sz w:val="20"/>
          <w:szCs w:val="20"/>
        </w:rPr>
        <w:t xml:space="preserve"> TL).</w:t>
      </w:r>
    </w:p>
    <w:p w:rsidR="00136C29" w:rsidRPr="008E5ED8" w:rsidRDefault="00136C29" w:rsidP="00136C29">
      <w:pPr>
        <w:autoSpaceDE w:val="0"/>
        <w:autoSpaceDN w:val="0"/>
        <w:adjustRightInd w:val="0"/>
        <w:ind w:left="561"/>
        <w:rPr>
          <w:rFonts w:ascii="Arial" w:hAnsi="Arial" w:cs="Arial"/>
          <w:sz w:val="20"/>
          <w:szCs w:val="20"/>
        </w:rPr>
      </w:pPr>
    </w:p>
    <w:p w:rsidR="00136C29" w:rsidRPr="008E5ED8" w:rsidRDefault="00136C29" w:rsidP="006D2A1E">
      <w:pPr>
        <w:ind w:left="709" w:firstLine="27"/>
        <w:jc w:val="both"/>
        <w:rPr>
          <w:rFonts w:ascii="Arial" w:hAnsi="Arial" w:cs="Arial"/>
          <w:b/>
          <w:color w:val="FF0000"/>
          <w:sz w:val="20"/>
          <w:szCs w:val="20"/>
        </w:rPr>
      </w:pPr>
      <w:r w:rsidRPr="008E5ED8">
        <w:rPr>
          <w:rFonts w:ascii="Arial" w:hAnsi="Arial" w:cs="Arial"/>
          <w:b/>
          <w:sz w:val="20"/>
          <w:szCs w:val="20"/>
        </w:rPr>
        <w:t xml:space="preserve">ç) </w:t>
      </w:r>
      <w:r w:rsidRPr="008E5ED8">
        <w:rPr>
          <w:rFonts w:ascii="Arial" w:hAnsi="Arial" w:cs="Arial"/>
          <w:b/>
          <w:sz w:val="20"/>
          <w:szCs w:val="20"/>
        </w:rPr>
        <w:tab/>
        <w:t>Diğer karşılıklar:</w:t>
      </w:r>
      <w:r w:rsidRPr="008E5ED8">
        <w:rPr>
          <w:rFonts w:ascii="Arial" w:hAnsi="Arial" w:cs="Arial"/>
          <w:b/>
          <w:color w:val="FF0000"/>
          <w:sz w:val="20"/>
          <w:szCs w:val="20"/>
        </w:rPr>
        <w:t xml:space="preserve"> </w:t>
      </w:r>
    </w:p>
    <w:p w:rsidR="00136C29" w:rsidRPr="008E5ED8" w:rsidRDefault="00136C29" w:rsidP="00136C29">
      <w:pPr>
        <w:jc w:val="both"/>
        <w:rPr>
          <w:rFonts w:ascii="Arial" w:hAnsi="Arial" w:cs="Arial"/>
          <w:color w:val="FF0000"/>
          <w:sz w:val="14"/>
          <w:szCs w:val="14"/>
        </w:rPr>
      </w:pPr>
    </w:p>
    <w:p w:rsidR="00136C29" w:rsidRPr="008E5ED8" w:rsidRDefault="00136C29" w:rsidP="006D2A1E">
      <w:pPr>
        <w:ind w:firstLine="851"/>
        <w:jc w:val="both"/>
        <w:rPr>
          <w:rFonts w:ascii="Arial" w:hAnsi="Arial" w:cs="Arial"/>
          <w:sz w:val="20"/>
          <w:szCs w:val="20"/>
        </w:rPr>
      </w:pPr>
      <w:r w:rsidRPr="008E5ED8">
        <w:rPr>
          <w:rFonts w:ascii="Arial" w:hAnsi="Arial" w:cs="Arial"/>
          <w:sz w:val="20"/>
          <w:szCs w:val="20"/>
        </w:rPr>
        <w:t>ç.1)</w:t>
      </w:r>
      <w:r w:rsidRPr="008E5ED8">
        <w:rPr>
          <w:rFonts w:ascii="Arial" w:hAnsi="Arial" w:cs="Arial"/>
          <w:color w:val="FF0000"/>
          <w:sz w:val="20"/>
          <w:szCs w:val="20"/>
        </w:rPr>
        <w:t xml:space="preserve"> </w:t>
      </w:r>
      <w:r w:rsidRPr="008E5ED8">
        <w:rPr>
          <w:rFonts w:ascii="Arial" w:hAnsi="Arial" w:cs="Arial"/>
          <w:sz w:val="20"/>
          <w:szCs w:val="20"/>
        </w:rPr>
        <w:t>Muhtemel riskler için ayrılan serbest karşılıklara ilişkin bilgiler:</w:t>
      </w:r>
    </w:p>
    <w:p w:rsidR="00136C29" w:rsidRPr="008E5ED8" w:rsidRDefault="00136C29" w:rsidP="00136C29">
      <w:pPr>
        <w:ind w:firstLine="567"/>
        <w:jc w:val="both"/>
        <w:rPr>
          <w:rFonts w:ascii="Arial" w:hAnsi="Arial" w:cs="Arial"/>
          <w:sz w:val="16"/>
          <w:szCs w:val="16"/>
        </w:rPr>
      </w:pPr>
    </w:p>
    <w:tbl>
      <w:tblPr>
        <w:tblW w:w="8132" w:type="dxa"/>
        <w:tblInd w:w="1188" w:type="dxa"/>
        <w:tblLook w:val="0000" w:firstRow="0" w:lastRow="0" w:firstColumn="0" w:lastColumn="0" w:noHBand="0" w:noVBand="0"/>
      </w:tblPr>
      <w:tblGrid>
        <w:gridCol w:w="4717"/>
        <w:gridCol w:w="1683"/>
        <w:gridCol w:w="1732"/>
      </w:tblGrid>
      <w:tr w:rsidR="00136C29" w:rsidRPr="008E5ED8" w:rsidTr="0095654E">
        <w:trPr>
          <w:trHeight w:val="113"/>
        </w:trPr>
        <w:tc>
          <w:tcPr>
            <w:tcW w:w="4717" w:type="dxa"/>
            <w:tcBorders>
              <w:top w:val="single" w:sz="4" w:space="0" w:color="auto"/>
              <w:bottom w:val="single" w:sz="4" w:space="0" w:color="auto"/>
            </w:tcBorders>
            <w:vAlign w:val="center"/>
          </w:tcPr>
          <w:p w:rsidR="00136C29" w:rsidRPr="008E5ED8" w:rsidRDefault="00136C29" w:rsidP="000C1207">
            <w:pPr>
              <w:ind w:left="-108"/>
              <w:jc w:val="both"/>
              <w:rPr>
                <w:rFonts w:ascii="Arial" w:hAnsi="Arial" w:cs="Arial"/>
                <w:b/>
                <w:sz w:val="20"/>
                <w:szCs w:val="20"/>
              </w:rPr>
            </w:pPr>
          </w:p>
        </w:tc>
        <w:tc>
          <w:tcPr>
            <w:tcW w:w="1683" w:type="dxa"/>
            <w:tcBorders>
              <w:top w:val="single" w:sz="4" w:space="0" w:color="auto"/>
              <w:bottom w:val="single" w:sz="4" w:space="0" w:color="auto"/>
            </w:tcBorders>
            <w:vAlign w:val="center"/>
          </w:tcPr>
          <w:p w:rsidR="00136C29" w:rsidRPr="008E5ED8" w:rsidRDefault="00136C29" w:rsidP="000C1207">
            <w:pPr>
              <w:tabs>
                <w:tab w:val="left" w:pos="180"/>
              </w:tabs>
              <w:jc w:val="right"/>
              <w:rPr>
                <w:rFonts w:ascii="Arial" w:hAnsi="Arial" w:cs="Arial"/>
                <w:b/>
                <w:sz w:val="20"/>
                <w:szCs w:val="20"/>
              </w:rPr>
            </w:pPr>
            <w:r w:rsidRPr="008E5ED8">
              <w:rPr>
                <w:rFonts w:ascii="Arial" w:hAnsi="Arial" w:cs="Arial"/>
                <w:b/>
                <w:sz w:val="20"/>
                <w:szCs w:val="20"/>
              </w:rPr>
              <w:t>Cari Dönem</w:t>
            </w:r>
          </w:p>
        </w:tc>
        <w:tc>
          <w:tcPr>
            <w:tcW w:w="1732" w:type="dxa"/>
            <w:tcBorders>
              <w:top w:val="single" w:sz="4" w:space="0" w:color="auto"/>
              <w:bottom w:val="single" w:sz="4" w:space="0" w:color="auto"/>
            </w:tcBorders>
            <w:vAlign w:val="center"/>
          </w:tcPr>
          <w:p w:rsidR="00136C29" w:rsidRPr="008E5ED8" w:rsidRDefault="00136C29" w:rsidP="000C1207">
            <w:pPr>
              <w:tabs>
                <w:tab w:val="left" w:pos="180"/>
              </w:tabs>
              <w:jc w:val="right"/>
              <w:rPr>
                <w:rFonts w:ascii="Arial" w:hAnsi="Arial" w:cs="Arial"/>
                <w:b/>
                <w:sz w:val="20"/>
                <w:szCs w:val="20"/>
              </w:rPr>
            </w:pPr>
            <w:r w:rsidRPr="008E5ED8">
              <w:rPr>
                <w:rFonts w:ascii="Arial" w:hAnsi="Arial" w:cs="Arial"/>
                <w:b/>
                <w:sz w:val="20"/>
                <w:szCs w:val="20"/>
              </w:rPr>
              <w:t>Önceki Dönem</w:t>
            </w:r>
          </w:p>
        </w:tc>
      </w:tr>
      <w:tr w:rsidR="00136C29" w:rsidRPr="008E5ED8" w:rsidTr="0095654E">
        <w:trPr>
          <w:trHeight w:val="113"/>
        </w:trPr>
        <w:tc>
          <w:tcPr>
            <w:tcW w:w="4717" w:type="dxa"/>
            <w:tcBorders>
              <w:top w:val="single" w:sz="4" w:space="0" w:color="auto"/>
            </w:tcBorders>
            <w:vAlign w:val="center"/>
          </w:tcPr>
          <w:p w:rsidR="00136C29" w:rsidRPr="008E5ED8" w:rsidRDefault="00136C29" w:rsidP="000C1207">
            <w:pPr>
              <w:ind w:left="-108"/>
              <w:jc w:val="both"/>
              <w:rPr>
                <w:rFonts w:ascii="Arial" w:hAnsi="Arial" w:cs="Arial"/>
                <w:b/>
                <w:sz w:val="20"/>
                <w:szCs w:val="20"/>
              </w:rPr>
            </w:pPr>
          </w:p>
        </w:tc>
        <w:tc>
          <w:tcPr>
            <w:tcW w:w="1683" w:type="dxa"/>
            <w:tcBorders>
              <w:top w:val="single" w:sz="4" w:space="0" w:color="auto"/>
            </w:tcBorders>
            <w:vAlign w:val="center"/>
          </w:tcPr>
          <w:p w:rsidR="00136C29" w:rsidRPr="008E5ED8" w:rsidRDefault="00136C29" w:rsidP="000C1207">
            <w:pPr>
              <w:tabs>
                <w:tab w:val="left" w:pos="180"/>
              </w:tabs>
              <w:jc w:val="right"/>
              <w:rPr>
                <w:rFonts w:ascii="Arial" w:hAnsi="Arial" w:cs="Arial"/>
                <w:b/>
                <w:sz w:val="20"/>
                <w:szCs w:val="20"/>
              </w:rPr>
            </w:pPr>
          </w:p>
        </w:tc>
        <w:tc>
          <w:tcPr>
            <w:tcW w:w="1732" w:type="dxa"/>
            <w:tcBorders>
              <w:top w:val="single" w:sz="4" w:space="0" w:color="auto"/>
            </w:tcBorders>
            <w:vAlign w:val="center"/>
          </w:tcPr>
          <w:p w:rsidR="00136C29" w:rsidRPr="008E5ED8" w:rsidRDefault="00136C29" w:rsidP="000C1207">
            <w:pPr>
              <w:tabs>
                <w:tab w:val="left" w:pos="180"/>
              </w:tabs>
              <w:jc w:val="right"/>
              <w:rPr>
                <w:rFonts w:ascii="Arial" w:hAnsi="Arial" w:cs="Arial"/>
                <w:b/>
                <w:sz w:val="20"/>
                <w:szCs w:val="20"/>
              </w:rPr>
            </w:pPr>
          </w:p>
        </w:tc>
      </w:tr>
      <w:tr w:rsidR="00136C29" w:rsidRPr="008E5ED8" w:rsidTr="0095654E">
        <w:trPr>
          <w:trHeight w:val="113"/>
        </w:trPr>
        <w:tc>
          <w:tcPr>
            <w:tcW w:w="4717" w:type="dxa"/>
            <w:vAlign w:val="center"/>
          </w:tcPr>
          <w:p w:rsidR="00136C29" w:rsidRPr="008E5ED8" w:rsidRDefault="00136C29" w:rsidP="000C1207">
            <w:pPr>
              <w:ind w:left="-108"/>
              <w:jc w:val="both"/>
              <w:rPr>
                <w:rFonts w:ascii="Arial" w:hAnsi="Arial" w:cs="Arial"/>
                <w:sz w:val="20"/>
                <w:szCs w:val="20"/>
              </w:rPr>
            </w:pPr>
            <w:r w:rsidRPr="008E5ED8">
              <w:rPr>
                <w:rFonts w:ascii="Arial" w:hAnsi="Arial" w:cs="Arial"/>
                <w:sz w:val="20"/>
                <w:szCs w:val="20"/>
              </w:rPr>
              <w:t>Muhtemel riskler için ayrılan serbest karşılıklar</w:t>
            </w:r>
          </w:p>
        </w:tc>
        <w:tc>
          <w:tcPr>
            <w:tcW w:w="1683" w:type="dxa"/>
            <w:vAlign w:val="bottom"/>
          </w:tcPr>
          <w:p w:rsidR="00136C29" w:rsidRPr="008E5ED8" w:rsidRDefault="0095654E" w:rsidP="0095654E">
            <w:pPr>
              <w:ind w:left="180"/>
              <w:jc w:val="right"/>
              <w:rPr>
                <w:rFonts w:ascii="Arial" w:hAnsi="Arial" w:cs="Arial"/>
                <w:sz w:val="20"/>
                <w:szCs w:val="20"/>
              </w:rPr>
            </w:pPr>
            <w:r w:rsidRPr="008E5ED8">
              <w:rPr>
                <w:rFonts w:ascii="Arial" w:hAnsi="Arial" w:cs="Arial"/>
                <w:sz w:val="20"/>
                <w:szCs w:val="20"/>
              </w:rPr>
              <w:t>108</w:t>
            </w:r>
          </w:p>
        </w:tc>
        <w:tc>
          <w:tcPr>
            <w:tcW w:w="1732" w:type="dxa"/>
            <w:vAlign w:val="bottom"/>
          </w:tcPr>
          <w:p w:rsidR="00136C29" w:rsidRPr="008E5ED8" w:rsidRDefault="00136C29" w:rsidP="000C1207">
            <w:pPr>
              <w:ind w:left="180"/>
              <w:jc w:val="right"/>
              <w:rPr>
                <w:rFonts w:ascii="Arial" w:hAnsi="Arial" w:cs="Arial"/>
                <w:sz w:val="20"/>
                <w:szCs w:val="20"/>
              </w:rPr>
            </w:pPr>
            <w:r w:rsidRPr="008E5ED8">
              <w:rPr>
                <w:rFonts w:ascii="Arial" w:hAnsi="Arial" w:cs="Arial"/>
                <w:sz w:val="20"/>
                <w:szCs w:val="20"/>
              </w:rPr>
              <w:t>2.976</w:t>
            </w:r>
          </w:p>
        </w:tc>
      </w:tr>
      <w:tr w:rsidR="00136C29" w:rsidRPr="008E5ED8" w:rsidTr="0095654E">
        <w:trPr>
          <w:trHeight w:val="113"/>
        </w:trPr>
        <w:tc>
          <w:tcPr>
            <w:tcW w:w="4717" w:type="dxa"/>
            <w:tcBorders>
              <w:bottom w:val="single" w:sz="8" w:space="0" w:color="auto"/>
            </w:tcBorders>
            <w:vAlign w:val="center"/>
          </w:tcPr>
          <w:p w:rsidR="00136C29" w:rsidRPr="008E5ED8" w:rsidRDefault="00136C29" w:rsidP="000C1207">
            <w:pPr>
              <w:ind w:left="-108"/>
              <w:jc w:val="both"/>
              <w:rPr>
                <w:rFonts w:ascii="Arial" w:hAnsi="Arial" w:cs="Arial"/>
                <w:sz w:val="20"/>
                <w:szCs w:val="20"/>
              </w:rPr>
            </w:pPr>
          </w:p>
        </w:tc>
        <w:tc>
          <w:tcPr>
            <w:tcW w:w="1683" w:type="dxa"/>
            <w:tcBorders>
              <w:bottom w:val="single" w:sz="8" w:space="0" w:color="auto"/>
            </w:tcBorders>
            <w:vAlign w:val="bottom"/>
          </w:tcPr>
          <w:p w:rsidR="00136C29" w:rsidRPr="008E5ED8" w:rsidRDefault="00136C29" w:rsidP="000C1207">
            <w:pPr>
              <w:ind w:left="180"/>
              <w:jc w:val="right"/>
              <w:rPr>
                <w:rFonts w:ascii="Arial" w:hAnsi="Arial" w:cs="Arial"/>
                <w:sz w:val="20"/>
                <w:szCs w:val="20"/>
                <w:highlight w:val="yellow"/>
              </w:rPr>
            </w:pPr>
          </w:p>
        </w:tc>
        <w:tc>
          <w:tcPr>
            <w:tcW w:w="1732" w:type="dxa"/>
            <w:tcBorders>
              <w:bottom w:val="single" w:sz="8" w:space="0" w:color="auto"/>
            </w:tcBorders>
            <w:vAlign w:val="bottom"/>
          </w:tcPr>
          <w:p w:rsidR="00136C29" w:rsidRPr="008E5ED8" w:rsidRDefault="00136C29" w:rsidP="000C1207">
            <w:pPr>
              <w:ind w:left="180"/>
              <w:jc w:val="right"/>
              <w:rPr>
                <w:rFonts w:ascii="Arial" w:hAnsi="Arial" w:cs="Arial"/>
                <w:sz w:val="20"/>
                <w:szCs w:val="20"/>
              </w:rPr>
            </w:pPr>
          </w:p>
        </w:tc>
      </w:tr>
      <w:tr w:rsidR="00136C29" w:rsidRPr="008E5ED8" w:rsidTr="0095654E">
        <w:trPr>
          <w:trHeight w:val="113"/>
        </w:trPr>
        <w:tc>
          <w:tcPr>
            <w:tcW w:w="4717" w:type="dxa"/>
            <w:tcBorders>
              <w:top w:val="single" w:sz="8" w:space="0" w:color="auto"/>
              <w:bottom w:val="double" w:sz="4" w:space="0" w:color="auto"/>
            </w:tcBorders>
          </w:tcPr>
          <w:p w:rsidR="00136C29" w:rsidRPr="008E5ED8" w:rsidRDefault="00136C29" w:rsidP="000C1207">
            <w:pPr>
              <w:ind w:left="-108"/>
              <w:jc w:val="both"/>
              <w:rPr>
                <w:rFonts w:ascii="Arial" w:hAnsi="Arial" w:cs="Arial"/>
                <w:b/>
                <w:sz w:val="20"/>
                <w:szCs w:val="20"/>
              </w:rPr>
            </w:pPr>
            <w:r w:rsidRPr="008E5ED8">
              <w:rPr>
                <w:rFonts w:ascii="Arial" w:eastAsia="Arial Unicode MS" w:hAnsi="Arial" w:cs="Arial"/>
                <w:b/>
                <w:sz w:val="20"/>
                <w:szCs w:val="20"/>
              </w:rPr>
              <w:t>Toplam</w:t>
            </w:r>
          </w:p>
        </w:tc>
        <w:tc>
          <w:tcPr>
            <w:tcW w:w="1683" w:type="dxa"/>
            <w:tcBorders>
              <w:top w:val="single" w:sz="8" w:space="0" w:color="auto"/>
              <w:bottom w:val="double" w:sz="4" w:space="0" w:color="auto"/>
            </w:tcBorders>
          </w:tcPr>
          <w:p w:rsidR="00136C29" w:rsidRPr="008E5ED8" w:rsidRDefault="0095654E" w:rsidP="0095654E">
            <w:pPr>
              <w:ind w:left="180"/>
              <w:jc w:val="right"/>
              <w:rPr>
                <w:rFonts w:ascii="Arial" w:hAnsi="Arial" w:cs="Arial"/>
                <w:b/>
                <w:sz w:val="20"/>
                <w:szCs w:val="20"/>
              </w:rPr>
            </w:pPr>
            <w:r w:rsidRPr="008E5ED8">
              <w:rPr>
                <w:rFonts w:ascii="Arial" w:hAnsi="Arial" w:cs="Arial"/>
                <w:b/>
                <w:sz w:val="20"/>
                <w:szCs w:val="20"/>
              </w:rPr>
              <w:t>108</w:t>
            </w:r>
          </w:p>
        </w:tc>
        <w:tc>
          <w:tcPr>
            <w:tcW w:w="1732" w:type="dxa"/>
            <w:tcBorders>
              <w:top w:val="single" w:sz="8" w:space="0" w:color="auto"/>
              <w:bottom w:val="double" w:sz="4" w:space="0" w:color="auto"/>
            </w:tcBorders>
          </w:tcPr>
          <w:p w:rsidR="00136C29" w:rsidRPr="008E5ED8" w:rsidRDefault="00136C29" w:rsidP="000C1207">
            <w:pPr>
              <w:ind w:left="180"/>
              <w:jc w:val="right"/>
              <w:rPr>
                <w:rFonts w:ascii="Arial" w:hAnsi="Arial" w:cs="Arial"/>
                <w:b/>
                <w:sz w:val="20"/>
                <w:szCs w:val="20"/>
              </w:rPr>
            </w:pPr>
            <w:r w:rsidRPr="008E5ED8">
              <w:rPr>
                <w:rFonts w:ascii="Arial" w:hAnsi="Arial" w:cs="Arial"/>
                <w:b/>
                <w:sz w:val="20"/>
                <w:szCs w:val="20"/>
              </w:rPr>
              <w:t>2.976</w:t>
            </w:r>
          </w:p>
        </w:tc>
      </w:tr>
    </w:tbl>
    <w:p w:rsidR="00136C29" w:rsidRPr="008E5ED8" w:rsidRDefault="00136C29" w:rsidP="00136C29">
      <w:pPr>
        <w:jc w:val="both"/>
        <w:rPr>
          <w:rFonts w:ascii="Arial" w:hAnsi="Arial" w:cs="Arial"/>
          <w:b/>
          <w:sz w:val="20"/>
          <w:szCs w:val="20"/>
        </w:rPr>
      </w:pPr>
    </w:p>
    <w:p w:rsidR="00136C29" w:rsidRPr="008E5ED8" w:rsidRDefault="00136C29" w:rsidP="00136C29">
      <w:pPr>
        <w:ind w:left="748" w:hanging="181"/>
        <w:jc w:val="both"/>
        <w:rPr>
          <w:rFonts w:ascii="Arial" w:hAnsi="Arial" w:cs="Arial"/>
          <w:sz w:val="16"/>
          <w:szCs w:val="16"/>
        </w:rPr>
      </w:pPr>
    </w:p>
    <w:p w:rsidR="00136C29" w:rsidRPr="008E5ED8" w:rsidRDefault="00136C29" w:rsidP="00136C29">
      <w:pPr>
        <w:ind w:left="1080" w:hanging="480"/>
        <w:jc w:val="both"/>
        <w:rPr>
          <w:rFonts w:ascii="Arial" w:hAnsi="Arial" w:cs="Arial"/>
          <w:sz w:val="20"/>
          <w:szCs w:val="20"/>
        </w:rPr>
      </w:pPr>
      <w:r w:rsidRPr="008E5ED8">
        <w:rPr>
          <w:rFonts w:ascii="Arial" w:hAnsi="Arial" w:cs="Arial"/>
          <w:sz w:val="20"/>
          <w:szCs w:val="20"/>
        </w:rPr>
        <w:t>ç.2) Diğer karşılıkların, karşılıklar toplamının %10’unu aşması halinde aşıma sebep olan alt hesapların isim ve tutarlarına ilişkin bilgiler:</w:t>
      </w:r>
    </w:p>
    <w:p w:rsidR="00136C29" w:rsidRPr="008E5ED8" w:rsidRDefault="00136C29" w:rsidP="00136C29">
      <w:pPr>
        <w:pStyle w:val="GvdeMetniGirintisi"/>
        <w:ind w:left="561" w:hanging="374"/>
        <w:rPr>
          <w:rFonts w:ascii="Arial" w:hAnsi="Arial" w:cs="Arial"/>
          <w:sz w:val="14"/>
          <w:szCs w:val="14"/>
        </w:rPr>
      </w:pPr>
    </w:p>
    <w:tbl>
      <w:tblPr>
        <w:tblW w:w="8160" w:type="dxa"/>
        <w:tblInd w:w="1188" w:type="dxa"/>
        <w:tblLook w:val="0000" w:firstRow="0" w:lastRow="0" w:firstColumn="0" w:lastColumn="0" w:noHBand="0" w:noVBand="0"/>
      </w:tblPr>
      <w:tblGrid>
        <w:gridCol w:w="4680"/>
        <w:gridCol w:w="1450"/>
        <w:gridCol w:w="2030"/>
      </w:tblGrid>
      <w:tr w:rsidR="00136C29" w:rsidRPr="008E5ED8" w:rsidTr="0015703A">
        <w:trPr>
          <w:trHeight w:val="113"/>
        </w:trPr>
        <w:tc>
          <w:tcPr>
            <w:tcW w:w="4680" w:type="dxa"/>
            <w:tcBorders>
              <w:top w:val="single" w:sz="4" w:space="0" w:color="auto"/>
              <w:bottom w:val="single" w:sz="4" w:space="0" w:color="auto"/>
            </w:tcBorders>
            <w:vAlign w:val="center"/>
          </w:tcPr>
          <w:p w:rsidR="00136C29" w:rsidRPr="008E5ED8" w:rsidRDefault="00136C29" w:rsidP="000C1207">
            <w:pPr>
              <w:ind w:left="-108"/>
              <w:jc w:val="both"/>
              <w:rPr>
                <w:rFonts w:ascii="Arial" w:hAnsi="Arial" w:cs="Arial"/>
                <w:b/>
                <w:sz w:val="20"/>
                <w:szCs w:val="20"/>
              </w:rPr>
            </w:pPr>
          </w:p>
        </w:tc>
        <w:tc>
          <w:tcPr>
            <w:tcW w:w="1450" w:type="dxa"/>
            <w:tcBorders>
              <w:top w:val="single" w:sz="4" w:space="0" w:color="auto"/>
              <w:bottom w:val="single" w:sz="4" w:space="0" w:color="auto"/>
            </w:tcBorders>
            <w:vAlign w:val="center"/>
          </w:tcPr>
          <w:p w:rsidR="00136C29" w:rsidRPr="008E5ED8" w:rsidRDefault="00136C29" w:rsidP="000C1207">
            <w:pPr>
              <w:tabs>
                <w:tab w:val="left" w:pos="180"/>
              </w:tabs>
              <w:jc w:val="right"/>
              <w:rPr>
                <w:rFonts w:ascii="Arial" w:hAnsi="Arial" w:cs="Arial"/>
                <w:b/>
                <w:sz w:val="20"/>
                <w:szCs w:val="20"/>
              </w:rPr>
            </w:pPr>
            <w:r w:rsidRPr="008E5ED8">
              <w:rPr>
                <w:rFonts w:ascii="Arial" w:hAnsi="Arial" w:cs="Arial"/>
                <w:b/>
                <w:sz w:val="20"/>
                <w:szCs w:val="20"/>
              </w:rPr>
              <w:t>Cari Dönem</w:t>
            </w:r>
          </w:p>
        </w:tc>
        <w:tc>
          <w:tcPr>
            <w:tcW w:w="2030" w:type="dxa"/>
            <w:tcBorders>
              <w:top w:val="single" w:sz="4" w:space="0" w:color="auto"/>
              <w:bottom w:val="single" w:sz="4" w:space="0" w:color="auto"/>
            </w:tcBorders>
            <w:vAlign w:val="center"/>
          </w:tcPr>
          <w:p w:rsidR="00136C29" w:rsidRPr="008E5ED8" w:rsidRDefault="00136C29" w:rsidP="000C1207">
            <w:pPr>
              <w:tabs>
                <w:tab w:val="left" w:pos="180"/>
              </w:tabs>
              <w:jc w:val="right"/>
              <w:rPr>
                <w:rFonts w:ascii="Arial" w:hAnsi="Arial" w:cs="Arial"/>
                <w:b/>
                <w:sz w:val="20"/>
                <w:szCs w:val="20"/>
              </w:rPr>
            </w:pPr>
            <w:r w:rsidRPr="008E5ED8">
              <w:rPr>
                <w:rFonts w:ascii="Arial" w:hAnsi="Arial" w:cs="Arial"/>
                <w:b/>
                <w:sz w:val="20"/>
                <w:szCs w:val="20"/>
              </w:rPr>
              <w:t>Önceki Dönem</w:t>
            </w:r>
          </w:p>
        </w:tc>
      </w:tr>
      <w:tr w:rsidR="00136C29" w:rsidRPr="008E5ED8" w:rsidTr="0015703A">
        <w:trPr>
          <w:trHeight w:val="113"/>
        </w:trPr>
        <w:tc>
          <w:tcPr>
            <w:tcW w:w="4680" w:type="dxa"/>
            <w:tcBorders>
              <w:top w:val="single" w:sz="4" w:space="0" w:color="auto"/>
            </w:tcBorders>
            <w:vAlign w:val="center"/>
          </w:tcPr>
          <w:p w:rsidR="00136C29" w:rsidRPr="008E5ED8" w:rsidRDefault="00136C29" w:rsidP="000C1207">
            <w:pPr>
              <w:ind w:left="-108"/>
              <w:jc w:val="both"/>
              <w:rPr>
                <w:rFonts w:ascii="Arial" w:hAnsi="Arial" w:cs="Arial"/>
                <w:b/>
                <w:sz w:val="20"/>
                <w:szCs w:val="20"/>
              </w:rPr>
            </w:pPr>
          </w:p>
        </w:tc>
        <w:tc>
          <w:tcPr>
            <w:tcW w:w="1450" w:type="dxa"/>
            <w:tcBorders>
              <w:top w:val="single" w:sz="4" w:space="0" w:color="auto"/>
            </w:tcBorders>
            <w:vAlign w:val="center"/>
          </w:tcPr>
          <w:p w:rsidR="00136C29" w:rsidRPr="008E5ED8" w:rsidRDefault="00136C29" w:rsidP="000C1207">
            <w:pPr>
              <w:tabs>
                <w:tab w:val="left" w:pos="180"/>
              </w:tabs>
              <w:jc w:val="right"/>
              <w:rPr>
                <w:rFonts w:ascii="Arial" w:hAnsi="Arial" w:cs="Arial"/>
                <w:b/>
                <w:sz w:val="20"/>
                <w:szCs w:val="20"/>
              </w:rPr>
            </w:pPr>
          </w:p>
        </w:tc>
        <w:tc>
          <w:tcPr>
            <w:tcW w:w="2030" w:type="dxa"/>
            <w:tcBorders>
              <w:top w:val="single" w:sz="4" w:space="0" w:color="auto"/>
            </w:tcBorders>
            <w:vAlign w:val="center"/>
          </w:tcPr>
          <w:p w:rsidR="00136C29" w:rsidRPr="008E5ED8" w:rsidRDefault="00136C29" w:rsidP="000C1207">
            <w:pPr>
              <w:tabs>
                <w:tab w:val="left" w:pos="180"/>
              </w:tabs>
              <w:jc w:val="right"/>
              <w:rPr>
                <w:rFonts w:ascii="Arial" w:hAnsi="Arial" w:cs="Arial"/>
                <w:b/>
                <w:sz w:val="20"/>
                <w:szCs w:val="20"/>
              </w:rPr>
            </w:pPr>
          </w:p>
        </w:tc>
      </w:tr>
      <w:tr w:rsidR="0095654E" w:rsidRPr="008E5ED8" w:rsidTr="0015703A">
        <w:trPr>
          <w:trHeight w:val="113"/>
        </w:trPr>
        <w:tc>
          <w:tcPr>
            <w:tcW w:w="4680" w:type="dxa"/>
            <w:vAlign w:val="center"/>
          </w:tcPr>
          <w:p w:rsidR="0095654E" w:rsidRPr="008E5ED8" w:rsidRDefault="0095654E" w:rsidP="000C1207">
            <w:pPr>
              <w:ind w:left="-108"/>
              <w:rPr>
                <w:rFonts w:ascii="Arial" w:hAnsi="Arial" w:cs="Arial"/>
                <w:sz w:val="20"/>
                <w:szCs w:val="20"/>
              </w:rPr>
            </w:pPr>
            <w:r w:rsidRPr="008E5ED8">
              <w:rPr>
                <w:rFonts w:ascii="Arial" w:hAnsi="Arial" w:cs="Arial"/>
                <w:sz w:val="20"/>
                <w:szCs w:val="20"/>
              </w:rPr>
              <w:t xml:space="preserve">Tazmin edilmemiş ve nakde dönüşmemiş gayrinakdi krediler  </w:t>
            </w:r>
          </w:p>
        </w:tc>
        <w:tc>
          <w:tcPr>
            <w:tcW w:w="1450" w:type="dxa"/>
            <w:vAlign w:val="bottom"/>
          </w:tcPr>
          <w:p w:rsidR="0095654E" w:rsidRPr="008E5ED8" w:rsidRDefault="0095654E">
            <w:pPr>
              <w:jc w:val="right"/>
              <w:rPr>
                <w:rFonts w:ascii="Arial" w:hAnsi="Arial" w:cs="Arial"/>
                <w:sz w:val="20"/>
                <w:szCs w:val="20"/>
              </w:rPr>
            </w:pPr>
            <w:r w:rsidRPr="008E5ED8">
              <w:rPr>
                <w:rFonts w:ascii="Arial" w:hAnsi="Arial" w:cs="Arial"/>
                <w:sz w:val="20"/>
                <w:szCs w:val="20"/>
              </w:rPr>
              <w:t>10.053</w:t>
            </w:r>
          </w:p>
        </w:tc>
        <w:tc>
          <w:tcPr>
            <w:tcW w:w="2030" w:type="dxa"/>
            <w:vAlign w:val="bottom"/>
          </w:tcPr>
          <w:p w:rsidR="0095654E" w:rsidRPr="008E5ED8" w:rsidRDefault="0095654E" w:rsidP="000C1207">
            <w:pPr>
              <w:jc w:val="right"/>
              <w:rPr>
                <w:rFonts w:ascii="Arial" w:hAnsi="Arial" w:cs="Arial"/>
                <w:sz w:val="20"/>
                <w:szCs w:val="20"/>
              </w:rPr>
            </w:pPr>
            <w:r w:rsidRPr="008E5ED8">
              <w:rPr>
                <w:rFonts w:ascii="Arial" w:hAnsi="Arial" w:cs="Arial"/>
                <w:sz w:val="20"/>
                <w:szCs w:val="20"/>
              </w:rPr>
              <w:t>9.880</w:t>
            </w:r>
          </w:p>
        </w:tc>
      </w:tr>
      <w:tr w:rsidR="0095654E" w:rsidRPr="008E5ED8" w:rsidTr="0015703A">
        <w:trPr>
          <w:trHeight w:val="113"/>
        </w:trPr>
        <w:tc>
          <w:tcPr>
            <w:tcW w:w="4680" w:type="dxa"/>
            <w:vAlign w:val="center"/>
          </w:tcPr>
          <w:p w:rsidR="0095654E" w:rsidRPr="008E5ED8" w:rsidRDefault="0095654E" w:rsidP="000C1207">
            <w:pPr>
              <w:ind w:left="-108"/>
              <w:rPr>
                <w:rFonts w:ascii="Arial" w:hAnsi="Arial" w:cs="Arial"/>
                <w:sz w:val="20"/>
                <w:szCs w:val="20"/>
              </w:rPr>
            </w:pPr>
            <w:r w:rsidRPr="008E5ED8">
              <w:rPr>
                <w:rFonts w:ascii="Arial" w:hAnsi="Arial" w:cs="Arial"/>
                <w:sz w:val="20"/>
                <w:szCs w:val="20"/>
              </w:rPr>
              <w:t>Boş çek yaprağı karşılıkları</w:t>
            </w:r>
          </w:p>
        </w:tc>
        <w:tc>
          <w:tcPr>
            <w:tcW w:w="1450" w:type="dxa"/>
            <w:vAlign w:val="bottom"/>
          </w:tcPr>
          <w:p w:rsidR="0095654E" w:rsidRPr="008E5ED8" w:rsidRDefault="0095654E">
            <w:pPr>
              <w:jc w:val="right"/>
              <w:rPr>
                <w:rFonts w:ascii="Arial" w:hAnsi="Arial" w:cs="Arial"/>
                <w:sz w:val="20"/>
                <w:szCs w:val="20"/>
              </w:rPr>
            </w:pPr>
            <w:r w:rsidRPr="008E5ED8">
              <w:rPr>
                <w:rFonts w:ascii="Arial" w:hAnsi="Arial" w:cs="Arial"/>
                <w:sz w:val="20"/>
                <w:szCs w:val="20"/>
              </w:rPr>
              <w:t>2.225</w:t>
            </w:r>
          </w:p>
        </w:tc>
        <w:tc>
          <w:tcPr>
            <w:tcW w:w="2030" w:type="dxa"/>
            <w:vAlign w:val="bottom"/>
          </w:tcPr>
          <w:p w:rsidR="0095654E" w:rsidRPr="008E5ED8" w:rsidRDefault="0095654E" w:rsidP="000C1207">
            <w:pPr>
              <w:jc w:val="right"/>
              <w:rPr>
                <w:rFonts w:ascii="Arial" w:hAnsi="Arial" w:cs="Arial"/>
                <w:sz w:val="20"/>
                <w:szCs w:val="20"/>
              </w:rPr>
            </w:pPr>
            <w:r w:rsidRPr="008E5ED8">
              <w:rPr>
                <w:rFonts w:ascii="Arial" w:hAnsi="Arial" w:cs="Arial"/>
                <w:sz w:val="20"/>
                <w:szCs w:val="20"/>
              </w:rPr>
              <w:t>1.970</w:t>
            </w:r>
          </w:p>
        </w:tc>
      </w:tr>
      <w:tr w:rsidR="0095654E" w:rsidRPr="008E5ED8" w:rsidTr="0015703A">
        <w:trPr>
          <w:trHeight w:val="113"/>
        </w:trPr>
        <w:tc>
          <w:tcPr>
            <w:tcW w:w="4680" w:type="dxa"/>
            <w:vAlign w:val="center"/>
          </w:tcPr>
          <w:p w:rsidR="0095654E" w:rsidRPr="008E5ED8" w:rsidRDefault="0095654E" w:rsidP="000C1207">
            <w:pPr>
              <w:ind w:left="-108"/>
              <w:rPr>
                <w:rFonts w:ascii="Arial" w:hAnsi="Arial" w:cs="Arial"/>
                <w:sz w:val="20"/>
                <w:szCs w:val="20"/>
              </w:rPr>
            </w:pPr>
            <w:r w:rsidRPr="008E5ED8">
              <w:rPr>
                <w:rFonts w:ascii="Arial" w:hAnsi="Arial" w:cs="Arial"/>
                <w:sz w:val="20"/>
                <w:szCs w:val="20"/>
              </w:rPr>
              <w:t>Katılma hesaplarına dağıtılacak karlardan ayrılan tutarlar (*)</w:t>
            </w:r>
          </w:p>
        </w:tc>
        <w:tc>
          <w:tcPr>
            <w:tcW w:w="1450" w:type="dxa"/>
            <w:vAlign w:val="bottom"/>
          </w:tcPr>
          <w:p w:rsidR="0095654E" w:rsidRPr="008E5ED8" w:rsidRDefault="0095654E">
            <w:pPr>
              <w:jc w:val="right"/>
              <w:rPr>
                <w:rFonts w:ascii="Arial" w:hAnsi="Arial" w:cs="Arial"/>
                <w:sz w:val="20"/>
                <w:szCs w:val="20"/>
              </w:rPr>
            </w:pPr>
            <w:r w:rsidRPr="008E5ED8">
              <w:rPr>
                <w:rFonts w:ascii="Arial" w:hAnsi="Arial" w:cs="Arial"/>
                <w:sz w:val="20"/>
                <w:szCs w:val="20"/>
              </w:rPr>
              <w:t>963</w:t>
            </w:r>
          </w:p>
        </w:tc>
        <w:tc>
          <w:tcPr>
            <w:tcW w:w="2030" w:type="dxa"/>
            <w:vAlign w:val="bottom"/>
          </w:tcPr>
          <w:p w:rsidR="0095654E" w:rsidRPr="008E5ED8" w:rsidRDefault="0095654E" w:rsidP="000C1207">
            <w:pPr>
              <w:jc w:val="right"/>
              <w:rPr>
                <w:rFonts w:ascii="Arial" w:hAnsi="Arial" w:cs="Arial"/>
                <w:sz w:val="20"/>
                <w:szCs w:val="20"/>
              </w:rPr>
            </w:pPr>
            <w:r w:rsidRPr="008E5ED8">
              <w:rPr>
                <w:rFonts w:ascii="Arial" w:hAnsi="Arial" w:cs="Arial"/>
                <w:sz w:val="20"/>
                <w:szCs w:val="20"/>
              </w:rPr>
              <w:t>43.998</w:t>
            </w:r>
          </w:p>
        </w:tc>
      </w:tr>
      <w:tr w:rsidR="0095654E" w:rsidRPr="008E5ED8" w:rsidTr="0015703A">
        <w:trPr>
          <w:trHeight w:val="113"/>
        </w:trPr>
        <w:tc>
          <w:tcPr>
            <w:tcW w:w="4680" w:type="dxa"/>
            <w:vAlign w:val="center"/>
          </w:tcPr>
          <w:p w:rsidR="0095654E" w:rsidRPr="008E5ED8" w:rsidRDefault="0095654E" w:rsidP="000C1207">
            <w:pPr>
              <w:ind w:left="-108"/>
              <w:rPr>
                <w:rFonts w:ascii="Arial" w:hAnsi="Arial" w:cs="Arial"/>
                <w:sz w:val="20"/>
                <w:szCs w:val="20"/>
              </w:rPr>
            </w:pPr>
            <w:r w:rsidRPr="008E5ED8">
              <w:rPr>
                <w:rFonts w:ascii="Arial" w:hAnsi="Arial" w:cs="Arial"/>
                <w:sz w:val="20"/>
                <w:szCs w:val="20"/>
              </w:rPr>
              <w:t xml:space="preserve">Kredi kartları ve bankacılık hizmetlerine ilişkin </w:t>
            </w:r>
            <w:proofErr w:type="gramStart"/>
            <w:r w:rsidRPr="008E5ED8">
              <w:rPr>
                <w:rFonts w:ascii="Arial" w:hAnsi="Arial" w:cs="Arial"/>
                <w:sz w:val="20"/>
                <w:szCs w:val="20"/>
              </w:rPr>
              <w:t>promosyon</w:t>
            </w:r>
            <w:proofErr w:type="gramEnd"/>
            <w:r w:rsidRPr="008E5ED8">
              <w:rPr>
                <w:rFonts w:ascii="Arial" w:hAnsi="Arial" w:cs="Arial"/>
                <w:sz w:val="20"/>
                <w:szCs w:val="20"/>
              </w:rPr>
              <w:t xml:space="preserve"> uygulamaları karşılıkları</w:t>
            </w:r>
          </w:p>
        </w:tc>
        <w:tc>
          <w:tcPr>
            <w:tcW w:w="1450" w:type="dxa"/>
            <w:vAlign w:val="bottom"/>
          </w:tcPr>
          <w:p w:rsidR="0095654E" w:rsidRPr="008E5ED8" w:rsidRDefault="0095654E">
            <w:pPr>
              <w:jc w:val="right"/>
              <w:rPr>
                <w:rFonts w:ascii="Arial" w:hAnsi="Arial" w:cs="Arial"/>
                <w:sz w:val="20"/>
                <w:szCs w:val="20"/>
              </w:rPr>
            </w:pPr>
            <w:r w:rsidRPr="008E5ED8">
              <w:rPr>
                <w:rFonts w:ascii="Arial" w:hAnsi="Arial" w:cs="Arial"/>
                <w:sz w:val="20"/>
                <w:szCs w:val="20"/>
              </w:rPr>
              <w:t>124</w:t>
            </w:r>
          </w:p>
        </w:tc>
        <w:tc>
          <w:tcPr>
            <w:tcW w:w="2030" w:type="dxa"/>
            <w:vAlign w:val="bottom"/>
          </w:tcPr>
          <w:p w:rsidR="0095654E" w:rsidRPr="008E5ED8" w:rsidRDefault="0095654E" w:rsidP="000C1207">
            <w:pPr>
              <w:jc w:val="right"/>
              <w:rPr>
                <w:rFonts w:ascii="Arial" w:hAnsi="Arial" w:cs="Arial"/>
                <w:sz w:val="20"/>
                <w:szCs w:val="20"/>
              </w:rPr>
            </w:pPr>
            <w:r w:rsidRPr="008E5ED8">
              <w:rPr>
                <w:rFonts w:ascii="Arial" w:hAnsi="Arial" w:cs="Arial"/>
                <w:sz w:val="20"/>
                <w:szCs w:val="20"/>
              </w:rPr>
              <w:t>124</w:t>
            </w:r>
          </w:p>
        </w:tc>
      </w:tr>
      <w:tr w:rsidR="0095654E" w:rsidRPr="008E5ED8" w:rsidTr="0015703A">
        <w:trPr>
          <w:trHeight w:val="113"/>
        </w:trPr>
        <w:tc>
          <w:tcPr>
            <w:tcW w:w="4680" w:type="dxa"/>
            <w:vAlign w:val="center"/>
          </w:tcPr>
          <w:p w:rsidR="0095654E" w:rsidRPr="008E5ED8" w:rsidRDefault="0095654E" w:rsidP="000C1207">
            <w:pPr>
              <w:ind w:left="-108"/>
              <w:rPr>
                <w:rFonts w:ascii="Arial" w:hAnsi="Arial" w:cs="Arial"/>
                <w:sz w:val="20"/>
                <w:szCs w:val="20"/>
              </w:rPr>
            </w:pPr>
            <w:r w:rsidRPr="008E5ED8">
              <w:rPr>
                <w:rFonts w:ascii="Arial" w:hAnsi="Arial" w:cs="Arial"/>
                <w:sz w:val="20"/>
                <w:szCs w:val="20"/>
              </w:rPr>
              <w:t>Muhtemel riskler için ayrılan serbest karşılıklar</w:t>
            </w:r>
          </w:p>
        </w:tc>
        <w:tc>
          <w:tcPr>
            <w:tcW w:w="1450" w:type="dxa"/>
            <w:vAlign w:val="bottom"/>
          </w:tcPr>
          <w:p w:rsidR="0095654E" w:rsidRPr="008E5ED8" w:rsidRDefault="0095654E">
            <w:pPr>
              <w:jc w:val="right"/>
              <w:rPr>
                <w:rFonts w:ascii="Arial" w:hAnsi="Arial" w:cs="Arial"/>
                <w:sz w:val="20"/>
                <w:szCs w:val="20"/>
              </w:rPr>
            </w:pPr>
            <w:r w:rsidRPr="008E5ED8">
              <w:rPr>
                <w:rFonts w:ascii="Arial" w:hAnsi="Arial" w:cs="Arial"/>
                <w:sz w:val="20"/>
                <w:szCs w:val="20"/>
              </w:rPr>
              <w:t>108</w:t>
            </w:r>
          </w:p>
        </w:tc>
        <w:tc>
          <w:tcPr>
            <w:tcW w:w="2030" w:type="dxa"/>
            <w:vAlign w:val="bottom"/>
          </w:tcPr>
          <w:p w:rsidR="0095654E" w:rsidRPr="008E5ED8" w:rsidRDefault="0095654E" w:rsidP="000C1207">
            <w:pPr>
              <w:jc w:val="right"/>
              <w:rPr>
                <w:rFonts w:ascii="Arial" w:hAnsi="Arial" w:cs="Arial"/>
                <w:sz w:val="20"/>
                <w:szCs w:val="20"/>
              </w:rPr>
            </w:pPr>
            <w:r w:rsidRPr="008E5ED8">
              <w:rPr>
                <w:rFonts w:ascii="Arial" w:hAnsi="Arial" w:cs="Arial"/>
                <w:sz w:val="20"/>
                <w:szCs w:val="20"/>
              </w:rPr>
              <w:t>2.976</w:t>
            </w:r>
          </w:p>
        </w:tc>
      </w:tr>
      <w:tr w:rsidR="00FD0AF3" w:rsidRPr="008E5ED8" w:rsidTr="00B909A7">
        <w:trPr>
          <w:trHeight w:val="113"/>
        </w:trPr>
        <w:tc>
          <w:tcPr>
            <w:tcW w:w="4680" w:type="dxa"/>
            <w:tcBorders>
              <w:top w:val="single" w:sz="8" w:space="0" w:color="auto"/>
              <w:bottom w:val="double" w:sz="4" w:space="0" w:color="auto"/>
            </w:tcBorders>
          </w:tcPr>
          <w:p w:rsidR="00FD0AF3" w:rsidRPr="008E5ED8" w:rsidRDefault="00FD0AF3" w:rsidP="000C1207">
            <w:pPr>
              <w:ind w:left="-108"/>
              <w:jc w:val="both"/>
              <w:rPr>
                <w:rFonts w:ascii="Arial" w:hAnsi="Arial" w:cs="Arial"/>
                <w:b/>
                <w:sz w:val="20"/>
                <w:szCs w:val="20"/>
              </w:rPr>
            </w:pPr>
            <w:r w:rsidRPr="008E5ED8">
              <w:rPr>
                <w:rFonts w:ascii="Arial" w:eastAsia="Arial Unicode MS" w:hAnsi="Arial" w:cs="Arial"/>
                <w:b/>
                <w:sz w:val="20"/>
                <w:szCs w:val="20"/>
              </w:rPr>
              <w:t>Toplam</w:t>
            </w:r>
          </w:p>
        </w:tc>
        <w:tc>
          <w:tcPr>
            <w:tcW w:w="1450" w:type="dxa"/>
            <w:tcBorders>
              <w:top w:val="single" w:sz="8" w:space="0" w:color="auto"/>
              <w:bottom w:val="double" w:sz="4" w:space="0" w:color="auto"/>
            </w:tcBorders>
            <w:vAlign w:val="bottom"/>
          </w:tcPr>
          <w:p w:rsidR="00FD0AF3" w:rsidRPr="008E5ED8" w:rsidRDefault="0095654E" w:rsidP="0095654E">
            <w:pPr>
              <w:ind w:left="180"/>
              <w:jc w:val="right"/>
              <w:rPr>
                <w:rFonts w:ascii="Arial" w:hAnsi="Arial" w:cs="Arial"/>
                <w:b/>
                <w:sz w:val="20"/>
                <w:szCs w:val="20"/>
              </w:rPr>
            </w:pPr>
            <w:r w:rsidRPr="008E5ED8">
              <w:rPr>
                <w:rFonts w:ascii="Arial" w:hAnsi="Arial" w:cs="Arial"/>
                <w:b/>
                <w:sz w:val="20"/>
                <w:szCs w:val="20"/>
              </w:rPr>
              <w:t>13.473</w:t>
            </w:r>
          </w:p>
        </w:tc>
        <w:tc>
          <w:tcPr>
            <w:tcW w:w="2030" w:type="dxa"/>
            <w:tcBorders>
              <w:top w:val="single" w:sz="8" w:space="0" w:color="auto"/>
              <w:bottom w:val="double" w:sz="4" w:space="0" w:color="auto"/>
            </w:tcBorders>
          </w:tcPr>
          <w:p w:rsidR="00FD0AF3" w:rsidRPr="008E5ED8" w:rsidRDefault="00FD0AF3" w:rsidP="000C1207">
            <w:pPr>
              <w:ind w:left="180"/>
              <w:jc w:val="right"/>
              <w:rPr>
                <w:rFonts w:ascii="Arial" w:hAnsi="Arial" w:cs="Arial"/>
                <w:b/>
                <w:sz w:val="20"/>
                <w:szCs w:val="20"/>
              </w:rPr>
            </w:pPr>
            <w:r w:rsidRPr="008E5ED8">
              <w:rPr>
                <w:rFonts w:ascii="Arial" w:hAnsi="Arial" w:cs="Arial"/>
                <w:b/>
                <w:sz w:val="20"/>
                <w:szCs w:val="20"/>
              </w:rPr>
              <w:t>58.948</w:t>
            </w:r>
          </w:p>
        </w:tc>
      </w:tr>
    </w:tbl>
    <w:p w:rsidR="00136C29" w:rsidRPr="008E5ED8" w:rsidRDefault="00136C29" w:rsidP="00136C29">
      <w:pPr>
        <w:ind w:left="561" w:hanging="374"/>
        <w:jc w:val="both"/>
        <w:rPr>
          <w:rFonts w:ascii="Arial" w:hAnsi="Arial" w:cs="Arial"/>
          <w:sz w:val="14"/>
          <w:szCs w:val="14"/>
        </w:rPr>
      </w:pPr>
    </w:p>
    <w:p w:rsidR="00136C29" w:rsidRPr="008E5ED8" w:rsidRDefault="00136C29" w:rsidP="00136C29">
      <w:pPr>
        <w:ind w:left="1080"/>
        <w:jc w:val="both"/>
        <w:rPr>
          <w:rFonts w:ascii="Arial" w:hAnsi="Arial" w:cs="Arial"/>
          <w:sz w:val="18"/>
          <w:szCs w:val="18"/>
        </w:rPr>
      </w:pPr>
      <w:r w:rsidRPr="008E5ED8">
        <w:rPr>
          <w:rFonts w:ascii="Arial" w:hAnsi="Arial" w:cs="Arial"/>
          <w:sz w:val="18"/>
          <w:szCs w:val="18"/>
        </w:rPr>
        <w:t>(*) Bankalarca Kredilerin ve Diğer Alacakların Niteliklerinin Belirlenmesi ve Bunlar için Ayrılacak Karşılıklara İlişkin Usul ve Esaslar Hakkında Yönetmelik’in 14. Maddesi uyarınca özel ve genel karşılıklar ile Tasarruf Mevduatı Sigorta Fonu priminin katılma hesapları payına düşen kısmının karşılanmasında kullanmak üzere ayrılmıştır.</w:t>
      </w:r>
    </w:p>
    <w:p w:rsidR="00136C29" w:rsidRPr="008E5ED8" w:rsidRDefault="00136C29" w:rsidP="00136C29">
      <w:pPr>
        <w:ind w:left="561" w:hanging="374"/>
        <w:jc w:val="both"/>
        <w:rPr>
          <w:rFonts w:ascii="Arial" w:hAnsi="Arial" w:cs="Arial"/>
          <w:sz w:val="16"/>
          <w:szCs w:val="16"/>
        </w:rPr>
      </w:pPr>
    </w:p>
    <w:p w:rsidR="00FD0AF3" w:rsidRPr="008E5ED8" w:rsidRDefault="00FD0AF3" w:rsidP="00136C29">
      <w:pPr>
        <w:ind w:left="561" w:hanging="374"/>
        <w:jc w:val="both"/>
        <w:rPr>
          <w:rFonts w:ascii="Arial" w:hAnsi="Arial" w:cs="Arial"/>
          <w:sz w:val="16"/>
          <w:szCs w:val="16"/>
        </w:rPr>
      </w:pPr>
    </w:p>
    <w:p w:rsidR="00E925B4" w:rsidRPr="008E5ED8" w:rsidRDefault="00E925B4" w:rsidP="00136C29">
      <w:pPr>
        <w:ind w:left="561" w:hanging="374"/>
        <w:jc w:val="both"/>
        <w:rPr>
          <w:rFonts w:ascii="Arial" w:hAnsi="Arial" w:cs="Arial"/>
          <w:sz w:val="16"/>
          <w:szCs w:val="16"/>
        </w:rPr>
      </w:pPr>
    </w:p>
    <w:p w:rsidR="00E925B4" w:rsidRPr="008E5ED8" w:rsidRDefault="00E925B4" w:rsidP="00136C29">
      <w:pPr>
        <w:ind w:left="561" w:hanging="374"/>
        <w:jc w:val="both"/>
        <w:rPr>
          <w:rFonts w:ascii="Arial" w:hAnsi="Arial" w:cs="Arial"/>
          <w:sz w:val="16"/>
          <w:szCs w:val="16"/>
        </w:rPr>
      </w:pPr>
    </w:p>
    <w:p w:rsidR="00E925B4" w:rsidRPr="008E5ED8" w:rsidRDefault="00E925B4" w:rsidP="00136C29">
      <w:pPr>
        <w:ind w:left="561" w:hanging="374"/>
        <w:jc w:val="both"/>
        <w:rPr>
          <w:rFonts w:ascii="Arial" w:hAnsi="Arial" w:cs="Arial"/>
          <w:sz w:val="16"/>
          <w:szCs w:val="16"/>
        </w:rPr>
      </w:pPr>
    </w:p>
    <w:p w:rsidR="00E925B4" w:rsidRPr="008E5ED8" w:rsidRDefault="00E925B4" w:rsidP="00136C29">
      <w:pPr>
        <w:ind w:left="561" w:hanging="374"/>
        <w:jc w:val="both"/>
        <w:rPr>
          <w:rFonts w:ascii="Arial" w:hAnsi="Arial" w:cs="Arial"/>
          <w:sz w:val="16"/>
          <w:szCs w:val="16"/>
        </w:rPr>
      </w:pPr>
    </w:p>
    <w:p w:rsidR="00E925B4" w:rsidRPr="008E5ED8" w:rsidRDefault="00E925B4" w:rsidP="00136C29">
      <w:pPr>
        <w:ind w:left="561" w:hanging="374"/>
        <w:jc w:val="both"/>
        <w:rPr>
          <w:rFonts w:ascii="Arial" w:hAnsi="Arial" w:cs="Arial"/>
          <w:sz w:val="16"/>
          <w:szCs w:val="16"/>
        </w:rPr>
      </w:pPr>
    </w:p>
    <w:p w:rsidR="00E925B4" w:rsidRPr="008E5ED8" w:rsidRDefault="00E925B4" w:rsidP="00136C29">
      <w:pPr>
        <w:ind w:left="561" w:hanging="374"/>
        <w:jc w:val="both"/>
        <w:rPr>
          <w:rFonts w:ascii="Arial" w:hAnsi="Arial" w:cs="Arial"/>
          <w:sz w:val="16"/>
          <w:szCs w:val="16"/>
        </w:rPr>
      </w:pPr>
    </w:p>
    <w:p w:rsidR="00E925B4" w:rsidRPr="008E5ED8" w:rsidRDefault="00E925B4" w:rsidP="00136C29">
      <w:pPr>
        <w:ind w:left="561" w:hanging="374"/>
        <w:jc w:val="both"/>
        <w:rPr>
          <w:rFonts w:ascii="Arial" w:hAnsi="Arial" w:cs="Arial"/>
          <w:sz w:val="16"/>
          <w:szCs w:val="16"/>
        </w:rPr>
      </w:pPr>
    </w:p>
    <w:p w:rsidR="00E925B4" w:rsidRPr="008E5ED8" w:rsidRDefault="00E925B4" w:rsidP="00136C29">
      <w:pPr>
        <w:ind w:left="561" w:hanging="374"/>
        <w:jc w:val="both"/>
        <w:rPr>
          <w:rFonts w:ascii="Arial" w:hAnsi="Arial" w:cs="Arial"/>
          <w:sz w:val="16"/>
          <w:szCs w:val="16"/>
        </w:rPr>
      </w:pPr>
    </w:p>
    <w:p w:rsidR="00E925B4" w:rsidRPr="008E5ED8" w:rsidRDefault="00E925B4" w:rsidP="00136C29">
      <w:pPr>
        <w:ind w:left="561" w:hanging="374"/>
        <w:jc w:val="both"/>
        <w:rPr>
          <w:rFonts w:ascii="Arial" w:hAnsi="Arial" w:cs="Arial"/>
          <w:sz w:val="16"/>
          <w:szCs w:val="16"/>
        </w:rPr>
      </w:pPr>
    </w:p>
    <w:p w:rsidR="00E925B4" w:rsidRPr="008E5ED8" w:rsidRDefault="00E925B4" w:rsidP="00136C29">
      <w:pPr>
        <w:ind w:left="561" w:hanging="374"/>
        <w:jc w:val="both"/>
        <w:rPr>
          <w:rFonts w:ascii="Arial" w:hAnsi="Arial" w:cs="Arial"/>
          <w:sz w:val="16"/>
          <w:szCs w:val="16"/>
        </w:rPr>
      </w:pPr>
    </w:p>
    <w:p w:rsidR="00E925B4" w:rsidRPr="008E5ED8" w:rsidRDefault="00E925B4" w:rsidP="00136C29">
      <w:pPr>
        <w:ind w:left="561" w:hanging="374"/>
        <w:jc w:val="both"/>
        <w:rPr>
          <w:rFonts w:ascii="Arial" w:hAnsi="Arial" w:cs="Arial"/>
          <w:sz w:val="16"/>
          <w:szCs w:val="16"/>
        </w:rPr>
      </w:pPr>
    </w:p>
    <w:p w:rsidR="00E925B4" w:rsidRPr="008E5ED8" w:rsidRDefault="00E925B4" w:rsidP="00136C29">
      <w:pPr>
        <w:ind w:left="561" w:hanging="374"/>
        <w:jc w:val="both"/>
        <w:rPr>
          <w:rFonts w:ascii="Arial" w:hAnsi="Arial" w:cs="Arial"/>
          <w:sz w:val="16"/>
          <w:szCs w:val="16"/>
        </w:rPr>
      </w:pPr>
    </w:p>
    <w:p w:rsidR="00E925B4" w:rsidRDefault="00E925B4" w:rsidP="00136C29">
      <w:pPr>
        <w:ind w:left="561" w:hanging="374"/>
        <w:jc w:val="both"/>
        <w:rPr>
          <w:rFonts w:ascii="Arial" w:hAnsi="Arial" w:cs="Arial"/>
          <w:sz w:val="16"/>
          <w:szCs w:val="16"/>
        </w:rPr>
      </w:pPr>
    </w:p>
    <w:p w:rsidR="008D55B9" w:rsidRPr="008E5ED8" w:rsidRDefault="008D55B9" w:rsidP="00136C29">
      <w:pPr>
        <w:ind w:left="561" w:hanging="374"/>
        <w:jc w:val="both"/>
        <w:rPr>
          <w:rFonts w:ascii="Arial" w:hAnsi="Arial" w:cs="Arial"/>
          <w:sz w:val="16"/>
          <w:szCs w:val="16"/>
        </w:rPr>
      </w:pPr>
    </w:p>
    <w:p w:rsidR="00FD0AF3" w:rsidRPr="008E5ED8" w:rsidRDefault="00FD0AF3" w:rsidP="00136C29">
      <w:pPr>
        <w:ind w:left="561" w:hanging="374"/>
        <w:jc w:val="both"/>
        <w:rPr>
          <w:rFonts w:ascii="Arial" w:hAnsi="Arial" w:cs="Arial"/>
          <w:sz w:val="16"/>
          <w:szCs w:val="16"/>
        </w:rPr>
      </w:pPr>
    </w:p>
    <w:p w:rsidR="00E925B4" w:rsidRPr="008E5ED8" w:rsidRDefault="00E925B4" w:rsidP="00E925B4">
      <w:pPr>
        <w:pStyle w:val="xl79"/>
        <w:pBdr>
          <w:left w:val="none" w:sz="0" w:space="0" w:color="auto"/>
          <w:bottom w:val="none" w:sz="0" w:space="0" w:color="auto"/>
          <w:right w:val="none" w:sz="0" w:space="0" w:color="auto"/>
        </w:pBdr>
        <w:tabs>
          <w:tab w:val="left" w:pos="-1800"/>
          <w:tab w:val="left" w:pos="540"/>
        </w:tabs>
        <w:spacing w:before="0" w:beforeAutospacing="0" w:after="0" w:afterAutospacing="0"/>
        <w:jc w:val="both"/>
        <w:rPr>
          <w:rFonts w:ascii="Arial" w:hAnsi="Arial" w:cs="Arial"/>
          <w:sz w:val="20"/>
          <w:szCs w:val="20"/>
        </w:rPr>
      </w:pPr>
      <w:r w:rsidRPr="008E5ED8">
        <w:rPr>
          <w:rFonts w:ascii="Arial" w:eastAsia="Times New Roman" w:hAnsi="Arial" w:cs="Arial"/>
          <w:b/>
          <w:sz w:val="20"/>
          <w:szCs w:val="20"/>
        </w:rPr>
        <w:lastRenderedPageBreak/>
        <w:t>7.</w:t>
      </w:r>
      <w:r w:rsidRPr="008E5ED8">
        <w:rPr>
          <w:rFonts w:ascii="Arial" w:hAnsi="Arial" w:cs="Arial"/>
          <w:b/>
          <w:sz w:val="20"/>
          <w:szCs w:val="20"/>
        </w:rPr>
        <w:tab/>
        <w:t xml:space="preserve">Karşılıklara ilişkin açıklamalar (devamı): </w:t>
      </w:r>
    </w:p>
    <w:p w:rsidR="00E925B4" w:rsidRPr="008E5ED8" w:rsidRDefault="00E925B4" w:rsidP="00136C29">
      <w:pPr>
        <w:ind w:left="561" w:hanging="374"/>
        <w:jc w:val="both"/>
        <w:rPr>
          <w:rFonts w:ascii="Arial" w:hAnsi="Arial" w:cs="Arial"/>
          <w:sz w:val="16"/>
          <w:szCs w:val="16"/>
        </w:rPr>
      </w:pPr>
    </w:p>
    <w:p w:rsidR="00FD0AF3" w:rsidRPr="008E5ED8" w:rsidRDefault="00FD0AF3" w:rsidP="00E925B4">
      <w:pPr>
        <w:jc w:val="both"/>
        <w:rPr>
          <w:rFonts w:ascii="Arial" w:hAnsi="Arial" w:cs="Arial"/>
          <w:sz w:val="16"/>
          <w:szCs w:val="16"/>
        </w:rPr>
      </w:pPr>
    </w:p>
    <w:p w:rsidR="00136C29" w:rsidRPr="008E5ED8" w:rsidRDefault="00136C29" w:rsidP="00136C29">
      <w:pPr>
        <w:ind w:left="567" w:hanging="27"/>
        <w:jc w:val="both"/>
        <w:rPr>
          <w:rFonts w:ascii="Arial" w:hAnsi="Arial" w:cs="Arial"/>
          <w:b/>
          <w:bCs/>
          <w:sz w:val="20"/>
          <w:szCs w:val="20"/>
        </w:rPr>
      </w:pPr>
      <w:r w:rsidRPr="008E5ED8">
        <w:rPr>
          <w:rFonts w:ascii="Arial" w:hAnsi="Arial" w:cs="Arial"/>
          <w:b/>
          <w:sz w:val="20"/>
          <w:szCs w:val="20"/>
        </w:rPr>
        <w:t>d)    Çalışan</w:t>
      </w:r>
      <w:r w:rsidRPr="008E5ED8">
        <w:rPr>
          <w:rFonts w:ascii="Arial" w:hAnsi="Arial" w:cs="Arial"/>
          <w:b/>
          <w:bCs/>
          <w:sz w:val="20"/>
          <w:szCs w:val="20"/>
        </w:rPr>
        <w:t xml:space="preserve"> hakları karşılığına ilişkin bilgiler:</w:t>
      </w:r>
    </w:p>
    <w:p w:rsidR="00136C29" w:rsidRPr="008E5ED8" w:rsidRDefault="00136C29" w:rsidP="00136C29">
      <w:pPr>
        <w:autoSpaceDE w:val="0"/>
        <w:autoSpaceDN w:val="0"/>
        <w:adjustRightInd w:val="0"/>
        <w:jc w:val="both"/>
        <w:rPr>
          <w:rFonts w:ascii="Arial" w:hAnsi="Arial" w:cs="Arial"/>
          <w:sz w:val="14"/>
          <w:szCs w:val="14"/>
        </w:rPr>
      </w:pPr>
    </w:p>
    <w:p w:rsidR="00136C29" w:rsidRPr="008E5ED8" w:rsidRDefault="00136C29" w:rsidP="00136C29">
      <w:pPr>
        <w:autoSpaceDE w:val="0"/>
        <w:autoSpaceDN w:val="0"/>
        <w:adjustRightInd w:val="0"/>
        <w:ind w:left="972"/>
        <w:jc w:val="both"/>
        <w:rPr>
          <w:rFonts w:ascii="Arial" w:hAnsi="Arial" w:cs="Arial"/>
          <w:bCs/>
          <w:sz w:val="20"/>
          <w:szCs w:val="20"/>
        </w:rPr>
      </w:pPr>
      <w:r w:rsidRPr="008E5ED8">
        <w:rPr>
          <w:rFonts w:ascii="Arial" w:hAnsi="Arial" w:cs="Arial"/>
          <w:bCs/>
          <w:sz w:val="20"/>
          <w:szCs w:val="20"/>
        </w:rPr>
        <w:t xml:space="preserve">Banka’nın bilanço tarihi itibarıyla </w:t>
      </w:r>
      <w:r w:rsidR="00DC1E6F" w:rsidRPr="008E5ED8">
        <w:rPr>
          <w:rFonts w:ascii="Arial" w:hAnsi="Arial" w:cs="Arial"/>
          <w:bCs/>
          <w:sz w:val="20"/>
          <w:szCs w:val="20"/>
        </w:rPr>
        <w:t>14.850</w:t>
      </w:r>
      <w:r w:rsidRPr="008E5ED8">
        <w:rPr>
          <w:rFonts w:ascii="Arial" w:hAnsi="Arial" w:cs="Arial"/>
          <w:bCs/>
          <w:sz w:val="20"/>
          <w:szCs w:val="20"/>
        </w:rPr>
        <w:t xml:space="preserve"> TL (Önceki Dönem- </w:t>
      </w:r>
      <w:r w:rsidR="00731838" w:rsidRPr="008E5ED8">
        <w:rPr>
          <w:rFonts w:ascii="Arial" w:hAnsi="Arial" w:cs="Arial"/>
          <w:bCs/>
          <w:sz w:val="20"/>
          <w:szCs w:val="20"/>
        </w:rPr>
        <w:t>10.602</w:t>
      </w:r>
      <w:r w:rsidRPr="008E5ED8">
        <w:rPr>
          <w:rFonts w:ascii="Arial" w:hAnsi="Arial" w:cs="Arial"/>
          <w:bCs/>
          <w:sz w:val="20"/>
          <w:szCs w:val="20"/>
        </w:rPr>
        <w:t xml:space="preserve"> TL) tutarında kıdem tazminatı karşılığı ve </w:t>
      </w:r>
      <w:r w:rsidR="00DC1E6F" w:rsidRPr="008E5ED8">
        <w:rPr>
          <w:rFonts w:ascii="Arial" w:hAnsi="Arial" w:cs="Arial"/>
          <w:bCs/>
          <w:sz w:val="20"/>
          <w:szCs w:val="20"/>
        </w:rPr>
        <w:t>4.395</w:t>
      </w:r>
      <w:r w:rsidR="009A7C43" w:rsidRPr="008E5ED8">
        <w:rPr>
          <w:rFonts w:ascii="Arial" w:hAnsi="Arial" w:cs="Arial"/>
          <w:bCs/>
          <w:sz w:val="20"/>
          <w:szCs w:val="20"/>
        </w:rPr>
        <w:t xml:space="preserve"> </w:t>
      </w:r>
      <w:r w:rsidRPr="008E5ED8">
        <w:rPr>
          <w:rFonts w:ascii="Arial" w:hAnsi="Arial" w:cs="Arial"/>
          <w:bCs/>
          <w:sz w:val="20"/>
          <w:szCs w:val="20"/>
        </w:rPr>
        <w:t xml:space="preserve">TL (Önceki Dönem- </w:t>
      </w:r>
      <w:r w:rsidR="00731838" w:rsidRPr="008E5ED8">
        <w:rPr>
          <w:rFonts w:ascii="Arial" w:hAnsi="Arial" w:cs="Arial"/>
          <w:bCs/>
          <w:sz w:val="20"/>
          <w:szCs w:val="20"/>
        </w:rPr>
        <w:t>3.705</w:t>
      </w:r>
      <w:r w:rsidRPr="008E5ED8">
        <w:rPr>
          <w:rFonts w:ascii="Arial" w:hAnsi="Arial" w:cs="Arial"/>
          <w:bCs/>
          <w:sz w:val="20"/>
          <w:szCs w:val="20"/>
        </w:rPr>
        <w:t xml:space="preserve"> TL) tutarında izin ücretleri </w:t>
      </w:r>
      <w:r w:rsidR="006D2A1E" w:rsidRPr="008E5ED8">
        <w:rPr>
          <w:rFonts w:ascii="Arial" w:hAnsi="Arial" w:cs="Arial"/>
          <w:bCs/>
          <w:sz w:val="20"/>
          <w:szCs w:val="20"/>
        </w:rPr>
        <w:t xml:space="preserve">karşılığı </w:t>
      </w:r>
      <w:r w:rsidRPr="008E5ED8">
        <w:rPr>
          <w:rFonts w:ascii="Arial" w:hAnsi="Arial" w:cs="Arial"/>
          <w:bCs/>
          <w:sz w:val="20"/>
          <w:szCs w:val="20"/>
        </w:rPr>
        <w:t xml:space="preserve">olmak üzere toplam </w:t>
      </w:r>
      <w:r w:rsidR="00DC1E6F" w:rsidRPr="008E5ED8">
        <w:rPr>
          <w:rFonts w:ascii="Arial" w:hAnsi="Arial" w:cs="Arial"/>
          <w:bCs/>
          <w:sz w:val="20"/>
          <w:szCs w:val="20"/>
        </w:rPr>
        <w:t>19.245</w:t>
      </w:r>
      <w:r w:rsidR="009A7C43" w:rsidRPr="008E5ED8">
        <w:rPr>
          <w:rFonts w:ascii="Arial" w:hAnsi="Arial" w:cs="Arial"/>
          <w:bCs/>
          <w:sz w:val="20"/>
          <w:szCs w:val="20"/>
        </w:rPr>
        <w:t xml:space="preserve"> </w:t>
      </w:r>
      <w:r w:rsidRPr="008E5ED8">
        <w:rPr>
          <w:rFonts w:ascii="Arial" w:hAnsi="Arial" w:cs="Arial"/>
          <w:bCs/>
          <w:sz w:val="20"/>
          <w:szCs w:val="20"/>
        </w:rPr>
        <w:t xml:space="preserve">TL (Önceki Dönem- </w:t>
      </w:r>
      <w:r w:rsidR="00731838" w:rsidRPr="008E5ED8">
        <w:rPr>
          <w:rFonts w:ascii="Arial" w:hAnsi="Arial" w:cs="Arial"/>
          <w:bCs/>
          <w:sz w:val="20"/>
          <w:szCs w:val="20"/>
        </w:rPr>
        <w:t>14.307</w:t>
      </w:r>
      <w:r w:rsidRPr="008E5ED8">
        <w:rPr>
          <w:rFonts w:ascii="Arial" w:hAnsi="Arial" w:cs="Arial"/>
          <w:bCs/>
          <w:sz w:val="20"/>
          <w:szCs w:val="20"/>
        </w:rPr>
        <w:t xml:space="preserve"> TL) çalışan hakları karşılığı bulunmaktadır. Banka kıdem tazminatı karşılığını, </w:t>
      </w:r>
      <w:proofErr w:type="spellStart"/>
      <w:r w:rsidRPr="008E5ED8">
        <w:rPr>
          <w:rFonts w:ascii="Arial" w:hAnsi="Arial" w:cs="Arial"/>
          <w:bCs/>
          <w:sz w:val="20"/>
          <w:szCs w:val="20"/>
        </w:rPr>
        <w:t>TMS</w:t>
      </w:r>
      <w:proofErr w:type="spellEnd"/>
      <w:r w:rsidRPr="008E5ED8">
        <w:rPr>
          <w:rFonts w:ascii="Arial" w:hAnsi="Arial" w:cs="Arial"/>
          <w:bCs/>
          <w:sz w:val="20"/>
          <w:szCs w:val="20"/>
        </w:rPr>
        <w:t xml:space="preserve"> 19’da belirtilen </w:t>
      </w:r>
      <w:proofErr w:type="spellStart"/>
      <w:r w:rsidRPr="008E5ED8">
        <w:rPr>
          <w:rFonts w:ascii="Arial" w:hAnsi="Arial" w:cs="Arial"/>
          <w:bCs/>
          <w:sz w:val="20"/>
          <w:szCs w:val="20"/>
        </w:rPr>
        <w:t>aktüeryal</w:t>
      </w:r>
      <w:proofErr w:type="spellEnd"/>
      <w:r w:rsidRPr="008E5ED8">
        <w:rPr>
          <w:rFonts w:ascii="Arial" w:hAnsi="Arial" w:cs="Arial"/>
          <w:bCs/>
          <w:sz w:val="20"/>
          <w:szCs w:val="20"/>
        </w:rPr>
        <w:t xml:space="preserve"> değerleme yöntemini kullanarak finansal tablolara yansıtmıştır. Bu bağlamda toplam yükümlülüklerin hesaplanmasında aşağıdaki </w:t>
      </w:r>
      <w:proofErr w:type="spellStart"/>
      <w:r w:rsidRPr="008E5ED8">
        <w:rPr>
          <w:rFonts w:ascii="Arial" w:hAnsi="Arial" w:cs="Arial"/>
          <w:bCs/>
          <w:sz w:val="20"/>
          <w:szCs w:val="20"/>
        </w:rPr>
        <w:t>aktüeryal</w:t>
      </w:r>
      <w:proofErr w:type="spellEnd"/>
      <w:r w:rsidRPr="008E5ED8">
        <w:rPr>
          <w:rFonts w:ascii="Arial" w:hAnsi="Arial" w:cs="Arial"/>
          <w:bCs/>
          <w:sz w:val="20"/>
          <w:szCs w:val="20"/>
        </w:rPr>
        <w:t xml:space="preserve"> varsayımlar kullanılmıştır.</w:t>
      </w:r>
    </w:p>
    <w:p w:rsidR="00136C29" w:rsidRPr="008E5ED8" w:rsidRDefault="00136C29" w:rsidP="00136C29">
      <w:pPr>
        <w:jc w:val="both"/>
        <w:rPr>
          <w:rFonts w:ascii="Arial" w:hAnsi="Arial" w:cs="Arial"/>
          <w:bCs/>
          <w:sz w:val="14"/>
          <w:szCs w:val="14"/>
        </w:rPr>
      </w:pPr>
    </w:p>
    <w:tbl>
      <w:tblPr>
        <w:tblW w:w="8353" w:type="dxa"/>
        <w:tblInd w:w="900" w:type="dxa"/>
        <w:tblLayout w:type="fixed"/>
        <w:tblCellMar>
          <w:left w:w="0" w:type="dxa"/>
          <w:right w:w="0" w:type="dxa"/>
        </w:tblCellMar>
        <w:tblLook w:val="0000" w:firstRow="0" w:lastRow="0" w:firstColumn="0" w:lastColumn="0" w:noHBand="0" w:noVBand="0"/>
      </w:tblPr>
      <w:tblGrid>
        <w:gridCol w:w="4629"/>
        <w:gridCol w:w="1701"/>
        <w:gridCol w:w="2023"/>
      </w:tblGrid>
      <w:tr w:rsidR="00136C29" w:rsidRPr="008E5ED8" w:rsidTr="000C1207">
        <w:trPr>
          <w:trHeight w:val="113"/>
        </w:trPr>
        <w:tc>
          <w:tcPr>
            <w:tcW w:w="4629" w:type="dxa"/>
            <w:tcBorders>
              <w:top w:val="single" w:sz="4" w:space="0" w:color="auto"/>
              <w:bottom w:val="single" w:sz="4" w:space="0" w:color="auto"/>
            </w:tcBorders>
            <w:shd w:val="clear" w:color="auto" w:fill="FFFFFF"/>
            <w:vAlign w:val="bottom"/>
          </w:tcPr>
          <w:p w:rsidR="00136C29" w:rsidRPr="008E5ED8" w:rsidRDefault="00136C29" w:rsidP="000C1207">
            <w:pPr>
              <w:tabs>
                <w:tab w:val="left" w:pos="540"/>
              </w:tabs>
              <w:jc w:val="both"/>
              <w:rPr>
                <w:rFonts w:ascii="Arial" w:hAnsi="Arial" w:cs="Arial"/>
                <w:b/>
                <w:bCs/>
                <w:sz w:val="20"/>
                <w:szCs w:val="20"/>
              </w:rPr>
            </w:pPr>
          </w:p>
        </w:tc>
        <w:tc>
          <w:tcPr>
            <w:tcW w:w="1701" w:type="dxa"/>
            <w:tcBorders>
              <w:top w:val="single" w:sz="4" w:space="0" w:color="auto"/>
              <w:bottom w:val="single" w:sz="4" w:space="0" w:color="auto"/>
            </w:tcBorders>
            <w:shd w:val="clear" w:color="auto" w:fill="FFFFFF"/>
            <w:vAlign w:val="center"/>
          </w:tcPr>
          <w:p w:rsidR="00136C29" w:rsidRPr="008E5ED8" w:rsidRDefault="00136C29" w:rsidP="000C1207">
            <w:pPr>
              <w:tabs>
                <w:tab w:val="left" w:pos="180"/>
              </w:tabs>
              <w:jc w:val="center"/>
              <w:rPr>
                <w:rFonts w:ascii="Arial" w:hAnsi="Arial" w:cs="Arial"/>
                <w:b/>
                <w:sz w:val="20"/>
                <w:szCs w:val="20"/>
              </w:rPr>
            </w:pPr>
            <w:r w:rsidRPr="008E5ED8">
              <w:rPr>
                <w:rFonts w:ascii="Arial" w:hAnsi="Arial" w:cs="Arial"/>
                <w:b/>
                <w:sz w:val="20"/>
                <w:szCs w:val="20"/>
              </w:rPr>
              <w:t>Cari Dönem</w:t>
            </w:r>
          </w:p>
        </w:tc>
        <w:tc>
          <w:tcPr>
            <w:tcW w:w="2023" w:type="dxa"/>
            <w:tcBorders>
              <w:top w:val="single" w:sz="4" w:space="0" w:color="auto"/>
              <w:bottom w:val="single" w:sz="4" w:space="0" w:color="auto"/>
            </w:tcBorders>
            <w:shd w:val="clear" w:color="auto" w:fill="FFFFFF"/>
            <w:vAlign w:val="center"/>
          </w:tcPr>
          <w:p w:rsidR="00136C29" w:rsidRPr="008E5ED8" w:rsidRDefault="00136C29" w:rsidP="000C1207">
            <w:pPr>
              <w:tabs>
                <w:tab w:val="left" w:pos="180"/>
              </w:tabs>
              <w:jc w:val="center"/>
              <w:rPr>
                <w:rFonts w:ascii="Arial" w:hAnsi="Arial" w:cs="Arial"/>
                <w:b/>
                <w:sz w:val="20"/>
                <w:szCs w:val="20"/>
              </w:rPr>
            </w:pPr>
            <w:r w:rsidRPr="008E5ED8">
              <w:rPr>
                <w:rFonts w:ascii="Arial" w:hAnsi="Arial" w:cs="Arial"/>
                <w:b/>
                <w:sz w:val="20"/>
                <w:szCs w:val="20"/>
              </w:rPr>
              <w:t>Önceki Dönem</w:t>
            </w:r>
          </w:p>
        </w:tc>
      </w:tr>
      <w:tr w:rsidR="00136C29" w:rsidRPr="008E5ED8" w:rsidTr="000C1207">
        <w:trPr>
          <w:trHeight w:val="113"/>
        </w:trPr>
        <w:tc>
          <w:tcPr>
            <w:tcW w:w="4629" w:type="dxa"/>
            <w:tcBorders>
              <w:top w:val="single" w:sz="4" w:space="0" w:color="auto"/>
            </w:tcBorders>
            <w:shd w:val="clear" w:color="auto" w:fill="FFFFFF"/>
            <w:vAlign w:val="bottom"/>
          </w:tcPr>
          <w:p w:rsidR="00136C29" w:rsidRPr="008E5ED8" w:rsidRDefault="00136C29" w:rsidP="000C1207">
            <w:pPr>
              <w:tabs>
                <w:tab w:val="left" w:pos="540"/>
              </w:tabs>
              <w:jc w:val="both"/>
              <w:rPr>
                <w:rFonts w:ascii="Arial" w:hAnsi="Arial" w:cs="Arial"/>
                <w:bCs/>
                <w:sz w:val="20"/>
                <w:szCs w:val="20"/>
              </w:rPr>
            </w:pPr>
          </w:p>
        </w:tc>
        <w:tc>
          <w:tcPr>
            <w:tcW w:w="1701" w:type="dxa"/>
            <w:tcBorders>
              <w:top w:val="single" w:sz="4" w:space="0" w:color="auto"/>
            </w:tcBorders>
            <w:vAlign w:val="bottom"/>
          </w:tcPr>
          <w:p w:rsidR="00136C29" w:rsidRPr="008E5ED8" w:rsidRDefault="00136C29" w:rsidP="000C1207">
            <w:pPr>
              <w:ind w:right="115"/>
              <w:jc w:val="right"/>
              <w:rPr>
                <w:rFonts w:ascii="Arial" w:hAnsi="Arial" w:cs="Arial"/>
                <w:bCs/>
                <w:sz w:val="20"/>
                <w:szCs w:val="20"/>
              </w:rPr>
            </w:pPr>
          </w:p>
        </w:tc>
        <w:tc>
          <w:tcPr>
            <w:tcW w:w="2023" w:type="dxa"/>
            <w:tcBorders>
              <w:top w:val="single" w:sz="4" w:space="0" w:color="auto"/>
            </w:tcBorders>
            <w:vAlign w:val="bottom"/>
          </w:tcPr>
          <w:p w:rsidR="00136C29" w:rsidRPr="008E5ED8" w:rsidRDefault="00136C29" w:rsidP="000C1207">
            <w:pPr>
              <w:ind w:right="115"/>
              <w:jc w:val="right"/>
              <w:rPr>
                <w:rFonts w:ascii="Arial" w:hAnsi="Arial" w:cs="Arial"/>
                <w:bCs/>
                <w:sz w:val="20"/>
                <w:szCs w:val="20"/>
              </w:rPr>
            </w:pPr>
          </w:p>
        </w:tc>
      </w:tr>
      <w:tr w:rsidR="00136C29" w:rsidRPr="008E5ED8" w:rsidTr="000C1207">
        <w:trPr>
          <w:trHeight w:val="113"/>
        </w:trPr>
        <w:tc>
          <w:tcPr>
            <w:tcW w:w="4629" w:type="dxa"/>
            <w:shd w:val="clear" w:color="auto" w:fill="FFFFFF"/>
            <w:vAlign w:val="bottom"/>
          </w:tcPr>
          <w:p w:rsidR="00136C29" w:rsidRPr="008E5ED8" w:rsidRDefault="00136C29" w:rsidP="000C1207">
            <w:pPr>
              <w:tabs>
                <w:tab w:val="left" w:pos="540"/>
              </w:tabs>
              <w:jc w:val="both"/>
              <w:rPr>
                <w:rFonts w:ascii="Arial" w:hAnsi="Arial" w:cs="Arial"/>
                <w:bCs/>
                <w:sz w:val="20"/>
                <w:szCs w:val="20"/>
              </w:rPr>
            </w:pPr>
            <w:r w:rsidRPr="008E5ED8">
              <w:rPr>
                <w:rFonts w:ascii="Arial" w:hAnsi="Arial" w:cs="Arial"/>
                <w:bCs/>
                <w:sz w:val="20"/>
                <w:szCs w:val="20"/>
              </w:rPr>
              <w:t>İskonto oranı (%)</w:t>
            </w:r>
          </w:p>
        </w:tc>
        <w:tc>
          <w:tcPr>
            <w:tcW w:w="1701" w:type="dxa"/>
            <w:vAlign w:val="bottom"/>
          </w:tcPr>
          <w:p w:rsidR="00136C29" w:rsidRPr="008E5ED8" w:rsidRDefault="00737126" w:rsidP="00737126">
            <w:pPr>
              <w:ind w:right="115"/>
              <w:jc w:val="center"/>
              <w:rPr>
                <w:rFonts w:ascii="Arial" w:hAnsi="Arial" w:cs="Arial"/>
                <w:bCs/>
                <w:sz w:val="20"/>
                <w:szCs w:val="20"/>
              </w:rPr>
            </w:pPr>
            <w:r w:rsidRPr="008E5ED8">
              <w:rPr>
                <w:rFonts w:ascii="Arial" w:hAnsi="Arial" w:cs="Arial"/>
                <w:bCs/>
                <w:sz w:val="20"/>
                <w:szCs w:val="20"/>
              </w:rPr>
              <w:t xml:space="preserve">                      </w:t>
            </w:r>
            <w:r w:rsidR="00E1655C" w:rsidRPr="008E5ED8">
              <w:rPr>
                <w:rFonts w:ascii="Arial" w:hAnsi="Arial" w:cs="Arial"/>
                <w:bCs/>
                <w:sz w:val="20"/>
                <w:szCs w:val="20"/>
              </w:rPr>
              <w:t>8,</w:t>
            </w:r>
            <w:r w:rsidRPr="008E5ED8">
              <w:rPr>
                <w:rFonts w:ascii="Arial" w:hAnsi="Arial" w:cs="Arial"/>
                <w:bCs/>
                <w:sz w:val="20"/>
                <w:szCs w:val="20"/>
              </w:rPr>
              <w:t>6</w:t>
            </w:r>
          </w:p>
        </w:tc>
        <w:tc>
          <w:tcPr>
            <w:tcW w:w="2023" w:type="dxa"/>
            <w:vAlign w:val="bottom"/>
          </w:tcPr>
          <w:p w:rsidR="00136C29" w:rsidRPr="008E5ED8" w:rsidRDefault="00136C29" w:rsidP="00560F16">
            <w:pPr>
              <w:ind w:right="115"/>
              <w:jc w:val="right"/>
              <w:rPr>
                <w:rFonts w:ascii="Arial" w:hAnsi="Arial" w:cs="Arial"/>
                <w:bCs/>
                <w:sz w:val="20"/>
                <w:szCs w:val="20"/>
              </w:rPr>
            </w:pPr>
            <w:r w:rsidRPr="008E5ED8">
              <w:rPr>
                <w:rFonts w:ascii="Arial" w:hAnsi="Arial" w:cs="Arial"/>
                <w:bCs/>
                <w:sz w:val="20"/>
                <w:szCs w:val="20"/>
              </w:rPr>
              <w:t>10</w:t>
            </w:r>
            <w:r w:rsidR="00560F16" w:rsidRPr="008E5ED8">
              <w:rPr>
                <w:rFonts w:ascii="Arial" w:hAnsi="Arial" w:cs="Arial"/>
                <w:bCs/>
                <w:sz w:val="20"/>
                <w:szCs w:val="20"/>
              </w:rPr>
              <w:t>,0</w:t>
            </w:r>
          </w:p>
        </w:tc>
      </w:tr>
      <w:tr w:rsidR="00136C29" w:rsidRPr="008E5ED8" w:rsidTr="000C1207">
        <w:trPr>
          <w:trHeight w:val="113"/>
        </w:trPr>
        <w:tc>
          <w:tcPr>
            <w:tcW w:w="4629" w:type="dxa"/>
            <w:shd w:val="clear" w:color="auto" w:fill="FFFFFF"/>
            <w:vAlign w:val="bottom"/>
          </w:tcPr>
          <w:p w:rsidR="00136C29" w:rsidRPr="008E5ED8" w:rsidRDefault="00136C29" w:rsidP="000C1207">
            <w:pPr>
              <w:tabs>
                <w:tab w:val="left" w:pos="540"/>
              </w:tabs>
              <w:jc w:val="both"/>
              <w:rPr>
                <w:rFonts w:ascii="Arial" w:hAnsi="Arial" w:cs="Arial"/>
                <w:bCs/>
                <w:sz w:val="20"/>
                <w:szCs w:val="20"/>
              </w:rPr>
            </w:pPr>
            <w:r w:rsidRPr="008E5ED8">
              <w:rPr>
                <w:rFonts w:ascii="Arial" w:hAnsi="Arial" w:cs="Arial"/>
                <w:bCs/>
                <w:sz w:val="20"/>
                <w:szCs w:val="20"/>
              </w:rPr>
              <w:t>Tahmin edilen maaş tavanı artış oranı (%)</w:t>
            </w:r>
          </w:p>
        </w:tc>
        <w:tc>
          <w:tcPr>
            <w:tcW w:w="1701" w:type="dxa"/>
            <w:vAlign w:val="bottom"/>
          </w:tcPr>
          <w:p w:rsidR="00136C29" w:rsidRPr="008E5ED8" w:rsidRDefault="00737126" w:rsidP="00560F16">
            <w:pPr>
              <w:ind w:right="115"/>
              <w:jc w:val="center"/>
              <w:rPr>
                <w:rFonts w:ascii="Arial" w:hAnsi="Arial" w:cs="Arial"/>
                <w:bCs/>
                <w:sz w:val="20"/>
                <w:szCs w:val="20"/>
              </w:rPr>
            </w:pPr>
            <w:r w:rsidRPr="008E5ED8">
              <w:rPr>
                <w:rFonts w:ascii="Arial" w:hAnsi="Arial" w:cs="Arial"/>
                <w:bCs/>
                <w:sz w:val="20"/>
                <w:szCs w:val="20"/>
              </w:rPr>
              <w:t xml:space="preserve">                       </w:t>
            </w:r>
            <w:r w:rsidR="0059239C" w:rsidRPr="008E5ED8">
              <w:rPr>
                <w:rFonts w:ascii="Arial" w:hAnsi="Arial" w:cs="Arial"/>
                <w:bCs/>
                <w:sz w:val="20"/>
                <w:szCs w:val="20"/>
              </w:rPr>
              <w:t>5</w:t>
            </w:r>
            <w:r w:rsidR="00560F16" w:rsidRPr="008E5ED8">
              <w:rPr>
                <w:rFonts w:ascii="Arial" w:hAnsi="Arial" w:cs="Arial"/>
                <w:bCs/>
                <w:sz w:val="20"/>
                <w:szCs w:val="20"/>
              </w:rPr>
              <w:t>,0</w:t>
            </w:r>
          </w:p>
        </w:tc>
        <w:tc>
          <w:tcPr>
            <w:tcW w:w="2023" w:type="dxa"/>
            <w:vAlign w:val="bottom"/>
          </w:tcPr>
          <w:p w:rsidR="00136C29" w:rsidRPr="008E5ED8" w:rsidRDefault="00136C29" w:rsidP="000C1207">
            <w:pPr>
              <w:ind w:right="115"/>
              <w:jc w:val="right"/>
              <w:rPr>
                <w:rFonts w:ascii="Arial" w:hAnsi="Arial" w:cs="Arial"/>
                <w:bCs/>
                <w:sz w:val="20"/>
                <w:szCs w:val="20"/>
              </w:rPr>
            </w:pPr>
            <w:r w:rsidRPr="008E5ED8">
              <w:rPr>
                <w:rFonts w:ascii="Arial" w:hAnsi="Arial" w:cs="Arial"/>
                <w:bCs/>
                <w:sz w:val="20"/>
                <w:szCs w:val="20"/>
              </w:rPr>
              <w:t>5,1</w:t>
            </w:r>
          </w:p>
        </w:tc>
      </w:tr>
      <w:tr w:rsidR="00136C29" w:rsidRPr="008E5ED8" w:rsidTr="000C1207">
        <w:trPr>
          <w:trHeight w:val="113"/>
        </w:trPr>
        <w:tc>
          <w:tcPr>
            <w:tcW w:w="4629" w:type="dxa"/>
            <w:shd w:val="clear" w:color="auto" w:fill="FFFFFF"/>
            <w:vAlign w:val="bottom"/>
          </w:tcPr>
          <w:p w:rsidR="00136C29" w:rsidRPr="008E5ED8" w:rsidRDefault="00136C29" w:rsidP="000C1207">
            <w:pPr>
              <w:tabs>
                <w:tab w:val="left" w:pos="540"/>
              </w:tabs>
              <w:jc w:val="both"/>
              <w:rPr>
                <w:rFonts w:ascii="Arial" w:hAnsi="Arial" w:cs="Arial"/>
                <w:bCs/>
                <w:sz w:val="20"/>
                <w:szCs w:val="20"/>
                <w:highlight w:val="yellow"/>
              </w:rPr>
            </w:pPr>
            <w:r w:rsidRPr="008E5ED8">
              <w:rPr>
                <w:rFonts w:ascii="Arial" w:hAnsi="Arial" w:cs="Arial"/>
                <w:bCs/>
                <w:sz w:val="20"/>
                <w:szCs w:val="20"/>
              </w:rPr>
              <w:t>Emeklilik ihtimaline ilişkin kullanılan oran (%)(*)</w:t>
            </w:r>
          </w:p>
        </w:tc>
        <w:tc>
          <w:tcPr>
            <w:tcW w:w="1701" w:type="dxa"/>
            <w:vAlign w:val="bottom"/>
          </w:tcPr>
          <w:p w:rsidR="00136C29" w:rsidRPr="008E5ED8" w:rsidRDefault="00737126" w:rsidP="000C1207">
            <w:pPr>
              <w:ind w:right="115"/>
              <w:jc w:val="right"/>
              <w:rPr>
                <w:rFonts w:ascii="Arial" w:hAnsi="Arial" w:cs="Arial"/>
                <w:bCs/>
                <w:sz w:val="20"/>
                <w:szCs w:val="20"/>
              </w:rPr>
            </w:pPr>
            <w:r w:rsidRPr="008E5ED8">
              <w:rPr>
                <w:rFonts w:ascii="Arial" w:hAnsi="Arial" w:cs="Arial"/>
                <w:bCs/>
                <w:sz w:val="20"/>
                <w:szCs w:val="20"/>
              </w:rPr>
              <w:t>71,</w:t>
            </w:r>
            <w:r w:rsidR="00E1655C" w:rsidRPr="008E5ED8">
              <w:rPr>
                <w:rFonts w:ascii="Arial" w:hAnsi="Arial" w:cs="Arial"/>
                <w:bCs/>
                <w:sz w:val="20"/>
                <w:szCs w:val="20"/>
              </w:rPr>
              <w:t>8</w:t>
            </w:r>
          </w:p>
        </w:tc>
        <w:tc>
          <w:tcPr>
            <w:tcW w:w="2023" w:type="dxa"/>
            <w:vAlign w:val="bottom"/>
          </w:tcPr>
          <w:p w:rsidR="00136C29" w:rsidRPr="008E5ED8" w:rsidRDefault="00D776E6" w:rsidP="000C1207">
            <w:pPr>
              <w:ind w:right="115"/>
              <w:jc w:val="right"/>
              <w:rPr>
                <w:rFonts w:ascii="Arial" w:hAnsi="Arial" w:cs="Arial"/>
                <w:bCs/>
                <w:sz w:val="20"/>
                <w:szCs w:val="20"/>
              </w:rPr>
            </w:pPr>
            <w:r w:rsidRPr="008E5ED8">
              <w:rPr>
                <w:rFonts w:ascii="Arial" w:hAnsi="Arial" w:cs="Arial"/>
                <w:bCs/>
                <w:sz w:val="20"/>
                <w:szCs w:val="20"/>
              </w:rPr>
              <w:t>77,3</w:t>
            </w:r>
          </w:p>
        </w:tc>
      </w:tr>
    </w:tbl>
    <w:p w:rsidR="00136C29" w:rsidRPr="008E5ED8" w:rsidRDefault="00136C29" w:rsidP="00136C29">
      <w:pPr>
        <w:ind w:left="561"/>
        <w:jc w:val="both"/>
        <w:rPr>
          <w:rFonts w:ascii="Arial" w:hAnsi="Arial" w:cs="Arial"/>
          <w:bCs/>
          <w:sz w:val="20"/>
          <w:szCs w:val="20"/>
        </w:rPr>
      </w:pPr>
      <w:r w:rsidRPr="008E5ED8">
        <w:rPr>
          <w:rFonts w:ascii="Arial" w:hAnsi="Arial" w:cs="Arial"/>
          <w:bCs/>
          <w:sz w:val="20"/>
          <w:szCs w:val="20"/>
        </w:rPr>
        <w:tab/>
      </w:r>
    </w:p>
    <w:p w:rsidR="00136C29" w:rsidRPr="008E5ED8" w:rsidRDefault="00136C29" w:rsidP="00136C29">
      <w:pPr>
        <w:ind w:left="993"/>
        <w:jc w:val="both"/>
        <w:rPr>
          <w:rFonts w:ascii="Arial" w:hAnsi="Arial" w:cs="Arial"/>
          <w:bCs/>
          <w:sz w:val="20"/>
          <w:szCs w:val="20"/>
        </w:rPr>
      </w:pPr>
      <w:r w:rsidRPr="008E5ED8">
        <w:rPr>
          <w:rFonts w:ascii="Arial" w:hAnsi="Arial" w:cs="Arial"/>
          <w:bCs/>
          <w:sz w:val="20"/>
          <w:szCs w:val="20"/>
        </w:rPr>
        <w:t>(*) Çalışanların hizmet yılına bağlı olarak hesaplanmış olup, tablodaki oran ortalama oranı ifade etmektedir.</w:t>
      </w:r>
    </w:p>
    <w:p w:rsidR="00136C29" w:rsidRPr="008E5ED8" w:rsidRDefault="00136C29" w:rsidP="00136C29">
      <w:pPr>
        <w:ind w:left="993" w:hanging="426"/>
        <w:jc w:val="both"/>
        <w:rPr>
          <w:rFonts w:ascii="Arial" w:hAnsi="Arial" w:cs="Arial"/>
          <w:b/>
          <w:bCs/>
          <w:sz w:val="20"/>
          <w:szCs w:val="20"/>
        </w:rPr>
      </w:pPr>
    </w:p>
    <w:p w:rsidR="00136C29" w:rsidRPr="008E5ED8" w:rsidRDefault="00136C29" w:rsidP="00136C29">
      <w:pPr>
        <w:ind w:left="993"/>
        <w:jc w:val="both"/>
        <w:rPr>
          <w:rFonts w:ascii="Arial" w:hAnsi="Arial" w:cs="Arial"/>
          <w:bCs/>
          <w:sz w:val="16"/>
          <w:szCs w:val="20"/>
        </w:rPr>
      </w:pPr>
    </w:p>
    <w:p w:rsidR="00136C29" w:rsidRPr="008E5ED8" w:rsidRDefault="00136C29" w:rsidP="00136C29">
      <w:pPr>
        <w:tabs>
          <w:tab w:val="left" w:pos="360"/>
          <w:tab w:val="left" w:pos="540"/>
        </w:tabs>
        <w:jc w:val="both"/>
        <w:rPr>
          <w:rFonts w:ascii="Arial" w:hAnsi="Arial" w:cs="Arial"/>
          <w:bCs/>
          <w:sz w:val="20"/>
          <w:szCs w:val="20"/>
        </w:rPr>
      </w:pPr>
      <w:r w:rsidRPr="008E5ED8">
        <w:rPr>
          <w:rFonts w:ascii="Arial" w:hAnsi="Arial" w:cs="Arial"/>
          <w:bCs/>
          <w:sz w:val="20"/>
          <w:szCs w:val="20"/>
        </w:rPr>
        <w:tab/>
      </w:r>
      <w:r w:rsidRPr="008E5ED8">
        <w:rPr>
          <w:rFonts w:ascii="Arial" w:hAnsi="Arial" w:cs="Arial"/>
          <w:bCs/>
          <w:sz w:val="20"/>
          <w:szCs w:val="20"/>
        </w:rPr>
        <w:tab/>
      </w:r>
      <w:r w:rsidRPr="008E5ED8">
        <w:rPr>
          <w:rFonts w:ascii="Arial" w:hAnsi="Arial" w:cs="Arial"/>
          <w:bCs/>
          <w:sz w:val="20"/>
          <w:szCs w:val="20"/>
        </w:rPr>
        <w:tab/>
        <w:t xml:space="preserve">      Kıdem tazminatı yükümlülüğü karşılığının bilançodaki hareketi: </w:t>
      </w:r>
    </w:p>
    <w:p w:rsidR="00136C29" w:rsidRPr="008E5ED8" w:rsidRDefault="00136C29" w:rsidP="00136C29">
      <w:pPr>
        <w:tabs>
          <w:tab w:val="left" w:pos="540"/>
        </w:tabs>
        <w:jc w:val="both"/>
        <w:rPr>
          <w:rFonts w:ascii="Arial" w:hAnsi="Arial" w:cs="Arial"/>
          <w:bCs/>
          <w:sz w:val="14"/>
          <w:szCs w:val="14"/>
        </w:rPr>
      </w:pPr>
    </w:p>
    <w:tbl>
      <w:tblPr>
        <w:tblW w:w="8505" w:type="dxa"/>
        <w:tblInd w:w="851" w:type="dxa"/>
        <w:tblLayout w:type="fixed"/>
        <w:tblCellMar>
          <w:left w:w="0" w:type="dxa"/>
          <w:right w:w="0" w:type="dxa"/>
        </w:tblCellMar>
        <w:tblLook w:val="0000" w:firstRow="0" w:lastRow="0" w:firstColumn="0" w:lastColumn="0" w:noHBand="0" w:noVBand="0"/>
      </w:tblPr>
      <w:tblGrid>
        <w:gridCol w:w="5089"/>
        <w:gridCol w:w="1573"/>
        <w:gridCol w:w="1843"/>
      </w:tblGrid>
      <w:tr w:rsidR="00136C29" w:rsidRPr="008E5ED8" w:rsidTr="0085693F">
        <w:trPr>
          <w:trHeight w:val="113"/>
        </w:trPr>
        <w:tc>
          <w:tcPr>
            <w:tcW w:w="5089" w:type="dxa"/>
            <w:tcBorders>
              <w:top w:val="single" w:sz="4" w:space="0" w:color="auto"/>
              <w:bottom w:val="single" w:sz="4" w:space="0" w:color="auto"/>
            </w:tcBorders>
            <w:shd w:val="clear" w:color="auto" w:fill="FFFFFF"/>
            <w:vAlign w:val="bottom"/>
          </w:tcPr>
          <w:p w:rsidR="00136C29" w:rsidRPr="008E5ED8" w:rsidRDefault="00136C29" w:rsidP="000C1207">
            <w:pPr>
              <w:tabs>
                <w:tab w:val="left" w:pos="540"/>
                <w:tab w:val="num" w:pos="720"/>
              </w:tabs>
              <w:jc w:val="both"/>
              <w:rPr>
                <w:rFonts w:ascii="Arial" w:hAnsi="Arial" w:cs="Arial"/>
                <w:b/>
                <w:bCs/>
                <w:sz w:val="20"/>
                <w:szCs w:val="20"/>
              </w:rPr>
            </w:pPr>
          </w:p>
        </w:tc>
        <w:tc>
          <w:tcPr>
            <w:tcW w:w="1573" w:type="dxa"/>
            <w:tcBorders>
              <w:top w:val="single" w:sz="4" w:space="0" w:color="auto"/>
              <w:bottom w:val="single" w:sz="4" w:space="0" w:color="auto"/>
            </w:tcBorders>
            <w:shd w:val="clear" w:color="auto" w:fill="FFFFFF"/>
            <w:vAlign w:val="center"/>
          </w:tcPr>
          <w:p w:rsidR="00136C29" w:rsidRPr="008E5ED8" w:rsidRDefault="00136C29" w:rsidP="000C1207">
            <w:pPr>
              <w:tabs>
                <w:tab w:val="left" w:pos="180"/>
              </w:tabs>
              <w:jc w:val="center"/>
              <w:rPr>
                <w:rFonts w:ascii="Arial" w:hAnsi="Arial" w:cs="Arial"/>
                <w:b/>
                <w:sz w:val="20"/>
                <w:szCs w:val="20"/>
              </w:rPr>
            </w:pPr>
            <w:r w:rsidRPr="008E5ED8">
              <w:rPr>
                <w:rFonts w:ascii="Arial" w:hAnsi="Arial" w:cs="Arial"/>
                <w:b/>
                <w:sz w:val="20"/>
                <w:szCs w:val="20"/>
              </w:rPr>
              <w:t>Cari Dönem</w:t>
            </w:r>
          </w:p>
        </w:tc>
        <w:tc>
          <w:tcPr>
            <w:tcW w:w="1843" w:type="dxa"/>
            <w:tcBorders>
              <w:top w:val="single" w:sz="4" w:space="0" w:color="auto"/>
              <w:bottom w:val="single" w:sz="4" w:space="0" w:color="auto"/>
            </w:tcBorders>
            <w:shd w:val="clear" w:color="auto" w:fill="FFFFFF"/>
            <w:vAlign w:val="center"/>
          </w:tcPr>
          <w:p w:rsidR="00136C29" w:rsidRPr="008E5ED8" w:rsidRDefault="00136C29" w:rsidP="000C1207">
            <w:pPr>
              <w:tabs>
                <w:tab w:val="left" w:pos="180"/>
              </w:tabs>
              <w:jc w:val="center"/>
              <w:rPr>
                <w:rFonts w:ascii="Arial" w:hAnsi="Arial" w:cs="Arial"/>
                <w:b/>
                <w:sz w:val="20"/>
                <w:szCs w:val="20"/>
              </w:rPr>
            </w:pPr>
            <w:r w:rsidRPr="008E5ED8">
              <w:rPr>
                <w:rFonts w:ascii="Arial" w:hAnsi="Arial" w:cs="Arial"/>
                <w:b/>
                <w:sz w:val="20"/>
                <w:szCs w:val="20"/>
              </w:rPr>
              <w:t>Önceki Dönem</w:t>
            </w:r>
          </w:p>
        </w:tc>
      </w:tr>
      <w:tr w:rsidR="00136C29" w:rsidRPr="008E5ED8" w:rsidTr="0085693F">
        <w:trPr>
          <w:trHeight w:val="113"/>
        </w:trPr>
        <w:tc>
          <w:tcPr>
            <w:tcW w:w="5089" w:type="dxa"/>
            <w:tcBorders>
              <w:top w:val="single" w:sz="4" w:space="0" w:color="auto"/>
            </w:tcBorders>
            <w:shd w:val="clear" w:color="auto" w:fill="FFFFFF"/>
            <w:vAlign w:val="bottom"/>
          </w:tcPr>
          <w:p w:rsidR="00136C29" w:rsidRPr="008E5ED8" w:rsidRDefault="00136C29" w:rsidP="000C1207">
            <w:pPr>
              <w:tabs>
                <w:tab w:val="left" w:pos="540"/>
                <w:tab w:val="num" w:pos="720"/>
              </w:tabs>
              <w:jc w:val="both"/>
              <w:rPr>
                <w:rFonts w:ascii="Arial" w:hAnsi="Arial" w:cs="Arial"/>
                <w:b/>
                <w:bCs/>
                <w:sz w:val="20"/>
                <w:szCs w:val="20"/>
              </w:rPr>
            </w:pPr>
          </w:p>
        </w:tc>
        <w:tc>
          <w:tcPr>
            <w:tcW w:w="1573" w:type="dxa"/>
            <w:tcBorders>
              <w:top w:val="single" w:sz="4" w:space="0" w:color="auto"/>
            </w:tcBorders>
            <w:shd w:val="clear" w:color="auto" w:fill="FFFFFF"/>
            <w:vAlign w:val="center"/>
          </w:tcPr>
          <w:p w:rsidR="00136C29" w:rsidRPr="008E5ED8" w:rsidRDefault="00136C29" w:rsidP="000C1207">
            <w:pPr>
              <w:tabs>
                <w:tab w:val="left" w:pos="180"/>
              </w:tabs>
              <w:jc w:val="right"/>
              <w:rPr>
                <w:rFonts w:ascii="Arial" w:hAnsi="Arial" w:cs="Arial"/>
                <w:b/>
                <w:sz w:val="20"/>
                <w:szCs w:val="20"/>
              </w:rPr>
            </w:pPr>
          </w:p>
        </w:tc>
        <w:tc>
          <w:tcPr>
            <w:tcW w:w="1843" w:type="dxa"/>
            <w:tcBorders>
              <w:top w:val="single" w:sz="4" w:space="0" w:color="auto"/>
            </w:tcBorders>
            <w:shd w:val="clear" w:color="auto" w:fill="FFFFFF"/>
            <w:vAlign w:val="center"/>
          </w:tcPr>
          <w:p w:rsidR="00136C29" w:rsidRPr="008E5ED8" w:rsidRDefault="00136C29" w:rsidP="000C1207">
            <w:pPr>
              <w:tabs>
                <w:tab w:val="left" w:pos="180"/>
              </w:tabs>
              <w:jc w:val="right"/>
              <w:rPr>
                <w:rFonts w:ascii="Arial" w:hAnsi="Arial" w:cs="Arial"/>
                <w:b/>
                <w:sz w:val="20"/>
                <w:szCs w:val="20"/>
              </w:rPr>
            </w:pPr>
          </w:p>
        </w:tc>
      </w:tr>
      <w:tr w:rsidR="0095654E" w:rsidRPr="008E5ED8" w:rsidTr="0085693F">
        <w:trPr>
          <w:trHeight w:val="113"/>
        </w:trPr>
        <w:tc>
          <w:tcPr>
            <w:tcW w:w="5089" w:type="dxa"/>
            <w:shd w:val="clear" w:color="auto" w:fill="FFFFFF"/>
            <w:vAlign w:val="bottom"/>
          </w:tcPr>
          <w:p w:rsidR="0095654E" w:rsidRPr="008E5ED8" w:rsidRDefault="0095654E" w:rsidP="000C1207">
            <w:pPr>
              <w:tabs>
                <w:tab w:val="left" w:pos="540"/>
                <w:tab w:val="num" w:pos="720"/>
              </w:tabs>
              <w:jc w:val="both"/>
              <w:rPr>
                <w:rFonts w:ascii="Arial" w:hAnsi="Arial" w:cs="Arial"/>
                <w:bCs/>
                <w:sz w:val="20"/>
                <w:szCs w:val="20"/>
              </w:rPr>
            </w:pPr>
            <w:r w:rsidRPr="008E5ED8">
              <w:rPr>
                <w:rFonts w:ascii="Arial" w:hAnsi="Arial" w:cs="Arial"/>
                <w:bCs/>
                <w:sz w:val="20"/>
                <w:szCs w:val="20"/>
              </w:rPr>
              <w:t>Önceki dönem sonu bakiyesi</w:t>
            </w:r>
          </w:p>
        </w:tc>
        <w:tc>
          <w:tcPr>
            <w:tcW w:w="1573" w:type="dxa"/>
            <w:vAlign w:val="bottom"/>
          </w:tcPr>
          <w:p w:rsidR="0095654E" w:rsidRPr="008E5ED8" w:rsidRDefault="0095654E" w:rsidP="0095654E">
            <w:pPr>
              <w:ind w:right="115"/>
              <w:jc w:val="right"/>
              <w:rPr>
                <w:rFonts w:ascii="Arial" w:hAnsi="Arial" w:cs="Arial"/>
                <w:bCs/>
                <w:sz w:val="20"/>
                <w:szCs w:val="20"/>
                <w:highlight w:val="yellow"/>
              </w:rPr>
            </w:pPr>
            <w:r w:rsidRPr="008E5ED8">
              <w:rPr>
                <w:rFonts w:ascii="Arial" w:hAnsi="Arial" w:cs="Arial"/>
                <w:bCs/>
                <w:sz w:val="20"/>
                <w:szCs w:val="20"/>
              </w:rPr>
              <w:t>10.602</w:t>
            </w:r>
          </w:p>
        </w:tc>
        <w:tc>
          <w:tcPr>
            <w:tcW w:w="1843" w:type="dxa"/>
            <w:vAlign w:val="bottom"/>
          </w:tcPr>
          <w:p w:rsidR="0095654E" w:rsidRPr="008E5ED8" w:rsidRDefault="0095654E" w:rsidP="000C1207">
            <w:pPr>
              <w:ind w:right="115"/>
              <w:jc w:val="right"/>
              <w:rPr>
                <w:rFonts w:ascii="Arial" w:hAnsi="Arial" w:cs="Arial"/>
                <w:bCs/>
                <w:sz w:val="20"/>
                <w:szCs w:val="20"/>
              </w:rPr>
            </w:pPr>
            <w:r w:rsidRPr="008E5ED8">
              <w:rPr>
                <w:rFonts w:ascii="Arial" w:hAnsi="Arial" w:cs="Arial"/>
                <w:bCs/>
                <w:sz w:val="20"/>
                <w:szCs w:val="20"/>
              </w:rPr>
              <w:t>8.856</w:t>
            </w:r>
          </w:p>
        </w:tc>
      </w:tr>
      <w:tr w:rsidR="0095654E" w:rsidRPr="008E5ED8" w:rsidTr="0085693F">
        <w:trPr>
          <w:trHeight w:val="113"/>
        </w:trPr>
        <w:tc>
          <w:tcPr>
            <w:tcW w:w="5089" w:type="dxa"/>
            <w:shd w:val="clear" w:color="auto" w:fill="FFFFFF"/>
            <w:vAlign w:val="bottom"/>
          </w:tcPr>
          <w:p w:rsidR="0095654E" w:rsidRPr="008E5ED8" w:rsidRDefault="0095654E" w:rsidP="000C1207">
            <w:pPr>
              <w:tabs>
                <w:tab w:val="left" w:pos="540"/>
                <w:tab w:val="num" w:pos="720"/>
              </w:tabs>
              <w:jc w:val="both"/>
              <w:rPr>
                <w:rFonts w:ascii="Arial" w:hAnsi="Arial" w:cs="Arial"/>
                <w:bCs/>
                <w:sz w:val="20"/>
                <w:szCs w:val="20"/>
              </w:rPr>
            </w:pPr>
            <w:r w:rsidRPr="008E5ED8">
              <w:rPr>
                <w:rFonts w:ascii="Arial" w:hAnsi="Arial" w:cs="Arial"/>
                <w:bCs/>
                <w:sz w:val="20"/>
                <w:szCs w:val="20"/>
              </w:rPr>
              <w:t>Dönem içinde ayrılan karşılık toplamı</w:t>
            </w:r>
          </w:p>
        </w:tc>
        <w:tc>
          <w:tcPr>
            <w:tcW w:w="1573" w:type="dxa"/>
            <w:vAlign w:val="bottom"/>
          </w:tcPr>
          <w:p w:rsidR="0095654E" w:rsidRPr="008E5ED8" w:rsidRDefault="00E1655C" w:rsidP="0095654E">
            <w:pPr>
              <w:ind w:right="115"/>
              <w:jc w:val="right"/>
              <w:rPr>
                <w:rFonts w:ascii="Arial" w:hAnsi="Arial" w:cs="Arial"/>
                <w:bCs/>
                <w:sz w:val="20"/>
                <w:szCs w:val="20"/>
              </w:rPr>
            </w:pPr>
            <w:r w:rsidRPr="008E5ED8">
              <w:rPr>
                <w:rFonts w:ascii="Arial" w:hAnsi="Arial" w:cs="Arial"/>
                <w:bCs/>
                <w:sz w:val="20"/>
                <w:szCs w:val="20"/>
              </w:rPr>
              <w:t>9.204</w:t>
            </w:r>
          </w:p>
        </w:tc>
        <w:tc>
          <w:tcPr>
            <w:tcW w:w="1843" w:type="dxa"/>
            <w:vAlign w:val="bottom"/>
          </w:tcPr>
          <w:p w:rsidR="0095654E" w:rsidRPr="008E5ED8" w:rsidRDefault="0095654E" w:rsidP="000C1207">
            <w:pPr>
              <w:ind w:right="115"/>
              <w:jc w:val="right"/>
              <w:rPr>
                <w:rFonts w:ascii="Arial" w:hAnsi="Arial" w:cs="Arial"/>
                <w:bCs/>
                <w:sz w:val="20"/>
                <w:szCs w:val="20"/>
              </w:rPr>
            </w:pPr>
            <w:r w:rsidRPr="008E5ED8">
              <w:rPr>
                <w:rFonts w:ascii="Arial" w:hAnsi="Arial" w:cs="Arial"/>
                <w:bCs/>
                <w:sz w:val="20"/>
                <w:szCs w:val="20"/>
              </w:rPr>
              <w:t>3.729</w:t>
            </w:r>
          </w:p>
        </w:tc>
      </w:tr>
      <w:tr w:rsidR="0095654E" w:rsidRPr="008E5ED8" w:rsidTr="0085693F">
        <w:trPr>
          <w:trHeight w:val="113"/>
        </w:trPr>
        <w:tc>
          <w:tcPr>
            <w:tcW w:w="5089" w:type="dxa"/>
            <w:shd w:val="clear" w:color="auto" w:fill="FFFFFF"/>
            <w:vAlign w:val="bottom"/>
          </w:tcPr>
          <w:p w:rsidR="0095654E" w:rsidRPr="008E5ED8" w:rsidRDefault="0095654E" w:rsidP="000C1207">
            <w:pPr>
              <w:tabs>
                <w:tab w:val="left" w:pos="540"/>
                <w:tab w:val="num" w:pos="720"/>
              </w:tabs>
              <w:jc w:val="both"/>
              <w:rPr>
                <w:rFonts w:ascii="Arial" w:hAnsi="Arial" w:cs="Arial"/>
                <w:bCs/>
                <w:sz w:val="20"/>
                <w:szCs w:val="20"/>
                <w:highlight w:val="magenta"/>
              </w:rPr>
            </w:pPr>
            <w:proofErr w:type="spellStart"/>
            <w:r w:rsidRPr="008E5ED8">
              <w:rPr>
                <w:rFonts w:ascii="Arial" w:hAnsi="Arial" w:cs="Arial"/>
                <w:bCs/>
                <w:sz w:val="20"/>
                <w:szCs w:val="20"/>
              </w:rPr>
              <w:t>Aktüeryal</w:t>
            </w:r>
            <w:proofErr w:type="spellEnd"/>
            <w:r w:rsidRPr="008E5ED8">
              <w:rPr>
                <w:rFonts w:ascii="Arial" w:hAnsi="Arial" w:cs="Arial"/>
                <w:bCs/>
                <w:sz w:val="20"/>
                <w:szCs w:val="20"/>
              </w:rPr>
              <w:t xml:space="preserve"> kazanç/(kayıp)</w:t>
            </w:r>
          </w:p>
        </w:tc>
        <w:tc>
          <w:tcPr>
            <w:tcW w:w="1573" w:type="dxa"/>
            <w:vAlign w:val="bottom"/>
          </w:tcPr>
          <w:p w:rsidR="0095654E" w:rsidRPr="008E5ED8" w:rsidRDefault="0095654E" w:rsidP="00E1655C">
            <w:pPr>
              <w:ind w:right="115"/>
              <w:jc w:val="right"/>
              <w:rPr>
                <w:rFonts w:ascii="Arial" w:hAnsi="Arial" w:cs="Arial"/>
                <w:bCs/>
                <w:sz w:val="20"/>
                <w:szCs w:val="20"/>
              </w:rPr>
            </w:pPr>
            <w:r w:rsidRPr="008E5ED8">
              <w:rPr>
                <w:rFonts w:ascii="Arial" w:hAnsi="Arial" w:cs="Arial"/>
                <w:bCs/>
                <w:sz w:val="20"/>
                <w:szCs w:val="20"/>
              </w:rPr>
              <w:t>(</w:t>
            </w:r>
            <w:r w:rsidR="00E1655C" w:rsidRPr="008E5ED8">
              <w:rPr>
                <w:rFonts w:ascii="Arial" w:hAnsi="Arial" w:cs="Arial"/>
                <w:bCs/>
                <w:sz w:val="20"/>
                <w:szCs w:val="20"/>
              </w:rPr>
              <w:t>2.899</w:t>
            </w:r>
            <w:r w:rsidRPr="008E5ED8">
              <w:rPr>
                <w:rFonts w:ascii="Arial" w:hAnsi="Arial" w:cs="Arial"/>
                <w:bCs/>
                <w:sz w:val="20"/>
                <w:szCs w:val="20"/>
              </w:rPr>
              <w:t>)</w:t>
            </w:r>
          </w:p>
        </w:tc>
        <w:tc>
          <w:tcPr>
            <w:tcW w:w="1843" w:type="dxa"/>
            <w:vAlign w:val="bottom"/>
          </w:tcPr>
          <w:p w:rsidR="0095654E" w:rsidRPr="008E5ED8" w:rsidRDefault="0095654E" w:rsidP="000C1207">
            <w:pPr>
              <w:ind w:right="115"/>
              <w:jc w:val="right"/>
              <w:rPr>
                <w:rFonts w:ascii="Arial" w:hAnsi="Arial" w:cs="Arial"/>
                <w:bCs/>
                <w:sz w:val="20"/>
                <w:szCs w:val="20"/>
              </w:rPr>
            </w:pPr>
            <w:r w:rsidRPr="008E5ED8">
              <w:rPr>
                <w:rFonts w:ascii="Arial" w:hAnsi="Arial" w:cs="Arial"/>
                <w:bCs/>
                <w:sz w:val="20"/>
                <w:szCs w:val="20"/>
              </w:rPr>
              <w:t>(639)</w:t>
            </w:r>
          </w:p>
        </w:tc>
      </w:tr>
      <w:tr w:rsidR="0095654E" w:rsidRPr="008E5ED8" w:rsidTr="0085693F">
        <w:trPr>
          <w:trHeight w:val="113"/>
        </w:trPr>
        <w:tc>
          <w:tcPr>
            <w:tcW w:w="5089" w:type="dxa"/>
            <w:shd w:val="clear" w:color="auto" w:fill="FFFFFF"/>
            <w:vAlign w:val="bottom"/>
          </w:tcPr>
          <w:p w:rsidR="0095654E" w:rsidRPr="008E5ED8" w:rsidRDefault="0095654E" w:rsidP="000C1207">
            <w:pPr>
              <w:tabs>
                <w:tab w:val="left" w:pos="540"/>
                <w:tab w:val="num" w:pos="720"/>
              </w:tabs>
              <w:jc w:val="both"/>
              <w:rPr>
                <w:rFonts w:ascii="Arial" w:hAnsi="Arial" w:cs="Arial"/>
                <w:bCs/>
                <w:sz w:val="20"/>
                <w:szCs w:val="20"/>
              </w:rPr>
            </w:pPr>
            <w:r w:rsidRPr="008E5ED8">
              <w:rPr>
                <w:rFonts w:ascii="Arial" w:hAnsi="Arial" w:cs="Arial"/>
                <w:bCs/>
                <w:sz w:val="20"/>
                <w:szCs w:val="20"/>
              </w:rPr>
              <w:t>Dönem içinde ödenen</w:t>
            </w:r>
          </w:p>
        </w:tc>
        <w:tc>
          <w:tcPr>
            <w:tcW w:w="1573" w:type="dxa"/>
            <w:vAlign w:val="bottom"/>
          </w:tcPr>
          <w:p w:rsidR="0095654E" w:rsidRPr="008E5ED8" w:rsidRDefault="0095654E" w:rsidP="00E1655C">
            <w:pPr>
              <w:ind w:right="115"/>
              <w:jc w:val="right"/>
              <w:rPr>
                <w:rFonts w:ascii="Arial" w:hAnsi="Arial" w:cs="Arial"/>
                <w:bCs/>
                <w:sz w:val="20"/>
                <w:szCs w:val="20"/>
              </w:rPr>
            </w:pPr>
            <w:r w:rsidRPr="008E5ED8">
              <w:rPr>
                <w:rFonts w:ascii="Arial" w:hAnsi="Arial" w:cs="Arial"/>
                <w:bCs/>
                <w:sz w:val="20"/>
                <w:szCs w:val="20"/>
              </w:rPr>
              <w:t>(2.05</w:t>
            </w:r>
            <w:r w:rsidR="00E1655C" w:rsidRPr="008E5ED8">
              <w:rPr>
                <w:rFonts w:ascii="Arial" w:hAnsi="Arial" w:cs="Arial"/>
                <w:bCs/>
                <w:sz w:val="20"/>
                <w:szCs w:val="20"/>
              </w:rPr>
              <w:t>7</w:t>
            </w:r>
            <w:r w:rsidRPr="008E5ED8">
              <w:rPr>
                <w:rFonts w:ascii="Arial" w:hAnsi="Arial" w:cs="Arial"/>
                <w:bCs/>
                <w:sz w:val="20"/>
                <w:szCs w:val="20"/>
              </w:rPr>
              <w:t>)</w:t>
            </w:r>
          </w:p>
        </w:tc>
        <w:tc>
          <w:tcPr>
            <w:tcW w:w="1843" w:type="dxa"/>
            <w:vAlign w:val="bottom"/>
          </w:tcPr>
          <w:p w:rsidR="0095654E" w:rsidRPr="008E5ED8" w:rsidRDefault="0095654E" w:rsidP="000C1207">
            <w:pPr>
              <w:ind w:right="115"/>
              <w:jc w:val="right"/>
              <w:rPr>
                <w:rFonts w:ascii="Arial" w:hAnsi="Arial" w:cs="Arial"/>
                <w:bCs/>
                <w:sz w:val="20"/>
                <w:szCs w:val="20"/>
              </w:rPr>
            </w:pPr>
            <w:r w:rsidRPr="008E5ED8">
              <w:rPr>
                <w:rFonts w:ascii="Arial" w:hAnsi="Arial" w:cs="Arial"/>
                <w:bCs/>
                <w:sz w:val="20"/>
                <w:szCs w:val="20"/>
              </w:rPr>
              <w:t>(1.344)</w:t>
            </w:r>
          </w:p>
        </w:tc>
      </w:tr>
      <w:tr w:rsidR="00136C29" w:rsidRPr="008E5ED8" w:rsidTr="0085693F">
        <w:trPr>
          <w:trHeight w:val="113"/>
        </w:trPr>
        <w:tc>
          <w:tcPr>
            <w:tcW w:w="5089" w:type="dxa"/>
            <w:tcBorders>
              <w:bottom w:val="single" w:sz="4" w:space="0" w:color="auto"/>
            </w:tcBorders>
            <w:shd w:val="clear" w:color="auto" w:fill="FFFFFF"/>
            <w:vAlign w:val="bottom"/>
          </w:tcPr>
          <w:p w:rsidR="00136C29" w:rsidRPr="008E5ED8" w:rsidRDefault="00136C29" w:rsidP="000C1207">
            <w:pPr>
              <w:tabs>
                <w:tab w:val="left" w:pos="540"/>
                <w:tab w:val="num" w:pos="720"/>
              </w:tabs>
              <w:jc w:val="both"/>
              <w:rPr>
                <w:rFonts w:ascii="Arial" w:hAnsi="Arial" w:cs="Arial"/>
                <w:b/>
                <w:bCs/>
                <w:sz w:val="20"/>
                <w:szCs w:val="20"/>
              </w:rPr>
            </w:pPr>
          </w:p>
        </w:tc>
        <w:tc>
          <w:tcPr>
            <w:tcW w:w="1573" w:type="dxa"/>
            <w:tcBorders>
              <w:bottom w:val="single" w:sz="4" w:space="0" w:color="auto"/>
            </w:tcBorders>
          </w:tcPr>
          <w:p w:rsidR="00136C29" w:rsidRPr="008E5ED8" w:rsidRDefault="00136C29" w:rsidP="000C1207">
            <w:pPr>
              <w:jc w:val="right"/>
              <w:rPr>
                <w:rFonts w:ascii="Arial" w:hAnsi="Arial" w:cs="Arial"/>
                <w:color w:val="000000"/>
                <w:sz w:val="20"/>
                <w:szCs w:val="20"/>
                <w:highlight w:val="yellow"/>
              </w:rPr>
            </w:pPr>
          </w:p>
        </w:tc>
        <w:tc>
          <w:tcPr>
            <w:tcW w:w="1843" w:type="dxa"/>
            <w:tcBorders>
              <w:bottom w:val="single" w:sz="4" w:space="0" w:color="auto"/>
            </w:tcBorders>
          </w:tcPr>
          <w:p w:rsidR="00136C29" w:rsidRPr="008E5ED8" w:rsidRDefault="00136C29" w:rsidP="000C1207">
            <w:pPr>
              <w:jc w:val="right"/>
              <w:rPr>
                <w:rFonts w:ascii="Arial" w:hAnsi="Arial" w:cs="Arial"/>
                <w:color w:val="000000"/>
                <w:sz w:val="20"/>
                <w:szCs w:val="20"/>
              </w:rPr>
            </w:pPr>
          </w:p>
        </w:tc>
      </w:tr>
      <w:tr w:rsidR="00136C29" w:rsidRPr="008E5ED8" w:rsidTr="0085693F">
        <w:trPr>
          <w:trHeight w:val="113"/>
        </w:trPr>
        <w:tc>
          <w:tcPr>
            <w:tcW w:w="5089" w:type="dxa"/>
            <w:tcBorders>
              <w:top w:val="single" w:sz="4" w:space="0" w:color="auto"/>
              <w:bottom w:val="double" w:sz="4" w:space="0" w:color="auto"/>
            </w:tcBorders>
            <w:shd w:val="clear" w:color="auto" w:fill="FFFFFF"/>
            <w:vAlign w:val="bottom"/>
          </w:tcPr>
          <w:p w:rsidR="00136C29" w:rsidRPr="008E5ED8" w:rsidRDefault="00136C29" w:rsidP="000C1207">
            <w:pPr>
              <w:tabs>
                <w:tab w:val="left" w:pos="540"/>
                <w:tab w:val="num" w:pos="720"/>
              </w:tabs>
              <w:jc w:val="both"/>
              <w:rPr>
                <w:rFonts w:ascii="Arial" w:hAnsi="Arial" w:cs="Arial"/>
                <w:b/>
                <w:bCs/>
                <w:sz w:val="20"/>
                <w:szCs w:val="20"/>
              </w:rPr>
            </w:pPr>
            <w:r w:rsidRPr="008E5ED8">
              <w:rPr>
                <w:rFonts w:ascii="Arial" w:hAnsi="Arial" w:cs="Arial"/>
                <w:b/>
                <w:bCs/>
                <w:sz w:val="20"/>
                <w:szCs w:val="20"/>
              </w:rPr>
              <w:t>Dönem sonu bakiyesi</w:t>
            </w:r>
          </w:p>
        </w:tc>
        <w:tc>
          <w:tcPr>
            <w:tcW w:w="1573" w:type="dxa"/>
            <w:tcBorders>
              <w:top w:val="single" w:sz="4" w:space="0" w:color="auto"/>
              <w:bottom w:val="double" w:sz="4" w:space="0" w:color="auto"/>
            </w:tcBorders>
          </w:tcPr>
          <w:p w:rsidR="00136C29" w:rsidRPr="008E5ED8" w:rsidRDefault="0095654E" w:rsidP="0095654E">
            <w:pPr>
              <w:ind w:right="115"/>
              <w:jc w:val="right"/>
              <w:rPr>
                <w:rFonts w:ascii="Arial" w:hAnsi="Arial" w:cs="Arial"/>
                <w:b/>
                <w:bCs/>
                <w:sz w:val="20"/>
                <w:szCs w:val="20"/>
                <w:highlight w:val="yellow"/>
              </w:rPr>
            </w:pPr>
            <w:r w:rsidRPr="008E5ED8">
              <w:rPr>
                <w:rFonts w:ascii="Arial" w:hAnsi="Arial" w:cs="Arial"/>
                <w:b/>
                <w:bCs/>
                <w:sz w:val="20"/>
                <w:szCs w:val="20"/>
              </w:rPr>
              <w:t>14.850</w:t>
            </w:r>
          </w:p>
        </w:tc>
        <w:tc>
          <w:tcPr>
            <w:tcW w:w="1843" w:type="dxa"/>
            <w:tcBorders>
              <w:top w:val="single" w:sz="4" w:space="0" w:color="auto"/>
              <w:bottom w:val="double" w:sz="4" w:space="0" w:color="auto"/>
            </w:tcBorders>
          </w:tcPr>
          <w:p w:rsidR="00136C29" w:rsidRPr="008E5ED8" w:rsidRDefault="00136C29" w:rsidP="000C1207">
            <w:pPr>
              <w:ind w:right="115"/>
              <w:jc w:val="right"/>
              <w:rPr>
                <w:rFonts w:ascii="Arial" w:hAnsi="Arial" w:cs="Arial"/>
                <w:b/>
                <w:bCs/>
                <w:sz w:val="20"/>
                <w:szCs w:val="20"/>
              </w:rPr>
            </w:pPr>
            <w:r w:rsidRPr="008E5ED8">
              <w:rPr>
                <w:rFonts w:ascii="Arial" w:hAnsi="Arial" w:cs="Arial"/>
                <w:b/>
                <w:bCs/>
                <w:sz w:val="20"/>
                <w:szCs w:val="20"/>
              </w:rPr>
              <w:t>10.602</w:t>
            </w:r>
          </w:p>
        </w:tc>
      </w:tr>
    </w:tbl>
    <w:p w:rsidR="00136C29" w:rsidRPr="008E5ED8" w:rsidRDefault="00136C29" w:rsidP="00136C29">
      <w:pPr>
        <w:tabs>
          <w:tab w:val="left" w:pos="540"/>
        </w:tabs>
        <w:jc w:val="both"/>
        <w:rPr>
          <w:rFonts w:ascii="Arial" w:hAnsi="Arial" w:cs="Arial"/>
          <w:b/>
          <w:bCs/>
          <w:sz w:val="20"/>
          <w:szCs w:val="20"/>
        </w:rPr>
      </w:pPr>
    </w:p>
    <w:p w:rsidR="00136C29" w:rsidRPr="008E5ED8" w:rsidRDefault="001E27A0" w:rsidP="00136C29">
      <w:pPr>
        <w:tabs>
          <w:tab w:val="left" w:pos="540"/>
        </w:tabs>
        <w:jc w:val="both"/>
        <w:rPr>
          <w:rFonts w:ascii="Arial" w:hAnsi="Arial" w:cs="Arial"/>
          <w:b/>
          <w:bCs/>
          <w:sz w:val="20"/>
          <w:szCs w:val="20"/>
        </w:rPr>
      </w:pPr>
      <w:r w:rsidRPr="008E5ED8">
        <w:rPr>
          <w:rFonts w:ascii="Arial" w:hAnsi="Arial" w:cs="Arial"/>
          <w:b/>
          <w:bCs/>
          <w:sz w:val="20"/>
          <w:szCs w:val="20"/>
        </w:rPr>
        <w:t>8.</w:t>
      </w:r>
      <w:r w:rsidRPr="008E5ED8">
        <w:rPr>
          <w:rFonts w:ascii="Arial" w:hAnsi="Arial" w:cs="Arial"/>
          <w:b/>
          <w:bCs/>
          <w:sz w:val="20"/>
          <w:szCs w:val="20"/>
        </w:rPr>
        <w:tab/>
        <w:t>Vergi borcuna ilişkin açıklamalar:</w:t>
      </w:r>
    </w:p>
    <w:p w:rsidR="00136C29" w:rsidRPr="008E5ED8" w:rsidRDefault="00136C29" w:rsidP="00136C29">
      <w:pPr>
        <w:tabs>
          <w:tab w:val="left" w:pos="540"/>
        </w:tabs>
        <w:jc w:val="both"/>
        <w:rPr>
          <w:rFonts w:ascii="Arial" w:hAnsi="Arial" w:cs="Arial"/>
          <w:b/>
          <w:bCs/>
          <w:sz w:val="18"/>
          <w:szCs w:val="20"/>
        </w:rPr>
      </w:pPr>
    </w:p>
    <w:p w:rsidR="00136C29" w:rsidRPr="008E5ED8" w:rsidRDefault="00136C29" w:rsidP="00136C29">
      <w:pPr>
        <w:ind w:left="561" w:firstLine="39"/>
        <w:jc w:val="both"/>
        <w:rPr>
          <w:rFonts w:ascii="Arial" w:hAnsi="Arial" w:cs="Arial"/>
          <w:b/>
          <w:bCs/>
          <w:sz w:val="20"/>
          <w:szCs w:val="20"/>
        </w:rPr>
      </w:pPr>
      <w:r w:rsidRPr="008E5ED8">
        <w:rPr>
          <w:rFonts w:ascii="Arial" w:hAnsi="Arial" w:cs="Arial"/>
          <w:b/>
          <w:bCs/>
          <w:sz w:val="20"/>
          <w:szCs w:val="20"/>
        </w:rPr>
        <w:t>a)</w:t>
      </w:r>
      <w:r w:rsidRPr="008E5ED8">
        <w:rPr>
          <w:rFonts w:ascii="Arial" w:hAnsi="Arial" w:cs="Arial"/>
          <w:b/>
          <w:bCs/>
          <w:sz w:val="20"/>
          <w:szCs w:val="20"/>
        </w:rPr>
        <w:tab/>
        <w:t>Cari vergi borcuna ilişkin açıklamalar:</w:t>
      </w:r>
    </w:p>
    <w:p w:rsidR="00136C29" w:rsidRPr="008E5ED8" w:rsidRDefault="00136C29" w:rsidP="00136C29">
      <w:pPr>
        <w:ind w:left="561" w:hanging="374"/>
        <w:jc w:val="both"/>
        <w:rPr>
          <w:rFonts w:ascii="Arial" w:hAnsi="Arial" w:cs="Arial"/>
          <w:bCs/>
          <w:sz w:val="18"/>
          <w:szCs w:val="20"/>
        </w:rPr>
      </w:pPr>
    </w:p>
    <w:p w:rsidR="00136C29" w:rsidRPr="008E5ED8" w:rsidRDefault="00136C29" w:rsidP="00136C29">
      <w:pPr>
        <w:ind w:left="960"/>
        <w:jc w:val="both"/>
        <w:rPr>
          <w:rFonts w:ascii="Arial" w:hAnsi="Arial" w:cs="Arial"/>
          <w:bCs/>
          <w:sz w:val="20"/>
          <w:szCs w:val="20"/>
        </w:rPr>
      </w:pPr>
      <w:r w:rsidRPr="008E5ED8">
        <w:rPr>
          <w:rFonts w:ascii="Arial" w:hAnsi="Arial" w:cs="Arial"/>
          <w:bCs/>
          <w:sz w:val="20"/>
          <w:szCs w:val="20"/>
        </w:rPr>
        <w:t>a.1) Vergi karşılığına ilişkin açıklamalar:</w:t>
      </w:r>
    </w:p>
    <w:p w:rsidR="00136C29" w:rsidRPr="008E5ED8" w:rsidRDefault="00136C29" w:rsidP="00136C29">
      <w:pPr>
        <w:ind w:left="561" w:hanging="374"/>
        <w:jc w:val="both"/>
        <w:rPr>
          <w:rFonts w:ascii="Arial" w:hAnsi="Arial" w:cs="Arial"/>
          <w:bCs/>
          <w:sz w:val="18"/>
          <w:szCs w:val="20"/>
        </w:rPr>
      </w:pPr>
    </w:p>
    <w:p w:rsidR="00136C29" w:rsidRPr="008E5ED8" w:rsidRDefault="00136C29" w:rsidP="005A43BA">
      <w:pPr>
        <w:autoSpaceDE w:val="0"/>
        <w:autoSpaceDN w:val="0"/>
        <w:adjustRightInd w:val="0"/>
        <w:ind w:left="1134" w:right="64"/>
        <w:jc w:val="both"/>
        <w:rPr>
          <w:rFonts w:ascii="Arial" w:hAnsi="Arial" w:cs="Arial"/>
          <w:bCs/>
          <w:sz w:val="20"/>
          <w:szCs w:val="20"/>
        </w:rPr>
      </w:pPr>
      <w:r w:rsidRPr="008E5ED8">
        <w:rPr>
          <w:rFonts w:ascii="Arial" w:hAnsi="Arial" w:cs="Arial"/>
          <w:bCs/>
          <w:sz w:val="20"/>
          <w:szCs w:val="20"/>
        </w:rPr>
        <w:t>Banka’nın 3</w:t>
      </w:r>
      <w:r w:rsidR="00436004" w:rsidRPr="008E5ED8">
        <w:rPr>
          <w:rFonts w:ascii="Arial" w:hAnsi="Arial" w:cs="Arial"/>
          <w:bCs/>
          <w:sz w:val="20"/>
          <w:szCs w:val="20"/>
        </w:rPr>
        <w:t>1</w:t>
      </w:r>
      <w:r w:rsidRPr="008E5ED8">
        <w:rPr>
          <w:rFonts w:ascii="Arial" w:hAnsi="Arial" w:cs="Arial"/>
          <w:bCs/>
          <w:sz w:val="20"/>
          <w:szCs w:val="20"/>
        </w:rPr>
        <w:t xml:space="preserve"> </w:t>
      </w:r>
      <w:r w:rsidR="00436004" w:rsidRPr="008E5ED8">
        <w:rPr>
          <w:rFonts w:ascii="Arial" w:hAnsi="Arial" w:cs="Arial"/>
          <w:bCs/>
          <w:sz w:val="20"/>
          <w:szCs w:val="20"/>
        </w:rPr>
        <w:t>Aralık</w:t>
      </w:r>
      <w:r w:rsidRPr="008E5ED8">
        <w:rPr>
          <w:rFonts w:ascii="Arial" w:hAnsi="Arial" w:cs="Arial"/>
          <w:bCs/>
          <w:sz w:val="20"/>
          <w:szCs w:val="20"/>
        </w:rPr>
        <w:t xml:space="preserve"> 201</w:t>
      </w:r>
      <w:r w:rsidR="00706F62" w:rsidRPr="008E5ED8">
        <w:rPr>
          <w:rFonts w:ascii="Arial" w:hAnsi="Arial" w:cs="Arial"/>
          <w:bCs/>
          <w:sz w:val="20"/>
          <w:szCs w:val="20"/>
        </w:rPr>
        <w:t>2</w:t>
      </w:r>
      <w:r w:rsidRPr="008E5ED8">
        <w:rPr>
          <w:rFonts w:ascii="Arial" w:hAnsi="Arial" w:cs="Arial"/>
          <w:bCs/>
          <w:sz w:val="20"/>
          <w:szCs w:val="20"/>
        </w:rPr>
        <w:t xml:space="preserve"> itibarıyla kurumlar vergisinden ödenen geçici vergiler düşüldükten sonra kalan vergi borcu </w:t>
      </w:r>
      <w:r w:rsidR="00522BAE" w:rsidRPr="008E5ED8">
        <w:rPr>
          <w:rFonts w:ascii="Arial" w:hAnsi="Arial" w:cs="Arial"/>
          <w:bCs/>
          <w:sz w:val="20"/>
          <w:szCs w:val="20"/>
        </w:rPr>
        <w:t>13.969</w:t>
      </w:r>
      <w:r w:rsidRPr="008E5ED8">
        <w:rPr>
          <w:rFonts w:ascii="Arial" w:hAnsi="Arial" w:cs="Arial"/>
          <w:bCs/>
          <w:sz w:val="20"/>
          <w:szCs w:val="20"/>
        </w:rPr>
        <w:t xml:space="preserve"> TL (Önceki Dönem- </w:t>
      </w:r>
      <w:r w:rsidR="00706F62" w:rsidRPr="008E5ED8">
        <w:rPr>
          <w:rFonts w:ascii="Arial" w:hAnsi="Arial" w:cs="Arial"/>
          <w:bCs/>
          <w:sz w:val="20"/>
          <w:szCs w:val="20"/>
        </w:rPr>
        <w:t>15.750</w:t>
      </w:r>
      <w:r w:rsidRPr="008E5ED8">
        <w:rPr>
          <w:rFonts w:ascii="Arial" w:hAnsi="Arial" w:cs="Arial"/>
          <w:bCs/>
          <w:sz w:val="20"/>
          <w:szCs w:val="20"/>
        </w:rPr>
        <w:t xml:space="preserve"> TL)’</w:t>
      </w:r>
      <w:proofErr w:type="spellStart"/>
      <w:r w:rsidRPr="008E5ED8">
        <w:rPr>
          <w:rFonts w:ascii="Arial" w:hAnsi="Arial" w:cs="Arial"/>
          <w:bCs/>
          <w:sz w:val="20"/>
          <w:szCs w:val="20"/>
        </w:rPr>
        <w:t>dir</w:t>
      </w:r>
      <w:proofErr w:type="spellEnd"/>
      <w:r w:rsidRPr="008E5ED8">
        <w:rPr>
          <w:rFonts w:ascii="Arial" w:hAnsi="Arial" w:cs="Arial"/>
          <w:bCs/>
          <w:sz w:val="20"/>
          <w:szCs w:val="20"/>
        </w:rPr>
        <w:t xml:space="preserve">. </w:t>
      </w:r>
    </w:p>
    <w:p w:rsidR="00136C29" w:rsidRPr="008E5ED8" w:rsidRDefault="00136C29" w:rsidP="00136C29">
      <w:pPr>
        <w:jc w:val="both"/>
        <w:rPr>
          <w:rFonts w:ascii="Arial" w:hAnsi="Arial" w:cs="Arial"/>
          <w:sz w:val="18"/>
          <w:szCs w:val="20"/>
        </w:rPr>
      </w:pPr>
    </w:p>
    <w:p w:rsidR="00136C29" w:rsidRPr="008E5ED8" w:rsidRDefault="00136C29" w:rsidP="00136C29">
      <w:pPr>
        <w:tabs>
          <w:tab w:val="left" w:pos="180"/>
        </w:tabs>
        <w:ind w:left="960" w:hanging="780"/>
        <w:jc w:val="both"/>
        <w:rPr>
          <w:rFonts w:ascii="Arial" w:hAnsi="Arial" w:cs="Arial"/>
          <w:sz w:val="20"/>
          <w:szCs w:val="20"/>
        </w:rPr>
      </w:pPr>
      <w:r w:rsidRPr="008E5ED8">
        <w:rPr>
          <w:rFonts w:ascii="Arial" w:hAnsi="Arial" w:cs="Arial"/>
          <w:sz w:val="20"/>
          <w:szCs w:val="20"/>
        </w:rPr>
        <w:tab/>
        <w:t>a.2)</w:t>
      </w:r>
      <w:r w:rsidRPr="008E5ED8">
        <w:rPr>
          <w:rFonts w:ascii="Arial" w:hAnsi="Arial" w:cs="Arial"/>
          <w:b/>
          <w:bCs/>
          <w:sz w:val="20"/>
          <w:szCs w:val="20"/>
        </w:rPr>
        <w:t xml:space="preserve"> </w:t>
      </w:r>
      <w:r w:rsidRPr="008E5ED8">
        <w:rPr>
          <w:rFonts w:ascii="Arial" w:hAnsi="Arial" w:cs="Arial"/>
          <w:bCs/>
          <w:sz w:val="20"/>
          <w:szCs w:val="20"/>
        </w:rPr>
        <w:t>Ödenecek v</w:t>
      </w:r>
      <w:r w:rsidRPr="008E5ED8">
        <w:rPr>
          <w:rFonts w:ascii="Arial" w:hAnsi="Arial" w:cs="Arial"/>
          <w:sz w:val="20"/>
          <w:szCs w:val="20"/>
        </w:rPr>
        <w:t>ergilere ilişkin bilgiler:</w:t>
      </w:r>
    </w:p>
    <w:p w:rsidR="00136C29" w:rsidRPr="008E5ED8" w:rsidRDefault="00136C29" w:rsidP="00136C29">
      <w:pPr>
        <w:tabs>
          <w:tab w:val="left" w:pos="180"/>
        </w:tabs>
        <w:jc w:val="both"/>
        <w:rPr>
          <w:rFonts w:ascii="Arial" w:hAnsi="Arial" w:cs="Arial"/>
          <w:b/>
          <w:bCs/>
          <w:sz w:val="18"/>
          <w:szCs w:val="20"/>
        </w:rPr>
      </w:pPr>
    </w:p>
    <w:tbl>
      <w:tblPr>
        <w:tblW w:w="8816" w:type="dxa"/>
        <w:tblInd w:w="648" w:type="dxa"/>
        <w:tblLook w:val="0000" w:firstRow="0" w:lastRow="0" w:firstColumn="0" w:lastColumn="0" w:noHBand="0" w:noVBand="0"/>
      </w:tblPr>
      <w:tblGrid>
        <w:gridCol w:w="5414"/>
        <w:gridCol w:w="1559"/>
        <w:gridCol w:w="1843"/>
      </w:tblGrid>
      <w:tr w:rsidR="00136C29" w:rsidRPr="008E5ED8" w:rsidTr="00606850">
        <w:trPr>
          <w:trHeight w:val="113"/>
        </w:trPr>
        <w:tc>
          <w:tcPr>
            <w:tcW w:w="5414" w:type="dxa"/>
            <w:tcBorders>
              <w:top w:val="single" w:sz="4" w:space="0" w:color="auto"/>
              <w:bottom w:val="single" w:sz="4" w:space="0" w:color="auto"/>
            </w:tcBorders>
            <w:vAlign w:val="center"/>
          </w:tcPr>
          <w:p w:rsidR="00136C29" w:rsidRPr="008E5ED8" w:rsidRDefault="00136C29" w:rsidP="000C1207">
            <w:pPr>
              <w:tabs>
                <w:tab w:val="left" w:pos="180"/>
              </w:tabs>
              <w:ind w:left="-108"/>
              <w:jc w:val="both"/>
              <w:rPr>
                <w:rFonts w:ascii="Arial" w:hAnsi="Arial" w:cs="Arial"/>
                <w:sz w:val="20"/>
                <w:szCs w:val="20"/>
              </w:rPr>
            </w:pPr>
          </w:p>
        </w:tc>
        <w:tc>
          <w:tcPr>
            <w:tcW w:w="1559" w:type="dxa"/>
            <w:tcBorders>
              <w:top w:val="single" w:sz="4" w:space="0" w:color="auto"/>
              <w:bottom w:val="single" w:sz="4" w:space="0" w:color="auto"/>
            </w:tcBorders>
            <w:vAlign w:val="center"/>
          </w:tcPr>
          <w:p w:rsidR="00136C29" w:rsidRPr="008E5ED8" w:rsidRDefault="00136C29" w:rsidP="000C1207">
            <w:pPr>
              <w:tabs>
                <w:tab w:val="left" w:pos="180"/>
              </w:tabs>
              <w:jc w:val="right"/>
              <w:rPr>
                <w:rFonts w:ascii="Arial" w:hAnsi="Arial" w:cs="Arial"/>
                <w:b/>
                <w:sz w:val="20"/>
                <w:szCs w:val="20"/>
              </w:rPr>
            </w:pPr>
            <w:r w:rsidRPr="008E5ED8">
              <w:rPr>
                <w:rFonts w:ascii="Arial" w:hAnsi="Arial" w:cs="Arial"/>
                <w:b/>
                <w:sz w:val="20"/>
                <w:szCs w:val="20"/>
              </w:rPr>
              <w:t>Cari Dönem</w:t>
            </w:r>
          </w:p>
        </w:tc>
        <w:tc>
          <w:tcPr>
            <w:tcW w:w="1843" w:type="dxa"/>
            <w:tcBorders>
              <w:top w:val="single" w:sz="4" w:space="0" w:color="auto"/>
              <w:bottom w:val="single" w:sz="4" w:space="0" w:color="auto"/>
            </w:tcBorders>
            <w:vAlign w:val="center"/>
          </w:tcPr>
          <w:p w:rsidR="00136C29" w:rsidRPr="008E5ED8" w:rsidRDefault="00136C29" w:rsidP="000C1207">
            <w:pPr>
              <w:tabs>
                <w:tab w:val="left" w:pos="180"/>
              </w:tabs>
              <w:jc w:val="right"/>
              <w:rPr>
                <w:rFonts w:ascii="Arial" w:hAnsi="Arial" w:cs="Arial"/>
                <w:b/>
                <w:sz w:val="20"/>
                <w:szCs w:val="20"/>
              </w:rPr>
            </w:pPr>
            <w:r w:rsidRPr="008E5ED8">
              <w:rPr>
                <w:rFonts w:ascii="Arial" w:hAnsi="Arial" w:cs="Arial"/>
                <w:b/>
                <w:sz w:val="20"/>
                <w:szCs w:val="20"/>
              </w:rPr>
              <w:t>Önceki Dönem</w:t>
            </w:r>
          </w:p>
        </w:tc>
      </w:tr>
      <w:tr w:rsidR="00136C29" w:rsidRPr="008E5ED8" w:rsidTr="00606850">
        <w:trPr>
          <w:trHeight w:val="113"/>
        </w:trPr>
        <w:tc>
          <w:tcPr>
            <w:tcW w:w="5414" w:type="dxa"/>
            <w:tcBorders>
              <w:top w:val="single" w:sz="4" w:space="0" w:color="auto"/>
            </w:tcBorders>
            <w:vAlign w:val="center"/>
          </w:tcPr>
          <w:p w:rsidR="00136C29" w:rsidRPr="008E5ED8" w:rsidRDefault="00136C29" w:rsidP="000C1207">
            <w:pPr>
              <w:tabs>
                <w:tab w:val="left" w:pos="180"/>
              </w:tabs>
              <w:ind w:left="-108"/>
              <w:jc w:val="both"/>
              <w:rPr>
                <w:rFonts w:ascii="Arial" w:hAnsi="Arial" w:cs="Arial"/>
                <w:sz w:val="20"/>
                <w:szCs w:val="20"/>
              </w:rPr>
            </w:pPr>
          </w:p>
        </w:tc>
        <w:tc>
          <w:tcPr>
            <w:tcW w:w="1559" w:type="dxa"/>
            <w:tcBorders>
              <w:top w:val="single" w:sz="4" w:space="0" w:color="auto"/>
            </w:tcBorders>
            <w:vAlign w:val="center"/>
          </w:tcPr>
          <w:p w:rsidR="00136C29" w:rsidRPr="008E5ED8" w:rsidRDefault="00136C29" w:rsidP="000C1207">
            <w:pPr>
              <w:tabs>
                <w:tab w:val="left" w:pos="180"/>
              </w:tabs>
              <w:jc w:val="right"/>
              <w:rPr>
                <w:rFonts w:ascii="Arial" w:hAnsi="Arial" w:cs="Arial"/>
                <w:sz w:val="20"/>
                <w:szCs w:val="20"/>
              </w:rPr>
            </w:pPr>
          </w:p>
        </w:tc>
        <w:tc>
          <w:tcPr>
            <w:tcW w:w="1843" w:type="dxa"/>
            <w:tcBorders>
              <w:top w:val="single" w:sz="4" w:space="0" w:color="auto"/>
            </w:tcBorders>
            <w:vAlign w:val="center"/>
          </w:tcPr>
          <w:p w:rsidR="00136C29" w:rsidRPr="008E5ED8" w:rsidRDefault="00136C29" w:rsidP="000C1207">
            <w:pPr>
              <w:tabs>
                <w:tab w:val="left" w:pos="180"/>
              </w:tabs>
              <w:jc w:val="right"/>
              <w:rPr>
                <w:rFonts w:ascii="Arial" w:hAnsi="Arial" w:cs="Arial"/>
                <w:sz w:val="20"/>
                <w:szCs w:val="20"/>
              </w:rPr>
            </w:pPr>
          </w:p>
        </w:tc>
      </w:tr>
      <w:tr w:rsidR="009F2553" w:rsidRPr="008E5ED8" w:rsidTr="00606850">
        <w:trPr>
          <w:trHeight w:val="113"/>
        </w:trPr>
        <w:tc>
          <w:tcPr>
            <w:tcW w:w="5414" w:type="dxa"/>
            <w:vAlign w:val="center"/>
          </w:tcPr>
          <w:p w:rsidR="009F2553" w:rsidRPr="008E5ED8" w:rsidRDefault="009F2553" w:rsidP="000C1207">
            <w:pPr>
              <w:ind w:left="-108"/>
              <w:rPr>
                <w:rFonts w:ascii="Arial" w:hAnsi="Arial" w:cs="Arial"/>
                <w:iCs/>
                <w:sz w:val="20"/>
                <w:szCs w:val="20"/>
              </w:rPr>
            </w:pPr>
            <w:r w:rsidRPr="008E5ED8">
              <w:rPr>
                <w:rFonts w:ascii="Arial" w:hAnsi="Arial" w:cs="Arial"/>
                <w:sz w:val="20"/>
                <w:szCs w:val="20"/>
              </w:rPr>
              <w:t>Ödenecek Kurumlar Vergisi</w:t>
            </w:r>
          </w:p>
        </w:tc>
        <w:tc>
          <w:tcPr>
            <w:tcW w:w="1559" w:type="dxa"/>
            <w:vAlign w:val="bottom"/>
          </w:tcPr>
          <w:p w:rsidR="009F2553" w:rsidRPr="008E5ED8" w:rsidRDefault="009F2553">
            <w:pPr>
              <w:jc w:val="right"/>
              <w:rPr>
                <w:rFonts w:ascii="Arial" w:hAnsi="Arial" w:cs="Arial"/>
                <w:color w:val="000000"/>
                <w:sz w:val="20"/>
                <w:szCs w:val="20"/>
              </w:rPr>
            </w:pPr>
            <w:r w:rsidRPr="008E5ED8">
              <w:rPr>
                <w:rFonts w:ascii="Arial" w:hAnsi="Arial" w:cs="Arial"/>
                <w:color w:val="000000"/>
                <w:sz w:val="20"/>
                <w:szCs w:val="20"/>
              </w:rPr>
              <w:t>13.969</w:t>
            </w:r>
          </w:p>
        </w:tc>
        <w:tc>
          <w:tcPr>
            <w:tcW w:w="1843" w:type="dxa"/>
            <w:vAlign w:val="bottom"/>
          </w:tcPr>
          <w:p w:rsidR="009F2553" w:rsidRPr="008E5ED8" w:rsidRDefault="009F2553" w:rsidP="000C1207">
            <w:pPr>
              <w:jc w:val="right"/>
              <w:rPr>
                <w:rFonts w:ascii="Arial" w:hAnsi="Arial" w:cs="Arial"/>
                <w:color w:val="000000"/>
                <w:sz w:val="20"/>
                <w:szCs w:val="20"/>
              </w:rPr>
            </w:pPr>
            <w:r w:rsidRPr="008E5ED8">
              <w:rPr>
                <w:rFonts w:ascii="Arial" w:hAnsi="Arial" w:cs="Arial"/>
                <w:color w:val="000000"/>
                <w:sz w:val="20"/>
                <w:szCs w:val="20"/>
              </w:rPr>
              <w:t>15.750</w:t>
            </w:r>
          </w:p>
        </w:tc>
      </w:tr>
      <w:tr w:rsidR="009F2553" w:rsidRPr="008E5ED8" w:rsidTr="00606850">
        <w:trPr>
          <w:trHeight w:val="113"/>
        </w:trPr>
        <w:tc>
          <w:tcPr>
            <w:tcW w:w="5414" w:type="dxa"/>
            <w:vAlign w:val="center"/>
          </w:tcPr>
          <w:p w:rsidR="009F2553" w:rsidRPr="008E5ED8" w:rsidRDefault="009F2553" w:rsidP="000C1207">
            <w:pPr>
              <w:ind w:left="-108"/>
              <w:rPr>
                <w:rFonts w:ascii="Arial" w:hAnsi="Arial" w:cs="Arial"/>
                <w:iCs/>
                <w:sz w:val="20"/>
                <w:szCs w:val="20"/>
              </w:rPr>
            </w:pPr>
            <w:r w:rsidRPr="008E5ED8">
              <w:rPr>
                <w:rFonts w:ascii="Arial" w:hAnsi="Arial" w:cs="Arial"/>
                <w:iCs/>
                <w:sz w:val="20"/>
                <w:szCs w:val="20"/>
              </w:rPr>
              <w:t xml:space="preserve">Menkul Sermaye </w:t>
            </w:r>
            <w:r w:rsidRPr="008E5ED8">
              <w:rPr>
                <w:rFonts w:ascii="Arial" w:hAnsi="Arial" w:cs="Arial"/>
                <w:sz w:val="20"/>
                <w:szCs w:val="20"/>
              </w:rPr>
              <w:t>İradı</w:t>
            </w:r>
            <w:r w:rsidRPr="008E5ED8">
              <w:rPr>
                <w:rFonts w:ascii="Arial" w:hAnsi="Arial" w:cs="Arial"/>
                <w:iCs/>
                <w:sz w:val="20"/>
                <w:szCs w:val="20"/>
              </w:rPr>
              <w:t xml:space="preserve"> Vergisi</w:t>
            </w:r>
          </w:p>
        </w:tc>
        <w:tc>
          <w:tcPr>
            <w:tcW w:w="1559" w:type="dxa"/>
            <w:vAlign w:val="bottom"/>
          </w:tcPr>
          <w:p w:rsidR="009F2553" w:rsidRPr="008E5ED8" w:rsidRDefault="009F2553">
            <w:pPr>
              <w:jc w:val="right"/>
              <w:rPr>
                <w:rFonts w:ascii="Arial" w:hAnsi="Arial" w:cs="Arial"/>
                <w:color w:val="000000"/>
                <w:sz w:val="20"/>
                <w:szCs w:val="20"/>
              </w:rPr>
            </w:pPr>
            <w:r w:rsidRPr="008E5ED8">
              <w:rPr>
                <w:rFonts w:ascii="Arial" w:hAnsi="Arial" w:cs="Arial"/>
                <w:color w:val="000000"/>
                <w:sz w:val="20"/>
                <w:szCs w:val="20"/>
              </w:rPr>
              <w:t>6.393</w:t>
            </w:r>
          </w:p>
        </w:tc>
        <w:tc>
          <w:tcPr>
            <w:tcW w:w="1843" w:type="dxa"/>
            <w:vAlign w:val="bottom"/>
          </w:tcPr>
          <w:p w:rsidR="009F2553" w:rsidRPr="008E5ED8" w:rsidRDefault="009F2553" w:rsidP="000C1207">
            <w:pPr>
              <w:jc w:val="right"/>
              <w:rPr>
                <w:rFonts w:ascii="Arial" w:hAnsi="Arial" w:cs="Arial"/>
                <w:color w:val="000000"/>
                <w:sz w:val="20"/>
                <w:szCs w:val="20"/>
              </w:rPr>
            </w:pPr>
            <w:r w:rsidRPr="008E5ED8">
              <w:rPr>
                <w:rFonts w:ascii="Arial" w:hAnsi="Arial" w:cs="Arial"/>
                <w:color w:val="000000"/>
                <w:sz w:val="20"/>
                <w:szCs w:val="20"/>
              </w:rPr>
              <w:t>5.082</w:t>
            </w:r>
          </w:p>
        </w:tc>
      </w:tr>
      <w:tr w:rsidR="009F2553" w:rsidRPr="008E5ED8" w:rsidTr="00606850">
        <w:trPr>
          <w:trHeight w:val="113"/>
        </w:trPr>
        <w:tc>
          <w:tcPr>
            <w:tcW w:w="5414" w:type="dxa"/>
            <w:vAlign w:val="center"/>
          </w:tcPr>
          <w:p w:rsidR="009F2553" w:rsidRPr="008E5ED8" w:rsidRDefault="009F2553" w:rsidP="000C1207">
            <w:pPr>
              <w:ind w:left="-108"/>
              <w:rPr>
                <w:rFonts w:ascii="Arial" w:hAnsi="Arial" w:cs="Arial"/>
                <w:iCs/>
                <w:sz w:val="20"/>
                <w:szCs w:val="20"/>
              </w:rPr>
            </w:pPr>
            <w:r w:rsidRPr="008E5ED8">
              <w:rPr>
                <w:rFonts w:ascii="Arial" w:hAnsi="Arial" w:cs="Arial"/>
                <w:iCs/>
                <w:sz w:val="20"/>
                <w:szCs w:val="20"/>
              </w:rPr>
              <w:t>Gayrimenkul Sermaye İradı Vergisi</w:t>
            </w:r>
          </w:p>
        </w:tc>
        <w:tc>
          <w:tcPr>
            <w:tcW w:w="1559" w:type="dxa"/>
            <w:vAlign w:val="bottom"/>
          </w:tcPr>
          <w:p w:rsidR="009F2553" w:rsidRPr="008E5ED8" w:rsidRDefault="009F2553">
            <w:pPr>
              <w:jc w:val="right"/>
              <w:rPr>
                <w:rFonts w:ascii="Arial" w:hAnsi="Arial" w:cs="Arial"/>
                <w:color w:val="000000"/>
                <w:sz w:val="20"/>
                <w:szCs w:val="20"/>
              </w:rPr>
            </w:pPr>
            <w:r w:rsidRPr="008E5ED8">
              <w:rPr>
                <w:rFonts w:ascii="Arial" w:hAnsi="Arial" w:cs="Arial"/>
                <w:color w:val="000000"/>
                <w:sz w:val="20"/>
                <w:szCs w:val="20"/>
              </w:rPr>
              <w:t>305</w:t>
            </w:r>
          </w:p>
        </w:tc>
        <w:tc>
          <w:tcPr>
            <w:tcW w:w="1843" w:type="dxa"/>
            <w:vAlign w:val="bottom"/>
          </w:tcPr>
          <w:p w:rsidR="009F2553" w:rsidRPr="008E5ED8" w:rsidRDefault="009F2553" w:rsidP="000C1207">
            <w:pPr>
              <w:jc w:val="right"/>
              <w:rPr>
                <w:rFonts w:ascii="Arial" w:hAnsi="Arial" w:cs="Arial"/>
                <w:color w:val="000000"/>
                <w:sz w:val="20"/>
                <w:szCs w:val="20"/>
              </w:rPr>
            </w:pPr>
            <w:r w:rsidRPr="008E5ED8">
              <w:rPr>
                <w:rFonts w:ascii="Arial" w:hAnsi="Arial" w:cs="Arial"/>
                <w:color w:val="000000"/>
                <w:sz w:val="20"/>
                <w:szCs w:val="20"/>
              </w:rPr>
              <w:t>260</w:t>
            </w:r>
          </w:p>
        </w:tc>
      </w:tr>
      <w:tr w:rsidR="009F2553" w:rsidRPr="008E5ED8" w:rsidTr="00606850">
        <w:trPr>
          <w:trHeight w:val="113"/>
        </w:trPr>
        <w:tc>
          <w:tcPr>
            <w:tcW w:w="5414" w:type="dxa"/>
            <w:vAlign w:val="center"/>
          </w:tcPr>
          <w:p w:rsidR="009F2553" w:rsidRPr="008E5ED8" w:rsidRDefault="009F2553" w:rsidP="000C1207">
            <w:pPr>
              <w:ind w:left="-108"/>
              <w:rPr>
                <w:rFonts w:ascii="Arial" w:hAnsi="Arial" w:cs="Arial"/>
                <w:sz w:val="20"/>
                <w:szCs w:val="20"/>
              </w:rPr>
            </w:pPr>
            <w:r w:rsidRPr="008E5ED8">
              <w:rPr>
                <w:rFonts w:ascii="Arial" w:hAnsi="Arial" w:cs="Arial"/>
                <w:sz w:val="20"/>
                <w:szCs w:val="20"/>
              </w:rPr>
              <w:t>BSMV</w:t>
            </w:r>
          </w:p>
        </w:tc>
        <w:tc>
          <w:tcPr>
            <w:tcW w:w="1559" w:type="dxa"/>
            <w:vAlign w:val="bottom"/>
          </w:tcPr>
          <w:p w:rsidR="009F2553" w:rsidRPr="008E5ED8" w:rsidRDefault="009F2553">
            <w:pPr>
              <w:jc w:val="right"/>
              <w:rPr>
                <w:rFonts w:ascii="Arial" w:hAnsi="Arial" w:cs="Arial"/>
                <w:color w:val="000000"/>
                <w:sz w:val="20"/>
                <w:szCs w:val="20"/>
              </w:rPr>
            </w:pPr>
            <w:r w:rsidRPr="008E5ED8">
              <w:rPr>
                <w:rFonts w:ascii="Arial" w:hAnsi="Arial" w:cs="Arial"/>
                <w:color w:val="000000"/>
                <w:sz w:val="20"/>
                <w:szCs w:val="20"/>
              </w:rPr>
              <w:t>4.818</w:t>
            </w:r>
          </w:p>
        </w:tc>
        <w:tc>
          <w:tcPr>
            <w:tcW w:w="1843" w:type="dxa"/>
            <w:vAlign w:val="bottom"/>
          </w:tcPr>
          <w:p w:rsidR="009F2553" w:rsidRPr="008E5ED8" w:rsidRDefault="009F2553" w:rsidP="000C1207">
            <w:pPr>
              <w:jc w:val="right"/>
              <w:rPr>
                <w:rFonts w:ascii="Arial" w:hAnsi="Arial" w:cs="Arial"/>
                <w:color w:val="000000"/>
                <w:sz w:val="20"/>
                <w:szCs w:val="20"/>
              </w:rPr>
            </w:pPr>
            <w:r w:rsidRPr="008E5ED8">
              <w:rPr>
                <w:rFonts w:ascii="Arial" w:hAnsi="Arial" w:cs="Arial"/>
                <w:color w:val="000000"/>
                <w:sz w:val="20"/>
                <w:szCs w:val="20"/>
              </w:rPr>
              <w:t>5.783</w:t>
            </w:r>
          </w:p>
        </w:tc>
      </w:tr>
      <w:tr w:rsidR="009F2553" w:rsidRPr="008E5ED8" w:rsidTr="00606850">
        <w:trPr>
          <w:trHeight w:val="113"/>
        </w:trPr>
        <w:tc>
          <w:tcPr>
            <w:tcW w:w="5414" w:type="dxa"/>
            <w:vAlign w:val="center"/>
          </w:tcPr>
          <w:p w:rsidR="009F2553" w:rsidRPr="008E5ED8" w:rsidRDefault="009F2553" w:rsidP="000C1207">
            <w:pPr>
              <w:ind w:left="-108"/>
              <w:rPr>
                <w:rFonts w:ascii="Arial" w:hAnsi="Arial" w:cs="Arial"/>
                <w:sz w:val="20"/>
                <w:szCs w:val="20"/>
              </w:rPr>
            </w:pPr>
            <w:r w:rsidRPr="008E5ED8">
              <w:rPr>
                <w:rFonts w:ascii="Arial" w:hAnsi="Arial" w:cs="Arial"/>
                <w:sz w:val="20"/>
                <w:szCs w:val="20"/>
              </w:rPr>
              <w:t>Kambiyo Muameleleri Vergisi</w:t>
            </w:r>
          </w:p>
        </w:tc>
        <w:tc>
          <w:tcPr>
            <w:tcW w:w="1559" w:type="dxa"/>
            <w:vAlign w:val="bottom"/>
          </w:tcPr>
          <w:p w:rsidR="009F2553" w:rsidRPr="008E5ED8" w:rsidRDefault="00BB11A0">
            <w:pPr>
              <w:jc w:val="right"/>
              <w:rPr>
                <w:rFonts w:ascii="Arial" w:hAnsi="Arial" w:cs="Arial"/>
                <w:color w:val="000000"/>
                <w:sz w:val="20"/>
                <w:szCs w:val="20"/>
              </w:rPr>
            </w:pPr>
            <w:r w:rsidRPr="008E5ED8">
              <w:rPr>
                <w:rFonts w:ascii="Arial" w:hAnsi="Arial" w:cs="Arial"/>
                <w:color w:val="000000"/>
                <w:sz w:val="20"/>
                <w:szCs w:val="20"/>
              </w:rPr>
              <w:t>-</w:t>
            </w:r>
          </w:p>
        </w:tc>
        <w:tc>
          <w:tcPr>
            <w:tcW w:w="1843" w:type="dxa"/>
            <w:vAlign w:val="bottom"/>
          </w:tcPr>
          <w:p w:rsidR="009F2553" w:rsidRPr="008E5ED8" w:rsidRDefault="009F2553" w:rsidP="000C1207">
            <w:pPr>
              <w:jc w:val="right"/>
              <w:rPr>
                <w:rFonts w:ascii="Arial" w:hAnsi="Arial" w:cs="Arial"/>
                <w:color w:val="000000"/>
                <w:sz w:val="20"/>
                <w:szCs w:val="20"/>
              </w:rPr>
            </w:pPr>
            <w:r w:rsidRPr="008E5ED8">
              <w:rPr>
                <w:rFonts w:ascii="Arial" w:hAnsi="Arial" w:cs="Arial"/>
                <w:color w:val="000000"/>
                <w:sz w:val="20"/>
                <w:szCs w:val="20"/>
              </w:rPr>
              <w:t>-</w:t>
            </w:r>
          </w:p>
        </w:tc>
      </w:tr>
      <w:tr w:rsidR="009F2553" w:rsidRPr="008E5ED8" w:rsidTr="00606850">
        <w:trPr>
          <w:trHeight w:val="113"/>
        </w:trPr>
        <w:tc>
          <w:tcPr>
            <w:tcW w:w="5414" w:type="dxa"/>
            <w:vAlign w:val="center"/>
          </w:tcPr>
          <w:p w:rsidR="009F2553" w:rsidRPr="008E5ED8" w:rsidRDefault="009F2553" w:rsidP="000C1207">
            <w:pPr>
              <w:ind w:left="-108"/>
              <w:rPr>
                <w:rFonts w:ascii="Arial" w:hAnsi="Arial" w:cs="Arial"/>
                <w:sz w:val="20"/>
                <w:szCs w:val="20"/>
              </w:rPr>
            </w:pPr>
            <w:r w:rsidRPr="008E5ED8">
              <w:rPr>
                <w:rFonts w:ascii="Arial" w:hAnsi="Arial" w:cs="Arial"/>
                <w:sz w:val="20"/>
                <w:szCs w:val="20"/>
              </w:rPr>
              <w:t>Ödenecek Katma Değer Vergisi</w:t>
            </w:r>
          </w:p>
        </w:tc>
        <w:tc>
          <w:tcPr>
            <w:tcW w:w="1559" w:type="dxa"/>
            <w:vAlign w:val="bottom"/>
          </w:tcPr>
          <w:p w:rsidR="009F2553" w:rsidRPr="008E5ED8" w:rsidRDefault="009F2553">
            <w:pPr>
              <w:jc w:val="right"/>
              <w:rPr>
                <w:rFonts w:ascii="Arial" w:hAnsi="Arial" w:cs="Arial"/>
                <w:color w:val="000000"/>
                <w:sz w:val="20"/>
                <w:szCs w:val="20"/>
              </w:rPr>
            </w:pPr>
            <w:r w:rsidRPr="008E5ED8">
              <w:rPr>
                <w:rFonts w:ascii="Arial" w:hAnsi="Arial" w:cs="Arial"/>
                <w:color w:val="000000"/>
                <w:sz w:val="20"/>
                <w:szCs w:val="20"/>
              </w:rPr>
              <w:t>527</w:t>
            </w:r>
          </w:p>
        </w:tc>
        <w:tc>
          <w:tcPr>
            <w:tcW w:w="1843" w:type="dxa"/>
            <w:vAlign w:val="bottom"/>
          </w:tcPr>
          <w:p w:rsidR="009F2553" w:rsidRPr="008E5ED8" w:rsidRDefault="009F2553" w:rsidP="000C1207">
            <w:pPr>
              <w:jc w:val="right"/>
              <w:rPr>
                <w:rFonts w:ascii="Arial" w:hAnsi="Arial" w:cs="Arial"/>
                <w:color w:val="000000"/>
                <w:sz w:val="20"/>
                <w:szCs w:val="20"/>
              </w:rPr>
            </w:pPr>
            <w:r w:rsidRPr="008E5ED8">
              <w:rPr>
                <w:rFonts w:ascii="Arial" w:hAnsi="Arial" w:cs="Arial"/>
                <w:color w:val="000000"/>
                <w:sz w:val="20"/>
                <w:szCs w:val="20"/>
              </w:rPr>
              <w:t>310</w:t>
            </w:r>
          </w:p>
        </w:tc>
      </w:tr>
      <w:tr w:rsidR="009F2553" w:rsidRPr="008E5ED8" w:rsidTr="00606850">
        <w:trPr>
          <w:trHeight w:val="113"/>
        </w:trPr>
        <w:tc>
          <w:tcPr>
            <w:tcW w:w="5414" w:type="dxa"/>
            <w:vAlign w:val="center"/>
          </w:tcPr>
          <w:p w:rsidR="009F2553" w:rsidRPr="008E5ED8" w:rsidRDefault="009F2553" w:rsidP="000C1207">
            <w:pPr>
              <w:ind w:left="-108"/>
              <w:rPr>
                <w:rFonts w:ascii="Arial" w:hAnsi="Arial" w:cs="Arial"/>
                <w:sz w:val="20"/>
                <w:szCs w:val="20"/>
              </w:rPr>
            </w:pPr>
            <w:r w:rsidRPr="008E5ED8">
              <w:rPr>
                <w:rFonts w:ascii="Arial" w:hAnsi="Arial" w:cs="Arial"/>
                <w:sz w:val="20"/>
                <w:szCs w:val="20"/>
              </w:rPr>
              <w:t>Diğer</w:t>
            </w:r>
          </w:p>
        </w:tc>
        <w:tc>
          <w:tcPr>
            <w:tcW w:w="1559" w:type="dxa"/>
            <w:vAlign w:val="bottom"/>
          </w:tcPr>
          <w:p w:rsidR="009F2553" w:rsidRPr="008E5ED8" w:rsidRDefault="009F2553" w:rsidP="00DC1E6F">
            <w:pPr>
              <w:jc w:val="right"/>
              <w:rPr>
                <w:rFonts w:ascii="Arial" w:hAnsi="Arial" w:cs="Arial"/>
                <w:color w:val="000000"/>
                <w:sz w:val="20"/>
                <w:szCs w:val="20"/>
              </w:rPr>
            </w:pPr>
            <w:r w:rsidRPr="008E5ED8">
              <w:rPr>
                <w:rFonts w:ascii="Arial" w:hAnsi="Arial" w:cs="Arial"/>
                <w:color w:val="000000"/>
                <w:sz w:val="20"/>
                <w:szCs w:val="20"/>
              </w:rPr>
              <w:t>7.46</w:t>
            </w:r>
            <w:r w:rsidR="00DC1E6F" w:rsidRPr="008E5ED8">
              <w:rPr>
                <w:rFonts w:ascii="Arial" w:hAnsi="Arial" w:cs="Arial"/>
                <w:color w:val="000000"/>
                <w:sz w:val="20"/>
                <w:szCs w:val="20"/>
              </w:rPr>
              <w:t>3</w:t>
            </w:r>
          </w:p>
        </w:tc>
        <w:tc>
          <w:tcPr>
            <w:tcW w:w="1843" w:type="dxa"/>
            <w:vAlign w:val="bottom"/>
          </w:tcPr>
          <w:p w:rsidR="009F2553" w:rsidRPr="008E5ED8" w:rsidRDefault="009F2553" w:rsidP="000C1207">
            <w:pPr>
              <w:jc w:val="right"/>
              <w:rPr>
                <w:rFonts w:ascii="Arial" w:hAnsi="Arial" w:cs="Arial"/>
                <w:color w:val="000000"/>
                <w:sz w:val="20"/>
                <w:szCs w:val="20"/>
              </w:rPr>
            </w:pPr>
            <w:r w:rsidRPr="008E5ED8">
              <w:rPr>
                <w:rFonts w:ascii="Arial" w:hAnsi="Arial" w:cs="Arial"/>
                <w:color w:val="000000"/>
                <w:sz w:val="20"/>
                <w:szCs w:val="20"/>
              </w:rPr>
              <w:t>3.709</w:t>
            </w:r>
          </w:p>
        </w:tc>
      </w:tr>
      <w:tr w:rsidR="005E09D9" w:rsidRPr="008E5ED8" w:rsidTr="00606850">
        <w:trPr>
          <w:trHeight w:val="113"/>
        </w:trPr>
        <w:tc>
          <w:tcPr>
            <w:tcW w:w="5414" w:type="dxa"/>
            <w:vAlign w:val="center"/>
          </w:tcPr>
          <w:p w:rsidR="005E09D9" w:rsidRPr="008E5ED8" w:rsidRDefault="005E09D9" w:rsidP="000C1207">
            <w:pPr>
              <w:tabs>
                <w:tab w:val="left" w:pos="180"/>
              </w:tabs>
              <w:ind w:left="-108"/>
              <w:rPr>
                <w:rFonts w:ascii="Arial" w:hAnsi="Arial" w:cs="Arial"/>
                <w:sz w:val="20"/>
                <w:szCs w:val="20"/>
              </w:rPr>
            </w:pPr>
          </w:p>
        </w:tc>
        <w:tc>
          <w:tcPr>
            <w:tcW w:w="1559" w:type="dxa"/>
            <w:vAlign w:val="bottom"/>
          </w:tcPr>
          <w:p w:rsidR="005E09D9" w:rsidRPr="008E5ED8" w:rsidRDefault="005E09D9">
            <w:pPr>
              <w:jc w:val="right"/>
              <w:rPr>
                <w:rFonts w:ascii="Arial" w:hAnsi="Arial" w:cs="Arial"/>
                <w:color w:val="000000"/>
                <w:sz w:val="20"/>
                <w:szCs w:val="20"/>
              </w:rPr>
            </w:pPr>
          </w:p>
        </w:tc>
        <w:tc>
          <w:tcPr>
            <w:tcW w:w="1843" w:type="dxa"/>
            <w:vAlign w:val="bottom"/>
          </w:tcPr>
          <w:p w:rsidR="005E09D9" w:rsidRPr="008E5ED8" w:rsidRDefault="005E09D9" w:rsidP="000C1207">
            <w:pPr>
              <w:jc w:val="right"/>
              <w:rPr>
                <w:rFonts w:ascii="Arial" w:hAnsi="Arial" w:cs="Arial"/>
                <w:color w:val="000000"/>
                <w:sz w:val="20"/>
                <w:szCs w:val="20"/>
              </w:rPr>
            </w:pPr>
          </w:p>
        </w:tc>
      </w:tr>
      <w:tr w:rsidR="005E09D9" w:rsidRPr="008E5ED8" w:rsidTr="00606850">
        <w:trPr>
          <w:trHeight w:val="113"/>
        </w:trPr>
        <w:tc>
          <w:tcPr>
            <w:tcW w:w="5414" w:type="dxa"/>
            <w:tcBorders>
              <w:top w:val="single" w:sz="4" w:space="0" w:color="auto"/>
              <w:bottom w:val="double" w:sz="4" w:space="0" w:color="auto"/>
            </w:tcBorders>
            <w:vAlign w:val="center"/>
          </w:tcPr>
          <w:p w:rsidR="005E09D9" w:rsidRPr="008E5ED8" w:rsidRDefault="005E09D9" w:rsidP="000C1207">
            <w:pPr>
              <w:tabs>
                <w:tab w:val="left" w:pos="180"/>
              </w:tabs>
              <w:ind w:left="-108"/>
              <w:jc w:val="both"/>
              <w:rPr>
                <w:rFonts w:ascii="Arial" w:hAnsi="Arial" w:cs="Arial"/>
                <w:b/>
                <w:sz w:val="20"/>
                <w:szCs w:val="20"/>
              </w:rPr>
            </w:pPr>
            <w:r w:rsidRPr="008E5ED8">
              <w:rPr>
                <w:rFonts w:ascii="Arial" w:hAnsi="Arial" w:cs="Arial"/>
                <w:b/>
                <w:sz w:val="20"/>
                <w:szCs w:val="20"/>
              </w:rPr>
              <w:t xml:space="preserve">Toplam </w:t>
            </w:r>
          </w:p>
        </w:tc>
        <w:tc>
          <w:tcPr>
            <w:tcW w:w="1559" w:type="dxa"/>
            <w:tcBorders>
              <w:top w:val="single" w:sz="4" w:space="0" w:color="auto"/>
              <w:bottom w:val="double" w:sz="4" w:space="0" w:color="auto"/>
            </w:tcBorders>
            <w:vAlign w:val="bottom"/>
          </w:tcPr>
          <w:p w:rsidR="005E09D9" w:rsidRPr="008E5ED8" w:rsidRDefault="009F2553" w:rsidP="00C900E6">
            <w:pPr>
              <w:jc w:val="right"/>
              <w:rPr>
                <w:rFonts w:ascii="Arial" w:hAnsi="Arial" w:cs="Arial"/>
                <w:b/>
                <w:color w:val="000000"/>
                <w:sz w:val="20"/>
                <w:szCs w:val="20"/>
              </w:rPr>
            </w:pPr>
            <w:r w:rsidRPr="008E5ED8">
              <w:rPr>
                <w:rFonts w:ascii="Arial" w:hAnsi="Arial" w:cs="Arial"/>
                <w:b/>
                <w:color w:val="000000"/>
                <w:sz w:val="20"/>
                <w:szCs w:val="20"/>
              </w:rPr>
              <w:t>33.47</w:t>
            </w:r>
            <w:r w:rsidR="00693493" w:rsidRPr="008E5ED8">
              <w:rPr>
                <w:rFonts w:ascii="Arial" w:hAnsi="Arial" w:cs="Arial"/>
                <w:b/>
                <w:color w:val="000000"/>
                <w:sz w:val="20"/>
                <w:szCs w:val="20"/>
              </w:rPr>
              <w:t>5</w:t>
            </w:r>
          </w:p>
        </w:tc>
        <w:tc>
          <w:tcPr>
            <w:tcW w:w="1843" w:type="dxa"/>
            <w:tcBorders>
              <w:top w:val="single" w:sz="4" w:space="0" w:color="auto"/>
              <w:bottom w:val="double" w:sz="4" w:space="0" w:color="auto"/>
            </w:tcBorders>
            <w:vAlign w:val="bottom"/>
          </w:tcPr>
          <w:p w:rsidR="005E09D9" w:rsidRPr="008E5ED8" w:rsidRDefault="005E09D9" w:rsidP="000C1207">
            <w:pPr>
              <w:jc w:val="right"/>
              <w:rPr>
                <w:rFonts w:ascii="Arial" w:hAnsi="Arial" w:cs="Arial"/>
                <w:b/>
                <w:color w:val="000000"/>
                <w:sz w:val="20"/>
                <w:szCs w:val="20"/>
              </w:rPr>
            </w:pPr>
            <w:r w:rsidRPr="008E5ED8">
              <w:rPr>
                <w:rFonts w:ascii="Arial" w:hAnsi="Arial" w:cs="Arial"/>
                <w:b/>
                <w:color w:val="000000"/>
                <w:sz w:val="20"/>
                <w:szCs w:val="20"/>
              </w:rPr>
              <w:t>30.894</w:t>
            </w:r>
          </w:p>
        </w:tc>
      </w:tr>
    </w:tbl>
    <w:p w:rsidR="00136C29" w:rsidRPr="008E5ED8" w:rsidRDefault="00136C29" w:rsidP="00136C29">
      <w:pPr>
        <w:tabs>
          <w:tab w:val="left" w:pos="180"/>
        </w:tabs>
        <w:jc w:val="both"/>
        <w:rPr>
          <w:rFonts w:ascii="Arial" w:hAnsi="Arial" w:cs="Arial"/>
          <w:sz w:val="18"/>
          <w:szCs w:val="20"/>
        </w:rPr>
      </w:pPr>
    </w:p>
    <w:p w:rsidR="00500642" w:rsidRPr="008E5ED8" w:rsidRDefault="00500642" w:rsidP="00136C29">
      <w:pPr>
        <w:tabs>
          <w:tab w:val="left" w:pos="180"/>
        </w:tabs>
        <w:jc w:val="both"/>
        <w:rPr>
          <w:rFonts w:ascii="Arial" w:hAnsi="Arial" w:cs="Arial"/>
          <w:sz w:val="18"/>
          <w:szCs w:val="20"/>
        </w:rPr>
      </w:pPr>
    </w:p>
    <w:p w:rsidR="001E27A0" w:rsidRPr="008E5ED8" w:rsidRDefault="00F81AC9" w:rsidP="0040227D">
      <w:pPr>
        <w:rPr>
          <w:rFonts w:ascii="Arial" w:hAnsi="Arial" w:cs="Arial"/>
          <w:b/>
          <w:bCs/>
          <w:sz w:val="20"/>
          <w:szCs w:val="20"/>
        </w:rPr>
      </w:pPr>
      <w:r w:rsidRPr="008E5ED8">
        <w:rPr>
          <w:rFonts w:ascii="Arial" w:hAnsi="Arial" w:cs="Arial"/>
          <w:sz w:val="18"/>
          <w:szCs w:val="20"/>
        </w:rPr>
        <w:br w:type="page"/>
      </w:r>
      <w:r w:rsidR="001E27A0" w:rsidRPr="008E5ED8">
        <w:rPr>
          <w:rFonts w:ascii="Arial" w:hAnsi="Arial" w:cs="Arial"/>
          <w:b/>
          <w:bCs/>
          <w:sz w:val="20"/>
          <w:szCs w:val="20"/>
        </w:rPr>
        <w:lastRenderedPageBreak/>
        <w:t>8.</w:t>
      </w:r>
      <w:r w:rsidR="001E27A0" w:rsidRPr="008E5ED8">
        <w:rPr>
          <w:rFonts w:ascii="Arial" w:hAnsi="Arial" w:cs="Arial"/>
          <w:b/>
          <w:bCs/>
          <w:sz w:val="20"/>
          <w:szCs w:val="20"/>
        </w:rPr>
        <w:tab/>
        <w:t>Vergi borcuna ilişkin açıklamalar (devamı):</w:t>
      </w:r>
    </w:p>
    <w:p w:rsidR="00500642" w:rsidRPr="008E5ED8" w:rsidRDefault="00500642" w:rsidP="00136C29">
      <w:pPr>
        <w:tabs>
          <w:tab w:val="left" w:pos="180"/>
        </w:tabs>
        <w:jc w:val="both"/>
        <w:rPr>
          <w:rFonts w:ascii="Arial" w:hAnsi="Arial" w:cs="Arial"/>
          <w:sz w:val="18"/>
          <w:szCs w:val="20"/>
        </w:rPr>
      </w:pPr>
    </w:p>
    <w:p w:rsidR="00136C29" w:rsidRPr="008E5ED8" w:rsidRDefault="00136C29" w:rsidP="00136C29">
      <w:pPr>
        <w:tabs>
          <w:tab w:val="left" w:pos="180"/>
        </w:tabs>
        <w:ind w:left="540" w:hanging="360"/>
        <w:jc w:val="both"/>
        <w:rPr>
          <w:rFonts w:ascii="Arial" w:hAnsi="Arial" w:cs="Arial"/>
          <w:b/>
          <w:bCs/>
          <w:sz w:val="20"/>
          <w:szCs w:val="20"/>
        </w:rPr>
      </w:pPr>
      <w:r w:rsidRPr="008E5ED8">
        <w:rPr>
          <w:rFonts w:ascii="Arial" w:hAnsi="Arial" w:cs="Arial"/>
          <w:sz w:val="20"/>
          <w:szCs w:val="20"/>
        </w:rPr>
        <w:tab/>
      </w:r>
      <w:r w:rsidR="00E02E86" w:rsidRPr="008E5ED8">
        <w:rPr>
          <w:rFonts w:ascii="Arial" w:hAnsi="Arial" w:cs="Arial"/>
          <w:sz w:val="20"/>
          <w:szCs w:val="20"/>
        </w:rPr>
        <w:tab/>
        <w:t xml:space="preserve">       </w:t>
      </w:r>
      <w:r w:rsidRPr="008E5ED8">
        <w:rPr>
          <w:rFonts w:ascii="Arial" w:hAnsi="Arial" w:cs="Arial"/>
          <w:sz w:val="20"/>
          <w:szCs w:val="20"/>
        </w:rPr>
        <w:t>a.3)</w:t>
      </w:r>
      <w:r w:rsidRPr="008E5ED8">
        <w:rPr>
          <w:rFonts w:ascii="Arial" w:hAnsi="Arial" w:cs="Arial"/>
          <w:b/>
          <w:bCs/>
          <w:sz w:val="20"/>
          <w:szCs w:val="20"/>
        </w:rPr>
        <w:t xml:space="preserve"> </w:t>
      </w:r>
      <w:r w:rsidRPr="008E5ED8">
        <w:rPr>
          <w:rFonts w:ascii="Arial" w:hAnsi="Arial" w:cs="Arial"/>
          <w:sz w:val="20"/>
          <w:szCs w:val="20"/>
        </w:rPr>
        <w:t>Primlere ilişkin bilgiler:</w:t>
      </w:r>
    </w:p>
    <w:p w:rsidR="00136C29" w:rsidRPr="008E5ED8" w:rsidRDefault="00136C29" w:rsidP="00136C29">
      <w:pPr>
        <w:tabs>
          <w:tab w:val="left" w:pos="180"/>
        </w:tabs>
        <w:jc w:val="both"/>
        <w:rPr>
          <w:rFonts w:ascii="Arial" w:hAnsi="Arial" w:cs="Arial"/>
          <w:b/>
          <w:bCs/>
          <w:sz w:val="18"/>
          <w:szCs w:val="20"/>
        </w:rPr>
      </w:pPr>
    </w:p>
    <w:tbl>
      <w:tblPr>
        <w:tblW w:w="8816" w:type="dxa"/>
        <w:tblInd w:w="648" w:type="dxa"/>
        <w:tblLook w:val="0000" w:firstRow="0" w:lastRow="0" w:firstColumn="0" w:lastColumn="0" w:noHBand="0" w:noVBand="0"/>
      </w:tblPr>
      <w:tblGrid>
        <w:gridCol w:w="5414"/>
        <w:gridCol w:w="1559"/>
        <w:gridCol w:w="1843"/>
      </w:tblGrid>
      <w:tr w:rsidR="00136C29" w:rsidRPr="008E5ED8" w:rsidTr="000C1207">
        <w:trPr>
          <w:trHeight w:val="113"/>
        </w:trPr>
        <w:tc>
          <w:tcPr>
            <w:tcW w:w="5414" w:type="dxa"/>
            <w:tcBorders>
              <w:top w:val="single" w:sz="4" w:space="0" w:color="auto"/>
              <w:bottom w:val="single" w:sz="4" w:space="0" w:color="auto"/>
            </w:tcBorders>
            <w:vAlign w:val="center"/>
          </w:tcPr>
          <w:p w:rsidR="00136C29" w:rsidRPr="008E5ED8" w:rsidRDefault="00136C29" w:rsidP="000C1207">
            <w:pPr>
              <w:ind w:left="-108"/>
              <w:jc w:val="both"/>
              <w:rPr>
                <w:rFonts w:ascii="Arial" w:hAnsi="Arial" w:cs="Arial"/>
                <w:sz w:val="20"/>
                <w:szCs w:val="20"/>
              </w:rPr>
            </w:pPr>
          </w:p>
        </w:tc>
        <w:tc>
          <w:tcPr>
            <w:tcW w:w="1559" w:type="dxa"/>
            <w:tcBorders>
              <w:top w:val="single" w:sz="4" w:space="0" w:color="auto"/>
              <w:bottom w:val="single" w:sz="4" w:space="0" w:color="auto"/>
            </w:tcBorders>
            <w:vAlign w:val="center"/>
          </w:tcPr>
          <w:p w:rsidR="00136C29" w:rsidRPr="008E5ED8" w:rsidRDefault="00136C29" w:rsidP="000C1207">
            <w:pPr>
              <w:ind w:left="180"/>
              <w:jc w:val="right"/>
              <w:rPr>
                <w:rFonts w:ascii="Arial" w:hAnsi="Arial" w:cs="Arial"/>
                <w:b/>
                <w:sz w:val="20"/>
                <w:szCs w:val="20"/>
              </w:rPr>
            </w:pPr>
            <w:r w:rsidRPr="008E5ED8">
              <w:rPr>
                <w:rFonts w:ascii="Arial" w:hAnsi="Arial" w:cs="Arial"/>
                <w:b/>
                <w:sz w:val="20"/>
                <w:szCs w:val="20"/>
              </w:rPr>
              <w:t>Cari Dönem</w:t>
            </w:r>
          </w:p>
        </w:tc>
        <w:tc>
          <w:tcPr>
            <w:tcW w:w="1843" w:type="dxa"/>
            <w:tcBorders>
              <w:top w:val="single" w:sz="4" w:space="0" w:color="auto"/>
              <w:bottom w:val="single" w:sz="4" w:space="0" w:color="auto"/>
            </w:tcBorders>
          </w:tcPr>
          <w:p w:rsidR="00136C29" w:rsidRPr="008E5ED8" w:rsidRDefault="00136C29" w:rsidP="000C1207">
            <w:pPr>
              <w:ind w:left="-108"/>
              <w:jc w:val="right"/>
              <w:rPr>
                <w:rFonts w:ascii="Arial" w:hAnsi="Arial" w:cs="Arial"/>
                <w:b/>
                <w:sz w:val="20"/>
                <w:szCs w:val="20"/>
              </w:rPr>
            </w:pPr>
            <w:r w:rsidRPr="008E5ED8">
              <w:rPr>
                <w:rFonts w:ascii="Arial" w:hAnsi="Arial" w:cs="Arial"/>
                <w:b/>
                <w:sz w:val="20"/>
                <w:szCs w:val="20"/>
              </w:rPr>
              <w:t>Önceki Dönem</w:t>
            </w:r>
          </w:p>
        </w:tc>
      </w:tr>
      <w:tr w:rsidR="00136C29" w:rsidRPr="008E5ED8" w:rsidTr="000C1207">
        <w:trPr>
          <w:trHeight w:val="113"/>
        </w:trPr>
        <w:tc>
          <w:tcPr>
            <w:tcW w:w="5414" w:type="dxa"/>
            <w:tcBorders>
              <w:top w:val="single" w:sz="4" w:space="0" w:color="auto"/>
            </w:tcBorders>
            <w:vAlign w:val="center"/>
          </w:tcPr>
          <w:p w:rsidR="00136C29" w:rsidRPr="008E5ED8" w:rsidRDefault="00136C29" w:rsidP="000C1207">
            <w:pPr>
              <w:ind w:left="-108"/>
              <w:jc w:val="both"/>
              <w:rPr>
                <w:rFonts w:ascii="Arial" w:hAnsi="Arial" w:cs="Arial"/>
                <w:sz w:val="20"/>
                <w:szCs w:val="20"/>
              </w:rPr>
            </w:pPr>
          </w:p>
        </w:tc>
        <w:tc>
          <w:tcPr>
            <w:tcW w:w="1559" w:type="dxa"/>
            <w:tcBorders>
              <w:top w:val="single" w:sz="4" w:space="0" w:color="auto"/>
            </w:tcBorders>
            <w:vAlign w:val="center"/>
          </w:tcPr>
          <w:p w:rsidR="00136C29" w:rsidRPr="008E5ED8" w:rsidRDefault="00136C29" w:rsidP="000C1207">
            <w:pPr>
              <w:tabs>
                <w:tab w:val="left" w:pos="180"/>
              </w:tabs>
              <w:jc w:val="right"/>
              <w:rPr>
                <w:rFonts w:ascii="Arial" w:hAnsi="Arial" w:cs="Arial"/>
                <w:sz w:val="20"/>
                <w:szCs w:val="20"/>
              </w:rPr>
            </w:pPr>
          </w:p>
        </w:tc>
        <w:tc>
          <w:tcPr>
            <w:tcW w:w="1843" w:type="dxa"/>
            <w:tcBorders>
              <w:top w:val="single" w:sz="4" w:space="0" w:color="auto"/>
            </w:tcBorders>
            <w:vAlign w:val="center"/>
          </w:tcPr>
          <w:p w:rsidR="00136C29" w:rsidRPr="008E5ED8" w:rsidRDefault="00136C29" w:rsidP="000C1207">
            <w:pPr>
              <w:tabs>
                <w:tab w:val="left" w:pos="180"/>
              </w:tabs>
              <w:jc w:val="right"/>
              <w:rPr>
                <w:rFonts w:ascii="Arial" w:hAnsi="Arial" w:cs="Arial"/>
                <w:sz w:val="20"/>
                <w:szCs w:val="20"/>
              </w:rPr>
            </w:pPr>
          </w:p>
        </w:tc>
      </w:tr>
      <w:tr w:rsidR="00BB11A0" w:rsidRPr="008E5ED8" w:rsidTr="000C1207">
        <w:trPr>
          <w:trHeight w:val="113"/>
        </w:trPr>
        <w:tc>
          <w:tcPr>
            <w:tcW w:w="5414" w:type="dxa"/>
            <w:vAlign w:val="center"/>
          </w:tcPr>
          <w:p w:rsidR="00BB11A0" w:rsidRPr="008E5ED8" w:rsidRDefault="00BB11A0" w:rsidP="000C1207">
            <w:pPr>
              <w:ind w:left="-108"/>
              <w:rPr>
                <w:rFonts w:ascii="Arial" w:hAnsi="Arial" w:cs="Arial"/>
                <w:sz w:val="20"/>
                <w:szCs w:val="20"/>
              </w:rPr>
            </w:pPr>
            <w:r w:rsidRPr="008E5ED8">
              <w:rPr>
                <w:rFonts w:ascii="Arial" w:hAnsi="Arial" w:cs="Arial"/>
                <w:sz w:val="20"/>
                <w:szCs w:val="20"/>
              </w:rPr>
              <w:t>Sosyal Sigorta Primleri-Personel</w:t>
            </w:r>
          </w:p>
        </w:tc>
        <w:tc>
          <w:tcPr>
            <w:tcW w:w="1559" w:type="dxa"/>
            <w:vAlign w:val="bottom"/>
          </w:tcPr>
          <w:p w:rsidR="00BB11A0" w:rsidRPr="008E5ED8" w:rsidRDefault="00BB11A0">
            <w:pPr>
              <w:jc w:val="right"/>
              <w:rPr>
                <w:rFonts w:ascii="Arial" w:hAnsi="Arial" w:cs="Arial"/>
                <w:sz w:val="20"/>
                <w:szCs w:val="20"/>
              </w:rPr>
            </w:pPr>
            <w:r w:rsidRPr="008E5ED8">
              <w:rPr>
                <w:rFonts w:ascii="Arial" w:hAnsi="Arial" w:cs="Arial"/>
                <w:sz w:val="20"/>
                <w:szCs w:val="20"/>
              </w:rPr>
              <w:t>2.163</w:t>
            </w:r>
          </w:p>
        </w:tc>
        <w:tc>
          <w:tcPr>
            <w:tcW w:w="1843" w:type="dxa"/>
            <w:vAlign w:val="bottom"/>
          </w:tcPr>
          <w:p w:rsidR="00BB11A0" w:rsidRPr="008E5ED8" w:rsidRDefault="00BB11A0" w:rsidP="000C1207">
            <w:pPr>
              <w:jc w:val="right"/>
              <w:rPr>
                <w:rFonts w:ascii="Arial" w:hAnsi="Arial" w:cs="Arial"/>
                <w:sz w:val="20"/>
                <w:szCs w:val="20"/>
              </w:rPr>
            </w:pPr>
            <w:r w:rsidRPr="008E5ED8">
              <w:rPr>
                <w:rFonts w:ascii="Arial" w:hAnsi="Arial" w:cs="Arial"/>
                <w:sz w:val="20"/>
                <w:szCs w:val="20"/>
              </w:rPr>
              <w:t>2.007</w:t>
            </w:r>
          </w:p>
        </w:tc>
      </w:tr>
      <w:tr w:rsidR="00BB11A0" w:rsidRPr="008E5ED8" w:rsidTr="000C1207">
        <w:trPr>
          <w:trHeight w:val="113"/>
        </w:trPr>
        <w:tc>
          <w:tcPr>
            <w:tcW w:w="5414" w:type="dxa"/>
            <w:vAlign w:val="center"/>
          </w:tcPr>
          <w:p w:rsidR="00BB11A0" w:rsidRPr="008E5ED8" w:rsidRDefault="00BB11A0" w:rsidP="000C1207">
            <w:pPr>
              <w:ind w:left="-108"/>
              <w:rPr>
                <w:rFonts w:ascii="Arial" w:hAnsi="Arial" w:cs="Arial"/>
                <w:sz w:val="20"/>
                <w:szCs w:val="20"/>
              </w:rPr>
            </w:pPr>
            <w:r w:rsidRPr="008E5ED8">
              <w:rPr>
                <w:rFonts w:ascii="Arial" w:hAnsi="Arial" w:cs="Arial"/>
                <w:sz w:val="20"/>
                <w:szCs w:val="20"/>
              </w:rPr>
              <w:t>Sosyal Sigorta Primleri-İşveren</w:t>
            </w:r>
          </w:p>
        </w:tc>
        <w:tc>
          <w:tcPr>
            <w:tcW w:w="1559" w:type="dxa"/>
            <w:vAlign w:val="bottom"/>
          </w:tcPr>
          <w:p w:rsidR="00BB11A0" w:rsidRPr="008E5ED8" w:rsidRDefault="00BB11A0">
            <w:pPr>
              <w:jc w:val="right"/>
              <w:rPr>
                <w:rFonts w:ascii="Arial" w:hAnsi="Arial" w:cs="Arial"/>
                <w:sz w:val="20"/>
                <w:szCs w:val="20"/>
              </w:rPr>
            </w:pPr>
            <w:r w:rsidRPr="008E5ED8">
              <w:rPr>
                <w:rFonts w:ascii="Arial" w:hAnsi="Arial" w:cs="Arial"/>
                <w:sz w:val="20"/>
                <w:szCs w:val="20"/>
              </w:rPr>
              <w:t>2.161</w:t>
            </w:r>
          </w:p>
        </w:tc>
        <w:tc>
          <w:tcPr>
            <w:tcW w:w="1843" w:type="dxa"/>
            <w:vAlign w:val="bottom"/>
          </w:tcPr>
          <w:p w:rsidR="00BB11A0" w:rsidRPr="008E5ED8" w:rsidRDefault="00BB11A0" w:rsidP="000C1207">
            <w:pPr>
              <w:jc w:val="right"/>
              <w:rPr>
                <w:rFonts w:ascii="Arial" w:hAnsi="Arial" w:cs="Arial"/>
                <w:sz w:val="20"/>
                <w:szCs w:val="20"/>
              </w:rPr>
            </w:pPr>
            <w:r w:rsidRPr="008E5ED8">
              <w:rPr>
                <w:rFonts w:ascii="Arial" w:hAnsi="Arial" w:cs="Arial"/>
                <w:sz w:val="20"/>
                <w:szCs w:val="20"/>
              </w:rPr>
              <w:t>2.077</w:t>
            </w:r>
          </w:p>
        </w:tc>
      </w:tr>
      <w:tr w:rsidR="00BB11A0" w:rsidRPr="008E5ED8" w:rsidTr="000C1207">
        <w:trPr>
          <w:trHeight w:val="113"/>
        </w:trPr>
        <w:tc>
          <w:tcPr>
            <w:tcW w:w="5414" w:type="dxa"/>
            <w:vAlign w:val="center"/>
          </w:tcPr>
          <w:p w:rsidR="00BB11A0" w:rsidRPr="008E5ED8" w:rsidRDefault="00BB11A0" w:rsidP="000C1207">
            <w:pPr>
              <w:ind w:left="-108"/>
              <w:rPr>
                <w:rFonts w:ascii="Arial" w:hAnsi="Arial" w:cs="Arial"/>
                <w:sz w:val="20"/>
                <w:szCs w:val="20"/>
              </w:rPr>
            </w:pPr>
            <w:r w:rsidRPr="008E5ED8">
              <w:rPr>
                <w:rFonts w:ascii="Arial" w:hAnsi="Arial" w:cs="Arial"/>
                <w:sz w:val="20"/>
                <w:szCs w:val="20"/>
              </w:rPr>
              <w:t>Banka Sosyal Yardım Sandığı Primleri-Personel</w:t>
            </w:r>
          </w:p>
        </w:tc>
        <w:tc>
          <w:tcPr>
            <w:tcW w:w="1559" w:type="dxa"/>
            <w:vAlign w:val="bottom"/>
          </w:tcPr>
          <w:p w:rsidR="00BB11A0" w:rsidRPr="008E5ED8" w:rsidRDefault="00BB11A0" w:rsidP="00BB11A0">
            <w:pPr>
              <w:jc w:val="right"/>
              <w:rPr>
                <w:rFonts w:ascii="Arial" w:hAnsi="Arial" w:cs="Arial"/>
                <w:sz w:val="20"/>
                <w:szCs w:val="20"/>
              </w:rPr>
            </w:pPr>
            <w:r w:rsidRPr="008E5ED8">
              <w:rPr>
                <w:rFonts w:ascii="Arial" w:hAnsi="Arial" w:cs="Arial"/>
                <w:sz w:val="20"/>
                <w:szCs w:val="20"/>
              </w:rPr>
              <w:t>-</w:t>
            </w:r>
          </w:p>
        </w:tc>
        <w:tc>
          <w:tcPr>
            <w:tcW w:w="1843" w:type="dxa"/>
            <w:vAlign w:val="bottom"/>
          </w:tcPr>
          <w:p w:rsidR="00BB11A0" w:rsidRPr="008E5ED8" w:rsidRDefault="00BB11A0" w:rsidP="000C1207">
            <w:pPr>
              <w:jc w:val="right"/>
              <w:rPr>
                <w:rFonts w:ascii="Arial" w:hAnsi="Arial" w:cs="Arial"/>
                <w:sz w:val="20"/>
                <w:szCs w:val="20"/>
              </w:rPr>
            </w:pPr>
            <w:r w:rsidRPr="008E5ED8">
              <w:rPr>
                <w:rFonts w:ascii="Arial" w:hAnsi="Arial" w:cs="Arial"/>
                <w:sz w:val="20"/>
                <w:szCs w:val="20"/>
              </w:rPr>
              <w:t>-</w:t>
            </w:r>
          </w:p>
        </w:tc>
      </w:tr>
      <w:tr w:rsidR="00BB11A0" w:rsidRPr="008E5ED8" w:rsidTr="000C1207">
        <w:trPr>
          <w:trHeight w:val="113"/>
        </w:trPr>
        <w:tc>
          <w:tcPr>
            <w:tcW w:w="5414" w:type="dxa"/>
            <w:vAlign w:val="center"/>
          </w:tcPr>
          <w:p w:rsidR="00BB11A0" w:rsidRPr="008E5ED8" w:rsidRDefault="00BB11A0" w:rsidP="000C1207">
            <w:pPr>
              <w:ind w:left="-108"/>
              <w:rPr>
                <w:rFonts w:ascii="Arial" w:hAnsi="Arial" w:cs="Arial"/>
                <w:sz w:val="20"/>
                <w:szCs w:val="20"/>
              </w:rPr>
            </w:pPr>
            <w:r w:rsidRPr="008E5ED8">
              <w:rPr>
                <w:rFonts w:ascii="Arial" w:hAnsi="Arial" w:cs="Arial"/>
                <w:sz w:val="20"/>
                <w:szCs w:val="20"/>
              </w:rPr>
              <w:t>Banka Sosyal Yardım Sandığı Primleri-İşveren</w:t>
            </w:r>
          </w:p>
        </w:tc>
        <w:tc>
          <w:tcPr>
            <w:tcW w:w="1559" w:type="dxa"/>
            <w:vAlign w:val="bottom"/>
          </w:tcPr>
          <w:p w:rsidR="00BB11A0" w:rsidRPr="008E5ED8" w:rsidRDefault="00BB11A0">
            <w:pPr>
              <w:jc w:val="right"/>
              <w:rPr>
                <w:rFonts w:ascii="Arial" w:hAnsi="Arial" w:cs="Arial"/>
                <w:sz w:val="20"/>
                <w:szCs w:val="20"/>
              </w:rPr>
            </w:pPr>
            <w:r w:rsidRPr="008E5ED8">
              <w:rPr>
                <w:rFonts w:ascii="Arial" w:hAnsi="Arial" w:cs="Arial"/>
                <w:sz w:val="20"/>
                <w:szCs w:val="20"/>
              </w:rPr>
              <w:t>-</w:t>
            </w:r>
          </w:p>
        </w:tc>
        <w:tc>
          <w:tcPr>
            <w:tcW w:w="1843" w:type="dxa"/>
            <w:vAlign w:val="bottom"/>
          </w:tcPr>
          <w:p w:rsidR="00BB11A0" w:rsidRPr="008E5ED8" w:rsidRDefault="00BB11A0" w:rsidP="000C1207">
            <w:pPr>
              <w:jc w:val="right"/>
              <w:rPr>
                <w:rFonts w:ascii="Arial" w:hAnsi="Arial" w:cs="Arial"/>
                <w:sz w:val="20"/>
                <w:szCs w:val="20"/>
              </w:rPr>
            </w:pPr>
            <w:r w:rsidRPr="008E5ED8">
              <w:rPr>
                <w:rFonts w:ascii="Arial" w:hAnsi="Arial" w:cs="Arial"/>
                <w:sz w:val="20"/>
                <w:szCs w:val="20"/>
              </w:rPr>
              <w:t>-</w:t>
            </w:r>
          </w:p>
        </w:tc>
      </w:tr>
      <w:tr w:rsidR="00BB11A0" w:rsidRPr="008E5ED8" w:rsidTr="000C1207">
        <w:trPr>
          <w:trHeight w:val="113"/>
        </w:trPr>
        <w:tc>
          <w:tcPr>
            <w:tcW w:w="5414" w:type="dxa"/>
            <w:vAlign w:val="center"/>
          </w:tcPr>
          <w:p w:rsidR="00BB11A0" w:rsidRPr="008E5ED8" w:rsidRDefault="00BB11A0" w:rsidP="000C1207">
            <w:pPr>
              <w:ind w:left="-108"/>
              <w:rPr>
                <w:rFonts w:ascii="Arial" w:hAnsi="Arial" w:cs="Arial"/>
                <w:sz w:val="20"/>
                <w:szCs w:val="20"/>
              </w:rPr>
            </w:pPr>
            <w:r w:rsidRPr="008E5ED8">
              <w:rPr>
                <w:rFonts w:ascii="Arial" w:hAnsi="Arial" w:cs="Arial"/>
                <w:sz w:val="20"/>
                <w:szCs w:val="20"/>
              </w:rPr>
              <w:t>Emekli Sandığı Aidatı ve Karşılıkları-Personel</w:t>
            </w:r>
          </w:p>
        </w:tc>
        <w:tc>
          <w:tcPr>
            <w:tcW w:w="1559" w:type="dxa"/>
            <w:vAlign w:val="bottom"/>
          </w:tcPr>
          <w:p w:rsidR="00BB11A0" w:rsidRPr="008E5ED8" w:rsidRDefault="00BB11A0">
            <w:pPr>
              <w:jc w:val="right"/>
              <w:rPr>
                <w:rFonts w:ascii="Arial" w:hAnsi="Arial" w:cs="Arial"/>
                <w:sz w:val="20"/>
                <w:szCs w:val="20"/>
              </w:rPr>
            </w:pPr>
            <w:r w:rsidRPr="008E5ED8">
              <w:rPr>
                <w:rFonts w:ascii="Arial" w:hAnsi="Arial" w:cs="Arial"/>
                <w:sz w:val="20"/>
                <w:szCs w:val="20"/>
              </w:rPr>
              <w:t>-</w:t>
            </w:r>
          </w:p>
        </w:tc>
        <w:tc>
          <w:tcPr>
            <w:tcW w:w="1843" w:type="dxa"/>
            <w:vAlign w:val="bottom"/>
          </w:tcPr>
          <w:p w:rsidR="00BB11A0" w:rsidRPr="008E5ED8" w:rsidRDefault="00BB11A0" w:rsidP="000C1207">
            <w:pPr>
              <w:jc w:val="right"/>
              <w:rPr>
                <w:rFonts w:ascii="Arial" w:hAnsi="Arial" w:cs="Arial"/>
                <w:sz w:val="20"/>
                <w:szCs w:val="20"/>
              </w:rPr>
            </w:pPr>
            <w:r w:rsidRPr="008E5ED8">
              <w:rPr>
                <w:rFonts w:ascii="Arial" w:hAnsi="Arial" w:cs="Arial"/>
                <w:sz w:val="20"/>
                <w:szCs w:val="20"/>
              </w:rPr>
              <w:t>-</w:t>
            </w:r>
          </w:p>
        </w:tc>
      </w:tr>
      <w:tr w:rsidR="00BB11A0" w:rsidRPr="008E5ED8" w:rsidTr="000C1207">
        <w:trPr>
          <w:trHeight w:val="113"/>
        </w:trPr>
        <w:tc>
          <w:tcPr>
            <w:tcW w:w="5414" w:type="dxa"/>
            <w:vAlign w:val="center"/>
          </w:tcPr>
          <w:p w:rsidR="00BB11A0" w:rsidRPr="008E5ED8" w:rsidRDefault="00BB11A0" w:rsidP="000C1207">
            <w:pPr>
              <w:ind w:left="-108"/>
              <w:rPr>
                <w:rFonts w:ascii="Arial" w:hAnsi="Arial" w:cs="Arial"/>
                <w:sz w:val="20"/>
                <w:szCs w:val="20"/>
              </w:rPr>
            </w:pPr>
            <w:r w:rsidRPr="008E5ED8">
              <w:rPr>
                <w:rFonts w:ascii="Arial" w:hAnsi="Arial" w:cs="Arial"/>
                <w:sz w:val="20"/>
                <w:szCs w:val="20"/>
              </w:rPr>
              <w:t>Emekli Sandığı Aidatı ve Karşılıkları-İşveren</w:t>
            </w:r>
          </w:p>
        </w:tc>
        <w:tc>
          <w:tcPr>
            <w:tcW w:w="1559" w:type="dxa"/>
            <w:vAlign w:val="bottom"/>
          </w:tcPr>
          <w:p w:rsidR="00BB11A0" w:rsidRPr="008E5ED8" w:rsidRDefault="00BB11A0">
            <w:pPr>
              <w:jc w:val="right"/>
              <w:rPr>
                <w:rFonts w:ascii="Arial" w:hAnsi="Arial" w:cs="Arial"/>
                <w:sz w:val="20"/>
                <w:szCs w:val="20"/>
              </w:rPr>
            </w:pPr>
            <w:r w:rsidRPr="008E5ED8">
              <w:rPr>
                <w:rFonts w:ascii="Arial" w:hAnsi="Arial" w:cs="Arial"/>
                <w:sz w:val="20"/>
                <w:szCs w:val="20"/>
              </w:rPr>
              <w:t>-</w:t>
            </w:r>
          </w:p>
        </w:tc>
        <w:tc>
          <w:tcPr>
            <w:tcW w:w="1843" w:type="dxa"/>
            <w:vAlign w:val="bottom"/>
          </w:tcPr>
          <w:p w:rsidR="00BB11A0" w:rsidRPr="008E5ED8" w:rsidRDefault="00BB11A0" w:rsidP="000C1207">
            <w:pPr>
              <w:jc w:val="right"/>
              <w:rPr>
                <w:rFonts w:ascii="Arial" w:hAnsi="Arial" w:cs="Arial"/>
                <w:sz w:val="20"/>
                <w:szCs w:val="20"/>
              </w:rPr>
            </w:pPr>
            <w:r w:rsidRPr="008E5ED8">
              <w:rPr>
                <w:rFonts w:ascii="Arial" w:hAnsi="Arial" w:cs="Arial"/>
                <w:sz w:val="20"/>
                <w:szCs w:val="20"/>
              </w:rPr>
              <w:t>-</w:t>
            </w:r>
          </w:p>
        </w:tc>
      </w:tr>
      <w:tr w:rsidR="00BB11A0" w:rsidRPr="008E5ED8" w:rsidTr="000C1207">
        <w:trPr>
          <w:trHeight w:val="113"/>
        </w:trPr>
        <w:tc>
          <w:tcPr>
            <w:tcW w:w="5414" w:type="dxa"/>
            <w:vAlign w:val="center"/>
          </w:tcPr>
          <w:p w:rsidR="00BB11A0" w:rsidRPr="008E5ED8" w:rsidRDefault="00BB11A0" w:rsidP="000C1207">
            <w:pPr>
              <w:ind w:left="-108"/>
              <w:rPr>
                <w:rFonts w:ascii="Arial" w:hAnsi="Arial" w:cs="Arial"/>
                <w:sz w:val="20"/>
                <w:szCs w:val="20"/>
              </w:rPr>
            </w:pPr>
            <w:r w:rsidRPr="008E5ED8">
              <w:rPr>
                <w:rFonts w:ascii="Arial" w:hAnsi="Arial" w:cs="Arial"/>
                <w:sz w:val="20"/>
                <w:szCs w:val="20"/>
              </w:rPr>
              <w:t>İşsizlik Sigortası-Personel</w:t>
            </w:r>
          </w:p>
        </w:tc>
        <w:tc>
          <w:tcPr>
            <w:tcW w:w="1559" w:type="dxa"/>
            <w:vAlign w:val="bottom"/>
          </w:tcPr>
          <w:p w:rsidR="00BB11A0" w:rsidRPr="008E5ED8" w:rsidRDefault="00BB11A0">
            <w:pPr>
              <w:jc w:val="right"/>
              <w:rPr>
                <w:rFonts w:ascii="Arial" w:hAnsi="Arial" w:cs="Arial"/>
                <w:sz w:val="20"/>
                <w:szCs w:val="20"/>
              </w:rPr>
            </w:pPr>
            <w:r w:rsidRPr="008E5ED8">
              <w:rPr>
                <w:rFonts w:ascii="Arial" w:hAnsi="Arial" w:cs="Arial"/>
                <w:sz w:val="20"/>
                <w:szCs w:val="20"/>
              </w:rPr>
              <w:t>153</w:t>
            </w:r>
          </w:p>
        </w:tc>
        <w:tc>
          <w:tcPr>
            <w:tcW w:w="1843" w:type="dxa"/>
            <w:vAlign w:val="bottom"/>
          </w:tcPr>
          <w:p w:rsidR="00BB11A0" w:rsidRPr="008E5ED8" w:rsidRDefault="00BB11A0" w:rsidP="000C1207">
            <w:pPr>
              <w:jc w:val="right"/>
              <w:rPr>
                <w:rFonts w:ascii="Arial" w:hAnsi="Arial" w:cs="Arial"/>
                <w:sz w:val="20"/>
                <w:szCs w:val="20"/>
              </w:rPr>
            </w:pPr>
            <w:r w:rsidRPr="008E5ED8">
              <w:rPr>
                <w:rFonts w:ascii="Arial" w:hAnsi="Arial" w:cs="Arial"/>
                <w:sz w:val="20"/>
                <w:szCs w:val="20"/>
              </w:rPr>
              <w:t>141</w:t>
            </w:r>
          </w:p>
        </w:tc>
      </w:tr>
      <w:tr w:rsidR="00BB11A0" w:rsidRPr="008E5ED8" w:rsidTr="000C1207">
        <w:trPr>
          <w:trHeight w:val="113"/>
        </w:trPr>
        <w:tc>
          <w:tcPr>
            <w:tcW w:w="5414" w:type="dxa"/>
            <w:vAlign w:val="center"/>
          </w:tcPr>
          <w:p w:rsidR="00BB11A0" w:rsidRPr="008E5ED8" w:rsidRDefault="00BB11A0" w:rsidP="000C1207">
            <w:pPr>
              <w:ind w:left="-108"/>
              <w:rPr>
                <w:rFonts w:ascii="Arial" w:hAnsi="Arial" w:cs="Arial"/>
                <w:sz w:val="20"/>
                <w:szCs w:val="20"/>
              </w:rPr>
            </w:pPr>
            <w:r w:rsidRPr="008E5ED8">
              <w:rPr>
                <w:rFonts w:ascii="Arial" w:hAnsi="Arial" w:cs="Arial"/>
                <w:sz w:val="20"/>
                <w:szCs w:val="20"/>
              </w:rPr>
              <w:t>İşsizlik Sigortası–İşveren</w:t>
            </w:r>
          </w:p>
        </w:tc>
        <w:tc>
          <w:tcPr>
            <w:tcW w:w="1559" w:type="dxa"/>
            <w:vAlign w:val="bottom"/>
          </w:tcPr>
          <w:p w:rsidR="00BB11A0" w:rsidRPr="008E5ED8" w:rsidRDefault="00BB11A0">
            <w:pPr>
              <w:jc w:val="right"/>
              <w:rPr>
                <w:rFonts w:ascii="Arial" w:hAnsi="Arial" w:cs="Arial"/>
                <w:sz w:val="20"/>
                <w:szCs w:val="20"/>
              </w:rPr>
            </w:pPr>
            <w:r w:rsidRPr="008E5ED8">
              <w:rPr>
                <w:rFonts w:ascii="Arial" w:hAnsi="Arial" w:cs="Arial"/>
                <w:sz w:val="20"/>
                <w:szCs w:val="20"/>
              </w:rPr>
              <w:t>305</w:t>
            </w:r>
          </w:p>
        </w:tc>
        <w:tc>
          <w:tcPr>
            <w:tcW w:w="1843" w:type="dxa"/>
            <w:vAlign w:val="bottom"/>
          </w:tcPr>
          <w:p w:rsidR="00BB11A0" w:rsidRPr="008E5ED8" w:rsidRDefault="00BB11A0" w:rsidP="000C1207">
            <w:pPr>
              <w:jc w:val="right"/>
              <w:rPr>
                <w:rFonts w:ascii="Arial" w:hAnsi="Arial" w:cs="Arial"/>
                <w:sz w:val="20"/>
                <w:szCs w:val="20"/>
              </w:rPr>
            </w:pPr>
            <w:r w:rsidRPr="008E5ED8">
              <w:rPr>
                <w:rFonts w:ascii="Arial" w:hAnsi="Arial" w:cs="Arial"/>
                <w:sz w:val="20"/>
                <w:szCs w:val="20"/>
              </w:rPr>
              <w:t>282</w:t>
            </w:r>
          </w:p>
        </w:tc>
      </w:tr>
      <w:tr w:rsidR="00BB11A0" w:rsidRPr="008E5ED8" w:rsidTr="000C1207">
        <w:trPr>
          <w:trHeight w:val="113"/>
        </w:trPr>
        <w:tc>
          <w:tcPr>
            <w:tcW w:w="5414" w:type="dxa"/>
            <w:vAlign w:val="center"/>
          </w:tcPr>
          <w:p w:rsidR="00BB11A0" w:rsidRPr="008E5ED8" w:rsidRDefault="00BB11A0" w:rsidP="000C1207">
            <w:pPr>
              <w:ind w:left="-108"/>
              <w:rPr>
                <w:rFonts w:ascii="Arial" w:hAnsi="Arial" w:cs="Arial"/>
                <w:sz w:val="20"/>
                <w:szCs w:val="20"/>
              </w:rPr>
            </w:pPr>
            <w:r w:rsidRPr="008E5ED8">
              <w:rPr>
                <w:rFonts w:ascii="Arial" w:hAnsi="Arial" w:cs="Arial"/>
                <w:sz w:val="20"/>
                <w:szCs w:val="20"/>
              </w:rPr>
              <w:t>Diğer</w:t>
            </w:r>
          </w:p>
        </w:tc>
        <w:tc>
          <w:tcPr>
            <w:tcW w:w="1559" w:type="dxa"/>
            <w:vAlign w:val="bottom"/>
          </w:tcPr>
          <w:p w:rsidR="00BB11A0" w:rsidRPr="008E5ED8" w:rsidRDefault="00BB11A0">
            <w:pPr>
              <w:jc w:val="right"/>
              <w:rPr>
                <w:rFonts w:ascii="Arial" w:hAnsi="Arial" w:cs="Arial"/>
                <w:sz w:val="20"/>
                <w:szCs w:val="20"/>
              </w:rPr>
            </w:pPr>
            <w:r w:rsidRPr="008E5ED8">
              <w:rPr>
                <w:rFonts w:ascii="Arial" w:hAnsi="Arial" w:cs="Arial"/>
                <w:sz w:val="20"/>
                <w:szCs w:val="20"/>
              </w:rPr>
              <w:t>-</w:t>
            </w:r>
          </w:p>
        </w:tc>
        <w:tc>
          <w:tcPr>
            <w:tcW w:w="1843" w:type="dxa"/>
            <w:vAlign w:val="bottom"/>
          </w:tcPr>
          <w:p w:rsidR="00BB11A0" w:rsidRPr="008E5ED8" w:rsidRDefault="00BB11A0" w:rsidP="000C1207">
            <w:pPr>
              <w:jc w:val="right"/>
              <w:rPr>
                <w:rFonts w:ascii="Arial" w:hAnsi="Arial" w:cs="Arial"/>
                <w:sz w:val="20"/>
                <w:szCs w:val="20"/>
              </w:rPr>
            </w:pPr>
            <w:r w:rsidRPr="008E5ED8">
              <w:rPr>
                <w:rFonts w:ascii="Arial" w:hAnsi="Arial" w:cs="Arial"/>
                <w:sz w:val="20"/>
                <w:szCs w:val="20"/>
              </w:rPr>
              <w:t>-</w:t>
            </w:r>
          </w:p>
        </w:tc>
      </w:tr>
      <w:tr w:rsidR="005E09D9" w:rsidRPr="008E5ED8" w:rsidTr="000C1207">
        <w:trPr>
          <w:trHeight w:val="113"/>
        </w:trPr>
        <w:tc>
          <w:tcPr>
            <w:tcW w:w="5414" w:type="dxa"/>
            <w:vAlign w:val="center"/>
          </w:tcPr>
          <w:p w:rsidR="005E09D9" w:rsidRPr="008E5ED8" w:rsidRDefault="005E09D9" w:rsidP="000C1207">
            <w:pPr>
              <w:tabs>
                <w:tab w:val="left" w:pos="-288"/>
              </w:tabs>
              <w:ind w:left="-108"/>
              <w:jc w:val="both"/>
              <w:rPr>
                <w:rFonts w:ascii="Arial" w:hAnsi="Arial" w:cs="Arial"/>
                <w:sz w:val="20"/>
                <w:szCs w:val="20"/>
              </w:rPr>
            </w:pPr>
          </w:p>
        </w:tc>
        <w:tc>
          <w:tcPr>
            <w:tcW w:w="1559" w:type="dxa"/>
            <w:vAlign w:val="bottom"/>
          </w:tcPr>
          <w:p w:rsidR="005E09D9" w:rsidRPr="008E5ED8" w:rsidRDefault="005E09D9">
            <w:pPr>
              <w:jc w:val="right"/>
              <w:rPr>
                <w:rFonts w:ascii="Arial" w:hAnsi="Arial" w:cs="Arial"/>
                <w:sz w:val="20"/>
                <w:szCs w:val="20"/>
              </w:rPr>
            </w:pPr>
          </w:p>
        </w:tc>
        <w:tc>
          <w:tcPr>
            <w:tcW w:w="1843" w:type="dxa"/>
            <w:vAlign w:val="bottom"/>
          </w:tcPr>
          <w:p w:rsidR="005E09D9" w:rsidRPr="008E5ED8" w:rsidRDefault="005E09D9" w:rsidP="000C1207">
            <w:pPr>
              <w:jc w:val="right"/>
              <w:rPr>
                <w:rFonts w:ascii="Arial" w:hAnsi="Arial" w:cs="Arial"/>
                <w:b/>
                <w:bCs/>
                <w:sz w:val="20"/>
                <w:szCs w:val="20"/>
              </w:rPr>
            </w:pPr>
          </w:p>
        </w:tc>
      </w:tr>
      <w:tr w:rsidR="005E09D9" w:rsidRPr="008E5ED8" w:rsidTr="000C1207">
        <w:trPr>
          <w:trHeight w:val="113"/>
        </w:trPr>
        <w:tc>
          <w:tcPr>
            <w:tcW w:w="5414" w:type="dxa"/>
            <w:tcBorders>
              <w:top w:val="single" w:sz="4" w:space="0" w:color="auto"/>
              <w:bottom w:val="double" w:sz="4" w:space="0" w:color="auto"/>
            </w:tcBorders>
            <w:vAlign w:val="center"/>
          </w:tcPr>
          <w:p w:rsidR="005E09D9" w:rsidRPr="008E5ED8" w:rsidRDefault="005E09D9" w:rsidP="000C1207">
            <w:pPr>
              <w:ind w:left="-108"/>
              <w:jc w:val="both"/>
              <w:rPr>
                <w:rFonts w:ascii="Arial" w:hAnsi="Arial" w:cs="Arial"/>
                <w:b/>
                <w:sz w:val="20"/>
                <w:szCs w:val="20"/>
              </w:rPr>
            </w:pPr>
            <w:r w:rsidRPr="008E5ED8">
              <w:rPr>
                <w:rFonts w:ascii="Arial" w:hAnsi="Arial" w:cs="Arial"/>
                <w:b/>
                <w:sz w:val="20"/>
                <w:szCs w:val="20"/>
              </w:rPr>
              <w:t>Toplam</w:t>
            </w:r>
          </w:p>
        </w:tc>
        <w:tc>
          <w:tcPr>
            <w:tcW w:w="1559" w:type="dxa"/>
            <w:tcBorders>
              <w:top w:val="single" w:sz="4" w:space="0" w:color="auto"/>
              <w:bottom w:val="double" w:sz="4" w:space="0" w:color="auto"/>
            </w:tcBorders>
            <w:vAlign w:val="bottom"/>
          </w:tcPr>
          <w:p w:rsidR="005E09D9" w:rsidRPr="008E5ED8" w:rsidRDefault="00BB11A0">
            <w:pPr>
              <w:jc w:val="right"/>
              <w:rPr>
                <w:rFonts w:ascii="Arial" w:hAnsi="Arial" w:cs="Arial"/>
                <w:b/>
                <w:sz w:val="20"/>
                <w:szCs w:val="20"/>
              </w:rPr>
            </w:pPr>
            <w:r w:rsidRPr="008E5ED8">
              <w:rPr>
                <w:rFonts w:ascii="Arial" w:hAnsi="Arial" w:cs="Arial"/>
                <w:b/>
                <w:sz w:val="20"/>
                <w:szCs w:val="20"/>
              </w:rPr>
              <w:t>4.782</w:t>
            </w:r>
          </w:p>
        </w:tc>
        <w:tc>
          <w:tcPr>
            <w:tcW w:w="1843" w:type="dxa"/>
            <w:tcBorders>
              <w:top w:val="single" w:sz="4" w:space="0" w:color="auto"/>
              <w:bottom w:val="double" w:sz="4" w:space="0" w:color="auto"/>
            </w:tcBorders>
            <w:vAlign w:val="bottom"/>
          </w:tcPr>
          <w:p w:rsidR="005E09D9" w:rsidRPr="008E5ED8" w:rsidRDefault="005E09D9" w:rsidP="000C1207">
            <w:pPr>
              <w:jc w:val="right"/>
              <w:rPr>
                <w:rFonts w:ascii="Arial" w:hAnsi="Arial" w:cs="Arial"/>
                <w:b/>
                <w:sz w:val="20"/>
                <w:szCs w:val="20"/>
              </w:rPr>
            </w:pPr>
            <w:r w:rsidRPr="008E5ED8">
              <w:rPr>
                <w:rFonts w:ascii="Arial" w:hAnsi="Arial" w:cs="Arial"/>
                <w:b/>
                <w:sz w:val="20"/>
                <w:szCs w:val="20"/>
              </w:rPr>
              <w:t>4.507</w:t>
            </w:r>
          </w:p>
        </w:tc>
      </w:tr>
    </w:tbl>
    <w:p w:rsidR="00136C29" w:rsidRPr="008E5ED8" w:rsidRDefault="00136C29" w:rsidP="00136C29">
      <w:pPr>
        <w:tabs>
          <w:tab w:val="left" w:pos="540"/>
        </w:tabs>
        <w:jc w:val="both"/>
        <w:rPr>
          <w:rFonts w:ascii="Arial" w:hAnsi="Arial" w:cs="Arial"/>
          <w:b/>
          <w:bCs/>
          <w:sz w:val="18"/>
          <w:szCs w:val="20"/>
        </w:rPr>
      </w:pPr>
    </w:p>
    <w:p w:rsidR="00136C29" w:rsidRPr="008E5ED8" w:rsidRDefault="000C46C2" w:rsidP="000C46C2">
      <w:pPr>
        <w:ind w:firstLine="567"/>
        <w:jc w:val="both"/>
        <w:rPr>
          <w:rFonts w:ascii="Arial" w:hAnsi="Arial" w:cs="Arial"/>
          <w:b/>
          <w:bCs/>
          <w:sz w:val="20"/>
          <w:szCs w:val="20"/>
        </w:rPr>
      </w:pPr>
      <w:r w:rsidRPr="008E5ED8">
        <w:rPr>
          <w:rFonts w:ascii="Arial" w:hAnsi="Arial" w:cs="Arial"/>
          <w:b/>
          <w:bCs/>
          <w:sz w:val="20"/>
          <w:szCs w:val="20"/>
        </w:rPr>
        <w:t>b)</w:t>
      </w:r>
      <w:r w:rsidRPr="008E5ED8">
        <w:rPr>
          <w:rFonts w:ascii="Arial" w:hAnsi="Arial" w:cs="Arial"/>
          <w:b/>
          <w:bCs/>
          <w:sz w:val="20"/>
          <w:szCs w:val="20"/>
        </w:rPr>
        <w:tab/>
      </w:r>
      <w:r w:rsidR="00136C29" w:rsidRPr="008E5ED8">
        <w:rPr>
          <w:rFonts w:ascii="Arial" w:hAnsi="Arial" w:cs="Arial"/>
          <w:b/>
          <w:sz w:val="20"/>
          <w:szCs w:val="20"/>
        </w:rPr>
        <w:t xml:space="preserve">Banka’nın </w:t>
      </w:r>
      <w:r w:rsidR="00136C29" w:rsidRPr="008E5ED8">
        <w:rPr>
          <w:rFonts w:ascii="Arial" w:hAnsi="Arial" w:cs="Arial"/>
          <w:b/>
          <w:bCs/>
          <w:sz w:val="20"/>
          <w:szCs w:val="20"/>
        </w:rPr>
        <w:t>ertelenmiş vergi borcuna ilişkin açıklamalar:</w:t>
      </w:r>
    </w:p>
    <w:p w:rsidR="00136C29" w:rsidRPr="008E5ED8" w:rsidRDefault="00136C29" w:rsidP="00136C29">
      <w:pPr>
        <w:ind w:left="187"/>
        <w:jc w:val="both"/>
        <w:rPr>
          <w:rFonts w:ascii="Arial" w:hAnsi="Arial" w:cs="Arial"/>
          <w:bCs/>
          <w:sz w:val="18"/>
          <w:szCs w:val="20"/>
        </w:rPr>
      </w:pPr>
    </w:p>
    <w:p w:rsidR="00136C29" w:rsidRPr="008E5ED8" w:rsidRDefault="00136C29" w:rsidP="00136C29">
      <w:pPr>
        <w:autoSpaceDE w:val="0"/>
        <w:autoSpaceDN w:val="0"/>
        <w:adjustRightInd w:val="0"/>
        <w:ind w:firstLine="600"/>
        <w:rPr>
          <w:rFonts w:ascii="Arial" w:hAnsi="Arial" w:cs="Arial"/>
          <w:sz w:val="20"/>
          <w:szCs w:val="20"/>
        </w:rPr>
      </w:pPr>
      <w:r w:rsidRPr="008E5ED8">
        <w:rPr>
          <w:rFonts w:ascii="Arial" w:hAnsi="Arial" w:cs="Arial"/>
          <w:sz w:val="20"/>
          <w:szCs w:val="20"/>
        </w:rPr>
        <w:t>Banka’nın bilanço tarihi itibarıyla net ertelenmiş vergi borcu bulunmamaktadır.</w:t>
      </w:r>
    </w:p>
    <w:p w:rsidR="00C46F58" w:rsidRPr="008E5ED8" w:rsidRDefault="00C46F58" w:rsidP="00136C29">
      <w:pPr>
        <w:ind w:left="567" w:hanging="567"/>
        <w:jc w:val="both"/>
        <w:rPr>
          <w:rFonts w:ascii="Arial" w:hAnsi="Arial" w:cs="Arial"/>
          <w:b/>
          <w:bCs/>
          <w:sz w:val="20"/>
          <w:szCs w:val="20"/>
        </w:rPr>
      </w:pPr>
    </w:p>
    <w:p w:rsidR="00136C29" w:rsidRPr="008E5ED8" w:rsidRDefault="00136C29" w:rsidP="00136C29">
      <w:pPr>
        <w:ind w:left="567" w:hanging="567"/>
        <w:jc w:val="both"/>
        <w:rPr>
          <w:rFonts w:ascii="Arial" w:hAnsi="Arial" w:cs="Arial"/>
          <w:b/>
          <w:sz w:val="20"/>
          <w:szCs w:val="20"/>
        </w:rPr>
      </w:pPr>
      <w:r w:rsidRPr="008E5ED8">
        <w:rPr>
          <w:rFonts w:ascii="Arial" w:hAnsi="Arial" w:cs="Arial"/>
          <w:b/>
          <w:bCs/>
          <w:sz w:val="20"/>
          <w:szCs w:val="20"/>
        </w:rPr>
        <w:t>9</w:t>
      </w:r>
      <w:r w:rsidRPr="008E5ED8">
        <w:rPr>
          <w:rFonts w:ascii="Arial" w:hAnsi="Arial" w:cs="Arial"/>
          <w:b/>
          <w:bCs/>
        </w:rPr>
        <w:t>.</w:t>
      </w:r>
      <w:r w:rsidRPr="008E5ED8">
        <w:rPr>
          <w:rFonts w:ascii="Arial" w:hAnsi="Arial" w:cs="Arial"/>
          <w:bCs/>
        </w:rPr>
        <w:tab/>
      </w:r>
      <w:r w:rsidRPr="008E5ED8">
        <w:rPr>
          <w:rFonts w:ascii="Arial" w:hAnsi="Arial" w:cs="Arial"/>
          <w:b/>
          <w:sz w:val="20"/>
          <w:szCs w:val="20"/>
        </w:rPr>
        <w:t>Satış amaçlı elde tutulan ve durdurulan faaliyetlere ilişkin duran varlık borçları hakkında bilgiler:</w:t>
      </w:r>
    </w:p>
    <w:p w:rsidR="00136C29" w:rsidRPr="008E5ED8" w:rsidRDefault="00136C29" w:rsidP="00136C29">
      <w:pPr>
        <w:autoSpaceDE w:val="0"/>
        <w:autoSpaceDN w:val="0"/>
        <w:adjustRightInd w:val="0"/>
        <w:ind w:left="561"/>
        <w:rPr>
          <w:rFonts w:ascii="Arial" w:hAnsi="Arial" w:cs="Arial"/>
          <w:sz w:val="21"/>
          <w:szCs w:val="21"/>
        </w:rPr>
      </w:pPr>
    </w:p>
    <w:p w:rsidR="00136C29" w:rsidRPr="008E5ED8" w:rsidRDefault="00136C29" w:rsidP="00136C29">
      <w:pPr>
        <w:autoSpaceDE w:val="0"/>
        <w:autoSpaceDN w:val="0"/>
        <w:adjustRightInd w:val="0"/>
        <w:ind w:left="561"/>
        <w:jc w:val="both"/>
        <w:rPr>
          <w:rFonts w:ascii="Arial" w:hAnsi="Arial" w:cs="Arial"/>
          <w:color w:val="0000FF"/>
          <w:sz w:val="20"/>
          <w:szCs w:val="20"/>
        </w:rPr>
      </w:pPr>
      <w:r w:rsidRPr="008E5ED8">
        <w:rPr>
          <w:rFonts w:ascii="Arial" w:hAnsi="Arial" w:cs="Arial"/>
          <w:sz w:val="20"/>
          <w:szCs w:val="20"/>
        </w:rPr>
        <w:t>Bulunmamaktadır.</w:t>
      </w:r>
    </w:p>
    <w:p w:rsidR="00136C29" w:rsidRPr="008E5ED8" w:rsidRDefault="00136C29" w:rsidP="00136C29">
      <w:pPr>
        <w:ind w:left="561" w:hanging="561"/>
        <w:jc w:val="both"/>
        <w:rPr>
          <w:rFonts w:ascii="Arial" w:hAnsi="Arial" w:cs="Arial"/>
          <w:b/>
          <w:sz w:val="20"/>
          <w:szCs w:val="20"/>
        </w:rPr>
      </w:pPr>
    </w:p>
    <w:p w:rsidR="00136C29" w:rsidRPr="008E5ED8" w:rsidRDefault="00136C29" w:rsidP="00136C29">
      <w:pPr>
        <w:ind w:left="561" w:hanging="561"/>
        <w:jc w:val="both"/>
        <w:rPr>
          <w:rFonts w:ascii="Arial" w:hAnsi="Arial" w:cs="Arial"/>
          <w:b/>
          <w:sz w:val="20"/>
          <w:szCs w:val="20"/>
        </w:rPr>
      </w:pPr>
      <w:r w:rsidRPr="008E5ED8">
        <w:rPr>
          <w:rFonts w:ascii="Arial" w:hAnsi="Arial" w:cs="Arial"/>
          <w:b/>
          <w:sz w:val="20"/>
          <w:szCs w:val="20"/>
        </w:rPr>
        <w:t>10.</w:t>
      </w:r>
      <w:r w:rsidRPr="008E5ED8">
        <w:rPr>
          <w:rFonts w:ascii="Arial" w:hAnsi="Arial" w:cs="Arial"/>
          <w:b/>
          <w:sz w:val="20"/>
          <w:szCs w:val="20"/>
        </w:rPr>
        <w:tab/>
        <w:t xml:space="preserve">Banka’nın kullandığı sermaye benzeri kredilerin sayısı, vadesi, faiz oranı, kredinin temin edildiği kuruluş ve varsa, hisse senedine dönüştürme </w:t>
      </w:r>
      <w:proofErr w:type="gramStart"/>
      <w:r w:rsidRPr="008E5ED8">
        <w:rPr>
          <w:rFonts w:ascii="Arial" w:hAnsi="Arial" w:cs="Arial"/>
          <w:b/>
          <w:sz w:val="20"/>
          <w:szCs w:val="20"/>
        </w:rPr>
        <w:t>opsiyonuna</w:t>
      </w:r>
      <w:proofErr w:type="gramEnd"/>
      <w:r w:rsidRPr="008E5ED8">
        <w:rPr>
          <w:rFonts w:ascii="Arial" w:hAnsi="Arial" w:cs="Arial"/>
          <w:b/>
          <w:sz w:val="20"/>
          <w:szCs w:val="20"/>
        </w:rPr>
        <w:t xml:space="preserve"> ilişkin detaylı açıklamalar: </w:t>
      </w:r>
    </w:p>
    <w:p w:rsidR="00136C29" w:rsidRPr="008E5ED8" w:rsidRDefault="00136C29" w:rsidP="00136C29">
      <w:pPr>
        <w:jc w:val="both"/>
        <w:rPr>
          <w:rFonts w:ascii="Arial" w:hAnsi="Arial" w:cs="Arial"/>
          <w:b/>
          <w:sz w:val="20"/>
          <w:szCs w:val="20"/>
        </w:rPr>
      </w:pPr>
    </w:p>
    <w:p w:rsidR="00136C29" w:rsidRPr="008E5ED8" w:rsidRDefault="00136C29" w:rsidP="00136C29">
      <w:pPr>
        <w:autoSpaceDE w:val="0"/>
        <w:autoSpaceDN w:val="0"/>
        <w:adjustRightInd w:val="0"/>
        <w:ind w:left="561"/>
        <w:jc w:val="both"/>
        <w:rPr>
          <w:rFonts w:ascii="Arial" w:hAnsi="Arial" w:cs="Arial"/>
          <w:sz w:val="20"/>
          <w:szCs w:val="20"/>
        </w:rPr>
      </w:pPr>
      <w:r w:rsidRPr="008E5ED8">
        <w:rPr>
          <w:rFonts w:ascii="Arial" w:hAnsi="Arial" w:cs="Arial"/>
          <w:sz w:val="20"/>
          <w:szCs w:val="20"/>
        </w:rPr>
        <w:t>Bulunmamaktadır.</w:t>
      </w:r>
    </w:p>
    <w:p w:rsidR="00136C29" w:rsidRPr="008E5ED8" w:rsidRDefault="00136C29" w:rsidP="00136C29">
      <w:pPr>
        <w:autoSpaceDE w:val="0"/>
        <w:autoSpaceDN w:val="0"/>
        <w:adjustRightInd w:val="0"/>
        <w:ind w:left="561"/>
        <w:jc w:val="both"/>
        <w:rPr>
          <w:rFonts w:ascii="Arial" w:hAnsi="Arial" w:cs="Arial"/>
          <w:color w:val="0000FF"/>
          <w:sz w:val="20"/>
          <w:szCs w:val="20"/>
        </w:rPr>
      </w:pPr>
    </w:p>
    <w:p w:rsidR="00136C29" w:rsidRPr="008E5ED8" w:rsidRDefault="00136C29" w:rsidP="00136C29">
      <w:pPr>
        <w:jc w:val="both"/>
        <w:rPr>
          <w:rFonts w:ascii="Arial" w:hAnsi="Arial" w:cs="Arial"/>
          <w:b/>
          <w:sz w:val="20"/>
          <w:szCs w:val="20"/>
        </w:rPr>
      </w:pPr>
      <w:r w:rsidRPr="008E5ED8">
        <w:rPr>
          <w:rFonts w:ascii="Arial" w:hAnsi="Arial" w:cs="Arial"/>
          <w:b/>
          <w:sz w:val="20"/>
          <w:szCs w:val="20"/>
        </w:rPr>
        <w:t xml:space="preserve">11. </w:t>
      </w:r>
      <w:r w:rsidRPr="008E5ED8">
        <w:rPr>
          <w:rFonts w:ascii="Arial" w:hAnsi="Arial" w:cs="Arial"/>
          <w:b/>
          <w:sz w:val="20"/>
          <w:szCs w:val="20"/>
        </w:rPr>
        <w:tab/>
      </w:r>
      <w:proofErr w:type="spellStart"/>
      <w:r w:rsidRPr="008E5ED8">
        <w:rPr>
          <w:rFonts w:ascii="Arial" w:hAnsi="Arial" w:cs="Arial"/>
          <w:b/>
          <w:sz w:val="20"/>
          <w:szCs w:val="20"/>
        </w:rPr>
        <w:t>Özkaynaklara</w:t>
      </w:r>
      <w:proofErr w:type="spellEnd"/>
      <w:r w:rsidRPr="008E5ED8">
        <w:rPr>
          <w:rFonts w:ascii="Arial" w:hAnsi="Arial" w:cs="Arial"/>
          <w:b/>
          <w:sz w:val="20"/>
          <w:szCs w:val="20"/>
        </w:rPr>
        <w:t xml:space="preserve"> ilişkin bilgiler:</w:t>
      </w:r>
    </w:p>
    <w:p w:rsidR="00136C29" w:rsidRPr="008E5ED8" w:rsidRDefault="00136C29" w:rsidP="00136C29">
      <w:pPr>
        <w:pStyle w:val="GvdeMetniGirintisi"/>
        <w:tabs>
          <w:tab w:val="left" w:pos="1620"/>
        </w:tabs>
        <w:ind w:left="720" w:hanging="720"/>
        <w:rPr>
          <w:rFonts w:ascii="Arial" w:hAnsi="Arial" w:cs="Arial"/>
          <w:sz w:val="16"/>
          <w:szCs w:val="16"/>
        </w:rPr>
      </w:pPr>
    </w:p>
    <w:p w:rsidR="00136C29" w:rsidRPr="008E5ED8" w:rsidRDefault="00136C29" w:rsidP="007535B0">
      <w:pPr>
        <w:numPr>
          <w:ilvl w:val="0"/>
          <w:numId w:val="19"/>
        </w:numPr>
        <w:jc w:val="both"/>
        <w:rPr>
          <w:rFonts w:ascii="Arial" w:hAnsi="Arial" w:cs="Arial"/>
          <w:b/>
          <w:sz w:val="20"/>
          <w:szCs w:val="20"/>
        </w:rPr>
      </w:pPr>
      <w:r w:rsidRPr="008E5ED8">
        <w:rPr>
          <w:rFonts w:ascii="Arial" w:hAnsi="Arial" w:cs="Arial"/>
          <w:b/>
          <w:sz w:val="20"/>
          <w:szCs w:val="20"/>
        </w:rPr>
        <w:t>Ödenmiş sermayenin gösterimi:</w:t>
      </w:r>
    </w:p>
    <w:p w:rsidR="00136C29" w:rsidRPr="008E5ED8" w:rsidRDefault="00136C29" w:rsidP="00136C29">
      <w:pPr>
        <w:ind w:left="187"/>
        <w:jc w:val="both"/>
        <w:rPr>
          <w:rFonts w:ascii="Arial" w:hAnsi="Arial" w:cs="Arial"/>
          <w:sz w:val="20"/>
          <w:szCs w:val="20"/>
        </w:rPr>
      </w:pPr>
    </w:p>
    <w:tbl>
      <w:tblPr>
        <w:tblW w:w="0" w:type="auto"/>
        <w:tblInd w:w="540" w:type="dxa"/>
        <w:tblLayout w:type="fixed"/>
        <w:tblCellMar>
          <w:left w:w="0" w:type="dxa"/>
          <w:right w:w="0" w:type="dxa"/>
        </w:tblCellMar>
        <w:tblLook w:val="0000" w:firstRow="0" w:lastRow="0" w:firstColumn="0" w:lastColumn="0" w:noHBand="0" w:noVBand="0"/>
      </w:tblPr>
      <w:tblGrid>
        <w:gridCol w:w="5257"/>
        <w:gridCol w:w="1620"/>
        <w:gridCol w:w="1620"/>
      </w:tblGrid>
      <w:tr w:rsidR="00136C29" w:rsidRPr="008E5ED8" w:rsidTr="000C1207">
        <w:trPr>
          <w:trHeight w:val="113"/>
        </w:trPr>
        <w:tc>
          <w:tcPr>
            <w:tcW w:w="5257" w:type="dxa"/>
            <w:tcBorders>
              <w:top w:val="single" w:sz="4" w:space="0" w:color="auto"/>
              <w:bottom w:val="single" w:sz="4" w:space="0" w:color="auto"/>
            </w:tcBorders>
            <w:shd w:val="clear" w:color="auto" w:fill="FFFFFF"/>
            <w:vAlign w:val="bottom"/>
          </w:tcPr>
          <w:p w:rsidR="00136C29" w:rsidRPr="008E5ED8" w:rsidRDefault="00136C29" w:rsidP="000C1207">
            <w:pPr>
              <w:jc w:val="both"/>
              <w:rPr>
                <w:rFonts w:ascii="Arial" w:eastAsia="Arial Unicode MS" w:hAnsi="Arial" w:cs="Arial"/>
                <w:sz w:val="20"/>
                <w:szCs w:val="20"/>
              </w:rPr>
            </w:pPr>
            <w:r w:rsidRPr="008E5ED8">
              <w:rPr>
                <w:rFonts w:ascii="Arial" w:hAnsi="Arial" w:cs="Arial"/>
                <w:sz w:val="20"/>
                <w:szCs w:val="20"/>
              </w:rPr>
              <w:t> </w:t>
            </w:r>
          </w:p>
        </w:tc>
        <w:tc>
          <w:tcPr>
            <w:tcW w:w="1620" w:type="dxa"/>
            <w:tcBorders>
              <w:top w:val="single" w:sz="4" w:space="0" w:color="auto"/>
              <w:bottom w:val="single" w:sz="4" w:space="0" w:color="auto"/>
            </w:tcBorders>
            <w:shd w:val="clear" w:color="auto" w:fill="FFFFFF"/>
            <w:vAlign w:val="center"/>
          </w:tcPr>
          <w:p w:rsidR="00136C29" w:rsidRPr="008E5ED8" w:rsidRDefault="00136C29" w:rsidP="000C1207">
            <w:pPr>
              <w:ind w:left="180"/>
              <w:jc w:val="right"/>
              <w:rPr>
                <w:rFonts w:ascii="Arial" w:hAnsi="Arial" w:cs="Arial"/>
                <w:b/>
                <w:sz w:val="20"/>
                <w:szCs w:val="20"/>
              </w:rPr>
            </w:pPr>
            <w:r w:rsidRPr="008E5ED8">
              <w:rPr>
                <w:rFonts w:ascii="Arial" w:hAnsi="Arial" w:cs="Arial"/>
                <w:b/>
                <w:sz w:val="20"/>
                <w:szCs w:val="20"/>
              </w:rPr>
              <w:t>Cari Dönem</w:t>
            </w:r>
          </w:p>
        </w:tc>
        <w:tc>
          <w:tcPr>
            <w:tcW w:w="1620" w:type="dxa"/>
            <w:tcBorders>
              <w:top w:val="single" w:sz="4" w:space="0" w:color="auto"/>
              <w:bottom w:val="single" w:sz="4" w:space="0" w:color="auto"/>
            </w:tcBorders>
            <w:shd w:val="clear" w:color="auto" w:fill="FFFFFF"/>
          </w:tcPr>
          <w:p w:rsidR="00136C29" w:rsidRPr="008E5ED8" w:rsidRDefault="00136C29" w:rsidP="000C1207">
            <w:pPr>
              <w:ind w:left="-108"/>
              <w:jc w:val="right"/>
              <w:rPr>
                <w:rFonts w:ascii="Arial" w:hAnsi="Arial" w:cs="Arial"/>
                <w:b/>
                <w:sz w:val="20"/>
                <w:szCs w:val="20"/>
              </w:rPr>
            </w:pPr>
            <w:r w:rsidRPr="008E5ED8">
              <w:rPr>
                <w:rFonts w:ascii="Arial" w:hAnsi="Arial" w:cs="Arial"/>
                <w:b/>
                <w:sz w:val="20"/>
                <w:szCs w:val="20"/>
              </w:rPr>
              <w:t>Önceki Dönem</w:t>
            </w:r>
          </w:p>
        </w:tc>
      </w:tr>
      <w:tr w:rsidR="00136C29" w:rsidRPr="008E5ED8" w:rsidTr="000C1207">
        <w:trPr>
          <w:trHeight w:val="113"/>
        </w:trPr>
        <w:tc>
          <w:tcPr>
            <w:tcW w:w="5257" w:type="dxa"/>
            <w:tcBorders>
              <w:top w:val="single" w:sz="4" w:space="0" w:color="auto"/>
            </w:tcBorders>
            <w:shd w:val="clear" w:color="auto" w:fill="FFFFFF"/>
            <w:vAlign w:val="bottom"/>
          </w:tcPr>
          <w:p w:rsidR="00136C29" w:rsidRPr="008E5ED8" w:rsidRDefault="00136C29" w:rsidP="000C1207">
            <w:pPr>
              <w:jc w:val="both"/>
              <w:rPr>
                <w:rFonts w:ascii="Arial" w:hAnsi="Arial" w:cs="Arial"/>
                <w:sz w:val="20"/>
                <w:szCs w:val="20"/>
              </w:rPr>
            </w:pPr>
          </w:p>
        </w:tc>
        <w:tc>
          <w:tcPr>
            <w:tcW w:w="1620" w:type="dxa"/>
            <w:tcBorders>
              <w:top w:val="single" w:sz="4" w:space="0" w:color="auto"/>
            </w:tcBorders>
            <w:vAlign w:val="bottom"/>
          </w:tcPr>
          <w:p w:rsidR="00136C29" w:rsidRPr="008E5ED8" w:rsidRDefault="00136C29" w:rsidP="000C1207">
            <w:pPr>
              <w:tabs>
                <w:tab w:val="decimal" w:pos="1440"/>
              </w:tabs>
              <w:ind w:right="115"/>
              <w:jc w:val="both"/>
              <w:rPr>
                <w:rFonts w:ascii="Arial" w:hAnsi="Arial" w:cs="Arial"/>
                <w:sz w:val="20"/>
                <w:szCs w:val="20"/>
              </w:rPr>
            </w:pPr>
          </w:p>
        </w:tc>
        <w:tc>
          <w:tcPr>
            <w:tcW w:w="1620" w:type="dxa"/>
            <w:tcBorders>
              <w:top w:val="single" w:sz="4" w:space="0" w:color="auto"/>
            </w:tcBorders>
            <w:vAlign w:val="bottom"/>
          </w:tcPr>
          <w:p w:rsidR="00136C29" w:rsidRPr="008E5ED8" w:rsidRDefault="00136C29" w:rsidP="000C1207">
            <w:pPr>
              <w:tabs>
                <w:tab w:val="decimal" w:pos="1440"/>
              </w:tabs>
              <w:ind w:right="115"/>
              <w:jc w:val="both"/>
              <w:rPr>
                <w:rFonts w:ascii="Arial" w:hAnsi="Arial" w:cs="Arial"/>
                <w:sz w:val="20"/>
                <w:szCs w:val="20"/>
              </w:rPr>
            </w:pPr>
          </w:p>
        </w:tc>
      </w:tr>
      <w:tr w:rsidR="00136C29" w:rsidRPr="008E5ED8" w:rsidTr="000C1207">
        <w:trPr>
          <w:trHeight w:val="113"/>
        </w:trPr>
        <w:tc>
          <w:tcPr>
            <w:tcW w:w="5257" w:type="dxa"/>
            <w:shd w:val="clear" w:color="auto" w:fill="FFFFFF"/>
            <w:vAlign w:val="bottom"/>
          </w:tcPr>
          <w:p w:rsidR="00136C29" w:rsidRPr="008E5ED8" w:rsidRDefault="00136C29" w:rsidP="000C1207">
            <w:pPr>
              <w:jc w:val="both"/>
              <w:rPr>
                <w:rFonts w:ascii="Arial" w:eastAsia="Arial Unicode MS" w:hAnsi="Arial" w:cs="Arial"/>
                <w:sz w:val="20"/>
                <w:szCs w:val="20"/>
              </w:rPr>
            </w:pPr>
            <w:r w:rsidRPr="008E5ED8">
              <w:rPr>
                <w:rFonts w:ascii="Arial" w:hAnsi="Arial" w:cs="Arial"/>
                <w:sz w:val="20"/>
                <w:szCs w:val="20"/>
              </w:rPr>
              <w:t>Hisse senedi karşılığı</w:t>
            </w:r>
          </w:p>
        </w:tc>
        <w:tc>
          <w:tcPr>
            <w:tcW w:w="1620" w:type="dxa"/>
            <w:vAlign w:val="bottom"/>
          </w:tcPr>
          <w:p w:rsidR="00136C29" w:rsidRPr="008E5ED8" w:rsidRDefault="003334EE" w:rsidP="000C1207">
            <w:pPr>
              <w:ind w:right="115"/>
              <w:jc w:val="right"/>
              <w:rPr>
                <w:rFonts w:ascii="Arial" w:hAnsi="Arial" w:cs="Arial"/>
                <w:sz w:val="20"/>
                <w:szCs w:val="20"/>
              </w:rPr>
            </w:pPr>
            <w:r w:rsidRPr="008E5ED8">
              <w:rPr>
                <w:rFonts w:ascii="Arial" w:hAnsi="Arial" w:cs="Arial"/>
                <w:sz w:val="20"/>
                <w:szCs w:val="20"/>
              </w:rPr>
              <w:t>900.000</w:t>
            </w:r>
          </w:p>
        </w:tc>
        <w:tc>
          <w:tcPr>
            <w:tcW w:w="1620" w:type="dxa"/>
            <w:vAlign w:val="bottom"/>
          </w:tcPr>
          <w:p w:rsidR="00136C29" w:rsidRPr="008E5ED8" w:rsidRDefault="00706750" w:rsidP="000C1207">
            <w:pPr>
              <w:ind w:right="115"/>
              <w:jc w:val="right"/>
              <w:rPr>
                <w:rFonts w:ascii="Arial" w:hAnsi="Arial" w:cs="Arial"/>
                <w:sz w:val="20"/>
                <w:szCs w:val="20"/>
              </w:rPr>
            </w:pPr>
            <w:r w:rsidRPr="008E5ED8">
              <w:rPr>
                <w:rFonts w:ascii="Arial" w:hAnsi="Arial" w:cs="Arial"/>
                <w:sz w:val="20"/>
                <w:szCs w:val="20"/>
              </w:rPr>
              <w:t>539</w:t>
            </w:r>
            <w:r w:rsidR="003334EE" w:rsidRPr="008E5ED8">
              <w:rPr>
                <w:rFonts w:ascii="Arial" w:hAnsi="Arial" w:cs="Arial"/>
                <w:sz w:val="20"/>
                <w:szCs w:val="20"/>
              </w:rPr>
              <w:t>.000</w:t>
            </w:r>
          </w:p>
        </w:tc>
      </w:tr>
      <w:tr w:rsidR="00136C29" w:rsidRPr="008E5ED8" w:rsidTr="000C1207">
        <w:trPr>
          <w:trHeight w:val="113"/>
        </w:trPr>
        <w:tc>
          <w:tcPr>
            <w:tcW w:w="5257" w:type="dxa"/>
            <w:shd w:val="clear" w:color="auto" w:fill="FFFFFF"/>
            <w:vAlign w:val="bottom"/>
          </w:tcPr>
          <w:p w:rsidR="00136C29" w:rsidRPr="008E5ED8" w:rsidRDefault="00136C29" w:rsidP="000C1207">
            <w:pPr>
              <w:jc w:val="both"/>
              <w:rPr>
                <w:rFonts w:ascii="Arial" w:eastAsia="Arial Unicode MS" w:hAnsi="Arial" w:cs="Arial"/>
                <w:sz w:val="20"/>
                <w:szCs w:val="20"/>
              </w:rPr>
            </w:pPr>
            <w:r w:rsidRPr="008E5ED8">
              <w:rPr>
                <w:rFonts w:ascii="Arial" w:hAnsi="Arial" w:cs="Arial"/>
                <w:sz w:val="20"/>
                <w:szCs w:val="20"/>
              </w:rPr>
              <w:t>İmtiyazlı hisse senedi karşılığı</w:t>
            </w:r>
          </w:p>
        </w:tc>
        <w:tc>
          <w:tcPr>
            <w:tcW w:w="1620" w:type="dxa"/>
            <w:vAlign w:val="bottom"/>
          </w:tcPr>
          <w:p w:rsidR="00136C29" w:rsidRPr="008E5ED8" w:rsidRDefault="00136C29" w:rsidP="000C1207">
            <w:pPr>
              <w:tabs>
                <w:tab w:val="decimal" w:pos="0"/>
              </w:tabs>
              <w:ind w:right="115"/>
              <w:jc w:val="right"/>
              <w:rPr>
                <w:rFonts w:ascii="Arial" w:eastAsia="Arial Unicode MS" w:hAnsi="Arial" w:cs="Arial"/>
                <w:sz w:val="20"/>
                <w:szCs w:val="20"/>
              </w:rPr>
            </w:pPr>
            <w:r w:rsidRPr="008E5ED8">
              <w:rPr>
                <w:rFonts w:ascii="Arial" w:eastAsia="Arial Unicode MS" w:hAnsi="Arial" w:cs="Arial"/>
                <w:sz w:val="20"/>
                <w:szCs w:val="20"/>
              </w:rPr>
              <w:t>-</w:t>
            </w:r>
          </w:p>
        </w:tc>
        <w:tc>
          <w:tcPr>
            <w:tcW w:w="1620" w:type="dxa"/>
            <w:vAlign w:val="bottom"/>
          </w:tcPr>
          <w:p w:rsidR="00136C29" w:rsidRPr="008E5ED8" w:rsidRDefault="00136C29" w:rsidP="000C1207">
            <w:pPr>
              <w:tabs>
                <w:tab w:val="decimal" w:pos="0"/>
              </w:tabs>
              <w:ind w:right="115"/>
              <w:jc w:val="right"/>
              <w:rPr>
                <w:rFonts w:ascii="Arial" w:eastAsia="Arial Unicode MS" w:hAnsi="Arial" w:cs="Arial"/>
                <w:sz w:val="20"/>
                <w:szCs w:val="20"/>
              </w:rPr>
            </w:pPr>
            <w:r w:rsidRPr="008E5ED8">
              <w:rPr>
                <w:rFonts w:ascii="Arial" w:eastAsia="Arial Unicode MS" w:hAnsi="Arial" w:cs="Arial"/>
                <w:sz w:val="20"/>
                <w:szCs w:val="20"/>
              </w:rPr>
              <w:t>-</w:t>
            </w:r>
          </w:p>
        </w:tc>
      </w:tr>
    </w:tbl>
    <w:p w:rsidR="00136C29" w:rsidRPr="008E5ED8" w:rsidRDefault="00136C29" w:rsidP="00136C29">
      <w:pPr>
        <w:tabs>
          <w:tab w:val="left" w:pos="561"/>
        </w:tabs>
        <w:jc w:val="both"/>
        <w:rPr>
          <w:rFonts w:ascii="Arial" w:hAnsi="Arial" w:cs="Arial"/>
          <w:sz w:val="16"/>
          <w:szCs w:val="16"/>
        </w:rPr>
      </w:pPr>
    </w:p>
    <w:p w:rsidR="00136C29" w:rsidRPr="008E5ED8" w:rsidRDefault="00136C29" w:rsidP="00136C29">
      <w:pPr>
        <w:tabs>
          <w:tab w:val="left" w:pos="561"/>
        </w:tabs>
        <w:jc w:val="both"/>
        <w:rPr>
          <w:rFonts w:ascii="Arial" w:hAnsi="Arial" w:cs="Arial"/>
          <w:sz w:val="16"/>
          <w:szCs w:val="16"/>
        </w:rPr>
      </w:pPr>
    </w:p>
    <w:p w:rsidR="00136C29" w:rsidRPr="008E5ED8" w:rsidRDefault="00136C29" w:rsidP="007535B0">
      <w:pPr>
        <w:numPr>
          <w:ilvl w:val="0"/>
          <w:numId w:val="19"/>
        </w:numPr>
        <w:jc w:val="both"/>
        <w:rPr>
          <w:rFonts w:ascii="Arial" w:hAnsi="Arial" w:cs="Arial"/>
          <w:b/>
          <w:sz w:val="20"/>
          <w:szCs w:val="20"/>
        </w:rPr>
      </w:pPr>
      <w:r w:rsidRPr="008E5ED8">
        <w:rPr>
          <w:rFonts w:ascii="Arial" w:hAnsi="Arial" w:cs="Arial"/>
          <w:b/>
          <w:sz w:val="20"/>
          <w:szCs w:val="20"/>
        </w:rPr>
        <w:t>Ödenmiş sermaye tutarı, Bankada kayıtlı sermaye sisteminin uygulanıp uygulanmadığı hususunun açıklanması ve bu sistem uygulanıyor ise kayıtlı sermaye tavanına ilişkin bilgiler:</w:t>
      </w:r>
    </w:p>
    <w:p w:rsidR="00136C29" w:rsidRPr="008E5ED8" w:rsidRDefault="00136C29" w:rsidP="00136C29">
      <w:pPr>
        <w:ind w:left="187"/>
        <w:jc w:val="both"/>
        <w:rPr>
          <w:rFonts w:ascii="Arial" w:hAnsi="Arial" w:cs="Arial"/>
          <w:sz w:val="16"/>
          <w:szCs w:val="16"/>
        </w:rPr>
      </w:pPr>
    </w:p>
    <w:p w:rsidR="00136C29" w:rsidRPr="008E5ED8" w:rsidRDefault="00136C29" w:rsidP="00136C29">
      <w:pPr>
        <w:ind w:left="540"/>
        <w:jc w:val="both"/>
        <w:rPr>
          <w:rFonts w:ascii="Arial" w:hAnsi="Arial" w:cs="Arial"/>
          <w:sz w:val="20"/>
          <w:szCs w:val="20"/>
        </w:rPr>
      </w:pPr>
      <w:r w:rsidRPr="008E5ED8">
        <w:rPr>
          <w:rFonts w:ascii="Arial" w:hAnsi="Arial" w:cs="Arial"/>
          <w:sz w:val="20"/>
          <w:szCs w:val="20"/>
        </w:rPr>
        <w:t>Banka’da kayıtlı sermaye sistemi uygulanmamaktadır.</w:t>
      </w:r>
    </w:p>
    <w:p w:rsidR="00136C29" w:rsidRPr="008E5ED8" w:rsidRDefault="00136C29" w:rsidP="00136C29">
      <w:pPr>
        <w:ind w:left="540"/>
        <w:jc w:val="both"/>
        <w:rPr>
          <w:rFonts w:ascii="Arial" w:hAnsi="Arial" w:cs="Arial"/>
          <w:sz w:val="16"/>
          <w:szCs w:val="16"/>
        </w:rPr>
      </w:pPr>
    </w:p>
    <w:tbl>
      <w:tblPr>
        <w:tblW w:w="8640" w:type="dxa"/>
        <w:tblInd w:w="55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2510"/>
        <w:gridCol w:w="3065"/>
        <w:gridCol w:w="3065"/>
      </w:tblGrid>
      <w:tr w:rsidR="00136C29" w:rsidRPr="008E5ED8" w:rsidTr="000C1207">
        <w:trPr>
          <w:trHeight w:val="255"/>
        </w:trPr>
        <w:tc>
          <w:tcPr>
            <w:tcW w:w="2510" w:type="dxa"/>
            <w:tcBorders>
              <w:top w:val="single" w:sz="4" w:space="0" w:color="auto"/>
              <w:left w:val="single" w:sz="4" w:space="0" w:color="auto"/>
              <w:bottom w:val="dotted" w:sz="4" w:space="0" w:color="auto"/>
              <w:right w:val="dotted" w:sz="4" w:space="0" w:color="auto"/>
            </w:tcBorders>
            <w:noWrap/>
            <w:tcMar>
              <w:top w:w="15" w:type="dxa"/>
              <w:left w:w="15" w:type="dxa"/>
              <w:bottom w:w="0" w:type="dxa"/>
              <w:right w:w="15" w:type="dxa"/>
            </w:tcMar>
            <w:vAlign w:val="center"/>
          </w:tcPr>
          <w:p w:rsidR="00136C29" w:rsidRPr="008E5ED8" w:rsidRDefault="00136C29" w:rsidP="000C1207">
            <w:pPr>
              <w:jc w:val="center"/>
              <w:rPr>
                <w:rFonts w:ascii="Arial" w:eastAsia="Arial Unicode MS" w:hAnsi="Arial" w:cs="Arial"/>
                <w:sz w:val="20"/>
                <w:szCs w:val="20"/>
              </w:rPr>
            </w:pPr>
            <w:r w:rsidRPr="008E5ED8">
              <w:rPr>
                <w:rFonts w:ascii="Arial" w:hAnsi="Arial" w:cs="Arial"/>
                <w:sz w:val="20"/>
                <w:szCs w:val="20"/>
              </w:rPr>
              <w:t>Sermaye Sistemi</w:t>
            </w:r>
          </w:p>
        </w:tc>
        <w:tc>
          <w:tcPr>
            <w:tcW w:w="3065" w:type="dxa"/>
            <w:tcBorders>
              <w:top w:val="single" w:sz="4" w:space="0" w:color="auto"/>
              <w:left w:val="dotted" w:sz="4" w:space="0" w:color="auto"/>
              <w:bottom w:val="dotted" w:sz="4" w:space="0" w:color="auto"/>
              <w:right w:val="dotted" w:sz="4" w:space="0" w:color="auto"/>
            </w:tcBorders>
            <w:noWrap/>
            <w:tcMar>
              <w:top w:w="15" w:type="dxa"/>
              <w:left w:w="15" w:type="dxa"/>
              <w:bottom w:w="0" w:type="dxa"/>
              <w:right w:w="15" w:type="dxa"/>
            </w:tcMar>
            <w:vAlign w:val="center"/>
          </w:tcPr>
          <w:p w:rsidR="00136C29" w:rsidRPr="008E5ED8" w:rsidRDefault="00136C29" w:rsidP="000C1207">
            <w:pPr>
              <w:jc w:val="center"/>
              <w:rPr>
                <w:rFonts w:ascii="Arial" w:eastAsia="Arial Unicode MS" w:hAnsi="Arial" w:cs="Arial"/>
                <w:sz w:val="20"/>
                <w:szCs w:val="20"/>
              </w:rPr>
            </w:pPr>
            <w:r w:rsidRPr="008E5ED8">
              <w:rPr>
                <w:rFonts w:ascii="Arial" w:hAnsi="Arial" w:cs="Arial"/>
                <w:sz w:val="20"/>
                <w:szCs w:val="20"/>
              </w:rPr>
              <w:t>Ödenmiş Sermaye</w:t>
            </w:r>
          </w:p>
        </w:tc>
        <w:tc>
          <w:tcPr>
            <w:tcW w:w="3065" w:type="dxa"/>
            <w:tcBorders>
              <w:top w:val="single" w:sz="4" w:space="0" w:color="auto"/>
              <w:left w:val="dotted" w:sz="4" w:space="0" w:color="auto"/>
              <w:bottom w:val="dotted" w:sz="4" w:space="0" w:color="auto"/>
              <w:right w:val="single" w:sz="4" w:space="0" w:color="auto"/>
            </w:tcBorders>
            <w:noWrap/>
            <w:tcMar>
              <w:top w:w="15" w:type="dxa"/>
              <w:left w:w="15" w:type="dxa"/>
              <w:bottom w:w="0" w:type="dxa"/>
              <w:right w:w="15" w:type="dxa"/>
            </w:tcMar>
            <w:vAlign w:val="center"/>
          </w:tcPr>
          <w:p w:rsidR="00136C29" w:rsidRPr="008E5ED8" w:rsidRDefault="00136C29" w:rsidP="000C1207">
            <w:pPr>
              <w:jc w:val="center"/>
              <w:rPr>
                <w:rFonts w:ascii="Arial" w:eastAsia="Arial Unicode MS" w:hAnsi="Arial" w:cs="Arial"/>
                <w:sz w:val="20"/>
                <w:szCs w:val="20"/>
              </w:rPr>
            </w:pPr>
            <w:r w:rsidRPr="008E5ED8">
              <w:rPr>
                <w:rFonts w:ascii="Arial" w:hAnsi="Arial" w:cs="Arial"/>
                <w:sz w:val="20"/>
                <w:szCs w:val="20"/>
              </w:rPr>
              <w:t>Tavan</w:t>
            </w:r>
          </w:p>
        </w:tc>
      </w:tr>
      <w:tr w:rsidR="00136C29" w:rsidRPr="008E5ED8" w:rsidTr="000C1207">
        <w:trPr>
          <w:trHeight w:val="255"/>
        </w:trPr>
        <w:tc>
          <w:tcPr>
            <w:tcW w:w="2510" w:type="dxa"/>
            <w:tcBorders>
              <w:top w:val="dotted" w:sz="4" w:space="0" w:color="auto"/>
              <w:left w:val="single" w:sz="4" w:space="0" w:color="auto"/>
              <w:bottom w:val="dotted" w:sz="4" w:space="0" w:color="auto"/>
              <w:right w:val="dotted" w:sz="4" w:space="0" w:color="auto"/>
            </w:tcBorders>
            <w:noWrap/>
            <w:tcMar>
              <w:top w:w="15" w:type="dxa"/>
              <w:left w:w="15" w:type="dxa"/>
              <w:bottom w:w="0" w:type="dxa"/>
              <w:right w:w="15" w:type="dxa"/>
            </w:tcMar>
            <w:vAlign w:val="bottom"/>
          </w:tcPr>
          <w:p w:rsidR="00136C29" w:rsidRPr="008E5ED8" w:rsidRDefault="00136C29" w:rsidP="000C1207">
            <w:pPr>
              <w:jc w:val="center"/>
              <w:rPr>
                <w:rFonts w:ascii="Arial" w:eastAsia="Arial Unicode MS" w:hAnsi="Arial" w:cs="Arial"/>
                <w:sz w:val="20"/>
                <w:szCs w:val="20"/>
              </w:rPr>
            </w:pPr>
            <w:r w:rsidRPr="008E5ED8">
              <w:rPr>
                <w:rFonts w:ascii="Arial" w:eastAsia="Arial Unicode MS" w:hAnsi="Arial" w:cs="Arial"/>
                <w:sz w:val="20"/>
                <w:szCs w:val="20"/>
              </w:rPr>
              <w:t>Hisse Senedi Karşılığı</w:t>
            </w:r>
          </w:p>
        </w:tc>
        <w:tc>
          <w:tcPr>
            <w:tcW w:w="3065" w:type="dxa"/>
            <w:tcBorders>
              <w:top w:val="dotted" w:sz="4" w:space="0" w:color="auto"/>
              <w:left w:val="dotted" w:sz="4" w:space="0" w:color="auto"/>
              <w:bottom w:val="dotted" w:sz="4" w:space="0" w:color="auto"/>
              <w:right w:val="dotted" w:sz="4" w:space="0" w:color="auto"/>
            </w:tcBorders>
            <w:noWrap/>
            <w:tcMar>
              <w:top w:w="15" w:type="dxa"/>
              <w:left w:w="15" w:type="dxa"/>
              <w:bottom w:w="0" w:type="dxa"/>
              <w:right w:w="15" w:type="dxa"/>
            </w:tcMar>
            <w:vAlign w:val="bottom"/>
          </w:tcPr>
          <w:p w:rsidR="00136C29" w:rsidRPr="008E5ED8" w:rsidRDefault="003334EE" w:rsidP="000C1207">
            <w:pPr>
              <w:jc w:val="center"/>
              <w:rPr>
                <w:rFonts w:ascii="Arial" w:eastAsia="Arial Unicode MS" w:hAnsi="Arial" w:cs="Arial"/>
                <w:sz w:val="20"/>
                <w:szCs w:val="20"/>
              </w:rPr>
            </w:pPr>
            <w:r w:rsidRPr="008E5ED8">
              <w:rPr>
                <w:rFonts w:ascii="Arial" w:eastAsia="Arial Unicode MS" w:hAnsi="Arial" w:cs="Arial"/>
                <w:sz w:val="20"/>
                <w:szCs w:val="20"/>
              </w:rPr>
              <w:t>900.000</w:t>
            </w:r>
          </w:p>
        </w:tc>
        <w:tc>
          <w:tcPr>
            <w:tcW w:w="3065" w:type="dxa"/>
            <w:tcBorders>
              <w:top w:val="dotted" w:sz="4" w:space="0" w:color="auto"/>
              <w:left w:val="dotted" w:sz="4" w:space="0" w:color="auto"/>
              <w:bottom w:val="dotted" w:sz="4" w:space="0" w:color="auto"/>
              <w:right w:val="single" w:sz="4" w:space="0" w:color="auto"/>
            </w:tcBorders>
            <w:noWrap/>
            <w:tcMar>
              <w:top w:w="15" w:type="dxa"/>
              <w:left w:w="15" w:type="dxa"/>
              <w:bottom w:w="0" w:type="dxa"/>
              <w:right w:w="15" w:type="dxa"/>
            </w:tcMar>
            <w:vAlign w:val="bottom"/>
          </w:tcPr>
          <w:p w:rsidR="00136C29" w:rsidRPr="008E5ED8" w:rsidRDefault="00136C29" w:rsidP="000C1207">
            <w:pPr>
              <w:jc w:val="center"/>
              <w:rPr>
                <w:rFonts w:ascii="Arial" w:eastAsia="Arial Unicode MS" w:hAnsi="Arial" w:cs="Arial"/>
                <w:sz w:val="20"/>
                <w:szCs w:val="20"/>
              </w:rPr>
            </w:pPr>
            <w:r w:rsidRPr="008E5ED8">
              <w:rPr>
                <w:rFonts w:ascii="Arial" w:eastAsia="Arial Unicode MS" w:hAnsi="Arial" w:cs="Arial"/>
                <w:sz w:val="20"/>
                <w:szCs w:val="20"/>
              </w:rPr>
              <w:t>-</w:t>
            </w:r>
          </w:p>
        </w:tc>
      </w:tr>
    </w:tbl>
    <w:p w:rsidR="00136C29" w:rsidRPr="008E5ED8" w:rsidRDefault="00136C29" w:rsidP="00136C29">
      <w:pPr>
        <w:jc w:val="both"/>
        <w:rPr>
          <w:rFonts w:ascii="Arial" w:hAnsi="Arial" w:cs="Arial"/>
          <w:sz w:val="20"/>
          <w:szCs w:val="20"/>
        </w:rPr>
      </w:pPr>
    </w:p>
    <w:p w:rsidR="00F81AC9" w:rsidRPr="008E5ED8" w:rsidRDefault="00F81AC9">
      <w:pPr>
        <w:rPr>
          <w:rFonts w:ascii="Arial" w:hAnsi="Arial" w:cs="Arial"/>
          <w:b/>
          <w:sz w:val="20"/>
          <w:szCs w:val="20"/>
        </w:rPr>
      </w:pPr>
      <w:r w:rsidRPr="008E5ED8">
        <w:rPr>
          <w:rFonts w:ascii="Arial" w:hAnsi="Arial" w:cs="Arial"/>
          <w:b/>
          <w:sz w:val="20"/>
          <w:szCs w:val="20"/>
        </w:rPr>
        <w:br w:type="page"/>
      </w:r>
    </w:p>
    <w:p w:rsidR="00F81AC9" w:rsidRPr="008E5ED8" w:rsidRDefault="00F81AC9" w:rsidP="00F81AC9">
      <w:pPr>
        <w:jc w:val="both"/>
        <w:rPr>
          <w:rFonts w:ascii="Arial" w:hAnsi="Arial" w:cs="Arial"/>
          <w:b/>
          <w:sz w:val="20"/>
          <w:szCs w:val="20"/>
        </w:rPr>
      </w:pPr>
      <w:r w:rsidRPr="008E5ED8">
        <w:rPr>
          <w:rFonts w:ascii="Arial" w:hAnsi="Arial" w:cs="Arial"/>
          <w:b/>
          <w:sz w:val="20"/>
          <w:szCs w:val="20"/>
        </w:rPr>
        <w:lastRenderedPageBreak/>
        <w:t xml:space="preserve">11. </w:t>
      </w:r>
      <w:r w:rsidRPr="008E5ED8">
        <w:rPr>
          <w:rFonts w:ascii="Arial" w:hAnsi="Arial" w:cs="Arial"/>
          <w:b/>
          <w:sz w:val="20"/>
          <w:szCs w:val="20"/>
        </w:rPr>
        <w:tab/>
      </w:r>
      <w:proofErr w:type="spellStart"/>
      <w:r w:rsidRPr="008E5ED8">
        <w:rPr>
          <w:rFonts w:ascii="Arial" w:hAnsi="Arial" w:cs="Arial"/>
          <w:b/>
          <w:sz w:val="20"/>
          <w:szCs w:val="20"/>
        </w:rPr>
        <w:t>Özkaynaklara</w:t>
      </w:r>
      <w:proofErr w:type="spellEnd"/>
      <w:r w:rsidRPr="008E5ED8">
        <w:rPr>
          <w:rFonts w:ascii="Arial" w:hAnsi="Arial" w:cs="Arial"/>
          <w:b/>
          <w:sz w:val="20"/>
          <w:szCs w:val="20"/>
        </w:rPr>
        <w:t xml:space="preserve"> ilişkin bilgiler (devamı):</w:t>
      </w:r>
    </w:p>
    <w:p w:rsidR="00F81AC9" w:rsidRPr="008E5ED8" w:rsidRDefault="00F81AC9" w:rsidP="00F81AC9">
      <w:pPr>
        <w:ind w:left="547"/>
        <w:jc w:val="both"/>
        <w:rPr>
          <w:rFonts w:ascii="Arial" w:hAnsi="Arial" w:cs="Arial"/>
          <w:b/>
          <w:sz w:val="20"/>
          <w:szCs w:val="20"/>
        </w:rPr>
      </w:pPr>
    </w:p>
    <w:p w:rsidR="00136C29" w:rsidRPr="008E5ED8" w:rsidRDefault="00136C29" w:rsidP="007535B0">
      <w:pPr>
        <w:numPr>
          <w:ilvl w:val="0"/>
          <w:numId w:val="19"/>
        </w:numPr>
        <w:jc w:val="both"/>
        <w:rPr>
          <w:rFonts w:ascii="Arial" w:hAnsi="Arial" w:cs="Arial"/>
          <w:b/>
          <w:sz w:val="20"/>
          <w:szCs w:val="20"/>
        </w:rPr>
      </w:pPr>
      <w:r w:rsidRPr="008E5ED8">
        <w:rPr>
          <w:rFonts w:ascii="Arial" w:hAnsi="Arial" w:cs="Arial"/>
          <w:b/>
          <w:sz w:val="20"/>
          <w:szCs w:val="20"/>
        </w:rPr>
        <w:t>Cari dönem içinde yapılan sermaye artırımları ve kaynakları ile arttırılan sermaye payına ilişkin diğer bilgiler:</w:t>
      </w:r>
    </w:p>
    <w:p w:rsidR="00136C29" w:rsidRPr="008E5ED8" w:rsidRDefault="00136C29" w:rsidP="00136C29">
      <w:pPr>
        <w:ind w:left="1086"/>
        <w:jc w:val="both"/>
        <w:rPr>
          <w:rFonts w:ascii="Arial" w:hAnsi="Arial" w:cs="Arial"/>
          <w:sz w:val="16"/>
          <w:szCs w:val="16"/>
          <w:highlight w:val="magenta"/>
        </w:rPr>
      </w:pPr>
    </w:p>
    <w:tbl>
      <w:tblPr>
        <w:tblW w:w="8674" w:type="dxa"/>
        <w:tblInd w:w="55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1445"/>
        <w:gridCol w:w="1984"/>
        <w:gridCol w:w="993"/>
        <w:gridCol w:w="2126"/>
        <w:gridCol w:w="2126"/>
      </w:tblGrid>
      <w:tr w:rsidR="00414CE6" w:rsidRPr="008E5ED8" w:rsidTr="00414CE6">
        <w:trPr>
          <w:trHeight w:val="255"/>
        </w:trPr>
        <w:tc>
          <w:tcPr>
            <w:tcW w:w="1445" w:type="dxa"/>
            <w:tcBorders>
              <w:top w:val="single" w:sz="4" w:space="0" w:color="auto"/>
              <w:left w:val="single" w:sz="4" w:space="0" w:color="auto"/>
              <w:bottom w:val="dotted" w:sz="4" w:space="0" w:color="auto"/>
              <w:right w:val="dotted" w:sz="4" w:space="0" w:color="auto"/>
            </w:tcBorders>
            <w:noWrap/>
            <w:tcMar>
              <w:top w:w="15" w:type="dxa"/>
              <w:left w:w="15" w:type="dxa"/>
              <w:bottom w:w="0" w:type="dxa"/>
              <w:right w:w="15" w:type="dxa"/>
            </w:tcMar>
            <w:vAlign w:val="center"/>
          </w:tcPr>
          <w:p w:rsidR="00414CE6" w:rsidRPr="008E5ED8" w:rsidRDefault="00414CE6" w:rsidP="00D40553">
            <w:pPr>
              <w:jc w:val="center"/>
              <w:rPr>
                <w:rFonts w:ascii="Arial" w:eastAsia="Arial Unicode MS" w:hAnsi="Arial" w:cs="Arial"/>
                <w:sz w:val="20"/>
                <w:szCs w:val="20"/>
              </w:rPr>
            </w:pPr>
            <w:r w:rsidRPr="008E5ED8">
              <w:rPr>
                <w:rFonts w:ascii="Arial" w:eastAsia="Arial Unicode MS" w:hAnsi="Arial" w:cs="Arial"/>
                <w:sz w:val="20"/>
                <w:szCs w:val="20"/>
              </w:rPr>
              <w:t>Artırım Tarihi</w:t>
            </w:r>
          </w:p>
        </w:tc>
        <w:tc>
          <w:tcPr>
            <w:tcW w:w="1984" w:type="dxa"/>
            <w:tcBorders>
              <w:top w:val="single" w:sz="4" w:space="0" w:color="auto"/>
              <w:left w:val="dotted" w:sz="4" w:space="0" w:color="auto"/>
              <w:bottom w:val="dotted" w:sz="4" w:space="0" w:color="auto"/>
              <w:right w:val="dotted" w:sz="4" w:space="0" w:color="auto"/>
            </w:tcBorders>
            <w:noWrap/>
            <w:tcMar>
              <w:top w:w="15" w:type="dxa"/>
              <w:left w:w="15" w:type="dxa"/>
              <w:bottom w:w="0" w:type="dxa"/>
              <w:right w:w="15" w:type="dxa"/>
            </w:tcMar>
            <w:vAlign w:val="center"/>
          </w:tcPr>
          <w:p w:rsidR="00414CE6" w:rsidRPr="008E5ED8" w:rsidRDefault="00414CE6" w:rsidP="00D40553">
            <w:pPr>
              <w:jc w:val="center"/>
              <w:rPr>
                <w:rFonts w:ascii="Arial" w:eastAsia="Arial Unicode MS" w:hAnsi="Arial" w:cs="Arial"/>
                <w:sz w:val="20"/>
                <w:szCs w:val="20"/>
              </w:rPr>
            </w:pPr>
            <w:r w:rsidRPr="008E5ED8">
              <w:rPr>
                <w:rFonts w:ascii="Arial" w:hAnsi="Arial" w:cs="Arial"/>
                <w:sz w:val="20"/>
                <w:szCs w:val="20"/>
              </w:rPr>
              <w:t>Artırım Tutarı</w:t>
            </w:r>
          </w:p>
        </w:tc>
        <w:tc>
          <w:tcPr>
            <w:tcW w:w="993" w:type="dxa"/>
            <w:tcBorders>
              <w:top w:val="single" w:sz="4" w:space="0" w:color="auto"/>
              <w:left w:val="dotted" w:sz="4" w:space="0" w:color="auto"/>
              <w:bottom w:val="dotted" w:sz="4" w:space="0" w:color="auto"/>
              <w:right w:val="single" w:sz="4" w:space="0" w:color="auto"/>
            </w:tcBorders>
            <w:noWrap/>
            <w:tcMar>
              <w:top w:w="15" w:type="dxa"/>
              <w:left w:w="15" w:type="dxa"/>
              <w:bottom w:w="0" w:type="dxa"/>
              <w:right w:w="15" w:type="dxa"/>
            </w:tcMar>
            <w:vAlign w:val="center"/>
          </w:tcPr>
          <w:p w:rsidR="00414CE6" w:rsidRPr="008E5ED8" w:rsidRDefault="00414CE6" w:rsidP="00D40553">
            <w:pPr>
              <w:jc w:val="center"/>
              <w:rPr>
                <w:rFonts w:ascii="Arial" w:eastAsia="Arial Unicode MS" w:hAnsi="Arial" w:cs="Arial"/>
                <w:sz w:val="20"/>
                <w:szCs w:val="20"/>
              </w:rPr>
            </w:pPr>
            <w:r w:rsidRPr="008E5ED8">
              <w:rPr>
                <w:rFonts w:ascii="Arial" w:hAnsi="Arial" w:cs="Arial"/>
                <w:sz w:val="20"/>
                <w:szCs w:val="20"/>
              </w:rPr>
              <w:t>Nakit</w:t>
            </w:r>
          </w:p>
        </w:tc>
        <w:tc>
          <w:tcPr>
            <w:tcW w:w="2126" w:type="dxa"/>
            <w:tcBorders>
              <w:top w:val="single" w:sz="4" w:space="0" w:color="auto"/>
              <w:left w:val="dotted" w:sz="4" w:space="0" w:color="auto"/>
              <w:bottom w:val="dotted" w:sz="4" w:space="0" w:color="auto"/>
              <w:right w:val="single" w:sz="4" w:space="0" w:color="auto"/>
            </w:tcBorders>
            <w:vAlign w:val="center"/>
          </w:tcPr>
          <w:p w:rsidR="00414CE6" w:rsidRPr="008E5ED8" w:rsidRDefault="00414CE6" w:rsidP="00D40553">
            <w:pPr>
              <w:jc w:val="center"/>
              <w:rPr>
                <w:rFonts w:ascii="Arial" w:eastAsia="Arial Unicode MS" w:hAnsi="Arial" w:cs="Arial"/>
                <w:sz w:val="20"/>
                <w:szCs w:val="20"/>
              </w:rPr>
            </w:pPr>
            <w:r w:rsidRPr="008E5ED8">
              <w:rPr>
                <w:rFonts w:ascii="Arial" w:eastAsia="Arial Unicode MS" w:hAnsi="Arial" w:cs="Arial"/>
                <w:sz w:val="20"/>
                <w:szCs w:val="20"/>
              </w:rPr>
              <w:t>Artırıma Konu Edilen Kar Yedekleri</w:t>
            </w:r>
          </w:p>
        </w:tc>
        <w:tc>
          <w:tcPr>
            <w:tcW w:w="2126" w:type="dxa"/>
            <w:tcBorders>
              <w:top w:val="single" w:sz="4" w:space="0" w:color="auto"/>
              <w:left w:val="dotted" w:sz="4" w:space="0" w:color="auto"/>
              <w:bottom w:val="dotted" w:sz="4" w:space="0" w:color="auto"/>
              <w:right w:val="single" w:sz="4" w:space="0" w:color="auto"/>
            </w:tcBorders>
            <w:vAlign w:val="center"/>
          </w:tcPr>
          <w:p w:rsidR="00414CE6" w:rsidRPr="008E5ED8" w:rsidRDefault="00414CE6" w:rsidP="00D40553">
            <w:pPr>
              <w:jc w:val="center"/>
              <w:rPr>
                <w:rFonts w:ascii="Arial" w:eastAsia="Arial Unicode MS" w:hAnsi="Arial" w:cs="Arial"/>
                <w:sz w:val="20"/>
                <w:szCs w:val="20"/>
              </w:rPr>
            </w:pPr>
            <w:r w:rsidRPr="008E5ED8">
              <w:rPr>
                <w:rFonts w:ascii="Arial" w:eastAsia="Arial Unicode MS" w:hAnsi="Arial" w:cs="Arial"/>
                <w:sz w:val="20"/>
                <w:szCs w:val="20"/>
              </w:rPr>
              <w:t>Artırıma Konu Edilen Sermaye Yedekleri</w:t>
            </w:r>
          </w:p>
        </w:tc>
      </w:tr>
      <w:tr w:rsidR="00414CE6" w:rsidRPr="008E5ED8" w:rsidTr="00414CE6">
        <w:trPr>
          <w:trHeight w:val="255"/>
        </w:trPr>
        <w:tc>
          <w:tcPr>
            <w:tcW w:w="1445" w:type="dxa"/>
            <w:tcBorders>
              <w:top w:val="dotted" w:sz="4" w:space="0" w:color="auto"/>
              <w:left w:val="single" w:sz="4" w:space="0" w:color="auto"/>
              <w:bottom w:val="dotted" w:sz="4" w:space="0" w:color="auto"/>
              <w:right w:val="dotted" w:sz="4" w:space="0" w:color="auto"/>
            </w:tcBorders>
            <w:noWrap/>
            <w:tcMar>
              <w:top w:w="15" w:type="dxa"/>
              <w:left w:w="15" w:type="dxa"/>
              <w:bottom w:w="0" w:type="dxa"/>
              <w:right w:w="15" w:type="dxa"/>
            </w:tcMar>
            <w:vAlign w:val="bottom"/>
          </w:tcPr>
          <w:p w:rsidR="00414CE6" w:rsidRPr="008E5ED8" w:rsidRDefault="007A3942" w:rsidP="00D40553">
            <w:pPr>
              <w:jc w:val="center"/>
              <w:rPr>
                <w:rFonts w:ascii="Arial" w:eastAsia="Arial Unicode MS" w:hAnsi="Arial" w:cs="Arial"/>
                <w:sz w:val="20"/>
                <w:szCs w:val="20"/>
              </w:rPr>
            </w:pPr>
            <w:r w:rsidRPr="008E5ED8">
              <w:rPr>
                <w:rFonts w:ascii="Arial" w:eastAsia="Arial Unicode MS" w:hAnsi="Arial" w:cs="Arial"/>
                <w:sz w:val="20"/>
                <w:szCs w:val="20"/>
              </w:rPr>
              <w:t>27</w:t>
            </w:r>
            <w:r w:rsidR="00FE2F85" w:rsidRPr="008E5ED8">
              <w:rPr>
                <w:rFonts w:ascii="Arial" w:eastAsia="Arial Unicode MS" w:hAnsi="Arial" w:cs="Arial"/>
                <w:sz w:val="20"/>
                <w:szCs w:val="20"/>
              </w:rPr>
              <w:t>.06.2012</w:t>
            </w:r>
          </w:p>
        </w:tc>
        <w:tc>
          <w:tcPr>
            <w:tcW w:w="1984" w:type="dxa"/>
            <w:tcBorders>
              <w:top w:val="dotted" w:sz="4" w:space="0" w:color="auto"/>
              <w:left w:val="dotted" w:sz="4" w:space="0" w:color="auto"/>
              <w:bottom w:val="dotted" w:sz="4" w:space="0" w:color="auto"/>
              <w:right w:val="dotted" w:sz="4" w:space="0" w:color="auto"/>
            </w:tcBorders>
            <w:noWrap/>
            <w:tcMar>
              <w:top w:w="15" w:type="dxa"/>
              <w:left w:w="15" w:type="dxa"/>
              <w:bottom w:w="0" w:type="dxa"/>
              <w:right w:w="15" w:type="dxa"/>
            </w:tcMar>
            <w:vAlign w:val="bottom"/>
          </w:tcPr>
          <w:p w:rsidR="00414CE6" w:rsidRPr="008E5ED8" w:rsidRDefault="006A3F91" w:rsidP="00D40553">
            <w:pPr>
              <w:jc w:val="center"/>
              <w:rPr>
                <w:rFonts w:ascii="Arial" w:eastAsia="Arial Unicode MS" w:hAnsi="Arial" w:cs="Arial"/>
                <w:sz w:val="20"/>
                <w:szCs w:val="20"/>
              </w:rPr>
            </w:pPr>
            <w:r w:rsidRPr="008E5ED8">
              <w:rPr>
                <w:rFonts w:ascii="Arial" w:eastAsia="Arial Unicode MS" w:hAnsi="Arial" w:cs="Arial"/>
                <w:sz w:val="20"/>
                <w:szCs w:val="20"/>
              </w:rPr>
              <w:t>361.000</w:t>
            </w:r>
          </w:p>
        </w:tc>
        <w:tc>
          <w:tcPr>
            <w:tcW w:w="993" w:type="dxa"/>
            <w:tcBorders>
              <w:top w:val="dotted" w:sz="4" w:space="0" w:color="auto"/>
              <w:left w:val="dotted" w:sz="4" w:space="0" w:color="auto"/>
              <w:bottom w:val="dotted" w:sz="4" w:space="0" w:color="auto"/>
              <w:right w:val="single" w:sz="4" w:space="0" w:color="auto"/>
            </w:tcBorders>
            <w:noWrap/>
            <w:tcMar>
              <w:top w:w="15" w:type="dxa"/>
              <w:left w:w="15" w:type="dxa"/>
              <w:bottom w:w="0" w:type="dxa"/>
              <w:right w:w="15" w:type="dxa"/>
            </w:tcMar>
            <w:vAlign w:val="bottom"/>
          </w:tcPr>
          <w:p w:rsidR="00414CE6" w:rsidRPr="008E5ED8" w:rsidRDefault="006A3F91" w:rsidP="00D40553">
            <w:pPr>
              <w:jc w:val="center"/>
              <w:rPr>
                <w:rFonts w:ascii="Arial" w:eastAsia="Arial Unicode MS" w:hAnsi="Arial" w:cs="Arial"/>
                <w:sz w:val="20"/>
                <w:szCs w:val="20"/>
              </w:rPr>
            </w:pPr>
            <w:r w:rsidRPr="008E5ED8">
              <w:rPr>
                <w:rFonts w:ascii="Arial" w:eastAsia="Arial Unicode MS" w:hAnsi="Arial" w:cs="Arial"/>
                <w:sz w:val="20"/>
                <w:szCs w:val="20"/>
              </w:rPr>
              <w:t>-</w:t>
            </w:r>
          </w:p>
        </w:tc>
        <w:tc>
          <w:tcPr>
            <w:tcW w:w="2126" w:type="dxa"/>
            <w:tcBorders>
              <w:top w:val="dotted" w:sz="4" w:space="0" w:color="auto"/>
              <w:left w:val="dotted" w:sz="4" w:space="0" w:color="auto"/>
              <w:bottom w:val="dotted" w:sz="4" w:space="0" w:color="auto"/>
              <w:right w:val="single" w:sz="4" w:space="0" w:color="auto"/>
            </w:tcBorders>
            <w:vAlign w:val="bottom"/>
          </w:tcPr>
          <w:p w:rsidR="00414CE6" w:rsidRPr="008E5ED8" w:rsidRDefault="00FE2F85" w:rsidP="00D40553">
            <w:pPr>
              <w:jc w:val="center"/>
              <w:rPr>
                <w:rFonts w:ascii="Arial" w:eastAsia="Arial Unicode MS" w:hAnsi="Arial" w:cs="Arial"/>
                <w:sz w:val="20"/>
                <w:szCs w:val="20"/>
              </w:rPr>
            </w:pPr>
            <w:r w:rsidRPr="008E5ED8">
              <w:rPr>
                <w:rFonts w:ascii="Arial" w:eastAsia="Arial Unicode MS" w:hAnsi="Arial" w:cs="Arial"/>
                <w:sz w:val="20"/>
                <w:szCs w:val="20"/>
              </w:rPr>
              <w:t xml:space="preserve">361.000 </w:t>
            </w:r>
          </w:p>
        </w:tc>
        <w:tc>
          <w:tcPr>
            <w:tcW w:w="2126" w:type="dxa"/>
            <w:tcBorders>
              <w:top w:val="dotted" w:sz="4" w:space="0" w:color="auto"/>
              <w:left w:val="dotted" w:sz="4" w:space="0" w:color="auto"/>
              <w:bottom w:val="dotted" w:sz="4" w:space="0" w:color="auto"/>
              <w:right w:val="single" w:sz="4" w:space="0" w:color="auto"/>
            </w:tcBorders>
            <w:vAlign w:val="bottom"/>
          </w:tcPr>
          <w:p w:rsidR="00414CE6" w:rsidRPr="008E5ED8" w:rsidRDefault="00FE2F85" w:rsidP="00D40553">
            <w:pPr>
              <w:jc w:val="center"/>
              <w:rPr>
                <w:rFonts w:ascii="Arial" w:eastAsia="Arial Unicode MS" w:hAnsi="Arial" w:cs="Arial"/>
                <w:sz w:val="20"/>
                <w:szCs w:val="20"/>
              </w:rPr>
            </w:pPr>
            <w:r w:rsidRPr="008E5ED8">
              <w:rPr>
                <w:rFonts w:ascii="Arial" w:eastAsia="Arial Unicode MS" w:hAnsi="Arial" w:cs="Arial"/>
                <w:sz w:val="20"/>
                <w:szCs w:val="20"/>
              </w:rPr>
              <w:t>-</w:t>
            </w:r>
          </w:p>
        </w:tc>
      </w:tr>
    </w:tbl>
    <w:p w:rsidR="003907B9" w:rsidRPr="008E5ED8" w:rsidRDefault="003907B9" w:rsidP="00136C29">
      <w:pPr>
        <w:ind w:left="540"/>
        <w:jc w:val="both"/>
        <w:rPr>
          <w:rFonts w:ascii="Arial" w:hAnsi="Arial" w:cs="Arial"/>
          <w:sz w:val="20"/>
          <w:szCs w:val="20"/>
        </w:rPr>
      </w:pPr>
    </w:p>
    <w:p w:rsidR="00136C29" w:rsidRPr="008E5ED8" w:rsidRDefault="00136C29" w:rsidP="00136C29">
      <w:pPr>
        <w:ind w:left="540" w:hanging="360"/>
        <w:jc w:val="both"/>
        <w:rPr>
          <w:rFonts w:ascii="Arial" w:hAnsi="Arial" w:cs="Arial"/>
          <w:b/>
          <w:sz w:val="20"/>
          <w:szCs w:val="20"/>
        </w:rPr>
      </w:pPr>
      <w:r w:rsidRPr="008E5ED8">
        <w:rPr>
          <w:rFonts w:ascii="Arial" w:hAnsi="Arial" w:cs="Arial"/>
          <w:b/>
          <w:sz w:val="20"/>
          <w:szCs w:val="20"/>
        </w:rPr>
        <w:t>ç)</w:t>
      </w:r>
      <w:r w:rsidRPr="008E5ED8">
        <w:rPr>
          <w:rFonts w:ascii="Arial" w:hAnsi="Arial" w:cs="Arial"/>
          <w:b/>
          <w:sz w:val="20"/>
          <w:szCs w:val="20"/>
        </w:rPr>
        <w:tab/>
        <w:t xml:space="preserve">Cari dönem içinde sermaye yedeklerinden sermayeye ilave edilen kısma ilişkin bilgiler: </w:t>
      </w:r>
    </w:p>
    <w:p w:rsidR="00136C29" w:rsidRPr="008E5ED8" w:rsidRDefault="00136C29" w:rsidP="00136C29">
      <w:pPr>
        <w:ind w:left="540" w:hanging="360"/>
        <w:jc w:val="both"/>
        <w:rPr>
          <w:rFonts w:ascii="Arial" w:hAnsi="Arial" w:cs="Arial"/>
          <w:sz w:val="20"/>
          <w:szCs w:val="20"/>
        </w:rPr>
      </w:pPr>
    </w:p>
    <w:p w:rsidR="00136C29" w:rsidRPr="008E5ED8" w:rsidRDefault="00136C29" w:rsidP="00136C29">
      <w:pPr>
        <w:ind w:left="540" w:hanging="360"/>
        <w:jc w:val="both"/>
        <w:rPr>
          <w:rFonts w:ascii="Arial" w:hAnsi="Arial" w:cs="Arial"/>
          <w:color w:val="0000FF"/>
          <w:sz w:val="20"/>
          <w:szCs w:val="20"/>
        </w:rPr>
      </w:pPr>
      <w:r w:rsidRPr="008E5ED8">
        <w:rPr>
          <w:rFonts w:ascii="Arial" w:hAnsi="Arial" w:cs="Arial"/>
          <w:sz w:val="20"/>
          <w:szCs w:val="20"/>
        </w:rPr>
        <w:tab/>
        <w:t>Cari dönem içinde sermaye yedeklerinden sermayeye ilave edilen kısım bulunmamaktadır</w:t>
      </w:r>
      <w:r w:rsidRPr="008E5ED8">
        <w:rPr>
          <w:rFonts w:ascii="Arial" w:hAnsi="Arial" w:cs="Arial"/>
          <w:color w:val="0000FF"/>
          <w:sz w:val="20"/>
          <w:szCs w:val="20"/>
        </w:rPr>
        <w:t xml:space="preserve">. </w:t>
      </w:r>
    </w:p>
    <w:p w:rsidR="00136C29" w:rsidRPr="008E5ED8" w:rsidRDefault="00136C29" w:rsidP="00136C29">
      <w:pPr>
        <w:ind w:left="540" w:hanging="360"/>
        <w:jc w:val="both"/>
        <w:rPr>
          <w:rFonts w:ascii="Arial" w:hAnsi="Arial" w:cs="Arial"/>
          <w:sz w:val="16"/>
          <w:szCs w:val="16"/>
        </w:rPr>
      </w:pPr>
    </w:p>
    <w:p w:rsidR="00136C29" w:rsidRPr="008E5ED8" w:rsidRDefault="00136C29" w:rsidP="00136C29">
      <w:pPr>
        <w:ind w:left="540" w:hanging="360"/>
        <w:jc w:val="both"/>
        <w:rPr>
          <w:rFonts w:ascii="Arial" w:hAnsi="Arial" w:cs="Arial"/>
          <w:b/>
          <w:sz w:val="20"/>
          <w:szCs w:val="20"/>
        </w:rPr>
      </w:pPr>
      <w:r w:rsidRPr="008E5ED8">
        <w:rPr>
          <w:rFonts w:ascii="Arial" w:hAnsi="Arial" w:cs="Arial"/>
          <w:b/>
          <w:sz w:val="20"/>
          <w:szCs w:val="20"/>
        </w:rPr>
        <w:t xml:space="preserve">d) </w:t>
      </w:r>
      <w:r w:rsidRPr="008E5ED8">
        <w:rPr>
          <w:rFonts w:ascii="Arial" w:hAnsi="Arial" w:cs="Arial"/>
          <w:b/>
          <w:sz w:val="20"/>
          <w:szCs w:val="20"/>
        </w:rPr>
        <w:tab/>
        <w:t xml:space="preserve">Son mali yılın ve onu takip eden ara dönemin sonuna kadar olan sermaye taahhütleri, bu taahhütlerin genel amacı ve bu taahhütler için gerekli tahmini kaynaklara ilişkin bilgiler: </w:t>
      </w:r>
    </w:p>
    <w:p w:rsidR="00136C29" w:rsidRPr="008E5ED8" w:rsidRDefault="00136C29" w:rsidP="00136C29">
      <w:pPr>
        <w:ind w:left="540" w:hanging="360"/>
        <w:jc w:val="both"/>
        <w:rPr>
          <w:rFonts w:ascii="Arial" w:hAnsi="Arial" w:cs="Arial"/>
          <w:sz w:val="20"/>
          <w:szCs w:val="20"/>
        </w:rPr>
      </w:pPr>
    </w:p>
    <w:p w:rsidR="00136C29" w:rsidRPr="008E5ED8" w:rsidRDefault="00136C29" w:rsidP="00136C29">
      <w:pPr>
        <w:ind w:left="540"/>
        <w:jc w:val="both"/>
        <w:rPr>
          <w:rFonts w:ascii="Arial" w:hAnsi="Arial" w:cs="Arial"/>
          <w:sz w:val="20"/>
          <w:szCs w:val="20"/>
        </w:rPr>
      </w:pPr>
      <w:r w:rsidRPr="008E5ED8">
        <w:rPr>
          <w:rFonts w:ascii="Arial" w:hAnsi="Arial" w:cs="Arial"/>
          <w:sz w:val="20"/>
          <w:szCs w:val="20"/>
        </w:rPr>
        <w:t>Banka’nın son mali yılın ve onu takip eden ara dönemin sonuna kadar sermaye taahhüdü bulunmamaktadır.</w:t>
      </w:r>
    </w:p>
    <w:p w:rsidR="00136C29" w:rsidRPr="008E5ED8" w:rsidRDefault="00136C29" w:rsidP="00136C29">
      <w:pPr>
        <w:jc w:val="both"/>
        <w:rPr>
          <w:rFonts w:ascii="Arial" w:hAnsi="Arial" w:cs="Arial"/>
          <w:sz w:val="16"/>
          <w:szCs w:val="16"/>
        </w:rPr>
      </w:pPr>
    </w:p>
    <w:p w:rsidR="00136C29" w:rsidRPr="008E5ED8" w:rsidRDefault="00136C29" w:rsidP="00136C29">
      <w:pPr>
        <w:ind w:left="540" w:hanging="360"/>
        <w:jc w:val="both"/>
        <w:rPr>
          <w:rFonts w:ascii="Arial" w:hAnsi="Arial" w:cs="Arial"/>
          <w:b/>
          <w:color w:val="FF0000"/>
          <w:sz w:val="20"/>
          <w:szCs w:val="20"/>
        </w:rPr>
      </w:pPr>
      <w:r w:rsidRPr="008E5ED8">
        <w:rPr>
          <w:rFonts w:ascii="Arial" w:hAnsi="Arial" w:cs="Arial"/>
          <w:b/>
          <w:sz w:val="20"/>
          <w:szCs w:val="20"/>
        </w:rPr>
        <w:t>e)</w:t>
      </w:r>
      <w:r w:rsidRPr="008E5ED8">
        <w:rPr>
          <w:rFonts w:ascii="Arial" w:hAnsi="Arial" w:cs="Arial"/>
          <w:b/>
          <w:sz w:val="20"/>
          <w:szCs w:val="20"/>
        </w:rPr>
        <w:tab/>
        <w:t xml:space="preserve">Banka’nın gelirleri, karlılığı ve likiditesine ilişkin geçmiş dönem göstergeleri ile bu göstergelerdeki belirsizlikler dikkate alınarak yapılacak öngörülerin, Banka’nın </w:t>
      </w:r>
      <w:proofErr w:type="spellStart"/>
      <w:r w:rsidRPr="008E5ED8">
        <w:rPr>
          <w:rFonts w:ascii="Arial" w:hAnsi="Arial" w:cs="Arial"/>
          <w:b/>
          <w:sz w:val="20"/>
          <w:szCs w:val="20"/>
        </w:rPr>
        <w:t>özkaynakları</w:t>
      </w:r>
      <w:proofErr w:type="spellEnd"/>
      <w:r w:rsidRPr="008E5ED8">
        <w:rPr>
          <w:rFonts w:ascii="Arial" w:hAnsi="Arial" w:cs="Arial"/>
          <w:b/>
          <w:sz w:val="20"/>
          <w:szCs w:val="20"/>
        </w:rPr>
        <w:t xml:space="preserve"> üzerindeki tahmini etkileri:</w:t>
      </w:r>
    </w:p>
    <w:p w:rsidR="00136C29" w:rsidRPr="008E5ED8" w:rsidRDefault="00136C29" w:rsidP="00136C29">
      <w:pPr>
        <w:ind w:left="540"/>
        <w:jc w:val="both"/>
        <w:rPr>
          <w:rFonts w:ascii="Arial" w:hAnsi="Arial" w:cs="Arial"/>
          <w:sz w:val="16"/>
          <w:szCs w:val="16"/>
        </w:rPr>
      </w:pPr>
    </w:p>
    <w:p w:rsidR="00136C29" w:rsidRPr="008E5ED8" w:rsidRDefault="00136C29" w:rsidP="00136C29">
      <w:pPr>
        <w:autoSpaceDE w:val="0"/>
        <w:autoSpaceDN w:val="0"/>
        <w:adjustRightInd w:val="0"/>
        <w:ind w:left="540"/>
        <w:jc w:val="both"/>
        <w:rPr>
          <w:rFonts w:ascii="Arial" w:hAnsi="Arial" w:cs="Arial"/>
          <w:sz w:val="20"/>
          <w:szCs w:val="20"/>
        </w:rPr>
      </w:pPr>
      <w:r w:rsidRPr="008E5ED8">
        <w:rPr>
          <w:rFonts w:ascii="Arial" w:hAnsi="Arial" w:cs="Arial"/>
          <w:sz w:val="20"/>
          <w:szCs w:val="20"/>
        </w:rPr>
        <w:t xml:space="preserve">Banka, faaliyetlerini karlılıkla sürdürmekte ve dönem karlarının büyük bölümünü sermaye artırımı veya yedeklere aktarım şeklinde özkaynaklar içinde muhafaza etmektedir. Öte yandan Banka’nın </w:t>
      </w:r>
      <w:proofErr w:type="spellStart"/>
      <w:r w:rsidRPr="008E5ED8">
        <w:rPr>
          <w:rFonts w:ascii="Arial" w:hAnsi="Arial" w:cs="Arial"/>
          <w:sz w:val="20"/>
          <w:szCs w:val="20"/>
        </w:rPr>
        <w:t>özkaynakları</w:t>
      </w:r>
      <w:proofErr w:type="spellEnd"/>
      <w:r w:rsidRPr="008E5ED8">
        <w:rPr>
          <w:rFonts w:ascii="Arial" w:hAnsi="Arial" w:cs="Arial"/>
          <w:sz w:val="20"/>
          <w:szCs w:val="20"/>
        </w:rPr>
        <w:t xml:space="preserve"> </w:t>
      </w:r>
      <w:proofErr w:type="gramStart"/>
      <w:r w:rsidRPr="008E5ED8">
        <w:rPr>
          <w:rFonts w:ascii="Arial" w:hAnsi="Arial" w:cs="Arial"/>
          <w:sz w:val="20"/>
          <w:szCs w:val="20"/>
        </w:rPr>
        <w:t>likit</w:t>
      </w:r>
      <w:proofErr w:type="gramEnd"/>
      <w:r w:rsidRPr="008E5ED8">
        <w:rPr>
          <w:rFonts w:ascii="Arial" w:hAnsi="Arial" w:cs="Arial"/>
          <w:sz w:val="20"/>
          <w:szCs w:val="20"/>
        </w:rPr>
        <w:t xml:space="preserve"> ve getirili aktiflerde değerlendirilmektedir.</w:t>
      </w:r>
    </w:p>
    <w:p w:rsidR="00136C29" w:rsidRPr="008E5ED8" w:rsidRDefault="00136C29" w:rsidP="00136C29">
      <w:pPr>
        <w:jc w:val="both"/>
        <w:rPr>
          <w:rFonts w:ascii="Arial" w:hAnsi="Arial" w:cs="Arial"/>
          <w:sz w:val="16"/>
          <w:szCs w:val="16"/>
        </w:rPr>
      </w:pPr>
    </w:p>
    <w:p w:rsidR="00136C29" w:rsidRPr="008E5ED8" w:rsidRDefault="00136C29" w:rsidP="007535B0">
      <w:pPr>
        <w:numPr>
          <w:ilvl w:val="0"/>
          <w:numId w:val="20"/>
        </w:numPr>
        <w:jc w:val="both"/>
        <w:rPr>
          <w:rFonts w:ascii="Arial" w:hAnsi="Arial" w:cs="Arial"/>
          <w:b/>
          <w:sz w:val="20"/>
          <w:szCs w:val="20"/>
        </w:rPr>
      </w:pPr>
      <w:r w:rsidRPr="008E5ED8">
        <w:rPr>
          <w:rFonts w:ascii="Arial" w:hAnsi="Arial" w:cs="Arial"/>
          <w:b/>
          <w:sz w:val="20"/>
          <w:szCs w:val="20"/>
        </w:rPr>
        <w:t xml:space="preserve">Sermayeyi temsil eden hisse senetlerine tanınan imtiyazlara ilişkin özet bilgiler: </w:t>
      </w:r>
    </w:p>
    <w:p w:rsidR="00136C29" w:rsidRPr="008E5ED8" w:rsidRDefault="00136C29" w:rsidP="00136C29">
      <w:pPr>
        <w:ind w:left="180"/>
        <w:jc w:val="both"/>
        <w:rPr>
          <w:rFonts w:ascii="Arial" w:hAnsi="Arial" w:cs="Arial"/>
          <w:sz w:val="16"/>
          <w:szCs w:val="16"/>
        </w:rPr>
      </w:pPr>
    </w:p>
    <w:p w:rsidR="00136C29" w:rsidRPr="008E5ED8" w:rsidRDefault="00136C29" w:rsidP="00136C29">
      <w:pPr>
        <w:ind w:left="180" w:firstLine="360"/>
        <w:jc w:val="both"/>
        <w:rPr>
          <w:rFonts w:ascii="Arial" w:hAnsi="Arial" w:cs="Arial"/>
          <w:sz w:val="20"/>
          <w:szCs w:val="20"/>
        </w:rPr>
      </w:pPr>
      <w:r w:rsidRPr="008E5ED8">
        <w:rPr>
          <w:rFonts w:ascii="Arial" w:hAnsi="Arial" w:cs="Arial"/>
          <w:sz w:val="20"/>
          <w:szCs w:val="20"/>
        </w:rPr>
        <w:t>Sermayeyi temsil eden hisse senetlerine tanınan imtiyazlar bulunmamaktadır.</w:t>
      </w:r>
    </w:p>
    <w:p w:rsidR="00136C29" w:rsidRPr="008E5ED8" w:rsidRDefault="00136C29" w:rsidP="00136C29">
      <w:pPr>
        <w:ind w:left="180"/>
        <w:jc w:val="both"/>
        <w:rPr>
          <w:rFonts w:ascii="Arial" w:hAnsi="Arial" w:cs="Arial"/>
          <w:sz w:val="16"/>
          <w:szCs w:val="16"/>
        </w:rPr>
      </w:pPr>
    </w:p>
    <w:p w:rsidR="00136C29" w:rsidRPr="008E5ED8" w:rsidRDefault="00136C29" w:rsidP="0011044D">
      <w:pPr>
        <w:numPr>
          <w:ilvl w:val="0"/>
          <w:numId w:val="20"/>
        </w:numPr>
        <w:ind w:hanging="398"/>
        <w:jc w:val="both"/>
        <w:rPr>
          <w:rFonts w:ascii="Arial" w:hAnsi="Arial" w:cs="Arial"/>
          <w:b/>
          <w:sz w:val="20"/>
          <w:szCs w:val="20"/>
        </w:rPr>
      </w:pPr>
      <w:r w:rsidRPr="008E5ED8">
        <w:rPr>
          <w:rFonts w:ascii="Arial" w:hAnsi="Arial" w:cs="Arial"/>
          <w:b/>
          <w:sz w:val="20"/>
          <w:szCs w:val="20"/>
        </w:rPr>
        <w:t xml:space="preserve">Menkul değerler değer artış fonuna ilişkin bilgiler: </w:t>
      </w:r>
    </w:p>
    <w:p w:rsidR="00136C29" w:rsidRPr="008E5ED8" w:rsidRDefault="00136C29" w:rsidP="00136C29">
      <w:pPr>
        <w:ind w:left="180"/>
        <w:jc w:val="both"/>
        <w:rPr>
          <w:rFonts w:ascii="Arial" w:hAnsi="Arial" w:cs="Arial"/>
          <w:sz w:val="20"/>
          <w:szCs w:val="20"/>
        </w:rPr>
      </w:pPr>
    </w:p>
    <w:tbl>
      <w:tblPr>
        <w:tblW w:w="8559" w:type="dxa"/>
        <w:tblInd w:w="648" w:type="dxa"/>
        <w:tblLook w:val="0000" w:firstRow="0" w:lastRow="0" w:firstColumn="0" w:lastColumn="0" w:noHBand="0" w:noVBand="0"/>
      </w:tblPr>
      <w:tblGrid>
        <w:gridCol w:w="4563"/>
        <w:gridCol w:w="992"/>
        <w:gridCol w:w="992"/>
        <w:gridCol w:w="993"/>
        <w:gridCol w:w="1019"/>
      </w:tblGrid>
      <w:tr w:rsidR="00136C29" w:rsidRPr="008E5ED8" w:rsidTr="000C1207">
        <w:trPr>
          <w:trHeight w:val="113"/>
        </w:trPr>
        <w:tc>
          <w:tcPr>
            <w:tcW w:w="4563" w:type="dxa"/>
            <w:tcBorders>
              <w:top w:val="single" w:sz="4" w:space="0" w:color="auto"/>
              <w:left w:val="nil"/>
              <w:bottom w:val="single" w:sz="4" w:space="0" w:color="auto"/>
              <w:right w:val="nil"/>
            </w:tcBorders>
            <w:shd w:val="clear" w:color="auto" w:fill="auto"/>
            <w:noWrap/>
            <w:vAlign w:val="bottom"/>
          </w:tcPr>
          <w:p w:rsidR="00136C29" w:rsidRPr="008E5ED8" w:rsidRDefault="00136C29" w:rsidP="000C1207">
            <w:pPr>
              <w:ind w:left="-108"/>
              <w:jc w:val="both"/>
              <w:rPr>
                <w:rFonts w:ascii="Arial" w:hAnsi="Arial" w:cs="Arial"/>
                <w:sz w:val="20"/>
                <w:szCs w:val="20"/>
              </w:rPr>
            </w:pPr>
          </w:p>
        </w:tc>
        <w:tc>
          <w:tcPr>
            <w:tcW w:w="1984" w:type="dxa"/>
            <w:gridSpan w:val="2"/>
            <w:tcBorders>
              <w:top w:val="single" w:sz="4" w:space="0" w:color="auto"/>
              <w:left w:val="nil"/>
              <w:bottom w:val="single" w:sz="4" w:space="0" w:color="auto"/>
              <w:right w:val="nil"/>
            </w:tcBorders>
            <w:shd w:val="clear" w:color="auto" w:fill="auto"/>
            <w:noWrap/>
            <w:vAlign w:val="center"/>
          </w:tcPr>
          <w:p w:rsidR="00136C29" w:rsidRPr="008E5ED8" w:rsidRDefault="00136C29" w:rsidP="000C1207">
            <w:pPr>
              <w:ind w:left="180"/>
              <w:jc w:val="right"/>
              <w:rPr>
                <w:rFonts w:ascii="Arial" w:hAnsi="Arial" w:cs="Arial"/>
                <w:b/>
                <w:sz w:val="20"/>
                <w:szCs w:val="20"/>
              </w:rPr>
            </w:pPr>
            <w:r w:rsidRPr="008E5ED8">
              <w:rPr>
                <w:rFonts w:ascii="Arial" w:hAnsi="Arial" w:cs="Arial"/>
                <w:b/>
                <w:sz w:val="20"/>
                <w:szCs w:val="20"/>
              </w:rPr>
              <w:t>Cari Dönem</w:t>
            </w:r>
          </w:p>
        </w:tc>
        <w:tc>
          <w:tcPr>
            <w:tcW w:w="2012" w:type="dxa"/>
            <w:gridSpan w:val="2"/>
            <w:tcBorders>
              <w:top w:val="single" w:sz="4" w:space="0" w:color="auto"/>
              <w:left w:val="nil"/>
              <w:bottom w:val="single" w:sz="4" w:space="0" w:color="auto"/>
              <w:right w:val="nil"/>
            </w:tcBorders>
            <w:shd w:val="clear" w:color="auto" w:fill="auto"/>
            <w:noWrap/>
          </w:tcPr>
          <w:p w:rsidR="00136C29" w:rsidRPr="008E5ED8" w:rsidRDefault="00136C29" w:rsidP="000C1207">
            <w:pPr>
              <w:ind w:left="-108"/>
              <w:jc w:val="right"/>
              <w:rPr>
                <w:rFonts w:ascii="Arial" w:hAnsi="Arial" w:cs="Arial"/>
                <w:b/>
                <w:sz w:val="20"/>
                <w:szCs w:val="20"/>
              </w:rPr>
            </w:pPr>
            <w:r w:rsidRPr="008E5ED8">
              <w:rPr>
                <w:rFonts w:ascii="Arial" w:hAnsi="Arial" w:cs="Arial"/>
                <w:b/>
                <w:sz w:val="20"/>
                <w:szCs w:val="20"/>
              </w:rPr>
              <w:t>Önceki Dönem</w:t>
            </w:r>
          </w:p>
        </w:tc>
      </w:tr>
      <w:tr w:rsidR="00136C29" w:rsidRPr="008E5ED8" w:rsidTr="000C1207">
        <w:trPr>
          <w:trHeight w:val="113"/>
        </w:trPr>
        <w:tc>
          <w:tcPr>
            <w:tcW w:w="4563" w:type="dxa"/>
            <w:tcBorders>
              <w:top w:val="single" w:sz="4" w:space="0" w:color="auto"/>
              <w:left w:val="nil"/>
              <w:bottom w:val="single" w:sz="4" w:space="0" w:color="auto"/>
              <w:right w:val="nil"/>
            </w:tcBorders>
            <w:shd w:val="clear" w:color="auto" w:fill="auto"/>
            <w:noWrap/>
            <w:vAlign w:val="bottom"/>
          </w:tcPr>
          <w:p w:rsidR="00136C29" w:rsidRPr="008E5ED8" w:rsidRDefault="00136C29" w:rsidP="000C1207">
            <w:pPr>
              <w:ind w:left="-108"/>
              <w:jc w:val="both"/>
              <w:rPr>
                <w:rFonts w:ascii="Arial" w:hAnsi="Arial" w:cs="Arial"/>
                <w:sz w:val="20"/>
                <w:szCs w:val="20"/>
              </w:rPr>
            </w:pPr>
          </w:p>
        </w:tc>
        <w:tc>
          <w:tcPr>
            <w:tcW w:w="992" w:type="dxa"/>
            <w:tcBorders>
              <w:top w:val="single" w:sz="4" w:space="0" w:color="auto"/>
              <w:left w:val="nil"/>
              <w:bottom w:val="single" w:sz="4" w:space="0" w:color="auto"/>
              <w:right w:val="nil"/>
            </w:tcBorders>
            <w:shd w:val="clear" w:color="auto" w:fill="auto"/>
            <w:noWrap/>
          </w:tcPr>
          <w:p w:rsidR="00136C29" w:rsidRPr="008E5ED8" w:rsidRDefault="00136C29" w:rsidP="000C1207">
            <w:pPr>
              <w:jc w:val="right"/>
              <w:rPr>
                <w:rFonts w:ascii="Arial" w:hAnsi="Arial" w:cs="Arial"/>
                <w:b/>
                <w:bCs/>
                <w:sz w:val="20"/>
                <w:szCs w:val="20"/>
              </w:rPr>
            </w:pPr>
            <w:r w:rsidRPr="008E5ED8">
              <w:rPr>
                <w:rFonts w:ascii="Arial" w:hAnsi="Arial" w:cs="Arial"/>
                <w:b/>
                <w:bCs/>
                <w:sz w:val="20"/>
                <w:szCs w:val="20"/>
              </w:rPr>
              <w:t>TP</w:t>
            </w:r>
          </w:p>
        </w:tc>
        <w:tc>
          <w:tcPr>
            <w:tcW w:w="992" w:type="dxa"/>
            <w:tcBorders>
              <w:top w:val="single" w:sz="4" w:space="0" w:color="auto"/>
              <w:left w:val="nil"/>
              <w:bottom w:val="single" w:sz="4" w:space="0" w:color="auto"/>
              <w:right w:val="nil"/>
            </w:tcBorders>
            <w:shd w:val="clear" w:color="auto" w:fill="auto"/>
            <w:noWrap/>
          </w:tcPr>
          <w:p w:rsidR="00136C29" w:rsidRPr="008E5ED8" w:rsidRDefault="00136C29" w:rsidP="000C1207">
            <w:pPr>
              <w:jc w:val="right"/>
              <w:rPr>
                <w:rFonts w:ascii="Arial" w:hAnsi="Arial" w:cs="Arial"/>
                <w:b/>
                <w:bCs/>
                <w:sz w:val="20"/>
                <w:szCs w:val="20"/>
              </w:rPr>
            </w:pPr>
            <w:r w:rsidRPr="008E5ED8">
              <w:rPr>
                <w:rFonts w:ascii="Arial" w:hAnsi="Arial" w:cs="Arial"/>
                <w:b/>
                <w:bCs/>
                <w:sz w:val="20"/>
                <w:szCs w:val="20"/>
              </w:rPr>
              <w:t>YP</w:t>
            </w:r>
          </w:p>
        </w:tc>
        <w:tc>
          <w:tcPr>
            <w:tcW w:w="993" w:type="dxa"/>
            <w:tcBorders>
              <w:top w:val="single" w:sz="4" w:space="0" w:color="auto"/>
              <w:left w:val="nil"/>
              <w:bottom w:val="single" w:sz="4" w:space="0" w:color="auto"/>
              <w:right w:val="nil"/>
            </w:tcBorders>
            <w:shd w:val="clear" w:color="auto" w:fill="auto"/>
            <w:noWrap/>
          </w:tcPr>
          <w:p w:rsidR="00136C29" w:rsidRPr="008E5ED8" w:rsidRDefault="00136C29" w:rsidP="000C1207">
            <w:pPr>
              <w:jc w:val="right"/>
              <w:rPr>
                <w:rFonts w:ascii="Arial" w:hAnsi="Arial" w:cs="Arial"/>
                <w:b/>
                <w:bCs/>
                <w:sz w:val="20"/>
                <w:szCs w:val="20"/>
              </w:rPr>
            </w:pPr>
            <w:r w:rsidRPr="008E5ED8">
              <w:rPr>
                <w:rFonts w:ascii="Arial" w:hAnsi="Arial" w:cs="Arial"/>
                <w:b/>
                <w:bCs/>
                <w:sz w:val="20"/>
                <w:szCs w:val="20"/>
              </w:rPr>
              <w:t>TP</w:t>
            </w:r>
          </w:p>
        </w:tc>
        <w:tc>
          <w:tcPr>
            <w:tcW w:w="1019" w:type="dxa"/>
            <w:tcBorders>
              <w:top w:val="single" w:sz="4" w:space="0" w:color="auto"/>
              <w:left w:val="nil"/>
              <w:bottom w:val="single" w:sz="4" w:space="0" w:color="auto"/>
              <w:right w:val="nil"/>
            </w:tcBorders>
            <w:shd w:val="clear" w:color="auto" w:fill="auto"/>
            <w:noWrap/>
          </w:tcPr>
          <w:p w:rsidR="00136C29" w:rsidRPr="008E5ED8" w:rsidRDefault="00136C29" w:rsidP="000C1207">
            <w:pPr>
              <w:jc w:val="right"/>
              <w:rPr>
                <w:rFonts w:ascii="Arial" w:hAnsi="Arial" w:cs="Arial"/>
                <w:b/>
                <w:bCs/>
                <w:sz w:val="20"/>
                <w:szCs w:val="20"/>
              </w:rPr>
            </w:pPr>
            <w:r w:rsidRPr="008E5ED8">
              <w:rPr>
                <w:rFonts w:ascii="Arial" w:hAnsi="Arial" w:cs="Arial"/>
                <w:b/>
                <w:bCs/>
                <w:sz w:val="20"/>
                <w:szCs w:val="20"/>
              </w:rPr>
              <w:t>YP</w:t>
            </w:r>
          </w:p>
        </w:tc>
      </w:tr>
      <w:tr w:rsidR="00136C29" w:rsidRPr="008E5ED8" w:rsidTr="000C1207">
        <w:trPr>
          <w:trHeight w:val="113"/>
        </w:trPr>
        <w:tc>
          <w:tcPr>
            <w:tcW w:w="4563" w:type="dxa"/>
            <w:tcBorders>
              <w:top w:val="nil"/>
              <w:left w:val="nil"/>
              <w:bottom w:val="nil"/>
              <w:right w:val="nil"/>
            </w:tcBorders>
            <w:shd w:val="clear" w:color="auto" w:fill="auto"/>
            <w:noWrap/>
            <w:vAlign w:val="bottom"/>
          </w:tcPr>
          <w:p w:rsidR="00136C29" w:rsidRPr="008E5ED8" w:rsidRDefault="00136C29" w:rsidP="000C1207">
            <w:pPr>
              <w:ind w:left="-108"/>
              <w:rPr>
                <w:rFonts w:ascii="Arial" w:hAnsi="Arial" w:cs="Arial"/>
                <w:sz w:val="20"/>
                <w:szCs w:val="20"/>
              </w:rPr>
            </w:pPr>
            <w:r w:rsidRPr="008E5ED8">
              <w:rPr>
                <w:rFonts w:ascii="Arial" w:hAnsi="Arial" w:cs="Arial"/>
                <w:sz w:val="20"/>
                <w:szCs w:val="20"/>
              </w:rPr>
              <w:t xml:space="preserve">İştirakler, bağlı ortaklıklar ve birlikte kontrol edilen ortaklıklardan (İş ortaklıklarından) </w:t>
            </w:r>
          </w:p>
        </w:tc>
        <w:tc>
          <w:tcPr>
            <w:tcW w:w="992" w:type="dxa"/>
            <w:tcBorders>
              <w:top w:val="nil"/>
              <w:left w:val="nil"/>
              <w:bottom w:val="nil"/>
              <w:right w:val="nil"/>
            </w:tcBorders>
            <w:shd w:val="clear" w:color="auto" w:fill="auto"/>
            <w:noWrap/>
            <w:vAlign w:val="bottom"/>
          </w:tcPr>
          <w:p w:rsidR="00136C29" w:rsidRPr="008E5ED8" w:rsidRDefault="00942705" w:rsidP="000C1207">
            <w:pPr>
              <w:jc w:val="right"/>
              <w:rPr>
                <w:rFonts w:ascii="Arial" w:hAnsi="Arial" w:cs="Arial"/>
                <w:bCs/>
                <w:sz w:val="20"/>
                <w:szCs w:val="20"/>
              </w:rPr>
            </w:pPr>
            <w:r w:rsidRPr="008E5ED8">
              <w:rPr>
                <w:rFonts w:ascii="Arial" w:hAnsi="Arial" w:cs="Arial"/>
                <w:bCs/>
                <w:sz w:val="20"/>
                <w:szCs w:val="20"/>
              </w:rPr>
              <w:t>-</w:t>
            </w:r>
          </w:p>
        </w:tc>
        <w:tc>
          <w:tcPr>
            <w:tcW w:w="992" w:type="dxa"/>
            <w:tcBorders>
              <w:top w:val="nil"/>
              <w:left w:val="nil"/>
              <w:bottom w:val="nil"/>
              <w:right w:val="nil"/>
            </w:tcBorders>
            <w:shd w:val="clear" w:color="auto" w:fill="auto"/>
            <w:noWrap/>
            <w:vAlign w:val="bottom"/>
          </w:tcPr>
          <w:p w:rsidR="00136C29" w:rsidRPr="008E5ED8" w:rsidRDefault="00942705" w:rsidP="000C1207">
            <w:pPr>
              <w:jc w:val="right"/>
              <w:rPr>
                <w:rFonts w:ascii="Arial" w:hAnsi="Arial" w:cs="Arial"/>
                <w:bCs/>
                <w:sz w:val="20"/>
                <w:szCs w:val="20"/>
              </w:rPr>
            </w:pPr>
            <w:r w:rsidRPr="008E5ED8">
              <w:rPr>
                <w:rFonts w:ascii="Arial" w:hAnsi="Arial" w:cs="Arial"/>
                <w:bCs/>
                <w:sz w:val="20"/>
                <w:szCs w:val="20"/>
              </w:rPr>
              <w:t>-</w:t>
            </w:r>
          </w:p>
        </w:tc>
        <w:tc>
          <w:tcPr>
            <w:tcW w:w="993" w:type="dxa"/>
            <w:tcBorders>
              <w:top w:val="nil"/>
              <w:left w:val="nil"/>
              <w:bottom w:val="nil"/>
              <w:right w:val="nil"/>
            </w:tcBorders>
            <w:shd w:val="clear" w:color="auto" w:fill="auto"/>
            <w:noWrap/>
            <w:vAlign w:val="bottom"/>
          </w:tcPr>
          <w:p w:rsidR="00136C29" w:rsidRPr="008E5ED8" w:rsidRDefault="00136C29" w:rsidP="000C1207">
            <w:pPr>
              <w:jc w:val="right"/>
              <w:rPr>
                <w:rFonts w:ascii="Arial" w:hAnsi="Arial" w:cs="Arial"/>
                <w:bCs/>
                <w:sz w:val="20"/>
                <w:szCs w:val="20"/>
              </w:rPr>
            </w:pPr>
            <w:r w:rsidRPr="008E5ED8">
              <w:rPr>
                <w:rFonts w:ascii="Arial" w:hAnsi="Arial" w:cs="Arial"/>
                <w:bCs/>
                <w:sz w:val="20"/>
                <w:szCs w:val="20"/>
              </w:rPr>
              <w:t>-</w:t>
            </w:r>
          </w:p>
        </w:tc>
        <w:tc>
          <w:tcPr>
            <w:tcW w:w="1019" w:type="dxa"/>
            <w:tcBorders>
              <w:top w:val="nil"/>
              <w:left w:val="nil"/>
              <w:bottom w:val="nil"/>
              <w:right w:val="nil"/>
            </w:tcBorders>
            <w:shd w:val="clear" w:color="auto" w:fill="auto"/>
            <w:noWrap/>
            <w:vAlign w:val="bottom"/>
          </w:tcPr>
          <w:p w:rsidR="00136C29" w:rsidRPr="008E5ED8" w:rsidRDefault="00136C29" w:rsidP="000C1207">
            <w:pPr>
              <w:jc w:val="right"/>
              <w:rPr>
                <w:rFonts w:ascii="Arial" w:hAnsi="Arial" w:cs="Arial"/>
                <w:bCs/>
                <w:sz w:val="20"/>
                <w:szCs w:val="20"/>
              </w:rPr>
            </w:pPr>
            <w:r w:rsidRPr="008E5ED8">
              <w:rPr>
                <w:rFonts w:ascii="Arial" w:hAnsi="Arial" w:cs="Arial"/>
                <w:bCs/>
                <w:sz w:val="20"/>
                <w:szCs w:val="20"/>
              </w:rPr>
              <w:t>-</w:t>
            </w:r>
          </w:p>
        </w:tc>
      </w:tr>
      <w:tr w:rsidR="00136C29" w:rsidRPr="008E5ED8" w:rsidTr="000C1207">
        <w:trPr>
          <w:trHeight w:val="113"/>
        </w:trPr>
        <w:tc>
          <w:tcPr>
            <w:tcW w:w="4563" w:type="dxa"/>
            <w:tcBorders>
              <w:top w:val="nil"/>
              <w:left w:val="nil"/>
              <w:right w:val="nil"/>
            </w:tcBorders>
            <w:shd w:val="clear" w:color="auto" w:fill="auto"/>
            <w:noWrap/>
            <w:vAlign w:val="bottom"/>
          </w:tcPr>
          <w:p w:rsidR="00136C29" w:rsidRPr="008E5ED8" w:rsidRDefault="00136C29" w:rsidP="000C1207">
            <w:pPr>
              <w:ind w:left="-108"/>
              <w:jc w:val="both"/>
              <w:rPr>
                <w:rFonts w:ascii="Arial" w:hAnsi="Arial" w:cs="Arial"/>
                <w:sz w:val="20"/>
                <w:szCs w:val="20"/>
              </w:rPr>
            </w:pPr>
            <w:r w:rsidRPr="008E5ED8">
              <w:rPr>
                <w:rFonts w:ascii="Arial" w:hAnsi="Arial" w:cs="Arial"/>
                <w:sz w:val="20"/>
                <w:szCs w:val="20"/>
              </w:rPr>
              <w:t>Değerleme farkı (*)</w:t>
            </w:r>
          </w:p>
        </w:tc>
        <w:tc>
          <w:tcPr>
            <w:tcW w:w="992" w:type="dxa"/>
            <w:tcBorders>
              <w:top w:val="nil"/>
              <w:left w:val="nil"/>
              <w:right w:val="nil"/>
            </w:tcBorders>
            <w:shd w:val="clear" w:color="auto" w:fill="auto"/>
            <w:noWrap/>
            <w:vAlign w:val="bottom"/>
          </w:tcPr>
          <w:p w:rsidR="00136C29" w:rsidRPr="008E5ED8" w:rsidRDefault="00693493" w:rsidP="002D6125">
            <w:pPr>
              <w:jc w:val="right"/>
              <w:rPr>
                <w:rFonts w:ascii="Arial" w:hAnsi="Arial" w:cs="Arial"/>
                <w:bCs/>
                <w:sz w:val="20"/>
                <w:szCs w:val="20"/>
              </w:rPr>
            </w:pPr>
            <w:r w:rsidRPr="008E5ED8">
              <w:rPr>
                <w:rFonts w:ascii="Arial" w:hAnsi="Arial" w:cs="Arial"/>
                <w:bCs/>
                <w:sz w:val="20"/>
                <w:szCs w:val="20"/>
              </w:rPr>
              <w:t>1.193</w:t>
            </w:r>
          </w:p>
        </w:tc>
        <w:tc>
          <w:tcPr>
            <w:tcW w:w="992" w:type="dxa"/>
            <w:tcBorders>
              <w:top w:val="nil"/>
              <w:left w:val="nil"/>
              <w:right w:val="nil"/>
            </w:tcBorders>
            <w:shd w:val="clear" w:color="auto" w:fill="auto"/>
            <w:noWrap/>
            <w:vAlign w:val="bottom"/>
          </w:tcPr>
          <w:p w:rsidR="00136C29" w:rsidRPr="008E5ED8" w:rsidRDefault="00942705" w:rsidP="000C1207">
            <w:pPr>
              <w:jc w:val="right"/>
              <w:rPr>
                <w:rFonts w:ascii="Arial" w:hAnsi="Arial" w:cs="Arial"/>
                <w:sz w:val="20"/>
                <w:szCs w:val="20"/>
              </w:rPr>
            </w:pPr>
            <w:r w:rsidRPr="008E5ED8">
              <w:rPr>
                <w:rFonts w:ascii="Arial" w:hAnsi="Arial" w:cs="Arial"/>
                <w:sz w:val="20"/>
                <w:szCs w:val="20"/>
              </w:rPr>
              <w:t>-</w:t>
            </w:r>
          </w:p>
        </w:tc>
        <w:tc>
          <w:tcPr>
            <w:tcW w:w="993" w:type="dxa"/>
            <w:tcBorders>
              <w:top w:val="nil"/>
              <w:left w:val="nil"/>
              <w:right w:val="nil"/>
            </w:tcBorders>
            <w:shd w:val="clear" w:color="auto" w:fill="auto"/>
            <w:noWrap/>
            <w:vAlign w:val="bottom"/>
          </w:tcPr>
          <w:p w:rsidR="00136C29" w:rsidRPr="008E5ED8" w:rsidRDefault="00136C29" w:rsidP="000C1207">
            <w:pPr>
              <w:jc w:val="right"/>
              <w:rPr>
                <w:rFonts w:ascii="Arial" w:hAnsi="Arial" w:cs="Arial"/>
                <w:bCs/>
                <w:sz w:val="20"/>
                <w:szCs w:val="20"/>
              </w:rPr>
            </w:pPr>
            <w:r w:rsidRPr="008E5ED8">
              <w:rPr>
                <w:rFonts w:ascii="Arial" w:hAnsi="Arial" w:cs="Arial"/>
                <w:bCs/>
                <w:sz w:val="20"/>
                <w:szCs w:val="20"/>
              </w:rPr>
              <w:t>(1.438)</w:t>
            </w:r>
          </w:p>
        </w:tc>
        <w:tc>
          <w:tcPr>
            <w:tcW w:w="1019" w:type="dxa"/>
            <w:tcBorders>
              <w:top w:val="nil"/>
              <w:left w:val="nil"/>
              <w:right w:val="nil"/>
            </w:tcBorders>
            <w:shd w:val="clear" w:color="auto" w:fill="auto"/>
            <w:noWrap/>
            <w:vAlign w:val="bottom"/>
          </w:tcPr>
          <w:p w:rsidR="00136C29" w:rsidRPr="008E5ED8" w:rsidRDefault="00136C29" w:rsidP="000C1207">
            <w:pPr>
              <w:jc w:val="right"/>
              <w:rPr>
                <w:rFonts w:ascii="Arial" w:hAnsi="Arial" w:cs="Arial"/>
                <w:sz w:val="20"/>
                <w:szCs w:val="20"/>
              </w:rPr>
            </w:pPr>
            <w:r w:rsidRPr="008E5ED8">
              <w:rPr>
                <w:rFonts w:ascii="Arial" w:hAnsi="Arial" w:cs="Arial"/>
                <w:sz w:val="20"/>
                <w:szCs w:val="20"/>
              </w:rPr>
              <w:t>-</w:t>
            </w:r>
          </w:p>
        </w:tc>
      </w:tr>
      <w:tr w:rsidR="00136C29" w:rsidRPr="008E5ED8" w:rsidTr="000C1207">
        <w:trPr>
          <w:trHeight w:val="113"/>
        </w:trPr>
        <w:tc>
          <w:tcPr>
            <w:tcW w:w="4563" w:type="dxa"/>
            <w:tcBorders>
              <w:top w:val="nil"/>
              <w:left w:val="nil"/>
              <w:right w:val="nil"/>
            </w:tcBorders>
            <w:shd w:val="clear" w:color="auto" w:fill="auto"/>
            <w:noWrap/>
            <w:vAlign w:val="bottom"/>
          </w:tcPr>
          <w:p w:rsidR="00136C29" w:rsidRPr="008E5ED8" w:rsidRDefault="00136C29" w:rsidP="000C1207">
            <w:pPr>
              <w:ind w:left="-108"/>
              <w:jc w:val="both"/>
              <w:rPr>
                <w:rFonts w:ascii="Arial" w:hAnsi="Arial" w:cs="Arial"/>
                <w:sz w:val="20"/>
                <w:szCs w:val="20"/>
              </w:rPr>
            </w:pPr>
            <w:r w:rsidRPr="008E5ED8">
              <w:rPr>
                <w:rFonts w:ascii="Arial" w:hAnsi="Arial" w:cs="Arial"/>
                <w:sz w:val="20"/>
                <w:szCs w:val="20"/>
              </w:rPr>
              <w:t>Kur farkı</w:t>
            </w:r>
          </w:p>
        </w:tc>
        <w:tc>
          <w:tcPr>
            <w:tcW w:w="992" w:type="dxa"/>
            <w:tcBorders>
              <w:top w:val="nil"/>
              <w:left w:val="nil"/>
              <w:right w:val="nil"/>
            </w:tcBorders>
            <w:shd w:val="clear" w:color="auto" w:fill="auto"/>
            <w:noWrap/>
            <w:vAlign w:val="bottom"/>
          </w:tcPr>
          <w:p w:rsidR="00136C29" w:rsidRPr="008E5ED8" w:rsidRDefault="00942705" w:rsidP="000C1207">
            <w:pPr>
              <w:jc w:val="right"/>
              <w:rPr>
                <w:rFonts w:ascii="Arial" w:hAnsi="Arial" w:cs="Arial"/>
                <w:bCs/>
                <w:sz w:val="20"/>
                <w:szCs w:val="20"/>
              </w:rPr>
            </w:pPr>
            <w:r w:rsidRPr="008E5ED8">
              <w:rPr>
                <w:rFonts w:ascii="Arial" w:hAnsi="Arial" w:cs="Arial"/>
                <w:bCs/>
                <w:sz w:val="20"/>
                <w:szCs w:val="20"/>
              </w:rPr>
              <w:t>-</w:t>
            </w:r>
          </w:p>
        </w:tc>
        <w:tc>
          <w:tcPr>
            <w:tcW w:w="992" w:type="dxa"/>
            <w:tcBorders>
              <w:top w:val="nil"/>
              <w:left w:val="nil"/>
              <w:right w:val="nil"/>
            </w:tcBorders>
            <w:shd w:val="clear" w:color="auto" w:fill="auto"/>
            <w:noWrap/>
            <w:vAlign w:val="bottom"/>
          </w:tcPr>
          <w:p w:rsidR="00136C29" w:rsidRPr="008E5ED8" w:rsidRDefault="00942705" w:rsidP="000C1207">
            <w:pPr>
              <w:jc w:val="right"/>
              <w:rPr>
                <w:rFonts w:ascii="Arial" w:hAnsi="Arial" w:cs="Arial"/>
                <w:sz w:val="20"/>
                <w:szCs w:val="20"/>
              </w:rPr>
            </w:pPr>
            <w:r w:rsidRPr="008E5ED8">
              <w:rPr>
                <w:rFonts w:ascii="Arial" w:hAnsi="Arial" w:cs="Arial"/>
                <w:sz w:val="20"/>
                <w:szCs w:val="20"/>
              </w:rPr>
              <w:t>-</w:t>
            </w:r>
          </w:p>
        </w:tc>
        <w:tc>
          <w:tcPr>
            <w:tcW w:w="993" w:type="dxa"/>
            <w:tcBorders>
              <w:top w:val="nil"/>
              <w:left w:val="nil"/>
              <w:right w:val="nil"/>
            </w:tcBorders>
            <w:shd w:val="clear" w:color="auto" w:fill="auto"/>
            <w:noWrap/>
            <w:vAlign w:val="bottom"/>
          </w:tcPr>
          <w:p w:rsidR="00136C29" w:rsidRPr="008E5ED8" w:rsidRDefault="00136C29" w:rsidP="000C1207">
            <w:pPr>
              <w:jc w:val="right"/>
              <w:rPr>
                <w:rFonts w:ascii="Arial" w:hAnsi="Arial" w:cs="Arial"/>
                <w:bCs/>
                <w:sz w:val="20"/>
                <w:szCs w:val="20"/>
              </w:rPr>
            </w:pPr>
            <w:r w:rsidRPr="008E5ED8">
              <w:rPr>
                <w:rFonts w:ascii="Arial" w:hAnsi="Arial" w:cs="Arial"/>
                <w:bCs/>
                <w:sz w:val="20"/>
                <w:szCs w:val="20"/>
              </w:rPr>
              <w:t>-</w:t>
            </w:r>
          </w:p>
        </w:tc>
        <w:tc>
          <w:tcPr>
            <w:tcW w:w="1019" w:type="dxa"/>
            <w:tcBorders>
              <w:top w:val="nil"/>
              <w:left w:val="nil"/>
              <w:right w:val="nil"/>
            </w:tcBorders>
            <w:shd w:val="clear" w:color="auto" w:fill="auto"/>
            <w:noWrap/>
            <w:vAlign w:val="bottom"/>
          </w:tcPr>
          <w:p w:rsidR="00136C29" w:rsidRPr="008E5ED8" w:rsidRDefault="00136C29" w:rsidP="000C1207">
            <w:pPr>
              <w:jc w:val="right"/>
              <w:rPr>
                <w:rFonts w:ascii="Arial" w:hAnsi="Arial" w:cs="Arial"/>
                <w:sz w:val="20"/>
                <w:szCs w:val="20"/>
              </w:rPr>
            </w:pPr>
            <w:r w:rsidRPr="008E5ED8">
              <w:rPr>
                <w:rFonts w:ascii="Arial" w:hAnsi="Arial" w:cs="Arial"/>
                <w:sz w:val="20"/>
                <w:szCs w:val="20"/>
              </w:rPr>
              <w:t>-</w:t>
            </w:r>
          </w:p>
        </w:tc>
      </w:tr>
      <w:tr w:rsidR="00136C29" w:rsidRPr="008E5ED8" w:rsidTr="000C1207">
        <w:trPr>
          <w:trHeight w:val="113"/>
        </w:trPr>
        <w:tc>
          <w:tcPr>
            <w:tcW w:w="4563" w:type="dxa"/>
            <w:tcBorders>
              <w:top w:val="nil"/>
              <w:left w:val="nil"/>
              <w:right w:val="nil"/>
            </w:tcBorders>
            <w:shd w:val="clear" w:color="auto" w:fill="auto"/>
            <w:noWrap/>
            <w:vAlign w:val="bottom"/>
          </w:tcPr>
          <w:p w:rsidR="00136C29" w:rsidRPr="008E5ED8" w:rsidRDefault="00136C29" w:rsidP="000C1207">
            <w:pPr>
              <w:ind w:left="-108"/>
              <w:jc w:val="both"/>
              <w:rPr>
                <w:rFonts w:ascii="Arial" w:hAnsi="Arial" w:cs="Arial"/>
                <w:sz w:val="20"/>
                <w:szCs w:val="20"/>
              </w:rPr>
            </w:pPr>
          </w:p>
        </w:tc>
        <w:tc>
          <w:tcPr>
            <w:tcW w:w="992" w:type="dxa"/>
            <w:tcBorders>
              <w:top w:val="nil"/>
              <w:left w:val="nil"/>
              <w:right w:val="nil"/>
            </w:tcBorders>
            <w:shd w:val="clear" w:color="auto" w:fill="auto"/>
            <w:noWrap/>
            <w:vAlign w:val="bottom"/>
          </w:tcPr>
          <w:p w:rsidR="00136C29" w:rsidRPr="008E5ED8" w:rsidRDefault="00136C29" w:rsidP="000C1207">
            <w:pPr>
              <w:jc w:val="right"/>
              <w:rPr>
                <w:rFonts w:ascii="Arial" w:hAnsi="Arial" w:cs="Arial"/>
                <w:sz w:val="20"/>
                <w:szCs w:val="20"/>
              </w:rPr>
            </w:pPr>
          </w:p>
        </w:tc>
        <w:tc>
          <w:tcPr>
            <w:tcW w:w="992" w:type="dxa"/>
            <w:tcBorders>
              <w:top w:val="nil"/>
              <w:left w:val="nil"/>
              <w:right w:val="nil"/>
            </w:tcBorders>
            <w:shd w:val="clear" w:color="auto" w:fill="auto"/>
            <w:noWrap/>
            <w:vAlign w:val="bottom"/>
          </w:tcPr>
          <w:p w:rsidR="00136C29" w:rsidRPr="008E5ED8" w:rsidRDefault="00136C29" w:rsidP="000C1207">
            <w:pPr>
              <w:jc w:val="right"/>
              <w:rPr>
                <w:rFonts w:ascii="Arial" w:hAnsi="Arial" w:cs="Arial"/>
                <w:sz w:val="20"/>
                <w:szCs w:val="20"/>
              </w:rPr>
            </w:pPr>
          </w:p>
        </w:tc>
        <w:tc>
          <w:tcPr>
            <w:tcW w:w="993" w:type="dxa"/>
            <w:tcBorders>
              <w:top w:val="nil"/>
              <w:left w:val="nil"/>
              <w:right w:val="nil"/>
            </w:tcBorders>
            <w:shd w:val="clear" w:color="auto" w:fill="auto"/>
            <w:noWrap/>
            <w:vAlign w:val="bottom"/>
          </w:tcPr>
          <w:p w:rsidR="00136C29" w:rsidRPr="008E5ED8" w:rsidRDefault="00136C29" w:rsidP="000C1207">
            <w:pPr>
              <w:jc w:val="right"/>
              <w:rPr>
                <w:rFonts w:ascii="Arial" w:hAnsi="Arial" w:cs="Arial"/>
                <w:sz w:val="20"/>
                <w:szCs w:val="20"/>
              </w:rPr>
            </w:pPr>
          </w:p>
        </w:tc>
        <w:tc>
          <w:tcPr>
            <w:tcW w:w="1019" w:type="dxa"/>
            <w:tcBorders>
              <w:top w:val="nil"/>
              <w:left w:val="nil"/>
              <w:right w:val="nil"/>
            </w:tcBorders>
            <w:shd w:val="clear" w:color="auto" w:fill="auto"/>
            <w:noWrap/>
            <w:vAlign w:val="bottom"/>
          </w:tcPr>
          <w:p w:rsidR="00136C29" w:rsidRPr="008E5ED8" w:rsidRDefault="00136C29" w:rsidP="000C1207">
            <w:pPr>
              <w:jc w:val="right"/>
              <w:rPr>
                <w:rFonts w:ascii="Arial" w:hAnsi="Arial" w:cs="Arial"/>
                <w:sz w:val="20"/>
                <w:szCs w:val="20"/>
              </w:rPr>
            </w:pPr>
          </w:p>
        </w:tc>
      </w:tr>
      <w:tr w:rsidR="00136C29" w:rsidRPr="008E5ED8" w:rsidTr="000C1207">
        <w:trPr>
          <w:trHeight w:val="113"/>
        </w:trPr>
        <w:tc>
          <w:tcPr>
            <w:tcW w:w="4563" w:type="dxa"/>
            <w:tcBorders>
              <w:top w:val="single" w:sz="4" w:space="0" w:color="auto"/>
              <w:left w:val="nil"/>
              <w:bottom w:val="double" w:sz="4" w:space="0" w:color="auto"/>
              <w:right w:val="nil"/>
            </w:tcBorders>
            <w:shd w:val="clear" w:color="auto" w:fill="auto"/>
            <w:noWrap/>
            <w:vAlign w:val="bottom"/>
          </w:tcPr>
          <w:p w:rsidR="00136C29" w:rsidRPr="008E5ED8" w:rsidRDefault="00136C29" w:rsidP="000C1207">
            <w:pPr>
              <w:ind w:left="-108"/>
              <w:jc w:val="both"/>
              <w:rPr>
                <w:rFonts w:ascii="Arial" w:hAnsi="Arial" w:cs="Arial"/>
                <w:b/>
                <w:sz w:val="20"/>
                <w:szCs w:val="20"/>
              </w:rPr>
            </w:pPr>
            <w:r w:rsidRPr="008E5ED8">
              <w:rPr>
                <w:rFonts w:ascii="Arial" w:hAnsi="Arial" w:cs="Arial"/>
                <w:b/>
                <w:sz w:val="20"/>
                <w:szCs w:val="20"/>
              </w:rPr>
              <w:t>Toplam</w:t>
            </w:r>
          </w:p>
        </w:tc>
        <w:tc>
          <w:tcPr>
            <w:tcW w:w="992" w:type="dxa"/>
            <w:tcBorders>
              <w:top w:val="single" w:sz="4" w:space="0" w:color="auto"/>
              <w:left w:val="nil"/>
              <w:bottom w:val="double" w:sz="4" w:space="0" w:color="auto"/>
              <w:right w:val="nil"/>
            </w:tcBorders>
            <w:shd w:val="clear" w:color="auto" w:fill="auto"/>
            <w:noWrap/>
            <w:vAlign w:val="bottom"/>
          </w:tcPr>
          <w:p w:rsidR="00136C29" w:rsidRPr="008E5ED8" w:rsidRDefault="00693493" w:rsidP="002D6125">
            <w:pPr>
              <w:jc w:val="right"/>
              <w:rPr>
                <w:rFonts w:ascii="Arial" w:hAnsi="Arial" w:cs="Arial"/>
                <w:b/>
                <w:bCs/>
                <w:sz w:val="20"/>
                <w:szCs w:val="20"/>
              </w:rPr>
            </w:pPr>
            <w:r w:rsidRPr="008E5ED8">
              <w:rPr>
                <w:rFonts w:ascii="Arial" w:hAnsi="Arial" w:cs="Arial"/>
                <w:b/>
                <w:bCs/>
                <w:sz w:val="20"/>
                <w:szCs w:val="20"/>
              </w:rPr>
              <w:t>1.193</w:t>
            </w:r>
          </w:p>
        </w:tc>
        <w:tc>
          <w:tcPr>
            <w:tcW w:w="992" w:type="dxa"/>
            <w:tcBorders>
              <w:top w:val="single" w:sz="4" w:space="0" w:color="auto"/>
              <w:left w:val="nil"/>
              <w:bottom w:val="double" w:sz="4" w:space="0" w:color="auto"/>
              <w:right w:val="nil"/>
            </w:tcBorders>
            <w:shd w:val="clear" w:color="auto" w:fill="auto"/>
            <w:noWrap/>
            <w:vAlign w:val="bottom"/>
          </w:tcPr>
          <w:p w:rsidR="00136C29" w:rsidRPr="008E5ED8" w:rsidRDefault="00942705" w:rsidP="000C1207">
            <w:pPr>
              <w:jc w:val="right"/>
              <w:rPr>
                <w:rFonts w:ascii="Arial" w:hAnsi="Arial" w:cs="Arial"/>
                <w:b/>
                <w:bCs/>
                <w:sz w:val="20"/>
                <w:szCs w:val="20"/>
              </w:rPr>
            </w:pPr>
            <w:r w:rsidRPr="008E5ED8">
              <w:rPr>
                <w:rFonts w:ascii="Arial" w:hAnsi="Arial" w:cs="Arial"/>
                <w:b/>
                <w:bCs/>
                <w:sz w:val="20"/>
                <w:szCs w:val="20"/>
              </w:rPr>
              <w:t>-</w:t>
            </w:r>
          </w:p>
        </w:tc>
        <w:tc>
          <w:tcPr>
            <w:tcW w:w="993" w:type="dxa"/>
            <w:tcBorders>
              <w:top w:val="single" w:sz="4" w:space="0" w:color="auto"/>
              <w:left w:val="nil"/>
              <w:bottom w:val="double" w:sz="4" w:space="0" w:color="auto"/>
              <w:right w:val="nil"/>
            </w:tcBorders>
            <w:shd w:val="clear" w:color="auto" w:fill="auto"/>
            <w:noWrap/>
            <w:vAlign w:val="bottom"/>
          </w:tcPr>
          <w:p w:rsidR="00136C29" w:rsidRPr="008E5ED8" w:rsidRDefault="00136C29" w:rsidP="000C1207">
            <w:pPr>
              <w:jc w:val="right"/>
              <w:rPr>
                <w:rFonts w:ascii="Arial" w:hAnsi="Arial" w:cs="Arial"/>
                <w:b/>
                <w:bCs/>
                <w:sz w:val="20"/>
                <w:szCs w:val="20"/>
              </w:rPr>
            </w:pPr>
            <w:r w:rsidRPr="008E5ED8">
              <w:rPr>
                <w:rFonts w:ascii="Arial" w:hAnsi="Arial" w:cs="Arial"/>
                <w:b/>
                <w:bCs/>
                <w:sz w:val="20"/>
                <w:szCs w:val="20"/>
              </w:rPr>
              <w:t>(1.438)</w:t>
            </w:r>
          </w:p>
        </w:tc>
        <w:tc>
          <w:tcPr>
            <w:tcW w:w="1019" w:type="dxa"/>
            <w:tcBorders>
              <w:top w:val="single" w:sz="4" w:space="0" w:color="auto"/>
              <w:left w:val="nil"/>
              <w:bottom w:val="double" w:sz="4" w:space="0" w:color="auto"/>
              <w:right w:val="nil"/>
            </w:tcBorders>
            <w:shd w:val="clear" w:color="auto" w:fill="auto"/>
            <w:noWrap/>
            <w:vAlign w:val="bottom"/>
          </w:tcPr>
          <w:p w:rsidR="00136C29" w:rsidRPr="008E5ED8" w:rsidRDefault="00136C29" w:rsidP="000C1207">
            <w:pPr>
              <w:jc w:val="right"/>
              <w:rPr>
                <w:rFonts w:ascii="Arial" w:hAnsi="Arial" w:cs="Arial"/>
                <w:b/>
                <w:bCs/>
                <w:sz w:val="20"/>
                <w:szCs w:val="20"/>
              </w:rPr>
            </w:pPr>
            <w:r w:rsidRPr="008E5ED8">
              <w:rPr>
                <w:rFonts w:ascii="Arial" w:hAnsi="Arial" w:cs="Arial"/>
                <w:b/>
                <w:bCs/>
                <w:sz w:val="20"/>
                <w:szCs w:val="20"/>
              </w:rPr>
              <w:t>-</w:t>
            </w:r>
          </w:p>
        </w:tc>
      </w:tr>
    </w:tbl>
    <w:p w:rsidR="00136C29" w:rsidRPr="008E5ED8" w:rsidRDefault="00136C29" w:rsidP="00136C29">
      <w:pPr>
        <w:ind w:left="567" w:hanging="561"/>
        <w:jc w:val="both"/>
        <w:rPr>
          <w:rFonts w:ascii="Arial" w:hAnsi="Arial" w:cs="Arial"/>
          <w:sz w:val="20"/>
          <w:szCs w:val="20"/>
        </w:rPr>
      </w:pPr>
    </w:p>
    <w:p w:rsidR="00136C29" w:rsidRPr="008E5ED8" w:rsidRDefault="00136C29" w:rsidP="00136C29">
      <w:pPr>
        <w:ind w:left="567" w:hanging="87"/>
        <w:jc w:val="both"/>
        <w:rPr>
          <w:rFonts w:ascii="Arial" w:hAnsi="Arial" w:cs="Arial"/>
          <w:sz w:val="18"/>
          <w:szCs w:val="18"/>
        </w:rPr>
      </w:pPr>
      <w:r w:rsidRPr="008E5ED8">
        <w:rPr>
          <w:rFonts w:ascii="Arial" w:hAnsi="Arial" w:cs="Arial"/>
          <w:sz w:val="18"/>
          <w:szCs w:val="18"/>
        </w:rPr>
        <w:t>(*) İlgili bakiye, değerleme farkına ilişkin ertelenmiş vergi yükümlülüğü düşüldükten sonraki net tutardır.</w:t>
      </w:r>
    </w:p>
    <w:p w:rsidR="00136C29" w:rsidRPr="008E5ED8" w:rsidRDefault="00136C29" w:rsidP="00136C29">
      <w:pPr>
        <w:ind w:hanging="561"/>
        <w:jc w:val="both"/>
        <w:rPr>
          <w:rFonts w:ascii="Arial" w:hAnsi="Arial" w:cs="Arial"/>
          <w:sz w:val="20"/>
          <w:szCs w:val="20"/>
        </w:rPr>
      </w:pPr>
    </w:p>
    <w:p w:rsidR="00187AE5" w:rsidRPr="008E5ED8" w:rsidRDefault="00187AE5" w:rsidP="00136C29">
      <w:pPr>
        <w:ind w:hanging="561"/>
        <w:jc w:val="both"/>
        <w:rPr>
          <w:rFonts w:ascii="Arial" w:hAnsi="Arial" w:cs="Arial"/>
          <w:b/>
          <w:sz w:val="20"/>
          <w:szCs w:val="20"/>
        </w:rPr>
      </w:pPr>
    </w:p>
    <w:p w:rsidR="00187AE5" w:rsidRPr="008E5ED8" w:rsidRDefault="00187AE5" w:rsidP="00136C29">
      <w:pPr>
        <w:ind w:hanging="561"/>
        <w:jc w:val="both"/>
        <w:rPr>
          <w:rFonts w:ascii="Arial" w:hAnsi="Arial" w:cs="Arial"/>
          <w:b/>
          <w:sz w:val="20"/>
          <w:szCs w:val="20"/>
        </w:rPr>
      </w:pPr>
    </w:p>
    <w:p w:rsidR="00187AE5" w:rsidRPr="008E5ED8" w:rsidRDefault="00187AE5" w:rsidP="00136C29">
      <w:pPr>
        <w:ind w:hanging="561"/>
        <w:jc w:val="both"/>
        <w:rPr>
          <w:rFonts w:ascii="Arial" w:hAnsi="Arial" w:cs="Arial"/>
          <w:b/>
          <w:sz w:val="20"/>
          <w:szCs w:val="20"/>
        </w:rPr>
      </w:pPr>
    </w:p>
    <w:p w:rsidR="00187AE5" w:rsidRPr="008E5ED8" w:rsidRDefault="00187AE5" w:rsidP="00136C29">
      <w:pPr>
        <w:ind w:hanging="561"/>
        <w:jc w:val="both"/>
        <w:rPr>
          <w:rFonts w:ascii="Arial" w:hAnsi="Arial" w:cs="Arial"/>
          <w:b/>
          <w:sz w:val="20"/>
          <w:szCs w:val="20"/>
        </w:rPr>
      </w:pPr>
    </w:p>
    <w:p w:rsidR="00187AE5" w:rsidRPr="008E5ED8" w:rsidRDefault="00187AE5" w:rsidP="00136C29">
      <w:pPr>
        <w:ind w:hanging="561"/>
        <w:jc w:val="both"/>
        <w:rPr>
          <w:rFonts w:ascii="Arial" w:hAnsi="Arial" w:cs="Arial"/>
          <w:b/>
          <w:sz w:val="20"/>
          <w:szCs w:val="20"/>
        </w:rPr>
      </w:pPr>
    </w:p>
    <w:p w:rsidR="00187AE5" w:rsidRPr="008E5ED8" w:rsidRDefault="00187AE5" w:rsidP="00136C29">
      <w:pPr>
        <w:ind w:hanging="561"/>
        <w:jc w:val="both"/>
        <w:rPr>
          <w:rFonts w:ascii="Arial" w:hAnsi="Arial" w:cs="Arial"/>
          <w:b/>
          <w:sz w:val="20"/>
          <w:szCs w:val="20"/>
        </w:rPr>
      </w:pPr>
    </w:p>
    <w:p w:rsidR="00187AE5" w:rsidRPr="008E5ED8" w:rsidRDefault="00187AE5" w:rsidP="00136C29">
      <w:pPr>
        <w:ind w:hanging="561"/>
        <w:jc w:val="both"/>
        <w:rPr>
          <w:rFonts w:ascii="Arial" w:hAnsi="Arial" w:cs="Arial"/>
          <w:b/>
          <w:sz w:val="20"/>
          <w:szCs w:val="20"/>
        </w:rPr>
      </w:pPr>
    </w:p>
    <w:p w:rsidR="00187AE5" w:rsidRPr="008E5ED8" w:rsidRDefault="00187AE5" w:rsidP="00136C29">
      <w:pPr>
        <w:ind w:hanging="561"/>
        <w:jc w:val="both"/>
        <w:rPr>
          <w:rFonts w:ascii="Arial" w:hAnsi="Arial" w:cs="Arial"/>
          <w:b/>
          <w:sz w:val="20"/>
          <w:szCs w:val="20"/>
        </w:rPr>
      </w:pPr>
    </w:p>
    <w:p w:rsidR="00136C29" w:rsidRPr="008E5ED8" w:rsidRDefault="00136C29" w:rsidP="00136C29">
      <w:pPr>
        <w:ind w:hanging="561"/>
        <w:jc w:val="both"/>
        <w:rPr>
          <w:rFonts w:ascii="Arial" w:hAnsi="Arial" w:cs="Arial"/>
          <w:b/>
          <w:sz w:val="20"/>
          <w:szCs w:val="20"/>
        </w:rPr>
      </w:pPr>
      <w:r w:rsidRPr="008E5ED8">
        <w:rPr>
          <w:rFonts w:ascii="Arial" w:hAnsi="Arial" w:cs="Arial"/>
          <w:b/>
          <w:sz w:val="20"/>
          <w:szCs w:val="20"/>
        </w:rPr>
        <w:br w:type="page"/>
      </w:r>
      <w:r w:rsidR="00864C1B" w:rsidRPr="008E5ED8">
        <w:rPr>
          <w:rFonts w:ascii="Arial" w:hAnsi="Arial" w:cs="Arial"/>
          <w:b/>
          <w:sz w:val="20"/>
          <w:szCs w:val="20"/>
        </w:rPr>
        <w:lastRenderedPageBreak/>
        <w:t>I</w:t>
      </w:r>
      <w:r w:rsidR="00E925B4" w:rsidRPr="008E5ED8">
        <w:rPr>
          <w:rFonts w:ascii="Arial" w:hAnsi="Arial" w:cs="Arial"/>
          <w:b/>
          <w:sz w:val="20"/>
          <w:szCs w:val="20"/>
        </w:rPr>
        <w:t xml:space="preserve">II. </w:t>
      </w:r>
      <w:r w:rsidR="00E925B4" w:rsidRPr="008E5ED8">
        <w:rPr>
          <w:rFonts w:ascii="Arial" w:hAnsi="Arial" w:cs="Arial"/>
          <w:b/>
          <w:sz w:val="20"/>
          <w:szCs w:val="20"/>
        </w:rPr>
        <w:tab/>
      </w:r>
      <w:r w:rsidRPr="008E5ED8">
        <w:rPr>
          <w:rFonts w:ascii="Arial" w:hAnsi="Arial" w:cs="Arial"/>
          <w:b/>
          <w:sz w:val="20"/>
          <w:szCs w:val="20"/>
        </w:rPr>
        <w:t>Nazım hesaplara ilişkin açıklama ve dipnotlar:</w:t>
      </w:r>
    </w:p>
    <w:p w:rsidR="00136C29" w:rsidRPr="008E5ED8" w:rsidRDefault="00136C29" w:rsidP="00136C29">
      <w:pPr>
        <w:ind w:hanging="540"/>
        <w:jc w:val="both"/>
        <w:rPr>
          <w:rFonts w:ascii="Arial" w:hAnsi="Arial" w:cs="Arial"/>
          <w:b/>
          <w:sz w:val="16"/>
          <w:szCs w:val="16"/>
        </w:rPr>
      </w:pPr>
    </w:p>
    <w:p w:rsidR="00136C29" w:rsidRPr="008E5ED8" w:rsidRDefault="00136C29" w:rsidP="00136C29">
      <w:pPr>
        <w:ind w:left="540" w:hanging="540"/>
        <w:jc w:val="both"/>
        <w:rPr>
          <w:rFonts w:ascii="Arial" w:hAnsi="Arial" w:cs="Arial"/>
          <w:b/>
          <w:sz w:val="20"/>
          <w:szCs w:val="20"/>
        </w:rPr>
      </w:pPr>
      <w:r w:rsidRPr="008E5ED8">
        <w:rPr>
          <w:rFonts w:ascii="Arial" w:hAnsi="Arial" w:cs="Arial"/>
          <w:b/>
          <w:sz w:val="20"/>
          <w:szCs w:val="20"/>
        </w:rPr>
        <w:t>1)</w:t>
      </w:r>
      <w:r w:rsidRPr="008E5ED8">
        <w:rPr>
          <w:rFonts w:ascii="Arial" w:hAnsi="Arial" w:cs="Arial"/>
          <w:b/>
          <w:sz w:val="20"/>
          <w:szCs w:val="20"/>
        </w:rPr>
        <w:tab/>
        <w:t>Nazım hesaplarda yer alan yükümlülüklere ilişkin açıklam</w:t>
      </w:r>
      <w:r w:rsidR="00D776E6" w:rsidRPr="008E5ED8">
        <w:rPr>
          <w:rFonts w:ascii="Arial" w:hAnsi="Arial" w:cs="Arial"/>
          <w:b/>
          <w:sz w:val="20"/>
          <w:szCs w:val="20"/>
        </w:rPr>
        <w:t>a</w:t>
      </w:r>
      <w:r w:rsidR="00E925B4" w:rsidRPr="008E5ED8">
        <w:rPr>
          <w:rFonts w:ascii="Arial" w:hAnsi="Arial" w:cs="Arial"/>
          <w:b/>
          <w:sz w:val="20"/>
          <w:szCs w:val="20"/>
        </w:rPr>
        <w:t>:</w:t>
      </w:r>
    </w:p>
    <w:p w:rsidR="00136C29" w:rsidRPr="008E5ED8" w:rsidRDefault="00136C29" w:rsidP="00136C29">
      <w:pPr>
        <w:tabs>
          <w:tab w:val="left" w:pos="720"/>
        </w:tabs>
        <w:ind w:left="720" w:hanging="720"/>
        <w:jc w:val="both"/>
        <w:rPr>
          <w:rFonts w:ascii="Arial" w:hAnsi="Arial" w:cs="Arial"/>
          <w:sz w:val="16"/>
          <w:szCs w:val="16"/>
        </w:rPr>
      </w:pPr>
    </w:p>
    <w:p w:rsidR="00136C29" w:rsidRPr="008E5ED8" w:rsidRDefault="00136C29" w:rsidP="00136C29">
      <w:pPr>
        <w:ind w:left="540" w:hanging="360"/>
        <w:jc w:val="both"/>
        <w:rPr>
          <w:rFonts w:ascii="Arial" w:hAnsi="Arial" w:cs="Arial"/>
          <w:b/>
          <w:sz w:val="20"/>
          <w:szCs w:val="20"/>
        </w:rPr>
      </w:pPr>
      <w:r w:rsidRPr="008E5ED8">
        <w:rPr>
          <w:rFonts w:ascii="Arial" w:hAnsi="Arial" w:cs="Arial"/>
          <w:b/>
          <w:sz w:val="20"/>
          <w:szCs w:val="20"/>
        </w:rPr>
        <w:t>a)</w:t>
      </w:r>
      <w:r w:rsidRPr="008E5ED8">
        <w:rPr>
          <w:rFonts w:ascii="Arial" w:hAnsi="Arial" w:cs="Arial"/>
          <w:b/>
          <w:sz w:val="20"/>
          <w:szCs w:val="20"/>
        </w:rPr>
        <w:tab/>
        <w:t>Gayri kabili rücu nitelikteki kredi taahhütlerinin türü ve miktarı:</w:t>
      </w:r>
    </w:p>
    <w:p w:rsidR="00136C29" w:rsidRPr="008E5ED8" w:rsidRDefault="00136C29" w:rsidP="00136C29">
      <w:pPr>
        <w:jc w:val="both"/>
        <w:rPr>
          <w:rFonts w:ascii="Arial" w:hAnsi="Arial" w:cs="Arial"/>
          <w:sz w:val="16"/>
          <w:szCs w:val="16"/>
        </w:rPr>
      </w:pPr>
    </w:p>
    <w:p w:rsidR="00136C29" w:rsidRPr="008E5ED8" w:rsidRDefault="00136C29" w:rsidP="00136C29">
      <w:pPr>
        <w:jc w:val="both"/>
        <w:rPr>
          <w:rFonts w:ascii="Arial" w:hAnsi="Arial" w:cs="Arial"/>
          <w:color w:val="FF0000"/>
          <w:sz w:val="16"/>
          <w:szCs w:val="16"/>
        </w:rPr>
      </w:pPr>
      <w:r w:rsidRPr="008E5ED8">
        <w:rPr>
          <w:rFonts w:ascii="Arial" w:hAnsi="Arial" w:cs="Arial"/>
          <w:sz w:val="16"/>
          <w:szCs w:val="16"/>
        </w:rPr>
        <w:tab/>
      </w:r>
    </w:p>
    <w:tbl>
      <w:tblPr>
        <w:tblW w:w="8723" w:type="dxa"/>
        <w:tblInd w:w="610" w:type="dxa"/>
        <w:tblCellMar>
          <w:left w:w="70" w:type="dxa"/>
          <w:right w:w="70" w:type="dxa"/>
        </w:tblCellMar>
        <w:tblLook w:val="0000" w:firstRow="0" w:lastRow="0" w:firstColumn="0" w:lastColumn="0" w:noHBand="0" w:noVBand="0"/>
      </w:tblPr>
      <w:tblGrid>
        <w:gridCol w:w="5697"/>
        <w:gridCol w:w="1374"/>
        <w:gridCol w:w="1652"/>
      </w:tblGrid>
      <w:tr w:rsidR="00136C29" w:rsidRPr="008E5ED8" w:rsidTr="00DF7506">
        <w:trPr>
          <w:trHeight w:val="113"/>
        </w:trPr>
        <w:tc>
          <w:tcPr>
            <w:tcW w:w="5697" w:type="dxa"/>
            <w:tcBorders>
              <w:top w:val="single" w:sz="4" w:space="0" w:color="auto"/>
              <w:bottom w:val="single" w:sz="4" w:space="0" w:color="auto"/>
            </w:tcBorders>
            <w:shd w:val="clear" w:color="auto" w:fill="auto"/>
            <w:noWrap/>
            <w:vAlign w:val="bottom"/>
          </w:tcPr>
          <w:p w:rsidR="00136C29" w:rsidRPr="008E5ED8" w:rsidRDefault="00136C29" w:rsidP="000C1207">
            <w:pPr>
              <w:rPr>
                <w:rFonts w:ascii="Arial" w:hAnsi="Arial" w:cs="Arial"/>
                <w:sz w:val="20"/>
                <w:szCs w:val="20"/>
              </w:rPr>
            </w:pPr>
            <w:r w:rsidRPr="008E5ED8">
              <w:rPr>
                <w:rFonts w:ascii="Arial" w:hAnsi="Arial" w:cs="Arial"/>
                <w:sz w:val="20"/>
                <w:szCs w:val="20"/>
              </w:rPr>
              <w:t> </w:t>
            </w:r>
          </w:p>
        </w:tc>
        <w:tc>
          <w:tcPr>
            <w:tcW w:w="1374" w:type="dxa"/>
            <w:tcBorders>
              <w:top w:val="single" w:sz="4" w:space="0" w:color="auto"/>
              <w:bottom w:val="single" w:sz="4" w:space="0" w:color="auto"/>
            </w:tcBorders>
            <w:shd w:val="clear" w:color="auto" w:fill="auto"/>
            <w:noWrap/>
            <w:vAlign w:val="center"/>
          </w:tcPr>
          <w:p w:rsidR="00136C29" w:rsidRPr="008E5ED8" w:rsidRDefault="00136C29" w:rsidP="000C1207">
            <w:pPr>
              <w:jc w:val="center"/>
              <w:rPr>
                <w:rFonts w:ascii="Arial" w:hAnsi="Arial" w:cs="Arial"/>
                <w:b/>
                <w:sz w:val="20"/>
                <w:szCs w:val="20"/>
              </w:rPr>
            </w:pPr>
            <w:r w:rsidRPr="008E5ED8">
              <w:rPr>
                <w:rFonts w:ascii="Arial" w:hAnsi="Arial" w:cs="Arial"/>
                <w:b/>
                <w:sz w:val="20"/>
                <w:szCs w:val="20"/>
              </w:rPr>
              <w:t>Cari Dönem</w:t>
            </w:r>
          </w:p>
        </w:tc>
        <w:tc>
          <w:tcPr>
            <w:tcW w:w="1652" w:type="dxa"/>
            <w:tcBorders>
              <w:top w:val="single" w:sz="4" w:space="0" w:color="auto"/>
              <w:bottom w:val="single" w:sz="4" w:space="0" w:color="auto"/>
            </w:tcBorders>
            <w:shd w:val="clear" w:color="auto" w:fill="auto"/>
            <w:noWrap/>
            <w:vAlign w:val="center"/>
          </w:tcPr>
          <w:p w:rsidR="00136C29" w:rsidRPr="008E5ED8" w:rsidRDefault="00136C29" w:rsidP="000C1207">
            <w:pPr>
              <w:jc w:val="center"/>
              <w:rPr>
                <w:rFonts w:ascii="Arial" w:hAnsi="Arial" w:cs="Arial"/>
                <w:b/>
                <w:sz w:val="20"/>
                <w:szCs w:val="20"/>
              </w:rPr>
            </w:pPr>
            <w:r w:rsidRPr="008E5ED8">
              <w:rPr>
                <w:rFonts w:ascii="Arial" w:hAnsi="Arial" w:cs="Arial"/>
                <w:b/>
                <w:sz w:val="20"/>
                <w:szCs w:val="20"/>
              </w:rPr>
              <w:t>Önceki Dönem</w:t>
            </w:r>
          </w:p>
        </w:tc>
      </w:tr>
      <w:tr w:rsidR="00D05E05" w:rsidRPr="008E5ED8" w:rsidTr="00F24329">
        <w:trPr>
          <w:trHeight w:val="113"/>
        </w:trPr>
        <w:tc>
          <w:tcPr>
            <w:tcW w:w="5697" w:type="dxa"/>
            <w:tcBorders>
              <w:top w:val="single" w:sz="4" w:space="0" w:color="auto"/>
            </w:tcBorders>
            <w:shd w:val="clear" w:color="auto" w:fill="auto"/>
            <w:noWrap/>
            <w:vAlign w:val="bottom"/>
          </w:tcPr>
          <w:p w:rsidR="00D05E05" w:rsidRPr="008E5ED8" w:rsidRDefault="00D05E05" w:rsidP="00F24329">
            <w:pPr>
              <w:rPr>
                <w:rFonts w:ascii="Arial" w:hAnsi="Arial" w:cs="Arial"/>
                <w:sz w:val="20"/>
                <w:szCs w:val="20"/>
              </w:rPr>
            </w:pPr>
          </w:p>
        </w:tc>
        <w:tc>
          <w:tcPr>
            <w:tcW w:w="1374" w:type="dxa"/>
            <w:tcBorders>
              <w:top w:val="single" w:sz="4" w:space="0" w:color="auto"/>
            </w:tcBorders>
            <w:shd w:val="clear" w:color="auto" w:fill="auto"/>
            <w:noWrap/>
            <w:vAlign w:val="bottom"/>
          </w:tcPr>
          <w:p w:rsidR="00D05E05" w:rsidRPr="008E5ED8" w:rsidRDefault="00D05E05" w:rsidP="00F24329">
            <w:pPr>
              <w:jc w:val="right"/>
              <w:rPr>
                <w:rFonts w:ascii="Arial" w:hAnsi="Arial" w:cs="Arial"/>
                <w:sz w:val="20"/>
                <w:szCs w:val="20"/>
              </w:rPr>
            </w:pPr>
          </w:p>
        </w:tc>
        <w:tc>
          <w:tcPr>
            <w:tcW w:w="1652" w:type="dxa"/>
            <w:tcBorders>
              <w:top w:val="single" w:sz="4" w:space="0" w:color="auto"/>
            </w:tcBorders>
            <w:shd w:val="clear" w:color="auto" w:fill="auto"/>
            <w:noWrap/>
            <w:vAlign w:val="bottom"/>
          </w:tcPr>
          <w:p w:rsidR="00D05E05" w:rsidRPr="008E5ED8" w:rsidRDefault="00D05E05" w:rsidP="00F24329">
            <w:pPr>
              <w:jc w:val="right"/>
              <w:rPr>
                <w:rFonts w:ascii="Arial" w:hAnsi="Arial" w:cs="Arial"/>
                <w:sz w:val="20"/>
                <w:szCs w:val="20"/>
              </w:rPr>
            </w:pPr>
          </w:p>
        </w:tc>
      </w:tr>
      <w:tr w:rsidR="008358C5" w:rsidRPr="008E5ED8" w:rsidTr="00DF7506">
        <w:trPr>
          <w:trHeight w:val="113"/>
        </w:trPr>
        <w:tc>
          <w:tcPr>
            <w:tcW w:w="5697" w:type="dxa"/>
            <w:shd w:val="clear" w:color="auto" w:fill="auto"/>
            <w:noWrap/>
            <w:vAlign w:val="bottom"/>
          </w:tcPr>
          <w:p w:rsidR="008358C5" w:rsidRPr="008E5ED8" w:rsidRDefault="008358C5" w:rsidP="000C1207">
            <w:pPr>
              <w:rPr>
                <w:rFonts w:ascii="Arial" w:hAnsi="Arial" w:cs="Arial"/>
                <w:sz w:val="20"/>
                <w:szCs w:val="20"/>
              </w:rPr>
            </w:pPr>
            <w:r>
              <w:rPr>
                <w:rFonts w:ascii="Arial" w:hAnsi="Arial" w:cs="Arial"/>
                <w:sz w:val="20"/>
                <w:szCs w:val="20"/>
              </w:rPr>
              <w:t>Vadeli Aktif Değerler Alım Satım Ta</w:t>
            </w:r>
            <w:r w:rsidR="00C714EC">
              <w:rPr>
                <w:rFonts w:ascii="Arial" w:hAnsi="Arial" w:cs="Arial"/>
                <w:sz w:val="20"/>
                <w:szCs w:val="20"/>
              </w:rPr>
              <w:t>a</w:t>
            </w:r>
            <w:r>
              <w:rPr>
                <w:rFonts w:ascii="Arial" w:hAnsi="Arial" w:cs="Arial"/>
                <w:sz w:val="20"/>
                <w:szCs w:val="20"/>
              </w:rPr>
              <w:t>hhütleri</w:t>
            </w:r>
          </w:p>
        </w:tc>
        <w:tc>
          <w:tcPr>
            <w:tcW w:w="1374" w:type="dxa"/>
            <w:shd w:val="clear" w:color="auto" w:fill="auto"/>
            <w:noWrap/>
            <w:vAlign w:val="bottom"/>
          </w:tcPr>
          <w:p w:rsidR="008358C5" w:rsidRPr="008E5ED8" w:rsidRDefault="008358C5">
            <w:pPr>
              <w:jc w:val="right"/>
              <w:rPr>
                <w:rFonts w:ascii="Arial" w:hAnsi="Arial" w:cs="Arial"/>
                <w:sz w:val="20"/>
                <w:szCs w:val="20"/>
              </w:rPr>
            </w:pPr>
            <w:r>
              <w:rPr>
                <w:rFonts w:ascii="Arial" w:hAnsi="Arial" w:cs="Arial"/>
                <w:sz w:val="20"/>
                <w:szCs w:val="20"/>
              </w:rPr>
              <w:t>528.733</w:t>
            </w:r>
          </w:p>
        </w:tc>
        <w:tc>
          <w:tcPr>
            <w:tcW w:w="1652" w:type="dxa"/>
            <w:shd w:val="clear" w:color="auto" w:fill="auto"/>
            <w:noWrap/>
            <w:vAlign w:val="bottom"/>
          </w:tcPr>
          <w:p w:rsidR="008358C5" w:rsidRPr="008E5ED8" w:rsidRDefault="008358C5" w:rsidP="000C1207">
            <w:pPr>
              <w:jc w:val="right"/>
              <w:rPr>
                <w:rFonts w:ascii="Arial" w:hAnsi="Arial" w:cs="Arial"/>
                <w:sz w:val="20"/>
                <w:szCs w:val="20"/>
              </w:rPr>
            </w:pPr>
            <w:r>
              <w:rPr>
                <w:rFonts w:ascii="Arial" w:hAnsi="Arial" w:cs="Arial"/>
                <w:sz w:val="20"/>
                <w:szCs w:val="20"/>
              </w:rPr>
              <w:t>-</w:t>
            </w:r>
          </w:p>
        </w:tc>
      </w:tr>
      <w:tr w:rsidR="00D05E05" w:rsidRPr="008E5ED8" w:rsidTr="00DF7506">
        <w:trPr>
          <w:trHeight w:val="113"/>
        </w:trPr>
        <w:tc>
          <w:tcPr>
            <w:tcW w:w="5697" w:type="dxa"/>
            <w:shd w:val="clear" w:color="auto" w:fill="auto"/>
            <w:noWrap/>
            <w:vAlign w:val="bottom"/>
          </w:tcPr>
          <w:p w:rsidR="00D05E05" w:rsidRPr="008E5ED8" w:rsidRDefault="00D05E05" w:rsidP="000C1207">
            <w:pPr>
              <w:rPr>
                <w:rFonts w:ascii="Arial" w:hAnsi="Arial" w:cs="Arial"/>
                <w:sz w:val="20"/>
                <w:szCs w:val="20"/>
              </w:rPr>
            </w:pPr>
            <w:r w:rsidRPr="008E5ED8">
              <w:rPr>
                <w:rFonts w:ascii="Arial" w:hAnsi="Arial" w:cs="Arial"/>
                <w:sz w:val="20"/>
                <w:szCs w:val="20"/>
              </w:rPr>
              <w:t xml:space="preserve">İştir. </w:t>
            </w:r>
            <w:proofErr w:type="gramStart"/>
            <w:r w:rsidRPr="008E5ED8">
              <w:rPr>
                <w:rFonts w:ascii="Arial" w:hAnsi="Arial" w:cs="Arial"/>
                <w:sz w:val="20"/>
                <w:szCs w:val="20"/>
              </w:rPr>
              <w:t>ve</w:t>
            </w:r>
            <w:proofErr w:type="gramEnd"/>
            <w:r w:rsidRPr="008E5ED8">
              <w:rPr>
                <w:rFonts w:ascii="Arial" w:hAnsi="Arial" w:cs="Arial"/>
                <w:sz w:val="20"/>
                <w:szCs w:val="20"/>
              </w:rPr>
              <w:t xml:space="preserve"> Bağ. Ort. Ser. </w:t>
            </w:r>
            <w:proofErr w:type="spellStart"/>
            <w:r w:rsidRPr="008E5ED8">
              <w:rPr>
                <w:rFonts w:ascii="Arial" w:hAnsi="Arial" w:cs="Arial"/>
                <w:sz w:val="20"/>
                <w:szCs w:val="20"/>
              </w:rPr>
              <w:t>İşt</w:t>
            </w:r>
            <w:proofErr w:type="spellEnd"/>
            <w:r w:rsidRPr="008E5ED8">
              <w:rPr>
                <w:rFonts w:ascii="Arial" w:hAnsi="Arial" w:cs="Arial"/>
                <w:sz w:val="20"/>
                <w:szCs w:val="20"/>
              </w:rPr>
              <w:t>. Taahhütleri</w:t>
            </w:r>
          </w:p>
        </w:tc>
        <w:tc>
          <w:tcPr>
            <w:tcW w:w="1374" w:type="dxa"/>
            <w:shd w:val="clear" w:color="auto" w:fill="auto"/>
            <w:noWrap/>
            <w:vAlign w:val="bottom"/>
          </w:tcPr>
          <w:p w:rsidR="00D05E05" w:rsidRPr="008E5ED8" w:rsidRDefault="00167858">
            <w:pPr>
              <w:jc w:val="right"/>
              <w:rPr>
                <w:rFonts w:ascii="Arial" w:hAnsi="Arial" w:cs="Arial"/>
                <w:sz w:val="20"/>
                <w:szCs w:val="20"/>
              </w:rPr>
            </w:pPr>
            <w:r w:rsidRPr="008E5ED8">
              <w:rPr>
                <w:rFonts w:ascii="Arial" w:hAnsi="Arial" w:cs="Arial"/>
                <w:sz w:val="20"/>
                <w:szCs w:val="20"/>
              </w:rPr>
              <w:t>-</w:t>
            </w:r>
          </w:p>
        </w:tc>
        <w:tc>
          <w:tcPr>
            <w:tcW w:w="1652" w:type="dxa"/>
            <w:shd w:val="clear" w:color="auto" w:fill="auto"/>
            <w:noWrap/>
            <w:vAlign w:val="bottom"/>
          </w:tcPr>
          <w:p w:rsidR="00D05E05" w:rsidRPr="008E5ED8" w:rsidRDefault="00D05E05" w:rsidP="000C1207">
            <w:pPr>
              <w:jc w:val="right"/>
              <w:rPr>
                <w:rFonts w:ascii="Arial" w:hAnsi="Arial" w:cs="Arial"/>
                <w:sz w:val="20"/>
                <w:szCs w:val="20"/>
              </w:rPr>
            </w:pPr>
            <w:r w:rsidRPr="008E5ED8">
              <w:rPr>
                <w:rFonts w:ascii="Arial" w:hAnsi="Arial" w:cs="Arial"/>
                <w:sz w:val="20"/>
                <w:szCs w:val="20"/>
              </w:rPr>
              <w:t>1.000</w:t>
            </w:r>
          </w:p>
        </w:tc>
      </w:tr>
      <w:tr w:rsidR="00167858" w:rsidRPr="008E5ED8" w:rsidTr="00DF7506">
        <w:trPr>
          <w:trHeight w:val="113"/>
        </w:trPr>
        <w:tc>
          <w:tcPr>
            <w:tcW w:w="5697" w:type="dxa"/>
            <w:shd w:val="clear" w:color="auto" w:fill="auto"/>
            <w:noWrap/>
            <w:vAlign w:val="bottom"/>
          </w:tcPr>
          <w:p w:rsidR="00167858" w:rsidRPr="008E5ED8" w:rsidRDefault="00167858" w:rsidP="000C1207">
            <w:pPr>
              <w:rPr>
                <w:rFonts w:ascii="Arial" w:hAnsi="Arial" w:cs="Arial"/>
                <w:sz w:val="20"/>
                <w:szCs w:val="20"/>
              </w:rPr>
            </w:pPr>
            <w:r w:rsidRPr="008E5ED8">
              <w:rPr>
                <w:rFonts w:ascii="Arial" w:hAnsi="Arial" w:cs="Arial"/>
                <w:sz w:val="20"/>
                <w:szCs w:val="20"/>
              </w:rPr>
              <w:t>Kullandırma Garantili Kredi Tahsis Taahhütleri</w:t>
            </w:r>
          </w:p>
        </w:tc>
        <w:tc>
          <w:tcPr>
            <w:tcW w:w="1374" w:type="dxa"/>
            <w:shd w:val="clear" w:color="auto" w:fill="auto"/>
            <w:noWrap/>
            <w:vAlign w:val="bottom"/>
          </w:tcPr>
          <w:p w:rsidR="00167858" w:rsidRPr="008E5ED8" w:rsidRDefault="00167858">
            <w:pPr>
              <w:jc w:val="right"/>
              <w:rPr>
                <w:rFonts w:ascii="Arial" w:hAnsi="Arial" w:cs="Arial"/>
                <w:sz w:val="20"/>
                <w:szCs w:val="20"/>
              </w:rPr>
            </w:pPr>
            <w:r w:rsidRPr="008E5ED8">
              <w:rPr>
                <w:rFonts w:ascii="Arial" w:hAnsi="Arial" w:cs="Arial"/>
                <w:sz w:val="20"/>
                <w:szCs w:val="20"/>
              </w:rPr>
              <w:t>39.577</w:t>
            </w:r>
          </w:p>
        </w:tc>
        <w:tc>
          <w:tcPr>
            <w:tcW w:w="1652" w:type="dxa"/>
            <w:shd w:val="clear" w:color="auto" w:fill="auto"/>
            <w:noWrap/>
            <w:vAlign w:val="bottom"/>
          </w:tcPr>
          <w:p w:rsidR="00167858" w:rsidRPr="008E5ED8" w:rsidRDefault="00167858" w:rsidP="000C1207">
            <w:pPr>
              <w:jc w:val="right"/>
              <w:rPr>
                <w:rFonts w:ascii="Arial" w:hAnsi="Arial" w:cs="Arial"/>
                <w:sz w:val="20"/>
                <w:szCs w:val="20"/>
              </w:rPr>
            </w:pPr>
            <w:r w:rsidRPr="008E5ED8">
              <w:rPr>
                <w:rFonts w:ascii="Arial" w:hAnsi="Arial" w:cs="Arial"/>
                <w:sz w:val="20"/>
                <w:szCs w:val="20"/>
              </w:rPr>
              <w:t>18.278</w:t>
            </w:r>
          </w:p>
        </w:tc>
      </w:tr>
      <w:tr w:rsidR="00167858" w:rsidRPr="008E5ED8" w:rsidTr="00DF7506">
        <w:trPr>
          <w:trHeight w:val="113"/>
        </w:trPr>
        <w:tc>
          <w:tcPr>
            <w:tcW w:w="5697" w:type="dxa"/>
            <w:shd w:val="clear" w:color="auto" w:fill="auto"/>
            <w:noWrap/>
            <w:vAlign w:val="bottom"/>
          </w:tcPr>
          <w:p w:rsidR="00167858" w:rsidRPr="008E5ED8" w:rsidRDefault="00167858" w:rsidP="00F24329">
            <w:pPr>
              <w:rPr>
                <w:rFonts w:ascii="Arial" w:hAnsi="Arial" w:cs="Arial"/>
                <w:sz w:val="20"/>
                <w:szCs w:val="20"/>
              </w:rPr>
            </w:pPr>
            <w:r w:rsidRPr="008E5ED8">
              <w:rPr>
                <w:rFonts w:ascii="Arial" w:hAnsi="Arial" w:cs="Arial"/>
                <w:sz w:val="20"/>
                <w:szCs w:val="20"/>
              </w:rPr>
              <w:t>Çekler İçin Ödeme Taahhütleri</w:t>
            </w:r>
          </w:p>
        </w:tc>
        <w:tc>
          <w:tcPr>
            <w:tcW w:w="1374" w:type="dxa"/>
            <w:shd w:val="clear" w:color="auto" w:fill="auto"/>
            <w:noWrap/>
            <w:vAlign w:val="bottom"/>
          </w:tcPr>
          <w:p w:rsidR="00167858" w:rsidRPr="008E5ED8" w:rsidRDefault="00167858">
            <w:pPr>
              <w:jc w:val="right"/>
              <w:rPr>
                <w:rFonts w:ascii="Arial" w:hAnsi="Arial" w:cs="Arial"/>
                <w:sz w:val="20"/>
                <w:szCs w:val="20"/>
              </w:rPr>
            </w:pPr>
            <w:r w:rsidRPr="008E5ED8">
              <w:rPr>
                <w:rFonts w:ascii="Arial" w:hAnsi="Arial" w:cs="Arial"/>
                <w:sz w:val="20"/>
                <w:szCs w:val="20"/>
              </w:rPr>
              <w:t>263.656</w:t>
            </w:r>
          </w:p>
        </w:tc>
        <w:tc>
          <w:tcPr>
            <w:tcW w:w="1652" w:type="dxa"/>
            <w:shd w:val="clear" w:color="auto" w:fill="auto"/>
            <w:noWrap/>
            <w:vAlign w:val="bottom"/>
          </w:tcPr>
          <w:p w:rsidR="00167858" w:rsidRPr="008E5ED8" w:rsidRDefault="00167858" w:rsidP="00F24329">
            <w:pPr>
              <w:jc w:val="right"/>
              <w:rPr>
                <w:rFonts w:ascii="Arial" w:hAnsi="Arial" w:cs="Arial"/>
                <w:sz w:val="20"/>
                <w:szCs w:val="20"/>
              </w:rPr>
            </w:pPr>
            <w:r w:rsidRPr="008E5ED8">
              <w:rPr>
                <w:rFonts w:ascii="Arial" w:hAnsi="Arial" w:cs="Arial"/>
                <w:sz w:val="20"/>
                <w:szCs w:val="20"/>
              </w:rPr>
              <w:t>190.160</w:t>
            </w:r>
          </w:p>
        </w:tc>
      </w:tr>
      <w:tr w:rsidR="00167858" w:rsidRPr="008E5ED8" w:rsidTr="00DF7506">
        <w:trPr>
          <w:trHeight w:val="113"/>
        </w:trPr>
        <w:tc>
          <w:tcPr>
            <w:tcW w:w="5697" w:type="dxa"/>
            <w:shd w:val="clear" w:color="auto" w:fill="auto"/>
            <w:noWrap/>
            <w:vAlign w:val="bottom"/>
          </w:tcPr>
          <w:p w:rsidR="00167858" w:rsidRPr="008E5ED8" w:rsidRDefault="00167858" w:rsidP="00F24329">
            <w:pPr>
              <w:rPr>
                <w:rFonts w:ascii="Arial" w:hAnsi="Arial" w:cs="Arial"/>
                <w:sz w:val="20"/>
                <w:szCs w:val="20"/>
              </w:rPr>
            </w:pPr>
            <w:r w:rsidRPr="008E5ED8">
              <w:rPr>
                <w:rFonts w:ascii="Arial" w:hAnsi="Arial" w:cs="Arial"/>
                <w:sz w:val="20"/>
                <w:szCs w:val="20"/>
              </w:rPr>
              <w:t>İhracat Taahhütlerinden Kaynaklanan Vergi ve Fon Yükümlülükleri</w:t>
            </w:r>
          </w:p>
        </w:tc>
        <w:tc>
          <w:tcPr>
            <w:tcW w:w="1374" w:type="dxa"/>
            <w:shd w:val="clear" w:color="auto" w:fill="auto"/>
            <w:noWrap/>
            <w:vAlign w:val="bottom"/>
          </w:tcPr>
          <w:p w:rsidR="00167858" w:rsidRPr="008E5ED8" w:rsidRDefault="00167858">
            <w:pPr>
              <w:jc w:val="right"/>
              <w:rPr>
                <w:rFonts w:ascii="Arial" w:hAnsi="Arial" w:cs="Arial"/>
                <w:sz w:val="20"/>
                <w:szCs w:val="20"/>
              </w:rPr>
            </w:pPr>
            <w:r w:rsidRPr="008E5ED8">
              <w:rPr>
                <w:rFonts w:ascii="Arial" w:hAnsi="Arial" w:cs="Arial"/>
                <w:sz w:val="20"/>
                <w:szCs w:val="20"/>
              </w:rPr>
              <w:t>1.043</w:t>
            </w:r>
          </w:p>
        </w:tc>
        <w:tc>
          <w:tcPr>
            <w:tcW w:w="1652" w:type="dxa"/>
            <w:shd w:val="clear" w:color="auto" w:fill="auto"/>
            <w:noWrap/>
            <w:vAlign w:val="bottom"/>
          </w:tcPr>
          <w:p w:rsidR="00167858" w:rsidRPr="008E5ED8" w:rsidRDefault="00167858" w:rsidP="00F24329">
            <w:pPr>
              <w:jc w:val="right"/>
              <w:rPr>
                <w:rFonts w:ascii="Arial" w:hAnsi="Arial" w:cs="Arial"/>
                <w:sz w:val="20"/>
                <w:szCs w:val="20"/>
              </w:rPr>
            </w:pPr>
            <w:r w:rsidRPr="008E5ED8">
              <w:rPr>
                <w:rFonts w:ascii="Arial" w:hAnsi="Arial" w:cs="Arial"/>
                <w:sz w:val="20"/>
                <w:szCs w:val="20"/>
              </w:rPr>
              <w:t>576</w:t>
            </w:r>
          </w:p>
        </w:tc>
      </w:tr>
      <w:tr w:rsidR="00167858" w:rsidRPr="008E5ED8" w:rsidTr="00DF7506">
        <w:trPr>
          <w:trHeight w:val="113"/>
        </w:trPr>
        <w:tc>
          <w:tcPr>
            <w:tcW w:w="5697" w:type="dxa"/>
            <w:shd w:val="clear" w:color="auto" w:fill="auto"/>
            <w:noWrap/>
            <w:vAlign w:val="bottom"/>
          </w:tcPr>
          <w:p w:rsidR="00167858" w:rsidRPr="008E5ED8" w:rsidRDefault="00167858" w:rsidP="00F24329">
            <w:pPr>
              <w:rPr>
                <w:rFonts w:ascii="Arial" w:hAnsi="Arial" w:cs="Arial"/>
                <w:sz w:val="20"/>
                <w:szCs w:val="20"/>
              </w:rPr>
            </w:pPr>
            <w:r w:rsidRPr="008E5ED8">
              <w:rPr>
                <w:rFonts w:ascii="Arial" w:hAnsi="Arial" w:cs="Arial"/>
                <w:sz w:val="20"/>
                <w:szCs w:val="20"/>
              </w:rPr>
              <w:t>Kredi Kartları Harcama Limiti Taahhütleri</w:t>
            </w:r>
          </w:p>
        </w:tc>
        <w:tc>
          <w:tcPr>
            <w:tcW w:w="1374" w:type="dxa"/>
            <w:shd w:val="clear" w:color="auto" w:fill="auto"/>
            <w:noWrap/>
            <w:vAlign w:val="bottom"/>
          </w:tcPr>
          <w:p w:rsidR="00167858" w:rsidRPr="008E5ED8" w:rsidRDefault="00167858">
            <w:pPr>
              <w:jc w:val="right"/>
              <w:rPr>
                <w:rFonts w:ascii="Arial" w:hAnsi="Arial" w:cs="Arial"/>
                <w:sz w:val="20"/>
                <w:szCs w:val="20"/>
              </w:rPr>
            </w:pPr>
            <w:r w:rsidRPr="008E5ED8">
              <w:rPr>
                <w:rFonts w:ascii="Arial" w:hAnsi="Arial" w:cs="Arial"/>
                <w:sz w:val="20"/>
                <w:szCs w:val="20"/>
              </w:rPr>
              <w:t>306.032</w:t>
            </w:r>
          </w:p>
        </w:tc>
        <w:tc>
          <w:tcPr>
            <w:tcW w:w="1652" w:type="dxa"/>
            <w:shd w:val="clear" w:color="auto" w:fill="auto"/>
            <w:noWrap/>
            <w:vAlign w:val="bottom"/>
          </w:tcPr>
          <w:p w:rsidR="00167858" w:rsidRPr="008E5ED8" w:rsidRDefault="00167858" w:rsidP="00F24329">
            <w:pPr>
              <w:jc w:val="right"/>
              <w:rPr>
                <w:rFonts w:ascii="Arial" w:hAnsi="Arial" w:cs="Arial"/>
                <w:sz w:val="20"/>
                <w:szCs w:val="20"/>
              </w:rPr>
            </w:pPr>
            <w:r w:rsidRPr="008E5ED8">
              <w:rPr>
                <w:rFonts w:ascii="Arial" w:hAnsi="Arial" w:cs="Arial"/>
                <w:sz w:val="20"/>
                <w:szCs w:val="20"/>
              </w:rPr>
              <w:t>173.723</w:t>
            </w:r>
          </w:p>
        </w:tc>
      </w:tr>
      <w:tr w:rsidR="00167858" w:rsidRPr="008E5ED8" w:rsidTr="00DF7506">
        <w:trPr>
          <w:trHeight w:val="113"/>
        </w:trPr>
        <w:tc>
          <w:tcPr>
            <w:tcW w:w="5697" w:type="dxa"/>
            <w:shd w:val="clear" w:color="auto" w:fill="auto"/>
            <w:noWrap/>
            <w:vAlign w:val="bottom"/>
          </w:tcPr>
          <w:p w:rsidR="00167858" w:rsidRPr="008E5ED8" w:rsidRDefault="00167858" w:rsidP="00F24329">
            <w:pPr>
              <w:rPr>
                <w:rFonts w:ascii="Arial" w:hAnsi="Arial" w:cs="Arial"/>
                <w:sz w:val="20"/>
                <w:szCs w:val="20"/>
              </w:rPr>
            </w:pPr>
            <w:r w:rsidRPr="008E5ED8">
              <w:rPr>
                <w:rFonts w:ascii="Arial" w:hAnsi="Arial" w:cs="Arial"/>
                <w:sz w:val="20"/>
                <w:szCs w:val="20"/>
              </w:rPr>
              <w:t xml:space="preserve">Kredi Kartı ve Bankacılık Hizm. İlişkin Promosyon </w:t>
            </w:r>
            <w:proofErr w:type="spellStart"/>
            <w:r w:rsidRPr="008E5ED8">
              <w:rPr>
                <w:rFonts w:ascii="Arial" w:hAnsi="Arial" w:cs="Arial"/>
                <w:sz w:val="20"/>
                <w:szCs w:val="20"/>
              </w:rPr>
              <w:t>Uyg</w:t>
            </w:r>
            <w:proofErr w:type="spellEnd"/>
            <w:r w:rsidRPr="008E5ED8">
              <w:rPr>
                <w:rFonts w:ascii="Arial" w:hAnsi="Arial" w:cs="Arial"/>
                <w:sz w:val="20"/>
                <w:szCs w:val="20"/>
              </w:rPr>
              <w:t xml:space="preserve">. </w:t>
            </w:r>
            <w:proofErr w:type="spellStart"/>
            <w:r w:rsidRPr="008E5ED8">
              <w:rPr>
                <w:rFonts w:ascii="Arial" w:hAnsi="Arial" w:cs="Arial"/>
                <w:sz w:val="20"/>
                <w:szCs w:val="20"/>
              </w:rPr>
              <w:t>Taah</w:t>
            </w:r>
            <w:proofErr w:type="spellEnd"/>
            <w:r w:rsidRPr="008E5ED8">
              <w:rPr>
                <w:rFonts w:ascii="Arial" w:hAnsi="Arial" w:cs="Arial"/>
                <w:sz w:val="20"/>
                <w:szCs w:val="20"/>
              </w:rPr>
              <w:t xml:space="preserve">. </w:t>
            </w:r>
          </w:p>
        </w:tc>
        <w:tc>
          <w:tcPr>
            <w:tcW w:w="1374" w:type="dxa"/>
            <w:shd w:val="clear" w:color="auto" w:fill="auto"/>
            <w:noWrap/>
            <w:vAlign w:val="bottom"/>
          </w:tcPr>
          <w:p w:rsidR="00167858" w:rsidRPr="008E5ED8" w:rsidRDefault="00167858">
            <w:pPr>
              <w:jc w:val="right"/>
              <w:rPr>
                <w:rFonts w:ascii="Arial" w:hAnsi="Arial" w:cs="Arial"/>
                <w:sz w:val="20"/>
                <w:szCs w:val="20"/>
              </w:rPr>
            </w:pPr>
            <w:r w:rsidRPr="008E5ED8">
              <w:rPr>
                <w:rFonts w:ascii="Arial" w:hAnsi="Arial" w:cs="Arial"/>
                <w:sz w:val="20"/>
                <w:szCs w:val="20"/>
              </w:rPr>
              <w:t>323</w:t>
            </w:r>
          </w:p>
        </w:tc>
        <w:tc>
          <w:tcPr>
            <w:tcW w:w="1652" w:type="dxa"/>
            <w:shd w:val="clear" w:color="auto" w:fill="auto"/>
            <w:noWrap/>
            <w:vAlign w:val="bottom"/>
          </w:tcPr>
          <w:p w:rsidR="00167858" w:rsidRPr="008E5ED8" w:rsidRDefault="00167858" w:rsidP="00F24329">
            <w:pPr>
              <w:jc w:val="right"/>
              <w:rPr>
                <w:rFonts w:ascii="Arial" w:hAnsi="Arial" w:cs="Arial"/>
                <w:sz w:val="20"/>
                <w:szCs w:val="20"/>
              </w:rPr>
            </w:pPr>
            <w:r w:rsidRPr="008E5ED8">
              <w:rPr>
                <w:rFonts w:ascii="Arial" w:hAnsi="Arial" w:cs="Arial"/>
                <w:sz w:val="20"/>
                <w:szCs w:val="20"/>
              </w:rPr>
              <w:t>45</w:t>
            </w:r>
          </w:p>
        </w:tc>
      </w:tr>
      <w:tr w:rsidR="00167858" w:rsidRPr="008E5ED8" w:rsidTr="00DF7506">
        <w:trPr>
          <w:trHeight w:val="113"/>
        </w:trPr>
        <w:tc>
          <w:tcPr>
            <w:tcW w:w="5697" w:type="dxa"/>
            <w:shd w:val="clear" w:color="auto" w:fill="auto"/>
            <w:noWrap/>
            <w:vAlign w:val="bottom"/>
          </w:tcPr>
          <w:p w:rsidR="00167858" w:rsidRPr="008E5ED8" w:rsidRDefault="00167858" w:rsidP="000C1207">
            <w:pPr>
              <w:rPr>
                <w:rFonts w:ascii="Arial" w:hAnsi="Arial" w:cs="Arial"/>
                <w:sz w:val="20"/>
                <w:szCs w:val="20"/>
              </w:rPr>
            </w:pPr>
            <w:r w:rsidRPr="008E5ED8">
              <w:rPr>
                <w:rFonts w:ascii="Arial" w:hAnsi="Arial" w:cs="Arial"/>
                <w:sz w:val="20"/>
                <w:szCs w:val="20"/>
              </w:rPr>
              <w:t>Diğer Cayılamaz Taahhütler</w:t>
            </w:r>
          </w:p>
        </w:tc>
        <w:tc>
          <w:tcPr>
            <w:tcW w:w="1374" w:type="dxa"/>
            <w:shd w:val="clear" w:color="auto" w:fill="auto"/>
            <w:noWrap/>
            <w:vAlign w:val="bottom"/>
          </w:tcPr>
          <w:p w:rsidR="00167858" w:rsidRPr="008E5ED8" w:rsidRDefault="00167858">
            <w:pPr>
              <w:jc w:val="right"/>
              <w:rPr>
                <w:rFonts w:ascii="Arial" w:hAnsi="Arial" w:cs="Arial"/>
                <w:sz w:val="20"/>
                <w:szCs w:val="20"/>
              </w:rPr>
            </w:pPr>
            <w:r w:rsidRPr="008E5ED8">
              <w:rPr>
                <w:rFonts w:ascii="Arial" w:hAnsi="Arial" w:cs="Arial"/>
                <w:sz w:val="20"/>
                <w:szCs w:val="20"/>
              </w:rPr>
              <w:t>2.781</w:t>
            </w:r>
          </w:p>
        </w:tc>
        <w:tc>
          <w:tcPr>
            <w:tcW w:w="1652" w:type="dxa"/>
            <w:shd w:val="clear" w:color="auto" w:fill="auto"/>
            <w:noWrap/>
            <w:vAlign w:val="bottom"/>
          </w:tcPr>
          <w:p w:rsidR="00167858" w:rsidRPr="008E5ED8" w:rsidRDefault="00167858" w:rsidP="000C1207">
            <w:pPr>
              <w:jc w:val="right"/>
              <w:rPr>
                <w:rFonts w:ascii="Arial" w:hAnsi="Arial" w:cs="Arial"/>
                <w:sz w:val="20"/>
                <w:szCs w:val="20"/>
              </w:rPr>
            </w:pPr>
            <w:r w:rsidRPr="008E5ED8">
              <w:rPr>
                <w:rFonts w:ascii="Arial" w:hAnsi="Arial" w:cs="Arial"/>
                <w:sz w:val="20"/>
                <w:szCs w:val="20"/>
              </w:rPr>
              <w:t>3.797</w:t>
            </w:r>
          </w:p>
        </w:tc>
      </w:tr>
      <w:tr w:rsidR="00D05E05" w:rsidRPr="008E5ED8" w:rsidTr="00DF7506">
        <w:trPr>
          <w:trHeight w:val="113"/>
        </w:trPr>
        <w:tc>
          <w:tcPr>
            <w:tcW w:w="5697" w:type="dxa"/>
            <w:tcBorders>
              <w:bottom w:val="single" w:sz="4" w:space="0" w:color="auto"/>
            </w:tcBorders>
            <w:shd w:val="clear" w:color="auto" w:fill="auto"/>
            <w:noWrap/>
            <w:vAlign w:val="bottom"/>
          </w:tcPr>
          <w:p w:rsidR="00D05E05" w:rsidRPr="008E5ED8" w:rsidRDefault="00D05E05" w:rsidP="000C1207">
            <w:pPr>
              <w:rPr>
                <w:rFonts w:ascii="Arial" w:hAnsi="Arial" w:cs="Arial"/>
                <w:b/>
                <w:sz w:val="20"/>
                <w:szCs w:val="20"/>
              </w:rPr>
            </w:pPr>
          </w:p>
        </w:tc>
        <w:tc>
          <w:tcPr>
            <w:tcW w:w="1374" w:type="dxa"/>
            <w:tcBorders>
              <w:bottom w:val="single" w:sz="4" w:space="0" w:color="auto"/>
            </w:tcBorders>
            <w:shd w:val="clear" w:color="auto" w:fill="auto"/>
            <w:noWrap/>
            <w:vAlign w:val="bottom"/>
          </w:tcPr>
          <w:p w:rsidR="00D05E05" w:rsidRPr="008E5ED8" w:rsidRDefault="00D05E05" w:rsidP="000C1207">
            <w:pPr>
              <w:jc w:val="right"/>
              <w:rPr>
                <w:rFonts w:ascii="Arial" w:hAnsi="Arial" w:cs="Arial"/>
                <w:sz w:val="20"/>
                <w:szCs w:val="20"/>
              </w:rPr>
            </w:pPr>
          </w:p>
        </w:tc>
        <w:tc>
          <w:tcPr>
            <w:tcW w:w="1652" w:type="dxa"/>
            <w:tcBorders>
              <w:bottom w:val="single" w:sz="4" w:space="0" w:color="auto"/>
            </w:tcBorders>
            <w:shd w:val="clear" w:color="auto" w:fill="auto"/>
            <w:noWrap/>
            <w:vAlign w:val="bottom"/>
          </w:tcPr>
          <w:p w:rsidR="00D05E05" w:rsidRPr="008E5ED8" w:rsidRDefault="00D05E05" w:rsidP="000C1207">
            <w:pPr>
              <w:jc w:val="right"/>
              <w:rPr>
                <w:rFonts w:ascii="Arial" w:hAnsi="Arial" w:cs="Arial"/>
                <w:b/>
                <w:bCs/>
                <w:sz w:val="20"/>
                <w:szCs w:val="20"/>
              </w:rPr>
            </w:pPr>
          </w:p>
        </w:tc>
      </w:tr>
      <w:tr w:rsidR="00D05E05" w:rsidRPr="008E5ED8" w:rsidTr="00DF7506">
        <w:trPr>
          <w:trHeight w:val="113"/>
        </w:trPr>
        <w:tc>
          <w:tcPr>
            <w:tcW w:w="5697" w:type="dxa"/>
            <w:tcBorders>
              <w:top w:val="single" w:sz="4" w:space="0" w:color="auto"/>
              <w:bottom w:val="single" w:sz="4" w:space="0" w:color="auto"/>
            </w:tcBorders>
            <w:shd w:val="clear" w:color="auto" w:fill="auto"/>
            <w:noWrap/>
            <w:vAlign w:val="bottom"/>
          </w:tcPr>
          <w:p w:rsidR="00D05E05" w:rsidRPr="008E5ED8" w:rsidRDefault="00D05E05" w:rsidP="000C1207">
            <w:pPr>
              <w:rPr>
                <w:rFonts w:ascii="Arial" w:hAnsi="Arial" w:cs="Arial"/>
                <w:b/>
                <w:sz w:val="20"/>
                <w:szCs w:val="20"/>
              </w:rPr>
            </w:pPr>
            <w:r w:rsidRPr="008E5ED8">
              <w:rPr>
                <w:rFonts w:ascii="Arial" w:hAnsi="Arial" w:cs="Arial"/>
                <w:b/>
                <w:sz w:val="20"/>
                <w:szCs w:val="20"/>
              </w:rPr>
              <w:t>Toplam</w:t>
            </w:r>
          </w:p>
        </w:tc>
        <w:tc>
          <w:tcPr>
            <w:tcW w:w="1374" w:type="dxa"/>
            <w:tcBorders>
              <w:top w:val="single" w:sz="4" w:space="0" w:color="auto"/>
              <w:bottom w:val="single" w:sz="4" w:space="0" w:color="auto"/>
            </w:tcBorders>
            <w:shd w:val="clear" w:color="auto" w:fill="auto"/>
            <w:noWrap/>
            <w:vAlign w:val="bottom"/>
          </w:tcPr>
          <w:p w:rsidR="00D05E05" w:rsidRPr="008E5ED8" w:rsidRDefault="008358C5" w:rsidP="0076060F">
            <w:pPr>
              <w:jc w:val="right"/>
              <w:rPr>
                <w:rFonts w:ascii="Arial" w:hAnsi="Arial" w:cs="Arial"/>
                <w:b/>
                <w:sz w:val="20"/>
                <w:szCs w:val="20"/>
              </w:rPr>
            </w:pPr>
            <w:r>
              <w:rPr>
                <w:rFonts w:ascii="Arial" w:hAnsi="Arial" w:cs="Arial"/>
                <w:b/>
                <w:sz w:val="20"/>
                <w:szCs w:val="20"/>
              </w:rPr>
              <w:t>1.142.145</w:t>
            </w:r>
          </w:p>
        </w:tc>
        <w:tc>
          <w:tcPr>
            <w:tcW w:w="1652" w:type="dxa"/>
            <w:tcBorders>
              <w:top w:val="single" w:sz="4" w:space="0" w:color="auto"/>
              <w:bottom w:val="single" w:sz="4" w:space="0" w:color="auto"/>
            </w:tcBorders>
            <w:shd w:val="clear" w:color="auto" w:fill="auto"/>
            <w:noWrap/>
            <w:vAlign w:val="bottom"/>
          </w:tcPr>
          <w:p w:rsidR="00D05E05" w:rsidRPr="008E5ED8" w:rsidRDefault="00D05E05" w:rsidP="000C1207">
            <w:pPr>
              <w:jc w:val="right"/>
              <w:rPr>
                <w:rFonts w:ascii="Arial" w:hAnsi="Arial" w:cs="Arial"/>
                <w:b/>
                <w:bCs/>
                <w:sz w:val="20"/>
                <w:szCs w:val="20"/>
              </w:rPr>
            </w:pPr>
            <w:r w:rsidRPr="008E5ED8">
              <w:rPr>
                <w:rFonts w:ascii="Arial" w:hAnsi="Arial" w:cs="Arial"/>
                <w:b/>
                <w:bCs/>
                <w:sz w:val="20"/>
                <w:szCs w:val="20"/>
              </w:rPr>
              <w:t>387.579</w:t>
            </w:r>
          </w:p>
        </w:tc>
      </w:tr>
    </w:tbl>
    <w:p w:rsidR="00136C29" w:rsidRPr="008E5ED8" w:rsidRDefault="00136C29" w:rsidP="00136C29">
      <w:pPr>
        <w:jc w:val="both"/>
        <w:rPr>
          <w:rFonts w:ascii="Arial" w:hAnsi="Arial" w:cs="Arial"/>
          <w:sz w:val="16"/>
          <w:szCs w:val="16"/>
        </w:rPr>
      </w:pPr>
    </w:p>
    <w:p w:rsidR="00136C29" w:rsidRPr="008E5ED8" w:rsidRDefault="00136C29" w:rsidP="00136C29">
      <w:pPr>
        <w:ind w:left="540" w:hanging="360"/>
        <w:jc w:val="both"/>
        <w:rPr>
          <w:rFonts w:ascii="Arial" w:hAnsi="Arial" w:cs="Arial"/>
          <w:b/>
          <w:sz w:val="20"/>
          <w:szCs w:val="20"/>
        </w:rPr>
      </w:pPr>
      <w:r w:rsidRPr="008E5ED8">
        <w:rPr>
          <w:rFonts w:ascii="Arial" w:hAnsi="Arial" w:cs="Arial"/>
          <w:b/>
          <w:sz w:val="20"/>
          <w:szCs w:val="20"/>
        </w:rPr>
        <w:t>b)</w:t>
      </w:r>
      <w:r w:rsidRPr="008E5ED8">
        <w:rPr>
          <w:rFonts w:ascii="Arial" w:hAnsi="Arial" w:cs="Arial"/>
          <w:b/>
          <w:sz w:val="20"/>
          <w:szCs w:val="20"/>
        </w:rPr>
        <w:tab/>
        <w:t>Nazım hesap kalemlerinden kaynaklanan muhtemel zararların ve taahhütlerin yapısı ve tutarı:</w:t>
      </w:r>
    </w:p>
    <w:p w:rsidR="00136C29" w:rsidRPr="008E5ED8" w:rsidRDefault="00136C29" w:rsidP="00136C29">
      <w:pPr>
        <w:tabs>
          <w:tab w:val="left" w:pos="720"/>
        </w:tabs>
        <w:ind w:left="720" w:hanging="720"/>
        <w:jc w:val="both"/>
        <w:rPr>
          <w:rFonts w:ascii="Arial" w:hAnsi="Arial" w:cs="Arial"/>
          <w:sz w:val="16"/>
          <w:szCs w:val="16"/>
        </w:rPr>
      </w:pPr>
    </w:p>
    <w:p w:rsidR="00136C29" w:rsidRPr="008E5ED8" w:rsidRDefault="00136C29" w:rsidP="00136C29">
      <w:pPr>
        <w:ind w:left="1080" w:hanging="540"/>
        <w:jc w:val="both"/>
        <w:rPr>
          <w:rFonts w:ascii="Arial" w:hAnsi="Arial" w:cs="Arial"/>
          <w:sz w:val="20"/>
          <w:szCs w:val="20"/>
        </w:rPr>
      </w:pPr>
      <w:r w:rsidRPr="008E5ED8">
        <w:rPr>
          <w:rFonts w:ascii="Arial" w:hAnsi="Arial" w:cs="Arial"/>
          <w:sz w:val="20"/>
          <w:szCs w:val="20"/>
        </w:rPr>
        <w:t>b.1)</w:t>
      </w:r>
      <w:r w:rsidRPr="008E5ED8">
        <w:rPr>
          <w:rFonts w:ascii="Arial" w:hAnsi="Arial" w:cs="Arial"/>
          <w:sz w:val="20"/>
          <w:szCs w:val="20"/>
        </w:rPr>
        <w:tab/>
        <w:t xml:space="preserve">Garantiler, banka aval ve kabulleri ve mali garanti yerine geçen teminatlar ve diğer akreditifler </w:t>
      </w:r>
      <w:proofErr w:type="gramStart"/>
      <w:r w:rsidRPr="008E5ED8">
        <w:rPr>
          <w:rFonts w:ascii="Arial" w:hAnsi="Arial" w:cs="Arial"/>
          <w:sz w:val="20"/>
          <w:szCs w:val="20"/>
        </w:rPr>
        <w:t>dahil</w:t>
      </w:r>
      <w:proofErr w:type="gramEnd"/>
      <w:r w:rsidRPr="008E5ED8">
        <w:rPr>
          <w:rFonts w:ascii="Arial" w:hAnsi="Arial" w:cs="Arial"/>
          <w:sz w:val="20"/>
          <w:szCs w:val="20"/>
        </w:rPr>
        <w:t xml:space="preserve"> gayrinakdi krediler:</w:t>
      </w:r>
    </w:p>
    <w:p w:rsidR="00136C29" w:rsidRPr="008E5ED8" w:rsidRDefault="00136C29" w:rsidP="00136C29">
      <w:pPr>
        <w:ind w:left="1080" w:hanging="540"/>
        <w:jc w:val="both"/>
        <w:rPr>
          <w:rFonts w:ascii="Arial" w:hAnsi="Arial" w:cs="Arial"/>
          <w:sz w:val="20"/>
          <w:szCs w:val="20"/>
        </w:rPr>
      </w:pPr>
    </w:p>
    <w:tbl>
      <w:tblPr>
        <w:tblW w:w="8670" w:type="dxa"/>
        <w:tblInd w:w="610" w:type="dxa"/>
        <w:tblBorders>
          <w:top w:val="single" w:sz="4" w:space="0" w:color="auto"/>
        </w:tblBorders>
        <w:tblCellMar>
          <w:left w:w="70" w:type="dxa"/>
          <w:right w:w="70" w:type="dxa"/>
        </w:tblCellMar>
        <w:tblLook w:val="0000" w:firstRow="0" w:lastRow="0" w:firstColumn="0" w:lastColumn="0" w:noHBand="0" w:noVBand="0"/>
      </w:tblPr>
      <w:tblGrid>
        <w:gridCol w:w="5697"/>
        <w:gridCol w:w="1340"/>
        <w:gridCol w:w="1633"/>
      </w:tblGrid>
      <w:tr w:rsidR="00136C29" w:rsidRPr="008E5ED8" w:rsidTr="000B3A55">
        <w:trPr>
          <w:trHeight w:val="255"/>
        </w:trPr>
        <w:tc>
          <w:tcPr>
            <w:tcW w:w="5697" w:type="dxa"/>
            <w:tcBorders>
              <w:top w:val="single" w:sz="4" w:space="0" w:color="auto"/>
              <w:bottom w:val="single" w:sz="4" w:space="0" w:color="auto"/>
            </w:tcBorders>
            <w:shd w:val="clear" w:color="auto" w:fill="FFFFFF"/>
            <w:noWrap/>
            <w:vAlign w:val="bottom"/>
          </w:tcPr>
          <w:p w:rsidR="00136C29" w:rsidRPr="008E5ED8" w:rsidRDefault="00136C29" w:rsidP="000C1207">
            <w:pPr>
              <w:rPr>
                <w:rFonts w:ascii="Arial" w:hAnsi="Arial" w:cs="Arial"/>
                <w:sz w:val="20"/>
                <w:szCs w:val="20"/>
              </w:rPr>
            </w:pPr>
            <w:r w:rsidRPr="008E5ED8">
              <w:rPr>
                <w:rFonts w:ascii="Arial" w:hAnsi="Arial" w:cs="Arial"/>
                <w:sz w:val="20"/>
                <w:szCs w:val="20"/>
              </w:rPr>
              <w:t> </w:t>
            </w:r>
          </w:p>
        </w:tc>
        <w:tc>
          <w:tcPr>
            <w:tcW w:w="1340" w:type="dxa"/>
            <w:tcBorders>
              <w:top w:val="single" w:sz="4" w:space="0" w:color="auto"/>
              <w:bottom w:val="single" w:sz="4" w:space="0" w:color="auto"/>
            </w:tcBorders>
            <w:shd w:val="clear" w:color="auto" w:fill="FFFFFF"/>
            <w:noWrap/>
            <w:vAlign w:val="center"/>
          </w:tcPr>
          <w:p w:rsidR="00136C29" w:rsidRPr="008E5ED8" w:rsidRDefault="00136C29" w:rsidP="000C1207">
            <w:pPr>
              <w:jc w:val="center"/>
              <w:rPr>
                <w:rFonts w:ascii="Arial" w:hAnsi="Arial" w:cs="Arial"/>
                <w:b/>
                <w:sz w:val="20"/>
                <w:szCs w:val="20"/>
              </w:rPr>
            </w:pPr>
            <w:r w:rsidRPr="008E5ED8">
              <w:rPr>
                <w:rFonts w:ascii="Arial" w:hAnsi="Arial" w:cs="Arial"/>
                <w:b/>
                <w:sz w:val="20"/>
                <w:szCs w:val="20"/>
              </w:rPr>
              <w:t>Cari Dönem</w:t>
            </w:r>
          </w:p>
        </w:tc>
        <w:tc>
          <w:tcPr>
            <w:tcW w:w="1633" w:type="dxa"/>
            <w:tcBorders>
              <w:top w:val="single" w:sz="4" w:space="0" w:color="auto"/>
              <w:bottom w:val="single" w:sz="4" w:space="0" w:color="auto"/>
            </w:tcBorders>
            <w:shd w:val="clear" w:color="auto" w:fill="FFFFFF"/>
            <w:noWrap/>
            <w:vAlign w:val="center"/>
          </w:tcPr>
          <w:p w:rsidR="00136C29" w:rsidRPr="008E5ED8" w:rsidRDefault="00136C29" w:rsidP="000C1207">
            <w:pPr>
              <w:jc w:val="center"/>
              <w:rPr>
                <w:rFonts w:ascii="Arial" w:hAnsi="Arial" w:cs="Arial"/>
                <w:b/>
                <w:sz w:val="20"/>
                <w:szCs w:val="20"/>
              </w:rPr>
            </w:pPr>
            <w:r w:rsidRPr="008E5ED8">
              <w:rPr>
                <w:rFonts w:ascii="Arial" w:hAnsi="Arial" w:cs="Arial"/>
                <w:b/>
                <w:sz w:val="20"/>
                <w:szCs w:val="20"/>
              </w:rPr>
              <w:t>Önceki Dönem</w:t>
            </w:r>
          </w:p>
        </w:tc>
      </w:tr>
      <w:tr w:rsidR="00402383" w:rsidRPr="008E5ED8" w:rsidTr="000B3A55">
        <w:trPr>
          <w:trHeight w:val="255"/>
        </w:trPr>
        <w:tc>
          <w:tcPr>
            <w:tcW w:w="5697" w:type="dxa"/>
            <w:tcBorders>
              <w:top w:val="single" w:sz="4" w:space="0" w:color="auto"/>
            </w:tcBorders>
            <w:shd w:val="clear" w:color="auto" w:fill="FFFFFF"/>
            <w:noWrap/>
            <w:vAlign w:val="bottom"/>
          </w:tcPr>
          <w:p w:rsidR="00402383" w:rsidRPr="008E5ED8" w:rsidRDefault="00402383" w:rsidP="000C1207">
            <w:pPr>
              <w:ind w:firstLine="61"/>
              <w:rPr>
                <w:rFonts w:ascii="Arial" w:hAnsi="Arial" w:cs="Arial"/>
                <w:sz w:val="20"/>
                <w:szCs w:val="20"/>
              </w:rPr>
            </w:pPr>
            <w:r w:rsidRPr="008E5ED8">
              <w:rPr>
                <w:rFonts w:ascii="Arial" w:hAnsi="Arial" w:cs="Arial"/>
                <w:sz w:val="20"/>
                <w:szCs w:val="20"/>
              </w:rPr>
              <w:t>Garantiler</w:t>
            </w:r>
          </w:p>
        </w:tc>
        <w:tc>
          <w:tcPr>
            <w:tcW w:w="1340" w:type="dxa"/>
            <w:tcBorders>
              <w:top w:val="single" w:sz="4" w:space="0" w:color="auto"/>
            </w:tcBorders>
            <w:shd w:val="clear" w:color="auto" w:fill="FFFFFF"/>
            <w:noWrap/>
            <w:vAlign w:val="bottom"/>
          </w:tcPr>
          <w:p w:rsidR="00402383" w:rsidRPr="008E5ED8" w:rsidRDefault="00402383" w:rsidP="00402383">
            <w:pPr>
              <w:jc w:val="right"/>
              <w:rPr>
                <w:rFonts w:ascii="Arial" w:hAnsi="Arial" w:cs="Arial"/>
                <w:sz w:val="20"/>
                <w:szCs w:val="20"/>
              </w:rPr>
            </w:pPr>
            <w:r w:rsidRPr="008E5ED8">
              <w:rPr>
                <w:rFonts w:ascii="Arial" w:hAnsi="Arial" w:cs="Arial"/>
                <w:sz w:val="20"/>
                <w:szCs w:val="20"/>
              </w:rPr>
              <w:t>4.534.799</w:t>
            </w:r>
          </w:p>
        </w:tc>
        <w:tc>
          <w:tcPr>
            <w:tcW w:w="1633" w:type="dxa"/>
            <w:tcBorders>
              <w:top w:val="single" w:sz="4" w:space="0" w:color="auto"/>
            </w:tcBorders>
            <w:shd w:val="clear" w:color="auto" w:fill="FFFFFF"/>
            <w:noWrap/>
            <w:vAlign w:val="bottom"/>
          </w:tcPr>
          <w:p w:rsidR="00402383" w:rsidRPr="008E5ED8" w:rsidRDefault="00402383" w:rsidP="000C1207">
            <w:pPr>
              <w:jc w:val="right"/>
              <w:rPr>
                <w:rFonts w:ascii="Arial" w:hAnsi="Arial" w:cs="Arial"/>
                <w:sz w:val="20"/>
                <w:szCs w:val="20"/>
              </w:rPr>
            </w:pPr>
            <w:r w:rsidRPr="008E5ED8">
              <w:rPr>
                <w:rFonts w:ascii="Arial" w:hAnsi="Arial" w:cs="Arial"/>
                <w:sz w:val="20"/>
                <w:szCs w:val="20"/>
              </w:rPr>
              <w:t>4.534.211</w:t>
            </w:r>
          </w:p>
        </w:tc>
      </w:tr>
      <w:tr w:rsidR="00402383" w:rsidRPr="008E5ED8" w:rsidTr="000B3A55">
        <w:trPr>
          <w:trHeight w:val="255"/>
        </w:trPr>
        <w:tc>
          <w:tcPr>
            <w:tcW w:w="5697" w:type="dxa"/>
            <w:shd w:val="clear" w:color="auto" w:fill="FFFFFF"/>
            <w:noWrap/>
            <w:vAlign w:val="bottom"/>
          </w:tcPr>
          <w:p w:rsidR="00402383" w:rsidRPr="008E5ED8" w:rsidRDefault="00402383" w:rsidP="000C1207">
            <w:pPr>
              <w:ind w:firstLine="61"/>
              <w:rPr>
                <w:rFonts w:ascii="Arial" w:hAnsi="Arial" w:cs="Arial"/>
                <w:sz w:val="20"/>
                <w:szCs w:val="20"/>
              </w:rPr>
            </w:pPr>
            <w:r w:rsidRPr="008E5ED8">
              <w:rPr>
                <w:rFonts w:ascii="Arial" w:hAnsi="Arial" w:cs="Arial"/>
                <w:sz w:val="20"/>
                <w:szCs w:val="20"/>
              </w:rPr>
              <w:t xml:space="preserve">Banka </w:t>
            </w:r>
            <w:proofErr w:type="gramStart"/>
            <w:r w:rsidRPr="008E5ED8">
              <w:rPr>
                <w:rFonts w:ascii="Arial" w:hAnsi="Arial" w:cs="Arial"/>
                <w:sz w:val="20"/>
                <w:szCs w:val="20"/>
              </w:rPr>
              <w:t>Aval</w:t>
            </w:r>
            <w:proofErr w:type="gramEnd"/>
            <w:r w:rsidRPr="008E5ED8">
              <w:rPr>
                <w:rFonts w:ascii="Arial" w:hAnsi="Arial" w:cs="Arial"/>
                <w:sz w:val="20"/>
                <w:szCs w:val="20"/>
              </w:rPr>
              <w:t xml:space="preserve"> ve Kabulleri</w:t>
            </w:r>
          </w:p>
        </w:tc>
        <w:tc>
          <w:tcPr>
            <w:tcW w:w="1340" w:type="dxa"/>
            <w:shd w:val="clear" w:color="auto" w:fill="FFFFFF"/>
            <w:noWrap/>
            <w:vAlign w:val="bottom"/>
          </w:tcPr>
          <w:p w:rsidR="00402383" w:rsidRPr="008E5ED8" w:rsidRDefault="00402383" w:rsidP="00402383">
            <w:pPr>
              <w:jc w:val="right"/>
              <w:rPr>
                <w:rFonts w:ascii="Arial" w:hAnsi="Arial" w:cs="Arial"/>
                <w:sz w:val="20"/>
                <w:szCs w:val="20"/>
              </w:rPr>
            </w:pPr>
            <w:r w:rsidRPr="008E5ED8">
              <w:rPr>
                <w:rFonts w:ascii="Arial" w:hAnsi="Arial" w:cs="Arial"/>
                <w:sz w:val="20"/>
                <w:szCs w:val="20"/>
              </w:rPr>
              <w:t>15.490</w:t>
            </w:r>
          </w:p>
        </w:tc>
        <w:tc>
          <w:tcPr>
            <w:tcW w:w="1633" w:type="dxa"/>
            <w:shd w:val="clear" w:color="auto" w:fill="FFFFFF"/>
            <w:noWrap/>
            <w:vAlign w:val="bottom"/>
          </w:tcPr>
          <w:p w:rsidR="00402383" w:rsidRPr="008E5ED8" w:rsidRDefault="00402383" w:rsidP="000C1207">
            <w:pPr>
              <w:jc w:val="right"/>
              <w:rPr>
                <w:rFonts w:ascii="Arial" w:hAnsi="Arial" w:cs="Arial"/>
                <w:sz w:val="20"/>
                <w:szCs w:val="20"/>
              </w:rPr>
            </w:pPr>
            <w:r w:rsidRPr="008E5ED8">
              <w:rPr>
                <w:rFonts w:ascii="Arial" w:hAnsi="Arial" w:cs="Arial"/>
                <w:sz w:val="20"/>
                <w:szCs w:val="20"/>
              </w:rPr>
              <w:t>43.986</w:t>
            </w:r>
          </w:p>
        </w:tc>
      </w:tr>
      <w:tr w:rsidR="00402383" w:rsidRPr="008E5ED8" w:rsidTr="000B3A55">
        <w:trPr>
          <w:trHeight w:val="255"/>
        </w:trPr>
        <w:tc>
          <w:tcPr>
            <w:tcW w:w="5697" w:type="dxa"/>
            <w:tcBorders>
              <w:bottom w:val="nil"/>
            </w:tcBorders>
            <w:shd w:val="clear" w:color="auto" w:fill="FFFFFF"/>
            <w:noWrap/>
            <w:vAlign w:val="bottom"/>
          </w:tcPr>
          <w:p w:rsidR="00402383" w:rsidRPr="008E5ED8" w:rsidRDefault="00402383" w:rsidP="000C1207">
            <w:pPr>
              <w:ind w:firstLine="61"/>
              <w:rPr>
                <w:rFonts w:ascii="Arial" w:hAnsi="Arial" w:cs="Arial"/>
                <w:sz w:val="20"/>
                <w:szCs w:val="20"/>
              </w:rPr>
            </w:pPr>
            <w:r w:rsidRPr="008E5ED8">
              <w:rPr>
                <w:rFonts w:ascii="Arial" w:hAnsi="Arial" w:cs="Arial"/>
                <w:sz w:val="20"/>
                <w:szCs w:val="20"/>
              </w:rPr>
              <w:t>Akreditifler</w:t>
            </w:r>
          </w:p>
        </w:tc>
        <w:tc>
          <w:tcPr>
            <w:tcW w:w="1340" w:type="dxa"/>
            <w:tcBorders>
              <w:bottom w:val="nil"/>
            </w:tcBorders>
            <w:shd w:val="clear" w:color="auto" w:fill="FFFFFF"/>
            <w:noWrap/>
            <w:vAlign w:val="bottom"/>
          </w:tcPr>
          <w:p w:rsidR="00402383" w:rsidRPr="008E5ED8" w:rsidRDefault="00402383" w:rsidP="00402383">
            <w:pPr>
              <w:jc w:val="right"/>
              <w:rPr>
                <w:rFonts w:ascii="Arial" w:hAnsi="Arial" w:cs="Arial"/>
                <w:sz w:val="20"/>
                <w:szCs w:val="20"/>
              </w:rPr>
            </w:pPr>
            <w:r w:rsidRPr="008E5ED8">
              <w:rPr>
                <w:rFonts w:ascii="Arial" w:hAnsi="Arial" w:cs="Arial"/>
                <w:sz w:val="20"/>
                <w:szCs w:val="20"/>
              </w:rPr>
              <w:t>477.833</w:t>
            </w:r>
          </w:p>
        </w:tc>
        <w:tc>
          <w:tcPr>
            <w:tcW w:w="1633" w:type="dxa"/>
            <w:tcBorders>
              <w:bottom w:val="nil"/>
            </w:tcBorders>
            <w:shd w:val="clear" w:color="auto" w:fill="FFFFFF"/>
            <w:noWrap/>
            <w:vAlign w:val="bottom"/>
          </w:tcPr>
          <w:p w:rsidR="00402383" w:rsidRPr="008E5ED8" w:rsidRDefault="00402383" w:rsidP="000C1207">
            <w:pPr>
              <w:jc w:val="right"/>
              <w:rPr>
                <w:rFonts w:ascii="Arial" w:hAnsi="Arial" w:cs="Arial"/>
                <w:sz w:val="20"/>
                <w:szCs w:val="20"/>
              </w:rPr>
            </w:pPr>
            <w:r w:rsidRPr="008E5ED8">
              <w:rPr>
                <w:rFonts w:ascii="Arial" w:hAnsi="Arial" w:cs="Arial"/>
                <w:sz w:val="20"/>
                <w:szCs w:val="20"/>
              </w:rPr>
              <w:t>506.178</w:t>
            </w:r>
          </w:p>
        </w:tc>
      </w:tr>
      <w:tr w:rsidR="00402383" w:rsidRPr="008E5ED8" w:rsidTr="000B3A55">
        <w:trPr>
          <w:trHeight w:val="255"/>
        </w:trPr>
        <w:tc>
          <w:tcPr>
            <w:tcW w:w="5697" w:type="dxa"/>
            <w:tcBorders>
              <w:top w:val="nil"/>
              <w:bottom w:val="nil"/>
            </w:tcBorders>
            <w:shd w:val="clear" w:color="auto" w:fill="FFFFFF"/>
            <w:noWrap/>
            <w:vAlign w:val="bottom"/>
          </w:tcPr>
          <w:p w:rsidR="00402383" w:rsidRPr="008E5ED8" w:rsidRDefault="00402383" w:rsidP="000C1207">
            <w:pPr>
              <w:ind w:firstLine="61"/>
              <w:rPr>
                <w:rFonts w:ascii="Arial" w:hAnsi="Arial" w:cs="Arial"/>
                <w:sz w:val="20"/>
                <w:szCs w:val="20"/>
              </w:rPr>
            </w:pPr>
            <w:r w:rsidRPr="008E5ED8">
              <w:rPr>
                <w:rFonts w:ascii="Arial" w:hAnsi="Arial" w:cs="Arial"/>
                <w:sz w:val="20"/>
                <w:szCs w:val="20"/>
              </w:rPr>
              <w:t>Diğer Garanti ve Kefaletler</w:t>
            </w:r>
          </w:p>
        </w:tc>
        <w:tc>
          <w:tcPr>
            <w:tcW w:w="1340" w:type="dxa"/>
            <w:tcBorders>
              <w:top w:val="nil"/>
              <w:bottom w:val="nil"/>
            </w:tcBorders>
            <w:shd w:val="clear" w:color="auto" w:fill="FFFFFF"/>
            <w:noWrap/>
            <w:vAlign w:val="bottom"/>
          </w:tcPr>
          <w:p w:rsidR="00402383" w:rsidRPr="008E5ED8" w:rsidRDefault="00402383" w:rsidP="00402383">
            <w:pPr>
              <w:jc w:val="right"/>
              <w:rPr>
                <w:rFonts w:ascii="Arial" w:hAnsi="Arial" w:cs="Arial"/>
                <w:sz w:val="20"/>
                <w:szCs w:val="20"/>
              </w:rPr>
            </w:pPr>
            <w:r w:rsidRPr="008E5ED8">
              <w:rPr>
                <w:rFonts w:ascii="Arial" w:hAnsi="Arial" w:cs="Arial"/>
                <w:sz w:val="20"/>
                <w:szCs w:val="20"/>
              </w:rPr>
              <w:t>185.1</w:t>
            </w:r>
            <w:r w:rsidR="00767DD9" w:rsidRPr="008E5ED8">
              <w:rPr>
                <w:rFonts w:ascii="Arial" w:hAnsi="Arial" w:cs="Arial"/>
                <w:sz w:val="20"/>
                <w:szCs w:val="20"/>
              </w:rPr>
              <w:t>59</w:t>
            </w:r>
          </w:p>
        </w:tc>
        <w:tc>
          <w:tcPr>
            <w:tcW w:w="1633" w:type="dxa"/>
            <w:tcBorders>
              <w:top w:val="nil"/>
              <w:bottom w:val="nil"/>
            </w:tcBorders>
            <w:shd w:val="clear" w:color="auto" w:fill="FFFFFF"/>
            <w:noWrap/>
            <w:vAlign w:val="bottom"/>
          </w:tcPr>
          <w:p w:rsidR="00402383" w:rsidRPr="008E5ED8" w:rsidRDefault="00402383" w:rsidP="000C1207">
            <w:pPr>
              <w:jc w:val="right"/>
              <w:rPr>
                <w:rFonts w:ascii="Arial" w:hAnsi="Arial" w:cs="Arial"/>
                <w:sz w:val="20"/>
                <w:szCs w:val="20"/>
              </w:rPr>
            </w:pPr>
            <w:r w:rsidRPr="008E5ED8">
              <w:rPr>
                <w:rFonts w:ascii="Arial" w:hAnsi="Arial" w:cs="Arial"/>
                <w:sz w:val="20"/>
                <w:szCs w:val="20"/>
              </w:rPr>
              <w:t>113.739</w:t>
            </w:r>
          </w:p>
        </w:tc>
      </w:tr>
      <w:tr w:rsidR="001735FD" w:rsidRPr="008E5ED8" w:rsidTr="000B3A55">
        <w:trPr>
          <w:trHeight w:val="255"/>
        </w:trPr>
        <w:tc>
          <w:tcPr>
            <w:tcW w:w="5697" w:type="dxa"/>
            <w:tcBorders>
              <w:top w:val="nil"/>
              <w:bottom w:val="single" w:sz="4" w:space="0" w:color="auto"/>
            </w:tcBorders>
            <w:shd w:val="clear" w:color="auto" w:fill="FFFFFF"/>
            <w:noWrap/>
            <w:vAlign w:val="bottom"/>
          </w:tcPr>
          <w:p w:rsidR="001735FD" w:rsidRPr="008E5ED8" w:rsidRDefault="001735FD" w:rsidP="000C1207">
            <w:pPr>
              <w:ind w:firstLine="61"/>
              <w:rPr>
                <w:rFonts w:ascii="Arial" w:hAnsi="Arial" w:cs="Arial"/>
                <w:sz w:val="20"/>
                <w:szCs w:val="20"/>
              </w:rPr>
            </w:pPr>
          </w:p>
        </w:tc>
        <w:tc>
          <w:tcPr>
            <w:tcW w:w="1340" w:type="dxa"/>
            <w:tcBorders>
              <w:top w:val="nil"/>
              <w:bottom w:val="single" w:sz="4" w:space="0" w:color="auto"/>
            </w:tcBorders>
            <w:shd w:val="clear" w:color="auto" w:fill="FFFFFF"/>
            <w:noWrap/>
            <w:vAlign w:val="bottom"/>
          </w:tcPr>
          <w:p w:rsidR="001735FD" w:rsidRPr="008E5ED8" w:rsidRDefault="001735FD" w:rsidP="001735FD">
            <w:pPr>
              <w:jc w:val="right"/>
              <w:rPr>
                <w:rFonts w:ascii="Arial" w:hAnsi="Arial" w:cs="Arial"/>
                <w:sz w:val="20"/>
                <w:szCs w:val="20"/>
              </w:rPr>
            </w:pPr>
          </w:p>
        </w:tc>
        <w:tc>
          <w:tcPr>
            <w:tcW w:w="1633" w:type="dxa"/>
            <w:tcBorders>
              <w:top w:val="nil"/>
              <w:bottom w:val="single" w:sz="4" w:space="0" w:color="auto"/>
            </w:tcBorders>
            <w:shd w:val="clear" w:color="auto" w:fill="FFFFFF"/>
            <w:noWrap/>
            <w:vAlign w:val="bottom"/>
          </w:tcPr>
          <w:p w:rsidR="001735FD" w:rsidRPr="008E5ED8" w:rsidRDefault="001735FD" w:rsidP="000C1207">
            <w:pPr>
              <w:jc w:val="right"/>
              <w:rPr>
                <w:rFonts w:ascii="Arial" w:hAnsi="Arial" w:cs="Arial"/>
                <w:sz w:val="20"/>
                <w:szCs w:val="20"/>
              </w:rPr>
            </w:pPr>
          </w:p>
        </w:tc>
      </w:tr>
      <w:tr w:rsidR="001735FD" w:rsidRPr="008E5ED8" w:rsidTr="000B3A55">
        <w:trPr>
          <w:trHeight w:val="255"/>
        </w:trPr>
        <w:tc>
          <w:tcPr>
            <w:tcW w:w="5697" w:type="dxa"/>
            <w:tcBorders>
              <w:top w:val="single" w:sz="4" w:space="0" w:color="auto"/>
              <w:bottom w:val="single" w:sz="4" w:space="0" w:color="auto"/>
            </w:tcBorders>
            <w:shd w:val="clear" w:color="auto" w:fill="FFFFFF"/>
            <w:noWrap/>
            <w:vAlign w:val="bottom"/>
          </w:tcPr>
          <w:p w:rsidR="001735FD" w:rsidRPr="008E5ED8" w:rsidRDefault="001735FD" w:rsidP="000C1207">
            <w:pPr>
              <w:ind w:firstLine="61"/>
              <w:rPr>
                <w:rFonts w:ascii="Arial" w:hAnsi="Arial" w:cs="Arial"/>
                <w:b/>
                <w:sz w:val="20"/>
                <w:szCs w:val="20"/>
              </w:rPr>
            </w:pPr>
            <w:r w:rsidRPr="008E5ED8">
              <w:rPr>
                <w:rFonts w:ascii="Arial" w:hAnsi="Arial" w:cs="Arial"/>
                <w:b/>
                <w:sz w:val="20"/>
                <w:szCs w:val="20"/>
              </w:rPr>
              <w:t>Toplam</w:t>
            </w:r>
          </w:p>
        </w:tc>
        <w:tc>
          <w:tcPr>
            <w:tcW w:w="1340" w:type="dxa"/>
            <w:tcBorders>
              <w:top w:val="single" w:sz="4" w:space="0" w:color="auto"/>
              <w:bottom w:val="single" w:sz="4" w:space="0" w:color="auto"/>
            </w:tcBorders>
            <w:shd w:val="clear" w:color="auto" w:fill="FFFFFF"/>
            <w:noWrap/>
            <w:vAlign w:val="bottom"/>
          </w:tcPr>
          <w:p w:rsidR="001735FD" w:rsidRPr="008E5ED8" w:rsidRDefault="00402383" w:rsidP="001735FD">
            <w:pPr>
              <w:jc w:val="right"/>
              <w:rPr>
                <w:rFonts w:ascii="Arial" w:hAnsi="Arial" w:cs="Arial"/>
                <w:b/>
                <w:sz w:val="20"/>
                <w:szCs w:val="20"/>
              </w:rPr>
            </w:pPr>
            <w:r w:rsidRPr="008E5ED8">
              <w:rPr>
                <w:rFonts w:ascii="Arial" w:hAnsi="Arial" w:cs="Arial"/>
                <w:b/>
                <w:sz w:val="20"/>
                <w:szCs w:val="20"/>
              </w:rPr>
              <w:t>5.213.28</w:t>
            </w:r>
            <w:r w:rsidR="00767DD9" w:rsidRPr="008E5ED8">
              <w:rPr>
                <w:rFonts w:ascii="Arial" w:hAnsi="Arial" w:cs="Arial"/>
                <w:b/>
                <w:sz w:val="20"/>
                <w:szCs w:val="20"/>
              </w:rPr>
              <w:t>1</w:t>
            </w:r>
          </w:p>
        </w:tc>
        <w:tc>
          <w:tcPr>
            <w:tcW w:w="1633" w:type="dxa"/>
            <w:tcBorders>
              <w:top w:val="single" w:sz="4" w:space="0" w:color="auto"/>
              <w:bottom w:val="single" w:sz="4" w:space="0" w:color="auto"/>
            </w:tcBorders>
            <w:shd w:val="clear" w:color="auto" w:fill="FFFFFF"/>
            <w:noWrap/>
            <w:vAlign w:val="bottom"/>
          </w:tcPr>
          <w:p w:rsidR="001735FD" w:rsidRPr="008E5ED8" w:rsidRDefault="001735FD" w:rsidP="000C1207">
            <w:pPr>
              <w:jc w:val="right"/>
              <w:rPr>
                <w:rFonts w:ascii="Arial" w:hAnsi="Arial" w:cs="Arial"/>
                <w:b/>
                <w:sz w:val="20"/>
                <w:szCs w:val="20"/>
              </w:rPr>
            </w:pPr>
            <w:r w:rsidRPr="008E5ED8">
              <w:rPr>
                <w:rFonts w:ascii="Arial" w:hAnsi="Arial" w:cs="Arial"/>
                <w:b/>
                <w:sz w:val="20"/>
                <w:szCs w:val="20"/>
              </w:rPr>
              <w:t>5.198.114</w:t>
            </w:r>
          </w:p>
        </w:tc>
      </w:tr>
    </w:tbl>
    <w:p w:rsidR="00136C29" w:rsidRPr="008E5ED8" w:rsidRDefault="00136C29" w:rsidP="00136C29">
      <w:pPr>
        <w:tabs>
          <w:tab w:val="left" w:pos="6382"/>
        </w:tabs>
        <w:jc w:val="both"/>
        <w:rPr>
          <w:rFonts w:ascii="Arial" w:hAnsi="Arial" w:cs="Arial"/>
          <w:sz w:val="16"/>
          <w:szCs w:val="16"/>
        </w:rPr>
      </w:pPr>
    </w:p>
    <w:p w:rsidR="00136C29" w:rsidRPr="008E5ED8" w:rsidRDefault="00136C29" w:rsidP="00136C29">
      <w:pPr>
        <w:ind w:left="1080" w:hanging="540"/>
        <w:jc w:val="both"/>
        <w:rPr>
          <w:rFonts w:ascii="Arial" w:hAnsi="Arial" w:cs="Arial"/>
          <w:sz w:val="20"/>
          <w:szCs w:val="20"/>
        </w:rPr>
      </w:pPr>
      <w:r w:rsidRPr="008E5ED8">
        <w:rPr>
          <w:rFonts w:ascii="Arial" w:hAnsi="Arial" w:cs="Arial"/>
          <w:sz w:val="20"/>
          <w:szCs w:val="20"/>
        </w:rPr>
        <w:t>b.2)</w:t>
      </w:r>
      <w:r w:rsidRPr="008E5ED8">
        <w:rPr>
          <w:rFonts w:ascii="Arial" w:hAnsi="Arial" w:cs="Arial"/>
          <w:sz w:val="20"/>
          <w:szCs w:val="20"/>
        </w:rPr>
        <w:tab/>
        <w:t>Kesin teminatlar, geçici teminatlar, kefaletler ve benzeri işlemler:</w:t>
      </w:r>
    </w:p>
    <w:p w:rsidR="00136C29" w:rsidRPr="008E5ED8" w:rsidRDefault="00136C29" w:rsidP="00136C29">
      <w:pPr>
        <w:jc w:val="both"/>
        <w:rPr>
          <w:rFonts w:ascii="Arial" w:hAnsi="Arial" w:cs="Arial"/>
          <w:color w:val="FF0000"/>
          <w:sz w:val="16"/>
          <w:szCs w:val="16"/>
        </w:rPr>
      </w:pPr>
      <w:r w:rsidRPr="008E5ED8">
        <w:rPr>
          <w:rFonts w:ascii="Arial" w:hAnsi="Arial" w:cs="Arial"/>
          <w:sz w:val="16"/>
          <w:szCs w:val="16"/>
        </w:rPr>
        <w:tab/>
      </w:r>
    </w:p>
    <w:tbl>
      <w:tblPr>
        <w:tblW w:w="8670" w:type="dxa"/>
        <w:tblInd w:w="610" w:type="dxa"/>
        <w:tblCellMar>
          <w:left w:w="70" w:type="dxa"/>
          <w:right w:w="70" w:type="dxa"/>
        </w:tblCellMar>
        <w:tblLook w:val="0000" w:firstRow="0" w:lastRow="0" w:firstColumn="0" w:lastColumn="0" w:noHBand="0" w:noVBand="0"/>
      </w:tblPr>
      <w:tblGrid>
        <w:gridCol w:w="5697"/>
        <w:gridCol w:w="1340"/>
        <w:gridCol w:w="1633"/>
      </w:tblGrid>
      <w:tr w:rsidR="00136C29" w:rsidRPr="008E5ED8" w:rsidTr="000C1207">
        <w:trPr>
          <w:trHeight w:val="255"/>
        </w:trPr>
        <w:tc>
          <w:tcPr>
            <w:tcW w:w="5697" w:type="dxa"/>
            <w:tcBorders>
              <w:top w:val="single" w:sz="4" w:space="0" w:color="auto"/>
              <w:bottom w:val="single" w:sz="4" w:space="0" w:color="auto"/>
            </w:tcBorders>
            <w:shd w:val="clear" w:color="auto" w:fill="FFFFFF"/>
            <w:noWrap/>
            <w:vAlign w:val="bottom"/>
          </w:tcPr>
          <w:p w:rsidR="00136C29" w:rsidRPr="008E5ED8" w:rsidRDefault="00136C29" w:rsidP="000C1207">
            <w:pPr>
              <w:rPr>
                <w:rFonts w:ascii="Arial" w:hAnsi="Arial" w:cs="Arial"/>
                <w:sz w:val="20"/>
                <w:szCs w:val="20"/>
              </w:rPr>
            </w:pPr>
            <w:r w:rsidRPr="008E5ED8">
              <w:rPr>
                <w:rFonts w:ascii="Arial" w:hAnsi="Arial" w:cs="Arial"/>
                <w:sz w:val="20"/>
                <w:szCs w:val="20"/>
              </w:rPr>
              <w:t> </w:t>
            </w:r>
          </w:p>
        </w:tc>
        <w:tc>
          <w:tcPr>
            <w:tcW w:w="1340" w:type="dxa"/>
            <w:tcBorders>
              <w:top w:val="single" w:sz="4" w:space="0" w:color="auto"/>
              <w:bottom w:val="single" w:sz="4" w:space="0" w:color="auto"/>
            </w:tcBorders>
            <w:shd w:val="clear" w:color="auto" w:fill="FFFFFF"/>
            <w:noWrap/>
            <w:vAlign w:val="center"/>
          </w:tcPr>
          <w:p w:rsidR="00136C29" w:rsidRPr="008E5ED8" w:rsidRDefault="00136C29" w:rsidP="000C1207">
            <w:pPr>
              <w:jc w:val="center"/>
              <w:rPr>
                <w:rFonts w:ascii="Arial" w:hAnsi="Arial" w:cs="Arial"/>
                <w:b/>
                <w:sz w:val="20"/>
                <w:szCs w:val="20"/>
              </w:rPr>
            </w:pPr>
            <w:r w:rsidRPr="008E5ED8">
              <w:rPr>
                <w:rFonts w:ascii="Arial" w:hAnsi="Arial" w:cs="Arial"/>
                <w:b/>
                <w:sz w:val="20"/>
                <w:szCs w:val="20"/>
              </w:rPr>
              <w:t>Cari Dönem</w:t>
            </w:r>
          </w:p>
        </w:tc>
        <w:tc>
          <w:tcPr>
            <w:tcW w:w="1633" w:type="dxa"/>
            <w:tcBorders>
              <w:top w:val="single" w:sz="4" w:space="0" w:color="auto"/>
              <w:bottom w:val="single" w:sz="4" w:space="0" w:color="auto"/>
            </w:tcBorders>
            <w:shd w:val="clear" w:color="auto" w:fill="FFFFFF"/>
            <w:noWrap/>
            <w:vAlign w:val="center"/>
          </w:tcPr>
          <w:p w:rsidR="00136C29" w:rsidRPr="008E5ED8" w:rsidRDefault="00136C29" w:rsidP="000C1207">
            <w:pPr>
              <w:jc w:val="center"/>
              <w:rPr>
                <w:rFonts w:ascii="Arial" w:hAnsi="Arial" w:cs="Arial"/>
                <w:b/>
                <w:sz w:val="20"/>
                <w:szCs w:val="20"/>
              </w:rPr>
            </w:pPr>
            <w:r w:rsidRPr="008E5ED8">
              <w:rPr>
                <w:rFonts w:ascii="Arial" w:hAnsi="Arial" w:cs="Arial"/>
                <w:b/>
                <w:sz w:val="20"/>
                <w:szCs w:val="20"/>
              </w:rPr>
              <w:t>Önceki Dönem</w:t>
            </w:r>
          </w:p>
        </w:tc>
      </w:tr>
      <w:tr w:rsidR="00D92112" w:rsidRPr="008E5ED8" w:rsidTr="000C1207">
        <w:trPr>
          <w:trHeight w:val="255"/>
        </w:trPr>
        <w:tc>
          <w:tcPr>
            <w:tcW w:w="5697" w:type="dxa"/>
            <w:tcBorders>
              <w:top w:val="single" w:sz="4" w:space="0" w:color="auto"/>
            </w:tcBorders>
            <w:shd w:val="clear" w:color="auto" w:fill="FFFFFF"/>
            <w:noWrap/>
            <w:vAlign w:val="bottom"/>
          </w:tcPr>
          <w:p w:rsidR="00D92112" w:rsidRPr="008E5ED8" w:rsidRDefault="00D92112" w:rsidP="000C1207">
            <w:pPr>
              <w:ind w:firstLine="61"/>
              <w:rPr>
                <w:rFonts w:ascii="Arial" w:hAnsi="Arial" w:cs="Arial"/>
                <w:sz w:val="20"/>
                <w:szCs w:val="20"/>
              </w:rPr>
            </w:pPr>
            <w:r w:rsidRPr="008E5ED8">
              <w:rPr>
                <w:rFonts w:ascii="Arial" w:hAnsi="Arial" w:cs="Arial"/>
                <w:sz w:val="20"/>
                <w:szCs w:val="20"/>
              </w:rPr>
              <w:t>Teminat Mektupları</w:t>
            </w:r>
          </w:p>
        </w:tc>
        <w:tc>
          <w:tcPr>
            <w:tcW w:w="1340" w:type="dxa"/>
            <w:tcBorders>
              <w:top w:val="single" w:sz="4" w:space="0" w:color="auto"/>
            </w:tcBorders>
            <w:shd w:val="clear" w:color="auto" w:fill="FFFFFF"/>
            <w:noWrap/>
            <w:vAlign w:val="bottom"/>
          </w:tcPr>
          <w:p w:rsidR="00D92112" w:rsidRPr="008E5ED8" w:rsidRDefault="00D92112" w:rsidP="00D92112">
            <w:pPr>
              <w:jc w:val="right"/>
              <w:rPr>
                <w:rFonts w:ascii="Arial" w:hAnsi="Arial" w:cs="Arial"/>
                <w:color w:val="000000"/>
                <w:sz w:val="20"/>
                <w:szCs w:val="20"/>
              </w:rPr>
            </w:pPr>
            <w:r w:rsidRPr="008E5ED8">
              <w:rPr>
                <w:rFonts w:ascii="Arial" w:hAnsi="Arial" w:cs="Arial"/>
                <w:color w:val="000000"/>
                <w:sz w:val="20"/>
                <w:szCs w:val="20"/>
              </w:rPr>
              <w:t>4.534.799</w:t>
            </w:r>
          </w:p>
        </w:tc>
        <w:tc>
          <w:tcPr>
            <w:tcW w:w="1633" w:type="dxa"/>
            <w:tcBorders>
              <w:top w:val="single" w:sz="4" w:space="0" w:color="auto"/>
            </w:tcBorders>
            <w:shd w:val="clear" w:color="auto" w:fill="FFFFFF"/>
            <w:noWrap/>
            <w:vAlign w:val="bottom"/>
          </w:tcPr>
          <w:p w:rsidR="00D92112" w:rsidRPr="008E5ED8" w:rsidRDefault="00D92112" w:rsidP="000C1207">
            <w:pPr>
              <w:jc w:val="right"/>
              <w:rPr>
                <w:rFonts w:ascii="Arial" w:hAnsi="Arial" w:cs="Arial"/>
                <w:color w:val="000000"/>
                <w:sz w:val="20"/>
                <w:szCs w:val="20"/>
              </w:rPr>
            </w:pPr>
            <w:r w:rsidRPr="008E5ED8">
              <w:rPr>
                <w:rFonts w:ascii="Arial" w:hAnsi="Arial" w:cs="Arial"/>
                <w:color w:val="000000"/>
                <w:sz w:val="20"/>
                <w:szCs w:val="20"/>
              </w:rPr>
              <w:t>4.534.211</w:t>
            </w:r>
          </w:p>
        </w:tc>
      </w:tr>
      <w:tr w:rsidR="00D92112" w:rsidRPr="008E5ED8" w:rsidTr="000C1207">
        <w:trPr>
          <w:trHeight w:val="255"/>
        </w:trPr>
        <w:tc>
          <w:tcPr>
            <w:tcW w:w="5697" w:type="dxa"/>
            <w:shd w:val="clear" w:color="auto" w:fill="FFFFFF"/>
            <w:noWrap/>
            <w:vAlign w:val="bottom"/>
          </w:tcPr>
          <w:p w:rsidR="00D92112" w:rsidRPr="008E5ED8" w:rsidRDefault="00D92112" w:rsidP="000C1207">
            <w:pPr>
              <w:ind w:firstLine="61"/>
              <w:rPr>
                <w:rFonts w:ascii="Arial" w:hAnsi="Arial" w:cs="Arial"/>
                <w:sz w:val="20"/>
                <w:szCs w:val="20"/>
              </w:rPr>
            </w:pPr>
            <w:r w:rsidRPr="008E5ED8">
              <w:rPr>
                <w:rFonts w:ascii="Arial" w:hAnsi="Arial" w:cs="Arial"/>
                <w:sz w:val="20"/>
                <w:szCs w:val="20"/>
              </w:rPr>
              <w:t xml:space="preserve">     Kesin teminat mektupları</w:t>
            </w:r>
          </w:p>
        </w:tc>
        <w:tc>
          <w:tcPr>
            <w:tcW w:w="1340" w:type="dxa"/>
            <w:shd w:val="clear" w:color="auto" w:fill="FFFFFF"/>
            <w:noWrap/>
            <w:vAlign w:val="bottom"/>
          </w:tcPr>
          <w:p w:rsidR="00D92112" w:rsidRPr="008E5ED8" w:rsidRDefault="00D92112" w:rsidP="00D92112">
            <w:pPr>
              <w:jc w:val="right"/>
              <w:rPr>
                <w:rFonts w:ascii="Arial" w:hAnsi="Arial" w:cs="Arial"/>
                <w:color w:val="000000"/>
                <w:sz w:val="20"/>
                <w:szCs w:val="20"/>
              </w:rPr>
            </w:pPr>
            <w:r w:rsidRPr="008E5ED8">
              <w:rPr>
                <w:rFonts w:ascii="Arial" w:hAnsi="Arial" w:cs="Arial"/>
                <w:color w:val="000000"/>
                <w:sz w:val="20"/>
                <w:szCs w:val="20"/>
              </w:rPr>
              <w:t>2.854.776</w:t>
            </w:r>
          </w:p>
        </w:tc>
        <w:tc>
          <w:tcPr>
            <w:tcW w:w="1633" w:type="dxa"/>
            <w:shd w:val="clear" w:color="auto" w:fill="FFFFFF"/>
            <w:noWrap/>
            <w:vAlign w:val="bottom"/>
          </w:tcPr>
          <w:p w:rsidR="00D92112" w:rsidRPr="008E5ED8" w:rsidRDefault="00D92112" w:rsidP="000C1207">
            <w:pPr>
              <w:jc w:val="right"/>
              <w:rPr>
                <w:rFonts w:ascii="Arial" w:hAnsi="Arial" w:cs="Arial"/>
                <w:color w:val="000000"/>
                <w:sz w:val="20"/>
                <w:szCs w:val="20"/>
              </w:rPr>
            </w:pPr>
            <w:r w:rsidRPr="008E5ED8">
              <w:rPr>
                <w:rFonts w:ascii="Arial" w:hAnsi="Arial" w:cs="Arial"/>
                <w:color w:val="000000"/>
                <w:sz w:val="20"/>
                <w:szCs w:val="20"/>
              </w:rPr>
              <w:t>2.866.374</w:t>
            </w:r>
          </w:p>
        </w:tc>
      </w:tr>
      <w:tr w:rsidR="00D92112" w:rsidRPr="008E5ED8" w:rsidTr="000C1207">
        <w:trPr>
          <w:trHeight w:val="255"/>
        </w:trPr>
        <w:tc>
          <w:tcPr>
            <w:tcW w:w="5697" w:type="dxa"/>
            <w:shd w:val="clear" w:color="auto" w:fill="FFFFFF"/>
            <w:noWrap/>
            <w:vAlign w:val="bottom"/>
          </w:tcPr>
          <w:p w:rsidR="00D92112" w:rsidRPr="008E5ED8" w:rsidRDefault="00D92112" w:rsidP="000C1207">
            <w:pPr>
              <w:ind w:firstLine="61"/>
              <w:rPr>
                <w:rFonts w:ascii="Arial" w:hAnsi="Arial" w:cs="Arial"/>
                <w:sz w:val="20"/>
                <w:szCs w:val="20"/>
              </w:rPr>
            </w:pPr>
            <w:r w:rsidRPr="008E5ED8">
              <w:rPr>
                <w:rFonts w:ascii="Arial" w:hAnsi="Arial" w:cs="Arial"/>
                <w:sz w:val="20"/>
                <w:szCs w:val="20"/>
              </w:rPr>
              <w:t xml:space="preserve">     Geçici teminat mektupları</w:t>
            </w:r>
          </w:p>
        </w:tc>
        <w:tc>
          <w:tcPr>
            <w:tcW w:w="1340" w:type="dxa"/>
            <w:shd w:val="clear" w:color="auto" w:fill="FFFFFF"/>
            <w:noWrap/>
            <w:vAlign w:val="bottom"/>
          </w:tcPr>
          <w:p w:rsidR="00D92112" w:rsidRPr="008E5ED8" w:rsidRDefault="00D92112" w:rsidP="00D92112">
            <w:pPr>
              <w:jc w:val="right"/>
              <w:rPr>
                <w:rFonts w:ascii="Arial" w:hAnsi="Arial" w:cs="Arial"/>
                <w:color w:val="000000"/>
                <w:sz w:val="20"/>
                <w:szCs w:val="20"/>
              </w:rPr>
            </w:pPr>
            <w:r w:rsidRPr="008E5ED8">
              <w:rPr>
                <w:rFonts w:ascii="Arial" w:hAnsi="Arial" w:cs="Arial"/>
                <w:color w:val="000000"/>
                <w:sz w:val="20"/>
                <w:szCs w:val="20"/>
              </w:rPr>
              <w:t>496.096</w:t>
            </w:r>
          </w:p>
        </w:tc>
        <w:tc>
          <w:tcPr>
            <w:tcW w:w="1633" w:type="dxa"/>
            <w:shd w:val="clear" w:color="auto" w:fill="FFFFFF"/>
            <w:noWrap/>
            <w:vAlign w:val="bottom"/>
          </w:tcPr>
          <w:p w:rsidR="00D92112" w:rsidRPr="008E5ED8" w:rsidRDefault="00D92112" w:rsidP="000C1207">
            <w:pPr>
              <w:jc w:val="right"/>
              <w:rPr>
                <w:rFonts w:ascii="Arial" w:hAnsi="Arial" w:cs="Arial"/>
                <w:color w:val="000000"/>
                <w:sz w:val="20"/>
                <w:szCs w:val="20"/>
              </w:rPr>
            </w:pPr>
            <w:r w:rsidRPr="008E5ED8">
              <w:rPr>
                <w:rFonts w:ascii="Arial" w:hAnsi="Arial" w:cs="Arial"/>
                <w:color w:val="000000"/>
                <w:sz w:val="20"/>
                <w:szCs w:val="20"/>
              </w:rPr>
              <w:t>514.815</w:t>
            </w:r>
          </w:p>
        </w:tc>
      </w:tr>
      <w:tr w:rsidR="00D92112" w:rsidRPr="008E5ED8" w:rsidTr="000C1207">
        <w:trPr>
          <w:trHeight w:val="255"/>
        </w:trPr>
        <w:tc>
          <w:tcPr>
            <w:tcW w:w="5697" w:type="dxa"/>
            <w:shd w:val="clear" w:color="auto" w:fill="FFFFFF"/>
            <w:noWrap/>
            <w:vAlign w:val="bottom"/>
          </w:tcPr>
          <w:p w:rsidR="00D92112" w:rsidRPr="008E5ED8" w:rsidRDefault="00D92112" w:rsidP="000C1207">
            <w:pPr>
              <w:ind w:firstLine="61"/>
              <w:rPr>
                <w:rFonts w:ascii="Arial" w:hAnsi="Arial" w:cs="Arial"/>
                <w:sz w:val="20"/>
                <w:szCs w:val="20"/>
              </w:rPr>
            </w:pPr>
            <w:r w:rsidRPr="008E5ED8">
              <w:rPr>
                <w:rFonts w:ascii="Arial" w:hAnsi="Arial" w:cs="Arial"/>
                <w:sz w:val="20"/>
                <w:szCs w:val="20"/>
              </w:rPr>
              <w:t xml:space="preserve">     Avans teminat mektupları </w:t>
            </w:r>
          </w:p>
        </w:tc>
        <w:tc>
          <w:tcPr>
            <w:tcW w:w="1340" w:type="dxa"/>
            <w:shd w:val="clear" w:color="auto" w:fill="FFFFFF"/>
            <w:noWrap/>
            <w:vAlign w:val="bottom"/>
          </w:tcPr>
          <w:p w:rsidR="00D92112" w:rsidRPr="008E5ED8" w:rsidRDefault="00D92112" w:rsidP="00D92112">
            <w:pPr>
              <w:jc w:val="right"/>
              <w:rPr>
                <w:rFonts w:ascii="Arial" w:hAnsi="Arial" w:cs="Arial"/>
                <w:color w:val="000000"/>
                <w:sz w:val="20"/>
                <w:szCs w:val="20"/>
              </w:rPr>
            </w:pPr>
            <w:r w:rsidRPr="008E5ED8">
              <w:rPr>
                <w:rFonts w:ascii="Arial" w:hAnsi="Arial" w:cs="Arial"/>
                <w:color w:val="000000"/>
                <w:sz w:val="20"/>
                <w:szCs w:val="20"/>
              </w:rPr>
              <w:t>275.550</w:t>
            </w:r>
          </w:p>
        </w:tc>
        <w:tc>
          <w:tcPr>
            <w:tcW w:w="1633" w:type="dxa"/>
            <w:shd w:val="clear" w:color="auto" w:fill="FFFFFF"/>
            <w:noWrap/>
            <w:vAlign w:val="bottom"/>
          </w:tcPr>
          <w:p w:rsidR="00D92112" w:rsidRPr="008E5ED8" w:rsidRDefault="00D92112" w:rsidP="000C1207">
            <w:pPr>
              <w:jc w:val="right"/>
              <w:rPr>
                <w:rFonts w:ascii="Arial" w:hAnsi="Arial" w:cs="Arial"/>
                <w:color w:val="000000"/>
                <w:sz w:val="20"/>
                <w:szCs w:val="20"/>
              </w:rPr>
            </w:pPr>
            <w:r w:rsidRPr="008E5ED8">
              <w:rPr>
                <w:rFonts w:ascii="Arial" w:hAnsi="Arial" w:cs="Arial"/>
                <w:color w:val="000000"/>
                <w:sz w:val="20"/>
                <w:szCs w:val="20"/>
              </w:rPr>
              <w:t>316.178</w:t>
            </w:r>
          </w:p>
        </w:tc>
      </w:tr>
      <w:tr w:rsidR="00D92112" w:rsidRPr="008E5ED8" w:rsidTr="000C1207">
        <w:trPr>
          <w:trHeight w:val="255"/>
        </w:trPr>
        <w:tc>
          <w:tcPr>
            <w:tcW w:w="5697" w:type="dxa"/>
            <w:shd w:val="clear" w:color="auto" w:fill="FFFFFF"/>
            <w:noWrap/>
            <w:vAlign w:val="bottom"/>
          </w:tcPr>
          <w:p w:rsidR="00D92112" w:rsidRPr="008E5ED8" w:rsidRDefault="00D92112" w:rsidP="000C1207">
            <w:pPr>
              <w:ind w:firstLine="61"/>
              <w:rPr>
                <w:rFonts w:ascii="Arial" w:hAnsi="Arial" w:cs="Arial"/>
                <w:sz w:val="20"/>
                <w:szCs w:val="20"/>
              </w:rPr>
            </w:pPr>
            <w:r w:rsidRPr="008E5ED8">
              <w:rPr>
                <w:rFonts w:ascii="Arial" w:hAnsi="Arial" w:cs="Arial"/>
                <w:sz w:val="20"/>
                <w:szCs w:val="20"/>
              </w:rPr>
              <w:t xml:space="preserve">     Gümrüklere verilen teminat mektupları</w:t>
            </w:r>
          </w:p>
        </w:tc>
        <w:tc>
          <w:tcPr>
            <w:tcW w:w="1340" w:type="dxa"/>
            <w:shd w:val="clear" w:color="auto" w:fill="FFFFFF"/>
            <w:noWrap/>
            <w:vAlign w:val="bottom"/>
          </w:tcPr>
          <w:p w:rsidR="00D92112" w:rsidRPr="008E5ED8" w:rsidRDefault="00D92112" w:rsidP="00D92112">
            <w:pPr>
              <w:jc w:val="right"/>
              <w:rPr>
                <w:rFonts w:ascii="Arial" w:hAnsi="Arial" w:cs="Arial"/>
                <w:color w:val="000000"/>
                <w:sz w:val="20"/>
                <w:szCs w:val="20"/>
              </w:rPr>
            </w:pPr>
            <w:r w:rsidRPr="008E5ED8">
              <w:rPr>
                <w:rFonts w:ascii="Arial" w:hAnsi="Arial" w:cs="Arial"/>
                <w:color w:val="000000"/>
                <w:sz w:val="20"/>
                <w:szCs w:val="20"/>
              </w:rPr>
              <w:t>173.679</w:t>
            </w:r>
          </w:p>
        </w:tc>
        <w:tc>
          <w:tcPr>
            <w:tcW w:w="1633" w:type="dxa"/>
            <w:shd w:val="clear" w:color="auto" w:fill="FFFFFF"/>
            <w:noWrap/>
            <w:vAlign w:val="bottom"/>
          </w:tcPr>
          <w:p w:rsidR="00D92112" w:rsidRPr="008E5ED8" w:rsidRDefault="00D92112" w:rsidP="000C1207">
            <w:pPr>
              <w:jc w:val="right"/>
              <w:rPr>
                <w:rFonts w:ascii="Arial" w:hAnsi="Arial" w:cs="Arial"/>
                <w:color w:val="000000"/>
                <w:sz w:val="20"/>
                <w:szCs w:val="20"/>
              </w:rPr>
            </w:pPr>
            <w:r w:rsidRPr="008E5ED8">
              <w:rPr>
                <w:rFonts w:ascii="Arial" w:hAnsi="Arial" w:cs="Arial"/>
                <w:color w:val="000000"/>
                <w:sz w:val="20"/>
                <w:szCs w:val="20"/>
              </w:rPr>
              <w:t>191.214</w:t>
            </w:r>
          </w:p>
        </w:tc>
      </w:tr>
      <w:tr w:rsidR="00D92112" w:rsidRPr="008E5ED8" w:rsidTr="000C1207">
        <w:trPr>
          <w:trHeight w:val="255"/>
        </w:trPr>
        <w:tc>
          <w:tcPr>
            <w:tcW w:w="5697" w:type="dxa"/>
            <w:shd w:val="clear" w:color="auto" w:fill="FFFFFF"/>
            <w:noWrap/>
            <w:vAlign w:val="bottom"/>
          </w:tcPr>
          <w:p w:rsidR="00D92112" w:rsidRPr="008E5ED8" w:rsidRDefault="00D92112" w:rsidP="000C1207">
            <w:pPr>
              <w:ind w:firstLine="61"/>
              <w:rPr>
                <w:rFonts w:ascii="Arial" w:hAnsi="Arial" w:cs="Arial"/>
                <w:sz w:val="20"/>
                <w:szCs w:val="20"/>
              </w:rPr>
            </w:pPr>
            <w:r w:rsidRPr="008E5ED8">
              <w:rPr>
                <w:rFonts w:ascii="Arial" w:hAnsi="Arial" w:cs="Arial"/>
                <w:sz w:val="20"/>
                <w:szCs w:val="20"/>
              </w:rPr>
              <w:t xml:space="preserve">     Nakit kredi temini için verilen teminat mektupları</w:t>
            </w:r>
          </w:p>
        </w:tc>
        <w:tc>
          <w:tcPr>
            <w:tcW w:w="1340" w:type="dxa"/>
            <w:shd w:val="clear" w:color="auto" w:fill="FFFFFF"/>
            <w:noWrap/>
            <w:vAlign w:val="bottom"/>
          </w:tcPr>
          <w:p w:rsidR="00D92112" w:rsidRPr="008E5ED8" w:rsidRDefault="00D92112" w:rsidP="00D92112">
            <w:pPr>
              <w:jc w:val="right"/>
              <w:rPr>
                <w:rFonts w:ascii="Arial" w:hAnsi="Arial" w:cs="Arial"/>
                <w:color w:val="000000"/>
                <w:sz w:val="20"/>
                <w:szCs w:val="20"/>
              </w:rPr>
            </w:pPr>
            <w:r w:rsidRPr="008E5ED8">
              <w:rPr>
                <w:rFonts w:ascii="Arial" w:hAnsi="Arial" w:cs="Arial"/>
                <w:color w:val="000000"/>
                <w:sz w:val="20"/>
                <w:szCs w:val="20"/>
              </w:rPr>
              <w:t>734.698</w:t>
            </w:r>
          </w:p>
        </w:tc>
        <w:tc>
          <w:tcPr>
            <w:tcW w:w="1633" w:type="dxa"/>
            <w:shd w:val="clear" w:color="auto" w:fill="FFFFFF"/>
            <w:noWrap/>
            <w:vAlign w:val="bottom"/>
          </w:tcPr>
          <w:p w:rsidR="00D92112" w:rsidRPr="008E5ED8" w:rsidRDefault="00D92112" w:rsidP="000C1207">
            <w:pPr>
              <w:jc w:val="right"/>
              <w:rPr>
                <w:rFonts w:ascii="Arial" w:hAnsi="Arial" w:cs="Arial"/>
                <w:color w:val="000000"/>
                <w:sz w:val="20"/>
                <w:szCs w:val="20"/>
              </w:rPr>
            </w:pPr>
            <w:r w:rsidRPr="008E5ED8">
              <w:rPr>
                <w:rFonts w:ascii="Arial" w:hAnsi="Arial" w:cs="Arial"/>
                <w:color w:val="000000"/>
                <w:sz w:val="20"/>
                <w:szCs w:val="20"/>
              </w:rPr>
              <w:t>645.630</w:t>
            </w:r>
          </w:p>
        </w:tc>
      </w:tr>
      <w:tr w:rsidR="00D92112" w:rsidRPr="008E5ED8" w:rsidTr="000C1207">
        <w:trPr>
          <w:trHeight w:val="255"/>
        </w:trPr>
        <w:tc>
          <w:tcPr>
            <w:tcW w:w="5697" w:type="dxa"/>
            <w:shd w:val="clear" w:color="auto" w:fill="FFFFFF"/>
            <w:noWrap/>
            <w:vAlign w:val="bottom"/>
          </w:tcPr>
          <w:p w:rsidR="00D92112" w:rsidRPr="008E5ED8" w:rsidRDefault="00D92112" w:rsidP="000C1207">
            <w:pPr>
              <w:rPr>
                <w:rFonts w:ascii="Arial" w:hAnsi="Arial" w:cs="Arial"/>
                <w:sz w:val="20"/>
                <w:szCs w:val="20"/>
              </w:rPr>
            </w:pPr>
            <w:r w:rsidRPr="008E5ED8">
              <w:rPr>
                <w:rFonts w:ascii="Arial" w:hAnsi="Arial" w:cs="Arial"/>
                <w:sz w:val="20"/>
                <w:szCs w:val="20"/>
              </w:rPr>
              <w:t xml:space="preserve"> Kefalet ve Benzeri İşlemler</w:t>
            </w:r>
          </w:p>
        </w:tc>
        <w:tc>
          <w:tcPr>
            <w:tcW w:w="1340" w:type="dxa"/>
            <w:shd w:val="clear" w:color="auto" w:fill="FFFFFF"/>
            <w:noWrap/>
            <w:vAlign w:val="bottom"/>
          </w:tcPr>
          <w:p w:rsidR="00D92112" w:rsidRPr="008E5ED8" w:rsidRDefault="00D92112" w:rsidP="00D92112">
            <w:pPr>
              <w:jc w:val="right"/>
              <w:rPr>
                <w:rFonts w:ascii="Arial" w:hAnsi="Arial" w:cs="Arial"/>
                <w:color w:val="000000"/>
                <w:sz w:val="20"/>
                <w:szCs w:val="20"/>
              </w:rPr>
            </w:pPr>
            <w:r w:rsidRPr="008E5ED8">
              <w:rPr>
                <w:rFonts w:ascii="Arial" w:hAnsi="Arial" w:cs="Arial"/>
                <w:color w:val="000000"/>
                <w:sz w:val="20"/>
                <w:szCs w:val="20"/>
              </w:rPr>
              <w:t>185.159</w:t>
            </w:r>
          </w:p>
        </w:tc>
        <w:tc>
          <w:tcPr>
            <w:tcW w:w="1633" w:type="dxa"/>
            <w:shd w:val="clear" w:color="auto" w:fill="FFFFFF"/>
            <w:noWrap/>
            <w:vAlign w:val="bottom"/>
          </w:tcPr>
          <w:p w:rsidR="00D92112" w:rsidRPr="008E5ED8" w:rsidRDefault="00D92112" w:rsidP="000C1207">
            <w:pPr>
              <w:jc w:val="right"/>
              <w:rPr>
                <w:rFonts w:ascii="Arial" w:hAnsi="Arial" w:cs="Arial"/>
                <w:color w:val="000000"/>
                <w:sz w:val="20"/>
                <w:szCs w:val="20"/>
              </w:rPr>
            </w:pPr>
            <w:r w:rsidRPr="008E5ED8">
              <w:rPr>
                <w:rFonts w:ascii="Arial" w:hAnsi="Arial" w:cs="Arial"/>
                <w:color w:val="000000"/>
                <w:sz w:val="20"/>
                <w:szCs w:val="20"/>
              </w:rPr>
              <w:t>113.739</w:t>
            </w:r>
          </w:p>
        </w:tc>
      </w:tr>
      <w:tr w:rsidR="001735FD" w:rsidRPr="008E5ED8" w:rsidTr="000C1207">
        <w:trPr>
          <w:trHeight w:val="255"/>
        </w:trPr>
        <w:tc>
          <w:tcPr>
            <w:tcW w:w="5697" w:type="dxa"/>
            <w:tcBorders>
              <w:bottom w:val="single" w:sz="4" w:space="0" w:color="auto"/>
            </w:tcBorders>
            <w:shd w:val="clear" w:color="auto" w:fill="FFFFFF"/>
            <w:noWrap/>
            <w:vAlign w:val="bottom"/>
          </w:tcPr>
          <w:p w:rsidR="001735FD" w:rsidRPr="008E5ED8" w:rsidRDefault="001735FD" w:rsidP="000C1207">
            <w:pPr>
              <w:ind w:firstLine="61"/>
              <w:rPr>
                <w:rFonts w:ascii="Arial" w:hAnsi="Arial" w:cs="Arial"/>
                <w:b/>
                <w:sz w:val="20"/>
                <w:szCs w:val="20"/>
              </w:rPr>
            </w:pPr>
          </w:p>
        </w:tc>
        <w:tc>
          <w:tcPr>
            <w:tcW w:w="1340" w:type="dxa"/>
            <w:tcBorders>
              <w:bottom w:val="single" w:sz="4" w:space="0" w:color="auto"/>
            </w:tcBorders>
            <w:shd w:val="clear" w:color="auto" w:fill="FFFFFF"/>
            <w:noWrap/>
            <w:vAlign w:val="bottom"/>
          </w:tcPr>
          <w:p w:rsidR="001735FD" w:rsidRPr="008E5ED8" w:rsidRDefault="001735FD" w:rsidP="001735FD">
            <w:pPr>
              <w:jc w:val="right"/>
              <w:rPr>
                <w:rFonts w:ascii="Arial" w:hAnsi="Arial" w:cs="Arial"/>
                <w:color w:val="000000"/>
                <w:sz w:val="20"/>
                <w:szCs w:val="20"/>
              </w:rPr>
            </w:pPr>
          </w:p>
        </w:tc>
        <w:tc>
          <w:tcPr>
            <w:tcW w:w="1633" w:type="dxa"/>
            <w:tcBorders>
              <w:bottom w:val="single" w:sz="4" w:space="0" w:color="auto"/>
            </w:tcBorders>
            <w:shd w:val="clear" w:color="auto" w:fill="FFFFFF"/>
            <w:noWrap/>
            <w:vAlign w:val="bottom"/>
          </w:tcPr>
          <w:p w:rsidR="001735FD" w:rsidRPr="008E5ED8" w:rsidRDefault="001735FD" w:rsidP="000C1207">
            <w:pPr>
              <w:jc w:val="right"/>
              <w:rPr>
                <w:rFonts w:ascii="Arial" w:hAnsi="Arial" w:cs="Arial"/>
                <w:sz w:val="20"/>
                <w:szCs w:val="20"/>
              </w:rPr>
            </w:pPr>
          </w:p>
        </w:tc>
      </w:tr>
      <w:tr w:rsidR="001735FD" w:rsidRPr="008E5ED8" w:rsidTr="00B909A7">
        <w:trPr>
          <w:trHeight w:val="255"/>
        </w:trPr>
        <w:tc>
          <w:tcPr>
            <w:tcW w:w="5697" w:type="dxa"/>
            <w:tcBorders>
              <w:bottom w:val="single" w:sz="4" w:space="0" w:color="auto"/>
            </w:tcBorders>
            <w:shd w:val="clear" w:color="auto" w:fill="FFFFFF"/>
            <w:noWrap/>
          </w:tcPr>
          <w:p w:rsidR="001735FD" w:rsidRPr="008E5ED8" w:rsidRDefault="001735FD" w:rsidP="000C1207">
            <w:r w:rsidRPr="008E5ED8">
              <w:rPr>
                <w:rFonts w:ascii="Arial" w:hAnsi="Arial" w:cs="Arial"/>
                <w:b/>
                <w:sz w:val="20"/>
                <w:szCs w:val="20"/>
              </w:rPr>
              <w:t>Toplam</w:t>
            </w:r>
          </w:p>
        </w:tc>
        <w:tc>
          <w:tcPr>
            <w:tcW w:w="1340" w:type="dxa"/>
            <w:tcBorders>
              <w:top w:val="single" w:sz="4" w:space="0" w:color="auto"/>
              <w:bottom w:val="single" w:sz="4" w:space="0" w:color="auto"/>
            </w:tcBorders>
            <w:shd w:val="clear" w:color="auto" w:fill="FFFFFF"/>
            <w:noWrap/>
            <w:vAlign w:val="bottom"/>
          </w:tcPr>
          <w:p w:rsidR="001735FD" w:rsidRPr="008E5ED8" w:rsidRDefault="007136A2" w:rsidP="001735FD">
            <w:pPr>
              <w:jc w:val="right"/>
              <w:rPr>
                <w:rFonts w:ascii="Arial" w:hAnsi="Arial" w:cs="Arial"/>
                <w:b/>
                <w:color w:val="000000"/>
                <w:sz w:val="20"/>
                <w:szCs w:val="20"/>
              </w:rPr>
            </w:pPr>
            <w:r w:rsidRPr="008E5ED8">
              <w:rPr>
                <w:rFonts w:ascii="Arial" w:hAnsi="Arial" w:cs="Arial"/>
                <w:b/>
                <w:color w:val="000000"/>
                <w:sz w:val="20"/>
                <w:szCs w:val="20"/>
              </w:rPr>
              <w:t>4.719.958</w:t>
            </w:r>
          </w:p>
        </w:tc>
        <w:tc>
          <w:tcPr>
            <w:tcW w:w="1633" w:type="dxa"/>
            <w:tcBorders>
              <w:top w:val="single" w:sz="4" w:space="0" w:color="auto"/>
              <w:bottom w:val="single" w:sz="4" w:space="0" w:color="auto"/>
            </w:tcBorders>
            <w:shd w:val="clear" w:color="auto" w:fill="FFFFFF"/>
            <w:noWrap/>
            <w:vAlign w:val="center"/>
          </w:tcPr>
          <w:p w:rsidR="001735FD" w:rsidRPr="008E5ED8" w:rsidRDefault="001735FD" w:rsidP="000C1207">
            <w:pPr>
              <w:jc w:val="right"/>
              <w:rPr>
                <w:rFonts w:ascii="Arial" w:hAnsi="Arial" w:cs="Arial"/>
                <w:b/>
                <w:bCs/>
                <w:color w:val="000000"/>
                <w:sz w:val="20"/>
                <w:szCs w:val="20"/>
              </w:rPr>
            </w:pPr>
            <w:r w:rsidRPr="008E5ED8">
              <w:rPr>
                <w:rFonts w:ascii="Arial" w:hAnsi="Arial" w:cs="Arial"/>
                <w:b/>
                <w:bCs/>
                <w:color w:val="000000"/>
                <w:sz w:val="20"/>
                <w:szCs w:val="20"/>
              </w:rPr>
              <w:t>4.647.950</w:t>
            </w:r>
          </w:p>
        </w:tc>
      </w:tr>
    </w:tbl>
    <w:p w:rsidR="00136C29" w:rsidRPr="008E5ED8" w:rsidRDefault="00136C29" w:rsidP="00136C29">
      <w:pPr>
        <w:ind w:left="540" w:hanging="360"/>
        <w:jc w:val="both"/>
        <w:rPr>
          <w:rFonts w:ascii="Arial" w:hAnsi="Arial" w:cs="Arial"/>
          <w:color w:val="FF00FF"/>
          <w:sz w:val="20"/>
          <w:szCs w:val="20"/>
        </w:rPr>
      </w:pPr>
    </w:p>
    <w:p w:rsidR="00136C29" w:rsidRPr="008E5ED8" w:rsidRDefault="006C0B4C" w:rsidP="00136C29">
      <w:pPr>
        <w:ind w:hanging="561"/>
        <w:jc w:val="both"/>
        <w:rPr>
          <w:rFonts w:ascii="Arial" w:hAnsi="Arial" w:cs="Arial"/>
          <w:b/>
          <w:sz w:val="20"/>
          <w:szCs w:val="20"/>
        </w:rPr>
      </w:pPr>
      <w:r w:rsidRPr="008E5ED8">
        <w:rPr>
          <w:rFonts w:ascii="Arial" w:hAnsi="Arial" w:cs="Arial"/>
          <w:sz w:val="20"/>
          <w:szCs w:val="20"/>
        </w:rPr>
        <w:t xml:space="preserve"> </w:t>
      </w:r>
      <w:r w:rsidR="00136C29" w:rsidRPr="008E5ED8">
        <w:rPr>
          <w:rFonts w:ascii="Arial" w:hAnsi="Arial" w:cs="Arial"/>
          <w:sz w:val="20"/>
          <w:szCs w:val="20"/>
        </w:rPr>
        <w:br w:type="page"/>
      </w:r>
      <w:r w:rsidR="00136C29" w:rsidRPr="008E5ED8">
        <w:rPr>
          <w:rFonts w:ascii="Arial" w:hAnsi="Arial" w:cs="Arial"/>
          <w:b/>
          <w:sz w:val="20"/>
          <w:szCs w:val="20"/>
        </w:rPr>
        <w:lastRenderedPageBreak/>
        <w:t>II</w:t>
      </w:r>
      <w:r w:rsidR="00A34053" w:rsidRPr="008E5ED8">
        <w:rPr>
          <w:rFonts w:ascii="Arial" w:hAnsi="Arial" w:cs="Arial"/>
          <w:b/>
          <w:sz w:val="20"/>
          <w:szCs w:val="20"/>
        </w:rPr>
        <w:t>I</w:t>
      </w:r>
      <w:r w:rsidR="00136C29" w:rsidRPr="008E5ED8">
        <w:rPr>
          <w:rFonts w:ascii="Arial" w:hAnsi="Arial" w:cs="Arial"/>
          <w:b/>
          <w:sz w:val="20"/>
          <w:szCs w:val="20"/>
        </w:rPr>
        <w:t>.</w:t>
      </w:r>
      <w:r w:rsidR="00136C29" w:rsidRPr="008E5ED8">
        <w:rPr>
          <w:rFonts w:ascii="Arial" w:hAnsi="Arial" w:cs="Arial"/>
          <w:b/>
          <w:sz w:val="20"/>
          <w:szCs w:val="20"/>
        </w:rPr>
        <w:tab/>
        <w:t>Nazım hesaplara ilişkin açıklama ve dipnotlar (devamı):</w:t>
      </w:r>
    </w:p>
    <w:p w:rsidR="00136C29" w:rsidRPr="008E5ED8" w:rsidRDefault="00136C29" w:rsidP="00136C29">
      <w:pPr>
        <w:tabs>
          <w:tab w:val="left" w:pos="180"/>
        </w:tabs>
        <w:jc w:val="both"/>
        <w:rPr>
          <w:rFonts w:ascii="Arial" w:hAnsi="Arial" w:cs="Arial"/>
          <w:sz w:val="20"/>
          <w:szCs w:val="20"/>
        </w:rPr>
      </w:pPr>
    </w:p>
    <w:p w:rsidR="00136C29" w:rsidRPr="008E5ED8" w:rsidRDefault="00136C29" w:rsidP="00136C29">
      <w:pPr>
        <w:tabs>
          <w:tab w:val="left" w:pos="180"/>
        </w:tabs>
        <w:jc w:val="both"/>
        <w:rPr>
          <w:rFonts w:ascii="Arial" w:hAnsi="Arial" w:cs="Arial"/>
          <w:sz w:val="20"/>
          <w:szCs w:val="20"/>
        </w:rPr>
      </w:pPr>
      <w:r w:rsidRPr="008E5ED8">
        <w:rPr>
          <w:rFonts w:ascii="Arial" w:hAnsi="Arial" w:cs="Arial"/>
          <w:sz w:val="20"/>
          <w:szCs w:val="20"/>
        </w:rPr>
        <w:t xml:space="preserve">   </w:t>
      </w:r>
      <w:r w:rsidRPr="008E5ED8">
        <w:rPr>
          <w:rFonts w:ascii="Arial" w:hAnsi="Arial" w:cs="Arial"/>
          <w:sz w:val="20"/>
          <w:szCs w:val="20"/>
        </w:rPr>
        <w:tab/>
      </w:r>
      <w:r w:rsidRPr="008E5ED8">
        <w:rPr>
          <w:rFonts w:ascii="Arial" w:hAnsi="Arial" w:cs="Arial"/>
          <w:sz w:val="20"/>
          <w:szCs w:val="20"/>
        </w:rPr>
        <w:tab/>
        <w:t>c.1)  Gayrinakdi kredilerin toplam tutarı:</w:t>
      </w:r>
    </w:p>
    <w:p w:rsidR="00136C29" w:rsidRPr="008E5ED8" w:rsidRDefault="00136C29" w:rsidP="00136C29">
      <w:pPr>
        <w:jc w:val="both"/>
        <w:rPr>
          <w:rFonts w:ascii="Arial" w:hAnsi="Arial" w:cs="Arial"/>
          <w:sz w:val="20"/>
          <w:szCs w:val="20"/>
        </w:rPr>
      </w:pPr>
    </w:p>
    <w:tbl>
      <w:tblPr>
        <w:tblW w:w="8494" w:type="dxa"/>
        <w:tblInd w:w="540" w:type="dxa"/>
        <w:tblLayout w:type="fixed"/>
        <w:tblCellMar>
          <w:left w:w="0" w:type="dxa"/>
          <w:right w:w="0" w:type="dxa"/>
        </w:tblCellMar>
        <w:tblLook w:val="0000" w:firstRow="0" w:lastRow="0" w:firstColumn="0" w:lastColumn="0" w:noHBand="0" w:noVBand="0"/>
      </w:tblPr>
      <w:tblGrid>
        <w:gridCol w:w="5414"/>
        <w:gridCol w:w="1521"/>
        <w:gridCol w:w="1559"/>
      </w:tblGrid>
      <w:tr w:rsidR="00136C29" w:rsidRPr="008E5ED8" w:rsidTr="000C1207">
        <w:trPr>
          <w:trHeight w:val="113"/>
        </w:trPr>
        <w:tc>
          <w:tcPr>
            <w:tcW w:w="5414" w:type="dxa"/>
            <w:tcBorders>
              <w:top w:val="single" w:sz="4" w:space="0" w:color="auto"/>
              <w:bottom w:val="single" w:sz="8" w:space="0" w:color="auto"/>
            </w:tcBorders>
            <w:shd w:val="clear" w:color="auto" w:fill="auto"/>
          </w:tcPr>
          <w:p w:rsidR="00136C29" w:rsidRPr="008E5ED8" w:rsidRDefault="00136C29" w:rsidP="000C1207">
            <w:pPr>
              <w:jc w:val="both"/>
              <w:rPr>
                <w:rFonts w:ascii="Arial" w:eastAsia="Arial Unicode MS" w:hAnsi="Arial" w:cs="Arial"/>
                <w:sz w:val="20"/>
                <w:szCs w:val="20"/>
              </w:rPr>
            </w:pPr>
            <w:r w:rsidRPr="008E5ED8">
              <w:rPr>
                <w:rFonts w:ascii="Arial" w:hAnsi="Arial" w:cs="Arial"/>
                <w:sz w:val="20"/>
                <w:szCs w:val="20"/>
              </w:rPr>
              <w:t> </w:t>
            </w:r>
          </w:p>
        </w:tc>
        <w:tc>
          <w:tcPr>
            <w:tcW w:w="1521" w:type="dxa"/>
            <w:tcBorders>
              <w:top w:val="single" w:sz="4" w:space="0" w:color="auto"/>
              <w:bottom w:val="single" w:sz="8" w:space="0" w:color="auto"/>
            </w:tcBorders>
            <w:shd w:val="clear" w:color="auto" w:fill="auto"/>
            <w:vAlign w:val="center"/>
          </w:tcPr>
          <w:p w:rsidR="00136C29" w:rsidRPr="008E5ED8" w:rsidRDefault="00136C29" w:rsidP="000C1207">
            <w:pPr>
              <w:ind w:left="180"/>
              <w:jc w:val="right"/>
              <w:rPr>
                <w:rFonts w:ascii="Arial" w:hAnsi="Arial" w:cs="Arial"/>
                <w:b/>
                <w:sz w:val="20"/>
                <w:szCs w:val="20"/>
              </w:rPr>
            </w:pPr>
            <w:r w:rsidRPr="008E5ED8">
              <w:rPr>
                <w:rFonts w:ascii="Arial" w:hAnsi="Arial" w:cs="Arial"/>
                <w:b/>
                <w:sz w:val="20"/>
                <w:szCs w:val="20"/>
              </w:rPr>
              <w:t>Cari Dönem</w:t>
            </w:r>
          </w:p>
        </w:tc>
        <w:tc>
          <w:tcPr>
            <w:tcW w:w="1559" w:type="dxa"/>
            <w:tcBorders>
              <w:top w:val="single" w:sz="4" w:space="0" w:color="auto"/>
              <w:bottom w:val="single" w:sz="8" w:space="0" w:color="auto"/>
            </w:tcBorders>
            <w:shd w:val="clear" w:color="auto" w:fill="auto"/>
          </w:tcPr>
          <w:p w:rsidR="00136C29" w:rsidRPr="008E5ED8" w:rsidRDefault="00136C29" w:rsidP="000C1207">
            <w:pPr>
              <w:ind w:left="-108"/>
              <w:jc w:val="right"/>
              <w:rPr>
                <w:rFonts w:ascii="Arial" w:hAnsi="Arial" w:cs="Arial"/>
                <w:b/>
                <w:sz w:val="20"/>
                <w:szCs w:val="20"/>
              </w:rPr>
            </w:pPr>
            <w:r w:rsidRPr="008E5ED8">
              <w:rPr>
                <w:rFonts w:ascii="Arial" w:hAnsi="Arial" w:cs="Arial"/>
                <w:b/>
                <w:sz w:val="20"/>
                <w:szCs w:val="20"/>
              </w:rPr>
              <w:t>Önceki Dönem</w:t>
            </w:r>
          </w:p>
        </w:tc>
      </w:tr>
      <w:tr w:rsidR="00136C29" w:rsidRPr="008E5ED8" w:rsidTr="000C1207">
        <w:trPr>
          <w:trHeight w:val="113"/>
        </w:trPr>
        <w:tc>
          <w:tcPr>
            <w:tcW w:w="5414" w:type="dxa"/>
            <w:tcBorders>
              <w:top w:val="single" w:sz="8" w:space="0" w:color="auto"/>
            </w:tcBorders>
            <w:shd w:val="clear" w:color="auto" w:fill="auto"/>
            <w:vAlign w:val="bottom"/>
          </w:tcPr>
          <w:p w:rsidR="00136C29" w:rsidRPr="008E5ED8" w:rsidRDefault="00136C29" w:rsidP="000C1207">
            <w:pPr>
              <w:jc w:val="both"/>
              <w:rPr>
                <w:rFonts w:ascii="Arial" w:hAnsi="Arial" w:cs="Arial"/>
                <w:sz w:val="20"/>
                <w:szCs w:val="20"/>
              </w:rPr>
            </w:pPr>
          </w:p>
        </w:tc>
        <w:tc>
          <w:tcPr>
            <w:tcW w:w="1521" w:type="dxa"/>
            <w:tcBorders>
              <w:top w:val="single" w:sz="8" w:space="0" w:color="auto"/>
            </w:tcBorders>
            <w:shd w:val="clear" w:color="auto" w:fill="auto"/>
            <w:vAlign w:val="center"/>
          </w:tcPr>
          <w:p w:rsidR="00136C29" w:rsidRPr="008E5ED8" w:rsidRDefault="00136C29" w:rsidP="000C1207">
            <w:pPr>
              <w:ind w:right="115"/>
              <w:jc w:val="right"/>
              <w:rPr>
                <w:rFonts w:ascii="Arial" w:hAnsi="Arial" w:cs="Arial"/>
                <w:sz w:val="20"/>
                <w:szCs w:val="20"/>
              </w:rPr>
            </w:pPr>
          </w:p>
        </w:tc>
        <w:tc>
          <w:tcPr>
            <w:tcW w:w="1559" w:type="dxa"/>
            <w:tcBorders>
              <w:top w:val="single" w:sz="8" w:space="0" w:color="auto"/>
            </w:tcBorders>
            <w:shd w:val="clear" w:color="auto" w:fill="auto"/>
            <w:vAlign w:val="center"/>
          </w:tcPr>
          <w:p w:rsidR="00136C29" w:rsidRPr="008E5ED8" w:rsidRDefault="00136C29" w:rsidP="000C1207">
            <w:pPr>
              <w:ind w:right="115"/>
              <w:jc w:val="right"/>
              <w:rPr>
                <w:rFonts w:ascii="Arial" w:hAnsi="Arial" w:cs="Arial"/>
                <w:sz w:val="20"/>
                <w:szCs w:val="20"/>
              </w:rPr>
            </w:pPr>
          </w:p>
        </w:tc>
      </w:tr>
      <w:tr w:rsidR="00A87082" w:rsidRPr="008E5ED8" w:rsidTr="00D40095">
        <w:trPr>
          <w:trHeight w:val="113"/>
        </w:trPr>
        <w:tc>
          <w:tcPr>
            <w:tcW w:w="5414" w:type="dxa"/>
            <w:shd w:val="clear" w:color="auto" w:fill="auto"/>
            <w:vAlign w:val="bottom"/>
          </w:tcPr>
          <w:p w:rsidR="00A87082" w:rsidRPr="008E5ED8" w:rsidRDefault="00A87082" w:rsidP="000C1207">
            <w:pPr>
              <w:jc w:val="both"/>
              <w:rPr>
                <w:rFonts w:ascii="Arial" w:eastAsia="Arial Unicode MS" w:hAnsi="Arial" w:cs="Arial"/>
                <w:sz w:val="20"/>
                <w:szCs w:val="20"/>
              </w:rPr>
            </w:pPr>
            <w:r w:rsidRPr="008E5ED8">
              <w:rPr>
                <w:rFonts w:ascii="Arial" w:hAnsi="Arial" w:cs="Arial"/>
                <w:sz w:val="20"/>
                <w:szCs w:val="20"/>
              </w:rPr>
              <w:t>Nakit kredi teminine yönelik olarak açılan gayrinakdi krediler</w:t>
            </w:r>
          </w:p>
        </w:tc>
        <w:tc>
          <w:tcPr>
            <w:tcW w:w="1521" w:type="dxa"/>
            <w:shd w:val="clear" w:color="auto" w:fill="auto"/>
            <w:vAlign w:val="bottom"/>
          </w:tcPr>
          <w:p w:rsidR="00A87082" w:rsidRPr="008E5ED8" w:rsidRDefault="00D2170E" w:rsidP="00D2170E">
            <w:pPr>
              <w:jc w:val="center"/>
              <w:rPr>
                <w:rFonts w:ascii="Arial" w:hAnsi="Arial" w:cs="Arial"/>
                <w:color w:val="000000"/>
                <w:sz w:val="20"/>
                <w:szCs w:val="20"/>
              </w:rPr>
            </w:pPr>
            <w:r w:rsidRPr="008E5ED8">
              <w:rPr>
                <w:rFonts w:ascii="Arial" w:hAnsi="Arial" w:cs="Arial"/>
                <w:color w:val="000000"/>
                <w:sz w:val="20"/>
                <w:szCs w:val="20"/>
              </w:rPr>
              <w:t xml:space="preserve">         </w:t>
            </w:r>
            <w:r w:rsidR="00A87082" w:rsidRPr="008E5ED8">
              <w:rPr>
                <w:rFonts w:ascii="Arial" w:hAnsi="Arial" w:cs="Arial"/>
                <w:color w:val="000000"/>
                <w:sz w:val="20"/>
                <w:szCs w:val="20"/>
              </w:rPr>
              <w:t>734.698</w:t>
            </w:r>
          </w:p>
        </w:tc>
        <w:tc>
          <w:tcPr>
            <w:tcW w:w="1559" w:type="dxa"/>
            <w:shd w:val="clear" w:color="auto" w:fill="auto"/>
          </w:tcPr>
          <w:p w:rsidR="00A87082" w:rsidRPr="008E5ED8" w:rsidRDefault="00A87082" w:rsidP="001735FD">
            <w:pPr>
              <w:jc w:val="center"/>
              <w:rPr>
                <w:rFonts w:ascii="Arial" w:hAnsi="Arial" w:cs="Arial"/>
                <w:color w:val="000000"/>
                <w:sz w:val="20"/>
                <w:szCs w:val="20"/>
              </w:rPr>
            </w:pPr>
            <w:r w:rsidRPr="008E5ED8">
              <w:rPr>
                <w:rFonts w:ascii="Arial" w:hAnsi="Arial" w:cs="Arial"/>
                <w:color w:val="000000"/>
                <w:sz w:val="20"/>
                <w:szCs w:val="20"/>
              </w:rPr>
              <w:t xml:space="preserve">           645.630</w:t>
            </w:r>
          </w:p>
        </w:tc>
      </w:tr>
      <w:tr w:rsidR="00A87082" w:rsidRPr="008E5ED8" w:rsidTr="00D40095">
        <w:trPr>
          <w:trHeight w:val="113"/>
        </w:trPr>
        <w:tc>
          <w:tcPr>
            <w:tcW w:w="5414" w:type="dxa"/>
            <w:shd w:val="clear" w:color="auto" w:fill="auto"/>
            <w:vAlign w:val="bottom"/>
          </w:tcPr>
          <w:p w:rsidR="00A87082" w:rsidRPr="008E5ED8" w:rsidRDefault="00A87082" w:rsidP="000C1207">
            <w:pPr>
              <w:ind w:firstLine="180"/>
              <w:jc w:val="both"/>
              <w:rPr>
                <w:rFonts w:ascii="Arial" w:eastAsia="Arial Unicode MS" w:hAnsi="Arial" w:cs="Arial"/>
                <w:sz w:val="20"/>
                <w:szCs w:val="20"/>
              </w:rPr>
            </w:pPr>
            <w:r w:rsidRPr="008E5ED8">
              <w:rPr>
                <w:rFonts w:ascii="Arial" w:hAnsi="Arial" w:cs="Arial"/>
                <w:sz w:val="20"/>
                <w:szCs w:val="20"/>
              </w:rPr>
              <w:t>Bir yıl veya daha az süreli asıl vadeli</w:t>
            </w:r>
          </w:p>
        </w:tc>
        <w:tc>
          <w:tcPr>
            <w:tcW w:w="1521" w:type="dxa"/>
            <w:shd w:val="clear" w:color="auto" w:fill="auto"/>
            <w:vAlign w:val="bottom"/>
          </w:tcPr>
          <w:p w:rsidR="00A87082" w:rsidRPr="008E5ED8" w:rsidRDefault="00D2170E" w:rsidP="00D2170E">
            <w:pPr>
              <w:jc w:val="center"/>
              <w:rPr>
                <w:rFonts w:ascii="Arial" w:hAnsi="Arial" w:cs="Arial"/>
                <w:color w:val="000000"/>
                <w:sz w:val="20"/>
                <w:szCs w:val="20"/>
              </w:rPr>
            </w:pPr>
            <w:r w:rsidRPr="008E5ED8">
              <w:rPr>
                <w:rFonts w:ascii="Arial" w:hAnsi="Arial" w:cs="Arial"/>
                <w:color w:val="000000"/>
                <w:sz w:val="20"/>
                <w:szCs w:val="20"/>
              </w:rPr>
              <w:t xml:space="preserve">         </w:t>
            </w:r>
            <w:r w:rsidR="00A87082" w:rsidRPr="008E5ED8">
              <w:rPr>
                <w:rFonts w:ascii="Arial" w:hAnsi="Arial" w:cs="Arial"/>
                <w:color w:val="000000"/>
                <w:sz w:val="20"/>
                <w:szCs w:val="20"/>
              </w:rPr>
              <w:t>410.984</w:t>
            </w:r>
          </w:p>
        </w:tc>
        <w:tc>
          <w:tcPr>
            <w:tcW w:w="1559" w:type="dxa"/>
            <w:shd w:val="clear" w:color="auto" w:fill="auto"/>
          </w:tcPr>
          <w:p w:rsidR="00A87082" w:rsidRPr="008E5ED8" w:rsidRDefault="00A87082" w:rsidP="001735FD">
            <w:pPr>
              <w:jc w:val="center"/>
              <w:rPr>
                <w:rFonts w:ascii="Arial" w:hAnsi="Arial" w:cs="Arial"/>
                <w:color w:val="000000"/>
                <w:sz w:val="20"/>
                <w:szCs w:val="20"/>
              </w:rPr>
            </w:pPr>
            <w:r w:rsidRPr="008E5ED8">
              <w:rPr>
                <w:rFonts w:ascii="Arial" w:hAnsi="Arial" w:cs="Arial"/>
                <w:color w:val="000000"/>
                <w:sz w:val="20"/>
                <w:szCs w:val="20"/>
              </w:rPr>
              <w:t xml:space="preserve">            420.991</w:t>
            </w:r>
          </w:p>
        </w:tc>
      </w:tr>
      <w:tr w:rsidR="00A87082" w:rsidRPr="008E5ED8" w:rsidTr="00D40095">
        <w:trPr>
          <w:trHeight w:val="113"/>
        </w:trPr>
        <w:tc>
          <w:tcPr>
            <w:tcW w:w="5414" w:type="dxa"/>
            <w:shd w:val="clear" w:color="auto" w:fill="auto"/>
            <w:vAlign w:val="bottom"/>
          </w:tcPr>
          <w:p w:rsidR="00A87082" w:rsidRPr="008E5ED8" w:rsidRDefault="00A87082" w:rsidP="000C1207">
            <w:pPr>
              <w:ind w:firstLine="180"/>
              <w:jc w:val="both"/>
              <w:rPr>
                <w:rFonts w:ascii="Arial" w:eastAsia="Arial Unicode MS" w:hAnsi="Arial" w:cs="Arial"/>
                <w:sz w:val="20"/>
                <w:szCs w:val="20"/>
              </w:rPr>
            </w:pPr>
            <w:r w:rsidRPr="008E5ED8">
              <w:rPr>
                <w:rFonts w:ascii="Arial" w:hAnsi="Arial" w:cs="Arial"/>
                <w:sz w:val="20"/>
                <w:szCs w:val="20"/>
              </w:rPr>
              <w:t xml:space="preserve">Bir yıldan daha uzun süreli asıl vadeli </w:t>
            </w:r>
          </w:p>
        </w:tc>
        <w:tc>
          <w:tcPr>
            <w:tcW w:w="1521" w:type="dxa"/>
            <w:shd w:val="clear" w:color="auto" w:fill="auto"/>
            <w:vAlign w:val="bottom"/>
          </w:tcPr>
          <w:p w:rsidR="00A87082" w:rsidRPr="008E5ED8" w:rsidRDefault="00D2170E" w:rsidP="00D2170E">
            <w:pPr>
              <w:jc w:val="center"/>
              <w:rPr>
                <w:rFonts w:ascii="Arial" w:hAnsi="Arial" w:cs="Arial"/>
                <w:color w:val="000000"/>
                <w:sz w:val="20"/>
                <w:szCs w:val="20"/>
              </w:rPr>
            </w:pPr>
            <w:r w:rsidRPr="008E5ED8">
              <w:rPr>
                <w:rFonts w:ascii="Arial" w:hAnsi="Arial" w:cs="Arial"/>
                <w:color w:val="000000"/>
                <w:sz w:val="20"/>
                <w:szCs w:val="20"/>
              </w:rPr>
              <w:t xml:space="preserve">         </w:t>
            </w:r>
            <w:r w:rsidR="00A87082" w:rsidRPr="008E5ED8">
              <w:rPr>
                <w:rFonts w:ascii="Arial" w:hAnsi="Arial" w:cs="Arial"/>
                <w:color w:val="000000"/>
                <w:sz w:val="20"/>
                <w:szCs w:val="20"/>
              </w:rPr>
              <w:t>323.714</w:t>
            </w:r>
          </w:p>
        </w:tc>
        <w:tc>
          <w:tcPr>
            <w:tcW w:w="1559" w:type="dxa"/>
            <w:shd w:val="clear" w:color="auto" w:fill="auto"/>
          </w:tcPr>
          <w:p w:rsidR="00A87082" w:rsidRPr="008E5ED8" w:rsidRDefault="00A87082" w:rsidP="001735FD">
            <w:pPr>
              <w:jc w:val="center"/>
              <w:rPr>
                <w:rFonts w:ascii="Arial" w:hAnsi="Arial" w:cs="Arial"/>
                <w:color w:val="000000"/>
                <w:sz w:val="20"/>
                <w:szCs w:val="20"/>
              </w:rPr>
            </w:pPr>
            <w:r w:rsidRPr="008E5ED8">
              <w:rPr>
                <w:rFonts w:ascii="Arial" w:hAnsi="Arial" w:cs="Arial"/>
                <w:color w:val="000000"/>
                <w:sz w:val="20"/>
                <w:szCs w:val="20"/>
              </w:rPr>
              <w:t xml:space="preserve">            224.639</w:t>
            </w:r>
          </w:p>
        </w:tc>
      </w:tr>
      <w:tr w:rsidR="00A87082" w:rsidRPr="008E5ED8" w:rsidTr="00D40095">
        <w:trPr>
          <w:trHeight w:val="113"/>
        </w:trPr>
        <w:tc>
          <w:tcPr>
            <w:tcW w:w="5414" w:type="dxa"/>
            <w:shd w:val="clear" w:color="auto" w:fill="auto"/>
            <w:vAlign w:val="bottom"/>
          </w:tcPr>
          <w:p w:rsidR="00A87082" w:rsidRPr="008E5ED8" w:rsidRDefault="00A87082" w:rsidP="000C1207">
            <w:pPr>
              <w:jc w:val="both"/>
              <w:rPr>
                <w:rFonts w:ascii="Arial" w:eastAsia="Arial Unicode MS" w:hAnsi="Arial" w:cs="Arial"/>
                <w:sz w:val="20"/>
                <w:szCs w:val="20"/>
              </w:rPr>
            </w:pPr>
            <w:r w:rsidRPr="008E5ED8">
              <w:rPr>
                <w:rFonts w:ascii="Arial" w:hAnsi="Arial" w:cs="Arial"/>
                <w:sz w:val="20"/>
                <w:szCs w:val="20"/>
              </w:rPr>
              <w:t>Diğer gayrinakdi krediler</w:t>
            </w:r>
          </w:p>
        </w:tc>
        <w:tc>
          <w:tcPr>
            <w:tcW w:w="1521" w:type="dxa"/>
            <w:shd w:val="clear" w:color="auto" w:fill="auto"/>
            <w:vAlign w:val="bottom"/>
          </w:tcPr>
          <w:p w:rsidR="00A87082" w:rsidRPr="008E5ED8" w:rsidRDefault="00D2170E" w:rsidP="00D2170E">
            <w:pPr>
              <w:jc w:val="center"/>
              <w:rPr>
                <w:rFonts w:ascii="Arial" w:hAnsi="Arial" w:cs="Arial"/>
                <w:color w:val="000000"/>
                <w:sz w:val="20"/>
                <w:szCs w:val="20"/>
              </w:rPr>
            </w:pPr>
            <w:r w:rsidRPr="008E5ED8">
              <w:rPr>
                <w:rFonts w:ascii="Arial" w:hAnsi="Arial" w:cs="Arial"/>
                <w:color w:val="000000"/>
                <w:sz w:val="20"/>
                <w:szCs w:val="20"/>
              </w:rPr>
              <w:t xml:space="preserve">       </w:t>
            </w:r>
            <w:r w:rsidR="00A87082" w:rsidRPr="008E5ED8">
              <w:rPr>
                <w:rFonts w:ascii="Arial" w:hAnsi="Arial" w:cs="Arial"/>
                <w:color w:val="000000"/>
                <w:sz w:val="20"/>
                <w:szCs w:val="20"/>
              </w:rPr>
              <w:t>4.478.583</w:t>
            </w:r>
          </w:p>
        </w:tc>
        <w:tc>
          <w:tcPr>
            <w:tcW w:w="1559" w:type="dxa"/>
            <w:shd w:val="clear" w:color="auto" w:fill="auto"/>
          </w:tcPr>
          <w:p w:rsidR="00A87082" w:rsidRPr="008E5ED8" w:rsidRDefault="00A87082" w:rsidP="001735FD">
            <w:pPr>
              <w:jc w:val="center"/>
              <w:rPr>
                <w:rFonts w:ascii="Arial" w:hAnsi="Arial" w:cs="Arial"/>
                <w:color w:val="000000"/>
                <w:sz w:val="20"/>
                <w:szCs w:val="20"/>
              </w:rPr>
            </w:pPr>
            <w:r w:rsidRPr="008E5ED8">
              <w:rPr>
                <w:rFonts w:ascii="Arial" w:hAnsi="Arial" w:cs="Arial"/>
                <w:color w:val="000000"/>
                <w:sz w:val="20"/>
                <w:szCs w:val="20"/>
              </w:rPr>
              <w:t xml:space="preserve">          4.552.484</w:t>
            </w:r>
          </w:p>
        </w:tc>
      </w:tr>
      <w:tr w:rsidR="001735FD" w:rsidRPr="008E5ED8" w:rsidTr="00B909A7">
        <w:trPr>
          <w:trHeight w:val="113"/>
        </w:trPr>
        <w:tc>
          <w:tcPr>
            <w:tcW w:w="5414" w:type="dxa"/>
            <w:tcBorders>
              <w:bottom w:val="single" w:sz="4" w:space="0" w:color="auto"/>
            </w:tcBorders>
            <w:shd w:val="clear" w:color="auto" w:fill="auto"/>
            <w:vAlign w:val="bottom"/>
          </w:tcPr>
          <w:p w:rsidR="001735FD" w:rsidRPr="008E5ED8" w:rsidRDefault="001735FD" w:rsidP="000C1207">
            <w:pPr>
              <w:jc w:val="both"/>
              <w:rPr>
                <w:rFonts w:ascii="Arial" w:hAnsi="Arial" w:cs="Arial"/>
                <w:b/>
                <w:sz w:val="20"/>
                <w:szCs w:val="20"/>
              </w:rPr>
            </w:pPr>
          </w:p>
        </w:tc>
        <w:tc>
          <w:tcPr>
            <w:tcW w:w="1521" w:type="dxa"/>
            <w:tcBorders>
              <w:bottom w:val="single" w:sz="4" w:space="0" w:color="auto"/>
            </w:tcBorders>
            <w:shd w:val="clear" w:color="auto" w:fill="auto"/>
            <w:vAlign w:val="bottom"/>
          </w:tcPr>
          <w:p w:rsidR="001735FD" w:rsidRPr="008E5ED8" w:rsidRDefault="001735FD" w:rsidP="00D2170E">
            <w:pPr>
              <w:jc w:val="center"/>
              <w:rPr>
                <w:rFonts w:ascii="Arial" w:hAnsi="Arial" w:cs="Arial"/>
                <w:b/>
                <w:color w:val="000000"/>
                <w:sz w:val="20"/>
                <w:szCs w:val="20"/>
              </w:rPr>
            </w:pPr>
          </w:p>
        </w:tc>
        <w:tc>
          <w:tcPr>
            <w:tcW w:w="1559" w:type="dxa"/>
            <w:tcBorders>
              <w:bottom w:val="single" w:sz="4" w:space="0" w:color="auto"/>
            </w:tcBorders>
            <w:shd w:val="clear" w:color="auto" w:fill="auto"/>
          </w:tcPr>
          <w:p w:rsidR="001735FD" w:rsidRPr="008E5ED8" w:rsidRDefault="001735FD" w:rsidP="000C1207">
            <w:pPr>
              <w:jc w:val="right"/>
              <w:rPr>
                <w:rFonts w:ascii="Arial" w:hAnsi="Arial" w:cs="Arial"/>
                <w:color w:val="000000"/>
                <w:sz w:val="20"/>
                <w:szCs w:val="20"/>
              </w:rPr>
            </w:pPr>
          </w:p>
        </w:tc>
      </w:tr>
      <w:tr w:rsidR="001735FD" w:rsidRPr="008E5ED8" w:rsidTr="00B909A7">
        <w:trPr>
          <w:trHeight w:val="113"/>
        </w:trPr>
        <w:tc>
          <w:tcPr>
            <w:tcW w:w="5414" w:type="dxa"/>
            <w:tcBorders>
              <w:top w:val="single" w:sz="4" w:space="0" w:color="auto"/>
              <w:bottom w:val="single" w:sz="4" w:space="0" w:color="auto"/>
            </w:tcBorders>
            <w:shd w:val="clear" w:color="auto" w:fill="auto"/>
            <w:vAlign w:val="bottom"/>
          </w:tcPr>
          <w:p w:rsidR="001735FD" w:rsidRPr="008E5ED8" w:rsidRDefault="001735FD" w:rsidP="000C1207">
            <w:pPr>
              <w:jc w:val="both"/>
              <w:rPr>
                <w:rFonts w:ascii="Arial" w:eastAsia="Arial Unicode MS" w:hAnsi="Arial" w:cs="Arial"/>
                <w:b/>
                <w:sz w:val="20"/>
                <w:szCs w:val="20"/>
              </w:rPr>
            </w:pPr>
            <w:r w:rsidRPr="008E5ED8">
              <w:rPr>
                <w:rFonts w:ascii="Arial" w:hAnsi="Arial" w:cs="Arial"/>
                <w:b/>
                <w:sz w:val="20"/>
                <w:szCs w:val="20"/>
              </w:rPr>
              <w:t>Toplam</w:t>
            </w:r>
          </w:p>
        </w:tc>
        <w:tc>
          <w:tcPr>
            <w:tcW w:w="1521" w:type="dxa"/>
            <w:tcBorders>
              <w:top w:val="single" w:sz="4" w:space="0" w:color="auto"/>
              <w:bottom w:val="single" w:sz="4" w:space="0" w:color="auto"/>
            </w:tcBorders>
            <w:shd w:val="clear" w:color="auto" w:fill="auto"/>
            <w:vAlign w:val="bottom"/>
          </w:tcPr>
          <w:p w:rsidR="001735FD" w:rsidRPr="008E5ED8" w:rsidRDefault="00D2170E" w:rsidP="001735FD">
            <w:pPr>
              <w:jc w:val="center"/>
              <w:rPr>
                <w:rFonts w:ascii="Arial" w:hAnsi="Arial" w:cs="Arial"/>
                <w:b/>
                <w:color w:val="000000"/>
                <w:sz w:val="20"/>
                <w:szCs w:val="20"/>
              </w:rPr>
            </w:pPr>
            <w:r w:rsidRPr="008E5ED8">
              <w:rPr>
                <w:rFonts w:ascii="Arial" w:hAnsi="Arial" w:cs="Arial"/>
                <w:b/>
                <w:color w:val="000000"/>
                <w:sz w:val="20"/>
                <w:szCs w:val="20"/>
              </w:rPr>
              <w:t xml:space="preserve">       </w:t>
            </w:r>
            <w:r w:rsidR="00A87082" w:rsidRPr="008E5ED8">
              <w:rPr>
                <w:rFonts w:ascii="Arial" w:hAnsi="Arial" w:cs="Arial"/>
                <w:b/>
                <w:color w:val="000000"/>
                <w:sz w:val="20"/>
                <w:szCs w:val="20"/>
              </w:rPr>
              <w:t>5.213.281</w:t>
            </w:r>
          </w:p>
        </w:tc>
        <w:tc>
          <w:tcPr>
            <w:tcW w:w="1559" w:type="dxa"/>
            <w:tcBorders>
              <w:top w:val="single" w:sz="4" w:space="0" w:color="auto"/>
              <w:bottom w:val="single" w:sz="4" w:space="0" w:color="auto"/>
            </w:tcBorders>
            <w:shd w:val="clear" w:color="auto" w:fill="auto"/>
          </w:tcPr>
          <w:p w:rsidR="001735FD" w:rsidRPr="008E5ED8" w:rsidRDefault="001735FD" w:rsidP="001735FD">
            <w:pPr>
              <w:jc w:val="center"/>
              <w:rPr>
                <w:rFonts w:ascii="Arial" w:hAnsi="Arial" w:cs="Arial"/>
                <w:b/>
                <w:color w:val="000000"/>
                <w:sz w:val="20"/>
                <w:szCs w:val="20"/>
              </w:rPr>
            </w:pPr>
            <w:r w:rsidRPr="008E5ED8">
              <w:rPr>
                <w:rFonts w:ascii="Arial" w:hAnsi="Arial" w:cs="Arial"/>
                <w:b/>
                <w:color w:val="000000"/>
                <w:sz w:val="20"/>
                <w:szCs w:val="20"/>
              </w:rPr>
              <w:t xml:space="preserve">           5.198.114</w:t>
            </w:r>
          </w:p>
        </w:tc>
      </w:tr>
    </w:tbl>
    <w:p w:rsidR="00136C29" w:rsidRPr="008E5ED8" w:rsidRDefault="00136C29" w:rsidP="00136C29">
      <w:pPr>
        <w:pStyle w:val="GvdeMetni"/>
        <w:rPr>
          <w:rFonts w:ascii="Arial" w:hAnsi="Arial" w:cs="Arial"/>
          <w:color w:val="auto"/>
          <w:sz w:val="20"/>
        </w:rPr>
      </w:pPr>
    </w:p>
    <w:p w:rsidR="00136C29" w:rsidRPr="008E5ED8" w:rsidRDefault="00136C29" w:rsidP="00136C29">
      <w:pPr>
        <w:pStyle w:val="GvdeMetniGirintisi"/>
        <w:tabs>
          <w:tab w:val="left" w:pos="180"/>
        </w:tabs>
        <w:ind w:left="567" w:hanging="425"/>
        <w:rPr>
          <w:rFonts w:ascii="Arial" w:hAnsi="Arial" w:cs="Arial"/>
          <w:iCs/>
          <w:sz w:val="20"/>
          <w:szCs w:val="20"/>
        </w:rPr>
      </w:pPr>
      <w:r w:rsidRPr="008E5ED8">
        <w:rPr>
          <w:rFonts w:ascii="Arial" w:hAnsi="Arial" w:cs="Arial"/>
          <w:sz w:val="20"/>
        </w:rPr>
        <w:tab/>
      </w:r>
      <w:r w:rsidRPr="008E5ED8">
        <w:rPr>
          <w:rFonts w:ascii="Arial" w:hAnsi="Arial" w:cs="Arial"/>
          <w:sz w:val="20"/>
        </w:rPr>
        <w:tab/>
      </w:r>
      <w:r w:rsidRPr="008E5ED8">
        <w:rPr>
          <w:rFonts w:ascii="Arial" w:hAnsi="Arial" w:cs="Arial"/>
          <w:iCs/>
          <w:sz w:val="20"/>
          <w:szCs w:val="20"/>
        </w:rPr>
        <w:t xml:space="preserve">c.2)   Gayrinakdi krediler hesabı içinde sektör bazında risk yoğunlaşması hakkında </w:t>
      </w:r>
      <w:r w:rsidR="005C5AA1" w:rsidRPr="008E5ED8">
        <w:rPr>
          <w:rFonts w:ascii="Arial" w:hAnsi="Arial" w:cs="Arial"/>
          <w:iCs/>
          <w:sz w:val="20"/>
          <w:szCs w:val="20"/>
        </w:rPr>
        <w:t>bilgi:</w:t>
      </w:r>
    </w:p>
    <w:p w:rsidR="00136C29" w:rsidRPr="008E5ED8" w:rsidRDefault="00136C29" w:rsidP="00136C29">
      <w:pPr>
        <w:pStyle w:val="GvdeMetniGirintisi"/>
        <w:tabs>
          <w:tab w:val="left" w:pos="180"/>
        </w:tabs>
        <w:ind w:left="567" w:hanging="425"/>
        <w:rPr>
          <w:rFonts w:ascii="Arial" w:hAnsi="Arial" w:cs="Arial"/>
          <w:iCs/>
          <w:sz w:val="20"/>
          <w:szCs w:val="20"/>
        </w:rPr>
      </w:pPr>
    </w:p>
    <w:p w:rsidR="003F6174" w:rsidRPr="008E5ED8" w:rsidRDefault="00136C29" w:rsidP="003F6174">
      <w:pPr>
        <w:pStyle w:val="GvdeMetniGirintisi"/>
        <w:tabs>
          <w:tab w:val="left" w:pos="180"/>
        </w:tabs>
        <w:ind w:left="1134" w:hanging="425"/>
        <w:rPr>
          <w:rFonts w:ascii="Arial" w:hAnsi="Arial" w:cs="Arial"/>
          <w:sz w:val="20"/>
          <w:szCs w:val="20"/>
        </w:rPr>
      </w:pPr>
      <w:r w:rsidRPr="008E5ED8">
        <w:rPr>
          <w:rFonts w:ascii="Arial" w:hAnsi="Arial" w:cs="Arial"/>
          <w:iCs/>
          <w:sz w:val="20"/>
          <w:szCs w:val="20"/>
        </w:rPr>
        <w:tab/>
      </w:r>
    </w:p>
    <w:tbl>
      <w:tblPr>
        <w:tblW w:w="8929" w:type="dxa"/>
        <w:tblInd w:w="570" w:type="dxa"/>
        <w:tblLayout w:type="fixed"/>
        <w:tblCellMar>
          <w:left w:w="30" w:type="dxa"/>
          <w:right w:w="30" w:type="dxa"/>
        </w:tblCellMar>
        <w:tblLook w:val="0000" w:firstRow="0" w:lastRow="0" w:firstColumn="0" w:lastColumn="0" w:noHBand="0" w:noVBand="0"/>
      </w:tblPr>
      <w:tblGrid>
        <w:gridCol w:w="2420"/>
        <w:gridCol w:w="795"/>
        <w:gridCol w:w="805"/>
        <w:gridCol w:w="861"/>
        <w:gridCol w:w="748"/>
        <w:gridCol w:w="978"/>
        <w:gridCol w:w="777"/>
        <w:gridCol w:w="906"/>
        <w:gridCol w:w="639"/>
      </w:tblGrid>
      <w:tr w:rsidR="003F6174" w:rsidRPr="008E5ED8" w:rsidTr="00440570">
        <w:trPr>
          <w:trHeight w:val="113"/>
        </w:trPr>
        <w:tc>
          <w:tcPr>
            <w:tcW w:w="2420" w:type="dxa"/>
            <w:vMerge w:val="restart"/>
            <w:tcBorders>
              <w:top w:val="single" w:sz="4" w:space="0" w:color="auto"/>
              <w:bottom w:val="single" w:sz="4" w:space="0" w:color="auto"/>
            </w:tcBorders>
            <w:vAlign w:val="center"/>
          </w:tcPr>
          <w:p w:rsidR="003F6174" w:rsidRPr="008E5ED8" w:rsidRDefault="003F6174" w:rsidP="00440570">
            <w:pPr>
              <w:pStyle w:val="SonnotMetni"/>
              <w:jc w:val="center"/>
              <w:rPr>
                <w:rFonts w:ascii="Arial" w:hAnsi="Arial" w:cs="Arial"/>
                <w:b/>
                <w:snapToGrid w:val="0"/>
                <w:sz w:val="16"/>
                <w:szCs w:val="16"/>
              </w:rPr>
            </w:pPr>
          </w:p>
        </w:tc>
        <w:tc>
          <w:tcPr>
            <w:tcW w:w="3209" w:type="dxa"/>
            <w:gridSpan w:val="4"/>
            <w:tcBorders>
              <w:top w:val="single" w:sz="4" w:space="0" w:color="auto"/>
              <w:bottom w:val="single" w:sz="4" w:space="0" w:color="auto"/>
            </w:tcBorders>
            <w:vAlign w:val="bottom"/>
          </w:tcPr>
          <w:p w:rsidR="003F6174" w:rsidRPr="008E5ED8" w:rsidRDefault="003F6174" w:rsidP="00440570">
            <w:pPr>
              <w:jc w:val="center"/>
              <w:rPr>
                <w:rFonts w:ascii="Arial" w:hAnsi="Arial" w:cs="Arial"/>
                <w:b/>
                <w:snapToGrid w:val="0"/>
                <w:sz w:val="16"/>
                <w:szCs w:val="16"/>
              </w:rPr>
            </w:pPr>
            <w:r w:rsidRPr="008E5ED8">
              <w:rPr>
                <w:rFonts w:ascii="Arial" w:hAnsi="Arial" w:cs="Arial"/>
                <w:b/>
                <w:snapToGrid w:val="0"/>
                <w:sz w:val="16"/>
                <w:szCs w:val="16"/>
              </w:rPr>
              <w:t>Cari Dönem</w:t>
            </w:r>
          </w:p>
        </w:tc>
        <w:tc>
          <w:tcPr>
            <w:tcW w:w="3300" w:type="dxa"/>
            <w:gridSpan w:val="4"/>
            <w:tcBorders>
              <w:top w:val="single" w:sz="4" w:space="0" w:color="auto"/>
              <w:bottom w:val="single" w:sz="4" w:space="0" w:color="auto"/>
            </w:tcBorders>
            <w:vAlign w:val="bottom"/>
          </w:tcPr>
          <w:p w:rsidR="003F6174" w:rsidRPr="008E5ED8" w:rsidRDefault="003F6174" w:rsidP="00440570">
            <w:pPr>
              <w:jc w:val="center"/>
              <w:rPr>
                <w:rFonts w:ascii="Arial" w:hAnsi="Arial" w:cs="Arial"/>
                <w:b/>
                <w:snapToGrid w:val="0"/>
                <w:sz w:val="16"/>
                <w:szCs w:val="16"/>
              </w:rPr>
            </w:pPr>
            <w:r w:rsidRPr="008E5ED8">
              <w:rPr>
                <w:rFonts w:ascii="Arial" w:hAnsi="Arial" w:cs="Arial"/>
                <w:b/>
                <w:snapToGrid w:val="0"/>
                <w:sz w:val="16"/>
                <w:szCs w:val="16"/>
              </w:rPr>
              <w:t>Önceki Dönem</w:t>
            </w:r>
          </w:p>
        </w:tc>
      </w:tr>
      <w:tr w:rsidR="003F6174" w:rsidRPr="008E5ED8" w:rsidTr="00440570">
        <w:trPr>
          <w:trHeight w:val="113"/>
        </w:trPr>
        <w:tc>
          <w:tcPr>
            <w:tcW w:w="2420" w:type="dxa"/>
            <w:vMerge/>
            <w:tcBorders>
              <w:top w:val="single" w:sz="4" w:space="0" w:color="auto"/>
              <w:bottom w:val="single" w:sz="4" w:space="0" w:color="auto"/>
            </w:tcBorders>
            <w:vAlign w:val="center"/>
          </w:tcPr>
          <w:p w:rsidR="003F6174" w:rsidRPr="008E5ED8" w:rsidRDefault="003F6174" w:rsidP="00440570">
            <w:pPr>
              <w:rPr>
                <w:rFonts w:ascii="Arial" w:hAnsi="Arial" w:cs="Arial"/>
                <w:b/>
                <w:snapToGrid w:val="0"/>
                <w:sz w:val="16"/>
                <w:szCs w:val="16"/>
              </w:rPr>
            </w:pPr>
          </w:p>
        </w:tc>
        <w:tc>
          <w:tcPr>
            <w:tcW w:w="795" w:type="dxa"/>
            <w:tcBorders>
              <w:top w:val="single" w:sz="4" w:space="0" w:color="auto"/>
              <w:bottom w:val="single" w:sz="4" w:space="0" w:color="auto"/>
            </w:tcBorders>
            <w:vAlign w:val="bottom"/>
          </w:tcPr>
          <w:p w:rsidR="003F6174" w:rsidRPr="008E5ED8" w:rsidRDefault="003F6174" w:rsidP="00440570">
            <w:pPr>
              <w:jc w:val="right"/>
              <w:rPr>
                <w:rFonts w:ascii="Arial" w:hAnsi="Arial" w:cs="Arial"/>
                <w:b/>
                <w:snapToGrid w:val="0"/>
                <w:sz w:val="16"/>
                <w:szCs w:val="16"/>
              </w:rPr>
            </w:pPr>
            <w:r w:rsidRPr="008E5ED8">
              <w:rPr>
                <w:rFonts w:ascii="Arial" w:hAnsi="Arial" w:cs="Arial"/>
                <w:b/>
                <w:snapToGrid w:val="0"/>
                <w:sz w:val="16"/>
                <w:szCs w:val="16"/>
              </w:rPr>
              <w:t>TP</w:t>
            </w:r>
          </w:p>
        </w:tc>
        <w:tc>
          <w:tcPr>
            <w:tcW w:w="805" w:type="dxa"/>
            <w:tcBorders>
              <w:top w:val="single" w:sz="4" w:space="0" w:color="auto"/>
              <w:bottom w:val="single" w:sz="4" w:space="0" w:color="auto"/>
            </w:tcBorders>
            <w:vAlign w:val="bottom"/>
          </w:tcPr>
          <w:p w:rsidR="003F6174" w:rsidRPr="008E5ED8" w:rsidRDefault="003F6174" w:rsidP="00440570">
            <w:pPr>
              <w:jc w:val="right"/>
              <w:rPr>
                <w:rFonts w:ascii="Arial" w:hAnsi="Arial" w:cs="Arial"/>
                <w:b/>
                <w:snapToGrid w:val="0"/>
                <w:sz w:val="16"/>
                <w:szCs w:val="16"/>
              </w:rPr>
            </w:pPr>
            <w:r w:rsidRPr="008E5ED8">
              <w:rPr>
                <w:rFonts w:ascii="Arial" w:hAnsi="Arial" w:cs="Arial"/>
                <w:b/>
                <w:snapToGrid w:val="0"/>
                <w:sz w:val="16"/>
                <w:szCs w:val="16"/>
              </w:rPr>
              <w:t>(%)</w:t>
            </w:r>
          </w:p>
        </w:tc>
        <w:tc>
          <w:tcPr>
            <w:tcW w:w="861" w:type="dxa"/>
            <w:tcBorders>
              <w:top w:val="single" w:sz="4" w:space="0" w:color="auto"/>
              <w:bottom w:val="single" w:sz="4" w:space="0" w:color="auto"/>
            </w:tcBorders>
            <w:vAlign w:val="bottom"/>
          </w:tcPr>
          <w:p w:rsidR="003F6174" w:rsidRPr="008E5ED8" w:rsidRDefault="003F6174" w:rsidP="00440570">
            <w:pPr>
              <w:jc w:val="right"/>
              <w:rPr>
                <w:rFonts w:ascii="Arial" w:hAnsi="Arial" w:cs="Arial"/>
                <w:b/>
                <w:snapToGrid w:val="0"/>
                <w:sz w:val="16"/>
                <w:szCs w:val="16"/>
              </w:rPr>
            </w:pPr>
            <w:r w:rsidRPr="008E5ED8">
              <w:rPr>
                <w:rFonts w:ascii="Arial" w:hAnsi="Arial" w:cs="Arial"/>
                <w:b/>
                <w:snapToGrid w:val="0"/>
                <w:sz w:val="16"/>
                <w:szCs w:val="16"/>
              </w:rPr>
              <w:t>YP</w:t>
            </w:r>
          </w:p>
        </w:tc>
        <w:tc>
          <w:tcPr>
            <w:tcW w:w="748" w:type="dxa"/>
            <w:tcBorders>
              <w:top w:val="single" w:sz="4" w:space="0" w:color="auto"/>
              <w:bottom w:val="single" w:sz="4" w:space="0" w:color="auto"/>
            </w:tcBorders>
            <w:vAlign w:val="bottom"/>
          </w:tcPr>
          <w:p w:rsidR="003F6174" w:rsidRPr="008E5ED8" w:rsidRDefault="003F6174" w:rsidP="00440570">
            <w:pPr>
              <w:jc w:val="right"/>
              <w:rPr>
                <w:rFonts w:ascii="Arial" w:hAnsi="Arial" w:cs="Arial"/>
                <w:b/>
                <w:snapToGrid w:val="0"/>
                <w:sz w:val="16"/>
                <w:szCs w:val="16"/>
              </w:rPr>
            </w:pPr>
            <w:r w:rsidRPr="008E5ED8">
              <w:rPr>
                <w:rFonts w:ascii="Arial" w:hAnsi="Arial" w:cs="Arial"/>
                <w:b/>
                <w:snapToGrid w:val="0"/>
                <w:sz w:val="16"/>
                <w:szCs w:val="16"/>
              </w:rPr>
              <w:t>(%)</w:t>
            </w:r>
          </w:p>
        </w:tc>
        <w:tc>
          <w:tcPr>
            <w:tcW w:w="978" w:type="dxa"/>
            <w:tcBorders>
              <w:top w:val="single" w:sz="4" w:space="0" w:color="auto"/>
              <w:bottom w:val="single" w:sz="4" w:space="0" w:color="auto"/>
            </w:tcBorders>
            <w:vAlign w:val="bottom"/>
          </w:tcPr>
          <w:p w:rsidR="003F6174" w:rsidRPr="008E5ED8" w:rsidRDefault="003F6174" w:rsidP="00440570">
            <w:pPr>
              <w:jc w:val="right"/>
              <w:rPr>
                <w:rFonts w:ascii="Arial" w:hAnsi="Arial" w:cs="Arial"/>
                <w:b/>
                <w:snapToGrid w:val="0"/>
                <w:sz w:val="16"/>
                <w:szCs w:val="16"/>
              </w:rPr>
            </w:pPr>
            <w:r w:rsidRPr="008E5ED8">
              <w:rPr>
                <w:rFonts w:ascii="Arial" w:hAnsi="Arial" w:cs="Arial"/>
                <w:b/>
                <w:snapToGrid w:val="0"/>
                <w:sz w:val="16"/>
                <w:szCs w:val="16"/>
              </w:rPr>
              <w:t>TP</w:t>
            </w:r>
          </w:p>
        </w:tc>
        <w:tc>
          <w:tcPr>
            <w:tcW w:w="777" w:type="dxa"/>
            <w:tcBorders>
              <w:top w:val="single" w:sz="4" w:space="0" w:color="auto"/>
              <w:bottom w:val="single" w:sz="4" w:space="0" w:color="auto"/>
            </w:tcBorders>
            <w:vAlign w:val="bottom"/>
          </w:tcPr>
          <w:p w:rsidR="003F6174" w:rsidRPr="008E5ED8" w:rsidRDefault="003F6174" w:rsidP="00440570">
            <w:pPr>
              <w:jc w:val="right"/>
              <w:rPr>
                <w:rFonts w:ascii="Arial" w:hAnsi="Arial" w:cs="Arial"/>
                <w:b/>
                <w:snapToGrid w:val="0"/>
                <w:sz w:val="16"/>
                <w:szCs w:val="16"/>
              </w:rPr>
            </w:pPr>
            <w:r w:rsidRPr="008E5ED8">
              <w:rPr>
                <w:rFonts w:ascii="Arial" w:hAnsi="Arial" w:cs="Arial"/>
                <w:b/>
                <w:snapToGrid w:val="0"/>
                <w:sz w:val="16"/>
                <w:szCs w:val="16"/>
              </w:rPr>
              <w:t>(%)</w:t>
            </w:r>
          </w:p>
        </w:tc>
        <w:tc>
          <w:tcPr>
            <w:tcW w:w="906" w:type="dxa"/>
            <w:tcBorders>
              <w:top w:val="single" w:sz="4" w:space="0" w:color="auto"/>
              <w:bottom w:val="single" w:sz="4" w:space="0" w:color="auto"/>
            </w:tcBorders>
            <w:vAlign w:val="bottom"/>
          </w:tcPr>
          <w:p w:rsidR="003F6174" w:rsidRPr="008E5ED8" w:rsidRDefault="003F6174" w:rsidP="00440570">
            <w:pPr>
              <w:jc w:val="right"/>
              <w:rPr>
                <w:rFonts w:ascii="Arial" w:hAnsi="Arial" w:cs="Arial"/>
                <w:b/>
                <w:snapToGrid w:val="0"/>
                <w:sz w:val="16"/>
                <w:szCs w:val="16"/>
              </w:rPr>
            </w:pPr>
            <w:r w:rsidRPr="008E5ED8">
              <w:rPr>
                <w:rFonts w:ascii="Arial" w:hAnsi="Arial" w:cs="Arial"/>
                <w:b/>
                <w:snapToGrid w:val="0"/>
                <w:sz w:val="16"/>
                <w:szCs w:val="16"/>
              </w:rPr>
              <w:t>YP</w:t>
            </w:r>
          </w:p>
        </w:tc>
        <w:tc>
          <w:tcPr>
            <w:tcW w:w="639" w:type="dxa"/>
            <w:tcBorders>
              <w:top w:val="single" w:sz="4" w:space="0" w:color="auto"/>
              <w:bottom w:val="single" w:sz="4" w:space="0" w:color="auto"/>
            </w:tcBorders>
            <w:vAlign w:val="bottom"/>
          </w:tcPr>
          <w:p w:rsidR="003F6174" w:rsidRPr="008E5ED8" w:rsidRDefault="003F6174" w:rsidP="00440570">
            <w:pPr>
              <w:jc w:val="right"/>
              <w:rPr>
                <w:rFonts w:ascii="Arial" w:hAnsi="Arial" w:cs="Arial"/>
                <w:b/>
                <w:snapToGrid w:val="0"/>
                <w:sz w:val="16"/>
                <w:szCs w:val="16"/>
              </w:rPr>
            </w:pPr>
            <w:r w:rsidRPr="008E5ED8">
              <w:rPr>
                <w:rFonts w:ascii="Arial" w:hAnsi="Arial" w:cs="Arial"/>
                <w:b/>
                <w:snapToGrid w:val="0"/>
                <w:sz w:val="16"/>
                <w:szCs w:val="16"/>
              </w:rPr>
              <w:t>(%)</w:t>
            </w:r>
          </w:p>
        </w:tc>
      </w:tr>
      <w:tr w:rsidR="003F6174" w:rsidRPr="008E5ED8" w:rsidTr="00440570">
        <w:trPr>
          <w:trHeight w:val="113"/>
        </w:trPr>
        <w:tc>
          <w:tcPr>
            <w:tcW w:w="2420" w:type="dxa"/>
            <w:tcBorders>
              <w:top w:val="single" w:sz="4" w:space="0" w:color="auto"/>
            </w:tcBorders>
            <w:vAlign w:val="center"/>
          </w:tcPr>
          <w:p w:rsidR="003F6174" w:rsidRPr="008E5ED8" w:rsidRDefault="003F6174" w:rsidP="00440570">
            <w:pPr>
              <w:rPr>
                <w:rFonts w:ascii="Arial" w:hAnsi="Arial" w:cs="Arial"/>
                <w:snapToGrid w:val="0"/>
                <w:sz w:val="16"/>
                <w:szCs w:val="16"/>
              </w:rPr>
            </w:pPr>
          </w:p>
        </w:tc>
        <w:tc>
          <w:tcPr>
            <w:tcW w:w="795" w:type="dxa"/>
            <w:tcBorders>
              <w:top w:val="single" w:sz="4" w:space="0" w:color="auto"/>
            </w:tcBorders>
            <w:vAlign w:val="bottom"/>
          </w:tcPr>
          <w:p w:rsidR="003F6174" w:rsidRPr="008E5ED8" w:rsidRDefault="003F6174" w:rsidP="00440570">
            <w:pPr>
              <w:jc w:val="right"/>
              <w:rPr>
                <w:rFonts w:ascii="Arial" w:hAnsi="Arial" w:cs="Arial"/>
                <w:snapToGrid w:val="0"/>
                <w:sz w:val="16"/>
                <w:szCs w:val="16"/>
              </w:rPr>
            </w:pPr>
          </w:p>
        </w:tc>
        <w:tc>
          <w:tcPr>
            <w:tcW w:w="805" w:type="dxa"/>
            <w:tcBorders>
              <w:top w:val="single" w:sz="4" w:space="0" w:color="auto"/>
            </w:tcBorders>
            <w:vAlign w:val="bottom"/>
          </w:tcPr>
          <w:p w:rsidR="003F6174" w:rsidRPr="008E5ED8" w:rsidRDefault="003F6174" w:rsidP="00440570">
            <w:pPr>
              <w:jc w:val="right"/>
              <w:rPr>
                <w:rFonts w:ascii="Arial" w:hAnsi="Arial" w:cs="Arial"/>
                <w:snapToGrid w:val="0"/>
                <w:sz w:val="16"/>
                <w:szCs w:val="16"/>
              </w:rPr>
            </w:pPr>
          </w:p>
        </w:tc>
        <w:tc>
          <w:tcPr>
            <w:tcW w:w="861" w:type="dxa"/>
            <w:tcBorders>
              <w:top w:val="single" w:sz="4" w:space="0" w:color="auto"/>
            </w:tcBorders>
            <w:vAlign w:val="bottom"/>
          </w:tcPr>
          <w:p w:rsidR="003F6174" w:rsidRPr="008E5ED8" w:rsidRDefault="003F6174" w:rsidP="00440570">
            <w:pPr>
              <w:jc w:val="right"/>
              <w:rPr>
                <w:rFonts w:ascii="Arial" w:hAnsi="Arial" w:cs="Arial"/>
                <w:snapToGrid w:val="0"/>
                <w:sz w:val="16"/>
                <w:szCs w:val="16"/>
              </w:rPr>
            </w:pPr>
          </w:p>
        </w:tc>
        <w:tc>
          <w:tcPr>
            <w:tcW w:w="748" w:type="dxa"/>
            <w:tcBorders>
              <w:top w:val="single" w:sz="4" w:space="0" w:color="auto"/>
            </w:tcBorders>
            <w:vAlign w:val="bottom"/>
          </w:tcPr>
          <w:p w:rsidR="003F6174" w:rsidRPr="008E5ED8" w:rsidRDefault="003F6174" w:rsidP="00440570">
            <w:pPr>
              <w:jc w:val="right"/>
              <w:rPr>
                <w:rFonts w:ascii="Arial" w:hAnsi="Arial" w:cs="Arial"/>
                <w:snapToGrid w:val="0"/>
                <w:sz w:val="16"/>
                <w:szCs w:val="16"/>
              </w:rPr>
            </w:pPr>
          </w:p>
        </w:tc>
        <w:tc>
          <w:tcPr>
            <w:tcW w:w="978" w:type="dxa"/>
            <w:tcBorders>
              <w:top w:val="single" w:sz="4" w:space="0" w:color="auto"/>
            </w:tcBorders>
            <w:vAlign w:val="bottom"/>
          </w:tcPr>
          <w:p w:rsidR="003F6174" w:rsidRPr="008E5ED8" w:rsidRDefault="003F6174" w:rsidP="00440570">
            <w:pPr>
              <w:jc w:val="right"/>
              <w:rPr>
                <w:rFonts w:ascii="Arial" w:hAnsi="Arial" w:cs="Arial"/>
                <w:snapToGrid w:val="0"/>
                <w:sz w:val="16"/>
                <w:szCs w:val="16"/>
              </w:rPr>
            </w:pPr>
          </w:p>
        </w:tc>
        <w:tc>
          <w:tcPr>
            <w:tcW w:w="777" w:type="dxa"/>
            <w:tcBorders>
              <w:top w:val="single" w:sz="4" w:space="0" w:color="auto"/>
            </w:tcBorders>
            <w:vAlign w:val="bottom"/>
          </w:tcPr>
          <w:p w:rsidR="003F6174" w:rsidRPr="008E5ED8" w:rsidRDefault="003F6174" w:rsidP="00440570">
            <w:pPr>
              <w:jc w:val="right"/>
              <w:rPr>
                <w:rFonts w:ascii="Arial" w:hAnsi="Arial" w:cs="Arial"/>
                <w:snapToGrid w:val="0"/>
                <w:sz w:val="16"/>
                <w:szCs w:val="16"/>
              </w:rPr>
            </w:pPr>
          </w:p>
        </w:tc>
        <w:tc>
          <w:tcPr>
            <w:tcW w:w="906" w:type="dxa"/>
            <w:tcBorders>
              <w:top w:val="single" w:sz="4" w:space="0" w:color="auto"/>
            </w:tcBorders>
            <w:vAlign w:val="bottom"/>
          </w:tcPr>
          <w:p w:rsidR="003F6174" w:rsidRPr="008E5ED8" w:rsidRDefault="003F6174" w:rsidP="00440570">
            <w:pPr>
              <w:jc w:val="right"/>
              <w:rPr>
                <w:rFonts w:ascii="Arial" w:hAnsi="Arial" w:cs="Arial"/>
                <w:snapToGrid w:val="0"/>
                <w:sz w:val="16"/>
                <w:szCs w:val="16"/>
              </w:rPr>
            </w:pPr>
          </w:p>
        </w:tc>
        <w:tc>
          <w:tcPr>
            <w:tcW w:w="639" w:type="dxa"/>
            <w:tcBorders>
              <w:top w:val="single" w:sz="4" w:space="0" w:color="auto"/>
            </w:tcBorders>
            <w:vAlign w:val="bottom"/>
          </w:tcPr>
          <w:p w:rsidR="003F6174" w:rsidRPr="008E5ED8" w:rsidRDefault="003F6174" w:rsidP="00440570">
            <w:pPr>
              <w:jc w:val="right"/>
              <w:rPr>
                <w:rFonts w:ascii="Arial" w:hAnsi="Arial" w:cs="Arial"/>
                <w:snapToGrid w:val="0"/>
                <w:sz w:val="16"/>
                <w:szCs w:val="16"/>
              </w:rPr>
            </w:pPr>
          </w:p>
        </w:tc>
      </w:tr>
      <w:tr w:rsidR="00BC33C6" w:rsidRPr="008E5ED8" w:rsidTr="000F506C">
        <w:trPr>
          <w:trHeight w:val="113"/>
        </w:trPr>
        <w:tc>
          <w:tcPr>
            <w:tcW w:w="2420" w:type="dxa"/>
            <w:vAlign w:val="center"/>
          </w:tcPr>
          <w:p w:rsidR="00BC33C6" w:rsidRPr="008E5ED8" w:rsidRDefault="00BC33C6" w:rsidP="00440570">
            <w:pPr>
              <w:rPr>
                <w:rFonts w:ascii="Arial" w:hAnsi="Arial" w:cs="Arial"/>
                <w:b/>
                <w:snapToGrid w:val="0"/>
                <w:sz w:val="16"/>
                <w:szCs w:val="16"/>
              </w:rPr>
            </w:pPr>
            <w:r w:rsidRPr="008E5ED8">
              <w:rPr>
                <w:rFonts w:ascii="Arial" w:hAnsi="Arial" w:cs="Arial"/>
                <w:b/>
                <w:snapToGrid w:val="0"/>
                <w:sz w:val="16"/>
                <w:szCs w:val="16"/>
              </w:rPr>
              <w:t>Tarım</w:t>
            </w:r>
          </w:p>
        </w:tc>
        <w:tc>
          <w:tcPr>
            <w:tcW w:w="795" w:type="dxa"/>
            <w:vAlign w:val="bottom"/>
          </w:tcPr>
          <w:p w:rsidR="00BC33C6" w:rsidRPr="008E5ED8" w:rsidRDefault="00BC33C6">
            <w:pPr>
              <w:jc w:val="right"/>
              <w:rPr>
                <w:rFonts w:ascii="Arial" w:hAnsi="Arial" w:cs="Arial"/>
                <w:b/>
                <w:bCs/>
                <w:sz w:val="16"/>
                <w:szCs w:val="16"/>
              </w:rPr>
            </w:pPr>
            <w:r w:rsidRPr="008E5ED8">
              <w:rPr>
                <w:rFonts w:ascii="Arial" w:hAnsi="Arial" w:cs="Arial"/>
                <w:b/>
                <w:bCs/>
                <w:sz w:val="16"/>
                <w:szCs w:val="16"/>
              </w:rPr>
              <w:t xml:space="preserve">123.945 </w:t>
            </w:r>
          </w:p>
        </w:tc>
        <w:tc>
          <w:tcPr>
            <w:tcW w:w="805" w:type="dxa"/>
          </w:tcPr>
          <w:p w:rsidR="00BC33C6" w:rsidRPr="008E5ED8" w:rsidRDefault="00BC33C6" w:rsidP="00E82DB5">
            <w:pPr>
              <w:jc w:val="right"/>
              <w:rPr>
                <w:rFonts w:ascii="Arial" w:hAnsi="Arial" w:cs="Arial"/>
                <w:b/>
                <w:bCs/>
                <w:sz w:val="16"/>
                <w:szCs w:val="16"/>
              </w:rPr>
            </w:pPr>
            <w:r w:rsidRPr="008E5ED8">
              <w:rPr>
                <w:rFonts w:ascii="Arial" w:hAnsi="Arial" w:cs="Arial"/>
                <w:b/>
                <w:bCs/>
                <w:sz w:val="16"/>
                <w:szCs w:val="16"/>
              </w:rPr>
              <w:t xml:space="preserve"> 4,34    </w:t>
            </w:r>
          </w:p>
        </w:tc>
        <w:tc>
          <w:tcPr>
            <w:tcW w:w="861" w:type="dxa"/>
            <w:vAlign w:val="bottom"/>
          </w:tcPr>
          <w:p w:rsidR="00BC33C6" w:rsidRPr="008E5ED8" w:rsidRDefault="00BC33C6">
            <w:pPr>
              <w:jc w:val="right"/>
              <w:rPr>
                <w:rFonts w:ascii="Arial" w:hAnsi="Arial" w:cs="Arial"/>
                <w:b/>
                <w:bCs/>
                <w:sz w:val="16"/>
                <w:szCs w:val="16"/>
              </w:rPr>
            </w:pPr>
            <w:r w:rsidRPr="008E5ED8">
              <w:rPr>
                <w:rFonts w:ascii="Arial" w:hAnsi="Arial" w:cs="Arial"/>
                <w:b/>
                <w:bCs/>
                <w:sz w:val="16"/>
                <w:szCs w:val="16"/>
              </w:rPr>
              <w:t>10.567</w:t>
            </w:r>
          </w:p>
        </w:tc>
        <w:tc>
          <w:tcPr>
            <w:tcW w:w="748" w:type="dxa"/>
          </w:tcPr>
          <w:p w:rsidR="00BC33C6" w:rsidRPr="008E5ED8" w:rsidRDefault="00BC33C6" w:rsidP="00414655">
            <w:pPr>
              <w:jc w:val="right"/>
              <w:rPr>
                <w:rFonts w:ascii="Arial" w:hAnsi="Arial" w:cs="Arial"/>
                <w:b/>
                <w:bCs/>
                <w:sz w:val="16"/>
                <w:szCs w:val="16"/>
              </w:rPr>
            </w:pPr>
            <w:r w:rsidRPr="008E5ED8">
              <w:rPr>
                <w:rFonts w:ascii="Arial" w:hAnsi="Arial" w:cs="Arial"/>
                <w:b/>
                <w:bCs/>
                <w:sz w:val="16"/>
                <w:szCs w:val="16"/>
              </w:rPr>
              <w:t xml:space="preserve"> 0,45    </w:t>
            </w:r>
          </w:p>
        </w:tc>
        <w:tc>
          <w:tcPr>
            <w:tcW w:w="978" w:type="dxa"/>
          </w:tcPr>
          <w:p w:rsidR="00BC33C6" w:rsidRDefault="00BC33C6">
            <w:pPr>
              <w:jc w:val="right"/>
              <w:rPr>
                <w:rFonts w:ascii="Arial" w:hAnsi="Arial" w:cs="Arial"/>
                <w:b/>
                <w:bCs/>
                <w:sz w:val="16"/>
                <w:szCs w:val="16"/>
              </w:rPr>
            </w:pPr>
            <w:r>
              <w:rPr>
                <w:rFonts w:ascii="Arial" w:hAnsi="Arial" w:cs="Arial"/>
                <w:b/>
                <w:bCs/>
                <w:sz w:val="16"/>
                <w:szCs w:val="16"/>
              </w:rPr>
              <w:t>62.105</w:t>
            </w:r>
          </w:p>
        </w:tc>
        <w:tc>
          <w:tcPr>
            <w:tcW w:w="777" w:type="dxa"/>
          </w:tcPr>
          <w:p w:rsidR="00BC33C6" w:rsidRDefault="00BC33C6">
            <w:pPr>
              <w:jc w:val="right"/>
              <w:rPr>
                <w:rFonts w:ascii="Arial" w:hAnsi="Arial" w:cs="Arial"/>
                <w:b/>
                <w:bCs/>
                <w:sz w:val="16"/>
                <w:szCs w:val="16"/>
              </w:rPr>
            </w:pPr>
            <w:r>
              <w:rPr>
                <w:rFonts w:ascii="Arial" w:hAnsi="Arial" w:cs="Arial"/>
                <w:b/>
                <w:bCs/>
                <w:sz w:val="16"/>
                <w:szCs w:val="16"/>
              </w:rPr>
              <w:t>2,31</w:t>
            </w:r>
          </w:p>
        </w:tc>
        <w:tc>
          <w:tcPr>
            <w:tcW w:w="906" w:type="dxa"/>
          </w:tcPr>
          <w:p w:rsidR="00BC33C6" w:rsidRDefault="00BC33C6">
            <w:pPr>
              <w:jc w:val="right"/>
              <w:rPr>
                <w:rFonts w:ascii="Arial" w:hAnsi="Arial" w:cs="Arial"/>
                <w:b/>
                <w:bCs/>
                <w:sz w:val="16"/>
                <w:szCs w:val="16"/>
              </w:rPr>
            </w:pPr>
            <w:r>
              <w:rPr>
                <w:rFonts w:ascii="Arial" w:hAnsi="Arial" w:cs="Arial"/>
                <w:b/>
                <w:bCs/>
                <w:sz w:val="16"/>
                <w:szCs w:val="16"/>
              </w:rPr>
              <w:t>7.701</w:t>
            </w:r>
          </w:p>
        </w:tc>
        <w:tc>
          <w:tcPr>
            <w:tcW w:w="639" w:type="dxa"/>
          </w:tcPr>
          <w:p w:rsidR="00BC33C6" w:rsidRDefault="00BC33C6">
            <w:pPr>
              <w:jc w:val="right"/>
              <w:rPr>
                <w:rFonts w:ascii="Arial" w:hAnsi="Arial" w:cs="Arial"/>
                <w:b/>
                <w:bCs/>
                <w:sz w:val="16"/>
                <w:szCs w:val="16"/>
              </w:rPr>
            </w:pPr>
            <w:r>
              <w:rPr>
                <w:rFonts w:ascii="Arial" w:hAnsi="Arial" w:cs="Arial"/>
                <w:b/>
                <w:bCs/>
                <w:sz w:val="16"/>
                <w:szCs w:val="16"/>
              </w:rPr>
              <w:t>0,31</w:t>
            </w:r>
          </w:p>
        </w:tc>
      </w:tr>
      <w:tr w:rsidR="00BC33C6" w:rsidRPr="008E5ED8" w:rsidTr="000F506C">
        <w:trPr>
          <w:trHeight w:val="113"/>
        </w:trPr>
        <w:tc>
          <w:tcPr>
            <w:tcW w:w="2420" w:type="dxa"/>
            <w:vAlign w:val="center"/>
          </w:tcPr>
          <w:p w:rsidR="00BC33C6" w:rsidRPr="008E5ED8" w:rsidRDefault="00BC33C6" w:rsidP="00440570">
            <w:pPr>
              <w:ind w:firstLine="220"/>
              <w:rPr>
                <w:rFonts w:ascii="Arial" w:hAnsi="Arial" w:cs="Arial"/>
                <w:snapToGrid w:val="0"/>
                <w:sz w:val="16"/>
                <w:szCs w:val="16"/>
              </w:rPr>
            </w:pPr>
            <w:r w:rsidRPr="008E5ED8">
              <w:rPr>
                <w:rFonts w:ascii="Arial" w:hAnsi="Arial" w:cs="Arial"/>
                <w:snapToGrid w:val="0"/>
                <w:sz w:val="16"/>
                <w:szCs w:val="16"/>
              </w:rPr>
              <w:t xml:space="preserve">Çiftçilik ve Hayvancılık </w:t>
            </w:r>
          </w:p>
        </w:tc>
        <w:tc>
          <w:tcPr>
            <w:tcW w:w="795" w:type="dxa"/>
            <w:vAlign w:val="bottom"/>
          </w:tcPr>
          <w:p w:rsidR="00BC33C6" w:rsidRPr="008E5ED8" w:rsidRDefault="00BC33C6">
            <w:pPr>
              <w:jc w:val="right"/>
              <w:rPr>
                <w:rFonts w:ascii="Arial" w:hAnsi="Arial" w:cs="Arial"/>
                <w:bCs/>
                <w:sz w:val="16"/>
                <w:szCs w:val="16"/>
              </w:rPr>
            </w:pPr>
            <w:r w:rsidRPr="008E5ED8">
              <w:rPr>
                <w:rFonts w:ascii="Arial" w:hAnsi="Arial" w:cs="Arial"/>
                <w:bCs/>
                <w:sz w:val="16"/>
                <w:szCs w:val="16"/>
              </w:rPr>
              <w:t xml:space="preserve">61.924 </w:t>
            </w:r>
          </w:p>
        </w:tc>
        <w:tc>
          <w:tcPr>
            <w:tcW w:w="805" w:type="dxa"/>
          </w:tcPr>
          <w:p w:rsidR="00BC33C6" w:rsidRPr="008E5ED8" w:rsidRDefault="00BC33C6" w:rsidP="00E82DB5">
            <w:pPr>
              <w:jc w:val="right"/>
              <w:rPr>
                <w:rFonts w:ascii="Arial" w:hAnsi="Arial" w:cs="Arial"/>
                <w:bCs/>
                <w:sz w:val="16"/>
                <w:szCs w:val="16"/>
              </w:rPr>
            </w:pPr>
            <w:r w:rsidRPr="008E5ED8">
              <w:rPr>
                <w:rFonts w:ascii="Arial" w:hAnsi="Arial" w:cs="Arial"/>
                <w:bCs/>
                <w:sz w:val="16"/>
                <w:szCs w:val="16"/>
              </w:rPr>
              <w:t xml:space="preserve"> 2,17    </w:t>
            </w:r>
          </w:p>
        </w:tc>
        <w:tc>
          <w:tcPr>
            <w:tcW w:w="861" w:type="dxa"/>
            <w:vAlign w:val="bottom"/>
          </w:tcPr>
          <w:p w:rsidR="00BC33C6" w:rsidRPr="008E5ED8" w:rsidRDefault="00BC33C6">
            <w:pPr>
              <w:jc w:val="right"/>
              <w:rPr>
                <w:rFonts w:ascii="Arial" w:hAnsi="Arial" w:cs="Arial"/>
                <w:bCs/>
                <w:sz w:val="16"/>
                <w:szCs w:val="16"/>
              </w:rPr>
            </w:pPr>
            <w:r w:rsidRPr="008E5ED8">
              <w:rPr>
                <w:rFonts w:ascii="Arial" w:hAnsi="Arial" w:cs="Arial"/>
                <w:bCs/>
                <w:sz w:val="16"/>
                <w:szCs w:val="16"/>
              </w:rPr>
              <w:t>10.233</w:t>
            </w:r>
          </w:p>
        </w:tc>
        <w:tc>
          <w:tcPr>
            <w:tcW w:w="748" w:type="dxa"/>
          </w:tcPr>
          <w:p w:rsidR="00BC33C6" w:rsidRPr="008E5ED8" w:rsidRDefault="00BC33C6" w:rsidP="00EC4046">
            <w:pPr>
              <w:jc w:val="right"/>
              <w:rPr>
                <w:rFonts w:ascii="Arial" w:hAnsi="Arial" w:cs="Arial"/>
                <w:bCs/>
                <w:sz w:val="16"/>
                <w:szCs w:val="16"/>
              </w:rPr>
            </w:pPr>
            <w:r w:rsidRPr="008E5ED8">
              <w:rPr>
                <w:rFonts w:ascii="Arial" w:hAnsi="Arial" w:cs="Arial"/>
                <w:bCs/>
                <w:sz w:val="16"/>
                <w:szCs w:val="16"/>
              </w:rPr>
              <w:t xml:space="preserve"> 0,43    </w:t>
            </w:r>
          </w:p>
        </w:tc>
        <w:tc>
          <w:tcPr>
            <w:tcW w:w="978" w:type="dxa"/>
          </w:tcPr>
          <w:p w:rsidR="00BC33C6" w:rsidRDefault="00BC33C6">
            <w:pPr>
              <w:jc w:val="right"/>
              <w:rPr>
                <w:rFonts w:ascii="Arial" w:hAnsi="Arial" w:cs="Arial"/>
                <w:bCs/>
                <w:sz w:val="16"/>
                <w:szCs w:val="16"/>
              </w:rPr>
            </w:pPr>
            <w:r>
              <w:rPr>
                <w:rFonts w:ascii="Arial" w:hAnsi="Arial" w:cs="Arial"/>
                <w:bCs/>
                <w:sz w:val="16"/>
                <w:szCs w:val="16"/>
              </w:rPr>
              <w:t>54.032</w:t>
            </w:r>
          </w:p>
        </w:tc>
        <w:tc>
          <w:tcPr>
            <w:tcW w:w="777" w:type="dxa"/>
          </w:tcPr>
          <w:p w:rsidR="00BC33C6" w:rsidRDefault="00BC33C6">
            <w:pPr>
              <w:jc w:val="right"/>
              <w:rPr>
                <w:rFonts w:ascii="Arial" w:hAnsi="Arial" w:cs="Arial"/>
                <w:bCs/>
                <w:sz w:val="16"/>
                <w:szCs w:val="16"/>
              </w:rPr>
            </w:pPr>
            <w:r>
              <w:rPr>
                <w:rFonts w:ascii="Arial" w:hAnsi="Arial" w:cs="Arial"/>
                <w:bCs/>
                <w:sz w:val="16"/>
                <w:szCs w:val="16"/>
              </w:rPr>
              <w:t>2,01</w:t>
            </w:r>
          </w:p>
        </w:tc>
        <w:tc>
          <w:tcPr>
            <w:tcW w:w="906" w:type="dxa"/>
          </w:tcPr>
          <w:p w:rsidR="00BC33C6" w:rsidRDefault="00BC33C6">
            <w:pPr>
              <w:jc w:val="right"/>
              <w:rPr>
                <w:rFonts w:ascii="Arial" w:hAnsi="Arial" w:cs="Arial"/>
                <w:bCs/>
                <w:sz w:val="16"/>
                <w:szCs w:val="16"/>
              </w:rPr>
            </w:pPr>
            <w:r>
              <w:rPr>
                <w:rFonts w:ascii="Arial" w:hAnsi="Arial" w:cs="Arial"/>
                <w:bCs/>
                <w:sz w:val="16"/>
                <w:szCs w:val="16"/>
              </w:rPr>
              <w:t>941</w:t>
            </w:r>
          </w:p>
        </w:tc>
        <w:tc>
          <w:tcPr>
            <w:tcW w:w="639" w:type="dxa"/>
          </w:tcPr>
          <w:p w:rsidR="00BC33C6" w:rsidRDefault="00BC33C6">
            <w:pPr>
              <w:jc w:val="right"/>
              <w:rPr>
                <w:rFonts w:ascii="Arial" w:hAnsi="Arial" w:cs="Arial"/>
                <w:bCs/>
                <w:sz w:val="16"/>
                <w:szCs w:val="16"/>
              </w:rPr>
            </w:pPr>
            <w:r>
              <w:rPr>
                <w:rFonts w:ascii="Arial" w:hAnsi="Arial" w:cs="Arial"/>
                <w:bCs/>
                <w:sz w:val="16"/>
                <w:szCs w:val="16"/>
              </w:rPr>
              <w:t>0,04</w:t>
            </w:r>
          </w:p>
        </w:tc>
      </w:tr>
      <w:tr w:rsidR="00BC33C6" w:rsidRPr="008E5ED8" w:rsidTr="000F506C">
        <w:trPr>
          <w:trHeight w:val="113"/>
        </w:trPr>
        <w:tc>
          <w:tcPr>
            <w:tcW w:w="2420" w:type="dxa"/>
            <w:vAlign w:val="center"/>
          </w:tcPr>
          <w:p w:rsidR="00BC33C6" w:rsidRPr="008E5ED8" w:rsidRDefault="00BC33C6" w:rsidP="00440570">
            <w:pPr>
              <w:ind w:firstLine="220"/>
              <w:rPr>
                <w:rFonts w:ascii="Arial" w:hAnsi="Arial" w:cs="Arial"/>
                <w:snapToGrid w:val="0"/>
                <w:sz w:val="16"/>
                <w:szCs w:val="16"/>
              </w:rPr>
            </w:pPr>
            <w:r w:rsidRPr="008E5ED8">
              <w:rPr>
                <w:rFonts w:ascii="Arial" w:hAnsi="Arial" w:cs="Arial"/>
                <w:snapToGrid w:val="0"/>
                <w:sz w:val="16"/>
                <w:szCs w:val="16"/>
              </w:rPr>
              <w:t>Ormancılık</w:t>
            </w:r>
          </w:p>
        </w:tc>
        <w:tc>
          <w:tcPr>
            <w:tcW w:w="795" w:type="dxa"/>
            <w:vAlign w:val="bottom"/>
          </w:tcPr>
          <w:p w:rsidR="00BC33C6" w:rsidRPr="008E5ED8" w:rsidRDefault="00BC33C6">
            <w:pPr>
              <w:jc w:val="right"/>
              <w:rPr>
                <w:rFonts w:ascii="Arial" w:hAnsi="Arial" w:cs="Arial"/>
                <w:bCs/>
                <w:sz w:val="16"/>
                <w:szCs w:val="16"/>
              </w:rPr>
            </w:pPr>
            <w:r w:rsidRPr="008E5ED8">
              <w:rPr>
                <w:rFonts w:ascii="Arial" w:hAnsi="Arial" w:cs="Arial"/>
                <w:bCs/>
                <w:sz w:val="16"/>
                <w:szCs w:val="16"/>
              </w:rPr>
              <w:t xml:space="preserve">62.019 </w:t>
            </w:r>
          </w:p>
        </w:tc>
        <w:tc>
          <w:tcPr>
            <w:tcW w:w="805" w:type="dxa"/>
          </w:tcPr>
          <w:p w:rsidR="00BC33C6" w:rsidRPr="008E5ED8" w:rsidRDefault="00BC33C6" w:rsidP="00E82DB5">
            <w:pPr>
              <w:jc w:val="right"/>
              <w:rPr>
                <w:rFonts w:ascii="Arial" w:hAnsi="Arial" w:cs="Arial"/>
                <w:bCs/>
                <w:sz w:val="16"/>
                <w:szCs w:val="16"/>
              </w:rPr>
            </w:pPr>
            <w:r w:rsidRPr="008E5ED8">
              <w:rPr>
                <w:rFonts w:ascii="Arial" w:hAnsi="Arial" w:cs="Arial"/>
                <w:bCs/>
                <w:sz w:val="16"/>
                <w:szCs w:val="16"/>
              </w:rPr>
              <w:t xml:space="preserve"> 2,17    </w:t>
            </w:r>
          </w:p>
        </w:tc>
        <w:tc>
          <w:tcPr>
            <w:tcW w:w="861" w:type="dxa"/>
            <w:vAlign w:val="bottom"/>
          </w:tcPr>
          <w:p w:rsidR="00BC33C6" w:rsidRPr="008E5ED8" w:rsidRDefault="00BC33C6">
            <w:pPr>
              <w:jc w:val="right"/>
              <w:rPr>
                <w:rFonts w:ascii="Arial" w:hAnsi="Arial" w:cs="Arial"/>
                <w:bCs/>
                <w:sz w:val="16"/>
                <w:szCs w:val="16"/>
              </w:rPr>
            </w:pPr>
            <w:r w:rsidRPr="008E5ED8">
              <w:rPr>
                <w:rFonts w:ascii="Arial" w:hAnsi="Arial" w:cs="Arial"/>
                <w:bCs/>
                <w:sz w:val="16"/>
                <w:szCs w:val="16"/>
              </w:rPr>
              <w:t>200</w:t>
            </w:r>
          </w:p>
        </w:tc>
        <w:tc>
          <w:tcPr>
            <w:tcW w:w="748" w:type="dxa"/>
          </w:tcPr>
          <w:p w:rsidR="00BC33C6" w:rsidRPr="008E5ED8" w:rsidRDefault="00BC33C6" w:rsidP="00EC4046">
            <w:pPr>
              <w:jc w:val="right"/>
              <w:rPr>
                <w:rFonts w:ascii="Arial" w:hAnsi="Arial" w:cs="Arial"/>
                <w:bCs/>
                <w:sz w:val="16"/>
                <w:szCs w:val="16"/>
              </w:rPr>
            </w:pPr>
            <w:r w:rsidRPr="008E5ED8">
              <w:rPr>
                <w:rFonts w:ascii="Arial" w:hAnsi="Arial" w:cs="Arial"/>
                <w:bCs/>
                <w:sz w:val="16"/>
                <w:szCs w:val="16"/>
              </w:rPr>
              <w:t xml:space="preserve"> 0,01    </w:t>
            </w:r>
          </w:p>
        </w:tc>
        <w:tc>
          <w:tcPr>
            <w:tcW w:w="978" w:type="dxa"/>
          </w:tcPr>
          <w:p w:rsidR="00BC33C6" w:rsidRDefault="00BC33C6">
            <w:pPr>
              <w:jc w:val="right"/>
              <w:rPr>
                <w:rFonts w:ascii="Arial" w:hAnsi="Arial" w:cs="Arial"/>
                <w:bCs/>
                <w:sz w:val="16"/>
                <w:szCs w:val="16"/>
              </w:rPr>
            </w:pPr>
            <w:r>
              <w:rPr>
                <w:rFonts w:ascii="Arial" w:hAnsi="Arial" w:cs="Arial"/>
                <w:bCs/>
                <w:sz w:val="16"/>
                <w:szCs w:val="16"/>
              </w:rPr>
              <w:t>8.064</w:t>
            </w:r>
          </w:p>
        </w:tc>
        <w:tc>
          <w:tcPr>
            <w:tcW w:w="777" w:type="dxa"/>
          </w:tcPr>
          <w:p w:rsidR="00BC33C6" w:rsidRDefault="00BC33C6">
            <w:pPr>
              <w:jc w:val="right"/>
              <w:rPr>
                <w:rFonts w:ascii="Arial" w:hAnsi="Arial" w:cs="Arial"/>
                <w:bCs/>
                <w:sz w:val="16"/>
                <w:szCs w:val="16"/>
              </w:rPr>
            </w:pPr>
            <w:r>
              <w:rPr>
                <w:rFonts w:ascii="Arial" w:hAnsi="Arial" w:cs="Arial"/>
                <w:bCs/>
                <w:sz w:val="16"/>
                <w:szCs w:val="16"/>
              </w:rPr>
              <w:t>0,30</w:t>
            </w:r>
          </w:p>
        </w:tc>
        <w:tc>
          <w:tcPr>
            <w:tcW w:w="906" w:type="dxa"/>
          </w:tcPr>
          <w:p w:rsidR="00BC33C6" w:rsidRDefault="00BC33C6">
            <w:pPr>
              <w:jc w:val="right"/>
              <w:rPr>
                <w:rFonts w:ascii="Arial" w:hAnsi="Arial" w:cs="Arial"/>
                <w:bCs/>
                <w:sz w:val="16"/>
                <w:szCs w:val="16"/>
              </w:rPr>
            </w:pPr>
            <w:r>
              <w:rPr>
                <w:rFonts w:ascii="Arial" w:hAnsi="Arial" w:cs="Arial"/>
                <w:bCs/>
                <w:sz w:val="16"/>
                <w:szCs w:val="16"/>
              </w:rPr>
              <w:t>6.760</w:t>
            </w:r>
          </w:p>
        </w:tc>
        <w:tc>
          <w:tcPr>
            <w:tcW w:w="639" w:type="dxa"/>
          </w:tcPr>
          <w:p w:rsidR="00BC33C6" w:rsidRDefault="00BC33C6">
            <w:pPr>
              <w:jc w:val="right"/>
              <w:rPr>
                <w:rFonts w:ascii="Arial" w:hAnsi="Arial" w:cs="Arial"/>
                <w:bCs/>
                <w:sz w:val="16"/>
                <w:szCs w:val="16"/>
              </w:rPr>
            </w:pPr>
            <w:r>
              <w:rPr>
                <w:rFonts w:ascii="Arial" w:hAnsi="Arial" w:cs="Arial"/>
                <w:bCs/>
                <w:sz w:val="16"/>
                <w:szCs w:val="16"/>
              </w:rPr>
              <w:t>0,27</w:t>
            </w:r>
          </w:p>
        </w:tc>
      </w:tr>
      <w:tr w:rsidR="00BC33C6" w:rsidRPr="008E5ED8" w:rsidTr="000F506C">
        <w:trPr>
          <w:trHeight w:val="113"/>
        </w:trPr>
        <w:tc>
          <w:tcPr>
            <w:tcW w:w="2420" w:type="dxa"/>
            <w:vAlign w:val="center"/>
          </w:tcPr>
          <w:p w:rsidR="00BC33C6" w:rsidRPr="008E5ED8" w:rsidRDefault="00BC33C6" w:rsidP="00440570">
            <w:pPr>
              <w:ind w:firstLine="220"/>
              <w:rPr>
                <w:rFonts w:ascii="Arial" w:hAnsi="Arial" w:cs="Arial"/>
                <w:snapToGrid w:val="0"/>
                <w:sz w:val="16"/>
                <w:szCs w:val="16"/>
              </w:rPr>
            </w:pPr>
            <w:r w:rsidRPr="008E5ED8">
              <w:rPr>
                <w:rFonts w:ascii="Arial" w:hAnsi="Arial" w:cs="Arial"/>
                <w:snapToGrid w:val="0"/>
                <w:sz w:val="16"/>
                <w:szCs w:val="16"/>
              </w:rPr>
              <w:t>Balıkçılık</w:t>
            </w:r>
          </w:p>
        </w:tc>
        <w:tc>
          <w:tcPr>
            <w:tcW w:w="795" w:type="dxa"/>
            <w:vAlign w:val="bottom"/>
          </w:tcPr>
          <w:p w:rsidR="00BC33C6" w:rsidRPr="008E5ED8" w:rsidRDefault="00BC33C6">
            <w:pPr>
              <w:jc w:val="right"/>
              <w:rPr>
                <w:rFonts w:ascii="Arial" w:hAnsi="Arial" w:cs="Arial"/>
                <w:bCs/>
                <w:sz w:val="16"/>
                <w:szCs w:val="16"/>
              </w:rPr>
            </w:pPr>
            <w:r w:rsidRPr="008E5ED8">
              <w:rPr>
                <w:rFonts w:ascii="Arial" w:hAnsi="Arial" w:cs="Arial"/>
                <w:bCs/>
                <w:sz w:val="16"/>
                <w:szCs w:val="16"/>
              </w:rPr>
              <w:t xml:space="preserve">2 </w:t>
            </w:r>
          </w:p>
        </w:tc>
        <w:tc>
          <w:tcPr>
            <w:tcW w:w="805" w:type="dxa"/>
          </w:tcPr>
          <w:p w:rsidR="00BC33C6" w:rsidRPr="008E5ED8" w:rsidRDefault="00BC33C6" w:rsidP="00E82DB5">
            <w:pPr>
              <w:jc w:val="right"/>
              <w:rPr>
                <w:rFonts w:ascii="Arial" w:hAnsi="Arial" w:cs="Arial"/>
                <w:bCs/>
                <w:sz w:val="16"/>
                <w:szCs w:val="16"/>
              </w:rPr>
            </w:pPr>
            <w:r w:rsidRPr="008E5ED8">
              <w:rPr>
                <w:rFonts w:ascii="Arial" w:hAnsi="Arial" w:cs="Arial"/>
                <w:bCs/>
                <w:sz w:val="16"/>
                <w:szCs w:val="16"/>
              </w:rPr>
              <w:t xml:space="preserve">-    </w:t>
            </w:r>
          </w:p>
        </w:tc>
        <w:tc>
          <w:tcPr>
            <w:tcW w:w="861" w:type="dxa"/>
            <w:vAlign w:val="bottom"/>
          </w:tcPr>
          <w:p w:rsidR="00BC33C6" w:rsidRPr="008E5ED8" w:rsidRDefault="00BC33C6">
            <w:pPr>
              <w:jc w:val="right"/>
              <w:rPr>
                <w:rFonts w:ascii="Arial" w:hAnsi="Arial" w:cs="Arial"/>
                <w:bCs/>
                <w:sz w:val="16"/>
                <w:szCs w:val="16"/>
              </w:rPr>
            </w:pPr>
            <w:r w:rsidRPr="008E5ED8">
              <w:rPr>
                <w:rFonts w:ascii="Arial" w:hAnsi="Arial" w:cs="Arial"/>
                <w:bCs/>
                <w:sz w:val="16"/>
                <w:szCs w:val="16"/>
              </w:rPr>
              <w:t>134</w:t>
            </w:r>
          </w:p>
        </w:tc>
        <w:tc>
          <w:tcPr>
            <w:tcW w:w="748" w:type="dxa"/>
          </w:tcPr>
          <w:p w:rsidR="00BC33C6" w:rsidRPr="008E5ED8" w:rsidRDefault="00BC33C6" w:rsidP="00EC4046">
            <w:pPr>
              <w:jc w:val="right"/>
              <w:rPr>
                <w:rFonts w:ascii="Arial" w:hAnsi="Arial" w:cs="Arial"/>
                <w:bCs/>
                <w:sz w:val="16"/>
                <w:szCs w:val="16"/>
              </w:rPr>
            </w:pPr>
            <w:r w:rsidRPr="008E5ED8">
              <w:rPr>
                <w:rFonts w:ascii="Arial" w:hAnsi="Arial" w:cs="Arial"/>
                <w:bCs/>
                <w:sz w:val="16"/>
                <w:szCs w:val="16"/>
              </w:rPr>
              <w:t xml:space="preserve"> 0,01    </w:t>
            </w:r>
          </w:p>
        </w:tc>
        <w:tc>
          <w:tcPr>
            <w:tcW w:w="978" w:type="dxa"/>
          </w:tcPr>
          <w:p w:rsidR="00BC33C6" w:rsidRDefault="00BC33C6">
            <w:pPr>
              <w:jc w:val="right"/>
              <w:rPr>
                <w:rFonts w:ascii="Arial" w:hAnsi="Arial" w:cs="Arial"/>
                <w:bCs/>
                <w:sz w:val="16"/>
                <w:szCs w:val="16"/>
              </w:rPr>
            </w:pPr>
            <w:r>
              <w:rPr>
                <w:rFonts w:ascii="Arial" w:hAnsi="Arial" w:cs="Arial"/>
                <w:bCs/>
                <w:sz w:val="16"/>
                <w:szCs w:val="16"/>
              </w:rPr>
              <w:t>9</w:t>
            </w:r>
          </w:p>
        </w:tc>
        <w:tc>
          <w:tcPr>
            <w:tcW w:w="777" w:type="dxa"/>
          </w:tcPr>
          <w:p w:rsidR="00BC33C6" w:rsidRDefault="00BC33C6">
            <w:pPr>
              <w:jc w:val="right"/>
              <w:rPr>
                <w:rFonts w:ascii="Arial" w:hAnsi="Arial" w:cs="Arial"/>
                <w:bCs/>
                <w:sz w:val="16"/>
                <w:szCs w:val="16"/>
              </w:rPr>
            </w:pPr>
            <w:r>
              <w:rPr>
                <w:rFonts w:ascii="Arial" w:hAnsi="Arial" w:cs="Arial"/>
                <w:bCs/>
                <w:sz w:val="16"/>
                <w:szCs w:val="16"/>
              </w:rPr>
              <w:t>0,00</w:t>
            </w:r>
          </w:p>
        </w:tc>
        <w:tc>
          <w:tcPr>
            <w:tcW w:w="906" w:type="dxa"/>
          </w:tcPr>
          <w:p w:rsidR="00BC33C6" w:rsidRDefault="00BC33C6">
            <w:pPr>
              <w:jc w:val="right"/>
              <w:rPr>
                <w:rFonts w:ascii="Arial" w:hAnsi="Arial" w:cs="Arial"/>
                <w:bCs/>
                <w:sz w:val="16"/>
                <w:szCs w:val="16"/>
              </w:rPr>
            </w:pPr>
            <w:r>
              <w:rPr>
                <w:rFonts w:ascii="Arial" w:hAnsi="Arial" w:cs="Arial"/>
                <w:bCs/>
                <w:sz w:val="16"/>
                <w:szCs w:val="16"/>
              </w:rPr>
              <w:t>0</w:t>
            </w:r>
          </w:p>
        </w:tc>
        <w:tc>
          <w:tcPr>
            <w:tcW w:w="639" w:type="dxa"/>
          </w:tcPr>
          <w:p w:rsidR="00BC33C6" w:rsidRDefault="00BC33C6">
            <w:pPr>
              <w:jc w:val="right"/>
              <w:rPr>
                <w:rFonts w:ascii="Arial" w:hAnsi="Arial" w:cs="Arial"/>
                <w:bCs/>
                <w:sz w:val="16"/>
                <w:szCs w:val="16"/>
              </w:rPr>
            </w:pPr>
            <w:r>
              <w:rPr>
                <w:rFonts w:ascii="Arial" w:hAnsi="Arial" w:cs="Arial"/>
                <w:bCs/>
                <w:sz w:val="16"/>
                <w:szCs w:val="16"/>
              </w:rPr>
              <w:t>0,00</w:t>
            </w:r>
          </w:p>
        </w:tc>
      </w:tr>
      <w:tr w:rsidR="00BC33C6" w:rsidRPr="008E5ED8" w:rsidTr="000F506C">
        <w:trPr>
          <w:trHeight w:val="113"/>
        </w:trPr>
        <w:tc>
          <w:tcPr>
            <w:tcW w:w="2420" w:type="dxa"/>
            <w:vAlign w:val="center"/>
          </w:tcPr>
          <w:p w:rsidR="00BC33C6" w:rsidRPr="008E5ED8" w:rsidRDefault="00BC33C6" w:rsidP="00440570">
            <w:pPr>
              <w:rPr>
                <w:rFonts w:ascii="Arial" w:hAnsi="Arial" w:cs="Arial"/>
                <w:b/>
                <w:snapToGrid w:val="0"/>
                <w:sz w:val="16"/>
                <w:szCs w:val="16"/>
              </w:rPr>
            </w:pPr>
            <w:r w:rsidRPr="008E5ED8">
              <w:rPr>
                <w:rFonts w:ascii="Arial" w:hAnsi="Arial" w:cs="Arial"/>
                <w:b/>
                <w:snapToGrid w:val="0"/>
                <w:sz w:val="16"/>
                <w:szCs w:val="16"/>
              </w:rPr>
              <w:t>Sanayi</w:t>
            </w:r>
          </w:p>
        </w:tc>
        <w:tc>
          <w:tcPr>
            <w:tcW w:w="795" w:type="dxa"/>
            <w:vAlign w:val="bottom"/>
          </w:tcPr>
          <w:p w:rsidR="00BC33C6" w:rsidRPr="008E5ED8" w:rsidRDefault="00BC33C6">
            <w:pPr>
              <w:jc w:val="right"/>
              <w:rPr>
                <w:rFonts w:ascii="Arial" w:hAnsi="Arial" w:cs="Arial"/>
                <w:b/>
                <w:bCs/>
                <w:sz w:val="16"/>
                <w:szCs w:val="16"/>
              </w:rPr>
            </w:pPr>
            <w:r w:rsidRPr="008E5ED8">
              <w:rPr>
                <w:rFonts w:ascii="Arial" w:hAnsi="Arial" w:cs="Arial"/>
                <w:b/>
                <w:bCs/>
                <w:sz w:val="16"/>
                <w:szCs w:val="16"/>
              </w:rPr>
              <w:t xml:space="preserve">817.564 </w:t>
            </w:r>
          </w:p>
        </w:tc>
        <w:tc>
          <w:tcPr>
            <w:tcW w:w="805" w:type="dxa"/>
          </w:tcPr>
          <w:p w:rsidR="00BC33C6" w:rsidRPr="008E5ED8" w:rsidRDefault="00BC33C6" w:rsidP="00E82DB5">
            <w:pPr>
              <w:jc w:val="right"/>
              <w:rPr>
                <w:rFonts w:ascii="Arial" w:hAnsi="Arial" w:cs="Arial"/>
                <w:b/>
                <w:bCs/>
                <w:sz w:val="16"/>
                <w:szCs w:val="16"/>
              </w:rPr>
            </w:pPr>
            <w:r w:rsidRPr="008E5ED8">
              <w:rPr>
                <w:rFonts w:ascii="Arial" w:hAnsi="Arial" w:cs="Arial"/>
                <w:b/>
                <w:bCs/>
                <w:sz w:val="16"/>
                <w:szCs w:val="16"/>
              </w:rPr>
              <w:t xml:space="preserve"> 28,59    </w:t>
            </w:r>
          </w:p>
        </w:tc>
        <w:tc>
          <w:tcPr>
            <w:tcW w:w="861" w:type="dxa"/>
            <w:vAlign w:val="bottom"/>
          </w:tcPr>
          <w:p w:rsidR="00BC33C6" w:rsidRPr="008E5ED8" w:rsidRDefault="00BC33C6">
            <w:pPr>
              <w:jc w:val="right"/>
              <w:rPr>
                <w:rFonts w:ascii="Arial" w:hAnsi="Arial" w:cs="Arial"/>
                <w:b/>
                <w:bCs/>
                <w:sz w:val="16"/>
                <w:szCs w:val="16"/>
              </w:rPr>
            </w:pPr>
            <w:r w:rsidRPr="008E5ED8">
              <w:rPr>
                <w:rFonts w:ascii="Arial" w:hAnsi="Arial" w:cs="Arial"/>
                <w:b/>
                <w:bCs/>
                <w:sz w:val="16"/>
                <w:szCs w:val="16"/>
              </w:rPr>
              <w:t>924.033</w:t>
            </w:r>
          </w:p>
        </w:tc>
        <w:tc>
          <w:tcPr>
            <w:tcW w:w="748" w:type="dxa"/>
          </w:tcPr>
          <w:p w:rsidR="00BC33C6" w:rsidRPr="008E5ED8" w:rsidRDefault="00BC33C6" w:rsidP="00EC4046">
            <w:pPr>
              <w:jc w:val="right"/>
              <w:rPr>
                <w:rFonts w:ascii="Arial" w:hAnsi="Arial" w:cs="Arial"/>
                <w:b/>
                <w:bCs/>
                <w:sz w:val="16"/>
                <w:szCs w:val="16"/>
              </w:rPr>
            </w:pPr>
            <w:r w:rsidRPr="008E5ED8">
              <w:rPr>
                <w:rFonts w:ascii="Arial" w:hAnsi="Arial" w:cs="Arial"/>
                <w:b/>
                <w:bCs/>
                <w:sz w:val="16"/>
                <w:szCs w:val="16"/>
              </w:rPr>
              <w:t xml:space="preserve"> 39,26    </w:t>
            </w:r>
          </w:p>
        </w:tc>
        <w:tc>
          <w:tcPr>
            <w:tcW w:w="978" w:type="dxa"/>
          </w:tcPr>
          <w:p w:rsidR="00BC33C6" w:rsidRDefault="00BC33C6">
            <w:pPr>
              <w:jc w:val="right"/>
              <w:rPr>
                <w:rFonts w:ascii="Arial" w:hAnsi="Arial" w:cs="Arial"/>
                <w:b/>
                <w:bCs/>
                <w:sz w:val="16"/>
                <w:szCs w:val="16"/>
              </w:rPr>
            </w:pPr>
            <w:r>
              <w:rPr>
                <w:rFonts w:ascii="Arial" w:hAnsi="Arial" w:cs="Arial"/>
                <w:b/>
                <w:bCs/>
                <w:sz w:val="16"/>
                <w:szCs w:val="16"/>
              </w:rPr>
              <w:t>720.975</w:t>
            </w:r>
          </w:p>
        </w:tc>
        <w:tc>
          <w:tcPr>
            <w:tcW w:w="777" w:type="dxa"/>
          </w:tcPr>
          <w:p w:rsidR="00BC33C6" w:rsidRDefault="00BC33C6">
            <w:pPr>
              <w:jc w:val="right"/>
              <w:rPr>
                <w:rFonts w:ascii="Arial" w:hAnsi="Arial" w:cs="Arial"/>
                <w:b/>
                <w:bCs/>
                <w:sz w:val="16"/>
                <w:szCs w:val="16"/>
              </w:rPr>
            </w:pPr>
            <w:r>
              <w:rPr>
                <w:rFonts w:ascii="Arial" w:hAnsi="Arial" w:cs="Arial"/>
                <w:b/>
                <w:bCs/>
                <w:sz w:val="16"/>
                <w:szCs w:val="16"/>
              </w:rPr>
              <w:t>26,84</w:t>
            </w:r>
          </w:p>
        </w:tc>
        <w:tc>
          <w:tcPr>
            <w:tcW w:w="906" w:type="dxa"/>
          </w:tcPr>
          <w:p w:rsidR="00BC33C6" w:rsidRDefault="00BC33C6">
            <w:pPr>
              <w:jc w:val="right"/>
              <w:rPr>
                <w:rFonts w:ascii="Arial" w:hAnsi="Arial" w:cs="Arial"/>
                <w:b/>
                <w:bCs/>
                <w:sz w:val="16"/>
                <w:szCs w:val="16"/>
              </w:rPr>
            </w:pPr>
            <w:r>
              <w:rPr>
                <w:rFonts w:ascii="Arial" w:hAnsi="Arial" w:cs="Arial"/>
                <w:b/>
                <w:bCs/>
                <w:sz w:val="16"/>
                <w:szCs w:val="16"/>
              </w:rPr>
              <w:t>1.032.790</w:t>
            </w:r>
          </w:p>
        </w:tc>
        <w:tc>
          <w:tcPr>
            <w:tcW w:w="639" w:type="dxa"/>
          </w:tcPr>
          <w:p w:rsidR="00BC33C6" w:rsidRDefault="00BC33C6">
            <w:pPr>
              <w:jc w:val="right"/>
              <w:rPr>
                <w:rFonts w:ascii="Arial" w:hAnsi="Arial" w:cs="Arial"/>
                <w:b/>
                <w:bCs/>
                <w:sz w:val="16"/>
                <w:szCs w:val="16"/>
              </w:rPr>
            </w:pPr>
            <w:r>
              <w:rPr>
                <w:rFonts w:ascii="Arial" w:hAnsi="Arial" w:cs="Arial"/>
                <w:b/>
                <w:bCs/>
                <w:sz w:val="16"/>
                <w:szCs w:val="16"/>
              </w:rPr>
              <w:t>41,12</w:t>
            </w:r>
          </w:p>
        </w:tc>
      </w:tr>
      <w:tr w:rsidR="00BC33C6" w:rsidRPr="008E5ED8" w:rsidTr="000F506C">
        <w:trPr>
          <w:trHeight w:val="113"/>
        </w:trPr>
        <w:tc>
          <w:tcPr>
            <w:tcW w:w="2420" w:type="dxa"/>
            <w:vAlign w:val="center"/>
          </w:tcPr>
          <w:p w:rsidR="00BC33C6" w:rsidRPr="008E5ED8" w:rsidRDefault="00BC33C6" w:rsidP="00440570">
            <w:pPr>
              <w:ind w:firstLine="220"/>
              <w:rPr>
                <w:rFonts w:ascii="Arial" w:hAnsi="Arial" w:cs="Arial"/>
                <w:snapToGrid w:val="0"/>
                <w:sz w:val="16"/>
                <w:szCs w:val="16"/>
              </w:rPr>
            </w:pPr>
            <w:r w:rsidRPr="008E5ED8">
              <w:rPr>
                <w:rFonts w:ascii="Arial" w:hAnsi="Arial" w:cs="Arial"/>
                <w:snapToGrid w:val="0"/>
                <w:sz w:val="16"/>
                <w:szCs w:val="16"/>
              </w:rPr>
              <w:t xml:space="preserve">Madencilik ve Taşocakçılığı </w:t>
            </w:r>
          </w:p>
        </w:tc>
        <w:tc>
          <w:tcPr>
            <w:tcW w:w="795" w:type="dxa"/>
            <w:vAlign w:val="bottom"/>
          </w:tcPr>
          <w:p w:rsidR="00BC33C6" w:rsidRPr="008E5ED8" w:rsidRDefault="00BC33C6">
            <w:pPr>
              <w:jc w:val="right"/>
              <w:rPr>
                <w:rFonts w:ascii="Arial" w:hAnsi="Arial" w:cs="Arial"/>
                <w:bCs/>
                <w:sz w:val="16"/>
                <w:szCs w:val="16"/>
              </w:rPr>
            </w:pPr>
            <w:r w:rsidRPr="008E5ED8">
              <w:rPr>
                <w:rFonts w:ascii="Arial" w:hAnsi="Arial" w:cs="Arial"/>
                <w:bCs/>
                <w:sz w:val="16"/>
                <w:szCs w:val="16"/>
              </w:rPr>
              <w:t xml:space="preserve">24.956 </w:t>
            </w:r>
          </w:p>
        </w:tc>
        <w:tc>
          <w:tcPr>
            <w:tcW w:w="805" w:type="dxa"/>
          </w:tcPr>
          <w:p w:rsidR="00BC33C6" w:rsidRPr="008E5ED8" w:rsidRDefault="00BC33C6" w:rsidP="00E82DB5">
            <w:pPr>
              <w:jc w:val="right"/>
              <w:rPr>
                <w:rFonts w:ascii="Arial" w:hAnsi="Arial" w:cs="Arial"/>
                <w:bCs/>
                <w:sz w:val="16"/>
                <w:szCs w:val="16"/>
              </w:rPr>
            </w:pPr>
            <w:r w:rsidRPr="008E5ED8">
              <w:rPr>
                <w:rFonts w:ascii="Arial" w:hAnsi="Arial" w:cs="Arial"/>
                <w:bCs/>
                <w:sz w:val="16"/>
                <w:szCs w:val="16"/>
              </w:rPr>
              <w:t xml:space="preserve"> 0,87    </w:t>
            </w:r>
          </w:p>
        </w:tc>
        <w:tc>
          <w:tcPr>
            <w:tcW w:w="861" w:type="dxa"/>
            <w:vAlign w:val="bottom"/>
          </w:tcPr>
          <w:p w:rsidR="00BC33C6" w:rsidRPr="008E5ED8" w:rsidRDefault="00BC33C6">
            <w:pPr>
              <w:jc w:val="right"/>
              <w:rPr>
                <w:rFonts w:ascii="Arial" w:hAnsi="Arial" w:cs="Arial"/>
                <w:bCs/>
                <w:sz w:val="16"/>
                <w:szCs w:val="16"/>
              </w:rPr>
            </w:pPr>
            <w:r w:rsidRPr="008E5ED8">
              <w:rPr>
                <w:rFonts w:ascii="Arial" w:hAnsi="Arial" w:cs="Arial"/>
                <w:bCs/>
                <w:sz w:val="16"/>
                <w:szCs w:val="16"/>
              </w:rPr>
              <w:t>6.001</w:t>
            </w:r>
          </w:p>
        </w:tc>
        <w:tc>
          <w:tcPr>
            <w:tcW w:w="748" w:type="dxa"/>
          </w:tcPr>
          <w:p w:rsidR="00BC33C6" w:rsidRPr="008E5ED8" w:rsidRDefault="00BC33C6" w:rsidP="00EC4046">
            <w:pPr>
              <w:jc w:val="right"/>
              <w:rPr>
                <w:rFonts w:ascii="Arial" w:hAnsi="Arial" w:cs="Arial"/>
                <w:bCs/>
                <w:sz w:val="16"/>
                <w:szCs w:val="16"/>
              </w:rPr>
            </w:pPr>
            <w:r w:rsidRPr="008E5ED8">
              <w:rPr>
                <w:rFonts w:ascii="Arial" w:hAnsi="Arial" w:cs="Arial"/>
                <w:bCs/>
                <w:sz w:val="16"/>
                <w:szCs w:val="16"/>
              </w:rPr>
              <w:t xml:space="preserve"> 0,25    </w:t>
            </w:r>
          </w:p>
        </w:tc>
        <w:tc>
          <w:tcPr>
            <w:tcW w:w="978" w:type="dxa"/>
          </w:tcPr>
          <w:p w:rsidR="00BC33C6" w:rsidRDefault="00BC33C6">
            <w:pPr>
              <w:jc w:val="right"/>
              <w:rPr>
                <w:rFonts w:ascii="Arial" w:hAnsi="Arial" w:cs="Arial"/>
                <w:bCs/>
                <w:sz w:val="16"/>
                <w:szCs w:val="16"/>
              </w:rPr>
            </w:pPr>
            <w:r>
              <w:rPr>
                <w:rFonts w:ascii="Arial" w:hAnsi="Arial" w:cs="Arial"/>
                <w:bCs/>
                <w:sz w:val="16"/>
                <w:szCs w:val="16"/>
              </w:rPr>
              <w:t>11.854</w:t>
            </w:r>
          </w:p>
        </w:tc>
        <w:tc>
          <w:tcPr>
            <w:tcW w:w="777" w:type="dxa"/>
          </w:tcPr>
          <w:p w:rsidR="00BC33C6" w:rsidRDefault="00BC33C6">
            <w:pPr>
              <w:jc w:val="right"/>
              <w:rPr>
                <w:rFonts w:ascii="Arial" w:hAnsi="Arial" w:cs="Arial"/>
                <w:bCs/>
                <w:sz w:val="16"/>
                <w:szCs w:val="16"/>
              </w:rPr>
            </w:pPr>
            <w:r>
              <w:rPr>
                <w:rFonts w:ascii="Arial" w:hAnsi="Arial" w:cs="Arial"/>
                <w:bCs/>
                <w:sz w:val="16"/>
                <w:szCs w:val="16"/>
              </w:rPr>
              <w:t>0,44</w:t>
            </w:r>
          </w:p>
        </w:tc>
        <w:tc>
          <w:tcPr>
            <w:tcW w:w="906" w:type="dxa"/>
          </w:tcPr>
          <w:p w:rsidR="00BC33C6" w:rsidRDefault="00BC33C6">
            <w:pPr>
              <w:jc w:val="right"/>
              <w:rPr>
                <w:rFonts w:ascii="Arial" w:hAnsi="Arial" w:cs="Arial"/>
                <w:bCs/>
                <w:sz w:val="16"/>
                <w:szCs w:val="16"/>
              </w:rPr>
            </w:pPr>
            <w:r>
              <w:rPr>
                <w:rFonts w:ascii="Arial" w:hAnsi="Arial" w:cs="Arial"/>
                <w:bCs/>
                <w:sz w:val="16"/>
                <w:szCs w:val="16"/>
              </w:rPr>
              <w:t>38.135</w:t>
            </w:r>
          </w:p>
        </w:tc>
        <w:tc>
          <w:tcPr>
            <w:tcW w:w="639" w:type="dxa"/>
          </w:tcPr>
          <w:p w:rsidR="00BC33C6" w:rsidRDefault="00BC33C6">
            <w:pPr>
              <w:jc w:val="right"/>
              <w:rPr>
                <w:rFonts w:ascii="Arial" w:hAnsi="Arial" w:cs="Arial"/>
                <w:bCs/>
                <w:sz w:val="16"/>
                <w:szCs w:val="16"/>
              </w:rPr>
            </w:pPr>
            <w:r>
              <w:rPr>
                <w:rFonts w:ascii="Arial" w:hAnsi="Arial" w:cs="Arial"/>
                <w:bCs/>
                <w:sz w:val="16"/>
                <w:szCs w:val="16"/>
              </w:rPr>
              <w:t>1,52</w:t>
            </w:r>
          </w:p>
        </w:tc>
      </w:tr>
      <w:tr w:rsidR="00BC33C6" w:rsidRPr="008E5ED8" w:rsidTr="000F506C">
        <w:trPr>
          <w:trHeight w:val="113"/>
        </w:trPr>
        <w:tc>
          <w:tcPr>
            <w:tcW w:w="2420" w:type="dxa"/>
            <w:vAlign w:val="center"/>
          </w:tcPr>
          <w:p w:rsidR="00BC33C6" w:rsidRPr="008E5ED8" w:rsidRDefault="00BC33C6" w:rsidP="00440570">
            <w:pPr>
              <w:ind w:firstLine="220"/>
              <w:rPr>
                <w:rFonts w:ascii="Arial" w:hAnsi="Arial" w:cs="Arial"/>
                <w:snapToGrid w:val="0"/>
                <w:sz w:val="16"/>
                <w:szCs w:val="16"/>
              </w:rPr>
            </w:pPr>
            <w:r w:rsidRPr="008E5ED8">
              <w:rPr>
                <w:rFonts w:ascii="Arial" w:hAnsi="Arial" w:cs="Arial"/>
                <w:snapToGrid w:val="0"/>
                <w:sz w:val="16"/>
                <w:szCs w:val="16"/>
              </w:rPr>
              <w:t>İmalat Sanayi</w:t>
            </w:r>
          </w:p>
        </w:tc>
        <w:tc>
          <w:tcPr>
            <w:tcW w:w="795" w:type="dxa"/>
            <w:vAlign w:val="bottom"/>
          </w:tcPr>
          <w:p w:rsidR="00BC33C6" w:rsidRPr="008E5ED8" w:rsidRDefault="00BC33C6">
            <w:pPr>
              <w:jc w:val="right"/>
              <w:rPr>
                <w:rFonts w:ascii="Arial" w:hAnsi="Arial" w:cs="Arial"/>
                <w:bCs/>
                <w:sz w:val="16"/>
                <w:szCs w:val="16"/>
              </w:rPr>
            </w:pPr>
            <w:r w:rsidRPr="008E5ED8">
              <w:rPr>
                <w:rFonts w:ascii="Arial" w:hAnsi="Arial" w:cs="Arial"/>
                <w:bCs/>
                <w:sz w:val="16"/>
                <w:szCs w:val="16"/>
              </w:rPr>
              <w:t xml:space="preserve">533.485 </w:t>
            </w:r>
          </w:p>
        </w:tc>
        <w:tc>
          <w:tcPr>
            <w:tcW w:w="805" w:type="dxa"/>
          </w:tcPr>
          <w:p w:rsidR="00BC33C6" w:rsidRPr="008E5ED8" w:rsidRDefault="00BC33C6" w:rsidP="00E82DB5">
            <w:pPr>
              <w:jc w:val="right"/>
              <w:rPr>
                <w:rFonts w:ascii="Arial" w:hAnsi="Arial" w:cs="Arial"/>
                <w:bCs/>
                <w:sz w:val="16"/>
                <w:szCs w:val="16"/>
              </w:rPr>
            </w:pPr>
            <w:r w:rsidRPr="008E5ED8">
              <w:rPr>
                <w:rFonts w:ascii="Arial" w:hAnsi="Arial" w:cs="Arial"/>
                <w:bCs/>
                <w:sz w:val="16"/>
                <w:szCs w:val="16"/>
              </w:rPr>
              <w:t xml:space="preserve"> 18,66    </w:t>
            </w:r>
          </w:p>
        </w:tc>
        <w:tc>
          <w:tcPr>
            <w:tcW w:w="861" w:type="dxa"/>
            <w:vAlign w:val="bottom"/>
          </w:tcPr>
          <w:p w:rsidR="00BC33C6" w:rsidRPr="008E5ED8" w:rsidRDefault="00BC33C6">
            <w:pPr>
              <w:jc w:val="right"/>
              <w:rPr>
                <w:rFonts w:ascii="Arial" w:hAnsi="Arial" w:cs="Arial"/>
                <w:bCs/>
                <w:sz w:val="16"/>
                <w:szCs w:val="16"/>
              </w:rPr>
            </w:pPr>
            <w:r w:rsidRPr="008E5ED8">
              <w:rPr>
                <w:rFonts w:ascii="Arial" w:hAnsi="Arial" w:cs="Arial"/>
                <w:bCs/>
                <w:sz w:val="16"/>
                <w:szCs w:val="16"/>
              </w:rPr>
              <w:t>643.662</w:t>
            </w:r>
          </w:p>
        </w:tc>
        <w:tc>
          <w:tcPr>
            <w:tcW w:w="748" w:type="dxa"/>
          </w:tcPr>
          <w:p w:rsidR="00BC33C6" w:rsidRPr="008E5ED8" w:rsidRDefault="00BC33C6" w:rsidP="00EC4046">
            <w:pPr>
              <w:jc w:val="right"/>
              <w:rPr>
                <w:rFonts w:ascii="Arial" w:hAnsi="Arial" w:cs="Arial"/>
                <w:bCs/>
                <w:sz w:val="16"/>
                <w:szCs w:val="16"/>
              </w:rPr>
            </w:pPr>
            <w:r w:rsidRPr="008E5ED8">
              <w:rPr>
                <w:rFonts w:ascii="Arial" w:hAnsi="Arial" w:cs="Arial"/>
                <w:bCs/>
                <w:sz w:val="16"/>
                <w:szCs w:val="16"/>
              </w:rPr>
              <w:t xml:space="preserve"> 27,35    </w:t>
            </w:r>
          </w:p>
        </w:tc>
        <w:tc>
          <w:tcPr>
            <w:tcW w:w="978" w:type="dxa"/>
          </w:tcPr>
          <w:p w:rsidR="00BC33C6" w:rsidRDefault="00BC33C6">
            <w:pPr>
              <w:jc w:val="right"/>
              <w:rPr>
                <w:rFonts w:ascii="Arial" w:hAnsi="Arial" w:cs="Arial"/>
                <w:bCs/>
                <w:sz w:val="16"/>
                <w:szCs w:val="16"/>
              </w:rPr>
            </w:pPr>
            <w:r>
              <w:rPr>
                <w:rFonts w:ascii="Arial" w:hAnsi="Arial" w:cs="Arial"/>
                <w:bCs/>
                <w:sz w:val="16"/>
                <w:szCs w:val="16"/>
              </w:rPr>
              <w:t>529.404</w:t>
            </w:r>
          </w:p>
        </w:tc>
        <w:tc>
          <w:tcPr>
            <w:tcW w:w="777" w:type="dxa"/>
          </w:tcPr>
          <w:p w:rsidR="00BC33C6" w:rsidRDefault="00BC33C6">
            <w:pPr>
              <w:jc w:val="right"/>
              <w:rPr>
                <w:rFonts w:ascii="Arial" w:hAnsi="Arial" w:cs="Arial"/>
                <w:bCs/>
                <w:sz w:val="16"/>
                <w:szCs w:val="16"/>
              </w:rPr>
            </w:pPr>
            <w:r>
              <w:rPr>
                <w:rFonts w:ascii="Arial" w:hAnsi="Arial" w:cs="Arial"/>
                <w:bCs/>
                <w:sz w:val="16"/>
                <w:szCs w:val="16"/>
              </w:rPr>
              <w:t>19,71</w:t>
            </w:r>
          </w:p>
        </w:tc>
        <w:tc>
          <w:tcPr>
            <w:tcW w:w="906" w:type="dxa"/>
          </w:tcPr>
          <w:p w:rsidR="00BC33C6" w:rsidRDefault="00BC33C6">
            <w:pPr>
              <w:jc w:val="right"/>
              <w:rPr>
                <w:rFonts w:ascii="Arial" w:hAnsi="Arial" w:cs="Arial"/>
                <w:bCs/>
                <w:sz w:val="16"/>
                <w:szCs w:val="16"/>
              </w:rPr>
            </w:pPr>
            <w:r>
              <w:rPr>
                <w:rFonts w:ascii="Arial" w:hAnsi="Arial" w:cs="Arial"/>
                <w:bCs/>
                <w:sz w:val="16"/>
                <w:szCs w:val="16"/>
              </w:rPr>
              <w:t>638.029</w:t>
            </w:r>
          </w:p>
        </w:tc>
        <w:tc>
          <w:tcPr>
            <w:tcW w:w="639" w:type="dxa"/>
          </w:tcPr>
          <w:p w:rsidR="00BC33C6" w:rsidRDefault="00BC33C6">
            <w:pPr>
              <w:jc w:val="right"/>
              <w:rPr>
                <w:rFonts w:ascii="Arial" w:hAnsi="Arial" w:cs="Arial"/>
                <w:bCs/>
                <w:sz w:val="16"/>
                <w:szCs w:val="16"/>
              </w:rPr>
            </w:pPr>
            <w:r>
              <w:rPr>
                <w:rFonts w:ascii="Arial" w:hAnsi="Arial" w:cs="Arial"/>
                <w:bCs/>
                <w:sz w:val="16"/>
                <w:szCs w:val="16"/>
              </w:rPr>
              <w:t>25,40</w:t>
            </w:r>
          </w:p>
        </w:tc>
      </w:tr>
      <w:tr w:rsidR="00BC33C6" w:rsidRPr="008E5ED8" w:rsidTr="000F506C">
        <w:trPr>
          <w:trHeight w:val="113"/>
        </w:trPr>
        <w:tc>
          <w:tcPr>
            <w:tcW w:w="2420" w:type="dxa"/>
            <w:vAlign w:val="center"/>
          </w:tcPr>
          <w:p w:rsidR="00BC33C6" w:rsidRPr="008E5ED8" w:rsidRDefault="00BC33C6" w:rsidP="00440570">
            <w:pPr>
              <w:ind w:firstLine="220"/>
              <w:rPr>
                <w:rFonts w:ascii="Arial" w:hAnsi="Arial" w:cs="Arial"/>
                <w:snapToGrid w:val="0"/>
                <w:sz w:val="16"/>
                <w:szCs w:val="16"/>
              </w:rPr>
            </w:pPr>
            <w:r w:rsidRPr="008E5ED8">
              <w:rPr>
                <w:rFonts w:ascii="Arial" w:hAnsi="Arial" w:cs="Arial"/>
                <w:snapToGrid w:val="0"/>
                <w:sz w:val="16"/>
                <w:szCs w:val="16"/>
              </w:rPr>
              <w:t>Elektrik, Gaz, Su</w:t>
            </w:r>
          </w:p>
        </w:tc>
        <w:tc>
          <w:tcPr>
            <w:tcW w:w="795" w:type="dxa"/>
            <w:vAlign w:val="bottom"/>
          </w:tcPr>
          <w:p w:rsidR="00BC33C6" w:rsidRPr="008E5ED8" w:rsidRDefault="00BC33C6">
            <w:pPr>
              <w:jc w:val="right"/>
              <w:rPr>
                <w:rFonts w:ascii="Arial" w:hAnsi="Arial" w:cs="Arial"/>
                <w:bCs/>
                <w:sz w:val="16"/>
                <w:szCs w:val="16"/>
              </w:rPr>
            </w:pPr>
            <w:r w:rsidRPr="008E5ED8">
              <w:rPr>
                <w:rFonts w:ascii="Arial" w:hAnsi="Arial" w:cs="Arial"/>
                <w:bCs/>
                <w:sz w:val="16"/>
                <w:szCs w:val="16"/>
              </w:rPr>
              <w:t xml:space="preserve">259.123 </w:t>
            </w:r>
          </w:p>
        </w:tc>
        <w:tc>
          <w:tcPr>
            <w:tcW w:w="805" w:type="dxa"/>
          </w:tcPr>
          <w:p w:rsidR="00BC33C6" w:rsidRPr="008E5ED8" w:rsidRDefault="00BC33C6" w:rsidP="00E82DB5">
            <w:pPr>
              <w:jc w:val="right"/>
              <w:rPr>
                <w:rFonts w:ascii="Arial" w:hAnsi="Arial" w:cs="Arial"/>
                <w:bCs/>
                <w:sz w:val="16"/>
                <w:szCs w:val="16"/>
              </w:rPr>
            </w:pPr>
            <w:r w:rsidRPr="008E5ED8">
              <w:rPr>
                <w:rFonts w:ascii="Arial" w:hAnsi="Arial" w:cs="Arial"/>
                <w:bCs/>
                <w:sz w:val="16"/>
                <w:szCs w:val="16"/>
              </w:rPr>
              <w:t xml:space="preserve"> 9,06    </w:t>
            </w:r>
          </w:p>
        </w:tc>
        <w:tc>
          <w:tcPr>
            <w:tcW w:w="861" w:type="dxa"/>
            <w:vAlign w:val="bottom"/>
          </w:tcPr>
          <w:p w:rsidR="00BC33C6" w:rsidRPr="008E5ED8" w:rsidRDefault="00BC33C6">
            <w:pPr>
              <w:jc w:val="right"/>
              <w:rPr>
                <w:rFonts w:ascii="Arial" w:hAnsi="Arial" w:cs="Arial"/>
                <w:bCs/>
                <w:sz w:val="16"/>
                <w:szCs w:val="16"/>
              </w:rPr>
            </w:pPr>
            <w:r w:rsidRPr="008E5ED8">
              <w:rPr>
                <w:rFonts w:ascii="Arial" w:hAnsi="Arial" w:cs="Arial"/>
                <w:bCs/>
                <w:sz w:val="16"/>
                <w:szCs w:val="16"/>
              </w:rPr>
              <w:t>274.370</w:t>
            </w:r>
          </w:p>
        </w:tc>
        <w:tc>
          <w:tcPr>
            <w:tcW w:w="748" w:type="dxa"/>
          </w:tcPr>
          <w:p w:rsidR="00BC33C6" w:rsidRPr="008E5ED8" w:rsidRDefault="00BC33C6" w:rsidP="00EC4046">
            <w:pPr>
              <w:jc w:val="right"/>
              <w:rPr>
                <w:rFonts w:ascii="Arial" w:hAnsi="Arial" w:cs="Arial"/>
                <w:bCs/>
                <w:sz w:val="16"/>
                <w:szCs w:val="16"/>
              </w:rPr>
            </w:pPr>
            <w:r w:rsidRPr="008E5ED8">
              <w:rPr>
                <w:rFonts w:ascii="Arial" w:hAnsi="Arial" w:cs="Arial"/>
                <w:bCs/>
                <w:sz w:val="16"/>
                <w:szCs w:val="16"/>
              </w:rPr>
              <w:t xml:space="preserve"> 11,66    </w:t>
            </w:r>
          </w:p>
        </w:tc>
        <w:tc>
          <w:tcPr>
            <w:tcW w:w="978" w:type="dxa"/>
          </w:tcPr>
          <w:p w:rsidR="00BC33C6" w:rsidRDefault="00BC33C6">
            <w:pPr>
              <w:jc w:val="right"/>
              <w:rPr>
                <w:rFonts w:ascii="Arial" w:hAnsi="Arial" w:cs="Arial"/>
                <w:bCs/>
                <w:sz w:val="16"/>
                <w:szCs w:val="16"/>
              </w:rPr>
            </w:pPr>
            <w:r>
              <w:rPr>
                <w:rFonts w:ascii="Arial" w:hAnsi="Arial" w:cs="Arial"/>
                <w:bCs/>
                <w:sz w:val="16"/>
                <w:szCs w:val="16"/>
              </w:rPr>
              <w:t>179.717</w:t>
            </w:r>
          </w:p>
        </w:tc>
        <w:tc>
          <w:tcPr>
            <w:tcW w:w="777" w:type="dxa"/>
          </w:tcPr>
          <w:p w:rsidR="00BC33C6" w:rsidRDefault="00BC33C6">
            <w:pPr>
              <w:jc w:val="right"/>
              <w:rPr>
                <w:rFonts w:ascii="Arial" w:hAnsi="Arial" w:cs="Arial"/>
                <w:bCs/>
                <w:sz w:val="16"/>
                <w:szCs w:val="16"/>
              </w:rPr>
            </w:pPr>
            <w:r>
              <w:rPr>
                <w:rFonts w:ascii="Arial" w:hAnsi="Arial" w:cs="Arial"/>
                <w:bCs/>
                <w:sz w:val="16"/>
                <w:szCs w:val="16"/>
              </w:rPr>
              <w:t>6,69</w:t>
            </w:r>
          </w:p>
        </w:tc>
        <w:tc>
          <w:tcPr>
            <w:tcW w:w="906" w:type="dxa"/>
          </w:tcPr>
          <w:p w:rsidR="00BC33C6" w:rsidRDefault="00BC33C6">
            <w:pPr>
              <w:jc w:val="right"/>
              <w:rPr>
                <w:rFonts w:ascii="Arial" w:hAnsi="Arial" w:cs="Arial"/>
                <w:bCs/>
                <w:sz w:val="16"/>
                <w:szCs w:val="16"/>
              </w:rPr>
            </w:pPr>
            <w:r>
              <w:rPr>
                <w:rFonts w:ascii="Arial" w:hAnsi="Arial" w:cs="Arial"/>
                <w:bCs/>
                <w:sz w:val="16"/>
                <w:szCs w:val="16"/>
              </w:rPr>
              <w:t>356.626</w:t>
            </w:r>
          </w:p>
        </w:tc>
        <w:tc>
          <w:tcPr>
            <w:tcW w:w="639" w:type="dxa"/>
          </w:tcPr>
          <w:p w:rsidR="00BC33C6" w:rsidRDefault="00BC33C6">
            <w:pPr>
              <w:jc w:val="right"/>
              <w:rPr>
                <w:rFonts w:ascii="Arial" w:hAnsi="Arial" w:cs="Arial"/>
                <w:bCs/>
                <w:sz w:val="16"/>
                <w:szCs w:val="16"/>
              </w:rPr>
            </w:pPr>
            <w:r>
              <w:rPr>
                <w:rFonts w:ascii="Arial" w:hAnsi="Arial" w:cs="Arial"/>
                <w:bCs/>
                <w:sz w:val="16"/>
                <w:szCs w:val="16"/>
              </w:rPr>
              <w:t>14,20</w:t>
            </w:r>
          </w:p>
        </w:tc>
      </w:tr>
      <w:tr w:rsidR="00BC33C6" w:rsidRPr="008E5ED8" w:rsidTr="000F506C">
        <w:trPr>
          <w:trHeight w:val="113"/>
        </w:trPr>
        <w:tc>
          <w:tcPr>
            <w:tcW w:w="2420" w:type="dxa"/>
            <w:vAlign w:val="center"/>
          </w:tcPr>
          <w:p w:rsidR="00BC33C6" w:rsidRPr="008E5ED8" w:rsidRDefault="00BC33C6" w:rsidP="00440570">
            <w:pPr>
              <w:rPr>
                <w:rFonts w:ascii="Arial" w:hAnsi="Arial" w:cs="Arial"/>
                <w:b/>
                <w:snapToGrid w:val="0"/>
                <w:sz w:val="16"/>
                <w:szCs w:val="16"/>
              </w:rPr>
            </w:pPr>
            <w:r w:rsidRPr="008E5ED8">
              <w:rPr>
                <w:rFonts w:ascii="Arial" w:hAnsi="Arial" w:cs="Arial"/>
                <w:b/>
                <w:snapToGrid w:val="0"/>
                <w:sz w:val="16"/>
                <w:szCs w:val="16"/>
              </w:rPr>
              <w:t>İnşaat</w:t>
            </w:r>
          </w:p>
        </w:tc>
        <w:tc>
          <w:tcPr>
            <w:tcW w:w="795" w:type="dxa"/>
            <w:vAlign w:val="bottom"/>
          </w:tcPr>
          <w:p w:rsidR="00BC33C6" w:rsidRPr="008E5ED8" w:rsidRDefault="00BC33C6">
            <w:pPr>
              <w:jc w:val="right"/>
              <w:rPr>
                <w:rFonts w:ascii="Arial" w:hAnsi="Arial" w:cs="Arial"/>
                <w:b/>
                <w:bCs/>
                <w:sz w:val="16"/>
                <w:szCs w:val="16"/>
              </w:rPr>
            </w:pPr>
            <w:r w:rsidRPr="008E5ED8">
              <w:rPr>
                <w:rFonts w:ascii="Arial" w:hAnsi="Arial" w:cs="Arial"/>
                <w:b/>
                <w:bCs/>
                <w:sz w:val="16"/>
                <w:szCs w:val="16"/>
              </w:rPr>
              <w:t xml:space="preserve">1.135.882 </w:t>
            </w:r>
          </w:p>
        </w:tc>
        <w:tc>
          <w:tcPr>
            <w:tcW w:w="805" w:type="dxa"/>
          </w:tcPr>
          <w:p w:rsidR="00BC33C6" w:rsidRPr="008E5ED8" w:rsidRDefault="00BC33C6" w:rsidP="00E82DB5">
            <w:pPr>
              <w:jc w:val="right"/>
              <w:rPr>
                <w:rFonts w:ascii="Arial" w:hAnsi="Arial" w:cs="Arial"/>
                <w:b/>
                <w:bCs/>
                <w:sz w:val="16"/>
                <w:szCs w:val="16"/>
              </w:rPr>
            </w:pPr>
            <w:r w:rsidRPr="008E5ED8">
              <w:rPr>
                <w:rFonts w:ascii="Arial" w:hAnsi="Arial" w:cs="Arial"/>
                <w:b/>
                <w:bCs/>
                <w:sz w:val="16"/>
                <w:szCs w:val="16"/>
              </w:rPr>
              <w:t xml:space="preserve"> 39,72    </w:t>
            </w:r>
          </w:p>
        </w:tc>
        <w:tc>
          <w:tcPr>
            <w:tcW w:w="861" w:type="dxa"/>
            <w:vAlign w:val="bottom"/>
          </w:tcPr>
          <w:p w:rsidR="00BC33C6" w:rsidRPr="008E5ED8" w:rsidRDefault="00BC33C6">
            <w:pPr>
              <w:jc w:val="right"/>
              <w:rPr>
                <w:rFonts w:ascii="Arial" w:hAnsi="Arial" w:cs="Arial"/>
                <w:b/>
                <w:bCs/>
                <w:sz w:val="16"/>
                <w:szCs w:val="16"/>
              </w:rPr>
            </w:pPr>
            <w:r w:rsidRPr="008E5ED8">
              <w:rPr>
                <w:rFonts w:ascii="Arial" w:hAnsi="Arial" w:cs="Arial"/>
                <w:b/>
                <w:bCs/>
                <w:sz w:val="16"/>
                <w:szCs w:val="16"/>
              </w:rPr>
              <w:t>554.037</w:t>
            </w:r>
          </w:p>
        </w:tc>
        <w:tc>
          <w:tcPr>
            <w:tcW w:w="748" w:type="dxa"/>
          </w:tcPr>
          <w:p w:rsidR="00BC33C6" w:rsidRPr="008E5ED8" w:rsidRDefault="00BC33C6" w:rsidP="00EC4046">
            <w:pPr>
              <w:jc w:val="right"/>
              <w:rPr>
                <w:rFonts w:ascii="Arial" w:hAnsi="Arial" w:cs="Arial"/>
                <w:b/>
                <w:bCs/>
                <w:sz w:val="16"/>
                <w:szCs w:val="16"/>
              </w:rPr>
            </w:pPr>
            <w:r w:rsidRPr="008E5ED8">
              <w:rPr>
                <w:rFonts w:ascii="Arial" w:hAnsi="Arial" w:cs="Arial"/>
                <w:b/>
                <w:bCs/>
                <w:sz w:val="16"/>
                <w:szCs w:val="16"/>
              </w:rPr>
              <w:t xml:space="preserve"> 23,54    </w:t>
            </w:r>
          </w:p>
        </w:tc>
        <w:tc>
          <w:tcPr>
            <w:tcW w:w="978" w:type="dxa"/>
          </w:tcPr>
          <w:p w:rsidR="00BC33C6" w:rsidRDefault="00BC33C6">
            <w:pPr>
              <w:jc w:val="right"/>
              <w:rPr>
                <w:rFonts w:ascii="Arial" w:hAnsi="Arial" w:cs="Arial"/>
                <w:b/>
                <w:bCs/>
                <w:sz w:val="16"/>
                <w:szCs w:val="16"/>
              </w:rPr>
            </w:pPr>
            <w:r>
              <w:rPr>
                <w:rFonts w:ascii="Arial" w:hAnsi="Arial" w:cs="Arial"/>
                <w:b/>
                <w:bCs/>
                <w:sz w:val="16"/>
                <w:szCs w:val="16"/>
              </w:rPr>
              <w:t>1.201.297</w:t>
            </w:r>
          </w:p>
        </w:tc>
        <w:tc>
          <w:tcPr>
            <w:tcW w:w="777" w:type="dxa"/>
          </w:tcPr>
          <w:p w:rsidR="00BC33C6" w:rsidRDefault="00BC33C6">
            <w:pPr>
              <w:jc w:val="right"/>
              <w:rPr>
                <w:rFonts w:ascii="Arial" w:hAnsi="Arial" w:cs="Arial"/>
                <w:b/>
                <w:bCs/>
                <w:sz w:val="16"/>
                <w:szCs w:val="16"/>
              </w:rPr>
            </w:pPr>
            <w:r>
              <w:rPr>
                <w:rFonts w:ascii="Arial" w:hAnsi="Arial" w:cs="Arial"/>
                <w:b/>
                <w:bCs/>
                <w:sz w:val="16"/>
                <w:szCs w:val="16"/>
              </w:rPr>
              <w:t>44,73</w:t>
            </w:r>
          </w:p>
        </w:tc>
        <w:tc>
          <w:tcPr>
            <w:tcW w:w="906" w:type="dxa"/>
          </w:tcPr>
          <w:p w:rsidR="00BC33C6" w:rsidRDefault="00BC33C6">
            <w:pPr>
              <w:jc w:val="right"/>
              <w:rPr>
                <w:rFonts w:ascii="Arial" w:hAnsi="Arial" w:cs="Arial"/>
                <w:b/>
                <w:bCs/>
                <w:sz w:val="16"/>
                <w:szCs w:val="16"/>
              </w:rPr>
            </w:pPr>
            <w:r>
              <w:rPr>
                <w:rFonts w:ascii="Arial" w:hAnsi="Arial" w:cs="Arial"/>
                <w:b/>
                <w:bCs/>
                <w:sz w:val="16"/>
                <w:szCs w:val="16"/>
              </w:rPr>
              <w:t>671.679</w:t>
            </w:r>
          </w:p>
        </w:tc>
        <w:tc>
          <w:tcPr>
            <w:tcW w:w="639" w:type="dxa"/>
          </w:tcPr>
          <w:p w:rsidR="00BC33C6" w:rsidRDefault="00BC33C6">
            <w:pPr>
              <w:jc w:val="right"/>
              <w:rPr>
                <w:rFonts w:ascii="Arial" w:hAnsi="Arial" w:cs="Arial"/>
                <w:b/>
                <w:bCs/>
                <w:sz w:val="16"/>
                <w:szCs w:val="16"/>
              </w:rPr>
            </w:pPr>
            <w:r>
              <w:rPr>
                <w:rFonts w:ascii="Arial" w:hAnsi="Arial" w:cs="Arial"/>
                <w:b/>
                <w:bCs/>
                <w:sz w:val="16"/>
                <w:szCs w:val="16"/>
              </w:rPr>
              <w:t>26,74</w:t>
            </w:r>
          </w:p>
        </w:tc>
      </w:tr>
      <w:tr w:rsidR="00BC33C6" w:rsidRPr="008E5ED8" w:rsidTr="000F506C">
        <w:trPr>
          <w:trHeight w:val="113"/>
        </w:trPr>
        <w:tc>
          <w:tcPr>
            <w:tcW w:w="2420" w:type="dxa"/>
            <w:vAlign w:val="center"/>
          </w:tcPr>
          <w:p w:rsidR="00BC33C6" w:rsidRPr="008E5ED8" w:rsidRDefault="00BC33C6" w:rsidP="00440570">
            <w:pPr>
              <w:rPr>
                <w:rFonts w:ascii="Arial" w:hAnsi="Arial" w:cs="Arial"/>
                <w:b/>
                <w:snapToGrid w:val="0"/>
                <w:sz w:val="16"/>
                <w:szCs w:val="16"/>
              </w:rPr>
            </w:pPr>
            <w:r w:rsidRPr="008E5ED8">
              <w:rPr>
                <w:rFonts w:ascii="Arial" w:hAnsi="Arial" w:cs="Arial"/>
                <w:b/>
                <w:snapToGrid w:val="0"/>
                <w:sz w:val="16"/>
                <w:szCs w:val="16"/>
              </w:rPr>
              <w:t>Hizmetler</w:t>
            </w:r>
          </w:p>
        </w:tc>
        <w:tc>
          <w:tcPr>
            <w:tcW w:w="795" w:type="dxa"/>
            <w:vAlign w:val="bottom"/>
          </w:tcPr>
          <w:p w:rsidR="00BC33C6" w:rsidRPr="008E5ED8" w:rsidRDefault="00BC33C6">
            <w:pPr>
              <w:jc w:val="right"/>
              <w:rPr>
                <w:rFonts w:ascii="Arial" w:hAnsi="Arial" w:cs="Arial"/>
                <w:b/>
                <w:bCs/>
                <w:sz w:val="16"/>
                <w:szCs w:val="16"/>
              </w:rPr>
            </w:pPr>
            <w:r w:rsidRPr="008E5ED8">
              <w:rPr>
                <w:rFonts w:ascii="Arial" w:hAnsi="Arial" w:cs="Arial"/>
                <w:b/>
                <w:bCs/>
                <w:sz w:val="16"/>
                <w:szCs w:val="16"/>
              </w:rPr>
              <w:t xml:space="preserve">446.690 </w:t>
            </w:r>
          </w:p>
        </w:tc>
        <w:tc>
          <w:tcPr>
            <w:tcW w:w="805" w:type="dxa"/>
          </w:tcPr>
          <w:p w:rsidR="00BC33C6" w:rsidRPr="008E5ED8" w:rsidRDefault="00BC33C6" w:rsidP="00E82DB5">
            <w:pPr>
              <w:jc w:val="right"/>
              <w:rPr>
                <w:rFonts w:ascii="Arial" w:hAnsi="Arial" w:cs="Arial"/>
                <w:b/>
                <w:bCs/>
                <w:sz w:val="16"/>
                <w:szCs w:val="16"/>
              </w:rPr>
            </w:pPr>
            <w:r w:rsidRPr="008E5ED8">
              <w:rPr>
                <w:rFonts w:ascii="Arial" w:hAnsi="Arial" w:cs="Arial"/>
                <w:b/>
                <w:bCs/>
                <w:sz w:val="16"/>
                <w:szCs w:val="16"/>
              </w:rPr>
              <w:t xml:space="preserve"> 15,62    </w:t>
            </w:r>
          </w:p>
        </w:tc>
        <w:tc>
          <w:tcPr>
            <w:tcW w:w="861" w:type="dxa"/>
            <w:vAlign w:val="bottom"/>
          </w:tcPr>
          <w:p w:rsidR="00BC33C6" w:rsidRPr="008E5ED8" w:rsidRDefault="00BC33C6">
            <w:pPr>
              <w:jc w:val="right"/>
              <w:rPr>
                <w:rFonts w:ascii="Arial" w:hAnsi="Arial" w:cs="Arial"/>
                <w:b/>
                <w:bCs/>
                <w:sz w:val="16"/>
                <w:szCs w:val="16"/>
              </w:rPr>
            </w:pPr>
            <w:r w:rsidRPr="008E5ED8">
              <w:rPr>
                <w:rFonts w:ascii="Arial" w:hAnsi="Arial" w:cs="Arial"/>
                <w:b/>
                <w:bCs/>
                <w:sz w:val="16"/>
                <w:szCs w:val="16"/>
              </w:rPr>
              <w:t>541.914</w:t>
            </w:r>
          </w:p>
        </w:tc>
        <w:tc>
          <w:tcPr>
            <w:tcW w:w="748" w:type="dxa"/>
          </w:tcPr>
          <w:p w:rsidR="00BC33C6" w:rsidRPr="008E5ED8" w:rsidRDefault="00BC33C6" w:rsidP="00103524">
            <w:pPr>
              <w:jc w:val="right"/>
              <w:rPr>
                <w:rFonts w:ascii="Arial" w:hAnsi="Arial" w:cs="Arial"/>
                <w:b/>
                <w:bCs/>
                <w:sz w:val="16"/>
                <w:szCs w:val="16"/>
              </w:rPr>
            </w:pPr>
            <w:r w:rsidRPr="008E5ED8">
              <w:rPr>
                <w:rFonts w:ascii="Arial" w:hAnsi="Arial" w:cs="Arial"/>
                <w:b/>
                <w:bCs/>
                <w:sz w:val="16"/>
                <w:szCs w:val="16"/>
              </w:rPr>
              <w:t xml:space="preserve"> 23,03    </w:t>
            </w:r>
          </w:p>
        </w:tc>
        <w:tc>
          <w:tcPr>
            <w:tcW w:w="978" w:type="dxa"/>
          </w:tcPr>
          <w:p w:rsidR="00BC33C6" w:rsidRDefault="00BC33C6">
            <w:pPr>
              <w:jc w:val="right"/>
              <w:rPr>
                <w:rFonts w:ascii="Arial" w:hAnsi="Arial" w:cs="Arial"/>
                <w:b/>
                <w:bCs/>
                <w:sz w:val="16"/>
                <w:szCs w:val="16"/>
              </w:rPr>
            </w:pPr>
            <w:r>
              <w:rPr>
                <w:rFonts w:ascii="Arial" w:hAnsi="Arial" w:cs="Arial"/>
                <w:b/>
                <w:bCs/>
                <w:sz w:val="16"/>
                <w:szCs w:val="16"/>
              </w:rPr>
              <w:t>410.950</w:t>
            </w:r>
          </w:p>
        </w:tc>
        <w:tc>
          <w:tcPr>
            <w:tcW w:w="777" w:type="dxa"/>
          </w:tcPr>
          <w:p w:rsidR="00BC33C6" w:rsidRDefault="00BC33C6">
            <w:pPr>
              <w:jc w:val="right"/>
              <w:rPr>
                <w:rFonts w:ascii="Arial" w:hAnsi="Arial" w:cs="Arial"/>
                <w:b/>
                <w:bCs/>
                <w:sz w:val="16"/>
                <w:szCs w:val="16"/>
              </w:rPr>
            </w:pPr>
            <w:r>
              <w:rPr>
                <w:rFonts w:ascii="Arial" w:hAnsi="Arial" w:cs="Arial"/>
                <w:b/>
                <w:bCs/>
                <w:sz w:val="16"/>
                <w:szCs w:val="16"/>
              </w:rPr>
              <w:t>15,30</w:t>
            </w:r>
          </w:p>
        </w:tc>
        <w:tc>
          <w:tcPr>
            <w:tcW w:w="906" w:type="dxa"/>
          </w:tcPr>
          <w:p w:rsidR="00BC33C6" w:rsidRDefault="00BC33C6">
            <w:pPr>
              <w:jc w:val="right"/>
              <w:rPr>
                <w:rFonts w:ascii="Arial" w:hAnsi="Arial" w:cs="Arial"/>
                <w:b/>
                <w:bCs/>
                <w:sz w:val="16"/>
                <w:szCs w:val="16"/>
              </w:rPr>
            </w:pPr>
            <w:r>
              <w:rPr>
                <w:rFonts w:ascii="Arial" w:hAnsi="Arial" w:cs="Arial"/>
                <w:b/>
                <w:bCs/>
                <w:sz w:val="16"/>
                <w:szCs w:val="16"/>
              </w:rPr>
              <w:t>420.471</w:t>
            </w:r>
          </w:p>
        </w:tc>
        <w:tc>
          <w:tcPr>
            <w:tcW w:w="639" w:type="dxa"/>
          </w:tcPr>
          <w:p w:rsidR="00BC33C6" w:rsidRDefault="00BC33C6">
            <w:pPr>
              <w:jc w:val="right"/>
              <w:rPr>
                <w:rFonts w:ascii="Arial" w:hAnsi="Arial" w:cs="Arial"/>
                <w:b/>
                <w:bCs/>
                <w:sz w:val="16"/>
                <w:szCs w:val="16"/>
              </w:rPr>
            </w:pPr>
            <w:r>
              <w:rPr>
                <w:rFonts w:ascii="Arial" w:hAnsi="Arial" w:cs="Arial"/>
                <w:b/>
                <w:bCs/>
                <w:sz w:val="16"/>
                <w:szCs w:val="16"/>
              </w:rPr>
              <w:t>16,73</w:t>
            </w:r>
          </w:p>
        </w:tc>
      </w:tr>
      <w:tr w:rsidR="00BC33C6" w:rsidRPr="008E5ED8" w:rsidTr="000F506C">
        <w:trPr>
          <w:trHeight w:val="113"/>
        </w:trPr>
        <w:tc>
          <w:tcPr>
            <w:tcW w:w="2420" w:type="dxa"/>
            <w:vAlign w:val="center"/>
          </w:tcPr>
          <w:p w:rsidR="00BC33C6" w:rsidRPr="008E5ED8" w:rsidRDefault="00BC33C6" w:rsidP="00440570">
            <w:pPr>
              <w:ind w:firstLine="220"/>
              <w:rPr>
                <w:rFonts w:ascii="Arial" w:hAnsi="Arial" w:cs="Arial"/>
                <w:snapToGrid w:val="0"/>
                <w:sz w:val="16"/>
                <w:szCs w:val="16"/>
              </w:rPr>
            </w:pPr>
            <w:r w:rsidRPr="008E5ED8">
              <w:rPr>
                <w:rFonts w:ascii="Arial" w:hAnsi="Arial" w:cs="Arial"/>
                <w:snapToGrid w:val="0"/>
                <w:sz w:val="16"/>
                <w:szCs w:val="16"/>
              </w:rPr>
              <w:t>Toptan ve Perakende Ticaret</w:t>
            </w:r>
          </w:p>
        </w:tc>
        <w:tc>
          <w:tcPr>
            <w:tcW w:w="795" w:type="dxa"/>
            <w:vAlign w:val="bottom"/>
          </w:tcPr>
          <w:p w:rsidR="00BC33C6" w:rsidRPr="008E5ED8" w:rsidRDefault="00BC33C6">
            <w:pPr>
              <w:jc w:val="right"/>
              <w:rPr>
                <w:rFonts w:ascii="Arial" w:hAnsi="Arial" w:cs="Arial"/>
                <w:bCs/>
                <w:sz w:val="16"/>
                <w:szCs w:val="16"/>
              </w:rPr>
            </w:pPr>
            <w:r w:rsidRPr="008E5ED8">
              <w:rPr>
                <w:rFonts w:ascii="Arial" w:hAnsi="Arial" w:cs="Arial"/>
                <w:bCs/>
                <w:sz w:val="16"/>
                <w:szCs w:val="16"/>
              </w:rPr>
              <w:t xml:space="preserve">125.907 </w:t>
            </w:r>
          </w:p>
        </w:tc>
        <w:tc>
          <w:tcPr>
            <w:tcW w:w="805" w:type="dxa"/>
          </w:tcPr>
          <w:p w:rsidR="00BC33C6" w:rsidRPr="008E5ED8" w:rsidRDefault="00BC33C6" w:rsidP="00E82DB5">
            <w:pPr>
              <w:jc w:val="right"/>
              <w:rPr>
                <w:rFonts w:ascii="Arial" w:hAnsi="Arial" w:cs="Arial"/>
                <w:bCs/>
                <w:sz w:val="16"/>
                <w:szCs w:val="16"/>
              </w:rPr>
            </w:pPr>
            <w:r w:rsidRPr="008E5ED8">
              <w:rPr>
                <w:rFonts w:ascii="Arial" w:hAnsi="Arial" w:cs="Arial"/>
                <w:bCs/>
                <w:sz w:val="16"/>
                <w:szCs w:val="16"/>
              </w:rPr>
              <w:t xml:space="preserve"> 4,40    </w:t>
            </w:r>
          </w:p>
        </w:tc>
        <w:tc>
          <w:tcPr>
            <w:tcW w:w="861" w:type="dxa"/>
            <w:vAlign w:val="bottom"/>
          </w:tcPr>
          <w:p w:rsidR="00BC33C6" w:rsidRPr="008E5ED8" w:rsidRDefault="00BC33C6">
            <w:pPr>
              <w:jc w:val="right"/>
              <w:rPr>
                <w:rFonts w:ascii="Arial" w:hAnsi="Arial" w:cs="Arial"/>
                <w:bCs/>
                <w:sz w:val="16"/>
                <w:szCs w:val="16"/>
              </w:rPr>
            </w:pPr>
            <w:r w:rsidRPr="008E5ED8">
              <w:rPr>
                <w:rFonts w:ascii="Arial" w:hAnsi="Arial" w:cs="Arial"/>
                <w:bCs/>
                <w:sz w:val="16"/>
                <w:szCs w:val="16"/>
              </w:rPr>
              <w:t>111.703</w:t>
            </w:r>
          </w:p>
        </w:tc>
        <w:tc>
          <w:tcPr>
            <w:tcW w:w="748" w:type="dxa"/>
          </w:tcPr>
          <w:p w:rsidR="00BC33C6" w:rsidRPr="008E5ED8" w:rsidRDefault="00BC33C6" w:rsidP="00EC4046">
            <w:pPr>
              <w:jc w:val="right"/>
              <w:rPr>
                <w:rFonts w:ascii="Arial" w:hAnsi="Arial" w:cs="Arial"/>
                <w:bCs/>
                <w:sz w:val="16"/>
                <w:szCs w:val="16"/>
              </w:rPr>
            </w:pPr>
            <w:r w:rsidRPr="008E5ED8">
              <w:rPr>
                <w:rFonts w:ascii="Arial" w:hAnsi="Arial" w:cs="Arial"/>
                <w:bCs/>
                <w:sz w:val="16"/>
                <w:szCs w:val="16"/>
              </w:rPr>
              <w:t xml:space="preserve"> 4,75    </w:t>
            </w:r>
          </w:p>
        </w:tc>
        <w:tc>
          <w:tcPr>
            <w:tcW w:w="978" w:type="dxa"/>
          </w:tcPr>
          <w:p w:rsidR="00BC33C6" w:rsidRDefault="00BC33C6">
            <w:pPr>
              <w:jc w:val="right"/>
              <w:rPr>
                <w:rFonts w:ascii="Arial" w:hAnsi="Arial" w:cs="Arial"/>
                <w:bCs/>
                <w:sz w:val="16"/>
                <w:szCs w:val="16"/>
              </w:rPr>
            </w:pPr>
            <w:r>
              <w:rPr>
                <w:rFonts w:ascii="Arial" w:hAnsi="Arial" w:cs="Arial"/>
                <w:bCs/>
                <w:sz w:val="16"/>
                <w:szCs w:val="16"/>
              </w:rPr>
              <w:t>125.595</w:t>
            </w:r>
          </w:p>
        </w:tc>
        <w:tc>
          <w:tcPr>
            <w:tcW w:w="777" w:type="dxa"/>
          </w:tcPr>
          <w:p w:rsidR="00BC33C6" w:rsidRDefault="00BC33C6">
            <w:pPr>
              <w:jc w:val="right"/>
              <w:rPr>
                <w:rFonts w:ascii="Arial" w:hAnsi="Arial" w:cs="Arial"/>
                <w:bCs/>
                <w:sz w:val="16"/>
                <w:szCs w:val="16"/>
              </w:rPr>
            </w:pPr>
            <w:r>
              <w:rPr>
                <w:rFonts w:ascii="Arial" w:hAnsi="Arial" w:cs="Arial"/>
                <w:bCs/>
                <w:sz w:val="16"/>
                <w:szCs w:val="16"/>
              </w:rPr>
              <w:t>4,68</w:t>
            </w:r>
          </w:p>
        </w:tc>
        <w:tc>
          <w:tcPr>
            <w:tcW w:w="906" w:type="dxa"/>
          </w:tcPr>
          <w:p w:rsidR="00BC33C6" w:rsidRDefault="00BC33C6">
            <w:pPr>
              <w:jc w:val="right"/>
              <w:rPr>
                <w:rFonts w:ascii="Arial" w:hAnsi="Arial" w:cs="Arial"/>
                <w:bCs/>
                <w:sz w:val="16"/>
                <w:szCs w:val="16"/>
              </w:rPr>
            </w:pPr>
            <w:r>
              <w:rPr>
                <w:rFonts w:ascii="Arial" w:hAnsi="Arial" w:cs="Arial"/>
                <w:bCs/>
                <w:sz w:val="16"/>
                <w:szCs w:val="16"/>
              </w:rPr>
              <w:t>103.355</w:t>
            </w:r>
          </w:p>
        </w:tc>
        <w:tc>
          <w:tcPr>
            <w:tcW w:w="639" w:type="dxa"/>
          </w:tcPr>
          <w:p w:rsidR="00BC33C6" w:rsidRDefault="00BC33C6">
            <w:pPr>
              <w:jc w:val="right"/>
              <w:rPr>
                <w:rFonts w:ascii="Arial" w:hAnsi="Arial" w:cs="Arial"/>
                <w:bCs/>
                <w:sz w:val="16"/>
                <w:szCs w:val="16"/>
              </w:rPr>
            </w:pPr>
            <w:r>
              <w:rPr>
                <w:rFonts w:ascii="Arial" w:hAnsi="Arial" w:cs="Arial"/>
                <w:bCs/>
                <w:sz w:val="16"/>
                <w:szCs w:val="16"/>
              </w:rPr>
              <w:t>4,11</w:t>
            </w:r>
          </w:p>
        </w:tc>
      </w:tr>
      <w:tr w:rsidR="00BC33C6" w:rsidRPr="008E5ED8" w:rsidTr="000F506C">
        <w:trPr>
          <w:trHeight w:val="113"/>
        </w:trPr>
        <w:tc>
          <w:tcPr>
            <w:tcW w:w="2420" w:type="dxa"/>
            <w:vAlign w:val="center"/>
          </w:tcPr>
          <w:p w:rsidR="00BC33C6" w:rsidRPr="008E5ED8" w:rsidRDefault="00BC33C6" w:rsidP="00440570">
            <w:pPr>
              <w:ind w:firstLine="220"/>
              <w:rPr>
                <w:rFonts w:ascii="Arial" w:hAnsi="Arial" w:cs="Arial"/>
                <w:snapToGrid w:val="0"/>
                <w:sz w:val="16"/>
                <w:szCs w:val="16"/>
              </w:rPr>
            </w:pPr>
            <w:r w:rsidRPr="008E5ED8">
              <w:rPr>
                <w:rFonts w:ascii="Arial" w:hAnsi="Arial" w:cs="Arial"/>
                <w:snapToGrid w:val="0"/>
                <w:sz w:val="16"/>
                <w:szCs w:val="16"/>
              </w:rPr>
              <w:t>Otel ve Lokanta Hizmetleri</w:t>
            </w:r>
          </w:p>
        </w:tc>
        <w:tc>
          <w:tcPr>
            <w:tcW w:w="795" w:type="dxa"/>
            <w:vAlign w:val="bottom"/>
          </w:tcPr>
          <w:p w:rsidR="00BC33C6" w:rsidRPr="008E5ED8" w:rsidRDefault="00BC33C6">
            <w:pPr>
              <w:jc w:val="right"/>
              <w:rPr>
                <w:rFonts w:ascii="Arial" w:hAnsi="Arial" w:cs="Arial"/>
                <w:bCs/>
                <w:sz w:val="16"/>
                <w:szCs w:val="16"/>
              </w:rPr>
            </w:pPr>
            <w:r w:rsidRPr="008E5ED8">
              <w:rPr>
                <w:rFonts w:ascii="Arial" w:hAnsi="Arial" w:cs="Arial"/>
                <w:bCs/>
                <w:sz w:val="16"/>
                <w:szCs w:val="16"/>
              </w:rPr>
              <w:t xml:space="preserve">5.843 </w:t>
            </w:r>
          </w:p>
        </w:tc>
        <w:tc>
          <w:tcPr>
            <w:tcW w:w="805" w:type="dxa"/>
          </w:tcPr>
          <w:p w:rsidR="00BC33C6" w:rsidRPr="008E5ED8" w:rsidRDefault="00BC33C6" w:rsidP="00E82DB5">
            <w:pPr>
              <w:jc w:val="right"/>
              <w:rPr>
                <w:rFonts w:ascii="Arial" w:hAnsi="Arial" w:cs="Arial"/>
                <w:bCs/>
                <w:sz w:val="16"/>
                <w:szCs w:val="16"/>
              </w:rPr>
            </w:pPr>
            <w:r w:rsidRPr="008E5ED8">
              <w:rPr>
                <w:rFonts w:ascii="Arial" w:hAnsi="Arial" w:cs="Arial"/>
                <w:bCs/>
                <w:sz w:val="16"/>
                <w:szCs w:val="16"/>
              </w:rPr>
              <w:t xml:space="preserve"> 0,20    </w:t>
            </w:r>
          </w:p>
        </w:tc>
        <w:tc>
          <w:tcPr>
            <w:tcW w:w="861" w:type="dxa"/>
            <w:vAlign w:val="bottom"/>
          </w:tcPr>
          <w:p w:rsidR="00BC33C6" w:rsidRPr="008E5ED8" w:rsidRDefault="00BC33C6">
            <w:pPr>
              <w:jc w:val="right"/>
              <w:rPr>
                <w:rFonts w:ascii="Arial" w:hAnsi="Arial" w:cs="Arial"/>
                <w:bCs/>
                <w:sz w:val="16"/>
                <w:szCs w:val="16"/>
              </w:rPr>
            </w:pPr>
            <w:r w:rsidRPr="008E5ED8">
              <w:rPr>
                <w:rFonts w:ascii="Arial" w:hAnsi="Arial" w:cs="Arial"/>
                <w:bCs/>
                <w:sz w:val="16"/>
                <w:szCs w:val="16"/>
              </w:rPr>
              <w:t>40.611</w:t>
            </w:r>
          </w:p>
        </w:tc>
        <w:tc>
          <w:tcPr>
            <w:tcW w:w="748" w:type="dxa"/>
          </w:tcPr>
          <w:p w:rsidR="00BC33C6" w:rsidRPr="008E5ED8" w:rsidRDefault="00BC33C6" w:rsidP="00EC4046">
            <w:pPr>
              <w:jc w:val="right"/>
              <w:rPr>
                <w:rFonts w:ascii="Arial" w:hAnsi="Arial" w:cs="Arial"/>
                <w:bCs/>
                <w:sz w:val="16"/>
                <w:szCs w:val="16"/>
              </w:rPr>
            </w:pPr>
            <w:r w:rsidRPr="008E5ED8">
              <w:rPr>
                <w:rFonts w:ascii="Arial" w:hAnsi="Arial" w:cs="Arial"/>
                <w:bCs/>
                <w:sz w:val="16"/>
                <w:szCs w:val="16"/>
              </w:rPr>
              <w:t xml:space="preserve"> 1,73    </w:t>
            </w:r>
          </w:p>
        </w:tc>
        <w:tc>
          <w:tcPr>
            <w:tcW w:w="978" w:type="dxa"/>
          </w:tcPr>
          <w:p w:rsidR="00BC33C6" w:rsidRDefault="00BC33C6">
            <w:pPr>
              <w:jc w:val="right"/>
              <w:rPr>
                <w:rFonts w:ascii="Arial" w:hAnsi="Arial" w:cs="Arial"/>
                <w:bCs/>
                <w:sz w:val="16"/>
                <w:szCs w:val="16"/>
              </w:rPr>
            </w:pPr>
            <w:r>
              <w:rPr>
                <w:rFonts w:ascii="Arial" w:hAnsi="Arial" w:cs="Arial"/>
                <w:bCs/>
                <w:sz w:val="16"/>
                <w:szCs w:val="16"/>
              </w:rPr>
              <w:t>6.032</w:t>
            </w:r>
          </w:p>
        </w:tc>
        <w:tc>
          <w:tcPr>
            <w:tcW w:w="777" w:type="dxa"/>
          </w:tcPr>
          <w:p w:rsidR="00BC33C6" w:rsidRDefault="00BC33C6">
            <w:pPr>
              <w:jc w:val="right"/>
              <w:rPr>
                <w:rFonts w:ascii="Arial" w:hAnsi="Arial" w:cs="Arial"/>
                <w:bCs/>
                <w:sz w:val="16"/>
                <w:szCs w:val="16"/>
              </w:rPr>
            </w:pPr>
            <w:r>
              <w:rPr>
                <w:rFonts w:ascii="Arial" w:hAnsi="Arial" w:cs="Arial"/>
                <w:bCs/>
                <w:sz w:val="16"/>
                <w:szCs w:val="16"/>
              </w:rPr>
              <w:t>0,22</w:t>
            </w:r>
          </w:p>
        </w:tc>
        <w:tc>
          <w:tcPr>
            <w:tcW w:w="906" w:type="dxa"/>
          </w:tcPr>
          <w:p w:rsidR="00BC33C6" w:rsidRDefault="00BC33C6">
            <w:pPr>
              <w:jc w:val="right"/>
              <w:rPr>
                <w:rFonts w:ascii="Arial" w:hAnsi="Arial" w:cs="Arial"/>
                <w:bCs/>
                <w:sz w:val="16"/>
                <w:szCs w:val="16"/>
              </w:rPr>
            </w:pPr>
            <w:r>
              <w:rPr>
                <w:rFonts w:ascii="Arial" w:hAnsi="Arial" w:cs="Arial"/>
                <w:bCs/>
                <w:sz w:val="16"/>
                <w:szCs w:val="16"/>
              </w:rPr>
              <w:t>62.422</w:t>
            </w:r>
          </w:p>
        </w:tc>
        <w:tc>
          <w:tcPr>
            <w:tcW w:w="639" w:type="dxa"/>
          </w:tcPr>
          <w:p w:rsidR="00BC33C6" w:rsidRDefault="00BC33C6">
            <w:pPr>
              <w:jc w:val="right"/>
              <w:rPr>
                <w:rFonts w:ascii="Arial" w:hAnsi="Arial" w:cs="Arial"/>
                <w:bCs/>
                <w:sz w:val="16"/>
                <w:szCs w:val="16"/>
              </w:rPr>
            </w:pPr>
            <w:r>
              <w:rPr>
                <w:rFonts w:ascii="Arial" w:hAnsi="Arial" w:cs="Arial"/>
                <w:bCs/>
                <w:sz w:val="16"/>
                <w:szCs w:val="16"/>
              </w:rPr>
              <w:t>2,48</w:t>
            </w:r>
          </w:p>
        </w:tc>
      </w:tr>
      <w:tr w:rsidR="00BC33C6" w:rsidRPr="008E5ED8" w:rsidTr="000F506C">
        <w:trPr>
          <w:trHeight w:val="113"/>
        </w:trPr>
        <w:tc>
          <w:tcPr>
            <w:tcW w:w="2420" w:type="dxa"/>
            <w:vAlign w:val="center"/>
          </w:tcPr>
          <w:p w:rsidR="00BC33C6" w:rsidRPr="008E5ED8" w:rsidRDefault="00BC33C6" w:rsidP="00440570">
            <w:pPr>
              <w:ind w:firstLine="220"/>
              <w:rPr>
                <w:rFonts w:ascii="Arial" w:hAnsi="Arial" w:cs="Arial"/>
                <w:snapToGrid w:val="0"/>
                <w:sz w:val="16"/>
                <w:szCs w:val="16"/>
              </w:rPr>
            </w:pPr>
            <w:r w:rsidRPr="008E5ED8">
              <w:rPr>
                <w:rFonts w:ascii="Arial" w:hAnsi="Arial" w:cs="Arial"/>
                <w:snapToGrid w:val="0"/>
                <w:sz w:val="16"/>
                <w:szCs w:val="16"/>
              </w:rPr>
              <w:t>Ulaştırma ve Haberleşme</w:t>
            </w:r>
          </w:p>
        </w:tc>
        <w:tc>
          <w:tcPr>
            <w:tcW w:w="795" w:type="dxa"/>
            <w:vAlign w:val="bottom"/>
          </w:tcPr>
          <w:p w:rsidR="00BC33C6" w:rsidRPr="008E5ED8" w:rsidRDefault="00BC33C6">
            <w:pPr>
              <w:jc w:val="right"/>
              <w:rPr>
                <w:rFonts w:ascii="Arial" w:hAnsi="Arial" w:cs="Arial"/>
                <w:bCs/>
                <w:sz w:val="16"/>
                <w:szCs w:val="16"/>
              </w:rPr>
            </w:pPr>
            <w:r w:rsidRPr="008E5ED8">
              <w:rPr>
                <w:rFonts w:ascii="Arial" w:hAnsi="Arial" w:cs="Arial"/>
                <w:bCs/>
                <w:sz w:val="16"/>
                <w:szCs w:val="16"/>
              </w:rPr>
              <w:t xml:space="preserve">39.603 </w:t>
            </w:r>
          </w:p>
        </w:tc>
        <w:tc>
          <w:tcPr>
            <w:tcW w:w="805" w:type="dxa"/>
          </w:tcPr>
          <w:p w:rsidR="00BC33C6" w:rsidRPr="008E5ED8" w:rsidRDefault="00BC33C6" w:rsidP="00E82DB5">
            <w:pPr>
              <w:jc w:val="right"/>
              <w:rPr>
                <w:rFonts w:ascii="Arial" w:hAnsi="Arial" w:cs="Arial"/>
                <w:bCs/>
                <w:sz w:val="16"/>
                <w:szCs w:val="16"/>
              </w:rPr>
            </w:pPr>
            <w:r w:rsidRPr="008E5ED8">
              <w:rPr>
                <w:rFonts w:ascii="Arial" w:hAnsi="Arial" w:cs="Arial"/>
                <w:bCs/>
                <w:sz w:val="16"/>
                <w:szCs w:val="16"/>
              </w:rPr>
              <w:t xml:space="preserve"> 1,38    </w:t>
            </w:r>
          </w:p>
        </w:tc>
        <w:tc>
          <w:tcPr>
            <w:tcW w:w="861" w:type="dxa"/>
            <w:vAlign w:val="bottom"/>
          </w:tcPr>
          <w:p w:rsidR="00BC33C6" w:rsidRPr="008E5ED8" w:rsidRDefault="00BC33C6">
            <w:pPr>
              <w:jc w:val="right"/>
              <w:rPr>
                <w:rFonts w:ascii="Arial" w:hAnsi="Arial" w:cs="Arial"/>
                <w:bCs/>
                <w:sz w:val="16"/>
                <w:szCs w:val="16"/>
              </w:rPr>
            </w:pPr>
            <w:r w:rsidRPr="008E5ED8">
              <w:rPr>
                <w:rFonts w:ascii="Arial" w:hAnsi="Arial" w:cs="Arial"/>
                <w:bCs/>
                <w:sz w:val="16"/>
                <w:szCs w:val="16"/>
              </w:rPr>
              <w:t>47.122</w:t>
            </w:r>
          </w:p>
        </w:tc>
        <w:tc>
          <w:tcPr>
            <w:tcW w:w="748" w:type="dxa"/>
          </w:tcPr>
          <w:p w:rsidR="00BC33C6" w:rsidRPr="008E5ED8" w:rsidRDefault="00BC33C6" w:rsidP="00EC4046">
            <w:pPr>
              <w:jc w:val="right"/>
              <w:rPr>
                <w:rFonts w:ascii="Arial" w:hAnsi="Arial" w:cs="Arial"/>
                <w:bCs/>
                <w:sz w:val="16"/>
                <w:szCs w:val="16"/>
              </w:rPr>
            </w:pPr>
            <w:r w:rsidRPr="008E5ED8">
              <w:rPr>
                <w:rFonts w:ascii="Arial" w:hAnsi="Arial" w:cs="Arial"/>
                <w:bCs/>
                <w:sz w:val="16"/>
                <w:szCs w:val="16"/>
              </w:rPr>
              <w:t xml:space="preserve"> 2,00    </w:t>
            </w:r>
          </w:p>
        </w:tc>
        <w:tc>
          <w:tcPr>
            <w:tcW w:w="978" w:type="dxa"/>
          </w:tcPr>
          <w:p w:rsidR="00BC33C6" w:rsidRDefault="00BC33C6">
            <w:pPr>
              <w:jc w:val="right"/>
              <w:rPr>
                <w:rFonts w:ascii="Arial" w:hAnsi="Arial" w:cs="Arial"/>
                <w:bCs/>
                <w:sz w:val="16"/>
                <w:szCs w:val="16"/>
              </w:rPr>
            </w:pPr>
            <w:r>
              <w:rPr>
                <w:rFonts w:ascii="Arial" w:hAnsi="Arial" w:cs="Arial"/>
                <w:bCs/>
                <w:sz w:val="16"/>
                <w:szCs w:val="16"/>
              </w:rPr>
              <w:t>28.549</w:t>
            </w:r>
          </w:p>
        </w:tc>
        <w:tc>
          <w:tcPr>
            <w:tcW w:w="777" w:type="dxa"/>
          </w:tcPr>
          <w:p w:rsidR="00BC33C6" w:rsidRDefault="00BC33C6">
            <w:pPr>
              <w:jc w:val="right"/>
              <w:rPr>
                <w:rFonts w:ascii="Arial" w:hAnsi="Arial" w:cs="Arial"/>
                <w:bCs/>
                <w:sz w:val="16"/>
                <w:szCs w:val="16"/>
              </w:rPr>
            </w:pPr>
            <w:r>
              <w:rPr>
                <w:rFonts w:ascii="Arial" w:hAnsi="Arial" w:cs="Arial"/>
                <w:bCs/>
                <w:sz w:val="16"/>
                <w:szCs w:val="16"/>
              </w:rPr>
              <w:t>1,06</w:t>
            </w:r>
          </w:p>
        </w:tc>
        <w:tc>
          <w:tcPr>
            <w:tcW w:w="906" w:type="dxa"/>
          </w:tcPr>
          <w:p w:rsidR="00BC33C6" w:rsidRDefault="00BC33C6">
            <w:pPr>
              <w:jc w:val="right"/>
              <w:rPr>
                <w:rFonts w:ascii="Arial" w:hAnsi="Arial" w:cs="Arial"/>
                <w:bCs/>
                <w:sz w:val="16"/>
                <w:szCs w:val="16"/>
              </w:rPr>
            </w:pPr>
            <w:r>
              <w:rPr>
                <w:rFonts w:ascii="Arial" w:hAnsi="Arial" w:cs="Arial"/>
                <w:bCs/>
                <w:sz w:val="16"/>
                <w:szCs w:val="16"/>
              </w:rPr>
              <w:t>30.314</w:t>
            </w:r>
          </w:p>
        </w:tc>
        <w:tc>
          <w:tcPr>
            <w:tcW w:w="639" w:type="dxa"/>
          </w:tcPr>
          <w:p w:rsidR="00BC33C6" w:rsidRDefault="00BC33C6">
            <w:pPr>
              <w:jc w:val="right"/>
              <w:rPr>
                <w:rFonts w:ascii="Arial" w:hAnsi="Arial" w:cs="Arial"/>
                <w:bCs/>
                <w:sz w:val="16"/>
                <w:szCs w:val="16"/>
              </w:rPr>
            </w:pPr>
            <w:r>
              <w:rPr>
                <w:rFonts w:ascii="Arial" w:hAnsi="Arial" w:cs="Arial"/>
                <w:bCs/>
                <w:sz w:val="16"/>
                <w:szCs w:val="16"/>
              </w:rPr>
              <w:t>1,21</w:t>
            </w:r>
          </w:p>
        </w:tc>
      </w:tr>
      <w:tr w:rsidR="00BC33C6" w:rsidRPr="008E5ED8" w:rsidTr="000F506C">
        <w:trPr>
          <w:trHeight w:val="113"/>
        </w:trPr>
        <w:tc>
          <w:tcPr>
            <w:tcW w:w="2420" w:type="dxa"/>
            <w:vAlign w:val="center"/>
          </w:tcPr>
          <w:p w:rsidR="00BC33C6" w:rsidRPr="008E5ED8" w:rsidRDefault="00BC33C6" w:rsidP="00440570">
            <w:pPr>
              <w:ind w:firstLine="220"/>
              <w:rPr>
                <w:rFonts w:ascii="Arial" w:hAnsi="Arial" w:cs="Arial"/>
                <w:iCs/>
                <w:snapToGrid w:val="0"/>
                <w:sz w:val="16"/>
                <w:szCs w:val="16"/>
              </w:rPr>
            </w:pPr>
            <w:r w:rsidRPr="008E5ED8">
              <w:rPr>
                <w:rFonts w:ascii="Arial" w:hAnsi="Arial" w:cs="Arial"/>
                <w:iCs/>
                <w:snapToGrid w:val="0"/>
                <w:sz w:val="16"/>
                <w:szCs w:val="16"/>
              </w:rPr>
              <w:t>Mali Kuruluşlar</w:t>
            </w:r>
          </w:p>
        </w:tc>
        <w:tc>
          <w:tcPr>
            <w:tcW w:w="795" w:type="dxa"/>
            <w:vAlign w:val="bottom"/>
          </w:tcPr>
          <w:p w:rsidR="00BC33C6" w:rsidRPr="008E5ED8" w:rsidRDefault="00BC33C6">
            <w:pPr>
              <w:jc w:val="right"/>
              <w:rPr>
                <w:rFonts w:ascii="Arial" w:hAnsi="Arial" w:cs="Arial"/>
                <w:bCs/>
                <w:sz w:val="16"/>
                <w:szCs w:val="16"/>
              </w:rPr>
            </w:pPr>
            <w:r w:rsidRPr="008E5ED8">
              <w:rPr>
                <w:rFonts w:ascii="Arial" w:hAnsi="Arial" w:cs="Arial"/>
                <w:bCs/>
                <w:sz w:val="16"/>
                <w:szCs w:val="16"/>
              </w:rPr>
              <w:t xml:space="preserve">60.543 </w:t>
            </w:r>
          </w:p>
        </w:tc>
        <w:tc>
          <w:tcPr>
            <w:tcW w:w="805" w:type="dxa"/>
          </w:tcPr>
          <w:p w:rsidR="00BC33C6" w:rsidRPr="008E5ED8" w:rsidRDefault="00BC33C6" w:rsidP="00E82DB5">
            <w:pPr>
              <w:jc w:val="right"/>
              <w:rPr>
                <w:rFonts w:ascii="Arial" w:hAnsi="Arial" w:cs="Arial"/>
                <w:bCs/>
                <w:sz w:val="16"/>
                <w:szCs w:val="16"/>
              </w:rPr>
            </w:pPr>
            <w:r w:rsidRPr="008E5ED8">
              <w:rPr>
                <w:rFonts w:ascii="Arial" w:hAnsi="Arial" w:cs="Arial"/>
                <w:bCs/>
                <w:sz w:val="16"/>
                <w:szCs w:val="16"/>
              </w:rPr>
              <w:t xml:space="preserve"> 2,12    </w:t>
            </w:r>
          </w:p>
        </w:tc>
        <w:tc>
          <w:tcPr>
            <w:tcW w:w="861" w:type="dxa"/>
            <w:vAlign w:val="bottom"/>
          </w:tcPr>
          <w:p w:rsidR="00BC33C6" w:rsidRPr="008E5ED8" w:rsidRDefault="00BC33C6">
            <w:pPr>
              <w:jc w:val="right"/>
              <w:rPr>
                <w:rFonts w:ascii="Arial" w:hAnsi="Arial" w:cs="Arial"/>
                <w:bCs/>
                <w:sz w:val="16"/>
                <w:szCs w:val="16"/>
              </w:rPr>
            </w:pPr>
            <w:r w:rsidRPr="008E5ED8">
              <w:rPr>
                <w:rFonts w:ascii="Arial" w:hAnsi="Arial" w:cs="Arial"/>
                <w:bCs/>
                <w:sz w:val="16"/>
                <w:szCs w:val="16"/>
              </w:rPr>
              <w:t>199.754</w:t>
            </w:r>
          </w:p>
        </w:tc>
        <w:tc>
          <w:tcPr>
            <w:tcW w:w="748" w:type="dxa"/>
          </w:tcPr>
          <w:p w:rsidR="00BC33C6" w:rsidRPr="008E5ED8" w:rsidRDefault="00BC33C6" w:rsidP="00EC4046">
            <w:pPr>
              <w:jc w:val="right"/>
              <w:rPr>
                <w:rFonts w:ascii="Arial" w:hAnsi="Arial" w:cs="Arial"/>
                <w:bCs/>
                <w:sz w:val="16"/>
                <w:szCs w:val="16"/>
              </w:rPr>
            </w:pPr>
            <w:r w:rsidRPr="008E5ED8">
              <w:rPr>
                <w:rFonts w:ascii="Arial" w:hAnsi="Arial" w:cs="Arial"/>
                <w:bCs/>
                <w:sz w:val="16"/>
                <w:szCs w:val="16"/>
              </w:rPr>
              <w:t xml:space="preserve"> 8,49    </w:t>
            </w:r>
          </w:p>
        </w:tc>
        <w:tc>
          <w:tcPr>
            <w:tcW w:w="978" w:type="dxa"/>
          </w:tcPr>
          <w:p w:rsidR="00BC33C6" w:rsidRDefault="00BC33C6">
            <w:pPr>
              <w:jc w:val="right"/>
              <w:rPr>
                <w:rFonts w:ascii="Arial" w:hAnsi="Arial" w:cs="Arial"/>
                <w:bCs/>
                <w:sz w:val="16"/>
                <w:szCs w:val="16"/>
              </w:rPr>
            </w:pPr>
            <w:r>
              <w:rPr>
                <w:rFonts w:ascii="Arial" w:hAnsi="Arial" w:cs="Arial"/>
                <w:bCs/>
                <w:sz w:val="16"/>
                <w:szCs w:val="16"/>
              </w:rPr>
              <w:t>77.291</w:t>
            </w:r>
          </w:p>
        </w:tc>
        <w:tc>
          <w:tcPr>
            <w:tcW w:w="777" w:type="dxa"/>
          </w:tcPr>
          <w:p w:rsidR="00BC33C6" w:rsidRDefault="00BC33C6">
            <w:pPr>
              <w:jc w:val="right"/>
              <w:rPr>
                <w:rFonts w:ascii="Arial" w:hAnsi="Arial" w:cs="Arial"/>
                <w:bCs/>
                <w:sz w:val="16"/>
                <w:szCs w:val="16"/>
              </w:rPr>
            </w:pPr>
            <w:r>
              <w:rPr>
                <w:rFonts w:ascii="Arial" w:hAnsi="Arial" w:cs="Arial"/>
                <w:bCs/>
                <w:sz w:val="16"/>
                <w:szCs w:val="16"/>
              </w:rPr>
              <w:t>2,88</w:t>
            </w:r>
          </w:p>
        </w:tc>
        <w:tc>
          <w:tcPr>
            <w:tcW w:w="906" w:type="dxa"/>
          </w:tcPr>
          <w:p w:rsidR="00BC33C6" w:rsidRDefault="00BC33C6">
            <w:pPr>
              <w:jc w:val="right"/>
              <w:rPr>
                <w:rFonts w:ascii="Arial" w:hAnsi="Arial" w:cs="Arial"/>
                <w:bCs/>
                <w:sz w:val="16"/>
                <w:szCs w:val="16"/>
              </w:rPr>
            </w:pPr>
            <w:r>
              <w:rPr>
                <w:rFonts w:ascii="Arial" w:hAnsi="Arial" w:cs="Arial"/>
                <w:bCs/>
                <w:sz w:val="16"/>
                <w:szCs w:val="16"/>
              </w:rPr>
              <w:t>129.033</w:t>
            </w:r>
          </w:p>
        </w:tc>
        <w:tc>
          <w:tcPr>
            <w:tcW w:w="639" w:type="dxa"/>
          </w:tcPr>
          <w:p w:rsidR="00BC33C6" w:rsidRDefault="00BC33C6">
            <w:pPr>
              <w:jc w:val="right"/>
              <w:rPr>
                <w:rFonts w:ascii="Arial" w:hAnsi="Arial" w:cs="Arial"/>
                <w:bCs/>
                <w:sz w:val="16"/>
                <w:szCs w:val="16"/>
              </w:rPr>
            </w:pPr>
            <w:r>
              <w:rPr>
                <w:rFonts w:ascii="Arial" w:hAnsi="Arial" w:cs="Arial"/>
                <w:bCs/>
                <w:sz w:val="16"/>
                <w:szCs w:val="16"/>
              </w:rPr>
              <w:t>5,14</w:t>
            </w:r>
          </w:p>
        </w:tc>
      </w:tr>
      <w:tr w:rsidR="00BC33C6" w:rsidRPr="008E5ED8" w:rsidTr="00B9269D">
        <w:trPr>
          <w:trHeight w:val="113"/>
        </w:trPr>
        <w:tc>
          <w:tcPr>
            <w:tcW w:w="2420" w:type="dxa"/>
            <w:vAlign w:val="bottom"/>
          </w:tcPr>
          <w:p w:rsidR="00BC33C6" w:rsidRPr="008E5ED8" w:rsidRDefault="00BC33C6" w:rsidP="00440570">
            <w:pPr>
              <w:ind w:firstLine="220"/>
              <w:rPr>
                <w:rFonts w:ascii="Arial" w:eastAsia="Arial Unicode MS" w:hAnsi="Arial" w:cs="Arial"/>
                <w:sz w:val="16"/>
                <w:szCs w:val="16"/>
              </w:rPr>
            </w:pPr>
            <w:r w:rsidRPr="008E5ED8">
              <w:rPr>
                <w:rFonts w:ascii="Arial" w:eastAsia="Arial Unicode MS" w:hAnsi="Arial" w:cs="Arial"/>
                <w:sz w:val="16"/>
                <w:szCs w:val="16"/>
              </w:rPr>
              <w:t xml:space="preserve">Gayrimenkul ve Kiralama </w:t>
            </w:r>
          </w:p>
          <w:p w:rsidR="00BC33C6" w:rsidRPr="008E5ED8" w:rsidRDefault="00BC33C6" w:rsidP="00440570">
            <w:pPr>
              <w:ind w:firstLine="220"/>
              <w:rPr>
                <w:rFonts w:ascii="Arial" w:eastAsia="Arial Unicode MS" w:hAnsi="Arial" w:cs="Arial"/>
                <w:sz w:val="16"/>
                <w:szCs w:val="16"/>
              </w:rPr>
            </w:pPr>
            <w:r w:rsidRPr="008E5ED8">
              <w:rPr>
                <w:rFonts w:ascii="Arial" w:eastAsia="Arial Unicode MS" w:hAnsi="Arial" w:cs="Arial"/>
                <w:sz w:val="16"/>
                <w:szCs w:val="16"/>
              </w:rPr>
              <w:t xml:space="preserve">Hizmetleri  </w:t>
            </w:r>
          </w:p>
        </w:tc>
        <w:tc>
          <w:tcPr>
            <w:tcW w:w="795" w:type="dxa"/>
            <w:vAlign w:val="bottom"/>
          </w:tcPr>
          <w:p w:rsidR="00BC33C6" w:rsidRPr="008E5ED8" w:rsidRDefault="00BC33C6">
            <w:pPr>
              <w:jc w:val="right"/>
              <w:rPr>
                <w:rFonts w:ascii="Arial" w:hAnsi="Arial" w:cs="Arial"/>
                <w:bCs/>
                <w:sz w:val="16"/>
                <w:szCs w:val="16"/>
              </w:rPr>
            </w:pPr>
            <w:r w:rsidRPr="008E5ED8">
              <w:rPr>
                <w:rFonts w:ascii="Arial" w:hAnsi="Arial" w:cs="Arial"/>
                <w:bCs/>
                <w:sz w:val="16"/>
                <w:szCs w:val="16"/>
              </w:rPr>
              <w:t xml:space="preserve">98.867 </w:t>
            </w:r>
          </w:p>
        </w:tc>
        <w:tc>
          <w:tcPr>
            <w:tcW w:w="805" w:type="dxa"/>
            <w:vAlign w:val="bottom"/>
          </w:tcPr>
          <w:p w:rsidR="00BC33C6" w:rsidRPr="008E5ED8" w:rsidRDefault="00BC33C6" w:rsidP="00B9269D">
            <w:pPr>
              <w:jc w:val="right"/>
              <w:rPr>
                <w:rFonts w:ascii="Arial" w:hAnsi="Arial" w:cs="Arial"/>
                <w:bCs/>
                <w:sz w:val="16"/>
                <w:szCs w:val="16"/>
              </w:rPr>
            </w:pPr>
            <w:r w:rsidRPr="008E5ED8">
              <w:rPr>
                <w:rFonts w:ascii="Arial" w:hAnsi="Arial" w:cs="Arial"/>
                <w:bCs/>
                <w:sz w:val="16"/>
                <w:szCs w:val="16"/>
              </w:rPr>
              <w:t xml:space="preserve"> 3,46    </w:t>
            </w:r>
          </w:p>
        </w:tc>
        <w:tc>
          <w:tcPr>
            <w:tcW w:w="861" w:type="dxa"/>
            <w:vAlign w:val="bottom"/>
          </w:tcPr>
          <w:p w:rsidR="00BC33C6" w:rsidRPr="008E5ED8" w:rsidRDefault="00BC33C6">
            <w:pPr>
              <w:jc w:val="right"/>
              <w:rPr>
                <w:rFonts w:ascii="Arial" w:hAnsi="Arial" w:cs="Arial"/>
                <w:bCs/>
                <w:sz w:val="16"/>
                <w:szCs w:val="16"/>
              </w:rPr>
            </w:pPr>
            <w:r w:rsidRPr="008E5ED8">
              <w:rPr>
                <w:rFonts w:ascii="Arial" w:hAnsi="Arial" w:cs="Arial"/>
                <w:bCs/>
                <w:sz w:val="16"/>
                <w:szCs w:val="16"/>
              </w:rPr>
              <w:t>35.007</w:t>
            </w:r>
          </w:p>
        </w:tc>
        <w:tc>
          <w:tcPr>
            <w:tcW w:w="748" w:type="dxa"/>
            <w:vAlign w:val="bottom"/>
          </w:tcPr>
          <w:p w:rsidR="00BC33C6" w:rsidRPr="008E5ED8" w:rsidRDefault="00BC33C6" w:rsidP="00B9269D">
            <w:pPr>
              <w:jc w:val="right"/>
              <w:rPr>
                <w:rFonts w:ascii="Arial" w:hAnsi="Arial" w:cs="Arial"/>
                <w:bCs/>
                <w:sz w:val="16"/>
                <w:szCs w:val="16"/>
              </w:rPr>
            </w:pPr>
            <w:r w:rsidRPr="008E5ED8">
              <w:rPr>
                <w:rFonts w:ascii="Arial" w:hAnsi="Arial" w:cs="Arial"/>
                <w:bCs/>
                <w:sz w:val="16"/>
                <w:szCs w:val="16"/>
              </w:rPr>
              <w:t xml:space="preserve"> 1,49    </w:t>
            </w:r>
          </w:p>
        </w:tc>
        <w:tc>
          <w:tcPr>
            <w:tcW w:w="978" w:type="dxa"/>
            <w:vAlign w:val="bottom"/>
          </w:tcPr>
          <w:p w:rsidR="00BC33C6" w:rsidRDefault="00BC33C6">
            <w:pPr>
              <w:jc w:val="right"/>
              <w:rPr>
                <w:rFonts w:ascii="Arial" w:hAnsi="Arial" w:cs="Arial"/>
                <w:bCs/>
                <w:sz w:val="16"/>
                <w:szCs w:val="16"/>
              </w:rPr>
            </w:pPr>
            <w:r>
              <w:rPr>
                <w:rFonts w:ascii="Arial" w:hAnsi="Arial" w:cs="Arial"/>
                <w:bCs/>
                <w:sz w:val="16"/>
                <w:szCs w:val="16"/>
              </w:rPr>
              <w:t>52.593</w:t>
            </w:r>
          </w:p>
        </w:tc>
        <w:tc>
          <w:tcPr>
            <w:tcW w:w="777" w:type="dxa"/>
            <w:vAlign w:val="bottom"/>
          </w:tcPr>
          <w:p w:rsidR="00BC33C6" w:rsidRDefault="00BC33C6">
            <w:pPr>
              <w:jc w:val="right"/>
              <w:rPr>
                <w:rFonts w:ascii="Arial" w:hAnsi="Arial" w:cs="Arial"/>
                <w:bCs/>
                <w:sz w:val="16"/>
                <w:szCs w:val="16"/>
              </w:rPr>
            </w:pPr>
            <w:r>
              <w:rPr>
                <w:rFonts w:ascii="Arial" w:hAnsi="Arial" w:cs="Arial"/>
                <w:bCs/>
                <w:sz w:val="16"/>
                <w:szCs w:val="16"/>
              </w:rPr>
              <w:t>1,96</w:t>
            </w:r>
          </w:p>
        </w:tc>
        <w:tc>
          <w:tcPr>
            <w:tcW w:w="906" w:type="dxa"/>
            <w:vAlign w:val="bottom"/>
          </w:tcPr>
          <w:p w:rsidR="00BC33C6" w:rsidRDefault="00BC33C6">
            <w:pPr>
              <w:jc w:val="right"/>
              <w:rPr>
                <w:rFonts w:ascii="Arial" w:hAnsi="Arial" w:cs="Arial"/>
                <w:bCs/>
                <w:sz w:val="16"/>
                <w:szCs w:val="16"/>
              </w:rPr>
            </w:pPr>
            <w:r>
              <w:rPr>
                <w:rFonts w:ascii="Arial" w:hAnsi="Arial" w:cs="Arial"/>
                <w:bCs/>
                <w:sz w:val="16"/>
                <w:szCs w:val="16"/>
              </w:rPr>
              <w:t>33.653</w:t>
            </w:r>
          </w:p>
        </w:tc>
        <w:tc>
          <w:tcPr>
            <w:tcW w:w="639" w:type="dxa"/>
            <w:vAlign w:val="bottom"/>
          </w:tcPr>
          <w:p w:rsidR="00BC33C6" w:rsidRDefault="00BC33C6">
            <w:pPr>
              <w:jc w:val="right"/>
              <w:rPr>
                <w:rFonts w:ascii="Arial" w:hAnsi="Arial" w:cs="Arial"/>
                <w:bCs/>
                <w:sz w:val="16"/>
                <w:szCs w:val="16"/>
              </w:rPr>
            </w:pPr>
            <w:r>
              <w:rPr>
                <w:rFonts w:ascii="Arial" w:hAnsi="Arial" w:cs="Arial"/>
                <w:bCs/>
                <w:sz w:val="16"/>
                <w:szCs w:val="16"/>
              </w:rPr>
              <w:t>1,34</w:t>
            </w:r>
          </w:p>
        </w:tc>
      </w:tr>
      <w:tr w:rsidR="00BC33C6" w:rsidRPr="008E5ED8" w:rsidTr="000F506C">
        <w:trPr>
          <w:trHeight w:val="113"/>
        </w:trPr>
        <w:tc>
          <w:tcPr>
            <w:tcW w:w="2420" w:type="dxa"/>
            <w:vAlign w:val="bottom"/>
          </w:tcPr>
          <w:p w:rsidR="00BC33C6" w:rsidRPr="008E5ED8" w:rsidRDefault="00BC33C6" w:rsidP="00440570">
            <w:pPr>
              <w:ind w:firstLine="220"/>
              <w:rPr>
                <w:rFonts w:ascii="Arial" w:eastAsia="Arial Unicode MS" w:hAnsi="Arial" w:cs="Arial"/>
                <w:sz w:val="16"/>
                <w:szCs w:val="16"/>
              </w:rPr>
            </w:pPr>
            <w:r w:rsidRPr="008E5ED8">
              <w:rPr>
                <w:rFonts w:ascii="Arial" w:eastAsia="Arial Unicode MS" w:hAnsi="Arial" w:cs="Arial"/>
                <w:sz w:val="16"/>
                <w:szCs w:val="16"/>
              </w:rPr>
              <w:t>Serbest Meslek Hizmetleri</w:t>
            </w:r>
          </w:p>
        </w:tc>
        <w:tc>
          <w:tcPr>
            <w:tcW w:w="795" w:type="dxa"/>
            <w:vAlign w:val="bottom"/>
          </w:tcPr>
          <w:p w:rsidR="00BC33C6" w:rsidRPr="008E5ED8" w:rsidRDefault="00BC33C6">
            <w:pPr>
              <w:jc w:val="right"/>
              <w:rPr>
                <w:rFonts w:ascii="Arial" w:hAnsi="Arial" w:cs="Arial"/>
                <w:bCs/>
                <w:sz w:val="16"/>
                <w:szCs w:val="16"/>
              </w:rPr>
            </w:pPr>
            <w:r w:rsidRPr="008E5ED8">
              <w:rPr>
                <w:rFonts w:ascii="Arial" w:hAnsi="Arial" w:cs="Arial"/>
                <w:bCs/>
                <w:sz w:val="16"/>
                <w:szCs w:val="16"/>
              </w:rPr>
              <w:t xml:space="preserve">11.918 </w:t>
            </w:r>
          </w:p>
        </w:tc>
        <w:tc>
          <w:tcPr>
            <w:tcW w:w="805" w:type="dxa"/>
          </w:tcPr>
          <w:p w:rsidR="00BC33C6" w:rsidRPr="008E5ED8" w:rsidRDefault="00BC33C6" w:rsidP="00E82DB5">
            <w:pPr>
              <w:jc w:val="right"/>
              <w:rPr>
                <w:rFonts w:ascii="Arial" w:hAnsi="Arial" w:cs="Arial"/>
                <w:bCs/>
                <w:sz w:val="16"/>
                <w:szCs w:val="16"/>
              </w:rPr>
            </w:pPr>
            <w:r w:rsidRPr="008E5ED8">
              <w:rPr>
                <w:rFonts w:ascii="Arial" w:hAnsi="Arial" w:cs="Arial"/>
                <w:bCs/>
                <w:sz w:val="16"/>
                <w:szCs w:val="16"/>
              </w:rPr>
              <w:t xml:space="preserve"> 0,42    </w:t>
            </w:r>
          </w:p>
        </w:tc>
        <w:tc>
          <w:tcPr>
            <w:tcW w:w="861" w:type="dxa"/>
            <w:vAlign w:val="bottom"/>
          </w:tcPr>
          <w:p w:rsidR="00BC33C6" w:rsidRPr="008E5ED8" w:rsidRDefault="00BC33C6">
            <w:pPr>
              <w:jc w:val="right"/>
              <w:rPr>
                <w:rFonts w:ascii="Arial" w:hAnsi="Arial" w:cs="Arial"/>
                <w:bCs/>
                <w:sz w:val="16"/>
                <w:szCs w:val="16"/>
              </w:rPr>
            </w:pPr>
            <w:r w:rsidRPr="008E5ED8">
              <w:rPr>
                <w:rFonts w:ascii="Arial" w:hAnsi="Arial" w:cs="Arial"/>
                <w:bCs/>
                <w:sz w:val="16"/>
                <w:szCs w:val="16"/>
              </w:rPr>
              <w:t>90.738</w:t>
            </w:r>
          </w:p>
        </w:tc>
        <w:tc>
          <w:tcPr>
            <w:tcW w:w="748" w:type="dxa"/>
          </w:tcPr>
          <w:p w:rsidR="00BC33C6" w:rsidRPr="008E5ED8" w:rsidRDefault="00BC33C6" w:rsidP="00EC4046">
            <w:pPr>
              <w:jc w:val="right"/>
              <w:rPr>
                <w:rFonts w:ascii="Arial" w:hAnsi="Arial" w:cs="Arial"/>
                <w:bCs/>
                <w:sz w:val="16"/>
                <w:szCs w:val="16"/>
              </w:rPr>
            </w:pPr>
            <w:r w:rsidRPr="008E5ED8">
              <w:rPr>
                <w:rFonts w:ascii="Arial" w:hAnsi="Arial" w:cs="Arial"/>
                <w:bCs/>
                <w:sz w:val="16"/>
                <w:szCs w:val="16"/>
              </w:rPr>
              <w:t xml:space="preserve"> 3,85    </w:t>
            </w:r>
          </w:p>
        </w:tc>
        <w:tc>
          <w:tcPr>
            <w:tcW w:w="978" w:type="dxa"/>
          </w:tcPr>
          <w:p w:rsidR="00BC33C6" w:rsidRDefault="00BC33C6">
            <w:pPr>
              <w:jc w:val="right"/>
              <w:rPr>
                <w:rFonts w:ascii="Arial" w:hAnsi="Arial" w:cs="Arial"/>
                <w:bCs/>
                <w:sz w:val="16"/>
                <w:szCs w:val="16"/>
              </w:rPr>
            </w:pPr>
            <w:r>
              <w:rPr>
                <w:rFonts w:ascii="Arial" w:hAnsi="Arial" w:cs="Arial"/>
                <w:bCs/>
                <w:sz w:val="16"/>
                <w:szCs w:val="16"/>
              </w:rPr>
              <w:t>12.364</w:t>
            </w:r>
          </w:p>
        </w:tc>
        <w:tc>
          <w:tcPr>
            <w:tcW w:w="777" w:type="dxa"/>
          </w:tcPr>
          <w:p w:rsidR="00BC33C6" w:rsidRDefault="00BC33C6">
            <w:pPr>
              <w:jc w:val="right"/>
              <w:rPr>
                <w:rFonts w:ascii="Arial" w:hAnsi="Arial" w:cs="Arial"/>
                <w:bCs/>
                <w:sz w:val="16"/>
                <w:szCs w:val="16"/>
              </w:rPr>
            </w:pPr>
            <w:r>
              <w:rPr>
                <w:rFonts w:ascii="Arial" w:hAnsi="Arial" w:cs="Arial"/>
                <w:bCs/>
                <w:sz w:val="16"/>
                <w:szCs w:val="16"/>
              </w:rPr>
              <w:t>0,46</w:t>
            </w:r>
          </w:p>
        </w:tc>
        <w:tc>
          <w:tcPr>
            <w:tcW w:w="906" w:type="dxa"/>
          </w:tcPr>
          <w:p w:rsidR="00BC33C6" w:rsidRDefault="00BC33C6">
            <w:pPr>
              <w:jc w:val="right"/>
              <w:rPr>
                <w:rFonts w:ascii="Arial" w:hAnsi="Arial" w:cs="Arial"/>
                <w:bCs/>
                <w:sz w:val="16"/>
                <w:szCs w:val="16"/>
              </w:rPr>
            </w:pPr>
            <w:r>
              <w:rPr>
                <w:rFonts w:ascii="Arial" w:hAnsi="Arial" w:cs="Arial"/>
                <w:bCs/>
                <w:sz w:val="16"/>
                <w:szCs w:val="16"/>
              </w:rPr>
              <w:t>13.383</w:t>
            </w:r>
          </w:p>
        </w:tc>
        <w:tc>
          <w:tcPr>
            <w:tcW w:w="639" w:type="dxa"/>
          </w:tcPr>
          <w:p w:rsidR="00BC33C6" w:rsidRDefault="00BC33C6">
            <w:pPr>
              <w:jc w:val="right"/>
              <w:rPr>
                <w:rFonts w:ascii="Arial" w:hAnsi="Arial" w:cs="Arial"/>
                <w:bCs/>
                <w:sz w:val="16"/>
                <w:szCs w:val="16"/>
              </w:rPr>
            </w:pPr>
            <w:r>
              <w:rPr>
                <w:rFonts w:ascii="Arial" w:hAnsi="Arial" w:cs="Arial"/>
                <w:bCs/>
                <w:sz w:val="16"/>
                <w:szCs w:val="16"/>
              </w:rPr>
              <w:t>0,53</w:t>
            </w:r>
          </w:p>
        </w:tc>
      </w:tr>
      <w:tr w:rsidR="00BC33C6" w:rsidRPr="008E5ED8" w:rsidTr="000F506C">
        <w:trPr>
          <w:trHeight w:val="113"/>
        </w:trPr>
        <w:tc>
          <w:tcPr>
            <w:tcW w:w="2420" w:type="dxa"/>
            <w:vAlign w:val="bottom"/>
          </w:tcPr>
          <w:p w:rsidR="00BC33C6" w:rsidRPr="008E5ED8" w:rsidRDefault="00BC33C6" w:rsidP="00440570">
            <w:pPr>
              <w:ind w:firstLine="220"/>
              <w:rPr>
                <w:rFonts w:ascii="Arial" w:eastAsia="Arial Unicode MS" w:hAnsi="Arial" w:cs="Arial"/>
                <w:sz w:val="16"/>
                <w:szCs w:val="16"/>
              </w:rPr>
            </w:pPr>
            <w:r w:rsidRPr="008E5ED8">
              <w:rPr>
                <w:rFonts w:ascii="Arial" w:eastAsia="Arial Unicode MS" w:hAnsi="Arial" w:cs="Arial"/>
                <w:sz w:val="16"/>
                <w:szCs w:val="16"/>
              </w:rPr>
              <w:t>Eğitim Hizmetleri</w:t>
            </w:r>
          </w:p>
        </w:tc>
        <w:tc>
          <w:tcPr>
            <w:tcW w:w="795" w:type="dxa"/>
            <w:vAlign w:val="bottom"/>
          </w:tcPr>
          <w:p w:rsidR="00BC33C6" w:rsidRPr="008E5ED8" w:rsidRDefault="00BC33C6">
            <w:pPr>
              <w:jc w:val="right"/>
              <w:rPr>
                <w:rFonts w:ascii="Arial" w:hAnsi="Arial" w:cs="Arial"/>
                <w:bCs/>
                <w:sz w:val="16"/>
                <w:szCs w:val="16"/>
              </w:rPr>
            </w:pPr>
            <w:r w:rsidRPr="008E5ED8">
              <w:rPr>
                <w:rFonts w:ascii="Arial" w:hAnsi="Arial" w:cs="Arial"/>
                <w:bCs/>
                <w:sz w:val="16"/>
                <w:szCs w:val="16"/>
              </w:rPr>
              <w:t xml:space="preserve">14.072 </w:t>
            </w:r>
          </w:p>
        </w:tc>
        <w:tc>
          <w:tcPr>
            <w:tcW w:w="805" w:type="dxa"/>
          </w:tcPr>
          <w:p w:rsidR="00BC33C6" w:rsidRPr="008E5ED8" w:rsidRDefault="00BC33C6" w:rsidP="00E82DB5">
            <w:pPr>
              <w:jc w:val="right"/>
              <w:rPr>
                <w:rFonts w:ascii="Arial" w:hAnsi="Arial" w:cs="Arial"/>
                <w:bCs/>
                <w:sz w:val="16"/>
                <w:szCs w:val="16"/>
              </w:rPr>
            </w:pPr>
            <w:r w:rsidRPr="008E5ED8">
              <w:rPr>
                <w:rFonts w:ascii="Arial" w:hAnsi="Arial" w:cs="Arial"/>
                <w:bCs/>
                <w:sz w:val="16"/>
                <w:szCs w:val="16"/>
              </w:rPr>
              <w:t xml:space="preserve"> 0,49    </w:t>
            </w:r>
          </w:p>
        </w:tc>
        <w:tc>
          <w:tcPr>
            <w:tcW w:w="861" w:type="dxa"/>
            <w:vAlign w:val="bottom"/>
          </w:tcPr>
          <w:p w:rsidR="00BC33C6" w:rsidRPr="008E5ED8" w:rsidRDefault="00BC33C6">
            <w:pPr>
              <w:jc w:val="right"/>
              <w:rPr>
                <w:rFonts w:ascii="Arial" w:hAnsi="Arial" w:cs="Arial"/>
                <w:bCs/>
                <w:sz w:val="16"/>
                <w:szCs w:val="16"/>
              </w:rPr>
            </w:pPr>
            <w:r w:rsidRPr="008E5ED8">
              <w:rPr>
                <w:rFonts w:ascii="Arial" w:hAnsi="Arial" w:cs="Arial"/>
                <w:bCs/>
                <w:sz w:val="16"/>
                <w:szCs w:val="16"/>
              </w:rPr>
              <w:t>82</w:t>
            </w:r>
          </w:p>
        </w:tc>
        <w:tc>
          <w:tcPr>
            <w:tcW w:w="748" w:type="dxa"/>
          </w:tcPr>
          <w:p w:rsidR="00BC33C6" w:rsidRPr="008E5ED8" w:rsidRDefault="00BC33C6" w:rsidP="00EC4046">
            <w:pPr>
              <w:jc w:val="right"/>
              <w:rPr>
                <w:rFonts w:ascii="Arial" w:hAnsi="Arial" w:cs="Arial"/>
                <w:bCs/>
                <w:sz w:val="16"/>
                <w:szCs w:val="16"/>
              </w:rPr>
            </w:pPr>
            <w:r w:rsidRPr="008E5ED8">
              <w:rPr>
                <w:rFonts w:ascii="Arial" w:hAnsi="Arial" w:cs="Arial"/>
                <w:bCs/>
                <w:sz w:val="16"/>
                <w:szCs w:val="16"/>
              </w:rPr>
              <w:t xml:space="preserve"> 0,00    </w:t>
            </w:r>
          </w:p>
        </w:tc>
        <w:tc>
          <w:tcPr>
            <w:tcW w:w="978" w:type="dxa"/>
          </w:tcPr>
          <w:p w:rsidR="00BC33C6" w:rsidRDefault="00BC33C6">
            <w:pPr>
              <w:jc w:val="right"/>
              <w:rPr>
                <w:rFonts w:ascii="Arial" w:hAnsi="Arial" w:cs="Arial"/>
                <w:bCs/>
                <w:sz w:val="16"/>
                <w:szCs w:val="16"/>
              </w:rPr>
            </w:pPr>
            <w:r>
              <w:rPr>
                <w:rFonts w:ascii="Arial" w:hAnsi="Arial" w:cs="Arial"/>
                <w:bCs/>
                <w:sz w:val="16"/>
                <w:szCs w:val="16"/>
              </w:rPr>
              <w:t>14.702</w:t>
            </w:r>
          </w:p>
        </w:tc>
        <w:tc>
          <w:tcPr>
            <w:tcW w:w="777" w:type="dxa"/>
          </w:tcPr>
          <w:p w:rsidR="00BC33C6" w:rsidRDefault="00BC33C6">
            <w:pPr>
              <w:jc w:val="right"/>
              <w:rPr>
                <w:rFonts w:ascii="Arial" w:hAnsi="Arial" w:cs="Arial"/>
                <w:bCs/>
                <w:sz w:val="16"/>
                <w:szCs w:val="16"/>
              </w:rPr>
            </w:pPr>
            <w:r>
              <w:rPr>
                <w:rFonts w:ascii="Arial" w:hAnsi="Arial" w:cs="Arial"/>
                <w:bCs/>
                <w:sz w:val="16"/>
                <w:szCs w:val="16"/>
              </w:rPr>
              <w:t>0,55</w:t>
            </w:r>
          </w:p>
        </w:tc>
        <w:tc>
          <w:tcPr>
            <w:tcW w:w="906" w:type="dxa"/>
          </w:tcPr>
          <w:p w:rsidR="00BC33C6" w:rsidRDefault="00BC33C6">
            <w:pPr>
              <w:jc w:val="right"/>
              <w:rPr>
                <w:rFonts w:ascii="Arial" w:hAnsi="Arial" w:cs="Arial"/>
                <w:bCs/>
                <w:sz w:val="16"/>
                <w:szCs w:val="16"/>
              </w:rPr>
            </w:pPr>
            <w:r>
              <w:rPr>
                <w:rFonts w:ascii="Arial" w:hAnsi="Arial" w:cs="Arial"/>
                <w:bCs/>
                <w:sz w:val="16"/>
                <w:szCs w:val="16"/>
              </w:rPr>
              <w:t>856</w:t>
            </w:r>
          </w:p>
        </w:tc>
        <w:tc>
          <w:tcPr>
            <w:tcW w:w="639" w:type="dxa"/>
          </w:tcPr>
          <w:p w:rsidR="00BC33C6" w:rsidRDefault="00BC33C6">
            <w:pPr>
              <w:jc w:val="right"/>
              <w:rPr>
                <w:rFonts w:ascii="Arial" w:hAnsi="Arial" w:cs="Arial"/>
                <w:bCs/>
                <w:sz w:val="16"/>
                <w:szCs w:val="16"/>
              </w:rPr>
            </w:pPr>
            <w:r>
              <w:rPr>
                <w:rFonts w:ascii="Arial" w:hAnsi="Arial" w:cs="Arial"/>
                <w:bCs/>
                <w:sz w:val="16"/>
                <w:szCs w:val="16"/>
              </w:rPr>
              <w:t>0,03</w:t>
            </w:r>
          </w:p>
        </w:tc>
      </w:tr>
      <w:tr w:rsidR="00BC33C6" w:rsidRPr="008E5ED8" w:rsidTr="000F506C">
        <w:trPr>
          <w:trHeight w:val="113"/>
        </w:trPr>
        <w:tc>
          <w:tcPr>
            <w:tcW w:w="2420" w:type="dxa"/>
            <w:vAlign w:val="bottom"/>
          </w:tcPr>
          <w:p w:rsidR="00BC33C6" w:rsidRPr="008E5ED8" w:rsidRDefault="00BC33C6" w:rsidP="00440570">
            <w:pPr>
              <w:ind w:firstLine="220"/>
              <w:rPr>
                <w:rFonts w:ascii="Arial" w:hAnsi="Arial" w:cs="Arial"/>
                <w:sz w:val="16"/>
                <w:szCs w:val="16"/>
              </w:rPr>
            </w:pPr>
            <w:r w:rsidRPr="008E5ED8">
              <w:rPr>
                <w:rFonts w:ascii="Arial" w:hAnsi="Arial" w:cs="Arial"/>
                <w:sz w:val="16"/>
                <w:szCs w:val="16"/>
              </w:rPr>
              <w:t>Sağlık ve Sosyal Hizmetler</w:t>
            </w:r>
          </w:p>
        </w:tc>
        <w:tc>
          <w:tcPr>
            <w:tcW w:w="795" w:type="dxa"/>
            <w:vAlign w:val="bottom"/>
          </w:tcPr>
          <w:p w:rsidR="00BC33C6" w:rsidRPr="008E5ED8" w:rsidRDefault="00BC33C6">
            <w:pPr>
              <w:jc w:val="right"/>
              <w:rPr>
                <w:rFonts w:ascii="Arial" w:hAnsi="Arial" w:cs="Arial"/>
                <w:bCs/>
                <w:sz w:val="16"/>
                <w:szCs w:val="16"/>
              </w:rPr>
            </w:pPr>
            <w:r w:rsidRPr="008E5ED8">
              <w:rPr>
                <w:rFonts w:ascii="Arial" w:hAnsi="Arial" w:cs="Arial"/>
                <w:bCs/>
                <w:sz w:val="16"/>
                <w:szCs w:val="16"/>
              </w:rPr>
              <w:t xml:space="preserve">89.937 </w:t>
            </w:r>
          </w:p>
        </w:tc>
        <w:tc>
          <w:tcPr>
            <w:tcW w:w="805" w:type="dxa"/>
          </w:tcPr>
          <w:p w:rsidR="00BC33C6" w:rsidRPr="008E5ED8" w:rsidRDefault="00BC33C6" w:rsidP="00E82DB5">
            <w:pPr>
              <w:jc w:val="right"/>
              <w:rPr>
                <w:rFonts w:ascii="Arial" w:hAnsi="Arial" w:cs="Arial"/>
                <w:bCs/>
                <w:sz w:val="16"/>
                <w:szCs w:val="16"/>
              </w:rPr>
            </w:pPr>
            <w:r w:rsidRPr="008E5ED8">
              <w:rPr>
                <w:rFonts w:ascii="Arial" w:hAnsi="Arial" w:cs="Arial"/>
                <w:bCs/>
                <w:sz w:val="16"/>
                <w:szCs w:val="16"/>
              </w:rPr>
              <w:t xml:space="preserve"> 3,15    </w:t>
            </w:r>
          </w:p>
        </w:tc>
        <w:tc>
          <w:tcPr>
            <w:tcW w:w="861" w:type="dxa"/>
            <w:vAlign w:val="bottom"/>
          </w:tcPr>
          <w:p w:rsidR="00BC33C6" w:rsidRPr="008E5ED8" w:rsidRDefault="00BC33C6">
            <w:pPr>
              <w:jc w:val="right"/>
              <w:rPr>
                <w:rFonts w:ascii="Arial" w:hAnsi="Arial" w:cs="Arial"/>
                <w:bCs/>
                <w:sz w:val="16"/>
                <w:szCs w:val="16"/>
              </w:rPr>
            </w:pPr>
            <w:r w:rsidRPr="008E5ED8">
              <w:rPr>
                <w:rFonts w:ascii="Arial" w:hAnsi="Arial" w:cs="Arial"/>
                <w:bCs/>
                <w:sz w:val="16"/>
                <w:szCs w:val="16"/>
              </w:rPr>
              <w:t>16.897</w:t>
            </w:r>
          </w:p>
        </w:tc>
        <w:tc>
          <w:tcPr>
            <w:tcW w:w="748" w:type="dxa"/>
          </w:tcPr>
          <w:p w:rsidR="00BC33C6" w:rsidRPr="008E5ED8" w:rsidRDefault="00BC33C6" w:rsidP="00EC4046">
            <w:pPr>
              <w:jc w:val="right"/>
              <w:rPr>
                <w:rFonts w:ascii="Arial" w:hAnsi="Arial" w:cs="Arial"/>
                <w:bCs/>
                <w:sz w:val="16"/>
                <w:szCs w:val="16"/>
              </w:rPr>
            </w:pPr>
            <w:r w:rsidRPr="008E5ED8">
              <w:rPr>
                <w:rFonts w:ascii="Arial" w:hAnsi="Arial" w:cs="Arial"/>
                <w:bCs/>
                <w:sz w:val="16"/>
                <w:szCs w:val="16"/>
              </w:rPr>
              <w:t xml:space="preserve"> 0,72    </w:t>
            </w:r>
          </w:p>
        </w:tc>
        <w:tc>
          <w:tcPr>
            <w:tcW w:w="978" w:type="dxa"/>
          </w:tcPr>
          <w:p w:rsidR="00BC33C6" w:rsidRDefault="00BC33C6">
            <w:pPr>
              <w:jc w:val="right"/>
              <w:rPr>
                <w:rFonts w:ascii="Arial" w:hAnsi="Arial" w:cs="Arial"/>
                <w:bCs/>
                <w:sz w:val="16"/>
                <w:szCs w:val="16"/>
              </w:rPr>
            </w:pPr>
            <w:r>
              <w:rPr>
                <w:rFonts w:ascii="Arial" w:hAnsi="Arial" w:cs="Arial"/>
                <w:bCs/>
                <w:sz w:val="16"/>
                <w:szCs w:val="16"/>
              </w:rPr>
              <w:t>93.824</w:t>
            </w:r>
          </w:p>
        </w:tc>
        <w:tc>
          <w:tcPr>
            <w:tcW w:w="777" w:type="dxa"/>
          </w:tcPr>
          <w:p w:rsidR="00BC33C6" w:rsidRDefault="00BC33C6">
            <w:pPr>
              <w:jc w:val="right"/>
              <w:rPr>
                <w:rFonts w:ascii="Arial" w:hAnsi="Arial" w:cs="Arial"/>
                <w:bCs/>
                <w:sz w:val="16"/>
                <w:szCs w:val="16"/>
              </w:rPr>
            </w:pPr>
            <w:r>
              <w:rPr>
                <w:rFonts w:ascii="Arial" w:hAnsi="Arial" w:cs="Arial"/>
                <w:bCs/>
                <w:sz w:val="16"/>
                <w:szCs w:val="16"/>
              </w:rPr>
              <w:t>3,49</w:t>
            </w:r>
          </w:p>
        </w:tc>
        <w:tc>
          <w:tcPr>
            <w:tcW w:w="906" w:type="dxa"/>
          </w:tcPr>
          <w:p w:rsidR="00BC33C6" w:rsidRDefault="00BC33C6">
            <w:pPr>
              <w:jc w:val="right"/>
              <w:rPr>
                <w:rFonts w:ascii="Arial" w:hAnsi="Arial" w:cs="Arial"/>
                <w:bCs/>
                <w:sz w:val="16"/>
                <w:szCs w:val="16"/>
              </w:rPr>
            </w:pPr>
            <w:r>
              <w:rPr>
                <w:rFonts w:ascii="Arial" w:hAnsi="Arial" w:cs="Arial"/>
                <w:bCs/>
                <w:sz w:val="16"/>
                <w:szCs w:val="16"/>
              </w:rPr>
              <w:t>47.455</w:t>
            </w:r>
          </w:p>
        </w:tc>
        <w:tc>
          <w:tcPr>
            <w:tcW w:w="639" w:type="dxa"/>
          </w:tcPr>
          <w:p w:rsidR="00BC33C6" w:rsidRDefault="00BC33C6">
            <w:pPr>
              <w:jc w:val="right"/>
              <w:rPr>
                <w:rFonts w:ascii="Arial" w:hAnsi="Arial" w:cs="Arial"/>
                <w:bCs/>
                <w:sz w:val="16"/>
                <w:szCs w:val="16"/>
              </w:rPr>
            </w:pPr>
            <w:r>
              <w:rPr>
                <w:rFonts w:ascii="Arial" w:hAnsi="Arial" w:cs="Arial"/>
                <w:bCs/>
                <w:sz w:val="16"/>
                <w:szCs w:val="16"/>
              </w:rPr>
              <w:t>1,89</w:t>
            </w:r>
          </w:p>
        </w:tc>
      </w:tr>
      <w:tr w:rsidR="00BC33C6" w:rsidRPr="008E5ED8" w:rsidTr="000F506C">
        <w:trPr>
          <w:trHeight w:val="113"/>
        </w:trPr>
        <w:tc>
          <w:tcPr>
            <w:tcW w:w="2420" w:type="dxa"/>
            <w:vAlign w:val="center"/>
          </w:tcPr>
          <w:p w:rsidR="00BC33C6" w:rsidRPr="008E5ED8" w:rsidRDefault="00BC33C6" w:rsidP="00440570">
            <w:pPr>
              <w:rPr>
                <w:rFonts w:ascii="Arial" w:hAnsi="Arial" w:cs="Arial"/>
                <w:b/>
                <w:iCs/>
                <w:snapToGrid w:val="0"/>
                <w:sz w:val="16"/>
                <w:szCs w:val="16"/>
              </w:rPr>
            </w:pPr>
            <w:r w:rsidRPr="008E5ED8">
              <w:rPr>
                <w:rFonts w:ascii="Arial" w:hAnsi="Arial" w:cs="Arial"/>
                <w:b/>
                <w:iCs/>
                <w:snapToGrid w:val="0"/>
                <w:sz w:val="16"/>
                <w:szCs w:val="16"/>
              </w:rPr>
              <w:t>Diğer</w:t>
            </w:r>
          </w:p>
        </w:tc>
        <w:tc>
          <w:tcPr>
            <w:tcW w:w="795" w:type="dxa"/>
            <w:vAlign w:val="bottom"/>
          </w:tcPr>
          <w:p w:rsidR="00BC33C6" w:rsidRPr="008E5ED8" w:rsidRDefault="00BC33C6">
            <w:pPr>
              <w:jc w:val="right"/>
              <w:rPr>
                <w:rFonts w:ascii="Arial" w:hAnsi="Arial" w:cs="Arial"/>
                <w:b/>
                <w:bCs/>
                <w:sz w:val="16"/>
                <w:szCs w:val="16"/>
              </w:rPr>
            </w:pPr>
            <w:r w:rsidRPr="008E5ED8">
              <w:rPr>
                <w:rFonts w:ascii="Arial" w:hAnsi="Arial" w:cs="Arial"/>
                <w:b/>
                <w:bCs/>
                <w:sz w:val="16"/>
                <w:szCs w:val="16"/>
              </w:rPr>
              <w:t xml:space="preserve">335.390 </w:t>
            </w:r>
          </w:p>
        </w:tc>
        <w:tc>
          <w:tcPr>
            <w:tcW w:w="805" w:type="dxa"/>
          </w:tcPr>
          <w:p w:rsidR="00BC33C6" w:rsidRPr="008E5ED8" w:rsidRDefault="00BC33C6" w:rsidP="00E82DB5">
            <w:pPr>
              <w:jc w:val="right"/>
              <w:rPr>
                <w:rFonts w:ascii="Arial" w:hAnsi="Arial" w:cs="Arial"/>
                <w:b/>
                <w:bCs/>
                <w:sz w:val="16"/>
                <w:szCs w:val="16"/>
              </w:rPr>
            </w:pPr>
            <w:r w:rsidRPr="008E5ED8">
              <w:rPr>
                <w:rFonts w:ascii="Arial" w:hAnsi="Arial" w:cs="Arial"/>
                <w:b/>
                <w:bCs/>
                <w:sz w:val="16"/>
                <w:szCs w:val="16"/>
              </w:rPr>
              <w:t xml:space="preserve"> 11,73    </w:t>
            </w:r>
          </w:p>
        </w:tc>
        <w:tc>
          <w:tcPr>
            <w:tcW w:w="861" w:type="dxa"/>
            <w:vAlign w:val="bottom"/>
          </w:tcPr>
          <w:p w:rsidR="00BC33C6" w:rsidRPr="008E5ED8" w:rsidRDefault="00BC33C6">
            <w:pPr>
              <w:jc w:val="right"/>
              <w:rPr>
                <w:rFonts w:ascii="Arial" w:hAnsi="Arial" w:cs="Arial"/>
                <w:b/>
                <w:bCs/>
                <w:sz w:val="16"/>
                <w:szCs w:val="16"/>
              </w:rPr>
            </w:pPr>
            <w:r w:rsidRPr="008E5ED8">
              <w:rPr>
                <w:rFonts w:ascii="Arial" w:hAnsi="Arial" w:cs="Arial"/>
                <w:b/>
                <w:bCs/>
                <w:sz w:val="16"/>
                <w:szCs w:val="16"/>
              </w:rPr>
              <w:t>323.259</w:t>
            </w:r>
          </w:p>
        </w:tc>
        <w:tc>
          <w:tcPr>
            <w:tcW w:w="748" w:type="dxa"/>
          </w:tcPr>
          <w:p w:rsidR="00BC33C6" w:rsidRPr="008E5ED8" w:rsidRDefault="00BC33C6" w:rsidP="00103524">
            <w:pPr>
              <w:jc w:val="right"/>
              <w:rPr>
                <w:rFonts w:ascii="Arial" w:hAnsi="Arial" w:cs="Arial"/>
                <w:b/>
                <w:bCs/>
                <w:sz w:val="16"/>
                <w:szCs w:val="16"/>
              </w:rPr>
            </w:pPr>
            <w:r w:rsidRPr="008E5ED8">
              <w:rPr>
                <w:rFonts w:ascii="Arial" w:hAnsi="Arial" w:cs="Arial"/>
                <w:b/>
                <w:bCs/>
                <w:sz w:val="16"/>
                <w:szCs w:val="16"/>
              </w:rPr>
              <w:t xml:space="preserve"> 13,72    </w:t>
            </w:r>
          </w:p>
        </w:tc>
        <w:tc>
          <w:tcPr>
            <w:tcW w:w="978" w:type="dxa"/>
          </w:tcPr>
          <w:p w:rsidR="00BC33C6" w:rsidRDefault="00BC33C6">
            <w:pPr>
              <w:jc w:val="right"/>
              <w:rPr>
                <w:rFonts w:ascii="Arial" w:hAnsi="Arial" w:cs="Arial"/>
                <w:b/>
                <w:bCs/>
                <w:sz w:val="16"/>
                <w:szCs w:val="16"/>
              </w:rPr>
            </w:pPr>
            <w:r>
              <w:rPr>
                <w:rFonts w:ascii="Arial" w:hAnsi="Arial" w:cs="Arial"/>
                <w:b/>
                <w:bCs/>
                <w:sz w:val="16"/>
                <w:szCs w:val="16"/>
              </w:rPr>
              <w:t>290.608</w:t>
            </w:r>
          </w:p>
        </w:tc>
        <w:tc>
          <w:tcPr>
            <w:tcW w:w="777" w:type="dxa"/>
          </w:tcPr>
          <w:p w:rsidR="00BC33C6" w:rsidRDefault="00BC33C6">
            <w:pPr>
              <w:jc w:val="right"/>
              <w:rPr>
                <w:rFonts w:ascii="Arial" w:hAnsi="Arial" w:cs="Arial"/>
                <w:b/>
                <w:bCs/>
                <w:sz w:val="16"/>
                <w:szCs w:val="16"/>
              </w:rPr>
            </w:pPr>
            <w:r>
              <w:rPr>
                <w:rFonts w:ascii="Arial" w:hAnsi="Arial" w:cs="Arial"/>
                <w:b/>
                <w:bCs/>
                <w:sz w:val="16"/>
                <w:szCs w:val="16"/>
              </w:rPr>
              <w:t>10,82</w:t>
            </w:r>
          </w:p>
        </w:tc>
        <w:tc>
          <w:tcPr>
            <w:tcW w:w="906" w:type="dxa"/>
          </w:tcPr>
          <w:p w:rsidR="00BC33C6" w:rsidRDefault="00BC33C6">
            <w:pPr>
              <w:jc w:val="right"/>
              <w:rPr>
                <w:rFonts w:ascii="Arial" w:hAnsi="Arial" w:cs="Arial"/>
                <w:b/>
                <w:bCs/>
                <w:sz w:val="16"/>
                <w:szCs w:val="16"/>
              </w:rPr>
            </w:pPr>
            <w:r>
              <w:rPr>
                <w:rFonts w:ascii="Arial" w:hAnsi="Arial" w:cs="Arial"/>
                <w:b/>
                <w:bCs/>
                <w:sz w:val="16"/>
                <w:szCs w:val="16"/>
              </w:rPr>
              <w:t>379.538</w:t>
            </w:r>
          </w:p>
        </w:tc>
        <w:tc>
          <w:tcPr>
            <w:tcW w:w="639" w:type="dxa"/>
          </w:tcPr>
          <w:p w:rsidR="00BC33C6" w:rsidRDefault="00BC33C6">
            <w:pPr>
              <w:jc w:val="right"/>
              <w:rPr>
                <w:rFonts w:ascii="Arial" w:hAnsi="Arial" w:cs="Arial"/>
                <w:b/>
                <w:bCs/>
                <w:sz w:val="16"/>
                <w:szCs w:val="16"/>
              </w:rPr>
            </w:pPr>
            <w:r>
              <w:rPr>
                <w:rFonts w:ascii="Arial" w:hAnsi="Arial" w:cs="Arial"/>
                <w:b/>
                <w:bCs/>
                <w:sz w:val="16"/>
                <w:szCs w:val="16"/>
              </w:rPr>
              <w:t>15,10</w:t>
            </w:r>
          </w:p>
        </w:tc>
      </w:tr>
      <w:tr w:rsidR="00BC33C6" w:rsidRPr="008E5ED8" w:rsidTr="000F506C">
        <w:trPr>
          <w:trHeight w:val="113"/>
        </w:trPr>
        <w:tc>
          <w:tcPr>
            <w:tcW w:w="2420" w:type="dxa"/>
            <w:tcBorders>
              <w:bottom w:val="single" w:sz="4" w:space="0" w:color="auto"/>
            </w:tcBorders>
            <w:vAlign w:val="center"/>
          </w:tcPr>
          <w:p w:rsidR="00BC33C6" w:rsidRPr="008E5ED8" w:rsidRDefault="00BC33C6" w:rsidP="00440570">
            <w:pPr>
              <w:rPr>
                <w:rFonts w:ascii="Arial" w:hAnsi="Arial" w:cs="Arial"/>
                <w:iCs/>
                <w:snapToGrid w:val="0"/>
                <w:sz w:val="16"/>
                <w:szCs w:val="16"/>
              </w:rPr>
            </w:pPr>
          </w:p>
        </w:tc>
        <w:tc>
          <w:tcPr>
            <w:tcW w:w="795" w:type="dxa"/>
            <w:tcBorders>
              <w:bottom w:val="single" w:sz="4" w:space="0" w:color="auto"/>
            </w:tcBorders>
          </w:tcPr>
          <w:p w:rsidR="00BC33C6" w:rsidRPr="008E5ED8" w:rsidRDefault="00BC33C6" w:rsidP="00440570">
            <w:pPr>
              <w:jc w:val="right"/>
              <w:rPr>
                <w:rFonts w:ascii="Arial" w:hAnsi="Arial" w:cs="Arial"/>
                <w:bCs/>
                <w:sz w:val="16"/>
                <w:szCs w:val="16"/>
                <w:highlight w:val="yellow"/>
              </w:rPr>
            </w:pPr>
          </w:p>
        </w:tc>
        <w:tc>
          <w:tcPr>
            <w:tcW w:w="805" w:type="dxa"/>
            <w:tcBorders>
              <w:bottom w:val="single" w:sz="4" w:space="0" w:color="auto"/>
            </w:tcBorders>
          </w:tcPr>
          <w:p w:rsidR="00BC33C6" w:rsidRPr="008E5ED8" w:rsidRDefault="00BC33C6" w:rsidP="00440570">
            <w:pPr>
              <w:jc w:val="right"/>
              <w:rPr>
                <w:rFonts w:ascii="Arial" w:hAnsi="Arial" w:cs="Arial"/>
                <w:bCs/>
                <w:sz w:val="16"/>
                <w:szCs w:val="16"/>
                <w:highlight w:val="yellow"/>
              </w:rPr>
            </w:pPr>
          </w:p>
        </w:tc>
        <w:tc>
          <w:tcPr>
            <w:tcW w:w="861" w:type="dxa"/>
            <w:tcBorders>
              <w:bottom w:val="single" w:sz="4" w:space="0" w:color="auto"/>
            </w:tcBorders>
          </w:tcPr>
          <w:p w:rsidR="00BC33C6" w:rsidRPr="008E5ED8" w:rsidRDefault="00BC33C6" w:rsidP="00440570">
            <w:pPr>
              <w:jc w:val="right"/>
              <w:rPr>
                <w:rFonts w:ascii="Arial" w:hAnsi="Arial" w:cs="Arial"/>
                <w:bCs/>
                <w:sz w:val="16"/>
                <w:szCs w:val="16"/>
                <w:highlight w:val="yellow"/>
              </w:rPr>
            </w:pPr>
          </w:p>
        </w:tc>
        <w:tc>
          <w:tcPr>
            <w:tcW w:w="748" w:type="dxa"/>
            <w:tcBorders>
              <w:bottom w:val="single" w:sz="4" w:space="0" w:color="auto"/>
            </w:tcBorders>
          </w:tcPr>
          <w:p w:rsidR="00BC33C6" w:rsidRPr="008E5ED8" w:rsidRDefault="00BC33C6" w:rsidP="00440570">
            <w:pPr>
              <w:jc w:val="center"/>
              <w:rPr>
                <w:rFonts w:ascii="Arial" w:hAnsi="Arial" w:cs="Arial"/>
                <w:bCs/>
                <w:sz w:val="16"/>
                <w:szCs w:val="16"/>
                <w:highlight w:val="yellow"/>
              </w:rPr>
            </w:pPr>
          </w:p>
        </w:tc>
        <w:tc>
          <w:tcPr>
            <w:tcW w:w="978" w:type="dxa"/>
            <w:tcBorders>
              <w:bottom w:val="single" w:sz="4" w:space="0" w:color="auto"/>
            </w:tcBorders>
          </w:tcPr>
          <w:p w:rsidR="00BC33C6" w:rsidRDefault="00BC33C6">
            <w:pPr>
              <w:jc w:val="right"/>
              <w:rPr>
                <w:rFonts w:ascii="Arial" w:hAnsi="Arial" w:cs="Arial"/>
                <w:bCs/>
                <w:sz w:val="16"/>
                <w:szCs w:val="16"/>
              </w:rPr>
            </w:pPr>
          </w:p>
        </w:tc>
        <w:tc>
          <w:tcPr>
            <w:tcW w:w="777" w:type="dxa"/>
            <w:tcBorders>
              <w:bottom w:val="single" w:sz="4" w:space="0" w:color="auto"/>
            </w:tcBorders>
          </w:tcPr>
          <w:p w:rsidR="00BC33C6" w:rsidRDefault="00BC33C6">
            <w:pPr>
              <w:jc w:val="right"/>
              <w:rPr>
                <w:rFonts w:ascii="Arial" w:hAnsi="Arial" w:cs="Arial"/>
                <w:bCs/>
                <w:sz w:val="16"/>
                <w:szCs w:val="16"/>
              </w:rPr>
            </w:pPr>
          </w:p>
        </w:tc>
        <w:tc>
          <w:tcPr>
            <w:tcW w:w="906" w:type="dxa"/>
            <w:tcBorders>
              <w:bottom w:val="single" w:sz="4" w:space="0" w:color="auto"/>
            </w:tcBorders>
          </w:tcPr>
          <w:p w:rsidR="00BC33C6" w:rsidRDefault="00BC33C6">
            <w:pPr>
              <w:jc w:val="right"/>
              <w:rPr>
                <w:rFonts w:ascii="Arial" w:hAnsi="Arial" w:cs="Arial"/>
                <w:bCs/>
                <w:sz w:val="16"/>
                <w:szCs w:val="16"/>
              </w:rPr>
            </w:pPr>
          </w:p>
        </w:tc>
        <w:tc>
          <w:tcPr>
            <w:tcW w:w="639" w:type="dxa"/>
            <w:tcBorders>
              <w:bottom w:val="single" w:sz="4" w:space="0" w:color="auto"/>
            </w:tcBorders>
          </w:tcPr>
          <w:p w:rsidR="00BC33C6" w:rsidRDefault="00BC33C6">
            <w:pPr>
              <w:jc w:val="center"/>
              <w:rPr>
                <w:rFonts w:ascii="Arial" w:hAnsi="Arial" w:cs="Arial"/>
                <w:bCs/>
                <w:sz w:val="16"/>
                <w:szCs w:val="16"/>
              </w:rPr>
            </w:pPr>
          </w:p>
        </w:tc>
      </w:tr>
      <w:tr w:rsidR="00BC33C6" w:rsidRPr="008E5ED8" w:rsidTr="000F506C">
        <w:trPr>
          <w:trHeight w:val="113"/>
        </w:trPr>
        <w:tc>
          <w:tcPr>
            <w:tcW w:w="2420" w:type="dxa"/>
            <w:tcBorders>
              <w:top w:val="single" w:sz="4" w:space="0" w:color="auto"/>
              <w:bottom w:val="double" w:sz="4" w:space="0" w:color="auto"/>
            </w:tcBorders>
            <w:vAlign w:val="bottom"/>
          </w:tcPr>
          <w:p w:rsidR="00BC33C6" w:rsidRPr="008E5ED8" w:rsidRDefault="00BC33C6" w:rsidP="00FB0F2A">
            <w:pPr>
              <w:jc w:val="center"/>
              <w:rPr>
                <w:rFonts w:ascii="Arial" w:hAnsi="Arial" w:cs="Arial"/>
                <w:b/>
                <w:iCs/>
                <w:snapToGrid w:val="0"/>
                <w:sz w:val="16"/>
                <w:szCs w:val="16"/>
              </w:rPr>
            </w:pPr>
            <w:r w:rsidRPr="008E5ED8">
              <w:rPr>
                <w:rFonts w:ascii="Arial" w:hAnsi="Arial" w:cs="Arial"/>
                <w:b/>
                <w:iCs/>
                <w:snapToGrid w:val="0"/>
                <w:sz w:val="16"/>
                <w:szCs w:val="16"/>
              </w:rPr>
              <w:t>Toplam</w:t>
            </w:r>
          </w:p>
        </w:tc>
        <w:tc>
          <w:tcPr>
            <w:tcW w:w="795" w:type="dxa"/>
            <w:tcBorders>
              <w:top w:val="single" w:sz="4" w:space="0" w:color="auto"/>
              <w:bottom w:val="double" w:sz="4" w:space="0" w:color="auto"/>
            </w:tcBorders>
            <w:vAlign w:val="bottom"/>
          </w:tcPr>
          <w:p w:rsidR="00BC33C6" w:rsidRPr="008E5ED8" w:rsidRDefault="00BC33C6" w:rsidP="00FB0F2A">
            <w:pPr>
              <w:jc w:val="right"/>
              <w:rPr>
                <w:rFonts w:ascii="Arial" w:hAnsi="Arial" w:cs="Arial"/>
                <w:b/>
                <w:bCs/>
                <w:sz w:val="16"/>
                <w:szCs w:val="16"/>
              </w:rPr>
            </w:pPr>
          </w:p>
          <w:p w:rsidR="00BC33C6" w:rsidRPr="008E5ED8" w:rsidRDefault="00BC33C6" w:rsidP="00FB0F2A">
            <w:pPr>
              <w:jc w:val="right"/>
              <w:rPr>
                <w:rFonts w:ascii="Arial" w:hAnsi="Arial" w:cs="Arial"/>
                <w:b/>
                <w:bCs/>
                <w:sz w:val="16"/>
                <w:szCs w:val="16"/>
              </w:rPr>
            </w:pPr>
            <w:r w:rsidRPr="008E5ED8">
              <w:rPr>
                <w:rFonts w:ascii="Arial" w:hAnsi="Arial" w:cs="Arial"/>
                <w:b/>
                <w:bCs/>
                <w:sz w:val="16"/>
                <w:szCs w:val="16"/>
              </w:rPr>
              <w:t>2.859.471</w:t>
            </w:r>
          </w:p>
        </w:tc>
        <w:tc>
          <w:tcPr>
            <w:tcW w:w="805" w:type="dxa"/>
            <w:tcBorders>
              <w:top w:val="single" w:sz="4" w:space="0" w:color="auto"/>
              <w:bottom w:val="double" w:sz="4" w:space="0" w:color="auto"/>
            </w:tcBorders>
            <w:vAlign w:val="bottom"/>
          </w:tcPr>
          <w:p w:rsidR="00BC33C6" w:rsidRPr="008E5ED8" w:rsidRDefault="00BC33C6" w:rsidP="00FB0F2A">
            <w:pPr>
              <w:jc w:val="right"/>
              <w:rPr>
                <w:rFonts w:ascii="Arial" w:hAnsi="Arial" w:cs="Arial"/>
                <w:b/>
                <w:bCs/>
                <w:sz w:val="16"/>
                <w:szCs w:val="16"/>
              </w:rPr>
            </w:pPr>
            <w:r w:rsidRPr="008E5ED8">
              <w:rPr>
                <w:rFonts w:ascii="Arial" w:hAnsi="Arial" w:cs="Arial"/>
                <w:b/>
                <w:bCs/>
                <w:sz w:val="16"/>
                <w:szCs w:val="16"/>
              </w:rPr>
              <w:t>100,00</w:t>
            </w:r>
          </w:p>
        </w:tc>
        <w:tc>
          <w:tcPr>
            <w:tcW w:w="861" w:type="dxa"/>
            <w:tcBorders>
              <w:top w:val="single" w:sz="4" w:space="0" w:color="auto"/>
              <w:bottom w:val="double" w:sz="4" w:space="0" w:color="auto"/>
            </w:tcBorders>
            <w:vAlign w:val="bottom"/>
          </w:tcPr>
          <w:p w:rsidR="00BC33C6" w:rsidRPr="008E5ED8" w:rsidRDefault="00BC33C6" w:rsidP="00FB0F2A">
            <w:pPr>
              <w:jc w:val="right"/>
              <w:rPr>
                <w:rFonts w:ascii="Arial" w:hAnsi="Arial" w:cs="Arial"/>
                <w:b/>
                <w:bCs/>
                <w:sz w:val="16"/>
                <w:szCs w:val="16"/>
              </w:rPr>
            </w:pPr>
          </w:p>
          <w:p w:rsidR="00BC33C6" w:rsidRPr="008E5ED8" w:rsidRDefault="00BC33C6" w:rsidP="00FB0F2A">
            <w:pPr>
              <w:jc w:val="right"/>
              <w:rPr>
                <w:rFonts w:ascii="Arial" w:hAnsi="Arial" w:cs="Arial"/>
                <w:b/>
                <w:bCs/>
                <w:sz w:val="16"/>
                <w:szCs w:val="16"/>
              </w:rPr>
            </w:pPr>
            <w:r w:rsidRPr="008E5ED8">
              <w:rPr>
                <w:rFonts w:ascii="Arial" w:hAnsi="Arial" w:cs="Arial"/>
                <w:b/>
                <w:bCs/>
                <w:sz w:val="16"/>
                <w:szCs w:val="16"/>
              </w:rPr>
              <w:t>2.353.810</w:t>
            </w:r>
          </w:p>
        </w:tc>
        <w:tc>
          <w:tcPr>
            <w:tcW w:w="748" w:type="dxa"/>
            <w:tcBorders>
              <w:top w:val="single" w:sz="4" w:space="0" w:color="auto"/>
              <w:bottom w:val="double" w:sz="4" w:space="0" w:color="auto"/>
            </w:tcBorders>
            <w:vAlign w:val="bottom"/>
          </w:tcPr>
          <w:p w:rsidR="00BC33C6" w:rsidRPr="008E5ED8" w:rsidRDefault="00BC33C6" w:rsidP="00FB0F2A">
            <w:pPr>
              <w:jc w:val="right"/>
              <w:rPr>
                <w:rFonts w:ascii="Arial" w:hAnsi="Arial" w:cs="Arial"/>
                <w:b/>
                <w:bCs/>
                <w:sz w:val="16"/>
                <w:szCs w:val="16"/>
              </w:rPr>
            </w:pPr>
            <w:r w:rsidRPr="008E5ED8">
              <w:rPr>
                <w:rFonts w:ascii="Arial" w:hAnsi="Arial" w:cs="Arial"/>
                <w:b/>
                <w:bCs/>
                <w:sz w:val="16"/>
                <w:szCs w:val="16"/>
              </w:rPr>
              <w:t>100,00</w:t>
            </w:r>
          </w:p>
        </w:tc>
        <w:tc>
          <w:tcPr>
            <w:tcW w:w="978" w:type="dxa"/>
            <w:tcBorders>
              <w:top w:val="single" w:sz="4" w:space="0" w:color="auto"/>
              <w:bottom w:val="double" w:sz="4" w:space="0" w:color="auto"/>
            </w:tcBorders>
          </w:tcPr>
          <w:p w:rsidR="00BC33C6" w:rsidRDefault="00BC33C6">
            <w:pPr>
              <w:jc w:val="right"/>
              <w:rPr>
                <w:rFonts w:ascii="Arial" w:hAnsi="Arial" w:cs="Arial"/>
                <w:b/>
                <w:bCs/>
                <w:sz w:val="16"/>
                <w:szCs w:val="16"/>
              </w:rPr>
            </w:pPr>
          </w:p>
          <w:p w:rsidR="00BC33C6" w:rsidRDefault="00BC33C6">
            <w:pPr>
              <w:jc w:val="right"/>
              <w:rPr>
                <w:rFonts w:ascii="Arial" w:hAnsi="Arial" w:cs="Arial"/>
                <w:b/>
                <w:bCs/>
                <w:sz w:val="16"/>
                <w:szCs w:val="16"/>
              </w:rPr>
            </w:pPr>
            <w:r>
              <w:rPr>
                <w:rFonts w:ascii="Arial" w:hAnsi="Arial" w:cs="Arial"/>
                <w:b/>
                <w:bCs/>
                <w:sz w:val="16"/>
                <w:szCs w:val="16"/>
              </w:rPr>
              <w:t>2.685.935</w:t>
            </w:r>
          </w:p>
        </w:tc>
        <w:tc>
          <w:tcPr>
            <w:tcW w:w="777" w:type="dxa"/>
            <w:tcBorders>
              <w:top w:val="single" w:sz="4" w:space="0" w:color="auto"/>
              <w:bottom w:val="double" w:sz="4" w:space="0" w:color="auto"/>
            </w:tcBorders>
          </w:tcPr>
          <w:p w:rsidR="00BC33C6" w:rsidRDefault="00BC33C6">
            <w:pPr>
              <w:jc w:val="right"/>
              <w:rPr>
                <w:rFonts w:ascii="Arial" w:hAnsi="Arial" w:cs="Arial"/>
                <w:b/>
                <w:bCs/>
                <w:sz w:val="16"/>
                <w:szCs w:val="16"/>
              </w:rPr>
            </w:pPr>
          </w:p>
          <w:p w:rsidR="00BC33C6" w:rsidRDefault="00BC33C6">
            <w:pPr>
              <w:jc w:val="right"/>
              <w:rPr>
                <w:rFonts w:ascii="Arial" w:hAnsi="Arial" w:cs="Arial"/>
                <w:b/>
                <w:bCs/>
                <w:sz w:val="16"/>
                <w:szCs w:val="16"/>
              </w:rPr>
            </w:pPr>
            <w:r>
              <w:rPr>
                <w:rFonts w:ascii="Arial" w:hAnsi="Arial" w:cs="Arial"/>
                <w:b/>
                <w:bCs/>
                <w:sz w:val="16"/>
                <w:szCs w:val="16"/>
              </w:rPr>
              <w:t>100,00</w:t>
            </w:r>
          </w:p>
        </w:tc>
        <w:tc>
          <w:tcPr>
            <w:tcW w:w="906" w:type="dxa"/>
            <w:tcBorders>
              <w:top w:val="single" w:sz="4" w:space="0" w:color="auto"/>
              <w:bottom w:val="double" w:sz="4" w:space="0" w:color="auto"/>
            </w:tcBorders>
          </w:tcPr>
          <w:p w:rsidR="00BC33C6" w:rsidRDefault="00BC33C6">
            <w:pPr>
              <w:jc w:val="right"/>
              <w:rPr>
                <w:rFonts w:ascii="Arial" w:hAnsi="Arial" w:cs="Arial"/>
                <w:b/>
                <w:bCs/>
                <w:sz w:val="16"/>
                <w:szCs w:val="16"/>
              </w:rPr>
            </w:pPr>
          </w:p>
          <w:p w:rsidR="00BC33C6" w:rsidRDefault="00BC33C6">
            <w:pPr>
              <w:jc w:val="right"/>
              <w:rPr>
                <w:rFonts w:ascii="Arial" w:hAnsi="Arial" w:cs="Arial"/>
                <w:b/>
                <w:bCs/>
                <w:sz w:val="16"/>
                <w:szCs w:val="16"/>
              </w:rPr>
            </w:pPr>
            <w:r>
              <w:rPr>
                <w:rFonts w:ascii="Arial" w:hAnsi="Arial" w:cs="Arial"/>
                <w:b/>
                <w:bCs/>
                <w:sz w:val="16"/>
                <w:szCs w:val="16"/>
              </w:rPr>
              <w:t>2.512.179</w:t>
            </w:r>
          </w:p>
        </w:tc>
        <w:tc>
          <w:tcPr>
            <w:tcW w:w="639" w:type="dxa"/>
            <w:tcBorders>
              <w:top w:val="single" w:sz="4" w:space="0" w:color="auto"/>
              <w:bottom w:val="double" w:sz="4" w:space="0" w:color="auto"/>
            </w:tcBorders>
          </w:tcPr>
          <w:p w:rsidR="00BC33C6" w:rsidRDefault="00BC33C6">
            <w:pPr>
              <w:jc w:val="right"/>
              <w:rPr>
                <w:rFonts w:ascii="Arial" w:hAnsi="Arial" w:cs="Arial"/>
                <w:b/>
                <w:bCs/>
                <w:sz w:val="16"/>
                <w:szCs w:val="16"/>
              </w:rPr>
            </w:pPr>
          </w:p>
          <w:p w:rsidR="00BC33C6" w:rsidRDefault="00BC33C6">
            <w:pPr>
              <w:jc w:val="right"/>
              <w:rPr>
                <w:rFonts w:ascii="Arial" w:hAnsi="Arial" w:cs="Arial"/>
                <w:b/>
                <w:bCs/>
                <w:sz w:val="16"/>
                <w:szCs w:val="16"/>
              </w:rPr>
            </w:pPr>
            <w:r>
              <w:rPr>
                <w:rFonts w:ascii="Arial" w:hAnsi="Arial" w:cs="Arial"/>
                <w:b/>
                <w:bCs/>
                <w:sz w:val="16"/>
                <w:szCs w:val="16"/>
              </w:rPr>
              <w:t>100,00</w:t>
            </w:r>
          </w:p>
        </w:tc>
      </w:tr>
    </w:tbl>
    <w:p w:rsidR="003F6174" w:rsidRPr="008E5ED8" w:rsidRDefault="003F6174" w:rsidP="003F6174">
      <w:pPr>
        <w:pStyle w:val="GvdeMetniGirintisi"/>
        <w:tabs>
          <w:tab w:val="left" w:pos="1620"/>
        </w:tabs>
        <w:ind w:firstLine="0"/>
        <w:rPr>
          <w:rFonts w:ascii="Arial" w:hAnsi="Arial" w:cs="Arial"/>
          <w:sz w:val="20"/>
          <w:szCs w:val="20"/>
        </w:rPr>
      </w:pPr>
    </w:p>
    <w:p w:rsidR="003F6174" w:rsidRPr="008E5ED8" w:rsidRDefault="003F6174" w:rsidP="003F6174">
      <w:pPr>
        <w:ind w:left="561"/>
        <w:jc w:val="both"/>
        <w:rPr>
          <w:rFonts w:ascii="Arial" w:hAnsi="Arial" w:cs="Arial"/>
          <w:b/>
          <w:iCs/>
          <w:sz w:val="20"/>
          <w:szCs w:val="20"/>
        </w:rPr>
      </w:pPr>
      <w:r w:rsidRPr="008E5ED8">
        <w:rPr>
          <w:rFonts w:ascii="Arial" w:hAnsi="Arial" w:cs="Arial"/>
          <w:iCs/>
          <w:sz w:val="20"/>
          <w:szCs w:val="20"/>
        </w:rPr>
        <w:t>c.3)</w:t>
      </w:r>
      <w:r w:rsidRPr="008E5ED8">
        <w:rPr>
          <w:rFonts w:ascii="Arial" w:hAnsi="Arial" w:cs="Arial"/>
          <w:iCs/>
          <w:sz w:val="20"/>
          <w:szCs w:val="20"/>
        </w:rPr>
        <w:tab/>
      </w:r>
      <w:r w:rsidRPr="008E5ED8">
        <w:rPr>
          <w:rFonts w:ascii="Arial" w:hAnsi="Arial" w:cs="Arial"/>
          <w:bCs/>
          <w:iCs/>
          <w:sz w:val="20"/>
          <w:szCs w:val="20"/>
        </w:rPr>
        <w:t xml:space="preserve">I ve </w:t>
      </w:r>
      <w:proofErr w:type="spellStart"/>
      <w:r w:rsidRPr="008E5ED8">
        <w:rPr>
          <w:rFonts w:ascii="Arial" w:hAnsi="Arial" w:cs="Arial"/>
          <w:bCs/>
          <w:iCs/>
          <w:sz w:val="20"/>
          <w:szCs w:val="20"/>
        </w:rPr>
        <w:t>II’nci</w:t>
      </w:r>
      <w:proofErr w:type="spellEnd"/>
      <w:r w:rsidRPr="008E5ED8">
        <w:rPr>
          <w:rFonts w:ascii="Arial" w:hAnsi="Arial" w:cs="Arial"/>
          <w:bCs/>
          <w:iCs/>
          <w:sz w:val="20"/>
          <w:szCs w:val="20"/>
        </w:rPr>
        <w:t xml:space="preserve"> grupta sınıflandırılan </w:t>
      </w:r>
      <w:proofErr w:type="spellStart"/>
      <w:r w:rsidRPr="008E5ED8">
        <w:rPr>
          <w:rFonts w:ascii="Arial" w:hAnsi="Arial" w:cs="Arial"/>
          <w:bCs/>
          <w:iCs/>
          <w:sz w:val="20"/>
          <w:szCs w:val="20"/>
        </w:rPr>
        <w:t>gayrinakdi</w:t>
      </w:r>
      <w:proofErr w:type="spellEnd"/>
      <w:r w:rsidRPr="008E5ED8">
        <w:rPr>
          <w:rFonts w:ascii="Arial" w:hAnsi="Arial" w:cs="Arial"/>
          <w:bCs/>
          <w:iCs/>
          <w:sz w:val="20"/>
          <w:szCs w:val="20"/>
        </w:rPr>
        <w:t xml:space="preserve"> kredilere ilişkin bilgiler:</w:t>
      </w:r>
    </w:p>
    <w:p w:rsidR="003F6174" w:rsidRPr="008E5ED8" w:rsidRDefault="003F6174" w:rsidP="003F6174">
      <w:pPr>
        <w:jc w:val="both"/>
        <w:rPr>
          <w:rFonts w:ascii="Arial" w:hAnsi="Arial" w:cs="Arial"/>
          <w:b/>
          <w:iCs/>
          <w:sz w:val="20"/>
          <w:szCs w:val="20"/>
        </w:rPr>
      </w:pPr>
    </w:p>
    <w:tbl>
      <w:tblPr>
        <w:tblW w:w="8566" w:type="dxa"/>
        <w:tblInd w:w="570" w:type="dxa"/>
        <w:tblLayout w:type="fixed"/>
        <w:tblCellMar>
          <w:left w:w="30" w:type="dxa"/>
          <w:right w:w="30" w:type="dxa"/>
        </w:tblCellMar>
        <w:tblLook w:val="0000" w:firstRow="0" w:lastRow="0" w:firstColumn="0" w:lastColumn="0" w:noHBand="0" w:noVBand="0"/>
      </w:tblPr>
      <w:tblGrid>
        <w:gridCol w:w="3574"/>
        <w:gridCol w:w="1226"/>
        <w:gridCol w:w="1148"/>
        <w:gridCol w:w="1304"/>
        <w:gridCol w:w="1314"/>
      </w:tblGrid>
      <w:tr w:rsidR="003F6174" w:rsidRPr="008E5ED8" w:rsidTr="00440570">
        <w:trPr>
          <w:cantSplit/>
          <w:trHeight w:val="170"/>
        </w:trPr>
        <w:tc>
          <w:tcPr>
            <w:tcW w:w="3574" w:type="dxa"/>
            <w:tcBorders>
              <w:top w:val="single" w:sz="4" w:space="0" w:color="auto"/>
              <w:bottom w:val="single" w:sz="4" w:space="0" w:color="auto"/>
            </w:tcBorders>
            <w:vAlign w:val="center"/>
          </w:tcPr>
          <w:p w:rsidR="003F6174" w:rsidRPr="008E5ED8" w:rsidRDefault="003F6174" w:rsidP="00440570">
            <w:pPr>
              <w:jc w:val="center"/>
              <w:rPr>
                <w:rFonts w:ascii="Arial" w:hAnsi="Arial" w:cs="Arial"/>
                <w:b/>
                <w:sz w:val="16"/>
                <w:szCs w:val="16"/>
              </w:rPr>
            </w:pPr>
          </w:p>
        </w:tc>
        <w:tc>
          <w:tcPr>
            <w:tcW w:w="2374" w:type="dxa"/>
            <w:gridSpan w:val="2"/>
            <w:tcBorders>
              <w:top w:val="single" w:sz="4" w:space="0" w:color="auto"/>
              <w:bottom w:val="single" w:sz="4" w:space="0" w:color="auto"/>
            </w:tcBorders>
            <w:vAlign w:val="center"/>
          </w:tcPr>
          <w:p w:rsidR="003F6174" w:rsidRPr="008E5ED8" w:rsidRDefault="003F6174" w:rsidP="00440570">
            <w:pPr>
              <w:ind w:right="158"/>
              <w:jc w:val="center"/>
              <w:rPr>
                <w:rFonts w:ascii="Arial" w:eastAsia="Arial Unicode MS" w:hAnsi="Arial" w:cs="Arial"/>
                <w:b/>
                <w:sz w:val="16"/>
                <w:szCs w:val="16"/>
              </w:rPr>
            </w:pPr>
            <w:r w:rsidRPr="008E5ED8">
              <w:rPr>
                <w:rFonts w:ascii="Arial" w:hAnsi="Arial" w:cs="Arial"/>
                <w:b/>
                <w:iCs/>
                <w:sz w:val="16"/>
                <w:szCs w:val="16"/>
              </w:rPr>
              <w:t>I inci Grup</w:t>
            </w:r>
          </w:p>
        </w:tc>
        <w:tc>
          <w:tcPr>
            <w:tcW w:w="2618" w:type="dxa"/>
            <w:gridSpan w:val="2"/>
            <w:tcBorders>
              <w:top w:val="single" w:sz="4" w:space="0" w:color="auto"/>
              <w:bottom w:val="single" w:sz="4" w:space="0" w:color="auto"/>
            </w:tcBorders>
            <w:vAlign w:val="center"/>
          </w:tcPr>
          <w:p w:rsidR="003F6174" w:rsidRPr="008E5ED8" w:rsidRDefault="003F6174" w:rsidP="00440570">
            <w:pPr>
              <w:ind w:right="158"/>
              <w:jc w:val="center"/>
              <w:rPr>
                <w:rFonts w:ascii="Arial" w:eastAsia="Arial Unicode MS" w:hAnsi="Arial" w:cs="Arial"/>
                <w:b/>
                <w:sz w:val="16"/>
                <w:szCs w:val="16"/>
              </w:rPr>
            </w:pPr>
            <w:r w:rsidRPr="008E5ED8">
              <w:rPr>
                <w:rFonts w:ascii="Arial" w:hAnsi="Arial" w:cs="Arial"/>
                <w:b/>
                <w:iCs/>
                <w:sz w:val="16"/>
                <w:szCs w:val="16"/>
              </w:rPr>
              <w:t xml:space="preserve">II </w:t>
            </w:r>
            <w:proofErr w:type="spellStart"/>
            <w:r w:rsidRPr="008E5ED8">
              <w:rPr>
                <w:rFonts w:ascii="Arial" w:hAnsi="Arial" w:cs="Arial"/>
                <w:b/>
                <w:iCs/>
                <w:sz w:val="16"/>
                <w:szCs w:val="16"/>
              </w:rPr>
              <w:t>nci</w:t>
            </w:r>
            <w:proofErr w:type="spellEnd"/>
            <w:r w:rsidRPr="008E5ED8">
              <w:rPr>
                <w:rFonts w:ascii="Arial" w:hAnsi="Arial" w:cs="Arial"/>
                <w:b/>
                <w:iCs/>
                <w:sz w:val="16"/>
                <w:szCs w:val="16"/>
              </w:rPr>
              <w:t xml:space="preserve"> Grup</w:t>
            </w:r>
          </w:p>
        </w:tc>
      </w:tr>
      <w:tr w:rsidR="003F6174" w:rsidRPr="008E5ED8" w:rsidTr="00440570">
        <w:trPr>
          <w:cantSplit/>
          <w:trHeight w:val="170"/>
        </w:trPr>
        <w:tc>
          <w:tcPr>
            <w:tcW w:w="3574" w:type="dxa"/>
            <w:tcBorders>
              <w:top w:val="single" w:sz="4" w:space="0" w:color="auto"/>
              <w:bottom w:val="single" w:sz="4" w:space="0" w:color="auto"/>
            </w:tcBorders>
            <w:vAlign w:val="center"/>
          </w:tcPr>
          <w:p w:rsidR="003F6174" w:rsidRPr="008E5ED8" w:rsidRDefault="003F6174" w:rsidP="00440570">
            <w:pPr>
              <w:jc w:val="center"/>
              <w:rPr>
                <w:rFonts w:ascii="Arial" w:hAnsi="Arial" w:cs="Arial"/>
                <w:b/>
                <w:sz w:val="16"/>
                <w:szCs w:val="16"/>
              </w:rPr>
            </w:pPr>
          </w:p>
        </w:tc>
        <w:tc>
          <w:tcPr>
            <w:tcW w:w="1226" w:type="dxa"/>
            <w:tcBorders>
              <w:top w:val="single" w:sz="4" w:space="0" w:color="auto"/>
              <w:bottom w:val="single" w:sz="4" w:space="0" w:color="auto"/>
            </w:tcBorders>
            <w:vAlign w:val="center"/>
          </w:tcPr>
          <w:p w:rsidR="003F6174" w:rsidRPr="008E5ED8" w:rsidRDefault="003F6174" w:rsidP="00440570">
            <w:pPr>
              <w:ind w:right="131"/>
              <w:jc w:val="right"/>
              <w:rPr>
                <w:rFonts w:ascii="Arial" w:eastAsia="Arial Unicode MS" w:hAnsi="Arial" w:cs="Arial"/>
                <w:b/>
                <w:sz w:val="16"/>
                <w:szCs w:val="16"/>
              </w:rPr>
            </w:pPr>
            <w:r w:rsidRPr="008E5ED8">
              <w:rPr>
                <w:rFonts w:ascii="Arial" w:eastAsia="Arial Unicode MS" w:hAnsi="Arial" w:cs="Arial"/>
                <w:b/>
                <w:sz w:val="16"/>
                <w:szCs w:val="16"/>
              </w:rPr>
              <w:t>TP</w:t>
            </w:r>
          </w:p>
        </w:tc>
        <w:tc>
          <w:tcPr>
            <w:tcW w:w="1148" w:type="dxa"/>
            <w:tcBorders>
              <w:top w:val="single" w:sz="4" w:space="0" w:color="auto"/>
              <w:bottom w:val="single" w:sz="4" w:space="0" w:color="auto"/>
            </w:tcBorders>
            <w:vAlign w:val="center"/>
          </w:tcPr>
          <w:p w:rsidR="003F6174" w:rsidRPr="008E5ED8" w:rsidRDefault="003F6174" w:rsidP="00440570">
            <w:pPr>
              <w:ind w:right="131"/>
              <w:jc w:val="right"/>
              <w:rPr>
                <w:rFonts w:ascii="Arial" w:eastAsia="Arial Unicode MS" w:hAnsi="Arial" w:cs="Arial"/>
                <w:b/>
                <w:sz w:val="16"/>
                <w:szCs w:val="16"/>
              </w:rPr>
            </w:pPr>
            <w:r w:rsidRPr="008E5ED8">
              <w:rPr>
                <w:rFonts w:ascii="Arial" w:eastAsia="Arial Unicode MS" w:hAnsi="Arial" w:cs="Arial"/>
                <w:b/>
                <w:sz w:val="16"/>
                <w:szCs w:val="16"/>
              </w:rPr>
              <w:t>YP</w:t>
            </w:r>
          </w:p>
        </w:tc>
        <w:tc>
          <w:tcPr>
            <w:tcW w:w="1304" w:type="dxa"/>
            <w:tcBorders>
              <w:top w:val="single" w:sz="4" w:space="0" w:color="auto"/>
              <w:bottom w:val="single" w:sz="4" w:space="0" w:color="auto"/>
            </w:tcBorders>
            <w:vAlign w:val="center"/>
          </w:tcPr>
          <w:p w:rsidR="003F6174" w:rsidRPr="008E5ED8" w:rsidRDefault="003F6174" w:rsidP="00440570">
            <w:pPr>
              <w:ind w:right="131"/>
              <w:jc w:val="right"/>
              <w:rPr>
                <w:rFonts w:ascii="Arial" w:eastAsia="Arial Unicode MS" w:hAnsi="Arial" w:cs="Arial"/>
                <w:b/>
                <w:sz w:val="16"/>
                <w:szCs w:val="16"/>
              </w:rPr>
            </w:pPr>
            <w:r w:rsidRPr="008E5ED8">
              <w:rPr>
                <w:rFonts w:ascii="Arial" w:eastAsia="Arial Unicode MS" w:hAnsi="Arial" w:cs="Arial"/>
                <w:b/>
                <w:sz w:val="16"/>
                <w:szCs w:val="16"/>
              </w:rPr>
              <w:t>TP</w:t>
            </w:r>
          </w:p>
        </w:tc>
        <w:tc>
          <w:tcPr>
            <w:tcW w:w="1314" w:type="dxa"/>
            <w:tcBorders>
              <w:top w:val="single" w:sz="4" w:space="0" w:color="auto"/>
              <w:bottom w:val="single" w:sz="4" w:space="0" w:color="auto"/>
            </w:tcBorders>
            <w:vAlign w:val="center"/>
          </w:tcPr>
          <w:p w:rsidR="003F6174" w:rsidRPr="008E5ED8" w:rsidRDefault="003F6174" w:rsidP="00440570">
            <w:pPr>
              <w:ind w:right="131"/>
              <w:jc w:val="right"/>
              <w:rPr>
                <w:rFonts w:ascii="Arial" w:eastAsia="Arial Unicode MS" w:hAnsi="Arial" w:cs="Arial"/>
                <w:b/>
                <w:sz w:val="16"/>
                <w:szCs w:val="16"/>
              </w:rPr>
            </w:pPr>
            <w:r w:rsidRPr="008E5ED8">
              <w:rPr>
                <w:rFonts w:ascii="Arial" w:eastAsia="Arial Unicode MS" w:hAnsi="Arial" w:cs="Arial"/>
                <w:b/>
                <w:sz w:val="16"/>
                <w:szCs w:val="16"/>
              </w:rPr>
              <w:t>YP</w:t>
            </w:r>
          </w:p>
        </w:tc>
      </w:tr>
      <w:tr w:rsidR="00084CCB" w:rsidRPr="008E5ED8" w:rsidTr="008A6E1A">
        <w:trPr>
          <w:cantSplit/>
          <w:trHeight w:val="170"/>
        </w:trPr>
        <w:tc>
          <w:tcPr>
            <w:tcW w:w="3574" w:type="dxa"/>
            <w:tcBorders>
              <w:top w:val="single" w:sz="4" w:space="0" w:color="auto"/>
              <w:bottom w:val="single" w:sz="4" w:space="0" w:color="auto"/>
            </w:tcBorders>
            <w:vAlign w:val="center"/>
          </w:tcPr>
          <w:p w:rsidR="00084CCB" w:rsidRPr="008E5ED8" w:rsidRDefault="00084CCB" w:rsidP="00440570">
            <w:pPr>
              <w:rPr>
                <w:rFonts w:ascii="Arial" w:hAnsi="Arial" w:cs="Arial"/>
                <w:b/>
                <w:snapToGrid w:val="0"/>
                <w:sz w:val="16"/>
                <w:szCs w:val="16"/>
              </w:rPr>
            </w:pPr>
            <w:r w:rsidRPr="008E5ED8">
              <w:rPr>
                <w:rFonts w:ascii="Arial" w:hAnsi="Arial" w:cs="Arial"/>
                <w:b/>
                <w:sz w:val="16"/>
                <w:szCs w:val="16"/>
              </w:rPr>
              <w:t>Gayrinakdi krediler</w:t>
            </w:r>
          </w:p>
        </w:tc>
        <w:tc>
          <w:tcPr>
            <w:tcW w:w="1226" w:type="dxa"/>
            <w:tcBorders>
              <w:top w:val="single" w:sz="4" w:space="0" w:color="auto"/>
              <w:bottom w:val="single" w:sz="4" w:space="0" w:color="auto"/>
            </w:tcBorders>
            <w:vAlign w:val="bottom"/>
          </w:tcPr>
          <w:p w:rsidR="00084CCB" w:rsidRPr="008E5ED8" w:rsidRDefault="00084CCB" w:rsidP="00084CCB">
            <w:pPr>
              <w:jc w:val="right"/>
              <w:rPr>
                <w:rFonts w:ascii="Arial" w:hAnsi="Arial" w:cs="Arial"/>
                <w:b/>
                <w:bCs/>
                <w:sz w:val="16"/>
                <w:szCs w:val="16"/>
              </w:rPr>
            </w:pPr>
            <w:r w:rsidRPr="008E5ED8">
              <w:rPr>
                <w:rFonts w:ascii="Arial" w:hAnsi="Arial" w:cs="Arial"/>
                <w:b/>
                <w:bCs/>
                <w:sz w:val="16"/>
                <w:szCs w:val="16"/>
              </w:rPr>
              <w:t>2.796.240</w:t>
            </w:r>
          </w:p>
        </w:tc>
        <w:tc>
          <w:tcPr>
            <w:tcW w:w="1148" w:type="dxa"/>
            <w:tcBorders>
              <w:top w:val="single" w:sz="4" w:space="0" w:color="auto"/>
              <w:bottom w:val="single" w:sz="4" w:space="0" w:color="auto"/>
            </w:tcBorders>
            <w:vAlign w:val="bottom"/>
          </w:tcPr>
          <w:p w:rsidR="00084CCB" w:rsidRPr="008E5ED8" w:rsidRDefault="00084CCB" w:rsidP="00084CCB">
            <w:pPr>
              <w:jc w:val="right"/>
              <w:rPr>
                <w:rFonts w:ascii="Arial" w:hAnsi="Arial" w:cs="Arial"/>
                <w:b/>
                <w:bCs/>
                <w:sz w:val="16"/>
                <w:szCs w:val="16"/>
              </w:rPr>
            </w:pPr>
            <w:r w:rsidRPr="008E5ED8">
              <w:rPr>
                <w:rFonts w:ascii="Arial" w:hAnsi="Arial" w:cs="Arial"/>
                <w:b/>
                <w:bCs/>
                <w:sz w:val="16"/>
                <w:szCs w:val="16"/>
              </w:rPr>
              <w:t>2.326.007</w:t>
            </w:r>
          </w:p>
        </w:tc>
        <w:tc>
          <w:tcPr>
            <w:tcW w:w="1304" w:type="dxa"/>
            <w:tcBorders>
              <w:top w:val="single" w:sz="4" w:space="0" w:color="auto"/>
              <w:bottom w:val="single" w:sz="4" w:space="0" w:color="auto"/>
            </w:tcBorders>
            <w:vAlign w:val="bottom"/>
          </w:tcPr>
          <w:p w:rsidR="00084CCB" w:rsidRPr="008E5ED8" w:rsidRDefault="00084CCB" w:rsidP="00084CCB">
            <w:pPr>
              <w:jc w:val="right"/>
              <w:rPr>
                <w:rFonts w:ascii="Arial" w:hAnsi="Arial" w:cs="Arial"/>
                <w:b/>
                <w:bCs/>
                <w:sz w:val="16"/>
                <w:szCs w:val="16"/>
              </w:rPr>
            </w:pPr>
            <w:r w:rsidRPr="008E5ED8">
              <w:rPr>
                <w:rFonts w:ascii="Arial" w:hAnsi="Arial" w:cs="Arial"/>
                <w:b/>
                <w:bCs/>
                <w:sz w:val="16"/>
                <w:szCs w:val="16"/>
              </w:rPr>
              <w:t>63.231</w:t>
            </w:r>
          </w:p>
        </w:tc>
        <w:tc>
          <w:tcPr>
            <w:tcW w:w="1314" w:type="dxa"/>
            <w:tcBorders>
              <w:top w:val="single" w:sz="4" w:space="0" w:color="auto"/>
              <w:bottom w:val="single" w:sz="4" w:space="0" w:color="auto"/>
            </w:tcBorders>
            <w:vAlign w:val="bottom"/>
          </w:tcPr>
          <w:p w:rsidR="00084CCB" w:rsidRPr="008E5ED8" w:rsidRDefault="00084CCB" w:rsidP="00084CCB">
            <w:pPr>
              <w:jc w:val="right"/>
              <w:rPr>
                <w:rFonts w:ascii="Arial" w:hAnsi="Arial" w:cs="Arial"/>
                <w:b/>
                <w:bCs/>
                <w:sz w:val="16"/>
                <w:szCs w:val="16"/>
              </w:rPr>
            </w:pPr>
            <w:r w:rsidRPr="008E5ED8">
              <w:rPr>
                <w:rFonts w:ascii="Arial" w:hAnsi="Arial" w:cs="Arial"/>
                <w:b/>
                <w:bCs/>
                <w:sz w:val="16"/>
                <w:szCs w:val="16"/>
              </w:rPr>
              <w:t>27.803</w:t>
            </w:r>
          </w:p>
        </w:tc>
      </w:tr>
      <w:tr w:rsidR="003F6174" w:rsidRPr="008E5ED8" w:rsidTr="00440570">
        <w:trPr>
          <w:cantSplit/>
          <w:trHeight w:val="170"/>
        </w:trPr>
        <w:tc>
          <w:tcPr>
            <w:tcW w:w="3574" w:type="dxa"/>
            <w:tcBorders>
              <w:top w:val="single" w:sz="4" w:space="0" w:color="auto"/>
            </w:tcBorders>
            <w:vAlign w:val="center"/>
          </w:tcPr>
          <w:p w:rsidR="003F6174" w:rsidRPr="008E5ED8" w:rsidRDefault="003F6174" w:rsidP="00440570">
            <w:pPr>
              <w:rPr>
                <w:rFonts w:ascii="Arial" w:hAnsi="Arial" w:cs="Arial"/>
                <w:sz w:val="16"/>
                <w:szCs w:val="16"/>
              </w:rPr>
            </w:pPr>
          </w:p>
        </w:tc>
        <w:tc>
          <w:tcPr>
            <w:tcW w:w="1226" w:type="dxa"/>
            <w:tcBorders>
              <w:top w:val="single" w:sz="4" w:space="0" w:color="auto"/>
            </w:tcBorders>
          </w:tcPr>
          <w:p w:rsidR="003F6174" w:rsidRPr="008E5ED8" w:rsidRDefault="003F6174" w:rsidP="00440570">
            <w:pPr>
              <w:jc w:val="right"/>
              <w:rPr>
                <w:rFonts w:ascii="Arial" w:hAnsi="Arial" w:cs="Arial"/>
                <w:bCs/>
                <w:sz w:val="16"/>
                <w:szCs w:val="16"/>
              </w:rPr>
            </w:pPr>
          </w:p>
        </w:tc>
        <w:tc>
          <w:tcPr>
            <w:tcW w:w="1148" w:type="dxa"/>
            <w:tcBorders>
              <w:top w:val="single" w:sz="4" w:space="0" w:color="auto"/>
            </w:tcBorders>
          </w:tcPr>
          <w:p w:rsidR="003F6174" w:rsidRPr="008E5ED8" w:rsidRDefault="003F6174" w:rsidP="00440570">
            <w:pPr>
              <w:jc w:val="right"/>
              <w:rPr>
                <w:rFonts w:ascii="Arial" w:hAnsi="Arial" w:cs="Arial"/>
                <w:bCs/>
                <w:sz w:val="16"/>
                <w:szCs w:val="16"/>
              </w:rPr>
            </w:pPr>
          </w:p>
        </w:tc>
        <w:tc>
          <w:tcPr>
            <w:tcW w:w="1304" w:type="dxa"/>
            <w:tcBorders>
              <w:top w:val="single" w:sz="4" w:space="0" w:color="auto"/>
            </w:tcBorders>
          </w:tcPr>
          <w:p w:rsidR="003F6174" w:rsidRPr="008E5ED8" w:rsidRDefault="003F6174" w:rsidP="00440570">
            <w:pPr>
              <w:jc w:val="right"/>
              <w:rPr>
                <w:rFonts w:ascii="Arial" w:hAnsi="Arial" w:cs="Arial"/>
                <w:bCs/>
                <w:sz w:val="16"/>
                <w:szCs w:val="16"/>
              </w:rPr>
            </w:pPr>
          </w:p>
        </w:tc>
        <w:tc>
          <w:tcPr>
            <w:tcW w:w="1314" w:type="dxa"/>
            <w:tcBorders>
              <w:top w:val="single" w:sz="4" w:space="0" w:color="auto"/>
            </w:tcBorders>
          </w:tcPr>
          <w:p w:rsidR="003F6174" w:rsidRPr="008E5ED8" w:rsidRDefault="003F6174" w:rsidP="00440570">
            <w:pPr>
              <w:jc w:val="right"/>
              <w:rPr>
                <w:rFonts w:ascii="Arial" w:hAnsi="Arial" w:cs="Arial"/>
                <w:bCs/>
                <w:sz w:val="16"/>
                <w:szCs w:val="16"/>
              </w:rPr>
            </w:pPr>
          </w:p>
        </w:tc>
      </w:tr>
      <w:tr w:rsidR="00537977" w:rsidRPr="008E5ED8" w:rsidTr="00476966">
        <w:trPr>
          <w:cantSplit/>
          <w:trHeight w:val="170"/>
        </w:trPr>
        <w:tc>
          <w:tcPr>
            <w:tcW w:w="3574" w:type="dxa"/>
            <w:vAlign w:val="center"/>
          </w:tcPr>
          <w:p w:rsidR="00537977" w:rsidRPr="008E5ED8" w:rsidRDefault="00537977" w:rsidP="00440570">
            <w:pPr>
              <w:rPr>
                <w:rFonts w:ascii="Arial" w:eastAsia="Arial Unicode MS" w:hAnsi="Arial" w:cs="Arial"/>
                <w:sz w:val="16"/>
                <w:szCs w:val="16"/>
              </w:rPr>
            </w:pPr>
            <w:r w:rsidRPr="008E5ED8">
              <w:rPr>
                <w:rFonts w:ascii="Arial" w:hAnsi="Arial" w:cs="Arial"/>
                <w:sz w:val="16"/>
                <w:szCs w:val="16"/>
              </w:rPr>
              <w:t>Teminat mektupları</w:t>
            </w:r>
          </w:p>
        </w:tc>
        <w:tc>
          <w:tcPr>
            <w:tcW w:w="1226" w:type="dxa"/>
            <w:vAlign w:val="bottom"/>
          </w:tcPr>
          <w:p w:rsidR="00537977" w:rsidRPr="008E5ED8" w:rsidRDefault="00537977" w:rsidP="00537977">
            <w:pPr>
              <w:jc w:val="right"/>
              <w:rPr>
                <w:rFonts w:ascii="Arial" w:hAnsi="Arial" w:cs="Arial"/>
                <w:bCs/>
                <w:sz w:val="16"/>
                <w:szCs w:val="16"/>
              </w:rPr>
            </w:pPr>
            <w:r w:rsidRPr="008E5ED8">
              <w:rPr>
                <w:rFonts w:ascii="Arial" w:hAnsi="Arial" w:cs="Arial"/>
                <w:bCs/>
                <w:sz w:val="16"/>
                <w:szCs w:val="16"/>
              </w:rPr>
              <w:t>2.7</w:t>
            </w:r>
            <w:r w:rsidR="00084CCB" w:rsidRPr="008E5ED8">
              <w:rPr>
                <w:rFonts w:ascii="Arial" w:hAnsi="Arial" w:cs="Arial"/>
                <w:bCs/>
                <w:sz w:val="16"/>
                <w:szCs w:val="16"/>
              </w:rPr>
              <w:t>89.133</w:t>
            </w:r>
          </w:p>
        </w:tc>
        <w:tc>
          <w:tcPr>
            <w:tcW w:w="1148" w:type="dxa"/>
            <w:vAlign w:val="bottom"/>
          </w:tcPr>
          <w:p w:rsidR="00537977" w:rsidRPr="008E5ED8" w:rsidRDefault="00084CCB" w:rsidP="00537977">
            <w:pPr>
              <w:jc w:val="right"/>
              <w:rPr>
                <w:rFonts w:ascii="Arial" w:hAnsi="Arial" w:cs="Arial"/>
                <w:bCs/>
                <w:sz w:val="16"/>
                <w:szCs w:val="16"/>
              </w:rPr>
            </w:pPr>
            <w:r w:rsidRPr="008E5ED8">
              <w:rPr>
                <w:rFonts w:ascii="Arial" w:hAnsi="Arial" w:cs="Arial"/>
                <w:bCs/>
                <w:sz w:val="16"/>
                <w:szCs w:val="16"/>
              </w:rPr>
              <w:t>1.657.947</w:t>
            </w:r>
          </w:p>
        </w:tc>
        <w:tc>
          <w:tcPr>
            <w:tcW w:w="1304" w:type="dxa"/>
            <w:vAlign w:val="bottom"/>
          </w:tcPr>
          <w:p w:rsidR="00537977" w:rsidRPr="008E5ED8" w:rsidRDefault="00537977" w:rsidP="00537977">
            <w:pPr>
              <w:jc w:val="right"/>
              <w:rPr>
                <w:rFonts w:ascii="Arial" w:hAnsi="Arial" w:cs="Arial"/>
                <w:bCs/>
                <w:sz w:val="16"/>
                <w:szCs w:val="16"/>
              </w:rPr>
            </w:pPr>
            <w:r w:rsidRPr="008E5ED8">
              <w:rPr>
                <w:rFonts w:ascii="Arial" w:hAnsi="Arial" w:cs="Arial"/>
                <w:bCs/>
                <w:sz w:val="16"/>
                <w:szCs w:val="16"/>
              </w:rPr>
              <w:t>63.231</w:t>
            </w:r>
          </w:p>
        </w:tc>
        <w:tc>
          <w:tcPr>
            <w:tcW w:w="1314" w:type="dxa"/>
            <w:vAlign w:val="bottom"/>
          </w:tcPr>
          <w:p w:rsidR="00537977" w:rsidRPr="008E5ED8" w:rsidRDefault="00537977" w:rsidP="00537977">
            <w:pPr>
              <w:jc w:val="right"/>
              <w:rPr>
                <w:rFonts w:ascii="Arial" w:hAnsi="Arial" w:cs="Arial"/>
                <w:bCs/>
                <w:sz w:val="16"/>
                <w:szCs w:val="16"/>
              </w:rPr>
            </w:pPr>
            <w:r w:rsidRPr="008E5ED8">
              <w:rPr>
                <w:rFonts w:ascii="Arial" w:hAnsi="Arial" w:cs="Arial"/>
                <w:bCs/>
                <w:sz w:val="16"/>
                <w:szCs w:val="16"/>
              </w:rPr>
              <w:t>24.488</w:t>
            </w:r>
          </w:p>
        </w:tc>
      </w:tr>
      <w:tr w:rsidR="00537977" w:rsidRPr="008E5ED8" w:rsidTr="00476966">
        <w:trPr>
          <w:cantSplit/>
          <w:trHeight w:val="170"/>
        </w:trPr>
        <w:tc>
          <w:tcPr>
            <w:tcW w:w="3574" w:type="dxa"/>
            <w:vAlign w:val="center"/>
          </w:tcPr>
          <w:p w:rsidR="00537977" w:rsidRPr="008E5ED8" w:rsidRDefault="00537977" w:rsidP="00440570">
            <w:pPr>
              <w:rPr>
                <w:rFonts w:ascii="Arial" w:eastAsia="Arial Unicode MS" w:hAnsi="Arial" w:cs="Arial"/>
                <w:sz w:val="16"/>
                <w:szCs w:val="16"/>
              </w:rPr>
            </w:pPr>
            <w:proofErr w:type="gramStart"/>
            <w:r w:rsidRPr="008E5ED8">
              <w:rPr>
                <w:rFonts w:ascii="Arial" w:hAnsi="Arial" w:cs="Arial"/>
                <w:sz w:val="16"/>
                <w:szCs w:val="16"/>
              </w:rPr>
              <w:t>Aval</w:t>
            </w:r>
            <w:proofErr w:type="gramEnd"/>
            <w:r w:rsidRPr="008E5ED8">
              <w:rPr>
                <w:rFonts w:ascii="Arial" w:hAnsi="Arial" w:cs="Arial"/>
                <w:sz w:val="16"/>
                <w:szCs w:val="16"/>
              </w:rPr>
              <w:t xml:space="preserve"> ve kabul kredileri</w:t>
            </w:r>
          </w:p>
        </w:tc>
        <w:tc>
          <w:tcPr>
            <w:tcW w:w="1226" w:type="dxa"/>
            <w:vAlign w:val="bottom"/>
          </w:tcPr>
          <w:p w:rsidR="00537977" w:rsidRPr="008E5ED8" w:rsidRDefault="00084CCB" w:rsidP="00537977">
            <w:pPr>
              <w:jc w:val="right"/>
              <w:rPr>
                <w:rFonts w:ascii="Arial" w:hAnsi="Arial" w:cs="Arial"/>
                <w:bCs/>
                <w:sz w:val="16"/>
                <w:szCs w:val="16"/>
              </w:rPr>
            </w:pPr>
            <w:r w:rsidRPr="008E5ED8">
              <w:rPr>
                <w:rFonts w:ascii="Arial" w:hAnsi="Arial" w:cs="Arial"/>
                <w:bCs/>
                <w:sz w:val="16"/>
                <w:szCs w:val="16"/>
              </w:rPr>
              <w:t>-</w:t>
            </w:r>
          </w:p>
        </w:tc>
        <w:tc>
          <w:tcPr>
            <w:tcW w:w="1148" w:type="dxa"/>
            <w:vAlign w:val="bottom"/>
          </w:tcPr>
          <w:p w:rsidR="00537977" w:rsidRPr="008E5ED8" w:rsidRDefault="00084CCB" w:rsidP="00537977">
            <w:pPr>
              <w:jc w:val="right"/>
              <w:rPr>
                <w:rFonts w:ascii="Arial" w:hAnsi="Arial" w:cs="Arial"/>
                <w:bCs/>
                <w:sz w:val="16"/>
                <w:szCs w:val="16"/>
              </w:rPr>
            </w:pPr>
            <w:r w:rsidRPr="008E5ED8">
              <w:rPr>
                <w:rFonts w:ascii="Arial" w:hAnsi="Arial" w:cs="Arial"/>
                <w:bCs/>
                <w:sz w:val="16"/>
                <w:szCs w:val="16"/>
              </w:rPr>
              <w:t>15.490</w:t>
            </w:r>
          </w:p>
        </w:tc>
        <w:tc>
          <w:tcPr>
            <w:tcW w:w="1304" w:type="dxa"/>
            <w:vAlign w:val="bottom"/>
          </w:tcPr>
          <w:p w:rsidR="00537977" w:rsidRPr="008E5ED8" w:rsidRDefault="00537977" w:rsidP="00537977">
            <w:pPr>
              <w:jc w:val="right"/>
              <w:rPr>
                <w:rFonts w:ascii="Arial" w:hAnsi="Arial" w:cs="Arial"/>
                <w:bCs/>
                <w:sz w:val="16"/>
                <w:szCs w:val="16"/>
              </w:rPr>
            </w:pPr>
            <w:r w:rsidRPr="008E5ED8">
              <w:rPr>
                <w:rFonts w:ascii="Arial" w:hAnsi="Arial" w:cs="Arial"/>
                <w:bCs/>
                <w:sz w:val="16"/>
                <w:szCs w:val="16"/>
              </w:rPr>
              <w:t>-</w:t>
            </w:r>
          </w:p>
        </w:tc>
        <w:tc>
          <w:tcPr>
            <w:tcW w:w="1314" w:type="dxa"/>
            <w:vAlign w:val="bottom"/>
          </w:tcPr>
          <w:p w:rsidR="00537977" w:rsidRPr="008E5ED8" w:rsidRDefault="00537977" w:rsidP="00537977">
            <w:pPr>
              <w:jc w:val="right"/>
              <w:rPr>
                <w:rFonts w:ascii="Arial" w:hAnsi="Arial" w:cs="Arial"/>
                <w:bCs/>
                <w:sz w:val="16"/>
                <w:szCs w:val="16"/>
              </w:rPr>
            </w:pPr>
            <w:r w:rsidRPr="008E5ED8">
              <w:rPr>
                <w:rFonts w:ascii="Arial" w:hAnsi="Arial" w:cs="Arial"/>
                <w:bCs/>
                <w:sz w:val="16"/>
                <w:szCs w:val="16"/>
              </w:rPr>
              <w:t>-</w:t>
            </w:r>
          </w:p>
        </w:tc>
      </w:tr>
      <w:tr w:rsidR="00537977" w:rsidRPr="008E5ED8" w:rsidTr="00476966">
        <w:trPr>
          <w:cantSplit/>
          <w:trHeight w:val="170"/>
        </w:trPr>
        <w:tc>
          <w:tcPr>
            <w:tcW w:w="3574" w:type="dxa"/>
            <w:vAlign w:val="center"/>
          </w:tcPr>
          <w:p w:rsidR="00537977" w:rsidRPr="008E5ED8" w:rsidRDefault="00537977" w:rsidP="00440570">
            <w:pPr>
              <w:rPr>
                <w:rFonts w:ascii="Arial" w:eastAsia="Arial Unicode MS" w:hAnsi="Arial" w:cs="Arial"/>
                <w:sz w:val="16"/>
                <w:szCs w:val="16"/>
              </w:rPr>
            </w:pPr>
            <w:r w:rsidRPr="008E5ED8">
              <w:rPr>
                <w:rFonts w:ascii="Arial" w:hAnsi="Arial" w:cs="Arial"/>
                <w:sz w:val="16"/>
                <w:szCs w:val="16"/>
              </w:rPr>
              <w:t>Akreditifler</w:t>
            </w:r>
          </w:p>
        </w:tc>
        <w:tc>
          <w:tcPr>
            <w:tcW w:w="1226" w:type="dxa"/>
            <w:vAlign w:val="bottom"/>
          </w:tcPr>
          <w:p w:rsidR="00537977" w:rsidRPr="008E5ED8" w:rsidRDefault="00084CCB" w:rsidP="00537977">
            <w:pPr>
              <w:jc w:val="right"/>
              <w:rPr>
                <w:rFonts w:ascii="Arial" w:hAnsi="Arial" w:cs="Arial"/>
                <w:bCs/>
                <w:sz w:val="16"/>
                <w:szCs w:val="16"/>
              </w:rPr>
            </w:pPr>
            <w:r w:rsidRPr="008E5ED8">
              <w:rPr>
                <w:rFonts w:ascii="Arial" w:hAnsi="Arial" w:cs="Arial"/>
                <w:bCs/>
                <w:sz w:val="16"/>
                <w:szCs w:val="16"/>
              </w:rPr>
              <w:t>6.296</w:t>
            </w:r>
          </w:p>
        </w:tc>
        <w:tc>
          <w:tcPr>
            <w:tcW w:w="1148" w:type="dxa"/>
            <w:vAlign w:val="bottom"/>
          </w:tcPr>
          <w:p w:rsidR="00537977" w:rsidRPr="008E5ED8" w:rsidRDefault="00084CCB" w:rsidP="00537977">
            <w:pPr>
              <w:jc w:val="right"/>
              <w:rPr>
                <w:rFonts w:ascii="Arial" w:hAnsi="Arial" w:cs="Arial"/>
                <w:bCs/>
                <w:sz w:val="16"/>
                <w:szCs w:val="16"/>
              </w:rPr>
            </w:pPr>
            <w:r w:rsidRPr="008E5ED8">
              <w:rPr>
                <w:rFonts w:ascii="Arial" w:hAnsi="Arial" w:cs="Arial"/>
                <w:bCs/>
                <w:sz w:val="16"/>
                <w:szCs w:val="16"/>
              </w:rPr>
              <w:t>468.222</w:t>
            </w:r>
          </w:p>
        </w:tc>
        <w:tc>
          <w:tcPr>
            <w:tcW w:w="1304" w:type="dxa"/>
            <w:vAlign w:val="bottom"/>
          </w:tcPr>
          <w:p w:rsidR="00537977" w:rsidRPr="008E5ED8" w:rsidRDefault="00537977" w:rsidP="00537977">
            <w:pPr>
              <w:jc w:val="right"/>
              <w:rPr>
                <w:rFonts w:ascii="Arial" w:hAnsi="Arial" w:cs="Arial"/>
                <w:bCs/>
                <w:sz w:val="16"/>
                <w:szCs w:val="16"/>
              </w:rPr>
            </w:pPr>
            <w:r w:rsidRPr="008E5ED8">
              <w:rPr>
                <w:rFonts w:ascii="Arial" w:hAnsi="Arial" w:cs="Arial"/>
                <w:bCs/>
                <w:sz w:val="16"/>
                <w:szCs w:val="16"/>
              </w:rPr>
              <w:t>-</w:t>
            </w:r>
          </w:p>
        </w:tc>
        <w:tc>
          <w:tcPr>
            <w:tcW w:w="1314" w:type="dxa"/>
            <w:vAlign w:val="bottom"/>
          </w:tcPr>
          <w:p w:rsidR="00537977" w:rsidRPr="008E5ED8" w:rsidRDefault="00537977" w:rsidP="00537977">
            <w:pPr>
              <w:jc w:val="right"/>
              <w:rPr>
                <w:rFonts w:ascii="Arial" w:hAnsi="Arial" w:cs="Arial"/>
                <w:bCs/>
                <w:sz w:val="16"/>
                <w:szCs w:val="16"/>
              </w:rPr>
            </w:pPr>
            <w:r w:rsidRPr="008E5ED8">
              <w:rPr>
                <w:rFonts w:ascii="Arial" w:hAnsi="Arial" w:cs="Arial"/>
                <w:bCs/>
                <w:sz w:val="16"/>
                <w:szCs w:val="16"/>
              </w:rPr>
              <w:t>3.315</w:t>
            </w:r>
          </w:p>
        </w:tc>
      </w:tr>
      <w:tr w:rsidR="003F6174" w:rsidRPr="008E5ED8" w:rsidTr="00440570">
        <w:trPr>
          <w:cantSplit/>
          <w:trHeight w:val="170"/>
        </w:trPr>
        <w:tc>
          <w:tcPr>
            <w:tcW w:w="3574" w:type="dxa"/>
            <w:vAlign w:val="center"/>
          </w:tcPr>
          <w:p w:rsidR="003F6174" w:rsidRPr="008E5ED8" w:rsidRDefault="003F6174" w:rsidP="00440570">
            <w:pPr>
              <w:rPr>
                <w:rFonts w:ascii="Arial" w:eastAsia="Arial Unicode MS" w:hAnsi="Arial" w:cs="Arial"/>
                <w:sz w:val="16"/>
                <w:szCs w:val="16"/>
              </w:rPr>
            </w:pPr>
            <w:r w:rsidRPr="008E5ED8">
              <w:rPr>
                <w:rFonts w:ascii="Arial" w:hAnsi="Arial" w:cs="Arial"/>
                <w:sz w:val="16"/>
                <w:szCs w:val="16"/>
              </w:rPr>
              <w:t>Cirolar</w:t>
            </w:r>
          </w:p>
        </w:tc>
        <w:tc>
          <w:tcPr>
            <w:tcW w:w="1226" w:type="dxa"/>
          </w:tcPr>
          <w:p w:rsidR="003F6174" w:rsidRPr="008E5ED8" w:rsidRDefault="003F6174" w:rsidP="00440570">
            <w:pPr>
              <w:jc w:val="right"/>
              <w:rPr>
                <w:rFonts w:ascii="Arial" w:hAnsi="Arial" w:cs="Arial"/>
                <w:bCs/>
                <w:sz w:val="16"/>
                <w:szCs w:val="16"/>
              </w:rPr>
            </w:pPr>
            <w:r w:rsidRPr="008E5ED8">
              <w:rPr>
                <w:rFonts w:ascii="Arial" w:hAnsi="Arial" w:cs="Arial"/>
                <w:bCs/>
                <w:sz w:val="16"/>
                <w:szCs w:val="16"/>
              </w:rPr>
              <w:t>-</w:t>
            </w:r>
          </w:p>
        </w:tc>
        <w:tc>
          <w:tcPr>
            <w:tcW w:w="1148" w:type="dxa"/>
          </w:tcPr>
          <w:p w:rsidR="003F6174" w:rsidRPr="008E5ED8" w:rsidRDefault="003F6174" w:rsidP="00440570">
            <w:pPr>
              <w:jc w:val="right"/>
              <w:rPr>
                <w:rFonts w:ascii="Arial" w:hAnsi="Arial" w:cs="Arial"/>
                <w:bCs/>
                <w:sz w:val="16"/>
                <w:szCs w:val="16"/>
              </w:rPr>
            </w:pPr>
            <w:r w:rsidRPr="008E5ED8">
              <w:rPr>
                <w:rFonts w:ascii="Arial" w:hAnsi="Arial" w:cs="Arial"/>
                <w:bCs/>
                <w:sz w:val="16"/>
                <w:szCs w:val="16"/>
              </w:rPr>
              <w:t>-</w:t>
            </w:r>
          </w:p>
        </w:tc>
        <w:tc>
          <w:tcPr>
            <w:tcW w:w="1304" w:type="dxa"/>
          </w:tcPr>
          <w:p w:rsidR="003F6174" w:rsidRPr="008E5ED8" w:rsidRDefault="003F6174" w:rsidP="00F52FD0">
            <w:pPr>
              <w:jc w:val="right"/>
              <w:rPr>
                <w:rFonts w:ascii="Arial" w:hAnsi="Arial" w:cs="Arial"/>
                <w:bCs/>
                <w:sz w:val="16"/>
                <w:szCs w:val="16"/>
              </w:rPr>
            </w:pPr>
            <w:r w:rsidRPr="008E5ED8">
              <w:rPr>
                <w:rFonts w:ascii="Arial" w:hAnsi="Arial" w:cs="Arial"/>
                <w:bCs/>
                <w:sz w:val="16"/>
                <w:szCs w:val="16"/>
              </w:rPr>
              <w:t xml:space="preserve"> -      </w:t>
            </w:r>
          </w:p>
        </w:tc>
        <w:tc>
          <w:tcPr>
            <w:tcW w:w="1314" w:type="dxa"/>
          </w:tcPr>
          <w:p w:rsidR="003F6174" w:rsidRPr="008E5ED8" w:rsidRDefault="003F6174" w:rsidP="00440570">
            <w:pPr>
              <w:jc w:val="right"/>
              <w:rPr>
                <w:rFonts w:ascii="Arial" w:hAnsi="Arial" w:cs="Arial"/>
                <w:bCs/>
                <w:sz w:val="16"/>
                <w:szCs w:val="16"/>
              </w:rPr>
            </w:pPr>
            <w:r w:rsidRPr="008E5ED8">
              <w:rPr>
                <w:rFonts w:ascii="Arial" w:hAnsi="Arial" w:cs="Arial"/>
                <w:bCs/>
                <w:sz w:val="16"/>
                <w:szCs w:val="16"/>
              </w:rPr>
              <w:t xml:space="preserve"> -      </w:t>
            </w:r>
          </w:p>
        </w:tc>
      </w:tr>
      <w:tr w:rsidR="003F6174" w:rsidRPr="008E5ED8" w:rsidTr="00440570">
        <w:trPr>
          <w:cantSplit/>
          <w:trHeight w:val="170"/>
        </w:trPr>
        <w:tc>
          <w:tcPr>
            <w:tcW w:w="3574" w:type="dxa"/>
            <w:vAlign w:val="center"/>
          </w:tcPr>
          <w:p w:rsidR="003F6174" w:rsidRPr="008E5ED8" w:rsidRDefault="003F6174" w:rsidP="00440570">
            <w:pPr>
              <w:rPr>
                <w:rFonts w:ascii="Arial" w:eastAsia="Arial Unicode MS" w:hAnsi="Arial" w:cs="Arial"/>
                <w:bCs/>
                <w:sz w:val="16"/>
                <w:szCs w:val="16"/>
              </w:rPr>
            </w:pPr>
            <w:r w:rsidRPr="008E5ED8">
              <w:rPr>
                <w:rFonts w:ascii="Arial" w:hAnsi="Arial" w:cs="Arial"/>
                <w:bCs/>
                <w:sz w:val="16"/>
                <w:szCs w:val="16"/>
              </w:rPr>
              <w:t xml:space="preserve">Menkul kıymet ihracında satın alma garantileri </w:t>
            </w:r>
          </w:p>
        </w:tc>
        <w:tc>
          <w:tcPr>
            <w:tcW w:w="1226" w:type="dxa"/>
          </w:tcPr>
          <w:p w:rsidR="003F6174" w:rsidRPr="008E5ED8" w:rsidRDefault="003F6174" w:rsidP="00440570">
            <w:pPr>
              <w:jc w:val="right"/>
              <w:rPr>
                <w:rFonts w:ascii="Arial" w:hAnsi="Arial" w:cs="Arial"/>
                <w:bCs/>
                <w:sz w:val="16"/>
                <w:szCs w:val="16"/>
              </w:rPr>
            </w:pPr>
            <w:r w:rsidRPr="008E5ED8">
              <w:rPr>
                <w:rFonts w:ascii="Arial" w:hAnsi="Arial" w:cs="Arial"/>
                <w:bCs/>
                <w:sz w:val="16"/>
                <w:szCs w:val="16"/>
              </w:rPr>
              <w:t>-</w:t>
            </w:r>
          </w:p>
        </w:tc>
        <w:tc>
          <w:tcPr>
            <w:tcW w:w="1148" w:type="dxa"/>
          </w:tcPr>
          <w:p w:rsidR="003F6174" w:rsidRPr="008E5ED8" w:rsidRDefault="003F6174" w:rsidP="00440570">
            <w:pPr>
              <w:jc w:val="right"/>
              <w:rPr>
                <w:rFonts w:ascii="Arial" w:hAnsi="Arial" w:cs="Arial"/>
                <w:bCs/>
                <w:sz w:val="16"/>
                <w:szCs w:val="16"/>
              </w:rPr>
            </w:pPr>
            <w:r w:rsidRPr="008E5ED8">
              <w:rPr>
                <w:rFonts w:ascii="Arial" w:hAnsi="Arial" w:cs="Arial"/>
                <w:bCs/>
                <w:sz w:val="16"/>
                <w:szCs w:val="16"/>
              </w:rPr>
              <w:t>-</w:t>
            </w:r>
          </w:p>
        </w:tc>
        <w:tc>
          <w:tcPr>
            <w:tcW w:w="1304" w:type="dxa"/>
          </w:tcPr>
          <w:p w:rsidR="003F6174" w:rsidRPr="008E5ED8" w:rsidRDefault="003F6174" w:rsidP="00440570">
            <w:pPr>
              <w:jc w:val="right"/>
              <w:rPr>
                <w:rFonts w:ascii="Arial" w:hAnsi="Arial" w:cs="Arial"/>
                <w:bCs/>
                <w:sz w:val="16"/>
                <w:szCs w:val="16"/>
              </w:rPr>
            </w:pPr>
            <w:r w:rsidRPr="008E5ED8">
              <w:rPr>
                <w:rFonts w:ascii="Arial" w:hAnsi="Arial" w:cs="Arial"/>
                <w:bCs/>
                <w:sz w:val="16"/>
                <w:szCs w:val="16"/>
              </w:rPr>
              <w:t xml:space="preserve"> -      </w:t>
            </w:r>
          </w:p>
        </w:tc>
        <w:tc>
          <w:tcPr>
            <w:tcW w:w="1314" w:type="dxa"/>
          </w:tcPr>
          <w:p w:rsidR="003F6174" w:rsidRPr="008E5ED8" w:rsidRDefault="003F6174" w:rsidP="00440570">
            <w:pPr>
              <w:jc w:val="right"/>
              <w:rPr>
                <w:rFonts w:ascii="Arial" w:hAnsi="Arial" w:cs="Arial"/>
                <w:bCs/>
                <w:sz w:val="16"/>
                <w:szCs w:val="16"/>
              </w:rPr>
            </w:pPr>
            <w:r w:rsidRPr="008E5ED8">
              <w:rPr>
                <w:rFonts w:ascii="Arial" w:hAnsi="Arial" w:cs="Arial"/>
                <w:bCs/>
                <w:sz w:val="16"/>
                <w:szCs w:val="16"/>
              </w:rPr>
              <w:t xml:space="preserve"> -      </w:t>
            </w:r>
          </w:p>
        </w:tc>
      </w:tr>
      <w:tr w:rsidR="003F6174" w:rsidRPr="008E5ED8" w:rsidTr="00440570">
        <w:trPr>
          <w:cantSplit/>
          <w:trHeight w:val="80"/>
        </w:trPr>
        <w:tc>
          <w:tcPr>
            <w:tcW w:w="3574" w:type="dxa"/>
            <w:vAlign w:val="center"/>
          </w:tcPr>
          <w:p w:rsidR="003F6174" w:rsidRPr="008E5ED8" w:rsidRDefault="003F6174" w:rsidP="00440570">
            <w:pPr>
              <w:rPr>
                <w:rFonts w:ascii="Arial" w:hAnsi="Arial" w:cs="Arial"/>
                <w:sz w:val="16"/>
                <w:szCs w:val="16"/>
              </w:rPr>
            </w:pPr>
            <w:proofErr w:type="spellStart"/>
            <w:r w:rsidRPr="008E5ED8">
              <w:rPr>
                <w:rFonts w:ascii="Arial" w:hAnsi="Arial" w:cs="Arial"/>
                <w:bCs/>
                <w:sz w:val="16"/>
                <w:szCs w:val="16"/>
              </w:rPr>
              <w:t>Faktoring</w:t>
            </w:r>
            <w:proofErr w:type="spellEnd"/>
            <w:r w:rsidRPr="008E5ED8">
              <w:rPr>
                <w:rFonts w:ascii="Arial" w:hAnsi="Arial" w:cs="Arial"/>
                <w:bCs/>
                <w:sz w:val="16"/>
                <w:szCs w:val="16"/>
              </w:rPr>
              <w:t xml:space="preserve"> garantileri</w:t>
            </w:r>
          </w:p>
        </w:tc>
        <w:tc>
          <w:tcPr>
            <w:tcW w:w="1226" w:type="dxa"/>
          </w:tcPr>
          <w:p w:rsidR="003F6174" w:rsidRPr="008E5ED8" w:rsidRDefault="003F6174" w:rsidP="00440570">
            <w:pPr>
              <w:jc w:val="right"/>
              <w:rPr>
                <w:rFonts w:ascii="Arial" w:hAnsi="Arial" w:cs="Arial"/>
                <w:bCs/>
                <w:sz w:val="16"/>
                <w:szCs w:val="16"/>
              </w:rPr>
            </w:pPr>
            <w:r w:rsidRPr="008E5ED8">
              <w:rPr>
                <w:rFonts w:ascii="Arial" w:hAnsi="Arial" w:cs="Arial"/>
                <w:bCs/>
                <w:sz w:val="16"/>
                <w:szCs w:val="16"/>
              </w:rPr>
              <w:t>-</w:t>
            </w:r>
          </w:p>
        </w:tc>
        <w:tc>
          <w:tcPr>
            <w:tcW w:w="1148" w:type="dxa"/>
          </w:tcPr>
          <w:p w:rsidR="003F6174" w:rsidRPr="008E5ED8" w:rsidRDefault="003F6174" w:rsidP="00440570">
            <w:pPr>
              <w:jc w:val="right"/>
              <w:rPr>
                <w:rFonts w:ascii="Arial" w:hAnsi="Arial" w:cs="Arial"/>
                <w:bCs/>
                <w:sz w:val="16"/>
                <w:szCs w:val="16"/>
              </w:rPr>
            </w:pPr>
            <w:r w:rsidRPr="008E5ED8">
              <w:rPr>
                <w:rFonts w:ascii="Arial" w:hAnsi="Arial" w:cs="Arial"/>
                <w:bCs/>
                <w:sz w:val="16"/>
                <w:szCs w:val="16"/>
              </w:rPr>
              <w:t>-</w:t>
            </w:r>
          </w:p>
        </w:tc>
        <w:tc>
          <w:tcPr>
            <w:tcW w:w="1304" w:type="dxa"/>
          </w:tcPr>
          <w:p w:rsidR="003F6174" w:rsidRPr="008E5ED8" w:rsidRDefault="003F6174" w:rsidP="00440570">
            <w:pPr>
              <w:jc w:val="right"/>
              <w:rPr>
                <w:rFonts w:ascii="Arial" w:hAnsi="Arial" w:cs="Arial"/>
                <w:bCs/>
                <w:sz w:val="16"/>
                <w:szCs w:val="16"/>
              </w:rPr>
            </w:pPr>
            <w:r w:rsidRPr="008E5ED8">
              <w:rPr>
                <w:rFonts w:ascii="Arial" w:hAnsi="Arial" w:cs="Arial"/>
                <w:bCs/>
                <w:sz w:val="16"/>
                <w:szCs w:val="16"/>
              </w:rPr>
              <w:t xml:space="preserve"> -      </w:t>
            </w:r>
          </w:p>
        </w:tc>
        <w:tc>
          <w:tcPr>
            <w:tcW w:w="1314" w:type="dxa"/>
          </w:tcPr>
          <w:p w:rsidR="003F6174" w:rsidRPr="008E5ED8" w:rsidRDefault="003F6174" w:rsidP="00440570">
            <w:pPr>
              <w:jc w:val="right"/>
              <w:rPr>
                <w:rFonts w:ascii="Arial" w:hAnsi="Arial" w:cs="Arial"/>
                <w:bCs/>
                <w:sz w:val="16"/>
                <w:szCs w:val="16"/>
              </w:rPr>
            </w:pPr>
            <w:r w:rsidRPr="008E5ED8">
              <w:rPr>
                <w:rFonts w:ascii="Arial" w:hAnsi="Arial" w:cs="Arial"/>
                <w:bCs/>
                <w:sz w:val="16"/>
                <w:szCs w:val="16"/>
              </w:rPr>
              <w:t xml:space="preserve"> -      </w:t>
            </w:r>
          </w:p>
        </w:tc>
      </w:tr>
      <w:tr w:rsidR="00537977" w:rsidRPr="008E5ED8" w:rsidTr="00476966">
        <w:trPr>
          <w:cantSplit/>
          <w:trHeight w:val="80"/>
        </w:trPr>
        <w:tc>
          <w:tcPr>
            <w:tcW w:w="3574" w:type="dxa"/>
            <w:vAlign w:val="center"/>
          </w:tcPr>
          <w:p w:rsidR="00537977" w:rsidRPr="008E5ED8" w:rsidRDefault="00537977" w:rsidP="00440570">
            <w:pPr>
              <w:rPr>
                <w:rFonts w:ascii="Arial" w:eastAsia="Arial Unicode MS" w:hAnsi="Arial" w:cs="Arial"/>
                <w:sz w:val="16"/>
                <w:szCs w:val="16"/>
              </w:rPr>
            </w:pPr>
            <w:r w:rsidRPr="008E5ED8">
              <w:rPr>
                <w:rFonts w:ascii="Arial" w:hAnsi="Arial" w:cs="Arial"/>
                <w:sz w:val="16"/>
                <w:szCs w:val="16"/>
              </w:rPr>
              <w:t>Diğer garanti ve kefaletler</w:t>
            </w:r>
          </w:p>
        </w:tc>
        <w:tc>
          <w:tcPr>
            <w:tcW w:w="1226" w:type="dxa"/>
            <w:vAlign w:val="bottom"/>
          </w:tcPr>
          <w:p w:rsidR="00537977" w:rsidRPr="008E5ED8" w:rsidRDefault="00537977" w:rsidP="00537977">
            <w:pPr>
              <w:jc w:val="right"/>
              <w:rPr>
                <w:rFonts w:ascii="Arial" w:hAnsi="Arial" w:cs="Arial"/>
                <w:bCs/>
                <w:sz w:val="16"/>
                <w:szCs w:val="16"/>
              </w:rPr>
            </w:pPr>
            <w:r w:rsidRPr="008E5ED8">
              <w:rPr>
                <w:rFonts w:ascii="Arial" w:hAnsi="Arial" w:cs="Arial"/>
                <w:bCs/>
                <w:sz w:val="16"/>
                <w:szCs w:val="16"/>
              </w:rPr>
              <w:t>811</w:t>
            </w:r>
          </w:p>
        </w:tc>
        <w:tc>
          <w:tcPr>
            <w:tcW w:w="1148" w:type="dxa"/>
            <w:vAlign w:val="bottom"/>
          </w:tcPr>
          <w:p w:rsidR="00537977" w:rsidRPr="008E5ED8" w:rsidRDefault="00537977" w:rsidP="00537977">
            <w:pPr>
              <w:jc w:val="right"/>
              <w:rPr>
                <w:rFonts w:ascii="Arial" w:hAnsi="Arial" w:cs="Arial"/>
                <w:bCs/>
                <w:sz w:val="16"/>
                <w:szCs w:val="16"/>
              </w:rPr>
            </w:pPr>
            <w:r w:rsidRPr="008E5ED8">
              <w:rPr>
                <w:rFonts w:ascii="Arial" w:hAnsi="Arial" w:cs="Arial"/>
                <w:bCs/>
                <w:sz w:val="16"/>
                <w:szCs w:val="16"/>
              </w:rPr>
              <w:t>184.348</w:t>
            </w:r>
          </w:p>
        </w:tc>
        <w:tc>
          <w:tcPr>
            <w:tcW w:w="1304" w:type="dxa"/>
          </w:tcPr>
          <w:p w:rsidR="00537977" w:rsidRPr="008E5ED8" w:rsidRDefault="00537977" w:rsidP="00440570">
            <w:pPr>
              <w:jc w:val="right"/>
              <w:rPr>
                <w:rFonts w:ascii="Arial" w:hAnsi="Arial" w:cs="Arial"/>
                <w:bCs/>
                <w:sz w:val="16"/>
                <w:szCs w:val="16"/>
              </w:rPr>
            </w:pPr>
            <w:r w:rsidRPr="008E5ED8">
              <w:rPr>
                <w:rFonts w:ascii="Arial" w:hAnsi="Arial" w:cs="Arial"/>
                <w:bCs/>
                <w:sz w:val="16"/>
                <w:szCs w:val="16"/>
              </w:rPr>
              <w:t xml:space="preserve"> -      </w:t>
            </w:r>
          </w:p>
        </w:tc>
        <w:tc>
          <w:tcPr>
            <w:tcW w:w="1314" w:type="dxa"/>
          </w:tcPr>
          <w:p w:rsidR="00537977" w:rsidRPr="008E5ED8" w:rsidRDefault="00537977" w:rsidP="00440570">
            <w:pPr>
              <w:jc w:val="right"/>
              <w:rPr>
                <w:rFonts w:ascii="Arial" w:hAnsi="Arial" w:cs="Arial"/>
                <w:bCs/>
                <w:sz w:val="16"/>
                <w:szCs w:val="16"/>
              </w:rPr>
            </w:pPr>
            <w:r w:rsidRPr="008E5ED8">
              <w:rPr>
                <w:rFonts w:ascii="Arial" w:hAnsi="Arial" w:cs="Arial"/>
                <w:bCs/>
                <w:sz w:val="16"/>
                <w:szCs w:val="16"/>
              </w:rPr>
              <w:t xml:space="preserve"> -      </w:t>
            </w:r>
          </w:p>
        </w:tc>
      </w:tr>
    </w:tbl>
    <w:p w:rsidR="00136C29" w:rsidRPr="008E5ED8" w:rsidRDefault="00136C29" w:rsidP="00136C29">
      <w:pPr>
        <w:ind w:hanging="561"/>
        <w:jc w:val="both"/>
        <w:rPr>
          <w:rFonts w:ascii="Arial" w:hAnsi="Arial" w:cs="Arial"/>
          <w:b/>
          <w:sz w:val="20"/>
          <w:szCs w:val="20"/>
        </w:rPr>
      </w:pPr>
    </w:p>
    <w:p w:rsidR="00136C29" w:rsidRPr="008E5ED8" w:rsidRDefault="00136C29" w:rsidP="00136C29">
      <w:pPr>
        <w:pStyle w:val="xl81"/>
        <w:pBdr>
          <w:left w:val="none" w:sz="0" w:space="0" w:color="auto"/>
        </w:pBdr>
        <w:tabs>
          <w:tab w:val="num" w:pos="900"/>
        </w:tabs>
        <w:spacing w:before="0" w:beforeAutospacing="0" w:after="0" w:afterAutospacing="0"/>
        <w:ind w:left="360"/>
        <w:textAlignment w:val="auto"/>
        <w:rPr>
          <w:rFonts w:ascii="Arial" w:eastAsia="Times New Roman" w:hAnsi="Arial" w:cs="Arial"/>
          <w:b/>
          <w:sz w:val="20"/>
          <w:szCs w:val="20"/>
        </w:rPr>
      </w:pPr>
      <w:r w:rsidRPr="008E5ED8">
        <w:rPr>
          <w:rFonts w:ascii="Arial" w:eastAsia="Times New Roman" w:hAnsi="Arial" w:cs="Arial"/>
          <w:b/>
          <w:sz w:val="20"/>
          <w:szCs w:val="20"/>
        </w:rPr>
        <w:t xml:space="preserve">2.    Türev işlemlere ilişkin açıklamalar: </w:t>
      </w:r>
    </w:p>
    <w:p w:rsidR="00136C29" w:rsidRPr="008E5ED8" w:rsidRDefault="00136C29" w:rsidP="00136C29">
      <w:pPr>
        <w:pStyle w:val="xl81"/>
        <w:pBdr>
          <w:left w:val="none" w:sz="0" w:space="0" w:color="auto"/>
        </w:pBdr>
        <w:spacing w:before="0" w:beforeAutospacing="0" w:after="0" w:afterAutospacing="0"/>
        <w:ind w:left="561"/>
        <w:textAlignment w:val="auto"/>
        <w:rPr>
          <w:rFonts w:ascii="Arial" w:eastAsia="Times New Roman" w:hAnsi="Arial" w:cs="Arial"/>
          <w:b/>
          <w:sz w:val="20"/>
          <w:szCs w:val="20"/>
        </w:rPr>
      </w:pPr>
    </w:p>
    <w:p w:rsidR="003F6174" w:rsidRPr="008E5ED8" w:rsidRDefault="00136C29" w:rsidP="00136C29">
      <w:pPr>
        <w:pStyle w:val="xl81"/>
        <w:pBdr>
          <w:left w:val="none" w:sz="0" w:space="0" w:color="auto"/>
        </w:pBdr>
        <w:spacing w:before="0" w:beforeAutospacing="0" w:after="0" w:afterAutospacing="0"/>
        <w:ind w:left="1122" w:hanging="555"/>
        <w:textAlignment w:val="auto"/>
        <w:rPr>
          <w:rFonts w:ascii="Arial" w:hAnsi="Arial" w:cs="Arial"/>
          <w:sz w:val="20"/>
          <w:szCs w:val="20"/>
        </w:rPr>
      </w:pPr>
      <w:r w:rsidRPr="008E5ED8">
        <w:rPr>
          <w:rFonts w:ascii="Arial" w:hAnsi="Arial" w:cs="Arial"/>
          <w:sz w:val="20"/>
          <w:szCs w:val="20"/>
        </w:rPr>
        <w:t xml:space="preserve">    Banka’nın </w:t>
      </w:r>
      <w:r w:rsidR="00F91C69">
        <w:rPr>
          <w:rFonts w:ascii="Arial" w:hAnsi="Arial" w:cs="Arial"/>
          <w:sz w:val="20"/>
          <w:szCs w:val="20"/>
        </w:rPr>
        <w:t xml:space="preserve">alım satım amaçlı veya </w:t>
      </w:r>
      <w:r w:rsidRPr="008E5ED8">
        <w:rPr>
          <w:rFonts w:ascii="Arial" w:hAnsi="Arial" w:cs="Arial"/>
          <w:sz w:val="20"/>
          <w:szCs w:val="20"/>
        </w:rPr>
        <w:t>riskten korunma amaçlı türev işlemi bulunmamaktadır</w:t>
      </w:r>
      <w:r w:rsidR="00AA60C8" w:rsidRPr="008E5ED8">
        <w:rPr>
          <w:rFonts w:ascii="Arial" w:hAnsi="Arial" w:cs="Arial"/>
          <w:sz w:val="20"/>
          <w:szCs w:val="20"/>
        </w:rPr>
        <w:t>.</w:t>
      </w:r>
    </w:p>
    <w:p w:rsidR="003F6174" w:rsidRPr="008E5ED8" w:rsidRDefault="003F6174" w:rsidP="00136C29">
      <w:pPr>
        <w:pStyle w:val="xl81"/>
        <w:pBdr>
          <w:left w:val="none" w:sz="0" w:space="0" w:color="auto"/>
        </w:pBdr>
        <w:spacing w:before="0" w:beforeAutospacing="0" w:after="0" w:afterAutospacing="0"/>
        <w:ind w:left="1122" w:hanging="555"/>
        <w:textAlignment w:val="auto"/>
        <w:rPr>
          <w:rFonts w:ascii="Arial" w:hAnsi="Arial" w:cs="Arial"/>
          <w:sz w:val="20"/>
          <w:szCs w:val="20"/>
        </w:rPr>
      </w:pPr>
    </w:p>
    <w:p w:rsidR="00136C29" w:rsidRPr="008E5ED8" w:rsidRDefault="00136C29" w:rsidP="00136C29">
      <w:pPr>
        <w:pStyle w:val="xl81"/>
        <w:pBdr>
          <w:left w:val="none" w:sz="0" w:space="0" w:color="auto"/>
        </w:pBdr>
        <w:spacing w:before="0" w:beforeAutospacing="0" w:after="0" w:afterAutospacing="0"/>
        <w:ind w:left="1122" w:hanging="555"/>
        <w:textAlignment w:val="auto"/>
        <w:rPr>
          <w:rFonts w:ascii="Arial" w:hAnsi="Arial" w:cs="Arial"/>
          <w:sz w:val="20"/>
          <w:szCs w:val="20"/>
        </w:rPr>
      </w:pPr>
    </w:p>
    <w:p w:rsidR="00F52FD0" w:rsidRPr="008E5ED8" w:rsidRDefault="00F52FD0" w:rsidP="00136C29">
      <w:pPr>
        <w:pStyle w:val="xl81"/>
        <w:pBdr>
          <w:left w:val="none" w:sz="0" w:space="0" w:color="auto"/>
        </w:pBdr>
        <w:spacing w:before="0" w:beforeAutospacing="0" w:after="0" w:afterAutospacing="0"/>
        <w:ind w:left="1122" w:hanging="555"/>
        <w:textAlignment w:val="auto"/>
        <w:rPr>
          <w:rFonts w:ascii="Arial" w:hAnsi="Arial" w:cs="Arial"/>
          <w:sz w:val="20"/>
          <w:szCs w:val="20"/>
        </w:rPr>
      </w:pPr>
    </w:p>
    <w:p w:rsidR="00136C29" w:rsidRPr="008E5ED8" w:rsidRDefault="00136C29" w:rsidP="00136C29">
      <w:pPr>
        <w:pStyle w:val="xl81"/>
        <w:pBdr>
          <w:left w:val="none" w:sz="0" w:space="0" w:color="auto"/>
        </w:pBdr>
        <w:spacing w:before="0" w:beforeAutospacing="0" w:after="0" w:afterAutospacing="0"/>
        <w:ind w:hanging="561"/>
        <w:textAlignment w:val="auto"/>
        <w:rPr>
          <w:rFonts w:ascii="Arial" w:hAnsi="Arial" w:cs="Arial"/>
          <w:b/>
          <w:sz w:val="20"/>
          <w:szCs w:val="20"/>
        </w:rPr>
      </w:pPr>
    </w:p>
    <w:p w:rsidR="00136C29" w:rsidRPr="008E5ED8" w:rsidRDefault="00136C29" w:rsidP="00136C29">
      <w:pPr>
        <w:pStyle w:val="xl81"/>
        <w:pBdr>
          <w:left w:val="none" w:sz="0" w:space="0" w:color="auto"/>
        </w:pBdr>
        <w:tabs>
          <w:tab w:val="num" w:pos="900"/>
        </w:tabs>
        <w:spacing w:before="0" w:beforeAutospacing="0" w:after="0" w:afterAutospacing="0"/>
        <w:ind w:left="360"/>
        <w:textAlignment w:val="auto"/>
        <w:rPr>
          <w:rFonts w:ascii="Arial" w:eastAsia="Times New Roman" w:hAnsi="Arial" w:cs="Arial"/>
          <w:b/>
          <w:sz w:val="20"/>
          <w:szCs w:val="20"/>
        </w:rPr>
      </w:pPr>
      <w:r w:rsidRPr="008E5ED8">
        <w:rPr>
          <w:rFonts w:ascii="Arial" w:eastAsia="Times New Roman" w:hAnsi="Arial" w:cs="Arial"/>
          <w:b/>
          <w:sz w:val="20"/>
          <w:szCs w:val="20"/>
        </w:rPr>
        <w:lastRenderedPageBreak/>
        <w:t>3.    Koşullu borçlar ve varlıklara ilişkin açıklamalar:</w:t>
      </w:r>
    </w:p>
    <w:p w:rsidR="00136C29" w:rsidRPr="008E5ED8" w:rsidRDefault="00136C29" w:rsidP="00136C29">
      <w:pPr>
        <w:pStyle w:val="xl81"/>
        <w:pBdr>
          <w:left w:val="none" w:sz="0" w:space="0" w:color="auto"/>
        </w:pBdr>
        <w:spacing w:before="0" w:beforeAutospacing="0" w:after="0" w:afterAutospacing="0"/>
        <w:textAlignment w:val="auto"/>
        <w:rPr>
          <w:rFonts w:ascii="Arial" w:eastAsia="Times New Roman" w:hAnsi="Arial" w:cs="Arial"/>
          <w:b/>
          <w:sz w:val="20"/>
          <w:szCs w:val="20"/>
        </w:rPr>
      </w:pPr>
      <w:r w:rsidRPr="008E5ED8">
        <w:rPr>
          <w:rFonts w:ascii="Arial" w:eastAsia="Times New Roman" w:hAnsi="Arial" w:cs="Arial"/>
          <w:b/>
          <w:sz w:val="20"/>
          <w:szCs w:val="20"/>
        </w:rPr>
        <w:tab/>
      </w:r>
    </w:p>
    <w:p w:rsidR="003F6174" w:rsidRPr="008E5ED8" w:rsidRDefault="003F6174" w:rsidP="003F6174">
      <w:pPr>
        <w:pStyle w:val="xl81"/>
        <w:pBdr>
          <w:left w:val="none" w:sz="0" w:space="0" w:color="auto"/>
        </w:pBdr>
        <w:spacing w:before="0" w:beforeAutospacing="0" w:after="0" w:afterAutospacing="0"/>
        <w:ind w:left="709"/>
        <w:jc w:val="both"/>
        <w:textAlignment w:val="auto"/>
        <w:rPr>
          <w:rFonts w:ascii="Arial" w:hAnsi="Arial" w:cs="Arial"/>
          <w:sz w:val="20"/>
          <w:szCs w:val="20"/>
        </w:rPr>
      </w:pPr>
      <w:r w:rsidRPr="008E5ED8">
        <w:rPr>
          <w:rFonts w:ascii="Arial" w:hAnsi="Arial" w:cs="Arial"/>
          <w:sz w:val="20"/>
          <w:szCs w:val="20"/>
        </w:rPr>
        <w:t xml:space="preserve">Banka çeşitli kişi ve kurumlar tarafından aleyhinde açılan, gerçekleşme olasılığı yüksek ve nakit çıkışı gerektirebilecek davaları için </w:t>
      </w:r>
      <w:r w:rsidR="008A6E1A" w:rsidRPr="008E5ED8">
        <w:rPr>
          <w:rFonts w:ascii="Arial" w:hAnsi="Arial" w:cs="Arial"/>
          <w:sz w:val="20"/>
          <w:szCs w:val="20"/>
        </w:rPr>
        <w:t>108</w:t>
      </w:r>
      <w:r w:rsidRPr="008E5ED8">
        <w:rPr>
          <w:rFonts w:ascii="Arial" w:hAnsi="Arial" w:cs="Arial"/>
          <w:sz w:val="20"/>
          <w:szCs w:val="20"/>
        </w:rPr>
        <w:t xml:space="preserve"> TL tutarında karşılık ayırmış olup söz konusu karşılık Beşinci bölüm II.7.ç. nolu Diğer Karşılıklar notu altında gösterilmiştir. Ayıca Banka’nın aleyhinde açılmış ve devam eden diğer davaları olmakla beraber bu davaların aleyhte sonuçlanma olasılığı yüksek görülmemekte ve bu davalara ilişkin nakit çıkışı beklenmemektedir.</w:t>
      </w:r>
    </w:p>
    <w:p w:rsidR="00136C29" w:rsidRPr="008E5ED8" w:rsidRDefault="00136C29" w:rsidP="00136C29">
      <w:pPr>
        <w:pStyle w:val="xl81"/>
        <w:pBdr>
          <w:left w:val="none" w:sz="0" w:space="0" w:color="auto"/>
        </w:pBdr>
        <w:spacing w:before="0" w:beforeAutospacing="0" w:after="0" w:afterAutospacing="0"/>
        <w:ind w:left="360"/>
        <w:textAlignment w:val="auto"/>
        <w:rPr>
          <w:rFonts w:ascii="Arial" w:eastAsia="Times New Roman" w:hAnsi="Arial" w:cs="Arial"/>
          <w:sz w:val="20"/>
          <w:szCs w:val="20"/>
        </w:rPr>
      </w:pPr>
    </w:p>
    <w:p w:rsidR="00136C29" w:rsidRPr="008E5ED8" w:rsidRDefault="00136C29" w:rsidP="00136C29">
      <w:pPr>
        <w:pStyle w:val="xl81"/>
        <w:pBdr>
          <w:left w:val="none" w:sz="0" w:space="0" w:color="auto"/>
        </w:pBdr>
        <w:tabs>
          <w:tab w:val="num" w:pos="900"/>
        </w:tabs>
        <w:spacing w:before="0" w:beforeAutospacing="0" w:after="0" w:afterAutospacing="0"/>
        <w:ind w:left="360"/>
        <w:textAlignment w:val="auto"/>
        <w:rPr>
          <w:rFonts w:ascii="Arial" w:eastAsia="Times New Roman" w:hAnsi="Arial" w:cs="Arial"/>
          <w:b/>
          <w:sz w:val="20"/>
          <w:szCs w:val="20"/>
        </w:rPr>
      </w:pPr>
      <w:r w:rsidRPr="008E5ED8">
        <w:rPr>
          <w:rFonts w:ascii="Arial" w:eastAsia="Times New Roman" w:hAnsi="Arial" w:cs="Arial"/>
          <w:b/>
          <w:sz w:val="20"/>
          <w:szCs w:val="20"/>
        </w:rPr>
        <w:t>4.    Başkaları nam ve hesabına verilen hizmetlere ilişkin açıklamalar:</w:t>
      </w:r>
    </w:p>
    <w:p w:rsidR="00136C29" w:rsidRPr="008E5ED8" w:rsidRDefault="00136C29" w:rsidP="00136C29">
      <w:pPr>
        <w:pStyle w:val="xl81"/>
        <w:pBdr>
          <w:left w:val="none" w:sz="0" w:space="0" w:color="auto"/>
        </w:pBdr>
        <w:spacing w:before="0" w:beforeAutospacing="0" w:after="0" w:afterAutospacing="0"/>
        <w:ind w:left="561"/>
        <w:textAlignment w:val="auto"/>
        <w:rPr>
          <w:rFonts w:ascii="Arial" w:eastAsia="Times New Roman" w:hAnsi="Arial" w:cs="Arial"/>
          <w:b/>
          <w:sz w:val="20"/>
          <w:szCs w:val="20"/>
        </w:rPr>
      </w:pPr>
    </w:p>
    <w:p w:rsidR="00136C29" w:rsidRPr="008E5ED8" w:rsidRDefault="00136C29" w:rsidP="00136C29">
      <w:pPr>
        <w:pStyle w:val="xl81"/>
        <w:pBdr>
          <w:left w:val="none" w:sz="0" w:space="0" w:color="auto"/>
        </w:pBdr>
        <w:spacing w:before="0" w:beforeAutospacing="0" w:after="0" w:afterAutospacing="0"/>
        <w:ind w:left="720"/>
        <w:jc w:val="both"/>
        <w:textAlignment w:val="auto"/>
        <w:rPr>
          <w:rFonts w:ascii="Arial" w:eastAsia="Times New Roman" w:hAnsi="Arial" w:cs="Arial"/>
          <w:sz w:val="20"/>
          <w:szCs w:val="20"/>
        </w:rPr>
      </w:pPr>
      <w:r w:rsidRPr="008E5ED8">
        <w:rPr>
          <w:rFonts w:ascii="Arial" w:eastAsia="Times New Roman" w:hAnsi="Arial" w:cs="Arial"/>
          <w:sz w:val="20"/>
          <w:szCs w:val="20"/>
        </w:rPr>
        <w:t>Banka’nın gerçek ve tüzel kişiler, vakıflar, emeklilik sigortası fonları ve diğer kurumlar adına plasmanda bulunma gibi faaliyetleri bulunmamaktadır.</w:t>
      </w:r>
    </w:p>
    <w:p w:rsidR="00136C29" w:rsidRPr="008E5ED8" w:rsidRDefault="00136C29" w:rsidP="00136C29">
      <w:pPr>
        <w:pStyle w:val="xl81"/>
        <w:pBdr>
          <w:left w:val="none" w:sz="0" w:space="0" w:color="auto"/>
        </w:pBdr>
        <w:spacing w:before="0" w:beforeAutospacing="0" w:after="0" w:afterAutospacing="0"/>
        <w:ind w:left="720"/>
        <w:jc w:val="both"/>
        <w:textAlignment w:val="auto"/>
        <w:rPr>
          <w:rFonts w:ascii="Arial" w:eastAsia="Times New Roman" w:hAnsi="Arial" w:cs="Arial"/>
          <w:sz w:val="20"/>
          <w:szCs w:val="20"/>
        </w:rPr>
      </w:pPr>
    </w:p>
    <w:p w:rsidR="00136C29" w:rsidRPr="008E5ED8" w:rsidRDefault="00136C29" w:rsidP="00136C29">
      <w:pPr>
        <w:pStyle w:val="xl81"/>
        <w:pBdr>
          <w:left w:val="none" w:sz="0" w:space="0" w:color="auto"/>
        </w:pBdr>
        <w:spacing w:before="0" w:beforeAutospacing="0" w:after="0" w:afterAutospacing="0"/>
        <w:ind w:hanging="567"/>
        <w:jc w:val="both"/>
        <w:textAlignment w:val="auto"/>
        <w:rPr>
          <w:rFonts w:ascii="Arial" w:hAnsi="Arial" w:cs="Arial"/>
          <w:b/>
          <w:sz w:val="20"/>
          <w:szCs w:val="20"/>
        </w:rPr>
      </w:pPr>
      <w:r w:rsidRPr="008E5ED8">
        <w:rPr>
          <w:rFonts w:ascii="Arial" w:hAnsi="Arial" w:cs="Arial"/>
          <w:b/>
          <w:sz w:val="20"/>
          <w:szCs w:val="20"/>
        </w:rPr>
        <w:br w:type="page"/>
      </w:r>
      <w:r w:rsidR="00A34053" w:rsidRPr="008E5ED8">
        <w:rPr>
          <w:rFonts w:ascii="Arial" w:hAnsi="Arial" w:cs="Arial"/>
          <w:b/>
          <w:sz w:val="20"/>
          <w:szCs w:val="20"/>
        </w:rPr>
        <w:lastRenderedPageBreak/>
        <w:t>IV.</w:t>
      </w:r>
      <w:r w:rsidR="00A34053" w:rsidRPr="008E5ED8">
        <w:rPr>
          <w:rFonts w:ascii="Arial" w:hAnsi="Arial" w:cs="Arial"/>
          <w:b/>
          <w:sz w:val="20"/>
          <w:szCs w:val="20"/>
        </w:rPr>
        <w:tab/>
      </w:r>
      <w:r w:rsidRPr="008E5ED8">
        <w:rPr>
          <w:rFonts w:ascii="Arial" w:hAnsi="Arial" w:cs="Arial"/>
          <w:b/>
          <w:sz w:val="20"/>
          <w:szCs w:val="20"/>
        </w:rPr>
        <w:t>Gelir tablosuna ilişkin açıklama ve dipnotlar :</w:t>
      </w:r>
    </w:p>
    <w:p w:rsidR="00136C29" w:rsidRPr="008E5ED8" w:rsidRDefault="00136C29" w:rsidP="00136C29">
      <w:pPr>
        <w:jc w:val="both"/>
        <w:rPr>
          <w:rFonts w:ascii="Arial" w:hAnsi="Arial" w:cs="Arial"/>
        </w:rPr>
      </w:pPr>
    </w:p>
    <w:p w:rsidR="00136C29" w:rsidRPr="008E5ED8" w:rsidRDefault="00014477" w:rsidP="00136C29">
      <w:pPr>
        <w:tabs>
          <w:tab w:val="left" w:pos="360"/>
        </w:tabs>
        <w:autoSpaceDE w:val="0"/>
        <w:autoSpaceDN w:val="0"/>
        <w:adjustRightInd w:val="0"/>
        <w:jc w:val="both"/>
        <w:rPr>
          <w:rFonts w:ascii="Arial" w:eastAsia="Arial Unicode MS" w:hAnsi="Arial" w:cs="Arial"/>
          <w:sz w:val="20"/>
        </w:rPr>
      </w:pPr>
      <w:r w:rsidRPr="008E5ED8">
        <w:rPr>
          <w:rFonts w:ascii="Arial" w:eastAsia="Arial Unicode MS" w:hAnsi="Arial" w:cs="Arial"/>
          <w:b/>
          <w:sz w:val="20"/>
        </w:rPr>
        <w:t>1</w:t>
      </w:r>
      <w:r w:rsidR="00136C29" w:rsidRPr="008E5ED8">
        <w:rPr>
          <w:rFonts w:ascii="Arial" w:eastAsia="Arial Unicode MS" w:hAnsi="Arial" w:cs="Arial"/>
          <w:b/>
          <w:sz w:val="20"/>
        </w:rPr>
        <w:t>.</w:t>
      </w:r>
      <w:r w:rsidR="00136C29" w:rsidRPr="008E5ED8">
        <w:rPr>
          <w:rFonts w:ascii="Arial" w:eastAsia="Arial Unicode MS" w:hAnsi="Arial" w:cs="Arial"/>
          <w:sz w:val="20"/>
        </w:rPr>
        <w:tab/>
      </w:r>
      <w:r w:rsidR="00136C29" w:rsidRPr="008E5ED8">
        <w:rPr>
          <w:rFonts w:ascii="Arial" w:eastAsia="Arial Unicode MS" w:hAnsi="Arial" w:cs="Arial"/>
          <w:b/>
          <w:sz w:val="20"/>
        </w:rPr>
        <w:t>Kar payı gelirlerine ilişkin bilgiler:</w:t>
      </w:r>
    </w:p>
    <w:p w:rsidR="00136C29" w:rsidRPr="008E5ED8" w:rsidRDefault="00136C29" w:rsidP="00136C29">
      <w:pPr>
        <w:jc w:val="both"/>
        <w:rPr>
          <w:rFonts w:ascii="Arial" w:hAnsi="Arial" w:cs="Arial"/>
        </w:rPr>
      </w:pPr>
    </w:p>
    <w:p w:rsidR="00136C29" w:rsidRPr="008E5ED8" w:rsidRDefault="00136C29" w:rsidP="00136C29">
      <w:pPr>
        <w:tabs>
          <w:tab w:val="left" w:pos="180"/>
        </w:tabs>
        <w:ind w:left="540" w:hanging="540"/>
        <w:jc w:val="both"/>
        <w:rPr>
          <w:rFonts w:ascii="Arial" w:hAnsi="Arial" w:cs="Arial"/>
          <w:b/>
          <w:sz w:val="20"/>
          <w:szCs w:val="20"/>
        </w:rPr>
      </w:pPr>
      <w:r w:rsidRPr="008E5ED8">
        <w:rPr>
          <w:rFonts w:ascii="Arial" w:hAnsi="Arial" w:cs="Arial"/>
          <w:b/>
          <w:sz w:val="20"/>
          <w:szCs w:val="20"/>
        </w:rPr>
        <w:tab/>
        <w:t>a)</w:t>
      </w:r>
      <w:r w:rsidRPr="008E5ED8">
        <w:rPr>
          <w:rFonts w:ascii="Arial" w:hAnsi="Arial" w:cs="Arial"/>
          <w:b/>
          <w:sz w:val="20"/>
          <w:szCs w:val="20"/>
        </w:rPr>
        <w:tab/>
        <w:t>Kredilerden alınan kar payı gelirlerine ilişkin bilgiler:</w:t>
      </w:r>
    </w:p>
    <w:p w:rsidR="00136C29" w:rsidRPr="008E5ED8" w:rsidRDefault="00136C29" w:rsidP="00136C29">
      <w:pPr>
        <w:tabs>
          <w:tab w:val="left" w:pos="180"/>
        </w:tabs>
        <w:ind w:left="540" w:hanging="540"/>
        <w:jc w:val="both"/>
        <w:rPr>
          <w:rFonts w:ascii="Arial" w:hAnsi="Arial" w:cs="Arial"/>
          <w:sz w:val="20"/>
          <w:szCs w:val="20"/>
        </w:rPr>
      </w:pPr>
    </w:p>
    <w:tbl>
      <w:tblPr>
        <w:tblW w:w="9452" w:type="dxa"/>
        <w:tblInd w:w="288" w:type="dxa"/>
        <w:tblLook w:val="01E0" w:firstRow="1" w:lastRow="1" w:firstColumn="1" w:lastColumn="1" w:noHBand="0" w:noVBand="0"/>
      </w:tblPr>
      <w:tblGrid>
        <w:gridCol w:w="4962"/>
        <w:gridCol w:w="1124"/>
        <w:gridCol w:w="1122"/>
        <w:gridCol w:w="1122"/>
        <w:gridCol w:w="1122"/>
      </w:tblGrid>
      <w:tr w:rsidR="00136C29" w:rsidRPr="008E5ED8" w:rsidTr="00691E44">
        <w:trPr>
          <w:trHeight w:val="113"/>
        </w:trPr>
        <w:tc>
          <w:tcPr>
            <w:tcW w:w="4962" w:type="dxa"/>
            <w:tcBorders>
              <w:top w:val="single" w:sz="4" w:space="0" w:color="auto"/>
              <w:bottom w:val="single" w:sz="4" w:space="0" w:color="auto"/>
            </w:tcBorders>
          </w:tcPr>
          <w:p w:rsidR="00136C29" w:rsidRPr="008E5ED8" w:rsidRDefault="00136C29" w:rsidP="000C1207">
            <w:pPr>
              <w:ind w:left="-108"/>
              <w:jc w:val="both"/>
              <w:rPr>
                <w:rFonts w:ascii="Arial" w:hAnsi="Arial" w:cs="Arial"/>
                <w:b/>
                <w:sz w:val="20"/>
                <w:szCs w:val="20"/>
              </w:rPr>
            </w:pPr>
          </w:p>
        </w:tc>
        <w:tc>
          <w:tcPr>
            <w:tcW w:w="2246" w:type="dxa"/>
            <w:gridSpan w:val="2"/>
            <w:tcBorders>
              <w:top w:val="single" w:sz="4" w:space="0" w:color="auto"/>
              <w:bottom w:val="single" w:sz="4" w:space="0" w:color="auto"/>
            </w:tcBorders>
            <w:vAlign w:val="bottom"/>
          </w:tcPr>
          <w:p w:rsidR="00136C29" w:rsidRPr="008E5ED8" w:rsidRDefault="00136C29" w:rsidP="000C1207">
            <w:pPr>
              <w:tabs>
                <w:tab w:val="left" w:pos="180"/>
              </w:tabs>
              <w:jc w:val="center"/>
              <w:rPr>
                <w:rFonts w:ascii="Arial" w:hAnsi="Arial" w:cs="Arial"/>
                <w:b/>
                <w:sz w:val="20"/>
                <w:szCs w:val="20"/>
              </w:rPr>
            </w:pPr>
            <w:r w:rsidRPr="008E5ED8">
              <w:rPr>
                <w:rFonts w:ascii="Arial" w:hAnsi="Arial" w:cs="Arial"/>
                <w:b/>
                <w:sz w:val="20"/>
                <w:szCs w:val="20"/>
              </w:rPr>
              <w:t>Cari Dönem</w:t>
            </w:r>
          </w:p>
        </w:tc>
        <w:tc>
          <w:tcPr>
            <w:tcW w:w="2244" w:type="dxa"/>
            <w:gridSpan w:val="2"/>
            <w:tcBorders>
              <w:top w:val="single" w:sz="4" w:space="0" w:color="auto"/>
              <w:bottom w:val="single" w:sz="4" w:space="0" w:color="auto"/>
            </w:tcBorders>
            <w:vAlign w:val="bottom"/>
          </w:tcPr>
          <w:p w:rsidR="00136C29" w:rsidRPr="008E5ED8" w:rsidRDefault="00136C29" w:rsidP="000C1207">
            <w:pPr>
              <w:tabs>
                <w:tab w:val="left" w:pos="180"/>
              </w:tabs>
              <w:jc w:val="center"/>
              <w:rPr>
                <w:rFonts w:ascii="Arial" w:hAnsi="Arial" w:cs="Arial"/>
                <w:b/>
                <w:sz w:val="20"/>
                <w:szCs w:val="20"/>
              </w:rPr>
            </w:pPr>
            <w:r w:rsidRPr="008E5ED8">
              <w:rPr>
                <w:rFonts w:ascii="Arial" w:hAnsi="Arial" w:cs="Arial"/>
                <w:b/>
                <w:sz w:val="20"/>
                <w:szCs w:val="20"/>
              </w:rPr>
              <w:t>Önceki Dönem</w:t>
            </w:r>
          </w:p>
        </w:tc>
      </w:tr>
      <w:tr w:rsidR="00136C29" w:rsidRPr="008E5ED8" w:rsidTr="00691E44">
        <w:trPr>
          <w:trHeight w:val="113"/>
        </w:trPr>
        <w:tc>
          <w:tcPr>
            <w:tcW w:w="4962" w:type="dxa"/>
            <w:tcBorders>
              <w:top w:val="single" w:sz="4" w:space="0" w:color="auto"/>
              <w:bottom w:val="single" w:sz="4" w:space="0" w:color="auto"/>
            </w:tcBorders>
          </w:tcPr>
          <w:p w:rsidR="00136C29" w:rsidRPr="008E5ED8" w:rsidRDefault="00136C29" w:rsidP="000C1207">
            <w:pPr>
              <w:ind w:left="-108"/>
              <w:jc w:val="both"/>
              <w:rPr>
                <w:rFonts w:ascii="Arial" w:hAnsi="Arial" w:cs="Arial"/>
                <w:b/>
                <w:sz w:val="20"/>
                <w:szCs w:val="20"/>
              </w:rPr>
            </w:pPr>
          </w:p>
        </w:tc>
        <w:tc>
          <w:tcPr>
            <w:tcW w:w="1124" w:type="dxa"/>
            <w:tcBorders>
              <w:top w:val="single" w:sz="4" w:space="0" w:color="auto"/>
              <w:bottom w:val="single" w:sz="4" w:space="0" w:color="auto"/>
            </w:tcBorders>
          </w:tcPr>
          <w:p w:rsidR="00136C29" w:rsidRPr="008E5ED8" w:rsidRDefault="00136C29" w:rsidP="00DE5C74">
            <w:pPr>
              <w:tabs>
                <w:tab w:val="left" w:pos="180"/>
              </w:tabs>
              <w:jc w:val="right"/>
              <w:rPr>
                <w:rFonts w:ascii="Arial" w:hAnsi="Arial" w:cs="Arial"/>
                <w:b/>
                <w:sz w:val="20"/>
                <w:szCs w:val="20"/>
              </w:rPr>
            </w:pPr>
            <w:r w:rsidRPr="008E5ED8">
              <w:rPr>
                <w:rFonts w:ascii="Arial" w:hAnsi="Arial" w:cs="Arial"/>
                <w:b/>
                <w:sz w:val="20"/>
                <w:szCs w:val="20"/>
              </w:rPr>
              <w:t>TP</w:t>
            </w:r>
          </w:p>
        </w:tc>
        <w:tc>
          <w:tcPr>
            <w:tcW w:w="1122" w:type="dxa"/>
            <w:tcBorders>
              <w:top w:val="single" w:sz="4" w:space="0" w:color="auto"/>
              <w:bottom w:val="single" w:sz="4" w:space="0" w:color="auto"/>
            </w:tcBorders>
          </w:tcPr>
          <w:p w:rsidR="00136C29" w:rsidRPr="008E5ED8" w:rsidRDefault="00136C29" w:rsidP="00DE5C74">
            <w:pPr>
              <w:tabs>
                <w:tab w:val="left" w:pos="180"/>
              </w:tabs>
              <w:jc w:val="right"/>
              <w:rPr>
                <w:rFonts w:ascii="Arial" w:hAnsi="Arial" w:cs="Arial"/>
                <w:b/>
                <w:sz w:val="20"/>
                <w:szCs w:val="20"/>
              </w:rPr>
            </w:pPr>
            <w:r w:rsidRPr="008E5ED8">
              <w:rPr>
                <w:rFonts w:ascii="Arial" w:hAnsi="Arial" w:cs="Arial"/>
                <w:b/>
                <w:sz w:val="20"/>
                <w:szCs w:val="20"/>
              </w:rPr>
              <w:t>YP</w:t>
            </w:r>
          </w:p>
        </w:tc>
        <w:tc>
          <w:tcPr>
            <w:tcW w:w="1122" w:type="dxa"/>
            <w:tcBorders>
              <w:top w:val="single" w:sz="4" w:space="0" w:color="auto"/>
              <w:bottom w:val="single" w:sz="4" w:space="0" w:color="auto"/>
            </w:tcBorders>
          </w:tcPr>
          <w:p w:rsidR="00136C29" w:rsidRPr="008E5ED8" w:rsidRDefault="00136C29" w:rsidP="00DE5C74">
            <w:pPr>
              <w:tabs>
                <w:tab w:val="left" w:pos="180"/>
              </w:tabs>
              <w:jc w:val="right"/>
              <w:rPr>
                <w:rFonts w:ascii="Arial" w:hAnsi="Arial" w:cs="Arial"/>
                <w:b/>
                <w:sz w:val="20"/>
                <w:szCs w:val="20"/>
              </w:rPr>
            </w:pPr>
            <w:r w:rsidRPr="008E5ED8">
              <w:rPr>
                <w:rFonts w:ascii="Arial" w:hAnsi="Arial" w:cs="Arial"/>
                <w:b/>
                <w:sz w:val="20"/>
                <w:szCs w:val="20"/>
              </w:rPr>
              <w:t>TP</w:t>
            </w:r>
          </w:p>
        </w:tc>
        <w:tc>
          <w:tcPr>
            <w:tcW w:w="1122" w:type="dxa"/>
            <w:tcBorders>
              <w:top w:val="single" w:sz="4" w:space="0" w:color="auto"/>
              <w:bottom w:val="single" w:sz="4" w:space="0" w:color="auto"/>
            </w:tcBorders>
          </w:tcPr>
          <w:p w:rsidR="00136C29" w:rsidRPr="008E5ED8" w:rsidRDefault="00136C29" w:rsidP="00DE5C74">
            <w:pPr>
              <w:tabs>
                <w:tab w:val="left" w:pos="180"/>
              </w:tabs>
              <w:jc w:val="right"/>
              <w:rPr>
                <w:rFonts w:ascii="Arial" w:hAnsi="Arial" w:cs="Arial"/>
                <w:b/>
                <w:sz w:val="20"/>
                <w:szCs w:val="20"/>
              </w:rPr>
            </w:pPr>
            <w:r w:rsidRPr="008E5ED8">
              <w:rPr>
                <w:rFonts w:ascii="Arial" w:hAnsi="Arial" w:cs="Arial"/>
                <w:b/>
                <w:sz w:val="20"/>
                <w:szCs w:val="20"/>
              </w:rPr>
              <w:t>YP</w:t>
            </w:r>
          </w:p>
        </w:tc>
      </w:tr>
      <w:tr w:rsidR="00136C29" w:rsidRPr="008E5ED8" w:rsidTr="00691E44">
        <w:trPr>
          <w:trHeight w:val="113"/>
        </w:trPr>
        <w:tc>
          <w:tcPr>
            <w:tcW w:w="4962" w:type="dxa"/>
            <w:tcBorders>
              <w:top w:val="single" w:sz="4" w:space="0" w:color="auto"/>
            </w:tcBorders>
          </w:tcPr>
          <w:p w:rsidR="00136C29" w:rsidRPr="008E5ED8" w:rsidRDefault="00136C29" w:rsidP="000C1207">
            <w:pPr>
              <w:ind w:left="-108"/>
              <w:jc w:val="both"/>
              <w:rPr>
                <w:rFonts w:ascii="Arial" w:hAnsi="Arial" w:cs="Arial"/>
                <w:sz w:val="20"/>
                <w:szCs w:val="20"/>
              </w:rPr>
            </w:pPr>
          </w:p>
        </w:tc>
        <w:tc>
          <w:tcPr>
            <w:tcW w:w="1124" w:type="dxa"/>
            <w:tcBorders>
              <w:top w:val="single" w:sz="4" w:space="0" w:color="auto"/>
            </w:tcBorders>
          </w:tcPr>
          <w:p w:rsidR="00136C29" w:rsidRPr="008E5ED8" w:rsidRDefault="00136C29" w:rsidP="000C1207">
            <w:pPr>
              <w:tabs>
                <w:tab w:val="left" w:pos="180"/>
              </w:tabs>
              <w:jc w:val="both"/>
              <w:rPr>
                <w:rFonts w:ascii="Arial" w:hAnsi="Arial" w:cs="Arial"/>
                <w:sz w:val="20"/>
                <w:szCs w:val="20"/>
              </w:rPr>
            </w:pPr>
          </w:p>
        </w:tc>
        <w:tc>
          <w:tcPr>
            <w:tcW w:w="1122" w:type="dxa"/>
            <w:tcBorders>
              <w:top w:val="single" w:sz="4" w:space="0" w:color="auto"/>
            </w:tcBorders>
          </w:tcPr>
          <w:p w:rsidR="00136C29" w:rsidRPr="008E5ED8" w:rsidRDefault="00136C29" w:rsidP="000C1207">
            <w:pPr>
              <w:tabs>
                <w:tab w:val="left" w:pos="180"/>
              </w:tabs>
              <w:jc w:val="both"/>
              <w:rPr>
                <w:rFonts w:ascii="Arial" w:hAnsi="Arial" w:cs="Arial"/>
                <w:sz w:val="20"/>
                <w:szCs w:val="20"/>
              </w:rPr>
            </w:pPr>
          </w:p>
        </w:tc>
        <w:tc>
          <w:tcPr>
            <w:tcW w:w="1122" w:type="dxa"/>
            <w:tcBorders>
              <w:top w:val="single" w:sz="4" w:space="0" w:color="auto"/>
            </w:tcBorders>
          </w:tcPr>
          <w:p w:rsidR="00136C29" w:rsidRPr="008E5ED8" w:rsidRDefault="00136C29" w:rsidP="000C1207">
            <w:pPr>
              <w:tabs>
                <w:tab w:val="left" w:pos="180"/>
              </w:tabs>
              <w:jc w:val="both"/>
              <w:rPr>
                <w:rFonts w:ascii="Arial" w:hAnsi="Arial" w:cs="Arial"/>
                <w:sz w:val="20"/>
                <w:szCs w:val="20"/>
              </w:rPr>
            </w:pPr>
          </w:p>
        </w:tc>
        <w:tc>
          <w:tcPr>
            <w:tcW w:w="1122" w:type="dxa"/>
            <w:tcBorders>
              <w:top w:val="single" w:sz="4" w:space="0" w:color="auto"/>
            </w:tcBorders>
          </w:tcPr>
          <w:p w:rsidR="00136C29" w:rsidRPr="008E5ED8" w:rsidRDefault="00136C29" w:rsidP="000C1207">
            <w:pPr>
              <w:tabs>
                <w:tab w:val="left" w:pos="180"/>
              </w:tabs>
              <w:jc w:val="both"/>
              <w:rPr>
                <w:rFonts w:ascii="Arial" w:hAnsi="Arial" w:cs="Arial"/>
                <w:sz w:val="20"/>
                <w:szCs w:val="20"/>
              </w:rPr>
            </w:pPr>
          </w:p>
        </w:tc>
      </w:tr>
      <w:tr w:rsidR="00476966" w:rsidRPr="008E5ED8" w:rsidTr="00476966">
        <w:trPr>
          <w:trHeight w:val="113"/>
        </w:trPr>
        <w:tc>
          <w:tcPr>
            <w:tcW w:w="4962" w:type="dxa"/>
          </w:tcPr>
          <w:p w:rsidR="00476966" w:rsidRPr="008E5ED8" w:rsidRDefault="00476966" w:rsidP="000C1207">
            <w:pPr>
              <w:ind w:left="-108"/>
              <w:jc w:val="both"/>
              <w:rPr>
                <w:rFonts w:ascii="Arial" w:hAnsi="Arial" w:cs="Arial"/>
                <w:b/>
                <w:sz w:val="20"/>
                <w:szCs w:val="20"/>
              </w:rPr>
            </w:pPr>
            <w:r w:rsidRPr="008E5ED8">
              <w:rPr>
                <w:rFonts w:ascii="Arial" w:hAnsi="Arial" w:cs="Arial"/>
                <w:b/>
                <w:sz w:val="20"/>
                <w:szCs w:val="20"/>
              </w:rPr>
              <w:t>Kredilerden alınan kar payları (*)</w:t>
            </w:r>
          </w:p>
        </w:tc>
        <w:tc>
          <w:tcPr>
            <w:tcW w:w="1124" w:type="dxa"/>
            <w:vAlign w:val="bottom"/>
          </w:tcPr>
          <w:p w:rsidR="00476966" w:rsidRPr="008E5ED8" w:rsidRDefault="00476966" w:rsidP="00476966">
            <w:pPr>
              <w:jc w:val="right"/>
              <w:rPr>
                <w:rFonts w:ascii="Arial" w:hAnsi="Arial" w:cs="Arial"/>
                <w:b/>
                <w:bCs/>
                <w:sz w:val="20"/>
                <w:szCs w:val="20"/>
              </w:rPr>
            </w:pPr>
            <w:r w:rsidRPr="008E5ED8">
              <w:rPr>
                <w:rFonts w:ascii="Arial" w:hAnsi="Arial" w:cs="Arial"/>
                <w:b/>
                <w:bCs/>
                <w:sz w:val="20"/>
                <w:szCs w:val="20"/>
              </w:rPr>
              <w:t>903.594</w:t>
            </w:r>
          </w:p>
        </w:tc>
        <w:tc>
          <w:tcPr>
            <w:tcW w:w="1122" w:type="dxa"/>
            <w:vAlign w:val="bottom"/>
          </w:tcPr>
          <w:p w:rsidR="00476966" w:rsidRPr="008E5ED8" w:rsidRDefault="00476966" w:rsidP="00476966">
            <w:pPr>
              <w:jc w:val="right"/>
              <w:rPr>
                <w:rFonts w:ascii="Arial" w:hAnsi="Arial" w:cs="Arial"/>
                <w:b/>
                <w:bCs/>
                <w:sz w:val="20"/>
                <w:szCs w:val="20"/>
              </w:rPr>
            </w:pPr>
            <w:r w:rsidRPr="008E5ED8">
              <w:rPr>
                <w:rFonts w:ascii="Arial" w:hAnsi="Arial" w:cs="Arial"/>
                <w:b/>
                <w:bCs/>
                <w:sz w:val="20"/>
                <w:szCs w:val="20"/>
              </w:rPr>
              <w:t>62.810</w:t>
            </w:r>
          </w:p>
        </w:tc>
        <w:tc>
          <w:tcPr>
            <w:tcW w:w="1122" w:type="dxa"/>
            <w:vAlign w:val="bottom"/>
          </w:tcPr>
          <w:p w:rsidR="00476966" w:rsidRPr="008E5ED8" w:rsidRDefault="00476966" w:rsidP="00476966">
            <w:pPr>
              <w:autoSpaceDE w:val="0"/>
              <w:autoSpaceDN w:val="0"/>
              <w:adjustRightInd w:val="0"/>
              <w:jc w:val="right"/>
              <w:rPr>
                <w:rFonts w:ascii="Arial" w:hAnsi="Arial" w:cs="Arial"/>
                <w:b/>
                <w:bCs/>
                <w:sz w:val="20"/>
                <w:szCs w:val="20"/>
                <w:lang w:eastAsia="en-US"/>
              </w:rPr>
            </w:pPr>
            <w:r w:rsidRPr="008E5ED8">
              <w:rPr>
                <w:rFonts w:ascii="Arial" w:hAnsi="Arial" w:cs="Arial"/>
                <w:b/>
                <w:bCs/>
                <w:sz w:val="20"/>
                <w:szCs w:val="20"/>
                <w:lang w:eastAsia="en-US"/>
              </w:rPr>
              <w:t>677.115</w:t>
            </w:r>
          </w:p>
        </w:tc>
        <w:tc>
          <w:tcPr>
            <w:tcW w:w="1122" w:type="dxa"/>
            <w:vAlign w:val="bottom"/>
          </w:tcPr>
          <w:p w:rsidR="00476966" w:rsidRPr="008E5ED8" w:rsidRDefault="00476966" w:rsidP="00476966">
            <w:pPr>
              <w:autoSpaceDE w:val="0"/>
              <w:autoSpaceDN w:val="0"/>
              <w:adjustRightInd w:val="0"/>
              <w:jc w:val="right"/>
              <w:rPr>
                <w:rFonts w:ascii="Arial" w:hAnsi="Arial" w:cs="Arial"/>
                <w:b/>
                <w:bCs/>
                <w:sz w:val="20"/>
                <w:szCs w:val="20"/>
                <w:lang w:eastAsia="en-US"/>
              </w:rPr>
            </w:pPr>
            <w:r w:rsidRPr="008E5ED8">
              <w:rPr>
                <w:rFonts w:ascii="Arial" w:hAnsi="Arial" w:cs="Arial"/>
                <w:b/>
                <w:bCs/>
                <w:sz w:val="20"/>
                <w:szCs w:val="20"/>
                <w:lang w:eastAsia="en-US"/>
              </w:rPr>
              <w:t>41.195</w:t>
            </w:r>
          </w:p>
        </w:tc>
      </w:tr>
      <w:tr w:rsidR="00476966" w:rsidRPr="008E5ED8" w:rsidTr="00476966">
        <w:trPr>
          <w:trHeight w:val="113"/>
        </w:trPr>
        <w:tc>
          <w:tcPr>
            <w:tcW w:w="4962" w:type="dxa"/>
            <w:vAlign w:val="center"/>
          </w:tcPr>
          <w:p w:rsidR="00476966" w:rsidRPr="008E5ED8" w:rsidRDefault="00476966" w:rsidP="000C1207">
            <w:pPr>
              <w:ind w:firstLine="176"/>
              <w:rPr>
                <w:rFonts w:ascii="Arial" w:eastAsia="Arial Unicode MS" w:hAnsi="Arial" w:cs="Arial"/>
                <w:sz w:val="20"/>
                <w:szCs w:val="20"/>
              </w:rPr>
            </w:pPr>
            <w:r w:rsidRPr="008E5ED8">
              <w:rPr>
                <w:rFonts w:ascii="Arial" w:hAnsi="Arial" w:cs="Arial"/>
                <w:sz w:val="20"/>
                <w:szCs w:val="20"/>
              </w:rPr>
              <w:t>Kısa Vadeli Kredilerden</w:t>
            </w:r>
          </w:p>
        </w:tc>
        <w:tc>
          <w:tcPr>
            <w:tcW w:w="1124" w:type="dxa"/>
            <w:vAlign w:val="bottom"/>
          </w:tcPr>
          <w:p w:rsidR="00476966" w:rsidRPr="008E5ED8" w:rsidRDefault="00476966" w:rsidP="00476966">
            <w:pPr>
              <w:jc w:val="right"/>
              <w:rPr>
                <w:rFonts w:ascii="Arial" w:hAnsi="Arial" w:cs="Arial"/>
                <w:sz w:val="20"/>
                <w:szCs w:val="20"/>
              </w:rPr>
            </w:pPr>
            <w:r w:rsidRPr="008E5ED8">
              <w:rPr>
                <w:rFonts w:ascii="Arial" w:hAnsi="Arial" w:cs="Arial"/>
                <w:sz w:val="20"/>
                <w:szCs w:val="20"/>
              </w:rPr>
              <w:t>395.017</w:t>
            </w:r>
          </w:p>
        </w:tc>
        <w:tc>
          <w:tcPr>
            <w:tcW w:w="1122" w:type="dxa"/>
            <w:vAlign w:val="bottom"/>
          </w:tcPr>
          <w:p w:rsidR="00476966" w:rsidRPr="008E5ED8" w:rsidRDefault="00476966" w:rsidP="00476966">
            <w:pPr>
              <w:jc w:val="right"/>
              <w:rPr>
                <w:rFonts w:ascii="Arial" w:hAnsi="Arial" w:cs="Arial"/>
                <w:sz w:val="20"/>
                <w:szCs w:val="20"/>
              </w:rPr>
            </w:pPr>
            <w:r w:rsidRPr="008E5ED8">
              <w:rPr>
                <w:rFonts w:ascii="Arial" w:hAnsi="Arial" w:cs="Arial"/>
                <w:sz w:val="20"/>
                <w:szCs w:val="20"/>
              </w:rPr>
              <w:t>8.091</w:t>
            </w:r>
          </w:p>
        </w:tc>
        <w:tc>
          <w:tcPr>
            <w:tcW w:w="1122" w:type="dxa"/>
            <w:vAlign w:val="bottom"/>
          </w:tcPr>
          <w:p w:rsidR="00476966" w:rsidRPr="008E5ED8" w:rsidRDefault="00476966" w:rsidP="00476966">
            <w:pPr>
              <w:autoSpaceDE w:val="0"/>
              <w:autoSpaceDN w:val="0"/>
              <w:adjustRightInd w:val="0"/>
              <w:jc w:val="right"/>
              <w:rPr>
                <w:rFonts w:ascii="Arial" w:hAnsi="Arial" w:cs="Arial"/>
                <w:sz w:val="20"/>
                <w:szCs w:val="20"/>
                <w:lang w:eastAsia="en-US"/>
              </w:rPr>
            </w:pPr>
            <w:r w:rsidRPr="008E5ED8">
              <w:rPr>
                <w:rFonts w:ascii="Arial" w:hAnsi="Arial" w:cs="Arial"/>
                <w:sz w:val="20"/>
                <w:szCs w:val="20"/>
                <w:lang w:eastAsia="en-US"/>
              </w:rPr>
              <w:t>259.730</w:t>
            </w:r>
          </w:p>
        </w:tc>
        <w:tc>
          <w:tcPr>
            <w:tcW w:w="1122" w:type="dxa"/>
            <w:vAlign w:val="bottom"/>
          </w:tcPr>
          <w:p w:rsidR="00476966" w:rsidRPr="008E5ED8" w:rsidRDefault="00476966" w:rsidP="00476966">
            <w:pPr>
              <w:autoSpaceDE w:val="0"/>
              <w:autoSpaceDN w:val="0"/>
              <w:adjustRightInd w:val="0"/>
              <w:jc w:val="right"/>
              <w:rPr>
                <w:rFonts w:ascii="Arial" w:hAnsi="Arial" w:cs="Arial"/>
                <w:sz w:val="20"/>
                <w:szCs w:val="20"/>
                <w:lang w:eastAsia="en-US"/>
              </w:rPr>
            </w:pPr>
            <w:r w:rsidRPr="008E5ED8">
              <w:rPr>
                <w:rFonts w:ascii="Arial" w:hAnsi="Arial" w:cs="Arial"/>
                <w:sz w:val="20"/>
                <w:szCs w:val="20"/>
                <w:lang w:eastAsia="en-US"/>
              </w:rPr>
              <w:t>8.390</w:t>
            </w:r>
          </w:p>
        </w:tc>
      </w:tr>
      <w:tr w:rsidR="00476966" w:rsidRPr="008E5ED8" w:rsidTr="00476966">
        <w:trPr>
          <w:trHeight w:val="113"/>
        </w:trPr>
        <w:tc>
          <w:tcPr>
            <w:tcW w:w="4962" w:type="dxa"/>
            <w:vAlign w:val="center"/>
          </w:tcPr>
          <w:p w:rsidR="00476966" w:rsidRPr="008E5ED8" w:rsidRDefault="00476966" w:rsidP="000C1207">
            <w:pPr>
              <w:ind w:firstLine="176"/>
              <w:rPr>
                <w:rFonts w:ascii="Arial" w:eastAsia="Arial Unicode MS" w:hAnsi="Arial" w:cs="Arial"/>
                <w:sz w:val="20"/>
                <w:szCs w:val="20"/>
              </w:rPr>
            </w:pPr>
            <w:r w:rsidRPr="008E5ED8">
              <w:rPr>
                <w:rFonts w:ascii="Arial" w:hAnsi="Arial" w:cs="Arial"/>
                <w:sz w:val="20"/>
                <w:szCs w:val="20"/>
              </w:rPr>
              <w:t>Orta ve Uzun Vadeli Kredilerden</w:t>
            </w:r>
          </w:p>
        </w:tc>
        <w:tc>
          <w:tcPr>
            <w:tcW w:w="1124" w:type="dxa"/>
            <w:vAlign w:val="bottom"/>
          </w:tcPr>
          <w:p w:rsidR="00476966" w:rsidRPr="008E5ED8" w:rsidRDefault="00476966" w:rsidP="00476966">
            <w:pPr>
              <w:jc w:val="right"/>
              <w:rPr>
                <w:rFonts w:ascii="Arial" w:hAnsi="Arial" w:cs="Arial"/>
                <w:sz w:val="20"/>
                <w:szCs w:val="20"/>
              </w:rPr>
            </w:pPr>
            <w:r w:rsidRPr="008E5ED8">
              <w:rPr>
                <w:rFonts w:ascii="Arial" w:hAnsi="Arial" w:cs="Arial"/>
                <w:sz w:val="20"/>
                <w:szCs w:val="20"/>
              </w:rPr>
              <w:t>502.727</w:t>
            </w:r>
          </w:p>
        </w:tc>
        <w:tc>
          <w:tcPr>
            <w:tcW w:w="1122" w:type="dxa"/>
            <w:vAlign w:val="bottom"/>
          </w:tcPr>
          <w:p w:rsidR="00476966" w:rsidRPr="008E5ED8" w:rsidRDefault="00476966" w:rsidP="00476966">
            <w:pPr>
              <w:jc w:val="right"/>
              <w:rPr>
                <w:rFonts w:ascii="Arial" w:hAnsi="Arial" w:cs="Arial"/>
                <w:sz w:val="20"/>
                <w:szCs w:val="20"/>
              </w:rPr>
            </w:pPr>
            <w:r w:rsidRPr="008E5ED8">
              <w:rPr>
                <w:rFonts w:ascii="Arial" w:hAnsi="Arial" w:cs="Arial"/>
                <w:sz w:val="20"/>
                <w:szCs w:val="20"/>
              </w:rPr>
              <w:t>54.342</w:t>
            </w:r>
          </w:p>
        </w:tc>
        <w:tc>
          <w:tcPr>
            <w:tcW w:w="1122" w:type="dxa"/>
            <w:vAlign w:val="bottom"/>
          </w:tcPr>
          <w:p w:rsidR="00476966" w:rsidRPr="008E5ED8" w:rsidRDefault="00476966" w:rsidP="00476966">
            <w:pPr>
              <w:autoSpaceDE w:val="0"/>
              <w:autoSpaceDN w:val="0"/>
              <w:adjustRightInd w:val="0"/>
              <w:jc w:val="right"/>
              <w:rPr>
                <w:rFonts w:ascii="Arial" w:hAnsi="Arial" w:cs="Arial"/>
                <w:sz w:val="20"/>
                <w:szCs w:val="20"/>
                <w:lang w:eastAsia="en-US"/>
              </w:rPr>
            </w:pPr>
            <w:r w:rsidRPr="008E5ED8">
              <w:rPr>
                <w:rFonts w:ascii="Arial" w:hAnsi="Arial" w:cs="Arial"/>
                <w:sz w:val="20"/>
                <w:szCs w:val="20"/>
                <w:lang w:eastAsia="en-US"/>
              </w:rPr>
              <w:t>407.934</w:t>
            </w:r>
          </w:p>
        </w:tc>
        <w:tc>
          <w:tcPr>
            <w:tcW w:w="1122" w:type="dxa"/>
            <w:vAlign w:val="bottom"/>
          </w:tcPr>
          <w:p w:rsidR="00476966" w:rsidRPr="008E5ED8" w:rsidRDefault="00476966" w:rsidP="00476966">
            <w:pPr>
              <w:autoSpaceDE w:val="0"/>
              <w:autoSpaceDN w:val="0"/>
              <w:adjustRightInd w:val="0"/>
              <w:jc w:val="right"/>
              <w:rPr>
                <w:rFonts w:ascii="Arial" w:hAnsi="Arial" w:cs="Arial"/>
                <w:sz w:val="20"/>
                <w:szCs w:val="20"/>
                <w:lang w:eastAsia="en-US"/>
              </w:rPr>
            </w:pPr>
            <w:r w:rsidRPr="008E5ED8">
              <w:rPr>
                <w:rFonts w:ascii="Arial" w:hAnsi="Arial" w:cs="Arial"/>
                <w:sz w:val="20"/>
                <w:szCs w:val="20"/>
                <w:lang w:eastAsia="en-US"/>
              </w:rPr>
              <w:t>32.404</w:t>
            </w:r>
          </w:p>
        </w:tc>
      </w:tr>
      <w:tr w:rsidR="00476966" w:rsidRPr="008E5ED8" w:rsidTr="00476966">
        <w:trPr>
          <w:trHeight w:val="113"/>
        </w:trPr>
        <w:tc>
          <w:tcPr>
            <w:tcW w:w="4962" w:type="dxa"/>
            <w:vAlign w:val="center"/>
          </w:tcPr>
          <w:p w:rsidR="00476966" w:rsidRPr="008E5ED8" w:rsidRDefault="00476966" w:rsidP="000C1207">
            <w:pPr>
              <w:ind w:firstLine="176"/>
              <w:rPr>
                <w:rFonts w:ascii="Arial" w:eastAsia="Arial Unicode MS" w:hAnsi="Arial" w:cs="Arial"/>
                <w:sz w:val="20"/>
                <w:szCs w:val="20"/>
              </w:rPr>
            </w:pPr>
            <w:r w:rsidRPr="008E5ED8">
              <w:rPr>
                <w:rFonts w:ascii="Arial" w:hAnsi="Arial" w:cs="Arial"/>
                <w:sz w:val="20"/>
                <w:szCs w:val="20"/>
              </w:rPr>
              <w:t>Takipteki Alacaklardan Alınan Kar Payları</w:t>
            </w:r>
          </w:p>
        </w:tc>
        <w:tc>
          <w:tcPr>
            <w:tcW w:w="1124" w:type="dxa"/>
            <w:vAlign w:val="bottom"/>
          </w:tcPr>
          <w:p w:rsidR="00476966" w:rsidRPr="008E5ED8" w:rsidRDefault="00476966" w:rsidP="00476966">
            <w:pPr>
              <w:jc w:val="right"/>
              <w:rPr>
                <w:rFonts w:ascii="Arial" w:hAnsi="Arial" w:cs="Arial"/>
                <w:sz w:val="20"/>
                <w:szCs w:val="20"/>
              </w:rPr>
            </w:pPr>
            <w:r w:rsidRPr="008E5ED8">
              <w:rPr>
                <w:rFonts w:ascii="Arial" w:hAnsi="Arial" w:cs="Arial"/>
                <w:sz w:val="20"/>
                <w:szCs w:val="20"/>
              </w:rPr>
              <w:t>5.850</w:t>
            </w:r>
          </w:p>
        </w:tc>
        <w:tc>
          <w:tcPr>
            <w:tcW w:w="1122" w:type="dxa"/>
            <w:vAlign w:val="bottom"/>
          </w:tcPr>
          <w:p w:rsidR="00476966" w:rsidRPr="008E5ED8" w:rsidRDefault="00476966" w:rsidP="00476966">
            <w:pPr>
              <w:jc w:val="right"/>
              <w:rPr>
                <w:rFonts w:ascii="Arial" w:hAnsi="Arial" w:cs="Arial"/>
                <w:sz w:val="20"/>
                <w:szCs w:val="20"/>
              </w:rPr>
            </w:pPr>
            <w:r w:rsidRPr="008E5ED8">
              <w:rPr>
                <w:rFonts w:ascii="Arial" w:hAnsi="Arial" w:cs="Arial"/>
                <w:sz w:val="20"/>
                <w:szCs w:val="20"/>
              </w:rPr>
              <w:t>377</w:t>
            </w:r>
          </w:p>
        </w:tc>
        <w:tc>
          <w:tcPr>
            <w:tcW w:w="1122" w:type="dxa"/>
            <w:vAlign w:val="bottom"/>
          </w:tcPr>
          <w:p w:rsidR="00476966" w:rsidRPr="008E5ED8" w:rsidRDefault="00476966" w:rsidP="00476966">
            <w:pPr>
              <w:autoSpaceDE w:val="0"/>
              <w:autoSpaceDN w:val="0"/>
              <w:adjustRightInd w:val="0"/>
              <w:jc w:val="right"/>
              <w:rPr>
                <w:rFonts w:ascii="Arial" w:hAnsi="Arial" w:cs="Arial"/>
                <w:sz w:val="20"/>
                <w:szCs w:val="20"/>
                <w:lang w:eastAsia="en-US"/>
              </w:rPr>
            </w:pPr>
            <w:r w:rsidRPr="008E5ED8">
              <w:rPr>
                <w:rFonts w:ascii="Arial" w:hAnsi="Arial" w:cs="Arial"/>
                <w:sz w:val="20"/>
                <w:szCs w:val="20"/>
                <w:lang w:eastAsia="en-US"/>
              </w:rPr>
              <w:t>9.451</w:t>
            </w:r>
          </w:p>
        </w:tc>
        <w:tc>
          <w:tcPr>
            <w:tcW w:w="1122" w:type="dxa"/>
            <w:vAlign w:val="bottom"/>
          </w:tcPr>
          <w:p w:rsidR="00476966" w:rsidRPr="008E5ED8" w:rsidRDefault="00476966" w:rsidP="00476966">
            <w:pPr>
              <w:autoSpaceDE w:val="0"/>
              <w:autoSpaceDN w:val="0"/>
              <w:adjustRightInd w:val="0"/>
              <w:jc w:val="right"/>
              <w:rPr>
                <w:rFonts w:ascii="Arial" w:hAnsi="Arial" w:cs="Arial"/>
                <w:sz w:val="20"/>
                <w:szCs w:val="20"/>
                <w:lang w:eastAsia="en-US"/>
              </w:rPr>
            </w:pPr>
            <w:r w:rsidRPr="008E5ED8">
              <w:rPr>
                <w:rFonts w:ascii="Arial" w:hAnsi="Arial" w:cs="Arial"/>
                <w:sz w:val="20"/>
                <w:szCs w:val="20"/>
                <w:lang w:eastAsia="en-US"/>
              </w:rPr>
              <w:t>401</w:t>
            </w:r>
          </w:p>
        </w:tc>
      </w:tr>
      <w:tr w:rsidR="00476966" w:rsidRPr="008E5ED8" w:rsidTr="00476966">
        <w:trPr>
          <w:trHeight w:val="113"/>
        </w:trPr>
        <w:tc>
          <w:tcPr>
            <w:tcW w:w="4962" w:type="dxa"/>
            <w:tcBorders>
              <w:bottom w:val="single" w:sz="4" w:space="0" w:color="auto"/>
            </w:tcBorders>
            <w:vAlign w:val="center"/>
          </w:tcPr>
          <w:p w:rsidR="00476966" w:rsidRPr="008E5ED8" w:rsidRDefault="00476966" w:rsidP="000C1207">
            <w:pPr>
              <w:ind w:firstLine="176"/>
              <w:rPr>
                <w:rFonts w:ascii="Arial" w:eastAsia="Arial Unicode MS" w:hAnsi="Arial" w:cs="Arial"/>
                <w:sz w:val="20"/>
                <w:szCs w:val="20"/>
              </w:rPr>
            </w:pPr>
            <w:r w:rsidRPr="008E5ED8">
              <w:rPr>
                <w:rFonts w:ascii="Arial" w:hAnsi="Arial" w:cs="Arial"/>
                <w:sz w:val="20"/>
                <w:szCs w:val="20"/>
              </w:rPr>
              <w:t>Kaynak Kul. Destekleme Fonundan Alınan Primler</w:t>
            </w:r>
          </w:p>
        </w:tc>
        <w:tc>
          <w:tcPr>
            <w:tcW w:w="1124" w:type="dxa"/>
            <w:tcBorders>
              <w:bottom w:val="single" w:sz="4" w:space="0" w:color="auto"/>
            </w:tcBorders>
            <w:vAlign w:val="bottom"/>
          </w:tcPr>
          <w:p w:rsidR="00476966" w:rsidRPr="008E5ED8" w:rsidRDefault="00476966" w:rsidP="00476966">
            <w:pPr>
              <w:jc w:val="right"/>
              <w:rPr>
                <w:rFonts w:ascii="Arial" w:hAnsi="Arial" w:cs="Arial"/>
                <w:sz w:val="20"/>
                <w:szCs w:val="20"/>
              </w:rPr>
            </w:pPr>
            <w:r w:rsidRPr="008E5ED8">
              <w:rPr>
                <w:rFonts w:ascii="Arial" w:hAnsi="Arial" w:cs="Arial"/>
                <w:sz w:val="20"/>
                <w:szCs w:val="20"/>
              </w:rPr>
              <w:t>-</w:t>
            </w:r>
          </w:p>
        </w:tc>
        <w:tc>
          <w:tcPr>
            <w:tcW w:w="1122" w:type="dxa"/>
            <w:tcBorders>
              <w:bottom w:val="single" w:sz="4" w:space="0" w:color="auto"/>
            </w:tcBorders>
            <w:vAlign w:val="bottom"/>
          </w:tcPr>
          <w:p w:rsidR="00476966" w:rsidRPr="008E5ED8" w:rsidRDefault="00476966" w:rsidP="00476966">
            <w:pPr>
              <w:jc w:val="right"/>
              <w:rPr>
                <w:rFonts w:ascii="Arial" w:hAnsi="Arial" w:cs="Arial"/>
                <w:sz w:val="20"/>
                <w:szCs w:val="20"/>
              </w:rPr>
            </w:pPr>
            <w:r w:rsidRPr="008E5ED8">
              <w:rPr>
                <w:rFonts w:ascii="Arial" w:hAnsi="Arial" w:cs="Arial"/>
                <w:sz w:val="20"/>
                <w:szCs w:val="20"/>
              </w:rPr>
              <w:t>-</w:t>
            </w:r>
          </w:p>
        </w:tc>
        <w:tc>
          <w:tcPr>
            <w:tcW w:w="1122" w:type="dxa"/>
            <w:tcBorders>
              <w:bottom w:val="single" w:sz="4" w:space="0" w:color="auto"/>
            </w:tcBorders>
            <w:vAlign w:val="bottom"/>
          </w:tcPr>
          <w:p w:rsidR="00476966" w:rsidRPr="008E5ED8" w:rsidRDefault="00476966" w:rsidP="00476966">
            <w:pPr>
              <w:jc w:val="right"/>
            </w:pPr>
            <w:r w:rsidRPr="008E5ED8">
              <w:rPr>
                <w:rFonts w:ascii="Arial" w:hAnsi="Arial" w:cs="Arial"/>
                <w:sz w:val="20"/>
                <w:szCs w:val="20"/>
                <w:lang w:eastAsia="en-US"/>
              </w:rPr>
              <w:t>-</w:t>
            </w:r>
          </w:p>
        </w:tc>
        <w:tc>
          <w:tcPr>
            <w:tcW w:w="1122" w:type="dxa"/>
            <w:tcBorders>
              <w:bottom w:val="single" w:sz="4" w:space="0" w:color="auto"/>
            </w:tcBorders>
            <w:vAlign w:val="bottom"/>
          </w:tcPr>
          <w:p w:rsidR="00476966" w:rsidRPr="008E5ED8" w:rsidRDefault="00476966" w:rsidP="00476966">
            <w:pPr>
              <w:jc w:val="right"/>
            </w:pPr>
            <w:r w:rsidRPr="008E5ED8">
              <w:rPr>
                <w:rFonts w:ascii="Arial" w:hAnsi="Arial" w:cs="Arial"/>
                <w:sz w:val="20"/>
                <w:szCs w:val="20"/>
                <w:lang w:eastAsia="en-US"/>
              </w:rPr>
              <w:t>-</w:t>
            </w:r>
          </w:p>
        </w:tc>
      </w:tr>
    </w:tbl>
    <w:p w:rsidR="00136C29" w:rsidRPr="008E5ED8" w:rsidRDefault="00136C29" w:rsidP="00136C29">
      <w:pPr>
        <w:tabs>
          <w:tab w:val="left" w:pos="180"/>
        </w:tabs>
        <w:ind w:left="540" w:hanging="540"/>
        <w:jc w:val="both"/>
        <w:rPr>
          <w:rFonts w:ascii="Arial" w:hAnsi="Arial" w:cs="Arial"/>
          <w:sz w:val="16"/>
          <w:szCs w:val="16"/>
        </w:rPr>
      </w:pPr>
    </w:p>
    <w:p w:rsidR="00136C29" w:rsidRPr="008E5ED8" w:rsidRDefault="00136C29" w:rsidP="00136C29">
      <w:pPr>
        <w:tabs>
          <w:tab w:val="left" w:pos="180"/>
        </w:tabs>
        <w:ind w:left="540" w:hanging="360"/>
        <w:jc w:val="both"/>
        <w:rPr>
          <w:rFonts w:ascii="Arial" w:hAnsi="Arial" w:cs="Arial"/>
          <w:sz w:val="16"/>
          <w:szCs w:val="16"/>
        </w:rPr>
      </w:pPr>
      <w:r w:rsidRPr="008E5ED8">
        <w:rPr>
          <w:rFonts w:ascii="Arial" w:hAnsi="Arial" w:cs="Arial"/>
          <w:sz w:val="16"/>
          <w:szCs w:val="16"/>
        </w:rPr>
        <w:t xml:space="preserve">(*) </w:t>
      </w:r>
      <w:r w:rsidRPr="008E5ED8">
        <w:rPr>
          <w:rFonts w:ascii="Arial" w:hAnsi="Arial" w:cs="Arial"/>
          <w:sz w:val="16"/>
          <w:szCs w:val="16"/>
        </w:rPr>
        <w:tab/>
        <w:t>Nakdi kredilere ilişkin ücret ve komisyon gelirlerini de içermektedir.</w:t>
      </w:r>
    </w:p>
    <w:p w:rsidR="00136C29" w:rsidRPr="008E5ED8" w:rsidRDefault="00136C29" w:rsidP="00136C29">
      <w:pPr>
        <w:tabs>
          <w:tab w:val="left" w:pos="180"/>
        </w:tabs>
        <w:jc w:val="both"/>
        <w:rPr>
          <w:rFonts w:ascii="Arial" w:hAnsi="Arial" w:cs="Arial"/>
          <w:sz w:val="16"/>
          <w:szCs w:val="16"/>
        </w:rPr>
      </w:pPr>
    </w:p>
    <w:p w:rsidR="00136C29" w:rsidRPr="008E5ED8" w:rsidRDefault="00136C29" w:rsidP="00136C29">
      <w:pPr>
        <w:ind w:left="561" w:hanging="374"/>
        <w:jc w:val="both"/>
        <w:rPr>
          <w:rFonts w:ascii="Arial" w:hAnsi="Arial" w:cs="Arial"/>
          <w:b/>
          <w:sz w:val="20"/>
          <w:szCs w:val="20"/>
        </w:rPr>
      </w:pPr>
      <w:r w:rsidRPr="008E5ED8">
        <w:rPr>
          <w:rFonts w:ascii="Arial" w:hAnsi="Arial" w:cs="Arial"/>
          <w:b/>
          <w:sz w:val="20"/>
          <w:szCs w:val="20"/>
        </w:rPr>
        <w:t>b)</w:t>
      </w:r>
      <w:r w:rsidRPr="008E5ED8">
        <w:rPr>
          <w:rFonts w:ascii="Arial" w:hAnsi="Arial" w:cs="Arial"/>
          <w:b/>
          <w:sz w:val="20"/>
          <w:szCs w:val="20"/>
        </w:rPr>
        <w:tab/>
        <w:t>Bankalardan alınan kar payı gelirlerine ilişkin bilgiler:</w:t>
      </w:r>
    </w:p>
    <w:p w:rsidR="00136C29" w:rsidRPr="008E5ED8" w:rsidRDefault="00136C29" w:rsidP="00136C29">
      <w:pPr>
        <w:tabs>
          <w:tab w:val="left" w:pos="180"/>
        </w:tabs>
        <w:jc w:val="both"/>
        <w:rPr>
          <w:rFonts w:ascii="Arial" w:hAnsi="Arial" w:cs="Arial"/>
          <w:sz w:val="20"/>
          <w:szCs w:val="20"/>
        </w:rPr>
      </w:pPr>
    </w:p>
    <w:tbl>
      <w:tblPr>
        <w:tblW w:w="9408" w:type="dxa"/>
        <w:tblInd w:w="288" w:type="dxa"/>
        <w:tblLook w:val="01E0" w:firstRow="1" w:lastRow="1" w:firstColumn="1" w:lastColumn="1" w:noHBand="0" w:noVBand="0"/>
      </w:tblPr>
      <w:tblGrid>
        <w:gridCol w:w="4962"/>
        <w:gridCol w:w="1122"/>
        <w:gridCol w:w="1098"/>
        <w:gridCol w:w="1146"/>
        <w:gridCol w:w="1080"/>
      </w:tblGrid>
      <w:tr w:rsidR="00136C29" w:rsidRPr="008E5ED8" w:rsidTr="000C1207">
        <w:tc>
          <w:tcPr>
            <w:tcW w:w="4962" w:type="dxa"/>
            <w:tcBorders>
              <w:top w:val="single" w:sz="4" w:space="0" w:color="auto"/>
              <w:bottom w:val="single" w:sz="4" w:space="0" w:color="auto"/>
            </w:tcBorders>
          </w:tcPr>
          <w:p w:rsidR="00136C29" w:rsidRPr="008E5ED8" w:rsidRDefault="00136C29" w:rsidP="000C1207">
            <w:pPr>
              <w:ind w:left="-108"/>
              <w:jc w:val="both"/>
              <w:rPr>
                <w:rFonts w:ascii="Arial" w:hAnsi="Arial" w:cs="Arial"/>
                <w:sz w:val="20"/>
                <w:szCs w:val="20"/>
              </w:rPr>
            </w:pPr>
            <w:r w:rsidRPr="008E5ED8">
              <w:rPr>
                <w:rFonts w:ascii="Arial" w:hAnsi="Arial" w:cs="Arial"/>
                <w:sz w:val="20"/>
                <w:szCs w:val="20"/>
              </w:rPr>
              <w:tab/>
            </w:r>
            <w:r w:rsidRPr="008E5ED8">
              <w:rPr>
                <w:rFonts w:ascii="Arial" w:hAnsi="Arial" w:cs="Arial"/>
                <w:sz w:val="20"/>
                <w:szCs w:val="20"/>
              </w:rPr>
              <w:tab/>
            </w:r>
          </w:p>
        </w:tc>
        <w:tc>
          <w:tcPr>
            <w:tcW w:w="2220" w:type="dxa"/>
            <w:gridSpan w:val="2"/>
            <w:tcBorders>
              <w:top w:val="single" w:sz="4" w:space="0" w:color="auto"/>
              <w:bottom w:val="single" w:sz="4" w:space="0" w:color="auto"/>
            </w:tcBorders>
            <w:vAlign w:val="bottom"/>
          </w:tcPr>
          <w:p w:rsidR="00136C29" w:rsidRPr="008E5ED8" w:rsidRDefault="00136C29" w:rsidP="000C1207">
            <w:pPr>
              <w:tabs>
                <w:tab w:val="left" w:pos="180"/>
              </w:tabs>
              <w:jc w:val="center"/>
              <w:rPr>
                <w:rFonts w:ascii="Arial" w:hAnsi="Arial" w:cs="Arial"/>
                <w:b/>
                <w:sz w:val="20"/>
                <w:szCs w:val="20"/>
              </w:rPr>
            </w:pPr>
            <w:r w:rsidRPr="008E5ED8">
              <w:rPr>
                <w:rFonts w:ascii="Arial" w:hAnsi="Arial" w:cs="Arial"/>
                <w:b/>
                <w:sz w:val="20"/>
                <w:szCs w:val="20"/>
              </w:rPr>
              <w:t>Cari Dönem</w:t>
            </w:r>
          </w:p>
        </w:tc>
        <w:tc>
          <w:tcPr>
            <w:tcW w:w="2226" w:type="dxa"/>
            <w:gridSpan w:val="2"/>
            <w:tcBorders>
              <w:top w:val="single" w:sz="4" w:space="0" w:color="auto"/>
              <w:bottom w:val="single" w:sz="4" w:space="0" w:color="auto"/>
            </w:tcBorders>
            <w:vAlign w:val="bottom"/>
          </w:tcPr>
          <w:p w:rsidR="00136C29" w:rsidRPr="008E5ED8" w:rsidRDefault="00136C29" w:rsidP="000C1207">
            <w:pPr>
              <w:tabs>
                <w:tab w:val="left" w:pos="180"/>
              </w:tabs>
              <w:jc w:val="center"/>
              <w:rPr>
                <w:rFonts w:ascii="Arial" w:hAnsi="Arial" w:cs="Arial"/>
                <w:b/>
                <w:sz w:val="20"/>
                <w:szCs w:val="20"/>
              </w:rPr>
            </w:pPr>
            <w:r w:rsidRPr="008E5ED8">
              <w:rPr>
                <w:rFonts w:ascii="Arial" w:hAnsi="Arial" w:cs="Arial"/>
                <w:b/>
                <w:sz w:val="20"/>
                <w:szCs w:val="20"/>
              </w:rPr>
              <w:t>Önceki Dönem</w:t>
            </w:r>
          </w:p>
        </w:tc>
      </w:tr>
      <w:tr w:rsidR="00136C29" w:rsidRPr="008E5ED8" w:rsidTr="000C1207">
        <w:tc>
          <w:tcPr>
            <w:tcW w:w="4962" w:type="dxa"/>
            <w:tcBorders>
              <w:top w:val="single" w:sz="4" w:space="0" w:color="auto"/>
              <w:bottom w:val="single" w:sz="4" w:space="0" w:color="auto"/>
            </w:tcBorders>
          </w:tcPr>
          <w:p w:rsidR="00136C29" w:rsidRPr="008E5ED8" w:rsidRDefault="00136C29" w:rsidP="000C1207">
            <w:pPr>
              <w:ind w:left="-108"/>
              <w:jc w:val="both"/>
              <w:rPr>
                <w:rFonts w:ascii="Arial" w:hAnsi="Arial" w:cs="Arial"/>
                <w:sz w:val="20"/>
                <w:szCs w:val="20"/>
              </w:rPr>
            </w:pPr>
          </w:p>
        </w:tc>
        <w:tc>
          <w:tcPr>
            <w:tcW w:w="1122" w:type="dxa"/>
            <w:tcBorders>
              <w:top w:val="single" w:sz="4" w:space="0" w:color="auto"/>
              <w:bottom w:val="single" w:sz="4" w:space="0" w:color="auto"/>
            </w:tcBorders>
          </w:tcPr>
          <w:p w:rsidR="00136C29" w:rsidRPr="008E5ED8" w:rsidRDefault="00136C29" w:rsidP="00DE5C74">
            <w:pPr>
              <w:tabs>
                <w:tab w:val="left" w:pos="180"/>
              </w:tabs>
              <w:jc w:val="right"/>
              <w:rPr>
                <w:rFonts w:ascii="Arial" w:hAnsi="Arial" w:cs="Arial"/>
                <w:b/>
                <w:sz w:val="20"/>
                <w:szCs w:val="20"/>
              </w:rPr>
            </w:pPr>
            <w:r w:rsidRPr="008E5ED8">
              <w:rPr>
                <w:rFonts w:ascii="Arial" w:hAnsi="Arial" w:cs="Arial"/>
                <w:b/>
                <w:sz w:val="20"/>
                <w:szCs w:val="20"/>
              </w:rPr>
              <w:t>TP</w:t>
            </w:r>
          </w:p>
        </w:tc>
        <w:tc>
          <w:tcPr>
            <w:tcW w:w="1098" w:type="dxa"/>
            <w:tcBorders>
              <w:top w:val="single" w:sz="4" w:space="0" w:color="auto"/>
              <w:bottom w:val="single" w:sz="4" w:space="0" w:color="auto"/>
            </w:tcBorders>
          </w:tcPr>
          <w:p w:rsidR="00136C29" w:rsidRPr="008E5ED8" w:rsidRDefault="00136C29" w:rsidP="00DE5C74">
            <w:pPr>
              <w:tabs>
                <w:tab w:val="left" w:pos="180"/>
              </w:tabs>
              <w:jc w:val="right"/>
              <w:rPr>
                <w:rFonts w:ascii="Arial" w:hAnsi="Arial" w:cs="Arial"/>
                <w:b/>
                <w:sz w:val="20"/>
                <w:szCs w:val="20"/>
              </w:rPr>
            </w:pPr>
            <w:r w:rsidRPr="008E5ED8">
              <w:rPr>
                <w:rFonts w:ascii="Arial" w:hAnsi="Arial" w:cs="Arial"/>
                <w:b/>
                <w:sz w:val="20"/>
                <w:szCs w:val="20"/>
              </w:rPr>
              <w:t>YP</w:t>
            </w:r>
          </w:p>
        </w:tc>
        <w:tc>
          <w:tcPr>
            <w:tcW w:w="1146" w:type="dxa"/>
            <w:tcBorders>
              <w:top w:val="single" w:sz="4" w:space="0" w:color="auto"/>
              <w:bottom w:val="single" w:sz="4" w:space="0" w:color="auto"/>
            </w:tcBorders>
          </w:tcPr>
          <w:p w:rsidR="00136C29" w:rsidRPr="008E5ED8" w:rsidRDefault="00136C29" w:rsidP="00DE5C74">
            <w:pPr>
              <w:tabs>
                <w:tab w:val="left" w:pos="180"/>
              </w:tabs>
              <w:jc w:val="right"/>
              <w:rPr>
                <w:rFonts w:ascii="Arial" w:hAnsi="Arial" w:cs="Arial"/>
                <w:b/>
                <w:sz w:val="20"/>
                <w:szCs w:val="20"/>
              </w:rPr>
            </w:pPr>
            <w:r w:rsidRPr="008E5ED8">
              <w:rPr>
                <w:rFonts w:ascii="Arial" w:hAnsi="Arial" w:cs="Arial"/>
                <w:b/>
                <w:sz w:val="20"/>
                <w:szCs w:val="20"/>
              </w:rPr>
              <w:t>TP</w:t>
            </w:r>
          </w:p>
        </w:tc>
        <w:tc>
          <w:tcPr>
            <w:tcW w:w="1080" w:type="dxa"/>
            <w:tcBorders>
              <w:top w:val="single" w:sz="4" w:space="0" w:color="auto"/>
              <w:bottom w:val="single" w:sz="4" w:space="0" w:color="auto"/>
            </w:tcBorders>
          </w:tcPr>
          <w:p w:rsidR="00136C29" w:rsidRPr="008E5ED8" w:rsidRDefault="00136C29" w:rsidP="00DE5C74">
            <w:pPr>
              <w:tabs>
                <w:tab w:val="left" w:pos="180"/>
              </w:tabs>
              <w:jc w:val="right"/>
              <w:rPr>
                <w:rFonts w:ascii="Arial" w:hAnsi="Arial" w:cs="Arial"/>
                <w:b/>
                <w:sz w:val="20"/>
                <w:szCs w:val="20"/>
              </w:rPr>
            </w:pPr>
            <w:r w:rsidRPr="008E5ED8">
              <w:rPr>
                <w:rFonts w:ascii="Arial" w:hAnsi="Arial" w:cs="Arial"/>
                <w:b/>
                <w:sz w:val="20"/>
                <w:szCs w:val="20"/>
              </w:rPr>
              <w:t>YP</w:t>
            </w:r>
          </w:p>
        </w:tc>
      </w:tr>
      <w:tr w:rsidR="00136C29" w:rsidRPr="008E5ED8" w:rsidTr="000C1207">
        <w:tc>
          <w:tcPr>
            <w:tcW w:w="4962" w:type="dxa"/>
            <w:tcBorders>
              <w:top w:val="single" w:sz="4" w:space="0" w:color="auto"/>
            </w:tcBorders>
          </w:tcPr>
          <w:p w:rsidR="00136C29" w:rsidRPr="008E5ED8" w:rsidRDefault="00136C29" w:rsidP="000C1207">
            <w:pPr>
              <w:ind w:left="-108"/>
              <w:jc w:val="both"/>
              <w:rPr>
                <w:rFonts w:ascii="Arial" w:hAnsi="Arial" w:cs="Arial"/>
                <w:sz w:val="20"/>
                <w:szCs w:val="20"/>
              </w:rPr>
            </w:pPr>
          </w:p>
        </w:tc>
        <w:tc>
          <w:tcPr>
            <w:tcW w:w="1122" w:type="dxa"/>
            <w:tcBorders>
              <w:top w:val="single" w:sz="4" w:space="0" w:color="auto"/>
            </w:tcBorders>
            <w:vAlign w:val="bottom"/>
          </w:tcPr>
          <w:p w:rsidR="00136C29" w:rsidRPr="008E5ED8" w:rsidRDefault="00136C29" w:rsidP="000C1207">
            <w:pPr>
              <w:jc w:val="right"/>
              <w:rPr>
                <w:rFonts w:ascii="Arial" w:hAnsi="Arial" w:cs="Arial"/>
                <w:sz w:val="20"/>
                <w:szCs w:val="20"/>
              </w:rPr>
            </w:pPr>
          </w:p>
        </w:tc>
        <w:tc>
          <w:tcPr>
            <w:tcW w:w="1098" w:type="dxa"/>
            <w:tcBorders>
              <w:top w:val="single" w:sz="4" w:space="0" w:color="auto"/>
            </w:tcBorders>
            <w:vAlign w:val="bottom"/>
          </w:tcPr>
          <w:p w:rsidR="00136C29" w:rsidRPr="008E5ED8" w:rsidRDefault="00136C29" w:rsidP="000C1207">
            <w:pPr>
              <w:jc w:val="right"/>
              <w:rPr>
                <w:rFonts w:ascii="Arial" w:hAnsi="Arial" w:cs="Arial"/>
                <w:sz w:val="20"/>
                <w:szCs w:val="20"/>
              </w:rPr>
            </w:pPr>
          </w:p>
        </w:tc>
        <w:tc>
          <w:tcPr>
            <w:tcW w:w="1146" w:type="dxa"/>
            <w:tcBorders>
              <w:top w:val="single" w:sz="4" w:space="0" w:color="auto"/>
            </w:tcBorders>
            <w:vAlign w:val="bottom"/>
          </w:tcPr>
          <w:p w:rsidR="00136C29" w:rsidRPr="008E5ED8" w:rsidRDefault="00136C29" w:rsidP="000C1207">
            <w:pPr>
              <w:jc w:val="right"/>
              <w:rPr>
                <w:rFonts w:ascii="Arial" w:hAnsi="Arial" w:cs="Arial"/>
                <w:bCs/>
                <w:sz w:val="20"/>
                <w:szCs w:val="20"/>
              </w:rPr>
            </w:pPr>
          </w:p>
        </w:tc>
        <w:tc>
          <w:tcPr>
            <w:tcW w:w="1080" w:type="dxa"/>
            <w:tcBorders>
              <w:top w:val="single" w:sz="4" w:space="0" w:color="auto"/>
            </w:tcBorders>
          </w:tcPr>
          <w:p w:rsidR="00136C29" w:rsidRPr="008E5ED8" w:rsidRDefault="00136C29" w:rsidP="000C1207">
            <w:pPr>
              <w:tabs>
                <w:tab w:val="left" w:pos="180"/>
              </w:tabs>
              <w:jc w:val="right"/>
              <w:rPr>
                <w:rFonts w:ascii="Arial" w:hAnsi="Arial" w:cs="Arial"/>
                <w:bCs/>
                <w:sz w:val="20"/>
                <w:szCs w:val="20"/>
              </w:rPr>
            </w:pPr>
          </w:p>
        </w:tc>
      </w:tr>
      <w:tr w:rsidR="00476966" w:rsidRPr="008E5ED8" w:rsidTr="00476966">
        <w:tc>
          <w:tcPr>
            <w:tcW w:w="4962" w:type="dxa"/>
            <w:vAlign w:val="center"/>
          </w:tcPr>
          <w:p w:rsidR="00476966" w:rsidRPr="008E5ED8" w:rsidRDefault="00476966" w:rsidP="000C1207">
            <w:pPr>
              <w:ind w:left="-108"/>
              <w:rPr>
                <w:rFonts w:ascii="Arial" w:eastAsia="Arial Unicode MS" w:hAnsi="Arial" w:cs="Arial"/>
                <w:iCs/>
                <w:sz w:val="20"/>
                <w:szCs w:val="20"/>
              </w:rPr>
            </w:pPr>
            <w:r w:rsidRPr="008E5ED8">
              <w:rPr>
                <w:rFonts w:ascii="Arial" w:hAnsi="Arial" w:cs="Arial"/>
                <w:sz w:val="20"/>
                <w:szCs w:val="20"/>
              </w:rPr>
              <w:t>T.C. Merkez Bankasından</w:t>
            </w:r>
          </w:p>
        </w:tc>
        <w:tc>
          <w:tcPr>
            <w:tcW w:w="1122" w:type="dxa"/>
            <w:vAlign w:val="bottom"/>
          </w:tcPr>
          <w:p w:rsidR="00476966" w:rsidRPr="008E5ED8" w:rsidRDefault="00476966" w:rsidP="00476966">
            <w:pPr>
              <w:jc w:val="right"/>
              <w:rPr>
                <w:rFonts w:ascii="Arial" w:hAnsi="Arial" w:cs="Arial"/>
                <w:sz w:val="20"/>
                <w:szCs w:val="20"/>
              </w:rPr>
            </w:pPr>
            <w:r w:rsidRPr="008E5ED8">
              <w:rPr>
                <w:rFonts w:ascii="Arial" w:hAnsi="Arial" w:cs="Arial"/>
                <w:sz w:val="20"/>
                <w:szCs w:val="20"/>
              </w:rPr>
              <w:t>-</w:t>
            </w:r>
          </w:p>
        </w:tc>
        <w:tc>
          <w:tcPr>
            <w:tcW w:w="1098" w:type="dxa"/>
            <w:vAlign w:val="bottom"/>
          </w:tcPr>
          <w:p w:rsidR="00476966" w:rsidRPr="008E5ED8" w:rsidRDefault="00476966" w:rsidP="00476966">
            <w:pPr>
              <w:jc w:val="right"/>
              <w:rPr>
                <w:rFonts w:ascii="Arial" w:hAnsi="Arial" w:cs="Arial"/>
                <w:sz w:val="20"/>
                <w:szCs w:val="20"/>
              </w:rPr>
            </w:pPr>
            <w:r w:rsidRPr="008E5ED8">
              <w:rPr>
                <w:rFonts w:ascii="Arial" w:hAnsi="Arial" w:cs="Arial"/>
                <w:sz w:val="20"/>
                <w:szCs w:val="20"/>
              </w:rPr>
              <w:t>-</w:t>
            </w:r>
          </w:p>
        </w:tc>
        <w:tc>
          <w:tcPr>
            <w:tcW w:w="1146" w:type="dxa"/>
            <w:vAlign w:val="bottom"/>
          </w:tcPr>
          <w:p w:rsidR="00476966" w:rsidRPr="008E5ED8" w:rsidRDefault="00476966" w:rsidP="00476966">
            <w:pPr>
              <w:autoSpaceDE w:val="0"/>
              <w:autoSpaceDN w:val="0"/>
              <w:adjustRightInd w:val="0"/>
              <w:jc w:val="right"/>
              <w:rPr>
                <w:rFonts w:ascii="Arial" w:hAnsi="Arial" w:cs="Arial"/>
                <w:sz w:val="20"/>
                <w:szCs w:val="20"/>
                <w:lang w:eastAsia="en-US"/>
              </w:rPr>
            </w:pPr>
            <w:r w:rsidRPr="008E5ED8">
              <w:rPr>
                <w:rFonts w:ascii="Arial" w:hAnsi="Arial" w:cs="Arial"/>
                <w:sz w:val="20"/>
                <w:szCs w:val="20"/>
                <w:lang w:eastAsia="en-US"/>
              </w:rPr>
              <w:t>-</w:t>
            </w:r>
          </w:p>
        </w:tc>
        <w:tc>
          <w:tcPr>
            <w:tcW w:w="1080" w:type="dxa"/>
            <w:vAlign w:val="bottom"/>
          </w:tcPr>
          <w:p w:rsidR="00476966" w:rsidRPr="008E5ED8" w:rsidRDefault="00476966" w:rsidP="00476966">
            <w:pPr>
              <w:autoSpaceDE w:val="0"/>
              <w:autoSpaceDN w:val="0"/>
              <w:adjustRightInd w:val="0"/>
              <w:jc w:val="right"/>
              <w:rPr>
                <w:rFonts w:ascii="Arial" w:hAnsi="Arial" w:cs="Arial"/>
                <w:sz w:val="20"/>
                <w:szCs w:val="20"/>
                <w:lang w:eastAsia="en-US"/>
              </w:rPr>
            </w:pPr>
            <w:r w:rsidRPr="008E5ED8">
              <w:rPr>
                <w:rFonts w:ascii="Arial" w:hAnsi="Arial" w:cs="Arial"/>
                <w:sz w:val="20"/>
                <w:szCs w:val="20"/>
                <w:lang w:eastAsia="en-US"/>
              </w:rPr>
              <w:t>-</w:t>
            </w:r>
          </w:p>
        </w:tc>
      </w:tr>
      <w:tr w:rsidR="00476966" w:rsidRPr="008E5ED8" w:rsidTr="00476966">
        <w:tc>
          <w:tcPr>
            <w:tcW w:w="4962" w:type="dxa"/>
            <w:vAlign w:val="center"/>
          </w:tcPr>
          <w:p w:rsidR="00476966" w:rsidRPr="008E5ED8" w:rsidRDefault="00476966" w:rsidP="000C1207">
            <w:pPr>
              <w:ind w:left="-108"/>
              <w:rPr>
                <w:rFonts w:ascii="Arial" w:hAnsi="Arial" w:cs="Arial"/>
                <w:sz w:val="20"/>
                <w:szCs w:val="20"/>
              </w:rPr>
            </w:pPr>
            <w:r w:rsidRPr="008E5ED8">
              <w:rPr>
                <w:rFonts w:ascii="Arial" w:hAnsi="Arial" w:cs="Arial"/>
                <w:sz w:val="20"/>
                <w:szCs w:val="20"/>
              </w:rPr>
              <w:t>Yurtiçi Bankalardan</w:t>
            </w:r>
          </w:p>
        </w:tc>
        <w:tc>
          <w:tcPr>
            <w:tcW w:w="1122" w:type="dxa"/>
            <w:vAlign w:val="bottom"/>
          </w:tcPr>
          <w:p w:rsidR="00476966" w:rsidRPr="008E5ED8" w:rsidRDefault="00476966" w:rsidP="00476966">
            <w:pPr>
              <w:jc w:val="right"/>
              <w:rPr>
                <w:rFonts w:ascii="Arial" w:hAnsi="Arial" w:cs="Arial"/>
                <w:sz w:val="20"/>
                <w:szCs w:val="20"/>
              </w:rPr>
            </w:pPr>
            <w:r w:rsidRPr="008E5ED8">
              <w:rPr>
                <w:rFonts w:ascii="Arial" w:hAnsi="Arial" w:cs="Arial"/>
                <w:sz w:val="20"/>
                <w:szCs w:val="20"/>
              </w:rPr>
              <w:t>1.199</w:t>
            </w:r>
          </w:p>
        </w:tc>
        <w:tc>
          <w:tcPr>
            <w:tcW w:w="1098" w:type="dxa"/>
            <w:vAlign w:val="bottom"/>
          </w:tcPr>
          <w:p w:rsidR="00476966" w:rsidRPr="008E5ED8" w:rsidRDefault="00476966" w:rsidP="00476966">
            <w:pPr>
              <w:jc w:val="right"/>
              <w:rPr>
                <w:rFonts w:ascii="Arial" w:hAnsi="Arial" w:cs="Arial"/>
                <w:sz w:val="20"/>
                <w:szCs w:val="20"/>
              </w:rPr>
            </w:pPr>
            <w:r w:rsidRPr="008E5ED8">
              <w:rPr>
                <w:rFonts w:ascii="Arial" w:hAnsi="Arial" w:cs="Arial"/>
                <w:sz w:val="20"/>
                <w:szCs w:val="20"/>
              </w:rPr>
              <w:t>-</w:t>
            </w:r>
          </w:p>
        </w:tc>
        <w:tc>
          <w:tcPr>
            <w:tcW w:w="1146" w:type="dxa"/>
            <w:vAlign w:val="bottom"/>
          </w:tcPr>
          <w:p w:rsidR="00476966" w:rsidRPr="008E5ED8" w:rsidRDefault="00476966" w:rsidP="00476966">
            <w:pPr>
              <w:autoSpaceDE w:val="0"/>
              <w:autoSpaceDN w:val="0"/>
              <w:adjustRightInd w:val="0"/>
              <w:jc w:val="right"/>
              <w:rPr>
                <w:rFonts w:ascii="Arial" w:hAnsi="Arial" w:cs="Arial"/>
                <w:sz w:val="20"/>
                <w:szCs w:val="20"/>
                <w:lang w:eastAsia="en-US"/>
              </w:rPr>
            </w:pPr>
            <w:r w:rsidRPr="008E5ED8">
              <w:rPr>
                <w:rFonts w:ascii="Arial" w:hAnsi="Arial" w:cs="Arial"/>
                <w:sz w:val="20"/>
                <w:szCs w:val="20"/>
                <w:lang w:eastAsia="en-US"/>
              </w:rPr>
              <w:t>593</w:t>
            </w:r>
          </w:p>
        </w:tc>
        <w:tc>
          <w:tcPr>
            <w:tcW w:w="1080" w:type="dxa"/>
            <w:vAlign w:val="bottom"/>
          </w:tcPr>
          <w:p w:rsidR="00476966" w:rsidRPr="008E5ED8" w:rsidRDefault="00476966" w:rsidP="00476966">
            <w:pPr>
              <w:autoSpaceDE w:val="0"/>
              <w:autoSpaceDN w:val="0"/>
              <w:adjustRightInd w:val="0"/>
              <w:jc w:val="right"/>
              <w:rPr>
                <w:rFonts w:ascii="Arial" w:hAnsi="Arial" w:cs="Arial"/>
                <w:sz w:val="20"/>
                <w:szCs w:val="20"/>
                <w:lang w:eastAsia="en-US"/>
              </w:rPr>
            </w:pPr>
            <w:r w:rsidRPr="008E5ED8">
              <w:rPr>
                <w:rFonts w:ascii="Arial" w:hAnsi="Arial" w:cs="Arial"/>
                <w:sz w:val="20"/>
                <w:szCs w:val="20"/>
                <w:lang w:eastAsia="en-US"/>
              </w:rPr>
              <w:t>-</w:t>
            </w:r>
          </w:p>
        </w:tc>
      </w:tr>
      <w:tr w:rsidR="00476966" w:rsidRPr="008E5ED8" w:rsidTr="00476966">
        <w:tc>
          <w:tcPr>
            <w:tcW w:w="4962" w:type="dxa"/>
            <w:vAlign w:val="center"/>
          </w:tcPr>
          <w:p w:rsidR="00476966" w:rsidRPr="008E5ED8" w:rsidRDefault="00476966" w:rsidP="000C1207">
            <w:pPr>
              <w:ind w:left="-108"/>
              <w:rPr>
                <w:rFonts w:ascii="Arial" w:hAnsi="Arial" w:cs="Arial"/>
                <w:sz w:val="20"/>
                <w:szCs w:val="20"/>
              </w:rPr>
            </w:pPr>
            <w:r w:rsidRPr="008E5ED8">
              <w:rPr>
                <w:rFonts w:ascii="Arial" w:hAnsi="Arial" w:cs="Arial"/>
                <w:sz w:val="20"/>
                <w:szCs w:val="20"/>
              </w:rPr>
              <w:t>Yurtdışı Bankalardan</w:t>
            </w:r>
          </w:p>
        </w:tc>
        <w:tc>
          <w:tcPr>
            <w:tcW w:w="1122" w:type="dxa"/>
            <w:vAlign w:val="bottom"/>
          </w:tcPr>
          <w:p w:rsidR="00476966" w:rsidRPr="008E5ED8" w:rsidRDefault="00476966" w:rsidP="00476966">
            <w:pPr>
              <w:jc w:val="right"/>
              <w:rPr>
                <w:rFonts w:ascii="Arial" w:hAnsi="Arial" w:cs="Arial"/>
                <w:sz w:val="20"/>
                <w:szCs w:val="20"/>
              </w:rPr>
            </w:pPr>
            <w:r w:rsidRPr="008E5ED8">
              <w:rPr>
                <w:rFonts w:ascii="Arial" w:hAnsi="Arial" w:cs="Arial"/>
                <w:sz w:val="20"/>
                <w:szCs w:val="20"/>
              </w:rPr>
              <w:t>-</w:t>
            </w:r>
          </w:p>
        </w:tc>
        <w:tc>
          <w:tcPr>
            <w:tcW w:w="1098" w:type="dxa"/>
            <w:vAlign w:val="bottom"/>
          </w:tcPr>
          <w:p w:rsidR="00476966" w:rsidRPr="008E5ED8" w:rsidRDefault="00476966" w:rsidP="00476966">
            <w:pPr>
              <w:jc w:val="right"/>
              <w:rPr>
                <w:rFonts w:ascii="Arial" w:hAnsi="Arial" w:cs="Arial"/>
                <w:sz w:val="20"/>
                <w:szCs w:val="20"/>
              </w:rPr>
            </w:pPr>
            <w:r w:rsidRPr="008E5ED8">
              <w:rPr>
                <w:rFonts w:ascii="Arial" w:hAnsi="Arial" w:cs="Arial"/>
                <w:sz w:val="20"/>
                <w:szCs w:val="20"/>
              </w:rPr>
              <w:t>513</w:t>
            </w:r>
          </w:p>
        </w:tc>
        <w:tc>
          <w:tcPr>
            <w:tcW w:w="1146" w:type="dxa"/>
            <w:vAlign w:val="bottom"/>
          </w:tcPr>
          <w:p w:rsidR="00476966" w:rsidRPr="008E5ED8" w:rsidRDefault="00476966" w:rsidP="00476966">
            <w:pPr>
              <w:autoSpaceDE w:val="0"/>
              <w:autoSpaceDN w:val="0"/>
              <w:adjustRightInd w:val="0"/>
              <w:jc w:val="right"/>
              <w:rPr>
                <w:rFonts w:ascii="Arial" w:hAnsi="Arial" w:cs="Arial"/>
                <w:sz w:val="20"/>
                <w:szCs w:val="20"/>
                <w:lang w:eastAsia="en-US"/>
              </w:rPr>
            </w:pPr>
            <w:r w:rsidRPr="008E5ED8">
              <w:rPr>
                <w:rFonts w:ascii="Arial" w:hAnsi="Arial" w:cs="Arial"/>
                <w:sz w:val="20"/>
                <w:szCs w:val="20"/>
                <w:lang w:eastAsia="en-US"/>
              </w:rPr>
              <w:t>-</w:t>
            </w:r>
          </w:p>
        </w:tc>
        <w:tc>
          <w:tcPr>
            <w:tcW w:w="1080" w:type="dxa"/>
            <w:vAlign w:val="bottom"/>
          </w:tcPr>
          <w:p w:rsidR="00476966" w:rsidRPr="008E5ED8" w:rsidRDefault="00476966" w:rsidP="00476966">
            <w:pPr>
              <w:autoSpaceDE w:val="0"/>
              <w:autoSpaceDN w:val="0"/>
              <w:adjustRightInd w:val="0"/>
              <w:jc w:val="right"/>
              <w:rPr>
                <w:rFonts w:ascii="Arial" w:hAnsi="Arial" w:cs="Arial"/>
                <w:sz w:val="20"/>
                <w:szCs w:val="20"/>
                <w:lang w:eastAsia="en-US"/>
              </w:rPr>
            </w:pPr>
            <w:r w:rsidRPr="008E5ED8">
              <w:rPr>
                <w:rFonts w:ascii="Arial" w:hAnsi="Arial" w:cs="Arial"/>
                <w:sz w:val="20"/>
                <w:szCs w:val="20"/>
                <w:lang w:eastAsia="en-US"/>
              </w:rPr>
              <w:t>-</w:t>
            </w:r>
          </w:p>
        </w:tc>
      </w:tr>
      <w:tr w:rsidR="00476966" w:rsidRPr="008E5ED8" w:rsidTr="00476966">
        <w:trPr>
          <w:trHeight w:val="80"/>
        </w:trPr>
        <w:tc>
          <w:tcPr>
            <w:tcW w:w="4962" w:type="dxa"/>
            <w:vAlign w:val="center"/>
          </w:tcPr>
          <w:p w:rsidR="00476966" w:rsidRPr="008E5ED8" w:rsidRDefault="00476966" w:rsidP="000C1207">
            <w:pPr>
              <w:ind w:left="-108"/>
              <w:rPr>
                <w:rFonts w:ascii="Arial" w:hAnsi="Arial" w:cs="Arial"/>
                <w:sz w:val="20"/>
                <w:szCs w:val="20"/>
              </w:rPr>
            </w:pPr>
            <w:r w:rsidRPr="008E5ED8">
              <w:rPr>
                <w:rFonts w:ascii="Arial" w:hAnsi="Arial" w:cs="Arial"/>
                <w:sz w:val="20"/>
                <w:szCs w:val="20"/>
              </w:rPr>
              <w:t>Yurtdışı Merkez ve Şubelerden</w:t>
            </w:r>
          </w:p>
        </w:tc>
        <w:tc>
          <w:tcPr>
            <w:tcW w:w="1122" w:type="dxa"/>
            <w:vAlign w:val="bottom"/>
          </w:tcPr>
          <w:p w:rsidR="00476966" w:rsidRPr="008E5ED8" w:rsidRDefault="00476966" w:rsidP="00476966">
            <w:pPr>
              <w:jc w:val="right"/>
              <w:rPr>
                <w:rFonts w:ascii="Arial" w:hAnsi="Arial" w:cs="Arial"/>
                <w:sz w:val="20"/>
                <w:szCs w:val="20"/>
              </w:rPr>
            </w:pPr>
            <w:r w:rsidRPr="008E5ED8">
              <w:rPr>
                <w:rFonts w:ascii="Arial" w:hAnsi="Arial" w:cs="Arial"/>
                <w:sz w:val="20"/>
                <w:szCs w:val="20"/>
              </w:rPr>
              <w:t>-</w:t>
            </w:r>
          </w:p>
        </w:tc>
        <w:tc>
          <w:tcPr>
            <w:tcW w:w="1098" w:type="dxa"/>
            <w:vAlign w:val="bottom"/>
          </w:tcPr>
          <w:p w:rsidR="00476966" w:rsidRPr="008E5ED8" w:rsidRDefault="00476966" w:rsidP="00476966">
            <w:pPr>
              <w:jc w:val="right"/>
              <w:rPr>
                <w:rFonts w:ascii="Arial" w:hAnsi="Arial" w:cs="Arial"/>
                <w:sz w:val="20"/>
                <w:szCs w:val="20"/>
              </w:rPr>
            </w:pPr>
            <w:r w:rsidRPr="008E5ED8">
              <w:rPr>
                <w:rFonts w:ascii="Arial" w:hAnsi="Arial" w:cs="Arial"/>
                <w:sz w:val="20"/>
                <w:szCs w:val="20"/>
              </w:rPr>
              <w:t>-</w:t>
            </w:r>
          </w:p>
        </w:tc>
        <w:tc>
          <w:tcPr>
            <w:tcW w:w="1146" w:type="dxa"/>
            <w:vAlign w:val="bottom"/>
          </w:tcPr>
          <w:p w:rsidR="00476966" w:rsidRPr="008E5ED8" w:rsidRDefault="00476966" w:rsidP="00476966">
            <w:pPr>
              <w:jc w:val="right"/>
              <w:rPr>
                <w:sz w:val="20"/>
                <w:szCs w:val="20"/>
              </w:rPr>
            </w:pPr>
            <w:r w:rsidRPr="008E5ED8">
              <w:rPr>
                <w:rFonts w:ascii="Arial" w:hAnsi="Arial" w:cs="Arial"/>
                <w:sz w:val="20"/>
                <w:szCs w:val="20"/>
                <w:lang w:eastAsia="en-US"/>
              </w:rPr>
              <w:t>-</w:t>
            </w:r>
          </w:p>
        </w:tc>
        <w:tc>
          <w:tcPr>
            <w:tcW w:w="1080" w:type="dxa"/>
            <w:vAlign w:val="bottom"/>
          </w:tcPr>
          <w:p w:rsidR="00476966" w:rsidRPr="008E5ED8" w:rsidRDefault="00476966" w:rsidP="00476966">
            <w:pPr>
              <w:jc w:val="right"/>
              <w:rPr>
                <w:sz w:val="20"/>
                <w:szCs w:val="20"/>
              </w:rPr>
            </w:pPr>
            <w:r w:rsidRPr="008E5ED8">
              <w:rPr>
                <w:rFonts w:ascii="Arial" w:hAnsi="Arial" w:cs="Arial"/>
                <w:sz w:val="20"/>
                <w:szCs w:val="20"/>
                <w:lang w:eastAsia="en-US"/>
              </w:rPr>
              <w:t>-</w:t>
            </w:r>
          </w:p>
        </w:tc>
      </w:tr>
      <w:tr w:rsidR="00D26362" w:rsidRPr="008E5ED8" w:rsidTr="00476966">
        <w:trPr>
          <w:trHeight w:val="80"/>
        </w:trPr>
        <w:tc>
          <w:tcPr>
            <w:tcW w:w="4962" w:type="dxa"/>
            <w:tcBorders>
              <w:bottom w:val="single" w:sz="4" w:space="0" w:color="auto"/>
            </w:tcBorders>
          </w:tcPr>
          <w:p w:rsidR="00D26362" w:rsidRPr="008E5ED8" w:rsidRDefault="00D26362" w:rsidP="000C1207">
            <w:pPr>
              <w:ind w:left="-108"/>
              <w:jc w:val="both"/>
              <w:rPr>
                <w:rFonts w:ascii="Arial" w:hAnsi="Arial" w:cs="Arial"/>
                <w:sz w:val="20"/>
                <w:szCs w:val="20"/>
              </w:rPr>
            </w:pPr>
          </w:p>
        </w:tc>
        <w:tc>
          <w:tcPr>
            <w:tcW w:w="1122" w:type="dxa"/>
            <w:tcBorders>
              <w:bottom w:val="single" w:sz="4" w:space="0" w:color="auto"/>
            </w:tcBorders>
            <w:vAlign w:val="bottom"/>
          </w:tcPr>
          <w:p w:rsidR="00D26362" w:rsidRPr="008E5ED8" w:rsidRDefault="00D26362" w:rsidP="00476966">
            <w:pPr>
              <w:jc w:val="right"/>
              <w:rPr>
                <w:rFonts w:ascii="Arial" w:hAnsi="Arial" w:cs="Arial"/>
                <w:bCs/>
                <w:sz w:val="20"/>
                <w:szCs w:val="20"/>
              </w:rPr>
            </w:pPr>
          </w:p>
        </w:tc>
        <w:tc>
          <w:tcPr>
            <w:tcW w:w="1098" w:type="dxa"/>
            <w:tcBorders>
              <w:bottom w:val="single" w:sz="4" w:space="0" w:color="auto"/>
            </w:tcBorders>
            <w:vAlign w:val="bottom"/>
          </w:tcPr>
          <w:p w:rsidR="00D26362" w:rsidRPr="008E5ED8" w:rsidRDefault="00D26362" w:rsidP="00476966">
            <w:pPr>
              <w:jc w:val="right"/>
              <w:rPr>
                <w:rFonts w:ascii="Arial" w:hAnsi="Arial" w:cs="Arial"/>
                <w:bCs/>
                <w:sz w:val="20"/>
                <w:szCs w:val="20"/>
              </w:rPr>
            </w:pPr>
          </w:p>
        </w:tc>
        <w:tc>
          <w:tcPr>
            <w:tcW w:w="1146" w:type="dxa"/>
            <w:tcBorders>
              <w:bottom w:val="single" w:sz="4" w:space="0" w:color="auto"/>
            </w:tcBorders>
            <w:vAlign w:val="bottom"/>
          </w:tcPr>
          <w:p w:rsidR="00D26362" w:rsidRPr="008E5ED8" w:rsidRDefault="00D26362" w:rsidP="00694D17">
            <w:pPr>
              <w:jc w:val="right"/>
              <w:rPr>
                <w:rFonts w:ascii="Arial" w:hAnsi="Arial" w:cs="Arial"/>
                <w:bCs/>
                <w:sz w:val="20"/>
                <w:szCs w:val="20"/>
              </w:rPr>
            </w:pPr>
          </w:p>
        </w:tc>
        <w:tc>
          <w:tcPr>
            <w:tcW w:w="1080" w:type="dxa"/>
            <w:tcBorders>
              <w:bottom w:val="single" w:sz="4" w:space="0" w:color="auto"/>
            </w:tcBorders>
            <w:vAlign w:val="bottom"/>
          </w:tcPr>
          <w:p w:rsidR="00D26362" w:rsidRPr="008E5ED8" w:rsidRDefault="00D26362" w:rsidP="00694D17">
            <w:pPr>
              <w:jc w:val="right"/>
              <w:rPr>
                <w:rFonts w:ascii="Arial" w:hAnsi="Arial" w:cs="Arial"/>
                <w:bCs/>
                <w:sz w:val="20"/>
                <w:szCs w:val="20"/>
              </w:rPr>
            </w:pPr>
          </w:p>
        </w:tc>
      </w:tr>
      <w:tr w:rsidR="00476966" w:rsidRPr="008E5ED8" w:rsidTr="00476966">
        <w:tc>
          <w:tcPr>
            <w:tcW w:w="4962" w:type="dxa"/>
            <w:tcBorders>
              <w:top w:val="single" w:sz="4" w:space="0" w:color="auto"/>
              <w:bottom w:val="double" w:sz="4" w:space="0" w:color="auto"/>
            </w:tcBorders>
          </w:tcPr>
          <w:p w:rsidR="00476966" w:rsidRPr="008E5ED8" w:rsidRDefault="00476966" w:rsidP="000C1207">
            <w:pPr>
              <w:tabs>
                <w:tab w:val="left" w:pos="0"/>
              </w:tabs>
              <w:ind w:left="-108"/>
              <w:jc w:val="both"/>
              <w:rPr>
                <w:rFonts w:ascii="Arial" w:hAnsi="Arial" w:cs="Arial"/>
                <w:b/>
                <w:sz w:val="20"/>
                <w:szCs w:val="20"/>
              </w:rPr>
            </w:pPr>
            <w:r w:rsidRPr="008E5ED8">
              <w:rPr>
                <w:rFonts w:ascii="Arial" w:hAnsi="Arial" w:cs="Arial"/>
                <w:b/>
                <w:sz w:val="20"/>
                <w:szCs w:val="20"/>
              </w:rPr>
              <w:t>Toplam</w:t>
            </w:r>
          </w:p>
        </w:tc>
        <w:tc>
          <w:tcPr>
            <w:tcW w:w="1122" w:type="dxa"/>
            <w:tcBorders>
              <w:top w:val="single" w:sz="4" w:space="0" w:color="auto"/>
              <w:bottom w:val="double" w:sz="4" w:space="0" w:color="auto"/>
            </w:tcBorders>
            <w:vAlign w:val="bottom"/>
          </w:tcPr>
          <w:p w:rsidR="00476966" w:rsidRPr="008E5ED8" w:rsidRDefault="00476966" w:rsidP="00476966">
            <w:pPr>
              <w:jc w:val="right"/>
              <w:rPr>
                <w:rFonts w:ascii="Arial" w:hAnsi="Arial" w:cs="Arial"/>
                <w:b/>
                <w:bCs/>
                <w:sz w:val="20"/>
                <w:szCs w:val="20"/>
              </w:rPr>
            </w:pPr>
            <w:r w:rsidRPr="008E5ED8">
              <w:rPr>
                <w:rFonts w:ascii="Arial" w:hAnsi="Arial" w:cs="Arial"/>
                <w:b/>
                <w:bCs/>
                <w:sz w:val="20"/>
                <w:szCs w:val="20"/>
              </w:rPr>
              <w:t>1.199</w:t>
            </w:r>
          </w:p>
        </w:tc>
        <w:tc>
          <w:tcPr>
            <w:tcW w:w="1098" w:type="dxa"/>
            <w:tcBorders>
              <w:top w:val="single" w:sz="4" w:space="0" w:color="auto"/>
              <w:bottom w:val="double" w:sz="4" w:space="0" w:color="auto"/>
            </w:tcBorders>
            <w:vAlign w:val="bottom"/>
          </w:tcPr>
          <w:p w:rsidR="00476966" w:rsidRPr="008E5ED8" w:rsidRDefault="00476966" w:rsidP="00476966">
            <w:pPr>
              <w:jc w:val="right"/>
              <w:rPr>
                <w:rFonts w:ascii="Arial" w:hAnsi="Arial" w:cs="Arial"/>
                <w:b/>
                <w:bCs/>
                <w:sz w:val="20"/>
                <w:szCs w:val="20"/>
              </w:rPr>
            </w:pPr>
            <w:r w:rsidRPr="008E5ED8">
              <w:rPr>
                <w:rFonts w:ascii="Arial" w:hAnsi="Arial" w:cs="Arial"/>
                <w:b/>
                <w:bCs/>
                <w:sz w:val="20"/>
                <w:szCs w:val="20"/>
              </w:rPr>
              <w:t>513</w:t>
            </w:r>
          </w:p>
        </w:tc>
        <w:tc>
          <w:tcPr>
            <w:tcW w:w="1146" w:type="dxa"/>
            <w:tcBorders>
              <w:top w:val="single" w:sz="4" w:space="0" w:color="auto"/>
              <w:bottom w:val="double" w:sz="4" w:space="0" w:color="auto"/>
            </w:tcBorders>
            <w:vAlign w:val="bottom"/>
          </w:tcPr>
          <w:p w:rsidR="00476966" w:rsidRPr="008E5ED8" w:rsidRDefault="00476966" w:rsidP="00694D17">
            <w:pPr>
              <w:jc w:val="right"/>
              <w:rPr>
                <w:rFonts w:ascii="Arial" w:hAnsi="Arial" w:cs="Arial"/>
                <w:b/>
                <w:bCs/>
                <w:sz w:val="20"/>
                <w:szCs w:val="20"/>
              </w:rPr>
            </w:pPr>
            <w:r w:rsidRPr="008E5ED8">
              <w:rPr>
                <w:rFonts w:ascii="Arial" w:hAnsi="Arial" w:cs="Arial"/>
                <w:b/>
                <w:bCs/>
                <w:sz w:val="20"/>
                <w:szCs w:val="20"/>
              </w:rPr>
              <w:t>593</w:t>
            </w:r>
          </w:p>
        </w:tc>
        <w:tc>
          <w:tcPr>
            <w:tcW w:w="1080" w:type="dxa"/>
            <w:tcBorders>
              <w:top w:val="single" w:sz="4" w:space="0" w:color="auto"/>
              <w:bottom w:val="double" w:sz="4" w:space="0" w:color="auto"/>
            </w:tcBorders>
            <w:vAlign w:val="bottom"/>
          </w:tcPr>
          <w:p w:rsidR="00476966" w:rsidRPr="008E5ED8" w:rsidRDefault="00476966" w:rsidP="00694D17">
            <w:pPr>
              <w:jc w:val="right"/>
              <w:rPr>
                <w:rFonts w:ascii="Arial" w:hAnsi="Arial" w:cs="Arial"/>
                <w:b/>
                <w:bCs/>
                <w:sz w:val="20"/>
                <w:szCs w:val="20"/>
              </w:rPr>
            </w:pPr>
            <w:r w:rsidRPr="008E5ED8">
              <w:rPr>
                <w:rFonts w:ascii="Arial" w:hAnsi="Arial" w:cs="Arial"/>
                <w:b/>
                <w:bCs/>
                <w:sz w:val="20"/>
                <w:szCs w:val="20"/>
              </w:rPr>
              <w:t>-</w:t>
            </w:r>
          </w:p>
        </w:tc>
      </w:tr>
    </w:tbl>
    <w:p w:rsidR="00136C29" w:rsidRPr="008E5ED8" w:rsidRDefault="00136C29" w:rsidP="00136C29">
      <w:pPr>
        <w:tabs>
          <w:tab w:val="left" w:pos="180"/>
        </w:tabs>
        <w:jc w:val="both"/>
        <w:rPr>
          <w:rFonts w:ascii="Arial" w:hAnsi="Arial" w:cs="Arial"/>
          <w:b/>
          <w:sz w:val="16"/>
          <w:szCs w:val="16"/>
        </w:rPr>
      </w:pPr>
    </w:p>
    <w:p w:rsidR="00136C29" w:rsidRPr="008E5ED8" w:rsidRDefault="00136C29" w:rsidP="00F81AC9">
      <w:pPr>
        <w:tabs>
          <w:tab w:val="left" w:pos="142"/>
          <w:tab w:val="left" w:pos="567"/>
        </w:tabs>
        <w:jc w:val="both"/>
        <w:rPr>
          <w:rFonts w:ascii="Arial" w:hAnsi="Arial" w:cs="Arial"/>
          <w:b/>
          <w:sz w:val="20"/>
          <w:szCs w:val="20"/>
        </w:rPr>
      </w:pPr>
      <w:r w:rsidRPr="008E5ED8">
        <w:rPr>
          <w:rFonts w:ascii="Arial" w:hAnsi="Arial" w:cs="Arial"/>
          <w:b/>
          <w:sz w:val="16"/>
          <w:szCs w:val="16"/>
        </w:rPr>
        <w:tab/>
      </w:r>
      <w:r w:rsidRPr="008E5ED8">
        <w:rPr>
          <w:rFonts w:ascii="Arial" w:hAnsi="Arial" w:cs="Arial"/>
          <w:b/>
          <w:sz w:val="20"/>
          <w:szCs w:val="20"/>
        </w:rPr>
        <w:t>c)</w:t>
      </w:r>
      <w:r w:rsidRPr="008E5ED8">
        <w:rPr>
          <w:rFonts w:ascii="Arial" w:hAnsi="Arial" w:cs="Arial"/>
          <w:sz w:val="20"/>
          <w:szCs w:val="20"/>
        </w:rPr>
        <w:t xml:space="preserve">  </w:t>
      </w:r>
      <w:r w:rsidR="00F81AC9" w:rsidRPr="008E5ED8">
        <w:rPr>
          <w:rFonts w:ascii="Arial" w:hAnsi="Arial" w:cs="Arial"/>
          <w:sz w:val="20"/>
          <w:szCs w:val="20"/>
        </w:rPr>
        <w:tab/>
      </w:r>
      <w:r w:rsidRPr="008E5ED8">
        <w:rPr>
          <w:rFonts w:ascii="Arial" w:hAnsi="Arial" w:cs="Arial"/>
          <w:b/>
          <w:sz w:val="20"/>
          <w:szCs w:val="20"/>
        </w:rPr>
        <w:t>Menkul değerlerden alınan kar paylarına ilişkin bilgiler:</w:t>
      </w:r>
    </w:p>
    <w:p w:rsidR="00136C29" w:rsidRPr="008E5ED8" w:rsidRDefault="00136C29" w:rsidP="00136C29">
      <w:pPr>
        <w:tabs>
          <w:tab w:val="left" w:pos="180"/>
        </w:tabs>
        <w:jc w:val="both"/>
        <w:rPr>
          <w:rFonts w:ascii="Arial" w:hAnsi="Arial" w:cs="Arial"/>
          <w:b/>
          <w:sz w:val="16"/>
          <w:szCs w:val="16"/>
        </w:rPr>
      </w:pPr>
    </w:p>
    <w:tbl>
      <w:tblPr>
        <w:tblW w:w="9408" w:type="dxa"/>
        <w:tblInd w:w="288" w:type="dxa"/>
        <w:tblLook w:val="01E0" w:firstRow="1" w:lastRow="1" w:firstColumn="1" w:lastColumn="1" w:noHBand="0" w:noVBand="0"/>
      </w:tblPr>
      <w:tblGrid>
        <w:gridCol w:w="4962"/>
        <w:gridCol w:w="1122"/>
        <w:gridCol w:w="1098"/>
        <w:gridCol w:w="1146"/>
        <w:gridCol w:w="1080"/>
      </w:tblGrid>
      <w:tr w:rsidR="003F6174" w:rsidRPr="008E5ED8" w:rsidTr="00440570">
        <w:tc>
          <w:tcPr>
            <w:tcW w:w="4962" w:type="dxa"/>
            <w:tcBorders>
              <w:top w:val="single" w:sz="4" w:space="0" w:color="auto"/>
              <w:bottom w:val="single" w:sz="4" w:space="0" w:color="auto"/>
            </w:tcBorders>
          </w:tcPr>
          <w:p w:rsidR="003F6174" w:rsidRPr="008E5ED8" w:rsidRDefault="003F6174" w:rsidP="00440570">
            <w:pPr>
              <w:ind w:left="-108"/>
              <w:jc w:val="both"/>
              <w:rPr>
                <w:rFonts w:ascii="Arial" w:hAnsi="Arial" w:cs="Arial"/>
                <w:sz w:val="20"/>
                <w:szCs w:val="20"/>
              </w:rPr>
            </w:pPr>
            <w:r w:rsidRPr="008E5ED8">
              <w:rPr>
                <w:rFonts w:ascii="Arial" w:hAnsi="Arial" w:cs="Arial"/>
                <w:sz w:val="20"/>
                <w:szCs w:val="20"/>
              </w:rPr>
              <w:tab/>
            </w:r>
            <w:r w:rsidRPr="008E5ED8">
              <w:rPr>
                <w:rFonts w:ascii="Arial" w:hAnsi="Arial" w:cs="Arial"/>
                <w:sz w:val="20"/>
                <w:szCs w:val="20"/>
              </w:rPr>
              <w:tab/>
            </w:r>
          </w:p>
        </w:tc>
        <w:tc>
          <w:tcPr>
            <w:tcW w:w="2220" w:type="dxa"/>
            <w:gridSpan w:val="2"/>
            <w:tcBorders>
              <w:top w:val="single" w:sz="4" w:space="0" w:color="auto"/>
              <w:bottom w:val="single" w:sz="4" w:space="0" w:color="auto"/>
            </w:tcBorders>
            <w:vAlign w:val="bottom"/>
          </w:tcPr>
          <w:p w:rsidR="003F6174" w:rsidRPr="008E5ED8" w:rsidRDefault="003F6174" w:rsidP="00440570">
            <w:pPr>
              <w:tabs>
                <w:tab w:val="left" w:pos="180"/>
              </w:tabs>
              <w:jc w:val="center"/>
              <w:rPr>
                <w:rFonts w:ascii="Arial" w:hAnsi="Arial" w:cs="Arial"/>
                <w:b/>
                <w:sz w:val="20"/>
                <w:szCs w:val="20"/>
              </w:rPr>
            </w:pPr>
            <w:r w:rsidRPr="008E5ED8">
              <w:rPr>
                <w:rFonts w:ascii="Arial" w:hAnsi="Arial" w:cs="Arial"/>
                <w:b/>
                <w:sz w:val="20"/>
                <w:szCs w:val="20"/>
              </w:rPr>
              <w:t>Cari Dönem</w:t>
            </w:r>
          </w:p>
        </w:tc>
        <w:tc>
          <w:tcPr>
            <w:tcW w:w="2226" w:type="dxa"/>
            <w:gridSpan w:val="2"/>
            <w:tcBorders>
              <w:top w:val="single" w:sz="4" w:space="0" w:color="auto"/>
              <w:bottom w:val="single" w:sz="4" w:space="0" w:color="auto"/>
            </w:tcBorders>
            <w:vAlign w:val="bottom"/>
          </w:tcPr>
          <w:p w:rsidR="003F6174" w:rsidRPr="008E5ED8" w:rsidRDefault="003F6174" w:rsidP="00440570">
            <w:pPr>
              <w:tabs>
                <w:tab w:val="left" w:pos="180"/>
              </w:tabs>
              <w:jc w:val="center"/>
              <w:rPr>
                <w:rFonts w:ascii="Arial" w:hAnsi="Arial" w:cs="Arial"/>
                <w:b/>
                <w:sz w:val="20"/>
                <w:szCs w:val="20"/>
              </w:rPr>
            </w:pPr>
            <w:r w:rsidRPr="008E5ED8">
              <w:rPr>
                <w:rFonts w:ascii="Arial" w:hAnsi="Arial" w:cs="Arial"/>
                <w:b/>
                <w:sz w:val="20"/>
                <w:szCs w:val="20"/>
              </w:rPr>
              <w:t>Önceki Dönem</w:t>
            </w:r>
          </w:p>
        </w:tc>
      </w:tr>
      <w:tr w:rsidR="003F6174" w:rsidRPr="008E5ED8" w:rsidTr="00440570">
        <w:tc>
          <w:tcPr>
            <w:tcW w:w="4962" w:type="dxa"/>
            <w:tcBorders>
              <w:top w:val="single" w:sz="4" w:space="0" w:color="auto"/>
              <w:bottom w:val="single" w:sz="4" w:space="0" w:color="auto"/>
            </w:tcBorders>
          </w:tcPr>
          <w:p w:rsidR="003F6174" w:rsidRPr="008E5ED8" w:rsidRDefault="003F6174" w:rsidP="00440570">
            <w:pPr>
              <w:ind w:left="-108"/>
              <w:jc w:val="both"/>
              <w:rPr>
                <w:rFonts w:ascii="Arial" w:hAnsi="Arial" w:cs="Arial"/>
                <w:sz w:val="20"/>
                <w:szCs w:val="20"/>
              </w:rPr>
            </w:pPr>
          </w:p>
        </w:tc>
        <w:tc>
          <w:tcPr>
            <w:tcW w:w="1122" w:type="dxa"/>
            <w:tcBorders>
              <w:top w:val="single" w:sz="4" w:space="0" w:color="auto"/>
              <w:bottom w:val="single" w:sz="4" w:space="0" w:color="auto"/>
            </w:tcBorders>
          </w:tcPr>
          <w:p w:rsidR="003F6174" w:rsidRPr="008E5ED8" w:rsidRDefault="003F6174" w:rsidP="00440570">
            <w:pPr>
              <w:tabs>
                <w:tab w:val="left" w:pos="180"/>
              </w:tabs>
              <w:jc w:val="right"/>
              <w:rPr>
                <w:rFonts w:ascii="Arial" w:hAnsi="Arial" w:cs="Arial"/>
                <w:b/>
                <w:sz w:val="20"/>
                <w:szCs w:val="20"/>
              </w:rPr>
            </w:pPr>
            <w:r w:rsidRPr="008E5ED8">
              <w:rPr>
                <w:rFonts w:ascii="Arial" w:hAnsi="Arial" w:cs="Arial"/>
                <w:b/>
                <w:sz w:val="20"/>
                <w:szCs w:val="20"/>
              </w:rPr>
              <w:t>TP</w:t>
            </w:r>
          </w:p>
        </w:tc>
        <w:tc>
          <w:tcPr>
            <w:tcW w:w="1098" w:type="dxa"/>
            <w:tcBorders>
              <w:top w:val="single" w:sz="4" w:space="0" w:color="auto"/>
              <w:bottom w:val="single" w:sz="4" w:space="0" w:color="auto"/>
            </w:tcBorders>
          </w:tcPr>
          <w:p w:rsidR="003F6174" w:rsidRPr="008E5ED8" w:rsidRDefault="003F6174" w:rsidP="00440570">
            <w:pPr>
              <w:tabs>
                <w:tab w:val="left" w:pos="180"/>
              </w:tabs>
              <w:jc w:val="right"/>
              <w:rPr>
                <w:rFonts w:ascii="Arial" w:hAnsi="Arial" w:cs="Arial"/>
                <w:b/>
                <w:sz w:val="20"/>
                <w:szCs w:val="20"/>
              </w:rPr>
            </w:pPr>
            <w:r w:rsidRPr="008E5ED8">
              <w:rPr>
                <w:rFonts w:ascii="Arial" w:hAnsi="Arial" w:cs="Arial"/>
                <w:b/>
                <w:sz w:val="20"/>
                <w:szCs w:val="20"/>
              </w:rPr>
              <w:t>YP</w:t>
            </w:r>
          </w:p>
        </w:tc>
        <w:tc>
          <w:tcPr>
            <w:tcW w:w="1146" w:type="dxa"/>
            <w:tcBorders>
              <w:top w:val="single" w:sz="4" w:space="0" w:color="auto"/>
              <w:bottom w:val="single" w:sz="4" w:space="0" w:color="auto"/>
            </w:tcBorders>
          </w:tcPr>
          <w:p w:rsidR="003F6174" w:rsidRPr="008E5ED8" w:rsidRDefault="003F6174" w:rsidP="00440570">
            <w:pPr>
              <w:tabs>
                <w:tab w:val="left" w:pos="180"/>
              </w:tabs>
              <w:jc w:val="right"/>
              <w:rPr>
                <w:rFonts w:ascii="Arial" w:hAnsi="Arial" w:cs="Arial"/>
                <w:b/>
                <w:sz w:val="20"/>
                <w:szCs w:val="20"/>
              </w:rPr>
            </w:pPr>
            <w:r w:rsidRPr="008E5ED8">
              <w:rPr>
                <w:rFonts w:ascii="Arial" w:hAnsi="Arial" w:cs="Arial"/>
                <w:b/>
                <w:sz w:val="20"/>
                <w:szCs w:val="20"/>
              </w:rPr>
              <w:t>TP</w:t>
            </w:r>
          </w:p>
        </w:tc>
        <w:tc>
          <w:tcPr>
            <w:tcW w:w="1080" w:type="dxa"/>
            <w:tcBorders>
              <w:top w:val="single" w:sz="4" w:space="0" w:color="auto"/>
              <w:bottom w:val="single" w:sz="4" w:space="0" w:color="auto"/>
            </w:tcBorders>
          </w:tcPr>
          <w:p w:rsidR="003F6174" w:rsidRPr="008E5ED8" w:rsidRDefault="003F6174" w:rsidP="00440570">
            <w:pPr>
              <w:tabs>
                <w:tab w:val="left" w:pos="180"/>
              </w:tabs>
              <w:jc w:val="right"/>
              <w:rPr>
                <w:rFonts w:ascii="Arial" w:hAnsi="Arial" w:cs="Arial"/>
                <w:b/>
                <w:sz w:val="20"/>
                <w:szCs w:val="20"/>
              </w:rPr>
            </w:pPr>
            <w:r w:rsidRPr="008E5ED8">
              <w:rPr>
                <w:rFonts w:ascii="Arial" w:hAnsi="Arial" w:cs="Arial"/>
                <w:b/>
                <w:sz w:val="20"/>
                <w:szCs w:val="20"/>
              </w:rPr>
              <w:t>YP</w:t>
            </w:r>
          </w:p>
        </w:tc>
      </w:tr>
      <w:tr w:rsidR="003F6174" w:rsidRPr="008E5ED8" w:rsidTr="00440570">
        <w:tc>
          <w:tcPr>
            <w:tcW w:w="4962" w:type="dxa"/>
            <w:tcBorders>
              <w:top w:val="single" w:sz="4" w:space="0" w:color="auto"/>
            </w:tcBorders>
          </w:tcPr>
          <w:p w:rsidR="003F6174" w:rsidRPr="008E5ED8" w:rsidRDefault="003F6174" w:rsidP="00440570">
            <w:pPr>
              <w:ind w:left="-108"/>
              <w:jc w:val="both"/>
              <w:rPr>
                <w:rFonts w:ascii="Arial" w:hAnsi="Arial" w:cs="Arial"/>
                <w:sz w:val="20"/>
                <w:szCs w:val="20"/>
              </w:rPr>
            </w:pPr>
          </w:p>
        </w:tc>
        <w:tc>
          <w:tcPr>
            <w:tcW w:w="1122" w:type="dxa"/>
            <w:tcBorders>
              <w:top w:val="single" w:sz="4" w:space="0" w:color="auto"/>
            </w:tcBorders>
            <w:vAlign w:val="bottom"/>
          </w:tcPr>
          <w:p w:rsidR="003F6174" w:rsidRPr="008E5ED8" w:rsidRDefault="003F6174" w:rsidP="00440570">
            <w:pPr>
              <w:jc w:val="right"/>
              <w:rPr>
                <w:rFonts w:ascii="Arial" w:hAnsi="Arial" w:cs="Arial"/>
                <w:sz w:val="20"/>
                <w:szCs w:val="20"/>
              </w:rPr>
            </w:pPr>
          </w:p>
        </w:tc>
        <w:tc>
          <w:tcPr>
            <w:tcW w:w="1098" w:type="dxa"/>
            <w:tcBorders>
              <w:top w:val="single" w:sz="4" w:space="0" w:color="auto"/>
            </w:tcBorders>
            <w:vAlign w:val="bottom"/>
          </w:tcPr>
          <w:p w:rsidR="003F6174" w:rsidRPr="008E5ED8" w:rsidRDefault="003F6174" w:rsidP="00440570">
            <w:pPr>
              <w:jc w:val="right"/>
              <w:rPr>
                <w:rFonts w:ascii="Arial" w:hAnsi="Arial" w:cs="Arial"/>
                <w:sz w:val="20"/>
                <w:szCs w:val="20"/>
              </w:rPr>
            </w:pPr>
          </w:p>
        </w:tc>
        <w:tc>
          <w:tcPr>
            <w:tcW w:w="1146" w:type="dxa"/>
            <w:tcBorders>
              <w:top w:val="single" w:sz="4" w:space="0" w:color="auto"/>
            </w:tcBorders>
            <w:vAlign w:val="bottom"/>
          </w:tcPr>
          <w:p w:rsidR="003F6174" w:rsidRPr="008E5ED8" w:rsidRDefault="003F6174" w:rsidP="00440570">
            <w:pPr>
              <w:jc w:val="right"/>
              <w:rPr>
                <w:rFonts w:ascii="Arial" w:hAnsi="Arial" w:cs="Arial"/>
                <w:bCs/>
                <w:sz w:val="20"/>
                <w:szCs w:val="20"/>
              </w:rPr>
            </w:pPr>
          </w:p>
        </w:tc>
        <w:tc>
          <w:tcPr>
            <w:tcW w:w="1080" w:type="dxa"/>
            <w:tcBorders>
              <w:top w:val="single" w:sz="4" w:space="0" w:color="auto"/>
            </w:tcBorders>
          </w:tcPr>
          <w:p w:rsidR="003F6174" w:rsidRPr="008E5ED8" w:rsidRDefault="003F6174" w:rsidP="00440570">
            <w:pPr>
              <w:tabs>
                <w:tab w:val="left" w:pos="180"/>
              </w:tabs>
              <w:jc w:val="right"/>
              <w:rPr>
                <w:rFonts w:ascii="Arial" w:hAnsi="Arial" w:cs="Arial"/>
                <w:bCs/>
                <w:sz w:val="20"/>
                <w:szCs w:val="20"/>
              </w:rPr>
            </w:pPr>
          </w:p>
        </w:tc>
      </w:tr>
      <w:tr w:rsidR="003F6174" w:rsidRPr="008E5ED8" w:rsidTr="00440570">
        <w:tc>
          <w:tcPr>
            <w:tcW w:w="4962" w:type="dxa"/>
            <w:vAlign w:val="center"/>
          </w:tcPr>
          <w:p w:rsidR="003F6174" w:rsidRPr="008E5ED8" w:rsidRDefault="003F6174" w:rsidP="00440570">
            <w:pPr>
              <w:ind w:left="-108" w:firstLine="108"/>
              <w:rPr>
                <w:rFonts w:ascii="Arial" w:eastAsia="Arial Unicode MS" w:hAnsi="Arial" w:cs="Arial"/>
                <w:sz w:val="20"/>
                <w:szCs w:val="20"/>
              </w:rPr>
            </w:pPr>
            <w:r w:rsidRPr="008E5ED8">
              <w:rPr>
                <w:rFonts w:ascii="Arial" w:hAnsi="Arial" w:cs="Arial"/>
                <w:sz w:val="20"/>
                <w:szCs w:val="20"/>
              </w:rPr>
              <w:t xml:space="preserve">Alım satım amaçlı </w:t>
            </w:r>
            <w:r w:rsidRPr="008E5ED8">
              <w:rPr>
                <w:rFonts w:ascii="Arial" w:hAnsi="Arial" w:cs="Arial"/>
                <w:bCs/>
                <w:iCs/>
                <w:sz w:val="20"/>
                <w:szCs w:val="20"/>
              </w:rPr>
              <w:t>finansal varlıklardan</w:t>
            </w:r>
          </w:p>
        </w:tc>
        <w:tc>
          <w:tcPr>
            <w:tcW w:w="1122" w:type="dxa"/>
            <w:vAlign w:val="bottom"/>
          </w:tcPr>
          <w:p w:rsidR="003F6174" w:rsidRPr="008E5ED8" w:rsidRDefault="00476966" w:rsidP="00440570">
            <w:pPr>
              <w:jc w:val="right"/>
              <w:rPr>
                <w:rFonts w:ascii="Arial" w:hAnsi="Arial" w:cs="Arial"/>
                <w:bCs/>
                <w:sz w:val="20"/>
                <w:szCs w:val="20"/>
              </w:rPr>
            </w:pPr>
            <w:r w:rsidRPr="008E5ED8">
              <w:rPr>
                <w:rFonts w:ascii="Arial" w:hAnsi="Arial" w:cs="Arial"/>
                <w:bCs/>
                <w:sz w:val="20"/>
                <w:szCs w:val="20"/>
              </w:rPr>
              <w:t>-</w:t>
            </w:r>
          </w:p>
        </w:tc>
        <w:tc>
          <w:tcPr>
            <w:tcW w:w="1098" w:type="dxa"/>
            <w:vAlign w:val="bottom"/>
          </w:tcPr>
          <w:p w:rsidR="003F6174" w:rsidRPr="008E5ED8" w:rsidRDefault="00476966" w:rsidP="00440570">
            <w:pPr>
              <w:jc w:val="right"/>
              <w:rPr>
                <w:rFonts w:ascii="Arial" w:hAnsi="Arial" w:cs="Arial"/>
                <w:bCs/>
                <w:sz w:val="20"/>
                <w:szCs w:val="20"/>
              </w:rPr>
            </w:pPr>
            <w:r w:rsidRPr="008E5ED8">
              <w:rPr>
                <w:rFonts w:ascii="Arial" w:hAnsi="Arial" w:cs="Arial"/>
                <w:bCs/>
                <w:sz w:val="20"/>
                <w:szCs w:val="20"/>
              </w:rPr>
              <w:t>-</w:t>
            </w:r>
          </w:p>
        </w:tc>
        <w:tc>
          <w:tcPr>
            <w:tcW w:w="1146" w:type="dxa"/>
            <w:vAlign w:val="bottom"/>
          </w:tcPr>
          <w:p w:rsidR="003F6174" w:rsidRPr="008E5ED8" w:rsidRDefault="003F6174" w:rsidP="00440570">
            <w:pPr>
              <w:jc w:val="right"/>
              <w:rPr>
                <w:rFonts w:ascii="Arial" w:hAnsi="Arial" w:cs="Arial"/>
                <w:bCs/>
                <w:sz w:val="20"/>
                <w:szCs w:val="20"/>
              </w:rPr>
            </w:pPr>
            <w:r w:rsidRPr="008E5ED8">
              <w:rPr>
                <w:rFonts w:ascii="Arial" w:hAnsi="Arial" w:cs="Arial"/>
                <w:bCs/>
                <w:sz w:val="20"/>
                <w:szCs w:val="20"/>
              </w:rPr>
              <w:t>-</w:t>
            </w:r>
          </w:p>
        </w:tc>
        <w:tc>
          <w:tcPr>
            <w:tcW w:w="1080" w:type="dxa"/>
            <w:vAlign w:val="bottom"/>
          </w:tcPr>
          <w:p w:rsidR="003F6174" w:rsidRPr="008E5ED8" w:rsidRDefault="003F6174" w:rsidP="00440570">
            <w:pPr>
              <w:jc w:val="right"/>
              <w:rPr>
                <w:rFonts w:ascii="Arial" w:hAnsi="Arial" w:cs="Arial"/>
                <w:bCs/>
                <w:sz w:val="20"/>
                <w:szCs w:val="20"/>
              </w:rPr>
            </w:pPr>
            <w:r w:rsidRPr="008E5ED8">
              <w:rPr>
                <w:rFonts w:ascii="Arial" w:hAnsi="Arial" w:cs="Arial"/>
                <w:bCs/>
                <w:sz w:val="20"/>
                <w:szCs w:val="20"/>
              </w:rPr>
              <w:t>-</w:t>
            </w:r>
          </w:p>
        </w:tc>
      </w:tr>
      <w:tr w:rsidR="003F6174" w:rsidRPr="008E5ED8" w:rsidTr="00440570">
        <w:tc>
          <w:tcPr>
            <w:tcW w:w="4962" w:type="dxa"/>
            <w:vAlign w:val="center"/>
          </w:tcPr>
          <w:p w:rsidR="003F6174" w:rsidRPr="008E5ED8" w:rsidRDefault="003F6174" w:rsidP="00440570">
            <w:pPr>
              <w:rPr>
                <w:rFonts w:ascii="Arial" w:hAnsi="Arial" w:cs="Arial"/>
                <w:sz w:val="20"/>
                <w:szCs w:val="20"/>
              </w:rPr>
            </w:pPr>
            <w:r w:rsidRPr="008E5ED8">
              <w:rPr>
                <w:rFonts w:ascii="Arial" w:hAnsi="Arial" w:cs="Arial"/>
                <w:sz w:val="20"/>
                <w:szCs w:val="20"/>
              </w:rPr>
              <w:t xml:space="preserve">Gerçeğe uygun değer farkı kâr veya zarara </w:t>
            </w:r>
          </w:p>
          <w:p w:rsidR="003F6174" w:rsidRPr="008E5ED8" w:rsidRDefault="003F6174" w:rsidP="00440570">
            <w:pPr>
              <w:rPr>
                <w:rFonts w:ascii="Arial" w:hAnsi="Arial" w:cs="Arial"/>
                <w:sz w:val="20"/>
                <w:szCs w:val="20"/>
              </w:rPr>
            </w:pPr>
            <w:r w:rsidRPr="008E5ED8">
              <w:rPr>
                <w:rFonts w:ascii="Arial" w:hAnsi="Arial" w:cs="Arial"/>
                <w:sz w:val="20"/>
                <w:szCs w:val="20"/>
              </w:rPr>
              <w:t xml:space="preserve">   </w:t>
            </w:r>
            <w:proofErr w:type="gramStart"/>
            <w:r w:rsidRPr="008E5ED8">
              <w:rPr>
                <w:rFonts w:ascii="Arial" w:hAnsi="Arial" w:cs="Arial"/>
                <w:sz w:val="20"/>
                <w:szCs w:val="20"/>
              </w:rPr>
              <w:t>yansıtılan</w:t>
            </w:r>
            <w:proofErr w:type="gramEnd"/>
            <w:r w:rsidRPr="008E5ED8">
              <w:rPr>
                <w:rFonts w:ascii="Arial" w:hAnsi="Arial" w:cs="Arial"/>
                <w:sz w:val="20"/>
                <w:szCs w:val="20"/>
              </w:rPr>
              <w:t xml:space="preserve"> </w:t>
            </w:r>
            <w:r w:rsidRPr="008E5ED8">
              <w:rPr>
                <w:rFonts w:ascii="Arial" w:hAnsi="Arial" w:cs="Arial"/>
                <w:bCs/>
                <w:iCs/>
                <w:sz w:val="20"/>
                <w:szCs w:val="20"/>
              </w:rPr>
              <w:t>finansal varlıklardan</w:t>
            </w:r>
          </w:p>
        </w:tc>
        <w:tc>
          <w:tcPr>
            <w:tcW w:w="1122" w:type="dxa"/>
            <w:vAlign w:val="bottom"/>
          </w:tcPr>
          <w:p w:rsidR="003F6174" w:rsidRPr="008E5ED8" w:rsidRDefault="00476966" w:rsidP="00440570">
            <w:pPr>
              <w:jc w:val="right"/>
              <w:rPr>
                <w:rFonts w:ascii="Arial" w:hAnsi="Arial" w:cs="Arial"/>
                <w:bCs/>
                <w:sz w:val="20"/>
                <w:szCs w:val="20"/>
              </w:rPr>
            </w:pPr>
            <w:r w:rsidRPr="008E5ED8">
              <w:rPr>
                <w:rFonts w:ascii="Arial" w:hAnsi="Arial" w:cs="Arial"/>
                <w:bCs/>
                <w:sz w:val="20"/>
                <w:szCs w:val="20"/>
              </w:rPr>
              <w:t>-</w:t>
            </w:r>
          </w:p>
        </w:tc>
        <w:tc>
          <w:tcPr>
            <w:tcW w:w="1098" w:type="dxa"/>
            <w:vAlign w:val="bottom"/>
          </w:tcPr>
          <w:p w:rsidR="003F6174" w:rsidRPr="008E5ED8" w:rsidRDefault="00476966" w:rsidP="00440570">
            <w:pPr>
              <w:jc w:val="right"/>
              <w:rPr>
                <w:rFonts w:ascii="Arial" w:hAnsi="Arial" w:cs="Arial"/>
                <w:bCs/>
                <w:sz w:val="20"/>
                <w:szCs w:val="20"/>
              </w:rPr>
            </w:pPr>
            <w:r w:rsidRPr="008E5ED8">
              <w:rPr>
                <w:rFonts w:ascii="Arial" w:hAnsi="Arial" w:cs="Arial"/>
                <w:bCs/>
                <w:sz w:val="20"/>
                <w:szCs w:val="20"/>
              </w:rPr>
              <w:t>-</w:t>
            </w:r>
          </w:p>
        </w:tc>
        <w:tc>
          <w:tcPr>
            <w:tcW w:w="1146" w:type="dxa"/>
            <w:vAlign w:val="bottom"/>
          </w:tcPr>
          <w:p w:rsidR="003F6174" w:rsidRPr="008E5ED8" w:rsidRDefault="003F6174" w:rsidP="00440570">
            <w:pPr>
              <w:jc w:val="right"/>
              <w:rPr>
                <w:rFonts w:ascii="Arial" w:hAnsi="Arial" w:cs="Arial"/>
                <w:bCs/>
                <w:sz w:val="20"/>
                <w:szCs w:val="20"/>
              </w:rPr>
            </w:pPr>
            <w:r w:rsidRPr="008E5ED8">
              <w:rPr>
                <w:rFonts w:ascii="Arial" w:hAnsi="Arial" w:cs="Arial"/>
                <w:bCs/>
                <w:sz w:val="20"/>
                <w:szCs w:val="20"/>
              </w:rPr>
              <w:t>-</w:t>
            </w:r>
          </w:p>
        </w:tc>
        <w:tc>
          <w:tcPr>
            <w:tcW w:w="1080" w:type="dxa"/>
            <w:vAlign w:val="bottom"/>
          </w:tcPr>
          <w:p w:rsidR="003F6174" w:rsidRPr="008E5ED8" w:rsidRDefault="003F6174" w:rsidP="00440570">
            <w:pPr>
              <w:jc w:val="right"/>
              <w:rPr>
                <w:rFonts w:ascii="Arial" w:hAnsi="Arial" w:cs="Arial"/>
                <w:bCs/>
                <w:sz w:val="20"/>
                <w:szCs w:val="20"/>
              </w:rPr>
            </w:pPr>
            <w:r w:rsidRPr="008E5ED8">
              <w:rPr>
                <w:rFonts w:ascii="Arial" w:hAnsi="Arial" w:cs="Arial"/>
                <w:bCs/>
                <w:sz w:val="20"/>
                <w:szCs w:val="20"/>
              </w:rPr>
              <w:t>-</w:t>
            </w:r>
          </w:p>
        </w:tc>
      </w:tr>
      <w:tr w:rsidR="00476966" w:rsidRPr="008E5ED8" w:rsidTr="00476966">
        <w:tc>
          <w:tcPr>
            <w:tcW w:w="4962" w:type="dxa"/>
            <w:vAlign w:val="center"/>
          </w:tcPr>
          <w:p w:rsidR="00476966" w:rsidRPr="008E5ED8" w:rsidRDefault="00476966" w:rsidP="00440570">
            <w:pPr>
              <w:rPr>
                <w:rFonts w:ascii="Arial" w:hAnsi="Arial" w:cs="Arial"/>
                <w:sz w:val="20"/>
                <w:szCs w:val="20"/>
              </w:rPr>
            </w:pPr>
            <w:r w:rsidRPr="008E5ED8">
              <w:rPr>
                <w:rFonts w:ascii="Arial" w:hAnsi="Arial" w:cs="Arial"/>
                <w:sz w:val="20"/>
                <w:szCs w:val="20"/>
              </w:rPr>
              <w:t xml:space="preserve">Satılmaya hazır </w:t>
            </w:r>
            <w:r w:rsidRPr="008E5ED8">
              <w:rPr>
                <w:rFonts w:ascii="Arial" w:hAnsi="Arial" w:cs="Arial"/>
                <w:bCs/>
                <w:iCs/>
                <w:sz w:val="20"/>
                <w:szCs w:val="20"/>
              </w:rPr>
              <w:t>finansal varlıklardan</w:t>
            </w:r>
          </w:p>
        </w:tc>
        <w:tc>
          <w:tcPr>
            <w:tcW w:w="1122" w:type="dxa"/>
            <w:vAlign w:val="bottom"/>
          </w:tcPr>
          <w:p w:rsidR="00476966" w:rsidRPr="008E5ED8" w:rsidRDefault="00476966" w:rsidP="00476966">
            <w:pPr>
              <w:jc w:val="right"/>
              <w:rPr>
                <w:rFonts w:ascii="Arial" w:hAnsi="Arial" w:cs="Arial"/>
                <w:sz w:val="20"/>
                <w:szCs w:val="20"/>
              </w:rPr>
            </w:pPr>
            <w:r w:rsidRPr="008E5ED8">
              <w:rPr>
                <w:rFonts w:ascii="Arial" w:hAnsi="Arial" w:cs="Arial"/>
                <w:sz w:val="20"/>
                <w:szCs w:val="20"/>
              </w:rPr>
              <w:t>5.782</w:t>
            </w:r>
          </w:p>
        </w:tc>
        <w:tc>
          <w:tcPr>
            <w:tcW w:w="1098" w:type="dxa"/>
            <w:vAlign w:val="bottom"/>
          </w:tcPr>
          <w:p w:rsidR="00476966" w:rsidRPr="008E5ED8" w:rsidRDefault="00476966" w:rsidP="00476966">
            <w:pPr>
              <w:jc w:val="right"/>
              <w:rPr>
                <w:rFonts w:ascii="Arial" w:hAnsi="Arial" w:cs="Arial"/>
                <w:sz w:val="20"/>
                <w:szCs w:val="20"/>
              </w:rPr>
            </w:pPr>
            <w:r w:rsidRPr="008E5ED8">
              <w:rPr>
                <w:rFonts w:ascii="Arial" w:hAnsi="Arial" w:cs="Arial"/>
                <w:sz w:val="20"/>
                <w:szCs w:val="20"/>
              </w:rPr>
              <w:t>344</w:t>
            </w:r>
          </w:p>
        </w:tc>
        <w:tc>
          <w:tcPr>
            <w:tcW w:w="1146" w:type="dxa"/>
            <w:vAlign w:val="bottom"/>
          </w:tcPr>
          <w:p w:rsidR="00476966" w:rsidRPr="008E5ED8" w:rsidRDefault="00476966" w:rsidP="00440570">
            <w:pPr>
              <w:jc w:val="right"/>
              <w:rPr>
                <w:rFonts w:ascii="Arial" w:hAnsi="Arial" w:cs="Arial"/>
                <w:bCs/>
                <w:sz w:val="20"/>
                <w:szCs w:val="20"/>
              </w:rPr>
            </w:pPr>
            <w:r w:rsidRPr="008E5ED8">
              <w:rPr>
                <w:rFonts w:ascii="Arial" w:hAnsi="Arial" w:cs="Arial"/>
                <w:bCs/>
                <w:sz w:val="20"/>
                <w:szCs w:val="20"/>
              </w:rPr>
              <w:t>7.207</w:t>
            </w:r>
          </w:p>
        </w:tc>
        <w:tc>
          <w:tcPr>
            <w:tcW w:w="1080" w:type="dxa"/>
            <w:vAlign w:val="bottom"/>
          </w:tcPr>
          <w:p w:rsidR="00476966" w:rsidRPr="008E5ED8" w:rsidRDefault="00476966" w:rsidP="00440570">
            <w:pPr>
              <w:jc w:val="right"/>
              <w:rPr>
                <w:rFonts w:ascii="Arial" w:hAnsi="Arial" w:cs="Arial"/>
                <w:bCs/>
                <w:sz w:val="20"/>
                <w:szCs w:val="20"/>
              </w:rPr>
            </w:pPr>
            <w:r w:rsidRPr="008E5ED8">
              <w:rPr>
                <w:rFonts w:ascii="Arial" w:hAnsi="Arial" w:cs="Arial"/>
                <w:bCs/>
                <w:sz w:val="20"/>
                <w:szCs w:val="20"/>
              </w:rPr>
              <w:t>-</w:t>
            </w:r>
          </w:p>
        </w:tc>
      </w:tr>
      <w:tr w:rsidR="00476966" w:rsidRPr="008E5ED8" w:rsidTr="00476966">
        <w:trPr>
          <w:trHeight w:val="80"/>
        </w:trPr>
        <w:tc>
          <w:tcPr>
            <w:tcW w:w="4962" w:type="dxa"/>
            <w:vAlign w:val="center"/>
          </w:tcPr>
          <w:p w:rsidR="00476966" w:rsidRPr="008E5ED8" w:rsidRDefault="00476966" w:rsidP="00440570">
            <w:pPr>
              <w:rPr>
                <w:rFonts w:ascii="Arial" w:hAnsi="Arial" w:cs="Arial"/>
                <w:sz w:val="20"/>
                <w:szCs w:val="20"/>
              </w:rPr>
            </w:pPr>
            <w:r w:rsidRPr="008E5ED8">
              <w:rPr>
                <w:rFonts w:ascii="Arial" w:hAnsi="Arial" w:cs="Arial"/>
                <w:sz w:val="20"/>
                <w:szCs w:val="20"/>
              </w:rPr>
              <w:t>Vadeye kadar elde tutulacak yatırımlar</w:t>
            </w:r>
          </w:p>
        </w:tc>
        <w:tc>
          <w:tcPr>
            <w:tcW w:w="1122" w:type="dxa"/>
            <w:vAlign w:val="bottom"/>
          </w:tcPr>
          <w:p w:rsidR="00476966" w:rsidRPr="008E5ED8" w:rsidRDefault="00476966" w:rsidP="00476966">
            <w:pPr>
              <w:jc w:val="right"/>
              <w:rPr>
                <w:rFonts w:ascii="Arial" w:hAnsi="Arial" w:cs="Arial"/>
                <w:sz w:val="20"/>
                <w:szCs w:val="20"/>
              </w:rPr>
            </w:pPr>
            <w:r w:rsidRPr="008E5ED8">
              <w:rPr>
                <w:rFonts w:ascii="Arial" w:hAnsi="Arial" w:cs="Arial"/>
                <w:sz w:val="20"/>
                <w:szCs w:val="20"/>
              </w:rPr>
              <w:t>18.503</w:t>
            </w:r>
          </w:p>
        </w:tc>
        <w:tc>
          <w:tcPr>
            <w:tcW w:w="1098" w:type="dxa"/>
            <w:vAlign w:val="bottom"/>
          </w:tcPr>
          <w:p w:rsidR="00476966" w:rsidRPr="008E5ED8" w:rsidRDefault="00476966" w:rsidP="00476966">
            <w:pPr>
              <w:jc w:val="right"/>
              <w:rPr>
                <w:rFonts w:ascii="Arial" w:hAnsi="Arial" w:cs="Arial"/>
                <w:sz w:val="20"/>
                <w:szCs w:val="20"/>
              </w:rPr>
            </w:pPr>
            <w:r w:rsidRPr="008E5ED8">
              <w:rPr>
                <w:rFonts w:ascii="Arial" w:hAnsi="Arial" w:cs="Arial"/>
                <w:sz w:val="20"/>
                <w:szCs w:val="20"/>
              </w:rPr>
              <w:t>172</w:t>
            </w:r>
          </w:p>
        </w:tc>
        <w:tc>
          <w:tcPr>
            <w:tcW w:w="1146" w:type="dxa"/>
            <w:vAlign w:val="bottom"/>
          </w:tcPr>
          <w:p w:rsidR="00476966" w:rsidRPr="008E5ED8" w:rsidRDefault="00476966" w:rsidP="00440570">
            <w:pPr>
              <w:jc w:val="right"/>
              <w:rPr>
                <w:rFonts w:ascii="Arial" w:hAnsi="Arial" w:cs="Arial"/>
                <w:bCs/>
                <w:sz w:val="20"/>
                <w:szCs w:val="20"/>
              </w:rPr>
            </w:pPr>
            <w:r w:rsidRPr="008E5ED8">
              <w:rPr>
                <w:rFonts w:ascii="Arial" w:hAnsi="Arial" w:cs="Arial"/>
                <w:bCs/>
                <w:sz w:val="20"/>
                <w:szCs w:val="20"/>
              </w:rPr>
              <w:t>40.659</w:t>
            </w:r>
          </w:p>
        </w:tc>
        <w:tc>
          <w:tcPr>
            <w:tcW w:w="1080" w:type="dxa"/>
            <w:vAlign w:val="bottom"/>
          </w:tcPr>
          <w:p w:rsidR="00476966" w:rsidRPr="008E5ED8" w:rsidRDefault="00476966" w:rsidP="00440570">
            <w:pPr>
              <w:jc w:val="right"/>
              <w:rPr>
                <w:rFonts w:ascii="Arial" w:hAnsi="Arial" w:cs="Arial"/>
                <w:bCs/>
                <w:sz w:val="20"/>
                <w:szCs w:val="20"/>
              </w:rPr>
            </w:pPr>
            <w:r w:rsidRPr="008E5ED8">
              <w:rPr>
                <w:rFonts w:ascii="Arial" w:hAnsi="Arial" w:cs="Arial"/>
                <w:bCs/>
                <w:sz w:val="20"/>
                <w:szCs w:val="20"/>
              </w:rPr>
              <w:t>679</w:t>
            </w:r>
          </w:p>
        </w:tc>
      </w:tr>
      <w:tr w:rsidR="003F6174" w:rsidRPr="008E5ED8" w:rsidTr="00476966">
        <w:trPr>
          <w:trHeight w:val="80"/>
        </w:trPr>
        <w:tc>
          <w:tcPr>
            <w:tcW w:w="4962" w:type="dxa"/>
            <w:tcBorders>
              <w:bottom w:val="single" w:sz="4" w:space="0" w:color="auto"/>
            </w:tcBorders>
          </w:tcPr>
          <w:p w:rsidR="003F6174" w:rsidRPr="008E5ED8" w:rsidRDefault="003F6174" w:rsidP="00440570">
            <w:pPr>
              <w:ind w:left="-108"/>
              <w:jc w:val="both"/>
              <w:rPr>
                <w:rFonts w:ascii="Arial" w:hAnsi="Arial" w:cs="Arial"/>
                <w:sz w:val="20"/>
                <w:szCs w:val="20"/>
              </w:rPr>
            </w:pPr>
          </w:p>
        </w:tc>
        <w:tc>
          <w:tcPr>
            <w:tcW w:w="1122" w:type="dxa"/>
            <w:tcBorders>
              <w:bottom w:val="single" w:sz="4" w:space="0" w:color="auto"/>
            </w:tcBorders>
            <w:vAlign w:val="bottom"/>
          </w:tcPr>
          <w:p w:rsidR="003F6174" w:rsidRPr="008E5ED8" w:rsidRDefault="003F6174" w:rsidP="00476966">
            <w:pPr>
              <w:jc w:val="right"/>
              <w:rPr>
                <w:rFonts w:ascii="Arial" w:hAnsi="Arial" w:cs="Arial"/>
                <w:bCs/>
                <w:sz w:val="20"/>
                <w:szCs w:val="20"/>
              </w:rPr>
            </w:pPr>
          </w:p>
        </w:tc>
        <w:tc>
          <w:tcPr>
            <w:tcW w:w="1098" w:type="dxa"/>
            <w:tcBorders>
              <w:bottom w:val="single" w:sz="4" w:space="0" w:color="auto"/>
            </w:tcBorders>
            <w:vAlign w:val="bottom"/>
          </w:tcPr>
          <w:p w:rsidR="003F6174" w:rsidRPr="008E5ED8" w:rsidRDefault="003F6174" w:rsidP="00476966">
            <w:pPr>
              <w:jc w:val="right"/>
              <w:rPr>
                <w:rFonts w:ascii="Arial" w:hAnsi="Arial" w:cs="Arial"/>
                <w:bCs/>
                <w:sz w:val="20"/>
                <w:szCs w:val="20"/>
              </w:rPr>
            </w:pPr>
          </w:p>
        </w:tc>
        <w:tc>
          <w:tcPr>
            <w:tcW w:w="1146" w:type="dxa"/>
            <w:tcBorders>
              <w:bottom w:val="single" w:sz="4" w:space="0" w:color="auto"/>
            </w:tcBorders>
            <w:vAlign w:val="bottom"/>
          </w:tcPr>
          <w:p w:rsidR="003F6174" w:rsidRPr="008E5ED8" w:rsidRDefault="003F6174" w:rsidP="00440570">
            <w:pPr>
              <w:jc w:val="right"/>
              <w:rPr>
                <w:rFonts w:ascii="Arial" w:hAnsi="Arial" w:cs="Arial"/>
                <w:bCs/>
                <w:sz w:val="20"/>
                <w:szCs w:val="20"/>
              </w:rPr>
            </w:pPr>
          </w:p>
        </w:tc>
        <w:tc>
          <w:tcPr>
            <w:tcW w:w="1080" w:type="dxa"/>
            <w:tcBorders>
              <w:bottom w:val="single" w:sz="4" w:space="0" w:color="auto"/>
            </w:tcBorders>
            <w:vAlign w:val="bottom"/>
          </w:tcPr>
          <w:p w:rsidR="003F6174" w:rsidRPr="008E5ED8" w:rsidRDefault="003F6174" w:rsidP="00440570">
            <w:pPr>
              <w:jc w:val="right"/>
              <w:rPr>
                <w:rFonts w:ascii="Arial" w:hAnsi="Arial" w:cs="Arial"/>
                <w:bCs/>
                <w:sz w:val="20"/>
                <w:szCs w:val="20"/>
              </w:rPr>
            </w:pPr>
          </w:p>
        </w:tc>
      </w:tr>
      <w:tr w:rsidR="00476966" w:rsidRPr="008E5ED8" w:rsidTr="00476966">
        <w:tc>
          <w:tcPr>
            <w:tcW w:w="4962" w:type="dxa"/>
            <w:tcBorders>
              <w:top w:val="single" w:sz="4" w:space="0" w:color="auto"/>
              <w:bottom w:val="double" w:sz="4" w:space="0" w:color="auto"/>
            </w:tcBorders>
          </w:tcPr>
          <w:p w:rsidR="00476966" w:rsidRPr="008E5ED8" w:rsidRDefault="00476966" w:rsidP="00440570">
            <w:pPr>
              <w:tabs>
                <w:tab w:val="left" w:pos="0"/>
              </w:tabs>
              <w:ind w:left="-108"/>
              <w:jc w:val="both"/>
              <w:rPr>
                <w:rFonts w:ascii="Arial" w:hAnsi="Arial" w:cs="Arial"/>
                <w:b/>
                <w:sz w:val="20"/>
                <w:szCs w:val="20"/>
              </w:rPr>
            </w:pPr>
            <w:r w:rsidRPr="008E5ED8">
              <w:rPr>
                <w:rFonts w:ascii="Arial" w:hAnsi="Arial" w:cs="Arial"/>
                <w:b/>
                <w:sz w:val="20"/>
                <w:szCs w:val="20"/>
              </w:rPr>
              <w:t>Toplam</w:t>
            </w:r>
          </w:p>
        </w:tc>
        <w:tc>
          <w:tcPr>
            <w:tcW w:w="1122" w:type="dxa"/>
            <w:tcBorders>
              <w:top w:val="single" w:sz="4" w:space="0" w:color="auto"/>
              <w:bottom w:val="double" w:sz="4" w:space="0" w:color="auto"/>
            </w:tcBorders>
            <w:vAlign w:val="bottom"/>
          </w:tcPr>
          <w:p w:rsidR="00476966" w:rsidRPr="008E5ED8" w:rsidRDefault="00476966" w:rsidP="00476966">
            <w:pPr>
              <w:jc w:val="right"/>
              <w:rPr>
                <w:rFonts w:ascii="Arial" w:hAnsi="Arial" w:cs="Arial"/>
                <w:b/>
                <w:bCs/>
                <w:sz w:val="20"/>
                <w:szCs w:val="20"/>
              </w:rPr>
            </w:pPr>
            <w:r w:rsidRPr="008E5ED8">
              <w:rPr>
                <w:rFonts w:ascii="Arial" w:hAnsi="Arial" w:cs="Arial"/>
                <w:b/>
                <w:bCs/>
                <w:sz w:val="20"/>
                <w:szCs w:val="20"/>
              </w:rPr>
              <w:t>24.285</w:t>
            </w:r>
          </w:p>
        </w:tc>
        <w:tc>
          <w:tcPr>
            <w:tcW w:w="1098" w:type="dxa"/>
            <w:tcBorders>
              <w:top w:val="single" w:sz="4" w:space="0" w:color="auto"/>
              <w:bottom w:val="double" w:sz="4" w:space="0" w:color="auto"/>
            </w:tcBorders>
            <w:vAlign w:val="bottom"/>
          </w:tcPr>
          <w:p w:rsidR="00476966" w:rsidRPr="008E5ED8" w:rsidRDefault="00476966" w:rsidP="00476966">
            <w:pPr>
              <w:jc w:val="right"/>
              <w:rPr>
                <w:rFonts w:ascii="Arial" w:hAnsi="Arial" w:cs="Arial"/>
                <w:b/>
                <w:bCs/>
                <w:sz w:val="20"/>
                <w:szCs w:val="20"/>
              </w:rPr>
            </w:pPr>
            <w:r w:rsidRPr="008E5ED8">
              <w:rPr>
                <w:rFonts w:ascii="Arial" w:hAnsi="Arial" w:cs="Arial"/>
                <w:b/>
                <w:bCs/>
                <w:sz w:val="20"/>
                <w:szCs w:val="20"/>
              </w:rPr>
              <w:t>516</w:t>
            </w:r>
          </w:p>
        </w:tc>
        <w:tc>
          <w:tcPr>
            <w:tcW w:w="1146" w:type="dxa"/>
            <w:tcBorders>
              <w:top w:val="single" w:sz="4" w:space="0" w:color="auto"/>
              <w:bottom w:val="double" w:sz="4" w:space="0" w:color="auto"/>
            </w:tcBorders>
            <w:vAlign w:val="bottom"/>
          </w:tcPr>
          <w:p w:rsidR="00476966" w:rsidRPr="008E5ED8" w:rsidRDefault="00476966" w:rsidP="00440570">
            <w:pPr>
              <w:jc w:val="right"/>
              <w:rPr>
                <w:rFonts w:ascii="Arial" w:hAnsi="Arial" w:cs="Arial"/>
                <w:b/>
                <w:bCs/>
                <w:sz w:val="20"/>
                <w:szCs w:val="20"/>
              </w:rPr>
            </w:pPr>
            <w:r w:rsidRPr="008E5ED8">
              <w:rPr>
                <w:rFonts w:ascii="Arial" w:hAnsi="Arial" w:cs="Arial"/>
                <w:b/>
                <w:bCs/>
                <w:sz w:val="20"/>
                <w:szCs w:val="20"/>
              </w:rPr>
              <w:t>47.866</w:t>
            </w:r>
          </w:p>
        </w:tc>
        <w:tc>
          <w:tcPr>
            <w:tcW w:w="1080" w:type="dxa"/>
            <w:tcBorders>
              <w:top w:val="single" w:sz="4" w:space="0" w:color="auto"/>
              <w:bottom w:val="double" w:sz="4" w:space="0" w:color="auto"/>
            </w:tcBorders>
            <w:vAlign w:val="bottom"/>
          </w:tcPr>
          <w:p w:rsidR="00476966" w:rsidRPr="008E5ED8" w:rsidRDefault="00476966" w:rsidP="00440570">
            <w:pPr>
              <w:jc w:val="right"/>
              <w:rPr>
                <w:rFonts w:ascii="Arial" w:hAnsi="Arial" w:cs="Arial"/>
                <w:b/>
                <w:bCs/>
                <w:sz w:val="20"/>
                <w:szCs w:val="20"/>
              </w:rPr>
            </w:pPr>
            <w:r w:rsidRPr="008E5ED8">
              <w:rPr>
                <w:rFonts w:ascii="Arial" w:hAnsi="Arial" w:cs="Arial"/>
                <w:b/>
                <w:bCs/>
                <w:sz w:val="20"/>
                <w:szCs w:val="20"/>
              </w:rPr>
              <w:t>679</w:t>
            </w:r>
          </w:p>
        </w:tc>
      </w:tr>
    </w:tbl>
    <w:p w:rsidR="00136C29" w:rsidRPr="008E5ED8" w:rsidRDefault="00136C29" w:rsidP="00136C29">
      <w:pPr>
        <w:tabs>
          <w:tab w:val="left" w:pos="180"/>
        </w:tabs>
        <w:jc w:val="both"/>
        <w:rPr>
          <w:rFonts w:ascii="Arial" w:hAnsi="Arial" w:cs="Arial"/>
          <w:color w:val="FF0000"/>
          <w:sz w:val="20"/>
          <w:szCs w:val="20"/>
        </w:rPr>
      </w:pPr>
    </w:p>
    <w:p w:rsidR="00136C29" w:rsidRPr="008E5ED8" w:rsidRDefault="00136C29" w:rsidP="00136C29">
      <w:pPr>
        <w:tabs>
          <w:tab w:val="left" w:pos="180"/>
        </w:tabs>
        <w:jc w:val="both"/>
        <w:rPr>
          <w:rFonts w:ascii="Arial" w:hAnsi="Arial" w:cs="Arial"/>
          <w:color w:val="FF0000"/>
          <w:sz w:val="20"/>
          <w:szCs w:val="20"/>
        </w:rPr>
      </w:pPr>
      <w:r w:rsidRPr="008E5ED8">
        <w:rPr>
          <w:rFonts w:ascii="Arial" w:hAnsi="Arial" w:cs="Arial"/>
          <w:color w:val="FF0000"/>
          <w:sz w:val="20"/>
          <w:szCs w:val="20"/>
        </w:rPr>
        <w:tab/>
      </w:r>
      <w:r w:rsidRPr="008E5ED8">
        <w:rPr>
          <w:rFonts w:ascii="Arial" w:hAnsi="Arial" w:cs="Arial"/>
          <w:b/>
          <w:sz w:val="20"/>
          <w:szCs w:val="20"/>
        </w:rPr>
        <w:t xml:space="preserve">ç) </w:t>
      </w:r>
      <w:r w:rsidRPr="008E5ED8">
        <w:rPr>
          <w:rFonts w:ascii="Arial" w:hAnsi="Arial" w:cs="Arial"/>
          <w:b/>
          <w:sz w:val="20"/>
          <w:szCs w:val="20"/>
        </w:rPr>
        <w:tab/>
        <w:t>İştirak ve bağlı ortaklıklardan alınan kar payı gelirine ilişkin bilgiler:</w:t>
      </w:r>
    </w:p>
    <w:p w:rsidR="00136C29" w:rsidRPr="008E5ED8" w:rsidRDefault="00136C29" w:rsidP="00136C29">
      <w:pPr>
        <w:ind w:left="561" w:hanging="374"/>
        <w:jc w:val="both"/>
        <w:rPr>
          <w:rFonts w:ascii="Arial" w:hAnsi="Arial" w:cs="Arial"/>
          <w:sz w:val="20"/>
          <w:szCs w:val="20"/>
        </w:rPr>
      </w:pPr>
    </w:p>
    <w:p w:rsidR="00136C29" w:rsidRPr="008E5ED8" w:rsidRDefault="00136C29" w:rsidP="00136C29">
      <w:pPr>
        <w:ind w:left="561" w:hanging="374"/>
        <w:jc w:val="both"/>
        <w:rPr>
          <w:rFonts w:ascii="Arial" w:hAnsi="Arial" w:cs="Arial"/>
          <w:sz w:val="20"/>
          <w:szCs w:val="20"/>
        </w:rPr>
      </w:pPr>
      <w:r w:rsidRPr="008E5ED8">
        <w:rPr>
          <w:rFonts w:ascii="Arial" w:hAnsi="Arial" w:cs="Arial"/>
          <w:sz w:val="20"/>
          <w:szCs w:val="20"/>
        </w:rPr>
        <w:tab/>
        <w:t>Banka’nın iştirak ve bağlı ortaklıklarından alınan kar payı gelirleri bulunmamaktadır.</w:t>
      </w:r>
    </w:p>
    <w:p w:rsidR="00136C29" w:rsidRPr="008E5ED8" w:rsidRDefault="00136C29" w:rsidP="00136C29">
      <w:pPr>
        <w:jc w:val="both"/>
        <w:rPr>
          <w:rFonts w:ascii="Arial" w:hAnsi="Arial" w:cs="Arial"/>
          <w:sz w:val="20"/>
          <w:szCs w:val="20"/>
        </w:rPr>
      </w:pPr>
    </w:p>
    <w:p w:rsidR="00136C29" w:rsidRPr="008E5ED8" w:rsidRDefault="00136C29" w:rsidP="00136C29">
      <w:pPr>
        <w:jc w:val="both"/>
        <w:rPr>
          <w:rFonts w:ascii="Arial" w:hAnsi="Arial" w:cs="Arial"/>
          <w:sz w:val="20"/>
          <w:szCs w:val="20"/>
        </w:rPr>
      </w:pPr>
    </w:p>
    <w:p w:rsidR="00136C29" w:rsidRPr="008E5ED8" w:rsidRDefault="00136C29" w:rsidP="00136C29">
      <w:pPr>
        <w:jc w:val="both"/>
        <w:rPr>
          <w:rFonts w:ascii="Arial" w:hAnsi="Arial" w:cs="Arial"/>
          <w:sz w:val="20"/>
          <w:szCs w:val="20"/>
        </w:rPr>
      </w:pPr>
    </w:p>
    <w:p w:rsidR="00136C29" w:rsidRPr="008E5ED8" w:rsidRDefault="00136C29" w:rsidP="00136C29">
      <w:pPr>
        <w:jc w:val="both"/>
        <w:rPr>
          <w:rFonts w:ascii="Arial" w:hAnsi="Arial" w:cs="Arial"/>
          <w:sz w:val="20"/>
          <w:szCs w:val="20"/>
        </w:rPr>
      </w:pPr>
    </w:p>
    <w:p w:rsidR="00136C29" w:rsidRPr="008E5ED8" w:rsidRDefault="00136C29" w:rsidP="00136C29">
      <w:pPr>
        <w:jc w:val="both"/>
        <w:rPr>
          <w:rFonts w:ascii="Arial" w:hAnsi="Arial" w:cs="Arial"/>
          <w:sz w:val="20"/>
          <w:szCs w:val="20"/>
        </w:rPr>
      </w:pPr>
    </w:p>
    <w:p w:rsidR="00136C29" w:rsidRPr="008E5ED8" w:rsidRDefault="00136C29" w:rsidP="00136C29">
      <w:pPr>
        <w:jc w:val="both"/>
        <w:rPr>
          <w:rFonts w:ascii="Arial" w:hAnsi="Arial" w:cs="Arial"/>
          <w:sz w:val="20"/>
          <w:szCs w:val="20"/>
        </w:rPr>
      </w:pPr>
    </w:p>
    <w:p w:rsidR="00136C29" w:rsidRPr="008E5ED8" w:rsidRDefault="00136C29" w:rsidP="00136C29">
      <w:pPr>
        <w:jc w:val="both"/>
        <w:rPr>
          <w:rFonts w:ascii="Arial" w:hAnsi="Arial" w:cs="Arial"/>
          <w:sz w:val="20"/>
          <w:szCs w:val="20"/>
        </w:rPr>
      </w:pPr>
    </w:p>
    <w:p w:rsidR="00136C29" w:rsidRPr="008E5ED8" w:rsidRDefault="00136C29" w:rsidP="00136C29">
      <w:pPr>
        <w:jc w:val="both"/>
        <w:rPr>
          <w:rFonts w:ascii="Arial" w:hAnsi="Arial" w:cs="Arial"/>
          <w:sz w:val="20"/>
          <w:szCs w:val="20"/>
        </w:rPr>
      </w:pPr>
    </w:p>
    <w:p w:rsidR="00136C29" w:rsidRPr="008E5ED8" w:rsidRDefault="00136C29" w:rsidP="00136C29">
      <w:pPr>
        <w:jc w:val="both"/>
        <w:rPr>
          <w:rFonts w:ascii="Arial" w:hAnsi="Arial" w:cs="Arial"/>
          <w:sz w:val="20"/>
          <w:szCs w:val="20"/>
        </w:rPr>
      </w:pPr>
    </w:p>
    <w:p w:rsidR="00136C29" w:rsidRPr="008E5ED8" w:rsidRDefault="00136C29" w:rsidP="00136C29">
      <w:pPr>
        <w:autoSpaceDE w:val="0"/>
        <w:autoSpaceDN w:val="0"/>
        <w:adjustRightInd w:val="0"/>
        <w:jc w:val="both"/>
        <w:rPr>
          <w:rFonts w:ascii="Arial" w:hAnsi="Arial" w:cs="Arial"/>
          <w:b/>
          <w:bCs/>
          <w:iCs/>
          <w:sz w:val="20"/>
          <w:szCs w:val="20"/>
        </w:rPr>
      </w:pPr>
      <w:r w:rsidRPr="008E5ED8">
        <w:rPr>
          <w:rFonts w:ascii="Arial" w:eastAsia="Arial Unicode MS" w:hAnsi="Arial" w:cs="Arial"/>
          <w:b/>
          <w:sz w:val="20"/>
          <w:szCs w:val="20"/>
        </w:rPr>
        <w:br w:type="page"/>
      </w:r>
      <w:r w:rsidRPr="008E5ED8">
        <w:rPr>
          <w:rFonts w:ascii="Arial" w:eastAsia="Arial Unicode MS" w:hAnsi="Arial" w:cs="Arial"/>
          <w:b/>
          <w:sz w:val="20"/>
          <w:szCs w:val="20"/>
        </w:rPr>
        <w:lastRenderedPageBreak/>
        <w:t>2.</w:t>
      </w:r>
      <w:r w:rsidRPr="008E5ED8">
        <w:rPr>
          <w:rFonts w:ascii="Arial" w:eastAsia="Arial Unicode MS" w:hAnsi="Arial" w:cs="Arial"/>
          <w:b/>
          <w:sz w:val="20"/>
          <w:szCs w:val="20"/>
        </w:rPr>
        <w:tab/>
        <w:t>Kar payı giderlerine ilişkin bilgiler:</w:t>
      </w:r>
    </w:p>
    <w:p w:rsidR="00136C29" w:rsidRPr="008E5ED8" w:rsidRDefault="00136C29" w:rsidP="00136C29">
      <w:pPr>
        <w:jc w:val="both"/>
        <w:rPr>
          <w:rFonts w:ascii="Arial" w:hAnsi="Arial" w:cs="Arial"/>
          <w:b/>
          <w:sz w:val="16"/>
          <w:szCs w:val="16"/>
        </w:rPr>
      </w:pPr>
    </w:p>
    <w:p w:rsidR="00136C29" w:rsidRPr="008E5ED8" w:rsidRDefault="00136C29" w:rsidP="00136C29">
      <w:pPr>
        <w:ind w:left="561" w:hanging="381"/>
        <w:jc w:val="both"/>
        <w:rPr>
          <w:rFonts w:ascii="Arial" w:hAnsi="Arial" w:cs="Arial"/>
          <w:b/>
          <w:sz w:val="20"/>
          <w:szCs w:val="20"/>
        </w:rPr>
      </w:pPr>
      <w:r w:rsidRPr="008E5ED8">
        <w:rPr>
          <w:rFonts w:ascii="Arial" w:hAnsi="Arial" w:cs="Arial"/>
          <w:b/>
          <w:sz w:val="20"/>
          <w:szCs w:val="20"/>
        </w:rPr>
        <w:t>a)</w:t>
      </w:r>
      <w:r w:rsidRPr="008E5ED8">
        <w:rPr>
          <w:rFonts w:ascii="Arial" w:hAnsi="Arial" w:cs="Arial"/>
          <w:b/>
          <w:sz w:val="20"/>
          <w:szCs w:val="20"/>
        </w:rPr>
        <w:tab/>
        <w:t xml:space="preserve">Kullanılan kredilere verilen kar payı giderlerine ilişkin bilgiler: </w:t>
      </w:r>
    </w:p>
    <w:p w:rsidR="00136C29" w:rsidRPr="008E5ED8" w:rsidRDefault="00136C29" w:rsidP="00136C29">
      <w:pPr>
        <w:tabs>
          <w:tab w:val="left" w:pos="180"/>
        </w:tabs>
        <w:jc w:val="both"/>
        <w:rPr>
          <w:rFonts w:ascii="Arial" w:hAnsi="Arial" w:cs="Arial"/>
          <w:sz w:val="20"/>
          <w:szCs w:val="20"/>
        </w:rPr>
      </w:pPr>
    </w:p>
    <w:tbl>
      <w:tblPr>
        <w:tblW w:w="9531" w:type="dxa"/>
        <w:tblInd w:w="288" w:type="dxa"/>
        <w:tblLook w:val="01E0" w:firstRow="1" w:lastRow="1" w:firstColumn="1" w:lastColumn="1" w:noHBand="0" w:noVBand="0"/>
      </w:tblPr>
      <w:tblGrid>
        <w:gridCol w:w="5085"/>
        <w:gridCol w:w="1122"/>
        <w:gridCol w:w="1098"/>
        <w:gridCol w:w="1146"/>
        <w:gridCol w:w="1080"/>
      </w:tblGrid>
      <w:tr w:rsidR="00136C29" w:rsidRPr="008E5ED8" w:rsidTr="000C1207">
        <w:tc>
          <w:tcPr>
            <w:tcW w:w="5085" w:type="dxa"/>
            <w:tcBorders>
              <w:top w:val="single" w:sz="4" w:space="0" w:color="auto"/>
              <w:bottom w:val="single" w:sz="4" w:space="0" w:color="auto"/>
            </w:tcBorders>
          </w:tcPr>
          <w:p w:rsidR="00136C29" w:rsidRPr="008E5ED8" w:rsidRDefault="00136C29" w:rsidP="000C1207">
            <w:pPr>
              <w:tabs>
                <w:tab w:val="left" w:pos="180"/>
              </w:tabs>
              <w:jc w:val="both"/>
              <w:rPr>
                <w:rFonts w:ascii="Arial" w:hAnsi="Arial" w:cs="Arial"/>
                <w:sz w:val="20"/>
                <w:szCs w:val="20"/>
              </w:rPr>
            </w:pPr>
          </w:p>
        </w:tc>
        <w:tc>
          <w:tcPr>
            <w:tcW w:w="2220" w:type="dxa"/>
            <w:gridSpan w:val="2"/>
            <w:tcBorders>
              <w:top w:val="single" w:sz="4" w:space="0" w:color="auto"/>
              <w:bottom w:val="single" w:sz="4" w:space="0" w:color="auto"/>
            </w:tcBorders>
            <w:vAlign w:val="bottom"/>
          </w:tcPr>
          <w:p w:rsidR="00136C29" w:rsidRPr="008E5ED8" w:rsidRDefault="00136C29" w:rsidP="000C1207">
            <w:pPr>
              <w:tabs>
                <w:tab w:val="left" w:pos="180"/>
              </w:tabs>
              <w:jc w:val="center"/>
              <w:rPr>
                <w:rFonts w:ascii="Arial" w:hAnsi="Arial" w:cs="Arial"/>
                <w:b/>
                <w:sz w:val="20"/>
                <w:szCs w:val="20"/>
              </w:rPr>
            </w:pPr>
            <w:r w:rsidRPr="008E5ED8">
              <w:rPr>
                <w:rFonts w:ascii="Arial" w:hAnsi="Arial" w:cs="Arial"/>
                <w:b/>
                <w:sz w:val="20"/>
                <w:szCs w:val="20"/>
              </w:rPr>
              <w:t>Cari Dönem</w:t>
            </w:r>
          </w:p>
        </w:tc>
        <w:tc>
          <w:tcPr>
            <w:tcW w:w="2226" w:type="dxa"/>
            <w:gridSpan w:val="2"/>
            <w:tcBorders>
              <w:top w:val="single" w:sz="4" w:space="0" w:color="auto"/>
              <w:bottom w:val="single" w:sz="4" w:space="0" w:color="auto"/>
            </w:tcBorders>
            <w:vAlign w:val="bottom"/>
          </w:tcPr>
          <w:p w:rsidR="00136C29" w:rsidRPr="008E5ED8" w:rsidRDefault="00136C29" w:rsidP="000C1207">
            <w:pPr>
              <w:tabs>
                <w:tab w:val="left" w:pos="180"/>
              </w:tabs>
              <w:jc w:val="center"/>
              <w:rPr>
                <w:rFonts w:ascii="Arial" w:hAnsi="Arial" w:cs="Arial"/>
                <w:b/>
                <w:sz w:val="20"/>
                <w:szCs w:val="20"/>
              </w:rPr>
            </w:pPr>
            <w:r w:rsidRPr="008E5ED8">
              <w:rPr>
                <w:rFonts w:ascii="Arial" w:hAnsi="Arial" w:cs="Arial"/>
                <w:b/>
                <w:sz w:val="20"/>
                <w:szCs w:val="20"/>
              </w:rPr>
              <w:t>Önceki Dönem</w:t>
            </w:r>
          </w:p>
        </w:tc>
      </w:tr>
      <w:tr w:rsidR="00136C29" w:rsidRPr="008E5ED8" w:rsidTr="000C1207">
        <w:tc>
          <w:tcPr>
            <w:tcW w:w="5085" w:type="dxa"/>
            <w:tcBorders>
              <w:top w:val="single" w:sz="4" w:space="0" w:color="auto"/>
              <w:bottom w:val="single" w:sz="4" w:space="0" w:color="auto"/>
            </w:tcBorders>
          </w:tcPr>
          <w:p w:rsidR="00136C29" w:rsidRPr="008E5ED8" w:rsidRDefault="00136C29" w:rsidP="000C1207">
            <w:pPr>
              <w:tabs>
                <w:tab w:val="left" w:pos="180"/>
              </w:tabs>
              <w:jc w:val="both"/>
              <w:rPr>
                <w:rFonts w:ascii="Arial" w:hAnsi="Arial" w:cs="Arial"/>
                <w:sz w:val="20"/>
                <w:szCs w:val="20"/>
              </w:rPr>
            </w:pPr>
          </w:p>
        </w:tc>
        <w:tc>
          <w:tcPr>
            <w:tcW w:w="1122" w:type="dxa"/>
            <w:tcBorders>
              <w:top w:val="single" w:sz="4" w:space="0" w:color="auto"/>
              <w:bottom w:val="single" w:sz="4" w:space="0" w:color="auto"/>
            </w:tcBorders>
          </w:tcPr>
          <w:p w:rsidR="00136C29" w:rsidRPr="008E5ED8" w:rsidRDefault="00136C29" w:rsidP="000C1207">
            <w:pPr>
              <w:tabs>
                <w:tab w:val="left" w:pos="180"/>
              </w:tabs>
              <w:jc w:val="right"/>
              <w:rPr>
                <w:rFonts w:ascii="Arial" w:hAnsi="Arial" w:cs="Arial"/>
                <w:b/>
                <w:sz w:val="20"/>
                <w:szCs w:val="20"/>
              </w:rPr>
            </w:pPr>
            <w:r w:rsidRPr="008E5ED8">
              <w:rPr>
                <w:rFonts w:ascii="Arial" w:hAnsi="Arial" w:cs="Arial"/>
                <w:b/>
                <w:sz w:val="20"/>
                <w:szCs w:val="20"/>
              </w:rPr>
              <w:t>TP</w:t>
            </w:r>
          </w:p>
        </w:tc>
        <w:tc>
          <w:tcPr>
            <w:tcW w:w="1098" w:type="dxa"/>
            <w:tcBorders>
              <w:top w:val="single" w:sz="4" w:space="0" w:color="auto"/>
              <w:bottom w:val="single" w:sz="4" w:space="0" w:color="auto"/>
            </w:tcBorders>
          </w:tcPr>
          <w:p w:rsidR="00136C29" w:rsidRPr="008E5ED8" w:rsidRDefault="00136C29" w:rsidP="000C1207">
            <w:pPr>
              <w:tabs>
                <w:tab w:val="left" w:pos="180"/>
              </w:tabs>
              <w:jc w:val="right"/>
              <w:rPr>
                <w:rFonts w:ascii="Arial" w:hAnsi="Arial" w:cs="Arial"/>
                <w:b/>
                <w:sz w:val="20"/>
                <w:szCs w:val="20"/>
              </w:rPr>
            </w:pPr>
            <w:r w:rsidRPr="008E5ED8">
              <w:rPr>
                <w:rFonts w:ascii="Arial" w:hAnsi="Arial" w:cs="Arial"/>
                <w:b/>
                <w:sz w:val="20"/>
                <w:szCs w:val="20"/>
              </w:rPr>
              <w:t>YP</w:t>
            </w:r>
          </w:p>
        </w:tc>
        <w:tc>
          <w:tcPr>
            <w:tcW w:w="1146" w:type="dxa"/>
            <w:tcBorders>
              <w:top w:val="single" w:sz="4" w:space="0" w:color="auto"/>
              <w:bottom w:val="single" w:sz="4" w:space="0" w:color="auto"/>
            </w:tcBorders>
          </w:tcPr>
          <w:p w:rsidR="00136C29" w:rsidRPr="008E5ED8" w:rsidRDefault="00136C29" w:rsidP="000C1207">
            <w:pPr>
              <w:tabs>
                <w:tab w:val="left" w:pos="180"/>
              </w:tabs>
              <w:jc w:val="right"/>
              <w:rPr>
                <w:rFonts w:ascii="Arial" w:hAnsi="Arial" w:cs="Arial"/>
                <w:b/>
                <w:sz w:val="20"/>
                <w:szCs w:val="20"/>
              </w:rPr>
            </w:pPr>
            <w:r w:rsidRPr="008E5ED8">
              <w:rPr>
                <w:rFonts w:ascii="Arial" w:hAnsi="Arial" w:cs="Arial"/>
                <w:b/>
                <w:sz w:val="20"/>
                <w:szCs w:val="20"/>
              </w:rPr>
              <w:t>TP</w:t>
            </w:r>
          </w:p>
        </w:tc>
        <w:tc>
          <w:tcPr>
            <w:tcW w:w="1080" w:type="dxa"/>
            <w:tcBorders>
              <w:top w:val="single" w:sz="4" w:space="0" w:color="auto"/>
              <w:bottom w:val="single" w:sz="4" w:space="0" w:color="auto"/>
            </w:tcBorders>
          </w:tcPr>
          <w:p w:rsidR="00136C29" w:rsidRPr="008E5ED8" w:rsidRDefault="00136C29" w:rsidP="000C1207">
            <w:pPr>
              <w:tabs>
                <w:tab w:val="left" w:pos="180"/>
              </w:tabs>
              <w:jc w:val="right"/>
              <w:rPr>
                <w:rFonts w:ascii="Arial" w:hAnsi="Arial" w:cs="Arial"/>
                <w:b/>
                <w:sz w:val="20"/>
                <w:szCs w:val="20"/>
              </w:rPr>
            </w:pPr>
            <w:r w:rsidRPr="008E5ED8">
              <w:rPr>
                <w:rFonts w:ascii="Arial" w:hAnsi="Arial" w:cs="Arial"/>
                <w:b/>
                <w:sz w:val="20"/>
                <w:szCs w:val="20"/>
              </w:rPr>
              <w:t>YP</w:t>
            </w:r>
          </w:p>
        </w:tc>
      </w:tr>
      <w:tr w:rsidR="00136C29" w:rsidRPr="008E5ED8" w:rsidTr="000C1207">
        <w:tc>
          <w:tcPr>
            <w:tcW w:w="5085" w:type="dxa"/>
            <w:tcBorders>
              <w:top w:val="single" w:sz="4" w:space="0" w:color="auto"/>
            </w:tcBorders>
          </w:tcPr>
          <w:p w:rsidR="00136C29" w:rsidRPr="008E5ED8" w:rsidRDefault="00136C29" w:rsidP="000C1207">
            <w:pPr>
              <w:tabs>
                <w:tab w:val="left" w:pos="180"/>
              </w:tabs>
              <w:jc w:val="both"/>
              <w:rPr>
                <w:rFonts w:ascii="Arial" w:hAnsi="Arial" w:cs="Arial"/>
                <w:sz w:val="20"/>
                <w:szCs w:val="20"/>
              </w:rPr>
            </w:pPr>
          </w:p>
        </w:tc>
        <w:tc>
          <w:tcPr>
            <w:tcW w:w="1122" w:type="dxa"/>
            <w:tcBorders>
              <w:top w:val="single" w:sz="4" w:space="0" w:color="auto"/>
            </w:tcBorders>
          </w:tcPr>
          <w:p w:rsidR="00136C29" w:rsidRPr="008E5ED8" w:rsidRDefault="00136C29" w:rsidP="000C1207">
            <w:pPr>
              <w:tabs>
                <w:tab w:val="left" w:pos="180"/>
              </w:tabs>
              <w:jc w:val="right"/>
              <w:rPr>
                <w:rFonts w:ascii="Arial" w:hAnsi="Arial" w:cs="Arial"/>
                <w:b/>
                <w:sz w:val="20"/>
                <w:szCs w:val="20"/>
              </w:rPr>
            </w:pPr>
          </w:p>
        </w:tc>
        <w:tc>
          <w:tcPr>
            <w:tcW w:w="1098" w:type="dxa"/>
            <w:tcBorders>
              <w:top w:val="single" w:sz="4" w:space="0" w:color="auto"/>
            </w:tcBorders>
          </w:tcPr>
          <w:p w:rsidR="00136C29" w:rsidRPr="008E5ED8" w:rsidRDefault="00136C29" w:rsidP="000C1207">
            <w:pPr>
              <w:tabs>
                <w:tab w:val="left" w:pos="180"/>
              </w:tabs>
              <w:jc w:val="right"/>
              <w:rPr>
                <w:rFonts w:ascii="Arial" w:hAnsi="Arial" w:cs="Arial"/>
                <w:b/>
                <w:sz w:val="20"/>
                <w:szCs w:val="20"/>
              </w:rPr>
            </w:pPr>
          </w:p>
        </w:tc>
        <w:tc>
          <w:tcPr>
            <w:tcW w:w="1146" w:type="dxa"/>
            <w:tcBorders>
              <w:top w:val="single" w:sz="4" w:space="0" w:color="auto"/>
            </w:tcBorders>
          </w:tcPr>
          <w:p w:rsidR="00136C29" w:rsidRPr="008E5ED8" w:rsidRDefault="00136C29" w:rsidP="000C1207">
            <w:pPr>
              <w:tabs>
                <w:tab w:val="left" w:pos="180"/>
              </w:tabs>
              <w:jc w:val="right"/>
              <w:rPr>
                <w:rFonts w:ascii="Arial" w:hAnsi="Arial" w:cs="Arial"/>
                <w:b/>
                <w:sz w:val="20"/>
                <w:szCs w:val="20"/>
              </w:rPr>
            </w:pPr>
          </w:p>
        </w:tc>
        <w:tc>
          <w:tcPr>
            <w:tcW w:w="1080" w:type="dxa"/>
            <w:tcBorders>
              <w:top w:val="single" w:sz="4" w:space="0" w:color="auto"/>
            </w:tcBorders>
          </w:tcPr>
          <w:p w:rsidR="00136C29" w:rsidRPr="008E5ED8" w:rsidRDefault="00136C29" w:rsidP="000C1207">
            <w:pPr>
              <w:tabs>
                <w:tab w:val="left" w:pos="180"/>
              </w:tabs>
              <w:jc w:val="right"/>
              <w:rPr>
                <w:rFonts w:ascii="Arial" w:hAnsi="Arial" w:cs="Arial"/>
                <w:b/>
                <w:sz w:val="20"/>
                <w:szCs w:val="20"/>
              </w:rPr>
            </w:pPr>
          </w:p>
        </w:tc>
      </w:tr>
      <w:tr w:rsidR="001C7192" w:rsidRPr="008E5ED8" w:rsidTr="001C7192">
        <w:tc>
          <w:tcPr>
            <w:tcW w:w="5085" w:type="dxa"/>
            <w:vAlign w:val="center"/>
          </w:tcPr>
          <w:p w:rsidR="001C7192" w:rsidRPr="008E5ED8" w:rsidRDefault="001C7192" w:rsidP="000C1207">
            <w:pPr>
              <w:rPr>
                <w:rFonts w:ascii="Arial" w:hAnsi="Arial" w:cs="Arial"/>
                <w:sz w:val="20"/>
                <w:szCs w:val="20"/>
              </w:rPr>
            </w:pPr>
            <w:r w:rsidRPr="008E5ED8">
              <w:rPr>
                <w:rFonts w:ascii="Arial" w:hAnsi="Arial" w:cs="Arial"/>
                <w:sz w:val="20"/>
                <w:szCs w:val="20"/>
              </w:rPr>
              <w:t>Bankalara</w:t>
            </w:r>
          </w:p>
        </w:tc>
        <w:tc>
          <w:tcPr>
            <w:tcW w:w="1122" w:type="dxa"/>
          </w:tcPr>
          <w:p w:rsidR="001C7192" w:rsidRPr="008E5ED8" w:rsidRDefault="001C7192" w:rsidP="00A35A68">
            <w:pPr>
              <w:jc w:val="right"/>
              <w:rPr>
                <w:rFonts w:ascii="Arial" w:hAnsi="Arial" w:cs="Arial"/>
                <w:bCs/>
                <w:sz w:val="20"/>
                <w:szCs w:val="20"/>
              </w:rPr>
            </w:pPr>
            <w:r w:rsidRPr="008E5ED8">
              <w:rPr>
                <w:rFonts w:ascii="Arial" w:hAnsi="Arial" w:cs="Arial"/>
                <w:bCs/>
                <w:sz w:val="20"/>
                <w:szCs w:val="20"/>
              </w:rPr>
              <w:t>-</w:t>
            </w:r>
          </w:p>
        </w:tc>
        <w:tc>
          <w:tcPr>
            <w:tcW w:w="1098" w:type="dxa"/>
            <w:vAlign w:val="bottom"/>
          </w:tcPr>
          <w:p w:rsidR="001C7192" w:rsidRPr="008E5ED8" w:rsidRDefault="001C7192">
            <w:pPr>
              <w:jc w:val="right"/>
              <w:rPr>
                <w:rFonts w:ascii="Arial" w:hAnsi="Arial" w:cs="Arial"/>
                <w:bCs/>
                <w:sz w:val="20"/>
                <w:szCs w:val="20"/>
              </w:rPr>
            </w:pPr>
            <w:r w:rsidRPr="008E5ED8">
              <w:rPr>
                <w:rFonts w:ascii="Arial" w:hAnsi="Arial" w:cs="Arial"/>
                <w:bCs/>
                <w:sz w:val="20"/>
                <w:szCs w:val="20"/>
              </w:rPr>
              <w:t>30.549</w:t>
            </w:r>
          </w:p>
        </w:tc>
        <w:tc>
          <w:tcPr>
            <w:tcW w:w="1146" w:type="dxa"/>
          </w:tcPr>
          <w:p w:rsidR="001C7192" w:rsidRPr="008E5ED8" w:rsidRDefault="001C7192" w:rsidP="00694D17">
            <w:pPr>
              <w:jc w:val="right"/>
              <w:rPr>
                <w:rFonts w:ascii="Arial" w:hAnsi="Arial" w:cs="Arial"/>
                <w:bCs/>
                <w:sz w:val="20"/>
                <w:szCs w:val="20"/>
              </w:rPr>
            </w:pPr>
            <w:r w:rsidRPr="008E5ED8">
              <w:rPr>
                <w:rFonts w:ascii="Arial" w:hAnsi="Arial" w:cs="Arial"/>
                <w:bCs/>
                <w:sz w:val="20"/>
                <w:szCs w:val="20"/>
              </w:rPr>
              <w:t>-</w:t>
            </w:r>
          </w:p>
        </w:tc>
        <w:tc>
          <w:tcPr>
            <w:tcW w:w="1080" w:type="dxa"/>
            <w:vAlign w:val="bottom"/>
          </w:tcPr>
          <w:p w:rsidR="001C7192" w:rsidRPr="008E5ED8" w:rsidRDefault="001C7192" w:rsidP="001C7192">
            <w:pPr>
              <w:autoSpaceDE w:val="0"/>
              <w:autoSpaceDN w:val="0"/>
              <w:adjustRightInd w:val="0"/>
              <w:jc w:val="right"/>
              <w:rPr>
                <w:rFonts w:ascii="Arial" w:hAnsi="Arial" w:cs="Arial"/>
                <w:sz w:val="20"/>
                <w:szCs w:val="20"/>
                <w:lang w:eastAsia="en-US"/>
              </w:rPr>
            </w:pPr>
            <w:r w:rsidRPr="008E5ED8">
              <w:rPr>
                <w:rFonts w:ascii="Arial" w:hAnsi="Arial" w:cs="Arial"/>
                <w:sz w:val="20"/>
                <w:szCs w:val="20"/>
                <w:lang w:eastAsia="en-US"/>
              </w:rPr>
              <w:t>18.370</w:t>
            </w:r>
          </w:p>
        </w:tc>
      </w:tr>
      <w:tr w:rsidR="001C7192" w:rsidRPr="008E5ED8" w:rsidTr="001C7192">
        <w:tc>
          <w:tcPr>
            <w:tcW w:w="5085" w:type="dxa"/>
            <w:vAlign w:val="center"/>
          </w:tcPr>
          <w:p w:rsidR="001C7192" w:rsidRPr="008E5ED8" w:rsidRDefault="001C7192" w:rsidP="000C1207">
            <w:pPr>
              <w:ind w:left="360"/>
              <w:rPr>
                <w:rFonts w:ascii="Arial" w:eastAsia="Arial Unicode MS" w:hAnsi="Arial" w:cs="Arial"/>
                <w:iCs/>
                <w:sz w:val="20"/>
                <w:szCs w:val="20"/>
              </w:rPr>
            </w:pPr>
            <w:r w:rsidRPr="008E5ED8">
              <w:rPr>
                <w:rFonts w:ascii="Arial" w:hAnsi="Arial" w:cs="Arial"/>
                <w:sz w:val="20"/>
                <w:szCs w:val="20"/>
              </w:rPr>
              <w:t>T.C. Merkez Bankasına</w:t>
            </w:r>
          </w:p>
        </w:tc>
        <w:tc>
          <w:tcPr>
            <w:tcW w:w="1122" w:type="dxa"/>
          </w:tcPr>
          <w:p w:rsidR="001C7192" w:rsidRPr="008E5ED8" w:rsidRDefault="001C7192" w:rsidP="00A35A68">
            <w:pPr>
              <w:jc w:val="right"/>
              <w:rPr>
                <w:rFonts w:ascii="Arial" w:hAnsi="Arial" w:cs="Arial"/>
                <w:bCs/>
                <w:sz w:val="20"/>
                <w:szCs w:val="20"/>
              </w:rPr>
            </w:pPr>
            <w:r w:rsidRPr="008E5ED8">
              <w:rPr>
                <w:rFonts w:ascii="Arial" w:hAnsi="Arial" w:cs="Arial"/>
                <w:bCs/>
                <w:sz w:val="20"/>
                <w:szCs w:val="20"/>
              </w:rPr>
              <w:t>-</w:t>
            </w:r>
          </w:p>
        </w:tc>
        <w:tc>
          <w:tcPr>
            <w:tcW w:w="1098" w:type="dxa"/>
            <w:vAlign w:val="bottom"/>
          </w:tcPr>
          <w:p w:rsidR="001C7192" w:rsidRPr="008E5ED8" w:rsidRDefault="001C7192">
            <w:pPr>
              <w:jc w:val="right"/>
              <w:rPr>
                <w:rFonts w:ascii="Arial" w:hAnsi="Arial" w:cs="Arial"/>
                <w:sz w:val="20"/>
                <w:szCs w:val="20"/>
              </w:rPr>
            </w:pPr>
            <w:r w:rsidRPr="008E5ED8">
              <w:rPr>
                <w:rFonts w:ascii="Arial" w:hAnsi="Arial" w:cs="Arial"/>
                <w:sz w:val="20"/>
                <w:szCs w:val="20"/>
              </w:rPr>
              <w:t>-</w:t>
            </w:r>
          </w:p>
        </w:tc>
        <w:tc>
          <w:tcPr>
            <w:tcW w:w="1146" w:type="dxa"/>
          </w:tcPr>
          <w:p w:rsidR="001C7192" w:rsidRPr="008E5ED8" w:rsidRDefault="001C7192" w:rsidP="00694D17">
            <w:pPr>
              <w:jc w:val="right"/>
              <w:rPr>
                <w:rFonts w:ascii="Arial" w:hAnsi="Arial" w:cs="Arial"/>
                <w:bCs/>
                <w:sz w:val="20"/>
                <w:szCs w:val="20"/>
              </w:rPr>
            </w:pPr>
            <w:r w:rsidRPr="008E5ED8">
              <w:rPr>
                <w:rFonts w:ascii="Arial" w:hAnsi="Arial" w:cs="Arial"/>
                <w:bCs/>
                <w:sz w:val="20"/>
                <w:szCs w:val="20"/>
              </w:rPr>
              <w:t>-</w:t>
            </w:r>
          </w:p>
        </w:tc>
        <w:tc>
          <w:tcPr>
            <w:tcW w:w="1080" w:type="dxa"/>
            <w:vAlign w:val="bottom"/>
          </w:tcPr>
          <w:p w:rsidR="001C7192" w:rsidRPr="008E5ED8" w:rsidRDefault="001C7192" w:rsidP="001C7192">
            <w:pPr>
              <w:autoSpaceDE w:val="0"/>
              <w:autoSpaceDN w:val="0"/>
              <w:adjustRightInd w:val="0"/>
              <w:jc w:val="right"/>
              <w:rPr>
                <w:rFonts w:ascii="Arial" w:hAnsi="Arial" w:cs="Arial"/>
                <w:sz w:val="20"/>
                <w:szCs w:val="20"/>
                <w:lang w:eastAsia="en-US"/>
              </w:rPr>
            </w:pPr>
            <w:r w:rsidRPr="008E5ED8">
              <w:rPr>
                <w:rFonts w:ascii="Arial" w:hAnsi="Arial" w:cs="Arial"/>
                <w:sz w:val="20"/>
                <w:szCs w:val="20"/>
                <w:lang w:eastAsia="en-US"/>
              </w:rPr>
              <w:t>-</w:t>
            </w:r>
          </w:p>
        </w:tc>
      </w:tr>
      <w:tr w:rsidR="001C7192" w:rsidRPr="008E5ED8" w:rsidTr="001C7192">
        <w:tc>
          <w:tcPr>
            <w:tcW w:w="5085" w:type="dxa"/>
            <w:vAlign w:val="center"/>
          </w:tcPr>
          <w:p w:rsidR="001C7192" w:rsidRPr="008E5ED8" w:rsidRDefault="001C7192" w:rsidP="000C1207">
            <w:pPr>
              <w:ind w:left="360"/>
              <w:rPr>
                <w:rFonts w:ascii="Arial" w:eastAsia="Arial Unicode MS" w:hAnsi="Arial" w:cs="Arial"/>
                <w:iCs/>
                <w:sz w:val="20"/>
                <w:szCs w:val="20"/>
              </w:rPr>
            </w:pPr>
            <w:r w:rsidRPr="008E5ED8">
              <w:rPr>
                <w:rFonts w:ascii="Arial" w:hAnsi="Arial" w:cs="Arial"/>
                <w:sz w:val="20"/>
                <w:szCs w:val="20"/>
              </w:rPr>
              <w:t>Yurtiçi Bankalara</w:t>
            </w:r>
          </w:p>
        </w:tc>
        <w:tc>
          <w:tcPr>
            <w:tcW w:w="1122" w:type="dxa"/>
          </w:tcPr>
          <w:p w:rsidR="001C7192" w:rsidRPr="008E5ED8" w:rsidRDefault="001C7192" w:rsidP="00A35A68">
            <w:pPr>
              <w:jc w:val="right"/>
              <w:rPr>
                <w:rFonts w:ascii="Arial" w:hAnsi="Arial" w:cs="Arial"/>
                <w:bCs/>
                <w:sz w:val="20"/>
                <w:szCs w:val="20"/>
              </w:rPr>
            </w:pPr>
            <w:r w:rsidRPr="008E5ED8">
              <w:rPr>
                <w:rFonts w:ascii="Arial" w:hAnsi="Arial" w:cs="Arial"/>
                <w:bCs/>
                <w:sz w:val="20"/>
                <w:szCs w:val="20"/>
              </w:rPr>
              <w:t>-</w:t>
            </w:r>
          </w:p>
        </w:tc>
        <w:tc>
          <w:tcPr>
            <w:tcW w:w="1098" w:type="dxa"/>
            <w:vAlign w:val="bottom"/>
          </w:tcPr>
          <w:p w:rsidR="001C7192" w:rsidRPr="008E5ED8" w:rsidRDefault="001C7192">
            <w:pPr>
              <w:jc w:val="right"/>
              <w:rPr>
                <w:rFonts w:ascii="Arial" w:hAnsi="Arial" w:cs="Arial"/>
                <w:sz w:val="20"/>
                <w:szCs w:val="20"/>
              </w:rPr>
            </w:pPr>
            <w:r w:rsidRPr="008E5ED8">
              <w:rPr>
                <w:rFonts w:ascii="Arial" w:hAnsi="Arial" w:cs="Arial"/>
                <w:sz w:val="20"/>
                <w:szCs w:val="20"/>
              </w:rPr>
              <w:t>218</w:t>
            </w:r>
          </w:p>
        </w:tc>
        <w:tc>
          <w:tcPr>
            <w:tcW w:w="1146" w:type="dxa"/>
          </w:tcPr>
          <w:p w:rsidR="001C7192" w:rsidRPr="008E5ED8" w:rsidRDefault="001C7192" w:rsidP="00694D17">
            <w:pPr>
              <w:jc w:val="right"/>
              <w:rPr>
                <w:rFonts w:ascii="Arial" w:hAnsi="Arial" w:cs="Arial"/>
                <w:bCs/>
                <w:sz w:val="20"/>
                <w:szCs w:val="20"/>
              </w:rPr>
            </w:pPr>
            <w:r w:rsidRPr="008E5ED8">
              <w:rPr>
                <w:rFonts w:ascii="Arial" w:hAnsi="Arial" w:cs="Arial"/>
                <w:bCs/>
                <w:sz w:val="20"/>
                <w:szCs w:val="20"/>
              </w:rPr>
              <w:t>-</w:t>
            </w:r>
          </w:p>
        </w:tc>
        <w:tc>
          <w:tcPr>
            <w:tcW w:w="1080" w:type="dxa"/>
            <w:vAlign w:val="bottom"/>
          </w:tcPr>
          <w:p w:rsidR="001C7192" w:rsidRPr="008E5ED8" w:rsidRDefault="00E56E3C" w:rsidP="001C7192">
            <w:pPr>
              <w:autoSpaceDE w:val="0"/>
              <w:autoSpaceDN w:val="0"/>
              <w:adjustRightInd w:val="0"/>
              <w:jc w:val="right"/>
              <w:rPr>
                <w:rFonts w:ascii="Arial" w:hAnsi="Arial" w:cs="Arial"/>
                <w:sz w:val="20"/>
                <w:szCs w:val="20"/>
                <w:lang w:eastAsia="en-US"/>
              </w:rPr>
            </w:pPr>
            <w:r>
              <w:rPr>
                <w:rFonts w:ascii="Arial" w:hAnsi="Arial" w:cs="Arial"/>
                <w:sz w:val="20"/>
                <w:szCs w:val="20"/>
                <w:lang w:eastAsia="en-US"/>
              </w:rPr>
              <w:t>146</w:t>
            </w:r>
          </w:p>
        </w:tc>
      </w:tr>
      <w:tr w:rsidR="001C7192" w:rsidRPr="008E5ED8" w:rsidTr="001C7192">
        <w:tc>
          <w:tcPr>
            <w:tcW w:w="5085" w:type="dxa"/>
            <w:vAlign w:val="center"/>
          </w:tcPr>
          <w:p w:rsidR="001C7192" w:rsidRPr="008E5ED8" w:rsidRDefault="001C7192" w:rsidP="000C1207">
            <w:pPr>
              <w:ind w:left="360"/>
              <w:rPr>
                <w:rFonts w:ascii="Arial" w:hAnsi="Arial" w:cs="Arial"/>
                <w:sz w:val="20"/>
                <w:szCs w:val="20"/>
              </w:rPr>
            </w:pPr>
            <w:r w:rsidRPr="008E5ED8">
              <w:rPr>
                <w:rFonts w:ascii="Arial" w:hAnsi="Arial" w:cs="Arial"/>
                <w:sz w:val="20"/>
                <w:szCs w:val="20"/>
              </w:rPr>
              <w:t>Yurtdışı Bankalara</w:t>
            </w:r>
          </w:p>
        </w:tc>
        <w:tc>
          <w:tcPr>
            <w:tcW w:w="1122" w:type="dxa"/>
          </w:tcPr>
          <w:p w:rsidR="001C7192" w:rsidRPr="008E5ED8" w:rsidRDefault="001C7192" w:rsidP="00A35A68">
            <w:pPr>
              <w:jc w:val="right"/>
              <w:rPr>
                <w:rFonts w:ascii="Arial" w:hAnsi="Arial" w:cs="Arial"/>
                <w:bCs/>
                <w:sz w:val="20"/>
                <w:szCs w:val="20"/>
              </w:rPr>
            </w:pPr>
            <w:r w:rsidRPr="008E5ED8">
              <w:rPr>
                <w:rFonts w:ascii="Arial" w:hAnsi="Arial" w:cs="Arial"/>
                <w:bCs/>
                <w:sz w:val="20"/>
                <w:szCs w:val="20"/>
              </w:rPr>
              <w:t>-</w:t>
            </w:r>
          </w:p>
        </w:tc>
        <w:tc>
          <w:tcPr>
            <w:tcW w:w="1098" w:type="dxa"/>
            <w:vAlign w:val="bottom"/>
          </w:tcPr>
          <w:p w:rsidR="001C7192" w:rsidRPr="008E5ED8" w:rsidRDefault="001C7192">
            <w:pPr>
              <w:jc w:val="right"/>
              <w:rPr>
                <w:rFonts w:ascii="Arial" w:hAnsi="Arial" w:cs="Arial"/>
                <w:sz w:val="20"/>
                <w:szCs w:val="20"/>
              </w:rPr>
            </w:pPr>
            <w:r w:rsidRPr="008E5ED8">
              <w:rPr>
                <w:rFonts w:ascii="Arial" w:hAnsi="Arial" w:cs="Arial"/>
                <w:sz w:val="20"/>
                <w:szCs w:val="20"/>
              </w:rPr>
              <w:t>30.331</w:t>
            </w:r>
          </w:p>
        </w:tc>
        <w:tc>
          <w:tcPr>
            <w:tcW w:w="1146" w:type="dxa"/>
          </w:tcPr>
          <w:p w:rsidR="001C7192" w:rsidRPr="008E5ED8" w:rsidRDefault="001C7192" w:rsidP="00694D17">
            <w:pPr>
              <w:jc w:val="right"/>
              <w:rPr>
                <w:rFonts w:ascii="Arial" w:hAnsi="Arial" w:cs="Arial"/>
                <w:bCs/>
                <w:sz w:val="20"/>
                <w:szCs w:val="20"/>
              </w:rPr>
            </w:pPr>
            <w:r w:rsidRPr="008E5ED8">
              <w:rPr>
                <w:rFonts w:ascii="Arial" w:hAnsi="Arial" w:cs="Arial"/>
                <w:bCs/>
                <w:sz w:val="20"/>
                <w:szCs w:val="20"/>
              </w:rPr>
              <w:t>-</w:t>
            </w:r>
          </w:p>
        </w:tc>
        <w:tc>
          <w:tcPr>
            <w:tcW w:w="1080" w:type="dxa"/>
            <w:vAlign w:val="bottom"/>
          </w:tcPr>
          <w:p w:rsidR="001C7192" w:rsidRPr="008E5ED8" w:rsidRDefault="00E56E3C" w:rsidP="001C7192">
            <w:pPr>
              <w:autoSpaceDE w:val="0"/>
              <w:autoSpaceDN w:val="0"/>
              <w:adjustRightInd w:val="0"/>
              <w:jc w:val="right"/>
              <w:rPr>
                <w:rFonts w:ascii="Arial" w:hAnsi="Arial" w:cs="Arial"/>
                <w:sz w:val="20"/>
                <w:szCs w:val="20"/>
                <w:lang w:eastAsia="en-US"/>
              </w:rPr>
            </w:pPr>
            <w:r>
              <w:rPr>
                <w:rFonts w:ascii="Arial" w:hAnsi="Arial" w:cs="Arial"/>
                <w:sz w:val="20"/>
                <w:szCs w:val="20"/>
                <w:lang w:eastAsia="en-US"/>
              </w:rPr>
              <w:t>18.224</w:t>
            </w:r>
          </w:p>
        </w:tc>
      </w:tr>
      <w:tr w:rsidR="001C7192" w:rsidRPr="008E5ED8" w:rsidTr="001C7192">
        <w:trPr>
          <w:trHeight w:val="80"/>
        </w:trPr>
        <w:tc>
          <w:tcPr>
            <w:tcW w:w="5085" w:type="dxa"/>
            <w:vAlign w:val="center"/>
          </w:tcPr>
          <w:p w:rsidR="001C7192" w:rsidRPr="008E5ED8" w:rsidRDefault="001C7192" w:rsidP="000C1207">
            <w:pPr>
              <w:ind w:left="360"/>
              <w:rPr>
                <w:rFonts w:ascii="Arial" w:hAnsi="Arial" w:cs="Arial"/>
                <w:sz w:val="20"/>
                <w:szCs w:val="20"/>
              </w:rPr>
            </w:pPr>
            <w:r w:rsidRPr="008E5ED8">
              <w:rPr>
                <w:rFonts w:ascii="Arial" w:hAnsi="Arial" w:cs="Arial"/>
                <w:sz w:val="20"/>
                <w:szCs w:val="20"/>
              </w:rPr>
              <w:t>Yurtdışı Merkez ve Şubelere</w:t>
            </w:r>
          </w:p>
        </w:tc>
        <w:tc>
          <w:tcPr>
            <w:tcW w:w="1122" w:type="dxa"/>
          </w:tcPr>
          <w:p w:rsidR="001C7192" w:rsidRPr="008E5ED8" w:rsidRDefault="001C7192" w:rsidP="00A35A68">
            <w:pPr>
              <w:jc w:val="right"/>
              <w:rPr>
                <w:rFonts w:ascii="Arial" w:hAnsi="Arial" w:cs="Arial"/>
                <w:bCs/>
                <w:sz w:val="20"/>
                <w:szCs w:val="20"/>
              </w:rPr>
            </w:pPr>
            <w:r w:rsidRPr="008E5ED8">
              <w:rPr>
                <w:rFonts w:ascii="Arial" w:hAnsi="Arial" w:cs="Arial"/>
                <w:bCs/>
                <w:sz w:val="20"/>
                <w:szCs w:val="20"/>
              </w:rPr>
              <w:t>-</w:t>
            </w:r>
          </w:p>
        </w:tc>
        <w:tc>
          <w:tcPr>
            <w:tcW w:w="1098" w:type="dxa"/>
            <w:vAlign w:val="bottom"/>
          </w:tcPr>
          <w:p w:rsidR="001C7192" w:rsidRPr="008E5ED8" w:rsidRDefault="001C7192">
            <w:pPr>
              <w:jc w:val="right"/>
              <w:rPr>
                <w:rFonts w:ascii="Arial" w:hAnsi="Arial" w:cs="Arial"/>
                <w:sz w:val="20"/>
                <w:szCs w:val="20"/>
              </w:rPr>
            </w:pPr>
            <w:r w:rsidRPr="008E5ED8">
              <w:rPr>
                <w:rFonts w:ascii="Arial" w:hAnsi="Arial" w:cs="Arial"/>
                <w:sz w:val="20"/>
                <w:szCs w:val="20"/>
              </w:rPr>
              <w:t>-</w:t>
            </w:r>
          </w:p>
        </w:tc>
        <w:tc>
          <w:tcPr>
            <w:tcW w:w="1146" w:type="dxa"/>
          </w:tcPr>
          <w:p w:rsidR="001C7192" w:rsidRPr="008E5ED8" w:rsidRDefault="001C7192" w:rsidP="00694D17">
            <w:pPr>
              <w:jc w:val="right"/>
              <w:rPr>
                <w:rFonts w:ascii="Arial" w:hAnsi="Arial" w:cs="Arial"/>
                <w:bCs/>
                <w:sz w:val="20"/>
                <w:szCs w:val="20"/>
              </w:rPr>
            </w:pPr>
            <w:r w:rsidRPr="008E5ED8">
              <w:rPr>
                <w:rFonts w:ascii="Arial" w:hAnsi="Arial" w:cs="Arial"/>
                <w:bCs/>
                <w:sz w:val="20"/>
                <w:szCs w:val="20"/>
              </w:rPr>
              <w:t>-</w:t>
            </w:r>
          </w:p>
        </w:tc>
        <w:tc>
          <w:tcPr>
            <w:tcW w:w="1080" w:type="dxa"/>
            <w:vAlign w:val="bottom"/>
          </w:tcPr>
          <w:p w:rsidR="001C7192" w:rsidRPr="008E5ED8" w:rsidRDefault="001C7192" w:rsidP="001C7192">
            <w:pPr>
              <w:autoSpaceDE w:val="0"/>
              <w:autoSpaceDN w:val="0"/>
              <w:adjustRightInd w:val="0"/>
              <w:jc w:val="right"/>
              <w:rPr>
                <w:rFonts w:ascii="Arial" w:hAnsi="Arial" w:cs="Arial"/>
                <w:sz w:val="20"/>
                <w:szCs w:val="20"/>
                <w:lang w:eastAsia="en-US"/>
              </w:rPr>
            </w:pPr>
            <w:r w:rsidRPr="008E5ED8">
              <w:rPr>
                <w:rFonts w:ascii="Arial" w:hAnsi="Arial" w:cs="Arial"/>
                <w:sz w:val="20"/>
                <w:szCs w:val="20"/>
                <w:lang w:eastAsia="en-US"/>
              </w:rPr>
              <w:t>-</w:t>
            </w:r>
          </w:p>
        </w:tc>
      </w:tr>
      <w:tr w:rsidR="001C7192" w:rsidRPr="008E5ED8" w:rsidTr="001C7192">
        <w:trPr>
          <w:trHeight w:val="80"/>
        </w:trPr>
        <w:tc>
          <w:tcPr>
            <w:tcW w:w="5085" w:type="dxa"/>
          </w:tcPr>
          <w:p w:rsidR="001C7192" w:rsidRPr="008E5ED8" w:rsidRDefault="001C7192" w:rsidP="000C1207">
            <w:pPr>
              <w:tabs>
                <w:tab w:val="left" w:pos="0"/>
              </w:tabs>
              <w:jc w:val="both"/>
              <w:rPr>
                <w:rFonts w:ascii="Arial" w:hAnsi="Arial" w:cs="Arial"/>
                <w:sz w:val="20"/>
                <w:szCs w:val="20"/>
              </w:rPr>
            </w:pPr>
            <w:r w:rsidRPr="008E5ED8">
              <w:rPr>
                <w:rFonts w:ascii="Arial" w:hAnsi="Arial" w:cs="Arial"/>
                <w:sz w:val="20"/>
                <w:szCs w:val="20"/>
              </w:rPr>
              <w:t xml:space="preserve">Diğer kuruluşlara </w:t>
            </w:r>
          </w:p>
        </w:tc>
        <w:tc>
          <w:tcPr>
            <w:tcW w:w="1122" w:type="dxa"/>
          </w:tcPr>
          <w:p w:rsidR="001C7192" w:rsidRPr="008E5ED8" w:rsidRDefault="001C7192" w:rsidP="00A35A68">
            <w:pPr>
              <w:jc w:val="right"/>
              <w:rPr>
                <w:rFonts w:ascii="Arial" w:hAnsi="Arial" w:cs="Arial"/>
                <w:bCs/>
                <w:sz w:val="20"/>
                <w:szCs w:val="20"/>
              </w:rPr>
            </w:pPr>
            <w:r w:rsidRPr="008E5ED8">
              <w:rPr>
                <w:rFonts w:ascii="Arial" w:hAnsi="Arial" w:cs="Arial"/>
                <w:bCs/>
                <w:sz w:val="20"/>
                <w:szCs w:val="20"/>
              </w:rPr>
              <w:t>-</w:t>
            </w:r>
          </w:p>
        </w:tc>
        <w:tc>
          <w:tcPr>
            <w:tcW w:w="1098" w:type="dxa"/>
            <w:vAlign w:val="bottom"/>
          </w:tcPr>
          <w:p w:rsidR="001C7192" w:rsidRPr="008E5ED8" w:rsidRDefault="001C7192">
            <w:pPr>
              <w:jc w:val="right"/>
              <w:rPr>
                <w:rFonts w:ascii="Arial" w:hAnsi="Arial" w:cs="Arial"/>
                <w:bCs/>
                <w:sz w:val="20"/>
                <w:szCs w:val="20"/>
              </w:rPr>
            </w:pPr>
            <w:r w:rsidRPr="008E5ED8">
              <w:rPr>
                <w:rFonts w:ascii="Arial" w:hAnsi="Arial" w:cs="Arial"/>
                <w:bCs/>
                <w:sz w:val="20"/>
                <w:szCs w:val="20"/>
              </w:rPr>
              <w:t>-</w:t>
            </w:r>
          </w:p>
        </w:tc>
        <w:tc>
          <w:tcPr>
            <w:tcW w:w="1146" w:type="dxa"/>
          </w:tcPr>
          <w:p w:rsidR="001C7192" w:rsidRPr="008E5ED8" w:rsidRDefault="001C7192" w:rsidP="00694D17">
            <w:pPr>
              <w:jc w:val="right"/>
              <w:rPr>
                <w:rFonts w:ascii="Arial" w:hAnsi="Arial" w:cs="Arial"/>
                <w:bCs/>
                <w:sz w:val="20"/>
                <w:szCs w:val="20"/>
              </w:rPr>
            </w:pPr>
            <w:r w:rsidRPr="008E5ED8">
              <w:rPr>
                <w:rFonts w:ascii="Arial" w:hAnsi="Arial" w:cs="Arial"/>
                <w:bCs/>
                <w:sz w:val="20"/>
                <w:szCs w:val="20"/>
              </w:rPr>
              <w:t>-</w:t>
            </w:r>
          </w:p>
        </w:tc>
        <w:tc>
          <w:tcPr>
            <w:tcW w:w="1080" w:type="dxa"/>
            <w:vAlign w:val="bottom"/>
          </w:tcPr>
          <w:p w:rsidR="001C7192" w:rsidRPr="008E5ED8" w:rsidRDefault="001C7192" w:rsidP="001C7192">
            <w:pPr>
              <w:jc w:val="right"/>
              <w:rPr>
                <w:sz w:val="20"/>
                <w:szCs w:val="20"/>
              </w:rPr>
            </w:pPr>
            <w:r w:rsidRPr="008E5ED8">
              <w:rPr>
                <w:rFonts w:ascii="Arial" w:hAnsi="Arial" w:cs="Arial"/>
                <w:sz w:val="20"/>
                <w:szCs w:val="20"/>
                <w:lang w:eastAsia="en-US"/>
              </w:rPr>
              <w:t>-</w:t>
            </w:r>
          </w:p>
        </w:tc>
      </w:tr>
      <w:tr w:rsidR="001C7192" w:rsidRPr="008E5ED8" w:rsidTr="001C7192">
        <w:trPr>
          <w:trHeight w:val="80"/>
        </w:trPr>
        <w:tc>
          <w:tcPr>
            <w:tcW w:w="5085" w:type="dxa"/>
            <w:tcBorders>
              <w:bottom w:val="single" w:sz="4" w:space="0" w:color="auto"/>
            </w:tcBorders>
          </w:tcPr>
          <w:p w:rsidR="001C7192" w:rsidRPr="008E5ED8" w:rsidRDefault="001C7192" w:rsidP="000C1207">
            <w:pPr>
              <w:tabs>
                <w:tab w:val="left" w:pos="0"/>
              </w:tabs>
              <w:jc w:val="both"/>
              <w:rPr>
                <w:rFonts w:ascii="Arial" w:hAnsi="Arial" w:cs="Arial"/>
                <w:sz w:val="20"/>
                <w:szCs w:val="20"/>
              </w:rPr>
            </w:pPr>
          </w:p>
        </w:tc>
        <w:tc>
          <w:tcPr>
            <w:tcW w:w="1122" w:type="dxa"/>
            <w:tcBorders>
              <w:bottom w:val="single" w:sz="4" w:space="0" w:color="auto"/>
            </w:tcBorders>
          </w:tcPr>
          <w:p w:rsidR="001C7192" w:rsidRPr="008E5ED8" w:rsidRDefault="001C7192" w:rsidP="00A35A68">
            <w:pPr>
              <w:jc w:val="right"/>
              <w:rPr>
                <w:rFonts w:ascii="Arial" w:hAnsi="Arial" w:cs="Arial"/>
                <w:bCs/>
                <w:sz w:val="20"/>
                <w:szCs w:val="20"/>
              </w:rPr>
            </w:pPr>
          </w:p>
        </w:tc>
        <w:tc>
          <w:tcPr>
            <w:tcW w:w="1098" w:type="dxa"/>
            <w:tcBorders>
              <w:bottom w:val="single" w:sz="4" w:space="0" w:color="auto"/>
            </w:tcBorders>
            <w:vAlign w:val="bottom"/>
          </w:tcPr>
          <w:p w:rsidR="001C7192" w:rsidRPr="008E5ED8" w:rsidRDefault="001C7192">
            <w:pPr>
              <w:jc w:val="right"/>
              <w:rPr>
                <w:rFonts w:ascii="Arial" w:hAnsi="Arial" w:cs="Arial"/>
                <w:b/>
                <w:bCs/>
                <w:sz w:val="20"/>
                <w:szCs w:val="20"/>
              </w:rPr>
            </w:pPr>
          </w:p>
        </w:tc>
        <w:tc>
          <w:tcPr>
            <w:tcW w:w="1146" w:type="dxa"/>
            <w:tcBorders>
              <w:bottom w:val="single" w:sz="4" w:space="0" w:color="auto"/>
            </w:tcBorders>
          </w:tcPr>
          <w:p w:rsidR="001C7192" w:rsidRPr="008E5ED8" w:rsidRDefault="001C7192" w:rsidP="00694D17">
            <w:pPr>
              <w:jc w:val="right"/>
              <w:rPr>
                <w:rFonts w:ascii="Arial" w:hAnsi="Arial" w:cs="Arial"/>
                <w:bCs/>
                <w:sz w:val="20"/>
                <w:szCs w:val="20"/>
              </w:rPr>
            </w:pPr>
          </w:p>
        </w:tc>
        <w:tc>
          <w:tcPr>
            <w:tcW w:w="1080" w:type="dxa"/>
            <w:tcBorders>
              <w:bottom w:val="single" w:sz="4" w:space="0" w:color="auto"/>
            </w:tcBorders>
            <w:vAlign w:val="bottom"/>
          </w:tcPr>
          <w:p w:rsidR="001C7192" w:rsidRPr="008E5ED8" w:rsidRDefault="001C7192" w:rsidP="001C7192">
            <w:pPr>
              <w:jc w:val="right"/>
              <w:rPr>
                <w:rFonts w:ascii="Arial" w:hAnsi="Arial" w:cs="Arial"/>
                <w:bCs/>
                <w:sz w:val="20"/>
                <w:szCs w:val="20"/>
              </w:rPr>
            </w:pPr>
          </w:p>
        </w:tc>
      </w:tr>
      <w:tr w:rsidR="00D26362" w:rsidRPr="008E5ED8" w:rsidTr="001C7192">
        <w:tc>
          <w:tcPr>
            <w:tcW w:w="5085" w:type="dxa"/>
            <w:tcBorders>
              <w:top w:val="single" w:sz="4" w:space="0" w:color="auto"/>
              <w:bottom w:val="double" w:sz="4" w:space="0" w:color="auto"/>
            </w:tcBorders>
          </w:tcPr>
          <w:p w:rsidR="00D26362" w:rsidRPr="008E5ED8" w:rsidRDefault="00D26362" w:rsidP="000C1207">
            <w:pPr>
              <w:tabs>
                <w:tab w:val="left" w:pos="0"/>
              </w:tabs>
              <w:jc w:val="both"/>
              <w:rPr>
                <w:rFonts w:ascii="Arial" w:hAnsi="Arial" w:cs="Arial"/>
                <w:b/>
                <w:sz w:val="20"/>
                <w:szCs w:val="20"/>
              </w:rPr>
            </w:pPr>
            <w:r w:rsidRPr="008E5ED8">
              <w:rPr>
                <w:rFonts w:ascii="Arial" w:hAnsi="Arial" w:cs="Arial"/>
                <w:b/>
                <w:sz w:val="20"/>
                <w:szCs w:val="20"/>
              </w:rPr>
              <w:t>Toplam</w:t>
            </w:r>
          </w:p>
        </w:tc>
        <w:tc>
          <w:tcPr>
            <w:tcW w:w="1122" w:type="dxa"/>
            <w:tcBorders>
              <w:top w:val="single" w:sz="4" w:space="0" w:color="auto"/>
              <w:bottom w:val="double" w:sz="4" w:space="0" w:color="auto"/>
            </w:tcBorders>
          </w:tcPr>
          <w:p w:rsidR="00D26362" w:rsidRPr="008E5ED8" w:rsidRDefault="00D26362" w:rsidP="00A35A68">
            <w:pPr>
              <w:jc w:val="right"/>
              <w:rPr>
                <w:rFonts w:ascii="Arial" w:hAnsi="Arial" w:cs="Arial"/>
                <w:b/>
                <w:bCs/>
                <w:sz w:val="20"/>
                <w:szCs w:val="20"/>
              </w:rPr>
            </w:pPr>
            <w:r w:rsidRPr="008E5ED8">
              <w:rPr>
                <w:rFonts w:ascii="Arial" w:hAnsi="Arial" w:cs="Arial"/>
                <w:b/>
                <w:bCs/>
                <w:sz w:val="20"/>
                <w:szCs w:val="20"/>
              </w:rPr>
              <w:t>-</w:t>
            </w:r>
          </w:p>
        </w:tc>
        <w:tc>
          <w:tcPr>
            <w:tcW w:w="1098" w:type="dxa"/>
            <w:tcBorders>
              <w:top w:val="single" w:sz="4" w:space="0" w:color="auto"/>
              <w:bottom w:val="double" w:sz="4" w:space="0" w:color="auto"/>
            </w:tcBorders>
          </w:tcPr>
          <w:p w:rsidR="00D26362" w:rsidRPr="008E5ED8" w:rsidRDefault="001C7192" w:rsidP="001C7192">
            <w:pPr>
              <w:jc w:val="right"/>
              <w:rPr>
                <w:rFonts w:ascii="Arial" w:hAnsi="Arial" w:cs="Arial"/>
                <w:b/>
                <w:bCs/>
                <w:sz w:val="20"/>
                <w:szCs w:val="20"/>
              </w:rPr>
            </w:pPr>
            <w:r w:rsidRPr="008E5ED8">
              <w:rPr>
                <w:rFonts w:ascii="Arial" w:hAnsi="Arial" w:cs="Arial"/>
                <w:b/>
                <w:bCs/>
                <w:sz w:val="20"/>
                <w:szCs w:val="20"/>
              </w:rPr>
              <w:t>30.549</w:t>
            </w:r>
          </w:p>
        </w:tc>
        <w:tc>
          <w:tcPr>
            <w:tcW w:w="1146" w:type="dxa"/>
            <w:tcBorders>
              <w:top w:val="single" w:sz="4" w:space="0" w:color="auto"/>
              <w:bottom w:val="double" w:sz="4" w:space="0" w:color="auto"/>
            </w:tcBorders>
          </w:tcPr>
          <w:p w:rsidR="00D26362" w:rsidRPr="008E5ED8" w:rsidRDefault="00D26362" w:rsidP="00694D17">
            <w:pPr>
              <w:jc w:val="right"/>
              <w:rPr>
                <w:rFonts w:ascii="Arial" w:hAnsi="Arial" w:cs="Arial"/>
                <w:b/>
                <w:bCs/>
                <w:sz w:val="20"/>
                <w:szCs w:val="20"/>
              </w:rPr>
            </w:pPr>
            <w:r w:rsidRPr="008E5ED8">
              <w:rPr>
                <w:rFonts w:ascii="Arial" w:hAnsi="Arial" w:cs="Arial"/>
                <w:b/>
                <w:bCs/>
                <w:sz w:val="20"/>
                <w:szCs w:val="20"/>
              </w:rPr>
              <w:t>-</w:t>
            </w:r>
          </w:p>
        </w:tc>
        <w:tc>
          <w:tcPr>
            <w:tcW w:w="1080" w:type="dxa"/>
            <w:tcBorders>
              <w:top w:val="single" w:sz="4" w:space="0" w:color="auto"/>
              <w:bottom w:val="double" w:sz="4" w:space="0" w:color="auto"/>
            </w:tcBorders>
            <w:vAlign w:val="bottom"/>
          </w:tcPr>
          <w:p w:rsidR="00D26362" w:rsidRPr="008E5ED8" w:rsidRDefault="001C7192" w:rsidP="001C7192">
            <w:pPr>
              <w:jc w:val="right"/>
              <w:rPr>
                <w:rFonts w:ascii="Arial" w:hAnsi="Arial" w:cs="Arial"/>
                <w:b/>
                <w:bCs/>
                <w:sz w:val="20"/>
                <w:szCs w:val="20"/>
              </w:rPr>
            </w:pPr>
            <w:r w:rsidRPr="008E5ED8">
              <w:rPr>
                <w:rFonts w:ascii="Arial" w:hAnsi="Arial" w:cs="Arial"/>
                <w:b/>
                <w:bCs/>
                <w:sz w:val="20"/>
                <w:szCs w:val="20"/>
                <w:lang w:eastAsia="en-US"/>
              </w:rPr>
              <w:t>18.370</w:t>
            </w:r>
          </w:p>
        </w:tc>
      </w:tr>
    </w:tbl>
    <w:p w:rsidR="00136C29" w:rsidRPr="008E5ED8" w:rsidRDefault="00136C29" w:rsidP="00136C29">
      <w:pPr>
        <w:autoSpaceDE w:val="0"/>
        <w:autoSpaceDN w:val="0"/>
        <w:adjustRightInd w:val="0"/>
        <w:jc w:val="both"/>
        <w:rPr>
          <w:rFonts w:ascii="Arial" w:hAnsi="Arial" w:cs="Arial"/>
          <w:sz w:val="20"/>
          <w:szCs w:val="20"/>
        </w:rPr>
      </w:pPr>
    </w:p>
    <w:p w:rsidR="00136C29" w:rsidRPr="008E5ED8" w:rsidRDefault="00136C29" w:rsidP="00136C29">
      <w:pPr>
        <w:autoSpaceDE w:val="0"/>
        <w:autoSpaceDN w:val="0"/>
        <w:adjustRightInd w:val="0"/>
        <w:jc w:val="both"/>
        <w:rPr>
          <w:rFonts w:ascii="Arial" w:eastAsia="Arial Unicode MS" w:hAnsi="Arial" w:cs="Arial"/>
          <w:b/>
          <w:sz w:val="20"/>
          <w:szCs w:val="20"/>
        </w:rPr>
      </w:pPr>
    </w:p>
    <w:p w:rsidR="00136C29" w:rsidRPr="008E5ED8" w:rsidRDefault="00136C29" w:rsidP="00136C29">
      <w:pPr>
        <w:ind w:left="561" w:hanging="374"/>
        <w:jc w:val="both"/>
        <w:rPr>
          <w:rFonts w:ascii="Arial" w:hAnsi="Arial" w:cs="Arial"/>
          <w:b/>
          <w:sz w:val="20"/>
          <w:szCs w:val="20"/>
        </w:rPr>
      </w:pPr>
      <w:r w:rsidRPr="008E5ED8">
        <w:rPr>
          <w:rFonts w:ascii="Arial" w:hAnsi="Arial" w:cs="Arial"/>
          <w:b/>
          <w:sz w:val="20"/>
          <w:szCs w:val="20"/>
        </w:rPr>
        <w:t>b)</w:t>
      </w:r>
      <w:r w:rsidRPr="008E5ED8">
        <w:rPr>
          <w:rFonts w:ascii="Arial" w:hAnsi="Arial" w:cs="Arial"/>
          <w:b/>
          <w:sz w:val="20"/>
          <w:szCs w:val="20"/>
        </w:rPr>
        <w:tab/>
        <w:t xml:space="preserve">İştirakler ve bağlı ortaklıklara verilen kar payı giderlerine ilişkin bilgiler: </w:t>
      </w:r>
    </w:p>
    <w:p w:rsidR="00136C29" w:rsidRPr="008E5ED8" w:rsidRDefault="00136C29" w:rsidP="00136C29">
      <w:pPr>
        <w:ind w:left="561" w:hanging="374"/>
        <w:jc w:val="both"/>
        <w:rPr>
          <w:rFonts w:ascii="Arial" w:hAnsi="Arial" w:cs="Arial"/>
          <w:sz w:val="20"/>
          <w:szCs w:val="20"/>
        </w:rPr>
      </w:pPr>
    </w:p>
    <w:p w:rsidR="00136C29" w:rsidRPr="008E5ED8" w:rsidRDefault="00136C29" w:rsidP="00136C29">
      <w:pPr>
        <w:ind w:left="561"/>
        <w:jc w:val="both"/>
        <w:rPr>
          <w:rFonts w:ascii="Arial" w:hAnsi="Arial" w:cs="Arial"/>
          <w:sz w:val="20"/>
          <w:szCs w:val="20"/>
        </w:rPr>
      </w:pPr>
      <w:r w:rsidRPr="008E5ED8">
        <w:rPr>
          <w:rFonts w:ascii="Arial" w:hAnsi="Arial" w:cs="Arial"/>
          <w:sz w:val="20"/>
          <w:szCs w:val="20"/>
        </w:rPr>
        <w:t>Banka’nın iştirak ve bağlı ortaklıklarına verilen kar payı gideri bulunmamaktadır.</w:t>
      </w:r>
    </w:p>
    <w:p w:rsidR="00136C29" w:rsidRPr="008E5ED8" w:rsidRDefault="00136C29" w:rsidP="00136C29">
      <w:pPr>
        <w:autoSpaceDE w:val="0"/>
        <w:autoSpaceDN w:val="0"/>
        <w:adjustRightInd w:val="0"/>
        <w:jc w:val="both"/>
        <w:rPr>
          <w:rFonts w:ascii="Arial" w:hAnsi="Arial" w:cs="Arial"/>
          <w:b/>
          <w:bCs/>
          <w:iCs/>
          <w:sz w:val="20"/>
          <w:szCs w:val="20"/>
        </w:rPr>
      </w:pPr>
    </w:p>
    <w:p w:rsidR="00136C29" w:rsidRPr="008E5ED8" w:rsidRDefault="00136C29" w:rsidP="00136C29">
      <w:pPr>
        <w:ind w:left="561" w:hanging="374"/>
        <w:jc w:val="both"/>
        <w:rPr>
          <w:rFonts w:ascii="Arial" w:hAnsi="Arial" w:cs="Arial"/>
          <w:b/>
          <w:sz w:val="20"/>
          <w:szCs w:val="20"/>
        </w:rPr>
      </w:pPr>
      <w:r w:rsidRPr="008E5ED8">
        <w:rPr>
          <w:rFonts w:ascii="Arial" w:hAnsi="Arial" w:cs="Arial"/>
          <w:b/>
          <w:sz w:val="20"/>
          <w:szCs w:val="20"/>
        </w:rPr>
        <w:t>c)</w:t>
      </w:r>
      <w:r w:rsidRPr="008E5ED8">
        <w:rPr>
          <w:rFonts w:ascii="Arial" w:hAnsi="Arial" w:cs="Arial"/>
          <w:b/>
          <w:sz w:val="20"/>
          <w:szCs w:val="20"/>
        </w:rPr>
        <w:tab/>
        <w:t xml:space="preserve">İhraç edilen menkul kıymetlere verilen kar payı giderlerine ilişkin bilgiler: </w:t>
      </w:r>
    </w:p>
    <w:p w:rsidR="00136C29" w:rsidRPr="008E5ED8" w:rsidRDefault="00136C29" w:rsidP="00136C29">
      <w:pPr>
        <w:ind w:left="561" w:hanging="374"/>
        <w:jc w:val="both"/>
        <w:rPr>
          <w:rFonts w:ascii="Arial" w:hAnsi="Arial" w:cs="Arial"/>
          <w:sz w:val="20"/>
          <w:szCs w:val="20"/>
        </w:rPr>
      </w:pPr>
    </w:p>
    <w:p w:rsidR="00136C29" w:rsidRPr="008E5ED8" w:rsidRDefault="00136C29" w:rsidP="00136C29">
      <w:pPr>
        <w:ind w:left="561"/>
        <w:jc w:val="both"/>
        <w:rPr>
          <w:rFonts w:ascii="Arial" w:hAnsi="Arial" w:cs="Arial"/>
          <w:sz w:val="20"/>
          <w:szCs w:val="20"/>
        </w:rPr>
      </w:pPr>
      <w:r w:rsidRPr="008E5ED8">
        <w:rPr>
          <w:rFonts w:ascii="Arial" w:hAnsi="Arial" w:cs="Arial"/>
          <w:sz w:val="20"/>
          <w:szCs w:val="20"/>
        </w:rPr>
        <w:t>Banka’nın ihraç edilen menkul kıymetlere verilen kar payı giderleri bulunmamaktadır.</w:t>
      </w:r>
    </w:p>
    <w:p w:rsidR="00136C29" w:rsidRPr="008E5ED8" w:rsidRDefault="00136C29" w:rsidP="00136C29">
      <w:pPr>
        <w:jc w:val="both"/>
        <w:rPr>
          <w:rFonts w:ascii="Arial" w:hAnsi="Arial" w:cs="Arial"/>
          <w:sz w:val="20"/>
          <w:szCs w:val="20"/>
        </w:rPr>
      </w:pPr>
    </w:p>
    <w:p w:rsidR="00136C29" w:rsidRPr="008E5ED8" w:rsidRDefault="00136C29" w:rsidP="00136C29">
      <w:pPr>
        <w:tabs>
          <w:tab w:val="left" w:pos="540"/>
        </w:tabs>
        <w:ind w:firstLine="187"/>
        <w:rPr>
          <w:rFonts w:ascii="Arial" w:hAnsi="Arial" w:cs="Arial"/>
          <w:b/>
          <w:sz w:val="20"/>
          <w:szCs w:val="20"/>
        </w:rPr>
      </w:pPr>
      <w:r w:rsidRPr="008E5ED8">
        <w:rPr>
          <w:rFonts w:ascii="Arial" w:hAnsi="Arial" w:cs="Arial"/>
          <w:b/>
          <w:sz w:val="20"/>
          <w:szCs w:val="20"/>
        </w:rPr>
        <w:t>ç)</w:t>
      </w:r>
      <w:r w:rsidRPr="008E5ED8">
        <w:rPr>
          <w:rFonts w:ascii="Arial" w:hAnsi="Arial" w:cs="Arial"/>
          <w:b/>
          <w:sz w:val="20"/>
          <w:szCs w:val="20"/>
        </w:rPr>
        <w:tab/>
        <w:t>Katılma hesaplarına ödenen kar paylarının vade yapısına göre gösterimi:</w:t>
      </w:r>
    </w:p>
    <w:p w:rsidR="00136C29" w:rsidRPr="008E5ED8" w:rsidRDefault="00136C29" w:rsidP="00136C29">
      <w:pPr>
        <w:autoSpaceDE w:val="0"/>
        <w:autoSpaceDN w:val="0"/>
        <w:adjustRightInd w:val="0"/>
        <w:ind w:left="567"/>
        <w:rPr>
          <w:rFonts w:ascii="Arial" w:hAnsi="Arial" w:cs="Arial"/>
          <w:color w:val="0000FF"/>
          <w:sz w:val="20"/>
          <w:szCs w:val="20"/>
        </w:rPr>
      </w:pPr>
    </w:p>
    <w:p w:rsidR="00136C29" w:rsidRPr="008E5ED8" w:rsidRDefault="00136C29" w:rsidP="00136C29">
      <w:pPr>
        <w:autoSpaceDE w:val="0"/>
        <w:autoSpaceDN w:val="0"/>
        <w:adjustRightInd w:val="0"/>
        <w:rPr>
          <w:rFonts w:ascii="Arial" w:hAnsi="Arial" w:cs="Arial"/>
          <w:b/>
          <w:sz w:val="20"/>
          <w:szCs w:val="20"/>
        </w:rPr>
      </w:pPr>
    </w:p>
    <w:tbl>
      <w:tblPr>
        <w:tblW w:w="9180" w:type="dxa"/>
        <w:tblInd w:w="108"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2520"/>
        <w:gridCol w:w="822"/>
        <w:gridCol w:w="823"/>
        <w:gridCol w:w="823"/>
        <w:gridCol w:w="772"/>
        <w:gridCol w:w="720"/>
        <w:gridCol w:w="900"/>
        <w:gridCol w:w="900"/>
        <w:gridCol w:w="900"/>
      </w:tblGrid>
      <w:tr w:rsidR="00440570" w:rsidRPr="008E5ED8" w:rsidTr="00440570">
        <w:trPr>
          <w:cantSplit/>
          <w:trHeight w:val="210"/>
        </w:trPr>
        <w:tc>
          <w:tcPr>
            <w:tcW w:w="2520" w:type="dxa"/>
            <w:tcBorders>
              <w:top w:val="single" w:sz="4" w:space="0" w:color="auto"/>
              <w:left w:val="nil"/>
              <w:bottom w:val="single" w:sz="4" w:space="0" w:color="auto"/>
              <w:right w:val="nil"/>
            </w:tcBorders>
            <w:vAlign w:val="center"/>
          </w:tcPr>
          <w:p w:rsidR="00440570" w:rsidRPr="008E5ED8" w:rsidRDefault="00440570" w:rsidP="00440570">
            <w:pPr>
              <w:pStyle w:val="Balk3"/>
              <w:ind w:left="-108"/>
              <w:rPr>
                <w:rFonts w:ascii="Arial" w:hAnsi="Arial" w:cs="Arial"/>
                <w:b w:val="0"/>
                <w:iCs/>
                <w:sz w:val="16"/>
                <w:szCs w:val="16"/>
              </w:rPr>
            </w:pPr>
          </w:p>
        </w:tc>
        <w:tc>
          <w:tcPr>
            <w:tcW w:w="5760" w:type="dxa"/>
            <w:gridSpan w:val="7"/>
            <w:tcBorders>
              <w:top w:val="single" w:sz="4" w:space="0" w:color="auto"/>
              <w:left w:val="nil"/>
              <w:bottom w:val="single" w:sz="4" w:space="0" w:color="auto"/>
              <w:right w:val="nil"/>
            </w:tcBorders>
            <w:vAlign w:val="center"/>
          </w:tcPr>
          <w:p w:rsidR="00440570" w:rsidRPr="00D54C09" w:rsidRDefault="00440570" w:rsidP="00440570">
            <w:pPr>
              <w:jc w:val="center"/>
              <w:rPr>
                <w:rFonts w:ascii="Arial" w:hAnsi="Arial" w:cs="Arial"/>
                <w:b/>
                <w:bCs/>
                <w:iCs/>
                <w:sz w:val="16"/>
                <w:szCs w:val="16"/>
              </w:rPr>
            </w:pPr>
            <w:r w:rsidRPr="00D54C09">
              <w:rPr>
                <w:rFonts w:ascii="Arial" w:hAnsi="Arial" w:cs="Arial"/>
                <w:b/>
                <w:bCs/>
                <w:iCs/>
                <w:sz w:val="16"/>
                <w:szCs w:val="16"/>
              </w:rPr>
              <w:t>Katılma hesapları</w:t>
            </w:r>
          </w:p>
        </w:tc>
        <w:tc>
          <w:tcPr>
            <w:tcW w:w="900" w:type="dxa"/>
            <w:tcBorders>
              <w:top w:val="single" w:sz="4" w:space="0" w:color="auto"/>
              <w:left w:val="nil"/>
              <w:bottom w:val="single" w:sz="4" w:space="0" w:color="auto"/>
              <w:right w:val="nil"/>
            </w:tcBorders>
            <w:vAlign w:val="center"/>
          </w:tcPr>
          <w:p w:rsidR="00440570" w:rsidRPr="00D54C09" w:rsidRDefault="00440570" w:rsidP="00440570">
            <w:pPr>
              <w:jc w:val="right"/>
              <w:rPr>
                <w:rFonts w:ascii="Arial" w:hAnsi="Arial" w:cs="Arial"/>
                <w:b/>
                <w:bCs/>
                <w:iCs/>
                <w:sz w:val="16"/>
                <w:szCs w:val="16"/>
              </w:rPr>
            </w:pPr>
          </w:p>
        </w:tc>
      </w:tr>
      <w:tr w:rsidR="00440570" w:rsidRPr="008E5ED8" w:rsidTr="00440570">
        <w:trPr>
          <w:cantSplit/>
          <w:trHeight w:val="70"/>
        </w:trPr>
        <w:tc>
          <w:tcPr>
            <w:tcW w:w="2520" w:type="dxa"/>
            <w:tcBorders>
              <w:top w:val="single" w:sz="4" w:space="0" w:color="auto"/>
              <w:left w:val="nil"/>
              <w:bottom w:val="single" w:sz="4" w:space="0" w:color="auto"/>
              <w:right w:val="nil"/>
            </w:tcBorders>
            <w:vAlign w:val="center"/>
          </w:tcPr>
          <w:p w:rsidR="00440570" w:rsidRPr="008E5ED8" w:rsidRDefault="00440570" w:rsidP="00440570">
            <w:pPr>
              <w:pStyle w:val="Balk3"/>
              <w:ind w:left="-108"/>
              <w:rPr>
                <w:rFonts w:ascii="Arial" w:hAnsi="Arial" w:cs="Arial"/>
                <w:b w:val="0"/>
                <w:bCs/>
                <w:iCs/>
                <w:sz w:val="16"/>
                <w:szCs w:val="16"/>
              </w:rPr>
            </w:pPr>
          </w:p>
          <w:p w:rsidR="00440570" w:rsidRPr="00D54C09" w:rsidRDefault="00440570" w:rsidP="00440570">
            <w:pPr>
              <w:pStyle w:val="Balk3"/>
              <w:ind w:left="-108"/>
              <w:rPr>
                <w:rFonts w:ascii="Arial" w:hAnsi="Arial" w:cs="Arial"/>
                <w:bCs/>
                <w:iCs/>
                <w:sz w:val="16"/>
                <w:szCs w:val="16"/>
              </w:rPr>
            </w:pPr>
          </w:p>
          <w:p w:rsidR="00440570" w:rsidRPr="008E5ED8" w:rsidRDefault="00440570" w:rsidP="00440570">
            <w:pPr>
              <w:pStyle w:val="Balk3"/>
              <w:ind w:left="-108"/>
              <w:rPr>
                <w:rFonts w:ascii="Arial" w:hAnsi="Arial" w:cs="Arial"/>
                <w:b w:val="0"/>
                <w:iCs/>
                <w:sz w:val="16"/>
                <w:szCs w:val="16"/>
              </w:rPr>
            </w:pPr>
            <w:r w:rsidRPr="00D54C09">
              <w:rPr>
                <w:rFonts w:ascii="Arial" w:hAnsi="Arial" w:cs="Arial"/>
                <w:bCs/>
                <w:iCs/>
                <w:sz w:val="16"/>
                <w:szCs w:val="16"/>
              </w:rPr>
              <w:t>Hesap adı</w:t>
            </w:r>
          </w:p>
        </w:tc>
        <w:tc>
          <w:tcPr>
            <w:tcW w:w="822" w:type="dxa"/>
            <w:tcBorders>
              <w:top w:val="single" w:sz="4" w:space="0" w:color="auto"/>
              <w:left w:val="nil"/>
              <w:bottom w:val="single" w:sz="4" w:space="0" w:color="auto"/>
              <w:right w:val="nil"/>
            </w:tcBorders>
            <w:vAlign w:val="center"/>
          </w:tcPr>
          <w:p w:rsidR="00440570" w:rsidRPr="00D54C09" w:rsidRDefault="00440570" w:rsidP="009E1EB2">
            <w:pPr>
              <w:jc w:val="center"/>
              <w:rPr>
                <w:rFonts w:ascii="Arial" w:hAnsi="Arial" w:cs="Arial"/>
                <w:b/>
                <w:bCs/>
                <w:iCs/>
                <w:sz w:val="16"/>
                <w:szCs w:val="16"/>
              </w:rPr>
            </w:pPr>
          </w:p>
          <w:p w:rsidR="00440570" w:rsidRPr="00D54C09" w:rsidRDefault="00440570" w:rsidP="009E1EB2">
            <w:pPr>
              <w:jc w:val="center"/>
              <w:rPr>
                <w:rFonts w:ascii="Arial" w:hAnsi="Arial" w:cs="Arial"/>
                <w:b/>
                <w:bCs/>
                <w:iCs/>
                <w:sz w:val="16"/>
                <w:szCs w:val="16"/>
              </w:rPr>
            </w:pPr>
            <w:r w:rsidRPr="00D54C09">
              <w:rPr>
                <w:rFonts w:ascii="Arial" w:hAnsi="Arial" w:cs="Arial"/>
                <w:b/>
                <w:bCs/>
                <w:iCs/>
                <w:sz w:val="16"/>
                <w:szCs w:val="16"/>
              </w:rPr>
              <w:t>1 aya</w:t>
            </w:r>
          </w:p>
          <w:p w:rsidR="00440570" w:rsidRPr="00D54C09" w:rsidRDefault="00440570" w:rsidP="009E1EB2">
            <w:pPr>
              <w:jc w:val="center"/>
              <w:rPr>
                <w:rFonts w:ascii="Arial" w:hAnsi="Arial" w:cs="Arial"/>
                <w:b/>
                <w:bCs/>
                <w:iCs/>
                <w:sz w:val="16"/>
                <w:szCs w:val="16"/>
              </w:rPr>
            </w:pPr>
            <w:proofErr w:type="gramStart"/>
            <w:r w:rsidRPr="00D54C09">
              <w:rPr>
                <w:rFonts w:ascii="Arial" w:hAnsi="Arial" w:cs="Arial"/>
                <w:b/>
                <w:bCs/>
                <w:iCs/>
                <w:sz w:val="16"/>
                <w:szCs w:val="16"/>
              </w:rPr>
              <w:t>kadar</w:t>
            </w:r>
            <w:proofErr w:type="gramEnd"/>
          </w:p>
        </w:tc>
        <w:tc>
          <w:tcPr>
            <w:tcW w:w="823" w:type="dxa"/>
            <w:tcBorders>
              <w:top w:val="single" w:sz="4" w:space="0" w:color="auto"/>
              <w:left w:val="nil"/>
              <w:bottom w:val="single" w:sz="4" w:space="0" w:color="auto"/>
              <w:right w:val="nil"/>
            </w:tcBorders>
            <w:vAlign w:val="center"/>
          </w:tcPr>
          <w:p w:rsidR="00440570" w:rsidRPr="00D54C09" w:rsidRDefault="00440570" w:rsidP="009E1EB2">
            <w:pPr>
              <w:pStyle w:val="xl79"/>
              <w:pBdr>
                <w:left w:val="none" w:sz="0" w:space="0" w:color="auto"/>
                <w:bottom w:val="none" w:sz="0" w:space="0" w:color="auto"/>
                <w:right w:val="none" w:sz="0" w:space="0" w:color="auto"/>
              </w:pBdr>
              <w:spacing w:before="0" w:beforeAutospacing="0" w:after="0" w:afterAutospacing="0"/>
              <w:jc w:val="center"/>
              <w:rPr>
                <w:rFonts w:ascii="Arial" w:hAnsi="Arial" w:cs="Arial"/>
                <w:b/>
                <w:bCs/>
                <w:iCs/>
                <w:sz w:val="16"/>
                <w:szCs w:val="16"/>
              </w:rPr>
            </w:pPr>
          </w:p>
          <w:p w:rsidR="00440570" w:rsidRPr="00D54C09" w:rsidRDefault="00440570" w:rsidP="009E1EB2">
            <w:pPr>
              <w:pStyle w:val="xl79"/>
              <w:pBdr>
                <w:left w:val="none" w:sz="0" w:space="0" w:color="auto"/>
                <w:bottom w:val="none" w:sz="0" w:space="0" w:color="auto"/>
                <w:right w:val="none" w:sz="0" w:space="0" w:color="auto"/>
              </w:pBdr>
              <w:spacing w:before="0" w:beforeAutospacing="0" w:after="0" w:afterAutospacing="0"/>
              <w:jc w:val="center"/>
              <w:rPr>
                <w:rFonts w:ascii="Arial" w:hAnsi="Arial" w:cs="Arial"/>
                <w:b/>
                <w:bCs/>
                <w:iCs/>
                <w:sz w:val="16"/>
                <w:szCs w:val="16"/>
              </w:rPr>
            </w:pPr>
            <w:r w:rsidRPr="00D54C09">
              <w:rPr>
                <w:rFonts w:ascii="Arial" w:hAnsi="Arial" w:cs="Arial"/>
                <w:b/>
                <w:bCs/>
                <w:iCs/>
                <w:sz w:val="16"/>
                <w:szCs w:val="16"/>
              </w:rPr>
              <w:t>3 aya</w:t>
            </w:r>
          </w:p>
          <w:p w:rsidR="00440570" w:rsidRPr="00D54C09" w:rsidRDefault="00440570" w:rsidP="009E1EB2">
            <w:pPr>
              <w:pStyle w:val="xl79"/>
              <w:pBdr>
                <w:left w:val="none" w:sz="0" w:space="0" w:color="auto"/>
                <w:bottom w:val="none" w:sz="0" w:space="0" w:color="auto"/>
                <w:right w:val="none" w:sz="0" w:space="0" w:color="auto"/>
              </w:pBdr>
              <w:spacing w:before="0" w:beforeAutospacing="0" w:after="0" w:afterAutospacing="0"/>
              <w:jc w:val="center"/>
              <w:rPr>
                <w:rFonts w:ascii="Arial" w:hAnsi="Arial" w:cs="Arial"/>
                <w:b/>
                <w:bCs/>
                <w:iCs/>
                <w:sz w:val="16"/>
                <w:szCs w:val="16"/>
              </w:rPr>
            </w:pPr>
            <w:r w:rsidRPr="00D54C09">
              <w:rPr>
                <w:rFonts w:ascii="Arial" w:hAnsi="Arial" w:cs="Arial"/>
                <w:b/>
                <w:bCs/>
                <w:iCs/>
                <w:sz w:val="16"/>
                <w:szCs w:val="16"/>
              </w:rPr>
              <w:t>kadar</w:t>
            </w:r>
          </w:p>
        </w:tc>
        <w:tc>
          <w:tcPr>
            <w:tcW w:w="823" w:type="dxa"/>
            <w:tcBorders>
              <w:top w:val="single" w:sz="4" w:space="0" w:color="auto"/>
              <w:left w:val="nil"/>
              <w:bottom w:val="single" w:sz="4" w:space="0" w:color="auto"/>
              <w:right w:val="nil"/>
            </w:tcBorders>
            <w:vAlign w:val="center"/>
          </w:tcPr>
          <w:p w:rsidR="00440570" w:rsidRPr="00D54C09" w:rsidRDefault="00440570" w:rsidP="009E1EB2">
            <w:pPr>
              <w:pStyle w:val="xl79"/>
              <w:pBdr>
                <w:left w:val="none" w:sz="0" w:space="0" w:color="auto"/>
                <w:bottom w:val="none" w:sz="0" w:space="0" w:color="auto"/>
                <w:right w:val="none" w:sz="0" w:space="0" w:color="auto"/>
              </w:pBdr>
              <w:spacing w:before="0" w:beforeAutospacing="0" w:after="0" w:afterAutospacing="0"/>
              <w:jc w:val="center"/>
              <w:rPr>
                <w:rFonts w:ascii="Arial" w:hAnsi="Arial" w:cs="Arial"/>
                <w:b/>
                <w:bCs/>
                <w:iCs/>
                <w:sz w:val="16"/>
                <w:szCs w:val="16"/>
              </w:rPr>
            </w:pPr>
          </w:p>
          <w:p w:rsidR="00440570" w:rsidRPr="00D54C09" w:rsidRDefault="00440570" w:rsidP="009E1EB2">
            <w:pPr>
              <w:pStyle w:val="xl79"/>
              <w:pBdr>
                <w:left w:val="none" w:sz="0" w:space="0" w:color="auto"/>
                <w:bottom w:val="none" w:sz="0" w:space="0" w:color="auto"/>
                <w:right w:val="none" w:sz="0" w:space="0" w:color="auto"/>
              </w:pBdr>
              <w:spacing w:before="0" w:beforeAutospacing="0" w:after="0" w:afterAutospacing="0"/>
              <w:jc w:val="center"/>
              <w:rPr>
                <w:rFonts w:ascii="Arial" w:hAnsi="Arial" w:cs="Arial"/>
                <w:b/>
                <w:bCs/>
                <w:iCs/>
                <w:sz w:val="16"/>
                <w:szCs w:val="16"/>
              </w:rPr>
            </w:pPr>
            <w:r w:rsidRPr="00D54C09">
              <w:rPr>
                <w:rFonts w:ascii="Arial" w:hAnsi="Arial" w:cs="Arial"/>
                <w:b/>
                <w:bCs/>
                <w:iCs/>
                <w:sz w:val="16"/>
                <w:szCs w:val="16"/>
              </w:rPr>
              <w:t>6 aya</w:t>
            </w:r>
          </w:p>
          <w:p w:rsidR="00440570" w:rsidRPr="00D54C09" w:rsidRDefault="00440570" w:rsidP="009E1EB2">
            <w:pPr>
              <w:pStyle w:val="xl79"/>
              <w:pBdr>
                <w:left w:val="none" w:sz="0" w:space="0" w:color="auto"/>
                <w:bottom w:val="none" w:sz="0" w:space="0" w:color="auto"/>
                <w:right w:val="none" w:sz="0" w:space="0" w:color="auto"/>
              </w:pBdr>
              <w:spacing w:before="0" w:beforeAutospacing="0" w:after="0" w:afterAutospacing="0"/>
              <w:jc w:val="center"/>
              <w:rPr>
                <w:rFonts w:ascii="Arial" w:eastAsia="Times New Roman" w:hAnsi="Arial" w:cs="Arial"/>
                <w:b/>
                <w:bCs/>
                <w:iCs/>
                <w:sz w:val="16"/>
                <w:szCs w:val="16"/>
              </w:rPr>
            </w:pPr>
            <w:r w:rsidRPr="00D54C09">
              <w:rPr>
                <w:rFonts w:ascii="Arial" w:hAnsi="Arial" w:cs="Arial"/>
                <w:b/>
                <w:bCs/>
                <w:iCs/>
                <w:sz w:val="16"/>
                <w:szCs w:val="16"/>
              </w:rPr>
              <w:t>kadar</w:t>
            </w:r>
          </w:p>
        </w:tc>
        <w:tc>
          <w:tcPr>
            <w:tcW w:w="772" w:type="dxa"/>
            <w:tcBorders>
              <w:top w:val="single" w:sz="4" w:space="0" w:color="auto"/>
              <w:left w:val="nil"/>
              <w:bottom w:val="single" w:sz="4" w:space="0" w:color="auto"/>
              <w:right w:val="nil"/>
            </w:tcBorders>
            <w:vAlign w:val="center"/>
          </w:tcPr>
          <w:p w:rsidR="00440570" w:rsidRPr="00D54C09" w:rsidRDefault="00440570" w:rsidP="009E1EB2">
            <w:pPr>
              <w:jc w:val="center"/>
              <w:rPr>
                <w:rFonts w:ascii="Arial" w:hAnsi="Arial" w:cs="Arial"/>
                <w:b/>
                <w:bCs/>
                <w:iCs/>
                <w:sz w:val="16"/>
                <w:szCs w:val="16"/>
              </w:rPr>
            </w:pPr>
          </w:p>
          <w:p w:rsidR="00440570" w:rsidRPr="00D54C09" w:rsidRDefault="00440570" w:rsidP="009E1EB2">
            <w:pPr>
              <w:jc w:val="center"/>
              <w:rPr>
                <w:rFonts w:ascii="Arial" w:hAnsi="Arial" w:cs="Arial"/>
                <w:b/>
                <w:bCs/>
                <w:iCs/>
                <w:sz w:val="16"/>
                <w:szCs w:val="16"/>
              </w:rPr>
            </w:pPr>
            <w:r w:rsidRPr="00D54C09">
              <w:rPr>
                <w:rFonts w:ascii="Arial" w:hAnsi="Arial" w:cs="Arial"/>
                <w:b/>
                <w:bCs/>
                <w:iCs/>
                <w:sz w:val="16"/>
                <w:szCs w:val="16"/>
              </w:rPr>
              <w:t>9 aya</w:t>
            </w:r>
          </w:p>
          <w:p w:rsidR="00440570" w:rsidRPr="00D54C09" w:rsidRDefault="00440570" w:rsidP="009E1EB2">
            <w:pPr>
              <w:jc w:val="center"/>
              <w:rPr>
                <w:rFonts w:ascii="Arial" w:hAnsi="Arial" w:cs="Arial"/>
                <w:b/>
                <w:bCs/>
                <w:iCs/>
                <w:sz w:val="16"/>
                <w:szCs w:val="16"/>
              </w:rPr>
            </w:pPr>
            <w:proofErr w:type="gramStart"/>
            <w:r w:rsidRPr="00D54C09">
              <w:rPr>
                <w:rFonts w:ascii="Arial" w:hAnsi="Arial" w:cs="Arial"/>
                <w:b/>
                <w:bCs/>
                <w:iCs/>
                <w:sz w:val="16"/>
                <w:szCs w:val="16"/>
              </w:rPr>
              <w:t>kadar</w:t>
            </w:r>
            <w:proofErr w:type="gramEnd"/>
          </w:p>
        </w:tc>
        <w:tc>
          <w:tcPr>
            <w:tcW w:w="720" w:type="dxa"/>
            <w:tcBorders>
              <w:top w:val="single" w:sz="4" w:space="0" w:color="auto"/>
              <w:left w:val="nil"/>
              <w:bottom w:val="single" w:sz="4" w:space="0" w:color="auto"/>
              <w:right w:val="nil"/>
            </w:tcBorders>
            <w:vAlign w:val="center"/>
          </w:tcPr>
          <w:p w:rsidR="00440570" w:rsidRPr="00D54C09" w:rsidRDefault="00440570" w:rsidP="009E1EB2">
            <w:pPr>
              <w:jc w:val="center"/>
              <w:rPr>
                <w:rFonts w:ascii="Arial" w:hAnsi="Arial" w:cs="Arial"/>
                <w:b/>
                <w:bCs/>
                <w:iCs/>
                <w:sz w:val="16"/>
                <w:szCs w:val="16"/>
              </w:rPr>
            </w:pPr>
          </w:p>
          <w:p w:rsidR="00440570" w:rsidRPr="00D54C09" w:rsidRDefault="00440570" w:rsidP="009E1EB2">
            <w:pPr>
              <w:jc w:val="center"/>
              <w:rPr>
                <w:rFonts w:ascii="Arial" w:hAnsi="Arial" w:cs="Arial"/>
                <w:b/>
                <w:bCs/>
                <w:iCs/>
                <w:sz w:val="16"/>
                <w:szCs w:val="16"/>
              </w:rPr>
            </w:pPr>
            <w:r w:rsidRPr="00D54C09">
              <w:rPr>
                <w:rFonts w:ascii="Arial" w:hAnsi="Arial" w:cs="Arial"/>
                <w:b/>
                <w:bCs/>
                <w:iCs/>
                <w:sz w:val="16"/>
                <w:szCs w:val="16"/>
              </w:rPr>
              <w:t>1 yıla</w:t>
            </w:r>
          </w:p>
          <w:p w:rsidR="00440570" w:rsidRPr="00D54C09" w:rsidRDefault="00440570" w:rsidP="009E1EB2">
            <w:pPr>
              <w:jc w:val="center"/>
              <w:rPr>
                <w:rFonts w:ascii="Arial" w:hAnsi="Arial" w:cs="Arial"/>
                <w:b/>
                <w:bCs/>
                <w:iCs/>
                <w:sz w:val="16"/>
                <w:szCs w:val="16"/>
              </w:rPr>
            </w:pPr>
            <w:proofErr w:type="gramStart"/>
            <w:r w:rsidRPr="00D54C09">
              <w:rPr>
                <w:rFonts w:ascii="Arial" w:hAnsi="Arial" w:cs="Arial"/>
                <w:b/>
                <w:bCs/>
                <w:iCs/>
                <w:sz w:val="16"/>
                <w:szCs w:val="16"/>
              </w:rPr>
              <w:t>kadar</w:t>
            </w:r>
            <w:proofErr w:type="gramEnd"/>
          </w:p>
        </w:tc>
        <w:tc>
          <w:tcPr>
            <w:tcW w:w="900" w:type="dxa"/>
            <w:tcBorders>
              <w:top w:val="single" w:sz="4" w:space="0" w:color="auto"/>
              <w:left w:val="nil"/>
              <w:bottom w:val="single" w:sz="4" w:space="0" w:color="auto"/>
              <w:right w:val="nil"/>
            </w:tcBorders>
            <w:vAlign w:val="center"/>
          </w:tcPr>
          <w:p w:rsidR="00440570" w:rsidRPr="00D54C09" w:rsidRDefault="00440570" w:rsidP="009E1EB2">
            <w:pPr>
              <w:jc w:val="center"/>
              <w:rPr>
                <w:rFonts w:ascii="Arial" w:hAnsi="Arial" w:cs="Arial"/>
                <w:b/>
                <w:bCs/>
                <w:iCs/>
                <w:sz w:val="16"/>
                <w:szCs w:val="16"/>
              </w:rPr>
            </w:pPr>
          </w:p>
          <w:p w:rsidR="00440570" w:rsidRPr="00D54C09" w:rsidRDefault="00440570" w:rsidP="009E1EB2">
            <w:pPr>
              <w:jc w:val="center"/>
              <w:rPr>
                <w:rFonts w:ascii="Arial" w:hAnsi="Arial" w:cs="Arial"/>
                <w:b/>
                <w:bCs/>
                <w:iCs/>
                <w:sz w:val="16"/>
                <w:szCs w:val="16"/>
              </w:rPr>
            </w:pPr>
            <w:r w:rsidRPr="00D54C09">
              <w:rPr>
                <w:rFonts w:ascii="Arial" w:hAnsi="Arial" w:cs="Arial"/>
                <w:b/>
                <w:bCs/>
                <w:iCs/>
                <w:sz w:val="16"/>
                <w:szCs w:val="16"/>
              </w:rPr>
              <w:t>1 yıldan</w:t>
            </w:r>
          </w:p>
          <w:p w:rsidR="00440570" w:rsidRPr="00D54C09" w:rsidRDefault="00440570" w:rsidP="009E1EB2">
            <w:pPr>
              <w:jc w:val="center"/>
              <w:rPr>
                <w:rFonts w:ascii="Arial" w:hAnsi="Arial" w:cs="Arial"/>
                <w:b/>
                <w:bCs/>
                <w:iCs/>
                <w:sz w:val="16"/>
                <w:szCs w:val="16"/>
              </w:rPr>
            </w:pPr>
            <w:proofErr w:type="gramStart"/>
            <w:r w:rsidRPr="00D54C09">
              <w:rPr>
                <w:rFonts w:ascii="Arial" w:hAnsi="Arial" w:cs="Arial"/>
                <w:b/>
                <w:bCs/>
                <w:iCs/>
                <w:sz w:val="16"/>
                <w:szCs w:val="16"/>
              </w:rPr>
              <w:t>uzun</w:t>
            </w:r>
            <w:proofErr w:type="gramEnd"/>
          </w:p>
        </w:tc>
        <w:tc>
          <w:tcPr>
            <w:tcW w:w="900" w:type="dxa"/>
            <w:tcBorders>
              <w:top w:val="single" w:sz="4" w:space="0" w:color="auto"/>
              <w:left w:val="nil"/>
              <w:bottom w:val="single" w:sz="4" w:space="0" w:color="auto"/>
              <w:right w:val="nil"/>
            </w:tcBorders>
            <w:vAlign w:val="bottom"/>
          </w:tcPr>
          <w:p w:rsidR="00440570" w:rsidRPr="00D54C09" w:rsidRDefault="00440570" w:rsidP="009E1EB2">
            <w:pPr>
              <w:jc w:val="center"/>
              <w:rPr>
                <w:rFonts w:ascii="Arial" w:hAnsi="Arial" w:cs="Arial"/>
                <w:b/>
                <w:bCs/>
                <w:iCs/>
                <w:sz w:val="16"/>
                <w:szCs w:val="16"/>
              </w:rPr>
            </w:pPr>
            <w:r w:rsidRPr="00D54C09">
              <w:rPr>
                <w:rFonts w:ascii="Arial" w:hAnsi="Arial" w:cs="Arial"/>
                <w:b/>
                <w:bCs/>
                <w:iCs/>
                <w:sz w:val="16"/>
                <w:szCs w:val="16"/>
              </w:rPr>
              <w:t>Birikimli</w:t>
            </w:r>
          </w:p>
          <w:p w:rsidR="00440570" w:rsidRPr="00D54C09" w:rsidRDefault="00440570" w:rsidP="009E1EB2">
            <w:pPr>
              <w:jc w:val="center"/>
              <w:rPr>
                <w:rFonts w:ascii="Arial" w:hAnsi="Arial" w:cs="Arial"/>
                <w:b/>
                <w:bCs/>
                <w:iCs/>
                <w:sz w:val="16"/>
                <w:szCs w:val="16"/>
              </w:rPr>
            </w:pPr>
            <w:proofErr w:type="gramStart"/>
            <w:r w:rsidRPr="00D54C09">
              <w:rPr>
                <w:rFonts w:ascii="Arial" w:hAnsi="Arial" w:cs="Arial"/>
                <w:b/>
                <w:bCs/>
                <w:iCs/>
                <w:sz w:val="16"/>
                <w:szCs w:val="16"/>
              </w:rPr>
              <w:t>katılma</w:t>
            </w:r>
            <w:proofErr w:type="gramEnd"/>
          </w:p>
          <w:p w:rsidR="00440570" w:rsidRPr="00D54C09" w:rsidRDefault="00440570" w:rsidP="009E1EB2">
            <w:pPr>
              <w:jc w:val="center"/>
              <w:rPr>
                <w:rFonts w:ascii="Arial" w:hAnsi="Arial" w:cs="Arial"/>
                <w:b/>
                <w:bCs/>
                <w:iCs/>
                <w:sz w:val="16"/>
                <w:szCs w:val="16"/>
              </w:rPr>
            </w:pPr>
            <w:proofErr w:type="gramStart"/>
            <w:r w:rsidRPr="00D54C09">
              <w:rPr>
                <w:rFonts w:ascii="Arial" w:hAnsi="Arial" w:cs="Arial"/>
                <w:b/>
                <w:bCs/>
                <w:iCs/>
                <w:sz w:val="16"/>
                <w:szCs w:val="16"/>
              </w:rPr>
              <w:t>hesabı</w:t>
            </w:r>
            <w:proofErr w:type="gramEnd"/>
          </w:p>
        </w:tc>
        <w:tc>
          <w:tcPr>
            <w:tcW w:w="900" w:type="dxa"/>
            <w:tcBorders>
              <w:top w:val="single" w:sz="4" w:space="0" w:color="auto"/>
              <w:left w:val="nil"/>
              <w:bottom w:val="single" w:sz="4" w:space="0" w:color="auto"/>
              <w:right w:val="nil"/>
            </w:tcBorders>
            <w:vAlign w:val="center"/>
          </w:tcPr>
          <w:p w:rsidR="00440570" w:rsidRPr="00D54C09" w:rsidRDefault="00440570" w:rsidP="009E1EB2">
            <w:pPr>
              <w:jc w:val="center"/>
              <w:rPr>
                <w:rFonts w:ascii="Arial" w:hAnsi="Arial" w:cs="Arial"/>
                <w:b/>
                <w:bCs/>
                <w:iCs/>
                <w:sz w:val="16"/>
                <w:szCs w:val="16"/>
              </w:rPr>
            </w:pPr>
          </w:p>
          <w:p w:rsidR="00440570" w:rsidRPr="00D54C09" w:rsidRDefault="00440570" w:rsidP="009E1EB2">
            <w:pPr>
              <w:jc w:val="center"/>
              <w:rPr>
                <w:rFonts w:ascii="Arial" w:hAnsi="Arial" w:cs="Arial"/>
                <w:b/>
                <w:bCs/>
                <w:iCs/>
                <w:sz w:val="16"/>
                <w:szCs w:val="16"/>
              </w:rPr>
            </w:pPr>
          </w:p>
          <w:p w:rsidR="00440570" w:rsidRPr="00D54C09" w:rsidRDefault="00440570" w:rsidP="009E1EB2">
            <w:pPr>
              <w:jc w:val="center"/>
              <w:rPr>
                <w:rFonts w:ascii="Arial" w:hAnsi="Arial" w:cs="Arial"/>
                <w:b/>
                <w:bCs/>
                <w:iCs/>
                <w:sz w:val="16"/>
                <w:szCs w:val="16"/>
              </w:rPr>
            </w:pPr>
            <w:r w:rsidRPr="00D54C09">
              <w:rPr>
                <w:rFonts w:ascii="Arial" w:hAnsi="Arial" w:cs="Arial"/>
                <w:b/>
                <w:bCs/>
                <w:iCs/>
                <w:sz w:val="16"/>
                <w:szCs w:val="16"/>
              </w:rPr>
              <w:t>Toplam</w:t>
            </w:r>
          </w:p>
        </w:tc>
      </w:tr>
      <w:tr w:rsidR="00440570" w:rsidRPr="008E5ED8" w:rsidTr="00440570">
        <w:trPr>
          <w:cantSplit/>
          <w:trHeight w:val="75"/>
        </w:trPr>
        <w:tc>
          <w:tcPr>
            <w:tcW w:w="2520" w:type="dxa"/>
            <w:tcBorders>
              <w:top w:val="single" w:sz="4" w:space="0" w:color="auto"/>
              <w:left w:val="nil"/>
              <w:bottom w:val="nil"/>
              <w:right w:val="nil"/>
            </w:tcBorders>
            <w:vAlign w:val="center"/>
          </w:tcPr>
          <w:p w:rsidR="00440570" w:rsidRPr="008E5ED8" w:rsidRDefault="00440570" w:rsidP="00440570">
            <w:pPr>
              <w:pStyle w:val="Balk3"/>
              <w:ind w:left="-108"/>
              <w:rPr>
                <w:rFonts w:ascii="Arial" w:hAnsi="Arial" w:cs="Arial"/>
                <w:bCs/>
                <w:iCs/>
                <w:sz w:val="16"/>
                <w:szCs w:val="16"/>
              </w:rPr>
            </w:pPr>
          </w:p>
        </w:tc>
        <w:tc>
          <w:tcPr>
            <w:tcW w:w="822" w:type="dxa"/>
            <w:tcBorders>
              <w:top w:val="single" w:sz="4" w:space="0" w:color="auto"/>
              <w:left w:val="nil"/>
              <w:bottom w:val="nil"/>
              <w:right w:val="nil"/>
            </w:tcBorders>
          </w:tcPr>
          <w:p w:rsidR="00440570" w:rsidRPr="008E5ED8" w:rsidRDefault="00440570" w:rsidP="00440570">
            <w:pPr>
              <w:jc w:val="right"/>
              <w:rPr>
                <w:rFonts w:ascii="Arial" w:hAnsi="Arial" w:cs="Arial"/>
                <w:bCs/>
                <w:iCs/>
                <w:sz w:val="16"/>
                <w:szCs w:val="16"/>
              </w:rPr>
            </w:pPr>
          </w:p>
        </w:tc>
        <w:tc>
          <w:tcPr>
            <w:tcW w:w="823" w:type="dxa"/>
            <w:tcBorders>
              <w:top w:val="single" w:sz="4" w:space="0" w:color="auto"/>
              <w:left w:val="nil"/>
              <w:bottom w:val="nil"/>
              <w:right w:val="nil"/>
            </w:tcBorders>
          </w:tcPr>
          <w:p w:rsidR="00440570" w:rsidRPr="008E5ED8" w:rsidRDefault="00440570" w:rsidP="00440570">
            <w:pPr>
              <w:pStyle w:val="xl79"/>
              <w:pBdr>
                <w:left w:val="none" w:sz="0" w:space="0" w:color="auto"/>
                <w:bottom w:val="none" w:sz="0" w:space="0" w:color="auto"/>
                <w:right w:val="none" w:sz="0" w:space="0" w:color="auto"/>
              </w:pBdr>
              <w:spacing w:before="0" w:beforeAutospacing="0" w:after="0" w:afterAutospacing="0"/>
              <w:jc w:val="right"/>
              <w:rPr>
                <w:rFonts w:ascii="Arial" w:eastAsia="Times New Roman" w:hAnsi="Arial" w:cs="Arial"/>
                <w:bCs/>
                <w:iCs/>
                <w:sz w:val="16"/>
                <w:szCs w:val="16"/>
              </w:rPr>
            </w:pPr>
          </w:p>
        </w:tc>
        <w:tc>
          <w:tcPr>
            <w:tcW w:w="823" w:type="dxa"/>
            <w:tcBorders>
              <w:top w:val="single" w:sz="4" w:space="0" w:color="auto"/>
              <w:left w:val="nil"/>
              <w:bottom w:val="nil"/>
              <w:right w:val="nil"/>
            </w:tcBorders>
          </w:tcPr>
          <w:p w:rsidR="00440570" w:rsidRPr="008E5ED8" w:rsidRDefault="00440570" w:rsidP="00440570">
            <w:pPr>
              <w:pStyle w:val="xl79"/>
              <w:pBdr>
                <w:left w:val="none" w:sz="0" w:space="0" w:color="auto"/>
                <w:bottom w:val="none" w:sz="0" w:space="0" w:color="auto"/>
                <w:right w:val="none" w:sz="0" w:space="0" w:color="auto"/>
              </w:pBdr>
              <w:spacing w:before="0" w:beforeAutospacing="0" w:after="0" w:afterAutospacing="0"/>
              <w:jc w:val="right"/>
              <w:rPr>
                <w:rFonts w:ascii="Arial" w:eastAsia="Times New Roman" w:hAnsi="Arial" w:cs="Arial"/>
                <w:bCs/>
                <w:iCs/>
                <w:sz w:val="16"/>
                <w:szCs w:val="16"/>
              </w:rPr>
            </w:pPr>
          </w:p>
        </w:tc>
        <w:tc>
          <w:tcPr>
            <w:tcW w:w="772" w:type="dxa"/>
            <w:tcBorders>
              <w:top w:val="single" w:sz="4" w:space="0" w:color="auto"/>
              <w:left w:val="nil"/>
              <w:bottom w:val="nil"/>
              <w:right w:val="nil"/>
            </w:tcBorders>
          </w:tcPr>
          <w:p w:rsidR="00440570" w:rsidRPr="008E5ED8" w:rsidRDefault="00440570" w:rsidP="00440570">
            <w:pPr>
              <w:jc w:val="right"/>
              <w:rPr>
                <w:rFonts w:ascii="Arial" w:hAnsi="Arial" w:cs="Arial"/>
                <w:bCs/>
                <w:iCs/>
                <w:sz w:val="16"/>
                <w:szCs w:val="16"/>
              </w:rPr>
            </w:pPr>
          </w:p>
        </w:tc>
        <w:tc>
          <w:tcPr>
            <w:tcW w:w="720" w:type="dxa"/>
            <w:tcBorders>
              <w:top w:val="single" w:sz="4" w:space="0" w:color="auto"/>
              <w:left w:val="nil"/>
              <w:bottom w:val="nil"/>
              <w:right w:val="nil"/>
            </w:tcBorders>
          </w:tcPr>
          <w:p w:rsidR="00440570" w:rsidRPr="008E5ED8" w:rsidRDefault="00440570" w:rsidP="00440570">
            <w:pPr>
              <w:jc w:val="right"/>
              <w:rPr>
                <w:rFonts w:ascii="Arial" w:hAnsi="Arial" w:cs="Arial"/>
                <w:bCs/>
                <w:iCs/>
                <w:sz w:val="16"/>
                <w:szCs w:val="16"/>
              </w:rPr>
            </w:pPr>
          </w:p>
        </w:tc>
        <w:tc>
          <w:tcPr>
            <w:tcW w:w="900" w:type="dxa"/>
            <w:tcBorders>
              <w:top w:val="single" w:sz="4" w:space="0" w:color="auto"/>
              <w:left w:val="nil"/>
              <w:bottom w:val="nil"/>
              <w:right w:val="nil"/>
            </w:tcBorders>
          </w:tcPr>
          <w:p w:rsidR="00440570" w:rsidRPr="008E5ED8" w:rsidRDefault="00440570" w:rsidP="00440570">
            <w:pPr>
              <w:jc w:val="right"/>
              <w:rPr>
                <w:rFonts w:ascii="Arial" w:hAnsi="Arial" w:cs="Arial"/>
                <w:bCs/>
                <w:iCs/>
                <w:sz w:val="16"/>
                <w:szCs w:val="16"/>
              </w:rPr>
            </w:pPr>
          </w:p>
        </w:tc>
        <w:tc>
          <w:tcPr>
            <w:tcW w:w="900" w:type="dxa"/>
            <w:tcBorders>
              <w:top w:val="single" w:sz="4" w:space="0" w:color="auto"/>
              <w:left w:val="nil"/>
              <w:bottom w:val="nil"/>
              <w:right w:val="nil"/>
            </w:tcBorders>
          </w:tcPr>
          <w:p w:rsidR="00440570" w:rsidRPr="008E5ED8" w:rsidRDefault="00440570" w:rsidP="00440570">
            <w:pPr>
              <w:jc w:val="right"/>
              <w:rPr>
                <w:rFonts w:ascii="Arial" w:hAnsi="Arial" w:cs="Arial"/>
                <w:bCs/>
                <w:iCs/>
                <w:sz w:val="16"/>
                <w:szCs w:val="16"/>
              </w:rPr>
            </w:pPr>
          </w:p>
        </w:tc>
        <w:tc>
          <w:tcPr>
            <w:tcW w:w="900" w:type="dxa"/>
            <w:tcBorders>
              <w:top w:val="single" w:sz="4" w:space="0" w:color="auto"/>
              <w:left w:val="nil"/>
              <w:bottom w:val="nil"/>
              <w:right w:val="nil"/>
            </w:tcBorders>
          </w:tcPr>
          <w:p w:rsidR="00440570" w:rsidRPr="008E5ED8" w:rsidRDefault="00440570" w:rsidP="00440570">
            <w:pPr>
              <w:jc w:val="right"/>
              <w:rPr>
                <w:rFonts w:ascii="Arial" w:hAnsi="Arial" w:cs="Arial"/>
                <w:bCs/>
                <w:iCs/>
                <w:sz w:val="16"/>
                <w:szCs w:val="16"/>
              </w:rPr>
            </w:pPr>
          </w:p>
        </w:tc>
      </w:tr>
      <w:tr w:rsidR="00440570" w:rsidRPr="008E5ED8" w:rsidTr="00440570">
        <w:trPr>
          <w:cantSplit/>
          <w:trHeight w:val="113"/>
        </w:trPr>
        <w:tc>
          <w:tcPr>
            <w:tcW w:w="2520" w:type="dxa"/>
            <w:tcBorders>
              <w:top w:val="nil"/>
              <w:left w:val="nil"/>
              <w:bottom w:val="nil"/>
              <w:right w:val="nil"/>
            </w:tcBorders>
            <w:vAlign w:val="center"/>
          </w:tcPr>
          <w:p w:rsidR="00440570" w:rsidRPr="008E5ED8" w:rsidRDefault="00440570" w:rsidP="00440570">
            <w:pPr>
              <w:pStyle w:val="Balk3"/>
              <w:ind w:left="-108"/>
              <w:rPr>
                <w:rFonts w:ascii="Arial" w:hAnsi="Arial" w:cs="Arial"/>
                <w:iCs/>
                <w:sz w:val="16"/>
                <w:szCs w:val="16"/>
              </w:rPr>
            </w:pPr>
            <w:r w:rsidRPr="008E5ED8">
              <w:rPr>
                <w:rFonts w:ascii="Arial" w:hAnsi="Arial" w:cs="Arial"/>
                <w:bCs/>
                <w:iCs/>
                <w:sz w:val="16"/>
                <w:szCs w:val="16"/>
              </w:rPr>
              <w:t>Türk parası</w:t>
            </w:r>
          </w:p>
        </w:tc>
        <w:tc>
          <w:tcPr>
            <w:tcW w:w="822" w:type="dxa"/>
            <w:tcBorders>
              <w:top w:val="nil"/>
              <w:left w:val="nil"/>
              <w:bottom w:val="nil"/>
              <w:right w:val="nil"/>
            </w:tcBorders>
            <w:vAlign w:val="bottom"/>
          </w:tcPr>
          <w:p w:rsidR="00440570" w:rsidRPr="008E5ED8" w:rsidRDefault="00440570" w:rsidP="00440570">
            <w:pPr>
              <w:ind w:left="-108" w:right="-42"/>
              <w:jc w:val="right"/>
              <w:rPr>
                <w:rFonts w:ascii="Arial" w:hAnsi="Arial" w:cs="Arial"/>
                <w:sz w:val="16"/>
                <w:szCs w:val="16"/>
              </w:rPr>
            </w:pPr>
          </w:p>
        </w:tc>
        <w:tc>
          <w:tcPr>
            <w:tcW w:w="823" w:type="dxa"/>
            <w:tcBorders>
              <w:top w:val="nil"/>
              <w:left w:val="nil"/>
              <w:bottom w:val="nil"/>
              <w:right w:val="nil"/>
            </w:tcBorders>
            <w:vAlign w:val="bottom"/>
          </w:tcPr>
          <w:p w:rsidR="00440570" w:rsidRPr="008E5ED8" w:rsidRDefault="00440570" w:rsidP="00440570">
            <w:pPr>
              <w:ind w:left="-108" w:right="-42"/>
              <w:jc w:val="right"/>
              <w:rPr>
                <w:rFonts w:ascii="Arial" w:hAnsi="Arial" w:cs="Arial"/>
                <w:sz w:val="16"/>
                <w:szCs w:val="16"/>
              </w:rPr>
            </w:pPr>
          </w:p>
        </w:tc>
        <w:tc>
          <w:tcPr>
            <w:tcW w:w="823" w:type="dxa"/>
            <w:tcBorders>
              <w:top w:val="nil"/>
              <w:left w:val="nil"/>
              <w:bottom w:val="nil"/>
              <w:right w:val="nil"/>
            </w:tcBorders>
            <w:vAlign w:val="bottom"/>
          </w:tcPr>
          <w:p w:rsidR="00440570" w:rsidRPr="008E5ED8" w:rsidRDefault="00440570" w:rsidP="00440570">
            <w:pPr>
              <w:ind w:left="-108" w:right="-42"/>
              <w:jc w:val="right"/>
              <w:rPr>
                <w:rFonts w:ascii="Arial" w:hAnsi="Arial" w:cs="Arial"/>
                <w:sz w:val="16"/>
                <w:szCs w:val="16"/>
              </w:rPr>
            </w:pPr>
          </w:p>
        </w:tc>
        <w:tc>
          <w:tcPr>
            <w:tcW w:w="772" w:type="dxa"/>
            <w:tcBorders>
              <w:top w:val="nil"/>
              <w:left w:val="nil"/>
              <w:bottom w:val="nil"/>
              <w:right w:val="nil"/>
            </w:tcBorders>
            <w:vAlign w:val="bottom"/>
          </w:tcPr>
          <w:p w:rsidR="00440570" w:rsidRPr="008E5ED8" w:rsidRDefault="00440570" w:rsidP="00440570">
            <w:pPr>
              <w:ind w:left="-108" w:right="-42"/>
              <w:jc w:val="right"/>
              <w:rPr>
                <w:rFonts w:ascii="Arial" w:hAnsi="Arial" w:cs="Arial"/>
                <w:sz w:val="16"/>
                <w:szCs w:val="16"/>
              </w:rPr>
            </w:pPr>
          </w:p>
        </w:tc>
        <w:tc>
          <w:tcPr>
            <w:tcW w:w="720" w:type="dxa"/>
            <w:tcBorders>
              <w:top w:val="nil"/>
              <w:left w:val="nil"/>
              <w:bottom w:val="nil"/>
              <w:right w:val="nil"/>
            </w:tcBorders>
            <w:vAlign w:val="bottom"/>
          </w:tcPr>
          <w:p w:rsidR="00440570" w:rsidRPr="008E5ED8" w:rsidRDefault="00440570" w:rsidP="00440570">
            <w:pPr>
              <w:ind w:left="-108" w:right="-42"/>
              <w:jc w:val="right"/>
              <w:rPr>
                <w:rFonts w:ascii="Arial" w:hAnsi="Arial" w:cs="Arial"/>
                <w:sz w:val="16"/>
                <w:szCs w:val="16"/>
              </w:rPr>
            </w:pPr>
          </w:p>
        </w:tc>
        <w:tc>
          <w:tcPr>
            <w:tcW w:w="900" w:type="dxa"/>
            <w:tcBorders>
              <w:top w:val="nil"/>
              <w:left w:val="nil"/>
              <w:bottom w:val="nil"/>
              <w:right w:val="nil"/>
            </w:tcBorders>
            <w:vAlign w:val="bottom"/>
          </w:tcPr>
          <w:p w:rsidR="00440570" w:rsidRPr="008E5ED8" w:rsidRDefault="00440570" w:rsidP="00440570">
            <w:pPr>
              <w:ind w:left="-108" w:right="-42"/>
              <w:jc w:val="right"/>
              <w:rPr>
                <w:rFonts w:ascii="Arial" w:hAnsi="Arial" w:cs="Arial"/>
                <w:sz w:val="16"/>
                <w:szCs w:val="16"/>
              </w:rPr>
            </w:pPr>
          </w:p>
        </w:tc>
        <w:tc>
          <w:tcPr>
            <w:tcW w:w="900" w:type="dxa"/>
            <w:tcBorders>
              <w:top w:val="nil"/>
              <w:left w:val="nil"/>
              <w:bottom w:val="nil"/>
              <w:right w:val="nil"/>
            </w:tcBorders>
            <w:vAlign w:val="bottom"/>
          </w:tcPr>
          <w:p w:rsidR="00440570" w:rsidRPr="008E5ED8" w:rsidRDefault="00440570" w:rsidP="00440570">
            <w:pPr>
              <w:ind w:left="-108" w:right="-42"/>
              <w:jc w:val="right"/>
              <w:rPr>
                <w:rFonts w:ascii="Arial" w:hAnsi="Arial" w:cs="Arial"/>
                <w:sz w:val="16"/>
                <w:szCs w:val="16"/>
              </w:rPr>
            </w:pPr>
          </w:p>
        </w:tc>
        <w:tc>
          <w:tcPr>
            <w:tcW w:w="900" w:type="dxa"/>
            <w:tcBorders>
              <w:top w:val="nil"/>
              <w:left w:val="nil"/>
              <w:bottom w:val="nil"/>
              <w:right w:val="nil"/>
            </w:tcBorders>
            <w:vAlign w:val="bottom"/>
          </w:tcPr>
          <w:p w:rsidR="00440570" w:rsidRPr="008E5ED8" w:rsidRDefault="00440570" w:rsidP="00440570">
            <w:pPr>
              <w:ind w:left="-108" w:right="-42"/>
              <w:jc w:val="right"/>
              <w:rPr>
                <w:rFonts w:ascii="Arial" w:hAnsi="Arial" w:cs="Arial"/>
                <w:sz w:val="16"/>
                <w:szCs w:val="16"/>
              </w:rPr>
            </w:pPr>
          </w:p>
        </w:tc>
      </w:tr>
      <w:tr w:rsidR="00103524" w:rsidRPr="008E5ED8" w:rsidTr="00252264">
        <w:trPr>
          <w:cantSplit/>
          <w:trHeight w:val="113"/>
        </w:trPr>
        <w:tc>
          <w:tcPr>
            <w:tcW w:w="2520" w:type="dxa"/>
            <w:tcBorders>
              <w:top w:val="nil"/>
              <w:left w:val="nil"/>
              <w:bottom w:val="nil"/>
              <w:right w:val="nil"/>
            </w:tcBorders>
            <w:vAlign w:val="center"/>
          </w:tcPr>
          <w:p w:rsidR="00103524" w:rsidRPr="008E5ED8" w:rsidRDefault="00103524" w:rsidP="00440570">
            <w:pPr>
              <w:ind w:left="-108"/>
              <w:rPr>
                <w:rFonts w:ascii="Arial" w:hAnsi="Arial" w:cs="Arial"/>
                <w:bCs/>
                <w:iCs/>
                <w:sz w:val="16"/>
                <w:szCs w:val="16"/>
              </w:rPr>
            </w:pPr>
            <w:r w:rsidRPr="008E5ED8">
              <w:rPr>
                <w:rFonts w:ascii="Arial" w:hAnsi="Arial" w:cs="Arial"/>
                <w:bCs/>
                <w:iCs/>
                <w:sz w:val="16"/>
                <w:szCs w:val="16"/>
              </w:rPr>
              <w:t xml:space="preserve">Özel cari hesap ve katılma </w:t>
            </w:r>
          </w:p>
          <w:p w:rsidR="00103524" w:rsidRPr="008E5ED8" w:rsidRDefault="00103524" w:rsidP="00440570">
            <w:pPr>
              <w:ind w:left="-108"/>
              <w:rPr>
                <w:rFonts w:ascii="Arial" w:hAnsi="Arial" w:cs="Arial"/>
                <w:bCs/>
                <w:iCs/>
                <w:sz w:val="16"/>
                <w:szCs w:val="16"/>
              </w:rPr>
            </w:pPr>
            <w:r w:rsidRPr="008E5ED8">
              <w:rPr>
                <w:rFonts w:ascii="Arial" w:hAnsi="Arial" w:cs="Arial"/>
                <w:bCs/>
                <w:iCs/>
                <w:sz w:val="16"/>
                <w:szCs w:val="16"/>
              </w:rPr>
              <w:t xml:space="preserve">   </w:t>
            </w:r>
            <w:proofErr w:type="gramStart"/>
            <w:r w:rsidRPr="008E5ED8">
              <w:rPr>
                <w:rFonts w:ascii="Arial" w:hAnsi="Arial" w:cs="Arial"/>
                <w:bCs/>
                <w:iCs/>
                <w:sz w:val="16"/>
                <w:szCs w:val="16"/>
              </w:rPr>
              <w:t>hesapları</w:t>
            </w:r>
            <w:proofErr w:type="gramEnd"/>
            <w:r w:rsidRPr="008E5ED8">
              <w:rPr>
                <w:rFonts w:ascii="Arial" w:hAnsi="Arial" w:cs="Arial"/>
                <w:bCs/>
                <w:iCs/>
                <w:sz w:val="16"/>
                <w:szCs w:val="16"/>
              </w:rPr>
              <w:t xml:space="preserve"> aracılığı ile </w:t>
            </w:r>
          </w:p>
          <w:p w:rsidR="00103524" w:rsidRPr="008E5ED8" w:rsidRDefault="00103524" w:rsidP="00440570">
            <w:pPr>
              <w:ind w:left="-108"/>
              <w:rPr>
                <w:rFonts w:ascii="Arial" w:hAnsi="Arial" w:cs="Arial"/>
                <w:bCs/>
                <w:iCs/>
                <w:sz w:val="16"/>
                <w:szCs w:val="16"/>
              </w:rPr>
            </w:pPr>
            <w:r w:rsidRPr="008E5ED8">
              <w:rPr>
                <w:rFonts w:ascii="Arial" w:hAnsi="Arial" w:cs="Arial"/>
                <w:bCs/>
                <w:iCs/>
                <w:sz w:val="16"/>
                <w:szCs w:val="16"/>
              </w:rPr>
              <w:t xml:space="preserve">   </w:t>
            </w:r>
            <w:proofErr w:type="gramStart"/>
            <w:r w:rsidRPr="008E5ED8">
              <w:rPr>
                <w:rFonts w:ascii="Arial" w:hAnsi="Arial" w:cs="Arial"/>
                <w:bCs/>
                <w:iCs/>
                <w:sz w:val="16"/>
                <w:szCs w:val="16"/>
              </w:rPr>
              <w:t>bankalardan</w:t>
            </w:r>
            <w:proofErr w:type="gramEnd"/>
            <w:r w:rsidRPr="008E5ED8">
              <w:rPr>
                <w:rFonts w:ascii="Arial" w:hAnsi="Arial" w:cs="Arial"/>
                <w:bCs/>
                <w:iCs/>
                <w:sz w:val="16"/>
                <w:szCs w:val="16"/>
              </w:rPr>
              <w:t xml:space="preserve"> toplanan fonlar</w:t>
            </w:r>
          </w:p>
        </w:tc>
        <w:tc>
          <w:tcPr>
            <w:tcW w:w="822" w:type="dxa"/>
            <w:tcBorders>
              <w:top w:val="nil"/>
              <w:left w:val="nil"/>
              <w:bottom w:val="nil"/>
              <w:right w:val="nil"/>
            </w:tcBorders>
            <w:vAlign w:val="center"/>
          </w:tcPr>
          <w:p w:rsidR="005C01B5" w:rsidRPr="00D54C09" w:rsidRDefault="005C01B5" w:rsidP="00103524">
            <w:pPr>
              <w:jc w:val="right"/>
              <w:rPr>
                <w:rFonts w:ascii="Arial" w:hAnsi="Arial" w:cs="Arial"/>
                <w:sz w:val="16"/>
                <w:szCs w:val="16"/>
              </w:rPr>
            </w:pPr>
          </w:p>
          <w:p w:rsidR="00D54C09" w:rsidRDefault="00D54C09" w:rsidP="00103524">
            <w:pPr>
              <w:jc w:val="right"/>
              <w:rPr>
                <w:rFonts w:ascii="Arial" w:hAnsi="Arial" w:cs="Arial"/>
                <w:sz w:val="16"/>
                <w:szCs w:val="16"/>
              </w:rPr>
            </w:pPr>
          </w:p>
          <w:p w:rsidR="00103524" w:rsidRPr="00D54C09" w:rsidRDefault="00103524" w:rsidP="00103524">
            <w:pPr>
              <w:jc w:val="right"/>
              <w:rPr>
                <w:rFonts w:ascii="Arial" w:hAnsi="Arial" w:cs="Arial"/>
                <w:sz w:val="16"/>
                <w:szCs w:val="16"/>
              </w:rPr>
            </w:pPr>
            <w:r w:rsidRPr="00D54C09">
              <w:rPr>
                <w:rFonts w:ascii="Arial" w:hAnsi="Arial" w:cs="Arial"/>
                <w:sz w:val="16"/>
                <w:szCs w:val="16"/>
              </w:rPr>
              <w:t>-</w:t>
            </w:r>
          </w:p>
        </w:tc>
        <w:tc>
          <w:tcPr>
            <w:tcW w:w="823" w:type="dxa"/>
            <w:tcBorders>
              <w:top w:val="nil"/>
              <w:left w:val="nil"/>
              <w:bottom w:val="nil"/>
              <w:right w:val="nil"/>
            </w:tcBorders>
            <w:vAlign w:val="center"/>
          </w:tcPr>
          <w:p w:rsidR="005C01B5" w:rsidRPr="00D54C09" w:rsidRDefault="005C01B5" w:rsidP="00103524">
            <w:pPr>
              <w:jc w:val="right"/>
              <w:rPr>
                <w:rFonts w:ascii="Arial" w:hAnsi="Arial" w:cs="Arial"/>
                <w:sz w:val="16"/>
                <w:szCs w:val="16"/>
              </w:rPr>
            </w:pPr>
          </w:p>
          <w:p w:rsidR="00D54C09" w:rsidRDefault="00D54C09" w:rsidP="00103524">
            <w:pPr>
              <w:jc w:val="right"/>
              <w:rPr>
                <w:rFonts w:ascii="Arial" w:hAnsi="Arial" w:cs="Arial"/>
                <w:sz w:val="16"/>
                <w:szCs w:val="16"/>
              </w:rPr>
            </w:pPr>
          </w:p>
          <w:p w:rsidR="00103524" w:rsidRPr="00D54C09" w:rsidRDefault="00103524" w:rsidP="00103524">
            <w:pPr>
              <w:jc w:val="right"/>
              <w:rPr>
                <w:rFonts w:ascii="Arial" w:hAnsi="Arial" w:cs="Arial"/>
                <w:sz w:val="16"/>
                <w:szCs w:val="16"/>
              </w:rPr>
            </w:pPr>
            <w:r w:rsidRPr="00D54C09">
              <w:rPr>
                <w:rFonts w:ascii="Arial" w:hAnsi="Arial" w:cs="Arial"/>
                <w:sz w:val="16"/>
                <w:szCs w:val="16"/>
              </w:rPr>
              <w:t>14</w:t>
            </w:r>
          </w:p>
        </w:tc>
        <w:tc>
          <w:tcPr>
            <w:tcW w:w="823" w:type="dxa"/>
            <w:tcBorders>
              <w:top w:val="nil"/>
              <w:left w:val="nil"/>
              <w:bottom w:val="nil"/>
              <w:right w:val="nil"/>
            </w:tcBorders>
            <w:vAlign w:val="center"/>
          </w:tcPr>
          <w:p w:rsidR="005C01B5" w:rsidRPr="00D54C09" w:rsidRDefault="005C01B5" w:rsidP="00103524">
            <w:pPr>
              <w:jc w:val="right"/>
              <w:rPr>
                <w:rFonts w:ascii="Arial" w:hAnsi="Arial" w:cs="Arial"/>
                <w:sz w:val="16"/>
                <w:szCs w:val="16"/>
              </w:rPr>
            </w:pPr>
          </w:p>
          <w:p w:rsidR="00D54C09" w:rsidRDefault="00D54C09" w:rsidP="00103524">
            <w:pPr>
              <w:jc w:val="right"/>
              <w:rPr>
                <w:rFonts w:ascii="Arial" w:hAnsi="Arial" w:cs="Arial"/>
                <w:sz w:val="16"/>
                <w:szCs w:val="16"/>
              </w:rPr>
            </w:pPr>
          </w:p>
          <w:p w:rsidR="00103524" w:rsidRPr="00D54C09" w:rsidRDefault="00103524" w:rsidP="00103524">
            <w:pPr>
              <w:jc w:val="right"/>
              <w:rPr>
                <w:rFonts w:ascii="Arial" w:hAnsi="Arial" w:cs="Arial"/>
                <w:sz w:val="16"/>
                <w:szCs w:val="16"/>
              </w:rPr>
            </w:pPr>
            <w:r w:rsidRPr="00D54C09">
              <w:rPr>
                <w:rFonts w:ascii="Arial" w:hAnsi="Arial" w:cs="Arial"/>
                <w:sz w:val="16"/>
                <w:szCs w:val="16"/>
              </w:rPr>
              <w:t>-</w:t>
            </w:r>
          </w:p>
        </w:tc>
        <w:tc>
          <w:tcPr>
            <w:tcW w:w="772" w:type="dxa"/>
            <w:tcBorders>
              <w:top w:val="nil"/>
              <w:left w:val="nil"/>
              <w:bottom w:val="nil"/>
              <w:right w:val="nil"/>
            </w:tcBorders>
            <w:vAlign w:val="center"/>
          </w:tcPr>
          <w:p w:rsidR="005C01B5" w:rsidRPr="00D54C09" w:rsidRDefault="005C01B5" w:rsidP="00103524">
            <w:pPr>
              <w:jc w:val="right"/>
              <w:rPr>
                <w:rFonts w:ascii="Arial" w:hAnsi="Arial" w:cs="Arial"/>
                <w:sz w:val="16"/>
                <w:szCs w:val="16"/>
              </w:rPr>
            </w:pPr>
          </w:p>
          <w:p w:rsidR="00D54C09" w:rsidRDefault="00D54C09" w:rsidP="00103524">
            <w:pPr>
              <w:jc w:val="right"/>
              <w:rPr>
                <w:rFonts w:ascii="Arial" w:hAnsi="Arial" w:cs="Arial"/>
                <w:sz w:val="16"/>
                <w:szCs w:val="16"/>
              </w:rPr>
            </w:pPr>
          </w:p>
          <w:p w:rsidR="00103524" w:rsidRPr="00D54C09" w:rsidRDefault="00103524" w:rsidP="00103524">
            <w:pPr>
              <w:jc w:val="right"/>
              <w:rPr>
                <w:rFonts w:ascii="Arial" w:hAnsi="Arial" w:cs="Arial"/>
                <w:sz w:val="16"/>
                <w:szCs w:val="16"/>
              </w:rPr>
            </w:pPr>
            <w:r w:rsidRPr="00D54C09">
              <w:rPr>
                <w:rFonts w:ascii="Arial" w:hAnsi="Arial" w:cs="Arial"/>
                <w:sz w:val="16"/>
                <w:szCs w:val="16"/>
              </w:rPr>
              <w:t>-</w:t>
            </w:r>
          </w:p>
        </w:tc>
        <w:tc>
          <w:tcPr>
            <w:tcW w:w="720" w:type="dxa"/>
            <w:tcBorders>
              <w:top w:val="nil"/>
              <w:left w:val="nil"/>
              <w:bottom w:val="nil"/>
              <w:right w:val="nil"/>
            </w:tcBorders>
            <w:vAlign w:val="center"/>
          </w:tcPr>
          <w:p w:rsidR="005C01B5" w:rsidRPr="00D54C09" w:rsidRDefault="005C01B5" w:rsidP="00103524">
            <w:pPr>
              <w:jc w:val="right"/>
              <w:rPr>
                <w:rFonts w:ascii="Arial" w:hAnsi="Arial" w:cs="Arial"/>
                <w:sz w:val="16"/>
                <w:szCs w:val="16"/>
              </w:rPr>
            </w:pPr>
          </w:p>
          <w:p w:rsidR="00D54C09" w:rsidRDefault="00D54C09" w:rsidP="00103524">
            <w:pPr>
              <w:jc w:val="right"/>
              <w:rPr>
                <w:rFonts w:ascii="Arial" w:hAnsi="Arial" w:cs="Arial"/>
                <w:sz w:val="16"/>
                <w:szCs w:val="16"/>
              </w:rPr>
            </w:pPr>
          </w:p>
          <w:p w:rsidR="00103524" w:rsidRPr="00D54C09" w:rsidRDefault="00103524" w:rsidP="00103524">
            <w:pPr>
              <w:jc w:val="right"/>
              <w:rPr>
                <w:rFonts w:ascii="Arial" w:hAnsi="Arial" w:cs="Arial"/>
                <w:sz w:val="16"/>
                <w:szCs w:val="16"/>
              </w:rPr>
            </w:pPr>
            <w:r w:rsidRPr="00D54C09">
              <w:rPr>
                <w:rFonts w:ascii="Arial" w:hAnsi="Arial" w:cs="Arial"/>
                <w:sz w:val="16"/>
                <w:szCs w:val="16"/>
              </w:rPr>
              <w:t>-</w:t>
            </w:r>
          </w:p>
        </w:tc>
        <w:tc>
          <w:tcPr>
            <w:tcW w:w="900" w:type="dxa"/>
            <w:tcBorders>
              <w:top w:val="nil"/>
              <w:left w:val="nil"/>
              <w:bottom w:val="nil"/>
              <w:right w:val="nil"/>
            </w:tcBorders>
            <w:vAlign w:val="center"/>
          </w:tcPr>
          <w:p w:rsidR="005C01B5" w:rsidRPr="00D54C09" w:rsidRDefault="005C01B5" w:rsidP="00103524">
            <w:pPr>
              <w:jc w:val="right"/>
              <w:rPr>
                <w:rFonts w:ascii="Arial" w:hAnsi="Arial" w:cs="Arial"/>
                <w:sz w:val="16"/>
                <w:szCs w:val="16"/>
              </w:rPr>
            </w:pPr>
          </w:p>
          <w:p w:rsidR="00D54C09" w:rsidRDefault="00D54C09" w:rsidP="00103524">
            <w:pPr>
              <w:jc w:val="right"/>
              <w:rPr>
                <w:rFonts w:ascii="Arial" w:hAnsi="Arial" w:cs="Arial"/>
                <w:sz w:val="16"/>
                <w:szCs w:val="16"/>
              </w:rPr>
            </w:pPr>
          </w:p>
          <w:p w:rsidR="00103524" w:rsidRPr="00D54C09" w:rsidRDefault="00103524" w:rsidP="00103524">
            <w:pPr>
              <w:jc w:val="right"/>
              <w:rPr>
                <w:rFonts w:ascii="Arial" w:hAnsi="Arial" w:cs="Arial"/>
                <w:sz w:val="16"/>
                <w:szCs w:val="16"/>
              </w:rPr>
            </w:pPr>
            <w:r w:rsidRPr="00D54C09">
              <w:rPr>
                <w:rFonts w:ascii="Arial" w:hAnsi="Arial" w:cs="Arial"/>
                <w:sz w:val="16"/>
                <w:szCs w:val="16"/>
              </w:rPr>
              <w:t>356</w:t>
            </w:r>
          </w:p>
        </w:tc>
        <w:tc>
          <w:tcPr>
            <w:tcW w:w="900" w:type="dxa"/>
            <w:tcBorders>
              <w:top w:val="nil"/>
              <w:left w:val="nil"/>
              <w:bottom w:val="nil"/>
              <w:right w:val="nil"/>
            </w:tcBorders>
            <w:vAlign w:val="center"/>
          </w:tcPr>
          <w:p w:rsidR="005C01B5" w:rsidRPr="00D54C09" w:rsidRDefault="005C01B5" w:rsidP="00252264">
            <w:pPr>
              <w:jc w:val="right"/>
              <w:rPr>
                <w:rFonts w:ascii="Arial" w:hAnsi="Arial" w:cs="Arial"/>
                <w:sz w:val="16"/>
                <w:szCs w:val="16"/>
              </w:rPr>
            </w:pPr>
          </w:p>
          <w:p w:rsidR="00D54C09" w:rsidRDefault="00D54C09" w:rsidP="00252264">
            <w:pPr>
              <w:jc w:val="right"/>
              <w:rPr>
                <w:rFonts w:ascii="Arial" w:hAnsi="Arial" w:cs="Arial"/>
                <w:sz w:val="16"/>
                <w:szCs w:val="16"/>
              </w:rPr>
            </w:pPr>
          </w:p>
          <w:p w:rsidR="00103524" w:rsidRPr="00D54C09" w:rsidRDefault="00103524" w:rsidP="00252264">
            <w:pPr>
              <w:jc w:val="right"/>
              <w:rPr>
                <w:rFonts w:ascii="Arial" w:hAnsi="Arial" w:cs="Arial"/>
                <w:sz w:val="16"/>
                <w:szCs w:val="16"/>
              </w:rPr>
            </w:pPr>
            <w:r w:rsidRPr="00D54C09">
              <w:rPr>
                <w:rFonts w:ascii="Arial" w:hAnsi="Arial" w:cs="Arial"/>
                <w:sz w:val="16"/>
                <w:szCs w:val="16"/>
              </w:rPr>
              <w:t>-</w:t>
            </w:r>
          </w:p>
        </w:tc>
        <w:tc>
          <w:tcPr>
            <w:tcW w:w="900" w:type="dxa"/>
            <w:tcBorders>
              <w:top w:val="nil"/>
              <w:left w:val="nil"/>
              <w:bottom w:val="nil"/>
              <w:right w:val="nil"/>
            </w:tcBorders>
            <w:vAlign w:val="center"/>
          </w:tcPr>
          <w:p w:rsidR="00D54C09" w:rsidRDefault="00D54C09" w:rsidP="00103524">
            <w:pPr>
              <w:jc w:val="right"/>
              <w:rPr>
                <w:rFonts w:ascii="Arial" w:hAnsi="Arial" w:cs="Arial"/>
                <w:bCs/>
                <w:sz w:val="16"/>
                <w:szCs w:val="16"/>
              </w:rPr>
            </w:pPr>
          </w:p>
          <w:p w:rsidR="00D54C09" w:rsidRDefault="00D54C09" w:rsidP="00103524">
            <w:pPr>
              <w:jc w:val="right"/>
              <w:rPr>
                <w:rFonts w:ascii="Arial" w:hAnsi="Arial" w:cs="Arial"/>
                <w:bCs/>
                <w:sz w:val="16"/>
                <w:szCs w:val="16"/>
              </w:rPr>
            </w:pPr>
          </w:p>
          <w:p w:rsidR="00103524" w:rsidRPr="00D54C09" w:rsidRDefault="00103524" w:rsidP="00103524">
            <w:pPr>
              <w:jc w:val="right"/>
              <w:rPr>
                <w:rFonts w:ascii="Arial" w:hAnsi="Arial" w:cs="Arial"/>
                <w:bCs/>
                <w:sz w:val="16"/>
                <w:szCs w:val="16"/>
              </w:rPr>
            </w:pPr>
            <w:r w:rsidRPr="00D54C09">
              <w:rPr>
                <w:rFonts w:ascii="Arial" w:hAnsi="Arial" w:cs="Arial"/>
                <w:bCs/>
                <w:sz w:val="16"/>
                <w:szCs w:val="16"/>
              </w:rPr>
              <w:t>370</w:t>
            </w:r>
          </w:p>
        </w:tc>
      </w:tr>
      <w:tr w:rsidR="00103524" w:rsidRPr="008E5ED8" w:rsidTr="00252264">
        <w:trPr>
          <w:cantSplit/>
          <w:trHeight w:val="113"/>
        </w:trPr>
        <w:tc>
          <w:tcPr>
            <w:tcW w:w="2520" w:type="dxa"/>
            <w:tcBorders>
              <w:top w:val="nil"/>
              <w:left w:val="nil"/>
              <w:bottom w:val="nil"/>
              <w:right w:val="nil"/>
            </w:tcBorders>
            <w:vAlign w:val="center"/>
          </w:tcPr>
          <w:p w:rsidR="00103524" w:rsidRPr="008E5ED8" w:rsidRDefault="00103524" w:rsidP="00440570">
            <w:pPr>
              <w:ind w:left="-108"/>
              <w:rPr>
                <w:rFonts w:ascii="Arial" w:hAnsi="Arial" w:cs="Arial"/>
                <w:bCs/>
                <w:iCs/>
                <w:sz w:val="16"/>
                <w:szCs w:val="16"/>
              </w:rPr>
            </w:pPr>
            <w:r w:rsidRPr="008E5ED8">
              <w:rPr>
                <w:rFonts w:ascii="Arial" w:hAnsi="Arial" w:cs="Arial"/>
                <w:bCs/>
                <w:iCs/>
                <w:sz w:val="16"/>
                <w:szCs w:val="16"/>
              </w:rPr>
              <w:t xml:space="preserve">Gerçek kişilerin ticari olmayan </w:t>
            </w:r>
          </w:p>
          <w:p w:rsidR="00103524" w:rsidRPr="008E5ED8" w:rsidRDefault="00103524" w:rsidP="00440570">
            <w:pPr>
              <w:ind w:left="-108"/>
              <w:rPr>
                <w:rFonts w:ascii="Arial" w:hAnsi="Arial" w:cs="Arial"/>
                <w:bCs/>
                <w:iCs/>
                <w:sz w:val="16"/>
                <w:szCs w:val="16"/>
              </w:rPr>
            </w:pPr>
            <w:r w:rsidRPr="008E5ED8">
              <w:rPr>
                <w:rFonts w:ascii="Arial" w:hAnsi="Arial" w:cs="Arial"/>
                <w:bCs/>
                <w:iCs/>
                <w:sz w:val="16"/>
                <w:szCs w:val="16"/>
              </w:rPr>
              <w:t xml:space="preserve">   </w:t>
            </w:r>
            <w:proofErr w:type="gramStart"/>
            <w:r w:rsidRPr="008E5ED8">
              <w:rPr>
                <w:rFonts w:ascii="Arial" w:hAnsi="Arial" w:cs="Arial"/>
                <w:bCs/>
                <w:iCs/>
                <w:sz w:val="16"/>
                <w:szCs w:val="16"/>
              </w:rPr>
              <w:t>katılma</w:t>
            </w:r>
            <w:proofErr w:type="gramEnd"/>
            <w:r w:rsidRPr="008E5ED8">
              <w:rPr>
                <w:rFonts w:ascii="Arial" w:hAnsi="Arial" w:cs="Arial"/>
                <w:bCs/>
                <w:iCs/>
                <w:sz w:val="16"/>
                <w:szCs w:val="16"/>
              </w:rPr>
              <w:t xml:space="preserve"> </w:t>
            </w:r>
            <w:proofErr w:type="spellStart"/>
            <w:r w:rsidRPr="008E5ED8">
              <w:rPr>
                <w:rFonts w:ascii="Arial" w:hAnsi="Arial" w:cs="Arial"/>
                <w:bCs/>
                <w:iCs/>
                <w:sz w:val="16"/>
                <w:szCs w:val="16"/>
              </w:rPr>
              <w:t>hs.</w:t>
            </w:r>
            <w:proofErr w:type="spellEnd"/>
          </w:p>
        </w:tc>
        <w:tc>
          <w:tcPr>
            <w:tcW w:w="822" w:type="dxa"/>
            <w:tcBorders>
              <w:top w:val="nil"/>
              <w:left w:val="nil"/>
              <w:bottom w:val="nil"/>
              <w:right w:val="nil"/>
            </w:tcBorders>
            <w:vAlign w:val="center"/>
          </w:tcPr>
          <w:p w:rsidR="00D54C09" w:rsidRDefault="00D54C09" w:rsidP="00103524">
            <w:pPr>
              <w:jc w:val="right"/>
              <w:rPr>
                <w:rFonts w:ascii="Arial" w:hAnsi="Arial" w:cs="Arial"/>
                <w:sz w:val="16"/>
                <w:szCs w:val="16"/>
              </w:rPr>
            </w:pPr>
          </w:p>
          <w:p w:rsidR="00103524" w:rsidRPr="00D54C09" w:rsidRDefault="00103524" w:rsidP="00103524">
            <w:pPr>
              <w:jc w:val="right"/>
              <w:rPr>
                <w:rFonts w:ascii="Arial" w:hAnsi="Arial" w:cs="Arial"/>
                <w:sz w:val="16"/>
                <w:szCs w:val="16"/>
              </w:rPr>
            </w:pPr>
            <w:r w:rsidRPr="00D54C09">
              <w:rPr>
                <w:rFonts w:ascii="Arial" w:hAnsi="Arial" w:cs="Arial"/>
                <w:sz w:val="16"/>
                <w:szCs w:val="16"/>
              </w:rPr>
              <w:t>64.908</w:t>
            </w:r>
          </w:p>
        </w:tc>
        <w:tc>
          <w:tcPr>
            <w:tcW w:w="823" w:type="dxa"/>
            <w:tcBorders>
              <w:top w:val="nil"/>
              <w:left w:val="nil"/>
              <w:bottom w:val="nil"/>
              <w:right w:val="nil"/>
            </w:tcBorders>
            <w:vAlign w:val="center"/>
          </w:tcPr>
          <w:p w:rsidR="00D54C09" w:rsidRDefault="00D54C09" w:rsidP="00103524">
            <w:pPr>
              <w:jc w:val="right"/>
              <w:rPr>
                <w:rFonts w:ascii="Arial" w:hAnsi="Arial" w:cs="Arial"/>
                <w:sz w:val="16"/>
                <w:szCs w:val="16"/>
              </w:rPr>
            </w:pPr>
          </w:p>
          <w:p w:rsidR="00103524" w:rsidRPr="00D54C09" w:rsidRDefault="00103524" w:rsidP="00103524">
            <w:pPr>
              <w:jc w:val="right"/>
              <w:rPr>
                <w:rFonts w:ascii="Arial" w:hAnsi="Arial" w:cs="Arial"/>
                <w:sz w:val="16"/>
                <w:szCs w:val="16"/>
              </w:rPr>
            </w:pPr>
            <w:r w:rsidRPr="00D54C09">
              <w:rPr>
                <w:rFonts w:ascii="Arial" w:hAnsi="Arial" w:cs="Arial"/>
                <w:sz w:val="16"/>
                <w:szCs w:val="16"/>
              </w:rPr>
              <w:t>14.233</w:t>
            </w:r>
          </w:p>
        </w:tc>
        <w:tc>
          <w:tcPr>
            <w:tcW w:w="823" w:type="dxa"/>
            <w:tcBorders>
              <w:top w:val="nil"/>
              <w:left w:val="nil"/>
              <w:bottom w:val="nil"/>
              <w:right w:val="nil"/>
            </w:tcBorders>
            <w:vAlign w:val="center"/>
          </w:tcPr>
          <w:p w:rsidR="00D54C09" w:rsidRDefault="00D54C09" w:rsidP="00103524">
            <w:pPr>
              <w:jc w:val="right"/>
              <w:rPr>
                <w:rFonts w:ascii="Arial" w:hAnsi="Arial" w:cs="Arial"/>
                <w:sz w:val="16"/>
                <w:szCs w:val="16"/>
              </w:rPr>
            </w:pPr>
          </w:p>
          <w:p w:rsidR="00103524" w:rsidRPr="00D54C09" w:rsidRDefault="00103524" w:rsidP="00103524">
            <w:pPr>
              <w:jc w:val="right"/>
              <w:rPr>
                <w:rFonts w:ascii="Arial" w:hAnsi="Arial" w:cs="Arial"/>
                <w:sz w:val="16"/>
                <w:szCs w:val="16"/>
              </w:rPr>
            </w:pPr>
            <w:r w:rsidRPr="00D54C09">
              <w:rPr>
                <w:rFonts w:ascii="Arial" w:hAnsi="Arial" w:cs="Arial"/>
                <w:sz w:val="16"/>
                <w:szCs w:val="16"/>
              </w:rPr>
              <w:t>3.021</w:t>
            </w:r>
          </w:p>
        </w:tc>
        <w:tc>
          <w:tcPr>
            <w:tcW w:w="772" w:type="dxa"/>
            <w:tcBorders>
              <w:top w:val="nil"/>
              <w:left w:val="nil"/>
              <w:bottom w:val="nil"/>
              <w:right w:val="nil"/>
            </w:tcBorders>
            <w:vAlign w:val="center"/>
          </w:tcPr>
          <w:p w:rsidR="00D54C09" w:rsidRDefault="00D54C09" w:rsidP="00103524">
            <w:pPr>
              <w:jc w:val="right"/>
              <w:rPr>
                <w:rFonts w:ascii="Arial" w:hAnsi="Arial" w:cs="Arial"/>
                <w:sz w:val="16"/>
                <w:szCs w:val="16"/>
              </w:rPr>
            </w:pPr>
          </w:p>
          <w:p w:rsidR="00103524" w:rsidRPr="00D54C09" w:rsidRDefault="00103524" w:rsidP="00103524">
            <w:pPr>
              <w:jc w:val="right"/>
              <w:rPr>
                <w:rFonts w:ascii="Arial" w:hAnsi="Arial" w:cs="Arial"/>
                <w:sz w:val="16"/>
                <w:szCs w:val="16"/>
              </w:rPr>
            </w:pPr>
            <w:r w:rsidRPr="00D54C09">
              <w:rPr>
                <w:rFonts w:ascii="Arial" w:hAnsi="Arial" w:cs="Arial"/>
                <w:sz w:val="16"/>
                <w:szCs w:val="16"/>
              </w:rPr>
              <w:t>-</w:t>
            </w:r>
          </w:p>
        </w:tc>
        <w:tc>
          <w:tcPr>
            <w:tcW w:w="720" w:type="dxa"/>
            <w:tcBorders>
              <w:top w:val="nil"/>
              <w:left w:val="nil"/>
              <w:bottom w:val="nil"/>
              <w:right w:val="nil"/>
            </w:tcBorders>
            <w:vAlign w:val="center"/>
          </w:tcPr>
          <w:p w:rsidR="00D54C09" w:rsidRDefault="00D54C09" w:rsidP="00103524">
            <w:pPr>
              <w:jc w:val="right"/>
              <w:rPr>
                <w:rFonts w:ascii="Arial" w:hAnsi="Arial" w:cs="Arial"/>
                <w:sz w:val="16"/>
                <w:szCs w:val="16"/>
              </w:rPr>
            </w:pPr>
          </w:p>
          <w:p w:rsidR="00103524" w:rsidRPr="00D54C09" w:rsidRDefault="00103524" w:rsidP="00103524">
            <w:pPr>
              <w:jc w:val="right"/>
              <w:rPr>
                <w:rFonts w:ascii="Arial" w:hAnsi="Arial" w:cs="Arial"/>
                <w:sz w:val="16"/>
                <w:szCs w:val="16"/>
              </w:rPr>
            </w:pPr>
            <w:r w:rsidRPr="00D54C09">
              <w:rPr>
                <w:rFonts w:ascii="Arial" w:hAnsi="Arial" w:cs="Arial"/>
                <w:sz w:val="16"/>
                <w:szCs w:val="16"/>
              </w:rPr>
              <w:t>129</w:t>
            </w:r>
          </w:p>
        </w:tc>
        <w:tc>
          <w:tcPr>
            <w:tcW w:w="900" w:type="dxa"/>
            <w:tcBorders>
              <w:top w:val="nil"/>
              <w:left w:val="nil"/>
              <w:bottom w:val="nil"/>
              <w:right w:val="nil"/>
            </w:tcBorders>
            <w:vAlign w:val="center"/>
          </w:tcPr>
          <w:p w:rsidR="00D54C09" w:rsidRDefault="00D54C09" w:rsidP="00103524">
            <w:pPr>
              <w:jc w:val="right"/>
              <w:rPr>
                <w:rFonts w:ascii="Arial" w:hAnsi="Arial" w:cs="Arial"/>
                <w:sz w:val="16"/>
                <w:szCs w:val="16"/>
              </w:rPr>
            </w:pPr>
          </w:p>
          <w:p w:rsidR="00103524" w:rsidRPr="00D54C09" w:rsidRDefault="00103524" w:rsidP="00103524">
            <w:pPr>
              <w:jc w:val="right"/>
              <w:rPr>
                <w:rFonts w:ascii="Arial" w:hAnsi="Arial" w:cs="Arial"/>
                <w:sz w:val="16"/>
                <w:szCs w:val="16"/>
              </w:rPr>
            </w:pPr>
            <w:r w:rsidRPr="00D54C09">
              <w:rPr>
                <w:rFonts w:ascii="Arial" w:hAnsi="Arial" w:cs="Arial"/>
                <w:sz w:val="16"/>
                <w:szCs w:val="16"/>
              </w:rPr>
              <w:t>198.488</w:t>
            </w:r>
          </w:p>
        </w:tc>
        <w:tc>
          <w:tcPr>
            <w:tcW w:w="900" w:type="dxa"/>
            <w:tcBorders>
              <w:top w:val="nil"/>
              <w:left w:val="nil"/>
              <w:bottom w:val="nil"/>
              <w:right w:val="nil"/>
            </w:tcBorders>
            <w:vAlign w:val="center"/>
          </w:tcPr>
          <w:p w:rsidR="00D54C09" w:rsidRDefault="00D54C09" w:rsidP="00252264">
            <w:pPr>
              <w:jc w:val="right"/>
              <w:rPr>
                <w:rFonts w:ascii="Arial" w:hAnsi="Arial" w:cs="Arial"/>
                <w:sz w:val="16"/>
                <w:szCs w:val="16"/>
              </w:rPr>
            </w:pPr>
          </w:p>
          <w:p w:rsidR="00103524" w:rsidRPr="00D54C09" w:rsidRDefault="00103524" w:rsidP="00252264">
            <w:pPr>
              <w:jc w:val="right"/>
              <w:rPr>
                <w:rFonts w:ascii="Arial" w:hAnsi="Arial" w:cs="Arial"/>
                <w:sz w:val="16"/>
                <w:szCs w:val="16"/>
              </w:rPr>
            </w:pPr>
            <w:r w:rsidRPr="00D54C09">
              <w:rPr>
                <w:rFonts w:ascii="Arial" w:hAnsi="Arial" w:cs="Arial"/>
                <w:sz w:val="16"/>
                <w:szCs w:val="16"/>
              </w:rPr>
              <w:t>-</w:t>
            </w:r>
          </w:p>
        </w:tc>
        <w:tc>
          <w:tcPr>
            <w:tcW w:w="900" w:type="dxa"/>
            <w:tcBorders>
              <w:top w:val="nil"/>
              <w:left w:val="nil"/>
              <w:bottom w:val="nil"/>
              <w:right w:val="nil"/>
            </w:tcBorders>
            <w:vAlign w:val="center"/>
          </w:tcPr>
          <w:p w:rsidR="00D54C09" w:rsidRDefault="00D54C09" w:rsidP="00103524">
            <w:pPr>
              <w:jc w:val="right"/>
              <w:rPr>
                <w:rFonts w:ascii="Arial" w:hAnsi="Arial" w:cs="Arial"/>
                <w:bCs/>
                <w:sz w:val="16"/>
                <w:szCs w:val="16"/>
              </w:rPr>
            </w:pPr>
          </w:p>
          <w:p w:rsidR="00103524" w:rsidRPr="00D54C09" w:rsidRDefault="00103524" w:rsidP="00103524">
            <w:pPr>
              <w:jc w:val="right"/>
              <w:rPr>
                <w:rFonts w:ascii="Arial" w:hAnsi="Arial" w:cs="Arial"/>
                <w:bCs/>
                <w:sz w:val="16"/>
                <w:szCs w:val="16"/>
              </w:rPr>
            </w:pPr>
            <w:r w:rsidRPr="00D54C09">
              <w:rPr>
                <w:rFonts w:ascii="Arial" w:hAnsi="Arial" w:cs="Arial"/>
                <w:bCs/>
                <w:sz w:val="16"/>
                <w:szCs w:val="16"/>
              </w:rPr>
              <w:t>280.779</w:t>
            </w:r>
          </w:p>
        </w:tc>
      </w:tr>
      <w:tr w:rsidR="00103524" w:rsidRPr="008E5ED8" w:rsidTr="00252264">
        <w:trPr>
          <w:cantSplit/>
          <w:trHeight w:val="113"/>
        </w:trPr>
        <w:tc>
          <w:tcPr>
            <w:tcW w:w="2520" w:type="dxa"/>
            <w:tcBorders>
              <w:top w:val="nil"/>
              <w:left w:val="nil"/>
              <w:bottom w:val="nil"/>
              <w:right w:val="nil"/>
            </w:tcBorders>
            <w:vAlign w:val="center"/>
          </w:tcPr>
          <w:p w:rsidR="00103524" w:rsidRPr="008E5ED8" w:rsidRDefault="00103524" w:rsidP="00440570">
            <w:pPr>
              <w:ind w:left="-108"/>
              <w:rPr>
                <w:rFonts w:ascii="Arial" w:hAnsi="Arial" w:cs="Arial"/>
                <w:bCs/>
                <w:iCs/>
                <w:sz w:val="16"/>
                <w:szCs w:val="16"/>
              </w:rPr>
            </w:pPr>
            <w:r w:rsidRPr="008E5ED8">
              <w:rPr>
                <w:rFonts w:ascii="Arial" w:hAnsi="Arial" w:cs="Arial"/>
                <w:bCs/>
                <w:iCs/>
                <w:sz w:val="16"/>
                <w:szCs w:val="16"/>
              </w:rPr>
              <w:t xml:space="preserve">Resmi kuruluş katılma </w:t>
            </w:r>
            <w:proofErr w:type="spellStart"/>
            <w:r w:rsidRPr="008E5ED8">
              <w:rPr>
                <w:rFonts w:ascii="Arial" w:hAnsi="Arial" w:cs="Arial"/>
                <w:bCs/>
                <w:iCs/>
                <w:sz w:val="16"/>
                <w:szCs w:val="16"/>
              </w:rPr>
              <w:t>hs.</w:t>
            </w:r>
            <w:proofErr w:type="spellEnd"/>
          </w:p>
        </w:tc>
        <w:tc>
          <w:tcPr>
            <w:tcW w:w="822" w:type="dxa"/>
            <w:tcBorders>
              <w:top w:val="nil"/>
              <w:left w:val="nil"/>
              <w:bottom w:val="nil"/>
              <w:right w:val="nil"/>
            </w:tcBorders>
            <w:vAlign w:val="center"/>
          </w:tcPr>
          <w:p w:rsidR="00103524" w:rsidRPr="00D54C09" w:rsidRDefault="00103524" w:rsidP="00103524">
            <w:pPr>
              <w:jc w:val="right"/>
              <w:rPr>
                <w:rFonts w:ascii="Arial" w:hAnsi="Arial" w:cs="Arial"/>
                <w:sz w:val="16"/>
                <w:szCs w:val="16"/>
              </w:rPr>
            </w:pPr>
            <w:r w:rsidRPr="00D54C09">
              <w:rPr>
                <w:rFonts w:ascii="Arial" w:hAnsi="Arial" w:cs="Arial"/>
                <w:sz w:val="16"/>
                <w:szCs w:val="16"/>
              </w:rPr>
              <w:t>1</w:t>
            </w:r>
          </w:p>
        </w:tc>
        <w:tc>
          <w:tcPr>
            <w:tcW w:w="823" w:type="dxa"/>
            <w:tcBorders>
              <w:top w:val="nil"/>
              <w:left w:val="nil"/>
              <w:bottom w:val="nil"/>
              <w:right w:val="nil"/>
            </w:tcBorders>
            <w:vAlign w:val="center"/>
          </w:tcPr>
          <w:p w:rsidR="00103524" w:rsidRPr="00D54C09" w:rsidRDefault="00103524" w:rsidP="00103524">
            <w:pPr>
              <w:jc w:val="right"/>
              <w:rPr>
                <w:rFonts w:ascii="Arial" w:hAnsi="Arial" w:cs="Arial"/>
                <w:sz w:val="16"/>
                <w:szCs w:val="16"/>
              </w:rPr>
            </w:pPr>
            <w:r w:rsidRPr="00D54C09">
              <w:rPr>
                <w:rFonts w:ascii="Arial" w:hAnsi="Arial" w:cs="Arial"/>
                <w:sz w:val="16"/>
                <w:szCs w:val="16"/>
              </w:rPr>
              <w:t>77</w:t>
            </w:r>
          </w:p>
        </w:tc>
        <w:tc>
          <w:tcPr>
            <w:tcW w:w="823" w:type="dxa"/>
            <w:tcBorders>
              <w:top w:val="nil"/>
              <w:left w:val="nil"/>
              <w:bottom w:val="nil"/>
              <w:right w:val="nil"/>
            </w:tcBorders>
            <w:vAlign w:val="center"/>
          </w:tcPr>
          <w:p w:rsidR="00103524" w:rsidRPr="00D54C09" w:rsidRDefault="00103524" w:rsidP="00103524">
            <w:pPr>
              <w:jc w:val="right"/>
              <w:rPr>
                <w:rFonts w:ascii="Arial" w:hAnsi="Arial" w:cs="Arial"/>
                <w:sz w:val="16"/>
                <w:szCs w:val="16"/>
              </w:rPr>
            </w:pPr>
            <w:r w:rsidRPr="00D54C09">
              <w:rPr>
                <w:rFonts w:ascii="Arial" w:hAnsi="Arial" w:cs="Arial"/>
                <w:sz w:val="16"/>
                <w:szCs w:val="16"/>
              </w:rPr>
              <w:t>-</w:t>
            </w:r>
          </w:p>
        </w:tc>
        <w:tc>
          <w:tcPr>
            <w:tcW w:w="772" w:type="dxa"/>
            <w:tcBorders>
              <w:top w:val="nil"/>
              <w:left w:val="nil"/>
              <w:bottom w:val="nil"/>
              <w:right w:val="nil"/>
            </w:tcBorders>
            <w:vAlign w:val="center"/>
          </w:tcPr>
          <w:p w:rsidR="00103524" w:rsidRPr="00D54C09" w:rsidRDefault="00103524" w:rsidP="00103524">
            <w:pPr>
              <w:jc w:val="right"/>
              <w:rPr>
                <w:rFonts w:ascii="Arial" w:hAnsi="Arial" w:cs="Arial"/>
                <w:sz w:val="16"/>
                <w:szCs w:val="16"/>
              </w:rPr>
            </w:pPr>
            <w:r w:rsidRPr="00D54C09">
              <w:rPr>
                <w:rFonts w:ascii="Arial" w:hAnsi="Arial" w:cs="Arial"/>
                <w:sz w:val="16"/>
                <w:szCs w:val="16"/>
              </w:rPr>
              <w:t>-</w:t>
            </w:r>
          </w:p>
        </w:tc>
        <w:tc>
          <w:tcPr>
            <w:tcW w:w="720" w:type="dxa"/>
            <w:tcBorders>
              <w:top w:val="nil"/>
              <w:left w:val="nil"/>
              <w:bottom w:val="nil"/>
              <w:right w:val="nil"/>
            </w:tcBorders>
            <w:vAlign w:val="center"/>
          </w:tcPr>
          <w:p w:rsidR="00103524" w:rsidRPr="00D54C09" w:rsidRDefault="00103524" w:rsidP="00103524">
            <w:pPr>
              <w:jc w:val="right"/>
              <w:rPr>
                <w:rFonts w:ascii="Arial" w:hAnsi="Arial" w:cs="Arial"/>
                <w:sz w:val="16"/>
                <w:szCs w:val="16"/>
              </w:rPr>
            </w:pPr>
            <w:r w:rsidRPr="00D54C09">
              <w:rPr>
                <w:rFonts w:ascii="Arial" w:hAnsi="Arial" w:cs="Arial"/>
                <w:sz w:val="16"/>
                <w:szCs w:val="16"/>
              </w:rPr>
              <w:t>-</w:t>
            </w:r>
          </w:p>
        </w:tc>
        <w:tc>
          <w:tcPr>
            <w:tcW w:w="900" w:type="dxa"/>
            <w:tcBorders>
              <w:top w:val="nil"/>
              <w:left w:val="nil"/>
              <w:bottom w:val="nil"/>
              <w:right w:val="nil"/>
            </w:tcBorders>
            <w:vAlign w:val="center"/>
          </w:tcPr>
          <w:p w:rsidR="00103524" w:rsidRPr="00D54C09" w:rsidRDefault="00103524" w:rsidP="00103524">
            <w:pPr>
              <w:jc w:val="right"/>
              <w:rPr>
                <w:rFonts w:ascii="Arial" w:hAnsi="Arial" w:cs="Arial"/>
                <w:sz w:val="16"/>
                <w:szCs w:val="16"/>
              </w:rPr>
            </w:pPr>
            <w:r w:rsidRPr="00D54C09">
              <w:rPr>
                <w:rFonts w:ascii="Arial" w:hAnsi="Arial" w:cs="Arial"/>
                <w:sz w:val="16"/>
                <w:szCs w:val="16"/>
              </w:rPr>
              <w:t>127</w:t>
            </w:r>
          </w:p>
        </w:tc>
        <w:tc>
          <w:tcPr>
            <w:tcW w:w="900" w:type="dxa"/>
            <w:tcBorders>
              <w:top w:val="nil"/>
              <w:left w:val="nil"/>
              <w:bottom w:val="nil"/>
              <w:right w:val="nil"/>
            </w:tcBorders>
            <w:vAlign w:val="center"/>
          </w:tcPr>
          <w:p w:rsidR="00103524" w:rsidRPr="00D54C09" w:rsidRDefault="00103524" w:rsidP="00252264">
            <w:pPr>
              <w:jc w:val="right"/>
              <w:rPr>
                <w:rFonts w:ascii="Arial" w:hAnsi="Arial" w:cs="Arial"/>
                <w:sz w:val="16"/>
                <w:szCs w:val="16"/>
              </w:rPr>
            </w:pPr>
            <w:r w:rsidRPr="00D54C09">
              <w:rPr>
                <w:rFonts w:ascii="Arial" w:hAnsi="Arial" w:cs="Arial"/>
                <w:sz w:val="16"/>
                <w:szCs w:val="16"/>
              </w:rPr>
              <w:t>-</w:t>
            </w:r>
          </w:p>
        </w:tc>
        <w:tc>
          <w:tcPr>
            <w:tcW w:w="900" w:type="dxa"/>
            <w:tcBorders>
              <w:top w:val="nil"/>
              <w:left w:val="nil"/>
              <w:bottom w:val="nil"/>
              <w:right w:val="nil"/>
            </w:tcBorders>
            <w:vAlign w:val="center"/>
          </w:tcPr>
          <w:p w:rsidR="00103524" w:rsidRPr="00D54C09" w:rsidRDefault="00103524" w:rsidP="00103524">
            <w:pPr>
              <w:jc w:val="right"/>
              <w:rPr>
                <w:rFonts w:ascii="Arial" w:hAnsi="Arial" w:cs="Arial"/>
                <w:bCs/>
                <w:sz w:val="16"/>
                <w:szCs w:val="16"/>
              </w:rPr>
            </w:pPr>
            <w:r w:rsidRPr="00D54C09">
              <w:rPr>
                <w:rFonts w:ascii="Arial" w:hAnsi="Arial" w:cs="Arial"/>
                <w:bCs/>
                <w:sz w:val="16"/>
                <w:szCs w:val="16"/>
              </w:rPr>
              <w:t>205</w:t>
            </w:r>
          </w:p>
        </w:tc>
      </w:tr>
      <w:tr w:rsidR="00103524" w:rsidRPr="008E5ED8" w:rsidTr="00252264">
        <w:trPr>
          <w:cantSplit/>
          <w:trHeight w:val="113"/>
        </w:trPr>
        <w:tc>
          <w:tcPr>
            <w:tcW w:w="2520" w:type="dxa"/>
            <w:tcBorders>
              <w:top w:val="nil"/>
              <w:left w:val="nil"/>
              <w:bottom w:val="nil"/>
              <w:right w:val="nil"/>
            </w:tcBorders>
            <w:vAlign w:val="center"/>
          </w:tcPr>
          <w:p w:rsidR="00103524" w:rsidRPr="008E5ED8" w:rsidRDefault="00103524" w:rsidP="00440570">
            <w:pPr>
              <w:ind w:left="-108"/>
              <w:rPr>
                <w:rFonts w:ascii="Arial" w:hAnsi="Arial" w:cs="Arial"/>
                <w:bCs/>
                <w:iCs/>
                <w:sz w:val="16"/>
                <w:szCs w:val="16"/>
              </w:rPr>
            </w:pPr>
            <w:r w:rsidRPr="008E5ED8">
              <w:rPr>
                <w:rFonts w:ascii="Arial" w:hAnsi="Arial" w:cs="Arial"/>
                <w:bCs/>
                <w:iCs/>
                <w:sz w:val="16"/>
                <w:szCs w:val="16"/>
              </w:rPr>
              <w:t xml:space="preserve">Ticari kuruluş katılma </w:t>
            </w:r>
            <w:proofErr w:type="spellStart"/>
            <w:r w:rsidRPr="008E5ED8">
              <w:rPr>
                <w:rFonts w:ascii="Arial" w:hAnsi="Arial" w:cs="Arial"/>
                <w:bCs/>
                <w:iCs/>
                <w:sz w:val="16"/>
                <w:szCs w:val="16"/>
              </w:rPr>
              <w:t>hs.</w:t>
            </w:r>
            <w:proofErr w:type="spellEnd"/>
          </w:p>
        </w:tc>
        <w:tc>
          <w:tcPr>
            <w:tcW w:w="822" w:type="dxa"/>
            <w:tcBorders>
              <w:top w:val="nil"/>
              <w:left w:val="nil"/>
              <w:bottom w:val="nil"/>
              <w:right w:val="nil"/>
            </w:tcBorders>
            <w:vAlign w:val="center"/>
          </w:tcPr>
          <w:p w:rsidR="00103524" w:rsidRPr="00D54C09" w:rsidRDefault="00103524" w:rsidP="00103524">
            <w:pPr>
              <w:jc w:val="right"/>
              <w:rPr>
                <w:rFonts w:ascii="Arial" w:hAnsi="Arial" w:cs="Arial"/>
                <w:sz w:val="16"/>
                <w:szCs w:val="16"/>
              </w:rPr>
            </w:pPr>
            <w:r w:rsidRPr="00D54C09">
              <w:rPr>
                <w:rFonts w:ascii="Arial" w:hAnsi="Arial" w:cs="Arial"/>
                <w:sz w:val="16"/>
                <w:szCs w:val="16"/>
              </w:rPr>
              <w:t>5.662</w:t>
            </w:r>
          </w:p>
        </w:tc>
        <w:tc>
          <w:tcPr>
            <w:tcW w:w="823" w:type="dxa"/>
            <w:tcBorders>
              <w:top w:val="nil"/>
              <w:left w:val="nil"/>
              <w:bottom w:val="nil"/>
              <w:right w:val="nil"/>
            </w:tcBorders>
            <w:vAlign w:val="center"/>
          </w:tcPr>
          <w:p w:rsidR="00103524" w:rsidRPr="00D54C09" w:rsidRDefault="00103524" w:rsidP="00103524">
            <w:pPr>
              <w:jc w:val="right"/>
              <w:rPr>
                <w:rFonts w:ascii="Arial" w:hAnsi="Arial" w:cs="Arial"/>
                <w:sz w:val="16"/>
                <w:szCs w:val="16"/>
              </w:rPr>
            </w:pPr>
            <w:r w:rsidRPr="00D54C09">
              <w:rPr>
                <w:rFonts w:ascii="Arial" w:hAnsi="Arial" w:cs="Arial"/>
                <w:sz w:val="16"/>
                <w:szCs w:val="16"/>
              </w:rPr>
              <w:t>12.834</w:t>
            </w:r>
          </w:p>
        </w:tc>
        <w:tc>
          <w:tcPr>
            <w:tcW w:w="823" w:type="dxa"/>
            <w:tcBorders>
              <w:top w:val="nil"/>
              <w:left w:val="nil"/>
              <w:bottom w:val="nil"/>
              <w:right w:val="nil"/>
            </w:tcBorders>
            <w:vAlign w:val="center"/>
          </w:tcPr>
          <w:p w:rsidR="00103524" w:rsidRPr="00D54C09" w:rsidRDefault="00103524" w:rsidP="00103524">
            <w:pPr>
              <w:jc w:val="right"/>
              <w:rPr>
                <w:rFonts w:ascii="Arial" w:hAnsi="Arial" w:cs="Arial"/>
                <w:sz w:val="16"/>
                <w:szCs w:val="16"/>
              </w:rPr>
            </w:pPr>
            <w:r w:rsidRPr="00D54C09">
              <w:rPr>
                <w:rFonts w:ascii="Arial" w:hAnsi="Arial" w:cs="Arial"/>
                <w:sz w:val="16"/>
                <w:szCs w:val="16"/>
              </w:rPr>
              <w:t>6.073</w:t>
            </w:r>
          </w:p>
        </w:tc>
        <w:tc>
          <w:tcPr>
            <w:tcW w:w="772" w:type="dxa"/>
            <w:tcBorders>
              <w:top w:val="nil"/>
              <w:left w:val="nil"/>
              <w:bottom w:val="nil"/>
              <w:right w:val="nil"/>
            </w:tcBorders>
            <w:vAlign w:val="center"/>
          </w:tcPr>
          <w:p w:rsidR="00103524" w:rsidRPr="00D54C09" w:rsidRDefault="00103524" w:rsidP="00103524">
            <w:pPr>
              <w:jc w:val="right"/>
              <w:rPr>
                <w:rFonts w:ascii="Arial" w:hAnsi="Arial" w:cs="Arial"/>
                <w:sz w:val="16"/>
                <w:szCs w:val="16"/>
              </w:rPr>
            </w:pPr>
            <w:r w:rsidRPr="00D54C09">
              <w:rPr>
                <w:rFonts w:ascii="Arial" w:hAnsi="Arial" w:cs="Arial"/>
                <w:sz w:val="16"/>
                <w:szCs w:val="16"/>
              </w:rPr>
              <w:t>-</w:t>
            </w:r>
          </w:p>
        </w:tc>
        <w:tc>
          <w:tcPr>
            <w:tcW w:w="720" w:type="dxa"/>
            <w:tcBorders>
              <w:top w:val="nil"/>
              <w:left w:val="nil"/>
              <w:bottom w:val="nil"/>
              <w:right w:val="nil"/>
            </w:tcBorders>
            <w:vAlign w:val="center"/>
          </w:tcPr>
          <w:p w:rsidR="00103524" w:rsidRPr="00D54C09" w:rsidRDefault="00103524" w:rsidP="00103524">
            <w:pPr>
              <w:jc w:val="right"/>
              <w:rPr>
                <w:rFonts w:ascii="Arial" w:hAnsi="Arial" w:cs="Arial"/>
                <w:sz w:val="16"/>
                <w:szCs w:val="16"/>
              </w:rPr>
            </w:pPr>
            <w:r w:rsidRPr="00D54C09">
              <w:rPr>
                <w:rFonts w:ascii="Arial" w:hAnsi="Arial" w:cs="Arial"/>
                <w:sz w:val="16"/>
                <w:szCs w:val="16"/>
              </w:rPr>
              <w:t>1.255</w:t>
            </w:r>
          </w:p>
        </w:tc>
        <w:tc>
          <w:tcPr>
            <w:tcW w:w="900" w:type="dxa"/>
            <w:tcBorders>
              <w:top w:val="nil"/>
              <w:left w:val="nil"/>
              <w:bottom w:val="nil"/>
              <w:right w:val="nil"/>
            </w:tcBorders>
            <w:vAlign w:val="center"/>
          </w:tcPr>
          <w:p w:rsidR="00103524" w:rsidRPr="00D54C09" w:rsidRDefault="00103524" w:rsidP="00103524">
            <w:pPr>
              <w:jc w:val="right"/>
              <w:rPr>
                <w:rFonts w:ascii="Arial" w:hAnsi="Arial" w:cs="Arial"/>
                <w:sz w:val="16"/>
                <w:szCs w:val="16"/>
              </w:rPr>
            </w:pPr>
            <w:r w:rsidRPr="00D54C09">
              <w:rPr>
                <w:rFonts w:ascii="Arial" w:hAnsi="Arial" w:cs="Arial"/>
                <w:sz w:val="16"/>
                <w:szCs w:val="16"/>
              </w:rPr>
              <w:t>53.832</w:t>
            </w:r>
          </w:p>
        </w:tc>
        <w:tc>
          <w:tcPr>
            <w:tcW w:w="900" w:type="dxa"/>
            <w:tcBorders>
              <w:top w:val="nil"/>
              <w:left w:val="nil"/>
              <w:bottom w:val="nil"/>
              <w:right w:val="nil"/>
            </w:tcBorders>
            <w:vAlign w:val="center"/>
          </w:tcPr>
          <w:p w:rsidR="00103524" w:rsidRPr="00D54C09" w:rsidRDefault="00103524" w:rsidP="00252264">
            <w:pPr>
              <w:jc w:val="right"/>
              <w:rPr>
                <w:rFonts w:ascii="Arial" w:hAnsi="Arial" w:cs="Arial"/>
                <w:sz w:val="16"/>
                <w:szCs w:val="16"/>
              </w:rPr>
            </w:pPr>
            <w:r w:rsidRPr="00D54C09">
              <w:rPr>
                <w:rFonts w:ascii="Arial" w:hAnsi="Arial" w:cs="Arial"/>
                <w:sz w:val="16"/>
                <w:szCs w:val="16"/>
              </w:rPr>
              <w:t>-</w:t>
            </w:r>
          </w:p>
        </w:tc>
        <w:tc>
          <w:tcPr>
            <w:tcW w:w="900" w:type="dxa"/>
            <w:tcBorders>
              <w:top w:val="nil"/>
              <w:left w:val="nil"/>
              <w:bottom w:val="nil"/>
              <w:right w:val="nil"/>
            </w:tcBorders>
            <w:vAlign w:val="center"/>
          </w:tcPr>
          <w:p w:rsidR="00103524" w:rsidRPr="00D54C09" w:rsidRDefault="00103524" w:rsidP="00103524">
            <w:pPr>
              <w:jc w:val="right"/>
              <w:rPr>
                <w:rFonts w:ascii="Arial" w:hAnsi="Arial" w:cs="Arial"/>
                <w:bCs/>
                <w:sz w:val="16"/>
                <w:szCs w:val="16"/>
              </w:rPr>
            </w:pPr>
            <w:r w:rsidRPr="00D54C09">
              <w:rPr>
                <w:rFonts w:ascii="Arial" w:hAnsi="Arial" w:cs="Arial"/>
                <w:bCs/>
                <w:sz w:val="16"/>
                <w:szCs w:val="16"/>
              </w:rPr>
              <w:t>79.656</w:t>
            </w:r>
          </w:p>
        </w:tc>
      </w:tr>
      <w:tr w:rsidR="00103524" w:rsidRPr="008E5ED8" w:rsidTr="00252264">
        <w:trPr>
          <w:cantSplit/>
          <w:trHeight w:val="113"/>
        </w:trPr>
        <w:tc>
          <w:tcPr>
            <w:tcW w:w="2520" w:type="dxa"/>
            <w:tcBorders>
              <w:top w:val="nil"/>
              <w:left w:val="nil"/>
              <w:bottom w:val="nil"/>
              <w:right w:val="nil"/>
            </w:tcBorders>
            <w:vAlign w:val="center"/>
          </w:tcPr>
          <w:p w:rsidR="00103524" w:rsidRPr="008E5ED8" w:rsidRDefault="00103524" w:rsidP="00440570">
            <w:pPr>
              <w:ind w:left="-108"/>
              <w:rPr>
                <w:rFonts w:ascii="Arial" w:hAnsi="Arial" w:cs="Arial"/>
                <w:bCs/>
                <w:iCs/>
                <w:sz w:val="16"/>
                <w:szCs w:val="16"/>
              </w:rPr>
            </w:pPr>
            <w:r w:rsidRPr="008E5ED8">
              <w:rPr>
                <w:rFonts w:ascii="Arial" w:hAnsi="Arial" w:cs="Arial"/>
                <w:bCs/>
                <w:iCs/>
                <w:sz w:val="16"/>
                <w:szCs w:val="16"/>
              </w:rPr>
              <w:t xml:space="preserve">Diğer kuruluş katılma </w:t>
            </w:r>
            <w:proofErr w:type="spellStart"/>
            <w:r w:rsidRPr="008E5ED8">
              <w:rPr>
                <w:rFonts w:ascii="Arial" w:hAnsi="Arial" w:cs="Arial"/>
                <w:bCs/>
                <w:iCs/>
                <w:sz w:val="16"/>
                <w:szCs w:val="16"/>
              </w:rPr>
              <w:t>hs.</w:t>
            </w:r>
            <w:proofErr w:type="spellEnd"/>
          </w:p>
        </w:tc>
        <w:tc>
          <w:tcPr>
            <w:tcW w:w="822" w:type="dxa"/>
            <w:tcBorders>
              <w:top w:val="nil"/>
              <w:left w:val="nil"/>
              <w:bottom w:val="nil"/>
              <w:right w:val="nil"/>
            </w:tcBorders>
            <w:vAlign w:val="center"/>
          </w:tcPr>
          <w:p w:rsidR="00103524" w:rsidRPr="00D54C09" w:rsidRDefault="00103524" w:rsidP="00103524">
            <w:pPr>
              <w:jc w:val="right"/>
              <w:rPr>
                <w:rFonts w:ascii="Arial" w:hAnsi="Arial" w:cs="Arial"/>
                <w:sz w:val="16"/>
                <w:szCs w:val="16"/>
              </w:rPr>
            </w:pPr>
            <w:r w:rsidRPr="00D54C09">
              <w:rPr>
                <w:rFonts w:ascii="Arial" w:hAnsi="Arial" w:cs="Arial"/>
                <w:sz w:val="16"/>
                <w:szCs w:val="16"/>
              </w:rPr>
              <w:t>688</w:t>
            </w:r>
          </w:p>
        </w:tc>
        <w:tc>
          <w:tcPr>
            <w:tcW w:w="823" w:type="dxa"/>
            <w:tcBorders>
              <w:top w:val="nil"/>
              <w:left w:val="nil"/>
              <w:bottom w:val="nil"/>
              <w:right w:val="nil"/>
            </w:tcBorders>
            <w:vAlign w:val="center"/>
          </w:tcPr>
          <w:p w:rsidR="00103524" w:rsidRPr="00D54C09" w:rsidRDefault="00103524" w:rsidP="00103524">
            <w:pPr>
              <w:jc w:val="right"/>
              <w:rPr>
                <w:rFonts w:ascii="Arial" w:hAnsi="Arial" w:cs="Arial"/>
                <w:sz w:val="16"/>
                <w:szCs w:val="16"/>
              </w:rPr>
            </w:pPr>
            <w:r w:rsidRPr="00D54C09">
              <w:rPr>
                <w:rFonts w:ascii="Arial" w:hAnsi="Arial" w:cs="Arial"/>
                <w:sz w:val="16"/>
                <w:szCs w:val="16"/>
              </w:rPr>
              <w:t>1.746</w:t>
            </w:r>
          </w:p>
        </w:tc>
        <w:tc>
          <w:tcPr>
            <w:tcW w:w="823" w:type="dxa"/>
            <w:tcBorders>
              <w:top w:val="nil"/>
              <w:left w:val="nil"/>
              <w:bottom w:val="nil"/>
              <w:right w:val="nil"/>
            </w:tcBorders>
            <w:vAlign w:val="center"/>
          </w:tcPr>
          <w:p w:rsidR="00103524" w:rsidRPr="00D54C09" w:rsidRDefault="00103524" w:rsidP="00103524">
            <w:pPr>
              <w:jc w:val="right"/>
              <w:rPr>
                <w:rFonts w:ascii="Arial" w:hAnsi="Arial" w:cs="Arial"/>
                <w:sz w:val="16"/>
                <w:szCs w:val="16"/>
              </w:rPr>
            </w:pPr>
            <w:r w:rsidRPr="00D54C09">
              <w:rPr>
                <w:rFonts w:ascii="Arial" w:hAnsi="Arial" w:cs="Arial"/>
                <w:sz w:val="16"/>
                <w:szCs w:val="16"/>
              </w:rPr>
              <w:t>25</w:t>
            </w:r>
          </w:p>
        </w:tc>
        <w:tc>
          <w:tcPr>
            <w:tcW w:w="772" w:type="dxa"/>
            <w:tcBorders>
              <w:top w:val="nil"/>
              <w:left w:val="nil"/>
              <w:bottom w:val="nil"/>
              <w:right w:val="nil"/>
            </w:tcBorders>
            <w:vAlign w:val="center"/>
          </w:tcPr>
          <w:p w:rsidR="00103524" w:rsidRPr="00D54C09" w:rsidRDefault="00103524" w:rsidP="00103524">
            <w:pPr>
              <w:jc w:val="right"/>
              <w:rPr>
                <w:rFonts w:ascii="Arial" w:hAnsi="Arial" w:cs="Arial"/>
                <w:sz w:val="16"/>
                <w:szCs w:val="16"/>
              </w:rPr>
            </w:pPr>
            <w:r w:rsidRPr="00D54C09">
              <w:rPr>
                <w:rFonts w:ascii="Arial" w:hAnsi="Arial" w:cs="Arial"/>
                <w:sz w:val="16"/>
                <w:szCs w:val="16"/>
              </w:rPr>
              <w:t>-</w:t>
            </w:r>
          </w:p>
        </w:tc>
        <w:tc>
          <w:tcPr>
            <w:tcW w:w="720" w:type="dxa"/>
            <w:tcBorders>
              <w:top w:val="nil"/>
              <w:left w:val="nil"/>
              <w:bottom w:val="nil"/>
              <w:right w:val="nil"/>
            </w:tcBorders>
            <w:vAlign w:val="center"/>
          </w:tcPr>
          <w:p w:rsidR="00103524" w:rsidRPr="00D54C09" w:rsidRDefault="00103524" w:rsidP="00103524">
            <w:pPr>
              <w:jc w:val="right"/>
              <w:rPr>
                <w:rFonts w:ascii="Arial" w:hAnsi="Arial" w:cs="Arial"/>
                <w:sz w:val="16"/>
                <w:szCs w:val="16"/>
              </w:rPr>
            </w:pPr>
            <w:r w:rsidRPr="00D54C09">
              <w:rPr>
                <w:rFonts w:ascii="Arial" w:hAnsi="Arial" w:cs="Arial"/>
                <w:sz w:val="16"/>
                <w:szCs w:val="16"/>
              </w:rPr>
              <w:t>-</w:t>
            </w:r>
          </w:p>
        </w:tc>
        <w:tc>
          <w:tcPr>
            <w:tcW w:w="900" w:type="dxa"/>
            <w:tcBorders>
              <w:top w:val="nil"/>
              <w:left w:val="nil"/>
              <w:bottom w:val="nil"/>
              <w:right w:val="nil"/>
            </w:tcBorders>
            <w:vAlign w:val="center"/>
          </w:tcPr>
          <w:p w:rsidR="00103524" w:rsidRPr="00D54C09" w:rsidRDefault="00103524" w:rsidP="00103524">
            <w:pPr>
              <w:jc w:val="right"/>
              <w:rPr>
                <w:rFonts w:ascii="Arial" w:hAnsi="Arial" w:cs="Arial"/>
                <w:sz w:val="16"/>
                <w:szCs w:val="16"/>
              </w:rPr>
            </w:pPr>
            <w:r w:rsidRPr="00D54C09">
              <w:rPr>
                <w:rFonts w:ascii="Arial" w:hAnsi="Arial" w:cs="Arial"/>
                <w:sz w:val="16"/>
                <w:szCs w:val="16"/>
              </w:rPr>
              <w:t>6.077</w:t>
            </w:r>
          </w:p>
        </w:tc>
        <w:tc>
          <w:tcPr>
            <w:tcW w:w="900" w:type="dxa"/>
            <w:tcBorders>
              <w:top w:val="nil"/>
              <w:left w:val="nil"/>
              <w:bottom w:val="nil"/>
              <w:right w:val="nil"/>
            </w:tcBorders>
            <w:vAlign w:val="center"/>
          </w:tcPr>
          <w:p w:rsidR="00103524" w:rsidRPr="00D54C09" w:rsidRDefault="00103524" w:rsidP="00252264">
            <w:pPr>
              <w:jc w:val="right"/>
              <w:rPr>
                <w:rFonts w:ascii="Arial" w:hAnsi="Arial" w:cs="Arial"/>
                <w:sz w:val="16"/>
                <w:szCs w:val="16"/>
              </w:rPr>
            </w:pPr>
            <w:r w:rsidRPr="00D54C09">
              <w:rPr>
                <w:rFonts w:ascii="Arial" w:hAnsi="Arial" w:cs="Arial"/>
                <w:sz w:val="16"/>
                <w:szCs w:val="16"/>
              </w:rPr>
              <w:t>-</w:t>
            </w:r>
          </w:p>
        </w:tc>
        <w:tc>
          <w:tcPr>
            <w:tcW w:w="900" w:type="dxa"/>
            <w:tcBorders>
              <w:top w:val="nil"/>
              <w:left w:val="nil"/>
              <w:bottom w:val="nil"/>
              <w:right w:val="nil"/>
            </w:tcBorders>
            <w:vAlign w:val="center"/>
          </w:tcPr>
          <w:p w:rsidR="00103524" w:rsidRPr="00D54C09" w:rsidRDefault="00103524" w:rsidP="00103524">
            <w:pPr>
              <w:jc w:val="right"/>
              <w:rPr>
                <w:rFonts w:ascii="Arial" w:hAnsi="Arial" w:cs="Arial"/>
                <w:bCs/>
                <w:sz w:val="16"/>
                <w:szCs w:val="16"/>
              </w:rPr>
            </w:pPr>
            <w:r w:rsidRPr="00D54C09">
              <w:rPr>
                <w:rFonts w:ascii="Arial" w:hAnsi="Arial" w:cs="Arial"/>
                <w:bCs/>
                <w:sz w:val="16"/>
                <w:szCs w:val="16"/>
              </w:rPr>
              <w:t>8.536</w:t>
            </w:r>
          </w:p>
        </w:tc>
      </w:tr>
      <w:tr w:rsidR="00440570" w:rsidRPr="008E5ED8" w:rsidTr="00252264">
        <w:trPr>
          <w:cantSplit/>
          <w:trHeight w:val="101"/>
        </w:trPr>
        <w:tc>
          <w:tcPr>
            <w:tcW w:w="2520" w:type="dxa"/>
            <w:tcBorders>
              <w:top w:val="nil"/>
              <w:left w:val="nil"/>
              <w:bottom w:val="single" w:sz="4" w:space="0" w:color="auto"/>
              <w:right w:val="nil"/>
            </w:tcBorders>
            <w:vAlign w:val="center"/>
          </w:tcPr>
          <w:p w:rsidR="00440570" w:rsidRPr="008E5ED8" w:rsidRDefault="00440570" w:rsidP="00440570">
            <w:pPr>
              <w:pStyle w:val="Balk3"/>
              <w:ind w:left="-108"/>
              <w:rPr>
                <w:rFonts w:ascii="Arial" w:hAnsi="Arial" w:cs="Arial"/>
                <w:b w:val="0"/>
                <w:bCs/>
                <w:iCs/>
                <w:sz w:val="16"/>
                <w:szCs w:val="16"/>
              </w:rPr>
            </w:pPr>
          </w:p>
        </w:tc>
        <w:tc>
          <w:tcPr>
            <w:tcW w:w="822" w:type="dxa"/>
            <w:tcBorders>
              <w:top w:val="nil"/>
              <w:left w:val="nil"/>
              <w:bottom w:val="single" w:sz="4" w:space="0" w:color="auto"/>
              <w:right w:val="nil"/>
            </w:tcBorders>
            <w:vAlign w:val="center"/>
          </w:tcPr>
          <w:p w:rsidR="00440570" w:rsidRPr="00D54C09" w:rsidRDefault="00440570" w:rsidP="00103524">
            <w:pPr>
              <w:ind w:left="-108" w:right="-42"/>
              <w:jc w:val="right"/>
              <w:rPr>
                <w:rFonts w:ascii="Arial" w:hAnsi="Arial" w:cs="Arial"/>
                <w:b/>
                <w:sz w:val="16"/>
                <w:szCs w:val="16"/>
              </w:rPr>
            </w:pPr>
          </w:p>
        </w:tc>
        <w:tc>
          <w:tcPr>
            <w:tcW w:w="823" w:type="dxa"/>
            <w:tcBorders>
              <w:top w:val="nil"/>
              <w:left w:val="nil"/>
              <w:bottom w:val="single" w:sz="4" w:space="0" w:color="auto"/>
              <w:right w:val="nil"/>
            </w:tcBorders>
            <w:vAlign w:val="center"/>
          </w:tcPr>
          <w:p w:rsidR="00440570" w:rsidRPr="00D54C09" w:rsidRDefault="00440570" w:rsidP="00103524">
            <w:pPr>
              <w:ind w:left="-108" w:right="-42"/>
              <w:jc w:val="right"/>
              <w:rPr>
                <w:rFonts w:ascii="Arial" w:hAnsi="Arial" w:cs="Arial"/>
                <w:b/>
                <w:sz w:val="16"/>
                <w:szCs w:val="16"/>
              </w:rPr>
            </w:pPr>
          </w:p>
        </w:tc>
        <w:tc>
          <w:tcPr>
            <w:tcW w:w="823" w:type="dxa"/>
            <w:tcBorders>
              <w:top w:val="nil"/>
              <w:left w:val="nil"/>
              <w:bottom w:val="single" w:sz="4" w:space="0" w:color="auto"/>
              <w:right w:val="nil"/>
            </w:tcBorders>
            <w:vAlign w:val="center"/>
          </w:tcPr>
          <w:p w:rsidR="00440570" w:rsidRPr="00D54C09" w:rsidRDefault="00440570" w:rsidP="00103524">
            <w:pPr>
              <w:ind w:left="-108" w:right="-42"/>
              <w:jc w:val="right"/>
              <w:rPr>
                <w:rFonts w:ascii="Arial" w:hAnsi="Arial" w:cs="Arial"/>
                <w:b/>
                <w:sz w:val="16"/>
                <w:szCs w:val="16"/>
              </w:rPr>
            </w:pPr>
          </w:p>
        </w:tc>
        <w:tc>
          <w:tcPr>
            <w:tcW w:w="772" w:type="dxa"/>
            <w:tcBorders>
              <w:top w:val="nil"/>
              <w:left w:val="nil"/>
              <w:bottom w:val="single" w:sz="4" w:space="0" w:color="auto"/>
              <w:right w:val="nil"/>
            </w:tcBorders>
            <w:vAlign w:val="center"/>
          </w:tcPr>
          <w:p w:rsidR="00440570" w:rsidRPr="00D54C09" w:rsidRDefault="00440570" w:rsidP="00103524">
            <w:pPr>
              <w:ind w:right="-42"/>
              <w:jc w:val="right"/>
              <w:rPr>
                <w:rFonts w:ascii="Arial" w:hAnsi="Arial" w:cs="Arial"/>
                <w:b/>
                <w:sz w:val="16"/>
                <w:szCs w:val="16"/>
              </w:rPr>
            </w:pPr>
          </w:p>
        </w:tc>
        <w:tc>
          <w:tcPr>
            <w:tcW w:w="720" w:type="dxa"/>
            <w:tcBorders>
              <w:top w:val="nil"/>
              <w:left w:val="nil"/>
              <w:bottom w:val="single" w:sz="4" w:space="0" w:color="auto"/>
              <w:right w:val="nil"/>
            </w:tcBorders>
            <w:vAlign w:val="center"/>
          </w:tcPr>
          <w:p w:rsidR="00440570" w:rsidRPr="00D54C09" w:rsidRDefault="00440570" w:rsidP="00103524">
            <w:pPr>
              <w:ind w:left="-108" w:right="-42"/>
              <w:jc w:val="right"/>
              <w:rPr>
                <w:rFonts w:ascii="Arial" w:hAnsi="Arial" w:cs="Arial"/>
                <w:b/>
                <w:sz w:val="16"/>
                <w:szCs w:val="16"/>
              </w:rPr>
            </w:pPr>
          </w:p>
        </w:tc>
        <w:tc>
          <w:tcPr>
            <w:tcW w:w="900" w:type="dxa"/>
            <w:tcBorders>
              <w:top w:val="nil"/>
              <w:left w:val="nil"/>
              <w:bottom w:val="single" w:sz="4" w:space="0" w:color="auto"/>
              <w:right w:val="nil"/>
            </w:tcBorders>
            <w:vAlign w:val="center"/>
          </w:tcPr>
          <w:p w:rsidR="00440570" w:rsidRPr="00D54C09" w:rsidRDefault="00440570" w:rsidP="00103524">
            <w:pPr>
              <w:ind w:left="-108" w:right="-42"/>
              <w:jc w:val="right"/>
              <w:rPr>
                <w:rFonts w:ascii="Arial" w:hAnsi="Arial" w:cs="Arial"/>
                <w:b/>
                <w:sz w:val="16"/>
                <w:szCs w:val="16"/>
              </w:rPr>
            </w:pPr>
          </w:p>
        </w:tc>
        <w:tc>
          <w:tcPr>
            <w:tcW w:w="900" w:type="dxa"/>
            <w:tcBorders>
              <w:top w:val="nil"/>
              <w:left w:val="nil"/>
              <w:bottom w:val="single" w:sz="4" w:space="0" w:color="auto"/>
              <w:right w:val="nil"/>
            </w:tcBorders>
            <w:vAlign w:val="center"/>
          </w:tcPr>
          <w:p w:rsidR="00440570" w:rsidRPr="00D54C09" w:rsidRDefault="00440570" w:rsidP="00252264">
            <w:pPr>
              <w:ind w:right="-42"/>
              <w:jc w:val="right"/>
              <w:rPr>
                <w:rFonts w:ascii="Arial" w:hAnsi="Arial" w:cs="Arial"/>
                <w:b/>
                <w:sz w:val="16"/>
                <w:szCs w:val="16"/>
              </w:rPr>
            </w:pPr>
          </w:p>
        </w:tc>
        <w:tc>
          <w:tcPr>
            <w:tcW w:w="900" w:type="dxa"/>
            <w:tcBorders>
              <w:top w:val="nil"/>
              <w:left w:val="nil"/>
              <w:bottom w:val="single" w:sz="4" w:space="0" w:color="auto"/>
              <w:right w:val="nil"/>
            </w:tcBorders>
            <w:vAlign w:val="center"/>
          </w:tcPr>
          <w:p w:rsidR="00440570" w:rsidRPr="00D54C09" w:rsidRDefault="00440570" w:rsidP="00103524">
            <w:pPr>
              <w:ind w:left="-108" w:right="-42"/>
              <w:jc w:val="right"/>
              <w:rPr>
                <w:rFonts w:ascii="Arial" w:hAnsi="Arial" w:cs="Arial"/>
                <w:sz w:val="16"/>
                <w:szCs w:val="16"/>
              </w:rPr>
            </w:pPr>
          </w:p>
        </w:tc>
      </w:tr>
      <w:tr w:rsidR="00103524" w:rsidRPr="008E5ED8" w:rsidTr="00252264">
        <w:trPr>
          <w:cantSplit/>
          <w:trHeight w:val="113"/>
        </w:trPr>
        <w:tc>
          <w:tcPr>
            <w:tcW w:w="2520" w:type="dxa"/>
            <w:tcBorders>
              <w:top w:val="single" w:sz="4" w:space="0" w:color="auto"/>
              <w:left w:val="nil"/>
              <w:bottom w:val="single" w:sz="4" w:space="0" w:color="auto"/>
              <w:right w:val="nil"/>
            </w:tcBorders>
            <w:vAlign w:val="center"/>
          </w:tcPr>
          <w:p w:rsidR="00103524" w:rsidRPr="008E5ED8" w:rsidRDefault="00103524" w:rsidP="00440570">
            <w:pPr>
              <w:pStyle w:val="Balk3"/>
              <w:ind w:left="-108"/>
              <w:rPr>
                <w:rFonts w:ascii="Arial" w:hAnsi="Arial" w:cs="Arial"/>
                <w:bCs/>
                <w:iCs/>
                <w:sz w:val="16"/>
                <w:szCs w:val="16"/>
              </w:rPr>
            </w:pPr>
            <w:r w:rsidRPr="008E5ED8">
              <w:rPr>
                <w:rFonts w:ascii="Arial" w:hAnsi="Arial" w:cs="Arial"/>
                <w:bCs/>
                <w:iCs/>
                <w:sz w:val="16"/>
                <w:szCs w:val="16"/>
              </w:rPr>
              <w:t>Toplam</w:t>
            </w:r>
          </w:p>
        </w:tc>
        <w:tc>
          <w:tcPr>
            <w:tcW w:w="822" w:type="dxa"/>
            <w:tcBorders>
              <w:top w:val="single" w:sz="4" w:space="0" w:color="auto"/>
              <w:left w:val="nil"/>
              <w:bottom w:val="single" w:sz="4" w:space="0" w:color="auto"/>
              <w:right w:val="nil"/>
            </w:tcBorders>
            <w:vAlign w:val="center"/>
          </w:tcPr>
          <w:p w:rsidR="00103524" w:rsidRPr="00D54C09" w:rsidRDefault="00103524" w:rsidP="00103524">
            <w:pPr>
              <w:jc w:val="right"/>
              <w:rPr>
                <w:rFonts w:ascii="Arial" w:hAnsi="Arial" w:cs="Arial"/>
                <w:b/>
                <w:bCs/>
                <w:sz w:val="16"/>
                <w:szCs w:val="16"/>
              </w:rPr>
            </w:pPr>
            <w:r w:rsidRPr="00D54C09">
              <w:rPr>
                <w:rFonts w:ascii="Arial" w:hAnsi="Arial" w:cs="Arial"/>
                <w:b/>
                <w:bCs/>
                <w:sz w:val="16"/>
                <w:szCs w:val="16"/>
              </w:rPr>
              <w:t>71.259</w:t>
            </w:r>
          </w:p>
        </w:tc>
        <w:tc>
          <w:tcPr>
            <w:tcW w:w="823" w:type="dxa"/>
            <w:tcBorders>
              <w:top w:val="single" w:sz="4" w:space="0" w:color="auto"/>
              <w:left w:val="nil"/>
              <w:bottom w:val="single" w:sz="4" w:space="0" w:color="auto"/>
              <w:right w:val="nil"/>
            </w:tcBorders>
            <w:vAlign w:val="center"/>
          </w:tcPr>
          <w:p w:rsidR="00103524" w:rsidRPr="00D54C09" w:rsidRDefault="00103524" w:rsidP="00103524">
            <w:pPr>
              <w:jc w:val="right"/>
              <w:rPr>
                <w:rFonts w:ascii="Arial" w:hAnsi="Arial" w:cs="Arial"/>
                <w:b/>
                <w:bCs/>
                <w:sz w:val="16"/>
                <w:szCs w:val="16"/>
              </w:rPr>
            </w:pPr>
            <w:r w:rsidRPr="00D54C09">
              <w:rPr>
                <w:rFonts w:ascii="Arial" w:hAnsi="Arial" w:cs="Arial"/>
                <w:b/>
                <w:bCs/>
                <w:sz w:val="16"/>
                <w:szCs w:val="16"/>
              </w:rPr>
              <w:t>28.904</w:t>
            </w:r>
          </w:p>
        </w:tc>
        <w:tc>
          <w:tcPr>
            <w:tcW w:w="823" w:type="dxa"/>
            <w:tcBorders>
              <w:top w:val="single" w:sz="4" w:space="0" w:color="auto"/>
              <w:left w:val="nil"/>
              <w:bottom w:val="single" w:sz="4" w:space="0" w:color="auto"/>
              <w:right w:val="nil"/>
            </w:tcBorders>
            <w:vAlign w:val="center"/>
          </w:tcPr>
          <w:p w:rsidR="00103524" w:rsidRPr="00D54C09" w:rsidRDefault="00103524" w:rsidP="00103524">
            <w:pPr>
              <w:jc w:val="right"/>
              <w:rPr>
                <w:rFonts w:ascii="Arial" w:hAnsi="Arial" w:cs="Arial"/>
                <w:b/>
                <w:bCs/>
                <w:sz w:val="16"/>
                <w:szCs w:val="16"/>
              </w:rPr>
            </w:pPr>
            <w:r w:rsidRPr="00D54C09">
              <w:rPr>
                <w:rFonts w:ascii="Arial" w:hAnsi="Arial" w:cs="Arial"/>
                <w:b/>
                <w:bCs/>
                <w:sz w:val="16"/>
                <w:szCs w:val="16"/>
              </w:rPr>
              <w:t>9.119</w:t>
            </w:r>
          </w:p>
        </w:tc>
        <w:tc>
          <w:tcPr>
            <w:tcW w:w="772" w:type="dxa"/>
            <w:tcBorders>
              <w:top w:val="single" w:sz="4" w:space="0" w:color="auto"/>
              <w:left w:val="nil"/>
              <w:bottom w:val="single" w:sz="4" w:space="0" w:color="auto"/>
              <w:right w:val="nil"/>
            </w:tcBorders>
            <w:vAlign w:val="center"/>
          </w:tcPr>
          <w:p w:rsidR="00103524" w:rsidRPr="00D54C09" w:rsidRDefault="00103524" w:rsidP="00103524">
            <w:pPr>
              <w:jc w:val="right"/>
              <w:rPr>
                <w:rFonts w:ascii="Arial" w:hAnsi="Arial" w:cs="Arial"/>
                <w:b/>
                <w:bCs/>
                <w:sz w:val="16"/>
                <w:szCs w:val="16"/>
              </w:rPr>
            </w:pPr>
            <w:r w:rsidRPr="00D54C09">
              <w:rPr>
                <w:rFonts w:ascii="Arial" w:hAnsi="Arial" w:cs="Arial"/>
                <w:b/>
                <w:bCs/>
                <w:sz w:val="16"/>
                <w:szCs w:val="16"/>
              </w:rPr>
              <w:t>-</w:t>
            </w:r>
          </w:p>
        </w:tc>
        <w:tc>
          <w:tcPr>
            <w:tcW w:w="720" w:type="dxa"/>
            <w:tcBorders>
              <w:top w:val="single" w:sz="4" w:space="0" w:color="auto"/>
              <w:left w:val="nil"/>
              <w:bottom w:val="single" w:sz="4" w:space="0" w:color="auto"/>
              <w:right w:val="nil"/>
            </w:tcBorders>
            <w:vAlign w:val="center"/>
          </w:tcPr>
          <w:p w:rsidR="00103524" w:rsidRPr="00D54C09" w:rsidRDefault="00103524" w:rsidP="00103524">
            <w:pPr>
              <w:jc w:val="right"/>
              <w:rPr>
                <w:rFonts w:ascii="Arial" w:hAnsi="Arial" w:cs="Arial"/>
                <w:b/>
                <w:bCs/>
                <w:sz w:val="16"/>
                <w:szCs w:val="16"/>
              </w:rPr>
            </w:pPr>
            <w:r w:rsidRPr="00D54C09">
              <w:rPr>
                <w:rFonts w:ascii="Arial" w:hAnsi="Arial" w:cs="Arial"/>
                <w:b/>
                <w:bCs/>
                <w:sz w:val="16"/>
                <w:szCs w:val="16"/>
              </w:rPr>
              <w:t>1.384</w:t>
            </w:r>
          </w:p>
        </w:tc>
        <w:tc>
          <w:tcPr>
            <w:tcW w:w="900" w:type="dxa"/>
            <w:tcBorders>
              <w:top w:val="single" w:sz="4" w:space="0" w:color="auto"/>
              <w:left w:val="nil"/>
              <w:bottom w:val="single" w:sz="4" w:space="0" w:color="auto"/>
              <w:right w:val="nil"/>
            </w:tcBorders>
            <w:vAlign w:val="center"/>
          </w:tcPr>
          <w:p w:rsidR="00103524" w:rsidRPr="00D54C09" w:rsidRDefault="00103524" w:rsidP="00103524">
            <w:pPr>
              <w:jc w:val="right"/>
              <w:rPr>
                <w:rFonts w:ascii="Arial" w:hAnsi="Arial" w:cs="Arial"/>
                <w:b/>
                <w:bCs/>
                <w:sz w:val="16"/>
                <w:szCs w:val="16"/>
              </w:rPr>
            </w:pPr>
            <w:r w:rsidRPr="00D54C09">
              <w:rPr>
                <w:rFonts w:ascii="Arial" w:hAnsi="Arial" w:cs="Arial"/>
                <w:b/>
                <w:bCs/>
                <w:sz w:val="16"/>
                <w:szCs w:val="16"/>
              </w:rPr>
              <w:t>258.880</w:t>
            </w:r>
          </w:p>
        </w:tc>
        <w:tc>
          <w:tcPr>
            <w:tcW w:w="900" w:type="dxa"/>
            <w:tcBorders>
              <w:top w:val="single" w:sz="4" w:space="0" w:color="auto"/>
              <w:left w:val="nil"/>
              <w:bottom w:val="single" w:sz="4" w:space="0" w:color="auto"/>
              <w:right w:val="nil"/>
            </w:tcBorders>
            <w:vAlign w:val="center"/>
          </w:tcPr>
          <w:p w:rsidR="00103524" w:rsidRPr="00D54C09" w:rsidRDefault="00103524" w:rsidP="00252264">
            <w:pPr>
              <w:jc w:val="right"/>
              <w:rPr>
                <w:rFonts w:ascii="Arial" w:hAnsi="Arial" w:cs="Arial"/>
                <w:b/>
                <w:sz w:val="16"/>
                <w:szCs w:val="16"/>
              </w:rPr>
            </w:pPr>
            <w:r w:rsidRPr="00D54C09">
              <w:rPr>
                <w:rFonts w:ascii="Arial" w:hAnsi="Arial" w:cs="Arial"/>
                <w:b/>
                <w:sz w:val="16"/>
                <w:szCs w:val="16"/>
              </w:rPr>
              <w:t>-</w:t>
            </w:r>
          </w:p>
        </w:tc>
        <w:tc>
          <w:tcPr>
            <w:tcW w:w="900" w:type="dxa"/>
            <w:tcBorders>
              <w:top w:val="single" w:sz="4" w:space="0" w:color="auto"/>
              <w:left w:val="nil"/>
              <w:bottom w:val="single" w:sz="4" w:space="0" w:color="auto"/>
              <w:right w:val="nil"/>
            </w:tcBorders>
            <w:vAlign w:val="center"/>
          </w:tcPr>
          <w:p w:rsidR="00103524" w:rsidRPr="00D54C09" w:rsidRDefault="00103524" w:rsidP="00103524">
            <w:pPr>
              <w:jc w:val="right"/>
              <w:rPr>
                <w:rFonts w:ascii="Arial" w:hAnsi="Arial" w:cs="Arial"/>
                <w:b/>
                <w:bCs/>
                <w:sz w:val="16"/>
                <w:szCs w:val="16"/>
              </w:rPr>
            </w:pPr>
            <w:r w:rsidRPr="00D54C09">
              <w:rPr>
                <w:rFonts w:ascii="Arial" w:hAnsi="Arial" w:cs="Arial"/>
                <w:b/>
                <w:bCs/>
                <w:sz w:val="16"/>
                <w:szCs w:val="16"/>
              </w:rPr>
              <w:t>369.546</w:t>
            </w:r>
          </w:p>
        </w:tc>
      </w:tr>
      <w:tr w:rsidR="00440570" w:rsidRPr="008E5ED8" w:rsidTr="00440570">
        <w:trPr>
          <w:cantSplit/>
          <w:trHeight w:val="113"/>
        </w:trPr>
        <w:tc>
          <w:tcPr>
            <w:tcW w:w="2520" w:type="dxa"/>
            <w:tcBorders>
              <w:top w:val="single" w:sz="4" w:space="0" w:color="auto"/>
              <w:left w:val="nil"/>
              <w:bottom w:val="nil"/>
              <w:right w:val="nil"/>
            </w:tcBorders>
            <w:vAlign w:val="center"/>
          </w:tcPr>
          <w:p w:rsidR="00440570" w:rsidRPr="008E5ED8" w:rsidRDefault="00440570" w:rsidP="00440570">
            <w:pPr>
              <w:pStyle w:val="Balk3"/>
              <w:ind w:left="-108"/>
              <w:rPr>
                <w:rFonts w:ascii="Arial" w:hAnsi="Arial" w:cs="Arial"/>
                <w:bCs/>
                <w:iCs/>
                <w:sz w:val="16"/>
                <w:szCs w:val="16"/>
              </w:rPr>
            </w:pPr>
          </w:p>
        </w:tc>
        <w:tc>
          <w:tcPr>
            <w:tcW w:w="822" w:type="dxa"/>
            <w:tcBorders>
              <w:top w:val="single" w:sz="4" w:space="0" w:color="auto"/>
              <w:left w:val="nil"/>
              <w:bottom w:val="nil"/>
              <w:right w:val="nil"/>
            </w:tcBorders>
          </w:tcPr>
          <w:p w:rsidR="00440570" w:rsidRPr="00D54C09" w:rsidRDefault="00440570" w:rsidP="00440570">
            <w:pPr>
              <w:ind w:left="-108" w:right="-42"/>
              <w:jc w:val="right"/>
              <w:rPr>
                <w:rFonts w:ascii="Arial" w:hAnsi="Arial" w:cs="Arial"/>
                <w:b/>
                <w:sz w:val="16"/>
                <w:szCs w:val="16"/>
              </w:rPr>
            </w:pPr>
          </w:p>
        </w:tc>
        <w:tc>
          <w:tcPr>
            <w:tcW w:w="823" w:type="dxa"/>
            <w:tcBorders>
              <w:top w:val="single" w:sz="4" w:space="0" w:color="auto"/>
              <w:left w:val="nil"/>
              <w:bottom w:val="nil"/>
              <w:right w:val="nil"/>
            </w:tcBorders>
          </w:tcPr>
          <w:p w:rsidR="00440570" w:rsidRPr="00D54C09" w:rsidRDefault="00440570" w:rsidP="00440570">
            <w:pPr>
              <w:ind w:left="-108" w:right="-42"/>
              <w:jc w:val="right"/>
              <w:rPr>
                <w:rFonts w:ascii="Arial" w:hAnsi="Arial" w:cs="Arial"/>
                <w:b/>
                <w:sz w:val="16"/>
                <w:szCs w:val="16"/>
              </w:rPr>
            </w:pPr>
          </w:p>
        </w:tc>
        <w:tc>
          <w:tcPr>
            <w:tcW w:w="823" w:type="dxa"/>
            <w:tcBorders>
              <w:top w:val="single" w:sz="4" w:space="0" w:color="auto"/>
              <w:left w:val="nil"/>
              <w:bottom w:val="nil"/>
              <w:right w:val="nil"/>
            </w:tcBorders>
          </w:tcPr>
          <w:p w:rsidR="00440570" w:rsidRPr="00D54C09" w:rsidRDefault="00440570" w:rsidP="00440570">
            <w:pPr>
              <w:ind w:left="-108" w:right="-42"/>
              <w:jc w:val="right"/>
              <w:rPr>
                <w:rFonts w:ascii="Arial" w:hAnsi="Arial" w:cs="Arial"/>
                <w:b/>
                <w:sz w:val="16"/>
                <w:szCs w:val="16"/>
              </w:rPr>
            </w:pPr>
          </w:p>
        </w:tc>
        <w:tc>
          <w:tcPr>
            <w:tcW w:w="772" w:type="dxa"/>
            <w:tcBorders>
              <w:top w:val="single" w:sz="4" w:space="0" w:color="auto"/>
              <w:left w:val="nil"/>
              <w:bottom w:val="nil"/>
              <w:right w:val="nil"/>
            </w:tcBorders>
          </w:tcPr>
          <w:p w:rsidR="00440570" w:rsidRPr="00D54C09" w:rsidRDefault="00440570" w:rsidP="00440570">
            <w:pPr>
              <w:ind w:right="-42"/>
              <w:jc w:val="right"/>
              <w:rPr>
                <w:rFonts w:ascii="Arial" w:hAnsi="Arial" w:cs="Arial"/>
                <w:b/>
                <w:sz w:val="16"/>
                <w:szCs w:val="16"/>
              </w:rPr>
            </w:pPr>
          </w:p>
        </w:tc>
        <w:tc>
          <w:tcPr>
            <w:tcW w:w="720" w:type="dxa"/>
            <w:tcBorders>
              <w:top w:val="single" w:sz="4" w:space="0" w:color="auto"/>
              <w:left w:val="nil"/>
              <w:bottom w:val="nil"/>
              <w:right w:val="nil"/>
            </w:tcBorders>
          </w:tcPr>
          <w:p w:rsidR="00440570" w:rsidRPr="00D54C09" w:rsidRDefault="00440570" w:rsidP="00440570">
            <w:pPr>
              <w:ind w:left="-108" w:right="-42"/>
              <w:jc w:val="right"/>
              <w:rPr>
                <w:rFonts w:ascii="Arial" w:hAnsi="Arial" w:cs="Arial"/>
                <w:b/>
                <w:sz w:val="16"/>
                <w:szCs w:val="16"/>
              </w:rPr>
            </w:pPr>
          </w:p>
        </w:tc>
        <w:tc>
          <w:tcPr>
            <w:tcW w:w="900" w:type="dxa"/>
            <w:tcBorders>
              <w:top w:val="single" w:sz="4" w:space="0" w:color="auto"/>
              <w:left w:val="nil"/>
              <w:bottom w:val="nil"/>
              <w:right w:val="nil"/>
            </w:tcBorders>
          </w:tcPr>
          <w:p w:rsidR="00440570" w:rsidRPr="00D54C09" w:rsidRDefault="00440570" w:rsidP="00440570">
            <w:pPr>
              <w:ind w:left="-108" w:right="-42"/>
              <w:jc w:val="right"/>
              <w:rPr>
                <w:rFonts w:ascii="Arial" w:hAnsi="Arial" w:cs="Arial"/>
                <w:b/>
                <w:sz w:val="16"/>
                <w:szCs w:val="16"/>
              </w:rPr>
            </w:pPr>
          </w:p>
        </w:tc>
        <w:tc>
          <w:tcPr>
            <w:tcW w:w="900" w:type="dxa"/>
            <w:tcBorders>
              <w:top w:val="single" w:sz="4" w:space="0" w:color="auto"/>
              <w:left w:val="nil"/>
              <w:bottom w:val="nil"/>
              <w:right w:val="nil"/>
            </w:tcBorders>
          </w:tcPr>
          <w:p w:rsidR="00440570" w:rsidRPr="00D54C09" w:rsidRDefault="00440570" w:rsidP="00440570">
            <w:pPr>
              <w:ind w:right="-42"/>
              <w:jc w:val="right"/>
              <w:rPr>
                <w:rFonts w:ascii="Arial" w:hAnsi="Arial" w:cs="Arial"/>
                <w:b/>
                <w:sz w:val="16"/>
                <w:szCs w:val="16"/>
              </w:rPr>
            </w:pPr>
          </w:p>
        </w:tc>
        <w:tc>
          <w:tcPr>
            <w:tcW w:w="900" w:type="dxa"/>
            <w:tcBorders>
              <w:top w:val="single" w:sz="4" w:space="0" w:color="auto"/>
              <w:left w:val="nil"/>
              <w:bottom w:val="nil"/>
              <w:right w:val="nil"/>
            </w:tcBorders>
          </w:tcPr>
          <w:p w:rsidR="00440570" w:rsidRPr="00D54C09" w:rsidRDefault="00440570" w:rsidP="00440570">
            <w:pPr>
              <w:ind w:left="-108" w:right="-42"/>
              <w:jc w:val="right"/>
              <w:rPr>
                <w:rFonts w:ascii="Arial" w:hAnsi="Arial" w:cs="Arial"/>
                <w:sz w:val="16"/>
                <w:szCs w:val="16"/>
              </w:rPr>
            </w:pPr>
          </w:p>
        </w:tc>
      </w:tr>
      <w:tr w:rsidR="00440570" w:rsidRPr="008E5ED8" w:rsidTr="00440570">
        <w:trPr>
          <w:cantSplit/>
          <w:trHeight w:val="113"/>
        </w:trPr>
        <w:tc>
          <w:tcPr>
            <w:tcW w:w="2520" w:type="dxa"/>
            <w:tcBorders>
              <w:top w:val="nil"/>
              <w:left w:val="nil"/>
              <w:bottom w:val="nil"/>
              <w:right w:val="nil"/>
            </w:tcBorders>
            <w:vAlign w:val="center"/>
          </w:tcPr>
          <w:p w:rsidR="00440570" w:rsidRPr="008E5ED8" w:rsidRDefault="00440570" w:rsidP="00440570">
            <w:pPr>
              <w:pStyle w:val="Balk3"/>
              <w:ind w:left="-108"/>
              <w:rPr>
                <w:rFonts w:ascii="Arial" w:hAnsi="Arial" w:cs="Arial"/>
                <w:sz w:val="16"/>
                <w:szCs w:val="16"/>
              </w:rPr>
            </w:pPr>
            <w:r w:rsidRPr="008E5ED8">
              <w:rPr>
                <w:rFonts w:ascii="Arial" w:hAnsi="Arial" w:cs="Arial"/>
                <w:bCs/>
                <w:iCs/>
                <w:sz w:val="16"/>
                <w:szCs w:val="16"/>
              </w:rPr>
              <w:t>Yabancı</w:t>
            </w:r>
            <w:r w:rsidRPr="008E5ED8">
              <w:rPr>
                <w:rFonts w:ascii="Arial" w:hAnsi="Arial" w:cs="Arial"/>
                <w:sz w:val="16"/>
                <w:szCs w:val="16"/>
              </w:rPr>
              <w:t xml:space="preserve"> para</w:t>
            </w:r>
          </w:p>
        </w:tc>
        <w:tc>
          <w:tcPr>
            <w:tcW w:w="822" w:type="dxa"/>
            <w:tcBorders>
              <w:top w:val="nil"/>
              <w:left w:val="nil"/>
              <w:bottom w:val="nil"/>
              <w:right w:val="nil"/>
            </w:tcBorders>
          </w:tcPr>
          <w:p w:rsidR="00440570" w:rsidRPr="00D54C09" w:rsidRDefault="00440570" w:rsidP="00440570">
            <w:pPr>
              <w:ind w:left="-108" w:right="-42"/>
              <w:jc w:val="right"/>
              <w:rPr>
                <w:rFonts w:ascii="Arial" w:hAnsi="Arial" w:cs="Arial"/>
                <w:b/>
                <w:sz w:val="16"/>
                <w:szCs w:val="16"/>
              </w:rPr>
            </w:pPr>
          </w:p>
        </w:tc>
        <w:tc>
          <w:tcPr>
            <w:tcW w:w="823" w:type="dxa"/>
            <w:tcBorders>
              <w:top w:val="nil"/>
              <w:left w:val="nil"/>
              <w:bottom w:val="nil"/>
              <w:right w:val="nil"/>
            </w:tcBorders>
          </w:tcPr>
          <w:p w:rsidR="00440570" w:rsidRPr="00D54C09" w:rsidRDefault="00440570" w:rsidP="00440570">
            <w:pPr>
              <w:ind w:left="-108" w:right="-42"/>
              <w:jc w:val="right"/>
              <w:rPr>
                <w:rFonts w:ascii="Arial" w:hAnsi="Arial" w:cs="Arial"/>
                <w:b/>
                <w:sz w:val="16"/>
                <w:szCs w:val="16"/>
              </w:rPr>
            </w:pPr>
          </w:p>
        </w:tc>
        <w:tc>
          <w:tcPr>
            <w:tcW w:w="823" w:type="dxa"/>
            <w:tcBorders>
              <w:top w:val="nil"/>
              <w:left w:val="nil"/>
              <w:bottom w:val="nil"/>
              <w:right w:val="nil"/>
            </w:tcBorders>
          </w:tcPr>
          <w:p w:rsidR="00440570" w:rsidRPr="00D54C09" w:rsidRDefault="00440570" w:rsidP="00440570">
            <w:pPr>
              <w:ind w:left="-108" w:right="-42"/>
              <w:jc w:val="right"/>
              <w:rPr>
                <w:rFonts w:ascii="Arial" w:hAnsi="Arial" w:cs="Arial"/>
                <w:b/>
                <w:sz w:val="16"/>
                <w:szCs w:val="16"/>
              </w:rPr>
            </w:pPr>
          </w:p>
        </w:tc>
        <w:tc>
          <w:tcPr>
            <w:tcW w:w="772" w:type="dxa"/>
            <w:tcBorders>
              <w:top w:val="nil"/>
              <w:left w:val="nil"/>
              <w:bottom w:val="nil"/>
              <w:right w:val="nil"/>
            </w:tcBorders>
          </w:tcPr>
          <w:p w:rsidR="00440570" w:rsidRPr="00D54C09" w:rsidRDefault="00440570" w:rsidP="00440570">
            <w:pPr>
              <w:ind w:right="-42"/>
              <w:jc w:val="right"/>
              <w:rPr>
                <w:rFonts w:ascii="Arial" w:hAnsi="Arial" w:cs="Arial"/>
                <w:b/>
                <w:sz w:val="16"/>
                <w:szCs w:val="16"/>
              </w:rPr>
            </w:pPr>
          </w:p>
        </w:tc>
        <w:tc>
          <w:tcPr>
            <w:tcW w:w="720" w:type="dxa"/>
            <w:tcBorders>
              <w:top w:val="nil"/>
              <w:left w:val="nil"/>
              <w:bottom w:val="nil"/>
              <w:right w:val="nil"/>
            </w:tcBorders>
          </w:tcPr>
          <w:p w:rsidR="00440570" w:rsidRPr="00D54C09" w:rsidRDefault="00440570" w:rsidP="00440570">
            <w:pPr>
              <w:ind w:left="-108" w:right="-42"/>
              <w:jc w:val="right"/>
              <w:rPr>
                <w:rFonts w:ascii="Arial" w:hAnsi="Arial" w:cs="Arial"/>
                <w:b/>
                <w:sz w:val="16"/>
                <w:szCs w:val="16"/>
              </w:rPr>
            </w:pPr>
          </w:p>
        </w:tc>
        <w:tc>
          <w:tcPr>
            <w:tcW w:w="900" w:type="dxa"/>
            <w:tcBorders>
              <w:top w:val="nil"/>
              <w:left w:val="nil"/>
              <w:bottom w:val="nil"/>
              <w:right w:val="nil"/>
            </w:tcBorders>
          </w:tcPr>
          <w:p w:rsidR="00440570" w:rsidRPr="00D54C09" w:rsidRDefault="00440570" w:rsidP="00440570">
            <w:pPr>
              <w:ind w:left="-108" w:right="-42"/>
              <w:jc w:val="right"/>
              <w:rPr>
                <w:rFonts w:ascii="Arial" w:hAnsi="Arial" w:cs="Arial"/>
                <w:b/>
                <w:sz w:val="16"/>
                <w:szCs w:val="16"/>
              </w:rPr>
            </w:pPr>
          </w:p>
        </w:tc>
        <w:tc>
          <w:tcPr>
            <w:tcW w:w="900" w:type="dxa"/>
            <w:tcBorders>
              <w:top w:val="nil"/>
              <w:left w:val="nil"/>
              <w:bottom w:val="nil"/>
              <w:right w:val="nil"/>
            </w:tcBorders>
          </w:tcPr>
          <w:p w:rsidR="00440570" w:rsidRPr="00D54C09" w:rsidRDefault="00440570" w:rsidP="00440570">
            <w:pPr>
              <w:ind w:right="-42"/>
              <w:jc w:val="right"/>
              <w:rPr>
                <w:rFonts w:ascii="Arial" w:hAnsi="Arial" w:cs="Arial"/>
                <w:b/>
                <w:sz w:val="16"/>
                <w:szCs w:val="16"/>
              </w:rPr>
            </w:pPr>
          </w:p>
        </w:tc>
        <w:tc>
          <w:tcPr>
            <w:tcW w:w="900" w:type="dxa"/>
            <w:tcBorders>
              <w:top w:val="nil"/>
              <w:left w:val="nil"/>
              <w:bottom w:val="nil"/>
              <w:right w:val="nil"/>
            </w:tcBorders>
          </w:tcPr>
          <w:p w:rsidR="00440570" w:rsidRPr="00D54C09" w:rsidRDefault="00440570" w:rsidP="00440570">
            <w:pPr>
              <w:ind w:left="-108" w:right="-42"/>
              <w:jc w:val="right"/>
              <w:rPr>
                <w:rFonts w:ascii="Arial" w:hAnsi="Arial" w:cs="Arial"/>
                <w:sz w:val="16"/>
                <w:szCs w:val="16"/>
              </w:rPr>
            </w:pPr>
          </w:p>
        </w:tc>
      </w:tr>
      <w:tr w:rsidR="001441D3" w:rsidRPr="008E5ED8" w:rsidTr="001441D3">
        <w:trPr>
          <w:cantSplit/>
          <w:trHeight w:val="113"/>
        </w:trPr>
        <w:tc>
          <w:tcPr>
            <w:tcW w:w="2520" w:type="dxa"/>
            <w:tcBorders>
              <w:top w:val="nil"/>
              <w:left w:val="nil"/>
              <w:bottom w:val="nil"/>
              <w:right w:val="nil"/>
            </w:tcBorders>
            <w:vAlign w:val="center"/>
          </w:tcPr>
          <w:p w:rsidR="001441D3" w:rsidRPr="008E5ED8" w:rsidRDefault="001441D3" w:rsidP="00440570">
            <w:pPr>
              <w:ind w:left="-108"/>
              <w:rPr>
                <w:rFonts w:ascii="Arial" w:hAnsi="Arial" w:cs="Arial"/>
                <w:bCs/>
                <w:iCs/>
                <w:sz w:val="16"/>
                <w:szCs w:val="16"/>
              </w:rPr>
            </w:pPr>
            <w:r w:rsidRPr="008E5ED8">
              <w:rPr>
                <w:rFonts w:ascii="Arial" w:hAnsi="Arial" w:cs="Arial"/>
                <w:bCs/>
                <w:iCs/>
                <w:sz w:val="16"/>
                <w:szCs w:val="16"/>
              </w:rPr>
              <w:t>Bankalar</w:t>
            </w:r>
          </w:p>
        </w:tc>
        <w:tc>
          <w:tcPr>
            <w:tcW w:w="822" w:type="dxa"/>
            <w:tcBorders>
              <w:top w:val="nil"/>
              <w:left w:val="nil"/>
              <w:bottom w:val="nil"/>
              <w:right w:val="nil"/>
            </w:tcBorders>
            <w:vAlign w:val="center"/>
          </w:tcPr>
          <w:p w:rsidR="001441D3" w:rsidRPr="00D54C09" w:rsidRDefault="001441D3" w:rsidP="001441D3">
            <w:pPr>
              <w:jc w:val="right"/>
              <w:rPr>
                <w:rFonts w:ascii="Arial" w:hAnsi="Arial" w:cs="Arial"/>
                <w:sz w:val="16"/>
                <w:szCs w:val="16"/>
              </w:rPr>
            </w:pPr>
            <w:r w:rsidRPr="00D54C09">
              <w:rPr>
                <w:rFonts w:ascii="Arial" w:hAnsi="Arial" w:cs="Arial"/>
                <w:sz w:val="16"/>
                <w:szCs w:val="16"/>
              </w:rPr>
              <w:t>1.472</w:t>
            </w:r>
          </w:p>
        </w:tc>
        <w:tc>
          <w:tcPr>
            <w:tcW w:w="823" w:type="dxa"/>
            <w:tcBorders>
              <w:top w:val="nil"/>
              <w:left w:val="nil"/>
              <w:bottom w:val="nil"/>
              <w:right w:val="nil"/>
            </w:tcBorders>
            <w:vAlign w:val="center"/>
          </w:tcPr>
          <w:p w:rsidR="001441D3" w:rsidRPr="00D54C09" w:rsidRDefault="001441D3" w:rsidP="001441D3">
            <w:pPr>
              <w:jc w:val="right"/>
              <w:rPr>
                <w:rFonts w:ascii="Arial" w:hAnsi="Arial" w:cs="Arial"/>
                <w:sz w:val="16"/>
                <w:szCs w:val="16"/>
              </w:rPr>
            </w:pPr>
            <w:r w:rsidRPr="00D54C09">
              <w:rPr>
                <w:rFonts w:ascii="Arial" w:hAnsi="Arial" w:cs="Arial"/>
                <w:sz w:val="16"/>
                <w:szCs w:val="16"/>
              </w:rPr>
              <w:t>2.563</w:t>
            </w:r>
          </w:p>
        </w:tc>
        <w:tc>
          <w:tcPr>
            <w:tcW w:w="823" w:type="dxa"/>
            <w:tcBorders>
              <w:top w:val="nil"/>
              <w:left w:val="nil"/>
              <w:bottom w:val="nil"/>
              <w:right w:val="nil"/>
            </w:tcBorders>
            <w:vAlign w:val="center"/>
          </w:tcPr>
          <w:p w:rsidR="001441D3" w:rsidRPr="00D54C09" w:rsidRDefault="001441D3" w:rsidP="001441D3">
            <w:pPr>
              <w:jc w:val="right"/>
              <w:rPr>
                <w:rFonts w:ascii="Arial" w:hAnsi="Arial" w:cs="Arial"/>
                <w:sz w:val="16"/>
                <w:szCs w:val="16"/>
              </w:rPr>
            </w:pPr>
            <w:r w:rsidRPr="00D54C09">
              <w:rPr>
                <w:rFonts w:ascii="Arial" w:hAnsi="Arial" w:cs="Arial"/>
                <w:sz w:val="16"/>
                <w:szCs w:val="16"/>
              </w:rPr>
              <w:t>1.878</w:t>
            </w:r>
          </w:p>
        </w:tc>
        <w:tc>
          <w:tcPr>
            <w:tcW w:w="772" w:type="dxa"/>
            <w:tcBorders>
              <w:top w:val="nil"/>
              <w:left w:val="nil"/>
              <w:bottom w:val="nil"/>
              <w:right w:val="nil"/>
            </w:tcBorders>
            <w:vAlign w:val="center"/>
          </w:tcPr>
          <w:p w:rsidR="001441D3" w:rsidRPr="00D54C09" w:rsidRDefault="001441D3" w:rsidP="001441D3">
            <w:pPr>
              <w:jc w:val="right"/>
              <w:rPr>
                <w:rFonts w:ascii="Arial" w:hAnsi="Arial" w:cs="Arial"/>
                <w:sz w:val="16"/>
                <w:szCs w:val="16"/>
              </w:rPr>
            </w:pPr>
            <w:r w:rsidRPr="00D54C09">
              <w:rPr>
                <w:rFonts w:ascii="Arial" w:hAnsi="Arial" w:cs="Arial"/>
                <w:sz w:val="16"/>
                <w:szCs w:val="16"/>
              </w:rPr>
              <w:t>-</w:t>
            </w:r>
          </w:p>
        </w:tc>
        <w:tc>
          <w:tcPr>
            <w:tcW w:w="720" w:type="dxa"/>
            <w:tcBorders>
              <w:top w:val="nil"/>
              <w:left w:val="nil"/>
              <w:bottom w:val="nil"/>
              <w:right w:val="nil"/>
            </w:tcBorders>
            <w:vAlign w:val="center"/>
          </w:tcPr>
          <w:p w:rsidR="001441D3" w:rsidRPr="00D54C09" w:rsidRDefault="001441D3" w:rsidP="001441D3">
            <w:pPr>
              <w:jc w:val="right"/>
              <w:rPr>
                <w:rFonts w:ascii="Arial" w:hAnsi="Arial" w:cs="Arial"/>
                <w:sz w:val="16"/>
                <w:szCs w:val="16"/>
              </w:rPr>
            </w:pPr>
            <w:r w:rsidRPr="00D54C09">
              <w:rPr>
                <w:rFonts w:ascii="Arial" w:hAnsi="Arial" w:cs="Arial"/>
                <w:sz w:val="16"/>
                <w:szCs w:val="16"/>
              </w:rPr>
              <w:t>1.358</w:t>
            </w:r>
          </w:p>
        </w:tc>
        <w:tc>
          <w:tcPr>
            <w:tcW w:w="900" w:type="dxa"/>
            <w:tcBorders>
              <w:top w:val="nil"/>
              <w:left w:val="nil"/>
              <w:bottom w:val="nil"/>
              <w:right w:val="nil"/>
            </w:tcBorders>
            <w:vAlign w:val="center"/>
          </w:tcPr>
          <w:p w:rsidR="001441D3" w:rsidRPr="00D54C09" w:rsidRDefault="001441D3" w:rsidP="001441D3">
            <w:pPr>
              <w:jc w:val="right"/>
              <w:rPr>
                <w:rFonts w:ascii="Arial" w:hAnsi="Arial" w:cs="Arial"/>
                <w:sz w:val="16"/>
                <w:szCs w:val="16"/>
              </w:rPr>
            </w:pPr>
            <w:r w:rsidRPr="00D54C09">
              <w:rPr>
                <w:rFonts w:ascii="Arial" w:hAnsi="Arial" w:cs="Arial"/>
                <w:sz w:val="16"/>
                <w:szCs w:val="16"/>
              </w:rPr>
              <w:t>589</w:t>
            </w:r>
          </w:p>
        </w:tc>
        <w:tc>
          <w:tcPr>
            <w:tcW w:w="900" w:type="dxa"/>
            <w:tcBorders>
              <w:top w:val="nil"/>
              <w:left w:val="nil"/>
              <w:bottom w:val="nil"/>
              <w:right w:val="nil"/>
            </w:tcBorders>
            <w:vAlign w:val="bottom"/>
          </w:tcPr>
          <w:p w:rsidR="001441D3" w:rsidRPr="00D54C09" w:rsidRDefault="00252264" w:rsidP="00440570">
            <w:pPr>
              <w:ind w:left="-108" w:right="-42"/>
              <w:jc w:val="right"/>
              <w:rPr>
                <w:rFonts w:ascii="Arial" w:hAnsi="Arial" w:cs="Arial"/>
                <w:sz w:val="16"/>
                <w:szCs w:val="16"/>
              </w:rPr>
            </w:pPr>
            <w:r w:rsidRPr="00D54C09">
              <w:rPr>
                <w:rFonts w:ascii="Arial" w:hAnsi="Arial" w:cs="Arial"/>
                <w:sz w:val="16"/>
                <w:szCs w:val="16"/>
              </w:rPr>
              <w:t>-</w:t>
            </w:r>
          </w:p>
        </w:tc>
        <w:tc>
          <w:tcPr>
            <w:tcW w:w="900" w:type="dxa"/>
            <w:tcBorders>
              <w:top w:val="nil"/>
              <w:left w:val="nil"/>
              <w:bottom w:val="nil"/>
              <w:right w:val="nil"/>
            </w:tcBorders>
            <w:vAlign w:val="center"/>
          </w:tcPr>
          <w:p w:rsidR="001441D3" w:rsidRPr="00D54C09" w:rsidRDefault="001441D3" w:rsidP="001441D3">
            <w:pPr>
              <w:jc w:val="right"/>
              <w:rPr>
                <w:rFonts w:ascii="Arial" w:hAnsi="Arial" w:cs="Arial"/>
                <w:bCs/>
                <w:sz w:val="16"/>
                <w:szCs w:val="16"/>
              </w:rPr>
            </w:pPr>
            <w:r w:rsidRPr="00D54C09">
              <w:rPr>
                <w:rFonts w:ascii="Arial" w:hAnsi="Arial" w:cs="Arial"/>
                <w:bCs/>
                <w:sz w:val="16"/>
                <w:szCs w:val="16"/>
              </w:rPr>
              <w:t>7.860</w:t>
            </w:r>
          </w:p>
        </w:tc>
      </w:tr>
      <w:tr w:rsidR="001441D3" w:rsidRPr="008E5ED8" w:rsidTr="001441D3">
        <w:trPr>
          <w:cantSplit/>
          <w:trHeight w:val="113"/>
        </w:trPr>
        <w:tc>
          <w:tcPr>
            <w:tcW w:w="2520" w:type="dxa"/>
            <w:tcBorders>
              <w:top w:val="nil"/>
              <w:left w:val="nil"/>
              <w:bottom w:val="nil"/>
              <w:right w:val="nil"/>
            </w:tcBorders>
            <w:vAlign w:val="center"/>
          </w:tcPr>
          <w:p w:rsidR="001441D3" w:rsidRPr="008E5ED8" w:rsidRDefault="001441D3" w:rsidP="00440570">
            <w:pPr>
              <w:ind w:left="-108"/>
              <w:rPr>
                <w:rFonts w:ascii="Arial" w:hAnsi="Arial" w:cs="Arial"/>
                <w:bCs/>
                <w:iCs/>
                <w:sz w:val="16"/>
                <w:szCs w:val="16"/>
              </w:rPr>
            </w:pPr>
            <w:r w:rsidRPr="008E5ED8">
              <w:rPr>
                <w:rFonts w:ascii="Arial" w:hAnsi="Arial" w:cs="Arial"/>
                <w:bCs/>
                <w:iCs/>
                <w:sz w:val="16"/>
                <w:szCs w:val="16"/>
              </w:rPr>
              <w:t xml:space="preserve">Gerçek kişilerin ticari olmayan </w:t>
            </w:r>
          </w:p>
          <w:p w:rsidR="001441D3" w:rsidRPr="008E5ED8" w:rsidRDefault="001441D3" w:rsidP="00440570">
            <w:pPr>
              <w:ind w:left="-108"/>
              <w:rPr>
                <w:rFonts w:ascii="Arial" w:hAnsi="Arial" w:cs="Arial"/>
                <w:bCs/>
                <w:iCs/>
                <w:sz w:val="16"/>
                <w:szCs w:val="16"/>
              </w:rPr>
            </w:pPr>
            <w:r w:rsidRPr="008E5ED8">
              <w:rPr>
                <w:rFonts w:ascii="Arial" w:hAnsi="Arial" w:cs="Arial"/>
                <w:bCs/>
                <w:iCs/>
                <w:sz w:val="16"/>
                <w:szCs w:val="16"/>
              </w:rPr>
              <w:t xml:space="preserve">   </w:t>
            </w:r>
            <w:proofErr w:type="gramStart"/>
            <w:r w:rsidRPr="008E5ED8">
              <w:rPr>
                <w:rFonts w:ascii="Arial" w:hAnsi="Arial" w:cs="Arial"/>
                <w:bCs/>
                <w:iCs/>
                <w:sz w:val="16"/>
                <w:szCs w:val="16"/>
              </w:rPr>
              <w:t>katılma</w:t>
            </w:r>
            <w:proofErr w:type="gramEnd"/>
            <w:r w:rsidRPr="008E5ED8">
              <w:rPr>
                <w:rFonts w:ascii="Arial" w:hAnsi="Arial" w:cs="Arial"/>
                <w:bCs/>
                <w:iCs/>
                <w:sz w:val="16"/>
                <w:szCs w:val="16"/>
              </w:rPr>
              <w:t xml:space="preserve"> </w:t>
            </w:r>
            <w:proofErr w:type="spellStart"/>
            <w:r w:rsidRPr="008E5ED8">
              <w:rPr>
                <w:rFonts w:ascii="Arial" w:hAnsi="Arial" w:cs="Arial"/>
                <w:bCs/>
                <w:iCs/>
                <w:sz w:val="16"/>
                <w:szCs w:val="16"/>
              </w:rPr>
              <w:t>hs.</w:t>
            </w:r>
            <w:proofErr w:type="spellEnd"/>
          </w:p>
        </w:tc>
        <w:tc>
          <w:tcPr>
            <w:tcW w:w="822" w:type="dxa"/>
            <w:tcBorders>
              <w:top w:val="nil"/>
              <w:left w:val="nil"/>
              <w:bottom w:val="nil"/>
              <w:right w:val="nil"/>
            </w:tcBorders>
            <w:vAlign w:val="center"/>
          </w:tcPr>
          <w:p w:rsidR="00D54C09" w:rsidRDefault="00D54C09" w:rsidP="001441D3">
            <w:pPr>
              <w:jc w:val="right"/>
              <w:rPr>
                <w:rFonts w:ascii="Arial" w:hAnsi="Arial" w:cs="Arial"/>
                <w:sz w:val="16"/>
                <w:szCs w:val="16"/>
              </w:rPr>
            </w:pPr>
          </w:p>
          <w:p w:rsidR="001441D3" w:rsidRPr="00D54C09" w:rsidRDefault="001441D3" w:rsidP="001441D3">
            <w:pPr>
              <w:jc w:val="right"/>
              <w:rPr>
                <w:rFonts w:ascii="Arial" w:hAnsi="Arial" w:cs="Arial"/>
                <w:sz w:val="16"/>
                <w:szCs w:val="16"/>
              </w:rPr>
            </w:pPr>
            <w:r w:rsidRPr="00D54C09">
              <w:rPr>
                <w:rFonts w:ascii="Arial" w:hAnsi="Arial" w:cs="Arial"/>
                <w:sz w:val="16"/>
                <w:szCs w:val="16"/>
              </w:rPr>
              <w:t>13.116</w:t>
            </w:r>
          </w:p>
        </w:tc>
        <w:tc>
          <w:tcPr>
            <w:tcW w:w="823" w:type="dxa"/>
            <w:tcBorders>
              <w:top w:val="nil"/>
              <w:left w:val="nil"/>
              <w:bottom w:val="nil"/>
              <w:right w:val="nil"/>
            </w:tcBorders>
            <w:vAlign w:val="center"/>
          </w:tcPr>
          <w:p w:rsidR="00D54C09" w:rsidRDefault="00D54C09" w:rsidP="001441D3">
            <w:pPr>
              <w:jc w:val="right"/>
              <w:rPr>
                <w:rFonts w:ascii="Arial" w:hAnsi="Arial" w:cs="Arial"/>
                <w:sz w:val="16"/>
                <w:szCs w:val="16"/>
              </w:rPr>
            </w:pPr>
          </w:p>
          <w:p w:rsidR="001441D3" w:rsidRPr="00D54C09" w:rsidRDefault="001441D3" w:rsidP="001441D3">
            <w:pPr>
              <w:jc w:val="right"/>
              <w:rPr>
                <w:rFonts w:ascii="Arial" w:hAnsi="Arial" w:cs="Arial"/>
                <w:sz w:val="16"/>
                <w:szCs w:val="16"/>
              </w:rPr>
            </w:pPr>
            <w:r w:rsidRPr="00D54C09">
              <w:rPr>
                <w:rFonts w:ascii="Arial" w:hAnsi="Arial" w:cs="Arial"/>
                <w:sz w:val="16"/>
                <w:szCs w:val="16"/>
              </w:rPr>
              <w:t>5.234</w:t>
            </w:r>
          </w:p>
        </w:tc>
        <w:tc>
          <w:tcPr>
            <w:tcW w:w="823" w:type="dxa"/>
            <w:tcBorders>
              <w:top w:val="nil"/>
              <w:left w:val="nil"/>
              <w:bottom w:val="nil"/>
              <w:right w:val="nil"/>
            </w:tcBorders>
            <w:vAlign w:val="center"/>
          </w:tcPr>
          <w:p w:rsidR="00D54C09" w:rsidRDefault="00D54C09" w:rsidP="001441D3">
            <w:pPr>
              <w:jc w:val="right"/>
              <w:rPr>
                <w:rFonts w:ascii="Arial" w:hAnsi="Arial" w:cs="Arial"/>
                <w:sz w:val="16"/>
                <w:szCs w:val="16"/>
              </w:rPr>
            </w:pPr>
          </w:p>
          <w:p w:rsidR="001441D3" w:rsidRPr="00D54C09" w:rsidRDefault="001441D3" w:rsidP="001441D3">
            <w:pPr>
              <w:jc w:val="right"/>
              <w:rPr>
                <w:rFonts w:ascii="Arial" w:hAnsi="Arial" w:cs="Arial"/>
                <w:sz w:val="16"/>
                <w:szCs w:val="16"/>
              </w:rPr>
            </w:pPr>
            <w:r w:rsidRPr="00D54C09">
              <w:rPr>
                <w:rFonts w:ascii="Arial" w:hAnsi="Arial" w:cs="Arial"/>
                <w:sz w:val="16"/>
                <w:szCs w:val="16"/>
              </w:rPr>
              <w:t>1.025</w:t>
            </w:r>
          </w:p>
        </w:tc>
        <w:tc>
          <w:tcPr>
            <w:tcW w:w="772" w:type="dxa"/>
            <w:tcBorders>
              <w:top w:val="nil"/>
              <w:left w:val="nil"/>
              <w:bottom w:val="nil"/>
              <w:right w:val="nil"/>
            </w:tcBorders>
            <w:vAlign w:val="center"/>
          </w:tcPr>
          <w:p w:rsidR="00D54C09" w:rsidRDefault="00D54C09" w:rsidP="001441D3">
            <w:pPr>
              <w:jc w:val="right"/>
              <w:rPr>
                <w:rFonts w:ascii="Arial" w:hAnsi="Arial" w:cs="Arial"/>
                <w:sz w:val="16"/>
                <w:szCs w:val="16"/>
              </w:rPr>
            </w:pPr>
          </w:p>
          <w:p w:rsidR="001441D3" w:rsidRPr="00D54C09" w:rsidRDefault="001441D3" w:rsidP="001441D3">
            <w:pPr>
              <w:jc w:val="right"/>
              <w:rPr>
                <w:rFonts w:ascii="Arial" w:hAnsi="Arial" w:cs="Arial"/>
                <w:sz w:val="16"/>
                <w:szCs w:val="16"/>
              </w:rPr>
            </w:pPr>
            <w:r w:rsidRPr="00D54C09">
              <w:rPr>
                <w:rFonts w:ascii="Arial" w:hAnsi="Arial" w:cs="Arial"/>
                <w:sz w:val="16"/>
                <w:szCs w:val="16"/>
              </w:rPr>
              <w:t>-</w:t>
            </w:r>
          </w:p>
        </w:tc>
        <w:tc>
          <w:tcPr>
            <w:tcW w:w="720" w:type="dxa"/>
            <w:tcBorders>
              <w:top w:val="nil"/>
              <w:left w:val="nil"/>
              <w:bottom w:val="nil"/>
              <w:right w:val="nil"/>
            </w:tcBorders>
            <w:vAlign w:val="center"/>
          </w:tcPr>
          <w:p w:rsidR="00D54C09" w:rsidRDefault="00D54C09" w:rsidP="001441D3">
            <w:pPr>
              <w:jc w:val="right"/>
              <w:rPr>
                <w:rFonts w:ascii="Arial" w:hAnsi="Arial" w:cs="Arial"/>
                <w:sz w:val="16"/>
                <w:szCs w:val="16"/>
              </w:rPr>
            </w:pPr>
          </w:p>
          <w:p w:rsidR="001441D3" w:rsidRPr="00D54C09" w:rsidRDefault="001441D3" w:rsidP="001441D3">
            <w:pPr>
              <w:jc w:val="right"/>
              <w:rPr>
                <w:rFonts w:ascii="Arial" w:hAnsi="Arial" w:cs="Arial"/>
                <w:sz w:val="16"/>
                <w:szCs w:val="16"/>
              </w:rPr>
            </w:pPr>
            <w:r w:rsidRPr="00D54C09">
              <w:rPr>
                <w:rFonts w:ascii="Arial" w:hAnsi="Arial" w:cs="Arial"/>
                <w:sz w:val="16"/>
                <w:szCs w:val="16"/>
              </w:rPr>
              <w:t>131</w:t>
            </w:r>
          </w:p>
        </w:tc>
        <w:tc>
          <w:tcPr>
            <w:tcW w:w="900" w:type="dxa"/>
            <w:tcBorders>
              <w:top w:val="nil"/>
              <w:left w:val="nil"/>
              <w:bottom w:val="nil"/>
              <w:right w:val="nil"/>
            </w:tcBorders>
            <w:vAlign w:val="center"/>
          </w:tcPr>
          <w:p w:rsidR="00D54C09" w:rsidRDefault="00D54C09" w:rsidP="001441D3">
            <w:pPr>
              <w:jc w:val="right"/>
              <w:rPr>
                <w:rFonts w:ascii="Arial" w:hAnsi="Arial" w:cs="Arial"/>
                <w:sz w:val="16"/>
                <w:szCs w:val="16"/>
              </w:rPr>
            </w:pPr>
          </w:p>
          <w:p w:rsidR="001441D3" w:rsidRPr="00D54C09" w:rsidRDefault="001441D3" w:rsidP="001441D3">
            <w:pPr>
              <w:jc w:val="right"/>
              <w:rPr>
                <w:rFonts w:ascii="Arial" w:hAnsi="Arial" w:cs="Arial"/>
                <w:sz w:val="16"/>
                <w:szCs w:val="16"/>
              </w:rPr>
            </w:pPr>
            <w:r w:rsidRPr="00D54C09">
              <w:rPr>
                <w:rFonts w:ascii="Arial" w:hAnsi="Arial" w:cs="Arial"/>
                <w:sz w:val="16"/>
                <w:szCs w:val="16"/>
              </w:rPr>
              <w:t>44.549</w:t>
            </w:r>
          </w:p>
        </w:tc>
        <w:tc>
          <w:tcPr>
            <w:tcW w:w="900" w:type="dxa"/>
            <w:tcBorders>
              <w:top w:val="nil"/>
              <w:left w:val="nil"/>
              <w:bottom w:val="nil"/>
              <w:right w:val="nil"/>
            </w:tcBorders>
            <w:vAlign w:val="bottom"/>
          </w:tcPr>
          <w:p w:rsidR="001441D3" w:rsidRPr="00D54C09" w:rsidRDefault="00252264" w:rsidP="00440570">
            <w:pPr>
              <w:ind w:left="-108" w:right="-42"/>
              <w:jc w:val="right"/>
              <w:rPr>
                <w:rFonts w:ascii="Arial" w:hAnsi="Arial" w:cs="Arial"/>
                <w:sz w:val="16"/>
                <w:szCs w:val="16"/>
              </w:rPr>
            </w:pPr>
            <w:r w:rsidRPr="00D54C09">
              <w:rPr>
                <w:rFonts w:ascii="Arial" w:hAnsi="Arial" w:cs="Arial"/>
                <w:sz w:val="16"/>
                <w:szCs w:val="16"/>
              </w:rPr>
              <w:t>-</w:t>
            </w:r>
          </w:p>
        </w:tc>
        <w:tc>
          <w:tcPr>
            <w:tcW w:w="900" w:type="dxa"/>
            <w:tcBorders>
              <w:top w:val="nil"/>
              <w:left w:val="nil"/>
              <w:bottom w:val="nil"/>
              <w:right w:val="nil"/>
            </w:tcBorders>
            <w:vAlign w:val="center"/>
          </w:tcPr>
          <w:p w:rsidR="00D54C09" w:rsidRDefault="00D54C09" w:rsidP="001441D3">
            <w:pPr>
              <w:jc w:val="right"/>
              <w:rPr>
                <w:rFonts w:ascii="Arial" w:hAnsi="Arial" w:cs="Arial"/>
                <w:bCs/>
                <w:sz w:val="16"/>
                <w:szCs w:val="16"/>
              </w:rPr>
            </w:pPr>
          </w:p>
          <w:p w:rsidR="001441D3" w:rsidRPr="00D54C09" w:rsidRDefault="001441D3" w:rsidP="001441D3">
            <w:pPr>
              <w:jc w:val="right"/>
              <w:rPr>
                <w:rFonts w:ascii="Arial" w:hAnsi="Arial" w:cs="Arial"/>
                <w:bCs/>
                <w:sz w:val="16"/>
                <w:szCs w:val="16"/>
              </w:rPr>
            </w:pPr>
            <w:r w:rsidRPr="00D54C09">
              <w:rPr>
                <w:rFonts w:ascii="Arial" w:hAnsi="Arial" w:cs="Arial"/>
                <w:bCs/>
                <w:sz w:val="16"/>
                <w:szCs w:val="16"/>
              </w:rPr>
              <w:t>64.055</w:t>
            </w:r>
          </w:p>
        </w:tc>
      </w:tr>
      <w:tr w:rsidR="001441D3" w:rsidRPr="008E5ED8" w:rsidTr="001441D3">
        <w:trPr>
          <w:cantSplit/>
          <w:trHeight w:val="113"/>
        </w:trPr>
        <w:tc>
          <w:tcPr>
            <w:tcW w:w="2520" w:type="dxa"/>
            <w:tcBorders>
              <w:top w:val="nil"/>
              <w:left w:val="nil"/>
              <w:bottom w:val="nil"/>
              <w:right w:val="nil"/>
            </w:tcBorders>
            <w:vAlign w:val="center"/>
          </w:tcPr>
          <w:p w:rsidR="001441D3" w:rsidRPr="008E5ED8" w:rsidRDefault="001441D3" w:rsidP="00440570">
            <w:pPr>
              <w:ind w:left="-108"/>
              <w:rPr>
                <w:rFonts w:ascii="Arial" w:hAnsi="Arial" w:cs="Arial"/>
                <w:bCs/>
                <w:iCs/>
                <w:sz w:val="16"/>
                <w:szCs w:val="16"/>
              </w:rPr>
            </w:pPr>
            <w:r w:rsidRPr="008E5ED8">
              <w:rPr>
                <w:rFonts w:ascii="Arial" w:hAnsi="Arial" w:cs="Arial"/>
                <w:bCs/>
                <w:iCs/>
                <w:sz w:val="16"/>
                <w:szCs w:val="16"/>
              </w:rPr>
              <w:t xml:space="preserve">Resmi kuruluş katılma </w:t>
            </w:r>
            <w:proofErr w:type="spellStart"/>
            <w:r w:rsidRPr="008E5ED8">
              <w:rPr>
                <w:rFonts w:ascii="Arial" w:hAnsi="Arial" w:cs="Arial"/>
                <w:bCs/>
                <w:iCs/>
                <w:sz w:val="16"/>
                <w:szCs w:val="16"/>
              </w:rPr>
              <w:t>hs.</w:t>
            </w:r>
            <w:proofErr w:type="spellEnd"/>
          </w:p>
        </w:tc>
        <w:tc>
          <w:tcPr>
            <w:tcW w:w="822" w:type="dxa"/>
            <w:tcBorders>
              <w:top w:val="nil"/>
              <w:left w:val="nil"/>
              <w:bottom w:val="nil"/>
              <w:right w:val="nil"/>
            </w:tcBorders>
            <w:vAlign w:val="center"/>
          </w:tcPr>
          <w:p w:rsidR="001441D3" w:rsidRPr="00D54C09" w:rsidRDefault="001441D3" w:rsidP="001441D3">
            <w:pPr>
              <w:jc w:val="right"/>
              <w:rPr>
                <w:rFonts w:ascii="Arial" w:hAnsi="Arial" w:cs="Arial"/>
                <w:sz w:val="16"/>
                <w:szCs w:val="16"/>
              </w:rPr>
            </w:pPr>
            <w:r w:rsidRPr="00D54C09">
              <w:rPr>
                <w:rFonts w:ascii="Arial" w:hAnsi="Arial" w:cs="Arial"/>
                <w:sz w:val="16"/>
                <w:szCs w:val="16"/>
              </w:rPr>
              <w:t>-</w:t>
            </w:r>
          </w:p>
        </w:tc>
        <w:tc>
          <w:tcPr>
            <w:tcW w:w="823" w:type="dxa"/>
            <w:tcBorders>
              <w:top w:val="nil"/>
              <w:left w:val="nil"/>
              <w:bottom w:val="nil"/>
              <w:right w:val="nil"/>
            </w:tcBorders>
            <w:vAlign w:val="center"/>
          </w:tcPr>
          <w:p w:rsidR="001441D3" w:rsidRPr="00D54C09" w:rsidRDefault="001441D3" w:rsidP="001441D3">
            <w:pPr>
              <w:jc w:val="right"/>
              <w:rPr>
                <w:rFonts w:ascii="Arial" w:hAnsi="Arial" w:cs="Arial"/>
                <w:sz w:val="16"/>
                <w:szCs w:val="16"/>
              </w:rPr>
            </w:pPr>
            <w:r w:rsidRPr="00D54C09">
              <w:rPr>
                <w:rFonts w:ascii="Arial" w:hAnsi="Arial" w:cs="Arial"/>
                <w:sz w:val="16"/>
                <w:szCs w:val="16"/>
              </w:rPr>
              <w:t>-</w:t>
            </w:r>
          </w:p>
        </w:tc>
        <w:tc>
          <w:tcPr>
            <w:tcW w:w="823" w:type="dxa"/>
            <w:tcBorders>
              <w:top w:val="nil"/>
              <w:left w:val="nil"/>
              <w:bottom w:val="nil"/>
              <w:right w:val="nil"/>
            </w:tcBorders>
            <w:vAlign w:val="center"/>
          </w:tcPr>
          <w:p w:rsidR="001441D3" w:rsidRPr="00D54C09" w:rsidRDefault="001441D3" w:rsidP="001441D3">
            <w:pPr>
              <w:jc w:val="right"/>
              <w:rPr>
                <w:rFonts w:ascii="Arial" w:hAnsi="Arial" w:cs="Arial"/>
                <w:sz w:val="16"/>
                <w:szCs w:val="16"/>
              </w:rPr>
            </w:pPr>
            <w:r w:rsidRPr="00D54C09">
              <w:rPr>
                <w:rFonts w:ascii="Arial" w:hAnsi="Arial" w:cs="Arial"/>
                <w:sz w:val="16"/>
                <w:szCs w:val="16"/>
              </w:rPr>
              <w:t>-</w:t>
            </w:r>
          </w:p>
        </w:tc>
        <w:tc>
          <w:tcPr>
            <w:tcW w:w="772" w:type="dxa"/>
            <w:tcBorders>
              <w:top w:val="nil"/>
              <w:left w:val="nil"/>
              <w:bottom w:val="nil"/>
              <w:right w:val="nil"/>
            </w:tcBorders>
            <w:vAlign w:val="center"/>
          </w:tcPr>
          <w:p w:rsidR="001441D3" w:rsidRPr="00D54C09" w:rsidRDefault="001441D3" w:rsidP="001441D3">
            <w:pPr>
              <w:jc w:val="right"/>
              <w:rPr>
                <w:rFonts w:ascii="Arial" w:hAnsi="Arial" w:cs="Arial"/>
                <w:sz w:val="16"/>
                <w:szCs w:val="16"/>
              </w:rPr>
            </w:pPr>
            <w:r w:rsidRPr="00D54C09">
              <w:rPr>
                <w:rFonts w:ascii="Arial" w:hAnsi="Arial" w:cs="Arial"/>
                <w:sz w:val="16"/>
                <w:szCs w:val="16"/>
              </w:rPr>
              <w:t>-</w:t>
            </w:r>
          </w:p>
        </w:tc>
        <w:tc>
          <w:tcPr>
            <w:tcW w:w="720" w:type="dxa"/>
            <w:tcBorders>
              <w:top w:val="nil"/>
              <w:left w:val="nil"/>
              <w:bottom w:val="nil"/>
              <w:right w:val="nil"/>
            </w:tcBorders>
            <w:vAlign w:val="center"/>
          </w:tcPr>
          <w:p w:rsidR="001441D3" w:rsidRPr="00D54C09" w:rsidRDefault="001441D3" w:rsidP="001441D3">
            <w:pPr>
              <w:jc w:val="right"/>
              <w:rPr>
                <w:rFonts w:ascii="Arial" w:hAnsi="Arial" w:cs="Arial"/>
                <w:sz w:val="16"/>
                <w:szCs w:val="16"/>
              </w:rPr>
            </w:pPr>
            <w:r w:rsidRPr="00D54C09">
              <w:rPr>
                <w:rFonts w:ascii="Arial" w:hAnsi="Arial" w:cs="Arial"/>
                <w:sz w:val="16"/>
                <w:szCs w:val="16"/>
              </w:rPr>
              <w:t>-</w:t>
            </w:r>
          </w:p>
        </w:tc>
        <w:tc>
          <w:tcPr>
            <w:tcW w:w="900" w:type="dxa"/>
            <w:tcBorders>
              <w:top w:val="nil"/>
              <w:left w:val="nil"/>
              <w:bottom w:val="nil"/>
              <w:right w:val="nil"/>
            </w:tcBorders>
            <w:vAlign w:val="center"/>
          </w:tcPr>
          <w:p w:rsidR="001441D3" w:rsidRPr="00D54C09" w:rsidRDefault="001441D3" w:rsidP="001441D3">
            <w:pPr>
              <w:jc w:val="right"/>
              <w:rPr>
                <w:rFonts w:ascii="Arial" w:hAnsi="Arial" w:cs="Arial"/>
                <w:sz w:val="16"/>
                <w:szCs w:val="16"/>
              </w:rPr>
            </w:pPr>
            <w:r w:rsidRPr="00D54C09">
              <w:rPr>
                <w:rFonts w:ascii="Arial" w:hAnsi="Arial" w:cs="Arial"/>
                <w:sz w:val="16"/>
                <w:szCs w:val="16"/>
              </w:rPr>
              <w:t>-</w:t>
            </w:r>
          </w:p>
        </w:tc>
        <w:tc>
          <w:tcPr>
            <w:tcW w:w="900" w:type="dxa"/>
            <w:tcBorders>
              <w:top w:val="nil"/>
              <w:left w:val="nil"/>
              <w:bottom w:val="nil"/>
              <w:right w:val="nil"/>
            </w:tcBorders>
            <w:vAlign w:val="bottom"/>
          </w:tcPr>
          <w:p w:rsidR="001441D3" w:rsidRPr="00D54C09" w:rsidRDefault="00252264" w:rsidP="00440570">
            <w:pPr>
              <w:ind w:left="-108" w:right="-42"/>
              <w:jc w:val="right"/>
              <w:rPr>
                <w:rFonts w:ascii="Arial" w:hAnsi="Arial" w:cs="Arial"/>
                <w:sz w:val="16"/>
                <w:szCs w:val="16"/>
              </w:rPr>
            </w:pPr>
            <w:r w:rsidRPr="00D54C09">
              <w:rPr>
                <w:rFonts w:ascii="Arial" w:hAnsi="Arial" w:cs="Arial"/>
                <w:sz w:val="16"/>
                <w:szCs w:val="16"/>
              </w:rPr>
              <w:t>-</w:t>
            </w:r>
          </w:p>
        </w:tc>
        <w:tc>
          <w:tcPr>
            <w:tcW w:w="900" w:type="dxa"/>
            <w:tcBorders>
              <w:top w:val="nil"/>
              <w:left w:val="nil"/>
              <w:bottom w:val="nil"/>
              <w:right w:val="nil"/>
            </w:tcBorders>
            <w:vAlign w:val="center"/>
          </w:tcPr>
          <w:p w:rsidR="001441D3" w:rsidRPr="00D54C09" w:rsidRDefault="001441D3" w:rsidP="001441D3">
            <w:pPr>
              <w:jc w:val="right"/>
              <w:rPr>
                <w:rFonts w:ascii="Arial" w:hAnsi="Arial" w:cs="Arial"/>
                <w:bCs/>
                <w:sz w:val="16"/>
                <w:szCs w:val="16"/>
              </w:rPr>
            </w:pPr>
            <w:r w:rsidRPr="00D54C09">
              <w:rPr>
                <w:rFonts w:ascii="Arial" w:hAnsi="Arial" w:cs="Arial"/>
                <w:bCs/>
                <w:sz w:val="16"/>
                <w:szCs w:val="16"/>
              </w:rPr>
              <w:t>-</w:t>
            </w:r>
          </w:p>
        </w:tc>
      </w:tr>
      <w:tr w:rsidR="001441D3" w:rsidRPr="008E5ED8" w:rsidTr="001441D3">
        <w:trPr>
          <w:cantSplit/>
          <w:trHeight w:val="113"/>
        </w:trPr>
        <w:tc>
          <w:tcPr>
            <w:tcW w:w="2520" w:type="dxa"/>
            <w:tcBorders>
              <w:top w:val="nil"/>
              <w:left w:val="nil"/>
              <w:bottom w:val="nil"/>
              <w:right w:val="nil"/>
            </w:tcBorders>
            <w:vAlign w:val="center"/>
          </w:tcPr>
          <w:p w:rsidR="001441D3" w:rsidRPr="008E5ED8" w:rsidRDefault="001441D3" w:rsidP="00440570">
            <w:pPr>
              <w:ind w:left="-108"/>
              <w:rPr>
                <w:rFonts w:ascii="Arial" w:hAnsi="Arial" w:cs="Arial"/>
                <w:bCs/>
                <w:iCs/>
                <w:sz w:val="16"/>
                <w:szCs w:val="16"/>
              </w:rPr>
            </w:pPr>
            <w:r w:rsidRPr="008E5ED8">
              <w:rPr>
                <w:rFonts w:ascii="Arial" w:hAnsi="Arial" w:cs="Arial"/>
                <w:bCs/>
                <w:iCs/>
                <w:sz w:val="16"/>
                <w:szCs w:val="16"/>
              </w:rPr>
              <w:t xml:space="preserve">Ticari kuruluş katılma </w:t>
            </w:r>
            <w:proofErr w:type="spellStart"/>
            <w:r w:rsidRPr="008E5ED8">
              <w:rPr>
                <w:rFonts w:ascii="Arial" w:hAnsi="Arial" w:cs="Arial"/>
                <w:bCs/>
                <w:iCs/>
                <w:sz w:val="16"/>
                <w:szCs w:val="16"/>
              </w:rPr>
              <w:t>hs.</w:t>
            </w:r>
            <w:proofErr w:type="spellEnd"/>
          </w:p>
        </w:tc>
        <w:tc>
          <w:tcPr>
            <w:tcW w:w="822" w:type="dxa"/>
            <w:tcBorders>
              <w:top w:val="nil"/>
              <w:left w:val="nil"/>
              <w:bottom w:val="nil"/>
              <w:right w:val="nil"/>
            </w:tcBorders>
            <w:vAlign w:val="center"/>
          </w:tcPr>
          <w:p w:rsidR="001441D3" w:rsidRPr="00D54C09" w:rsidRDefault="001441D3" w:rsidP="001441D3">
            <w:pPr>
              <w:jc w:val="right"/>
              <w:rPr>
                <w:rFonts w:ascii="Arial" w:hAnsi="Arial" w:cs="Arial"/>
                <w:sz w:val="16"/>
                <w:szCs w:val="16"/>
              </w:rPr>
            </w:pPr>
            <w:r w:rsidRPr="00D54C09">
              <w:rPr>
                <w:rFonts w:ascii="Arial" w:hAnsi="Arial" w:cs="Arial"/>
                <w:sz w:val="16"/>
                <w:szCs w:val="16"/>
              </w:rPr>
              <w:t>1.150</w:t>
            </w:r>
          </w:p>
        </w:tc>
        <w:tc>
          <w:tcPr>
            <w:tcW w:w="823" w:type="dxa"/>
            <w:tcBorders>
              <w:top w:val="nil"/>
              <w:left w:val="nil"/>
              <w:bottom w:val="nil"/>
              <w:right w:val="nil"/>
            </w:tcBorders>
            <w:vAlign w:val="center"/>
          </w:tcPr>
          <w:p w:rsidR="001441D3" w:rsidRPr="00D54C09" w:rsidRDefault="001441D3" w:rsidP="001441D3">
            <w:pPr>
              <w:jc w:val="right"/>
              <w:rPr>
                <w:rFonts w:ascii="Arial" w:hAnsi="Arial" w:cs="Arial"/>
                <w:sz w:val="16"/>
                <w:szCs w:val="16"/>
              </w:rPr>
            </w:pPr>
            <w:r w:rsidRPr="00D54C09">
              <w:rPr>
                <w:rFonts w:ascii="Arial" w:hAnsi="Arial" w:cs="Arial"/>
                <w:sz w:val="16"/>
                <w:szCs w:val="16"/>
              </w:rPr>
              <w:t>7.480</w:t>
            </w:r>
          </w:p>
        </w:tc>
        <w:tc>
          <w:tcPr>
            <w:tcW w:w="823" w:type="dxa"/>
            <w:tcBorders>
              <w:top w:val="nil"/>
              <w:left w:val="nil"/>
              <w:bottom w:val="nil"/>
              <w:right w:val="nil"/>
            </w:tcBorders>
            <w:vAlign w:val="center"/>
          </w:tcPr>
          <w:p w:rsidR="001441D3" w:rsidRPr="00D54C09" w:rsidRDefault="001441D3" w:rsidP="001441D3">
            <w:pPr>
              <w:jc w:val="right"/>
              <w:rPr>
                <w:rFonts w:ascii="Arial" w:hAnsi="Arial" w:cs="Arial"/>
                <w:sz w:val="16"/>
                <w:szCs w:val="16"/>
              </w:rPr>
            </w:pPr>
            <w:r w:rsidRPr="00D54C09">
              <w:rPr>
                <w:rFonts w:ascii="Arial" w:hAnsi="Arial" w:cs="Arial"/>
                <w:sz w:val="16"/>
                <w:szCs w:val="16"/>
              </w:rPr>
              <w:t>9</w:t>
            </w:r>
          </w:p>
        </w:tc>
        <w:tc>
          <w:tcPr>
            <w:tcW w:w="772" w:type="dxa"/>
            <w:tcBorders>
              <w:top w:val="nil"/>
              <w:left w:val="nil"/>
              <w:bottom w:val="nil"/>
              <w:right w:val="nil"/>
            </w:tcBorders>
            <w:vAlign w:val="center"/>
          </w:tcPr>
          <w:p w:rsidR="001441D3" w:rsidRPr="00D54C09" w:rsidRDefault="001441D3" w:rsidP="001441D3">
            <w:pPr>
              <w:jc w:val="right"/>
              <w:rPr>
                <w:rFonts w:ascii="Arial" w:hAnsi="Arial" w:cs="Arial"/>
                <w:sz w:val="16"/>
                <w:szCs w:val="16"/>
              </w:rPr>
            </w:pPr>
            <w:r w:rsidRPr="00D54C09">
              <w:rPr>
                <w:rFonts w:ascii="Arial" w:hAnsi="Arial" w:cs="Arial"/>
                <w:sz w:val="16"/>
                <w:szCs w:val="16"/>
              </w:rPr>
              <w:t>-</w:t>
            </w:r>
          </w:p>
        </w:tc>
        <w:tc>
          <w:tcPr>
            <w:tcW w:w="720" w:type="dxa"/>
            <w:tcBorders>
              <w:top w:val="nil"/>
              <w:left w:val="nil"/>
              <w:bottom w:val="nil"/>
              <w:right w:val="nil"/>
            </w:tcBorders>
            <w:vAlign w:val="center"/>
          </w:tcPr>
          <w:p w:rsidR="001441D3" w:rsidRPr="00D54C09" w:rsidRDefault="001441D3" w:rsidP="001441D3">
            <w:pPr>
              <w:jc w:val="right"/>
              <w:rPr>
                <w:rFonts w:ascii="Arial" w:hAnsi="Arial" w:cs="Arial"/>
                <w:sz w:val="16"/>
                <w:szCs w:val="16"/>
              </w:rPr>
            </w:pPr>
            <w:r w:rsidRPr="00D54C09">
              <w:rPr>
                <w:rFonts w:ascii="Arial" w:hAnsi="Arial" w:cs="Arial"/>
                <w:sz w:val="16"/>
                <w:szCs w:val="16"/>
              </w:rPr>
              <w:t>4.285</w:t>
            </w:r>
          </w:p>
        </w:tc>
        <w:tc>
          <w:tcPr>
            <w:tcW w:w="900" w:type="dxa"/>
            <w:tcBorders>
              <w:top w:val="nil"/>
              <w:left w:val="nil"/>
              <w:bottom w:val="nil"/>
              <w:right w:val="nil"/>
            </w:tcBorders>
            <w:vAlign w:val="center"/>
          </w:tcPr>
          <w:p w:rsidR="001441D3" w:rsidRPr="00D54C09" w:rsidRDefault="001441D3" w:rsidP="001441D3">
            <w:pPr>
              <w:jc w:val="right"/>
              <w:rPr>
                <w:rFonts w:ascii="Arial" w:hAnsi="Arial" w:cs="Arial"/>
                <w:sz w:val="16"/>
                <w:szCs w:val="16"/>
              </w:rPr>
            </w:pPr>
            <w:r w:rsidRPr="00D54C09">
              <w:rPr>
                <w:rFonts w:ascii="Arial" w:hAnsi="Arial" w:cs="Arial"/>
                <w:sz w:val="16"/>
                <w:szCs w:val="16"/>
              </w:rPr>
              <w:t>20.010</w:t>
            </w:r>
          </w:p>
        </w:tc>
        <w:tc>
          <w:tcPr>
            <w:tcW w:w="900" w:type="dxa"/>
            <w:tcBorders>
              <w:top w:val="nil"/>
              <w:left w:val="nil"/>
              <w:bottom w:val="nil"/>
              <w:right w:val="nil"/>
            </w:tcBorders>
            <w:vAlign w:val="bottom"/>
          </w:tcPr>
          <w:p w:rsidR="001441D3" w:rsidRPr="00D54C09" w:rsidRDefault="00252264" w:rsidP="00440570">
            <w:pPr>
              <w:ind w:left="-108" w:right="-42"/>
              <w:jc w:val="right"/>
              <w:rPr>
                <w:rFonts w:ascii="Arial" w:hAnsi="Arial" w:cs="Arial"/>
                <w:sz w:val="16"/>
                <w:szCs w:val="16"/>
              </w:rPr>
            </w:pPr>
            <w:r w:rsidRPr="00D54C09">
              <w:rPr>
                <w:rFonts w:ascii="Arial" w:hAnsi="Arial" w:cs="Arial"/>
                <w:sz w:val="16"/>
                <w:szCs w:val="16"/>
              </w:rPr>
              <w:t>-</w:t>
            </w:r>
          </w:p>
        </w:tc>
        <w:tc>
          <w:tcPr>
            <w:tcW w:w="900" w:type="dxa"/>
            <w:tcBorders>
              <w:top w:val="nil"/>
              <w:left w:val="nil"/>
              <w:bottom w:val="nil"/>
              <w:right w:val="nil"/>
            </w:tcBorders>
            <w:vAlign w:val="center"/>
          </w:tcPr>
          <w:p w:rsidR="001441D3" w:rsidRPr="00D54C09" w:rsidRDefault="001441D3" w:rsidP="001441D3">
            <w:pPr>
              <w:jc w:val="right"/>
              <w:rPr>
                <w:rFonts w:ascii="Arial" w:hAnsi="Arial" w:cs="Arial"/>
                <w:bCs/>
                <w:sz w:val="16"/>
                <w:szCs w:val="16"/>
              </w:rPr>
            </w:pPr>
            <w:r w:rsidRPr="00D54C09">
              <w:rPr>
                <w:rFonts w:ascii="Arial" w:hAnsi="Arial" w:cs="Arial"/>
                <w:bCs/>
                <w:sz w:val="16"/>
                <w:szCs w:val="16"/>
              </w:rPr>
              <w:t>32.934</w:t>
            </w:r>
          </w:p>
        </w:tc>
      </w:tr>
      <w:tr w:rsidR="001441D3" w:rsidRPr="008E5ED8" w:rsidTr="001441D3">
        <w:trPr>
          <w:cantSplit/>
          <w:trHeight w:val="113"/>
        </w:trPr>
        <w:tc>
          <w:tcPr>
            <w:tcW w:w="2520" w:type="dxa"/>
            <w:tcBorders>
              <w:top w:val="nil"/>
              <w:left w:val="nil"/>
              <w:bottom w:val="nil"/>
              <w:right w:val="nil"/>
            </w:tcBorders>
            <w:vAlign w:val="center"/>
          </w:tcPr>
          <w:p w:rsidR="001441D3" w:rsidRPr="008E5ED8" w:rsidRDefault="001441D3" w:rsidP="00440570">
            <w:pPr>
              <w:ind w:left="-108"/>
              <w:rPr>
                <w:rFonts w:ascii="Arial" w:hAnsi="Arial" w:cs="Arial"/>
                <w:bCs/>
                <w:iCs/>
                <w:sz w:val="16"/>
                <w:szCs w:val="16"/>
              </w:rPr>
            </w:pPr>
            <w:r w:rsidRPr="008E5ED8">
              <w:rPr>
                <w:rFonts w:ascii="Arial" w:hAnsi="Arial" w:cs="Arial"/>
                <w:bCs/>
                <w:iCs/>
                <w:sz w:val="16"/>
                <w:szCs w:val="16"/>
              </w:rPr>
              <w:t xml:space="preserve">Diğer kuruluş katılma </w:t>
            </w:r>
            <w:proofErr w:type="spellStart"/>
            <w:r w:rsidRPr="008E5ED8">
              <w:rPr>
                <w:rFonts w:ascii="Arial" w:hAnsi="Arial" w:cs="Arial"/>
                <w:bCs/>
                <w:iCs/>
                <w:sz w:val="16"/>
                <w:szCs w:val="16"/>
              </w:rPr>
              <w:t>hs.</w:t>
            </w:r>
            <w:proofErr w:type="spellEnd"/>
            <w:r w:rsidRPr="008E5ED8">
              <w:rPr>
                <w:rFonts w:ascii="Arial" w:hAnsi="Arial" w:cs="Arial"/>
                <w:bCs/>
                <w:iCs/>
                <w:sz w:val="16"/>
                <w:szCs w:val="16"/>
              </w:rPr>
              <w:t xml:space="preserve"> </w:t>
            </w:r>
          </w:p>
        </w:tc>
        <w:tc>
          <w:tcPr>
            <w:tcW w:w="822" w:type="dxa"/>
            <w:tcBorders>
              <w:top w:val="nil"/>
              <w:left w:val="nil"/>
              <w:bottom w:val="nil"/>
              <w:right w:val="nil"/>
            </w:tcBorders>
            <w:vAlign w:val="center"/>
          </w:tcPr>
          <w:p w:rsidR="001441D3" w:rsidRPr="00D54C09" w:rsidRDefault="001441D3" w:rsidP="001441D3">
            <w:pPr>
              <w:jc w:val="right"/>
              <w:rPr>
                <w:rFonts w:ascii="Arial" w:hAnsi="Arial" w:cs="Arial"/>
                <w:sz w:val="16"/>
                <w:szCs w:val="16"/>
              </w:rPr>
            </w:pPr>
            <w:r w:rsidRPr="00D54C09">
              <w:rPr>
                <w:rFonts w:ascii="Arial" w:hAnsi="Arial" w:cs="Arial"/>
                <w:sz w:val="16"/>
                <w:szCs w:val="16"/>
              </w:rPr>
              <w:t>31</w:t>
            </w:r>
          </w:p>
        </w:tc>
        <w:tc>
          <w:tcPr>
            <w:tcW w:w="823" w:type="dxa"/>
            <w:tcBorders>
              <w:top w:val="nil"/>
              <w:left w:val="nil"/>
              <w:bottom w:val="nil"/>
              <w:right w:val="nil"/>
            </w:tcBorders>
            <w:vAlign w:val="center"/>
          </w:tcPr>
          <w:p w:rsidR="001441D3" w:rsidRPr="00D54C09" w:rsidRDefault="001441D3" w:rsidP="001441D3">
            <w:pPr>
              <w:jc w:val="right"/>
              <w:rPr>
                <w:rFonts w:ascii="Arial" w:hAnsi="Arial" w:cs="Arial"/>
                <w:sz w:val="16"/>
                <w:szCs w:val="16"/>
              </w:rPr>
            </w:pPr>
            <w:r w:rsidRPr="00D54C09">
              <w:rPr>
                <w:rFonts w:ascii="Arial" w:hAnsi="Arial" w:cs="Arial"/>
                <w:sz w:val="16"/>
                <w:szCs w:val="16"/>
              </w:rPr>
              <w:t>1.132</w:t>
            </w:r>
          </w:p>
        </w:tc>
        <w:tc>
          <w:tcPr>
            <w:tcW w:w="823" w:type="dxa"/>
            <w:tcBorders>
              <w:top w:val="nil"/>
              <w:left w:val="nil"/>
              <w:bottom w:val="nil"/>
              <w:right w:val="nil"/>
            </w:tcBorders>
            <w:vAlign w:val="center"/>
          </w:tcPr>
          <w:p w:rsidR="001441D3" w:rsidRPr="00D54C09" w:rsidRDefault="001441D3" w:rsidP="001441D3">
            <w:pPr>
              <w:jc w:val="right"/>
              <w:rPr>
                <w:rFonts w:ascii="Arial" w:hAnsi="Arial" w:cs="Arial"/>
                <w:sz w:val="16"/>
                <w:szCs w:val="16"/>
              </w:rPr>
            </w:pPr>
            <w:r w:rsidRPr="00D54C09">
              <w:rPr>
                <w:rFonts w:ascii="Arial" w:hAnsi="Arial" w:cs="Arial"/>
                <w:sz w:val="16"/>
                <w:szCs w:val="16"/>
              </w:rPr>
              <w:t>147</w:t>
            </w:r>
          </w:p>
        </w:tc>
        <w:tc>
          <w:tcPr>
            <w:tcW w:w="772" w:type="dxa"/>
            <w:tcBorders>
              <w:top w:val="nil"/>
              <w:left w:val="nil"/>
              <w:bottom w:val="nil"/>
              <w:right w:val="nil"/>
            </w:tcBorders>
            <w:vAlign w:val="center"/>
          </w:tcPr>
          <w:p w:rsidR="001441D3" w:rsidRPr="00D54C09" w:rsidRDefault="001441D3" w:rsidP="001441D3">
            <w:pPr>
              <w:jc w:val="right"/>
              <w:rPr>
                <w:rFonts w:ascii="Arial" w:hAnsi="Arial" w:cs="Arial"/>
                <w:sz w:val="16"/>
                <w:szCs w:val="16"/>
              </w:rPr>
            </w:pPr>
            <w:r w:rsidRPr="00D54C09">
              <w:rPr>
                <w:rFonts w:ascii="Arial" w:hAnsi="Arial" w:cs="Arial"/>
                <w:sz w:val="16"/>
                <w:szCs w:val="16"/>
              </w:rPr>
              <w:t>-</w:t>
            </w:r>
          </w:p>
        </w:tc>
        <w:tc>
          <w:tcPr>
            <w:tcW w:w="720" w:type="dxa"/>
            <w:tcBorders>
              <w:top w:val="nil"/>
              <w:left w:val="nil"/>
              <w:bottom w:val="nil"/>
              <w:right w:val="nil"/>
            </w:tcBorders>
            <w:vAlign w:val="center"/>
          </w:tcPr>
          <w:p w:rsidR="001441D3" w:rsidRPr="00D54C09" w:rsidRDefault="001441D3" w:rsidP="001441D3">
            <w:pPr>
              <w:jc w:val="right"/>
              <w:rPr>
                <w:rFonts w:ascii="Arial" w:hAnsi="Arial" w:cs="Arial"/>
                <w:sz w:val="16"/>
                <w:szCs w:val="16"/>
              </w:rPr>
            </w:pPr>
            <w:r w:rsidRPr="00D54C09">
              <w:rPr>
                <w:rFonts w:ascii="Arial" w:hAnsi="Arial" w:cs="Arial"/>
                <w:sz w:val="16"/>
                <w:szCs w:val="16"/>
              </w:rPr>
              <w:t>-</w:t>
            </w:r>
          </w:p>
        </w:tc>
        <w:tc>
          <w:tcPr>
            <w:tcW w:w="900" w:type="dxa"/>
            <w:tcBorders>
              <w:top w:val="nil"/>
              <w:left w:val="nil"/>
              <w:bottom w:val="nil"/>
              <w:right w:val="nil"/>
            </w:tcBorders>
            <w:vAlign w:val="center"/>
          </w:tcPr>
          <w:p w:rsidR="001441D3" w:rsidRPr="00D54C09" w:rsidRDefault="001441D3" w:rsidP="001441D3">
            <w:pPr>
              <w:jc w:val="right"/>
              <w:rPr>
                <w:rFonts w:ascii="Arial" w:hAnsi="Arial" w:cs="Arial"/>
                <w:sz w:val="16"/>
                <w:szCs w:val="16"/>
              </w:rPr>
            </w:pPr>
            <w:r w:rsidRPr="00D54C09">
              <w:rPr>
                <w:rFonts w:ascii="Arial" w:hAnsi="Arial" w:cs="Arial"/>
                <w:sz w:val="16"/>
                <w:szCs w:val="16"/>
              </w:rPr>
              <w:t>4.002</w:t>
            </w:r>
          </w:p>
        </w:tc>
        <w:tc>
          <w:tcPr>
            <w:tcW w:w="900" w:type="dxa"/>
            <w:tcBorders>
              <w:top w:val="nil"/>
              <w:left w:val="nil"/>
              <w:bottom w:val="nil"/>
              <w:right w:val="nil"/>
            </w:tcBorders>
            <w:vAlign w:val="bottom"/>
          </w:tcPr>
          <w:p w:rsidR="001441D3" w:rsidRPr="00D54C09" w:rsidRDefault="00252264" w:rsidP="00440570">
            <w:pPr>
              <w:ind w:left="-108" w:right="-42"/>
              <w:jc w:val="right"/>
              <w:rPr>
                <w:rFonts w:ascii="Arial" w:hAnsi="Arial" w:cs="Arial"/>
                <w:sz w:val="16"/>
                <w:szCs w:val="16"/>
              </w:rPr>
            </w:pPr>
            <w:r w:rsidRPr="00D54C09">
              <w:rPr>
                <w:rFonts w:ascii="Arial" w:hAnsi="Arial" w:cs="Arial"/>
                <w:sz w:val="16"/>
                <w:szCs w:val="16"/>
              </w:rPr>
              <w:t>-</w:t>
            </w:r>
          </w:p>
        </w:tc>
        <w:tc>
          <w:tcPr>
            <w:tcW w:w="900" w:type="dxa"/>
            <w:tcBorders>
              <w:top w:val="nil"/>
              <w:left w:val="nil"/>
              <w:bottom w:val="nil"/>
              <w:right w:val="nil"/>
            </w:tcBorders>
            <w:vAlign w:val="center"/>
          </w:tcPr>
          <w:p w:rsidR="001441D3" w:rsidRPr="00D54C09" w:rsidRDefault="001441D3" w:rsidP="001441D3">
            <w:pPr>
              <w:jc w:val="right"/>
              <w:rPr>
                <w:rFonts w:ascii="Arial" w:hAnsi="Arial" w:cs="Arial"/>
                <w:bCs/>
                <w:sz w:val="16"/>
                <w:szCs w:val="16"/>
              </w:rPr>
            </w:pPr>
            <w:r w:rsidRPr="00D54C09">
              <w:rPr>
                <w:rFonts w:ascii="Arial" w:hAnsi="Arial" w:cs="Arial"/>
                <w:bCs/>
                <w:sz w:val="16"/>
                <w:szCs w:val="16"/>
              </w:rPr>
              <w:t>5.312</w:t>
            </w:r>
          </w:p>
        </w:tc>
      </w:tr>
      <w:tr w:rsidR="001441D3" w:rsidRPr="008E5ED8" w:rsidTr="001441D3">
        <w:trPr>
          <w:cantSplit/>
          <w:trHeight w:val="113"/>
        </w:trPr>
        <w:tc>
          <w:tcPr>
            <w:tcW w:w="2520" w:type="dxa"/>
            <w:tcBorders>
              <w:top w:val="nil"/>
              <w:left w:val="nil"/>
              <w:bottom w:val="nil"/>
              <w:right w:val="nil"/>
            </w:tcBorders>
            <w:vAlign w:val="center"/>
          </w:tcPr>
          <w:p w:rsidR="001441D3" w:rsidRPr="008E5ED8" w:rsidRDefault="001441D3" w:rsidP="00440570">
            <w:pPr>
              <w:ind w:left="-108"/>
              <w:rPr>
                <w:rFonts w:ascii="Arial" w:hAnsi="Arial" w:cs="Arial"/>
                <w:bCs/>
                <w:iCs/>
                <w:sz w:val="16"/>
                <w:szCs w:val="16"/>
              </w:rPr>
            </w:pPr>
            <w:r w:rsidRPr="008E5ED8">
              <w:rPr>
                <w:rFonts w:ascii="Arial" w:hAnsi="Arial" w:cs="Arial"/>
                <w:bCs/>
                <w:iCs/>
                <w:sz w:val="16"/>
                <w:szCs w:val="16"/>
              </w:rPr>
              <w:t xml:space="preserve">Kıymetli maden depo </w:t>
            </w:r>
            <w:proofErr w:type="spellStart"/>
            <w:r w:rsidRPr="008E5ED8">
              <w:rPr>
                <w:rFonts w:ascii="Arial" w:hAnsi="Arial" w:cs="Arial"/>
                <w:bCs/>
                <w:iCs/>
                <w:sz w:val="16"/>
                <w:szCs w:val="16"/>
              </w:rPr>
              <w:t>hs.</w:t>
            </w:r>
            <w:proofErr w:type="spellEnd"/>
          </w:p>
        </w:tc>
        <w:tc>
          <w:tcPr>
            <w:tcW w:w="822" w:type="dxa"/>
            <w:tcBorders>
              <w:top w:val="nil"/>
              <w:left w:val="nil"/>
              <w:bottom w:val="nil"/>
              <w:right w:val="nil"/>
            </w:tcBorders>
            <w:vAlign w:val="center"/>
          </w:tcPr>
          <w:p w:rsidR="001441D3" w:rsidRPr="00D54C09" w:rsidRDefault="001441D3" w:rsidP="001441D3">
            <w:pPr>
              <w:jc w:val="right"/>
              <w:rPr>
                <w:rFonts w:ascii="Arial" w:hAnsi="Arial" w:cs="Arial"/>
                <w:sz w:val="16"/>
                <w:szCs w:val="16"/>
              </w:rPr>
            </w:pPr>
            <w:r w:rsidRPr="00D54C09">
              <w:rPr>
                <w:rFonts w:ascii="Arial" w:hAnsi="Arial" w:cs="Arial"/>
                <w:sz w:val="16"/>
                <w:szCs w:val="16"/>
              </w:rPr>
              <w:t>-</w:t>
            </w:r>
          </w:p>
        </w:tc>
        <w:tc>
          <w:tcPr>
            <w:tcW w:w="823" w:type="dxa"/>
            <w:tcBorders>
              <w:top w:val="nil"/>
              <w:left w:val="nil"/>
              <w:bottom w:val="nil"/>
              <w:right w:val="nil"/>
            </w:tcBorders>
            <w:vAlign w:val="center"/>
          </w:tcPr>
          <w:p w:rsidR="001441D3" w:rsidRPr="00D54C09" w:rsidRDefault="001441D3" w:rsidP="001441D3">
            <w:pPr>
              <w:jc w:val="right"/>
              <w:rPr>
                <w:rFonts w:ascii="Arial" w:hAnsi="Arial" w:cs="Arial"/>
                <w:sz w:val="16"/>
                <w:szCs w:val="16"/>
              </w:rPr>
            </w:pPr>
            <w:r w:rsidRPr="00D54C09">
              <w:rPr>
                <w:rFonts w:ascii="Arial" w:hAnsi="Arial" w:cs="Arial"/>
                <w:sz w:val="16"/>
                <w:szCs w:val="16"/>
              </w:rPr>
              <w:t>183</w:t>
            </w:r>
          </w:p>
        </w:tc>
        <w:tc>
          <w:tcPr>
            <w:tcW w:w="823" w:type="dxa"/>
            <w:tcBorders>
              <w:top w:val="nil"/>
              <w:left w:val="nil"/>
              <w:bottom w:val="nil"/>
              <w:right w:val="nil"/>
            </w:tcBorders>
            <w:vAlign w:val="center"/>
          </w:tcPr>
          <w:p w:rsidR="001441D3" w:rsidRPr="00D54C09" w:rsidRDefault="001441D3" w:rsidP="001441D3">
            <w:pPr>
              <w:jc w:val="right"/>
              <w:rPr>
                <w:rFonts w:ascii="Arial" w:hAnsi="Arial" w:cs="Arial"/>
                <w:sz w:val="16"/>
                <w:szCs w:val="16"/>
              </w:rPr>
            </w:pPr>
            <w:r w:rsidRPr="00D54C09">
              <w:rPr>
                <w:rFonts w:ascii="Arial" w:hAnsi="Arial" w:cs="Arial"/>
                <w:sz w:val="16"/>
                <w:szCs w:val="16"/>
              </w:rPr>
              <w:t>1</w:t>
            </w:r>
          </w:p>
        </w:tc>
        <w:tc>
          <w:tcPr>
            <w:tcW w:w="772" w:type="dxa"/>
            <w:tcBorders>
              <w:top w:val="nil"/>
              <w:left w:val="nil"/>
              <w:bottom w:val="nil"/>
              <w:right w:val="nil"/>
            </w:tcBorders>
            <w:vAlign w:val="center"/>
          </w:tcPr>
          <w:p w:rsidR="001441D3" w:rsidRPr="00D54C09" w:rsidRDefault="001441D3" w:rsidP="001441D3">
            <w:pPr>
              <w:jc w:val="right"/>
              <w:rPr>
                <w:rFonts w:ascii="Arial" w:hAnsi="Arial" w:cs="Arial"/>
                <w:sz w:val="16"/>
                <w:szCs w:val="16"/>
              </w:rPr>
            </w:pPr>
            <w:r w:rsidRPr="00D54C09">
              <w:rPr>
                <w:rFonts w:ascii="Arial" w:hAnsi="Arial" w:cs="Arial"/>
                <w:sz w:val="16"/>
                <w:szCs w:val="16"/>
              </w:rPr>
              <w:t>-</w:t>
            </w:r>
          </w:p>
        </w:tc>
        <w:tc>
          <w:tcPr>
            <w:tcW w:w="720" w:type="dxa"/>
            <w:tcBorders>
              <w:top w:val="nil"/>
              <w:left w:val="nil"/>
              <w:bottom w:val="nil"/>
              <w:right w:val="nil"/>
            </w:tcBorders>
            <w:vAlign w:val="center"/>
          </w:tcPr>
          <w:p w:rsidR="001441D3" w:rsidRPr="00D54C09" w:rsidRDefault="001441D3" w:rsidP="001441D3">
            <w:pPr>
              <w:jc w:val="right"/>
              <w:rPr>
                <w:rFonts w:ascii="Arial" w:hAnsi="Arial" w:cs="Arial"/>
                <w:sz w:val="16"/>
                <w:szCs w:val="16"/>
              </w:rPr>
            </w:pPr>
            <w:r w:rsidRPr="00D54C09">
              <w:rPr>
                <w:rFonts w:ascii="Arial" w:hAnsi="Arial" w:cs="Arial"/>
                <w:sz w:val="16"/>
                <w:szCs w:val="16"/>
              </w:rPr>
              <w:t>-</w:t>
            </w:r>
          </w:p>
        </w:tc>
        <w:tc>
          <w:tcPr>
            <w:tcW w:w="900" w:type="dxa"/>
            <w:tcBorders>
              <w:top w:val="nil"/>
              <w:left w:val="nil"/>
              <w:bottom w:val="nil"/>
              <w:right w:val="nil"/>
            </w:tcBorders>
            <w:vAlign w:val="center"/>
          </w:tcPr>
          <w:p w:rsidR="001441D3" w:rsidRPr="00D54C09" w:rsidRDefault="001441D3" w:rsidP="001441D3">
            <w:pPr>
              <w:jc w:val="right"/>
              <w:rPr>
                <w:rFonts w:ascii="Arial" w:hAnsi="Arial" w:cs="Arial"/>
                <w:sz w:val="16"/>
                <w:szCs w:val="16"/>
              </w:rPr>
            </w:pPr>
            <w:r w:rsidRPr="00D54C09">
              <w:rPr>
                <w:rFonts w:ascii="Arial" w:hAnsi="Arial" w:cs="Arial"/>
                <w:sz w:val="16"/>
                <w:szCs w:val="16"/>
              </w:rPr>
              <w:t>1</w:t>
            </w:r>
          </w:p>
        </w:tc>
        <w:tc>
          <w:tcPr>
            <w:tcW w:w="900" w:type="dxa"/>
            <w:tcBorders>
              <w:top w:val="nil"/>
              <w:left w:val="nil"/>
              <w:bottom w:val="nil"/>
              <w:right w:val="nil"/>
            </w:tcBorders>
            <w:vAlign w:val="bottom"/>
          </w:tcPr>
          <w:p w:rsidR="001441D3" w:rsidRPr="00D54C09" w:rsidRDefault="00252264" w:rsidP="00440570">
            <w:pPr>
              <w:ind w:left="-108" w:right="-42"/>
              <w:jc w:val="right"/>
              <w:rPr>
                <w:rFonts w:ascii="Arial" w:hAnsi="Arial" w:cs="Arial"/>
                <w:sz w:val="16"/>
                <w:szCs w:val="16"/>
              </w:rPr>
            </w:pPr>
            <w:r w:rsidRPr="00D54C09">
              <w:rPr>
                <w:rFonts w:ascii="Arial" w:hAnsi="Arial" w:cs="Arial"/>
                <w:sz w:val="16"/>
                <w:szCs w:val="16"/>
              </w:rPr>
              <w:t>-</w:t>
            </w:r>
          </w:p>
        </w:tc>
        <w:tc>
          <w:tcPr>
            <w:tcW w:w="900" w:type="dxa"/>
            <w:tcBorders>
              <w:top w:val="nil"/>
              <w:left w:val="nil"/>
              <w:bottom w:val="nil"/>
              <w:right w:val="nil"/>
            </w:tcBorders>
            <w:vAlign w:val="center"/>
          </w:tcPr>
          <w:p w:rsidR="001441D3" w:rsidRPr="00D54C09" w:rsidRDefault="001441D3" w:rsidP="001441D3">
            <w:pPr>
              <w:jc w:val="right"/>
              <w:rPr>
                <w:rFonts w:ascii="Arial" w:hAnsi="Arial" w:cs="Arial"/>
                <w:bCs/>
                <w:sz w:val="16"/>
                <w:szCs w:val="16"/>
              </w:rPr>
            </w:pPr>
            <w:r w:rsidRPr="00D54C09">
              <w:rPr>
                <w:rFonts w:ascii="Arial" w:hAnsi="Arial" w:cs="Arial"/>
                <w:bCs/>
                <w:sz w:val="16"/>
                <w:szCs w:val="16"/>
              </w:rPr>
              <w:t>185</w:t>
            </w:r>
          </w:p>
        </w:tc>
      </w:tr>
      <w:tr w:rsidR="00440570" w:rsidRPr="008E5ED8" w:rsidTr="00440570">
        <w:trPr>
          <w:cantSplit/>
          <w:trHeight w:val="113"/>
        </w:trPr>
        <w:tc>
          <w:tcPr>
            <w:tcW w:w="2520" w:type="dxa"/>
            <w:tcBorders>
              <w:top w:val="nil"/>
              <w:left w:val="nil"/>
              <w:bottom w:val="single" w:sz="4" w:space="0" w:color="auto"/>
              <w:right w:val="nil"/>
            </w:tcBorders>
            <w:vAlign w:val="center"/>
          </w:tcPr>
          <w:p w:rsidR="00440570" w:rsidRPr="008E5ED8" w:rsidRDefault="00440570" w:rsidP="00440570">
            <w:pPr>
              <w:pStyle w:val="Balk3"/>
              <w:ind w:left="-108"/>
              <w:rPr>
                <w:rFonts w:ascii="Arial" w:hAnsi="Arial" w:cs="Arial"/>
                <w:b w:val="0"/>
                <w:bCs/>
                <w:iCs/>
                <w:sz w:val="16"/>
                <w:szCs w:val="16"/>
              </w:rPr>
            </w:pPr>
          </w:p>
        </w:tc>
        <w:tc>
          <w:tcPr>
            <w:tcW w:w="822" w:type="dxa"/>
            <w:tcBorders>
              <w:top w:val="nil"/>
              <w:left w:val="nil"/>
              <w:bottom w:val="single" w:sz="4" w:space="0" w:color="auto"/>
              <w:right w:val="nil"/>
            </w:tcBorders>
          </w:tcPr>
          <w:p w:rsidR="00440570" w:rsidRPr="00D54C09" w:rsidRDefault="00440570" w:rsidP="00440570">
            <w:pPr>
              <w:ind w:left="-108" w:right="-42"/>
              <w:jc w:val="right"/>
              <w:rPr>
                <w:rFonts w:ascii="Arial" w:hAnsi="Arial" w:cs="Arial"/>
                <w:b/>
                <w:sz w:val="16"/>
                <w:szCs w:val="16"/>
              </w:rPr>
            </w:pPr>
          </w:p>
        </w:tc>
        <w:tc>
          <w:tcPr>
            <w:tcW w:w="823" w:type="dxa"/>
            <w:tcBorders>
              <w:top w:val="nil"/>
              <w:left w:val="nil"/>
              <w:bottom w:val="single" w:sz="4" w:space="0" w:color="auto"/>
              <w:right w:val="nil"/>
            </w:tcBorders>
          </w:tcPr>
          <w:p w:rsidR="00440570" w:rsidRPr="00D54C09" w:rsidRDefault="00440570" w:rsidP="00440570">
            <w:pPr>
              <w:ind w:left="-108" w:right="-42"/>
              <w:jc w:val="right"/>
              <w:rPr>
                <w:rFonts w:ascii="Arial" w:hAnsi="Arial" w:cs="Arial"/>
                <w:b/>
                <w:sz w:val="16"/>
                <w:szCs w:val="16"/>
              </w:rPr>
            </w:pPr>
          </w:p>
        </w:tc>
        <w:tc>
          <w:tcPr>
            <w:tcW w:w="823" w:type="dxa"/>
            <w:tcBorders>
              <w:top w:val="nil"/>
              <w:left w:val="nil"/>
              <w:bottom w:val="single" w:sz="4" w:space="0" w:color="auto"/>
              <w:right w:val="nil"/>
            </w:tcBorders>
          </w:tcPr>
          <w:p w:rsidR="00440570" w:rsidRPr="00D54C09" w:rsidRDefault="00440570" w:rsidP="00440570">
            <w:pPr>
              <w:ind w:left="-108" w:right="-42"/>
              <w:jc w:val="right"/>
              <w:rPr>
                <w:rFonts w:ascii="Arial" w:hAnsi="Arial" w:cs="Arial"/>
                <w:b/>
                <w:sz w:val="16"/>
                <w:szCs w:val="16"/>
              </w:rPr>
            </w:pPr>
          </w:p>
        </w:tc>
        <w:tc>
          <w:tcPr>
            <w:tcW w:w="772" w:type="dxa"/>
            <w:tcBorders>
              <w:top w:val="nil"/>
              <w:left w:val="nil"/>
              <w:bottom w:val="single" w:sz="4" w:space="0" w:color="auto"/>
              <w:right w:val="nil"/>
            </w:tcBorders>
          </w:tcPr>
          <w:p w:rsidR="00440570" w:rsidRPr="00D54C09" w:rsidRDefault="00440570" w:rsidP="00440570">
            <w:pPr>
              <w:ind w:right="-42"/>
              <w:jc w:val="right"/>
              <w:rPr>
                <w:rFonts w:ascii="Arial" w:hAnsi="Arial" w:cs="Arial"/>
                <w:b/>
                <w:sz w:val="16"/>
                <w:szCs w:val="16"/>
              </w:rPr>
            </w:pPr>
          </w:p>
        </w:tc>
        <w:tc>
          <w:tcPr>
            <w:tcW w:w="720" w:type="dxa"/>
            <w:tcBorders>
              <w:top w:val="nil"/>
              <w:left w:val="nil"/>
              <w:bottom w:val="single" w:sz="4" w:space="0" w:color="auto"/>
              <w:right w:val="nil"/>
            </w:tcBorders>
          </w:tcPr>
          <w:p w:rsidR="00440570" w:rsidRPr="00D54C09" w:rsidRDefault="00440570" w:rsidP="00440570">
            <w:pPr>
              <w:ind w:left="-108" w:right="-42"/>
              <w:jc w:val="right"/>
              <w:rPr>
                <w:rFonts w:ascii="Arial" w:hAnsi="Arial" w:cs="Arial"/>
                <w:b/>
                <w:sz w:val="16"/>
                <w:szCs w:val="16"/>
              </w:rPr>
            </w:pPr>
          </w:p>
        </w:tc>
        <w:tc>
          <w:tcPr>
            <w:tcW w:w="900" w:type="dxa"/>
            <w:tcBorders>
              <w:top w:val="nil"/>
              <w:left w:val="nil"/>
              <w:bottom w:val="single" w:sz="4" w:space="0" w:color="auto"/>
              <w:right w:val="nil"/>
            </w:tcBorders>
          </w:tcPr>
          <w:p w:rsidR="00440570" w:rsidRPr="00D54C09" w:rsidRDefault="00440570" w:rsidP="00440570">
            <w:pPr>
              <w:ind w:left="-108" w:right="-42"/>
              <w:jc w:val="right"/>
              <w:rPr>
                <w:rFonts w:ascii="Arial" w:hAnsi="Arial" w:cs="Arial"/>
                <w:b/>
                <w:sz w:val="16"/>
                <w:szCs w:val="16"/>
              </w:rPr>
            </w:pPr>
          </w:p>
        </w:tc>
        <w:tc>
          <w:tcPr>
            <w:tcW w:w="900" w:type="dxa"/>
            <w:tcBorders>
              <w:top w:val="nil"/>
              <w:left w:val="nil"/>
              <w:bottom w:val="single" w:sz="4" w:space="0" w:color="auto"/>
              <w:right w:val="nil"/>
            </w:tcBorders>
          </w:tcPr>
          <w:p w:rsidR="00440570" w:rsidRPr="00D54C09" w:rsidRDefault="00440570" w:rsidP="00440570">
            <w:pPr>
              <w:ind w:right="-42"/>
              <w:jc w:val="right"/>
              <w:rPr>
                <w:rFonts w:ascii="Arial" w:hAnsi="Arial" w:cs="Arial"/>
                <w:b/>
                <w:sz w:val="16"/>
                <w:szCs w:val="16"/>
              </w:rPr>
            </w:pPr>
          </w:p>
        </w:tc>
        <w:tc>
          <w:tcPr>
            <w:tcW w:w="900" w:type="dxa"/>
            <w:tcBorders>
              <w:top w:val="nil"/>
              <w:left w:val="nil"/>
              <w:bottom w:val="single" w:sz="4" w:space="0" w:color="auto"/>
              <w:right w:val="nil"/>
            </w:tcBorders>
          </w:tcPr>
          <w:p w:rsidR="00440570" w:rsidRPr="00D54C09" w:rsidRDefault="00440570" w:rsidP="00440570">
            <w:pPr>
              <w:ind w:left="-108" w:right="-42"/>
              <w:jc w:val="right"/>
              <w:rPr>
                <w:rFonts w:ascii="Arial" w:hAnsi="Arial" w:cs="Arial"/>
                <w:sz w:val="16"/>
                <w:szCs w:val="16"/>
              </w:rPr>
            </w:pPr>
          </w:p>
        </w:tc>
      </w:tr>
      <w:tr w:rsidR="001441D3" w:rsidRPr="008E5ED8" w:rsidTr="001441D3">
        <w:trPr>
          <w:cantSplit/>
          <w:trHeight w:val="113"/>
        </w:trPr>
        <w:tc>
          <w:tcPr>
            <w:tcW w:w="2520" w:type="dxa"/>
            <w:tcBorders>
              <w:top w:val="single" w:sz="4" w:space="0" w:color="auto"/>
              <w:left w:val="nil"/>
              <w:bottom w:val="single" w:sz="4" w:space="0" w:color="auto"/>
              <w:right w:val="nil"/>
            </w:tcBorders>
            <w:vAlign w:val="center"/>
          </w:tcPr>
          <w:p w:rsidR="001441D3" w:rsidRPr="008E5ED8" w:rsidRDefault="001441D3" w:rsidP="00440570">
            <w:pPr>
              <w:pStyle w:val="Balk3"/>
              <w:ind w:left="-108"/>
              <w:rPr>
                <w:rFonts w:ascii="Arial" w:hAnsi="Arial" w:cs="Arial"/>
                <w:bCs/>
                <w:iCs/>
                <w:sz w:val="16"/>
                <w:szCs w:val="16"/>
              </w:rPr>
            </w:pPr>
            <w:r w:rsidRPr="008E5ED8">
              <w:rPr>
                <w:rFonts w:ascii="Arial" w:hAnsi="Arial" w:cs="Arial"/>
                <w:bCs/>
                <w:iCs/>
                <w:sz w:val="16"/>
                <w:szCs w:val="16"/>
              </w:rPr>
              <w:t>Toplam</w:t>
            </w:r>
          </w:p>
        </w:tc>
        <w:tc>
          <w:tcPr>
            <w:tcW w:w="822" w:type="dxa"/>
            <w:tcBorders>
              <w:top w:val="single" w:sz="4" w:space="0" w:color="auto"/>
              <w:left w:val="nil"/>
              <w:bottom w:val="single" w:sz="4" w:space="0" w:color="auto"/>
              <w:right w:val="nil"/>
            </w:tcBorders>
            <w:vAlign w:val="center"/>
          </w:tcPr>
          <w:p w:rsidR="001441D3" w:rsidRPr="00D54C09" w:rsidRDefault="001441D3" w:rsidP="001441D3">
            <w:pPr>
              <w:jc w:val="right"/>
              <w:rPr>
                <w:rFonts w:ascii="Arial" w:hAnsi="Arial" w:cs="Arial"/>
                <w:b/>
                <w:bCs/>
                <w:sz w:val="16"/>
                <w:szCs w:val="16"/>
              </w:rPr>
            </w:pPr>
            <w:r w:rsidRPr="00D54C09">
              <w:rPr>
                <w:rFonts w:ascii="Arial" w:hAnsi="Arial" w:cs="Arial"/>
                <w:b/>
                <w:bCs/>
                <w:sz w:val="16"/>
                <w:szCs w:val="16"/>
              </w:rPr>
              <w:t>15.769</w:t>
            </w:r>
          </w:p>
        </w:tc>
        <w:tc>
          <w:tcPr>
            <w:tcW w:w="823" w:type="dxa"/>
            <w:tcBorders>
              <w:top w:val="single" w:sz="4" w:space="0" w:color="auto"/>
              <w:left w:val="nil"/>
              <w:bottom w:val="single" w:sz="4" w:space="0" w:color="auto"/>
              <w:right w:val="nil"/>
            </w:tcBorders>
            <w:vAlign w:val="center"/>
          </w:tcPr>
          <w:p w:rsidR="001441D3" w:rsidRPr="00D54C09" w:rsidRDefault="001441D3" w:rsidP="001441D3">
            <w:pPr>
              <w:jc w:val="right"/>
              <w:rPr>
                <w:rFonts w:ascii="Arial" w:hAnsi="Arial" w:cs="Arial"/>
                <w:b/>
                <w:bCs/>
                <w:sz w:val="16"/>
                <w:szCs w:val="16"/>
              </w:rPr>
            </w:pPr>
            <w:r w:rsidRPr="00D54C09">
              <w:rPr>
                <w:rFonts w:ascii="Arial" w:hAnsi="Arial" w:cs="Arial"/>
                <w:b/>
                <w:bCs/>
                <w:sz w:val="16"/>
                <w:szCs w:val="16"/>
              </w:rPr>
              <w:t>16.592</w:t>
            </w:r>
          </w:p>
        </w:tc>
        <w:tc>
          <w:tcPr>
            <w:tcW w:w="823" w:type="dxa"/>
            <w:tcBorders>
              <w:top w:val="single" w:sz="4" w:space="0" w:color="auto"/>
              <w:left w:val="nil"/>
              <w:bottom w:val="single" w:sz="4" w:space="0" w:color="auto"/>
              <w:right w:val="nil"/>
            </w:tcBorders>
            <w:vAlign w:val="center"/>
          </w:tcPr>
          <w:p w:rsidR="001441D3" w:rsidRPr="00D54C09" w:rsidRDefault="001441D3" w:rsidP="001441D3">
            <w:pPr>
              <w:jc w:val="right"/>
              <w:rPr>
                <w:rFonts w:ascii="Arial" w:hAnsi="Arial" w:cs="Arial"/>
                <w:b/>
                <w:bCs/>
                <w:sz w:val="16"/>
                <w:szCs w:val="16"/>
              </w:rPr>
            </w:pPr>
            <w:r w:rsidRPr="00D54C09">
              <w:rPr>
                <w:rFonts w:ascii="Arial" w:hAnsi="Arial" w:cs="Arial"/>
                <w:b/>
                <w:bCs/>
                <w:sz w:val="16"/>
                <w:szCs w:val="16"/>
              </w:rPr>
              <w:t>3.060</w:t>
            </w:r>
          </w:p>
        </w:tc>
        <w:tc>
          <w:tcPr>
            <w:tcW w:w="772" w:type="dxa"/>
            <w:tcBorders>
              <w:top w:val="single" w:sz="4" w:space="0" w:color="auto"/>
              <w:left w:val="nil"/>
              <w:bottom w:val="single" w:sz="4" w:space="0" w:color="auto"/>
              <w:right w:val="nil"/>
            </w:tcBorders>
            <w:vAlign w:val="center"/>
          </w:tcPr>
          <w:p w:rsidR="001441D3" w:rsidRPr="00D54C09" w:rsidRDefault="001441D3" w:rsidP="001441D3">
            <w:pPr>
              <w:jc w:val="right"/>
              <w:rPr>
                <w:rFonts w:ascii="Arial" w:hAnsi="Arial" w:cs="Arial"/>
                <w:b/>
                <w:bCs/>
                <w:sz w:val="16"/>
                <w:szCs w:val="16"/>
              </w:rPr>
            </w:pPr>
            <w:r w:rsidRPr="00D54C09">
              <w:rPr>
                <w:rFonts w:ascii="Arial" w:hAnsi="Arial" w:cs="Arial"/>
                <w:b/>
                <w:bCs/>
                <w:sz w:val="16"/>
                <w:szCs w:val="16"/>
              </w:rPr>
              <w:t>-</w:t>
            </w:r>
          </w:p>
        </w:tc>
        <w:tc>
          <w:tcPr>
            <w:tcW w:w="720" w:type="dxa"/>
            <w:tcBorders>
              <w:top w:val="single" w:sz="4" w:space="0" w:color="auto"/>
              <w:left w:val="nil"/>
              <w:bottom w:val="single" w:sz="4" w:space="0" w:color="auto"/>
              <w:right w:val="nil"/>
            </w:tcBorders>
            <w:vAlign w:val="center"/>
          </w:tcPr>
          <w:p w:rsidR="001441D3" w:rsidRPr="00D54C09" w:rsidRDefault="001441D3" w:rsidP="001441D3">
            <w:pPr>
              <w:jc w:val="right"/>
              <w:rPr>
                <w:rFonts w:ascii="Arial" w:hAnsi="Arial" w:cs="Arial"/>
                <w:b/>
                <w:bCs/>
                <w:sz w:val="16"/>
                <w:szCs w:val="16"/>
              </w:rPr>
            </w:pPr>
            <w:r w:rsidRPr="00D54C09">
              <w:rPr>
                <w:rFonts w:ascii="Arial" w:hAnsi="Arial" w:cs="Arial"/>
                <w:b/>
                <w:bCs/>
                <w:sz w:val="16"/>
                <w:szCs w:val="16"/>
              </w:rPr>
              <w:t>5.774</w:t>
            </w:r>
          </w:p>
        </w:tc>
        <w:tc>
          <w:tcPr>
            <w:tcW w:w="900" w:type="dxa"/>
            <w:tcBorders>
              <w:top w:val="single" w:sz="4" w:space="0" w:color="auto"/>
              <w:left w:val="nil"/>
              <w:bottom w:val="single" w:sz="4" w:space="0" w:color="auto"/>
              <w:right w:val="nil"/>
            </w:tcBorders>
            <w:vAlign w:val="center"/>
          </w:tcPr>
          <w:p w:rsidR="001441D3" w:rsidRPr="00D54C09" w:rsidRDefault="001441D3" w:rsidP="001441D3">
            <w:pPr>
              <w:jc w:val="right"/>
              <w:rPr>
                <w:rFonts w:ascii="Arial" w:hAnsi="Arial" w:cs="Arial"/>
                <w:b/>
                <w:bCs/>
                <w:sz w:val="16"/>
                <w:szCs w:val="16"/>
              </w:rPr>
            </w:pPr>
            <w:r w:rsidRPr="00D54C09">
              <w:rPr>
                <w:rFonts w:ascii="Arial" w:hAnsi="Arial" w:cs="Arial"/>
                <w:b/>
                <w:bCs/>
                <w:sz w:val="16"/>
                <w:szCs w:val="16"/>
              </w:rPr>
              <w:t>69.151</w:t>
            </w:r>
          </w:p>
        </w:tc>
        <w:tc>
          <w:tcPr>
            <w:tcW w:w="900" w:type="dxa"/>
            <w:tcBorders>
              <w:top w:val="single" w:sz="4" w:space="0" w:color="auto"/>
              <w:left w:val="nil"/>
              <w:bottom w:val="single" w:sz="4" w:space="0" w:color="auto"/>
              <w:right w:val="nil"/>
            </w:tcBorders>
            <w:vAlign w:val="center"/>
          </w:tcPr>
          <w:p w:rsidR="001441D3" w:rsidRPr="00D54C09" w:rsidRDefault="001441D3" w:rsidP="001441D3">
            <w:pPr>
              <w:jc w:val="right"/>
              <w:rPr>
                <w:rFonts w:ascii="Arial" w:hAnsi="Arial" w:cs="Arial"/>
                <w:b/>
                <w:sz w:val="16"/>
                <w:szCs w:val="16"/>
              </w:rPr>
            </w:pPr>
            <w:r w:rsidRPr="00D54C09">
              <w:rPr>
                <w:rFonts w:ascii="Arial" w:hAnsi="Arial" w:cs="Arial"/>
                <w:sz w:val="16"/>
                <w:szCs w:val="16"/>
              </w:rPr>
              <w:t> </w:t>
            </w:r>
            <w:r w:rsidR="00252264" w:rsidRPr="00D54C09">
              <w:rPr>
                <w:rFonts w:ascii="Arial" w:hAnsi="Arial" w:cs="Arial"/>
                <w:b/>
                <w:sz w:val="16"/>
                <w:szCs w:val="16"/>
              </w:rPr>
              <w:t>-</w:t>
            </w:r>
          </w:p>
        </w:tc>
        <w:tc>
          <w:tcPr>
            <w:tcW w:w="900" w:type="dxa"/>
            <w:tcBorders>
              <w:top w:val="single" w:sz="4" w:space="0" w:color="auto"/>
              <w:left w:val="nil"/>
              <w:bottom w:val="single" w:sz="4" w:space="0" w:color="auto"/>
              <w:right w:val="nil"/>
            </w:tcBorders>
            <w:vAlign w:val="center"/>
          </w:tcPr>
          <w:p w:rsidR="001441D3" w:rsidRPr="00D54C09" w:rsidRDefault="001441D3" w:rsidP="001441D3">
            <w:pPr>
              <w:jc w:val="right"/>
              <w:rPr>
                <w:rFonts w:ascii="Arial" w:hAnsi="Arial" w:cs="Arial"/>
                <w:b/>
                <w:bCs/>
                <w:sz w:val="16"/>
                <w:szCs w:val="16"/>
              </w:rPr>
            </w:pPr>
            <w:r w:rsidRPr="00D54C09">
              <w:rPr>
                <w:rFonts w:ascii="Arial" w:hAnsi="Arial" w:cs="Arial"/>
                <w:b/>
                <w:bCs/>
                <w:sz w:val="16"/>
                <w:szCs w:val="16"/>
              </w:rPr>
              <w:t>110.346</w:t>
            </w:r>
          </w:p>
        </w:tc>
      </w:tr>
      <w:tr w:rsidR="00440570" w:rsidRPr="008E5ED8" w:rsidTr="00440570">
        <w:trPr>
          <w:cantSplit/>
          <w:trHeight w:val="113"/>
        </w:trPr>
        <w:tc>
          <w:tcPr>
            <w:tcW w:w="2520" w:type="dxa"/>
            <w:tcBorders>
              <w:top w:val="single" w:sz="4" w:space="0" w:color="auto"/>
              <w:left w:val="nil"/>
              <w:bottom w:val="single" w:sz="4" w:space="0" w:color="auto"/>
              <w:right w:val="nil"/>
            </w:tcBorders>
            <w:vAlign w:val="center"/>
          </w:tcPr>
          <w:p w:rsidR="00440570" w:rsidRPr="008E5ED8" w:rsidRDefault="00440570" w:rsidP="00440570">
            <w:pPr>
              <w:pStyle w:val="Balk3"/>
              <w:ind w:left="-108"/>
              <w:rPr>
                <w:rFonts w:ascii="Arial" w:hAnsi="Arial" w:cs="Arial"/>
                <w:b w:val="0"/>
                <w:bCs/>
                <w:iCs/>
                <w:sz w:val="16"/>
                <w:szCs w:val="16"/>
              </w:rPr>
            </w:pPr>
          </w:p>
        </w:tc>
        <w:tc>
          <w:tcPr>
            <w:tcW w:w="822" w:type="dxa"/>
            <w:tcBorders>
              <w:top w:val="single" w:sz="4" w:space="0" w:color="auto"/>
              <w:left w:val="nil"/>
              <w:bottom w:val="single" w:sz="4" w:space="0" w:color="auto"/>
              <w:right w:val="nil"/>
            </w:tcBorders>
          </w:tcPr>
          <w:p w:rsidR="00440570" w:rsidRPr="00D54C09" w:rsidRDefault="00440570" w:rsidP="00440570">
            <w:pPr>
              <w:ind w:left="-108" w:right="-42"/>
              <w:jc w:val="right"/>
              <w:rPr>
                <w:rFonts w:ascii="Arial" w:hAnsi="Arial" w:cs="Arial"/>
                <w:b/>
                <w:sz w:val="16"/>
                <w:szCs w:val="16"/>
              </w:rPr>
            </w:pPr>
          </w:p>
        </w:tc>
        <w:tc>
          <w:tcPr>
            <w:tcW w:w="823" w:type="dxa"/>
            <w:tcBorders>
              <w:top w:val="single" w:sz="4" w:space="0" w:color="auto"/>
              <w:left w:val="nil"/>
              <w:bottom w:val="single" w:sz="4" w:space="0" w:color="auto"/>
              <w:right w:val="nil"/>
            </w:tcBorders>
          </w:tcPr>
          <w:p w:rsidR="00440570" w:rsidRPr="00D54C09" w:rsidRDefault="00440570" w:rsidP="00440570">
            <w:pPr>
              <w:ind w:left="-108" w:right="-42"/>
              <w:jc w:val="right"/>
              <w:rPr>
                <w:rFonts w:ascii="Arial" w:hAnsi="Arial" w:cs="Arial"/>
                <w:b/>
                <w:sz w:val="16"/>
                <w:szCs w:val="16"/>
              </w:rPr>
            </w:pPr>
          </w:p>
        </w:tc>
        <w:tc>
          <w:tcPr>
            <w:tcW w:w="823" w:type="dxa"/>
            <w:tcBorders>
              <w:top w:val="single" w:sz="4" w:space="0" w:color="auto"/>
              <w:left w:val="nil"/>
              <w:bottom w:val="single" w:sz="4" w:space="0" w:color="auto"/>
              <w:right w:val="nil"/>
            </w:tcBorders>
          </w:tcPr>
          <w:p w:rsidR="00440570" w:rsidRPr="00D54C09" w:rsidRDefault="00440570" w:rsidP="00440570">
            <w:pPr>
              <w:ind w:left="-108" w:right="-42"/>
              <w:jc w:val="right"/>
              <w:rPr>
                <w:rFonts w:ascii="Arial" w:hAnsi="Arial" w:cs="Arial"/>
                <w:b/>
                <w:sz w:val="16"/>
                <w:szCs w:val="16"/>
              </w:rPr>
            </w:pPr>
          </w:p>
        </w:tc>
        <w:tc>
          <w:tcPr>
            <w:tcW w:w="772" w:type="dxa"/>
            <w:tcBorders>
              <w:top w:val="single" w:sz="4" w:space="0" w:color="auto"/>
              <w:left w:val="nil"/>
              <w:bottom w:val="single" w:sz="4" w:space="0" w:color="auto"/>
              <w:right w:val="nil"/>
            </w:tcBorders>
          </w:tcPr>
          <w:p w:rsidR="00440570" w:rsidRPr="00D54C09" w:rsidRDefault="00440570" w:rsidP="00440570">
            <w:pPr>
              <w:ind w:right="-42"/>
              <w:jc w:val="right"/>
              <w:rPr>
                <w:rFonts w:ascii="Arial" w:hAnsi="Arial" w:cs="Arial"/>
                <w:b/>
                <w:sz w:val="16"/>
                <w:szCs w:val="16"/>
              </w:rPr>
            </w:pPr>
          </w:p>
        </w:tc>
        <w:tc>
          <w:tcPr>
            <w:tcW w:w="720" w:type="dxa"/>
            <w:tcBorders>
              <w:top w:val="single" w:sz="4" w:space="0" w:color="auto"/>
              <w:left w:val="nil"/>
              <w:bottom w:val="single" w:sz="4" w:space="0" w:color="auto"/>
              <w:right w:val="nil"/>
            </w:tcBorders>
          </w:tcPr>
          <w:p w:rsidR="00440570" w:rsidRPr="00D54C09" w:rsidRDefault="00440570" w:rsidP="00440570">
            <w:pPr>
              <w:ind w:left="-108" w:right="-42"/>
              <w:jc w:val="right"/>
              <w:rPr>
                <w:rFonts w:ascii="Arial" w:hAnsi="Arial" w:cs="Arial"/>
                <w:b/>
                <w:sz w:val="16"/>
                <w:szCs w:val="16"/>
              </w:rPr>
            </w:pPr>
          </w:p>
        </w:tc>
        <w:tc>
          <w:tcPr>
            <w:tcW w:w="900" w:type="dxa"/>
            <w:tcBorders>
              <w:top w:val="single" w:sz="4" w:space="0" w:color="auto"/>
              <w:left w:val="nil"/>
              <w:bottom w:val="single" w:sz="4" w:space="0" w:color="auto"/>
              <w:right w:val="nil"/>
            </w:tcBorders>
          </w:tcPr>
          <w:p w:rsidR="00440570" w:rsidRPr="00D54C09" w:rsidRDefault="00440570" w:rsidP="00440570">
            <w:pPr>
              <w:ind w:left="-108" w:right="-42"/>
              <w:jc w:val="right"/>
              <w:rPr>
                <w:rFonts w:ascii="Arial" w:hAnsi="Arial" w:cs="Arial"/>
                <w:b/>
                <w:sz w:val="16"/>
                <w:szCs w:val="16"/>
              </w:rPr>
            </w:pPr>
          </w:p>
        </w:tc>
        <w:tc>
          <w:tcPr>
            <w:tcW w:w="900" w:type="dxa"/>
            <w:tcBorders>
              <w:top w:val="single" w:sz="4" w:space="0" w:color="auto"/>
              <w:left w:val="nil"/>
              <w:bottom w:val="single" w:sz="4" w:space="0" w:color="auto"/>
              <w:right w:val="nil"/>
            </w:tcBorders>
          </w:tcPr>
          <w:p w:rsidR="00440570" w:rsidRPr="00D54C09" w:rsidRDefault="00440570" w:rsidP="00440570">
            <w:pPr>
              <w:ind w:right="-42"/>
              <w:jc w:val="right"/>
              <w:rPr>
                <w:rFonts w:ascii="Arial" w:hAnsi="Arial" w:cs="Arial"/>
                <w:b/>
                <w:sz w:val="16"/>
                <w:szCs w:val="16"/>
              </w:rPr>
            </w:pPr>
          </w:p>
        </w:tc>
        <w:tc>
          <w:tcPr>
            <w:tcW w:w="900" w:type="dxa"/>
            <w:tcBorders>
              <w:top w:val="single" w:sz="4" w:space="0" w:color="auto"/>
              <w:left w:val="nil"/>
              <w:bottom w:val="single" w:sz="4" w:space="0" w:color="auto"/>
              <w:right w:val="nil"/>
            </w:tcBorders>
          </w:tcPr>
          <w:p w:rsidR="00440570" w:rsidRPr="00D54C09" w:rsidRDefault="00440570" w:rsidP="00440570">
            <w:pPr>
              <w:ind w:left="-108" w:right="-42"/>
              <w:jc w:val="right"/>
              <w:rPr>
                <w:rFonts w:ascii="Arial" w:hAnsi="Arial" w:cs="Arial"/>
                <w:b/>
                <w:sz w:val="16"/>
                <w:szCs w:val="16"/>
              </w:rPr>
            </w:pPr>
          </w:p>
        </w:tc>
      </w:tr>
      <w:tr w:rsidR="001441D3" w:rsidRPr="008E5ED8" w:rsidTr="009B0EC9">
        <w:trPr>
          <w:cantSplit/>
          <w:trHeight w:val="113"/>
        </w:trPr>
        <w:tc>
          <w:tcPr>
            <w:tcW w:w="2520" w:type="dxa"/>
            <w:tcBorders>
              <w:top w:val="single" w:sz="4" w:space="0" w:color="auto"/>
              <w:left w:val="nil"/>
              <w:bottom w:val="double" w:sz="2" w:space="0" w:color="auto"/>
              <w:right w:val="nil"/>
            </w:tcBorders>
            <w:vAlign w:val="center"/>
          </w:tcPr>
          <w:p w:rsidR="001441D3" w:rsidRPr="008E5ED8" w:rsidRDefault="001441D3" w:rsidP="00440570">
            <w:pPr>
              <w:pStyle w:val="Balk3"/>
              <w:ind w:left="-108"/>
              <w:rPr>
                <w:rFonts w:ascii="Arial" w:hAnsi="Arial" w:cs="Arial"/>
                <w:bCs/>
                <w:iCs/>
                <w:sz w:val="16"/>
                <w:szCs w:val="16"/>
              </w:rPr>
            </w:pPr>
            <w:r w:rsidRPr="008E5ED8">
              <w:rPr>
                <w:rFonts w:ascii="Arial" w:hAnsi="Arial" w:cs="Arial"/>
                <w:bCs/>
                <w:iCs/>
                <w:sz w:val="16"/>
                <w:szCs w:val="16"/>
              </w:rPr>
              <w:t>Genel toplam</w:t>
            </w:r>
          </w:p>
        </w:tc>
        <w:tc>
          <w:tcPr>
            <w:tcW w:w="822" w:type="dxa"/>
            <w:tcBorders>
              <w:top w:val="single" w:sz="4" w:space="0" w:color="auto"/>
              <w:left w:val="nil"/>
              <w:bottom w:val="double" w:sz="2" w:space="0" w:color="auto"/>
              <w:right w:val="nil"/>
            </w:tcBorders>
            <w:vAlign w:val="center"/>
          </w:tcPr>
          <w:p w:rsidR="001441D3" w:rsidRPr="00D54C09" w:rsidRDefault="001441D3" w:rsidP="009B0EC9">
            <w:pPr>
              <w:jc w:val="right"/>
              <w:rPr>
                <w:rFonts w:ascii="Arial" w:hAnsi="Arial" w:cs="Arial"/>
                <w:b/>
                <w:bCs/>
                <w:sz w:val="16"/>
                <w:szCs w:val="16"/>
              </w:rPr>
            </w:pPr>
            <w:r w:rsidRPr="00D54C09">
              <w:rPr>
                <w:rFonts w:ascii="Arial" w:hAnsi="Arial" w:cs="Arial"/>
                <w:b/>
                <w:bCs/>
                <w:sz w:val="16"/>
                <w:szCs w:val="16"/>
              </w:rPr>
              <w:t>87.028</w:t>
            </w:r>
          </w:p>
        </w:tc>
        <w:tc>
          <w:tcPr>
            <w:tcW w:w="823" w:type="dxa"/>
            <w:tcBorders>
              <w:top w:val="single" w:sz="4" w:space="0" w:color="auto"/>
              <w:left w:val="nil"/>
              <w:bottom w:val="double" w:sz="2" w:space="0" w:color="auto"/>
              <w:right w:val="nil"/>
            </w:tcBorders>
            <w:vAlign w:val="center"/>
          </w:tcPr>
          <w:p w:rsidR="001441D3" w:rsidRPr="00D54C09" w:rsidRDefault="001441D3" w:rsidP="009B0EC9">
            <w:pPr>
              <w:jc w:val="right"/>
              <w:rPr>
                <w:rFonts w:ascii="Arial" w:hAnsi="Arial" w:cs="Arial"/>
                <w:b/>
                <w:bCs/>
                <w:sz w:val="16"/>
                <w:szCs w:val="16"/>
              </w:rPr>
            </w:pPr>
            <w:r w:rsidRPr="00D54C09">
              <w:rPr>
                <w:rFonts w:ascii="Arial" w:hAnsi="Arial" w:cs="Arial"/>
                <w:b/>
                <w:bCs/>
                <w:sz w:val="16"/>
                <w:szCs w:val="16"/>
              </w:rPr>
              <w:t>45.496</w:t>
            </w:r>
          </w:p>
        </w:tc>
        <w:tc>
          <w:tcPr>
            <w:tcW w:w="823" w:type="dxa"/>
            <w:tcBorders>
              <w:top w:val="single" w:sz="4" w:space="0" w:color="auto"/>
              <w:left w:val="nil"/>
              <w:bottom w:val="double" w:sz="2" w:space="0" w:color="auto"/>
              <w:right w:val="nil"/>
            </w:tcBorders>
            <w:vAlign w:val="center"/>
          </w:tcPr>
          <w:p w:rsidR="001441D3" w:rsidRPr="00D54C09" w:rsidRDefault="001441D3" w:rsidP="009B0EC9">
            <w:pPr>
              <w:jc w:val="right"/>
              <w:rPr>
                <w:rFonts w:ascii="Arial" w:hAnsi="Arial" w:cs="Arial"/>
                <w:b/>
                <w:bCs/>
                <w:sz w:val="16"/>
                <w:szCs w:val="16"/>
              </w:rPr>
            </w:pPr>
            <w:r w:rsidRPr="00D54C09">
              <w:rPr>
                <w:rFonts w:ascii="Arial" w:hAnsi="Arial" w:cs="Arial"/>
                <w:b/>
                <w:bCs/>
                <w:sz w:val="16"/>
                <w:szCs w:val="16"/>
              </w:rPr>
              <w:t>12.179</w:t>
            </w:r>
          </w:p>
        </w:tc>
        <w:tc>
          <w:tcPr>
            <w:tcW w:w="772" w:type="dxa"/>
            <w:tcBorders>
              <w:top w:val="single" w:sz="4" w:space="0" w:color="auto"/>
              <w:left w:val="nil"/>
              <w:bottom w:val="double" w:sz="2" w:space="0" w:color="auto"/>
              <w:right w:val="nil"/>
            </w:tcBorders>
            <w:vAlign w:val="center"/>
          </w:tcPr>
          <w:p w:rsidR="001441D3" w:rsidRPr="00D54C09" w:rsidRDefault="001441D3" w:rsidP="009B0EC9">
            <w:pPr>
              <w:jc w:val="right"/>
              <w:rPr>
                <w:rFonts w:ascii="Arial" w:hAnsi="Arial" w:cs="Arial"/>
                <w:b/>
                <w:bCs/>
                <w:sz w:val="16"/>
                <w:szCs w:val="16"/>
              </w:rPr>
            </w:pPr>
            <w:r w:rsidRPr="00D54C09">
              <w:rPr>
                <w:rFonts w:ascii="Arial" w:hAnsi="Arial" w:cs="Arial"/>
                <w:b/>
                <w:bCs/>
                <w:sz w:val="16"/>
                <w:szCs w:val="16"/>
              </w:rPr>
              <w:t>-</w:t>
            </w:r>
          </w:p>
        </w:tc>
        <w:tc>
          <w:tcPr>
            <w:tcW w:w="720" w:type="dxa"/>
            <w:tcBorders>
              <w:top w:val="single" w:sz="4" w:space="0" w:color="auto"/>
              <w:left w:val="nil"/>
              <w:bottom w:val="double" w:sz="2" w:space="0" w:color="auto"/>
              <w:right w:val="nil"/>
            </w:tcBorders>
            <w:vAlign w:val="center"/>
          </w:tcPr>
          <w:p w:rsidR="001441D3" w:rsidRPr="00D54C09" w:rsidRDefault="001441D3" w:rsidP="009B0EC9">
            <w:pPr>
              <w:jc w:val="right"/>
              <w:rPr>
                <w:rFonts w:ascii="Arial" w:hAnsi="Arial" w:cs="Arial"/>
                <w:b/>
                <w:bCs/>
                <w:sz w:val="16"/>
                <w:szCs w:val="16"/>
              </w:rPr>
            </w:pPr>
            <w:r w:rsidRPr="00D54C09">
              <w:rPr>
                <w:rFonts w:ascii="Arial" w:hAnsi="Arial" w:cs="Arial"/>
                <w:b/>
                <w:bCs/>
                <w:sz w:val="16"/>
                <w:szCs w:val="16"/>
              </w:rPr>
              <w:t>7.158</w:t>
            </w:r>
          </w:p>
        </w:tc>
        <w:tc>
          <w:tcPr>
            <w:tcW w:w="900" w:type="dxa"/>
            <w:tcBorders>
              <w:top w:val="single" w:sz="4" w:space="0" w:color="auto"/>
              <w:left w:val="nil"/>
              <w:bottom w:val="double" w:sz="2" w:space="0" w:color="auto"/>
              <w:right w:val="nil"/>
            </w:tcBorders>
            <w:vAlign w:val="center"/>
          </w:tcPr>
          <w:p w:rsidR="001441D3" w:rsidRPr="00D54C09" w:rsidRDefault="001441D3" w:rsidP="009B0EC9">
            <w:pPr>
              <w:jc w:val="right"/>
              <w:rPr>
                <w:rFonts w:ascii="Arial" w:hAnsi="Arial" w:cs="Arial"/>
                <w:b/>
                <w:bCs/>
                <w:sz w:val="16"/>
                <w:szCs w:val="16"/>
              </w:rPr>
            </w:pPr>
            <w:r w:rsidRPr="00D54C09">
              <w:rPr>
                <w:rFonts w:ascii="Arial" w:hAnsi="Arial" w:cs="Arial"/>
                <w:b/>
                <w:bCs/>
                <w:sz w:val="16"/>
                <w:szCs w:val="16"/>
              </w:rPr>
              <w:t>328.031</w:t>
            </w:r>
          </w:p>
        </w:tc>
        <w:tc>
          <w:tcPr>
            <w:tcW w:w="900" w:type="dxa"/>
            <w:tcBorders>
              <w:top w:val="single" w:sz="4" w:space="0" w:color="auto"/>
              <w:left w:val="nil"/>
              <w:bottom w:val="double" w:sz="2" w:space="0" w:color="auto"/>
              <w:right w:val="nil"/>
            </w:tcBorders>
            <w:vAlign w:val="center"/>
          </w:tcPr>
          <w:p w:rsidR="001441D3" w:rsidRPr="00D54C09" w:rsidRDefault="00252264" w:rsidP="009B0EC9">
            <w:pPr>
              <w:jc w:val="right"/>
              <w:rPr>
                <w:rFonts w:ascii="Arial" w:hAnsi="Arial" w:cs="Arial"/>
                <w:b/>
                <w:bCs/>
                <w:sz w:val="16"/>
                <w:szCs w:val="16"/>
              </w:rPr>
            </w:pPr>
            <w:r w:rsidRPr="00D54C09">
              <w:rPr>
                <w:rFonts w:ascii="Arial" w:hAnsi="Arial" w:cs="Arial"/>
                <w:b/>
                <w:bCs/>
                <w:sz w:val="16"/>
                <w:szCs w:val="16"/>
              </w:rPr>
              <w:t>-</w:t>
            </w:r>
            <w:r w:rsidR="001441D3" w:rsidRPr="00D54C09">
              <w:rPr>
                <w:rFonts w:ascii="Arial" w:hAnsi="Arial" w:cs="Arial"/>
                <w:b/>
                <w:bCs/>
                <w:sz w:val="16"/>
                <w:szCs w:val="16"/>
              </w:rPr>
              <w:t> </w:t>
            </w:r>
          </w:p>
        </w:tc>
        <w:tc>
          <w:tcPr>
            <w:tcW w:w="900" w:type="dxa"/>
            <w:tcBorders>
              <w:top w:val="single" w:sz="4" w:space="0" w:color="auto"/>
              <w:left w:val="nil"/>
              <w:bottom w:val="double" w:sz="2" w:space="0" w:color="auto"/>
              <w:right w:val="nil"/>
            </w:tcBorders>
            <w:vAlign w:val="center"/>
          </w:tcPr>
          <w:p w:rsidR="001441D3" w:rsidRPr="00D54C09" w:rsidRDefault="001441D3" w:rsidP="009B0EC9">
            <w:pPr>
              <w:jc w:val="right"/>
              <w:rPr>
                <w:rFonts w:ascii="Arial" w:hAnsi="Arial" w:cs="Arial"/>
                <w:b/>
                <w:bCs/>
                <w:sz w:val="16"/>
                <w:szCs w:val="16"/>
              </w:rPr>
            </w:pPr>
            <w:r w:rsidRPr="00D54C09">
              <w:rPr>
                <w:rFonts w:ascii="Arial" w:hAnsi="Arial" w:cs="Arial"/>
                <w:b/>
                <w:bCs/>
                <w:sz w:val="16"/>
                <w:szCs w:val="16"/>
              </w:rPr>
              <w:t>479.892</w:t>
            </w:r>
          </w:p>
        </w:tc>
      </w:tr>
    </w:tbl>
    <w:p w:rsidR="00136C29" w:rsidRPr="008E5ED8" w:rsidRDefault="00136C29" w:rsidP="00136C29">
      <w:pPr>
        <w:autoSpaceDE w:val="0"/>
        <w:autoSpaceDN w:val="0"/>
        <w:adjustRightInd w:val="0"/>
        <w:rPr>
          <w:rFonts w:ascii="Arial" w:hAnsi="Arial" w:cs="Arial"/>
          <w:b/>
          <w:sz w:val="20"/>
          <w:szCs w:val="20"/>
        </w:rPr>
      </w:pPr>
      <w:r w:rsidRPr="008E5ED8">
        <w:rPr>
          <w:rFonts w:ascii="Arial" w:hAnsi="Arial" w:cs="Arial"/>
          <w:b/>
          <w:sz w:val="20"/>
          <w:szCs w:val="20"/>
        </w:rPr>
        <w:br w:type="page"/>
      </w:r>
      <w:r w:rsidRPr="008E5ED8">
        <w:rPr>
          <w:rFonts w:ascii="Arial" w:hAnsi="Arial" w:cs="Arial"/>
          <w:b/>
          <w:sz w:val="20"/>
          <w:szCs w:val="20"/>
        </w:rPr>
        <w:lastRenderedPageBreak/>
        <w:t>3.</w:t>
      </w:r>
      <w:r w:rsidRPr="008E5ED8">
        <w:rPr>
          <w:rFonts w:ascii="Arial" w:hAnsi="Arial" w:cs="Arial"/>
          <w:b/>
          <w:sz w:val="20"/>
          <w:szCs w:val="20"/>
        </w:rPr>
        <w:tab/>
        <w:t>Temettü gelirlerine ilişkin açıklamalar:</w:t>
      </w:r>
    </w:p>
    <w:p w:rsidR="00136C29" w:rsidRPr="008E5ED8" w:rsidRDefault="00136C29" w:rsidP="00136C29">
      <w:pPr>
        <w:autoSpaceDE w:val="0"/>
        <w:autoSpaceDN w:val="0"/>
        <w:adjustRightInd w:val="0"/>
        <w:rPr>
          <w:rFonts w:ascii="Arial" w:hAnsi="Arial" w:cs="Arial"/>
          <w:b/>
          <w:sz w:val="20"/>
          <w:szCs w:val="20"/>
        </w:rPr>
      </w:pPr>
    </w:p>
    <w:tbl>
      <w:tblPr>
        <w:tblW w:w="9121" w:type="dxa"/>
        <w:tblInd w:w="108" w:type="dxa"/>
        <w:tblLook w:val="01E0" w:firstRow="1" w:lastRow="1" w:firstColumn="1" w:lastColumn="1" w:noHBand="0" w:noVBand="0"/>
      </w:tblPr>
      <w:tblGrid>
        <w:gridCol w:w="4675"/>
        <w:gridCol w:w="1122"/>
        <w:gridCol w:w="1098"/>
        <w:gridCol w:w="1146"/>
        <w:gridCol w:w="1080"/>
      </w:tblGrid>
      <w:tr w:rsidR="00440570" w:rsidRPr="008E5ED8" w:rsidTr="00440570">
        <w:tc>
          <w:tcPr>
            <w:tcW w:w="4675" w:type="dxa"/>
            <w:tcBorders>
              <w:top w:val="single" w:sz="4" w:space="0" w:color="auto"/>
              <w:bottom w:val="single" w:sz="4" w:space="0" w:color="auto"/>
            </w:tcBorders>
          </w:tcPr>
          <w:p w:rsidR="00440570" w:rsidRPr="008E5ED8" w:rsidRDefault="00440570" w:rsidP="00440570">
            <w:pPr>
              <w:ind w:left="-108"/>
              <w:jc w:val="both"/>
              <w:rPr>
                <w:rFonts w:ascii="Arial" w:hAnsi="Arial" w:cs="Arial"/>
                <w:sz w:val="18"/>
                <w:szCs w:val="18"/>
              </w:rPr>
            </w:pPr>
          </w:p>
        </w:tc>
        <w:tc>
          <w:tcPr>
            <w:tcW w:w="2220" w:type="dxa"/>
            <w:gridSpan w:val="2"/>
            <w:tcBorders>
              <w:top w:val="single" w:sz="4" w:space="0" w:color="auto"/>
              <w:bottom w:val="single" w:sz="4" w:space="0" w:color="auto"/>
            </w:tcBorders>
            <w:vAlign w:val="bottom"/>
          </w:tcPr>
          <w:p w:rsidR="00440570" w:rsidRPr="008E5ED8" w:rsidRDefault="00440570" w:rsidP="00440570">
            <w:pPr>
              <w:tabs>
                <w:tab w:val="left" w:pos="180"/>
              </w:tabs>
              <w:jc w:val="right"/>
              <w:rPr>
                <w:rFonts w:ascii="Arial" w:hAnsi="Arial" w:cs="Arial"/>
                <w:b/>
                <w:sz w:val="20"/>
                <w:szCs w:val="20"/>
              </w:rPr>
            </w:pPr>
            <w:r w:rsidRPr="008E5ED8">
              <w:rPr>
                <w:rFonts w:ascii="Arial" w:hAnsi="Arial" w:cs="Arial"/>
                <w:b/>
                <w:sz w:val="20"/>
                <w:szCs w:val="20"/>
              </w:rPr>
              <w:t>Cari Dönem</w:t>
            </w:r>
          </w:p>
        </w:tc>
        <w:tc>
          <w:tcPr>
            <w:tcW w:w="2226" w:type="dxa"/>
            <w:gridSpan w:val="2"/>
            <w:tcBorders>
              <w:top w:val="single" w:sz="4" w:space="0" w:color="auto"/>
              <w:bottom w:val="single" w:sz="4" w:space="0" w:color="auto"/>
            </w:tcBorders>
            <w:vAlign w:val="bottom"/>
          </w:tcPr>
          <w:p w:rsidR="00440570" w:rsidRPr="008E5ED8" w:rsidRDefault="00440570" w:rsidP="00440570">
            <w:pPr>
              <w:tabs>
                <w:tab w:val="left" w:pos="180"/>
              </w:tabs>
              <w:jc w:val="right"/>
              <w:rPr>
                <w:rFonts w:ascii="Arial" w:hAnsi="Arial" w:cs="Arial"/>
                <w:b/>
                <w:sz w:val="20"/>
                <w:szCs w:val="20"/>
              </w:rPr>
            </w:pPr>
            <w:r w:rsidRPr="008E5ED8">
              <w:rPr>
                <w:rFonts w:ascii="Arial" w:hAnsi="Arial" w:cs="Arial"/>
                <w:b/>
                <w:sz w:val="20"/>
                <w:szCs w:val="20"/>
              </w:rPr>
              <w:t>Önceki Dönem</w:t>
            </w:r>
          </w:p>
        </w:tc>
      </w:tr>
      <w:tr w:rsidR="00440570" w:rsidRPr="008E5ED8" w:rsidTr="00440570">
        <w:tc>
          <w:tcPr>
            <w:tcW w:w="4675" w:type="dxa"/>
            <w:tcBorders>
              <w:top w:val="single" w:sz="4" w:space="0" w:color="auto"/>
              <w:bottom w:val="single" w:sz="4" w:space="0" w:color="auto"/>
            </w:tcBorders>
          </w:tcPr>
          <w:p w:rsidR="00440570" w:rsidRPr="008E5ED8" w:rsidRDefault="00440570" w:rsidP="00440570">
            <w:pPr>
              <w:ind w:left="-108"/>
              <w:jc w:val="both"/>
              <w:rPr>
                <w:rFonts w:ascii="Arial" w:hAnsi="Arial" w:cs="Arial"/>
                <w:sz w:val="18"/>
                <w:szCs w:val="18"/>
              </w:rPr>
            </w:pPr>
          </w:p>
        </w:tc>
        <w:tc>
          <w:tcPr>
            <w:tcW w:w="1122" w:type="dxa"/>
            <w:tcBorders>
              <w:top w:val="single" w:sz="4" w:space="0" w:color="auto"/>
              <w:bottom w:val="single" w:sz="4" w:space="0" w:color="auto"/>
            </w:tcBorders>
          </w:tcPr>
          <w:p w:rsidR="00440570" w:rsidRPr="008E5ED8" w:rsidRDefault="00440570" w:rsidP="00440570">
            <w:pPr>
              <w:tabs>
                <w:tab w:val="left" w:pos="180"/>
              </w:tabs>
              <w:jc w:val="right"/>
              <w:rPr>
                <w:rFonts w:ascii="Arial" w:hAnsi="Arial" w:cs="Arial"/>
                <w:b/>
                <w:sz w:val="18"/>
                <w:szCs w:val="18"/>
              </w:rPr>
            </w:pPr>
            <w:r w:rsidRPr="008E5ED8">
              <w:rPr>
                <w:rFonts w:ascii="Arial" w:hAnsi="Arial" w:cs="Arial"/>
                <w:b/>
                <w:sz w:val="18"/>
                <w:szCs w:val="18"/>
              </w:rPr>
              <w:t>TP</w:t>
            </w:r>
          </w:p>
        </w:tc>
        <w:tc>
          <w:tcPr>
            <w:tcW w:w="1098" w:type="dxa"/>
            <w:tcBorders>
              <w:top w:val="single" w:sz="4" w:space="0" w:color="auto"/>
              <w:bottom w:val="single" w:sz="4" w:space="0" w:color="auto"/>
            </w:tcBorders>
          </w:tcPr>
          <w:p w:rsidR="00440570" w:rsidRPr="008E5ED8" w:rsidRDefault="00440570" w:rsidP="00440570">
            <w:pPr>
              <w:tabs>
                <w:tab w:val="left" w:pos="180"/>
              </w:tabs>
              <w:jc w:val="right"/>
              <w:rPr>
                <w:rFonts w:ascii="Arial" w:hAnsi="Arial" w:cs="Arial"/>
                <w:b/>
                <w:sz w:val="18"/>
                <w:szCs w:val="18"/>
              </w:rPr>
            </w:pPr>
            <w:r w:rsidRPr="008E5ED8">
              <w:rPr>
                <w:rFonts w:ascii="Arial" w:hAnsi="Arial" w:cs="Arial"/>
                <w:b/>
                <w:sz w:val="18"/>
                <w:szCs w:val="18"/>
              </w:rPr>
              <w:t>YP</w:t>
            </w:r>
          </w:p>
        </w:tc>
        <w:tc>
          <w:tcPr>
            <w:tcW w:w="1146" w:type="dxa"/>
            <w:tcBorders>
              <w:top w:val="single" w:sz="4" w:space="0" w:color="auto"/>
              <w:bottom w:val="single" w:sz="4" w:space="0" w:color="auto"/>
            </w:tcBorders>
          </w:tcPr>
          <w:p w:rsidR="00440570" w:rsidRPr="008E5ED8" w:rsidRDefault="00440570" w:rsidP="00440570">
            <w:pPr>
              <w:tabs>
                <w:tab w:val="left" w:pos="180"/>
              </w:tabs>
              <w:jc w:val="right"/>
              <w:rPr>
                <w:rFonts w:ascii="Arial" w:hAnsi="Arial" w:cs="Arial"/>
                <w:b/>
                <w:sz w:val="18"/>
                <w:szCs w:val="18"/>
              </w:rPr>
            </w:pPr>
            <w:r w:rsidRPr="008E5ED8">
              <w:rPr>
                <w:rFonts w:ascii="Arial" w:hAnsi="Arial" w:cs="Arial"/>
                <w:b/>
                <w:sz w:val="18"/>
                <w:szCs w:val="18"/>
              </w:rPr>
              <w:t>TP</w:t>
            </w:r>
          </w:p>
        </w:tc>
        <w:tc>
          <w:tcPr>
            <w:tcW w:w="1080" w:type="dxa"/>
            <w:tcBorders>
              <w:top w:val="single" w:sz="4" w:space="0" w:color="auto"/>
              <w:bottom w:val="single" w:sz="4" w:space="0" w:color="auto"/>
            </w:tcBorders>
          </w:tcPr>
          <w:p w:rsidR="00440570" w:rsidRPr="008E5ED8" w:rsidRDefault="00440570" w:rsidP="00440570">
            <w:pPr>
              <w:tabs>
                <w:tab w:val="left" w:pos="180"/>
              </w:tabs>
              <w:jc w:val="right"/>
              <w:rPr>
                <w:rFonts w:ascii="Arial" w:hAnsi="Arial" w:cs="Arial"/>
                <w:b/>
                <w:sz w:val="18"/>
                <w:szCs w:val="18"/>
              </w:rPr>
            </w:pPr>
            <w:r w:rsidRPr="008E5ED8">
              <w:rPr>
                <w:rFonts w:ascii="Arial" w:hAnsi="Arial" w:cs="Arial"/>
                <w:b/>
                <w:sz w:val="18"/>
                <w:szCs w:val="18"/>
              </w:rPr>
              <w:t>YP</w:t>
            </w:r>
          </w:p>
        </w:tc>
      </w:tr>
      <w:tr w:rsidR="00440570" w:rsidRPr="008E5ED8" w:rsidTr="00440570">
        <w:tc>
          <w:tcPr>
            <w:tcW w:w="4675" w:type="dxa"/>
            <w:tcBorders>
              <w:top w:val="single" w:sz="4" w:space="0" w:color="auto"/>
            </w:tcBorders>
          </w:tcPr>
          <w:p w:rsidR="00440570" w:rsidRPr="008E5ED8" w:rsidRDefault="00440570" w:rsidP="00440570">
            <w:pPr>
              <w:ind w:left="-108"/>
              <w:jc w:val="both"/>
              <w:rPr>
                <w:rFonts w:ascii="Arial" w:hAnsi="Arial" w:cs="Arial"/>
                <w:sz w:val="16"/>
                <w:szCs w:val="16"/>
              </w:rPr>
            </w:pPr>
          </w:p>
        </w:tc>
        <w:tc>
          <w:tcPr>
            <w:tcW w:w="1122" w:type="dxa"/>
            <w:tcBorders>
              <w:top w:val="single" w:sz="4" w:space="0" w:color="auto"/>
            </w:tcBorders>
          </w:tcPr>
          <w:p w:rsidR="00440570" w:rsidRPr="008E5ED8" w:rsidRDefault="00440570" w:rsidP="00440570">
            <w:pPr>
              <w:tabs>
                <w:tab w:val="left" w:pos="180"/>
              </w:tabs>
              <w:jc w:val="right"/>
              <w:rPr>
                <w:rFonts w:ascii="Arial" w:hAnsi="Arial" w:cs="Arial"/>
                <w:b/>
                <w:sz w:val="16"/>
                <w:szCs w:val="16"/>
              </w:rPr>
            </w:pPr>
          </w:p>
        </w:tc>
        <w:tc>
          <w:tcPr>
            <w:tcW w:w="1098" w:type="dxa"/>
            <w:tcBorders>
              <w:top w:val="single" w:sz="4" w:space="0" w:color="auto"/>
            </w:tcBorders>
          </w:tcPr>
          <w:p w:rsidR="00440570" w:rsidRPr="008E5ED8" w:rsidRDefault="00440570" w:rsidP="00440570">
            <w:pPr>
              <w:tabs>
                <w:tab w:val="left" w:pos="180"/>
              </w:tabs>
              <w:jc w:val="right"/>
              <w:rPr>
                <w:rFonts w:ascii="Arial" w:hAnsi="Arial" w:cs="Arial"/>
                <w:b/>
                <w:sz w:val="16"/>
                <w:szCs w:val="16"/>
              </w:rPr>
            </w:pPr>
          </w:p>
        </w:tc>
        <w:tc>
          <w:tcPr>
            <w:tcW w:w="1146" w:type="dxa"/>
            <w:tcBorders>
              <w:top w:val="single" w:sz="4" w:space="0" w:color="auto"/>
            </w:tcBorders>
          </w:tcPr>
          <w:p w:rsidR="00440570" w:rsidRPr="008E5ED8" w:rsidRDefault="00440570" w:rsidP="00440570">
            <w:pPr>
              <w:tabs>
                <w:tab w:val="left" w:pos="180"/>
              </w:tabs>
              <w:jc w:val="right"/>
              <w:rPr>
                <w:rFonts w:ascii="Arial" w:hAnsi="Arial" w:cs="Arial"/>
                <w:b/>
                <w:sz w:val="16"/>
                <w:szCs w:val="16"/>
              </w:rPr>
            </w:pPr>
          </w:p>
        </w:tc>
        <w:tc>
          <w:tcPr>
            <w:tcW w:w="1080" w:type="dxa"/>
            <w:tcBorders>
              <w:top w:val="single" w:sz="4" w:space="0" w:color="auto"/>
            </w:tcBorders>
          </w:tcPr>
          <w:p w:rsidR="00440570" w:rsidRPr="008E5ED8" w:rsidRDefault="00440570" w:rsidP="00440570">
            <w:pPr>
              <w:tabs>
                <w:tab w:val="left" w:pos="180"/>
              </w:tabs>
              <w:jc w:val="right"/>
              <w:rPr>
                <w:rFonts w:ascii="Arial" w:hAnsi="Arial" w:cs="Arial"/>
                <w:b/>
                <w:sz w:val="16"/>
                <w:szCs w:val="16"/>
              </w:rPr>
            </w:pPr>
          </w:p>
        </w:tc>
      </w:tr>
      <w:tr w:rsidR="00E34711" w:rsidRPr="008E5ED8" w:rsidTr="00E34711">
        <w:tc>
          <w:tcPr>
            <w:tcW w:w="4675" w:type="dxa"/>
          </w:tcPr>
          <w:p w:rsidR="00E34711" w:rsidRPr="008E5ED8" w:rsidRDefault="00E34711" w:rsidP="00440570">
            <w:pPr>
              <w:ind w:left="-108"/>
              <w:jc w:val="both"/>
              <w:rPr>
                <w:rFonts w:ascii="Arial" w:hAnsi="Arial" w:cs="Arial"/>
                <w:sz w:val="20"/>
                <w:szCs w:val="20"/>
              </w:rPr>
            </w:pPr>
            <w:r w:rsidRPr="008E5ED8">
              <w:rPr>
                <w:rFonts w:ascii="Arial" w:hAnsi="Arial" w:cs="Arial"/>
                <w:sz w:val="20"/>
                <w:szCs w:val="20"/>
              </w:rPr>
              <w:t>Alım satım amaçlı finansal varlıklardan</w:t>
            </w:r>
          </w:p>
        </w:tc>
        <w:tc>
          <w:tcPr>
            <w:tcW w:w="1122" w:type="dxa"/>
            <w:vAlign w:val="bottom"/>
          </w:tcPr>
          <w:p w:rsidR="00E34711" w:rsidRPr="008E5ED8" w:rsidRDefault="00E34711" w:rsidP="00E34711">
            <w:pPr>
              <w:jc w:val="right"/>
              <w:rPr>
                <w:rFonts w:ascii="Arial" w:hAnsi="Arial" w:cs="Arial"/>
                <w:sz w:val="18"/>
                <w:szCs w:val="18"/>
              </w:rPr>
            </w:pPr>
            <w:r w:rsidRPr="008E5ED8">
              <w:rPr>
                <w:rFonts w:ascii="Arial" w:hAnsi="Arial" w:cs="Arial"/>
                <w:sz w:val="18"/>
                <w:szCs w:val="18"/>
              </w:rPr>
              <w:t>788</w:t>
            </w:r>
          </w:p>
        </w:tc>
        <w:tc>
          <w:tcPr>
            <w:tcW w:w="1098" w:type="dxa"/>
          </w:tcPr>
          <w:p w:rsidR="00E34711" w:rsidRPr="008E5ED8" w:rsidRDefault="00E34711" w:rsidP="00440570">
            <w:pPr>
              <w:jc w:val="right"/>
              <w:rPr>
                <w:rFonts w:ascii="Arial" w:hAnsi="Arial" w:cs="Arial"/>
                <w:bCs/>
                <w:sz w:val="20"/>
                <w:szCs w:val="20"/>
              </w:rPr>
            </w:pPr>
            <w:r w:rsidRPr="008E5ED8">
              <w:rPr>
                <w:rFonts w:ascii="Arial" w:hAnsi="Arial" w:cs="Arial"/>
                <w:bCs/>
                <w:sz w:val="20"/>
                <w:szCs w:val="20"/>
              </w:rPr>
              <w:t>-</w:t>
            </w:r>
          </w:p>
        </w:tc>
        <w:tc>
          <w:tcPr>
            <w:tcW w:w="1146" w:type="dxa"/>
          </w:tcPr>
          <w:p w:rsidR="00E34711" w:rsidRPr="008E5ED8" w:rsidRDefault="00E34711" w:rsidP="00440570">
            <w:pPr>
              <w:jc w:val="right"/>
              <w:rPr>
                <w:rFonts w:ascii="Arial" w:hAnsi="Arial" w:cs="Arial"/>
                <w:bCs/>
                <w:sz w:val="20"/>
                <w:szCs w:val="20"/>
              </w:rPr>
            </w:pPr>
            <w:r w:rsidRPr="008E5ED8">
              <w:rPr>
                <w:rFonts w:ascii="Arial" w:hAnsi="Arial" w:cs="Arial"/>
                <w:bCs/>
                <w:sz w:val="20"/>
                <w:szCs w:val="20"/>
              </w:rPr>
              <w:t>-</w:t>
            </w:r>
          </w:p>
        </w:tc>
        <w:tc>
          <w:tcPr>
            <w:tcW w:w="1080" w:type="dxa"/>
          </w:tcPr>
          <w:p w:rsidR="00E34711" w:rsidRPr="008E5ED8" w:rsidRDefault="00E34711" w:rsidP="00440570">
            <w:pPr>
              <w:jc w:val="right"/>
              <w:rPr>
                <w:rFonts w:ascii="Arial" w:hAnsi="Arial" w:cs="Arial"/>
                <w:bCs/>
                <w:sz w:val="20"/>
                <w:szCs w:val="20"/>
              </w:rPr>
            </w:pPr>
            <w:r w:rsidRPr="008E5ED8">
              <w:rPr>
                <w:rFonts w:ascii="Arial" w:hAnsi="Arial" w:cs="Arial"/>
                <w:bCs/>
                <w:sz w:val="20"/>
                <w:szCs w:val="20"/>
              </w:rPr>
              <w:t>-</w:t>
            </w:r>
          </w:p>
        </w:tc>
      </w:tr>
      <w:tr w:rsidR="00E34711" w:rsidRPr="008E5ED8" w:rsidTr="00E34711">
        <w:tc>
          <w:tcPr>
            <w:tcW w:w="4675" w:type="dxa"/>
          </w:tcPr>
          <w:p w:rsidR="00E34711" w:rsidRPr="008E5ED8" w:rsidRDefault="00E34711" w:rsidP="00440570">
            <w:pPr>
              <w:ind w:left="-108"/>
              <w:jc w:val="both"/>
              <w:rPr>
                <w:rFonts w:ascii="Arial" w:hAnsi="Arial" w:cs="Arial"/>
                <w:sz w:val="20"/>
                <w:szCs w:val="20"/>
              </w:rPr>
            </w:pPr>
            <w:r w:rsidRPr="008E5ED8">
              <w:rPr>
                <w:rFonts w:ascii="Arial" w:hAnsi="Arial" w:cs="Arial"/>
                <w:sz w:val="20"/>
                <w:szCs w:val="20"/>
              </w:rPr>
              <w:t>Gerçeğe uygun değer farkı k/</w:t>
            </w:r>
            <w:proofErr w:type="spellStart"/>
            <w:r w:rsidRPr="008E5ED8">
              <w:rPr>
                <w:rFonts w:ascii="Arial" w:hAnsi="Arial" w:cs="Arial"/>
                <w:sz w:val="20"/>
                <w:szCs w:val="20"/>
              </w:rPr>
              <w:t>z’a</w:t>
            </w:r>
            <w:proofErr w:type="spellEnd"/>
            <w:r w:rsidRPr="008E5ED8">
              <w:rPr>
                <w:rFonts w:ascii="Arial" w:hAnsi="Arial" w:cs="Arial"/>
                <w:sz w:val="20"/>
                <w:szCs w:val="20"/>
              </w:rPr>
              <w:t xml:space="preserve"> yansıtılan finansal varlıklardan</w:t>
            </w:r>
          </w:p>
        </w:tc>
        <w:tc>
          <w:tcPr>
            <w:tcW w:w="1122" w:type="dxa"/>
            <w:vAlign w:val="bottom"/>
          </w:tcPr>
          <w:p w:rsidR="00E34711" w:rsidRPr="008E5ED8" w:rsidRDefault="00E34711" w:rsidP="00E34711">
            <w:pPr>
              <w:jc w:val="right"/>
              <w:rPr>
                <w:rFonts w:ascii="Arial" w:hAnsi="Arial" w:cs="Arial"/>
                <w:sz w:val="18"/>
                <w:szCs w:val="18"/>
              </w:rPr>
            </w:pPr>
            <w:r w:rsidRPr="008E5ED8">
              <w:rPr>
                <w:rFonts w:ascii="Arial" w:hAnsi="Arial" w:cs="Arial"/>
                <w:sz w:val="18"/>
                <w:szCs w:val="18"/>
              </w:rPr>
              <w:t>-</w:t>
            </w:r>
          </w:p>
        </w:tc>
        <w:tc>
          <w:tcPr>
            <w:tcW w:w="1098" w:type="dxa"/>
          </w:tcPr>
          <w:p w:rsidR="00E34711" w:rsidRPr="008E5ED8" w:rsidRDefault="00E34711" w:rsidP="00440570">
            <w:pPr>
              <w:jc w:val="right"/>
              <w:rPr>
                <w:rFonts w:ascii="Arial" w:hAnsi="Arial" w:cs="Arial"/>
                <w:bCs/>
                <w:sz w:val="20"/>
                <w:szCs w:val="20"/>
              </w:rPr>
            </w:pPr>
            <w:r w:rsidRPr="008E5ED8">
              <w:rPr>
                <w:rFonts w:ascii="Arial" w:hAnsi="Arial" w:cs="Arial"/>
                <w:bCs/>
                <w:sz w:val="20"/>
                <w:szCs w:val="20"/>
              </w:rPr>
              <w:t>-</w:t>
            </w:r>
          </w:p>
        </w:tc>
        <w:tc>
          <w:tcPr>
            <w:tcW w:w="1146" w:type="dxa"/>
          </w:tcPr>
          <w:p w:rsidR="00E34711" w:rsidRPr="008E5ED8" w:rsidRDefault="00E34711" w:rsidP="00440570">
            <w:pPr>
              <w:jc w:val="right"/>
              <w:rPr>
                <w:rFonts w:ascii="Arial" w:hAnsi="Arial" w:cs="Arial"/>
                <w:bCs/>
                <w:sz w:val="20"/>
                <w:szCs w:val="20"/>
              </w:rPr>
            </w:pPr>
          </w:p>
          <w:p w:rsidR="00E34711" w:rsidRPr="008E5ED8" w:rsidRDefault="00E34711" w:rsidP="00440570">
            <w:pPr>
              <w:jc w:val="right"/>
              <w:rPr>
                <w:rFonts w:ascii="Arial" w:hAnsi="Arial" w:cs="Arial"/>
                <w:bCs/>
                <w:sz w:val="20"/>
                <w:szCs w:val="20"/>
              </w:rPr>
            </w:pPr>
            <w:r w:rsidRPr="008E5ED8">
              <w:rPr>
                <w:rFonts w:ascii="Arial" w:hAnsi="Arial" w:cs="Arial"/>
                <w:bCs/>
                <w:sz w:val="20"/>
                <w:szCs w:val="20"/>
              </w:rPr>
              <w:t>-</w:t>
            </w:r>
          </w:p>
        </w:tc>
        <w:tc>
          <w:tcPr>
            <w:tcW w:w="1080" w:type="dxa"/>
          </w:tcPr>
          <w:p w:rsidR="00E34711" w:rsidRPr="008E5ED8" w:rsidRDefault="00E34711" w:rsidP="00440570">
            <w:pPr>
              <w:jc w:val="right"/>
              <w:rPr>
                <w:rFonts w:ascii="Arial" w:hAnsi="Arial" w:cs="Arial"/>
                <w:bCs/>
                <w:sz w:val="20"/>
                <w:szCs w:val="20"/>
              </w:rPr>
            </w:pPr>
          </w:p>
          <w:p w:rsidR="00E34711" w:rsidRPr="008E5ED8" w:rsidRDefault="00E34711" w:rsidP="00440570">
            <w:pPr>
              <w:jc w:val="right"/>
              <w:rPr>
                <w:rFonts w:ascii="Arial" w:hAnsi="Arial" w:cs="Arial"/>
                <w:bCs/>
                <w:sz w:val="20"/>
                <w:szCs w:val="20"/>
              </w:rPr>
            </w:pPr>
            <w:r w:rsidRPr="008E5ED8">
              <w:rPr>
                <w:rFonts w:ascii="Arial" w:hAnsi="Arial" w:cs="Arial"/>
                <w:bCs/>
                <w:sz w:val="20"/>
                <w:szCs w:val="20"/>
              </w:rPr>
              <w:t>-</w:t>
            </w:r>
          </w:p>
        </w:tc>
      </w:tr>
      <w:tr w:rsidR="00E34711" w:rsidRPr="008E5ED8" w:rsidTr="00E34711">
        <w:tc>
          <w:tcPr>
            <w:tcW w:w="4675" w:type="dxa"/>
          </w:tcPr>
          <w:p w:rsidR="00E34711" w:rsidRPr="008E5ED8" w:rsidRDefault="00E34711" w:rsidP="00440570">
            <w:pPr>
              <w:ind w:left="-108"/>
              <w:jc w:val="both"/>
              <w:rPr>
                <w:rFonts w:ascii="Arial" w:hAnsi="Arial" w:cs="Arial"/>
                <w:sz w:val="20"/>
                <w:szCs w:val="20"/>
              </w:rPr>
            </w:pPr>
            <w:r w:rsidRPr="008E5ED8">
              <w:rPr>
                <w:rFonts w:ascii="Arial" w:hAnsi="Arial" w:cs="Arial"/>
                <w:sz w:val="20"/>
                <w:szCs w:val="20"/>
              </w:rPr>
              <w:t>Satılmaya hazır finansal varlıklardan</w:t>
            </w:r>
          </w:p>
        </w:tc>
        <w:tc>
          <w:tcPr>
            <w:tcW w:w="1122" w:type="dxa"/>
            <w:vAlign w:val="bottom"/>
          </w:tcPr>
          <w:p w:rsidR="00E34711" w:rsidRPr="008E5ED8" w:rsidRDefault="00E34711" w:rsidP="00E34711">
            <w:pPr>
              <w:jc w:val="right"/>
              <w:rPr>
                <w:rFonts w:ascii="Arial" w:hAnsi="Arial" w:cs="Arial"/>
                <w:sz w:val="18"/>
                <w:szCs w:val="18"/>
              </w:rPr>
            </w:pPr>
            <w:r w:rsidRPr="008E5ED8">
              <w:rPr>
                <w:rFonts w:ascii="Arial" w:hAnsi="Arial" w:cs="Arial"/>
                <w:sz w:val="18"/>
                <w:szCs w:val="18"/>
              </w:rPr>
              <w:t>-</w:t>
            </w:r>
          </w:p>
        </w:tc>
        <w:tc>
          <w:tcPr>
            <w:tcW w:w="1098" w:type="dxa"/>
          </w:tcPr>
          <w:p w:rsidR="00E34711" w:rsidRPr="008E5ED8" w:rsidRDefault="00E34711" w:rsidP="00440570">
            <w:pPr>
              <w:jc w:val="right"/>
              <w:rPr>
                <w:rFonts w:ascii="Arial" w:hAnsi="Arial" w:cs="Arial"/>
                <w:bCs/>
                <w:sz w:val="20"/>
                <w:szCs w:val="20"/>
              </w:rPr>
            </w:pPr>
            <w:r w:rsidRPr="008E5ED8">
              <w:rPr>
                <w:rFonts w:ascii="Arial" w:hAnsi="Arial" w:cs="Arial"/>
                <w:bCs/>
                <w:sz w:val="20"/>
                <w:szCs w:val="20"/>
              </w:rPr>
              <w:t>-</w:t>
            </w:r>
          </w:p>
        </w:tc>
        <w:tc>
          <w:tcPr>
            <w:tcW w:w="1146" w:type="dxa"/>
          </w:tcPr>
          <w:p w:rsidR="00E34711" w:rsidRPr="008E5ED8" w:rsidRDefault="00E34711" w:rsidP="00440570">
            <w:pPr>
              <w:jc w:val="right"/>
              <w:rPr>
                <w:rFonts w:ascii="Arial" w:hAnsi="Arial" w:cs="Arial"/>
                <w:bCs/>
                <w:sz w:val="20"/>
                <w:szCs w:val="20"/>
              </w:rPr>
            </w:pPr>
            <w:r w:rsidRPr="008E5ED8">
              <w:rPr>
                <w:rFonts w:ascii="Arial" w:hAnsi="Arial" w:cs="Arial"/>
                <w:bCs/>
                <w:sz w:val="20"/>
                <w:szCs w:val="20"/>
              </w:rPr>
              <w:t>-</w:t>
            </w:r>
          </w:p>
        </w:tc>
        <w:tc>
          <w:tcPr>
            <w:tcW w:w="1080" w:type="dxa"/>
          </w:tcPr>
          <w:p w:rsidR="00E34711" w:rsidRPr="008E5ED8" w:rsidRDefault="00E34711" w:rsidP="00440570">
            <w:pPr>
              <w:jc w:val="right"/>
              <w:rPr>
                <w:rFonts w:ascii="Arial" w:hAnsi="Arial" w:cs="Arial"/>
                <w:bCs/>
                <w:sz w:val="20"/>
                <w:szCs w:val="20"/>
              </w:rPr>
            </w:pPr>
            <w:r w:rsidRPr="008E5ED8">
              <w:rPr>
                <w:rFonts w:ascii="Arial" w:hAnsi="Arial" w:cs="Arial"/>
                <w:bCs/>
                <w:sz w:val="20"/>
                <w:szCs w:val="20"/>
              </w:rPr>
              <w:t>-</w:t>
            </w:r>
          </w:p>
        </w:tc>
      </w:tr>
      <w:tr w:rsidR="00E34711" w:rsidRPr="008E5ED8" w:rsidTr="00E34711">
        <w:trPr>
          <w:trHeight w:val="80"/>
        </w:trPr>
        <w:tc>
          <w:tcPr>
            <w:tcW w:w="4675" w:type="dxa"/>
          </w:tcPr>
          <w:p w:rsidR="00E34711" w:rsidRPr="008E5ED8" w:rsidRDefault="00E34711" w:rsidP="00440570">
            <w:pPr>
              <w:ind w:left="-108"/>
              <w:jc w:val="both"/>
              <w:rPr>
                <w:rFonts w:ascii="Arial" w:hAnsi="Arial" w:cs="Arial"/>
                <w:sz w:val="20"/>
                <w:szCs w:val="20"/>
              </w:rPr>
            </w:pPr>
            <w:r w:rsidRPr="008E5ED8">
              <w:rPr>
                <w:rFonts w:ascii="Arial" w:hAnsi="Arial" w:cs="Arial"/>
                <w:sz w:val="20"/>
                <w:szCs w:val="20"/>
              </w:rPr>
              <w:t>Diğer</w:t>
            </w:r>
          </w:p>
        </w:tc>
        <w:tc>
          <w:tcPr>
            <w:tcW w:w="1122" w:type="dxa"/>
            <w:vAlign w:val="bottom"/>
          </w:tcPr>
          <w:p w:rsidR="00E34711" w:rsidRPr="008E5ED8" w:rsidRDefault="00E34711" w:rsidP="00E34711">
            <w:pPr>
              <w:jc w:val="right"/>
              <w:rPr>
                <w:rFonts w:ascii="Arial" w:hAnsi="Arial" w:cs="Arial"/>
                <w:sz w:val="18"/>
                <w:szCs w:val="18"/>
              </w:rPr>
            </w:pPr>
            <w:r w:rsidRPr="008E5ED8">
              <w:rPr>
                <w:rFonts w:ascii="Arial" w:hAnsi="Arial" w:cs="Arial"/>
                <w:sz w:val="18"/>
                <w:szCs w:val="18"/>
              </w:rPr>
              <w:t>-</w:t>
            </w:r>
          </w:p>
        </w:tc>
        <w:tc>
          <w:tcPr>
            <w:tcW w:w="1098" w:type="dxa"/>
          </w:tcPr>
          <w:p w:rsidR="00E34711" w:rsidRPr="008E5ED8" w:rsidRDefault="00E34711" w:rsidP="00440570">
            <w:pPr>
              <w:jc w:val="right"/>
              <w:rPr>
                <w:rFonts w:ascii="Arial" w:hAnsi="Arial" w:cs="Arial"/>
                <w:bCs/>
                <w:sz w:val="20"/>
                <w:szCs w:val="20"/>
              </w:rPr>
            </w:pPr>
            <w:r w:rsidRPr="008E5ED8">
              <w:rPr>
                <w:rFonts w:ascii="Arial" w:hAnsi="Arial" w:cs="Arial"/>
                <w:bCs/>
                <w:sz w:val="20"/>
                <w:szCs w:val="20"/>
              </w:rPr>
              <w:t>-</w:t>
            </w:r>
          </w:p>
        </w:tc>
        <w:tc>
          <w:tcPr>
            <w:tcW w:w="1146" w:type="dxa"/>
          </w:tcPr>
          <w:p w:rsidR="00E34711" w:rsidRPr="008E5ED8" w:rsidRDefault="00E34711" w:rsidP="00440570">
            <w:pPr>
              <w:jc w:val="right"/>
              <w:rPr>
                <w:rFonts w:ascii="Arial" w:hAnsi="Arial" w:cs="Arial"/>
                <w:bCs/>
                <w:sz w:val="20"/>
                <w:szCs w:val="20"/>
              </w:rPr>
            </w:pPr>
            <w:r w:rsidRPr="008E5ED8">
              <w:rPr>
                <w:rFonts w:ascii="Arial" w:hAnsi="Arial" w:cs="Arial"/>
                <w:bCs/>
                <w:sz w:val="20"/>
                <w:szCs w:val="20"/>
              </w:rPr>
              <w:t>-</w:t>
            </w:r>
          </w:p>
        </w:tc>
        <w:tc>
          <w:tcPr>
            <w:tcW w:w="1080" w:type="dxa"/>
          </w:tcPr>
          <w:p w:rsidR="00E34711" w:rsidRPr="008E5ED8" w:rsidRDefault="00E34711" w:rsidP="00440570">
            <w:pPr>
              <w:jc w:val="right"/>
              <w:rPr>
                <w:rFonts w:ascii="Arial" w:hAnsi="Arial" w:cs="Arial"/>
                <w:bCs/>
                <w:sz w:val="20"/>
                <w:szCs w:val="20"/>
              </w:rPr>
            </w:pPr>
            <w:r w:rsidRPr="008E5ED8">
              <w:rPr>
                <w:rFonts w:ascii="Arial" w:hAnsi="Arial" w:cs="Arial"/>
                <w:bCs/>
                <w:sz w:val="20"/>
                <w:szCs w:val="20"/>
              </w:rPr>
              <w:t>-</w:t>
            </w:r>
          </w:p>
        </w:tc>
      </w:tr>
      <w:tr w:rsidR="00440570" w:rsidRPr="008E5ED8" w:rsidTr="00E34711">
        <w:trPr>
          <w:trHeight w:val="80"/>
        </w:trPr>
        <w:tc>
          <w:tcPr>
            <w:tcW w:w="4675" w:type="dxa"/>
            <w:tcBorders>
              <w:bottom w:val="single" w:sz="4" w:space="0" w:color="auto"/>
            </w:tcBorders>
          </w:tcPr>
          <w:p w:rsidR="00440570" w:rsidRPr="008E5ED8" w:rsidRDefault="00440570" w:rsidP="00440570">
            <w:pPr>
              <w:tabs>
                <w:tab w:val="left" w:pos="0"/>
              </w:tabs>
              <w:ind w:left="-108"/>
              <w:jc w:val="both"/>
              <w:rPr>
                <w:rFonts w:ascii="Arial" w:hAnsi="Arial" w:cs="Arial"/>
                <w:sz w:val="20"/>
                <w:szCs w:val="20"/>
              </w:rPr>
            </w:pPr>
          </w:p>
        </w:tc>
        <w:tc>
          <w:tcPr>
            <w:tcW w:w="1122" w:type="dxa"/>
            <w:tcBorders>
              <w:bottom w:val="single" w:sz="4" w:space="0" w:color="auto"/>
            </w:tcBorders>
            <w:vAlign w:val="bottom"/>
          </w:tcPr>
          <w:p w:rsidR="00440570" w:rsidRPr="008E5ED8" w:rsidRDefault="00440570" w:rsidP="00E34711">
            <w:pPr>
              <w:jc w:val="right"/>
              <w:rPr>
                <w:rFonts w:ascii="Arial" w:hAnsi="Arial" w:cs="Arial"/>
                <w:bCs/>
                <w:sz w:val="20"/>
                <w:szCs w:val="20"/>
              </w:rPr>
            </w:pPr>
          </w:p>
        </w:tc>
        <w:tc>
          <w:tcPr>
            <w:tcW w:w="1098" w:type="dxa"/>
            <w:tcBorders>
              <w:bottom w:val="single" w:sz="4" w:space="0" w:color="auto"/>
            </w:tcBorders>
          </w:tcPr>
          <w:p w:rsidR="00440570" w:rsidRPr="008E5ED8" w:rsidRDefault="00440570" w:rsidP="00440570">
            <w:pPr>
              <w:jc w:val="right"/>
              <w:rPr>
                <w:rFonts w:ascii="Arial" w:hAnsi="Arial" w:cs="Arial"/>
                <w:bCs/>
                <w:sz w:val="20"/>
                <w:szCs w:val="20"/>
              </w:rPr>
            </w:pPr>
          </w:p>
        </w:tc>
        <w:tc>
          <w:tcPr>
            <w:tcW w:w="1146" w:type="dxa"/>
            <w:tcBorders>
              <w:bottom w:val="single" w:sz="4" w:space="0" w:color="auto"/>
            </w:tcBorders>
          </w:tcPr>
          <w:p w:rsidR="00440570" w:rsidRPr="008E5ED8" w:rsidRDefault="00440570" w:rsidP="00440570">
            <w:pPr>
              <w:jc w:val="right"/>
              <w:rPr>
                <w:rFonts w:ascii="Arial" w:hAnsi="Arial" w:cs="Arial"/>
                <w:bCs/>
                <w:sz w:val="20"/>
                <w:szCs w:val="20"/>
              </w:rPr>
            </w:pPr>
          </w:p>
        </w:tc>
        <w:tc>
          <w:tcPr>
            <w:tcW w:w="1080" w:type="dxa"/>
            <w:tcBorders>
              <w:bottom w:val="single" w:sz="4" w:space="0" w:color="auto"/>
            </w:tcBorders>
          </w:tcPr>
          <w:p w:rsidR="00440570" w:rsidRPr="008E5ED8" w:rsidRDefault="00440570" w:rsidP="00440570">
            <w:pPr>
              <w:jc w:val="right"/>
              <w:rPr>
                <w:rFonts w:ascii="Arial" w:hAnsi="Arial" w:cs="Arial"/>
                <w:bCs/>
                <w:sz w:val="20"/>
                <w:szCs w:val="20"/>
              </w:rPr>
            </w:pPr>
          </w:p>
        </w:tc>
      </w:tr>
      <w:tr w:rsidR="00440570" w:rsidRPr="008E5ED8" w:rsidTr="00E34711">
        <w:tc>
          <w:tcPr>
            <w:tcW w:w="4675" w:type="dxa"/>
            <w:tcBorders>
              <w:top w:val="single" w:sz="4" w:space="0" w:color="auto"/>
              <w:bottom w:val="double" w:sz="4" w:space="0" w:color="auto"/>
            </w:tcBorders>
          </w:tcPr>
          <w:p w:rsidR="00440570" w:rsidRPr="008E5ED8" w:rsidRDefault="00440570" w:rsidP="00440570">
            <w:pPr>
              <w:tabs>
                <w:tab w:val="left" w:pos="0"/>
              </w:tabs>
              <w:ind w:left="-108"/>
              <w:jc w:val="both"/>
              <w:rPr>
                <w:rFonts w:ascii="Arial" w:hAnsi="Arial" w:cs="Arial"/>
                <w:b/>
                <w:sz w:val="20"/>
                <w:szCs w:val="20"/>
              </w:rPr>
            </w:pPr>
            <w:r w:rsidRPr="008E5ED8">
              <w:rPr>
                <w:rFonts w:ascii="Arial" w:hAnsi="Arial" w:cs="Arial"/>
                <w:b/>
                <w:sz w:val="20"/>
                <w:szCs w:val="20"/>
              </w:rPr>
              <w:t>Toplam</w:t>
            </w:r>
          </w:p>
        </w:tc>
        <w:tc>
          <w:tcPr>
            <w:tcW w:w="1122" w:type="dxa"/>
            <w:tcBorders>
              <w:top w:val="single" w:sz="4" w:space="0" w:color="auto"/>
              <w:bottom w:val="double" w:sz="4" w:space="0" w:color="auto"/>
            </w:tcBorders>
            <w:vAlign w:val="bottom"/>
          </w:tcPr>
          <w:p w:rsidR="00440570" w:rsidRPr="008E5ED8" w:rsidRDefault="00E34711" w:rsidP="00E34711">
            <w:pPr>
              <w:jc w:val="right"/>
              <w:rPr>
                <w:rFonts w:ascii="Arial" w:hAnsi="Arial" w:cs="Arial"/>
                <w:b/>
                <w:bCs/>
                <w:sz w:val="18"/>
                <w:szCs w:val="18"/>
              </w:rPr>
            </w:pPr>
            <w:r w:rsidRPr="008E5ED8">
              <w:rPr>
                <w:rFonts w:ascii="Arial" w:hAnsi="Arial" w:cs="Arial"/>
                <w:b/>
                <w:bCs/>
                <w:sz w:val="18"/>
                <w:szCs w:val="18"/>
              </w:rPr>
              <w:t>788</w:t>
            </w:r>
          </w:p>
        </w:tc>
        <w:tc>
          <w:tcPr>
            <w:tcW w:w="1098" w:type="dxa"/>
            <w:tcBorders>
              <w:top w:val="single" w:sz="4" w:space="0" w:color="auto"/>
              <w:bottom w:val="double" w:sz="4" w:space="0" w:color="auto"/>
            </w:tcBorders>
          </w:tcPr>
          <w:p w:rsidR="00440570" w:rsidRPr="008E5ED8" w:rsidRDefault="00E34711" w:rsidP="00440570">
            <w:pPr>
              <w:jc w:val="right"/>
              <w:rPr>
                <w:rFonts w:ascii="Arial" w:hAnsi="Arial" w:cs="Arial"/>
                <w:b/>
                <w:bCs/>
                <w:sz w:val="20"/>
                <w:szCs w:val="20"/>
              </w:rPr>
            </w:pPr>
            <w:r w:rsidRPr="008E5ED8">
              <w:rPr>
                <w:rFonts w:ascii="Arial" w:hAnsi="Arial" w:cs="Arial"/>
                <w:b/>
                <w:bCs/>
                <w:sz w:val="20"/>
                <w:szCs w:val="20"/>
              </w:rPr>
              <w:t>-</w:t>
            </w:r>
          </w:p>
        </w:tc>
        <w:tc>
          <w:tcPr>
            <w:tcW w:w="1146" w:type="dxa"/>
            <w:tcBorders>
              <w:top w:val="single" w:sz="4" w:space="0" w:color="auto"/>
              <w:bottom w:val="double" w:sz="4" w:space="0" w:color="auto"/>
            </w:tcBorders>
          </w:tcPr>
          <w:p w:rsidR="00440570" w:rsidRPr="008E5ED8" w:rsidRDefault="00440570" w:rsidP="00440570">
            <w:pPr>
              <w:jc w:val="right"/>
              <w:rPr>
                <w:rFonts w:ascii="Arial" w:hAnsi="Arial" w:cs="Arial"/>
                <w:b/>
                <w:bCs/>
                <w:sz w:val="20"/>
                <w:szCs w:val="20"/>
              </w:rPr>
            </w:pPr>
            <w:r w:rsidRPr="008E5ED8">
              <w:rPr>
                <w:rFonts w:ascii="Arial" w:hAnsi="Arial" w:cs="Arial"/>
                <w:b/>
                <w:bCs/>
                <w:sz w:val="20"/>
                <w:szCs w:val="20"/>
              </w:rPr>
              <w:t>-</w:t>
            </w:r>
          </w:p>
        </w:tc>
        <w:tc>
          <w:tcPr>
            <w:tcW w:w="1080" w:type="dxa"/>
            <w:tcBorders>
              <w:top w:val="single" w:sz="4" w:space="0" w:color="auto"/>
              <w:bottom w:val="double" w:sz="4" w:space="0" w:color="auto"/>
            </w:tcBorders>
          </w:tcPr>
          <w:p w:rsidR="00440570" w:rsidRPr="008E5ED8" w:rsidRDefault="00440570" w:rsidP="00440570">
            <w:pPr>
              <w:jc w:val="right"/>
              <w:rPr>
                <w:rFonts w:ascii="Arial" w:hAnsi="Arial" w:cs="Arial"/>
                <w:b/>
                <w:bCs/>
                <w:sz w:val="20"/>
                <w:szCs w:val="20"/>
              </w:rPr>
            </w:pPr>
            <w:r w:rsidRPr="008E5ED8">
              <w:rPr>
                <w:rFonts w:ascii="Arial" w:hAnsi="Arial" w:cs="Arial"/>
                <w:b/>
                <w:bCs/>
                <w:sz w:val="20"/>
                <w:szCs w:val="20"/>
              </w:rPr>
              <w:t>-</w:t>
            </w:r>
          </w:p>
        </w:tc>
      </w:tr>
    </w:tbl>
    <w:p w:rsidR="00136C29" w:rsidRPr="008E5ED8" w:rsidRDefault="00136C29" w:rsidP="00136C29">
      <w:pPr>
        <w:autoSpaceDE w:val="0"/>
        <w:autoSpaceDN w:val="0"/>
        <w:adjustRightInd w:val="0"/>
        <w:ind w:firstLine="567"/>
        <w:rPr>
          <w:rFonts w:ascii="Arial" w:hAnsi="Arial" w:cs="Arial"/>
          <w:sz w:val="20"/>
          <w:szCs w:val="20"/>
        </w:rPr>
      </w:pPr>
    </w:p>
    <w:p w:rsidR="00136C29" w:rsidRPr="008E5ED8" w:rsidRDefault="00136C29" w:rsidP="00136C29">
      <w:pPr>
        <w:jc w:val="both"/>
        <w:rPr>
          <w:rFonts w:ascii="Arial" w:hAnsi="Arial" w:cs="Arial"/>
          <w:b/>
          <w:sz w:val="20"/>
          <w:szCs w:val="20"/>
        </w:rPr>
      </w:pPr>
      <w:r w:rsidRPr="008E5ED8">
        <w:rPr>
          <w:rFonts w:ascii="Arial" w:hAnsi="Arial" w:cs="Arial"/>
          <w:b/>
          <w:sz w:val="20"/>
          <w:szCs w:val="20"/>
        </w:rPr>
        <w:t>4.</w:t>
      </w:r>
      <w:r w:rsidRPr="008E5ED8">
        <w:rPr>
          <w:rFonts w:ascii="Arial" w:hAnsi="Arial" w:cs="Arial"/>
          <w:b/>
          <w:sz w:val="20"/>
          <w:szCs w:val="20"/>
        </w:rPr>
        <w:tab/>
        <w:t>Ticari kar/ zarara ilişkin açıklamalar (net):</w:t>
      </w:r>
    </w:p>
    <w:p w:rsidR="00136C29" w:rsidRPr="008E5ED8" w:rsidRDefault="00136C29" w:rsidP="00136C29">
      <w:pPr>
        <w:jc w:val="both"/>
        <w:rPr>
          <w:rFonts w:ascii="Arial" w:hAnsi="Arial" w:cs="Arial"/>
          <w:b/>
          <w:sz w:val="20"/>
          <w:szCs w:val="20"/>
        </w:rPr>
      </w:pPr>
    </w:p>
    <w:tbl>
      <w:tblPr>
        <w:tblW w:w="9121" w:type="dxa"/>
        <w:tblInd w:w="108" w:type="dxa"/>
        <w:tblLook w:val="01E0" w:firstRow="1" w:lastRow="1" w:firstColumn="1" w:lastColumn="1" w:noHBand="0" w:noVBand="0"/>
      </w:tblPr>
      <w:tblGrid>
        <w:gridCol w:w="4820"/>
        <w:gridCol w:w="2244"/>
        <w:gridCol w:w="2057"/>
      </w:tblGrid>
      <w:tr w:rsidR="00136C29" w:rsidRPr="008E5ED8" w:rsidTr="00B95998">
        <w:tc>
          <w:tcPr>
            <w:tcW w:w="4820" w:type="dxa"/>
            <w:tcBorders>
              <w:top w:val="single" w:sz="4" w:space="0" w:color="auto"/>
              <w:bottom w:val="single" w:sz="4" w:space="0" w:color="auto"/>
            </w:tcBorders>
          </w:tcPr>
          <w:p w:rsidR="00136C29" w:rsidRPr="008E5ED8" w:rsidRDefault="00136C29" w:rsidP="000C1207">
            <w:pPr>
              <w:ind w:left="-108"/>
              <w:jc w:val="both"/>
              <w:rPr>
                <w:rFonts w:ascii="Arial" w:hAnsi="Arial" w:cs="Arial"/>
                <w:b/>
                <w:sz w:val="20"/>
                <w:szCs w:val="20"/>
              </w:rPr>
            </w:pPr>
          </w:p>
        </w:tc>
        <w:tc>
          <w:tcPr>
            <w:tcW w:w="2244" w:type="dxa"/>
            <w:tcBorders>
              <w:top w:val="single" w:sz="4" w:space="0" w:color="auto"/>
              <w:bottom w:val="single" w:sz="4" w:space="0" w:color="auto"/>
            </w:tcBorders>
            <w:vAlign w:val="bottom"/>
          </w:tcPr>
          <w:p w:rsidR="00136C29" w:rsidRPr="008E5ED8" w:rsidRDefault="00136C29" w:rsidP="000C1207">
            <w:pPr>
              <w:tabs>
                <w:tab w:val="left" w:pos="180"/>
              </w:tabs>
              <w:jc w:val="right"/>
              <w:rPr>
                <w:rFonts w:ascii="Arial" w:hAnsi="Arial" w:cs="Arial"/>
                <w:b/>
                <w:sz w:val="20"/>
                <w:szCs w:val="20"/>
              </w:rPr>
            </w:pPr>
            <w:r w:rsidRPr="008E5ED8">
              <w:rPr>
                <w:rFonts w:ascii="Arial" w:hAnsi="Arial" w:cs="Arial"/>
                <w:b/>
                <w:sz w:val="20"/>
                <w:szCs w:val="20"/>
              </w:rPr>
              <w:t>Cari Dönem</w:t>
            </w:r>
          </w:p>
        </w:tc>
        <w:tc>
          <w:tcPr>
            <w:tcW w:w="2057" w:type="dxa"/>
            <w:tcBorders>
              <w:top w:val="single" w:sz="4" w:space="0" w:color="auto"/>
              <w:bottom w:val="single" w:sz="4" w:space="0" w:color="auto"/>
            </w:tcBorders>
            <w:vAlign w:val="bottom"/>
          </w:tcPr>
          <w:p w:rsidR="00136C29" w:rsidRPr="008E5ED8" w:rsidRDefault="00136C29" w:rsidP="000C1207">
            <w:pPr>
              <w:tabs>
                <w:tab w:val="left" w:pos="180"/>
              </w:tabs>
              <w:jc w:val="right"/>
              <w:rPr>
                <w:rFonts w:ascii="Arial" w:hAnsi="Arial" w:cs="Arial"/>
                <w:b/>
                <w:sz w:val="20"/>
                <w:szCs w:val="20"/>
              </w:rPr>
            </w:pPr>
            <w:r w:rsidRPr="008E5ED8">
              <w:rPr>
                <w:rFonts w:ascii="Arial" w:hAnsi="Arial" w:cs="Arial"/>
                <w:b/>
                <w:sz w:val="20"/>
                <w:szCs w:val="20"/>
              </w:rPr>
              <w:t>Önceki Dönem</w:t>
            </w:r>
          </w:p>
        </w:tc>
      </w:tr>
      <w:tr w:rsidR="00136C29" w:rsidRPr="008E5ED8" w:rsidTr="00B95998">
        <w:tc>
          <w:tcPr>
            <w:tcW w:w="4820" w:type="dxa"/>
            <w:tcBorders>
              <w:top w:val="single" w:sz="4" w:space="0" w:color="auto"/>
            </w:tcBorders>
          </w:tcPr>
          <w:p w:rsidR="00136C29" w:rsidRPr="008E5ED8" w:rsidRDefault="00136C29" w:rsidP="000C1207">
            <w:pPr>
              <w:ind w:left="-108"/>
              <w:jc w:val="both"/>
              <w:rPr>
                <w:rFonts w:ascii="Arial" w:hAnsi="Arial" w:cs="Arial"/>
                <w:sz w:val="20"/>
                <w:szCs w:val="20"/>
              </w:rPr>
            </w:pPr>
          </w:p>
        </w:tc>
        <w:tc>
          <w:tcPr>
            <w:tcW w:w="2244" w:type="dxa"/>
            <w:tcBorders>
              <w:top w:val="single" w:sz="4" w:space="0" w:color="auto"/>
            </w:tcBorders>
          </w:tcPr>
          <w:p w:rsidR="00136C29" w:rsidRPr="008E5ED8" w:rsidRDefault="00136C29" w:rsidP="000C1207">
            <w:pPr>
              <w:jc w:val="right"/>
              <w:rPr>
                <w:rFonts w:ascii="Arial" w:hAnsi="Arial" w:cs="Arial"/>
                <w:sz w:val="20"/>
                <w:szCs w:val="20"/>
              </w:rPr>
            </w:pPr>
          </w:p>
        </w:tc>
        <w:tc>
          <w:tcPr>
            <w:tcW w:w="2057" w:type="dxa"/>
            <w:tcBorders>
              <w:top w:val="single" w:sz="4" w:space="0" w:color="auto"/>
            </w:tcBorders>
          </w:tcPr>
          <w:p w:rsidR="00136C29" w:rsidRPr="008E5ED8" w:rsidRDefault="00136C29" w:rsidP="000C1207">
            <w:pPr>
              <w:jc w:val="right"/>
              <w:rPr>
                <w:rFonts w:ascii="Arial" w:hAnsi="Arial" w:cs="Arial"/>
                <w:sz w:val="20"/>
                <w:szCs w:val="20"/>
              </w:rPr>
            </w:pPr>
          </w:p>
        </w:tc>
      </w:tr>
      <w:tr w:rsidR="00F42B06" w:rsidRPr="008E5ED8" w:rsidTr="00F42B06">
        <w:tc>
          <w:tcPr>
            <w:tcW w:w="4820" w:type="dxa"/>
            <w:tcBorders>
              <w:bottom w:val="single" w:sz="4" w:space="0" w:color="auto"/>
            </w:tcBorders>
            <w:vAlign w:val="bottom"/>
          </w:tcPr>
          <w:p w:rsidR="00F42B06" w:rsidRPr="008E5ED8" w:rsidRDefault="00F42B06" w:rsidP="000C1207">
            <w:pPr>
              <w:rPr>
                <w:rFonts w:ascii="Arial" w:eastAsia="Arial Unicode MS" w:hAnsi="Arial" w:cs="Arial"/>
                <w:b/>
                <w:sz w:val="20"/>
                <w:szCs w:val="20"/>
              </w:rPr>
            </w:pPr>
            <w:r w:rsidRPr="008E5ED8">
              <w:rPr>
                <w:rFonts w:ascii="Arial" w:eastAsia="Arial Unicode MS" w:hAnsi="Arial" w:cs="Arial"/>
                <w:b/>
                <w:sz w:val="20"/>
                <w:szCs w:val="20"/>
              </w:rPr>
              <w:t>Kar</w:t>
            </w:r>
          </w:p>
        </w:tc>
        <w:tc>
          <w:tcPr>
            <w:tcW w:w="2244" w:type="dxa"/>
            <w:tcBorders>
              <w:bottom w:val="single" w:sz="4" w:space="0" w:color="auto"/>
            </w:tcBorders>
            <w:vAlign w:val="bottom"/>
          </w:tcPr>
          <w:p w:rsidR="00F42B06" w:rsidRPr="008E5ED8" w:rsidRDefault="00F42B06" w:rsidP="001C7192">
            <w:pPr>
              <w:jc w:val="right"/>
              <w:rPr>
                <w:rFonts w:ascii="Arial" w:hAnsi="Arial" w:cs="Arial"/>
                <w:b/>
                <w:bCs/>
                <w:sz w:val="20"/>
                <w:szCs w:val="20"/>
              </w:rPr>
            </w:pPr>
            <w:r w:rsidRPr="008E5ED8">
              <w:rPr>
                <w:rFonts w:ascii="Arial" w:hAnsi="Arial" w:cs="Arial"/>
                <w:b/>
                <w:bCs/>
                <w:sz w:val="20"/>
                <w:szCs w:val="20"/>
              </w:rPr>
              <w:t>2.090.743</w:t>
            </w:r>
          </w:p>
        </w:tc>
        <w:tc>
          <w:tcPr>
            <w:tcW w:w="2057" w:type="dxa"/>
            <w:tcBorders>
              <w:bottom w:val="single" w:sz="4" w:space="0" w:color="auto"/>
            </w:tcBorders>
            <w:vAlign w:val="bottom"/>
          </w:tcPr>
          <w:p w:rsidR="00F42B06" w:rsidRPr="008E5ED8" w:rsidRDefault="00F42B06" w:rsidP="00F42B06">
            <w:pPr>
              <w:autoSpaceDE w:val="0"/>
              <w:autoSpaceDN w:val="0"/>
              <w:adjustRightInd w:val="0"/>
              <w:jc w:val="right"/>
              <w:rPr>
                <w:rFonts w:ascii="Arial" w:hAnsi="Arial" w:cs="Arial"/>
                <w:b/>
                <w:bCs/>
                <w:sz w:val="20"/>
                <w:szCs w:val="20"/>
                <w:lang w:eastAsia="en-US"/>
              </w:rPr>
            </w:pPr>
            <w:r w:rsidRPr="008E5ED8">
              <w:rPr>
                <w:rFonts w:ascii="Arial" w:hAnsi="Arial" w:cs="Arial"/>
                <w:b/>
                <w:bCs/>
                <w:sz w:val="20"/>
                <w:szCs w:val="20"/>
                <w:lang w:eastAsia="en-US"/>
              </w:rPr>
              <w:t>2.532.463</w:t>
            </w:r>
          </w:p>
        </w:tc>
      </w:tr>
      <w:tr w:rsidR="00F42B06" w:rsidRPr="008E5ED8" w:rsidTr="00F42B06">
        <w:tc>
          <w:tcPr>
            <w:tcW w:w="4820" w:type="dxa"/>
            <w:tcBorders>
              <w:top w:val="single" w:sz="4" w:space="0" w:color="auto"/>
            </w:tcBorders>
            <w:vAlign w:val="bottom"/>
          </w:tcPr>
          <w:p w:rsidR="00F42B06" w:rsidRPr="008E5ED8" w:rsidRDefault="00F42B06" w:rsidP="000C1207">
            <w:pPr>
              <w:rPr>
                <w:rFonts w:ascii="Arial" w:eastAsia="Arial Unicode MS" w:hAnsi="Arial" w:cs="Arial"/>
                <w:sz w:val="20"/>
                <w:szCs w:val="20"/>
              </w:rPr>
            </w:pPr>
            <w:r w:rsidRPr="008E5ED8">
              <w:rPr>
                <w:rFonts w:ascii="Arial" w:eastAsia="Arial Unicode MS" w:hAnsi="Arial" w:cs="Arial"/>
                <w:sz w:val="20"/>
                <w:szCs w:val="20"/>
              </w:rPr>
              <w:t>Sermaye Piyasası İşlemleri Karı</w:t>
            </w:r>
          </w:p>
        </w:tc>
        <w:tc>
          <w:tcPr>
            <w:tcW w:w="2244" w:type="dxa"/>
            <w:tcBorders>
              <w:top w:val="single" w:sz="4" w:space="0" w:color="auto"/>
            </w:tcBorders>
            <w:vAlign w:val="bottom"/>
          </w:tcPr>
          <w:p w:rsidR="00F42B06" w:rsidRPr="008E5ED8" w:rsidRDefault="00F42B06" w:rsidP="001C7192">
            <w:pPr>
              <w:jc w:val="right"/>
              <w:rPr>
                <w:rFonts w:ascii="Arial" w:hAnsi="Arial" w:cs="Arial"/>
                <w:sz w:val="20"/>
                <w:szCs w:val="20"/>
              </w:rPr>
            </w:pPr>
            <w:r w:rsidRPr="008E5ED8">
              <w:rPr>
                <w:rFonts w:ascii="Arial" w:hAnsi="Arial" w:cs="Arial"/>
                <w:sz w:val="20"/>
                <w:szCs w:val="20"/>
              </w:rPr>
              <w:t>-</w:t>
            </w:r>
          </w:p>
        </w:tc>
        <w:tc>
          <w:tcPr>
            <w:tcW w:w="2057" w:type="dxa"/>
            <w:tcBorders>
              <w:top w:val="single" w:sz="4" w:space="0" w:color="auto"/>
            </w:tcBorders>
            <w:vAlign w:val="bottom"/>
          </w:tcPr>
          <w:p w:rsidR="00F42B06" w:rsidRPr="008E5ED8" w:rsidRDefault="00F42B06" w:rsidP="00F42B06">
            <w:pPr>
              <w:autoSpaceDE w:val="0"/>
              <w:autoSpaceDN w:val="0"/>
              <w:adjustRightInd w:val="0"/>
              <w:jc w:val="right"/>
              <w:rPr>
                <w:rFonts w:ascii="Arial" w:hAnsi="Arial" w:cs="Arial"/>
                <w:sz w:val="20"/>
                <w:szCs w:val="20"/>
                <w:lang w:eastAsia="en-US"/>
              </w:rPr>
            </w:pPr>
            <w:r w:rsidRPr="008E5ED8">
              <w:rPr>
                <w:rFonts w:ascii="Arial" w:hAnsi="Arial" w:cs="Arial"/>
                <w:sz w:val="20"/>
                <w:szCs w:val="20"/>
                <w:lang w:eastAsia="en-US"/>
              </w:rPr>
              <w:t>346</w:t>
            </w:r>
          </w:p>
        </w:tc>
      </w:tr>
      <w:tr w:rsidR="00F42B06" w:rsidRPr="008E5ED8" w:rsidTr="00F42B06">
        <w:tc>
          <w:tcPr>
            <w:tcW w:w="4820" w:type="dxa"/>
            <w:vAlign w:val="bottom"/>
          </w:tcPr>
          <w:p w:rsidR="00F42B06" w:rsidRPr="008E5ED8" w:rsidRDefault="00F42B06" w:rsidP="000C1207">
            <w:pPr>
              <w:rPr>
                <w:rFonts w:ascii="Arial" w:eastAsia="Arial Unicode MS" w:hAnsi="Arial" w:cs="Arial"/>
                <w:sz w:val="20"/>
                <w:szCs w:val="20"/>
              </w:rPr>
            </w:pPr>
            <w:r w:rsidRPr="008E5ED8">
              <w:rPr>
                <w:rFonts w:ascii="Arial" w:eastAsia="Arial Unicode MS" w:hAnsi="Arial" w:cs="Arial"/>
                <w:sz w:val="20"/>
                <w:szCs w:val="20"/>
              </w:rPr>
              <w:t>Türev Finansal İşlemlerden Kar</w:t>
            </w:r>
          </w:p>
        </w:tc>
        <w:tc>
          <w:tcPr>
            <w:tcW w:w="2244" w:type="dxa"/>
            <w:vAlign w:val="bottom"/>
          </w:tcPr>
          <w:p w:rsidR="00F42B06" w:rsidRPr="008E5ED8" w:rsidRDefault="00F42B06" w:rsidP="001C7192">
            <w:pPr>
              <w:jc w:val="right"/>
              <w:rPr>
                <w:rFonts w:ascii="Arial" w:hAnsi="Arial" w:cs="Arial"/>
                <w:sz w:val="20"/>
                <w:szCs w:val="20"/>
              </w:rPr>
            </w:pPr>
            <w:r w:rsidRPr="008E5ED8">
              <w:rPr>
                <w:rFonts w:ascii="Arial" w:hAnsi="Arial" w:cs="Arial"/>
                <w:sz w:val="20"/>
                <w:szCs w:val="20"/>
              </w:rPr>
              <w:t>-</w:t>
            </w:r>
          </w:p>
        </w:tc>
        <w:tc>
          <w:tcPr>
            <w:tcW w:w="2057" w:type="dxa"/>
            <w:vAlign w:val="bottom"/>
          </w:tcPr>
          <w:p w:rsidR="00F42B06" w:rsidRPr="008E5ED8" w:rsidRDefault="00F42B06" w:rsidP="00F42B06">
            <w:pPr>
              <w:autoSpaceDE w:val="0"/>
              <w:autoSpaceDN w:val="0"/>
              <w:adjustRightInd w:val="0"/>
              <w:jc w:val="right"/>
              <w:rPr>
                <w:rFonts w:ascii="Arial" w:hAnsi="Arial" w:cs="Arial"/>
                <w:sz w:val="20"/>
                <w:szCs w:val="20"/>
                <w:lang w:eastAsia="en-US"/>
              </w:rPr>
            </w:pPr>
            <w:r w:rsidRPr="008E5ED8">
              <w:rPr>
                <w:rFonts w:ascii="Arial" w:hAnsi="Arial" w:cs="Arial"/>
                <w:sz w:val="20"/>
                <w:szCs w:val="20"/>
                <w:lang w:eastAsia="en-US"/>
              </w:rPr>
              <w:t>-</w:t>
            </w:r>
          </w:p>
        </w:tc>
      </w:tr>
      <w:tr w:rsidR="00F42B06" w:rsidRPr="008E5ED8" w:rsidTr="00F42B06">
        <w:tc>
          <w:tcPr>
            <w:tcW w:w="4820" w:type="dxa"/>
            <w:vAlign w:val="bottom"/>
          </w:tcPr>
          <w:p w:rsidR="00F42B06" w:rsidRPr="008E5ED8" w:rsidRDefault="00F42B06" w:rsidP="000C1207">
            <w:pPr>
              <w:rPr>
                <w:rFonts w:ascii="Arial" w:eastAsia="Arial Unicode MS" w:hAnsi="Arial" w:cs="Arial"/>
                <w:sz w:val="20"/>
                <w:szCs w:val="20"/>
              </w:rPr>
            </w:pPr>
            <w:r w:rsidRPr="008E5ED8">
              <w:rPr>
                <w:rFonts w:ascii="Arial" w:eastAsia="Arial Unicode MS" w:hAnsi="Arial" w:cs="Arial"/>
                <w:sz w:val="20"/>
                <w:szCs w:val="20"/>
              </w:rPr>
              <w:t>Kambiyo İşlemlerinden Kar</w:t>
            </w:r>
          </w:p>
        </w:tc>
        <w:tc>
          <w:tcPr>
            <w:tcW w:w="2244" w:type="dxa"/>
            <w:vAlign w:val="bottom"/>
          </w:tcPr>
          <w:p w:rsidR="00F42B06" w:rsidRPr="008E5ED8" w:rsidRDefault="00F42B06" w:rsidP="001C7192">
            <w:pPr>
              <w:jc w:val="right"/>
              <w:rPr>
                <w:rFonts w:ascii="Arial" w:hAnsi="Arial" w:cs="Arial"/>
                <w:sz w:val="20"/>
                <w:szCs w:val="20"/>
              </w:rPr>
            </w:pPr>
            <w:r w:rsidRPr="008E5ED8">
              <w:rPr>
                <w:rFonts w:ascii="Arial" w:hAnsi="Arial" w:cs="Arial"/>
                <w:sz w:val="20"/>
                <w:szCs w:val="20"/>
              </w:rPr>
              <w:t>2.090.743</w:t>
            </w:r>
          </w:p>
        </w:tc>
        <w:tc>
          <w:tcPr>
            <w:tcW w:w="2057" w:type="dxa"/>
            <w:vAlign w:val="bottom"/>
          </w:tcPr>
          <w:p w:rsidR="00F42B06" w:rsidRPr="008E5ED8" w:rsidRDefault="00F42B06" w:rsidP="00F42B06">
            <w:pPr>
              <w:jc w:val="right"/>
            </w:pPr>
            <w:r w:rsidRPr="008E5ED8">
              <w:rPr>
                <w:rFonts w:ascii="Arial" w:hAnsi="Arial" w:cs="Arial"/>
                <w:sz w:val="20"/>
                <w:szCs w:val="20"/>
                <w:lang w:eastAsia="en-US"/>
              </w:rPr>
              <w:t>2.532.117</w:t>
            </w:r>
          </w:p>
        </w:tc>
      </w:tr>
      <w:tr w:rsidR="00D26362" w:rsidRPr="008E5ED8" w:rsidTr="00F42B06">
        <w:tc>
          <w:tcPr>
            <w:tcW w:w="4820" w:type="dxa"/>
          </w:tcPr>
          <w:p w:rsidR="00D26362" w:rsidRPr="008E5ED8" w:rsidRDefault="00D26362" w:rsidP="000C1207">
            <w:pPr>
              <w:ind w:left="-108"/>
              <w:jc w:val="both"/>
              <w:rPr>
                <w:rFonts w:ascii="Arial" w:hAnsi="Arial" w:cs="Arial"/>
                <w:sz w:val="20"/>
                <w:szCs w:val="20"/>
              </w:rPr>
            </w:pPr>
          </w:p>
        </w:tc>
        <w:tc>
          <w:tcPr>
            <w:tcW w:w="2244" w:type="dxa"/>
            <w:vAlign w:val="bottom"/>
          </w:tcPr>
          <w:p w:rsidR="00D26362" w:rsidRPr="008E5ED8" w:rsidRDefault="00D26362" w:rsidP="001C7192">
            <w:pPr>
              <w:jc w:val="right"/>
              <w:rPr>
                <w:rFonts w:ascii="Arial" w:hAnsi="Arial" w:cs="Arial"/>
                <w:sz w:val="20"/>
                <w:szCs w:val="20"/>
              </w:rPr>
            </w:pPr>
          </w:p>
        </w:tc>
        <w:tc>
          <w:tcPr>
            <w:tcW w:w="2057" w:type="dxa"/>
            <w:vAlign w:val="bottom"/>
          </w:tcPr>
          <w:p w:rsidR="00D26362" w:rsidRPr="008E5ED8" w:rsidRDefault="00D26362" w:rsidP="00F42B06">
            <w:pPr>
              <w:jc w:val="right"/>
              <w:rPr>
                <w:rFonts w:ascii="Arial" w:hAnsi="Arial" w:cs="Arial"/>
                <w:b/>
                <w:bCs/>
                <w:sz w:val="20"/>
                <w:szCs w:val="20"/>
              </w:rPr>
            </w:pPr>
          </w:p>
        </w:tc>
      </w:tr>
      <w:tr w:rsidR="00F42B06" w:rsidRPr="008E5ED8" w:rsidTr="00F42B06">
        <w:tc>
          <w:tcPr>
            <w:tcW w:w="4820" w:type="dxa"/>
            <w:tcBorders>
              <w:bottom w:val="single" w:sz="4" w:space="0" w:color="auto"/>
            </w:tcBorders>
            <w:vAlign w:val="bottom"/>
          </w:tcPr>
          <w:p w:rsidR="00F42B06" w:rsidRPr="008E5ED8" w:rsidRDefault="00F42B06" w:rsidP="000C1207">
            <w:pPr>
              <w:rPr>
                <w:rFonts w:ascii="Arial" w:eastAsia="Arial Unicode MS" w:hAnsi="Arial" w:cs="Arial"/>
                <w:b/>
                <w:sz w:val="20"/>
                <w:szCs w:val="20"/>
              </w:rPr>
            </w:pPr>
            <w:r w:rsidRPr="008E5ED8">
              <w:rPr>
                <w:rFonts w:ascii="Arial" w:eastAsia="Arial Unicode MS" w:hAnsi="Arial" w:cs="Arial"/>
                <w:b/>
                <w:sz w:val="20"/>
                <w:szCs w:val="20"/>
              </w:rPr>
              <w:t>Zarar (-)</w:t>
            </w:r>
          </w:p>
        </w:tc>
        <w:tc>
          <w:tcPr>
            <w:tcW w:w="2244" w:type="dxa"/>
            <w:tcBorders>
              <w:bottom w:val="single" w:sz="4" w:space="0" w:color="auto"/>
            </w:tcBorders>
            <w:vAlign w:val="bottom"/>
          </w:tcPr>
          <w:p w:rsidR="00F42B06" w:rsidRPr="008E5ED8" w:rsidRDefault="00F42B06" w:rsidP="001C7192">
            <w:pPr>
              <w:jc w:val="right"/>
              <w:rPr>
                <w:rFonts w:ascii="Arial" w:hAnsi="Arial" w:cs="Arial"/>
                <w:b/>
                <w:bCs/>
                <w:sz w:val="20"/>
                <w:szCs w:val="20"/>
              </w:rPr>
            </w:pPr>
            <w:r w:rsidRPr="008E5ED8">
              <w:rPr>
                <w:rFonts w:ascii="Arial" w:hAnsi="Arial" w:cs="Arial"/>
                <w:b/>
                <w:bCs/>
                <w:sz w:val="20"/>
                <w:szCs w:val="20"/>
              </w:rPr>
              <w:t>2.070.346</w:t>
            </w:r>
          </w:p>
        </w:tc>
        <w:tc>
          <w:tcPr>
            <w:tcW w:w="2057" w:type="dxa"/>
            <w:tcBorders>
              <w:bottom w:val="single" w:sz="4" w:space="0" w:color="auto"/>
            </w:tcBorders>
            <w:vAlign w:val="bottom"/>
          </w:tcPr>
          <w:p w:rsidR="00F42B06" w:rsidRPr="008E5ED8" w:rsidRDefault="00F42B06" w:rsidP="00F42B06">
            <w:pPr>
              <w:autoSpaceDE w:val="0"/>
              <w:autoSpaceDN w:val="0"/>
              <w:adjustRightInd w:val="0"/>
              <w:jc w:val="right"/>
              <w:rPr>
                <w:rFonts w:ascii="Arial" w:hAnsi="Arial" w:cs="Arial"/>
                <w:b/>
                <w:bCs/>
                <w:sz w:val="20"/>
                <w:szCs w:val="20"/>
                <w:lang w:eastAsia="en-US"/>
              </w:rPr>
            </w:pPr>
            <w:r w:rsidRPr="008E5ED8">
              <w:rPr>
                <w:rFonts w:ascii="Arial" w:hAnsi="Arial" w:cs="Arial"/>
                <w:b/>
                <w:bCs/>
                <w:sz w:val="20"/>
                <w:szCs w:val="20"/>
                <w:lang w:eastAsia="en-US"/>
              </w:rPr>
              <w:t>2.511.239</w:t>
            </w:r>
          </w:p>
        </w:tc>
      </w:tr>
      <w:tr w:rsidR="00F42B06" w:rsidRPr="008E5ED8" w:rsidTr="00F42B06">
        <w:tc>
          <w:tcPr>
            <w:tcW w:w="4820" w:type="dxa"/>
            <w:tcBorders>
              <w:top w:val="single" w:sz="4" w:space="0" w:color="auto"/>
            </w:tcBorders>
            <w:vAlign w:val="bottom"/>
          </w:tcPr>
          <w:p w:rsidR="00F42B06" w:rsidRPr="008E5ED8" w:rsidRDefault="00F42B06" w:rsidP="000C1207">
            <w:pPr>
              <w:rPr>
                <w:rFonts w:ascii="Arial" w:eastAsia="Arial Unicode MS" w:hAnsi="Arial" w:cs="Arial"/>
                <w:sz w:val="20"/>
                <w:szCs w:val="20"/>
              </w:rPr>
            </w:pPr>
            <w:r w:rsidRPr="008E5ED8">
              <w:rPr>
                <w:rFonts w:ascii="Arial" w:eastAsia="Arial Unicode MS" w:hAnsi="Arial" w:cs="Arial"/>
                <w:sz w:val="20"/>
                <w:szCs w:val="20"/>
              </w:rPr>
              <w:t>Sermaye Piyasası İşlemleri Zararı</w:t>
            </w:r>
          </w:p>
        </w:tc>
        <w:tc>
          <w:tcPr>
            <w:tcW w:w="2244" w:type="dxa"/>
            <w:tcBorders>
              <w:top w:val="single" w:sz="4" w:space="0" w:color="auto"/>
            </w:tcBorders>
            <w:vAlign w:val="bottom"/>
          </w:tcPr>
          <w:p w:rsidR="00F42B06" w:rsidRPr="008E5ED8" w:rsidRDefault="00F42B06" w:rsidP="001C7192">
            <w:pPr>
              <w:jc w:val="right"/>
              <w:rPr>
                <w:rFonts w:ascii="Arial" w:hAnsi="Arial" w:cs="Arial"/>
                <w:sz w:val="20"/>
                <w:szCs w:val="20"/>
              </w:rPr>
            </w:pPr>
            <w:r w:rsidRPr="008E5ED8">
              <w:rPr>
                <w:rFonts w:ascii="Arial" w:hAnsi="Arial" w:cs="Arial"/>
                <w:sz w:val="20"/>
                <w:szCs w:val="20"/>
              </w:rPr>
              <w:t>175</w:t>
            </w:r>
          </w:p>
        </w:tc>
        <w:tc>
          <w:tcPr>
            <w:tcW w:w="2057" w:type="dxa"/>
            <w:tcBorders>
              <w:top w:val="single" w:sz="4" w:space="0" w:color="auto"/>
            </w:tcBorders>
            <w:vAlign w:val="bottom"/>
          </w:tcPr>
          <w:p w:rsidR="00F42B06" w:rsidRPr="008E5ED8" w:rsidRDefault="00F42B06" w:rsidP="00F42B06">
            <w:pPr>
              <w:autoSpaceDE w:val="0"/>
              <w:autoSpaceDN w:val="0"/>
              <w:adjustRightInd w:val="0"/>
              <w:jc w:val="right"/>
              <w:rPr>
                <w:rFonts w:ascii="Arial" w:hAnsi="Arial" w:cs="Arial"/>
                <w:sz w:val="20"/>
                <w:szCs w:val="20"/>
                <w:lang w:eastAsia="en-US"/>
              </w:rPr>
            </w:pPr>
            <w:r w:rsidRPr="008E5ED8">
              <w:rPr>
                <w:rFonts w:ascii="Arial" w:hAnsi="Arial" w:cs="Arial"/>
                <w:sz w:val="20"/>
                <w:szCs w:val="20"/>
                <w:lang w:eastAsia="en-US"/>
              </w:rPr>
              <w:t>-</w:t>
            </w:r>
          </w:p>
        </w:tc>
      </w:tr>
      <w:tr w:rsidR="00F42B06" w:rsidRPr="008E5ED8" w:rsidTr="00F42B06">
        <w:tc>
          <w:tcPr>
            <w:tcW w:w="4820" w:type="dxa"/>
            <w:vAlign w:val="bottom"/>
          </w:tcPr>
          <w:p w:rsidR="00F42B06" w:rsidRPr="008E5ED8" w:rsidRDefault="00F42B06" w:rsidP="000C1207">
            <w:pPr>
              <w:rPr>
                <w:rFonts w:ascii="Arial" w:eastAsia="Arial Unicode MS" w:hAnsi="Arial" w:cs="Arial"/>
                <w:sz w:val="20"/>
                <w:szCs w:val="20"/>
              </w:rPr>
            </w:pPr>
            <w:r w:rsidRPr="008E5ED8">
              <w:rPr>
                <w:rFonts w:ascii="Arial" w:eastAsia="Arial Unicode MS" w:hAnsi="Arial" w:cs="Arial"/>
                <w:sz w:val="20"/>
                <w:szCs w:val="20"/>
              </w:rPr>
              <w:t>Türev Finansal İşlemlerden Zarar</w:t>
            </w:r>
          </w:p>
        </w:tc>
        <w:tc>
          <w:tcPr>
            <w:tcW w:w="2244" w:type="dxa"/>
            <w:vAlign w:val="bottom"/>
          </w:tcPr>
          <w:p w:rsidR="00F42B06" w:rsidRPr="008E5ED8" w:rsidRDefault="00F42B06" w:rsidP="001C7192">
            <w:pPr>
              <w:jc w:val="right"/>
              <w:rPr>
                <w:rFonts w:ascii="Arial" w:hAnsi="Arial" w:cs="Arial"/>
                <w:sz w:val="20"/>
                <w:szCs w:val="20"/>
              </w:rPr>
            </w:pPr>
            <w:r w:rsidRPr="008E5ED8">
              <w:rPr>
                <w:rFonts w:ascii="Arial" w:hAnsi="Arial" w:cs="Arial"/>
                <w:sz w:val="20"/>
                <w:szCs w:val="20"/>
              </w:rPr>
              <w:t>-</w:t>
            </w:r>
          </w:p>
        </w:tc>
        <w:tc>
          <w:tcPr>
            <w:tcW w:w="2057" w:type="dxa"/>
            <w:vAlign w:val="bottom"/>
          </w:tcPr>
          <w:p w:rsidR="00F42B06" w:rsidRPr="008E5ED8" w:rsidRDefault="00F42B06" w:rsidP="00F42B06">
            <w:pPr>
              <w:autoSpaceDE w:val="0"/>
              <w:autoSpaceDN w:val="0"/>
              <w:adjustRightInd w:val="0"/>
              <w:jc w:val="right"/>
              <w:rPr>
                <w:rFonts w:ascii="Arial" w:hAnsi="Arial" w:cs="Arial"/>
                <w:sz w:val="20"/>
                <w:szCs w:val="20"/>
                <w:lang w:eastAsia="en-US"/>
              </w:rPr>
            </w:pPr>
            <w:r w:rsidRPr="008E5ED8">
              <w:rPr>
                <w:rFonts w:ascii="Arial" w:hAnsi="Arial" w:cs="Arial"/>
                <w:sz w:val="20"/>
                <w:szCs w:val="20"/>
                <w:lang w:eastAsia="en-US"/>
              </w:rPr>
              <w:t>-</w:t>
            </w:r>
          </w:p>
        </w:tc>
      </w:tr>
      <w:tr w:rsidR="00F42B06" w:rsidRPr="008E5ED8" w:rsidTr="00F42B06">
        <w:tc>
          <w:tcPr>
            <w:tcW w:w="4820" w:type="dxa"/>
            <w:vAlign w:val="bottom"/>
          </w:tcPr>
          <w:p w:rsidR="00F42B06" w:rsidRPr="008E5ED8" w:rsidRDefault="00F42B06" w:rsidP="000C1207">
            <w:pPr>
              <w:rPr>
                <w:rFonts w:ascii="Arial" w:eastAsia="Arial Unicode MS" w:hAnsi="Arial" w:cs="Arial"/>
                <w:sz w:val="20"/>
                <w:szCs w:val="20"/>
              </w:rPr>
            </w:pPr>
            <w:r w:rsidRPr="008E5ED8">
              <w:rPr>
                <w:rFonts w:ascii="Arial" w:eastAsia="Arial Unicode MS" w:hAnsi="Arial" w:cs="Arial"/>
                <w:sz w:val="20"/>
                <w:szCs w:val="20"/>
              </w:rPr>
              <w:t>Kambiyo İşlemlerinden Zarar</w:t>
            </w:r>
          </w:p>
        </w:tc>
        <w:tc>
          <w:tcPr>
            <w:tcW w:w="2244" w:type="dxa"/>
            <w:vAlign w:val="bottom"/>
          </w:tcPr>
          <w:p w:rsidR="00F42B06" w:rsidRPr="008E5ED8" w:rsidRDefault="00F42B06" w:rsidP="001C7192">
            <w:pPr>
              <w:jc w:val="right"/>
              <w:rPr>
                <w:rFonts w:ascii="Arial" w:hAnsi="Arial" w:cs="Arial"/>
                <w:sz w:val="20"/>
                <w:szCs w:val="20"/>
              </w:rPr>
            </w:pPr>
            <w:r w:rsidRPr="008E5ED8">
              <w:rPr>
                <w:rFonts w:ascii="Arial" w:hAnsi="Arial" w:cs="Arial"/>
                <w:sz w:val="20"/>
                <w:szCs w:val="20"/>
              </w:rPr>
              <w:t>2.070.171</w:t>
            </w:r>
          </w:p>
        </w:tc>
        <w:tc>
          <w:tcPr>
            <w:tcW w:w="2057" w:type="dxa"/>
            <w:vAlign w:val="bottom"/>
          </w:tcPr>
          <w:p w:rsidR="00F42B06" w:rsidRPr="008E5ED8" w:rsidRDefault="00F42B06" w:rsidP="00F42B06">
            <w:pPr>
              <w:jc w:val="right"/>
            </w:pPr>
            <w:r w:rsidRPr="008E5ED8">
              <w:rPr>
                <w:rFonts w:ascii="Arial" w:hAnsi="Arial" w:cs="Arial"/>
                <w:sz w:val="20"/>
                <w:szCs w:val="20"/>
                <w:lang w:eastAsia="en-US"/>
              </w:rPr>
              <w:t>2.511.239</w:t>
            </w:r>
          </w:p>
        </w:tc>
      </w:tr>
      <w:tr w:rsidR="00D26362" w:rsidRPr="008E5ED8" w:rsidTr="00F42B06">
        <w:tc>
          <w:tcPr>
            <w:tcW w:w="4820" w:type="dxa"/>
          </w:tcPr>
          <w:p w:rsidR="00D26362" w:rsidRPr="008E5ED8" w:rsidRDefault="00D26362" w:rsidP="000C1207">
            <w:pPr>
              <w:ind w:left="-108"/>
              <w:jc w:val="both"/>
              <w:rPr>
                <w:rFonts w:ascii="Arial" w:hAnsi="Arial" w:cs="Arial"/>
                <w:sz w:val="20"/>
                <w:szCs w:val="20"/>
              </w:rPr>
            </w:pPr>
          </w:p>
        </w:tc>
        <w:tc>
          <w:tcPr>
            <w:tcW w:w="2244" w:type="dxa"/>
            <w:vAlign w:val="bottom"/>
          </w:tcPr>
          <w:p w:rsidR="00D26362" w:rsidRPr="008E5ED8" w:rsidRDefault="00D26362" w:rsidP="001C7192">
            <w:pPr>
              <w:jc w:val="right"/>
              <w:rPr>
                <w:rFonts w:ascii="Arial" w:hAnsi="Arial" w:cs="Arial"/>
                <w:b/>
                <w:bCs/>
                <w:sz w:val="20"/>
                <w:szCs w:val="20"/>
              </w:rPr>
            </w:pPr>
          </w:p>
        </w:tc>
        <w:tc>
          <w:tcPr>
            <w:tcW w:w="2057" w:type="dxa"/>
            <w:vAlign w:val="bottom"/>
          </w:tcPr>
          <w:p w:rsidR="00D26362" w:rsidRPr="008E5ED8" w:rsidRDefault="00D26362" w:rsidP="00F42B06">
            <w:pPr>
              <w:jc w:val="right"/>
              <w:rPr>
                <w:rFonts w:ascii="Arial" w:hAnsi="Arial" w:cs="Arial"/>
                <w:bCs/>
                <w:sz w:val="20"/>
                <w:szCs w:val="20"/>
              </w:rPr>
            </w:pPr>
          </w:p>
        </w:tc>
      </w:tr>
      <w:tr w:rsidR="00D26362" w:rsidRPr="008E5ED8" w:rsidTr="00F42B06">
        <w:tc>
          <w:tcPr>
            <w:tcW w:w="4820" w:type="dxa"/>
            <w:tcBorders>
              <w:bottom w:val="single" w:sz="4" w:space="0" w:color="auto"/>
            </w:tcBorders>
          </w:tcPr>
          <w:p w:rsidR="00D26362" w:rsidRPr="008E5ED8" w:rsidRDefault="00D26362" w:rsidP="000C1207">
            <w:pPr>
              <w:ind w:left="-108"/>
              <w:jc w:val="both"/>
              <w:rPr>
                <w:rFonts w:ascii="Arial" w:hAnsi="Arial" w:cs="Arial"/>
                <w:b/>
                <w:sz w:val="20"/>
                <w:szCs w:val="20"/>
                <w:highlight w:val="magenta"/>
              </w:rPr>
            </w:pPr>
            <w:r w:rsidRPr="008E5ED8">
              <w:rPr>
                <w:rFonts w:ascii="Arial" w:hAnsi="Arial" w:cs="Arial"/>
                <w:b/>
                <w:sz w:val="20"/>
                <w:szCs w:val="20"/>
              </w:rPr>
              <w:t>Ticari Kar /Zarar (net)</w:t>
            </w:r>
          </w:p>
        </w:tc>
        <w:tc>
          <w:tcPr>
            <w:tcW w:w="2244" w:type="dxa"/>
            <w:tcBorders>
              <w:bottom w:val="single" w:sz="4" w:space="0" w:color="auto"/>
            </w:tcBorders>
            <w:vAlign w:val="bottom"/>
          </w:tcPr>
          <w:p w:rsidR="00D26362" w:rsidRPr="008E5ED8" w:rsidRDefault="001C7192" w:rsidP="001C7192">
            <w:pPr>
              <w:jc w:val="right"/>
              <w:rPr>
                <w:rFonts w:ascii="Arial" w:hAnsi="Arial" w:cs="Arial"/>
                <w:b/>
                <w:bCs/>
                <w:sz w:val="20"/>
                <w:szCs w:val="20"/>
              </w:rPr>
            </w:pPr>
            <w:r w:rsidRPr="008E5ED8">
              <w:rPr>
                <w:rFonts w:ascii="Arial" w:hAnsi="Arial" w:cs="Arial"/>
                <w:b/>
                <w:bCs/>
                <w:sz w:val="20"/>
                <w:szCs w:val="20"/>
              </w:rPr>
              <w:t>20.397</w:t>
            </w:r>
          </w:p>
        </w:tc>
        <w:tc>
          <w:tcPr>
            <w:tcW w:w="2057" w:type="dxa"/>
            <w:tcBorders>
              <w:bottom w:val="single" w:sz="4" w:space="0" w:color="auto"/>
            </w:tcBorders>
            <w:vAlign w:val="bottom"/>
          </w:tcPr>
          <w:p w:rsidR="00D26362" w:rsidRPr="008E5ED8" w:rsidRDefault="00F42B06" w:rsidP="00F42B06">
            <w:pPr>
              <w:jc w:val="right"/>
              <w:rPr>
                <w:rFonts w:ascii="Arial" w:hAnsi="Arial" w:cs="Arial"/>
                <w:b/>
                <w:bCs/>
                <w:sz w:val="20"/>
                <w:szCs w:val="20"/>
              </w:rPr>
            </w:pPr>
            <w:r w:rsidRPr="008E5ED8">
              <w:rPr>
                <w:rFonts w:ascii="Arial" w:hAnsi="Arial" w:cs="Arial"/>
                <w:b/>
                <w:bCs/>
                <w:sz w:val="20"/>
                <w:szCs w:val="20"/>
                <w:lang w:eastAsia="en-US"/>
              </w:rPr>
              <w:t>21.224</w:t>
            </w:r>
          </w:p>
        </w:tc>
      </w:tr>
    </w:tbl>
    <w:p w:rsidR="00136C29" w:rsidRPr="008E5ED8" w:rsidRDefault="00136C29" w:rsidP="00136C29">
      <w:pPr>
        <w:ind w:left="540" w:hanging="540"/>
        <w:jc w:val="both"/>
        <w:rPr>
          <w:rFonts w:ascii="Arial" w:hAnsi="Arial" w:cs="Arial"/>
          <w:b/>
          <w:sz w:val="20"/>
          <w:szCs w:val="20"/>
        </w:rPr>
      </w:pPr>
    </w:p>
    <w:p w:rsidR="00136C29" w:rsidRPr="008E5ED8" w:rsidRDefault="00136C29" w:rsidP="00136C29">
      <w:pPr>
        <w:ind w:left="540" w:hanging="540"/>
        <w:jc w:val="both"/>
        <w:rPr>
          <w:rFonts w:ascii="Arial" w:hAnsi="Arial" w:cs="Arial"/>
          <w:b/>
          <w:sz w:val="20"/>
          <w:szCs w:val="20"/>
        </w:rPr>
      </w:pPr>
      <w:r w:rsidRPr="008E5ED8">
        <w:rPr>
          <w:rFonts w:ascii="Arial" w:hAnsi="Arial" w:cs="Arial"/>
          <w:b/>
          <w:sz w:val="20"/>
          <w:szCs w:val="20"/>
        </w:rPr>
        <w:t>5.</w:t>
      </w:r>
      <w:r w:rsidRPr="008E5ED8">
        <w:rPr>
          <w:rFonts w:ascii="Arial" w:hAnsi="Arial" w:cs="Arial"/>
          <w:b/>
          <w:sz w:val="20"/>
          <w:szCs w:val="20"/>
        </w:rPr>
        <w:tab/>
        <w:t xml:space="preserve">Diğer faaliyet gelirlerine ilişkin bilgiler: </w:t>
      </w:r>
    </w:p>
    <w:p w:rsidR="00136C29" w:rsidRPr="008E5ED8" w:rsidRDefault="00136C29" w:rsidP="00136C29">
      <w:pPr>
        <w:pStyle w:val="GvdeMetniGirintisi"/>
        <w:tabs>
          <w:tab w:val="left" w:pos="1620"/>
        </w:tabs>
        <w:ind w:left="540" w:hanging="540"/>
        <w:rPr>
          <w:rFonts w:ascii="Arial" w:hAnsi="Arial" w:cs="Arial"/>
          <w:sz w:val="20"/>
          <w:szCs w:val="20"/>
        </w:rPr>
      </w:pPr>
    </w:p>
    <w:tbl>
      <w:tblPr>
        <w:tblW w:w="91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20"/>
        <w:gridCol w:w="2164"/>
        <w:gridCol w:w="2164"/>
      </w:tblGrid>
      <w:tr w:rsidR="00136C29" w:rsidRPr="008E5ED8" w:rsidTr="000C1207">
        <w:tc>
          <w:tcPr>
            <w:tcW w:w="4820" w:type="dxa"/>
            <w:tcBorders>
              <w:top w:val="single" w:sz="4" w:space="0" w:color="auto"/>
              <w:left w:val="nil"/>
              <w:bottom w:val="single" w:sz="4" w:space="0" w:color="auto"/>
              <w:right w:val="nil"/>
            </w:tcBorders>
            <w:shd w:val="clear" w:color="auto" w:fill="auto"/>
          </w:tcPr>
          <w:p w:rsidR="00136C29" w:rsidRPr="008E5ED8" w:rsidRDefault="00136C29" w:rsidP="000C1207">
            <w:pPr>
              <w:pStyle w:val="GvdeMetniGirintisi2"/>
              <w:ind w:left="-108" w:firstLine="0"/>
              <w:rPr>
                <w:rFonts w:ascii="Arial" w:hAnsi="Arial" w:cs="Arial"/>
                <w:sz w:val="16"/>
                <w:szCs w:val="16"/>
              </w:rPr>
            </w:pPr>
            <w:bookmarkStart w:id="21" w:name="OLE_LINK27"/>
            <w:bookmarkStart w:id="22" w:name="OLE_LINK28"/>
          </w:p>
        </w:tc>
        <w:tc>
          <w:tcPr>
            <w:tcW w:w="2164" w:type="dxa"/>
            <w:tcBorders>
              <w:top w:val="single" w:sz="4" w:space="0" w:color="auto"/>
              <w:left w:val="nil"/>
              <w:bottom w:val="single" w:sz="4" w:space="0" w:color="auto"/>
              <w:right w:val="nil"/>
            </w:tcBorders>
            <w:shd w:val="clear" w:color="auto" w:fill="auto"/>
            <w:vAlign w:val="bottom"/>
          </w:tcPr>
          <w:p w:rsidR="00136C29" w:rsidRPr="008E5ED8" w:rsidRDefault="00136C29" w:rsidP="000C1207">
            <w:pPr>
              <w:tabs>
                <w:tab w:val="left" w:pos="180"/>
              </w:tabs>
              <w:jc w:val="right"/>
              <w:rPr>
                <w:rFonts w:ascii="Arial" w:hAnsi="Arial" w:cs="Arial"/>
                <w:b/>
                <w:sz w:val="20"/>
                <w:szCs w:val="20"/>
              </w:rPr>
            </w:pPr>
            <w:r w:rsidRPr="008E5ED8">
              <w:rPr>
                <w:rFonts w:ascii="Arial" w:hAnsi="Arial" w:cs="Arial"/>
                <w:b/>
                <w:sz w:val="20"/>
                <w:szCs w:val="20"/>
              </w:rPr>
              <w:t>Cari Dönem</w:t>
            </w:r>
          </w:p>
        </w:tc>
        <w:tc>
          <w:tcPr>
            <w:tcW w:w="2164" w:type="dxa"/>
            <w:tcBorders>
              <w:top w:val="single" w:sz="4" w:space="0" w:color="auto"/>
              <w:left w:val="nil"/>
              <w:bottom w:val="single" w:sz="4" w:space="0" w:color="auto"/>
              <w:right w:val="nil"/>
            </w:tcBorders>
            <w:shd w:val="clear" w:color="auto" w:fill="auto"/>
            <w:vAlign w:val="bottom"/>
          </w:tcPr>
          <w:p w:rsidR="00136C29" w:rsidRPr="008E5ED8" w:rsidRDefault="00136C29" w:rsidP="000C1207">
            <w:pPr>
              <w:tabs>
                <w:tab w:val="left" w:pos="180"/>
              </w:tabs>
              <w:jc w:val="right"/>
              <w:rPr>
                <w:rFonts w:ascii="Arial" w:hAnsi="Arial" w:cs="Arial"/>
                <w:b/>
                <w:sz w:val="20"/>
                <w:szCs w:val="20"/>
              </w:rPr>
            </w:pPr>
            <w:r w:rsidRPr="008E5ED8">
              <w:rPr>
                <w:rFonts w:ascii="Arial" w:hAnsi="Arial" w:cs="Arial"/>
                <w:b/>
                <w:sz w:val="20"/>
                <w:szCs w:val="20"/>
              </w:rPr>
              <w:t>Önceki Dönem</w:t>
            </w:r>
          </w:p>
        </w:tc>
      </w:tr>
      <w:tr w:rsidR="00136C29" w:rsidRPr="008E5ED8" w:rsidTr="000C1207">
        <w:tc>
          <w:tcPr>
            <w:tcW w:w="4820" w:type="dxa"/>
            <w:tcBorders>
              <w:top w:val="single" w:sz="4" w:space="0" w:color="auto"/>
              <w:left w:val="nil"/>
              <w:bottom w:val="nil"/>
              <w:right w:val="nil"/>
            </w:tcBorders>
            <w:shd w:val="clear" w:color="auto" w:fill="auto"/>
          </w:tcPr>
          <w:p w:rsidR="00136C29" w:rsidRPr="008E5ED8" w:rsidRDefault="00136C29" w:rsidP="000C1207">
            <w:pPr>
              <w:pStyle w:val="GvdeMetniGirintisi2"/>
              <w:ind w:left="-108" w:firstLine="0"/>
              <w:rPr>
                <w:rFonts w:ascii="Arial" w:hAnsi="Arial" w:cs="Arial"/>
                <w:sz w:val="16"/>
                <w:szCs w:val="16"/>
              </w:rPr>
            </w:pPr>
          </w:p>
        </w:tc>
        <w:tc>
          <w:tcPr>
            <w:tcW w:w="2164" w:type="dxa"/>
            <w:tcBorders>
              <w:top w:val="single" w:sz="4" w:space="0" w:color="auto"/>
              <w:left w:val="nil"/>
              <w:bottom w:val="nil"/>
              <w:right w:val="nil"/>
            </w:tcBorders>
            <w:shd w:val="clear" w:color="auto" w:fill="auto"/>
          </w:tcPr>
          <w:p w:rsidR="00136C29" w:rsidRPr="008E5ED8" w:rsidRDefault="00136C29" w:rsidP="000C1207">
            <w:pPr>
              <w:pStyle w:val="GvdeMetniGirintisi2"/>
              <w:ind w:left="0"/>
              <w:jc w:val="right"/>
              <w:rPr>
                <w:rFonts w:ascii="Arial" w:hAnsi="Arial" w:cs="Arial"/>
                <w:b/>
                <w:sz w:val="16"/>
                <w:szCs w:val="16"/>
              </w:rPr>
            </w:pPr>
          </w:p>
        </w:tc>
        <w:tc>
          <w:tcPr>
            <w:tcW w:w="2164" w:type="dxa"/>
            <w:tcBorders>
              <w:top w:val="single" w:sz="4" w:space="0" w:color="auto"/>
              <w:left w:val="nil"/>
              <w:bottom w:val="nil"/>
              <w:right w:val="nil"/>
            </w:tcBorders>
            <w:shd w:val="clear" w:color="auto" w:fill="auto"/>
          </w:tcPr>
          <w:p w:rsidR="00136C29" w:rsidRPr="008E5ED8" w:rsidRDefault="00136C29" w:rsidP="000C1207">
            <w:pPr>
              <w:pStyle w:val="GvdeMetniGirintisi2"/>
              <w:ind w:left="0"/>
              <w:jc w:val="right"/>
              <w:rPr>
                <w:rFonts w:ascii="Arial" w:hAnsi="Arial" w:cs="Arial"/>
                <w:b/>
                <w:sz w:val="16"/>
                <w:szCs w:val="16"/>
              </w:rPr>
            </w:pPr>
          </w:p>
        </w:tc>
      </w:tr>
      <w:tr w:rsidR="00F42B06" w:rsidRPr="008E5ED8" w:rsidTr="00F42B06">
        <w:tc>
          <w:tcPr>
            <w:tcW w:w="4820" w:type="dxa"/>
            <w:tcBorders>
              <w:top w:val="nil"/>
              <w:left w:val="nil"/>
              <w:bottom w:val="nil"/>
              <w:right w:val="nil"/>
            </w:tcBorders>
            <w:shd w:val="clear" w:color="auto" w:fill="auto"/>
          </w:tcPr>
          <w:p w:rsidR="00F42B06" w:rsidRPr="008E5ED8" w:rsidRDefault="00F42B06" w:rsidP="000C1207">
            <w:pPr>
              <w:rPr>
                <w:rFonts w:ascii="Arial" w:eastAsia="Arial Unicode MS" w:hAnsi="Arial" w:cs="Arial"/>
                <w:sz w:val="20"/>
                <w:szCs w:val="20"/>
              </w:rPr>
            </w:pPr>
            <w:r w:rsidRPr="008E5ED8">
              <w:rPr>
                <w:rFonts w:ascii="Arial" w:eastAsia="Arial Unicode MS" w:hAnsi="Arial" w:cs="Arial"/>
                <w:sz w:val="20"/>
                <w:szCs w:val="20"/>
              </w:rPr>
              <w:t>Haberleşme giderleri karşılığı</w:t>
            </w:r>
          </w:p>
        </w:tc>
        <w:tc>
          <w:tcPr>
            <w:tcW w:w="2164" w:type="dxa"/>
            <w:tcBorders>
              <w:top w:val="nil"/>
              <w:left w:val="nil"/>
              <w:bottom w:val="nil"/>
              <w:right w:val="nil"/>
            </w:tcBorders>
            <w:shd w:val="clear" w:color="auto" w:fill="auto"/>
            <w:vAlign w:val="bottom"/>
          </w:tcPr>
          <w:p w:rsidR="00F42B06" w:rsidRPr="008E5ED8" w:rsidRDefault="00F42B06" w:rsidP="001C7192">
            <w:pPr>
              <w:jc w:val="right"/>
              <w:rPr>
                <w:rFonts w:ascii="Arial" w:hAnsi="Arial" w:cs="Arial"/>
                <w:sz w:val="20"/>
                <w:szCs w:val="20"/>
              </w:rPr>
            </w:pPr>
            <w:r w:rsidRPr="008E5ED8">
              <w:rPr>
                <w:rFonts w:ascii="Arial" w:hAnsi="Arial" w:cs="Arial"/>
                <w:sz w:val="20"/>
                <w:szCs w:val="20"/>
              </w:rPr>
              <w:t>1.976</w:t>
            </w:r>
          </w:p>
        </w:tc>
        <w:tc>
          <w:tcPr>
            <w:tcW w:w="2164" w:type="dxa"/>
            <w:tcBorders>
              <w:top w:val="nil"/>
              <w:left w:val="nil"/>
              <w:bottom w:val="nil"/>
              <w:right w:val="nil"/>
            </w:tcBorders>
            <w:shd w:val="clear" w:color="auto" w:fill="auto"/>
            <w:vAlign w:val="bottom"/>
          </w:tcPr>
          <w:p w:rsidR="00F42B06" w:rsidRPr="008E5ED8" w:rsidRDefault="00F42B06" w:rsidP="00E34711">
            <w:pPr>
              <w:jc w:val="right"/>
              <w:rPr>
                <w:rFonts w:ascii="Arial" w:hAnsi="Arial" w:cs="Arial"/>
                <w:sz w:val="20"/>
                <w:szCs w:val="20"/>
              </w:rPr>
            </w:pPr>
            <w:r w:rsidRPr="008E5ED8">
              <w:rPr>
                <w:rFonts w:ascii="Arial" w:hAnsi="Arial" w:cs="Arial"/>
                <w:sz w:val="20"/>
                <w:szCs w:val="20"/>
              </w:rPr>
              <w:t>997</w:t>
            </w:r>
          </w:p>
        </w:tc>
      </w:tr>
      <w:tr w:rsidR="00F42B06" w:rsidRPr="008E5ED8" w:rsidTr="00F42B06">
        <w:tc>
          <w:tcPr>
            <w:tcW w:w="4820" w:type="dxa"/>
            <w:tcBorders>
              <w:top w:val="nil"/>
              <w:left w:val="nil"/>
              <w:bottom w:val="nil"/>
              <w:right w:val="nil"/>
            </w:tcBorders>
            <w:shd w:val="clear" w:color="auto" w:fill="auto"/>
          </w:tcPr>
          <w:p w:rsidR="00F42B06" w:rsidRPr="008E5ED8" w:rsidRDefault="00F42B06" w:rsidP="000C1207">
            <w:pPr>
              <w:rPr>
                <w:rFonts w:ascii="Arial" w:eastAsia="Arial Unicode MS" w:hAnsi="Arial" w:cs="Arial"/>
                <w:sz w:val="20"/>
                <w:szCs w:val="20"/>
              </w:rPr>
            </w:pPr>
            <w:r w:rsidRPr="008E5ED8">
              <w:rPr>
                <w:rFonts w:ascii="Arial" w:eastAsia="Arial Unicode MS" w:hAnsi="Arial" w:cs="Arial"/>
                <w:sz w:val="20"/>
                <w:szCs w:val="20"/>
              </w:rPr>
              <w:t>Ekstre masraf karşılığı</w:t>
            </w:r>
          </w:p>
        </w:tc>
        <w:tc>
          <w:tcPr>
            <w:tcW w:w="2164" w:type="dxa"/>
            <w:tcBorders>
              <w:top w:val="nil"/>
              <w:left w:val="nil"/>
              <w:bottom w:val="nil"/>
              <w:right w:val="nil"/>
            </w:tcBorders>
            <w:shd w:val="clear" w:color="auto" w:fill="auto"/>
            <w:vAlign w:val="bottom"/>
          </w:tcPr>
          <w:p w:rsidR="00F42B06" w:rsidRPr="008E5ED8" w:rsidRDefault="00F42B06" w:rsidP="001C7192">
            <w:pPr>
              <w:jc w:val="right"/>
              <w:rPr>
                <w:rFonts w:ascii="Arial" w:hAnsi="Arial" w:cs="Arial"/>
                <w:sz w:val="20"/>
                <w:szCs w:val="20"/>
              </w:rPr>
            </w:pPr>
            <w:r w:rsidRPr="008E5ED8">
              <w:rPr>
                <w:rFonts w:ascii="Arial" w:hAnsi="Arial" w:cs="Arial"/>
                <w:sz w:val="20"/>
                <w:szCs w:val="20"/>
              </w:rPr>
              <w:t>1.348</w:t>
            </w:r>
          </w:p>
        </w:tc>
        <w:tc>
          <w:tcPr>
            <w:tcW w:w="2164" w:type="dxa"/>
            <w:tcBorders>
              <w:top w:val="nil"/>
              <w:left w:val="nil"/>
              <w:bottom w:val="nil"/>
              <w:right w:val="nil"/>
            </w:tcBorders>
            <w:shd w:val="clear" w:color="auto" w:fill="auto"/>
            <w:vAlign w:val="bottom"/>
          </w:tcPr>
          <w:p w:rsidR="00F42B06" w:rsidRPr="008E5ED8" w:rsidRDefault="00F42B06" w:rsidP="00E34711">
            <w:pPr>
              <w:jc w:val="right"/>
              <w:rPr>
                <w:rFonts w:ascii="Arial" w:hAnsi="Arial" w:cs="Arial"/>
                <w:sz w:val="20"/>
                <w:szCs w:val="20"/>
              </w:rPr>
            </w:pPr>
            <w:r w:rsidRPr="008E5ED8">
              <w:rPr>
                <w:rFonts w:ascii="Arial" w:hAnsi="Arial" w:cs="Arial"/>
                <w:sz w:val="20"/>
                <w:szCs w:val="20"/>
              </w:rPr>
              <w:t>1.167</w:t>
            </w:r>
          </w:p>
        </w:tc>
      </w:tr>
      <w:tr w:rsidR="00F42B06" w:rsidRPr="008E5ED8" w:rsidTr="00F42B06">
        <w:tc>
          <w:tcPr>
            <w:tcW w:w="4820" w:type="dxa"/>
            <w:tcBorders>
              <w:top w:val="nil"/>
              <w:left w:val="nil"/>
              <w:bottom w:val="nil"/>
              <w:right w:val="nil"/>
            </w:tcBorders>
            <w:shd w:val="clear" w:color="auto" w:fill="auto"/>
          </w:tcPr>
          <w:p w:rsidR="00F42B06" w:rsidRPr="008E5ED8" w:rsidRDefault="00F42B06" w:rsidP="000C1207">
            <w:pPr>
              <w:rPr>
                <w:rFonts w:ascii="Arial" w:eastAsia="Arial Unicode MS" w:hAnsi="Arial" w:cs="Arial"/>
                <w:sz w:val="20"/>
                <w:szCs w:val="20"/>
              </w:rPr>
            </w:pPr>
            <w:r w:rsidRPr="008E5ED8">
              <w:rPr>
                <w:rFonts w:ascii="Arial" w:eastAsia="Arial Unicode MS" w:hAnsi="Arial" w:cs="Arial"/>
                <w:sz w:val="20"/>
                <w:szCs w:val="20"/>
              </w:rPr>
              <w:t>Önceki yıllarda ayrılan karşılıklardan gelirler</w:t>
            </w:r>
          </w:p>
        </w:tc>
        <w:tc>
          <w:tcPr>
            <w:tcW w:w="2164" w:type="dxa"/>
            <w:tcBorders>
              <w:top w:val="nil"/>
              <w:left w:val="nil"/>
              <w:bottom w:val="nil"/>
              <w:right w:val="nil"/>
            </w:tcBorders>
            <w:shd w:val="clear" w:color="auto" w:fill="auto"/>
            <w:vAlign w:val="bottom"/>
          </w:tcPr>
          <w:p w:rsidR="00F42B06" w:rsidRPr="008E5ED8" w:rsidRDefault="00F42B06" w:rsidP="001C7192">
            <w:pPr>
              <w:jc w:val="right"/>
              <w:rPr>
                <w:rFonts w:ascii="Arial" w:hAnsi="Arial" w:cs="Arial"/>
                <w:sz w:val="20"/>
                <w:szCs w:val="20"/>
              </w:rPr>
            </w:pPr>
            <w:r w:rsidRPr="008E5ED8">
              <w:rPr>
                <w:rFonts w:ascii="Arial" w:hAnsi="Arial" w:cs="Arial"/>
                <w:sz w:val="20"/>
                <w:szCs w:val="20"/>
              </w:rPr>
              <w:t>73.779</w:t>
            </w:r>
          </w:p>
        </w:tc>
        <w:tc>
          <w:tcPr>
            <w:tcW w:w="2164" w:type="dxa"/>
            <w:tcBorders>
              <w:top w:val="nil"/>
              <w:left w:val="nil"/>
              <w:bottom w:val="nil"/>
              <w:right w:val="nil"/>
            </w:tcBorders>
            <w:shd w:val="clear" w:color="auto" w:fill="auto"/>
            <w:vAlign w:val="bottom"/>
          </w:tcPr>
          <w:p w:rsidR="00F42B06" w:rsidRPr="008E5ED8" w:rsidRDefault="00F42B06" w:rsidP="00E34711">
            <w:pPr>
              <w:jc w:val="right"/>
              <w:rPr>
                <w:rFonts w:ascii="Arial" w:hAnsi="Arial" w:cs="Arial"/>
                <w:sz w:val="20"/>
                <w:szCs w:val="20"/>
              </w:rPr>
            </w:pPr>
            <w:r w:rsidRPr="008E5ED8">
              <w:rPr>
                <w:rFonts w:ascii="Arial" w:hAnsi="Arial" w:cs="Arial"/>
                <w:sz w:val="20"/>
                <w:szCs w:val="20"/>
              </w:rPr>
              <w:t>44.942</w:t>
            </w:r>
          </w:p>
        </w:tc>
      </w:tr>
      <w:tr w:rsidR="00F42B06" w:rsidRPr="008E5ED8" w:rsidTr="00F42B06">
        <w:tc>
          <w:tcPr>
            <w:tcW w:w="4820" w:type="dxa"/>
            <w:tcBorders>
              <w:top w:val="nil"/>
              <w:left w:val="nil"/>
              <w:bottom w:val="nil"/>
              <w:right w:val="nil"/>
            </w:tcBorders>
            <w:shd w:val="clear" w:color="auto" w:fill="auto"/>
          </w:tcPr>
          <w:p w:rsidR="00F42B06" w:rsidRPr="008E5ED8" w:rsidRDefault="00F42B06" w:rsidP="000C1207">
            <w:pPr>
              <w:rPr>
                <w:rFonts w:ascii="Arial" w:eastAsia="Arial Unicode MS" w:hAnsi="Arial" w:cs="Arial"/>
                <w:sz w:val="20"/>
                <w:szCs w:val="20"/>
              </w:rPr>
            </w:pPr>
            <w:r w:rsidRPr="008E5ED8">
              <w:rPr>
                <w:rFonts w:ascii="Arial" w:eastAsia="Arial Unicode MS" w:hAnsi="Arial" w:cs="Arial"/>
                <w:sz w:val="20"/>
                <w:szCs w:val="20"/>
              </w:rPr>
              <w:t>Aktiflerin satışından elde edilen gelirler</w:t>
            </w:r>
          </w:p>
        </w:tc>
        <w:tc>
          <w:tcPr>
            <w:tcW w:w="2164" w:type="dxa"/>
            <w:tcBorders>
              <w:top w:val="nil"/>
              <w:left w:val="nil"/>
              <w:bottom w:val="nil"/>
              <w:right w:val="nil"/>
            </w:tcBorders>
            <w:shd w:val="clear" w:color="auto" w:fill="auto"/>
            <w:vAlign w:val="bottom"/>
          </w:tcPr>
          <w:p w:rsidR="00F42B06" w:rsidRPr="008E5ED8" w:rsidRDefault="00F42B06" w:rsidP="001C7192">
            <w:pPr>
              <w:jc w:val="right"/>
              <w:rPr>
                <w:rFonts w:ascii="Arial" w:hAnsi="Arial" w:cs="Arial"/>
                <w:sz w:val="20"/>
                <w:szCs w:val="20"/>
              </w:rPr>
            </w:pPr>
            <w:r w:rsidRPr="008E5ED8">
              <w:rPr>
                <w:rFonts w:ascii="Arial" w:hAnsi="Arial" w:cs="Arial"/>
                <w:sz w:val="20"/>
                <w:szCs w:val="20"/>
              </w:rPr>
              <w:t>5.935</w:t>
            </w:r>
          </w:p>
        </w:tc>
        <w:tc>
          <w:tcPr>
            <w:tcW w:w="2164" w:type="dxa"/>
            <w:tcBorders>
              <w:top w:val="nil"/>
              <w:left w:val="nil"/>
              <w:bottom w:val="nil"/>
              <w:right w:val="nil"/>
            </w:tcBorders>
            <w:shd w:val="clear" w:color="auto" w:fill="auto"/>
            <w:vAlign w:val="bottom"/>
          </w:tcPr>
          <w:p w:rsidR="00F42B06" w:rsidRPr="008E5ED8" w:rsidRDefault="00F42B06" w:rsidP="00E34711">
            <w:pPr>
              <w:jc w:val="right"/>
              <w:rPr>
                <w:rFonts w:ascii="Arial" w:hAnsi="Arial" w:cs="Arial"/>
                <w:sz w:val="20"/>
                <w:szCs w:val="20"/>
              </w:rPr>
            </w:pPr>
            <w:r w:rsidRPr="008E5ED8">
              <w:rPr>
                <w:rFonts w:ascii="Arial" w:hAnsi="Arial" w:cs="Arial"/>
                <w:sz w:val="20"/>
                <w:szCs w:val="20"/>
              </w:rPr>
              <w:t>6.648</w:t>
            </w:r>
          </w:p>
        </w:tc>
      </w:tr>
      <w:tr w:rsidR="00F42B06" w:rsidRPr="008E5ED8" w:rsidTr="00F42B06">
        <w:tc>
          <w:tcPr>
            <w:tcW w:w="4820" w:type="dxa"/>
            <w:tcBorders>
              <w:top w:val="nil"/>
              <w:left w:val="nil"/>
              <w:bottom w:val="nil"/>
              <w:right w:val="nil"/>
            </w:tcBorders>
            <w:shd w:val="clear" w:color="auto" w:fill="auto"/>
          </w:tcPr>
          <w:p w:rsidR="00F42B06" w:rsidRPr="008E5ED8" w:rsidRDefault="00F42B06" w:rsidP="000C1207">
            <w:pPr>
              <w:rPr>
                <w:rFonts w:ascii="Arial" w:eastAsia="Arial Unicode MS" w:hAnsi="Arial" w:cs="Arial"/>
                <w:sz w:val="20"/>
                <w:szCs w:val="20"/>
              </w:rPr>
            </w:pPr>
            <w:r w:rsidRPr="008E5ED8">
              <w:rPr>
                <w:rFonts w:ascii="Arial" w:eastAsia="Arial Unicode MS" w:hAnsi="Arial" w:cs="Arial"/>
                <w:sz w:val="20"/>
                <w:szCs w:val="20"/>
              </w:rPr>
              <w:t>Çek karnesi bedelleri</w:t>
            </w:r>
          </w:p>
        </w:tc>
        <w:tc>
          <w:tcPr>
            <w:tcW w:w="2164" w:type="dxa"/>
            <w:tcBorders>
              <w:top w:val="nil"/>
              <w:left w:val="nil"/>
              <w:bottom w:val="nil"/>
              <w:right w:val="nil"/>
            </w:tcBorders>
            <w:shd w:val="clear" w:color="auto" w:fill="auto"/>
            <w:vAlign w:val="bottom"/>
          </w:tcPr>
          <w:p w:rsidR="00F42B06" w:rsidRPr="008E5ED8" w:rsidRDefault="002A1723" w:rsidP="001C7192">
            <w:pPr>
              <w:jc w:val="right"/>
              <w:rPr>
                <w:rFonts w:ascii="Arial" w:hAnsi="Arial" w:cs="Arial"/>
                <w:sz w:val="20"/>
                <w:szCs w:val="20"/>
              </w:rPr>
            </w:pPr>
            <w:r w:rsidRPr="008E5ED8">
              <w:rPr>
                <w:rFonts w:ascii="Arial" w:hAnsi="Arial" w:cs="Arial"/>
                <w:sz w:val="20"/>
                <w:szCs w:val="20"/>
              </w:rPr>
              <w:t>659</w:t>
            </w:r>
          </w:p>
        </w:tc>
        <w:tc>
          <w:tcPr>
            <w:tcW w:w="2164" w:type="dxa"/>
            <w:tcBorders>
              <w:top w:val="nil"/>
              <w:left w:val="nil"/>
              <w:bottom w:val="nil"/>
              <w:right w:val="nil"/>
            </w:tcBorders>
            <w:shd w:val="clear" w:color="auto" w:fill="auto"/>
            <w:vAlign w:val="bottom"/>
          </w:tcPr>
          <w:p w:rsidR="00F42B06" w:rsidRPr="008E5ED8" w:rsidRDefault="00D5259E" w:rsidP="00F42B06">
            <w:pPr>
              <w:jc w:val="right"/>
              <w:rPr>
                <w:rFonts w:ascii="Arial" w:hAnsi="Arial" w:cs="Arial"/>
                <w:sz w:val="20"/>
                <w:szCs w:val="20"/>
              </w:rPr>
            </w:pPr>
            <w:r w:rsidRPr="008E5ED8">
              <w:rPr>
                <w:rFonts w:ascii="Arial" w:hAnsi="Arial" w:cs="Arial"/>
                <w:sz w:val="20"/>
                <w:szCs w:val="20"/>
              </w:rPr>
              <w:t>656</w:t>
            </w:r>
          </w:p>
        </w:tc>
      </w:tr>
      <w:tr w:rsidR="00F42B06" w:rsidRPr="008E5ED8" w:rsidTr="00F42B06">
        <w:tc>
          <w:tcPr>
            <w:tcW w:w="4820" w:type="dxa"/>
            <w:tcBorders>
              <w:top w:val="nil"/>
              <w:left w:val="nil"/>
              <w:bottom w:val="nil"/>
              <w:right w:val="nil"/>
            </w:tcBorders>
            <w:shd w:val="clear" w:color="auto" w:fill="auto"/>
          </w:tcPr>
          <w:p w:rsidR="00F42B06" w:rsidRPr="008E5ED8" w:rsidRDefault="00F42B06" w:rsidP="000C1207">
            <w:pPr>
              <w:rPr>
                <w:rFonts w:ascii="Arial" w:eastAsia="Arial Unicode MS" w:hAnsi="Arial" w:cs="Arial"/>
                <w:sz w:val="20"/>
                <w:szCs w:val="20"/>
              </w:rPr>
            </w:pPr>
            <w:r w:rsidRPr="008E5ED8">
              <w:rPr>
                <w:rFonts w:ascii="Arial" w:eastAsia="Arial Unicode MS" w:hAnsi="Arial" w:cs="Arial"/>
                <w:sz w:val="20"/>
                <w:szCs w:val="20"/>
              </w:rPr>
              <w:t>Diğer gelirler</w:t>
            </w:r>
          </w:p>
        </w:tc>
        <w:tc>
          <w:tcPr>
            <w:tcW w:w="2164" w:type="dxa"/>
            <w:tcBorders>
              <w:top w:val="nil"/>
              <w:left w:val="nil"/>
              <w:bottom w:val="nil"/>
              <w:right w:val="nil"/>
            </w:tcBorders>
            <w:shd w:val="clear" w:color="auto" w:fill="auto"/>
            <w:vAlign w:val="bottom"/>
          </w:tcPr>
          <w:p w:rsidR="00F42B06" w:rsidRPr="008E5ED8" w:rsidRDefault="002A1723" w:rsidP="001C7192">
            <w:pPr>
              <w:jc w:val="right"/>
              <w:rPr>
                <w:rFonts w:ascii="Arial" w:hAnsi="Arial" w:cs="Arial"/>
                <w:sz w:val="20"/>
                <w:szCs w:val="20"/>
              </w:rPr>
            </w:pPr>
            <w:r w:rsidRPr="008E5ED8">
              <w:rPr>
                <w:rFonts w:ascii="Arial" w:hAnsi="Arial" w:cs="Arial"/>
                <w:sz w:val="20"/>
                <w:szCs w:val="20"/>
              </w:rPr>
              <w:t>1.425</w:t>
            </w:r>
          </w:p>
        </w:tc>
        <w:tc>
          <w:tcPr>
            <w:tcW w:w="2164" w:type="dxa"/>
            <w:tcBorders>
              <w:top w:val="nil"/>
              <w:left w:val="nil"/>
              <w:bottom w:val="nil"/>
              <w:right w:val="nil"/>
            </w:tcBorders>
            <w:shd w:val="clear" w:color="auto" w:fill="auto"/>
            <w:vAlign w:val="bottom"/>
          </w:tcPr>
          <w:p w:rsidR="00F42B06" w:rsidRPr="008E5ED8" w:rsidRDefault="00D5259E" w:rsidP="00E34711">
            <w:pPr>
              <w:jc w:val="right"/>
              <w:rPr>
                <w:rFonts w:ascii="Arial" w:hAnsi="Arial" w:cs="Arial"/>
                <w:sz w:val="20"/>
                <w:szCs w:val="20"/>
              </w:rPr>
            </w:pPr>
            <w:r w:rsidRPr="008E5ED8">
              <w:rPr>
                <w:rFonts w:ascii="Arial" w:hAnsi="Arial" w:cs="Arial"/>
                <w:sz w:val="20"/>
                <w:szCs w:val="20"/>
              </w:rPr>
              <w:t>1.050</w:t>
            </w:r>
          </w:p>
        </w:tc>
      </w:tr>
      <w:tr w:rsidR="00D26362" w:rsidRPr="008E5ED8" w:rsidTr="00F42B06">
        <w:tc>
          <w:tcPr>
            <w:tcW w:w="4820" w:type="dxa"/>
            <w:tcBorders>
              <w:top w:val="nil"/>
              <w:left w:val="nil"/>
              <w:bottom w:val="single" w:sz="4" w:space="0" w:color="auto"/>
              <w:right w:val="nil"/>
            </w:tcBorders>
            <w:shd w:val="clear" w:color="auto" w:fill="auto"/>
          </w:tcPr>
          <w:p w:rsidR="00D26362" w:rsidRPr="008E5ED8" w:rsidRDefault="00D26362" w:rsidP="000C1207">
            <w:pPr>
              <w:pStyle w:val="GvdeMetniGirintisi2"/>
              <w:ind w:left="-108" w:firstLine="0"/>
              <w:rPr>
                <w:rFonts w:ascii="Arial" w:hAnsi="Arial" w:cs="Arial"/>
                <w:sz w:val="16"/>
                <w:szCs w:val="16"/>
              </w:rPr>
            </w:pPr>
          </w:p>
        </w:tc>
        <w:tc>
          <w:tcPr>
            <w:tcW w:w="2164" w:type="dxa"/>
            <w:tcBorders>
              <w:top w:val="nil"/>
              <w:left w:val="nil"/>
              <w:bottom w:val="single" w:sz="4" w:space="0" w:color="auto"/>
              <w:right w:val="nil"/>
            </w:tcBorders>
            <w:shd w:val="clear" w:color="auto" w:fill="auto"/>
            <w:vAlign w:val="bottom"/>
          </w:tcPr>
          <w:p w:rsidR="00D26362" w:rsidRPr="008E5ED8" w:rsidRDefault="00D26362" w:rsidP="001C7192">
            <w:pPr>
              <w:jc w:val="right"/>
              <w:rPr>
                <w:rFonts w:ascii="Arial" w:hAnsi="Arial" w:cs="Arial"/>
                <w:sz w:val="20"/>
                <w:szCs w:val="20"/>
              </w:rPr>
            </w:pPr>
          </w:p>
        </w:tc>
        <w:tc>
          <w:tcPr>
            <w:tcW w:w="2164" w:type="dxa"/>
            <w:tcBorders>
              <w:top w:val="nil"/>
              <w:left w:val="nil"/>
              <w:bottom w:val="single" w:sz="4" w:space="0" w:color="auto"/>
              <w:right w:val="nil"/>
            </w:tcBorders>
            <w:shd w:val="clear" w:color="auto" w:fill="auto"/>
            <w:vAlign w:val="bottom"/>
          </w:tcPr>
          <w:p w:rsidR="00D26362" w:rsidRPr="008E5ED8" w:rsidRDefault="00D26362" w:rsidP="00F42B06">
            <w:pPr>
              <w:jc w:val="right"/>
              <w:rPr>
                <w:rFonts w:ascii="Arial" w:hAnsi="Arial" w:cs="Arial"/>
                <w:sz w:val="20"/>
                <w:szCs w:val="20"/>
              </w:rPr>
            </w:pPr>
          </w:p>
        </w:tc>
      </w:tr>
      <w:tr w:rsidR="00D26362" w:rsidRPr="008E5ED8" w:rsidTr="00F42B06">
        <w:tc>
          <w:tcPr>
            <w:tcW w:w="4820" w:type="dxa"/>
            <w:tcBorders>
              <w:top w:val="single" w:sz="4" w:space="0" w:color="auto"/>
              <w:left w:val="nil"/>
              <w:bottom w:val="double" w:sz="4" w:space="0" w:color="auto"/>
              <w:right w:val="nil"/>
            </w:tcBorders>
            <w:shd w:val="clear" w:color="auto" w:fill="auto"/>
          </w:tcPr>
          <w:p w:rsidR="00D26362" w:rsidRPr="008E5ED8" w:rsidRDefault="00D26362" w:rsidP="000C1207">
            <w:pPr>
              <w:pStyle w:val="GvdeMetniGirintisi2"/>
              <w:ind w:left="-108" w:firstLine="0"/>
              <w:rPr>
                <w:rFonts w:ascii="Arial" w:hAnsi="Arial" w:cs="Arial"/>
                <w:b/>
                <w:sz w:val="20"/>
              </w:rPr>
            </w:pPr>
            <w:r w:rsidRPr="008E5ED8">
              <w:rPr>
                <w:rFonts w:ascii="Arial" w:hAnsi="Arial" w:cs="Arial"/>
                <w:b/>
                <w:sz w:val="20"/>
              </w:rPr>
              <w:t>Toplam</w:t>
            </w:r>
          </w:p>
        </w:tc>
        <w:tc>
          <w:tcPr>
            <w:tcW w:w="2164" w:type="dxa"/>
            <w:tcBorders>
              <w:top w:val="single" w:sz="4" w:space="0" w:color="auto"/>
              <w:left w:val="nil"/>
              <w:bottom w:val="double" w:sz="4" w:space="0" w:color="auto"/>
              <w:right w:val="nil"/>
            </w:tcBorders>
            <w:shd w:val="clear" w:color="auto" w:fill="auto"/>
            <w:vAlign w:val="bottom"/>
          </w:tcPr>
          <w:p w:rsidR="00D26362" w:rsidRPr="008E5ED8" w:rsidRDefault="001C7192" w:rsidP="001C7192">
            <w:pPr>
              <w:jc w:val="right"/>
              <w:rPr>
                <w:rFonts w:ascii="Arial" w:hAnsi="Arial" w:cs="Arial"/>
                <w:b/>
                <w:bCs/>
                <w:sz w:val="20"/>
                <w:szCs w:val="20"/>
              </w:rPr>
            </w:pPr>
            <w:r w:rsidRPr="008E5ED8">
              <w:rPr>
                <w:rFonts w:ascii="Arial" w:hAnsi="Arial" w:cs="Arial"/>
                <w:b/>
                <w:bCs/>
                <w:sz w:val="20"/>
                <w:szCs w:val="20"/>
              </w:rPr>
              <w:t>85.122</w:t>
            </w:r>
          </w:p>
        </w:tc>
        <w:tc>
          <w:tcPr>
            <w:tcW w:w="2164" w:type="dxa"/>
            <w:tcBorders>
              <w:top w:val="single" w:sz="4" w:space="0" w:color="auto"/>
              <w:left w:val="nil"/>
              <w:bottom w:val="double" w:sz="4" w:space="0" w:color="auto"/>
              <w:right w:val="nil"/>
            </w:tcBorders>
            <w:shd w:val="clear" w:color="auto" w:fill="auto"/>
            <w:vAlign w:val="bottom"/>
          </w:tcPr>
          <w:p w:rsidR="00D26362" w:rsidRPr="008E5ED8" w:rsidRDefault="00F42B06" w:rsidP="00F42B06">
            <w:pPr>
              <w:jc w:val="right"/>
              <w:rPr>
                <w:rFonts w:ascii="Arial" w:hAnsi="Arial" w:cs="Arial"/>
                <w:b/>
                <w:sz w:val="20"/>
                <w:szCs w:val="20"/>
              </w:rPr>
            </w:pPr>
            <w:r w:rsidRPr="008E5ED8">
              <w:rPr>
                <w:rFonts w:ascii="Arial" w:hAnsi="Arial" w:cs="Arial"/>
                <w:b/>
                <w:sz w:val="20"/>
                <w:szCs w:val="20"/>
              </w:rPr>
              <w:t>55.460</w:t>
            </w:r>
          </w:p>
        </w:tc>
      </w:tr>
      <w:bookmarkEnd w:id="21"/>
      <w:bookmarkEnd w:id="22"/>
    </w:tbl>
    <w:p w:rsidR="00136C29" w:rsidRPr="008E5ED8" w:rsidRDefault="00136C29" w:rsidP="00136C29">
      <w:pPr>
        <w:ind w:left="540" w:hanging="540"/>
        <w:jc w:val="both"/>
        <w:rPr>
          <w:rFonts w:ascii="Arial" w:hAnsi="Arial" w:cs="Arial"/>
          <w:b/>
          <w:sz w:val="20"/>
          <w:szCs w:val="20"/>
        </w:rPr>
      </w:pPr>
    </w:p>
    <w:p w:rsidR="00136C29" w:rsidRPr="008E5ED8" w:rsidRDefault="00136C29" w:rsidP="00136C29">
      <w:pPr>
        <w:ind w:left="540" w:hanging="540"/>
        <w:jc w:val="both"/>
        <w:rPr>
          <w:rFonts w:ascii="Arial" w:hAnsi="Arial" w:cs="Arial"/>
          <w:b/>
          <w:sz w:val="20"/>
          <w:szCs w:val="20"/>
        </w:rPr>
      </w:pPr>
    </w:p>
    <w:p w:rsidR="00136C29" w:rsidRPr="008E5ED8" w:rsidRDefault="00136C29" w:rsidP="00136C29">
      <w:pPr>
        <w:ind w:left="540" w:hanging="540"/>
        <w:jc w:val="both"/>
        <w:rPr>
          <w:rFonts w:ascii="Arial" w:hAnsi="Arial" w:cs="Arial"/>
          <w:b/>
          <w:sz w:val="20"/>
          <w:szCs w:val="20"/>
        </w:rPr>
      </w:pPr>
    </w:p>
    <w:p w:rsidR="00136C29" w:rsidRPr="008E5ED8" w:rsidRDefault="00136C29" w:rsidP="00136C29">
      <w:pPr>
        <w:ind w:left="540" w:hanging="540"/>
        <w:jc w:val="both"/>
        <w:rPr>
          <w:rFonts w:ascii="Arial" w:hAnsi="Arial" w:cs="Arial"/>
          <w:b/>
          <w:sz w:val="20"/>
          <w:szCs w:val="20"/>
        </w:rPr>
      </w:pPr>
    </w:p>
    <w:p w:rsidR="00136C29" w:rsidRPr="008E5ED8" w:rsidRDefault="00136C29" w:rsidP="00136C29">
      <w:pPr>
        <w:ind w:left="540" w:hanging="540"/>
        <w:jc w:val="both"/>
        <w:rPr>
          <w:rFonts w:ascii="Arial" w:hAnsi="Arial" w:cs="Arial"/>
          <w:b/>
          <w:sz w:val="20"/>
          <w:szCs w:val="20"/>
        </w:rPr>
      </w:pPr>
    </w:p>
    <w:p w:rsidR="00136C29" w:rsidRPr="008E5ED8" w:rsidRDefault="00136C29" w:rsidP="00136C29">
      <w:pPr>
        <w:ind w:left="540" w:hanging="540"/>
        <w:jc w:val="both"/>
        <w:rPr>
          <w:rFonts w:ascii="Arial" w:hAnsi="Arial" w:cs="Arial"/>
          <w:b/>
          <w:sz w:val="20"/>
          <w:szCs w:val="20"/>
        </w:rPr>
      </w:pPr>
    </w:p>
    <w:p w:rsidR="00136C29" w:rsidRPr="008E5ED8" w:rsidRDefault="00136C29" w:rsidP="00136C29">
      <w:pPr>
        <w:ind w:left="540" w:hanging="540"/>
        <w:jc w:val="both"/>
        <w:rPr>
          <w:rFonts w:ascii="Arial" w:hAnsi="Arial" w:cs="Arial"/>
          <w:b/>
          <w:sz w:val="20"/>
          <w:szCs w:val="20"/>
        </w:rPr>
      </w:pPr>
      <w:r w:rsidRPr="008E5ED8">
        <w:rPr>
          <w:rFonts w:ascii="Arial" w:hAnsi="Arial" w:cs="Arial"/>
          <w:b/>
          <w:sz w:val="20"/>
          <w:szCs w:val="20"/>
        </w:rPr>
        <w:br w:type="page"/>
      </w:r>
      <w:r w:rsidRPr="008E5ED8">
        <w:rPr>
          <w:rFonts w:ascii="Arial" w:hAnsi="Arial" w:cs="Arial"/>
          <w:b/>
          <w:sz w:val="20"/>
          <w:szCs w:val="20"/>
        </w:rPr>
        <w:lastRenderedPageBreak/>
        <w:t>6.</w:t>
      </w:r>
      <w:r w:rsidRPr="008E5ED8">
        <w:rPr>
          <w:rFonts w:ascii="Arial" w:hAnsi="Arial" w:cs="Arial"/>
          <w:b/>
          <w:sz w:val="20"/>
          <w:szCs w:val="20"/>
        </w:rPr>
        <w:tab/>
        <w:t>Banka’nın kredi ve diğer alacaklarına ilişkin değer düşüş karşılık giderleri:</w:t>
      </w:r>
    </w:p>
    <w:p w:rsidR="00136C29" w:rsidRPr="008E5ED8" w:rsidRDefault="00136C29" w:rsidP="00136C29">
      <w:pPr>
        <w:pStyle w:val="GvdeMetniGirintisi"/>
        <w:tabs>
          <w:tab w:val="left" w:pos="1620"/>
        </w:tabs>
        <w:ind w:left="720" w:right="202" w:hanging="720"/>
        <w:rPr>
          <w:rFonts w:ascii="Arial" w:hAnsi="Arial" w:cs="Arial"/>
          <w:sz w:val="20"/>
          <w:szCs w:val="20"/>
        </w:rPr>
      </w:pPr>
    </w:p>
    <w:tbl>
      <w:tblPr>
        <w:tblW w:w="9202" w:type="dxa"/>
        <w:tblLayout w:type="fixed"/>
        <w:tblCellMar>
          <w:left w:w="0" w:type="dxa"/>
          <w:right w:w="0" w:type="dxa"/>
        </w:tblCellMar>
        <w:tblLook w:val="0000" w:firstRow="0" w:lastRow="0" w:firstColumn="0" w:lastColumn="0" w:noHBand="0" w:noVBand="0"/>
      </w:tblPr>
      <w:tblGrid>
        <w:gridCol w:w="6364"/>
        <w:gridCol w:w="1280"/>
        <w:gridCol w:w="1558"/>
      </w:tblGrid>
      <w:tr w:rsidR="00136C29" w:rsidRPr="008E5ED8" w:rsidTr="00691E44">
        <w:trPr>
          <w:trHeight w:val="113"/>
        </w:trPr>
        <w:tc>
          <w:tcPr>
            <w:tcW w:w="6364" w:type="dxa"/>
            <w:tcBorders>
              <w:top w:val="single" w:sz="4" w:space="0" w:color="auto"/>
              <w:bottom w:val="single" w:sz="4" w:space="0" w:color="auto"/>
            </w:tcBorders>
            <w:shd w:val="clear" w:color="auto" w:fill="FFFFFF"/>
            <w:vAlign w:val="bottom"/>
          </w:tcPr>
          <w:p w:rsidR="00136C29" w:rsidRPr="008E5ED8" w:rsidRDefault="00136C29" w:rsidP="000C1207">
            <w:pPr>
              <w:jc w:val="both"/>
              <w:rPr>
                <w:rFonts w:ascii="Arial" w:eastAsia="Arial Unicode MS" w:hAnsi="Arial" w:cs="Arial"/>
                <w:b/>
                <w:sz w:val="18"/>
                <w:szCs w:val="16"/>
              </w:rPr>
            </w:pPr>
            <w:r w:rsidRPr="008E5ED8">
              <w:rPr>
                <w:rFonts w:ascii="Arial" w:hAnsi="Arial" w:cs="Arial"/>
                <w:b/>
                <w:sz w:val="18"/>
                <w:szCs w:val="16"/>
              </w:rPr>
              <w:t> </w:t>
            </w:r>
          </w:p>
        </w:tc>
        <w:tc>
          <w:tcPr>
            <w:tcW w:w="1280" w:type="dxa"/>
            <w:tcBorders>
              <w:top w:val="single" w:sz="4" w:space="0" w:color="auto"/>
              <w:bottom w:val="single" w:sz="4" w:space="0" w:color="auto"/>
            </w:tcBorders>
            <w:shd w:val="clear" w:color="auto" w:fill="FFFFFF"/>
            <w:vAlign w:val="bottom"/>
          </w:tcPr>
          <w:p w:rsidR="00136C29" w:rsidRPr="008E5ED8" w:rsidRDefault="00136C29" w:rsidP="000C1207">
            <w:pPr>
              <w:tabs>
                <w:tab w:val="left" w:pos="180"/>
              </w:tabs>
              <w:ind w:right="46"/>
              <w:jc w:val="right"/>
              <w:rPr>
                <w:rFonts w:ascii="Arial" w:hAnsi="Arial" w:cs="Arial"/>
                <w:b/>
                <w:sz w:val="18"/>
                <w:szCs w:val="20"/>
              </w:rPr>
            </w:pPr>
            <w:r w:rsidRPr="008E5ED8">
              <w:rPr>
                <w:rFonts w:ascii="Arial" w:hAnsi="Arial" w:cs="Arial"/>
                <w:b/>
                <w:sz w:val="18"/>
                <w:szCs w:val="20"/>
              </w:rPr>
              <w:t>Cari Dönem</w:t>
            </w:r>
          </w:p>
        </w:tc>
        <w:tc>
          <w:tcPr>
            <w:tcW w:w="1558" w:type="dxa"/>
            <w:tcBorders>
              <w:top w:val="single" w:sz="4" w:space="0" w:color="auto"/>
              <w:bottom w:val="single" w:sz="4" w:space="0" w:color="auto"/>
            </w:tcBorders>
            <w:shd w:val="clear" w:color="auto" w:fill="FFFFFF"/>
            <w:vAlign w:val="bottom"/>
          </w:tcPr>
          <w:p w:rsidR="00136C29" w:rsidRPr="008E5ED8" w:rsidRDefault="00136C29" w:rsidP="000C1207">
            <w:pPr>
              <w:tabs>
                <w:tab w:val="left" w:pos="180"/>
              </w:tabs>
              <w:ind w:right="46"/>
              <w:jc w:val="right"/>
              <w:rPr>
                <w:rFonts w:ascii="Arial" w:hAnsi="Arial" w:cs="Arial"/>
                <w:b/>
                <w:sz w:val="18"/>
                <w:szCs w:val="20"/>
              </w:rPr>
            </w:pPr>
            <w:r w:rsidRPr="008E5ED8">
              <w:rPr>
                <w:rFonts w:ascii="Arial" w:hAnsi="Arial" w:cs="Arial"/>
                <w:b/>
                <w:sz w:val="18"/>
                <w:szCs w:val="20"/>
              </w:rPr>
              <w:t>Önceki Dönem</w:t>
            </w:r>
          </w:p>
        </w:tc>
      </w:tr>
      <w:tr w:rsidR="00136C29" w:rsidRPr="008E5ED8" w:rsidTr="00691E44">
        <w:trPr>
          <w:trHeight w:val="113"/>
        </w:trPr>
        <w:tc>
          <w:tcPr>
            <w:tcW w:w="6364" w:type="dxa"/>
            <w:tcBorders>
              <w:top w:val="single" w:sz="4" w:space="0" w:color="auto"/>
            </w:tcBorders>
            <w:shd w:val="clear" w:color="auto" w:fill="FFFFFF"/>
            <w:vAlign w:val="bottom"/>
          </w:tcPr>
          <w:p w:rsidR="00136C29" w:rsidRPr="008E5ED8" w:rsidRDefault="00136C29" w:rsidP="000C1207">
            <w:pPr>
              <w:jc w:val="both"/>
              <w:rPr>
                <w:rFonts w:ascii="Arial" w:hAnsi="Arial" w:cs="Arial"/>
                <w:sz w:val="18"/>
                <w:szCs w:val="16"/>
              </w:rPr>
            </w:pPr>
          </w:p>
        </w:tc>
        <w:tc>
          <w:tcPr>
            <w:tcW w:w="1280" w:type="dxa"/>
            <w:tcBorders>
              <w:top w:val="single" w:sz="4" w:space="0" w:color="auto"/>
            </w:tcBorders>
            <w:shd w:val="clear" w:color="auto" w:fill="FFFFFF"/>
            <w:vAlign w:val="bottom"/>
          </w:tcPr>
          <w:p w:rsidR="00136C29" w:rsidRPr="008E5ED8" w:rsidRDefault="00136C29" w:rsidP="000C1207">
            <w:pPr>
              <w:ind w:right="46"/>
              <w:jc w:val="right"/>
              <w:rPr>
                <w:rFonts w:ascii="Arial" w:hAnsi="Arial" w:cs="Arial"/>
                <w:sz w:val="18"/>
                <w:szCs w:val="16"/>
              </w:rPr>
            </w:pPr>
          </w:p>
        </w:tc>
        <w:tc>
          <w:tcPr>
            <w:tcW w:w="1558" w:type="dxa"/>
            <w:tcBorders>
              <w:top w:val="single" w:sz="4" w:space="0" w:color="auto"/>
            </w:tcBorders>
            <w:shd w:val="clear" w:color="auto" w:fill="FFFFFF"/>
            <w:vAlign w:val="bottom"/>
          </w:tcPr>
          <w:p w:rsidR="00136C29" w:rsidRPr="008E5ED8" w:rsidRDefault="00136C29" w:rsidP="000C1207">
            <w:pPr>
              <w:ind w:right="46"/>
              <w:jc w:val="right"/>
              <w:rPr>
                <w:rFonts w:ascii="Arial" w:hAnsi="Arial" w:cs="Arial"/>
                <w:sz w:val="18"/>
                <w:szCs w:val="16"/>
              </w:rPr>
            </w:pPr>
          </w:p>
        </w:tc>
      </w:tr>
      <w:tr w:rsidR="000B399D" w:rsidRPr="008E5ED8" w:rsidTr="000B399D">
        <w:trPr>
          <w:trHeight w:val="113"/>
        </w:trPr>
        <w:tc>
          <w:tcPr>
            <w:tcW w:w="6364" w:type="dxa"/>
            <w:shd w:val="clear" w:color="auto" w:fill="FFFFFF"/>
            <w:vAlign w:val="center"/>
          </w:tcPr>
          <w:p w:rsidR="000B399D" w:rsidRPr="008E5ED8" w:rsidRDefault="000B399D" w:rsidP="000C1207">
            <w:pPr>
              <w:pStyle w:val="Balk3"/>
              <w:ind w:left="0"/>
              <w:rPr>
                <w:rFonts w:ascii="Arial" w:hAnsi="Arial" w:cs="Arial"/>
                <w:bCs/>
                <w:sz w:val="18"/>
              </w:rPr>
            </w:pPr>
            <w:r w:rsidRPr="008E5ED8">
              <w:rPr>
                <w:rFonts w:ascii="Arial" w:hAnsi="Arial" w:cs="Arial"/>
                <w:bCs/>
                <w:sz w:val="18"/>
              </w:rPr>
              <w:t>Kredi ve Diğer Alacaklara İlişkin Özel Karşılıklar</w:t>
            </w:r>
          </w:p>
        </w:tc>
        <w:tc>
          <w:tcPr>
            <w:tcW w:w="1280" w:type="dxa"/>
            <w:shd w:val="clear" w:color="auto" w:fill="FFFFFF"/>
            <w:vAlign w:val="bottom"/>
          </w:tcPr>
          <w:p w:rsidR="000B399D" w:rsidRPr="008E5ED8" w:rsidRDefault="000B399D" w:rsidP="000B399D">
            <w:pPr>
              <w:jc w:val="right"/>
              <w:rPr>
                <w:rFonts w:ascii="Arial" w:hAnsi="Arial" w:cs="Arial"/>
                <w:b/>
                <w:bCs/>
                <w:sz w:val="18"/>
                <w:szCs w:val="18"/>
              </w:rPr>
            </w:pPr>
            <w:r w:rsidRPr="008E5ED8">
              <w:rPr>
                <w:rFonts w:ascii="Arial" w:hAnsi="Arial" w:cs="Arial"/>
                <w:b/>
                <w:bCs/>
                <w:sz w:val="18"/>
                <w:szCs w:val="18"/>
              </w:rPr>
              <w:t>84.385</w:t>
            </w:r>
          </w:p>
        </w:tc>
        <w:tc>
          <w:tcPr>
            <w:tcW w:w="1558" w:type="dxa"/>
            <w:shd w:val="clear" w:color="auto" w:fill="FFFFFF"/>
            <w:vAlign w:val="bottom"/>
          </w:tcPr>
          <w:p w:rsidR="000B399D" w:rsidRPr="008E5ED8" w:rsidRDefault="002A1723" w:rsidP="002A1723">
            <w:pPr>
              <w:jc w:val="center"/>
              <w:rPr>
                <w:rFonts w:ascii="Arial" w:hAnsi="Arial" w:cs="Arial"/>
                <w:b/>
                <w:bCs/>
                <w:sz w:val="18"/>
                <w:szCs w:val="18"/>
              </w:rPr>
            </w:pPr>
            <w:r w:rsidRPr="008E5ED8">
              <w:rPr>
                <w:rFonts w:ascii="Arial" w:hAnsi="Arial" w:cs="Arial"/>
                <w:b/>
                <w:bCs/>
                <w:sz w:val="18"/>
                <w:szCs w:val="18"/>
              </w:rPr>
              <w:t xml:space="preserve">               </w:t>
            </w:r>
            <w:r w:rsidR="000B399D" w:rsidRPr="008E5ED8">
              <w:rPr>
                <w:rFonts w:ascii="Arial" w:hAnsi="Arial" w:cs="Arial"/>
                <w:b/>
                <w:bCs/>
                <w:sz w:val="18"/>
                <w:szCs w:val="18"/>
              </w:rPr>
              <w:t>58.038</w:t>
            </w:r>
          </w:p>
        </w:tc>
      </w:tr>
      <w:tr w:rsidR="000B399D" w:rsidRPr="008E5ED8" w:rsidTr="000B399D">
        <w:trPr>
          <w:trHeight w:val="113"/>
        </w:trPr>
        <w:tc>
          <w:tcPr>
            <w:tcW w:w="6364" w:type="dxa"/>
            <w:shd w:val="clear" w:color="auto" w:fill="FFFFFF"/>
            <w:vAlign w:val="center"/>
          </w:tcPr>
          <w:p w:rsidR="000B399D" w:rsidRPr="008E5ED8" w:rsidRDefault="000B399D" w:rsidP="000C1207">
            <w:pPr>
              <w:pStyle w:val="NormalGirinti"/>
              <w:ind w:left="0" w:firstLine="330"/>
              <w:rPr>
                <w:rFonts w:ascii="Arial" w:hAnsi="Arial" w:cs="Arial"/>
                <w:sz w:val="18"/>
              </w:rPr>
            </w:pPr>
            <w:r w:rsidRPr="008E5ED8">
              <w:rPr>
                <w:rFonts w:ascii="Arial" w:hAnsi="Arial" w:cs="Arial"/>
                <w:sz w:val="18"/>
              </w:rPr>
              <w:t>III. Grup Kredi ve Alacaklardan</w:t>
            </w:r>
          </w:p>
        </w:tc>
        <w:tc>
          <w:tcPr>
            <w:tcW w:w="1280" w:type="dxa"/>
            <w:vAlign w:val="bottom"/>
          </w:tcPr>
          <w:p w:rsidR="000B399D" w:rsidRPr="008E5ED8" w:rsidRDefault="000B399D" w:rsidP="000B399D">
            <w:pPr>
              <w:jc w:val="right"/>
              <w:rPr>
                <w:rFonts w:ascii="Arial" w:hAnsi="Arial" w:cs="Arial"/>
                <w:sz w:val="18"/>
                <w:szCs w:val="18"/>
              </w:rPr>
            </w:pPr>
            <w:r w:rsidRPr="008E5ED8">
              <w:rPr>
                <w:rFonts w:ascii="Arial" w:hAnsi="Arial" w:cs="Arial"/>
                <w:sz w:val="18"/>
                <w:szCs w:val="18"/>
              </w:rPr>
              <w:t>33.715</w:t>
            </w:r>
          </w:p>
        </w:tc>
        <w:tc>
          <w:tcPr>
            <w:tcW w:w="1558" w:type="dxa"/>
            <w:vAlign w:val="bottom"/>
          </w:tcPr>
          <w:p w:rsidR="000B399D" w:rsidRPr="008E5ED8" w:rsidRDefault="002A1723" w:rsidP="002A1723">
            <w:pPr>
              <w:jc w:val="center"/>
              <w:rPr>
                <w:rFonts w:ascii="Arial" w:hAnsi="Arial" w:cs="Arial"/>
                <w:bCs/>
                <w:sz w:val="18"/>
                <w:szCs w:val="18"/>
              </w:rPr>
            </w:pPr>
            <w:r w:rsidRPr="008E5ED8">
              <w:rPr>
                <w:rFonts w:ascii="Arial" w:hAnsi="Arial" w:cs="Arial"/>
                <w:bCs/>
                <w:sz w:val="18"/>
                <w:szCs w:val="18"/>
              </w:rPr>
              <w:t xml:space="preserve">               </w:t>
            </w:r>
            <w:r w:rsidR="000B399D" w:rsidRPr="008E5ED8">
              <w:rPr>
                <w:rFonts w:ascii="Arial" w:hAnsi="Arial" w:cs="Arial"/>
                <w:bCs/>
                <w:sz w:val="18"/>
                <w:szCs w:val="18"/>
              </w:rPr>
              <w:t>35.705</w:t>
            </w:r>
          </w:p>
        </w:tc>
      </w:tr>
      <w:tr w:rsidR="000B399D" w:rsidRPr="008E5ED8" w:rsidTr="000B399D">
        <w:trPr>
          <w:trHeight w:val="113"/>
        </w:trPr>
        <w:tc>
          <w:tcPr>
            <w:tcW w:w="6364" w:type="dxa"/>
            <w:shd w:val="clear" w:color="auto" w:fill="FFFFFF"/>
            <w:vAlign w:val="center"/>
          </w:tcPr>
          <w:p w:rsidR="000B399D" w:rsidRPr="008E5ED8" w:rsidRDefault="000B399D" w:rsidP="000C1207">
            <w:pPr>
              <w:pStyle w:val="NormalGirinti"/>
              <w:ind w:left="0" w:firstLine="330"/>
              <w:jc w:val="both"/>
              <w:rPr>
                <w:rFonts w:ascii="Arial" w:hAnsi="Arial" w:cs="Arial"/>
                <w:sz w:val="18"/>
              </w:rPr>
            </w:pPr>
            <w:r w:rsidRPr="008E5ED8">
              <w:rPr>
                <w:rFonts w:ascii="Arial" w:hAnsi="Arial" w:cs="Arial"/>
                <w:sz w:val="18"/>
              </w:rPr>
              <w:t>IV. Grup Kredi ve Alacaklardan</w:t>
            </w:r>
          </w:p>
        </w:tc>
        <w:tc>
          <w:tcPr>
            <w:tcW w:w="1280" w:type="dxa"/>
            <w:vAlign w:val="bottom"/>
          </w:tcPr>
          <w:p w:rsidR="000B399D" w:rsidRPr="008E5ED8" w:rsidRDefault="000B399D" w:rsidP="000B399D">
            <w:pPr>
              <w:jc w:val="right"/>
              <w:rPr>
                <w:rFonts w:ascii="Arial" w:hAnsi="Arial" w:cs="Arial"/>
                <w:sz w:val="18"/>
                <w:szCs w:val="18"/>
              </w:rPr>
            </w:pPr>
            <w:r w:rsidRPr="008E5ED8">
              <w:rPr>
                <w:rFonts w:ascii="Arial" w:hAnsi="Arial" w:cs="Arial"/>
                <w:sz w:val="18"/>
                <w:szCs w:val="18"/>
              </w:rPr>
              <w:t>40.712</w:t>
            </w:r>
          </w:p>
        </w:tc>
        <w:tc>
          <w:tcPr>
            <w:tcW w:w="1558" w:type="dxa"/>
            <w:vAlign w:val="bottom"/>
          </w:tcPr>
          <w:p w:rsidR="000B399D" w:rsidRPr="008E5ED8" w:rsidRDefault="002A1723" w:rsidP="002A1723">
            <w:pPr>
              <w:jc w:val="center"/>
              <w:rPr>
                <w:rFonts w:ascii="Arial" w:hAnsi="Arial" w:cs="Arial"/>
                <w:bCs/>
                <w:sz w:val="18"/>
                <w:szCs w:val="18"/>
              </w:rPr>
            </w:pPr>
            <w:r w:rsidRPr="008E5ED8">
              <w:rPr>
                <w:rFonts w:ascii="Arial" w:hAnsi="Arial" w:cs="Arial"/>
                <w:bCs/>
                <w:sz w:val="18"/>
                <w:szCs w:val="18"/>
              </w:rPr>
              <w:t xml:space="preserve">                 </w:t>
            </w:r>
            <w:r w:rsidR="000B399D" w:rsidRPr="008E5ED8">
              <w:rPr>
                <w:rFonts w:ascii="Arial" w:hAnsi="Arial" w:cs="Arial"/>
                <w:bCs/>
                <w:sz w:val="18"/>
                <w:szCs w:val="18"/>
              </w:rPr>
              <w:t>8.393</w:t>
            </w:r>
          </w:p>
        </w:tc>
      </w:tr>
      <w:tr w:rsidR="000B399D" w:rsidRPr="008E5ED8" w:rsidTr="000B399D">
        <w:trPr>
          <w:trHeight w:val="113"/>
        </w:trPr>
        <w:tc>
          <w:tcPr>
            <w:tcW w:w="6364" w:type="dxa"/>
            <w:shd w:val="clear" w:color="auto" w:fill="FFFFFF"/>
            <w:vAlign w:val="center"/>
          </w:tcPr>
          <w:p w:rsidR="000B399D" w:rsidRPr="008E5ED8" w:rsidRDefault="000B399D" w:rsidP="000C1207">
            <w:pPr>
              <w:pStyle w:val="NormalGirinti"/>
              <w:ind w:left="0" w:firstLine="330"/>
              <w:rPr>
                <w:rFonts w:ascii="Arial" w:hAnsi="Arial" w:cs="Arial"/>
                <w:sz w:val="18"/>
              </w:rPr>
            </w:pPr>
            <w:r w:rsidRPr="008E5ED8">
              <w:rPr>
                <w:rFonts w:ascii="Arial" w:hAnsi="Arial" w:cs="Arial"/>
                <w:sz w:val="18"/>
              </w:rPr>
              <w:t>V. Grup Kredi ve Alacaklardan</w:t>
            </w:r>
          </w:p>
        </w:tc>
        <w:tc>
          <w:tcPr>
            <w:tcW w:w="1280" w:type="dxa"/>
            <w:vAlign w:val="bottom"/>
          </w:tcPr>
          <w:p w:rsidR="000B399D" w:rsidRPr="008E5ED8" w:rsidRDefault="000B399D" w:rsidP="000B399D">
            <w:pPr>
              <w:jc w:val="right"/>
              <w:rPr>
                <w:rFonts w:ascii="Arial" w:hAnsi="Arial" w:cs="Arial"/>
                <w:sz w:val="18"/>
                <w:szCs w:val="18"/>
              </w:rPr>
            </w:pPr>
            <w:r w:rsidRPr="008E5ED8">
              <w:rPr>
                <w:rFonts w:ascii="Arial" w:hAnsi="Arial" w:cs="Arial"/>
                <w:sz w:val="18"/>
                <w:szCs w:val="18"/>
              </w:rPr>
              <w:t>6.834</w:t>
            </w:r>
          </w:p>
        </w:tc>
        <w:tc>
          <w:tcPr>
            <w:tcW w:w="1558" w:type="dxa"/>
            <w:vAlign w:val="bottom"/>
          </w:tcPr>
          <w:p w:rsidR="000B399D" w:rsidRPr="008E5ED8" w:rsidRDefault="002A1723" w:rsidP="002A1723">
            <w:pPr>
              <w:jc w:val="center"/>
              <w:rPr>
                <w:rFonts w:ascii="Arial" w:hAnsi="Arial" w:cs="Arial"/>
                <w:bCs/>
                <w:sz w:val="18"/>
                <w:szCs w:val="18"/>
              </w:rPr>
            </w:pPr>
            <w:r w:rsidRPr="008E5ED8">
              <w:rPr>
                <w:rFonts w:ascii="Arial" w:hAnsi="Arial" w:cs="Arial"/>
                <w:bCs/>
                <w:sz w:val="18"/>
                <w:szCs w:val="18"/>
              </w:rPr>
              <w:t xml:space="preserve">               </w:t>
            </w:r>
            <w:r w:rsidR="000B399D" w:rsidRPr="008E5ED8">
              <w:rPr>
                <w:rFonts w:ascii="Arial" w:hAnsi="Arial" w:cs="Arial"/>
                <w:bCs/>
                <w:sz w:val="18"/>
                <w:szCs w:val="18"/>
              </w:rPr>
              <w:t>11.671</w:t>
            </w:r>
          </w:p>
        </w:tc>
      </w:tr>
      <w:tr w:rsidR="000B399D" w:rsidRPr="008E5ED8" w:rsidTr="000B399D">
        <w:trPr>
          <w:trHeight w:val="113"/>
        </w:trPr>
        <w:tc>
          <w:tcPr>
            <w:tcW w:w="6364" w:type="dxa"/>
            <w:shd w:val="clear" w:color="auto" w:fill="FFFFFF"/>
            <w:vAlign w:val="center"/>
          </w:tcPr>
          <w:p w:rsidR="000B399D" w:rsidRPr="008E5ED8" w:rsidRDefault="000B399D" w:rsidP="000C1207">
            <w:pPr>
              <w:pStyle w:val="NormalGirinti"/>
              <w:ind w:left="0" w:firstLine="360"/>
              <w:jc w:val="both"/>
              <w:rPr>
                <w:rFonts w:ascii="Arial" w:hAnsi="Arial" w:cs="Arial"/>
                <w:sz w:val="18"/>
              </w:rPr>
            </w:pPr>
            <w:r w:rsidRPr="008E5ED8">
              <w:rPr>
                <w:rFonts w:ascii="Arial" w:hAnsi="Arial" w:cs="Arial"/>
                <w:sz w:val="18"/>
              </w:rPr>
              <w:t>Tahsili Şüpheli Ücret Komisyon ve Diğer Alacaklar</w:t>
            </w:r>
          </w:p>
        </w:tc>
        <w:tc>
          <w:tcPr>
            <w:tcW w:w="1280" w:type="dxa"/>
            <w:vAlign w:val="bottom"/>
          </w:tcPr>
          <w:p w:rsidR="000B399D" w:rsidRPr="008E5ED8" w:rsidRDefault="000B399D" w:rsidP="000B399D">
            <w:pPr>
              <w:jc w:val="right"/>
              <w:rPr>
                <w:rFonts w:ascii="Arial" w:hAnsi="Arial" w:cs="Arial"/>
                <w:sz w:val="18"/>
                <w:szCs w:val="18"/>
              </w:rPr>
            </w:pPr>
            <w:r w:rsidRPr="008E5ED8">
              <w:rPr>
                <w:rFonts w:ascii="Arial" w:hAnsi="Arial" w:cs="Arial"/>
                <w:sz w:val="18"/>
                <w:szCs w:val="18"/>
              </w:rPr>
              <w:t>3.124</w:t>
            </w:r>
          </w:p>
        </w:tc>
        <w:tc>
          <w:tcPr>
            <w:tcW w:w="1558" w:type="dxa"/>
            <w:vAlign w:val="bottom"/>
          </w:tcPr>
          <w:p w:rsidR="000B399D" w:rsidRPr="008E5ED8" w:rsidRDefault="002A1723" w:rsidP="002A1723">
            <w:pPr>
              <w:jc w:val="center"/>
              <w:rPr>
                <w:rFonts w:ascii="Arial" w:hAnsi="Arial" w:cs="Arial"/>
                <w:bCs/>
                <w:sz w:val="18"/>
                <w:szCs w:val="18"/>
              </w:rPr>
            </w:pPr>
            <w:r w:rsidRPr="008E5ED8">
              <w:rPr>
                <w:rFonts w:ascii="Arial" w:hAnsi="Arial" w:cs="Arial"/>
                <w:bCs/>
                <w:sz w:val="18"/>
                <w:szCs w:val="18"/>
              </w:rPr>
              <w:t xml:space="preserve">                 </w:t>
            </w:r>
            <w:r w:rsidR="000B399D" w:rsidRPr="008E5ED8">
              <w:rPr>
                <w:rFonts w:ascii="Arial" w:hAnsi="Arial" w:cs="Arial"/>
                <w:bCs/>
                <w:sz w:val="18"/>
                <w:szCs w:val="18"/>
              </w:rPr>
              <w:t>2.269</w:t>
            </w:r>
          </w:p>
        </w:tc>
      </w:tr>
      <w:tr w:rsidR="000B399D" w:rsidRPr="008E5ED8" w:rsidTr="000B399D">
        <w:trPr>
          <w:trHeight w:val="113"/>
        </w:trPr>
        <w:tc>
          <w:tcPr>
            <w:tcW w:w="6364" w:type="dxa"/>
            <w:shd w:val="clear" w:color="auto" w:fill="FFFFFF"/>
            <w:vAlign w:val="center"/>
          </w:tcPr>
          <w:p w:rsidR="000B399D" w:rsidRPr="008E5ED8" w:rsidRDefault="000B399D" w:rsidP="000C1207">
            <w:pPr>
              <w:pStyle w:val="NormalGirinti"/>
              <w:ind w:left="0"/>
              <w:jc w:val="both"/>
              <w:rPr>
                <w:rFonts w:ascii="Arial" w:hAnsi="Arial" w:cs="Arial"/>
                <w:b/>
                <w:sz w:val="18"/>
              </w:rPr>
            </w:pPr>
            <w:r w:rsidRPr="008E5ED8">
              <w:rPr>
                <w:rFonts w:ascii="Arial" w:hAnsi="Arial" w:cs="Arial"/>
                <w:b/>
                <w:sz w:val="18"/>
              </w:rPr>
              <w:t>Genel Karşılık Giderleri</w:t>
            </w:r>
          </w:p>
        </w:tc>
        <w:tc>
          <w:tcPr>
            <w:tcW w:w="1280" w:type="dxa"/>
            <w:vAlign w:val="bottom"/>
          </w:tcPr>
          <w:p w:rsidR="000B399D" w:rsidRPr="008E5ED8" w:rsidRDefault="000B399D" w:rsidP="000B399D">
            <w:pPr>
              <w:jc w:val="right"/>
              <w:rPr>
                <w:rFonts w:ascii="Arial" w:hAnsi="Arial" w:cs="Arial"/>
                <w:b/>
                <w:bCs/>
                <w:sz w:val="18"/>
                <w:szCs w:val="18"/>
              </w:rPr>
            </w:pPr>
            <w:r w:rsidRPr="008E5ED8">
              <w:rPr>
                <w:rFonts w:ascii="Arial" w:hAnsi="Arial" w:cs="Arial"/>
                <w:b/>
                <w:bCs/>
                <w:sz w:val="18"/>
                <w:szCs w:val="18"/>
              </w:rPr>
              <w:t>30.689</w:t>
            </w:r>
          </w:p>
        </w:tc>
        <w:tc>
          <w:tcPr>
            <w:tcW w:w="1558" w:type="dxa"/>
            <w:vAlign w:val="bottom"/>
          </w:tcPr>
          <w:p w:rsidR="000B399D" w:rsidRPr="008E5ED8" w:rsidRDefault="002A1723" w:rsidP="002A1723">
            <w:pPr>
              <w:jc w:val="center"/>
              <w:rPr>
                <w:rFonts w:ascii="Arial" w:hAnsi="Arial" w:cs="Arial"/>
                <w:b/>
                <w:bCs/>
                <w:sz w:val="18"/>
                <w:szCs w:val="18"/>
              </w:rPr>
            </w:pPr>
            <w:r w:rsidRPr="008E5ED8">
              <w:rPr>
                <w:rFonts w:ascii="Arial" w:hAnsi="Arial" w:cs="Arial"/>
                <w:bCs/>
                <w:sz w:val="18"/>
                <w:szCs w:val="18"/>
              </w:rPr>
              <w:t xml:space="preserve">               </w:t>
            </w:r>
            <w:r w:rsidR="000B399D" w:rsidRPr="008E5ED8">
              <w:rPr>
                <w:rFonts w:ascii="Arial" w:hAnsi="Arial" w:cs="Arial"/>
                <w:b/>
                <w:bCs/>
                <w:sz w:val="18"/>
                <w:szCs w:val="18"/>
              </w:rPr>
              <w:t>20.834</w:t>
            </w:r>
          </w:p>
        </w:tc>
      </w:tr>
      <w:tr w:rsidR="000B399D" w:rsidRPr="008E5ED8" w:rsidTr="000B399D">
        <w:trPr>
          <w:trHeight w:val="113"/>
        </w:trPr>
        <w:tc>
          <w:tcPr>
            <w:tcW w:w="6364" w:type="dxa"/>
            <w:shd w:val="clear" w:color="auto" w:fill="FFFFFF"/>
            <w:vAlign w:val="center"/>
          </w:tcPr>
          <w:p w:rsidR="000B399D" w:rsidRPr="008E5ED8" w:rsidRDefault="000B399D" w:rsidP="000C1207">
            <w:pPr>
              <w:pStyle w:val="NormalGirinti"/>
              <w:ind w:left="0"/>
              <w:jc w:val="both"/>
              <w:rPr>
                <w:rFonts w:ascii="Arial" w:hAnsi="Arial" w:cs="Arial"/>
                <w:b/>
                <w:sz w:val="18"/>
              </w:rPr>
            </w:pPr>
            <w:r w:rsidRPr="008E5ED8">
              <w:rPr>
                <w:rFonts w:ascii="Arial" w:hAnsi="Arial" w:cs="Arial"/>
                <w:b/>
                <w:sz w:val="18"/>
              </w:rPr>
              <w:t>Muhtemel Riskler İçin Ayrılan Serbest Karşılık</w:t>
            </w:r>
            <w:r w:rsidRPr="008E5ED8">
              <w:rPr>
                <w:rFonts w:ascii="Arial" w:hAnsi="Arial" w:cs="Arial"/>
                <w:b/>
                <w:bCs/>
                <w:sz w:val="18"/>
              </w:rPr>
              <w:t xml:space="preserve"> Giderleri</w:t>
            </w:r>
          </w:p>
        </w:tc>
        <w:tc>
          <w:tcPr>
            <w:tcW w:w="1280" w:type="dxa"/>
            <w:vAlign w:val="bottom"/>
          </w:tcPr>
          <w:p w:rsidR="000B399D" w:rsidRPr="008E5ED8" w:rsidRDefault="000B399D" w:rsidP="000B399D">
            <w:pPr>
              <w:jc w:val="right"/>
              <w:rPr>
                <w:rFonts w:ascii="Arial" w:hAnsi="Arial" w:cs="Arial"/>
                <w:b/>
                <w:bCs/>
                <w:sz w:val="18"/>
                <w:szCs w:val="18"/>
              </w:rPr>
            </w:pPr>
            <w:r w:rsidRPr="008E5ED8">
              <w:rPr>
                <w:rFonts w:ascii="Arial" w:hAnsi="Arial" w:cs="Arial"/>
                <w:b/>
                <w:bCs/>
                <w:sz w:val="18"/>
                <w:szCs w:val="18"/>
              </w:rPr>
              <w:t>1</w:t>
            </w:r>
          </w:p>
        </w:tc>
        <w:tc>
          <w:tcPr>
            <w:tcW w:w="1558" w:type="dxa"/>
            <w:vAlign w:val="bottom"/>
          </w:tcPr>
          <w:p w:rsidR="000B399D" w:rsidRPr="008E5ED8" w:rsidRDefault="002A1723" w:rsidP="002A1723">
            <w:pPr>
              <w:jc w:val="center"/>
              <w:rPr>
                <w:rFonts w:ascii="Arial" w:hAnsi="Arial" w:cs="Arial"/>
                <w:b/>
                <w:bCs/>
                <w:sz w:val="18"/>
                <w:szCs w:val="18"/>
              </w:rPr>
            </w:pPr>
            <w:r w:rsidRPr="008E5ED8">
              <w:rPr>
                <w:rFonts w:ascii="Arial" w:hAnsi="Arial" w:cs="Arial"/>
                <w:b/>
                <w:bCs/>
                <w:sz w:val="18"/>
                <w:szCs w:val="18"/>
              </w:rPr>
              <w:t xml:space="preserve">                  </w:t>
            </w:r>
            <w:r w:rsidR="000B399D" w:rsidRPr="008E5ED8">
              <w:rPr>
                <w:rFonts w:ascii="Arial" w:hAnsi="Arial" w:cs="Arial"/>
                <w:b/>
                <w:bCs/>
                <w:sz w:val="18"/>
                <w:szCs w:val="18"/>
              </w:rPr>
              <w:t>2.906</w:t>
            </w:r>
          </w:p>
        </w:tc>
      </w:tr>
      <w:tr w:rsidR="00F42B06" w:rsidRPr="008E5ED8" w:rsidTr="000B399D">
        <w:trPr>
          <w:trHeight w:val="113"/>
        </w:trPr>
        <w:tc>
          <w:tcPr>
            <w:tcW w:w="6364" w:type="dxa"/>
            <w:shd w:val="clear" w:color="auto" w:fill="FFFFFF"/>
            <w:vAlign w:val="center"/>
          </w:tcPr>
          <w:p w:rsidR="00F42B06" w:rsidRPr="008E5ED8" w:rsidRDefault="00F42B06" w:rsidP="000C1207">
            <w:pPr>
              <w:pStyle w:val="NormalGirinti"/>
              <w:ind w:left="0"/>
              <w:jc w:val="both"/>
              <w:rPr>
                <w:rFonts w:ascii="Arial" w:hAnsi="Arial" w:cs="Arial"/>
                <w:b/>
                <w:sz w:val="18"/>
              </w:rPr>
            </w:pPr>
            <w:r w:rsidRPr="008E5ED8">
              <w:rPr>
                <w:rFonts w:ascii="Arial" w:hAnsi="Arial" w:cs="Arial"/>
                <w:b/>
                <w:sz w:val="18"/>
              </w:rPr>
              <w:t>Menkul Değerler Değer Düşme Giderleri</w:t>
            </w:r>
          </w:p>
        </w:tc>
        <w:tc>
          <w:tcPr>
            <w:tcW w:w="1280" w:type="dxa"/>
            <w:vAlign w:val="bottom"/>
          </w:tcPr>
          <w:p w:rsidR="00F42B06" w:rsidRPr="008E5ED8" w:rsidRDefault="000B399D" w:rsidP="000B399D">
            <w:pPr>
              <w:ind w:right="46"/>
              <w:jc w:val="right"/>
              <w:rPr>
                <w:rFonts w:ascii="Arial" w:hAnsi="Arial" w:cs="Arial"/>
                <w:b/>
                <w:bCs/>
                <w:sz w:val="18"/>
                <w:szCs w:val="20"/>
              </w:rPr>
            </w:pPr>
            <w:r w:rsidRPr="008E5ED8">
              <w:rPr>
                <w:rFonts w:ascii="Arial" w:hAnsi="Arial" w:cs="Arial"/>
                <w:b/>
                <w:bCs/>
                <w:sz w:val="18"/>
                <w:szCs w:val="20"/>
              </w:rPr>
              <w:t>-</w:t>
            </w:r>
          </w:p>
        </w:tc>
        <w:tc>
          <w:tcPr>
            <w:tcW w:w="1558" w:type="dxa"/>
            <w:vAlign w:val="bottom"/>
          </w:tcPr>
          <w:p w:rsidR="00F42B06" w:rsidRPr="00D54C09" w:rsidRDefault="002A1723" w:rsidP="002A1723">
            <w:pPr>
              <w:jc w:val="center"/>
              <w:rPr>
                <w:rFonts w:ascii="Arial" w:hAnsi="Arial" w:cs="Arial"/>
                <w:b/>
                <w:bCs/>
                <w:sz w:val="18"/>
                <w:szCs w:val="18"/>
              </w:rPr>
            </w:pPr>
            <w:r w:rsidRPr="00D54C09">
              <w:rPr>
                <w:rFonts w:ascii="Arial" w:hAnsi="Arial" w:cs="Arial"/>
                <w:b/>
                <w:bCs/>
                <w:sz w:val="18"/>
                <w:szCs w:val="18"/>
              </w:rPr>
              <w:t xml:space="preserve">                    </w:t>
            </w:r>
            <w:r w:rsidR="00F42B06" w:rsidRPr="00D54C09">
              <w:rPr>
                <w:rFonts w:ascii="Arial" w:hAnsi="Arial" w:cs="Arial"/>
                <w:b/>
                <w:bCs/>
                <w:sz w:val="18"/>
                <w:szCs w:val="18"/>
              </w:rPr>
              <w:t>186</w:t>
            </w:r>
          </w:p>
        </w:tc>
      </w:tr>
      <w:tr w:rsidR="00F42B06" w:rsidRPr="008E5ED8" w:rsidTr="000B399D">
        <w:trPr>
          <w:trHeight w:val="113"/>
        </w:trPr>
        <w:tc>
          <w:tcPr>
            <w:tcW w:w="6364" w:type="dxa"/>
            <w:shd w:val="clear" w:color="auto" w:fill="FFFFFF"/>
            <w:vAlign w:val="center"/>
          </w:tcPr>
          <w:p w:rsidR="00F42B06" w:rsidRPr="008E5ED8" w:rsidRDefault="00F42B06" w:rsidP="000C1207">
            <w:pPr>
              <w:pStyle w:val="NormalGirinti"/>
              <w:ind w:left="0" w:firstLine="330"/>
              <w:rPr>
                <w:rFonts w:ascii="Arial" w:hAnsi="Arial" w:cs="Arial"/>
                <w:sz w:val="18"/>
              </w:rPr>
            </w:pPr>
            <w:r w:rsidRPr="008E5ED8">
              <w:rPr>
                <w:rFonts w:ascii="Arial" w:hAnsi="Arial" w:cs="Arial"/>
                <w:sz w:val="18"/>
              </w:rPr>
              <w:t xml:space="preserve">Gerçeğe Uygun Değer Farkı Kâr veya Zarara Yansıtılan  </w:t>
            </w:r>
            <w:r w:rsidRPr="008E5ED8">
              <w:rPr>
                <w:rFonts w:ascii="Arial" w:hAnsi="Arial" w:cs="Arial"/>
                <w:bCs/>
                <w:iCs/>
                <w:sz w:val="18"/>
              </w:rPr>
              <w:t>FV</w:t>
            </w:r>
          </w:p>
        </w:tc>
        <w:tc>
          <w:tcPr>
            <w:tcW w:w="1280" w:type="dxa"/>
            <w:vAlign w:val="bottom"/>
          </w:tcPr>
          <w:p w:rsidR="00F42B06" w:rsidRPr="008E5ED8" w:rsidRDefault="000B399D" w:rsidP="000B399D">
            <w:pPr>
              <w:ind w:right="46"/>
              <w:jc w:val="right"/>
              <w:rPr>
                <w:rFonts w:ascii="Arial" w:hAnsi="Arial" w:cs="Arial"/>
                <w:bCs/>
                <w:sz w:val="18"/>
                <w:szCs w:val="20"/>
              </w:rPr>
            </w:pPr>
            <w:r w:rsidRPr="008E5ED8">
              <w:rPr>
                <w:rFonts w:ascii="Arial" w:hAnsi="Arial" w:cs="Arial"/>
                <w:bCs/>
                <w:sz w:val="18"/>
                <w:szCs w:val="20"/>
              </w:rPr>
              <w:t>-</w:t>
            </w:r>
          </w:p>
        </w:tc>
        <w:tc>
          <w:tcPr>
            <w:tcW w:w="1558" w:type="dxa"/>
            <w:vAlign w:val="bottom"/>
          </w:tcPr>
          <w:p w:rsidR="00F42B06" w:rsidRPr="008E5ED8" w:rsidRDefault="002A1723" w:rsidP="002A1723">
            <w:pPr>
              <w:jc w:val="center"/>
              <w:rPr>
                <w:rFonts w:ascii="Arial" w:hAnsi="Arial" w:cs="Arial"/>
                <w:bCs/>
                <w:sz w:val="18"/>
                <w:szCs w:val="18"/>
              </w:rPr>
            </w:pPr>
            <w:r w:rsidRPr="008E5ED8">
              <w:rPr>
                <w:rFonts w:ascii="Arial" w:hAnsi="Arial" w:cs="Arial"/>
                <w:bCs/>
                <w:sz w:val="18"/>
                <w:szCs w:val="18"/>
              </w:rPr>
              <w:t xml:space="preserve">                    </w:t>
            </w:r>
            <w:r w:rsidR="00F42B06" w:rsidRPr="008E5ED8">
              <w:rPr>
                <w:rFonts w:ascii="Arial" w:hAnsi="Arial" w:cs="Arial"/>
                <w:bCs/>
                <w:sz w:val="18"/>
                <w:szCs w:val="18"/>
              </w:rPr>
              <w:t>186</w:t>
            </w:r>
          </w:p>
        </w:tc>
      </w:tr>
      <w:tr w:rsidR="002A1723" w:rsidRPr="008E5ED8" w:rsidTr="000B399D">
        <w:trPr>
          <w:trHeight w:val="113"/>
        </w:trPr>
        <w:tc>
          <w:tcPr>
            <w:tcW w:w="6364" w:type="dxa"/>
            <w:shd w:val="clear" w:color="auto" w:fill="FFFFFF"/>
            <w:vAlign w:val="center"/>
          </w:tcPr>
          <w:p w:rsidR="002A1723" w:rsidRPr="008E5ED8" w:rsidRDefault="002A1723" w:rsidP="000C1207">
            <w:pPr>
              <w:pStyle w:val="NormalGirinti"/>
              <w:ind w:left="0" w:firstLine="330"/>
              <w:rPr>
                <w:rFonts w:ascii="Arial" w:hAnsi="Arial" w:cs="Arial"/>
                <w:sz w:val="18"/>
              </w:rPr>
            </w:pPr>
            <w:r w:rsidRPr="008E5ED8">
              <w:rPr>
                <w:rFonts w:ascii="Arial" w:hAnsi="Arial" w:cs="Arial"/>
                <w:sz w:val="18"/>
              </w:rPr>
              <w:t xml:space="preserve">Satılmaya Hazır </w:t>
            </w:r>
            <w:r w:rsidRPr="008E5ED8">
              <w:rPr>
                <w:rFonts w:ascii="Arial" w:hAnsi="Arial" w:cs="Arial"/>
                <w:bCs/>
                <w:iCs/>
                <w:sz w:val="18"/>
              </w:rPr>
              <w:t>Finansal Varlıklar</w:t>
            </w:r>
          </w:p>
        </w:tc>
        <w:tc>
          <w:tcPr>
            <w:tcW w:w="1280" w:type="dxa"/>
            <w:vAlign w:val="bottom"/>
          </w:tcPr>
          <w:p w:rsidR="002A1723" w:rsidRPr="008E5ED8" w:rsidRDefault="002A1723" w:rsidP="000B399D">
            <w:pPr>
              <w:ind w:right="46"/>
              <w:jc w:val="right"/>
              <w:rPr>
                <w:rFonts w:ascii="Arial" w:hAnsi="Arial" w:cs="Arial"/>
                <w:sz w:val="18"/>
                <w:szCs w:val="20"/>
              </w:rPr>
            </w:pPr>
            <w:r w:rsidRPr="008E5ED8">
              <w:rPr>
                <w:rFonts w:ascii="Arial" w:hAnsi="Arial" w:cs="Arial"/>
                <w:sz w:val="18"/>
                <w:szCs w:val="20"/>
              </w:rPr>
              <w:t>-</w:t>
            </w:r>
          </w:p>
        </w:tc>
        <w:tc>
          <w:tcPr>
            <w:tcW w:w="1558" w:type="dxa"/>
            <w:vAlign w:val="bottom"/>
          </w:tcPr>
          <w:p w:rsidR="002A1723" w:rsidRPr="008E5ED8" w:rsidRDefault="002A1723" w:rsidP="002A1723">
            <w:pPr>
              <w:ind w:right="46"/>
              <w:jc w:val="right"/>
              <w:rPr>
                <w:rFonts w:ascii="Arial" w:hAnsi="Arial" w:cs="Arial"/>
                <w:sz w:val="18"/>
                <w:szCs w:val="20"/>
              </w:rPr>
            </w:pPr>
            <w:r w:rsidRPr="008E5ED8">
              <w:rPr>
                <w:rFonts w:ascii="Arial" w:hAnsi="Arial" w:cs="Arial"/>
                <w:sz w:val="18"/>
                <w:szCs w:val="20"/>
              </w:rPr>
              <w:t>-</w:t>
            </w:r>
          </w:p>
        </w:tc>
      </w:tr>
      <w:tr w:rsidR="002A1723" w:rsidRPr="008E5ED8" w:rsidTr="000B399D">
        <w:trPr>
          <w:trHeight w:val="113"/>
        </w:trPr>
        <w:tc>
          <w:tcPr>
            <w:tcW w:w="6364" w:type="dxa"/>
            <w:shd w:val="clear" w:color="auto" w:fill="FFFFFF"/>
            <w:vAlign w:val="center"/>
          </w:tcPr>
          <w:p w:rsidR="002A1723" w:rsidRPr="008E5ED8" w:rsidRDefault="002A1723" w:rsidP="000C1207">
            <w:pPr>
              <w:pStyle w:val="NormalGirinti"/>
              <w:ind w:left="0"/>
              <w:jc w:val="both"/>
              <w:rPr>
                <w:rFonts w:ascii="Arial" w:hAnsi="Arial" w:cs="Arial"/>
                <w:b/>
                <w:sz w:val="18"/>
              </w:rPr>
            </w:pPr>
            <w:r w:rsidRPr="008E5ED8">
              <w:rPr>
                <w:rFonts w:ascii="Arial" w:hAnsi="Arial" w:cs="Arial"/>
                <w:b/>
                <w:sz w:val="18"/>
              </w:rPr>
              <w:t>İştirakler, Bağlı Ortaklıklar ve VKET Men. Değ. Değer Düşüş Giderleri</w:t>
            </w:r>
          </w:p>
        </w:tc>
        <w:tc>
          <w:tcPr>
            <w:tcW w:w="1280" w:type="dxa"/>
            <w:vAlign w:val="bottom"/>
          </w:tcPr>
          <w:p w:rsidR="002A1723" w:rsidRPr="008E5ED8" w:rsidRDefault="002A1723" w:rsidP="000B399D">
            <w:pPr>
              <w:ind w:right="46"/>
              <w:jc w:val="right"/>
              <w:rPr>
                <w:rFonts w:ascii="Arial" w:hAnsi="Arial" w:cs="Arial"/>
                <w:sz w:val="18"/>
                <w:szCs w:val="20"/>
              </w:rPr>
            </w:pPr>
            <w:r w:rsidRPr="008E5ED8">
              <w:rPr>
                <w:rFonts w:ascii="Arial" w:hAnsi="Arial" w:cs="Arial"/>
                <w:sz w:val="18"/>
                <w:szCs w:val="20"/>
              </w:rPr>
              <w:t>-</w:t>
            </w:r>
          </w:p>
        </w:tc>
        <w:tc>
          <w:tcPr>
            <w:tcW w:w="1558" w:type="dxa"/>
            <w:vAlign w:val="bottom"/>
          </w:tcPr>
          <w:p w:rsidR="002A1723" w:rsidRPr="008E5ED8" w:rsidRDefault="002A1723" w:rsidP="002A1723">
            <w:pPr>
              <w:ind w:right="46"/>
              <w:jc w:val="right"/>
              <w:rPr>
                <w:rFonts w:ascii="Arial" w:hAnsi="Arial" w:cs="Arial"/>
                <w:sz w:val="18"/>
                <w:szCs w:val="20"/>
              </w:rPr>
            </w:pPr>
            <w:r w:rsidRPr="008E5ED8">
              <w:rPr>
                <w:rFonts w:ascii="Arial" w:hAnsi="Arial" w:cs="Arial"/>
                <w:sz w:val="18"/>
                <w:szCs w:val="20"/>
              </w:rPr>
              <w:t>-</w:t>
            </w:r>
          </w:p>
        </w:tc>
      </w:tr>
      <w:tr w:rsidR="002A1723" w:rsidRPr="008E5ED8" w:rsidTr="000B399D">
        <w:trPr>
          <w:trHeight w:val="113"/>
        </w:trPr>
        <w:tc>
          <w:tcPr>
            <w:tcW w:w="6364" w:type="dxa"/>
            <w:shd w:val="clear" w:color="auto" w:fill="FFFFFF"/>
            <w:vAlign w:val="center"/>
          </w:tcPr>
          <w:p w:rsidR="002A1723" w:rsidRPr="008E5ED8" w:rsidRDefault="002A1723" w:rsidP="000C1207">
            <w:pPr>
              <w:pStyle w:val="NormalGirinti"/>
              <w:ind w:left="0" w:firstLine="330"/>
              <w:rPr>
                <w:rFonts w:ascii="Arial" w:hAnsi="Arial" w:cs="Arial"/>
                <w:sz w:val="18"/>
              </w:rPr>
            </w:pPr>
            <w:r w:rsidRPr="008E5ED8">
              <w:rPr>
                <w:rFonts w:ascii="Arial" w:hAnsi="Arial" w:cs="Arial"/>
                <w:sz w:val="18"/>
              </w:rPr>
              <w:t>İştirakler</w:t>
            </w:r>
          </w:p>
        </w:tc>
        <w:tc>
          <w:tcPr>
            <w:tcW w:w="1280" w:type="dxa"/>
            <w:vAlign w:val="bottom"/>
          </w:tcPr>
          <w:p w:rsidR="002A1723" w:rsidRPr="008E5ED8" w:rsidRDefault="002A1723" w:rsidP="000B399D">
            <w:pPr>
              <w:ind w:right="46"/>
              <w:jc w:val="right"/>
              <w:rPr>
                <w:rFonts w:ascii="Arial" w:hAnsi="Arial" w:cs="Arial"/>
                <w:sz w:val="18"/>
                <w:szCs w:val="20"/>
              </w:rPr>
            </w:pPr>
            <w:r w:rsidRPr="008E5ED8">
              <w:rPr>
                <w:rFonts w:ascii="Arial" w:hAnsi="Arial" w:cs="Arial"/>
                <w:sz w:val="18"/>
                <w:szCs w:val="20"/>
              </w:rPr>
              <w:t>-</w:t>
            </w:r>
          </w:p>
        </w:tc>
        <w:tc>
          <w:tcPr>
            <w:tcW w:w="1558" w:type="dxa"/>
            <w:vAlign w:val="bottom"/>
          </w:tcPr>
          <w:p w:rsidR="002A1723" w:rsidRPr="008E5ED8" w:rsidRDefault="002A1723" w:rsidP="002A1723">
            <w:pPr>
              <w:ind w:right="46"/>
              <w:jc w:val="right"/>
              <w:rPr>
                <w:rFonts w:ascii="Arial" w:hAnsi="Arial" w:cs="Arial"/>
                <w:sz w:val="18"/>
                <w:szCs w:val="20"/>
              </w:rPr>
            </w:pPr>
            <w:r w:rsidRPr="008E5ED8">
              <w:rPr>
                <w:rFonts w:ascii="Arial" w:hAnsi="Arial" w:cs="Arial"/>
                <w:sz w:val="18"/>
                <w:szCs w:val="20"/>
              </w:rPr>
              <w:t>-</w:t>
            </w:r>
          </w:p>
        </w:tc>
      </w:tr>
      <w:tr w:rsidR="002A1723" w:rsidRPr="008E5ED8" w:rsidTr="000B399D">
        <w:trPr>
          <w:trHeight w:val="113"/>
        </w:trPr>
        <w:tc>
          <w:tcPr>
            <w:tcW w:w="6364" w:type="dxa"/>
            <w:shd w:val="clear" w:color="auto" w:fill="FFFFFF"/>
            <w:vAlign w:val="center"/>
          </w:tcPr>
          <w:p w:rsidR="002A1723" w:rsidRPr="008E5ED8" w:rsidRDefault="002A1723" w:rsidP="000C1207">
            <w:pPr>
              <w:pStyle w:val="NormalGirinti"/>
              <w:ind w:left="0" w:firstLine="330"/>
              <w:rPr>
                <w:rFonts w:ascii="Arial" w:hAnsi="Arial" w:cs="Arial"/>
                <w:sz w:val="18"/>
              </w:rPr>
            </w:pPr>
            <w:r w:rsidRPr="008E5ED8">
              <w:rPr>
                <w:rFonts w:ascii="Arial" w:hAnsi="Arial" w:cs="Arial"/>
                <w:sz w:val="18"/>
              </w:rPr>
              <w:t>Bağlı Ortaklıklar</w:t>
            </w:r>
          </w:p>
        </w:tc>
        <w:tc>
          <w:tcPr>
            <w:tcW w:w="1280" w:type="dxa"/>
            <w:vAlign w:val="bottom"/>
          </w:tcPr>
          <w:p w:rsidR="002A1723" w:rsidRPr="008E5ED8" w:rsidRDefault="002A1723" w:rsidP="000B399D">
            <w:pPr>
              <w:ind w:right="46"/>
              <w:jc w:val="right"/>
              <w:rPr>
                <w:rFonts w:ascii="Arial" w:hAnsi="Arial" w:cs="Arial"/>
                <w:sz w:val="18"/>
                <w:szCs w:val="20"/>
              </w:rPr>
            </w:pPr>
            <w:r w:rsidRPr="008E5ED8">
              <w:rPr>
                <w:rFonts w:ascii="Arial" w:hAnsi="Arial" w:cs="Arial"/>
                <w:sz w:val="18"/>
                <w:szCs w:val="20"/>
              </w:rPr>
              <w:t>-</w:t>
            </w:r>
          </w:p>
        </w:tc>
        <w:tc>
          <w:tcPr>
            <w:tcW w:w="1558" w:type="dxa"/>
            <w:vAlign w:val="bottom"/>
          </w:tcPr>
          <w:p w:rsidR="002A1723" w:rsidRPr="008E5ED8" w:rsidRDefault="002A1723" w:rsidP="002A1723">
            <w:pPr>
              <w:ind w:right="46"/>
              <w:jc w:val="right"/>
              <w:rPr>
                <w:rFonts w:ascii="Arial" w:hAnsi="Arial" w:cs="Arial"/>
                <w:sz w:val="18"/>
                <w:szCs w:val="20"/>
              </w:rPr>
            </w:pPr>
            <w:r w:rsidRPr="008E5ED8">
              <w:rPr>
                <w:rFonts w:ascii="Arial" w:hAnsi="Arial" w:cs="Arial"/>
                <w:sz w:val="18"/>
                <w:szCs w:val="20"/>
              </w:rPr>
              <w:t>-</w:t>
            </w:r>
          </w:p>
        </w:tc>
      </w:tr>
      <w:tr w:rsidR="002A1723" w:rsidRPr="008E5ED8" w:rsidTr="000B399D">
        <w:trPr>
          <w:trHeight w:val="113"/>
        </w:trPr>
        <w:tc>
          <w:tcPr>
            <w:tcW w:w="6364" w:type="dxa"/>
            <w:shd w:val="clear" w:color="auto" w:fill="FFFFFF"/>
            <w:vAlign w:val="center"/>
          </w:tcPr>
          <w:p w:rsidR="002A1723" w:rsidRPr="008E5ED8" w:rsidRDefault="002A1723" w:rsidP="000C1207">
            <w:pPr>
              <w:pStyle w:val="NormalGirinti"/>
              <w:ind w:left="0" w:firstLine="330"/>
              <w:rPr>
                <w:rFonts w:ascii="Arial" w:hAnsi="Arial" w:cs="Arial"/>
                <w:sz w:val="18"/>
              </w:rPr>
            </w:pPr>
            <w:r w:rsidRPr="008E5ED8">
              <w:rPr>
                <w:rFonts w:ascii="Arial" w:hAnsi="Arial" w:cs="Arial"/>
                <w:sz w:val="18"/>
              </w:rPr>
              <w:t xml:space="preserve">Birlikte Kontrol Edilen Ortaklıklar </w:t>
            </w:r>
            <w:r w:rsidRPr="008E5ED8">
              <w:rPr>
                <w:rFonts w:ascii="Arial" w:hAnsi="Arial" w:cs="Arial"/>
                <w:bCs/>
                <w:snapToGrid w:val="0"/>
                <w:sz w:val="18"/>
              </w:rPr>
              <w:t>(İş Ortaklıkları)</w:t>
            </w:r>
          </w:p>
        </w:tc>
        <w:tc>
          <w:tcPr>
            <w:tcW w:w="1280" w:type="dxa"/>
            <w:vAlign w:val="bottom"/>
          </w:tcPr>
          <w:p w:rsidR="002A1723" w:rsidRPr="008E5ED8" w:rsidRDefault="002A1723" w:rsidP="000B399D">
            <w:pPr>
              <w:ind w:right="46"/>
              <w:jc w:val="right"/>
              <w:rPr>
                <w:rFonts w:ascii="Arial" w:hAnsi="Arial" w:cs="Arial"/>
                <w:sz w:val="18"/>
                <w:szCs w:val="20"/>
              </w:rPr>
            </w:pPr>
            <w:r w:rsidRPr="008E5ED8">
              <w:rPr>
                <w:rFonts w:ascii="Arial" w:hAnsi="Arial" w:cs="Arial"/>
                <w:sz w:val="18"/>
                <w:szCs w:val="20"/>
              </w:rPr>
              <w:t>-</w:t>
            </w:r>
          </w:p>
        </w:tc>
        <w:tc>
          <w:tcPr>
            <w:tcW w:w="1558" w:type="dxa"/>
            <w:vAlign w:val="bottom"/>
          </w:tcPr>
          <w:p w:rsidR="002A1723" w:rsidRPr="008E5ED8" w:rsidRDefault="002A1723" w:rsidP="002A1723">
            <w:pPr>
              <w:ind w:right="46"/>
              <w:jc w:val="right"/>
              <w:rPr>
                <w:rFonts w:ascii="Arial" w:hAnsi="Arial" w:cs="Arial"/>
                <w:sz w:val="18"/>
                <w:szCs w:val="20"/>
              </w:rPr>
            </w:pPr>
            <w:r w:rsidRPr="008E5ED8">
              <w:rPr>
                <w:rFonts w:ascii="Arial" w:hAnsi="Arial" w:cs="Arial"/>
                <w:sz w:val="18"/>
                <w:szCs w:val="20"/>
              </w:rPr>
              <w:t>-</w:t>
            </w:r>
          </w:p>
        </w:tc>
      </w:tr>
      <w:tr w:rsidR="002A1723" w:rsidRPr="008E5ED8" w:rsidTr="000B399D">
        <w:trPr>
          <w:trHeight w:val="113"/>
        </w:trPr>
        <w:tc>
          <w:tcPr>
            <w:tcW w:w="6364" w:type="dxa"/>
            <w:shd w:val="clear" w:color="auto" w:fill="FFFFFF"/>
            <w:vAlign w:val="center"/>
          </w:tcPr>
          <w:p w:rsidR="002A1723" w:rsidRPr="008E5ED8" w:rsidRDefault="002A1723" w:rsidP="000C1207">
            <w:pPr>
              <w:pStyle w:val="NormalGirinti"/>
              <w:ind w:left="0" w:firstLine="330"/>
              <w:rPr>
                <w:rFonts w:ascii="Arial" w:hAnsi="Arial" w:cs="Arial"/>
                <w:sz w:val="18"/>
              </w:rPr>
            </w:pPr>
            <w:r w:rsidRPr="008E5ED8">
              <w:rPr>
                <w:rFonts w:ascii="Arial" w:hAnsi="Arial" w:cs="Arial"/>
                <w:sz w:val="18"/>
              </w:rPr>
              <w:t xml:space="preserve">Vadeye Kadar Elde Tutulacak </w:t>
            </w:r>
            <w:r w:rsidRPr="008E5ED8">
              <w:rPr>
                <w:rFonts w:ascii="Arial" w:hAnsi="Arial" w:cs="Arial"/>
                <w:color w:val="000000"/>
                <w:sz w:val="18"/>
              </w:rPr>
              <w:t>Yatırımlar</w:t>
            </w:r>
          </w:p>
        </w:tc>
        <w:tc>
          <w:tcPr>
            <w:tcW w:w="1280" w:type="dxa"/>
            <w:vAlign w:val="bottom"/>
          </w:tcPr>
          <w:p w:rsidR="002A1723" w:rsidRPr="008E5ED8" w:rsidRDefault="002A1723" w:rsidP="000B399D">
            <w:pPr>
              <w:ind w:right="46"/>
              <w:jc w:val="right"/>
              <w:rPr>
                <w:rFonts w:ascii="Arial" w:hAnsi="Arial" w:cs="Arial"/>
                <w:sz w:val="18"/>
                <w:szCs w:val="20"/>
              </w:rPr>
            </w:pPr>
            <w:r w:rsidRPr="008E5ED8">
              <w:rPr>
                <w:rFonts w:ascii="Arial" w:hAnsi="Arial" w:cs="Arial"/>
                <w:sz w:val="18"/>
                <w:szCs w:val="20"/>
              </w:rPr>
              <w:t>-</w:t>
            </w:r>
          </w:p>
        </w:tc>
        <w:tc>
          <w:tcPr>
            <w:tcW w:w="1558" w:type="dxa"/>
            <w:vAlign w:val="bottom"/>
          </w:tcPr>
          <w:p w:rsidR="002A1723" w:rsidRPr="008E5ED8" w:rsidRDefault="002A1723" w:rsidP="002A1723">
            <w:pPr>
              <w:ind w:right="46"/>
              <w:jc w:val="right"/>
              <w:rPr>
                <w:rFonts w:ascii="Arial" w:hAnsi="Arial" w:cs="Arial"/>
                <w:sz w:val="18"/>
                <w:szCs w:val="20"/>
              </w:rPr>
            </w:pPr>
            <w:r w:rsidRPr="008E5ED8">
              <w:rPr>
                <w:rFonts w:ascii="Arial" w:hAnsi="Arial" w:cs="Arial"/>
                <w:sz w:val="18"/>
                <w:szCs w:val="20"/>
              </w:rPr>
              <w:t>-</w:t>
            </w:r>
          </w:p>
        </w:tc>
      </w:tr>
      <w:tr w:rsidR="00F42B06" w:rsidRPr="008E5ED8" w:rsidTr="000B399D">
        <w:trPr>
          <w:trHeight w:val="113"/>
        </w:trPr>
        <w:tc>
          <w:tcPr>
            <w:tcW w:w="6364" w:type="dxa"/>
            <w:shd w:val="clear" w:color="auto" w:fill="FFFFFF"/>
            <w:vAlign w:val="center"/>
          </w:tcPr>
          <w:p w:rsidR="00F42B06" w:rsidRPr="008E5ED8" w:rsidRDefault="00F42B06" w:rsidP="000C1207">
            <w:pPr>
              <w:pStyle w:val="NormalGirinti"/>
              <w:ind w:left="0"/>
              <w:jc w:val="both"/>
              <w:rPr>
                <w:rFonts w:ascii="Arial" w:hAnsi="Arial" w:cs="Arial"/>
                <w:b/>
                <w:sz w:val="18"/>
              </w:rPr>
            </w:pPr>
            <w:r w:rsidRPr="008E5ED8">
              <w:rPr>
                <w:rFonts w:ascii="Arial" w:hAnsi="Arial" w:cs="Arial"/>
                <w:b/>
                <w:sz w:val="18"/>
              </w:rPr>
              <w:t>Diğer</w:t>
            </w:r>
          </w:p>
        </w:tc>
        <w:tc>
          <w:tcPr>
            <w:tcW w:w="1280" w:type="dxa"/>
            <w:vAlign w:val="bottom"/>
          </w:tcPr>
          <w:p w:rsidR="00F42B06" w:rsidRPr="008E5ED8" w:rsidRDefault="000B399D" w:rsidP="000B399D">
            <w:pPr>
              <w:jc w:val="right"/>
              <w:rPr>
                <w:rFonts w:ascii="Arial" w:hAnsi="Arial" w:cs="Arial"/>
                <w:b/>
                <w:bCs/>
                <w:sz w:val="18"/>
                <w:szCs w:val="18"/>
              </w:rPr>
            </w:pPr>
            <w:r w:rsidRPr="008E5ED8">
              <w:rPr>
                <w:rFonts w:ascii="Arial" w:hAnsi="Arial" w:cs="Arial"/>
                <w:b/>
                <w:bCs/>
                <w:sz w:val="18"/>
                <w:szCs w:val="18"/>
              </w:rPr>
              <w:t>7.337</w:t>
            </w:r>
          </w:p>
        </w:tc>
        <w:tc>
          <w:tcPr>
            <w:tcW w:w="1558" w:type="dxa"/>
            <w:vAlign w:val="bottom"/>
          </w:tcPr>
          <w:p w:rsidR="00F42B06" w:rsidRPr="008E5ED8" w:rsidRDefault="002A1723" w:rsidP="002A1723">
            <w:pPr>
              <w:jc w:val="center"/>
              <w:rPr>
                <w:rFonts w:ascii="Arial" w:hAnsi="Arial" w:cs="Arial"/>
                <w:b/>
                <w:bCs/>
                <w:sz w:val="18"/>
                <w:szCs w:val="18"/>
              </w:rPr>
            </w:pPr>
            <w:r w:rsidRPr="008E5ED8">
              <w:rPr>
                <w:rFonts w:ascii="Arial" w:hAnsi="Arial" w:cs="Arial"/>
                <w:b/>
                <w:bCs/>
                <w:sz w:val="18"/>
                <w:szCs w:val="18"/>
              </w:rPr>
              <w:t xml:space="preserve">                 </w:t>
            </w:r>
            <w:r w:rsidR="00F42B06" w:rsidRPr="008E5ED8">
              <w:rPr>
                <w:rFonts w:ascii="Arial" w:hAnsi="Arial" w:cs="Arial"/>
                <w:b/>
                <w:bCs/>
                <w:sz w:val="18"/>
                <w:szCs w:val="18"/>
              </w:rPr>
              <w:t>24.377</w:t>
            </w:r>
          </w:p>
        </w:tc>
      </w:tr>
      <w:tr w:rsidR="00D26362" w:rsidRPr="008E5ED8" w:rsidTr="000B399D">
        <w:trPr>
          <w:trHeight w:val="113"/>
        </w:trPr>
        <w:tc>
          <w:tcPr>
            <w:tcW w:w="6364" w:type="dxa"/>
            <w:shd w:val="clear" w:color="auto" w:fill="FFFFFF"/>
            <w:vAlign w:val="bottom"/>
          </w:tcPr>
          <w:p w:rsidR="00D26362" w:rsidRPr="008E5ED8" w:rsidRDefault="00D26362" w:rsidP="000C1207">
            <w:pPr>
              <w:jc w:val="both"/>
              <w:rPr>
                <w:rFonts w:ascii="Arial" w:hAnsi="Arial" w:cs="Arial"/>
                <w:sz w:val="18"/>
                <w:szCs w:val="20"/>
              </w:rPr>
            </w:pPr>
          </w:p>
        </w:tc>
        <w:tc>
          <w:tcPr>
            <w:tcW w:w="1280" w:type="dxa"/>
            <w:vAlign w:val="bottom"/>
          </w:tcPr>
          <w:p w:rsidR="00D26362" w:rsidRPr="008E5ED8" w:rsidRDefault="00D26362" w:rsidP="000B399D">
            <w:pPr>
              <w:ind w:right="46"/>
              <w:jc w:val="right"/>
              <w:rPr>
                <w:rFonts w:ascii="Arial" w:hAnsi="Arial" w:cs="Arial"/>
                <w:sz w:val="18"/>
                <w:szCs w:val="20"/>
              </w:rPr>
            </w:pPr>
          </w:p>
        </w:tc>
        <w:tc>
          <w:tcPr>
            <w:tcW w:w="1558" w:type="dxa"/>
            <w:vAlign w:val="bottom"/>
          </w:tcPr>
          <w:p w:rsidR="00D26362" w:rsidRPr="008E5ED8" w:rsidRDefault="00D26362" w:rsidP="002A1723">
            <w:pPr>
              <w:jc w:val="right"/>
              <w:rPr>
                <w:rFonts w:ascii="Arial" w:hAnsi="Arial" w:cs="Arial"/>
                <w:b/>
                <w:bCs/>
                <w:sz w:val="18"/>
                <w:szCs w:val="18"/>
              </w:rPr>
            </w:pPr>
          </w:p>
        </w:tc>
      </w:tr>
      <w:tr w:rsidR="00D26362" w:rsidRPr="008E5ED8" w:rsidTr="000B399D">
        <w:trPr>
          <w:trHeight w:val="113"/>
        </w:trPr>
        <w:tc>
          <w:tcPr>
            <w:tcW w:w="6364" w:type="dxa"/>
            <w:tcBorders>
              <w:top w:val="single" w:sz="4" w:space="0" w:color="auto"/>
              <w:bottom w:val="double" w:sz="4" w:space="0" w:color="auto"/>
            </w:tcBorders>
            <w:shd w:val="clear" w:color="auto" w:fill="FFFFFF"/>
            <w:vAlign w:val="bottom"/>
          </w:tcPr>
          <w:p w:rsidR="00D26362" w:rsidRPr="008E5ED8" w:rsidRDefault="00D26362" w:rsidP="000C1207">
            <w:pPr>
              <w:jc w:val="both"/>
              <w:rPr>
                <w:rFonts w:ascii="Arial" w:hAnsi="Arial" w:cs="Arial"/>
                <w:b/>
                <w:sz w:val="18"/>
                <w:szCs w:val="20"/>
              </w:rPr>
            </w:pPr>
            <w:r w:rsidRPr="008E5ED8">
              <w:rPr>
                <w:rFonts w:ascii="Arial" w:hAnsi="Arial" w:cs="Arial"/>
                <w:b/>
                <w:sz w:val="18"/>
                <w:szCs w:val="20"/>
              </w:rPr>
              <w:t>Toplam</w:t>
            </w:r>
          </w:p>
        </w:tc>
        <w:tc>
          <w:tcPr>
            <w:tcW w:w="1280" w:type="dxa"/>
            <w:tcBorders>
              <w:top w:val="single" w:sz="4" w:space="0" w:color="auto"/>
              <w:bottom w:val="double" w:sz="4" w:space="0" w:color="auto"/>
            </w:tcBorders>
            <w:vAlign w:val="bottom"/>
          </w:tcPr>
          <w:p w:rsidR="00D26362" w:rsidRPr="008E5ED8" w:rsidRDefault="000B399D" w:rsidP="000B399D">
            <w:pPr>
              <w:jc w:val="right"/>
              <w:rPr>
                <w:rFonts w:ascii="Arial" w:hAnsi="Arial" w:cs="Arial"/>
                <w:b/>
                <w:bCs/>
                <w:sz w:val="18"/>
                <w:szCs w:val="18"/>
              </w:rPr>
            </w:pPr>
            <w:r w:rsidRPr="008E5ED8">
              <w:rPr>
                <w:rFonts w:ascii="Arial" w:hAnsi="Arial" w:cs="Arial"/>
                <w:b/>
                <w:bCs/>
                <w:sz w:val="18"/>
                <w:szCs w:val="18"/>
              </w:rPr>
              <w:t>122.412</w:t>
            </w:r>
          </w:p>
        </w:tc>
        <w:tc>
          <w:tcPr>
            <w:tcW w:w="1558" w:type="dxa"/>
            <w:tcBorders>
              <w:top w:val="single" w:sz="4" w:space="0" w:color="auto"/>
              <w:bottom w:val="double" w:sz="4" w:space="0" w:color="auto"/>
            </w:tcBorders>
            <w:vAlign w:val="bottom"/>
          </w:tcPr>
          <w:p w:rsidR="00D26362" w:rsidRPr="008E5ED8" w:rsidRDefault="002A1723" w:rsidP="002A1723">
            <w:pPr>
              <w:jc w:val="center"/>
              <w:rPr>
                <w:rFonts w:ascii="Arial" w:hAnsi="Arial" w:cs="Arial"/>
                <w:b/>
                <w:bCs/>
                <w:sz w:val="18"/>
                <w:szCs w:val="18"/>
              </w:rPr>
            </w:pPr>
            <w:r w:rsidRPr="008E5ED8">
              <w:rPr>
                <w:rFonts w:ascii="Arial" w:hAnsi="Arial" w:cs="Arial"/>
                <w:b/>
                <w:bCs/>
                <w:sz w:val="18"/>
                <w:szCs w:val="18"/>
              </w:rPr>
              <w:t xml:space="preserve">               </w:t>
            </w:r>
            <w:r w:rsidR="00F42B06" w:rsidRPr="008E5ED8">
              <w:rPr>
                <w:rFonts w:ascii="Arial" w:hAnsi="Arial" w:cs="Arial"/>
                <w:b/>
                <w:bCs/>
                <w:sz w:val="18"/>
                <w:szCs w:val="18"/>
              </w:rPr>
              <w:t>106.341</w:t>
            </w:r>
          </w:p>
        </w:tc>
      </w:tr>
    </w:tbl>
    <w:p w:rsidR="00136C29" w:rsidRPr="008E5ED8" w:rsidRDefault="00136C29" w:rsidP="00136C29">
      <w:pPr>
        <w:autoSpaceDE w:val="0"/>
        <w:autoSpaceDN w:val="0"/>
        <w:adjustRightInd w:val="0"/>
        <w:jc w:val="both"/>
        <w:rPr>
          <w:rFonts w:ascii="Arial" w:hAnsi="Arial" w:cs="Arial"/>
          <w:sz w:val="20"/>
          <w:szCs w:val="20"/>
          <w:highlight w:val="yellow"/>
        </w:rPr>
      </w:pPr>
    </w:p>
    <w:p w:rsidR="00D26362" w:rsidRPr="008E5ED8" w:rsidRDefault="00136C29" w:rsidP="00136C29">
      <w:pPr>
        <w:autoSpaceDE w:val="0"/>
        <w:autoSpaceDN w:val="0"/>
        <w:adjustRightInd w:val="0"/>
        <w:jc w:val="both"/>
        <w:rPr>
          <w:rFonts w:ascii="Arial" w:hAnsi="Arial" w:cs="Arial"/>
          <w:sz w:val="20"/>
          <w:szCs w:val="18"/>
        </w:rPr>
      </w:pPr>
      <w:r w:rsidRPr="008E5ED8">
        <w:rPr>
          <w:rFonts w:ascii="Arial" w:hAnsi="Arial" w:cs="Arial"/>
          <w:sz w:val="20"/>
          <w:szCs w:val="18"/>
        </w:rPr>
        <w:t xml:space="preserve">Kredi ve diğer alacaklara ilişkin </w:t>
      </w:r>
      <w:r w:rsidR="00B84CD4" w:rsidRPr="008E5ED8">
        <w:rPr>
          <w:rFonts w:ascii="Arial" w:hAnsi="Arial" w:cs="Arial"/>
          <w:sz w:val="20"/>
          <w:szCs w:val="18"/>
        </w:rPr>
        <w:t>84.385</w:t>
      </w:r>
      <w:r w:rsidR="004C2A14" w:rsidRPr="008E5ED8">
        <w:rPr>
          <w:rFonts w:ascii="Arial" w:hAnsi="Arial" w:cs="Arial"/>
          <w:sz w:val="20"/>
          <w:szCs w:val="18"/>
        </w:rPr>
        <w:t xml:space="preserve"> TL</w:t>
      </w:r>
      <w:r w:rsidRPr="008E5ED8">
        <w:rPr>
          <w:rFonts w:ascii="Arial" w:hAnsi="Arial" w:cs="Arial"/>
          <w:sz w:val="20"/>
          <w:szCs w:val="18"/>
        </w:rPr>
        <w:t xml:space="preserve"> (Önceki Dönem- </w:t>
      </w:r>
      <w:r w:rsidR="00B84CD4" w:rsidRPr="008E5ED8">
        <w:rPr>
          <w:rFonts w:ascii="Arial" w:hAnsi="Arial" w:cs="Arial"/>
          <w:sz w:val="20"/>
          <w:szCs w:val="18"/>
        </w:rPr>
        <w:t>58.038</w:t>
      </w:r>
      <w:r w:rsidR="00455F58" w:rsidRPr="008E5ED8">
        <w:rPr>
          <w:rFonts w:ascii="Arial" w:hAnsi="Arial" w:cs="Arial"/>
          <w:sz w:val="18"/>
          <w:szCs w:val="18"/>
        </w:rPr>
        <w:t xml:space="preserve"> </w:t>
      </w:r>
      <w:r w:rsidRPr="008E5ED8">
        <w:rPr>
          <w:rFonts w:ascii="Arial" w:hAnsi="Arial" w:cs="Arial"/>
          <w:sz w:val="20"/>
          <w:szCs w:val="18"/>
        </w:rPr>
        <w:t xml:space="preserve">TL) tutarındaki özel karşılık giderlerinin </w:t>
      </w:r>
      <w:r w:rsidR="00B84CD4" w:rsidRPr="008E5ED8">
        <w:rPr>
          <w:rFonts w:ascii="Arial" w:hAnsi="Arial" w:cs="Arial"/>
          <w:sz w:val="20"/>
          <w:szCs w:val="18"/>
        </w:rPr>
        <w:t>63.675</w:t>
      </w:r>
      <w:r w:rsidRPr="008E5ED8">
        <w:rPr>
          <w:rFonts w:ascii="Arial" w:hAnsi="Arial" w:cs="Arial"/>
          <w:sz w:val="20"/>
          <w:szCs w:val="18"/>
        </w:rPr>
        <w:t xml:space="preserve"> TL (Önceki Dönem- </w:t>
      </w:r>
      <w:r w:rsidR="00B84CD4" w:rsidRPr="008E5ED8">
        <w:rPr>
          <w:rFonts w:ascii="Arial" w:hAnsi="Arial" w:cs="Arial"/>
          <w:sz w:val="20"/>
          <w:szCs w:val="18"/>
        </w:rPr>
        <w:t>42.507</w:t>
      </w:r>
      <w:r w:rsidR="00455F58" w:rsidRPr="008E5ED8">
        <w:rPr>
          <w:rFonts w:ascii="Arial" w:hAnsi="Arial" w:cs="Arial"/>
          <w:sz w:val="18"/>
          <w:szCs w:val="18"/>
        </w:rPr>
        <w:t xml:space="preserve"> </w:t>
      </w:r>
      <w:r w:rsidRPr="008E5ED8">
        <w:rPr>
          <w:rFonts w:ascii="Arial" w:hAnsi="Arial" w:cs="Arial"/>
          <w:sz w:val="20"/>
          <w:szCs w:val="18"/>
        </w:rPr>
        <w:t>TL) tutarındaki kısmı katılma hesaplarından kullandırılan krediler için ayrılan özel karşılık giderlerinin katılma hesapları payıdı</w:t>
      </w:r>
      <w:r w:rsidR="00E07917" w:rsidRPr="008E5ED8">
        <w:rPr>
          <w:rFonts w:ascii="Arial" w:hAnsi="Arial" w:cs="Arial"/>
          <w:sz w:val="20"/>
          <w:szCs w:val="18"/>
        </w:rPr>
        <w:t xml:space="preserve">r. </w:t>
      </w:r>
      <w:r w:rsidR="00D26362" w:rsidRPr="008E5ED8">
        <w:rPr>
          <w:rFonts w:ascii="Arial" w:hAnsi="Arial" w:cs="Arial"/>
          <w:sz w:val="20"/>
          <w:szCs w:val="18"/>
        </w:rPr>
        <w:tab/>
      </w:r>
    </w:p>
    <w:p w:rsidR="00D26362" w:rsidRPr="008E5ED8" w:rsidRDefault="00D26362" w:rsidP="00136C29">
      <w:pPr>
        <w:autoSpaceDE w:val="0"/>
        <w:autoSpaceDN w:val="0"/>
        <w:adjustRightInd w:val="0"/>
        <w:jc w:val="both"/>
        <w:rPr>
          <w:rFonts w:ascii="Arial" w:hAnsi="Arial" w:cs="Arial"/>
          <w:sz w:val="20"/>
          <w:szCs w:val="18"/>
        </w:rPr>
      </w:pPr>
    </w:p>
    <w:p w:rsidR="00136C29" w:rsidRPr="008E5ED8" w:rsidRDefault="00136C29" w:rsidP="00136C29">
      <w:pPr>
        <w:autoSpaceDE w:val="0"/>
        <w:autoSpaceDN w:val="0"/>
        <w:adjustRightInd w:val="0"/>
        <w:jc w:val="both"/>
        <w:rPr>
          <w:rFonts w:ascii="Arial" w:hAnsi="Arial" w:cs="Arial"/>
          <w:sz w:val="20"/>
          <w:szCs w:val="18"/>
        </w:rPr>
      </w:pPr>
      <w:r w:rsidRPr="008E5ED8">
        <w:rPr>
          <w:rFonts w:ascii="Arial" w:hAnsi="Arial" w:cs="Arial"/>
          <w:sz w:val="20"/>
          <w:szCs w:val="18"/>
        </w:rPr>
        <w:t xml:space="preserve">Kredi ve diğer alacaklara ilişkin </w:t>
      </w:r>
      <w:r w:rsidR="00B84CD4" w:rsidRPr="008E5ED8">
        <w:rPr>
          <w:rFonts w:ascii="Arial" w:hAnsi="Arial" w:cs="Arial"/>
          <w:sz w:val="20"/>
          <w:szCs w:val="18"/>
        </w:rPr>
        <w:t>30.689</w:t>
      </w:r>
      <w:r w:rsidR="00A35A68" w:rsidRPr="008E5ED8">
        <w:rPr>
          <w:rFonts w:ascii="Arial" w:hAnsi="Arial" w:cs="Arial"/>
          <w:sz w:val="20"/>
          <w:szCs w:val="18"/>
        </w:rPr>
        <w:t xml:space="preserve"> </w:t>
      </w:r>
      <w:r w:rsidR="009B012A" w:rsidRPr="008E5ED8">
        <w:rPr>
          <w:rFonts w:ascii="Arial" w:hAnsi="Arial" w:cs="Arial"/>
          <w:sz w:val="20"/>
          <w:szCs w:val="18"/>
        </w:rPr>
        <w:t xml:space="preserve">TL </w:t>
      </w:r>
      <w:r w:rsidR="00B84CD4" w:rsidRPr="008E5ED8">
        <w:rPr>
          <w:rFonts w:ascii="Arial" w:hAnsi="Arial" w:cs="Arial"/>
          <w:sz w:val="20"/>
          <w:szCs w:val="18"/>
        </w:rPr>
        <w:t>(Önceki Dönem- 20.834</w:t>
      </w:r>
      <w:r w:rsidR="00D26362" w:rsidRPr="008E5ED8">
        <w:rPr>
          <w:rFonts w:ascii="Arial" w:hAnsi="Arial" w:cs="Arial"/>
          <w:sz w:val="20"/>
          <w:szCs w:val="18"/>
        </w:rPr>
        <w:t xml:space="preserve"> </w:t>
      </w:r>
      <w:r w:rsidR="00455F58" w:rsidRPr="008E5ED8">
        <w:rPr>
          <w:rFonts w:ascii="Arial" w:hAnsi="Arial" w:cs="Arial"/>
          <w:sz w:val="20"/>
          <w:szCs w:val="18"/>
        </w:rPr>
        <w:t>TL</w:t>
      </w:r>
      <w:r w:rsidR="00D26362" w:rsidRPr="008E5ED8">
        <w:rPr>
          <w:rFonts w:ascii="Arial" w:hAnsi="Arial" w:cs="Arial"/>
          <w:sz w:val="20"/>
          <w:szCs w:val="18"/>
        </w:rPr>
        <w:t>)</w:t>
      </w:r>
      <w:r w:rsidR="00455F58" w:rsidRPr="008E5ED8">
        <w:rPr>
          <w:rFonts w:ascii="Arial" w:hAnsi="Arial" w:cs="Arial"/>
          <w:sz w:val="20"/>
          <w:szCs w:val="18"/>
        </w:rPr>
        <w:t xml:space="preserve"> </w:t>
      </w:r>
      <w:r w:rsidRPr="008E5ED8">
        <w:rPr>
          <w:rFonts w:ascii="Arial" w:hAnsi="Arial" w:cs="Arial"/>
          <w:sz w:val="20"/>
          <w:szCs w:val="18"/>
        </w:rPr>
        <w:t xml:space="preserve">tutarındaki genel karşılık giderlerinin </w:t>
      </w:r>
      <w:r w:rsidR="00B84CD4" w:rsidRPr="008E5ED8">
        <w:rPr>
          <w:rFonts w:ascii="Arial" w:hAnsi="Arial" w:cs="Arial"/>
          <w:sz w:val="20"/>
          <w:szCs w:val="18"/>
        </w:rPr>
        <w:t>20.035</w:t>
      </w:r>
      <w:r w:rsidR="009B012A" w:rsidRPr="008E5ED8">
        <w:rPr>
          <w:rFonts w:ascii="Arial" w:hAnsi="Arial" w:cs="Arial"/>
          <w:sz w:val="20"/>
          <w:szCs w:val="18"/>
        </w:rPr>
        <w:t xml:space="preserve"> TL</w:t>
      </w:r>
      <w:r w:rsidR="00B84CD4" w:rsidRPr="008E5ED8">
        <w:rPr>
          <w:rFonts w:ascii="Arial" w:hAnsi="Arial" w:cs="Arial"/>
          <w:sz w:val="20"/>
          <w:szCs w:val="18"/>
        </w:rPr>
        <w:t xml:space="preserve"> (Önceki Dönem- 7.064</w:t>
      </w:r>
      <w:r w:rsidR="00D26362" w:rsidRPr="008E5ED8">
        <w:rPr>
          <w:rFonts w:ascii="Arial" w:hAnsi="Arial" w:cs="Arial"/>
          <w:sz w:val="20"/>
          <w:szCs w:val="18"/>
        </w:rPr>
        <w:t xml:space="preserve"> TL)</w:t>
      </w:r>
      <w:r w:rsidRPr="008E5ED8">
        <w:rPr>
          <w:rFonts w:ascii="Arial" w:hAnsi="Arial" w:cs="Arial"/>
          <w:sz w:val="20"/>
          <w:szCs w:val="18"/>
        </w:rPr>
        <w:t xml:space="preserve"> tutarındaki kısmı katılma hesaplarından kullandırılan krediler için ayrılan genel karşılık giderlerinin katılma hesapları payıdır.</w:t>
      </w:r>
    </w:p>
    <w:p w:rsidR="00136C29" w:rsidRPr="008E5ED8" w:rsidRDefault="00136C29" w:rsidP="00136C29">
      <w:pPr>
        <w:autoSpaceDE w:val="0"/>
        <w:autoSpaceDN w:val="0"/>
        <w:adjustRightInd w:val="0"/>
        <w:jc w:val="both"/>
        <w:rPr>
          <w:rFonts w:ascii="Arial" w:hAnsi="Arial" w:cs="Arial"/>
          <w:b/>
          <w:bCs/>
          <w:iCs/>
          <w:sz w:val="20"/>
          <w:szCs w:val="20"/>
        </w:rPr>
      </w:pPr>
    </w:p>
    <w:p w:rsidR="00136C29" w:rsidRPr="008E5ED8" w:rsidRDefault="00136C29" w:rsidP="00136C29">
      <w:pPr>
        <w:tabs>
          <w:tab w:val="left" w:pos="540"/>
        </w:tabs>
        <w:autoSpaceDE w:val="0"/>
        <w:autoSpaceDN w:val="0"/>
        <w:adjustRightInd w:val="0"/>
        <w:jc w:val="both"/>
        <w:rPr>
          <w:rFonts w:ascii="Arial" w:hAnsi="Arial" w:cs="Arial"/>
          <w:b/>
          <w:bCs/>
          <w:iCs/>
          <w:sz w:val="20"/>
          <w:szCs w:val="20"/>
        </w:rPr>
      </w:pPr>
      <w:r w:rsidRPr="008E5ED8">
        <w:rPr>
          <w:rFonts w:ascii="Arial" w:hAnsi="Arial" w:cs="Arial"/>
          <w:b/>
          <w:bCs/>
          <w:iCs/>
          <w:sz w:val="20"/>
          <w:szCs w:val="20"/>
        </w:rPr>
        <w:t>7</w:t>
      </w:r>
      <w:r w:rsidRPr="008E5ED8">
        <w:rPr>
          <w:rFonts w:ascii="Arial" w:hAnsi="Arial" w:cs="Arial"/>
          <w:b/>
          <w:iCs/>
          <w:sz w:val="20"/>
          <w:szCs w:val="20"/>
        </w:rPr>
        <w:t>.</w:t>
      </w:r>
      <w:r w:rsidRPr="008E5ED8">
        <w:rPr>
          <w:rFonts w:ascii="Arial" w:hAnsi="Arial" w:cs="Arial"/>
          <w:b/>
          <w:iCs/>
          <w:sz w:val="20"/>
          <w:szCs w:val="20"/>
        </w:rPr>
        <w:tab/>
      </w:r>
      <w:r w:rsidRPr="008E5ED8">
        <w:rPr>
          <w:rFonts w:ascii="Arial" w:hAnsi="Arial" w:cs="Arial"/>
          <w:b/>
          <w:bCs/>
          <w:iCs/>
          <w:sz w:val="20"/>
          <w:szCs w:val="20"/>
        </w:rPr>
        <w:t>Diğer faaliyet giderlerine ilişkin bilgiler:</w:t>
      </w:r>
    </w:p>
    <w:p w:rsidR="00136C29" w:rsidRPr="008E5ED8" w:rsidRDefault="00136C29" w:rsidP="00136C29">
      <w:pPr>
        <w:tabs>
          <w:tab w:val="left" w:pos="360"/>
        </w:tabs>
        <w:jc w:val="both"/>
        <w:rPr>
          <w:rFonts w:ascii="Arial" w:hAnsi="Arial" w:cs="Arial"/>
          <w:b/>
          <w:bCs/>
          <w:iCs/>
          <w:sz w:val="20"/>
          <w:szCs w:val="20"/>
        </w:rPr>
      </w:pPr>
    </w:p>
    <w:tbl>
      <w:tblPr>
        <w:tblW w:w="9214" w:type="dxa"/>
        <w:tblCellMar>
          <w:left w:w="0" w:type="dxa"/>
          <w:right w:w="0" w:type="dxa"/>
        </w:tblCellMar>
        <w:tblLook w:val="0000" w:firstRow="0" w:lastRow="0" w:firstColumn="0" w:lastColumn="0" w:noHBand="0" w:noVBand="0"/>
      </w:tblPr>
      <w:tblGrid>
        <w:gridCol w:w="6379"/>
        <w:gridCol w:w="1276"/>
        <w:gridCol w:w="1559"/>
      </w:tblGrid>
      <w:tr w:rsidR="00136C29" w:rsidRPr="008E5ED8" w:rsidTr="000C1207">
        <w:trPr>
          <w:cantSplit/>
          <w:trHeight w:val="113"/>
        </w:trPr>
        <w:tc>
          <w:tcPr>
            <w:tcW w:w="6379" w:type="dxa"/>
            <w:tcBorders>
              <w:top w:val="single" w:sz="4" w:space="0" w:color="auto"/>
              <w:bottom w:val="single" w:sz="4" w:space="0" w:color="auto"/>
            </w:tcBorders>
            <w:vAlign w:val="center"/>
          </w:tcPr>
          <w:p w:rsidR="00136C29" w:rsidRPr="008E5ED8" w:rsidRDefault="00136C29" w:rsidP="000C1207">
            <w:pPr>
              <w:jc w:val="both"/>
              <w:rPr>
                <w:rFonts w:ascii="Arial" w:eastAsia="Arial Unicode MS" w:hAnsi="Arial" w:cs="Arial"/>
                <w:sz w:val="18"/>
                <w:szCs w:val="18"/>
              </w:rPr>
            </w:pPr>
          </w:p>
        </w:tc>
        <w:tc>
          <w:tcPr>
            <w:tcW w:w="1276" w:type="dxa"/>
            <w:tcBorders>
              <w:top w:val="single" w:sz="4" w:space="0" w:color="auto"/>
              <w:bottom w:val="single" w:sz="4" w:space="0" w:color="auto"/>
            </w:tcBorders>
            <w:noWrap/>
            <w:tcMar>
              <w:top w:w="15" w:type="dxa"/>
              <w:left w:w="15" w:type="dxa"/>
              <w:bottom w:w="0" w:type="dxa"/>
              <w:right w:w="15" w:type="dxa"/>
            </w:tcMar>
            <w:vAlign w:val="bottom"/>
          </w:tcPr>
          <w:p w:rsidR="00136C29" w:rsidRPr="008E5ED8" w:rsidRDefault="00136C29" w:rsidP="000C1207">
            <w:pPr>
              <w:tabs>
                <w:tab w:val="left" w:pos="180"/>
              </w:tabs>
              <w:jc w:val="right"/>
              <w:rPr>
                <w:rFonts w:ascii="Arial" w:hAnsi="Arial" w:cs="Arial"/>
                <w:b/>
                <w:sz w:val="18"/>
                <w:szCs w:val="18"/>
              </w:rPr>
            </w:pPr>
            <w:r w:rsidRPr="008E5ED8">
              <w:rPr>
                <w:rFonts w:ascii="Arial" w:hAnsi="Arial" w:cs="Arial"/>
                <w:b/>
                <w:sz w:val="18"/>
                <w:szCs w:val="18"/>
              </w:rPr>
              <w:t>Cari Dönem</w:t>
            </w:r>
          </w:p>
        </w:tc>
        <w:tc>
          <w:tcPr>
            <w:tcW w:w="1559" w:type="dxa"/>
            <w:tcBorders>
              <w:top w:val="single" w:sz="4" w:space="0" w:color="auto"/>
              <w:bottom w:val="single" w:sz="4" w:space="0" w:color="auto"/>
            </w:tcBorders>
            <w:vAlign w:val="bottom"/>
          </w:tcPr>
          <w:p w:rsidR="00136C29" w:rsidRPr="008E5ED8" w:rsidRDefault="00136C29" w:rsidP="000C1207">
            <w:pPr>
              <w:tabs>
                <w:tab w:val="left" w:pos="180"/>
              </w:tabs>
              <w:jc w:val="right"/>
              <w:rPr>
                <w:rFonts w:ascii="Arial" w:hAnsi="Arial" w:cs="Arial"/>
                <w:b/>
                <w:sz w:val="18"/>
                <w:szCs w:val="18"/>
              </w:rPr>
            </w:pPr>
            <w:r w:rsidRPr="008E5ED8">
              <w:rPr>
                <w:rFonts w:ascii="Arial" w:hAnsi="Arial" w:cs="Arial"/>
                <w:b/>
                <w:sz w:val="18"/>
                <w:szCs w:val="18"/>
              </w:rPr>
              <w:t>Önceki Dönem</w:t>
            </w:r>
          </w:p>
        </w:tc>
      </w:tr>
      <w:tr w:rsidR="00136C29" w:rsidRPr="008E5ED8" w:rsidTr="000C1207">
        <w:trPr>
          <w:cantSplit/>
          <w:trHeight w:val="113"/>
        </w:trPr>
        <w:tc>
          <w:tcPr>
            <w:tcW w:w="6379" w:type="dxa"/>
            <w:tcBorders>
              <w:top w:val="single" w:sz="4" w:space="0" w:color="auto"/>
            </w:tcBorders>
            <w:vAlign w:val="center"/>
          </w:tcPr>
          <w:p w:rsidR="00136C29" w:rsidRPr="008E5ED8" w:rsidRDefault="00136C29" w:rsidP="000C1207">
            <w:pPr>
              <w:jc w:val="both"/>
              <w:rPr>
                <w:rFonts w:ascii="Arial" w:eastAsia="Arial Unicode MS" w:hAnsi="Arial" w:cs="Arial"/>
                <w:sz w:val="18"/>
                <w:szCs w:val="18"/>
              </w:rPr>
            </w:pPr>
          </w:p>
        </w:tc>
        <w:tc>
          <w:tcPr>
            <w:tcW w:w="1276" w:type="dxa"/>
            <w:tcBorders>
              <w:top w:val="single" w:sz="4" w:space="0" w:color="auto"/>
            </w:tcBorders>
            <w:noWrap/>
            <w:tcMar>
              <w:top w:w="15" w:type="dxa"/>
              <w:left w:w="15" w:type="dxa"/>
              <w:bottom w:w="0" w:type="dxa"/>
              <w:right w:w="15" w:type="dxa"/>
            </w:tcMar>
            <w:vAlign w:val="bottom"/>
          </w:tcPr>
          <w:p w:rsidR="00136C29" w:rsidRPr="008E5ED8" w:rsidRDefault="00136C29" w:rsidP="000C1207">
            <w:pPr>
              <w:jc w:val="right"/>
              <w:rPr>
                <w:rFonts w:ascii="Arial" w:hAnsi="Arial" w:cs="Arial"/>
                <w:sz w:val="18"/>
                <w:szCs w:val="18"/>
              </w:rPr>
            </w:pPr>
          </w:p>
        </w:tc>
        <w:tc>
          <w:tcPr>
            <w:tcW w:w="1559" w:type="dxa"/>
            <w:tcBorders>
              <w:top w:val="single" w:sz="4" w:space="0" w:color="auto"/>
            </w:tcBorders>
            <w:vAlign w:val="center"/>
          </w:tcPr>
          <w:p w:rsidR="00136C29" w:rsidRPr="008E5ED8" w:rsidRDefault="00136C29" w:rsidP="000C1207">
            <w:pPr>
              <w:jc w:val="right"/>
              <w:rPr>
                <w:rFonts w:ascii="Arial" w:eastAsia="Arial Unicode MS" w:hAnsi="Arial" w:cs="Arial"/>
                <w:sz w:val="18"/>
                <w:szCs w:val="18"/>
              </w:rPr>
            </w:pPr>
          </w:p>
        </w:tc>
      </w:tr>
      <w:tr w:rsidR="00D234BE" w:rsidRPr="008E5ED8" w:rsidTr="00D234BE">
        <w:trPr>
          <w:cantSplit/>
          <w:trHeight w:val="113"/>
        </w:trPr>
        <w:tc>
          <w:tcPr>
            <w:tcW w:w="6379" w:type="dxa"/>
            <w:vAlign w:val="center"/>
          </w:tcPr>
          <w:p w:rsidR="00D234BE" w:rsidRPr="008E5ED8" w:rsidRDefault="00D234BE" w:rsidP="000C1207">
            <w:pPr>
              <w:rPr>
                <w:rFonts w:ascii="Arial" w:eastAsia="Arial Unicode MS" w:hAnsi="Arial" w:cs="Arial"/>
                <w:sz w:val="18"/>
                <w:szCs w:val="18"/>
              </w:rPr>
            </w:pPr>
            <w:r w:rsidRPr="008E5ED8">
              <w:rPr>
                <w:rFonts w:ascii="Arial" w:hAnsi="Arial" w:cs="Arial"/>
                <w:sz w:val="18"/>
                <w:szCs w:val="18"/>
              </w:rPr>
              <w:t>Personel Giderleri</w:t>
            </w:r>
          </w:p>
        </w:tc>
        <w:tc>
          <w:tcPr>
            <w:tcW w:w="1276" w:type="dxa"/>
            <w:noWrap/>
            <w:tcMar>
              <w:top w:w="15" w:type="dxa"/>
              <w:left w:w="15" w:type="dxa"/>
              <w:bottom w:w="0" w:type="dxa"/>
              <w:right w:w="15" w:type="dxa"/>
            </w:tcMar>
            <w:vAlign w:val="bottom"/>
          </w:tcPr>
          <w:p w:rsidR="00D234BE" w:rsidRPr="008E5ED8" w:rsidRDefault="00D234BE" w:rsidP="00D234BE">
            <w:pPr>
              <w:jc w:val="right"/>
              <w:rPr>
                <w:rFonts w:ascii="Arial" w:hAnsi="Arial" w:cs="Arial"/>
                <w:sz w:val="18"/>
                <w:szCs w:val="18"/>
              </w:rPr>
            </w:pPr>
            <w:r w:rsidRPr="008E5ED8">
              <w:rPr>
                <w:rFonts w:ascii="Arial" w:hAnsi="Arial" w:cs="Arial"/>
                <w:sz w:val="18"/>
                <w:szCs w:val="18"/>
              </w:rPr>
              <w:t>201.416</w:t>
            </w:r>
          </w:p>
        </w:tc>
        <w:tc>
          <w:tcPr>
            <w:tcW w:w="1559" w:type="dxa"/>
            <w:vAlign w:val="bottom"/>
          </w:tcPr>
          <w:p w:rsidR="00D234BE" w:rsidRPr="008E5ED8" w:rsidRDefault="00D234BE" w:rsidP="000B399D">
            <w:pPr>
              <w:autoSpaceDE w:val="0"/>
              <w:autoSpaceDN w:val="0"/>
              <w:adjustRightInd w:val="0"/>
              <w:jc w:val="right"/>
              <w:rPr>
                <w:rFonts w:ascii="Arial" w:hAnsi="Arial" w:cs="Arial"/>
                <w:sz w:val="18"/>
                <w:szCs w:val="18"/>
                <w:lang w:eastAsia="en-US"/>
              </w:rPr>
            </w:pPr>
            <w:r w:rsidRPr="008E5ED8">
              <w:rPr>
                <w:rFonts w:ascii="Arial" w:hAnsi="Arial" w:cs="Arial"/>
                <w:sz w:val="18"/>
                <w:szCs w:val="18"/>
                <w:lang w:eastAsia="en-US"/>
              </w:rPr>
              <w:t>141.882</w:t>
            </w:r>
          </w:p>
        </w:tc>
      </w:tr>
      <w:tr w:rsidR="00D234BE" w:rsidRPr="008E5ED8" w:rsidTr="00D234BE">
        <w:trPr>
          <w:cantSplit/>
          <w:trHeight w:val="113"/>
        </w:trPr>
        <w:tc>
          <w:tcPr>
            <w:tcW w:w="6379" w:type="dxa"/>
            <w:vAlign w:val="center"/>
          </w:tcPr>
          <w:p w:rsidR="00D234BE" w:rsidRPr="008E5ED8" w:rsidRDefault="00D234BE" w:rsidP="000C1207">
            <w:pPr>
              <w:rPr>
                <w:rFonts w:ascii="Arial" w:eastAsia="Arial Unicode MS" w:hAnsi="Arial" w:cs="Arial"/>
                <w:sz w:val="18"/>
                <w:szCs w:val="18"/>
              </w:rPr>
            </w:pPr>
            <w:r w:rsidRPr="008E5ED8">
              <w:rPr>
                <w:rFonts w:ascii="Arial" w:hAnsi="Arial" w:cs="Arial"/>
                <w:sz w:val="18"/>
                <w:szCs w:val="18"/>
              </w:rPr>
              <w:t>Kıdem Tazminatı Karşılığı</w:t>
            </w:r>
          </w:p>
        </w:tc>
        <w:tc>
          <w:tcPr>
            <w:tcW w:w="1276" w:type="dxa"/>
            <w:noWrap/>
            <w:tcMar>
              <w:top w:w="15" w:type="dxa"/>
              <w:left w:w="15" w:type="dxa"/>
              <w:bottom w:w="0" w:type="dxa"/>
              <w:right w:w="15" w:type="dxa"/>
            </w:tcMar>
            <w:vAlign w:val="bottom"/>
          </w:tcPr>
          <w:p w:rsidR="00D234BE" w:rsidRPr="008E5ED8" w:rsidRDefault="00D234BE" w:rsidP="001A7461">
            <w:pPr>
              <w:jc w:val="right"/>
              <w:rPr>
                <w:rFonts w:ascii="Arial" w:hAnsi="Arial" w:cs="Arial"/>
                <w:sz w:val="18"/>
                <w:szCs w:val="18"/>
              </w:rPr>
            </w:pPr>
            <w:r w:rsidRPr="008E5ED8">
              <w:rPr>
                <w:rFonts w:ascii="Arial" w:hAnsi="Arial" w:cs="Arial"/>
                <w:sz w:val="18"/>
                <w:szCs w:val="18"/>
              </w:rPr>
              <w:t>4.24</w:t>
            </w:r>
            <w:r w:rsidR="001A7461" w:rsidRPr="008E5ED8">
              <w:rPr>
                <w:rFonts w:ascii="Arial" w:hAnsi="Arial" w:cs="Arial"/>
                <w:sz w:val="18"/>
                <w:szCs w:val="18"/>
              </w:rPr>
              <w:t>8</w:t>
            </w:r>
          </w:p>
        </w:tc>
        <w:tc>
          <w:tcPr>
            <w:tcW w:w="1559" w:type="dxa"/>
            <w:vAlign w:val="bottom"/>
          </w:tcPr>
          <w:p w:rsidR="00D234BE" w:rsidRPr="008E5ED8" w:rsidRDefault="00D234BE" w:rsidP="000B399D">
            <w:pPr>
              <w:autoSpaceDE w:val="0"/>
              <w:autoSpaceDN w:val="0"/>
              <w:adjustRightInd w:val="0"/>
              <w:jc w:val="right"/>
              <w:rPr>
                <w:rFonts w:ascii="Arial" w:hAnsi="Arial" w:cs="Arial"/>
                <w:sz w:val="18"/>
                <w:szCs w:val="18"/>
                <w:lang w:eastAsia="en-US"/>
              </w:rPr>
            </w:pPr>
            <w:r w:rsidRPr="008E5ED8">
              <w:rPr>
                <w:rFonts w:ascii="Arial" w:hAnsi="Arial" w:cs="Arial"/>
                <w:sz w:val="18"/>
                <w:szCs w:val="18"/>
                <w:lang w:eastAsia="en-US"/>
              </w:rPr>
              <w:t>1.746</w:t>
            </w:r>
          </w:p>
        </w:tc>
      </w:tr>
      <w:tr w:rsidR="00D234BE" w:rsidRPr="008E5ED8" w:rsidTr="00D234BE">
        <w:trPr>
          <w:cantSplit/>
          <w:trHeight w:val="113"/>
        </w:trPr>
        <w:tc>
          <w:tcPr>
            <w:tcW w:w="6379" w:type="dxa"/>
            <w:vAlign w:val="center"/>
          </w:tcPr>
          <w:p w:rsidR="00D234BE" w:rsidRPr="008E5ED8" w:rsidRDefault="00D234BE" w:rsidP="000C1207">
            <w:pPr>
              <w:rPr>
                <w:rFonts w:ascii="Arial" w:hAnsi="Arial" w:cs="Arial"/>
                <w:sz w:val="18"/>
                <w:szCs w:val="18"/>
              </w:rPr>
            </w:pPr>
            <w:r w:rsidRPr="008E5ED8">
              <w:rPr>
                <w:rFonts w:ascii="Arial" w:hAnsi="Arial" w:cs="Arial"/>
                <w:sz w:val="18"/>
                <w:szCs w:val="18"/>
              </w:rPr>
              <w:t>Banka Sosyal Yardım Sandığı Varlık Açıkları Karşılığı</w:t>
            </w:r>
          </w:p>
        </w:tc>
        <w:tc>
          <w:tcPr>
            <w:tcW w:w="1276" w:type="dxa"/>
            <w:noWrap/>
            <w:tcMar>
              <w:top w:w="15" w:type="dxa"/>
              <w:left w:w="15" w:type="dxa"/>
              <w:bottom w:w="0" w:type="dxa"/>
              <w:right w:w="15" w:type="dxa"/>
            </w:tcMar>
            <w:vAlign w:val="bottom"/>
          </w:tcPr>
          <w:p w:rsidR="00D234BE" w:rsidRPr="008E5ED8" w:rsidRDefault="00D234BE" w:rsidP="00D234BE">
            <w:pPr>
              <w:jc w:val="right"/>
              <w:rPr>
                <w:rFonts w:ascii="Arial" w:hAnsi="Arial" w:cs="Arial"/>
                <w:sz w:val="18"/>
                <w:szCs w:val="18"/>
              </w:rPr>
            </w:pPr>
            <w:r w:rsidRPr="008E5ED8">
              <w:rPr>
                <w:rFonts w:ascii="Arial" w:hAnsi="Arial" w:cs="Arial"/>
                <w:sz w:val="18"/>
                <w:szCs w:val="18"/>
              </w:rPr>
              <w:t>-</w:t>
            </w:r>
          </w:p>
        </w:tc>
        <w:tc>
          <w:tcPr>
            <w:tcW w:w="1559" w:type="dxa"/>
            <w:vAlign w:val="bottom"/>
          </w:tcPr>
          <w:p w:rsidR="00D234BE" w:rsidRPr="008E5ED8" w:rsidRDefault="00D234BE" w:rsidP="000B399D">
            <w:pPr>
              <w:autoSpaceDE w:val="0"/>
              <w:autoSpaceDN w:val="0"/>
              <w:adjustRightInd w:val="0"/>
              <w:jc w:val="right"/>
              <w:rPr>
                <w:rFonts w:ascii="Arial" w:hAnsi="Arial" w:cs="Arial"/>
                <w:sz w:val="18"/>
                <w:szCs w:val="18"/>
                <w:lang w:eastAsia="en-US"/>
              </w:rPr>
            </w:pPr>
            <w:r w:rsidRPr="008E5ED8">
              <w:rPr>
                <w:rFonts w:ascii="Arial" w:hAnsi="Arial" w:cs="Arial"/>
                <w:sz w:val="18"/>
                <w:szCs w:val="18"/>
                <w:lang w:eastAsia="en-US"/>
              </w:rPr>
              <w:t>-</w:t>
            </w:r>
          </w:p>
        </w:tc>
      </w:tr>
      <w:tr w:rsidR="00D234BE" w:rsidRPr="008E5ED8" w:rsidTr="00D234BE">
        <w:trPr>
          <w:cantSplit/>
          <w:trHeight w:val="113"/>
        </w:trPr>
        <w:tc>
          <w:tcPr>
            <w:tcW w:w="6379" w:type="dxa"/>
            <w:vAlign w:val="center"/>
          </w:tcPr>
          <w:p w:rsidR="00D234BE" w:rsidRPr="008E5ED8" w:rsidRDefault="00D234BE" w:rsidP="000C1207">
            <w:pPr>
              <w:rPr>
                <w:rFonts w:ascii="Arial" w:eastAsia="Arial Unicode MS" w:hAnsi="Arial" w:cs="Arial"/>
                <w:sz w:val="18"/>
                <w:szCs w:val="18"/>
              </w:rPr>
            </w:pPr>
            <w:r w:rsidRPr="008E5ED8">
              <w:rPr>
                <w:rFonts w:ascii="Arial" w:hAnsi="Arial" w:cs="Arial"/>
                <w:sz w:val="18"/>
                <w:szCs w:val="18"/>
              </w:rPr>
              <w:t xml:space="preserve">Maddi Duran Varlık Değer Düşüş Giderleri </w:t>
            </w:r>
          </w:p>
        </w:tc>
        <w:tc>
          <w:tcPr>
            <w:tcW w:w="1276" w:type="dxa"/>
            <w:noWrap/>
            <w:tcMar>
              <w:top w:w="15" w:type="dxa"/>
              <w:left w:w="15" w:type="dxa"/>
              <w:bottom w:w="0" w:type="dxa"/>
              <w:right w:w="15" w:type="dxa"/>
            </w:tcMar>
            <w:vAlign w:val="bottom"/>
          </w:tcPr>
          <w:p w:rsidR="00D234BE" w:rsidRPr="008E5ED8" w:rsidRDefault="00D234BE" w:rsidP="00D234BE">
            <w:pPr>
              <w:jc w:val="right"/>
              <w:rPr>
                <w:rFonts w:ascii="Arial" w:hAnsi="Arial" w:cs="Arial"/>
                <w:sz w:val="18"/>
                <w:szCs w:val="18"/>
              </w:rPr>
            </w:pPr>
            <w:r w:rsidRPr="008E5ED8">
              <w:rPr>
                <w:rFonts w:ascii="Arial" w:hAnsi="Arial" w:cs="Arial"/>
                <w:sz w:val="18"/>
                <w:szCs w:val="18"/>
              </w:rPr>
              <w:t>266</w:t>
            </w:r>
          </w:p>
        </w:tc>
        <w:tc>
          <w:tcPr>
            <w:tcW w:w="1559" w:type="dxa"/>
            <w:vAlign w:val="bottom"/>
          </w:tcPr>
          <w:p w:rsidR="00D234BE" w:rsidRPr="008E5ED8" w:rsidRDefault="00D234BE" w:rsidP="000B399D">
            <w:pPr>
              <w:autoSpaceDE w:val="0"/>
              <w:autoSpaceDN w:val="0"/>
              <w:adjustRightInd w:val="0"/>
              <w:jc w:val="right"/>
              <w:rPr>
                <w:rFonts w:ascii="Arial" w:hAnsi="Arial" w:cs="Arial"/>
                <w:sz w:val="18"/>
                <w:szCs w:val="18"/>
                <w:lang w:eastAsia="en-US"/>
              </w:rPr>
            </w:pPr>
            <w:r w:rsidRPr="008E5ED8">
              <w:rPr>
                <w:rFonts w:ascii="Arial" w:hAnsi="Arial" w:cs="Arial"/>
                <w:sz w:val="18"/>
                <w:szCs w:val="18"/>
                <w:lang w:eastAsia="en-US"/>
              </w:rPr>
              <w:t>-</w:t>
            </w:r>
          </w:p>
        </w:tc>
      </w:tr>
      <w:tr w:rsidR="00D234BE" w:rsidRPr="008E5ED8" w:rsidTr="00D234BE">
        <w:trPr>
          <w:cantSplit/>
          <w:trHeight w:val="113"/>
        </w:trPr>
        <w:tc>
          <w:tcPr>
            <w:tcW w:w="6379" w:type="dxa"/>
            <w:vAlign w:val="center"/>
          </w:tcPr>
          <w:p w:rsidR="00D234BE" w:rsidRPr="008E5ED8" w:rsidRDefault="00D234BE" w:rsidP="000C1207">
            <w:pPr>
              <w:rPr>
                <w:rFonts w:ascii="Arial" w:hAnsi="Arial" w:cs="Arial"/>
                <w:sz w:val="18"/>
                <w:szCs w:val="18"/>
              </w:rPr>
            </w:pPr>
            <w:r w:rsidRPr="008E5ED8">
              <w:rPr>
                <w:rFonts w:ascii="Arial" w:hAnsi="Arial" w:cs="Arial"/>
                <w:sz w:val="18"/>
                <w:szCs w:val="18"/>
              </w:rPr>
              <w:t>Maddi Duran Varlık Amortisman Giderleri</w:t>
            </w:r>
          </w:p>
        </w:tc>
        <w:tc>
          <w:tcPr>
            <w:tcW w:w="1276" w:type="dxa"/>
            <w:noWrap/>
            <w:tcMar>
              <w:top w:w="15" w:type="dxa"/>
              <w:left w:w="15" w:type="dxa"/>
              <w:bottom w:w="0" w:type="dxa"/>
              <w:right w:w="15" w:type="dxa"/>
            </w:tcMar>
            <w:vAlign w:val="bottom"/>
          </w:tcPr>
          <w:p w:rsidR="00D234BE" w:rsidRPr="008E5ED8" w:rsidRDefault="00D234BE" w:rsidP="00D234BE">
            <w:pPr>
              <w:jc w:val="right"/>
              <w:rPr>
                <w:rFonts w:ascii="Arial" w:hAnsi="Arial" w:cs="Arial"/>
                <w:sz w:val="18"/>
                <w:szCs w:val="18"/>
              </w:rPr>
            </w:pPr>
            <w:r w:rsidRPr="008E5ED8">
              <w:rPr>
                <w:rFonts w:ascii="Arial" w:hAnsi="Arial" w:cs="Arial"/>
                <w:sz w:val="18"/>
                <w:szCs w:val="18"/>
              </w:rPr>
              <w:t>18.153</w:t>
            </w:r>
          </w:p>
        </w:tc>
        <w:tc>
          <w:tcPr>
            <w:tcW w:w="1559" w:type="dxa"/>
            <w:vAlign w:val="bottom"/>
          </w:tcPr>
          <w:p w:rsidR="00D234BE" w:rsidRPr="008E5ED8" w:rsidRDefault="00D234BE" w:rsidP="000B399D">
            <w:pPr>
              <w:autoSpaceDE w:val="0"/>
              <w:autoSpaceDN w:val="0"/>
              <w:adjustRightInd w:val="0"/>
              <w:jc w:val="right"/>
              <w:rPr>
                <w:rFonts w:ascii="Arial" w:hAnsi="Arial" w:cs="Arial"/>
                <w:sz w:val="18"/>
                <w:szCs w:val="18"/>
                <w:lang w:eastAsia="en-US"/>
              </w:rPr>
            </w:pPr>
            <w:r w:rsidRPr="008E5ED8">
              <w:rPr>
                <w:rFonts w:ascii="Arial" w:hAnsi="Arial" w:cs="Arial"/>
                <w:sz w:val="18"/>
                <w:szCs w:val="18"/>
                <w:lang w:eastAsia="en-US"/>
              </w:rPr>
              <w:t>13.530</w:t>
            </w:r>
          </w:p>
        </w:tc>
      </w:tr>
      <w:tr w:rsidR="00D234BE" w:rsidRPr="008E5ED8" w:rsidTr="00D234BE">
        <w:trPr>
          <w:cantSplit/>
          <w:trHeight w:val="113"/>
        </w:trPr>
        <w:tc>
          <w:tcPr>
            <w:tcW w:w="6379" w:type="dxa"/>
            <w:vAlign w:val="center"/>
          </w:tcPr>
          <w:p w:rsidR="00D234BE" w:rsidRPr="008E5ED8" w:rsidRDefault="00D234BE" w:rsidP="000C1207">
            <w:pPr>
              <w:rPr>
                <w:rFonts w:ascii="Arial" w:eastAsia="Arial Unicode MS" w:hAnsi="Arial" w:cs="Arial"/>
                <w:sz w:val="18"/>
                <w:szCs w:val="18"/>
              </w:rPr>
            </w:pPr>
            <w:r w:rsidRPr="008E5ED8">
              <w:rPr>
                <w:rFonts w:ascii="Arial" w:hAnsi="Arial" w:cs="Arial"/>
                <w:sz w:val="18"/>
                <w:szCs w:val="18"/>
              </w:rPr>
              <w:t>Maddi Olmayan Duran Varlık Değer Düşüş Giderleri</w:t>
            </w:r>
          </w:p>
        </w:tc>
        <w:tc>
          <w:tcPr>
            <w:tcW w:w="1276" w:type="dxa"/>
            <w:noWrap/>
            <w:tcMar>
              <w:top w:w="15" w:type="dxa"/>
              <w:left w:w="15" w:type="dxa"/>
              <w:bottom w:w="0" w:type="dxa"/>
              <w:right w:w="15" w:type="dxa"/>
            </w:tcMar>
            <w:vAlign w:val="bottom"/>
          </w:tcPr>
          <w:p w:rsidR="00D234BE" w:rsidRPr="008E5ED8" w:rsidRDefault="00D234BE" w:rsidP="00D234BE">
            <w:pPr>
              <w:jc w:val="right"/>
              <w:rPr>
                <w:rFonts w:ascii="Arial" w:hAnsi="Arial" w:cs="Arial"/>
                <w:sz w:val="18"/>
                <w:szCs w:val="18"/>
              </w:rPr>
            </w:pPr>
            <w:r w:rsidRPr="008E5ED8">
              <w:rPr>
                <w:rFonts w:ascii="Arial" w:hAnsi="Arial" w:cs="Arial"/>
                <w:sz w:val="18"/>
                <w:szCs w:val="18"/>
              </w:rPr>
              <w:t>-</w:t>
            </w:r>
          </w:p>
        </w:tc>
        <w:tc>
          <w:tcPr>
            <w:tcW w:w="1559" w:type="dxa"/>
            <w:vAlign w:val="bottom"/>
          </w:tcPr>
          <w:p w:rsidR="00D234BE" w:rsidRPr="008E5ED8" w:rsidRDefault="00D234BE" w:rsidP="000B399D">
            <w:pPr>
              <w:autoSpaceDE w:val="0"/>
              <w:autoSpaceDN w:val="0"/>
              <w:adjustRightInd w:val="0"/>
              <w:jc w:val="right"/>
              <w:rPr>
                <w:rFonts w:ascii="Arial" w:hAnsi="Arial" w:cs="Arial"/>
                <w:sz w:val="18"/>
                <w:szCs w:val="18"/>
                <w:lang w:eastAsia="en-US"/>
              </w:rPr>
            </w:pPr>
            <w:r w:rsidRPr="008E5ED8">
              <w:rPr>
                <w:rFonts w:ascii="Arial" w:hAnsi="Arial" w:cs="Arial"/>
                <w:sz w:val="18"/>
                <w:szCs w:val="18"/>
                <w:lang w:eastAsia="en-US"/>
              </w:rPr>
              <w:t>-</w:t>
            </w:r>
          </w:p>
        </w:tc>
      </w:tr>
      <w:tr w:rsidR="00D234BE" w:rsidRPr="008E5ED8" w:rsidTr="00D234BE">
        <w:trPr>
          <w:cantSplit/>
          <w:trHeight w:val="113"/>
        </w:trPr>
        <w:tc>
          <w:tcPr>
            <w:tcW w:w="6379" w:type="dxa"/>
            <w:vAlign w:val="center"/>
          </w:tcPr>
          <w:p w:rsidR="00D234BE" w:rsidRPr="008E5ED8" w:rsidRDefault="00D234BE" w:rsidP="000C1207">
            <w:pPr>
              <w:ind w:firstLine="360"/>
              <w:rPr>
                <w:rFonts w:ascii="Arial" w:hAnsi="Arial" w:cs="Arial"/>
                <w:sz w:val="18"/>
                <w:szCs w:val="18"/>
              </w:rPr>
            </w:pPr>
            <w:r w:rsidRPr="008E5ED8">
              <w:rPr>
                <w:rFonts w:ascii="Arial" w:hAnsi="Arial" w:cs="Arial"/>
                <w:sz w:val="18"/>
                <w:szCs w:val="18"/>
              </w:rPr>
              <w:t>Şerefiye Değer Düşüş Gideri</w:t>
            </w:r>
          </w:p>
        </w:tc>
        <w:tc>
          <w:tcPr>
            <w:tcW w:w="1276" w:type="dxa"/>
            <w:noWrap/>
            <w:tcMar>
              <w:top w:w="15" w:type="dxa"/>
              <w:left w:w="15" w:type="dxa"/>
              <w:bottom w:w="0" w:type="dxa"/>
              <w:right w:w="15" w:type="dxa"/>
            </w:tcMar>
            <w:vAlign w:val="bottom"/>
          </w:tcPr>
          <w:p w:rsidR="00D234BE" w:rsidRPr="008E5ED8" w:rsidRDefault="00D234BE" w:rsidP="00D234BE">
            <w:pPr>
              <w:jc w:val="right"/>
              <w:rPr>
                <w:rFonts w:ascii="Arial" w:hAnsi="Arial" w:cs="Arial"/>
                <w:sz w:val="18"/>
                <w:szCs w:val="18"/>
              </w:rPr>
            </w:pPr>
            <w:r w:rsidRPr="008E5ED8">
              <w:rPr>
                <w:rFonts w:ascii="Arial" w:hAnsi="Arial" w:cs="Arial"/>
                <w:sz w:val="18"/>
                <w:szCs w:val="18"/>
              </w:rPr>
              <w:t>-</w:t>
            </w:r>
          </w:p>
        </w:tc>
        <w:tc>
          <w:tcPr>
            <w:tcW w:w="1559" w:type="dxa"/>
            <w:vAlign w:val="bottom"/>
          </w:tcPr>
          <w:p w:rsidR="00D234BE" w:rsidRPr="008E5ED8" w:rsidRDefault="00D234BE" w:rsidP="000B399D">
            <w:pPr>
              <w:autoSpaceDE w:val="0"/>
              <w:autoSpaceDN w:val="0"/>
              <w:adjustRightInd w:val="0"/>
              <w:jc w:val="right"/>
              <w:rPr>
                <w:rFonts w:ascii="Arial" w:hAnsi="Arial" w:cs="Arial"/>
                <w:sz w:val="18"/>
                <w:szCs w:val="18"/>
                <w:lang w:eastAsia="en-US"/>
              </w:rPr>
            </w:pPr>
            <w:r w:rsidRPr="008E5ED8">
              <w:rPr>
                <w:rFonts w:ascii="Arial" w:hAnsi="Arial" w:cs="Arial"/>
                <w:sz w:val="18"/>
                <w:szCs w:val="18"/>
                <w:lang w:eastAsia="en-US"/>
              </w:rPr>
              <w:t>-</w:t>
            </w:r>
          </w:p>
        </w:tc>
      </w:tr>
      <w:tr w:rsidR="00D234BE" w:rsidRPr="008E5ED8" w:rsidTr="00D234BE">
        <w:trPr>
          <w:cantSplit/>
          <w:trHeight w:val="113"/>
        </w:trPr>
        <w:tc>
          <w:tcPr>
            <w:tcW w:w="6379" w:type="dxa"/>
            <w:vAlign w:val="center"/>
          </w:tcPr>
          <w:p w:rsidR="00D234BE" w:rsidRPr="008E5ED8" w:rsidRDefault="00D234BE" w:rsidP="000C1207">
            <w:pPr>
              <w:rPr>
                <w:rFonts w:ascii="Arial" w:hAnsi="Arial" w:cs="Arial"/>
                <w:sz w:val="18"/>
                <w:szCs w:val="18"/>
              </w:rPr>
            </w:pPr>
            <w:r w:rsidRPr="008E5ED8">
              <w:rPr>
                <w:rFonts w:ascii="Arial" w:hAnsi="Arial" w:cs="Arial"/>
                <w:sz w:val="18"/>
                <w:szCs w:val="18"/>
              </w:rPr>
              <w:t>Maddi Olmayan Duran Varlık Amortisman Giderleri</w:t>
            </w:r>
          </w:p>
        </w:tc>
        <w:tc>
          <w:tcPr>
            <w:tcW w:w="1276" w:type="dxa"/>
            <w:noWrap/>
            <w:tcMar>
              <w:top w:w="15" w:type="dxa"/>
              <w:left w:w="15" w:type="dxa"/>
              <w:bottom w:w="0" w:type="dxa"/>
              <w:right w:w="15" w:type="dxa"/>
            </w:tcMar>
            <w:vAlign w:val="bottom"/>
          </w:tcPr>
          <w:p w:rsidR="00D234BE" w:rsidRPr="008E5ED8" w:rsidRDefault="00D234BE" w:rsidP="00D234BE">
            <w:pPr>
              <w:jc w:val="right"/>
              <w:rPr>
                <w:rFonts w:ascii="Arial" w:hAnsi="Arial" w:cs="Arial"/>
                <w:sz w:val="18"/>
                <w:szCs w:val="18"/>
              </w:rPr>
            </w:pPr>
            <w:r w:rsidRPr="008E5ED8">
              <w:rPr>
                <w:rFonts w:ascii="Arial" w:hAnsi="Arial" w:cs="Arial"/>
                <w:sz w:val="18"/>
                <w:szCs w:val="18"/>
              </w:rPr>
              <w:t>3.077</w:t>
            </w:r>
          </w:p>
        </w:tc>
        <w:tc>
          <w:tcPr>
            <w:tcW w:w="1559" w:type="dxa"/>
            <w:vAlign w:val="bottom"/>
          </w:tcPr>
          <w:p w:rsidR="00D234BE" w:rsidRPr="008E5ED8" w:rsidRDefault="00D234BE" w:rsidP="000B399D">
            <w:pPr>
              <w:autoSpaceDE w:val="0"/>
              <w:autoSpaceDN w:val="0"/>
              <w:adjustRightInd w:val="0"/>
              <w:jc w:val="right"/>
              <w:rPr>
                <w:rFonts w:ascii="Arial" w:hAnsi="Arial" w:cs="Arial"/>
                <w:sz w:val="18"/>
                <w:szCs w:val="18"/>
                <w:lang w:eastAsia="en-US"/>
              </w:rPr>
            </w:pPr>
            <w:r w:rsidRPr="008E5ED8">
              <w:rPr>
                <w:rFonts w:ascii="Arial" w:hAnsi="Arial" w:cs="Arial"/>
                <w:sz w:val="18"/>
                <w:szCs w:val="18"/>
                <w:lang w:eastAsia="en-US"/>
              </w:rPr>
              <w:t>1.685</w:t>
            </w:r>
          </w:p>
        </w:tc>
      </w:tr>
      <w:tr w:rsidR="00D234BE" w:rsidRPr="008E5ED8" w:rsidTr="00D234BE">
        <w:trPr>
          <w:cantSplit/>
          <w:trHeight w:val="113"/>
        </w:trPr>
        <w:tc>
          <w:tcPr>
            <w:tcW w:w="6379" w:type="dxa"/>
            <w:vAlign w:val="center"/>
          </w:tcPr>
          <w:p w:rsidR="00D234BE" w:rsidRPr="008E5ED8" w:rsidRDefault="00D234BE" w:rsidP="000C1207">
            <w:pPr>
              <w:rPr>
                <w:rFonts w:ascii="Arial" w:hAnsi="Arial" w:cs="Arial"/>
                <w:sz w:val="18"/>
                <w:szCs w:val="18"/>
              </w:rPr>
            </w:pPr>
            <w:r w:rsidRPr="008E5ED8">
              <w:rPr>
                <w:rFonts w:ascii="Arial" w:hAnsi="Arial" w:cs="Arial"/>
                <w:sz w:val="18"/>
                <w:szCs w:val="18"/>
              </w:rPr>
              <w:t>Özkaynak Yöntemi Uygulanan Ortaklık Payları Değer Düşüş Gideri</w:t>
            </w:r>
          </w:p>
        </w:tc>
        <w:tc>
          <w:tcPr>
            <w:tcW w:w="1276" w:type="dxa"/>
            <w:noWrap/>
            <w:tcMar>
              <w:top w:w="15" w:type="dxa"/>
              <w:left w:w="15" w:type="dxa"/>
              <w:bottom w:w="0" w:type="dxa"/>
              <w:right w:w="15" w:type="dxa"/>
            </w:tcMar>
            <w:vAlign w:val="bottom"/>
          </w:tcPr>
          <w:p w:rsidR="00D234BE" w:rsidRPr="008E5ED8" w:rsidRDefault="00D234BE" w:rsidP="00D234BE">
            <w:pPr>
              <w:jc w:val="right"/>
              <w:rPr>
                <w:rFonts w:ascii="Arial" w:hAnsi="Arial" w:cs="Arial"/>
                <w:sz w:val="18"/>
                <w:szCs w:val="18"/>
              </w:rPr>
            </w:pPr>
            <w:r w:rsidRPr="008E5ED8">
              <w:rPr>
                <w:rFonts w:ascii="Arial" w:hAnsi="Arial" w:cs="Arial"/>
                <w:sz w:val="18"/>
                <w:szCs w:val="18"/>
              </w:rPr>
              <w:t>- </w:t>
            </w:r>
          </w:p>
        </w:tc>
        <w:tc>
          <w:tcPr>
            <w:tcW w:w="1559" w:type="dxa"/>
            <w:vAlign w:val="bottom"/>
          </w:tcPr>
          <w:p w:rsidR="00D234BE" w:rsidRPr="008E5ED8" w:rsidRDefault="00D234BE" w:rsidP="000B399D">
            <w:pPr>
              <w:autoSpaceDE w:val="0"/>
              <w:autoSpaceDN w:val="0"/>
              <w:adjustRightInd w:val="0"/>
              <w:jc w:val="right"/>
              <w:rPr>
                <w:rFonts w:ascii="Arial" w:hAnsi="Arial" w:cs="Arial"/>
                <w:sz w:val="18"/>
                <w:szCs w:val="18"/>
                <w:lang w:eastAsia="en-US"/>
              </w:rPr>
            </w:pPr>
            <w:r w:rsidRPr="008E5ED8">
              <w:rPr>
                <w:rFonts w:ascii="Arial" w:hAnsi="Arial" w:cs="Arial"/>
                <w:sz w:val="18"/>
                <w:szCs w:val="18"/>
                <w:lang w:eastAsia="en-US"/>
              </w:rPr>
              <w:t>-</w:t>
            </w:r>
          </w:p>
        </w:tc>
      </w:tr>
      <w:tr w:rsidR="00D234BE" w:rsidRPr="008E5ED8" w:rsidTr="00D234BE">
        <w:trPr>
          <w:cantSplit/>
          <w:trHeight w:val="113"/>
        </w:trPr>
        <w:tc>
          <w:tcPr>
            <w:tcW w:w="6379" w:type="dxa"/>
            <w:vAlign w:val="center"/>
          </w:tcPr>
          <w:p w:rsidR="00D234BE" w:rsidRPr="008E5ED8" w:rsidRDefault="00D234BE" w:rsidP="000C1207">
            <w:pPr>
              <w:rPr>
                <w:rFonts w:ascii="Arial" w:hAnsi="Arial" w:cs="Arial"/>
                <w:sz w:val="18"/>
                <w:szCs w:val="18"/>
              </w:rPr>
            </w:pPr>
            <w:r w:rsidRPr="008E5ED8">
              <w:rPr>
                <w:rFonts w:ascii="Arial" w:hAnsi="Arial" w:cs="Arial"/>
                <w:sz w:val="18"/>
                <w:szCs w:val="18"/>
              </w:rPr>
              <w:t>Elden Çıkarılacak Kıymetler Değer Düşüş Giderleri</w:t>
            </w:r>
          </w:p>
        </w:tc>
        <w:tc>
          <w:tcPr>
            <w:tcW w:w="1276" w:type="dxa"/>
            <w:noWrap/>
            <w:tcMar>
              <w:top w:w="15" w:type="dxa"/>
              <w:left w:w="15" w:type="dxa"/>
              <w:bottom w:w="0" w:type="dxa"/>
              <w:right w:w="15" w:type="dxa"/>
            </w:tcMar>
            <w:vAlign w:val="bottom"/>
          </w:tcPr>
          <w:p w:rsidR="00D234BE" w:rsidRPr="008E5ED8" w:rsidRDefault="00D234BE" w:rsidP="00D234BE">
            <w:pPr>
              <w:jc w:val="right"/>
              <w:rPr>
                <w:rFonts w:ascii="Arial" w:hAnsi="Arial" w:cs="Arial"/>
                <w:sz w:val="18"/>
                <w:szCs w:val="18"/>
              </w:rPr>
            </w:pPr>
            <w:r w:rsidRPr="008E5ED8">
              <w:rPr>
                <w:rFonts w:ascii="Arial" w:hAnsi="Arial" w:cs="Arial"/>
                <w:sz w:val="18"/>
                <w:szCs w:val="18"/>
              </w:rPr>
              <w:t>100</w:t>
            </w:r>
          </w:p>
        </w:tc>
        <w:tc>
          <w:tcPr>
            <w:tcW w:w="1559" w:type="dxa"/>
            <w:vAlign w:val="bottom"/>
          </w:tcPr>
          <w:p w:rsidR="00D234BE" w:rsidRPr="008E5ED8" w:rsidRDefault="00D234BE" w:rsidP="000B399D">
            <w:pPr>
              <w:autoSpaceDE w:val="0"/>
              <w:autoSpaceDN w:val="0"/>
              <w:adjustRightInd w:val="0"/>
              <w:jc w:val="right"/>
              <w:rPr>
                <w:rFonts w:ascii="Arial" w:hAnsi="Arial" w:cs="Arial"/>
                <w:sz w:val="18"/>
                <w:szCs w:val="18"/>
                <w:lang w:eastAsia="en-US"/>
              </w:rPr>
            </w:pPr>
            <w:r w:rsidRPr="008E5ED8">
              <w:rPr>
                <w:rFonts w:ascii="Arial" w:hAnsi="Arial" w:cs="Arial"/>
                <w:sz w:val="18"/>
                <w:szCs w:val="18"/>
                <w:lang w:eastAsia="en-US"/>
              </w:rPr>
              <w:t>237</w:t>
            </w:r>
          </w:p>
        </w:tc>
      </w:tr>
      <w:tr w:rsidR="00D234BE" w:rsidRPr="008E5ED8" w:rsidTr="00D234BE">
        <w:trPr>
          <w:cantSplit/>
          <w:trHeight w:val="113"/>
        </w:trPr>
        <w:tc>
          <w:tcPr>
            <w:tcW w:w="6379" w:type="dxa"/>
            <w:vAlign w:val="center"/>
          </w:tcPr>
          <w:p w:rsidR="00D234BE" w:rsidRPr="008E5ED8" w:rsidRDefault="00D234BE" w:rsidP="000C1207">
            <w:pPr>
              <w:rPr>
                <w:rFonts w:ascii="Arial" w:hAnsi="Arial" w:cs="Arial"/>
                <w:sz w:val="18"/>
                <w:szCs w:val="18"/>
              </w:rPr>
            </w:pPr>
            <w:r w:rsidRPr="008E5ED8">
              <w:rPr>
                <w:rFonts w:ascii="Arial" w:hAnsi="Arial" w:cs="Arial"/>
                <w:sz w:val="18"/>
                <w:szCs w:val="18"/>
              </w:rPr>
              <w:t>Elden Çıkarılacak Kıymetler Amortisman Giderleri</w:t>
            </w:r>
          </w:p>
        </w:tc>
        <w:tc>
          <w:tcPr>
            <w:tcW w:w="1276" w:type="dxa"/>
            <w:noWrap/>
            <w:tcMar>
              <w:top w:w="15" w:type="dxa"/>
              <w:left w:w="15" w:type="dxa"/>
              <w:bottom w:w="0" w:type="dxa"/>
              <w:right w:w="15" w:type="dxa"/>
            </w:tcMar>
            <w:vAlign w:val="bottom"/>
          </w:tcPr>
          <w:p w:rsidR="00D234BE" w:rsidRPr="008E5ED8" w:rsidRDefault="00D234BE" w:rsidP="00D234BE">
            <w:pPr>
              <w:jc w:val="right"/>
              <w:rPr>
                <w:rFonts w:ascii="Arial" w:hAnsi="Arial" w:cs="Arial"/>
                <w:sz w:val="18"/>
                <w:szCs w:val="18"/>
              </w:rPr>
            </w:pPr>
            <w:r w:rsidRPr="008E5ED8">
              <w:rPr>
                <w:rFonts w:ascii="Arial" w:hAnsi="Arial" w:cs="Arial"/>
                <w:sz w:val="18"/>
                <w:szCs w:val="18"/>
              </w:rPr>
              <w:t>630</w:t>
            </w:r>
          </w:p>
        </w:tc>
        <w:tc>
          <w:tcPr>
            <w:tcW w:w="1559" w:type="dxa"/>
            <w:vAlign w:val="bottom"/>
          </w:tcPr>
          <w:p w:rsidR="00D234BE" w:rsidRPr="008E5ED8" w:rsidRDefault="00D234BE" w:rsidP="000B399D">
            <w:pPr>
              <w:autoSpaceDE w:val="0"/>
              <w:autoSpaceDN w:val="0"/>
              <w:adjustRightInd w:val="0"/>
              <w:jc w:val="right"/>
              <w:rPr>
                <w:rFonts w:ascii="Arial" w:hAnsi="Arial" w:cs="Arial"/>
                <w:sz w:val="18"/>
                <w:szCs w:val="18"/>
                <w:lang w:eastAsia="en-US"/>
              </w:rPr>
            </w:pPr>
            <w:r w:rsidRPr="008E5ED8">
              <w:rPr>
                <w:rFonts w:ascii="Arial" w:hAnsi="Arial" w:cs="Arial"/>
                <w:sz w:val="18"/>
                <w:szCs w:val="18"/>
                <w:lang w:eastAsia="en-US"/>
              </w:rPr>
              <w:t>278</w:t>
            </w:r>
          </w:p>
        </w:tc>
      </w:tr>
      <w:tr w:rsidR="00D234BE" w:rsidRPr="008E5ED8" w:rsidTr="00D234BE">
        <w:trPr>
          <w:cantSplit/>
          <w:trHeight w:val="113"/>
        </w:trPr>
        <w:tc>
          <w:tcPr>
            <w:tcW w:w="6379" w:type="dxa"/>
            <w:vAlign w:val="center"/>
          </w:tcPr>
          <w:p w:rsidR="00D234BE" w:rsidRPr="008E5ED8" w:rsidRDefault="00D234BE" w:rsidP="000C1207">
            <w:pPr>
              <w:rPr>
                <w:rFonts w:ascii="Arial" w:hAnsi="Arial" w:cs="Arial"/>
                <w:sz w:val="18"/>
                <w:szCs w:val="18"/>
              </w:rPr>
            </w:pPr>
            <w:r w:rsidRPr="008E5ED8">
              <w:rPr>
                <w:rFonts w:ascii="Arial" w:hAnsi="Arial" w:cs="Arial"/>
                <w:sz w:val="18"/>
                <w:szCs w:val="18"/>
              </w:rPr>
              <w:t>Satış Amaçlı Elde Tutulan ve Durdurulan Faaliyetlere İlişkin Duran Varlıklar Değer Düşüş Giderleri</w:t>
            </w:r>
          </w:p>
        </w:tc>
        <w:tc>
          <w:tcPr>
            <w:tcW w:w="1276" w:type="dxa"/>
            <w:noWrap/>
            <w:tcMar>
              <w:top w:w="15" w:type="dxa"/>
              <w:left w:w="15" w:type="dxa"/>
              <w:bottom w:w="0" w:type="dxa"/>
              <w:right w:w="15" w:type="dxa"/>
            </w:tcMar>
            <w:vAlign w:val="bottom"/>
          </w:tcPr>
          <w:p w:rsidR="00D234BE" w:rsidRPr="008E5ED8" w:rsidRDefault="00D234BE" w:rsidP="00D234BE">
            <w:pPr>
              <w:jc w:val="right"/>
              <w:rPr>
                <w:rFonts w:ascii="Arial" w:hAnsi="Arial" w:cs="Arial"/>
                <w:sz w:val="18"/>
                <w:szCs w:val="18"/>
              </w:rPr>
            </w:pPr>
            <w:r w:rsidRPr="008E5ED8">
              <w:rPr>
                <w:rFonts w:ascii="Arial" w:hAnsi="Arial" w:cs="Arial"/>
                <w:sz w:val="18"/>
                <w:szCs w:val="18"/>
              </w:rPr>
              <w:t>101</w:t>
            </w:r>
          </w:p>
        </w:tc>
        <w:tc>
          <w:tcPr>
            <w:tcW w:w="1559" w:type="dxa"/>
            <w:vAlign w:val="bottom"/>
          </w:tcPr>
          <w:p w:rsidR="00D234BE" w:rsidRPr="008E5ED8" w:rsidRDefault="00D234BE" w:rsidP="000B399D">
            <w:pPr>
              <w:autoSpaceDE w:val="0"/>
              <w:autoSpaceDN w:val="0"/>
              <w:adjustRightInd w:val="0"/>
              <w:jc w:val="right"/>
              <w:rPr>
                <w:rFonts w:ascii="Arial" w:hAnsi="Arial" w:cs="Arial"/>
                <w:sz w:val="18"/>
                <w:szCs w:val="18"/>
                <w:lang w:eastAsia="en-US"/>
              </w:rPr>
            </w:pPr>
            <w:r w:rsidRPr="008E5ED8">
              <w:rPr>
                <w:rFonts w:ascii="Arial" w:hAnsi="Arial" w:cs="Arial"/>
                <w:sz w:val="18"/>
                <w:szCs w:val="18"/>
                <w:lang w:eastAsia="en-US"/>
              </w:rPr>
              <w:t>31</w:t>
            </w:r>
          </w:p>
        </w:tc>
      </w:tr>
      <w:tr w:rsidR="00D234BE" w:rsidRPr="008E5ED8" w:rsidTr="00D234BE">
        <w:trPr>
          <w:cantSplit/>
          <w:trHeight w:val="113"/>
        </w:trPr>
        <w:tc>
          <w:tcPr>
            <w:tcW w:w="6379" w:type="dxa"/>
            <w:vAlign w:val="center"/>
          </w:tcPr>
          <w:p w:rsidR="00D234BE" w:rsidRPr="008E5ED8" w:rsidRDefault="00D234BE" w:rsidP="000C1207">
            <w:pPr>
              <w:rPr>
                <w:rFonts w:ascii="Arial" w:eastAsia="Arial Unicode MS" w:hAnsi="Arial" w:cs="Arial"/>
                <w:strike/>
                <w:sz w:val="18"/>
                <w:szCs w:val="18"/>
              </w:rPr>
            </w:pPr>
            <w:r w:rsidRPr="008E5ED8">
              <w:rPr>
                <w:rFonts w:ascii="Arial" w:hAnsi="Arial" w:cs="Arial"/>
                <w:sz w:val="18"/>
                <w:szCs w:val="18"/>
              </w:rPr>
              <w:t>Diğer İşletme Giderleri</w:t>
            </w:r>
          </w:p>
        </w:tc>
        <w:tc>
          <w:tcPr>
            <w:tcW w:w="1276" w:type="dxa"/>
            <w:noWrap/>
            <w:tcMar>
              <w:top w:w="15" w:type="dxa"/>
              <w:left w:w="15" w:type="dxa"/>
              <w:bottom w:w="0" w:type="dxa"/>
              <w:right w:w="15" w:type="dxa"/>
            </w:tcMar>
            <w:vAlign w:val="bottom"/>
          </w:tcPr>
          <w:p w:rsidR="00D234BE" w:rsidRPr="008E5ED8" w:rsidRDefault="00D234BE" w:rsidP="00D234BE">
            <w:pPr>
              <w:jc w:val="right"/>
              <w:rPr>
                <w:rFonts w:ascii="Arial" w:hAnsi="Arial" w:cs="Arial"/>
                <w:bCs/>
                <w:sz w:val="18"/>
                <w:szCs w:val="18"/>
              </w:rPr>
            </w:pPr>
            <w:r w:rsidRPr="008E5ED8">
              <w:rPr>
                <w:rFonts w:ascii="Arial" w:hAnsi="Arial" w:cs="Arial"/>
                <w:bCs/>
                <w:sz w:val="18"/>
                <w:szCs w:val="18"/>
              </w:rPr>
              <w:t>66.552</w:t>
            </w:r>
          </w:p>
        </w:tc>
        <w:tc>
          <w:tcPr>
            <w:tcW w:w="1559" w:type="dxa"/>
            <w:vAlign w:val="bottom"/>
          </w:tcPr>
          <w:p w:rsidR="00D234BE" w:rsidRPr="008E5ED8" w:rsidRDefault="00D234BE" w:rsidP="000B399D">
            <w:pPr>
              <w:autoSpaceDE w:val="0"/>
              <w:autoSpaceDN w:val="0"/>
              <w:adjustRightInd w:val="0"/>
              <w:jc w:val="right"/>
              <w:rPr>
                <w:rFonts w:ascii="Arial" w:hAnsi="Arial" w:cs="Arial"/>
                <w:sz w:val="18"/>
                <w:szCs w:val="18"/>
                <w:lang w:eastAsia="en-US"/>
              </w:rPr>
            </w:pPr>
            <w:r w:rsidRPr="008E5ED8">
              <w:rPr>
                <w:rFonts w:ascii="Arial" w:hAnsi="Arial" w:cs="Arial"/>
                <w:sz w:val="18"/>
                <w:szCs w:val="18"/>
                <w:lang w:eastAsia="en-US"/>
              </w:rPr>
              <w:t>53.035</w:t>
            </w:r>
          </w:p>
        </w:tc>
      </w:tr>
      <w:tr w:rsidR="00D234BE" w:rsidRPr="008E5ED8" w:rsidTr="00D234BE">
        <w:trPr>
          <w:cantSplit/>
          <w:trHeight w:val="113"/>
        </w:trPr>
        <w:tc>
          <w:tcPr>
            <w:tcW w:w="6379" w:type="dxa"/>
            <w:vAlign w:val="center"/>
          </w:tcPr>
          <w:p w:rsidR="00D234BE" w:rsidRPr="008E5ED8" w:rsidRDefault="00D234BE" w:rsidP="000C1207">
            <w:pPr>
              <w:ind w:firstLine="330"/>
              <w:rPr>
                <w:rFonts w:ascii="Arial" w:eastAsia="Arial Unicode MS" w:hAnsi="Arial" w:cs="Arial"/>
                <w:sz w:val="18"/>
                <w:szCs w:val="18"/>
              </w:rPr>
            </w:pPr>
            <w:r w:rsidRPr="008E5ED8">
              <w:rPr>
                <w:rFonts w:ascii="Arial" w:eastAsia="Arial Unicode MS" w:hAnsi="Arial" w:cs="Arial"/>
                <w:sz w:val="18"/>
                <w:szCs w:val="18"/>
              </w:rPr>
              <w:t>Faaliyet Kiralama Giderleri</w:t>
            </w:r>
          </w:p>
        </w:tc>
        <w:tc>
          <w:tcPr>
            <w:tcW w:w="1276" w:type="dxa"/>
            <w:noWrap/>
            <w:tcMar>
              <w:top w:w="15" w:type="dxa"/>
              <w:left w:w="15" w:type="dxa"/>
              <w:bottom w:w="0" w:type="dxa"/>
              <w:right w:w="15" w:type="dxa"/>
            </w:tcMar>
            <w:vAlign w:val="bottom"/>
          </w:tcPr>
          <w:p w:rsidR="00D234BE" w:rsidRPr="008E5ED8" w:rsidRDefault="00D234BE" w:rsidP="00D234BE">
            <w:pPr>
              <w:jc w:val="right"/>
              <w:rPr>
                <w:rFonts w:ascii="Arial" w:hAnsi="Arial" w:cs="Arial"/>
                <w:sz w:val="18"/>
                <w:szCs w:val="18"/>
              </w:rPr>
            </w:pPr>
            <w:r w:rsidRPr="008E5ED8">
              <w:rPr>
                <w:rFonts w:ascii="Arial" w:hAnsi="Arial" w:cs="Arial"/>
                <w:sz w:val="18"/>
                <w:szCs w:val="18"/>
              </w:rPr>
              <w:t>26.323</w:t>
            </w:r>
          </w:p>
        </w:tc>
        <w:tc>
          <w:tcPr>
            <w:tcW w:w="1559" w:type="dxa"/>
            <w:vAlign w:val="bottom"/>
          </w:tcPr>
          <w:p w:rsidR="00D234BE" w:rsidRPr="008E5ED8" w:rsidRDefault="00D234BE" w:rsidP="000B399D">
            <w:pPr>
              <w:autoSpaceDE w:val="0"/>
              <w:autoSpaceDN w:val="0"/>
              <w:adjustRightInd w:val="0"/>
              <w:jc w:val="right"/>
              <w:rPr>
                <w:rFonts w:ascii="Arial" w:hAnsi="Arial" w:cs="Arial"/>
                <w:sz w:val="18"/>
                <w:szCs w:val="18"/>
                <w:lang w:eastAsia="en-US"/>
              </w:rPr>
            </w:pPr>
            <w:r w:rsidRPr="008E5ED8">
              <w:rPr>
                <w:rFonts w:ascii="Arial" w:hAnsi="Arial" w:cs="Arial"/>
                <w:sz w:val="18"/>
                <w:szCs w:val="18"/>
                <w:lang w:eastAsia="en-US"/>
              </w:rPr>
              <w:t>19.617</w:t>
            </w:r>
          </w:p>
        </w:tc>
      </w:tr>
      <w:tr w:rsidR="00D234BE" w:rsidRPr="008E5ED8" w:rsidTr="00D234BE">
        <w:trPr>
          <w:cantSplit/>
          <w:trHeight w:val="113"/>
        </w:trPr>
        <w:tc>
          <w:tcPr>
            <w:tcW w:w="6379" w:type="dxa"/>
            <w:vAlign w:val="center"/>
          </w:tcPr>
          <w:p w:rsidR="00D234BE" w:rsidRPr="008E5ED8" w:rsidRDefault="00D234BE" w:rsidP="000C1207">
            <w:pPr>
              <w:ind w:firstLine="330"/>
              <w:rPr>
                <w:rFonts w:ascii="Arial" w:eastAsia="Arial Unicode MS" w:hAnsi="Arial" w:cs="Arial"/>
                <w:strike/>
                <w:sz w:val="18"/>
                <w:szCs w:val="18"/>
              </w:rPr>
            </w:pPr>
            <w:r w:rsidRPr="008E5ED8">
              <w:rPr>
                <w:rFonts w:ascii="Arial" w:eastAsia="Arial Unicode MS" w:hAnsi="Arial" w:cs="Arial"/>
                <w:sz w:val="18"/>
                <w:szCs w:val="18"/>
              </w:rPr>
              <w:t>Bakım ve Onarım Giderleri</w:t>
            </w:r>
          </w:p>
        </w:tc>
        <w:tc>
          <w:tcPr>
            <w:tcW w:w="1276" w:type="dxa"/>
            <w:noWrap/>
            <w:tcMar>
              <w:top w:w="15" w:type="dxa"/>
              <w:left w:w="15" w:type="dxa"/>
              <w:bottom w:w="0" w:type="dxa"/>
              <w:right w:w="15" w:type="dxa"/>
            </w:tcMar>
            <w:vAlign w:val="bottom"/>
          </w:tcPr>
          <w:p w:rsidR="00D234BE" w:rsidRPr="008E5ED8" w:rsidRDefault="00D234BE" w:rsidP="00D234BE">
            <w:pPr>
              <w:jc w:val="right"/>
              <w:rPr>
                <w:rFonts w:ascii="Arial" w:hAnsi="Arial" w:cs="Arial"/>
                <w:sz w:val="18"/>
                <w:szCs w:val="18"/>
              </w:rPr>
            </w:pPr>
            <w:r w:rsidRPr="008E5ED8">
              <w:rPr>
                <w:rFonts w:ascii="Arial" w:hAnsi="Arial" w:cs="Arial"/>
                <w:sz w:val="18"/>
                <w:szCs w:val="18"/>
              </w:rPr>
              <w:t>3.600</w:t>
            </w:r>
          </w:p>
        </w:tc>
        <w:tc>
          <w:tcPr>
            <w:tcW w:w="1559" w:type="dxa"/>
            <w:vAlign w:val="bottom"/>
          </w:tcPr>
          <w:p w:rsidR="00D234BE" w:rsidRPr="008E5ED8" w:rsidRDefault="00D234BE" w:rsidP="000B399D">
            <w:pPr>
              <w:autoSpaceDE w:val="0"/>
              <w:autoSpaceDN w:val="0"/>
              <w:adjustRightInd w:val="0"/>
              <w:jc w:val="right"/>
              <w:rPr>
                <w:rFonts w:ascii="Arial" w:hAnsi="Arial" w:cs="Arial"/>
                <w:sz w:val="18"/>
                <w:szCs w:val="18"/>
                <w:lang w:eastAsia="en-US"/>
              </w:rPr>
            </w:pPr>
            <w:r w:rsidRPr="008E5ED8">
              <w:rPr>
                <w:rFonts w:ascii="Arial" w:hAnsi="Arial" w:cs="Arial"/>
                <w:sz w:val="18"/>
                <w:szCs w:val="18"/>
                <w:lang w:eastAsia="en-US"/>
              </w:rPr>
              <w:t>3.007</w:t>
            </w:r>
          </w:p>
        </w:tc>
      </w:tr>
      <w:tr w:rsidR="00D234BE" w:rsidRPr="008E5ED8" w:rsidTr="00D234BE">
        <w:trPr>
          <w:cantSplit/>
          <w:trHeight w:val="113"/>
        </w:trPr>
        <w:tc>
          <w:tcPr>
            <w:tcW w:w="6379" w:type="dxa"/>
            <w:vAlign w:val="center"/>
          </w:tcPr>
          <w:p w:rsidR="00D234BE" w:rsidRPr="008E5ED8" w:rsidRDefault="00D234BE" w:rsidP="000C1207">
            <w:pPr>
              <w:ind w:firstLine="330"/>
              <w:rPr>
                <w:rFonts w:ascii="Arial" w:eastAsia="Arial Unicode MS" w:hAnsi="Arial" w:cs="Arial"/>
                <w:sz w:val="18"/>
                <w:szCs w:val="18"/>
              </w:rPr>
            </w:pPr>
            <w:r w:rsidRPr="008E5ED8">
              <w:rPr>
                <w:rFonts w:ascii="Arial" w:eastAsia="Arial Unicode MS" w:hAnsi="Arial" w:cs="Arial"/>
                <w:sz w:val="18"/>
                <w:szCs w:val="18"/>
              </w:rPr>
              <w:t>Reklam ve İlan Giderleri</w:t>
            </w:r>
          </w:p>
        </w:tc>
        <w:tc>
          <w:tcPr>
            <w:tcW w:w="1276" w:type="dxa"/>
            <w:noWrap/>
            <w:tcMar>
              <w:top w:w="15" w:type="dxa"/>
              <w:left w:w="15" w:type="dxa"/>
              <w:bottom w:w="0" w:type="dxa"/>
              <w:right w:w="15" w:type="dxa"/>
            </w:tcMar>
            <w:vAlign w:val="bottom"/>
          </w:tcPr>
          <w:p w:rsidR="00D234BE" w:rsidRPr="008E5ED8" w:rsidRDefault="00D234BE" w:rsidP="00D234BE">
            <w:pPr>
              <w:jc w:val="right"/>
              <w:rPr>
                <w:rFonts w:ascii="Arial" w:hAnsi="Arial" w:cs="Arial"/>
                <w:sz w:val="18"/>
                <w:szCs w:val="18"/>
              </w:rPr>
            </w:pPr>
            <w:r w:rsidRPr="008E5ED8">
              <w:rPr>
                <w:rFonts w:ascii="Arial" w:hAnsi="Arial" w:cs="Arial"/>
                <w:sz w:val="18"/>
                <w:szCs w:val="18"/>
              </w:rPr>
              <w:t>7.145</w:t>
            </w:r>
          </w:p>
        </w:tc>
        <w:tc>
          <w:tcPr>
            <w:tcW w:w="1559" w:type="dxa"/>
            <w:vAlign w:val="bottom"/>
          </w:tcPr>
          <w:p w:rsidR="00D234BE" w:rsidRPr="008E5ED8" w:rsidRDefault="00D234BE" w:rsidP="000B399D">
            <w:pPr>
              <w:autoSpaceDE w:val="0"/>
              <w:autoSpaceDN w:val="0"/>
              <w:adjustRightInd w:val="0"/>
              <w:jc w:val="right"/>
              <w:rPr>
                <w:rFonts w:ascii="Arial" w:hAnsi="Arial" w:cs="Arial"/>
                <w:sz w:val="18"/>
                <w:szCs w:val="18"/>
                <w:lang w:eastAsia="en-US"/>
              </w:rPr>
            </w:pPr>
            <w:r w:rsidRPr="008E5ED8">
              <w:rPr>
                <w:rFonts w:ascii="Arial" w:hAnsi="Arial" w:cs="Arial"/>
                <w:sz w:val="18"/>
                <w:szCs w:val="18"/>
                <w:lang w:eastAsia="en-US"/>
              </w:rPr>
              <w:t>6.155</w:t>
            </w:r>
          </w:p>
        </w:tc>
      </w:tr>
      <w:tr w:rsidR="00D234BE" w:rsidRPr="008E5ED8" w:rsidTr="00D234BE">
        <w:trPr>
          <w:cantSplit/>
          <w:trHeight w:val="113"/>
        </w:trPr>
        <w:tc>
          <w:tcPr>
            <w:tcW w:w="6379" w:type="dxa"/>
            <w:vAlign w:val="center"/>
          </w:tcPr>
          <w:p w:rsidR="00D234BE" w:rsidRPr="008E5ED8" w:rsidRDefault="00D234BE" w:rsidP="000C1207">
            <w:pPr>
              <w:ind w:firstLine="330"/>
              <w:rPr>
                <w:rFonts w:ascii="Arial" w:eastAsia="Arial Unicode MS" w:hAnsi="Arial" w:cs="Arial"/>
                <w:sz w:val="18"/>
                <w:szCs w:val="18"/>
              </w:rPr>
            </w:pPr>
            <w:r w:rsidRPr="008E5ED8">
              <w:rPr>
                <w:rFonts w:ascii="Arial" w:hAnsi="Arial" w:cs="Arial"/>
                <w:sz w:val="18"/>
                <w:szCs w:val="18"/>
              </w:rPr>
              <w:t>Diğer Giderler</w:t>
            </w:r>
          </w:p>
        </w:tc>
        <w:tc>
          <w:tcPr>
            <w:tcW w:w="1276" w:type="dxa"/>
            <w:noWrap/>
            <w:tcMar>
              <w:top w:w="15" w:type="dxa"/>
              <w:left w:w="15" w:type="dxa"/>
              <w:bottom w:w="0" w:type="dxa"/>
              <w:right w:w="15" w:type="dxa"/>
            </w:tcMar>
            <w:vAlign w:val="bottom"/>
          </w:tcPr>
          <w:p w:rsidR="00D234BE" w:rsidRPr="008E5ED8" w:rsidRDefault="00D234BE" w:rsidP="00D234BE">
            <w:pPr>
              <w:jc w:val="right"/>
              <w:rPr>
                <w:rFonts w:ascii="Arial" w:hAnsi="Arial" w:cs="Arial"/>
                <w:sz w:val="18"/>
                <w:szCs w:val="18"/>
              </w:rPr>
            </w:pPr>
            <w:r w:rsidRPr="008E5ED8">
              <w:rPr>
                <w:rFonts w:ascii="Arial" w:hAnsi="Arial" w:cs="Arial"/>
                <w:sz w:val="18"/>
                <w:szCs w:val="18"/>
              </w:rPr>
              <w:t>29.484</w:t>
            </w:r>
          </w:p>
        </w:tc>
        <w:tc>
          <w:tcPr>
            <w:tcW w:w="1559" w:type="dxa"/>
            <w:vAlign w:val="bottom"/>
          </w:tcPr>
          <w:p w:rsidR="00D234BE" w:rsidRPr="008E5ED8" w:rsidRDefault="00D234BE" w:rsidP="000B399D">
            <w:pPr>
              <w:autoSpaceDE w:val="0"/>
              <w:autoSpaceDN w:val="0"/>
              <w:adjustRightInd w:val="0"/>
              <w:jc w:val="right"/>
              <w:rPr>
                <w:rFonts w:ascii="Arial" w:hAnsi="Arial" w:cs="Arial"/>
                <w:sz w:val="18"/>
                <w:szCs w:val="18"/>
                <w:lang w:eastAsia="en-US"/>
              </w:rPr>
            </w:pPr>
            <w:r w:rsidRPr="008E5ED8">
              <w:rPr>
                <w:rFonts w:ascii="Arial" w:hAnsi="Arial" w:cs="Arial"/>
                <w:sz w:val="18"/>
                <w:szCs w:val="18"/>
                <w:lang w:eastAsia="en-US"/>
              </w:rPr>
              <w:t>24.256</w:t>
            </w:r>
          </w:p>
        </w:tc>
      </w:tr>
      <w:tr w:rsidR="00D234BE" w:rsidRPr="008E5ED8" w:rsidTr="00D234BE">
        <w:trPr>
          <w:cantSplit/>
          <w:trHeight w:val="113"/>
        </w:trPr>
        <w:tc>
          <w:tcPr>
            <w:tcW w:w="6379" w:type="dxa"/>
            <w:vAlign w:val="center"/>
          </w:tcPr>
          <w:p w:rsidR="00D234BE" w:rsidRPr="008E5ED8" w:rsidRDefault="00D234BE" w:rsidP="000C1207">
            <w:pPr>
              <w:rPr>
                <w:rFonts w:ascii="Arial" w:eastAsia="Arial Unicode MS" w:hAnsi="Arial" w:cs="Arial"/>
                <w:sz w:val="18"/>
                <w:szCs w:val="18"/>
              </w:rPr>
            </w:pPr>
            <w:r w:rsidRPr="008E5ED8">
              <w:rPr>
                <w:rFonts w:ascii="Arial" w:hAnsi="Arial" w:cs="Arial"/>
                <w:sz w:val="18"/>
                <w:szCs w:val="18"/>
              </w:rPr>
              <w:t>Aktiflerin Satışından Doğan Zararlar</w:t>
            </w:r>
          </w:p>
        </w:tc>
        <w:tc>
          <w:tcPr>
            <w:tcW w:w="1276" w:type="dxa"/>
            <w:noWrap/>
            <w:tcMar>
              <w:top w:w="15" w:type="dxa"/>
              <w:left w:w="15" w:type="dxa"/>
              <w:bottom w:w="0" w:type="dxa"/>
              <w:right w:w="15" w:type="dxa"/>
            </w:tcMar>
            <w:vAlign w:val="bottom"/>
          </w:tcPr>
          <w:p w:rsidR="00D234BE" w:rsidRPr="008E5ED8" w:rsidRDefault="00D234BE" w:rsidP="00D234BE">
            <w:pPr>
              <w:jc w:val="right"/>
              <w:rPr>
                <w:rFonts w:ascii="Arial" w:hAnsi="Arial" w:cs="Arial"/>
                <w:sz w:val="18"/>
                <w:szCs w:val="18"/>
              </w:rPr>
            </w:pPr>
            <w:r w:rsidRPr="008E5ED8">
              <w:rPr>
                <w:rFonts w:ascii="Arial" w:hAnsi="Arial" w:cs="Arial"/>
                <w:sz w:val="18"/>
                <w:szCs w:val="18"/>
              </w:rPr>
              <w:t>189</w:t>
            </w:r>
          </w:p>
        </w:tc>
        <w:tc>
          <w:tcPr>
            <w:tcW w:w="1559" w:type="dxa"/>
            <w:vAlign w:val="bottom"/>
          </w:tcPr>
          <w:p w:rsidR="00D234BE" w:rsidRPr="008E5ED8" w:rsidRDefault="00D234BE" w:rsidP="000B399D">
            <w:pPr>
              <w:autoSpaceDE w:val="0"/>
              <w:autoSpaceDN w:val="0"/>
              <w:adjustRightInd w:val="0"/>
              <w:jc w:val="right"/>
              <w:rPr>
                <w:rFonts w:ascii="Arial" w:hAnsi="Arial" w:cs="Arial"/>
                <w:sz w:val="18"/>
                <w:szCs w:val="18"/>
                <w:lang w:eastAsia="en-US"/>
              </w:rPr>
            </w:pPr>
            <w:r w:rsidRPr="008E5ED8">
              <w:rPr>
                <w:rFonts w:ascii="Arial" w:hAnsi="Arial" w:cs="Arial"/>
                <w:sz w:val="18"/>
                <w:szCs w:val="18"/>
                <w:lang w:eastAsia="en-US"/>
              </w:rPr>
              <w:t>391</w:t>
            </w:r>
          </w:p>
        </w:tc>
      </w:tr>
      <w:tr w:rsidR="00D234BE" w:rsidRPr="008E5ED8" w:rsidTr="00D234BE">
        <w:trPr>
          <w:cantSplit/>
          <w:trHeight w:val="113"/>
        </w:trPr>
        <w:tc>
          <w:tcPr>
            <w:tcW w:w="6379" w:type="dxa"/>
            <w:vAlign w:val="center"/>
          </w:tcPr>
          <w:p w:rsidR="00D234BE" w:rsidRPr="008E5ED8" w:rsidRDefault="00D234BE" w:rsidP="000C1207">
            <w:pPr>
              <w:jc w:val="both"/>
              <w:rPr>
                <w:rFonts w:ascii="Arial" w:eastAsia="Arial Unicode MS" w:hAnsi="Arial" w:cs="Arial"/>
                <w:sz w:val="18"/>
                <w:szCs w:val="18"/>
              </w:rPr>
            </w:pPr>
            <w:r w:rsidRPr="008E5ED8">
              <w:rPr>
                <w:rFonts w:ascii="Arial" w:eastAsia="Arial Unicode MS" w:hAnsi="Arial" w:cs="Arial"/>
                <w:sz w:val="18"/>
                <w:szCs w:val="18"/>
              </w:rPr>
              <w:t>Diğer</w:t>
            </w:r>
          </w:p>
        </w:tc>
        <w:tc>
          <w:tcPr>
            <w:tcW w:w="1276" w:type="dxa"/>
            <w:noWrap/>
            <w:tcMar>
              <w:top w:w="15" w:type="dxa"/>
              <w:left w:w="15" w:type="dxa"/>
              <w:bottom w:w="0" w:type="dxa"/>
              <w:right w:w="15" w:type="dxa"/>
            </w:tcMar>
            <w:vAlign w:val="bottom"/>
          </w:tcPr>
          <w:p w:rsidR="00D234BE" w:rsidRPr="008E5ED8" w:rsidRDefault="00D234BE" w:rsidP="001A7461">
            <w:pPr>
              <w:jc w:val="right"/>
              <w:rPr>
                <w:rFonts w:ascii="Arial" w:hAnsi="Arial" w:cs="Arial"/>
                <w:sz w:val="18"/>
                <w:szCs w:val="18"/>
              </w:rPr>
            </w:pPr>
            <w:r w:rsidRPr="008E5ED8">
              <w:rPr>
                <w:rFonts w:ascii="Arial" w:hAnsi="Arial" w:cs="Arial"/>
                <w:sz w:val="18"/>
                <w:szCs w:val="18"/>
              </w:rPr>
              <w:t>47.18</w:t>
            </w:r>
            <w:r w:rsidR="001A7461" w:rsidRPr="008E5ED8">
              <w:rPr>
                <w:rFonts w:ascii="Arial" w:hAnsi="Arial" w:cs="Arial"/>
                <w:sz w:val="18"/>
                <w:szCs w:val="18"/>
              </w:rPr>
              <w:t>9</w:t>
            </w:r>
          </w:p>
        </w:tc>
        <w:tc>
          <w:tcPr>
            <w:tcW w:w="1559" w:type="dxa"/>
            <w:vAlign w:val="bottom"/>
          </w:tcPr>
          <w:p w:rsidR="00D234BE" w:rsidRPr="008E5ED8" w:rsidRDefault="00D234BE" w:rsidP="000B399D">
            <w:pPr>
              <w:jc w:val="right"/>
            </w:pPr>
            <w:r w:rsidRPr="008E5ED8">
              <w:rPr>
                <w:rFonts w:ascii="Arial" w:hAnsi="Arial" w:cs="Arial"/>
                <w:sz w:val="18"/>
                <w:szCs w:val="18"/>
                <w:lang w:eastAsia="en-US"/>
              </w:rPr>
              <w:t>31.345</w:t>
            </w:r>
          </w:p>
        </w:tc>
      </w:tr>
      <w:tr w:rsidR="00D234BE" w:rsidRPr="008E5ED8" w:rsidTr="00D234BE">
        <w:trPr>
          <w:cantSplit/>
          <w:trHeight w:val="113"/>
        </w:trPr>
        <w:tc>
          <w:tcPr>
            <w:tcW w:w="6379" w:type="dxa"/>
            <w:vAlign w:val="center"/>
          </w:tcPr>
          <w:p w:rsidR="00D234BE" w:rsidRPr="008E5ED8" w:rsidRDefault="00D234BE" w:rsidP="000C1207">
            <w:pPr>
              <w:jc w:val="both"/>
              <w:rPr>
                <w:rFonts w:ascii="Arial" w:eastAsia="Arial Unicode MS" w:hAnsi="Arial" w:cs="Arial"/>
                <w:sz w:val="18"/>
                <w:szCs w:val="18"/>
              </w:rPr>
            </w:pPr>
          </w:p>
        </w:tc>
        <w:tc>
          <w:tcPr>
            <w:tcW w:w="1276" w:type="dxa"/>
            <w:noWrap/>
            <w:tcMar>
              <w:top w:w="15" w:type="dxa"/>
              <w:left w:w="15" w:type="dxa"/>
              <w:bottom w:w="0" w:type="dxa"/>
              <w:right w:w="15" w:type="dxa"/>
            </w:tcMar>
            <w:vAlign w:val="bottom"/>
          </w:tcPr>
          <w:p w:rsidR="00D234BE" w:rsidRPr="008E5ED8" w:rsidRDefault="00D234BE" w:rsidP="00D234BE">
            <w:pPr>
              <w:jc w:val="right"/>
              <w:rPr>
                <w:rFonts w:ascii="Arial" w:hAnsi="Arial" w:cs="Arial"/>
                <w:sz w:val="18"/>
                <w:szCs w:val="18"/>
              </w:rPr>
            </w:pPr>
          </w:p>
        </w:tc>
        <w:tc>
          <w:tcPr>
            <w:tcW w:w="1559" w:type="dxa"/>
            <w:vAlign w:val="bottom"/>
          </w:tcPr>
          <w:p w:rsidR="00D234BE" w:rsidRPr="008E5ED8" w:rsidRDefault="00D234BE" w:rsidP="000B399D">
            <w:pPr>
              <w:ind w:right="75"/>
              <w:jc w:val="right"/>
              <w:rPr>
                <w:rFonts w:ascii="Arial" w:hAnsi="Arial" w:cs="Arial"/>
                <w:sz w:val="18"/>
                <w:szCs w:val="18"/>
              </w:rPr>
            </w:pPr>
          </w:p>
        </w:tc>
      </w:tr>
      <w:tr w:rsidR="00D234BE" w:rsidRPr="008E5ED8" w:rsidTr="00D234BE">
        <w:trPr>
          <w:cantSplit/>
          <w:trHeight w:val="113"/>
        </w:trPr>
        <w:tc>
          <w:tcPr>
            <w:tcW w:w="6379" w:type="dxa"/>
            <w:tcBorders>
              <w:top w:val="single" w:sz="4" w:space="0" w:color="auto"/>
              <w:bottom w:val="double" w:sz="4" w:space="0" w:color="auto"/>
            </w:tcBorders>
            <w:vAlign w:val="center"/>
          </w:tcPr>
          <w:p w:rsidR="00D234BE" w:rsidRPr="008E5ED8" w:rsidRDefault="00D234BE" w:rsidP="000C1207">
            <w:pPr>
              <w:jc w:val="both"/>
              <w:rPr>
                <w:rFonts w:ascii="Arial" w:hAnsi="Arial" w:cs="Arial"/>
                <w:b/>
                <w:sz w:val="18"/>
                <w:szCs w:val="18"/>
              </w:rPr>
            </w:pPr>
            <w:r w:rsidRPr="008E5ED8">
              <w:rPr>
                <w:rFonts w:ascii="Arial" w:hAnsi="Arial" w:cs="Arial"/>
                <w:b/>
                <w:sz w:val="18"/>
                <w:szCs w:val="18"/>
              </w:rPr>
              <w:t>Toplam</w:t>
            </w:r>
          </w:p>
        </w:tc>
        <w:tc>
          <w:tcPr>
            <w:tcW w:w="1276" w:type="dxa"/>
            <w:tcBorders>
              <w:top w:val="single" w:sz="4" w:space="0" w:color="auto"/>
              <w:bottom w:val="double" w:sz="4" w:space="0" w:color="auto"/>
            </w:tcBorders>
            <w:noWrap/>
            <w:tcMar>
              <w:top w:w="15" w:type="dxa"/>
              <w:left w:w="15" w:type="dxa"/>
              <w:bottom w:w="0" w:type="dxa"/>
              <w:right w:w="15" w:type="dxa"/>
            </w:tcMar>
            <w:vAlign w:val="bottom"/>
          </w:tcPr>
          <w:p w:rsidR="00D234BE" w:rsidRPr="008E5ED8" w:rsidRDefault="00D234BE" w:rsidP="00D234BE">
            <w:pPr>
              <w:jc w:val="right"/>
              <w:rPr>
                <w:rFonts w:ascii="Arial" w:hAnsi="Arial" w:cs="Arial"/>
                <w:b/>
                <w:bCs/>
                <w:sz w:val="18"/>
                <w:szCs w:val="18"/>
              </w:rPr>
            </w:pPr>
            <w:r w:rsidRPr="008E5ED8">
              <w:rPr>
                <w:rFonts w:ascii="Arial" w:hAnsi="Arial" w:cs="Arial"/>
                <w:b/>
                <w:bCs/>
                <w:sz w:val="18"/>
                <w:szCs w:val="18"/>
              </w:rPr>
              <w:t>341.921</w:t>
            </w:r>
          </w:p>
        </w:tc>
        <w:tc>
          <w:tcPr>
            <w:tcW w:w="1559" w:type="dxa"/>
            <w:tcBorders>
              <w:top w:val="single" w:sz="4" w:space="0" w:color="auto"/>
              <w:bottom w:val="double" w:sz="4" w:space="0" w:color="auto"/>
            </w:tcBorders>
            <w:vAlign w:val="bottom"/>
          </w:tcPr>
          <w:p w:rsidR="00D234BE" w:rsidRPr="008E5ED8" w:rsidRDefault="00D234BE" w:rsidP="000B399D">
            <w:pPr>
              <w:ind w:right="75"/>
              <w:jc w:val="right"/>
              <w:rPr>
                <w:rFonts w:ascii="Arial" w:hAnsi="Arial" w:cs="Arial"/>
                <w:b/>
                <w:sz w:val="18"/>
                <w:szCs w:val="18"/>
              </w:rPr>
            </w:pPr>
            <w:r w:rsidRPr="008E5ED8">
              <w:rPr>
                <w:rFonts w:ascii="Arial" w:hAnsi="Arial" w:cs="Arial"/>
                <w:b/>
                <w:bCs/>
                <w:sz w:val="18"/>
                <w:szCs w:val="18"/>
                <w:lang w:eastAsia="en-US"/>
              </w:rPr>
              <w:t>244.160</w:t>
            </w:r>
          </w:p>
        </w:tc>
      </w:tr>
    </w:tbl>
    <w:p w:rsidR="00136C29" w:rsidRPr="008E5ED8" w:rsidRDefault="00136C29" w:rsidP="00136C29">
      <w:pPr>
        <w:tabs>
          <w:tab w:val="left" w:pos="540"/>
        </w:tabs>
        <w:rPr>
          <w:rFonts w:ascii="Arial" w:hAnsi="Arial" w:cs="Arial"/>
          <w:b/>
          <w:sz w:val="20"/>
          <w:szCs w:val="20"/>
          <w:highlight w:val="yellow"/>
        </w:rPr>
      </w:pPr>
    </w:p>
    <w:p w:rsidR="00136C29" w:rsidRPr="008E5ED8" w:rsidRDefault="00136C29" w:rsidP="00136C29">
      <w:pPr>
        <w:tabs>
          <w:tab w:val="left" w:pos="540"/>
        </w:tabs>
        <w:rPr>
          <w:rFonts w:ascii="Arial" w:hAnsi="Arial" w:cs="Arial"/>
          <w:b/>
          <w:sz w:val="20"/>
          <w:szCs w:val="20"/>
        </w:rPr>
      </w:pPr>
      <w:r w:rsidRPr="008E5ED8">
        <w:rPr>
          <w:rFonts w:ascii="Arial" w:hAnsi="Arial" w:cs="Arial"/>
          <w:b/>
          <w:sz w:val="20"/>
          <w:szCs w:val="20"/>
          <w:highlight w:val="yellow"/>
        </w:rPr>
        <w:br w:type="page"/>
      </w:r>
      <w:r w:rsidRPr="008E5ED8">
        <w:rPr>
          <w:rFonts w:ascii="Arial" w:hAnsi="Arial" w:cs="Arial"/>
          <w:b/>
          <w:sz w:val="20"/>
          <w:szCs w:val="20"/>
        </w:rPr>
        <w:lastRenderedPageBreak/>
        <w:t xml:space="preserve">8. </w:t>
      </w:r>
      <w:r w:rsidRPr="008E5ED8">
        <w:rPr>
          <w:rFonts w:ascii="Arial" w:hAnsi="Arial" w:cs="Arial"/>
          <w:b/>
          <w:sz w:val="20"/>
          <w:szCs w:val="20"/>
        </w:rPr>
        <w:tab/>
        <w:t>Sürdürülen faaliyetler ile durdurulan faaliyetler ve</w:t>
      </w:r>
      <w:r w:rsidR="007B5998" w:rsidRPr="008E5ED8">
        <w:rPr>
          <w:rFonts w:ascii="Arial" w:hAnsi="Arial" w:cs="Arial"/>
          <w:b/>
          <w:sz w:val="20"/>
          <w:szCs w:val="20"/>
        </w:rPr>
        <w:t xml:space="preserve">rgi öncesi kar/zararına ilişkin </w:t>
      </w:r>
      <w:r w:rsidRPr="008E5ED8">
        <w:rPr>
          <w:rFonts w:ascii="Arial" w:hAnsi="Arial" w:cs="Arial"/>
          <w:b/>
          <w:sz w:val="20"/>
          <w:szCs w:val="20"/>
        </w:rPr>
        <w:t>açıklama:</w:t>
      </w:r>
    </w:p>
    <w:p w:rsidR="00136C29" w:rsidRPr="008E5ED8" w:rsidRDefault="00136C29" w:rsidP="00136C29">
      <w:pPr>
        <w:tabs>
          <w:tab w:val="left" w:pos="540"/>
        </w:tabs>
        <w:ind w:left="540"/>
        <w:rPr>
          <w:rFonts w:ascii="Arial" w:hAnsi="Arial" w:cs="Arial"/>
          <w:sz w:val="20"/>
          <w:szCs w:val="20"/>
        </w:rPr>
      </w:pPr>
      <w:r w:rsidRPr="008E5ED8">
        <w:rPr>
          <w:rFonts w:ascii="Arial" w:hAnsi="Arial" w:cs="Arial"/>
          <w:sz w:val="20"/>
          <w:szCs w:val="20"/>
        </w:rPr>
        <w:tab/>
      </w:r>
    </w:p>
    <w:p w:rsidR="00604FC7" w:rsidRDefault="00604FC7" w:rsidP="007B5998">
      <w:pPr>
        <w:autoSpaceDE w:val="0"/>
        <w:autoSpaceDN w:val="0"/>
        <w:adjustRightInd w:val="0"/>
        <w:ind w:left="567"/>
        <w:jc w:val="both"/>
        <w:rPr>
          <w:rFonts w:ascii="Arial" w:hAnsi="Arial" w:cs="Arial"/>
          <w:sz w:val="20"/>
          <w:szCs w:val="20"/>
        </w:rPr>
      </w:pPr>
      <w:r w:rsidRPr="008E5ED8">
        <w:rPr>
          <w:rFonts w:ascii="Arial" w:hAnsi="Arial" w:cs="Arial"/>
          <w:sz w:val="20"/>
          <w:szCs w:val="20"/>
        </w:rPr>
        <w:t>Banka’nın durdurulan faaliyeti bulunmadığı için vergi öncesi kar/zararına ilişkin açıklaması yoktur.</w:t>
      </w:r>
    </w:p>
    <w:p w:rsidR="005E25EA" w:rsidRPr="008E5ED8" w:rsidRDefault="005E25EA" w:rsidP="007B5998">
      <w:pPr>
        <w:autoSpaceDE w:val="0"/>
        <w:autoSpaceDN w:val="0"/>
        <w:adjustRightInd w:val="0"/>
        <w:ind w:left="567"/>
        <w:jc w:val="both"/>
        <w:rPr>
          <w:rFonts w:ascii="Arial" w:hAnsi="Arial" w:cs="Arial"/>
          <w:sz w:val="20"/>
          <w:szCs w:val="20"/>
        </w:rPr>
      </w:pPr>
    </w:p>
    <w:p w:rsidR="00136C29" w:rsidRPr="008E5ED8" w:rsidRDefault="00604FC7" w:rsidP="007B5998">
      <w:pPr>
        <w:autoSpaceDE w:val="0"/>
        <w:autoSpaceDN w:val="0"/>
        <w:adjustRightInd w:val="0"/>
        <w:ind w:left="567"/>
        <w:jc w:val="both"/>
        <w:rPr>
          <w:rFonts w:ascii="Arial" w:hAnsi="Arial" w:cs="Arial"/>
          <w:sz w:val="20"/>
          <w:szCs w:val="20"/>
        </w:rPr>
      </w:pPr>
      <w:r w:rsidRPr="008E5ED8">
        <w:rPr>
          <w:rFonts w:ascii="Arial" w:hAnsi="Arial" w:cs="Arial"/>
          <w:sz w:val="20"/>
          <w:szCs w:val="20"/>
        </w:rPr>
        <w:t>Banka’nın vergi öncesi karı bir önceki döneme g</w:t>
      </w:r>
      <w:r w:rsidR="00EC776A" w:rsidRPr="008E5ED8">
        <w:rPr>
          <w:rFonts w:ascii="Arial" w:hAnsi="Arial" w:cs="Arial"/>
          <w:sz w:val="20"/>
          <w:szCs w:val="20"/>
        </w:rPr>
        <w:t>öre %19</w:t>
      </w:r>
      <w:r w:rsidR="005B2AA1" w:rsidRPr="008E5ED8">
        <w:rPr>
          <w:rFonts w:ascii="Arial" w:hAnsi="Arial" w:cs="Arial"/>
          <w:sz w:val="20"/>
          <w:szCs w:val="20"/>
        </w:rPr>
        <w:t xml:space="preserve"> oranında artarak 241.225</w:t>
      </w:r>
      <w:r w:rsidRPr="008E5ED8">
        <w:rPr>
          <w:rFonts w:ascii="Arial" w:hAnsi="Arial" w:cs="Arial"/>
          <w:sz w:val="20"/>
          <w:szCs w:val="20"/>
        </w:rPr>
        <w:t xml:space="preserve"> TL </w:t>
      </w:r>
      <w:r w:rsidR="007B5998" w:rsidRPr="008E5ED8">
        <w:rPr>
          <w:rFonts w:ascii="Arial" w:hAnsi="Arial" w:cs="Arial"/>
          <w:sz w:val="20"/>
          <w:szCs w:val="20"/>
        </w:rPr>
        <w:t>olarak gerçekleşmiştir</w:t>
      </w:r>
      <w:r w:rsidR="00EC776A" w:rsidRPr="008E5ED8">
        <w:rPr>
          <w:rFonts w:ascii="Arial" w:hAnsi="Arial" w:cs="Arial"/>
          <w:sz w:val="20"/>
          <w:szCs w:val="20"/>
        </w:rPr>
        <w:t>. Vergi öncesi k</w:t>
      </w:r>
      <w:r w:rsidR="0040227D" w:rsidRPr="008E5ED8">
        <w:rPr>
          <w:rFonts w:ascii="Arial" w:hAnsi="Arial" w:cs="Arial"/>
          <w:sz w:val="20"/>
          <w:szCs w:val="20"/>
        </w:rPr>
        <w:t>arın</w:t>
      </w:r>
      <w:r w:rsidR="00EC776A" w:rsidRPr="008E5ED8">
        <w:rPr>
          <w:rFonts w:ascii="Arial" w:hAnsi="Arial" w:cs="Arial"/>
          <w:sz w:val="20"/>
          <w:szCs w:val="20"/>
        </w:rPr>
        <w:t xml:space="preserve"> 485.898</w:t>
      </w:r>
      <w:r w:rsidRPr="008E5ED8">
        <w:rPr>
          <w:rFonts w:ascii="Arial" w:hAnsi="Arial" w:cs="Arial"/>
          <w:sz w:val="20"/>
          <w:szCs w:val="20"/>
        </w:rPr>
        <w:t xml:space="preserve"> TL’lik kısmı net kar payı gelirlerinden </w:t>
      </w:r>
      <w:r w:rsidR="00EC776A" w:rsidRPr="008E5ED8">
        <w:rPr>
          <w:rFonts w:ascii="Arial" w:hAnsi="Arial" w:cs="Arial"/>
          <w:sz w:val="20"/>
          <w:szCs w:val="20"/>
        </w:rPr>
        <w:t>113.353</w:t>
      </w:r>
      <w:r w:rsidRPr="008E5ED8">
        <w:rPr>
          <w:rFonts w:ascii="Arial" w:hAnsi="Arial" w:cs="Arial"/>
          <w:sz w:val="20"/>
          <w:szCs w:val="20"/>
        </w:rPr>
        <w:t xml:space="preserve"> TL’si ise</w:t>
      </w:r>
      <w:r w:rsidR="007B5998" w:rsidRPr="008E5ED8">
        <w:rPr>
          <w:rFonts w:ascii="Arial" w:hAnsi="Arial" w:cs="Arial"/>
          <w:sz w:val="20"/>
          <w:szCs w:val="20"/>
        </w:rPr>
        <w:t xml:space="preserve"> </w:t>
      </w:r>
      <w:r w:rsidRPr="008E5ED8">
        <w:rPr>
          <w:rFonts w:ascii="Arial" w:hAnsi="Arial" w:cs="Arial"/>
          <w:sz w:val="20"/>
          <w:szCs w:val="20"/>
        </w:rPr>
        <w:t xml:space="preserve">net ücret ve komisyon gelirlerinden oluşmaktadır. Diğer faaliyet </w:t>
      </w:r>
      <w:r w:rsidR="00EC776A" w:rsidRPr="008E5ED8">
        <w:rPr>
          <w:rFonts w:ascii="Arial" w:hAnsi="Arial" w:cs="Arial"/>
          <w:sz w:val="20"/>
          <w:szCs w:val="20"/>
        </w:rPr>
        <w:t>giderlerinin toplamı ise 341.921</w:t>
      </w:r>
      <w:r w:rsidRPr="008E5ED8">
        <w:rPr>
          <w:rFonts w:ascii="Arial" w:hAnsi="Arial" w:cs="Arial"/>
          <w:sz w:val="20"/>
          <w:szCs w:val="20"/>
        </w:rPr>
        <w:t xml:space="preserve"> TL’dir.</w:t>
      </w:r>
    </w:p>
    <w:p w:rsidR="007B5998" w:rsidRPr="008E5ED8" w:rsidRDefault="007B5998" w:rsidP="007B5998">
      <w:pPr>
        <w:autoSpaceDE w:val="0"/>
        <w:autoSpaceDN w:val="0"/>
        <w:adjustRightInd w:val="0"/>
        <w:ind w:left="567"/>
        <w:jc w:val="both"/>
        <w:rPr>
          <w:rFonts w:ascii="Arial" w:hAnsi="Arial" w:cs="Arial"/>
          <w:sz w:val="20"/>
          <w:szCs w:val="20"/>
          <w:highlight w:val="yellow"/>
        </w:rPr>
      </w:pPr>
    </w:p>
    <w:p w:rsidR="00136C29" w:rsidRPr="008E5ED8" w:rsidRDefault="00136C29" w:rsidP="00136C29">
      <w:pPr>
        <w:tabs>
          <w:tab w:val="left" w:pos="540"/>
        </w:tabs>
        <w:rPr>
          <w:rFonts w:ascii="Arial" w:hAnsi="Arial" w:cs="Arial"/>
          <w:b/>
          <w:sz w:val="20"/>
          <w:szCs w:val="20"/>
        </w:rPr>
      </w:pPr>
      <w:r w:rsidRPr="008E5ED8">
        <w:rPr>
          <w:rFonts w:ascii="Arial" w:hAnsi="Arial" w:cs="Arial"/>
          <w:b/>
          <w:sz w:val="20"/>
          <w:szCs w:val="20"/>
        </w:rPr>
        <w:t>9.</w:t>
      </w:r>
      <w:r w:rsidRPr="008E5ED8">
        <w:rPr>
          <w:rFonts w:ascii="Arial" w:hAnsi="Arial" w:cs="Arial"/>
          <w:b/>
          <w:sz w:val="20"/>
          <w:szCs w:val="20"/>
        </w:rPr>
        <w:tab/>
        <w:t>Sürdürülen faaliyetler ile durdurulan faaliyetler vergi karşılığına ilişkin açıklama:</w:t>
      </w:r>
    </w:p>
    <w:p w:rsidR="00136C29" w:rsidRPr="008E5ED8" w:rsidRDefault="00136C29" w:rsidP="00136C29">
      <w:pPr>
        <w:tabs>
          <w:tab w:val="left" w:pos="540"/>
        </w:tabs>
        <w:rPr>
          <w:rFonts w:ascii="Arial" w:hAnsi="Arial" w:cs="Arial"/>
          <w:b/>
          <w:sz w:val="20"/>
          <w:szCs w:val="20"/>
        </w:rPr>
      </w:pPr>
    </w:p>
    <w:p w:rsidR="00932E5B" w:rsidRPr="008E5ED8" w:rsidRDefault="00932E5B" w:rsidP="00932E5B">
      <w:pPr>
        <w:tabs>
          <w:tab w:val="left" w:pos="540"/>
        </w:tabs>
        <w:rPr>
          <w:rFonts w:ascii="Arial" w:hAnsi="Arial" w:cs="Arial"/>
          <w:sz w:val="20"/>
          <w:szCs w:val="20"/>
        </w:rPr>
      </w:pPr>
      <w:r w:rsidRPr="008E5ED8">
        <w:rPr>
          <w:rFonts w:ascii="Arial" w:hAnsi="Arial" w:cs="Arial"/>
          <w:sz w:val="20"/>
          <w:szCs w:val="20"/>
        </w:rPr>
        <w:tab/>
        <w:t>Banka’nın sürdürülen faaliyetlerine ilişkin vergi karşılığı:</w:t>
      </w:r>
    </w:p>
    <w:p w:rsidR="00932E5B" w:rsidRPr="008E5ED8" w:rsidRDefault="00932E5B" w:rsidP="00932E5B">
      <w:pPr>
        <w:tabs>
          <w:tab w:val="left" w:pos="540"/>
        </w:tabs>
        <w:rPr>
          <w:rFonts w:ascii="Arial" w:hAnsi="Arial" w:cs="Arial"/>
          <w:sz w:val="20"/>
          <w:szCs w:val="20"/>
        </w:rPr>
      </w:pPr>
    </w:p>
    <w:tbl>
      <w:tblPr>
        <w:tblW w:w="9120" w:type="dxa"/>
        <w:tblInd w:w="550" w:type="dxa"/>
        <w:tblCellMar>
          <w:left w:w="70" w:type="dxa"/>
          <w:right w:w="70" w:type="dxa"/>
        </w:tblCellMar>
        <w:tblLook w:val="00A0" w:firstRow="1" w:lastRow="0" w:firstColumn="1" w:lastColumn="0" w:noHBand="0" w:noVBand="0"/>
      </w:tblPr>
      <w:tblGrid>
        <w:gridCol w:w="5880"/>
        <w:gridCol w:w="1680"/>
        <w:gridCol w:w="1560"/>
      </w:tblGrid>
      <w:tr w:rsidR="00932E5B" w:rsidRPr="008E5ED8" w:rsidTr="0087391F">
        <w:trPr>
          <w:trHeight w:val="113"/>
        </w:trPr>
        <w:tc>
          <w:tcPr>
            <w:tcW w:w="5880" w:type="dxa"/>
            <w:tcBorders>
              <w:top w:val="single" w:sz="4" w:space="0" w:color="auto"/>
              <w:bottom w:val="single" w:sz="4" w:space="0" w:color="auto"/>
            </w:tcBorders>
            <w:noWrap/>
            <w:vAlign w:val="bottom"/>
          </w:tcPr>
          <w:p w:rsidR="00932E5B" w:rsidRPr="008E5ED8" w:rsidRDefault="00932E5B" w:rsidP="0087391F">
            <w:pPr>
              <w:rPr>
                <w:rFonts w:ascii="Arial" w:hAnsi="Arial" w:cs="Arial"/>
                <w:b/>
                <w:bCs/>
                <w:sz w:val="20"/>
                <w:szCs w:val="20"/>
              </w:rPr>
            </w:pPr>
            <w:r w:rsidRPr="008E5ED8">
              <w:rPr>
                <w:rFonts w:ascii="Arial" w:hAnsi="Arial" w:cs="Arial"/>
                <w:b/>
                <w:bCs/>
                <w:sz w:val="20"/>
                <w:szCs w:val="20"/>
              </w:rPr>
              <w:t> </w:t>
            </w:r>
          </w:p>
        </w:tc>
        <w:tc>
          <w:tcPr>
            <w:tcW w:w="1680" w:type="dxa"/>
            <w:tcBorders>
              <w:top w:val="single" w:sz="4" w:space="0" w:color="auto"/>
              <w:bottom w:val="single" w:sz="4" w:space="0" w:color="auto"/>
            </w:tcBorders>
            <w:noWrap/>
            <w:vAlign w:val="bottom"/>
          </w:tcPr>
          <w:p w:rsidR="00932E5B" w:rsidRPr="008E5ED8" w:rsidRDefault="00932E5B" w:rsidP="0087391F">
            <w:pPr>
              <w:jc w:val="right"/>
              <w:rPr>
                <w:rFonts w:ascii="Arial" w:hAnsi="Arial" w:cs="Arial"/>
                <w:b/>
                <w:sz w:val="20"/>
                <w:szCs w:val="20"/>
              </w:rPr>
            </w:pPr>
            <w:r w:rsidRPr="008E5ED8">
              <w:rPr>
                <w:rFonts w:ascii="Arial" w:hAnsi="Arial" w:cs="Arial"/>
                <w:b/>
                <w:sz w:val="20"/>
                <w:szCs w:val="20"/>
              </w:rPr>
              <w:t>Cari Dönem</w:t>
            </w:r>
          </w:p>
        </w:tc>
        <w:tc>
          <w:tcPr>
            <w:tcW w:w="1560" w:type="dxa"/>
            <w:tcBorders>
              <w:top w:val="single" w:sz="4" w:space="0" w:color="auto"/>
              <w:bottom w:val="single" w:sz="4" w:space="0" w:color="auto"/>
            </w:tcBorders>
            <w:noWrap/>
            <w:vAlign w:val="bottom"/>
          </w:tcPr>
          <w:p w:rsidR="00932E5B" w:rsidRPr="008E5ED8" w:rsidRDefault="00932E5B" w:rsidP="0087391F">
            <w:pPr>
              <w:jc w:val="right"/>
              <w:rPr>
                <w:rFonts w:ascii="Arial" w:hAnsi="Arial" w:cs="Arial"/>
                <w:b/>
                <w:sz w:val="20"/>
                <w:szCs w:val="20"/>
              </w:rPr>
            </w:pPr>
            <w:r w:rsidRPr="008E5ED8">
              <w:rPr>
                <w:rFonts w:ascii="Arial" w:hAnsi="Arial" w:cs="Arial"/>
                <w:b/>
                <w:sz w:val="20"/>
                <w:szCs w:val="20"/>
              </w:rPr>
              <w:t>Önceki dönem</w:t>
            </w:r>
          </w:p>
        </w:tc>
      </w:tr>
      <w:tr w:rsidR="00932E5B" w:rsidRPr="008E5ED8" w:rsidTr="0087391F">
        <w:trPr>
          <w:trHeight w:val="113"/>
        </w:trPr>
        <w:tc>
          <w:tcPr>
            <w:tcW w:w="5880" w:type="dxa"/>
            <w:tcBorders>
              <w:top w:val="single" w:sz="4" w:space="0" w:color="auto"/>
            </w:tcBorders>
            <w:noWrap/>
            <w:vAlign w:val="bottom"/>
          </w:tcPr>
          <w:p w:rsidR="00932E5B" w:rsidRPr="008E5ED8" w:rsidRDefault="00932E5B" w:rsidP="0087391F">
            <w:pPr>
              <w:rPr>
                <w:rFonts w:ascii="Arial" w:hAnsi="Arial" w:cs="Arial"/>
                <w:b/>
                <w:bCs/>
                <w:sz w:val="20"/>
                <w:szCs w:val="20"/>
              </w:rPr>
            </w:pPr>
          </w:p>
        </w:tc>
        <w:tc>
          <w:tcPr>
            <w:tcW w:w="1680" w:type="dxa"/>
            <w:tcBorders>
              <w:top w:val="single" w:sz="4" w:space="0" w:color="auto"/>
            </w:tcBorders>
            <w:noWrap/>
            <w:vAlign w:val="bottom"/>
          </w:tcPr>
          <w:p w:rsidR="00932E5B" w:rsidRPr="008E5ED8" w:rsidRDefault="00932E5B" w:rsidP="0087391F">
            <w:pPr>
              <w:jc w:val="right"/>
              <w:rPr>
                <w:rFonts w:ascii="Arial" w:hAnsi="Arial" w:cs="Arial"/>
                <w:sz w:val="20"/>
                <w:szCs w:val="20"/>
              </w:rPr>
            </w:pPr>
          </w:p>
        </w:tc>
        <w:tc>
          <w:tcPr>
            <w:tcW w:w="1560" w:type="dxa"/>
            <w:tcBorders>
              <w:top w:val="single" w:sz="4" w:space="0" w:color="auto"/>
            </w:tcBorders>
            <w:noWrap/>
            <w:vAlign w:val="bottom"/>
          </w:tcPr>
          <w:p w:rsidR="00932E5B" w:rsidRPr="008E5ED8" w:rsidRDefault="00932E5B" w:rsidP="0087391F">
            <w:pPr>
              <w:jc w:val="right"/>
              <w:rPr>
                <w:rFonts w:ascii="Arial" w:hAnsi="Arial" w:cs="Arial"/>
                <w:sz w:val="20"/>
                <w:szCs w:val="20"/>
              </w:rPr>
            </w:pPr>
          </w:p>
        </w:tc>
      </w:tr>
      <w:tr w:rsidR="00B900D9" w:rsidRPr="008E5ED8" w:rsidTr="00B900D9">
        <w:trPr>
          <w:trHeight w:val="113"/>
        </w:trPr>
        <w:tc>
          <w:tcPr>
            <w:tcW w:w="5880" w:type="dxa"/>
            <w:vAlign w:val="bottom"/>
          </w:tcPr>
          <w:p w:rsidR="00B900D9" w:rsidRPr="008E5ED8" w:rsidRDefault="00B900D9" w:rsidP="0087391F">
            <w:pPr>
              <w:rPr>
                <w:rFonts w:ascii="Arial" w:hAnsi="Arial" w:cs="Arial"/>
                <w:sz w:val="20"/>
                <w:szCs w:val="20"/>
              </w:rPr>
            </w:pPr>
            <w:r w:rsidRPr="008E5ED8">
              <w:rPr>
                <w:rFonts w:ascii="Arial" w:hAnsi="Arial" w:cs="Arial"/>
                <w:sz w:val="20"/>
                <w:szCs w:val="20"/>
              </w:rPr>
              <w:t>Vergi öncesi kar</w:t>
            </w:r>
          </w:p>
        </w:tc>
        <w:tc>
          <w:tcPr>
            <w:tcW w:w="1680" w:type="dxa"/>
            <w:noWrap/>
            <w:vAlign w:val="bottom"/>
          </w:tcPr>
          <w:p w:rsidR="00B900D9" w:rsidRPr="008E5ED8" w:rsidRDefault="0040227D" w:rsidP="0087391F">
            <w:pPr>
              <w:jc w:val="right"/>
              <w:rPr>
                <w:rFonts w:ascii="Arial" w:hAnsi="Arial" w:cs="Arial"/>
                <w:bCs/>
                <w:sz w:val="20"/>
                <w:szCs w:val="20"/>
              </w:rPr>
            </w:pPr>
            <w:r w:rsidRPr="008E5ED8">
              <w:rPr>
                <w:rFonts w:ascii="Arial" w:hAnsi="Arial" w:cs="Arial"/>
                <w:bCs/>
                <w:sz w:val="20"/>
                <w:szCs w:val="20"/>
              </w:rPr>
              <w:t>241.225</w:t>
            </w:r>
          </w:p>
        </w:tc>
        <w:tc>
          <w:tcPr>
            <w:tcW w:w="1560" w:type="dxa"/>
            <w:noWrap/>
            <w:vAlign w:val="bottom"/>
          </w:tcPr>
          <w:p w:rsidR="00B900D9" w:rsidRPr="008E5ED8" w:rsidRDefault="00B900D9" w:rsidP="00B900D9">
            <w:pPr>
              <w:autoSpaceDE w:val="0"/>
              <w:autoSpaceDN w:val="0"/>
              <w:adjustRightInd w:val="0"/>
              <w:jc w:val="right"/>
              <w:rPr>
                <w:rFonts w:ascii="Arial" w:hAnsi="Arial" w:cs="Arial"/>
                <w:sz w:val="20"/>
                <w:szCs w:val="20"/>
                <w:lang w:eastAsia="en-US"/>
              </w:rPr>
            </w:pPr>
            <w:r w:rsidRPr="008E5ED8">
              <w:rPr>
                <w:rFonts w:ascii="Arial" w:hAnsi="Arial" w:cs="Arial"/>
                <w:sz w:val="20"/>
                <w:szCs w:val="20"/>
                <w:lang w:eastAsia="en-US"/>
              </w:rPr>
              <w:t>202.16</w:t>
            </w:r>
            <w:r w:rsidR="005E25EA">
              <w:rPr>
                <w:rFonts w:ascii="Arial" w:hAnsi="Arial" w:cs="Arial"/>
                <w:sz w:val="20"/>
                <w:szCs w:val="20"/>
                <w:lang w:eastAsia="en-US"/>
              </w:rPr>
              <w:t>3</w:t>
            </w:r>
          </w:p>
        </w:tc>
      </w:tr>
      <w:tr w:rsidR="00B900D9" w:rsidRPr="008E5ED8" w:rsidTr="00B900D9">
        <w:trPr>
          <w:trHeight w:val="113"/>
        </w:trPr>
        <w:tc>
          <w:tcPr>
            <w:tcW w:w="5880" w:type="dxa"/>
            <w:vAlign w:val="bottom"/>
          </w:tcPr>
          <w:p w:rsidR="00B900D9" w:rsidRPr="008E5ED8" w:rsidRDefault="00B900D9" w:rsidP="0087391F">
            <w:pPr>
              <w:rPr>
                <w:rFonts w:ascii="Arial" w:hAnsi="Arial" w:cs="Arial"/>
                <w:sz w:val="20"/>
                <w:szCs w:val="20"/>
              </w:rPr>
            </w:pPr>
            <w:r w:rsidRPr="008E5ED8">
              <w:rPr>
                <w:rFonts w:ascii="Arial" w:hAnsi="Arial" w:cs="Arial"/>
                <w:sz w:val="20"/>
                <w:szCs w:val="20"/>
              </w:rPr>
              <w:t>%20 vergi oranı ile hesaplanan vergi</w:t>
            </w:r>
          </w:p>
        </w:tc>
        <w:tc>
          <w:tcPr>
            <w:tcW w:w="1680" w:type="dxa"/>
            <w:noWrap/>
            <w:vAlign w:val="bottom"/>
          </w:tcPr>
          <w:p w:rsidR="00B900D9" w:rsidRPr="008E5ED8" w:rsidRDefault="0040227D" w:rsidP="00E569F1">
            <w:pPr>
              <w:jc w:val="right"/>
              <w:rPr>
                <w:rFonts w:ascii="Arial" w:hAnsi="Arial" w:cs="Arial"/>
                <w:bCs/>
                <w:sz w:val="20"/>
                <w:szCs w:val="20"/>
              </w:rPr>
            </w:pPr>
            <w:r w:rsidRPr="008E5ED8">
              <w:rPr>
                <w:rFonts w:ascii="Arial" w:hAnsi="Arial" w:cs="Arial"/>
                <w:bCs/>
                <w:sz w:val="20"/>
                <w:szCs w:val="20"/>
              </w:rPr>
              <w:t>48.245</w:t>
            </w:r>
          </w:p>
        </w:tc>
        <w:tc>
          <w:tcPr>
            <w:tcW w:w="1560" w:type="dxa"/>
            <w:noWrap/>
            <w:vAlign w:val="bottom"/>
          </w:tcPr>
          <w:p w:rsidR="00B900D9" w:rsidRPr="008E5ED8" w:rsidRDefault="00B900D9" w:rsidP="00B900D9">
            <w:pPr>
              <w:autoSpaceDE w:val="0"/>
              <w:autoSpaceDN w:val="0"/>
              <w:adjustRightInd w:val="0"/>
              <w:jc w:val="right"/>
              <w:rPr>
                <w:rFonts w:ascii="Arial" w:hAnsi="Arial" w:cs="Arial"/>
                <w:sz w:val="20"/>
                <w:szCs w:val="20"/>
                <w:lang w:eastAsia="en-US"/>
              </w:rPr>
            </w:pPr>
            <w:r w:rsidRPr="008E5ED8">
              <w:rPr>
                <w:rFonts w:ascii="Arial" w:hAnsi="Arial" w:cs="Arial"/>
                <w:sz w:val="20"/>
                <w:szCs w:val="20"/>
                <w:lang w:eastAsia="en-US"/>
              </w:rPr>
              <w:t>40.433</w:t>
            </w:r>
          </w:p>
        </w:tc>
      </w:tr>
      <w:tr w:rsidR="00B900D9" w:rsidRPr="008E5ED8" w:rsidTr="00B900D9">
        <w:trPr>
          <w:trHeight w:val="113"/>
        </w:trPr>
        <w:tc>
          <w:tcPr>
            <w:tcW w:w="5880" w:type="dxa"/>
            <w:vAlign w:val="bottom"/>
          </w:tcPr>
          <w:p w:rsidR="00B900D9" w:rsidRPr="008E5ED8" w:rsidRDefault="00B900D9" w:rsidP="0087391F">
            <w:pPr>
              <w:rPr>
                <w:rFonts w:ascii="Arial" w:hAnsi="Arial" w:cs="Arial"/>
                <w:sz w:val="20"/>
                <w:szCs w:val="20"/>
              </w:rPr>
            </w:pPr>
            <w:r w:rsidRPr="008E5ED8">
              <w:rPr>
                <w:rFonts w:ascii="Arial" w:hAnsi="Arial" w:cs="Arial"/>
                <w:sz w:val="20"/>
                <w:szCs w:val="20"/>
              </w:rPr>
              <w:t>Kanunen kabul edilmeyen giderler ve diğer ilaveler</w:t>
            </w:r>
          </w:p>
        </w:tc>
        <w:tc>
          <w:tcPr>
            <w:tcW w:w="1680" w:type="dxa"/>
            <w:noWrap/>
            <w:vAlign w:val="bottom"/>
          </w:tcPr>
          <w:p w:rsidR="00B900D9" w:rsidRPr="008E5ED8" w:rsidRDefault="00A22B3C" w:rsidP="00996A07">
            <w:pPr>
              <w:jc w:val="right"/>
              <w:rPr>
                <w:rFonts w:ascii="Arial" w:hAnsi="Arial" w:cs="Arial"/>
                <w:bCs/>
                <w:sz w:val="20"/>
                <w:szCs w:val="20"/>
              </w:rPr>
            </w:pPr>
            <w:r w:rsidRPr="008E5ED8">
              <w:rPr>
                <w:rFonts w:ascii="Arial" w:hAnsi="Arial" w:cs="Arial"/>
                <w:bCs/>
                <w:sz w:val="20"/>
                <w:szCs w:val="20"/>
              </w:rPr>
              <w:t>4.882</w:t>
            </w:r>
          </w:p>
        </w:tc>
        <w:tc>
          <w:tcPr>
            <w:tcW w:w="1560" w:type="dxa"/>
            <w:noWrap/>
            <w:vAlign w:val="bottom"/>
          </w:tcPr>
          <w:p w:rsidR="00B900D9" w:rsidRPr="008E5ED8" w:rsidRDefault="00B900D9" w:rsidP="00B900D9">
            <w:pPr>
              <w:autoSpaceDE w:val="0"/>
              <w:autoSpaceDN w:val="0"/>
              <w:adjustRightInd w:val="0"/>
              <w:jc w:val="right"/>
              <w:rPr>
                <w:rFonts w:ascii="Arial" w:hAnsi="Arial" w:cs="Arial"/>
                <w:sz w:val="20"/>
                <w:szCs w:val="20"/>
                <w:lang w:eastAsia="en-US"/>
              </w:rPr>
            </w:pPr>
            <w:r w:rsidRPr="008E5ED8">
              <w:rPr>
                <w:rFonts w:ascii="Arial" w:hAnsi="Arial" w:cs="Arial"/>
                <w:sz w:val="20"/>
                <w:szCs w:val="20"/>
                <w:lang w:eastAsia="en-US"/>
              </w:rPr>
              <w:t>3.574</w:t>
            </w:r>
          </w:p>
        </w:tc>
      </w:tr>
      <w:tr w:rsidR="00B900D9" w:rsidRPr="008E5ED8" w:rsidTr="00B900D9">
        <w:trPr>
          <w:trHeight w:val="113"/>
        </w:trPr>
        <w:tc>
          <w:tcPr>
            <w:tcW w:w="5880" w:type="dxa"/>
            <w:vAlign w:val="bottom"/>
          </w:tcPr>
          <w:p w:rsidR="00B900D9" w:rsidRPr="008E5ED8" w:rsidRDefault="00B900D9" w:rsidP="0087391F">
            <w:pPr>
              <w:rPr>
                <w:rFonts w:ascii="Arial" w:hAnsi="Arial" w:cs="Arial"/>
                <w:sz w:val="20"/>
                <w:szCs w:val="20"/>
                <w:highlight w:val="yellow"/>
              </w:rPr>
            </w:pPr>
            <w:r w:rsidRPr="008E5ED8">
              <w:rPr>
                <w:rFonts w:ascii="Arial" w:hAnsi="Arial" w:cs="Arial"/>
                <w:sz w:val="20"/>
                <w:szCs w:val="20"/>
              </w:rPr>
              <w:t>İndirimler</w:t>
            </w:r>
          </w:p>
        </w:tc>
        <w:tc>
          <w:tcPr>
            <w:tcW w:w="1680" w:type="dxa"/>
            <w:noWrap/>
            <w:vAlign w:val="bottom"/>
          </w:tcPr>
          <w:p w:rsidR="00B900D9" w:rsidRPr="008E5ED8" w:rsidRDefault="00A22B3C" w:rsidP="0087391F">
            <w:pPr>
              <w:jc w:val="right"/>
              <w:rPr>
                <w:rFonts w:ascii="Arial" w:hAnsi="Arial" w:cs="Arial"/>
                <w:bCs/>
                <w:sz w:val="20"/>
                <w:szCs w:val="20"/>
              </w:rPr>
            </w:pPr>
            <w:r w:rsidRPr="008E5ED8">
              <w:rPr>
                <w:rFonts w:ascii="Arial" w:hAnsi="Arial" w:cs="Arial"/>
                <w:bCs/>
                <w:sz w:val="20"/>
                <w:szCs w:val="20"/>
              </w:rPr>
              <w:t>(3.737)</w:t>
            </w:r>
          </w:p>
        </w:tc>
        <w:tc>
          <w:tcPr>
            <w:tcW w:w="1560" w:type="dxa"/>
            <w:noWrap/>
            <w:vAlign w:val="bottom"/>
          </w:tcPr>
          <w:p w:rsidR="00B900D9" w:rsidRPr="008E5ED8" w:rsidRDefault="00B900D9" w:rsidP="00B900D9">
            <w:pPr>
              <w:autoSpaceDE w:val="0"/>
              <w:autoSpaceDN w:val="0"/>
              <w:adjustRightInd w:val="0"/>
              <w:jc w:val="right"/>
              <w:rPr>
                <w:rFonts w:ascii="Arial" w:hAnsi="Arial" w:cs="Arial"/>
                <w:sz w:val="20"/>
                <w:szCs w:val="20"/>
                <w:lang w:eastAsia="en-US"/>
              </w:rPr>
            </w:pPr>
            <w:r w:rsidRPr="008E5ED8">
              <w:rPr>
                <w:rFonts w:ascii="Arial" w:hAnsi="Arial" w:cs="Arial"/>
                <w:sz w:val="20"/>
                <w:szCs w:val="20"/>
                <w:lang w:eastAsia="en-US"/>
              </w:rPr>
              <w:t>(1.999)</w:t>
            </w:r>
          </w:p>
        </w:tc>
      </w:tr>
      <w:tr w:rsidR="00B900D9" w:rsidRPr="008E5ED8" w:rsidTr="00B900D9">
        <w:trPr>
          <w:trHeight w:val="113"/>
        </w:trPr>
        <w:tc>
          <w:tcPr>
            <w:tcW w:w="5880" w:type="dxa"/>
            <w:tcBorders>
              <w:bottom w:val="single" w:sz="4" w:space="0" w:color="auto"/>
            </w:tcBorders>
            <w:noWrap/>
            <w:vAlign w:val="bottom"/>
          </w:tcPr>
          <w:p w:rsidR="00B900D9" w:rsidRPr="008E5ED8" w:rsidRDefault="00B900D9" w:rsidP="0087391F">
            <w:pPr>
              <w:rPr>
                <w:rFonts w:ascii="Arial" w:hAnsi="Arial" w:cs="Arial"/>
                <w:sz w:val="20"/>
                <w:szCs w:val="20"/>
              </w:rPr>
            </w:pPr>
            <w:r w:rsidRPr="008E5ED8">
              <w:rPr>
                <w:rFonts w:ascii="Arial" w:hAnsi="Arial" w:cs="Arial"/>
                <w:sz w:val="20"/>
                <w:szCs w:val="20"/>
              </w:rPr>
              <w:t>Sürdürülen faaliyetler vergi karşılığı</w:t>
            </w:r>
          </w:p>
        </w:tc>
        <w:tc>
          <w:tcPr>
            <w:tcW w:w="1680" w:type="dxa"/>
            <w:tcBorders>
              <w:bottom w:val="single" w:sz="4" w:space="0" w:color="auto"/>
            </w:tcBorders>
            <w:noWrap/>
            <w:vAlign w:val="bottom"/>
          </w:tcPr>
          <w:p w:rsidR="00B900D9" w:rsidRPr="008E5ED8" w:rsidRDefault="0040227D" w:rsidP="00E7531A">
            <w:pPr>
              <w:jc w:val="right"/>
              <w:rPr>
                <w:rFonts w:ascii="Arial" w:hAnsi="Arial" w:cs="Arial"/>
                <w:bCs/>
                <w:sz w:val="20"/>
                <w:szCs w:val="20"/>
              </w:rPr>
            </w:pPr>
            <w:r w:rsidRPr="008E5ED8">
              <w:rPr>
                <w:rFonts w:ascii="Arial" w:hAnsi="Arial" w:cs="Arial"/>
                <w:bCs/>
                <w:sz w:val="20"/>
                <w:szCs w:val="20"/>
              </w:rPr>
              <w:t>49.</w:t>
            </w:r>
            <w:r w:rsidR="00E7531A" w:rsidRPr="008E5ED8">
              <w:rPr>
                <w:rFonts w:ascii="Arial" w:hAnsi="Arial" w:cs="Arial"/>
                <w:bCs/>
                <w:sz w:val="20"/>
                <w:szCs w:val="20"/>
              </w:rPr>
              <w:t>390</w:t>
            </w:r>
          </w:p>
        </w:tc>
        <w:tc>
          <w:tcPr>
            <w:tcW w:w="1560" w:type="dxa"/>
            <w:tcBorders>
              <w:bottom w:val="single" w:sz="4" w:space="0" w:color="auto"/>
            </w:tcBorders>
            <w:noWrap/>
            <w:vAlign w:val="bottom"/>
          </w:tcPr>
          <w:p w:rsidR="00B900D9" w:rsidRPr="008E5ED8" w:rsidRDefault="00B900D9" w:rsidP="00B900D9">
            <w:pPr>
              <w:jc w:val="right"/>
            </w:pPr>
            <w:r w:rsidRPr="008E5ED8">
              <w:rPr>
                <w:rFonts w:ascii="Arial" w:hAnsi="Arial" w:cs="Arial"/>
                <w:sz w:val="20"/>
                <w:szCs w:val="20"/>
                <w:lang w:eastAsia="en-US"/>
              </w:rPr>
              <w:t>42.008</w:t>
            </w:r>
          </w:p>
        </w:tc>
      </w:tr>
    </w:tbl>
    <w:p w:rsidR="00932E5B" w:rsidRPr="008E5ED8" w:rsidRDefault="00932E5B" w:rsidP="00932E5B">
      <w:pPr>
        <w:tabs>
          <w:tab w:val="left" w:pos="540"/>
        </w:tabs>
        <w:ind w:left="600"/>
        <w:rPr>
          <w:rFonts w:ascii="Arial" w:hAnsi="Arial" w:cs="Arial"/>
          <w:sz w:val="20"/>
          <w:szCs w:val="20"/>
        </w:rPr>
      </w:pPr>
    </w:p>
    <w:p w:rsidR="00932E5B" w:rsidRPr="008E5ED8" w:rsidRDefault="00932E5B" w:rsidP="00932E5B">
      <w:pPr>
        <w:tabs>
          <w:tab w:val="left" w:pos="540"/>
        </w:tabs>
        <w:ind w:left="600"/>
        <w:rPr>
          <w:rFonts w:ascii="Arial" w:hAnsi="Arial" w:cs="Arial"/>
          <w:sz w:val="20"/>
          <w:szCs w:val="20"/>
        </w:rPr>
      </w:pPr>
      <w:r w:rsidRPr="008E5ED8">
        <w:rPr>
          <w:rFonts w:ascii="Arial" w:hAnsi="Arial" w:cs="Arial"/>
          <w:sz w:val="20"/>
          <w:szCs w:val="20"/>
        </w:rPr>
        <w:t xml:space="preserve">Banka’nın durdurulan faaliyeti bulunmadığı için buna ilişkin vergi karşılığı da </w:t>
      </w:r>
      <w:r w:rsidR="00A42DA0" w:rsidRPr="008E5ED8">
        <w:rPr>
          <w:rFonts w:ascii="Arial" w:hAnsi="Arial" w:cs="Arial"/>
          <w:sz w:val="20"/>
          <w:szCs w:val="20"/>
        </w:rPr>
        <w:t>bulunmamaktadır</w:t>
      </w:r>
      <w:r w:rsidRPr="008E5ED8">
        <w:rPr>
          <w:rFonts w:ascii="Arial" w:hAnsi="Arial" w:cs="Arial"/>
          <w:sz w:val="20"/>
          <w:szCs w:val="20"/>
        </w:rPr>
        <w:t>.</w:t>
      </w:r>
    </w:p>
    <w:p w:rsidR="00136C29" w:rsidRPr="008E5ED8" w:rsidRDefault="00136C29" w:rsidP="00136C29">
      <w:pPr>
        <w:tabs>
          <w:tab w:val="left" w:pos="540"/>
        </w:tabs>
        <w:jc w:val="both"/>
        <w:rPr>
          <w:rFonts w:ascii="Arial" w:hAnsi="Arial" w:cs="Arial"/>
          <w:sz w:val="20"/>
          <w:szCs w:val="20"/>
        </w:rPr>
      </w:pPr>
    </w:p>
    <w:p w:rsidR="00136C29" w:rsidRPr="008E5ED8" w:rsidRDefault="00136C29" w:rsidP="007535B0">
      <w:pPr>
        <w:numPr>
          <w:ilvl w:val="0"/>
          <w:numId w:val="11"/>
        </w:numPr>
        <w:tabs>
          <w:tab w:val="left" w:pos="540"/>
        </w:tabs>
        <w:ind w:hanging="900"/>
        <w:jc w:val="both"/>
        <w:rPr>
          <w:rFonts w:ascii="Arial" w:hAnsi="Arial" w:cs="Arial"/>
          <w:b/>
          <w:sz w:val="20"/>
          <w:szCs w:val="20"/>
        </w:rPr>
      </w:pPr>
      <w:r w:rsidRPr="008E5ED8">
        <w:rPr>
          <w:rFonts w:ascii="Arial" w:hAnsi="Arial" w:cs="Arial"/>
          <w:b/>
          <w:sz w:val="20"/>
          <w:szCs w:val="20"/>
        </w:rPr>
        <w:t>Sürdürülen faaliyetler ile durdurulan faaliyetler dönem net kar/zararına ilişkin açıklama:</w:t>
      </w:r>
    </w:p>
    <w:p w:rsidR="00136C29" w:rsidRPr="008E5ED8" w:rsidRDefault="00136C29" w:rsidP="00136C29">
      <w:pPr>
        <w:autoSpaceDE w:val="0"/>
        <w:autoSpaceDN w:val="0"/>
        <w:adjustRightInd w:val="0"/>
        <w:rPr>
          <w:rFonts w:ascii="Arial" w:hAnsi="Arial" w:cs="Arial"/>
          <w:b/>
          <w:sz w:val="20"/>
          <w:szCs w:val="20"/>
        </w:rPr>
      </w:pPr>
    </w:p>
    <w:p w:rsidR="00440570" w:rsidRPr="008E5ED8" w:rsidRDefault="00440570" w:rsidP="00440570">
      <w:pPr>
        <w:autoSpaceDE w:val="0"/>
        <w:autoSpaceDN w:val="0"/>
        <w:adjustRightInd w:val="0"/>
        <w:ind w:left="600"/>
        <w:jc w:val="both"/>
        <w:rPr>
          <w:rFonts w:ascii="Arial" w:hAnsi="Arial" w:cs="Arial"/>
          <w:sz w:val="20"/>
          <w:szCs w:val="20"/>
        </w:rPr>
      </w:pPr>
      <w:r w:rsidRPr="008E5ED8">
        <w:rPr>
          <w:rFonts w:ascii="Arial" w:hAnsi="Arial" w:cs="Arial"/>
          <w:sz w:val="20"/>
          <w:szCs w:val="20"/>
        </w:rPr>
        <w:t xml:space="preserve">Banka’nın durdurulan faaliyeti bulunmamaktadır. </w:t>
      </w:r>
      <w:r w:rsidR="00EA5276" w:rsidRPr="008E5ED8">
        <w:rPr>
          <w:rFonts w:ascii="Arial" w:hAnsi="Arial" w:cs="Arial"/>
          <w:sz w:val="20"/>
          <w:szCs w:val="20"/>
        </w:rPr>
        <w:t xml:space="preserve">Sürdürülen faaliyet karı 241.225 TL’den (Önceki Dönem – 202.163 TL) </w:t>
      </w:r>
      <w:r w:rsidR="005C01B5">
        <w:rPr>
          <w:rFonts w:ascii="Arial" w:hAnsi="Arial" w:cs="Arial"/>
          <w:sz w:val="20"/>
          <w:szCs w:val="20"/>
        </w:rPr>
        <w:t xml:space="preserve"> </w:t>
      </w:r>
      <w:r w:rsidR="00EA5276" w:rsidRPr="008E5ED8">
        <w:rPr>
          <w:rFonts w:ascii="Arial" w:hAnsi="Arial" w:cs="Arial"/>
          <w:sz w:val="20"/>
          <w:szCs w:val="20"/>
        </w:rPr>
        <w:t>49.390 TL (Önceki Dönem – 42.008</w:t>
      </w:r>
      <w:r w:rsidRPr="008E5ED8">
        <w:rPr>
          <w:rFonts w:ascii="Arial" w:hAnsi="Arial" w:cs="Arial"/>
          <w:sz w:val="20"/>
          <w:szCs w:val="20"/>
        </w:rPr>
        <w:t xml:space="preserve"> TL) tutarındaki dönem vergi karşılık giderinin düşülme</w:t>
      </w:r>
      <w:r w:rsidR="00EA5276" w:rsidRPr="008E5ED8">
        <w:rPr>
          <w:rFonts w:ascii="Arial" w:hAnsi="Arial" w:cs="Arial"/>
          <w:sz w:val="20"/>
          <w:szCs w:val="20"/>
        </w:rPr>
        <w:t>si sonucu net dönem karı 191.835 TL</w:t>
      </w:r>
      <w:r w:rsidR="005C01B5">
        <w:rPr>
          <w:rFonts w:ascii="Arial" w:hAnsi="Arial" w:cs="Arial"/>
          <w:sz w:val="20"/>
          <w:szCs w:val="20"/>
        </w:rPr>
        <w:t xml:space="preserve"> </w:t>
      </w:r>
      <w:r w:rsidR="00EA5276" w:rsidRPr="008E5ED8">
        <w:rPr>
          <w:rFonts w:ascii="Arial" w:hAnsi="Arial" w:cs="Arial"/>
          <w:sz w:val="20"/>
          <w:szCs w:val="20"/>
        </w:rPr>
        <w:t xml:space="preserve"> (Önceki Dönem – 160.155</w:t>
      </w:r>
      <w:r w:rsidRPr="008E5ED8">
        <w:rPr>
          <w:rFonts w:ascii="Arial" w:hAnsi="Arial" w:cs="Arial"/>
          <w:sz w:val="20"/>
          <w:szCs w:val="20"/>
        </w:rPr>
        <w:t xml:space="preserve"> TL) </w:t>
      </w:r>
      <w:r w:rsidR="0040227D" w:rsidRPr="008E5ED8">
        <w:rPr>
          <w:rFonts w:ascii="Arial" w:hAnsi="Arial" w:cs="Arial"/>
          <w:sz w:val="20"/>
          <w:szCs w:val="20"/>
        </w:rPr>
        <w:t>olarak gerçekleşmiştir.</w:t>
      </w:r>
    </w:p>
    <w:p w:rsidR="00136C29" w:rsidRPr="008E5ED8" w:rsidRDefault="00136C29" w:rsidP="00136C29">
      <w:pPr>
        <w:autoSpaceDE w:val="0"/>
        <w:autoSpaceDN w:val="0"/>
        <w:adjustRightInd w:val="0"/>
        <w:rPr>
          <w:rFonts w:ascii="Arial" w:hAnsi="Arial" w:cs="Arial"/>
          <w:sz w:val="20"/>
          <w:szCs w:val="20"/>
        </w:rPr>
      </w:pPr>
    </w:p>
    <w:p w:rsidR="00136C29" w:rsidRPr="008E5ED8" w:rsidRDefault="00136C29" w:rsidP="00136C29">
      <w:pPr>
        <w:tabs>
          <w:tab w:val="left" w:pos="540"/>
        </w:tabs>
        <w:jc w:val="both"/>
        <w:rPr>
          <w:rFonts w:ascii="Arial" w:hAnsi="Arial" w:cs="Arial"/>
          <w:b/>
          <w:sz w:val="20"/>
          <w:szCs w:val="20"/>
        </w:rPr>
      </w:pPr>
      <w:r w:rsidRPr="008E5ED8">
        <w:rPr>
          <w:rFonts w:ascii="Arial" w:hAnsi="Arial" w:cs="Arial"/>
          <w:b/>
          <w:sz w:val="20"/>
          <w:szCs w:val="20"/>
        </w:rPr>
        <w:t>11.</w:t>
      </w:r>
      <w:r w:rsidRPr="008E5ED8">
        <w:rPr>
          <w:rFonts w:ascii="Arial" w:hAnsi="Arial" w:cs="Arial"/>
          <w:b/>
          <w:sz w:val="20"/>
          <w:szCs w:val="20"/>
        </w:rPr>
        <w:tab/>
        <w:t xml:space="preserve">Net dönem kar/zararına ilişkin açıklamalar: </w:t>
      </w:r>
    </w:p>
    <w:p w:rsidR="00136C29" w:rsidRPr="008E5ED8" w:rsidRDefault="00136C29" w:rsidP="00136C29">
      <w:pPr>
        <w:tabs>
          <w:tab w:val="left" w:pos="540"/>
        </w:tabs>
        <w:jc w:val="both"/>
        <w:rPr>
          <w:rFonts w:ascii="Arial" w:hAnsi="Arial" w:cs="Arial"/>
          <w:sz w:val="20"/>
          <w:szCs w:val="20"/>
        </w:rPr>
      </w:pPr>
    </w:p>
    <w:p w:rsidR="00136C29" w:rsidRPr="008E5ED8" w:rsidRDefault="00136C29" w:rsidP="00136C29">
      <w:pPr>
        <w:ind w:left="540" w:hanging="360"/>
        <w:jc w:val="both"/>
        <w:rPr>
          <w:rFonts w:ascii="Arial" w:hAnsi="Arial" w:cs="Arial"/>
          <w:b/>
          <w:sz w:val="20"/>
          <w:szCs w:val="20"/>
        </w:rPr>
      </w:pPr>
      <w:proofErr w:type="gramStart"/>
      <w:r w:rsidRPr="008E5ED8">
        <w:rPr>
          <w:rFonts w:ascii="Arial" w:hAnsi="Arial" w:cs="Arial"/>
          <w:b/>
          <w:sz w:val="20"/>
          <w:szCs w:val="20"/>
        </w:rPr>
        <w:t>a</w:t>
      </w:r>
      <w:proofErr w:type="gramEnd"/>
      <w:r w:rsidRPr="008E5ED8">
        <w:rPr>
          <w:rFonts w:ascii="Arial" w:hAnsi="Arial" w:cs="Arial"/>
          <w:b/>
          <w:sz w:val="20"/>
          <w:szCs w:val="20"/>
        </w:rPr>
        <w:t>.</w:t>
      </w:r>
      <w:r w:rsidRPr="008E5ED8">
        <w:rPr>
          <w:rFonts w:ascii="Arial" w:hAnsi="Arial" w:cs="Arial"/>
          <w:b/>
          <w:sz w:val="20"/>
          <w:szCs w:val="20"/>
        </w:rPr>
        <w:tab/>
        <w:t xml:space="preserve">Olağan bankacılık işlemlerinden kaynaklanan gelir ve gider kalemlerinin niteliği, boyutu ve tekrarlanma oranının açıklanması Banka’nın dönem içindeki performansının anlaşılması için gerekli ise, bu kalemlerin niteliği ve tutarı: </w:t>
      </w:r>
    </w:p>
    <w:p w:rsidR="00136C29" w:rsidRPr="008E5ED8" w:rsidRDefault="00136C29" w:rsidP="00136C29">
      <w:pPr>
        <w:jc w:val="both"/>
        <w:rPr>
          <w:rFonts w:ascii="Arial" w:hAnsi="Arial" w:cs="Arial"/>
          <w:sz w:val="20"/>
          <w:szCs w:val="20"/>
        </w:rPr>
      </w:pPr>
    </w:p>
    <w:p w:rsidR="00136C29" w:rsidRPr="008E5ED8" w:rsidRDefault="00136C29" w:rsidP="00136C29">
      <w:pPr>
        <w:ind w:left="540"/>
        <w:jc w:val="both"/>
        <w:rPr>
          <w:rFonts w:ascii="Arial" w:hAnsi="Arial" w:cs="Arial"/>
          <w:color w:val="FF0000"/>
          <w:sz w:val="20"/>
          <w:szCs w:val="20"/>
        </w:rPr>
      </w:pPr>
      <w:r w:rsidRPr="008E5ED8">
        <w:rPr>
          <w:rFonts w:ascii="Arial" w:hAnsi="Arial" w:cs="Arial"/>
          <w:sz w:val="20"/>
          <w:szCs w:val="20"/>
        </w:rPr>
        <w:t>Bulunmamaktadır.</w:t>
      </w:r>
    </w:p>
    <w:p w:rsidR="00136C29" w:rsidRPr="008E5ED8" w:rsidRDefault="00136C29" w:rsidP="00136C29">
      <w:pPr>
        <w:jc w:val="both"/>
        <w:rPr>
          <w:rFonts w:ascii="Arial" w:hAnsi="Arial" w:cs="Arial"/>
          <w:color w:val="FF0000"/>
          <w:sz w:val="14"/>
          <w:szCs w:val="14"/>
        </w:rPr>
      </w:pPr>
    </w:p>
    <w:p w:rsidR="00136C29" w:rsidRPr="008E5ED8" w:rsidRDefault="00136C29" w:rsidP="00136C29">
      <w:pPr>
        <w:ind w:left="540" w:hanging="360"/>
        <w:jc w:val="both"/>
        <w:rPr>
          <w:rFonts w:ascii="Arial" w:hAnsi="Arial" w:cs="Arial"/>
          <w:b/>
          <w:sz w:val="20"/>
          <w:szCs w:val="20"/>
        </w:rPr>
      </w:pPr>
      <w:proofErr w:type="gramStart"/>
      <w:r w:rsidRPr="008E5ED8">
        <w:rPr>
          <w:rFonts w:ascii="Arial" w:hAnsi="Arial" w:cs="Arial"/>
          <w:b/>
          <w:sz w:val="20"/>
          <w:szCs w:val="20"/>
        </w:rPr>
        <w:t>b</w:t>
      </w:r>
      <w:proofErr w:type="gramEnd"/>
      <w:r w:rsidRPr="008E5ED8">
        <w:rPr>
          <w:rFonts w:ascii="Arial" w:hAnsi="Arial" w:cs="Arial"/>
          <w:b/>
          <w:sz w:val="20"/>
          <w:szCs w:val="20"/>
        </w:rPr>
        <w:t>.</w:t>
      </w:r>
      <w:r w:rsidRPr="008E5ED8">
        <w:rPr>
          <w:rFonts w:ascii="Arial" w:hAnsi="Arial" w:cs="Arial"/>
          <w:b/>
          <w:sz w:val="20"/>
          <w:szCs w:val="20"/>
        </w:rPr>
        <w:tab/>
        <w:t xml:space="preserve">Finansal tablo kalemlerine ilişkin olarak yapılan bir tahmindeki değişikliğin kâr/zarara etkisi, daha sonraki dönemleri de etkilemesi olasılığı varsa, o dönemleri de kapsayacak şekilde belirtilmesi: </w:t>
      </w:r>
    </w:p>
    <w:p w:rsidR="00136C29" w:rsidRPr="008E5ED8" w:rsidRDefault="00136C29" w:rsidP="00136C29">
      <w:pPr>
        <w:ind w:left="540"/>
        <w:jc w:val="both"/>
        <w:rPr>
          <w:rFonts w:ascii="Arial" w:hAnsi="Arial" w:cs="Arial"/>
          <w:sz w:val="20"/>
          <w:szCs w:val="20"/>
        </w:rPr>
      </w:pPr>
    </w:p>
    <w:p w:rsidR="00136C29" w:rsidRPr="008E5ED8" w:rsidRDefault="00136C29" w:rsidP="00136C29">
      <w:pPr>
        <w:ind w:left="540"/>
        <w:jc w:val="both"/>
        <w:rPr>
          <w:rFonts w:ascii="Arial" w:hAnsi="Arial" w:cs="Arial"/>
          <w:sz w:val="20"/>
          <w:szCs w:val="20"/>
        </w:rPr>
      </w:pPr>
      <w:r w:rsidRPr="008E5ED8">
        <w:rPr>
          <w:rFonts w:ascii="Arial" w:hAnsi="Arial" w:cs="Arial"/>
          <w:sz w:val="20"/>
          <w:szCs w:val="20"/>
        </w:rPr>
        <w:t>Bulunmamaktadır.</w:t>
      </w:r>
    </w:p>
    <w:p w:rsidR="00136C29" w:rsidRPr="008E5ED8" w:rsidRDefault="00136C29" w:rsidP="00136C29">
      <w:pPr>
        <w:tabs>
          <w:tab w:val="left" w:pos="0"/>
          <w:tab w:val="left" w:pos="360"/>
        </w:tabs>
        <w:jc w:val="both"/>
        <w:rPr>
          <w:rFonts w:ascii="Arial" w:hAnsi="Arial" w:cs="Arial"/>
          <w:b/>
          <w:bCs/>
          <w:iCs/>
          <w:sz w:val="20"/>
          <w:szCs w:val="20"/>
        </w:rPr>
      </w:pPr>
    </w:p>
    <w:p w:rsidR="00136C29" w:rsidRPr="008E5ED8" w:rsidRDefault="00136C29" w:rsidP="00136C29">
      <w:pPr>
        <w:ind w:left="540" w:hanging="360"/>
        <w:jc w:val="both"/>
        <w:rPr>
          <w:rFonts w:ascii="Arial" w:hAnsi="Arial" w:cs="Arial"/>
          <w:b/>
          <w:bCs/>
          <w:iCs/>
          <w:sz w:val="20"/>
          <w:szCs w:val="20"/>
        </w:rPr>
      </w:pPr>
      <w:proofErr w:type="gramStart"/>
      <w:r w:rsidRPr="008E5ED8">
        <w:rPr>
          <w:rFonts w:ascii="Arial" w:hAnsi="Arial" w:cs="Arial"/>
          <w:b/>
          <w:bCs/>
          <w:iCs/>
          <w:sz w:val="20"/>
          <w:szCs w:val="20"/>
        </w:rPr>
        <w:t>c</w:t>
      </w:r>
      <w:proofErr w:type="gramEnd"/>
      <w:r w:rsidRPr="008E5ED8">
        <w:rPr>
          <w:rFonts w:ascii="Arial" w:hAnsi="Arial" w:cs="Arial"/>
          <w:b/>
          <w:bCs/>
          <w:iCs/>
          <w:sz w:val="20"/>
          <w:szCs w:val="20"/>
        </w:rPr>
        <w:t>.</w:t>
      </w:r>
      <w:r w:rsidRPr="008E5ED8">
        <w:rPr>
          <w:rFonts w:ascii="Arial" w:hAnsi="Arial" w:cs="Arial"/>
          <w:b/>
          <w:bCs/>
          <w:iCs/>
          <w:sz w:val="20"/>
          <w:szCs w:val="20"/>
        </w:rPr>
        <w:tab/>
        <w:t xml:space="preserve">Azınlık haklarına ait kâr/zarar: </w:t>
      </w:r>
    </w:p>
    <w:p w:rsidR="00136C29" w:rsidRPr="008E5ED8" w:rsidRDefault="00136C29" w:rsidP="00136C29">
      <w:pPr>
        <w:ind w:left="540"/>
        <w:jc w:val="both"/>
        <w:rPr>
          <w:rFonts w:ascii="Arial" w:hAnsi="Arial" w:cs="Arial"/>
          <w:bCs/>
          <w:iCs/>
          <w:sz w:val="20"/>
          <w:szCs w:val="20"/>
        </w:rPr>
      </w:pPr>
    </w:p>
    <w:p w:rsidR="00136C29" w:rsidRPr="008E5ED8" w:rsidRDefault="00136C29" w:rsidP="00136C29">
      <w:pPr>
        <w:ind w:left="540"/>
        <w:jc w:val="both"/>
        <w:rPr>
          <w:rFonts w:ascii="Arial" w:hAnsi="Arial" w:cs="Arial"/>
          <w:bCs/>
          <w:iCs/>
          <w:sz w:val="20"/>
          <w:szCs w:val="20"/>
        </w:rPr>
      </w:pPr>
      <w:r w:rsidRPr="008E5ED8">
        <w:rPr>
          <w:rFonts w:ascii="Arial" w:hAnsi="Arial" w:cs="Arial"/>
          <w:bCs/>
          <w:iCs/>
          <w:sz w:val="20"/>
          <w:szCs w:val="20"/>
        </w:rPr>
        <w:t>Bulunmamaktadır.</w:t>
      </w:r>
    </w:p>
    <w:p w:rsidR="00136C29" w:rsidRPr="008E5ED8" w:rsidRDefault="00136C29" w:rsidP="00136C29">
      <w:pPr>
        <w:ind w:left="540"/>
        <w:jc w:val="both"/>
        <w:rPr>
          <w:rFonts w:ascii="Arial" w:hAnsi="Arial" w:cs="Arial"/>
          <w:bCs/>
          <w:iCs/>
          <w:sz w:val="20"/>
          <w:szCs w:val="20"/>
        </w:rPr>
      </w:pPr>
    </w:p>
    <w:p w:rsidR="00136C29" w:rsidRPr="008E5ED8" w:rsidRDefault="00136C29" w:rsidP="00136C29">
      <w:pPr>
        <w:ind w:left="540"/>
        <w:jc w:val="both"/>
        <w:rPr>
          <w:rFonts w:ascii="Arial" w:hAnsi="Arial" w:cs="Arial"/>
          <w:bCs/>
          <w:iCs/>
          <w:sz w:val="20"/>
          <w:szCs w:val="20"/>
        </w:rPr>
      </w:pPr>
    </w:p>
    <w:p w:rsidR="00136C29" w:rsidRPr="008E5ED8" w:rsidRDefault="00136C29" w:rsidP="00136C29">
      <w:pPr>
        <w:ind w:left="540"/>
        <w:jc w:val="both"/>
        <w:rPr>
          <w:rFonts w:ascii="Arial" w:hAnsi="Arial" w:cs="Arial"/>
          <w:bCs/>
          <w:iCs/>
          <w:sz w:val="20"/>
          <w:szCs w:val="20"/>
        </w:rPr>
      </w:pPr>
    </w:p>
    <w:p w:rsidR="00136C29" w:rsidRPr="008E5ED8" w:rsidRDefault="00136C29" w:rsidP="00136C29">
      <w:pPr>
        <w:ind w:left="540"/>
        <w:jc w:val="both"/>
        <w:rPr>
          <w:rFonts w:ascii="Arial" w:hAnsi="Arial" w:cs="Arial"/>
          <w:bCs/>
          <w:iCs/>
          <w:sz w:val="20"/>
          <w:szCs w:val="20"/>
        </w:rPr>
      </w:pPr>
    </w:p>
    <w:p w:rsidR="00136C29" w:rsidRPr="008E5ED8" w:rsidRDefault="00136C29" w:rsidP="00136C29">
      <w:pPr>
        <w:ind w:left="540" w:hanging="540"/>
        <w:jc w:val="both"/>
        <w:rPr>
          <w:rFonts w:ascii="Arial" w:hAnsi="Arial" w:cs="Arial"/>
          <w:b/>
          <w:bCs/>
          <w:iCs/>
          <w:sz w:val="20"/>
          <w:szCs w:val="20"/>
        </w:rPr>
      </w:pPr>
      <w:r w:rsidRPr="008E5ED8">
        <w:rPr>
          <w:rFonts w:ascii="Arial" w:hAnsi="Arial" w:cs="Arial"/>
          <w:bCs/>
          <w:iCs/>
          <w:sz w:val="20"/>
          <w:szCs w:val="20"/>
        </w:rPr>
        <w:br w:type="page"/>
      </w:r>
      <w:r w:rsidRPr="008E5ED8">
        <w:rPr>
          <w:rFonts w:ascii="Arial" w:hAnsi="Arial" w:cs="Arial"/>
          <w:b/>
          <w:bCs/>
          <w:iCs/>
          <w:sz w:val="20"/>
          <w:szCs w:val="20"/>
        </w:rPr>
        <w:lastRenderedPageBreak/>
        <w:t>12.</w:t>
      </w:r>
      <w:r w:rsidRPr="008E5ED8">
        <w:rPr>
          <w:rFonts w:ascii="Arial" w:hAnsi="Arial" w:cs="Arial"/>
          <w:b/>
          <w:bCs/>
          <w:iCs/>
          <w:sz w:val="20"/>
          <w:szCs w:val="20"/>
        </w:rPr>
        <w:tab/>
        <w:t xml:space="preserve">Gelir tablosunda yer alan diğer kalemlerin, gelir tablosu toplamının %10’unu aşması halinde bu kalemlerin en az %20’sini oluşturan alt hesaplar gösterilir. </w:t>
      </w:r>
    </w:p>
    <w:p w:rsidR="00136C29" w:rsidRPr="008E5ED8" w:rsidRDefault="00136C29" w:rsidP="00136C29">
      <w:pPr>
        <w:ind w:left="540" w:hanging="540"/>
        <w:jc w:val="both"/>
        <w:rPr>
          <w:rFonts w:ascii="Arial" w:hAnsi="Arial" w:cs="Arial"/>
          <w:b/>
          <w:bCs/>
          <w:iCs/>
          <w:sz w:val="20"/>
          <w:szCs w:val="20"/>
        </w:rPr>
      </w:pPr>
    </w:p>
    <w:tbl>
      <w:tblPr>
        <w:tblW w:w="8577" w:type="dxa"/>
        <w:tblInd w:w="790" w:type="dxa"/>
        <w:tblCellMar>
          <w:left w:w="70" w:type="dxa"/>
          <w:right w:w="70" w:type="dxa"/>
        </w:tblCellMar>
        <w:tblLook w:val="0000" w:firstRow="0" w:lastRow="0" w:firstColumn="0" w:lastColumn="0" w:noHBand="0" w:noVBand="0"/>
      </w:tblPr>
      <w:tblGrid>
        <w:gridCol w:w="5517"/>
        <w:gridCol w:w="1485"/>
        <w:gridCol w:w="1575"/>
      </w:tblGrid>
      <w:tr w:rsidR="00136C29" w:rsidRPr="008E5ED8" w:rsidTr="000C1207">
        <w:tc>
          <w:tcPr>
            <w:tcW w:w="5517" w:type="dxa"/>
            <w:tcBorders>
              <w:top w:val="single" w:sz="4" w:space="0" w:color="auto"/>
              <w:bottom w:val="single" w:sz="4" w:space="0" w:color="auto"/>
            </w:tcBorders>
            <w:shd w:val="clear" w:color="auto" w:fill="FFFFFF"/>
            <w:noWrap/>
            <w:vAlign w:val="bottom"/>
          </w:tcPr>
          <w:p w:rsidR="00136C29" w:rsidRPr="008E5ED8" w:rsidRDefault="00136C29" w:rsidP="000C1207">
            <w:pPr>
              <w:rPr>
                <w:rFonts w:ascii="Arial" w:hAnsi="Arial" w:cs="Arial"/>
                <w:b/>
                <w:bCs/>
                <w:sz w:val="20"/>
                <w:szCs w:val="20"/>
              </w:rPr>
            </w:pPr>
            <w:r w:rsidRPr="008E5ED8">
              <w:rPr>
                <w:rFonts w:ascii="Arial" w:hAnsi="Arial" w:cs="Arial"/>
                <w:b/>
                <w:bCs/>
                <w:sz w:val="20"/>
                <w:szCs w:val="20"/>
              </w:rPr>
              <w:t xml:space="preserve">Diğer Alınan Ücret ve Komisyonlar </w:t>
            </w:r>
          </w:p>
        </w:tc>
        <w:tc>
          <w:tcPr>
            <w:tcW w:w="1485" w:type="dxa"/>
            <w:tcBorders>
              <w:top w:val="single" w:sz="4" w:space="0" w:color="auto"/>
              <w:bottom w:val="single" w:sz="4" w:space="0" w:color="auto"/>
            </w:tcBorders>
            <w:shd w:val="clear" w:color="auto" w:fill="FFFFFF"/>
            <w:noWrap/>
            <w:vAlign w:val="bottom"/>
          </w:tcPr>
          <w:p w:rsidR="00136C29" w:rsidRPr="008E5ED8" w:rsidRDefault="00136C29" w:rsidP="000C1207">
            <w:pPr>
              <w:jc w:val="right"/>
              <w:rPr>
                <w:rFonts w:ascii="Arial" w:hAnsi="Arial" w:cs="Arial"/>
                <w:b/>
                <w:sz w:val="20"/>
                <w:szCs w:val="20"/>
              </w:rPr>
            </w:pPr>
            <w:r w:rsidRPr="008E5ED8">
              <w:rPr>
                <w:rFonts w:ascii="Arial" w:hAnsi="Arial" w:cs="Arial"/>
                <w:b/>
                <w:sz w:val="20"/>
                <w:szCs w:val="20"/>
              </w:rPr>
              <w:t>Cari Dönem</w:t>
            </w:r>
          </w:p>
        </w:tc>
        <w:tc>
          <w:tcPr>
            <w:tcW w:w="1575" w:type="dxa"/>
            <w:tcBorders>
              <w:top w:val="single" w:sz="4" w:space="0" w:color="auto"/>
              <w:bottom w:val="single" w:sz="4" w:space="0" w:color="auto"/>
            </w:tcBorders>
            <w:shd w:val="clear" w:color="auto" w:fill="FFFFFF"/>
            <w:noWrap/>
            <w:vAlign w:val="bottom"/>
          </w:tcPr>
          <w:p w:rsidR="00136C29" w:rsidRPr="008E5ED8" w:rsidRDefault="00136C29" w:rsidP="000C1207">
            <w:pPr>
              <w:jc w:val="right"/>
              <w:rPr>
                <w:rFonts w:ascii="Arial" w:hAnsi="Arial" w:cs="Arial"/>
                <w:b/>
                <w:sz w:val="20"/>
                <w:szCs w:val="20"/>
              </w:rPr>
            </w:pPr>
            <w:r w:rsidRPr="008E5ED8">
              <w:rPr>
                <w:rFonts w:ascii="Arial" w:hAnsi="Arial" w:cs="Arial"/>
                <w:b/>
                <w:sz w:val="20"/>
                <w:szCs w:val="20"/>
              </w:rPr>
              <w:t>Önceki Dönem</w:t>
            </w:r>
          </w:p>
        </w:tc>
      </w:tr>
      <w:tr w:rsidR="00136C29" w:rsidRPr="008E5ED8" w:rsidTr="000C1207">
        <w:tc>
          <w:tcPr>
            <w:tcW w:w="5517" w:type="dxa"/>
            <w:tcBorders>
              <w:top w:val="single" w:sz="4" w:space="0" w:color="auto"/>
            </w:tcBorders>
            <w:shd w:val="clear" w:color="auto" w:fill="FFFFFF"/>
            <w:noWrap/>
            <w:vAlign w:val="bottom"/>
          </w:tcPr>
          <w:p w:rsidR="00136C29" w:rsidRPr="008E5ED8" w:rsidRDefault="00136C29" w:rsidP="000C1207">
            <w:pPr>
              <w:rPr>
                <w:rFonts w:ascii="Arial" w:hAnsi="Arial" w:cs="Arial"/>
                <w:sz w:val="20"/>
                <w:szCs w:val="20"/>
              </w:rPr>
            </w:pPr>
          </w:p>
        </w:tc>
        <w:tc>
          <w:tcPr>
            <w:tcW w:w="1485" w:type="dxa"/>
            <w:tcBorders>
              <w:top w:val="single" w:sz="4" w:space="0" w:color="auto"/>
            </w:tcBorders>
            <w:shd w:val="clear" w:color="auto" w:fill="FFFFFF"/>
            <w:noWrap/>
            <w:vAlign w:val="bottom"/>
          </w:tcPr>
          <w:p w:rsidR="00136C29" w:rsidRPr="008E5ED8" w:rsidRDefault="00136C29" w:rsidP="000C1207">
            <w:pPr>
              <w:jc w:val="right"/>
              <w:rPr>
                <w:rFonts w:ascii="Arial" w:hAnsi="Arial" w:cs="Arial"/>
                <w:sz w:val="20"/>
                <w:szCs w:val="20"/>
              </w:rPr>
            </w:pPr>
          </w:p>
        </w:tc>
        <w:tc>
          <w:tcPr>
            <w:tcW w:w="1575" w:type="dxa"/>
            <w:tcBorders>
              <w:top w:val="single" w:sz="4" w:space="0" w:color="auto"/>
            </w:tcBorders>
            <w:shd w:val="clear" w:color="auto" w:fill="FFFFFF"/>
            <w:noWrap/>
            <w:vAlign w:val="bottom"/>
          </w:tcPr>
          <w:p w:rsidR="00136C29" w:rsidRPr="008E5ED8" w:rsidRDefault="00136C29" w:rsidP="000C1207">
            <w:pPr>
              <w:jc w:val="right"/>
              <w:rPr>
                <w:rFonts w:ascii="Arial" w:hAnsi="Arial" w:cs="Arial"/>
                <w:sz w:val="20"/>
                <w:szCs w:val="20"/>
              </w:rPr>
            </w:pPr>
          </w:p>
        </w:tc>
      </w:tr>
      <w:tr w:rsidR="00E8684E" w:rsidRPr="008E5ED8" w:rsidTr="00E8684E">
        <w:tc>
          <w:tcPr>
            <w:tcW w:w="5517" w:type="dxa"/>
            <w:shd w:val="clear" w:color="auto" w:fill="FFFFFF"/>
            <w:noWrap/>
            <w:vAlign w:val="bottom"/>
          </w:tcPr>
          <w:p w:rsidR="00E8684E" w:rsidRPr="008E5ED8" w:rsidRDefault="00E8684E" w:rsidP="000C1207">
            <w:pPr>
              <w:rPr>
                <w:rFonts w:ascii="Arial" w:hAnsi="Arial" w:cs="Arial"/>
                <w:sz w:val="20"/>
                <w:szCs w:val="20"/>
              </w:rPr>
            </w:pPr>
            <w:proofErr w:type="gramStart"/>
            <w:r w:rsidRPr="008E5ED8">
              <w:rPr>
                <w:rFonts w:ascii="Arial" w:hAnsi="Arial" w:cs="Arial"/>
                <w:sz w:val="20"/>
                <w:szCs w:val="20"/>
              </w:rPr>
              <w:t>Üye işyeri pos. alınan</w:t>
            </w:r>
            <w:proofErr w:type="gramEnd"/>
            <w:r w:rsidRPr="008E5ED8">
              <w:rPr>
                <w:rFonts w:ascii="Arial" w:hAnsi="Arial" w:cs="Arial"/>
                <w:sz w:val="20"/>
                <w:szCs w:val="20"/>
              </w:rPr>
              <w:t xml:space="preserve"> ücret ve komisyonlar</w:t>
            </w:r>
          </w:p>
        </w:tc>
        <w:tc>
          <w:tcPr>
            <w:tcW w:w="1485" w:type="dxa"/>
            <w:shd w:val="clear" w:color="auto" w:fill="FFFFFF"/>
            <w:noWrap/>
            <w:vAlign w:val="bottom"/>
          </w:tcPr>
          <w:p w:rsidR="00E8684E" w:rsidRPr="008E5ED8" w:rsidRDefault="00E8684E" w:rsidP="00E8684E">
            <w:pPr>
              <w:jc w:val="right"/>
              <w:rPr>
                <w:rFonts w:ascii="Arial" w:hAnsi="Arial" w:cs="Arial"/>
                <w:sz w:val="20"/>
                <w:szCs w:val="20"/>
              </w:rPr>
            </w:pPr>
            <w:r w:rsidRPr="008E5ED8">
              <w:rPr>
                <w:rFonts w:ascii="Arial" w:hAnsi="Arial" w:cs="Arial"/>
                <w:sz w:val="20"/>
                <w:szCs w:val="20"/>
              </w:rPr>
              <w:t>30.274</w:t>
            </w:r>
          </w:p>
        </w:tc>
        <w:tc>
          <w:tcPr>
            <w:tcW w:w="1575" w:type="dxa"/>
            <w:shd w:val="clear" w:color="auto" w:fill="FFFFFF"/>
            <w:noWrap/>
            <w:vAlign w:val="bottom"/>
          </w:tcPr>
          <w:p w:rsidR="00E8684E" w:rsidRPr="008E5ED8" w:rsidRDefault="00E8684E" w:rsidP="00E8684E">
            <w:pPr>
              <w:jc w:val="right"/>
              <w:rPr>
                <w:rFonts w:ascii="Arial" w:hAnsi="Arial" w:cs="Arial"/>
                <w:sz w:val="20"/>
                <w:szCs w:val="20"/>
              </w:rPr>
            </w:pPr>
            <w:r w:rsidRPr="008E5ED8">
              <w:rPr>
                <w:rFonts w:ascii="Arial" w:hAnsi="Arial" w:cs="Arial"/>
                <w:sz w:val="20"/>
                <w:szCs w:val="20"/>
              </w:rPr>
              <w:t>28.572</w:t>
            </w:r>
          </w:p>
        </w:tc>
      </w:tr>
      <w:tr w:rsidR="00E8684E" w:rsidRPr="008E5ED8" w:rsidTr="00E8684E">
        <w:tc>
          <w:tcPr>
            <w:tcW w:w="5517" w:type="dxa"/>
            <w:shd w:val="clear" w:color="auto" w:fill="FFFFFF"/>
            <w:noWrap/>
            <w:vAlign w:val="bottom"/>
          </w:tcPr>
          <w:p w:rsidR="00E8684E" w:rsidRPr="008E5ED8" w:rsidRDefault="00E8684E" w:rsidP="000C1207">
            <w:pPr>
              <w:rPr>
                <w:rFonts w:ascii="Arial" w:hAnsi="Arial" w:cs="Arial"/>
                <w:sz w:val="20"/>
                <w:szCs w:val="20"/>
              </w:rPr>
            </w:pPr>
            <w:r w:rsidRPr="008E5ED8">
              <w:rPr>
                <w:rFonts w:ascii="Arial" w:hAnsi="Arial" w:cs="Arial"/>
                <w:sz w:val="20"/>
                <w:szCs w:val="20"/>
              </w:rPr>
              <w:t>Havale komisyonları</w:t>
            </w:r>
          </w:p>
        </w:tc>
        <w:tc>
          <w:tcPr>
            <w:tcW w:w="1485" w:type="dxa"/>
            <w:shd w:val="clear" w:color="auto" w:fill="FFFFFF"/>
            <w:noWrap/>
            <w:vAlign w:val="bottom"/>
          </w:tcPr>
          <w:p w:rsidR="00E8684E" w:rsidRPr="008E5ED8" w:rsidRDefault="00E8684E" w:rsidP="00E8684E">
            <w:pPr>
              <w:jc w:val="right"/>
              <w:rPr>
                <w:rFonts w:ascii="Arial" w:hAnsi="Arial" w:cs="Arial"/>
                <w:sz w:val="20"/>
                <w:szCs w:val="20"/>
              </w:rPr>
            </w:pPr>
            <w:r w:rsidRPr="008E5ED8">
              <w:rPr>
                <w:rFonts w:ascii="Arial" w:hAnsi="Arial" w:cs="Arial"/>
                <w:sz w:val="20"/>
                <w:szCs w:val="20"/>
              </w:rPr>
              <w:t>5.610</w:t>
            </w:r>
          </w:p>
        </w:tc>
        <w:tc>
          <w:tcPr>
            <w:tcW w:w="1575" w:type="dxa"/>
            <w:shd w:val="clear" w:color="auto" w:fill="FFFFFF"/>
            <w:noWrap/>
            <w:vAlign w:val="bottom"/>
          </w:tcPr>
          <w:p w:rsidR="00E8684E" w:rsidRPr="008E5ED8" w:rsidRDefault="00E8684E" w:rsidP="00E8684E">
            <w:pPr>
              <w:jc w:val="right"/>
              <w:rPr>
                <w:rFonts w:ascii="Arial" w:hAnsi="Arial" w:cs="Arial"/>
                <w:sz w:val="20"/>
                <w:szCs w:val="20"/>
              </w:rPr>
            </w:pPr>
            <w:r w:rsidRPr="008E5ED8">
              <w:rPr>
                <w:rFonts w:ascii="Arial" w:hAnsi="Arial" w:cs="Arial"/>
                <w:sz w:val="20"/>
                <w:szCs w:val="20"/>
              </w:rPr>
              <w:t>4.440</w:t>
            </w:r>
          </w:p>
        </w:tc>
      </w:tr>
      <w:tr w:rsidR="00E8684E" w:rsidRPr="008E5ED8" w:rsidTr="00E8684E">
        <w:tc>
          <w:tcPr>
            <w:tcW w:w="5517" w:type="dxa"/>
            <w:shd w:val="clear" w:color="auto" w:fill="FFFFFF"/>
            <w:noWrap/>
            <w:vAlign w:val="bottom"/>
          </w:tcPr>
          <w:p w:rsidR="00E8684E" w:rsidRPr="008E5ED8" w:rsidRDefault="00E8684E" w:rsidP="000C1207">
            <w:pPr>
              <w:rPr>
                <w:rFonts w:ascii="Arial" w:hAnsi="Arial" w:cs="Arial"/>
                <w:sz w:val="20"/>
                <w:szCs w:val="20"/>
              </w:rPr>
            </w:pPr>
            <w:r w:rsidRPr="008E5ED8">
              <w:rPr>
                <w:rFonts w:ascii="Arial" w:hAnsi="Arial" w:cs="Arial"/>
                <w:sz w:val="20"/>
                <w:szCs w:val="20"/>
              </w:rPr>
              <w:t>Kredi kartı ücret ve komisyonları</w:t>
            </w:r>
          </w:p>
        </w:tc>
        <w:tc>
          <w:tcPr>
            <w:tcW w:w="1485" w:type="dxa"/>
            <w:shd w:val="clear" w:color="auto" w:fill="FFFFFF"/>
            <w:noWrap/>
            <w:vAlign w:val="bottom"/>
          </w:tcPr>
          <w:p w:rsidR="00E8684E" w:rsidRPr="008E5ED8" w:rsidRDefault="00E8684E" w:rsidP="00E8684E">
            <w:pPr>
              <w:jc w:val="right"/>
              <w:rPr>
                <w:rFonts w:ascii="Arial" w:hAnsi="Arial" w:cs="Arial"/>
                <w:sz w:val="20"/>
                <w:szCs w:val="20"/>
              </w:rPr>
            </w:pPr>
            <w:r w:rsidRPr="008E5ED8">
              <w:rPr>
                <w:rFonts w:ascii="Arial" w:hAnsi="Arial" w:cs="Arial"/>
                <w:sz w:val="20"/>
                <w:szCs w:val="20"/>
              </w:rPr>
              <w:t>3</w:t>
            </w:r>
          </w:p>
        </w:tc>
        <w:tc>
          <w:tcPr>
            <w:tcW w:w="1575" w:type="dxa"/>
            <w:shd w:val="clear" w:color="auto" w:fill="FFFFFF"/>
            <w:noWrap/>
            <w:vAlign w:val="bottom"/>
          </w:tcPr>
          <w:p w:rsidR="00E8684E" w:rsidRPr="008E5ED8" w:rsidRDefault="00E8684E" w:rsidP="00E8684E">
            <w:pPr>
              <w:jc w:val="right"/>
              <w:rPr>
                <w:rFonts w:ascii="Arial" w:hAnsi="Arial" w:cs="Arial"/>
                <w:sz w:val="20"/>
                <w:szCs w:val="20"/>
              </w:rPr>
            </w:pPr>
            <w:r w:rsidRPr="008E5ED8">
              <w:rPr>
                <w:rFonts w:ascii="Arial" w:hAnsi="Arial" w:cs="Arial"/>
                <w:sz w:val="20"/>
                <w:szCs w:val="20"/>
              </w:rPr>
              <w:t>43</w:t>
            </w:r>
          </w:p>
        </w:tc>
      </w:tr>
      <w:tr w:rsidR="00E8684E" w:rsidRPr="008E5ED8" w:rsidTr="00E8684E">
        <w:tc>
          <w:tcPr>
            <w:tcW w:w="5517" w:type="dxa"/>
            <w:shd w:val="clear" w:color="auto" w:fill="FFFFFF"/>
            <w:noWrap/>
            <w:vAlign w:val="bottom"/>
          </w:tcPr>
          <w:p w:rsidR="00E8684E" w:rsidRPr="008E5ED8" w:rsidRDefault="00E8684E" w:rsidP="000C1207">
            <w:pPr>
              <w:rPr>
                <w:rFonts w:ascii="Arial" w:hAnsi="Arial" w:cs="Arial"/>
                <w:sz w:val="20"/>
                <w:szCs w:val="20"/>
              </w:rPr>
            </w:pPr>
            <w:r w:rsidRPr="008E5ED8">
              <w:rPr>
                <w:rFonts w:ascii="Arial" w:hAnsi="Arial" w:cs="Arial"/>
                <w:sz w:val="20"/>
                <w:szCs w:val="20"/>
              </w:rPr>
              <w:t>Diğer</w:t>
            </w:r>
          </w:p>
        </w:tc>
        <w:tc>
          <w:tcPr>
            <w:tcW w:w="1485" w:type="dxa"/>
            <w:shd w:val="clear" w:color="auto" w:fill="FFFFFF"/>
            <w:noWrap/>
            <w:vAlign w:val="bottom"/>
          </w:tcPr>
          <w:p w:rsidR="00E8684E" w:rsidRPr="008E5ED8" w:rsidRDefault="00E8684E" w:rsidP="00E8684E">
            <w:pPr>
              <w:jc w:val="right"/>
              <w:rPr>
                <w:rFonts w:ascii="Arial" w:hAnsi="Arial" w:cs="Arial"/>
                <w:sz w:val="20"/>
                <w:szCs w:val="20"/>
              </w:rPr>
            </w:pPr>
            <w:r w:rsidRPr="008E5ED8">
              <w:rPr>
                <w:rFonts w:ascii="Arial" w:hAnsi="Arial" w:cs="Arial"/>
                <w:sz w:val="20"/>
                <w:szCs w:val="20"/>
              </w:rPr>
              <w:t>21.852</w:t>
            </w:r>
          </w:p>
        </w:tc>
        <w:tc>
          <w:tcPr>
            <w:tcW w:w="1575" w:type="dxa"/>
            <w:shd w:val="clear" w:color="auto" w:fill="FFFFFF"/>
            <w:noWrap/>
            <w:vAlign w:val="bottom"/>
          </w:tcPr>
          <w:p w:rsidR="00E8684E" w:rsidRPr="008E5ED8" w:rsidRDefault="00E8684E" w:rsidP="00E8684E">
            <w:pPr>
              <w:jc w:val="right"/>
              <w:rPr>
                <w:rFonts w:ascii="Arial" w:hAnsi="Arial" w:cs="Arial"/>
                <w:sz w:val="20"/>
                <w:szCs w:val="20"/>
              </w:rPr>
            </w:pPr>
            <w:r w:rsidRPr="008E5ED8">
              <w:rPr>
                <w:rFonts w:ascii="Arial" w:hAnsi="Arial" w:cs="Arial"/>
                <w:sz w:val="20"/>
                <w:szCs w:val="20"/>
              </w:rPr>
              <w:t>17.830</w:t>
            </w:r>
          </w:p>
        </w:tc>
      </w:tr>
      <w:tr w:rsidR="008331CE" w:rsidRPr="008E5ED8" w:rsidTr="00E8684E">
        <w:tc>
          <w:tcPr>
            <w:tcW w:w="5517" w:type="dxa"/>
            <w:tcBorders>
              <w:bottom w:val="single" w:sz="4" w:space="0" w:color="auto"/>
            </w:tcBorders>
            <w:shd w:val="clear" w:color="auto" w:fill="FFFFFF"/>
            <w:noWrap/>
            <w:vAlign w:val="bottom"/>
          </w:tcPr>
          <w:p w:rsidR="008331CE" w:rsidRPr="008E5ED8" w:rsidRDefault="008331CE" w:rsidP="000C1207">
            <w:pPr>
              <w:rPr>
                <w:rFonts w:ascii="Arial" w:hAnsi="Arial" w:cs="Arial"/>
                <w:sz w:val="20"/>
                <w:szCs w:val="20"/>
              </w:rPr>
            </w:pPr>
          </w:p>
        </w:tc>
        <w:tc>
          <w:tcPr>
            <w:tcW w:w="1485" w:type="dxa"/>
            <w:tcBorders>
              <w:bottom w:val="single" w:sz="4" w:space="0" w:color="auto"/>
            </w:tcBorders>
            <w:shd w:val="clear" w:color="auto" w:fill="FFFFFF"/>
            <w:noWrap/>
            <w:vAlign w:val="bottom"/>
          </w:tcPr>
          <w:p w:rsidR="008331CE" w:rsidRPr="008E5ED8" w:rsidRDefault="008331CE" w:rsidP="00E8684E">
            <w:pPr>
              <w:jc w:val="right"/>
              <w:rPr>
                <w:rFonts w:ascii="Arial" w:hAnsi="Arial" w:cs="Arial"/>
                <w:sz w:val="20"/>
                <w:szCs w:val="20"/>
              </w:rPr>
            </w:pPr>
          </w:p>
        </w:tc>
        <w:tc>
          <w:tcPr>
            <w:tcW w:w="1575" w:type="dxa"/>
            <w:tcBorders>
              <w:bottom w:val="single" w:sz="4" w:space="0" w:color="auto"/>
            </w:tcBorders>
            <w:shd w:val="clear" w:color="auto" w:fill="FFFFFF"/>
            <w:noWrap/>
            <w:vAlign w:val="bottom"/>
          </w:tcPr>
          <w:p w:rsidR="008331CE" w:rsidRPr="008E5ED8" w:rsidRDefault="008331CE" w:rsidP="00E8684E">
            <w:pPr>
              <w:jc w:val="right"/>
              <w:rPr>
                <w:rFonts w:ascii="Arial" w:hAnsi="Arial" w:cs="Arial"/>
                <w:sz w:val="20"/>
                <w:szCs w:val="20"/>
              </w:rPr>
            </w:pPr>
          </w:p>
        </w:tc>
      </w:tr>
      <w:tr w:rsidR="008331CE" w:rsidRPr="008E5ED8" w:rsidTr="00E8684E">
        <w:tc>
          <w:tcPr>
            <w:tcW w:w="5517" w:type="dxa"/>
            <w:tcBorders>
              <w:top w:val="single" w:sz="4" w:space="0" w:color="auto"/>
              <w:bottom w:val="single" w:sz="4" w:space="0" w:color="auto"/>
            </w:tcBorders>
            <w:shd w:val="clear" w:color="auto" w:fill="FFFFFF"/>
            <w:noWrap/>
            <w:vAlign w:val="bottom"/>
          </w:tcPr>
          <w:p w:rsidR="008331CE" w:rsidRPr="008E5ED8" w:rsidRDefault="008331CE" w:rsidP="000C1207">
            <w:pPr>
              <w:rPr>
                <w:rFonts w:ascii="Arial" w:hAnsi="Arial" w:cs="Arial"/>
                <w:b/>
                <w:sz w:val="20"/>
                <w:szCs w:val="20"/>
              </w:rPr>
            </w:pPr>
            <w:r w:rsidRPr="008E5ED8">
              <w:rPr>
                <w:rFonts w:ascii="Arial" w:hAnsi="Arial" w:cs="Arial"/>
                <w:b/>
                <w:sz w:val="20"/>
                <w:szCs w:val="20"/>
              </w:rPr>
              <w:t>Toplam</w:t>
            </w:r>
          </w:p>
        </w:tc>
        <w:tc>
          <w:tcPr>
            <w:tcW w:w="1485" w:type="dxa"/>
            <w:tcBorders>
              <w:top w:val="single" w:sz="4" w:space="0" w:color="auto"/>
              <w:bottom w:val="single" w:sz="4" w:space="0" w:color="auto"/>
            </w:tcBorders>
            <w:shd w:val="clear" w:color="auto" w:fill="FFFFFF"/>
            <w:noWrap/>
            <w:vAlign w:val="bottom"/>
          </w:tcPr>
          <w:p w:rsidR="008331CE" w:rsidRPr="008E5ED8" w:rsidRDefault="00E8684E" w:rsidP="00E8684E">
            <w:pPr>
              <w:jc w:val="right"/>
              <w:rPr>
                <w:rFonts w:ascii="Arial" w:hAnsi="Arial" w:cs="Arial"/>
                <w:b/>
                <w:bCs/>
                <w:sz w:val="20"/>
                <w:szCs w:val="20"/>
              </w:rPr>
            </w:pPr>
            <w:r w:rsidRPr="008E5ED8">
              <w:rPr>
                <w:rFonts w:ascii="Arial" w:hAnsi="Arial" w:cs="Arial"/>
                <w:b/>
                <w:bCs/>
                <w:sz w:val="20"/>
                <w:szCs w:val="20"/>
              </w:rPr>
              <w:t>57.739</w:t>
            </w:r>
          </w:p>
        </w:tc>
        <w:tc>
          <w:tcPr>
            <w:tcW w:w="1575" w:type="dxa"/>
            <w:tcBorders>
              <w:top w:val="single" w:sz="4" w:space="0" w:color="auto"/>
              <w:bottom w:val="single" w:sz="4" w:space="0" w:color="auto"/>
            </w:tcBorders>
            <w:shd w:val="clear" w:color="auto" w:fill="FFFFFF"/>
            <w:noWrap/>
            <w:vAlign w:val="bottom"/>
          </w:tcPr>
          <w:p w:rsidR="008331CE" w:rsidRPr="008E5ED8" w:rsidRDefault="00E8684E" w:rsidP="00E8684E">
            <w:pPr>
              <w:jc w:val="right"/>
              <w:rPr>
                <w:rFonts w:ascii="Arial" w:hAnsi="Arial" w:cs="Arial"/>
                <w:b/>
                <w:bCs/>
                <w:sz w:val="20"/>
                <w:szCs w:val="20"/>
              </w:rPr>
            </w:pPr>
            <w:r w:rsidRPr="008E5ED8">
              <w:rPr>
                <w:rFonts w:ascii="Arial" w:hAnsi="Arial" w:cs="Arial"/>
                <w:b/>
                <w:bCs/>
                <w:sz w:val="20"/>
                <w:szCs w:val="20"/>
              </w:rPr>
              <w:t>50.885</w:t>
            </w:r>
          </w:p>
        </w:tc>
      </w:tr>
    </w:tbl>
    <w:p w:rsidR="00136C29" w:rsidRPr="008E5ED8" w:rsidRDefault="00136C29" w:rsidP="00136C29">
      <w:pPr>
        <w:rPr>
          <w:rFonts w:ascii="Arial" w:hAnsi="Arial" w:cs="Arial"/>
          <w:sz w:val="20"/>
          <w:szCs w:val="20"/>
        </w:rPr>
      </w:pPr>
    </w:p>
    <w:p w:rsidR="00136C29" w:rsidRPr="008E5ED8" w:rsidRDefault="00136C29" w:rsidP="00136C29">
      <w:pPr>
        <w:rPr>
          <w:rFonts w:ascii="Arial" w:hAnsi="Arial" w:cs="Arial"/>
          <w:sz w:val="20"/>
          <w:szCs w:val="20"/>
        </w:rPr>
      </w:pPr>
    </w:p>
    <w:tbl>
      <w:tblPr>
        <w:tblW w:w="8577" w:type="dxa"/>
        <w:tblInd w:w="790" w:type="dxa"/>
        <w:tblCellMar>
          <w:left w:w="70" w:type="dxa"/>
          <w:right w:w="70" w:type="dxa"/>
        </w:tblCellMar>
        <w:tblLook w:val="0000" w:firstRow="0" w:lastRow="0" w:firstColumn="0" w:lastColumn="0" w:noHBand="0" w:noVBand="0"/>
      </w:tblPr>
      <w:tblGrid>
        <w:gridCol w:w="5517"/>
        <w:gridCol w:w="1440"/>
        <w:gridCol w:w="1620"/>
      </w:tblGrid>
      <w:tr w:rsidR="00136C29" w:rsidRPr="008E5ED8" w:rsidTr="000C1207">
        <w:tc>
          <w:tcPr>
            <w:tcW w:w="5517" w:type="dxa"/>
            <w:tcBorders>
              <w:top w:val="single" w:sz="4" w:space="0" w:color="auto"/>
              <w:bottom w:val="single" w:sz="4" w:space="0" w:color="auto"/>
            </w:tcBorders>
            <w:shd w:val="clear" w:color="auto" w:fill="FFFFFF"/>
            <w:noWrap/>
            <w:vAlign w:val="bottom"/>
          </w:tcPr>
          <w:p w:rsidR="00136C29" w:rsidRPr="008E5ED8" w:rsidRDefault="00136C29" w:rsidP="000C1207">
            <w:pPr>
              <w:rPr>
                <w:rFonts w:ascii="Arial" w:hAnsi="Arial" w:cs="Arial"/>
                <w:b/>
                <w:bCs/>
                <w:sz w:val="20"/>
                <w:szCs w:val="20"/>
              </w:rPr>
            </w:pPr>
            <w:r w:rsidRPr="008E5ED8">
              <w:rPr>
                <w:rFonts w:ascii="Arial" w:hAnsi="Arial" w:cs="Arial"/>
                <w:b/>
                <w:bCs/>
                <w:sz w:val="20"/>
                <w:szCs w:val="20"/>
              </w:rPr>
              <w:t>Diğer Verilen Ücret ve Komisyonlar</w:t>
            </w:r>
          </w:p>
        </w:tc>
        <w:tc>
          <w:tcPr>
            <w:tcW w:w="1440" w:type="dxa"/>
            <w:tcBorders>
              <w:top w:val="single" w:sz="4" w:space="0" w:color="auto"/>
              <w:bottom w:val="single" w:sz="4" w:space="0" w:color="auto"/>
            </w:tcBorders>
            <w:shd w:val="clear" w:color="auto" w:fill="FFFFFF"/>
            <w:noWrap/>
            <w:vAlign w:val="bottom"/>
          </w:tcPr>
          <w:p w:rsidR="00136C29" w:rsidRPr="008E5ED8" w:rsidRDefault="00136C29" w:rsidP="000C1207">
            <w:pPr>
              <w:jc w:val="right"/>
              <w:rPr>
                <w:rFonts w:ascii="Arial" w:hAnsi="Arial" w:cs="Arial"/>
                <w:b/>
                <w:sz w:val="20"/>
                <w:szCs w:val="20"/>
              </w:rPr>
            </w:pPr>
            <w:r w:rsidRPr="008E5ED8">
              <w:rPr>
                <w:rFonts w:ascii="Arial" w:hAnsi="Arial" w:cs="Arial"/>
                <w:b/>
                <w:sz w:val="20"/>
                <w:szCs w:val="20"/>
              </w:rPr>
              <w:t>Cari Dönem</w:t>
            </w:r>
          </w:p>
        </w:tc>
        <w:tc>
          <w:tcPr>
            <w:tcW w:w="1620" w:type="dxa"/>
            <w:tcBorders>
              <w:top w:val="single" w:sz="4" w:space="0" w:color="auto"/>
              <w:bottom w:val="single" w:sz="4" w:space="0" w:color="auto"/>
            </w:tcBorders>
            <w:shd w:val="clear" w:color="auto" w:fill="FFFFFF"/>
            <w:noWrap/>
            <w:vAlign w:val="bottom"/>
          </w:tcPr>
          <w:p w:rsidR="00136C29" w:rsidRPr="008E5ED8" w:rsidRDefault="00136C29" w:rsidP="000C1207">
            <w:pPr>
              <w:jc w:val="right"/>
              <w:rPr>
                <w:rFonts w:ascii="Arial" w:hAnsi="Arial" w:cs="Arial"/>
                <w:b/>
                <w:sz w:val="20"/>
                <w:szCs w:val="20"/>
              </w:rPr>
            </w:pPr>
            <w:r w:rsidRPr="008E5ED8">
              <w:rPr>
                <w:rFonts w:ascii="Arial" w:hAnsi="Arial" w:cs="Arial"/>
                <w:b/>
                <w:sz w:val="20"/>
                <w:szCs w:val="20"/>
              </w:rPr>
              <w:t>Önceki Dönem</w:t>
            </w:r>
          </w:p>
        </w:tc>
      </w:tr>
      <w:tr w:rsidR="00136C29" w:rsidRPr="008E5ED8" w:rsidTr="000C1207">
        <w:tc>
          <w:tcPr>
            <w:tcW w:w="5517" w:type="dxa"/>
            <w:tcBorders>
              <w:top w:val="single" w:sz="4" w:space="0" w:color="auto"/>
            </w:tcBorders>
            <w:shd w:val="clear" w:color="auto" w:fill="FFFFFF"/>
            <w:noWrap/>
            <w:vAlign w:val="bottom"/>
          </w:tcPr>
          <w:p w:rsidR="00136C29" w:rsidRPr="008E5ED8" w:rsidRDefault="00136C29" w:rsidP="000C1207">
            <w:pPr>
              <w:rPr>
                <w:rFonts w:ascii="Arial" w:hAnsi="Arial" w:cs="Arial"/>
                <w:sz w:val="20"/>
                <w:szCs w:val="20"/>
              </w:rPr>
            </w:pPr>
          </w:p>
        </w:tc>
        <w:tc>
          <w:tcPr>
            <w:tcW w:w="1440" w:type="dxa"/>
            <w:tcBorders>
              <w:top w:val="single" w:sz="4" w:space="0" w:color="auto"/>
            </w:tcBorders>
            <w:shd w:val="clear" w:color="auto" w:fill="FFFFFF"/>
            <w:noWrap/>
            <w:vAlign w:val="bottom"/>
          </w:tcPr>
          <w:p w:rsidR="00136C29" w:rsidRPr="008E5ED8" w:rsidRDefault="00136C29" w:rsidP="000C1207">
            <w:pPr>
              <w:jc w:val="right"/>
              <w:rPr>
                <w:rFonts w:ascii="Arial" w:hAnsi="Arial" w:cs="Arial"/>
                <w:sz w:val="20"/>
                <w:szCs w:val="20"/>
              </w:rPr>
            </w:pPr>
          </w:p>
        </w:tc>
        <w:tc>
          <w:tcPr>
            <w:tcW w:w="1620" w:type="dxa"/>
            <w:tcBorders>
              <w:top w:val="single" w:sz="4" w:space="0" w:color="auto"/>
            </w:tcBorders>
            <w:shd w:val="clear" w:color="auto" w:fill="FFFFFF"/>
            <w:noWrap/>
            <w:vAlign w:val="bottom"/>
          </w:tcPr>
          <w:p w:rsidR="00136C29" w:rsidRPr="008E5ED8" w:rsidRDefault="00136C29" w:rsidP="000C1207">
            <w:pPr>
              <w:jc w:val="right"/>
              <w:rPr>
                <w:rFonts w:ascii="Arial" w:hAnsi="Arial" w:cs="Arial"/>
                <w:sz w:val="20"/>
                <w:szCs w:val="20"/>
              </w:rPr>
            </w:pPr>
          </w:p>
        </w:tc>
      </w:tr>
      <w:tr w:rsidR="00E8684E" w:rsidRPr="008E5ED8" w:rsidTr="00BE3EEC">
        <w:tc>
          <w:tcPr>
            <w:tcW w:w="5517" w:type="dxa"/>
            <w:shd w:val="clear" w:color="auto" w:fill="FFFFFF"/>
            <w:noWrap/>
            <w:vAlign w:val="bottom"/>
          </w:tcPr>
          <w:p w:rsidR="00E8684E" w:rsidRPr="008E5ED8" w:rsidRDefault="00E8684E" w:rsidP="000C1207">
            <w:pPr>
              <w:rPr>
                <w:rFonts w:ascii="Arial" w:hAnsi="Arial" w:cs="Arial"/>
                <w:sz w:val="20"/>
                <w:szCs w:val="20"/>
              </w:rPr>
            </w:pPr>
            <w:r w:rsidRPr="008E5ED8">
              <w:rPr>
                <w:rFonts w:ascii="Arial" w:hAnsi="Arial" w:cs="Arial"/>
                <w:sz w:val="20"/>
                <w:szCs w:val="20"/>
              </w:rPr>
              <w:t>Takas odasına verilen ücret ve komisyonlar</w:t>
            </w:r>
          </w:p>
        </w:tc>
        <w:tc>
          <w:tcPr>
            <w:tcW w:w="1440" w:type="dxa"/>
            <w:shd w:val="clear" w:color="auto" w:fill="FFFFFF"/>
            <w:noWrap/>
            <w:vAlign w:val="bottom"/>
          </w:tcPr>
          <w:p w:rsidR="00E8684E" w:rsidRPr="008E5ED8" w:rsidRDefault="00E8684E" w:rsidP="00E8684E">
            <w:pPr>
              <w:jc w:val="right"/>
              <w:rPr>
                <w:rFonts w:ascii="Arial" w:hAnsi="Arial" w:cs="Arial"/>
                <w:sz w:val="20"/>
                <w:szCs w:val="20"/>
              </w:rPr>
            </w:pPr>
            <w:r w:rsidRPr="008E5ED8">
              <w:rPr>
                <w:rFonts w:ascii="Arial" w:hAnsi="Arial" w:cs="Arial"/>
                <w:sz w:val="20"/>
                <w:szCs w:val="20"/>
              </w:rPr>
              <w:t>89</w:t>
            </w:r>
          </w:p>
        </w:tc>
        <w:tc>
          <w:tcPr>
            <w:tcW w:w="1620" w:type="dxa"/>
            <w:shd w:val="clear" w:color="auto" w:fill="FFFFFF"/>
            <w:noWrap/>
          </w:tcPr>
          <w:p w:rsidR="00E8684E" w:rsidRPr="008E5ED8" w:rsidRDefault="00E8684E" w:rsidP="00E8684E">
            <w:pPr>
              <w:jc w:val="right"/>
              <w:rPr>
                <w:rFonts w:ascii="Arial" w:hAnsi="Arial" w:cs="Arial"/>
                <w:sz w:val="20"/>
                <w:szCs w:val="20"/>
              </w:rPr>
            </w:pPr>
            <w:r w:rsidRPr="008E5ED8">
              <w:rPr>
                <w:rFonts w:ascii="Arial" w:hAnsi="Arial" w:cs="Arial"/>
                <w:sz w:val="20"/>
                <w:szCs w:val="20"/>
              </w:rPr>
              <w:t>4.540</w:t>
            </w:r>
          </w:p>
        </w:tc>
      </w:tr>
      <w:tr w:rsidR="00E8684E" w:rsidRPr="008E5ED8" w:rsidTr="00BE3EEC">
        <w:tc>
          <w:tcPr>
            <w:tcW w:w="5517" w:type="dxa"/>
            <w:shd w:val="clear" w:color="auto" w:fill="FFFFFF"/>
            <w:noWrap/>
            <w:vAlign w:val="bottom"/>
          </w:tcPr>
          <w:p w:rsidR="00E8684E" w:rsidRPr="008E5ED8" w:rsidRDefault="00E8684E" w:rsidP="000C1207">
            <w:pPr>
              <w:rPr>
                <w:rFonts w:ascii="Arial" w:hAnsi="Arial" w:cs="Arial"/>
                <w:sz w:val="20"/>
                <w:szCs w:val="20"/>
              </w:rPr>
            </w:pPr>
            <w:r w:rsidRPr="008E5ED8">
              <w:rPr>
                <w:rFonts w:ascii="Arial" w:hAnsi="Arial" w:cs="Arial"/>
                <w:sz w:val="20"/>
                <w:szCs w:val="20"/>
              </w:rPr>
              <w:t>Kullanılan kredilere verilen ücret ve komisyonlar</w:t>
            </w:r>
          </w:p>
        </w:tc>
        <w:tc>
          <w:tcPr>
            <w:tcW w:w="1440" w:type="dxa"/>
            <w:shd w:val="clear" w:color="auto" w:fill="FFFFFF"/>
            <w:noWrap/>
            <w:vAlign w:val="bottom"/>
          </w:tcPr>
          <w:p w:rsidR="00E8684E" w:rsidRPr="008E5ED8" w:rsidRDefault="00E8684E" w:rsidP="00E8684E">
            <w:pPr>
              <w:jc w:val="right"/>
              <w:rPr>
                <w:rFonts w:ascii="Arial" w:hAnsi="Arial" w:cs="Arial"/>
                <w:sz w:val="20"/>
                <w:szCs w:val="20"/>
              </w:rPr>
            </w:pPr>
            <w:r w:rsidRPr="008E5ED8">
              <w:rPr>
                <w:rFonts w:ascii="Arial" w:hAnsi="Arial" w:cs="Arial"/>
                <w:sz w:val="20"/>
                <w:szCs w:val="20"/>
              </w:rPr>
              <w:t>7.429</w:t>
            </w:r>
          </w:p>
        </w:tc>
        <w:tc>
          <w:tcPr>
            <w:tcW w:w="1620" w:type="dxa"/>
            <w:shd w:val="clear" w:color="auto" w:fill="FFFFFF"/>
            <w:noWrap/>
          </w:tcPr>
          <w:p w:rsidR="00E8684E" w:rsidRPr="008E5ED8" w:rsidRDefault="00E8684E" w:rsidP="00E8684E">
            <w:pPr>
              <w:jc w:val="right"/>
              <w:rPr>
                <w:rFonts w:ascii="Arial" w:hAnsi="Arial" w:cs="Arial"/>
                <w:sz w:val="20"/>
                <w:szCs w:val="20"/>
              </w:rPr>
            </w:pPr>
            <w:r w:rsidRPr="008E5ED8">
              <w:rPr>
                <w:rFonts w:ascii="Arial" w:hAnsi="Arial" w:cs="Arial"/>
                <w:sz w:val="20"/>
                <w:szCs w:val="20"/>
              </w:rPr>
              <w:t>4.911</w:t>
            </w:r>
          </w:p>
        </w:tc>
      </w:tr>
      <w:tr w:rsidR="00E8684E" w:rsidRPr="008E5ED8" w:rsidTr="00BE3EEC">
        <w:tc>
          <w:tcPr>
            <w:tcW w:w="5517" w:type="dxa"/>
            <w:shd w:val="clear" w:color="auto" w:fill="FFFFFF"/>
            <w:noWrap/>
            <w:vAlign w:val="bottom"/>
          </w:tcPr>
          <w:p w:rsidR="00E8684E" w:rsidRPr="008E5ED8" w:rsidRDefault="00E8684E" w:rsidP="000C1207">
            <w:pPr>
              <w:rPr>
                <w:rFonts w:ascii="Arial" w:hAnsi="Arial" w:cs="Arial"/>
                <w:bCs/>
                <w:sz w:val="20"/>
                <w:szCs w:val="20"/>
              </w:rPr>
            </w:pPr>
            <w:proofErr w:type="gramStart"/>
            <w:r w:rsidRPr="008E5ED8">
              <w:rPr>
                <w:rFonts w:ascii="Arial" w:hAnsi="Arial" w:cs="Arial"/>
                <w:sz w:val="20"/>
                <w:szCs w:val="20"/>
              </w:rPr>
              <w:t>Üye işyeri pos. verilen</w:t>
            </w:r>
            <w:proofErr w:type="gramEnd"/>
            <w:r w:rsidRPr="008E5ED8">
              <w:rPr>
                <w:rFonts w:ascii="Arial" w:hAnsi="Arial" w:cs="Arial"/>
                <w:sz w:val="20"/>
                <w:szCs w:val="20"/>
              </w:rPr>
              <w:t xml:space="preserve"> ücret ve komisyonlar</w:t>
            </w:r>
          </w:p>
        </w:tc>
        <w:tc>
          <w:tcPr>
            <w:tcW w:w="1440" w:type="dxa"/>
            <w:shd w:val="clear" w:color="auto" w:fill="FFFFFF"/>
            <w:noWrap/>
            <w:vAlign w:val="bottom"/>
          </w:tcPr>
          <w:p w:rsidR="00E8684E" w:rsidRPr="008E5ED8" w:rsidRDefault="00E8684E" w:rsidP="00E8684E">
            <w:pPr>
              <w:jc w:val="right"/>
              <w:rPr>
                <w:rFonts w:ascii="Arial" w:hAnsi="Arial" w:cs="Arial"/>
                <w:sz w:val="20"/>
                <w:szCs w:val="20"/>
              </w:rPr>
            </w:pPr>
            <w:r w:rsidRPr="008E5ED8">
              <w:rPr>
                <w:rFonts w:ascii="Arial" w:hAnsi="Arial" w:cs="Arial"/>
                <w:sz w:val="20"/>
                <w:szCs w:val="20"/>
              </w:rPr>
              <w:t>6.123</w:t>
            </w:r>
          </w:p>
        </w:tc>
        <w:tc>
          <w:tcPr>
            <w:tcW w:w="1620" w:type="dxa"/>
            <w:shd w:val="clear" w:color="auto" w:fill="FFFFFF"/>
            <w:noWrap/>
          </w:tcPr>
          <w:p w:rsidR="00E8684E" w:rsidRPr="008E5ED8" w:rsidRDefault="00E8684E" w:rsidP="00E8684E">
            <w:pPr>
              <w:jc w:val="right"/>
              <w:rPr>
                <w:rFonts w:ascii="Arial" w:hAnsi="Arial" w:cs="Arial"/>
                <w:sz w:val="20"/>
                <w:szCs w:val="20"/>
              </w:rPr>
            </w:pPr>
            <w:r w:rsidRPr="008E5ED8">
              <w:rPr>
                <w:rFonts w:ascii="Arial" w:hAnsi="Arial" w:cs="Arial"/>
                <w:sz w:val="20"/>
                <w:szCs w:val="20"/>
              </w:rPr>
              <w:t>5.449</w:t>
            </w:r>
          </w:p>
        </w:tc>
      </w:tr>
      <w:tr w:rsidR="00E8684E" w:rsidRPr="008E5ED8" w:rsidTr="00BE3EEC">
        <w:tc>
          <w:tcPr>
            <w:tcW w:w="5517" w:type="dxa"/>
            <w:shd w:val="clear" w:color="auto" w:fill="FFFFFF"/>
            <w:noWrap/>
            <w:vAlign w:val="bottom"/>
          </w:tcPr>
          <w:p w:rsidR="00E8684E" w:rsidRPr="008E5ED8" w:rsidRDefault="00E8684E" w:rsidP="000C1207">
            <w:pPr>
              <w:rPr>
                <w:rFonts w:ascii="Arial" w:hAnsi="Arial" w:cs="Arial"/>
                <w:sz w:val="20"/>
                <w:szCs w:val="20"/>
              </w:rPr>
            </w:pPr>
            <w:r w:rsidRPr="008E5ED8">
              <w:rPr>
                <w:rFonts w:ascii="Arial" w:hAnsi="Arial" w:cs="Arial"/>
                <w:sz w:val="20"/>
                <w:szCs w:val="20"/>
              </w:rPr>
              <w:t>Kredi kartları için verilen komisyon ve ücretler</w:t>
            </w:r>
          </w:p>
        </w:tc>
        <w:tc>
          <w:tcPr>
            <w:tcW w:w="1440" w:type="dxa"/>
            <w:shd w:val="clear" w:color="auto" w:fill="FFFFFF"/>
            <w:noWrap/>
            <w:vAlign w:val="bottom"/>
          </w:tcPr>
          <w:p w:rsidR="00E8684E" w:rsidRPr="008E5ED8" w:rsidRDefault="00E8684E" w:rsidP="00E8684E">
            <w:pPr>
              <w:jc w:val="right"/>
              <w:rPr>
                <w:rFonts w:ascii="Arial" w:hAnsi="Arial" w:cs="Arial"/>
                <w:sz w:val="20"/>
                <w:szCs w:val="20"/>
              </w:rPr>
            </w:pPr>
            <w:r w:rsidRPr="008E5ED8">
              <w:rPr>
                <w:rFonts w:ascii="Arial" w:hAnsi="Arial" w:cs="Arial"/>
                <w:sz w:val="20"/>
                <w:szCs w:val="20"/>
              </w:rPr>
              <w:t>4.330</w:t>
            </w:r>
          </w:p>
        </w:tc>
        <w:tc>
          <w:tcPr>
            <w:tcW w:w="1620" w:type="dxa"/>
            <w:shd w:val="clear" w:color="auto" w:fill="FFFFFF"/>
            <w:noWrap/>
          </w:tcPr>
          <w:p w:rsidR="00E8684E" w:rsidRPr="008E5ED8" w:rsidRDefault="00E8684E" w:rsidP="00E8684E">
            <w:pPr>
              <w:jc w:val="right"/>
              <w:rPr>
                <w:rFonts w:ascii="Arial" w:hAnsi="Arial" w:cs="Arial"/>
                <w:sz w:val="20"/>
                <w:szCs w:val="20"/>
              </w:rPr>
            </w:pPr>
            <w:r w:rsidRPr="008E5ED8">
              <w:rPr>
                <w:rFonts w:ascii="Arial" w:hAnsi="Arial" w:cs="Arial"/>
                <w:sz w:val="20"/>
                <w:szCs w:val="20"/>
              </w:rPr>
              <w:t>2.615</w:t>
            </w:r>
          </w:p>
        </w:tc>
      </w:tr>
      <w:tr w:rsidR="00E8684E" w:rsidRPr="008E5ED8" w:rsidTr="00BE3EEC">
        <w:tc>
          <w:tcPr>
            <w:tcW w:w="5517" w:type="dxa"/>
            <w:shd w:val="clear" w:color="auto" w:fill="FFFFFF"/>
            <w:noWrap/>
            <w:vAlign w:val="bottom"/>
          </w:tcPr>
          <w:p w:rsidR="00E8684E" w:rsidRPr="008E5ED8" w:rsidRDefault="00E8684E" w:rsidP="000C1207">
            <w:pPr>
              <w:rPr>
                <w:rFonts w:ascii="Arial" w:hAnsi="Arial" w:cs="Arial"/>
                <w:sz w:val="20"/>
                <w:szCs w:val="20"/>
              </w:rPr>
            </w:pPr>
            <w:r w:rsidRPr="008E5ED8">
              <w:rPr>
                <w:rFonts w:ascii="Arial" w:hAnsi="Arial" w:cs="Arial"/>
                <w:sz w:val="20"/>
                <w:szCs w:val="20"/>
              </w:rPr>
              <w:t>Diğer</w:t>
            </w:r>
          </w:p>
        </w:tc>
        <w:tc>
          <w:tcPr>
            <w:tcW w:w="1440" w:type="dxa"/>
            <w:shd w:val="clear" w:color="auto" w:fill="FFFFFF"/>
            <w:noWrap/>
            <w:vAlign w:val="bottom"/>
          </w:tcPr>
          <w:p w:rsidR="00E8684E" w:rsidRPr="008E5ED8" w:rsidRDefault="00E8684E" w:rsidP="00E8684E">
            <w:pPr>
              <w:jc w:val="right"/>
              <w:rPr>
                <w:rFonts w:ascii="Arial" w:hAnsi="Arial" w:cs="Arial"/>
                <w:sz w:val="20"/>
                <w:szCs w:val="20"/>
              </w:rPr>
            </w:pPr>
            <w:r w:rsidRPr="008E5ED8">
              <w:rPr>
                <w:rFonts w:ascii="Arial" w:hAnsi="Arial" w:cs="Arial"/>
                <w:sz w:val="20"/>
                <w:szCs w:val="20"/>
              </w:rPr>
              <w:t>3.838</w:t>
            </w:r>
          </w:p>
        </w:tc>
        <w:tc>
          <w:tcPr>
            <w:tcW w:w="1620" w:type="dxa"/>
            <w:shd w:val="clear" w:color="auto" w:fill="FFFFFF"/>
            <w:noWrap/>
          </w:tcPr>
          <w:p w:rsidR="00E8684E" w:rsidRPr="008E5ED8" w:rsidRDefault="00E8684E" w:rsidP="00E8684E">
            <w:pPr>
              <w:jc w:val="right"/>
              <w:rPr>
                <w:rFonts w:ascii="Arial" w:hAnsi="Arial" w:cs="Arial"/>
                <w:sz w:val="20"/>
                <w:szCs w:val="20"/>
              </w:rPr>
            </w:pPr>
            <w:r w:rsidRPr="008E5ED8">
              <w:rPr>
                <w:rFonts w:ascii="Arial" w:hAnsi="Arial" w:cs="Arial"/>
                <w:sz w:val="20"/>
                <w:szCs w:val="20"/>
              </w:rPr>
              <w:t>2.354</w:t>
            </w:r>
          </w:p>
        </w:tc>
      </w:tr>
      <w:tr w:rsidR="008331CE" w:rsidRPr="008E5ED8" w:rsidTr="00E8684E">
        <w:tc>
          <w:tcPr>
            <w:tcW w:w="5517" w:type="dxa"/>
            <w:tcBorders>
              <w:bottom w:val="single" w:sz="4" w:space="0" w:color="auto"/>
            </w:tcBorders>
            <w:shd w:val="clear" w:color="auto" w:fill="FFFFFF"/>
            <w:noWrap/>
            <w:vAlign w:val="bottom"/>
          </w:tcPr>
          <w:p w:rsidR="008331CE" w:rsidRPr="008E5ED8" w:rsidRDefault="008331CE" w:rsidP="000C1207">
            <w:pPr>
              <w:rPr>
                <w:rFonts w:ascii="Arial" w:hAnsi="Arial" w:cs="Arial"/>
                <w:sz w:val="20"/>
                <w:szCs w:val="20"/>
              </w:rPr>
            </w:pPr>
          </w:p>
        </w:tc>
        <w:tc>
          <w:tcPr>
            <w:tcW w:w="1440" w:type="dxa"/>
            <w:tcBorders>
              <w:bottom w:val="single" w:sz="4" w:space="0" w:color="auto"/>
            </w:tcBorders>
            <w:shd w:val="clear" w:color="auto" w:fill="FFFFFF"/>
            <w:noWrap/>
            <w:vAlign w:val="bottom"/>
          </w:tcPr>
          <w:p w:rsidR="008331CE" w:rsidRPr="008E5ED8" w:rsidRDefault="008331CE" w:rsidP="00E8684E">
            <w:pPr>
              <w:jc w:val="right"/>
              <w:rPr>
                <w:rFonts w:ascii="Arial" w:hAnsi="Arial" w:cs="Arial"/>
                <w:sz w:val="20"/>
                <w:szCs w:val="20"/>
              </w:rPr>
            </w:pPr>
          </w:p>
        </w:tc>
        <w:tc>
          <w:tcPr>
            <w:tcW w:w="1620" w:type="dxa"/>
            <w:tcBorders>
              <w:bottom w:val="single" w:sz="4" w:space="0" w:color="auto"/>
            </w:tcBorders>
            <w:shd w:val="clear" w:color="auto" w:fill="FFFFFF"/>
            <w:noWrap/>
            <w:vAlign w:val="bottom"/>
          </w:tcPr>
          <w:p w:rsidR="008331CE" w:rsidRPr="008E5ED8" w:rsidRDefault="008331CE" w:rsidP="00E8684E">
            <w:pPr>
              <w:jc w:val="right"/>
              <w:rPr>
                <w:rFonts w:ascii="Arial" w:hAnsi="Arial" w:cs="Arial"/>
                <w:sz w:val="20"/>
                <w:szCs w:val="20"/>
              </w:rPr>
            </w:pPr>
          </w:p>
        </w:tc>
      </w:tr>
      <w:tr w:rsidR="008331CE" w:rsidRPr="008E5ED8" w:rsidTr="00E8684E">
        <w:tc>
          <w:tcPr>
            <w:tcW w:w="5517" w:type="dxa"/>
            <w:tcBorders>
              <w:top w:val="single" w:sz="4" w:space="0" w:color="auto"/>
              <w:bottom w:val="single" w:sz="4" w:space="0" w:color="auto"/>
            </w:tcBorders>
            <w:shd w:val="clear" w:color="auto" w:fill="FFFFFF"/>
            <w:noWrap/>
            <w:vAlign w:val="bottom"/>
          </w:tcPr>
          <w:p w:rsidR="008331CE" w:rsidRPr="008E5ED8" w:rsidRDefault="008331CE" w:rsidP="000C1207">
            <w:pPr>
              <w:rPr>
                <w:rFonts w:ascii="Arial" w:hAnsi="Arial" w:cs="Arial"/>
                <w:b/>
                <w:sz w:val="20"/>
                <w:szCs w:val="20"/>
              </w:rPr>
            </w:pPr>
            <w:r w:rsidRPr="008E5ED8">
              <w:rPr>
                <w:rFonts w:ascii="Arial" w:hAnsi="Arial" w:cs="Arial"/>
                <w:b/>
                <w:sz w:val="20"/>
                <w:szCs w:val="20"/>
              </w:rPr>
              <w:t>Toplam</w:t>
            </w:r>
          </w:p>
        </w:tc>
        <w:tc>
          <w:tcPr>
            <w:tcW w:w="1440" w:type="dxa"/>
            <w:tcBorders>
              <w:top w:val="single" w:sz="4" w:space="0" w:color="auto"/>
              <w:bottom w:val="single" w:sz="4" w:space="0" w:color="auto"/>
            </w:tcBorders>
            <w:shd w:val="clear" w:color="auto" w:fill="FFFFFF"/>
            <w:noWrap/>
            <w:vAlign w:val="bottom"/>
          </w:tcPr>
          <w:p w:rsidR="008331CE" w:rsidRPr="008E5ED8" w:rsidRDefault="00E8684E" w:rsidP="00E8684E">
            <w:pPr>
              <w:jc w:val="right"/>
              <w:rPr>
                <w:rFonts w:ascii="Arial" w:hAnsi="Arial" w:cs="Arial"/>
                <w:b/>
                <w:bCs/>
                <w:sz w:val="20"/>
                <w:szCs w:val="20"/>
              </w:rPr>
            </w:pPr>
            <w:r w:rsidRPr="008E5ED8">
              <w:rPr>
                <w:rFonts w:ascii="Arial" w:hAnsi="Arial" w:cs="Arial"/>
                <w:b/>
                <w:bCs/>
                <w:sz w:val="20"/>
                <w:szCs w:val="20"/>
              </w:rPr>
              <w:t>21.809</w:t>
            </w:r>
          </w:p>
        </w:tc>
        <w:tc>
          <w:tcPr>
            <w:tcW w:w="1620" w:type="dxa"/>
            <w:tcBorders>
              <w:top w:val="single" w:sz="4" w:space="0" w:color="auto"/>
              <w:bottom w:val="single" w:sz="4" w:space="0" w:color="auto"/>
            </w:tcBorders>
            <w:shd w:val="clear" w:color="auto" w:fill="FFFFFF"/>
            <w:noWrap/>
            <w:vAlign w:val="bottom"/>
          </w:tcPr>
          <w:p w:rsidR="008331CE" w:rsidRPr="008E5ED8" w:rsidRDefault="00E8684E" w:rsidP="00E8684E">
            <w:pPr>
              <w:jc w:val="right"/>
              <w:rPr>
                <w:rFonts w:ascii="Arial" w:hAnsi="Arial" w:cs="Arial"/>
                <w:b/>
                <w:bCs/>
                <w:sz w:val="20"/>
                <w:szCs w:val="20"/>
              </w:rPr>
            </w:pPr>
            <w:r w:rsidRPr="008E5ED8">
              <w:rPr>
                <w:rFonts w:ascii="Arial" w:hAnsi="Arial" w:cs="Arial"/>
                <w:b/>
                <w:bCs/>
                <w:sz w:val="20"/>
                <w:szCs w:val="20"/>
              </w:rPr>
              <w:t>19.869</w:t>
            </w:r>
          </w:p>
        </w:tc>
      </w:tr>
    </w:tbl>
    <w:p w:rsidR="00136C29" w:rsidRPr="008E5ED8" w:rsidRDefault="00136C29" w:rsidP="00136C29">
      <w:pPr>
        <w:ind w:hanging="567"/>
        <w:rPr>
          <w:rFonts w:ascii="Arial" w:hAnsi="Arial" w:cs="Arial"/>
          <w:b/>
          <w:sz w:val="20"/>
          <w:szCs w:val="20"/>
        </w:rPr>
      </w:pPr>
    </w:p>
    <w:p w:rsidR="00136C29" w:rsidRPr="008E5ED8" w:rsidRDefault="00136C29" w:rsidP="00136C29">
      <w:pPr>
        <w:rPr>
          <w:rFonts w:ascii="Arial" w:hAnsi="Arial" w:cs="Arial"/>
          <w:b/>
          <w:sz w:val="20"/>
          <w:szCs w:val="20"/>
        </w:rPr>
      </w:pPr>
    </w:p>
    <w:p w:rsidR="00136C29" w:rsidRPr="008E5ED8" w:rsidRDefault="00136C29" w:rsidP="00136C29">
      <w:pPr>
        <w:rPr>
          <w:rFonts w:ascii="Arial" w:hAnsi="Arial" w:cs="Arial"/>
          <w:b/>
          <w:sz w:val="20"/>
          <w:szCs w:val="20"/>
        </w:rPr>
      </w:pPr>
    </w:p>
    <w:p w:rsidR="00136C29" w:rsidRPr="008E5ED8" w:rsidRDefault="00136C29" w:rsidP="00136C29">
      <w:pPr>
        <w:rPr>
          <w:rFonts w:ascii="Arial" w:hAnsi="Arial" w:cs="Arial"/>
          <w:b/>
          <w:sz w:val="20"/>
          <w:szCs w:val="20"/>
        </w:rPr>
      </w:pPr>
    </w:p>
    <w:p w:rsidR="00136C29" w:rsidRPr="008E5ED8" w:rsidRDefault="00136C29" w:rsidP="00136C29">
      <w:pPr>
        <w:rPr>
          <w:rFonts w:ascii="Arial" w:hAnsi="Arial" w:cs="Arial"/>
          <w:b/>
          <w:sz w:val="20"/>
          <w:szCs w:val="20"/>
        </w:rPr>
      </w:pPr>
    </w:p>
    <w:p w:rsidR="00136C29" w:rsidRPr="008E5ED8" w:rsidRDefault="00136C29" w:rsidP="00136C29">
      <w:pPr>
        <w:rPr>
          <w:rFonts w:ascii="Arial" w:hAnsi="Arial" w:cs="Arial"/>
          <w:b/>
          <w:sz w:val="20"/>
          <w:szCs w:val="20"/>
        </w:rPr>
      </w:pPr>
    </w:p>
    <w:p w:rsidR="00136C29" w:rsidRPr="008E5ED8" w:rsidRDefault="00136C29" w:rsidP="00136C29">
      <w:pPr>
        <w:rPr>
          <w:rFonts w:ascii="Arial" w:hAnsi="Arial" w:cs="Arial"/>
          <w:b/>
          <w:sz w:val="20"/>
          <w:szCs w:val="20"/>
        </w:rPr>
      </w:pPr>
    </w:p>
    <w:p w:rsidR="00136C29" w:rsidRPr="008E5ED8" w:rsidRDefault="00136C29" w:rsidP="00136C29">
      <w:pPr>
        <w:rPr>
          <w:rFonts w:ascii="Arial" w:hAnsi="Arial" w:cs="Arial"/>
          <w:b/>
          <w:sz w:val="20"/>
          <w:szCs w:val="20"/>
        </w:rPr>
      </w:pPr>
    </w:p>
    <w:p w:rsidR="00136C29" w:rsidRPr="008E5ED8" w:rsidRDefault="00136C29" w:rsidP="00136C29">
      <w:pPr>
        <w:rPr>
          <w:rFonts w:ascii="Arial" w:hAnsi="Arial" w:cs="Arial"/>
          <w:b/>
          <w:sz w:val="20"/>
          <w:szCs w:val="20"/>
        </w:rPr>
      </w:pPr>
    </w:p>
    <w:p w:rsidR="00136C29" w:rsidRPr="008E5ED8" w:rsidRDefault="00136C29" w:rsidP="00136C29">
      <w:pPr>
        <w:rPr>
          <w:rFonts w:ascii="Arial" w:hAnsi="Arial" w:cs="Arial"/>
          <w:b/>
          <w:sz w:val="20"/>
          <w:szCs w:val="20"/>
        </w:rPr>
      </w:pPr>
    </w:p>
    <w:p w:rsidR="00136C29" w:rsidRPr="008E5ED8" w:rsidRDefault="00136C29" w:rsidP="00136C29">
      <w:pPr>
        <w:rPr>
          <w:rFonts w:ascii="Arial" w:hAnsi="Arial" w:cs="Arial"/>
          <w:b/>
          <w:sz w:val="20"/>
          <w:szCs w:val="20"/>
        </w:rPr>
      </w:pPr>
    </w:p>
    <w:p w:rsidR="00136C29" w:rsidRPr="008E5ED8" w:rsidRDefault="00136C29" w:rsidP="00136C29">
      <w:pPr>
        <w:rPr>
          <w:rFonts w:ascii="Arial" w:hAnsi="Arial" w:cs="Arial"/>
          <w:b/>
          <w:sz w:val="20"/>
          <w:szCs w:val="20"/>
        </w:rPr>
      </w:pPr>
    </w:p>
    <w:p w:rsidR="00136C29" w:rsidRPr="008E5ED8" w:rsidRDefault="00136C29" w:rsidP="00136C29">
      <w:pPr>
        <w:rPr>
          <w:rFonts w:ascii="Arial" w:hAnsi="Arial" w:cs="Arial"/>
          <w:b/>
          <w:sz w:val="20"/>
          <w:szCs w:val="20"/>
        </w:rPr>
      </w:pPr>
    </w:p>
    <w:p w:rsidR="00136C29" w:rsidRPr="008E5ED8" w:rsidRDefault="00136C29" w:rsidP="00136C29">
      <w:pPr>
        <w:rPr>
          <w:rFonts w:ascii="Arial" w:hAnsi="Arial" w:cs="Arial"/>
          <w:b/>
          <w:sz w:val="20"/>
          <w:szCs w:val="20"/>
        </w:rPr>
      </w:pPr>
    </w:p>
    <w:p w:rsidR="00136C29" w:rsidRPr="008E5ED8" w:rsidRDefault="00136C29" w:rsidP="00136C29">
      <w:pPr>
        <w:rPr>
          <w:rFonts w:ascii="Arial" w:hAnsi="Arial" w:cs="Arial"/>
          <w:b/>
          <w:sz w:val="20"/>
          <w:szCs w:val="20"/>
        </w:rPr>
      </w:pPr>
    </w:p>
    <w:p w:rsidR="00136C29" w:rsidRPr="008E5ED8" w:rsidRDefault="00136C29" w:rsidP="00136C29">
      <w:pPr>
        <w:rPr>
          <w:rFonts w:ascii="Arial" w:hAnsi="Arial" w:cs="Arial"/>
          <w:b/>
          <w:sz w:val="20"/>
          <w:szCs w:val="20"/>
        </w:rPr>
      </w:pPr>
    </w:p>
    <w:p w:rsidR="00136C29" w:rsidRPr="008E5ED8" w:rsidRDefault="00136C29" w:rsidP="00136C29">
      <w:pPr>
        <w:rPr>
          <w:rFonts w:ascii="Arial" w:hAnsi="Arial" w:cs="Arial"/>
          <w:b/>
          <w:sz w:val="20"/>
          <w:szCs w:val="20"/>
        </w:rPr>
      </w:pPr>
    </w:p>
    <w:p w:rsidR="00136C29" w:rsidRPr="008E5ED8" w:rsidRDefault="00136C29" w:rsidP="00136C29">
      <w:pPr>
        <w:rPr>
          <w:rFonts w:ascii="Arial" w:hAnsi="Arial" w:cs="Arial"/>
          <w:b/>
          <w:sz w:val="20"/>
          <w:szCs w:val="20"/>
        </w:rPr>
      </w:pPr>
    </w:p>
    <w:p w:rsidR="00136C29" w:rsidRPr="008E5ED8" w:rsidRDefault="00136C29" w:rsidP="00136C29">
      <w:pPr>
        <w:rPr>
          <w:rFonts w:ascii="Arial" w:hAnsi="Arial" w:cs="Arial"/>
          <w:b/>
          <w:sz w:val="20"/>
          <w:szCs w:val="20"/>
        </w:rPr>
      </w:pPr>
    </w:p>
    <w:p w:rsidR="00136C29" w:rsidRPr="008E5ED8" w:rsidRDefault="00136C29" w:rsidP="00136C29">
      <w:pPr>
        <w:rPr>
          <w:rFonts w:ascii="Arial" w:hAnsi="Arial" w:cs="Arial"/>
          <w:b/>
          <w:sz w:val="20"/>
          <w:szCs w:val="20"/>
        </w:rPr>
      </w:pPr>
    </w:p>
    <w:p w:rsidR="00136C29" w:rsidRPr="008E5ED8" w:rsidRDefault="00136C29" w:rsidP="00136C29">
      <w:pPr>
        <w:rPr>
          <w:rFonts w:ascii="Arial" w:hAnsi="Arial" w:cs="Arial"/>
          <w:b/>
          <w:sz w:val="20"/>
          <w:szCs w:val="20"/>
        </w:rPr>
      </w:pPr>
    </w:p>
    <w:p w:rsidR="00136C29" w:rsidRPr="008E5ED8" w:rsidRDefault="00136C29" w:rsidP="00136C29">
      <w:pPr>
        <w:rPr>
          <w:rFonts w:ascii="Arial" w:hAnsi="Arial" w:cs="Arial"/>
          <w:b/>
          <w:sz w:val="20"/>
          <w:szCs w:val="20"/>
        </w:rPr>
      </w:pPr>
    </w:p>
    <w:p w:rsidR="00136C29" w:rsidRPr="008E5ED8" w:rsidRDefault="00136C29" w:rsidP="00136C29">
      <w:pPr>
        <w:rPr>
          <w:rFonts w:ascii="Arial" w:hAnsi="Arial" w:cs="Arial"/>
          <w:b/>
          <w:sz w:val="20"/>
          <w:szCs w:val="20"/>
        </w:rPr>
      </w:pPr>
    </w:p>
    <w:p w:rsidR="00136C29" w:rsidRPr="008E5ED8" w:rsidRDefault="00136C29" w:rsidP="00136C29">
      <w:pPr>
        <w:rPr>
          <w:rFonts w:ascii="Arial" w:hAnsi="Arial" w:cs="Arial"/>
          <w:b/>
          <w:sz w:val="20"/>
          <w:szCs w:val="20"/>
        </w:rPr>
      </w:pPr>
    </w:p>
    <w:p w:rsidR="00136C29" w:rsidRPr="008E5ED8" w:rsidRDefault="00136C29" w:rsidP="00136C29">
      <w:pPr>
        <w:rPr>
          <w:rFonts w:ascii="Arial" w:hAnsi="Arial" w:cs="Arial"/>
          <w:b/>
          <w:sz w:val="20"/>
          <w:szCs w:val="20"/>
        </w:rPr>
      </w:pPr>
    </w:p>
    <w:p w:rsidR="00136C29" w:rsidRPr="008E5ED8" w:rsidRDefault="00136C29" w:rsidP="00136C29">
      <w:pPr>
        <w:rPr>
          <w:rFonts w:ascii="Arial" w:hAnsi="Arial" w:cs="Arial"/>
          <w:b/>
          <w:sz w:val="20"/>
          <w:szCs w:val="20"/>
        </w:rPr>
      </w:pPr>
    </w:p>
    <w:p w:rsidR="00136C29" w:rsidRPr="008E5ED8" w:rsidRDefault="00136C29" w:rsidP="00136C29">
      <w:pPr>
        <w:rPr>
          <w:rFonts w:ascii="Arial" w:hAnsi="Arial" w:cs="Arial"/>
          <w:b/>
          <w:sz w:val="20"/>
          <w:szCs w:val="20"/>
        </w:rPr>
      </w:pPr>
    </w:p>
    <w:p w:rsidR="00136C29" w:rsidRPr="008E5ED8" w:rsidRDefault="00136C29" w:rsidP="00136C29">
      <w:pPr>
        <w:rPr>
          <w:rFonts w:ascii="Arial" w:hAnsi="Arial" w:cs="Arial"/>
          <w:b/>
          <w:sz w:val="20"/>
          <w:szCs w:val="20"/>
        </w:rPr>
      </w:pPr>
    </w:p>
    <w:p w:rsidR="00136C29" w:rsidRPr="008E5ED8" w:rsidRDefault="00136C29" w:rsidP="00136C29">
      <w:pPr>
        <w:rPr>
          <w:rFonts w:ascii="Arial" w:hAnsi="Arial" w:cs="Arial"/>
          <w:b/>
          <w:sz w:val="20"/>
          <w:szCs w:val="20"/>
        </w:rPr>
      </w:pPr>
    </w:p>
    <w:p w:rsidR="00136C29" w:rsidRPr="008E5ED8" w:rsidRDefault="00136C29" w:rsidP="00136C29">
      <w:pPr>
        <w:rPr>
          <w:rFonts w:ascii="Arial" w:hAnsi="Arial" w:cs="Arial"/>
          <w:b/>
          <w:sz w:val="20"/>
          <w:szCs w:val="20"/>
        </w:rPr>
      </w:pPr>
    </w:p>
    <w:p w:rsidR="00136C29" w:rsidRPr="008E5ED8" w:rsidRDefault="00136C29" w:rsidP="00136C29">
      <w:pPr>
        <w:rPr>
          <w:rFonts w:ascii="Arial" w:hAnsi="Arial" w:cs="Arial"/>
          <w:b/>
          <w:sz w:val="20"/>
          <w:szCs w:val="20"/>
        </w:rPr>
      </w:pPr>
    </w:p>
    <w:p w:rsidR="00136C29" w:rsidRPr="008E5ED8" w:rsidRDefault="00136C29" w:rsidP="00136C29">
      <w:pPr>
        <w:rPr>
          <w:rFonts w:ascii="Arial" w:hAnsi="Arial" w:cs="Arial"/>
          <w:b/>
          <w:sz w:val="20"/>
          <w:szCs w:val="20"/>
        </w:rPr>
      </w:pPr>
    </w:p>
    <w:p w:rsidR="00136C29" w:rsidRPr="008E5ED8" w:rsidRDefault="00136C29" w:rsidP="00136C29">
      <w:pPr>
        <w:ind w:hanging="567"/>
        <w:rPr>
          <w:rFonts w:ascii="Arial" w:hAnsi="Arial" w:cs="Arial"/>
          <w:b/>
          <w:sz w:val="20"/>
          <w:szCs w:val="20"/>
        </w:rPr>
      </w:pPr>
      <w:r w:rsidRPr="008E5ED8">
        <w:rPr>
          <w:rFonts w:ascii="Arial" w:hAnsi="Arial" w:cs="Arial"/>
          <w:b/>
          <w:sz w:val="20"/>
          <w:szCs w:val="20"/>
        </w:rPr>
        <w:br w:type="page"/>
      </w:r>
      <w:r w:rsidRPr="008E5ED8">
        <w:rPr>
          <w:rFonts w:ascii="Arial" w:hAnsi="Arial" w:cs="Arial"/>
          <w:b/>
          <w:sz w:val="20"/>
          <w:szCs w:val="20"/>
        </w:rPr>
        <w:lastRenderedPageBreak/>
        <w:t>V.</w:t>
      </w:r>
      <w:r w:rsidRPr="008E5ED8">
        <w:rPr>
          <w:rFonts w:ascii="Arial" w:hAnsi="Arial" w:cs="Arial"/>
          <w:b/>
          <w:sz w:val="20"/>
          <w:szCs w:val="20"/>
        </w:rPr>
        <w:tab/>
        <w:t>Özkaynak değişim tablosuna ilişkin açıklama ve dipnotlar:</w:t>
      </w:r>
    </w:p>
    <w:p w:rsidR="00136C29" w:rsidRPr="008E5ED8" w:rsidRDefault="00136C29" w:rsidP="00136C29">
      <w:pPr>
        <w:ind w:hanging="567"/>
        <w:rPr>
          <w:rFonts w:ascii="Arial" w:hAnsi="Arial" w:cs="Arial"/>
          <w:b/>
          <w:sz w:val="20"/>
          <w:szCs w:val="20"/>
        </w:rPr>
      </w:pPr>
    </w:p>
    <w:p w:rsidR="00BC6650" w:rsidRPr="008E5ED8" w:rsidRDefault="00440570" w:rsidP="00BC6650">
      <w:pPr>
        <w:pStyle w:val="ListeParagraf"/>
        <w:numPr>
          <w:ilvl w:val="0"/>
          <w:numId w:val="42"/>
        </w:numPr>
        <w:ind w:left="426"/>
        <w:jc w:val="both"/>
        <w:rPr>
          <w:rFonts w:ascii="Arial" w:hAnsi="Arial" w:cs="Arial"/>
          <w:sz w:val="20"/>
        </w:rPr>
      </w:pPr>
      <w:r w:rsidRPr="008E5ED8">
        <w:rPr>
          <w:rFonts w:ascii="Arial" w:hAnsi="Arial" w:cs="Arial"/>
          <w:sz w:val="20"/>
        </w:rPr>
        <w:t>Bilanço tarihinden sonra ancak finansal tabloların ilanından önce bildirim yapılmış kâr payları tutarı bulunmamaktadır.</w:t>
      </w:r>
    </w:p>
    <w:p w:rsidR="00BC6650" w:rsidRPr="008E5ED8" w:rsidRDefault="00BC6650" w:rsidP="00BC6650">
      <w:pPr>
        <w:pStyle w:val="ListeParagraf"/>
        <w:ind w:left="426"/>
        <w:jc w:val="both"/>
        <w:rPr>
          <w:rFonts w:ascii="Arial" w:hAnsi="Arial" w:cs="Arial"/>
          <w:sz w:val="20"/>
        </w:rPr>
      </w:pPr>
    </w:p>
    <w:p w:rsidR="00440570" w:rsidRPr="008E5ED8" w:rsidRDefault="00440570" w:rsidP="00BC6650">
      <w:pPr>
        <w:pStyle w:val="ListeParagraf"/>
        <w:ind w:left="426"/>
        <w:jc w:val="both"/>
        <w:rPr>
          <w:rFonts w:ascii="Arial" w:hAnsi="Arial" w:cs="Arial"/>
          <w:sz w:val="20"/>
        </w:rPr>
      </w:pPr>
      <w:r w:rsidRPr="008E5ED8">
        <w:rPr>
          <w:rFonts w:ascii="Arial" w:hAnsi="Arial" w:cs="Arial"/>
          <w:sz w:val="20"/>
        </w:rPr>
        <w:t>Kar payı dağıtımına Genel Kurul toplantısında karar verilecek olup, Genel Kurul, ekli finansal tabloların kesinleştiği tarih itibarıyla henüz yapılmamıştır.</w:t>
      </w:r>
    </w:p>
    <w:p w:rsidR="00493F06" w:rsidRPr="008E5ED8" w:rsidRDefault="00493F06" w:rsidP="00BC6650">
      <w:pPr>
        <w:ind w:left="426" w:hanging="360"/>
        <w:jc w:val="both"/>
        <w:rPr>
          <w:rFonts w:ascii="Arial" w:hAnsi="Arial" w:cs="Arial"/>
          <w:bCs/>
          <w:sz w:val="20"/>
        </w:rPr>
      </w:pPr>
    </w:p>
    <w:p w:rsidR="00440570" w:rsidRPr="008E5ED8" w:rsidRDefault="00440570" w:rsidP="00BC6650">
      <w:pPr>
        <w:pStyle w:val="GvdeMetniGirintisi"/>
        <w:tabs>
          <w:tab w:val="num" w:pos="540"/>
        </w:tabs>
        <w:ind w:left="426" w:hanging="360"/>
        <w:jc w:val="left"/>
        <w:rPr>
          <w:rFonts w:ascii="Arial" w:hAnsi="Arial" w:cs="Arial"/>
          <w:bCs/>
          <w:sz w:val="20"/>
        </w:rPr>
      </w:pPr>
    </w:p>
    <w:p w:rsidR="00440570" w:rsidRPr="008E5ED8" w:rsidRDefault="00620ADE" w:rsidP="00BC6650">
      <w:pPr>
        <w:pStyle w:val="GvdeMetniGirintisi"/>
        <w:numPr>
          <w:ilvl w:val="0"/>
          <w:numId w:val="42"/>
        </w:numPr>
        <w:ind w:left="426"/>
        <w:rPr>
          <w:rFonts w:ascii="Arial" w:hAnsi="Arial" w:cs="Arial"/>
          <w:bCs/>
          <w:sz w:val="20"/>
        </w:rPr>
      </w:pPr>
      <w:r w:rsidRPr="008E5ED8">
        <w:rPr>
          <w:rFonts w:ascii="Arial" w:hAnsi="Arial" w:cs="Arial"/>
          <w:bCs/>
          <w:sz w:val="20"/>
        </w:rPr>
        <w:t>Satılmaya hazır finansal varlıkların gerçeğe uygun değerlerindeki değişikliklerden kaynaklanan “Gerçekleşmemiş kâr/zararlar” ilgili finansal varlığa karşılık gelen değerin tahsili, varlığın satılması, elden çıkarılması veya zafiyete uğraması durumlarından birinin gerçekleşmesine kadar dönemin gelir tablosuna yansıtılmamakta; özkaynaklar altında “Menkul değerler değerleme farkları” hesabında muhasebeleştirilmektedir</w:t>
      </w:r>
      <w:r w:rsidR="00493F06" w:rsidRPr="008E5ED8">
        <w:rPr>
          <w:rFonts w:ascii="Arial" w:hAnsi="Arial" w:cs="Arial"/>
          <w:bCs/>
          <w:sz w:val="20"/>
        </w:rPr>
        <w:t>.</w:t>
      </w:r>
    </w:p>
    <w:p w:rsidR="00493F06" w:rsidRPr="008E5ED8" w:rsidRDefault="00493F06" w:rsidP="00BC6650">
      <w:pPr>
        <w:pStyle w:val="GvdeMetniGirintisi"/>
        <w:ind w:left="426" w:hanging="360"/>
        <w:rPr>
          <w:rFonts w:ascii="Arial" w:hAnsi="Arial" w:cs="Arial"/>
          <w:bCs/>
          <w:sz w:val="20"/>
        </w:rPr>
      </w:pPr>
    </w:p>
    <w:p w:rsidR="00440570" w:rsidRPr="008E5ED8" w:rsidRDefault="00440570" w:rsidP="00BC6650">
      <w:pPr>
        <w:ind w:left="426" w:hanging="360"/>
        <w:rPr>
          <w:rFonts w:ascii="Arial" w:hAnsi="Arial" w:cs="Arial"/>
          <w:b/>
          <w:sz w:val="20"/>
          <w:szCs w:val="20"/>
        </w:rPr>
      </w:pPr>
    </w:p>
    <w:p w:rsidR="00440570" w:rsidRPr="008E5ED8" w:rsidRDefault="00620ADE" w:rsidP="00BC6650">
      <w:pPr>
        <w:pStyle w:val="ListeParagraf"/>
        <w:numPr>
          <w:ilvl w:val="0"/>
          <w:numId w:val="42"/>
        </w:numPr>
        <w:ind w:left="426"/>
        <w:jc w:val="both"/>
        <w:rPr>
          <w:rFonts w:ascii="Arial" w:hAnsi="Arial" w:cs="Arial"/>
          <w:bCs/>
          <w:sz w:val="20"/>
        </w:rPr>
      </w:pPr>
      <w:r w:rsidRPr="008E5ED8">
        <w:rPr>
          <w:rFonts w:ascii="Arial" w:hAnsi="Arial" w:cs="Arial"/>
          <w:bCs/>
          <w:sz w:val="20"/>
        </w:rPr>
        <w:t>Maddi ve maddi olmayan duran varlıklara ilişkin değerleme farkları ile Banka’nın yurt dışı şubesinin maddi ve maddi olmayan duran varlıklarının Türk Lirası’na çevrilmesinden kaynaklanan kur farkları, özkaynaklar altında maddi ve maddi olmayan duran varlıklar yeniden değerleme değer farkları hesabında muhasebeleştirilmektedir.</w:t>
      </w:r>
    </w:p>
    <w:p w:rsidR="00151DD9" w:rsidRPr="008E5ED8" w:rsidRDefault="00151DD9" w:rsidP="00BC6650">
      <w:pPr>
        <w:ind w:left="426" w:hanging="360"/>
        <w:jc w:val="both"/>
        <w:rPr>
          <w:rFonts w:ascii="Arial" w:hAnsi="Arial" w:cs="Arial"/>
          <w:bCs/>
          <w:sz w:val="20"/>
        </w:rPr>
      </w:pPr>
    </w:p>
    <w:p w:rsidR="00493F06" w:rsidRPr="008E5ED8" w:rsidRDefault="00493F06" w:rsidP="00BC6650">
      <w:pPr>
        <w:pStyle w:val="ListeParagraf"/>
        <w:numPr>
          <w:ilvl w:val="0"/>
          <w:numId w:val="42"/>
        </w:numPr>
        <w:ind w:left="426"/>
        <w:jc w:val="both"/>
        <w:rPr>
          <w:rFonts w:ascii="Arial" w:hAnsi="Arial" w:cs="Arial"/>
          <w:bCs/>
          <w:sz w:val="20"/>
        </w:rPr>
      </w:pPr>
      <w:r w:rsidRPr="008E5ED8">
        <w:rPr>
          <w:rFonts w:ascii="Arial" w:hAnsi="Arial" w:cs="Arial"/>
          <w:bCs/>
          <w:sz w:val="20"/>
        </w:rPr>
        <w:t>Banka’nın yurtdışı şubesinin gelir tablosunun Türk Lirası’na çevrilmesinden kaynaklanan kur farkları diğer sermaye yedekleri hesabında muhasebeleştirilmektedir</w:t>
      </w:r>
    </w:p>
    <w:p w:rsidR="00440570" w:rsidRPr="008E5ED8" w:rsidRDefault="00440570" w:rsidP="00440570">
      <w:pPr>
        <w:ind w:left="540" w:hanging="546"/>
        <w:rPr>
          <w:rFonts w:ascii="Arial" w:hAnsi="Arial" w:cs="Arial"/>
          <w:bCs/>
          <w:sz w:val="20"/>
        </w:rPr>
      </w:pPr>
    </w:p>
    <w:p w:rsidR="00440570" w:rsidRPr="008E5ED8" w:rsidRDefault="00440570" w:rsidP="00620ADE">
      <w:pPr>
        <w:jc w:val="both"/>
        <w:rPr>
          <w:rFonts w:ascii="Arial" w:hAnsi="Arial" w:cs="Arial"/>
          <w:bCs/>
          <w:sz w:val="20"/>
        </w:rPr>
      </w:pPr>
    </w:p>
    <w:p w:rsidR="00440570" w:rsidRPr="008E5ED8" w:rsidRDefault="00440570" w:rsidP="00440570">
      <w:pPr>
        <w:ind w:left="540" w:hanging="546"/>
        <w:jc w:val="both"/>
        <w:rPr>
          <w:rFonts w:ascii="Arial" w:hAnsi="Arial" w:cs="Arial"/>
          <w:b/>
          <w:sz w:val="20"/>
          <w:szCs w:val="20"/>
        </w:rPr>
      </w:pPr>
    </w:p>
    <w:p w:rsidR="00440570" w:rsidRPr="008E5ED8" w:rsidRDefault="00440570" w:rsidP="00440570">
      <w:pPr>
        <w:ind w:left="540" w:hanging="546"/>
        <w:jc w:val="both"/>
        <w:rPr>
          <w:rFonts w:ascii="Arial" w:hAnsi="Arial" w:cs="Arial"/>
          <w:b/>
          <w:sz w:val="20"/>
          <w:szCs w:val="20"/>
        </w:rPr>
      </w:pPr>
    </w:p>
    <w:p w:rsidR="00440570" w:rsidRPr="008E5ED8" w:rsidRDefault="00440570" w:rsidP="00440570">
      <w:pPr>
        <w:ind w:left="540" w:hanging="546"/>
        <w:jc w:val="both"/>
        <w:rPr>
          <w:rFonts w:ascii="Arial" w:hAnsi="Arial" w:cs="Arial"/>
          <w:b/>
          <w:sz w:val="20"/>
          <w:szCs w:val="20"/>
        </w:rPr>
      </w:pPr>
    </w:p>
    <w:p w:rsidR="00440570" w:rsidRPr="008E5ED8" w:rsidRDefault="00440570" w:rsidP="00440570">
      <w:pPr>
        <w:ind w:left="540" w:hanging="546"/>
        <w:jc w:val="both"/>
        <w:rPr>
          <w:rFonts w:ascii="Arial" w:hAnsi="Arial" w:cs="Arial"/>
          <w:b/>
          <w:sz w:val="20"/>
          <w:szCs w:val="20"/>
        </w:rPr>
      </w:pPr>
    </w:p>
    <w:p w:rsidR="00440570" w:rsidRPr="008E5ED8" w:rsidRDefault="00440570" w:rsidP="00440570">
      <w:pPr>
        <w:ind w:left="540" w:hanging="546"/>
        <w:jc w:val="both"/>
        <w:rPr>
          <w:rFonts w:ascii="Arial" w:hAnsi="Arial" w:cs="Arial"/>
          <w:b/>
          <w:sz w:val="20"/>
          <w:szCs w:val="20"/>
        </w:rPr>
      </w:pPr>
    </w:p>
    <w:p w:rsidR="00440570" w:rsidRPr="008E5ED8" w:rsidRDefault="00440570" w:rsidP="00440570">
      <w:pPr>
        <w:ind w:left="540" w:hanging="546"/>
        <w:jc w:val="both"/>
        <w:rPr>
          <w:rFonts w:ascii="Arial" w:hAnsi="Arial" w:cs="Arial"/>
          <w:b/>
          <w:sz w:val="20"/>
          <w:szCs w:val="20"/>
        </w:rPr>
      </w:pPr>
    </w:p>
    <w:p w:rsidR="00440570" w:rsidRPr="008E5ED8" w:rsidRDefault="00440570" w:rsidP="00440570">
      <w:pPr>
        <w:ind w:left="540" w:hanging="546"/>
        <w:jc w:val="both"/>
        <w:rPr>
          <w:rFonts w:ascii="Arial" w:hAnsi="Arial" w:cs="Arial"/>
          <w:b/>
          <w:sz w:val="20"/>
          <w:szCs w:val="20"/>
        </w:rPr>
      </w:pPr>
    </w:p>
    <w:p w:rsidR="00440570" w:rsidRPr="008E5ED8" w:rsidRDefault="00440570" w:rsidP="00440570">
      <w:pPr>
        <w:ind w:left="540" w:hanging="546"/>
        <w:jc w:val="both"/>
        <w:rPr>
          <w:rFonts w:ascii="Arial" w:hAnsi="Arial" w:cs="Arial"/>
          <w:b/>
          <w:sz w:val="20"/>
          <w:szCs w:val="20"/>
        </w:rPr>
      </w:pPr>
    </w:p>
    <w:p w:rsidR="00440570" w:rsidRPr="008E5ED8" w:rsidRDefault="00440570" w:rsidP="00440570">
      <w:pPr>
        <w:ind w:left="540" w:hanging="546"/>
        <w:jc w:val="both"/>
        <w:rPr>
          <w:rFonts w:ascii="Arial" w:hAnsi="Arial" w:cs="Arial"/>
          <w:b/>
          <w:sz w:val="20"/>
          <w:szCs w:val="20"/>
        </w:rPr>
      </w:pPr>
    </w:p>
    <w:p w:rsidR="00440570" w:rsidRPr="008E5ED8" w:rsidRDefault="00440570" w:rsidP="00440570">
      <w:pPr>
        <w:ind w:left="540" w:hanging="546"/>
        <w:jc w:val="both"/>
        <w:rPr>
          <w:rFonts w:ascii="Arial" w:hAnsi="Arial" w:cs="Arial"/>
          <w:b/>
          <w:sz w:val="20"/>
          <w:szCs w:val="20"/>
        </w:rPr>
      </w:pPr>
    </w:p>
    <w:p w:rsidR="00440570" w:rsidRPr="008E5ED8" w:rsidRDefault="00440570" w:rsidP="00440570">
      <w:pPr>
        <w:ind w:left="540" w:hanging="546"/>
        <w:jc w:val="both"/>
        <w:rPr>
          <w:rFonts w:ascii="Arial" w:hAnsi="Arial" w:cs="Arial"/>
          <w:b/>
          <w:sz w:val="20"/>
          <w:szCs w:val="20"/>
        </w:rPr>
      </w:pPr>
    </w:p>
    <w:p w:rsidR="00440570" w:rsidRPr="008E5ED8" w:rsidRDefault="00440570" w:rsidP="00440570">
      <w:pPr>
        <w:ind w:left="540" w:hanging="546"/>
        <w:jc w:val="both"/>
        <w:rPr>
          <w:rFonts w:ascii="Arial" w:hAnsi="Arial" w:cs="Arial"/>
          <w:b/>
          <w:sz w:val="20"/>
          <w:szCs w:val="20"/>
        </w:rPr>
      </w:pPr>
    </w:p>
    <w:p w:rsidR="00440570" w:rsidRPr="008E5ED8" w:rsidRDefault="00440570" w:rsidP="00440570">
      <w:pPr>
        <w:ind w:left="540" w:hanging="546"/>
        <w:jc w:val="both"/>
        <w:rPr>
          <w:rFonts w:ascii="Arial" w:hAnsi="Arial" w:cs="Arial"/>
          <w:b/>
          <w:sz w:val="20"/>
          <w:szCs w:val="20"/>
        </w:rPr>
      </w:pPr>
    </w:p>
    <w:p w:rsidR="00440570" w:rsidRPr="008E5ED8" w:rsidRDefault="00440570" w:rsidP="00440570">
      <w:pPr>
        <w:ind w:left="540" w:hanging="546"/>
        <w:jc w:val="both"/>
        <w:rPr>
          <w:rFonts w:ascii="Arial" w:hAnsi="Arial" w:cs="Arial"/>
          <w:b/>
          <w:sz w:val="20"/>
          <w:szCs w:val="20"/>
        </w:rPr>
      </w:pPr>
    </w:p>
    <w:p w:rsidR="00440570" w:rsidRPr="008E5ED8" w:rsidRDefault="00440570" w:rsidP="00440570">
      <w:pPr>
        <w:ind w:left="540" w:hanging="546"/>
        <w:jc w:val="both"/>
        <w:rPr>
          <w:rFonts w:ascii="Arial" w:hAnsi="Arial" w:cs="Arial"/>
          <w:b/>
          <w:sz w:val="20"/>
          <w:szCs w:val="20"/>
        </w:rPr>
      </w:pPr>
    </w:p>
    <w:p w:rsidR="00440570" w:rsidRPr="008E5ED8" w:rsidRDefault="00440570" w:rsidP="00440570">
      <w:pPr>
        <w:ind w:left="540" w:hanging="546"/>
        <w:jc w:val="both"/>
        <w:rPr>
          <w:rFonts w:ascii="Arial" w:hAnsi="Arial" w:cs="Arial"/>
          <w:b/>
          <w:sz w:val="20"/>
          <w:szCs w:val="20"/>
        </w:rPr>
      </w:pPr>
    </w:p>
    <w:p w:rsidR="00440570" w:rsidRPr="008E5ED8" w:rsidRDefault="00440570" w:rsidP="00440570">
      <w:pPr>
        <w:ind w:left="540" w:hanging="546"/>
        <w:jc w:val="both"/>
        <w:rPr>
          <w:rFonts w:ascii="Arial" w:hAnsi="Arial" w:cs="Arial"/>
          <w:b/>
          <w:sz w:val="20"/>
          <w:szCs w:val="20"/>
        </w:rPr>
      </w:pPr>
    </w:p>
    <w:p w:rsidR="00440570" w:rsidRPr="008E5ED8" w:rsidRDefault="00440570" w:rsidP="00440570">
      <w:pPr>
        <w:ind w:left="540" w:hanging="546"/>
        <w:jc w:val="both"/>
        <w:rPr>
          <w:rFonts w:ascii="Arial" w:hAnsi="Arial" w:cs="Arial"/>
          <w:b/>
          <w:sz w:val="20"/>
          <w:szCs w:val="20"/>
        </w:rPr>
      </w:pPr>
    </w:p>
    <w:p w:rsidR="00440570" w:rsidRPr="008E5ED8" w:rsidRDefault="00440570" w:rsidP="00440570">
      <w:pPr>
        <w:ind w:left="540" w:hanging="546"/>
        <w:jc w:val="both"/>
        <w:rPr>
          <w:rFonts w:ascii="Arial" w:hAnsi="Arial" w:cs="Arial"/>
          <w:b/>
          <w:sz w:val="20"/>
          <w:szCs w:val="20"/>
        </w:rPr>
      </w:pPr>
    </w:p>
    <w:p w:rsidR="00440570" w:rsidRPr="008E5ED8" w:rsidRDefault="00440570" w:rsidP="00440570">
      <w:pPr>
        <w:ind w:left="540" w:hanging="546"/>
        <w:jc w:val="both"/>
        <w:rPr>
          <w:rFonts w:ascii="Arial" w:hAnsi="Arial" w:cs="Arial"/>
          <w:b/>
          <w:sz w:val="20"/>
          <w:szCs w:val="20"/>
        </w:rPr>
      </w:pPr>
    </w:p>
    <w:p w:rsidR="00440570" w:rsidRPr="008E5ED8" w:rsidRDefault="00440570" w:rsidP="00440570">
      <w:pPr>
        <w:ind w:left="540" w:hanging="546"/>
        <w:jc w:val="both"/>
        <w:rPr>
          <w:rFonts w:ascii="Arial" w:hAnsi="Arial" w:cs="Arial"/>
          <w:b/>
          <w:sz w:val="20"/>
          <w:szCs w:val="20"/>
        </w:rPr>
      </w:pPr>
    </w:p>
    <w:p w:rsidR="00440570" w:rsidRPr="008E5ED8" w:rsidRDefault="00440570" w:rsidP="00440570">
      <w:pPr>
        <w:ind w:left="540" w:hanging="546"/>
        <w:jc w:val="both"/>
        <w:rPr>
          <w:rFonts w:ascii="Arial" w:hAnsi="Arial" w:cs="Arial"/>
          <w:b/>
          <w:sz w:val="20"/>
          <w:szCs w:val="20"/>
        </w:rPr>
      </w:pPr>
    </w:p>
    <w:p w:rsidR="00440570" w:rsidRPr="008E5ED8" w:rsidRDefault="00440570" w:rsidP="00440570">
      <w:pPr>
        <w:ind w:left="540" w:hanging="546"/>
        <w:jc w:val="both"/>
        <w:rPr>
          <w:rFonts w:ascii="Arial" w:hAnsi="Arial" w:cs="Arial"/>
          <w:b/>
          <w:sz w:val="20"/>
          <w:szCs w:val="20"/>
        </w:rPr>
      </w:pPr>
    </w:p>
    <w:p w:rsidR="00440570" w:rsidRPr="008E5ED8" w:rsidRDefault="00440570" w:rsidP="00440570">
      <w:pPr>
        <w:ind w:left="540" w:hanging="546"/>
        <w:jc w:val="both"/>
        <w:rPr>
          <w:rFonts w:ascii="Arial" w:hAnsi="Arial" w:cs="Arial"/>
          <w:b/>
          <w:sz w:val="20"/>
          <w:szCs w:val="20"/>
        </w:rPr>
      </w:pPr>
    </w:p>
    <w:p w:rsidR="00440570" w:rsidRPr="008E5ED8" w:rsidRDefault="00440570" w:rsidP="00440570">
      <w:pPr>
        <w:ind w:left="540" w:hanging="546"/>
        <w:jc w:val="both"/>
        <w:rPr>
          <w:rFonts w:ascii="Arial" w:hAnsi="Arial" w:cs="Arial"/>
          <w:b/>
          <w:sz w:val="20"/>
          <w:szCs w:val="20"/>
        </w:rPr>
      </w:pPr>
    </w:p>
    <w:p w:rsidR="00440570" w:rsidRPr="008E5ED8" w:rsidRDefault="00440570" w:rsidP="00440570">
      <w:pPr>
        <w:ind w:left="540" w:hanging="546"/>
        <w:jc w:val="both"/>
        <w:rPr>
          <w:rFonts w:ascii="Arial" w:hAnsi="Arial" w:cs="Arial"/>
          <w:b/>
          <w:sz w:val="20"/>
          <w:szCs w:val="20"/>
        </w:rPr>
      </w:pPr>
    </w:p>
    <w:p w:rsidR="00440570" w:rsidRPr="008E5ED8" w:rsidRDefault="00440570" w:rsidP="00440570">
      <w:pPr>
        <w:ind w:left="540" w:hanging="546"/>
        <w:jc w:val="both"/>
        <w:rPr>
          <w:rFonts w:ascii="Arial" w:hAnsi="Arial" w:cs="Arial"/>
          <w:b/>
          <w:sz w:val="20"/>
          <w:szCs w:val="20"/>
        </w:rPr>
      </w:pPr>
    </w:p>
    <w:p w:rsidR="00440570" w:rsidRPr="008E5ED8" w:rsidRDefault="00440570" w:rsidP="00440570">
      <w:pPr>
        <w:ind w:left="540" w:hanging="546"/>
        <w:jc w:val="both"/>
        <w:rPr>
          <w:rFonts w:ascii="Arial" w:hAnsi="Arial" w:cs="Arial"/>
          <w:b/>
          <w:sz w:val="20"/>
          <w:szCs w:val="20"/>
        </w:rPr>
      </w:pPr>
    </w:p>
    <w:p w:rsidR="00440570" w:rsidRPr="008E5ED8" w:rsidRDefault="00440570" w:rsidP="00440570">
      <w:pPr>
        <w:ind w:left="540" w:hanging="546"/>
        <w:jc w:val="both"/>
        <w:rPr>
          <w:rFonts w:ascii="Arial" w:hAnsi="Arial" w:cs="Arial"/>
          <w:b/>
          <w:sz w:val="20"/>
          <w:szCs w:val="20"/>
        </w:rPr>
      </w:pPr>
    </w:p>
    <w:p w:rsidR="00440570" w:rsidRPr="008E5ED8" w:rsidRDefault="00440570" w:rsidP="00440570">
      <w:pPr>
        <w:ind w:left="540" w:hanging="546"/>
        <w:jc w:val="both"/>
        <w:rPr>
          <w:rFonts w:ascii="Arial" w:hAnsi="Arial" w:cs="Arial"/>
          <w:b/>
          <w:sz w:val="20"/>
          <w:szCs w:val="20"/>
        </w:rPr>
      </w:pPr>
    </w:p>
    <w:p w:rsidR="00440570" w:rsidRPr="008E5ED8" w:rsidRDefault="00440570" w:rsidP="00440570">
      <w:pPr>
        <w:ind w:left="540" w:hanging="546"/>
        <w:jc w:val="both"/>
        <w:rPr>
          <w:rFonts w:ascii="Arial" w:hAnsi="Arial" w:cs="Arial"/>
          <w:b/>
          <w:sz w:val="20"/>
          <w:szCs w:val="20"/>
        </w:rPr>
      </w:pPr>
    </w:p>
    <w:p w:rsidR="00440570" w:rsidRPr="008E5ED8" w:rsidRDefault="00440570" w:rsidP="00440570">
      <w:pPr>
        <w:ind w:left="540" w:hanging="546"/>
        <w:jc w:val="both"/>
        <w:rPr>
          <w:rFonts w:ascii="Arial" w:hAnsi="Arial" w:cs="Arial"/>
          <w:b/>
          <w:sz w:val="20"/>
          <w:szCs w:val="20"/>
        </w:rPr>
      </w:pPr>
    </w:p>
    <w:p w:rsidR="00136C29" w:rsidRPr="008E5ED8" w:rsidRDefault="00136C29" w:rsidP="00136C29">
      <w:pPr>
        <w:autoSpaceDE w:val="0"/>
        <w:autoSpaceDN w:val="0"/>
        <w:adjustRightInd w:val="0"/>
        <w:rPr>
          <w:rFonts w:ascii="Arial" w:hAnsi="Arial" w:cs="Arial"/>
          <w:sz w:val="20"/>
          <w:szCs w:val="20"/>
        </w:rPr>
      </w:pPr>
    </w:p>
    <w:p w:rsidR="00136C29" w:rsidRPr="008E5ED8" w:rsidRDefault="00136C29" w:rsidP="00136C29">
      <w:pPr>
        <w:ind w:hanging="540"/>
        <w:jc w:val="both"/>
        <w:rPr>
          <w:rFonts w:ascii="Arial" w:hAnsi="Arial" w:cs="Arial"/>
          <w:b/>
          <w:sz w:val="20"/>
          <w:szCs w:val="20"/>
        </w:rPr>
      </w:pPr>
      <w:r w:rsidRPr="008E5ED8">
        <w:rPr>
          <w:rFonts w:ascii="Arial" w:hAnsi="Arial" w:cs="Arial"/>
          <w:b/>
          <w:sz w:val="20"/>
          <w:szCs w:val="20"/>
        </w:rPr>
        <w:t>VI.     Nakit akış tablosuna ilişkin açıklama ve dipnotlar:</w:t>
      </w:r>
    </w:p>
    <w:p w:rsidR="008F2483" w:rsidRPr="008E5ED8" w:rsidRDefault="008F2483" w:rsidP="008F2483">
      <w:pPr>
        <w:autoSpaceDE w:val="0"/>
        <w:autoSpaceDN w:val="0"/>
        <w:adjustRightInd w:val="0"/>
        <w:jc w:val="both"/>
        <w:rPr>
          <w:rFonts w:ascii="Arial" w:hAnsi="Arial" w:cs="Arial"/>
          <w:sz w:val="20"/>
          <w:szCs w:val="20"/>
        </w:rPr>
      </w:pPr>
    </w:p>
    <w:p w:rsidR="00440570" w:rsidRPr="008E5ED8" w:rsidRDefault="00440570" w:rsidP="00440570">
      <w:pPr>
        <w:ind w:left="720" w:right="49" w:hanging="540"/>
        <w:jc w:val="both"/>
        <w:rPr>
          <w:rFonts w:ascii="Arial" w:hAnsi="Arial" w:cs="Arial"/>
          <w:sz w:val="20"/>
          <w:szCs w:val="20"/>
        </w:rPr>
      </w:pPr>
      <w:r w:rsidRPr="008E5ED8">
        <w:rPr>
          <w:rFonts w:ascii="Arial" w:hAnsi="Arial" w:cs="Arial"/>
          <w:sz w:val="20"/>
          <w:szCs w:val="20"/>
        </w:rPr>
        <w:t>a)</w:t>
      </w:r>
      <w:r w:rsidRPr="008E5ED8">
        <w:rPr>
          <w:rFonts w:ascii="Arial" w:hAnsi="Arial" w:cs="Arial"/>
          <w:sz w:val="20"/>
          <w:szCs w:val="20"/>
        </w:rPr>
        <w:tab/>
        <w:t>Nakit ve nakde eşdeğer varlıkları oluşturan unsurlar, bu unsurların belirlenmesinde kullanılan muhasebe politikası:</w:t>
      </w:r>
    </w:p>
    <w:p w:rsidR="00440570" w:rsidRPr="008E5ED8" w:rsidRDefault="00440570" w:rsidP="00440570">
      <w:pPr>
        <w:tabs>
          <w:tab w:val="num" w:pos="0"/>
        </w:tabs>
        <w:ind w:right="49"/>
        <w:jc w:val="both"/>
        <w:rPr>
          <w:rFonts w:ascii="Arial" w:hAnsi="Arial" w:cs="Arial"/>
          <w:sz w:val="20"/>
          <w:szCs w:val="20"/>
        </w:rPr>
      </w:pPr>
    </w:p>
    <w:p w:rsidR="00440570" w:rsidRPr="008E5ED8" w:rsidRDefault="00440570" w:rsidP="00440570">
      <w:pPr>
        <w:ind w:left="720" w:right="49"/>
        <w:jc w:val="both"/>
        <w:rPr>
          <w:rFonts w:ascii="Arial" w:hAnsi="Arial" w:cs="Arial"/>
          <w:sz w:val="20"/>
          <w:szCs w:val="20"/>
        </w:rPr>
      </w:pPr>
      <w:r w:rsidRPr="008E5ED8">
        <w:rPr>
          <w:rFonts w:ascii="Arial" w:hAnsi="Arial" w:cs="Arial"/>
          <w:sz w:val="20"/>
          <w:szCs w:val="20"/>
        </w:rPr>
        <w:t xml:space="preserve">Kasa, efektif deposu, yoldaki paralar ve satın alınan banka çekleri ile T.C. Merkez Bankası </w:t>
      </w:r>
      <w:proofErr w:type="gramStart"/>
      <w:r w:rsidRPr="008E5ED8">
        <w:rPr>
          <w:rFonts w:ascii="Arial" w:hAnsi="Arial" w:cs="Arial"/>
          <w:sz w:val="20"/>
          <w:szCs w:val="20"/>
        </w:rPr>
        <w:t>dahil</w:t>
      </w:r>
      <w:proofErr w:type="gramEnd"/>
      <w:r w:rsidRPr="008E5ED8">
        <w:rPr>
          <w:rFonts w:ascii="Arial" w:hAnsi="Arial" w:cs="Arial"/>
          <w:sz w:val="20"/>
          <w:szCs w:val="20"/>
        </w:rPr>
        <w:t xml:space="preserve"> bankalardaki vadesiz mevduat “Nakit” olarak; orijinal vadesi üç aydan kısa olan bankalar arası para piyasası plasmanları ve bankalardaki vadeli depolar “Nakde eşdeğer varlık” olarak tanımlanmaktadır.</w:t>
      </w:r>
    </w:p>
    <w:p w:rsidR="00440570" w:rsidRPr="008E5ED8" w:rsidRDefault="00440570" w:rsidP="00440570">
      <w:pPr>
        <w:tabs>
          <w:tab w:val="num" w:pos="0"/>
        </w:tabs>
        <w:ind w:right="183"/>
        <w:rPr>
          <w:rFonts w:ascii="Arial" w:hAnsi="Arial" w:cs="Arial"/>
          <w:sz w:val="20"/>
          <w:szCs w:val="20"/>
        </w:rPr>
      </w:pPr>
    </w:p>
    <w:p w:rsidR="00440570" w:rsidRPr="008E5ED8" w:rsidRDefault="00440570" w:rsidP="00440570">
      <w:pPr>
        <w:tabs>
          <w:tab w:val="num" w:pos="561"/>
        </w:tabs>
        <w:ind w:left="561" w:right="183" w:hanging="561"/>
        <w:jc w:val="both"/>
        <w:rPr>
          <w:rFonts w:ascii="Arial" w:hAnsi="Arial" w:cs="Arial"/>
          <w:sz w:val="20"/>
          <w:szCs w:val="20"/>
        </w:rPr>
      </w:pPr>
      <w:r w:rsidRPr="008E5ED8">
        <w:rPr>
          <w:rFonts w:ascii="Arial" w:hAnsi="Arial" w:cs="Arial"/>
          <w:sz w:val="20"/>
          <w:szCs w:val="20"/>
        </w:rPr>
        <w:t>(i).</w:t>
      </w:r>
      <w:r w:rsidRPr="008E5ED8">
        <w:rPr>
          <w:rFonts w:ascii="Arial" w:hAnsi="Arial" w:cs="Arial"/>
          <w:sz w:val="20"/>
          <w:szCs w:val="20"/>
        </w:rPr>
        <w:tab/>
        <w:t xml:space="preserve">Dönem başındaki nakit ve nakde eşdeğer varlıklar: </w:t>
      </w:r>
    </w:p>
    <w:p w:rsidR="00440570" w:rsidRPr="008E5ED8" w:rsidRDefault="00440570" w:rsidP="00440570">
      <w:pPr>
        <w:jc w:val="both"/>
        <w:rPr>
          <w:rFonts w:ascii="Arial" w:hAnsi="Arial" w:cs="Arial"/>
          <w:b/>
          <w:sz w:val="20"/>
          <w:szCs w:val="20"/>
        </w:rPr>
      </w:pPr>
    </w:p>
    <w:tbl>
      <w:tblPr>
        <w:tblW w:w="9102" w:type="dxa"/>
        <w:tblInd w:w="108" w:type="dxa"/>
        <w:tblLook w:val="0000" w:firstRow="0" w:lastRow="0" w:firstColumn="0" w:lastColumn="0" w:noHBand="0" w:noVBand="0"/>
      </w:tblPr>
      <w:tblGrid>
        <w:gridCol w:w="5797"/>
        <w:gridCol w:w="1536"/>
        <w:gridCol w:w="1769"/>
      </w:tblGrid>
      <w:tr w:rsidR="00440570" w:rsidRPr="008E5ED8" w:rsidTr="00440570">
        <w:trPr>
          <w:trHeight w:hRule="exact" w:val="284"/>
        </w:trPr>
        <w:tc>
          <w:tcPr>
            <w:tcW w:w="5797" w:type="dxa"/>
            <w:tcBorders>
              <w:top w:val="single" w:sz="8" w:space="0" w:color="auto"/>
              <w:left w:val="nil"/>
              <w:bottom w:val="single" w:sz="8" w:space="0" w:color="auto"/>
              <w:right w:val="nil"/>
            </w:tcBorders>
            <w:shd w:val="clear" w:color="auto" w:fill="auto"/>
            <w:noWrap/>
            <w:vAlign w:val="bottom"/>
          </w:tcPr>
          <w:p w:rsidR="00440570" w:rsidRPr="008E5ED8" w:rsidRDefault="00440570" w:rsidP="00440570">
            <w:pPr>
              <w:jc w:val="both"/>
              <w:rPr>
                <w:rFonts w:ascii="Arial" w:hAnsi="Arial" w:cs="Arial"/>
                <w:b/>
                <w:bCs/>
                <w:sz w:val="20"/>
                <w:szCs w:val="20"/>
              </w:rPr>
            </w:pPr>
            <w:r w:rsidRPr="008E5ED8">
              <w:rPr>
                <w:rFonts w:ascii="Arial" w:hAnsi="Arial" w:cs="Arial"/>
                <w:b/>
                <w:bCs/>
                <w:sz w:val="20"/>
                <w:szCs w:val="20"/>
              </w:rPr>
              <w:t> </w:t>
            </w:r>
          </w:p>
        </w:tc>
        <w:tc>
          <w:tcPr>
            <w:tcW w:w="1536" w:type="dxa"/>
            <w:tcBorders>
              <w:top w:val="single" w:sz="8" w:space="0" w:color="auto"/>
              <w:left w:val="nil"/>
              <w:bottom w:val="single" w:sz="8" w:space="0" w:color="auto"/>
              <w:right w:val="nil"/>
            </w:tcBorders>
            <w:shd w:val="clear" w:color="auto" w:fill="auto"/>
            <w:vAlign w:val="bottom"/>
          </w:tcPr>
          <w:p w:rsidR="00440570" w:rsidRPr="008E5ED8" w:rsidRDefault="00440570" w:rsidP="00440570">
            <w:pPr>
              <w:jc w:val="right"/>
              <w:rPr>
                <w:rFonts w:ascii="Arial" w:hAnsi="Arial" w:cs="Arial"/>
                <w:b/>
                <w:bCs/>
                <w:sz w:val="20"/>
                <w:szCs w:val="20"/>
              </w:rPr>
            </w:pPr>
            <w:r w:rsidRPr="008E5ED8">
              <w:rPr>
                <w:rFonts w:ascii="Arial" w:hAnsi="Arial" w:cs="Arial"/>
                <w:b/>
                <w:bCs/>
                <w:sz w:val="20"/>
                <w:szCs w:val="20"/>
              </w:rPr>
              <w:t>Cari dönem</w:t>
            </w:r>
          </w:p>
          <w:p w:rsidR="00440570" w:rsidRPr="008E5ED8" w:rsidRDefault="00440570" w:rsidP="00440570">
            <w:pPr>
              <w:jc w:val="right"/>
              <w:rPr>
                <w:rFonts w:ascii="Arial" w:hAnsi="Arial" w:cs="Arial"/>
                <w:b/>
                <w:bCs/>
                <w:sz w:val="20"/>
                <w:szCs w:val="20"/>
              </w:rPr>
            </w:pPr>
          </w:p>
        </w:tc>
        <w:tc>
          <w:tcPr>
            <w:tcW w:w="1769" w:type="dxa"/>
            <w:tcBorders>
              <w:top w:val="single" w:sz="8" w:space="0" w:color="auto"/>
              <w:left w:val="nil"/>
              <w:bottom w:val="single" w:sz="8" w:space="0" w:color="auto"/>
              <w:right w:val="nil"/>
            </w:tcBorders>
            <w:shd w:val="clear" w:color="auto" w:fill="auto"/>
            <w:vAlign w:val="bottom"/>
          </w:tcPr>
          <w:p w:rsidR="00440570" w:rsidRPr="008E5ED8" w:rsidRDefault="00440570" w:rsidP="00440570">
            <w:pPr>
              <w:jc w:val="right"/>
              <w:rPr>
                <w:rFonts w:ascii="Arial" w:hAnsi="Arial" w:cs="Arial"/>
                <w:b/>
                <w:bCs/>
                <w:sz w:val="20"/>
                <w:szCs w:val="20"/>
              </w:rPr>
            </w:pPr>
            <w:r w:rsidRPr="008E5ED8">
              <w:rPr>
                <w:rFonts w:ascii="Arial" w:hAnsi="Arial" w:cs="Arial"/>
                <w:b/>
                <w:bCs/>
                <w:sz w:val="20"/>
                <w:szCs w:val="20"/>
              </w:rPr>
              <w:t>Önceki dönem</w:t>
            </w:r>
          </w:p>
          <w:p w:rsidR="00440570" w:rsidRPr="008E5ED8" w:rsidRDefault="00440570" w:rsidP="00440570">
            <w:pPr>
              <w:jc w:val="right"/>
              <w:rPr>
                <w:rFonts w:ascii="Arial" w:hAnsi="Arial" w:cs="Arial"/>
                <w:b/>
                <w:bCs/>
                <w:sz w:val="20"/>
                <w:szCs w:val="20"/>
              </w:rPr>
            </w:pPr>
          </w:p>
        </w:tc>
      </w:tr>
      <w:tr w:rsidR="00440570" w:rsidRPr="008E5ED8" w:rsidTr="00440570">
        <w:trPr>
          <w:trHeight w:val="113"/>
        </w:trPr>
        <w:tc>
          <w:tcPr>
            <w:tcW w:w="5797" w:type="dxa"/>
            <w:tcBorders>
              <w:top w:val="nil"/>
              <w:left w:val="nil"/>
              <w:bottom w:val="nil"/>
              <w:right w:val="nil"/>
            </w:tcBorders>
            <w:shd w:val="clear" w:color="auto" w:fill="auto"/>
            <w:noWrap/>
            <w:vAlign w:val="bottom"/>
          </w:tcPr>
          <w:p w:rsidR="00440570" w:rsidRPr="008E5ED8" w:rsidRDefault="00440570" w:rsidP="00440570">
            <w:pPr>
              <w:jc w:val="both"/>
              <w:rPr>
                <w:rFonts w:ascii="Arial" w:hAnsi="Arial" w:cs="Arial"/>
                <w:sz w:val="20"/>
                <w:szCs w:val="20"/>
              </w:rPr>
            </w:pPr>
          </w:p>
        </w:tc>
        <w:tc>
          <w:tcPr>
            <w:tcW w:w="1536" w:type="dxa"/>
            <w:tcBorders>
              <w:top w:val="nil"/>
              <w:left w:val="nil"/>
              <w:bottom w:val="nil"/>
              <w:right w:val="nil"/>
            </w:tcBorders>
            <w:shd w:val="clear" w:color="auto" w:fill="auto"/>
          </w:tcPr>
          <w:p w:rsidR="00440570" w:rsidRPr="008E5ED8" w:rsidRDefault="00440570" w:rsidP="00440570">
            <w:pPr>
              <w:jc w:val="right"/>
              <w:rPr>
                <w:rFonts w:ascii="Arial" w:hAnsi="Arial" w:cs="Arial"/>
                <w:sz w:val="20"/>
                <w:szCs w:val="20"/>
              </w:rPr>
            </w:pPr>
          </w:p>
        </w:tc>
        <w:tc>
          <w:tcPr>
            <w:tcW w:w="1769" w:type="dxa"/>
            <w:tcBorders>
              <w:top w:val="nil"/>
              <w:left w:val="nil"/>
              <w:bottom w:val="nil"/>
              <w:right w:val="nil"/>
            </w:tcBorders>
            <w:shd w:val="clear" w:color="auto" w:fill="auto"/>
            <w:noWrap/>
            <w:vAlign w:val="bottom"/>
          </w:tcPr>
          <w:p w:rsidR="00440570" w:rsidRPr="008E5ED8" w:rsidRDefault="00440570" w:rsidP="00440570">
            <w:pPr>
              <w:jc w:val="right"/>
              <w:rPr>
                <w:rFonts w:ascii="Arial" w:hAnsi="Arial" w:cs="Arial"/>
                <w:sz w:val="20"/>
                <w:szCs w:val="20"/>
              </w:rPr>
            </w:pPr>
          </w:p>
        </w:tc>
      </w:tr>
      <w:tr w:rsidR="007B5998" w:rsidRPr="008E5ED8" w:rsidTr="00A15DAF">
        <w:trPr>
          <w:trHeight w:val="113"/>
        </w:trPr>
        <w:tc>
          <w:tcPr>
            <w:tcW w:w="5797" w:type="dxa"/>
            <w:tcBorders>
              <w:top w:val="nil"/>
              <w:left w:val="nil"/>
              <w:bottom w:val="nil"/>
              <w:right w:val="nil"/>
            </w:tcBorders>
            <w:shd w:val="clear" w:color="auto" w:fill="auto"/>
            <w:noWrap/>
            <w:vAlign w:val="bottom"/>
          </w:tcPr>
          <w:p w:rsidR="007B5998" w:rsidRPr="008E5ED8" w:rsidRDefault="007B5998" w:rsidP="00440570">
            <w:pPr>
              <w:jc w:val="both"/>
              <w:rPr>
                <w:rFonts w:ascii="Arial" w:hAnsi="Arial" w:cs="Arial"/>
                <w:b/>
                <w:sz w:val="20"/>
                <w:szCs w:val="20"/>
              </w:rPr>
            </w:pPr>
            <w:r w:rsidRPr="008E5ED8">
              <w:rPr>
                <w:rFonts w:ascii="Arial" w:hAnsi="Arial" w:cs="Arial"/>
                <w:b/>
                <w:sz w:val="20"/>
                <w:szCs w:val="20"/>
              </w:rPr>
              <w:t>Nakit</w:t>
            </w:r>
          </w:p>
        </w:tc>
        <w:tc>
          <w:tcPr>
            <w:tcW w:w="1536" w:type="dxa"/>
            <w:tcBorders>
              <w:top w:val="nil"/>
              <w:left w:val="nil"/>
              <w:bottom w:val="nil"/>
              <w:right w:val="nil"/>
            </w:tcBorders>
            <w:shd w:val="clear" w:color="auto" w:fill="auto"/>
            <w:vAlign w:val="bottom"/>
          </w:tcPr>
          <w:p w:rsidR="007B5998" w:rsidRPr="008E5ED8" w:rsidRDefault="007B5998" w:rsidP="00A15DAF">
            <w:pPr>
              <w:autoSpaceDE w:val="0"/>
              <w:autoSpaceDN w:val="0"/>
              <w:adjustRightInd w:val="0"/>
              <w:jc w:val="right"/>
              <w:rPr>
                <w:rFonts w:ascii="Arial" w:hAnsi="Arial" w:cs="Arial"/>
                <w:b/>
                <w:bCs/>
                <w:sz w:val="20"/>
                <w:szCs w:val="20"/>
                <w:lang w:eastAsia="en-US"/>
              </w:rPr>
            </w:pPr>
            <w:r w:rsidRPr="008E5ED8">
              <w:rPr>
                <w:rFonts w:ascii="Arial" w:hAnsi="Arial" w:cs="Arial"/>
                <w:b/>
                <w:bCs/>
                <w:sz w:val="20"/>
                <w:szCs w:val="20"/>
                <w:lang w:eastAsia="en-US"/>
              </w:rPr>
              <w:t>458.519</w:t>
            </w:r>
          </w:p>
        </w:tc>
        <w:tc>
          <w:tcPr>
            <w:tcW w:w="1769" w:type="dxa"/>
            <w:tcBorders>
              <w:top w:val="nil"/>
              <w:left w:val="nil"/>
              <w:bottom w:val="nil"/>
              <w:right w:val="nil"/>
            </w:tcBorders>
            <w:shd w:val="clear" w:color="auto" w:fill="auto"/>
            <w:vAlign w:val="bottom"/>
          </w:tcPr>
          <w:p w:rsidR="007B5998" w:rsidRPr="008E5ED8" w:rsidRDefault="007B5998" w:rsidP="00BE3EEC">
            <w:pPr>
              <w:autoSpaceDE w:val="0"/>
              <w:autoSpaceDN w:val="0"/>
              <w:adjustRightInd w:val="0"/>
              <w:jc w:val="right"/>
              <w:rPr>
                <w:rFonts w:ascii="Arial" w:hAnsi="Arial" w:cs="Arial"/>
                <w:b/>
                <w:bCs/>
                <w:sz w:val="20"/>
                <w:szCs w:val="20"/>
                <w:lang w:eastAsia="en-US"/>
              </w:rPr>
            </w:pPr>
            <w:r w:rsidRPr="008E5ED8">
              <w:rPr>
                <w:rFonts w:ascii="Arial" w:hAnsi="Arial" w:cs="Arial"/>
                <w:b/>
                <w:bCs/>
                <w:sz w:val="20"/>
                <w:szCs w:val="20"/>
                <w:lang w:eastAsia="en-US"/>
              </w:rPr>
              <w:t>411.946</w:t>
            </w:r>
          </w:p>
        </w:tc>
      </w:tr>
      <w:tr w:rsidR="007B5998" w:rsidRPr="008E5ED8" w:rsidTr="00A15DAF">
        <w:trPr>
          <w:trHeight w:val="113"/>
        </w:trPr>
        <w:tc>
          <w:tcPr>
            <w:tcW w:w="5797" w:type="dxa"/>
            <w:tcBorders>
              <w:top w:val="nil"/>
              <w:left w:val="nil"/>
              <w:bottom w:val="nil"/>
              <w:right w:val="nil"/>
            </w:tcBorders>
            <w:shd w:val="clear" w:color="auto" w:fill="auto"/>
            <w:noWrap/>
            <w:vAlign w:val="bottom"/>
          </w:tcPr>
          <w:p w:rsidR="007B5998" w:rsidRPr="008E5ED8" w:rsidRDefault="007B5998" w:rsidP="00440570">
            <w:pPr>
              <w:jc w:val="both"/>
              <w:rPr>
                <w:rFonts w:ascii="Arial" w:hAnsi="Arial" w:cs="Arial"/>
                <w:sz w:val="20"/>
                <w:szCs w:val="20"/>
              </w:rPr>
            </w:pPr>
            <w:r w:rsidRPr="008E5ED8">
              <w:rPr>
                <w:rFonts w:ascii="Arial" w:hAnsi="Arial" w:cs="Arial"/>
                <w:sz w:val="20"/>
                <w:szCs w:val="20"/>
              </w:rPr>
              <w:t xml:space="preserve">Kasa ve efektif deposu </w:t>
            </w:r>
          </w:p>
        </w:tc>
        <w:tc>
          <w:tcPr>
            <w:tcW w:w="1536" w:type="dxa"/>
            <w:tcBorders>
              <w:top w:val="nil"/>
              <w:left w:val="nil"/>
              <w:bottom w:val="nil"/>
              <w:right w:val="nil"/>
            </w:tcBorders>
            <w:shd w:val="clear" w:color="auto" w:fill="auto"/>
            <w:vAlign w:val="bottom"/>
          </w:tcPr>
          <w:p w:rsidR="007B5998" w:rsidRPr="008E5ED8" w:rsidRDefault="007B5998" w:rsidP="00A15DAF">
            <w:pPr>
              <w:autoSpaceDE w:val="0"/>
              <w:autoSpaceDN w:val="0"/>
              <w:adjustRightInd w:val="0"/>
              <w:jc w:val="right"/>
              <w:rPr>
                <w:rFonts w:ascii="Arial" w:hAnsi="Arial" w:cs="Arial"/>
                <w:sz w:val="20"/>
                <w:szCs w:val="20"/>
                <w:lang w:eastAsia="en-US"/>
              </w:rPr>
            </w:pPr>
            <w:r w:rsidRPr="008E5ED8">
              <w:rPr>
                <w:rFonts w:ascii="Arial" w:hAnsi="Arial" w:cs="Arial"/>
                <w:sz w:val="20"/>
                <w:szCs w:val="20"/>
                <w:lang w:eastAsia="en-US"/>
              </w:rPr>
              <w:t>107.332</w:t>
            </w:r>
          </w:p>
        </w:tc>
        <w:tc>
          <w:tcPr>
            <w:tcW w:w="1769" w:type="dxa"/>
            <w:tcBorders>
              <w:top w:val="nil"/>
              <w:left w:val="nil"/>
              <w:bottom w:val="nil"/>
              <w:right w:val="nil"/>
            </w:tcBorders>
            <w:shd w:val="clear" w:color="auto" w:fill="auto"/>
            <w:vAlign w:val="bottom"/>
          </w:tcPr>
          <w:p w:rsidR="007B5998" w:rsidRPr="008E5ED8" w:rsidRDefault="007B5998" w:rsidP="00BE3EEC">
            <w:pPr>
              <w:autoSpaceDE w:val="0"/>
              <w:autoSpaceDN w:val="0"/>
              <w:adjustRightInd w:val="0"/>
              <w:jc w:val="right"/>
              <w:rPr>
                <w:rFonts w:ascii="Arial" w:hAnsi="Arial" w:cs="Arial"/>
                <w:sz w:val="20"/>
                <w:szCs w:val="20"/>
                <w:lang w:eastAsia="en-US"/>
              </w:rPr>
            </w:pPr>
            <w:r w:rsidRPr="008E5ED8">
              <w:rPr>
                <w:rFonts w:ascii="Arial" w:hAnsi="Arial" w:cs="Arial"/>
                <w:sz w:val="20"/>
                <w:szCs w:val="20"/>
                <w:lang w:eastAsia="en-US"/>
              </w:rPr>
              <w:t>74.457</w:t>
            </w:r>
          </w:p>
        </w:tc>
      </w:tr>
      <w:tr w:rsidR="007B5998" w:rsidRPr="008E5ED8" w:rsidTr="00A15DAF">
        <w:trPr>
          <w:trHeight w:val="113"/>
        </w:trPr>
        <w:tc>
          <w:tcPr>
            <w:tcW w:w="5797" w:type="dxa"/>
            <w:tcBorders>
              <w:top w:val="nil"/>
              <w:left w:val="nil"/>
              <w:bottom w:val="nil"/>
              <w:right w:val="nil"/>
            </w:tcBorders>
            <w:shd w:val="clear" w:color="auto" w:fill="auto"/>
            <w:noWrap/>
            <w:vAlign w:val="bottom"/>
          </w:tcPr>
          <w:p w:rsidR="007B5998" w:rsidRPr="008E5ED8" w:rsidRDefault="007B5998" w:rsidP="00440570">
            <w:pPr>
              <w:jc w:val="both"/>
              <w:rPr>
                <w:rFonts w:ascii="Arial" w:hAnsi="Arial" w:cs="Arial"/>
                <w:sz w:val="20"/>
                <w:szCs w:val="20"/>
              </w:rPr>
            </w:pPr>
            <w:r w:rsidRPr="008E5ED8">
              <w:rPr>
                <w:rFonts w:ascii="Arial" w:hAnsi="Arial" w:cs="Arial"/>
                <w:sz w:val="20"/>
                <w:szCs w:val="20"/>
              </w:rPr>
              <w:t>Yoldaki paralar</w:t>
            </w:r>
          </w:p>
        </w:tc>
        <w:tc>
          <w:tcPr>
            <w:tcW w:w="1536" w:type="dxa"/>
            <w:tcBorders>
              <w:top w:val="nil"/>
              <w:left w:val="nil"/>
              <w:bottom w:val="nil"/>
              <w:right w:val="nil"/>
            </w:tcBorders>
            <w:shd w:val="clear" w:color="auto" w:fill="auto"/>
            <w:vAlign w:val="bottom"/>
          </w:tcPr>
          <w:p w:rsidR="007B5998" w:rsidRPr="008E5ED8" w:rsidRDefault="007B5998" w:rsidP="00A15DAF">
            <w:pPr>
              <w:autoSpaceDE w:val="0"/>
              <w:autoSpaceDN w:val="0"/>
              <w:adjustRightInd w:val="0"/>
              <w:jc w:val="right"/>
              <w:rPr>
                <w:rFonts w:ascii="Arial" w:hAnsi="Arial" w:cs="Arial"/>
                <w:sz w:val="20"/>
                <w:szCs w:val="20"/>
                <w:lang w:eastAsia="en-US"/>
              </w:rPr>
            </w:pPr>
            <w:r w:rsidRPr="008E5ED8">
              <w:rPr>
                <w:rFonts w:ascii="Arial" w:hAnsi="Arial" w:cs="Arial"/>
                <w:sz w:val="20"/>
                <w:szCs w:val="20"/>
                <w:lang w:eastAsia="en-US"/>
              </w:rPr>
              <w:t>-</w:t>
            </w:r>
          </w:p>
        </w:tc>
        <w:tc>
          <w:tcPr>
            <w:tcW w:w="1769" w:type="dxa"/>
            <w:tcBorders>
              <w:top w:val="nil"/>
              <w:left w:val="nil"/>
              <w:bottom w:val="nil"/>
              <w:right w:val="nil"/>
            </w:tcBorders>
            <w:shd w:val="clear" w:color="auto" w:fill="auto"/>
            <w:vAlign w:val="bottom"/>
          </w:tcPr>
          <w:p w:rsidR="007B5998" w:rsidRPr="008E5ED8" w:rsidRDefault="007B5998" w:rsidP="00BE3EEC">
            <w:pPr>
              <w:autoSpaceDE w:val="0"/>
              <w:autoSpaceDN w:val="0"/>
              <w:adjustRightInd w:val="0"/>
              <w:jc w:val="right"/>
              <w:rPr>
                <w:rFonts w:ascii="Arial" w:hAnsi="Arial" w:cs="Arial"/>
                <w:sz w:val="20"/>
                <w:szCs w:val="20"/>
                <w:lang w:eastAsia="en-US"/>
              </w:rPr>
            </w:pPr>
            <w:r w:rsidRPr="008E5ED8">
              <w:rPr>
                <w:rFonts w:ascii="Arial" w:hAnsi="Arial" w:cs="Arial"/>
                <w:sz w:val="20"/>
                <w:szCs w:val="20"/>
                <w:lang w:eastAsia="en-US"/>
              </w:rPr>
              <w:t>-</w:t>
            </w:r>
          </w:p>
        </w:tc>
      </w:tr>
      <w:tr w:rsidR="007B5998" w:rsidRPr="008E5ED8" w:rsidTr="00A15DAF">
        <w:trPr>
          <w:trHeight w:val="113"/>
        </w:trPr>
        <w:tc>
          <w:tcPr>
            <w:tcW w:w="5797" w:type="dxa"/>
            <w:tcBorders>
              <w:top w:val="nil"/>
              <w:left w:val="nil"/>
              <w:bottom w:val="nil"/>
              <w:right w:val="nil"/>
            </w:tcBorders>
            <w:shd w:val="clear" w:color="auto" w:fill="auto"/>
            <w:noWrap/>
            <w:vAlign w:val="bottom"/>
          </w:tcPr>
          <w:p w:rsidR="007B5998" w:rsidRPr="008E5ED8" w:rsidRDefault="008E5ED8" w:rsidP="00440570">
            <w:pPr>
              <w:jc w:val="both"/>
              <w:rPr>
                <w:rFonts w:ascii="Arial" w:hAnsi="Arial" w:cs="Arial"/>
                <w:sz w:val="20"/>
                <w:szCs w:val="20"/>
              </w:rPr>
            </w:pPr>
            <w:r w:rsidRPr="008E5ED8">
              <w:rPr>
                <w:rFonts w:ascii="Arial" w:hAnsi="Arial" w:cs="Arial"/>
                <w:sz w:val="20"/>
                <w:szCs w:val="20"/>
              </w:rPr>
              <w:t>T.C. Merkez</w:t>
            </w:r>
            <w:r w:rsidR="007B5998" w:rsidRPr="008E5ED8">
              <w:rPr>
                <w:rFonts w:ascii="Arial" w:hAnsi="Arial" w:cs="Arial"/>
                <w:sz w:val="20"/>
                <w:szCs w:val="20"/>
              </w:rPr>
              <w:t xml:space="preserve"> Bankası</w:t>
            </w:r>
          </w:p>
        </w:tc>
        <w:tc>
          <w:tcPr>
            <w:tcW w:w="1536" w:type="dxa"/>
            <w:tcBorders>
              <w:top w:val="nil"/>
              <w:left w:val="nil"/>
              <w:bottom w:val="nil"/>
              <w:right w:val="nil"/>
            </w:tcBorders>
            <w:shd w:val="clear" w:color="auto" w:fill="auto"/>
            <w:vAlign w:val="bottom"/>
          </w:tcPr>
          <w:p w:rsidR="007B5998" w:rsidRPr="008E5ED8" w:rsidRDefault="007B5998" w:rsidP="00A15DAF">
            <w:pPr>
              <w:autoSpaceDE w:val="0"/>
              <w:autoSpaceDN w:val="0"/>
              <w:adjustRightInd w:val="0"/>
              <w:jc w:val="right"/>
              <w:rPr>
                <w:rFonts w:ascii="Arial" w:hAnsi="Arial" w:cs="Arial"/>
                <w:sz w:val="20"/>
                <w:szCs w:val="20"/>
                <w:lang w:eastAsia="en-US"/>
              </w:rPr>
            </w:pPr>
            <w:r w:rsidRPr="008E5ED8">
              <w:rPr>
                <w:rFonts w:ascii="Arial" w:hAnsi="Arial" w:cs="Arial"/>
                <w:sz w:val="20"/>
                <w:szCs w:val="20"/>
                <w:lang w:eastAsia="en-US"/>
              </w:rPr>
              <w:t>351.187</w:t>
            </w:r>
          </w:p>
        </w:tc>
        <w:tc>
          <w:tcPr>
            <w:tcW w:w="1769" w:type="dxa"/>
            <w:tcBorders>
              <w:top w:val="nil"/>
              <w:left w:val="nil"/>
              <w:bottom w:val="nil"/>
              <w:right w:val="nil"/>
            </w:tcBorders>
            <w:shd w:val="clear" w:color="auto" w:fill="auto"/>
            <w:vAlign w:val="bottom"/>
          </w:tcPr>
          <w:p w:rsidR="007B5998" w:rsidRPr="008E5ED8" w:rsidRDefault="007B5998" w:rsidP="00BE3EEC">
            <w:pPr>
              <w:autoSpaceDE w:val="0"/>
              <w:autoSpaceDN w:val="0"/>
              <w:adjustRightInd w:val="0"/>
              <w:jc w:val="right"/>
              <w:rPr>
                <w:rFonts w:ascii="Arial" w:hAnsi="Arial" w:cs="Arial"/>
                <w:sz w:val="20"/>
                <w:szCs w:val="20"/>
                <w:lang w:eastAsia="en-US"/>
              </w:rPr>
            </w:pPr>
            <w:r w:rsidRPr="008E5ED8">
              <w:rPr>
                <w:rFonts w:ascii="Arial" w:hAnsi="Arial" w:cs="Arial"/>
                <w:sz w:val="20"/>
                <w:szCs w:val="20"/>
                <w:lang w:eastAsia="en-US"/>
              </w:rPr>
              <w:t>337.489</w:t>
            </w:r>
          </w:p>
        </w:tc>
      </w:tr>
      <w:tr w:rsidR="007B5998" w:rsidRPr="008E5ED8" w:rsidTr="00A15DAF">
        <w:trPr>
          <w:trHeight w:val="113"/>
        </w:trPr>
        <w:tc>
          <w:tcPr>
            <w:tcW w:w="5797" w:type="dxa"/>
            <w:tcBorders>
              <w:top w:val="nil"/>
              <w:left w:val="nil"/>
              <w:bottom w:val="nil"/>
              <w:right w:val="nil"/>
            </w:tcBorders>
            <w:shd w:val="clear" w:color="auto" w:fill="auto"/>
            <w:noWrap/>
            <w:vAlign w:val="bottom"/>
          </w:tcPr>
          <w:p w:rsidR="007B5998" w:rsidRPr="008E5ED8" w:rsidRDefault="007B5998" w:rsidP="00440570">
            <w:pPr>
              <w:jc w:val="both"/>
              <w:rPr>
                <w:rFonts w:ascii="Arial" w:hAnsi="Arial" w:cs="Arial"/>
                <w:b/>
                <w:sz w:val="20"/>
                <w:szCs w:val="20"/>
              </w:rPr>
            </w:pPr>
            <w:r w:rsidRPr="008E5ED8">
              <w:rPr>
                <w:rFonts w:ascii="Arial" w:hAnsi="Arial" w:cs="Arial"/>
                <w:b/>
                <w:sz w:val="20"/>
                <w:szCs w:val="20"/>
              </w:rPr>
              <w:t>Nakde eşdeğer varlıklar</w:t>
            </w:r>
          </w:p>
        </w:tc>
        <w:tc>
          <w:tcPr>
            <w:tcW w:w="1536" w:type="dxa"/>
            <w:tcBorders>
              <w:top w:val="nil"/>
              <w:left w:val="nil"/>
              <w:bottom w:val="nil"/>
              <w:right w:val="nil"/>
            </w:tcBorders>
            <w:shd w:val="clear" w:color="auto" w:fill="auto"/>
            <w:vAlign w:val="bottom"/>
          </w:tcPr>
          <w:p w:rsidR="007B5998" w:rsidRPr="008E5ED8" w:rsidRDefault="007B5998" w:rsidP="00A15DAF">
            <w:pPr>
              <w:autoSpaceDE w:val="0"/>
              <w:autoSpaceDN w:val="0"/>
              <w:adjustRightInd w:val="0"/>
              <w:jc w:val="right"/>
              <w:rPr>
                <w:rFonts w:ascii="Arial" w:hAnsi="Arial" w:cs="Arial"/>
                <w:b/>
                <w:bCs/>
                <w:sz w:val="20"/>
                <w:szCs w:val="20"/>
                <w:lang w:eastAsia="en-US"/>
              </w:rPr>
            </w:pPr>
            <w:r w:rsidRPr="008E5ED8">
              <w:rPr>
                <w:rFonts w:ascii="Arial" w:hAnsi="Arial" w:cs="Arial"/>
                <w:b/>
                <w:bCs/>
                <w:sz w:val="20"/>
                <w:szCs w:val="20"/>
                <w:lang w:eastAsia="en-US"/>
              </w:rPr>
              <w:t>1.307.472</w:t>
            </w:r>
          </w:p>
        </w:tc>
        <w:tc>
          <w:tcPr>
            <w:tcW w:w="1769" w:type="dxa"/>
            <w:tcBorders>
              <w:top w:val="nil"/>
              <w:left w:val="nil"/>
              <w:bottom w:val="nil"/>
              <w:right w:val="nil"/>
            </w:tcBorders>
            <w:shd w:val="clear" w:color="auto" w:fill="auto"/>
            <w:vAlign w:val="bottom"/>
          </w:tcPr>
          <w:p w:rsidR="007B5998" w:rsidRPr="008E5ED8" w:rsidRDefault="007B5998" w:rsidP="00BE3EEC">
            <w:pPr>
              <w:autoSpaceDE w:val="0"/>
              <w:autoSpaceDN w:val="0"/>
              <w:adjustRightInd w:val="0"/>
              <w:jc w:val="right"/>
              <w:rPr>
                <w:rFonts w:ascii="Arial" w:hAnsi="Arial" w:cs="Arial"/>
                <w:b/>
                <w:bCs/>
                <w:sz w:val="20"/>
                <w:szCs w:val="20"/>
                <w:lang w:eastAsia="en-US"/>
              </w:rPr>
            </w:pPr>
            <w:r w:rsidRPr="008E5ED8">
              <w:rPr>
                <w:rFonts w:ascii="Arial" w:hAnsi="Arial" w:cs="Arial"/>
                <w:b/>
                <w:bCs/>
                <w:sz w:val="20"/>
                <w:szCs w:val="20"/>
                <w:lang w:eastAsia="en-US"/>
              </w:rPr>
              <w:t>730.967</w:t>
            </w:r>
          </w:p>
        </w:tc>
      </w:tr>
      <w:tr w:rsidR="007B5998" w:rsidRPr="008E5ED8" w:rsidTr="00A15DAF">
        <w:trPr>
          <w:trHeight w:val="113"/>
        </w:trPr>
        <w:tc>
          <w:tcPr>
            <w:tcW w:w="5797" w:type="dxa"/>
            <w:tcBorders>
              <w:top w:val="nil"/>
              <w:left w:val="nil"/>
              <w:bottom w:val="nil"/>
              <w:right w:val="nil"/>
            </w:tcBorders>
            <w:shd w:val="clear" w:color="auto" w:fill="auto"/>
            <w:noWrap/>
            <w:vAlign w:val="bottom"/>
          </w:tcPr>
          <w:p w:rsidR="007B5998" w:rsidRPr="008E5ED8" w:rsidRDefault="007B5998" w:rsidP="00440570">
            <w:pPr>
              <w:jc w:val="both"/>
              <w:rPr>
                <w:rFonts w:ascii="Arial" w:hAnsi="Arial" w:cs="Arial"/>
                <w:sz w:val="20"/>
                <w:szCs w:val="20"/>
              </w:rPr>
            </w:pPr>
            <w:r w:rsidRPr="008E5ED8">
              <w:rPr>
                <w:rFonts w:ascii="Arial" w:hAnsi="Arial" w:cs="Arial"/>
                <w:sz w:val="20"/>
                <w:szCs w:val="20"/>
              </w:rPr>
              <w:t>Yurtiçi bankalar</w:t>
            </w:r>
          </w:p>
        </w:tc>
        <w:tc>
          <w:tcPr>
            <w:tcW w:w="1536" w:type="dxa"/>
            <w:tcBorders>
              <w:top w:val="nil"/>
              <w:left w:val="nil"/>
              <w:bottom w:val="nil"/>
              <w:right w:val="nil"/>
            </w:tcBorders>
            <w:shd w:val="clear" w:color="auto" w:fill="auto"/>
            <w:vAlign w:val="bottom"/>
          </w:tcPr>
          <w:p w:rsidR="007B5998" w:rsidRPr="008E5ED8" w:rsidRDefault="007B5998" w:rsidP="00A15DAF">
            <w:pPr>
              <w:autoSpaceDE w:val="0"/>
              <w:autoSpaceDN w:val="0"/>
              <w:adjustRightInd w:val="0"/>
              <w:jc w:val="right"/>
              <w:rPr>
                <w:rFonts w:ascii="Arial" w:hAnsi="Arial" w:cs="Arial"/>
                <w:sz w:val="20"/>
                <w:szCs w:val="20"/>
                <w:lang w:eastAsia="en-US"/>
              </w:rPr>
            </w:pPr>
            <w:r w:rsidRPr="008E5ED8">
              <w:rPr>
                <w:rFonts w:ascii="Arial" w:hAnsi="Arial" w:cs="Arial"/>
                <w:sz w:val="20"/>
                <w:szCs w:val="20"/>
                <w:lang w:eastAsia="en-US"/>
              </w:rPr>
              <w:t>1.072.606</w:t>
            </w:r>
          </w:p>
        </w:tc>
        <w:tc>
          <w:tcPr>
            <w:tcW w:w="1769" w:type="dxa"/>
            <w:tcBorders>
              <w:top w:val="nil"/>
              <w:left w:val="nil"/>
              <w:bottom w:val="nil"/>
              <w:right w:val="nil"/>
            </w:tcBorders>
            <w:shd w:val="clear" w:color="auto" w:fill="auto"/>
            <w:vAlign w:val="bottom"/>
          </w:tcPr>
          <w:p w:rsidR="007B5998" w:rsidRPr="008E5ED8" w:rsidRDefault="007B5998" w:rsidP="00BE3EEC">
            <w:pPr>
              <w:autoSpaceDE w:val="0"/>
              <w:autoSpaceDN w:val="0"/>
              <w:adjustRightInd w:val="0"/>
              <w:jc w:val="right"/>
              <w:rPr>
                <w:rFonts w:ascii="Arial" w:hAnsi="Arial" w:cs="Arial"/>
                <w:sz w:val="20"/>
                <w:szCs w:val="20"/>
                <w:lang w:eastAsia="en-US"/>
              </w:rPr>
            </w:pPr>
            <w:r w:rsidRPr="008E5ED8">
              <w:rPr>
                <w:rFonts w:ascii="Arial" w:hAnsi="Arial" w:cs="Arial"/>
                <w:sz w:val="20"/>
                <w:szCs w:val="20"/>
                <w:lang w:eastAsia="en-US"/>
              </w:rPr>
              <w:t>637.044</w:t>
            </w:r>
          </w:p>
        </w:tc>
      </w:tr>
      <w:tr w:rsidR="007B5998" w:rsidRPr="008E5ED8" w:rsidTr="00A15DAF">
        <w:trPr>
          <w:trHeight w:val="113"/>
        </w:trPr>
        <w:tc>
          <w:tcPr>
            <w:tcW w:w="5797" w:type="dxa"/>
            <w:tcBorders>
              <w:top w:val="nil"/>
              <w:left w:val="nil"/>
              <w:bottom w:val="nil"/>
              <w:right w:val="nil"/>
            </w:tcBorders>
            <w:shd w:val="clear" w:color="auto" w:fill="auto"/>
            <w:noWrap/>
            <w:vAlign w:val="bottom"/>
          </w:tcPr>
          <w:p w:rsidR="007B5998" w:rsidRPr="008E5ED8" w:rsidRDefault="007B5998" w:rsidP="00440570">
            <w:pPr>
              <w:jc w:val="both"/>
              <w:rPr>
                <w:rFonts w:ascii="Arial" w:hAnsi="Arial" w:cs="Arial"/>
                <w:sz w:val="20"/>
                <w:szCs w:val="20"/>
              </w:rPr>
            </w:pPr>
            <w:r w:rsidRPr="008E5ED8">
              <w:rPr>
                <w:rFonts w:ascii="Arial" w:hAnsi="Arial" w:cs="Arial"/>
                <w:sz w:val="20"/>
                <w:szCs w:val="20"/>
              </w:rPr>
              <w:t>Yurtdışı bankalar</w:t>
            </w:r>
          </w:p>
        </w:tc>
        <w:tc>
          <w:tcPr>
            <w:tcW w:w="1536" w:type="dxa"/>
            <w:tcBorders>
              <w:top w:val="nil"/>
              <w:left w:val="nil"/>
              <w:bottom w:val="nil"/>
              <w:right w:val="nil"/>
            </w:tcBorders>
            <w:shd w:val="clear" w:color="auto" w:fill="auto"/>
            <w:vAlign w:val="bottom"/>
          </w:tcPr>
          <w:p w:rsidR="007B5998" w:rsidRPr="008E5ED8" w:rsidRDefault="007B5998" w:rsidP="00A15DAF">
            <w:pPr>
              <w:jc w:val="right"/>
            </w:pPr>
            <w:r w:rsidRPr="008E5ED8">
              <w:rPr>
                <w:rFonts w:ascii="Arial" w:hAnsi="Arial" w:cs="Arial"/>
                <w:sz w:val="20"/>
                <w:szCs w:val="20"/>
                <w:lang w:eastAsia="en-US"/>
              </w:rPr>
              <w:t>234.866</w:t>
            </w:r>
          </w:p>
        </w:tc>
        <w:tc>
          <w:tcPr>
            <w:tcW w:w="1769" w:type="dxa"/>
            <w:tcBorders>
              <w:top w:val="nil"/>
              <w:left w:val="nil"/>
              <w:bottom w:val="nil"/>
              <w:right w:val="nil"/>
            </w:tcBorders>
            <w:shd w:val="clear" w:color="auto" w:fill="auto"/>
            <w:vAlign w:val="bottom"/>
          </w:tcPr>
          <w:p w:rsidR="007B5998" w:rsidRPr="008E5ED8" w:rsidRDefault="007B5998" w:rsidP="00BE3EEC">
            <w:pPr>
              <w:jc w:val="right"/>
            </w:pPr>
            <w:r w:rsidRPr="008E5ED8">
              <w:rPr>
                <w:rFonts w:ascii="Arial" w:hAnsi="Arial" w:cs="Arial"/>
                <w:sz w:val="20"/>
                <w:szCs w:val="20"/>
                <w:lang w:eastAsia="en-US"/>
              </w:rPr>
              <w:t>93.923</w:t>
            </w:r>
          </w:p>
        </w:tc>
      </w:tr>
      <w:tr w:rsidR="007B5998" w:rsidRPr="008E5ED8" w:rsidTr="00BE3EEC">
        <w:trPr>
          <w:trHeight w:val="113"/>
        </w:trPr>
        <w:tc>
          <w:tcPr>
            <w:tcW w:w="5797" w:type="dxa"/>
            <w:tcBorders>
              <w:top w:val="nil"/>
              <w:left w:val="nil"/>
              <w:bottom w:val="nil"/>
              <w:right w:val="nil"/>
            </w:tcBorders>
            <w:shd w:val="clear" w:color="auto" w:fill="auto"/>
            <w:noWrap/>
            <w:vAlign w:val="bottom"/>
          </w:tcPr>
          <w:p w:rsidR="007B5998" w:rsidRPr="008E5ED8" w:rsidRDefault="007B5998" w:rsidP="00440570">
            <w:pPr>
              <w:jc w:val="both"/>
              <w:rPr>
                <w:rFonts w:ascii="Arial" w:hAnsi="Arial" w:cs="Arial"/>
                <w:sz w:val="20"/>
                <w:szCs w:val="20"/>
              </w:rPr>
            </w:pPr>
          </w:p>
        </w:tc>
        <w:tc>
          <w:tcPr>
            <w:tcW w:w="1536" w:type="dxa"/>
            <w:tcBorders>
              <w:top w:val="nil"/>
              <w:left w:val="nil"/>
              <w:bottom w:val="nil"/>
              <w:right w:val="nil"/>
            </w:tcBorders>
            <w:shd w:val="clear" w:color="auto" w:fill="auto"/>
            <w:vAlign w:val="bottom"/>
          </w:tcPr>
          <w:p w:rsidR="007B5998" w:rsidRPr="008E5ED8" w:rsidRDefault="007B5998" w:rsidP="00A15DAF">
            <w:pPr>
              <w:jc w:val="right"/>
              <w:rPr>
                <w:rFonts w:ascii="Arial" w:hAnsi="Arial" w:cs="Arial"/>
                <w:color w:val="000000"/>
                <w:sz w:val="20"/>
                <w:szCs w:val="20"/>
              </w:rPr>
            </w:pPr>
          </w:p>
        </w:tc>
        <w:tc>
          <w:tcPr>
            <w:tcW w:w="1769" w:type="dxa"/>
            <w:tcBorders>
              <w:top w:val="nil"/>
              <w:left w:val="nil"/>
              <w:bottom w:val="nil"/>
              <w:right w:val="nil"/>
            </w:tcBorders>
            <w:shd w:val="clear" w:color="auto" w:fill="auto"/>
            <w:vAlign w:val="bottom"/>
          </w:tcPr>
          <w:p w:rsidR="007B5998" w:rsidRPr="008E5ED8" w:rsidRDefault="007B5998" w:rsidP="00BE3EEC">
            <w:pPr>
              <w:jc w:val="right"/>
              <w:rPr>
                <w:rFonts w:ascii="Arial" w:hAnsi="Arial" w:cs="Arial"/>
                <w:color w:val="000000"/>
                <w:sz w:val="20"/>
                <w:szCs w:val="20"/>
              </w:rPr>
            </w:pPr>
          </w:p>
        </w:tc>
      </w:tr>
      <w:tr w:rsidR="007B5998" w:rsidRPr="008E5ED8" w:rsidTr="00A15DAF">
        <w:trPr>
          <w:trHeight w:val="113"/>
        </w:trPr>
        <w:tc>
          <w:tcPr>
            <w:tcW w:w="5797" w:type="dxa"/>
            <w:tcBorders>
              <w:top w:val="single" w:sz="8" w:space="0" w:color="auto"/>
              <w:left w:val="nil"/>
              <w:bottom w:val="double" w:sz="6" w:space="0" w:color="auto"/>
              <w:right w:val="nil"/>
            </w:tcBorders>
            <w:shd w:val="clear" w:color="auto" w:fill="auto"/>
            <w:noWrap/>
            <w:vAlign w:val="bottom"/>
          </w:tcPr>
          <w:p w:rsidR="007B5998" w:rsidRPr="008E5ED8" w:rsidRDefault="007B5998" w:rsidP="00440570">
            <w:pPr>
              <w:jc w:val="both"/>
              <w:rPr>
                <w:rFonts w:ascii="Arial" w:hAnsi="Arial" w:cs="Arial"/>
                <w:b/>
                <w:bCs/>
                <w:sz w:val="20"/>
                <w:szCs w:val="20"/>
              </w:rPr>
            </w:pPr>
            <w:r w:rsidRPr="008E5ED8">
              <w:rPr>
                <w:rFonts w:ascii="Arial" w:hAnsi="Arial" w:cs="Arial"/>
                <w:b/>
                <w:bCs/>
                <w:sz w:val="20"/>
                <w:szCs w:val="20"/>
              </w:rPr>
              <w:t>Toplam nakit ve nakde eşdeğer varlıklar</w:t>
            </w:r>
          </w:p>
        </w:tc>
        <w:tc>
          <w:tcPr>
            <w:tcW w:w="1536" w:type="dxa"/>
            <w:tcBorders>
              <w:top w:val="single" w:sz="8" w:space="0" w:color="auto"/>
              <w:left w:val="nil"/>
              <w:bottom w:val="double" w:sz="6" w:space="0" w:color="auto"/>
              <w:right w:val="nil"/>
            </w:tcBorders>
            <w:shd w:val="clear" w:color="auto" w:fill="auto"/>
            <w:vAlign w:val="bottom"/>
          </w:tcPr>
          <w:p w:rsidR="007B5998" w:rsidRPr="008E5ED8" w:rsidRDefault="007B5998" w:rsidP="00A15DAF">
            <w:pPr>
              <w:jc w:val="right"/>
              <w:rPr>
                <w:rFonts w:ascii="Arial" w:hAnsi="Arial" w:cs="Arial"/>
                <w:b/>
                <w:bCs/>
                <w:color w:val="000000"/>
                <w:sz w:val="20"/>
                <w:szCs w:val="20"/>
              </w:rPr>
            </w:pPr>
            <w:r w:rsidRPr="008E5ED8">
              <w:rPr>
                <w:rFonts w:ascii="Arial" w:hAnsi="Arial" w:cs="Arial"/>
                <w:b/>
                <w:bCs/>
                <w:sz w:val="20"/>
                <w:szCs w:val="20"/>
                <w:lang w:eastAsia="en-US"/>
              </w:rPr>
              <w:t>1.765.991</w:t>
            </w:r>
          </w:p>
        </w:tc>
        <w:tc>
          <w:tcPr>
            <w:tcW w:w="1769" w:type="dxa"/>
            <w:tcBorders>
              <w:top w:val="single" w:sz="8" w:space="0" w:color="auto"/>
              <w:left w:val="nil"/>
              <w:bottom w:val="double" w:sz="6" w:space="0" w:color="auto"/>
              <w:right w:val="nil"/>
            </w:tcBorders>
            <w:shd w:val="clear" w:color="auto" w:fill="auto"/>
            <w:vAlign w:val="bottom"/>
          </w:tcPr>
          <w:p w:rsidR="007B5998" w:rsidRPr="008E5ED8" w:rsidRDefault="007B5998" w:rsidP="00BE3EEC">
            <w:pPr>
              <w:jc w:val="right"/>
              <w:rPr>
                <w:rFonts w:ascii="Arial" w:hAnsi="Arial" w:cs="Arial"/>
                <w:b/>
                <w:bCs/>
                <w:color w:val="000000"/>
                <w:sz w:val="20"/>
                <w:szCs w:val="20"/>
              </w:rPr>
            </w:pPr>
            <w:r w:rsidRPr="008E5ED8">
              <w:rPr>
                <w:rFonts w:ascii="Arial" w:hAnsi="Arial" w:cs="Arial"/>
                <w:b/>
                <w:bCs/>
                <w:sz w:val="20"/>
                <w:szCs w:val="20"/>
                <w:lang w:eastAsia="en-US"/>
              </w:rPr>
              <w:t>1.142.913</w:t>
            </w:r>
          </w:p>
        </w:tc>
      </w:tr>
    </w:tbl>
    <w:p w:rsidR="00440570" w:rsidRPr="008E5ED8" w:rsidRDefault="00440570" w:rsidP="00440570">
      <w:pPr>
        <w:jc w:val="both"/>
        <w:rPr>
          <w:rFonts w:ascii="Arial" w:hAnsi="Arial" w:cs="Arial"/>
          <w:sz w:val="20"/>
          <w:szCs w:val="20"/>
        </w:rPr>
      </w:pPr>
    </w:p>
    <w:p w:rsidR="00440570" w:rsidRPr="008E5ED8" w:rsidRDefault="00440570" w:rsidP="00440570">
      <w:pPr>
        <w:ind w:left="540" w:right="183" w:hanging="540"/>
        <w:jc w:val="both"/>
        <w:rPr>
          <w:rFonts w:ascii="Arial" w:hAnsi="Arial" w:cs="Arial"/>
          <w:sz w:val="20"/>
          <w:szCs w:val="20"/>
        </w:rPr>
      </w:pPr>
      <w:r w:rsidRPr="008E5ED8">
        <w:rPr>
          <w:rFonts w:ascii="Arial" w:hAnsi="Arial" w:cs="Arial"/>
          <w:sz w:val="20"/>
          <w:szCs w:val="20"/>
        </w:rPr>
        <w:t>(ii).</w:t>
      </w:r>
      <w:r w:rsidRPr="008E5ED8">
        <w:rPr>
          <w:rFonts w:ascii="Arial" w:hAnsi="Arial" w:cs="Arial"/>
          <w:sz w:val="20"/>
          <w:szCs w:val="20"/>
        </w:rPr>
        <w:tab/>
        <w:t>Dönem sonundaki nakit ve nakde eşdeğer varlıklar:</w:t>
      </w:r>
    </w:p>
    <w:p w:rsidR="00440570" w:rsidRPr="008E5ED8" w:rsidRDefault="00440570" w:rsidP="00440570">
      <w:pPr>
        <w:jc w:val="both"/>
        <w:rPr>
          <w:rFonts w:ascii="Arial" w:hAnsi="Arial" w:cs="Arial"/>
          <w:sz w:val="20"/>
          <w:szCs w:val="20"/>
        </w:rPr>
      </w:pPr>
    </w:p>
    <w:tbl>
      <w:tblPr>
        <w:tblW w:w="9072" w:type="dxa"/>
        <w:tblInd w:w="108" w:type="dxa"/>
        <w:tblLayout w:type="fixed"/>
        <w:tblLook w:val="0000" w:firstRow="0" w:lastRow="0" w:firstColumn="0" w:lastColumn="0" w:noHBand="0" w:noVBand="0"/>
      </w:tblPr>
      <w:tblGrid>
        <w:gridCol w:w="5797"/>
        <w:gridCol w:w="1574"/>
        <w:gridCol w:w="1701"/>
      </w:tblGrid>
      <w:tr w:rsidR="00440570" w:rsidRPr="008E5ED8" w:rsidTr="00440570">
        <w:trPr>
          <w:trHeight w:hRule="exact" w:val="284"/>
        </w:trPr>
        <w:tc>
          <w:tcPr>
            <w:tcW w:w="5797" w:type="dxa"/>
            <w:tcBorders>
              <w:top w:val="single" w:sz="8" w:space="0" w:color="auto"/>
              <w:left w:val="nil"/>
              <w:bottom w:val="single" w:sz="8" w:space="0" w:color="auto"/>
              <w:right w:val="nil"/>
            </w:tcBorders>
            <w:shd w:val="clear" w:color="auto" w:fill="auto"/>
            <w:noWrap/>
            <w:vAlign w:val="bottom"/>
          </w:tcPr>
          <w:p w:rsidR="00440570" w:rsidRPr="008E5ED8" w:rsidRDefault="00440570" w:rsidP="00440570">
            <w:pPr>
              <w:jc w:val="both"/>
              <w:rPr>
                <w:rFonts w:ascii="Arial" w:hAnsi="Arial" w:cs="Arial"/>
                <w:b/>
                <w:bCs/>
                <w:sz w:val="20"/>
                <w:szCs w:val="20"/>
              </w:rPr>
            </w:pPr>
            <w:r w:rsidRPr="008E5ED8">
              <w:rPr>
                <w:rFonts w:ascii="Arial" w:hAnsi="Arial" w:cs="Arial"/>
                <w:b/>
                <w:bCs/>
                <w:sz w:val="20"/>
                <w:szCs w:val="20"/>
              </w:rPr>
              <w:t> </w:t>
            </w:r>
          </w:p>
        </w:tc>
        <w:tc>
          <w:tcPr>
            <w:tcW w:w="1574" w:type="dxa"/>
            <w:tcBorders>
              <w:top w:val="single" w:sz="8" w:space="0" w:color="auto"/>
              <w:left w:val="nil"/>
              <w:bottom w:val="single" w:sz="8" w:space="0" w:color="auto"/>
              <w:right w:val="nil"/>
            </w:tcBorders>
            <w:shd w:val="clear" w:color="auto" w:fill="auto"/>
            <w:vAlign w:val="bottom"/>
          </w:tcPr>
          <w:p w:rsidR="00440570" w:rsidRPr="008E5ED8" w:rsidRDefault="00440570" w:rsidP="00440570">
            <w:pPr>
              <w:jc w:val="right"/>
              <w:rPr>
                <w:rFonts w:ascii="Arial" w:hAnsi="Arial" w:cs="Arial"/>
                <w:b/>
                <w:bCs/>
                <w:sz w:val="20"/>
                <w:szCs w:val="20"/>
              </w:rPr>
            </w:pPr>
            <w:r w:rsidRPr="008E5ED8">
              <w:rPr>
                <w:rFonts w:ascii="Arial" w:hAnsi="Arial" w:cs="Arial"/>
                <w:b/>
                <w:bCs/>
                <w:sz w:val="20"/>
                <w:szCs w:val="20"/>
              </w:rPr>
              <w:t>Cari dönem</w:t>
            </w:r>
          </w:p>
          <w:p w:rsidR="00440570" w:rsidRPr="008E5ED8" w:rsidRDefault="00440570" w:rsidP="00440570">
            <w:pPr>
              <w:jc w:val="right"/>
              <w:rPr>
                <w:rFonts w:ascii="Arial" w:hAnsi="Arial" w:cs="Arial"/>
                <w:b/>
                <w:bCs/>
                <w:sz w:val="20"/>
                <w:szCs w:val="20"/>
              </w:rPr>
            </w:pPr>
          </w:p>
        </w:tc>
        <w:tc>
          <w:tcPr>
            <w:tcW w:w="1701" w:type="dxa"/>
            <w:tcBorders>
              <w:top w:val="single" w:sz="8" w:space="0" w:color="auto"/>
              <w:left w:val="nil"/>
              <w:bottom w:val="single" w:sz="8" w:space="0" w:color="auto"/>
              <w:right w:val="nil"/>
            </w:tcBorders>
            <w:shd w:val="clear" w:color="auto" w:fill="auto"/>
            <w:noWrap/>
            <w:vAlign w:val="bottom"/>
          </w:tcPr>
          <w:p w:rsidR="00440570" w:rsidRPr="008E5ED8" w:rsidRDefault="00440570" w:rsidP="00440570">
            <w:pPr>
              <w:jc w:val="right"/>
              <w:rPr>
                <w:rFonts w:ascii="Arial" w:hAnsi="Arial" w:cs="Arial"/>
                <w:b/>
                <w:bCs/>
                <w:sz w:val="20"/>
                <w:szCs w:val="20"/>
              </w:rPr>
            </w:pPr>
            <w:r w:rsidRPr="008E5ED8">
              <w:rPr>
                <w:rFonts w:ascii="Arial" w:hAnsi="Arial" w:cs="Arial"/>
                <w:b/>
                <w:bCs/>
                <w:sz w:val="20"/>
                <w:szCs w:val="20"/>
              </w:rPr>
              <w:t>Önceki dönem</w:t>
            </w:r>
          </w:p>
          <w:p w:rsidR="00440570" w:rsidRPr="008E5ED8" w:rsidRDefault="00440570" w:rsidP="00440570">
            <w:pPr>
              <w:jc w:val="right"/>
              <w:rPr>
                <w:rFonts w:ascii="Arial" w:hAnsi="Arial" w:cs="Arial"/>
                <w:b/>
                <w:bCs/>
                <w:sz w:val="20"/>
                <w:szCs w:val="20"/>
              </w:rPr>
            </w:pPr>
          </w:p>
        </w:tc>
      </w:tr>
      <w:tr w:rsidR="00440570" w:rsidRPr="008E5ED8" w:rsidTr="00440570">
        <w:trPr>
          <w:trHeight w:val="113"/>
        </w:trPr>
        <w:tc>
          <w:tcPr>
            <w:tcW w:w="5797" w:type="dxa"/>
            <w:tcBorders>
              <w:top w:val="nil"/>
              <w:left w:val="nil"/>
              <w:bottom w:val="nil"/>
              <w:right w:val="nil"/>
            </w:tcBorders>
            <w:shd w:val="clear" w:color="auto" w:fill="auto"/>
            <w:noWrap/>
            <w:vAlign w:val="bottom"/>
          </w:tcPr>
          <w:p w:rsidR="00440570" w:rsidRPr="008E5ED8" w:rsidRDefault="00440570" w:rsidP="00440570">
            <w:pPr>
              <w:jc w:val="both"/>
              <w:rPr>
                <w:rFonts w:ascii="Arial" w:hAnsi="Arial" w:cs="Arial"/>
                <w:sz w:val="20"/>
                <w:szCs w:val="20"/>
              </w:rPr>
            </w:pPr>
          </w:p>
        </w:tc>
        <w:tc>
          <w:tcPr>
            <w:tcW w:w="1574" w:type="dxa"/>
            <w:tcBorders>
              <w:top w:val="nil"/>
              <w:left w:val="nil"/>
              <w:bottom w:val="nil"/>
              <w:right w:val="nil"/>
            </w:tcBorders>
            <w:shd w:val="clear" w:color="auto" w:fill="auto"/>
          </w:tcPr>
          <w:p w:rsidR="00440570" w:rsidRPr="008E5ED8" w:rsidRDefault="00440570" w:rsidP="00440570">
            <w:pPr>
              <w:jc w:val="right"/>
              <w:rPr>
                <w:rFonts w:ascii="Arial" w:hAnsi="Arial" w:cs="Arial"/>
                <w:sz w:val="20"/>
                <w:szCs w:val="20"/>
              </w:rPr>
            </w:pPr>
          </w:p>
        </w:tc>
        <w:tc>
          <w:tcPr>
            <w:tcW w:w="1701" w:type="dxa"/>
            <w:tcBorders>
              <w:top w:val="nil"/>
              <w:left w:val="nil"/>
              <w:bottom w:val="nil"/>
              <w:right w:val="nil"/>
            </w:tcBorders>
            <w:shd w:val="clear" w:color="auto" w:fill="auto"/>
            <w:noWrap/>
            <w:vAlign w:val="bottom"/>
          </w:tcPr>
          <w:p w:rsidR="00440570" w:rsidRPr="008E5ED8" w:rsidRDefault="00440570" w:rsidP="00440570">
            <w:pPr>
              <w:jc w:val="right"/>
              <w:rPr>
                <w:rFonts w:ascii="Arial" w:hAnsi="Arial" w:cs="Arial"/>
                <w:sz w:val="20"/>
                <w:szCs w:val="20"/>
              </w:rPr>
            </w:pPr>
          </w:p>
        </w:tc>
      </w:tr>
      <w:tr w:rsidR="00C42C44" w:rsidRPr="008E5ED8" w:rsidTr="00BE3EEC">
        <w:trPr>
          <w:trHeight w:val="113"/>
        </w:trPr>
        <w:tc>
          <w:tcPr>
            <w:tcW w:w="5797" w:type="dxa"/>
            <w:tcBorders>
              <w:top w:val="nil"/>
              <w:left w:val="nil"/>
              <w:bottom w:val="nil"/>
              <w:right w:val="nil"/>
            </w:tcBorders>
            <w:shd w:val="clear" w:color="auto" w:fill="auto"/>
            <w:noWrap/>
            <w:vAlign w:val="bottom"/>
          </w:tcPr>
          <w:p w:rsidR="00C42C44" w:rsidRPr="008E5ED8" w:rsidRDefault="00C42C44" w:rsidP="00440570">
            <w:pPr>
              <w:jc w:val="both"/>
              <w:rPr>
                <w:rFonts w:ascii="Arial" w:hAnsi="Arial" w:cs="Arial"/>
                <w:b/>
                <w:sz w:val="20"/>
                <w:szCs w:val="20"/>
              </w:rPr>
            </w:pPr>
            <w:r w:rsidRPr="008E5ED8">
              <w:rPr>
                <w:rFonts w:ascii="Arial" w:hAnsi="Arial" w:cs="Arial"/>
                <w:b/>
                <w:sz w:val="20"/>
                <w:szCs w:val="20"/>
              </w:rPr>
              <w:t>Nakit</w:t>
            </w:r>
          </w:p>
        </w:tc>
        <w:tc>
          <w:tcPr>
            <w:tcW w:w="1574" w:type="dxa"/>
            <w:tcBorders>
              <w:top w:val="nil"/>
              <w:left w:val="nil"/>
              <w:bottom w:val="nil"/>
              <w:right w:val="nil"/>
            </w:tcBorders>
            <w:shd w:val="clear" w:color="auto" w:fill="auto"/>
            <w:vAlign w:val="bottom"/>
          </w:tcPr>
          <w:p w:rsidR="00C42C44" w:rsidRPr="008E5ED8" w:rsidRDefault="00C42C44">
            <w:pPr>
              <w:jc w:val="right"/>
              <w:rPr>
                <w:rFonts w:ascii="Arial" w:hAnsi="Arial" w:cs="Arial"/>
                <w:b/>
                <w:bCs/>
                <w:sz w:val="20"/>
                <w:szCs w:val="20"/>
              </w:rPr>
            </w:pPr>
            <w:r w:rsidRPr="008E5ED8">
              <w:rPr>
                <w:rFonts w:ascii="Arial" w:hAnsi="Arial" w:cs="Arial"/>
                <w:b/>
                <w:bCs/>
                <w:sz w:val="20"/>
                <w:szCs w:val="20"/>
              </w:rPr>
              <w:t>325.032</w:t>
            </w:r>
          </w:p>
        </w:tc>
        <w:tc>
          <w:tcPr>
            <w:tcW w:w="1701" w:type="dxa"/>
            <w:tcBorders>
              <w:top w:val="nil"/>
              <w:left w:val="nil"/>
              <w:bottom w:val="nil"/>
              <w:right w:val="nil"/>
            </w:tcBorders>
            <w:shd w:val="clear" w:color="auto" w:fill="auto"/>
            <w:noWrap/>
            <w:vAlign w:val="bottom"/>
          </w:tcPr>
          <w:p w:rsidR="00C42C44" w:rsidRPr="008E5ED8" w:rsidRDefault="00C42C44" w:rsidP="00BE3EEC">
            <w:pPr>
              <w:autoSpaceDE w:val="0"/>
              <w:autoSpaceDN w:val="0"/>
              <w:adjustRightInd w:val="0"/>
              <w:jc w:val="right"/>
              <w:rPr>
                <w:rFonts w:ascii="Arial" w:hAnsi="Arial" w:cs="Arial"/>
                <w:b/>
                <w:bCs/>
                <w:sz w:val="20"/>
                <w:szCs w:val="20"/>
                <w:lang w:eastAsia="en-US"/>
              </w:rPr>
            </w:pPr>
            <w:r w:rsidRPr="008E5ED8">
              <w:rPr>
                <w:rFonts w:ascii="Arial" w:hAnsi="Arial" w:cs="Arial"/>
                <w:b/>
                <w:bCs/>
                <w:sz w:val="20"/>
                <w:szCs w:val="20"/>
                <w:lang w:eastAsia="en-US"/>
              </w:rPr>
              <w:t>458.519</w:t>
            </w:r>
          </w:p>
        </w:tc>
      </w:tr>
      <w:tr w:rsidR="00C42C44" w:rsidRPr="008E5ED8" w:rsidTr="00BE3EEC">
        <w:trPr>
          <w:trHeight w:val="113"/>
        </w:trPr>
        <w:tc>
          <w:tcPr>
            <w:tcW w:w="5797" w:type="dxa"/>
            <w:tcBorders>
              <w:top w:val="nil"/>
              <w:left w:val="nil"/>
              <w:bottom w:val="nil"/>
              <w:right w:val="nil"/>
            </w:tcBorders>
            <w:shd w:val="clear" w:color="auto" w:fill="auto"/>
            <w:noWrap/>
            <w:vAlign w:val="bottom"/>
          </w:tcPr>
          <w:p w:rsidR="00C42C44" w:rsidRPr="008E5ED8" w:rsidRDefault="00C42C44" w:rsidP="00440570">
            <w:pPr>
              <w:jc w:val="both"/>
              <w:rPr>
                <w:rFonts w:ascii="Arial" w:hAnsi="Arial" w:cs="Arial"/>
                <w:sz w:val="20"/>
                <w:szCs w:val="20"/>
              </w:rPr>
            </w:pPr>
            <w:r w:rsidRPr="008E5ED8">
              <w:rPr>
                <w:rFonts w:ascii="Arial" w:hAnsi="Arial" w:cs="Arial"/>
                <w:sz w:val="20"/>
                <w:szCs w:val="20"/>
              </w:rPr>
              <w:t xml:space="preserve">Kasa ve efektif deposu </w:t>
            </w:r>
          </w:p>
        </w:tc>
        <w:tc>
          <w:tcPr>
            <w:tcW w:w="1574" w:type="dxa"/>
            <w:tcBorders>
              <w:top w:val="nil"/>
              <w:left w:val="nil"/>
              <w:bottom w:val="nil"/>
              <w:right w:val="nil"/>
            </w:tcBorders>
            <w:shd w:val="clear" w:color="auto" w:fill="auto"/>
            <w:vAlign w:val="bottom"/>
          </w:tcPr>
          <w:p w:rsidR="00C42C44" w:rsidRPr="008E5ED8" w:rsidRDefault="00C42C44">
            <w:pPr>
              <w:jc w:val="right"/>
              <w:rPr>
                <w:rFonts w:ascii="Arial" w:hAnsi="Arial" w:cs="Arial"/>
                <w:sz w:val="20"/>
                <w:szCs w:val="20"/>
              </w:rPr>
            </w:pPr>
            <w:r w:rsidRPr="008E5ED8">
              <w:rPr>
                <w:rFonts w:ascii="Arial" w:hAnsi="Arial" w:cs="Arial"/>
                <w:sz w:val="20"/>
                <w:szCs w:val="20"/>
              </w:rPr>
              <w:t>109.123</w:t>
            </w:r>
          </w:p>
        </w:tc>
        <w:tc>
          <w:tcPr>
            <w:tcW w:w="1701" w:type="dxa"/>
            <w:tcBorders>
              <w:top w:val="nil"/>
              <w:left w:val="nil"/>
              <w:bottom w:val="nil"/>
              <w:right w:val="nil"/>
            </w:tcBorders>
            <w:shd w:val="clear" w:color="auto" w:fill="auto"/>
            <w:noWrap/>
            <w:vAlign w:val="bottom"/>
          </w:tcPr>
          <w:p w:rsidR="00C42C44" w:rsidRPr="008E5ED8" w:rsidRDefault="00C42C44" w:rsidP="00BE3EEC">
            <w:pPr>
              <w:autoSpaceDE w:val="0"/>
              <w:autoSpaceDN w:val="0"/>
              <w:adjustRightInd w:val="0"/>
              <w:jc w:val="right"/>
              <w:rPr>
                <w:rFonts w:ascii="Arial" w:hAnsi="Arial" w:cs="Arial"/>
                <w:sz w:val="20"/>
                <w:szCs w:val="20"/>
                <w:lang w:eastAsia="en-US"/>
              </w:rPr>
            </w:pPr>
            <w:r w:rsidRPr="008E5ED8">
              <w:rPr>
                <w:rFonts w:ascii="Arial" w:hAnsi="Arial" w:cs="Arial"/>
                <w:sz w:val="20"/>
                <w:szCs w:val="20"/>
                <w:lang w:eastAsia="en-US"/>
              </w:rPr>
              <w:t>107.332</w:t>
            </w:r>
          </w:p>
        </w:tc>
      </w:tr>
      <w:tr w:rsidR="00C42C44" w:rsidRPr="008E5ED8" w:rsidTr="00BE3EEC">
        <w:trPr>
          <w:trHeight w:val="113"/>
        </w:trPr>
        <w:tc>
          <w:tcPr>
            <w:tcW w:w="5797" w:type="dxa"/>
            <w:tcBorders>
              <w:top w:val="nil"/>
              <w:left w:val="nil"/>
              <w:bottom w:val="nil"/>
              <w:right w:val="nil"/>
            </w:tcBorders>
            <w:shd w:val="clear" w:color="auto" w:fill="auto"/>
            <w:noWrap/>
            <w:vAlign w:val="bottom"/>
          </w:tcPr>
          <w:p w:rsidR="00C42C44" w:rsidRPr="008E5ED8" w:rsidRDefault="00C42C44" w:rsidP="00440570">
            <w:pPr>
              <w:jc w:val="both"/>
              <w:rPr>
                <w:rFonts w:ascii="Arial" w:hAnsi="Arial" w:cs="Arial"/>
                <w:sz w:val="20"/>
                <w:szCs w:val="20"/>
              </w:rPr>
            </w:pPr>
            <w:r w:rsidRPr="008E5ED8">
              <w:rPr>
                <w:rFonts w:ascii="Arial" w:hAnsi="Arial" w:cs="Arial"/>
                <w:sz w:val="20"/>
                <w:szCs w:val="20"/>
              </w:rPr>
              <w:t>Yoldaki paralar</w:t>
            </w:r>
          </w:p>
        </w:tc>
        <w:tc>
          <w:tcPr>
            <w:tcW w:w="1574" w:type="dxa"/>
            <w:tcBorders>
              <w:top w:val="nil"/>
              <w:left w:val="nil"/>
              <w:bottom w:val="nil"/>
              <w:right w:val="nil"/>
            </w:tcBorders>
            <w:shd w:val="clear" w:color="auto" w:fill="auto"/>
            <w:vAlign w:val="bottom"/>
          </w:tcPr>
          <w:p w:rsidR="00C42C44" w:rsidRPr="008E5ED8" w:rsidRDefault="00C42C44">
            <w:pPr>
              <w:jc w:val="right"/>
              <w:rPr>
                <w:rFonts w:ascii="Arial" w:hAnsi="Arial" w:cs="Arial"/>
                <w:sz w:val="20"/>
                <w:szCs w:val="20"/>
              </w:rPr>
            </w:pPr>
            <w:r w:rsidRPr="008E5ED8">
              <w:rPr>
                <w:rFonts w:ascii="Arial" w:hAnsi="Arial" w:cs="Arial"/>
                <w:sz w:val="20"/>
                <w:szCs w:val="20"/>
              </w:rPr>
              <w:t>-</w:t>
            </w:r>
          </w:p>
        </w:tc>
        <w:tc>
          <w:tcPr>
            <w:tcW w:w="1701" w:type="dxa"/>
            <w:tcBorders>
              <w:top w:val="nil"/>
              <w:left w:val="nil"/>
              <w:bottom w:val="nil"/>
              <w:right w:val="nil"/>
            </w:tcBorders>
            <w:shd w:val="clear" w:color="auto" w:fill="auto"/>
            <w:noWrap/>
            <w:vAlign w:val="bottom"/>
          </w:tcPr>
          <w:p w:rsidR="00C42C44" w:rsidRPr="008E5ED8" w:rsidRDefault="00C42C44" w:rsidP="00BE3EEC">
            <w:pPr>
              <w:autoSpaceDE w:val="0"/>
              <w:autoSpaceDN w:val="0"/>
              <w:adjustRightInd w:val="0"/>
              <w:jc w:val="right"/>
              <w:rPr>
                <w:rFonts w:ascii="Arial" w:hAnsi="Arial" w:cs="Arial"/>
                <w:sz w:val="20"/>
                <w:szCs w:val="20"/>
                <w:lang w:eastAsia="en-US"/>
              </w:rPr>
            </w:pPr>
            <w:r w:rsidRPr="008E5ED8">
              <w:rPr>
                <w:rFonts w:ascii="Arial" w:hAnsi="Arial" w:cs="Arial"/>
                <w:sz w:val="20"/>
                <w:szCs w:val="20"/>
                <w:lang w:eastAsia="en-US"/>
              </w:rPr>
              <w:t>-</w:t>
            </w:r>
          </w:p>
        </w:tc>
      </w:tr>
      <w:tr w:rsidR="00C42C44" w:rsidRPr="008E5ED8" w:rsidTr="00BE3EEC">
        <w:trPr>
          <w:trHeight w:val="113"/>
        </w:trPr>
        <w:tc>
          <w:tcPr>
            <w:tcW w:w="5797" w:type="dxa"/>
            <w:tcBorders>
              <w:top w:val="nil"/>
              <w:left w:val="nil"/>
              <w:bottom w:val="nil"/>
              <w:right w:val="nil"/>
            </w:tcBorders>
            <w:shd w:val="clear" w:color="auto" w:fill="auto"/>
            <w:noWrap/>
            <w:vAlign w:val="bottom"/>
          </w:tcPr>
          <w:p w:rsidR="00C42C44" w:rsidRPr="008E5ED8" w:rsidRDefault="008E5ED8" w:rsidP="00440570">
            <w:pPr>
              <w:jc w:val="both"/>
              <w:rPr>
                <w:rFonts w:ascii="Arial" w:hAnsi="Arial" w:cs="Arial"/>
                <w:sz w:val="20"/>
                <w:szCs w:val="20"/>
              </w:rPr>
            </w:pPr>
            <w:r w:rsidRPr="008E5ED8">
              <w:rPr>
                <w:rFonts w:ascii="Arial" w:hAnsi="Arial" w:cs="Arial"/>
                <w:sz w:val="20"/>
                <w:szCs w:val="20"/>
              </w:rPr>
              <w:t>T.C. Merkez</w:t>
            </w:r>
            <w:r w:rsidR="00C42C44" w:rsidRPr="008E5ED8">
              <w:rPr>
                <w:rFonts w:ascii="Arial" w:hAnsi="Arial" w:cs="Arial"/>
                <w:sz w:val="20"/>
                <w:szCs w:val="20"/>
              </w:rPr>
              <w:t xml:space="preserve"> Bankası</w:t>
            </w:r>
          </w:p>
        </w:tc>
        <w:tc>
          <w:tcPr>
            <w:tcW w:w="1574" w:type="dxa"/>
            <w:tcBorders>
              <w:top w:val="nil"/>
              <w:left w:val="nil"/>
              <w:bottom w:val="nil"/>
              <w:right w:val="nil"/>
            </w:tcBorders>
            <w:shd w:val="clear" w:color="auto" w:fill="auto"/>
            <w:vAlign w:val="bottom"/>
          </w:tcPr>
          <w:p w:rsidR="00C42C44" w:rsidRPr="008E5ED8" w:rsidRDefault="00C42C44">
            <w:pPr>
              <w:jc w:val="right"/>
              <w:rPr>
                <w:rFonts w:ascii="Arial" w:hAnsi="Arial" w:cs="Arial"/>
                <w:sz w:val="20"/>
                <w:szCs w:val="20"/>
              </w:rPr>
            </w:pPr>
            <w:r w:rsidRPr="008E5ED8">
              <w:rPr>
                <w:rFonts w:ascii="Arial" w:hAnsi="Arial" w:cs="Arial"/>
                <w:sz w:val="20"/>
                <w:szCs w:val="20"/>
              </w:rPr>
              <w:t>215.909</w:t>
            </w:r>
          </w:p>
        </w:tc>
        <w:tc>
          <w:tcPr>
            <w:tcW w:w="1701" w:type="dxa"/>
            <w:tcBorders>
              <w:top w:val="nil"/>
              <w:left w:val="nil"/>
              <w:bottom w:val="nil"/>
              <w:right w:val="nil"/>
            </w:tcBorders>
            <w:shd w:val="clear" w:color="auto" w:fill="auto"/>
            <w:noWrap/>
            <w:vAlign w:val="bottom"/>
          </w:tcPr>
          <w:p w:rsidR="00C42C44" w:rsidRPr="008E5ED8" w:rsidRDefault="00C42C44" w:rsidP="00BE3EEC">
            <w:pPr>
              <w:autoSpaceDE w:val="0"/>
              <w:autoSpaceDN w:val="0"/>
              <w:adjustRightInd w:val="0"/>
              <w:jc w:val="right"/>
              <w:rPr>
                <w:rFonts w:ascii="Arial" w:hAnsi="Arial" w:cs="Arial"/>
                <w:sz w:val="20"/>
                <w:szCs w:val="20"/>
                <w:lang w:eastAsia="en-US"/>
              </w:rPr>
            </w:pPr>
            <w:r w:rsidRPr="008E5ED8">
              <w:rPr>
                <w:rFonts w:ascii="Arial" w:hAnsi="Arial" w:cs="Arial"/>
                <w:sz w:val="20"/>
                <w:szCs w:val="20"/>
                <w:lang w:eastAsia="en-US"/>
              </w:rPr>
              <w:t>351.187</w:t>
            </w:r>
          </w:p>
        </w:tc>
      </w:tr>
      <w:tr w:rsidR="00C42C44" w:rsidRPr="008E5ED8" w:rsidTr="00BE3EEC">
        <w:trPr>
          <w:trHeight w:val="113"/>
        </w:trPr>
        <w:tc>
          <w:tcPr>
            <w:tcW w:w="5797" w:type="dxa"/>
            <w:tcBorders>
              <w:top w:val="nil"/>
              <w:left w:val="nil"/>
              <w:bottom w:val="nil"/>
              <w:right w:val="nil"/>
            </w:tcBorders>
            <w:shd w:val="clear" w:color="auto" w:fill="auto"/>
            <w:noWrap/>
            <w:vAlign w:val="bottom"/>
          </w:tcPr>
          <w:p w:rsidR="00C42C44" w:rsidRPr="008E5ED8" w:rsidRDefault="00C42C44" w:rsidP="00440570">
            <w:pPr>
              <w:jc w:val="both"/>
              <w:rPr>
                <w:rFonts w:ascii="Arial" w:hAnsi="Arial" w:cs="Arial"/>
                <w:b/>
                <w:sz w:val="20"/>
                <w:szCs w:val="20"/>
              </w:rPr>
            </w:pPr>
            <w:r w:rsidRPr="008E5ED8">
              <w:rPr>
                <w:rFonts w:ascii="Arial" w:hAnsi="Arial" w:cs="Arial"/>
                <w:b/>
                <w:sz w:val="20"/>
                <w:szCs w:val="20"/>
              </w:rPr>
              <w:t>Nakde eşdeğer varlıklar</w:t>
            </w:r>
          </w:p>
        </w:tc>
        <w:tc>
          <w:tcPr>
            <w:tcW w:w="1574" w:type="dxa"/>
            <w:tcBorders>
              <w:top w:val="nil"/>
              <w:left w:val="nil"/>
              <w:bottom w:val="nil"/>
              <w:right w:val="nil"/>
            </w:tcBorders>
            <w:shd w:val="clear" w:color="auto" w:fill="auto"/>
            <w:vAlign w:val="bottom"/>
          </w:tcPr>
          <w:p w:rsidR="00C42C44" w:rsidRPr="008E5ED8" w:rsidRDefault="00C42C44">
            <w:pPr>
              <w:jc w:val="right"/>
              <w:rPr>
                <w:rFonts w:ascii="Arial" w:hAnsi="Arial" w:cs="Arial"/>
                <w:b/>
                <w:sz w:val="20"/>
                <w:szCs w:val="20"/>
              </w:rPr>
            </w:pPr>
            <w:r w:rsidRPr="008E5ED8">
              <w:rPr>
                <w:rFonts w:ascii="Arial" w:hAnsi="Arial" w:cs="Arial"/>
                <w:b/>
                <w:sz w:val="20"/>
                <w:szCs w:val="20"/>
              </w:rPr>
              <w:t>1.037.112</w:t>
            </w:r>
          </w:p>
        </w:tc>
        <w:tc>
          <w:tcPr>
            <w:tcW w:w="1701" w:type="dxa"/>
            <w:tcBorders>
              <w:top w:val="nil"/>
              <w:left w:val="nil"/>
              <w:bottom w:val="nil"/>
              <w:right w:val="nil"/>
            </w:tcBorders>
            <w:shd w:val="clear" w:color="auto" w:fill="auto"/>
            <w:noWrap/>
            <w:vAlign w:val="bottom"/>
          </w:tcPr>
          <w:p w:rsidR="00C42C44" w:rsidRPr="008E5ED8" w:rsidRDefault="00C42C44" w:rsidP="00BE3EEC">
            <w:pPr>
              <w:autoSpaceDE w:val="0"/>
              <w:autoSpaceDN w:val="0"/>
              <w:adjustRightInd w:val="0"/>
              <w:jc w:val="right"/>
              <w:rPr>
                <w:rFonts w:ascii="Arial" w:hAnsi="Arial" w:cs="Arial"/>
                <w:b/>
                <w:bCs/>
                <w:sz w:val="20"/>
                <w:szCs w:val="20"/>
                <w:lang w:eastAsia="en-US"/>
              </w:rPr>
            </w:pPr>
            <w:r w:rsidRPr="008E5ED8">
              <w:rPr>
                <w:rFonts w:ascii="Arial" w:hAnsi="Arial" w:cs="Arial"/>
                <w:b/>
                <w:bCs/>
                <w:sz w:val="20"/>
                <w:szCs w:val="20"/>
                <w:lang w:eastAsia="en-US"/>
              </w:rPr>
              <w:t>1.307.472</w:t>
            </w:r>
          </w:p>
        </w:tc>
      </w:tr>
      <w:tr w:rsidR="00C42C44" w:rsidRPr="008E5ED8" w:rsidTr="00BE3EEC">
        <w:trPr>
          <w:trHeight w:val="113"/>
        </w:trPr>
        <w:tc>
          <w:tcPr>
            <w:tcW w:w="5797" w:type="dxa"/>
            <w:tcBorders>
              <w:top w:val="nil"/>
              <w:left w:val="nil"/>
              <w:bottom w:val="nil"/>
              <w:right w:val="nil"/>
            </w:tcBorders>
            <w:shd w:val="clear" w:color="auto" w:fill="auto"/>
            <w:noWrap/>
            <w:vAlign w:val="bottom"/>
          </w:tcPr>
          <w:p w:rsidR="00C42C44" w:rsidRPr="008E5ED8" w:rsidRDefault="00C42C44" w:rsidP="00440570">
            <w:pPr>
              <w:jc w:val="both"/>
              <w:rPr>
                <w:rFonts w:ascii="Arial" w:hAnsi="Arial" w:cs="Arial"/>
                <w:sz w:val="20"/>
                <w:szCs w:val="20"/>
              </w:rPr>
            </w:pPr>
            <w:r w:rsidRPr="008E5ED8">
              <w:rPr>
                <w:rFonts w:ascii="Arial" w:hAnsi="Arial" w:cs="Arial"/>
                <w:sz w:val="20"/>
                <w:szCs w:val="20"/>
              </w:rPr>
              <w:t xml:space="preserve">Yurtiçi bankalar </w:t>
            </w:r>
          </w:p>
        </w:tc>
        <w:tc>
          <w:tcPr>
            <w:tcW w:w="1574" w:type="dxa"/>
            <w:tcBorders>
              <w:top w:val="nil"/>
              <w:left w:val="nil"/>
              <w:bottom w:val="nil"/>
              <w:right w:val="nil"/>
            </w:tcBorders>
            <w:shd w:val="clear" w:color="auto" w:fill="auto"/>
            <w:vAlign w:val="bottom"/>
          </w:tcPr>
          <w:p w:rsidR="00C42C44" w:rsidRPr="008E5ED8" w:rsidRDefault="00C42C44">
            <w:pPr>
              <w:jc w:val="right"/>
              <w:rPr>
                <w:rFonts w:ascii="Arial" w:hAnsi="Arial" w:cs="Arial"/>
                <w:bCs/>
                <w:sz w:val="20"/>
                <w:szCs w:val="20"/>
              </w:rPr>
            </w:pPr>
            <w:r w:rsidRPr="008E5ED8">
              <w:rPr>
                <w:rFonts w:ascii="Arial" w:hAnsi="Arial" w:cs="Arial"/>
                <w:bCs/>
                <w:sz w:val="20"/>
                <w:szCs w:val="20"/>
              </w:rPr>
              <w:t>790.868</w:t>
            </w:r>
          </w:p>
        </w:tc>
        <w:tc>
          <w:tcPr>
            <w:tcW w:w="1701" w:type="dxa"/>
            <w:tcBorders>
              <w:top w:val="nil"/>
              <w:left w:val="nil"/>
              <w:bottom w:val="nil"/>
              <w:right w:val="nil"/>
            </w:tcBorders>
            <w:shd w:val="clear" w:color="auto" w:fill="auto"/>
            <w:noWrap/>
            <w:vAlign w:val="bottom"/>
          </w:tcPr>
          <w:p w:rsidR="00C42C44" w:rsidRPr="008E5ED8" w:rsidRDefault="00C42C44" w:rsidP="00BE3EEC">
            <w:pPr>
              <w:autoSpaceDE w:val="0"/>
              <w:autoSpaceDN w:val="0"/>
              <w:adjustRightInd w:val="0"/>
              <w:jc w:val="right"/>
              <w:rPr>
                <w:rFonts w:ascii="Arial" w:hAnsi="Arial" w:cs="Arial"/>
                <w:sz w:val="20"/>
                <w:szCs w:val="20"/>
                <w:lang w:eastAsia="en-US"/>
              </w:rPr>
            </w:pPr>
            <w:r w:rsidRPr="008E5ED8">
              <w:rPr>
                <w:rFonts w:ascii="Arial" w:hAnsi="Arial" w:cs="Arial"/>
                <w:sz w:val="20"/>
                <w:szCs w:val="20"/>
                <w:lang w:eastAsia="en-US"/>
              </w:rPr>
              <w:t>1.072.606</w:t>
            </w:r>
          </w:p>
        </w:tc>
      </w:tr>
      <w:tr w:rsidR="00411D71" w:rsidRPr="008E5ED8" w:rsidTr="00BE3EEC">
        <w:trPr>
          <w:trHeight w:val="113"/>
        </w:trPr>
        <w:tc>
          <w:tcPr>
            <w:tcW w:w="5797" w:type="dxa"/>
            <w:tcBorders>
              <w:top w:val="nil"/>
              <w:left w:val="nil"/>
              <w:bottom w:val="nil"/>
              <w:right w:val="nil"/>
            </w:tcBorders>
            <w:shd w:val="clear" w:color="auto" w:fill="auto"/>
            <w:noWrap/>
            <w:vAlign w:val="bottom"/>
          </w:tcPr>
          <w:p w:rsidR="00411D71" w:rsidRPr="008E5ED8" w:rsidRDefault="00411D71" w:rsidP="00440570">
            <w:pPr>
              <w:jc w:val="both"/>
              <w:rPr>
                <w:rFonts w:ascii="Arial" w:hAnsi="Arial" w:cs="Arial"/>
                <w:sz w:val="20"/>
                <w:szCs w:val="20"/>
              </w:rPr>
            </w:pPr>
            <w:r w:rsidRPr="008E5ED8">
              <w:rPr>
                <w:rFonts w:ascii="Arial" w:hAnsi="Arial" w:cs="Arial"/>
                <w:sz w:val="20"/>
                <w:szCs w:val="20"/>
              </w:rPr>
              <w:t>Yurtdışı bankalar</w:t>
            </w:r>
          </w:p>
        </w:tc>
        <w:tc>
          <w:tcPr>
            <w:tcW w:w="1574" w:type="dxa"/>
            <w:tcBorders>
              <w:top w:val="nil"/>
              <w:left w:val="nil"/>
              <w:bottom w:val="nil"/>
              <w:right w:val="nil"/>
            </w:tcBorders>
            <w:shd w:val="clear" w:color="auto" w:fill="auto"/>
            <w:vAlign w:val="bottom"/>
          </w:tcPr>
          <w:p w:rsidR="00411D71" w:rsidRPr="008E5ED8" w:rsidRDefault="00411D71">
            <w:pPr>
              <w:jc w:val="right"/>
              <w:rPr>
                <w:rFonts w:ascii="Arial" w:hAnsi="Arial" w:cs="Arial"/>
                <w:bCs/>
                <w:sz w:val="20"/>
                <w:szCs w:val="20"/>
              </w:rPr>
            </w:pPr>
            <w:r w:rsidRPr="008E5ED8">
              <w:rPr>
                <w:rFonts w:ascii="Arial" w:hAnsi="Arial" w:cs="Arial"/>
                <w:bCs/>
                <w:sz w:val="20"/>
                <w:szCs w:val="20"/>
              </w:rPr>
              <w:t>246.244</w:t>
            </w:r>
          </w:p>
        </w:tc>
        <w:tc>
          <w:tcPr>
            <w:tcW w:w="1701" w:type="dxa"/>
            <w:tcBorders>
              <w:top w:val="nil"/>
              <w:left w:val="nil"/>
              <w:bottom w:val="nil"/>
              <w:right w:val="nil"/>
            </w:tcBorders>
            <w:shd w:val="clear" w:color="auto" w:fill="auto"/>
            <w:noWrap/>
            <w:vAlign w:val="bottom"/>
          </w:tcPr>
          <w:p w:rsidR="00411D71" w:rsidRPr="008E5ED8" w:rsidRDefault="00411D71" w:rsidP="00BE3EEC">
            <w:pPr>
              <w:autoSpaceDE w:val="0"/>
              <w:autoSpaceDN w:val="0"/>
              <w:adjustRightInd w:val="0"/>
              <w:jc w:val="right"/>
              <w:rPr>
                <w:rFonts w:ascii="Arial" w:hAnsi="Arial" w:cs="Arial"/>
                <w:sz w:val="20"/>
                <w:szCs w:val="20"/>
                <w:lang w:eastAsia="en-US"/>
              </w:rPr>
            </w:pPr>
            <w:r w:rsidRPr="008E5ED8">
              <w:rPr>
                <w:rFonts w:ascii="Arial" w:hAnsi="Arial" w:cs="Arial"/>
                <w:sz w:val="20"/>
                <w:szCs w:val="20"/>
                <w:lang w:eastAsia="en-US"/>
              </w:rPr>
              <w:t>234.866</w:t>
            </w:r>
          </w:p>
        </w:tc>
      </w:tr>
      <w:tr w:rsidR="00440570" w:rsidRPr="008E5ED8" w:rsidTr="00BE3EEC">
        <w:trPr>
          <w:trHeight w:val="113"/>
        </w:trPr>
        <w:tc>
          <w:tcPr>
            <w:tcW w:w="5797" w:type="dxa"/>
            <w:tcBorders>
              <w:top w:val="nil"/>
              <w:left w:val="nil"/>
              <w:bottom w:val="nil"/>
              <w:right w:val="nil"/>
            </w:tcBorders>
            <w:shd w:val="clear" w:color="auto" w:fill="auto"/>
            <w:noWrap/>
            <w:vAlign w:val="bottom"/>
          </w:tcPr>
          <w:p w:rsidR="00440570" w:rsidRPr="008E5ED8" w:rsidRDefault="00440570" w:rsidP="00440570">
            <w:pPr>
              <w:jc w:val="both"/>
              <w:rPr>
                <w:rFonts w:ascii="Arial" w:hAnsi="Arial" w:cs="Arial"/>
                <w:sz w:val="20"/>
                <w:szCs w:val="20"/>
              </w:rPr>
            </w:pPr>
          </w:p>
        </w:tc>
        <w:tc>
          <w:tcPr>
            <w:tcW w:w="1574" w:type="dxa"/>
            <w:tcBorders>
              <w:top w:val="nil"/>
              <w:left w:val="nil"/>
              <w:bottom w:val="nil"/>
              <w:right w:val="nil"/>
            </w:tcBorders>
            <w:shd w:val="clear" w:color="auto" w:fill="auto"/>
            <w:vAlign w:val="bottom"/>
          </w:tcPr>
          <w:p w:rsidR="00440570" w:rsidRPr="008E5ED8" w:rsidRDefault="00440570" w:rsidP="00BE3EEC">
            <w:pPr>
              <w:jc w:val="right"/>
              <w:rPr>
                <w:rFonts w:ascii="Arial" w:hAnsi="Arial" w:cs="Arial"/>
                <w:color w:val="000000"/>
                <w:sz w:val="20"/>
                <w:szCs w:val="20"/>
              </w:rPr>
            </w:pPr>
          </w:p>
        </w:tc>
        <w:tc>
          <w:tcPr>
            <w:tcW w:w="1701" w:type="dxa"/>
            <w:tcBorders>
              <w:top w:val="nil"/>
              <w:left w:val="nil"/>
              <w:bottom w:val="nil"/>
              <w:right w:val="nil"/>
            </w:tcBorders>
            <w:shd w:val="clear" w:color="auto" w:fill="auto"/>
            <w:noWrap/>
            <w:vAlign w:val="bottom"/>
          </w:tcPr>
          <w:p w:rsidR="00440570" w:rsidRPr="008E5ED8" w:rsidRDefault="00440570" w:rsidP="00BE3EEC">
            <w:pPr>
              <w:jc w:val="right"/>
              <w:rPr>
                <w:rFonts w:ascii="Arial" w:hAnsi="Arial" w:cs="Arial"/>
                <w:color w:val="000000"/>
                <w:sz w:val="20"/>
                <w:szCs w:val="20"/>
              </w:rPr>
            </w:pPr>
          </w:p>
        </w:tc>
      </w:tr>
      <w:tr w:rsidR="00440570" w:rsidRPr="008E5ED8" w:rsidTr="00BE3EEC">
        <w:trPr>
          <w:trHeight w:val="113"/>
        </w:trPr>
        <w:tc>
          <w:tcPr>
            <w:tcW w:w="5797" w:type="dxa"/>
            <w:tcBorders>
              <w:top w:val="single" w:sz="8" w:space="0" w:color="auto"/>
              <w:left w:val="nil"/>
              <w:bottom w:val="double" w:sz="6" w:space="0" w:color="auto"/>
              <w:right w:val="nil"/>
            </w:tcBorders>
            <w:shd w:val="clear" w:color="auto" w:fill="auto"/>
            <w:noWrap/>
            <w:vAlign w:val="bottom"/>
          </w:tcPr>
          <w:p w:rsidR="00440570" w:rsidRPr="008E5ED8" w:rsidRDefault="00440570" w:rsidP="00440570">
            <w:pPr>
              <w:jc w:val="both"/>
              <w:rPr>
                <w:rFonts w:ascii="Arial" w:hAnsi="Arial" w:cs="Arial"/>
                <w:b/>
                <w:bCs/>
                <w:sz w:val="20"/>
                <w:szCs w:val="20"/>
              </w:rPr>
            </w:pPr>
            <w:r w:rsidRPr="008E5ED8">
              <w:rPr>
                <w:rFonts w:ascii="Arial" w:hAnsi="Arial" w:cs="Arial"/>
                <w:b/>
                <w:bCs/>
                <w:sz w:val="20"/>
                <w:szCs w:val="20"/>
              </w:rPr>
              <w:t>Toplam nakit ve nakde eşdeğer varlıklar</w:t>
            </w:r>
          </w:p>
        </w:tc>
        <w:tc>
          <w:tcPr>
            <w:tcW w:w="1574" w:type="dxa"/>
            <w:tcBorders>
              <w:top w:val="single" w:sz="8" w:space="0" w:color="auto"/>
              <w:left w:val="nil"/>
              <w:bottom w:val="double" w:sz="6" w:space="0" w:color="auto"/>
              <w:right w:val="nil"/>
            </w:tcBorders>
            <w:shd w:val="clear" w:color="auto" w:fill="auto"/>
            <w:vAlign w:val="bottom"/>
          </w:tcPr>
          <w:p w:rsidR="00440570" w:rsidRPr="008E5ED8" w:rsidRDefault="00C42C44" w:rsidP="00BE3EEC">
            <w:pPr>
              <w:jc w:val="right"/>
              <w:rPr>
                <w:rFonts w:ascii="Arial" w:hAnsi="Arial" w:cs="Arial"/>
                <w:b/>
                <w:bCs/>
                <w:color w:val="000000"/>
                <w:sz w:val="20"/>
                <w:szCs w:val="20"/>
              </w:rPr>
            </w:pPr>
            <w:r w:rsidRPr="008E5ED8">
              <w:rPr>
                <w:rFonts w:ascii="Arial" w:hAnsi="Arial" w:cs="Arial"/>
                <w:b/>
                <w:bCs/>
                <w:color w:val="000000"/>
                <w:sz w:val="20"/>
                <w:szCs w:val="20"/>
              </w:rPr>
              <w:t>1.362.144</w:t>
            </w:r>
          </w:p>
        </w:tc>
        <w:tc>
          <w:tcPr>
            <w:tcW w:w="1701" w:type="dxa"/>
            <w:tcBorders>
              <w:top w:val="single" w:sz="8" w:space="0" w:color="auto"/>
              <w:left w:val="nil"/>
              <w:bottom w:val="double" w:sz="6" w:space="0" w:color="auto"/>
              <w:right w:val="nil"/>
            </w:tcBorders>
            <w:shd w:val="clear" w:color="auto" w:fill="auto"/>
            <w:vAlign w:val="bottom"/>
          </w:tcPr>
          <w:p w:rsidR="00440570" w:rsidRPr="008E5ED8" w:rsidRDefault="00BE3EEC" w:rsidP="00BE3EEC">
            <w:pPr>
              <w:jc w:val="right"/>
              <w:rPr>
                <w:rFonts w:ascii="Arial" w:hAnsi="Arial" w:cs="Arial"/>
                <w:b/>
                <w:bCs/>
                <w:color w:val="000000"/>
                <w:sz w:val="20"/>
                <w:szCs w:val="20"/>
              </w:rPr>
            </w:pPr>
            <w:r w:rsidRPr="008E5ED8">
              <w:rPr>
                <w:rFonts w:ascii="Arial" w:hAnsi="Arial" w:cs="Arial"/>
                <w:b/>
                <w:bCs/>
                <w:sz w:val="20"/>
                <w:szCs w:val="20"/>
                <w:lang w:eastAsia="en-US"/>
              </w:rPr>
              <w:t>1.765.991</w:t>
            </w:r>
          </w:p>
        </w:tc>
      </w:tr>
    </w:tbl>
    <w:p w:rsidR="00136C29" w:rsidRPr="008E5ED8" w:rsidRDefault="00136C29" w:rsidP="00136C29">
      <w:pPr>
        <w:jc w:val="both"/>
        <w:rPr>
          <w:rFonts w:ascii="Arial" w:hAnsi="Arial" w:cs="Arial"/>
          <w:b/>
          <w:sz w:val="16"/>
          <w:szCs w:val="16"/>
        </w:rPr>
      </w:pPr>
    </w:p>
    <w:p w:rsidR="00440570" w:rsidRPr="008E5ED8" w:rsidRDefault="00440570" w:rsidP="00440570">
      <w:pPr>
        <w:ind w:left="567" w:hanging="567"/>
        <w:jc w:val="both"/>
        <w:rPr>
          <w:rFonts w:ascii="Arial" w:hAnsi="Arial" w:cs="Arial"/>
          <w:b/>
          <w:sz w:val="20"/>
          <w:szCs w:val="20"/>
        </w:rPr>
      </w:pPr>
    </w:p>
    <w:p w:rsidR="00440570" w:rsidRPr="008E5ED8" w:rsidRDefault="00440570" w:rsidP="00440570">
      <w:pPr>
        <w:ind w:left="567" w:hanging="567"/>
        <w:jc w:val="both"/>
        <w:rPr>
          <w:rFonts w:ascii="Arial" w:hAnsi="Arial" w:cs="Arial"/>
          <w:b/>
          <w:sz w:val="20"/>
          <w:szCs w:val="20"/>
        </w:rPr>
      </w:pPr>
      <w:r w:rsidRPr="008E5ED8">
        <w:rPr>
          <w:rFonts w:ascii="Arial" w:hAnsi="Arial" w:cs="Arial"/>
          <w:b/>
          <w:sz w:val="20"/>
          <w:szCs w:val="20"/>
        </w:rPr>
        <w:t xml:space="preserve">2. </w:t>
      </w:r>
      <w:r w:rsidRPr="008E5ED8">
        <w:rPr>
          <w:rFonts w:ascii="Arial" w:hAnsi="Arial" w:cs="Arial"/>
          <w:b/>
          <w:sz w:val="20"/>
          <w:szCs w:val="20"/>
        </w:rPr>
        <w:tab/>
        <w:t xml:space="preserve">Banka’nın elinde bulunan ancak, yasal sınırlamalar veya diğer nedenlerle Banka’nın serbest kullanımında olmayan nakit ve nakde eşdeğer varlık mevcuduna ilişkin bilgi: </w:t>
      </w:r>
    </w:p>
    <w:p w:rsidR="00440570" w:rsidRPr="008E5ED8" w:rsidRDefault="00440570" w:rsidP="00440570">
      <w:pPr>
        <w:ind w:left="567" w:hanging="567"/>
        <w:rPr>
          <w:rFonts w:ascii="Arial" w:hAnsi="Arial" w:cs="Arial"/>
          <w:b/>
          <w:sz w:val="20"/>
          <w:szCs w:val="20"/>
        </w:rPr>
      </w:pPr>
    </w:p>
    <w:p w:rsidR="00440570" w:rsidRPr="008E5ED8" w:rsidRDefault="00440570" w:rsidP="00440570">
      <w:pPr>
        <w:ind w:left="567" w:hanging="27"/>
        <w:jc w:val="both"/>
        <w:rPr>
          <w:rFonts w:ascii="Arial" w:hAnsi="Arial" w:cs="Arial"/>
          <w:b/>
          <w:sz w:val="20"/>
          <w:szCs w:val="20"/>
        </w:rPr>
      </w:pPr>
      <w:r w:rsidRPr="008E5ED8">
        <w:rPr>
          <w:rFonts w:ascii="Arial" w:hAnsi="Arial" w:cs="Arial"/>
          <w:sz w:val="20"/>
          <w:szCs w:val="20"/>
        </w:rPr>
        <w:t>Merkez Bankası nezdinde tutulan vadeli serbest olmayan hesaplar nakit ve nakde eşdeğer varlık olarak nitelendirilmemektedir.</w:t>
      </w:r>
    </w:p>
    <w:p w:rsidR="00440570" w:rsidRPr="008E5ED8" w:rsidRDefault="00440570" w:rsidP="00440570">
      <w:pPr>
        <w:ind w:hanging="540"/>
        <w:jc w:val="both"/>
        <w:rPr>
          <w:rFonts w:ascii="Arial" w:hAnsi="Arial" w:cs="Arial"/>
          <w:b/>
          <w:sz w:val="20"/>
          <w:szCs w:val="20"/>
          <w:highlight w:val="yellow"/>
        </w:rPr>
      </w:pPr>
    </w:p>
    <w:p w:rsidR="00440570" w:rsidRPr="008E5ED8" w:rsidRDefault="00440570" w:rsidP="00440570">
      <w:pPr>
        <w:ind w:hanging="540"/>
        <w:jc w:val="both"/>
        <w:rPr>
          <w:rFonts w:ascii="Arial" w:hAnsi="Arial" w:cs="Arial"/>
          <w:b/>
          <w:sz w:val="20"/>
          <w:szCs w:val="20"/>
          <w:highlight w:val="yellow"/>
        </w:rPr>
      </w:pPr>
    </w:p>
    <w:p w:rsidR="00440570" w:rsidRPr="008E5ED8" w:rsidRDefault="00440570" w:rsidP="00440570">
      <w:pPr>
        <w:ind w:hanging="540"/>
        <w:jc w:val="both"/>
        <w:rPr>
          <w:rFonts w:ascii="Arial" w:hAnsi="Arial" w:cs="Arial"/>
          <w:b/>
          <w:sz w:val="20"/>
          <w:szCs w:val="20"/>
          <w:highlight w:val="yellow"/>
        </w:rPr>
      </w:pPr>
    </w:p>
    <w:p w:rsidR="00440570" w:rsidRPr="008E5ED8" w:rsidRDefault="00440570" w:rsidP="00440570">
      <w:pPr>
        <w:ind w:hanging="540"/>
        <w:jc w:val="both"/>
        <w:rPr>
          <w:rFonts w:ascii="Arial" w:hAnsi="Arial" w:cs="Arial"/>
          <w:b/>
          <w:sz w:val="20"/>
          <w:szCs w:val="20"/>
          <w:highlight w:val="yellow"/>
        </w:rPr>
      </w:pPr>
    </w:p>
    <w:p w:rsidR="00440570" w:rsidRPr="008E5ED8" w:rsidRDefault="00440570" w:rsidP="00440570">
      <w:pPr>
        <w:ind w:hanging="540"/>
        <w:jc w:val="both"/>
        <w:rPr>
          <w:rFonts w:ascii="Arial" w:hAnsi="Arial" w:cs="Arial"/>
          <w:b/>
          <w:sz w:val="20"/>
          <w:szCs w:val="20"/>
          <w:highlight w:val="yellow"/>
        </w:rPr>
      </w:pPr>
    </w:p>
    <w:p w:rsidR="00440570" w:rsidRPr="008E5ED8" w:rsidRDefault="00440570" w:rsidP="00440570">
      <w:pPr>
        <w:ind w:hanging="540"/>
        <w:jc w:val="both"/>
        <w:rPr>
          <w:rFonts w:ascii="Arial" w:hAnsi="Arial" w:cs="Arial"/>
          <w:b/>
          <w:sz w:val="20"/>
          <w:szCs w:val="20"/>
          <w:highlight w:val="yellow"/>
        </w:rPr>
      </w:pPr>
    </w:p>
    <w:p w:rsidR="00440570" w:rsidRPr="008E5ED8" w:rsidRDefault="00440570" w:rsidP="00440570">
      <w:pPr>
        <w:ind w:hanging="540"/>
        <w:jc w:val="both"/>
        <w:rPr>
          <w:rFonts w:ascii="Arial" w:hAnsi="Arial" w:cs="Arial"/>
          <w:b/>
          <w:sz w:val="20"/>
          <w:szCs w:val="20"/>
          <w:highlight w:val="yellow"/>
        </w:rPr>
      </w:pPr>
    </w:p>
    <w:p w:rsidR="00440570" w:rsidRPr="008E5ED8" w:rsidRDefault="00440570" w:rsidP="00440570">
      <w:pPr>
        <w:ind w:hanging="540"/>
        <w:jc w:val="both"/>
        <w:rPr>
          <w:rFonts w:ascii="Arial" w:hAnsi="Arial" w:cs="Arial"/>
          <w:b/>
          <w:sz w:val="20"/>
          <w:szCs w:val="20"/>
        </w:rPr>
      </w:pPr>
    </w:p>
    <w:p w:rsidR="00440570" w:rsidRPr="008E5ED8" w:rsidRDefault="00440570" w:rsidP="00440570">
      <w:pPr>
        <w:ind w:left="567" w:hanging="540"/>
        <w:jc w:val="both"/>
        <w:rPr>
          <w:rFonts w:ascii="Arial" w:hAnsi="Arial" w:cs="Arial"/>
          <w:b/>
          <w:sz w:val="20"/>
          <w:szCs w:val="20"/>
        </w:rPr>
      </w:pPr>
      <w:r w:rsidRPr="008E5ED8">
        <w:rPr>
          <w:rFonts w:ascii="Arial" w:hAnsi="Arial" w:cs="Arial"/>
          <w:b/>
          <w:sz w:val="20"/>
          <w:szCs w:val="20"/>
        </w:rPr>
        <w:br w:type="page"/>
      </w:r>
      <w:r w:rsidRPr="008E5ED8">
        <w:rPr>
          <w:rFonts w:ascii="Arial" w:hAnsi="Arial" w:cs="Arial"/>
          <w:b/>
          <w:sz w:val="20"/>
          <w:szCs w:val="20"/>
        </w:rPr>
        <w:lastRenderedPageBreak/>
        <w:t xml:space="preserve">3. </w:t>
      </w:r>
      <w:r w:rsidRPr="008E5ED8">
        <w:rPr>
          <w:rFonts w:ascii="Arial" w:hAnsi="Arial" w:cs="Arial"/>
          <w:b/>
          <w:sz w:val="20"/>
          <w:szCs w:val="20"/>
        </w:rPr>
        <w:tab/>
        <w:t xml:space="preserve">Nakit akış tablosunda yer alan diğer kalemleri ve döviz kurundaki değişimin nakit ve nakde eşdeğer varlıklar üzerindeki etkisi kalemine ilişkin açıklamalar: </w:t>
      </w:r>
    </w:p>
    <w:p w:rsidR="00440570" w:rsidRPr="008E5ED8" w:rsidRDefault="00440570" w:rsidP="00440570">
      <w:pPr>
        <w:ind w:left="540" w:hanging="540"/>
        <w:rPr>
          <w:rFonts w:ascii="Arial" w:hAnsi="Arial" w:cs="Arial"/>
          <w:b/>
          <w:sz w:val="20"/>
          <w:szCs w:val="20"/>
        </w:rPr>
      </w:pPr>
    </w:p>
    <w:p w:rsidR="00440570" w:rsidRPr="008E5ED8" w:rsidRDefault="00440570" w:rsidP="00440570">
      <w:pPr>
        <w:ind w:left="540"/>
        <w:jc w:val="both"/>
        <w:rPr>
          <w:rFonts w:ascii="Arial" w:hAnsi="Arial" w:cs="Arial"/>
          <w:sz w:val="20"/>
          <w:szCs w:val="20"/>
        </w:rPr>
      </w:pPr>
      <w:r w:rsidRPr="008E5ED8">
        <w:rPr>
          <w:rFonts w:ascii="Arial" w:hAnsi="Arial" w:cs="Arial"/>
          <w:sz w:val="20"/>
          <w:szCs w:val="20"/>
        </w:rPr>
        <w:t xml:space="preserve">“Bankacılık faaliyet konusu aktif ve pasiflerdeki değişim öncesi faaliyet kârı” içinde yer alan </w:t>
      </w:r>
      <w:r w:rsidRPr="008E5ED8">
        <w:rPr>
          <w:rFonts w:ascii="Arial" w:hAnsi="Arial" w:cs="Arial"/>
          <w:sz w:val="20"/>
          <w:szCs w:val="20"/>
        </w:rPr>
        <w:br/>
      </w:r>
      <w:r w:rsidR="00A338A6" w:rsidRPr="008E5ED8">
        <w:rPr>
          <w:rFonts w:ascii="Arial" w:hAnsi="Arial" w:cs="Arial"/>
          <w:sz w:val="20"/>
          <w:szCs w:val="20"/>
        </w:rPr>
        <w:t>(-) 14.864</w:t>
      </w:r>
      <w:r w:rsidRPr="008E5ED8">
        <w:rPr>
          <w:rFonts w:ascii="Arial" w:hAnsi="Arial" w:cs="Arial"/>
          <w:sz w:val="20"/>
          <w:szCs w:val="20"/>
        </w:rPr>
        <w:t xml:space="preserve"> TL (Önceki Dönem – (-) </w:t>
      </w:r>
      <w:r w:rsidR="00146028" w:rsidRPr="008E5ED8">
        <w:rPr>
          <w:rFonts w:ascii="Arial" w:hAnsi="Arial" w:cs="Arial"/>
          <w:sz w:val="20"/>
          <w:szCs w:val="20"/>
        </w:rPr>
        <w:t>63.247</w:t>
      </w:r>
      <w:r w:rsidRPr="008E5ED8">
        <w:rPr>
          <w:rFonts w:ascii="Arial" w:hAnsi="Arial" w:cs="Arial"/>
          <w:sz w:val="20"/>
          <w:szCs w:val="20"/>
        </w:rPr>
        <w:t xml:space="preserve"> TL) tutarındaki “Diğer” kalemi, esas olarak personel giderleri hariç diğer işletme giderlerinden oluşmaktadır. </w:t>
      </w:r>
    </w:p>
    <w:p w:rsidR="00440570" w:rsidRPr="008E5ED8" w:rsidRDefault="00440570" w:rsidP="00440570">
      <w:pPr>
        <w:ind w:left="540" w:hanging="540"/>
        <w:jc w:val="both"/>
        <w:rPr>
          <w:rFonts w:ascii="Arial" w:hAnsi="Arial" w:cs="Arial"/>
          <w:sz w:val="20"/>
          <w:szCs w:val="20"/>
          <w:highlight w:val="yellow"/>
        </w:rPr>
      </w:pPr>
    </w:p>
    <w:p w:rsidR="00440570" w:rsidRPr="008E5ED8" w:rsidRDefault="00440570" w:rsidP="00440570">
      <w:pPr>
        <w:ind w:left="540"/>
        <w:jc w:val="both"/>
        <w:rPr>
          <w:rFonts w:ascii="Arial" w:hAnsi="Arial" w:cs="Arial"/>
        </w:rPr>
      </w:pPr>
      <w:r w:rsidRPr="008E5ED8">
        <w:rPr>
          <w:rFonts w:ascii="Arial" w:hAnsi="Arial" w:cs="Arial"/>
          <w:sz w:val="20"/>
          <w:szCs w:val="20"/>
        </w:rPr>
        <w:t>“Bankacılık faaliyetleri konusu aktif ve pasiflerde</w:t>
      </w:r>
      <w:r w:rsidR="00146028" w:rsidRPr="008E5ED8">
        <w:rPr>
          <w:rFonts w:ascii="Arial" w:hAnsi="Arial" w:cs="Arial"/>
          <w:sz w:val="20"/>
          <w:szCs w:val="20"/>
        </w:rPr>
        <w:t>ki değişim” içinde yer alan 31.939</w:t>
      </w:r>
      <w:r w:rsidRPr="008E5ED8">
        <w:rPr>
          <w:rFonts w:ascii="Arial" w:hAnsi="Arial" w:cs="Arial"/>
          <w:sz w:val="20"/>
          <w:szCs w:val="20"/>
        </w:rPr>
        <w:t xml:space="preserve"> TL (Önceki Dönem – (-) </w:t>
      </w:r>
      <w:r w:rsidR="00146028" w:rsidRPr="008E5ED8">
        <w:rPr>
          <w:rFonts w:ascii="Arial" w:hAnsi="Arial" w:cs="Arial"/>
          <w:sz w:val="20"/>
          <w:szCs w:val="20"/>
        </w:rPr>
        <w:t>9.920</w:t>
      </w:r>
      <w:r w:rsidRPr="008E5ED8">
        <w:rPr>
          <w:rFonts w:ascii="Arial" w:hAnsi="Arial" w:cs="Arial"/>
          <w:sz w:val="20"/>
          <w:szCs w:val="20"/>
        </w:rPr>
        <w:t xml:space="preserve"> TL) tutarındaki “Diğer borçlardaki net artış/azalış” kalemi muhtelif borçlar, diğer yabancı kaynaklar ve ödenecek vergi, resim, harç ve primlerdeki değişimlerden oluşmaktadır.</w:t>
      </w:r>
    </w:p>
    <w:p w:rsidR="00440570" w:rsidRPr="008E5ED8" w:rsidRDefault="00440570" w:rsidP="00440570">
      <w:pPr>
        <w:ind w:left="540" w:hanging="540"/>
        <w:jc w:val="both"/>
        <w:rPr>
          <w:rFonts w:ascii="Arial" w:hAnsi="Arial" w:cs="Arial"/>
          <w:b/>
          <w:sz w:val="20"/>
          <w:szCs w:val="20"/>
        </w:rPr>
      </w:pPr>
    </w:p>
    <w:p w:rsidR="00440570" w:rsidRPr="008E5ED8" w:rsidRDefault="00440570" w:rsidP="00440570">
      <w:pPr>
        <w:ind w:left="540" w:hanging="540"/>
        <w:jc w:val="both"/>
        <w:rPr>
          <w:rFonts w:ascii="Arial" w:hAnsi="Arial" w:cs="Arial"/>
          <w:sz w:val="20"/>
          <w:szCs w:val="20"/>
        </w:rPr>
      </w:pPr>
      <w:r w:rsidRPr="008E5ED8">
        <w:rPr>
          <w:rFonts w:ascii="Arial" w:hAnsi="Arial" w:cs="Arial"/>
          <w:b/>
          <w:sz w:val="20"/>
          <w:szCs w:val="20"/>
        </w:rPr>
        <w:tab/>
      </w:r>
      <w:r w:rsidRPr="008E5ED8">
        <w:rPr>
          <w:rFonts w:ascii="Arial" w:hAnsi="Arial" w:cs="Arial"/>
          <w:sz w:val="20"/>
          <w:szCs w:val="20"/>
        </w:rPr>
        <w:t xml:space="preserve">Döviz kurundaki değişimin nakit ve nakde eş değer varlıklar </w:t>
      </w:r>
      <w:r w:rsidR="00B26AA0" w:rsidRPr="008E5ED8">
        <w:rPr>
          <w:rFonts w:ascii="Arial" w:hAnsi="Arial" w:cs="Arial"/>
          <w:sz w:val="20"/>
          <w:szCs w:val="20"/>
        </w:rPr>
        <w:t>üzerindeki etkisi 31 Aralık 2012</w:t>
      </w:r>
      <w:r w:rsidRPr="008E5ED8">
        <w:rPr>
          <w:rFonts w:ascii="Arial" w:hAnsi="Arial" w:cs="Arial"/>
          <w:sz w:val="20"/>
          <w:szCs w:val="20"/>
        </w:rPr>
        <w:t xml:space="preserve"> tarihi itibarıyla yaklaşık </w:t>
      </w:r>
      <w:r w:rsidR="00146028" w:rsidRPr="008E5ED8">
        <w:rPr>
          <w:rFonts w:ascii="Arial" w:hAnsi="Arial" w:cs="Arial"/>
          <w:sz w:val="20"/>
          <w:szCs w:val="20"/>
        </w:rPr>
        <w:t xml:space="preserve">2.065 TL (Önceki Dönem – </w:t>
      </w:r>
      <w:r w:rsidRPr="008E5ED8">
        <w:rPr>
          <w:rFonts w:ascii="Arial" w:hAnsi="Arial" w:cs="Arial"/>
          <w:sz w:val="20"/>
          <w:szCs w:val="20"/>
        </w:rPr>
        <w:t xml:space="preserve"> </w:t>
      </w:r>
      <w:r w:rsidR="00146028" w:rsidRPr="008E5ED8">
        <w:rPr>
          <w:rFonts w:ascii="Arial" w:hAnsi="Arial" w:cs="Arial"/>
          <w:sz w:val="20"/>
          <w:szCs w:val="20"/>
        </w:rPr>
        <w:t>52.392</w:t>
      </w:r>
      <w:r w:rsidRPr="008E5ED8">
        <w:rPr>
          <w:rFonts w:ascii="Arial" w:hAnsi="Arial" w:cs="Arial"/>
          <w:sz w:val="20"/>
          <w:szCs w:val="20"/>
        </w:rPr>
        <w:t xml:space="preserve"> TL) olarak tespit edilmiştir.</w:t>
      </w:r>
    </w:p>
    <w:p w:rsidR="008F2483" w:rsidRPr="008E5ED8" w:rsidRDefault="008F2483" w:rsidP="00136C29">
      <w:pPr>
        <w:jc w:val="both"/>
        <w:rPr>
          <w:rFonts w:ascii="Arial" w:hAnsi="Arial" w:cs="Arial"/>
          <w:b/>
          <w:sz w:val="16"/>
          <w:szCs w:val="16"/>
        </w:rPr>
      </w:pPr>
    </w:p>
    <w:p w:rsidR="008F2483" w:rsidRPr="008E5ED8" w:rsidRDefault="008F2483" w:rsidP="00136C29">
      <w:pPr>
        <w:jc w:val="both"/>
        <w:rPr>
          <w:rFonts w:ascii="Arial" w:hAnsi="Arial" w:cs="Arial"/>
          <w:b/>
          <w:sz w:val="16"/>
          <w:szCs w:val="16"/>
        </w:rPr>
      </w:pPr>
    </w:p>
    <w:p w:rsidR="008F2483" w:rsidRPr="008E5ED8" w:rsidRDefault="008F2483" w:rsidP="00136C29">
      <w:pPr>
        <w:jc w:val="both"/>
        <w:rPr>
          <w:rFonts w:ascii="Arial" w:hAnsi="Arial" w:cs="Arial"/>
          <w:b/>
          <w:sz w:val="16"/>
          <w:szCs w:val="16"/>
        </w:rPr>
      </w:pPr>
    </w:p>
    <w:p w:rsidR="008F2483" w:rsidRPr="008E5ED8" w:rsidRDefault="008F2483" w:rsidP="00136C29">
      <w:pPr>
        <w:jc w:val="both"/>
        <w:rPr>
          <w:rFonts w:ascii="Arial" w:hAnsi="Arial" w:cs="Arial"/>
          <w:b/>
          <w:sz w:val="16"/>
          <w:szCs w:val="16"/>
        </w:rPr>
      </w:pPr>
    </w:p>
    <w:p w:rsidR="008F2483" w:rsidRPr="008E5ED8" w:rsidRDefault="008F2483" w:rsidP="00136C29">
      <w:pPr>
        <w:jc w:val="both"/>
        <w:rPr>
          <w:rFonts w:ascii="Arial" w:hAnsi="Arial" w:cs="Arial"/>
          <w:b/>
          <w:sz w:val="16"/>
          <w:szCs w:val="16"/>
        </w:rPr>
      </w:pPr>
    </w:p>
    <w:p w:rsidR="008F2483" w:rsidRPr="008E5ED8" w:rsidRDefault="008F2483" w:rsidP="00136C29">
      <w:pPr>
        <w:jc w:val="both"/>
        <w:rPr>
          <w:rFonts w:ascii="Arial" w:hAnsi="Arial" w:cs="Arial"/>
          <w:b/>
          <w:sz w:val="16"/>
          <w:szCs w:val="16"/>
        </w:rPr>
      </w:pPr>
    </w:p>
    <w:p w:rsidR="008F2483" w:rsidRPr="008E5ED8" w:rsidRDefault="008F2483" w:rsidP="00136C29">
      <w:pPr>
        <w:jc w:val="both"/>
        <w:rPr>
          <w:rFonts w:ascii="Arial" w:hAnsi="Arial" w:cs="Arial"/>
          <w:b/>
          <w:sz w:val="16"/>
          <w:szCs w:val="16"/>
        </w:rPr>
      </w:pPr>
    </w:p>
    <w:p w:rsidR="008F2483" w:rsidRPr="008E5ED8" w:rsidRDefault="008F2483" w:rsidP="00136C29">
      <w:pPr>
        <w:jc w:val="both"/>
        <w:rPr>
          <w:rFonts w:ascii="Arial" w:hAnsi="Arial" w:cs="Arial"/>
          <w:b/>
          <w:sz w:val="16"/>
          <w:szCs w:val="16"/>
        </w:rPr>
      </w:pPr>
    </w:p>
    <w:p w:rsidR="008F2483" w:rsidRPr="008E5ED8" w:rsidRDefault="008F2483" w:rsidP="00136C29">
      <w:pPr>
        <w:jc w:val="both"/>
        <w:rPr>
          <w:rFonts w:ascii="Arial" w:hAnsi="Arial" w:cs="Arial"/>
          <w:b/>
          <w:sz w:val="16"/>
          <w:szCs w:val="16"/>
        </w:rPr>
      </w:pPr>
    </w:p>
    <w:p w:rsidR="008F2483" w:rsidRPr="008E5ED8" w:rsidRDefault="008F2483" w:rsidP="00136C29">
      <w:pPr>
        <w:jc w:val="both"/>
        <w:rPr>
          <w:rFonts w:ascii="Arial" w:hAnsi="Arial" w:cs="Arial"/>
          <w:b/>
          <w:sz w:val="16"/>
          <w:szCs w:val="16"/>
        </w:rPr>
      </w:pPr>
    </w:p>
    <w:p w:rsidR="008F2483" w:rsidRPr="008E5ED8" w:rsidRDefault="008F2483" w:rsidP="00136C29">
      <w:pPr>
        <w:jc w:val="both"/>
        <w:rPr>
          <w:rFonts w:ascii="Arial" w:hAnsi="Arial" w:cs="Arial"/>
          <w:b/>
          <w:sz w:val="16"/>
          <w:szCs w:val="16"/>
        </w:rPr>
      </w:pPr>
    </w:p>
    <w:p w:rsidR="008F2483" w:rsidRPr="008E5ED8" w:rsidRDefault="008F2483" w:rsidP="00136C29">
      <w:pPr>
        <w:jc w:val="both"/>
        <w:rPr>
          <w:rFonts w:ascii="Arial" w:hAnsi="Arial" w:cs="Arial"/>
          <w:b/>
          <w:sz w:val="16"/>
          <w:szCs w:val="16"/>
        </w:rPr>
      </w:pPr>
    </w:p>
    <w:p w:rsidR="008F2483" w:rsidRPr="008E5ED8" w:rsidRDefault="008F2483" w:rsidP="00136C29">
      <w:pPr>
        <w:jc w:val="both"/>
        <w:rPr>
          <w:rFonts w:ascii="Arial" w:hAnsi="Arial" w:cs="Arial"/>
          <w:b/>
          <w:sz w:val="16"/>
          <w:szCs w:val="16"/>
        </w:rPr>
      </w:pPr>
    </w:p>
    <w:p w:rsidR="00440570" w:rsidRPr="008E5ED8" w:rsidRDefault="00440570" w:rsidP="00136C29">
      <w:pPr>
        <w:jc w:val="both"/>
        <w:rPr>
          <w:rFonts w:ascii="Arial" w:hAnsi="Arial" w:cs="Arial"/>
          <w:b/>
          <w:sz w:val="16"/>
          <w:szCs w:val="16"/>
        </w:rPr>
      </w:pPr>
    </w:p>
    <w:p w:rsidR="008F2483" w:rsidRPr="008E5ED8" w:rsidRDefault="008F2483" w:rsidP="00136C29">
      <w:pPr>
        <w:jc w:val="both"/>
        <w:rPr>
          <w:rFonts w:ascii="Arial" w:hAnsi="Arial" w:cs="Arial"/>
          <w:b/>
          <w:sz w:val="16"/>
          <w:szCs w:val="16"/>
        </w:rPr>
      </w:pPr>
    </w:p>
    <w:p w:rsidR="00760854" w:rsidRPr="008E5ED8" w:rsidRDefault="00760854" w:rsidP="00136C29">
      <w:pPr>
        <w:jc w:val="both"/>
        <w:rPr>
          <w:rFonts w:ascii="Arial" w:hAnsi="Arial" w:cs="Arial"/>
          <w:b/>
          <w:sz w:val="16"/>
          <w:szCs w:val="16"/>
        </w:rPr>
      </w:pPr>
    </w:p>
    <w:p w:rsidR="00760854" w:rsidRPr="008E5ED8" w:rsidRDefault="00760854" w:rsidP="00136C29">
      <w:pPr>
        <w:jc w:val="both"/>
        <w:rPr>
          <w:rFonts w:ascii="Arial" w:hAnsi="Arial" w:cs="Arial"/>
          <w:b/>
          <w:sz w:val="16"/>
          <w:szCs w:val="16"/>
        </w:rPr>
      </w:pPr>
    </w:p>
    <w:p w:rsidR="00760854" w:rsidRPr="008E5ED8" w:rsidRDefault="00760854" w:rsidP="00136C29">
      <w:pPr>
        <w:jc w:val="both"/>
        <w:rPr>
          <w:rFonts w:ascii="Arial" w:hAnsi="Arial" w:cs="Arial"/>
          <w:b/>
          <w:sz w:val="16"/>
          <w:szCs w:val="16"/>
        </w:rPr>
      </w:pPr>
    </w:p>
    <w:p w:rsidR="00760854" w:rsidRPr="008E5ED8" w:rsidRDefault="00760854" w:rsidP="00136C29">
      <w:pPr>
        <w:jc w:val="both"/>
        <w:rPr>
          <w:rFonts w:ascii="Arial" w:hAnsi="Arial" w:cs="Arial"/>
          <w:b/>
          <w:sz w:val="16"/>
          <w:szCs w:val="16"/>
        </w:rPr>
      </w:pPr>
    </w:p>
    <w:p w:rsidR="00760854" w:rsidRPr="008E5ED8" w:rsidRDefault="00760854" w:rsidP="00136C29">
      <w:pPr>
        <w:jc w:val="both"/>
        <w:rPr>
          <w:rFonts w:ascii="Arial" w:hAnsi="Arial" w:cs="Arial"/>
          <w:b/>
          <w:sz w:val="16"/>
          <w:szCs w:val="16"/>
        </w:rPr>
      </w:pPr>
    </w:p>
    <w:p w:rsidR="00760854" w:rsidRPr="008E5ED8" w:rsidRDefault="00760854" w:rsidP="00136C29">
      <w:pPr>
        <w:jc w:val="both"/>
        <w:rPr>
          <w:rFonts w:ascii="Arial" w:hAnsi="Arial" w:cs="Arial"/>
          <w:b/>
          <w:sz w:val="16"/>
          <w:szCs w:val="16"/>
        </w:rPr>
      </w:pPr>
    </w:p>
    <w:p w:rsidR="00760854" w:rsidRPr="008E5ED8" w:rsidRDefault="00760854" w:rsidP="00136C29">
      <w:pPr>
        <w:jc w:val="both"/>
        <w:rPr>
          <w:rFonts w:ascii="Arial" w:hAnsi="Arial" w:cs="Arial"/>
          <w:b/>
          <w:sz w:val="16"/>
          <w:szCs w:val="16"/>
        </w:rPr>
      </w:pPr>
    </w:p>
    <w:p w:rsidR="00760854" w:rsidRPr="008E5ED8" w:rsidRDefault="00760854" w:rsidP="00136C29">
      <w:pPr>
        <w:jc w:val="both"/>
        <w:rPr>
          <w:rFonts w:ascii="Arial" w:hAnsi="Arial" w:cs="Arial"/>
          <w:b/>
          <w:sz w:val="16"/>
          <w:szCs w:val="16"/>
        </w:rPr>
      </w:pPr>
    </w:p>
    <w:p w:rsidR="00760854" w:rsidRPr="008E5ED8" w:rsidRDefault="00760854" w:rsidP="00136C29">
      <w:pPr>
        <w:jc w:val="both"/>
        <w:rPr>
          <w:rFonts w:ascii="Arial" w:hAnsi="Arial" w:cs="Arial"/>
          <w:b/>
          <w:sz w:val="16"/>
          <w:szCs w:val="16"/>
        </w:rPr>
      </w:pPr>
    </w:p>
    <w:p w:rsidR="00760854" w:rsidRPr="008E5ED8" w:rsidRDefault="00760854" w:rsidP="00136C29">
      <w:pPr>
        <w:jc w:val="both"/>
        <w:rPr>
          <w:rFonts w:ascii="Arial" w:hAnsi="Arial" w:cs="Arial"/>
          <w:b/>
          <w:sz w:val="16"/>
          <w:szCs w:val="16"/>
        </w:rPr>
      </w:pPr>
    </w:p>
    <w:p w:rsidR="00760854" w:rsidRPr="008E5ED8" w:rsidRDefault="00760854" w:rsidP="00136C29">
      <w:pPr>
        <w:jc w:val="both"/>
        <w:rPr>
          <w:rFonts w:ascii="Arial" w:hAnsi="Arial" w:cs="Arial"/>
          <w:b/>
          <w:sz w:val="16"/>
          <w:szCs w:val="16"/>
        </w:rPr>
      </w:pPr>
    </w:p>
    <w:p w:rsidR="00760854" w:rsidRPr="008E5ED8" w:rsidRDefault="00760854" w:rsidP="00136C29">
      <w:pPr>
        <w:jc w:val="both"/>
        <w:rPr>
          <w:rFonts w:ascii="Arial" w:hAnsi="Arial" w:cs="Arial"/>
          <w:b/>
          <w:sz w:val="16"/>
          <w:szCs w:val="16"/>
        </w:rPr>
      </w:pPr>
    </w:p>
    <w:p w:rsidR="00760854" w:rsidRPr="008E5ED8" w:rsidRDefault="00760854" w:rsidP="00136C29">
      <w:pPr>
        <w:jc w:val="both"/>
        <w:rPr>
          <w:rFonts w:ascii="Arial" w:hAnsi="Arial" w:cs="Arial"/>
          <w:b/>
          <w:sz w:val="16"/>
          <w:szCs w:val="16"/>
        </w:rPr>
      </w:pPr>
    </w:p>
    <w:p w:rsidR="00760854" w:rsidRPr="008E5ED8" w:rsidRDefault="00760854" w:rsidP="00136C29">
      <w:pPr>
        <w:jc w:val="both"/>
        <w:rPr>
          <w:rFonts w:ascii="Arial" w:hAnsi="Arial" w:cs="Arial"/>
          <w:b/>
          <w:sz w:val="16"/>
          <w:szCs w:val="16"/>
        </w:rPr>
      </w:pPr>
    </w:p>
    <w:p w:rsidR="00760854" w:rsidRPr="008E5ED8" w:rsidRDefault="00760854" w:rsidP="00136C29">
      <w:pPr>
        <w:jc w:val="both"/>
        <w:rPr>
          <w:rFonts w:ascii="Arial" w:hAnsi="Arial" w:cs="Arial"/>
          <w:b/>
          <w:sz w:val="16"/>
          <w:szCs w:val="16"/>
        </w:rPr>
      </w:pPr>
    </w:p>
    <w:p w:rsidR="00760854" w:rsidRPr="008E5ED8" w:rsidRDefault="00760854" w:rsidP="00136C29">
      <w:pPr>
        <w:jc w:val="both"/>
        <w:rPr>
          <w:rFonts w:ascii="Arial" w:hAnsi="Arial" w:cs="Arial"/>
          <w:b/>
          <w:sz w:val="16"/>
          <w:szCs w:val="16"/>
        </w:rPr>
      </w:pPr>
    </w:p>
    <w:p w:rsidR="00760854" w:rsidRPr="008E5ED8" w:rsidRDefault="00760854" w:rsidP="00136C29">
      <w:pPr>
        <w:jc w:val="both"/>
        <w:rPr>
          <w:rFonts w:ascii="Arial" w:hAnsi="Arial" w:cs="Arial"/>
          <w:b/>
          <w:sz w:val="16"/>
          <w:szCs w:val="16"/>
        </w:rPr>
      </w:pPr>
    </w:p>
    <w:p w:rsidR="00760854" w:rsidRPr="008E5ED8" w:rsidRDefault="00760854" w:rsidP="00136C29">
      <w:pPr>
        <w:jc w:val="both"/>
        <w:rPr>
          <w:rFonts w:ascii="Arial" w:hAnsi="Arial" w:cs="Arial"/>
          <w:b/>
          <w:sz w:val="16"/>
          <w:szCs w:val="16"/>
        </w:rPr>
      </w:pPr>
    </w:p>
    <w:p w:rsidR="00760854" w:rsidRPr="008E5ED8" w:rsidRDefault="00760854" w:rsidP="00136C29">
      <w:pPr>
        <w:jc w:val="both"/>
        <w:rPr>
          <w:rFonts w:ascii="Arial" w:hAnsi="Arial" w:cs="Arial"/>
          <w:b/>
          <w:sz w:val="16"/>
          <w:szCs w:val="16"/>
        </w:rPr>
      </w:pPr>
    </w:p>
    <w:p w:rsidR="00760854" w:rsidRPr="008E5ED8" w:rsidRDefault="00760854" w:rsidP="00136C29">
      <w:pPr>
        <w:jc w:val="both"/>
        <w:rPr>
          <w:rFonts w:ascii="Arial" w:hAnsi="Arial" w:cs="Arial"/>
          <w:b/>
          <w:sz w:val="16"/>
          <w:szCs w:val="16"/>
        </w:rPr>
      </w:pPr>
    </w:p>
    <w:p w:rsidR="00760854" w:rsidRPr="008E5ED8" w:rsidRDefault="00760854" w:rsidP="00136C29">
      <w:pPr>
        <w:jc w:val="both"/>
        <w:rPr>
          <w:rFonts w:ascii="Arial" w:hAnsi="Arial" w:cs="Arial"/>
          <w:b/>
          <w:sz w:val="16"/>
          <w:szCs w:val="16"/>
        </w:rPr>
      </w:pPr>
    </w:p>
    <w:p w:rsidR="00760854" w:rsidRPr="008E5ED8" w:rsidRDefault="00760854" w:rsidP="00136C29">
      <w:pPr>
        <w:jc w:val="both"/>
        <w:rPr>
          <w:rFonts w:ascii="Arial" w:hAnsi="Arial" w:cs="Arial"/>
          <w:b/>
          <w:sz w:val="16"/>
          <w:szCs w:val="16"/>
        </w:rPr>
      </w:pPr>
    </w:p>
    <w:p w:rsidR="00760854" w:rsidRPr="008E5ED8" w:rsidRDefault="00760854" w:rsidP="00136C29">
      <w:pPr>
        <w:jc w:val="both"/>
        <w:rPr>
          <w:rFonts w:ascii="Arial" w:hAnsi="Arial" w:cs="Arial"/>
          <w:b/>
          <w:sz w:val="16"/>
          <w:szCs w:val="16"/>
        </w:rPr>
      </w:pPr>
    </w:p>
    <w:p w:rsidR="00760854" w:rsidRPr="008E5ED8" w:rsidRDefault="00760854" w:rsidP="00136C29">
      <w:pPr>
        <w:jc w:val="both"/>
        <w:rPr>
          <w:rFonts w:ascii="Arial" w:hAnsi="Arial" w:cs="Arial"/>
          <w:b/>
          <w:sz w:val="16"/>
          <w:szCs w:val="16"/>
        </w:rPr>
      </w:pPr>
    </w:p>
    <w:p w:rsidR="00760854" w:rsidRPr="008E5ED8" w:rsidRDefault="00760854" w:rsidP="00136C29">
      <w:pPr>
        <w:jc w:val="both"/>
        <w:rPr>
          <w:rFonts w:ascii="Arial" w:hAnsi="Arial" w:cs="Arial"/>
          <w:b/>
          <w:sz w:val="16"/>
          <w:szCs w:val="16"/>
        </w:rPr>
      </w:pPr>
    </w:p>
    <w:p w:rsidR="00760854" w:rsidRPr="008E5ED8" w:rsidRDefault="00760854" w:rsidP="00136C29">
      <w:pPr>
        <w:jc w:val="both"/>
        <w:rPr>
          <w:rFonts w:ascii="Arial" w:hAnsi="Arial" w:cs="Arial"/>
          <w:b/>
          <w:sz w:val="16"/>
          <w:szCs w:val="16"/>
        </w:rPr>
      </w:pPr>
    </w:p>
    <w:p w:rsidR="00760854" w:rsidRPr="008E5ED8" w:rsidRDefault="00760854" w:rsidP="00136C29">
      <w:pPr>
        <w:jc w:val="both"/>
        <w:rPr>
          <w:rFonts w:ascii="Arial" w:hAnsi="Arial" w:cs="Arial"/>
          <w:b/>
          <w:sz w:val="16"/>
          <w:szCs w:val="16"/>
        </w:rPr>
      </w:pPr>
    </w:p>
    <w:p w:rsidR="00760854" w:rsidRPr="008E5ED8" w:rsidRDefault="00760854" w:rsidP="00136C29">
      <w:pPr>
        <w:jc w:val="both"/>
        <w:rPr>
          <w:rFonts w:ascii="Arial" w:hAnsi="Arial" w:cs="Arial"/>
          <w:b/>
          <w:sz w:val="16"/>
          <w:szCs w:val="16"/>
        </w:rPr>
      </w:pPr>
    </w:p>
    <w:p w:rsidR="00760854" w:rsidRPr="008E5ED8" w:rsidRDefault="00760854" w:rsidP="00136C29">
      <w:pPr>
        <w:jc w:val="both"/>
        <w:rPr>
          <w:rFonts w:ascii="Arial" w:hAnsi="Arial" w:cs="Arial"/>
          <w:b/>
          <w:sz w:val="16"/>
          <w:szCs w:val="16"/>
        </w:rPr>
      </w:pPr>
    </w:p>
    <w:p w:rsidR="00760854" w:rsidRPr="008E5ED8" w:rsidRDefault="00760854" w:rsidP="00136C29">
      <w:pPr>
        <w:jc w:val="both"/>
        <w:rPr>
          <w:rFonts w:ascii="Arial" w:hAnsi="Arial" w:cs="Arial"/>
          <w:b/>
          <w:sz w:val="16"/>
          <w:szCs w:val="16"/>
        </w:rPr>
      </w:pPr>
    </w:p>
    <w:p w:rsidR="00760854" w:rsidRPr="008E5ED8" w:rsidRDefault="00760854" w:rsidP="00136C29">
      <w:pPr>
        <w:jc w:val="both"/>
        <w:rPr>
          <w:rFonts w:ascii="Arial" w:hAnsi="Arial" w:cs="Arial"/>
          <w:b/>
          <w:sz w:val="16"/>
          <w:szCs w:val="16"/>
        </w:rPr>
      </w:pPr>
    </w:p>
    <w:p w:rsidR="00760854" w:rsidRPr="008E5ED8" w:rsidRDefault="00760854" w:rsidP="00136C29">
      <w:pPr>
        <w:jc w:val="both"/>
        <w:rPr>
          <w:rFonts w:ascii="Arial" w:hAnsi="Arial" w:cs="Arial"/>
          <w:b/>
          <w:sz w:val="16"/>
          <w:szCs w:val="16"/>
        </w:rPr>
      </w:pPr>
    </w:p>
    <w:p w:rsidR="008F2483" w:rsidRPr="008E5ED8" w:rsidRDefault="008F2483" w:rsidP="00136C29">
      <w:pPr>
        <w:jc w:val="both"/>
        <w:rPr>
          <w:rFonts w:ascii="Arial" w:hAnsi="Arial" w:cs="Arial"/>
          <w:b/>
          <w:sz w:val="16"/>
          <w:szCs w:val="16"/>
        </w:rPr>
      </w:pPr>
    </w:p>
    <w:p w:rsidR="008F2483" w:rsidRPr="008E5ED8" w:rsidRDefault="008F2483" w:rsidP="00136C29">
      <w:pPr>
        <w:jc w:val="both"/>
        <w:rPr>
          <w:rFonts w:ascii="Arial" w:hAnsi="Arial" w:cs="Arial"/>
          <w:b/>
          <w:sz w:val="16"/>
          <w:szCs w:val="16"/>
        </w:rPr>
      </w:pPr>
    </w:p>
    <w:p w:rsidR="008F2483" w:rsidRPr="008E5ED8" w:rsidRDefault="008F2483" w:rsidP="00136C29">
      <w:pPr>
        <w:jc w:val="both"/>
        <w:rPr>
          <w:rFonts w:ascii="Arial" w:hAnsi="Arial" w:cs="Arial"/>
          <w:b/>
          <w:sz w:val="16"/>
          <w:szCs w:val="16"/>
        </w:rPr>
      </w:pPr>
    </w:p>
    <w:p w:rsidR="008F2483" w:rsidRPr="008E5ED8" w:rsidRDefault="008F2483" w:rsidP="00136C29">
      <w:pPr>
        <w:jc w:val="both"/>
        <w:rPr>
          <w:rFonts w:ascii="Arial" w:hAnsi="Arial" w:cs="Arial"/>
          <w:b/>
          <w:sz w:val="16"/>
          <w:szCs w:val="16"/>
        </w:rPr>
      </w:pPr>
    </w:p>
    <w:p w:rsidR="008F2483" w:rsidRPr="008E5ED8" w:rsidRDefault="008F2483" w:rsidP="00136C29">
      <w:pPr>
        <w:jc w:val="both"/>
        <w:rPr>
          <w:rFonts w:ascii="Arial" w:hAnsi="Arial" w:cs="Arial"/>
          <w:b/>
          <w:sz w:val="16"/>
          <w:szCs w:val="16"/>
        </w:rPr>
      </w:pPr>
    </w:p>
    <w:p w:rsidR="008F2483" w:rsidRPr="008E5ED8" w:rsidRDefault="008F2483" w:rsidP="00136C29">
      <w:pPr>
        <w:jc w:val="both"/>
        <w:rPr>
          <w:rFonts w:ascii="Arial" w:hAnsi="Arial" w:cs="Arial"/>
          <w:b/>
          <w:sz w:val="16"/>
          <w:szCs w:val="16"/>
        </w:rPr>
      </w:pPr>
    </w:p>
    <w:p w:rsidR="00136C29" w:rsidRPr="008E5ED8" w:rsidRDefault="00136C29" w:rsidP="00136C29">
      <w:pPr>
        <w:ind w:right="183" w:hanging="567"/>
        <w:rPr>
          <w:rFonts w:ascii="Arial" w:hAnsi="Arial" w:cs="Arial"/>
          <w:b/>
          <w:sz w:val="20"/>
          <w:szCs w:val="20"/>
        </w:rPr>
      </w:pPr>
      <w:r w:rsidRPr="008E5ED8">
        <w:rPr>
          <w:rFonts w:ascii="Arial" w:hAnsi="Arial" w:cs="Arial"/>
          <w:b/>
          <w:sz w:val="20"/>
          <w:szCs w:val="20"/>
        </w:rPr>
        <w:lastRenderedPageBreak/>
        <w:t>VII.</w:t>
      </w:r>
      <w:r w:rsidRPr="008E5ED8">
        <w:rPr>
          <w:rFonts w:ascii="Arial" w:hAnsi="Arial" w:cs="Arial"/>
          <w:b/>
          <w:sz w:val="20"/>
          <w:szCs w:val="20"/>
        </w:rPr>
        <w:tab/>
        <w:t xml:space="preserve">Banka’nın </w:t>
      </w:r>
      <w:proofErr w:type="gramStart"/>
      <w:r w:rsidRPr="008E5ED8">
        <w:rPr>
          <w:rFonts w:ascii="Arial" w:hAnsi="Arial" w:cs="Arial"/>
          <w:b/>
          <w:sz w:val="20"/>
          <w:szCs w:val="20"/>
        </w:rPr>
        <w:t>dahil</w:t>
      </w:r>
      <w:proofErr w:type="gramEnd"/>
      <w:r w:rsidRPr="008E5ED8">
        <w:rPr>
          <w:rFonts w:ascii="Arial" w:hAnsi="Arial" w:cs="Arial"/>
          <w:b/>
          <w:sz w:val="20"/>
          <w:szCs w:val="20"/>
        </w:rPr>
        <w:t xml:space="preserve"> olduğu risk grubuna ilişkin açıklama</w:t>
      </w:r>
      <w:r w:rsidR="007E1C99" w:rsidRPr="008E5ED8">
        <w:rPr>
          <w:rFonts w:ascii="Arial" w:hAnsi="Arial" w:cs="Arial"/>
          <w:b/>
          <w:sz w:val="20"/>
          <w:szCs w:val="20"/>
        </w:rPr>
        <w:t>lar</w:t>
      </w:r>
      <w:r w:rsidRPr="008E5ED8">
        <w:rPr>
          <w:rFonts w:ascii="Arial" w:hAnsi="Arial" w:cs="Arial"/>
          <w:b/>
          <w:sz w:val="20"/>
          <w:szCs w:val="20"/>
        </w:rPr>
        <w:t>:</w:t>
      </w:r>
    </w:p>
    <w:p w:rsidR="00136C29" w:rsidRPr="008E5ED8" w:rsidRDefault="00136C29" w:rsidP="00136C29">
      <w:pPr>
        <w:pStyle w:val="1tipi"/>
        <w:tabs>
          <w:tab w:val="clear" w:pos="1134"/>
        </w:tabs>
        <w:ind w:left="540" w:hanging="540"/>
        <w:rPr>
          <w:rFonts w:cs="Arial"/>
          <w:snapToGrid/>
          <w:sz w:val="20"/>
          <w:lang w:eastAsia="en-US"/>
        </w:rPr>
      </w:pPr>
    </w:p>
    <w:p w:rsidR="00136C29" w:rsidRPr="008E5ED8" w:rsidRDefault="00136C29" w:rsidP="00136C29">
      <w:pPr>
        <w:ind w:left="540" w:hanging="540"/>
        <w:jc w:val="both"/>
        <w:rPr>
          <w:rFonts w:ascii="Arial" w:hAnsi="Arial" w:cs="Arial"/>
          <w:b/>
          <w:sz w:val="20"/>
          <w:szCs w:val="20"/>
        </w:rPr>
      </w:pPr>
      <w:r w:rsidRPr="008E5ED8">
        <w:rPr>
          <w:rFonts w:ascii="Arial" w:hAnsi="Arial" w:cs="Arial"/>
          <w:b/>
          <w:sz w:val="20"/>
          <w:szCs w:val="20"/>
        </w:rPr>
        <w:t>1.</w:t>
      </w:r>
      <w:r w:rsidRPr="008E5ED8">
        <w:rPr>
          <w:rFonts w:ascii="Arial" w:hAnsi="Arial" w:cs="Arial"/>
          <w:b/>
          <w:sz w:val="20"/>
          <w:szCs w:val="20"/>
        </w:rPr>
        <w:tab/>
        <w:t xml:space="preserve">Banka’nın </w:t>
      </w:r>
      <w:proofErr w:type="gramStart"/>
      <w:r w:rsidRPr="008E5ED8">
        <w:rPr>
          <w:rFonts w:ascii="Arial" w:hAnsi="Arial" w:cs="Arial"/>
          <w:b/>
          <w:sz w:val="20"/>
          <w:szCs w:val="20"/>
        </w:rPr>
        <w:t>dahil</w:t>
      </w:r>
      <w:proofErr w:type="gramEnd"/>
      <w:r w:rsidRPr="008E5ED8">
        <w:rPr>
          <w:rFonts w:ascii="Arial" w:hAnsi="Arial" w:cs="Arial"/>
          <w:b/>
          <w:sz w:val="20"/>
          <w:szCs w:val="20"/>
        </w:rPr>
        <w:t xml:space="preserve"> olduğu risk grubuna ilişkin işlemlerin hacmi, dönem sonunda sonuçlanmamış kredi ve toplanan fon işlemleri, döneme ilişkin gelir ve giderler:</w:t>
      </w:r>
    </w:p>
    <w:p w:rsidR="00136C29" w:rsidRPr="008E5ED8" w:rsidRDefault="00136C29" w:rsidP="00136C29">
      <w:pPr>
        <w:ind w:left="540" w:hanging="540"/>
        <w:jc w:val="both"/>
        <w:rPr>
          <w:rFonts w:ascii="Arial" w:hAnsi="Arial" w:cs="Arial"/>
          <w:sz w:val="20"/>
          <w:szCs w:val="20"/>
        </w:rPr>
      </w:pPr>
    </w:p>
    <w:p w:rsidR="00136C29" w:rsidRPr="008E5ED8" w:rsidRDefault="00136C29" w:rsidP="00136C29">
      <w:pPr>
        <w:ind w:left="540" w:hanging="360"/>
        <w:jc w:val="both"/>
        <w:rPr>
          <w:rFonts w:ascii="Arial" w:hAnsi="Arial" w:cs="Arial"/>
          <w:sz w:val="20"/>
          <w:szCs w:val="20"/>
        </w:rPr>
      </w:pPr>
      <w:proofErr w:type="gramStart"/>
      <w:r w:rsidRPr="008E5ED8">
        <w:rPr>
          <w:rFonts w:ascii="Arial" w:hAnsi="Arial" w:cs="Arial"/>
          <w:b/>
          <w:sz w:val="20"/>
          <w:szCs w:val="20"/>
        </w:rPr>
        <w:t>a</w:t>
      </w:r>
      <w:proofErr w:type="gramEnd"/>
      <w:r w:rsidRPr="008E5ED8">
        <w:rPr>
          <w:rFonts w:ascii="Arial" w:hAnsi="Arial" w:cs="Arial"/>
          <w:b/>
          <w:sz w:val="20"/>
          <w:szCs w:val="20"/>
        </w:rPr>
        <w:t>.</w:t>
      </w:r>
      <w:r w:rsidRPr="008E5ED8">
        <w:rPr>
          <w:rFonts w:ascii="Arial" w:hAnsi="Arial" w:cs="Arial"/>
          <w:b/>
          <w:sz w:val="20"/>
          <w:szCs w:val="20"/>
        </w:rPr>
        <w:tab/>
        <w:t>Cari Dönem</w:t>
      </w:r>
      <w:r w:rsidRPr="008E5ED8">
        <w:rPr>
          <w:rFonts w:ascii="Arial" w:hAnsi="Arial" w:cs="Arial"/>
          <w:sz w:val="20"/>
          <w:szCs w:val="20"/>
        </w:rPr>
        <w:t>:</w:t>
      </w:r>
    </w:p>
    <w:p w:rsidR="00136C29" w:rsidRPr="008E5ED8" w:rsidRDefault="00136C29" w:rsidP="00136C29">
      <w:pPr>
        <w:ind w:left="540" w:hanging="540"/>
        <w:jc w:val="both"/>
        <w:rPr>
          <w:rFonts w:ascii="Arial" w:hAnsi="Arial" w:cs="Arial"/>
          <w:sz w:val="20"/>
          <w:szCs w:val="20"/>
        </w:rPr>
      </w:pPr>
    </w:p>
    <w:tbl>
      <w:tblPr>
        <w:tblW w:w="10065" w:type="dxa"/>
        <w:tblInd w:w="-709" w:type="dxa"/>
        <w:tblLayout w:type="fixed"/>
        <w:tblCellMar>
          <w:left w:w="0" w:type="dxa"/>
          <w:right w:w="0" w:type="dxa"/>
        </w:tblCellMar>
        <w:tblLook w:val="0000" w:firstRow="0" w:lastRow="0" w:firstColumn="0" w:lastColumn="0" w:noHBand="0" w:noVBand="0"/>
      </w:tblPr>
      <w:tblGrid>
        <w:gridCol w:w="3544"/>
        <w:gridCol w:w="1134"/>
        <w:gridCol w:w="1134"/>
        <w:gridCol w:w="993"/>
        <w:gridCol w:w="1134"/>
        <w:gridCol w:w="1134"/>
        <w:gridCol w:w="992"/>
      </w:tblGrid>
      <w:tr w:rsidR="00136C29" w:rsidRPr="008E5ED8" w:rsidTr="0079743A">
        <w:trPr>
          <w:trHeight w:val="113"/>
        </w:trPr>
        <w:tc>
          <w:tcPr>
            <w:tcW w:w="3544" w:type="dxa"/>
            <w:tcBorders>
              <w:top w:val="single" w:sz="8" w:space="0" w:color="auto"/>
              <w:bottom w:val="single" w:sz="8" w:space="0" w:color="auto"/>
            </w:tcBorders>
            <w:shd w:val="clear" w:color="auto" w:fill="FFFFFF"/>
            <w:vAlign w:val="bottom"/>
          </w:tcPr>
          <w:p w:rsidR="00136C29" w:rsidRPr="008E5ED8" w:rsidRDefault="00136C29" w:rsidP="000C1207">
            <w:pPr>
              <w:pStyle w:val="xl79"/>
              <w:pBdr>
                <w:left w:val="none" w:sz="0" w:space="0" w:color="auto"/>
                <w:bottom w:val="none" w:sz="0" w:space="0" w:color="auto"/>
                <w:right w:val="none" w:sz="0" w:space="0" w:color="auto"/>
              </w:pBdr>
              <w:spacing w:before="0" w:beforeAutospacing="0" w:after="0" w:afterAutospacing="0"/>
              <w:rPr>
                <w:rFonts w:ascii="Arial" w:eastAsia="Times New Roman" w:hAnsi="Arial" w:cs="Arial"/>
                <w:bCs/>
                <w:iCs/>
              </w:rPr>
            </w:pPr>
            <w:r w:rsidRPr="008E5ED8">
              <w:rPr>
                <w:rFonts w:ascii="Arial" w:eastAsia="Times New Roman" w:hAnsi="Arial" w:cs="Arial"/>
                <w:bCs/>
                <w:iCs/>
              </w:rPr>
              <w:t>Bankanın Dahil Olduğu Risk Grubu</w:t>
            </w:r>
          </w:p>
        </w:tc>
        <w:tc>
          <w:tcPr>
            <w:tcW w:w="2268" w:type="dxa"/>
            <w:gridSpan w:val="2"/>
            <w:tcBorders>
              <w:top w:val="single" w:sz="8" w:space="0" w:color="auto"/>
              <w:bottom w:val="single" w:sz="8" w:space="0" w:color="auto"/>
            </w:tcBorders>
            <w:shd w:val="clear" w:color="auto" w:fill="FFFFFF"/>
            <w:vAlign w:val="bottom"/>
          </w:tcPr>
          <w:p w:rsidR="00136C29" w:rsidRPr="008E5ED8" w:rsidRDefault="00136C29" w:rsidP="000C1207">
            <w:pPr>
              <w:jc w:val="center"/>
              <w:rPr>
                <w:rFonts w:ascii="Arial" w:hAnsi="Arial" w:cs="Arial"/>
                <w:bCs/>
                <w:iCs/>
                <w:sz w:val="18"/>
                <w:szCs w:val="18"/>
              </w:rPr>
            </w:pPr>
            <w:r w:rsidRPr="008E5ED8">
              <w:rPr>
                <w:rFonts w:ascii="Arial" w:hAnsi="Arial" w:cs="Arial"/>
                <w:bCs/>
                <w:iCs/>
                <w:sz w:val="18"/>
                <w:szCs w:val="18"/>
              </w:rPr>
              <w:t>İştirak, Bağlı Ortaklık ve Birlikte Kontrol Edilen Ortaklıklar (İş Ortaklıkları)</w:t>
            </w:r>
          </w:p>
        </w:tc>
        <w:tc>
          <w:tcPr>
            <w:tcW w:w="2127" w:type="dxa"/>
            <w:gridSpan w:val="2"/>
            <w:tcBorders>
              <w:top w:val="single" w:sz="8" w:space="0" w:color="auto"/>
              <w:bottom w:val="single" w:sz="8" w:space="0" w:color="auto"/>
            </w:tcBorders>
            <w:shd w:val="clear" w:color="auto" w:fill="FFFFFF"/>
            <w:vAlign w:val="bottom"/>
          </w:tcPr>
          <w:p w:rsidR="00136C29" w:rsidRPr="008E5ED8" w:rsidRDefault="00136C29" w:rsidP="000C1207">
            <w:pPr>
              <w:jc w:val="center"/>
              <w:rPr>
                <w:rFonts w:ascii="Arial" w:hAnsi="Arial" w:cs="Arial"/>
                <w:bCs/>
                <w:iCs/>
                <w:sz w:val="18"/>
                <w:szCs w:val="18"/>
              </w:rPr>
            </w:pPr>
            <w:r w:rsidRPr="008E5ED8">
              <w:rPr>
                <w:rFonts w:ascii="Arial" w:hAnsi="Arial" w:cs="Arial"/>
                <w:bCs/>
                <w:iCs/>
                <w:sz w:val="18"/>
                <w:szCs w:val="18"/>
              </w:rPr>
              <w:t>Bankanın Doğrudan ve Dolaylı Ortakları</w:t>
            </w:r>
          </w:p>
        </w:tc>
        <w:tc>
          <w:tcPr>
            <w:tcW w:w="2126" w:type="dxa"/>
            <w:gridSpan w:val="2"/>
            <w:tcBorders>
              <w:top w:val="single" w:sz="8" w:space="0" w:color="auto"/>
              <w:bottom w:val="single" w:sz="8" w:space="0" w:color="auto"/>
            </w:tcBorders>
            <w:shd w:val="clear" w:color="auto" w:fill="FFFFFF"/>
            <w:vAlign w:val="bottom"/>
          </w:tcPr>
          <w:p w:rsidR="00136C29" w:rsidRPr="008E5ED8" w:rsidRDefault="00136C29" w:rsidP="000C1207">
            <w:pPr>
              <w:jc w:val="center"/>
              <w:rPr>
                <w:rFonts w:ascii="Arial" w:hAnsi="Arial" w:cs="Arial"/>
                <w:bCs/>
                <w:iCs/>
                <w:sz w:val="18"/>
                <w:szCs w:val="18"/>
              </w:rPr>
            </w:pPr>
            <w:r w:rsidRPr="008E5ED8">
              <w:rPr>
                <w:rFonts w:ascii="Arial" w:hAnsi="Arial" w:cs="Arial"/>
                <w:bCs/>
                <w:iCs/>
                <w:sz w:val="18"/>
                <w:szCs w:val="18"/>
              </w:rPr>
              <w:t xml:space="preserve">Risk Grubuna </w:t>
            </w:r>
            <w:proofErr w:type="gramStart"/>
            <w:r w:rsidRPr="008E5ED8">
              <w:rPr>
                <w:rFonts w:ascii="Arial" w:hAnsi="Arial" w:cs="Arial"/>
                <w:bCs/>
                <w:iCs/>
                <w:sz w:val="18"/>
                <w:szCs w:val="18"/>
              </w:rPr>
              <w:t>Dahil</w:t>
            </w:r>
            <w:proofErr w:type="gramEnd"/>
            <w:r w:rsidRPr="008E5ED8">
              <w:rPr>
                <w:rFonts w:ascii="Arial" w:hAnsi="Arial" w:cs="Arial"/>
                <w:bCs/>
                <w:iCs/>
                <w:sz w:val="18"/>
                <w:szCs w:val="18"/>
              </w:rPr>
              <w:t xml:space="preserve"> Olan Diğer Gerçek ve Tüzel Kişiler</w:t>
            </w:r>
          </w:p>
        </w:tc>
      </w:tr>
      <w:tr w:rsidR="00136C29" w:rsidRPr="008E5ED8" w:rsidTr="0079743A">
        <w:trPr>
          <w:trHeight w:val="113"/>
        </w:trPr>
        <w:tc>
          <w:tcPr>
            <w:tcW w:w="3544" w:type="dxa"/>
            <w:tcBorders>
              <w:top w:val="single" w:sz="8" w:space="0" w:color="auto"/>
              <w:bottom w:val="single" w:sz="4" w:space="0" w:color="auto"/>
            </w:tcBorders>
            <w:shd w:val="clear" w:color="auto" w:fill="FFFFFF"/>
            <w:vAlign w:val="center"/>
          </w:tcPr>
          <w:p w:rsidR="00136C29" w:rsidRPr="008E5ED8" w:rsidRDefault="00136C29" w:rsidP="000C1207">
            <w:pPr>
              <w:pStyle w:val="xl79"/>
              <w:pBdr>
                <w:left w:val="none" w:sz="0" w:space="0" w:color="auto"/>
                <w:bottom w:val="none" w:sz="0" w:space="0" w:color="auto"/>
                <w:right w:val="none" w:sz="0" w:space="0" w:color="auto"/>
              </w:pBdr>
              <w:spacing w:before="0" w:beforeAutospacing="0" w:after="0" w:afterAutospacing="0"/>
              <w:rPr>
                <w:rFonts w:ascii="Arial" w:eastAsia="Times New Roman" w:hAnsi="Arial" w:cs="Arial"/>
                <w:bCs/>
                <w:iCs/>
              </w:rPr>
            </w:pPr>
          </w:p>
        </w:tc>
        <w:tc>
          <w:tcPr>
            <w:tcW w:w="1134" w:type="dxa"/>
            <w:tcBorders>
              <w:top w:val="single" w:sz="8" w:space="0" w:color="auto"/>
              <w:bottom w:val="single" w:sz="4" w:space="0" w:color="auto"/>
            </w:tcBorders>
            <w:shd w:val="clear" w:color="auto" w:fill="FFFFFF"/>
            <w:vAlign w:val="bottom"/>
          </w:tcPr>
          <w:p w:rsidR="00136C29" w:rsidRPr="008E5ED8" w:rsidRDefault="00136C29" w:rsidP="000C1207">
            <w:pPr>
              <w:ind w:right="68"/>
              <w:jc w:val="right"/>
              <w:rPr>
                <w:rFonts w:ascii="Arial" w:eastAsia="Arial Unicode MS" w:hAnsi="Arial" w:cs="Arial"/>
                <w:sz w:val="18"/>
                <w:szCs w:val="18"/>
              </w:rPr>
            </w:pPr>
            <w:r w:rsidRPr="008E5ED8">
              <w:rPr>
                <w:rFonts w:ascii="Arial" w:hAnsi="Arial" w:cs="Arial"/>
                <w:sz w:val="18"/>
                <w:szCs w:val="18"/>
              </w:rPr>
              <w:t>Nakdi</w:t>
            </w:r>
          </w:p>
        </w:tc>
        <w:tc>
          <w:tcPr>
            <w:tcW w:w="1134" w:type="dxa"/>
            <w:tcBorders>
              <w:top w:val="single" w:sz="8" w:space="0" w:color="auto"/>
              <w:bottom w:val="single" w:sz="4" w:space="0" w:color="auto"/>
            </w:tcBorders>
            <w:shd w:val="clear" w:color="auto" w:fill="FFFFFF"/>
            <w:vAlign w:val="bottom"/>
          </w:tcPr>
          <w:p w:rsidR="00136C29" w:rsidRPr="008E5ED8" w:rsidRDefault="00136C29" w:rsidP="000C1207">
            <w:pPr>
              <w:ind w:right="68"/>
              <w:jc w:val="right"/>
              <w:rPr>
                <w:rFonts w:ascii="Arial" w:eastAsia="Arial Unicode MS" w:hAnsi="Arial" w:cs="Arial"/>
                <w:sz w:val="18"/>
                <w:szCs w:val="18"/>
              </w:rPr>
            </w:pPr>
            <w:proofErr w:type="spellStart"/>
            <w:r w:rsidRPr="008E5ED8">
              <w:rPr>
                <w:rFonts w:ascii="Arial" w:hAnsi="Arial" w:cs="Arial"/>
                <w:sz w:val="18"/>
                <w:szCs w:val="18"/>
              </w:rPr>
              <w:t>G.Nakdi</w:t>
            </w:r>
            <w:proofErr w:type="spellEnd"/>
          </w:p>
        </w:tc>
        <w:tc>
          <w:tcPr>
            <w:tcW w:w="993" w:type="dxa"/>
            <w:tcBorders>
              <w:top w:val="single" w:sz="8" w:space="0" w:color="auto"/>
              <w:bottom w:val="single" w:sz="4" w:space="0" w:color="auto"/>
            </w:tcBorders>
            <w:shd w:val="clear" w:color="auto" w:fill="FFFFFF"/>
            <w:vAlign w:val="bottom"/>
          </w:tcPr>
          <w:p w:rsidR="00136C29" w:rsidRPr="008E5ED8" w:rsidRDefault="00136C29" w:rsidP="000C1207">
            <w:pPr>
              <w:ind w:right="68"/>
              <w:jc w:val="right"/>
              <w:rPr>
                <w:rFonts w:ascii="Arial" w:eastAsia="Arial Unicode MS" w:hAnsi="Arial" w:cs="Arial"/>
                <w:sz w:val="18"/>
                <w:szCs w:val="18"/>
              </w:rPr>
            </w:pPr>
            <w:r w:rsidRPr="008E5ED8">
              <w:rPr>
                <w:rFonts w:ascii="Arial" w:hAnsi="Arial" w:cs="Arial"/>
                <w:sz w:val="18"/>
                <w:szCs w:val="18"/>
              </w:rPr>
              <w:t>Nakdi</w:t>
            </w:r>
          </w:p>
        </w:tc>
        <w:tc>
          <w:tcPr>
            <w:tcW w:w="1134" w:type="dxa"/>
            <w:tcBorders>
              <w:top w:val="single" w:sz="8" w:space="0" w:color="auto"/>
              <w:bottom w:val="single" w:sz="4" w:space="0" w:color="auto"/>
            </w:tcBorders>
            <w:shd w:val="clear" w:color="auto" w:fill="FFFFFF"/>
            <w:vAlign w:val="bottom"/>
          </w:tcPr>
          <w:p w:rsidR="00136C29" w:rsidRPr="008E5ED8" w:rsidRDefault="00136C29" w:rsidP="000C1207">
            <w:pPr>
              <w:ind w:right="68"/>
              <w:jc w:val="right"/>
              <w:rPr>
                <w:rFonts w:ascii="Arial" w:eastAsia="Arial Unicode MS" w:hAnsi="Arial" w:cs="Arial"/>
                <w:sz w:val="18"/>
                <w:szCs w:val="18"/>
              </w:rPr>
            </w:pPr>
            <w:proofErr w:type="spellStart"/>
            <w:r w:rsidRPr="008E5ED8">
              <w:rPr>
                <w:rFonts w:ascii="Arial" w:hAnsi="Arial" w:cs="Arial"/>
                <w:sz w:val="18"/>
                <w:szCs w:val="18"/>
              </w:rPr>
              <w:t>G.Nakdi</w:t>
            </w:r>
            <w:proofErr w:type="spellEnd"/>
          </w:p>
        </w:tc>
        <w:tc>
          <w:tcPr>
            <w:tcW w:w="1134" w:type="dxa"/>
            <w:tcBorders>
              <w:top w:val="single" w:sz="8" w:space="0" w:color="auto"/>
              <w:bottom w:val="single" w:sz="4" w:space="0" w:color="auto"/>
            </w:tcBorders>
            <w:shd w:val="clear" w:color="auto" w:fill="FFFFFF"/>
            <w:vAlign w:val="bottom"/>
          </w:tcPr>
          <w:p w:rsidR="00136C29" w:rsidRPr="008E5ED8" w:rsidRDefault="00136C29" w:rsidP="000C1207">
            <w:pPr>
              <w:ind w:right="68"/>
              <w:jc w:val="right"/>
              <w:rPr>
                <w:rFonts w:ascii="Arial" w:eastAsia="Arial Unicode MS" w:hAnsi="Arial" w:cs="Arial"/>
                <w:sz w:val="18"/>
                <w:szCs w:val="18"/>
              </w:rPr>
            </w:pPr>
            <w:r w:rsidRPr="008E5ED8">
              <w:rPr>
                <w:rFonts w:ascii="Arial" w:hAnsi="Arial" w:cs="Arial"/>
                <w:sz w:val="18"/>
                <w:szCs w:val="18"/>
              </w:rPr>
              <w:t>Nakdi</w:t>
            </w:r>
          </w:p>
        </w:tc>
        <w:tc>
          <w:tcPr>
            <w:tcW w:w="992" w:type="dxa"/>
            <w:tcBorders>
              <w:top w:val="single" w:sz="8" w:space="0" w:color="auto"/>
              <w:bottom w:val="single" w:sz="4" w:space="0" w:color="auto"/>
            </w:tcBorders>
            <w:shd w:val="clear" w:color="auto" w:fill="FFFFFF"/>
            <w:vAlign w:val="bottom"/>
          </w:tcPr>
          <w:p w:rsidR="00136C29" w:rsidRPr="008E5ED8" w:rsidRDefault="00136C29" w:rsidP="000C1207">
            <w:pPr>
              <w:ind w:right="68"/>
              <w:jc w:val="right"/>
              <w:rPr>
                <w:rFonts w:ascii="Arial" w:eastAsia="Arial Unicode MS" w:hAnsi="Arial" w:cs="Arial"/>
                <w:sz w:val="18"/>
                <w:szCs w:val="18"/>
              </w:rPr>
            </w:pPr>
            <w:proofErr w:type="spellStart"/>
            <w:r w:rsidRPr="008E5ED8">
              <w:rPr>
                <w:rFonts w:ascii="Arial" w:hAnsi="Arial" w:cs="Arial"/>
                <w:sz w:val="18"/>
                <w:szCs w:val="18"/>
              </w:rPr>
              <w:t>G.Nakdi</w:t>
            </w:r>
            <w:proofErr w:type="spellEnd"/>
          </w:p>
        </w:tc>
      </w:tr>
      <w:tr w:rsidR="00136C29" w:rsidRPr="008E5ED8" w:rsidTr="0079743A">
        <w:trPr>
          <w:trHeight w:hRule="exact" w:val="227"/>
        </w:trPr>
        <w:tc>
          <w:tcPr>
            <w:tcW w:w="3544" w:type="dxa"/>
            <w:tcBorders>
              <w:top w:val="single" w:sz="4" w:space="0" w:color="auto"/>
            </w:tcBorders>
            <w:shd w:val="clear" w:color="auto" w:fill="FFFFFF"/>
            <w:vAlign w:val="bottom"/>
          </w:tcPr>
          <w:p w:rsidR="00136C29" w:rsidRPr="008E5ED8" w:rsidRDefault="00136C29" w:rsidP="000C1207">
            <w:pPr>
              <w:rPr>
                <w:rFonts w:ascii="Arial" w:hAnsi="Arial" w:cs="Arial"/>
                <w:bCs/>
                <w:iCs/>
                <w:sz w:val="18"/>
                <w:szCs w:val="18"/>
              </w:rPr>
            </w:pPr>
            <w:r w:rsidRPr="008E5ED8">
              <w:rPr>
                <w:rFonts w:ascii="Arial" w:hAnsi="Arial" w:cs="Arial"/>
                <w:b/>
                <w:bCs/>
                <w:iCs/>
                <w:sz w:val="18"/>
                <w:szCs w:val="18"/>
              </w:rPr>
              <w:t>Krediler ve Diğer Alacaklar</w:t>
            </w:r>
          </w:p>
        </w:tc>
        <w:tc>
          <w:tcPr>
            <w:tcW w:w="1134" w:type="dxa"/>
            <w:tcBorders>
              <w:top w:val="single" w:sz="4" w:space="0" w:color="auto"/>
            </w:tcBorders>
            <w:shd w:val="clear" w:color="auto" w:fill="FFFFFF"/>
            <w:vAlign w:val="bottom"/>
          </w:tcPr>
          <w:p w:rsidR="00136C29" w:rsidRPr="008E5ED8" w:rsidRDefault="00136C29" w:rsidP="000C1207">
            <w:pPr>
              <w:ind w:right="68"/>
              <w:jc w:val="right"/>
              <w:rPr>
                <w:rFonts w:ascii="Arial" w:hAnsi="Arial" w:cs="Arial"/>
                <w:sz w:val="18"/>
                <w:szCs w:val="18"/>
              </w:rPr>
            </w:pPr>
          </w:p>
        </w:tc>
        <w:tc>
          <w:tcPr>
            <w:tcW w:w="1134" w:type="dxa"/>
            <w:tcBorders>
              <w:top w:val="single" w:sz="4" w:space="0" w:color="auto"/>
            </w:tcBorders>
            <w:shd w:val="clear" w:color="auto" w:fill="FFFFFF"/>
            <w:vAlign w:val="bottom"/>
          </w:tcPr>
          <w:p w:rsidR="00136C29" w:rsidRPr="008E5ED8" w:rsidRDefault="00136C29" w:rsidP="000C1207">
            <w:pPr>
              <w:ind w:right="68"/>
              <w:jc w:val="right"/>
              <w:rPr>
                <w:rFonts w:ascii="Arial" w:hAnsi="Arial" w:cs="Arial"/>
                <w:sz w:val="18"/>
                <w:szCs w:val="18"/>
              </w:rPr>
            </w:pPr>
          </w:p>
        </w:tc>
        <w:tc>
          <w:tcPr>
            <w:tcW w:w="993" w:type="dxa"/>
            <w:tcBorders>
              <w:top w:val="single" w:sz="4" w:space="0" w:color="auto"/>
            </w:tcBorders>
            <w:shd w:val="clear" w:color="auto" w:fill="FFFFFF"/>
            <w:vAlign w:val="bottom"/>
          </w:tcPr>
          <w:p w:rsidR="00136C29" w:rsidRPr="008E5ED8" w:rsidRDefault="00136C29" w:rsidP="000C1207">
            <w:pPr>
              <w:ind w:right="68"/>
              <w:jc w:val="right"/>
              <w:rPr>
                <w:rFonts w:ascii="Arial" w:hAnsi="Arial" w:cs="Arial"/>
                <w:sz w:val="18"/>
                <w:szCs w:val="18"/>
              </w:rPr>
            </w:pPr>
          </w:p>
        </w:tc>
        <w:tc>
          <w:tcPr>
            <w:tcW w:w="1134" w:type="dxa"/>
            <w:tcBorders>
              <w:top w:val="single" w:sz="4" w:space="0" w:color="auto"/>
            </w:tcBorders>
            <w:shd w:val="clear" w:color="auto" w:fill="FFFFFF"/>
            <w:vAlign w:val="bottom"/>
          </w:tcPr>
          <w:p w:rsidR="00136C29" w:rsidRPr="008E5ED8" w:rsidRDefault="00136C29" w:rsidP="000C1207">
            <w:pPr>
              <w:ind w:right="68"/>
              <w:jc w:val="right"/>
              <w:rPr>
                <w:rFonts w:ascii="Arial" w:hAnsi="Arial" w:cs="Arial"/>
                <w:sz w:val="18"/>
                <w:szCs w:val="18"/>
              </w:rPr>
            </w:pPr>
          </w:p>
        </w:tc>
        <w:tc>
          <w:tcPr>
            <w:tcW w:w="1134" w:type="dxa"/>
            <w:tcBorders>
              <w:top w:val="single" w:sz="4" w:space="0" w:color="auto"/>
            </w:tcBorders>
            <w:shd w:val="clear" w:color="auto" w:fill="FFFFFF"/>
            <w:vAlign w:val="bottom"/>
          </w:tcPr>
          <w:p w:rsidR="00136C29" w:rsidRPr="008E5ED8" w:rsidRDefault="00136C29" w:rsidP="000C1207">
            <w:pPr>
              <w:ind w:right="68"/>
              <w:jc w:val="right"/>
              <w:rPr>
                <w:rFonts w:ascii="Arial" w:hAnsi="Arial" w:cs="Arial"/>
                <w:sz w:val="18"/>
                <w:szCs w:val="18"/>
              </w:rPr>
            </w:pPr>
          </w:p>
        </w:tc>
        <w:tc>
          <w:tcPr>
            <w:tcW w:w="992" w:type="dxa"/>
            <w:tcBorders>
              <w:top w:val="single" w:sz="4" w:space="0" w:color="auto"/>
            </w:tcBorders>
            <w:shd w:val="clear" w:color="auto" w:fill="FFFFFF"/>
            <w:vAlign w:val="bottom"/>
          </w:tcPr>
          <w:p w:rsidR="00136C29" w:rsidRPr="008E5ED8" w:rsidRDefault="00136C29" w:rsidP="000C1207">
            <w:pPr>
              <w:ind w:right="68"/>
              <w:jc w:val="right"/>
              <w:rPr>
                <w:rFonts w:ascii="Arial" w:hAnsi="Arial" w:cs="Arial"/>
                <w:sz w:val="18"/>
                <w:szCs w:val="18"/>
              </w:rPr>
            </w:pPr>
          </w:p>
        </w:tc>
      </w:tr>
      <w:tr w:rsidR="00CA246F" w:rsidRPr="008E5ED8" w:rsidTr="0079743A">
        <w:trPr>
          <w:trHeight w:hRule="exact" w:val="227"/>
        </w:trPr>
        <w:tc>
          <w:tcPr>
            <w:tcW w:w="3544" w:type="dxa"/>
            <w:shd w:val="clear" w:color="auto" w:fill="FFFFFF"/>
            <w:vAlign w:val="bottom"/>
          </w:tcPr>
          <w:p w:rsidR="00CA246F" w:rsidRPr="008E5ED8" w:rsidRDefault="00CA246F" w:rsidP="000C1207">
            <w:pPr>
              <w:ind w:left="235"/>
              <w:rPr>
                <w:rFonts w:ascii="Arial" w:hAnsi="Arial" w:cs="Arial"/>
                <w:bCs/>
                <w:iCs/>
                <w:sz w:val="18"/>
                <w:szCs w:val="18"/>
              </w:rPr>
            </w:pPr>
            <w:r w:rsidRPr="008E5ED8">
              <w:rPr>
                <w:rFonts w:ascii="Arial" w:hAnsi="Arial" w:cs="Arial"/>
                <w:bCs/>
                <w:iCs/>
                <w:sz w:val="18"/>
                <w:szCs w:val="18"/>
              </w:rPr>
              <w:t xml:space="preserve">Dönem Başı Bakiyesi </w:t>
            </w:r>
          </w:p>
        </w:tc>
        <w:tc>
          <w:tcPr>
            <w:tcW w:w="1134" w:type="dxa"/>
            <w:shd w:val="clear" w:color="auto" w:fill="FFFFFF"/>
            <w:vAlign w:val="bottom"/>
          </w:tcPr>
          <w:p w:rsidR="00CA246F" w:rsidRPr="008E5ED8" w:rsidRDefault="00CA246F" w:rsidP="0079743A">
            <w:pPr>
              <w:ind w:right="68"/>
              <w:jc w:val="right"/>
              <w:rPr>
                <w:rFonts w:ascii="Arial" w:hAnsi="Arial" w:cs="Arial"/>
                <w:sz w:val="18"/>
                <w:szCs w:val="18"/>
              </w:rPr>
            </w:pPr>
            <w:r w:rsidRPr="008E5ED8">
              <w:rPr>
                <w:rFonts w:ascii="Arial" w:hAnsi="Arial" w:cs="Arial"/>
                <w:sz w:val="18"/>
                <w:szCs w:val="18"/>
              </w:rPr>
              <w:t>-</w:t>
            </w:r>
          </w:p>
        </w:tc>
        <w:tc>
          <w:tcPr>
            <w:tcW w:w="1134" w:type="dxa"/>
            <w:shd w:val="clear" w:color="auto" w:fill="FFFFFF"/>
            <w:vAlign w:val="bottom"/>
          </w:tcPr>
          <w:p w:rsidR="00CA246F" w:rsidRPr="008E5ED8" w:rsidRDefault="00CA246F" w:rsidP="0079743A">
            <w:pPr>
              <w:ind w:right="68"/>
              <w:jc w:val="right"/>
              <w:rPr>
                <w:rFonts w:ascii="Arial" w:hAnsi="Arial" w:cs="Arial"/>
                <w:sz w:val="18"/>
                <w:szCs w:val="18"/>
              </w:rPr>
            </w:pPr>
            <w:r w:rsidRPr="008E5ED8">
              <w:rPr>
                <w:rFonts w:ascii="Arial" w:hAnsi="Arial" w:cs="Arial"/>
                <w:sz w:val="18"/>
                <w:szCs w:val="18"/>
              </w:rPr>
              <w:t>-</w:t>
            </w:r>
          </w:p>
        </w:tc>
        <w:tc>
          <w:tcPr>
            <w:tcW w:w="993" w:type="dxa"/>
            <w:shd w:val="clear" w:color="auto" w:fill="FFFFFF"/>
            <w:vAlign w:val="bottom"/>
          </w:tcPr>
          <w:p w:rsidR="00CA246F" w:rsidRPr="008E5ED8" w:rsidRDefault="00CA246F" w:rsidP="0079743A">
            <w:pPr>
              <w:ind w:right="68"/>
              <w:jc w:val="right"/>
              <w:rPr>
                <w:rFonts w:ascii="Arial" w:hAnsi="Arial" w:cs="Arial"/>
                <w:sz w:val="18"/>
                <w:szCs w:val="18"/>
              </w:rPr>
            </w:pPr>
            <w:r w:rsidRPr="008E5ED8">
              <w:rPr>
                <w:rFonts w:ascii="Arial" w:hAnsi="Arial" w:cs="Arial"/>
                <w:sz w:val="18"/>
                <w:szCs w:val="18"/>
              </w:rPr>
              <w:t>8</w:t>
            </w:r>
          </w:p>
        </w:tc>
        <w:tc>
          <w:tcPr>
            <w:tcW w:w="1134" w:type="dxa"/>
            <w:shd w:val="clear" w:color="auto" w:fill="FFFFFF"/>
            <w:vAlign w:val="bottom"/>
          </w:tcPr>
          <w:p w:rsidR="00CA246F" w:rsidRPr="008E5ED8" w:rsidRDefault="00CA246F" w:rsidP="0079743A">
            <w:pPr>
              <w:ind w:right="68"/>
              <w:jc w:val="right"/>
              <w:rPr>
                <w:rFonts w:ascii="Arial" w:hAnsi="Arial" w:cs="Arial"/>
                <w:sz w:val="18"/>
                <w:szCs w:val="18"/>
              </w:rPr>
            </w:pPr>
            <w:r w:rsidRPr="008E5ED8">
              <w:rPr>
                <w:rFonts w:ascii="Arial" w:hAnsi="Arial" w:cs="Arial"/>
                <w:sz w:val="18"/>
                <w:szCs w:val="18"/>
              </w:rPr>
              <w:t>-</w:t>
            </w:r>
          </w:p>
        </w:tc>
        <w:tc>
          <w:tcPr>
            <w:tcW w:w="1134" w:type="dxa"/>
            <w:shd w:val="clear" w:color="auto" w:fill="FFFFFF"/>
            <w:vAlign w:val="bottom"/>
          </w:tcPr>
          <w:p w:rsidR="00CA246F" w:rsidRPr="008E5ED8" w:rsidRDefault="00CA246F" w:rsidP="0079743A">
            <w:pPr>
              <w:ind w:right="63"/>
              <w:jc w:val="right"/>
              <w:rPr>
                <w:rFonts w:ascii="Arial" w:hAnsi="Arial" w:cs="Arial"/>
                <w:sz w:val="18"/>
                <w:szCs w:val="18"/>
              </w:rPr>
            </w:pPr>
            <w:r w:rsidRPr="008E5ED8">
              <w:rPr>
                <w:rFonts w:ascii="Arial" w:hAnsi="Arial" w:cs="Arial"/>
                <w:sz w:val="18"/>
                <w:szCs w:val="18"/>
              </w:rPr>
              <w:t>179</w:t>
            </w:r>
          </w:p>
        </w:tc>
        <w:tc>
          <w:tcPr>
            <w:tcW w:w="992" w:type="dxa"/>
            <w:shd w:val="clear" w:color="auto" w:fill="FFFFFF"/>
            <w:vAlign w:val="bottom"/>
          </w:tcPr>
          <w:p w:rsidR="00CA246F" w:rsidRPr="008E5ED8" w:rsidRDefault="00CA246F" w:rsidP="0079743A">
            <w:pPr>
              <w:ind w:right="75"/>
              <w:jc w:val="right"/>
              <w:rPr>
                <w:rFonts w:ascii="Arial" w:hAnsi="Arial" w:cs="Arial"/>
                <w:sz w:val="18"/>
                <w:szCs w:val="18"/>
              </w:rPr>
            </w:pPr>
            <w:r w:rsidRPr="008E5ED8">
              <w:rPr>
                <w:rFonts w:ascii="Arial" w:hAnsi="Arial" w:cs="Arial"/>
                <w:sz w:val="18"/>
                <w:szCs w:val="18"/>
              </w:rPr>
              <w:t>38.037</w:t>
            </w:r>
          </w:p>
        </w:tc>
      </w:tr>
      <w:tr w:rsidR="00CA246F" w:rsidRPr="008E5ED8" w:rsidTr="0079743A">
        <w:trPr>
          <w:trHeight w:hRule="exact" w:val="227"/>
        </w:trPr>
        <w:tc>
          <w:tcPr>
            <w:tcW w:w="3544" w:type="dxa"/>
            <w:shd w:val="clear" w:color="auto" w:fill="FFFFFF"/>
            <w:vAlign w:val="bottom"/>
          </w:tcPr>
          <w:p w:rsidR="00CA246F" w:rsidRPr="008E5ED8" w:rsidRDefault="00CA246F" w:rsidP="000C1207">
            <w:pPr>
              <w:ind w:left="235"/>
              <w:rPr>
                <w:rFonts w:ascii="Arial" w:hAnsi="Arial" w:cs="Arial"/>
                <w:bCs/>
                <w:iCs/>
                <w:sz w:val="18"/>
                <w:szCs w:val="18"/>
              </w:rPr>
            </w:pPr>
            <w:r w:rsidRPr="008E5ED8">
              <w:rPr>
                <w:rFonts w:ascii="Arial" w:hAnsi="Arial" w:cs="Arial"/>
                <w:bCs/>
                <w:iCs/>
                <w:sz w:val="18"/>
                <w:szCs w:val="18"/>
              </w:rPr>
              <w:t>Dönem Sonu Bakiyesi</w:t>
            </w:r>
          </w:p>
        </w:tc>
        <w:tc>
          <w:tcPr>
            <w:tcW w:w="1134" w:type="dxa"/>
            <w:vAlign w:val="bottom"/>
          </w:tcPr>
          <w:p w:rsidR="00CA246F" w:rsidRPr="008E5ED8" w:rsidRDefault="00CA246F" w:rsidP="0079743A">
            <w:pPr>
              <w:ind w:right="68"/>
              <w:jc w:val="right"/>
              <w:rPr>
                <w:rFonts w:ascii="Arial" w:hAnsi="Arial" w:cs="Arial"/>
                <w:sz w:val="18"/>
                <w:szCs w:val="18"/>
              </w:rPr>
            </w:pPr>
            <w:r w:rsidRPr="008E5ED8">
              <w:rPr>
                <w:rFonts w:ascii="Arial" w:hAnsi="Arial" w:cs="Arial"/>
                <w:sz w:val="18"/>
                <w:szCs w:val="18"/>
              </w:rPr>
              <w:t>-</w:t>
            </w:r>
          </w:p>
        </w:tc>
        <w:tc>
          <w:tcPr>
            <w:tcW w:w="1134" w:type="dxa"/>
            <w:vAlign w:val="bottom"/>
          </w:tcPr>
          <w:p w:rsidR="00CA246F" w:rsidRPr="008E5ED8" w:rsidRDefault="00CA246F" w:rsidP="0079743A">
            <w:pPr>
              <w:ind w:right="68"/>
              <w:jc w:val="right"/>
              <w:rPr>
                <w:rFonts w:ascii="Arial" w:hAnsi="Arial" w:cs="Arial"/>
                <w:sz w:val="18"/>
                <w:szCs w:val="18"/>
              </w:rPr>
            </w:pPr>
            <w:r w:rsidRPr="008E5ED8">
              <w:rPr>
                <w:rFonts w:ascii="Arial" w:hAnsi="Arial" w:cs="Arial"/>
                <w:sz w:val="18"/>
                <w:szCs w:val="18"/>
              </w:rPr>
              <w:t>-</w:t>
            </w:r>
          </w:p>
        </w:tc>
        <w:tc>
          <w:tcPr>
            <w:tcW w:w="993" w:type="dxa"/>
            <w:vAlign w:val="bottom"/>
          </w:tcPr>
          <w:p w:rsidR="00CA246F" w:rsidRPr="008E5ED8" w:rsidRDefault="003F4A6F" w:rsidP="0079743A">
            <w:pPr>
              <w:ind w:right="68"/>
              <w:jc w:val="right"/>
              <w:rPr>
                <w:rFonts w:ascii="Arial" w:hAnsi="Arial" w:cs="Arial"/>
                <w:sz w:val="18"/>
                <w:szCs w:val="18"/>
              </w:rPr>
            </w:pPr>
            <w:r w:rsidRPr="008E5ED8">
              <w:rPr>
                <w:rFonts w:ascii="Arial" w:hAnsi="Arial" w:cs="Arial"/>
                <w:sz w:val="18"/>
                <w:szCs w:val="18"/>
              </w:rPr>
              <w:t>9</w:t>
            </w:r>
          </w:p>
        </w:tc>
        <w:tc>
          <w:tcPr>
            <w:tcW w:w="1134" w:type="dxa"/>
            <w:vAlign w:val="bottom"/>
          </w:tcPr>
          <w:p w:rsidR="00CA246F" w:rsidRPr="008E5ED8" w:rsidRDefault="00201338" w:rsidP="0079743A">
            <w:pPr>
              <w:ind w:right="68"/>
              <w:jc w:val="right"/>
              <w:rPr>
                <w:rFonts w:ascii="Arial" w:hAnsi="Arial" w:cs="Arial"/>
                <w:sz w:val="18"/>
                <w:szCs w:val="18"/>
              </w:rPr>
            </w:pPr>
            <w:r w:rsidRPr="008E5ED8">
              <w:rPr>
                <w:rFonts w:ascii="Arial" w:hAnsi="Arial" w:cs="Arial"/>
                <w:sz w:val="18"/>
                <w:szCs w:val="18"/>
              </w:rPr>
              <w:t>-</w:t>
            </w:r>
          </w:p>
        </w:tc>
        <w:tc>
          <w:tcPr>
            <w:tcW w:w="1134" w:type="dxa"/>
            <w:vAlign w:val="bottom"/>
          </w:tcPr>
          <w:p w:rsidR="00CA246F" w:rsidRPr="008E5ED8" w:rsidRDefault="003F4A6F" w:rsidP="0079743A">
            <w:pPr>
              <w:ind w:right="63"/>
              <w:jc w:val="right"/>
              <w:rPr>
                <w:rFonts w:ascii="Arial" w:hAnsi="Arial" w:cs="Arial"/>
                <w:sz w:val="18"/>
                <w:szCs w:val="18"/>
              </w:rPr>
            </w:pPr>
            <w:r w:rsidRPr="008E5ED8">
              <w:rPr>
                <w:rFonts w:ascii="Arial" w:hAnsi="Arial" w:cs="Arial"/>
                <w:sz w:val="18"/>
                <w:szCs w:val="18"/>
              </w:rPr>
              <w:t>34.253</w:t>
            </w:r>
          </w:p>
        </w:tc>
        <w:tc>
          <w:tcPr>
            <w:tcW w:w="992" w:type="dxa"/>
            <w:vAlign w:val="bottom"/>
          </w:tcPr>
          <w:p w:rsidR="00CA246F" w:rsidRPr="008E5ED8" w:rsidRDefault="00201338" w:rsidP="0079743A">
            <w:pPr>
              <w:ind w:right="75"/>
              <w:jc w:val="right"/>
              <w:rPr>
                <w:rFonts w:ascii="Arial" w:hAnsi="Arial" w:cs="Arial"/>
                <w:sz w:val="18"/>
                <w:szCs w:val="18"/>
              </w:rPr>
            </w:pPr>
            <w:r w:rsidRPr="008E5ED8">
              <w:rPr>
                <w:rFonts w:ascii="Arial" w:hAnsi="Arial" w:cs="Arial"/>
                <w:sz w:val="18"/>
                <w:szCs w:val="18"/>
              </w:rPr>
              <w:t>1</w:t>
            </w:r>
            <w:r w:rsidR="003F4A6F" w:rsidRPr="008E5ED8">
              <w:rPr>
                <w:rFonts w:ascii="Arial" w:hAnsi="Arial" w:cs="Arial"/>
                <w:sz w:val="18"/>
                <w:szCs w:val="18"/>
              </w:rPr>
              <w:t>0.305</w:t>
            </w:r>
          </w:p>
        </w:tc>
      </w:tr>
      <w:tr w:rsidR="00CA246F" w:rsidRPr="008E5ED8" w:rsidTr="0079743A">
        <w:trPr>
          <w:trHeight w:hRule="exact" w:val="227"/>
        </w:trPr>
        <w:tc>
          <w:tcPr>
            <w:tcW w:w="3544" w:type="dxa"/>
            <w:shd w:val="clear" w:color="auto" w:fill="FFFFFF"/>
            <w:vAlign w:val="bottom"/>
          </w:tcPr>
          <w:p w:rsidR="00CA246F" w:rsidRPr="008E5ED8" w:rsidRDefault="00CA246F" w:rsidP="000C1207">
            <w:pPr>
              <w:rPr>
                <w:rFonts w:ascii="Arial" w:hAnsi="Arial" w:cs="Arial"/>
                <w:b/>
                <w:bCs/>
                <w:iCs/>
                <w:sz w:val="18"/>
                <w:szCs w:val="18"/>
              </w:rPr>
            </w:pPr>
            <w:r w:rsidRPr="008E5ED8">
              <w:rPr>
                <w:rFonts w:ascii="Arial" w:hAnsi="Arial" w:cs="Arial"/>
                <w:b/>
                <w:bCs/>
                <w:iCs/>
                <w:sz w:val="18"/>
                <w:szCs w:val="18"/>
              </w:rPr>
              <w:t>Alınan Kar Payı ve Komisyon Gelirleri</w:t>
            </w:r>
          </w:p>
        </w:tc>
        <w:tc>
          <w:tcPr>
            <w:tcW w:w="1134" w:type="dxa"/>
            <w:vAlign w:val="bottom"/>
          </w:tcPr>
          <w:p w:rsidR="00CA246F" w:rsidRPr="008E5ED8" w:rsidRDefault="00CA246F" w:rsidP="0079743A">
            <w:pPr>
              <w:ind w:right="68"/>
              <w:jc w:val="right"/>
              <w:rPr>
                <w:rFonts w:ascii="Arial" w:hAnsi="Arial" w:cs="Arial"/>
                <w:sz w:val="18"/>
                <w:szCs w:val="18"/>
              </w:rPr>
            </w:pPr>
            <w:r w:rsidRPr="008E5ED8">
              <w:rPr>
                <w:rFonts w:ascii="Arial" w:hAnsi="Arial" w:cs="Arial"/>
                <w:sz w:val="18"/>
                <w:szCs w:val="18"/>
              </w:rPr>
              <w:t>-</w:t>
            </w:r>
          </w:p>
        </w:tc>
        <w:tc>
          <w:tcPr>
            <w:tcW w:w="1134" w:type="dxa"/>
            <w:vAlign w:val="bottom"/>
          </w:tcPr>
          <w:p w:rsidR="00CA246F" w:rsidRPr="008E5ED8" w:rsidRDefault="00CA246F" w:rsidP="0079743A">
            <w:pPr>
              <w:ind w:right="68"/>
              <w:jc w:val="right"/>
              <w:rPr>
                <w:rFonts w:ascii="Arial" w:hAnsi="Arial" w:cs="Arial"/>
                <w:sz w:val="18"/>
                <w:szCs w:val="18"/>
              </w:rPr>
            </w:pPr>
            <w:r w:rsidRPr="008E5ED8">
              <w:rPr>
                <w:rFonts w:ascii="Arial" w:hAnsi="Arial" w:cs="Arial"/>
                <w:sz w:val="18"/>
                <w:szCs w:val="18"/>
              </w:rPr>
              <w:t>-</w:t>
            </w:r>
          </w:p>
        </w:tc>
        <w:tc>
          <w:tcPr>
            <w:tcW w:w="993" w:type="dxa"/>
            <w:vAlign w:val="bottom"/>
          </w:tcPr>
          <w:p w:rsidR="00CA246F" w:rsidRPr="008E5ED8" w:rsidRDefault="00201338" w:rsidP="0079743A">
            <w:pPr>
              <w:ind w:right="68"/>
              <w:jc w:val="right"/>
              <w:rPr>
                <w:rFonts w:ascii="Arial" w:hAnsi="Arial" w:cs="Arial"/>
                <w:sz w:val="18"/>
                <w:szCs w:val="18"/>
              </w:rPr>
            </w:pPr>
            <w:r w:rsidRPr="008E5ED8">
              <w:rPr>
                <w:rFonts w:ascii="Arial" w:hAnsi="Arial" w:cs="Arial"/>
                <w:sz w:val="18"/>
                <w:szCs w:val="18"/>
              </w:rPr>
              <w:t>-</w:t>
            </w:r>
          </w:p>
        </w:tc>
        <w:tc>
          <w:tcPr>
            <w:tcW w:w="1134" w:type="dxa"/>
            <w:vAlign w:val="bottom"/>
          </w:tcPr>
          <w:p w:rsidR="00CA246F" w:rsidRPr="008E5ED8" w:rsidRDefault="00201338" w:rsidP="0079743A">
            <w:pPr>
              <w:ind w:right="68"/>
              <w:jc w:val="right"/>
              <w:rPr>
                <w:rFonts w:ascii="Arial" w:hAnsi="Arial" w:cs="Arial"/>
                <w:sz w:val="18"/>
                <w:szCs w:val="18"/>
              </w:rPr>
            </w:pPr>
            <w:r w:rsidRPr="008E5ED8">
              <w:rPr>
                <w:rFonts w:ascii="Arial" w:hAnsi="Arial" w:cs="Arial"/>
                <w:sz w:val="18"/>
                <w:szCs w:val="18"/>
              </w:rPr>
              <w:t>-</w:t>
            </w:r>
          </w:p>
        </w:tc>
        <w:tc>
          <w:tcPr>
            <w:tcW w:w="1134" w:type="dxa"/>
            <w:vAlign w:val="bottom"/>
          </w:tcPr>
          <w:p w:rsidR="00CA246F" w:rsidRPr="008E5ED8" w:rsidRDefault="003F4A6F" w:rsidP="0079743A">
            <w:pPr>
              <w:ind w:right="68"/>
              <w:jc w:val="right"/>
              <w:rPr>
                <w:rFonts w:ascii="Arial" w:hAnsi="Arial" w:cs="Arial"/>
                <w:sz w:val="18"/>
                <w:szCs w:val="18"/>
              </w:rPr>
            </w:pPr>
            <w:r w:rsidRPr="008E5ED8">
              <w:rPr>
                <w:rFonts w:ascii="Arial" w:hAnsi="Arial" w:cs="Arial"/>
                <w:sz w:val="18"/>
                <w:szCs w:val="18"/>
              </w:rPr>
              <w:t>450</w:t>
            </w:r>
          </w:p>
        </w:tc>
        <w:tc>
          <w:tcPr>
            <w:tcW w:w="992" w:type="dxa"/>
            <w:vAlign w:val="bottom"/>
          </w:tcPr>
          <w:p w:rsidR="00CA246F" w:rsidRPr="008E5ED8" w:rsidRDefault="00201338" w:rsidP="0079743A">
            <w:pPr>
              <w:ind w:right="68"/>
              <w:jc w:val="right"/>
              <w:rPr>
                <w:rFonts w:ascii="Arial" w:hAnsi="Arial" w:cs="Arial"/>
                <w:sz w:val="18"/>
                <w:szCs w:val="18"/>
              </w:rPr>
            </w:pPr>
            <w:r w:rsidRPr="008E5ED8">
              <w:rPr>
                <w:rFonts w:ascii="Arial" w:hAnsi="Arial" w:cs="Arial"/>
                <w:sz w:val="18"/>
                <w:szCs w:val="18"/>
              </w:rPr>
              <w:t>19</w:t>
            </w:r>
            <w:r w:rsidR="003F4A6F" w:rsidRPr="008E5ED8">
              <w:rPr>
                <w:rFonts w:ascii="Arial" w:hAnsi="Arial" w:cs="Arial"/>
                <w:sz w:val="18"/>
                <w:szCs w:val="18"/>
              </w:rPr>
              <w:t>6</w:t>
            </w:r>
          </w:p>
        </w:tc>
      </w:tr>
    </w:tbl>
    <w:p w:rsidR="00136C29" w:rsidRPr="008E5ED8" w:rsidRDefault="00CA246F" w:rsidP="00136C29">
      <w:pPr>
        <w:pStyle w:val="xl79"/>
        <w:pBdr>
          <w:left w:val="none" w:sz="0" w:space="0" w:color="auto"/>
          <w:bottom w:val="none" w:sz="0" w:space="0" w:color="auto"/>
          <w:right w:val="none" w:sz="0" w:space="0" w:color="auto"/>
        </w:pBdr>
        <w:spacing w:before="0" w:beforeAutospacing="0" w:after="0" w:afterAutospacing="0"/>
        <w:jc w:val="both"/>
        <w:rPr>
          <w:rFonts w:ascii="Arial" w:eastAsia="Times New Roman" w:hAnsi="Arial" w:cs="Arial"/>
          <w:sz w:val="16"/>
          <w:szCs w:val="16"/>
        </w:rPr>
      </w:pPr>
      <w:r w:rsidRPr="008E5ED8">
        <w:rPr>
          <w:rFonts w:ascii="Arial" w:eastAsia="Times New Roman" w:hAnsi="Arial" w:cs="Arial"/>
          <w:sz w:val="16"/>
          <w:szCs w:val="16"/>
        </w:rPr>
        <w:tab/>
      </w:r>
    </w:p>
    <w:p w:rsidR="00136C29" w:rsidRPr="008E5ED8" w:rsidRDefault="00136C29" w:rsidP="00136C29">
      <w:pPr>
        <w:ind w:left="540" w:hanging="360"/>
        <w:jc w:val="both"/>
        <w:rPr>
          <w:rFonts w:ascii="Arial" w:hAnsi="Arial" w:cs="Arial"/>
          <w:sz w:val="20"/>
          <w:szCs w:val="20"/>
        </w:rPr>
      </w:pPr>
      <w:proofErr w:type="gramStart"/>
      <w:r w:rsidRPr="008E5ED8">
        <w:rPr>
          <w:rFonts w:ascii="Arial" w:hAnsi="Arial" w:cs="Arial"/>
          <w:b/>
          <w:sz w:val="20"/>
          <w:szCs w:val="20"/>
        </w:rPr>
        <w:t>b</w:t>
      </w:r>
      <w:proofErr w:type="gramEnd"/>
      <w:r w:rsidRPr="008E5ED8">
        <w:rPr>
          <w:rFonts w:ascii="Arial" w:hAnsi="Arial" w:cs="Arial"/>
          <w:b/>
          <w:sz w:val="20"/>
          <w:szCs w:val="20"/>
        </w:rPr>
        <w:t>.</w:t>
      </w:r>
      <w:r w:rsidRPr="008E5ED8">
        <w:rPr>
          <w:rFonts w:ascii="Arial" w:hAnsi="Arial" w:cs="Arial"/>
          <w:b/>
          <w:sz w:val="20"/>
          <w:szCs w:val="20"/>
        </w:rPr>
        <w:tab/>
        <w:t>Önceki Dönem</w:t>
      </w:r>
      <w:r w:rsidRPr="008E5ED8">
        <w:rPr>
          <w:rFonts w:ascii="Arial" w:hAnsi="Arial" w:cs="Arial"/>
          <w:sz w:val="20"/>
          <w:szCs w:val="20"/>
        </w:rPr>
        <w:t>:</w:t>
      </w:r>
    </w:p>
    <w:p w:rsidR="00136C29" w:rsidRPr="008E5ED8" w:rsidRDefault="00136C29" w:rsidP="00136C29">
      <w:pPr>
        <w:ind w:left="540" w:hanging="540"/>
        <w:jc w:val="both"/>
        <w:rPr>
          <w:rFonts w:ascii="Arial" w:hAnsi="Arial" w:cs="Arial"/>
          <w:sz w:val="16"/>
          <w:szCs w:val="16"/>
        </w:rPr>
      </w:pPr>
    </w:p>
    <w:tbl>
      <w:tblPr>
        <w:tblW w:w="10065" w:type="dxa"/>
        <w:tblInd w:w="-709" w:type="dxa"/>
        <w:tblLayout w:type="fixed"/>
        <w:tblCellMar>
          <w:left w:w="0" w:type="dxa"/>
          <w:right w:w="0" w:type="dxa"/>
        </w:tblCellMar>
        <w:tblLook w:val="0000" w:firstRow="0" w:lastRow="0" w:firstColumn="0" w:lastColumn="0" w:noHBand="0" w:noVBand="0"/>
      </w:tblPr>
      <w:tblGrid>
        <w:gridCol w:w="3544"/>
        <w:gridCol w:w="1134"/>
        <w:gridCol w:w="1134"/>
        <w:gridCol w:w="993"/>
        <w:gridCol w:w="1134"/>
        <w:gridCol w:w="1134"/>
        <w:gridCol w:w="992"/>
      </w:tblGrid>
      <w:tr w:rsidR="00136C29" w:rsidRPr="008E5ED8" w:rsidTr="0079743A">
        <w:trPr>
          <w:trHeight w:val="113"/>
        </w:trPr>
        <w:tc>
          <w:tcPr>
            <w:tcW w:w="3544" w:type="dxa"/>
            <w:tcBorders>
              <w:top w:val="single" w:sz="8" w:space="0" w:color="auto"/>
              <w:bottom w:val="single" w:sz="8" w:space="0" w:color="auto"/>
            </w:tcBorders>
            <w:shd w:val="clear" w:color="auto" w:fill="FFFFFF"/>
            <w:vAlign w:val="bottom"/>
          </w:tcPr>
          <w:p w:rsidR="00136C29" w:rsidRPr="008E5ED8" w:rsidRDefault="00136C29" w:rsidP="000C1207">
            <w:pPr>
              <w:pStyle w:val="xl79"/>
              <w:pBdr>
                <w:left w:val="none" w:sz="0" w:space="0" w:color="auto"/>
                <w:bottom w:val="none" w:sz="0" w:space="0" w:color="auto"/>
                <w:right w:val="none" w:sz="0" w:space="0" w:color="auto"/>
              </w:pBdr>
              <w:spacing w:before="0" w:beforeAutospacing="0" w:after="0" w:afterAutospacing="0"/>
              <w:rPr>
                <w:rFonts w:ascii="Arial" w:eastAsia="Times New Roman" w:hAnsi="Arial" w:cs="Arial"/>
                <w:bCs/>
                <w:iCs/>
              </w:rPr>
            </w:pPr>
            <w:r w:rsidRPr="008E5ED8">
              <w:rPr>
                <w:rFonts w:ascii="Arial" w:eastAsia="Times New Roman" w:hAnsi="Arial" w:cs="Arial"/>
                <w:bCs/>
                <w:iCs/>
              </w:rPr>
              <w:t>Bankanın Dahil Olduğu Risk Grubu</w:t>
            </w:r>
          </w:p>
        </w:tc>
        <w:tc>
          <w:tcPr>
            <w:tcW w:w="2268" w:type="dxa"/>
            <w:gridSpan w:val="2"/>
            <w:tcBorders>
              <w:top w:val="single" w:sz="8" w:space="0" w:color="auto"/>
              <w:bottom w:val="single" w:sz="8" w:space="0" w:color="auto"/>
            </w:tcBorders>
            <w:shd w:val="clear" w:color="auto" w:fill="FFFFFF"/>
            <w:vAlign w:val="bottom"/>
          </w:tcPr>
          <w:p w:rsidR="00136C29" w:rsidRPr="008E5ED8" w:rsidRDefault="00136C29" w:rsidP="000C1207">
            <w:pPr>
              <w:jc w:val="center"/>
              <w:rPr>
                <w:rFonts w:ascii="Arial" w:hAnsi="Arial" w:cs="Arial"/>
                <w:bCs/>
                <w:iCs/>
                <w:sz w:val="18"/>
                <w:szCs w:val="18"/>
              </w:rPr>
            </w:pPr>
            <w:r w:rsidRPr="008E5ED8">
              <w:rPr>
                <w:rFonts w:ascii="Arial" w:hAnsi="Arial" w:cs="Arial"/>
                <w:bCs/>
                <w:iCs/>
                <w:sz w:val="18"/>
                <w:szCs w:val="18"/>
              </w:rPr>
              <w:t>İştirak, Bağlı Ortaklık ve Birlikte Kontrol Edilen Ortaklıklar (İş Ortaklıkları)</w:t>
            </w:r>
          </w:p>
        </w:tc>
        <w:tc>
          <w:tcPr>
            <w:tcW w:w="2127" w:type="dxa"/>
            <w:gridSpan w:val="2"/>
            <w:tcBorders>
              <w:top w:val="single" w:sz="8" w:space="0" w:color="auto"/>
              <w:bottom w:val="single" w:sz="8" w:space="0" w:color="auto"/>
            </w:tcBorders>
            <w:shd w:val="clear" w:color="auto" w:fill="FFFFFF"/>
            <w:vAlign w:val="bottom"/>
          </w:tcPr>
          <w:p w:rsidR="00136C29" w:rsidRPr="008E5ED8" w:rsidRDefault="00136C29" w:rsidP="000C1207">
            <w:pPr>
              <w:jc w:val="center"/>
              <w:rPr>
                <w:rFonts w:ascii="Arial" w:hAnsi="Arial" w:cs="Arial"/>
                <w:bCs/>
                <w:iCs/>
                <w:sz w:val="18"/>
                <w:szCs w:val="18"/>
              </w:rPr>
            </w:pPr>
            <w:r w:rsidRPr="008E5ED8">
              <w:rPr>
                <w:rFonts w:ascii="Arial" w:hAnsi="Arial" w:cs="Arial"/>
                <w:bCs/>
                <w:iCs/>
                <w:sz w:val="18"/>
                <w:szCs w:val="18"/>
              </w:rPr>
              <w:t>Bankanın Doğrudan ve Dolaylı Ortakları</w:t>
            </w:r>
          </w:p>
        </w:tc>
        <w:tc>
          <w:tcPr>
            <w:tcW w:w="2126" w:type="dxa"/>
            <w:gridSpan w:val="2"/>
            <w:tcBorders>
              <w:top w:val="single" w:sz="8" w:space="0" w:color="auto"/>
              <w:bottom w:val="single" w:sz="8" w:space="0" w:color="auto"/>
            </w:tcBorders>
            <w:shd w:val="clear" w:color="auto" w:fill="FFFFFF"/>
            <w:vAlign w:val="bottom"/>
          </w:tcPr>
          <w:p w:rsidR="00136C29" w:rsidRPr="008E5ED8" w:rsidRDefault="00136C29" w:rsidP="000C1207">
            <w:pPr>
              <w:jc w:val="center"/>
              <w:rPr>
                <w:rFonts w:ascii="Arial" w:hAnsi="Arial" w:cs="Arial"/>
                <w:bCs/>
                <w:iCs/>
                <w:sz w:val="18"/>
                <w:szCs w:val="18"/>
              </w:rPr>
            </w:pPr>
            <w:r w:rsidRPr="008E5ED8">
              <w:rPr>
                <w:rFonts w:ascii="Arial" w:hAnsi="Arial" w:cs="Arial"/>
                <w:bCs/>
                <w:iCs/>
                <w:sz w:val="18"/>
                <w:szCs w:val="18"/>
              </w:rPr>
              <w:t xml:space="preserve">Risk Grubuna </w:t>
            </w:r>
            <w:proofErr w:type="gramStart"/>
            <w:r w:rsidRPr="008E5ED8">
              <w:rPr>
                <w:rFonts w:ascii="Arial" w:hAnsi="Arial" w:cs="Arial"/>
                <w:bCs/>
                <w:iCs/>
                <w:sz w:val="18"/>
                <w:szCs w:val="18"/>
              </w:rPr>
              <w:t>Dahil</w:t>
            </w:r>
            <w:proofErr w:type="gramEnd"/>
            <w:r w:rsidRPr="008E5ED8">
              <w:rPr>
                <w:rFonts w:ascii="Arial" w:hAnsi="Arial" w:cs="Arial"/>
                <w:bCs/>
                <w:iCs/>
                <w:sz w:val="18"/>
                <w:szCs w:val="18"/>
              </w:rPr>
              <w:t xml:space="preserve"> Olan Diğer Gerçek ve Tüzel Kişiler</w:t>
            </w:r>
          </w:p>
        </w:tc>
      </w:tr>
      <w:tr w:rsidR="00136C29" w:rsidRPr="008E5ED8" w:rsidTr="0079743A">
        <w:trPr>
          <w:trHeight w:val="113"/>
        </w:trPr>
        <w:tc>
          <w:tcPr>
            <w:tcW w:w="3544" w:type="dxa"/>
            <w:tcBorders>
              <w:top w:val="single" w:sz="8" w:space="0" w:color="auto"/>
              <w:bottom w:val="single" w:sz="8" w:space="0" w:color="auto"/>
            </w:tcBorders>
            <w:shd w:val="clear" w:color="auto" w:fill="FFFFFF"/>
            <w:vAlign w:val="center"/>
          </w:tcPr>
          <w:p w:rsidR="00136C29" w:rsidRPr="008E5ED8" w:rsidRDefault="00136C29" w:rsidP="000C1207">
            <w:pPr>
              <w:pStyle w:val="xl79"/>
              <w:pBdr>
                <w:left w:val="none" w:sz="0" w:space="0" w:color="auto"/>
                <w:bottom w:val="none" w:sz="0" w:space="0" w:color="auto"/>
                <w:right w:val="none" w:sz="0" w:space="0" w:color="auto"/>
              </w:pBdr>
              <w:spacing w:before="0" w:beforeAutospacing="0" w:after="0" w:afterAutospacing="0"/>
              <w:rPr>
                <w:rFonts w:ascii="Arial" w:eastAsia="Times New Roman" w:hAnsi="Arial" w:cs="Arial"/>
                <w:bCs/>
                <w:iCs/>
              </w:rPr>
            </w:pPr>
          </w:p>
        </w:tc>
        <w:tc>
          <w:tcPr>
            <w:tcW w:w="1134" w:type="dxa"/>
            <w:tcBorders>
              <w:top w:val="single" w:sz="8" w:space="0" w:color="auto"/>
              <w:bottom w:val="single" w:sz="8" w:space="0" w:color="auto"/>
            </w:tcBorders>
            <w:shd w:val="clear" w:color="auto" w:fill="FFFFFF"/>
            <w:vAlign w:val="bottom"/>
          </w:tcPr>
          <w:p w:rsidR="00136C29" w:rsidRPr="008E5ED8" w:rsidRDefault="00136C29" w:rsidP="000C1207">
            <w:pPr>
              <w:ind w:right="68"/>
              <w:jc w:val="right"/>
              <w:rPr>
                <w:rFonts w:ascii="Arial" w:eastAsia="Arial Unicode MS" w:hAnsi="Arial" w:cs="Arial"/>
                <w:sz w:val="18"/>
                <w:szCs w:val="18"/>
              </w:rPr>
            </w:pPr>
            <w:r w:rsidRPr="008E5ED8">
              <w:rPr>
                <w:rFonts w:ascii="Arial" w:hAnsi="Arial" w:cs="Arial"/>
                <w:sz w:val="18"/>
                <w:szCs w:val="18"/>
              </w:rPr>
              <w:t>Nakdi</w:t>
            </w:r>
          </w:p>
        </w:tc>
        <w:tc>
          <w:tcPr>
            <w:tcW w:w="1134" w:type="dxa"/>
            <w:tcBorders>
              <w:top w:val="single" w:sz="8" w:space="0" w:color="auto"/>
              <w:bottom w:val="single" w:sz="8" w:space="0" w:color="auto"/>
            </w:tcBorders>
            <w:shd w:val="clear" w:color="auto" w:fill="FFFFFF"/>
            <w:vAlign w:val="bottom"/>
          </w:tcPr>
          <w:p w:rsidR="00136C29" w:rsidRPr="008E5ED8" w:rsidRDefault="00136C29" w:rsidP="000C1207">
            <w:pPr>
              <w:ind w:right="68"/>
              <w:jc w:val="right"/>
              <w:rPr>
                <w:rFonts w:ascii="Arial" w:eastAsia="Arial Unicode MS" w:hAnsi="Arial" w:cs="Arial"/>
                <w:sz w:val="18"/>
                <w:szCs w:val="18"/>
              </w:rPr>
            </w:pPr>
            <w:proofErr w:type="spellStart"/>
            <w:r w:rsidRPr="008E5ED8">
              <w:rPr>
                <w:rFonts w:ascii="Arial" w:hAnsi="Arial" w:cs="Arial"/>
                <w:sz w:val="18"/>
                <w:szCs w:val="18"/>
              </w:rPr>
              <w:t>G.Nakdi</w:t>
            </w:r>
            <w:proofErr w:type="spellEnd"/>
          </w:p>
        </w:tc>
        <w:tc>
          <w:tcPr>
            <w:tcW w:w="993" w:type="dxa"/>
            <w:tcBorders>
              <w:top w:val="single" w:sz="8" w:space="0" w:color="auto"/>
              <w:bottom w:val="single" w:sz="8" w:space="0" w:color="auto"/>
            </w:tcBorders>
            <w:shd w:val="clear" w:color="auto" w:fill="FFFFFF"/>
            <w:vAlign w:val="bottom"/>
          </w:tcPr>
          <w:p w:rsidR="00136C29" w:rsidRPr="008E5ED8" w:rsidRDefault="00136C29" w:rsidP="000C1207">
            <w:pPr>
              <w:ind w:right="68"/>
              <w:jc w:val="right"/>
              <w:rPr>
                <w:rFonts w:ascii="Arial" w:eastAsia="Arial Unicode MS" w:hAnsi="Arial" w:cs="Arial"/>
                <w:sz w:val="18"/>
                <w:szCs w:val="18"/>
              </w:rPr>
            </w:pPr>
            <w:r w:rsidRPr="008E5ED8">
              <w:rPr>
                <w:rFonts w:ascii="Arial" w:hAnsi="Arial" w:cs="Arial"/>
                <w:sz w:val="18"/>
                <w:szCs w:val="18"/>
              </w:rPr>
              <w:t>Nakdi</w:t>
            </w:r>
          </w:p>
        </w:tc>
        <w:tc>
          <w:tcPr>
            <w:tcW w:w="1134" w:type="dxa"/>
            <w:tcBorders>
              <w:top w:val="single" w:sz="8" w:space="0" w:color="auto"/>
              <w:bottom w:val="single" w:sz="8" w:space="0" w:color="auto"/>
            </w:tcBorders>
            <w:shd w:val="clear" w:color="auto" w:fill="FFFFFF"/>
            <w:vAlign w:val="bottom"/>
          </w:tcPr>
          <w:p w:rsidR="00136C29" w:rsidRPr="008E5ED8" w:rsidRDefault="00136C29" w:rsidP="000C1207">
            <w:pPr>
              <w:ind w:right="68"/>
              <w:jc w:val="right"/>
              <w:rPr>
                <w:rFonts w:ascii="Arial" w:eastAsia="Arial Unicode MS" w:hAnsi="Arial" w:cs="Arial"/>
                <w:sz w:val="18"/>
                <w:szCs w:val="18"/>
              </w:rPr>
            </w:pPr>
            <w:proofErr w:type="spellStart"/>
            <w:r w:rsidRPr="008E5ED8">
              <w:rPr>
                <w:rFonts w:ascii="Arial" w:hAnsi="Arial" w:cs="Arial"/>
                <w:sz w:val="18"/>
                <w:szCs w:val="18"/>
              </w:rPr>
              <w:t>G.Nakdi</w:t>
            </w:r>
            <w:proofErr w:type="spellEnd"/>
          </w:p>
        </w:tc>
        <w:tc>
          <w:tcPr>
            <w:tcW w:w="1134" w:type="dxa"/>
            <w:tcBorders>
              <w:top w:val="single" w:sz="8" w:space="0" w:color="auto"/>
              <w:bottom w:val="single" w:sz="8" w:space="0" w:color="auto"/>
            </w:tcBorders>
            <w:shd w:val="clear" w:color="auto" w:fill="FFFFFF"/>
            <w:vAlign w:val="bottom"/>
          </w:tcPr>
          <w:p w:rsidR="00136C29" w:rsidRPr="008E5ED8" w:rsidRDefault="00136C29" w:rsidP="000C1207">
            <w:pPr>
              <w:ind w:right="68"/>
              <w:jc w:val="right"/>
              <w:rPr>
                <w:rFonts w:ascii="Arial" w:eastAsia="Arial Unicode MS" w:hAnsi="Arial" w:cs="Arial"/>
                <w:sz w:val="18"/>
                <w:szCs w:val="18"/>
              </w:rPr>
            </w:pPr>
            <w:r w:rsidRPr="008E5ED8">
              <w:rPr>
                <w:rFonts w:ascii="Arial" w:hAnsi="Arial" w:cs="Arial"/>
                <w:sz w:val="18"/>
                <w:szCs w:val="18"/>
              </w:rPr>
              <w:t>Nakdi</w:t>
            </w:r>
          </w:p>
        </w:tc>
        <w:tc>
          <w:tcPr>
            <w:tcW w:w="992" w:type="dxa"/>
            <w:tcBorders>
              <w:top w:val="single" w:sz="8" w:space="0" w:color="auto"/>
              <w:bottom w:val="single" w:sz="8" w:space="0" w:color="auto"/>
            </w:tcBorders>
            <w:shd w:val="clear" w:color="auto" w:fill="FFFFFF"/>
            <w:vAlign w:val="bottom"/>
          </w:tcPr>
          <w:p w:rsidR="00136C29" w:rsidRPr="008E5ED8" w:rsidRDefault="00136C29" w:rsidP="000C1207">
            <w:pPr>
              <w:ind w:right="68"/>
              <w:jc w:val="right"/>
              <w:rPr>
                <w:rFonts w:ascii="Arial" w:eastAsia="Arial Unicode MS" w:hAnsi="Arial" w:cs="Arial"/>
                <w:sz w:val="18"/>
                <w:szCs w:val="18"/>
              </w:rPr>
            </w:pPr>
            <w:proofErr w:type="spellStart"/>
            <w:r w:rsidRPr="008E5ED8">
              <w:rPr>
                <w:rFonts w:ascii="Arial" w:hAnsi="Arial" w:cs="Arial"/>
                <w:sz w:val="18"/>
                <w:szCs w:val="18"/>
              </w:rPr>
              <w:t>G.Nakdi</w:t>
            </w:r>
            <w:proofErr w:type="spellEnd"/>
          </w:p>
        </w:tc>
      </w:tr>
      <w:tr w:rsidR="00136C29" w:rsidRPr="008E5ED8" w:rsidTr="0079743A">
        <w:trPr>
          <w:trHeight w:hRule="exact" w:val="227"/>
        </w:trPr>
        <w:tc>
          <w:tcPr>
            <w:tcW w:w="3544" w:type="dxa"/>
            <w:tcBorders>
              <w:top w:val="single" w:sz="8" w:space="0" w:color="auto"/>
            </w:tcBorders>
            <w:shd w:val="clear" w:color="auto" w:fill="FFFFFF"/>
            <w:vAlign w:val="bottom"/>
          </w:tcPr>
          <w:p w:rsidR="00136C29" w:rsidRPr="008E5ED8" w:rsidRDefault="00136C29" w:rsidP="000C1207">
            <w:pPr>
              <w:jc w:val="both"/>
              <w:rPr>
                <w:rFonts w:ascii="Arial" w:hAnsi="Arial" w:cs="Arial"/>
                <w:b/>
                <w:sz w:val="18"/>
                <w:szCs w:val="18"/>
              </w:rPr>
            </w:pPr>
            <w:r w:rsidRPr="008E5ED8">
              <w:rPr>
                <w:rFonts w:ascii="Arial" w:hAnsi="Arial" w:cs="Arial"/>
                <w:b/>
                <w:bCs/>
                <w:iCs/>
                <w:sz w:val="18"/>
                <w:szCs w:val="18"/>
              </w:rPr>
              <w:t>Krediler ve Diğer Alacaklar</w:t>
            </w:r>
          </w:p>
        </w:tc>
        <w:tc>
          <w:tcPr>
            <w:tcW w:w="1134" w:type="dxa"/>
            <w:tcBorders>
              <w:top w:val="single" w:sz="8" w:space="0" w:color="auto"/>
            </w:tcBorders>
            <w:shd w:val="clear" w:color="auto" w:fill="FFFFFF"/>
            <w:vAlign w:val="bottom"/>
          </w:tcPr>
          <w:p w:rsidR="00136C29" w:rsidRPr="008E5ED8" w:rsidRDefault="00136C29" w:rsidP="000C1207">
            <w:pPr>
              <w:jc w:val="right"/>
              <w:rPr>
                <w:rFonts w:ascii="Arial" w:hAnsi="Arial" w:cs="Arial"/>
                <w:b/>
                <w:sz w:val="18"/>
                <w:szCs w:val="18"/>
              </w:rPr>
            </w:pPr>
          </w:p>
        </w:tc>
        <w:tc>
          <w:tcPr>
            <w:tcW w:w="1134" w:type="dxa"/>
            <w:tcBorders>
              <w:top w:val="single" w:sz="8" w:space="0" w:color="auto"/>
            </w:tcBorders>
            <w:shd w:val="clear" w:color="auto" w:fill="FFFFFF"/>
            <w:vAlign w:val="bottom"/>
          </w:tcPr>
          <w:p w:rsidR="00136C29" w:rsidRPr="008E5ED8" w:rsidRDefault="00136C29" w:rsidP="000C1207">
            <w:pPr>
              <w:jc w:val="right"/>
              <w:rPr>
                <w:rFonts w:ascii="Arial" w:hAnsi="Arial" w:cs="Arial"/>
                <w:b/>
                <w:sz w:val="18"/>
                <w:szCs w:val="18"/>
              </w:rPr>
            </w:pPr>
          </w:p>
        </w:tc>
        <w:tc>
          <w:tcPr>
            <w:tcW w:w="993" w:type="dxa"/>
            <w:tcBorders>
              <w:top w:val="single" w:sz="8" w:space="0" w:color="auto"/>
            </w:tcBorders>
            <w:shd w:val="clear" w:color="auto" w:fill="FFFFFF"/>
            <w:vAlign w:val="bottom"/>
          </w:tcPr>
          <w:p w:rsidR="00136C29" w:rsidRPr="008E5ED8" w:rsidRDefault="00136C29" w:rsidP="000C1207">
            <w:pPr>
              <w:jc w:val="right"/>
              <w:rPr>
                <w:rFonts w:ascii="Arial" w:hAnsi="Arial" w:cs="Arial"/>
                <w:b/>
                <w:sz w:val="18"/>
                <w:szCs w:val="18"/>
              </w:rPr>
            </w:pPr>
          </w:p>
        </w:tc>
        <w:tc>
          <w:tcPr>
            <w:tcW w:w="1134" w:type="dxa"/>
            <w:tcBorders>
              <w:top w:val="single" w:sz="8" w:space="0" w:color="auto"/>
            </w:tcBorders>
            <w:shd w:val="clear" w:color="auto" w:fill="FFFFFF"/>
            <w:vAlign w:val="bottom"/>
          </w:tcPr>
          <w:p w:rsidR="00136C29" w:rsidRPr="008E5ED8" w:rsidRDefault="00136C29" w:rsidP="000C1207">
            <w:pPr>
              <w:jc w:val="right"/>
              <w:rPr>
                <w:rFonts w:ascii="Arial" w:hAnsi="Arial" w:cs="Arial"/>
                <w:b/>
                <w:sz w:val="18"/>
                <w:szCs w:val="18"/>
              </w:rPr>
            </w:pPr>
          </w:p>
        </w:tc>
        <w:tc>
          <w:tcPr>
            <w:tcW w:w="1134" w:type="dxa"/>
            <w:tcBorders>
              <w:top w:val="single" w:sz="8" w:space="0" w:color="auto"/>
            </w:tcBorders>
            <w:shd w:val="clear" w:color="auto" w:fill="FFFFFF"/>
            <w:vAlign w:val="bottom"/>
          </w:tcPr>
          <w:p w:rsidR="00136C29" w:rsidRPr="008E5ED8" w:rsidRDefault="00136C29" w:rsidP="000C1207">
            <w:pPr>
              <w:jc w:val="right"/>
              <w:rPr>
                <w:rFonts w:ascii="Arial" w:hAnsi="Arial" w:cs="Arial"/>
                <w:b/>
                <w:sz w:val="18"/>
                <w:szCs w:val="18"/>
              </w:rPr>
            </w:pPr>
          </w:p>
        </w:tc>
        <w:tc>
          <w:tcPr>
            <w:tcW w:w="992" w:type="dxa"/>
            <w:tcBorders>
              <w:top w:val="single" w:sz="8" w:space="0" w:color="auto"/>
            </w:tcBorders>
            <w:shd w:val="clear" w:color="auto" w:fill="FFFFFF"/>
            <w:vAlign w:val="bottom"/>
          </w:tcPr>
          <w:p w:rsidR="00136C29" w:rsidRPr="008E5ED8" w:rsidRDefault="00136C29" w:rsidP="000C1207">
            <w:pPr>
              <w:jc w:val="right"/>
              <w:rPr>
                <w:rFonts w:ascii="Arial" w:hAnsi="Arial" w:cs="Arial"/>
                <w:b/>
                <w:sz w:val="18"/>
                <w:szCs w:val="18"/>
              </w:rPr>
            </w:pPr>
          </w:p>
        </w:tc>
      </w:tr>
      <w:tr w:rsidR="00CA246F" w:rsidRPr="008E5ED8" w:rsidTr="0079743A">
        <w:trPr>
          <w:trHeight w:hRule="exact" w:val="227"/>
        </w:trPr>
        <w:tc>
          <w:tcPr>
            <w:tcW w:w="3544" w:type="dxa"/>
            <w:shd w:val="clear" w:color="auto" w:fill="FFFFFF"/>
            <w:vAlign w:val="bottom"/>
          </w:tcPr>
          <w:p w:rsidR="00CA246F" w:rsidRPr="008E5ED8" w:rsidRDefault="00CA246F" w:rsidP="000C1207">
            <w:pPr>
              <w:ind w:left="235"/>
              <w:rPr>
                <w:rFonts w:ascii="Arial" w:hAnsi="Arial" w:cs="Arial"/>
                <w:bCs/>
                <w:iCs/>
                <w:sz w:val="18"/>
                <w:szCs w:val="18"/>
              </w:rPr>
            </w:pPr>
            <w:r w:rsidRPr="008E5ED8">
              <w:rPr>
                <w:rFonts w:ascii="Arial" w:hAnsi="Arial" w:cs="Arial"/>
                <w:bCs/>
                <w:iCs/>
                <w:sz w:val="18"/>
                <w:szCs w:val="18"/>
              </w:rPr>
              <w:t xml:space="preserve">Dönem Başı Bakiyesi </w:t>
            </w:r>
          </w:p>
        </w:tc>
        <w:tc>
          <w:tcPr>
            <w:tcW w:w="1134" w:type="dxa"/>
            <w:vAlign w:val="bottom"/>
          </w:tcPr>
          <w:p w:rsidR="00CA246F" w:rsidRPr="008E5ED8" w:rsidRDefault="00CA246F" w:rsidP="0079743A">
            <w:pPr>
              <w:ind w:right="68"/>
              <w:jc w:val="right"/>
              <w:rPr>
                <w:rFonts w:ascii="Arial" w:hAnsi="Arial" w:cs="Arial"/>
                <w:sz w:val="18"/>
                <w:szCs w:val="18"/>
              </w:rPr>
            </w:pPr>
            <w:r w:rsidRPr="008E5ED8">
              <w:rPr>
                <w:rFonts w:ascii="Arial" w:hAnsi="Arial" w:cs="Arial"/>
                <w:sz w:val="18"/>
                <w:szCs w:val="18"/>
              </w:rPr>
              <w:t>-</w:t>
            </w:r>
          </w:p>
        </w:tc>
        <w:tc>
          <w:tcPr>
            <w:tcW w:w="1134" w:type="dxa"/>
            <w:vAlign w:val="bottom"/>
          </w:tcPr>
          <w:p w:rsidR="00CA246F" w:rsidRPr="008E5ED8" w:rsidRDefault="00CA246F" w:rsidP="0079743A">
            <w:pPr>
              <w:ind w:right="68"/>
              <w:jc w:val="right"/>
              <w:rPr>
                <w:rFonts w:ascii="Arial" w:hAnsi="Arial" w:cs="Arial"/>
                <w:sz w:val="18"/>
                <w:szCs w:val="18"/>
              </w:rPr>
            </w:pPr>
            <w:r w:rsidRPr="008E5ED8">
              <w:rPr>
                <w:rFonts w:ascii="Arial" w:hAnsi="Arial" w:cs="Arial"/>
                <w:sz w:val="18"/>
                <w:szCs w:val="18"/>
              </w:rPr>
              <w:t>-</w:t>
            </w:r>
          </w:p>
        </w:tc>
        <w:tc>
          <w:tcPr>
            <w:tcW w:w="993" w:type="dxa"/>
            <w:vAlign w:val="bottom"/>
          </w:tcPr>
          <w:p w:rsidR="00CA246F" w:rsidRPr="008E5ED8" w:rsidRDefault="00CA246F" w:rsidP="0079743A">
            <w:pPr>
              <w:ind w:right="68"/>
              <w:jc w:val="right"/>
              <w:rPr>
                <w:rFonts w:ascii="Arial" w:hAnsi="Arial" w:cs="Arial"/>
                <w:sz w:val="18"/>
                <w:szCs w:val="18"/>
              </w:rPr>
            </w:pPr>
            <w:r w:rsidRPr="008E5ED8">
              <w:rPr>
                <w:rFonts w:ascii="Arial" w:hAnsi="Arial" w:cs="Arial"/>
                <w:sz w:val="18"/>
                <w:szCs w:val="18"/>
              </w:rPr>
              <w:t>5</w:t>
            </w:r>
          </w:p>
        </w:tc>
        <w:tc>
          <w:tcPr>
            <w:tcW w:w="1134" w:type="dxa"/>
            <w:vAlign w:val="bottom"/>
          </w:tcPr>
          <w:p w:rsidR="00CA246F" w:rsidRPr="008E5ED8" w:rsidRDefault="00CA246F" w:rsidP="0079743A">
            <w:pPr>
              <w:ind w:right="68"/>
              <w:jc w:val="right"/>
              <w:rPr>
                <w:rFonts w:ascii="Arial" w:hAnsi="Arial" w:cs="Arial"/>
                <w:sz w:val="18"/>
                <w:szCs w:val="18"/>
              </w:rPr>
            </w:pPr>
            <w:r w:rsidRPr="008E5ED8">
              <w:rPr>
                <w:rFonts w:ascii="Arial" w:hAnsi="Arial" w:cs="Arial"/>
                <w:sz w:val="18"/>
                <w:szCs w:val="18"/>
              </w:rPr>
              <w:t>-</w:t>
            </w:r>
          </w:p>
        </w:tc>
        <w:tc>
          <w:tcPr>
            <w:tcW w:w="1134" w:type="dxa"/>
            <w:vAlign w:val="bottom"/>
          </w:tcPr>
          <w:p w:rsidR="00CA246F" w:rsidRPr="008E5ED8" w:rsidRDefault="00CA246F" w:rsidP="0079743A">
            <w:pPr>
              <w:ind w:right="87"/>
              <w:jc w:val="right"/>
              <w:rPr>
                <w:rFonts w:ascii="Arial" w:hAnsi="Arial" w:cs="Arial"/>
                <w:sz w:val="18"/>
                <w:szCs w:val="18"/>
              </w:rPr>
            </w:pPr>
            <w:r w:rsidRPr="008E5ED8">
              <w:rPr>
                <w:rFonts w:ascii="Arial" w:hAnsi="Arial" w:cs="Arial"/>
                <w:sz w:val="18"/>
                <w:szCs w:val="18"/>
              </w:rPr>
              <w:t>99</w:t>
            </w:r>
          </w:p>
        </w:tc>
        <w:tc>
          <w:tcPr>
            <w:tcW w:w="992" w:type="dxa"/>
            <w:vAlign w:val="bottom"/>
          </w:tcPr>
          <w:p w:rsidR="00CA246F" w:rsidRPr="008E5ED8" w:rsidRDefault="00CA246F" w:rsidP="0079743A">
            <w:pPr>
              <w:ind w:right="75"/>
              <w:jc w:val="right"/>
              <w:rPr>
                <w:rFonts w:ascii="Arial" w:hAnsi="Arial" w:cs="Arial"/>
                <w:sz w:val="18"/>
                <w:szCs w:val="18"/>
              </w:rPr>
            </w:pPr>
            <w:r w:rsidRPr="008E5ED8">
              <w:rPr>
                <w:rFonts w:ascii="Arial" w:hAnsi="Arial" w:cs="Arial"/>
                <w:sz w:val="18"/>
                <w:szCs w:val="18"/>
              </w:rPr>
              <w:t>27.442</w:t>
            </w:r>
          </w:p>
        </w:tc>
      </w:tr>
      <w:tr w:rsidR="00CA246F" w:rsidRPr="008E5ED8" w:rsidTr="0079743A">
        <w:trPr>
          <w:trHeight w:hRule="exact" w:val="227"/>
        </w:trPr>
        <w:tc>
          <w:tcPr>
            <w:tcW w:w="3544" w:type="dxa"/>
            <w:shd w:val="clear" w:color="auto" w:fill="FFFFFF"/>
            <w:vAlign w:val="bottom"/>
          </w:tcPr>
          <w:p w:rsidR="00CA246F" w:rsidRPr="008E5ED8" w:rsidRDefault="00CA246F" w:rsidP="000C1207">
            <w:pPr>
              <w:ind w:left="235"/>
              <w:rPr>
                <w:rFonts w:ascii="Arial" w:hAnsi="Arial" w:cs="Arial"/>
                <w:bCs/>
                <w:iCs/>
                <w:sz w:val="18"/>
                <w:szCs w:val="18"/>
              </w:rPr>
            </w:pPr>
            <w:r w:rsidRPr="008E5ED8">
              <w:rPr>
                <w:rFonts w:ascii="Arial" w:hAnsi="Arial" w:cs="Arial"/>
                <w:bCs/>
                <w:iCs/>
                <w:sz w:val="18"/>
                <w:szCs w:val="18"/>
              </w:rPr>
              <w:t>Dönem Sonu Bakiyesi</w:t>
            </w:r>
          </w:p>
        </w:tc>
        <w:tc>
          <w:tcPr>
            <w:tcW w:w="1134" w:type="dxa"/>
            <w:vAlign w:val="bottom"/>
          </w:tcPr>
          <w:p w:rsidR="00CA246F" w:rsidRPr="008E5ED8" w:rsidRDefault="00CA246F" w:rsidP="0079743A">
            <w:pPr>
              <w:ind w:right="68"/>
              <w:jc w:val="right"/>
              <w:rPr>
                <w:rFonts w:ascii="Arial" w:hAnsi="Arial" w:cs="Arial"/>
                <w:sz w:val="18"/>
                <w:szCs w:val="18"/>
              </w:rPr>
            </w:pPr>
            <w:r w:rsidRPr="008E5ED8">
              <w:rPr>
                <w:rFonts w:ascii="Arial" w:hAnsi="Arial" w:cs="Arial"/>
                <w:sz w:val="18"/>
                <w:szCs w:val="18"/>
              </w:rPr>
              <w:t>-</w:t>
            </w:r>
          </w:p>
        </w:tc>
        <w:tc>
          <w:tcPr>
            <w:tcW w:w="1134" w:type="dxa"/>
            <w:vAlign w:val="bottom"/>
          </w:tcPr>
          <w:p w:rsidR="00CA246F" w:rsidRPr="008E5ED8" w:rsidRDefault="00CA246F" w:rsidP="0079743A">
            <w:pPr>
              <w:ind w:right="68"/>
              <w:jc w:val="right"/>
              <w:rPr>
                <w:rFonts w:ascii="Arial" w:hAnsi="Arial" w:cs="Arial"/>
                <w:sz w:val="18"/>
                <w:szCs w:val="18"/>
              </w:rPr>
            </w:pPr>
            <w:r w:rsidRPr="008E5ED8">
              <w:rPr>
                <w:rFonts w:ascii="Arial" w:hAnsi="Arial" w:cs="Arial"/>
                <w:sz w:val="18"/>
                <w:szCs w:val="18"/>
              </w:rPr>
              <w:t>-</w:t>
            </w:r>
          </w:p>
        </w:tc>
        <w:tc>
          <w:tcPr>
            <w:tcW w:w="993" w:type="dxa"/>
            <w:vAlign w:val="bottom"/>
          </w:tcPr>
          <w:p w:rsidR="00CA246F" w:rsidRPr="008E5ED8" w:rsidRDefault="00CA246F" w:rsidP="0079743A">
            <w:pPr>
              <w:ind w:right="68"/>
              <w:jc w:val="right"/>
              <w:rPr>
                <w:rFonts w:ascii="Arial" w:hAnsi="Arial" w:cs="Arial"/>
                <w:sz w:val="18"/>
                <w:szCs w:val="18"/>
              </w:rPr>
            </w:pPr>
            <w:r w:rsidRPr="008E5ED8">
              <w:rPr>
                <w:rFonts w:ascii="Arial" w:hAnsi="Arial" w:cs="Arial"/>
                <w:sz w:val="18"/>
                <w:szCs w:val="18"/>
              </w:rPr>
              <w:t>8</w:t>
            </w:r>
          </w:p>
        </w:tc>
        <w:tc>
          <w:tcPr>
            <w:tcW w:w="1134" w:type="dxa"/>
            <w:vAlign w:val="bottom"/>
          </w:tcPr>
          <w:p w:rsidR="00CA246F" w:rsidRPr="008E5ED8" w:rsidRDefault="00CA246F" w:rsidP="0079743A">
            <w:pPr>
              <w:ind w:right="68"/>
              <w:jc w:val="right"/>
              <w:rPr>
                <w:rFonts w:ascii="Arial" w:hAnsi="Arial" w:cs="Arial"/>
                <w:sz w:val="18"/>
                <w:szCs w:val="18"/>
              </w:rPr>
            </w:pPr>
            <w:r w:rsidRPr="008E5ED8">
              <w:rPr>
                <w:rFonts w:ascii="Arial" w:hAnsi="Arial" w:cs="Arial"/>
                <w:sz w:val="18"/>
                <w:szCs w:val="18"/>
              </w:rPr>
              <w:t>-</w:t>
            </w:r>
          </w:p>
        </w:tc>
        <w:tc>
          <w:tcPr>
            <w:tcW w:w="1134" w:type="dxa"/>
            <w:vAlign w:val="bottom"/>
          </w:tcPr>
          <w:p w:rsidR="00CA246F" w:rsidRPr="008E5ED8" w:rsidRDefault="00CA246F" w:rsidP="0079743A">
            <w:pPr>
              <w:ind w:right="87"/>
              <w:jc w:val="right"/>
              <w:rPr>
                <w:rFonts w:ascii="Arial" w:hAnsi="Arial" w:cs="Arial"/>
                <w:sz w:val="18"/>
                <w:szCs w:val="18"/>
              </w:rPr>
            </w:pPr>
            <w:r w:rsidRPr="008E5ED8">
              <w:rPr>
                <w:rFonts w:ascii="Arial" w:hAnsi="Arial" w:cs="Arial"/>
                <w:sz w:val="18"/>
                <w:szCs w:val="18"/>
              </w:rPr>
              <w:t>179</w:t>
            </w:r>
          </w:p>
        </w:tc>
        <w:tc>
          <w:tcPr>
            <w:tcW w:w="992" w:type="dxa"/>
            <w:vAlign w:val="bottom"/>
          </w:tcPr>
          <w:p w:rsidR="00CA246F" w:rsidRPr="008E5ED8" w:rsidRDefault="00CA246F" w:rsidP="0079743A">
            <w:pPr>
              <w:ind w:right="75"/>
              <w:jc w:val="right"/>
              <w:rPr>
                <w:rFonts w:ascii="Arial" w:hAnsi="Arial" w:cs="Arial"/>
                <w:sz w:val="18"/>
                <w:szCs w:val="18"/>
              </w:rPr>
            </w:pPr>
            <w:r w:rsidRPr="008E5ED8">
              <w:rPr>
                <w:rFonts w:ascii="Arial" w:hAnsi="Arial" w:cs="Arial"/>
                <w:sz w:val="18"/>
                <w:szCs w:val="18"/>
              </w:rPr>
              <w:t>38.037</w:t>
            </w:r>
          </w:p>
        </w:tc>
      </w:tr>
      <w:tr w:rsidR="00CA246F" w:rsidRPr="008E5ED8" w:rsidTr="0079743A">
        <w:trPr>
          <w:trHeight w:hRule="exact" w:val="227"/>
        </w:trPr>
        <w:tc>
          <w:tcPr>
            <w:tcW w:w="3544" w:type="dxa"/>
            <w:shd w:val="clear" w:color="auto" w:fill="FFFFFF"/>
            <w:vAlign w:val="bottom"/>
          </w:tcPr>
          <w:p w:rsidR="00CA246F" w:rsidRPr="008E5ED8" w:rsidRDefault="00CA246F" w:rsidP="000C1207">
            <w:pPr>
              <w:rPr>
                <w:rFonts w:ascii="Arial" w:hAnsi="Arial" w:cs="Arial"/>
                <w:b/>
                <w:bCs/>
                <w:iCs/>
                <w:sz w:val="18"/>
                <w:szCs w:val="18"/>
              </w:rPr>
            </w:pPr>
            <w:r w:rsidRPr="008E5ED8">
              <w:rPr>
                <w:rFonts w:ascii="Arial" w:hAnsi="Arial" w:cs="Arial"/>
                <w:b/>
                <w:bCs/>
                <w:iCs/>
                <w:sz w:val="18"/>
                <w:szCs w:val="18"/>
              </w:rPr>
              <w:t>Alınan Kar Payı ve Komisyon Gelirleri</w:t>
            </w:r>
          </w:p>
        </w:tc>
        <w:tc>
          <w:tcPr>
            <w:tcW w:w="1134" w:type="dxa"/>
            <w:vAlign w:val="bottom"/>
          </w:tcPr>
          <w:p w:rsidR="00CA246F" w:rsidRPr="008E5ED8" w:rsidRDefault="00CA246F" w:rsidP="0079743A">
            <w:pPr>
              <w:ind w:right="68"/>
              <w:jc w:val="right"/>
              <w:rPr>
                <w:rFonts w:ascii="Arial" w:hAnsi="Arial" w:cs="Arial"/>
                <w:sz w:val="18"/>
                <w:szCs w:val="18"/>
              </w:rPr>
            </w:pPr>
            <w:r w:rsidRPr="008E5ED8">
              <w:rPr>
                <w:rFonts w:ascii="Arial" w:hAnsi="Arial" w:cs="Arial"/>
                <w:sz w:val="18"/>
                <w:szCs w:val="18"/>
              </w:rPr>
              <w:t>-</w:t>
            </w:r>
          </w:p>
        </w:tc>
        <w:tc>
          <w:tcPr>
            <w:tcW w:w="1134" w:type="dxa"/>
            <w:vAlign w:val="bottom"/>
          </w:tcPr>
          <w:p w:rsidR="00CA246F" w:rsidRPr="008E5ED8" w:rsidRDefault="00CA246F" w:rsidP="0079743A">
            <w:pPr>
              <w:ind w:right="68"/>
              <w:jc w:val="right"/>
              <w:rPr>
                <w:rFonts w:ascii="Arial" w:hAnsi="Arial" w:cs="Arial"/>
                <w:sz w:val="18"/>
                <w:szCs w:val="18"/>
              </w:rPr>
            </w:pPr>
            <w:r w:rsidRPr="008E5ED8">
              <w:rPr>
                <w:rFonts w:ascii="Arial" w:hAnsi="Arial" w:cs="Arial"/>
                <w:sz w:val="18"/>
                <w:szCs w:val="18"/>
              </w:rPr>
              <w:t>-</w:t>
            </w:r>
          </w:p>
        </w:tc>
        <w:tc>
          <w:tcPr>
            <w:tcW w:w="993" w:type="dxa"/>
            <w:vAlign w:val="bottom"/>
          </w:tcPr>
          <w:p w:rsidR="00CA246F" w:rsidRPr="008E5ED8" w:rsidRDefault="00CA246F" w:rsidP="0079743A">
            <w:pPr>
              <w:ind w:right="68"/>
              <w:jc w:val="right"/>
              <w:rPr>
                <w:rFonts w:ascii="Arial" w:hAnsi="Arial" w:cs="Arial"/>
                <w:sz w:val="18"/>
                <w:szCs w:val="18"/>
              </w:rPr>
            </w:pPr>
            <w:r w:rsidRPr="008E5ED8">
              <w:rPr>
                <w:rFonts w:ascii="Arial" w:hAnsi="Arial" w:cs="Arial"/>
                <w:sz w:val="18"/>
                <w:szCs w:val="18"/>
              </w:rPr>
              <w:t>-</w:t>
            </w:r>
          </w:p>
        </w:tc>
        <w:tc>
          <w:tcPr>
            <w:tcW w:w="1134" w:type="dxa"/>
            <w:vAlign w:val="bottom"/>
          </w:tcPr>
          <w:p w:rsidR="00CA246F" w:rsidRPr="008E5ED8" w:rsidRDefault="00CA246F" w:rsidP="0079743A">
            <w:pPr>
              <w:ind w:right="68"/>
              <w:jc w:val="right"/>
              <w:rPr>
                <w:rFonts w:ascii="Arial" w:hAnsi="Arial" w:cs="Arial"/>
                <w:sz w:val="18"/>
                <w:szCs w:val="18"/>
              </w:rPr>
            </w:pPr>
            <w:r w:rsidRPr="008E5ED8">
              <w:rPr>
                <w:rFonts w:ascii="Arial" w:hAnsi="Arial" w:cs="Arial"/>
                <w:sz w:val="18"/>
                <w:szCs w:val="18"/>
              </w:rPr>
              <w:t>-</w:t>
            </w:r>
          </w:p>
        </w:tc>
        <w:tc>
          <w:tcPr>
            <w:tcW w:w="1134" w:type="dxa"/>
            <w:vAlign w:val="bottom"/>
          </w:tcPr>
          <w:p w:rsidR="00CA246F" w:rsidRPr="008E5ED8" w:rsidRDefault="003F4A6F" w:rsidP="0079743A">
            <w:pPr>
              <w:ind w:right="68"/>
              <w:jc w:val="right"/>
              <w:rPr>
                <w:rFonts w:ascii="Arial" w:hAnsi="Arial" w:cs="Arial"/>
                <w:sz w:val="18"/>
                <w:szCs w:val="18"/>
              </w:rPr>
            </w:pPr>
            <w:r w:rsidRPr="008E5ED8">
              <w:rPr>
                <w:rFonts w:ascii="Arial" w:hAnsi="Arial" w:cs="Arial"/>
                <w:sz w:val="18"/>
                <w:szCs w:val="18"/>
              </w:rPr>
              <w:t>5</w:t>
            </w:r>
          </w:p>
        </w:tc>
        <w:tc>
          <w:tcPr>
            <w:tcW w:w="992" w:type="dxa"/>
            <w:vAlign w:val="bottom"/>
          </w:tcPr>
          <w:p w:rsidR="00CA246F" w:rsidRPr="008E5ED8" w:rsidRDefault="003F4A6F" w:rsidP="0079743A">
            <w:pPr>
              <w:ind w:right="68"/>
              <w:jc w:val="right"/>
              <w:rPr>
                <w:rFonts w:ascii="Arial" w:hAnsi="Arial" w:cs="Arial"/>
                <w:sz w:val="18"/>
                <w:szCs w:val="18"/>
              </w:rPr>
            </w:pPr>
            <w:r w:rsidRPr="008E5ED8">
              <w:rPr>
                <w:rFonts w:ascii="Arial" w:hAnsi="Arial" w:cs="Arial"/>
                <w:sz w:val="18"/>
                <w:szCs w:val="18"/>
              </w:rPr>
              <w:t>100</w:t>
            </w:r>
          </w:p>
        </w:tc>
      </w:tr>
    </w:tbl>
    <w:p w:rsidR="00136C29" w:rsidRPr="008E5ED8" w:rsidRDefault="00136C29" w:rsidP="00136C29">
      <w:pPr>
        <w:jc w:val="both"/>
        <w:rPr>
          <w:rFonts w:ascii="Arial" w:hAnsi="Arial" w:cs="Arial"/>
          <w:sz w:val="20"/>
          <w:szCs w:val="20"/>
        </w:rPr>
      </w:pPr>
    </w:p>
    <w:p w:rsidR="00136C29" w:rsidRPr="008E5ED8" w:rsidRDefault="00136C29" w:rsidP="00136C29">
      <w:pPr>
        <w:ind w:left="540" w:hanging="360"/>
        <w:jc w:val="both"/>
        <w:rPr>
          <w:rFonts w:ascii="Arial" w:hAnsi="Arial" w:cs="Arial"/>
          <w:b/>
          <w:sz w:val="20"/>
          <w:szCs w:val="20"/>
        </w:rPr>
      </w:pPr>
      <w:proofErr w:type="gramStart"/>
      <w:r w:rsidRPr="008E5ED8">
        <w:rPr>
          <w:rFonts w:ascii="Arial" w:hAnsi="Arial" w:cs="Arial"/>
          <w:b/>
          <w:sz w:val="20"/>
          <w:szCs w:val="20"/>
        </w:rPr>
        <w:t>c</w:t>
      </w:r>
      <w:proofErr w:type="gramEnd"/>
      <w:r w:rsidRPr="008E5ED8">
        <w:rPr>
          <w:rFonts w:ascii="Arial" w:hAnsi="Arial" w:cs="Arial"/>
          <w:b/>
          <w:sz w:val="20"/>
          <w:szCs w:val="20"/>
        </w:rPr>
        <w:t>.1.</w:t>
      </w:r>
      <w:r w:rsidRPr="008E5ED8">
        <w:rPr>
          <w:rFonts w:ascii="Arial" w:hAnsi="Arial" w:cs="Arial"/>
          <w:b/>
          <w:sz w:val="20"/>
          <w:szCs w:val="20"/>
        </w:rPr>
        <w:tab/>
        <w:t>Banka’nın dahil olduğu risk grubuna ait özel cari ve katılma hesaplarına ilişkin bilgiler:</w:t>
      </w:r>
    </w:p>
    <w:p w:rsidR="00136C29" w:rsidRPr="008E5ED8" w:rsidRDefault="00136C29" w:rsidP="00136C29">
      <w:pPr>
        <w:pStyle w:val="GvdeMetniGirintisi"/>
        <w:tabs>
          <w:tab w:val="left" w:pos="1260"/>
        </w:tabs>
        <w:ind w:firstLine="0"/>
        <w:rPr>
          <w:rFonts w:ascii="Arial" w:hAnsi="Arial" w:cs="Arial"/>
          <w:sz w:val="16"/>
          <w:szCs w:val="16"/>
        </w:rPr>
      </w:pPr>
    </w:p>
    <w:tbl>
      <w:tblPr>
        <w:tblW w:w="10065" w:type="dxa"/>
        <w:tblInd w:w="-694" w:type="dxa"/>
        <w:tblLayout w:type="fixed"/>
        <w:tblCellMar>
          <w:left w:w="0" w:type="dxa"/>
          <w:right w:w="0" w:type="dxa"/>
        </w:tblCellMar>
        <w:tblLook w:val="0000" w:firstRow="0" w:lastRow="0" w:firstColumn="0" w:lastColumn="0" w:noHBand="0" w:noVBand="0"/>
      </w:tblPr>
      <w:tblGrid>
        <w:gridCol w:w="3544"/>
        <w:gridCol w:w="1134"/>
        <w:gridCol w:w="1134"/>
        <w:gridCol w:w="993"/>
        <w:gridCol w:w="1134"/>
        <w:gridCol w:w="1134"/>
        <w:gridCol w:w="992"/>
      </w:tblGrid>
      <w:tr w:rsidR="00136C29" w:rsidRPr="008E5ED8" w:rsidTr="0079743A">
        <w:trPr>
          <w:trHeight w:val="113"/>
        </w:trPr>
        <w:tc>
          <w:tcPr>
            <w:tcW w:w="3544" w:type="dxa"/>
            <w:tcBorders>
              <w:top w:val="single" w:sz="4" w:space="0" w:color="auto"/>
              <w:bottom w:val="single" w:sz="4" w:space="0" w:color="auto"/>
            </w:tcBorders>
            <w:noWrap/>
            <w:tcMar>
              <w:top w:w="15" w:type="dxa"/>
              <w:left w:w="15" w:type="dxa"/>
              <w:bottom w:w="0" w:type="dxa"/>
              <w:right w:w="15" w:type="dxa"/>
            </w:tcMar>
            <w:vAlign w:val="bottom"/>
          </w:tcPr>
          <w:p w:rsidR="00136C29" w:rsidRPr="008E5ED8" w:rsidRDefault="00136C29" w:rsidP="000C1207">
            <w:pPr>
              <w:pStyle w:val="xl79"/>
              <w:pBdr>
                <w:left w:val="none" w:sz="0" w:space="0" w:color="auto"/>
                <w:bottom w:val="none" w:sz="0" w:space="0" w:color="auto"/>
                <w:right w:val="none" w:sz="0" w:space="0" w:color="auto"/>
              </w:pBdr>
              <w:spacing w:before="0" w:beforeAutospacing="0" w:after="0" w:afterAutospacing="0"/>
              <w:rPr>
                <w:rFonts w:ascii="Arial" w:eastAsia="Times New Roman" w:hAnsi="Arial" w:cs="Arial"/>
                <w:bCs/>
                <w:iCs/>
              </w:rPr>
            </w:pPr>
            <w:r w:rsidRPr="008E5ED8">
              <w:rPr>
                <w:rFonts w:ascii="Arial" w:eastAsia="Times New Roman" w:hAnsi="Arial" w:cs="Arial"/>
                <w:bCs/>
                <w:iCs/>
              </w:rPr>
              <w:t>Bankanın Dahil Olduğu Risk Grubu</w:t>
            </w:r>
          </w:p>
        </w:tc>
        <w:tc>
          <w:tcPr>
            <w:tcW w:w="2268" w:type="dxa"/>
            <w:gridSpan w:val="2"/>
            <w:tcBorders>
              <w:top w:val="single" w:sz="4" w:space="0" w:color="auto"/>
              <w:bottom w:val="single" w:sz="4" w:space="0" w:color="auto"/>
            </w:tcBorders>
            <w:vAlign w:val="bottom"/>
          </w:tcPr>
          <w:p w:rsidR="00136C29" w:rsidRPr="008E5ED8" w:rsidRDefault="00136C29" w:rsidP="000C1207">
            <w:pPr>
              <w:jc w:val="center"/>
              <w:rPr>
                <w:rFonts w:ascii="Arial" w:hAnsi="Arial" w:cs="Arial"/>
                <w:bCs/>
                <w:iCs/>
                <w:sz w:val="18"/>
                <w:szCs w:val="18"/>
              </w:rPr>
            </w:pPr>
            <w:r w:rsidRPr="008E5ED8">
              <w:rPr>
                <w:rFonts w:ascii="Arial" w:hAnsi="Arial" w:cs="Arial"/>
                <w:bCs/>
                <w:iCs/>
                <w:sz w:val="18"/>
                <w:szCs w:val="18"/>
              </w:rPr>
              <w:t>İştirak, Bağlı Ortaklık ve Birlikte Kontrol Edilen Ortaklıklar (İş Ortaklıkları)</w:t>
            </w:r>
          </w:p>
        </w:tc>
        <w:tc>
          <w:tcPr>
            <w:tcW w:w="2127" w:type="dxa"/>
            <w:gridSpan w:val="2"/>
            <w:tcBorders>
              <w:top w:val="single" w:sz="4" w:space="0" w:color="auto"/>
              <w:bottom w:val="single" w:sz="4" w:space="0" w:color="auto"/>
            </w:tcBorders>
            <w:vAlign w:val="bottom"/>
          </w:tcPr>
          <w:p w:rsidR="00136C29" w:rsidRPr="008E5ED8" w:rsidRDefault="00136C29" w:rsidP="000C1207">
            <w:pPr>
              <w:jc w:val="center"/>
              <w:rPr>
                <w:rFonts w:ascii="Arial" w:hAnsi="Arial" w:cs="Arial"/>
                <w:bCs/>
                <w:iCs/>
                <w:sz w:val="18"/>
                <w:szCs w:val="18"/>
              </w:rPr>
            </w:pPr>
            <w:r w:rsidRPr="008E5ED8">
              <w:rPr>
                <w:rFonts w:ascii="Arial" w:hAnsi="Arial" w:cs="Arial"/>
                <w:bCs/>
                <w:iCs/>
                <w:sz w:val="18"/>
                <w:szCs w:val="18"/>
              </w:rPr>
              <w:t>Bankanın Doğrudan ve Dolaylı Ortakları</w:t>
            </w:r>
          </w:p>
        </w:tc>
        <w:tc>
          <w:tcPr>
            <w:tcW w:w="2126" w:type="dxa"/>
            <w:gridSpan w:val="2"/>
            <w:tcBorders>
              <w:top w:val="single" w:sz="4" w:space="0" w:color="auto"/>
              <w:bottom w:val="single" w:sz="4" w:space="0" w:color="auto"/>
            </w:tcBorders>
            <w:vAlign w:val="bottom"/>
          </w:tcPr>
          <w:p w:rsidR="00136C29" w:rsidRPr="008E5ED8" w:rsidRDefault="00136C29" w:rsidP="000C1207">
            <w:pPr>
              <w:jc w:val="center"/>
              <w:rPr>
                <w:rFonts w:ascii="Arial" w:hAnsi="Arial" w:cs="Arial"/>
                <w:bCs/>
                <w:iCs/>
                <w:sz w:val="18"/>
                <w:szCs w:val="18"/>
              </w:rPr>
            </w:pPr>
            <w:r w:rsidRPr="008E5ED8">
              <w:rPr>
                <w:rFonts w:ascii="Arial" w:hAnsi="Arial" w:cs="Arial"/>
                <w:bCs/>
                <w:iCs/>
                <w:sz w:val="18"/>
                <w:szCs w:val="18"/>
              </w:rPr>
              <w:t xml:space="preserve">Risk Grubuna </w:t>
            </w:r>
            <w:proofErr w:type="gramStart"/>
            <w:r w:rsidRPr="008E5ED8">
              <w:rPr>
                <w:rFonts w:ascii="Arial" w:hAnsi="Arial" w:cs="Arial"/>
                <w:bCs/>
                <w:iCs/>
                <w:sz w:val="18"/>
                <w:szCs w:val="18"/>
              </w:rPr>
              <w:t>Dahil</w:t>
            </w:r>
            <w:proofErr w:type="gramEnd"/>
            <w:r w:rsidRPr="008E5ED8">
              <w:rPr>
                <w:rFonts w:ascii="Arial" w:hAnsi="Arial" w:cs="Arial"/>
                <w:bCs/>
                <w:iCs/>
                <w:sz w:val="18"/>
                <w:szCs w:val="18"/>
              </w:rPr>
              <w:t xml:space="preserve"> Olan Diğer Gerçek ve Tüzel Kişiler</w:t>
            </w:r>
          </w:p>
        </w:tc>
      </w:tr>
      <w:tr w:rsidR="00136C29" w:rsidRPr="008E5ED8" w:rsidTr="0079743A">
        <w:trPr>
          <w:trHeight w:val="113"/>
        </w:trPr>
        <w:tc>
          <w:tcPr>
            <w:tcW w:w="3544" w:type="dxa"/>
            <w:tcBorders>
              <w:top w:val="single" w:sz="4" w:space="0" w:color="auto"/>
              <w:bottom w:val="single" w:sz="4" w:space="0" w:color="auto"/>
            </w:tcBorders>
            <w:noWrap/>
            <w:tcMar>
              <w:top w:w="15" w:type="dxa"/>
              <w:left w:w="15" w:type="dxa"/>
              <w:bottom w:w="0" w:type="dxa"/>
              <w:right w:w="15" w:type="dxa"/>
            </w:tcMar>
            <w:vAlign w:val="bottom"/>
          </w:tcPr>
          <w:p w:rsidR="00136C29" w:rsidRPr="008E5ED8" w:rsidRDefault="00136C29" w:rsidP="000C1207">
            <w:pPr>
              <w:jc w:val="both"/>
              <w:rPr>
                <w:rFonts w:ascii="Arial" w:eastAsia="Arial Unicode MS" w:hAnsi="Arial" w:cs="Arial"/>
                <w:b/>
                <w:sz w:val="18"/>
                <w:szCs w:val="18"/>
              </w:rPr>
            </w:pPr>
          </w:p>
        </w:tc>
        <w:tc>
          <w:tcPr>
            <w:tcW w:w="1134" w:type="dxa"/>
            <w:tcBorders>
              <w:top w:val="single" w:sz="4" w:space="0" w:color="auto"/>
              <w:bottom w:val="single" w:sz="4" w:space="0" w:color="auto"/>
            </w:tcBorders>
            <w:vAlign w:val="center"/>
          </w:tcPr>
          <w:p w:rsidR="00136C29" w:rsidRPr="008E5ED8" w:rsidRDefault="00136C29" w:rsidP="000C1207">
            <w:pPr>
              <w:tabs>
                <w:tab w:val="left" w:pos="180"/>
              </w:tabs>
              <w:jc w:val="center"/>
              <w:rPr>
                <w:rFonts w:ascii="Arial" w:hAnsi="Arial" w:cs="Arial"/>
                <w:b/>
                <w:bCs/>
                <w:iCs/>
                <w:sz w:val="18"/>
                <w:szCs w:val="18"/>
              </w:rPr>
            </w:pPr>
            <w:r w:rsidRPr="008E5ED8">
              <w:rPr>
                <w:rFonts w:ascii="Arial" w:hAnsi="Arial" w:cs="Arial"/>
                <w:b/>
                <w:bCs/>
                <w:iCs/>
                <w:sz w:val="18"/>
                <w:szCs w:val="18"/>
              </w:rPr>
              <w:t>Cari Dönem</w:t>
            </w:r>
          </w:p>
        </w:tc>
        <w:tc>
          <w:tcPr>
            <w:tcW w:w="1134" w:type="dxa"/>
            <w:tcBorders>
              <w:top w:val="single" w:sz="4" w:space="0" w:color="auto"/>
              <w:bottom w:val="single" w:sz="4" w:space="0" w:color="auto"/>
            </w:tcBorders>
            <w:vAlign w:val="center"/>
          </w:tcPr>
          <w:p w:rsidR="009516D3" w:rsidRPr="008E5ED8" w:rsidRDefault="00136C29" w:rsidP="009516D3">
            <w:pPr>
              <w:jc w:val="center"/>
              <w:rPr>
                <w:rFonts w:ascii="Arial" w:hAnsi="Arial" w:cs="Arial"/>
                <w:b/>
                <w:bCs/>
                <w:iCs/>
                <w:sz w:val="18"/>
                <w:szCs w:val="18"/>
              </w:rPr>
            </w:pPr>
            <w:r w:rsidRPr="008E5ED8">
              <w:rPr>
                <w:rFonts w:ascii="Arial" w:hAnsi="Arial" w:cs="Arial"/>
                <w:b/>
                <w:bCs/>
                <w:iCs/>
                <w:sz w:val="18"/>
                <w:szCs w:val="18"/>
              </w:rPr>
              <w:t>Önceki</w:t>
            </w:r>
          </w:p>
          <w:p w:rsidR="00136C29" w:rsidRPr="008E5ED8" w:rsidRDefault="00136C29" w:rsidP="009516D3">
            <w:pPr>
              <w:jc w:val="center"/>
              <w:rPr>
                <w:rFonts w:ascii="Arial" w:hAnsi="Arial" w:cs="Arial"/>
                <w:b/>
                <w:sz w:val="18"/>
                <w:szCs w:val="18"/>
              </w:rPr>
            </w:pPr>
            <w:r w:rsidRPr="008E5ED8">
              <w:rPr>
                <w:rFonts w:ascii="Arial" w:hAnsi="Arial" w:cs="Arial"/>
                <w:b/>
                <w:bCs/>
                <w:iCs/>
                <w:sz w:val="18"/>
                <w:szCs w:val="18"/>
              </w:rPr>
              <w:t>Dönem</w:t>
            </w:r>
          </w:p>
        </w:tc>
        <w:tc>
          <w:tcPr>
            <w:tcW w:w="993" w:type="dxa"/>
            <w:tcBorders>
              <w:top w:val="single" w:sz="4" w:space="0" w:color="auto"/>
              <w:bottom w:val="single" w:sz="4" w:space="0" w:color="auto"/>
            </w:tcBorders>
            <w:vAlign w:val="center"/>
          </w:tcPr>
          <w:p w:rsidR="00136C29" w:rsidRPr="008E5ED8" w:rsidRDefault="00136C29" w:rsidP="000C1207">
            <w:pPr>
              <w:jc w:val="center"/>
              <w:rPr>
                <w:rFonts w:ascii="Arial" w:hAnsi="Arial" w:cs="Arial"/>
                <w:b/>
                <w:bCs/>
                <w:iCs/>
                <w:sz w:val="18"/>
                <w:szCs w:val="18"/>
              </w:rPr>
            </w:pPr>
            <w:r w:rsidRPr="008E5ED8">
              <w:rPr>
                <w:rFonts w:ascii="Arial" w:hAnsi="Arial" w:cs="Arial"/>
                <w:b/>
                <w:bCs/>
                <w:iCs/>
                <w:sz w:val="18"/>
                <w:szCs w:val="18"/>
              </w:rPr>
              <w:t>Cari Dönem</w:t>
            </w:r>
          </w:p>
        </w:tc>
        <w:tc>
          <w:tcPr>
            <w:tcW w:w="1134" w:type="dxa"/>
            <w:tcBorders>
              <w:top w:val="single" w:sz="4" w:space="0" w:color="auto"/>
              <w:bottom w:val="single" w:sz="4" w:space="0" w:color="auto"/>
            </w:tcBorders>
            <w:vAlign w:val="center"/>
          </w:tcPr>
          <w:p w:rsidR="00136C29" w:rsidRPr="008E5ED8" w:rsidRDefault="00136C29" w:rsidP="000C1207">
            <w:pPr>
              <w:jc w:val="center"/>
              <w:rPr>
                <w:rFonts w:ascii="Arial" w:hAnsi="Arial" w:cs="Arial"/>
                <w:b/>
                <w:bCs/>
                <w:iCs/>
                <w:sz w:val="18"/>
                <w:szCs w:val="18"/>
              </w:rPr>
            </w:pPr>
            <w:r w:rsidRPr="008E5ED8">
              <w:rPr>
                <w:rFonts w:ascii="Arial" w:hAnsi="Arial" w:cs="Arial"/>
                <w:b/>
                <w:bCs/>
                <w:iCs/>
                <w:sz w:val="18"/>
                <w:szCs w:val="18"/>
              </w:rPr>
              <w:t>Önceki Dönem</w:t>
            </w:r>
          </w:p>
        </w:tc>
        <w:tc>
          <w:tcPr>
            <w:tcW w:w="1134" w:type="dxa"/>
            <w:tcBorders>
              <w:top w:val="single" w:sz="4" w:space="0" w:color="auto"/>
              <w:bottom w:val="single" w:sz="4" w:space="0" w:color="auto"/>
            </w:tcBorders>
            <w:vAlign w:val="center"/>
          </w:tcPr>
          <w:p w:rsidR="00136C29" w:rsidRPr="008E5ED8" w:rsidRDefault="00136C29" w:rsidP="000C1207">
            <w:pPr>
              <w:jc w:val="center"/>
              <w:rPr>
                <w:rFonts w:ascii="Arial" w:hAnsi="Arial" w:cs="Arial"/>
                <w:b/>
                <w:bCs/>
                <w:iCs/>
                <w:sz w:val="18"/>
                <w:szCs w:val="18"/>
              </w:rPr>
            </w:pPr>
            <w:r w:rsidRPr="008E5ED8">
              <w:rPr>
                <w:rFonts w:ascii="Arial" w:hAnsi="Arial" w:cs="Arial"/>
                <w:b/>
                <w:bCs/>
                <w:iCs/>
                <w:sz w:val="18"/>
                <w:szCs w:val="18"/>
              </w:rPr>
              <w:t xml:space="preserve">Cari </w:t>
            </w:r>
          </w:p>
          <w:p w:rsidR="00136C29" w:rsidRPr="008E5ED8" w:rsidRDefault="00136C29" w:rsidP="000C1207">
            <w:pPr>
              <w:jc w:val="center"/>
              <w:rPr>
                <w:rFonts w:ascii="Arial" w:hAnsi="Arial" w:cs="Arial"/>
                <w:b/>
                <w:bCs/>
                <w:iCs/>
                <w:sz w:val="18"/>
                <w:szCs w:val="18"/>
              </w:rPr>
            </w:pPr>
            <w:r w:rsidRPr="008E5ED8">
              <w:rPr>
                <w:rFonts w:ascii="Arial" w:hAnsi="Arial" w:cs="Arial"/>
                <w:b/>
                <w:bCs/>
                <w:iCs/>
                <w:sz w:val="18"/>
                <w:szCs w:val="18"/>
              </w:rPr>
              <w:t>Dönem</w:t>
            </w:r>
          </w:p>
        </w:tc>
        <w:tc>
          <w:tcPr>
            <w:tcW w:w="992" w:type="dxa"/>
            <w:tcBorders>
              <w:top w:val="single" w:sz="4" w:space="0" w:color="auto"/>
              <w:bottom w:val="single" w:sz="4" w:space="0" w:color="auto"/>
            </w:tcBorders>
            <w:vAlign w:val="center"/>
          </w:tcPr>
          <w:p w:rsidR="009516D3" w:rsidRPr="008E5ED8" w:rsidRDefault="00136C29" w:rsidP="009516D3">
            <w:pPr>
              <w:jc w:val="center"/>
              <w:rPr>
                <w:rFonts w:ascii="Arial" w:hAnsi="Arial" w:cs="Arial"/>
                <w:b/>
                <w:bCs/>
                <w:iCs/>
                <w:sz w:val="18"/>
                <w:szCs w:val="18"/>
              </w:rPr>
            </w:pPr>
            <w:r w:rsidRPr="008E5ED8">
              <w:rPr>
                <w:rFonts w:ascii="Arial" w:hAnsi="Arial" w:cs="Arial"/>
                <w:b/>
                <w:bCs/>
                <w:iCs/>
                <w:sz w:val="18"/>
                <w:szCs w:val="18"/>
              </w:rPr>
              <w:t>Önceki</w:t>
            </w:r>
          </w:p>
          <w:p w:rsidR="00136C29" w:rsidRPr="008E5ED8" w:rsidRDefault="00136C29" w:rsidP="009516D3">
            <w:pPr>
              <w:jc w:val="center"/>
              <w:rPr>
                <w:rFonts w:ascii="Arial" w:hAnsi="Arial" w:cs="Arial"/>
                <w:b/>
                <w:bCs/>
                <w:iCs/>
                <w:sz w:val="18"/>
                <w:szCs w:val="18"/>
              </w:rPr>
            </w:pPr>
            <w:r w:rsidRPr="008E5ED8">
              <w:rPr>
                <w:rFonts w:ascii="Arial" w:hAnsi="Arial" w:cs="Arial"/>
                <w:b/>
                <w:bCs/>
                <w:iCs/>
                <w:sz w:val="18"/>
                <w:szCs w:val="18"/>
              </w:rPr>
              <w:t>Dönem</w:t>
            </w:r>
          </w:p>
        </w:tc>
      </w:tr>
      <w:tr w:rsidR="00136C29" w:rsidRPr="008E5ED8" w:rsidTr="0079743A">
        <w:trPr>
          <w:trHeight w:hRule="exact" w:val="220"/>
        </w:trPr>
        <w:tc>
          <w:tcPr>
            <w:tcW w:w="3544" w:type="dxa"/>
            <w:tcBorders>
              <w:top w:val="single" w:sz="4" w:space="0" w:color="auto"/>
            </w:tcBorders>
            <w:noWrap/>
            <w:tcMar>
              <w:top w:w="15" w:type="dxa"/>
              <w:left w:w="15" w:type="dxa"/>
              <w:bottom w:w="0" w:type="dxa"/>
              <w:right w:w="15" w:type="dxa"/>
            </w:tcMar>
            <w:vAlign w:val="bottom"/>
          </w:tcPr>
          <w:p w:rsidR="00136C29" w:rsidRPr="008E5ED8" w:rsidRDefault="00136C29" w:rsidP="000C1207">
            <w:pPr>
              <w:jc w:val="both"/>
              <w:rPr>
                <w:rFonts w:ascii="Arial" w:hAnsi="Arial" w:cs="Arial"/>
                <w:sz w:val="18"/>
                <w:szCs w:val="18"/>
              </w:rPr>
            </w:pPr>
            <w:r w:rsidRPr="008E5ED8">
              <w:rPr>
                <w:rFonts w:ascii="Arial" w:hAnsi="Arial" w:cs="Arial"/>
                <w:b/>
                <w:sz w:val="18"/>
                <w:szCs w:val="18"/>
              </w:rPr>
              <w:t>Özel Cari ve Katılma Hesapları</w:t>
            </w:r>
          </w:p>
        </w:tc>
        <w:tc>
          <w:tcPr>
            <w:tcW w:w="1134" w:type="dxa"/>
            <w:tcBorders>
              <w:top w:val="single" w:sz="4" w:space="0" w:color="auto"/>
            </w:tcBorders>
            <w:vAlign w:val="bottom"/>
          </w:tcPr>
          <w:p w:rsidR="00136C29" w:rsidRPr="008E5ED8" w:rsidRDefault="00136C29" w:rsidP="000C1207">
            <w:pPr>
              <w:ind w:right="68"/>
              <w:jc w:val="right"/>
              <w:rPr>
                <w:rFonts w:ascii="Arial" w:hAnsi="Arial" w:cs="Arial"/>
                <w:bCs/>
                <w:iCs/>
                <w:sz w:val="18"/>
                <w:szCs w:val="18"/>
              </w:rPr>
            </w:pPr>
          </w:p>
        </w:tc>
        <w:tc>
          <w:tcPr>
            <w:tcW w:w="1134" w:type="dxa"/>
            <w:tcBorders>
              <w:top w:val="single" w:sz="4" w:space="0" w:color="auto"/>
            </w:tcBorders>
            <w:vAlign w:val="bottom"/>
          </w:tcPr>
          <w:p w:rsidR="00136C29" w:rsidRPr="008E5ED8" w:rsidRDefault="00136C29" w:rsidP="000C1207">
            <w:pPr>
              <w:ind w:right="68"/>
              <w:jc w:val="right"/>
              <w:rPr>
                <w:rFonts w:ascii="Arial" w:hAnsi="Arial" w:cs="Arial"/>
                <w:bCs/>
                <w:iCs/>
                <w:sz w:val="18"/>
                <w:szCs w:val="18"/>
              </w:rPr>
            </w:pPr>
          </w:p>
        </w:tc>
        <w:tc>
          <w:tcPr>
            <w:tcW w:w="993" w:type="dxa"/>
            <w:tcBorders>
              <w:top w:val="single" w:sz="4" w:space="0" w:color="auto"/>
            </w:tcBorders>
            <w:vAlign w:val="bottom"/>
          </w:tcPr>
          <w:p w:rsidR="00136C29" w:rsidRPr="008E5ED8" w:rsidRDefault="00136C29" w:rsidP="000C1207">
            <w:pPr>
              <w:ind w:right="68"/>
              <w:jc w:val="right"/>
              <w:rPr>
                <w:rFonts w:ascii="Arial" w:hAnsi="Arial" w:cs="Arial"/>
                <w:bCs/>
                <w:iCs/>
                <w:sz w:val="18"/>
                <w:szCs w:val="18"/>
              </w:rPr>
            </w:pPr>
          </w:p>
        </w:tc>
        <w:tc>
          <w:tcPr>
            <w:tcW w:w="1134" w:type="dxa"/>
            <w:tcBorders>
              <w:top w:val="single" w:sz="4" w:space="0" w:color="auto"/>
            </w:tcBorders>
            <w:vAlign w:val="bottom"/>
          </w:tcPr>
          <w:p w:rsidR="00136C29" w:rsidRPr="008E5ED8" w:rsidRDefault="00136C29" w:rsidP="000C1207">
            <w:pPr>
              <w:ind w:right="68"/>
              <w:jc w:val="right"/>
              <w:rPr>
                <w:rFonts w:ascii="Arial" w:hAnsi="Arial" w:cs="Arial"/>
                <w:bCs/>
                <w:iCs/>
                <w:sz w:val="18"/>
                <w:szCs w:val="18"/>
              </w:rPr>
            </w:pPr>
          </w:p>
        </w:tc>
        <w:tc>
          <w:tcPr>
            <w:tcW w:w="1134" w:type="dxa"/>
            <w:tcBorders>
              <w:top w:val="single" w:sz="4" w:space="0" w:color="auto"/>
            </w:tcBorders>
            <w:vAlign w:val="bottom"/>
          </w:tcPr>
          <w:p w:rsidR="00136C29" w:rsidRPr="008E5ED8" w:rsidRDefault="00136C29" w:rsidP="000C1207">
            <w:pPr>
              <w:ind w:right="68"/>
              <w:jc w:val="right"/>
              <w:rPr>
                <w:rFonts w:ascii="Arial" w:hAnsi="Arial" w:cs="Arial"/>
                <w:bCs/>
                <w:iCs/>
                <w:sz w:val="18"/>
                <w:szCs w:val="18"/>
              </w:rPr>
            </w:pPr>
          </w:p>
        </w:tc>
        <w:tc>
          <w:tcPr>
            <w:tcW w:w="992" w:type="dxa"/>
            <w:tcBorders>
              <w:top w:val="single" w:sz="4" w:space="0" w:color="auto"/>
            </w:tcBorders>
            <w:vAlign w:val="bottom"/>
          </w:tcPr>
          <w:p w:rsidR="00136C29" w:rsidRPr="008E5ED8" w:rsidRDefault="00136C29" w:rsidP="000C1207">
            <w:pPr>
              <w:ind w:right="68"/>
              <w:jc w:val="right"/>
              <w:rPr>
                <w:rFonts w:ascii="Arial" w:hAnsi="Arial" w:cs="Arial"/>
                <w:bCs/>
                <w:iCs/>
                <w:sz w:val="18"/>
                <w:szCs w:val="18"/>
              </w:rPr>
            </w:pPr>
          </w:p>
        </w:tc>
      </w:tr>
      <w:tr w:rsidR="00CA246F" w:rsidRPr="008E5ED8" w:rsidTr="0079743A">
        <w:trPr>
          <w:trHeight w:hRule="exact" w:val="227"/>
        </w:trPr>
        <w:tc>
          <w:tcPr>
            <w:tcW w:w="3544" w:type="dxa"/>
            <w:noWrap/>
            <w:tcMar>
              <w:top w:w="15" w:type="dxa"/>
              <w:left w:w="15" w:type="dxa"/>
              <w:bottom w:w="0" w:type="dxa"/>
              <w:right w:w="15" w:type="dxa"/>
            </w:tcMar>
            <w:vAlign w:val="bottom"/>
          </w:tcPr>
          <w:p w:rsidR="00CA246F" w:rsidRPr="008E5ED8" w:rsidRDefault="00CA246F" w:rsidP="000C1207">
            <w:pPr>
              <w:jc w:val="both"/>
              <w:rPr>
                <w:rFonts w:ascii="Arial" w:hAnsi="Arial" w:cs="Arial"/>
                <w:sz w:val="18"/>
                <w:szCs w:val="18"/>
              </w:rPr>
            </w:pPr>
            <w:r w:rsidRPr="008E5ED8">
              <w:rPr>
                <w:rFonts w:ascii="Arial" w:hAnsi="Arial" w:cs="Arial"/>
                <w:sz w:val="18"/>
                <w:szCs w:val="18"/>
              </w:rPr>
              <w:t xml:space="preserve">     Dönem Başı Bakiyesi</w:t>
            </w:r>
          </w:p>
        </w:tc>
        <w:tc>
          <w:tcPr>
            <w:tcW w:w="1134" w:type="dxa"/>
            <w:vAlign w:val="bottom"/>
          </w:tcPr>
          <w:p w:rsidR="00CA246F" w:rsidRPr="008E5ED8" w:rsidRDefault="003F4A6F" w:rsidP="00CA246F">
            <w:pPr>
              <w:ind w:right="68"/>
              <w:jc w:val="right"/>
              <w:rPr>
                <w:rFonts w:ascii="Arial" w:hAnsi="Arial" w:cs="Arial"/>
                <w:sz w:val="18"/>
                <w:szCs w:val="18"/>
              </w:rPr>
            </w:pPr>
            <w:r w:rsidRPr="008E5ED8">
              <w:rPr>
                <w:rFonts w:ascii="Arial" w:hAnsi="Arial" w:cs="Arial"/>
                <w:sz w:val="18"/>
                <w:szCs w:val="18"/>
              </w:rPr>
              <w:t>41</w:t>
            </w:r>
          </w:p>
        </w:tc>
        <w:tc>
          <w:tcPr>
            <w:tcW w:w="1134" w:type="dxa"/>
            <w:vAlign w:val="bottom"/>
          </w:tcPr>
          <w:p w:rsidR="00CA246F" w:rsidRPr="008E5ED8" w:rsidRDefault="00CA246F" w:rsidP="00CA246F">
            <w:pPr>
              <w:ind w:right="68"/>
              <w:jc w:val="right"/>
              <w:rPr>
                <w:rFonts w:ascii="Arial" w:hAnsi="Arial" w:cs="Arial"/>
                <w:sz w:val="18"/>
                <w:szCs w:val="18"/>
              </w:rPr>
            </w:pPr>
            <w:r w:rsidRPr="008E5ED8">
              <w:rPr>
                <w:rFonts w:ascii="Arial" w:hAnsi="Arial" w:cs="Arial"/>
                <w:sz w:val="18"/>
                <w:szCs w:val="18"/>
              </w:rPr>
              <w:t>-</w:t>
            </w:r>
          </w:p>
        </w:tc>
        <w:tc>
          <w:tcPr>
            <w:tcW w:w="993" w:type="dxa"/>
            <w:vAlign w:val="bottom"/>
          </w:tcPr>
          <w:p w:rsidR="00CA246F" w:rsidRPr="008E5ED8" w:rsidRDefault="00CA246F" w:rsidP="000C1207">
            <w:pPr>
              <w:ind w:right="115"/>
              <w:jc w:val="right"/>
              <w:rPr>
                <w:rFonts w:ascii="Arial" w:hAnsi="Arial" w:cs="Arial"/>
                <w:bCs/>
                <w:sz w:val="18"/>
                <w:szCs w:val="18"/>
              </w:rPr>
            </w:pPr>
            <w:r w:rsidRPr="008E5ED8">
              <w:rPr>
                <w:rFonts w:ascii="Arial" w:hAnsi="Arial" w:cs="Arial"/>
                <w:bCs/>
                <w:sz w:val="18"/>
                <w:szCs w:val="18"/>
              </w:rPr>
              <w:t>1.360</w:t>
            </w:r>
          </w:p>
        </w:tc>
        <w:tc>
          <w:tcPr>
            <w:tcW w:w="1134" w:type="dxa"/>
          </w:tcPr>
          <w:p w:rsidR="00CA246F" w:rsidRPr="008E5ED8" w:rsidRDefault="00CA246F" w:rsidP="00CA246F">
            <w:pPr>
              <w:ind w:right="68"/>
              <w:jc w:val="right"/>
              <w:rPr>
                <w:rFonts w:ascii="Arial" w:hAnsi="Arial" w:cs="Arial"/>
                <w:sz w:val="18"/>
                <w:szCs w:val="18"/>
              </w:rPr>
            </w:pPr>
            <w:r w:rsidRPr="008E5ED8">
              <w:rPr>
                <w:rFonts w:ascii="Arial" w:hAnsi="Arial" w:cs="Arial"/>
                <w:sz w:val="18"/>
                <w:szCs w:val="18"/>
              </w:rPr>
              <w:t>775</w:t>
            </w:r>
          </w:p>
        </w:tc>
        <w:tc>
          <w:tcPr>
            <w:tcW w:w="1134" w:type="dxa"/>
            <w:vAlign w:val="bottom"/>
          </w:tcPr>
          <w:p w:rsidR="00CA246F" w:rsidRPr="008E5ED8" w:rsidRDefault="00CA246F" w:rsidP="000C1207">
            <w:pPr>
              <w:ind w:right="115"/>
              <w:jc w:val="right"/>
              <w:rPr>
                <w:rFonts w:ascii="Arial" w:hAnsi="Arial" w:cs="Arial"/>
                <w:bCs/>
                <w:sz w:val="18"/>
                <w:szCs w:val="18"/>
              </w:rPr>
            </w:pPr>
            <w:r w:rsidRPr="008E5ED8">
              <w:rPr>
                <w:rFonts w:ascii="Arial" w:hAnsi="Arial" w:cs="Arial"/>
                <w:bCs/>
                <w:sz w:val="18"/>
                <w:szCs w:val="18"/>
              </w:rPr>
              <w:t>350.647</w:t>
            </w:r>
          </w:p>
        </w:tc>
        <w:tc>
          <w:tcPr>
            <w:tcW w:w="992" w:type="dxa"/>
            <w:vAlign w:val="bottom"/>
          </w:tcPr>
          <w:p w:rsidR="00CA246F" w:rsidRPr="008E5ED8" w:rsidRDefault="00CA246F" w:rsidP="000C1207">
            <w:pPr>
              <w:ind w:right="115"/>
              <w:jc w:val="right"/>
              <w:rPr>
                <w:rFonts w:ascii="Arial" w:hAnsi="Arial" w:cs="Arial"/>
                <w:bCs/>
                <w:sz w:val="18"/>
                <w:szCs w:val="18"/>
              </w:rPr>
            </w:pPr>
            <w:r w:rsidRPr="008E5ED8">
              <w:rPr>
                <w:rFonts w:ascii="Arial" w:hAnsi="Arial" w:cs="Arial"/>
                <w:bCs/>
                <w:sz w:val="18"/>
                <w:szCs w:val="18"/>
              </w:rPr>
              <w:t>367.085</w:t>
            </w:r>
          </w:p>
        </w:tc>
      </w:tr>
      <w:tr w:rsidR="00CA246F" w:rsidRPr="008E5ED8" w:rsidTr="0079743A">
        <w:trPr>
          <w:trHeight w:hRule="exact" w:val="227"/>
        </w:trPr>
        <w:tc>
          <w:tcPr>
            <w:tcW w:w="3544" w:type="dxa"/>
            <w:noWrap/>
            <w:tcMar>
              <w:top w:w="15" w:type="dxa"/>
              <w:left w:w="15" w:type="dxa"/>
              <w:bottom w:w="0" w:type="dxa"/>
              <w:right w:w="15" w:type="dxa"/>
            </w:tcMar>
            <w:vAlign w:val="bottom"/>
          </w:tcPr>
          <w:p w:rsidR="00CA246F" w:rsidRPr="008E5ED8" w:rsidRDefault="00CA246F" w:rsidP="000C1207">
            <w:pPr>
              <w:ind w:firstLine="15"/>
              <w:jc w:val="both"/>
              <w:rPr>
                <w:rFonts w:ascii="Arial" w:eastAsia="Arial Unicode MS" w:hAnsi="Arial" w:cs="Arial"/>
                <w:sz w:val="18"/>
                <w:szCs w:val="18"/>
              </w:rPr>
            </w:pPr>
            <w:r w:rsidRPr="008E5ED8">
              <w:rPr>
                <w:rFonts w:ascii="Arial" w:hAnsi="Arial" w:cs="Arial"/>
                <w:sz w:val="18"/>
                <w:szCs w:val="18"/>
              </w:rPr>
              <w:t xml:space="preserve">     Dönem Sonu Bakiyesi</w:t>
            </w:r>
          </w:p>
        </w:tc>
        <w:tc>
          <w:tcPr>
            <w:tcW w:w="1134" w:type="dxa"/>
            <w:vAlign w:val="bottom"/>
          </w:tcPr>
          <w:p w:rsidR="00CA246F" w:rsidRPr="008E5ED8" w:rsidRDefault="003F4A6F" w:rsidP="00CA246F">
            <w:pPr>
              <w:ind w:right="68"/>
              <w:jc w:val="right"/>
              <w:rPr>
                <w:rFonts w:ascii="Arial" w:hAnsi="Arial" w:cs="Arial"/>
                <w:sz w:val="18"/>
                <w:szCs w:val="18"/>
              </w:rPr>
            </w:pPr>
            <w:r w:rsidRPr="008E5ED8">
              <w:rPr>
                <w:rFonts w:ascii="Arial" w:hAnsi="Arial" w:cs="Arial"/>
                <w:sz w:val="18"/>
                <w:szCs w:val="18"/>
              </w:rPr>
              <w:t>33</w:t>
            </w:r>
          </w:p>
        </w:tc>
        <w:tc>
          <w:tcPr>
            <w:tcW w:w="1134" w:type="dxa"/>
            <w:vAlign w:val="bottom"/>
          </w:tcPr>
          <w:p w:rsidR="00CA246F" w:rsidRPr="008E5ED8" w:rsidRDefault="00201338" w:rsidP="00CA246F">
            <w:pPr>
              <w:ind w:right="68"/>
              <w:jc w:val="right"/>
              <w:rPr>
                <w:rFonts w:ascii="Arial" w:hAnsi="Arial" w:cs="Arial"/>
                <w:sz w:val="18"/>
                <w:szCs w:val="18"/>
              </w:rPr>
            </w:pPr>
            <w:r w:rsidRPr="008E5ED8">
              <w:rPr>
                <w:rFonts w:ascii="Arial" w:hAnsi="Arial" w:cs="Arial"/>
                <w:sz w:val="18"/>
                <w:szCs w:val="18"/>
              </w:rPr>
              <w:t>41</w:t>
            </w:r>
          </w:p>
        </w:tc>
        <w:tc>
          <w:tcPr>
            <w:tcW w:w="993" w:type="dxa"/>
            <w:vAlign w:val="bottom"/>
          </w:tcPr>
          <w:p w:rsidR="00CA246F" w:rsidRPr="008E5ED8" w:rsidRDefault="003F4A6F" w:rsidP="000C1207">
            <w:pPr>
              <w:ind w:right="115"/>
              <w:jc w:val="right"/>
              <w:rPr>
                <w:rFonts w:ascii="Arial" w:hAnsi="Arial" w:cs="Arial"/>
                <w:bCs/>
                <w:sz w:val="18"/>
                <w:szCs w:val="18"/>
              </w:rPr>
            </w:pPr>
            <w:r w:rsidRPr="008E5ED8">
              <w:rPr>
                <w:rFonts w:ascii="Arial" w:hAnsi="Arial" w:cs="Arial"/>
                <w:bCs/>
                <w:sz w:val="18"/>
                <w:szCs w:val="18"/>
              </w:rPr>
              <w:t>1.647</w:t>
            </w:r>
          </w:p>
        </w:tc>
        <w:tc>
          <w:tcPr>
            <w:tcW w:w="1134" w:type="dxa"/>
            <w:vAlign w:val="bottom"/>
          </w:tcPr>
          <w:p w:rsidR="00CA246F" w:rsidRPr="008E5ED8" w:rsidRDefault="00CA246F" w:rsidP="00CA246F">
            <w:pPr>
              <w:ind w:right="68"/>
              <w:jc w:val="right"/>
              <w:rPr>
                <w:rFonts w:ascii="Arial" w:hAnsi="Arial" w:cs="Arial"/>
                <w:sz w:val="18"/>
                <w:szCs w:val="18"/>
              </w:rPr>
            </w:pPr>
            <w:r w:rsidRPr="008E5ED8">
              <w:rPr>
                <w:rFonts w:ascii="Arial" w:hAnsi="Arial" w:cs="Arial"/>
                <w:sz w:val="18"/>
                <w:szCs w:val="18"/>
              </w:rPr>
              <w:t>1.360</w:t>
            </w:r>
          </w:p>
        </w:tc>
        <w:tc>
          <w:tcPr>
            <w:tcW w:w="1134" w:type="dxa"/>
            <w:vAlign w:val="bottom"/>
          </w:tcPr>
          <w:p w:rsidR="00CA246F" w:rsidRPr="008E5ED8" w:rsidRDefault="003F4A6F" w:rsidP="000C1207">
            <w:pPr>
              <w:ind w:right="115"/>
              <w:jc w:val="right"/>
              <w:rPr>
                <w:rFonts w:ascii="Arial" w:hAnsi="Arial" w:cs="Arial"/>
                <w:bCs/>
                <w:sz w:val="18"/>
                <w:szCs w:val="18"/>
              </w:rPr>
            </w:pPr>
            <w:r w:rsidRPr="008E5ED8">
              <w:rPr>
                <w:rFonts w:ascii="Arial" w:hAnsi="Arial" w:cs="Arial"/>
                <w:bCs/>
                <w:sz w:val="18"/>
                <w:szCs w:val="18"/>
              </w:rPr>
              <w:t>229.835</w:t>
            </w:r>
          </w:p>
        </w:tc>
        <w:tc>
          <w:tcPr>
            <w:tcW w:w="992" w:type="dxa"/>
            <w:vAlign w:val="bottom"/>
          </w:tcPr>
          <w:p w:rsidR="00CA246F" w:rsidRPr="008E5ED8" w:rsidRDefault="00CA246F" w:rsidP="000C1207">
            <w:pPr>
              <w:ind w:right="115"/>
              <w:jc w:val="right"/>
              <w:rPr>
                <w:rFonts w:ascii="Arial" w:hAnsi="Arial" w:cs="Arial"/>
                <w:bCs/>
                <w:sz w:val="18"/>
                <w:szCs w:val="18"/>
              </w:rPr>
            </w:pPr>
            <w:r w:rsidRPr="008E5ED8">
              <w:rPr>
                <w:rFonts w:ascii="Arial" w:hAnsi="Arial" w:cs="Arial"/>
                <w:bCs/>
                <w:sz w:val="18"/>
                <w:szCs w:val="18"/>
              </w:rPr>
              <w:t>350.647</w:t>
            </w:r>
          </w:p>
        </w:tc>
      </w:tr>
      <w:tr w:rsidR="00CA246F" w:rsidRPr="008E5ED8" w:rsidTr="0079743A">
        <w:trPr>
          <w:trHeight w:hRule="exact" w:val="227"/>
        </w:trPr>
        <w:tc>
          <w:tcPr>
            <w:tcW w:w="3544" w:type="dxa"/>
            <w:noWrap/>
            <w:tcMar>
              <w:top w:w="15" w:type="dxa"/>
              <w:left w:w="15" w:type="dxa"/>
              <w:bottom w:w="0" w:type="dxa"/>
              <w:right w:w="15" w:type="dxa"/>
            </w:tcMar>
            <w:vAlign w:val="bottom"/>
          </w:tcPr>
          <w:p w:rsidR="00CA246F" w:rsidRPr="008E5ED8" w:rsidRDefault="00CA246F" w:rsidP="000C1207">
            <w:pPr>
              <w:ind w:firstLine="15"/>
              <w:jc w:val="both"/>
              <w:rPr>
                <w:rFonts w:ascii="Arial" w:hAnsi="Arial" w:cs="Arial"/>
                <w:b/>
                <w:sz w:val="18"/>
                <w:szCs w:val="18"/>
              </w:rPr>
            </w:pPr>
            <w:r w:rsidRPr="008E5ED8">
              <w:rPr>
                <w:rFonts w:ascii="Arial" w:hAnsi="Arial" w:cs="Arial"/>
                <w:b/>
                <w:sz w:val="18"/>
                <w:szCs w:val="18"/>
              </w:rPr>
              <w:t xml:space="preserve">Katılma Hesabı Kar Payı Gideri </w:t>
            </w:r>
          </w:p>
        </w:tc>
        <w:tc>
          <w:tcPr>
            <w:tcW w:w="1134" w:type="dxa"/>
            <w:vAlign w:val="bottom"/>
          </w:tcPr>
          <w:p w:rsidR="00CA246F" w:rsidRPr="008E5ED8" w:rsidRDefault="00CA246F" w:rsidP="00CA246F">
            <w:pPr>
              <w:ind w:right="68"/>
              <w:jc w:val="right"/>
              <w:rPr>
                <w:rFonts w:ascii="Arial" w:hAnsi="Arial" w:cs="Arial"/>
                <w:sz w:val="18"/>
                <w:szCs w:val="18"/>
              </w:rPr>
            </w:pPr>
            <w:r w:rsidRPr="008E5ED8">
              <w:rPr>
                <w:rFonts w:ascii="Arial" w:hAnsi="Arial" w:cs="Arial"/>
                <w:sz w:val="18"/>
                <w:szCs w:val="18"/>
              </w:rPr>
              <w:t>-</w:t>
            </w:r>
          </w:p>
        </w:tc>
        <w:tc>
          <w:tcPr>
            <w:tcW w:w="1134" w:type="dxa"/>
            <w:vAlign w:val="bottom"/>
          </w:tcPr>
          <w:p w:rsidR="00CA246F" w:rsidRPr="008E5ED8" w:rsidRDefault="00CA246F" w:rsidP="00CA246F">
            <w:pPr>
              <w:ind w:right="68"/>
              <w:jc w:val="right"/>
              <w:rPr>
                <w:rFonts w:ascii="Arial" w:hAnsi="Arial" w:cs="Arial"/>
                <w:sz w:val="18"/>
                <w:szCs w:val="18"/>
              </w:rPr>
            </w:pPr>
            <w:r w:rsidRPr="008E5ED8">
              <w:rPr>
                <w:rFonts w:ascii="Arial" w:hAnsi="Arial" w:cs="Arial"/>
                <w:sz w:val="18"/>
                <w:szCs w:val="18"/>
              </w:rPr>
              <w:t>-</w:t>
            </w:r>
          </w:p>
        </w:tc>
        <w:tc>
          <w:tcPr>
            <w:tcW w:w="993" w:type="dxa"/>
            <w:vAlign w:val="bottom"/>
          </w:tcPr>
          <w:p w:rsidR="00CA246F" w:rsidRPr="008E5ED8" w:rsidRDefault="003F4A6F" w:rsidP="000C1207">
            <w:pPr>
              <w:ind w:right="115"/>
              <w:jc w:val="right"/>
              <w:rPr>
                <w:rFonts w:ascii="Arial" w:hAnsi="Arial" w:cs="Arial"/>
                <w:bCs/>
                <w:sz w:val="18"/>
                <w:szCs w:val="18"/>
              </w:rPr>
            </w:pPr>
            <w:r w:rsidRPr="008E5ED8">
              <w:rPr>
                <w:rFonts w:ascii="Arial" w:hAnsi="Arial" w:cs="Arial"/>
                <w:bCs/>
                <w:sz w:val="18"/>
                <w:szCs w:val="18"/>
              </w:rPr>
              <w:t>214</w:t>
            </w:r>
          </w:p>
        </w:tc>
        <w:tc>
          <w:tcPr>
            <w:tcW w:w="1134" w:type="dxa"/>
          </w:tcPr>
          <w:p w:rsidR="00CA246F" w:rsidRPr="008E5ED8" w:rsidRDefault="003F4A6F" w:rsidP="00CA246F">
            <w:pPr>
              <w:ind w:right="68"/>
              <w:jc w:val="right"/>
              <w:rPr>
                <w:rFonts w:ascii="Arial" w:hAnsi="Arial" w:cs="Arial"/>
                <w:sz w:val="18"/>
                <w:szCs w:val="18"/>
              </w:rPr>
            </w:pPr>
            <w:r w:rsidRPr="008E5ED8">
              <w:rPr>
                <w:rFonts w:ascii="Arial" w:hAnsi="Arial" w:cs="Arial"/>
                <w:sz w:val="18"/>
                <w:szCs w:val="18"/>
              </w:rPr>
              <w:t>51</w:t>
            </w:r>
          </w:p>
        </w:tc>
        <w:tc>
          <w:tcPr>
            <w:tcW w:w="1134" w:type="dxa"/>
            <w:vAlign w:val="bottom"/>
          </w:tcPr>
          <w:p w:rsidR="00CA246F" w:rsidRPr="008E5ED8" w:rsidRDefault="003F4A6F" w:rsidP="000C1207">
            <w:pPr>
              <w:ind w:right="115"/>
              <w:jc w:val="right"/>
              <w:rPr>
                <w:rFonts w:ascii="Arial" w:hAnsi="Arial" w:cs="Arial"/>
                <w:bCs/>
                <w:sz w:val="18"/>
                <w:szCs w:val="18"/>
              </w:rPr>
            </w:pPr>
            <w:r w:rsidRPr="008E5ED8">
              <w:rPr>
                <w:rFonts w:ascii="Arial" w:hAnsi="Arial" w:cs="Arial"/>
                <w:bCs/>
                <w:sz w:val="18"/>
                <w:szCs w:val="18"/>
              </w:rPr>
              <w:t>10.290</w:t>
            </w:r>
          </w:p>
        </w:tc>
        <w:tc>
          <w:tcPr>
            <w:tcW w:w="992" w:type="dxa"/>
            <w:vAlign w:val="bottom"/>
          </w:tcPr>
          <w:p w:rsidR="00CA246F" w:rsidRPr="008E5ED8" w:rsidRDefault="003F4A6F" w:rsidP="000C1207">
            <w:pPr>
              <w:ind w:right="115"/>
              <w:jc w:val="right"/>
              <w:rPr>
                <w:rFonts w:ascii="Arial" w:hAnsi="Arial" w:cs="Arial"/>
                <w:bCs/>
                <w:sz w:val="18"/>
                <w:szCs w:val="18"/>
              </w:rPr>
            </w:pPr>
            <w:r w:rsidRPr="008E5ED8">
              <w:rPr>
                <w:rFonts w:ascii="Arial" w:hAnsi="Arial" w:cs="Arial"/>
                <w:bCs/>
                <w:sz w:val="18"/>
                <w:szCs w:val="18"/>
              </w:rPr>
              <w:t>21.195</w:t>
            </w:r>
          </w:p>
        </w:tc>
      </w:tr>
    </w:tbl>
    <w:p w:rsidR="008316B0" w:rsidRDefault="008316B0" w:rsidP="008316B0">
      <w:pPr>
        <w:pStyle w:val="GvdeMetniGirintisi"/>
        <w:tabs>
          <w:tab w:val="left" w:pos="1861"/>
        </w:tabs>
        <w:ind w:firstLine="0"/>
        <w:rPr>
          <w:rFonts w:ascii="Arial" w:hAnsi="Arial" w:cs="Arial"/>
          <w:sz w:val="20"/>
          <w:szCs w:val="20"/>
        </w:rPr>
      </w:pPr>
    </w:p>
    <w:p w:rsidR="00136C29" w:rsidRPr="008E5ED8" w:rsidRDefault="00136C29" w:rsidP="008316B0">
      <w:pPr>
        <w:pStyle w:val="GvdeMetniGirintisi"/>
        <w:tabs>
          <w:tab w:val="left" w:pos="1861"/>
        </w:tabs>
        <w:ind w:left="-709" w:firstLine="0"/>
        <w:rPr>
          <w:rFonts w:ascii="Arial" w:hAnsi="Arial" w:cs="Arial"/>
          <w:sz w:val="18"/>
          <w:szCs w:val="20"/>
        </w:rPr>
      </w:pPr>
      <w:r w:rsidRPr="008E5ED8">
        <w:rPr>
          <w:rFonts w:ascii="Arial" w:hAnsi="Arial" w:cs="Arial"/>
          <w:sz w:val="18"/>
          <w:szCs w:val="20"/>
        </w:rPr>
        <w:t>(*) 3</w:t>
      </w:r>
      <w:r w:rsidR="00436004" w:rsidRPr="008E5ED8">
        <w:rPr>
          <w:rFonts w:ascii="Arial" w:hAnsi="Arial" w:cs="Arial"/>
          <w:sz w:val="18"/>
          <w:szCs w:val="20"/>
        </w:rPr>
        <w:t>1</w:t>
      </w:r>
      <w:r w:rsidRPr="008E5ED8">
        <w:rPr>
          <w:rFonts w:ascii="Arial" w:hAnsi="Arial" w:cs="Arial"/>
          <w:sz w:val="18"/>
          <w:szCs w:val="20"/>
        </w:rPr>
        <w:t xml:space="preserve"> </w:t>
      </w:r>
      <w:r w:rsidR="00436004" w:rsidRPr="008E5ED8">
        <w:rPr>
          <w:rFonts w:ascii="Arial" w:hAnsi="Arial" w:cs="Arial"/>
          <w:sz w:val="18"/>
          <w:szCs w:val="20"/>
        </w:rPr>
        <w:t>Aralık</w:t>
      </w:r>
      <w:r w:rsidRPr="008E5ED8">
        <w:rPr>
          <w:rFonts w:ascii="Arial" w:hAnsi="Arial" w:cs="Arial"/>
          <w:sz w:val="18"/>
          <w:szCs w:val="20"/>
        </w:rPr>
        <w:t xml:space="preserve"> 201</w:t>
      </w:r>
      <w:r w:rsidR="002E3372" w:rsidRPr="008E5ED8">
        <w:rPr>
          <w:rFonts w:ascii="Arial" w:hAnsi="Arial" w:cs="Arial"/>
          <w:sz w:val="18"/>
          <w:szCs w:val="20"/>
        </w:rPr>
        <w:t>2</w:t>
      </w:r>
      <w:r w:rsidRPr="008E5ED8">
        <w:rPr>
          <w:rFonts w:ascii="Arial" w:hAnsi="Arial" w:cs="Arial"/>
          <w:sz w:val="18"/>
          <w:szCs w:val="20"/>
        </w:rPr>
        <w:t xml:space="preserve"> tarihi itibariyle Banka’nın </w:t>
      </w:r>
      <w:proofErr w:type="gramStart"/>
      <w:r w:rsidRPr="008E5ED8">
        <w:rPr>
          <w:rFonts w:ascii="Arial" w:hAnsi="Arial" w:cs="Arial"/>
          <w:sz w:val="18"/>
          <w:szCs w:val="20"/>
        </w:rPr>
        <w:t>dahil</w:t>
      </w:r>
      <w:proofErr w:type="gramEnd"/>
      <w:r w:rsidRPr="008E5ED8">
        <w:rPr>
          <w:rFonts w:ascii="Arial" w:hAnsi="Arial" w:cs="Arial"/>
          <w:sz w:val="18"/>
          <w:szCs w:val="20"/>
        </w:rPr>
        <w:t xml:space="preserve"> olduğu risk grubu ile yaptığı yatırıma esas wakala sözleşmeleri çerçevesinde sağladığı </w:t>
      </w:r>
      <w:r w:rsidR="006233DE" w:rsidRPr="008E5ED8">
        <w:rPr>
          <w:rFonts w:ascii="Arial" w:hAnsi="Arial" w:cs="Arial"/>
          <w:sz w:val="18"/>
          <w:szCs w:val="20"/>
        </w:rPr>
        <w:t>148.629.432</w:t>
      </w:r>
      <w:r w:rsidRPr="008E5ED8">
        <w:rPr>
          <w:rFonts w:ascii="Arial" w:hAnsi="Arial" w:cs="Arial"/>
          <w:sz w:val="18"/>
          <w:szCs w:val="20"/>
        </w:rPr>
        <w:t xml:space="preserve"> ABD </w:t>
      </w:r>
      <w:r w:rsidR="00E751E5" w:rsidRPr="008E5ED8">
        <w:rPr>
          <w:rFonts w:ascii="Arial" w:hAnsi="Arial" w:cs="Arial"/>
          <w:sz w:val="18"/>
          <w:szCs w:val="20"/>
        </w:rPr>
        <w:t>Doları ve</w:t>
      </w:r>
      <w:r w:rsidRPr="008E5ED8">
        <w:rPr>
          <w:rFonts w:ascii="Arial" w:hAnsi="Arial" w:cs="Arial"/>
          <w:sz w:val="18"/>
          <w:szCs w:val="20"/>
        </w:rPr>
        <w:t xml:space="preserve"> </w:t>
      </w:r>
      <w:r w:rsidR="006233DE" w:rsidRPr="008E5ED8">
        <w:rPr>
          <w:rFonts w:ascii="Arial" w:hAnsi="Arial" w:cs="Arial"/>
          <w:sz w:val="18"/>
          <w:szCs w:val="20"/>
        </w:rPr>
        <w:t>76.113.509</w:t>
      </w:r>
      <w:r w:rsidRPr="008E5ED8">
        <w:rPr>
          <w:rFonts w:ascii="Arial" w:hAnsi="Arial" w:cs="Arial"/>
          <w:sz w:val="18"/>
          <w:szCs w:val="20"/>
        </w:rPr>
        <w:t xml:space="preserve"> EURO tutarında wakala kredisi </w:t>
      </w:r>
      <w:r w:rsidR="00B8136F" w:rsidRPr="008E5ED8">
        <w:rPr>
          <w:rFonts w:ascii="Arial" w:hAnsi="Arial" w:cs="Arial"/>
          <w:sz w:val="18"/>
          <w:szCs w:val="20"/>
        </w:rPr>
        <w:t xml:space="preserve">(Önceki Dönem- </w:t>
      </w:r>
      <w:r w:rsidR="00D269A3" w:rsidRPr="008E5ED8">
        <w:rPr>
          <w:rFonts w:ascii="Arial" w:hAnsi="Arial" w:cs="Arial"/>
          <w:sz w:val="18"/>
          <w:szCs w:val="20"/>
        </w:rPr>
        <w:t xml:space="preserve">104.534.953 ABD Doları ve 70.538.802 EURO </w:t>
      </w:r>
      <w:r w:rsidR="00B8136F" w:rsidRPr="008E5ED8">
        <w:rPr>
          <w:rFonts w:ascii="Arial" w:hAnsi="Arial" w:cs="Arial"/>
          <w:sz w:val="18"/>
          <w:szCs w:val="20"/>
        </w:rPr>
        <w:t xml:space="preserve">) </w:t>
      </w:r>
      <w:r w:rsidRPr="008E5ED8">
        <w:rPr>
          <w:rFonts w:ascii="Arial" w:hAnsi="Arial" w:cs="Arial"/>
          <w:sz w:val="18"/>
          <w:szCs w:val="20"/>
        </w:rPr>
        <w:t>bulunmaktadır. Söz konusu wakala kredilerine ilişkin olarak 1 Ocak 201</w:t>
      </w:r>
      <w:r w:rsidR="002E3372" w:rsidRPr="008E5ED8">
        <w:rPr>
          <w:rFonts w:ascii="Arial" w:hAnsi="Arial" w:cs="Arial"/>
          <w:sz w:val="18"/>
          <w:szCs w:val="20"/>
        </w:rPr>
        <w:t>2</w:t>
      </w:r>
      <w:r w:rsidRPr="008E5ED8">
        <w:rPr>
          <w:rFonts w:ascii="Arial" w:hAnsi="Arial" w:cs="Arial"/>
          <w:sz w:val="18"/>
          <w:szCs w:val="20"/>
        </w:rPr>
        <w:t>- 3</w:t>
      </w:r>
      <w:r w:rsidR="00436004" w:rsidRPr="008E5ED8">
        <w:rPr>
          <w:rFonts w:ascii="Arial" w:hAnsi="Arial" w:cs="Arial"/>
          <w:sz w:val="18"/>
          <w:szCs w:val="20"/>
        </w:rPr>
        <w:t>1</w:t>
      </w:r>
      <w:r w:rsidRPr="008E5ED8">
        <w:rPr>
          <w:rFonts w:ascii="Arial" w:hAnsi="Arial" w:cs="Arial"/>
          <w:sz w:val="18"/>
          <w:szCs w:val="20"/>
        </w:rPr>
        <w:t xml:space="preserve"> </w:t>
      </w:r>
      <w:r w:rsidR="00436004" w:rsidRPr="008E5ED8">
        <w:rPr>
          <w:rFonts w:ascii="Arial" w:hAnsi="Arial" w:cs="Arial"/>
          <w:sz w:val="18"/>
          <w:szCs w:val="20"/>
        </w:rPr>
        <w:t>Aralık</w:t>
      </w:r>
      <w:r w:rsidRPr="008E5ED8">
        <w:rPr>
          <w:rFonts w:ascii="Arial" w:hAnsi="Arial" w:cs="Arial"/>
          <w:sz w:val="18"/>
          <w:szCs w:val="20"/>
        </w:rPr>
        <w:t xml:space="preserve"> 201</w:t>
      </w:r>
      <w:r w:rsidR="002E3372" w:rsidRPr="008E5ED8">
        <w:rPr>
          <w:rFonts w:ascii="Arial" w:hAnsi="Arial" w:cs="Arial"/>
          <w:sz w:val="18"/>
          <w:szCs w:val="20"/>
        </w:rPr>
        <w:t>2</w:t>
      </w:r>
      <w:r w:rsidRPr="008E5ED8">
        <w:rPr>
          <w:rFonts w:ascii="Arial" w:hAnsi="Arial" w:cs="Arial"/>
          <w:sz w:val="18"/>
          <w:szCs w:val="20"/>
        </w:rPr>
        <w:t xml:space="preserve"> tarihleri arasında oluşan kar payı gideri </w:t>
      </w:r>
      <w:r w:rsidR="006233DE" w:rsidRPr="008E5ED8">
        <w:rPr>
          <w:rFonts w:ascii="Arial" w:hAnsi="Arial" w:cs="Arial"/>
          <w:sz w:val="18"/>
          <w:szCs w:val="20"/>
        </w:rPr>
        <w:t>10.944</w:t>
      </w:r>
      <w:r w:rsidRPr="008E5ED8">
        <w:rPr>
          <w:rFonts w:ascii="Arial" w:hAnsi="Arial" w:cs="Arial"/>
          <w:sz w:val="18"/>
          <w:szCs w:val="20"/>
        </w:rPr>
        <w:t xml:space="preserve"> TL’dir</w:t>
      </w:r>
      <w:r w:rsidR="00A27247" w:rsidRPr="008E5ED8">
        <w:rPr>
          <w:rFonts w:ascii="Arial" w:hAnsi="Arial" w:cs="Arial"/>
          <w:sz w:val="18"/>
          <w:szCs w:val="20"/>
        </w:rPr>
        <w:t xml:space="preserve"> (Önceki Dönem- </w:t>
      </w:r>
      <w:r w:rsidR="006233DE" w:rsidRPr="008E5ED8">
        <w:rPr>
          <w:rFonts w:ascii="Arial" w:hAnsi="Arial" w:cs="Arial"/>
          <w:sz w:val="18"/>
          <w:szCs w:val="20"/>
        </w:rPr>
        <w:t>2.597</w:t>
      </w:r>
      <w:r w:rsidR="00A27247" w:rsidRPr="008E5ED8">
        <w:rPr>
          <w:rFonts w:ascii="Arial" w:hAnsi="Arial" w:cs="Arial"/>
          <w:sz w:val="18"/>
          <w:szCs w:val="20"/>
        </w:rPr>
        <w:t xml:space="preserve"> TL )</w:t>
      </w:r>
      <w:r w:rsidRPr="008E5ED8">
        <w:rPr>
          <w:rFonts w:ascii="Arial" w:hAnsi="Arial" w:cs="Arial"/>
          <w:sz w:val="18"/>
          <w:szCs w:val="20"/>
        </w:rPr>
        <w:t>.</w:t>
      </w:r>
    </w:p>
    <w:p w:rsidR="00136C29" w:rsidRPr="008E5ED8" w:rsidRDefault="00136C29" w:rsidP="00136C29">
      <w:pPr>
        <w:pStyle w:val="GvdeMetniGirintisi"/>
        <w:tabs>
          <w:tab w:val="left" w:pos="1861"/>
        </w:tabs>
        <w:ind w:firstLine="0"/>
        <w:rPr>
          <w:rFonts w:ascii="Arial" w:hAnsi="Arial" w:cs="Arial"/>
          <w:sz w:val="20"/>
          <w:szCs w:val="20"/>
        </w:rPr>
      </w:pPr>
    </w:p>
    <w:p w:rsidR="00136C29" w:rsidRPr="008E5ED8" w:rsidRDefault="00136C29" w:rsidP="00136C29">
      <w:pPr>
        <w:ind w:left="540" w:hanging="360"/>
        <w:jc w:val="both"/>
        <w:rPr>
          <w:rFonts w:ascii="Arial" w:hAnsi="Arial" w:cs="Arial"/>
          <w:b/>
          <w:sz w:val="20"/>
          <w:szCs w:val="20"/>
        </w:rPr>
      </w:pPr>
      <w:r w:rsidRPr="008E5ED8">
        <w:rPr>
          <w:rFonts w:ascii="Arial" w:hAnsi="Arial" w:cs="Arial"/>
          <w:b/>
          <w:sz w:val="20"/>
          <w:szCs w:val="20"/>
        </w:rPr>
        <w:t>c.2.</w:t>
      </w:r>
      <w:r w:rsidRPr="008E5ED8">
        <w:rPr>
          <w:rFonts w:ascii="Arial" w:hAnsi="Arial" w:cs="Arial"/>
          <w:b/>
          <w:sz w:val="20"/>
          <w:szCs w:val="20"/>
        </w:rPr>
        <w:tab/>
        <w:t xml:space="preserve">Banka’nın dahil olduğu risk grubu ile yaptığı vadeli işlemler ile </w:t>
      </w:r>
      <w:proofErr w:type="gramStart"/>
      <w:r w:rsidRPr="008E5ED8">
        <w:rPr>
          <w:rFonts w:ascii="Arial" w:hAnsi="Arial" w:cs="Arial"/>
          <w:b/>
          <w:sz w:val="20"/>
          <w:szCs w:val="20"/>
        </w:rPr>
        <w:t>opsiyon</w:t>
      </w:r>
      <w:proofErr w:type="gramEnd"/>
      <w:r w:rsidRPr="008E5ED8">
        <w:rPr>
          <w:rFonts w:ascii="Arial" w:hAnsi="Arial" w:cs="Arial"/>
          <w:b/>
          <w:sz w:val="20"/>
          <w:szCs w:val="20"/>
        </w:rPr>
        <w:t xml:space="preserve"> sözleşmeleri ile benzeri diğer sözleşmelere ilişkin bilgiler:</w:t>
      </w:r>
    </w:p>
    <w:p w:rsidR="00136C29" w:rsidRPr="008E5ED8" w:rsidRDefault="00136C29" w:rsidP="00136C29">
      <w:pPr>
        <w:pStyle w:val="GvdeMetniGirintisi"/>
        <w:tabs>
          <w:tab w:val="left" w:pos="1260"/>
          <w:tab w:val="left" w:pos="1620"/>
        </w:tabs>
        <w:ind w:firstLine="0"/>
        <w:rPr>
          <w:rFonts w:ascii="Arial" w:hAnsi="Arial" w:cs="Arial"/>
          <w:sz w:val="20"/>
          <w:szCs w:val="20"/>
        </w:rPr>
      </w:pPr>
    </w:p>
    <w:p w:rsidR="00136C29" w:rsidRPr="008E5ED8" w:rsidRDefault="00136C29" w:rsidP="00136C29">
      <w:pPr>
        <w:pStyle w:val="GvdeMetniGirintisi"/>
        <w:ind w:left="540" w:firstLine="0"/>
        <w:rPr>
          <w:rFonts w:ascii="Arial" w:hAnsi="Arial" w:cs="Arial"/>
          <w:sz w:val="20"/>
          <w:szCs w:val="20"/>
        </w:rPr>
      </w:pPr>
      <w:r w:rsidRPr="008E5ED8">
        <w:rPr>
          <w:rFonts w:ascii="Arial" w:hAnsi="Arial" w:cs="Arial"/>
          <w:sz w:val="20"/>
          <w:szCs w:val="20"/>
        </w:rPr>
        <w:t xml:space="preserve">Banka’nın </w:t>
      </w:r>
      <w:proofErr w:type="gramStart"/>
      <w:r w:rsidRPr="008E5ED8">
        <w:rPr>
          <w:rFonts w:ascii="Arial" w:hAnsi="Arial" w:cs="Arial"/>
          <w:sz w:val="20"/>
          <w:szCs w:val="20"/>
        </w:rPr>
        <w:t>dahil</w:t>
      </w:r>
      <w:proofErr w:type="gramEnd"/>
      <w:r w:rsidRPr="008E5ED8">
        <w:rPr>
          <w:rFonts w:ascii="Arial" w:hAnsi="Arial" w:cs="Arial"/>
          <w:sz w:val="20"/>
          <w:szCs w:val="20"/>
        </w:rPr>
        <w:t xml:space="preserve"> olduğu risk grubu ile yaptığı vadeli döviz alım/satım sözleşmesi bulunmamaktadır.</w:t>
      </w:r>
    </w:p>
    <w:p w:rsidR="00136C29" w:rsidRPr="008E5ED8" w:rsidRDefault="00136C29" w:rsidP="00136C29">
      <w:pPr>
        <w:pStyle w:val="GvdeMetniGirintisi"/>
        <w:ind w:firstLine="0"/>
        <w:rPr>
          <w:rFonts w:ascii="Arial" w:hAnsi="Arial" w:cs="Arial"/>
          <w:b/>
          <w:sz w:val="20"/>
          <w:szCs w:val="20"/>
        </w:rPr>
      </w:pPr>
    </w:p>
    <w:p w:rsidR="00136C29" w:rsidRPr="008E5ED8" w:rsidRDefault="00136C29" w:rsidP="00136C29">
      <w:pPr>
        <w:pStyle w:val="GvdeMetniGirintisi"/>
        <w:ind w:left="540" w:firstLine="0"/>
        <w:rPr>
          <w:rFonts w:ascii="Arial" w:hAnsi="Arial" w:cs="Arial"/>
          <w:bCs/>
          <w:iCs/>
          <w:sz w:val="20"/>
          <w:szCs w:val="20"/>
        </w:rPr>
      </w:pPr>
      <w:r w:rsidRPr="008E5ED8">
        <w:rPr>
          <w:rFonts w:ascii="Arial" w:hAnsi="Arial" w:cs="Arial"/>
          <w:bCs/>
          <w:iCs/>
          <w:sz w:val="20"/>
          <w:szCs w:val="20"/>
        </w:rPr>
        <w:t>3</w:t>
      </w:r>
      <w:r w:rsidR="00436004" w:rsidRPr="008E5ED8">
        <w:rPr>
          <w:rFonts w:ascii="Arial" w:hAnsi="Arial" w:cs="Arial"/>
          <w:bCs/>
          <w:iCs/>
          <w:sz w:val="20"/>
          <w:szCs w:val="20"/>
        </w:rPr>
        <w:t>1</w:t>
      </w:r>
      <w:r w:rsidRPr="008E5ED8">
        <w:rPr>
          <w:rFonts w:ascii="Arial" w:hAnsi="Arial" w:cs="Arial"/>
          <w:bCs/>
          <w:iCs/>
          <w:sz w:val="20"/>
          <w:szCs w:val="20"/>
        </w:rPr>
        <w:t xml:space="preserve"> </w:t>
      </w:r>
      <w:r w:rsidR="00436004" w:rsidRPr="008E5ED8">
        <w:rPr>
          <w:rFonts w:ascii="Arial" w:hAnsi="Arial" w:cs="Arial"/>
          <w:bCs/>
          <w:iCs/>
          <w:sz w:val="20"/>
          <w:szCs w:val="20"/>
        </w:rPr>
        <w:t>Aralık</w:t>
      </w:r>
      <w:r w:rsidRPr="008E5ED8">
        <w:rPr>
          <w:rFonts w:ascii="Arial" w:hAnsi="Arial" w:cs="Arial"/>
          <w:bCs/>
          <w:iCs/>
          <w:sz w:val="20"/>
          <w:szCs w:val="20"/>
        </w:rPr>
        <w:t xml:space="preserve"> 201</w:t>
      </w:r>
      <w:r w:rsidR="002E3372" w:rsidRPr="008E5ED8">
        <w:rPr>
          <w:rFonts w:ascii="Arial" w:hAnsi="Arial" w:cs="Arial"/>
          <w:bCs/>
          <w:iCs/>
          <w:sz w:val="20"/>
          <w:szCs w:val="20"/>
        </w:rPr>
        <w:t>2</w:t>
      </w:r>
      <w:r w:rsidRPr="008E5ED8">
        <w:rPr>
          <w:rFonts w:ascii="Arial" w:hAnsi="Arial" w:cs="Arial"/>
          <w:bCs/>
          <w:iCs/>
          <w:sz w:val="20"/>
          <w:szCs w:val="20"/>
        </w:rPr>
        <w:t xml:space="preserve"> tarihi itibarıyla Banka üst yönetimine </w:t>
      </w:r>
      <w:r w:rsidR="00BC669D" w:rsidRPr="008E5ED8">
        <w:rPr>
          <w:rFonts w:ascii="Arial" w:hAnsi="Arial" w:cs="Arial"/>
          <w:bCs/>
          <w:iCs/>
          <w:sz w:val="20"/>
          <w:szCs w:val="20"/>
        </w:rPr>
        <w:t>8.320</w:t>
      </w:r>
      <w:r w:rsidR="0075004C" w:rsidRPr="008E5ED8">
        <w:rPr>
          <w:rFonts w:ascii="Arial" w:hAnsi="Arial" w:cs="Arial"/>
          <w:bCs/>
          <w:iCs/>
          <w:sz w:val="20"/>
          <w:szCs w:val="20"/>
        </w:rPr>
        <w:t xml:space="preserve"> </w:t>
      </w:r>
      <w:r w:rsidRPr="008E5ED8">
        <w:rPr>
          <w:rFonts w:ascii="Arial" w:hAnsi="Arial" w:cs="Arial"/>
          <w:bCs/>
          <w:iCs/>
          <w:sz w:val="20"/>
          <w:szCs w:val="20"/>
        </w:rPr>
        <w:t>TL (</w:t>
      </w:r>
      <w:r w:rsidRPr="008E5ED8">
        <w:rPr>
          <w:rFonts w:ascii="Arial" w:hAnsi="Arial" w:cs="Arial"/>
          <w:sz w:val="20"/>
          <w:szCs w:val="20"/>
        </w:rPr>
        <w:t xml:space="preserve">Önceki dönem- </w:t>
      </w:r>
      <w:r w:rsidR="00BC669D" w:rsidRPr="008E5ED8">
        <w:rPr>
          <w:rFonts w:ascii="Arial" w:hAnsi="Arial" w:cs="Arial"/>
          <w:bCs/>
          <w:iCs/>
          <w:sz w:val="20"/>
          <w:szCs w:val="20"/>
        </w:rPr>
        <w:t>5.982</w:t>
      </w:r>
      <w:r w:rsidRPr="008E5ED8">
        <w:rPr>
          <w:rFonts w:ascii="Arial" w:hAnsi="Arial" w:cs="Arial"/>
          <w:bCs/>
          <w:iCs/>
          <w:sz w:val="20"/>
          <w:szCs w:val="20"/>
        </w:rPr>
        <w:t xml:space="preserve"> TL) tutarında ödeme yapılmıştır.</w:t>
      </w:r>
    </w:p>
    <w:p w:rsidR="00136C29" w:rsidRPr="008E5ED8" w:rsidRDefault="00136C29" w:rsidP="00136C29">
      <w:pPr>
        <w:pStyle w:val="GvdeMetniGirintisi"/>
        <w:ind w:left="540" w:firstLine="0"/>
        <w:rPr>
          <w:rFonts w:ascii="Arial" w:hAnsi="Arial" w:cs="Arial"/>
          <w:bCs/>
          <w:iCs/>
          <w:sz w:val="20"/>
          <w:szCs w:val="20"/>
        </w:rPr>
      </w:pPr>
    </w:p>
    <w:p w:rsidR="00136C29" w:rsidRPr="008E5ED8" w:rsidRDefault="00136C29" w:rsidP="00136C29">
      <w:pPr>
        <w:pStyle w:val="GvdeMetniGirintisi"/>
        <w:ind w:hanging="567"/>
        <w:rPr>
          <w:rFonts w:ascii="Arial" w:hAnsi="Arial" w:cs="Arial"/>
          <w:b/>
          <w:sz w:val="20"/>
        </w:rPr>
      </w:pPr>
      <w:r w:rsidRPr="008E5ED8">
        <w:rPr>
          <w:rFonts w:ascii="Arial" w:hAnsi="Arial" w:cs="Arial"/>
          <w:bCs/>
          <w:iCs/>
          <w:sz w:val="20"/>
          <w:szCs w:val="20"/>
        </w:rPr>
        <w:br w:type="page"/>
      </w:r>
      <w:r w:rsidRPr="008E5ED8">
        <w:rPr>
          <w:rFonts w:ascii="Arial" w:hAnsi="Arial" w:cs="Arial"/>
          <w:b/>
          <w:sz w:val="20"/>
        </w:rPr>
        <w:lastRenderedPageBreak/>
        <w:t>VIII.</w:t>
      </w:r>
      <w:r w:rsidRPr="008E5ED8">
        <w:rPr>
          <w:rFonts w:ascii="Arial" w:hAnsi="Arial" w:cs="Arial"/>
          <w:b/>
          <w:sz w:val="20"/>
        </w:rPr>
        <w:tab/>
        <w:t xml:space="preserve">Banka’nın yurtiçi, yurtdışı, kıyı bankacılığı bölgelerindeki şube veya iştirakler ile yurtdışı temsilciliklerine ilişkin açıklamalar: </w:t>
      </w:r>
    </w:p>
    <w:p w:rsidR="00136C29" w:rsidRPr="008E5ED8" w:rsidRDefault="00136C29" w:rsidP="00136C29">
      <w:pPr>
        <w:pStyle w:val="GvdeMetniGirintisi"/>
        <w:ind w:hanging="567"/>
        <w:rPr>
          <w:rFonts w:ascii="Arial" w:hAnsi="Arial" w:cs="Arial"/>
          <w:b/>
          <w:sz w:val="20"/>
        </w:rPr>
      </w:pPr>
    </w:p>
    <w:p w:rsidR="00760854" w:rsidRPr="008E5ED8" w:rsidRDefault="00136C29" w:rsidP="00760854">
      <w:pPr>
        <w:pStyle w:val="GvdeMetniGirintisi"/>
        <w:ind w:hanging="567"/>
        <w:rPr>
          <w:rFonts w:ascii="Arial" w:hAnsi="Arial" w:cs="Arial"/>
          <w:b/>
          <w:sz w:val="20"/>
        </w:rPr>
      </w:pPr>
      <w:r w:rsidRPr="008E5ED8">
        <w:rPr>
          <w:rFonts w:ascii="Arial" w:hAnsi="Arial" w:cs="Arial"/>
        </w:rPr>
        <w:tab/>
      </w:r>
    </w:p>
    <w:p w:rsidR="00760854" w:rsidRPr="008E5ED8" w:rsidRDefault="00760854" w:rsidP="00760854">
      <w:pPr>
        <w:pStyle w:val="GvdeMetniGirintisi"/>
        <w:numPr>
          <w:ilvl w:val="0"/>
          <w:numId w:val="40"/>
        </w:numPr>
        <w:ind w:left="567" w:hanging="567"/>
        <w:rPr>
          <w:rFonts w:ascii="Arial" w:hAnsi="Arial" w:cs="Arial"/>
          <w:b/>
          <w:sz w:val="20"/>
        </w:rPr>
      </w:pPr>
      <w:r w:rsidRPr="008E5ED8">
        <w:rPr>
          <w:rFonts w:ascii="Arial" w:hAnsi="Arial" w:cs="Arial"/>
          <w:b/>
          <w:sz w:val="20"/>
        </w:rPr>
        <w:t>Banka’nın yurtiçi ve yurtdışı şube ve temsilciliklerine ilişkin bilgiler:</w:t>
      </w:r>
    </w:p>
    <w:p w:rsidR="00760854" w:rsidRPr="008E5ED8" w:rsidRDefault="00760854" w:rsidP="00760854">
      <w:pPr>
        <w:pStyle w:val="SonnotMetni"/>
        <w:tabs>
          <w:tab w:val="left" w:pos="2409"/>
        </w:tabs>
        <w:autoSpaceDE w:val="0"/>
        <w:autoSpaceDN w:val="0"/>
        <w:adjustRightInd w:val="0"/>
        <w:ind w:hanging="540"/>
        <w:jc w:val="both"/>
        <w:rPr>
          <w:rFonts w:ascii="Arial" w:hAnsi="Arial" w:cs="Arial"/>
        </w:rPr>
      </w:pPr>
    </w:p>
    <w:tbl>
      <w:tblPr>
        <w:tblW w:w="9360" w:type="dxa"/>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1908"/>
        <w:gridCol w:w="900"/>
        <w:gridCol w:w="1456"/>
        <w:gridCol w:w="1620"/>
        <w:gridCol w:w="1368"/>
        <w:gridCol w:w="2108"/>
      </w:tblGrid>
      <w:tr w:rsidR="00760854" w:rsidRPr="008E5ED8" w:rsidTr="00094B95">
        <w:trPr>
          <w:gridAfter w:val="3"/>
          <w:wAfter w:w="5096" w:type="dxa"/>
          <w:trHeight w:val="113"/>
        </w:trPr>
        <w:tc>
          <w:tcPr>
            <w:tcW w:w="1908" w:type="dxa"/>
            <w:vAlign w:val="center"/>
          </w:tcPr>
          <w:p w:rsidR="00760854" w:rsidRPr="008E5ED8" w:rsidRDefault="00760854" w:rsidP="00094B95">
            <w:pPr>
              <w:ind w:left="-108"/>
              <w:rPr>
                <w:rFonts w:ascii="Arial" w:hAnsi="Arial" w:cs="Arial"/>
                <w:b/>
                <w:sz w:val="18"/>
                <w:szCs w:val="18"/>
              </w:rPr>
            </w:pPr>
          </w:p>
        </w:tc>
        <w:tc>
          <w:tcPr>
            <w:tcW w:w="900" w:type="dxa"/>
            <w:vAlign w:val="center"/>
          </w:tcPr>
          <w:p w:rsidR="00760854" w:rsidRPr="008E5ED8" w:rsidRDefault="00760854" w:rsidP="00094B95">
            <w:pPr>
              <w:ind w:left="-81" w:right="-15" w:firstLine="45"/>
              <w:jc w:val="right"/>
              <w:rPr>
                <w:rFonts w:ascii="Arial" w:hAnsi="Arial" w:cs="Arial"/>
                <w:b/>
                <w:bCs/>
                <w:iCs/>
                <w:sz w:val="18"/>
                <w:szCs w:val="18"/>
              </w:rPr>
            </w:pPr>
            <w:r w:rsidRPr="008E5ED8">
              <w:rPr>
                <w:rFonts w:ascii="Arial" w:hAnsi="Arial" w:cs="Arial"/>
                <w:b/>
                <w:bCs/>
                <w:iCs/>
                <w:sz w:val="18"/>
                <w:szCs w:val="18"/>
              </w:rPr>
              <w:t>Sayı</w:t>
            </w:r>
          </w:p>
        </w:tc>
        <w:tc>
          <w:tcPr>
            <w:tcW w:w="1456" w:type="dxa"/>
            <w:vAlign w:val="center"/>
          </w:tcPr>
          <w:p w:rsidR="00760854" w:rsidRPr="008E5ED8" w:rsidRDefault="00760854" w:rsidP="00094B95">
            <w:pPr>
              <w:ind w:left="-81" w:right="-15" w:firstLine="45"/>
              <w:jc w:val="right"/>
              <w:rPr>
                <w:rFonts w:ascii="Arial" w:hAnsi="Arial" w:cs="Arial"/>
                <w:b/>
                <w:sz w:val="18"/>
                <w:szCs w:val="18"/>
              </w:rPr>
            </w:pPr>
            <w:r w:rsidRPr="008E5ED8">
              <w:rPr>
                <w:rFonts w:ascii="Arial" w:hAnsi="Arial" w:cs="Arial"/>
                <w:b/>
                <w:bCs/>
                <w:iCs/>
                <w:sz w:val="18"/>
                <w:szCs w:val="18"/>
              </w:rPr>
              <w:t>Çalışan sayısı</w:t>
            </w:r>
          </w:p>
        </w:tc>
      </w:tr>
      <w:tr w:rsidR="00760854" w:rsidRPr="008E5ED8" w:rsidTr="00094B95">
        <w:trPr>
          <w:gridAfter w:val="3"/>
          <w:wAfter w:w="5096" w:type="dxa"/>
          <w:trHeight w:val="113"/>
        </w:trPr>
        <w:tc>
          <w:tcPr>
            <w:tcW w:w="1908" w:type="dxa"/>
            <w:vAlign w:val="center"/>
          </w:tcPr>
          <w:p w:rsidR="00760854" w:rsidRPr="008E5ED8" w:rsidRDefault="00760854" w:rsidP="00094B95">
            <w:pPr>
              <w:ind w:left="-108"/>
              <w:rPr>
                <w:rFonts w:ascii="Arial" w:hAnsi="Arial" w:cs="Arial"/>
                <w:sz w:val="18"/>
                <w:szCs w:val="18"/>
              </w:rPr>
            </w:pPr>
            <w:r w:rsidRPr="008E5ED8">
              <w:rPr>
                <w:rFonts w:ascii="Arial" w:hAnsi="Arial" w:cs="Arial"/>
                <w:sz w:val="18"/>
                <w:szCs w:val="18"/>
              </w:rPr>
              <w:t>Yurtiçi şube</w:t>
            </w:r>
          </w:p>
        </w:tc>
        <w:tc>
          <w:tcPr>
            <w:tcW w:w="900" w:type="dxa"/>
            <w:vAlign w:val="center"/>
          </w:tcPr>
          <w:p w:rsidR="00760854" w:rsidRPr="008E5ED8" w:rsidRDefault="001F29DF" w:rsidP="00094B95">
            <w:pPr>
              <w:ind w:left="-81" w:right="-15" w:firstLine="45"/>
              <w:jc w:val="right"/>
              <w:rPr>
                <w:rFonts w:ascii="Arial" w:hAnsi="Arial" w:cs="Arial"/>
                <w:sz w:val="18"/>
                <w:szCs w:val="18"/>
              </w:rPr>
            </w:pPr>
            <w:r w:rsidRPr="008E5ED8">
              <w:rPr>
                <w:rFonts w:ascii="Arial" w:hAnsi="Arial" w:cs="Arial"/>
                <w:sz w:val="18"/>
                <w:szCs w:val="18"/>
              </w:rPr>
              <w:t>136</w:t>
            </w:r>
          </w:p>
        </w:tc>
        <w:tc>
          <w:tcPr>
            <w:tcW w:w="1456" w:type="dxa"/>
            <w:vAlign w:val="center"/>
          </w:tcPr>
          <w:p w:rsidR="00760854" w:rsidRPr="008E5ED8" w:rsidRDefault="009C48A5" w:rsidP="00094B95">
            <w:pPr>
              <w:ind w:left="-81" w:right="-15" w:firstLine="45"/>
              <w:jc w:val="right"/>
              <w:rPr>
                <w:rFonts w:ascii="Arial" w:hAnsi="Arial" w:cs="Arial"/>
                <w:sz w:val="18"/>
                <w:szCs w:val="18"/>
              </w:rPr>
            </w:pPr>
            <w:r w:rsidRPr="008E5ED8">
              <w:rPr>
                <w:rFonts w:ascii="Arial" w:hAnsi="Arial" w:cs="Arial"/>
                <w:sz w:val="18"/>
                <w:szCs w:val="18"/>
              </w:rPr>
              <w:t>1.806</w:t>
            </w:r>
          </w:p>
        </w:tc>
      </w:tr>
      <w:tr w:rsidR="00760854" w:rsidRPr="008E5ED8" w:rsidTr="00094B95">
        <w:trPr>
          <w:gridAfter w:val="2"/>
          <w:wAfter w:w="3476" w:type="dxa"/>
          <w:trHeight w:val="113"/>
        </w:trPr>
        <w:tc>
          <w:tcPr>
            <w:tcW w:w="1908" w:type="dxa"/>
            <w:vAlign w:val="center"/>
          </w:tcPr>
          <w:p w:rsidR="00760854" w:rsidRPr="008E5ED8" w:rsidRDefault="00760854" w:rsidP="00094B95">
            <w:pPr>
              <w:ind w:left="-108"/>
              <w:rPr>
                <w:rFonts w:ascii="Arial" w:hAnsi="Arial" w:cs="Arial"/>
                <w:b/>
                <w:sz w:val="18"/>
                <w:szCs w:val="18"/>
              </w:rPr>
            </w:pPr>
          </w:p>
        </w:tc>
        <w:tc>
          <w:tcPr>
            <w:tcW w:w="900" w:type="dxa"/>
            <w:vAlign w:val="center"/>
          </w:tcPr>
          <w:p w:rsidR="00760854" w:rsidRPr="008E5ED8" w:rsidRDefault="00760854" w:rsidP="00094B95">
            <w:pPr>
              <w:ind w:left="-81" w:right="-15" w:firstLine="45"/>
              <w:jc w:val="right"/>
              <w:rPr>
                <w:rFonts w:ascii="Arial" w:hAnsi="Arial" w:cs="Arial"/>
                <w:b/>
                <w:sz w:val="18"/>
                <w:szCs w:val="18"/>
              </w:rPr>
            </w:pPr>
          </w:p>
        </w:tc>
        <w:tc>
          <w:tcPr>
            <w:tcW w:w="1456" w:type="dxa"/>
            <w:vAlign w:val="center"/>
          </w:tcPr>
          <w:p w:rsidR="00760854" w:rsidRPr="008E5ED8" w:rsidRDefault="00760854" w:rsidP="00094B95">
            <w:pPr>
              <w:ind w:left="-81" w:right="-15" w:firstLine="45"/>
              <w:jc w:val="right"/>
              <w:rPr>
                <w:rFonts w:ascii="Arial" w:hAnsi="Arial" w:cs="Arial"/>
                <w:b/>
                <w:sz w:val="18"/>
                <w:szCs w:val="18"/>
              </w:rPr>
            </w:pPr>
          </w:p>
        </w:tc>
        <w:tc>
          <w:tcPr>
            <w:tcW w:w="1620" w:type="dxa"/>
            <w:vAlign w:val="center"/>
          </w:tcPr>
          <w:p w:rsidR="00760854" w:rsidRPr="008E5ED8" w:rsidRDefault="00760854" w:rsidP="00094B95">
            <w:pPr>
              <w:jc w:val="right"/>
              <w:rPr>
                <w:rFonts w:ascii="Arial" w:hAnsi="Arial" w:cs="Arial"/>
                <w:b/>
                <w:sz w:val="18"/>
                <w:szCs w:val="18"/>
              </w:rPr>
            </w:pPr>
            <w:r w:rsidRPr="008E5ED8">
              <w:rPr>
                <w:rFonts w:ascii="Arial" w:hAnsi="Arial" w:cs="Arial"/>
                <w:b/>
                <w:bCs/>
                <w:iCs/>
                <w:sz w:val="18"/>
                <w:szCs w:val="18"/>
              </w:rPr>
              <w:t>Bulunduğu ülke</w:t>
            </w:r>
          </w:p>
        </w:tc>
      </w:tr>
      <w:tr w:rsidR="00760854" w:rsidRPr="008E5ED8" w:rsidTr="00094B95">
        <w:trPr>
          <w:gridAfter w:val="2"/>
          <w:wAfter w:w="3476" w:type="dxa"/>
          <w:trHeight w:val="113"/>
        </w:trPr>
        <w:tc>
          <w:tcPr>
            <w:tcW w:w="1908" w:type="dxa"/>
            <w:vAlign w:val="center"/>
          </w:tcPr>
          <w:p w:rsidR="00760854" w:rsidRPr="008E5ED8" w:rsidRDefault="00760854" w:rsidP="00094B95">
            <w:pPr>
              <w:ind w:left="-108"/>
              <w:rPr>
                <w:rFonts w:ascii="Arial" w:hAnsi="Arial" w:cs="Arial"/>
                <w:sz w:val="18"/>
                <w:szCs w:val="18"/>
              </w:rPr>
            </w:pPr>
            <w:r w:rsidRPr="008E5ED8">
              <w:rPr>
                <w:rFonts w:ascii="Arial" w:hAnsi="Arial" w:cs="Arial"/>
                <w:sz w:val="18"/>
                <w:szCs w:val="18"/>
              </w:rPr>
              <w:t>Yurtdışı temsilcilikler</w:t>
            </w:r>
          </w:p>
        </w:tc>
        <w:tc>
          <w:tcPr>
            <w:tcW w:w="900" w:type="dxa"/>
            <w:vAlign w:val="center"/>
          </w:tcPr>
          <w:p w:rsidR="00760854" w:rsidRPr="008E5ED8" w:rsidRDefault="00760854" w:rsidP="00094B95">
            <w:pPr>
              <w:ind w:left="-81" w:right="-15" w:firstLine="45"/>
              <w:jc w:val="right"/>
              <w:rPr>
                <w:rFonts w:ascii="Arial" w:hAnsi="Arial" w:cs="Arial"/>
                <w:sz w:val="18"/>
                <w:szCs w:val="18"/>
              </w:rPr>
            </w:pPr>
            <w:r w:rsidRPr="008E5ED8">
              <w:rPr>
                <w:rFonts w:ascii="Arial" w:hAnsi="Arial" w:cs="Arial"/>
                <w:sz w:val="18"/>
                <w:szCs w:val="18"/>
              </w:rPr>
              <w:t>-</w:t>
            </w:r>
          </w:p>
        </w:tc>
        <w:tc>
          <w:tcPr>
            <w:tcW w:w="1456" w:type="dxa"/>
            <w:vAlign w:val="center"/>
          </w:tcPr>
          <w:p w:rsidR="00760854" w:rsidRPr="008E5ED8" w:rsidRDefault="00760854" w:rsidP="00094B95">
            <w:pPr>
              <w:ind w:left="-81" w:right="-15" w:firstLine="45"/>
              <w:jc w:val="right"/>
              <w:rPr>
                <w:rFonts w:ascii="Arial" w:hAnsi="Arial" w:cs="Arial"/>
                <w:sz w:val="18"/>
                <w:szCs w:val="18"/>
              </w:rPr>
            </w:pPr>
            <w:r w:rsidRPr="008E5ED8">
              <w:rPr>
                <w:rFonts w:ascii="Arial" w:hAnsi="Arial" w:cs="Arial"/>
                <w:sz w:val="18"/>
                <w:szCs w:val="18"/>
              </w:rPr>
              <w:t>-</w:t>
            </w:r>
          </w:p>
        </w:tc>
        <w:tc>
          <w:tcPr>
            <w:tcW w:w="1620" w:type="dxa"/>
            <w:vAlign w:val="center"/>
          </w:tcPr>
          <w:p w:rsidR="00760854" w:rsidRPr="008E5ED8" w:rsidRDefault="00760854" w:rsidP="00094B95">
            <w:pPr>
              <w:jc w:val="right"/>
              <w:rPr>
                <w:rFonts w:ascii="Arial" w:hAnsi="Arial" w:cs="Arial"/>
                <w:sz w:val="18"/>
                <w:szCs w:val="18"/>
              </w:rPr>
            </w:pPr>
            <w:r w:rsidRPr="008E5ED8">
              <w:rPr>
                <w:rFonts w:ascii="Arial" w:hAnsi="Arial" w:cs="Arial"/>
                <w:sz w:val="18"/>
                <w:szCs w:val="18"/>
              </w:rPr>
              <w:t>-</w:t>
            </w:r>
          </w:p>
        </w:tc>
      </w:tr>
      <w:tr w:rsidR="00760854" w:rsidRPr="008E5ED8" w:rsidTr="00094B95">
        <w:trPr>
          <w:gridAfter w:val="2"/>
          <w:wAfter w:w="3476" w:type="dxa"/>
          <w:trHeight w:val="113"/>
        </w:trPr>
        <w:tc>
          <w:tcPr>
            <w:tcW w:w="1908" w:type="dxa"/>
            <w:vAlign w:val="center"/>
          </w:tcPr>
          <w:p w:rsidR="00760854" w:rsidRPr="008E5ED8" w:rsidRDefault="00760854" w:rsidP="00094B95">
            <w:pPr>
              <w:ind w:left="-108"/>
              <w:rPr>
                <w:rFonts w:ascii="Arial" w:hAnsi="Arial" w:cs="Arial"/>
                <w:sz w:val="18"/>
                <w:szCs w:val="18"/>
              </w:rPr>
            </w:pPr>
          </w:p>
        </w:tc>
        <w:tc>
          <w:tcPr>
            <w:tcW w:w="900" w:type="dxa"/>
            <w:vAlign w:val="center"/>
          </w:tcPr>
          <w:p w:rsidR="00760854" w:rsidRPr="008E5ED8" w:rsidRDefault="00760854" w:rsidP="00094B95">
            <w:pPr>
              <w:ind w:left="-81" w:right="-15" w:firstLine="45"/>
              <w:jc w:val="right"/>
              <w:rPr>
                <w:rFonts w:ascii="Arial" w:hAnsi="Arial" w:cs="Arial"/>
                <w:sz w:val="18"/>
                <w:szCs w:val="18"/>
              </w:rPr>
            </w:pPr>
          </w:p>
        </w:tc>
        <w:tc>
          <w:tcPr>
            <w:tcW w:w="1456" w:type="dxa"/>
            <w:vAlign w:val="center"/>
          </w:tcPr>
          <w:p w:rsidR="00760854" w:rsidRPr="008E5ED8" w:rsidRDefault="00760854" w:rsidP="00094B95">
            <w:pPr>
              <w:ind w:left="-81" w:right="-15" w:firstLine="45"/>
              <w:jc w:val="right"/>
              <w:rPr>
                <w:rFonts w:ascii="Arial" w:hAnsi="Arial" w:cs="Arial"/>
                <w:sz w:val="18"/>
                <w:szCs w:val="18"/>
              </w:rPr>
            </w:pPr>
          </w:p>
        </w:tc>
        <w:tc>
          <w:tcPr>
            <w:tcW w:w="1620" w:type="dxa"/>
            <w:vAlign w:val="center"/>
          </w:tcPr>
          <w:p w:rsidR="00760854" w:rsidRPr="008E5ED8" w:rsidRDefault="00760854" w:rsidP="00094B95">
            <w:pPr>
              <w:jc w:val="right"/>
              <w:rPr>
                <w:rFonts w:ascii="Arial" w:hAnsi="Arial" w:cs="Arial"/>
                <w:sz w:val="18"/>
                <w:szCs w:val="18"/>
              </w:rPr>
            </w:pPr>
          </w:p>
        </w:tc>
      </w:tr>
      <w:tr w:rsidR="00760854" w:rsidRPr="008E5ED8" w:rsidTr="00094B95">
        <w:trPr>
          <w:gridAfter w:val="2"/>
          <w:wAfter w:w="3476" w:type="dxa"/>
          <w:trHeight w:val="113"/>
        </w:trPr>
        <w:tc>
          <w:tcPr>
            <w:tcW w:w="1908" w:type="dxa"/>
            <w:vAlign w:val="center"/>
          </w:tcPr>
          <w:p w:rsidR="00760854" w:rsidRPr="008E5ED8" w:rsidRDefault="00760854" w:rsidP="00094B95">
            <w:pPr>
              <w:ind w:left="-108"/>
              <w:rPr>
                <w:rFonts w:ascii="Arial" w:hAnsi="Arial" w:cs="Arial"/>
                <w:sz w:val="18"/>
                <w:szCs w:val="18"/>
              </w:rPr>
            </w:pPr>
          </w:p>
        </w:tc>
        <w:tc>
          <w:tcPr>
            <w:tcW w:w="900" w:type="dxa"/>
            <w:vAlign w:val="center"/>
          </w:tcPr>
          <w:p w:rsidR="00760854" w:rsidRPr="008E5ED8" w:rsidRDefault="00760854" w:rsidP="00094B95">
            <w:pPr>
              <w:ind w:left="-81" w:right="-15" w:firstLine="45"/>
              <w:jc w:val="right"/>
              <w:rPr>
                <w:rFonts w:ascii="Arial" w:hAnsi="Arial" w:cs="Arial"/>
                <w:sz w:val="18"/>
                <w:szCs w:val="18"/>
              </w:rPr>
            </w:pPr>
          </w:p>
        </w:tc>
        <w:tc>
          <w:tcPr>
            <w:tcW w:w="1456" w:type="dxa"/>
            <w:vAlign w:val="center"/>
          </w:tcPr>
          <w:p w:rsidR="00760854" w:rsidRPr="008E5ED8" w:rsidRDefault="00760854" w:rsidP="00094B95">
            <w:pPr>
              <w:ind w:left="-81" w:right="-15" w:firstLine="45"/>
              <w:jc w:val="right"/>
              <w:rPr>
                <w:rFonts w:ascii="Arial" w:hAnsi="Arial" w:cs="Arial"/>
                <w:sz w:val="18"/>
                <w:szCs w:val="18"/>
              </w:rPr>
            </w:pPr>
          </w:p>
        </w:tc>
        <w:tc>
          <w:tcPr>
            <w:tcW w:w="1620" w:type="dxa"/>
            <w:vAlign w:val="center"/>
          </w:tcPr>
          <w:p w:rsidR="00760854" w:rsidRPr="008E5ED8" w:rsidRDefault="00760854" w:rsidP="00094B95">
            <w:pPr>
              <w:jc w:val="right"/>
              <w:rPr>
                <w:rFonts w:ascii="Arial" w:hAnsi="Arial" w:cs="Arial"/>
                <w:sz w:val="18"/>
                <w:szCs w:val="18"/>
              </w:rPr>
            </w:pPr>
          </w:p>
        </w:tc>
      </w:tr>
      <w:tr w:rsidR="00760854" w:rsidRPr="008E5ED8" w:rsidTr="00094B95">
        <w:trPr>
          <w:trHeight w:val="113"/>
        </w:trPr>
        <w:tc>
          <w:tcPr>
            <w:tcW w:w="1908" w:type="dxa"/>
            <w:vAlign w:val="center"/>
          </w:tcPr>
          <w:p w:rsidR="00760854" w:rsidRPr="008E5ED8" w:rsidRDefault="00760854" w:rsidP="00094B95">
            <w:pPr>
              <w:ind w:left="-108"/>
              <w:rPr>
                <w:rFonts w:ascii="Arial" w:hAnsi="Arial" w:cs="Arial"/>
                <w:b/>
                <w:sz w:val="18"/>
                <w:szCs w:val="18"/>
              </w:rPr>
            </w:pPr>
          </w:p>
        </w:tc>
        <w:tc>
          <w:tcPr>
            <w:tcW w:w="900" w:type="dxa"/>
            <w:vAlign w:val="center"/>
          </w:tcPr>
          <w:p w:rsidR="00760854" w:rsidRPr="008E5ED8" w:rsidRDefault="00760854" w:rsidP="00094B95">
            <w:pPr>
              <w:ind w:left="-81" w:right="-15" w:firstLine="45"/>
              <w:jc w:val="right"/>
              <w:rPr>
                <w:rFonts w:ascii="Arial" w:hAnsi="Arial" w:cs="Arial"/>
                <w:b/>
                <w:sz w:val="18"/>
                <w:szCs w:val="18"/>
              </w:rPr>
            </w:pPr>
          </w:p>
        </w:tc>
        <w:tc>
          <w:tcPr>
            <w:tcW w:w="1456" w:type="dxa"/>
            <w:vAlign w:val="center"/>
          </w:tcPr>
          <w:p w:rsidR="00760854" w:rsidRPr="008E5ED8" w:rsidRDefault="00760854" w:rsidP="00094B95">
            <w:pPr>
              <w:ind w:left="-81" w:right="-15" w:firstLine="45"/>
              <w:jc w:val="right"/>
              <w:rPr>
                <w:rFonts w:ascii="Arial" w:hAnsi="Arial" w:cs="Arial"/>
                <w:b/>
                <w:sz w:val="18"/>
                <w:szCs w:val="18"/>
              </w:rPr>
            </w:pPr>
          </w:p>
        </w:tc>
        <w:tc>
          <w:tcPr>
            <w:tcW w:w="1620" w:type="dxa"/>
            <w:vAlign w:val="center"/>
          </w:tcPr>
          <w:p w:rsidR="00760854" w:rsidRPr="008E5ED8" w:rsidRDefault="00760854" w:rsidP="00094B95">
            <w:pPr>
              <w:jc w:val="right"/>
              <w:rPr>
                <w:rFonts w:ascii="Arial" w:hAnsi="Arial" w:cs="Arial"/>
                <w:b/>
                <w:sz w:val="18"/>
                <w:szCs w:val="18"/>
              </w:rPr>
            </w:pPr>
          </w:p>
        </w:tc>
        <w:tc>
          <w:tcPr>
            <w:tcW w:w="1368" w:type="dxa"/>
            <w:vAlign w:val="center"/>
          </w:tcPr>
          <w:p w:rsidR="00760854" w:rsidRPr="008E5ED8" w:rsidRDefault="00760854" w:rsidP="00094B95">
            <w:pPr>
              <w:jc w:val="right"/>
              <w:rPr>
                <w:rFonts w:ascii="Arial" w:hAnsi="Arial" w:cs="Arial"/>
                <w:b/>
                <w:sz w:val="18"/>
                <w:szCs w:val="18"/>
              </w:rPr>
            </w:pPr>
            <w:r w:rsidRPr="008E5ED8">
              <w:rPr>
                <w:rFonts w:ascii="Arial" w:hAnsi="Arial" w:cs="Arial"/>
                <w:b/>
                <w:sz w:val="18"/>
                <w:szCs w:val="18"/>
              </w:rPr>
              <w:t>Aktif toplamı (bin TL)</w:t>
            </w:r>
          </w:p>
        </w:tc>
        <w:tc>
          <w:tcPr>
            <w:tcW w:w="2108" w:type="dxa"/>
            <w:vAlign w:val="center"/>
          </w:tcPr>
          <w:p w:rsidR="00760854" w:rsidRPr="008E5ED8" w:rsidRDefault="00760854" w:rsidP="00094B95">
            <w:pPr>
              <w:jc w:val="right"/>
              <w:rPr>
                <w:rFonts w:ascii="Arial" w:hAnsi="Arial" w:cs="Arial"/>
                <w:b/>
                <w:sz w:val="18"/>
                <w:szCs w:val="18"/>
              </w:rPr>
            </w:pPr>
            <w:r w:rsidRPr="008E5ED8">
              <w:rPr>
                <w:rFonts w:ascii="Arial" w:hAnsi="Arial" w:cs="Arial"/>
                <w:b/>
                <w:sz w:val="18"/>
                <w:szCs w:val="18"/>
              </w:rPr>
              <w:t>Yasal sermaye</w:t>
            </w:r>
          </w:p>
        </w:tc>
      </w:tr>
      <w:tr w:rsidR="00760854" w:rsidRPr="008E5ED8" w:rsidTr="00094B95">
        <w:trPr>
          <w:trHeight w:val="113"/>
        </w:trPr>
        <w:tc>
          <w:tcPr>
            <w:tcW w:w="1908" w:type="dxa"/>
            <w:vAlign w:val="center"/>
          </w:tcPr>
          <w:p w:rsidR="00760854" w:rsidRPr="008E5ED8" w:rsidRDefault="00760854" w:rsidP="00094B95">
            <w:pPr>
              <w:ind w:left="-108"/>
              <w:rPr>
                <w:rFonts w:ascii="Arial" w:hAnsi="Arial" w:cs="Arial"/>
                <w:sz w:val="18"/>
                <w:szCs w:val="18"/>
              </w:rPr>
            </w:pPr>
            <w:r w:rsidRPr="008E5ED8">
              <w:rPr>
                <w:rFonts w:ascii="Arial" w:hAnsi="Arial" w:cs="Arial"/>
                <w:sz w:val="18"/>
                <w:szCs w:val="18"/>
              </w:rPr>
              <w:t>Yurtdışı şube</w:t>
            </w:r>
          </w:p>
        </w:tc>
        <w:tc>
          <w:tcPr>
            <w:tcW w:w="900" w:type="dxa"/>
            <w:vAlign w:val="center"/>
          </w:tcPr>
          <w:p w:rsidR="00760854" w:rsidRPr="008E5ED8" w:rsidRDefault="001F29DF" w:rsidP="00094B95">
            <w:pPr>
              <w:ind w:left="-81" w:right="-15" w:firstLine="45"/>
              <w:jc w:val="right"/>
              <w:rPr>
                <w:rFonts w:ascii="Arial" w:hAnsi="Arial" w:cs="Arial"/>
                <w:sz w:val="18"/>
                <w:szCs w:val="18"/>
              </w:rPr>
            </w:pPr>
            <w:r w:rsidRPr="008E5ED8">
              <w:rPr>
                <w:rFonts w:ascii="Arial" w:hAnsi="Arial" w:cs="Arial"/>
                <w:sz w:val="18"/>
                <w:szCs w:val="18"/>
              </w:rPr>
              <w:t>1</w:t>
            </w:r>
          </w:p>
        </w:tc>
        <w:tc>
          <w:tcPr>
            <w:tcW w:w="1456" w:type="dxa"/>
            <w:vAlign w:val="center"/>
          </w:tcPr>
          <w:p w:rsidR="00760854" w:rsidRPr="008E5ED8" w:rsidRDefault="009C48A5" w:rsidP="00094B95">
            <w:pPr>
              <w:ind w:left="-81" w:right="-15" w:firstLine="45"/>
              <w:jc w:val="right"/>
              <w:rPr>
                <w:rFonts w:ascii="Arial" w:hAnsi="Arial" w:cs="Arial"/>
                <w:sz w:val="18"/>
                <w:szCs w:val="18"/>
              </w:rPr>
            </w:pPr>
            <w:r w:rsidRPr="008E5ED8">
              <w:rPr>
                <w:rFonts w:ascii="Arial" w:hAnsi="Arial" w:cs="Arial"/>
                <w:sz w:val="18"/>
                <w:szCs w:val="18"/>
              </w:rPr>
              <w:t>10</w:t>
            </w:r>
          </w:p>
        </w:tc>
        <w:tc>
          <w:tcPr>
            <w:tcW w:w="1620" w:type="dxa"/>
            <w:vAlign w:val="center"/>
          </w:tcPr>
          <w:p w:rsidR="00760854" w:rsidRPr="008E5ED8" w:rsidRDefault="00760854" w:rsidP="00094B95">
            <w:pPr>
              <w:jc w:val="right"/>
              <w:rPr>
                <w:rFonts w:ascii="Arial" w:hAnsi="Arial" w:cs="Arial"/>
                <w:sz w:val="18"/>
                <w:szCs w:val="18"/>
              </w:rPr>
            </w:pPr>
            <w:r w:rsidRPr="008E5ED8">
              <w:rPr>
                <w:rFonts w:ascii="Arial" w:hAnsi="Arial" w:cs="Arial"/>
                <w:sz w:val="18"/>
                <w:szCs w:val="18"/>
              </w:rPr>
              <w:t>Irak</w:t>
            </w:r>
          </w:p>
        </w:tc>
        <w:tc>
          <w:tcPr>
            <w:tcW w:w="1368" w:type="dxa"/>
            <w:vAlign w:val="center"/>
          </w:tcPr>
          <w:p w:rsidR="00760854" w:rsidRPr="008E5ED8" w:rsidRDefault="00B01054" w:rsidP="00094B95">
            <w:pPr>
              <w:jc w:val="right"/>
              <w:rPr>
                <w:rFonts w:ascii="Arial" w:hAnsi="Arial" w:cs="Arial"/>
                <w:sz w:val="18"/>
                <w:szCs w:val="18"/>
              </w:rPr>
            </w:pPr>
            <w:r w:rsidRPr="008E5ED8">
              <w:rPr>
                <w:rFonts w:ascii="Arial" w:hAnsi="Arial" w:cs="Arial"/>
                <w:sz w:val="18"/>
                <w:szCs w:val="18"/>
              </w:rPr>
              <w:t>36.013</w:t>
            </w:r>
          </w:p>
        </w:tc>
        <w:tc>
          <w:tcPr>
            <w:tcW w:w="2108" w:type="dxa"/>
            <w:vAlign w:val="center"/>
          </w:tcPr>
          <w:p w:rsidR="00760854" w:rsidRPr="008E5ED8" w:rsidRDefault="00760854" w:rsidP="00094B95">
            <w:pPr>
              <w:jc w:val="right"/>
              <w:rPr>
                <w:rFonts w:ascii="Arial" w:hAnsi="Arial" w:cs="Arial"/>
                <w:sz w:val="18"/>
                <w:szCs w:val="18"/>
              </w:rPr>
            </w:pPr>
            <w:r w:rsidRPr="008E5ED8">
              <w:rPr>
                <w:rFonts w:ascii="Arial" w:hAnsi="Arial" w:cs="Arial"/>
                <w:sz w:val="18"/>
                <w:szCs w:val="18"/>
              </w:rPr>
              <w:t>7.000.000 ABD Doları</w:t>
            </w:r>
          </w:p>
        </w:tc>
      </w:tr>
      <w:tr w:rsidR="00760854" w:rsidRPr="008E5ED8" w:rsidTr="00094B95">
        <w:trPr>
          <w:trHeight w:val="113"/>
        </w:trPr>
        <w:tc>
          <w:tcPr>
            <w:tcW w:w="1908" w:type="dxa"/>
            <w:vAlign w:val="center"/>
          </w:tcPr>
          <w:p w:rsidR="00760854" w:rsidRPr="008E5ED8" w:rsidRDefault="00760854" w:rsidP="00094B95">
            <w:pPr>
              <w:ind w:left="-108"/>
              <w:rPr>
                <w:rFonts w:ascii="Arial" w:hAnsi="Arial" w:cs="Arial"/>
                <w:sz w:val="18"/>
                <w:szCs w:val="18"/>
              </w:rPr>
            </w:pPr>
          </w:p>
        </w:tc>
        <w:tc>
          <w:tcPr>
            <w:tcW w:w="900" w:type="dxa"/>
            <w:vAlign w:val="center"/>
          </w:tcPr>
          <w:p w:rsidR="00760854" w:rsidRPr="008E5ED8" w:rsidRDefault="00760854" w:rsidP="00094B95">
            <w:pPr>
              <w:ind w:left="-81" w:right="-15" w:firstLine="45"/>
              <w:jc w:val="right"/>
              <w:rPr>
                <w:rFonts w:ascii="Arial" w:hAnsi="Arial" w:cs="Arial"/>
                <w:sz w:val="18"/>
                <w:szCs w:val="18"/>
              </w:rPr>
            </w:pPr>
          </w:p>
        </w:tc>
        <w:tc>
          <w:tcPr>
            <w:tcW w:w="1456" w:type="dxa"/>
            <w:vAlign w:val="center"/>
          </w:tcPr>
          <w:p w:rsidR="00760854" w:rsidRPr="008E5ED8" w:rsidRDefault="00760854" w:rsidP="00094B95">
            <w:pPr>
              <w:ind w:left="-81" w:right="-15" w:firstLine="45"/>
              <w:jc w:val="right"/>
              <w:rPr>
                <w:rFonts w:ascii="Arial" w:hAnsi="Arial" w:cs="Arial"/>
                <w:sz w:val="18"/>
                <w:szCs w:val="18"/>
              </w:rPr>
            </w:pPr>
          </w:p>
        </w:tc>
        <w:tc>
          <w:tcPr>
            <w:tcW w:w="1620" w:type="dxa"/>
            <w:vAlign w:val="center"/>
          </w:tcPr>
          <w:p w:rsidR="00760854" w:rsidRPr="008E5ED8" w:rsidRDefault="00760854" w:rsidP="00094B95">
            <w:pPr>
              <w:jc w:val="right"/>
              <w:rPr>
                <w:rFonts w:ascii="Arial" w:hAnsi="Arial" w:cs="Arial"/>
                <w:sz w:val="18"/>
                <w:szCs w:val="18"/>
              </w:rPr>
            </w:pPr>
          </w:p>
        </w:tc>
        <w:tc>
          <w:tcPr>
            <w:tcW w:w="1368" w:type="dxa"/>
            <w:vAlign w:val="center"/>
          </w:tcPr>
          <w:p w:rsidR="00760854" w:rsidRPr="008E5ED8" w:rsidRDefault="00760854" w:rsidP="00094B95">
            <w:pPr>
              <w:jc w:val="right"/>
              <w:rPr>
                <w:rFonts w:ascii="Arial" w:hAnsi="Arial" w:cs="Arial"/>
                <w:sz w:val="18"/>
                <w:szCs w:val="18"/>
              </w:rPr>
            </w:pPr>
          </w:p>
        </w:tc>
        <w:tc>
          <w:tcPr>
            <w:tcW w:w="2108" w:type="dxa"/>
            <w:vAlign w:val="center"/>
          </w:tcPr>
          <w:p w:rsidR="00760854" w:rsidRPr="008E5ED8" w:rsidRDefault="00760854" w:rsidP="00094B95">
            <w:pPr>
              <w:jc w:val="right"/>
              <w:rPr>
                <w:rFonts w:ascii="Arial" w:hAnsi="Arial" w:cs="Arial"/>
                <w:sz w:val="18"/>
                <w:szCs w:val="18"/>
              </w:rPr>
            </w:pPr>
          </w:p>
        </w:tc>
      </w:tr>
      <w:tr w:rsidR="00760854" w:rsidRPr="008E5ED8" w:rsidTr="00094B95">
        <w:trPr>
          <w:trHeight w:val="113"/>
        </w:trPr>
        <w:tc>
          <w:tcPr>
            <w:tcW w:w="1908" w:type="dxa"/>
            <w:vAlign w:val="center"/>
          </w:tcPr>
          <w:p w:rsidR="00760854" w:rsidRPr="008E5ED8" w:rsidRDefault="00760854" w:rsidP="00094B95">
            <w:pPr>
              <w:ind w:left="-108"/>
              <w:rPr>
                <w:rFonts w:ascii="Arial" w:hAnsi="Arial" w:cs="Arial"/>
                <w:sz w:val="18"/>
                <w:szCs w:val="18"/>
              </w:rPr>
            </w:pPr>
          </w:p>
        </w:tc>
        <w:tc>
          <w:tcPr>
            <w:tcW w:w="900" w:type="dxa"/>
            <w:vAlign w:val="center"/>
          </w:tcPr>
          <w:p w:rsidR="00760854" w:rsidRPr="008E5ED8" w:rsidRDefault="00760854" w:rsidP="00094B95">
            <w:pPr>
              <w:ind w:left="-81" w:right="-15" w:firstLine="45"/>
              <w:jc w:val="right"/>
              <w:rPr>
                <w:rFonts w:ascii="Arial" w:hAnsi="Arial" w:cs="Arial"/>
                <w:sz w:val="18"/>
                <w:szCs w:val="18"/>
              </w:rPr>
            </w:pPr>
          </w:p>
        </w:tc>
        <w:tc>
          <w:tcPr>
            <w:tcW w:w="1456" w:type="dxa"/>
            <w:vAlign w:val="center"/>
          </w:tcPr>
          <w:p w:rsidR="00760854" w:rsidRPr="008E5ED8" w:rsidRDefault="00760854" w:rsidP="00094B95">
            <w:pPr>
              <w:ind w:left="-81" w:right="-15" w:firstLine="45"/>
              <w:jc w:val="right"/>
              <w:rPr>
                <w:rFonts w:ascii="Arial" w:hAnsi="Arial" w:cs="Arial"/>
                <w:sz w:val="18"/>
                <w:szCs w:val="18"/>
              </w:rPr>
            </w:pPr>
          </w:p>
        </w:tc>
        <w:tc>
          <w:tcPr>
            <w:tcW w:w="1620" w:type="dxa"/>
            <w:vAlign w:val="center"/>
          </w:tcPr>
          <w:p w:rsidR="00760854" w:rsidRPr="008E5ED8" w:rsidRDefault="00760854" w:rsidP="00094B95">
            <w:pPr>
              <w:jc w:val="right"/>
              <w:rPr>
                <w:rFonts w:ascii="Arial" w:hAnsi="Arial" w:cs="Arial"/>
                <w:sz w:val="18"/>
                <w:szCs w:val="18"/>
              </w:rPr>
            </w:pPr>
            <w:r w:rsidRPr="008E5ED8">
              <w:rPr>
                <w:rFonts w:ascii="Arial" w:hAnsi="Arial" w:cs="Arial"/>
                <w:sz w:val="18"/>
                <w:szCs w:val="18"/>
              </w:rPr>
              <w:t xml:space="preserve">               </w:t>
            </w:r>
          </w:p>
        </w:tc>
        <w:tc>
          <w:tcPr>
            <w:tcW w:w="1368" w:type="dxa"/>
            <w:vAlign w:val="center"/>
          </w:tcPr>
          <w:p w:rsidR="00760854" w:rsidRPr="008E5ED8" w:rsidRDefault="00760854" w:rsidP="00094B95">
            <w:pPr>
              <w:jc w:val="right"/>
              <w:rPr>
                <w:rFonts w:ascii="Arial" w:hAnsi="Arial" w:cs="Arial"/>
                <w:sz w:val="18"/>
                <w:szCs w:val="18"/>
              </w:rPr>
            </w:pPr>
          </w:p>
        </w:tc>
        <w:tc>
          <w:tcPr>
            <w:tcW w:w="2108" w:type="dxa"/>
            <w:vAlign w:val="center"/>
          </w:tcPr>
          <w:p w:rsidR="00760854" w:rsidRPr="008E5ED8" w:rsidRDefault="00760854" w:rsidP="00094B95">
            <w:pPr>
              <w:jc w:val="right"/>
              <w:rPr>
                <w:rFonts w:ascii="Arial" w:hAnsi="Arial" w:cs="Arial"/>
                <w:sz w:val="18"/>
                <w:szCs w:val="18"/>
              </w:rPr>
            </w:pPr>
          </w:p>
        </w:tc>
      </w:tr>
      <w:tr w:rsidR="00760854" w:rsidRPr="008E5ED8" w:rsidTr="00094B95">
        <w:trPr>
          <w:trHeight w:val="113"/>
        </w:trPr>
        <w:tc>
          <w:tcPr>
            <w:tcW w:w="1908" w:type="dxa"/>
            <w:vAlign w:val="center"/>
          </w:tcPr>
          <w:p w:rsidR="00760854" w:rsidRPr="008E5ED8" w:rsidRDefault="00760854" w:rsidP="00094B95">
            <w:pPr>
              <w:ind w:left="-108"/>
              <w:rPr>
                <w:rFonts w:ascii="Arial" w:hAnsi="Arial" w:cs="Arial"/>
                <w:sz w:val="18"/>
                <w:szCs w:val="18"/>
              </w:rPr>
            </w:pPr>
            <w:r w:rsidRPr="008E5ED8">
              <w:rPr>
                <w:rFonts w:ascii="Arial" w:hAnsi="Arial" w:cs="Arial"/>
                <w:sz w:val="18"/>
                <w:szCs w:val="18"/>
              </w:rPr>
              <w:t xml:space="preserve">Kıyı </w:t>
            </w:r>
            <w:proofErr w:type="spellStart"/>
            <w:r w:rsidRPr="008E5ED8">
              <w:rPr>
                <w:rFonts w:ascii="Arial" w:hAnsi="Arial" w:cs="Arial"/>
                <w:sz w:val="18"/>
                <w:szCs w:val="18"/>
              </w:rPr>
              <w:t>Bnk</w:t>
            </w:r>
            <w:proofErr w:type="spellEnd"/>
            <w:r w:rsidRPr="008E5ED8">
              <w:rPr>
                <w:rFonts w:ascii="Arial" w:hAnsi="Arial" w:cs="Arial"/>
                <w:sz w:val="18"/>
                <w:szCs w:val="18"/>
              </w:rPr>
              <w:t xml:space="preserve">. </w:t>
            </w:r>
            <w:proofErr w:type="spellStart"/>
            <w:r w:rsidRPr="008E5ED8">
              <w:rPr>
                <w:rFonts w:ascii="Arial" w:hAnsi="Arial" w:cs="Arial"/>
                <w:sz w:val="18"/>
                <w:szCs w:val="18"/>
              </w:rPr>
              <w:t>Blg</w:t>
            </w:r>
            <w:proofErr w:type="spellEnd"/>
            <w:r w:rsidRPr="008E5ED8">
              <w:rPr>
                <w:rFonts w:ascii="Arial" w:hAnsi="Arial" w:cs="Arial"/>
                <w:sz w:val="18"/>
                <w:szCs w:val="18"/>
              </w:rPr>
              <w:t>. Şubeler</w:t>
            </w:r>
          </w:p>
        </w:tc>
        <w:tc>
          <w:tcPr>
            <w:tcW w:w="900" w:type="dxa"/>
            <w:vAlign w:val="center"/>
          </w:tcPr>
          <w:p w:rsidR="00760854" w:rsidRPr="008E5ED8" w:rsidRDefault="00760854" w:rsidP="00094B95">
            <w:pPr>
              <w:ind w:left="-81" w:right="-15" w:firstLine="45"/>
              <w:jc w:val="right"/>
              <w:rPr>
                <w:rFonts w:ascii="Arial" w:hAnsi="Arial" w:cs="Arial"/>
                <w:sz w:val="18"/>
                <w:szCs w:val="18"/>
              </w:rPr>
            </w:pPr>
            <w:r w:rsidRPr="008E5ED8">
              <w:rPr>
                <w:rFonts w:ascii="Arial" w:hAnsi="Arial" w:cs="Arial"/>
                <w:sz w:val="18"/>
                <w:szCs w:val="18"/>
              </w:rPr>
              <w:t>-</w:t>
            </w:r>
          </w:p>
        </w:tc>
        <w:tc>
          <w:tcPr>
            <w:tcW w:w="1456" w:type="dxa"/>
            <w:vAlign w:val="center"/>
          </w:tcPr>
          <w:p w:rsidR="00760854" w:rsidRPr="008E5ED8" w:rsidRDefault="00760854" w:rsidP="00094B95">
            <w:pPr>
              <w:ind w:left="-81" w:right="-15" w:firstLine="45"/>
              <w:jc w:val="right"/>
              <w:rPr>
                <w:rFonts w:ascii="Arial" w:hAnsi="Arial" w:cs="Arial"/>
                <w:sz w:val="18"/>
                <w:szCs w:val="18"/>
              </w:rPr>
            </w:pPr>
            <w:r w:rsidRPr="008E5ED8">
              <w:rPr>
                <w:rFonts w:ascii="Arial" w:hAnsi="Arial" w:cs="Arial"/>
                <w:sz w:val="18"/>
                <w:szCs w:val="18"/>
              </w:rPr>
              <w:t>-</w:t>
            </w:r>
          </w:p>
        </w:tc>
        <w:tc>
          <w:tcPr>
            <w:tcW w:w="1620" w:type="dxa"/>
            <w:vAlign w:val="center"/>
          </w:tcPr>
          <w:p w:rsidR="00760854" w:rsidRPr="008E5ED8" w:rsidRDefault="00760854" w:rsidP="00094B95">
            <w:pPr>
              <w:jc w:val="right"/>
              <w:rPr>
                <w:rFonts w:ascii="Arial" w:hAnsi="Arial" w:cs="Arial"/>
                <w:sz w:val="18"/>
                <w:szCs w:val="18"/>
              </w:rPr>
            </w:pPr>
            <w:r w:rsidRPr="008E5ED8">
              <w:rPr>
                <w:rFonts w:ascii="Arial" w:hAnsi="Arial" w:cs="Arial"/>
                <w:sz w:val="18"/>
                <w:szCs w:val="18"/>
              </w:rPr>
              <w:t>-</w:t>
            </w:r>
          </w:p>
        </w:tc>
        <w:tc>
          <w:tcPr>
            <w:tcW w:w="1368" w:type="dxa"/>
            <w:vAlign w:val="center"/>
          </w:tcPr>
          <w:p w:rsidR="00760854" w:rsidRPr="008E5ED8" w:rsidRDefault="00760854" w:rsidP="00094B95">
            <w:pPr>
              <w:jc w:val="right"/>
              <w:rPr>
                <w:rFonts w:ascii="Arial" w:hAnsi="Arial" w:cs="Arial"/>
                <w:sz w:val="18"/>
                <w:szCs w:val="18"/>
              </w:rPr>
            </w:pPr>
            <w:r w:rsidRPr="008E5ED8">
              <w:rPr>
                <w:rFonts w:ascii="Arial" w:hAnsi="Arial" w:cs="Arial"/>
                <w:sz w:val="18"/>
                <w:szCs w:val="18"/>
              </w:rPr>
              <w:t>-</w:t>
            </w:r>
          </w:p>
        </w:tc>
        <w:tc>
          <w:tcPr>
            <w:tcW w:w="2108" w:type="dxa"/>
            <w:vAlign w:val="center"/>
          </w:tcPr>
          <w:p w:rsidR="00760854" w:rsidRPr="008E5ED8" w:rsidRDefault="00760854" w:rsidP="00094B95">
            <w:pPr>
              <w:jc w:val="right"/>
              <w:rPr>
                <w:rFonts w:ascii="Arial" w:hAnsi="Arial" w:cs="Arial"/>
                <w:sz w:val="18"/>
                <w:szCs w:val="18"/>
              </w:rPr>
            </w:pPr>
            <w:r w:rsidRPr="008E5ED8">
              <w:rPr>
                <w:rFonts w:ascii="Arial" w:hAnsi="Arial" w:cs="Arial"/>
                <w:sz w:val="18"/>
                <w:szCs w:val="18"/>
              </w:rPr>
              <w:t>-</w:t>
            </w:r>
          </w:p>
        </w:tc>
      </w:tr>
      <w:tr w:rsidR="00760854" w:rsidRPr="008E5ED8" w:rsidTr="00094B95">
        <w:trPr>
          <w:trHeight w:val="113"/>
        </w:trPr>
        <w:tc>
          <w:tcPr>
            <w:tcW w:w="1908" w:type="dxa"/>
            <w:vAlign w:val="center"/>
          </w:tcPr>
          <w:p w:rsidR="00760854" w:rsidRPr="008E5ED8" w:rsidRDefault="00760854" w:rsidP="00094B95">
            <w:pPr>
              <w:ind w:left="-108"/>
              <w:rPr>
                <w:rFonts w:ascii="Arial" w:hAnsi="Arial" w:cs="Arial"/>
                <w:sz w:val="18"/>
                <w:szCs w:val="18"/>
              </w:rPr>
            </w:pPr>
          </w:p>
        </w:tc>
        <w:tc>
          <w:tcPr>
            <w:tcW w:w="900" w:type="dxa"/>
            <w:vAlign w:val="center"/>
          </w:tcPr>
          <w:p w:rsidR="00760854" w:rsidRPr="008E5ED8" w:rsidRDefault="00760854" w:rsidP="00094B95">
            <w:pPr>
              <w:ind w:left="-81" w:right="-15" w:firstLine="45"/>
              <w:jc w:val="right"/>
              <w:rPr>
                <w:rFonts w:ascii="Arial" w:hAnsi="Arial" w:cs="Arial"/>
                <w:sz w:val="18"/>
                <w:szCs w:val="18"/>
              </w:rPr>
            </w:pPr>
          </w:p>
        </w:tc>
        <w:tc>
          <w:tcPr>
            <w:tcW w:w="1456" w:type="dxa"/>
            <w:vAlign w:val="center"/>
          </w:tcPr>
          <w:p w:rsidR="00760854" w:rsidRPr="008E5ED8" w:rsidRDefault="00760854" w:rsidP="00094B95">
            <w:pPr>
              <w:ind w:left="-81" w:right="-15" w:firstLine="45"/>
              <w:jc w:val="right"/>
              <w:rPr>
                <w:rFonts w:ascii="Arial" w:hAnsi="Arial" w:cs="Arial"/>
                <w:sz w:val="18"/>
                <w:szCs w:val="18"/>
              </w:rPr>
            </w:pPr>
          </w:p>
        </w:tc>
        <w:tc>
          <w:tcPr>
            <w:tcW w:w="1620" w:type="dxa"/>
            <w:vAlign w:val="center"/>
          </w:tcPr>
          <w:p w:rsidR="00760854" w:rsidRPr="008E5ED8" w:rsidRDefault="00760854" w:rsidP="00094B95">
            <w:pPr>
              <w:jc w:val="right"/>
              <w:rPr>
                <w:rFonts w:ascii="Arial" w:hAnsi="Arial" w:cs="Arial"/>
                <w:sz w:val="18"/>
                <w:szCs w:val="18"/>
              </w:rPr>
            </w:pPr>
          </w:p>
        </w:tc>
        <w:tc>
          <w:tcPr>
            <w:tcW w:w="1368" w:type="dxa"/>
            <w:vAlign w:val="center"/>
          </w:tcPr>
          <w:p w:rsidR="00760854" w:rsidRPr="008E5ED8" w:rsidRDefault="00760854" w:rsidP="00094B95">
            <w:pPr>
              <w:jc w:val="right"/>
              <w:rPr>
                <w:rFonts w:ascii="Arial" w:hAnsi="Arial" w:cs="Arial"/>
                <w:sz w:val="18"/>
                <w:szCs w:val="18"/>
              </w:rPr>
            </w:pPr>
          </w:p>
        </w:tc>
        <w:tc>
          <w:tcPr>
            <w:tcW w:w="2108" w:type="dxa"/>
            <w:vAlign w:val="center"/>
          </w:tcPr>
          <w:p w:rsidR="00760854" w:rsidRPr="008E5ED8" w:rsidRDefault="00760854" w:rsidP="00094B95">
            <w:pPr>
              <w:jc w:val="right"/>
              <w:rPr>
                <w:rFonts w:ascii="Arial" w:hAnsi="Arial" w:cs="Arial"/>
                <w:sz w:val="18"/>
                <w:szCs w:val="18"/>
              </w:rPr>
            </w:pPr>
          </w:p>
        </w:tc>
      </w:tr>
      <w:tr w:rsidR="00760854" w:rsidRPr="008E5ED8" w:rsidTr="00094B95">
        <w:trPr>
          <w:trHeight w:val="113"/>
        </w:trPr>
        <w:tc>
          <w:tcPr>
            <w:tcW w:w="1908" w:type="dxa"/>
            <w:vAlign w:val="center"/>
          </w:tcPr>
          <w:p w:rsidR="00760854" w:rsidRPr="008E5ED8" w:rsidRDefault="00760854" w:rsidP="00094B95">
            <w:pPr>
              <w:ind w:left="-108"/>
              <w:rPr>
                <w:rFonts w:ascii="Arial" w:hAnsi="Arial" w:cs="Arial"/>
                <w:sz w:val="18"/>
                <w:szCs w:val="18"/>
              </w:rPr>
            </w:pPr>
          </w:p>
        </w:tc>
        <w:tc>
          <w:tcPr>
            <w:tcW w:w="900" w:type="dxa"/>
            <w:vAlign w:val="center"/>
          </w:tcPr>
          <w:p w:rsidR="00760854" w:rsidRPr="008E5ED8" w:rsidRDefault="00760854" w:rsidP="00094B95">
            <w:pPr>
              <w:ind w:left="-81" w:right="-15" w:firstLine="45"/>
              <w:jc w:val="right"/>
              <w:rPr>
                <w:rFonts w:ascii="Arial" w:hAnsi="Arial" w:cs="Arial"/>
                <w:sz w:val="18"/>
                <w:szCs w:val="18"/>
                <w:highlight w:val="yellow"/>
              </w:rPr>
            </w:pPr>
          </w:p>
        </w:tc>
        <w:tc>
          <w:tcPr>
            <w:tcW w:w="1456" w:type="dxa"/>
            <w:vAlign w:val="center"/>
          </w:tcPr>
          <w:p w:rsidR="00760854" w:rsidRPr="008E5ED8" w:rsidRDefault="00760854" w:rsidP="00094B95">
            <w:pPr>
              <w:ind w:left="-81" w:right="-15" w:firstLine="45"/>
              <w:jc w:val="right"/>
              <w:rPr>
                <w:rFonts w:ascii="Arial" w:hAnsi="Arial" w:cs="Arial"/>
                <w:sz w:val="18"/>
                <w:szCs w:val="18"/>
                <w:highlight w:val="yellow"/>
              </w:rPr>
            </w:pPr>
          </w:p>
        </w:tc>
        <w:tc>
          <w:tcPr>
            <w:tcW w:w="1620" w:type="dxa"/>
            <w:vAlign w:val="center"/>
          </w:tcPr>
          <w:p w:rsidR="00760854" w:rsidRPr="008E5ED8" w:rsidRDefault="00760854" w:rsidP="00094B95">
            <w:pPr>
              <w:jc w:val="right"/>
              <w:rPr>
                <w:rFonts w:ascii="Arial" w:hAnsi="Arial" w:cs="Arial"/>
                <w:sz w:val="18"/>
                <w:szCs w:val="18"/>
                <w:highlight w:val="yellow"/>
              </w:rPr>
            </w:pPr>
          </w:p>
        </w:tc>
        <w:tc>
          <w:tcPr>
            <w:tcW w:w="1368" w:type="dxa"/>
            <w:vAlign w:val="center"/>
          </w:tcPr>
          <w:p w:rsidR="00760854" w:rsidRPr="008E5ED8" w:rsidRDefault="00760854" w:rsidP="00094B95">
            <w:pPr>
              <w:jc w:val="right"/>
              <w:rPr>
                <w:rFonts w:ascii="Arial" w:hAnsi="Arial" w:cs="Arial"/>
                <w:sz w:val="18"/>
                <w:szCs w:val="18"/>
                <w:highlight w:val="yellow"/>
              </w:rPr>
            </w:pPr>
          </w:p>
        </w:tc>
        <w:tc>
          <w:tcPr>
            <w:tcW w:w="2108" w:type="dxa"/>
            <w:vAlign w:val="center"/>
          </w:tcPr>
          <w:p w:rsidR="00760854" w:rsidRPr="008E5ED8" w:rsidRDefault="00760854" w:rsidP="00094B95">
            <w:pPr>
              <w:jc w:val="right"/>
              <w:rPr>
                <w:rFonts w:ascii="Arial" w:hAnsi="Arial" w:cs="Arial"/>
                <w:sz w:val="18"/>
                <w:szCs w:val="18"/>
                <w:highlight w:val="yellow"/>
              </w:rPr>
            </w:pPr>
          </w:p>
        </w:tc>
      </w:tr>
    </w:tbl>
    <w:p w:rsidR="00760854" w:rsidRPr="008E5ED8" w:rsidRDefault="00760854" w:rsidP="00760854">
      <w:pPr>
        <w:pStyle w:val="GvdeMetniGirintisi"/>
        <w:ind w:hanging="567"/>
        <w:rPr>
          <w:rFonts w:ascii="Arial" w:hAnsi="Arial" w:cs="Arial"/>
          <w:b/>
          <w:sz w:val="20"/>
        </w:rPr>
      </w:pPr>
    </w:p>
    <w:p w:rsidR="00760854" w:rsidRPr="008E5ED8" w:rsidRDefault="00760854" w:rsidP="00760854">
      <w:pPr>
        <w:pStyle w:val="GvdeMetniGirintisi"/>
        <w:numPr>
          <w:ilvl w:val="0"/>
          <w:numId w:val="40"/>
        </w:numPr>
        <w:ind w:left="567" w:hanging="567"/>
        <w:rPr>
          <w:rFonts w:ascii="Arial" w:hAnsi="Arial" w:cs="Arial"/>
          <w:b/>
          <w:sz w:val="20"/>
        </w:rPr>
      </w:pPr>
      <w:r w:rsidRPr="008E5ED8">
        <w:rPr>
          <w:rFonts w:ascii="Arial" w:hAnsi="Arial" w:cs="Arial"/>
          <w:b/>
          <w:sz w:val="20"/>
        </w:rPr>
        <w:t>Banka’nın yurtiçinde ve yurtdışında şube veya temsilcilik açması, kapatması, organizasyonunu önemli ölçüde değiştirmesine ilişkin açıklamalar</w:t>
      </w:r>
    </w:p>
    <w:p w:rsidR="00760854" w:rsidRPr="008E5ED8" w:rsidRDefault="00760854" w:rsidP="00760854">
      <w:pPr>
        <w:pStyle w:val="SonnotMetni"/>
        <w:tabs>
          <w:tab w:val="left" w:pos="2409"/>
        </w:tabs>
        <w:autoSpaceDE w:val="0"/>
        <w:autoSpaceDN w:val="0"/>
        <w:adjustRightInd w:val="0"/>
        <w:ind w:hanging="540"/>
        <w:jc w:val="both"/>
        <w:rPr>
          <w:rFonts w:ascii="Arial" w:hAnsi="Arial" w:cs="Arial"/>
        </w:rPr>
      </w:pPr>
    </w:p>
    <w:p w:rsidR="00136C29" w:rsidRPr="008E5ED8" w:rsidRDefault="00760854" w:rsidP="00760854">
      <w:pPr>
        <w:pStyle w:val="SonnotMetni"/>
        <w:tabs>
          <w:tab w:val="left" w:pos="2409"/>
        </w:tabs>
        <w:autoSpaceDE w:val="0"/>
        <w:autoSpaceDN w:val="0"/>
        <w:adjustRightInd w:val="0"/>
        <w:ind w:hanging="540"/>
        <w:jc w:val="both"/>
        <w:rPr>
          <w:rFonts w:ascii="Arial" w:hAnsi="Arial" w:cs="Arial"/>
          <w:bCs/>
          <w:iCs/>
        </w:rPr>
      </w:pPr>
      <w:r w:rsidRPr="008E5ED8">
        <w:rPr>
          <w:rFonts w:ascii="Arial" w:hAnsi="Arial" w:cs="Arial"/>
        </w:rPr>
        <w:tab/>
      </w:r>
      <w:r w:rsidR="00A133D6">
        <w:rPr>
          <w:rFonts w:ascii="Arial" w:hAnsi="Arial" w:cs="Arial"/>
        </w:rPr>
        <w:t xml:space="preserve">          </w:t>
      </w:r>
      <w:r w:rsidRPr="008E5ED8">
        <w:rPr>
          <w:rFonts w:ascii="Arial" w:hAnsi="Arial" w:cs="Arial"/>
        </w:rPr>
        <w:t xml:space="preserve">Banka, </w:t>
      </w:r>
      <w:r w:rsidR="006B5ACC" w:rsidRPr="008E5ED8">
        <w:rPr>
          <w:rFonts w:ascii="Arial" w:hAnsi="Arial" w:cs="Arial"/>
          <w:bCs/>
          <w:iCs/>
        </w:rPr>
        <w:t>2012</w:t>
      </w:r>
      <w:r w:rsidRPr="008E5ED8">
        <w:rPr>
          <w:rFonts w:ascii="Arial" w:hAnsi="Arial" w:cs="Arial"/>
          <w:bCs/>
          <w:iCs/>
        </w:rPr>
        <w:t xml:space="preserve"> yılı içerisinde yurtiçinde 1</w:t>
      </w:r>
      <w:r w:rsidR="00B01054" w:rsidRPr="008E5ED8">
        <w:rPr>
          <w:rFonts w:ascii="Arial" w:hAnsi="Arial" w:cs="Arial"/>
          <w:bCs/>
          <w:iCs/>
        </w:rPr>
        <w:t>4</w:t>
      </w:r>
      <w:r w:rsidRPr="008E5ED8">
        <w:rPr>
          <w:rFonts w:ascii="Arial" w:hAnsi="Arial" w:cs="Arial"/>
          <w:bCs/>
          <w:iCs/>
        </w:rPr>
        <w:t xml:space="preserve"> </w:t>
      </w:r>
      <w:r w:rsidR="002C0F70" w:rsidRPr="008E5ED8">
        <w:rPr>
          <w:rFonts w:ascii="Arial" w:hAnsi="Arial" w:cs="Arial"/>
          <w:bCs/>
          <w:iCs/>
        </w:rPr>
        <w:t>adet açmıştır</w:t>
      </w:r>
      <w:r w:rsidR="00B01054" w:rsidRPr="008E5ED8">
        <w:rPr>
          <w:rFonts w:ascii="Arial" w:hAnsi="Arial" w:cs="Arial"/>
          <w:bCs/>
          <w:iCs/>
        </w:rPr>
        <w:t>.</w:t>
      </w:r>
    </w:p>
    <w:p w:rsidR="00856660" w:rsidRPr="008E5ED8" w:rsidRDefault="00856660" w:rsidP="00760854">
      <w:pPr>
        <w:pStyle w:val="SonnotMetni"/>
        <w:tabs>
          <w:tab w:val="left" w:pos="2409"/>
        </w:tabs>
        <w:autoSpaceDE w:val="0"/>
        <w:autoSpaceDN w:val="0"/>
        <w:adjustRightInd w:val="0"/>
        <w:ind w:hanging="540"/>
        <w:jc w:val="both"/>
        <w:rPr>
          <w:rFonts w:ascii="Arial" w:hAnsi="Arial" w:cs="Arial"/>
        </w:rPr>
      </w:pPr>
    </w:p>
    <w:p w:rsidR="00136C29" w:rsidRPr="002C0F70" w:rsidRDefault="00136C29" w:rsidP="00136C29">
      <w:pPr>
        <w:pStyle w:val="SonnotMetni"/>
        <w:autoSpaceDE w:val="0"/>
        <w:autoSpaceDN w:val="0"/>
        <w:adjustRightInd w:val="0"/>
        <w:ind w:hanging="540"/>
        <w:jc w:val="both"/>
        <w:rPr>
          <w:rFonts w:ascii="Arial" w:hAnsi="Arial" w:cs="Arial"/>
          <w:b/>
        </w:rPr>
      </w:pPr>
      <w:r w:rsidRPr="002C0F70">
        <w:rPr>
          <w:rFonts w:ascii="Arial" w:hAnsi="Arial" w:cs="Arial"/>
          <w:b/>
        </w:rPr>
        <w:t>IX.</w:t>
      </w:r>
      <w:r w:rsidRPr="002C0F70">
        <w:rPr>
          <w:rFonts w:ascii="Arial" w:hAnsi="Arial" w:cs="Arial"/>
          <w:b/>
        </w:rPr>
        <w:tab/>
        <w:t xml:space="preserve">Bilanço sonrası hususlara ilişkin olarak açıklanması gereken hususlar: </w:t>
      </w:r>
    </w:p>
    <w:p w:rsidR="006065A1" w:rsidRPr="008E5ED8" w:rsidRDefault="006065A1" w:rsidP="00136C29">
      <w:pPr>
        <w:autoSpaceDE w:val="0"/>
        <w:autoSpaceDN w:val="0"/>
        <w:adjustRightInd w:val="0"/>
        <w:jc w:val="both"/>
        <w:rPr>
          <w:rFonts w:ascii="Arial" w:eastAsia="Arial Unicode MS" w:hAnsi="Arial" w:cs="Arial"/>
          <w:sz w:val="20"/>
          <w:szCs w:val="20"/>
        </w:rPr>
      </w:pPr>
    </w:p>
    <w:p w:rsidR="00861C67" w:rsidRPr="002C0F70" w:rsidRDefault="00861C67" w:rsidP="002C0F70">
      <w:pPr>
        <w:pStyle w:val="SonnotMetni"/>
        <w:tabs>
          <w:tab w:val="left" w:pos="2409"/>
        </w:tabs>
        <w:autoSpaceDE w:val="0"/>
        <w:autoSpaceDN w:val="0"/>
        <w:adjustRightInd w:val="0"/>
        <w:jc w:val="both"/>
        <w:rPr>
          <w:rFonts w:ascii="Arial" w:hAnsi="Arial" w:cs="Arial"/>
        </w:rPr>
      </w:pPr>
      <w:r w:rsidRPr="002C0F70">
        <w:rPr>
          <w:rFonts w:ascii="Arial" w:hAnsi="Arial" w:cs="Arial"/>
        </w:rPr>
        <w:t>20 Şubat 2013 tarih 28565 sayılı Re</w:t>
      </w:r>
      <w:r w:rsidR="006A70C0" w:rsidRPr="002C0F70">
        <w:rPr>
          <w:rFonts w:ascii="Arial" w:hAnsi="Arial" w:cs="Arial"/>
        </w:rPr>
        <w:t xml:space="preserve">smi Gazete’de yayımlanan “Zorunlu Karşılıklar Hakkında Tebliğde Değişiklik Yapılmasına Dair Tebliğ” ile 01.03.2013’ten itibaren geçerli olmak üzere </w:t>
      </w:r>
      <w:r w:rsidRPr="002C0F70">
        <w:rPr>
          <w:rFonts w:ascii="Arial" w:hAnsi="Arial" w:cs="Arial"/>
        </w:rPr>
        <w:t xml:space="preserve">Türk parası zorunlu karşılık için geçerli oranlar, mevduatlar ve diğer yükümlülükler için vade yapısına göre %5 ile %11,5 </w:t>
      </w:r>
      <w:proofErr w:type="gramStart"/>
      <w:r w:rsidRPr="002C0F70">
        <w:rPr>
          <w:rFonts w:ascii="Arial" w:hAnsi="Arial" w:cs="Arial"/>
        </w:rPr>
        <w:t>aralığında</w:t>
      </w:r>
      <w:proofErr w:type="gramEnd"/>
      <w:r w:rsidRPr="002C0F70">
        <w:rPr>
          <w:rFonts w:ascii="Arial" w:hAnsi="Arial" w:cs="Arial"/>
        </w:rPr>
        <w:t xml:space="preserve"> YP zorunlu karşılık için geçerli oranlar ise mevduat ve diğer yükümlülüklerde vade yapısına göre %6 ile %12,5 aralığında belirlenmiştir.</w:t>
      </w:r>
    </w:p>
    <w:p w:rsidR="00861C67" w:rsidRPr="002C0F70" w:rsidRDefault="00861C67" w:rsidP="002C0F70">
      <w:pPr>
        <w:pStyle w:val="SonnotMetni"/>
        <w:tabs>
          <w:tab w:val="left" w:pos="2409"/>
        </w:tabs>
        <w:autoSpaceDE w:val="0"/>
        <w:autoSpaceDN w:val="0"/>
        <w:adjustRightInd w:val="0"/>
        <w:rPr>
          <w:rFonts w:ascii="Arial" w:hAnsi="Arial" w:cs="Arial"/>
        </w:rPr>
      </w:pPr>
    </w:p>
    <w:p w:rsidR="006633F6" w:rsidRPr="008E5ED8" w:rsidRDefault="006633F6" w:rsidP="006633F6">
      <w:pPr>
        <w:ind w:left="600"/>
        <w:jc w:val="both"/>
        <w:rPr>
          <w:rFonts w:ascii="Arial" w:hAnsi="Arial" w:cs="Arial"/>
          <w:sz w:val="18"/>
          <w:szCs w:val="18"/>
          <w:highlight w:val="yellow"/>
        </w:rPr>
      </w:pPr>
    </w:p>
    <w:p w:rsidR="00861C67" w:rsidRDefault="00861C67" w:rsidP="002C0F70">
      <w:pPr>
        <w:pStyle w:val="SonnotMetni"/>
        <w:tabs>
          <w:tab w:val="left" w:pos="2409"/>
        </w:tabs>
        <w:autoSpaceDE w:val="0"/>
        <w:autoSpaceDN w:val="0"/>
        <w:adjustRightInd w:val="0"/>
        <w:rPr>
          <w:rFonts w:ascii="Arial" w:eastAsia="Arial Unicode MS" w:hAnsi="Arial" w:cs="Arial"/>
          <w:b/>
        </w:rPr>
      </w:pPr>
      <w:r w:rsidRPr="002C0F70">
        <w:rPr>
          <w:rFonts w:ascii="Arial" w:hAnsi="Arial" w:cs="Arial"/>
        </w:rPr>
        <w:br w:type="page"/>
      </w:r>
      <w:r w:rsidR="00136C29" w:rsidRPr="008E5ED8">
        <w:rPr>
          <w:rFonts w:ascii="Arial" w:eastAsia="Arial Unicode MS" w:hAnsi="Arial" w:cs="Arial"/>
          <w:b/>
        </w:rPr>
        <w:lastRenderedPageBreak/>
        <w:t>Altıncı Bölüm</w:t>
      </w:r>
    </w:p>
    <w:p w:rsidR="00136C29" w:rsidRPr="008E5ED8" w:rsidRDefault="00136C29" w:rsidP="00136C29">
      <w:pPr>
        <w:autoSpaceDE w:val="0"/>
        <w:autoSpaceDN w:val="0"/>
        <w:adjustRightInd w:val="0"/>
        <w:jc w:val="both"/>
        <w:rPr>
          <w:rFonts w:ascii="Arial" w:eastAsia="Arial Unicode MS" w:hAnsi="Arial" w:cs="Arial"/>
          <w:b/>
          <w:sz w:val="20"/>
          <w:szCs w:val="20"/>
        </w:rPr>
      </w:pPr>
    </w:p>
    <w:p w:rsidR="00136C29" w:rsidRPr="008E5ED8" w:rsidRDefault="00136C29" w:rsidP="00136C29">
      <w:pPr>
        <w:autoSpaceDE w:val="0"/>
        <w:autoSpaceDN w:val="0"/>
        <w:adjustRightInd w:val="0"/>
        <w:jc w:val="both"/>
        <w:rPr>
          <w:rFonts w:ascii="Arial" w:eastAsia="Arial Unicode MS" w:hAnsi="Arial" w:cs="Arial"/>
          <w:b/>
          <w:sz w:val="20"/>
          <w:szCs w:val="20"/>
        </w:rPr>
      </w:pPr>
    </w:p>
    <w:p w:rsidR="00136C29" w:rsidRPr="008E5ED8" w:rsidRDefault="00136C29" w:rsidP="007535B0">
      <w:pPr>
        <w:numPr>
          <w:ilvl w:val="0"/>
          <w:numId w:val="8"/>
        </w:numPr>
        <w:tabs>
          <w:tab w:val="clear" w:pos="720"/>
        </w:tabs>
        <w:ind w:left="0" w:hanging="567"/>
        <w:jc w:val="both"/>
        <w:rPr>
          <w:rFonts w:ascii="Arial" w:hAnsi="Arial" w:cs="Arial"/>
          <w:b/>
          <w:sz w:val="20"/>
          <w:szCs w:val="20"/>
        </w:rPr>
      </w:pPr>
      <w:r w:rsidRPr="008E5ED8">
        <w:rPr>
          <w:rFonts w:ascii="Arial" w:hAnsi="Arial" w:cs="Arial"/>
          <w:b/>
          <w:sz w:val="20"/>
          <w:szCs w:val="20"/>
        </w:rPr>
        <w:t>Bilançoyu önemli ölçüde etkileyen ya da bilançonun açık, yorumlanabilir ve anlaşılabilir olması açısından açıklanması gerekli olan diğer hususlar:</w:t>
      </w:r>
    </w:p>
    <w:p w:rsidR="00136C29" w:rsidRPr="008E5ED8" w:rsidRDefault="00136C29" w:rsidP="00136C29">
      <w:pPr>
        <w:ind w:left="-567"/>
        <w:jc w:val="both"/>
        <w:rPr>
          <w:rFonts w:ascii="Arial" w:hAnsi="Arial" w:cs="Arial"/>
          <w:b/>
          <w:sz w:val="20"/>
          <w:szCs w:val="20"/>
        </w:rPr>
      </w:pPr>
    </w:p>
    <w:p w:rsidR="00136C29" w:rsidRPr="008E5ED8" w:rsidRDefault="00136C29" w:rsidP="00136C29">
      <w:pPr>
        <w:ind w:left="-567"/>
        <w:jc w:val="both"/>
        <w:rPr>
          <w:rFonts w:ascii="Arial" w:hAnsi="Arial" w:cs="Arial"/>
          <w:b/>
          <w:sz w:val="20"/>
          <w:szCs w:val="20"/>
        </w:rPr>
      </w:pPr>
    </w:p>
    <w:p w:rsidR="00136C29" w:rsidRPr="008E5ED8" w:rsidRDefault="00136C29" w:rsidP="00136C29">
      <w:pPr>
        <w:jc w:val="both"/>
        <w:rPr>
          <w:rFonts w:ascii="Arial" w:hAnsi="Arial" w:cs="Arial"/>
          <w:sz w:val="20"/>
          <w:szCs w:val="20"/>
        </w:rPr>
      </w:pPr>
      <w:r w:rsidRPr="008E5ED8">
        <w:rPr>
          <w:rFonts w:ascii="Arial" w:hAnsi="Arial" w:cs="Arial"/>
          <w:sz w:val="20"/>
          <w:szCs w:val="20"/>
        </w:rPr>
        <w:t>Yoktur.</w:t>
      </w:r>
    </w:p>
    <w:p w:rsidR="00136C29" w:rsidRPr="008E5ED8" w:rsidRDefault="00136C29" w:rsidP="00136C29">
      <w:pPr>
        <w:autoSpaceDE w:val="0"/>
        <w:autoSpaceDN w:val="0"/>
        <w:adjustRightInd w:val="0"/>
        <w:jc w:val="both"/>
        <w:rPr>
          <w:rFonts w:ascii="Arial" w:eastAsia="Arial Unicode MS" w:hAnsi="Arial" w:cs="Arial"/>
          <w:b/>
          <w:sz w:val="20"/>
          <w:szCs w:val="20"/>
        </w:rPr>
      </w:pPr>
    </w:p>
    <w:p w:rsidR="00136C29" w:rsidRPr="008E5ED8" w:rsidRDefault="00136C29" w:rsidP="00136C29">
      <w:pPr>
        <w:autoSpaceDE w:val="0"/>
        <w:autoSpaceDN w:val="0"/>
        <w:adjustRightInd w:val="0"/>
        <w:jc w:val="both"/>
        <w:rPr>
          <w:rFonts w:ascii="Arial" w:eastAsia="Arial Unicode MS" w:hAnsi="Arial" w:cs="Arial"/>
          <w:b/>
          <w:sz w:val="20"/>
          <w:szCs w:val="20"/>
        </w:rPr>
      </w:pPr>
    </w:p>
    <w:p w:rsidR="00136C29" w:rsidRPr="008E5ED8" w:rsidRDefault="00136C29" w:rsidP="00136C29">
      <w:pPr>
        <w:autoSpaceDE w:val="0"/>
        <w:autoSpaceDN w:val="0"/>
        <w:adjustRightInd w:val="0"/>
        <w:jc w:val="both"/>
        <w:rPr>
          <w:rFonts w:ascii="Arial" w:eastAsia="Arial Unicode MS" w:hAnsi="Arial" w:cs="Arial"/>
          <w:b/>
          <w:sz w:val="20"/>
          <w:szCs w:val="20"/>
        </w:rPr>
      </w:pPr>
    </w:p>
    <w:p w:rsidR="00136C29" w:rsidRPr="008E5ED8" w:rsidRDefault="00136C29" w:rsidP="00136C29">
      <w:pPr>
        <w:autoSpaceDE w:val="0"/>
        <w:autoSpaceDN w:val="0"/>
        <w:adjustRightInd w:val="0"/>
        <w:jc w:val="both"/>
        <w:rPr>
          <w:rFonts w:ascii="Arial" w:eastAsia="Arial Unicode MS" w:hAnsi="Arial" w:cs="Arial"/>
          <w:b/>
          <w:sz w:val="20"/>
          <w:szCs w:val="20"/>
        </w:rPr>
      </w:pPr>
      <w:r w:rsidRPr="008E5ED8">
        <w:rPr>
          <w:rFonts w:ascii="Arial" w:eastAsia="Arial Unicode MS" w:hAnsi="Arial" w:cs="Arial"/>
          <w:b/>
          <w:sz w:val="20"/>
          <w:szCs w:val="20"/>
        </w:rPr>
        <w:t>Yedinci Bölüm</w:t>
      </w:r>
    </w:p>
    <w:p w:rsidR="00136C29" w:rsidRPr="008E5ED8" w:rsidRDefault="00136C29" w:rsidP="00136C29">
      <w:pPr>
        <w:autoSpaceDE w:val="0"/>
        <w:autoSpaceDN w:val="0"/>
        <w:adjustRightInd w:val="0"/>
        <w:jc w:val="both"/>
        <w:rPr>
          <w:rFonts w:ascii="Arial" w:eastAsia="Arial Unicode MS" w:hAnsi="Arial" w:cs="Arial"/>
          <w:b/>
          <w:sz w:val="20"/>
          <w:szCs w:val="20"/>
        </w:rPr>
      </w:pPr>
    </w:p>
    <w:p w:rsidR="00136C29" w:rsidRPr="008E5ED8" w:rsidRDefault="00BC33C6" w:rsidP="00136C29">
      <w:pPr>
        <w:pStyle w:val="DipnotMetni"/>
        <w:tabs>
          <w:tab w:val="left" w:pos="720"/>
          <w:tab w:val="left" w:pos="1620"/>
          <w:tab w:val="right" w:leader="dot" w:pos="8505"/>
          <w:tab w:val="right" w:pos="9356"/>
        </w:tabs>
        <w:ind w:left="720" w:hanging="720"/>
        <w:jc w:val="both"/>
        <w:rPr>
          <w:rFonts w:ascii="Arial" w:hAnsi="Arial" w:cs="Arial"/>
          <w:b/>
          <w:sz w:val="20"/>
          <w:lang w:val="tr-TR"/>
        </w:rPr>
      </w:pPr>
      <w:r w:rsidRPr="008E5ED8">
        <w:rPr>
          <w:rFonts w:ascii="Arial" w:hAnsi="Arial" w:cs="Arial"/>
          <w:b/>
          <w:sz w:val="20"/>
          <w:lang w:val="tr-TR"/>
        </w:rPr>
        <w:t>Bağımsız denetim</w:t>
      </w:r>
      <w:r w:rsidR="00136C29" w:rsidRPr="008E5ED8">
        <w:rPr>
          <w:rFonts w:ascii="Arial" w:hAnsi="Arial" w:cs="Arial"/>
          <w:b/>
          <w:sz w:val="20"/>
          <w:lang w:val="tr-TR"/>
        </w:rPr>
        <w:t xml:space="preserve"> raporu</w:t>
      </w:r>
    </w:p>
    <w:p w:rsidR="00136C29" w:rsidRPr="008E5ED8" w:rsidRDefault="00136C29" w:rsidP="00136C29">
      <w:pPr>
        <w:tabs>
          <w:tab w:val="left" w:pos="-2160"/>
        </w:tabs>
        <w:jc w:val="both"/>
        <w:rPr>
          <w:rFonts w:ascii="Arial" w:hAnsi="Arial" w:cs="Arial"/>
          <w:sz w:val="20"/>
          <w:szCs w:val="20"/>
        </w:rPr>
      </w:pPr>
    </w:p>
    <w:p w:rsidR="00136C29" w:rsidRPr="008E5ED8" w:rsidRDefault="00136C29" w:rsidP="00136C29">
      <w:pPr>
        <w:tabs>
          <w:tab w:val="left" w:pos="-2160"/>
        </w:tabs>
        <w:jc w:val="both"/>
        <w:rPr>
          <w:rFonts w:ascii="Arial" w:hAnsi="Arial" w:cs="Arial"/>
          <w:sz w:val="20"/>
          <w:szCs w:val="20"/>
        </w:rPr>
      </w:pPr>
    </w:p>
    <w:p w:rsidR="00136C29" w:rsidRPr="008E5ED8" w:rsidRDefault="00BC33C6" w:rsidP="007535B0">
      <w:pPr>
        <w:numPr>
          <w:ilvl w:val="0"/>
          <w:numId w:val="21"/>
        </w:numPr>
        <w:tabs>
          <w:tab w:val="clear" w:pos="720"/>
          <w:tab w:val="left" w:pos="0"/>
        </w:tabs>
        <w:ind w:left="0" w:hanging="567"/>
        <w:jc w:val="both"/>
        <w:rPr>
          <w:rFonts w:ascii="Arial" w:hAnsi="Arial" w:cs="Arial"/>
          <w:b/>
          <w:sz w:val="20"/>
          <w:szCs w:val="20"/>
        </w:rPr>
      </w:pPr>
      <w:r w:rsidRPr="008E5ED8">
        <w:rPr>
          <w:rFonts w:ascii="Arial" w:hAnsi="Arial" w:cs="Arial"/>
          <w:b/>
          <w:sz w:val="20"/>
          <w:szCs w:val="20"/>
        </w:rPr>
        <w:t>Bağımsız denetim</w:t>
      </w:r>
      <w:r w:rsidR="00136C29" w:rsidRPr="008E5ED8">
        <w:rPr>
          <w:rFonts w:ascii="Arial" w:hAnsi="Arial" w:cs="Arial"/>
          <w:b/>
          <w:sz w:val="20"/>
          <w:szCs w:val="20"/>
        </w:rPr>
        <w:t xml:space="preserve"> raporuna ilişkin olarak açıklanması gereken hususlar:</w:t>
      </w:r>
    </w:p>
    <w:p w:rsidR="00136C29" w:rsidRPr="008E5ED8" w:rsidRDefault="00136C29" w:rsidP="00136C29">
      <w:pPr>
        <w:tabs>
          <w:tab w:val="left" w:pos="-2160"/>
        </w:tabs>
        <w:jc w:val="both"/>
        <w:rPr>
          <w:rFonts w:ascii="Arial" w:hAnsi="Arial" w:cs="Arial"/>
          <w:sz w:val="20"/>
          <w:szCs w:val="20"/>
        </w:rPr>
      </w:pPr>
    </w:p>
    <w:p w:rsidR="00383A07" w:rsidRPr="008E5ED8" w:rsidRDefault="00383A07" w:rsidP="00383A07">
      <w:pPr>
        <w:jc w:val="both"/>
        <w:rPr>
          <w:rFonts w:ascii="Arial" w:hAnsi="Arial" w:cs="Arial"/>
          <w:sz w:val="20"/>
          <w:szCs w:val="20"/>
        </w:rPr>
      </w:pPr>
      <w:proofErr w:type="gramStart"/>
      <w:r w:rsidRPr="008E5ED8">
        <w:rPr>
          <w:rFonts w:ascii="Arial" w:hAnsi="Arial" w:cs="Arial"/>
          <w:sz w:val="20"/>
          <w:szCs w:val="20"/>
        </w:rPr>
        <w:t>Banka’nın kamuya açıklanan 31 Aralık 201</w:t>
      </w:r>
      <w:r w:rsidR="00D537E3" w:rsidRPr="008E5ED8">
        <w:rPr>
          <w:rFonts w:ascii="Arial" w:hAnsi="Arial" w:cs="Arial"/>
          <w:sz w:val="20"/>
          <w:szCs w:val="20"/>
        </w:rPr>
        <w:t>2</w:t>
      </w:r>
      <w:r w:rsidRPr="008E5ED8">
        <w:rPr>
          <w:rFonts w:ascii="Arial" w:hAnsi="Arial" w:cs="Arial"/>
          <w:sz w:val="20"/>
          <w:szCs w:val="20"/>
        </w:rPr>
        <w:t xml:space="preserve"> tarihi itibarıyla ve aynı tarihte sona eren döneme ilişkin finansal tablo ve dipnotları Güney Bağımsız Denetim ve Serbest Muhasebeci Mali Müşavirlik A. Ş. (a </w:t>
      </w:r>
      <w:proofErr w:type="spellStart"/>
      <w:r w:rsidRPr="008E5ED8">
        <w:rPr>
          <w:rFonts w:ascii="Arial" w:hAnsi="Arial" w:cs="Arial"/>
          <w:sz w:val="20"/>
          <w:szCs w:val="20"/>
        </w:rPr>
        <w:t>Member</w:t>
      </w:r>
      <w:proofErr w:type="spellEnd"/>
      <w:r w:rsidRPr="008E5ED8">
        <w:rPr>
          <w:rFonts w:ascii="Arial" w:hAnsi="Arial" w:cs="Arial"/>
          <w:sz w:val="20"/>
          <w:szCs w:val="20"/>
        </w:rPr>
        <w:t xml:space="preserve"> </w:t>
      </w:r>
      <w:proofErr w:type="spellStart"/>
      <w:r w:rsidRPr="008E5ED8">
        <w:rPr>
          <w:rFonts w:ascii="Arial" w:hAnsi="Arial" w:cs="Arial"/>
          <w:sz w:val="20"/>
          <w:szCs w:val="20"/>
        </w:rPr>
        <w:t>Firm</w:t>
      </w:r>
      <w:proofErr w:type="spellEnd"/>
      <w:r w:rsidRPr="008E5ED8">
        <w:rPr>
          <w:rFonts w:ascii="Arial" w:hAnsi="Arial" w:cs="Arial"/>
          <w:sz w:val="20"/>
          <w:szCs w:val="20"/>
        </w:rPr>
        <w:t xml:space="preserve"> of </w:t>
      </w:r>
      <w:proofErr w:type="spellStart"/>
      <w:r w:rsidRPr="008E5ED8">
        <w:rPr>
          <w:rFonts w:ascii="Arial" w:hAnsi="Arial" w:cs="Arial"/>
          <w:sz w:val="20"/>
          <w:szCs w:val="20"/>
        </w:rPr>
        <w:t>Ernst</w:t>
      </w:r>
      <w:proofErr w:type="spellEnd"/>
      <w:r w:rsidRPr="008E5ED8">
        <w:rPr>
          <w:rFonts w:ascii="Arial" w:hAnsi="Arial" w:cs="Arial"/>
          <w:sz w:val="20"/>
          <w:szCs w:val="20"/>
        </w:rPr>
        <w:t xml:space="preserve"> &amp; Young Global Limited) tarafından bağımsız denetime tabi tutulmuş olup, 2</w:t>
      </w:r>
      <w:r w:rsidR="00B726A9" w:rsidRPr="008E5ED8">
        <w:rPr>
          <w:rFonts w:ascii="Arial" w:hAnsi="Arial" w:cs="Arial"/>
          <w:sz w:val="20"/>
          <w:szCs w:val="20"/>
        </w:rPr>
        <w:t>8</w:t>
      </w:r>
      <w:r w:rsidRPr="008E5ED8">
        <w:rPr>
          <w:rFonts w:ascii="Arial" w:hAnsi="Arial" w:cs="Arial"/>
          <w:sz w:val="20"/>
          <w:szCs w:val="20"/>
        </w:rPr>
        <w:t xml:space="preserve"> Şubat 2013 tarihli bağımsız denetim raporu finansal tabloların önünde sunulmuştur.</w:t>
      </w:r>
      <w:proofErr w:type="gramEnd"/>
    </w:p>
    <w:p w:rsidR="00136C29" w:rsidRPr="008E5ED8" w:rsidRDefault="00136C29" w:rsidP="00136C29">
      <w:pPr>
        <w:jc w:val="both"/>
        <w:rPr>
          <w:rFonts w:ascii="Arial" w:hAnsi="Arial" w:cs="Arial"/>
          <w:sz w:val="20"/>
          <w:szCs w:val="20"/>
        </w:rPr>
      </w:pPr>
    </w:p>
    <w:p w:rsidR="00136C29" w:rsidRPr="008E5ED8" w:rsidRDefault="00136C29" w:rsidP="00136C29">
      <w:pPr>
        <w:jc w:val="both"/>
        <w:rPr>
          <w:rFonts w:ascii="Arial" w:hAnsi="Arial" w:cs="Arial"/>
          <w:sz w:val="20"/>
          <w:szCs w:val="20"/>
        </w:rPr>
      </w:pPr>
    </w:p>
    <w:p w:rsidR="00136C29" w:rsidRPr="008E5ED8" w:rsidRDefault="00136C29" w:rsidP="007535B0">
      <w:pPr>
        <w:numPr>
          <w:ilvl w:val="0"/>
          <w:numId w:val="21"/>
        </w:numPr>
        <w:tabs>
          <w:tab w:val="clear" w:pos="720"/>
          <w:tab w:val="left" w:pos="0"/>
        </w:tabs>
        <w:ind w:left="0" w:hanging="567"/>
        <w:jc w:val="both"/>
        <w:rPr>
          <w:rFonts w:ascii="Arial" w:hAnsi="Arial" w:cs="Arial"/>
          <w:b/>
          <w:sz w:val="20"/>
          <w:szCs w:val="20"/>
        </w:rPr>
      </w:pPr>
      <w:r w:rsidRPr="008E5ED8">
        <w:rPr>
          <w:rFonts w:ascii="Arial" w:hAnsi="Arial" w:cs="Arial"/>
          <w:b/>
          <w:sz w:val="20"/>
          <w:szCs w:val="20"/>
        </w:rPr>
        <w:t>Bağımsız denetçi tarafından hazırlanan açıklama ve dipnotlar:</w:t>
      </w:r>
    </w:p>
    <w:p w:rsidR="00136C29" w:rsidRPr="008E5ED8" w:rsidRDefault="00136C29" w:rsidP="00136C29">
      <w:pPr>
        <w:ind w:left="-561"/>
        <w:jc w:val="both"/>
        <w:rPr>
          <w:rFonts w:ascii="Arial" w:hAnsi="Arial" w:cs="Arial"/>
          <w:b/>
          <w:sz w:val="20"/>
          <w:szCs w:val="20"/>
        </w:rPr>
      </w:pPr>
    </w:p>
    <w:p w:rsidR="00136C29" w:rsidRPr="008E5ED8" w:rsidRDefault="00136C29" w:rsidP="00136C29">
      <w:pPr>
        <w:jc w:val="both"/>
        <w:rPr>
          <w:rFonts w:ascii="Arial" w:hAnsi="Arial" w:cs="Arial"/>
          <w:b/>
          <w:sz w:val="20"/>
          <w:szCs w:val="20"/>
        </w:rPr>
      </w:pPr>
      <w:r w:rsidRPr="008E5ED8">
        <w:rPr>
          <w:rFonts w:ascii="Arial" w:hAnsi="Arial" w:cs="Arial"/>
          <w:sz w:val="20"/>
          <w:szCs w:val="20"/>
        </w:rPr>
        <w:t>Yoktur.</w:t>
      </w:r>
    </w:p>
    <w:p w:rsidR="00136C29" w:rsidRPr="008E5ED8" w:rsidRDefault="00136C29" w:rsidP="00136C29">
      <w:pPr>
        <w:jc w:val="both"/>
        <w:rPr>
          <w:rFonts w:ascii="Arial" w:hAnsi="Arial" w:cs="Arial"/>
          <w:sz w:val="20"/>
          <w:szCs w:val="20"/>
        </w:rPr>
      </w:pPr>
    </w:p>
    <w:p w:rsidR="00136C29" w:rsidRPr="008E5ED8" w:rsidRDefault="00136C29" w:rsidP="00136C29">
      <w:pPr>
        <w:rPr>
          <w:rFonts w:ascii="Arial" w:hAnsi="Arial" w:cs="Arial"/>
        </w:rPr>
      </w:pPr>
    </w:p>
    <w:p w:rsidR="002C6E36" w:rsidRPr="008E5ED8" w:rsidRDefault="002C6E36" w:rsidP="00136C29">
      <w:pPr>
        <w:jc w:val="both"/>
      </w:pPr>
    </w:p>
    <w:p w:rsidR="002C6E36" w:rsidRPr="008E5ED8" w:rsidRDefault="002C6E36" w:rsidP="002C6E36">
      <w:pPr>
        <w:rPr>
          <w:rFonts w:ascii="Arial" w:hAnsi="Arial" w:cs="Arial"/>
        </w:rPr>
      </w:pPr>
    </w:p>
    <w:sectPr w:rsidR="002C6E36" w:rsidRPr="008E5ED8" w:rsidSect="00576887">
      <w:pgSz w:w="11907" w:h="16840" w:code="9"/>
      <w:pgMar w:top="1418" w:right="1134" w:bottom="1418" w:left="1701" w:header="720" w:footer="72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710DF" w:rsidRDefault="002710DF">
      <w:r>
        <w:separator/>
      </w:r>
    </w:p>
  </w:endnote>
  <w:endnote w:type="continuationSeparator" w:id="0">
    <w:p w:rsidR="002710DF" w:rsidRDefault="002710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Univers (WN)">
    <w:altName w:val="Arial"/>
    <w:panose1 w:val="00000000000000000000"/>
    <w:charset w:val="00"/>
    <w:family w:val="swiss"/>
    <w:notTrueType/>
    <w:pitch w:val="variable"/>
    <w:sig w:usb0="00000003" w:usb1="00000000" w:usb2="00000000" w:usb3="00000000" w:csb0="00000001" w:csb1="00000000"/>
  </w:font>
  <w:font w:name="CG Times (W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A2"/>
    <w:family w:val="swiss"/>
    <w:pitch w:val="variable"/>
    <w:sig w:usb0="20002A87" w:usb1="80000000" w:usb2="00000008" w:usb3="00000000" w:csb0="000001FF" w:csb1="00000000"/>
  </w:font>
  <w:font w:name="Arial Unicode MS">
    <w:panose1 w:val="020B0604020202020204"/>
    <w:charset w:val="80"/>
    <w:family w:val="swiss"/>
    <w:pitch w:val="variable"/>
    <w:sig w:usb0="F7FFAFFF" w:usb1="E9DFFFFF" w:usb2="0000003F" w:usb3="00000000" w:csb0="003F01FF" w:csb1="00000000"/>
  </w:font>
  <w:font w:name="TimesNewRomanPS">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A2"/>
    <w:family w:val="swiss"/>
    <w:pitch w:val="variable"/>
    <w:sig w:usb0="61002A87" w:usb1="80000000" w:usb2="00000008" w:usb3="00000000" w:csb0="000101FF" w:csb1="00000000"/>
  </w:font>
  <w:font w:name="Book Antiqua">
    <w:panose1 w:val="02040602050305030304"/>
    <w:charset w:val="A2"/>
    <w:family w:val="roman"/>
    <w:pitch w:val="variable"/>
    <w:sig w:usb0="00000287" w:usb1="00000000" w:usb2="00000000" w:usb3="00000000" w:csb0="0000009F" w:csb1="00000000"/>
  </w:font>
  <w:font w:name="Calibri">
    <w:panose1 w:val="020F0502020204030204"/>
    <w:charset w:val="A2"/>
    <w:family w:val="swiss"/>
    <w:pitch w:val="variable"/>
    <w:sig w:usb0="E10002FF" w:usb1="4000ACFF" w:usb2="00000009" w:usb3="00000000" w:csb0="0000019F" w:csb1="00000000"/>
  </w:font>
  <w:font w:name="DINPro-Light">
    <w:altName w:val="Arial"/>
    <w:panose1 w:val="00000000000000000000"/>
    <w:charset w:val="EE"/>
    <w:family w:val="auto"/>
    <w:notTrueType/>
    <w:pitch w:val="default"/>
    <w:sig w:usb0="00000007" w:usb1="00000000" w:usb2="00000000" w:usb3="00000000" w:csb0="00000013" w:csb1="00000000"/>
  </w:font>
  <w:font w:name="DINPro-Bold">
    <w:altName w:val="Arial"/>
    <w:panose1 w:val="00000000000000000000"/>
    <w:charset w:val="A2"/>
    <w:family w:val="auto"/>
    <w:notTrueType/>
    <w:pitch w:val="default"/>
    <w:sig w:usb0="00000007" w:usb1="00000000" w:usb2="00000000" w:usb3="00000000" w:csb0="00000011" w:csb1="00000000"/>
  </w:font>
  <w:font w:name="Tms Rmn">
    <w:altName w:val="Times New Roman"/>
    <w:panose1 w:val="02020603040505020304"/>
    <w:charset w:val="00"/>
    <w:family w:val="roman"/>
    <w:notTrueType/>
    <w:pitch w:val="variable"/>
    <w:sig w:usb0="00000003" w:usb1="00000000" w:usb2="00000000" w:usb3="00000000" w:csb0="00000001" w:csb1="00000000"/>
  </w:font>
  <w:font w:name="Arial TUR">
    <w:panose1 w:val="020B0604020202020204"/>
    <w:charset w:val="00"/>
    <w:family w:val="swiss"/>
    <w:pitch w:val="variable"/>
    <w:sig w:usb0="20002A87" w:usb1="80000000" w:usb2="00000008" w:usb3="00000000" w:csb0="000001FF" w:csb1="00000000"/>
  </w:font>
  <w:font w:name="TimesNewRoman">
    <w:altName w:val="Arial Unicode MS"/>
    <w:panose1 w:val="00000000000000000000"/>
    <w:charset w:val="80"/>
    <w:family w:val="auto"/>
    <w:notTrueType/>
    <w:pitch w:val="default"/>
    <w:sig w:usb0="00000001" w:usb1="08070000" w:usb2="00000010" w:usb3="00000000" w:csb0="00020000"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6539" w:rsidRDefault="00805B7E" w:rsidP="002C6E36">
    <w:pPr>
      <w:pStyle w:val="Altbilgi"/>
      <w:framePr w:wrap="around" w:vAnchor="text" w:hAnchor="margin" w:xAlign="center" w:y="1"/>
      <w:rPr>
        <w:rStyle w:val="SayfaNumaras"/>
      </w:rPr>
    </w:pPr>
    <w:r>
      <w:rPr>
        <w:rStyle w:val="SayfaNumaras"/>
      </w:rPr>
      <w:fldChar w:fldCharType="begin"/>
    </w:r>
    <w:r w:rsidR="00DB6539">
      <w:rPr>
        <w:rStyle w:val="SayfaNumaras"/>
      </w:rPr>
      <w:instrText xml:space="preserve">PAGE  </w:instrText>
    </w:r>
    <w:r>
      <w:rPr>
        <w:rStyle w:val="SayfaNumaras"/>
      </w:rPr>
      <w:fldChar w:fldCharType="end"/>
    </w:r>
  </w:p>
  <w:p w:rsidR="00DB6539" w:rsidRDefault="00DB6539">
    <w:pPr>
      <w:pStyle w:val="Altbilgi"/>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6539" w:rsidRPr="00812D12" w:rsidRDefault="00DB6539" w:rsidP="002C6E36">
    <w:pPr>
      <w:pStyle w:val="Altbilgi"/>
      <w:framePr w:wrap="around" w:vAnchor="text" w:hAnchor="margin" w:xAlign="center" w:y="1"/>
      <w:rPr>
        <w:rStyle w:val="SayfaNumaras"/>
        <w:rFonts w:ascii="Arial" w:hAnsi="Arial" w:cs="Arial"/>
        <w:sz w:val="20"/>
      </w:rPr>
    </w:pPr>
    <w:r>
      <w:rPr>
        <w:rStyle w:val="SayfaNumaras"/>
        <w:rFonts w:ascii="Arial" w:hAnsi="Arial" w:cs="Arial"/>
        <w:sz w:val="20"/>
      </w:rPr>
      <w:t>(</w:t>
    </w:r>
    <w:r w:rsidR="00805B7E" w:rsidRPr="00812D12">
      <w:rPr>
        <w:rStyle w:val="SayfaNumaras"/>
        <w:rFonts w:ascii="Arial" w:hAnsi="Arial" w:cs="Arial"/>
        <w:sz w:val="20"/>
      </w:rPr>
      <w:fldChar w:fldCharType="begin"/>
    </w:r>
    <w:r w:rsidRPr="00812D12">
      <w:rPr>
        <w:rStyle w:val="SayfaNumaras"/>
        <w:rFonts w:ascii="Arial" w:hAnsi="Arial" w:cs="Arial"/>
        <w:sz w:val="20"/>
      </w:rPr>
      <w:instrText xml:space="preserve">PAGE  </w:instrText>
    </w:r>
    <w:r w:rsidR="00805B7E" w:rsidRPr="00812D12">
      <w:rPr>
        <w:rStyle w:val="SayfaNumaras"/>
        <w:rFonts w:ascii="Arial" w:hAnsi="Arial" w:cs="Arial"/>
        <w:sz w:val="20"/>
      </w:rPr>
      <w:fldChar w:fldCharType="separate"/>
    </w:r>
    <w:r w:rsidR="001D1036">
      <w:rPr>
        <w:rStyle w:val="SayfaNumaras"/>
        <w:rFonts w:ascii="Arial" w:hAnsi="Arial" w:cs="Arial"/>
        <w:sz w:val="20"/>
      </w:rPr>
      <w:t>11</w:t>
    </w:r>
    <w:r w:rsidR="00805B7E" w:rsidRPr="00812D12">
      <w:rPr>
        <w:rStyle w:val="SayfaNumaras"/>
        <w:rFonts w:ascii="Arial" w:hAnsi="Arial" w:cs="Arial"/>
        <w:sz w:val="20"/>
      </w:rPr>
      <w:fldChar w:fldCharType="end"/>
    </w:r>
    <w:r>
      <w:rPr>
        <w:rStyle w:val="SayfaNumaras"/>
        <w:rFonts w:ascii="Arial" w:hAnsi="Arial" w:cs="Arial"/>
        <w:sz w:val="20"/>
      </w:rPr>
      <w:t>)</w:t>
    </w:r>
  </w:p>
  <w:p w:rsidR="00DB6539" w:rsidRDefault="00DB6539" w:rsidP="002C6E36">
    <w:pPr>
      <w:pStyle w:val="Altbilgi"/>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6539" w:rsidRPr="00812D12" w:rsidRDefault="00DB6539" w:rsidP="002C6E36">
    <w:pPr>
      <w:pStyle w:val="Altbilgi"/>
      <w:framePr w:wrap="around" w:vAnchor="text" w:hAnchor="margin" w:xAlign="center" w:y="1"/>
      <w:rPr>
        <w:rStyle w:val="SayfaNumaras"/>
        <w:rFonts w:ascii="Arial" w:hAnsi="Arial" w:cs="Arial"/>
        <w:sz w:val="20"/>
      </w:rPr>
    </w:pPr>
    <w:r>
      <w:rPr>
        <w:rStyle w:val="SayfaNumaras"/>
        <w:rFonts w:ascii="Arial" w:hAnsi="Arial" w:cs="Arial"/>
        <w:sz w:val="20"/>
      </w:rPr>
      <w:t>(</w:t>
    </w:r>
    <w:r w:rsidR="00805B7E" w:rsidRPr="00812D12">
      <w:rPr>
        <w:rStyle w:val="SayfaNumaras"/>
        <w:rFonts w:ascii="Arial" w:hAnsi="Arial" w:cs="Arial"/>
        <w:sz w:val="20"/>
      </w:rPr>
      <w:fldChar w:fldCharType="begin"/>
    </w:r>
    <w:r w:rsidRPr="00812D12">
      <w:rPr>
        <w:rStyle w:val="SayfaNumaras"/>
        <w:rFonts w:ascii="Arial" w:hAnsi="Arial" w:cs="Arial"/>
        <w:sz w:val="20"/>
      </w:rPr>
      <w:instrText xml:space="preserve">PAGE  </w:instrText>
    </w:r>
    <w:r w:rsidR="00805B7E" w:rsidRPr="00812D12">
      <w:rPr>
        <w:rStyle w:val="SayfaNumaras"/>
        <w:rFonts w:ascii="Arial" w:hAnsi="Arial" w:cs="Arial"/>
        <w:sz w:val="20"/>
      </w:rPr>
      <w:fldChar w:fldCharType="separate"/>
    </w:r>
    <w:r w:rsidR="001D1036">
      <w:rPr>
        <w:rStyle w:val="SayfaNumaras"/>
        <w:rFonts w:ascii="Arial" w:hAnsi="Arial" w:cs="Arial"/>
        <w:sz w:val="20"/>
      </w:rPr>
      <w:t>32</w:t>
    </w:r>
    <w:r w:rsidR="00805B7E" w:rsidRPr="00812D12">
      <w:rPr>
        <w:rStyle w:val="SayfaNumaras"/>
        <w:rFonts w:ascii="Arial" w:hAnsi="Arial" w:cs="Arial"/>
        <w:sz w:val="20"/>
      </w:rPr>
      <w:fldChar w:fldCharType="end"/>
    </w:r>
    <w:r>
      <w:rPr>
        <w:rStyle w:val="SayfaNumaras"/>
        <w:rFonts w:ascii="Arial" w:hAnsi="Arial" w:cs="Arial"/>
        <w:sz w:val="20"/>
      </w:rPr>
      <w:t>)</w:t>
    </w:r>
  </w:p>
  <w:p w:rsidR="00DB6539" w:rsidRDefault="00DB6539" w:rsidP="002C6E36">
    <w:pPr>
      <w:pStyle w:val="Altbilgi"/>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6539" w:rsidRPr="00D90D17" w:rsidRDefault="00DB6539" w:rsidP="002C6E36">
    <w:pPr>
      <w:pStyle w:val="Altbilgi"/>
      <w:framePr w:w="395" w:wrap="around" w:vAnchor="text" w:hAnchor="margin" w:xAlign="center" w:y="1"/>
      <w:rPr>
        <w:rStyle w:val="SayfaNumaras"/>
        <w:rFonts w:ascii="Arial" w:hAnsi="Arial" w:cs="Arial"/>
        <w:sz w:val="20"/>
      </w:rPr>
    </w:pPr>
    <w:r w:rsidRPr="00D90D17">
      <w:rPr>
        <w:rStyle w:val="SayfaNumaras"/>
        <w:rFonts w:ascii="Arial" w:hAnsi="Arial" w:cs="Arial"/>
        <w:sz w:val="20"/>
      </w:rPr>
      <w:t>(</w:t>
    </w:r>
    <w:r w:rsidR="00805B7E" w:rsidRPr="00D90D17">
      <w:rPr>
        <w:rStyle w:val="SayfaNumaras"/>
        <w:rFonts w:ascii="Arial" w:hAnsi="Arial" w:cs="Arial"/>
        <w:sz w:val="20"/>
      </w:rPr>
      <w:fldChar w:fldCharType="begin"/>
    </w:r>
    <w:r w:rsidRPr="00D90D17">
      <w:rPr>
        <w:rStyle w:val="SayfaNumaras"/>
        <w:rFonts w:ascii="Arial" w:hAnsi="Arial" w:cs="Arial"/>
        <w:sz w:val="20"/>
      </w:rPr>
      <w:instrText xml:space="preserve">PAGE  </w:instrText>
    </w:r>
    <w:r w:rsidR="00805B7E" w:rsidRPr="00D90D17">
      <w:rPr>
        <w:rStyle w:val="SayfaNumaras"/>
        <w:rFonts w:ascii="Arial" w:hAnsi="Arial" w:cs="Arial"/>
        <w:sz w:val="20"/>
      </w:rPr>
      <w:fldChar w:fldCharType="separate"/>
    </w:r>
    <w:r>
      <w:rPr>
        <w:rStyle w:val="SayfaNumaras"/>
        <w:rFonts w:ascii="Arial" w:hAnsi="Arial" w:cs="Arial"/>
        <w:sz w:val="20"/>
      </w:rPr>
      <w:t>2</w:t>
    </w:r>
    <w:r w:rsidR="00805B7E" w:rsidRPr="00D90D17">
      <w:rPr>
        <w:rStyle w:val="SayfaNumaras"/>
        <w:rFonts w:ascii="Arial" w:hAnsi="Arial" w:cs="Arial"/>
        <w:sz w:val="20"/>
      </w:rPr>
      <w:fldChar w:fldCharType="end"/>
    </w:r>
    <w:r w:rsidRPr="00D90D17">
      <w:rPr>
        <w:rStyle w:val="SayfaNumaras"/>
        <w:rFonts w:ascii="Arial" w:hAnsi="Arial" w:cs="Arial"/>
        <w:sz w:val="20"/>
      </w:rPr>
      <w:t>)</w:t>
    </w:r>
  </w:p>
  <w:p w:rsidR="00DB6539" w:rsidRDefault="00DB6539">
    <w:pPr>
      <w:pStyle w:val="Altbilgi"/>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6539" w:rsidRDefault="00DB6539">
    <w:pPr>
      <w:pStyle w:val="Altbilgi"/>
      <w:jc w:val="center"/>
    </w:pPr>
  </w:p>
  <w:p w:rsidR="00DB6539" w:rsidRDefault="00DB6539">
    <w:pPr>
      <w:pStyle w:val="Altbilgi"/>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6539" w:rsidRDefault="00805B7E" w:rsidP="002C6E36">
    <w:pPr>
      <w:pStyle w:val="Altbilgi"/>
      <w:framePr w:wrap="around" w:vAnchor="text" w:hAnchor="margin" w:xAlign="center" w:y="1"/>
      <w:rPr>
        <w:rStyle w:val="SayfaNumaras"/>
      </w:rPr>
    </w:pPr>
    <w:r>
      <w:rPr>
        <w:rStyle w:val="SayfaNumaras"/>
      </w:rPr>
      <w:fldChar w:fldCharType="begin"/>
    </w:r>
    <w:r w:rsidR="00DB6539">
      <w:rPr>
        <w:rStyle w:val="SayfaNumaras"/>
      </w:rPr>
      <w:instrText xml:space="preserve">PAGE  </w:instrText>
    </w:r>
    <w:r>
      <w:rPr>
        <w:rStyle w:val="SayfaNumaras"/>
      </w:rPr>
      <w:fldChar w:fldCharType="end"/>
    </w:r>
  </w:p>
  <w:p w:rsidR="00DB6539" w:rsidRDefault="00DB6539">
    <w:pPr>
      <w:pStyle w:val="Altbilgi"/>
      <w:ind w:right="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6539" w:rsidRDefault="00DB6539" w:rsidP="002C6E36">
    <w:pPr>
      <w:pStyle w:val="Altbilgi"/>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6539" w:rsidRPr="00812D12" w:rsidRDefault="00DB6539" w:rsidP="002C6E36">
    <w:pPr>
      <w:pStyle w:val="Altbilgi"/>
      <w:framePr w:wrap="around" w:vAnchor="text" w:hAnchor="margin" w:xAlign="center" w:y="1"/>
      <w:rPr>
        <w:rStyle w:val="SayfaNumaras"/>
        <w:rFonts w:ascii="Arial" w:hAnsi="Arial" w:cs="Arial"/>
        <w:sz w:val="20"/>
      </w:rPr>
    </w:pPr>
    <w:r>
      <w:rPr>
        <w:rStyle w:val="SayfaNumaras"/>
        <w:rFonts w:ascii="Arial" w:hAnsi="Arial" w:cs="Arial"/>
        <w:sz w:val="20"/>
      </w:rPr>
      <w:t>(</w:t>
    </w:r>
    <w:r w:rsidR="00805B7E" w:rsidRPr="00812D12">
      <w:rPr>
        <w:rStyle w:val="SayfaNumaras"/>
        <w:rFonts w:ascii="Arial" w:hAnsi="Arial" w:cs="Arial"/>
        <w:sz w:val="20"/>
      </w:rPr>
      <w:fldChar w:fldCharType="begin"/>
    </w:r>
    <w:r w:rsidRPr="00812D12">
      <w:rPr>
        <w:rStyle w:val="SayfaNumaras"/>
        <w:rFonts w:ascii="Arial" w:hAnsi="Arial" w:cs="Arial"/>
        <w:sz w:val="20"/>
      </w:rPr>
      <w:instrText xml:space="preserve">PAGE  </w:instrText>
    </w:r>
    <w:r w:rsidR="00805B7E" w:rsidRPr="00812D12">
      <w:rPr>
        <w:rStyle w:val="SayfaNumaras"/>
        <w:rFonts w:ascii="Arial" w:hAnsi="Arial" w:cs="Arial"/>
        <w:sz w:val="20"/>
      </w:rPr>
      <w:fldChar w:fldCharType="separate"/>
    </w:r>
    <w:r w:rsidR="001D1036">
      <w:rPr>
        <w:rStyle w:val="SayfaNumaras"/>
        <w:rFonts w:ascii="Arial" w:hAnsi="Arial" w:cs="Arial"/>
        <w:sz w:val="20"/>
      </w:rPr>
      <w:t>1</w:t>
    </w:r>
    <w:r w:rsidR="00805B7E" w:rsidRPr="00812D12">
      <w:rPr>
        <w:rStyle w:val="SayfaNumaras"/>
        <w:rFonts w:ascii="Arial" w:hAnsi="Arial" w:cs="Arial"/>
        <w:sz w:val="20"/>
      </w:rPr>
      <w:fldChar w:fldCharType="end"/>
    </w:r>
    <w:r>
      <w:rPr>
        <w:rStyle w:val="SayfaNumaras"/>
        <w:rFonts w:ascii="Arial" w:hAnsi="Arial" w:cs="Arial"/>
        <w:sz w:val="20"/>
      </w:rPr>
      <w:t>)</w:t>
    </w:r>
  </w:p>
  <w:p w:rsidR="00DB6539" w:rsidRDefault="00DB6539" w:rsidP="002C6E36">
    <w:pPr>
      <w:pStyle w:val="Altbilgi"/>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6539" w:rsidRPr="00812D12" w:rsidRDefault="00DB6539" w:rsidP="002C6E36">
    <w:pPr>
      <w:pStyle w:val="Altbilgi"/>
      <w:framePr w:wrap="around" w:vAnchor="text" w:hAnchor="margin" w:xAlign="center" w:y="1"/>
      <w:rPr>
        <w:rStyle w:val="SayfaNumaras"/>
        <w:rFonts w:ascii="Arial" w:hAnsi="Arial" w:cs="Arial"/>
        <w:sz w:val="20"/>
      </w:rPr>
    </w:pPr>
    <w:r>
      <w:rPr>
        <w:rStyle w:val="SayfaNumaras"/>
        <w:rFonts w:ascii="Arial" w:hAnsi="Arial" w:cs="Arial"/>
        <w:sz w:val="20"/>
      </w:rPr>
      <w:t>(</w:t>
    </w:r>
    <w:r w:rsidR="00805B7E" w:rsidRPr="00812D12">
      <w:rPr>
        <w:rStyle w:val="SayfaNumaras"/>
        <w:rFonts w:ascii="Arial" w:hAnsi="Arial" w:cs="Arial"/>
        <w:sz w:val="20"/>
      </w:rPr>
      <w:fldChar w:fldCharType="begin"/>
    </w:r>
    <w:r w:rsidRPr="00812D12">
      <w:rPr>
        <w:rStyle w:val="SayfaNumaras"/>
        <w:rFonts w:ascii="Arial" w:hAnsi="Arial" w:cs="Arial"/>
        <w:sz w:val="20"/>
      </w:rPr>
      <w:instrText xml:space="preserve">PAGE  </w:instrText>
    </w:r>
    <w:r w:rsidR="00805B7E" w:rsidRPr="00812D12">
      <w:rPr>
        <w:rStyle w:val="SayfaNumaras"/>
        <w:rFonts w:ascii="Arial" w:hAnsi="Arial" w:cs="Arial"/>
        <w:sz w:val="20"/>
      </w:rPr>
      <w:fldChar w:fldCharType="separate"/>
    </w:r>
    <w:r w:rsidR="001D1036">
      <w:rPr>
        <w:rStyle w:val="SayfaNumaras"/>
        <w:rFonts w:ascii="Arial" w:hAnsi="Arial" w:cs="Arial"/>
        <w:sz w:val="20"/>
      </w:rPr>
      <w:t>3</w:t>
    </w:r>
    <w:r w:rsidR="00805B7E" w:rsidRPr="00812D12">
      <w:rPr>
        <w:rStyle w:val="SayfaNumaras"/>
        <w:rFonts w:ascii="Arial" w:hAnsi="Arial" w:cs="Arial"/>
        <w:sz w:val="20"/>
      </w:rPr>
      <w:fldChar w:fldCharType="end"/>
    </w:r>
    <w:r>
      <w:rPr>
        <w:rStyle w:val="SayfaNumaras"/>
        <w:rFonts w:ascii="Arial" w:hAnsi="Arial" w:cs="Arial"/>
        <w:sz w:val="20"/>
      </w:rPr>
      <w:t>)</w:t>
    </w:r>
  </w:p>
  <w:p w:rsidR="00DB6539" w:rsidRDefault="00DB6539" w:rsidP="002C6E36">
    <w:pPr>
      <w:pStyle w:val="Altbilgi"/>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6539" w:rsidRPr="0006133B" w:rsidRDefault="00DB6539">
    <w:pPr>
      <w:pStyle w:val="Altbilgi"/>
      <w:jc w:val="center"/>
      <w:rPr>
        <w:rFonts w:ascii="Arial" w:hAnsi="Arial" w:cs="Arial"/>
        <w:sz w:val="20"/>
      </w:rPr>
    </w:pPr>
    <w:r w:rsidRPr="0006133B">
      <w:rPr>
        <w:rFonts w:ascii="Arial" w:hAnsi="Arial" w:cs="Arial"/>
        <w:sz w:val="20"/>
      </w:rPr>
      <w:t>(2)</w:t>
    </w:r>
  </w:p>
  <w:p w:rsidR="00DB6539" w:rsidRDefault="00DB6539">
    <w:pPr>
      <w:pStyle w:val="Altbilgi"/>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6539" w:rsidRDefault="00DB6539">
    <w:pPr>
      <w:pStyle w:val="Altbilgi"/>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710DF" w:rsidRDefault="002710DF">
      <w:r>
        <w:separator/>
      </w:r>
    </w:p>
  </w:footnote>
  <w:footnote w:type="continuationSeparator" w:id="0">
    <w:p w:rsidR="002710DF" w:rsidRDefault="002710D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6539" w:rsidRDefault="00DB6539">
    <w:pPr>
      <w:pStyle w:val="stbilgi"/>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6539" w:rsidRPr="00493C94" w:rsidRDefault="00DB6539" w:rsidP="00493C94">
    <w:pPr>
      <w:pStyle w:val="stbilgi"/>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6539" w:rsidRDefault="00DB6539">
    <w:pPr>
      <w:pStyle w:val="stbilgi"/>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6539" w:rsidRDefault="00DB6539" w:rsidP="002C6E36">
    <w:pPr>
      <w:ind w:right="-1"/>
      <w:jc w:val="both"/>
      <w:rPr>
        <w:rFonts w:ascii="Arial" w:hAnsi="Arial" w:cs="Arial"/>
        <w:b/>
        <w:bCs/>
        <w:sz w:val="20"/>
        <w:szCs w:val="20"/>
      </w:rPr>
    </w:pPr>
    <w:r w:rsidRPr="00D56387">
      <w:rPr>
        <w:rFonts w:ascii="Arial" w:hAnsi="Arial" w:cs="Arial"/>
        <w:b/>
        <w:bCs/>
        <w:sz w:val="20"/>
        <w:szCs w:val="20"/>
      </w:rPr>
      <w:t>ALBARAKA TÜRK KATILIM BANKASI A.Ş</w:t>
    </w:r>
    <w:r>
      <w:rPr>
        <w:rFonts w:ascii="Arial" w:hAnsi="Arial" w:cs="Arial"/>
        <w:b/>
        <w:bCs/>
        <w:sz w:val="20"/>
        <w:szCs w:val="20"/>
      </w:rPr>
      <w:t>.</w:t>
    </w:r>
    <w:r w:rsidRPr="00D56387">
      <w:rPr>
        <w:rFonts w:ascii="Arial" w:hAnsi="Arial" w:cs="Arial"/>
        <w:b/>
        <w:bCs/>
        <w:sz w:val="20"/>
        <w:szCs w:val="20"/>
      </w:rPr>
      <w:t xml:space="preserve"> BİLANÇOSU (FİNANSAL DURUM TABLOSU)</w:t>
    </w:r>
  </w:p>
  <w:p w:rsidR="00DB6539" w:rsidRDefault="00DB6539" w:rsidP="002C6E36">
    <w:pPr>
      <w:ind w:right="-1"/>
      <w:jc w:val="both"/>
      <w:rPr>
        <w:rFonts w:ascii="Arial" w:hAnsi="Arial" w:cs="Arial"/>
        <w:b/>
        <w:bCs/>
        <w:sz w:val="20"/>
        <w:szCs w:val="20"/>
      </w:rPr>
    </w:pPr>
  </w:p>
  <w:p w:rsidR="00DB6539" w:rsidRPr="00D56387" w:rsidRDefault="00DB6539" w:rsidP="002C6E36">
    <w:pPr>
      <w:ind w:right="-1"/>
      <w:jc w:val="both"/>
      <w:rPr>
        <w:rFonts w:ascii="Arial" w:hAnsi="Arial" w:cs="Arial"/>
        <w:b/>
        <w:bCs/>
        <w:sz w:val="20"/>
        <w:szCs w:val="20"/>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6539" w:rsidRPr="00002396" w:rsidRDefault="00DB6539" w:rsidP="002C6E36">
    <w:pPr>
      <w:ind w:right="-1"/>
      <w:jc w:val="both"/>
      <w:rPr>
        <w:rFonts w:ascii="Arial" w:hAnsi="Arial" w:cs="Arial"/>
        <w:b/>
        <w:bCs/>
        <w:sz w:val="20"/>
        <w:szCs w:val="20"/>
      </w:rPr>
    </w:pPr>
    <w:r w:rsidRPr="00002396">
      <w:rPr>
        <w:rFonts w:ascii="Arial" w:hAnsi="Arial" w:cs="Arial"/>
        <w:b/>
        <w:bCs/>
        <w:sz w:val="20"/>
        <w:szCs w:val="20"/>
      </w:rPr>
      <w:t>Albaraka Türk Katılım Bankası Anonim Şirketi</w:t>
    </w:r>
  </w:p>
  <w:p w:rsidR="00DB6539" w:rsidRPr="00002396" w:rsidRDefault="00DB6539" w:rsidP="002C6E36">
    <w:pPr>
      <w:pStyle w:val="GvdeMetniGirintisi2"/>
      <w:tabs>
        <w:tab w:val="center" w:pos="4253"/>
        <w:tab w:val="right" w:pos="9000"/>
      </w:tabs>
      <w:ind w:left="0" w:firstLine="0"/>
      <w:jc w:val="left"/>
      <w:rPr>
        <w:sz w:val="20"/>
      </w:rPr>
    </w:pPr>
  </w:p>
  <w:p w:rsidR="00DB6539" w:rsidRPr="00002396" w:rsidRDefault="00DB6539" w:rsidP="002C6E36">
    <w:pPr>
      <w:rPr>
        <w:rFonts w:ascii="Arial" w:hAnsi="Arial"/>
        <w:b/>
        <w:sz w:val="20"/>
        <w:szCs w:val="20"/>
      </w:rPr>
    </w:pPr>
    <w:r w:rsidRPr="00002396">
      <w:rPr>
        <w:rFonts w:ascii="Arial" w:hAnsi="Arial"/>
        <w:b/>
        <w:sz w:val="20"/>
        <w:szCs w:val="20"/>
      </w:rPr>
      <w:t xml:space="preserve">31 Mart 2009 ve 31 Aralık 2008 tarihleri </w:t>
    </w:r>
    <w:proofErr w:type="spellStart"/>
    <w:r>
      <w:rPr>
        <w:rFonts w:ascii="Arial" w:hAnsi="Arial"/>
        <w:b/>
        <w:sz w:val="20"/>
        <w:szCs w:val="20"/>
      </w:rPr>
      <w:t>itibariyla</w:t>
    </w:r>
    <w:proofErr w:type="spellEnd"/>
  </w:p>
  <w:p w:rsidR="00DB6539" w:rsidRPr="00002396" w:rsidRDefault="00DB6539" w:rsidP="002C6E36">
    <w:pPr>
      <w:rPr>
        <w:rFonts w:ascii="Arial" w:hAnsi="Arial"/>
        <w:b/>
        <w:sz w:val="20"/>
        <w:szCs w:val="20"/>
      </w:rPr>
    </w:pPr>
    <w:proofErr w:type="gramStart"/>
    <w:r w:rsidRPr="00002396">
      <w:rPr>
        <w:rFonts w:ascii="Arial" w:hAnsi="Arial"/>
        <w:b/>
        <w:sz w:val="20"/>
        <w:szCs w:val="20"/>
      </w:rPr>
      <w:t>bilançolar</w:t>
    </w:r>
    <w:proofErr w:type="gramEnd"/>
  </w:p>
  <w:p w:rsidR="00DB6539" w:rsidRPr="00002396" w:rsidRDefault="00DB6539" w:rsidP="002C6E36">
    <w:pPr>
      <w:rPr>
        <w:rFonts w:ascii="Arial" w:hAnsi="Arial"/>
        <w:b/>
        <w:sz w:val="18"/>
        <w:szCs w:val="18"/>
      </w:rPr>
    </w:pPr>
    <w:r w:rsidRPr="00002396">
      <w:rPr>
        <w:rFonts w:ascii="Arial" w:hAnsi="Arial"/>
        <w:b/>
        <w:sz w:val="18"/>
        <w:szCs w:val="18"/>
      </w:rPr>
      <w:t xml:space="preserve">(Birim - Bin </w:t>
    </w:r>
    <w:r>
      <w:rPr>
        <w:rFonts w:ascii="Arial" w:hAnsi="Arial"/>
        <w:b/>
        <w:sz w:val="18"/>
        <w:szCs w:val="18"/>
      </w:rPr>
      <w:t>TL</w:t>
    </w:r>
    <w:r w:rsidRPr="00002396">
      <w:rPr>
        <w:rFonts w:ascii="Arial" w:hAnsi="Arial"/>
        <w:b/>
        <w:sz w:val="18"/>
        <w:szCs w:val="18"/>
      </w:rPr>
      <w:t>)</w:t>
    </w:r>
  </w:p>
  <w:p w:rsidR="00DB6539" w:rsidRDefault="00DB6539" w:rsidP="002C6E36">
    <w:pPr>
      <w:pStyle w:val="stbilgi"/>
      <w:rPr>
        <w:sz w:val="22"/>
        <w:szCs w:val="22"/>
      </w:rPr>
    </w:pPr>
  </w:p>
  <w:p w:rsidR="00DB6539" w:rsidRDefault="00DB6539" w:rsidP="002C6E36">
    <w:pPr>
      <w:pStyle w:val="stbilgi"/>
      <w:rPr>
        <w:sz w:val="22"/>
        <w:szCs w:val="22"/>
      </w:rPr>
    </w:pPr>
  </w:p>
  <w:p w:rsidR="00DB6539" w:rsidRPr="000649B3" w:rsidRDefault="00DB6539" w:rsidP="002C6E36">
    <w:pPr>
      <w:pStyle w:val="stbilgi"/>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6539" w:rsidRDefault="00DB6539">
    <w:pPr>
      <w:pStyle w:val="stbilgi"/>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6539" w:rsidRPr="00D56387" w:rsidRDefault="00DB6539" w:rsidP="00D162BA">
    <w:pPr>
      <w:ind w:right="-1"/>
      <w:jc w:val="both"/>
      <w:rPr>
        <w:rFonts w:ascii="Arial" w:hAnsi="Arial" w:cs="Arial"/>
        <w:b/>
        <w:bCs/>
        <w:sz w:val="20"/>
        <w:szCs w:val="20"/>
      </w:rPr>
    </w:pPr>
    <w:r w:rsidRPr="00D56387">
      <w:rPr>
        <w:rFonts w:ascii="Arial" w:hAnsi="Arial" w:cs="Arial"/>
        <w:b/>
        <w:bCs/>
        <w:sz w:val="20"/>
        <w:szCs w:val="20"/>
      </w:rPr>
      <w:t>ALBARAKA TÜRK KATILIM BANKASI A.Ş</w:t>
    </w:r>
    <w:r>
      <w:rPr>
        <w:rFonts w:ascii="Arial" w:hAnsi="Arial" w:cs="Arial"/>
        <w:b/>
        <w:bCs/>
        <w:sz w:val="20"/>
        <w:szCs w:val="20"/>
      </w:rPr>
      <w:t>.</w:t>
    </w:r>
    <w:r w:rsidRPr="00D56387">
      <w:rPr>
        <w:rFonts w:ascii="Arial" w:hAnsi="Arial" w:cs="Arial"/>
        <w:b/>
        <w:bCs/>
        <w:sz w:val="20"/>
        <w:szCs w:val="20"/>
      </w:rPr>
      <w:t xml:space="preserve"> </w:t>
    </w:r>
    <w:r>
      <w:rPr>
        <w:rFonts w:ascii="Arial" w:hAnsi="Arial" w:cs="Arial"/>
        <w:b/>
        <w:bCs/>
        <w:sz w:val="20"/>
        <w:szCs w:val="20"/>
      </w:rPr>
      <w:t>NAZIM HESAPLAR</w:t>
    </w:r>
  </w:p>
  <w:p w:rsidR="00DB6539" w:rsidRDefault="00DB6539">
    <w:pPr>
      <w:pStyle w:val="stbilgi"/>
    </w:pPr>
  </w:p>
  <w:p w:rsidR="00DB6539" w:rsidRDefault="00DB6539">
    <w:pPr>
      <w:pStyle w:val="stbilgi"/>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6539" w:rsidRPr="00002396" w:rsidRDefault="00DB6539" w:rsidP="002C6E36">
    <w:pPr>
      <w:ind w:right="-1"/>
      <w:jc w:val="both"/>
      <w:rPr>
        <w:rFonts w:ascii="Arial" w:hAnsi="Arial" w:cs="Arial"/>
        <w:b/>
        <w:bCs/>
        <w:sz w:val="20"/>
        <w:szCs w:val="20"/>
      </w:rPr>
    </w:pPr>
    <w:r w:rsidRPr="00002396">
      <w:rPr>
        <w:rFonts w:ascii="Arial" w:hAnsi="Arial" w:cs="Arial"/>
        <w:b/>
        <w:bCs/>
        <w:sz w:val="20"/>
        <w:szCs w:val="20"/>
      </w:rPr>
      <w:t>Albaraka Türk Katılım Bankası Anonim Şirketi</w:t>
    </w:r>
  </w:p>
  <w:p w:rsidR="00DB6539" w:rsidRPr="00002396" w:rsidRDefault="00DB6539" w:rsidP="002C6E36">
    <w:pPr>
      <w:pStyle w:val="GvdeMetniGirintisi2"/>
      <w:tabs>
        <w:tab w:val="center" w:pos="4253"/>
        <w:tab w:val="right" w:pos="9000"/>
      </w:tabs>
      <w:ind w:left="0" w:firstLine="0"/>
      <w:jc w:val="left"/>
      <w:rPr>
        <w:sz w:val="20"/>
      </w:rPr>
    </w:pPr>
  </w:p>
  <w:p w:rsidR="00DB6539" w:rsidRPr="00002396" w:rsidRDefault="00DB6539" w:rsidP="002C6E36">
    <w:pPr>
      <w:rPr>
        <w:rFonts w:ascii="Arial" w:hAnsi="Arial"/>
        <w:b/>
        <w:sz w:val="20"/>
        <w:szCs w:val="20"/>
      </w:rPr>
    </w:pPr>
    <w:r w:rsidRPr="00002396">
      <w:rPr>
        <w:rFonts w:ascii="Arial" w:hAnsi="Arial"/>
        <w:b/>
        <w:sz w:val="20"/>
        <w:szCs w:val="20"/>
      </w:rPr>
      <w:t xml:space="preserve">31 Mart 2009 ve 31 Aralık 2008 tarihleri </w:t>
    </w:r>
    <w:proofErr w:type="spellStart"/>
    <w:r>
      <w:rPr>
        <w:rFonts w:ascii="Arial" w:hAnsi="Arial"/>
        <w:b/>
        <w:sz w:val="20"/>
        <w:szCs w:val="20"/>
      </w:rPr>
      <w:t>itibariyla</w:t>
    </w:r>
    <w:proofErr w:type="spellEnd"/>
  </w:p>
  <w:p w:rsidR="00DB6539" w:rsidRPr="00002396" w:rsidRDefault="00DB6539" w:rsidP="002C6E36">
    <w:pPr>
      <w:rPr>
        <w:rFonts w:ascii="Arial" w:hAnsi="Arial"/>
        <w:b/>
        <w:sz w:val="20"/>
        <w:szCs w:val="20"/>
      </w:rPr>
    </w:pPr>
    <w:r w:rsidRPr="00002396">
      <w:rPr>
        <w:rFonts w:ascii="Arial" w:hAnsi="Arial"/>
        <w:b/>
        <w:sz w:val="20"/>
        <w:szCs w:val="20"/>
      </w:rPr>
      <w:t>Bilanço dışı hesaplar tabloları</w:t>
    </w:r>
  </w:p>
  <w:p w:rsidR="00DB6539" w:rsidRPr="00002396" w:rsidRDefault="00DB6539" w:rsidP="002C6E36">
    <w:pPr>
      <w:rPr>
        <w:rFonts w:ascii="Arial" w:hAnsi="Arial"/>
        <w:b/>
        <w:sz w:val="18"/>
        <w:szCs w:val="18"/>
      </w:rPr>
    </w:pPr>
    <w:r w:rsidRPr="00002396">
      <w:rPr>
        <w:rFonts w:ascii="Arial" w:hAnsi="Arial"/>
        <w:b/>
        <w:sz w:val="18"/>
        <w:szCs w:val="18"/>
      </w:rPr>
      <w:t xml:space="preserve">(Birim - Bin </w:t>
    </w:r>
    <w:r>
      <w:rPr>
        <w:rFonts w:ascii="Arial" w:hAnsi="Arial"/>
        <w:b/>
        <w:sz w:val="18"/>
        <w:szCs w:val="18"/>
      </w:rPr>
      <w:t>TL</w:t>
    </w:r>
    <w:r w:rsidRPr="00002396">
      <w:rPr>
        <w:rFonts w:ascii="Arial" w:hAnsi="Arial"/>
        <w:b/>
        <w:sz w:val="18"/>
        <w:szCs w:val="18"/>
      </w:rPr>
      <w:t>)</w:t>
    </w:r>
  </w:p>
  <w:p w:rsidR="00DB6539" w:rsidRPr="00002396" w:rsidRDefault="00DB6539" w:rsidP="002C6E36">
    <w:pPr>
      <w:pStyle w:val="stbilgi"/>
      <w:rPr>
        <w:sz w:val="20"/>
      </w:rPr>
    </w:pPr>
  </w:p>
  <w:p w:rsidR="00DB6539" w:rsidRPr="00002396" w:rsidRDefault="00DB6539" w:rsidP="002C6E36">
    <w:pPr>
      <w:pStyle w:val="stbilgi"/>
      <w:rPr>
        <w:sz w:val="20"/>
      </w:rPr>
    </w:pPr>
  </w:p>
  <w:p w:rsidR="00DB6539" w:rsidRPr="00002396" w:rsidRDefault="00DB6539" w:rsidP="002C6E36">
    <w:pPr>
      <w:pStyle w:val="stbilgi"/>
      <w:rPr>
        <w:sz w:val="20"/>
      </w:rP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6539" w:rsidRDefault="00DB6539">
    <w:pPr>
      <w:pStyle w:val="stbilgi"/>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6539" w:rsidRPr="00D56387" w:rsidRDefault="00DB6539" w:rsidP="00C702CC">
    <w:pPr>
      <w:ind w:right="-1"/>
      <w:rPr>
        <w:rFonts w:ascii="Arial" w:hAnsi="Arial" w:cs="Arial"/>
        <w:b/>
        <w:bCs/>
        <w:sz w:val="20"/>
        <w:szCs w:val="20"/>
      </w:rPr>
    </w:pPr>
    <w:r>
      <w:rPr>
        <w:rFonts w:ascii="Arial" w:hAnsi="Arial" w:cs="Arial"/>
        <w:b/>
        <w:bCs/>
        <w:sz w:val="20"/>
        <w:szCs w:val="20"/>
      </w:rPr>
      <w:t xml:space="preserve"> </w:t>
    </w:r>
    <w:r w:rsidRPr="00D56387">
      <w:rPr>
        <w:rFonts w:ascii="Arial" w:hAnsi="Arial" w:cs="Arial"/>
        <w:b/>
        <w:bCs/>
        <w:sz w:val="20"/>
        <w:szCs w:val="20"/>
      </w:rPr>
      <w:t>ALBARAKA TÜRK KATILIM BANKASI A.Ş</w:t>
    </w:r>
    <w:r>
      <w:rPr>
        <w:rFonts w:ascii="Arial" w:hAnsi="Arial" w:cs="Arial"/>
        <w:b/>
        <w:bCs/>
        <w:sz w:val="20"/>
        <w:szCs w:val="20"/>
      </w:rPr>
      <w:t>.</w:t>
    </w:r>
    <w:r w:rsidRPr="00D56387">
      <w:rPr>
        <w:rFonts w:ascii="Arial" w:hAnsi="Arial" w:cs="Arial"/>
        <w:b/>
        <w:bCs/>
        <w:sz w:val="20"/>
        <w:szCs w:val="20"/>
      </w:rPr>
      <w:t xml:space="preserve"> </w:t>
    </w:r>
    <w:r>
      <w:rPr>
        <w:rFonts w:ascii="Arial" w:hAnsi="Arial" w:cs="Arial"/>
        <w:b/>
        <w:bCs/>
        <w:sz w:val="20"/>
        <w:szCs w:val="20"/>
      </w:rPr>
      <w:t>GELİR TABLOSU</w:t>
    </w:r>
  </w:p>
  <w:p w:rsidR="00DB6539" w:rsidRPr="000B0905" w:rsidRDefault="00DB6539" w:rsidP="002C6E36">
    <w:pPr>
      <w:pStyle w:val="stbilgi"/>
    </w:pPr>
  </w:p>
  <w:p w:rsidR="00DB6539" w:rsidRPr="000B0905" w:rsidRDefault="00DB6539" w:rsidP="002C6E36">
    <w:pPr>
      <w:pStyle w:val="stbilgi"/>
      <w:rPr>
        <w:lang w:val="de-DE"/>
      </w:rPr>
    </w:pP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6539" w:rsidRDefault="00805B7E" w:rsidP="002C6E36">
    <w:pPr>
      <w:pStyle w:val="stbilgi"/>
      <w:framePr w:wrap="around" w:vAnchor="text" w:hAnchor="margin" w:xAlign="center" w:y="1"/>
      <w:rPr>
        <w:rStyle w:val="SayfaNumaras"/>
      </w:rPr>
    </w:pPr>
    <w:r>
      <w:rPr>
        <w:rStyle w:val="SayfaNumaras"/>
      </w:rPr>
      <w:fldChar w:fldCharType="begin"/>
    </w:r>
    <w:r w:rsidR="00DB6539">
      <w:rPr>
        <w:rStyle w:val="SayfaNumaras"/>
      </w:rPr>
      <w:instrText xml:space="preserve">PAGE  </w:instrText>
    </w:r>
    <w:r>
      <w:rPr>
        <w:rStyle w:val="SayfaNumaras"/>
      </w:rPr>
      <w:fldChar w:fldCharType="separate"/>
    </w:r>
    <w:r w:rsidR="00DB6539">
      <w:rPr>
        <w:rStyle w:val="SayfaNumaras"/>
      </w:rPr>
      <w:t>8</w:t>
    </w:r>
    <w:r>
      <w:rPr>
        <w:rStyle w:val="SayfaNumaras"/>
      </w:rPr>
      <w:fldChar w:fldCharType="end"/>
    </w:r>
  </w:p>
  <w:p w:rsidR="00DB6539" w:rsidRPr="00002396" w:rsidRDefault="00DB6539" w:rsidP="002C6E36">
    <w:pPr>
      <w:ind w:right="-1"/>
      <w:jc w:val="both"/>
      <w:rPr>
        <w:rFonts w:ascii="Arial" w:hAnsi="Arial" w:cs="Arial"/>
        <w:b/>
        <w:bCs/>
        <w:sz w:val="20"/>
        <w:szCs w:val="20"/>
      </w:rPr>
    </w:pPr>
    <w:r w:rsidRPr="00002396">
      <w:rPr>
        <w:rFonts w:ascii="Arial" w:hAnsi="Arial" w:cs="Arial"/>
        <w:b/>
        <w:bCs/>
        <w:sz w:val="20"/>
        <w:szCs w:val="20"/>
      </w:rPr>
      <w:t>Albaraka Türk Katılım Bankası Anonim Şirketi</w:t>
    </w:r>
  </w:p>
  <w:p w:rsidR="00DB6539" w:rsidRPr="00002396" w:rsidRDefault="00DB6539" w:rsidP="002C6E36">
    <w:pPr>
      <w:pStyle w:val="GvdeMetniGirintisi2"/>
      <w:tabs>
        <w:tab w:val="center" w:pos="4253"/>
        <w:tab w:val="right" w:pos="9000"/>
      </w:tabs>
      <w:ind w:left="0" w:firstLine="0"/>
      <w:jc w:val="left"/>
      <w:rPr>
        <w:rFonts w:ascii="Arial" w:hAnsi="Arial" w:cs="Arial"/>
        <w:b/>
        <w:sz w:val="20"/>
      </w:rPr>
    </w:pPr>
  </w:p>
  <w:p w:rsidR="00DB6539" w:rsidRPr="00002396" w:rsidRDefault="00DB6539" w:rsidP="002C6E36">
    <w:pPr>
      <w:rPr>
        <w:rFonts w:ascii="Arial" w:hAnsi="Arial" w:cs="Arial"/>
        <w:b/>
        <w:sz w:val="20"/>
        <w:szCs w:val="20"/>
      </w:rPr>
    </w:pPr>
    <w:r w:rsidRPr="00002396">
      <w:rPr>
        <w:rFonts w:ascii="Arial" w:hAnsi="Arial" w:cs="Arial"/>
        <w:b/>
        <w:sz w:val="20"/>
        <w:szCs w:val="20"/>
      </w:rPr>
      <w:t>31 Mart 2009 ve 2008 tarihlerinde sona eren ara hesap dönemlerine ait</w:t>
    </w:r>
  </w:p>
  <w:p w:rsidR="00DB6539" w:rsidRPr="00002396" w:rsidRDefault="00DB6539" w:rsidP="002C6E36">
    <w:pPr>
      <w:pStyle w:val="GvdeMetniGirintisi2"/>
      <w:tabs>
        <w:tab w:val="center" w:pos="4253"/>
        <w:tab w:val="right" w:pos="9000"/>
      </w:tabs>
      <w:ind w:left="0" w:firstLine="0"/>
      <w:jc w:val="left"/>
      <w:rPr>
        <w:rFonts w:ascii="Arial" w:hAnsi="Arial" w:cs="Arial"/>
        <w:b/>
        <w:sz w:val="20"/>
        <w:lang w:val="de-DE"/>
      </w:rPr>
    </w:pPr>
    <w:r w:rsidRPr="00002396">
      <w:rPr>
        <w:rFonts w:ascii="Arial" w:hAnsi="Arial" w:cs="Arial"/>
        <w:b/>
        <w:sz w:val="20"/>
        <w:lang w:val="de-DE"/>
      </w:rPr>
      <w:t>Gelir tabloları</w:t>
    </w:r>
  </w:p>
  <w:p w:rsidR="00DB6539" w:rsidRPr="00002396" w:rsidRDefault="00DB6539" w:rsidP="002C6E36">
    <w:pPr>
      <w:rPr>
        <w:rFonts w:ascii="Arial" w:hAnsi="Arial" w:cs="Arial"/>
        <w:b/>
        <w:sz w:val="18"/>
        <w:szCs w:val="18"/>
      </w:rPr>
    </w:pPr>
    <w:r w:rsidRPr="00002396">
      <w:rPr>
        <w:rFonts w:ascii="Arial" w:hAnsi="Arial" w:cs="Arial"/>
        <w:b/>
        <w:sz w:val="18"/>
        <w:szCs w:val="18"/>
      </w:rPr>
      <w:t xml:space="preserve">(Birim - Bin </w:t>
    </w:r>
    <w:r>
      <w:rPr>
        <w:rFonts w:ascii="Arial" w:hAnsi="Arial" w:cs="Arial"/>
        <w:b/>
        <w:sz w:val="18"/>
        <w:szCs w:val="18"/>
      </w:rPr>
      <w:t>TL</w:t>
    </w:r>
    <w:r w:rsidRPr="00002396">
      <w:rPr>
        <w:rFonts w:ascii="Arial" w:hAnsi="Arial" w:cs="Arial"/>
        <w:b/>
        <w:sz w:val="18"/>
        <w:szCs w:val="18"/>
      </w:rPr>
      <w:t>)</w:t>
    </w:r>
  </w:p>
  <w:p w:rsidR="00DB6539" w:rsidRPr="00002396" w:rsidRDefault="00DB6539" w:rsidP="002C6E36">
    <w:pPr>
      <w:pStyle w:val="stbilgi"/>
      <w:rPr>
        <w:sz w:val="20"/>
      </w:rPr>
    </w:pPr>
  </w:p>
  <w:p w:rsidR="00DB6539" w:rsidRPr="00002396" w:rsidRDefault="00DB6539" w:rsidP="002C6E36">
    <w:pPr>
      <w:pStyle w:val="stbilgi"/>
      <w:rPr>
        <w:sz w:val="20"/>
      </w:rPr>
    </w:pPr>
  </w:p>
  <w:p w:rsidR="00DB6539" w:rsidRPr="00002396" w:rsidRDefault="00DB6539" w:rsidP="002C6E36">
    <w:pPr>
      <w:pStyle w:val="stbilgi"/>
      <w:rPr>
        <w:sz w:val="2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6539" w:rsidRPr="00812D12" w:rsidRDefault="00DB6539" w:rsidP="002C6E36">
    <w:pPr>
      <w:pStyle w:val="stbilgi"/>
      <w:rPr>
        <w:rFonts w:ascii="Arial" w:hAnsi="Arial"/>
        <w:b/>
        <w:sz w:val="18"/>
        <w:szCs w:val="18"/>
      </w:rPr>
    </w:pPr>
  </w:p>
  <w:p w:rsidR="00DB6539" w:rsidRDefault="00DB6539" w:rsidP="002C6E36">
    <w:pPr>
      <w:pStyle w:val="stbilgi"/>
    </w:pPr>
  </w:p>
  <w:p w:rsidR="00DB6539" w:rsidRDefault="00DB6539" w:rsidP="002C6E36">
    <w:pPr>
      <w:pStyle w:val="stbilgi"/>
    </w:pPr>
  </w:p>
  <w:p w:rsidR="00DB6539" w:rsidRPr="00DA142E" w:rsidRDefault="00DB6539" w:rsidP="002C6E36">
    <w:pPr>
      <w:pStyle w:val="stbilgi"/>
    </w:pP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6539" w:rsidRDefault="00DB6539">
    <w:pPr>
      <w:pStyle w:val="stbilgi"/>
    </w:pP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6539" w:rsidRPr="0068016B" w:rsidRDefault="00DB6539" w:rsidP="002C6E36">
    <w:pPr>
      <w:ind w:right="-1"/>
      <w:jc w:val="both"/>
      <w:rPr>
        <w:rFonts w:ascii="Arial" w:hAnsi="Arial" w:cs="Arial"/>
        <w:b/>
        <w:bCs/>
        <w:sz w:val="18"/>
        <w:szCs w:val="18"/>
      </w:rPr>
    </w:pPr>
    <w:r w:rsidRPr="0068016B">
      <w:rPr>
        <w:rFonts w:ascii="Arial" w:hAnsi="Arial" w:cs="Arial"/>
        <w:b/>
        <w:bCs/>
        <w:sz w:val="18"/>
        <w:szCs w:val="18"/>
      </w:rPr>
      <w:t xml:space="preserve">ALBARAKA TÜRK KATILIM BANKASI </w:t>
    </w:r>
    <w:r>
      <w:rPr>
        <w:rFonts w:ascii="Arial" w:hAnsi="Arial" w:cs="Arial"/>
        <w:b/>
        <w:bCs/>
        <w:sz w:val="18"/>
        <w:szCs w:val="18"/>
      </w:rPr>
      <w:t>A.Ş.</w:t>
    </w:r>
    <w:r w:rsidRPr="0068016B">
      <w:rPr>
        <w:rFonts w:ascii="Arial" w:hAnsi="Arial" w:cs="Arial"/>
        <w:b/>
        <w:bCs/>
        <w:sz w:val="18"/>
        <w:szCs w:val="18"/>
      </w:rPr>
      <w:t xml:space="preserve"> ÖZKAYNAKLARDA MUHASEBELEŞTİRİLEN GELİR GİDER KALEMLERİNE İLİŞKİN TABLO</w:t>
    </w:r>
  </w:p>
  <w:p w:rsidR="00DB6539" w:rsidRPr="00002396" w:rsidRDefault="00DB6539" w:rsidP="002C6E36">
    <w:pPr>
      <w:pStyle w:val="GvdeMetniGirintisi2"/>
      <w:tabs>
        <w:tab w:val="center" w:pos="4253"/>
        <w:tab w:val="right" w:pos="9000"/>
      </w:tabs>
      <w:ind w:left="0" w:firstLine="0"/>
      <w:jc w:val="left"/>
      <w:rPr>
        <w:sz w:val="20"/>
      </w:rPr>
    </w:pPr>
  </w:p>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6539" w:rsidRPr="00002396" w:rsidRDefault="00DB6539" w:rsidP="002C6E36">
    <w:pPr>
      <w:ind w:right="-1"/>
      <w:jc w:val="both"/>
      <w:rPr>
        <w:rFonts w:ascii="Arial" w:hAnsi="Arial" w:cs="Arial"/>
        <w:b/>
        <w:bCs/>
        <w:sz w:val="20"/>
        <w:szCs w:val="20"/>
      </w:rPr>
    </w:pPr>
    <w:r w:rsidRPr="00002396">
      <w:rPr>
        <w:rFonts w:ascii="Arial" w:hAnsi="Arial" w:cs="Arial"/>
        <w:b/>
        <w:bCs/>
        <w:sz w:val="20"/>
        <w:szCs w:val="20"/>
      </w:rPr>
      <w:t>Albaraka Türk Katılım Bankası Anonim Şirketi</w:t>
    </w:r>
  </w:p>
  <w:p w:rsidR="00DB6539" w:rsidRPr="00002396" w:rsidRDefault="00DB6539" w:rsidP="002C6E36">
    <w:pPr>
      <w:pStyle w:val="GvdeMetniGirintisi2"/>
      <w:tabs>
        <w:tab w:val="center" w:pos="4253"/>
        <w:tab w:val="right" w:pos="9000"/>
      </w:tabs>
      <w:ind w:left="0" w:firstLine="0"/>
      <w:jc w:val="left"/>
      <w:rPr>
        <w:rFonts w:ascii="Arial" w:hAnsi="Arial" w:cs="Arial"/>
        <w:b/>
        <w:sz w:val="20"/>
      </w:rPr>
    </w:pPr>
  </w:p>
  <w:p w:rsidR="00DB6539" w:rsidRPr="00002396" w:rsidRDefault="00DB6539" w:rsidP="002C6E36">
    <w:pPr>
      <w:rPr>
        <w:rFonts w:ascii="Arial" w:hAnsi="Arial"/>
        <w:b/>
        <w:sz w:val="20"/>
        <w:szCs w:val="20"/>
      </w:rPr>
    </w:pPr>
    <w:r w:rsidRPr="00002396">
      <w:rPr>
        <w:rFonts w:ascii="Arial" w:hAnsi="Arial"/>
        <w:b/>
        <w:sz w:val="20"/>
        <w:szCs w:val="20"/>
      </w:rPr>
      <w:t>31 Mart 2009 ve 2008 tarihlerinde sona eren ara hesap dönemlerine ait</w:t>
    </w:r>
  </w:p>
  <w:p w:rsidR="00DB6539" w:rsidRPr="00002396" w:rsidRDefault="00DB6539" w:rsidP="002C6E36">
    <w:pPr>
      <w:rPr>
        <w:rFonts w:ascii="Arial" w:hAnsi="Arial"/>
        <w:b/>
        <w:sz w:val="20"/>
        <w:szCs w:val="20"/>
      </w:rPr>
    </w:pPr>
    <w:r w:rsidRPr="00002396">
      <w:rPr>
        <w:rFonts w:ascii="Arial" w:hAnsi="Arial"/>
        <w:b/>
        <w:sz w:val="20"/>
        <w:szCs w:val="20"/>
      </w:rPr>
      <w:t>özkaynaklarda muhasebeleştirilen gelir gider kalemlerine ilişkin tablo</w:t>
    </w:r>
  </w:p>
  <w:p w:rsidR="00DB6539" w:rsidRDefault="00DB6539" w:rsidP="002C6E36">
    <w:pPr>
      <w:tabs>
        <w:tab w:val="left" w:pos="2016"/>
      </w:tabs>
      <w:rPr>
        <w:rFonts w:ascii="Arial" w:hAnsi="Arial"/>
        <w:b/>
        <w:sz w:val="18"/>
      </w:rPr>
    </w:pPr>
    <w:r>
      <w:rPr>
        <w:rFonts w:ascii="Arial" w:hAnsi="Arial"/>
        <w:b/>
        <w:sz w:val="18"/>
      </w:rPr>
      <w:t>(Birim - Bin TL)</w:t>
    </w:r>
    <w:r>
      <w:rPr>
        <w:rFonts w:ascii="Arial" w:hAnsi="Arial"/>
        <w:b/>
        <w:sz w:val="18"/>
      </w:rPr>
      <w:tab/>
    </w:r>
  </w:p>
  <w:p w:rsidR="00DB6539" w:rsidRPr="00002396" w:rsidRDefault="00DB6539" w:rsidP="002C6E36">
    <w:pPr>
      <w:pStyle w:val="stbilgi"/>
      <w:rPr>
        <w:sz w:val="20"/>
      </w:rPr>
    </w:pPr>
  </w:p>
  <w:p w:rsidR="00DB6539" w:rsidRPr="00002396" w:rsidRDefault="00DB6539" w:rsidP="002C6E36">
    <w:pPr>
      <w:pStyle w:val="stbilgi"/>
      <w:rPr>
        <w:sz w:val="20"/>
      </w:rPr>
    </w:pPr>
  </w:p>
  <w:p w:rsidR="00DB6539" w:rsidRPr="00002396" w:rsidRDefault="00DB6539" w:rsidP="002C6E36">
    <w:pPr>
      <w:pStyle w:val="stbilgi"/>
      <w:rPr>
        <w:sz w:val="20"/>
      </w:rPr>
    </w:pPr>
  </w:p>
</w:hdr>
</file>

<file path=word/header2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6539" w:rsidRDefault="00DB6539">
    <w:pPr>
      <w:pStyle w:val="stbilgi"/>
    </w:pPr>
  </w:p>
</w:hdr>
</file>

<file path=word/header2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6539" w:rsidRDefault="00DB6539" w:rsidP="002C6E36">
    <w:pPr>
      <w:ind w:right="-1"/>
      <w:jc w:val="both"/>
      <w:rPr>
        <w:rFonts w:ascii="Arial" w:hAnsi="Arial" w:cs="Arial"/>
        <w:b/>
        <w:bCs/>
        <w:sz w:val="20"/>
        <w:szCs w:val="20"/>
      </w:rPr>
    </w:pPr>
  </w:p>
  <w:p w:rsidR="00DB6539" w:rsidRDefault="00DB6539" w:rsidP="002C6E36">
    <w:pPr>
      <w:ind w:right="-1"/>
      <w:jc w:val="both"/>
      <w:rPr>
        <w:rFonts w:ascii="Arial" w:hAnsi="Arial" w:cs="Arial"/>
        <w:b/>
        <w:bCs/>
        <w:sz w:val="20"/>
        <w:szCs w:val="20"/>
      </w:rPr>
    </w:pPr>
  </w:p>
  <w:p w:rsidR="00DB6539" w:rsidRDefault="00DB6539" w:rsidP="002C6E36">
    <w:pPr>
      <w:ind w:right="-1"/>
      <w:jc w:val="both"/>
      <w:rPr>
        <w:rFonts w:ascii="Arial" w:hAnsi="Arial" w:cs="Arial"/>
        <w:b/>
        <w:bCs/>
        <w:sz w:val="20"/>
        <w:szCs w:val="20"/>
      </w:rPr>
    </w:pPr>
    <w:r w:rsidRPr="00887313">
      <w:rPr>
        <w:rFonts w:ascii="Arial" w:hAnsi="Arial" w:cs="Arial"/>
        <w:b/>
        <w:bCs/>
        <w:sz w:val="20"/>
        <w:szCs w:val="20"/>
      </w:rPr>
      <w:t>A</w:t>
    </w:r>
    <w:r>
      <w:rPr>
        <w:rFonts w:ascii="Arial" w:hAnsi="Arial" w:cs="Arial"/>
        <w:b/>
        <w:bCs/>
        <w:sz w:val="20"/>
        <w:szCs w:val="20"/>
      </w:rPr>
      <w:t>L</w:t>
    </w:r>
    <w:r w:rsidRPr="00887313">
      <w:rPr>
        <w:rFonts w:ascii="Arial" w:hAnsi="Arial" w:cs="Arial"/>
        <w:b/>
        <w:bCs/>
        <w:sz w:val="20"/>
        <w:szCs w:val="20"/>
      </w:rPr>
      <w:t>BARAKA TÜR</w:t>
    </w:r>
    <w:r>
      <w:rPr>
        <w:rFonts w:ascii="Arial" w:hAnsi="Arial" w:cs="Arial"/>
        <w:b/>
        <w:bCs/>
        <w:sz w:val="20"/>
        <w:szCs w:val="20"/>
      </w:rPr>
      <w:t>K KATILIM BANKASI A.Ş. ÖZKAYNAK DEĞİŞİM TABLOSU</w:t>
    </w:r>
  </w:p>
  <w:p w:rsidR="00DB6539" w:rsidRPr="0098631B" w:rsidRDefault="00DB6539" w:rsidP="002C6E36">
    <w:pPr>
      <w:ind w:right="-1"/>
      <w:jc w:val="both"/>
      <w:rPr>
        <w:rFonts w:ascii="Arial" w:hAnsi="Arial" w:cs="Arial"/>
        <w:b/>
        <w:bCs/>
        <w:sz w:val="14"/>
        <w:szCs w:val="14"/>
      </w:rPr>
    </w:pP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t xml:space="preserve">                                               </w:t>
    </w:r>
    <w:r w:rsidRPr="0098631B">
      <w:rPr>
        <w:rFonts w:ascii="Arial" w:hAnsi="Arial" w:cs="Arial"/>
        <w:b/>
        <w:bCs/>
        <w:sz w:val="14"/>
        <w:szCs w:val="14"/>
      </w:rPr>
      <w:t>BİN TÜRK Lİ</w:t>
    </w:r>
    <w:r>
      <w:rPr>
        <w:rFonts w:ascii="Arial" w:hAnsi="Arial" w:cs="Arial"/>
        <w:b/>
        <w:bCs/>
        <w:sz w:val="14"/>
        <w:szCs w:val="14"/>
      </w:rPr>
      <w:t>RASI</w:t>
    </w:r>
  </w:p>
  <w:p w:rsidR="00DB6539" w:rsidRPr="00887313" w:rsidRDefault="00DB6539" w:rsidP="002C6E36">
    <w:pPr>
      <w:ind w:right="-1"/>
      <w:jc w:val="both"/>
      <w:rPr>
        <w:rFonts w:ascii="Arial" w:hAnsi="Arial" w:cs="Arial"/>
        <w:b/>
        <w:bCs/>
        <w:sz w:val="20"/>
        <w:szCs w:val="20"/>
      </w:rPr>
    </w:pPr>
  </w:p>
</w:hdr>
</file>

<file path=word/header2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6539" w:rsidRPr="008C23E2" w:rsidRDefault="00DB6539" w:rsidP="002C6E36">
    <w:pPr>
      <w:ind w:right="-1"/>
      <w:jc w:val="both"/>
      <w:rPr>
        <w:rFonts w:ascii="Arial" w:hAnsi="Arial" w:cs="Arial"/>
        <w:b/>
        <w:bCs/>
        <w:sz w:val="20"/>
        <w:szCs w:val="20"/>
      </w:rPr>
    </w:pPr>
    <w:r w:rsidRPr="008C23E2">
      <w:rPr>
        <w:rFonts w:ascii="Arial" w:hAnsi="Arial" w:cs="Arial"/>
        <w:b/>
        <w:bCs/>
        <w:sz w:val="20"/>
        <w:szCs w:val="20"/>
      </w:rPr>
      <w:t>Albaraka Türk Katılım Bankası Anonim Şirketi</w:t>
    </w:r>
  </w:p>
  <w:p w:rsidR="00DB6539" w:rsidRPr="008C23E2" w:rsidRDefault="00DB6539" w:rsidP="002C6E36">
    <w:pPr>
      <w:pStyle w:val="GvdeMetniGirintisi2"/>
      <w:tabs>
        <w:tab w:val="center" w:pos="4253"/>
        <w:tab w:val="right" w:pos="9000"/>
      </w:tabs>
      <w:ind w:left="0" w:firstLine="0"/>
      <w:jc w:val="left"/>
      <w:rPr>
        <w:rFonts w:ascii="Arial" w:hAnsi="Arial" w:cs="Arial"/>
        <w:b/>
        <w:sz w:val="20"/>
      </w:rPr>
    </w:pPr>
  </w:p>
  <w:p w:rsidR="00DB6539" w:rsidRPr="008C23E2" w:rsidRDefault="00DB6539" w:rsidP="002C6E36">
    <w:pPr>
      <w:rPr>
        <w:rFonts w:ascii="Arial" w:hAnsi="Arial"/>
        <w:b/>
        <w:sz w:val="20"/>
        <w:szCs w:val="20"/>
      </w:rPr>
    </w:pPr>
    <w:r w:rsidRPr="008C23E2">
      <w:rPr>
        <w:rFonts w:ascii="Arial" w:hAnsi="Arial"/>
        <w:b/>
        <w:sz w:val="20"/>
        <w:szCs w:val="20"/>
      </w:rPr>
      <w:t>31 Mart 2009 ve 2008 tarihlerinde sona eren ara hesap dönemlerine ait</w:t>
    </w:r>
  </w:p>
  <w:p w:rsidR="00DB6539" w:rsidRPr="008C23E2" w:rsidRDefault="00DB6539" w:rsidP="002C6E36">
    <w:pPr>
      <w:rPr>
        <w:rFonts w:ascii="Arial" w:hAnsi="Arial"/>
        <w:b/>
        <w:sz w:val="20"/>
        <w:szCs w:val="20"/>
      </w:rPr>
    </w:pPr>
    <w:proofErr w:type="spellStart"/>
    <w:r w:rsidRPr="008C23E2">
      <w:rPr>
        <w:rFonts w:ascii="Arial" w:hAnsi="Arial"/>
        <w:b/>
        <w:sz w:val="20"/>
        <w:szCs w:val="20"/>
      </w:rPr>
      <w:t>özkaynak</w:t>
    </w:r>
    <w:proofErr w:type="spellEnd"/>
    <w:r w:rsidRPr="008C23E2">
      <w:rPr>
        <w:rFonts w:ascii="Arial" w:hAnsi="Arial"/>
        <w:b/>
        <w:sz w:val="20"/>
        <w:szCs w:val="20"/>
      </w:rPr>
      <w:t xml:space="preserve"> değişim tabloları</w:t>
    </w:r>
  </w:p>
  <w:p w:rsidR="00DB6539" w:rsidRDefault="00DB6539" w:rsidP="002C6E36">
    <w:pPr>
      <w:rPr>
        <w:rFonts w:ascii="Arial" w:hAnsi="Arial"/>
        <w:b/>
        <w:sz w:val="18"/>
      </w:rPr>
    </w:pPr>
    <w:r>
      <w:rPr>
        <w:rFonts w:ascii="Arial" w:hAnsi="Arial"/>
        <w:b/>
        <w:sz w:val="18"/>
      </w:rPr>
      <w:t>(Birim - Bin TL)</w:t>
    </w:r>
  </w:p>
  <w:p w:rsidR="00DB6539" w:rsidRPr="00002396" w:rsidRDefault="00DB6539" w:rsidP="002C6E36">
    <w:pPr>
      <w:pStyle w:val="stbilgi"/>
      <w:rPr>
        <w:sz w:val="20"/>
      </w:rPr>
    </w:pPr>
  </w:p>
  <w:p w:rsidR="00DB6539" w:rsidRPr="00002396" w:rsidRDefault="00DB6539" w:rsidP="002C6E36">
    <w:pPr>
      <w:pStyle w:val="stbilgi"/>
      <w:rPr>
        <w:sz w:val="20"/>
      </w:rPr>
    </w:pPr>
  </w:p>
  <w:p w:rsidR="00DB6539" w:rsidRPr="00002396" w:rsidRDefault="00DB6539" w:rsidP="002C6E36">
    <w:pPr>
      <w:pStyle w:val="stbilgi"/>
      <w:rPr>
        <w:sz w:val="20"/>
      </w:rPr>
    </w:pPr>
  </w:p>
</w:hdr>
</file>

<file path=word/header2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6539" w:rsidRPr="008F02BB" w:rsidRDefault="00DB6539" w:rsidP="002C6E36">
    <w:pPr>
      <w:ind w:right="-1"/>
      <w:jc w:val="both"/>
      <w:rPr>
        <w:rFonts w:ascii="Arial" w:hAnsi="Arial" w:cs="Arial"/>
        <w:b/>
        <w:bCs/>
        <w:sz w:val="20"/>
        <w:szCs w:val="20"/>
      </w:rPr>
    </w:pPr>
    <w:r w:rsidRPr="008F02BB">
      <w:rPr>
        <w:rFonts w:ascii="Arial" w:hAnsi="Arial" w:cs="Arial"/>
        <w:b/>
        <w:bCs/>
        <w:sz w:val="20"/>
        <w:szCs w:val="20"/>
      </w:rPr>
      <w:t>ALBARAKA TÜRK KATILIM BANKASI A.Ş</w:t>
    </w:r>
    <w:r>
      <w:rPr>
        <w:rFonts w:ascii="Arial" w:hAnsi="Arial" w:cs="Arial"/>
        <w:b/>
        <w:bCs/>
        <w:sz w:val="20"/>
        <w:szCs w:val="20"/>
      </w:rPr>
      <w:t>.</w:t>
    </w:r>
    <w:r w:rsidRPr="008F02BB">
      <w:rPr>
        <w:rFonts w:ascii="Arial" w:hAnsi="Arial" w:cs="Arial"/>
        <w:b/>
        <w:bCs/>
        <w:sz w:val="20"/>
        <w:szCs w:val="20"/>
      </w:rPr>
      <w:t xml:space="preserve"> </w:t>
    </w:r>
  </w:p>
  <w:p w:rsidR="00DB6539" w:rsidRDefault="00DB6539" w:rsidP="002C6E36">
    <w:pPr>
      <w:rPr>
        <w:rFonts w:ascii="Arial" w:hAnsi="Arial"/>
        <w:b/>
        <w:sz w:val="20"/>
        <w:szCs w:val="20"/>
        <w:highlight w:val="yellow"/>
      </w:rPr>
    </w:pPr>
  </w:p>
  <w:p w:rsidR="00DB6539" w:rsidRPr="003E4114" w:rsidRDefault="00DB6539" w:rsidP="002C6E36">
    <w:pPr>
      <w:rPr>
        <w:rFonts w:ascii="Arial" w:hAnsi="Arial"/>
        <w:b/>
        <w:sz w:val="20"/>
        <w:szCs w:val="20"/>
        <w:highlight w:val="yellow"/>
      </w:rPr>
    </w:pPr>
  </w:p>
</w:hdr>
</file>

<file path=word/header2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6539" w:rsidRPr="00B266BF" w:rsidRDefault="00DB6539" w:rsidP="00F0689B">
    <w:pPr>
      <w:ind w:right="-1"/>
      <w:jc w:val="both"/>
      <w:rPr>
        <w:rFonts w:ascii="Arial" w:hAnsi="Arial" w:cs="Arial"/>
        <w:b/>
        <w:bCs/>
      </w:rPr>
    </w:pPr>
    <w:r w:rsidRPr="00B266BF">
      <w:rPr>
        <w:rFonts w:ascii="Arial" w:hAnsi="Arial" w:cs="Arial"/>
        <w:b/>
        <w:bCs/>
      </w:rPr>
      <w:t xml:space="preserve">ALBARAKA TÜRK KATILIM BANKASI </w:t>
    </w:r>
    <w:r>
      <w:rPr>
        <w:rFonts w:ascii="Arial" w:hAnsi="Arial" w:cs="Arial"/>
        <w:b/>
        <w:bCs/>
      </w:rPr>
      <w:t>A.Ş.</w:t>
    </w:r>
  </w:p>
  <w:p w:rsidR="00DB6539" w:rsidRPr="00812D12" w:rsidRDefault="00DB6539" w:rsidP="00F0689B">
    <w:pPr>
      <w:rPr>
        <w:rFonts w:ascii="Arial" w:hAnsi="Arial"/>
        <w:b/>
        <w:sz w:val="20"/>
        <w:szCs w:val="20"/>
      </w:rPr>
    </w:pPr>
  </w:p>
  <w:p w:rsidR="00DB6539" w:rsidRPr="00DF3066" w:rsidRDefault="00DB6539" w:rsidP="00F0689B">
    <w:pPr>
      <w:autoSpaceDE w:val="0"/>
      <w:autoSpaceDN w:val="0"/>
      <w:adjustRightInd w:val="0"/>
      <w:rPr>
        <w:rFonts w:ascii="Arial" w:hAnsi="Arial" w:cs="Arial"/>
      </w:rPr>
    </w:pPr>
    <w:r w:rsidRPr="00DF3066">
      <w:rPr>
        <w:rFonts w:ascii="Arial" w:hAnsi="Arial" w:cs="Arial"/>
      </w:rPr>
      <w:t>3</w:t>
    </w:r>
    <w:r>
      <w:rPr>
        <w:rFonts w:ascii="Arial" w:hAnsi="Arial" w:cs="Arial"/>
      </w:rPr>
      <w:t>1</w:t>
    </w:r>
    <w:r w:rsidRPr="00DF3066">
      <w:rPr>
        <w:rFonts w:ascii="Arial" w:hAnsi="Arial" w:cs="Arial"/>
      </w:rPr>
      <w:t xml:space="preserve"> </w:t>
    </w:r>
    <w:r>
      <w:rPr>
        <w:rFonts w:ascii="Arial" w:hAnsi="Arial" w:cs="Arial"/>
      </w:rPr>
      <w:t>Aralık 2012</w:t>
    </w:r>
    <w:r w:rsidRPr="00DF3066">
      <w:rPr>
        <w:rFonts w:ascii="Arial" w:hAnsi="Arial" w:cs="Arial"/>
      </w:rPr>
      <w:t xml:space="preserve"> tarihi itibarıyla </w:t>
    </w:r>
    <w:proofErr w:type="gramStart"/>
    <w:r w:rsidRPr="00DF3066">
      <w:rPr>
        <w:rFonts w:ascii="Arial" w:hAnsi="Arial" w:cs="Arial"/>
      </w:rPr>
      <w:t>konsolide</w:t>
    </w:r>
    <w:proofErr w:type="gramEnd"/>
    <w:r w:rsidRPr="00DF3066">
      <w:rPr>
        <w:rFonts w:ascii="Arial" w:hAnsi="Arial" w:cs="Arial"/>
      </w:rPr>
      <w:t xml:space="preserve"> olmayan</w:t>
    </w:r>
  </w:p>
  <w:p w:rsidR="00DB6539" w:rsidRDefault="00DB6539" w:rsidP="00F0689B">
    <w:pPr>
      <w:autoSpaceDE w:val="0"/>
      <w:autoSpaceDN w:val="0"/>
      <w:adjustRightInd w:val="0"/>
      <w:rPr>
        <w:rFonts w:ascii="Arial" w:hAnsi="Arial" w:cs="Arial"/>
      </w:rPr>
    </w:pPr>
    <w:proofErr w:type="gramStart"/>
    <w:r w:rsidRPr="00DF3066">
      <w:rPr>
        <w:rFonts w:ascii="Arial" w:hAnsi="Arial" w:cs="Arial"/>
      </w:rPr>
      <w:t>finansal</w:t>
    </w:r>
    <w:proofErr w:type="gramEnd"/>
    <w:r w:rsidRPr="00DF3066">
      <w:rPr>
        <w:rFonts w:ascii="Arial" w:hAnsi="Arial" w:cs="Arial"/>
      </w:rPr>
      <w:t xml:space="preserve"> tablolara ilişkin açıklama ve dipnotlar</w:t>
    </w:r>
  </w:p>
  <w:p w:rsidR="00DB6539" w:rsidRPr="00F0689B" w:rsidRDefault="00DB6539" w:rsidP="00F0689B">
    <w:pPr>
      <w:pStyle w:val="stbilgi"/>
      <w:rPr>
        <w:rFonts w:ascii="Arial" w:hAnsi="Arial"/>
        <w:sz w:val="20"/>
      </w:rPr>
    </w:pPr>
    <w:r w:rsidRPr="00F0689B">
      <w:rPr>
        <w:rFonts w:ascii="DINPro-Light" w:hAnsi="DINPro-Light" w:cs="DINPro-Light"/>
        <w:sz w:val="20"/>
      </w:rPr>
      <w:t>(</w:t>
    </w:r>
    <w:r w:rsidRPr="00F0689B">
      <w:rPr>
        <w:rFonts w:ascii="Arial" w:hAnsi="Arial"/>
        <w:sz w:val="20"/>
      </w:rPr>
      <w:t>Birim - Bin TL)</w:t>
    </w:r>
  </w:p>
  <w:p w:rsidR="00DB6539" w:rsidRDefault="00DB6539" w:rsidP="00F0689B">
    <w:pPr>
      <w:autoSpaceDE w:val="0"/>
      <w:autoSpaceDN w:val="0"/>
      <w:adjustRightInd w:val="0"/>
      <w:rPr>
        <w:rFonts w:ascii="DINPro-Light" w:hAnsi="DINPro-Light" w:cs="DINPro-Light"/>
        <w:sz w:val="20"/>
        <w:szCs w:val="20"/>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6539" w:rsidRPr="00AD3145" w:rsidRDefault="00DB6539" w:rsidP="002C6E36">
    <w:pPr>
      <w:pStyle w:val="stbilgi"/>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6539" w:rsidRDefault="00DB6539">
    <w:pPr>
      <w:pStyle w:val="stbilgi"/>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6539" w:rsidRPr="00B266BF" w:rsidRDefault="00DB6539" w:rsidP="002C6E36">
    <w:pPr>
      <w:ind w:right="-1"/>
      <w:jc w:val="both"/>
      <w:rPr>
        <w:rFonts w:ascii="Arial" w:hAnsi="Arial" w:cs="Arial"/>
        <w:b/>
        <w:bCs/>
      </w:rPr>
    </w:pPr>
    <w:bookmarkStart w:id="4" w:name="OLE_LINK16"/>
    <w:bookmarkStart w:id="5" w:name="OLE_LINK17"/>
    <w:bookmarkStart w:id="6" w:name="_Hlk260656705"/>
    <w:r w:rsidRPr="00B266BF">
      <w:rPr>
        <w:rFonts w:ascii="Arial" w:hAnsi="Arial" w:cs="Arial"/>
        <w:b/>
        <w:bCs/>
      </w:rPr>
      <w:t>ALBARAKA TÜR</w:t>
    </w:r>
    <w:r>
      <w:rPr>
        <w:rFonts w:ascii="Arial" w:hAnsi="Arial" w:cs="Arial"/>
        <w:b/>
        <w:bCs/>
      </w:rPr>
      <w:t>K KATILIM BANKASI A.Ş.</w:t>
    </w:r>
  </w:p>
  <w:p w:rsidR="00DB6539" w:rsidRPr="00812D12" w:rsidRDefault="00DB6539" w:rsidP="002C6E36">
    <w:pPr>
      <w:rPr>
        <w:rFonts w:ascii="Arial" w:hAnsi="Arial"/>
        <w:b/>
        <w:sz w:val="20"/>
        <w:szCs w:val="20"/>
      </w:rPr>
    </w:pPr>
  </w:p>
  <w:p w:rsidR="00DB6539" w:rsidRPr="00DF3066" w:rsidRDefault="00DB6539" w:rsidP="008F02BB">
    <w:pPr>
      <w:autoSpaceDE w:val="0"/>
      <w:autoSpaceDN w:val="0"/>
      <w:adjustRightInd w:val="0"/>
      <w:rPr>
        <w:rFonts w:ascii="Arial" w:hAnsi="Arial" w:cs="Arial"/>
      </w:rPr>
    </w:pPr>
    <w:r>
      <w:rPr>
        <w:rFonts w:ascii="Arial" w:hAnsi="Arial" w:cs="Arial"/>
      </w:rPr>
      <w:t>31 Aralık 2012</w:t>
    </w:r>
    <w:r w:rsidRPr="00DF3066">
      <w:rPr>
        <w:rFonts w:ascii="Arial" w:hAnsi="Arial" w:cs="Arial"/>
      </w:rPr>
      <w:t xml:space="preserve"> tarihi itibarıyla </w:t>
    </w:r>
    <w:proofErr w:type="gramStart"/>
    <w:r w:rsidRPr="00DF3066">
      <w:rPr>
        <w:rFonts w:ascii="Arial" w:hAnsi="Arial" w:cs="Arial"/>
      </w:rPr>
      <w:t>konsolide</w:t>
    </w:r>
    <w:proofErr w:type="gramEnd"/>
    <w:r w:rsidRPr="00DF3066">
      <w:rPr>
        <w:rFonts w:ascii="Arial" w:hAnsi="Arial" w:cs="Arial"/>
      </w:rPr>
      <w:t xml:space="preserve"> olmayan</w:t>
    </w:r>
  </w:p>
  <w:p w:rsidR="00DB6539" w:rsidRPr="00DF3066" w:rsidRDefault="00DB6539" w:rsidP="008F02BB">
    <w:pPr>
      <w:autoSpaceDE w:val="0"/>
      <w:autoSpaceDN w:val="0"/>
      <w:adjustRightInd w:val="0"/>
      <w:rPr>
        <w:rFonts w:ascii="Arial" w:hAnsi="Arial" w:cs="Arial"/>
      </w:rPr>
    </w:pPr>
    <w:proofErr w:type="gramStart"/>
    <w:r w:rsidRPr="00DF3066">
      <w:rPr>
        <w:rFonts w:ascii="Arial" w:hAnsi="Arial" w:cs="Arial"/>
      </w:rPr>
      <w:t>finansal</w:t>
    </w:r>
    <w:proofErr w:type="gramEnd"/>
    <w:r w:rsidRPr="00DF3066">
      <w:rPr>
        <w:rFonts w:ascii="Arial" w:hAnsi="Arial" w:cs="Arial"/>
      </w:rPr>
      <w:t xml:space="preserve"> tablolara ilişkin açıklama ve dipnotlar</w:t>
    </w:r>
  </w:p>
  <w:p w:rsidR="00DB6539" w:rsidRPr="00DF3066" w:rsidRDefault="00DB6539" w:rsidP="00B266BF">
    <w:pPr>
      <w:pStyle w:val="stbilgi"/>
      <w:rPr>
        <w:rFonts w:ascii="Arial" w:hAnsi="Arial" w:cs="Arial"/>
        <w:sz w:val="20"/>
      </w:rPr>
    </w:pPr>
    <w:r w:rsidRPr="00DF3066">
      <w:rPr>
        <w:rFonts w:ascii="Arial" w:hAnsi="Arial" w:cs="Arial"/>
        <w:sz w:val="20"/>
      </w:rPr>
      <w:t>(Birim - Bin TL)</w:t>
    </w:r>
  </w:p>
  <w:p w:rsidR="00DB6539" w:rsidRDefault="00DB6539" w:rsidP="008F02BB">
    <w:pPr>
      <w:autoSpaceDE w:val="0"/>
      <w:autoSpaceDN w:val="0"/>
      <w:adjustRightInd w:val="0"/>
      <w:rPr>
        <w:rFonts w:ascii="DINPro-Light" w:hAnsi="DINPro-Light" w:cs="DINPro-Light"/>
        <w:sz w:val="20"/>
        <w:szCs w:val="20"/>
      </w:rPr>
    </w:pPr>
  </w:p>
  <w:bookmarkEnd w:id="4"/>
  <w:bookmarkEnd w:id="5"/>
  <w:bookmarkEnd w:id="6"/>
  <w:p w:rsidR="00DB6539" w:rsidRDefault="00DB6539" w:rsidP="008F02BB">
    <w:pPr>
      <w:autoSpaceDE w:val="0"/>
      <w:autoSpaceDN w:val="0"/>
      <w:adjustRightInd w:val="0"/>
      <w:rPr>
        <w:rFonts w:ascii="DINPro-Bold" w:hAnsi="DINPro-Bold" w:cs="DINPro-Bold"/>
        <w:sz w:val="20"/>
        <w:szCs w:val="20"/>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6539" w:rsidRPr="00A06E36" w:rsidRDefault="00DB6539" w:rsidP="002C6E36">
    <w:pPr>
      <w:ind w:right="-1"/>
      <w:jc w:val="both"/>
      <w:rPr>
        <w:rFonts w:ascii="Arial" w:hAnsi="Arial" w:cs="Arial"/>
        <w:b/>
        <w:bCs/>
        <w:sz w:val="22"/>
        <w:szCs w:val="22"/>
      </w:rPr>
    </w:pPr>
    <w:r w:rsidRPr="00A06E36">
      <w:rPr>
        <w:rFonts w:ascii="Arial" w:hAnsi="Arial" w:cs="Arial"/>
        <w:b/>
        <w:bCs/>
        <w:sz w:val="22"/>
        <w:szCs w:val="22"/>
      </w:rPr>
      <w:t>Albaraka Türk Katılım Bankası Anonim Şirketi</w:t>
    </w:r>
  </w:p>
  <w:p w:rsidR="00DB6539" w:rsidRPr="00A06E36" w:rsidRDefault="00DB6539" w:rsidP="002C6E36">
    <w:pPr>
      <w:rPr>
        <w:rFonts w:ascii="Arial" w:hAnsi="Arial"/>
        <w:b/>
        <w:sz w:val="22"/>
        <w:szCs w:val="22"/>
      </w:rPr>
    </w:pPr>
  </w:p>
  <w:p w:rsidR="00DB6539" w:rsidRPr="00A06E36" w:rsidRDefault="00DB6539" w:rsidP="002C6E36">
    <w:pPr>
      <w:rPr>
        <w:rFonts w:ascii="Arial" w:hAnsi="Arial"/>
        <w:b/>
        <w:sz w:val="22"/>
        <w:szCs w:val="22"/>
      </w:rPr>
    </w:pPr>
    <w:r w:rsidRPr="00A06E36">
      <w:rPr>
        <w:rFonts w:ascii="Arial" w:hAnsi="Arial"/>
        <w:b/>
        <w:sz w:val="22"/>
        <w:szCs w:val="22"/>
      </w:rPr>
      <w:t xml:space="preserve">31 Mart 2009 tarihinde sona eren ara hesap dönemine ait </w:t>
    </w:r>
  </w:p>
  <w:p w:rsidR="00DB6539" w:rsidRPr="00A06E36" w:rsidRDefault="00DB6539" w:rsidP="002C6E36">
    <w:pPr>
      <w:rPr>
        <w:rFonts w:ascii="Arial" w:hAnsi="Arial"/>
        <w:b/>
        <w:sz w:val="22"/>
        <w:szCs w:val="22"/>
      </w:rPr>
    </w:pPr>
    <w:proofErr w:type="gramStart"/>
    <w:r w:rsidRPr="00A06E36">
      <w:rPr>
        <w:rFonts w:ascii="Arial" w:hAnsi="Arial"/>
        <w:b/>
        <w:sz w:val="22"/>
        <w:szCs w:val="22"/>
      </w:rPr>
      <w:t>finansal</w:t>
    </w:r>
    <w:proofErr w:type="gramEnd"/>
    <w:r w:rsidRPr="00A06E36">
      <w:rPr>
        <w:rFonts w:ascii="Arial" w:hAnsi="Arial"/>
        <w:b/>
        <w:sz w:val="22"/>
        <w:szCs w:val="22"/>
      </w:rPr>
      <w:t xml:space="preserve"> tablolara ilişkin dipnotlar</w:t>
    </w:r>
  </w:p>
  <w:p w:rsidR="00DB6539" w:rsidRDefault="00DB6539" w:rsidP="002C6E36">
    <w:pPr>
      <w:pStyle w:val="stbilgi"/>
      <w:rPr>
        <w:rFonts w:ascii="Arial" w:hAnsi="Arial"/>
        <w:b/>
        <w:sz w:val="20"/>
      </w:rPr>
    </w:pPr>
    <w:r w:rsidRPr="00A06E36">
      <w:rPr>
        <w:rFonts w:ascii="Arial" w:hAnsi="Arial"/>
        <w:b/>
        <w:sz w:val="20"/>
      </w:rPr>
      <w:t>(Birim - Bin TL)</w:t>
    </w:r>
  </w:p>
  <w:p w:rsidR="00DB6539" w:rsidRDefault="00DB6539" w:rsidP="002C6E36">
    <w:pPr>
      <w:pStyle w:val="stbilgi"/>
      <w:rPr>
        <w:rFonts w:ascii="Arial" w:hAnsi="Arial"/>
        <w:b/>
        <w:sz w:val="20"/>
      </w:rPr>
    </w:pPr>
  </w:p>
  <w:p w:rsidR="00DB6539" w:rsidRDefault="00DB6539" w:rsidP="002C6E36">
    <w:pPr>
      <w:pStyle w:val="stbilgi"/>
      <w:rPr>
        <w:rFonts w:ascii="Arial" w:hAnsi="Arial"/>
        <w:b/>
        <w:sz w:val="20"/>
      </w:rPr>
    </w:pPr>
  </w:p>
  <w:p w:rsidR="00DB6539" w:rsidRPr="00A06E36" w:rsidRDefault="00DB6539" w:rsidP="002C6E36">
    <w:pPr>
      <w:pStyle w:val="stbilgi"/>
      <w:rPr>
        <w:rFonts w:ascii="Arial" w:hAnsi="Arial"/>
        <w:b/>
        <w:sz w:val="20"/>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6539" w:rsidRDefault="00DB6539">
    <w:pPr>
      <w:pStyle w:val="stbilgi"/>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6539" w:rsidRPr="00B266BF" w:rsidRDefault="00DB6539" w:rsidP="00493C94">
    <w:pPr>
      <w:ind w:right="-1"/>
      <w:jc w:val="both"/>
      <w:rPr>
        <w:rFonts w:ascii="Arial" w:hAnsi="Arial" w:cs="Arial"/>
        <w:b/>
        <w:bCs/>
      </w:rPr>
    </w:pPr>
    <w:r w:rsidRPr="00B266BF">
      <w:rPr>
        <w:rFonts w:ascii="Arial" w:hAnsi="Arial" w:cs="Arial"/>
        <w:b/>
        <w:bCs/>
      </w:rPr>
      <w:t>ALBARAKA TÜR</w:t>
    </w:r>
    <w:r>
      <w:rPr>
        <w:rFonts w:ascii="Arial" w:hAnsi="Arial" w:cs="Arial"/>
        <w:b/>
        <w:bCs/>
      </w:rPr>
      <w:t>K KATILIM BANKASI A.Ş.</w:t>
    </w:r>
  </w:p>
  <w:p w:rsidR="00DB6539" w:rsidRPr="00812D12" w:rsidRDefault="00DB6539" w:rsidP="00493C94">
    <w:pPr>
      <w:rPr>
        <w:rFonts w:ascii="Arial" w:hAnsi="Arial"/>
        <w:b/>
        <w:sz w:val="20"/>
        <w:szCs w:val="20"/>
      </w:rPr>
    </w:pPr>
  </w:p>
  <w:p w:rsidR="00DB6539" w:rsidRPr="00DF3066" w:rsidRDefault="00DB6539" w:rsidP="00493C94">
    <w:pPr>
      <w:autoSpaceDE w:val="0"/>
      <w:autoSpaceDN w:val="0"/>
      <w:adjustRightInd w:val="0"/>
      <w:rPr>
        <w:rFonts w:ascii="Arial" w:hAnsi="Arial" w:cs="Arial"/>
      </w:rPr>
    </w:pPr>
    <w:r>
      <w:rPr>
        <w:rFonts w:ascii="Arial" w:hAnsi="Arial" w:cs="Arial"/>
      </w:rPr>
      <w:t>31 Aralık 2012</w:t>
    </w:r>
    <w:r w:rsidRPr="00DF3066">
      <w:rPr>
        <w:rFonts w:ascii="Arial" w:hAnsi="Arial" w:cs="Arial"/>
      </w:rPr>
      <w:t xml:space="preserve"> tarihi itibarıyla </w:t>
    </w:r>
    <w:proofErr w:type="gramStart"/>
    <w:r w:rsidRPr="00DF3066">
      <w:rPr>
        <w:rFonts w:ascii="Arial" w:hAnsi="Arial" w:cs="Arial"/>
      </w:rPr>
      <w:t>konsolide</w:t>
    </w:r>
    <w:proofErr w:type="gramEnd"/>
    <w:r w:rsidRPr="00DF3066">
      <w:rPr>
        <w:rFonts w:ascii="Arial" w:hAnsi="Arial" w:cs="Arial"/>
      </w:rPr>
      <w:t xml:space="preserve"> olmayan</w:t>
    </w:r>
  </w:p>
  <w:p w:rsidR="00DB6539" w:rsidRPr="00DF3066" w:rsidRDefault="00DB6539" w:rsidP="00493C94">
    <w:pPr>
      <w:autoSpaceDE w:val="0"/>
      <w:autoSpaceDN w:val="0"/>
      <w:adjustRightInd w:val="0"/>
      <w:rPr>
        <w:rFonts w:ascii="Arial" w:hAnsi="Arial" w:cs="Arial"/>
      </w:rPr>
    </w:pPr>
    <w:proofErr w:type="gramStart"/>
    <w:r w:rsidRPr="00DF3066">
      <w:rPr>
        <w:rFonts w:ascii="Arial" w:hAnsi="Arial" w:cs="Arial"/>
      </w:rPr>
      <w:t>finansal</w:t>
    </w:r>
    <w:proofErr w:type="gramEnd"/>
    <w:r w:rsidRPr="00DF3066">
      <w:rPr>
        <w:rFonts w:ascii="Arial" w:hAnsi="Arial" w:cs="Arial"/>
      </w:rPr>
      <w:t xml:space="preserve"> tablolara ilişkin açıklama ve dipnotlar</w:t>
    </w:r>
  </w:p>
  <w:p w:rsidR="00DB6539" w:rsidRPr="00DF3066" w:rsidRDefault="00DB6539" w:rsidP="00493C94">
    <w:pPr>
      <w:pStyle w:val="stbilgi"/>
      <w:rPr>
        <w:rFonts w:ascii="Arial" w:hAnsi="Arial" w:cs="Arial"/>
        <w:sz w:val="20"/>
      </w:rPr>
    </w:pPr>
    <w:r w:rsidRPr="00DF3066">
      <w:rPr>
        <w:rFonts w:ascii="Arial" w:hAnsi="Arial" w:cs="Arial"/>
        <w:sz w:val="20"/>
      </w:rPr>
      <w:t>(Birim - Bin TL)</w: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6539" w:rsidRPr="00B266BF" w:rsidRDefault="00DB6539" w:rsidP="00493C94">
    <w:pPr>
      <w:ind w:right="-1"/>
      <w:jc w:val="both"/>
      <w:rPr>
        <w:rFonts w:ascii="Arial" w:hAnsi="Arial" w:cs="Arial"/>
        <w:b/>
        <w:bCs/>
      </w:rPr>
    </w:pPr>
    <w:r w:rsidRPr="00B266BF">
      <w:rPr>
        <w:rFonts w:ascii="Arial" w:hAnsi="Arial" w:cs="Arial"/>
        <w:b/>
        <w:bCs/>
      </w:rPr>
      <w:t>ALBARAKA TÜR</w:t>
    </w:r>
    <w:r>
      <w:rPr>
        <w:rFonts w:ascii="Arial" w:hAnsi="Arial" w:cs="Arial"/>
        <w:b/>
        <w:bCs/>
      </w:rPr>
      <w:t>K KATILIM BANKASI A.Ş.</w:t>
    </w:r>
  </w:p>
  <w:p w:rsidR="00DB6539" w:rsidRPr="00812D12" w:rsidRDefault="00DB6539" w:rsidP="00493C94">
    <w:pPr>
      <w:rPr>
        <w:rFonts w:ascii="Arial" w:hAnsi="Arial"/>
        <w:b/>
        <w:sz w:val="20"/>
        <w:szCs w:val="20"/>
      </w:rPr>
    </w:pPr>
  </w:p>
  <w:p w:rsidR="00DB6539" w:rsidRPr="00DF3066" w:rsidRDefault="00DB6539" w:rsidP="00493C94">
    <w:pPr>
      <w:autoSpaceDE w:val="0"/>
      <w:autoSpaceDN w:val="0"/>
      <w:adjustRightInd w:val="0"/>
      <w:rPr>
        <w:rFonts w:ascii="Arial" w:hAnsi="Arial" w:cs="Arial"/>
      </w:rPr>
    </w:pPr>
    <w:r>
      <w:rPr>
        <w:rFonts w:ascii="Arial" w:hAnsi="Arial" w:cs="Arial"/>
      </w:rPr>
      <w:t>31 Aralık 2012</w:t>
    </w:r>
    <w:r w:rsidRPr="00DF3066">
      <w:rPr>
        <w:rFonts w:ascii="Arial" w:hAnsi="Arial" w:cs="Arial"/>
      </w:rPr>
      <w:t xml:space="preserve"> tarihi itibarıyla </w:t>
    </w:r>
    <w:proofErr w:type="gramStart"/>
    <w:r w:rsidRPr="00DF3066">
      <w:rPr>
        <w:rFonts w:ascii="Arial" w:hAnsi="Arial" w:cs="Arial"/>
      </w:rPr>
      <w:t>konsolide</w:t>
    </w:r>
    <w:proofErr w:type="gramEnd"/>
    <w:r w:rsidRPr="00DF3066">
      <w:rPr>
        <w:rFonts w:ascii="Arial" w:hAnsi="Arial" w:cs="Arial"/>
      </w:rPr>
      <w:t xml:space="preserve"> olmayan</w:t>
    </w:r>
  </w:p>
  <w:p w:rsidR="00DB6539" w:rsidRPr="00DF3066" w:rsidRDefault="00DB6539" w:rsidP="00493C94">
    <w:pPr>
      <w:autoSpaceDE w:val="0"/>
      <w:autoSpaceDN w:val="0"/>
      <w:adjustRightInd w:val="0"/>
      <w:rPr>
        <w:rFonts w:ascii="Arial" w:hAnsi="Arial" w:cs="Arial"/>
      </w:rPr>
    </w:pPr>
    <w:proofErr w:type="gramStart"/>
    <w:r w:rsidRPr="00DF3066">
      <w:rPr>
        <w:rFonts w:ascii="Arial" w:hAnsi="Arial" w:cs="Arial"/>
      </w:rPr>
      <w:t>finansal</w:t>
    </w:r>
    <w:proofErr w:type="gramEnd"/>
    <w:r w:rsidRPr="00DF3066">
      <w:rPr>
        <w:rFonts w:ascii="Arial" w:hAnsi="Arial" w:cs="Arial"/>
      </w:rPr>
      <w:t xml:space="preserve"> tablolara ilişkin açıklama ve dipnotlar</w:t>
    </w:r>
  </w:p>
  <w:p w:rsidR="00DB6539" w:rsidRPr="00DF3066" w:rsidRDefault="00DB6539" w:rsidP="00493C94">
    <w:pPr>
      <w:pStyle w:val="stbilgi"/>
      <w:rPr>
        <w:rFonts w:ascii="Arial" w:hAnsi="Arial" w:cs="Arial"/>
        <w:sz w:val="20"/>
      </w:rPr>
    </w:pPr>
    <w:r w:rsidRPr="00DF3066">
      <w:rPr>
        <w:rFonts w:ascii="Arial" w:hAnsi="Arial" w:cs="Arial"/>
        <w:sz w:val="20"/>
      </w:rPr>
      <w:t>(Birim - Bin TL)</w:t>
    </w:r>
  </w:p>
  <w:p w:rsidR="00DB6539" w:rsidRPr="00493C94" w:rsidRDefault="00DB6539" w:rsidP="00493C94">
    <w:pPr>
      <w:pStyle w:val="stbilgi"/>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57D95"/>
    <w:multiLevelType w:val="hybridMultilevel"/>
    <w:tmpl w:val="5A8ACCAC"/>
    <w:lvl w:ilvl="0" w:tplc="4C5E349A">
      <w:start w:val="1"/>
      <w:numFmt w:val="upperRoman"/>
      <w:lvlText w:val="%1."/>
      <w:lvlJc w:val="left"/>
      <w:pPr>
        <w:ind w:left="1212" w:hanging="720"/>
      </w:pPr>
      <w:rPr>
        <w:rFonts w:hint="default"/>
      </w:rPr>
    </w:lvl>
    <w:lvl w:ilvl="1" w:tplc="041F0019" w:tentative="1">
      <w:start w:val="1"/>
      <w:numFmt w:val="lowerLetter"/>
      <w:lvlText w:val="%2."/>
      <w:lvlJc w:val="left"/>
      <w:pPr>
        <w:ind w:left="1572" w:hanging="360"/>
      </w:pPr>
    </w:lvl>
    <w:lvl w:ilvl="2" w:tplc="041F001B" w:tentative="1">
      <w:start w:val="1"/>
      <w:numFmt w:val="lowerRoman"/>
      <w:lvlText w:val="%3."/>
      <w:lvlJc w:val="right"/>
      <w:pPr>
        <w:ind w:left="2292" w:hanging="180"/>
      </w:pPr>
    </w:lvl>
    <w:lvl w:ilvl="3" w:tplc="041F000F" w:tentative="1">
      <w:start w:val="1"/>
      <w:numFmt w:val="decimal"/>
      <w:lvlText w:val="%4."/>
      <w:lvlJc w:val="left"/>
      <w:pPr>
        <w:ind w:left="3012" w:hanging="360"/>
      </w:pPr>
    </w:lvl>
    <w:lvl w:ilvl="4" w:tplc="041F0019" w:tentative="1">
      <w:start w:val="1"/>
      <w:numFmt w:val="lowerLetter"/>
      <w:lvlText w:val="%5."/>
      <w:lvlJc w:val="left"/>
      <w:pPr>
        <w:ind w:left="3732" w:hanging="360"/>
      </w:pPr>
    </w:lvl>
    <w:lvl w:ilvl="5" w:tplc="041F001B" w:tentative="1">
      <w:start w:val="1"/>
      <w:numFmt w:val="lowerRoman"/>
      <w:lvlText w:val="%6."/>
      <w:lvlJc w:val="right"/>
      <w:pPr>
        <w:ind w:left="4452" w:hanging="180"/>
      </w:pPr>
    </w:lvl>
    <w:lvl w:ilvl="6" w:tplc="041F000F" w:tentative="1">
      <w:start w:val="1"/>
      <w:numFmt w:val="decimal"/>
      <w:lvlText w:val="%7."/>
      <w:lvlJc w:val="left"/>
      <w:pPr>
        <w:ind w:left="5172" w:hanging="360"/>
      </w:pPr>
    </w:lvl>
    <w:lvl w:ilvl="7" w:tplc="041F0019" w:tentative="1">
      <w:start w:val="1"/>
      <w:numFmt w:val="lowerLetter"/>
      <w:lvlText w:val="%8."/>
      <w:lvlJc w:val="left"/>
      <w:pPr>
        <w:ind w:left="5892" w:hanging="360"/>
      </w:pPr>
    </w:lvl>
    <w:lvl w:ilvl="8" w:tplc="041F001B" w:tentative="1">
      <w:start w:val="1"/>
      <w:numFmt w:val="lowerRoman"/>
      <w:lvlText w:val="%9."/>
      <w:lvlJc w:val="right"/>
      <w:pPr>
        <w:ind w:left="6612" w:hanging="180"/>
      </w:pPr>
    </w:lvl>
  </w:abstractNum>
  <w:abstractNum w:abstractNumId="1">
    <w:nsid w:val="006723F8"/>
    <w:multiLevelType w:val="hybridMultilevel"/>
    <w:tmpl w:val="2752F164"/>
    <w:lvl w:ilvl="0" w:tplc="F0708E2E">
      <w:start w:val="10"/>
      <w:numFmt w:val="decimal"/>
      <w:lvlText w:val="%1."/>
      <w:lvlJc w:val="left"/>
      <w:pPr>
        <w:tabs>
          <w:tab w:val="num" w:pos="900"/>
        </w:tabs>
        <w:ind w:left="900" w:hanging="54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nsid w:val="032B3EF3"/>
    <w:multiLevelType w:val="multilevel"/>
    <w:tmpl w:val="3D6004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03A90F23"/>
    <w:multiLevelType w:val="hybridMultilevel"/>
    <w:tmpl w:val="269ECDA0"/>
    <w:lvl w:ilvl="0" w:tplc="4972ED24">
      <w:start w:val="1"/>
      <w:numFmt w:val="lowerLetter"/>
      <w:lvlText w:val="%1)"/>
      <w:lvlJc w:val="left"/>
      <w:pPr>
        <w:tabs>
          <w:tab w:val="num" w:pos="921"/>
        </w:tabs>
        <w:ind w:left="921" w:hanging="360"/>
      </w:pPr>
      <w:rPr>
        <w:rFonts w:hint="default"/>
      </w:rPr>
    </w:lvl>
    <w:lvl w:ilvl="1" w:tplc="041F0019" w:tentative="1">
      <w:start w:val="1"/>
      <w:numFmt w:val="lowerLetter"/>
      <w:lvlText w:val="%2."/>
      <w:lvlJc w:val="left"/>
      <w:pPr>
        <w:tabs>
          <w:tab w:val="num" w:pos="1641"/>
        </w:tabs>
        <w:ind w:left="1641" w:hanging="360"/>
      </w:pPr>
    </w:lvl>
    <w:lvl w:ilvl="2" w:tplc="041F001B" w:tentative="1">
      <w:start w:val="1"/>
      <w:numFmt w:val="lowerRoman"/>
      <w:lvlText w:val="%3."/>
      <w:lvlJc w:val="right"/>
      <w:pPr>
        <w:tabs>
          <w:tab w:val="num" w:pos="2361"/>
        </w:tabs>
        <w:ind w:left="2361" w:hanging="180"/>
      </w:pPr>
    </w:lvl>
    <w:lvl w:ilvl="3" w:tplc="041F000F" w:tentative="1">
      <w:start w:val="1"/>
      <w:numFmt w:val="decimal"/>
      <w:lvlText w:val="%4."/>
      <w:lvlJc w:val="left"/>
      <w:pPr>
        <w:tabs>
          <w:tab w:val="num" w:pos="3081"/>
        </w:tabs>
        <w:ind w:left="3081" w:hanging="360"/>
      </w:pPr>
    </w:lvl>
    <w:lvl w:ilvl="4" w:tplc="041F0019" w:tentative="1">
      <w:start w:val="1"/>
      <w:numFmt w:val="lowerLetter"/>
      <w:lvlText w:val="%5."/>
      <w:lvlJc w:val="left"/>
      <w:pPr>
        <w:tabs>
          <w:tab w:val="num" w:pos="3801"/>
        </w:tabs>
        <w:ind w:left="3801" w:hanging="360"/>
      </w:pPr>
    </w:lvl>
    <w:lvl w:ilvl="5" w:tplc="041F001B" w:tentative="1">
      <w:start w:val="1"/>
      <w:numFmt w:val="lowerRoman"/>
      <w:lvlText w:val="%6."/>
      <w:lvlJc w:val="right"/>
      <w:pPr>
        <w:tabs>
          <w:tab w:val="num" w:pos="4521"/>
        </w:tabs>
        <w:ind w:left="4521" w:hanging="180"/>
      </w:pPr>
    </w:lvl>
    <w:lvl w:ilvl="6" w:tplc="041F000F" w:tentative="1">
      <w:start w:val="1"/>
      <w:numFmt w:val="decimal"/>
      <w:lvlText w:val="%7."/>
      <w:lvlJc w:val="left"/>
      <w:pPr>
        <w:tabs>
          <w:tab w:val="num" w:pos="5241"/>
        </w:tabs>
        <w:ind w:left="5241" w:hanging="360"/>
      </w:pPr>
    </w:lvl>
    <w:lvl w:ilvl="7" w:tplc="041F0019" w:tentative="1">
      <w:start w:val="1"/>
      <w:numFmt w:val="lowerLetter"/>
      <w:lvlText w:val="%8."/>
      <w:lvlJc w:val="left"/>
      <w:pPr>
        <w:tabs>
          <w:tab w:val="num" w:pos="5961"/>
        </w:tabs>
        <w:ind w:left="5961" w:hanging="360"/>
      </w:pPr>
    </w:lvl>
    <w:lvl w:ilvl="8" w:tplc="041F001B" w:tentative="1">
      <w:start w:val="1"/>
      <w:numFmt w:val="lowerRoman"/>
      <w:lvlText w:val="%9."/>
      <w:lvlJc w:val="right"/>
      <w:pPr>
        <w:tabs>
          <w:tab w:val="num" w:pos="6681"/>
        </w:tabs>
        <w:ind w:left="6681" w:hanging="180"/>
      </w:pPr>
    </w:lvl>
  </w:abstractNum>
  <w:abstractNum w:abstractNumId="4">
    <w:nsid w:val="0E1566C3"/>
    <w:multiLevelType w:val="hybridMultilevel"/>
    <w:tmpl w:val="99CCCCCA"/>
    <w:lvl w:ilvl="0" w:tplc="041F000F">
      <w:start w:val="7"/>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nsid w:val="0EB60608"/>
    <w:multiLevelType w:val="hybridMultilevel"/>
    <w:tmpl w:val="287A1DEC"/>
    <w:lvl w:ilvl="0" w:tplc="354E4194">
      <w:start w:val="1"/>
      <w:numFmt w:val="upperRoman"/>
      <w:lvlText w:val="%1."/>
      <w:lvlJc w:val="left"/>
      <w:pPr>
        <w:tabs>
          <w:tab w:val="num" w:pos="720"/>
        </w:tabs>
        <w:ind w:left="720" w:hanging="720"/>
      </w:pPr>
      <w:rPr>
        <w:rFonts w:hint="default"/>
      </w:rPr>
    </w:lvl>
    <w:lvl w:ilvl="1" w:tplc="8C4236F0">
      <w:start w:val="9"/>
      <w:numFmt w:val="decimal"/>
      <w:lvlText w:val="%2."/>
      <w:lvlJc w:val="left"/>
      <w:pPr>
        <w:tabs>
          <w:tab w:val="num" w:pos="1080"/>
        </w:tabs>
        <w:ind w:left="1080" w:hanging="360"/>
      </w:pPr>
      <w:rPr>
        <w:rFonts w:hint="default"/>
      </w:rPr>
    </w:lvl>
    <w:lvl w:ilvl="2" w:tplc="5A40C398">
      <w:start w:val="1"/>
      <w:numFmt w:val="lowerLetter"/>
      <w:lvlText w:val="%3."/>
      <w:lvlJc w:val="left"/>
      <w:pPr>
        <w:tabs>
          <w:tab w:val="num" w:pos="1980"/>
        </w:tabs>
        <w:ind w:left="1980" w:hanging="360"/>
      </w:pPr>
      <w:rPr>
        <w:rFonts w:hint="default"/>
      </w:rPr>
    </w:lvl>
    <w:lvl w:ilvl="3" w:tplc="3F74C172">
      <w:start w:val="4"/>
      <w:numFmt w:val="lowerLetter"/>
      <w:lvlText w:val="%4)"/>
      <w:lvlJc w:val="left"/>
      <w:pPr>
        <w:tabs>
          <w:tab w:val="num" w:pos="2520"/>
        </w:tabs>
        <w:ind w:left="2520" w:hanging="360"/>
      </w:pPr>
      <w:rPr>
        <w:rFonts w:hint="default"/>
      </w:rPr>
    </w:lvl>
    <w:lvl w:ilvl="4" w:tplc="041F0019" w:tentative="1">
      <w:start w:val="1"/>
      <w:numFmt w:val="lowerLetter"/>
      <w:lvlText w:val="%5."/>
      <w:lvlJc w:val="left"/>
      <w:pPr>
        <w:tabs>
          <w:tab w:val="num" w:pos="3240"/>
        </w:tabs>
        <w:ind w:left="3240" w:hanging="360"/>
      </w:pPr>
    </w:lvl>
    <w:lvl w:ilvl="5" w:tplc="041F001B" w:tentative="1">
      <w:start w:val="1"/>
      <w:numFmt w:val="lowerRoman"/>
      <w:lvlText w:val="%6."/>
      <w:lvlJc w:val="right"/>
      <w:pPr>
        <w:tabs>
          <w:tab w:val="num" w:pos="3960"/>
        </w:tabs>
        <w:ind w:left="3960" w:hanging="180"/>
      </w:pPr>
    </w:lvl>
    <w:lvl w:ilvl="6" w:tplc="041F000F" w:tentative="1">
      <w:start w:val="1"/>
      <w:numFmt w:val="decimal"/>
      <w:lvlText w:val="%7."/>
      <w:lvlJc w:val="left"/>
      <w:pPr>
        <w:tabs>
          <w:tab w:val="num" w:pos="4680"/>
        </w:tabs>
        <w:ind w:left="4680" w:hanging="360"/>
      </w:pPr>
    </w:lvl>
    <w:lvl w:ilvl="7" w:tplc="041F0019" w:tentative="1">
      <w:start w:val="1"/>
      <w:numFmt w:val="lowerLetter"/>
      <w:lvlText w:val="%8."/>
      <w:lvlJc w:val="left"/>
      <w:pPr>
        <w:tabs>
          <w:tab w:val="num" w:pos="5400"/>
        </w:tabs>
        <w:ind w:left="5400" w:hanging="360"/>
      </w:pPr>
    </w:lvl>
    <w:lvl w:ilvl="8" w:tplc="041F001B" w:tentative="1">
      <w:start w:val="1"/>
      <w:numFmt w:val="lowerRoman"/>
      <w:lvlText w:val="%9."/>
      <w:lvlJc w:val="right"/>
      <w:pPr>
        <w:tabs>
          <w:tab w:val="num" w:pos="6120"/>
        </w:tabs>
        <w:ind w:left="6120" w:hanging="180"/>
      </w:pPr>
    </w:lvl>
  </w:abstractNum>
  <w:abstractNum w:abstractNumId="6">
    <w:nsid w:val="0EBD2A85"/>
    <w:multiLevelType w:val="hybridMultilevel"/>
    <w:tmpl w:val="4AA2C04C"/>
    <w:lvl w:ilvl="0" w:tplc="34D402B6">
      <w:start w:val="1"/>
      <w:numFmt w:val="upperRoman"/>
      <w:lvlText w:val="%1."/>
      <w:lvlJc w:val="left"/>
      <w:pPr>
        <w:ind w:left="153" w:hanging="720"/>
      </w:pPr>
      <w:rPr>
        <w:rFonts w:hint="default"/>
      </w:rPr>
    </w:lvl>
    <w:lvl w:ilvl="1" w:tplc="041F0019" w:tentative="1">
      <w:start w:val="1"/>
      <w:numFmt w:val="lowerLetter"/>
      <w:lvlText w:val="%2."/>
      <w:lvlJc w:val="left"/>
      <w:pPr>
        <w:ind w:left="513" w:hanging="360"/>
      </w:pPr>
    </w:lvl>
    <w:lvl w:ilvl="2" w:tplc="041F001B" w:tentative="1">
      <w:start w:val="1"/>
      <w:numFmt w:val="lowerRoman"/>
      <w:lvlText w:val="%3."/>
      <w:lvlJc w:val="right"/>
      <w:pPr>
        <w:ind w:left="1233" w:hanging="180"/>
      </w:pPr>
    </w:lvl>
    <w:lvl w:ilvl="3" w:tplc="041F000F" w:tentative="1">
      <w:start w:val="1"/>
      <w:numFmt w:val="decimal"/>
      <w:lvlText w:val="%4."/>
      <w:lvlJc w:val="left"/>
      <w:pPr>
        <w:ind w:left="1953" w:hanging="360"/>
      </w:pPr>
    </w:lvl>
    <w:lvl w:ilvl="4" w:tplc="041F0019" w:tentative="1">
      <w:start w:val="1"/>
      <w:numFmt w:val="lowerLetter"/>
      <w:lvlText w:val="%5."/>
      <w:lvlJc w:val="left"/>
      <w:pPr>
        <w:ind w:left="2673" w:hanging="360"/>
      </w:pPr>
    </w:lvl>
    <w:lvl w:ilvl="5" w:tplc="041F001B" w:tentative="1">
      <w:start w:val="1"/>
      <w:numFmt w:val="lowerRoman"/>
      <w:lvlText w:val="%6."/>
      <w:lvlJc w:val="right"/>
      <w:pPr>
        <w:ind w:left="3393" w:hanging="180"/>
      </w:pPr>
    </w:lvl>
    <w:lvl w:ilvl="6" w:tplc="041F000F" w:tentative="1">
      <w:start w:val="1"/>
      <w:numFmt w:val="decimal"/>
      <w:lvlText w:val="%7."/>
      <w:lvlJc w:val="left"/>
      <w:pPr>
        <w:ind w:left="4113" w:hanging="360"/>
      </w:pPr>
    </w:lvl>
    <w:lvl w:ilvl="7" w:tplc="041F0019" w:tentative="1">
      <w:start w:val="1"/>
      <w:numFmt w:val="lowerLetter"/>
      <w:lvlText w:val="%8."/>
      <w:lvlJc w:val="left"/>
      <w:pPr>
        <w:ind w:left="4833" w:hanging="360"/>
      </w:pPr>
    </w:lvl>
    <w:lvl w:ilvl="8" w:tplc="041F001B" w:tentative="1">
      <w:start w:val="1"/>
      <w:numFmt w:val="lowerRoman"/>
      <w:lvlText w:val="%9."/>
      <w:lvlJc w:val="right"/>
      <w:pPr>
        <w:ind w:left="5553" w:hanging="180"/>
      </w:pPr>
    </w:lvl>
  </w:abstractNum>
  <w:abstractNum w:abstractNumId="7">
    <w:nsid w:val="117B3EDD"/>
    <w:multiLevelType w:val="hybridMultilevel"/>
    <w:tmpl w:val="1CAC5260"/>
    <w:lvl w:ilvl="0" w:tplc="9E86E470">
      <w:start w:val="1"/>
      <w:numFmt w:val="upperRoman"/>
      <w:lvlText w:val="%1."/>
      <w:lvlJc w:val="left"/>
      <w:pPr>
        <w:ind w:left="153" w:hanging="720"/>
      </w:pPr>
      <w:rPr>
        <w:rFonts w:hint="default"/>
      </w:rPr>
    </w:lvl>
    <w:lvl w:ilvl="1" w:tplc="041F0019" w:tentative="1">
      <w:start w:val="1"/>
      <w:numFmt w:val="lowerLetter"/>
      <w:lvlText w:val="%2."/>
      <w:lvlJc w:val="left"/>
      <w:pPr>
        <w:ind w:left="513" w:hanging="360"/>
      </w:pPr>
    </w:lvl>
    <w:lvl w:ilvl="2" w:tplc="041F001B" w:tentative="1">
      <w:start w:val="1"/>
      <w:numFmt w:val="lowerRoman"/>
      <w:lvlText w:val="%3."/>
      <w:lvlJc w:val="right"/>
      <w:pPr>
        <w:ind w:left="1233" w:hanging="180"/>
      </w:pPr>
    </w:lvl>
    <w:lvl w:ilvl="3" w:tplc="041F000F" w:tentative="1">
      <w:start w:val="1"/>
      <w:numFmt w:val="decimal"/>
      <w:lvlText w:val="%4."/>
      <w:lvlJc w:val="left"/>
      <w:pPr>
        <w:ind w:left="1953" w:hanging="360"/>
      </w:pPr>
    </w:lvl>
    <w:lvl w:ilvl="4" w:tplc="041F0019" w:tentative="1">
      <w:start w:val="1"/>
      <w:numFmt w:val="lowerLetter"/>
      <w:lvlText w:val="%5."/>
      <w:lvlJc w:val="left"/>
      <w:pPr>
        <w:ind w:left="2673" w:hanging="360"/>
      </w:pPr>
    </w:lvl>
    <w:lvl w:ilvl="5" w:tplc="041F001B" w:tentative="1">
      <w:start w:val="1"/>
      <w:numFmt w:val="lowerRoman"/>
      <w:lvlText w:val="%6."/>
      <w:lvlJc w:val="right"/>
      <w:pPr>
        <w:ind w:left="3393" w:hanging="180"/>
      </w:pPr>
    </w:lvl>
    <w:lvl w:ilvl="6" w:tplc="041F000F" w:tentative="1">
      <w:start w:val="1"/>
      <w:numFmt w:val="decimal"/>
      <w:lvlText w:val="%7."/>
      <w:lvlJc w:val="left"/>
      <w:pPr>
        <w:ind w:left="4113" w:hanging="360"/>
      </w:pPr>
    </w:lvl>
    <w:lvl w:ilvl="7" w:tplc="041F0019" w:tentative="1">
      <w:start w:val="1"/>
      <w:numFmt w:val="lowerLetter"/>
      <w:lvlText w:val="%8."/>
      <w:lvlJc w:val="left"/>
      <w:pPr>
        <w:ind w:left="4833" w:hanging="360"/>
      </w:pPr>
    </w:lvl>
    <w:lvl w:ilvl="8" w:tplc="041F001B" w:tentative="1">
      <w:start w:val="1"/>
      <w:numFmt w:val="lowerRoman"/>
      <w:lvlText w:val="%9."/>
      <w:lvlJc w:val="right"/>
      <w:pPr>
        <w:ind w:left="5553" w:hanging="180"/>
      </w:pPr>
    </w:lvl>
  </w:abstractNum>
  <w:abstractNum w:abstractNumId="8">
    <w:nsid w:val="137812C2"/>
    <w:multiLevelType w:val="hybridMultilevel"/>
    <w:tmpl w:val="82BCFF62"/>
    <w:lvl w:ilvl="0" w:tplc="04090013">
      <w:start w:val="1"/>
      <w:numFmt w:val="upperRoman"/>
      <w:lvlText w:val="%1."/>
      <w:lvlJc w:val="right"/>
      <w:pPr>
        <w:tabs>
          <w:tab w:val="num" w:pos="720"/>
        </w:tabs>
        <w:ind w:left="720" w:hanging="720"/>
      </w:pPr>
      <w:rPr>
        <w:rFonts w:hint="default"/>
      </w:rPr>
    </w:lvl>
    <w:lvl w:ilvl="1" w:tplc="FFFFFFFF" w:tentative="1">
      <w:start w:val="1"/>
      <w:numFmt w:val="lowerLetter"/>
      <w:lvlText w:val="%2."/>
      <w:lvlJc w:val="left"/>
      <w:pPr>
        <w:tabs>
          <w:tab w:val="num" w:pos="1620"/>
        </w:tabs>
        <w:ind w:left="1620" w:hanging="360"/>
      </w:pPr>
    </w:lvl>
    <w:lvl w:ilvl="2" w:tplc="FFFFFFFF" w:tentative="1">
      <w:start w:val="1"/>
      <w:numFmt w:val="lowerRoman"/>
      <w:lvlText w:val="%3."/>
      <w:lvlJc w:val="right"/>
      <w:pPr>
        <w:tabs>
          <w:tab w:val="num" w:pos="2340"/>
        </w:tabs>
        <w:ind w:left="2340" w:hanging="180"/>
      </w:pPr>
    </w:lvl>
    <w:lvl w:ilvl="3" w:tplc="FFFFFFFF" w:tentative="1">
      <w:start w:val="1"/>
      <w:numFmt w:val="decimal"/>
      <w:lvlText w:val="%4."/>
      <w:lvlJc w:val="left"/>
      <w:pPr>
        <w:tabs>
          <w:tab w:val="num" w:pos="3060"/>
        </w:tabs>
        <w:ind w:left="3060" w:hanging="360"/>
      </w:pPr>
    </w:lvl>
    <w:lvl w:ilvl="4" w:tplc="FFFFFFFF" w:tentative="1">
      <w:start w:val="1"/>
      <w:numFmt w:val="lowerLetter"/>
      <w:lvlText w:val="%5."/>
      <w:lvlJc w:val="left"/>
      <w:pPr>
        <w:tabs>
          <w:tab w:val="num" w:pos="3780"/>
        </w:tabs>
        <w:ind w:left="3780" w:hanging="360"/>
      </w:pPr>
    </w:lvl>
    <w:lvl w:ilvl="5" w:tplc="FFFFFFFF" w:tentative="1">
      <w:start w:val="1"/>
      <w:numFmt w:val="lowerRoman"/>
      <w:lvlText w:val="%6."/>
      <w:lvlJc w:val="right"/>
      <w:pPr>
        <w:tabs>
          <w:tab w:val="num" w:pos="4500"/>
        </w:tabs>
        <w:ind w:left="4500" w:hanging="180"/>
      </w:pPr>
    </w:lvl>
    <w:lvl w:ilvl="6" w:tplc="FFFFFFFF" w:tentative="1">
      <w:start w:val="1"/>
      <w:numFmt w:val="decimal"/>
      <w:lvlText w:val="%7."/>
      <w:lvlJc w:val="left"/>
      <w:pPr>
        <w:tabs>
          <w:tab w:val="num" w:pos="5220"/>
        </w:tabs>
        <w:ind w:left="5220" w:hanging="360"/>
      </w:pPr>
    </w:lvl>
    <w:lvl w:ilvl="7" w:tplc="FFFFFFFF" w:tentative="1">
      <w:start w:val="1"/>
      <w:numFmt w:val="lowerLetter"/>
      <w:lvlText w:val="%8."/>
      <w:lvlJc w:val="left"/>
      <w:pPr>
        <w:tabs>
          <w:tab w:val="num" w:pos="5940"/>
        </w:tabs>
        <w:ind w:left="5940" w:hanging="360"/>
      </w:pPr>
    </w:lvl>
    <w:lvl w:ilvl="8" w:tplc="FFFFFFFF" w:tentative="1">
      <w:start w:val="1"/>
      <w:numFmt w:val="lowerRoman"/>
      <w:lvlText w:val="%9."/>
      <w:lvlJc w:val="right"/>
      <w:pPr>
        <w:tabs>
          <w:tab w:val="num" w:pos="6660"/>
        </w:tabs>
        <w:ind w:left="6660" w:hanging="180"/>
      </w:pPr>
    </w:lvl>
  </w:abstractNum>
  <w:abstractNum w:abstractNumId="9">
    <w:nsid w:val="146931E4"/>
    <w:multiLevelType w:val="hybridMultilevel"/>
    <w:tmpl w:val="9E7CA84E"/>
    <w:lvl w:ilvl="0" w:tplc="2B3E3FA2">
      <w:start w:val="15"/>
      <w:numFmt w:val="decimal"/>
      <w:lvlText w:val="%1."/>
      <w:lvlJc w:val="left"/>
      <w:pPr>
        <w:tabs>
          <w:tab w:val="num" w:pos="555"/>
        </w:tabs>
        <w:ind w:left="555" w:hanging="555"/>
      </w:pPr>
      <w:rPr>
        <w:rFonts w:hint="default"/>
      </w:rPr>
    </w:lvl>
    <w:lvl w:ilvl="1" w:tplc="041F0019" w:tentative="1">
      <w:start w:val="1"/>
      <w:numFmt w:val="lowerLetter"/>
      <w:lvlText w:val="%2."/>
      <w:lvlJc w:val="left"/>
      <w:pPr>
        <w:tabs>
          <w:tab w:val="num" w:pos="1080"/>
        </w:tabs>
        <w:ind w:left="1080" w:hanging="360"/>
      </w:pPr>
    </w:lvl>
    <w:lvl w:ilvl="2" w:tplc="041F001B" w:tentative="1">
      <w:start w:val="1"/>
      <w:numFmt w:val="lowerRoman"/>
      <w:lvlText w:val="%3."/>
      <w:lvlJc w:val="right"/>
      <w:pPr>
        <w:tabs>
          <w:tab w:val="num" w:pos="1800"/>
        </w:tabs>
        <w:ind w:left="1800" w:hanging="180"/>
      </w:pPr>
    </w:lvl>
    <w:lvl w:ilvl="3" w:tplc="041F000F" w:tentative="1">
      <w:start w:val="1"/>
      <w:numFmt w:val="decimal"/>
      <w:lvlText w:val="%4."/>
      <w:lvlJc w:val="left"/>
      <w:pPr>
        <w:tabs>
          <w:tab w:val="num" w:pos="2520"/>
        </w:tabs>
        <w:ind w:left="2520" w:hanging="360"/>
      </w:pPr>
    </w:lvl>
    <w:lvl w:ilvl="4" w:tplc="041F0019" w:tentative="1">
      <w:start w:val="1"/>
      <w:numFmt w:val="lowerLetter"/>
      <w:lvlText w:val="%5."/>
      <w:lvlJc w:val="left"/>
      <w:pPr>
        <w:tabs>
          <w:tab w:val="num" w:pos="3240"/>
        </w:tabs>
        <w:ind w:left="3240" w:hanging="360"/>
      </w:pPr>
    </w:lvl>
    <w:lvl w:ilvl="5" w:tplc="041F001B" w:tentative="1">
      <w:start w:val="1"/>
      <w:numFmt w:val="lowerRoman"/>
      <w:lvlText w:val="%6."/>
      <w:lvlJc w:val="right"/>
      <w:pPr>
        <w:tabs>
          <w:tab w:val="num" w:pos="3960"/>
        </w:tabs>
        <w:ind w:left="3960" w:hanging="180"/>
      </w:pPr>
    </w:lvl>
    <w:lvl w:ilvl="6" w:tplc="041F000F" w:tentative="1">
      <w:start w:val="1"/>
      <w:numFmt w:val="decimal"/>
      <w:lvlText w:val="%7."/>
      <w:lvlJc w:val="left"/>
      <w:pPr>
        <w:tabs>
          <w:tab w:val="num" w:pos="4680"/>
        </w:tabs>
        <w:ind w:left="4680" w:hanging="360"/>
      </w:pPr>
    </w:lvl>
    <w:lvl w:ilvl="7" w:tplc="041F0019" w:tentative="1">
      <w:start w:val="1"/>
      <w:numFmt w:val="lowerLetter"/>
      <w:lvlText w:val="%8."/>
      <w:lvlJc w:val="left"/>
      <w:pPr>
        <w:tabs>
          <w:tab w:val="num" w:pos="5400"/>
        </w:tabs>
        <w:ind w:left="5400" w:hanging="360"/>
      </w:pPr>
    </w:lvl>
    <w:lvl w:ilvl="8" w:tplc="041F001B" w:tentative="1">
      <w:start w:val="1"/>
      <w:numFmt w:val="lowerRoman"/>
      <w:lvlText w:val="%9."/>
      <w:lvlJc w:val="right"/>
      <w:pPr>
        <w:tabs>
          <w:tab w:val="num" w:pos="6120"/>
        </w:tabs>
        <w:ind w:left="6120" w:hanging="180"/>
      </w:pPr>
    </w:lvl>
  </w:abstractNum>
  <w:abstractNum w:abstractNumId="10">
    <w:nsid w:val="16B4230C"/>
    <w:multiLevelType w:val="hybridMultilevel"/>
    <w:tmpl w:val="F24869AC"/>
    <w:lvl w:ilvl="0" w:tplc="E63C538E">
      <w:start w:val="6"/>
      <w:numFmt w:val="lowerLetter"/>
      <w:lvlText w:val="%1)"/>
      <w:lvlJc w:val="left"/>
      <w:pPr>
        <w:tabs>
          <w:tab w:val="num" w:pos="540"/>
        </w:tabs>
        <w:ind w:left="540" w:hanging="360"/>
      </w:pPr>
      <w:rPr>
        <w:rFonts w:hint="default"/>
      </w:rPr>
    </w:lvl>
    <w:lvl w:ilvl="1" w:tplc="041F0019" w:tentative="1">
      <w:start w:val="1"/>
      <w:numFmt w:val="lowerLetter"/>
      <w:lvlText w:val="%2."/>
      <w:lvlJc w:val="left"/>
      <w:pPr>
        <w:tabs>
          <w:tab w:val="num" w:pos="1260"/>
        </w:tabs>
        <w:ind w:left="1260" w:hanging="360"/>
      </w:pPr>
    </w:lvl>
    <w:lvl w:ilvl="2" w:tplc="041F001B" w:tentative="1">
      <w:start w:val="1"/>
      <w:numFmt w:val="lowerRoman"/>
      <w:lvlText w:val="%3."/>
      <w:lvlJc w:val="right"/>
      <w:pPr>
        <w:tabs>
          <w:tab w:val="num" w:pos="1980"/>
        </w:tabs>
        <w:ind w:left="1980" w:hanging="180"/>
      </w:pPr>
    </w:lvl>
    <w:lvl w:ilvl="3" w:tplc="041F000F" w:tentative="1">
      <w:start w:val="1"/>
      <w:numFmt w:val="decimal"/>
      <w:lvlText w:val="%4."/>
      <w:lvlJc w:val="left"/>
      <w:pPr>
        <w:tabs>
          <w:tab w:val="num" w:pos="2700"/>
        </w:tabs>
        <w:ind w:left="2700" w:hanging="360"/>
      </w:pPr>
    </w:lvl>
    <w:lvl w:ilvl="4" w:tplc="041F0019" w:tentative="1">
      <w:start w:val="1"/>
      <w:numFmt w:val="lowerLetter"/>
      <w:lvlText w:val="%5."/>
      <w:lvlJc w:val="left"/>
      <w:pPr>
        <w:tabs>
          <w:tab w:val="num" w:pos="3420"/>
        </w:tabs>
        <w:ind w:left="3420" w:hanging="360"/>
      </w:pPr>
    </w:lvl>
    <w:lvl w:ilvl="5" w:tplc="041F001B" w:tentative="1">
      <w:start w:val="1"/>
      <w:numFmt w:val="lowerRoman"/>
      <w:lvlText w:val="%6."/>
      <w:lvlJc w:val="right"/>
      <w:pPr>
        <w:tabs>
          <w:tab w:val="num" w:pos="4140"/>
        </w:tabs>
        <w:ind w:left="4140" w:hanging="180"/>
      </w:pPr>
    </w:lvl>
    <w:lvl w:ilvl="6" w:tplc="041F000F" w:tentative="1">
      <w:start w:val="1"/>
      <w:numFmt w:val="decimal"/>
      <w:lvlText w:val="%7."/>
      <w:lvlJc w:val="left"/>
      <w:pPr>
        <w:tabs>
          <w:tab w:val="num" w:pos="4860"/>
        </w:tabs>
        <w:ind w:left="4860" w:hanging="360"/>
      </w:pPr>
    </w:lvl>
    <w:lvl w:ilvl="7" w:tplc="041F0019" w:tentative="1">
      <w:start w:val="1"/>
      <w:numFmt w:val="lowerLetter"/>
      <w:lvlText w:val="%8."/>
      <w:lvlJc w:val="left"/>
      <w:pPr>
        <w:tabs>
          <w:tab w:val="num" w:pos="5580"/>
        </w:tabs>
        <w:ind w:left="5580" w:hanging="360"/>
      </w:pPr>
    </w:lvl>
    <w:lvl w:ilvl="8" w:tplc="041F001B" w:tentative="1">
      <w:start w:val="1"/>
      <w:numFmt w:val="lowerRoman"/>
      <w:lvlText w:val="%9."/>
      <w:lvlJc w:val="right"/>
      <w:pPr>
        <w:tabs>
          <w:tab w:val="num" w:pos="6300"/>
        </w:tabs>
        <w:ind w:left="6300" w:hanging="180"/>
      </w:pPr>
    </w:lvl>
  </w:abstractNum>
  <w:abstractNum w:abstractNumId="11">
    <w:nsid w:val="17B93EBD"/>
    <w:multiLevelType w:val="hybridMultilevel"/>
    <w:tmpl w:val="2D628156"/>
    <w:lvl w:ilvl="0" w:tplc="FFFFFFFF">
      <w:start w:val="1"/>
      <w:numFmt w:val="lowerLetter"/>
      <w:lvlText w:val="%1)"/>
      <w:lvlJc w:val="left"/>
      <w:pPr>
        <w:tabs>
          <w:tab w:val="num" w:pos="1080"/>
        </w:tabs>
        <w:ind w:left="1080" w:hanging="360"/>
      </w:pPr>
      <w:rPr>
        <w:rFonts w:hint="default"/>
      </w:rPr>
    </w:lvl>
    <w:lvl w:ilvl="1" w:tplc="FFFFFFFF">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12">
    <w:nsid w:val="1EAA1D35"/>
    <w:multiLevelType w:val="hybridMultilevel"/>
    <w:tmpl w:val="F6FE1CC0"/>
    <w:lvl w:ilvl="0" w:tplc="95D22872">
      <w:start w:val="6"/>
      <w:numFmt w:val="lowerLetter"/>
      <w:lvlText w:val="%1)"/>
      <w:lvlJc w:val="left"/>
      <w:pPr>
        <w:tabs>
          <w:tab w:val="num" w:pos="540"/>
        </w:tabs>
        <w:ind w:left="540" w:hanging="360"/>
      </w:pPr>
      <w:rPr>
        <w:rFonts w:hint="default"/>
      </w:rPr>
    </w:lvl>
    <w:lvl w:ilvl="1" w:tplc="041F0019" w:tentative="1">
      <w:start w:val="1"/>
      <w:numFmt w:val="lowerLetter"/>
      <w:lvlText w:val="%2."/>
      <w:lvlJc w:val="left"/>
      <w:pPr>
        <w:tabs>
          <w:tab w:val="num" w:pos="1260"/>
        </w:tabs>
        <w:ind w:left="1260" w:hanging="360"/>
      </w:pPr>
    </w:lvl>
    <w:lvl w:ilvl="2" w:tplc="041F001B" w:tentative="1">
      <w:start w:val="1"/>
      <w:numFmt w:val="lowerRoman"/>
      <w:lvlText w:val="%3."/>
      <w:lvlJc w:val="right"/>
      <w:pPr>
        <w:tabs>
          <w:tab w:val="num" w:pos="1980"/>
        </w:tabs>
        <w:ind w:left="1980" w:hanging="180"/>
      </w:pPr>
    </w:lvl>
    <w:lvl w:ilvl="3" w:tplc="041F000F" w:tentative="1">
      <w:start w:val="1"/>
      <w:numFmt w:val="decimal"/>
      <w:lvlText w:val="%4."/>
      <w:lvlJc w:val="left"/>
      <w:pPr>
        <w:tabs>
          <w:tab w:val="num" w:pos="2700"/>
        </w:tabs>
        <w:ind w:left="2700" w:hanging="360"/>
      </w:pPr>
    </w:lvl>
    <w:lvl w:ilvl="4" w:tplc="041F0019" w:tentative="1">
      <w:start w:val="1"/>
      <w:numFmt w:val="lowerLetter"/>
      <w:lvlText w:val="%5."/>
      <w:lvlJc w:val="left"/>
      <w:pPr>
        <w:tabs>
          <w:tab w:val="num" w:pos="3420"/>
        </w:tabs>
        <w:ind w:left="3420" w:hanging="360"/>
      </w:pPr>
    </w:lvl>
    <w:lvl w:ilvl="5" w:tplc="041F001B" w:tentative="1">
      <w:start w:val="1"/>
      <w:numFmt w:val="lowerRoman"/>
      <w:lvlText w:val="%6."/>
      <w:lvlJc w:val="right"/>
      <w:pPr>
        <w:tabs>
          <w:tab w:val="num" w:pos="4140"/>
        </w:tabs>
        <w:ind w:left="4140" w:hanging="180"/>
      </w:pPr>
    </w:lvl>
    <w:lvl w:ilvl="6" w:tplc="041F000F" w:tentative="1">
      <w:start w:val="1"/>
      <w:numFmt w:val="decimal"/>
      <w:lvlText w:val="%7."/>
      <w:lvlJc w:val="left"/>
      <w:pPr>
        <w:tabs>
          <w:tab w:val="num" w:pos="4860"/>
        </w:tabs>
        <w:ind w:left="4860" w:hanging="360"/>
      </w:pPr>
    </w:lvl>
    <w:lvl w:ilvl="7" w:tplc="041F0019" w:tentative="1">
      <w:start w:val="1"/>
      <w:numFmt w:val="lowerLetter"/>
      <w:lvlText w:val="%8."/>
      <w:lvlJc w:val="left"/>
      <w:pPr>
        <w:tabs>
          <w:tab w:val="num" w:pos="5580"/>
        </w:tabs>
        <w:ind w:left="5580" w:hanging="360"/>
      </w:pPr>
    </w:lvl>
    <w:lvl w:ilvl="8" w:tplc="041F001B" w:tentative="1">
      <w:start w:val="1"/>
      <w:numFmt w:val="lowerRoman"/>
      <w:lvlText w:val="%9."/>
      <w:lvlJc w:val="right"/>
      <w:pPr>
        <w:tabs>
          <w:tab w:val="num" w:pos="6300"/>
        </w:tabs>
        <w:ind w:left="6300" w:hanging="180"/>
      </w:pPr>
    </w:lvl>
  </w:abstractNum>
  <w:abstractNum w:abstractNumId="13">
    <w:nsid w:val="243B32C5"/>
    <w:multiLevelType w:val="hybridMultilevel"/>
    <w:tmpl w:val="77EC06CC"/>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nsid w:val="265E1173"/>
    <w:multiLevelType w:val="hybridMultilevel"/>
    <w:tmpl w:val="E48AFF4A"/>
    <w:lvl w:ilvl="0" w:tplc="5C76B5A4">
      <w:start w:val="1"/>
      <w:numFmt w:val="decimal"/>
      <w:lvlText w:val="%1."/>
      <w:lvlJc w:val="left"/>
      <w:pPr>
        <w:tabs>
          <w:tab w:val="num" w:pos="927"/>
        </w:tabs>
        <w:ind w:left="927" w:hanging="360"/>
      </w:pPr>
      <w:rPr>
        <w:rFonts w:hint="default"/>
        <w:b/>
      </w:rPr>
    </w:lvl>
    <w:lvl w:ilvl="1" w:tplc="673CEBD8">
      <w:start w:val="1"/>
      <w:numFmt w:val="lowerLetter"/>
      <w:lvlText w:val="%2)"/>
      <w:lvlJc w:val="left"/>
      <w:pPr>
        <w:tabs>
          <w:tab w:val="num" w:pos="360"/>
        </w:tabs>
        <w:ind w:left="360" w:hanging="360"/>
      </w:pPr>
      <w:rPr>
        <w:rFonts w:hint="default"/>
      </w:rPr>
    </w:lvl>
    <w:lvl w:ilvl="2" w:tplc="041F001B" w:tentative="1">
      <w:start w:val="1"/>
      <w:numFmt w:val="lowerRoman"/>
      <w:lvlText w:val="%3."/>
      <w:lvlJc w:val="right"/>
      <w:pPr>
        <w:tabs>
          <w:tab w:val="num" w:pos="2367"/>
        </w:tabs>
        <w:ind w:left="2367" w:hanging="180"/>
      </w:pPr>
    </w:lvl>
    <w:lvl w:ilvl="3" w:tplc="041F000F" w:tentative="1">
      <w:start w:val="1"/>
      <w:numFmt w:val="decimal"/>
      <w:lvlText w:val="%4."/>
      <w:lvlJc w:val="left"/>
      <w:pPr>
        <w:tabs>
          <w:tab w:val="num" w:pos="3087"/>
        </w:tabs>
        <w:ind w:left="3087" w:hanging="360"/>
      </w:pPr>
    </w:lvl>
    <w:lvl w:ilvl="4" w:tplc="041F0019" w:tentative="1">
      <w:start w:val="1"/>
      <w:numFmt w:val="lowerLetter"/>
      <w:lvlText w:val="%5."/>
      <w:lvlJc w:val="left"/>
      <w:pPr>
        <w:tabs>
          <w:tab w:val="num" w:pos="3807"/>
        </w:tabs>
        <w:ind w:left="3807" w:hanging="360"/>
      </w:pPr>
    </w:lvl>
    <w:lvl w:ilvl="5" w:tplc="041F001B" w:tentative="1">
      <w:start w:val="1"/>
      <w:numFmt w:val="lowerRoman"/>
      <w:lvlText w:val="%6."/>
      <w:lvlJc w:val="right"/>
      <w:pPr>
        <w:tabs>
          <w:tab w:val="num" w:pos="4527"/>
        </w:tabs>
        <w:ind w:left="4527" w:hanging="180"/>
      </w:pPr>
    </w:lvl>
    <w:lvl w:ilvl="6" w:tplc="041F000F" w:tentative="1">
      <w:start w:val="1"/>
      <w:numFmt w:val="decimal"/>
      <w:lvlText w:val="%7."/>
      <w:lvlJc w:val="left"/>
      <w:pPr>
        <w:tabs>
          <w:tab w:val="num" w:pos="5247"/>
        </w:tabs>
        <w:ind w:left="5247" w:hanging="360"/>
      </w:pPr>
    </w:lvl>
    <w:lvl w:ilvl="7" w:tplc="041F0019" w:tentative="1">
      <w:start w:val="1"/>
      <w:numFmt w:val="lowerLetter"/>
      <w:lvlText w:val="%8."/>
      <w:lvlJc w:val="left"/>
      <w:pPr>
        <w:tabs>
          <w:tab w:val="num" w:pos="5967"/>
        </w:tabs>
        <w:ind w:left="5967" w:hanging="360"/>
      </w:pPr>
    </w:lvl>
    <w:lvl w:ilvl="8" w:tplc="041F001B" w:tentative="1">
      <w:start w:val="1"/>
      <w:numFmt w:val="lowerRoman"/>
      <w:lvlText w:val="%9."/>
      <w:lvlJc w:val="right"/>
      <w:pPr>
        <w:tabs>
          <w:tab w:val="num" w:pos="6687"/>
        </w:tabs>
        <w:ind w:left="6687" w:hanging="180"/>
      </w:pPr>
    </w:lvl>
  </w:abstractNum>
  <w:abstractNum w:abstractNumId="15">
    <w:nsid w:val="268271F6"/>
    <w:multiLevelType w:val="hybridMultilevel"/>
    <w:tmpl w:val="39EEBD64"/>
    <w:lvl w:ilvl="0" w:tplc="34481FBE">
      <w:start w:val="1"/>
      <w:numFmt w:val="lowerLetter"/>
      <w:lvlText w:val="%1)"/>
      <w:lvlJc w:val="left"/>
      <w:pPr>
        <w:ind w:left="900" w:hanging="360"/>
      </w:pPr>
      <w:rPr>
        <w:rFonts w:hint="default"/>
      </w:rPr>
    </w:lvl>
    <w:lvl w:ilvl="1" w:tplc="041F0019" w:tentative="1">
      <w:start w:val="1"/>
      <w:numFmt w:val="lowerLetter"/>
      <w:lvlText w:val="%2."/>
      <w:lvlJc w:val="left"/>
      <w:pPr>
        <w:ind w:left="1620" w:hanging="360"/>
      </w:pPr>
    </w:lvl>
    <w:lvl w:ilvl="2" w:tplc="041F001B" w:tentative="1">
      <w:start w:val="1"/>
      <w:numFmt w:val="lowerRoman"/>
      <w:lvlText w:val="%3."/>
      <w:lvlJc w:val="right"/>
      <w:pPr>
        <w:ind w:left="2340" w:hanging="180"/>
      </w:pPr>
    </w:lvl>
    <w:lvl w:ilvl="3" w:tplc="041F000F" w:tentative="1">
      <w:start w:val="1"/>
      <w:numFmt w:val="decimal"/>
      <w:lvlText w:val="%4."/>
      <w:lvlJc w:val="left"/>
      <w:pPr>
        <w:ind w:left="3060" w:hanging="360"/>
      </w:pPr>
    </w:lvl>
    <w:lvl w:ilvl="4" w:tplc="041F0019" w:tentative="1">
      <w:start w:val="1"/>
      <w:numFmt w:val="lowerLetter"/>
      <w:lvlText w:val="%5."/>
      <w:lvlJc w:val="left"/>
      <w:pPr>
        <w:ind w:left="3780" w:hanging="360"/>
      </w:pPr>
    </w:lvl>
    <w:lvl w:ilvl="5" w:tplc="041F001B" w:tentative="1">
      <w:start w:val="1"/>
      <w:numFmt w:val="lowerRoman"/>
      <w:lvlText w:val="%6."/>
      <w:lvlJc w:val="right"/>
      <w:pPr>
        <w:ind w:left="4500" w:hanging="180"/>
      </w:pPr>
    </w:lvl>
    <w:lvl w:ilvl="6" w:tplc="041F000F" w:tentative="1">
      <w:start w:val="1"/>
      <w:numFmt w:val="decimal"/>
      <w:lvlText w:val="%7."/>
      <w:lvlJc w:val="left"/>
      <w:pPr>
        <w:ind w:left="5220" w:hanging="360"/>
      </w:pPr>
    </w:lvl>
    <w:lvl w:ilvl="7" w:tplc="041F0019" w:tentative="1">
      <w:start w:val="1"/>
      <w:numFmt w:val="lowerLetter"/>
      <w:lvlText w:val="%8."/>
      <w:lvlJc w:val="left"/>
      <w:pPr>
        <w:ind w:left="5940" w:hanging="360"/>
      </w:pPr>
    </w:lvl>
    <w:lvl w:ilvl="8" w:tplc="041F001B" w:tentative="1">
      <w:start w:val="1"/>
      <w:numFmt w:val="lowerRoman"/>
      <w:lvlText w:val="%9."/>
      <w:lvlJc w:val="right"/>
      <w:pPr>
        <w:ind w:left="6660" w:hanging="180"/>
      </w:pPr>
    </w:lvl>
  </w:abstractNum>
  <w:abstractNum w:abstractNumId="16">
    <w:nsid w:val="2FC4380D"/>
    <w:multiLevelType w:val="hybridMultilevel"/>
    <w:tmpl w:val="1C1E0978"/>
    <w:lvl w:ilvl="0" w:tplc="C34AAA84">
      <w:start w:val="1"/>
      <w:numFmt w:val="lowerLetter"/>
      <w:lvlText w:val="%1."/>
      <w:lvlJc w:val="left"/>
      <w:pPr>
        <w:tabs>
          <w:tab w:val="num" w:pos="540"/>
        </w:tabs>
        <w:ind w:left="540" w:hanging="360"/>
      </w:pPr>
      <w:rPr>
        <w:rFonts w:hint="default"/>
      </w:rPr>
    </w:lvl>
    <w:lvl w:ilvl="1" w:tplc="041F0019" w:tentative="1">
      <w:start w:val="1"/>
      <w:numFmt w:val="lowerLetter"/>
      <w:lvlText w:val="%2."/>
      <w:lvlJc w:val="left"/>
      <w:pPr>
        <w:tabs>
          <w:tab w:val="num" w:pos="1260"/>
        </w:tabs>
        <w:ind w:left="1260" w:hanging="360"/>
      </w:pPr>
    </w:lvl>
    <w:lvl w:ilvl="2" w:tplc="041F001B" w:tentative="1">
      <w:start w:val="1"/>
      <w:numFmt w:val="lowerRoman"/>
      <w:lvlText w:val="%3."/>
      <w:lvlJc w:val="right"/>
      <w:pPr>
        <w:tabs>
          <w:tab w:val="num" w:pos="1980"/>
        </w:tabs>
        <w:ind w:left="1980" w:hanging="180"/>
      </w:pPr>
    </w:lvl>
    <w:lvl w:ilvl="3" w:tplc="041F000F" w:tentative="1">
      <w:start w:val="1"/>
      <w:numFmt w:val="decimal"/>
      <w:lvlText w:val="%4."/>
      <w:lvlJc w:val="left"/>
      <w:pPr>
        <w:tabs>
          <w:tab w:val="num" w:pos="2700"/>
        </w:tabs>
        <w:ind w:left="2700" w:hanging="360"/>
      </w:pPr>
    </w:lvl>
    <w:lvl w:ilvl="4" w:tplc="041F0019" w:tentative="1">
      <w:start w:val="1"/>
      <w:numFmt w:val="lowerLetter"/>
      <w:lvlText w:val="%5."/>
      <w:lvlJc w:val="left"/>
      <w:pPr>
        <w:tabs>
          <w:tab w:val="num" w:pos="3420"/>
        </w:tabs>
        <w:ind w:left="3420" w:hanging="360"/>
      </w:pPr>
    </w:lvl>
    <w:lvl w:ilvl="5" w:tplc="041F001B" w:tentative="1">
      <w:start w:val="1"/>
      <w:numFmt w:val="lowerRoman"/>
      <w:lvlText w:val="%6."/>
      <w:lvlJc w:val="right"/>
      <w:pPr>
        <w:tabs>
          <w:tab w:val="num" w:pos="4140"/>
        </w:tabs>
        <w:ind w:left="4140" w:hanging="180"/>
      </w:pPr>
    </w:lvl>
    <w:lvl w:ilvl="6" w:tplc="041F000F" w:tentative="1">
      <w:start w:val="1"/>
      <w:numFmt w:val="decimal"/>
      <w:lvlText w:val="%7."/>
      <w:lvlJc w:val="left"/>
      <w:pPr>
        <w:tabs>
          <w:tab w:val="num" w:pos="4860"/>
        </w:tabs>
        <w:ind w:left="4860" w:hanging="360"/>
      </w:pPr>
    </w:lvl>
    <w:lvl w:ilvl="7" w:tplc="041F0019" w:tentative="1">
      <w:start w:val="1"/>
      <w:numFmt w:val="lowerLetter"/>
      <w:lvlText w:val="%8."/>
      <w:lvlJc w:val="left"/>
      <w:pPr>
        <w:tabs>
          <w:tab w:val="num" w:pos="5580"/>
        </w:tabs>
        <w:ind w:left="5580" w:hanging="360"/>
      </w:pPr>
    </w:lvl>
    <w:lvl w:ilvl="8" w:tplc="041F001B" w:tentative="1">
      <w:start w:val="1"/>
      <w:numFmt w:val="lowerRoman"/>
      <w:lvlText w:val="%9."/>
      <w:lvlJc w:val="right"/>
      <w:pPr>
        <w:tabs>
          <w:tab w:val="num" w:pos="6300"/>
        </w:tabs>
        <w:ind w:left="6300" w:hanging="180"/>
      </w:pPr>
    </w:lvl>
  </w:abstractNum>
  <w:abstractNum w:abstractNumId="17">
    <w:nsid w:val="2FFB634F"/>
    <w:multiLevelType w:val="hybridMultilevel"/>
    <w:tmpl w:val="250226A0"/>
    <w:lvl w:ilvl="0" w:tplc="0C380794">
      <w:start w:val="1"/>
      <w:numFmt w:val="lowerLetter"/>
      <w:lvlText w:val="%1)"/>
      <w:lvlJc w:val="left"/>
      <w:pPr>
        <w:tabs>
          <w:tab w:val="num" w:pos="547"/>
        </w:tabs>
        <w:ind w:left="547" w:hanging="360"/>
      </w:pPr>
      <w:rPr>
        <w:rFonts w:hint="default"/>
      </w:rPr>
    </w:lvl>
    <w:lvl w:ilvl="1" w:tplc="041F0019" w:tentative="1">
      <w:start w:val="1"/>
      <w:numFmt w:val="lowerLetter"/>
      <w:lvlText w:val="%2."/>
      <w:lvlJc w:val="left"/>
      <w:pPr>
        <w:tabs>
          <w:tab w:val="num" w:pos="1267"/>
        </w:tabs>
        <w:ind w:left="1267" w:hanging="360"/>
      </w:pPr>
    </w:lvl>
    <w:lvl w:ilvl="2" w:tplc="041F001B" w:tentative="1">
      <w:start w:val="1"/>
      <w:numFmt w:val="lowerRoman"/>
      <w:lvlText w:val="%3."/>
      <w:lvlJc w:val="right"/>
      <w:pPr>
        <w:tabs>
          <w:tab w:val="num" w:pos="1987"/>
        </w:tabs>
        <w:ind w:left="1987" w:hanging="180"/>
      </w:pPr>
    </w:lvl>
    <w:lvl w:ilvl="3" w:tplc="041F000F" w:tentative="1">
      <w:start w:val="1"/>
      <w:numFmt w:val="decimal"/>
      <w:lvlText w:val="%4."/>
      <w:lvlJc w:val="left"/>
      <w:pPr>
        <w:tabs>
          <w:tab w:val="num" w:pos="2707"/>
        </w:tabs>
        <w:ind w:left="2707" w:hanging="360"/>
      </w:pPr>
    </w:lvl>
    <w:lvl w:ilvl="4" w:tplc="041F0019" w:tentative="1">
      <w:start w:val="1"/>
      <w:numFmt w:val="lowerLetter"/>
      <w:lvlText w:val="%5."/>
      <w:lvlJc w:val="left"/>
      <w:pPr>
        <w:tabs>
          <w:tab w:val="num" w:pos="3427"/>
        </w:tabs>
        <w:ind w:left="3427" w:hanging="360"/>
      </w:pPr>
    </w:lvl>
    <w:lvl w:ilvl="5" w:tplc="041F001B" w:tentative="1">
      <w:start w:val="1"/>
      <w:numFmt w:val="lowerRoman"/>
      <w:lvlText w:val="%6."/>
      <w:lvlJc w:val="right"/>
      <w:pPr>
        <w:tabs>
          <w:tab w:val="num" w:pos="4147"/>
        </w:tabs>
        <w:ind w:left="4147" w:hanging="180"/>
      </w:pPr>
    </w:lvl>
    <w:lvl w:ilvl="6" w:tplc="041F000F" w:tentative="1">
      <w:start w:val="1"/>
      <w:numFmt w:val="decimal"/>
      <w:lvlText w:val="%7."/>
      <w:lvlJc w:val="left"/>
      <w:pPr>
        <w:tabs>
          <w:tab w:val="num" w:pos="4867"/>
        </w:tabs>
        <w:ind w:left="4867" w:hanging="360"/>
      </w:pPr>
    </w:lvl>
    <w:lvl w:ilvl="7" w:tplc="041F0019" w:tentative="1">
      <w:start w:val="1"/>
      <w:numFmt w:val="lowerLetter"/>
      <w:lvlText w:val="%8."/>
      <w:lvlJc w:val="left"/>
      <w:pPr>
        <w:tabs>
          <w:tab w:val="num" w:pos="5587"/>
        </w:tabs>
        <w:ind w:left="5587" w:hanging="360"/>
      </w:pPr>
    </w:lvl>
    <w:lvl w:ilvl="8" w:tplc="041F001B" w:tentative="1">
      <w:start w:val="1"/>
      <w:numFmt w:val="lowerRoman"/>
      <w:lvlText w:val="%9."/>
      <w:lvlJc w:val="right"/>
      <w:pPr>
        <w:tabs>
          <w:tab w:val="num" w:pos="6307"/>
        </w:tabs>
        <w:ind w:left="6307" w:hanging="180"/>
      </w:pPr>
    </w:lvl>
  </w:abstractNum>
  <w:abstractNum w:abstractNumId="18">
    <w:nsid w:val="30C35A2E"/>
    <w:multiLevelType w:val="hybridMultilevel"/>
    <w:tmpl w:val="E258C574"/>
    <w:lvl w:ilvl="0" w:tplc="041F0017">
      <w:start w:val="2"/>
      <w:numFmt w:val="lowerLetter"/>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9">
    <w:nsid w:val="3A836FE7"/>
    <w:multiLevelType w:val="hybridMultilevel"/>
    <w:tmpl w:val="BC28CEA8"/>
    <w:lvl w:ilvl="0" w:tplc="F4842952">
      <w:start w:val="2"/>
      <w:numFmt w:val="upperRoman"/>
      <w:lvlText w:val="%1."/>
      <w:lvlJc w:val="left"/>
      <w:pPr>
        <w:tabs>
          <w:tab w:val="num" w:pos="720"/>
        </w:tabs>
        <w:ind w:left="720" w:hanging="720"/>
      </w:pPr>
      <w:rPr>
        <w:rFonts w:hint="default"/>
      </w:rPr>
    </w:lvl>
    <w:lvl w:ilvl="1" w:tplc="041F0019" w:tentative="1">
      <w:start w:val="1"/>
      <w:numFmt w:val="lowerLetter"/>
      <w:lvlText w:val="%2."/>
      <w:lvlJc w:val="left"/>
      <w:pPr>
        <w:tabs>
          <w:tab w:val="num" w:pos="519"/>
        </w:tabs>
        <w:ind w:left="519" w:hanging="360"/>
      </w:pPr>
    </w:lvl>
    <w:lvl w:ilvl="2" w:tplc="041F001B" w:tentative="1">
      <w:start w:val="1"/>
      <w:numFmt w:val="lowerRoman"/>
      <w:lvlText w:val="%3."/>
      <w:lvlJc w:val="right"/>
      <w:pPr>
        <w:tabs>
          <w:tab w:val="num" w:pos="1239"/>
        </w:tabs>
        <w:ind w:left="1239" w:hanging="180"/>
      </w:pPr>
    </w:lvl>
    <w:lvl w:ilvl="3" w:tplc="041F000F" w:tentative="1">
      <w:start w:val="1"/>
      <w:numFmt w:val="decimal"/>
      <w:lvlText w:val="%4."/>
      <w:lvlJc w:val="left"/>
      <w:pPr>
        <w:tabs>
          <w:tab w:val="num" w:pos="1959"/>
        </w:tabs>
        <w:ind w:left="1959" w:hanging="360"/>
      </w:pPr>
    </w:lvl>
    <w:lvl w:ilvl="4" w:tplc="041F0019" w:tentative="1">
      <w:start w:val="1"/>
      <w:numFmt w:val="lowerLetter"/>
      <w:lvlText w:val="%5."/>
      <w:lvlJc w:val="left"/>
      <w:pPr>
        <w:tabs>
          <w:tab w:val="num" w:pos="2679"/>
        </w:tabs>
        <w:ind w:left="2679" w:hanging="360"/>
      </w:pPr>
    </w:lvl>
    <w:lvl w:ilvl="5" w:tplc="041F001B" w:tentative="1">
      <w:start w:val="1"/>
      <w:numFmt w:val="lowerRoman"/>
      <w:lvlText w:val="%6."/>
      <w:lvlJc w:val="right"/>
      <w:pPr>
        <w:tabs>
          <w:tab w:val="num" w:pos="3399"/>
        </w:tabs>
        <w:ind w:left="3399" w:hanging="180"/>
      </w:pPr>
    </w:lvl>
    <w:lvl w:ilvl="6" w:tplc="041F000F" w:tentative="1">
      <w:start w:val="1"/>
      <w:numFmt w:val="decimal"/>
      <w:lvlText w:val="%7."/>
      <w:lvlJc w:val="left"/>
      <w:pPr>
        <w:tabs>
          <w:tab w:val="num" w:pos="4119"/>
        </w:tabs>
        <w:ind w:left="4119" w:hanging="360"/>
      </w:pPr>
    </w:lvl>
    <w:lvl w:ilvl="7" w:tplc="041F0019" w:tentative="1">
      <w:start w:val="1"/>
      <w:numFmt w:val="lowerLetter"/>
      <w:lvlText w:val="%8."/>
      <w:lvlJc w:val="left"/>
      <w:pPr>
        <w:tabs>
          <w:tab w:val="num" w:pos="4839"/>
        </w:tabs>
        <w:ind w:left="4839" w:hanging="360"/>
      </w:pPr>
    </w:lvl>
    <w:lvl w:ilvl="8" w:tplc="041F001B" w:tentative="1">
      <w:start w:val="1"/>
      <w:numFmt w:val="lowerRoman"/>
      <w:lvlText w:val="%9."/>
      <w:lvlJc w:val="right"/>
      <w:pPr>
        <w:tabs>
          <w:tab w:val="num" w:pos="5559"/>
        </w:tabs>
        <w:ind w:left="5559" w:hanging="180"/>
      </w:pPr>
    </w:lvl>
  </w:abstractNum>
  <w:abstractNum w:abstractNumId="20">
    <w:nsid w:val="3AEC38A3"/>
    <w:multiLevelType w:val="hybridMultilevel"/>
    <w:tmpl w:val="84EA831E"/>
    <w:lvl w:ilvl="0" w:tplc="C784CE94">
      <w:start w:val="1"/>
      <w:numFmt w:val="lowerLetter"/>
      <w:lvlText w:val="%1)"/>
      <w:lvlJc w:val="left"/>
      <w:pPr>
        <w:tabs>
          <w:tab w:val="num" w:pos="540"/>
        </w:tabs>
        <w:ind w:left="540" w:hanging="360"/>
      </w:pPr>
      <w:rPr>
        <w:rFonts w:hint="default"/>
      </w:rPr>
    </w:lvl>
    <w:lvl w:ilvl="1" w:tplc="041F0019" w:tentative="1">
      <w:start w:val="1"/>
      <w:numFmt w:val="lowerLetter"/>
      <w:lvlText w:val="%2."/>
      <w:lvlJc w:val="left"/>
      <w:pPr>
        <w:tabs>
          <w:tab w:val="num" w:pos="1260"/>
        </w:tabs>
        <w:ind w:left="1260" w:hanging="360"/>
      </w:pPr>
    </w:lvl>
    <w:lvl w:ilvl="2" w:tplc="041F001B" w:tentative="1">
      <w:start w:val="1"/>
      <w:numFmt w:val="lowerRoman"/>
      <w:lvlText w:val="%3."/>
      <w:lvlJc w:val="right"/>
      <w:pPr>
        <w:tabs>
          <w:tab w:val="num" w:pos="1980"/>
        </w:tabs>
        <w:ind w:left="1980" w:hanging="180"/>
      </w:pPr>
    </w:lvl>
    <w:lvl w:ilvl="3" w:tplc="041F000F" w:tentative="1">
      <w:start w:val="1"/>
      <w:numFmt w:val="decimal"/>
      <w:lvlText w:val="%4."/>
      <w:lvlJc w:val="left"/>
      <w:pPr>
        <w:tabs>
          <w:tab w:val="num" w:pos="2700"/>
        </w:tabs>
        <w:ind w:left="2700" w:hanging="360"/>
      </w:pPr>
    </w:lvl>
    <w:lvl w:ilvl="4" w:tplc="041F0019" w:tentative="1">
      <w:start w:val="1"/>
      <w:numFmt w:val="lowerLetter"/>
      <w:lvlText w:val="%5."/>
      <w:lvlJc w:val="left"/>
      <w:pPr>
        <w:tabs>
          <w:tab w:val="num" w:pos="3420"/>
        </w:tabs>
        <w:ind w:left="3420" w:hanging="360"/>
      </w:pPr>
    </w:lvl>
    <w:lvl w:ilvl="5" w:tplc="041F001B" w:tentative="1">
      <w:start w:val="1"/>
      <w:numFmt w:val="lowerRoman"/>
      <w:lvlText w:val="%6."/>
      <w:lvlJc w:val="right"/>
      <w:pPr>
        <w:tabs>
          <w:tab w:val="num" w:pos="4140"/>
        </w:tabs>
        <w:ind w:left="4140" w:hanging="180"/>
      </w:pPr>
    </w:lvl>
    <w:lvl w:ilvl="6" w:tplc="041F000F" w:tentative="1">
      <w:start w:val="1"/>
      <w:numFmt w:val="decimal"/>
      <w:lvlText w:val="%7."/>
      <w:lvlJc w:val="left"/>
      <w:pPr>
        <w:tabs>
          <w:tab w:val="num" w:pos="4860"/>
        </w:tabs>
        <w:ind w:left="4860" w:hanging="360"/>
      </w:pPr>
    </w:lvl>
    <w:lvl w:ilvl="7" w:tplc="041F0019" w:tentative="1">
      <w:start w:val="1"/>
      <w:numFmt w:val="lowerLetter"/>
      <w:lvlText w:val="%8."/>
      <w:lvlJc w:val="left"/>
      <w:pPr>
        <w:tabs>
          <w:tab w:val="num" w:pos="5580"/>
        </w:tabs>
        <w:ind w:left="5580" w:hanging="360"/>
      </w:pPr>
    </w:lvl>
    <w:lvl w:ilvl="8" w:tplc="041F001B" w:tentative="1">
      <w:start w:val="1"/>
      <w:numFmt w:val="lowerRoman"/>
      <w:lvlText w:val="%9."/>
      <w:lvlJc w:val="right"/>
      <w:pPr>
        <w:tabs>
          <w:tab w:val="num" w:pos="6300"/>
        </w:tabs>
        <w:ind w:left="6300" w:hanging="180"/>
      </w:pPr>
    </w:lvl>
  </w:abstractNum>
  <w:abstractNum w:abstractNumId="21">
    <w:nsid w:val="3DD83B57"/>
    <w:multiLevelType w:val="hybridMultilevel"/>
    <w:tmpl w:val="0C30096E"/>
    <w:lvl w:ilvl="0" w:tplc="575AB302">
      <w:start w:val="1"/>
      <w:numFmt w:val="lowerLetter"/>
      <w:lvlText w:val="%1)"/>
      <w:lvlJc w:val="left"/>
      <w:pPr>
        <w:ind w:left="921" w:hanging="360"/>
      </w:pPr>
      <w:rPr>
        <w:rFonts w:hint="default"/>
      </w:rPr>
    </w:lvl>
    <w:lvl w:ilvl="1" w:tplc="041F0019" w:tentative="1">
      <w:start w:val="1"/>
      <w:numFmt w:val="lowerLetter"/>
      <w:lvlText w:val="%2."/>
      <w:lvlJc w:val="left"/>
      <w:pPr>
        <w:ind w:left="1641" w:hanging="360"/>
      </w:pPr>
    </w:lvl>
    <w:lvl w:ilvl="2" w:tplc="041F001B" w:tentative="1">
      <w:start w:val="1"/>
      <w:numFmt w:val="lowerRoman"/>
      <w:lvlText w:val="%3."/>
      <w:lvlJc w:val="right"/>
      <w:pPr>
        <w:ind w:left="2361" w:hanging="180"/>
      </w:pPr>
    </w:lvl>
    <w:lvl w:ilvl="3" w:tplc="041F000F" w:tentative="1">
      <w:start w:val="1"/>
      <w:numFmt w:val="decimal"/>
      <w:lvlText w:val="%4."/>
      <w:lvlJc w:val="left"/>
      <w:pPr>
        <w:ind w:left="3081" w:hanging="360"/>
      </w:pPr>
    </w:lvl>
    <w:lvl w:ilvl="4" w:tplc="041F0019" w:tentative="1">
      <w:start w:val="1"/>
      <w:numFmt w:val="lowerLetter"/>
      <w:lvlText w:val="%5."/>
      <w:lvlJc w:val="left"/>
      <w:pPr>
        <w:ind w:left="3801" w:hanging="360"/>
      </w:pPr>
    </w:lvl>
    <w:lvl w:ilvl="5" w:tplc="041F001B" w:tentative="1">
      <w:start w:val="1"/>
      <w:numFmt w:val="lowerRoman"/>
      <w:lvlText w:val="%6."/>
      <w:lvlJc w:val="right"/>
      <w:pPr>
        <w:ind w:left="4521" w:hanging="180"/>
      </w:pPr>
    </w:lvl>
    <w:lvl w:ilvl="6" w:tplc="041F000F" w:tentative="1">
      <w:start w:val="1"/>
      <w:numFmt w:val="decimal"/>
      <w:lvlText w:val="%7."/>
      <w:lvlJc w:val="left"/>
      <w:pPr>
        <w:ind w:left="5241" w:hanging="360"/>
      </w:pPr>
    </w:lvl>
    <w:lvl w:ilvl="7" w:tplc="041F0019" w:tentative="1">
      <w:start w:val="1"/>
      <w:numFmt w:val="lowerLetter"/>
      <w:lvlText w:val="%8."/>
      <w:lvlJc w:val="left"/>
      <w:pPr>
        <w:ind w:left="5961" w:hanging="360"/>
      </w:pPr>
    </w:lvl>
    <w:lvl w:ilvl="8" w:tplc="041F001B" w:tentative="1">
      <w:start w:val="1"/>
      <w:numFmt w:val="lowerRoman"/>
      <w:lvlText w:val="%9."/>
      <w:lvlJc w:val="right"/>
      <w:pPr>
        <w:ind w:left="6681" w:hanging="180"/>
      </w:pPr>
    </w:lvl>
  </w:abstractNum>
  <w:abstractNum w:abstractNumId="22">
    <w:nsid w:val="40025AB8"/>
    <w:multiLevelType w:val="hybridMultilevel"/>
    <w:tmpl w:val="250226A0"/>
    <w:lvl w:ilvl="0" w:tplc="0C380794">
      <w:start w:val="1"/>
      <w:numFmt w:val="lowerLetter"/>
      <w:lvlText w:val="%1)"/>
      <w:lvlJc w:val="left"/>
      <w:pPr>
        <w:tabs>
          <w:tab w:val="num" w:pos="547"/>
        </w:tabs>
        <w:ind w:left="547" w:hanging="360"/>
      </w:pPr>
      <w:rPr>
        <w:rFonts w:hint="default"/>
      </w:rPr>
    </w:lvl>
    <w:lvl w:ilvl="1" w:tplc="041F0019" w:tentative="1">
      <w:start w:val="1"/>
      <w:numFmt w:val="lowerLetter"/>
      <w:lvlText w:val="%2."/>
      <w:lvlJc w:val="left"/>
      <w:pPr>
        <w:tabs>
          <w:tab w:val="num" w:pos="1267"/>
        </w:tabs>
        <w:ind w:left="1267" w:hanging="360"/>
      </w:pPr>
    </w:lvl>
    <w:lvl w:ilvl="2" w:tplc="041F001B" w:tentative="1">
      <w:start w:val="1"/>
      <w:numFmt w:val="lowerRoman"/>
      <w:lvlText w:val="%3."/>
      <w:lvlJc w:val="right"/>
      <w:pPr>
        <w:tabs>
          <w:tab w:val="num" w:pos="1987"/>
        </w:tabs>
        <w:ind w:left="1987" w:hanging="180"/>
      </w:pPr>
    </w:lvl>
    <w:lvl w:ilvl="3" w:tplc="041F000F" w:tentative="1">
      <w:start w:val="1"/>
      <w:numFmt w:val="decimal"/>
      <w:lvlText w:val="%4."/>
      <w:lvlJc w:val="left"/>
      <w:pPr>
        <w:tabs>
          <w:tab w:val="num" w:pos="2707"/>
        </w:tabs>
        <w:ind w:left="2707" w:hanging="360"/>
      </w:pPr>
    </w:lvl>
    <w:lvl w:ilvl="4" w:tplc="041F0019" w:tentative="1">
      <w:start w:val="1"/>
      <w:numFmt w:val="lowerLetter"/>
      <w:lvlText w:val="%5."/>
      <w:lvlJc w:val="left"/>
      <w:pPr>
        <w:tabs>
          <w:tab w:val="num" w:pos="3427"/>
        </w:tabs>
        <w:ind w:left="3427" w:hanging="360"/>
      </w:pPr>
    </w:lvl>
    <w:lvl w:ilvl="5" w:tplc="041F001B" w:tentative="1">
      <w:start w:val="1"/>
      <w:numFmt w:val="lowerRoman"/>
      <w:lvlText w:val="%6."/>
      <w:lvlJc w:val="right"/>
      <w:pPr>
        <w:tabs>
          <w:tab w:val="num" w:pos="4147"/>
        </w:tabs>
        <w:ind w:left="4147" w:hanging="180"/>
      </w:pPr>
    </w:lvl>
    <w:lvl w:ilvl="6" w:tplc="041F000F" w:tentative="1">
      <w:start w:val="1"/>
      <w:numFmt w:val="decimal"/>
      <w:lvlText w:val="%7."/>
      <w:lvlJc w:val="left"/>
      <w:pPr>
        <w:tabs>
          <w:tab w:val="num" w:pos="4867"/>
        </w:tabs>
        <w:ind w:left="4867" w:hanging="360"/>
      </w:pPr>
    </w:lvl>
    <w:lvl w:ilvl="7" w:tplc="041F0019" w:tentative="1">
      <w:start w:val="1"/>
      <w:numFmt w:val="lowerLetter"/>
      <w:lvlText w:val="%8."/>
      <w:lvlJc w:val="left"/>
      <w:pPr>
        <w:tabs>
          <w:tab w:val="num" w:pos="5587"/>
        </w:tabs>
        <w:ind w:left="5587" w:hanging="360"/>
      </w:pPr>
    </w:lvl>
    <w:lvl w:ilvl="8" w:tplc="041F001B" w:tentative="1">
      <w:start w:val="1"/>
      <w:numFmt w:val="lowerRoman"/>
      <w:lvlText w:val="%9."/>
      <w:lvlJc w:val="right"/>
      <w:pPr>
        <w:tabs>
          <w:tab w:val="num" w:pos="6307"/>
        </w:tabs>
        <w:ind w:left="6307" w:hanging="180"/>
      </w:pPr>
    </w:lvl>
  </w:abstractNum>
  <w:abstractNum w:abstractNumId="23">
    <w:nsid w:val="42C83E29"/>
    <w:multiLevelType w:val="hybridMultilevel"/>
    <w:tmpl w:val="537E8B8E"/>
    <w:lvl w:ilvl="0" w:tplc="46B61394">
      <w:start w:val="1"/>
      <w:numFmt w:val="decimal"/>
      <w:lvlText w:val="%1)"/>
      <w:lvlJc w:val="left"/>
      <w:pPr>
        <w:ind w:left="786" w:hanging="360"/>
      </w:pPr>
      <w:rPr>
        <w:rFonts w:hint="default"/>
      </w:rPr>
    </w:lvl>
    <w:lvl w:ilvl="1" w:tplc="041F0019" w:tentative="1">
      <w:start w:val="1"/>
      <w:numFmt w:val="lowerLetter"/>
      <w:lvlText w:val="%2."/>
      <w:lvlJc w:val="left"/>
      <w:pPr>
        <w:ind w:left="1506" w:hanging="360"/>
      </w:pPr>
    </w:lvl>
    <w:lvl w:ilvl="2" w:tplc="041F001B" w:tentative="1">
      <w:start w:val="1"/>
      <w:numFmt w:val="lowerRoman"/>
      <w:lvlText w:val="%3."/>
      <w:lvlJc w:val="right"/>
      <w:pPr>
        <w:ind w:left="2226" w:hanging="180"/>
      </w:pPr>
    </w:lvl>
    <w:lvl w:ilvl="3" w:tplc="041F000F" w:tentative="1">
      <w:start w:val="1"/>
      <w:numFmt w:val="decimal"/>
      <w:lvlText w:val="%4."/>
      <w:lvlJc w:val="left"/>
      <w:pPr>
        <w:ind w:left="2946" w:hanging="360"/>
      </w:pPr>
    </w:lvl>
    <w:lvl w:ilvl="4" w:tplc="041F0019" w:tentative="1">
      <w:start w:val="1"/>
      <w:numFmt w:val="lowerLetter"/>
      <w:lvlText w:val="%5."/>
      <w:lvlJc w:val="left"/>
      <w:pPr>
        <w:ind w:left="3666" w:hanging="360"/>
      </w:pPr>
    </w:lvl>
    <w:lvl w:ilvl="5" w:tplc="041F001B" w:tentative="1">
      <w:start w:val="1"/>
      <w:numFmt w:val="lowerRoman"/>
      <w:lvlText w:val="%6."/>
      <w:lvlJc w:val="right"/>
      <w:pPr>
        <w:ind w:left="4386" w:hanging="180"/>
      </w:pPr>
    </w:lvl>
    <w:lvl w:ilvl="6" w:tplc="041F000F" w:tentative="1">
      <w:start w:val="1"/>
      <w:numFmt w:val="decimal"/>
      <w:lvlText w:val="%7."/>
      <w:lvlJc w:val="left"/>
      <w:pPr>
        <w:ind w:left="5106" w:hanging="360"/>
      </w:pPr>
    </w:lvl>
    <w:lvl w:ilvl="7" w:tplc="041F0019" w:tentative="1">
      <w:start w:val="1"/>
      <w:numFmt w:val="lowerLetter"/>
      <w:lvlText w:val="%8."/>
      <w:lvlJc w:val="left"/>
      <w:pPr>
        <w:ind w:left="5826" w:hanging="360"/>
      </w:pPr>
    </w:lvl>
    <w:lvl w:ilvl="8" w:tplc="041F001B" w:tentative="1">
      <w:start w:val="1"/>
      <w:numFmt w:val="lowerRoman"/>
      <w:lvlText w:val="%9."/>
      <w:lvlJc w:val="right"/>
      <w:pPr>
        <w:ind w:left="6546" w:hanging="180"/>
      </w:pPr>
    </w:lvl>
  </w:abstractNum>
  <w:abstractNum w:abstractNumId="24">
    <w:nsid w:val="44B921A5"/>
    <w:multiLevelType w:val="hybridMultilevel"/>
    <w:tmpl w:val="94D65F8C"/>
    <w:lvl w:ilvl="0" w:tplc="CF52F414">
      <w:start w:val="3"/>
      <w:numFmt w:val="decimal"/>
      <w:lvlText w:val="%1."/>
      <w:lvlJc w:val="left"/>
      <w:pPr>
        <w:tabs>
          <w:tab w:val="num" w:pos="720"/>
        </w:tabs>
        <w:ind w:left="720" w:hanging="360"/>
      </w:pPr>
      <w:rPr>
        <w:rFonts w:hint="default"/>
      </w:rPr>
    </w:lvl>
    <w:lvl w:ilvl="1" w:tplc="041F0019">
      <w:start w:val="1"/>
      <w:numFmt w:val="lowerLetter"/>
      <w:lvlText w:val="%2."/>
      <w:lvlJc w:val="left"/>
      <w:pPr>
        <w:tabs>
          <w:tab w:val="num" w:pos="1440"/>
        </w:tabs>
        <w:ind w:left="1440" w:hanging="360"/>
      </w:pPr>
      <w:rPr>
        <w:rFonts w:hint="default"/>
      </w:rPr>
    </w:lvl>
    <w:lvl w:ilvl="2" w:tplc="041F001B">
      <w:start w:val="3"/>
      <w:numFmt w:val="upperRoman"/>
      <w:lvlText w:val="%3."/>
      <w:lvlJc w:val="left"/>
      <w:pPr>
        <w:tabs>
          <w:tab w:val="num" w:pos="720"/>
        </w:tabs>
        <w:ind w:left="720" w:hanging="720"/>
      </w:pPr>
      <w:rPr>
        <w:rFonts w:hint="default"/>
      </w:rPr>
    </w:lvl>
    <w:lvl w:ilvl="3" w:tplc="041F000F">
      <w:start w:val="1"/>
      <w:numFmt w:val="lowerLetter"/>
      <w:lvlText w:val="%4)"/>
      <w:lvlJc w:val="left"/>
      <w:pPr>
        <w:tabs>
          <w:tab w:val="num" w:pos="2880"/>
        </w:tabs>
        <w:ind w:left="2880" w:hanging="360"/>
      </w:pPr>
      <w:rPr>
        <w:rFonts w:hint="default"/>
      </w:r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5">
    <w:nsid w:val="488140BF"/>
    <w:multiLevelType w:val="hybridMultilevel"/>
    <w:tmpl w:val="2CBA3E08"/>
    <w:lvl w:ilvl="0" w:tplc="041F0019">
      <w:start w:val="1"/>
      <w:numFmt w:val="lowerLetter"/>
      <w:lvlText w:val="%1."/>
      <w:lvlJc w:val="left"/>
      <w:pPr>
        <w:tabs>
          <w:tab w:val="num" w:pos="1314"/>
        </w:tabs>
        <w:ind w:left="1314" w:hanging="360"/>
      </w:pPr>
    </w:lvl>
    <w:lvl w:ilvl="1" w:tplc="041F0019">
      <w:start w:val="1"/>
      <w:numFmt w:val="lowerLetter"/>
      <w:lvlText w:val="%2."/>
      <w:lvlJc w:val="left"/>
      <w:pPr>
        <w:tabs>
          <w:tab w:val="num" w:pos="2034"/>
        </w:tabs>
        <w:ind w:left="2034" w:hanging="360"/>
      </w:pPr>
    </w:lvl>
    <w:lvl w:ilvl="2" w:tplc="041F001B" w:tentative="1">
      <w:start w:val="1"/>
      <w:numFmt w:val="lowerRoman"/>
      <w:lvlText w:val="%3."/>
      <w:lvlJc w:val="right"/>
      <w:pPr>
        <w:tabs>
          <w:tab w:val="num" w:pos="2754"/>
        </w:tabs>
        <w:ind w:left="2754" w:hanging="180"/>
      </w:pPr>
    </w:lvl>
    <w:lvl w:ilvl="3" w:tplc="041F000F" w:tentative="1">
      <w:start w:val="1"/>
      <w:numFmt w:val="decimal"/>
      <w:lvlText w:val="%4."/>
      <w:lvlJc w:val="left"/>
      <w:pPr>
        <w:tabs>
          <w:tab w:val="num" w:pos="3474"/>
        </w:tabs>
        <w:ind w:left="3474" w:hanging="360"/>
      </w:pPr>
    </w:lvl>
    <w:lvl w:ilvl="4" w:tplc="041F0019" w:tentative="1">
      <w:start w:val="1"/>
      <w:numFmt w:val="lowerLetter"/>
      <w:lvlText w:val="%5."/>
      <w:lvlJc w:val="left"/>
      <w:pPr>
        <w:tabs>
          <w:tab w:val="num" w:pos="4194"/>
        </w:tabs>
        <w:ind w:left="4194" w:hanging="360"/>
      </w:pPr>
    </w:lvl>
    <w:lvl w:ilvl="5" w:tplc="041F001B" w:tentative="1">
      <w:start w:val="1"/>
      <w:numFmt w:val="lowerRoman"/>
      <w:lvlText w:val="%6."/>
      <w:lvlJc w:val="right"/>
      <w:pPr>
        <w:tabs>
          <w:tab w:val="num" w:pos="4914"/>
        </w:tabs>
        <w:ind w:left="4914" w:hanging="180"/>
      </w:pPr>
    </w:lvl>
    <w:lvl w:ilvl="6" w:tplc="041F000F" w:tentative="1">
      <w:start w:val="1"/>
      <w:numFmt w:val="decimal"/>
      <w:lvlText w:val="%7."/>
      <w:lvlJc w:val="left"/>
      <w:pPr>
        <w:tabs>
          <w:tab w:val="num" w:pos="5634"/>
        </w:tabs>
        <w:ind w:left="5634" w:hanging="360"/>
      </w:pPr>
    </w:lvl>
    <w:lvl w:ilvl="7" w:tplc="041F0019" w:tentative="1">
      <w:start w:val="1"/>
      <w:numFmt w:val="lowerLetter"/>
      <w:lvlText w:val="%8."/>
      <w:lvlJc w:val="left"/>
      <w:pPr>
        <w:tabs>
          <w:tab w:val="num" w:pos="6354"/>
        </w:tabs>
        <w:ind w:left="6354" w:hanging="360"/>
      </w:pPr>
    </w:lvl>
    <w:lvl w:ilvl="8" w:tplc="041F001B" w:tentative="1">
      <w:start w:val="1"/>
      <w:numFmt w:val="lowerRoman"/>
      <w:lvlText w:val="%9."/>
      <w:lvlJc w:val="right"/>
      <w:pPr>
        <w:tabs>
          <w:tab w:val="num" w:pos="7074"/>
        </w:tabs>
        <w:ind w:left="7074" w:hanging="180"/>
      </w:pPr>
    </w:lvl>
  </w:abstractNum>
  <w:abstractNum w:abstractNumId="26">
    <w:nsid w:val="4A001A53"/>
    <w:multiLevelType w:val="hybridMultilevel"/>
    <w:tmpl w:val="B2B08866"/>
    <w:lvl w:ilvl="0" w:tplc="041F000F">
      <w:start w:val="7"/>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7">
    <w:nsid w:val="4BCA3B54"/>
    <w:multiLevelType w:val="hybridMultilevel"/>
    <w:tmpl w:val="A7E6B366"/>
    <w:lvl w:ilvl="0" w:tplc="C220BB14">
      <w:start w:val="10"/>
      <w:numFmt w:val="lowerLetter"/>
      <w:lvlText w:val="%1)"/>
      <w:lvlJc w:val="left"/>
      <w:pPr>
        <w:tabs>
          <w:tab w:val="num" w:pos="540"/>
        </w:tabs>
        <w:ind w:left="540" w:hanging="360"/>
      </w:pPr>
      <w:rPr>
        <w:rFonts w:hint="default"/>
      </w:rPr>
    </w:lvl>
    <w:lvl w:ilvl="1" w:tplc="041F0019" w:tentative="1">
      <w:start w:val="1"/>
      <w:numFmt w:val="lowerLetter"/>
      <w:lvlText w:val="%2."/>
      <w:lvlJc w:val="left"/>
      <w:pPr>
        <w:tabs>
          <w:tab w:val="num" w:pos="1260"/>
        </w:tabs>
        <w:ind w:left="1260" w:hanging="360"/>
      </w:pPr>
    </w:lvl>
    <w:lvl w:ilvl="2" w:tplc="041F001B" w:tentative="1">
      <w:start w:val="1"/>
      <w:numFmt w:val="lowerRoman"/>
      <w:lvlText w:val="%3."/>
      <w:lvlJc w:val="right"/>
      <w:pPr>
        <w:tabs>
          <w:tab w:val="num" w:pos="1980"/>
        </w:tabs>
        <w:ind w:left="1980" w:hanging="180"/>
      </w:pPr>
    </w:lvl>
    <w:lvl w:ilvl="3" w:tplc="041F000F" w:tentative="1">
      <w:start w:val="1"/>
      <w:numFmt w:val="decimal"/>
      <w:lvlText w:val="%4."/>
      <w:lvlJc w:val="left"/>
      <w:pPr>
        <w:tabs>
          <w:tab w:val="num" w:pos="2700"/>
        </w:tabs>
        <w:ind w:left="2700" w:hanging="360"/>
      </w:pPr>
    </w:lvl>
    <w:lvl w:ilvl="4" w:tplc="041F0019" w:tentative="1">
      <w:start w:val="1"/>
      <w:numFmt w:val="lowerLetter"/>
      <w:lvlText w:val="%5."/>
      <w:lvlJc w:val="left"/>
      <w:pPr>
        <w:tabs>
          <w:tab w:val="num" w:pos="3420"/>
        </w:tabs>
        <w:ind w:left="3420" w:hanging="360"/>
      </w:pPr>
    </w:lvl>
    <w:lvl w:ilvl="5" w:tplc="041F001B" w:tentative="1">
      <w:start w:val="1"/>
      <w:numFmt w:val="lowerRoman"/>
      <w:lvlText w:val="%6."/>
      <w:lvlJc w:val="right"/>
      <w:pPr>
        <w:tabs>
          <w:tab w:val="num" w:pos="4140"/>
        </w:tabs>
        <w:ind w:left="4140" w:hanging="180"/>
      </w:pPr>
    </w:lvl>
    <w:lvl w:ilvl="6" w:tplc="041F000F" w:tentative="1">
      <w:start w:val="1"/>
      <w:numFmt w:val="decimal"/>
      <w:lvlText w:val="%7."/>
      <w:lvlJc w:val="left"/>
      <w:pPr>
        <w:tabs>
          <w:tab w:val="num" w:pos="4860"/>
        </w:tabs>
        <w:ind w:left="4860" w:hanging="360"/>
      </w:pPr>
    </w:lvl>
    <w:lvl w:ilvl="7" w:tplc="041F0019" w:tentative="1">
      <w:start w:val="1"/>
      <w:numFmt w:val="lowerLetter"/>
      <w:lvlText w:val="%8."/>
      <w:lvlJc w:val="left"/>
      <w:pPr>
        <w:tabs>
          <w:tab w:val="num" w:pos="5580"/>
        </w:tabs>
        <w:ind w:left="5580" w:hanging="360"/>
      </w:pPr>
    </w:lvl>
    <w:lvl w:ilvl="8" w:tplc="041F001B" w:tentative="1">
      <w:start w:val="1"/>
      <w:numFmt w:val="lowerRoman"/>
      <w:lvlText w:val="%9."/>
      <w:lvlJc w:val="right"/>
      <w:pPr>
        <w:tabs>
          <w:tab w:val="num" w:pos="6300"/>
        </w:tabs>
        <w:ind w:left="6300" w:hanging="180"/>
      </w:pPr>
    </w:lvl>
  </w:abstractNum>
  <w:abstractNum w:abstractNumId="28">
    <w:nsid w:val="4CF358B8"/>
    <w:multiLevelType w:val="hybridMultilevel"/>
    <w:tmpl w:val="9350CBCA"/>
    <w:lvl w:ilvl="0" w:tplc="FFFFFFFF">
      <w:start w:val="1"/>
      <w:numFmt w:val="upperRoman"/>
      <w:lvlText w:val="%1."/>
      <w:lvlJc w:val="left"/>
      <w:pPr>
        <w:tabs>
          <w:tab w:val="num" w:pos="720"/>
        </w:tabs>
        <w:ind w:left="720" w:hanging="720"/>
      </w:pPr>
      <w:rPr>
        <w:rFonts w:hint="default"/>
      </w:rPr>
    </w:lvl>
    <w:lvl w:ilvl="1" w:tplc="FFFFFFFF" w:tentative="1">
      <w:start w:val="1"/>
      <w:numFmt w:val="lowerLetter"/>
      <w:lvlText w:val="%2."/>
      <w:lvlJc w:val="left"/>
      <w:pPr>
        <w:tabs>
          <w:tab w:val="num" w:pos="1620"/>
        </w:tabs>
        <w:ind w:left="1620" w:hanging="360"/>
      </w:pPr>
    </w:lvl>
    <w:lvl w:ilvl="2" w:tplc="FFFFFFFF" w:tentative="1">
      <w:start w:val="1"/>
      <w:numFmt w:val="lowerRoman"/>
      <w:lvlText w:val="%3."/>
      <w:lvlJc w:val="right"/>
      <w:pPr>
        <w:tabs>
          <w:tab w:val="num" w:pos="2340"/>
        </w:tabs>
        <w:ind w:left="2340" w:hanging="180"/>
      </w:pPr>
    </w:lvl>
    <w:lvl w:ilvl="3" w:tplc="FFFFFFFF" w:tentative="1">
      <w:start w:val="1"/>
      <w:numFmt w:val="decimal"/>
      <w:lvlText w:val="%4."/>
      <w:lvlJc w:val="left"/>
      <w:pPr>
        <w:tabs>
          <w:tab w:val="num" w:pos="3060"/>
        </w:tabs>
        <w:ind w:left="3060" w:hanging="360"/>
      </w:pPr>
    </w:lvl>
    <w:lvl w:ilvl="4" w:tplc="FFFFFFFF" w:tentative="1">
      <w:start w:val="1"/>
      <w:numFmt w:val="lowerLetter"/>
      <w:lvlText w:val="%5."/>
      <w:lvlJc w:val="left"/>
      <w:pPr>
        <w:tabs>
          <w:tab w:val="num" w:pos="3780"/>
        </w:tabs>
        <w:ind w:left="3780" w:hanging="360"/>
      </w:pPr>
    </w:lvl>
    <w:lvl w:ilvl="5" w:tplc="FFFFFFFF" w:tentative="1">
      <w:start w:val="1"/>
      <w:numFmt w:val="lowerRoman"/>
      <w:lvlText w:val="%6."/>
      <w:lvlJc w:val="right"/>
      <w:pPr>
        <w:tabs>
          <w:tab w:val="num" w:pos="4500"/>
        </w:tabs>
        <w:ind w:left="4500" w:hanging="180"/>
      </w:pPr>
    </w:lvl>
    <w:lvl w:ilvl="6" w:tplc="FFFFFFFF" w:tentative="1">
      <w:start w:val="1"/>
      <w:numFmt w:val="decimal"/>
      <w:lvlText w:val="%7."/>
      <w:lvlJc w:val="left"/>
      <w:pPr>
        <w:tabs>
          <w:tab w:val="num" w:pos="5220"/>
        </w:tabs>
        <w:ind w:left="5220" w:hanging="360"/>
      </w:pPr>
    </w:lvl>
    <w:lvl w:ilvl="7" w:tplc="FFFFFFFF" w:tentative="1">
      <w:start w:val="1"/>
      <w:numFmt w:val="lowerLetter"/>
      <w:lvlText w:val="%8."/>
      <w:lvlJc w:val="left"/>
      <w:pPr>
        <w:tabs>
          <w:tab w:val="num" w:pos="5940"/>
        </w:tabs>
        <w:ind w:left="5940" w:hanging="360"/>
      </w:pPr>
    </w:lvl>
    <w:lvl w:ilvl="8" w:tplc="FFFFFFFF" w:tentative="1">
      <w:start w:val="1"/>
      <w:numFmt w:val="lowerRoman"/>
      <w:lvlText w:val="%9."/>
      <w:lvlJc w:val="right"/>
      <w:pPr>
        <w:tabs>
          <w:tab w:val="num" w:pos="6660"/>
        </w:tabs>
        <w:ind w:left="6660" w:hanging="180"/>
      </w:pPr>
    </w:lvl>
  </w:abstractNum>
  <w:abstractNum w:abstractNumId="29">
    <w:nsid w:val="56635A30"/>
    <w:multiLevelType w:val="hybridMultilevel"/>
    <w:tmpl w:val="FB5E02BE"/>
    <w:lvl w:ilvl="0" w:tplc="041F0017">
      <w:start w:val="1"/>
      <w:numFmt w:val="lowerLetter"/>
      <w:lvlText w:val="%1)"/>
      <w:lvlJc w:val="left"/>
      <w:pPr>
        <w:tabs>
          <w:tab w:val="num" w:pos="720"/>
        </w:tabs>
        <w:ind w:left="720" w:hanging="360"/>
      </w:pPr>
      <w:rPr>
        <w:rFonts w:hint="default"/>
        <w:color w:val="auto"/>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0">
    <w:nsid w:val="59EB62A1"/>
    <w:multiLevelType w:val="hybridMultilevel"/>
    <w:tmpl w:val="ED80F9BA"/>
    <w:lvl w:ilvl="0" w:tplc="669874F2">
      <w:start w:val="1"/>
      <w:numFmt w:val="lowerLetter"/>
      <w:lvlText w:val="%1)"/>
      <w:lvlJc w:val="left"/>
      <w:pPr>
        <w:tabs>
          <w:tab w:val="num" w:pos="540"/>
        </w:tabs>
        <w:ind w:left="540" w:hanging="360"/>
      </w:pPr>
      <w:rPr>
        <w:rFonts w:hint="default"/>
      </w:rPr>
    </w:lvl>
    <w:lvl w:ilvl="1" w:tplc="041F0019" w:tentative="1">
      <w:start w:val="1"/>
      <w:numFmt w:val="lowerLetter"/>
      <w:lvlText w:val="%2."/>
      <w:lvlJc w:val="left"/>
      <w:pPr>
        <w:tabs>
          <w:tab w:val="num" w:pos="1260"/>
        </w:tabs>
        <w:ind w:left="1260" w:hanging="360"/>
      </w:pPr>
    </w:lvl>
    <w:lvl w:ilvl="2" w:tplc="041F001B" w:tentative="1">
      <w:start w:val="1"/>
      <w:numFmt w:val="lowerRoman"/>
      <w:lvlText w:val="%3."/>
      <w:lvlJc w:val="right"/>
      <w:pPr>
        <w:tabs>
          <w:tab w:val="num" w:pos="1980"/>
        </w:tabs>
        <w:ind w:left="1980" w:hanging="180"/>
      </w:pPr>
    </w:lvl>
    <w:lvl w:ilvl="3" w:tplc="041F000F" w:tentative="1">
      <w:start w:val="1"/>
      <w:numFmt w:val="decimal"/>
      <w:lvlText w:val="%4."/>
      <w:lvlJc w:val="left"/>
      <w:pPr>
        <w:tabs>
          <w:tab w:val="num" w:pos="2700"/>
        </w:tabs>
        <w:ind w:left="2700" w:hanging="360"/>
      </w:pPr>
    </w:lvl>
    <w:lvl w:ilvl="4" w:tplc="041F0019" w:tentative="1">
      <w:start w:val="1"/>
      <w:numFmt w:val="lowerLetter"/>
      <w:lvlText w:val="%5."/>
      <w:lvlJc w:val="left"/>
      <w:pPr>
        <w:tabs>
          <w:tab w:val="num" w:pos="3420"/>
        </w:tabs>
        <w:ind w:left="3420" w:hanging="360"/>
      </w:pPr>
    </w:lvl>
    <w:lvl w:ilvl="5" w:tplc="041F001B" w:tentative="1">
      <w:start w:val="1"/>
      <w:numFmt w:val="lowerRoman"/>
      <w:lvlText w:val="%6."/>
      <w:lvlJc w:val="right"/>
      <w:pPr>
        <w:tabs>
          <w:tab w:val="num" w:pos="4140"/>
        </w:tabs>
        <w:ind w:left="4140" w:hanging="180"/>
      </w:pPr>
    </w:lvl>
    <w:lvl w:ilvl="6" w:tplc="041F000F" w:tentative="1">
      <w:start w:val="1"/>
      <w:numFmt w:val="decimal"/>
      <w:lvlText w:val="%7."/>
      <w:lvlJc w:val="left"/>
      <w:pPr>
        <w:tabs>
          <w:tab w:val="num" w:pos="4860"/>
        </w:tabs>
        <w:ind w:left="4860" w:hanging="360"/>
      </w:pPr>
    </w:lvl>
    <w:lvl w:ilvl="7" w:tplc="041F0019" w:tentative="1">
      <w:start w:val="1"/>
      <w:numFmt w:val="lowerLetter"/>
      <w:lvlText w:val="%8."/>
      <w:lvlJc w:val="left"/>
      <w:pPr>
        <w:tabs>
          <w:tab w:val="num" w:pos="5580"/>
        </w:tabs>
        <w:ind w:left="5580" w:hanging="360"/>
      </w:pPr>
    </w:lvl>
    <w:lvl w:ilvl="8" w:tplc="041F001B" w:tentative="1">
      <w:start w:val="1"/>
      <w:numFmt w:val="lowerRoman"/>
      <w:lvlText w:val="%9."/>
      <w:lvlJc w:val="right"/>
      <w:pPr>
        <w:tabs>
          <w:tab w:val="num" w:pos="6300"/>
        </w:tabs>
        <w:ind w:left="6300" w:hanging="180"/>
      </w:pPr>
    </w:lvl>
  </w:abstractNum>
  <w:abstractNum w:abstractNumId="31">
    <w:nsid w:val="618F7109"/>
    <w:multiLevelType w:val="hybridMultilevel"/>
    <w:tmpl w:val="70607E6E"/>
    <w:lvl w:ilvl="0" w:tplc="53322E74">
      <w:start w:val="1"/>
      <w:numFmt w:val="upperRoman"/>
      <w:lvlText w:val="%1."/>
      <w:lvlJc w:val="left"/>
      <w:pPr>
        <w:ind w:left="153" w:hanging="720"/>
      </w:pPr>
      <w:rPr>
        <w:rFonts w:hint="default"/>
      </w:rPr>
    </w:lvl>
    <w:lvl w:ilvl="1" w:tplc="041F0019" w:tentative="1">
      <w:start w:val="1"/>
      <w:numFmt w:val="lowerLetter"/>
      <w:lvlText w:val="%2."/>
      <w:lvlJc w:val="left"/>
      <w:pPr>
        <w:ind w:left="513" w:hanging="360"/>
      </w:pPr>
    </w:lvl>
    <w:lvl w:ilvl="2" w:tplc="041F001B" w:tentative="1">
      <w:start w:val="1"/>
      <w:numFmt w:val="lowerRoman"/>
      <w:lvlText w:val="%3."/>
      <w:lvlJc w:val="right"/>
      <w:pPr>
        <w:ind w:left="1233" w:hanging="180"/>
      </w:pPr>
    </w:lvl>
    <w:lvl w:ilvl="3" w:tplc="041F000F" w:tentative="1">
      <w:start w:val="1"/>
      <w:numFmt w:val="decimal"/>
      <w:lvlText w:val="%4."/>
      <w:lvlJc w:val="left"/>
      <w:pPr>
        <w:ind w:left="1953" w:hanging="360"/>
      </w:pPr>
    </w:lvl>
    <w:lvl w:ilvl="4" w:tplc="041F0019" w:tentative="1">
      <w:start w:val="1"/>
      <w:numFmt w:val="lowerLetter"/>
      <w:lvlText w:val="%5."/>
      <w:lvlJc w:val="left"/>
      <w:pPr>
        <w:ind w:left="2673" w:hanging="360"/>
      </w:pPr>
    </w:lvl>
    <w:lvl w:ilvl="5" w:tplc="041F001B" w:tentative="1">
      <w:start w:val="1"/>
      <w:numFmt w:val="lowerRoman"/>
      <w:lvlText w:val="%6."/>
      <w:lvlJc w:val="right"/>
      <w:pPr>
        <w:ind w:left="3393" w:hanging="180"/>
      </w:pPr>
    </w:lvl>
    <w:lvl w:ilvl="6" w:tplc="041F000F" w:tentative="1">
      <w:start w:val="1"/>
      <w:numFmt w:val="decimal"/>
      <w:lvlText w:val="%7."/>
      <w:lvlJc w:val="left"/>
      <w:pPr>
        <w:ind w:left="4113" w:hanging="360"/>
      </w:pPr>
    </w:lvl>
    <w:lvl w:ilvl="7" w:tplc="041F0019" w:tentative="1">
      <w:start w:val="1"/>
      <w:numFmt w:val="lowerLetter"/>
      <w:lvlText w:val="%8."/>
      <w:lvlJc w:val="left"/>
      <w:pPr>
        <w:ind w:left="4833" w:hanging="360"/>
      </w:pPr>
    </w:lvl>
    <w:lvl w:ilvl="8" w:tplc="041F001B" w:tentative="1">
      <w:start w:val="1"/>
      <w:numFmt w:val="lowerRoman"/>
      <w:lvlText w:val="%9."/>
      <w:lvlJc w:val="right"/>
      <w:pPr>
        <w:ind w:left="5553" w:hanging="180"/>
      </w:pPr>
    </w:lvl>
  </w:abstractNum>
  <w:abstractNum w:abstractNumId="32">
    <w:nsid w:val="662575CE"/>
    <w:multiLevelType w:val="hybridMultilevel"/>
    <w:tmpl w:val="41E42280"/>
    <w:lvl w:ilvl="0" w:tplc="041F0019">
      <w:start w:val="1"/>
      <w:numFmt w:val="lowerLetter"/>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3">
    <w:nsid w:val="683A42EF"/>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34">
    <w:nsid w:val="69CF65DE"/>
    <w:multiLevelType w:val="hybridMultilevel"/>
    <w:tmpl w:val="CFFA4FFC"/>
    <w:lvl w:ilvl="0" w:tplc="F0883398">
      <w:start w:val="11"/>
      <w:numFmt w:val="decimal"/>
      <w:lvlText w:val="%1."/>
      <w:lvlJc w:val="left"/>
      <w:pPr>
        <w:tabs>
          <w:tab w:val="num" w:pos="900"/>
        </w:tabs>
        <w:ind w:left="900" w:hanging="540"/>
      </w:pPr>
      <w:rPr>
        <w:rFonts w:hint="default"/>
        <w:b/>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5">
    <w:nsid w:val="6A237C34"/>
    <w:multiLevelType w:val="hybridMultilevel"/>
    <w:tmpl w:val="1652A540"/>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6">
    <w:nsid w:val="73B66C49"/>
    <w:multiLevelType w:val="hybridMultilevel"/>
    <w:tmpl w:val="FB5E02BE"/>
    <w:lvl w:ilvl="0" w:tplc="041F0017">
      <w:start w:val="1"/>
      <w:numFmt w:val="lowerLetter"/>
      <w:lvlText w:val="%1)"/>
      <w:lvlJc w:val="left"/>
      <w:pPr>
        <w:tabs>
          <w:tab w:val="num" w:pos="720"/>
        </w:tabs>
        <w:ind w:left="720" w:hanging="360"/>
      </w:pPr>
      <w:rPr>
        <w:rFonts w:hint="default"/>
        <w:color w:val="auto"/>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7">
    <w:nsid w:val="742345CC"/>
    <w:multiLevelType w:val="hybridMultilevel"/>
    <w:tmpl w:val="FF22429A"/>
    <w:lvl w:ilvl="0" w:tplc="041F000F">
      <w:start w:val="17"/>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8">
    <w:nsid w:val="76B3795F"/>
    <w:multiLevelType w:val="hybridMultilevel"/>
    <w:tmpl w:val="3F2C0110"/>
    <w:lvl w:ilvl="0" w:tplc="FFFFFFFF">
      <w:start w:val="1"/>
      <w:numFmt w:val="decimal"/>
      <w:lvlText w:val="%1."/>
      <w:lvlJc w:val="left"/>
      <w:pPr>
        <w:tabs>
          <w:tab w:val="num" w:pos="900"/>
        </w:tabs>
        <w:ind w:left="900" w:hanging="720"/>
      </w:pPr>
      <w:rPr>
        <w:rFonts w:hint="default"/>
      </w:rPr>
    </w:lvl>
    <w:lvl w:ilvl="1" w:tplc="FFFFFFFF">
      <w:start w:val="1"/>
      <w:numFmt w:val="lowerLetter"/>
      <w:lvlText w:val="%2."/>
      <w:lvlJc w:val="left"/>
      <w:pPr>
        <w:tabs>
          <w:tab w:val="num" w:pos="360"/>
        </w:tabs>
        <w:ind w:left="360" w:hanging="360"/>
      </w:pPr>
    </w:lvl>
    <w:lvl w:ilvl="2" w:tplc="FFFFFFFF">
      <w:start w:val="1"/>
      <w:numFmt w:val="decimal"/>
      <w:lvlText w:val="%3."/>
      <w:lvlJc w:val="left"/>
      <w:pPr>
        <w:tabs>
          <w:tab w:val="num" w:pos="1080"/>
        </w:tabs>
        <w:ind w:left="1080" w:hanging="360"/>
      </w:pPr>
      <w:rPr>
        <w:rFonts w:hint="default"/>
      </w:rPr>
    </w:lvl>
    <w:lvl w:ilvl="3" w:tplc="FFFFFFFF">
      <w:start w:val="2"/>
      <w:numFmt w:val="lowerRoman"/>
      <w:lvlText w:val="%4."/>
      <w:lvlJc w:val="left"/>
      <w:pPr>
        <w:tabs>
          <w:tab w:val="num" w:pos="3240"/>
        </w:tabs>
        <w:ind w:left="3240" w:hanging="720"/>
      </w:pPr>
      <w:rPr>
        <w:rFonts w:hint="default"/>
      </w:rPr>
    </w:lvl>
    <w:lvl w:ilvl="4" w:tplc="FFFFFFFF">
      <w:start w:val="1"/>
      <w:numFmt w:val="upperRoman"/>
      <w:lvlText w:val="%5."/>
      <w:lvlJc w:val="left"/>
      <w:pPr>
        <w:tabs>
          <w:tab w:val="num" w:pos="3960"/>
        </w:tabs>
        <w:ind w:left="3960" w:hanging="720"/>
      </w:pPr>
      <w:rPr>
        <w:rFonts w:hint="default"/>
      </w:rPr>
    </w:lvl>
    <w:lvl w:ilvl="5" w:tplc="FFFFFFFF">
      <w:start w:val="2"/>
      <w:numFmt w:val="decimal"/>
      <w:lvlText w:val="%6)"/>
      <w:lvlJc w:val="left"/>
      <w:pPr>
        <w:tabs>
          <w:tab w:val="num" w:pos="4500"/>
        </w:tabs>
        <w:ind w:left="4500" w:hanging="360"/>
      </w:pPr>
      <w:rPr>
        <w:rFonts w:hint="default"/>
      </w:r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9">
    <w:nsid w:val="7A08482B"/>
    <w:multiLevelType w:val="hybridMultilevel"/>
    <w:tmpl w:val="3E665A2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0">
    <w:nsid w:val="7AD104EC"/>
    <w:multiLevelType w:val="multilevel"/>
    <w:tmpl w:val="A25423B2"/>
    <w:lvl w:ilvl="0">
      <w:start w:val="6"/>
      <w:numFmt w:val="decimal"/>
      <w:lvlText w:val="%1."/>
      <w:lvlJc w:val="left"/>
      <w:pPr>
        <w:tabs>
          <w:tab w:val="num" w:pos="585"/>
        </w:tabs>
        <w:ind w:left="585" w:hanging="585"/>
      </w:pPr>
      <w:rPr>
        <w:rFonts w:hint="default"/>
      </w:rPr>
    </w:lvl>
    <w:lvl w:ilvl="1">
      <w:start w:val="1"/>
      <w:numFmt w:val="decimal"/>
      <w:lvlText w:val="%1.%2)"/>
      <w:lvlJc w:val="left"/>
      <w:pPr>
        <w:tabs>
          <w:tab w:val="num" w:pos="1146"/>
        </w:tabs>
        <w:ind w:left="1146" w:hanging="585"/>
      </w:pPr>
      <w:rPr>
        <w:rFonts w:hint="default"/>
      </w:rPr>
    </w:lvl>
    <w:lvl w:ilvl="2">
      <w:start w:val="1"/>
      <w:numFmt w:val="decimal"/>
      <w:lvlText w:val="%1.%2.%3."/>
      <w:lvlJc w:val="left"/>
      <w:pPr>
        <w:tabs>
          <w:tab w:val="num" w:pos="1842"/>
        </w:tabs>
        <w:ind w:left="1842" w:hanging="720"/>
      </w:pPr>
      <w:rPr>
        <w:rFonts w:hint="default"/>
      </w:rPr>
    </w:lvl>
    <w:lvl w:ilvl="3">
      <w:start w:val="1"/>
      <w:numFmt w:val="decimalZero"/>
      <w:lvlText w:val="%1.%2.%3.%4."/>
      <w:lvlJc w:val="left"/>
      <w:pPr>
        <w:tabs>
          <w:tab w:val="num" w:pos="2403"/>
        </w:tabs>
        <w:ind w:left="2403" w:hanging="720"/>
      </w:pPr>
      <w:rPr>
        <w:rFonts w:hint="default"/>
      </w:rPr>
    </w:lvl>
    <w:lvl w:ilvl="4">
      <w:start w:val="1"/>
      <w:numFmt w:val="decimal"/>
      <w:lvlText w:val="%1.%2.%3.%4.%5."/>
      <w:lvlJc w:val="left"/>
      <w:pPr>
        <w:tabs>
          <w:tab w:val="num" w:pos="3324"/>
        </w:tabs>
        <w:ind w:left="3324" w:hanging="1080"/>
      </w:pPr>
      <w:rPr>
        <w:rFonts w:hint="default"/>
      </w:rPr>
    </w:lvl>
    <w:lvl w:ilvl="5">
      <w:start w:val="1"/>
      <w:numFmt w:val="decimal"/>
      <w:lvlText w:val="%1.%2.%3.%4.%5.%6."/>
      <w:lvlJc w:val="left"/>
      <w:pPr>
        <w:tabs>
          <w:tab w:val="num" w:pos="3885"/>
        </w:tabs>
        <w:ind w:left="3885" w:hanging="1080"/>
      </w:pPr>
      <w:rPr>
        <w:rFonts w:hint="default"/>
      </w:rPr>
    </w:lvl>
    <w:lvl w:ilvl="6">
      <w:start w:val="1"/>
      <w:numFmt w:val="decimal"/>
      <w:lvlText w:val="%1.%2.%3.%4.%5.%6.%7."/>
      <w:lvlJc w:val="left"/>
      <w:pPr>
        <w:tabs>
          <w:tab w:val="num" w:pos="4806"/>
        </w:tabs>
        <w:ind w:left="4806" w:hanging="1440"/>
      </w:pPr>
      <w:rPr>
        <w:rFonts w:hint="default"/>
      </w:rPr>
    </w:lvl>
    <w:lvl w:ilvl="7">
      <w:start w:val="1"/>
      <w:numFmt w:val="decimal"/>
      <w:lvlText w:val="%1.%2.%3.%4.%5.%6.%7.%8."/>
      <w:lvlJc w:val="left"/>
      <w:pPr>
        <w:tabs>
          <w:tab w:val="num" w:pos="5367"/>
        </w:tabs>
        <w:ind w:left="5367" w:hanging="1440"/>
      </w:pPr>
      <w:rPr>
        <w:rFonts w:hint="default"/>
      </w:rPr>
    </w:lvl>
    <w:lvl w:ilvl="8">
      <w:start w:val="1"/>
      <w:numFmt w:val="decimal"/>
      <w:lvlText w:val="%1.%2.%3.%4.%5.%6.%7.%8.%9."/>
      <w:lvlJc w:val="left"/>
      <w:pPr>
        <w:tabs>
          <w:tab w:val="num" w:pos="6288"/>
        </w:tabs>
        <w:ind w:left="6288" w:hanging="1800"/>
      </w:pPr>
      <w:rPr>
        <w:rFonts w:hint="default"/>
      </w:rPr>
    </w:lvl>
  </w:abstractNum>
  <w:abstractNum w:abstractNumId="41">
    <w:nsid w:val="7C547B48"/>
    <w:multiLevelType w:val="hybridMultilevel"/>
    <w:tmpl w:val="3B4C3D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3"/>
  </w:num>
  <w:num w:numId="2">
    <w:abstractNumId w:val="24"/>
  </w:num>
  <w:num w:numId="3">
    <w:abstractNumId w:val="34"/>
  </w:num>
  <w:num w:numId="4">
    <w:abstractNumId w:val="11"/>
  </w:num>
  <w:num w:numId="5">
    <w:abstractNumId w:val="5"/>
  </w:num>
  <w:num w:numId="6">
    <w:abstractNumId w:val="38"/>
  </w:num>
  <w:num w:numId="7">
    <w:abstractNumId w:val="40"/>
  </w:num>
  <w:num w:numId="8">
    <w:abstractNumId w:val="28"/>
  </w:num>
  <w:num w:numId="9">
    <w:abstractNumId w:val="9"/>
  </w:num>
  <w:num w:numId="10">
    <w:abstractNumId w:val="37"/>
  </w:num>
  <w:num w:numId="11">
    <w:abstractNumId w:val="1"/>
  </w:num>
  <w:num w:numId="12">
    <w:abstractNumId w:val="3"/>
  </w:num>
  <w:num w:numId="13">
    <w:abstractNumId w:val="16"/>
  </w:num>
  <w:num w:numId="14">
    <w:abstractNumId w:val="20"/>
  </w:num>
  <w:num w:numId="15">
    <w:abstractNumId w:val="10"/>
  </w:num>
  <w:num w:numId="16">
    <w:abstractNumId w:val="27"/>
  </w:num>
  <w:num w:numId="17">
    <w:abstractNumId w:val="36"/>
  </w:num>
  <w:num w:numId="18">
    <w:abstractNumId w:val="30"/>
  </w:num>
  <w:num w:numId="19">
    <w:abstractNumId w:val="17"/>
  </w:num>
  <w:num w:numId="20">
    <w:abstractNumId w:val="12"/>
  </w:num>
  <w:num w:numId="21">
    <w:abstractNumId w:val="8"/>
  </w:num>
  <w:num w:numId="22">
    <w:abstractNumId w:val="19"/>
  </w:num>
  <w:num w:numId="23">
    <w:abstractNumId w:val="18"/>
  </w:num>
  <w:num w:numId="24">
    <w:abstractNumId w:val="29"/>
  </w:num>
  <w:num w:numId="25">
    <w:abstractNumId w:val="0"/>
  </w:num>
  <w:num w:numId="26">
    <w:abstractNumId w:val="23"/>
  </w:num>
  <w:num w:numId="27">
    <w:abstractNumId w:val="4"/>
  </w:num>
  <w:num w:numId="28">
    <w:abstractNumId w:val="6"/>
  </w:num>
  <w:num w:numId="29">
    <w:abstractNumId w:val="14"/>
  </w:num>
  <w:num w:numId="30">
    <w:abstractNumId w:val="21"/>
  </w:num>
  <w:num w:numId="31">
    <w:abstractNumId w:val="7"/>
  </w:num>
  <w:num w:numId="32">
    <w:abstractNumId w:val="26"/>
  </w:num>
  <w:num w:numId="33">
    <w:abstractNumId w:val="39"/>
  </w:num>
  <w:num w:numId="34">
    <w:abstractNumId w:val="13"/>
  </w:num>
  <w:num w:numId="35">
    <w:abstractNumId w:val="2"/>
  </w:num>
  <w:num w:numId="36">
    <w:abstractNumId w:val="31"/>
  </w:num>
  <w:num w:numId="37">
    <w:abstractNumId w:val="32"/>
  </w:num>
  <w:num w:numId="38">
    <w:abstractNumId w:val="25"/>
  </w:num>
  <w:num w:numId="39">
    <w:abstractNumId w:val="22"/>
  </w:num>
  <w:num w:numId="40">
    <w:abstractNumId w:val="41"/>
  </w:num>
  <w:num w:numId="41">
    <w:abstractNumId w:val="35"/>
  </w:num>
  <w:num w:numId="42">
    <w:abstractNumId w:val="15"/>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tr-TR" w:vendorID="1" w:dllVersion="512"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567"/>
  <w:hyphenationZone w:val="425"/>
  <w:drawingGridHorizontalSpacing w:val="120"/>
  <w:displayHorizontalDrawingGridEvery w:val="2"/>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2"/>
  </w:compat>
  <w:rsids>
    <w:rsidRoot w:val="002C6E36"/>
    <w:rsid w:val="00000097"/>
    <w:rsid w:val="00000A1E"/>
    <w:rsid w:val="00000BBB"/>
    <w:rsid w:val="00000C0D"/>
    <w:rsid w:val="00000C32"/>
    <w:rsid w:val="000025A1"/>
    <w:rsid w:val="00002AEE"/>
    <w:rsid w:val="00002E5F"/>
    <w:rsid w:val="000031A5"/>
    <w:rsid w:val="00003B35"/>
    <w:rsid w:val="00004426"/>
    <w:rsid w:val="000046D7"/>
    <w:rsid w:val="00004809"/>
    <w:rsid w:val="000049B5"/>
    <w:rsid w:val="00004C42"/>
    <w:rsid w:val="00004E95"/>
    <w:rsid w:val="00004ECA"/>
    <w:rsid w:val="0000510C"/>
    <w:rsid w:val="00005BC6"/>
    <w:rsid w:val="00005FD1"/>
    <w:rsid w:val="00006320"/>
    <w:rsid w:val="0000640D"/>
    <w:rsid w:val="000065E5"/>
    <w:rsid w:val="00006ED7"/>
    <w:rsid w:val="000077C1"/>
    <w:rsid w:val="00007C1D"/>
    <w:rsid w:val="00011CB6"/>
    <w:rsid w:val="00011CFA"/>
    <w:rsid w:val="00012420"/>
    <w:rsid w:val="00012643"/>
    <w:rsid w:val="00012EAA"/>
    <w:rsid w:val="00013495"/>
    <w:rsid w:val="00013980"/>
    <w:rsid w:val="00014477"/>
    <w:rsid w:val="00014DE7"/>
    <w:rsid w:val="00014EE6"/>
    <w:rsid w:val="00014F4F"/>
    <w:rsid w:val="00014FD8"/>
    <w:rsid w:val="00015090"/>
    <w:rsid w:val="00015577"/>
    <w:rsid w:val="000155FC"/>
    <w:rsid w:val="00015951"/>
    <w:rsid w:val="00015FCE"/>
    <w:rsid w:val="00016161"/>
    <w:rsid w:val="000165AA"/>
    <w:rsid w:val="00017179"/>
    <w:rsid w:val="000175CB"/>
    <w:rsid w:val="000178FC"/>
    <w:rsid w:val="00017ECC"/>
    <w:rsid w:val="000217C5"/>
    <w:rsid w:val="00021AC9"/>
    <w:rsid w:val="00022417"/>
    <w:rsid w:val="00023108"/>
    <w:rsid w:val="000233E8"/>
    <w:rsid w:val="000236D5"/>
    <w:rsid w:val="00023855"/>
    <w:rsid w:val="00023B4C"/>
    <w:rsid w:val="0002475F"/>
    <w:rsid w:val="00024D31"/>
    <w:rsid w:val="000255BE"/>
    <w:rsid w:val="00025727"/>
    <w:rsid w:val="00026702"/>
    <w:rsid w:val="000267B7"/>
    <w:rsid w:val="00027171"/>
    <w:rsid w:val="00027421"/>
    <w:rsid w:val="0003087D"/>
    <w:rsid w:val="0003091A"/>
    <w:rsid w:val="00030938"/>
    <w:rsid w:val="00030EF1"/>
    <w:rsid w:val="00031305"/>
    <w:rsid w:val="00031596"/>
    <w:rsid w:val="000319A8"/>
    <w:rsid w:val="00032584"/>
    <w:rsid w:val="00032798"/>
    <w:rsid w:val="000330DB"/>
    <w:rsid w:val="0003357E"/>
    <w:rsid w:val="0003422D"/>
    <w:rsid w:val="00035114"/>
    <w:rsid w:val="000352B3"/>
    <w:rsid w:val="00035453"/>
    <w:rsid w:val="00035615"/>
    <w:rsid w:val="000356EE"/>
    <w:rsid w:val="000362BF"/>
    <w:rsid w:val="00036DFD"/>
    <w:rsid w:val="00037F35"/>
    <w:rsid w:val="0004063A"/>
    <w:rsid w:val="00041307"/>
    <w:rsid w:val="00041387"/>
    <w:rsid w:val="00041885"/>
    <w:rsid w:val="00041990"/>
    <w:rsid w:val="00041C0E"/>
    <w:rsid w:val="00041F46"/>
    <w:rsid w:val="000426B8"/>
    <w:rsid w:val="00042814"/>
    <w:rsid w:val="0004298C"/>
    <w:rsid w:val="00042F03"/>
    <w:rsid w:val="00043779"/>
    <w:rsid w:val="0004426A"/>
    <w:rsid w:val="000450A2"/>
    <w:rsid w:val="0004511B"/>
    <w:rsid w:val="00045147"/>
    <w:rsid w:val="000457B7"/>
    <w:rsid w:val="000460FE"/>
    <w:rsid w:val="00046C19"/>
    <w:rsid w:val="000477A2"/>
    <w:rsid w:val="0005055F"/>
    <w:rsid w:val="000508FE"/>
    <w:rsid w:val="00050A8C"/>
    <w:rsid w:val="000511DF"/>
    <w:rsid w:val="000518F2"/>
    <w:rsid w:val="00052245"/>
    <w:rsid w:val="000524EA"/>
    <w:rsid w:val="0005307B"/>
    <w:rsid w:val="00054D53"/>
    <w:rsid w:val="00055344"/>
    <w:rsid w:val="000566FF"/>
    <w:rsid w:val="00056B03"/>
    <w:rsid w:val="00056CAC"/>
    <w:rsid w:val="00057B18"/>
    <w:rsid w:val="00057CA2"/>
    <w:rsid w:val="00060248"/>
    <w:rsid w:val="00060318"/>
    <w:rsid w:val="000609E0"/>
    <w:rsid w:val="00060CF4"/>
    <w:rsid w:val="00060E0C"/>
    <w:rsid w:val="000610D3"/>
    <w:rsid w:val="0006113E"/>
    <w:rsid w:val="0006133B"/>
    <w:rsid w:val="000617E6"/>
    <w:rsid w:val="000619AE"/>
    <w:rsid w:val="000627BA"/>
    <w:rsid w:val="00062AE5"/>
    <w:rsid w:val="00062B01"/>
    <w:rsid w:val="00063459"/>
    <w:rsid w:val="00063530"/>
    <w:rsid w:val="0006485B"/>
    <w:rsid w:val="00064C82"/>
    <w:rsid w:val="00065888"/>
    <w:rsid w:val="0006614F"/>
    <w:rsid w:val="00066B06"/>
    <w:rsid w:val="0006736A"/>
    <w:rsid w:val="0006771B"/>
    <w:rsid w:val="00067B4A"/>
    <w:rsid w:val="00070814"/>
    <w:rsid w:val="000708D2"/>
    <w:rsid w:val="00070B9B"/>
    <w:rsid w:val="00070D74"/>
    <w:rsid w:val="00070DAD"/>
    <w:rsid w:val="00071587"/>
    <w:rsid w:val="00071C3E"/>
    <w:rsid w:val="00072368"/>
    <w:rsid w:val="000729D8"/>
    <w:rsid w:val="00072BA4"/>
    <w:rsid w:val="000731F6"/>
    <w:rsid w:val="0007359A"/>
    <w:rsid w:val="0007391E"/>
    <w:rsid w:val="00073C4D"/>
    <w:rsid w:val="00073C6C"/>
    <w:rsid w:val="00073CAC"/>
    <w:rsid w:val="00073DDA"/>
    <w:rsid w:val="000746DA"/>
    <w:rsid w:val="00074E31"/>
    <w:rsid w:val="00075545"/>
    <w:rsid w:val="00075839"/>
    <w:rsid w:val="00076197"/>
    <w:rsid w:val="0007769C"/>
    <w:rsid w:val="00080113"/>
    <w:rsid w:val="000806DA"/>
    <w:rsid w:val="00081738"/>
    <w:rsid w:val="00081831"/>
    <w:rsid w:val="00081F00"/>
    <w:rsid w:val="00081F5A"/>
    <w:rsid w:val="000820A9"/>
    <w:rsid w:val="00082B70"/>
    <w:rsid w:val="000831B9"/>
    <w:rsid w:val="000832E1"/>
    <w:rsid w:val="00083976"/>
    <w:rsid w:val="000848B0"/>
    <w:rsid w:val="00084C42"/>
    <w:rsid w:val="00084CCB"/>
    <w:rsid w:val="000851A4"/>
    <w:rsid w:val="0008591A"/>
    <w:rsid w:val="00085E7A"/>
    <w:rsid w:val="00085F5E"/>
    <w:rsid w:val="00086378"/>
    <w:rsid w:val="0008676D"/>
    <w:rsid w:val="000872C9"/>
    <w:rsid w:val="00087CCA"/>
    <w:rsid w:val="00087D81"/>
    <w:rsid w:val="0009023F"/>
    <w:rsid w:val="00090309"/>
    <w:rsid w:val="000905AD"/>
    <w:rsid w:val="00090D9E"/>
    <w:rsid w:val="000918A1"/>
    <w:rsid w:val="00091B02"/>
    <w:rsid w:val="00091C0F"/>
    <w:rsid w:val="00092141"/>
    <w:rsid w:val="00092637"/>
    <w:rsid w:val="00092945"/>
    <w:rsid w:val="00092F67"/>
    <w:rsid w:val="00092FBF"/>
    <w:rsid w:val="00092FD9"/>
    <w:rsid w:val="0009357B"/>
    <w:rsid w:val="00093730"/>
    <w:rsid w:val="00094167"/>
    <w:rsid w:val="000948EC"/>
    <w:rsid w:val="00094B95"/>
    <w:rsid w:val="0009511F"/>
    <w:rsid w:val="00095DDD"/>
    <w:rsid w:val="0009613D"/>
    <w:rsid w:val="00096216"/>
    <w:rsid w:val="000963C5"/>
    <w:rsid w:val="000967F6"/>
    <w:rsid w:val="000974D2"/>
    <w:rsid w:val="00097717"/>
    <w:rsid w:val="00097803"/>
    <w:rsid w:val="00097EFF"/>
    <w:rsid w:val="000A0530"/>
    <w:rsid w:val="000A1CBB"/>
    <w:rsid w:val="000A1D11"/>
    <w:rsid w:val="000A21CA"/>
    <w:rsid w:val="000A261A"/>
    <w:rsid w:val="000A265F"/>
    <w:rsid w:val="000A2F74"/>
    <w:rsid w:val="000A48BF"/>
    <w:rsid w:val="000A5066"/>
    <w:rsid w:val="000A64A5"/>
    <w:rsid w:val="000A6B74"/>
    <w:rsid w:val="000A6F08"/>
    <w:rsid w:val="000A72B0"/>
    <w:rsid w:val="000B07A4"/>
    <w:rsid w:val="000B1AE1"/>
    <w:rsid w:val="000B1CA1"/>
    <w:rsid w:val="000B1D5F"/>
    <w:rsid w:val="000B27B4"/>
    <w:rsid w:val="000B28DC"/>
    <w:rsid w:val="000B37CD"/>
    <w:rsid w:val="000B399D"/>
    <w:rsid w:val="000B39F4"/>
    <w:rsid w:val="000B3A55"/>
    <w:rsid w:val="000B3AC7"/>
    <w:rsid w:val="000B3F17"/>
    <w:rsid w:val="000B3FB6"/>
    <w:rsid w:val="000B40DE"/>
    <w:rsid w:val="000B418E"/>
    <w:rsid w:val="000B4A80"/>
    <w:rsid w:val="000B5DDC"/>
    <w:rsid w:val="000B6670"/>
    <w:rsid w:val="000B67FD"/>
    <w:rsid w:val="000B6908"/>
    <w:rsid w:val="000B6E60"/>
    <w:rsid w:val="000B793F"/>
    <w:rsid w:val="000B7E12"/>
    <w:rsid w:val="000B7FAC"/>
    <w:rsid w:val="000C058B"/>
    <w:rsid w:val="000C0743"/>
    <w:rsid w:val="000C094B"/>
    <w:rsid w:val="000C0D9F"/>
    <w:rsid w:val="000C1207"/>
    <w:rsid w:val="000C13A6"/>
    <w:rsid w:val="000C153C"/>
    <w:rsid w:val="000C1546"/>
    <w:rsid w:val="000C195A"/>
    <w:rsid w:val="000C211C"/>
    <w:rsid w:val="000C306B"/>
    <w:rsid w:val="000C3B39"/>
    <w:rsid w:val="000C3D33"/>
    <w:rsid w:val="000C4018"/>
    <w:rsid w:val="000C40F3"/>
    <w:rsid w:val="000C44E8"/>
    <w:rsid w:val="000C46C2"/>
    <w:rsid w:val="000C4765"/>
    <w:rsid w:val="000C4D52"/>
    <w:rsid w:val="000C53ED"/>
    <w:rsid w:val="000C67D3"/>
    <w:rsid w:val="000C74ED"/>
    <w:rsid w:val="000C7520"/>
    <w:rsid w:val="000D07E9"/>
    <w:rsid w:val="000D08C6"/>
    <w:rsid w:val="000D0E73"/>
    <w:rsid w:val="000D1446"/>
    <w:rsid w:val="000D15AC"/>
    <w:rsid w:val="000D1B15"/>
    <w:rsid w:val="000D1F05"/>
    <w:rsid w:val="000D1FE0"/>
    <w:rsid w:val="000D2654"/>
    <w:rsid w:val="000D2C0A"/>
    <w:rsid w:val="000D36CB"/>
    <w:rsid w:val="000D3A81"/>
    <w:rsid w:val="000D3DE9"/>
    <w:rsid w:val="000D46BB"/>
    <w:rsid w:val="000D565B"/>
    <w:rsid w:val="000D5A4D"/>
    <w:rsid w:val="000D5E57"/>
    <w:rsid w:val="000D6659"/>
    <w:rsid w:val="000D6B65"/>
    <w:rsid w:val="000D6DA3"/>
    <w:rsid w:val="000D7B80"/>
    <w:rsid w:val="000D7CBA"/>
    <w:rsid w:val="000E0132"/>
    <w:rsid w:val="000E0253"/>
    <w:rsid w:val="000E0FF3"/>
    <w:rsid w:val="000E10DF"/>
    <w:rsid w:val="000E1823"/>
    <w:rsid w:val="000E1D61"/>
    <w:rsid w:val="000E24AE"/>
    <w:rsid w:val="000E27FD"/>
    <w:rsid w:val="000E2B48"/>
    <w:rsid w:val="000E3152"/>
    <w:rsid w:val="000E33D4"/>
    <w:rsid w:val="000E3495"/>
    <w:rsid w:val="000E3DDB"/>
    <w:rsid w:val="000E4593"/>
    <w:rsid w:val="000E4698"/>
    <w:rsid w:val="000E4B6C"/>
    <w:rsid w:val="000E4EB0"/>
    <w:rsid w:val="000E4F51"/>
    <w:rsid w:val="000E5435"/>
    <w:rsid w:val="000E5700"/>
    <w:rsid w:val="000E59B7"/>
    <w:rsid w:val="000E5BF0"/>
    <w:rsid w:val="000E5CD0"/>
    <w:rsid w:val="000E604F"/>
    <w:rsid w:val="000E60A3"/>
    <w:rsid w:val="000E6111"/>
    <w:rsid w:val="000E62CC"/>
    <w:rsid w:val="000E6C71"/>
    <w:rsid w:val="000E6FC3"/>
    <w:rsid w:val="000E7725"/>
    <w:rsid w:val="000E773F"/>
    <w:rsid w:val="000F12A9"/>
    <w:rsid w:val="000F1CB7"/>
    <w:rsid w:val="000F2016"/>
    <w:rsid w:val="000F21C0"/>
    <w:rsid w:val="000F26B1"/>
    <w:rsid w:val="000F3270"/>
    <w:rsid w:val="000F327D"/>
    <w:rsid w:val="000F3D13"/>
    <w:rsid w:val="000F4054"/>
    <w:rsid w:val="000F41F4"/>
    <w:rsid w:val="000F4309"/>
    <w:rsid w:val="000F469F"/>
    <w:rsid w:val="000F46E8"/>
    <w:rsid w:val="000F4AF0"/>
    <w:rsid w:val="000F4DC8"/>
    <w:rsid w:val="000F506C"/>
    <w:rsid w:val="000F572A"/>
    <w:rsid w:val="000F5E8F"/>
    <w:rsid w:val="000F5FE3"/>
    <w:rsid w:val="000F6C25"/>
    <w:rsid w:val="000F7497"/>
    <w:rsid w:val="001003C9"/>
    <w:rsid w:val="00100530"/>
    <w:rsid w:val="001005F0"/>
    <w:rsid w:val="00100728"/>
    <w:rsid w:val="00100D61"/>
    <w:rsid w:val="001017E0"/>
    <w:rsid w:val="00101B2E"/>
    <w:rsid w:val="00101D08"/>
    <w:rsid w:val="001020BC"/>
    <w:rsid w:val="00102616"/>
    <w:rsid w:val="00103524"/>
    <w:rsid w:val="00103562"/>
    <w:rsid w:val="0010392C"/>
    <w:rsid w:val="00103BF6"/>
    <w:rsid w:val="00103E94"/>
    <w:rsid w:val="00104025"/>
    <w:rsid w:val="001043C4"/>
    <w:rsid w:val="00104517"/>
    <w:rsid w:val="00104774"/>
    <w:rsid w:val="00105508"/>
    <w:rsid w:val="00105678"/>
    <w:rsid w:val="001056BA"/>
    <w:rsid w:val="0010598E"/>
    <w:rsid w:val="0010667D"/>
    <w:rsid w:val="0010671D"/>
    <w:rsid w:val="00106ECA"/>
    <w:rsid w:val="00106F8C"/>
    <w:rsid w:val="00110343"/>
    <w:rsid w:val="00110422"/>
    <w:rsid w:val="0011044D"/>
    <w:rsid w:val="001107AE"/>
    <w:rsid w:val="00110924"/>
    <w:rsid w:val="00110A4A"/>
    <w:rsid w:val="00111053"/>
    <w:rsid w:val="001110BE"/>
    <w:rsid w:val="001119ED"/>
    <w:rsid w:val="00112364"/>
    <w:rsid w:val="00112AF0"/>
    <w:rsid w:val="00112EA5"/>
    <w:rsid w:val="00113270"/>
    <w:rsid w:val="00113790"/>
    <w:rsid w:val="001150C1"/>
    <w:rsid w:val="00115BB3"/>
    <w:rsid w:val="00115CA7"/>
    <w:rsid w:val="00116499"/>
    <w:rsid w:val="00116A05"/>
    <w:rsid w:val="00116E2C"/>
    <w:rsid w:val="0011750D"/>
    <w:rsid w:val="00120359"/>
    <w:rsid w:val="00120BFB"/>
    <w:rsid w:val="00121046"/>
    <w:rsid w:val="001215BC"/>
    <w:rsid w:val="00121875"/>
    <w:rsid w:val="00122215"/>
    <w:rsid w:val="00122EF4"/>
    <w:rsid w:val="00122EF7"/>
    <w:rsid w:val="001234FC"/>
    <w:rsid w:val="001235DD"/>
    <w:rsid w:val="001236D2"/>
    <w:rsid w:val="00123CC5"/>
    <w:rsid w:val="00123FA0"/>
    <w:rsid w:val="00124291"/>
    <w:rsid w:val="00125334"/>
    <w:rsid w:val="0012549C"/>
    <w:rsid w:val="0012562A"/>
    <w:rsid w:val="0012617B"/>
    <w:rsid w:val="001272D6"/>
    <w:rsid w:val="00127418"/>
    <w:rsid w:val="0012758E"/>
    <w:rsid w:val="00127A17"/>
    <w:rsid w:val="00130DD5"/>
    <w:rsid w:val="00131515"/>
    <w:rsid w:val="00132569"/>
    <w:rsid w:val="00132E83"/>
    <w:rsid w:val="001334BF"/>
    <w:rsid w:val="001342E7"/>
    <w:rsid w:val="001343EA"/>
    <w:rsid w:val="001345D2"/>
    <w:rsid w:val="001345D5"/>
    <w:rsid w:val="0013499C"/>
    <w:rsid w:val="00134D84"/>
    <w:rsid w:val="001354CA"/>
    <w:rsid w:val="00135A2C"/>
    <w:rsid w:val="00135B1D"/>
    <w:rsid w:val="00135DA6"/>
    <w:rsid w:val="00135F42"/>
    <w:rsid w:val="00136333"/>
    <w:rsid w:val="00136341"/>
    <w:rsid w:val="00136676"/>
    <w:rsid w:val="00136833"/>
    <w:rsid w:val="001369A3"/>
    <w:rsid w:val="00136A88"/>
    <w:rsid w:val="00136C29"/>
    <w:rsid w:val="00136C2D"/>
    <w:rsid w:val="00136F5B"/>
    <w:rsid w:val="0013706B"/>
    <w:rsid w:val="001376E0"/>
    <w:rsid w:val="00137C15"/>
    <w:rsid w:val="00137F90"/>
    <w:rsid w:val="0014068F"/>
    <w:rsid w:val="001406D3"/>
    <w:rsid w:val="001406D9"/>
    <w:rsid w:val="00140E70"/>
    <w:rsid w:val="0014127F"/>
    <w:rsid w:val="00141492"/>
    <w:rsid w:val="001415E4"/>
    <w:rsid w:val="00141708"/>
    <w:rsid w:val="00143547"/>
    <w:rsid w:val="0014357F"/>
    <w:rsid w:val="00143934"/>
    <w:rsid w:val="00143F56"/>
    <w:rsid w:val="00143FB4"/>
    <w:rsid w:val="001441D3"/>
    <w:rsid w:val="00144239"/>
    <w:rsid w:val="00144679"/>
    <w:rsid w:val="00144970"/>
    <w:rsid w:val="00144FB0"/>
    <w:rsid w:val="001454F8"/>
    <w:rsid w:val="00145878"/>
    <w:rsid w:val="00145A0F"/>
    <w:rsid w:val="00145C5F"/>
    <w:rsid w:val="00146028"/>
    <w:rsid w:val="001474CA"/>
    <w:rsid w:val="00147925"/>
    <w:rsid w:val="0015038F"/>
    <w:rsid w:val="001505AA"/>
    <w:rsid w:val="00150698"/>
    <w:rsid w:val="00151523"/>
    <w:rsid w:val="00151DD9"/>
    <w:rsid w:val="00151F72"/>
    <w:rsid w:val="00152886"/>
    <w:rsid w:val="001528AC"/>
    <w:rsid w:val="00152DBC"/>
    <w:rsid w:val="00153FE5"/>
    <w:rsid w:val="001542E5"/>
    <w:rsid w:val="00154361"/>
    <w:rsid w:val="001546AA"/>
    <w:rsid w:val="00155253"/>
    <w:rsid w:val="0015558B"/>
    <w:rsid w:val="00155687"/>
    <w:rsid w:val="00155AF7"/>
    <w:rsid w:val="00155C4D"/>
    <w:rsid w:val="001564BA"/>
    <w:rsid w:val="00156E3B"/>
    <w:rsid w:val="0015703A"/>
    <w:rsid w:val="00157634"/>
    <w:rsid w:val="00157BC7"/>
    <w:rsid w:val="00157C46"/>
    <w:rsid w:val="0016116D"/>
    <w:rsid w:val="00161968"/>
    <w:rsid w:val="00161EC4"/>
    <w:rsid w:val="0016264B"/>
    <w:rsid w:val="00162946"/>
    <w:rsid w:val="00162BCA"/>
    <w:rsid w:val="001633A8"/>
    <w:rsid w:val="00163A96"/>
    <w:rsid w:val="00163D45"/>
    <w:rsid w:val="00164307"/>
    <w:rsid w:val="00164C28"/>
    <w:rsid w:val="00164EFC"/>
    <w:rsid w:val="001653AD"/>
    <w:rsid w:val="001656D8"/>
    <w:rsid w:val="00165AC0"/>
    <w:rsid w:val="00166808"/>
    <w:rsid w:val="00167858"/>
    <w:rsid w:val="0016785A"/>
    <w:rsid w:val="00167FC8"/>
    <w:rsid w:val="001711CC"/>
    <w:rsid w:val="00171490"/>
    <w:rsid w:val="001718F0"/>
    <w:rsid w:val="00172077"/>
    <w:rsid w:val="001722FE"/>
    <w:rsid w:val="0017242B"/>
    <w:rsid w:val="001728D5"/>
    <w:rsid w:val="00172D75"/>
    <w:rsid w:val="0017356A"/>
    <w:rsid w:val="001735FD"/>
    <w:rsid w:val="00174AB3"/>
    <w:rsid w:val="00174DF5"/>
    <w:rsid w:val="00174FFA"/>
    <w:rsid w:val="001750D1"/>
    <w:rsid w:val="0017541D"/>
    <w:rsid w:val="00175626"/>
    <w:rsid w:val="0017571C"/>
    <w:rsid w:val="001759F1"/>
    <w:rsid w:val="00175DAF"/>
    <w:rsid w:val="001763CC"/>
    <w:rsid w:val="00176659"/>
    <w:rsid w:val="00176979"/>
    <w:rsid w:val="00176C30"/>
    <w:rsid w:val="00177AC7"/>
    <w:rsid w:val="00177C95"/>
    <w:rsid w:val="001801AF"/>
    <w:rsid w:val="001801E3"/>
    <w:rsid w:val="001803CD"/>
    <w:rsid w:val="00181235"/>
    <w:rsid w:val="001819EC"/>
    <w:rsid w:val="00181E21"/>
    <w:rsid w:val="001825D4"/>
    <w:rsid w:val="00182EBC"/>
    <w:rsid w:val="0018393F"/>
    <w:rsid w:val="00183A10"/>
    <w:rsid w:val="00183C0E"/>
    <w:rsid w:val="00183D99"/>
    <w:rsid w:val="0018435B"/>
    <w:rsid w:val="0018509E"/>
    <w:rsid w:val="0018522F"/>
    <w:rsid w:val="0018569E"/>
    <w:rsid w:val="00185A0F"/>
    <w:rsid w:val="00186089"/>
    <w:rsid w:val="0018756F"/>
    <w:rsid w:val="00187AE5"/>
    <w:rsid w:val="00187F42"/>
    <w:rsid w:val="00190161"/>
    <w:rsid w:val="001903C6"/>
    <w:rsid w:val="001909ED"/>
    <w:rsid w:val="00190C38"/>
    <w:rsid w:val="0019110E"/>
    <w:rsid w:val="00191447"/>
    <w:rsid w:val="001916C9"/>
    <w:rsid w:val="00192914"/>
    <w:rsid w:val="00192BEC"/>
    <w:rsid w:val="00192DFF"/>
    <w:rsid w:val="00192EB0"/>
    <w:rsid w:val="001930C6"/>
    <w:rsid w:val="001932CA"/>
    <w:rsid w:val="001940FE"/>
    <w:rsid w:val="001951BF"/>
    <w:rsid w:val="00195808"/>
    <w:rsid w:val="001958C6"/>
    <w:rsid w:val="00195B8C"/>
    <w:rsid w:val="001963EE"/>
    <w:rsid w:val="001964AA"/>
    <w:rsid w:val="00196651"/>
    <w:rsid w:val="00196E1F"/>
    <w:rsid w:val="001970A7"/>
    <w:rsid w:val="0019715E"/>
    <w:rsid w:val="00197C85"/>
    <w:rsid w:val="00197E7A"/>
    <w:rsid w:val="001A07B7"/>
    <w:rsid w:val="001A12A0"/>
    <w:rsid w:val="001A12FE"/>
    <w:rsid w:val="001A173D"/>
    <w:rsid w:val="001A2003"/>
    <w:rsid w:val="001A22D2"/>
    <w:rsid w:val="001A3632"/>
    <w:rsid w:val="001A44BA"/>
    <w:rsid w:val="001A47B1"/>
    <w:rsid w:val="001A4BE0"/>
    <w:rsid w:val="001A567A"/>
    <w:rsid w:val="001A5A93"/>
    <w:rsid w:val="001A5E53"/>
    <w:rsid w:val="001A6507"/>
    <w:rsid w:val="001A692B"/>
    <w:rsid w:val="001A6AFE"/>
    <w:rsid w:val="001A7461"/>
    <w:rsid w:val="001A78A7"/>
    <w:rsid w:val="001A7C14"/>
    <w:rsid w:val="001A7E5A"/>
    <w:rsid w:val="001B0AD2"/>
    <w:rsid w:val="001B0C72"/>
    <w:rsid w:val="001B16C0"/>
    <w:rsid w:val="001B1D21"/>
    <w:rsid w:val="001B1D28"/>
    <w:rsid w:val="001B227A"/>
    <w:rsid w:val="001B25DA"/>
    <w:rsid w:val="001B27D0"/>
    <w:rsid w:val="001B28A1"/>
    <w:rsid w:val="001B28E8"/>
    <w:rsid w:val="001B29DC"/>
    <w:rsid w:val="001B2C0A"/>
    <w:rsid w:val="001B2DFC"/>
    <w:rsid w:val="001B3293"/>
    <w:rsid w:val="001B3B60"/>
    <w:rsid w:val="001B3E7D"/>
    <w:rsid w:val="001B464F"/>
    <w:rsid w:val="001B468A"/>
    <w:rsid w:val="001B47C4"/>
    <w:rsid w:val="001B4B67"/>
    <w:rsid w:val="001B4DB3"/>
    <w:rsid w:val="001B5446"/>
    <w:rsid w:val="001B5DB3"/>
    <w:rsid w:val="001B606E"/>
    <w:rsid w:val="001B61C8"/>
    <w:rsid w:val="001B6209"/>
    <w:rsid w:val="001B628C"/>
    <w:rsid w:val="001B701F"/>
    <w:rsid w:val="001B7225"/>
    <w:rsid w:val="001B79CD"/>
    <w:rsid w:val="001C042C"/>
    <w:rsid w:val="001C070D"/>
    <w:rsid w:val="001C08F7"/>
    <w:rsid w:val="001C0B32"/>
    <w:rsid w:val="001C24CE"/>
    <w:rsid w:val="001C27B5"/>
    <w:rsid w:val="001C2C24"/>
    <w:rsid w:val="001C37F4"/>
    <w:rsid w:val="001C37FF"/>
    <w:rsid w:val="001C3B07"/>
    <w:rsid w:val="001C3DBF"/>
    <w:rsid w:val="001C3EBD"/>
    <w:rsid w:val="001C404D"/>
    <w:rsid w:val="001C4F8F"/>
    <w:rsid w:val="001C5E62"/>
    <w:rsid w:val="001C5FF4"/>
    <w:rsid w:val="001C6895"/>
    <w:rsid w:val="001C69CD"/>
    <w:rsid w:val="001C6B37"/>
    <w:rsid w:val="001C7192"/>
    <w:rsid w:val="001C742F"/>
    <w:rsid w:val="001C79A7"/>
    <w:rsid w:val="001C7A12"/>
    <w:rsid w:val="001C7BA0"/>
    <w:rsid w:val="001C7D5F"/>
    <w:rsid w:val="001D0BAB"/>
    <w:rsid w:val="001D1036"/>
    <w:rsid w:val="001D18AB"/>
    <w:rsid w:val="001D1EE9"/>
    <w:rsid w:val="001D20A1"/>
    <w:rsid w:val="001D2161"/>
    <w:rsid w:val="001D29A0"/>
    <w:rsid w:val="001D2B50"/>
    <w:rsid w:val="001D2B76"/>
    <w:rsid w:val="001D414F"/>
    <w:rsid w:val="001D4920"/>
    <w:rsid w:val="001D50A7"/>
    <w:rsid w:val="001D51C7"/>
    <w:rsid w:val="001D5ECE"/>
    <w:rsid w:val="001D6256"/>
    <w:rsid w:val="001D6610"/>
    <w:rsid w:val="001D77B1"/>
    <w:rsid w:val="001E0CA6"/>
    <w:rsid w:val="001E1090"/>
    <w:rsid w:val="001E1286"/>
    <w:rsid w:val="001E1831"/>
    <w:rsid w:val="001E1F73"/>
    <w:rsid w:val="001E1FC8"/>
    <w:rsid w:val="001E27A0"/>
    <w:rsid w:val="001E2E11"/>
    <w:rsid w:val="001E3043"/>
    <w:rsid w:val="001E34AF"/>
    <w:rsid w:val="001E3BA3"/>
    <w:rsid w:val="001E4A1F"/>
    <w:rsid w:val="001E4E6E"/>
    <w:rsid w:val="001E5B56"/>
    <w:rsid w:val="001E5B9C"/>
    <w:rsid w:val="001E69E7"/>
    <w:rsid w:val="001E7C0C"/>
    <w:rsid w:val="001E7FE1"/>
    <w:rsid w:val="001F0392"/>
    <w:rsid w:val="001F0920"/>
    <w:rsid w:val="001F0DA9"/>
    <w:rsid w:val="001F0DD6"/>
    <w:rsid w:val="001F1512"/>
    <w:rsid w:val="001F1F33"/>
    <w:rsid w:val="001F206D"/>
    <w:rsid w:val="001F29DF"/>
    <w:rsid w:val="001F2B54"/>
    <w:rsid w:val="001F32ED"/>
    <w:rsid w:val="001F4098"/>
    <w:rsid w:val="001F467F"/>
    <w:rsid w:val="001F4EE1"/>
    <w:rsid w:val="001F4F86"/>
    <w:rsid w:val="001F5207"/>
    <w:rsid w:val="001F59F4"/>
    <w:rsid w:val="001F5A0E"/>
    <w:rsid w:val="001F5BBF"/>
    <w:rsid w:val="001F77A6"/>
    <w:rsid w:val="00200229"/>
    <w:rsid w:val="002005E8"/>
    <w:rsid w:val="00201338"/>
    <w:rsid w:val="0020137A"/>
    <w:rsid w:val="002020C1"/>
    <w:rsid w:val="00202122"/>
    <w:rsid w:val="0020252A"/>
    <w:rsid w:val="00202CB8"/>
    <w:rsid w:val="00202EF6"/>
    <w:rsid w:val="00203D83"/>
    <w:rsid w:val="00203DDB"/>
    <w:rsid w:val="00204287"/>
    <w:rsid w:val="002042CC"/>
    <w:rsid w:val="00204908"/>
    <w:rsid w:val="00204952"/>
    <w:rsid w:val="00205389"/>
    <w:rsid w:val="00205A59"/>
    <w:rsid w:val="00207139"/>
    <w:rsid w:val="002075BB"/>
    <w:rsid w:val="00207B77"/>
    <w:rsid w:val="00207D51"/>
    <w:rsid w:val="0021090F"/>
    <w:rsid w:val="00210C61"/>
    <w:rsid w:val="00210F5D"/>
    <w:rsid w:val="0021100F"/>
    <w:rsid w:val="0021138E"/>
    <w:rsid w:val="00212D6C"/>
    <w:rsid w:val="00213022"/>
    <w:rsid w:val="00213378"/>
    <w:rsid w:val="00213564"/>
    <w:rsid w:val="002135F2"/>
    <w:rsid w:val="00214373"/>
    <w:rsid w:val="002153C7"/>
    <w:rsid w:val="002153EE"/>
    <w:rsid w:val="0021650A"/>
    <w:rsid w:val="0021699D"/>
    <w:rsid w:val="00216CAF"/>
    <w:rsid w:val="00217051"/>
    <w:rsid w:val="00220082"/>
    <w:rsid w:val="002201B5"/>
    <w:rsid w:val="0022068D"/>
    <w:rsid w:val="00220931"/>
    <w:rsid w:val="00221019"/>
    <w:rsid w:val="0022151B"/>
    <w:rsid w:val="00221DF5"/>
    <w:rsid w:val="00221E3E"/>
    <w:rsid w:val="002221C1"/>
    <w:rsid w:val="002224FA"/>
    <w:rsid w:val="00223157"/>
    <w:rsid w:val="00223287"/>
    <w:rsid w:val="00223B75"/>
    <w:rsid w:val="0022432A"/>
    <w:rsid w:val="00224898"/>
    <w:rsid w:val="00224CD4"/>
    <w:rsid w:val="0022563A"/>
    <w:rsid w:val="00225844"/>
    <w:rsid w:val="00225C50"/>
    <w:rsid w:val="00226156"/>
    <w:rsid w:val="0022653E"/>
    <w:rsid w:val="00226755"/>
    <w:rsid w:val="002268DC"/>
    <w:rsid w:val="00226F6F"/>
    <w:rsid w:val="0023003B"/>
    <w:rsid w:val="00230562"/>
    <w:rsid w:val="00231146"/>
    <w:rsid w:val="002311F2"/>
    <w:rsid w:val="00231C5A"/>
    <w:rsid w:val="00232120"/>
    <w:rsid w:val="00232A79"/>
    <w:rsid w:val="00232C98"/>
    <w:rsid w:val="00233092"/>
    <w:rsid w:val="00233133"/>
    <w:rsid w:val="00233226"/>
    <w:rsid w:val="002332C9"/>
    <w:rsid w:val="00233745"/>
    <w:rsid w:val="0023497E"/>
    <w:rsid w:val="00234DFA"/>
    <w:rsid w:val="002355E3"/>
    <w:rsid w:val="002356A0"/>
    <w:rsid w:val="00236275"/>
    <w:rsid w:val="00236286"/>
    <w:rsid w:val="00236E3B"/>
    <w:rsid w:val="002373A2"/>
    <w:rsid w:val="002377A3"/>
    <w:rsid w:val="00237A63"/>
    <w:rsid w:val="00237F54"/>
    <w:rsid w:val="00237F70"/>
    <w:rsid w:val="00240A66"/>
    <w:rsid w:val="00240D2B"/>
    <w:rsid w:val="00240DC1"/>
    <w:rsid w:val="00240F8B"/>
    <w:rsid w:val="002418D5"/>
    <w:rsid w:val="002419C5"/>
    <w:rsid w:val="00241BC7"/>
    <w:rsid w:val="002420B0"/>
    <w:rsid w:val="00242910"/>
    <w:rsid w:val="00242A20"/>
    <w:rsid w:val="00243002"/>
    <w:rsid w:val="0024300B"/>
    <w:rsid w:val="00243291"/>
    <w:rsid w:val="002438E4"/>
    <w:rsid w:val="00243D88"/>
    <w:rsid w:val="002443F4"/>
    <w:rsid w:val="00245060"/>
    <w:rsid w:val="00245696"/>
    <w:rsid w:val="00246653"/>
    <w:rsid w:val="00246D0F"/>
    <w:rsid w:val="00247303"/>
    <w:rsid w:val="0024745C"/>
    <w:rsid w:val="00247A28"/>
    <w:rsid w:val="00247E3E"/>
    <w:rsid w:val="002505CD"/>
    <w:rsid w:val="0025076E"/>
    <w:rsid w:val="00250990"/>
    <w:rsid w:val="002510B1"/>
    <w:rsid w:val="002511C9"/>
    <w:rsid w:val="00251221"/>
    <w:rsid w:val="002514DF"/>
    <w:rsid w:val="00252264"/>
    <w:rsid w:val="00252BED"/>
    <w:rsid w:val="00252E6D"/>
    <w:rsid w:val="0025348F"/>
    <w:rsid w:val="00254700"/>
    <w:rsid w:val="00254E78"/>
    <w:rsid w:val="00254F4A"/>
    <w:rsid w:val="002552A1"/>
    <w:rsid w:val="0025564A"/>
    <w:rsid w:val="00255B91"/>
    <w:rsid w:val="0025617E"/>
    <w:rsid w:val="00256CCD"/>
    <w:rsid w:val="00256F99"/>
    <w:rsid w:val="0025716E"/>
    <w:rsid w:val="00257533"/>
    <w:rsid w:val="00257B3B"/>
    <w:rsid w:val="00257B74"/>
    <w:rsid w:val="00260B19"/>
    <w:rsid w:val="00261569"/>
    <w:rsid w:val="00262A6A"/>
    <w:rsid w:val="0026382B"/>
    <w:rsid w:val="00263AA8"/>
    <w:rsid w:val="002643A2"/>
    <w:rsid w:val="00265C6C"/>
    <w:rsid w:val="002673D7"/>
    <w:rsid w:val="002673FF"/>
    <w:rsid w:val="002677E8"/>
    <w:rsid w:val="0026789B"/>
    <w:rsid w:val="00267A77"/>
    <w:rsid w:val="00267C75"/>
    <w:rsid w:val="00267CCD"/>
    <w:rsid w:val="002710DF"/>
    <w:rsid w:val="00271EF1"/>
    <w:rsid w:val="0027217B"/>
    <w:rsid w:val="00272203"/>
    <w:rsid w:val="002723A3"/>
    <w:rsid w:val="00272B02"/>
    <w:rsid w:val="00272BED"/>
    <w:rsid w:val="0027304A"/>
    <w:rsid w:val="00273F34"/>
    <w:rsid w:val="00274445"/>
    <w:rsid w:val="002744FD"/>
    <w:rsid w:val="00274ACA"/>
    <w:rsid w:val="00275AC2"/>
    <w:rsid w:val="00276122"/>
    <w:rsid w:val="002766F8"/>
    <w:rsid w:val="00277074"/>
    <w:rsid w:val="00277075"/>
    <w:rsid w:val="002772CC"/>
    <w:rsid w:val="0028005D"/>
    <w:rsid w:val="00280BE2"/>
    <w:rsid w:val="00281034"/>
    <w:rsid w:val="00282101"/>
    <w:rsid w:val="00282672"/>
    <w:rsid w:val="00283591"/>
    <w:rsid w:val="00283897"/>
    <w:rsid w:val="002839A6"/>
    <w:rsid w:val="00283AC4"/>
    <w:rsid w:val="00283ECB"/>
    <w:rsid w:val="00284428"/>
    <w:rsid w:val="00284817"/>
    <w:rsid w:val="0028491B"/>
    <w:rsid w:val="00284D3E"/>
    <w:rsid w:val="00285628"/>
    <w:rsid w:val="00285820"/>
    <w:rsid w:val="00285984"/>
    <w:rsid w:val="002868B9"/>
    <w:rsid w:val="00286F06"/>
    <w:rsid w:val="0028782B"/>
    <w:rsid w:val="00287D07"/>
    <w:rsid w:val="00287F94"/>
    <w:rsid w:val="0029057A"/>
    <w:rsid w:val="00290FAD"/>
    <w:rsid w:val="00291268"/>
    <w:rsid w:val="00291279"/>
    <w:rsid w:val="00292089"/>
    <w:rsid w:val="002920D6"/>
    <w:rsid w:val="0029219A"/>
    <w:rsid w:val="0029230C"/>
    <w:rsid w:val="00292923"/>
    <w:rsid w:val="00293690"/>
    <w:rsid w:val="0029397C"/>
    <w:rsid w:val="00293A83"/>
    <w:rsid w:val="00293BDA"/>
    <w:rsid w:val="00294289"/>
    <w:rsid w:val="002943B1"/>
    <w:rsid w:val="002943E7"/>
    <w:rsid w:val="00294C79"/>
    <w:rsid w:val="00294D27"/>
    <w:rsid w:val="002956A9"/>
    <w:rsid w:val="00295D02"/>
    <w:rsid w:val="00295D7D"/>
    <w:rsid w:val="00295E37"/>
    <w:rsid w:val="00295EF1"/>
    <w:rsid w:val="0029638A"/>
    <w:rsid w:val="0029652B"/>
    <w:rsid w:val="00296860"/>
    <w:rsid w:val="00296F9F"/>
    <w:rsid w:val="0029751D"/>
    <w:rsid w:val="0029785F"/>
    <w:rsid w:val="002A0159"/>
    <w:rsid w:val="002A0963"/>
    <w:rsid w:val="002A0C06"/>
    <w:rsid w:val="002A12FF"/>
    <w:rsid w:val="002A1723"/>
    <w:rsid w:val="002A1804"/>
    <w:rsid w:val="002A190E"/>
    <w:rsid w:val="002A1CFE"/>
    <w:rsid w:val="002A229C"/>
    <w:rsid w:val="002A2437"/>
    <w:rsid w:val="002A2574"/>
    <w:rsid w:val="002A26D4"/>
    <w:rsid w:val="002A276F"/>
    <w:rsid w:val="002A2D53"/>
    <w:rsid w:val="002A31FA"/>
    <w:rsid w:val="002A3C56"/>
    <w:rsid w:val="002A3D27"/>
    <w:rsid w:val="002A4178"/>
    <w:rsid w:val="002A462D"/>
    <w:rsid w:val="002A4E08"/>
    <w:rsid w:val="002A4F59"/>
    <w:rsid w:val="002A5D1B"/>
    <w:rsid w:val="002A736D"/>
    <w:rsid w:val="002A79FB"/>
    <w:rsid w:val="002B0429"/>
    <w:rsid w:val="002B05A8"/>
    <w:rsid w:val="002B0837"/>
    <w:rsid w:val="002B0A72"/>
    <w:rsid w:val="002B0E7A"/>
    <w:rsid w:val="002B145B"/>
    <w:rsid w:val="002B172C"/>
    <w:rsid w:val="002B1BD8"/>
    <w:rsid w:val="002B2A84"/>
    <w:rsid w:val="002B2AE2"/>
    <w:rsid w:val="002B2C3B"/>
    <w:rsid w:val="002B2DD6"/>
    <w:rsid w:val="002B3110"/>
    <w:rsid w:val="002B3338"/>
    <w:rsid w:val="002B3906"/>
    <w:rsid w:val="002B3E71"/>
    <w:rsid w:val="002B42C1"/>
    <w:rsid w:val="002B4488"/>
    <w:rsid w:val="002B5A9A"/>
    <w:rsid w:val="002B628D"/>
    <w:rsid w:val="002B6697"/>
    <w:rsid w:val="002B6BD7"/>
    <w:rsid w:val="002B6C52"/>
    <w:rsid w:val="002B6EC5"/>
    <w:rsid w:val="002B7CF2"/>
    <w:rsid w:val="002C001D"/>
    <w:rsid w:val="002C03DB"/>
    <w:rsid w:val="002C083A"/>
    <w:rsid w:val="002C0B42"/>
    <w:rsid w:val="002C0F70"/>
    <w:rsid w:val="002C1452"/>
    <w:rsid w:val="002C1720"/>
    <w:rsid w:val="002C1B09"/>
    <w:rsid w:val="002C2295"/>
    <w:rsid w:val="002C309F"/>
    <w:rsid w:val="002C43E7"/>
    <w:rsid w:val="002C4C52"/>
    <w:rsid w:val="002C506C"/>
    <w:rsid w:val="002C5862"/>
    <w:rsid w:val="002C5E9D"/>
    <w:rsid w:val="002C6E36"/>
    <w:rsid w:val="002C773B"/>
    <w:rsid w:val="002C7BB5"/>
    <w:rsid w:val="002C7C4E"/>
    <w:rsid w:val="002D0355"/>
    <w:rsid w:val="002D04A4"/>
    <w:rsid w:val="002D0898"/>
    <w:rsid w:val="002D108E"/>
    <w:rsid w:val="002D1536"/>
    <w:rsid w:val="002D21C2"/>
    <w:rsid w:val="002D24B1"/>
    <w:rsid w:val="002D26A9"/>
    <w:rsid w:val="002D2DB3"/>
    <w:rsid w:val="002D336E"/>
    <w:rsid w:val="002D3865"/>
    <w:rsid w:val="002D38AC"/>
    <w:rsid w:val="002D41D9"/>
    <w:rsid w:val="002D463C"/>
    <w:rsid w:val="002D48A7"/>
    <w:rsid w:val="002D4CCB"/>
    <w:rsid w:val="002D4E9A"/>
    <w:rsid w:val="002D5791"/>
    <w:rsid w:val="002D583B"/>
    <w:rsid w:val="002D591F"/>
    <w:rsid w:val="002D5976"/>
    <w:rsid w:val="002D5ED7"/>
    <w:rsid w:val="002D5F05"/>
    <w:rsid w:val="002D6125"/>
    <w:rsid w:val="002D68A0"/>
    <w:rsid w:val="002D6D33"/>
    <w:rsid w:val="002D703E"/>
    <w:rsid w:val="002D70DA"/>
    <w:rsid w:val="002D734C"/>
    <w:rsid w:val="002D7431"/>
    <w:rsid w:val="002D7557"/>
    <w:rsid w:val="002D796A"/>
    <w:rsid w:val="002D7B98"/>
    <w:rsid w:val="002D7DE8"/>
    <w:rsid w:val="002E13A6"/>
    <w:rsid w:val="002E1821"/>
    <w:rsid w:val="002E1C33"/>
    <w:rsid w:val="002E1FEF"/>
    <w:rsid w:val="002E202F"/>
    <w:rsid w:val="002E2473"/>
    <w:rsid w:val="002E2947"/>
    <w:rsid w:val="002E2ADA"/>
    <w:rsid w:val="002E2B0F"/>
    <w:rsid w:val="002E2C89"/>
    <w:rsid w:val="002E2CB0"/>
    <w:rsid w:val="002E2F31"/>
    <w:rsid w:val="002E2FCE"/>
    <w:rsid w:val="002E32E6"/>
    <w:rsid w:val="002E3372"/>
    <w:rsid w:val="002E3878"/>
    <w:rsid w:val="002E397B"/>
    <w:rsid w:val="002E44A6"/>
    <w:rsid w:val="002E5178"/>
    <w:rsid w:val="002E5CE5"/>
    <w:rsid w:val="002E5E3E"/>
    <w:rsid w:val="002E6579"/>
    <w:rsid w:val="002E6B4D"/>
    <w:rsid w:val="002E72EF"/>
    <w:rsid w:val="002E78F5"/>
    <w:rsid w:val="002E7972"/>
    <w:rsid w:val="002E7F81"/>
    <w:rsid w:val="002F00B0"/>
    <w:rsid w:val="002F025C"/>
    <w:rsid w:val="002F02AD"/>
    <w:rsid w:val="002F0813"/>
    <w:rsid w:val="002F0925"/>
    <w:rsid w:val="002F0E9A"/>
    <w:rsid w:val="002F1014"/>
    <w:rsid w:val="002F10CB"/>
    <w:rsid w:val="002F17BA"/>
    <w:rsid w:val="002F187C"/>
    <w:rsid w:val="002F1DA2"/>
    <w:rsid w:val="002F2230"/>
    <w:rsid w:val="002F257A"/>
    <w:rsid w:val="002F2B69"/>
    <w:rsid w:val="002F3119"/>
    <w:rsid w:val="002F33D9"/>
    <w:rsid w:val="002F33DF"/>
    <w:rsid w:val="002F3F7D"/>
    <w:rsid w:val="002F40DC"/>
    <w:rsid w:val="002F4261"/>
    <w:rsid w:val="002F4C78"/>
    <w:rsid w:val="002F7CED"/>
    <w:rsid w:val="002F7DE3"/>
    <w:rsid w:val="003002BE"/>
    <w:rsid w:val="003007C5"/>
    <w:rsid w:val="0030085E"/>
    <w:rsid w:val="003013FE"/>
    <w:rsid w:val="003014A6"/>
    <w:rsid w:val="003019C9"/>
    <w:rsid w:val="0030216F"/>
    <w:rsid w:val="00302714"/>
    <w:rsid w:val="00303A4F"/>
    <w:rsid w:val="00303B23"/>
    <w:rsid w:val="00303E35"/>
    <w:rsid w:val="003044E8"/>
    <w:rsid w:val="0030478C"/>
    <w:rsid w:val="00304ABE"/>
    <w:rsid w:val="00304F55"/>
    <w:rsid w:val="0030538B"/>
    <w:rsid w:val="00305640"/>
    <w:rsid w:val="003057C8"/>
    <w:rsid w:val="00306074"/>
    <w:rsid w:val="00306214"/>
    <w:rsid w:val="00306CC1"/>
    <w:rsid w:val="003106A1"/>
    <w:rsid w:val="003109F5"/>
    <w:rsid w:val="00310E62"/>
    <w:rsid w:val="00310F57"/>
    <w:rsid w:val="003111C0"/>
    <w:rsid w:val="003112F8"/>
    <w:rsid w:val="0031157B"/>
    <w:rsid w:val="0031184F"/>
    <w:rsid w:val="00311D6D"/>
    <w:rsid w:val="003121A6"/>
    <w:rsid w:val="00312D33"/>
    <w:rsid w:val="00312F5C"/>
    <w:rsid w:val="0031339B"/>
    <w:rsid w:val="00313609"/>
    <w:rsid w:val="003136F7"/>
    <w:rsid w:val="00313819"/>
    <w:rsid w:val="00315217"/>
    <w:rsid w:val="00315728"/>
    <w:rsid w:val="00315DAC"/>
    <w:rsid w:val="003165DC"/>
    <w:rsid w:val="00316775"/>
    <w:rsid w:val="00316E5B"/>
    <w:rsid w:val="00317605"/>
    <w:rsid w:val="00317608"/>
    <w:rsid w:val="00317D9A"/>
    <w:rsid w:val="003202BE"/>
    <w:rsid w:val="00320327"/>
    <w:rsid w:val="00320477"/>
    <w:rsid w:val="00320575"/>
    <w:rsid w:val="00320DFB"/>
    <w:rsid w:val="00321147"/>
    <w:rsid w:val="0032132C"/>
    <w:rsid w:val="00321403"/>
    <w:rsid w:val="00321A4C"/>
    <w:rsid w:val="00321E91"/>
    <w:rsid w:val="0032219B"/>
    <w:rsid w:val="0032248D"/>
    <w:rsid w:val="00322B63"/>
    <w:rsid w:val="003233CA"/>
    <w:rsid w:val="00323C1F"/>
    <w:rsid w:val="0032443D"/>
    <w:rsid w:val="003244AB"/>
    <w:rsid w:val="0032483D"/>
    <w:rsid w:val="00324CBC"/>
    <w:rsid w:val="0032616E"/>
    <w:rsid w:val="00326250"/>
    <w:rsid w:val="00326795"/>
    <w:rsid w:val="00326D4D"/>
    <w:rsid w:val="00327051"/>
    <w:rsid w:val="0032775E"/>
    <w:rsid w:val="003278BC"/>
    <w:rsid w:val="00330BAE"/>
    <w:rsid w:val="003310B3"/>
    <w:rsid w:val="003312A7"/>
    <w:rsid w:val="00331B92"/>
    <w:rsid w:val="0033213D"/>
    <w:rsid w:val="00332B62"/>
    <w:rsid w:val="00332F60"/>
    <w:rsid w:val="00332F98"/>
    <w:rsid w:val="003330EA"/>
    <w:rsid w:val="003331C8"/>
    <w:rsid w:val="003331CE"/>
    <w:rsid w:val="003334EE"/>
    <w:rsid w:val="00334981"/>
    <w:rsid w:val="00334E94"/>
    <w:rsid w:val="00335D9B"/>
    <w:rsid w:val="003361E9"/>
    <w:rsid w:val="00337349"/>
    <w:rsid w:val="003401F9"/>
    <w:rsid w:val="003410B4"/>
    <w:rsid w:val="00341457"/>
    <w:rsid w:val="00341784"/>
    <w:rsid w:val="00342029"/>
    <w:rsid w:val="0034211C"/>
    <w:rsid w:val="003424E0"/>
    <w:rsid w:val="0034290E"/>
    <w:rsid w:val="00342D8F"/>
    <w:rsid w:val="00342DC4"/>
    <w:rsid w:val="00343C26"/>
    <w:rsid w:val="0034415D"/>
    <w:rsid w:val="00344184"/>
    <w:rsid w:val="003443D9"/>
    <w:rsid w:val="0034486D"/>
    <w:rsid w:val="00344D88"/>
    <w:rsid w:val="00344DC0"/>
    <w:rsid w:val="003462E5"/>
    <w:rsid w:val="003463C0"/>
    <w:rsid w:val="00346881"/>
    <w:rsid w:val="00347016"/>
    <w:rsid w:val="003470BA"/>
    <w:rsid w:val="003476D3"/>
    <w:rsid w:val="00347B26"/>
    <w:rsid w:val="00347B66"/>
    <w:rsid w:val="00347E1B"/>
    <w:rsid w:val="003504BD"/>
    <w:rsid w:val="003508CC"/>
    <w:rsid w:val="00350A19"/>
    <w:rsid w:val="00350CB0"/>
    <w:rsid w:val="00351084"/>
    <w:rsid w:val="00351E57"/>
    <w:rsid w:val="00351F8A"/>
    <w:rsid w:val="003523EC"/>
    <w:rsid w:val="003527C2"/>
    <w:rsid w:val="00352816"/>
    <w:rsid w:val="0035322C"/>
    <w:rsid w:val="0035362F"/>
    <w:rsid w:val="003536B8"/>
    <w:rsid w:val="00353DA3"/>
    <w:rsid w:val="003549C3"/>
    <w:rsid w:val="00354C25"/>
    <w:rsid w:val="0035562C"/>
    <w:rsid w:val="00356569"/>
    <w:rsid w:val="00356686"/>
    <w:rsid w:val="00356A17"/>
    <w:rsid w:val="00356AE4"/>
    <w:rsid w:val="00356C01"/>
    <w:rsid w:val="00357FAF"/>
    <w:rsid w:val="00360733"/>
    <w:rsid w:val="003609E4"/>
    <w:rsid w:val="0036154D"/>
    <w:rsid w:val="00361A27"/>
    <w:rsid w:val="00361D5E"/>
    <w:rsid w:val="0036294C"/>
    <w:rsid w:val="00362B1C"/>
    <w:rsid w:val="003641DD"/>
    <w:rsid w:val="00364544"/>
    <w:rsid w:val="00364DB3"/>
    <w:rsid w:val="003668EB"/>
    <w:rsid w:val="00366D64"/>
    <w:rsid w:val="00367EF8"/>
    <w:rsid w:val="0037010B"/>
    <w:rsid w:val="00370B95"/>
    <w:rsid w:val="00370D28"/>
    <w:rsid w:val="003713F9"/>
    <w:rsid w:val="003714D6"/>
    <w:rsid w:val="003720D3"/>
    <w:rsid w:val="003726C2"/>
    <w:rsid w:val="003728BA"/>
    <w:rsid w:val="003729AC"/>
    <w:rsid w:val="00372CB4"/>
    <w:rsid w:val="00373EA0"/>
    <w:rsid w:val="00374891"/>
    <w:rsid w:val="00374AE7"/>
    <w:rsid w:val="00374C02"/>
    <w:rsid w:val="00375105"/>
    <w:rsid w:val="00375681"/>
    <w:rsid w:val="00375861"/>
    <w:rsid w:val="00375D31"/>
    <w:rsid w:val="003762D1"/>
    <w:rsid w:val="0037639B"/>
    <w:rsid w:val="00376815"/>
    <w:rsid w:val="00377124"/>
    <w:rsid w:val="0038076F"/>
    <w:rsid w:val="00380A9F"/>
    <w:rsid w:val="00380B9F"/>
    <w:rsid w:val="003815F2"/>
    <w:rsid w:val="00381C7F"/>
    <w:rsid w:val="00381CEA"/>
    <w:rsid w:val="00382073"/>
    <w:rsid w:val="003821CA"/>
    <w:rsid w:val="003825E9"/>
    <w:rsid w:val="00382720"/>
    <w:rsid w:val="00382820"/>
    <w:rsid w:val="0038323F"/>
    <w:rsid w:val="003837FA"/>
    <w:rsid w:val="00383A07"/>
    <w:rsid w:val="00383A7D"/>
    <w:rsid w:val="00383C69"/>
    <w:rsid w:val="0038524C"/>
    <w:rsid w:val="003863BD"/>
    <w:rsid w:val="003867BA"/>
    <w:rsid w:val="003869A1"/>
    <w:rsid w:val="00386A21"/>
    <w:rsid w:val="00386F93"/>
    <w:rsid w:val="003872EB"/>
    <w:rsid w:val="0039006A"/>
    <w:rsid w:val="003906C4"/>
    <w:rsid w:val="003907B9"/>
    <w:rsid w:val="003908D8"/>
    <w:rsid w:val="00390B47"/>
    <w:rsid w:val="0039104F"/>
    <w:rsid w:val="0039149F"/>
    <w:rsid w:val="003917C6"/>
    <w:rsid w:val="00392976"/>
    <w:rsid w:val="00392F23"/>
    <w:rsid w:val="00392FE3"/>
    <w:rsid w:val="00393D0D"/>
    <w:rsid w:val="003940D8"/>
    <w:rsid w:val="003941FC"/>
    <w:rsid w:val="00394699"/>
    <w:rsid w:val="00394C14"/>
    <w:rsid w:val="00395A16"/>
    <w:rsid w:val="00395C88"/>
    <w:rsid w:val="00395F13"/>
    <w:rsid w:val="00396678"/>
    <w:rsid w:val="00396BA6"/>
    <w:rsid w:val="0039735F"/>
    <w:rsid w:val="003A0D4E"/>
    <w:rsid w:val="003A140D"/>
    <w:rsid w:val="003A1D6A"/>
    <w:rsid w:val="003A22A4"/>
    <w:rsid w:val="003A22E6"/>
    <w:rsid w:val="003A2554"/>
    <w:rsid w:val="003A279A"/>
    <w:rsid w:val="003A2AA7"/>
    <w:rsid w:val="003A2BDE"/>
    <w:rsid w:val="003A2E4C"/>
    <w:rsid w:val="003A3089"/>
    <w:rsid w:val="003A314A"/>
    <w:rsid w:val="003A33F9"/>
    <w:rsid w:val="003A34B6"/>
    <w:rsid w:val="003A471B"/>
    <w:rsid w:val="003A4962"/>
    <w:rsid w:val="003A49A5"/>
    <w:rsid w:val="003A593C"/>
    <w:rsid w:val="003A5985"/>
    <w:rsid w:val="003A74E8"/>
    <w:rsid w:val="003A7A8C"/>
    <w:rsid w:val="003B01D2"/>
    <w:rsid w:val="003B054F"/>
    <w:rsid w:val="003B097B"/>
    <w:rsid w:val="003B0ED0"/>
    <w:rsid w:val="003B0FCC"/>
    <w:rsid w:val="003B1022"/>
    <w:rsid w:val="003B1144"/>
    <w:rsid w:val="003B1266"/>
    <w:rsid w:val="003B1A86"/>
    <w:rsid w:val="003B1D40"/>
    <w:rsid w:val="003B20B3"/>
    <w:rsid w:val="003B22EF"/>
    <w:rsid w:val="003B24C8"/>
    <w:rsid w:val="003B2ACF"/>
    <w:rsid w:val="003B2C4D"/>
    <w:rsid w:val="003B2DC1"/>
    <w:rsid w:val="003B2F56"/>
    <w:rsid w:val="003B3F00"/>
    <w:rsid w:val="003B4225"/>
    <w:rsid w:val="003B4D49"/>
    <w:rsid w:val="003B50B3"/>
    <w:rsid w:val="003B56C3"/>
    <w:rsid w:val="003B5F9A"/>
    <w:rsid w:val="003B606A"/>
    <w:rsid w:val="003B7026"/>
    <w:rsid w:val="003B7C51"/>
    <w:rsid w:val="003C062E"/>
    <w:rsid w:val="003C08E7"/>
    <w:rsid w:val="003C0FC7"/>
    <w:rsid w:val="003C1454"/>
    <w:rsid w:val="003C19EB"/>
    <w:rsid w:val="003C21B3"/>
    <w:rsid w:val="003C3C19"/>
    <w:rsid w:val="003C3DFB"/>
    <w:rsid w:val="003C3DFD"/>
    <w:rsid w:val="003C3E02"/>
    <w:rsid w:val="003C4F3C"/>
    <w:rsid w:val="003C501C"/>
    <w:rsid w:val="003C5070"/>
    <w:rsid w:val="003C53D1"/>
    <w:rsid w:val="003C55B0"/>
    <w:rsid w:val="003C567C"/>
    <w:rsid w:val="003C6AA0"/>
    <w:rsid w:val="003C6C99"/>
    <w:rsid w:val="003C6CC1"/>
    <w:rsid w:val="003C7104"/>
    <w:rsid w:val="003C746B"/>
    <w:rsid w:val="003D05CE"/>
    <w:rsid w:val="003D0CCF"/>
    <w:rsid w:val="003D11C7"/>
    <w:rsid w:val="003D15EB"/>
    <w:rsid w:val="003D1A02"/>
    <w:rsid w:val="003D1B03"/>
    <w:rsid w:val="003D22FE"/>
    <w:rsid w:val="003D2401"/>
    <w:rsid w:val="003D2A41"/>
    <w:rsid w:val="003D33FC"/>
    <w:rsid w:val="003D38EE"/>
    <w:rsid w:val="003D5118"/>
    <w:rsid w:val="003D5340"/>
    <w:rsid w:val="003D56FE"/>
    <w:rsid w:val="003D576D"/>
    <w:rsid w:val="003D5B7A"/>
    <w:rsid w:val="003D5DAF"/>
    <w:rsid w:val="003D6031"/>
    <w:rsid w:val="003D6120"/>
    <w:rsid w:val="003D7064"/>
    <w:rsid w:val="003D7A95"/>
    <w:rsid w:val="003D7C09"/>
    <w:rsid w:val="003D7D8B"/>
    <w:rsid w:val="003E0215"/>
    <w:rsid w:val="003E034C"/>
    <w:rsid w:val="003E0BC2"/>
    <w:rsid w:val="003E15D3"/>
    <w:rsid w:val="003E1E35"/>
    <w:rsid w:val="003E2425"/>
    <w:rsid w:val="003E2EFD"/>
    <w:rsid w:val="003E309F"/>
    <w:rsid w:val="003E35CA"/>
    <w:rsid w:val="003E37EA"/>
    <w:rsid w:val="003E3CA0"/>
    <w:rsid w:val="003E3E3B"/>
    <w:rsid w:val="003E418C"/>
    <w:rsid w:val="003E49A1"/>
    <w:rsid w:val="003E4B8F"/>
    <w:rsid w:val="003E5003"/>
    <w:rsid w:val="003E5E83"/>
    <w:rsid w:val="003E63F0"/>
    <w:rsid w:val="003E6801"/>
    <w:rsid w:val="003E70DD"/>
    <w:rsid w:val="003F007C"/>
    <w:rsid w:val="003F0BD2"/>
    <w:rsid w:val="003F10BA"/>
    <w:rsid w:val="003F1594"/>
    <w:rsid w:val="003F1C76"/>
    <w:rsid w:val="003F2413"/>
    <w:rsid w:val="003F2713"/>
    <w:rsid w:val="003F2BCB"/>
    <w:rsid w:val="003F34B5"/>
    <w:rsid w:val="003F3C6D"/>
    <w:rsid w:val="003F3D66"/>
    <w:rsid w:val="003F3EF1"/>
    <w:rsid w:val="003F42E0"/>
    <w:rsid w:val="003F442E"/>
    <w:rsid w:val="003F44D6"/>
    <w:rsid w:val="003F4529"/>
    <w:rsid w:val="003F48AF"/>
    <w:rsid w:val="003F4A6F"/>
    <w:rsid w:val="003F4DE5"/>
    <w:rsid w:val="003F4F12"/>
    <w:rsid w:val="003F5537"/>
    <w:rsid w:val="003F57E3"/>
    <w:rsid w:val="003F6174"/>
    <w:rsid w:val="003F713E"/>
    <w:rsid w:val="003F7355"/>
    <w:rsid w:val="003F738A"/>
    <w:rsid w:val="003F766C"/>
    <w:rsid w:val="003F7C76"/>
    <w:rsid w:val="00400094"/>
    <w:rsid w:val="0040034A"/>
    <w:rsid w:val="004003CC"/>
    <w:rsid w:val="004005A1"/>
    <w:rsid w:val="004005F0"/>
    <w:rsid w:val="00400D07"/>
    <w:rsid w:val="004010EC"/>
    <w:rsid w:val="0040133C"/>
    <w:rsid w:val="00401342"/>
    <w:rsid w:val="0040227D"/>
    <w:rsid w:val="004022B2"/>
    <w:rsid w:val="00402383"/>
    <w:rsid w:val="004023F5"/>
    <w:rsid w:val="00402DB4"/>
    <w:rsid w:val="00403A97"/>
    <w:rsid w:val="00404265"/>
    <w:rsid w:val="00404613"/>
    <w:rsid w:val="00404798"/>
    <w:rsid w:val="0040500E"/>
    <w:rsid w:val="00405299"/>
    <w:rsid w:val="004054B8"/>
    <w:rsid w:val="0040581A"/>
    <w:rsid w:val="00405D04"/>
    <w:rsid w:val="004064B3"/>
    <w:rsid w:val="00406743"/>
    <w:rsid w:val="00406800"/>
    <w:rsid w:val="0040724C"/>
    <w:rsid w:val="0040729C"/>
    <w:rsid w:val="00407E64"/>
    <w:rsid w:val="00410760"/>
    <w:rsid w:val="0041089E"/>
    <w:rsid w:val="00410A3B"/>
    <w:rsid w:val="00410F30"/>
    <w:rsid w:val="00411D71"/>
    <w:rsid w:val="00411F70"/>
    <w:rsid w:val="004126D3"/>
    <w:rsid w:val="00412E06"/>
    <w:rsid w:val="00413495"/>
    <w:rsid w:val="004136B0"/>
    <w:rsid w:val="00413DE7"/>
    <w:rsid w:val="00414655"/>
    <w:rsid w:val="004146AF"/>
    <w:rsid w:val="004147E2"/>
    <w:rsid w:val="00414CE6"/>
    <w:rsid w:val="00415E66"/>
    <w:rsid w:val="00415F32"/>
    <w:rsid w:val="00416132"/>
    <w:rsid w:val="004164DB"/>
    <w:rsid w:val="0041677A"/>
    <w:rsid w:val="0041687C"/>
    <w:rsid w:val="00416A82"/>
    <w:rsid w:val="00416EED"/>
    <w:rsid w:val="00417006"/>
    <w:rsid w:val="004171B4"/>
    <w:rsid w:val="004173C7"/>
    <w:rsid w:val="0041774C"/>
    <w:rsid w:val="00417AFF"/>
    <w:rsid w:val="00417D23"/>
    <w:rsid w:val="00420848"/>
    <w:rsid w:val="00420930"/>
    <w:rsid w:val="00420BC0"/>
    <w:rsid w:val="00421A01"/>
    <w:rsid w:val="00421B35"/>
    <w:rsid w:val="004226D0"/>
    <w:rsid w:val="004227A3"/>
    <w:rsid w:val="00422C34"/>
    <w:rsid w:val="00423386"/>
    <w:rsid w:val="004236FB"/>
    <w:rsid w:val="00424748"/>
    <w:rsid w:val="004248D4"/>
    <w:rsid w:val="00424AEE"/>
    <w:rsid w:val="0042608D"/>
    <w:rsid w:val="00426EBB"/>
    <w:rsid w:val="00430020"/>
    <w:rsid w:val="0043029D"/>
    <w:rsid w:val="00430328"/>
    <w:rsid w:val="00430652"/>
    <w:rsid w:val="00430AD4"/>
    <w:rsid w:val="00430D06"/>
    <w:rsid w:val="0043121C"/>
    <w:rsid w:val="004315FD"/>
    <w:rsid w:val="00431655"/>
    <w:rsid w:val="00431712"/>
    <w:rsid w:val="00431831"/>
    <w:rsid w:val="00431CF8"/>
    <w:rsid w:val="00431F63"/>
    <w:rsid w:val="004328CB"/>
    <w:rsid w:val="00432E01"/>
    <w:rsid w:val="004332C2"/>
    <w:rsid w:val="00433C90"/>
    <w:rsid w:val="004344D5"/>
    <w:rsid w:val="00434539"/>
    <w:rsid w:val="004347C6"/>
    <w:rsid w:val="00434BFD"/>
    <w:rsid w:val="00434DE2"/>
    <w:rsid w:val="0043505A"/>
    <w:rsid w:val="00435860"/>
    <w:rsid w:val="00436004"/>
    <w:rsid w:val="0043613D"/>
    <w:rsid w:val="00436FCF"/>
    <w:rsid w:val="00440570"/>
    <w:rsid w:val="004408B1"/>
    <w:rsid w:val="0044136A"/>
    <w:rsid w:val="0044144B"/>
    <w:rsid w:val="004414C5"/>
    <w:rsid w:val="00442179"/>
    <w:rsid w:val="00442AD6"/>
    <w:rsid w:val="00443B0F"/>
    <w:rsid w:val="00443CB2"/>
    <w:rsid w:val="00443DE7"/>
    <w:rsid w:val="00444004"/>
    <w:rsid w:val="0044413A"/>
    <w:rsid w:val="004449DA"/>
    <w:rsid w:val="00444D1F"/>
    <w:rsid w:val="00445245"/>
    <w:rsid w:val="0044571D"/>
    <w:rsid w:val="00445C90"/>
    <w:rsid w:val="00446078"/>
    <w:rsid w:val="004463C3"/>
    <w:rsid w:val="004468FC"/>
    <w:rsid w:val="00446AC3"/>
    <w:rsid w:val="00446D51"/>
    <w:rsid w:val="00446E99"/>
    <w:rsid w:val="00446F55"/>
    <w:rsid w:val="00447219"/>
    <w:rsid w:val="00450F79"/>
    <w:rsid w:val="00451820"/>
    <w:rsid w:val="00451C69"/>
    <w:rsid w:val="0045207F"/>
    <w:rsid w:val="004523BE"/>
    <w:rsid w:val="00452455"/>
    <w:rsid w:val="00452502"/>
    <w:rsid w:val="00452586"/>
    <w:rsid w:val="00452655"/>
    <w:rsid w:val="00452DC6"/>
    <w:rsid w:val="00452E90"/>
    <w:rsid w:val="00453A18"/>
    <w:rsid w:val="00454B9B"/>
    <w:rsid w:val="00455A73"/>
    <w:rsid w:val="00455F58"/>
    <w:rsid w:val="004568CE"/>
    <w:rsid w:val="00456AD3"/>
    <w:rsid w:val="00456C36"/>
    <w:rsid w:val="0045738B"/>
    <w:rsid w:val="0045790F"/>
    <w:rsid w:val="00457EC1"/>
    <w:rsid w:val="004606B3"/>
    <w:rsid w:val="00460C5E"/>
    <w:rsid w:val="00460FE5"/>
    <w:rsid w:val="00462017"/>
    <w:rsid w:val="00462702"/>
    <w:rsid w:val="00462727"/>
    <w:rsid w:val="00462796"/>
    <w:rsid w:val="004627CC"/>
    <w:rsid w:val="004628B4"/>
    <w:rsid w:val="004628E3"/>
    <w:rsid w:val="0046298D"/>
    <w:rsid w:val="00462C39"/>
    <w:rsid w:val="0046395D"/>
    <w:rsid w:val="00464455"/>
    <w:rsid w:val="0046478C"/>
    <w:rsid w:val="00465104"/>
    <w:rsid w:val="00465228"/>
    <w:rsid w:val="004654F0"/>
    <w:rsid w:val="00465788"/>
    <w:rsid w:val="0046687F"/>
    <w:rsid w:val="00466A46"/>
    <w:rsid w:val="00466B8D"/>
    <w:rsid w:val="00467A0C"/>
    <w:rsid w:val="00470130"/>
    <w:rsid w:val="00470B82"/>
    <w:rsid w:val="00470C04"/>
    <w:rsid w:val="00470D60"/>
    <w:rsid w:val="00470E9F"/>
    <w:rsid w:val="0047121B"/>
    <w:rsid w:val="00471B7E"/>
    <w:rsid w:val="00471C58"/>
    <w:rsid w:val="004725AE"/>
    <w:rsid w:val="0047278D"/>
    <w:rsid w:val="00472D1F"/>
    <w:rsid w:val="00474472"/>
    <w:rsid w:val="004745B5"/>
    <w:rsid w:val="00474C2E"/>
    <w:rsid w:val="00476966"/>
    <w:rsid w:val="00480B3F"/>
    <w:rsid w:val="004815CB"/>
    <w:rsid w:val="00482075"/>
    <w:rsid w:val="00482E3E"/>
    <w:rsid w:val="00483025"/>
    <w:rsid w:val="00483034"/>
    <w:rsid w:val="0048390E"/>
    <w:rsid w:val="00483DD1"/>
    <w:rsid w:val="00484706"/>
    <w:rsid w:val="00484B2B"/>
    <w:rsid w:val="004858ED"/>
    <w:rsid w:val="004859D7"/>
    <w:rsid w:val="00485E93"/>
    <w:rsid w:val="004864AF"/>
    <w:rsid w:val="00486B65"/>
    <w:rsid w:val="00486E68"/>
    <w:rsid w:val="00487788"/>
    <w:rsid w:val="00490254"/>
    <w:rsid w:val="004902B0"/>
    <w:rsid w:val="0049089A"/>
    <w:rsid w:val="00490DF4"/>
    <w:rsid w:val="00491510"/>
    <w:rsid w:val="004922DB"/>
    <w:rsid w:val="00493AD4"/>
    <w:rsid w:val="00493C94"/>
    <w:rsid w:val="00493F06"/>
    <w:rsid w:val="00494707"/>
    <w:rsid w:val="0049481E"/>
    <w:rsid w:val="004957CF"/>
    <w:rsid w:val="00495BC0"/>
    <w:rsid w:val="00496820"/>
    <w:rsid w:val="00496D6D"/>
    <w:rsid w:val="0049710B"/>
    <w:rsid w:val="00497330"/>
    <w:rsid w:val="00497D04"/>
    <w:rsid w:val="004A0437"/>
    <w:rsid w:val="004A06A4"/>
    <w:rsid w:val="004A0CF5"/>
    <w:rsid w:val="004A188B"/>
    <w:rsid w:val="004A2729"/>
    <w:rsid w:val="004A2AF5"/>
    <w:rsid w:val="004A2B8C"/>
    <w:rsid w:val="004A2CA8"/>
    <w:rsid w:val="004A2CF6"/>
    <w:rsid w:val="004A321C"/>
    <w:rsid w:val="004A36BB"/>
    <w:rsid w:val="004A3B77"/>
    <w:rsid w:val="004A3BFD"/>
    <w:rsid w:val="004A4520"/>
    <w:rsid w:val="004A4A5C"/>
    <w:rsid w:val="004A4EB2"/>
    <w:rsid w:val="004A545C"/>
    <w:rsid w:val="004A6089"/>
    <w:rsid w:val="004A62FB"/>
    <w:rsid w:val="004A6534"/>
    <w:rsid w:val="004A6B43"/>
    <w:rsid w:val="004A7549"/>
    <w:rsid w:val="004A7B0D"/>
    <w:rsid w:val="004A7D26"/>
    <w:rsid w:val="004B07B1"/>
    <w:rsid w:val="004B0BD4"/>
    <w:rsid w:val="004B0C55"/>
    <w:rsid w:val="004B1268"/>
    <w:rsid w:val="004B1624"/>
    <w:rsid w:val="004B232E"/>
    <w:rsid w:val="004B2357"/>
    <w:rsid w:val="004B2887"/>
    <w:rsid w:val="004B29DD"/>
    <w:rsid w:val="004B4592"/>
    <w:rsid w:val="004B4CD3"/>
    <w:rsid w:val="004B4D22"/>
    <w:rsid w:val="004B52CA"/>
    <w:rsid w:val="004B5528"/>
    <w:rsid w:val="004B6F25"/>
    <w:rsid w:val="004C0742"/>
    <w:rsid w:val="004C0871"/>
    <w:rsid w:val="004C2A14"/>
    <w:rsid w:val="004C2A30"/>
    <w:rsid w:val="004C2C98"/>
    <w:rsid w:val="004C2CD3"/>
    <w:rsid w:val="004C357E"/>
    <w:rsid w:val="004C36F1"/>
    <w:rsid w:val="004C3A4F"/>
    <w:rsid w:val="004C65E8"/>
    <w:rsid w:val="004C66BB"/>
    <w:rsid w:val="004D05BB"/>
    <w:rsid w:val="004D0908"/>
    <w:rsid w:val="004D1290"/>
    <w:rsid w:val="004D2995"/>
    <w:rsid w:val="004D2F8A"/>
    <w:rsid w:val="004D3E8D"/>
    <w:rsid w:val="004D45B1"/>
    <w:rsid w:val="004D45F5"/>
    <w:rsid w:val="004D46BA"/>
    <w:rsid w:val="004D506E"/>
    <w:rsid w:val="004D549A"/>
    <w:rsid w:val="004D590C"/>
    <w:rsid w:val="004D6BB8"/>
    <w:rsid w:val="004D7155"/>
    <w:rsid w:val="004D7171"/>
    <w:rsid w:val="004D743E"/>
    <w:rsid w:val="004D779D"/>
    <w:rsid w:val="004D7934"/>
    <w:rsid w:val="004E07A6"/>
    <w:rsid w:val="004E08FC"/>
    <w:rsid w:val="004E1697"/>
    <w:rsid w:val="004E18FE"/>
    <w:rsid w:val="004E1F73"/>
    <w:rsid w:val="004E2733"/>
    <w:rsid w:val="004E2B6D"/>
    <w:rsid w:val="004E2C97"/>
    <w:rsid w:val="004E32CC"/>
    <w:rsid w:val="004E3522"/>
    <w:rsid w:val="004E377A"/>
    <w:rsid w:val="004E3A1B"/>
    <w:rsid w:val="004E41B7"/>
    <w:rsid w:val="004E428A"/>
    <w:rsid w:val="004E47C3"/>
    <w:rsid w:val="004E52E2"/>
    <w:rsid w:val="004E5F6E"/>
    <w:rsid w:val="004E62C9"/>
    <w:rsid w:val="004E6682"/>
    <w:rsid w:val="004E6F59"/>
    <w:rsid w:val="004E74ED"/>
    <w:rsid w:val="004E75EC"/>
    <w:rsid w:val="004E76C2"/>
    <w:rsid w:val="004E7D02"/>
    <w:rsid w:val="004E7D07"/>
    <w:rsid w:val="004F01B9"/>
    <w:rsid w:val="004F0652"/>
    <w:rsid w:val="004F0832"/>
    <w:rsid w:val="004F0E16"/>
    <w:rsid w:val="004F0F45"/>
    <w:rsid w:val="004F1F15"/>
    <w:rsid w:val="004F252C"/>
    <w:rsid w:val="004F314C"/>
    <w:rsid w:val="004F3803"/>
    <w:rsid w:val="004F3C48"/>
    <w:rsid w:val="004F3C69"/>
    <w:rsid w:val="004F46E8"/>
    <w:rsid w:val="004F470E"/>
    <w:rsid w:val="004F53D4"/>
    <w:rsid w:val="004F5CCB"/>
    <w:rsid w:val="004F72ED"/>
    <w:rsid w:val="004F7701"/>
    <w:rsid w:val="005003F1"/>
    <w:rsid w:val="00500642"/>
    <w:rsid w:val="005008E3"/>
    <w:rsid w:val="00500C17"/>
    <w:rsid w:val="00500DCD"/>
    <w:rsid w:val="00501371"/>
    <w:rsid w:val="00501919"/>
    <w:rsid w:val="005021A0"/>
    <w:rsid w:val="00502AA4"/>
    <w:rsid w:val="00502D4A"/>
    <w:rsid w:val="005036A3"/>
    <w:rsid w:val="00503EC8"/>
    <w:rsid w:val="00503FEF"/>
    <w:rsid w:val="00505814"/>
    <w:rsid w:val="00505A8D"/>
    <w:rsid w:val="005061CC"/>
    <w:rsid w:val="005076C0"/>
    <w:rsid w:val="005102FF"/>
    <w:rsid w:val="00510CE7"/>
    <w:rsid w:val="00510F38"/>
    <w:rsid w:val="0051147D"/>
    <w:rsid w:val="00511A08"/>
    <w:rsid w:val="00512314"/>
    <w:rsid w:val="00512542"/>
    <w:rsid w:val="005125C3"/>
    <w:rsid w:val="00512683"/>
    <w:rsid w:val="00512A45"/>
    <w:rsid w:val="00512DA6"/>
    <w:rsid w:val="0051420D"/>
    <w:rsid w:val="00514A65"/>
    <w:rsid w:val="005151FF"/>
    <w:rsid w:val="005159A7"/>
    <w:rsid w:val="005160C7"/>
    <w:rsid w:val="00516320"/>
    <w:rsid w:val="005169DB"/>
    <w:rsid w:val="00516C44"/>
    <w:rsid w:val="00517122"/>
    <w:rsid w:val="00517208"/>
    <w:rsid w:val="00517586"/>
    <w:rsid w:val="00517A0A"/>
    <w:rsid w:val="0052003B"/>
    <w:rsid w:val="005208E8"/>
    <w:rsid w:val="005213B2"/>
    <w:rsid w:val="00521ADD"/>
    <w:rsid w:val="0052296F"/>
    <w:rsid w:val="00522BAE"/>
    <w:rsid w:val="00522DE0"/>
    <w:rsid w:val="0052311A"/>
    <w:rsid w:val="005232AA"/>
    <w:rsid w:val="005236DD"/>
    <w:rsid w:val="00523D34"/>
    <w:rsid w:val="005242FA"/>
    <w:rsid w:val="0052432C"/>
    <w:rsid w:val="0052494D"/>
    <w:rsid w:val="00525466"/>
    <w:rsid w:val="00525BAF"/>
    <w:rsid w:val="00525EA4"/>
    <w:rsid w:val="00526BF9"/>
    <w:rsid w:val="00527158"/>
    <w:rsid w:val="00527269"/>
    <w:rsid w:val="00527364"/>
    <w:rsid w:val="005276C3"/>
    <w:rsid w:val="005276CA"/>
    <w:rsid w:val="00530482"/>
    <w:rsid w:val="00531F5D"/>
    <w:rsid w:val="00532C6B"/>
    <w:rsid w:val="00533A36"/>
    <w:rsid w:val="005346FF"/>
    <w:rsid w:val="00535207"/>
    <w:rsid w:val="005358E2"/>
    <w:rsid w:val="00537487"/>
    <w:rsid w:val="005374CE"/>
    <w:rsid w:val="00537886"/>
    <w:rsid w:val="00537977"/>
    <w:rsid w:val="00537DB3"/>
    <w:rsid w:val="00537F0D"/>
    <w:rsid w:val="0054015A"/>
    <w:rsid w:val="00540197"/>
    <w:rsid w:val="005401EB"/>
    <w:rsid w:val="00540E28"/>
    <w:rsid w:val="00540E42"/>
    <w:rsid w:val="0054162C"/>
    <w:rsid w:val="00541EEA"/>
    <w:rsid w:val="005435D6"/>
    <w:rsid w:val="00543AA8"/>
    <w:rsid w:val="0054430B"/>
    <w:rsid w:val="005445C2"/>
    <w:rsid w:val="00545115"/>
    <w:rsid w:val="00545379"/>
    <w:rsid w:val="00545A64"/>
    <w:rsid w:val="0054606D"/>
    <w:rsid w:val="00546919"/>
    <w:rsid w:val="005477E3"/>
    <w:rsid w:val="00547874"/>
    <w:rsid w:val="00547ED4"/>
    <w:rsid w:val="00550454"/>
    <w:rsid w:val="005505E1"/>
    <w:rsid w:val="00550AE5"/>
    <w:rsid w:val="0055106A"/>
    <w:rsid w:val="00551184"/>
    <w:rsid w:val="00551251"/>
    <w:rsid w:val="00551516"/>
    <w:rsid w:val="00551AA5"/>
    <w:rsid w:val="00552179"/>
    <w:rsid w:val="00552360"/>
    <w:rsid w:val="00552403"/>
    <w:rsid w:val="00552D83"/>
    <w:rsid w:val="00553118"/>
    <w:rsid w:val="0055312B"/>
    <w:rsid w:val="00553734"/>
    <w:rsid w:val="00553824"/>
    <w:rsid w:val="00553D5B"/>
    <w:rsid w:val="00554A6D"/>
    <w:rsid w:val="00554A93"/>
    <w:rsid w:val="00554E32"/>
    <w:rsid w:val="0055554D"/>
    <w:rsid w:val="00555A49"/>
    <w:rsid w:val="00556184"/>
    <w:rsid w:val="0055636A"/>
    <w:rsid w:val="0055636E"/>
    <w:rsid w:val="005564C8"/>
    <w:rsid w:val="0055694D"/>
    <w:rsid w:val="00556987"/>
    <w:rsid w:val="00556CB6"/>
    <w:rsid w:val="005571AE"/>
    <w:rsid w:val="005575E8"/>
    <w:rsid w:val="00560A24"/>
    <w:rsid w:val="00560C56"/>
    <w:rsid w:val="00560F16"/>
    <w:rsid w:val="00561071"/>
    <w:rsid w:val="005613FF"/>
    <w:rsid w:val="005619A6"/>
    <w:rsid w:val="005630F3"/>
    <w:rsid w:val="005634CB"/>
    <w:rsid w:val="0056375A"/>
    <w:rsid w:val="0056379A"/>
    <w:rsid w:val="00563AD9"/>
    <w:rsid w:val="005640F4"/>
    <w:rsid w:val="00564160"/>
    <w:rsid w:val="005648F3"/>
    <w:rsid w:val="00564C0B"/>
    <w:rsid w:val="005651E7"/>
    <w:rsid w:val="005660FF"/>
    <w:rsid w:val="0056641B"/>
    <w:rsid w:val="005665AD"/>
    <w:rsid w:val="00566647"/>
    <w:rsid w:val="00566CAE"/>
    <w:rsid w:val="00567786"/>
    <w:rsid w:val="00567AA2"/>
    <w:rsid w:val="00570516"/>
    <w:rsid w:val="00570781"/>
    <w:rsid w:val="00570E07"/>
    <w:rsid w:val="005711C3"/>
    <w:rsid w:val="00571352"/>
    <w:rsid w:val="0057152F"/>
    <w:rsid w:val="0057196B"/>
    <w:rsid w:val="0057221B"/>
    <w:rsid w:val="00572ACB"/>
    <w:rsid w:val="00573723"/>
    <w:rsid w:val="0057376C"/>
    <w:rsid w:val="00574045"/>
    <w:rsid w:val="00574FFB"/>
    <w:rsid w:val="0057534A"/>
    <w:rsid w:val="00576703"/>
    <w:rsid w:val="00576887"/>
    <w:rsid w:val="005768A8"/>
    <w:rsid w:val="00577206"/>
    <w:rsid w:val="00577DEE"/>
    <w:rsid w:val="00580C4A"/>
    <w:rsid w:val="00580FB9"/>
    <w:rsid w:val="00581323"/>
    <w:rsid w:val="0058160B"/>
    <w:rsid w:val="00582B69"/>
    <w:rsid w:val="00582F72"/>
    <w:rsid w:val="0058312C"/>
    <w:rsid w:val="00583328"/>
    <w:rsid w:val="00583433"/>
    <w:rsid w:val="00583E67"/>
    <w:rsid w:val="00584C35"/>
    <w:rsid w:val="0058538E"/>
    <w:rsid w:val="00585894"/>
    <w:rsid w:val="0058683B"/>
    <w:rsid w:val="00586E07"/>
    <w:rsid w:val="00586E8C"/>
    <w:rsid w:val="005871D8"/>
    <w:rsid w:val="00587513"/>
    <w:rsid w:val="005879E9"/>
    <w:rsid w:val="00587D9C"/>
    <w:rsid w:val="00590BFD"/>
    <w:rsid w:val="00591238"/>
    <w:rsid w:val="00591274"/>
    <w:rsid w:val="005914CF"/>
    <w:rsid w:val="00591693"/>
    <w:rsid w:val="0059195B"/>
    <w:rsid w:val="0059239C"/>
    <w:rsid w:val="00592620"/>
    <w:rsid w:val="00592D05"/>
    <w:rsid w:val="00593AEB"/>
    <w:rsid w:val="00593D5D"/>
    <w:rsid w:val="00593F68"/>
    <w:rsid w:val="00593FCF"/>
    <w:rsid w:val="005943E3"/>
    <w:rsid w:val="00595208"/>
    <w:rsid w:val="00595275"/>
    <w:rsid w:val="005952F6"/>
    <w:rsid w:val="00595D77"/>
    <w:rsid w:val="00595F55"/>
    <w:rsid w:val="005960AA"/>
    <w:rsid w:val="0059679E"/>
    <w:rsid w:val="005969FF"/>
    <w:rsid w:val="005979BB"/>
    <w:rsid w:val="005A0994"/>
    <w:rsid w:val="005A0D98"/>
    <w:rsid w:val="005A16DD"/>
    <w:rsid w:val="005A17D4"/>
    <w:rsid w:val="005A1E29"/>
    <w:rsid w:val="005A23EA"/>
    <w:rsid w:val="005A2B18"/>
    <w:rsid w:val="005A2E6A"/>
    <w:rsid w:val="005A2F3A"/>
    <w:rsid w:val="005A2FC9"/>
    <w:rsid w:val="005A4024"/>
    <w:rsid w:val="005A43BA"/>
    <w:rsid w:val="005A4673"/>
    <w:rsid w:val="005A4F83"/>
    <w:rsid w:val="005A5476"/>
    <w:rsid w:val="005A5EE7"/>
    <w:rsid w:val="005A61DC"/>
    <w:rsid w:val="005A64B2"/>
    <w:rsid w:val="005A6580"/>
    <w:rsid w:val="005A709A"/>
    <w:rsid w:val="005A7195"/>
    <w:rsid w:val="005A760F"/>
    <w:rsid w:val="005B016B"/>
    <w:rsid w:val="005B17BB"/>
    <w:rsid w:val="005B1F1D"/>
    <w:rsid w:val="005B20DF"/>
    <w:rsid w:val="005B260A"/>
    <w:rsid w:val="005B2925"/>
    <w:rsid w:val="005B2AA1"/>
    <w:rsid w:val="005B2D98"/>
    <w:rsid w:val="005B3707"/>
    <w:rsid w:val="005B3B11"/>
    <w:rsid w:val="005B3ED5"/>
    <w:rsid w:val="005B40DA"/>
    <w:rsid w:val="005B43BD"/>
    <w:rsid w:val="005B442A"/>
    <w:rsid w:val="005B4531"/>
    <w:rsid w:val="005B457D"/>
    <w:rsid w:val="005B52FB"/>
    <w:rsid w:val="005B56E4"/>
    <w:rsid w:val="005B59C8"/>
    <w:rsid w:val="005B5B73"/>
    <w:rsid w:val="005B6023"/>
    <w:rsid w:val="005B6C01"/>
    <w:rsid w:val="005B6D24"/>
    <w:rsid w:val="005B7417"/>
    <w:rsid w:val="005B79B7"/>
    <w:rsid w:val="005B7E42"/>
    <w:rsid w:val="005B7FF1"/>
    <w:rsid w:val="005C01B5"/>
    <w:rsid w:val="005C1633"/>
    <w:rsid w:val="005C17CA"/>
    <w:rsid w:val="005C2175"/>
    <w:rsid w:val="005C2BF1"/>
    <w:rsid w:val="005C2FF5"/>
    <w:rsid w:val="005C3A68"/>
    <w:rsid w:val="005C3E80"/>
    <w:rsid w:val="005C4280"/>
    <w:rsid w:val="005C437F"/>
    <w:rsid w:val="005C45FD"/>
    <w:rsid w:val="005C462B"/>
    <w:rsid w:val="005C52FD"/>
    <w:rsid w:val="005C55BB"/>
    <w:rsid w:val="005C5A4F"/>
    <w:rsid w:val="005C5AA1"/>
    <w:rsid w:val="005C65D6"/>
    <w:rsid w:val="005C6CB9"/>
    <w:rsid w:val="005C74BE"/>
    <w:rsid w:val="005C74C5"/>
    <w:rsid w:val="005C7D55"/>
    <w:rsid w:val="005D0420"/>
    <w:rsid w:val="005D0A5D"/>
    <w:rsid w:val="005D0AEB"/>
    <w:rsid w:val="005D0BA9"/>
    <w:rsid w:val="005D0E78"/>
    <w:rsid w:val="005D211F"/>
    <w:rsid w:val="005D2399"/>
    <w:rsid w:val="005D24FE"/>
    <w:rsid w:val="005D2867"/>
    <w:rsid w:val="005D305D"/>
    <w:rsid w:val="005D3087"/>
    <w:rsid w:val="005D313B"/>
    <w:rsid w:val="005D35C9"/>
    <w:rsid w:val="005D3783"/>
    <w:rsid w:val="005D3B17"/>
    <w:rsid w:val="005D3F9B"/>
    <w:rsid w:val="005D420E"/>
    <w:rsid w:val="005D4435"/>
    <w:rsid w:val="005D5224"/>
    <w:rsid w:val="005D590B"/>
    <w:rsid w:val="005D6E3C"/>
    <w:rsid w:val="005D7289"/>
    <w:rsid w:val="005D72C3"/>
    <w:rsid w:val="005D7FAB"/>
    <w:rsid w:val="005E0015"/>
    <w:rsid w:val="005E034F"/>
    <w:rsid w:val="005E07D9"/>
    <w:rsid w:val="005E09D9"/>
    <w:rsid w:val="005E100A"/>
    <w:rsid w:val="005E1062"/>
    <w:rsid w:val="005E137A"/>
    <w:rsid w:val="005E1E84"/>
    <w:rsid w:val="005E1F67"/>
    <w:rsid w:val="005E25EA"/>
    <w:rsid w:val="005E2CB3"/>
    <w:rsid w:val="005E3049"/>
    <w:rsid w:val="005E4197"/>
    <w:rsid w:val="005E42AC"/>
    <w:rsid w:val="005E44E3"/>
    <w:rsid w:val="005E466C"/>
    <w:rsid w:val="005E50E5"/>
    <w:rsid w:val="005E5780"/>
    <w:rsid w:val="005E6F34"/>
    <w:rsid w:val="005E6F95"/>
    <w:rsid w:val="005F0377"/>
    <w:rsid w:val="005F161B"/>
    <w:rsid w:val="005F1BA4"/>
    <w:rsid w:val="005F1BFA"/>
    <w:rsid w:val="005F2783"/>
    <w:rsid w:val="005F3464"/>
    <w:rsid w:val="005F36BC"/>
    <w:rsid w:val="005F3AC9"/>
    <w:rsid w:val="005F482D"/>
    <w:rsid w:val="005F4A91"/>
    <w:rsid w:val="005F4D53"/>
    <w:rsid w:val="005F4F24"/>
    <w:rsid w:val="005F57C1"/>
    <w:rsid w:val="005F60DD"/>
    <w:rsid w:val="005F62CD"/>
    <w:rsid w:val="005F632C"/>
    <w:rsid w:val="005F6C5A"/>
    <w:rsid w:val="005F7396"/>
    <w:rsid w:val="005F7665"/>
    <w:rsid w:val="005F793C"/>
    <w:rsid w:val="005F7A9E"/>
    <w:rsid w:val="00600296"/>
    <w:rsid w:val="00600664"/>
    <w:rsid w:val="00600902"/>
    <w:rsid w:val="006010E7"/>
    <w:rsid w:val="0060112E"/>
    <w:rsid w:val="006019B9"/>
    <w:rsid w:val="00603106"/>
    <w:rsid w:val="0060331E"/>
    <w:rsid w:val="00603571"/>
    <w:rsid w:val="006036F2"/>
    <w:rsid w:val="00603AC1"/>
    <w:rsid w:val="00604507"/>
    <w:rsid w:val="00604538"/>
    <w:rsid w:val="00604AA0"/>
    <w:rsid w:val="00604C86"/>
    <w:rsid w:val="00604FC7"/>
    <w:rsid w:val="00605401"/>
    <w:rsid w:val="00605579"/>
    <w:rsid w:val="00605BEB"/>
    <w:rsid w:val="0060608A"/>
    <w:rsid w:val="00606586"/>
    <w:rsid w:val="006065A1"/>
    <w:rsid w:val="00606850"/>
    <w:rsid w:val="00606F80"/>
    <w:rsid w:val="006078A7"/>
    <w:rsid w:val="00607D26"/>
    <w:rsid w:val="006100EF"/>
    <w:rsid w:val="00610D3C"/>
    <w:rsid w:val="00611153"/>
    <w:rsid w:val="00611301"/>
    <w:rsid w:val="0061150D"/>
    <w:rsid w:val="00611DCC"/>
    <w:rsid w:val="006124EB"/>
    <w:rsid w:val="00612647"/>
    <w:rsid w:val="00612CEC"/>
    <w:rsid w:val="00612F56"/>
    <w:rsid w:val="00613FF1"/>
    <w:rsid w:val="00614309"/>
    <w:rsid w:val="00614C9E"/>
    <w:rsid w:val="00615B58"/>
    <w:rsid w:val="00615D95"/>
    <w:rsid w:val="00616D0A"/>
    <w:rsid w:val="00616D50"/>
    <w:rsid w:val="006171C5"/>
    <w:rsid w:val="0061740F"/>
    <w:rsid w:val="00617A69"/>
    <w:rsid w:val="006200CD"/>
    <w:rsid w:val="00620161"/>
    <w:rsid w:val="00620372"/>
    <w:rsid w:val="00620ADE"/>
    <w:rsid w:val="00620E1D"/>
    <w:rsid w:val="006213A0"/>
    <w:rsid w:val="0062178B"/>
    <w:rsid w:val="00621B74"/>
    <w:rsid w:val="00621C7D"/>
    <w:rsid w:val="00622230"/>
    <w:rsid w:val="006228D8"/>
    <w:rsid w:val="006233DE"/>
    <w:rsid w:val="006238E2"/>
    <w:rsid w:val="006239F2"/>
    <w:rsid w:val="00623BE1"/>
    <w:rsid w:val="00624164"/>
    <w:rsid w:val="00624297"/>
    <w:rsid w:val="00624D3B"/>
    <w:rsid w:val="0062518F"/>
    <w:rsid w:val="00625287"/>
    <w:rsid w:val="00625A27"/>
    <w:rsid w:val="00625CAA"/>
    <w:rsid w:val="006264F8"/>
    <w:rsid w:val="0062697B"/>
    <w:rsid w:val="0062697C"/>
    <w:rsid w:val="006269BA"/>
    <w:rsid w:val="00626FBC"/>
    <w:rsid w:val="00627237"/>
    <w:rsid w:val="00627B32"/>
    <w:rsid w:val="00627EEE"/>
    <w:rsid w:val="0063087A"/>
    <w:rsid w:val="00630AA5"/>
    <w:rsid w:val="00630C86"/>
    <w:rsid w:val="00630D4C"/>
    <w:rsid w:val="00630E1E"/>
    <w:rsid w:val="006311F7"/>
    <w:rsid w:val="00631269"/>
    <w:rsid w:val="00631BF6"/>
    <w:rsid w:val="00632D27"/>
    <w:rsid w:val="00632DD2"/>
    <w:rsid w:val="0063324F"/>
    <w:rsid w:val="00633506"/>
    <w:rsid w:val="00633997"/>
    <w:rsid w:val="00634197"/>
    <w:rsid w:val="00634828"/>
    <w:rsid w:val="00634B39"/>
    <w:rsid w:val="006353D9"/>
    <w:rsid w:val="00635AFE"/>
    <w:rsid w:val="0063630E"/>
    <w:rsid w:val="0063665D"/>
    <w:rsid w:val="006367EE"/>
    <w:rsid w:val="006370CC"/>
    <w:rsid w:val="00637444"/>
    <w:rsid w:val="00637CA8"/>
    <w:rsid w:val="006401E6"/>
    <w:rsid w:val="006410CB"/>
    <w:rsid w:val="00641AA7"/>
    <w:rsid w:val="00641CDA"/>
    <w:rsid w:val="006420E9"/>
    <w:rsid w:val="0064212B"/>
    <w:rsid w:val="0064275C"/>
    <w:rsid w:val="00642A70"/>
    <w:rsid w:val="00642CD9"/>
    <w:rsid w:val="00643281"/>
    <w:rsid w:val="006437F3"/>
    <w:rsid w:val="00643A6F"/>
    <w:rsid w:val="0064442A"/>
    <w:rsid w:val="00644735"/>
    <w:rsid w:val="00644F25"/>
    <w:rsid w:val="006452CA"/>
    <w:rsid w:val="00645C7B"/>
    <w:rsid w:val="00646436"/>
    <w:rsid w:val="0064674A"/>
    <w:rsid w:val="006468CE"/>
    <w:rsid w:val="00646B12"/>
    <w:rsid w:val="00647A1E"/>
    <w:rsid w:val="00650A6F"/>
    <w:rsid w:val="00650C63"/>
    <w:rsid w:val="00650F99"/>
    <w:rsid w:val="00651116"/>
    <w:rsid w:val="00651518"/>
    <w:rsid w:val="0065173F"/>
    <w:rsid w:val="006518BC"/>
    <w:rsid w:val="00651B70"/>
    <w:rsid w:val="00651C6D"/>
    <w:rsid w:val="006526C9"/>
    <w:rsid w:val="006528D9"/>
    <w:rsid w:val="00652994"/>
    <w:rsid w:val="00652A08"/>
    <w:rsid w:val="00652D06"/>
    <w:rsid w:val="006536C6"/>
    <w:rsid w:val="00653F60"/>
    <w:rsid w:val="00653FC2"/>
    <w:rsid w:val="00654DCC"/>
    <w:rsid w:val="00654E99"/>
    <w:rsid w:val="006550A3"/>
    <w:rsid w:val="00655633"/>
    <w:rsid w:val="00655684"/>
    <w:rsid w:val="00655735"/>
    <w:rsid w:val="00655940"/>
    <w:rsid w:val="00655966"/>
    <w:rsid w:val="00655BD0"/>
    <w:rsid w:val="00656402"/>
    <w:rsid w:val="006567B0"/>
    <w:rsid w:val="006569AF"/>
    <w:rsid w:val="00656AC7"/>
    <w:rsid w:val="006602AD"/>
    <w:rsid w:val="006606F0"/>
    <w:rsid w:val="00662B52"/>
    <w:rsid w:val="00662F37"/>
    <w:rsid w:val="006633F6"/>
    <w:rsid w:val="00663F2A"/>
    <w:rsid w:val="006640D1"/>
    <w:rsid w:val="0066467E"/>
    <w:rsid w:val="00664A2A"/>
    <w:rsid w:val="00664FF5"/>
    <w:rsid w:val="00665E27"/>
    <w:rsid w:val="00665F9D"/>
    <w:rsid w:val="006662F0"/>
    <w:rsid w:val="00670273"/>
    <w:rsid w:val="00670380"/>
    <w:rsid w:val="00670FAA"/>
    <w:rsid w:val="00671897"/>
    <w:rsid w:val="00671B3C"/>
    <w:rsid w:val="0067209F"/>
    <w:rsid w:val="00672113"/>
    <w:rsid w:val="006722A7"/>
    <w:rsid w:val="00672D3A"/>
    <w:rsid w:val="0067310F"/>
    <w:rsid w:val="006732F4"/>
    <w:rsid w:val="006733C2"/>
    <w:rsid w:val="006736F8"/>
    <w:rsid w:val="006738DB"/>
    <w:rsid w:val="00673CD5"/>
    <w:rsid w:val="006752AA"/>
    <w:rsid w:val="0067548D"/>
    <w:rsid w:val="00675DA7"/>
    <w:rsid w:val="00676D7D"/>
    <w:rsid w:val="00676E72"/>
    <w:rsid w:val="00676EBB"/>
    <w:rsid w:val="0068016B"/>
    <w:rsid w:val="0068147F"/>
    <w:rsid w:val="006818FC"/>
    <w:rsid w:val="006828EE"/>
    <w:rsid w:val="00682916"/>
    <w:rsid w:val="0068382B"/>
    <w:rsid w:val="0068423D"/>
    <w:rsid w:val="006848A2"/>
    <w:rsid w:val="00684D37"/>
    <w:rsid w:val="00684F00"/>
    <w:rsid w:val="00684FEC"/>
    <w:rsid w:val="006851D3"/>
    <w:rsid w:val="006853CC"/>
    <w:rsid w:val="0068559F"/>
    <w:rsid w:val="00685AED"/>
    <w:rsid w:val="00685BEA"/>
    <w:rsid w:val="00686009"/>
    <w:rsid w:val="0068618F"/>
    <w:rsid w:val="00686FB7"/>
    <w:rsid w:val="00687287"/>
    <w:rsid w:val="006877D6"/>
    <w:rsid w:val="00687D79"/>
    <w:rsid w:val="00687E92"/>
    <w:rsid w:val="006907F0"/>
    <w:rsid w:val="006910F6"/>
    <w:rsid w:val="00691444"/>
    <w:rsid w:val="006915C6"/>
    <w:rsid w:val="00691656"/>
    <w:rsid w:val="00691914"/>
    <w:rsid w:val="00691C60"/>
    <w:rsid w:val="00691E44"/>
    <w:rsid w:val="0069244A"/>
    <w:rsid w:val="00692532"/>
    <w:rsid w:val="006925F9"/>
    <w:rsid w:val="006927A5"/>
    <w:rsid w:val="006932BE"/>
    <w:rsid w:val="00693493"/>
    <w:rsid w:val="0069396C"/>
    <w:rsid w:val="00694834"/>
    <w:rsid w:val="00694D17"/>
    <w:rsid w:val="00694FE0"/>
    <w:rsid w:val="0069681D"/>
    <w:rsid w:val="00696D56"/>
    <w:rsid w:val="00696E34"/>
    <w:rsid w:val="0069792D"/>
    <w:rsid w:val="006A01DB"/>
    <w:rsid w:val="006A068C"/>
    <w:rsid w:val="006A0A7F"/>
    <w:rsid w:val="006A150D"/>
    <w:rsid w:val="006A17E2"/>
    <w:rsid w:val="006A18EE"/>
    <w:rsid w:val="006A1EAD"/>
    <w:rsid w:val="006A28B7"/>
    <w:rsid w:val="006A2990"/>
    <w:rsid w:val="006A2AF5"/>
    <w:rsid w:val="006A31F3"/>
    <w:rsid w:val="006A3745"/>
    <w:rsid w:val="006A3BBD"/>
    <w:rsid w:val="006A3C48"/>
    <w:rsid w:val="006A3CC0"/>
    <w:rsid w:val="006A3F79"/>
    <w:rsid w:val="006A3F91"/>
    <w:rsid w:val="006A3FB7"/>
    <w:rsid w:val="006A4BED"/>
    <w:rsid w:val="006A4CE3"/>
    <w:rsid w:val="006A6176"/>
    <w:rsid w:val="006A6CF6"/>
    <w:rsid w:val="006A6F19"/>
    <w:rsid w:val="006A7025"/>
    <w:rsid w:val="006A70C0"/>
    <w:rsid w:val="006A74AE"/>
    <w:rsid w:val="006A770C"/>
    <w:rsid w:val="006A78A2"/>
    <w:rsid w:val="006B088E"/>
    <w:rsid w:val="006B0A92"/>
    <w:rsid w:val="006B0CD5"/>
    <w:rsid w:val="006B0F40"/>
    <w:rsid w:val="006B0FA0"/>
    <w:rsid w:val="006B21E8"/>
    <w:rsid w:val="006B25EA"/>
    <w:rsid w:val="006B2D01"/>
    <w:rsid w:val="006B3E85"/>
    <w:rsid w:val="006B3E8E"/>
    <w:rsid w:val="006B40ED"/>
    <w:rsid w:val="006B4680"/>
    <w:rsid w:val="006B4ECF"/>
    <w:rsid w:val="006B57EA"/>
    <w:rsid w:val="006B59A4"/>
    <w:rsid w:val="006B5ACC"/>
    <w:rsid w:val="006B6A88"/>
    <w:rsid w:val="006B6AEC"/>
    <w:rsid w:val="006B6F0A"/>
    <w:rsid w:val="006B7108"/>
    <w:rsid w:val="006B7236"/>
    <w:rsid w:val="006B7358"/>
    <w:rsid w:val="006B77A5"/>
    <w:rsid w:val="006C06BC"/>
    <w:rsid w:val="006C0B4C"/>
    <w:rsid w:val="006C0D9F"/>
    <w:rsid w:val="006C1F73"/>
    <w:rsid w:val="006C300E"/>
    <w:rsid w:val="006C3E24"/>
    <w:rsid w:val="006C3E9F"/>
    <w:rsid w:val="006C4921"/>
    <w:rsid w:val="006C4C40"/>
    <w:rsid w:val="006C5B1C"/>
    <w:rsid w:val="006C5FFD"/>
    <w:rsid w:val="006C601A"/>
    <w:rsid w:val="006C64E0"/>
    <w:rsid w:val="006C6505"/>
    <w:rsid w:val="006C6687"/>
    <w:rsid w:val="006C738E"/>
    <w:rsid w:val="006C7601"/>
    <w:rsid w:val="006D084E"/>
    <w:rsid w:val="006D111C"/>
    <w:rsid w:val="006D17FB"/>
    <w:rsid w:val="006D2525"/>
    <w:rsid w:val="006D2A1E"/>
    <w:rsid w:val="006D3171"/>
    <w:rsid w:val="006D3238"/>
    <w:rsid w:val="006D353B"/>
    <w:rsid w:val="006D38AB"/>
    <w:rsid w:val="006D3F3D"/>
    <w:rsid w:val="006D40EB"/>
    <w:rsid w:val="006D5333"/>
    <w:rsid w:val="006D5402"/>
    <w:rsid w:val="006D6058"/>
    <w:rsid w:val="006D616F"/>
    <w:rsid w:val="006D6335"/>
    <w:rsid w:val="006D6885"/>
    <w:rsid w:val="006D6A28"/>
    <w:rsid w:val="006D7623"/>
    <w:rsid w:val="006D76D4"/>
    <w:rsid w:val="006E00E2"/>
    <w:rsid w:val="006E05E5"/>
    <w:rsid w:val="006E0732"/>
    <w:rsid w:val="006E097C"/>
    <w:rsid w:val="006E0EF5"/>
    <w:rsid w:val="006E190D"/>
    <w:rsid w:val="006E1C02"/>
    <w:rsid w:val="006E2353"/>
    <w:rsid w:val="006E250B"/>
    <w:rsid w:val="006E25B2"/>
    <w:rsid w:val="006E25C8"/>
    <w:rsid w:val="006E29A7"/>
    <w:rsid w:val="006E30F8"/>
    <w:rsid w:val="006E325B"/>
    <w:rsid w:val="006E39D9"/>
    <w:rsid w:val="006E4813"/>
    <w:rsid w:val="006E505B"/>
    <w:rsid w:val="006E5AD9"/>
    <w:rsid w:val="006E5F42"/>
    <w:rsid w:val="006E6069"/>
    <w:rsid w:val="006E6079"/>
    <w:rsid w:val="006E609D"/>
    <w:rsid w:val="006E70E2"/>
    <w:rsid w:val="006E76D2"/>
    <w:rsid w:val="006E7FA0"/>
    <w:rsid w:val="006F0010"/>
    <w:rsid w:val="006F0230"/>
    <w:rsid w:val="006F0975"/>
    <w:rsid w:val="006F0CD1"/>
    <w:rsid w:val="006F246B"/>
    <w:rsid w:val="006F26AB"/>
    <w:rsid w:val="006F2710"/>
    <w:rsid w:val="006F3723"/>
    <w:rsid w:val="006F4706"/>
    <w:rsid w:val="006F5398"/>
    <w:rsid w:val="006F6773"/>
    <w:rsid w:val="006F6A0A"/>
    <w:rsid w:val="006F75A7"/>
    <w:rsid w:val="006F779B"/>
    <w:rsid w:val="006F7B8E"/>
    <w:rsid w:val="006F7E00"/>
    <w:rsid w:val="007002C3"/>
    <w:rsid w:val="0070089D"/>
    <w:rsid w:val="00701013"/>
    <w:rsid w:val="007012C8"/>
    <w:rsid w:val="00701616"/>
    <w:rsid w:val="0070168B"/>
    <w:rsid w:val="00701997"/>
    <w:rsid w:val="00701BDF"/>
    <w:rsid w:val="00701EB8"/>
    <w:rsid w:val="00703C1C"/>
    <w:rsid w:val="00703F3C"/>
    <w:rsid w:val="00704A25"/>
    <w:rsid w:val="00705FA8"/>
    <w:rsid w:val="00706750"/>
    <w:rsid w:val="00706DBA"/>
    <w:rsid w:val="00706F62"/>
    <w:rsid w:val="0070731B"/>
    <w:rsid w:val="007073D4"/>
    <w:rsid w:val="007074F4"/>
    <w:rsid w:val="007076DF"/>
    <w:rsid w:val="007077FC"/>
    <w:rsid w:val="00707BEC"/>
    <w:rsid w:val="00707CE8"/>
    <w:rsid w:val="00710698"/>
    <w:rsid w:val="00710C23"/>
    <w:rsid w:val="00711733"/>
    <w:rsid w:val="00712424"/>
    <w:rsid w:val="0071254F"/>
    <w:rsid w:val="007128FE"/>
    <w:rsid w:val="00713622"/>
    <w:rsid w:val="007136A2"/>
    <w:rsid w:val="00713753"/>
    <w:rsid w:val="00713CD6"/>
    <w:rsid w:val="00714426"/>
    <w:rsid w:val="007144FB"/>
    <w:rsid w:val="0071458A"/>
    <w:rsid w:val="00714D18"/>
    <w:rsid w:val="00715CC8"/>
    <w:rsid w:val="00716832"/>
    <w:rsid w:val="00716855"/>
    <w:rsid w:val="00717D1A"/>
    <w:rsid w:val="00717F86"/>
    <w:rsid w:val="00720A51"/>
    <w:rsid w:val="00721097"/>
    <w:rsid w:val="00721553"/>
    <w:rsid w:val="00721800"/>
    <w:rsid w:val="007218D6"/>
    <w:rsid w:val="0072191C"/>
    <w:rsid w:val="007222F7"/>
    <w:rsid w:val="007224D4"/>
    <w:rsid w:val="00722D9A"/>
    <w:rsid w:val="00722ECD"/>
    <w:rsid w:val="00723531"/>
    <w:rsid w:val="0072492D"/>
    <w:rsid w:val="00725C44"/>
    <w:rsid w:val="00726404"/>
    <w:rsid w:val="00726798"/>
    <w:rsid w:val="007273D2"/>
    <w:rsid w:val="007278FA"/>
    <w:rsid w:val="00730612"/>
    <w:rsid w:val="00730EF2"/>
    <w:rsid w:val="00731838"/>
    <w:rsid w:val="007326B0"/>
    <w:rsid w:val="007334E0"/>
    <w:rsid w:val="00733EAB"/>
    <w:rsid w:val="00734798"/>
    <w:rsid w:val="00734D73"/>
    <w:rsid w:val="0073599C"/>
    <w:rsid w:val="00736444"/>
    <w:rsid w:val="007368B2"/>
    <w:rsid w:val="00736B2A"/>
    <w:rsid w:val="00736EEF"/>
    <w:rsid w:val="00737126"/>
    <w:rsid w:val="007372CF"/>
    <w:rsid w:val="0073743D"/>
    <w:rsid w:val="00737921"/>
    <w:rsid w:val="00740693"/>
    <w:rsid w:val="00741D75"/>
    <w:rsid w:val="0074221F"/>
    <w:rsid w:val="00742A3B"/>
    <w:rsid w:val="0074381F"/>
    <w:rsid w:val="00743B17"/>
    <w:rsid w:val="00744228"/>
    <w:rsid w:val="007444AF"/>
    <w:rsid w:val="0074476E"/>
    <w:rsid w:val="0074521F"/>
    <w:rsid w:val="00745CF5"/>
    <w:rsid w:val="00745EEE"/>
    <w:rsid w:val="0074673C"/>
    <w:rsid w:val="00747620"/>
    <w:rsid w:val="00747D69"/>
    <w:rsid w:val="00747DD8"/>
    <w:rsid w:val="00747E6E"/>
    <w:rsid w:val="0075004C"/>
    <w:rsid w:val="00750563"/>
    <w:rsid w:val="00750BAB"/>
    <w:rsid w:val="00750E6E"/>
    <w:rsid w:val="00751417"/>
    <w:rsid w:val="00751469"/>
    <w:rsid w:val="00751BCF"/>
    <w:rsid w:val="00751C91"/>
    <w:rsid w:val="00751D88"/>
    <w:rsid w:val="0075249C"/>
    <w:rsid w:val="00752885"/>
    <w:rsid w:val="00753498"/>
    <w:rsid w:val="007535B0"/>
    <w:rsid w:val="00753855"/>
    <w:rsid w:val="00753FFD"/>
    <w:rsid w:val="007540B5"/>
    <w:rsid w:val="00754A98"/>
    <w:rsid w:val="007552E4"/>
    <w:rsid w:val="007558ED"/>
    <w:rsid w:val="007565B1"/>
    <w:rsid w:val="007565F9"/>
    <w:rsid w:val="00756CE3"/>
    <w:rsid w:val="00756E86"/>
    <w:rsid w:val="00757DAD"/>
    <w:rsid w:val="00760136"/>
    <w:rsid w:val="0076060F"/>
    <w:rsid w:val="00760854"/>
    <w:rsid w:val="00760BF6"/>
    <w:rsid w:val="00761205"/>
    <w:rsid w:val="00761350"/>
    <w:rsid w:val="0076137C"/>
    <w:rsid w:val="00761627"/>
    <w:rsid w:val="007618D1"/>
    <w:rsid w:val="00761958"/>
    <w:rsid w:val="00762099"/>
    <w:rsid w:val="00762321"/>
    <w:rsid w:val="00762819"/>
    <w:rsid w:val="00762C26"/>
    <w:rsid w:val="00762FA9"/>
    <w:rsid w:val="0076433D"/>
    <w:rsid w:val="00764943"/>
    <w:rsid w:val="0076505F"/>
    <w:rsid w:val="00765158"/>
    <w:rsid w:val="00765885"/>
    <w:rsid w:val="00766D67"/>
    <w:rsid w:val="007676B3"/>
    <w:rsid w:val="00767839"/>
    <w:rsid w:val="00767D75"/>
    <w:rsid w:val="00767DD9"/>
    <w:rsid w:val="00767F06"/>
    <w:rsid w:val="00770158"/>
    <w:rsid w:val="0077080F"/>
    <w:rsid w:val="00771E75"/>
    <w:rsid w:val="007723FF"/>
    <w:rsid w:val="00772697"/>
    <w:rsid w:val="00772943"/>
    <w:rsid w:val="00772A1C"/>
    <w:rsid w:val="0077351A"/>
    <w:rsid w:val="00774104"/>
    <w:rsid w:val="00774576"/>
    <w:rsid w:val="007746FA"/>
    <w:rsid w:val="0077572E"/>
    <w:rsid w:val="00775C74"/>
    <w:rsid w:val="00776537"/>
    <w:rsid w:val="0077690E"/>
    <w:rsid w:val="00776AAD"/>
    <w:rsid w:val="00776C50"/>
    <w:rsid w:val="00777852"/>
    <w:rsid w:val="007779AA"/>
    <w:rsid w:val="00777BAC"/>
    <w:rsid w:val="00780337"/>
    <w:rsid w:val="007818E2"/>
    <w:rsid w:val="007820D3"/>
    <w:rsid w:val="007822F8"/>
    <w:rsid w:val="00783206"/>
    <w:rsid w:val="007833B9"/>
    <w:rsid w:val="00783531"/>
    <w:rsid w:val="00783785"/>
    <w:rsid w:val="007837AD"/>
    <w:rsid w:val="00783918"/>
    <w:rsid w:val="00784183"/>
    <w:rsid w:val="00784474"/>
    <w:rsid w:val="0078449E"/>
    <w:rsid w:val="00785826"/>
    <w:rsid w:val="00786656"/>
    <w:rsid w:val="007867AC"/>
    <w:rsid w:val="00786C54"/>
    <w:rsid w:val="007875E1"/>
    <w:rsid w:val="0078788A"/>
    <w:rsid w:val="00787F1F"/>
    <w:rsid w:val="007902A1"/>
    <w:rsid w:val="00790E44"/>
    <w:rsid w:val="007917F5"/>
    <w:rsid w:val="0079195A"/>
    <w:rsid w:val="00791D4C"/>
    <w:rsid w:val="00792242"/>
    <w:rsid w:val="00792C7A"/>
    <w:rsid w:val="00792D24"/>
    <w:rsid w:val="00792F79"/>
    <w:rsid w:val="00793218"/>
    <w:rsid w:val="0079383B"/>
    <w:rsid w:val="007939FE"/>
    <w:rsid w:val="00793D94"/>
    <w:rsid w:val="007942CB"/>
    <w:rsid w:val="00794D09"/>
    <w:rsid w:val="00794EFD"/>
    <w:rsid w:val="0079535C"/>
    <w:rsid w:val="0079576A"/>
    <w:rsid w:val="00796662"/>
    <w:rsid w:val="0079743A"/>
    <w:rsid w:val="007A01ED"/>
    <w:rsid w:val="007A0CEA"/>
    <w:rsid w:val="007A0E11"/>
    <w:rsid w:val="007A0F49"/>
    <w:rsid w:val="007A1221"/>
    <w:rsid w:val="007A20EB"/>
    <w:rsid w:val="007A2750"/>
    <w:rsid w:val="007A27FE"/>
    <w:rsid w:val="007A291D"/>
    <w:rsid w:val="007A29E9"/>
    <w:rsid w:val="007A2E2C"/>
    <w:rsid w:val="007A3942"/>
    <w:rsid w:val="007A3EE4"/>
    <w:rsid w:val="007A429A"/>
    <w:rsid w:val="007A42D5"/>
    <w:rsid w:val="007A46A1"/>
    <w:rsid w:val="007A48E2"/>
    <w:rsid w:val="007A4BBB"/>
    <w:rsid w:val="007A5B24"/>
    <w:rsid w:val="007A63B6"/>
    <w:rsid w:val="007A65D3"/>
    <w:rsid w:val="007A6734"/>
    <w:rsid w:val="007A69CF"/>
    <w:rsid w:val="007A706D"/>
    <w:rsid w:val="007A73B3"/>
    <w:rsid w:val="007A7480"/>
    <w:rsid w:val="007A7852"/>
    <w:rsid w:val="007A7D6C"/>
    <w:rsid w:val="007B063E"/>
    <w:rsid w:val="007B0A26"/>
    <w:rsid w:val="007B0B81"/>
    <w:rsid w:val="007B0C7A"/>
    <w:rsid w:val="007B1527"/>
    <w:rsid w:val="007B21E1"/>
    <w:rsid w:val="007B2429"/>
    <w:rsid w:val="007B252F"/>
    <w:rsid w:val="007B2740"/>
    <w:rsid w:val="007B34C1"/>
    <w:rsid w:val="007B3939"/>
    <w:rsid w:val="007B3EB7"/>
    <w:rsid w:val="007B3F1F"/>
    <w:rsid w:val="007B49E5"/>
    <w:rsid w:val="007B4A35"/>
    <w:rsid w:val="007B4F61"/>
    <w:rsid w:val="007B51D6"/>
    <w:rsid w:val="007B56A0"/>
    <w:rsid w:val="007B5998"/>
    <w:rsid w:val="007B59F4"/>
    <w:rsid w:val="007B6202"/>
    <w:rsid w:val="007B6898"/>
    <w:rsid w:val="007C115A"/>
    <w:rsid w:val="007C140F"/>
    <w:rsid w:val="007C1A08"/>
    <w:rsid w:val="007C2CD6"/>
    <w:rsid w:val="007C338A"/>
    <w:rsid w:val="007C33B3"/>
    <w:rsid w:val="007C4241"/>
    <w:rsid w:val="007C426B"/>
    <w:rsid w:val="007C4689"/>
    <w:rsid w:val="007C4D2E"/>
    <w:rsid w:val="007C4F11"/>
    <w:rsid w:val="007C51A5"/>
    <w:rsid w:val="007C593C"/>
    <w:rsid w:val="007C5A0D"/>
    <w:rsid w:val="007C5B9B"/>
    <w:rsid w:val="007C6044"/>
    <w:rsid w:val="007C62EB"/>
    <w:rsid w:val="007C6680"/>
    <w:rsid w:val="007C6B24"/>
    <w:rsid w:val="007C6BF9"/>
    <w:rsid w:val="007C6E08"/>
    <w:rsid w:val="007C705F"/>
    <w:rsid w:val="007C7077"/>
    <w:rsid w:val="007D001E"/>
    <w:rsid w:val="007D03B4"/>
    <w:rsid w:val="007D0742"/>
    <w:rsid w:val="007D085D"/>
    <w:rsid w:val="007D0FD5"/>
    <w:rsid w:val="007D12FD"/>
    <w:rsid w:val="007D1E14"/>
    <w:rsid w:val="007D2730"/>
    <w:rsid w:val="007D2735"/>
    <w:rsid w:val="007D27BC"/>
    <w:rsid w:val="007D2BCF"/>
    <w:rsid w:val="007D2C76"/>
    <w:rsid w:val="007D2D78"/>
    <w:rsid w:val="007D2D81"/>
    <w:rsid w:val="007D2F82"/>
    <w:rsid w:val="007D360E"/>
    <w:rsid w:val="007D3914"/>
    <w:rsid w:val="007D4DA4"/>
    <w:rsid w:val="007D4F50"/>
    <w:rsid w:val="007D5445"/>
    <w:rsid w:val="007D54DB"/>
    <w:rsid w:val="007D6075"/>
    <w:rsid w:val="007D618F"/>
    <w:rsid w:val="007D6CDA"/>
    <w:rsid w:val="007D745C"/>
    <w:rsid w:val="007D76C3"/>
    <w:rsid w:val="007D79C7"/>
    <w:rsid w:val="007D7DBC"/>
    <w:rsid w:val="007E05B9"/>
    <w:rsid w:val="007E0984"/>
    <w:rsid w:val="007E0B23"/>
    <w:rsid w:val="007E0E12"/>
    <w:rsid w:val="007E14E5"/>
    <w:rsid w:val="007E19F2"/>
    <w:rsid w:val="007E1A85"/>
    <w:rsid w:val="007E1A97"/>
    <w:rsid w:val="007E1C99"/>
    <w:rsid w:val="007E1F90"/>
    <w:rsid w:val="007E249D"/>
    <w:rsid w:val="007E270C"/>
    <w:rsid w:val="007E29DC"/>
    <w:rsid w:val="007E2BA2"/>
    <w:rsid w:val="007E3465"/>
    <w:rsid w:val="007E34AA"/>
    <w:rsid w:val="007E3CB3"/>
    <w:rsid w:val="007E400F"/>
    <w:rsid w:val="007E543B"/>
    <w:rsid w:val="007E576D"/>
    <w:rsid w:val="007E580C"/>
    <w:rsid w:val="007E5B32"/>
    <w:rsid w:val="007E656D"/>
    <w:rsid w:val="007E6724"/>
    <w:rsid w:val="007E69BD"/>
    <w:rsid w:val="007E77EF"/>
    <w:rsid w:val="007E7C36"/>
    <w:rsid w:val="007F00E6"/>
    <w:rsid w:val="007F079B"/>
    <w:rsid w:val="007F0ED1"/>
    <w:rsid w:val="007F0F85"/>
    <w:rsid w:val="007F11F4"/>
    <w:rsid w:val="007F1532"/>
    <w:rsid w:val="007F2639"/>
    <w:rsid w:val="007F2B12"/>
    <w:rsid w:val="007F2D10"/>
    <w:rsid w:val="007F317C"/>
    <w:rsid w:val="007F3967"/>
    <w:rsid w:val="007F3D97"/>
    <w:rsid w:val="007F3F75"/>
    <w:rsid w:val="007F43DA"/>
    <w:rsid w:val="007F4FC5"/>
    <w:rsid w:val="007F5F8E"/>
    <w:rsid w:val="007F6AEB"/>
    <w:rsid w:val="007F714A"/>
    <w:rsid w:val="007F7158"/>
    <w:rsid w:val="007F79A2"/>
    <w:rsid w:val="007F7BFB"/>
    <w:rsid w:val="008008CD"/>
    <w:rsid w:val="00801173"/>
    <w:rsid w:val="00801351"/>
    <w:rsid w:val="008013AC"/>
    <w:rsid w:val="0080196F"/>
    <w:rsid w:val="008027E8"/>
    <w:rsid w:val="00802AD5"/>
    <w:rsid w:val="00803C27"/>
    <w:rsid w:val="00804022"/>
    <w:rsid w:val="008040B6"/>
    <w:rsid w:val="008048AA"/>
    <w:rsid w:val="0080510F"/>
    <w:rsid w:val="00805368"/>
    <w:rsid w:val="00805B7E"/>
    <w:rsid w:val="00805C9B"/>
    <w:rsid w:val="008061C5"/>
    <w:rsid w:val="00806335"/>
    <w:rsid w:val="00806994"/>
    <w:rsid w:val="0080710F"/>
    <w:rsid w:val="008074D4"/>
    <w:rsid w:val="00807BF0"/>
    <w:rsid w:val="008101F8"/>
    <w:rsid w:val="00810393"/>
    <w:rsid w:val="00810AF7"/>
    <w:rsid w:val="00810F3E"/>
    <w:rsid w:val="00811515"/>
    <w:rsid w:val="008117F9"/>
    <w:rsid w:val="00811843"/>
    <w:rsid w:val="00812908"/>
    <w:rsid w:val="00812FCD"/>
    <w:rsid w:val="008137C4"/>
    <w:rsid w:val="00813E9D"/>
    <w:rsid w:val="0081412A"/>
    <w:rsid w:val="008141CB"/>
    <w:rsid w:val="0081421A"/>
    <w:rsid w:val="00814434"/>
    <w:rsid w:val="00814DDC"/>
    <w:rsid w:val="008150D7"/>
    <w:rsid w:val="0081512D"/>
    <w:rsid w:val="008152AB"/>
    <w:rsid w:val="008153D2"/>
    <w:rsid w:val="00815928"/>
    <w:rsid w:val="00815D62"/>
    <w:rsid w:val="00816888"/>
    <w:rsid w:val="00817359"/>
    <w:rsid w:val="008174A7"/>
    <w:rsid w:val="00817974"/>
    <w:rsid w:val="00817A5E"/>
    <w:rsid w:val="008203F2"/>
    <w:rsid w:val="008205E7"/>
    <w:rsid w:val="00820855"/>
    <w:rsid w:val="00821BD2"/>
    <w:rsid w:val="0082276E"/>
    <w:rsid w:val="00822AE3"/>
    <w:rsid w:val="00822FB0"/>
    <w:rsid w:val="0082306D"/>
    <w:rsid w:val="008232C8"/>
    <w:rsid w:val="00823689"/>
    <w:rsid w:val="00824056"/>
    <w:rsid w:val="00824431"/>
    <w:rsid w:val="008247E4"/>
    <w:rsid w:val="00825855"/>
    <w:rsid w:val="00825B5F"/>
    <w:rsid w:val="00826605"/>
    <w:rsid w:val="008266C0"/>
    <w:rsid w:val="008268FF"/>
    <w:rsid w:val="008269FF"/>
    <w:rsid w:val="0082711E"/>
    <w:rsid w:val="00827782"/>
    <w:rsid w:val="00830628"/>
    <w:rsid w:val="00830CBC"/>
    <w:rsid w:val="00831666"/>
    <w:rsid w:val="008316B0"/>
    <w:rsid w:val="00832057"/>
    <w:rsid w:val="00832289"/>
    <w:rsid w:val="00832874"/>
    <w:rsid w:val="00832925"/>
    <w:rsid w:val="00832A60"/>
    <w:rsid w:val="00832B34"/>
    <w:rsid w:val="008331CE"/>
    <w:rsid w:val="00833297"/>
    <w:rsid w:val="008339B9"/>
    <w:rsid w:val="00833A99"/>
    <w:rsid w:val="00833BF8"/>
    <w:rsid w:val="00833D40"/>
    <w:rsid w:val="00834730"/>
    <w:rsid w:val="00834BE8"/>
    <w:rsid w:val="00835022"/>
    <w:rsid w:val="008358C5"/>
    <w:rsid w:val="00835B0E"/>
    <w:rsid w:val="00835B2B"/>
    <w:rsid w:val="008366E0"/>
    <w:rsid w:val="00836EBC"/>
    <w:rsid w:val="00841807"/>
    <w:rsid w:val="00841B5F"/>
    <w:rsid w:val="00841F55"/>
    <w:rsid w:val="00842408"/>
    <w:rsid w:val="00842A07"/>
    <w:rsid w:val="00843138"/>
    <w:rsid w:val="00843937"/>
    <w:rsid w:val="00843DA6"/>
    <w:rsid w:val="0084473B"/>
    <w:rsid w:val="00844E18"/>
    <w:rsid w:val="0084537B"/>
    <w:rsid w:val="008459EC"/>
    <w:rsid w:val="00845A18"/>
    <w:rsid w:val="00845BCB"/>
    <w:rsid w:val="00845E6D"/>
    <w:rsid w:val="00845F19"/>
    <w:rsid w:val="008460AA"/>
    <w:rsid w:val="00846881"/>
    <w:rsid w:val="008470E7"/>
    <w:rsid w:val="00847400"/>
    <w:rsid w:val="008479A8"/>
    <w:rsid w:val="008501BF"/>
    <w:rsid w:val="00850961"/>
    <w:rsid w:val="00850F43"/>
    <w:rsid w:val="0085109F"/>
    <w:rsid w:val="008516DB"/>
    <w:rsid w:val="00851CE2"/>
    <w:rsid w:val="00851FA2"/>
    <w:rsid w:val="00852441"/>
    <w:rsid w:val="0085272D"/>
    <w:rsid w:val="00852F6D"/>
    <w:rsid w:val="00853C46"/>
    <w:rsid w:val="00853CDB"/>
    <w:rsid w:val="00854927"/>
    <w:rsid w:val="008553C6"/>
    <w:rsid w:val="00855994"/>
    <w:rsid w:val="00855E1A"/>
    <w:rsid w:val="00856048"/>
    <w:rsid w:val="00856660"/>
    <w:rsid w:val="0085693F"/>
    <w:rsid w:val="008569BA"/>
    <w:rsid w:val="00856AA4"/>
    <w:rsid w:val="00856F4B"/>
    <w:rsid w:val="008570E1"/>
    <w:rsid w:val="008577C8"/>
    <w:rsid w:val="00857BEA"/>
    <w:rsid w:val="00860779"/>
    <w:rsid w:val="00860AB2"/>
    <w:rsid w:val="0086168D"/>
    <w:rsid w:val="00861C67"/>
    <w:rsid w:val="008620C2"/>
    <w:rsid w:val="00862944"/>
    <w:rsid w:val="00862DEC"/>
    <w:rsid w:val="00863199"/>
    <w:rsid w:val="0086443E"/>
    <w:rsid w:val="00864553"/>
    <w:rsid w:val="008648F8"/>
    <w:rsid w:val="00864C1B"/>
    <w:rsid w:val="00864EAE"/>
    <w:rsid w:val="00864F55"/>
    <w:rsid w:val="008654AD"/>
    <w:rsid w:val="00865547"/>
    <w:rsid w:val="00865F4C"/>
    <w:rsid w:val="008662FD"/>
    <w:rsid w:val="0086640B"/>
    <w:rsid w:val="008667BF"/>
    <w:rsid w:val="00866C6F"/>
    <w:rsid w:val="00866D34"/>
    <w:rsid w:val="00866E0C"/>
    <w:rsid w:val="00867304"/>
    <w:rsid w:val="0086747B"/>
    <w:rsid w:val="00870066"/>
    <w:rsid w:val="00871A2A"/>
    <w:rsid w:val="0087251A"/>
    <w:rsid w:val="00873818"/>
    <w:rsid w:val="0087391F"/>
    <w:rsid w:val="00873EC2"/>
    <w:rsid w:val="00875421"/>
    <w:rsid w:val="00875794"/>
    <w:rsid w:val="00875FD0"/>
    <w:rsid w:val="008764B2"/>
    <w:rsid w:val="008764B8"/>
    <w:rsid w:val="008765EB"/>
    <w:rsid w:val="008768AF"/>
    <w:rsid w:val="00876C07"/>
    <w:rsid w:val="00876C0E"/>
    <w:rsid w:val="008772B4"/>
    <w:rsid w:val="00877725"/>
    <w:rsid w:val="00877A5B"/>
    <w:rsid w:val="00877EF4"/>
    <w:rsid w:val="00880774"/>
    <w:rsid w:val="00880EC5"/>
    <w:rsid w:val="008810B1"/>
    <w:rsid w:val="00881EE3"/>
    <w:rsid w:val="0088234D"/>
    <w:rsid w:val="00882CF3"/>
    <w:rsid w:val="0088358F"/>
    <w:rsid w:val="00883F0A"/>
    <w:rsid w:val="00884BE2"/>
    <w:rsid w:val="00884F36"/>
    <w:rsid w:val="00885E52"/>
    <w:rsid w:val="008863D4"/>
    <w:rsid w:val="00886A97"/>
    <w:rsid w:val="00886D5A"/>
    <w:rsid w:val="00890867"/>
    <w:rsid w:val="00890F42"/>
    <w:rsid w:val="00891B66"/>
    <w:rsid w:val="008927E9"/>
    <w:rsid w:val="0089296B"/>
    <w:rsid w:val="0089299E"/>
    <w:rsid w:val="00892A61"/>
    <w:rsid w:val="00892A71"/>
    <w:rsid w:val="00892D3E"/>
    <w:rsid w:val="00892E8E"/>
    <w:rsid w:val="00892F4A"/>
    <w:rsid w:val="008939D0"/>
    <w:rsid w:val="00893C2B"/>
    <w:rsid w:val="00894333"/>
    <w:rsid w:val="00894490"/>
    <w:rsid w:val="008946B1"/>
    <w:rsid w:val="00895846"/>
    <w:rsid w:val="00895EC5"/>
    <w:rsid w:val="00896E8C"/>
    <w:rsid w:val="00896FD0"/>
    <w:rsid w:val="008971BE"/>
    <w:rsid w:val="00897725"/>
    <w:rsid w:val="00897FCD"/>
    <w:rsid w:val="008A021E"/>
    <w:rsid w:val="008A05A6"/>
    <w:rsid w:val="008A07A3"/>
    <w:rsid w:val="008A0C18"/>
    <w:rsid w:val="008A0E5A"/>
    <w:rsid w:val="008A1B86"/>
    <w:rsid w:val="008A1CD0"/>
    <w:rsid w:val="008A1F9F"/>
    <w:rsid w:val="008A2DCF"/>
    <w:rsid w:val="008A3382"/>
    <w:rsid w:val="008A3705"/>
    <w:rsid w:val="008A3CF5"/>
    <w:rsid w:val="008A4573"/>
    <w:rsid w:val="008A4867"/>
    <w:rsid w:val="008A52BF"/>
    <w:rsid w:val="008A531A"/>
    <w:rsid w:val="008A5E84"/>
    <w:rsid w:val="008A5FDA"/>
    <w:rsid w:val="008A6107"/>
    <w:rsid w:val="008A6124"/>
    <w:rsid w:val="008A6518"/>
    <w:rsid w:val="008A6576"/>
    <w:rsid w:val="008A6E1A"/>
    <w:rsid w:val="008A76C1"/>
    <w:rsid w:val="008A7F00"/>
    <w:rsid w:val="008B0610"/>
    <w:rsid w:val="008B0AF4"/>
    <w:rsid w:val="008B11F3"/>
    <w:rsid w:val="008B13C0"/>
    <w:rsid w:val="008B180E"/>
    <w:rsid w:val="008B28CA"/>
    <w:rsid w:val="008B2948"/>
    <w:rsid w:val="008B2B13"/>
    <w:rsid w:val="008B2EFA"/>
    <w:rsid w:val="008B2F63"/>
    <w:rsid w:val="008B37F3"/>
    <w:rsid w:val="008B381A"/>
    <w:rsid w:val="008B3C38"/>
    <w:rsid w:val="008B42B0"/>
    <w:rsid w:val="008B44B1"/>
    <w:rsid w:val="008B44CE"/>
    <w:rsid w:val="008B4695"/>
    <w:rsid w:val="008B4A48"/>
    <w:rsid w:val="008B4BEC"/>
    <w:rsid w:val="008B4CB1"/>
    <w:rsid w:val="008B4D5B"/>
    <w:rsid w:val="008B4E0D"/>
    <w:rsid w:val="008B61FF"/>
    <w:rsid w:val="008B6959"/>
    <w:rsid w:val="008B6B5F"/>
    <w:rsid w:val="008B7385"/>
    <w:rsid w:val="008B7B11"/>
    <w:rsid w:val="008C0CF3"/>
    <w:rsid w:val="008C139C"/>
    <w:rsid w:val="008C1A06"/>
    <w:rsid w:val="008C1BC9"/>
    <w:rsid w:val="008C2403"/>
    <w:rsid w:val="008C2E5C"/>
    <w:rsid w:val="008C3245"/>
    <w:rsid w:val="008C33CD"/>
    <w:rsid w:val="008C34B8"/>
    <w:rsid w:val="008C37B9"/>
    <w:rsid w:val="008C388A"/>
    <w:rsid w:val="008C3927"/>
    <w:rsid w:val="008C5041"/>
    <w:rsid w:val="008C59D2"/>
    <w:rsid w:val="008C611E"/>
    <w:rsid w:val="008C61DF"/>
    <w:rsid w:val="008C6332"/>
    <w:rsid w:val="008C6574"/>
    <w:rsid w:val="008C6FF6"/>
    <w:rsid w:val="008C751E"/>
    <w:rsid w:val="008C762A"/>
    <w:rsid w:val="008C7687"/>
    <w:rsid w:val="008C7747"/>
    <w:rsid w:val="008C79CA"/>
    <w:rsid w:val="008D01FA"/>
    <w:rsid w:val="008D08AB"/>
    <w:rsid w:val="008D0BFE"/>
    <w:rsid w:val="008D0EFC"/>
    <w:rsid w:val="008D18E8"/>
    <w:rsid w:val="008D1E2F"/>
    <w:rsid w:val="008D24AC"/>
    <w:rsid w:val="008D24EB"/>
    <w:rsid w:val="008D2825"/>
    <w:rsid w:val="008D29D9"/>
    <w:rsid w:val="008D2F55"/>
    <w:rsid w:val="008D31DE"/>
    <w:rsid w:val="008D34A2"/>
    <w:rsid w:val="008D3B1D"/>
    <w:rsid w:val="008D3E22"/>
    <w:rsid w:val="008D4995"/>
    <w:rsid w:val="008D4BAB"/>
    <w:rsid w:val="008D4C5A"/>
    <w:rsid w:val="008D503B"/>
    <w:rsid w:val="008D55B9"/>
    <w:rsid w:val="008D5CA1"/>
    <w:rsid w:val="008D5CFE"/>
    <w:rsid w:val="008D6128"/>
    <w:rsid w:val="008D627E"/>
    <w:rsid w:val="008D6644"/>
    <w:rsid w:val="008D7723"/>
    <w:rsid w:val="008D7759"/>
    <w:rsid w:val="008D7BD8"/>
    <w:rsid w:val="008D7E59"/>
    <w:rsid w:val="008E0021"/>
    <w:rsid w:val="008E0FEB"/>
    <w:rsid w:val="008E182D"/>
    <w:rsid w:val="008E3416"/>
    <w:rsid w:val="008E38A1"/>
    <w:rsid w:val="008E3DC0"/>
    <w:rsid w:val="008E4114"/>
    <w:rsid w:val="008E4508"/>
    <w:rsid w:val="008E493C"/>
    <w:rsid w:val="008E4AA3"/>
    <w:rsid w:val="008E4DA0"/>
    <w:rsid w:val="008E520B"/>
    <w:rsid w:val="008E5441"/>
    <w:rsid w:val="008E564A"/>
    <w:rsid w:val="008E5ED8"/>
    <w:rsid w:val="008E656B"/>
    <w:rsid w:val="008E6A60"/>
    <w:rsid w:val="008E6EA1"/>
    <w:rsid w:val="008E6F01"/>
    <w:rsid w:val="008E71F4"/>
    <w:rsid w:val="008E72A6"/>
    <w:rsid w:val="008E72F9"/>
    <w:rsid w:val="008E7BA7"/>
    <w:rsid w:val="008F01CC"/>
    <w:rsid w:val="008F02BB"/>
    <w:rsid w:val="008F0977"/>
    <w:rsid w:val="008F12AE"/>
    <w:rsid w:val="008F15EA"/>
    <w:rsid w:val="008F1BCB"/>
    <w:rsid w:val="008F201B"/>
    <w:rsid w:val="008F2483"/>
    <w:rsid w:val="008F2633"/>
    <w:rsid w:val="008F2B62"/>
    <w:rsid w:val="008F2BE5"/>
    <w:rsid w:val="008F2CDD"/>
    <w:rsid w:val="008F3614"/>
    <w:rsid w:val="008F4833"/>
    <w:rsid w:val="008F4961"/>
    <w:rsid w:val="008F5890"/>
    <w:rsid w:val="008F5A7E"/>
    <w:rsid w:val="008F689B"/>
    <w:rsid w:val="008F7346"/>
    <w:rsid w:val="008F784E"/>
    <w:rsid w:val="008F7F7D"/>
    <w:rsid w:val="00900149"/>
    <w:rsid w:val="00900AB1"/>
    <w:rsid w:val="009015E7"/>
    <w:rsid w:val="009018C8"/>
    <w:rsid w:val="00901BBF"/>
    <w:rsid w:val="00901F32"/>
    <w:rsid w:val="00902209"/>
    <w:rsid w:val="009029C6"/>
    <w:rsid w:val="0090374C"/>
    <w:rsid w:val="009037F8"/>
    <w:rsid w:val="0090427D"/>
    <w:rsid w:val="009049D2"/>
    <w:rsid w:val="00904D48"/>
    <w:rsid w:val="00905BF3"/>
    <w:rsid w:val="00905E1A"/>
    <w:rsid w:val="00906B1A"/>
    <w:rsid w:val="0090703C"/>
    <w:rsid w:val="00907267"/>
    <w:rsid w:val="009076E0"/>
    <w:rsid w:val="00907A24"/>
    <w:rsid w:val="00907AA1"/>
    <w:rsid w:val="00907AFF"/>
    <w:rsid w:val="00907E3D"/>
    <w:rsid w:val="009101F7"/>
    <w:rsid w:val="009105B5"/>
    <w:rsid w:val="0091087D"/>
    <w:rsid w:val="00910976"/>
    <w:rsid w:val="0091128C"/>
    <w:rsid w:val="009127B6"/>
    <w:rsid w:val="00912E04"/>
    <w:rsid w:val="00913E73"/>
    <w:rsid w:val="00915982"/>
    <w:rsid w:val="00916411"/>
    <w:rsid w:val="00916652"/>
    <w:rsid w:val="00916B82"/>
    <w:rsid w:val="0091779A"/>
    <w:rsid w:val="00920C2D"/>
    <w:rsid w:val="00921027"/>
    <w:rsid w:val="00921505"/>
    <w:rsid w:val="009216D1"/>
    <w:rsid w:val="009217ED"/>
    <w:rsid w:val="00921E4B"/>
    <w:rsid w:val="0092232E"/>
    <w:rsid w:val="009227B9"/>
    <w:rsid w:val="0092307C"/>
    <w:rsid w:val="0092340B"/>
    <w:rsid w:val="0092395F"/>
    <w:rsid w:val="00923D53"/>
    <w:rsid w:val="009245FF"/>
    <w:rsid w:val="009247F6"/>
    <w:rsid w:val="00925757"/>
    <w:rsid w:val="0092585C"/>
    <w:rsid w:val="009259C1"/>
    <w:rsid w:val="00925BF8"/>
    <w:rsid w:val="00926397"/>
    <w:rsid w:val="009264CD"/>
    <w:rsid w:val="00926857"/>
    <w:rsid w:val="009273ED"/>
    <w:rsid w:val="009274DD"/>
    <w:rsid w:val="00927530"/>
    <w:rsid w:val="00927C5C"/>
    <w:rsid w:val="009300A9"/>
    <w:rsid w:val="00930313"/>
    <w:rsid w:val="00930A58"/>
    <w:rsid w:val="00930B2B"/>
    <w:rsid w:val="00930BF3"/>
    <w:rsid w:val="00931170"/>
    <w:rsid w:val="0093178B"/>
    <w:rsid w:val="00931DA2"/>
    <w:rsid w:val="0093215F"/>
    <w:rsid w:val="00932E5B"/>
    <w:rsid w:val="00933B07"/>
    <w:rsid w:val="009340AB"/>
    <w:rsid w:val="009344F7"/>
    <w:rsid w:val="00934678"/>
    <w:rsid w:val="00934EB8"/>
    <w:rsid w:val="00935475"/>
    <w:rsid w:val="00935EF3"/>
    <w:rsid w:val="00936989"/>
    <w:rsid w:val="009369AA"/>
    <w:rsid w:val="00936B88"/>
    <w:rsid w:val="00937570"/>
    <w:rsid w:val="00937F8A"/>
    <w:rsid w:val="00940016"/>
    <w:rsid w:val="00940187"/>
    <w:rsid w:val="00940415"/>
    <w:rsid w:val="0094097C"/>
    <w:rsid w:val="0094215A"/>
    <w:rsid w:val="00942705"/>
    <w:rsid w:val="009427D9"/>
    <w:rsid w:val="009440DB"/>
    <w:rsid w:val="00944210"/>
    <w:rsid w:val="009447D7"/>
    <w:rsid w:val="00944CD3"/>
    <w:rsid w:val="00945B34"/>
    <w:rsid w:val="009471E2"/>
    <w:rsid w:val="009472AF"/>
    <w:rsid w:val="00947BB0"/>
    <w:rsid w:val="0095074C"/>
    <w:rsid w:val="00950772"/>
    <w:rsid w:val="00950ADA"/>
    <w:rsid w:val="00950B73"/>
    <w:rsid w:val="009512F5"/>
    <w:rsid w:val="009516D3"/>
    <w:rsid w:val="00952F31"/>
    <w:rsid w:val="0095309F"/>
    <w:rsid w:val="00953908"/>
    <w:rsid w:val="00953B30"/>
    <w:rsid w:val="00953C1F"/>
    <w:rsid w:val="00954579"/>
    <w:rsid w:val="0095471C"/>
    <w:rsid w:val="009548D9"/>
    <w:rsid w:val="009549C8"/>
    <w:rsid w:val="00954EFC"/>
    <w:rsid w:val="00955CDF"/>
    <w:rsid w:val="0095654E"/>
    <w:rsid w:val="00956E11"/>
    <w:rsid w:val="0096000A"/>
    <w:rsid w:val="0096034E"/>
    <w:rsid w:val="00961795"/>
    <w:rsid w:val="00961B0C"/>
    <w:rsid w:val="00961E64"/>
    <w:rsid w:val="009622E6"/>
    <w:rsid w:val="00962A6D"/>
    <w:rsid w:val="009638AC"/>
    <w:rsid w:val="00963960"/>
    <w:rsid w:val="00965359"/>
    <w:rsid w:val="0096540C"/>
    <w:rsid w:val="00965E03"/>
    <w:rsid w:val="00965ECA"/>
    <w:rsid w:val="0096753B"/>
    <w:rsid w:val="00967977"/>
    <w:rsid w:val="00967AAD"/>
    <w:rsid w:val="00967D88"/>
    <w:rsid w:val="009710A0"/>
    <w:rsid w:val="00971960"/>
    <w:rsid w:val="00971D33"/>
    <w:rsid w:val="00971EEE"/>
    <w:rsid w:val="0097258C"/>
    <w:rsid w:val="009730CD"/>
    <w:rsid w:val="00973218"/>
    <w:rsid w:val="0097323A"/>
    <w:rsid w:val="00973CA5"/>
    <w:rsid w:val="00973F74"/>
    <w:rsid w:val="009746A1"/>
    <w:rsid w:val="00974A13"/>
    <w:rsid w:val="00974B0A"/>
    <w:rsid w:val="0097581F"/>
    <w:rsid w:val="00975B92"/>
    <w:rsid w:val="00976126"/>
    <w:rsid w:val="00976389"/>
    <w:rsid w:val="00976405"/>
    <w:rsid w:val="00976949"/>
    <w:rsid w:val="00976DF9"/>
    <w:rsid w:val="00977080"/>
    <w:rsid w:val="009779EB"/>
    <w:rsid w:val="00977D60"/>
    <w:rsid w:val="009806F4"/>
    <w:rsid w:val="009806FA"/>
    <w:rsid w:val="009807A7"/>
    <w:rsid w:val="009815ED"/>
    <w:rsid w:val="0098162A"/>
    <w:rsid w:val="009818EC"/>
    <w:rsid w:val="009824B7"/>
    <w:rsid w:val="0098265B"/>
    <w:rsid w:val="00982FB5"/>
    <w:rsid w:val="00983846"/>
    <w:rsid w:val="00985359"/>
    <w:rsid w:val="0098594A"/>
    <w:rsid w:val="00985E2C"/>
    <w:rsid w:val="00985E36"/>
    <w:rsid w:val="00985F07"/>
    <w:rsid w:val="0098631B"/>
    <w:rsid w:val="00986C45"/>
    <w:rsid w:val="009875C6"/>
    <w:rsid w:val="00987A0E"/>
    <w:rsid w:val="00987FB6"/>
    <w:rsid w:val="009904E2"/>
    <w:rsid w:val="009905F4"/>
    <w:rsid w:val="0099078C"/>
    <w:rsid w:val="0099086F"/>
    <w:rsid w:val="00990D97"/>
    <w:rsid w:val="009915F5"/>
    <w:rsid w:val="00992A3A"/>
    <w:rsid w:val="00992D34"/>
    <w:rsid w:val="00993873"/>
    <w:rsid w:val="00993B7C"/>
    <w:rsid w:val="00993C19"/>
    <w:rsid w:val="00993CF2"/>
    <w:rsid w:val="00993D5E"/>
    <w:rsid w:val="00994016"/>
    <w:rsid w:val="0099441A"/>
    <w:rsid w:val="00994494"/>
    <w:rsid w:val="00994551"/>
    <w:rsid w:val="0099542C"/>
    <w:rsid w:val="00995597"/>
    <w:rsid w:val="00995788"/>
    <w:rsid w:val="00995F77"/>
    <w:rsid w:val="00996063"/>
    <w:rsid w:val="00996A07"/>
    <w:rsid w:val="00997838"/>
    <w:rsid w:val="00997DD3"/>
    <w:rsid w:val="009A0230"/>
    <w:rsid w:val="009A08D4"/>
    <w:rsid w:val="009A13A9"/>
    <w:rsid w:val="009A1C5F"/>
    <w:rsid w:val="009A23CC"/>
    <w:rsid w:val="009A33B0"/>
    <w:rsid w:val="009A3659"/>
    <w:rsid w:val="009A372F"/>
    <w:rsid w:val="009A3961"/>
    <w:rsid w:val="009A3EBF"/>
    <w:rsid w:val="009A401B"/>
    <w:rsid w:val="009A4608"/>
    <w:rsid w:val="009A5E19"/>
    <w:rsid w:val="009A6085"/>
    <w:rsid w:val="009A6BD8"/>
    <w:rsid w:val="009A721C"/>
    <w:rsid w:val="009A795E"/>
    <w:rsid w:val="009A7C43"/>
    <w:rsid w:val="009B012A"/>
    <w:rsid w:val="009B03F6"/>
    <w:rsid w:val="009B08EA"/>
    <w:rsid w:val="009B0C6D"/>
    <w:rsid w:val="009B0CC7"/>
    <w:rsid w:val="009B0EC9"/>
    <w:rsid w:val="009B129D"/>
    <w:rsid w:val="009B1468"/>
    <w:rsid w:val="009B17FA"/>
    <w:rsid w:val="009B306B"/>
    <w:rsid w:val="009B415E"/>
    <w:rsid w:val="009B424F"/>
    <w:rsid w:val="009B42BE"/>
    <w:rsid w:val="009B47BC"/>
    <w:rsid w:val="009B50C7"/>
    <w:rsid w:val="009B52B9"/>
    <w:rsid w:val="009B5E60"/>
    <w:rsid w:val="009B60F6"/>
    <w:rsid w:val="009B6127"/>
    <w:rsid w:val="009B6B31"/>
    <w:rsid w:val="009B6E22"/>
    <w:rsid w:val="009B7618"/>
    <w:rsid w:val="009B7B4B"/>
    <w:rsid w:val="009C0056"/>
    <w:rsid w:val="009C03DC"/>
    <w:rsid w:val="009C0431"/>
    <w:rsid w:val="009C0516"/>
    <w:rsid w:val="009C0DEC"/>
    <w:rsid w:val="009C13EF"/>
    <w:rsid w:val="009C142B"/>
    <w:rsid w:val="009C1432"/>
    <w:rsid w:val="009C1A5A"/>
    <w:rsid w:val="009C27FA"/>
    <w:rsid w:val="009C2CA5"/>
    <w:rsid w:val="009C2ED6"/>
    <w:rsid w:val="009C3429"/>
    <w:rsid w:val="009C411E"/>
    <w:rsid w:val="009C4139"/>
    <w:rsid w:val="009C4144"/>
    <w:rsid w:val="009C48A5"/>
    <w:rsid w:val="009C634C"/>
    <w:rsid w:val="009C69D8"/>
    <w:rsid w:val="009C6D0F"/>
    <w:rsid w:val="009D07AD"/>
    <w:rsid w:val="009D0ABA"/>
    <w:rsid w:val="009D0E61"/>
    <w:rsid w:val="009D160C"/>
    <w:rsid w:val="009D16CB"/>
    <w:rsid w:val="009D1B23"/>
    <w:rsid w:val="009D1C61"/>
    <w:rsid w:val="009D1CBA"/>
    <w:rsid w:val="009D24BE"/>
    <w:rsid w:val="009D2905"/>
    <w:rsid w:val="009D4167"/>
    <w:rsid w:val="009D41AB"/>
    <w:rsid w:val="009D4D3B"/>
    <w:rsid w:val="009D5035"/>
    <w:rsid w:val="009D52AA"/>
    <w:rsid w:val="009D5C42"/>
    <w:rsid w:val="009D60A1"/>
    <w:rsid w:val="009D60CC"/>
    <w:rsid w:val="009D6278"/>
    <w:rsid w:val="009D655A"/>
    <w:rsid w:val="009D66AB"/>
    <w:rsid w:val="009D6D3F"/>
    <w:rsid w:val="009D6EAE"/>
    <w:rsid w:val="009D745D"/>
    <w:rsid w:val="009D770F"/>
    <w:rsid w:val="009D7E48"/>
    <w:rsid w:val="009E096D"/>
    <w:rsid w:val="009E100A"/>
    <w:rsid w:val="009E10EC"/>
    <w:rsid w:val="009E1210"/>
    <w:rsid w:val="009E15DD"/>
    <w:rsid w:val="009E17AF"/>
    <w:rsid w:val="009E19FA"/>
    <w:rsid w:val="009E1B31"/>
    <w:rsid w:val="009E1EB2"/>
    <w:rsid w:val="009E26B8"/>
    <w:rsid w:val="009E2CC4"/>
    <w:rsid w:val="009E3413"/>
    <w:rsid w:val="009E396F"/>
    <w:rsid w:val="009E3C31"/>
    <w:rsid w:val="009E3CD0"/>
    <w:rsid w:val="009E3D2D"/>
    <w:rsid w:val="009E4026"/>
    <w:rsid w:val="009E4A40"/>
    <w:rsid w:val="009E4AD2"/>
    <w:rsid w:val="009E4C73"/>
    <w:rsid w:val="009E5368"/>
    <w:rsid w:val="009E611E"/>
    <w:rsid w:val="009E6BBB"/>
    <w:rsid w:val="009E6E10"/>
    <w:rsid w:val="009E72E5"/>
    <w:rsid w:val="009E76C9"/>
    <w:rsid w:val="009E78EB"/>
    <w:rsid w:val="009E7AF7"/>
    <w:rsid w:val="009F00F3"/>
    <w:rsid w:val="009F0432"/>
    <w:rsid w:val="009F0930"/>
    <w:rsid w:val="009F0CA3"/>
    <w:rsid w:val="009F12F4"/>
    <w:rsid w:val="009F1842"/>
    <w:rsid w:val="009F2553"/>
    <w:rsid w:val="009F268C"/>
    <w:rsid w:val="009F26E5"/>
    <w:rsid w:val="009F27CB"/>
    <w:rsid w:val="009F293A"/>
    <w:rsid w:val="009F2DDB"/>
    <w:rsid w:val="009F2FB0"/>
    <w:rsid w:val="009F3265"/>
    <w:rsid w:val="009F40E3"/>
    <w:rsid w:val="009F4515"/>
    <w:rsid w:val="009F4748"/>
    <w:rsid w:val="009F47CC"/>
    <w:rsid w:val="009F4BAB"/>
    <w:rsid w:val="009F5092"/>
    <w:rsid w:val="009F6643"/>
    <w:rsid w:val="009F6FE4"/>
    <w:rsid w:val="009F7B89"/>
    <w:rsid w:val="00A001D8"/>
    <w:rsid w:val="00A018EB"/>
    <w:rsid w:val="00A01F22"/>
    <w:rsid w:val="00A020A4"/>
    <w:rsid w:val="00A02421"/>
    <w:rsid w:val="00A03279"/>
    <w:rsid w:val="00A03B9E"/>
    <w:rsid w:val="00A03DB3"/>
    <w:rsid w:val="00A042C9"/>
    <w:rsid w:val="00A04416"/>
    <w:rsid w:val="00A04527"/>
    <w:rsid w:val="00A04F7E"/>
    <w:rsid w:val="00A05213"/>
    <w:rsid w:val="00A05946"/>
    <w:rsid w:val="00A0594B"/>
    <w:rsid w:val="00A05A92"/>
    <w:rsid w:val="00A064F6"/>
    <w:rsid w:val="00A06ACF"/>
    <w:rsid w:val="00A06DE9"/>
    <w:rsid w:val="00A076D6"/>
    <w:rsid w:val="00A104B0"/>
    <w:rsid w:val="00A1066F"/>
    <w:rsid w:val="00A10C1F"/>
    <w:rsid w:val="00A11031"/>
    <w:rsid w:val="00A12177"/>
    <w:rsid w:val="00A124A3"/>
    <w:rsid w:val="00A12636"/>
    <w:rsid w:val="00A13092"/>
    <w:rsid w:val="00A133D6"/>
    <w:rsid w:val="00A135E7"/>
    <w:rsid w:val="00A147EB"/>
    <w:rsid w:val="00A14B2E"/>
    <w:rsid w:val="00A14DDA"/>
    <w:rsid w:val="00A1502C"/>
    <w:rsid w:val="00A15A67"/>
    <w:rsid w:val="00A15DAF"/>
    <w:rsid w:val="00A165D6"/>
    <w:rsid w:val="00A165E4"/>
    <w:rsid w:val="00A16862"/>
    <w:rsid w:val="00A16D7D"/>
    <w:rsid w:val="00A17441"/>
    <w:rsid w:val="00A17575"/>
    <w:rsid w:val="00A17B3E"/>
    <w:rsid w:val="00A17C33"/>
    <w:rsid w:val="00A20A64"/>
    <w:rsid w:val="00A20DFE"/>
    <w:rsid w:val="00A20FA0"/>
    <w:rsid w:val="00A21975"/>
    <w:rsid w:val="00A21F69"/>
    <w:rsid w:val="00A22004"/>
    <w:rsid w:val="00A227E1"/>
    <w:rsid w:val="00A22B3C"/>
    <w:rsid w:val="00A22B6C"/>
    <w:rsid w:val="00A22F63"/>
    <w:rsid w:val="00A22FD9"/>
    <w:rsid w:val="00A23C7F"/>
    <w:rsid w:val="00A245E6"/>
    <w:rsid w:val="00A258FB"/>
    <w:rsid w:val="00A25D0D"/>
    <w:rsid w:val="00A26620"/>
    <w:rsid w:val="00A26D99"/>
    <w:rsid w:val="00A27007"/>
    <w:rsid w:val="00A27247"/>
    <w:rsid w:val="00A277AD"/>
    <w:rsid w:val="00A27EF6"/>
    <w:rsid w:val="00A309E9"/>
    <w:rsid w:val="00A30E5F"/>
    <w:rsid w:val="00A30F3A"/>
    <w:rsid w:val="00A310AB"/>
    <w:rsid w:val="00A31492"/>
    <w:rsid w:val="00A31528"/>
    <w:rsid w:val="00A32D95"/>
    <w:rsid w:val="00A32E1E"/>
    <w:rsid w:val="00A338A6"/>
    <w:rsid w:val="00A33A85"/>
    <w:rsid w:val="00A33B42"/>
    <w:rsid w:val="00A34053"/>
    <w:rsid w:val="00A34080"/>
    <w:rsid w:val="00A34224"/>
    <w:rsid w:val="00A343A9"/>
    <w:rsid w:val="00A34BF3"/>
    <w:rsid w:val="00A35305"/>
    <w:rsid w:val="00A35A68"/>
    <w:rsid w:val="00A36B0D"/>
    <w:rsid w:val="00A36CD8"/>
    <w:rsid w:val="00A370A3"/>
    <w:rsid w:val="00A378E2"/>
    <w:rsid w:val="00A378E5"/>
    <w:rsid w:val="00A400E3"/>
    <w:rsid w:val="00A40276"/>
    <w:rsid w:val="00A414C8"/>
    <w:rsid w:val="00A41943"/>
    <w:rsid w:val="00A41D04"/>
    <w:rsid w:val="00A428DC"/>
    <w:rsid w:val="00A42A5F"/>
    <w:rsid w:val="00A42DA0"/>
    <w:rsid w:val="00A42EF6"/>
    <w:rsid w:val="00A42FA6"/>
    <w:rsid w:val="00A43091"/>
    <w:rsid w:val="00A43206"/>
    <w:rsid w:val="00A43643"/>
    <w:rsid w:val="00A43F39"/>
    <w:rsid w:val="00A44225"/>
    <w:rsid w:val="00A442AF"/>
    <w:rsid w:val="00A44359"/>
    <w:rsid w:val="00A44564"/>
    <w:rsid w:val="00A4456A"/>
    <w:rsid w:val="00A448E2"/>
    <w:rsid w:val="00A449F0"/>
    <w:rsid w:val="00A44D8F"/>
    <w:rsid w:val="00A46307"/>
    <w:rsid w:val="00A466D9"/>
    <w:rsid w:val="00A46B4A"/>
    <w:rsid w:val="00A471F3"/>
    <w:rsid w:val="00A503CE"/>
    <w:rsid w:val="00A504CF"/>
    <w:rsid w:val="00A53493"/>
    <w:rsid w:val="00A53F93"/>
    <w:rsid w:val="00A5429A"/>
    <w:rsid w:val="00A54660"/>
    <w:rsid w:val="00A54876"/>
    <w:rsid w:val="00A54F7B"/>
    <w:rsid w:val="00A56EA7"/>
    <w:rsid w:val="00A571F4"/>
    <w:rsid w:val="00A57FB8"/>
    <w:rsid w:val="00A600A9"/>
    <w:rsid w:val="00A609A6"/>
    <w:rsid w:val="00A60C7A"/>
    <w:rsid w:val="00A617FB"/>
    <w:rsid w:val="00A61948"/>
    <w:rsid w:val="00A61C43"/>
    <w:rsid w:val="00A62F32"/>
    <w:rsid w:val="00A63328"/>
    <w:rsid w:val="00A6478B"/>
    <w:rsid w:val="00A65DB4"/>
    <w:rsid w:val="00A661B2"/>
    <w:rsid w:val="00A66681"/>
    <w:rsid w:val="00A666E8"/>
    <w:rsid w:val="00A66AC1"/>
    <w:rsid w:val="00A66AEE"/>
    <w:rsid w:val="00A67D05"/>
    <w:rsid w:val="00A70C2E"/>
    <w:rsid w:val="00A70FDC"/>
    <w:rsid w:val="00A72BDE"/>
    <w:rsid w:val="00A731A4"/>
    <w:rsid w:val="00A7370F"/>
    <w:rsid w:val="00A73B16"/>
    <w:rsid w:val="00A7415D"/>
    <w:rsid w:val="00A745D8"/>
    <w:rsid w:val="00A75969"/>
    <w:rsid w:val="00A7599F"/>
    <w:rsid w:val="00A7602C"/>
    <w:rsid w:val="00A760A5"/>
    <w:rsid w:val="00A76AF5"/>
    <w:rsid w:val="00A77AE9"/>
    <w:rsid w:val="00A77BBC"/>
    <w:rsid w:val="00A77C71"/>
    <w:rsid w:val="00A77FEF"/>
    <w:rsid w:val="00A8110B"/>
    <w:rsid w:val="00A821CA"/>
    <w:rsid w:val="00A83368"/>
    <w:rsid w:val="00A837A8"/>
    <w:rsid w:val="00A83E2F"/>
    <w:rsid w:val="00A840C2"/>
    <w:rsid w:val="00A84916"/>
    <w:rsid w:val="00A84FEC"/>
    <w:rsid w:val="00A85005"/>
    <w:rsid w:val="00A85842"/>
    <w:rsid w:val="00A85E63"/>
    <w:rsid w:val="00A863DA"/>
    <w:rsid w:val="00A8682E"/>
    <w:rsid w:val="00A8685C"/>
    <w:rsid w:val="00A86D44"/>
    <w:rsid w:val="00A86D45"/>
    <w:rsid w:val="00A87082"/>
    <w:rsid w:val="00A873BF"/>
    <w:rsid w:val="00A876AA"/>
    <w:rsid w:val="00A87748"/>
    <w:rsid w:val="00A902A8"/>
    <w:rsid w:val="00A90575"/>
    <w:rsid w:val="00A905E1"/>
    <w:rsid w:val="00A90E83"/>
    <w:rsid w:val="00A90EDB"/>
    <w:rsid w:val="00A917B0"/>
    <w:rsid w:val="00A9183F"/>
    <w:rsid w:val="00A91EA5"/>
    <w:rsid w:val="00A9220B"/>
    <w:rsid w:val="00A92423"/>
    <w:rsid w:val="00A929A3"/>
    <w:rsid w:val="00A92CAB"/>
    <w:rsid w:val="00A933B9"/>
    <w:rsid w:val="00A937D6"/>
    <w:rsid w:val="00A938D6"/>
    <w:rsid w:val="00A93E9C"/>
    <w:rsid w:val="00A94716"/>
    <w:rsid w:val="00A94864"/>
    <w:rsid w:val="00A9486C"/>
    <w:rsid w:val="00A949B6"/>
    <w:rsid w:val="00A94BCA"/>
    <w:rsid w:val="00A94E90"/>
    <w:rsid w:val="00A94F7F"/>
    <w:rsid w:val="00A950BF"/>
    <w:rsid w:val="00A955B2"/>
    <w:rsid w:val="00A95656"/>
    <w:rsid w:val="00A957EC"/>
    <w:rsid w:val="00A96151"/>
    <w:rsid w:val="00A96B27"/>
    <w:rsid w:val="00A96F96"/>
    <w:rsid w:val="00A9737A"/>
    <w:rsid w:val="00A973F4"/>
    <w:rsid w:val="00A976FC"/>
    <w:rsid w:val="00AA12A5"/>
    <w:rsid w:val="00AA1397"/>
    <w:rsid w:val="00AA1433"/>
    <w:rsid w:val="00AA185E"/>
    <w:rsid w:val="00AA1B75"/>
    <w:rsid w:val="00AA260A"/>
    <w:rsid w:val="00AA298E"/>
    <w:rsid w:val="00AA322E"/>
    <w:rsid w:val="00AA337D"/>
    <w:rsid w:val="00AA3830"/>
    <w:rsid w:val="00AA394A"/>
    <w:rsid w:val="00AA42C0"/>
    <w:rsid w:val="00AA466A"/>
    <w:rsid w:val="00AA4738"/>
    <w:rsid w:val="00AA48D6"/>
    <w:rsid w:val="00AA4F1D"/>
    <w:rsid w:val="00AA50B7"/>
    <w:rsid w:val="00AA58DD"/>
    <w:rsid w:val="00AA6016"/>
    <w:rsid w:val="00AA60C8"/>
    <w:rsid w:val="00AA62B5"/>
    <w:rsid w:val="00AA71D8"/>
    <w:rsid w:val="00AA7220"/>
    <w:rsid w:val="00AA7709"/>
    <w:rsid w:val="00AA788D"/>
    <w:rsid w:val="00AA78F6"/>
    <w:rsid w:val="00AA7B06"/>
    <w:rsid w:val="00AA7E8B"/>
    <w:rsid w:val="00AA7FE1"/>
    <w:rsid w:val="00AB1289"/>
    <w:rsid w:val="00AB17A0"/>
    <w:rsid w:val="00AB1AAF"/>
    <w:rsid w:val="00AB257F"/>
    <w:rsid w:val="00AB2688"/>
    <w:rsid w:val="00AB2803"/>
    <w:rsid w:val="00AB2B8E"/>
    <w:rsid w:val="00AB3005"/>
    <w:rsid w:val="00AB32B9"/>
    <w:rsid w:val="00AB3F8D"/>
    <w:rsid w:val="00AB40FA"/>
    <w:rsid w:val="00AB4446"/>
    <w:rsid w:val="00AB489C"/>
    <w:rsid w:val="00AB4B62"/>
    <w:rsid w:val="00AB50BC"/>
    <w:rsid w:val="00AB5415"/>
    <w:rsid w:val="00AB576F"/>
    <w:rsid w:val="00AB6B04"/>
    <w:rsid w:val="00AB6E81"/>
    <w:rsid w:val="00AB788A"/>
    <w:rsid w:val="00AC068C"/>
    <w:rsid w:val="00AC076A"/>
    <w:rsid w:val="00AC0BE4"/>
    <w:rsid w:val="00AC1453"/>
    <w:rsid w:val="00AC1469"/>
    <w:rsid w:val="00AC14B7"/>
    <w:rsid w:val="00AC15FE"/>
    <w:rsid w:val="00AC265D"/>
    <w:rsid w:val="00AC3B3F"/>
    <w:rsid w:val="00AC4214"/>
    <w:rsid w:val="00AC4580"/>
    <w:rsid w:val="00AC466D"/>
    <w:rsid w:val="00AC4840"/>
    <w:rsid w:val="00AC4B3A"/>
    <w:rsid w:val="00AC4C1F"/>
    <w:rsid w:val="00AC5081"/>
    <w:rsid w:val="00AC5DFA"/>
    <w:rsid w:val="00AC639F"/>
    <w:rsid w:val="00AC6500"/>
    <w:rsid w:val="00AC689B"/>
    <w:rsid w:val="00AC7A50"/>
    <w:rsid w:val="00AD06DB"/>
    <w:rsid w:val="00AD087B"/>
    <w:rsid w:val="00AD20EF"/>
    <w:rsid w:val="00AD23AB"/>
    <w:rsid w:val="00AD2FAA"/>
    <w:rsid w:val="00AD33E0"/>
    <w:rsid w:val="00AD3A7F"/>
    <w:rsid w:val="00AD3CE9"/>
    <w:rsid w:val="00AD45CF"/>
    <w:rsid w:val="00AD4774"/>
    <w:rsid w:val="00AD48F6"/>
    <w:rsid w:val="00AD544A"/>
    <w:rsid w:val="00AD5674"/>
    <w:rsid w:val="00AD57D1"/>
    <w:rsid w:val="00AD75D6"/>
    <w:rsid w:val="00AD7E1D"/>
    <w:rsid w:val="00AD7E53"/>
    <w:rsid w:val="00AE0850"/>
    <w:rsid w:val="00AE1498"/>
    <w:rsid w:val="00AE177E"/>
    <w:rsid w:val="00AE1DD9"/>
    <w:rsid w:val="00AE253D"/>
    <w:rsid w:val="00AE277D"/>
    <w:rsid w:val="00AE2862"/>
    <w:rsid w:val="00AE3252"/>
    <w:rsid w:val="00AE3F4C"/>
    <w:rsid w:val="00AE3FA0"/>
    <w:rsid w:val="00AE4027"/>
    <w:rsid w:val="00AE4881"/>
    <w:rsid w:val="00AE5CE3"/>
    <w:rsid w:val="00AE5EE2"/>
    <w:rsid w:val="00AE628C"/>
    <w:rsid w:val="00AE6405"/>
    <w:rsid w:val="00AE667C"/>
    <w:rsid w:val="00AE697F"/>
    <w:rsid w:val="00AE6A21"/>
    <w:rsid w:val="00AE6BEA"/>
    <w:rsid w:val="00AE6EC5"/>
    <w:rsid w:val="00AE6F30"/>
    <w:rsid w:val="00AE72F6"/>
    <w:rsid w:val="00AE747B"/>
    <w:rsid w:val="00AE7A48"/>
    <w:rsid w:val="00AE7E37"/>
    <w:rsid w:val="00AF0A9F"/>
    <w:rsid w:val="00AF113C"/>
    <w:rsid w:val="00AF1383"/>
    <w:rsid w:val="00AF14F9"/>
    <w:rsid w:val="00AF18F5"/>
    <w:rsid w:val="00AF2413"/>
    <w:rsid w:val="00AF2501"/>
    <w:rsid w:val="00AF4132"/>
    <w:rsid w:val="00AF55F3"/>
    <w:rsid w:val="00AF5B9F"/>
    <w:rsid w:val="00AF6053"/>
    <w:rsid w:val="00AF6154"/>
    <w:rsid w:val="00AF64E8"/>
    <w:rsid w:val="00AF6738"/>
    <w:rsid w:val="00AF677A"/>
    <w:rsid w:val="00AF6BAC"/>
    <w:rsid w:val="00AF7BD1"/>
    <w:rsid w:val="00AF7E2E"/>
    <w:rsid w:val="00AF7F58"/>
    <w:rsid w:val="00B00744"/>
    <w:rsid w:val="00B007CB"/>
    <w:rsid w:val="00B008BA"/>
    <w:rsid w:val="00B01054"/>
    <w:rsid w:val="00B010CA"/>
    <w:rsid w:val="00B013DF"/>
    <w:rsid w:val="00B0147A"/>
    <w:rsid w:val="00B0170E"/>
    <w:rsid w:val="00B01901"/>
    <w:rsid w:val="00B0193B"/>
    <w:rsid w:val="00B02040"/>
    <w:rsid w:val="00B02961"/>
    <w:rsid w:val="00B02C4D"/>
    <w:rsid w:val="00B03901"/>
    <w:rsid w:val="00B03E6B"/>
    <w:rsid w:val="00B03F2B"/>
    <w:rsid w:val="00B03F87"/>
    <w:rsid w:val="00B0401A"/>
    <w:rsid w:val="00B04B43"/>
    <w:rsid w:val="00B04C21"/>
    <w:rsid w:val="00B04DA6"/>
    <w:rsid w:val="00B0512F"/>
    <w:rsid w:val="00B05F99"/>
    <w:rsid w:val="00B06064"/>
    <w:rsid w:val="00B060FE"/>
    <w:rsid w:val="00B063D8"/>
    <w:rsid w:val="00B0652F"/>
    <w:rsid w:val="00B07B36"/>
    <w:rsid w:val="00B100C2"/>
    <w:rsid w:val="00B1015D"/>
    <w:rsid w:val="00B10FA6"/>
    <w:rsid w:val="00B11405"/>
    <w:rsid w:val="00B11446"/>
    <w:rsid w:val="00B1149F"/>
    <w:rsid w:val="00B11C85"/>
    <w:rsid w:val="00B12B2A"/>
    <w:rsid w:val="00B12CBB"/>
    <w:rsid w:val="00B1317A"/>
    <w:rsid w:val="00B13D27"/>
    <w:rsid w:val="00B13D48"/>
    <w:rsid w:val="00B140A2"/>
    <w:rsid w:val="00B140D3"/>
    <w:rsid w:val="00B146A6"/>
    <w:rsid w:val="00B146A9"/>
    <w:rsid w:val="00B1485C"/>
    <w:rsid w:val="00B150D4"/>
    <w:rsid w:val="00B15238"/>
    <w:rsid w:val="00B1555A"/>
    <w:rsid w:val="00B155FF"/>
    <w:rsid w:val="00B1575F"/>
    <w:rsid w:val="00B15D59"/>
    <w:rsid w:val="00B16189"/>
    <w:rsid w:val="00B161CA"/>
    <w:rsid w:val="00B1673A"/>
    <w:rsid w:val="00B16988"/>
    <w:rsid w:val="00B169A3"/>
    <w:rsid w:val="00B16D33"/>
    <w:rsid w:val="00B17513"/>
    <w:rsid w:val="00B20065"/>
    <w:rsid w:val="00B20B9A"/>
    <w:rsid w:val="00B20FD8"/>
    <w:rsid w:val="00B215EE"/>
    <w:rsid w:val="00B21CBD"/>
    <w:rsid w:val="00B21D3A"/>
    <w:rsid w:val="00B2229A"/>
    <w:rsid w:val="00B223A3"/>
    <w:rsid w:val="00B22814"/>
    <w:rsid w:val="00B22BB1"/>
    <w:rsid w:val="00B23B9D"/>
    <w:rsid w:val="00B24A80"/>
    <w:rsid w:val="00B25683"/>
    <w:rsid w:val="00B256F2"/>
    <w:rsid w:val="00B257B0"/>
    <w:rsid w:val="00B25E68"/>
    <w:rsid w:val="00B2649A"/>
    <w:rsid w:val="00B266BF"/>
    <w:rsid w:val="00B26732"/>
    <w:rsid w:val="00B26AA0"/>
    <w:rsid w:val="00B270FF"/>
    <w:rsid w:val="00B273D5"/>
    <w:rsid w:val="00B277F3"/>
    <w:rsid w:val="00B278A2"/>
    <w:rsid w:val="00B27B3D"/>
    <w:rsid w:val="00B306B7"/>
    <w:rsid w:val="00B30E84"/>
    <w:rsid w:val="00B3110C"/>
    <w:rsid w:val="00B31532"/>
    <w:rsid w:val="00B3154D"/>
    <w:rsid w:val="00B31682"/>
    <w:rsid w:val="00B31B81"/>
    <w:rsid w:val="00B32248"/>
    <w:rsid w:val="00B32958"/>
    <w:rsid w:val="00B32A9D"/>
    <w:rsid w:val="00B32AEF"/>
    <w:rsid w:val="00B32B31"/>
    <w:rsid w:val="00B32C55"/>
    <w:rsid w:val="00B33373"/>
    <w:rsid w:val="00B33A66"/>
    <w:rsid w:val="00B33B9D"/>
    <w:rsid w:val="00B33F4E"/>
    <w:rsid w:val="00B3418D"/>
    <w:rsid w:val="00B3443A"/>
    <w:rsid w:val="00B34B10"/>
    <w:rsid w:val="00B3564A"/>
    <w:rsid w:val="00B35A95"/>
    <w:rsid w:val="00B35D1E"/>
    <w:rsid w:val="00B3607F"/>
    <w:rsid w:val="00B360CE"/>
    <w:rsid w:val="00B3743D"/>
    <w:rsid w:val="00B37F38"/>
    <w:rsid w:val="00B401E7"/>
    <w:rsid w:val="00B403A4"/>
    <w:rsid w:val="00B403C0"/>
    <w:rsid w:val="00B403E0"/>
    <w:rsid w:val="00B405E9"/>
    <w:rsid w:val="00B416DE"/>
    <w:rsid w:val="00B41CF6"/>
    <w:rsid w:val="00B4224B"/>
    <w:rsid w:val="00B426CB"/>
    <w:rsid w:val="00B42EE5"/>
    <w:rsid w:val="00B4316E"/>
    <w:rsid w:val="00B4410C"/>
    <w:rsid w:val="00B44C11"/>
    <w:rsid w:val="00B45339"/>
    <w:rsid w:val="00B455DE"/>
    <w:rsid w:val="00B47003"/>
    <w:rsid w:val="00B47045"/>
    <w:rsid w:val="00B47104"/>
    <w:rsid w:val="00B47111"/>
    <w:rsid w:val="00B473D8"/>
    <w:rsid w:val="00B474FD"/>
    <w:rsid w:val="00B47C6C"/>
    <w:rsid w:val="00B51B3C"/>
    <w:rsid w:val="00B51CC9"/>
    <w:rsid w:val="00B51EDD"/>
    <w:rsid w:val="00B5223E"/>
    <w:rsid w:val="00B52D56"/>
    <w:rsid w:val="00B53783"/>
    <w:rsid w:val="00B53F35"/>
    <w:rsid w:val="00B5419C"/>
    <w:rsid w:val="00B54279"/>
    <w:rsid w:val="00B54C10"/>
    <w:rsid w:val="00B55262"/>
    <w:rsid w:val="00B55383"/>
    <w:rsid w:val="00B55397"/>
    <w:rsid w:val="00B55950"/>
    <w:rsid w:val="00B55C06"/>
    <w:rsid w:val="00B566AC"/>
    <w:rsid w:val="00B56D4D"/>
    <w:rsid w:val="00B573D8"/>
    <w:rsid w:val="00B576C6"/>
    <w:rsid w:val="00B57C3A"/>
    <w:rsid w:val="00B57FF2"/>
    <w:rsid w:val="00B60EC1"/>
    <w:rsid w:val="00B617E8"/>
    <w:rsid w:val="00B618E8"/>
    <w:rsid w:val="00B622F7"/>
    <w:rsid w:val="00B623CE"/>
    <w:rsid w:val="00B624BF"/>
    <w:rsid w:val="00B6269E"/>
    <w:rsid w:val="00B626FB"/>
    <w:rsid w:val="00B62CD2"/>
    <w:rsid w:val="00B63B73"/>
    <w:rsid w:val="00B63FA8"/>
    <w:rsid w:val="00B64001"/>
    <w:rsid w:val="00B64537"/>
    <w:rsid w:val="00B64729"/>
    <w:rsid w:val="00B64CD9"/>
    <w:rsid w:val="00B64CF1"/>
    <w:rsid w:val="00B64EA7"/>
    <w:rsid w:val="00B65243"/>
    <w:rsid w:val="00B6534E"/>
    <w:rsid w:val="00B65E83"/>
    <w:rsid w:val="00B65EE8"/>
    <w:rsid w:val="00B6630B"/>
    <w:rsid w:val="00B6687C"/>
    <w:rsid w:val="00B670BC"/>
    <w:rsid w:val="00B67219"/>
    <w:rsid w:val="00B67BC4"/>
    <w:rsid w:val="00B704B6"/>
    <w:rsid w:val="00B70564"/>
    <w:rsid w:val="00B705CC"/>
    <w:rsid w:val="00B70749"/>
    <w:rsid w:val="00B70A24"/>
    <w:rsid w:val="00B7122B"/>
    <w:rsid w:val="00B71306"/>
    <w:rsid w:val="00B71E81"/>
    <w:rsid w:val="00B722D4"/>
    <w:rsid w:val="00B726A9"/>
    <w:rsid w:val="00B728D6"/>
    <w:rsid w:val="00B72C2C"/>
    <w:rsid w:val="00B730B4"/>
    <w:rsid w:val="00B73123"/>
    <w:rsid w:val="00B73726"/>
    <w:rsid w:val="00B73E97"/>
    <w:rsid w:val="00B74123"/>
    <w:rsid w:val="00B7414B"/>
    <w:rsid w:val="00B7637F"/>
    <w:rsid w:val="00B769CA"/>
    <w:rsid w:val="00B77DE8"/>
    <w:rsid w:val="00B77EA5"/>
    <w:rsid w:val="00B8050D"/>
    <w:rsid w:val="00B80719"/>
    <w:rsid w:val="00B807AE"/>
    <w:rsid w:val="00B81368"/>
    <w:rsid w:val="00B8136F"/>
    <w:rsid w:val="00B82F6A"/>
    <w:rsid w:val="00B83F84"/>
    <w:rsid w:val="00B83F92"/>
    <w:rsid w:val="00B84CD4"/>
    <w:rsid w:val="00B853E4"/>
    <w:rsid w:val="00B85683"/>
    <w:rsid w:val="00B85746"/>
    <w:rsid w:val="00B85AEA"/>
    <w:rsid w:val="00B86CB4"/>
    <w:rsid w:val="00B900D9"/>
    <w:rsid w:val="00B90104"/>
    <w:rsid w:val="00B908C5"/>
    <w:rsid w:val="00B909A7"/>
    <w:rsid w:val="00B911BA"/>
    <w:rsid w:val="00B9124F"/>
    <w:rsid w:val="00B918C0"/>
    <w:rsid w:val="00B9269D"/>
    <w:rsid w:val="00B92E65"/>
    <w:rsid w:val="00B92ED4"/>
    <w:rsid w:val="00B92F58"/>
    <w:rsid w:val="00B93154"/>
    <w:rsid w:val="00B93786"/>
    <w:rsid w:val="00B93FC4"/>
    <w:rsid w:val="00B94793"/>
    <w:rsid w:val="00B94F29"/>
    <w:rsid w:val="00B94FDB"/>
    <w:rsid w:val="00B9578B"/>
    <w:rsid w:val="00B95998"/>
    <w:rsid w:val="00B95A74"/>
    <w:rsid w:val="00B95F2C"/>
    <w:rsid w:val="00B95FE9"/>
    <w:rsid w:val="00B96270"/>
    <w:rsid w:val="00B96D34"/>
    <w:rsid w:val="00B97024"/>
    <w:rsid w:val="00B977CE"/>
    <w:rsid w:val="00B97F30"/>
    <w:rsid w:val="00BA012B"/>
    <w:rsid w:val="00BA065E"/>
    <w:rsid w:val="00BA0F0A"/>
    <w:rsid w:val="00BA119C"/>
    <w:rsid w:val="00BA2037"/>
    <w:rsid w:val="00BA27A1"/>
    <w:rsid w:val="00BA380B"/>
    <w:rsid w:val="00BA3A3A"/>
    <w:rsid w:val="00BA3CAC"/>
    <w:rsid w:val="00BA3D69"/>
    <w:rsid w:val="00BA46BE"/>
    <w:rsid w:val="00BA49B9"/>
    <w:rsid w:val="00BA58F5"/>
    <w:rsid w:val="00BA59CD"/>
    <w:rsid w:val="00BA668F"/>
    <w:rsid w:val="00BA67BD"/>
    <w:rsid w:val="00BA6912"/>
    <w:rsid w:val="00BA6B82"/>
    <w:rsid w:val="00BA70E9"/>
    <w:rsid w:val="00BB11A0"/>
    <w:rsid w:val="00BB1551"/>
    <w:rsid w:val="00BB22F8"/>
    <w:rsid w:val="00BB246A"/>
    <w:rsid w:val="00BB26E3"/>
    <w:rsid w:val="00BB2843"/>
    <w:rsid w:val="00BB33DF"/>
    <w:rsid w:val="00BB3964"/>
    <w:rsid w:val="00BB3B57"/>
    <w:rsid w:val="00BB47E0"/>
    <w:rsid w:val="00BB5604"/>
    <w:rsid w:val="00BB592F"/>
    <w:rsid w:val="00BB5A1A"/>
    <w:rsid w:val="00BB6066"/>
    <w:rsid w:val="00BB6199"/>
    <w:rsid w:val="00BB642D"/>
    <w:rsid w:val="00BB65D7"/>
    <w:rsid w:val="00BB66FC"/>
    <w:rsid w:val="00BB7922"/>
    <w:rsid w:val="00BC0120"/>
    <w:rsid w:val="00BC11FD"/>
    <w:rsid w:val="00BC1284"/>
    <w:rsid w:val="00BC2D2C"/>
    <w:rsid w:val="00BC33C6"/>
    <w:rsid w:val="00BC39CD"/>
    <w:rsid w:val="00BC41BD"/>
    <w:rsid w:val="00BC575B"/>
    <w:rsid w:val="00BC5834"/>
    <w:rsid w:val="00BC6650"/>
    <w:rsid w:val="00BC669D"/>
    <w:rsid w:val="00BC6C25"/>
    <w:rsid w:val="00BC7012"/>
    <w:rsid w:val="00BC75F8"/>
    <w:rsid w:val="00BD068F"/>
    <w:rsid w:val="00BD0AC7"/>
    <w:rsid w:val="00BD0B92"/>
    <w:rsid w:val="00BD0ED7"/>
    <w:rsid w:val="00BD203E"/>
    <w:rsid w:val="00BD20A0"/>
    <w:rsid w:val="00BD2982"/>
    <w:rsid w:val="00BD2BDD"/>
    <w:rsid w:val="00BD32C5"/>
    <w:rsid w:val="00BD35E1"/>
    <w:rsid w:val="00BD39B6"/>
    <w:rsid w:val="00BD4834"/>
    <w:rsid w:val="00BD4E72"/>
    <w:rsid w:val="00BD5A19"/>
    <w:rsid w:val="00BD65DA"/>
    <w:rsid w:val="00BD6B41"/>
    <w:rsid w:val="00BD6F99"/>
    <w:rsid w:val="00BD7401"/>
    <w:rsid w:val="00BD7AD8"/>
    <w:rsid w:val="00BD7B96"/>
    <w:rsid w:val="00BD7C8C"/>
    <w:rsid w:val="00BE0EEF"/>
    <w:rsid w:val="00BE144D"/>
    <w:rsid w:val="00BE1519"/>
    <w:rsid w:val="00BE2D1B"/>
    <w:rsid w:val="00BE2EAA"/>
    <w:rsid w:val="00BE305F"/>
    <w:rsid w:val="00BE3CA5"/>
    <w:rsid w:val="00BE3EEC"/>
    <w:rsid w:val="00BE44D1"/>
    <w:rsid w:val="00BE476C"/>
    <w:rsid w:val="00BE489F"/>
    <w:rsid w:val="00BE4F8A"/>
    <w:rsid w:val="00BE529A"/>
    <w:rsid w:val="00BE54C2"/>
    <w:rsid w:val="00BE59F3"/>
    <w:rsid w:val="00BE5F15"/>
    <w:rsid w:val="00BE6697"/>
    <w:rsid w:val="00BE777D"/>
    <w:rsid w:val="00BF017F"/>
    <w:rsid w:val="00BF01BE"/>
    <w:rsid w:val="00BF01F0"/>
    <w:rsid w:val="00BF0344"/>
    <w:rsid w:val="00BF0646"/>
    <w:rsid w:val="00BF1342"/>
    <w:rsid w:val="00BF202E"/>
    <w:rsid w:val="00BF21AA"/>
    <w:rsid w:val="00BF22A9"/>
    <w:rsid w:val="00BF22E6"/>
    <w:rsid w:val="00BF2498"/>
    <w:rsid w:val="00BF2771"/>
    <w:rsid w:val="00BF2CA4"/>
    <w:rsid w:val="00BF2E0A"/>
    <w:rsid w:val="00BF3BC8"/>
    <w:rsid w:val="00BF3DCF"/>
    <w:rsid w:val="00BF4606"/>
    <w:rsid w:val="00BF4DD5"/>
    <w:rsid w:val="00BF4EA8"/>
    <w:rsid w:val="00BF50F7"/>
    <w:rsid w:val="00BF53ED"/>
    <w:rsid w:val="00BF5669"/>
    <w:rsid w:val="00BF574D"/>
    <w:rsid w:val="00BF5D66"/>
    <w:rsid w:val="00BF6072"/>
    <w:rsid w:val="00BF638F"/>
    <w:rsid w:val="00BF74C6"/>
    <w:rsid w:val="00BF7CBB"/>
    <w:rsid w:val="00C00749"/>
    <w:rsid w:val="00C01471"/>
    <w:rsid w:val="00C01DDC"/>
    <w:rsid w:val="00C02410"/>
    <w:rsid w:val="00C0287B"/>
    <w:rsid w:val="00C03328"/>
    <w:rsid w:val="00C0415D"/>
    <w:rsid w:val="00C042DE"/>
    <w:rsid w:val="00C045D2"/>
    <w:rsid w:val="00C04696"/>
    <w:rsid w:val="00C04815"/>
    <w:rsid w:val="00C04E55"/>
    <w:rsid w:val="00C05715"/>
    <w:rsid w:val="00C05A0F"/>
    <w:rsid w:val="00C05AC3"/>
    <w:rsid w:val="00C05AD4"/>
    <w:rsid w:val="00C0649B"/>
    <w:rsid w:val="00C06D7F"/>
    <w:rsid w:val="00C07049"/>
    <w:rsid w:val="00C0717E"/>
    <w:rsid w:val="00C11087"/>
    <w:rsid w:val="00C1119C"/>
    <w:rsid w:val="00C111F2"/>
    <w:rsid w:val="00C115CE"/>
    <w:rsid w:val="00C119B5"/>
    <w:rsid w:val="00C11B7F"/>
    <w:rsid w:val="00C11CFC"/>
    <w:rsid w:val="00C120DC"/>
    <w:rsid w:val="00C12580"/>
    <w:rsid w:val="00C12817"/>
    <w:rsid w:val="00C12ED8"/>
    <w:rsid w:val="00C12EDB"/>
    <w:rsid w:val="00C135CB"/>
    <w:rsid w:val="00C14F12"/>
    <w:rsid w:val="00C1510D"/>
    <w:rsid w:val="00C15817"/>
    <w:rsid w:val="00C16222"/>
    <w:rsid w:val="00C17357"/>
    <w:rsid w:val="00C1795E"/>
    <w:rsid w:val="00C17B51"/>
    <w:rsid w:val="00C17F59"/>
    <w:rsid w:val="00C20584"/>
    <w:rsid w:val="00C20604"/>
    <w:rsid w:val="00C20A24"/>
    <w:rsid w:val="00C20ADA"/>
    <w:rsid w:val="00C20CDD"/>
    <w:rsid w:val="00C2129A"/>
    <w:rsid w:val="00C218D8"/>
    <w:rsid w:val="00C21CC1"/>
    <w:rsid w:val="00C220D7"/>
    <w:rsid w:val="00C222F4"/>
    <w:rsid w:val="00C22998"/>
    <w:rsid w:val="00C22C20"/>
    <w:rsid w:val="00C22EB9"/>
    <w:rsid w:val="00C23049"/>
    <w:rsid w:val="00C23A75"/>
    <w:rsid w:val="00C23E61"/>
    <w:rsid w:val="00C2410A"/>
    <w:rsid w:val="00C24B3E"/>
    <w:rsid w:val="00C250BD"/>
    <w:rsid w:val="00C25FA5"/>
    <w:rsid w:val="00C261DF"/>
    <w:rsid w:val="00C265EC"/>
    <w:rsid w:val="00C26D3F"/>
    <w:rsid w:val="00C270FC"/>
    <w:rsid w:val="00C27182"/>
    <w:rsid w:val="00C271B7"/>
    <w:rsid w:val="00C27276"/>
    <w:rsid w:val="00C307D3"/>
    <w:rsid w:val="00C30A41"/>
    <w:rsid w:val="00C30CD7"/>
    <w:rsid w:val="00C317FA"/>
    <w:rsid w:val="00C31B58"/>
    <w:rsid w:val="00C31DD3"/>
    <w:rsid w:val="00C3266A"/>
    <w:rsid w:val="00C329CD"/>
    <w:rsid w:val="00C33B74"/>
    <w:rsid w:val="00C33BE7"/>
    <w:rsid w:val="00C33C41"/>
    <w:rsid w:val="00C33D39"/>
    <w:rsid w:val="00C33F4D"/>
    <w:rsid w:val="00C34567"/>
    <w:rsid w:val="00C34AEF"/>
    <w:rsid w:val="00C34E93"/>
    <w:rsid w:val="00C34F66"/>
    <w:rsid w:val="00C3561E"/>
    <w:rsid w:val="00C35F91"/>
    <w:rsid w:val="00C37A1D"/>
    <w:rsid w:val="00C37C34"/>
    <w:rsid w:val="00C400EB"/>
    <w:rsid w:val="00C40A45"/>
    <w:rsid w:val="00C40CCC"/>
    <w:rsid w:val="00C412C7"/>
    <w:rsid w:val="00C41588"/>
    <w:rsid w:val="00C41727"/>
    <w:rsid w:val="00C41DC0"/>
    <w:rsid w:val="00C4221F"/>
    <w:rsid w:val="00C42428"/>
    <w:rsid w:val="00C425EA"/>
    <w:rsid w:val="00C42949"/>
    <w:rsid w:val="00C42AC7"/>
    <w:rsid w:val="00C42AF3"/>
    <w:rsid w:val="00C42C44"/>
    <w:rsid w:val="00C431CA"/>
    <w:rsid w:val="00C437A1"/>
    <w:rsid w:val="00C43BE6"/>
    <w:rsid w:val="00C43E7B"/>
    <w:rsid w:val="00C44046"/>
    <w:rsid w:val="00C44863"/>
    <w:rsid w:val="00C44AFF"/>
    <w:rsid w:val="00C453B8"/>
    <w:rsid w:val="00C45A67"/>
    <w:rsid w:val="00C45B77"/>
    <w:rsid w:val="00C45EC1"/>
    <w:rsid w:val="00C46CA5"/>
    <w:rsid w:val="00C46F58"/>
    <w:rsid w:val="00C47166"/>
    <w:rsid w:val="00C473F0"/>
    <w:rsid w:val="00C476F6"/>
    <w:rsid w:val="00C479E6"/>
    <w:rsid w:val="00C50828"/>
    <w:rsid w:val="00C5113F"/>
    <w:rsid w:val="00C511CA"/>
    <w:rsid w:val="00C51537"/>
    <w:rsid w:val="00C515A3"/>
    <w:rsid w:val="00C518B5"/>
    <w:rsid w:val="00C51AB6"/>
    <w:rsid w:val="00C51AF7"/>
    <w:rsid w:val="00C52337"/>
    <w:rsid w:val="00C523AE"/>
    <w:rsid w:val="00C523C3"/>
    <w:rsid w:val="00C5279D"/>
    <w:rsid w:val="00C52EF3"/>
    <w:rsid w:val="00C53359"/>
    <w:rsid w:val="00C53B03"/>
    <w:rsid w:val="00C53DC6"/>
    <w:rsid w:val="00C54479"/>
    <w:rsid w:val="00C549C9"/>
    <w:rsid w:val="00C54D29"/>
    <w:rsid w:val="00C54ED3"/>
    <w:rsid w:val="00C55371"/>
    <w:rsid w:val="00C55AD9"/>
    <w:rsid w:val="00C55BD4"/>
    <w:rsid w:val="00C55CB9"/>
    <w:rsid w:val="00C55D4E"/>
    <w:rsid w:val="00C5686C"/>
    <w:rsid w:val="00C569B9"/>
    <w:rsid w:val="00C56F33"/>
    <w:rsid w:val="00C57495"/>
    <w:rsid w:val="00C57D65"/>
    <w:rsid w:val="00C57DCE"/>
    <w:rsid w:val="00C60007"/>
    <w:rsid w:val="00C608D7"/>
    <w:rsid w:val="00C60AB2"/>
    <w:rsid w:val="00C60B33"/>
    <w:rsid w:val="00C612A2"/>
    <w:rsid w:val="00C622EC"/>
    <w:rsid w:val="00C62D4D"/>
    <w:rsid w:val="00C62EE0"/>
    <w:rsid w:val="00C62F10"/>
    <w:rsid w:val="00C63257"/>
    <w:rsid w:val="00C63DCA"/>
    <w:rsid w:val="00C63FEE"/>
    <w:rsid w:val="00C654EB"/>
    <w:rsid w:val="00C65BFD"/>
    <w:rsid w:val="00C65CC2"/>
    <w:rsid w:val="00C65FEB"/>
    <w:rsid w:val="00C66CD5"/>
    <w:rsid w:val="00C671BF"/>
    <w:rsid w:val="00C6741E"/>
    <w:rsid w:val="00C67A32"/>
    <w:rsid w:val="00C67A5B"/>
    <w:rsid w:val="00C67AE0"/>
    <w:rsid w:val="00C67EFF"/>
    <w:rsid w:val="00C7025D"/>
    <w:rsid w:val="00C702CC"/>
    <w:rsid w:val="00C708FA"/>
    <w:rsid w:val="00C70ACA"/>
    <w:rsid w:val="00C70FC2"/>
    <w:rsid w:val="00C7116E"/>
    <w:rsid w:val="00C7117B"/>
    <w:rsid w:val="00C71252"/>
    <w:rsid w:val="00C714EC"/>
    <w:rsid w:val="00C719F8"/>
    <w:rsid w:val="00C71A99"/>
    <w:rsid w:val="00C71C8B"/>
    <w:rsid w:val="00C71D10"/>
    <w:rsid w:val="00C722E8"/>
    <w:rsid w:val="00C72695"/>
    <w:rsid w:val="00C72AE5"/>
    <w:rsid w:val="00C733A1"/>
    <w:rsid w:val="00C73899"/>
    <w:rsid w:val="00C73FBF"/>
    <w:rsid w:val="00C7409A"/>
    <w:rsid w:val="00C7417D"/>
    <w:rsid w:val="00C744FB"/>
    <w:rsid w:val="00C74D65"/>
    <w:rsid w:val="00C75E7E"/>
    <w:rsid w:val="00C75E85"/>
    <w:rsid w:val="00C7612C"/>
    <w:rsid w:val="00C762AE"/>
    <w:rsid w:val="00C76679"/>
    <w:rsid w:val="00C768D1"/>
    <w:rsid w:val="00C76A4B"/>
    <w:rsid w:val="00C76ABF"/>
    <w:rsid w:val="00C77864"/>
    <w:rsid w:val="00C77AFF"/>
    <w:rsid w:val="00C8019B"/>
    <w:rsid w:val="00C803BA"/>
    <w:rsid w:val="00C80C32"/>
    <w:rsid w:val="00C813A3"/>
    <w:rsid w:val="00C815E3"/>
    <w:rsid w:val="00C81D92"/>
    <w:rsid w:val="00C81F03"/>
    <w:rsid w:val="00C82901"/>
    <w:rsid w:val="00C82A5A"/>
    <w:rsid w:val="00C8394C"/>
    <w:rsid w:val="00C83E5C"/>
    <w:rsid w:val="00C8450F"/>
    <w:rsid w:val="00C846AE"/>
    <w:rsid w:val="00C84C01"/>
    <w:rsid w:val="00C85934"/>
    <w:rsid w:val="00C85C4B"/>
    <w:rsid w:val="00C861A1"/>
    <w:rsid w:val="00C8674C"/>
    <w:rsid w:val="00C86C4D"/>
    <w:rsid w:val="00C86DBB"/>
    <w:rsid w:val="00C870C4"/>
    <w:rsid w:val="00C900E6"/>
    <w:rsid w:val="00C909B2"/>
    <w:rsid w:val="00C90ACB"/>
    <w:rsid w:val="00C90BC9"/>
    <w:rsid w:val="00C9119C"/>
    <w:rsid w:val="00C915BF"/>
    <w:rsid w:val="00C92A50"/>
    <w:rsid w:val="00C92F66"/>
    <w:rsid w:val="00C92F8A"/>
    <w:rsid w:val="00C92FB6"/>
    <w:rsid w:val="00C93030"/>
    <w:rsid w:val="00C9336B"/>
    <w:rsid w:val="00C93650"/>
    <w:rsid w:val="00C938BD"/>
    <w:rsid w:val="00C93D18"/>
    <w:rsid w:val="00C94504"/>
    <w:rsid w:val="00C9453A"/>
    <w:rsid w:val="00C94872"/>
    <w:rsid w:val="00C953A9"/>
    <w:rsid w:val="00C9548A"/>
    <w:rsid w:val="00C95615"/>
    <w:rsid w:val="00C972EF"/>
    <w:rsid w:val="00C9772A"/>
    <w:rsid w:val="00C97A51"/>
    <w:rsid w:val="00C97A9A"/>
    <w:rsid w:val="00C97AFE"/>
    <w:rsid w:val="00C97C6B"/>
    <w:rsid w:val="00C97F07"/>
    <w:rsid w:val="00CA035E"/>
    <w:rsid w:val="00CA04E2"/>
    <w:rsid w:val="00CA0DE0"/>
    <w:rsid w:val="00CA0F93"/>
    <w:rsid w:val="00CA1B9B"/>
    <w:rsid w:val="00CA246F"/>
    <w:rsid w:val="00CA35F5"/>
    <w:rsid w:val="00CA3906"/>
    <w:rsid w:val="00CA421A"/>
    <w:rsid w:val="00CA4576"/>
    <w:rsid w:val="00CA4ADA"/>
    <w:rsid w:val="00CA5384"/>
    <w:rsid w:val="00CA5DB4"/>
    <w:rsid w:val="00CA6618"/>
    <w:rsid w:val="00CA6958"/>
    <w:rsid w:val="00CA6B57"/>
    <w:rsid w:val="00CA6CD9"/>
    <w:rsid w:val="00CA71A8"/>
    <w:rsid w:val="00CA7454"/>
    <w:rsid w:val="00CA75F9"/>
    <w:rsid w:val="00CA7E11"/>
    <w:rsid w:val="00CB0067"/>
    <w:rsid w:val="00CB0801"/>
    <w:rsid w:val="00CB1102"/>
    <w:rsid w:val="00CB1763"/>
    <w:rsid w:val="00CB194D"/>
    <w:rsid w:val="00CB2B1C"/>
    <w:rsid w:val="00CB3878"/>
    <w:rsid w:val="00CB3F32"/>
    <w:rsid w:val="00CB5021"/>
    <w:rsid w:val="00CB51DD"/>
    <w:rsid w:val="00CB53CC"/>
    <w:rsid w:val="00CB59DC"/>
    <w:rsid w:val="00CB5B08"/>
    <w:rsid w:val="00CB5BAF"/>
    <w:rsid w:val="00CB5EEB"/>
    <w:rsid w:val="00CB62F2"/>
    <w:rsid w:val="00CB64D1"/>
    <w:rsid w:val="00CB7448"/>
    <w:rsid w:val="00CB7CF6"/>
    <w:rsid w:val="00CC0782"/>
    <w:rsid w:val="00CC08CF"/>
    <w:rsid w:val="00CC0CB4"/>
    <w:rsid w:val="00CC0E0C"/>
    <w:rsid w:val="00CC1371"/>
    <w:rsid w:val="00CC1582"/>
    <w:rsid w:val="00CC1651"/>
    <w:rsid w:val="00CC1C01"/>
    <w:rsid w:val="00CC1E58"/>
    <w:rsid w:val="00CC28D9"/>
    <w:rsid w:val="00CC2BF2"/>
    <w:rsid w:val="00CC3250"/>
    <w:rsid w:val="00CC3A62"/>
    <w:rsid w:val="00CC4EA3"/>
    <w:rsid w:val="00CC4F75"/>
    <w:rsid w:val="00CC5205"/>
    <w:rsid w:val="00CC599A"/>
    <w:rsid w:val="00CC5C58"/>
    <w:rsid w:val="00CC605A"/>
    <w:rsid w:val="00CC6177"/>
    <w:rsid w:val="00CC6559"/>
    <w:rsid w:val="00CC65C8"/>
    <w:rsid w:val="00CC6C6E"/>
    <w:rsid w:val="00CC6FCA"/>
    <w:rsid w:val="00CC706C"/>
    <w:rsid w:val="00CC7BDE"/>
    <w:rsid w:val="00CC7C78"/>
    <w:rsid w:val="00CD01EF"/>
    <w:rsid w:val="00CD0869"/>
    <w:rsid w:val="00CD087F"/>
    <w:rsid w:val="00CD0B44"/>
    <w:rsid w:val="00CD0C69"/>
    <w:rsid w:val="00CD1806"/>
    <w:rsid w:val="00CD2164"/>
    <w:rsid w:val="00CD3DB3"/>
    <w:rsid w:val="00CD4064"/>
    <w:rsid w:val="00CD410C"/>
    <w:rsid w:val="00CD4D88"/>
    <w:rsid w:val="00CD4EF3"/>
    <w:rsid w:val="00CD5102"/>
    <w:rsid w:val="00CD5647"/>
    <w:rsid w:val="00CD575D"/>
    <w:rsid w:val="00CD5DC8"/>
    <w:rsid w:val="00CD5EAA"/>
    <w:rsid w:val="00CD6104"/>
    <w:rsid w:val="00CD620F"/>
    <w:rsid w:val="00CD73EF"/>
    <w:rsid w:val="00CD74BD"/>
    <w:rsid w:val="00CD7D9C"/>
    <w:rsid w:val="00CE0790"/>
    <w:rsid w:val="00CE12F5"/>
    <w:rsid w:val="00CE1A9E"/>
    <w:rsid w:val="00CE1D0A"/>
    <w:rsid w:val="00CE2489"/>
    <w:rsid w:val="00CE2774"/>
    <w:rsid w:val="00CE2815"/>
    <w:rsid w:val="00CE2A0F"/>
    <w:rsid w:val="00CE2F48"/>
    <w:rsid w:val="00CE35CC"/>
    <w:rsid w:val="00CE3738"/>
    <w:rsid w:val="00CE37B0"/>
    <w:rsid w:val="00CE39F9"/>
    <w:rsid w:val="00CE3B66"/>
    <w:rsid w:val="00CE40B7"/>
    <w:rsid w:val="00CE40E1"/>
    <w:rsid w:val="00CE4201"/>
    <w:rsid w:val="00CE440C"/>
    <w:rsid w:val="00CE4554"/>
    <w:rsid w:val="00CE491C"/>
    <w:rsid w:val="00CE52B5"/>
    <w:rsid w:val="00CE560E"/>
    <w:rsid w:val="00CE5A1C"/>
    <w:rsid w:val="00CE5B33"/>
    <w:rsid w:val="00CE5E3F"/>
    <w:rsid w:val="00CE61B3"/>
    <w:rsid w:val="00CE63FE"/>
    <w:rsid w:val="00CE68D5"/>
    <w:rsid w:val="00CE7648"/>
    <w:rsid w:val="00CE7770"/>
    <w:rsid w:val="00CE7C0B"/>
    <w:rsid w:val="00CE7E28"/>
    <w:rsid w:val="00CE7E7F"/>
    <w:rsid w:val="00CF1645"/>
    <w:rsid w:val="00CF2242"/>
    <w:rsid w:val="00CF23D5"/>
    <w:rsid w:val="00CF378A"/>
    <w:rsid w:val="00CF395B"/>
    <w:rsid w:val="00CF4374"/>
    <w:rsid w:val="00CF467F"/>
    <w:rsid w:val="00CF4868"/>
    <w:rsid w:val="00CF51FE"/>
    <w:rsid w:val="00CF6955"/>
    <w:rsid w:val="00CF6C03"/>
    <w:rsid w:val="00CF6EAC"/>
    <w:rsid w:val="00CF7238"/>
    <w:rsid w:val="00CF75B6"/>
    <w:rsid w:val="00CF76EC"/>
    <w:rsid w:val="00CF7A9C"/>
    <w:rsid w:val="00D001F4"/>
    <w:rsid w:val="00D009BE"/>
    <w:rsid w:val="00D009F9"/>
    <w:rsid w:val="00D00B90"/>
    <w:rsid w:val="00D00E9A"/>
    <w:rsid w:val="00D00EE7"/>
    <w:rsid w:val="00D01167"/>
    <w:rsid w:val="00D023C9"/>
    <w:rsid w:val="00D0261E"/>
    <w:rsid w:val="00D0263B"/>
    <w:rsid w:val="00D03745"/>
    <w:rsid w:val="00D037D9"/>
    <w:rsid w:val="00D03A0D"/>
    <w:rsid w:val="00D042DB"/>
    <w:rsid w:val="00D049D8"/>
    <w:rsid w:val="00D04AE0"/>
    <w:rsid w:val="00D051F8"/>
    <w:rsid w:val="00D05B4C"/>
    <w:rsid w:val="00D05E05"/>
    <w:rsid w:val="00D05EC6"/>
    <w:rsid w:val="00D0686B"/>
    <w:rsid w:val="00D076D0"/>
    <w:rsid w:val="00D07896"/>
    <w:rsid w:val="00D109FF"/>
    <w:rsid w:val="00D10BEA"/>
    <w:rsid w:val="00D1174A"/>
    <w:rsid w:val="00D11A8F"/>
    <w:rsid w:val="00D11F4D"/>
    <w:rsid w:val="00D1224F"/>
    <w:rsid w:val="00D13464"/>
    <w:rsid w:val="00D1396D"/>
    <w:rsid w:val="00D158DD"/>
    <w:rsid w:val="00D15FE0"/>
    <w:rsid w:val="00D162BA"/>
    <w:rsid w:val="00D16873"/>
    <w:rsid w:val="00D16E57"/>
    <w:rsid w:val="00D1726A"/>
    <w:rsid w:val="00D1752A"/>
    <w:rsid w:val="00D17692"/>
    <w:rsid w:val="00D17CBA"/>
    <w:rsid w:val="00D200C3"/>
    <w:rsid w:val="00D208C8"/>
    <w:rsid w:val="00D211C3"/>
    <w:rsid w:val="00D2170E"/>
    <w:rsid w:val="00D217FD"/>
    <w:rsid w:val="00D21A75"/>
    <w:rsid w:val="00D21F8A"/>
    <w:rsid w:val="00D21FFD"/>
    <w:rsid w:val="00D22B7A"/>
    <w:rsid w:val="00D234BE"/>
    <w:rsid w:val="00D23593"/>
    <w:rsid w:val="00D237D3"/>
    <w:rsid w:val="00D23A4D"/>
    <w:rsid w:val="00D24088"/>
    <w:rsid w:val="00D240AE"/>
    <w:rsid w:val="00D2419F"/>
    <w:rsid w:val="00D24999"/>
    <w:rsid w:val="00D24BFE"/>
    <w:rsid w:val="00D24DDF"/>
    <w:rsid w:val="00D25045"/>
    <w:rsid w:val="00D25C0E"/>
    <w:rsid w:val="00D26362"/>
    <w:rsid w:val="00D2660D"/>
    <w:rsid w:val="00D269A3"/>
    <w:rsid w:val="00D26F26"/>
    <w:rsid w:val="00D276F0"/>
    <w:rsid w:val="00D302B9"/>
    <w:rsid w:val="00D3061C"/>
    <w:rsid w:val="00D3068A"/>
    <w:rsid w:val="00D31225"/>
    <w:rsid w:val="00D31767"/>
    <w:rsid w:val="00D31B93"/>
    <w:rsid w:val="00D31BE2"/>
    <w:rsid w:val="00D31C45"/>
    <w:rsid w:val="00D324ED"/>
    <w:rsid w:val="00D3287B"/>
    <w:rsid w:val="00D32BCA"/>
    <w:rsid w:val="00D3572B"/>
    <w:rsid w:val="00D35807"/>
    <w:rsid w:val="00D360CA"/>
    <w:rsid w:val="00D3723F"/>
    <w:rsid w:val="00D3733B"/>
    <w:rsid w:val="00D37488"/>
    <w:rsid w:val="00D37648"/>
    <w:rsid w:val="00D37DE0"/>
    <w:rsid w:val="00D40095"/>
    <w:rsid w:val="00D404CB"/>
    <w:rsid w:val="00D40553"/>
    <w:rsid w:val="00D4094A"/>
    <w:rsid w:val="00D40A81"/>
    <w:rsid w:val="00D41161"/>
    <w:rsid w:val="00D41272"/>
    <w:rsid w:val="00D41A50"/>
    <w:rsid w:val="00D41AAD"/>
    <w:rsid w:val="00D4213C"/>
    <w:rsid w:val="00D42361"/>
    <w:rsid w:val="00D436E2"/>
    <w:rsid w:val="00D4373A"/>
    <w:rsid w:val="00D445CE"/>
    <w:rsid w:val="00D44CE5"/>
    <w:rsid w:val="00D44E34"/>
    <w:rsid w:val="00D457AF"/>
    <w:rsid w:val="00D45887"/>
    <w:rsid w:val="00D4648A"/>
    <w:rsid w:val="00D46FC4"/>
    <w:rsid w:val="00D50E18"/>
    <w:rsid w:val="00D51A9D"/>
    <w:rsid w:val="00D51F5C"/>
    <w:rsid w:val="00D5202F"/>
    <w:rsid w:val="00D52187"/>
    <w:rsid w:val="00D52416"/>
    <w:rsid w:val="00D52487"/>
    <w:rsid w:val="00D5259E"/>
    <w:rsid w:val="00D52CCD"/>
    <w:rsid w:val="00D5330D"/>
    <w:rsid w:val="00D537E3"/>
    <w:rsid w:val="00D53A31"/>
    <w:rsid w:val="00D53BDB"/>
    <w:rsid w:val="00D54374"/>
    <w:rsid w:val="00D54C09"/>
    <w:rsid w:val="00D55429"/>
    <w:rsid w:val="00D55BF6"/>
    <w:rsid w:val="00D5606F"/>
    <w:rsid w:val="00D56387"/>
    <w:rsid w:val="00D572CF"/>
    <w:rsid w:val="00D57B89"/>
    <w:rsid w:val="00D57C07"/>
    <w:rsid w:val="00D57E5B"/>
    <w:rsid w:val="00D600FC"/>
    <w:rsid w:val="00D6030E"/>
    <w:rsid w:val="00D61E6C"/>
    <w:rsid w:val="00D62549"/>
    <w:rsid w:val="00D62AD6"/>
    <w:rsid w:val="00D62CB0"/>
    <w:rsid w:val="00D62D72"/>
    <w:rsid w:val="00D6337B"/>
    <w:rsid w:val="00D635A5"/>
    <w:rsid w:val="00D63856"/>
    <w:rsid w:val="00D6438D"/>
    <w:rsid w:val="00D643BE"/>
    <w:rsid w:val="00D64C99"/>
    <w:rsid w:val="00D672C8"/>
    <w:rsid w:val="00D67D1E"/>
    <w:rsid w:val="00D70150"/>
    <w:rsid w:val="00D708F0"/>
    <w:rsid w:val="00D70C55"/>
    <w:rsid w:val="00D716AB"/>
    <w:rsid w:val="00D727CF"/>
    <w:rsid w:val="00D72D9A"/>
    <w:rsid w:val="00D72EE4"/>
    <w:rsid w:val="00D730CA"/>
    <w:rsid w:val="00D73928"/>
    <w:rsid w:val="00D7415E"/>
    <w:rsid w:val="00D74266"/>
    <w:rsid w:val="00D748F1"/>
    <w:rsid w:val="00D74B44"/>
    <w:rsid w:val="00D74CB1"/>
    <w:rsid w:val="00D75E76"/>
    <w:rsid w:val="00D75F4D"/>
    <w:rsid w:val="00D76346"/>
    <w:rsid w:val="00D76B05"/>
    <w:rsid w:val="00D76D2D"/>
    <w:rsid w:val="00D76D38"/>
    <w:rsid w:val="00D776E6"/>
    <w:rsid w:val="00D77996"/>
    <w:rsid w:val="00D77A03"/>
    <w:rsid w:val="00D802FE"/>
    <w:rsid w:val="00D80722"/>
    <w:rsid w:val="00D8154F"/>
    <w:rsid w:val="00D816C2"/>
    <w:rsid w:val="00D827DC"/>
    <w:rsid w:val="00D827DE"/>
    <w:rsid w:val="00D82CC7"/>
    <w:rsid w:val="00D83506"/>
    <w:rsid w:val="00D83A9F"/>
    <w:rsid w:val="00D83DA3"/>
    <w:rsid w:val="00D847A7"/>
    <w:rsid w:val="00D84E55"/>
    <w:rsid w:val="00D85236"/>
    <w:rsid w:val="00D856CF"/>
    <w:rsid w:val="00D856FE"/>
    <w:rsid w:val="00D85F80"/>
    <w:rsid w:val="00D86ADB"/>
    <w:rsid w:val="00D86FAA"/>
    <w:rsid w:val="00D8707F"/>
    <w:rsid w:val="00D87116"/>
    <w:rsid w:val="00D87842"/>
    <w:rsid w:val="00D90045"/>
    <w:rsid w:val="00D908CF"/>
    <w:rsid w:val="00D90A44"/>
    <w:rsid w:val="00D918D5"/>
    <w:rsid w:val="00D91ADB"/>
    <w:rsid w:val="00D91C16"/>
    <w:rsid w:val="00D92112"/>
    <w:rsid w:val="00D9301C"/>
    <w:rsid w:val="00D9308A"/>
    <w:rsid w:val="00D938A0"/>
    <w:rsid w:val="00D93941"/>
    <w:rsid w:val="00D943DD"/>
    <w:rsid w:val="00D94583"/>
    <w:rsid w:val="00D950C0"/>
    <w:rsid w:val="00D95BD3"/>
    <w:rsid w:val="00D95D00"/>
    <w:rsid w:val="00D95F73"/>
    <w:rsid w:val="00D96AA5"/>
    <w:rsid w:val="00D975E6"/>
    <w:rsid w:val="00D978A1"/>
    <w:rsid w:val="00D97D38"/>
    <w:rsid w:val="00D97E9F"/>
    <w:rsid w:val="00DA0051"/>
    <w:rsid w:val="00DA0699"/>
    <w:rsid w:val="00DA0BD5"/>
    <w:rsid w:val="00DA0BEB"/>
    <w:rsid w:val="00DA0D54"/>
    <w:rsid w:val="00DA114B"/>
    <w:rsid w:val="00DA13EE"/>
    <w:rsid w:val="00DA1782"/>
    <w:rsid w:val="00DA1D12"/>
    <w:rsid w:val="00DA2E16"/>
    <w:rsid w:val="00DA3047"/>
    <w:rsid w:val="00DA30B0"/>
    <w:rsid w:val="00DA3288"/>
    <w:rsid w:val="00DA36E2"/>
    <w:rsid w:val="00DA37C9"/>
    <w:rsid w:val="00DA382B"/>
    <w:rsid w:val="00DA387D"/>
    <w:rsid w:val="00DA40BD"/>
    <w:rsid w:val="00DA41BD"/>
    <w:rsid w:val="00DA4DB6"/>
    <w:rsid w:val="00DA5348"/>
    <w:rsid w:val="00DA5897"/>
    <w:rsid w:val="00DA5C85"/>
    <w:rsid w:val="00DA5D47"/>
    <w:rsid w:val="00DA64DC"/>
    <w:rsid w:val="00DA66DC"/>
    <w:rsid w:val="00DA6991"/>
    <w:rsid w:val="00DA6B42"/>
    <w:rsid w:val="00DA79D4"/>
    <w:rsid w:val="00DB0332"/>
    <w:rsid w:val="00DB11B4"/>
    <w:rsid w:val="00DB1A56"/>
    <w:rsid w:val="00DB1D16"/>
    <w:rsid w:val="00DB1D97"/>
    <w:rsid w:val="00DB20E8"/>
    <w:rsid w:val="00DB2A41"/>
    <w:rsid w:val="00DB32E5"/>
    <w:rsid w:val="00DB335F"/>
    <w:rsid w:val="00DB3D59"/>
    <w:rsid w:val="00DB404F"/>
    <w:rsid w:val="00DB4093"/>
    <w:rsid w:val="00DB475A"/>
    <w:rsid w:val="00DB5046"/>
    <w:rsid w:val="00DB5286"/>
    <w:rsid w:val="00DB52D6"/>
    <w:rsid w:val="00DB550E"/>
    <w:rsid w:val="00DB573B"/>
    <w:rsid w:val="00DB5FD7"/>
    <w:rsid w:val="00DB6539"/>
    <w:rsid w:val="00DB664E"/>
    <w:rsid w:val="00DB7B59"/>
    <w:rsid w:val="00DC031B"/>
    <w:rsid w:val="00DC0B3B"/>
    <w:rsid w:val="00DC0D25"/>
    <w:rsid w:val="00DC0F80"/>
    <w:rsid w:val="00DC1E6F"/>
    <w:rsid w:val="00DC2405"/>
    <w:rsid w:val="00DC26BA"/>
    <w:rsid w:val="00DC2D68"/>
    <w:rsid w:val="00DC306A"/>
    <w:rsid w:val="00DC4009"/>
    <w:rsid w:val="00DC4068"/>
    <w:rsid w:val="00DC4100"/>
    <w:rsid w:val="00DC534E"/>
    <w:rsid w:val="00DC5A3B"/>
    <w:rsid w:val="00DC5CDA"/>
    <w:rsid w:val="00DC5E18"/>
    <w:rsid w:val="00DC63ED"/>
    <w:rsid w:val="00DC653B"/>
    <w:rsid w:val="00DC660F"/>
    <w:rsid w:val="00DC6A83"/>
    <w:rsid w:val="00DC6DF0"/>
    <w:rsid w:val="00DC6F56"/>
    <w:rsid w:val="00DC75BB"/>
    <w:rsid w:val="00DC765A"/>
    <w:rsid w:val="00DC783E"/>
    <w:rsid w:val="00DC7B60"/>
    <w:rsid w:val="00DD1BC2"/>
    <w:rsid w:val="00DD2094"/>
    <w:rsid w:val="00DD240C"/>
    <w:rsid w:val="00DD2942"/>
    <w:rsid w:val="00DD2956"/>
    <w:rsid w:val="00DD2A25"/>
    <w:rsid w:val="00DD2E8D"/>
    <w:rsid w:val="00DD30D2"/>
    <w:rsid w:val="00DD3558"/>
    <w:rsid w:val="00DD37A6"/>
    <w:rsid w:val="00DD39A1"/>
    <w:rsid w:val="00DD45DE"/>
    <w:rsid w:val="00DD479F"/>
    <w:rsid w:val="00DD48A4"/>
    <w:rsid w:val="00DD5921"/>
    <w:rsid w:val="00DD595E"/>
    <w:rsid w:val="00DD59D7"/>
    <w:rsid w:val="00DD67D1"/>
    <w:rsid w:val="00DD6914"/>
    <w:rsid w:val="00DD78B0"/>
    <w:rsid w:val="00DD7E1B"/>
    <w:rsid w:val="00DD7EAC"/>
    <w:rsid w:val="00DE0115"/>
    <w:rsid w:val="00DE1396"/>
    <w:rsid w:val="00DE14C0"/>
    <w:rsid w:val="00DE1CC7"/>
    <w:rsid w:val="00DE3053"/>
    <w:rsid w:val="00DE3436"/>
    <w:rsid w:val="00DE3589"/>
    <w:rsid w:val="00DE35B8"/>
    <w:rsid w:val="00DE3CDF"/>
    <w:rsid w:val="00DE3D9C"/>
    <w:rsid w:val="00DE3E5A"/>
    <w:rsid w:val="00DE4779"/>
    <w:rsid w:val="00DE55C3"/>
    <w:rsid w:val="00DE5706"/>
    <w:rsid w:val="00DE5C74"/>
    <w:rsid w:val="00DE6381"/>
    <w:rsid w:val="00DE63D8"/>
    <w:rsid w:val="00DE658F"/>
    <w:rsid w:val="00DE7A0A"/>
    <w:rsid w:val="00DF0481"/>
    <w:rsid w:val="00DF1530"/>
    <w:rsid w:val="00DF1537"/>
    <w:rsid w:val="00DF18AE"/>
    <w:rsid w:val="00DF1EE9"/>
    <w:rsid w:val="00DF2803"/>
    <w:rsid w:val="00DF3066"/>
    <w:rsid w:val="00DF312D"/>
    <w:rsid w:val="00DF3B9F"/>
    <w:rsid w:val="00DF4FC4"/>
    <w:rsid w:val="00DF5AA3"/>
    <w:rsid w:val="00DF61B7"/>
    <w:rsid w:val="00DF6949"/>
    <w:rsid w:val="00DF6FFB"/>
    <w:rsid w:val="00DF72CC"/>
    <w:rsid w:val="00DF7506"/>
    <w:rsid w:val="00DF7760"/>
    <w:rsid w:val="00DF7CA5"/>
    <w:rsid w:val="00DF7EFE"/>
    <w:rsid w:val="00E000C5"/>
    <w:rsid w:val="00E001E3"/>
    <w:rsid w:val="00E00B5C"/>
    <w:rsid w:val="00E00D91"/>
    <w:rsid w:val="00E01358"/>
    <w:rsid w:val="00E015E8"/>
    <w:rsid w:val="00E01ABE"/>
    <w:rsid w:val="00E01C79"/>
    <w:rsid w:val="00E01D99"/>
    <w:rsid w:val="00E01DCB"/>
    <w:rsid w:val="00E021F1"/>
    <w:rsid w:val="00E02E86"/>
    <w:rsid w:val="00E0342C"/>
    <w:rsid w:val="00E03555"/>
    <w:rsid w:val="00E035A9"/>
    <w:rsid w:val="00E03821"/>
    <w:rsid w:val="00E03D65"/>
    <w:rsid w:val="00E03F50"/>
    <w:rsid w:val="00E04463"/>
    <w:rsid w:val="00E04A83"/>
    <w:rsid w:val="00E05092"/>
    <w:rsid w:val="00E051A6"/>
    <w:rsid w:val="00E05B15"/>
    <w:rsid w:val="00E05E5D"/>
    <w:rsid w:val="00E05FCC"/>
    <w:rsid w:val="00E063A7"/>
    <w:rsid w:val="00E06FBF"/>
    <w:rsid w:val="00E078E1"/>
    <w:rsid w:val="00E07917"/>
    <w:rsid w:val="00E1135B"/>
    <w:rsid w:val="00E11867"/>
    <w:rsid w:val="00E1381F"/>
    <w:rsid w:val="00E13E7B"/>
    <w:rsid w:val="00E13F5B"/>
    <w:rsid w:val="00E14B5F"/>
    <w:rsid w:val="00E14C1D"/>
    <w:rsid w:val="00E14C3F"/>
    <w:rsid w:val="00E15418"/>
    <w:rsid w:val="00E1574F"/>
    <w:rsid w:val="00E15D1F"/>
    <w:rsid w:val="00E15E7E"/>
    <w:rsid w:val="00E15E9C"/>
    <w:rsid w:val="00E1655C"/>
    <w:rsid w:val="00E1787E"/>
    <w:rsid w:val="00E17B1F"/>
    <w:rsid w:val="00E2107D"/>
    <w:rsid w:val="00E21F06"/>
    <w:rsid w:val="00E228CE"/>
    <w:rsid w:val="00E22BF6"/>
    <w:rsid w:val="00E22D50"/>
    <w:rsid w:val="00E22FAB"/>
    <w:rsid w:val="00E23170"/>
    <w:rsid w:val="00E236C5"/>
    <w:rsid w:val="00E23BCE"/>
    <w:rsid w:val="00E246A0"/>
    <w:rsid w:val="00E24C95"/>
    <w:rsid w:val="00E254AD"/>
    <w:rsid w:val="00E25A43"/>
    <w:rsid w:val="00E25DB7"/>
    <w:rsid w:val="00E25F77"/>
    <w:rsid w:val="00E26211"/>
    <w:rsid w:val="00E26279"/>
    <w:rsid w:val="00E2710D"/>
    <w:rsid w:val="00E27DB9"/>
    <w:rsid w:val="00E30544"/>
    <w:rsid w:val="00E3059D"/>
    <w:rsid w:val="00E3068F"/>
    <w:rsid w:val="00E30A2D"/>
    <w:rsid w:val="00E30D00"/>
    <w:rsid w:val="00E30E76"/>
    <w:rsid w:val="00E30FBE"/>
    <w:rsid w:val="00E31261"/>
    <w:rsid w:val="00E315F5"/>
    <w:rsid w:val="00E3184D"/>
    <w:rsid w:val="00E32678"/>
    <w:rsid w:val="00E33667"/>
    <w:rsid w:val="00E33849"/>
    <w:rsid w:val="00E33D04"/>
    <w:rsid w:val="00E342FB"/>
    <w:rsid w:val="00E344C6"/>
    <w:rsid w:val="00E34711"/>
    <w:rsid w:val="00E349BB"/>
    <w:rsid w:val="00E34EF5"/>
    <w:rsid w:val="00E35151"/>
    <w:rsid w:val="00E35E25"/>
    <w:rsid w:val="00E36243"/>
    <w:rsid w:val="00E36D49"/>
    <w:rsid w:val="00E37348"/>
    <w:rsid w:val="00E40F7C"/>
    <w:rsid w:val="00E41054"/>
    <w:rsid w:val="00E4247F"/>
    <w:rsid w:val="00E43360"/>
    <w:rsid w:val="00E43D9A"/>
    <w:rsid w:val="00E43EEA"/>
    <w:rsid w:val="00E442EE"/>
    <w:rsid w:val="00E45218"/>
    <w:rsid w:val="00E4582B"/>
    <w:rsid w:val="00E459C1"/>
    <w:rsid w:val="00E45AA0"/>
    <w:rsid w:val="00E45FB8"/>
    <w:rsid w:val="00E46573"/>
    <w:rsid w:val="00E46BD2"/>
    <w:rsid w:val="00E47049"/>
    <w:rsid w:val="00E47065"/>
    <w:rsid w:val="00E5022B"/>
    <w:rsid w:val="00E50BC8"/>
    <w:rsid w:val="00E51282"/>
    <w:rsid w:val="00E51423"/>
    <w:rsid w:val="00E51CCC"/>
    <w:rsid w:val="00E522C4"/>
    <w:rsid w:val="00E529CC"/>
    <w:rsid w:val="00E52E64"/>
    <w:rsid w:val="00E536DA"/>
    <w:rsid w:val="00E538FE"/>
    <w:rsid w:val="00E53CDD"/>
    <w:rsid w:val="00E53F4E"/>
    <w:rsid w:val="00E55B96"/>
    <w:rsid w:val="00E569F1"/>
    <w:rsid w:val="00E56E3C"/>
    <w:rsid w:val="00E57405"/>
    <w:rsid w:val="00E57747"/>
    <w:rsid w:val="00E57F66"/>
    <w:rsid w:val="00E6012A"/>
    <w:rsid w:val="00E601B1"/>
    <w:rsid w:val="00E601C8"/>
    <w:rsid w:val="00E608D2"/>
    <w:rsid w:val="00E60AFB"/>
    <w:rsid w:val="00E60C30"/>
    <w:rsid w:val="00E6134A"/>
    <w:rsid w:val="00E61EC3"/>
    <w:rsid w:val="00E620EB"/>
    <w:rsid w:val="00E6212B"/>
    <w:rsid w:val="00E629BE"/>
    <w:rsid w:val="00E62C00"/>
    <w:rsid w:val="00E646BA"/>
    <w:rsid w:val="00E6487E"/>
    <w:rsid w:val="00E6578A"/>
    <w:rsid w:val="00E657A4"/>
    <w:rsid w:val="00E658F1"/>
    <w:rsid w:val="00E65DE0"/>
    <w:rsid w:val="00E66AF3"/>
    <w:rsid w:val="00E671AF"/>
    <w:rsid w:val="00E67C32"/>
    <w:rsid w:val="00E67C33"/>
    <w:rsid w:val="00E70DEB"/>
    <w:rsid w:val="00E714F9"/>
    <w:rsid w:val="00E71558"/>
    <w:rsid w:val="00E7239F"/>
    <w:rsid w:val="00E7273C"/>
    <w:rsid w:val="00E72F4E"/>
    <w:rsid w:val="00E738BC"/>
    <w:rsid w:val="00E73F39"/>
    <w:rsid w:val="00E7479E"/>
    <w:rsid w:val="00E74889"/>
    <w:rsid w:val="00E751E5"/>
    <w:rsid w:val="00E7531A"/>
    <w:rsid w:val="00E7551D"/>
    <w:rsid w:val="00E758B8"/>
    <w:rsid w:val="00E759D8"/>
    <w:rsid w:val="00E763E2"/>
    <w:rsid w:val="00E77462"/>
    <w:rsid w:val="00E774F7"/>
    <w:rsid w:val="00E77F34"/>
    <w:rsid w:val="00E80583"/>
    <w:rsid w:val="00E80711"/>
    <w:rsid w:val="00E8074D"/>
    <w:rsid w:val="00E8098F"/>
    <w:rsid w:val="00E80D3B"/>
    <w:rsid w:val="00E81447"/>
    <w:rsid w:val="00E815C4"/>
    <w:rsid w:val="00E820AE"/>
    <w:rsid w:val="00E820F5"/>
    <w:rsid w:val="00E82DB5"/>
    <w:rsid w:val="00E82DD4"/>
    <w:rsid w:val="00E82F10"/>
    <w:rsid w:val="00E8383B"/>
    <w:rsid w:val="00E839C3"/>
    <w:rsid w:val="00E83B2A"/>
    <w:rsid w:val="00E83EFA"/>
    <w:rsid w:val="00E84073"/>
    <w:rsid w:val="00E840A4"/>
    <w:rsid w:val="00E84A12"/>
    <w:rsid w:val="00E84C11"/>
    <w:rsid w:val="00E84CDC"/>
    <w:rsid w:val="00E8684E"/>
    <w:rsid w:val="00E86E6E"/>
    <w:rsid w:val="00E877D9"/>
    <w:rsid w:val="00E87F01"/>
    <w:rsid w:val="00E90257"/>
    <w:rsid w:val="00E90294"/>
    <w:rsid w:val="00E902CC"/>
    <w:rsid w:val="00E90887"/>
    <w:rsid w:val="00E90A5B"/>
    <w:rsid w:val="00E90C6F"/>
    <w:rsid w:val="00E916A8"/>
    <w:rsid w:val="00E91A26"/>
    <w:rsid w:val="00E91F28"/>
    <w:rsid w:val="00E925B4"/>
    <w:rsid w:val="00E92B2B"/>
    <w:rsid w:val="00E93046"/>
    <w:rsid w:val="00E9345D"/>
    <w:rsid w:val="00E93563"/>
    <w:rsid w:val="00E94175"/>
    <w:rsid w:val="00E94C3E"/>
    <w:rsid w:val="00E94F8E"/>
    <w:rsid w:val="00E950E2"/>
    <w:rsid w:val="00E9661D"/>
    <w:rsid w:val="00E96933"/>
    <w:rsid w:val="00E96F07"/>
    <w:rsid w:val="00E96F5E"/>
    <w:rsid w:val="00E97600"/>
    <w:rsid w:val="00EA0809"/>
    <w:rsid w:val="00EA0966"/>
    <w:rsid w:val="00EA0AA4"/>
    <w:rsid w:val="00EA0C80"/>
    <w:rsid w:val="00EA11D1"/>
    <w:rsid w:val="00EA1635"/>
    <w:rsid w:val="00EA2A59"/>
    <w:rsid w:val="00EA2BF4"/>
    <w:rsid w:val="00EA329E"/>
    <w:rsid w:val="00EA3502"/>
    <w:rsid w:val="00EA36E5"/>
    <w:rsid w:val="00EA4F37"/>
    <w:rsid w:val="00EA5248"/>
    <w:rsid w:val="00EA5276"/>
    <w:rsid w:val="00EA56ED"/>
    <w:rsid w:val="00EA6A71"/>
    <w:rsid w:val="00EA6B40"/>
    <w:rsid w:val="00EA75F5"/>
    <w:rsid w:val="00EA7687"/>
    <w:rsid w:val="00EA7753"/>
    <w:rsid w:val="00EA7E13"/>
    <w:rsid w:val="00EB0EB2"/>
    <w:rsid w:val="00EB11D3"/>
    <w:rsid w:val="00EB18E7"/>
    <w:rsid w:val="00EB1D4F"/>
    <w:rsid w:val="00EB21EF"/>
    <w:rsid w:val="00EB2410"/>
    <w:rsid w:val="00EB2C28"/>
    <w:rsid w:val="00EB3162"/>
    <w:rsid w:val="00EB329C"/>
    <w:rsid w:val="00EB32B0"/>
    <w:rsid w:val="00EB4296"/>
    <w:rsid w:val="00EB429E"/>
    <w:rsid w:val="00EB434F"/>
    <w:rsid w:val="00EB4428"/>
    <w:rsid w:val="00EB4596"/>
    <w:rsid w:val="00EB4709"/>
    <w:rsid w:val="00EB4D88"/>
    <w:rsid w:val="00EB50E0"/>
    <w:rsid w:val="00EB62EB"/>
    <w:rsid w:val="00EB64DE"/>
    <w:rsid w:val="00EB66ED"/>
    <w:rsid w:val="00EB6772"/>
    <w:rsid w:val="00EB70E0"/>
    <w:rsid w:val="00EB76B5"/>
    <w:rsid w:val="00EB77F4"/>
    <w:rsid w:val="00EB7A3C"/>
    <w:rsid w:val="00EC11CB"/>
    <w:rsid w:val="00EC151E"/>
    <w:rsid w:val="00EC2050"/>
    <w:rsid w:val="00EC21FC"/>
    <w:rsid w:val="00EC25E6"/>
    <w:rsid w:val="00EC261B"/>
    <w:rsid w:val="00EC2E0D"/>
    <w:rsid w:val="00EC3145"/>
    <w:rsid w:val="00EC3AD8"/>
    <w:rsid w:val="00EC4046"/>
    <w:rsid w:val="00EC426C"/>
    <w:rsid w:val="00EC4911"/>
    <w:rsid w:val="00EC5134"/>
    <w:rsid w:val="00EC5698"/>
    <w:rsid w:val="00EC599A"/>
    <w:rsid w:val="00EC61C1"/>
    <w:rsid w:val="00EC65F4"/>
    <w:rsid w:val="00EC776A"/>
    <w:rsid w:val="00EC780C"/>
    <w:rsid w:val="00EC7DC1"/>
    <w:rsid w:val="00ED0594"/>
    <w:rsid w:val="00ED059C"/>
    <w:rsid w:val="00ED0D62"/>
    <w:rsid w:val="00ED13A7"/>
    <w:rsid w:val="00ED1405"/>
    <w:rsid w:val="00ED1ED0"/>
    <w:rsid w:val="00ED23FE"/>
    <w:rsid w:val="00ED29CA"/>
    <w:rsid w:val="00ED2DC2"/>
    <w:rsid w:val="00ED30DC"/>
    <w:rsid w:val="00ED3754"/>
    <w:rsid w:val="00ED4196"/>
    <w:rsid w:val="00ED456A"/>
    <w:rsid w:val="00ED48DF"/>
    <w:rsid w:val="00ED4D7B"/>
    <w:rsid w:val="00ED4F8F"/>
    <w:rsid w:val="00ED61B3"/>
    <w:rsid w:val="00ED6AED"/>
    <w:rsid w:val="00ED7BE2"/>
    <w:rsid w:val="00EE0133"/>
    <w:rsid w:val="00EE0D57"/>
    <w:rsid w:val="00EE10F3"/>
    <w:rsid w:val="00EE1889"/>
    <w:rsid w:val="00EE1D47"/>
    <w:rsid w:val="00EE1F50"/>
    <w:rsid w:val="00EE2631"/>
    <w:rsid w:val="00EE3A7D"/>
    <w:rsid w:val="00EE3B5E"/>
    <w:rsid w:val="00EE415B"/>
    <w:rsid w:val="00EE472F"/>
    <w:rsid w:val="00EE4778"/>
    <w:rsid w:val="00EE49C2"/>
    <w:rsid w:val="00EE5764"/>
    <w:rsid w:val="00EE57E8"/>
    <w:rsid w:val="00EE5C8E"/>
    <w:rsid w:val="00EE5CCC"/>
    <w:rsid w:val="00EE6399"/>
    <w:rsid w:val="00EE65C8"/>
    <w:rsid w:val="00EE679B"/>
    <w:rsid w:val="00EE685A"/>
    <w:rsid w:val="00EE6F3F"/>
    <w:rsid w:val="00EE7F0B"/>
    <w:rsid w:val="00EF08AF"/>
    <w:rsid w:val="00EF160B"/>
    <w:rsid w:val="00EF256F"/>
    <w:rsid w:val="00EF2B01"/>
    <w:rsid w:val="00EF2E22"/>
    <w:rsid w:val="00EF3CA8"/>
    <w:rsid w:val="00EF3E36"/>
    <w:rsid w:val="00EF4BBE"/>
    <w:rsid w:val="00EF4F80"/>
    <w:rsid w:val="00EF5264"/>
    <w:rsid w:val="00EF5D17"/>
    <w:rsid w:val="00EF5E2A"/>
    <w:rsid w:val="00EF5F0A"/>
    <w:rsid w:val="00EF663D"/>
    <w:rsid w:val="00EF74AD"/>
    <w:rsid w:val="00EF7663"/>
    <w:rsid w:val="00EF7BA9"/>
    <w:rsid w:val="00F002D8"/>
    <w:rsid w:val="00F004BC"/>
    <w:rsid w:val="00F00B0B"/>
    <w:rsid w:val="00F01125"/>
    <w:rsid w:val="00F016B8"/>
    <w:rsid w:val="00F01B3F"/>
    <w:rsid w:val="00F02C86"/>
    <w:rsid w:val="00F02D41"/>
    <w:rsid w:val="00F03148"/>
    <w:rsid w:val="00F03749"/>
    <w:rsid w:val="00F0396C"/>
    <w:rsid w:val="00F03F84"/>
    <w:rsid w:val="00F04351"/>
    <w:rsid w:val="00F04EA1"/>
    <w:rsid w:val="00F054AF"/>
    <w:rsid w:val="00F05894"/>
    <w:rsid w:val="00F05D6C"/>
    <w:rsid w:val="00F05EB0"/>
    <w:rsid w:val="00F06074"/>
    <w:rsid w:val="00F06871"/>
    <w:rsid w:val="00F0689B"/>
    <w:rsid w:val="00F06B05"/>
    <w:rsid w:val="00F06C1C"/>
    <w:rsid w:val="00F07626"/>
    <w:rsid w:val="00F101BA"/>
    <w:rsid w:val="00F103E6"/>
    <w:rsid w:val="00F10942"/>
    <w:rsid w:val="00F109E3"/>
    <w:rsid w:val="00F10A9C"/>
    <w:rsid w:val="00F114ED"/>
    <w:rsid w:val="00F11C1B"/>
    <w:rsid w:val="00F121E2"/>
    <w:rsid w:val="00F129E0"/>
    <w:rsid w:val="00F131E3"/>
    <w:rsid w:val="00F13243"/>
    <w:rsid w:val="00F13E4F"/>
    <w:rsid w:val="00F13E7C"/>
    <w:rsid w:val="00F14A4B"/>
    <w:rsid w:val="00F1570E"/>
    <w:rsid w:val="00F16616"/>
    <w:rsid w:val="00F168E0"/>
    <w:rsid w:val="00F17A09"/>
    <w:rsid w:val="00F201DA"/>
    <w:rsid w:val="00F204B1"/>
    <w:rsid w:val="00F20B9D"/>
    <w:rsid w:val="00F20C13"/>
    <w:rsid w:val="00F212B1"/>
    <w:rsid w:val="00F21E6C"/>
    <w:rsid w:val="00F21EFA"/>
    <w:rsid w:val="00F22246"/>
    <w:rsid w:val="00F228D6"/>
    <w:rsid w:val="00F22C7E"/>
    <w:rsid w:val="00F22FFD"/>
    <w:rsid w:val="00F23D88"/>
    <w:rsid w:val="00F24329"/>
    <w:rsid w:val="00F247AB"/>
    <w:rsid w:val="00F24802"/>
    <w:rsid w:val="00F25629"/>
    <w:rsid w:val="00F25FE6"/>
    <w:rsid w:val="00F2631D"/>
    <w:rsid w:val="00F26BC1"/>
    <w:rsid w:val="00F2711B"/>
    <w:rsid w:val="00F276A2"/>
    <w:rsid w:val="00F277E7"/>
    <w:rsid w:val="00F27C6F"/>
    <w:rsid w:val="00F27E1D"/>
    <w:rsid w:val="00F27F4F"/>
    <w:rsid w:val="00F27F89"/>
    <w:rsid w:val="00F3189A"/>
    <w:rsid w:val="00F31D71"/>
    <w:rsid w:val="00F32C8A"/>
    <w:rsid w:val="00F33111"/>
    <w:rsid w:val="00F331DE"/>
    <w:rsid w:val="00F33858"/>
    <w:rsid w:val="00F34B28"/>
    <w:rsid w:val="00F34D57"/>
    <w:rsid w:val="00F35451"/>
    <w:rsid w:val="00F358D1"/>
    <w:rsid w:val="00F365C2"/>
    <w:rsid w:val="00F36795"/>
    <w:rsid w:val="00F368F1"/>
    <w:rsid w:val="00F36B29"/>
    <w:rsid w:val="00F370E6"/>
    <w:rsid w:val="00F374E2"/>
    <w:rsid w:val="00F37789"/>
    <w:rsid w:val="00F37E36"/>
    <w:rsid w:val="00F401BB"/>
    <w:rsid w:val="00F4068C"/>
    <w:rsid w:val="00F421F6"/>
    <w:rsid w:val="00F422A5"/>
    <w:rsid w:val="00F42370"/>
    <w:rsid w:val="00F425C9"/>
    <w:rsid w:val="00F42B06"/>
    <w:rsid w:val="00F42CCE"/>
    <w:rsid w:val="00F43873"/>
    <w:rsid w:val="00F43895"/>
    <w:rsid w:val="00F44290"/>
    <w:rsid w:val="00F444B0"/>
    <w:rsid w:val="00F44985"/>
    <w:rsid w:val="00F44F7C"/>
    <w:rsid w:val="00F4628A"/>
    <w:rsid w:val="00F462D8"/>
    <w:rsid w:val="00F474E0"/>
    <w:rsid w:val="00F47565"/>
    <w:rsid w:val="00F4783A"/>
    <w:rsid w:val="00F47928"/>
    <w:rsid w:val="00F47E9E"/>
    <w:rsid w:val="00F50505"/>
    <w:rsid w:val="00F50859"/>
    <w:rsid w:val="00F509DC"/>
    <w:rsid w:val="00F50DAF"/>
    <w:rsid w:val="00F50DF2"/>
    <w:rsid w:val="00F51C9D"/>
    <w:rsid w:val="00F5219F"/>
    <w:rsid w:val="00F52225"/>
    <w:rsid w:val="00F52349"/>
    <w:rsid w:val="00F528D7"/>
    <w:rsid w:val="00F52B4E"/>
    <w:rsid w:val="00F52FD0"/>
    <w:rsid w:val="00F535FF"/>
    <w:rsid w:val="00F53D0B"/>
    <w:rsid w:val="00F53FF5"/>
    <w:rsid w:val="00F5468A"/>
    <w:rsid w:val="00F548A6"/>
    <w:rsid w:val="00F548B1"/>
    <w:rsid w:val="00F55503"/>
    <w:rsid w:val="00F555CB"/>
    <w:rsid w:val="00F559E5"/>
    <w:rsid w:val="00F55AEB"/>
    <w:rsid w:val="00F564B5"/>
    <w:rsid w:val="00F571AD"/>
    <w:rsid w:val="00F57EF9"/>
    <w:rsid w:val="00F60261"/>
    <w:rsid w:val="00F606D8"/>
    <w:rsid w:val="00F60FB2"/>
    <w:rsid w:val="00F60FDD"/>
    <w:rsid w:val="00F61432"/>
    <w:rsid w:val="00F61747"/>
    <w:rsid w:val="00F61BDD"/>
    <w:rsid w:val="00F62554"/>
    <w:rsid w:val="00F625FB"/>
    <w:rsid w:val="00F62B1C"/>
    <w:rsid w:val="00F63C52"/>
    <w:rsid w:val="00F6445B"/>
    <w:rsid w:val="00F6527B"/>
    <w:rsid w:val="00F656EA"/>
    <w:rsid w:val="00F66343"/>
    <w:rsid w:val="00F66687"/>
    <w:rsid w:val="00F66B3E"/>
    <w:rsid w:val="00F67220"/>
    <w:rsid w:val="00F67A9F"/>
    <w:rsid w:val="00F7024D"/>
    <w:rsid w:val="00F70257"/>
    <w:rsid w:val="00F713E4"/>
    <w:rsid w:val="00F719F3"/>
    <w:rsid w:val="00F71BA5"/>
    <w:rsid w:val="00F72004"/>
    <w:rsid w:val="00F72243"/>
    <w:rsid w:val="00F723EF"/>
    <w:rsid w:val="00F738D4"/>
    <w:rsid w:val="00F73F69"/>
    <w:rsid w:val="00F748A4"/>
    <w:rsid w:val="00F74CCC"/>
    <w:rsid w:val="00F75250"/>
    <w:rsid w:val="00F752E0"/>
    <w:rsid w:val="00F75920"/>
    <w:rsid w:val="00F75947"/>
    <w:rsid w:val="00F75AD5"/>
    <w:rsid w:val="00F76C13"/>
    <w:rsid w:val="00F76FF1"/>
    <w:rsid w:val="00F77386"/>
    <w:rsid w:val="00F7743B"/>
    <w:rsid w:val="00F80021"/>
    <w:rsid w:val="00F801FD"/>
    <w:rsid w:val="00F80475"/>
    <w:rsid w:val="00F81AC9"/>
    <w:rsid w:val="00F81F17"/>
    <w:rsid w:val="00F82286"/>
    <w:rsid w:val="00F8240B"/>
    <w:rsid w:val="00F82513"/>
    <w:rsid w:val="00F82714"/>
    <w:rsid w:val="00F82D6B"/>
    <w:rsid w:val="00F82DA0"/>
    <w:rsid w:val="00F834EE"/>
    <w:rsid w:val="00F83A5B"/>
    <w:rsid w:val="00F83E6D"/>
    <w:rsid w:val="00F8400E"/>
    <w:rsid w:val="00F848DB"/>
    <w:rsid w:val="00F84B7A"/>
    <w:rsid w:val="00F850D1"/>
    <w:rsid w:val="00F851DB"/>
    <w:rsid w:val="00F852D6"/>
    <w:rsid w:val="00F8595E"/>
    <w:rsid w:val="00F85AEB"/>
    <w:rsid w:val="00F860C5"/>
    <w:rsid w:val="00F86400"/>
    <w:rsid w:val="00F870FA"/>
    <w:rsid w:val="00F8722C"/>
    <w:rsid w:val="00F87F05"/>
    <w:rsid w:val="00F901E6"/>
    <w:rsid w:val="00F90343"/>
    <w:rsid w:val="00F90631"/>
    <w:rsid w:val="00F90725"/>
    <w:rsid w:val="00F908F4"/>
    <w:rsid w:val="00F9121F"/>
    <w:rsid w:val="00F913A4"/>
    <w:rsid w:val="00F91896"/>
    <w:rsid w:val="00F9194C"/>
    <w:rsid w:val="00F91C69"/>
    <w:rsid w:val="00F91D0D"/>
    <w:rsid w:val="00F92753"/>
    <w:rsid w:val="00F927FC"/>
    <w:rsid w:val="00F92C64"/>
    <w:rsid w:val="00F93317"/>
    <w:rsid w:val="00F933D8"/>
    <w:rsid w:val="00F9381E"/>
    <w:rsid w:val="00F93CD4"/>
    <w:rsid w:val="00F940E1"/>
    <w:rsid w:val="00F948F6"/>
    <w:rsid w:val="00F94EDA"/>
    <w:rsid w:val="00F9579A"/>
    <w:rsid w:val="00F95F01"/>
    <w:rsid w:val="00F96533"/>
    <w:rsid w:val="00F9684B"/>
    <w:rsid w:val="00F97CC7"/>
    <w:rsid w:val="00FA032A"/>
    <w:rsid w:val="00FA10C2"/>
    <w:rsid w:val="00FA1C66"/>
    <w:rsid w:val="00FA2ED1"/>
    <w:rsid w:val="00FA326F"/>
    <w:rsid w:val="00FA3BC3"/>
    <w:rsid w:val="00FA3FCE"/>
    <w:rsid w:val="00FA40D7"/>
    <w:rsid w:val="00FA44F2"/>
    <w:rsid w:val="00FA455A"/>
    <w:rsid w:val="00FA4828"/>
    <w:rsid w:val="00FA48B5"/>
    <w:rsid w:val="00FA50F2"/>
    <w:rsid w:val="00FA603D"/>
    <w:rsid w:val="00FA7561"/>
    <w:rsid w:val="00FA7754"/>
    <w:rsid w:val="00FA7F19"/>
    <w:rsid w:val="00FA7FA1"/>
    <w:rsid w:val="00FB0592"/>
    <w:rsid w:val="00FB06B6"/>
    <w:rsid w:val="00FB0945"/>
    <w:rsid w:val="00FB0B1B"/>
    <w:rsid w:val="00FB0C92"/>
    <w:rsid w:val="00FB0D22"/>
    <w:rsid w:val="00FB0E0A"/>
    <w:rsid w:val="00FB0E41"/>
    <w:rsid w:val="00FB0F2A"/>
    <w:rsid w:val="00FB12C4"/>
    <w:rsid w:val="00FB190F"/>
    <w:rsid w:val="00FB1AE8"/>
    <w:rsid w:val="00FB1B59"/>
    <w:rsid w:val="00FB2E6B"/>
    <w:rsid w:val="00FB39E3"/>
    <w:rsid w:val="00FB4C60"/>
    <w:rsid w:val="00FB50FF"/>
    <w:rsid w:val="00FB529F"/>
    <w:rsid w:val="00FB5880"/>
    <w:rsid w:val="00FB595C"/>
    <w:rsid w:val="00FB5F1D"/>
    <w:rsid w:val="00FB6A7B"/>
    <w:rsid w:val="00FB6D5A"/>
    <w:rsid w:val="00FB6DFA"/>
    <w:rsid w:val="00FB78CD"/>
    <w:rsid w:val="00FB7B75"/>
    <w:rsid w:val="00FC02B4"/>
    <w:rsid w:val="00FC07B8"/>
    <w:rsid w:val="00FC0872"/>
    <w:rsid w:val="00FC0A83"/>
    <w:rsid w:val="00FC0E46"/>
    <w:rsid w:val="00FC150A"/>
    <w:rsid w:val="00FC157B"/>
    <w:rsid w:val="00FC1800"/>
    <w:rsid w:val="00FC2093"/>
    <w:rsid w:val="00FC246F"/>
    <w:rsid w:val="00FC2DFF"/>
    <w:rsid w:val="00FC3070"/>
    <w:rsid w:val="00FC3CC0"/>
    <w:rsid w:val="00FC3CEB"/>
    <w:rsid w:val="00FC3F9D"/>
    <w:rsid w:val="00FC3FAA"/>
    <w:rsid w:val="00FC4254"/>
    <w:rsid w:val="00FC43AC"/>
    <w:rsid w:val="00FC56AF"/>
    <w:rsid w:val="00FC5D27"/>
    <w:rsid w:val="00FC747D"/>
    <w:rsid w:val="00FC7650"/>
    <w:rsid w:val="00FC7D0B"/>
    <w:rsid w:val="00FD081E"/>
    <w:rsid w:val="00FD0AE9"/>
    <w:rsid w:val="00FD0AF3"/>
    <w:rsid w:val="00FD0CAD"/>
    <w:rsid w:val="00FD1417"/>
    <w:rsid w:val="00FD1632"/>
    <w:rsid w:val="00FD17A9"/>
    <w:rsid w:val="00FD180D"/>
    <w:rsid w:val="00FD1D50"/>
    <w:rsid w:val="00FD1E9E"/>
    <w:rsid w:val="00FD29E1"/>
    <w:rsid w:val="00FD4452"/>
    <w:rsid w:val="00FD4868"/>
    <w:rsid w:val="00FD4AD7"/>
    <w:rsid w:val="00FD4CE2"/>
    <w:rsid w:val="00FD5926"/>
    <w:rsid w:val="00FD61B7"/>
    <w:rsid w:val="00FD6B75"/>
    <w:rsid w:val="00FD72E2"/>
    <w:rsid w:val="00FD7590"/>
    <w:rsid w:val="00FD78F5"/>
    <w:rsid w:val="00FE02AB"/>
    <w:rsid w:val="00FE1407"/>
    <w:rsid w:val="00FE20DE"/>
    <w:rsid w:val="00FE20F5"/>
    <w:rsid w:val="00FE211C"/>
    <w:rsid w:val="00FE2269"/>
    <w:rsid w:val="00FE2F85"/>
    <w:rsid w:val="00FE335E"/>
    <w:rsid w:val="00FE3C51"/>
    <w:rsid w:val="00FE3C62"/>
    <w:rsid w:val="00FE3D10"/>
    <w:rsid w:val="00FE40D8"/>
    <w:rsid w:val="00FE474F"/>
    <w:rsid w:val="00FE4897"/>
    <w:rsid w:val="00FE5289"/>
    <w:rsid w:val="00FE53E8"/>
    <w:rsid w:val="00FE55D0"/>
    <w:rsid w:val="00FE66CE"/>
    <w:rsid w:val="00FE6B9F"/>
    <w:rsid w:val="00FE7FA0"/>
    <w:rsid w:val="00FF034A"/>
    <w:rsid w:val="00FF062A"/>
    <w:rsid w:val="00FF0AB9"/>
    <w:rsid w:val="00FF11B0"/>
    <w:rsid w:val="00FF1A4C"/>
    <w:rsid w:val="00FF2C77"/>
    <w:rsid w:val="00FF2E66"/>
    <w:rsid w:val="00FF309B"/>
    <w:rsid w:val="00FF37F8"/>
    <w:rsid w:val="00FF37FA"/>
    <w:rsid w:val="00FF433A"/>
    <w:rsid w:val="00FF4754"/>
    <w:rsid w:val="00FF4B0C"/>
    <w:rsid w:val="00FF61C1"/>
    <w:rsid w:val="00FF6781"/>
    <w:rsid w:val="00FF787B"/>
    <w:rsid w:val="00FF79EB"/>
    <w:rsid w:val="00FF7ADE"/>
    <w:rsid w:val="00FF7BA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uiPriority="99"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footer" w:uiPriority="99"/>
    <w:lsdException w:name="caption" w:qFormat="1"/>
    <w:lsdException w:name="Title" w:qFormat="1"/>
    <w:lsdException w:name="Subtitle" w:qFormat="1"/>
    <w:lsdException w:name="Strong"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9453A"/>
    <w:rPr>
      <w:sz w:val="24"/>
      <w:szCs w:val="24"/>
      <w:lang w:val="tr-TR" w:eastAsia="tr-TR"/>
    </w:rPr>
  </w:style>
  <w:style w:type="paragraph" w:styleId="Balk1">
    <w:name w:val="heading 1"/>
    <w:basedOn w:val="Normal"/>
    <w:next w:val="Normal"/>
    <w:qFormat/>
    <w:rsid w:val="002C6E36"/>
    <w:pPr>
      <w:spacing w:before="240"/>
      <w:outlineLvl w:val="0"/>
    </w:pPr>
    <w:rPr>
      <w:rFonts w:ascii="Univers (WN)" w:hAnsi="Univers (WN)"/>
      <w:b/>
      <w:noProof/>
      <w:szCs w:val="20"/>
      <w:u w:val="single"/>
      <w:lang w:eastAsia="en-US"/>
    </w:rPr>
  </w:style>
  <w:style w:type="paragraph" w:styleId="Balk2">
    <w:name w:val="heading 2"/>
    <w:basedOn w:val="Normal"/>
    <w:next w:val="Normal"/>
    <w:link w:val="Balk2Char"/>
    <w:uiPriority w:val="99"/>
    <w:qFormat/>
    <w:rsid w:val="002C6E36"/>
    <w:pPr>
      <w:spacing w:before="120"/>
      <w:outlineLvl w:val="1"/>
    </w:pPr>
    <w:rPr>
      <w:rFonts w:ascii="Univers (WN)" w:hAnsi="Univers (WN)"/>
      <w:b/>
      <w:noProof/>
      <w:szCs w:val="20"/>
      <w:lang w:eastAsia="en-US"/>
    </w:rPr>
  </w:style>
  <w:style w:type="paragraph" w:styleId="Balk3">
    <w:name w:val="heading 3"/>
    <w:basedOn w:val="Normal"/>
    <w:next w:val="NormalGirinti"/>
    <w:qFormat/>
    <w:rsid w:val="002C6E36"/>
    <w:pPr>
      <w:ind w:left="360"/>
      <w:outlineLvl w:val="2"/>
    </w:pPr>
    <w:rPr>
      <w:rFonts w:ascii="CG Times (WN)" w:hAnsi="CG Times (WN)"/>
      <w:b/>
      <w:noProof/>
      <w:szCs w:val="20"/>
      <w:lang w:eastAsia="en-US"/>
    </w:rPr>
  </w:style>
  <w:style w:type="paragraph" w:styleId="Balk4">
    <w:name w:val="heading 4"/>
    <w:basedOn w:val="Normal"/>
    <w:next w:val="Normal"/>
    <w:link w:val="Balk4Char"/>
    <w:qFormat/>
    <w:rsid w:val="002C6E36"/>
    <w:pPr>
      <w:keepNext/>
      <w:jc w:val="both"/>
      <w:outlineLvl w:val="3"/>
    </w:pPr>
    <w:rPr>
      <w:b/>
      <w:bCs/>
      <w:lang w:eastAsia="en-US"/>
    </w:rPr>
  </w:style>
  <w:style w:type="paragraph" w:styleId="Balk5">
    <w:name w:val="heading 5"/>
    <w:basedOn w:val="Normal"/>
    <w:next w:val="NormalGirinti"/>
    <w:qFormat/>
    <w:rsid w:val="002C6E36"/>
    <w:pPr>
      <w:ind w:left="720"/>
      <w:outlineLvl w:val="4"/>
    </w:pPr>
    <w:rPr>
      <w:rFonts w:ascii="CG Times (WN)" w:hAnsi="CG Times (WN)"/>
      <w:b/>
      <w:noProof/>
      <w:sz w:val="20"/>
      <w:szCs w:val="20"/>
      <w:lang w:eastAsia="en-US"/>
    </w:rPr>
  </w:style>
  <w:style w:type="paragraph" w:styleId="Balk6">
    <w:name w:val="heading 6"/>
    <w:basedOn w:val="Normal"/>
    <w:next w:val="NormalGirinti"/>
    <w:qFormat/>
    <w:rsid w:val="002C6E36"/>
    <w:pPr>
      <w:ind w:left="720"/>
      <w:outlineLvl w:val="5"/>
    </w:pPr>
    <w:rPr>
      <w:rFonts w:ascii="CG Times (WN)" w:hAnsi="CG Times (WN)"/>
      <w:noProof/>
      <w:sz w:val="20"/>
      <w:szCs w:val="20"/>
      <w:u w:val="single"/>
      <w:lang w:eastAsia="en-US"/>
    </w:rPr>
  </w:style>
  <w:style w:type="paragraph" w:styleId="Balk7">
    <w:name w:val="heading 7"/>
    <w:basedOn w:val="Normal"/>
    <w:next w:val="NormalGirinti"/>
    <w:qFormat/>
    <w:rsid w:val="002C6E36"/>
    <w:pPr>
      <w:ind w:left="720"/>
      <w:outlineLvl w:val="6"/>
    </w:pPr>
    <w:rPr>
      <w:rFonts w:ascii="CG Times (WN)" w:hAnsi="CG Times (WN)"/>
      <w:i/>
      <w:noProof/>
      <w:sz w:val="20"/>
      <w:szCs w:val="20"/>
      <w:lang w:eastAsia="en-US"/>
    </w:rPr>
  </w:style>
  <w:style w:type="paragraph" w:styleId="Balk8">
    <w:name w:val="heading 8"/>
    <w:basedOn w:val="Normal"/>
    <w:next w:val="NormalGirinti"/>
    <w:qFormat/>
    <w:rsid w:val="002C6E36"/>
    <w:pPr>
      <w:ind w:left="720"/>
      <w:outlineLvl w:val="7"/>
    </w:pPr>
    <w:rPr>
      <w:rFonts w:ascii="CG Times (WN)" w:hAnsi="CG Times (WN)"/>
      <w:i/>
      <w:noProof/>
      <w:sz w:val="20"/>
      <w:szCs w:val="20"/>
      <w:lang w:eastAsia="en-US"/>
    </w:rPr>
  </w:style>
  <w:style w:type="paragraph" w:styleId="Balk9">
    <w:name w:val="heading 9"/>
    <w:basedOn w:val="Normal"/>
    <w:next w:val="Normal"/>
    <w:link w:val="Balk9Char"/>
    <w:qFormat/>
    <w:rsid w:val="002C6E36"/>
    <w:pPr>
      <w:keepNext/>
      <w:outlineLvl w:val="8"/>
    </w:pPr>
    <w:rPr>
      <w:b/>
      <w:bCs/>
      <w:sz w:val="18"/>
      <w:szCs w:val="16"/>
      <w:lang w:eastAsia="en-U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Girinti">
    <w:name w:val="Normal Indent"/>
    <w:basedOn w:val="Normal"/>
    <w:rsid w:val="002C6E36"/>
    <w:pPr>
      <w:ind w:left="720"/>
    </w:pPr>
    <w:rPr>
      <w:noProof/>
      <w:sz w:val="20"/>
      <w:szCs w:val="20"/>
      <w:lang w:eastAsia="en-US"/>
    </w:rPr>
  </w:style>
  <w:style w:type="paragraph" w:styleId="GvdeMetniGirintisi3">
    <w:name w:val="Body Text Indent 3"/>
    <w:basedOn w:val="Normal"/>
    <w:rsid w:val="002C6E36"/>
    <w:pPr>
      <w:tabs>
        <w:tab w:val="right" w:pos="5760"/>
        <w:tab w:val="right" w:pos="7320"/>
        <w:tab w:val="right" w:pos="8863"/>
      </w:tabs>
      <w:spacing w:line="230" w:lineRule="auto"/>
      <w:ind w:left="1440" w:hanging="873"/>
      <w:jc w:val="both"/>
    </w:pPr>
    <w:rPr>
      <w:sz w:val="22"/>
      <w:lang w:eastAsia="en-US"/>
    </w:rPr>
  </w:style>
  <w:style w:type="paragraph" w:styleId="DipnotMetni">
    <w:name w:val="footnote text"/>
    <w:basedOn w:val="Normal"/>
    <w:semiHidden/>
    <w:rsid w:val="002C6E36"/>
    <w:rPr>
      <w:rFonts w:ascii="Courier New" w:hAnsi="Courier New"/>
      <w:szCs w:val="20"/>
      <w:lang w:val="en-AU" w:eastAsia="en-US"/>
    </w:rPr>
  </w:style>
  <w:style w:type="paragraph" w:styleId="GvdeMetniGirintisi">
    <w:name w:val="Body Text Indent"/>
    <w:basedOn w:val="Normal"/>
    <w:link w:val="GvdeMetniGirintisiChar"/>
    <w:rsid w:val="002C6E36"/>
    <w:pPr>
      <w:ind w:firstLine="720"/>
      <w:jc w:val="both"/>
    </w:pPr>
    <w:rPr>
      <w:lang w:eastAsia="en-US"/>
    </w:rPr>
  </w:style>
  <w:style w:type="paragraph" w:styleId="GvdeMetni">
    <w:name w:val="Body Text"/>
    <w:basedOn w:val="Normal"/>
    <w:rsid w:val="002C6E36"/>
    <w:pPr>
      <w:tabs>
        <w:tab w:val="left" w:pos="0"/>
        <w:tab w:val="left" w:pos="567"/>
        <w:tab w:val="left" w:pos="720"/>
      </w:tabs>
      <w:jc w:val="both"/>
    </w:pPr>
    <w:rPr>
      <w:color w:val="800000"/>
      <w:szCs w:val="20"/>
      <w:lang w:eastAsia="en-US"/>
    </w:rPr>
  </w:style>
  <w:style w:type="paragraph" w:styleId="GvdeMetni3">
    <w:name w:val="Body Text 3"/>
    <w:basedOn w:val="Normal"/>
    <w:rsid w:val="002C6E36"/>
    <w:pPr>
      <w:tabs>
        <w:tab w:val="center" w:pos="539"/>
        <w:tab w:val="center" w:pos="5310"/>
        <w:tab w:val="center" w:pos="7560"/>
      </w:tabs>
    </w:pPr>
    <w:rPr>
      <w:bCs/>
      <w:i/>
      <w:iCs/>
      <w:sz w:val="22"/>
      <w:szCs w:val="20"/>
      <w:lang w:eastAsia="en-US"/>
    </w:rPr>
  </w:style>
  <w:style w:type="paragraph" w:customStyle="1" w:styleId="1tipi">
    <w:name w:val="(1) tipi"/>
    <w:basedOn w:val="Normal"/>
    <w:rsid w:val="002C6E36"/>
    <w:pPr>
      <w:tabs>
        <w:tab w:val="left" w:pos="1134"/>
      </w:tabs>
      <w:jc w:val="both"/>
    </w:pPr>
    <w:rPr>
      <w:rFonts w:ascii="Arial" w:hAnsi="Arial"/>
      <w:noProof/>
      <w:snapToGrid w:val="0"/>
      <w:szCs w:val="20"/>
    </w:rPr>
  </w:style>
  <w:style w:type="paragraph" w:styleId="GvdeMetni2">
    <w:name w:val="Body Text 2"/>
    <w:basedOn w:val="Normal"/>
    <w:link w:val="GvdeMetni2Char"/>
    <w:rsid w:val="002C6E36"/>
    <w:pPr>
      <w:jc w:val="both"/>
    </w:pPr>
    <w:rPr>
      <w:b/>
      <w:szCs w:val="20"/>
      <w:lang w:eastAsia="en-US"/>
    </w:rPr>
  </w:style>
  <w:style w:type="character" w:customStyle="1" w:styleId="GvdeMetni2Char">
    <w:name w:val="Gövde Metni 2 Char"/>
    <w:link w:val="GvdeMetni2"/>
    <w:rsid w:val="002C6E36"/>
    <w:rPr>
      <w:b/>
      <w:sz w:val="24"/>
      <w:lang w:val="tr-TR" w:eastAsia="en-US" w:bidi="ar-SA"/>
    </w:rPr>
  </w:style>
  <w:style w:type="paragraph" w:customStyle="1" w:styleId="xl79">
    <w:name w:val="xl79"/>
    <w:basedOn w:val="Normal"/>
    <w:rsid w:val="002C6E36"/>
    <w:pPr>
      <w:pBdr>
        <w:left w:val="single" w:sz="4" w:space="0" w:color="auto"/>
        <w:bottom w:val="single" w:sz="4" w:space="0" w:color="auto"/>
        <w:right w:val="single" w:sz="4" w:space="0" w:color="auto"/>
      </w:pBdr>
      <w:spacing w:before="100" w:beforeAutospacing="1" w:after="100" w:afterAutospacing="1"/>
    </w:pPr>
    <w:rPr>
      <w:rFonts w:eastAsia="Arial Unicode MS"/>
      <w:noProof/>
      <w:sz w:val="18"/>
      <w:szCs w:val="18"/>
      <w:lang w:eastAsia="en-US"/>
    </w:rPr>
  </w:style>
  <w:style w:type="paragraph" w:styleId="SonnotMetni">
    <w:name w:val="endnote text"/>
    <w:basedOn w:val="Normal"/>
    <w:link w:val="SonnotMetniChar"/>
    <w:semiHidden/>
    <w:rsid w:val="002C6E36"/>
    <w:rPr>
      <w:sz w:val="20"/>
      <w:szCs w:val="20"/>
      <w:lang w:eastAsia="en-US"/>
    </w:rPr>
  </w:style>
  <w:style w:type="paragraph" w:styleId="GvdeMetniGirintisi2">
    <w:name w:val="Body Text Indent 2"/>
    <w:basedOn w:val="Normal"/>
    <w:rsid w:val="002C6E36"/>
    <w:pPr>
      <w:ind w:left="426" w:firstLine="708"/>
      <w:jc w:val="both"/>
    </w:pPr>
    <w:rPr>
      <w:noProof/>
      <w:szCs w:val="20"/>
      <w:lang w:eastAsia="en-US"/>
    </w:rPr>
  </w:style>
  <w:style w:type="paragraph" w:styleId="Liste">
    <w:name w:val="List"/>
    <w:basedOn w:val="Normal"/>
    <w:rsid w:val="002C6E36"/>
    <w:pPr>
      <w:ind w:left="283" w:hanging="283"/>
    </w:pPr>
    <w:rPr>
      <w:noProof/>
      <w:lang w:eastAsia="en-US"/>
    </w:rPr>
  </w:style>
  <w:style w:type="paragraph" w:styleId="NormalWeb">
    <w:name w:val="Normal (Web)"/>
    <w:basedOn w:val="Normal"/>
    <w:link w:val="NormalWebChar"/>
    <w:rsid w:val="002C6E36"/>
    <w:pPr>
      <w:spacing w:before="100" w:beforeAutospacing="1" w:after="100" w:afterAutospacing="1"/>
    </w:pPr>
    <w:rPr>
      <w:rFonts w:ascii="Arial Unicode MS" w:eastAsia="Arial Unicode MS" w:hAnsi="Arial Unicode MS" w:cs="Arial Unicode MS"/>
      <w:noProof/>
      <w:lang w:eastAsia="en-US"/>
    </w:rPr>
  </w:style>
  <w:style w:type="character" w:customStyle="1" w:styleId="NormalWebChar">
    <w:name w:val="Normal (Web) Char"/>
    <w:link w:val="NormalWeb"/>
    <w:rsid w:val="002C6E36"/>
    <w:rPr>
      <w:rFonts w:ascii="Arial Unicode MS" w:eastAsia="Arial Unicode MS" w:hAnsi="Arial Unicode MS" w:cs="Arial Unicode MS"/>
      <w:noProof/>
      <w:sz w:val="24"/>
      <w:szCs w:val="24"/>
      <w:lang w:val="tr-TR" w:eastAsia="en-US" w:bidi="ar-SA"/>
    </w:rPr>
  </w:style>
  <w:style w:type="character" w:styleId="SayfaNumaras">
    <w:name w:val="page number"/>
    <w:basedOn w:val="VarsaylanParagrafYazTipi"/>
    <w:rsid w:val="002C6E36"/>
  </w:style>
  <w:style w:type="paragraph" w:styleId="Altbilgi">
    <w:name w:val="footer"/>
    <w:basedOn w:val="Normal"/>
    <w:link w:val="AltbilgiChar"/>
    <w:uiPriority w:val="99"/>
    <w:rsid w:val="002C6E36"/>
    <w:pPr>
      <w:tabs>
        <w:tab w:val="center" w:pos="4536"/>
        <w:tab w:val="right" w:pos="9072"/>
      </w:tabs>
    </w:pPr>
    <w:rPr>
      <w:iCs/>
      <w:noProof/>
      <w:szCs w:val="20"/>
      <w:lang w:eastAsia="en-US"/>
    </w:rPr>
  </w:style>
  <w:style w:type="paragraph" w:styleId="stbilgi">
    <w:name w:val="header"/>
    <w:basedOn w:val="Normal"/>
    <w:rsid w:val="002C6E36"/>
    <w:pPr>
      <w:tabs>
        <w:tab w:val="center" w:pos="4536"/>
        <w:tab w:val="right" w:pos="9072"/>
      </w:tabs>
    </w:pPr>
    <w:rPr>
      <w:iCs/>
      <w:noProof/>
      <w:szCs w:val="20"/>
      <w:lang w:eastAsia="en-US"/>
    </w:rPr>
  </w:style>
  <w:style w:type="paragraph" w:customStyle="1" w:styleId="ba">
    <w:name w:val="ba"/>
    <w:basedOn w:val="Normal"/>
    <w:next w:val="Normal"/>
    <w:rsid w:val="002C6E36"/>
    <w:pPr>
      <w:widowControl w:val="0"/>
      <w:snapToGrid w:val="0"/>
      <w:spacing w:before="120" w:after="120"/>
      <w:jc w:val="both"/>
    </w:pPr>
    <w:rPr>
      <w:rFonts w:ascii="TimesNewRomanPS" w:hAnsi="TimesNewRomanPS"/>
      <w:szCs w:val="20"/>
      <w:lang w:eastAsia="en-US"/>
    </w:rPr>
  </w:style>
  <w:style w:type="paragraph" w:customStyle="1" w:styleId="WW-BodyText2">
    <w:name w:val="WW-Body Text 2"/>
    <w:basedOn w:val="Normal"/>
    <w:rsid w:val="002C6E36"/>
    <w:pPr>
      <w:suppressAutoHyphens/>
      <w:jc w:val="both"/>
    </w:pPr>
    <w:rPr>
      <w:b/>
      <w:szCs w:val="20"/>
      <w:lang w:eastAsia="en-US"/>
    </w:rPr>
  </w:style>
  <w:style w:type="character" w:styleId="Kpr">
    <w:name w:val="Hyperlink"/>
    <w:rsid w:val="002C6E36"/>
    <w:rPr>
      <w:color w:val="0000FF"/>
      <w:u w:val="single"/>
    </w:rPr>
  </w:style>
  <w:style w:type="character" w:styleId="zlenenKpr">
    <w:name w:val="FollowedHyperlink"/>
    <w:rsid w:val="002C6E36"/>
    <w:rPr>
      <w:color w:val="800080"/>
      <w:u w:val="single"/>
    </w:rPr>
  </w:style>
  <w:style w:type="paragraph" w:styleId="bekMetni">
    <w:name w:val="Block Text"/>
    <w:basedOn w:val="Normal"/>
    <w:rsid w:val="002C6E36"/>
    <w:pPr>
      <w:tabs>
        <w:tab w:val="left" w:pos="1440"/>
        <w:tab w:val="left" w:pos="4171"/>
        <w:tab w:val="left" w:pos="4757"/>
        <w:tab w:val="left" w:pos="4886"/>
        <w:tab w:val="left" w:pos="6389"/>
        <w:tab w:val="left" w:pos="6595"/>
        <w:tab w:val="left" w:pos="8098"/>
      </w:tabs>
      <w:spacing w:line="216" w:lineRule="auto"/>
      <w:ind w:left="1440" w:right="-142"/>
      <w:jc w:val="both"/>
    </w:pPr>
    <w:rPr>
      <w:noProof/>
      <w:lang w:eastAsia="en-US"/>
    </w:rPr>
  </w:style>
  <w:style w:type="paragraph" w:customStyle="1" w:styleId="xl25">
    <w:name w:val="xl25"/>
    <w:basedOn w:val="Normal"/>
    <w:rsid w:val="002C6E36"/>
    <w:pPr>
      <w:pBdr>
        <w:left w:val="single" w:sz="4" w:space="0" w:color="auto"/>
        <w:bottom w:val="dotted" w:sz="4" w:space="0" w:color="auto"/>
        <w:right w:val="dotted" w:sz="4" w:space="0" w:color="auto"/>
      </w:pBdr>
      <w:spacing w:before="100" w:beforeAutospacing="1" w:after="100" w:afterAutospacing="1"/>
    </w:pPr>
    <w:rPr>
      <w:rFonts w:eastAsia="Arial Unicode MS"/>
      <w:b/>
      <w:bCs/>
      <w:noProof/>
      <w:sz w:val="18"/>
      <w:szCs w:val="18"/>
      <w:lang w:eastAsia="en-US"/>
    </w:rPr>
  </w:style>
  <w:style w:type="paragraph" w:customStyle="1" w:styleId="xl26">
    <w:name w:val="xl26"/>
    <w:basedOn w:val="Normal"/>
    <w:rsid w:val="002C6E36"/>
    <w:pPr>
      <w:pBdr>
        <w:bottom w:val="dotted" w:sz="4" w:space="0" w:color="auto"/>
        <w:right w:val="dotted" w:sz="4" w:space="0" w:color="auto"/>
      </w:pBdr>
      <w:spacing w:before="100" w:beforeAutospacing="1" w:after="100" w:afterAutospacing="1"/>
    </w:pPr>
    <w:rPr>
      <w:rFonts w:eastAsia="Arial Unicode MS"/>
      <w:noProof/>
      <w:lang w:eastAsia="en-US"/>
    </w:rPr>
  </w:style>
  <w:style w:type="paragraph" w:customStyle="1" w:styleId="xl27">
    <w:name w:val="xl27"/>
    <w:basedOn w:val="Normal"/>
    <w:rsid w:val="002C6E36"/>
    <w:pPr>
      <w:pBdr>
        <w:bottom w:val="dotted" w:sz="4" w:space="0" w:color="auto"/>
        <w:right w:val="dotted" w:sz="4" w:space="0" w:color="auto"/>
      </w:pBdr>
      <w:spacing w:before="100" w:beforeAutospacing="1" w:after="100" w:afterAutospacing="1"/>
    </w:pPr>
    <w:rPr>
      <w:rFonts w:eastAsia="Arial Unicode MS"/>
      <w:b/>
      <w:bCs/>
      <w:noProof/>
      <w:sz w:val="18"/>
      <w:szCs w:val="18"/>
      <w:lang w:eastAsia="en-US"/>
    </w:rPr>
  </w:style>
  <w:style w:type="paragraph" w:customStyle="1" w:styleId="xl28">
    <w:name w:val="xl28"/>
    <w:basedOn w:val="Normal"/>
    <w:rsid w:val="002C6E36"/>
    <w:pPr>
      <w:pBdr>
        <w:bottom w:val="dotted"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29">
    <w:name w:val="xl29"/>
    <w:basedOn w:val="Normal"/>
    <w:rsid w:val="002C6E36"/>
    <w:pPr>
      <w:pBdr>
        <w:bottom w:val="dotted" w:sz="4" w:space="0" w:color="auto"/>
        <w:right w:val="single" w:sz="4" w:space="0" w:color="auto"/>
      </w:pBdr>
      <w:spacing w:before="100" w:beforeAutospacing="1" w:after="100" w:afterAutospacing="1"/>
      <w:jc w:val="right"/>
    </w:pPr>
    <w:rPr>
      <w:rFonts w:eastAsia="Arial Unicode MS"/>
      <w:b/>
      <w:bCs/>
      <w:noProof/>
      <w:sz w:val="18"/>
      <w:szCs w:val="18"/>
      <w:lang w:eastAsia="en-US"/>
    </w:rPr>
  </w:style>
  <w:style w:type="paragraph" w:customStyle="1" w:styleId="xl30">
    <w:name w:val="xl30"/>
    <w:basedOn w:val="Normal"/>
    <w:rsid w:val="002C6E36"/>
    <w:pPr>
      <w:pBdr>
        <w:bottom w:val="dotted" w:sz="4" w:space="0" w:color="auto"/>
        <w:right w:val="dotted" w:sz="4" w:space="0" w:color="auto"/>
      </w:pBdr>
      <w:spacing w:before="100" w:beforeAutospacing="1" w:after="100" w:afterAutospacing="1"/>
      <w:jc w:val="right"/>
    </w:pPr>
    <w:rPr>
      <w:rFonts w:eastAsia="Arial Unicode MS"/>
      <w:noProof/>
      <w:sz w:val="18"/>
      <w:szCs w:val="18"/>
      <w:lang w:eastAsia="en-US"/>
    </w:rPr>
  </w:style>
  <w:style w:type="paragraph" w:customStyle="1" w:styleId="xl31">
    <w:name w:val="xl31"/>
    <w:basedOn w:val="Normal"/>
    <w:rsid w:val="002C6E36"/>
    <w:pPr>
      <w:pBdr>
        <w:bottom w:val="dotted" w:sz="4" w:space="0" w:color="auto"/>
        <w:right w:val="dotted" w:sz="4" w:space="0" w:color="auto"/>
      </w:pBdr>
      <w:spacing w:before="100" w:beforeAutospacing="1" w:after="100" w:afterAutospacing="1"/>
      <w:jc w:val="right"/>
    </w:pPr>
    <w:rPr>
      <w:rFonts w:eastAsia="Arial Unicode MS"/>
      <w:noProof/>
      <w:sz w:val="18"/>
      <w:szCs w:val="18"/>
      <w:lang w:eastAsia="en-US"/>
    </w:rPr>
  </w:style>
  <w:style w:type="paragraph" w:customStyle="1" w:styleId="xl32">
    <w:name w:val="xl32"/>
    <w:basedOn w:val="Normal"/>
    <w:rsid w:val="002C6E36"/>
    <w:pPr>
      <w:pBdr>
        <w:bottom w:val="dotted" w:sz="4" w:space="0" w:color="auto"/>
        <w:right w:val="single" w:sz="4" w:space="0" w:color="auto"/>
      </w:pBdr>
      <w:spacing w:before="100" w:beforeAutospacing="1" w:after="100" w:afterAutospacing="1"/>
      <w:jc w:val="right"/>
    </w:pPr>
    <w:rPr>
      <w:rFonts w:eastAsia="Arial Unicode MS"/>
      <w:noProof/>
      <w:sz w:val="18"/>
      <w:szCs w:val="18"/>
      <w:lang w:eastAsia="en-US"/>
    </w:rPr>
  </w:style>
  <w:style w:type="paragraph" w:customStyle="1" w:styleId="xl33">
    <w:name w:val="xl33"/>
    <w:basedOn w:val="Normal"/>
    <w:rsid w:val="002C6E36"/>
    <w:pPr>
      <w:pBdr>
        <w:bottom w:val="dotted"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34">
    <w:name w:val="xl34"/>
    <w:basedOn w:val="Normal"/>
    <w:rsid w:val="002C6E36"/>
    <w:pPr>
      <w:pBdr>
        <w:bottom w:val="dotted"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35">
    <w:name w:val="xl35"/>
    <w:basedOn w:val="Normal"/>
    <w:rsid w:val="002C6E36"/>
    <w:pPr>
      <w:pBdr>
        <w:bottom w:val="dotted"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36">
    <w:name w:val="xl36"/>
    <w:basedOn w:val="Normal"/>
    <w:rsid w:val="002C6E36"/>
    <w:pPr>
      <w:pBdr>
        <w:bottom w:val="dotted" w:sz="4" w:space="0" w:color="auto"/>
        <w:right w:val="single" w:sz="4" w:space="0" w:color="auto"/>
      </w:pBdr>
      <w:spacing w:before="100" w:beforeAutospacing="1" w:after="100" w:afterAutospacing="1"/>
      <w:jc w:val="right"/>
    </w:pPr>
    <w:rPr>
      <w:rFonts w:eastAsia="Arial Unicode MS"/>
      <w:b/>
      <w:bCs/>
      <w:noProof/>
      <w:sz w:val="18"/>
      <w:szCs w:val="18"/>
      <w:lang w:eastAsia="en-US"/>
    </w:rPr>
  </w:style>
  <w:style w:type="paragraph" w:customStyle="1" w:styleId="xl37">
    <w:name w:val="xl37"/>
    <w:basedOn w:val="Normal"/>
    <w:rsid w:val="002C6E36"/>
    <w:pPr>
      <w:pBdr>
        <w:bottom w:val="dotted" w:sz="4" w:space="0" w:color="auto"/>
        <w:right w:val="dotted" w:sz="4" w:space="0" w:color="auto"/>
      </w:pBdr>
      <w:spacing w:before="100" w:beforeAutospacing="1" w:after="100" w:afterAutospacing="1"/>
      <w:jc w:val="right"/>
    </w:pPr>
    <w:rPr>
      <w:rFonts w:eastAsia="Arial Unicode MS"/>
      <w:noProof/>
      <w:sz w:val="18"/>
      <w:szCs w:val="18"/>
      <w:lang w:eastAsia="en-US"/>
    </w:rPr>
  </w:style>
  <w:style w:type="paragraph" w:customStyle="1" w:styleId="xl38">
    <w:name w:val="xl38"/>
    <w:basedOn w:val="Normal"/>
    <w:rsid w:val="002C6E36"/>
    <w:pPr>
      <w:pBdr>
        <w:bottom w:val="single"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39">
    <w:name w:val="xl39"/>
    <w:basedOn w:val="Normal"/>
    <w:rsid w:val="002C6E36"/>
    <w:pPr>
      <w:pBdr>
        <w:bottom w:val="single"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40">
    <w:name w:val="xl40"/>
    <w:basedOn w:val="Normal"/>
    <w:rsid w:val="002C6E36"/>
    <w:pPr>
      <w:pBdr>
        <w:bottom w:val="single"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41">
    <w:name w:val="xl41"/>
    <w:basedOn w:val="Normal"/>
    <w:rsid w:val="002C6E36"/>
    <w:pPr>
      <w:pBdr>
        <w:bottom w:val="single" w:sz="4" w:space="0" w:color="auto"/>
        <w:right w:val="single" w:sz="4" w:space="0" w:color="auto"/>
      </w:pBdr>
      <w:spacing w:before="100" w:beforeAutospacing="1" w:after="100" w:afterAutospacing="1"/>
      <w:jc w:val="right"/>
    </w:pPr>
    <w:rPr>
      <w:rFonts w:eastAsia="Arial Unicode MS"/>
      <w:b/>
      <w:bCs/>
      <w:noProof/>
      <w:sz w:val="18"/>
      <w:szCs w:val="18"/>
      <w:lang w:eastAsia="en-US"/>
    </w:rPr>
  </w:style>
  <w:style w:type="paragraph" w:customStyle="1" w:styleId="xl42">
    <w:name w:val="xl42"/>
    <w:basedOn w:val="Normal"/>
    <w:rsid w:val="002C6E36"/>
    <w:pPr>
      <w:pBdr>
        <w:top w:val="single" w:sz="4" w:space="0" w:color="auto"/>
        <w:bottom w:val="dotted" w:sz="4" w:space="0" w:color="auto"/>
      </w:pBdr>
      <w:spacing w:before="100" w:beforeAutospacing="1" w:after="100" w:afterAutospacing="1"/>
      <w:jc w:val="center"/>
    </w:pPr>
    <w:rPr>
      <w:rFonts w:eastAsia="Arial Unicode MS"/>
      <w:b/>
      <w:bCs/>
      <w:noProof/>
      <w:sz w:val="18"/>
      <w:szCs w:val="18"/>
      <w:lang w:eastAsia="en-US"/>
    </w:rPr>
  </w:style>
  <w:style w:type="paragraph" w:customStyle="1" w:styleId="xl43">
    <w:name w:val="xl43"/>
    <w:basedOn w:val="Normal"/>
    <w:rsid w:val="002C6E36"/>
    <w:pPr>
      <w:pBdr>
        <w:top w:val="single" w:sz="4" w:space="0" w:color="auto"/>
        <w:left w:val="dotted" w:sz="4" w:space="0" w:color="auto"/>
        <w:bottom w:val="dotted" w:sz="4" w:space="0" w:color="auto"/>
      </w:pBdr>
      <w:spacing w:before="100" w:beforeAutospacing="1" w:after="100" w:afterAutospacing="1"/>
      <w:jc w:val="center"/>
    </w:pPr>
    <w:rPr>
      <w:rFonts w:eastAsia="Arial Unicode MS"/>
      <w:b/>
      <w:bCs/>
      <w:noProof/>
      <w:sz w:val="18"/>
      <w:szCs w:val="18"/>
      <w:lang w:eastAsia="en-US"/>
    </w:rPr>
  </w:style>
  <w:style w:type="paragraph" w:customStyle="1" w:styleId="xl44">
    <w:name w:val="xl44"/>
    <w:basedOn w:val="Normal"/>
    <w:rsid w:val="002C6E36"/>
    <w:pPr>
      <w:pBdr>
        <w:top w:val="single" w:sz="4" w:space="0" w:color="auto"/>
        <w:bottom w:val="dotted" w:sz="4" w:space="0" w:color="auto"/>
        <w:right w:val="single" w:sz="4" w:space="0" w:color="auto"/>
      </w:pBdr>
      <w:spacing w:before="100" w:beforeAutospacing="1" w:after="100" w:afterAutospacing="1"/>
      <w:jc w:val="center"/>
    </w:pPr>
    <w:rPr>
      <w:rFonts w:eastAsia="Arial Unicode MS"/>
      <w:b/>
      <w:bCs/>
      <w:noProof/>
      <w:sz w:val="18"/>
      <w:szCs w:val="18"/>
      <w:lang w:eastAsia="en-US"/>
    </w:rPr>
  </w:style>
  <w:style w:type="paragraph" w:customStyle="1" w:styleId="xl45">
    <w:name w:val="xl45"/>
    <w:basedOn w:val="Normal"/>
    <w:rsid w:val="002C6E36"/>
    <w:pPr>
      <w:pBdr>
        <w:top w:val="dotted" w:sz="4" w:space="0" w:color="auto"/>
        <w:left w:val="dotted" w:sz="4" w:space="0" w:color="auto"/>
        <w:bottom w:val="dotted" w:sz="4" w:space="0" w:color="auto"/>
      </w:pBdr>
      <w:spacing w:before="100" w:beforeAutospacing="1" w:after="100" w:afterAutospacing="1"/>
      <w:jc w:val="center"/>
    </w:pPr>
    <w:rPr>
      <w:rFonts w:eastAsia="Arial Unicode MS"/>
      <w:b/>
      <w:bCs/>
      <w:noProof/>
      <w:sz w:val="18"/>
      <w:szCs w:val="18"/>
      <w:lang w:eastAsia="en-US"/>
    </w:rPr>
  </w:style>
  <w:style w:type="paragraph" w:customStyle="1" w:styleId="xl46">
    <w:name w:val="xl46"/>
    <w:basedOn w:val="Normal"/>
    <w:rsid w:val="002C6E36"/>
    <w:pPr>
      <w:pBdr>
        <w:top w:val="dotted" w:sz="4" w:space="0" w:color="auto"/>
        <w:bottom w:val="dotted" w:sz="4" w:space="0" w:color="auto"/>
      </w:pBdr>
      <w:spacing w:before="100" w:beforeAutospacing="1" w:after="100" w:afterAutospacing="1"/>
      <w:jc w:val="center"/>
    </w:pPr>
    <w:rPr>
      <w:rFonts w:eastAsia="Arial Unicode MS"/>
      <w:b/>
      <w:bCs/>
      <w:noProof/>
      <w:sz w:val="18"/>
      <w:szCs w:val="18"/>
      <w:lang w:eastAsia="en-US"/>
    </w:rPr>
  </w:style>
  <w:style w:type="paragraph" w:customStyle="1" w:styleId="xl47">
    <w:name w:val="xl47"/>
    <w:basedOn w:val="Normal"/>
    <w:rsid w:val="002C6E36"/>
    <w:pPr>
      <w:pBdr>
        <w:top w:val="dotted" w:sz="4" w:space="0" w:color="auto"/>
        <w:bottom w:val="dotted" w:sz="4" w:space="0" w:color="auto"/>
        <w:right w:val="dotted" w:sz="4" w:space="0" w:color="auto"/>
      </w:pBdr>
      <w:spacing w:before="100" w:beforeAutospacing="1" w:after="100" w:afterAutospacing="1"/>
      <w:jc w:val="center"/>
    </w:pPr>
    <w:rPr>
      <w:rFonts w:eastAsia="Arial Unicode MS"/>
      <w:b/>
      <w:bCs/>
      <w:noProof/>
      <w:sz w:val="18"/>
      <w:szCs w:val="18"/>
      <w:lang w:eastAsia="en-US"/>
    </w:rPr>
  </w:style>
  <w:style w:type="paragraph" w:customStyle="1" w:styleId="xl48">
    <w:name w:val="xl48"/>
    <w:basedOn w:val="Normal"/>
    <w:rsid w:val="002C6E36"/>
    <w:pPr>
      <w:pBdr>
        <w:top w:val="dotted" w:sz="4" w:space="0" w:color="auto"/>
        <w:bottom w:val="dotted" w:sz="4" w:space="0" w:color="auto"/>
        <w:right w:val="single" w:sz="4" w:space="0" w:color="auto"/>
      </w:pBdr>
      <w:spacing w:before="100" w:beforeAutospacing="1" w:after="100" w:afterAutospacing="1"/>
      <w:jc w:val="center"/>
    </w:pPr>
    <w:rPr>
      <w:rFonts w:eastAsia="Arial Unicode MS"/>
      <w:b/>
      <w:bCs/>
      <w:noProof/>
      <w:sz w:val="18"/>
      <w:szCs w:val="18"/>
      <w:lang w:eastAsia="en-US"/>
    </w:rPr>
  </w:style>
  <w:style w:type="paragraph" w:customStyle="1" w:styleId="xl49">
    <w:name w:val="xl49"/>
    <w:basedOn w:val="Normal"/>
    <w:rsid w:val="002C6E36"/>
    <w:pPr>
      <w:pBdr>
        <w:top w:val="dotted" w:sz="4" w:space="0" w:color="auto"/>
        <w:left w:val="single" w:sz="4" w:space="0" w:color="auto"/>
        <w:bottom w:val="dotted" w:sz="4" w:space="0" w:color="auto"/>
      </w:pBdr>
      <w:spacing w:before="100" w:beforeAutospacing="1" w:after="100" w:afterAutospacing="1"/>
    </w:pPr>
    <w:rPr>
      <w:rFonts w:eastAsia="Arial Unicode MS"/>
      <w:b/>
      <w:bCs/>
      <w:noProof/>
      <w:sz w:val="18"/>
      <w:szCs w:val="18"/>
      <w:lang w:eastAsia="en-US"/>
    </w:rPr>
  </w:style>
  <w:style w:type="paragraph" w:customStyle="1" w:styleId="xl50">
    <w:name w:val="xl50"/>
    <w:basedOn w:val="Normal"/>
    <w:rsid w:val="002C6E36"/>
    <w:pPr>
      <w:pBdr>
        <w:top w:val="dotted" w:sz="4" w:space="0" w:color="auto"/>
        <w:bottom w:val="dotted" w:sz="4" w:space="0" w:color="auto"/>
      </w:pBdr>
      <w:spacing w:before="100" w:beforeAutospacing="1" w:after="100" w:afterAutospacing="1"/>
    </w:pPr>
    <w:rPr>
      <w:rFonts w:eastAsia="Arial Unicode MS"/>
      <w:b/>
      <w:bCs/>
      <w:noProof/>
      <w:sz w:val="18"/>
      <w:szCs w:val="18"/>
      <w:lang w:eastAsia="en-US"/>
    </w:rPr>
  </w:style>
  <w:style w:type="paragraph" w:customStyle="1" w:styleId="xl51">
    <w:name w:val="xl51"/>
    <w:basedOn w:val="Normal"/>
    <w:rsid w:val="002C6E36"/>
    <w:pPr>
      <w:pBdr>
        <w:top w:val="dotted" w:sz="4" w:space="0" w:color="auto"/>
        <w:bottom w:val="dotted" w:sz="4" w:space="0" w:color="auto"/>
        <w:right w:val="dotted" w:sz="4" w:space="0" w:color="auto"/>
      </w:pBdr>
      <w:spacing w:before="100" w:beforeAutospacing="1" w:after="100" w:afterAutospacing="1"/>
    </w:pPr>
    <w:rPr>
      <w:rFonts w:eastAsia="Arial Unicode MS"/>
      <w:b/>
      <w:bCs/>
      <w:noProof/>
      <w:sz w:val="18"/>
      <w:szCs w:val="18"/>
      <w:lang w:eastAsia="en-US"/>
    </w:rPr>
  </w:style>
  <w:style w:type="paragraph" w:customStyle="1" w:styleId="xl52">
    <w:name w:val="xl52"/>
    <w:basedOn w:val="Normal"/>
    <w:rsid w:val="002C6E36"/>
    <w:pPr>
      <w:pBdr>
        <w:top w:val="dotted" w:sz="4" w:space="0" w:color="auto"/>
        <w:left w:val="single" w:sz="4" w:space="0" w:color="auto"/>
        <w:bottom w:val="dotted" w:sz="4" w:space="0" w:color="auto"/>
      </w:pBdr>
      <w:spacing w:before="100" w:beforeAutospacing="1" w:after="100" w:afterAutospacing="1"/>
    </w:pPr>
    <w:rPr>
      <w:rFonts w:eastAsia="Arial Unicode MS"/>
      <w:noProof/>
      <w:sz w:val="18"/>
      <w:szCs w:val="18"/>
      <w:lang w:eastAsia="en-US"/>
    </w:rPr>
  </w:style>
  <w:style w:type="paragraph" w:customStyle="1" w:styleId="xl53">
    <w:name w:val="xl53"/>
    <w:basedOn w:val="Normal"/>
    <w:rsid w:val="002C6E36"/>
    <w:pPr>
      <w:pBdr>
        <w:top w:val="dotted" w:sz="4" w:space="0" w:color="auto"/>
        <w:bottom w:val="dotted" w:sz="4" w:space="0" w:color="auto"/>
      </w:pBdr>
      <w:spacing w:before="100" w:beforeAutospacing="1" w:after="100" w:afterAutospacing="1"/>
    </w:pPr>
    <w:rPr>
      <w:rFonts w:eastAsia="Arial Unicode MS"/>
      <w:noProof/>
      <w:sz w:val="18"/>
      <w:szCs w:val="18"/>
      <w:lang w:eastAsia="en-US"/>
    </w:rPr>
  </w:style>
  <w:style w:type="paragraph" w:customStyle="1" w:styleId="xl54">
    <w:name w:val="xl54"/>
    <w:basedOn w:val="Normal"/>
    <w:rsid w:val="002C6E36"/>
    <w:pPr>
      <w:pBdr>
        <w:top w:val="dotted" w:sz="4" w:space="0" w:color="auto"/>
        <w:bottom w:val="dotted" w:sz="4" w:space="0" w:color="auto"/>
        <w:right w:val="dotted" w:sz="4" w:space="0" w:color="auto"/>
      </w:pBdr>
      <w:spacing w:before="100" w:beforeAutospacing="1" w:after="100" w:afterAutospacing="1"/>
    </w:pPr>
    <w:rPr>
      <w:rFonts w:eastAsia="Arial Unicode MS"/>
      <w:noProof/>
      <w:sz w:val="18"/>
      <w:szCs w:val="18"/>
      <w:lang w:eastAsia="en-US"/>
    </w:rPr>
  </w:style>
  <w:style w:type="paragraph" w:customStyle="1" w:styleId="xl55">
    <w:name w:val="xl55"/>
    <w:basedOn w:val="Normal"/>
    <w:rsid w:val="002C6E36"/>
    <w:pPr>
      <w:pBdr>
        <w:top w:val="dotted" w:sz="4" w:space="0" w:color="auto"/>
        <w:left w:val="single" w:sz="4" w:space="0" w:color="auto"/>
        <w:bottom w:val="dotted" w:sz="4" w:space="0" w:color="auto"/>
      </w:pBdr>
      <w:spacing w:before="100" w:beforeAutospacing="1" w:after="100" w:afterAutospacing="1"/>
    </w:pPr>
    <w:rPr>
      <w:rFonts w:eastAsia="Arial Unicode MS"/>
      <w:noProof/>
      <w:sz w:val="18"/>
      <w:szCs w:val="18"/>
      <w:lang w:eastAsia="en-US"/>
    </w:rPr>
  </w:style>
  <w:style w:type="paragraph" w:customStyle="1" w:styleId="xl56">
    <w:name w:val="xl56"/>
    <w:basedOn w:val="Normal"/>
    <w:rsid w:val="002C6E36"/>
    <w:pPr>
      <w:pBdr>
        <w:top w:val="dotted" w:sz="4" w:space="0" w:color="auto"/>
        <w:bottom w:val="dotted" w:sz="4" w:space="0" w:color="auto"/>
      </w:pBdr>
      <w:spacing w:before="100" w:beforeAutospacing="1" w:after="100" w:afterAutospacing="1"/>
    </w:pPr>
    <w:rPr>
      <w:rFonts w:eastAsia="Arial Unicode MS"/>
      <w:noProof/>
      <w:sz w:val="18"/>
      <w:szCs w:val="18"/>
      <w:lang w:eastAsia="en-US"/>
    </w:rPr>
  </w:style>
  <w:style w:type="paragraph" w:customStyle="1" w:styleId="xl57">
    <w:name w:val="xl57"/>
    <w:basedOn w:val="Normal"/>
    <w:rsid w:val="002C6E36"/>
    <w:pPr>
      <w:pBdr>
        <w:top w:val="dotted" w:sz="4" w:space="0" w:color="auto"/>
        <w:bottom w:val="dotted" w:sz="4" w:space="0" w:color="auto"/>
        <w:right w:val="dotted" w:sz="4" w:space="0" w:color="auto"/>
      </w:pBdr>
      <w:spacing w:before="100" w:beforeAutospacing="1" w:after="100" w:afterAutospacing="1"/>
    </w:pPr>
    <w:rPr>
      <w:rFonts w:eastAsia="Arial Unicode MS"/>
      <w:noProof/>
      <w:sz w:val="18"/>
      <w:szCs w:val="18"/>
      <w:lang w:eastAsia="en-US"/>
    </w:rPr>
  </w:style>
  <w:style w:type="paragraph" w:customStyle="1" w:styleId="xl58">
    <w:name w:val="xl58"/>
    <w:basedOn w:val="Normal"/>
    <w:rsid w:val="002C6E36"/>
    <w:pPr>
      <w:pBdr>
        <w:top w:val="dotted" w:sz="4" w:space="0" w:color="auto"/>
        <w:left w:val="single" w:sz="4" w:space="0" w:color="auto"/>
        <w:bottom w:val="single" w:sz="4" w:space="0" w:color="auto"/>
      </w:pBdr>
      <w:spacing w:before="100" w:beforeAutospacing="1" w:after="100" w:afterAutospacing="1"/>
    </w:pPr>
    <w:rPr>
      <w:rFonts w:eastAsia="Arial Unicode MS"/>
      <w:b/>
      <w:bCs/>
      <w:noProof/>
      <w:sz w:val="18"/>
      <w:szCs w:val="18"/>
      <w:lang w:eastAsia="en-US"/>
    </w:rPr>
  </w:style>
  <w:style w:type="paragraph" w:customStyle="1" w:styleId="xl59">
    <w:name w:val="xl59"/>
    <w:basedOn w:val="Normal"/>
    <w:rsid w:val="002C6E36"/>
    <w:pPr>
      <w:pBdr>
        <w:top w:val="dotted" w:sz="4" w:space="0" w:color="auto"/>
        <w:bottom w:val="single" w:sz="4" w:space="0" w:color="auto"/>
      </w:pBdr>
      <w:spacing w:before="100" w:beforeAutospacing="1" w:after="100" w:afterAutospacing="1"/>
    </w:pPr>
    <w:rPr>
      <w:rFonts w:eastAsia="Arial Unicode MS"/>
      <w:b/>
      <w:bCs/>
      <w:noProof/>
      <w:sz w:val="18"/>
      <w:szCs w:val="18"/>
      <w:lang w:eastAsia="en-US"/>
    </w:rPr>
  </w:style>
  <w:style w:type="paragraph" w:customStyle="1" w:styleId="xl60">
    <w:name w:val="xl60"/>
    <w:basedOn w:val="Normal"/>
    <w:rsid w:val="002C6E36"/>
    <w:pPr>
      <w:pBdr>
        <w:top w:val="dotted" w:sz="4" w:space="0" w:color="auto"/>
        <w:bottom w:val="single" w:sz="4" w:space="0" w:color="auto"/>
        <w:right w:val="dotted" w:sz="4" w:space="0" w:color="auto"/>
      </w:pBdr>
      <w:spacing w:before="100" w:beforeAutospacing="1" w:after="100" w:afterAutospacing="1"/>
    </w:pPr>
    <w:rPr>
      <w:rFonts w:eastAsia="Arial Unicode MS"/>
      <w:b/>
      <w:bCs/>
      <w:noProof/>
      <w:sz w:val="18"/>
      <w:szCs w:val="18"/>
      <w:lang w:eastAsia="en-US"/>
    </w:rPr>
  </w:style>
  <w:style w:type="paragraph" w:customStyle="1" w:styleId="xl61">
    <w:name w:val="xl61"/>
    <w:basedOn w:val="Normal"/>
    <w:rsid w:val="002C6E36"/>
    <w:pPr>
      <w:pBdr>
        <w:bottom w:val="dotted" w:sz="4" w:space="0" w:color="auto"/>
        <w:right w:val="dotted" w:sz="4" w:space="0" w:color="auto"/>
      </w:pBdr>
      <w:spacing w:before="100" w:beforeAutospacing="1" w:after="100" w:afterAutospacing="1"/>
      <w:jc w:val="right"/>
    </w:pPr>
    <w:rPr>
      <w:rFonts w:eastAsia="Arial Unicode MS"/>
      <w:noProof/>
      <w:sz w:val="18"/>
      <w:szCs w:val="18"/>
      <w:lang w:eastAsia="en-US"/>
    </w:rPr>
  </w:style>
  <w:style w:type="paragraph" w:customStyle="1" w:styleId="font5">
    <w:name w:val="font5"/>
    <w:basedOn w:val="Normal"/>
    <w:rsid w:val="002C6E36"/>
    <w:pPr>
      <w:spacing w:before="100" w:beforeAutospacing="1" w:after="100" w:afterAutospacing="1"/>
    </w:pPr>
    <w:rPr>
      <w:rFonts w:ascii="Tahoma" w:eastAsia="Arial Unicode MS" w:hAnsi="Tahoma" w:cs="Tahoma"/>
      <w:b/>
      <w:bCs/>
      <w:noProof/>
      <w:color w:val="000000"/>
      <w:sz w:val="16"/>
      <w:szCs w:val="16"/>
      <w:lang w:eastAsia="en-US"/>
    </w:rPr>
  </w:style>
  <w:style w:type="paragraph" w:customStyle="1" w:styleId="font6">
    <w:name w:val="font6"/>
    <w:basedOn w:val="Normal"/>
    <w:rsid w:val="002C6E36"/>
    <w:pPr>
      <w:spacing w:before="100" w:beforeAutospacing="1" w:after="100" w:afterAutospacing="1"/>
    </w:pPr>
    <w:rPr>
      <w:rFonts w:ascii="Tahoma" w:eastAsia="Arial Unicode MS" w:hAnsi="Tahoma" w:cs="Tahoma"/>
      <w:noProof/>
      <w:color w:val="000000"/>
      <w:sz w:val="16"/>
      <w:szCs w:val="16"/>
      <w:lang w:eastAsia="en-US"/>
    </w:rPr>
  </w:style>
  <w:style w:type="paragraph" w:styleId="ResimYazs">
    <w:name w:val="caption"/>
    <w:basedOn w:val="Normal"/>
    <w:next w:val="Normal"/>
    <w:qFormat/>
    <w:rsid w:val="002C6E36"/>
    <w:pPr>
      <w:tabs>
        <w:tab w:val="left" w:pos="720"/>
      </w:tabs>
      <w:jc w:val="both"/>
    </w:pPr>
    <w:rPr>
      <w:b/>
      <w:sz w:val="22"/>
      <w:lang w:eastAsia="en-US"/>
    </w:rPr>
  </w:style>
  <w:style w:type="paragraph" w:customStyle="1" w:styleId="xl62">
    <w:name w:val="xl62"/>
    <w:basedOn w:val="Normal"/>
    <w:rsid w:val="002C6E36"/>
    <w:pPr>
      <w:pBdr>
        <w:right w:val="single" w:sz="4" w:space="0" w:color="auto"/>
      </w:pBdr>
      <w:shd w:val="clear" w:color="auto" w:fill="CCFFFF"/>
      <w:spacing w:before="100" w:beforeAutospacing="1" w:after="100" w:afterAutospacing="1"/>
      <w:jc w:val="right"/>
    </w:pPr>
    <w:rPr>
      <w:rFonts w:eastAsia="Arial Unicode MS"/>
      <w:b/>
      <w:bCs/>
      <w:noProof/>
      <w:sz w:val="22"/>
      <w:szCs w:val="22"/>
      <w:lang w:eastAsia="en-US"/>
    </w:rPr>
  </w:style>
  <w:style w:type="paragraph" w:customStyle="1" w:styleId="xl63">
    <w:name w:val="xl63"/>
    <w:basedOn w:val="Normal"/>
    <w:rsid w:val="002C6E36"/>
    <w:pPr>
      <w:pBdr>
        <w:right w:val="single" w:sz="4" w:space="0" w:color="auto"/>
      </w:pBdr>
      <w:spacing w:before="100" w:beforeAutospacing="1" w:after="100" w:afterAutospacing="1"/>
    </w:pPr>
    <w:rPr>
      <w:rFonts w:eastAsia="Arial Unicode MS"/>
      <w:noProof/>
      <w:sz w:val="22"/>
      <w:szCs w:val="22"/>
      <w:lang w:eastAsia="en-US"/>
    </w:rPr>
  </w:style>
  <w:style w:type="paragraph" w:customStyle="1" w:styleId="xl64">
    <w:name w:val="xl64"/>
    <w:basedOn w:val="Normal"/>
    <w:rsid w:val="002C6E36"/>
    <w:pPr>
      <w:pBdr>
        <w:bottom w:val="single" w:sz="4" w:space="0" w:color="auto"/>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65">
    <w:name w:val="xl65"/>
    <w:basedOn w:val="Normal"/>
    <w:rsid w:val="002C6E36"/>
    <w:pPr>
      <w:pBdr>
        <w:right w:val="single" w:sz="4" w:space="0" w:color="auto"/>
      </w:pBdr>
      <w:spacing w:before="100" w:beforeAutospacing="1" w:after="100" w:afterAutospacing="1"/>
      <w:jc w:val="center"/>
      <w:textAlignment w:val="center"/>
    </w:pPr>
    <w:rPr>
      <w:rFonts w:eastAsia="Arial Unicode MS"/>
      <w:noProof/>
      <w:sz w:val="22"/>
      <w:szCs w:val="22"/>
      <w:lang w:eastAsia="en-US"/>
    </w:rPr>
  </w:style>
  <w:style w:type="paragraph" w:customStyle="1" w:styleId="xl66">
    <w:name w:val="xl66"/>
    <w:basedOn w:val="Normal"/>
    <w:rsid w:val="002C6E36"/>
    <w:pPr>
      <w:pBdr>
        <w:top w:val="single" w:sz="4" w:space="0" w:color="auto"/>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67">
    <w:name w:val="xl67"/>
    <w:basedOn w:val="Normal"/>
    <w:rsid w:val="002C6E36"/>
    <w:pPr>
      <w:pBdr>
        <w:right w:val="single" w:sz="4" w:space="0" w:color="auto"/>
      </w:pBdr>
      <w:spacing w:before="100" w:beforeAutospacing="1" w:after="100" w:afterAutospacing="1"/>
      <w:jc w:val="right"/>
    </w:pPr>
    <w:rPr>
      <w:rFonts w:eastAsia="Arial Unicode MS"/>
      <w:noProof/>
      <w:sz w:val="22"/>
      <w:szCs w:val="22"/>
      <w:lang w:eastAsia="en-US"/>
    </w:rPr>
  </w:style>
  <w:style w:type="paragraph" w:customStyle="1" w:styleId="xl68">
    <w:name w:val="xl68"/>
    <w:basedOn w:val="Normal"/>
    <w:rsid w:val="002C6E36"/>
    <w:pPr>
      <w:pBdr>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69">
    <w:name w:val="xl69"/>
    <w:basedOn w:val="Normal"/>
    <w:rsid w:val="002C6E36"/>
    <w:pPr>
      <w:pBdr>
        <w:bottom w:val="single" w:sz="4" w:space="0" w:color="auto"/>
        <w:right w:val="single" w:sz="4" w:space="0" w:color="auto"/>
      </w:pBdr>
      <w:spacing w:before="100" w:beforeAutospacing="1" w:after="100" w:afterAutospacing="1"/>
      <w:jc w:val="right"/>
    </w:pPr>
    <w:rPr>
      <w:rFonts w:eastAsia="Arial Unicode MS"/>
      <w:b/>
      <w:bCs/>
      <w:noProof/>
      <w:sz w:val="22"/>
      <w:szCs w:val="22"/>
      <w:lang w:eastAsia="en-US"/>
    </w:rPr>
  </w:style>
  <w:style w:type="paragraph" w:styleId="KonuBal">
    <w:name w:val="Title"/>
    <w:basedOn w:val="Normal"/>
    <w:link w:val="KonuBalChar"/>
    <w:qFormat/>
    <w:rsid w:val="002C6E36"/>
    <w:pPr>
      <w:tabs>
        <w:tab w:val="center" w:pos="4395"/>
      </w:tabs>
      <w:autoSpaceDE w:val="0"/>
      <w:autoSpaceDN w:val="0"/>
      <w:adjustRightInd w:val="0"/>
      <w:jc w:val="center"/>
    </w:pPr>
    <w:rPr>
      <w:rFonts w:ascii="Arial" w:hAnsi="Arial"/>
      <w:b/>
      <w:sz w:val="40"/>
      <w:szCs w:val="20"/>
    </w:rPr>
  </w:style>
  <w:style w:type="paragraph" w:customStyle="1" w:styleId="atipi">
    <w:name w:val="(a) tipi"/>
    <w:basedOn w:val="Normal"/>
    <w:next w:val="itipi"/>
    <w:rsid w:val="002C6E36"/>
    <w:pPr>
      <w:ind w:left="1134" w:hanging="567"/>
      <w:jc w:val="both"/>
    </w:pPr>
    <w:rPr>
      <w:rFonts w:ascii="Arial" w:hAnsi="Arial"/>
      <w:noProof/>
      <w:snapToGrid w:val="0"/>
      <w:szCs w:val="20"/>
    </w:rPr>
  </w:style>
  <w:style w:type="paragraph" w:customStyle="1" w:styleId="itipi">
    <w:name w:val="(i) tipi"/>
    <w:basedOn w:val="Normal"/>
    <w:rsid w:val="002C6E36"/>
    <w:pPr>
      <w:ind w:left="1702" w:hanging="568"/>
      <w:jc w:val="both"/>
    </w:pPr>
    <w:rPr>
      <w:rFonts w:ascii="Arial" w:hAnsi="Arial"/>
      <w:noProof/>
      <w:snapToGrid w:val="0"/>
      <w:szCs w:val="20"/>
    </w:rPr>
  </w:style>
  <w:style w:type="paragraph" w:styleId="ListeMaddemi">
    <w:name w:val="List Bullet"/>
    <w:basedOn w:val="Normal"/>
    <w:autoRedefine/>
    <w:rsid w:val="002C6E36"/>
    <w:pPr>
      <w:tabs>
        <w:tab w:val="left" w:pos="284"/>
        <w:tab w:val="left" w:pos="1134"/>
      </w:tabs>
      <w:spacing w:line="280" w:lineRule="atLeast"/>
      <w:ind w:left="284" w:hanging="284"/>
    </w:pPr>
    <w:rPr>
      <w:rFonts w:ascii="Arial" w:hAnsi="Arial"/>
      <w:noProof/>
      <w:sz w:val="22"/>
      <w:szCs w:val="20"/>
      <w:lang w:eastAsia="en-US"/>
    </w:rPr>
  </w:style>
  <w:style w:type="paragraph" w:styleId="ListeMaddemi2">
    <w:name w:val="List Bullet 2"/>
    <w:basedOn w:val="Normal"/>
    <w:autoRedefine/>
    <w:rsid w:val="002C6E36"/>
    <w:pPr>
      <w:tabs>
        <w:tab w:val="left" w:pos="567"/>
        <w:tab w:val="left" w:pos="1134"/>
      </w:tabs>
      <w:spacing w:line="280" w:lineRule="atLeast"/>
      <w:ind w:left="851" w:hanging="284"/>
    </w:pPr>
    <w:rPr>
      <w:rFonts w:ascii="Arial" w:hAnsi="Arial"/>
      <w:noProof/>
      <w:sz w:val="22"/>
      <w:szCs w:val="20"/>
      <w:lang w:eastAsia="en-US"/>
    </w:rPr>
  </w:style>
  <w:style w:type="paragraph" w:styleId="ListeMaddemi3">
    <w:name w:val="List Bullet 3"/>
    <w:basedOn w:val="Normal"/>
    <w:autoRedefine/>
    <w:rsid w:val="002C6E36"/>
    <w:pPr>
      <w:tabs>
        <w:tab w:val="left" w:pos="851"/>
        <w:tab w:val="left" w:pos="1134"/>
      </w:tabs>
      <w:spacing w:line="280" w:lineRule="atLeast"/>
      <w:ind w:left="1135" w:hanging="284"/>
    </w:pPr>
    <w:rPr>
      <w:rFonts w:ascii="Arial" w:hAnsi="Arial"/>
      <w:noProof/>
      <w:sz w:val="22"/>
      <w:szCs w:val="20"/>
      <w:lang w:eastAsia="en-US"/>
    </w:rPr>
  </w:style>
  <w:style w:type="paragraph" w:styleId="ListeMaddemi4">
    <w:name w:val="List Bullet 4"/>
    <w:basedOn w:val="Normal"/>
    <w:autoRedefine/>
    <w:rsid w:val="002C6E36"/>
    <w:pPr>
      <w:tabs>
        <w:tab w:val="left" w:pos="1134"/>
      </w:tabs>
      <w:spacing w:line="280" w:lineRule="atLeast"/>
      <w:ind w:left="1418" w:hanging="284"/>
    </w:pPr>
    <w:rPr>
      <w:rFonts w:ascii="Arial" w:hAnsi="Arial"/>
      <w:noProof/>
      <w:sz w:val="22"/>
      <w:szCs w:val="20"/>
      <w:lang w:eastAsia="en-US"/>
    </w:rPr>
  </w:style>
  <w:style w:type="paragraph" w:styleId="ListeNumaras">
    <w:name w:val="List Number"/>
    <w:basedOn w:val="Normal"/>
    <w:rsid w:val="002C6E36"/>
    <w:pPr>
      <w:tabs>
        <w:tab w:val="left" w:pos="284"/>
        <w:tab w:val="left" w:pos="1134"/>
      </w:tabs>
      <w:spacing w:line="280" w:lineRule="atLeast"/>
      <w:ind w:left="284" w:hanging="284"/>
    </w:pPr>
    <w:rPr>
      <w:rFonts w:ascii="Arial" w:hAnsi="Arial"/>
      <w:noProof/>
      <w:sz w:val="22"/>
      <w:szCs w:val="20"/>
      <w:lang w:eastAsia="en-US"/>
    </w:rPr>
  </w:style>
  <w:style w:type="paragraph" w:styleId="ListeNumaras2">
    <w:name w:val="List Number 2"/>
    <w:basedOn w:val="Normal"/>
    <w:rsid w:val="002C6E36"/>
    <w:pPr>
      <w:tabs>
        <w:tab w:val="left" w:pos="567"/>
        <w:tab w:val="left" w:pos="1134"/>
      </w:tabs>
      <w:spacing w:line="280" w:lineRule="atLeast"/>
      <w:ind w:left="851" w:hanging="284"/>
    </w:pPr>
    <w:rPr>
      <w:rFonts w:ascii="Arial" w:hAnsi="Arial"/>
      <w:noProof/>
      <w:sz w:val="22"/>
      <w:szCs w:val="20"/>
      <w:lang w:eastAsia="en-US"/>
    </w:rPr>
  </w:style>
  <w:style w:type="paragraph" w:styleId="ListeNumaras3">
    <w:name w:val="List Number 3"/>
    <w:basedOn w:val="Normal"/>
    <w:rsid w:val="002C6E36"/>
    <w:pPr>
      <w:tabs>
        <w:tab w:val="left" w:pos="851"/>
        <w:tab w:val="left" w:pos="1134"/>
      </w:tabs>
      <w:spacing w:line="280" w:lineRule="atLeast"/>
      <w:ind w:left="1135" w:hanging="284"/>
    </w:pPr>
    <w:rPr>
      <w:rFonts w:ascii="Arial" w:hAnsi="Arial"/>
      <w:noProof/>
      <w:sz w:val="22"/>
      <w:szCs w:val="20"/>
      <w:lang w:eastAsia="en-US"/>
    </w:rPr>
  </w:style>
  <w:style w:type="paragraph" w:styleId="ListeNumaras5">
    <w:name w:val="List Number 5"/>
    <w:basedOn w:val="Normal"/>
    <w:rsid w:val="002C6E36"/>
    <w:pPr>
      <w:tabs>
        <w:tab w:val="left" w:pos="1134"/>
        <w:tab w:val="left" w:pos="1418"/>
      </w:tabs>
      <w:spacing w:line="280" w:lineRule="atLeast"/>
      <w:ind w:left="1418" w:hanging="284"/>
    </w:pPr>
    <w:rPr>
      <w:rFonts w:ascii="Arial" w:hAnsi="Arial"/>
      <w:noProof/>
      <w:sz w:val="22"/>
      <w:szCs w:val="20"/>
      <w:lang w:eastAsia="en-US"/>
    </w:rPr>
  </w:style>
  <w:style w:type="paragraph" w:styleId="ListeNumaras4">
    <w:name w:val="List Number 4"/>
    <w:basedOn w:val="Normal"/>
    <w:rsid w:val="002C6E36"/>
    <w:pPr>
      <w:tabs>
        <w:tab w:val="left" w:pos="1134"/>
        <w:tab w:val="left" w:pos="1418"/>
      </w:tabs>
      <w:spacing w:line="280" w:lineRule="atLeast"/>
      <w:ind w:left="1209" w:hanging="360"/>
    </w:pPr>
    <w:rPr>
      <w:rFonts w:ascii="Arial" w:hAnsi="Arial"/>
      <w:noProof/>
      <w:sz w:val="22"/>
      <w:szCs w:val="20"/>
      <w:lang w:eastAsia="en-US"/>
    </w:rPr>
  </w:style>
  <w:style w:type="paragraph" w:styleId="ListeMaddemi5">
    <w:name w:val="List Bullet 5"/>
    <w:basedOn w:val="Normal"/>
    <w:autoRedefine/>
    <w:rsid w:val="002C6E36"/>
    <w:pPr>
      <w:tabs>
        <w:tab w:val="left" w:pos="1134"/>
        <w:tab w:val="left" w:pos="1418"/>
      </w:tabs>
      <w:spacing w:line="280" w:lineRule="atLeast"/>
      <w:ind w:left="1702" w:hanging="284"/>
    </w:pPr>
    <w:rPr>
      <w:rFonts w:ascii="Arial" w:hAnsi="Arial"/>
      <w:noProof/>
      <w:sz w:val="22"/>
      <w:szCs w:val="20"/>
      <w:lang w:eastAsia="en-US"/>
    </w:rPr>
  </w:style>
  <w:style w:type="paragraph" w:customStyle="1" w:styleId="AA1stlevelbullet">
    <w:name w:val="AA 1st level bullet"/>
    <w:basedOn w:val="Normal"/>
    <w:rsid w:val="002C6E36"/>
    <w:pPr>
      <w:spacing w:line="280" w:lineRule="atLeast"/>
      <w:ind w:left="284" w:hanging="284"/>
    </w:pPr>
    <w:rPr>
      <w:rFonts w:ascii="Arial" w:hAnsi="Arial"/>
      <w:noProof/>
      <w:sz w:val="22"/>
      <w:szCs w:val="20"/>
      <w:lang w:eastAsia="en-US"/>
    </w:rPr>
  </w:style>
  <w:style w:type="paragraph" w:customStyle="1" w:styleId="AA2ndlevelbullet">
    <w:name w:val="AA 2nd level bullet"/>
    <w:basedOn w:val="AA1stlevelbullet"/>
    <w:rsid w:val="002C6E36"/>
    <w:pPr>
      <w:tabs>
        <w:tab w:val="num" w:pos="360"/>
        <w:tab w:val="num" w:pos="720"/>
      </w:tabs>
      <w:ind w:left="568"/>
    </w:pPr>
  </w:style>
  <w:style w:type="paragraph" w:customStyle="1" w:styleId="AANumbering">
    <w:name w:val="AA Numbering"/>
    <w:basedOn w:val="Normal"/>
    <w:rsid w:val="002C6E36"/>
    <w:pPr>
      <w:tabs>
        <w:tab w:val="num" w:pos="283"/>
        <w:tab w:val="left" w:pos="1134"/>
      </w:tabs>
      <w:spacing w:line="280" w:lineRule="atLeast"/>
    </w:pPr>
    <w:rPr>
      <w:rFonts w:ascii="Arial" w:hAnsi="Arial"/>
      <w:noProof/>
      <w:sz w:val="22"/>
      <w:szCs w:val="20"/>
      <w:lang w:eastAsia="en-US"/>
    </w:rPr>
  </w:style>
  <w:style w:type="paragraph" w:customStyle="1" w:styleId="ABLOCKPARA9">
    <w:name w:val="A BLOCK PARA 9"/>
    <w:basedOn w:val="Normal"/>
    <w:rsid w:val="002C6E36"/>
    <w:pPr>
      <w:spacing w:line="200" w:lineRule="exact"/>
    </w:pPr>
    <w:rPr>
      <w:rFonts w:ascii="Book Antiqua" w:hAnsi="Book Antiqua"/>
      <w:noProof/>
      <w:sz w:val="18"/>
      <w:szCs w:val="20"/>
      <w:lang w:eastAsia="en-US"/>
    </w:rPr>
  </w:style>
  <w:style w:type="paragraph" w:customStyle="1" w:styleId="ABLOCKPARA">
    <w:name w:val="A BLOCK PARA"/>
    <w:basedOn w:val="Normal"/>
    <w:rsid w:val="002C6E36"/>
    <w:rPr>
      <w:rFonts w:ascii="Book Antiqua" w:hAnsi="Book Antiqua"/>
      <w:noProof/>
      <w:sz w:val="22"/>
      <w:szCs w:val="20"/>
      <w:lang w:eastAsia="en-US"/>
    </w:rPr>
  </w:style>
  <w:style w:type="paragraph" w:customStyle="1" w:styleId="ABLOCKPARA10">
    <w:name w:val="A BLOCK PARA 10"/>
    <w:basedOn w:val="ABLOCKPARA"/>
    <w:rsid w:val="002C6E36"/>
    <w:rPr>
      <w:sz w:val="20"/>
    </w:rPr>
  </w:style>
  <w:style w:type="paragraph" w:customStyle="1" w:styleId="ATEXT">
    <w:name w:val="A TEXT"/>
    <w:basedOn w:val="ABLOCKPARA"/>
    <w:rsid w:val="002C6E36"/>
    <w:pPr>
      <w:spacing w:before="120"/>
      <w:ind w:left="187"/>
    </w:pPr>
  </w:style>
  <w:style w:type="paragraph" w:customStyle="1" w:styleId="APRIORITY1">
    <w:name w:val="A PRIORITY 1"/>
    <w:basedOn w:val="ABLOCKPARA"/>
    <w:rsid w:val="002C6E36"/>
    <w:pPr>
      <w:spacing w:before="240"/>
      <w:ind w:left="360" w:hanging="360"/>
    </w:pPr>
  </w:style>
  <w:style w:type="paragraph" w:customStyle="1" w:styleId="ABLOCKPARA12">
    <w:name w:val="A BLOCK PARA 12"/>
    <w:basedOn w:val="ABLOCKPARA"/>
    <w:rsid w:val="002C6E36"/>
    <w:pPr>
      <w:spacing w:before="240"/>
    </w:pPr>
    <w:rPr>
      <w:b/>
      <w:smallCaps/>
      <w:sz w:val="24"/>
    </w:rPr>
  </w:style>
  <w:style w:type="paragraph" w:customStyle="1" w:styleId="APRIORITY2">
    <w:name w:val="A PRIORITY 2"/>
    <w:basedOn w:val="ABLOCKPARA"/>
    <w:rsid w:val="002C6E36"/>
    <w:pPr>
      <w:spacing w:before="60"/>
      <w:ind w:left="360" w:hanging="360"/>
    </w:pPr>
  </w:style>
  <w:style w:type="paragraph" w:customStyle="1" w:styleId="ABLOCKPARABOLD">
    <w:name w:val="A BLOCK PARA BOLD"/>
    <w:basedOn w:val="ABLOCKPARA"/>
    <w:rsid w:val="002C6E36"/>
    <w:rPr>
      <w:b/>
    </w:rPr>
  </w:style>
  <w:style w:type="paragraph" w:customStyle="1" w:styleId="APRIORITY3">
    <w:name w:val="A PRIORITY 3"/>
    <w:basedOn w:val="ABLOCKPARA"/>
    <w:rsid w:val="002C6E36"/>
    <w:pPr>
      <w:spacing w:before="240"/>
      <w:ind w:left="360" w:hanging="360"/>
    </w:pPr>
  </w:style>
  <w:style w:type="paragraph" w:customStyle="1" w:styleId="xl70">
    <w:name w:val="xl70"/>
    <w:basedOn w:val="Normal"/>
    <w:rsid w:val="002C6E36"/>
    <w:pPr>
      <w:pBdr>
        <w:right w:val="single" w:sz="4" w:space="0" w:color="auto"/>
      </w:pBdr>
      <w:shd w:val="clear" w:color="auto" w:fill="CCFFFF"/>
      <w:spacing w:before="100" w:beforeAutospacing="1" w:after="100" w:afterAutospacing="1"/>
      <w:jc w:val="right"/>
    </w:pPr>
    <w:rPr>
      <w:rFonts w:eastAsia="Arial Unicode MS"/>
      <w:b/>
      <w:bCs/>
      <w:noProof/>
      <w:sz w:val="22"/>
      <w:szCs w:val="22"/>
      <w:lang w:eastAsia="en-US"/>
    </w:rPr>
  </w:style>
  <w:style w:type="paragraph" w:customStyle="1" w:styleId="xl71">
    <w:name w:val="xl71"/>
    <w:basedOn w:val="Normal"/>
    <w:rsid w:val="002C6E36"/>
    <w:pPr>
      <w:pBdr>
        <w:right w:val="single" w:sz="4" w:space="0" w:color="auto"/>
      </w:pBdr>
      <w:spacing w:before="100" w:beforeAutospacing="1" w:after="100" w:afterAutospacing="1"/>
    </w:pPr>
    <w:rPr>
      <w:rFonts w:eastAsia="Arial Unicode MS"/>
      <w:noProof/>
      <w:sz w:val="22"/>
      <w:szCs w:val="22"/>
      <w:lang w:eastAsia="en-US"/>
    </w:rPr>
  </w:style>
  <w:style w:type="paragraph" w:customStyle="1" w:styleId="xl72">
    <w:name w:val="xl72"/>
    <w:basedOn w:val="Normal"/>
    <w:rsid w:val="002C6E36"/>
    <w:pPr>
      <w:pBdr>
        <w:bottom w:val="single" w:sz="4" w:space="0" w:color="auto"/>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73">
    <w:name w:val="xl73"/>
    <w:basedOn w:val="Normal"/>
    <w:rsid w:val="002C6E36"/>
    <w:pPr>
      <w:pBdr>
        <w:right w:val="single" w:sz="4" w:space="0" w:color="auto"/>
      </w:pBdr>
      <w:spacing w:before="100" w:beforeAutospacing="1" w:after="100" w:afterAutospacing="1"/>
      <w:jc w:val="center"/>
      <w:textAlignment w:val="center"/>
    </w:pPr>
    <w:rPr>
      <w:rFonts w:eastAsia="Arial Unicode MS"/>
      <w:noProof/>
      <w:sz w:val="22"/>
      <w:szCs w:val="22"/>
      <w:lang w:eastAsia="en-US"/>
    </w:rPr>
  </w:style>
  <w:style w:type="paragraph" w:customStyle="1" w:styleId="xl74">
    <w:name w:val="xl74"/>
    <w:basedOn w:val="Normal"/>
    <w:rsid w:val="002C6E36"/>
    <w:pPr>
      <w:pBdr>
        <w:top w:val="single" w:sz="4" w:space="0" w:color="auto"/>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75">
    <w:name w:val="xl75"/>
    <w:basedOn w:val="Normal"/>
    <w:rsid w:val="002C6E36"/>
    <w:pPr>
      <w:pBdr>
        <w:right w:val="single" w:sz="4" w:space="0" w:color="auto"/>
      </w:pBdr>
      <w:spacing w:before="100" w:beforeAutospacing="1" w:after="100" w:afterAutospacing="1"/>
      <w:jc w:val="right"/>
    </w:pPr>
    <w:rPr>
      <w:rFonts w:eastAsia="Arial Unicode MS"/>
      <w:noProof/>
      <w:sz w:val="22"/>
      <w:szCs w:val="22"/>
      <w:lang w:eastAsia="en-US"/>
    </w:rPr>
  </w:style>
  <w:style w:type="paragraph" w:customStyle="1" w:styleId="xl76">
    <w:name w:val="xl76"/>
    <w:basedOn w:val="Normal"/>
    <w:rsid w:val="002C6E36"/>
    <w:pPr>
      <w:pBdr>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77">
    <w:name w:val="xl77"/>
    <w:basedOn w:val="Normal"/>
    <w:rsid w:val="002C6E36"/>
    <w:pPr>
      <w:pBdr>
        <w:bottom w:val="single" w:sz="4" w:space="0" w:color="auto"/>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78">
    <w:name w:val="xl78"/>
    <w:basedOn w:val="Normal"/>
    <w:rsid w:val="002C6E36"/>
    <w:pPr>
      <w:pBdr>
        <w:bottom w:val="single" w:sz="4" w:space="0" w:color="auto"/>
        <w:right w:val="single" w:sz="4" w:space="0" w:color="auto"/>
      </w:pBdr>
      <w:spacing w:before="100" w:beforeAutospacing="1" w:after="100" w:afterAutospacing="1"/>
      <w:jc w:val="center"/>
      <w:textAlignment w:val="center"/>
    </w:pPr>
    <w:rPr>
      <w:rFonts w:eastAsia="Arial Unicode MS"/>
      <w:noProof/>
      <w:sz w:val="22"/>
      <w:szCs w:val="22"/>
      <w:lang w:eastAsia="en-US"/>
    </w:rPr>
  </w:style>
  <w:style w:type="paragraph" w:customStyle="1" w:styleId="xl80">
    <w:name w:val="xl80"/>
    <w:basedOn w:val="Normal"/>
    <w:rsid w:val="002C6E36"/>
    <w:pPr>
      <w:pBdr>
        <w:top w:val="single" w:sz="4" w:space="0" w:color="auto"/>
        <w:left w:val="single" w:sz="4" w:space="0" w:color="auto"/>
      </w:pBdr>
      <w:spacing w:before="100" w:beforeAutospacing="1" w:after="100" w:afterAutospacing="1"/>
      <w:textAlignment w:val="center"/>
    </w:pPr>
    <w:rPr>
      <w:rFonts w:eastAsia="Arial Unicode MS"/>
      <w:b/>
      <w:bCs/>
      <w:noProof/>
      <w:lang w:eastAsia="en-US"/>
    </w:rPr>
  </w:style>
  <w:style w:type="paragraph" w:customStyle="1" w:styleId="xl81">
    <w:name w:val="xl81"/>
    <w:basedOn w:val="Normal"/>
    <w:rsid w:val="002C6E36"/>
    <w:pPr>
      <w:pBdr>
        <w:left w:val="single" w:sz="4" w:space="0" w:color="auto"/>
      </w:pBdr>
      <w:spacing w:before="100" w:beforeAutospacing="1" w:after="100" w:afterAutospacing="1"/>
      <w:textAlignment w:val="center"/>
    </w:pPr>
    <w:rPr>
      <w:rFonts w:eastAsia="Arial Unicode MS"/>
      <w:noProof/>
      <w:sz w:val="16"/>
      <w:szCs w:val="16"/>
      <w:lang w:eastAsia="en-US"/>
    </w:rPr>
  </w:style>
  <w:style w:type="paragraph" w:customStyle="1" w:styleId="xl82">
    <w:name w:val="xl82"/>
    <w:basedOn w:val="Normal"/>
    <w:rsid w:val="002C6E36"/>
    <w:pPr>
      <w:pBdr>
        <w:left w:val="single" w:sz="4" w:space="0" w:color="auto"/>
        <w:bottom w:val="single" w:sz="4" w:space="0" w:color="auto"/>
        <w:right w:val="single" w:sz="4" w:space="0" w:color="auto"/>
      </w:pBdr>
      <w:spacing w:before="100" w:beforeAutospacing="1" w:after="100" w:afterAutospacing="1"/>
      <w:jc w:val="both"/>
    </w:pPr>
    <w:rPr>
      <w:rFonts w:eastAsia="Arial Unicode MS"/>
      <w:b/>
      <w:bCs/>
      <w:noProof/>
      <w:lang w:eastAsia="en-US"/>
    </w:rPr>
  </w:style>
  <w:style w:type="paragraph" w:styleId="BalonMetni">
    <w:name w:val="Balloon Text"/>
    <w:basedOn w:val="Normal"/>
    <w:semiHidden/>
    <w:rsid w:val="002C6E36"/>
    <w:rPr>
      <w:rFonts w:ascii="Tahoma" w:hAnsi="Tahoma" w:cs="Tahoma"/>
      <w:noProof/>
      <w:sz w:val="16"/>
      <w:szCs w:val="16"/>
      <w:lang w:eastAsia="en-US"/>
    </w:rPr>
  </w:style>
  <w:style w:type="paragraph" w:customStyle="1" w:styleId="CM3">
    <w:name w:val="CM3"/>
    <w:basedOn w:val="Normal"/>
    <w:next w:val="Normal"/>
    <w:rsid w:val="002C6E36"/>
    <w:pPr>
      <w:widowControl w:val="0"/>
      <w:autoSpaceDE w:val="0"/>
      <w:autoSpaceDN w:val="0"/>
      <w:adjustRightInd w:val="0"/>
      <w:spacing w:line="256" w:lineRule="atLeast"/>
    </w:pPr>
    <w:rPr>
      <w:rFonts w:ascii="Arial" w:hAnsi="Arial"/>
      <w:noProof/>
    </w:rPr>
  </w:style>
  <w:style w:type="paragraph" w:customStyle="1" w:styleId="CM24">
    <w:name w:val="CM24"/>
    <w:basedOn w:val="Normal"/>
    <w:next w:val="Normal"/>
    <w:rsid w:val="002C6E36"/>
    <w:pPr>
      <w:widowControl w:val="0"/>
      <w:autoSpaceDE w:val="0"/>
      <w:autoSpaceDN w:val="0"/>
      <w:adjustRightInd w:val="0"/>
      <w:spacing w:line="260" w:lineRule="atLeast"/>
    </w:pPr>
    <w:rPr>
      <w:rFonts w:ascii="Arial" w:hAnsi="Arial"/>
      <w:noProof/>
    </w:rPr>
  </w:style>
  <w:style w:type="paragraph" w:customStyle="1" w:styleId="Normal7nk">
    <w:name w:val="Normal + 7 nk"/>
    <w:aliases w:val="Kalın,Sağa"/>
    <w:basedOn w:val="Normal"/>
    <w:rsid w:val="002C6E36"/>
    <w:pPr>
      <w:jc w:val="right"/>
    </w:pPr>
    <w:rPr>
      <w:b/>
      <w:bCs/>
      <w:noProof/>
      <w:sz w:val="22"/>
      <w:szCs w:val="22"/>
      <w:lang w:eastAsia="en-US"/>
    </w:rPr>
  </w:style>
  <w:style w:type="paragraph" w:customStyle="1" w:styleId="BodybyBD">
    <w:name w:val="Body.by.BD"/>
    <w:rsid w:val="002C6E36"/>
    <w:pPr>
      <w:keepLines/>
      <w:spacing w:before="130" w:after="130" w:line="260" w:lineRule="exact"/>
      <w:jc w:val="both"/>
    </w:pPr>
    <w:rPr>
      <w:sz w:val="22"/>
      <w:lang w:val="tr-TR"/>
    </w:rPr>
  </w:style>
  <w:style w:type="paragraph" w:customStyle="1" w:styleId="000normal">
    <w:name w:val="000normal"/>
    <w:basedOn w:val="Normal"/>
    <w:rsid w:val="002C6E36"/>
    <w:pPr>
      <w:spacing w:before="180" w:after="100" w:afterAutospacing="1"/>
      <w:jc w:val="both"/>
    </w:pPr>
    <w:rPr>
      <w:rFonts w:ascii="Arial" w:eastAsia="Arial Unicode MS" w:hAnsi="Arial" w:cs="Arial"/>
      <w:noProof/>
      <w:sz w:val="20"/>
      <w:szCs w:val="20"/>
      <w:lang w:eastAsia="en-US"/>
    </w:rPr>
  </w:style>
  <w:style w:type="paragraph" w:customStyle="1" w:styleId="Bodycopy">
    <w:name w:val="Body copy"/>
    <w:rsid w:val="002C6E36"/>
    <w:pPr>
      <w:spacing w:before="20" w:line="210" w:lineRule="exact"/>
    </w:pPr>
    <w:rPr>
      <w:rFonts w:ascii="Arial" w:hAnsi="Arial" w:cs="Arial"/>
      <w:color w:val="000000"/>
      <w:sz w:val="17"/>
      <w:szCs w:val="17"/>
    </w:rPr>
  </w:style>
  <w:style w:type="character" w:styleId="DipnotBavurusu">
    <w:name w:val="footnote reference"/>
    <w:semiHidden/>
    <w:rsid w:val="006E0EF5"/>
    <w:rPr>
      <w:vertAlign w:val="superscript"/>
    </w:rPr>
  </w:style>
  <w:style w:type="character" w:styleId="AklamaBavurusu">
    <w:name w:val="annotation reference"/>
    <w:rsid w:val="00A661B2"/>
    <w:rPr>
      <w:sz w:val="16"/>
      <w:szCs w:val="16"/>
    </w:rPr>
  </w:style>
  <w:style w:type="paragraph" w:styleId="AklamaMetni">
    <w:name w:val="annotation text"/>
    <w:basedOn w:val="Normal"/>
    <w:link w:val="AklamaMetniChar"/>
    <w:uiPriority w:val="99"/>
    <w:rsid w:val="00A661B2"/>
    <w:rPr>
      <w:sz w:val="20"/>
      <w:szCs w:val="20"/>
    </w:rPr>
  </w:style>
  <w:style w:type="paragraph" w:customStyle="1" w:styleId="2-ortabaslk">
    <w:name w:val="2-ortabaslk"/>
    <w:basedOn w:val="Normal"/>
    <w:rsid w:val="00741D75"/>
    <w:pPr>
      <w:spacing w:before="100" w:beforeAutospacing="1" w:after="100" w:afterAutospacing="1"/>
    </w:pPr>
    <w:rPr>
      <w:color w:val="000000"/>
    </w:rPr>
  </w:style>
  <w:style w:type="paragraph" w:customStyle="1" w:styleId="3-normalyaz">
    <w:name w:val="3-normalyaz"/>
    <w:basedOn w:val="Normal"/>
    <w:rsid w:val="00741D75"/>
    <w:pPr>
      <w:spacing w:before="100" w:beforeAutospacing="1" w:after="100" w:afterAutospacing="1"/>
    </w:pPr>
    <w:rPr>
      <w:color w:val="000000"/>
    </w:rPr>
  </w:style>
  <w:style w:type="character" w:customStyle="1" w:styleId="grame">
    <w:name w:val="grame"/>
    <w:basedOn w:val="VarsaylanParagrafYazTipi"/>
    <w:rsid w:val="00741D75"/>
  </w:style>
  <w:style w:type="paragraph" w:styleId="BelgeBalantlar">
    <w:name w:val="Document Map"/>
    <w:basedOn w:val="Normal"/>
    <w:semiHidden/>
    <w:rsid w:val="00696E34"/>
    <w:pPr>
      <w:shd w:val="clear" w:color="auto" w:fill="000080"/>
    </w:pPr>
    <w:rPr>
      <w:rFonts w:ascii="Tahoma" w:hAnsi="Tahoma" w:cs="Tahoma"/>
      <w:sz w:val="20"/>
      <w:szCs w:val="20"/>
    </w:rPr>
  </w:style>
  <w:style w:type="paragraph" w:customStyle="1" w:styleId="Biem1">
    <w:name w:val="Biçem1"/>
    <w:basedOn w:val="Normal"/>
    <w:autoRedefine/>
    <w:rsid w:val="0028491B"/>
    <w:pPr>
      <w:jc w:val="both"/>
    </w:pPr>
    <w:rPr>
      <w:color w:val="000000"/>
      <w:sz w:val="20"/>
      <w:szCs w:val="20"/>
      <w:lang w:eastAsia="en-US"/>
    </w:rPr>
  </w:style>
  <w:style w:type="paragraph" w:styleId="AklamaKonusu">
    <w:name w:val="annotation subject"/>
    <w:basedOn w:val="AklamaMetni"/>
    <w:next w:val="AklamaMetni"/>
    <w:link w:val="AklamaKonusuChar"/>
    <w:rsid w:val="00A61C43"/>
    <w:rPr>
      <w:b/>
      <w:bCs/>
    </w:rPr>
  </w:style>
  <w:style w:type="character" w:customStyle="1" w:styleId="AklamaMetniChar">
    <w:name w:val="Açıklama Metni Char"/>
    <w:link w:val="AklamaMetni"/>
    <w:uiPriority w:val="99"/>
    <w:rsid w:val="00A61C43"/>
    <w:rPr>
      <w:lang w:val="tr-TR" w:eastAsia="tr-TR" w:bidi="ar-SA"/>
    </w:rPr>
  </w:style>
  <w:style w:type="character" w:customStyle="1" w:styleId="AklamaKonusuChar">
    <w:name w:val="Açıklama Konusu Char"/>
    <w:basedOn w:val="AklamaMetniChar"/>
    <w:link w:val="AklamaKonusu"/>
    <w:rsid w:val="00A61C43"/>
    <w:rPr>
      <w:lang w:val="tr-TR" w:eastAsia="tr-TR" w:bidi="ar-SA"/>
    </w:rPr>
  </w:style>
  <w:style w:type="paragraph" w:customStyle="1" w:styleId="Default">
    <w:name w:val="Default"/>
    <w:rsid w:val="00470B82"/>
    <w:pPr>
      <w:autoSpaceDE w:val="0"/>
      <w:autoSpaceDN w:val="0"/>
      <w:adjustRightInd w:val="0"/>
    </w:pPr>
    <w:rPr>
      <w:color w:val="000000"/>
      <w:sz w:val="24"/>
      <w:szCs w:val="24"/>
      <w:lang w:val="tr-TR" w:eastAsia="tr-TR"/>
    </w:rPr>
  </w:style>
  <w:style w:type="paragraph" w:customStyle="1" w:styleId="Revision1">
    <w:name w:val="Revision1"/>
    <w:hidden/>
    <w:uiPriority w:val="99"/>
    <w:semiHidden/>
    <w:rsid w:val="00B85683"/>
    <w:rPr>
      <w:sz w:val="24"/>
      <w:szCs w:val="24"/>
      <w:lang w:val="tr-TR" w:eastAsia="tr-TR"/>
    </w:rPr>
  </w:style>
  <w:style w:type="character" w:customStyle="1" w:styleId="CharChar">
    <w:name w:val="Char Char"/>
    <w:locked/>
    <w:rsid w:val="00D51F5C"/>
    <w:rPr>
      <w:lang w:val="tr-TR" w:eastAsia="tr-TR" w:bidi="ar-SA"/>
    </w:rPr>
  </w:style>
  <w:style w:type="character" w:customStyle="1" w:styleId="GvdeMetniGirintisiChar">
    <w:name w:val="Gövde Metni Girintisi Char"/>
    <w:link w:val="GvdeMetniGirintisi"/>
    <w:semiHidden/>
    <w:locked/>
    <w:rsid w:val="000F21C0"/>
    <w:rPr>
      <w:sz w:val="24"/>
      <w:szCs w:val="24"/>
      <w:lang w:val="tr-TR" w:eastAsia="en-US" w:bidi="ar-SA"/>
    </w:rPr>
  </w:style>
  <w:style w:type="character" w:customStyle="1" w:styleId="BodyText2Char1">
    <w:name w:val="Body Text 2 Char1"/>
    <w:locked/>
    <w:rsid w:val="00F848DB"/>
    <w:rPr>
      <w:rFonts w:cs="Times New Roman"/>
      <w:b/>
      <w:sz w:val="24"/>
      <w:lang w:val="tr-TR" w:eastAsia="en-US" w:bidi="ar-SA"/>
    </w:rPr>
  </w:style>
  <w:style w:type="character" w:customStyle="1" w:styleId="Balk4Char">
    <w:name w:val="Başlık 4 Char"/>
    <w:link w:val="Balk4"/>
    <w:semiHidden/>
    <w:locked/>
    <w:rsid w:val="00572ACB"/>
    <w:rPr>
      <w:b/>
      <w:bCs/>
      <w:sz w:val="24"/>
      <w:szCs w:val="24"/>
      <w:lang w:val="tr-TR" w:eastAsia="en-US" w:bidi="ar-SA"/>
    </w:rPr>
  </w:style>
  <w:style w:type="character" w:customStyle="1" w:styleId="Balk9Char">
    <w:name w:val="Başlık 9 Char"/>
    <w:link w:val="Balk9"/>
    <w:semiHidden/>
    <w:locked/>
    <w:rsid w:val="00CC5C58"/>
    <w:rPr>
      <w:b/>
      <w:bCs/>
      <w:sz w:val="18"/>
      <w:szCs w:val="16"/>
      <w:lang w:val="tr-TR" w:eastAsia="en-US" w:bidi="ar-SA"/>
    </w:rPr>
  </w:style>
  <w:style w:type="character" w:customStyle="1" w:styleId="SonnotMetniChar">
    <w:name w:val="Sonnot Metni Char"/>
    <w:link w:val="SonnotMetni"/>
    <w:semiHidden/>
    <w:locked/>
    <w:rsid w:val="00CC5C58"/>
    <w:rPr>
      <w:lang w:val="tr-TR" w:eastAsia="en-US" w:bidi="ar-SA"/>
    </w:rPr>
  </w:style>
  <w:style w:type="paragraph" w:customStyle="1" w:styleId="msobodytextindent">
    <w:name w:val="msobodytextindent"/>
    <w:basedOn w:val="Normal"/>
    <w:rsid w:val="00A17575"/>
    <w:pPr>
      <w:ind w:firstLine="720"/>
      <w:jc w:val="both"/>
    </w:pPr>
    <w:rPr>
      <w:rFonts w:eastAsia="Calibri"/>
      <w:lang w:eastAsia="en-US"/>
    </w:rPr>
  </w:style>
  <w:style w:type="paragraph" w:customStyle="1" w:styleId="Dzeltme1">
    <w:name w:val="Düzeltme1"/>
    <w:hidden/>
    <w:uiPriority w:val="99"/>
    <w:semiHidden/>
    <w:rsid w:val="00F42370"/>
    <w:rPr>
      <w:sz w:val="24"/>
      <w:szCs w:val="24"/>
      <w:lang w:val="tr-TR" w:eastAsia="tr-TR"/>
    </w:rPr>
  </w:style>
  <w:style w:type="paragraph" w:styleId="Dzeltme">
    <w:name w:val="Revision"/>
    <w:hidden/>
    <w:uiPriority w:val="99"/>
    <w:semiHidden/>
    <w:rsid w:val="00892F4A"/>
    <w:rPr>
      <w:sz w:val="24"/>
      <w:szCs w:val="24"/>
      <w:lang w:val="tr-TR" w:eastAsia="tr-TR"/>
    </w:rPr>
  </w:style>
  <w:style w:type="character" w:customStyle="1" w:styleId="KonuBalChar">
    <w:name w:val="Konu Başlığı Char"/>
    <w:link w:val="KonuBal"/>
    <w:rsid w:val="003002BE"/>
    <w:rPr>
      <w:rFonts w:ascii="Arial" w:hAnsi="Arial" w:cs="Arial"/>
      <w:b/>
      <w:sz w:val="40"/>
      <w:lang w:val="tr-TR"/>
    </w:rPr>
  </w:style>
  <w:style w:type="character" w:customStyle="1" w:styleId="Balk2Char">
    <w:name w:val="Başlık 2 Char"/>
    <w:link w:val="Balk2"/>
    <w:uiPriority w:val="99"/>
    <w:locked/>
    <w:rsid w:val="000A5066"/>
    <w:rPr>
      <w:rFonts w:ascii="Univers (WN)" w:hAnsi="Univers (WN)"/>
      <w:b/>
      <w:noProof/>
      <w:sz w:val="24"/>
      <w:lang w:eastAsia="en-US"/>
    </w:rPr>
  </w:style>
  <w:style w:type="paragraph" w:styleId="ListeParagraf">
    <w:name w:val="List Paragraph"/>
    <w:basedOn w:val="Normal"/>
    <w:uiPriority w:val="34"/>
    <w:qFormat/>
    <w:rsid w:val="005D3087"/>
    <w:pPr>
      <w:ind w:left="708"/>
    </w:pPr>
  </w:style>
  <w:style w:type="character" w:customStyle="1" w:styleId="AltbilgiChar">
    <w:name w:val="Altbilgi Char"/>
    <w:basedOn w:val="VarsaylanParagrafYazTipi"/>
    <w:link w:val="Altbilgi"/>
    <w:uiPriority w:val="99"/>
    <w:rsid w:val="000F327D"/>
    <w:rPr>
      <w:iCs/>
      <w:noProof/>
      <w:sz w:val="24"/>
      <w:lang w:val="tr-TR"/>
    </w:rPr>
  </w:style>
  <w:style w:type="character" w:styleId="Vurgu">
    <w:name w:val="Emphasis"/>
    <w:basedOn w:val="VarsaylanParagrafYazTipi"/>
    <w:uiPriority w:val="20"/>
    <w:qFormat/>
    <w:rsid w:val="003C1454"/>
    <w:rPr>
      <w:b/>
      <w:bCs/>
      <w:i w:val="0"/>
      <w:iCs w:val="0"/>
    </w:rPr>
  </w:style>
  <w:style w:type="table" w:styleId="TabloKlavuzu">
    <w:name w:val="Table Grid"/>
    <w:basedOn w:val="NormalTablo"/>
    <w:rsid w:val="00C762A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o3Befektler1">
    <w:name w:val="Table 3D effects 1"/>
    <w:basedOn w:val="NormalTablo"/>
    <w:rsid w:val="00C762AE"/>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oAltBalk1">
    <w:name w:val="Table Subtle 1"/>
    <w:basedOn w:val="NormalTablo"/>
    <w:rsid w:val="00C762AE"/>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oAltBalk2">
    <w:name w:val="Table Subtle 2"/>
    <w:basedOn w:val="NormalTablo"/>
    <w:rsid w:val="00C762AE"/>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o3Befektler3">
    <w:name w:val="Table 3D effects 3"/>
    <w:basedOn w:val="NormalTablo"/>
    <w:rsid w:val="00C762AE"/>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o3Befektler2">
    <w:name w:val="Table 3D effects 2"/>
    <w:basedOn w:val="NormalTablo"/>
    <w:rsid w:val="00C762AE"/>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uiPriority="99"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footer" w:uiPriority="99"/>
    <w:lsdException w:name="caption" w:qFormat="1"/>
    <w:lsdException w:name="Title" w:qFormat="1"/>
    <w:lsdException w:name="Subtitle" w:qFormat="1"/>
    <w:lsdException w:name="Strong"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9453A"/>
    <w:rPr>
      <w:sz w:val="24"/>
      <w:szCs w:val="24"/>
      <w:lang w:val="tr-TR" w:eastAsia="tr-TR"/>
    </w:rPr>
  </w:style>
  <w:style w:type="paragraph" w:styleId="Balk1">
    <w:name w:val="heading 1"/>
    <w:basedOn w:val="Normal"/>
    <w:next w:val="Normal"/>
    <w:qFormat/>
    <w:rsid w:val="002C6E36"/>
    <w:pPr>
      <w:spacing w:before="240"/>
      <w:outlineLvl w:val="0"/>
    </w:pPr>
    <w:rPr>
      <w:rFonts w:ascii="Univers (WN)" w:hAnsi="Univers (WN)"/>
      <w:b/>
      <w:noProof/>
      <w:szCs w:val="20"/>
      <w:u w:val="single"/>
      <w:lang w:eastAsia="en-US"/>
    </w:rPr>
  </w:style>
  <w:style w:type="paragraph" w:styleId="Balk2">
    <w:name w:val="heading 2"/>
    <w:basedOn w:val="Normal"/>
    <w:next w:val="Normal"/>
    <w:link w:val="Balk2Char"/>
    <w:uiPriority w:val="99"/>
    <w:qFormat/>
    <w:rsid w:val="002C6E36"/>
    <w:pPr>
      <w:spacing w:before="120"/>
      <w:outlineLvl w:val="1"/>
    </w:pPr>
    <w:rPr>
      <w:rFonts w:ascii="Univers (WN)" w:hAnsi="Univers (WN)"/>
      <w:b/>
      <w:noProof/>
      <w:szCs w:val="20"/>
      <w:lang w:eastAsia="en-US"/>
    </w:rPr>
  </w:style>
  <w:style w:type="paragraph" w:styleId="Balk3">
    <w:name w:val="heading 3"/>
    <w:basedOn w:val="Normal"/>
    <w:next w:val="NormalGirinti"/>
    <w:qFormat/>
    <w:rsid w:val="002C6E36"/>
    <w:pPr>
      <w:ind w:left="360"/>
      <w:outlineLvl w:val="2"/>
    </w:pPr>
    <w:rPr>
      <w:rFonts w:ascii="CG Times (WN)" w:hAnsi="CG Times (WN)"/>
      <w:b/>
      <w:noProof/>
      <w:szCs w:val="20"/>
      <w:lang w:eastAsia="en-US"/>
    </w:rPr>
  </w:style>
  <w:style w:type="paragraph" w:styleId="Balk4">
    <w:name w:val="heading 4"/>
    <w:basedOn w:val="Normal"/>
    <w:next w:val="Normal"/>
    <w:link w:val="Balk4Char"/>
    <w:qFormat/>
    <w:rsid w:val="002C6E36"/>
    <w:pPr>
      <w:keepNext/>
      <w:jc w:val="both"/>
      <w:outlineLvl w:val="3"/>
    </w:pPr>
    <w:rPr>
      <w:b/>
      <w:bCs/>
      <w:lang w:eastAsia="en-US"/>
    </w:rPr>
  </w:style>
  <w:style w:type="paragraph" w:styleId="Balk5">
    <w:name w:val="heading 5"/>
    <w:basedOn w:val="Normal"/>
    <w:next w:val="NormalGirinti"/>
    <w:qFormat/>
    <w:rsid w:val="002C6E36"/>
    <w:pPr>
      <w:ind w:left="720"/>
      <w:outlineLvl w:val="4"/>
    </w:pPr>
    <w:rPr>
      <w:rFonts w:ascii="CG Times (WN)" w:hAnsi="CG Times (WN)"/>
      <w:b/>
      <w:noProof/>
      <w:sz w:val="20"/>
      <w:szCs w:val="20"/>
      <w:lang w:eastAsia="en-US"/>
    </w:rPr>
  </w:style>
  <w:style w:type="paragraph" w:styleId="Balk6">
    <w:name w:val="heading 6"/>
    <w:basedOn w:val="Normal"/>
    <w:next w:val="NormalGirinti"/>
    <w:qFormat/>
    <w:rsid w:val="002C6E36"/>
    <w:pPr>
      <w:ind w:left="720"/>
      <w:outlineLvl w:val="5"/>
    </w:pPr>
    <w:rPr>
      <w:rFonts w:ascii="CG Times (WN)" w:hAnsi="CG Times (WN)"/>
      <w:noProof/>
      <w:sz w:val="20"/>
      <w:szCs w:val="20"/>
      <w:u w:val="single"/>
      <w:lang w:eastAsia="en-US"/>
    </w:rPr>
  </w:style>
  <w:style w:type="paragraph" w:styleId="Balk7">
    <w:name w:val="heading 7"/>
    <w:basedOn w:val="Normal"/>
    <w:next w:val="NormalGirinti"/>
    <w:qFormat/>
    <w:rsid w:val="002C6E36"/>
    <w:pPr>
      <w:ind w:left="720"/>
      <w:outlineLvl w:val="6"/>
    </w:pPr>
    <w:rPr>
      <w:rFonts w:ascii="CG Times (WN)" w:hAnsi="CG Times (WN)"/>
      <w:i/>
      <w:noProof/>
      <w:sz w:val="20"/>
      <w:szCs w:val="20"/>
      <w:lang w:eastAsia="en-US"/>
    </w:rPr>
  </w:style>
  <w:style w:type="paragraph" w:styleId="Balk8">
    <w:name w:val="heading 8"/>
    <w:basedOn w:val="Normal"/>
    <w:next w:val="NormalGirinti"/>
    <w:qFormat/>
    <w:rsid w:val="002C6E36"/>
    <w:pPr>
      <w:ind w:left="720"/>
      <w:outlineLvl w:val="7"/>
    </w:pPr>
    <w:rPr>
      <w:rFonts w:ascii="CG Times (WN)" w:hAnsi="CG Times (WN)"/>
      <w:i/>
      <w:noProof/>
      <w:sz w:val="20"/>
      <w:szCs w:val="20"/>
      <w:lang w:eastAsia="en-US"/>
    </w:rPr>
  </w:style>
  <w:style w:type="paragraph" w:styleId="Balk9">
    <w:name w:val="heading 9"/>
    <w:basedOn w:val="Normal"/>
    <w:next w:val="Normal"/>
    <w:link w:val="Balk9Char"/>
    <w:qFormat/>
    <w:rsid w:val="002C6E36"/>
    <w:pPr>
      <w:keepNext/>
      <w:outlineLvl w:val="8"/>
    </w:pPr>
    <w:rPr>
      <w:b/>
      <w:bCs/>
      <w:sz w:val="18"/>
      <w:szCs w:val="16"/>
      <w:lang w:eastAsia="en-U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Girinti">
    <w:name w:val="Normal Indent"/>
    <w:basedOn w:val="Normal"/>
    <w:rsid w:val="002C6E36"/>
    <w:pPr>
      <w:ind w:left="720"/>
    </w:pPr>
    <w:rPr>
      <w:noProof/>
      <w:sz w:val="20"/>
      <w:szCs w:val="20"/>
      <w:lang w:eastAsia="en-US"/>
    </w:rPr>
  </w:style>
  <w:style w:type="paragraph" w:styleId="GvdeMetniGirintisi3">
    <w:name w:val="Body Text Indent 3"/>
    <w:basedOn w:val="Normal"/>
    <w:rsid w:val="002C6E36"/>
    <w:pPr>
      <w:tabs>
        <w:tab w:val="right" w:pos="5760"/>
        <w:tab w:val="right" w:pos="7320"/>
        <w:tab w:val="right" w:pos="8863"/>
      </w:tabs>
      <w:spacing w:line="230" w:lineRule="auto"/>
      <w:ind w:left="1440" w:hanging="873"/>
      <w:jc w:val="both"/>
    </w:pPr>
    <w:rPr>
      <w:sz w:val="22"/>
      <w:lang w:eastAsia="en-US"/>
    </w:rPr>
  </w:style>
  <w:style w:type="paragraph" w:styleId="DipnotMetni">
    <w:name w:val="footnote text"/>
    <w:basedOn w:val="Normal"/>
    <w:semiHidden/>
    <w:rsid w:val="002C6E36"/>
    <w:rPr>
      <w:rFonts w:ascii="Courier New" w:hAnsi="Courier New"/>
      <w:szCs w:val="20"/>
      <w:lang w:val="en-AU" w:eastAsia="en-US"/>
    </w:rPr>
  </w:style>
  <w:style w:type="paragraph" w:styleId="GvdeMetniGirintisi">
    <w:name w:val="Body Text Indent"/>
    <w:basedOn w:val="Normal"/>
    <w:link w:val="GvdeMetniGirintisiChar"/>
    <w:rsid w:val="002C6E36"/>
    <w:pPr>
      <w:ind w:firstLine="720"/>
      <w:jc w:val="both"/>
    </w:pPr>
    <w:rPr>
      <w:lang w:eastAsia="en-US"/>
    </w:rPr>
  </w:style>
  <w:style w:type="paragraph" w:styleId="GvdeMetni">
    <w:name w:val="Body Text"/>
    <w:basedOn w:val="Normal"/>
    <w:rsid w:val="002C6E36"/>
    <w:pPr>
      <w:tabs>
        <w:tab w:val="left" w:pos="0"/>
        <w:tab w:val="left" w:pos="567"/>
        <w:tab w:val="left" w:pos="720"/>
      </w:tabs>
      <w:jc w:val="both"/>
    </w:pPr>
    <w:rPr>
      <w:color w:val="800000"/>
      <w:szCs w:val="20"/>
      <w:lang w:eastAsia="en-US"/>
    </w:rPr>
  </w:style>
  <w:style w:type="paragraph" w:styleId="GvdeMetni3">
    <w:name w:val="Body Text 3"/>
    <w:basedOn w:val="Normal"/>
    <w:rsid w:val="002C6E36"/>
    <w:pPr>
      <w:tabs>
        <w:tab w:val="center" w:pos="539"/>
        <w:tab w:val="center" w:pos="5310"/>
        <w:tab w:val="center" w:pos="7560"/>
      </w:tabs>
    </w:pPr>
    <w:rPr>
      <w:bCs/>
      <w:i/>
      <w:iCs/>
      <w:sz w:val="22"/>
      <w:szCs w:val="20"/>
      <w:lang w:eastAsia="en-US"/>
    </w:rPr>
  </w:style>
  <w:style w:type="paragraph" w:customStyle="1" w:styleId="1tipi">
    <w:name w:val="(1) tipi"/>
    <w:basedOn w:val="Normal"/>
    <w:rsid w:val="002C6E36"/>
    <w:pPr>
      <w:tabs>
        <w:tab w:val="left" w:pos="1134"/>
      </w:tabs>
      <w:jc w:val="both"/>
    </w:pPr>
    <w:rPr>
      <w:rFonts w:ascii="Arial" w:hAnsi="Arial"/>
      <w:noProof/>
      <w:snapToGrid w:val="0"/>
      <w:szCs w:val="20"/>
    </w:rPr>
  </w:style>
  <w:style w:type="paragraph" w:styleId="GvdeMetni2">
    <w:name w:val="Body Text 2"/>
    <w:basedOn w:val="Normal"/>
    <w:link w:val="GvdeMetni2Char"/>
    <w:rsid w:val="002C6E36"/>
    <w:pPr>
      <w:jc w:val="both"/>
    </w:pPr>
    <w:rPr>
      <w:b/>
      <w:szCs w:val="20"/>
      <w:lang w:eastAsia="en-US"/>
    </w:rPr>
  </w:style>
  <w:style w:type="character" w:customStyle="1" w:styleId="GvdeMetni2Char">
    <w:name w:val="Gövde Metni 2 Char"/>
    <w:link w:val="GvdeMetni2"/>
    <w:rsid w:val="002C6E36"/>
    <w:rPr>
      <w:b/>
      <w:sz w:val="24"/>
      <w:lang w:val="tr-TR" w:eastAsia="en-US" w:bidi="ar-SA"/>
    </w:rPr>
  </w:style>
  <w:style w:type="paragraph" w:customStyle="1" w:styleId="xl79">
    <w:name w:val="xl79"/>
    <w:basedOn w:val="Normal"/>
    <w:rsid w:val="002C6E36"/>
    <w:pPr>
      <w:pBdr>
        <w:left w:val="single" w:sz="4" w:space="0" w:color="auto"/>
        <w:bottom w:val="single" w:sz="4" w:space="0" w:color="auto"/>
        <w:right w:val="single" w:sz="4" w:space="0" w:color="auto"/>
      </w:pBdr>
      <w:spacing w:before="100" w:beforeAutospacing="1" w:after="100" w:afterAutospacing="1"/>
    </w:pPr>
    <w:rPr>
      <w:rFonts w:eastAsia="Arial Unicode MS"/>
      <w:noProof/>
      <w:sz w:val="18"/>
      <w:szCs w:val="18"/>
      <w:lang w:eastAsia="en-US"/>
    </w:rPr>
  </w:style>
  <w:style w:type="paragraph" w:styleId="SonnotMetni">
    <w:name w:val="endnote text"/>
    <w:basedOn w:val="Normal"/>
    <w:link w:val="SonnotMetniChar"/>
    <w:semiHidden/>
    <w:rsid w:val="002C6E36"/>
    <w:rPr>
      <w:sz w:val="20"/>
      <w:szCs w:val="20"/>
      <w:lang w:eastAsia="en-US"/>
    </w:rPr>
  </w:style>
  <w:style w:type="paragraph" w:styleId="GvdeMetniGirintisi2">
    <w:name w:val="Body Text Indent 2"/>
    <w:basedOn w:val="Normal"/>
    <w:rsid w:val="002C6E36"/>
    <w:pPr>
      <w:ind w:left="426" w:firstLine="708"/>
      <w:jc w:val="both"/>
    </w:pPr>
    <w:rPr>
      <w:noProof/>
      <w:szCs w:val="20"/>
      <w:lang w:eastAsia="en-US"/>
    </w:rPr>
  </w:style>
  <w:style w:type="paragraph" w:styleId="Liste">
    <w:name w:val="List"/>
    <w:basedOn w:val="Normal"/>
    <w:rsid w:val="002C6E36"/>
    <w:pPr>
      <w:ind w:left="283" w:hanging="283"/>
    </w:pPr>
    <w:rPr>
      <w:noProof/>
      <w:lang w:eastAsia="en-US"/>
    </w:rPr>
  </w:style>
  <w:style w:type="paragraph" w:styleId="NormalWeb">
    <w:name w:val="Normal (Web)"/>
    <w:basedOn w:val="Normal"/>
    <w:link w:val="NormalWebChar"/>
    <w:rsid w:val="002C6E36"/>
    <w:pPr>
      <w:spacing w:before="100" w:beforeAutospacing="1" w:after="100" w:afterAutospacing="1"/>
    </w:pPr>
    <w:rPr>
      <w:rFonts w:ascii="Arial Unicode MS" w:eastAsia="Arial Unicode MS" w:hAnsi="Arial Unicode MS" w:cs="Arial Unicode MS"/>
      <w:noProof/>
      <w:lang w:eastAsia="en-US"/>
    </w:rPr>
  </w:style>
  <w:style w:type="character" w:customStyle="1" w:styleId="NormalWebChar">
    <w:name w:val="Normal (Web) Char"/>
    <w:link w:val="NormalWeb"/>
    <w:rsid w:val="002C6E36"/>
    <w:rPr>
      <w:rFonts w:ascii="Arial Unicode MS" w:eastAsia="Arial Unicode MS" w:hAnsi="Arial Unicode MS" w:cs="Arial Unicode MS"/>
      <w:noProof/>
      <w:sz w:val="24"/>
      <w:szCs w:val="24"/>
      <w:lang w:val="tr-TR" w:eastAsia="en-US" w:bidi="ar-SA"/>
    </w:rPr>
  </w:style>
  <w:style w:type="character" w:styleId="SayfaNumaras">
    <w:name w:val="page number"/>
    <w:basedOn w:val="VarsaylanParagrafYazTipi"/>
    <w:rsid w:val="002C6E36"/>
  </w:style>
  <w:style w:type="paragraph" w:styleId="Altbilgi">
    <w:name w:val="footer"/>
    <w:basedOn w:val="Normal"/>
    <w:link w:val="AltbilgiChar"/>
    <w:uiPriority w:val="99"/>
    <w:rsid w:val="002C6E36"/>
    <w:pPr>
      <w:tabs>
        <w:tab w:val="center" w:pos="4536"/>
        <w:tab w:val="right" w:pos="9072"/>
      </w:tabs>
    </w:pPr>
    <w:rPr>
      <w:iCs/>
      <w:noProof/>
      <w:szCs w:val="20"/>
      <w:lang w:eastAsia="en-US"/>
    </w:rPr>
  </w:style>
  <w:style w:type="paragraph" w:styleId="stbilgi">
    <w:name w:val="header"/>
    <w:basedOn w:val="Normal"/>
    <w:rsid w:val="002C6E36"/>
    <w:pPr>
      <w:tabs>
        <w:tab w:val="center" w:pos="4536"/>
        <w:tab w:val="right" w:pos="9072"/>
      </w:tabs>
    </w:pPr>
    <w:rPr>
      <w:iCs/>
      <w:noProof/>
      <w:szCs w:val="20"/>
      <w:lang w:eastAsia="en-US"/>
    </w:rPr>
  </w:style>
  <w:style w:type="paragraph" w:customStyle="1" w:styleId="ba">
    <w:name w:val="ba"/>
    <w:basedOn w:val="Normal"/>
    <w:next w:val="Normal"/>
    <w:rsid w:val="002C6E36"/>
    <w:pPr>
      <w:widowControl w:val="0"/>
      <w:snapToGrid w:val="0"/>
      <w:spacing w:before="120" w:after="120"/>
      <w:jc w:val="both"/>
    </w:pPr>
    <w:rPr>
      <w:rFonts w:ascii="TimesNewRomanPS" w:hAnsi="TimesNewRomanPS"/>
      <w:szCs w:val="20"/>
      <w:lang w:eastAsia="en-US"/>
    </w:rPr>
  </w:style>
  <w:style w:type="paragraph" w:customStyle="1" w:styleId="WW-BodyText2">
    <w:name w:val="WW-Body Text 2"/>
    <w:basedOn w:val="Normal"/>
    <w:rsid w:val="002C6E36"/>
    <w:pPr>
      <w:suppressAutoHyphens/>
      <w:jc w:val="both"/>
    </w:pPr>
    <w:rPr>
      <w:b/>
      <w:szCs w:val="20"/>
      <w:lang w:eastAsia="en-US"/>
    </w:rPr>
  </w:style>
  <w:style w:type="character" w:styleId="Kpr">
    <w:name w:val="Hyperlink"/>
    <w:rsid w:val="002C6E36"/>
    <w:rPr>
      <w:color w:val="0000FF"/>
      <w:u w:val="single"/>
    </w:rPr>
  </w:style>
  <w:style w:type="character" w:styleId="zlenenKpr">
    <w:name w:val="FollowedHyperlink"/>
    <w:rsid w:val="002C6E36"/>
    <w:rPr>
      <w:color w:val="800080"/>
      <w:u w:val="single"/>
    </w:rPr>
  </w:style>
  <w:style w:type="paragraph" w:styleId="bekMetni">
    <w:name w:val="Block Text"/>
    <w:basedOn w:val="Normal"/>
    <w:rsid w:val="002C6E36"/>
    <w:pPr>
      <w:tabs>
        <w:tab w:val="left" w:pos="1440"/>
        <w:tab w:val="left" w:pos="4171"/>
        <w:tab w:val="left" w:pos="4757"/>
        <w:tab w:val="left" w:pos="4886"/>
        <w:tab w:val="left" w:pos="6389"/>
        <w:tab w:val="left" w:pos="6595"/>
        <w:tab w:val="left" w:pos="8098"/>
      </w:tabs>
      <w:spacing w:line="216" w:lineRule="auto"/>
      <w:ind w:left="1440" w:right="-142"/>
      <w:jc w:val="both"/>
    </w:pPr>
    <w:rPr>
      <w:noProof/>
      <w:lang w:eastAsia="en-US"/>
    </w:rPr>
  </w:style>
  <w:style w:type="paragraph" w:customStyle="1" w:styleId="xl25">
    <w:name w:val="xl25"/>
    <w:basedOn w:val="Normal"/>
    <w:rsid w:val="002C6E36"/>
    <w:pPr>
      <w:pBdr>
        <w:left w:val="single" w:sz="4" w:space="0" w:color="auto"/>
        <w:bottom w:val="dotted" w:sz="4" w:space="0" w:color="auto"/>
        <w:right w:val="dotted" w:sz="4" w:space="0" w:color="auto"/>
      </w:pBdr>
      <w:spacing w:before="100" w:beforeAutospacing="1" w:after="100" w:afterAutospacing="1"/>
    </w:pPr>
    <w:rPr>
      <w:rFonts w:eastAsia="Arial Unicode MS"/>
      <w:b/>
      <w:bCs/>
      <w:noProof/>
      <w:sz w:val="18"/>
      <w:szCs w:val="18"/>
      <w:lang w:eastAsia="en-US"/>
    </w:rPr>
  </w:style>
  <w:style w:type="paragraph" w:customStyle="1" w:styleId="xl26">
    <w:name w:val="xl26"/>
    <w:basedOn w:val="Normal"/>
    <w:rsid w:val="002C6E36"/>
    <w:pPr>
      <w:pBdr>
        <w:bottom w:val="dotted" w:sz="4" w:space="0" w:color="auto"/>
        <w:right w:val="dotted" w:sz="4" w:space="0" w:color="auto"/>
      </w:pBdr>
      <w:spacing w:before="100" w:beforeAutospacing="1" w:after="100" w:afterAutospacing="1"/>
    </w:pPr>
    <w:rPr>
      <w:rFonts w:eastAsia="Arial Unicode MS"/>
      <w:noProof/>
      <w:lang w:eastAsia="en-US"/>
    </w:rPr>
  </w:style>
  <w:style w:type="paragraph" w:customStyle="1" w:styleId="xl27">
    <w:name w:val="xl27"/>
    <w:basedOn w:val="Normal"/>
    <w:rsid w:val="002C6E36"/>
    <w:pPr>
      <w:pBdr>
        <w:bottom w:val="dotted" w:sz="4" w:space="0" w:color="auto"/>
        <w:right w:val="dotted" w:sz="4" w:space="0" w:color="auto"/>
      </w:pBdr>
      <w:spacing w:before="100" w:beforeAutospacing="1" w:after="100" w:afterAutospacing="1"/>
    </w:pPr>
    <w:rPr>
      <w:rFonts w:eastAsia="Arial Unicode MS"/>
      <w:b/>
      <w:bCs/>
      <w:noProof/>
      <w:sz w:val="18"/>
      <w:szCs w:val="18"/>
      <w:lang w:eastAsia="en-US"/>
    </w:rPr>
  </w:style>
  <w:style w:type="paragraph" w:customStyle="1" w:styleId="xl28">
    <w:name w:val="xl28"/>
    <w:basedOn w:val="Normal"/>
    <w:rsid w:val="002C6E36"/>
    <w:pPr>
      <w:pBdr>
        <w:bottom w:val="dotted"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29">
    <w:name w:val="xl29"/>
    <w:basedOn w:val="Normal"/>
    <w:rsid w:val="002C6E36"/>
    <w:pPr>
      <w:pBdr>
        <w:bottom w:val="dotted" w:sz="4" w:space="0" w:color="auto"/>
        <w:right w:val="single" w:sz="4" w:space="0" w:color="auto"/>
      </w:pBdr>
      <w:spacing w:before="100" w:beforeAutospacing="1" w:after="100" w:afterAutospacing="1"/>
      <w:jc w:val="right"/>
    </w:pPr>
    <w:rPr>
      <w:rFonts w:eastAsia="Arial Unicode MS"/>
      <w:b/>
      <w:bCs/>
      <w:noProof/>
      <w:sz w:val="18"/>
      <w:szCs w:val="18"/>
      <w:lang w:eastAsia="en-US"/>
    </w:rPr>
  </w:style>
  <w:style w:type="paragraph" w:customStyle="1" w:styleId="xl30">
    <w:name w:val="xl30"/>
    <w:basedOn w:val="Normal"/>
    <w:rsid w:val="002C6E36"/>
    <w:pPr>
      <w:pBdr>
        <w:bottom w:val="dotted" w:sz="4" w:space="0" w:color="auto"/>
        <w:right w:val="dotted" w:sz="4" w:space="0" w:color="auto"/>
      </w:pBdr>
      <w:spacing w:before="100" w:beforeAutospacing="1" w:after="100" w:afterAutospacing="1"/>
      <w:jc w:val="right"/>
    </w:pPr>
    <w:rPr>
      <w:rFonts w:eastAsia="Arial Unicode MS"/>
      <w:noProof/>
      <w:sz w:val="18"/>
      <w:szCs w:val="18"/>
      <w:lang w:eastAsia="en-US"/>
    </w:rPr>
  </w:style>
  <w:style w:type="paragraph" w:customStyle="1" w:styleId="xl31">
    <w:name w:val="xl31"/>
    <w:basedOn w:val="Normal"/>
    <w:rsid w:val="002C6E36"/>
    <w:pPr>
      <w:pBdr>
        <w:bottom w:val="dotted" w:sz="4" w:space="0" w:color="auto"/>
        <w:right w:val="dotted" w:sz="4" w:space="0" w:color="auto"/>
      </w:pBdr>
      <w:spacing w:before="100" w:beforeAutospacing="1" w:after="100" w:afterAutospacing="1"/>
      <w:jc w:val="right"/>
    </w:pPr>
    <w:rPr>
      <w:rFonts w:eastAsia="Arial Unicode MS"/>
      <w:noProof/>
      <w:sz w:val="18"/>
      <w:szCs w:val="18"/>
      <w:lang w:eastAsia="en-US"/>
    </w:rPr>
  </w:style>
  <w:style w:type="paragraph" w:customStyle="1" w:styleId="xl32">
    <w:name w:val="xl32"/>
    <w:basedOn w:val="Normal"/>
    <w:rsid w:val="002C6E36"/>
    <w:pPr>
      <w:pBdr>
        <w:bottom w:val="dotted" w:sz="4" w:space="0" w:color="auto"/>
        <w:right w:val="single" w:sz="4" w:space="0" w:color="auto"/>
      </w:pBdr>
      <w:spacing w:before="100" w:beforeAutospacing="1" w:after="100" w:afterAutospacing="1"/>
      <w:jc w:val="right"/>
    </w:pPr>
    <w:rPr>
      <w:rFonts w:eastAsia="Arial Unicode MS"/>
      <w:noProof/>
      <w:sz w:val="18"/>
      <w:szCs w:val="18"/>
      <w:lang w:eastAsia="en-US"/>
    </w:rPr>
  </w:style>
  <w:style w:type="paragraph" w:customStyle="1" w:styleId="xl33">
    <w:name w:val="xl33"/>
    <w:basedOn w:val="Normal"/>
    <w:rsid w:val="002C6E36"/>
    <w:pPr>
      <w:pBdr>
        <w:bottom w:val="dotted"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34">
    <w:name w:val="xl34"/>
    <w:basedOn w:val="Normal"/>
    <w:rsid w:val="002C6E36"/>
    <w:pPr>
      <w:pBdr>
        <w:bottom w:val="dotted"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35">
    <w:name w:val="xl35"/>
    <w:basedOn w:val="Normal"/>
    <w:rsid w:val="002C6E36"/>
    <w:pPr>
      <w:pBdr>
        <w:bottom w:val="dotted"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36">
    <w:name w:val="xl36"/>
    <w:basedOn w:val="Normal"/>
    <w:rsid w:val="002C6E36"/>
    <w:pPr>
      <w:pBdr>
        <w:bottom w:val="dotted" w:sz="4" w:space="0" w:color="auto"/>
        <w:right w:val="single" w:sz="4" w:space="0" w:color="auto"/>
      </w:pBdr>
      <w:spacing w:before="100" w:beforeAutospacing="1" w:after="100" w:afterAutospacing="1"/>
      <w:jc w:val="right"/>
    </w:pPr>
    <w:rPr>
      <w:rFonts w:eastAsia="Arial Unicode MS"/>
      <w:b/>
      <w:bCs/>
      <w:noProof/>
      <w:sz w:val="18"/>
      <w:szCs w:val="18"/>
      <w:lang w:eastAsia="en-US"/>
    </w:rPr>
  </w:style>
  <w:style w:type="paragraph" w:customStyle="1" w:styleId="xl37">
    <w:name w:val="xl37"/>
    <w:basedOn w:val="Normal"/>
    <w:rsid w:val="002C6E36"/>
    <w:pPr>
      <w:pBdr>
        <w:bottom w:val="dotted" w:sz="4" w:space="0" w:color="auto"/>
        <w:right w:val="dotted" w:sz="4" w:space="0" w:color="auto"/>
      </w:pBdr>
      <w:spacing w:before="100" w:beforeAutospacing="1" w:after="100" w:afterAutospacing="1"/>
      <w:jc w:val="right"/>
    </w:pPr>
    <w:rPr>
      <w:rFonts w:eastAsia="Arial Unicode MS"/>
      <w:noProof/>
      <w:sz w:val="18"/>
      <w:szCs w:val="18"/>
      <w:lang w:eastAsia="en-US"/>
    </w:rPr>
  </w:style>
  <w:style w:type="paragraph" w:customStyle="1" w:styleId="xl38">
    <w:name w:val="xl38"/>
    <w:basedOn w:val="Normal"/>
    <w:rsid w:val="002C6E36"/>
    <w:pPr>
      <w:pBdr>
        <w:bottom w:val="single"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39">
    <w:name w:val="xl39"/>
    <w:basedOn w:val="Normal"/>
    <w:rsid w:val="002C6E36"/>
    <w:pPr>
      <w:pBdr>
        <w:bottom w:val="single"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40">
    <w:name w:val="xl40"/>
    <w:basedOn w:val="Normal"/>
    <w:rsid w:val="002C6E36"/>
    <w:pPr>
      <w:pBdr>
        <w:bottom w:val="single"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41">
    <w:name w:val="xl41"/>
    <w:basedOn w:val="Normal"/>
    <w:rsid w:val="002C6E36"/>
    <w:pPr>
      <w:pBdr>
        <w:bottom w:val="single" w:sz="4" w:space="0" w:color="auto"/>
        <w:right w:val="single" w:sz="4" w:space="0" w:color="auto"/>
      </w:pBdr>
      <w:spacing w:before="100" w:beforeAutospacing="1" w:after="100" w:afterAutospacing="1"/>
      <w:jc w:val="right"/>
    </w:pPr>
    <w:rPr>
      <w:rFonts w:eastAsia="Arial Unicode MS"/>
      <w:b/>
      <w:bCs/>
      <w:noProof/>
      <w:sz w:val="18"/>
      <w:szCs w:val="18"/>
      <w:lang w:eastAsia="en-US"/>
    </w:rPr>
  </w:style>
  <w:style w:type="paragraph" w:customStyle="1" w:styleId="xl42">
    <w:name w:val="xl42"/>
    <w:basedOn w:val="Normal"/>
    <w:rsid w:val="002C6E36"/>
    <w:pPr>
      <w:pBdr>
        <w:top w:val="single" w:sz="4" w:space="0" w:color="auto"/>
        <w:bottom w:val="dotted" w:sz="4" w:space="0" w:color="auto"/>
      </w:pBdr>
      <w:spacing w:before="100" w:beforeAutospacing="1" w:after="100" w:afterAutospacing="1"/>
      <w:jc w:val="center"/>
    </w:pPr>
    <w:rPr>
      <w:rFonts w:eastAsia="Arial Unicode MS"/>
      <w:b/>
      <w:bCs/>
      <w:noProof/>
      <w:sz w:val="18"/>
      <w:szCs w:val="18"/>
      <w:lang w:eastAsia="en-US"/>
    </w:rPr>
  </w:style>
  <w:style w:type="paragraph" w:customStyle="1" w:styleId="xl43">
    <w:name w:val="xl43"/>
    <w:basedOn w:val="Normal"/>
    <w:rsid w:val="002C6E36"/>
    <w:pPr>
      <w:pBdr>
        <w:top w:val="single" w:sz="4" w:space="0" w:color="auto"/>
        <w:left w:val="dotted" w:sz="4" w:space="0" w:color="auto"/>
        <w:bottom w:val="dotted" w:sz="4" w:space="0" w:color="auto"/>
      </w:pBdr>
      <w:spacing w:before="100" w:beforeAutospacing="1" w:after="100" w:afterAutospacing="1"/>
      <w:jc w:val="center"/>
    </w:pPr>
    <w:rPr>
      <w:rFonts w:eastAsia="Arial Unicode MS"/>
      <w:b/>
      <w:bCs/>
      <w:noProof/>
      <w:sz w:val="18"/>
      <w:szCs w:val="18"/>
      <w:lang w:eastAsia="en-US"/>
    </w:rPr>
  </w:style>
  <w:style w:type="paragraph" w:customStyle="1" w:styleId="xl44">
    <w:name w:val="xl44"/>
    <w:basedOn w:val="Normal"/>
    <w:rsid w:val="002C6E36"/>
    <w:pPr>
      <w:pBdr>
        <w:top w:val="single" w:sz="4" w:space="0" w:color="auto"/>
        <w:bottom w:val="dotted" w:sz="4" w:space="0" w:color="auto"/>
        <w:right w:val="single" w:sz="4" w:space="0" w:color="auto"/>
      </w:pBdr>
      <w:spacing w:before="100" w:beforeAutospacing="1" w:after="100" w:afterAutospacing="1"/>
      <w:jc w:val="center"/>
    </w:pPr>
    <w:rPr>
      <w:rFonts w:eastAsia="Arial Unicode MS"/>
      <w:b/>
      <w:bCs/>
      <w:noProof/>
      <w:sz w:val="18"/>
      <w:szCs w:val="18"/>
      <w:lang w:eastAsia="en-US"/>
    </w:rPr>
  </w:style>
  <w:style w:type="paragraph" w:customStyle="1" w:styleId="xl45">
    <w:name w:val="xl45"/>
    <w:basedOn w:val="Normal"/>
    <w:rsid w:val="002C6E36"/>
    <w:pPr>
      <w:pBdr>
        <w:top w:val="dotted" w:sz="4" w:space="0" w:color="auto"/>
        <w:left w:val="dotted" w:sz="4" w:space="0" w:color="auto"/>
        <w:bottom w:val="dotted" w:sz="4" w:space="0" w:color="auto"/>
      </w:pBdr>
      <w:spacing w:before="100" w:beforeAutospacing="1" w:after="100" w:afterAutospacing="1"/>
      <w:jc w:val="center"/>
    </w:pPr>
    <w:rPr>
      <w:rFonts w:eastAsia="Arial Unicode MS"/>
      <w:b/>
      <w:bCs/>
      <w:noProof/>
      <w:sz w:val="18"/>
      <w:szCs w:val="18"/>
      <w:lang w:eastAsia="en-US"/>
    </w:rPr>
  </w:style>
  <w:style w:type="paragraph" w:customStyle="1" w:styleId="xl46">
    <w:name w:val="xl46"/>
    <w:basedOn w:val="Normal"/>
    <w:rsid w:val="002C6E36"/>
    <w:pPr>
      <w:pBdr>
        <w:top w:val="dotted" w:sz="4" w:space="0" w:color="auto"/>
        <w:bottom w:val="dotted" w:sz="4" w:space="0" w:color="auto"/>
      </w:pBdr>
      <w:spacing w:before="100" w:beforeAutospacing="1" w:after="100" w:afterAutospacing="1"/>
      <w:jc w:val="center"/>
    </w:pPr>
    <w:rPr>
      <w:rFonts w:eastAsia="Arial Unicode MS"/>
      <w:b/>
      <w:bCs/>
      <w:noProof/>
      <w:sz w:val="18"/>
      <w:szCs w:val="18"/>
      <w:lang w:eastAsia="en-US"/>
    </w:rPr>
  </w:style>
  <w:style w:type="paragraph" w:customStyle="1" w:styleId="xl47">
    <w:name w:val="xl47"/>
    <w:basedOn w:val="Normal"/>
    <w:rsid w:val="002C6E36"/>
    <w:pPr>
      <w:pBdr>
        <w:top w:val="dotted" w:sz="4" w:space="0" w:color="auto"/>
        <w:bottom w:val="dotted" w:sz="4" w:space="0" w:color="auto"/>
        <w:right w:val="dotted" w:sz="4" w:space="0" w:color="auto"/>
      </w:pBdr>
      <w:spacing w:before="100" w:beforeAutospacing="1" w:after="100" w:afterAutospacing="1"/>
      <w:jc w:val="center"/>
    </w:pPr>
    <w:rPr>
      <w:rFonts w:eastAsia="Arial Unicode MS"/>
      <w:b/>
      <w:bCs/>
      <w:noProof/>
      <w:sz w:val="18"/>
      <w:szCs w:val="18"/>
      <w:lang w:eastAsia="en-US"/>
    </w:rPr>
  </w:style>
  <w:style w:type="paragraph" w:customStyle="1" w:styleId="xl48">
    <w:name w:val="xl48"/>
    <w:basedOn w:val="Normal"/>
    <w:rsid w:val="002C6E36"/>
    <w:pPr>
      <w:pBdr>
        <w:top w:val="dotted" w:sz="4" w:space="0" w:color="auto"/>
        <w:bottom w:val="dotted" w:sz="4" w:space="0" w:color="auto"/>
        <w:right w:val="single" w:sz="4" w:space="0" w:color="auto"/>
      </w:pBdr>
      <w:spacing w:before="100" w:beforeAutospacing="1" w:after="100" w:afterAutospacing="1"/>
      <w:jc w:val="center"/>
    </w:pPr>
    <w:rPr>
      <w:rFonts w:eastAsia="Arial Unicode MS"/>
      <w:b/>
      <w:bCs/>
      <w:noProof/>
      <w:sz w:val="18"/>
      <w:szCs w:val="18"/>
      <w:lang w:eastAsia="en-US"/>
    </w:rPr>
  </w:style>
  <w:style w:type="paragraph" w:customStyle="1" w:styleId="xl49">
    <w:name w:val="xl49"/>
    <w:basedOn w:val="Normal"/>
    <w:rsid w:val="002C6E36"/>
    <w:pPr>
      <w:pBdr>
        <w:top w:val="dotted" w:sz="4" w:space="0" w:color="auto"/>
        <w:left w:val="single" w:sz="4" w:space="0" w:color="auto"/>
        <w:bottom w:val="dotted" w:sz="4" w:space="0" w:color="auto"/>
      </w:pBdr>
      <w:spacing w:before="100" w:beforeAutospacing="1" w:after="100" w:afterAutospacing="1"/>
    </w:pPr>
    <w:rPr>
      <w:rFonts w:eastAsia="Arial Unicode MS"/>
      <w:b/>
      <w:bCs/>
      <w:noProof/>
      <w:sz w:val="18"/>
      <w:szCs w:val="18"/>
      <w:lang w:eastAsia="en-US"/>
    </w:rPr>
  </w:style>
  <w:style w:type="paragraph" w:customStyle="1" w:styleId="xl50">
    <w:name w:val="xl50"/>
    <w:basedOn w:val="Normal"/>
    <w:rsid w:val="002C6E36"/>
    <w:pPr>
      <w:pBdr>
        <w:top w:val="dotted" w:sz="4" w:space="0" w:color="auto"/>
        <w:bottom w:val="dotted" w:sz="4" w:space="0" w:color="auto"/>
      </w:pBdr>
      <w:spacing w:before="100" w:beforeAutospacing="1" w:after="100" w:afterAutospacing="1"/>
    </w:pPr>
    <w:rPr>
      <w:rFonts w:eastAsia="Arial Unicode MS"/>
      <w:b/>
      <w:bCs/>
      <w:noProof/>
      <w:sz w:val="18"/>
      <w:szCs w:val="18"/>
      <w:lang w:eastAsia="en-US"/>
    </w:rPr>
  </w:style>
  <w:style w:type="paragraph" w:customStyle="1" w:styleId="xl51">
    <w:name w:val="xl51"/>
    <w:basedOn w:val="Normal"/>
    <w:rsid w:val="002C6E36"/>
    <w:pPr>
      <w:pBdr>
        <w:top w:val="dotted" w:sz="4" w:space="0" w:color="auto"/>
        <w:bottom w:val="dotted" w:sz="4" w:space="0" w:color="auto"/>
        <w:right w:val="dotted" w:sz="4" w:space="0" w:color="auto"/>
      </w:pBdr>
      <w:spacing w:before="100" w:beforeAutospacing="1" w:after="100" w:afterAutospacing="1"/>
    </w:pPr>
    <w:rPr>
      <w:rFonts w:eastAsia="Arial Unicode MS"/>
      <w:b/>
      <w:bCs/>
      <w:noProof/>
      <w:sz w:val="18"/>
      <w:szCs w:val="18"/>
      <w:lang w:eastAsia="en-US"/>
    </w:rPr>
  </w:style>
  <w:style w:type="paragraph" w:customStyle="1" w:styleId="xl52">
    <w:name w:val="xl52"/>
    <w:basedOn w:val="Normal"/>
    <w:rsid w:val="002C6E36"/>
    <w:pPr>
      <w:pBdr>
        <w:top w:val="dotted" w:sz="4" w:space="0" w:color="auto"/>
        <w:left w:val="single" w:sz="4" w:space="0" w:color="auto"/>
        <w:bottom w:val="dotted" w:sz="4" w:space="0" w:color="auto"/>
      </w:pBdr>
      <w:spacing w:before="100" w:beforeAutospacing="1" w:after="100" w:afterAutospacing="1"/>
    </w:pPr>
    <w:rPr>
      <w:rFonts w:eastAsia="Arial Unicode MS"/>
      <w:noProof/>
      <w:sz w:val="18"/>
      <w:szCs w:val="18"/>
      <w:lang w:eastAsia="en-US"/>
    </w:rPr>
  </w:style>
  <w:style w:type="paragraph" w:customStyle="1" w:styleId="xl53">
    <w:name w:val="xl53"/>
    <w:basedOn w:val="Normal"/>
    <w:rsid w:val="002C6E36"/>
    <w:pPr>
      <w:pBdr>
        <w:top w:val="dotted" w:sz="4" w:space="0" w:color="auto"/>
        <w:bottom w:val="dotted" w:sz="4" w:space="0" w:color="auto"/>
      </w:pBdr>
      <w:spacing w:before="100" w:beforeAutospacing="1" w:after="100" w:afterAutospacing="1"/>
    </w:pPr>
    <w:rPr>
      <w:rFonts w:eastAsia="Arial Unicode MS"/>
      <w:noProof/>
      <w:sz w:val="18"/>
      <w:szCs w:val="18"/>
      <w:lang w:eastAsia="en-US"/>
    </w:rPr>
  </w:style>
  <w:style w:type="paragraph" w:customStyle="1" w:styleId="xl54">
    <w:name w:val="xl54"/>
    <w:basedOn w:val="Normal"/>
    <w:rsid w:val="002C6E36"/>
    <w:pPr>
      <w:pBdr>
        <w:top w:val="dotted" w:sz="4" w:space="0" w:color="auto"/>
        <w:bottom w:val="dotted" w:sz="4" w:space="0" w:color="auto"/>
        <w:right w:val="dotted" w:sz="4" w:space="0" w:color="auto"/>
      </w:pBdr>
      <w:spacing w:before="100" w:beforeAutospacing="1" w:after="100" w:afterAutospacing="1"/>
    </w:pPr>
    <w:rPr>
      <w:rFonts w:eastAsia="Arial Unicode MS"/>
      <w:noProof/>
      <w:sz w:val="18"/>
      <w:szCs w:val="18"/>
      <w:lang w:eastAsia="en-US"/>
    </w:rPr>
  </w:style>
  <w:style w:type="paragraph" w:customStyle="1" w:styleId="xl55">
    <w:name w:val="xl55"/>
    <w:basedOn w:val="Normal"/>
    <w:rsid w:val="002C6E36"/>
    <w:pPr>
      <w:pBdr>
        <w:top w:val="dotted" w:sz="4" w:space="0" w:color="auto"/>
        <w:left w:val="single" w:sz="4" w:space="0" w:color="auto"/>
        <w:bottom w:val="dotted" w:sz="4" w:space="0" w:color="auto"/>
      </w:pBdr>
      <w:spacing w:before="100" w:beforeAutospacing="1" w:after="100" w:afterAutospacing="1"/>
    </w:pPr>
    <w:rPr>
      <w:rFonts w:eastAsia="Arial Unicode MS"/>
      <w:noProof/>
      <w:sz w:val="18"/>
      <w:szCs w:val="18"/>
      <w:lang w:eastAsia="en-US"/>
    </w:rPr>
  </w:style>
  <w:style w:type="paragraph" w:customStyle="1" w:styleId="xl56">
    <w:name w:val="xl56"/>
    <w:basedOn w:val="Normal"/>
    <w:rsid w:val="002C6E36"/>
    <w:pPr>
      <w:pBdr>
        <w:top w:val="dotted" w:sz="4" w:space="0" w:color="auto"/>
        <w:bottom w:val="dotted" w:sz="4" w:space="0" w:color="auto"/>
      </w:pBdr>
      <w:spacing w:before="100" w:beforeAutospacing="1" w:after="100" w:afterAutospacing="1"/>
    </w:pPr>
    <w:rPr>
      <w:rFonts w:eastAsia="Arial Unicode MS"/>
      <w:noProof/>
      <w:sz w:val="18"/>
      <w:szCs w:val="18"/>
      <w:lang w:eastAsia="en-US"/>
    </w:rPr>
  </w:style>
  <w:style w:type="paragraph" w:customStyle="1" w:styleId="xl57">
    <w:name w:val="xl57"/>
    <w:basedOn w:val="Normal"/>
    <w:rsid w:val="002C6E36"/>
    <w:pPr>
      <w:pBdr>
        <w:top w:val="dotted" w:sz="4" w:space="0" w:color="auto"/>
        <w:bottom w:val="dotted" w:sz="4" w:space="0" w:color="auto"/>
        <w:right w:val="dotted" w:sz="4" w:space="0" w:color="auto"/>
      </w:pBdr>
      <w:spacing w:before="100" w:beforeAutospacing="1" w:after="100" w:afterAutospacing="1"/>
    </w:pPr>
    <w:rPr>
      <w:rFonts w:eastAsia="Arial Unicode MS"/>
      <w:noProof/>
      <w:sz w:val="18"/>
      <w:szCs w:val="18"/>
      <w:lang w:eastAsia="en-US"/>
    </w:rPr>
  </w:style>
  <w:style w:type="paragraph" w:customStyle="1" w:styleId="xl58">
    <w:name w:val="xl58"/>
    <w:basedOn w:val="Normal"/>
    <w:rsid w:val="002C6E36"/>
    <w:pPr>
      <w:pBdr>
        <w:top w:val="dotted" w:sz="4" w:space="0" w:color="auto"/>
        <w:left w:val="single" w:sz="4" w:space="0" w:color="auto"/>
        <w:bottom w:val="single" w:sz="4" w:space="0" w:color="auto"/>
      </w:pBdr>
      <w:spacing w:before="100" w:beforeAutospacing="1" w:after="100" w:afterAutospacing="1"/>
    </w:pPr>
    <w:rPr>
      <w:rFonts w:eastAsia="Arial Unicode MS"/>
      <w:b/>
      <w:bCs/>
      <w:noProof/>
      <w:sz w:val="18"/>
      <w:szCs w:val="18"/>
      <w:lang w:eastAsia="en-US"/>
    </w:rPr>
  </w:style>
  <w:style w:type="paragraph" w:customStyle="1" w:styleId="xl59">
    <w:name w:val="xl59"/>
    <w:basedOn w:val="Normal"/>
    <w:rsid w:val="002C6E36"/>
    <w:pPr>
      <w:pBdr>
        <w:top w:val="dotted" w:sz="4" w:space="0" w:color="auto"/>
        <w:bottom w:val="single" w:sz="4" w:space="0" w:color="auto"/>
      </w:pBdr>
      <w:spacing w:before="100" w:beforeAutospacing="1" w:after="100" w:afterAutospacing="1"/>
    </w:pPr>
    <w:rPr>
      <w:rFonts w:eastAsia="Arial Unicode MS"/>
      <w:b/>
      <w:bCs/>
      <w:noProof/>
      <w:sz w:val="18"/>
      <w:szCs w:val="18"/>
      <w:lang w:eastAsia="en-US"/>
    </w:rPr>
  </w:style>
  <w:style w:type="paragraph" w:customStyle="1" w:styleId="xl60">
    <w:name w:val="xl60"/>
    <w:basedOn w:val="Normal"/>
    <w:rsid w:val="002C6E36"/>
    <w:pPr>
      <w:pBdr>
        <w:top w:val="dotted" w:sz="4" w:space="0" w:color="auto"/>
        <w:bottom w:val="single" w:sz="4" w:space="0" w:color="auto"/>
        <w:right w:val="dotted" w:sz="4" w:space="0" w:color="auto"/>
      </w:pBdr>
      <w:spacing w:before="100" w:beforeAutospacing="1" w:after="100" w:afterAutospacing="1"/>
    </w:pPr>
    <w:rPr>
      <w:rFonts w:eastAsia="Arial Unicode MS"/>
      <w:b/>
      <w:bCs/>
      <w:noProof/>
      <w:sz w:val="18"/>
      <w:szCs w:val="18"/>
      <w:lang w:eastAsia="en-US"/>
    </w:rPr>
  </w:style>
  <w:style w:type="paragraph" w:customStyle="1" w:styleId="xl61">
    <w:name w:val="xl61"/>
    <w:basedOn w:val="Normal"/>
    <w:rsid w:val="002C6E36"/>
    <w:pPr>
      <w:pBdr>
        <w:bottom w:val="dotted" w:sz="4" w:space="0" w:color="auto"/>
        <w:right w:val="dotted" w:sz="4" w:space="0" w:color="auto"/>
      </w:pBdr>
      <w:spacing w:before="100" w:beforeAutospacing="1" w:after="100" w:afterAutospacing="1"/>
      <w:jc w:val="right"/>
    </w:pPr>
    <w:rPr>
      <w:rFonts w:eastAsia="Arial Unicode MS"/>
      <w:noProof/>
      <w:sz w:val="18"/>
      <w:szCs w:val="18"/>
      <w:lang w:eastAsia="en-US"/>
    </w:rPr>
  </w:style>
  <w:style w:type="paragraph" w:customStyle="1" w:styleId="font5">
    <w:name w:val="font5"/>
    <w:basedOn w:val="Normal"/>
    <w:rsid w:val="002C6E36"/>
    <w:pPr>
      <w:spacing w:before="100" w:beforeAutospacing="1" w:after="100" w:afterAutospacing="1"/>
    </w:pPr>
    <w:rPr>
      <w:rFonts w:ascii="Tahoma" w:eastAsia="Arial Unicode MS" w:hAnsi="Tahoma" w:cs="Tahoma"/>
      <w:b/>
      <w:bCs/>
      <w:noProof/>
      <w:color w:val="000000"/>
      <w:sz w:val="16"/>
      <w:szCs w:val="16"/>
      <w:lang w:eastAsia="en-US"/>
    </w:rPr>
  </w:style>
  <w:style w:type="paragraph" w:customStyle="1" w:styleId="font6">
    <w:name w:val="font6"/>
    <w:basedOn w:val="Normal"/>
    <w:rsid w:val="002C6E36"/>
    <w:pPr>
      <w:spacing w:before="100" w:beforeAutospacing="1" w:after="100" w:afterAutospacing="1"/>
    </w:pPr>
    <w:rPr>
      <w:rFonts w:ascii="Tahoma" w:eastAsia="Arial Unicode MS" w:hAnsi="Tahoma" w:cs="Tahoma"/>
      <w:noProof/>
      <w:color w:val="000000"/>
      <w:sz w:val="16"/>
      <w:szCs w:val="16"/>
      <w:lang w:eastAsia="en-US"/>
    </w:rPr>
  </w:style>
  <w:style w:type="paragraph" w:styleId="ResimYazs">
    <w:name w:val="caption"/>
    <w:basedOn w:val="Normal"/>
    <w:next w:val="Normal"/>
    <w:qFormat/>
    <w:rsid w:val="002C6E36"/>
    <w:pPr>
      <w:tabs>
        <w:tab w:val="left" w:pos="720"/>
      </w:tabs>
      <w:jc w:val="both"/>
    </w:pPr>
    <w:rPr>
      <w:b/>
      <w:sz w:val="22"/>
      <w:lang w:eastAsia="en-US"/>
    </w:rPr>
  </w:style>
  <w:style w:type="paragraph" w:customStyle="1" w:styleId="xl62">
    <w:name w:val="xl62"/>
    <w:basedOn w:val="Normal"/>
    <w:rsid w:val="002C6E36"/>
    <w:pPr>
      <w:pBdr>
        <w:right w:val="single" w:sz="4" w:space="0" w:color="auto"/>
      </w:pBdr>
      <w:shd w:val="clear" w:color="auto" w:fill="CCFFFF"/>
      <w:spacing w:before="100" w:beforeAutospacing="1" w:after="100" w:afterAutospacing="1"/>
      <w:jc w:val="right"/>
    </w:pPr>
    <w:rPr>
      <w:rFonts w:eastAsia="Arial Unicode MS"/>
      <w:b/>
      <w:bCs/>
      <w:noProof/>
      <w:sz w:val="22"/>
      <w:szCs w:val="22"/>
      <w:lang w:eastAsia="en-US"/>
    </w:rPr>
  </w:style>
  <w:style w:type="paragraph" w:customStyle="1" w:styleId="xl63">
    <w:name w:val="xl63"/>
    <w:basedOn w:val="Normal"/>
    <w:rsid w:val="002C6E36"/>
    <w:pPr>
      <w:pBdr>
        <w:right w:val="single" w:sz="4" w:space="0" w:color="auto"/>
      </w:pBdr>
      <w:spacing w:before="100" w:beforeAutospacing="1" w:after="100" w:afterAutospacing="1"/>
    </w:pPr>
    <w:rPr>
      <w:rFonts w:eastAsia="Arial Unicode MS"/>
      <w:noProof/>
      <w:sz w:val="22"/>
      <w:szCs w:val="22"/>
      <w:lang w:eastAsia="en-US"/>
    </w:rPr>
  </w:style>
  <w:style w:type="paragraph" w:customStyle="1" w:styleId="xl64">
    <w:name w:val="xl64"/>
    <w:basedOn w:val="Normal"/>
    <w:rsid w:val="002C6E36"/>
    <w:pPr>
      <w:pBdr>
        <w:bottom w:val="single" w:sz="4" w:space="0" w:color="auto"/>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65">
    <w:name w:val="xl65"/>
    <w:basedOn w:val="Normal"/>
    <w:rsid w:val="002C6E36"/>
    <w:pPr>
      <w:pBdr>
        <w:right w:val="single" w:sz="4" w:space="0" w:color="auto"/>
      </w:pBdr>
      <w:spacing w:before="100" w:beforeAutospacing="1" w:after="100" w:afterAutospacing="1"/>
      <w:jc w:val="center"/>
      <w:textAlignment w:val="center"/>
    </w:pPr>
    <w:rPr>
      <w:rFonts w:eastAsia="Arial Unicode MS"/>
      <w:noProof/>
      <w:sz w:val="22"/>
      <w:szCs w:val="22"/>
      <w:lang w:eastAsia="en-US"/>
    </w:rPr>
  </w:style>
  <w:style w:type="paragraph" w:customStyle="1" w:styleId="xl66">
    <w:name w:val="xl66"/>
    <w:basedOn w:val="Normal"/>
    <w:rsid w:val="002C6E36"/>
    <w:pPr>
      <w:pBdr>
        <w:top w:val="single" w:sz="4" w:space="0" w:color="auto"/>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67">
    <w:name w:val="xl67"/>
    <w:basedOn w:val="Normal"/>
    <w:rsid w:val="002C6E36"/>
    <w:pPr>
      <w:pBdr>
        <w:right w:val="single" w:sz="4" w:space="0" w:color="auto"/>
      </w:pBdr>
      <w:spacing w:before="100" w:beforeAutospacing="1" w:after="100" w:afterAutospacing="1"/>
      <w:jc w:val="right"/>
    </w:pPr>
    <w:rPr>
      <w:rFonts w:eastAsia="Arial Unicode MS"/>
      <w:noProof/>
      <w:sz w:val="22"/>
      <w:szCs w:val="22"/>
      <w:lang w:eastAsia="en-US"/>
    </w:rPr>
  </w:style>
  <w:style w:type="paragraph" w:customStyle="1" w:styleId="xl68">
    <w:name w:val="xl68"/>
    <w:basedOn w:val="Normal"/>
    <w:rsid w:val="002C6E36"/>
    <w:pPr>
      <w:pBdr>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69">
    <w:name w:val="xl69"/>
    <w:basedOn w:val="Normal"/>
    <w:rsid w:val="002C6E36"/>
    <w:pPr>
      <w:pBdr>
        <w:bottom w:val="single" w:sz="4" w:space="0" w:color="auto"/>
        <w:right w:val="single" w:sz="4" w:space="0" w:color="auto"/>
      </w:pBdr>
      <w:spacing w:before="100" w:beforeAutospacing="1" w:after="100" w:afterAutospacing="1"/>
      <w:jc w:val="right"/>
    </w:pPr>
    <w:rPr>
      <w:rFonts w:eastAsia="Arial Unicode MS"/>
      <w:b/>
      <w:bCs/>
      <w:noProof/>
      <w:sz w:val="22"/>
      <w:szCs w:val="22"/>
      <w:lang w:eastAsia="en-US"/>
    </w:rPr>
  </w:style>
  <w:style w:type="paragraph" w:styleId="KonuBal">
    <w:name w:val="Title"/>
    <w:basedOn w:val="Normal"/>
    <w:link w:val="KonuBalChar"/>
    <w:qFormat/>
    <w:rsid w:val="002C6E36"/>
    <w:pPr>
      <w:tabs>
        <w:tab w:val="center" w:pos="4395"/>
      </w:tabs>
      <w:autoSpaceDE w:val="0"/>
      <w:autoSpaceDN w:val="0"/>
      <w:adjustRightInd w:val="0"/>
      <w:jc w:val="center"/>
    </w:pPr>
    <w:rPr>
      <w:rFonts w:ascii="Arial" w:hAnsi="Arial"/>
      <w:b/>
      <w:sz w:val="40"/>
      <w:szCs w:val="20"/>
    </w:rPr>
  </w:style>
  <w:style w:type="paragraph" w:customStyle="1" w:styleId="atipi">
    <w:name w:val="(a) tipi"/>
    <w:basedOn w:val="Normal"/>
    <w:next w:val="itipi"/>
    <w:rsid w:val="002C6E36"/>
    <w:pPr>
      <w:ind w:left="1134" w:hanging="567"/>
      <w:jc w:val="both"/>
    </w:pPr>
    <w:rPr>
      <w:rFonts w:ascii="Arial" w:hAnsi="Arial"/>
      <w:noProof/>
      <w:snapToGrid w:val="0"/>
      <w:szCs w:val="20"/>
    </w:rPr>
  </w:style>
  <w:style w:type="paragraph" w:customStyle="1" w:styleId="itipi">
    <w:name w:val="(i) tipi"/>
    <w:basedOn w:val="Normal"/>
    <w:rsid w:val="002C6E36"/>
    <w:pPr>
      <w:ind w:left="1702" w:hanging="568"/>
      <w:jc w:val="both"/>
    </w:pPr>
    <w:rPr>
      <w:rFonts w:ascii="Arial" w:hAnsi="Arial"/>
      <w:noProof/>
      <w:snapToGrid w:val="0"/>
      <w:szCs w:val="20"/>
    </w:rPr>
  </w:style>
  <w:style w:type="paragraph" w:styleId="ListeMaddemi">
    <w:name w:val="List Bullet"/>
    <w:basedOn w:val="Normal"/>
    <w:autoRedefine/>
    <w:rsid w:val="002C6E36"/>
    <w:pPr>
      <w:tabs>
        <w:tab w:val="left" w:pos="284"/>
        <w:tab w:val="left" w:pos="1134"/>
      </w:tabs>
      <w:spacing w:line="280" w:lineRule="atLeast"/>
      <w:ind w:left="284" w:hanging="284"/>
    </w:pPr>
    <w:rPr>
      <w:rFonts w:ascii="Arial" w:hAnsi="Arial"/>
      <w:noProof/>
      <w:sz w:val="22"/>
      <w:szCs w:val="20"/>
      <w:lang w:eastAsia="en-US"/>
    </w:rPr>
  </w:style>
  <w:style w:type="paragraph" w:styleId="ListeMaddemi2">
    <w:name w:val="List Bullet 2"/>
    <w:basedOn w:val="Normal"/>
    <w:autoRedefine/>
    <w:rsid w:val="002C6E36"/>
    <w:pPr>
      <w:tabs>
        <w:tab w:val="left" w:pos="567"/>
        <w:tab w:val="left" w:pos="1134"/>
      </w:tabs>
      <w:spacing w:line="280" w:lineRule="atLeast"/>
      <w:ind w:left="851" w:hanging="284"/>
    </w:pPr>
    <w:rPr>
      <w:rFonts w:ascii="Arial" w:hAnsi="Arial"/>
      <w:noProof/>
      <w:sz w:val="22"/>
      <w:szCs w:val="20"/>
      <w:lang w:eastAsia="en-US"/>
    </w:rPr>
  </w:style>
  <w:style w:type="paragraph" w:styleId="ListeMaddemi3">
    <w:name w:val="List Bullet 3"/>
    <w:basedOn w:val="Normal"/>
    <w:autoRedefine/>
    <w:rsid w:val="002C6E36"/>
    <w:pPr>
      <w:tabs>
        <w:tab w:val="left" w:pos="851"/>
        <w:tab w:val="left" w:pos="1134"/>
      </w:tabs>
      <w:spacing w:line="280" w:lineRule="atLeast"/>
      <w:ind w:left="1135" w:hanging="284"/>
    </w:pPr>
    <w:rPr>
      <w:rFonts w:ascii="Arial" w:hAnsi="Arial"/>
      <w:noProof/>
      <w:sz w:val="22"/>
      <w:szCs w:val="20"/>
      <w:lang w:eastAsia="en-US"/>
    </w:rPr>
  </w:style>
  <w:style w:type="paragraph" w:styleId="ListeMaddemi4">
    <w:name w:val="List Bullet 4"/>
    <w:basedOn w:val="Normal"/>
    <w:autoRedefine/>
    <w:rsid w:val="002C6E36"/>
    <w:pPr>
      <w:tabs>
        <w:tab w:val="left" w:pos="1134"/>
      </w:tabs>
      <w:spacing w:line="280" w:lineRule="atLeast"/>
      <w:ind w:left="1418" w:hanging="284"/>
    </w:pPr>
    <w:rPr>
      <w:rFonts w:ascii="Arial" w:hAnsi="Arial"/>
      <w:noProof/>
      <w:sz w:val="22"/>
      <w:szCs w:val="20"/>
      <w:lang w:eastAsia="en-US"/>
    </w:rPr>
  </w:style>
  <w:style w:type="paragraph" w:styleId="ListeNumaras">
    <w:name w:val="List Number"/>
    <w:basedOn w:val="Normal"/>
    <w:rsid w:val="002C6E36"/>
    <w:pPr>
      <w:tabs>
        <w:tab w:val="left" w:pos="284"/>
        <w:tab w:val="left" w:pos="1134"/>
      </w:tabs>
      <w:spacing w:line="280" w:lineRule="atLeast"/>
      <w:ind w:left="284" w:hanging="284"/>
    </w:pPr>
    <w:rPr>
      <w:rFonts w:ascii="Arial" w:hAnsi="Arial"/>
      <w:noProof/>
      <w:sz w:val="22"/>
      <w:szCs w:val="20"/>
      <w:lang w:eastAsia="en-US"/>
    </w:rPr>
  </w:style>
  <w:style w:type="paragraph" w:styleId="ListeNumaras2">
    <w:name w:val="List Number 2"/>
    <w:basedOn w:val="Normal"/>
    <w:rsid w:val="002C6E36"/>
    <w:pPr>
      <w:tabs>
        <w:tab w:val="left" w:pos="567"/>
        <w:tab w:val="left" w:pos="1134"/>
      </w:tabs>
      <w:spacing w:line="280" w:lineRule="atLeast"/>
      <w:ind w:left="851" w:hanging="284"/>
    </w:pPr>
    <w:rPr>
      <w:rFonts w:ascii="Arial" w:hAnsi="Arial"/>
      <w:noProof/>
      <w:sz w:val="22"/>
      <w:szCs w:val="20"/>
      <w:lang w:eastAsia="en-US"/>
    </w:rPr>
  </w:style>
  <w:style w:type="paragraph" w:styleId="ListeNumaras3">
    <w:name w:val="List Number 3"/>
    <w:basedOn w:val="Normal"/>
    <w:rsid w:val="002C6E36"/>
    <w:pPr>
      <w:tabs>
        <w:tab w:val="left" w:pos="851"/>
        <w:tab w:val="left" w:pos="1134"/>
      </w:tabs>
      <w:spacing w:line="280" w:lineRule="atLeast"/>
      <w:ind w:left="1135" w:hanging="284"/>
    </w:pPr>
    <w:rPr>
      <w:rFonts w:ascii="Arial" w:hAnsi="Arial"/>
      <w:noProof/>
      <w:sz w:val="22"/>
      <w:szCs w:val="20"/>
      <w:lang w:eastAsia="en-US"/>
    </w:rPr>
  </w:style>
  <w:style w:type="paragraph" w:styleId="ListeNumaras5">
    <w:name w:val="List Number 5"/>
    <w:basedOn w:val="Normal"/>
    <w:rsid w:val="002C6E36"/>
    <w:pPr>
      <w:tabs>
        <w:tab w:val="left" w:pos="1134"/>
        <w:tab w:val="left" w:pos="1418"/>
      </w:tabs>
      <w:spacing w:line="280" w:lineRule="atLeast"/>
      <w:ind w:left="1418" w:hanging="284"/>
    </w:pPr>
    <w:rPr>
      <w:rFonts w:ascii="Arial" w:hAnsi="Arial"/>
      <w:noProof/>
      <w:sz w:val="22"/>
      <w:szCs w:val="20"/>
      <w:lang w:eastAsia="en-US"/>
    </w:rPr>
  </w:style>
  <w:style w:type="paragraph" w:styleId="ListeNumaras4">
    <w:name w:val="List Number 4"/>
    <w:basedOn w:val="Normal"/>
    <w:rsid w:val="002C6E36"/>
    <w:pPr>
      <w:tabs>
        <w:tab w:val="left" w:pos="1134"/>
        <w:tab w:val="left" w:pos="1418"/>
      </w:tabs>
      <w:spacing w:line="280" w:lineRule="atLeast"/>
      <w:ind w:left="1209" w:hanging="360"/>
    </w:pPr>
    <w:rPr>
      <w:rFonts w:ascii="Arial" w:hAnsi="Arial"/>
      <w:noProof/>
      <w:sz w:val="22"/>
      <w:szCs w:val="20"/>
      <w:lang w:eastAsia="en-US"/>
    </w:rPr>
  </w:style>
  <w:style w:type="paragraph" w:styleId="ListeMaddemi5">
    <w:name w:val="List Bullet 5"/>
    <w:basedOn w:val="Normal"/>
    <w:autoRedefine/>
    <w:rsid w:val="002C6E36"/>
    <w:pPr>
      <w:tabs>
        <w:tab w:val="left" w:pos="1134"/>
        <w:tab w:val="left" w:pos="1418"/>
      </w:tabs>
      <w:spacing w:line="280" w:lineRule="atLeast"/>
      <w:ind w:left="1702" w:hanging="284"/>
    </w:pPr>
    <w:rPr>
      <w:rFonts w:ascii="Arial" w:hAnsi="Arial"/>
      <w:noProof/>
      <w:sz w:val="22"/>
      <w:szCs w:val="20"/>
      <w:lang w:eastAsia="en-US"/>
    </w:rPr>
  </w:style>
  <w:style w:type="paragraph" w:customStyle="1" w:styleId="AA1stlevelbullet">
    <w:name w:val="AA 1st level bullet"/>
    <w:basedOn w:val="Normal"/>
    <w:rsid w:val="002C6E36"/>
    <w:pPr>
      <w:spacing w:line="280" w:lineRule="atLeast"/>
      <w:ind w:left="284" w:hanging="284"/>
    </w:pPr>
    <w:rPr>
      <w:rFonts w:ascii="Arial" w:hAnsi="Arial"/>
      <w:noProof/>
      <w:sz w:val="22"/>
      <w:szCs w:val="20"/>
      <w:lang w:eastAsia="en-US"/>
    </w:rPr>
  </w:style>
  <w:style w:type="paragraph" w:customStyle="1" w:styleId="AA2ndlevelbullet">
    <w:name w:val="AA 2nd level bullet"/>
    <w:basedOn w:val="AA1stlevelbullet"/>
    <w:rsid w:val="002C6E36"/>
    <w:pPr>
      <w:tabs>
        <w:tab w:val="num" w:pos="360"/>
        <w:tab w:val="num" w:pos="720"/>
      </w:tabs>
      <w:ind w:left="568"/>
    </w:pPr>
  </w:style>
  <w:style w:type="paragraph" w:customStyle="1" w:styleId="AANumbering">
    <w:name w:val="AA Numbering"/>
    <w:basedOn w:val="Normal"/>
    <w:rsid w:val="002C6E36"/>
    <w:pPr>
      <w:tabs>
        <w:tab w:val="num" w:pos="283"/>
        <w:tab w:val="left" w:pos="1134"/>
      </w:tabs>
      <w:spacing w:line="280" w:lineRule="atLeast"/>
    </w:pPr>
    <w:rPr>
      <w:rFonts w:ascii="Arial" w:hAnsi="Arial"/>
      <w:noProof/>
      <w:sz w:val="22"/>
      <w:szCs w:val="20"/>
      <w:lang w:eastAsia="en-US"/>
    </w:rPr>
  </w:style>
  <w:style w:type="paragraph" w:customStyle="1" w:styleId="ABLOCKPARA9">
    <w:name w:val="A BLOCK PARA 9"/>
    <w:basedOn w:val="Normal"/>
    <w:rsid w:val="002C6E36"/>
    <w:pPr>
      <w:spacing w:line="200" w:lineRule="exact"/>
    </w:pPr>
    <w:rPr>
      <w:rFonts w:ascii="Book Antiqua" w:hAnsi="Book Antiqua"/>
      <w:noProof/>
      <w:sz w:val="18"/>
      <w:szCs w:val="20"/>
      <w:lang w:eastAsia="en-US"/>
    </w:rPr>
  </w:style>
  <w:style w:type="paragraph" w:customStyle="1" w:styleId="ABLOCKPARA">
    <w:name w:val="A BLOCK PARA"/>
    <w:basedOn w:val="Normal"/>
    <w:rsid w:val="002C6E36"/>
    <w:rPr>
      <w:rFonts w:ascii="Book Antiqua" w:hAnsi="Book Antiqua"/>
      <w:noProof/>
      <w:sz w:val="22"/>
      <w:szCs w:val="20"/>
      <w:lang w:eastAsia="en-US"/>
    </w:rPr>
  </w:style>
  <w:style w:type="paragraph" w:customStyle="1" w:styleId="ABLOCKPARA10">
    <w:name w:val="A BLOCK PARA 10"/>
    <w:basedOn w:val="ABLOCKPARA"/>
    <w:rsid w:val="002C6E36"/>
    <w:rPr>
      <w:sz w:val="20"/>
    </w:rPr>
  </w:style>
  <w:style w:type="paragraph" w:customStyle="1" w:styleId="ATEXT">
    <w:name w:val="A TEXT"/>
    <w:basedOn w:val="ABLOCKPARA"/>
    <w:rsid w:val="002C6E36"/>
    <w:pPr>
      <w:spacing w:before="120"/>
      <w:ind w:left="187"/>
    </w:pPr>
  </w:style>
  <w:style w:type="paragraph" w:customStyle="1" w:styleId="APRIORITY1">
    <w:name w:val="A PRIORITY 1"/>
    <w:basedOn w:val="ABLOCKPARA"/>
    <w:rsid w:val="002C6E36"/>
    <w:pPr>
      <w:spacing w:before="240"/>
      <w:ind w:left="360" w:hanging="360"/>
    </w:pPr>
  </w:style>
  <w:style w:type="paragraph" w:customStyle="1" w:styleId="ABLOCKPARA12">
    <w:name w:val="A BLOCK PARA 12"/>
    <w:basedOn w:val="ABLOCKPARA"/>
    <w:rsid w:val="002C6E36"/>
    <w:pPr>
      <w:spacing w:before="240"/>
    </w:pPr>
    <w:rPr>
      <w:b/>
      <w:smallCaps/>
      <w:sz w:val="24"/>
    </w:rPr>
  </w:style>
  <w:style w:type="paragraph" w:customStyle="1" w:styleId="APRIORITY2">
    <w:name w:val="A PRIORITY 2"/>
    <w:basedOn w:val="ABLOCKPARA"/>
    <w:rsid w:val="002C6E36"/>
    <w:pPr>
      <w:spacing w:before="60"/>
      <w:ind w:left="360" w:hanging="360"/>
    </w:pPr>
  </w:style>
  <w:style w:type="paragraph" w:customStyle="1" w:styleId="ABLOCKPARABOLD">
    <w:name w:val="A BLOCK PARA BOLD"/>
    <w:basedOn w:val="ABLOCKPARA"/>
    <w:rsid w:val="002C6E36"/>
    <w:rPr>
      <w:b/>
    </w:rPr>
  </w:style>
  <w:style w:type="paragraph" w:customStyle="1" w:styleId="APRIORITY3">
    <w:name w:val="A PRIORITY 3"/>
    <w:basedOn w:val="ABLOCKPARA"/>
    <w:rsid w:val="002C6E36"/>
    <w:pPr>
      <w:spacing w:before="240"/>
      <w:ind w:left="360" w:hanging="360"/>
    </w:pPr>
  </w:style>
  <w:style w:type="paragraph" w:customStyle="1" w:styleId="xl70">
    <w:name w:val="xl70"/>
    <w:basedOn w:val="Normal"/>
    <w:rsid w:val="002C6E36"/>
    <w:pPr>
      <w:pBdr>
        <w:right w:val="single" w:sz="4" w:space="0" w:color="auto"/>
      </w:pBdr>
      <w:shd w:val="clear" w:color="auto" w:fill="CCFFFF"/>
      <w:spacing w:before="100" w:beforeAutospacing="1" w:after="100" w:afterAutospacing="1"/>
      <w:jc w:val="right"/>
    </w:pPr>
    <w:rPr>
      <w:rFonts w:eastAsia="Arial Unicode MS"/>
      <w:b/>
      <w:bCs/>
      <w:noProof/>
      <w:sz w:val="22"/>
      <w:szCs w:val="22"/>
      <w:lang w:eastAsia="en-US"/>
    </w:rPr>
  </w:style>
  <w:style w:type="paragraph" w:customStyle="1" w:styleId="xl71">
    <w:name w:val="xl71"/>
    <w:basedOn w:val="Normal"/>
    <w:rsid w:val="002C6E36"/>
    <w:pPr>
      <w:pBdr>
        <w:right w:val="single" w:sz="4" w:space="0" w:color="auto"/>
      </w:pBdr>
      <w:spacing w:before="100" w:beforeAutospacing="1" w:after="100" w:afterAutospacing="1"/>
    </w:pPr>
    <w:rPr>
      <w:rFonts w:eastAsia="Arial Unicode MS"/>
      <w:noProof/>
      <w:sz w:val="22"/>
      <w:szCs w:val="22"/>
      <w:lang w:eastAsia="en-US"/>
    </w:rPr>
  </w:style>
  <w:style w:type="paragraph" w:customStyle="1" w:styleId="xl72">
    <w:name w:val="xl72"/>
    <w:basedOn w:val="Normal"/>
    <w:rsid w:val="002C6E36"/>
    <w:pPr>
      <w:pBdr>
        <w:bottom w:val="single" w:sz="4" w:space="0" w:color="auto"/>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73">
    <w:name w:val="xl73"/>
    <w:basedOn w:val="Normal"/>
    <w:rsid w:val="002C6E36"/>
    <w:pPr>
      <w:pBdr>
        <w:right w:val="single" w:sz="4" w:space="0" w:color="auto"/>
      </w:pBdr>
      <w:spacing w:before="100" w:beforeAutospacing="1" w:after="100" w:afterAutospacing="1"/>
      <w:jc w:val="center"/>
      <w:textAlignment w:val="center"/>
    </w:pPr>
    <w:rPr>
      <w:rFonts w:eastAsia="Arial Unicode MS"/>
      <w:noProof/>
      <w:sz w:val="22"/>
      <w:szCs w:val="22"/>
      <w:lang w:eastAsia="en-US"/>
    </w:rPr>
  </w:style>
  <w:style w:type="paragraph" w:customStyle="1" w:styleId="xl74">
    <w:name w:val="xl74"/>
    <w:basedOn w:val="Normal"/>
    <w:rsid w:val="002C6E36"/>
    <w:pPr>
      <w:pBdr>
        <w:top w:val="single" w:sz="4" w:space="0" w:color="auto"/>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75">
    <w:name w:val="xl75"/>
    <w:basedOn w:val="Normal"/>
    <w:rsid w:val="002C6E36"/>
    <w:pPr>
      <w:pBdr>
        <w:right w:val="single" w:sz="4" w:space="0" w:color="auto"/>
      </w:pBdr>
      <w:spacing w:before="100" w:beforeAutospacing="1" w:after="100" w:afterAutospacing="1"/>
      <w:jc w:val="right"/>
    </w:pPr>
    <w:rPr>
      <w:rFonts w:eastAsia="Arial Unicode MS"/>
      <w:noProof/>
      <w:sz w:val="22"/>
      <w:szCs w:val="22"/>
      <w:lang w:eastAsia="en-US"/>
    </w:rPr>
  </w:style>
  <w:style w:type="paragraph" w:customStyle="1" w:styleId="xl76">
    <w:name w:val="xl76"/>
    <w:basedOn w:val="Normal"/>
    <w:rsid w:val="002C6E36"/>
    <w:pPr>
      <w:pBdr>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77">
    <w:name w:val="xl77"/>
    <w:basedOn w:val="Normal"/>
    <w:rsid w:val="002C6E36"/>
    <w:pPr>
      <w:pBdr>
        <w:bottom w:val="single" w:sz="4" w:space="0" w:color="auto"/>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78">
    <w:name w:val="xl78"/>
    <w:basedOn w:val="Normal"/>
    <w:rsid w:val="002C6E36"/>
    <w:pPr>
      <w:pBdr>
        <w:bottom w:val="single" w:sz="4" w:space="0" w:color="auto"/>
        <w:right w:val="single" w:sz="4" w:space="0" w:color="auto"/>
      </w:pBdr>
      <w:spacing w:before="100" w:beforeAutospacing="1" w:after="100" w:afterAutospacing="1"/>
      <w:jc w:val="center"/>
      <w:textAlignment w:val="center"/>
    </w:pPr>
    <w:rPr>
      <w:rFonts w:eastAsia="Arial Unicode MS"/>
      <w:noProof/>
      <w:sz w:val="22"/>
      <w:szCs w:val="22"/>
      <w:lang w:eastAsia="en-US"/>
    </w:rPr>
  </w:style>
  <w:style w:type="paragraph" w:customStyle="1" w:styleId="xl80">
    <w:name w:val="xl80"/>
    <w:basedOn w:val="Normal"/>
    <w:rsid w:val="002C6E36"/>
    <w:pPr>
      <w:pBdr>
        <w:top w:val="single" w:sz="4" w:space="0" w:color="auto"/>
        <w:left w:val="single" w:sz="4" w:space="0" w:color="auto"/>
      </w:pBdr>
      <w:spacing w:before="100" w:beforeAutospacing="1" w:after="100" w:afterAutospacing="1"/>
      <w:textAlignment w:val="center"/>
    </w:pPr>
    <w:rPr>
      <w:rFonts w:eastAsia="Arial Unicode MS"/>
      <w:b/>
      <w:bCs/>
      <w:noProof/>
      <w:lang w:eastAsia="en-US"/>
    </w:rPr>
  </w:style>
  <w:style w:type="paragraph" w:customStyle="1" w:styleId="xl81">
    <w:name w:val="xl81"/>
    <w:basedOn w:val="Normal"/>
    <w:rsid w:val="002C6E36"/>
    <w:pPr>
      <w:pBdr>
        <w:left w:val="single" w:sz="4" w:space="0" w:color="auto"/>
      </w:pBdr>
      <w:spacing w:before="100" w:beforeAutospacing="1" w:after="100" w:afterAutospacing="1"/>
      <w:textAlignment w:val="center"/>
    </w:pPr>
    <w:rPr>
      <w:rFonts w:eastAsia="Arial Unicode MS"/>
      <w:noProof/>
      <w:sz w:val="16"/>
      <w:szCs w:val="16"/>
      <w:lang w:eastAsia="en-US"/>
    </w:rPr>
  </w:style>
  <w:style w:type="paragraph" w:customStyle="1" w:styleId="xl82">
    <w:name w:val="xl82"/>
    <w:basedOn w:val="Normal"/>
    <w:rsid w:val="002C6E36"/>
    <w:pPr>
      <w:pBdr>
        <w:left w:val="single" w:sz="4" w:space="0" w:color="auto"/>
        <w:bottom w:val="single" w:sz="4" w:space="0" w:color="auto"/>
        <w:right w:val="single" w:sz="4" w:space="0" w:color="auto"/>
      </w:pBdr>
      <w:spacing w:before="100" w:beforeAutospacing="1" w:after="100" w:afterAutospacing="1"/>
      <w:jc w:val="both"/>
    </w:pPr>
    <w:rPr>
      <w:rFonts w:eastAsia="Arial Unicode MS"/>
      <w:b/>
      <w:bCs/>
      <w:noProof/>
      <w:lang w:eastAsia="en-US"/>
    </w:rPr>
  </w:style>
  <w:style w:type="paragraph" w:styleId="BalonMetni">
    <w:name w:val="Balloon Text"/>
    <w:basedOn w:val="Normal"/>
    <w:semiHidden/>
    <w:rsid w:val="002C6E36"/>
    <w:rPr>
      <w:rFonts w:ascii="Tahoma" w:hAnsi="Tahoma" w:cs="Tahoma"/>
      <w:noProof/>
      <w:sz w:val="16"/>
      <w:szCs w:val="16"/>
      <w:lang w:eastAsia="en-US"/>
    </w:rPr>
  </w:style>
  <w:style w:type="paragraph" w:customStyle="1" w:styleId="CM3">
    <w:name w:val="CM3"/>
    <w:basedOn w:val="Normal"/>
    <w:next w:val="Normal"/>
    <w:rsid w:val="002C6E36"/>
    <w:pPr>
      <w:widowControl w:val="0"/>
      <w:autoSpaceDE w:val="0"/>
      <w:autoSpaceDN w:val="0"/>
      <w:adjustRightInd w:val="0"/>
      <w:spacing w:line="256" w:lineRule="atLeast"/>
    </w:pPr>
    <w:rPr>
      <w:rFonts w:ascii="Arial" w:hAnsi="Arial"/>
      <w:noProof/>
    </w:rPr>
  </w:style>
  <w:style w:type="paragraph" w:customStyle="1" w:styleId="CM24">
    <w:name w:val="CM24"/>
    <w:basedOn w:val="Normal"/>
    <w:next w:val="Normal"/>
    <w:rsid w:val="002C6E36"/>
    <w:pPr>
      <w:widowControl w:val="0"/>
      <w:autoSpaceDE w:val="0"/>
      <w:autoSpaceDN w:val="0"/>
      <w:adjustRightInd w:val="0"/>
      <w:spacing w:line="260" w:lineRule="atLeast"/>
    </w:pPr>
    <w:rPr>
      <w:rFonts w:ascii="Arial" w:hAnsi="Arial"/>
      <w:noProof/>
    </w:rPr>
  </w:style>
  <w:style w:type="paragraph" w:customStyle="1" w:styleId="Normal7nk">
    <w:name w:val="Normal + 7 nk"/>
    <w:aliases w:val="Kalın,Sağa"/>
    <w:basedOn w:val="Normal"/>
    <w:rsid w:val="002C6E36"/>
    <w:pPr>
      <w:jc w:val="right"/>
    </w:pPr>
    <w:rPr>
      <w:b/>
      <w:bCs/>
      <w:noProof/>
      <w:sz w:val="22"/>
      <w:szCs w:val="22"/>
      <w:lang w:eastAsia="en-US"/>
    </w:rPr>
  </w:style>
  <w:style w:type="paragraph" w:customStyle="1" w:styleId="BodybyBD">
    <w:name w:val="Body.by.BD"/>
    <w:rsid w:val="002C6E36"/>
    <w:pPr>
      <w:keepLines/>
      <w:spacing w:before="130" w:after="130" w:line="260" w:lineRule="exact"/>
      <w:jc w:val="both"/>
    </w:pPr>
    <w:rPr>
      <w:sz w:val="22"/>
      <w:lang w:val="tr-TR"/>
    </w:rPr>
  </w:style>
  <w:style w:type="paragraph" w:customStyle="1" w:styleId="000normal">
    <w:name w:val="000normal"/>
    <w:basedOn w:val="Normal"/>
    <w:rsid w:val="002C6E36"/>
    <w:pPr>
      <w:spacing w:before="180" w:after="100" w:afterAutospacing="1"/>
      <w:jc w:val="both"/>
    </w:pPr>
    <w:rPr>
      <w:rFonts w:ascii="Arial" w:eastAsia="Arial Unicode MS" w:hAnsi="Arial" w:cs="Arial"/>
      <w:noProof/>
      <w:sz w:val="20"/>
      <w:szCs w:val="20"/>
      <w:lang w:eastAsia="en-US"/>
    </w:rPr>
  </w:style>
  <w:style w:type="paragraph" w:customStyle="1" w:styleId="Bodycopy">
    <w:name w:val="Body copy"/>
    <w:rsid w:val="002C6E36"/>
    <w:pPr>
      <w:spacing w:before="20" w:line="210" w:lineRule="exact"/>
    </w:pPr>
    <w:rPr>
      <w:rFonts w:ascii="Arial" w:hAnsi="Arial" w:cs="Arial"/>
      <w:color w:val="000000"/>
      <w:sz w:val="17"/>
      <w:szCs w:val="17"/>
    </w:rPr>
  </w:style>
  <w:style w:type="character" w:styleId="DipnotBavurusu">
    <w:name w:val="footnote reference"/>
    <w:semiHidden/>
    <w:rsid w:val="006E0EF5"/>
    <w:rPr>
      <w:vertAlign w:val="superscript"/>
    </w:rPr>
  </w:style>
  <w:style w:type="character" w:styleId="AklamaBavurusu">
    <w:name w:val="annotation reference"/>
    <w:rsid w:val="00A661B2"/>
    <w:rPr>
      <w:sz w:val="16"/>
      <w:szCs w:val="16"/>
    </w:rPr>
  </w:style>
  <w:style w:type="paragraph" w:styleId="AklamaMetni">
    <w:name w:val="annotation text"/>
    <w:basedOn w:val="Normal"/>
    <w:link w:val="AklamaMetniChar"/>
    <w:uiPriority w:val="99"/>
    <w:rsid w:val="00A661B2"/>
    <w:rPr>
      <w:sz w:val="20"/>
      <w:szCs w:val="20"/>
    </w:rPr>
  </w:style>
  <w:style w:type="paragraph" w:customStyle="1" w:styleId="2-ortabaslk">
    <w:name w:val="2-ortabaslk"/>
    <w:basedOn w:val="Normal"/>
    <w:rsid w:val="00741D75"/>
    <w:pPr>
      <w:spacing w:before="100" w:beforeAutospacing="1" w:after="100" w:afterAutospacing="1"/>
    </w:pPr>
    <w:rPr>
      <w:color w:val="000000"/>
    </w:rPr>
  </w:style>
  <w:style w:type="paragraph" w:customStyle="1" w:styleId="3-normalyaz">
    <w:name w:val="3-normalyaz"/>
    <w:basedOn w:val="Normal"/>
    <w:rsid w:val="00741D75"/>
    <w:pPr>
      <w:spacing w:before="100" w:beforeAutospacing="1" w:after="100" w:afterAutospacing="1"/>
    </w:pPr>
    <w:rPr>
      <w:color w:val="000000"/>
    </w:rPr>
  </w:style>
  <w:style w:type="character" w:customStyle="1" w:styleId="grame">
    <w:name w:val="grame"/>
    <w:basedOn w:val="VarsaylanParagrafYazTipi"/>
    <w:rsid w:val="00741D75"/>
  </w:style>
  <w:style w:type="paragraph" w:styleId="BelgeBalantlar">
    <w:name w:val="Document Map"/>
    <w:basedOn w:val="Normal"/>
    <w:semiHidden/>
    <w:rsid w:val="00696E34"/>
    <w:pPr>
      <w:shd w:val="clear" w:color="auto" w:fill="000080"/>
    </w:pPr>
    <w:rPr>
      <w:rFonts w:ascii="Tahoma" w:hAnsi="Tahoma" w:cs="Tahoma"/>
      <w:sz w:val="20"/>
      <w:szCs w:val="20"/>
    </w:rPr>
  </w:style>
  <w:style w:type="paragraph" w:customStyle="1" w:styleId="Biem1">
    <w:name w:val="Biçem1"/>
    <w:basedOn w:val="Normal"/>
    <w:autoRedefine/>
    <w:rsid w:val="0028491B"/>
    <w:pPr>
      <w:jc w:val="both"/>
    </w:pPr>
    <w:rPr>
      <w:color w:val="000000"/>
      <w:sz w:val="20"/>
      <w:szCs w:val="20"/>
      <w:lang w:eastAsia="en-US"/>
    </w:rPr>
  </w:style>
  <w:style w:type="paragraph" w:styleId="AklamaKonusu">
    <w:name w:val="annotation subject"/>
    <w:basedOn w:val="AklamaMetni"/>
    <w:next w:val="AklamaMetni"/>
    <w:link w:val="AklamaKonusuChar"/>
    <w:rsid w:val="00A61C43"/>
    <w:rPr>
      <w:b/>
      <w:bCs/>
    </w:rPr>
  </w:style>
  <w:style w:type="character" w:customStyle="1" w:styleId="AklamaMetniChar">
    <w:name w:val="Açıklama Metni Char"/>
    <w:link w:val="AklamaMetni"/>
    <w:uiPriority w:val="99"/>
    <w:rsid w:val="00A61C43"/>
    <w:rPr>
      <w:lang w:val="tr-TR" w:eastAsia="tr-TR" w:bidi="ar-SA"/>
    </w:rPr>
  </w:style>
  <w:style w:type="character" w:customStyle="1" w:styleId="AklamaKonusuChar">
    <w:name w:val="Açıklama Konusu Char"/>
    <w:basedOn w:val="AklamaMetniChar"/>
    <w:link w:val="AklamaKonusu"/>
    <w:rsid w:val="00A61C43"/>
    <w:rPr>
      <w:lang w:val="tr-TR" w:eastAsia="tr-TR" w:bidi="ar-SA"/>
    </w:rPr>
  </w:style>
  <w:style w:type="paragraph" w:customStyle="1" w:styleId="Default">
    <w:name w:val="Default"/>
    <w:rsid w:val="00470B82"/>
    <w:pPr>
      <w:autoSpaceDE w:val="0"/>
      <w:autoSpaceDN w:val="0"/>
      <w:adjustRightInd w:val="0"/>
    </w:pPr>
    <w:rPr>
      <w:color w:val="000000"/>
      <w:sz w:val="24"/>
      <w:szCs w:val="24"/>
      <w:lang w:val="tr-TR" w:eastAsia="tr-TR"/>
    </w:rPr>
  </w:style>
  <w:style w:type="paragraph" w:customStyle="1" w:styleId="Revision1">
    <w:name w:val="Revision1"/>
    <w:hidden/>
    <w:uiPriority w:val="99"/>
    <w:semiHidden/>
    <w:rsid w:val="00B85683"/>
    <w:rPr>
      <w:sz w:val="24"/>
      <w:szCs w:val="24"/>
      <w:lang w:val="tr-TR" w:eastAsia="tr-TR"/>
    </w:rPr>
  </w:style>
  <w:style w:type="character" w:customStyle="1" w:styleId="CharChar">
    <w:name w:val="Char Char"/>
    <w:locked/>
    <w:rsid w:val="00D51F5C"/>
    <w:rPr>
      <w:lang w:val="tr-TR" w:eastAsia="tr-TR" w:bidi="ar-SA"/>
    </w:rPr>
  </w:style>
  <w:style w:type="character" w:customStyle="1" w:styleId="GvdeMetniGirintisiChar">
    <w:name w:val="Gövde Metni Girintisi Char"/>
    <w:link w:val="GvdeMetniGirintisi"/>
    <w:semiHidden/>
    <w:locked/>
    <w:rsid w:val="000F21C0"/>
    <w:rPr>
      <w:sz w:val="24"/>
      <w:szCs w:val="24"/>
      <w:lang w:val="tr-TR" w:eastAsia="en-US" w:bidi="ar-SA"/>
    </w:rPr>
  </w:style>
  <w:style w:type="character" w:customStyle="1" w:styleId="BodyText2Char1">
    <w:name w:val="Body Text 2 Char1"/>
    <w:locked/>
    <w:rsid w:val="00F848DB"/>
    <w:rPr>
      <w:rFonts w:cs="Times New Roman"/>
      <w:b/>
      <w:sz w:val="24"/>
      <w:lang w:val="tr-TR" w:eastAsia="en-US" w:bidi="ar-SA"/>
    </w:rPr>
  </w:style>
  <w:style w:type="character" w:customStyle="1" w:styleId="Balk4Char">
    <w:name w:val="Başlık 4 Char"/>
    <w:link w:val="Balk4"/>
    <w:semiHidden/>
    <w:locked/>
    <w:rsid w:val="00572ACB"/>
    <w:rPr>
      <w:b/>
      <w:bCs/>
      <w:sz w:val="24"/>
      <w:szCs w:val="24"/>
      <w:lang w:val="tr-TR" w:eastAsia="en-US" w:bidi="ar-SA"/>
    </w:rPr>
  </w:style>
  <w:style w:type="character" w:customStyle="1" w:styleId="Balk9Char">
    <w:name w:val="Başlık 9 Char"/>
    <w:link w:val="Balk9"/>
    <w:semiHidden/>
    <w:locked/>
    <w:rsid w:val="00CC5C58"/>
    <w:rPr>
      <w:b/>
      <w:bCs/>
      <w:sz w:val="18"/>
      <w:szCs w:val="16"/>
      <w:lang w:val="tr-TR" w:eastAsia="en-US" w:bidi="ar-SA"/>
    </w:rPr>
  </w:style>
  <w:style w:type="character" w:customStyle="1" w:styleId="SonnotMetniChar">
    <w:name w:val="Sonnot Metni Char"/>
    <w:link w:val="SonnotMetni"/>
    <w:semiHidden/>
    <w:locked/>
    <w:rsid w:val="00CC5C58"/>
    <w:rPr>
      <w:lang w:val="tr-TR" w:eastAsia="en-US" w:bidi="ar-SA"/>
    </w:rPr>
  </w:style>
  <w:style w:type="paragraph" w:customStyle="1" w:styleId="msobodytextindent">
    <w:name w:val="msobodytextindent"/>
    <w:basedOn w:val="Normal"/>
    <w:rsid w:val="00A17575"/>
    <w:pPr>
      <w:ind w:firstLine="720"/>
      <w:jc w:val="both"/>
    </w:pPr>
    <w:rPr>
      <w:rFonts w:eastAsia="Calibri"/>
      <w:lang w:eastAsia="en-US"/>
    </w:rPr>
  </w:style>
  <w:style w:type="paragraph" w:customStyle="1" w:styleId="Dzeltme1">
    <w:name w:val="Düzeltme1"/>
    <w:hidden/>
    <w:uiPriority w:val="99"/>
    <w:semiHidden/>
    <w:rsid w:val="00F42370"/>
    <w:rPr>
      <w:sz w:val="24"/>
      <w:szCs w:val="24"/>
      <w:lang w:val="tr-TR" w:eastAsia="tr-TR"/>
    </w:rPr>
  </w:style>
  <w:style w:type="paragraph" w:styleId="Dzeltme">
    <w:name w:val="Revision"/>
    <w:hidden/>
    <w:uiPriority w:val="99"/>
    <w:semiHidden/>
    <w:rsid w:val="00892F4A"/>
    <w:rPr>
      <w:sz w:val="24"/>
      <w:szCs w:val="24"/>
      <w:lang w:val="tr-TR" w:eastAsia="tr-TR"/>
    </w:rPr>
  </w:style>
  <w:style w:type="character" w:customStyle="1" w:styleId="KonuBalChar">
    <w:name w:val="Konu Başlığı Char"/>
    <w:link w:val="KonuBal"/>
    <w:rsid w:val="003002BE"/>
    <w:rPr>
      <w:rFonts w:ascii="Arial" w:hAnsi="Arial" w:cs="Arial"/>
      <w:b/>
      <w:sz w:val="40"/>
      <w:lang w:val="tr-TR"/>
    </w:rPr>
  </w:style>
  <w:style w:type="character" w:customStyle="1" w:styleId="Balk2Char">
    <w:name w:val="Başlık 2 Char"/>
    <w:link w:val="Balk2"/>
    <w:uiPriority w:val="99"/>
    <w:locked/>
    <w:rsid w:val="000A5066"/>
    <w:rPr>
      <w:rFonts w:ascii="Univers (WN)" w:hAnsi="Univers (WN)"/>
      <w:b/>
      <w:noProof/>
      <w:sz w:val="24"/>
      <w:lang w:eastAsia="en-US"/>
    </w:rPr>
  </w:style>
  <w:style w:type="paragraph" w:styleId="ListeParagraf">
    <w:name w:val="List Paragraph"/>
    <w:basedOn w:val="Normal"/>
    <w:uiPriority w:val="34"/>
    <w:qFormat/>
    <w:rsid w:val="005D3087"/>
    <w:pPr>
      <w:ind w:left="708"/>
    </w:pPr>
  </w:style>
  <w:style w:type="character" w:customStyle="1" w:styleId="AltbilgiChar">
    <w:name w:val="Altbilgi Char"/>
    <w:basedOn w:val="VarsaylanParagrafYazTipi"/>
    <w:link w:val="Altbilgi"/>
    <w:uiPriority w:val="99"/>
    <w:rsid w:val="000F327D"/>
    <w:rPr>
      <w:iCs/>
      <w:noProof/>
      <w:sz w:val="24"/>
      <w:lang w:val="tr-TR"/>
    </w:rPr>
  </w:style>
  <w:style w:type="character" w:styleId="Vurgu">
    <w:name w:val="Emphasis"/>
    <w:basedOn w:val="VarsaylanParagrafYazTipi"/>
    <w:uiPriority w:val="20"/>
    <w:qFormat/>
    <w:rsid w:val="003C1454"/>
    <w:rPr>
      <w:b/>
      <w:bCs/>
      <w:i w:val="0"/>
      <w:iCs w:val="0"/>
    </w:rPr>
  </w:style>
  <w:style w:type="table" w:styleId="TabloKlavuzu">
    <w:name w:val="Table Grid"/>
    <w:basedOn w:val="NormalTablo"/>
    <w:rsid w:val="00C762A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o3Befektler1">
    <w:name w:val="Table 3D effects 1"/>
    <w:basedOn w:val="NormalTablo"/>
    <w:rsid w:val="00C762AE"/>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oAltBalk1">
    <w:name w:val="Table Subtle 1"/>
    <w:basedOn w:val="NormalTablo"/>
    <w:rsid w:val="00C762AE"/>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oAltBalk2">
    <w:name w:val="Table Subtle 2"/>
    <w:basedOn w:val="NormalTablo"/>
    <w:rsid w:val="00C762AE"/>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o3Befektler3">
    <w:name w:val="Table 3D effects 3"/>
    <w:basedOn w:val="NormalTablo"/>
    <w:rsid w:val="00C762AE"/>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o3Befektler2">
    <w:name w:val="Table 3D effects 2"/>
    <w:basedOn w:val="NormalTablo"/>
    <w:rsid w:val="00C762AE"/>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04545">
      <w:bodyDiv w:val="1"/>
      <w:marLeft w:val="0"/>
      <w:marRight w:val="0"/>
      <w:marTop w:val="0"/>
      <w:marBottom w:val="0"/>
      <w:divBdr>
        <w:top w:val="none" w:sz="0" w:space="0" w:color="auto"/>
        <w:left w:val="none" w:sz="0" w:space="0" w:color="auto"/>
        <w:bottom w:val="none" w:sz="0" w:space="0" w:color="auto"/>
        <w:right w:val="none" w:sz="0" w:space="0" w:color="auto"/>
      </w:divBdr>
    </w:div>
    <w:div w:id="23676020">
      <w:bodyDiv w:val="1"/>
      <w:marLeft w:val="0"/>
      <w:marRight w:val="0"/>
      <w:marTop w:val="0"/>
      <w:marBottom w:val="0"/>
      <w:divBdr>
        <w:top w:val="none" w:sz="0" w:space="0" w:color="auto"/>
        <w:left w:val="none" w:sz="0" w:space="0" w:color="auto"/>
        <w:bottom w:val="none" w:sz="0" w:space="0" w:color="auto"/>
        <w:right w:val="none" w:sz="0" w:space="0" w:color="auto"/>
      </w:divBdr>
    </w:div>
    <w:div w:id="38940063">
      <w:bodyDiv w:val="1"/>
      <w:marLeft w:val="0"/>
      <w:marRight w:val="0"/>
      <w:marTop w:val="0"/>
      <w:marBottom w:val="0"/>
      <w:divBdr>
        <w:top w:val="none" w:sz="0" w:space="0" w:color="auto"/>
        <w:left w:val="none" w:sz="0" w:space="0" w:color="auto"/>
        <w:bottom w:val="none" w:sz="0" w:space="0" w:color="auto"/>
        <w:right w:val="none" w:sz="0" w:space="0" w:color="auto"/>
      </w:divBdr>
    </w:div>
    <w:div w:id="40132715">
      <w:bodyDiv w:val="1"/>
      <w:marLeft w:val="0"/>
      <w:marRight w:val="0"/>
      <w:marTop w:val="0"/>
      <w:marBottom w:val="0"/>
      <w:divBdr>
        <w:top w:val="none" w:sz="0" w:space="0" w:color="auto"/>
        <w:left w:val="none" w:sz="0" w:space="0" w:color="auto"/>
        <w:bottom w:val="none" w:sz="0" w:space="0" w:color="auto"/>
        <w:right w:val="none" w:sz="0" w:space="0" w:color="auto"/>
      </w:divBdr>
    </w:div>
    <w:div w:id="41709692">
      <w:bodyDiv w:val="1"/>
      <w:marLeft w:val="0"/>
      <w:marRight w:val="0"/>
      <w:marTop w:val="0"/>
      <w:marBottom w:val="0"/>
      <w:divBdr>
        <w:top w:val="none" w:sz="0" w:space="0" w:color="auto"/>
        <w:left w:val="none" w:sz="0" w:space="0" w:color="auto"/>
        <w:bottom w:val="none" w:sz="0" w:space="0" w:color="auto"/>
        <w:right w:val="none" w:sz="0" w:space="0" w:color="auto"/>
      </w:divBdr>
    </w:div>
    <w:div w:id="45682854">
      <w:bodyDiv w:val="1"/>
      <w:marLeft w:val="0"/>
      <w:marRight w:val="0"/>
      <w:marTop w:val="0"/>
      <w:marBottom w:val="0"/>
      <w:divBdr>
        <w:top w:val="none" w:sz="0" w:space="0" w:color="auto"/>
        <w:left w:val="none" w:sz="0" w:space="0" w:color="auto"/>
        <w:bottom w:val="none" w:sz="0" w:space="0" w:color="auto"/>
        <w:right w:val="none" w:sz="0" w:space="0" w:color="auto"/>
      </w:divBdr>
    </w:div>
    <w:div w:id="49960693">
      <w:bodyDiv w:val="1"/>
      <w:marLeft w:val="0"/>
      <w:marRight w:val="0"/>
      <w:marTop w:val="0"/>
      <w:marBottom w:val="0"/>
      <w:divBdr>
        <w:top w:val="none" w:sz="0" w:space="0" w:color="auto"/>
        <w:left w:val="none" w:sz="0" w:space="0" w:color="auto"/>
        <w:bottom w:val="none" w:sz="0" w:space="0" w:color="auto"/>
        <w:right w:val="none" w:sz="0" w:space="0" w:color="auto"/>
      </w:divBdr>
    </w:div>
    <w:div w:id="51391350">
      <w:bodyDiv w:val="1"/>
      <w:marLeft w:val="0"/>
      <w:marRight w:val="0"/>
      <w:marTop w:val="0"/>
      <w:marBottom w:val="0"/>
      <w:divBdr>
        <w:top w:val="none" w:sz="0" w:space="0" w:color="auto"/>
        <w:left w:val="none" w:sz="0" w:space="0" w:color="auto"/>
        <w:bottom w:val="none" w:sz="0" w:space="0" w:color="auto"/>
        <w:right w:val="none" w:sz="0" w:space="0" w:color="auto"/>
      </w:divBdr>
    </w:div>
    <w:div w:id="54547921">
      <w:bodyDiv w:val="1"/>
      <w:marLeft w:val="0"/>
      <w:marRight w:val="0"/>
      <w:marTop w:val="0"/>
      <w:marBottom w:val="0"/>
      <w:divBdr>
        <w:top w:val="none" w:sz="0" w:space="0" w:color="auto"/>
        <w:left w:val="none" w:sz="0" w:space="0" w:color="auto"/>
        <w:bottom w:val="none" w:sz="0" w:space="0" w:color="auto"/>
        <w:right w:val="none" w:sz="0" w:space="0" w:color="auto"/>
      </w:divBdr>
    </w:div>
    <w:div w:id="55398102">
      <w:bodyDiv w:val="1"/>
      <w:marLeft w:val="0"/>
      <w:marRight w:val="0"/>
      <w:marTop w:val="0"/>
      <w:marBottom w:val="0"/>
      <w:divBdr>
        <w:top w:val="none" w:sz="0" w:space="0" w:color="auto"/>
        <w:left w:val="none" w:sz="0" w:space="0" w:color="auto"/>
        <w:bottom w:val="none" w:sz="0" w:space="0" w:color="auto"/>
        <w:right w:val="none" w:sz="0" w:space="0" w:color="auto"/>
      </w:divBdr>
    </w:div>
    <w:div w:id="59180615">
      <w:bodyDiv w:val="1"/>
      <w:marLeft w:val="0"/>
      <w:marRight w:val="0"/>
      <w:marTop w:val="0"/>
      <w:marBottom w:val="0"/>
      <w:divBdr>
        <w:top w:val="none" w:sz="0" w:space="0" w:color="auto"/>
        <w:left w:val="none" w:sz="0" w:space="0" w:color="auto"/>
        <w:bottom w:val="none" w:sz="0" w:space="0" w:color="auto"/>
        <w:right w:val="none" w:sz="0" w:space="0" w:color="auto"/>
      </w:divBdr>
    </w:div>
    <w:div w:id="59407515">
      <w:bodyDiv w:val="1"/>
      <w:marLeft w:val="0"/>
      <w:marRight w:val="0"/>
      <w:marTop w:val="0"/>
      <w:marBottom w:val="0"/>
      <w:divBdr>
        <w:top w:val="none" w:sz="0" w:space="0" w:color="auto"/>
        <w:left w:val="none" w:sz="0" w:space="0" w:color="auto"/>
        <w:bottom w:val="none" w:sz="0" w:space="0" w:color="auto"/>
        <w:right w:val="none" w:sz="0" w:space="0" w:color="auto"/>
      </w:divBdr>
    </w:div>
    <w:div w:id="60907097">
      <w:bodyDiv w:val="1"/>
      <w:marLeft w:val="0"/>
      <w:marRight w:val="0"/>
      <w:marTop w:val="0"/>
      <w:marBottom w:val="0"/>
      <w:divBdr>
        <w:top w:val="none" w:sz="0" w:space="0" w:color="auto"/>
        <w:left w:val="none" w:sz="0" w:space="0" w:color="auto"/>
        <w:bottom w:val="none" w:sz="0" w:space="0" w:color="auto"/>
        <w:right w:val="none" w:sz="0" w:space="0" w:color="auto"/>
      </w:divBdr>
    </w:div>
    <w:div w:id="64880924">
      <w:bodyDiv w:val="1"/>
      <w:marLeft w:val="0"/>
      <w:marRight w:val="0"/>
      <w:marTop w:val="0"/>
      <w:marBottom w:val="0"/>
      <w:divBdr>
        <w:top w:val="none" w:sz="0" w:space="0" w:color="auto"/>
        <w:left w:val="none" w:sz="0" w:space="0" w:color="auto"/>
        <w:bottom w:val="none" w:sz="0" w:space="0" w:color="auto"/>
        <w:right w:val="none" w:sz="0" w:space="0" w:color="auto"/>
      </w:divBdr>
    </w:div>
    <w:div w:id="71509160">
      <w:bodyDiv w:val="1"/>
      <w:marLeft w:val="0"/>
      <w:marRight w:val="0"/>
      <w:marTop w:val="0"/>
      <w:marBottom w:val="0"/>
      <w:divBdr>
        <w:top w:val="none" w:sz="0" w:space="0" w:color="auto"/>
        <w:left w:val="none" w:sz="0" w:space="0" w:color="auto"/>
        <w:bottom w:val="none" w:sz="0" w:space="0" w:color="auto"/>
        <w:right w:val="none" w:sz="0" w:space="0" w:color="auto"/>
      </w:divBdr>
    </w:div>
    <w:div w:id="81072208">
      <w:bodyDiv w:val="1"/>
      <w:marLeft w:val="0"/>
      <w:marRight w:val="0"/>
      <w:marTop w:val="0"/>
      <w:marBottom w:val="0"/>
      <w:divBdr>
        <w:top w:val="none" w:sz="0" w:space="0" w:color="auto"/>
        <w:left w:val="none" w:sz="0" w:space="0" w:color="auto"/>
        <w:bottom w:val="none" w:sz="0" w:space="0" w:color="auto"/>
        <w:right w:val="none" w:sz="0" w:space="0" w:color="auto"/>
      </w:divBdr>
    </w:div>
    <w:div w:id="86512028">
      <w:bodyDiv w:val="1"/>
      <w:marLeft w:val="0"/>
      <w:marRight w:val="0"/>
      <w:marTop w:val="0"/>
      <w:marBottom w:val="0"/>
      <w:divBdr>
        <w:top w:val="none" w:sz="0" w:space="0" w:color="auto"/>
        <w:left w:val="none" w:sz="0" w:space="0" w:color="auto"/>
        <w:bottom w:val="none" w:sz="0" w:space="0" w:color="auto"/>
        <w:right w:val="none" w:sz="0" w:space="0" w:color="auto"/>
      </w:divBdr>
    </w:div>
    <w:div w:id="90206637">
      <w:bodyDiv w:val="1"/>
      <w:marLeft w:val="0"/>
      <w:marRight w:val="0"/>
      <w:marTop w:val="0"/>
      <w:marBottom w:val="0"/>
      <w:divBdr>
        <w:top w:val="none" w:sz="0" w:space="0" w:color="auto"/>
        <w:left w:val="none" w:sz="0" w:space="0" w:color="auto"/>
        <w:bottom w:val="none" w:sz="0" w:space="0" w:color="auto"/>
        <w:right w:val="none" w:sz="0" w:space="0" w:color="auto"/>
      </w:divBdr>
    </w:div>
    <w:div w:id="101726193">
      <w:bodyDiv w:val="1"/>
      <w:marLeft w:val="0"/>
      <w:marRight w:val="0"/>
      <w:marTop w:val="0"/>
      <w:marBottom w:val="0"/>
      <w:divBdr>
        <w:top w:val="none" w:sz="0" w:space="0" w:color="auto"/>
        <w:left w:val="none" w:sz="0" w:space="0" w:color="auto"/>
        <w:bottom w:val="none" w:sz="0" w:space="0" w:color="auto"/>
        <w:right w:val="none" w:sz="0" w:space="0" w:color="auto"/>
      </w:divBdr>
    </w:div>
    <w:div w:id="107893263">
      <w:bodyDiv w:val="1"/>
      <w:marLeft w:val="0"/>
      <w:marRight w:val="0"/>
      <w:marTop w:val="0"/>
      <w:marBottom w:val="0"/>
      <w:divBdr>
        <w:top w:val="none" w:sz="0" w:space="0" w:color="auto"/>
        <w:left w:val="none" w:sz="0" w:space="0" w:color="auto"/>
        <w:bottom w:val="none" w:sz="0" w:space="0" w:color="auto"/>
        <w:right w:val="none" w:sz="0" w:space="0" w:color="auto"/>
      </w:divBdr>
    </w:div>
    <w:div w:id="109976388">
      <w:bodyDiv w:val="1"/>
      <w:marLeft w:val="0"/>
      <w:marRight w:val="0"/>
      <w:marTop w:val="0"/>
      <w:marBottom w:val="0"/>
      <w:divBdr>
        <w:top w:val="none" w:sz="0" w:space="0" w:color="auto"/>
        <w:left w:val="none" w:sz="0" w:space="0" w:color="auto"/>
        <w:bottom w:val="none" w:sz="0" w:space="0" w:color="auto"/>
        <w:right w:val="none" w:sz="0" w:space="0" w:color="auto"/>
      </w:divBdr>
    </w:div>
    <w:div w:id="111100785">
      <w:bodyDiv w:val="1"/>
      <w:marLeft w:val="0"/>
      <w:marRight w:val="0"/>
      <w:marTop w:val="0"/>
      <w:marBottom w:val="0"/>
      <w:divBdr>
        <w:top w:val="none" w:sz="0" w:space="0" w:color="auto"/>
        <w:left w:val="none" w:sz="0" w:space="0" w:color="auto"/>
        <w:bottom w:val="none" w:sz="0" w:space="0" w:color="auto"/>
        <w:right w:val="none" w:sz="0" w:space="0" w:color="auto"/>
      </w:divBdr>
    </w:div>
    <w:div w:id="113139277">
      <w:bodyDiv w:val="1"/>
      <w:marLeft w:val="0"/>
      <w:marRight w:val="0"/>
      <w:marTop w:val="0"/>
      <w:marBottom w:val="0"/>
      <w:divBdr>
        <w:top w:val="none" w:sz="0" w:space="0" w:color="auto"/>
        <w:left w:val="none" w:sz="0" w:space="0" w:color="auto"/>
        <w:bottom w:val="none" w:sz="0" w:space="0" w:color="auto"/>
        <w:right w:val="none" w:sz="0" w:space="0" w:color="auto"/>
      </w:divBdr>
    </w:div>
    <w:div w:id="114179916">
      <w:bodyDiv w:val="1"/>
      <w:marLeft w:val="0"/>
      <w:marRight w:val="0"/>
      <w:marTop w:val="0"/>
      <w:marBottom w:val="0"/>
      <w:divBdr>
        <w:top w:val="none" w:sz="0" w:space="0" w:color="auto"/>
        <w:left w:val="none" w:sz="0" w:space="0" w:color="auto"/>
        <w:bottom w:val="none" w:sz="0" w:space="0" w:color="auto"/>
        <w:right w:val="none" w:sz="0" w:space="0" w:color="auto"/>
      </w:divBdr>
    </w:div>
    <w:div w:id="115877841">
      <w:bodyDiv w:val="1"/>
      <w:marLeft w:val="0"/>
      <w:marRight w:val="0"/>
      <w:marTop w:val="0"/>
      <w:marBottom w:val="0"/>
      <w:divBdr>
        <w:top w:val="none" w:sz="0" w:space="0" w:color="auto"/>
        <w:left w:val="none" w:sz="0" w:space="0" w:color="auto"/>
        <w:bottom w:val="none" w:sz="0" w:space="0" w:color="auto"/>
        <w:right w:val="none" w:sz="0" w:space="0" w:color="auto"/>
      </w:divBdr>
    </w:div>
    <w:div w:id="118181964">
      <w:bodyDiv w:val="1"/>
      <w:marLeft w:val="0"/>
      <w:marRight w:val="0"/>
      <w:marTop w:val="0"/>
      <w:marBottom w:val="0"/>
      <w:divBdr>
        <w:top w:val="none" w:sz="0" w:space="0" w:color="auto"/>
        <w:left w:val="none" w:sz="0" w:space="0" w:color="auto"/>
        <w:bottom w:val="none" w:sz="0" w:space="0" w:color="auto"/>
        <w:right w:val="none" w:sz="0" w:space="0" w:color="auto"/>
      </w:divBdr>
    </w:div>
    <w:div w:id="124079343">
      <w:bodyDiv w:val="1"/>
      <w:marLeft w:val="0"/>
      <w:marRight w:val="0"/>
      <w:marTop w:val="0"/>
      <w:marBottom w:val="0"/>
      <w:divBdr>
        <w:top w:val="none" w:sz="0" w:space="0" w:color="auto"/>
        <w:left w:val="none" w:sz="0" w:space="0" w:color="auto"/>
        <w:bottom w:val="none" w:sz="0" w:space="0" w:color="auto"/>
        <w:right w:val="none" w:sz="0" w:space="0" w:color="auto"/>
      </w:divBdr>
    </w:div>
    <w:div w:id="129635046">
      <w:bodyDiv w:val="1"/>
      <w:marLeft w:val="0"/>
      <w:marRight w:val="0"/>
      <w:marTop w:val="0"/>
      <w:marBottom w:val="0"/>
      <w:divBdr>
        <w:top w:val="none" w:sz="0" w:space="0" w:color="auto"/>
        <w:left w:val="none" w:sz="0" w:space="0" w:color="auto"/>
        <w:bottom w:val="none" w:sz="0" w:space="0" w:color="auto"/>
        <w:right w:val="none" w:sz="0" w:space="0" w:color="auto"/>
      </w:divBdr>
    </w:div>
    <w:div w:id="140773964">
      <w:bodyDiv w:val="1"/>
      <w:marLeft w:val="0"/>
      <w:marRight w:val="0"/>
      <w:marTop w:val="0"/>
      <w:marBottom w:val="0"/>
      <w:divBdr>
        <w:top w:val="none" w:sz="0" w:space="0" w:color="auto"/>
        <w:left w:val="none" w:sz="0" w:space="0" w:color="auto"/>
        <w:bottom w:val="none" w:sz="0" w:space="0" w:color="auto"/>
        <w:right w:val="none" w:sz="0" w:space="0" w:color="auto"/>
      </w:divBdr>
    </w:div>
    <w:div w:id="145362350">
      <w:bodyDiv w:val="1"/>
      <w:marLeft w:val="0"/>
      <w:marRight w:val="0"/>
      <w:marTop w:val="0"/>
      <w:marBottom w:val="0"/>
      <w:divBdr>
        <w:top w:val="none" w:sz="0" w:space="0" w:color="auto"/>
        <w:left w:val="none" w:sz="0" w:space="0" w:color="auto"/>
        <w:bottom w:val="none" w:sz="0" w:space="0" w:color="auto"/>
        <w:right w:val="none" w:sz="0" w:space="0" w:color="auto"/>
      </w:divBdr>
    </w:div>
    <w:div w:id="149295728">
      <w:bodyDiv w:val="1"/>
      <w:marLeft w:val="0"/>
      <w:marRight w:val="0"/>
      <w:marTop w:val="0"/>
      <w:marBottom w:val="0"/>
      <w:divBdr>
        <w:top w:val="none" w:sz="0" w:space="0" w:color="auto"/>
        <w:left w:val="none" w:sz="0" w:space="0" w:color="auto"/>
        <w:bottom w:val="none" w:sz="0" w:space="0" w:color="auto"/>
        <w:right w:val="none" w:sz="0" w:space="0" w:color="auto"/>
      </w:divBdr>
    </w:div>
    <w:div w:id="155145367">
      <w:bodyDiv w:val="1"/>
      <w:marLeft w:val="0"/>
      <w:marRight w:val="0"/>
      <w:marTop w:val="0"/>
      <w:marBottom w:val="0"/>
      <w:divBdr>
        <w:top w:val="none" w:sz="0" w:space="0" w:color="auto"/>
        <w:left w:val="none" w:sz="0" w:space="0" w:color="auto"/>
        <w:bottom w:val="none" w:sz="0" w:space="0" w:color="auto"/>
        <w:right w:val="none" w:sz="0" w:space="0" w:color="auto"/>
      </w:divBdr>
    </w:div>
    <w:div w:id="172644655">
      <w:bodyDiv w:val="1"/>
      <w:marLeft w:val="0"/>
      <w:marRight w:val="0"/>
      <w:marTop w:val="0"/>
      <w:marBottom w:val="0"/>
      <w:divBdr>
        <w:top w:val="none" w:sz="0" w:space="0" w:color="auto"/>
        <w:left w:val="none" w:sz="0" w:space="0" w:color="auto"/>
        <w:bottom w:val="none" w:sz="0" w:space="0" w:color="auto"/>
        <w:right w:val="none" w:sz="0" w:space="0" w:color="auto"/>
      </w:divBdr>
    </w:div>
    <w:div w:id="178198392">
      <w:bodyDiv w:val="1"/>
      <w:marLeft w:val="0"/>
      <w:marRight w:val="0"/>
      <w:marTop w:val="0"/>
      <w:marBottom w:val="0"/>
      <w:divBdr>
        <w:top w:val="none" w:sz="0" w:space="0" w:color="auto"/>
        <w:left w:val="none" w:sz="0" w:space="0" w:color="auto"/>
        <w:bottom w:val="none" w:sz="0" w:space="0" w:color="auto"/>
        <w:right w:val="none" w:sz="0" w:space="0" w:color="auto"/>
      </w:divBdr>
    </w:div>
    <w:div w:id="181554701">
      <w:bodyDiv w:val="1"/>
      <w:marLeft w:val="0"/>
      <w:marRight w:val="0"/>
      <w:marTop w:val="0"/>
      <w:marBottom w:val="0"/>
      <w:divBdr>
        <w:top w:val="none" w:sz="0" w:space="0" w:color="auto"/>
        <w:left w:val="none" w:sz="0" w:space="0" w:color="auto"/>
        <w:bottom w:val="none" w:sz="0" w:space="0" w:color="auto"/>
        <w:right w:val="none" w:sz="0" w:space="0" w:color="auto"/>
      </w:divBdr>
    </w:div>
    <w:div w:id="183596046">
      <w:bodyDiv w:val="1"/>
      <w:marLeft w:val="0"/>
      <w:marRight w:val="0"/>
      <w:marTop w:val="0"/>
      <w:marBottom w:val="0"/>
      <w:divBdr>
        <w:top w:val="none" w:sz="0" w:space="0" w:color="auto"/>
        <w:left w:val="none" w:sz="0" w:space="0" w:color="auto"/>
        <w:bottom w:val="none" w:sz="0" w:space="0" w:color="auto"/>
        <w:right w:val="none" w:sz="0" w:space="0" w:color="auto"/>
      </w:divBdr>
    </w:div>
    <w:div w:id="184682702">
      <w:bodyDiv w:val="1"/>
      <w:marLeft w:val="0"/>
      <w:marRight w:val="0"/>
      <w:marTop w:val="0"/>
      <w:marBottom w:val="0"/>
      <w:divBdr>
        <w:top w:val="none" w:sz="0" w:space="0" w:color="auto"/>
        <w:left w:val="none" w:sz="0" w:space="0" w:color="auto"/>
        <w:bottom w:val="none" w:sz="0" w:space="0" w:color="auto"/>
        <w:right w:val="none" w:sz="0" w:space="0" w:color="auto"/>
      </w:divBdr>
    </w:div>
    <w:div w:id="203374162">
      <w:bodyDiv w:val="1"/>
      <w:marLeft w:val="0"/>
      <w:marRight w:val="0"/>
      <w:marTop w:val="0"/>
      <w:marBottom w:val="0"/>
      <w:divBdr>
        <w:top w:val="none" w:sz="0" w:space="0" w:color="auto"/>
        <w:left w:val="none" w:sz="0" w:space="0" w:color="auto"/>
        <w:bottom w:val="none" w:sz="0" w:space="0" w:color="auto"/>
        <w:right w:val="none" w:sz="0" w:space="0" w:color="auto"/>
      </w:divBdr>
    </w:div>
    <w:div w:id="221060709">
      <w:bodyDiv w:val="1"/>
      <w:marLeft w:val="0"/>
      <w:marRight w:val="0"/>
      <w:marTop w:val="0"/>
      <w:marBottom w:val="0"/>
      <w:divBdr>
        <w:top w:val="none" w:sz="0" w:space="0" w:color="auto"/>
        <w:left w:val="none" w:sz="0" w:space="0" w:color="auto"/>
        <w:bottom w:val="none" w:sz="0" w:space="0" w:color="auto"/>
        <w:right w:val="none" w:sz="0" w:space="0" w:color="auto"/>
      </w:divBdr>
    </w:div>
    <w:div w:id="238366781">
      <w:bodyDiv w:val="1"/>
      <w:marLeft w:val="0"/>
      <w:marRight w:val="0"/>
      <w:marTop w:val="0"/>
      <w:marBottom w:val="0"/>
      <w:divBdr>
        <w:top w:val="none" w:sz="0" w:space="0" w:color="auto"/>
        <w:left w:val="none" w:sz="0" w:space="0" w:color="auto"/>
        <w:bottom w:val="none" w:sz="0" w:space="0" w:color="auto"/>
        <w:right w:val="none" w:sz="0" w:space="0" w:color="auto"/>
      </w:divBdr>
    </w:div>
    <w:div w:id="252009652">
      <w:bodyDiv w:val="1"/>
      <w:marLeft w:val="0"/>
      <w:marRight w:val="0"/>
      <w:marTop w:val="0"/>
      <w:marBottom w:val="0"/>
      <w:divBdr>
        <w:top w:val="none" w:sz="0" w:space="0" w:color="auto"/>
        <w:left w:val="none" w:sz="0" w:space="0" w:color="auto"/>
        <w:bottom w:val="none" w:sz="0" w:space="0" w:color="auto"/>
        <w:right w:val="none" w:sz="0" w:space="0" w:color="auto"/>
      </w:divBdr>
    </w:div>
    <w:div w:id="254018105">
      <w:bodyDiv w:val="1"/>
      <w:marLeft w:val="0"/>
      <w:marRight w:val="0"/>
      <w:marTop w:val="0"/>
      <w:marBottom w:val="0"/>
      <w:divBdr>
        <w:top w:val="none" w:sz="0" w:space="0" w:color="auto"/>
        <w:left w:val="none" w:sz="0" w:space="0" w:color="auto"/>
        <w:bottom w:val="none" w:sz="0" w:space="0" w:color="auto"/>
        <w:right w:val="none" w:sz="0" w:space="0" w:color="auto"/>
      </w:divBdr>
    </w:div>
    <w:div w:id="255482845">
      <w:bodyDiv w:val="1"/>
      <w:marLeft w:val="0"/>
      <w:marRight w:val="0"/>
      <w:marTop w:val="0"/>
      <w:marBottom w:val="0"/>
      <w:divBdr>
        <w:top w:val="none" w:sz="0" w:space="0" w:color="auto"/>
        <w:left w:val="none" w:sz="0" w:space="0" w:color="auto"/>
        <w:bottom w:val="none" w:sz="0" w:space="0" w:color="auto"/>
        <w:right w:val="none" w:sz="0" w:space="0" w:color="auto"/>
      </w:divBdr>
    </w:div>
    <w:div w:id="256644439">
      <w:bodyDiv w:val="1"/>
      <w:marLeft w:val="0"/>
      <w:marRight w:val="0"/>
      <w:marTop w:val="0"/>
      <w:marBottom w:val="0"/>
      <w:divBdr>
        <w:top w:val="none" w:sz="0" w:space="0" w:color="auto"/>
        <w:left w:val="none" w:sz="0" w:space="0" w:color="auto"/>
        <w:bottom w:val="none" w:sz="0" w:space="0" w:color="auto"/>
        <w:right w:val="none" w:sz="0" w:space="0" w:color="auto"/>
      </w:divBdr>
    </w:div>
    <w:div w:id="256790648">
      <w:bodyDiv w:val="1"/>
      <w:marLeft w:val="0"/>
      <w:marRight w:val="0"/>
      <w:marTop w:val="0"/>
      <w:marBottom w:val="0"/>
      <w:divBdr>
        <w:top w:val="none" w:sz="0" w:space="0" w:color="auto"/>
        <w:left w:val="none" w:sz="0" w:space="0" w:color="auto"/>
        <w:bottom w:val="none" w:sz="0" w:space="0" w:color="auto"/>
        <w:right w:val="none" w:sz="0" w:space="0" w:color="auto"/>
      </w:divBdr>
    </w:div>
    <w:div w:id="257522671">
      <w:bodyDiv w:val="1"/>
      <w:marLeft w:val="0"/>
      <w:marRight w:val="0"/>
      <w:marTop w:val="0"/>
      <w:marBottom w:val="0"/>
      <w:divBdr>
        <w:top w:val="none" w:sz="0" w:space="0" w:color="auto"/>
        <w:left w:val="none" w:sz="0" w:space="0" w:color="auto"/>
        <w:bottom w:val="none" w:sz="0" w:space="0" w:color="auto"/>
        <w:right w:val="none" w:sz="0" w:space="0" w:color="auto"/>
      </w:divBdr>
    </w:div>
    <w:div w:id="259604029">
      <w:bodyDiv w:val="1"/>
      <w:marLeft w:val="0"/>
      <w:marRight w:val="0"/>
      <w:marTop w:val="0"/>
      <w:marBottom w:val="0"/>
      <w:divBdr>
        <w:top w:val="none" w:sz="0" w:space="0" w:color="auto"/>
        <w:left w:val="none" w:sz="0" w:space="0" w:color="auto"/>
        <w:bottom w:val="none" w:sz="0" w:space="0" w:color="auto"/>
        <w:right w:val="none" w:sz="0" w:space="0" w:color="auto"/>
      </w:divBdr>
    </w:div>
    <w:div w:id="262884977">
      <w:bodyDiv w:val="1"/>
      <w:marLeft w:val="0"/>
      <w:marRight w:val="0"/>
      <w:marTop w:val="0"/>
      <w:marBottom w:val="0"/>
      <w:divBdr>
        <w:top w:val="none" w:sz="0" w:space="0" w:color="auto"/>
        <w:left w:val="none" w:sz="0" w:space="0" w:color="auto"/>
        <w:bottom w:val="none" w:sz="0" w:space="0" w:color="auto"/>
        <w:right w:val="none" w:sz="0" w:space="0" w:color="auto"/>
      </w:divBdr>
    </w:div>
    <w:div w:id="264313500">
      <w:bodyDiv w:val="1"/>
      <w:marLeft w:val="0"/>
      <w:marRight w:val="0"/>
      <w:marTop w:val="0"/>
      <w:marBottom w:val="0"/>
      <w:divBdr>
        <w:top w:val="none" w:sz="0" w:space="0" w:color="auto"/>
        <w:left w:val="none" w:sz="0" w:space="0" w:color="auto"/>
        <w:bottom w:val="none" w:sz="0" w:space="0" w:color="auto"/>
        <w:right w:val="none" w:sz="0" w:space="0" w:color="auto"/>
      </w:divBdr>
    </w:div>
    <w:div w:id="269052954">
      <w:bodyDiv w:val="1"/>
      <w:marLeft w:val="0"/>
      <w:marRight w:val="0"/>
      <w:marTop w:val="0"/>
      <w:marBottom w:val="0"/>
      <w:divBdr>
        <w:top w:val="none" w:sz="0" w:space="0" w:color="auto"/>
        <w:left w:val="none" w:sz="0" w:space="0" w:color="auto"/>
        <w:bottom w:val="none" w:sz="0" w:space="0" w:color="auto"/>
        <w:right w:val="none" w:sz="0" w:space="0" w:color="auto"/>
      </w:divBdr>
    </w:div>
    <w:div w:id="274674614">
      <w:bodyDiv w:val="1"/>
      <w:marLeft w:val="0"/>
      <w:marRight w:val="0"/>
      <w:marTop w:val="0"/>
      <w:marBottom w:val="0"/>
      <w:divBdr>
        <w:top w:val="none" w:sz="0" w:space="0" w:color="auto"/>
        <w:left w:val="none" w:sz="0" w:space="0" w:color="auto"/>
        <w:bottom w:val="none" w:sz="0" w:space="0" w:color="auto"/>
        <w:right w:val="none" w:sz="0" w:space="0" w:color="auto"/>
      </w:divBdr>
    </w:div>
    <w:div w:id="276527837">
      <w:bodyDiv w:val="1"/>
      <w:marLeft w:val="0"/>
      <w:marRight w:val="0"/>
      <w:marTop w:val="0"/>
      <w:marBottom w:val="0"/>
      <w:divBdr>
        <w:top w:val="none" w:sz="0" w:space="0" w:color="auto"/>
        <w:left w:val="none" w:sz="0" w:space="0" w:color="auto"/>
        <w:bottom w:val="none" w:sz="0" w:space="0" w:color="auto"/>
        <w:right w:val="none" w:sz="0" w:space="0" w:color="auto"/>
      </w:divBdr>
    </w:div>
    <w:div w:id="281034410">
      <w:bodyDiv w:val="1"/>
      <w:marLeft w:val="0"/>
      <w:marRight w:val="0"/>
      <w:marTop w:val="0"/>
      <w:marBottom w:val="0"/>
      <w:divBdr>
        <w:top w:val="none" w:sz="0" w:space="0" w:color="auto"/>
        <w:left w:val="none" w:sz="0" w:space="0" w:color="auto"/>
        <w:bottom w:val="none" w:sz="0" w:space="0" w:color="auto"/>
        <w:right w:val="none" w:sz="0" w:space="0" w:color="auto"/>
      </w:divBdr>
    </w:div>
    <w:div w:id="288970842">
      <w:bodyDiv w:val="1"/>
      <w:marLeft w:val="0"/>
      <w:marRight w:val="0"/>
      <w:marTop w:val="0"/>
      <w:marBottom w:val="0"/>
      <w:divBdr>
        <w:top w:val="none" w:sz="0" w:space="0" w:color="auto"/>
        <w:left w:val="none" w:sz="0" w:space="0" w:color="auto"/>
        <w:bottom w:val="none" w:sz="0" w:space="0" w:color="auto"/>
        <w:right w:val="none" w:sz="0" w:space="0" w:color="auto"/>
      </w:divBdr>
    </w:div>
    <w:div w:id="289828448">
      <w:bodyDiv w:val="1"/>
      <w:marLeft w:val="0"/>
      <w:marRight w:val="0"/>
      <w:marTop w:val="0"/>
      <w:marBottom w:val="0"/>
      <w:divBdr>
        <w:top w:val="none" w:sz="0" w:space="0" w:color="auto"/>
        <w:left w:val="none" w:sz="0" w:space="0" w:color="auto"/>
        <w:bottom w:val="none" w:sz="0" w:space="0" w:color="auto"/>
        <w:right w:val="none" w:sz="0" w:space="0" w:color="auto"/>
      </w:divBdr>
    </w:div>
    <w:div w:id="322974284">
      <w:bodyDiv w:val="1"/>
      <w:marLeft w:val="0"/>
      <w:marRight w:val="0"/>
      <w:marTop w:val="0"/>
      <w:marBottom w:val="0"/>
      <w:divBdr>
        <w:top w:val="none" w:sz="0" w:space="0" w:color="auto"/>
        <w:left w:val="none" w:sz="0" w:space="0" w:color="auto"/>
        <w:bottom w:val="none" w:sz="0" w:space="0" w:color="auto"/>
        <w:right w:val="none" w:sz="0" w:space="0" w:color="auto"/>
      </w:divBdr>
    </w:div>
    <w:div w:id="331832551">
      <w:bodyDiv w:val="1"/>
      <w:marLeft w:val="0"/>
      <w:marRight w:val="0"/>
      <w:marTop w:val="0"/>
      <w:marBottom w:val="0"/>
      <w:divBdr>
        <w:top w:val="none" w:sz="0" w:space="0" w:color="auto"/>
        <w:left w:val="none" w:sz="0" w:space="0" w:color="auto"/>
        <w:bottom w:val="none" w:sz="0" w:space="0" w:color="auto"/>
        <w:right w:val="none" w:sz="0" w:space="0" w:color="auto"/>
      </w:divBdr>
    </w:div>
    <w:div w:id="332538560">
      <w:bodyDiv w:val="1"/>
      <w:marLeft w:val="0"/>
      <w:marRight w:val="0"/>
      <w:marTop w:val="0"/>
      <w:marBottom w:val="0"/>
      <w:divBdr>
        <w:top w:val="none" w:sz="0" w:space="0" w:color="auto"/>
        <w:left w:val="none" w:sz="0" w:space="0" w:color="auto"/>
        <w:bottom w:val="none" w:sz="0" w:space="0" w:color="auto"/>
        <w:right w:val="none" w:sz="0" w:space="0" w:color="auto"/>
      </w:divBdr>
    </w:div>
    <w:div w:id="334037669">
      <w:bodyDiv w:val="1"/>
      <w:marLeft w:val="0"/>
      <w:marRight w:val="0"/>
      <w:marTop w:val="0"/>
      <w:marBottom w:val="0"/>
      <w:divBdr>
        <w:top w:val="none" w:sz="0" w:space="0" w:color="auto"/>
        <w:left w:val="none" w:sz="0" w:space="0" w:color="auto"/>
        <w:bottom w:val="none" w:sz="0" w:space="0" w:color="auto"/>
        <w:right w:val="none" w:sz="0" w:space="0" w:color="auto"/>
      </w:divBdr>
    </w:div>
    <w:div w:id="360016515">
      <w:bodyDiv w:val="1"/>
      <w:marLeft w:val="0"/>
      <w:marRight w:val="0"/>
      <w:marTop w:val="0"/>
      <w:marBottom w:val="0"/>
      <w:divBdr>
        <w:top w:val="none" w:sz="0" w:space="0" w:color="auto"/>
        <w:left w:val="none" w:sz="0" w:space="0" w:color="auto"/>
        <w:bottom w:val="none" w:sz="0" w:space="0" w:color="auto"/>
        <w:right w:val="none" w:sz="0" w:space="0" w:color="auto"/>
      </w:divBdr>
    </w:div>
    <w:div w:id="366105507">
      <w:bodyDiv w:val="1"/>
      <w:marLeft w:val="0"/>
      <w:marRight w:val="0"/>
      <w:marTop w:val="0"/>
      <w:marBottom w:val="0"/>
      <w:divBdr>
        <w:top w:val="none" w:sz="0" w:space="0" w:color="auto"/>
        <w:left w:val="none" w:sz="0" w:space="0" w:color="auto"/>
        <w:bottom w:val="none" w:sz="0" w:space="0" w:color="auto"/>
        <w:right w:val="none" w:sz="0" w:space="0" w:color="auto"/>
      </w:divBdr>
    </w:div>
    <w:div w:id="366834645">
      <w:bodyDiv w:val="1"/>
      <w:marLeft w:val="0"/>
      <w:marRight w:val="0"/>
      <w:marTop w:val="0"/>
      <w:marBottom w:val="0"/>
      <w:divBdr>
        <w:top w:val="none" w:sz="0" w:space="0" w:color="auto"/>
        <w:left w:val="none" w:sz="0" w:space="0" w:color="auto"/>
        <w:bottom w:val="none" w:sz="0" w:space="0" w:color="auto"/>
        <w:right w:val="none" w:sz="0" w:space="0" w:color="auto"/>
      </w:divBdr>
    </w:div>
    <w:div w:id="373627672">
      <w:bodyDiv w:val="1"/>
      <w:marLeft w:val="0"/>
      <w:marRight w:val="0"/>
      <w:marTop w:val="0"/>
      <w:marBottom w:val="0"/>
      <w:divBdr>
        <w:top w:val="none" w:sz="0" w:space="0" w:color="auto"/>
        <w:left w:val="none" w:sz="0" w:space="0" w:color="auto"/>
        <w:bottom w:val="none" w:sz="0" w:space="0" w:color="auto"/>
        <w:right w:val="none" w:sz="0" w:space="0" w:color="auto"/>
      </w:divBdr>
    </w:div>
    <w:div w:id="377901358">
      <w:bodyDiv w:val="1"/>
      <w:marLeft w:val="0"/>
      <w:marRight w:val="0"/>
      <w:marTop w:val="0"/>
      <w:marBottom w:val="0"/>
      <w:divBdr>
        <w:top w:val="none" w:sz="0" w:space="0" w:color="auto"/>
        <w:left w:val="none" w:sz="0" w:space="0" w:color="auto"/>
        <w:bottom w:val="none" w:sz="0" w:space="0" w:color="auto"/>
        <w:right w:val="none" w:sz="0" w:space="0" w:color="auto"/>
      </w:divBdr>
    </w:div>
    <w:div w:id="386802560">
      <w:bodyDiv w:val="1"/>
      <w:marLeft w:val="0"/>
      <w:marRight w:val="0"/>
      <w:marTop w:val="0"/>
      <w:marBottom w:val="0"/>
      <w:divBdr>
        <w:top w:val="none" w:sz="0" w:space="0" w:color="auto"/>
        <w:left w:val="none" w:sz="0" w:space="0" w:color="auto"/>
        <w:bottom w:val="none" w:sz="0" w:space="0" w:color="auto"/>
        <w:right w:val="none" w:sz="0" w:space="0" w:color="auto"/>
      </w:divBdr>
    </w:div>
    <w:div w:id="393939180">
      <w:bodyDiv w:val="1"/>
      <w:marLeft w:val="0"/>
      <w:marRight w:val="0"/>
      <w:marTop w:val="0"/>
      <w:marBottom w:val="0"/>
      <w:divBdr>
        <w:top w:val="none" w:sz="0" w:space="0" w:color="auto"/>
        <w:left w:val="none" w:sz="0" w:space="0" w:color="auto"/>
        <w:bottom w:val="none" w:sz="0" w:space="0" w:color="auto"/>
        <w:right w:val="none" w:sz="0" w:space="0" w:color="auto"/>
      </w:divBdr>
    </w:div>
    <w:div w:id="405764766">
      <w:bodyDiv w:val="1"/>
      <w:marLeft w:val="0"/>
      <w:marRight w:val="0"/>
      <w:marTop w:val="0"/>
      <w:marBottom w:val="0"/>
      <w:divBdr>
        <w:top w:val="none" w:sz="0" w:space="0" w:color="auto"/>
        <w:left w:val="none" w:sz="0" w:space="0" w:color="auto"/>
        <w:bottom w:val="none" w:sz="0" w:space="0" w:color="auto"/>
        <w:right w:val="none" w:sz="0" w:space="0" w:color="auto"/>
      </w:divBdr>
    </w:div>
    <w:div w:id="412171110">
      <w:bodyDiv w:val="1"/>
      <w:marLeft w:val="0"/>
      <w:marRight w:val="0"/>
      <w:marTop w:val="0"/>
      <w:marBottom w:val="0"/>
      <w:divBdr>
        <w:top w:val="none" w:sz="0" w:space="0" w:color="auto"/>
        <w:left w:val="none" w:sz="0" w:space="0" w:color="auto"/>
        <w:bottom w:val="none" w:sz="0" w:space="0" w:color="auto"/>
        <w:right w:val="none" w:sz="0" w:space="0" w:color="auto"/>
      </w:divBdr>
    </w:div>
    <w:div w:id="413556804">
      <w:bodyDiv w:val="1"/>
      <w:marLeft w:val="0"/>
      <w:marRight w:val="0"/>
      <w:marTop w:val="0"/>
      <w:marBottom w:val="0"/>
      <w:divBdr>
        <w:top w:val="none" w:sz="0" w:space="0" w:color="auto"/>
        <w:left w:val="none" w:sz="0" w:space="0" w:color="auto"/>
        <w:bottom w:val="none" w:sz="0" w:space="0" w:color="auto"/>
        <w:right w:val="none" w:sz="0" w:space="0" w:color="auto"/>
      </w:divBdr>
    </w:div>
    <w:div w:id="414015327">
      <w:bodyDiv w:val="1"/>
      <w:marLeft w:val="0"/>
      <w:marRight w:val="0"/>
      <w:marTop w:val="0"/>
      <w:marBottom w:val="0"/>
      <w:divBdr>
        <w:top w:val="none" w:sz="0" w:space="0" w:color="auto"/>
        <w:left w:val="none" w:sz="0" w:space="0" w:color="auto"/>
        <w:bottom w:val="none" w:sz="0" w:space="0" w:color="auto"/>
        <w:right w:val="none" w:sz="0" w:space="0" w:color="auto"/>
      </w:divBdr>
    </w:div>
    <w:div w:id="418261817">
      <w:bodyDiv w:val="1"/>
      <w:marLeft w:val="0"/>
      <w:marRight w:val="0"/>
      <w:marTop w:val="0"/>
      <w:marBottom w:val="0"/>
      <w:divBdr>
        <w:top w:val="none" w:sz="0" w:space="0" w:color="auto"/>
        <w:left w:val="none" w:sz="0" w:space="0" w:color="auto"/>
        <w:bottom w:val="none" w:sz="0" w:space="0" w:color="auto"/>
        <w:right w:val="none" w:sz="0" w:space="0" w:color="auto"/>
      </w:divBdr>
    </w:div>
    <w:div w:id="421414481">
      <w:bodyDiv w:val="1"/>
      <w:marLeft w:val="0"/>
      <w:marRight w:val="0"/>
      <w:marTop w:val="0"/>
      <w:marBottom w:val="0"/>
      <w:divBdr>
        <w:top w:val="none" w:sz="0" w:space="0" w:color="auto"/>
        <w:left w:val="none" w:sz="0" w:space="0" w:color="auto"/>
        <w:bottom w:val="none" w:sz="0" w:space="0" w:color="auto"/>
        <w:right w:val="none" w:sz="0" w:space="0" w:color="auto"/>
      </w:divBdr>
    </w:div>
    <w:div w:id="437021726">
      <w:bodyDiv w:val="1"/>
      <w:marLeft w:val="0"/>
      <w:marRight w:val="0"/>
      <w:marTop w:val="0"/>
      <w:marBottom w:val="0"/>
      <w:divBdr>
        <w:top w:val="none" w:sz="0" w:space="0" w:color="auto"/>
        <w:left w:val="none" w:sz="0" w:space="0" w:color="auto"/>
        <w:bottom w:val="none" w:sz="0" w:space="0" w:color="auto"/>
        <w:right w:val="none" w:sz="0" w:space="0" w:color="auto"/>
      </w:divBdr>
    </w:div>
    <w:div w:id="439182503">
      <w:bodyDiv w:val="1"/>
      <w:marLeft w:val="0"/>
      <w:marRight w:val="0"/>
      <w:marTop w:val="0"/>
      <w:marBottom w:val="0"/>
      <w:divBdr>
        <w:top w:val="none" w:sz="0" w:space="0" w:color="auto"/>
        <w:left w:val="none" w:sz="0" w:space="0" w:color="auto"/>
        <w:bottom w:val="none" w:sz="0" w:space="0" w:color="auto"/>
        <w:right w:val="none" w:sz="0" w:space="0" w:color="auto"/>
      </w:divBdr>
    </w:div>
    <w:div w:id="444035943">
      <w:bodyDiv w:val="1"/>
      <w:marLeft w:val="0"/>
      <w:marRight w:val="0"/>
      <w:marTop w:val="0"/>
      <w:marBottom w:val="0"/>
      <w:divBdr>
        <w:top w:val="none" w:sz="0" w:space="0" w:color="auto"/>
        <w:left w:val="none" w:sz="0" w:space="0" w:color="auto"/>
        <w:bottom w:val="none" w:sz="0" w:space="0" w:color="auto"/>
        <w:right w:val="none" w:sz="0" w:space="0" w:color="auto"/>
      </w:divBdr>
    </w:div>
    <w:div w:id="446047279">
      <w:bodyDiv w:val="1"/>
      <w:marLeft w:val="0"/>
      <w:marRight w:val="0"/>
      <w:marTop w:val="0"/>
      <w:marBottom w:val="0"/>
      <w:divBdr>
        <w:top w:val="none" w:sz="0" w:space="0" w:color="auto"/>
        <w:left w:val="none" w:sz="0" w:space="0" w:color="auto"/>
        <w:bottom w:val="none" w:sz="0" w:space="0" w:color="auto"/>
        <w:right w:val="none" w:sz="0" w:space="0" w:color="auto"/>
      </w:divBdr>
    </w:div>
    <w:div w:id="446513404">
      <w:bodyDiv w:val="1"/>
      <w:marLeft w:val="0"/>
      <w:marRight w:val="0"/>
      <w:marTop w:val="0"/>
      <w:marBottom w:val="0"/>
      <w:divBdr>
        <w:top w:val="none" w:sz="0" w:space="0" w:color="auto"/>
        <w:left w:val="none" w:sz="0" w:space="0" w:color="auto"/>
        <w:bottom w:val="none" w:sz="0" w:space="0" w:color="auto"/>
        <w:right w:val="none" w:sz="0" w:space="0" w:color="auto"/>
      </w:divBdr>
    </w:div>
    <w:div w:id="463741802">
      <w:bodyDiv w:val="1"/>
      <w:marLeft w:val="0"/>
      <w:marRight w:val="0"/>
      <w:marTop w:val="0"/>
      <w:marBottom w:val="0"/>
      <w:divBdr>
        <w:top w:val="none" w:sz="0" w:space="0" w:color="auto"/>
        <w:left w:val="none" w:sz="0" w:space="0" w:color="auto"/>
        <w:bottom w:val="none" w:sz="0" w:space="0" w:color="auto"/>
        <w:right w:val="none" w:sz="0" w:space="0" w:color="auto"/>
      </w:divBdr>
    </w:div>
    <w:div w:id="469518060">
      <w:bodyDiv w:val="1"/>
      <w:marLeft w:val="0"/>
      <w:marRight w:val="0"/>
      <w:marTop w:val="0"/>
      <w:marBottom w:val="0"/>
      <w:divBdr>
        <w:top w:val="none" w:sz="0" w:space="0" w:color="auto"/>
        <w:left w:val="none" w:sz="0" w:space="0" w:color="auto"/>
        <w:bottom w:val="none" w:sz="0" w:space="0" w:color="auto"/>
        <w:right w:val="none" w:sz="0" w:space="0" w:color="auto"/>
      </w:divBdr>
    </w:div>
    <w:div w:id="482429677">
      <w:bodyDiv w:val="1"/>
      <w:marLeft w:val="0"/>
      <w:marRight w:val="0"/>
      <w:marTop w:val="0"/>
      <w:marBottom w:val="0"/>
      <w:divBdr>
        <w:top w:val="none" w:sz="0" w:space="0" w:color="auto"/>
        <w:left w:val="none" w:sz="0" w:space="0" w:color="auto"/>
        <w:bottom w:val="none" w:sz="0" w:space="0" w:color="auto"/>
        <w:right w:val="none" w:sz="0" w:space="0" w:color="auto"/>
      </w:divBdr>
    </w:div>
    <w:div w:id="485242758">
      <w:bodyDiv w:val="1"/>
      <w:marLeft w:val="0"/>
      <w:marRight w:val="0"/>
      <w:marTop w:val="0"/>
      <w:marBottom w:val="0"/>
      <w:divBdr>
        <w:top w:val="none" w:sz="0" w:space="0" w:color="auto"/>
        <w:left w:val="none" w:sz="0" w:space="0" w:color="auto"/>
        <w:bottom w:val="none" w:sz="0" w:space="0" w:color="auto"/>
        <w:right w:val="none" w:sz="0" w:space="0" w:color="auto"/>
      </w:divBdr>
    </w:div>
    <w:div w:id="485978212">
      <w:bodyDiv w:val="1"/>
      <w:marLeft w:val="0"/>
      <w:marRight w:val="0"/>
      <w:marTop w:val="0"/>
      <w:marBottom w:val="0"/>
      <w:divBdr>
        <w:top w:val="none" w:sz="0" w:space="0" w:color="auto"/>
        <w:left w:val="none" w:sz="0" w:space="0" w:color="auto"/>
        <w:bottom w:val="none" w:sz="0" w:space="0" w:color="auto"/>
        <w:right w:val="none" w:sz="0" w:space="0" w:color="auto"/>
      </w:divBdr>
    </w:div>
    <w:div w:id="515073371">
      <w:bodyDiv w:val="1"/>
      <w:marLeft w:val="0"/>
      <w:marRight w:val="0"/>
      <w:marTop w:val="0"/>
      <w:marBottom w:val="0"/>
      <w:divBdr>
        <w:top w:val="none" w:sz="0" w:space="0" w:color="auto"/>
        <w:left w:val="none" w:sz="0" w:space="0" w:color="auto"/>
        <w:bottom w:val="none" w:sz="0" w:space="0" w:color="auto"/>
        <w:right w:val="none" w:sz="0" w:space="0" w:color="auto"/>
      </w:divBdr>
    </w:div>
    <w:div w:id="526413636">
      <w:bodyDiv w:val="1"/>
      <w:marLeft w:val="0"/>
      <w:marRight w:val="0"/>
      <w:marTop w:val="0"/>
      <w:marBottom w:val="0"/>
      <w:divBdr>
        <w:top w:val="none" w:sz="0" w:space="0" w:color="auto"/>
        <w:left w:val="none" w:sz="0" w:space="0" w:color="auto"/>
        <w:bottom w:val="none" w:sz="0" w:space="0" w:color="auto"/>
        <w:right w:val="none" w:sz="0" w:space="0" w:color="auto"/>
      </w:divBdr>
    </w:div>
    <w:div w:id="529296752">
      <w:bodyDiv w:val="1"/>
      <w:marLeft w:val="0"/>
      <w:marRight w:val="0"/>
      <w:marTop w:val="0"/>
      <w:marBottom w:val="0"/>
      <w:divBdr>
        <w:top w:val="none" w:sz="0" w:space="0" w:color="auto"/>
        <w:left w:val="none" w:sz="0" w:space="0" w:color="auto"/>
        <w:bottom w:val="none" w:sz="0" w:space="0" w:color="auto"/>
        <w:right w:val="none" w:sz="0" w:space="0" w:color="auto"/>
      </w:divBdr>
    </w:div>
    <w:div w:id="541018887">
      <w:bodyDiv w:val="1"/>
      <w:marLeft w:val="0"/>
      <w:marRight w:val="0"/>
      <w:marTop w:val="0"/>
      <w:marBottom w:val="0"/>
      <w:divBdr>
        <w:top w:val="none" w:sz="0" w:space="0" w:color="auto"/>
        <w:left w:val="none" w:sz="0" w:space="0" w:color="auto"/>
        <w:bottom w:val="none" w:sz="0" w:space="0" w:color="auto"/>
        <w:right w:val="none" w:sz="0" w:space="0" w:color="auto"/>
      </w:divBdr>
    </w:div>
    <w:div w:id="543182063">
      <w:bodyDiv w:val="1"/>
      <w:marLeft w:val="0"/>
      <w:marRight w:val="0"/>
      <w:marTop w:val="0"/>
      <w:marBottom w:val="0"/>
      <w:divBdr>
        <w:top w:val="none" w:sz="0" w:space="0" w:color="auto"/>
        <w:left w:val="none" w:sz="0" w:space="0" w:color="auto"/>
        <w:bottom w:val="none" w:sz="0" w:space="0" w:color="auto"/>
        <w:right w:val="none" w:sz="0" w:space="0" w:color="auto"/>
      </w:divBdr>
    </w:div>
    <w:div w:id="547641475">
      <w:bodyDiv w:val="1"/>
      <w:marLeft w:val="0"/>
      <w:marRight w:val="0"/>
      <w:marTop w:val="0"/>
      <w:marBottom w:val="0"/>
      <w:divBdr>
        <w:top w:val="none" w:sz="0" w:space="0" w:color="auto"/>
        <w:left w:val="none" w:sz="0" w:space="0" w:color="auto"/>
        <w:bottom w:val="none" w:sz="0" w:space="0" w:color="auto"/>
        <w:right w:val="none" w:sz="0" w:space="0" w:color="auto"/>
      </w:divBdr>
    </w:div>
    <w:div w:id="547763144">
      <w:bodyDiv w:val="1"/>
      <w:marLeft w:val="0"/>
      <w:marRight w:val="0"/>
      <w:marTop w:val="0"/>
      <w:marBottom w:val="0"/>
      <w:divBdr>
        <w:top w:val="none" w:sz="0" w:space="0" w:color="auto"/>
        <w:left w:val="none" w:sz="0" w:space="0" w:color="auto"/>
        <w:bottom w:val="none" w:sz="0" w:space="0" w:color="auto"/>
        <w:right w:val="none" w:sz="0" w:space="0" w:color="auto"/>
      </w:divBdr>
    </w:div>
    <w:div w:id="549070038">
      <w:bodyDiv w:val="1"/>
      <w:marLeft w:val="0"/>
      <w:marRight w:val="0"/>
      <w:marTop w:val="0"/>
      <w:marBottom w:val="0"/>
      <w:divBdr>
        <w:top w:val="none" w:sz="0" w:space="0" w:color="auto"/>
        <w:left w:val="none" w:sz="0" w:space="0" w:color="auto"/>
        <w:bottom w:val="none" w:sz="0" w:space="0" w:color="auto"/>
        <w:right w:val="none" w:sz="0" w:space="0" w:color="auto"/>
      </w:divBdr>
    </w:div>
    <w:div w:id="552499130">
      <w:bodyDiv w:val="1"/>
      <w:marLeft w:val="0"/>
      <w:marRight w:val="0"/>
      <w:marTop w:val="0"/>
      <w:marBottom w:val="0"/>
      <w:divBdr>
        <w:top w:val="none" w:sz="0" w:space="0" w:color="auto"/>
        <w:left w:val="none" w:sz="0" w:space="0" w:color="auto"/>
        <w:bottom w:val="none" w:sz="0" w:space="0" w:color="auto"/>
        <w:right w:val="none" w:sz="0" w:space="0" w:color="auto"/>
      </w:divBdr>
    </w:div>
    <w:div w:id="554313651">
      <w:bodyDiv w:val="1"/>
      <w:marLeft w:val="0"/>
      <w:marRight w:val="0"/>
      <w:marTop w:val="0"/>
      <w:marBottom w:val="0"/>
      <w:divBdr>
        <w:top w:val="none" w:sz="0" w:space="0" w:color="auto"/>
        <w:left w:val="none" w:sz="0" w:space="0" w:color="auto"/>
        <w:bottom w:val="none" w:sz="0" w:space="0" w:color="auto"/>
        <w:right w:val="none" w:sz="0" w:space="0" w:color="auto"/>
      </w:divBdr>
    </w:div>
    <w:div w:id="559750759">
      <w:bodyDiv w:val="1"/>
      <w:marLeft w:val="0"/>
      <w:marRight w:val="0"/>
      <w:marTop w:val="0"/>
      <w:marBottom w:val="0"/>
      <w:divBdr>
        <w:top w:val="none" w:sz="0" w:space="0" w:color="auto"/>
        <w:left w:val="none" w:sz="0" w:space="0" w:color="auto"/>
        <w:bottom w:val="none" w:sz="0" w:space="0" w:color="auto"/>
        <w:right w:val="none" w:sz="0" w:space="0" w:color="auto"/>
      </w:divBdr>
    </w:div>
    <w:div w:id="568881358">
      <w:bodyDiv w:val="1"/>
      <w:marLeft w:val="0"/>
      <w:marRight w:val="0"/>
      <w:marTop w:val="0"/>
      <w:marBottom w:val="0"/>
      <w:divBdr>
        <w:top w:val="none" w:sz="0" w:space="0" w:color="auto"/>
        <w:left w:val="none" w:sz="0" w:space="0" w:color="auto"/>
        <w:bottom w:val="none" w:sz="0" w:space="0" w:color="auto"/>
        <w:right w:val="none" w:sz="0" w:space="0" w:color="auto"/>
      </w:divBdr>
    </w:div>
    <w:div w:id="574751389">
      <w:bodyDiv w:val="1"/>
      <w:marLeft w:val="0"/>
      <w:marRight w:val="0"/>
      <w:marTop w:val="0"/>
      <w:marBottom w:val="0"/>
      <w:divBdr>
        <w:top w:val="none" w:sz="0" w:space="0" w:color="auto"/>
        <w:left w:val="none" w:sz="0" w:space="0" w:color="auto"/>
        <w:bottom w:val="none" w:sz="0" w:space="0" w:color="auto"/>
        <w:right w:val="none" w:sz="0" w:space="0" w:color="auto"/>
      </w:divBdr>
    </w:div>
    <w:div w:id="575089568">
      <w:bodyDiv w:val="1"/>
      <w:marLeft w:val="0"/>
      <w:marRight w:val="0"/>
      <w:marTop w:val="0"/>
      <w:marBottom w:val="0"/>
      <w:divBdr>
        <w:top w:val="none" w:sz="0" w:space="0" w:color="auto"/>
        <w:left w:val="none" w:sz="0" w:space="0" w:color="auto"/>
        <w:bottom w:val="none" w:sz="0" w:space="0" w:color="auto"/>
        <w:right w:val="none" w:sz="0" w:space="0" w:color="auto"/>
      </w:divBdr>
    </w:div>
    <w:div w:id="578516204">
      <w:bodyDiv w:val="1"/>
      <w:marLeft w:val="0"/>
      <w:marRight w:val="0"/>
      <w:marTop w:val="0"/>
      <w:marBottom w:val="0"/>
      <w:divBdr>
        <w:top w:val="none" w:sz="0" w:space="0" w:color="auto"/>
        <w:left w:val="none" w:sz="0" w:space="0" w:color="auto"/>
        <w:bottom w:val="none" w:sz="0" w:space="0" w:color="auto"/>
        <w:right w:val="none" w:sz="0" w:space="0" w:color="auto"/>
      </w:divBdr>
    </w:div>
    <w:div w:id="583878710">
      <w:bodyDiv w:val="1"/>
      <w:marLeft w:val="0"/>
      <w:marRight w:val="0"/>
      <w:marTop w:val="0"/>
      <w:marBottom w:val="0"/>
      <w:divBdr>
        <w:top w:val="none" w:sz="0" w:space="0" w:color="auto"/>
        <w:left w:val="none" w:sz="0" w:space="0" w:color="auto"/>
        <w:bottom w:val="none" w:sz="0" w:space="0" w:color="auto"/>
        <w:right w:val="none" w:sz="0" w:space="0" w:color="auto"/>
      </w:divBdr>
    </w:div>
    <w:div w:id="591666099">
      <w:bodyDiv w:val="1"/>
      <w:marLeft w:val="0"/>
      <w:marRight w:val="0"/>
      <w:marTop w:val="0"/>
      <w:marBottom w:val="0"/>
      <w:divBdr>
        <w:top w:val="none" w:sz="0" w:space="0" w:color="auto"/>
        <w:left w:val="none" w:sz="0" w:space="0" w:color="auto"/>
        <w:bottom w:val="none" w:sz="0" w:space="0" w:color="auto"/>
        <w:right w:val="none" w:sz="0" w:space="0" w:color="auto"/>
      </w:divBdr>
    </w:div>
    <w:div w:id="610209540">
      <w:bodyDiv w:val="1"/>
      <w:marLeft w:val="0"/>
      <w:marRight w:val="0"/>
      <w:marTop w:val="0"/>
      <w:marBottom w:val="0"/>
      <w:divBdr>
        <w:top w:val="none" w:sz="0" w:space="0" w:color="auto"/>
        <w:left w:val="none" w:sz="0" w:space="0" w:color="auto"/>
        <w:bottom w:val="none" w:sz="0" w:space="0" w:color="auto"/>
        <w:right w:val="none" w:sz="0" w:space="0" w:color="auto"/>
      </w:divBdr>
    </w:div>
    <w:div w:id="624888967">
      <w:bodyDiv w:val="1"/>
      <w:marLeft w:val="0"/>
      <w:marRight w:val="0"/>
      <w:marTop w:val="0"/>
      <w:marBottom w:val="0"/>
      <w:divBdr>
        <w:top w:val="none" w:sz="0" w:space="0" w:color="auto"/>
        <w:left w:val="none" w:sz="0" w:space="0" w:color="auto"/>
        <w:bottom w:val="none" w:sz="0" w:space="0" w:color="auto"/>
        <w:right w:val="none" w:sz="0" w:space="0" w:color="auto"/>
      </w:divBdr>
    </w:div>
    <w:div w:id="630521877">
      <w:bodyDiv w:val="1"/>
      <w:marLeft w:val="0"/>
      <w:marRight w:val="0"/>
      <w:marTop w:val="0"/>
      <w:marBottom w:val="0"/>
      <w:divBdr>
        <w:top w:val="none" w:sz="0" w:space="0" w:color="auto"/>
        <w:left w:val="none" w:sz="0" w:space="0" w:color="auto"/>
        <w:bottom w:val="none" w:sz="0" w:space="0" w:color="auto"/>
        <w:right w:val="none" w:sz="0" w:space="0" w:color="auto"/>
      </w:divBdr>
    </w:div>
    <w:div w:id="644509455">
      <w:bodyDiv w:val="1"/>
      <w:marLeft w:val="0"/>
      <w:marRight w:val="0"/>
      <w:marTop w:val="0"/>
      <w:marBottom w:val="0"/>
      <w:divBdr>
        <w:top w:val="none" w:sz="0" w:space="0" w:color="auto"/>
        <w:left w:val="none" w:sz="0" w:space="0" w:color="auto"/>
        <w:bottom w:val="none" w:sz="0" w:space="0" w:color="auto"/>
        <w:right w:val="none" w:sz="0" w:space="0" w:color="auto"/>
      </w:divBdr>
    </w:div>
    <w:div w:id="652218734">
      <w:bodyDiv w:val="1"/>
      <w:marLeft w:val="0"/>
      <w:marRight w:val="0"/>
      <w:marTop w:val="0"/>
      <w:marBottom w:val="0"/>
      <w:divBdr>
        <w:top w:val="none" w:sz="0" w:space="0" w:color="auto"/>
        <w:left w:val="none" w:sz="0" w:space="0" w:color="auto"/>
        <w:bottom w:val="none" w:sz="0" w:space="0" w:color="auto"/>
        <w:right w:val="none" w:sz="0" w:space="0" w:color="auto"/>
      </w:divBdr>
    </w:div>
    <w:div w:id="656887584">
      <w:bodyDiv w:val="1"/>
      <w:marLeft w:val="0"/>
      <w:marRight w:val="0"/>
      <w:marTop w:val="0"/>
      <w:marBottom w:val="0"/>
      <w:divBdr>
        <w:top w:val="none" w:sz="0" w:space="0" w:color="auto"/>
        <w:left w:val="none" w:sz="0" w:space="0" w:color="auto"/>
        <w:bottom w:val="none" w:sz="0" w:space="0" w:color="auto"/>
        <w:right w:val="none" w:sz="0" w:space="0" w:color="auto"/>
      </w:divBdr>
    </w:div>
    <w:div w:id="662052997">
      <w:bodyDiv w:val="1"/>
      <w:marLeft w:val="0"/>
      <w:marRight w:val="0"/>
      <w:marTop w:val="0"/>
      <w:marBottom w:val="0"/>
      <w:divBdr>
        <w:top w:val="none" w:sz="0" w:space="0" w:color="auto"/>
        <w:left w:val="none" w:sz="0" w:space="0" w:color="auto"/>
        <w:bottom w:val="none" w:sz="0" w:space="0" w:color="auto"/>
        <w:right w:val="none" w:sz="0" w:space="0" w:color="auto"/>
      </w:divBdr>
    </w:div>
    <w:div w:id="662897206">
      <w:bodyDiv w:val="1"/>
      <w:marLeft w:val="0"/>
      <w:marRight w:val="0"/>
      <w:marTop w:val="0"/>
      <w:marBottom w:val="0"/>
      <w:divBdr>
        <w:top w:val="none" w:sz="0" w:space="0" w:color="auto"/>
        <w:left w:val="none" w:sz="0" w:space="0" w:color="auto"/>
        <w:bottom w:val="none" w:sz="0" w:space="0" w:color="auto"/>
        <w:right w:val="none" w:sz="0" w:space="0" w:color="auto"/>
      </w:divBdr>
    </w:div>
    <w:div w:id="664013639">
      <w:bodyDiv w:val="1"/>
      <w:marLeft w:val="0"/>
      <w:marRight w:val="0"/>
      <w:marTop w:val="0"/>
      <w:marBottom w:val="0"/>
      <w:divBdr>
        <w:top w:val="none" w:sz="0" w:space="0" w:color="auto"/>
        <w:left w:val="none" w:sz="0" w:space="0" w:color="auto"/>
        <w:bottom w:val="none" w:sz="0" w:space="0" w:color="auto"/>
        <w:right w:val="none" w:sz="0" w:space="0" w:color="auto"/>
      </w:divBdr>
    </w:div>
    <w:div w:id="666520755">
      <w:bodyDiv w:val="1"/>
      <w:marLeft w:val="0"/>
      <w:marRight w:val="0"/>
      <w:marTop w:val="0"/>
      <w:marBottom w:val="0"/>
      <w:divBdr>
        <w:top w:val="none" w:sz="0" w:space="0" w:color="auto"/>
        <w:left w:val="none" w:sz="0" w:space="0" w:color="auto"/>
        <w:bottom w:val="none" w:sz="0" w:space="0" w:color="auto"/>
        <w:right w:val="none" w:sz="0" w:space="0" w:color="auto"/>
      </w:divBdr>
    </w:div>
    <w:div w:id="666522646">
      <w:bodyDiv w:val="1"/>
      <w:marLeft w:val="0"/>
      <w:marRight w:val="0"/>
      <w:marTop w:val="0"/>
      <w:marBottom w:val="0"/>
      <w:divBdr>
        <w:top w:val="none" w:sz="0" w:space="0" w:color="auto"/>
        <w:left w:val="none" w:sz="0" w:space="0" w:color="auto"/>
        <w:bottom w:val="none" w:sz="0" w:space="0" w:color="auto"/>
        <w:right w:val="none" w:sz="0" w:space="0" w:color="auto"/>
      </w:divBdr>
    </w:div>
    <w:div w:id="687214767">
      <w:bodyDiv w:val="1"/>
      <w:marLeft w:val="0"/>
      <w:marRight w:val="0"/>
      <w:marTop w:val="0"/>
      <w:marBottom w:val="0"/>
      <w:divBdr>
        <w:top w:val="none" w:sz="0" w:space="0" w:color="auto"/>
        <w:left w:val="none" w:sz="0" w:space="0" w:color="auto"/>
        <w:bottom w:val="none" w:sz="0" w:space="0" w:color="auto"/>
        <w:right w:val="none" w:sz="0" w:space="0" w:color="auto"/>
      </w:divBdr>
    </w:div>
    <w:div w:id="700204660">
      <w:bodyDiv w:val="1"/>
      <w:marLeft w:val="0"/>
      <w:marRight w:val="0"/>
      <w:marTop w:val="0"/>
      <w:marBottom w:val="0"/>
      <w:divBdr>
        <w:top w:val="none" w:sz="0" w:space="0" w:color="auto"/>
        <w:left w:val="none" w:sz="0" w:space="0" w:color="auto"/>
        <w:bottom w:val="none" w:sz="0" w:space="0" w:color="auto"/>
        <w:right w:val="none" w:sz="0" w:space="0" w:color="auto"/>
      </w:divBdr>
    </w:div>
    <w:div w:id="701052217">
      <w:bodyDiv w:val="1"/>
      <w:marLeft w:val="0"/>
      <w:marRight w:val="0"/>
      <w:marTop w:val="0"/>
      <w:marBottom w:val="0"/>
      <w:divBdr>
        <w:top w:val="none" w:sz="0" w:space="0" w:color="auto"/>
        <w:left w:val="none" w:sz="0" w:space="0" w:color="auto"/>
        <w:bottom w:val="none" w:sz="0" w:space="0" w:color="auto"/>
        <w:right w:val="none" w:sz="0" w:space="0" w:color="auto"/>
      </w:divBdr>
    </w:div>
    <w:div w:id="709500394">
      <w:bodyDiv w:val="1"/>
      <w:marLeft w:val="0"/>
      <w:marRight w:val="0"/>
      <w:marTop w:val="0"/>
      <w:marBottom w:val="0"/>
      <w:divBdr>
        <w:top w:val="none" w:sz="0" w:space="0" w:color="auto"/>
        <w:left w:val="none" w:sz="0" w:space="0" w:color="auto"/>
        <w:bottom w:val="none" w:sz="0" w:space="0" w:color="auto"/>
        <w:right w:val="none" w:sz="0" w:space="0" w:color="auto"/>
      </w:divBdr>
    </w:div>
    <w:div w:id="711271193">
      <w:bodyDiv w:val="1"/>
      <w:marLeft w:val="0"/>
      <w:marRight w:val="0"/>
      <w:marTop w:val="0"/>
      <w:marBottom w:val="0"/>
      <w:divBdr>
        <w:top w:val="none" w:sz="0" w:space="0" w:color="auto"/>
        <w:left w:val="none" w:sz="0" w:space="0" w:color="auto"/>
        <w:bottom w:val="none" w:sz="0" w:space="0" w:color="auto"/>
        <w:right w:val="none" w:sz="0" w:space="0" w:color="auto"/>
      </w:divBdr>
    </w:div>
    <w:div w:id="717050255">
      <w:bodyDiv w:val="1"/>
      <w:marLeft w:val="0"/>
      <w:marRight w:val="0"/>
      <w:marTop w:val="0"/>
      <w:marBottom w:val="0"/>
      <w:divBdr>
        <w:top w:val="none" w:sz="0" w:space="0" w:color="auto"/>
        <w:left w:val="none" w:sz="0" w:space="0" w:color="auto"/>
        <w:bottom w:val="none" w:sz="0" w:space="0" w:color="auto"/>
        <w:right w:val="none" w:sz="0" w:space="0" w:color="auto"/>
      </w:divBdr>
    </w:div>
    <w:div w:id="720787036">
      <w:bodyDiv w:val="1"/>
      <w:marLeft w:val="0"/>
      <w:marRight w:val="0"/>
      <w:marTop w:val="0"/>
      <w:marBottom w:val="0"/>
      <w:divBdr>
        <w:top w:val="none" w:sz="0" w:space="0" w:color="auto"/>
        <w:left w:val="none" w:sz="0" w:space="0" w:color="auto"/>
        <w:bottom w:val="none" w:sz="0" w:space="0" w:color="auto"/>
        <w:right w:val="none" w:sz="0" w:space="0" w:color="auto"/>
      </w:divBdr>
    </w:div>
    <w:div w:id="729379482">
      <w:bodyDiv w:val="1"/>
      <w:marLeft w:val="0"/>
      <w:marRight w:val="0"/>
      <w:marTop w:val="0"/>
      <w:marBottom w:val="0"/>
      <w:divBdr>
        <w:top w:val="none" w:sz="0" w:space="0" w:color="auto"/>
        <w:left w:val="none" w:sz="0" w:space="0" w:color="auto"/>
        <w:bottom w:val="none" w:sz="0" w:space="0" w:color="auto"/>
        <w:right w:val="none" w:sz="0" w:space="0" w:color="auto"/>
      </w:divBdr>
    </w:div>
    <w:div w:id="730274664">
      <w:bodyDiv w:val="1"/>
      <w:marLeft w:val="0"/>
      <w:marRight w:val="0"/>
      <w:marTop w:val="0"/>
      <w:marBottom w:val="0"/>
      <w:divBdr>
        <w:top w:val="none" w:sz="0" w:space="0" w:color="auto"/>
        <w:left w:val="none" w:sz="0" w:space="0" w:color="auto"/>
        <w:bottom w:val="none" w:sz="0" w:space="0" w:color="auto"/>
        <w:right w:val="none" w:sz="0" w:space="0" w:color="auto"/>
      </w:divBdr>
    </w:div>
    <w:div w:id="733041396">
      <w:bodyDiv w:val="1"/>
      <w:marLeft w:val="0"/>
      <w:marRight w:val="0"/>
      <w:marTop w:val="0"/>
      <w:marBottom w:val="0"/>
      <w:divBdr>
        <w:top w:val="none" w:sz="0" w:space="0" w:color="auto"/>
        <w:left w:val="none" w:sz="0" w:space="0" w:color="auto"/>
        <w:bottom w:val="none" w:sz="0" w:space="0" w:color="auto"/>
        <w:right w:val="none" w:sz="0" w:space="0" w:color="auto"/>
      </w:divBdr>
    </w:div>
    <w:div w:id="738938829">
      <w:bodyDiv w:val="1"/>
      <w:marLeft w:val="0"/>
      <w:marRight w:val="0"/>
      <w:marTop w:val="0"/>
      <w:marBottom w:val="0"/>
      <w:divBdr>
        <w:top w:val="none" w:sz="0" w:space="0" w:color="auto"/>
        <w:left w:val="none" w:sz="0" w:space="0" w:color="auto"/>
        <w:bottom w:val="none" w:sz="0" w:space="0" w:color="auto"/>
        <w:right w:val="none" w:sz="0" w:space="0" w:color="auto"/>
      </w:divBdr>
    </w:div>
    <w:div w:id="739788817">
      <w:bodyDiv w:val="1"/>
      <w:marLeft w:val="0"/>
      <w:marRight w:val="0"/>
      <w:marTop w:val="0"/>
      <w:marBottom w:val="0"/>
      <w:divBdr>
        <w:top w:val="none" w:sz="0" w:space="0" w:color="auto"/>
        <w:left w:val="none" w:sz="0" w:space="0" w:color="auto"/>
        <w:bottom w:val="none" w:sz="0" w:space="0" w:color="auto"/>
        <w:right w:val="none" w:sz="0" w:space="0" w:color="auto"/>
      </w:divBdr>
    </w:div>
    <w:div w:id="743455451">
      <w:bodyDiv w:val="1"/>
      <w:marLeft w:val="0"/>
      <w:marRight w:val="0"/>
      <w:marTop w:val="0"/>
      <w:marBottom w:val="0"/>
      <w:divBdr>
        <w:top w:val="none" w:sz="0" w:space="0" w:color="auto"/>
        <w:left w:val="none" w:sz="0" w:space="0" w:color="auto"/>
        <w:bottom w:val="none" w:sz="0" w:space="0" w:color="auto"/>
        <w:right w:val="none" w:sz="0" w:space="0" w:color="auto"/>
      </w:divBdr>
    </w:div>
    <w:div w:id="744573205">
      <w:bodyDiv w:val="1"/>
      <w:marLeft w:val="0"/>
      <w:marRight w:val="0"/>
      <w:marTop w:val="0"/>
      <w:marBottom w:val="0"/>
      <w:divBdr>
        <w:top w:val="none" w:sz="0" w:space="0" w:color="auto"/>
        <w:left w:val="none" w:sz="0" w:space="0" w:color="auto"/>
        <w:bottom w:val="none" w:sz="0" w:space="0" w:color="auto"/>
        <w:right w:val="none" w:sz="0" w:space="0" w:color="auto"/>
      </w:divBdr>
    </w:div>
    <w:div w:id="744641930">
      <w:bodyDiv w:val="1"/>
      <w:marLeft w:val="0"/>
      <w:marRight w:val="0"/>
      <w:marTop w:val="0"/>
      <w:marBottom w:val="0"/>
      <w:divBdr>
        <w:top w:val="none" w:sz="0" w:space="0" w:color="auto"/>
        <w:left w:val="none" w:sz="0" w:space="0" w:color="auto"/>
        <w:bottom w:val="none" w:sz="0" w:space="0" w:color="auto"/>
        <w:right w:val="none" w:sz="0" w:space="0" w:color="auto"/>
      </w:divBdr>
    </w:div>
    <w:div w:id="756637814">
      <w:bodyDiv w:val="1"/>
      <w:marLeft w:val="0"/>
      <w:marRight w:val="0"/>
      <w:marTop w:val="0"/>
      <w:marBottom w:val="0"/>
      <w:divBdr>
        <w:top w:val="none" w:sz="0" w:space="0" w:color="auto"/>
        <w:left w:val="none" w:sz="0" w:space="0" w:color="auto"/>
        <w:bottom w:val="none" w:sz="0" w:space="0" w:color="auto"/>
        <w:right w:val="none" w:sz="0" w:space="0" w:color="auto"/>
      </w:divBdr>
    </w:div>
    <w:div w:id="769664816">
      <w:bodyDiv w:val="1"/>
      <w:marLeft w:val="0"/>
      <w:marRight w:val="0"/>
      <w:marTop w:val="0"/>
      <w:marBottom w:val="0"/>
      <w:divBdr>
        <w:top w:val="none" w:sz="0" w:space="0" w:color="auto"/>
        <w:left w:val="none" w:sz="0" w:space="0" w:color="auto"/>
        <w:bottom w:val="none" w:sz="0" w:space="0" w:color="auto"/>
        <w:right w:val="none" w:sz="0" w:space="0" w:color="auto"/>
      </w:divBdr>
    </w:div>
    <w:div w:id="773742297">
      <w:bodyDiv w:val="1"/>
      <w:marLeft w:val="0"/>
      <w:marRight w:val="0"/>
      <w:marTop w:val="0"/>
      <w:marBottom w:val="0"/>
      <w:divBdr>
        <w:top w:val="none" w:sz="0" w:space="0" w:color="auto"/>
        <w:left w:val="none" w:sz="0" w:space="0" w:color="auto"/>
        <w:bottom w:val="none" w:sz="0" w:space="0" w:color="auto"/>
        <w:right w:val="none" w:sz="0" w:space="0" w:color="auto"/>
      </w:divBdr>
    </w:div>
    <w:div w:id="782652707">
      <w:bodyDiv w:val="1"/>
      <w:marLeft w:val="0"/>
      <w:marRight w:val="0"/>
      <w:marTop w:val="0"/>
      <w:marBottom w:val="0"/>
      <w:divBdr>
        <w:top w:val="none" w:sz="0" w:space="0" w:color="auto"/>
        <w:left w:val="none" w:sz="0" w:space="0" w:color="auto"/>
        <w:bottom w:val="none" w:sz="0" w:space="0" w:color="auto"/>
        <w:right w:val="none" w:sz="0" w:space="0" w:color="auto"/>
      </w:divBdr>
    </w:div>
    <w:div w:id="786856809">
      <w:bodyDiv w:val="1"/>
      <w:marLeft w:val="0"/>
      <w:marRight w:val="0"/>
      <w:marTop w:val="0"/>
      <w:marBottom w:val="0"/>
      <w:divBdr>
        <w:top w:val="none" w:sz="0" w:space="0" w:color="auto"/>
        <w:left w:val="none" w:sz="0" w:space="0" w:color="auto"/>
        <w:bottom w:val="none" w:sz="0" w:space="0" w:color="auto"/>
        <w:right w:val="none" w:sz="0" w:space="0" w:color="auto"/>
      </w:divBdr>
    </w:div>
    <w:div w:id="786896055">
      <w:bodyDiv w:val="1"/>
      <w:marLeft w:val="0"/>
      <w:marRight w:val="0"/>
      <w:marTop w:val="0"/>
      <w:marBottom w:val="0"/>
      <w:divBdr>
        <w:top w:val="none" w:sz="0" w:space="0" w:color="auto"/>
        <w:left w:val="none" w:sz="0" w:space="0" w:color="auto"/>
        <w:bottom w:val="none" w:sz="0" w:space="0" w:color="auto"/>
        <w:right w:val="none" w:sz="0" w:space="0" w:color="auto"/>
      </w:divBdr>
    </w:div>
    <w:div w:id="789932795">
      <w:bodyDiv w:val="1"/>
      <w:marLeft w:val="0"/>
      <w:marRight w:val="0"/>
      <w:marTop w:val="0"/>
      <w:marBottom w:val="0"/>
      <w:divBdr>
        <w:top w:val="none" w:sz="0" w:space="0" w:color="auto"/>
        <w:left w:val="none" w:sz="0" w:space="0" w:color="auto"/>
        <w:bottom w:val="none" w:sz="0" w:space="0" w:color="auto"/>
        <w:right w:val="none" w:sz="0" w:space="0" w:color="auto"/>
      </w:divBdr>
    </w:div>
    <w:div w:id="800880533">
      <w:bodyDiv w:val="1"/>
      <w:marLeft w:val="0"/>
      <w:marRight w:val="0"/>
      <w:marTop w:val="0"/>
      <w:marBottom w:val="0"/>
      <w:divBdr>
        <w:top w:val="none" w:sz="0" w:space="0" w:color="auto"/>
        <w:left w:val="none" w:sz="0" w:space="0" w:color="auto"/>
        <w:bottom w:val="none" w:sz="0" w:space="0" w:color="auto"/>
        <w:right w:val="none" w:sz="0" w:space="0" w:color="auto"/>
      </w:divBdr>
    </w:div>
    <w:div w:id="804935858">
      <w:bodyDiv w:val="1"/>
      <w:marLeft w:val="0"/>
      <w:marRight w:val="0"/>
      <w:marTop w:val="0"/>
      <w:marBottom w:val="0"/>
      <w:divBdr>
        <w:top w:val="none" w:sz="0" w:space="0" w:color="auto"/>
        <w:left w:val="none" w:sz="0" w:space="0" w:color="auto"/>
        <w:bottom w:val="none" w:sz="0" w:space="0" w:color="auto"/>
        <w:right w:val="none" w:sz="0" w:space="0" w:color="auto"/>
      </w:divBdr>
    </w:div>
    <w:div w:id="805664625">
      <w:bodyDiv w:val="1"/>
      <w:marLeft w:val="0"/>
      <w:marRight w:val="0"/>
      <w:marTop w:val="0"/>
      <w:marBottom w:val="0"/>
      <w:divBdr>
        <w:top w:val="none" w:sz="0" w:space="0" w:color="auto"/>
        <w:left w:val="none" w:sz="0" w:space="0" w:color="auto"/>
        <w:bottom w:val="none" w:sz="0" w:space="0" w:color="auto"/>
        <w:right w:val="none" w:sz="0" w:space="0" w:color="auto"/>
      </w:divBdr>
    </w:div>
    <w:div w:id="809398758">
      <w:bodyDiv w:val="1"/>
      <w:marLeft w:val="0"/>
      <w:marRight w:val="0"/>
      <w:marTop w:val="0"/>
      <w:marBottom w:val="0"/>
      <w:divBdr>
        <w:top w:val="none" w:sz="0" w:space="0" w:color="auto"/>
        <w:left w:val="none" w:sz="0" w:space="0" w:color="auto"/>
        <w:bottom w:val="none" w:sz="0" w:space="0" w:color="auto"/>
        <w:right w:val="none" w:sz="0" w:space="0" w:color="auto"/>
      </w:divBdr>
    </w:div>
    <w:div w:id="822620104">
      <w:bodyDiv w:val="1"/>
      <w:marLeft w:val="0"/>
      <w:marRight w:val="0"/>
      <w:marTop w:val="0"/>
      <w:marBottom w:val="0"/>
      <w:divBdr>
        <w:top w:val="none" w:sz="0" w:space="0" w:color="auto"/>
        <w:left w:val="none" w:sz="0" w:space="0" w:color="auto"/>
        <w:bottom w:val="none" w:sz="0" w:space="0" w:color="auto"/>
        <w:right w:val="none" w:sz="0" w:space="0" w:color="auto"/>
      </w:divBdr>
    </w:div>
    <w:div w:id="824661332">
      <w:bodyDiv w:val="1"/>
      <w:marLeft w:val="0"/>
      <w:marRight w:val="0"/>
      <w:marTop w:val="0"/>
      <w:marBottom w:val="0"/>
      <w:divBdr>
        <w:top w:val="none" w:sz="0" w:space="0" w:color="auto"/>
        <w:left w:val="none" w:sz="0" w:space="0" w:color="auto"/>
        <w:bottom w:val="none" w:sz="0" w:space="0" w:color="auto"/>
        <w:right w:val="none" w:sz="0" w:space="0" w:color="auto"/>
      </w:divBdr>
    </w:div>
    <w:div w:id="826165514">
      <w:bodyDiv w:val="1"/>
      <w:marLeft w:val="0"/>
      <w:marRight w:val="0"/>
      <w:marTop w:val="0"/>
      <w:marBottom w:val="0"/>
      <w:divBdr>
        <w:top w:val="none" w:sz="0" w:space="0" w:color="auto"/>
        <w:left w:val="none" w:sz="0" w:space="0" w:color="auto"/>
        <w:bottom w:val="none" w:sz="0" w:space="0" w:color="auto"/>
        <w:right w:val="none" w:sz="0" w:space="0" w:color="auto"/>
      </w:divBdr>
    </w:div>
    <w:div w:id="829298089">
      <w:bodyDiv w:val="1"/>
      <w:marLeft w:val="0"/>
      <w:marRight w:val="0"/>
      <w:marTop w:val="0"/>
      <w:marBottom w:val="0"/>
      <w:divBdr>
        <w:top w:val="none" w:sz="0" w:space="0" w:color="auto"/>
        <w:left w:val="none" w:sz="0" w:space="0" w:color="auto"/>
        <w:bottom w:val="none" w:sz="0" w:space="0" w:color="auto"/>
        <w:right w:val="none" w:sz="0" w:space="0" w:color="auto"/>
      </w:divBdr>
    </w:div>
    <w:div w:id="831335321">
      <w:bodyDiv w:val="1"/>
      <w:marLeft w:val="0"/>
      <w:marRight w:val="0"/>
      <w:marTop w:val="0"/>
      <w:marBottom w:val="0"/>
      <w:divBdr>
        <w:top w:val="none" w:sz="0" w:space="0" w:color="auto"/>
        <w:left w:val="none" w:sz="0" w:space="0" w:color="auto"/>
        <w:bottom w:val="none" w:sz="0" w:space="0" w:color="auto"/>
        <w:right w:val="none" w:sz="0" w:space="0" w:color="auto"/>
      </w:divBdr>
    </w:div>
    <w:div w:id="831601029">
      <w:bodyDiv w:val="1"/>
      <w:marLeft w:val="0"/>
      <w:marRight w:val="0"/>
      <w:marTop w:val="0"/>
      <w:marBottom w:val="0"/>
      <w:divBdr>
        <w:top w:val="none" w:sz="0" w:space="0" w:color="auto"/>
        <w:left w:val="none" w:sz="0" w:space="0" w:color="auto"/>
        <w:bottom w:val="none" w:sz="0" w:space="0" w:color="auto"/>
        <w:right w:val="none" w:sz="0" w:space="0" w:color="auto"/>
      </w:divBdr>
    </w:div>
    <w:div w:id="840124105">
      <w:bodyDiv w:val="1"/>
      <w:marLeft w:val="0"/>
      <w:marRight w:val="0"/>
      <w:marTop w:val="0"/>
      <w:marBottom w:val="0"/>
      <w:divBdr>
        <w:top w:val="none" w:sz="0" w:space="0" w:color="auto"/>
        <w:left w:val="none" w:sz="0" w:space="0" w:color="auto"/>
        <w:bottom w:val="none" w:sz="0" w:space="0" w:color="auto"/>
        <w:right w:val="none" w:sz="0" w:space="0" w:color="auto"/>
      </w:divBdr>
    </w:div>
    <w:div w:id="848641709">
      <w:bodyDiv w:val="1"/>
      <w:marLeft w:val="0"/>
      <w:marRight w:val="0"/>
      <w:marTop w:val="0"/>
      <w:marBottom w:val="0"/>
      <w:divBdr>
        <w:top w:val="none" w:sz="0" w:space="0" w:color="auto"/>
        <w:left w:val="none" w:sz="0" w:space="0" w:color="auto"/>
        <w:bottom w:val="none" w:sz="0" w:space="0" w:color="auto"/>
        <w:right w:val="none" w:sz="0" w:space="0" w:color="auto"/>
      </w:divBdr>
    </w:div>
    <w:div w:id="848984797">
      <w:bodyDiv w:val="1"/>
      <w:marLeft w:val="0"/>
      <w:marRight w:val="0"/>
      <w:marTop w:val="0"/>
      <w:marBottom w:val="0"/>
      <w:divBdr>
        <w:top w:val="none" w:sz="0" w:space="0" w:color="auto"/>
        <w:left w:val="none" w:sz="0" w:space="0" w:color="auto"/>
        <w:bottom w:val="none" w:sz="0" w:space="0" w:color="auto"/>
        <w:right w:val="none" w:sz="0" w:space="0" w:color="auto"/>
      </w:divBdr>
    </w:div>
    <w:div w:id="850990880">
      <w:bodyDiv w:val="1"/>
      <w:marLeft w:val="0"/>
      <w:marRight w:val="0"/>
      <w:marTop w:val="0"/>
      <w:marBottom w:val="0"/>
      <w:divBdr>
        <w:top w:val="none" w:sz="0" w:space="0" w:color="auto"/>
        <w:left w:val="none" w:sz="0" w:space="0" w:color="auto"/>
        <w:bottom w:val="none" w:sz="0" w:space="0" w:color="auto"/>
        <w:right w:val="none" w:sz="0" w:space="0" w:color="auto"/>
      </w:divBdr>
    </w:div>
    <w:div w:id="860974022">
      <w:bodyDiv w:val="1"/>
      <w:marLeft w:val="0"/>
      <w:marRight w:val="0"/>
      <w:marTop w:val="0"/>
      <w:marBottom w:val="0"/>
      <w:divBdr>
        <w:top w:val="none" w:sz="0" w:space="0" w:color="auto"/>
        <w:left w:val="none" w:sz="0" w:space="0" w:color="auto"/>
        <w:bottom w:val="none" w:sz="0" w:space="0" w:color="auto"/>
        <w:right w:val="none" w:sz="0" w:space="0" w:color="auto"/>
      </w:divBdr>
    </w:div>
    <w:div w:id="863249408">
      <w:bodyDiv w:val="1"/>
      <w:marLeft w:val="0"/>
      <w:marRight w:val="0"/>
      <w:marTop w:val="0"/>
      <w:marBottom w:val="0"/>
      <w:divBdr>
        <w:top w:val="none" w:sz="0" w:space="0" w:color="auto"/>
        <w:left w:val="none" w:sz="0" w:space="0" w:color="auto"/>
        <w:bottom w:val="none" w:sz="0" w:space="0" w:color="auto"/>
        <w:right w:val="none" w:sz="0" w:space="0" w:color="auto"/>
      </w:divBdr>
    </w:div>
    <w:div w:id="875508622">
      <w:bodyDiv w:val="1"/>
      <w:marLeft w:val="0"/>
      <w:marRight w:val="0"/>
      <w:marTop w:val="0"/>
      <w:marBottom w:val="0"/>
      <w:divBdr>
        <w:top w:val="none" w:sz="0" w:space="0" w:color="auto"/>
        <w:left w:val="none" w:sz="0" w:space="0" w:color="auto"/>
        <w:bottom w:val="none" w:sz="0" w:space="0" w:color="auto"/>
        <w:right w:val="none" w:sz="0" w:space="0" w:color="auto"/>
      </w:divBdr>
    </w:div>
    <w:div w:id="879393043">
      <w:bodyDiv w:val="1"/>
      <w:marLeft w:val="0"/>
      <w:marRight w:val="0"/>
      <w:marTop w:val="0"/>
      <w:marBottom w:val="0"/>
      <w:divBdr>
        <w:top w:val="none" w:sz="0" w:space="0" w:color="auto"/>
        <w:left w:val="none" w:sz="0" w:space="0" w:color="auto"/>
        <w:bottom w:val="none" w:sz="0" w:space="0" w:color="auto"/>
        <w:right w:val="none" w:sz="0" w:space="0" w:color="auto"/>
      </w:divBdr>
    </w:div>
    <w:div w:id="880822074">
      <w:bodyDiv w:val="1"/>
      <w:marLeft w:val="0"/>
      <w:marRight w:val="0"/>
      <w:marTop w:val="0"/>
      <w:marBottom w:val="0"/>
      <w:divBdr>
        <w:top w:val="none" w:sz="0" w:space="0" w:color="auto"/>
        <w:left w:val="none" w:sz="0" w:space="0" w:color="auto"/>
        <w:bottom w:val="none" w:sz="0" w:space="0" w:color="auto"/>
        <w:right w:val="none" w:sz="0" w:space="0" w:color="auto"/>
      </w:divBdr>
    </w:div>
    <w:div w:id="885525262">
      <w:bodyDiv w:val="1"/>
      <w:marLeft w:val="0"/>
      <w:marRight w:val="0"/>
      <w:marTop w:val="0"/>
      <w:marBottom w:val="0"/>
      <w:divBdr>
        <w:top w:val="none" w:sz="0" w:space="0" w:color="auto"/>
        <w:left w:val="none" w:sz="0" w:space="0" w:color="auto"/>
        <w:bottom w:val="none" w:sz="0" w:space="0" w:color="auto"/>
        <w:right w:val="none" w:sz="0" w:space="0" w:color="auto"/>
      </w:divBdr>
    </w:div>
    <w:div w:id="891695768">
      <w:bodyDiv w:val="1"/>
      <w:marLeft w:val="0"/>
      <w:marRight w:val="0"/>
      <w:marTop w:val="0"/>
      <w:marBottom w:val="0"/>
      <w:divBdr>
        <w:top w:val="none" w:sz="0" w:space="0" w:color="auto"/>
        <w:left w:val="none" w:sz="0" w:space="0" w:color="auto"/>
        <w:bottom w:val="none" w:sz="0" w:space="0" w:color="auto"/>
        <w:right w:val="none" w:sz="0" w:space="0" w:color="auto"/>
      </w:divBdr>
    </w:div>
    <w:div w:id="898711094">
      <w:bodyDiv w:val="1"/>
      <w:marLeft w:val="0"/>
      <w:marRight w:val="0"/>
      <w:marTop w:val="0"/>
      <w:marBottom w:val="0"/>
      <w:divBdr>
        <w:top w:val="none" w:sz="0" w:space="0" w:color="auto"/>
        <w:left w:val="none" w:sz="0" w:space="0" w:color="auto"/>
        <w:bottom w:val="none" w:sz="0" w:space="0" w:color="auto"/>
        <w:right w:val="none" w:sz="0" w:space="0" w:color="auto"/>
      </w:divBdr>
    </w:div>
    <w:div w:id="899436060">
      <w:bodyDiv w:val="1"/>
      <w:marLeft w:val="0"/>
      <w:marRight w:val="0"/>
      <w:marTop w:val="0"/>
      <w:marBottom w:val="0"/>
      <w:divBdr>
        <w:top w:val="none" w:sz="0" w:space="0" w:color="auto"/>
        <w:left w:val="none" w:sz="0" w:space="0" w:color="auto"/>
        <w:bottom w:val="none" w:sz="0" w:space="0" w:color="auto"/>
        <w:right w:val="none" w:sz="0" w:space="0" w:color="auto"/>
      </w:divBdr>
    </w:div>
    <w:div w:id="901644924">
      <w:bodyDiv w:val="1"/>
      <w:marLeft w:val="0"/>
      <w:marRight w:val="0"/>
      <w:marTop w:val="0"/>
      <w:marBottom w:val="0"/>
      <w:divBdr>
        <w:top w:val="none" w:sz="0" w:space="0" w:color="auto"/>
        <w:left w:val="none" w:sz="0" w:space="0" w:color="auto"/>
        <w:bottom w:val="none" w:sz="0" w:space="0" w:color="auto"/>
        <w:right w:val="none" w:sz="0" w:space="0" w:color="auto"/>
      </w:divBdr>
    </w:div>
    <w:div w:id="914822094">
      <w:bodyDiv w:val="1"/>
      <w:marLeft w:val="0"/>
      <w:marRight w:val="0"/>
      <w:marTop w:val="0"/>
      <w:marBottom w:val="0"/>
      <w:divBdr>
        <w:top w:val="none" w:sz="0" w:space="0" w:color="auto"/>
        <w:left w:val="none" w:sz="0" w:space="0" w:color="auto"/>
        <w:bottom w:val="none" w:sz="0" w:space="0" w:color="auto"/>
        <w:right w:val="none" w:sz="0" w:space="0" w:color="auto"/>
      </w:divBdr>
    </w:div>
    <w:div w:id="918368898">
      <w:bodyDiv w:val="1"/>
      <w:marLeft w:val="0"/>
      <w:marRight w:val="0"/>
      <w:marTop w:val="0"/>
      <w:marBottom w:val="0"/>
      <w:divBdr>
        <w:top w:val="none" w:sz="0" w:space="0" w:color="auto"/>
        <w:left w:val="none" w:sz="0" w:space="0" w:color="auto"/>
        <w:bottom w:val="none" w:sz="0" w:space="0" w:color="auto"/>
        <w:right w:val="none" w:sz="0" w:space="0" w:color="auto"/>
      </w:divBdr>
    </w:div>
    <w:div w:id="923805395">
      <w:bodyDiv w:val="1"/>
      <w:marLeft w:val="0"/>
      <w:marRight w:val="0"/>
      <w:marTop w:val="0"/>
      <w:marBottom w:val="0"/>
      <w:divBdr>
        <w:top w:val="none" w:sz="0" w:space="0" w:color="auto"/>
        <w:left w:val="none" w:sz="0" w:space="0" w:color="auto"/>
        <w:bottom w:val="none" w:sz="0" w:space="0" w:color="auto"/>
        <w:right w:val="none" w:sz="0" w:space="0" w:color="auto"/>
      </w:divBdr>
    </w:div>
    <w:div w:id="927352087">
      <w:bodyDiv w:val="1"/>
      <w:marLeft w:val="0"/>
      <w:marRight w:val="0"/>
      <w:marTop w:val="0"/>
      <w:marBottom w:val="0"/>
      <w:divBdr>
        <w:top w:val="none" w:sz="0" w:space="0" w:color="auto"/>
        <w:left w:val="none" w:sz="0" w:space="0" w:color="auto"/>
        <w:bottom w:val="none" w:sz="0" w:space="0" w:color="auto"/>
        <w:right w:val="none" w:sz="0" w:space="0" w:color="auto"/>
      </w:divBdr>
    </w:div>
    <w:div w:id="936601786">
      <w:bodyDiv w:val="1"/>
      <w:marLeft w:val="0"/>
      <w:marRight w:val="0"/>
      <w:marTop w:val="0"/>
      <w:marBottom w:val="0"/>
      <w:divBdr>
        <w:top w:val="none" w:sz="0" w:space="0" w:color="auto"/>
        <w:left w:val="none" w:sz="0" w:space="0" w:color="auto"/>
        <w:bottom w:val="none" w:sz="0" w:space="0" w:color="auto"/>
        <w:right w:val="none" w:sz="0" w:space="0" w:color="auto"/>
      </w:divBdr>
    </w:div>
    <w:div w:id="942759000">
      <w:bodyDiv w:val="1"/>
      <w:marLeft w:val="0"/>
      <w:marRight w:val="0"/>
      <w:marTop w:val="0"/>
      <w:marBottom w:val="0"/>
      <w:divBdr>
        <w:top w:val="none" w:sz="0" w:space="0" w:color="auto"/>
        <w:left w:val="none" w:sz="0" w:space="0" w:color="auto"/>
        <w:bottom w:val="none" w:sz="0" w:space="0" w:color="auto"/>
        <w:right w:val="none" w:sz="0" w:space="0" w:color="auto"/>
      </w:divBdr>
    </w:div>
    <w:div w:id="942955486">
      <w:bodyDiv w:val="1"/>
      <w:marLeft w:val="0"/>
      <w:marRight w:val="0"/>
      <w:marTop w:val="0"/>
      <w:marBottom w:val="0"/>
      <w:divBdr>
        <w:top w:val="none" w:sz="0" w:space="0" w:color="auto"/>
        <w:left w:val="none" w:sz="0" w:space="0" w:color="auto"/>
        <w:bottom w:val="none" w:sz="0" w:space="0" w:color="auto"/>
        <w:right w:val="none" w:sz="0" w:space="0" w:color="auto"/>
      </w:divBdr>
    </w:div>
    <w:div w:id="958102792">
      <w:bodyDiv w:val="1"/>
      <w:marLeft w:val="0"/>
      <w:marRight w:val="0"/>
      <w:marTop w:val="0"/>
      <w:marBottom w:val="0"/>
      <w:divBdr>
        <w:top w:val="none" w:sz="0" w:space="0" w:color="auto"/>
        <w:left w:val="none" w:sz="0" w:space="0" w:color="auto"/>
        <w:bottom w:val="none" w:sz="0" w:space="0" w:color="auto"/>
        <w:right w:val="none" w:sz="0" w:space="0" w:color="auto"/>
      </w:divBdr>
    </w:div>
    <w:div w:id="959536058">
      <w:bodyDiv w:val="1"/>
      <w:marLeft w:val="0"/>
      <w:marRight w:val="0"/>
      <w:marTop w:val="0"/>
      <w:marBottom w:val="0"/>
      <w:divBdr>
        <w:top w:val="none" w:sz="0" w:space="0" w:color="auto"/>
        <w:left w:val="none" w:sz="0" w:space="0" w:color="auto"/>
        <w:bottom w:val="none" w:sz="0" w:space="0" w:color="auto"/>
        <w:right w:val="none" w:sz="0" w:space="0" w:color="auto"/>
      </w:divBdr>
    </w:div>
    <w:div w:id="982195052">
      <w:bodyDiv w:val="1"/>
      <w:marLeft w:val="0"/>
      <w:marRight w:val="0"/>
      <w:marTop w:val="0"/>
      <w:marBottom w:val="0"/>
      <w:divBdr>
        <w:top w:val="none" w:sz="0" w:space="0" w:color="auto"/>
        <w:left w:val="none" w:sz="0" w:space="0" w:color="auto"/>
        <w:bottom w:val="none" w:sz="0" w:space="0" w:color="auto"/>
        <w:right w:val="none" w:sz="0" w:space="0" w:color="auto"/>
      </w:divBdr>
    </w:div>
    <w:div w:id="991300858">
      <w:bodyDiv w:val="1"/>
      <w:marLeft w:val="0"/>
      <w:marRight w:val="0"/>
      <w:marTop w:val="0"/>
      <w:marBottom w:val="0"/>
      <w:divBdr>
        <w:top w:val="none" w:sz="0" w:space="0" w:color="auto"/>
        <w:left w:val="none" w:sz="0" w:space="0" w:color="auto"/>
        <w:bottom w:val="none" w:sz="0" w:space="0" w:color="auto"/>
        <w:right w:val="none" w:sz="0" w:space="0" w:color="auto"/>
      </w:divBdr>
    </w:div>
    <w:div w:id="993067651">
      <w:bodyDiv w:val="1"/>
      <w:marLeft w:val="0"/>
      <w:marRight w:val="0"/>
      <w:marTop w:val="0"/>
      <w:marBottom w:val="0"/>
      <w:divBdr>
        <w:top w:val="none" w:sz="0" w:space="0" w:color="auto"/>
        <w:left w:val="none" w:sz="0" w:space="0" w:color="auto"/>
        <w:bottom w:val="none" w:sz="0" w:space="0" w:color="auto"/>
        <w:right w:val="none" w:sz="0" w:space="0" w:color="auto"/>
      </w:divBdr>
    </w:div>
    <w:div w:id="1004892086">
      <w:bodyDiv w:val="1"/>
      <w:marLeft w:val="0"/>
      <w:marRight w:val="0"/>
      <w:marTop w:val="0"/>
      <w:marBottom w:val="0"/>
      <w:divBdr>
        <w:top w:val="none" w:sz="0" w:space="0" w:color="auto"/>
        <w:left w:val="none" w:sz="0" w:space="0" w:color="auto"/>
        <w:bottom w:val="none" w:sz="0" w:space="0" w:color="auto"/>
        <w:right w:val="none" w:sz="0" w:space="0" w:color="auto"/>
      </w:divBdr>
    </w:div>
    <w:div w:id="1028677208">
      <w:bodyDiv w:val="1"/>
      <w:marLeft w:val="0"/>
      <w:marRight w:val="0"/>
      <w:marTop w:val="0"/>
      <w:marBottom w:val="0"/>
      <w:divBdr>
        <w:top w:val="none" w:sz="0" w:space="0" w:color="auto"/>
        <w:left w:val="none" w:sz="0" w:space="0" w:color="auto"/>
        <w:bottom w:val="none" w:sz="0" w:space="0" w:color="auto"/>
        <w:right w:val="none" w:sz="0" w:space="0" w:color="auto"/>
      </w:divBdr>
    </w:div>
    <w:div w:id="1037050480">
      <w:bodyDiv w:val="1"/>
      <w:marLeft w:val="0"/>
      <w:marRight w:val="0"/>
      <w:marTop w:val="0"/>
      <w:marBottom w:val="0"/>
      <w:divBdr>
        <w:top w:val="none" w:sz="0" w:space="0" w:color="auto"/>
        <w:left w:val="none" w:sz="0" w:space="0" w:color="auto"/>
        <w:bottom w:val="none" w:sz="0" w:space="0" w:color="auto"/>
        <w:right w:val="none" w:sz="0" w:space="0" w:color="auto"/>
      </w:divBdr>
    </w:div>
    <w:div w:id="1039471877">
      <w:bodyDiv w:val="1"/>
      <w:marLeft w:val="0"/>
      <w:marRight w:val="0"/>
      <w:marTop w:val="0"/>
      <w:marBottom w:val="0"/>
      <w:divBdr>
        <w:top w:val="none" w:sz="0" w:space="0" w:color="auto"/>
        <w:left w:val="none" w:sz="0" w:space="0" w:color="auto"/>
        <w:bottom w:val="none" w:sz="0" w:space="0" w:color="auto"/>
        <w:right w:val="none" w:sz="0" w:space="0" w:color="auto"/>
      </w:divBdr>
    </w:div>
    <w:div w:id="1041784165">
      <w:bodyDiv w:val="1"/>
      <w:marLeft w:val="0"/>
      <w:marRight w:val="0"/>
      <w:marTop w:val="0"/>
      <w:marBottom w:val="0"/>
      <w:divBdr>
        <w:top w:val="none" w:sz="0" w:space="0" w:color="auto"/>
        <w:left w:val="none" w:sz="0" w:space="0" w:color="auto"/>
        <w:bottom w:val="none" w:sz="0" w:space="0" w:color="auto"/>
        <w:right w:val="none" w:sz="0" w:space="0" w:color="auto"/>
      </w:divBdr>
    </w:div>
    <w:div w:id="1050958616">
      <w:bodyDiv w:val="1"/>
      <w:marLeft w:val="0"/>
      <w:marRight w:val="0"/>
      <w:marTop w:val="0"/>
      <w:marBottom w:val="0"/>
      <w:divBdr>
        <w:top w:val="none" w:sz="0" w:space="0" w:color="auto"/>
        <w:left w:val="none" w:sz="0" w:space="0" w:color="auto"/>
        <w:bottom w:val="none" w:sz="0" w:space="0" w:color="auto"/>
        <w:right w:val="none" w:sz="0" w:space="0" w:color="auto"/>
      </w:divBdr>
    </w:div>
    <w:div w:id="1053457966">
      <w:bodyDiv w:val="1"/>
      <w:marLeft w:val="0"/>
      <w:marRight w:val="0"/>
      <w:marTop w:val="0"/>
      <w:marBottom w:val="0"/>
      <w:divBdr>
        <w:top w:val="none" w:sz="0" w:space="0" w:color="auto"/>
        <w:left w:val="none" w:sz="0" w:space="0" w:color="auto"/>
        <w:bottom w:val="none" w:sz="0" w:space="0" w:color="auto"/>
        <w:right w:val="none" w:sz="0" w:space="0" w:color="auto"/>
      </w:divBdr>
    </w:div>
    <w:div w:id="1059279678">
      <w:bodyDiv w:val="1"/>
      <w:marLeft w:val="0"/>
      <w:marRight w:val="0"/>
      <w:marTop w:val="0"/>
      <w:marBottom w:val="0"/>
      <w:divBdr>
        <w:top w:val="none" w:sz="0" w:space="0" w:color="auto"/>
        <w:left w:val="none" w:sz="0" w:space="0" w:color="auto"/>
        <w:bottom w:val="none" w:sz="0" w:space="0" w:color="auto"/>
        <w:right w:val="none" w:sz="0" w:space="0" w:color="auto"/>
      </w:divBdr>
    </w:div>
    <w:div w:id="1069502464">
      <w:bodyDiv w:val="1"/>
      <w:marLeft w:val="0"/>
      <w:marRight w:val="0"/>
      <w:marTop w:val="0"/>
      <w:marBottom w:val="0"/>
      <w:divBdr>
        <w:top w:val="none" w:sz="0" w:space="0" w:color="auto"/>
        <w:left w:val="none" w:sz="0" w:space="0" w:color="auto"/>
        <w:bottom w:val="none" w:sz="0" w:space="0" w:color="auto"/>
        <w:right w:val="none" w:sz="0" w:space="0" w:color="auto"/>
      </w:divBdr>
    </w:div>
    <w:div w:id="1075013390">
      <w:bodyDiv w:val="1"/>
      <w:marLeft w:val="0"/>
      <w:marRight w:val="0"/>
      <w:marTop w:val="0"/>
      <w:marBottom w:val="0"/>
      <w:divBdr>
        <w:top w:val="none" w:sz="0" w:space="0" w:color="auto"/>
        <w:left w:val="none" w:sz="0" w:space="0" w:color="auto"/>
        <w:bottom w:val="none" w:sz="0" w:space="0" w:color="auto"/>
        <w:right w:val="none" w:sz="0" w:space="0" w:color="auto"/>
      </w:divBdr>
    </w:div>
    <w:div w:id="1076634129">
      <w:bodyDiv w:val="1"/>
      <w:marLeft w:val="0"/>
      <w:marRight w:val="0"/>
      <w:marTop w:val="0"/>
      <w:marBottom w:val="0"/>
      <w:divBdr>
        <w:top w:val="none" w:sz="0" w:space="0" w:color="auto"/>
        <w:left w:val="none" w:sz="0" w:space="0" w:color="auto"/>
        <w:bottom w:val="none" w:sz="0" w:space="0" w:color="auto"/>
        <w:right w:val="none" w:sz="0" w:space="0" w:color="auto"/>
      </w:divBdr>
    </w:div>
    <w:div w:id="1078985418">
      <w:bodyDiv w:val="1"/>
      <w:marLeft w:val="0"/>
      <w:marRight w:val="0"/>
      <w:marTop w:val="0"/>
      <w:marBottom w:val="0"/>
      <w:divBdr>
        <w:top w:val="none" w:sz="0" w:space="0" w:color="auto"/>
        <w:left w:val="none" w:sz="0" w:space="0" w:color="auto"/>
        <w:bottom w:val="none" w:sz="0" w:space="0" w:color="auto"/>
        <w:right w:val="none" w:sz="0" w:space="0" w:color="auto"/>
      </w:divBdr>
    </w:div>
    <w:div w:id="1080059295">
      <w:bodyDiv w:val="1"/>
      <w:marLeft w:val="0"/>
      <w:marRight w:val="0"/>
      <w:marTop w:val="0"/>
      <w:marBottom w:val="0"/>
      <w:divBdr>
        <w:top w:val="none" w:sz="0" w:space="0" w:color="auto"/>
        <w:left w:val="none" w:sz="0" w:space="0" w:color="auto"/>
        <w:bottom w:val="none" w:sz="0" w:space="0" w:color="auto"/>
        <w:right w:val="none" w:sz="0" w:space="0" w:color="auto"/>
      </w:divBdr>
    </w:div>
    <w:div w:id="1080567262">
      <w:bodyDiv w:val="1"/>
      <w:marLeft w:val="0"/>
      <w:marRight w:val="0"/>
      <w:marTop w:val="0"/>
      <w:marBottom w:val="0"/>
      <w:divBdr>
        <w:top w:val="none" w:sz="0" w:space="0" w:color="auto"/>
        <w:left w:val="none" w:sz="0" w:space="0" w:color="auto"/>
        <w:bottom w:val="none" w:sz="0" w:space="0" w:color="auto"/>
        <w:right w:val="none" w:sz="0" w:space="0" w:color="auto"/>
      </w:divBdr>
    </w:div>
    <w:div w:id="1101874358">
      <w:bodyDiv w:val="1"/>
      <w:marLeft w:val="0"/>
      <w:marRight w:val="0"/>
      <w:marTop w:val="0"/>
      <w:marBottom w:val="0"/>
      <w:divBdr>
        <w:top w:val="none" w:sz="0" w:space="0" w:color="auto"/>
        <w:left w:val="none" w:sz="0" w:space="0" w:color="auto"/>
        <w:bottom w:val="none" w:sz="0" w:space="0" w:color="auto"/>
        <w:right w:val="none" w:sz="0" w:space="0" w:color="auto"/>
      </w:divBdr>
    </w:div>
    <w:div w:id="1104769882">
      <w:bodyDiv w:val="1"/>
      <w:marLeft w:val="0"/>
      <w:marRight w:val="0"/>
      <w:marTop w:val="0"/>
      <w:marBottom w:val="0"/>
      <w:divBdr>
        <w:top w:val="none" w:sz="0" w:space="0" w:color="auto"/>
        <w:left w:val="none" w:sz="0" w:space="0" w:color="auto"/>
        <w:bottom w:val="none" w:sz="0" w:space="0" w:color="auto"/>
        <w:right w:val="none" w:sz="0" w:space="0" w:color="auto"/>
      </w:divBdr>
    </w:div>
    <w:div w:id="1107039810">
      <w:bodyDiv w:val="1"/>
      <w:marLeft w:val="0"/>
      <w:marRight w:val="0"/>
      <w:marTop w:val="0"/>
      <w:marBottom w:val="0"/>
      <w:divBdr>
        <w:top w:val="none" w:sz="0" w:space="0" w:color="auto"/>
        <w:left w:val="none" w:sz="0" w:space="0" w:color="auto"/>
        <w:bottom w:val="none" w:sz="0" w:space="0" w:color="auto"/>
        <w:right w:val="none" w:sz="0" w:space="0" w:color="auto"/>
      </w:divBdr>
    </w:div>
    <w:div w:id="1108549560">
      <w:bodyDiv w:val="1"/>
      <w:marLeft w:val="0"/>
      <w:marRight w:val="0"/>
      <w:marTop w:val="0"/>
      <w:marBottom w:val="0"/>
      <w:divBdr>
        <w:top w:val="none" w:sz="0" w:space="0" w:color="auto"/>
        <w:left w:val="none" w:sz="0" w:space="0" w:color="auto"/>
        <w:bottom w:val="none" w:sz="0" w:space="0" w:color="auto"/>
        <w:right w:val="none" w:sz="0" w:space="0" w:color="auto"/>
      </w:divBdr>
    </w:div>
    <w:div w:id="1108813423">
      <w:bodyDiv w:val="1"/>
      <w:marLeft w:val="0"/>
      <w:marRight w:val="0"/>
      <w:marTop w:val="0"/>
      <w:marBottom w:val="0"/>
      <w:divBdr>
        <w:top w:val="none" w:sz="0" w:space="0" w:color="auto"/>
        <w:left w:val="none" w:sz="0" w:space="0" w:color="auto"/>
        <w:bottom w:val="none" w:sz="0" w:space="0" w:color="auto"/>
        <w:right w:val="none" w:sz="0" w:space="0" w:color="auto"/>
      </w:divBdr>
    </w:div>
    <w:div w:id="1115712769">
      <w:bodyDiv w:val="1"/>
      <w:marLeft w:val="0"/>
      <w:marRight w:val="0"/>
      <w:marTop w:val="0"/>
      <w:marBottom w:val="0"/>
      <w:divBdr>
        <w:top w:val="none" w:sz="0" w:space="0" w:color="auto"/>
        <w:left w:val="none" w:sz="0" w:space="0" w:color="auto"/>
        <w:bottom w:val="none" w:sz="0" w:space="0" w:color="auto"/>
        <w:right w:val="none" w:sz="0" w:space="0" w:color="auto"/>
      </w:divBdr>
    </w:div>
    <w:div w:id="1118181897">
      <w:bodyDiv w:val="1"/>
      <w:marLeft w:val="0"/>
      <w:marRight w:val="0"/>
      <w:marTop w:val="0"/>
      <w:marBottom w:val="0"/>
      <w:divBdr>
        <w:top w:val="none" w:sz="0" w:space="0" w:color="auto"/>
        <w:left w:val="none" w:sz="0" w:space="0" w:color="auto"/>
        <w:bottom w:val="none" w:sz="0" w:space="0" w:color="auto"/>
        <w:right w:val="none" w:sz="0" w:space="0" w:color="auto"/>
      </w:divBdr>
    </w:div>
    <w:div w:id="1125737739">
      <w:bodyDiv w:val="1"/>
      <w:marLeft w:val="0"/>
      <w:marRight w:val="0"/>
      <w:marTop w:val="0"/>
      <w:marBottom w:val="0"/>
      <w:divBdr>
        <w:top w:val="none" w:sz="0" w:space="0" w:color="auto"/>
        <w:left w:val="none" w:sz="0" w:space="0" w:color="auto"/>
        <w:bottom w:val="none" w:sz="0" w:space="0" w:color="auto"/>
        <w:right w:val="none" w:sz="0" w:space="0" w:color="auto"/>
      </w:divBdr>
    </w:div>
    <w:div w:id="1127814905">
      <w:bodyDiv w:val="1"/>
      <w:marLeft w:val="0"/>
      <w:marRight w:val="0"/>
      <w:marTop w:val="0"/>
      <w:marBottom w:val="0"/>
      <w:divBdr>
        <w:top w:val="none" w:sz="0" w:space="0" w:color="auto"/>
        <w:left w:val="none" w:sz="0" w:space="0" w:color="auto"/>
        <w:bottom w:val="none" w:sz="0" w:space="0" w:color="auto"/>
        <w:right w:val="none" w:sz="0" w:space="0" w:color="auto"/>
      </w:divBdr>
    </w:div>
    <w:div w:id="1148089808">
      <w:bodyDiv w:val="1"/>
      <w:marLeft w:val="0"/>
      <w:marRight w:val="0"/>
      <w:marTop w:val="0"/>
      <w:marBottom w:val="0"/>
      <w:divBdr>
        <w:top w:val="none" w:sz="0" w:space="0" w:color="auto"/>
        <w:left w:val="none" w:sz="0" w:space="0" w:color="auto"/>
        <w:bottom w:val="none" w:sz="0" w:space="0" w:color="auto"/>
        <w:right w:val="none" w:sz="0" w:space="0" w:color="auto"/>
      </w:divBdr>
    </w:div>
    <w:div w:id="1150056917">
      <w:bodyDiv w:val="1"/>
      <w:marLeft w:val="0"/>
      <w:marRight w:val="0"/>
      <w:marTop w:val="0"/>
      <w:marBottom w:val="0"/>
      <w:divBdr>
        <w:top w:val="none" w:sz="0" w:space="0" w:color="auto"/>
        <w:left w:val="none" w:sz="0" w:space="0" w:color="auto"/>
        <w:bottom w:val="none" w:sz="0" w:space="0" w:color="auto"/>
        <w:right w:val="none" w:sz="0" w:space="0" w:color="auto"/>
      </w:divBdr>
    </w:div>
    <w:div w:id="1166751569">
      <w:bodyDiv w:val="1"/>
      <w:marLeft w:val="0"/>
      <w:marRight w:val="0"/>
      <w:marTop w:val="0"/>
      <w:marBottom w:val="0"/>
      <w:divBdr>
        <w:top w:val="none" w:sz="0" w:space="0" w:color="auto"/>
        <w:left w:val="none" w:sz="0" w:space="0" w:color="auto"/>
        <w:bottom w:val="none" w:sz="0" w:space="0" w:color="auto"/>
        <w:right w:val="none" w:sz="0" w:space="0" w:color="auto"/>
      </w:divBdr>
    </w:div>
    <w:div w:id="1177960850">
      <w:bodyDiv w:val="1"/>
      <w:marLeft w:val="0"/>
      <w:marRight w:val="0"/>
      <w:marTop w:val="0"/>
      <w:marBottom w:val="0"/>
      <w:divBdr>
        <w:top w:val="none" w:sz="0" w:space="0" w:color="auto"/>
        <w:left w:val="none" w:sz="0" w:space="0" w:color="auto"/>
        <w:bottom w:val="none" w:sz="0" w:space="0" w:color="auto"/>
        <w:right w:val="none" w:sz="0" w:space="0" w:color="auto"/>
      </w:divBdr>
    </w:div>
    <w:div w:id="1182470870">
      <w:bodyDiv w:val="1"/>
      <w:marLeft w:val="0"/>
      <w:marRight w:val="0"/>
      <w:marTop w:val="0"/>
      <w:marBottom w:val="0"/>
      <w:divBdr>
        <w:top w:val="none" w:sz="0" w:space="0" w:color="auto"/>
        <w:left w:val="none" w:sz="0" w:space="0" w:color="auto"/>
        <w:bottom w:val="none" w:sz="0" w:space="0" w:color="auto"/>
        <w:right w:val="none" w:sz="0" w:space="0" w:color="auto"/>
      </w:divBdr>
    </w:div>
    <w:div w:id="1182664524">
      <w:bodyDiv w:val="1"/>
      <w:marLeft w:val="0"/>
      <w:marRight w:val="0"/>
      <w:marTop w:val="0"/>
      <w:marBottom w:val="0"/>
      <w:divBdr>
        <w:top w:val="none" w:sz="0" w:space="0" w:color="auto"/>
        <w:left w:val="none" w:sz="0" w:space="0" w:color="auto"/>
        <w:bottom w:val="none" w:sz="0" w:space="0" w:color="auto"/>
        <w:right w:val="none" w:sz="0" w:space="0" w:color="auto"/>
      </w:divBdr>
    </w:div>
    <w:div w:id="1188181140">
      <w:bodyDiv w:val="1"/>
      <w:marLeft w:val="0"/>
      <w:marRight w:val="0"/>
      <w:marTop w:val="0"/>
      <w:marBottom w:val="0"/>
      <w:divBdr>
        <w:top w:val="none" w:sz="0" w:space="0" w:color="auto"/>
        <w:left w:val="none" w:sz="0" w:space="0" w:color="auto"/>
        <w:bottom w:val="none" w:sz="0" w:space="0" w:color="auto"/>
        <w:right w:val="none" w:sz="0" w:space="0" w:color="auto"/>
      </w:divBdr>
    </w:div>
    <w:div w:id="1189949126">
      <w:bodyDiv w:val="1"/>
      <w:marLeft w:val="0"/>
      <w:marRight w:val="0"/>
      <w:marTop w:val="0"/>
      <w:marBottom w:val="0"/>
      <w:divBdr>
        <w:top w:val="none" w:sz="0" w:space="0" w:color="auto"/>
        <w:left w:val="none" w:sz="0" w:space="0" w:color="auto"/>
        <w:bottom w:val="none" w:sz="0" w:space="0" w:color="auto"/>
        <w:right w:val="none" w:sz="0" w:space="0" w:color="auto"/>
      </w:divBdr>
    </w:div>
    <w:div w:id="1194537423">
      <w:bodyDiv w:val="1"/>
      <w:marLeft w:val="0"/>
      <w:marRight w:val="0"/>
      <w:marTop w:val="0"/>
      <w:marBottom w:val="0"/>
      <w:divBdr>
        <w:top w:val="none" w:sz="0" w:space="0" w:color="auto"/>
        <w:left w:val="none" w:sz="0" w:space="0" w:color="auto"/>
        <w:bottom w:val="none" w:sz="0" w:space="0" w:color="auto"/>
        <w:right w:val="none" w:sz="0" w:space="0" w:color="auto"/>
      </w:divBdr>
    </w:div>
    <w:div w:id="1199392573">
      <w:bodyDiv w:val="1"/>
      <w:marLeft w:val="0"/>
      <w:marRight w:val="0"/>
      <w:marTop w:val="0"/>
      <w:marBottom w:val="0"/>
      <w:divBdr>
        <w:top w:val="none" w:sz="0" w:space="0" w:color="auto"/>
        <w:left w:val="none" w:sz="0" w:space="0" w:color="auto"/>
        <w:bottom w:val="none" w:sz="0" w:space="0" w:color="auto"/>
        <w:right w:val="none" w:sz="0" w:space="0" w:color="auto"/>
      </w:divBdr>
    </w:div>
    <w:div w:id="1199927099">
      <w:bodyDiv w:val="1"/>
      <w:marLeft w:val="0"/>
      <w:marRight w:val="0"/>
      <w:marTop w:val="0"/>
      <w:marBottom w:val="0"/>
      <w:divBdr>
        <w:top w:val="none" w:sz="0" w:space="0" w:color="auto"/>
        <w:left w:val="none" w:sz="0" w:space="0" w:color="auto"/>
        <w:bottom w:val="none" w:sz="0" w:space="0" w:color="auto"/>
        <w:right w:val="none" w:sz="0" w:space="0" w:color="auto"/>
      </w:divBdr>
    </w:div>
    <w:div w:id="1203519085">
      <w:bodyDiv w:val="1"/>
      <w:marLeft w:val="0"/>
      <w:marRight w:val="0"/>
      <w:marTop w:val="0"/>
      <w:marBottom w:val="0"/>
      <w:divBdr>
        <w:top w:val="none" w:sz="0" w:space="0" w:color="auto"/>
        <w:left w:val="none" w:sz="0" w:space="0" w:color="auto"/>
        <w:bottom w:val="none" w:sz="0" w:space="0" w:color="auto"/>
        <w:right w:val="none" w:sz="0" w:space="0" w:color="auto"/>
      </w:divBdr>
    </w:div>
    <w:div w:id="1206676681">
      <w:bodyDiv w:val="1"/>
      <w:marLeft w:val="0"/>
      <w:marRight w:val="0"/>
      <w:marTop w:val="0"/>
      <w:marBottom w:val="0"/>
      <w:divBdr>
        <w:top w:val="none" w:sz="0" w:space="0" w:color="auto"/>
        <w:left w:val="none" w:sz="0" w:space="0" w:color="auto"/>
        <w:bottom w:val="none" w:sz="0" w:space="0" w:color="auto"/>
        <w:right w:val="none" w:sz="0" w:space="0" w:color="auto"/>
      </w:divBdr>
    </w:div>
    <w:div w:id="1209685582">
      <w:bodyDiv w:val="1"/>
      <w:marLeft w:val="0"/>
      <w:marRight w:val="0"/>
      <w:marTop w:val="0"/>
      <w:marBottom w:val="0"/>
      <w:divBdr>
        <w:top w:val="none" w:sz="0" w:space="0" w:color="auto"/>
        <w:left w:val="none" w:sz="0" w:space="0" w:color="auto"/>
        <w:bottom w:val="none" w:sz="0" w:space="0" w:color="auto"/>
        <w:right w:val="none" w:sz="0" w:space="0" w:color="auto"/>
      </w:divBdr>
    </w:div>
    <w:div w:id="1221593696">
      <w:bodyDiv w:val="1"/>
      <w:marLeft w:val="0"/>
      <w:marRight w:val="0"/>
      <w:marTop w:val="0"/>
      <w:marBottom w:val="0"/>
      <w:divBdr>
        <w:top w:val="none" w:sz="0" w:space="0" w:color="auto"/>
        <w:left w:val="none" w:sz="0" w:space="0" w:color="auto"/>
        <w:bottom w:val="none" w:sz="0" w:space="0" w:color="auto"/>
        <w:right w:val="none" w:sz="0" w:space="0" w:color="auto"/>
      </w:divBdr>
    </w:div>
    <w:div w:id="1225095281">
      <w:bodyDiv w:val="1"/>
      <w:marLeft w:val="0"/>
      <w:marRight w:val="0"/>
      <w:marTop w:val="0"/>
      <w:marBottom w:val="0"/>
      <w:divBdr>
        <w:top w:val="none" w:sz="0" w:space="0" w:color="auto"/>
        <w:left w:val="none" w:sz="0" w:space="0" w:color="auto"/>
        <w:bottom w:val="none" w:sz="0" w:space="0" w:color="auto"/>
        <w:right w:val="none" w:sz="0" w:space="0" w:color="auto"/>
      </w:divBdr>
    </w:div>
    <w:div w:id="1228152827">
      <w:bodyDiv w:val="1"/>
      <w:marLeft w:val="0"/>
      <w:marRight w:val="0"/>
      <w:marTop w:val="0"/>
      <w:marBottom w:val="0"/>
      <w:divBdr>
        <w:top w:val="none" w:sz="0" w:space="0" w:color="auto"/>
        <w:left w:val="none" w:sz="0" w:space="0" w:color="auto"/>
        <w:bottom w:val="none" w:sz="0" w:space="0" w:color="auto"/>
        <w:right w:val="none" w:sz="0" w:space="0" w:color="auto"/>
      </w:divBdr>
    </w:div>
    <w:div w:id="1240289985">
      <w:bodyDiv w:val="1"/>
      <w:marLeft w:val="0"/>
      <w:marRight w:val="0"/>
      <w:marTop w:val="0"/>
      <w:marBottom w:val="0"/>
      <w:divBdr>
        <w:top w:val="none" w:sz="0" w:space="0" w:color="auto"/>
        <w:left w:val="none" w:sz="0" w:space="0" w:color="auto"/>
        <w:bottom w:val="none" w:sz="0" w:space="0" w:color="auto"/>
        <w:right w:val="none" w:sz="0" w:space="0" w:color="auto"/>
      </w:divBdr>
    </w:div>
    <w:div w:id="1241670770">
      <w:bodyDiv w:val="1"/>
      <w:marLeft w:val="0"/>
      <w:marRight w:val="0"/>
      <w:marTop w:val="0"/>
      <w:marBottom w:val="0"/>
      <w:divBdr>
        <w:top w:val="none" w:sz="0" w:space="0" w:color="auto"/>
        <w:left w:val="none" w:sz="0" w:space="0" w:color="auto"/>
        <w:bottom w:val="none" w:sz="0" w:space="0" w:color="auto"/>
        <w:right w:val="none" w:sz="0" w:space="0" w:color="auto"/>
      </w:divBdr>
    </w:div>
    <w:div w:id="1249775234">
      <w:bodyDiv w:val="1"/>
      <w:marLeft w:val="0"/>
      <w:marRight w:val="0"/>
      <w:marTop w:val="0"/>
      <w:marBottom w:val="0"/>
      <w:divBdr>
        <w:top w:val="none" w:sz="0" w:space="0" w:color="auto"/>
        <w:left w:val="none" w:sz="0" w:space="0" w:color="auto"/>
        <w:bottom w:val="none" w:sz="0" w:space="0" w:color="auto"/>
        <w:right w:val="none" w:sz="0" w:space="0" w:color="auto"/>
      </w:divBdr>
    </w:div>
    <w:div w:id="1252854162">
      <w:bodyDiv w:val="1"/>
      <w:marLeft w:val="0"/>
      <w:marRight w:val="0"/>
      <w:marTop w:val="0"/>
      <w:marBottom w:val="0"/>
      <w:divBdr>
        <w:top w:val="none" w:sz="0" w:space="0" w:color="auto"/>
        <w:left w:val="none" w:sz="0" w:space="0" w:color="auto"/>
        <w:bottom w:val="none" w:sz="0" w:space="0" w:color="auto"/>
        <w:right w:val="none" w:sz="0" w:space="0" w:color="auto"/>
      </w:divBdr>
    </w:div>
    <w:div w:id="1253391912">
      <w:bodyDiv w:val="1"/>
      <w:marLeft w:val="0"/>
      <w:marRight w:val="0"/>
      <w:marTop w:val="0"/>
      <w:marBottom w:val="0"/>
      <w:divBdr>
        <w:top w:val="none" w:sz="0" w:space="0" w:color="auto"/>
        <w:left w:val="none" w:sz="0" w:space="0" w:color="auto"/>
        <w:bottom w:val="none" w:sz="0" w:space="0" w:color="auto"/>
        <w:right w:val="none" w:sz="0" w:space="0" w:color="auto"/>
      </w:divBdr>
    </w:div>
    <w:div w:id="1253860401">
      <w:bodyDiv w:val="1"/>
      <w:marLeft w:val="0"/>
      <w:marRight w:val="0"/>
      <w:marTop w:val="0"/>
      <w:marBottom w:val="0"/>
      <w:divBdr>
        <w:top w:val="none" w:sz="0" w:space="0" w:color="auto"/>
        <w:left w:val="none" w:sz="0" w:space="0" w:color="auto"/>
        <w:bottom w:val="none" w:sz="0" w:space="0" w:color="auto"/>
        <w:right w:val="none" w:sz="0" w:space="0" w:color="auto"/>
      </w:divBdr>
    </w:div>
    <w:div w:id="1265187827">
      <w:bodyDiv w:val="1"/>
      <w:marLeft w:val="0"/>
      <w:marRight w:val="0"/>
      <w:marTop w:val="0"/>
      <w:marBottom w:val="0"/>
      <w:divBdr>
        <w:top w:val="none" w:sz="0" w:space="0" w:color="auto"/>
        <w:left w:val="none" w:sz="0" w:space="0" w:color="auto"/>
        <w:bottom w:val="none" w:sz="0" w:space="0" w:color="auto"/>
        <w:right w:val="none" w:sz="0" w:space="0" w:color="auto"/>
      </w:divBdr>
    </w:div>
    <w:div w:id="1266814431">
      <w:bodyDiv w:val="1"/>
      <w:marLeft w:val="0"/>
      <w:marRight w:val="0"/>
      <w:marTop w:val="0"/>
      <w:marBottom w:val="0"/>
      <w:divBdr>
        <w:top w:val="none" w:sz="0" w:space="0" w:color="auto"/>
        <w:left w:val="none" w:sz="0" w:space="0" w:color="auto"/>
        <w:bottom w:val="none" w:sz="0" w:space="0" w:color="auto"/>
        <w:right w:val="none" w:sz="0" w:space="0" w:color="auto"/>
      </w:divBdr>
    </w:div>
    <w:div w:id="1267691105">
      <w:bodyDiv w:val="1"/>
      <w:marLeft w:val="0"/>
      <w:marRight w:val="0"/>
      <w:marTop w:val="0"/>
      <w:marBottom w:val="0"/>
      <w:divBdr>
        <w:top w:val="none" w:sz="0" w:space="0" w:color="auto"/>
        <w:left w:val="none" w:sz="0" w:space="0" w:color="auto"/>
        <w:bottom w:val="none" w:sz="0" w:space="0" w:color="auto"/>
        <w:right w:val="none" w:sz="0" w:space="0" w:color="auto"/>
      </w:divBdr>
    </w:div>
    <w:div w:id="1268345943">
      <w:bodyDiv w:val="1"/>
      <w:marLeft w:val="0"/>
      <w:marRight w:val="0"/>
      <w:marTop w:val="0"/>
      <w:marBottom w:val="0"/>
      <w:divBdr>
        <w:top w:val="none" w:sz="0" w:space="0" w:color="auto"/>
        <w:left w:val="none" w:sz="0" w:space="0" w:color="auto"/>
        <w:bottom w:val="none" w:sz="0" w:space="0" w:color="auto"/>
        <w:right w:val="none" w:sz="0" w:space="0" w:color="auto"/>
      </w:divBdr>
    </w:div>
    <w:div w:id="1279601245">
      <w:bodyDiv w:val="1"/>
      <w:marLeft w:val="0"/>
      <w:marRight w:val="0"/>
      <w:marTop w:val="0"/>
      <w:marBottom w:val="0"/>
      <w:divBdr>
        <w:top w:val="none" w:sz="0" w:space="0" w:color="auto"/>
        <w:left w:val="none" w:sz="0" w:space="0" w:color="auto"/>
        <w:bottom w:val="none" w:sz="0" w:space="0" w:color="auto"/>
        <w:right w:val="none" w:sz="0" w:space="0" w:color="auto"/>
      </w:divBdr>
    </w:div>
    <w:div w:id="1280333241">
      <w:bodyDiv w:val="1"/>
      <w:marLeft w:val="0"/>
      <w:marRight w:val="0"/>
      <w:marTop w:val="0"/>
      <w:marBottom w:val="0"/>
      <w:divBdr>
        <w:top w:val="none" w:sz="0" w:space="0" w:color="auto"/>
        <w:left w:val="none" w:sz="0" w:space="0" w:color="auto"/>
        <w:bottom w:val="none" w:sz="0" w:space="0" w:color="auto"/>
        <w:right w:val="none" w:sz="0" w:space="0" w:color="auto"/>
      </w:divBdr>
    </w:div>
    <w:div w:id="1293562177">
      <w:bodyDiv w:val="1"/>
      <w:marLeft w:val="0"/>
      <w:marRight w:val="0"/>
      <w:marTop w:val="0"/>
      <w:marBottom w:val="0"/>
      <w:divBdr>
        <w:top w:val="none" w:sz="0" w:space="0" w:color="auto"/>
        <w:left w:val="none" w:sz="0" w:space="0" w:color="auto"/>
        <w:bottom w:val="none" w:sz="0" w:space="0" w:color="auto"/>
        <w:right w:val="none" w:sz="0" w:space="0" w:color="auto"/>
      </w:divBdr>
    </w:div>
    <w:div w:id="1295137247">
      <w:bodyDiv w:val="1"/>
      <w:marLeft w:val="0"/>
      <w:marRight w:val="0"/>
      <w:marTop w:val="0"/>
      <w:marBottom w:val="0"/>
      <w:divBdr>
        <w:top w:val="none" w:sz="0" w:space="0" w:color="auto"/>
        <w:left w:val="none" w:sz="0" w:space="0" w:color="auto"/>
        <w:bottom w:val="none" w:sz="0" w:space="0" w:color="auto"/>
        <w:right w:val="none" w:sz="0" w:space="0" w:color="auto"/>
      </w:divBdr>
    </w:div>
    <w:div w:id="1295792852">
      <w:bodyDiv w:val="1"/>
      <w:marLeft w:val="0"/>
      <w:marRight w:val="0"/>
      <w:marTop w:val="0"/>
      <w:marBottom w:val="0"/>
      <w:divBdr>
        <w:top w:val="none" w:sz="0" w:space="0" w:color="auto"/>
        <w:left w:val="none" w:sz="0" w:space="0" w:color="auto"/>
        <w:bottom w:val="none" w:sz="0" w:space="0" w:color="auto"/>
        <w:right w:val="none" w:sz="0" w:space="0" w:color="auto"/>
      </w:divBdr>
    </w:div>
    <w:div w:id="1300068323">
      <w:bodyDiv w:val="1"/>
      <w:marLeft w:val="0"/>
      <w:marRight w:val="0"/>
      <w:marTop w:val="0"/>
      <w:marBottom w:val="0"/>
      <w:divBdr>
        <w:top w:val="none" w:sz="0" w:space="0" w:color="auto"/>
        <w:left w:val="none" w:sz="0" w:space="0" w:color="auto"/>
        <w:bottom w:val="none" w:sz="0" w:space="0" w:color="auto"/>
        <w:right w:val="none" w:sz="0" w:space="0" w:color="auto"/>
      </w:divBdr>
    </w:div>
    <w:div w:id="1313172428">
      <w:bodyDiv w:val="1"/>
      <w:marLeft w:val="0"/>
      <w:marRight w:val="0"/>
      <w:marTop w:val="0"/>
      <w:marBottom w:val="0"/>
      <w:divBdr>
        <w:top w:val="none" w:sz="0" w:space="0" w:color="auto"/>
        <w:left w:val="none" w:sz="0" w:space="0" w:color="auto"/>
        <w:bottom w:val="none" w:sz="0" w:space="0" w:color="auto"/>
        <w:right w:val="none" w:sz="0" w:space="0" w:color="auto"/>
      </w:divBdr>
    </w:div>
    <w:div w:id="1317955623">
      <w:bodyDiv w:val="1"/>
      <w:marLeft w:val="0"/>
      <w:marRight w:val="0"/>
      <w:marTop w:val="0"/>
      <w:marBottom w:val="0"/>
      <w:divBdr>
        <w:top w:val="none" w:sz="0" w:space="0" w:color="auto"/>
        <w:left w:val="none" w:sz="0" w:space="0" w:color="auto"/>
        <w:bottom w:val="none" w:sz="0" w:space="0" w:color="auto"/>
        <w:right w:val="none" w:sz="0" w:space="0" w:color="auto"/>
      </w:divBdr>
    </w:div>
    <w:div w:id="1323706005">
      <w:bodyDiv w:val="1"/>
      <w:marLeft w:val="0"/>
      <w:marRight w:val="0"/>
      <w:marTop w:val="0"/>
      <w:marBottom w:val="0"/>
      <w:divBdr>
        <w:top w:val="none" w:sz="0" w:space="0" w:color="auto"/>
        <w:left w:val="none" w:sz="0" w:space="0" w:color="auto"/>
        <w:bottom w:val="none" w:sz="0" w:space="0" w:color="auto"/>
        <w:right w:val="none" w:sz="0" w:space="0" w:color="auto"/>
      </w:divBdr>
    </w:div>
    <w:div w:id="1324235822">
      <w:bodyDiv w:val="1"/>
      <w:marLeft w:val="0"/>
      <w:marRight w:val="0"/>
      <w:marTop w:val="0"/>
      <w:marBottom w:val="0"/>
      <w:divBdr>
        <w:top w:val="none" w:sz="0" w:space="0" w:color="auto"/>
        <w:left w:val="none" w:sz="0" w:space="0" w:color="auto"/>
        <w:bottom w:val="none" w:sz="0" w:space="0" w:color="auto"/>
        <w:right w:val="none" w:sz="0" w:space="0" w:color="auto"/>
      </w:divBdr>
    </w:div>
    <w:div w:id="1338993491">
      <w:bodyDiv w:val="1"/>
      <w:marLeft w:val="0"/>
      <w:marRight w:val="0"/>
      <w:marTop w:val="0"/>
      <w:marBottom w:val="0"/>
      <w:divBdr>
        <w:top w:val="none" w:sz="0" w:space="0" w:color="auto"/>
        <w:left w:val="none" w:sz="0" w:space="0" w:color="auto"/>
        <w:bottom w:val="none" w:sz="0" w:space="0" w:color="auto"/>
        <w:right w:val="none" w:sz="0" w:space="0" w:color="auto"/>
      </w:divBdr>
    </w:div>
    <w:div w:id="1341853104">
      <w:bodyDiv w:val="1"/>
      <w:marLeft w:val="0"/>
      <w:marRight w:val="0"/>
      <w:marTop w:val="0"/>
      <w:marBottom w:val="0"/>
      <w:divBdr>
        <w:top w:val="none" w:sz="0" w:space="0" w:color="auto"/>
        <w:left w:val="none" w:sz="0" w:space="0" w:color="auto"/>
        <w:bottom w:val="none" w:sz="0" w:space="0" w:color="auto"/>
        <w:right w:val="none" w:sz="0" w:space="0" w:color="auto"/>
      </w:divBdr>
    </w:div>
    <w:div w:id="1343432752">
      <w:bodyDiv w:val="1"/>
      <w:marLeft w:val="0"/>
      <w:marRight w:val="0"/>
      <w:marTop w:val="0"/>
      <w:marBottom w:val="0"/>
      <w:divBdr>
        <w:top w:val="none" w:sz="0" w:space="0" w:color="auto"/>
        <w:left w:val="none" w:sz="0" w:space="0" w:color="auto"/>
        <w:bottom w:val="none" w:sz="0" w:space="0" w:color="auto"/>
        <w:right w:val="none" w:sz="0" w:space="0" w:color="auto"/>
      </w:divBdr>
    </w:div>
    <w:div w:id="1343627095">
      <w:bodyDiv w:val="1"/>
      <w:marLeft w:val="0"/>
      <w:marRight w:val="0"/>
      <w:marTop w:val="0"/>
      <w:marBottom w:val="0"/>
      <w:divBdr>
        <w:top w:val="none" w:sz="0" w:space="0" w:color="auto"/>
        <w:left w:val="none" w:sz="0" w:space="0" w:color="auto"/>
        <w:bottom w:val="none" w:sz="0" w:space="0" w:color="auto"/>
        <w:right w:val="none" w:sz="0" w:space="0" w:color="auto"/>
      </w:divBdr>
    </w:div>
    <w:div w:id="1345983645">
      <w:bodyDiv w:val="1"/>
      <w:marLeft w:val="0"/>
      <w:marRight w:val="0"/>
      <w:marTop w:val="0"/>
      <w:marBottom w:val="0"/>
      <w:divBdr>
        <w:top w:val="none" w:sz="0" w:space="0" w:color="auto"/>
        <w:left w:val="none" w:sz="0" w:space="0" w:color="auto"/>
        <w:bottom w:val="none" w:sz="0" w:space="0" w:color="auto"/>
        <w:right w:val="none" w:sz="0" w:space="0" w:color="auto"/>
      </w:divBdr>
    </w:div>
    <w:div w:id="1348672237">
      <w:bodyDiv w:val="1"/>
      <w:marLeft w:val="0"/>
      <w:marRight w:val="0"/>
      <w:marTop w:val="0"/>
      <w:marBottom w:val="0"/>
      <w:divBdr>
        <w:top w:val="none" w:sz="0" w:space="0" w:color="auto"/>
        <w:left w:val="none" w:sz="0" w:space="0" w:color="auto"/>
        <w:bottom w:val="none" w:sz="0" w:space="0" w:color="auto"/>
        <w:right w:val="none" w:sz="0" w:space="0" w:color="auto"/>
      </w:divBdr>
    </w:div>
    <w:div w:id="1353342918">
      <w:bodyDiv w:val="1"/>
      <w:marLeft w:val="0"/>
      <w:marRight w:val="0"/>
      <w:marTop w:val="0"/>
      <w:marBottom w:val="0"/>
      <w:divBdr>
        <w:top w:val="none" w:sz="0" w:space="0" w:color="auto"/>
        <w:left w:val="none" w:sz="0" w:space="0" w:color="auto"/>
        <w:bottom w:val="none" w:sz="0" w:space="0" w:color="auto"/>
        <w:right w:val="none" w:sz="0" w:space="0" w:color="auto"/>
      </w:divBdr>
    </w:div>
    <w:div w:id="1357149460">
      <w:bodyDiv w:val="1"/>
      <w:marLeft w:val="0"/>
      <w:marRight w:val="0"/>
      <w:marTop w:val="0"/>
      <w:marBottom w:val="0"/>
      <w:divBdr>
        <w:top w:val="none" w:sz="0" w:space="0" w:color="auto"/>
        <w:left w:val="none" w:sz="0" w:space="0" w:color="auto"/>
        <w:bottom w:val="none" w:sz="0" w:space="0" w:color="auto"/>
        <w:right w:val="none" w:sz="0" w:space="0" w:color="auto"/>
      </w:divBdr>
    </w:div>
    <w:div w:id="1357316933">
      <w:bodyDiv w:val="1"/>
      <w:marLeft w:val="0"/>
      <w:marRight w:val="0"/>
      <w:marTop w:val="0"/>
      <w:marBottom w:val="0"/>
      <w:divBdr>
        <w:top w:val="none" w:sz="0" w:space="0" w:color="auto"/>
        <w:left w:val="none" w:sz="0" w:space="0" w:color="auto"/>
        <w:bottom w:val="none" w:sz="0" w:space="0" w:color="auto"/>
        <w:right w:val="none" w:sz="0" w:space="0" w:color="auto"/>
      </w:divBdr>
    </w:div>
    <w:div w:id="1360012507">
      <w:bodyDiv w:val="1"/>
      <w:marLeft w:val="0"/>
      <w:marRight w:val="0"/>
      <w:marTop w:val="0"/>
      <w:marBottom w:val="0"/>
      <w:divBdr>
        <w:top w:val="none" w:sz="0" w:space="0" w:color="auto"/>
        <w:left w:val="none" w:sz="0" w:space="0" w:color="auto"/>
        <w:bottom w:val="none" w:sz="0" w:space="0" w:color="auto"/>
        <w:right w:val="none" w:sz="0" w:space="0" w:color="auto"/>
      </w:divBdr>
    </w:div>
    <w:div w:id="1363289311">
      <w:bodyDiv w:val="1"/>
      <w:marLeft w:val="0"/>
      <w:marRight w:val="0"/>
      <w:marTop w:val="0"/>
      <w:marBottom w:val="0"/>
      <w:divBdr>
        <w:top w:val="none" w:sz="0" w:space="0" w:color="auto"/>
        <w:left w:val="none" w:sz="0" w:space="0" w:color="auto"/>
        <w:bottom w:val="none" w:sz="0" w:space="0" w:color="auto"/>
        <w:right w:val="none" w:sz="0" w:space="0" w:color="auto"/>
      </w:divBdr>
    </w:div>
    <w:div w:id="1364483139">
      <w:bodyDiv w:val="1"/>
      <w:marLeft w:val="0"/>
      <w:marRight w:val="0"/>
      <w:marTop w:val="0"/>
      <w:marBottom w:val="0"/>
      <w:divBdr>
        <w:top w:val="none" w:sz="0" w:space="0" w:color="auto"/>
        <w:left w:val="none" w:sz="0" w:space="0" w:color="auto"/>
        <w:bottom w:val="none" w:sz="0" w:space="0" w:color="auto"/>
        <w:right w:val="none" w:sz="0" w:space="0" w:color="auto"/>
      </w:divBdr>
    </w:div>
    <w:div w:id="1365135791">
      <w:bodyDiv w:val="1"/>
      <w:marLeft w:val="0"/>
      <w:marRight w:val="0"/>
      <w:marTop w:val="0"/>
      <w:marBottom w:val="0"/>
      <w:divBdr>
        <w:top w:val="none" w:sz="0" w:space="0" w:color="auto"/>
        <w:left w:val="none" w:sz="0" w:space="0" w:color="auto"/>
        <w:bottom w:val="none" w:sz="0" w:space="0" w:color="auto"/>
        <w:right w:val="none" w:sz="0" w:space="0" w:color="auto"/>
      </w:divBdr>
    </w:div>
    <w:div w:id="1366058537">
      <w:bodyDiv w:val="1"/>
      <w:marLeft w:val="0"/>
      <w:marRight w:val="0"/>
      <w:marTop w:val="0"/>
      <w:marBottom w:val="0"/>
      <w:divBdr>
        <w:top w:val="none" w:sz="0" w:space="0" w:color="auto"/>
        <w:left w:val="none" w:sz="0" w:space="0" w:color="auto"/>
        <w:bottom w:val="none" w:sz="0" w:space="0" w:color="auto"/>
        <w:right w:val="none" w:sz="0" w:space="0" w:color="auto"/>
      </w:divBdr>
    </w:div>
    <w:div w:id="1381055353">
      <w:bodyDiv w:val="1"/>
      <w:marLeft w:val="0"/>
      <w:marRight w:val="0"/>
      <w:marTop w:val="0"/>
      <w:marBottom w:val="0"/>
      <w:divBdr>
        <w:top w:val="none" w:sz="0" w:space="0" w:color="auto"/>
        <w:left w:val="none" w:sz="0" w:space="0" w:color="auto"/>
        <w:bottom w:val="none" w:sz="0" w:space="0" w:color="auto"/>
        <w:right w:val="none" w:sz="0" w:space="0" w:color="auto"/>
      </w:divBdr>
    </w:div>
    <w:div w:id="1381785280">
      <w:bodyDiv w:val="1"/>
      <w:marLeft w:val="0"/>
      <w:marRight w:val="0"/>
      <w:marTop w:val="0"/>
      <w:marBottom w:val="0"/>
      <w:divBdr>
        <w:top w:val="none" w:sz="0" w:space="0" w:color="auto"/>
        <w:left w:val="none" w:sz="0" w:space="0" w:color="auto"/>
        <w:bottom w:val="none" w:sz="0" w:space="0" w:color="auto"/>
        <w:right w:val="none" w:sz="0" w:space="0" w:color="auto"/>
      </w:divBdr>
    </w:div>
    <w:div w:id="1383289045">
      <w:bodyDiv w:val="1"/>
      <w:marLeft w:val="0"/>
      <w:marRight w:val="0"/>
      <w:marTop w:val="0"/>
      <w:marBottom w:val="0"/>
      <w:divBdr>
        <w:top w:val="none" w:sz="0" w:space="0" w:color="auto"/>
        <w:left w:val="none" w:sz="0" w:space="0" w:color="auto"/>
        <w:bottom w:val="none" w:sz="0" w:space="0" w:color="auto"/>
        <w:right w:val="none" w:sz="0" w:space="0" w:color="auto"/>
      </w:divBdr>
    </w:div>
    <w:div w:id="1402630250">
      <w:bodyDiv w:val="1"/>
      <w:marLeft w:val="0"/>
      <w:marRight w:val="0"/>
      <w:marTop w:val="0"/>
      <w:marBottom w:val="0"/>
      <w:divBdr>
        <w:top w:val="none" w:sz="0" w:space="0" w:color="auto"/>
        <w:left w:val="none" w:sz="0" w:space="0" w:color="auto"/>
        <w:bottom w:val="none" w:sz="0" w:space="0" w:color="auto"/>
        <w:right w:val="none" w:sz="0" w:space="0" w:color="auto"/>
      </w:divBdr>
    </w:div>
    <w:div w:id="1417095686">
      <w:bodyDiv w:val="1"/>
      <w:marLeft w:val="0"/>
      <w:marRight w:val="0"/>
      <w:marTop w:val="0"/>
      <w:marBottom w:val="0"/>
      <w:divBdr>
        <w:top w:val="none" w:sz="0" w:space="0" w:color="auto"/>
        <w:left w:val="none" w:sz="0" w:space="0" w:color="auto"/>
        <w:bottom w:val="none" w:sz="0" w:space="0" w:color="auto"/>
        <w:right w:val="none" w:sz="0" w:space="0" w:color="auto"/>
      </w:divBdr>
    </w:div>
    <w:div w:id="1423836605">
      <w:bodyDiv w:val="1"/>
      <w:marLeft w:val="0"/>
      <w:marRight w:val="0"/>
      <w:marTop w:val="0"/>
      <w:marBottom w:val="0"/>
      <w:divBdr>
        <w:top w:val="none" w:sz="0" w:space="0" w:color="auto"/>
        <w:left w:val="none" w:sz="0" w:space="0" w:color="auto"/>
        <w:bottom w:val="none" w:sz="0" w:space="0" w:color="auto"/>
        <w:right w:val="none" w:sz="0" w:space="0" w:color="auto"/>
      </w:divBdr>
    </w:div>
    <w:div w:id="1442187085">
      <w:bodyDiv w:val="1"/>
      <w:marLeft w:val="0"/>
      <w:marRight w:val="0"/>
      <w:marTop w:val="0"/>
      <w:marBottom w:val="0"/>
      <w:divBdr>
        <w:top w:val="none" w:sz="0" w:space="0" w:color="auto"/>
        <w:left w:val="none" w:sz="0" w:space="0" w:color="auto"/>
        <w:bottom w:val="none" w:sz="0" w:space="0" w:color="auto"/>
        <w:right w:val="none" w:sz="0" w:space="0" w:color="auto"/>
      </w:divBdr>
    </w:div>
    <w:div w:id="1445149396">
      <w:bodyDiv w:val="1"/>
      <w:marLeft w:val="0"/>
      <w:marRight w:val="0"/>
      <w:marTop w:val="0"/>
      <w:marBottom w:val="0"/>
      <w:divBdr>
        <w:top w:val="none" w:sz="0" w:space="0" w:color="auto"/>
        <w:left w:val="none" w:sz="0" w:space="0" w:color="auto"/>
        <w:bottom w:val="none" w:sz="0" w:space="0" w:color="auto"/>
        <w:right w:val="none" w:sz="0" w:space="0" w:color="auto"/>
      </w:divBdr>
    </w:div>
    <w:div w:id="1451784321">
      <w:bodyDiv w:val="1"/>
      <w:marLeft w:val="0"/>
      <w:marRight w:val="0"/>
      <w:marTop w:val="0"/>
      <w:marBottom w:val="0"/>
      <w:divBdr>
        <w:top w:val="none" w:sz="0" w:space="0" w:color="auto"/>
        <w:left w:val="none" w:sz="0" w:space="0" w:color="auto"/>
        <w:bottom w:val="none" w:sz="0" w:space="0" w:color="auto"/>
        <w:right w:val="none" w:sz="0" w:space="0" w:color="auto"/>
      </w:divBdr>
    </w:div>
    <w:div w:id="1452943966">
      <w:bodyDiv w:val="1"/>
      <w:marLeft w:val="0"/>
      <w:marRight w:val="0"/>
      <w:marTop w:val="0"/>
      <w:marBottom w:val="0"/>
      <w:divBdr>
        <w:top w:val="none" w:sz="0" w:space="0" w:color="auto"/>
        <w:left w:val="none" w:sz="0" w:space="0" w:color="auto"/>
        <w:bottom w:val="none" w:sz="0" w:space="0" w:color="auto"/>
        <w:right w:val="none" w:sz="0" w:space="0" w:color="auto"/>
      </w:divBdr>
    </w:div>
    <w:div w:id="1467548085">
      <w:bodyDiv w:val="1"/>
      <w:marLeft w:val="0"/>
      <w:marRight w:val="0"/>
      <w:marTop w:val="0"/>
      <w:marBottom w:val="0"/>
      <w:divBdr>
        <w:top w:val="none" w:sz="0" w:space="0" w:color="auto"/>
        <w:left w:val="none" w:sz="0" w:space="0" w:color="auto"/>
        <w:bottom w:val="none" w:sz="0" w:space="0" w:color="auto"/>
        <w:right w:val="none" w:sz="0" w:space="0" w:color="auto"/>
      </w:divBdr>
    </w:div>
    <w:div w:id="1480462615">
      <w:bodyDiv w:val="1"/>
      <w:marLeft w:val="0"/>
      <w:marRight w:val="0"/>
      <w:marTop w:val="0"/>
      <w:marBottom w:val="0"/>
      <w:divBdr>
        <w:top w:val="none" w:sz="0" w:space="0" w:color="auto"/>
        <w:left w:val="none" w:sz="0" w:space="0" w:color="auto"/>
        <w:bottom w:val="none" w:sz="0" w:space="0" w:color="auto"/>
        <w:right w:val="none" w:sz="0" w:space="0" w:color="auto"/>
      </w:divBdr>
    </w:div>
    <w:div w:id="1486894237">
      <w:bodyDiv w:val="1"/>
      <w:marLeft w:val="0"/>
      <w:marRight w:val="0"/>
      <w:marTop w:val="0"/>
      <w:marBottom w:val="0"/>
      <w:divBdr>
        <w:top w:val="none" w:sz="0" w:space="0" w:color="auto"/>
        <w:left w:val="none" w:sz="0" w:space="0" w:color="auto"/>
        <w:bottom w:val="none" w:sz="0" w:space="0" w:color="auto"/>
        <w:right w:val="none" w:sz="0" w:space="0" w:color="auto"/>
      </w:divBdr>
    </w:div>
    <w:div w:id="1487629362">
      <w:bodyDiv w:val="1"/>
      <w:marLeft w:val="0"/>
      <w:marRight w:val="0"/>
      <w:marTop w:val="0"/>
      <w:marBottom w:val="0"/>
      <w:divBdr>
        <w:top w:val="none" w:sz="0" w:space="0" w:color="auto"/>
        <w:left w:val="none" w:sz="0" w:space="0" w:color="auto"/>
        <w:bottom w:val="none" w:sz="0" w:space="0" w:color="auto"/>
        <w:right w:val="none" w:sz="0" w:space="0" w:color="auto"/>
      </w:divBdr>
    </w:div>
    <w:div w:id="1503011119">
      <w:bodyDiv w:val="1"/>
      <w:marLeft w:val="0"/>
      <w:marRight w:val="0"/>
      <w:marTop w:val="0"/>
      <w:marBottom w:val="0"/>
      <w:divBdr>
        <w:top w:val="none" w:sz="0" w:space="0" w:color="auto"/>
        <w:left w:val="none" w:sz="0" w:space="0" w:color="auto"/>
        <w:bottom w:val="none" w:sz="0" w:space="0" w:color="auto"/>
        <w:right w:val="none" w:sz="0" w:space="0" w:color="auto"/>
      </w:divBdr>
    </w:div>
    <w:div w:id="1503811580">
      <w:bodyDiv w:val="1"/>
      <w:marLeft w:val="0"/>
      <w:marRight w:val="0"/>
      <w:marTop w:val="0"/>
      <w:marBottom w:val="0"/>
      <w:divBdr>
        <w:top w:val="none" w:sz="0" w:space="0" w:color="auto"/>
        <w:left w:val="none" w:sz="0" w:space="0" w:color="auto"/>
        <w:bottom w:val="none" w:sz="0" w:space="0" w:color="auto"/>
        <w:right w:val="none" w:sz="0" w:space="0" w:color="auto"/>
      </w:divBdr>
    </w:div>
    <w:div w:id="1504389909">
      <w:bodyDiv w:val="1"/>
      <w:marLeft w:val="0"/>
      <w:marRight w:val="0"/>
      <w:marTop w:val="0"/>
      <w:marBottom w:val="0"/>
      <w:divBdr>
        <w:top w:val="none" w:sz="0" w:space="0" w:color="auto"/>
        <w:left w:val="none" w:sz="0" w:space="0" w:color="auto"/>
        <w:bottom w:val="none" w:sz="0" w:space="0" w:color="auto"/>
        <w:right w:val="none" w:sz="0" w:space="0" w:color="auto"/>
      </w:divBdr>
    </w:div>
    <w:div w:id="1523976310">
      <w:bodyDiv w:val="1"/>
      <w:marLeft w:val="0"/>
      <w:marRight w:val="0"/>
      <w:marTop w:val="0"/>
      <w:marBottom w:val="0"/>
      <w:divBdr>
        <w:top w:val="none" w:sz="0" w:space="0" w:color="auto"/>
        <w:left w:val="none" w:sz="0" w:space="0" w:color="auto"/>
        <w:bottom w:val="none" w:sz="0" w:space="0" w:color="auto"/>
        <w:right w:val="none" w:sz="0" w:space="0" w:color="auto"/>
      </w:divBdr>
    </w:div>
    <w:div w:id="1529754647">
      <w:bodyDiv w:val="1"/>
      <w:marLeft w:val="0"/>
      <w:marRight w:val="0"/>
      <w:marTop w:val="0"/>
      <w:marBottom w:val="0"/>
      <w:divBdr>
        <w:top w:val="none" w:sz="0" w:space="0" w:color="auto"/>
        <w:left w:val="none" w:sz="0" w:space="0" w:color="auto"/>
        <w:bottom w:val="none" w:sz="0" w:space="0" w:color="auto"/>
        <w:right w:val="none" w:sz="0" w:space="0" w:color="auto"/>
      </w:divBdr>
    </w:div>
    <w:div w:id="1548569716">
      <w:bodyDiv w:val="1"/>
      <w:marLeft w:val="0"/>
      <w:marRight w:val="0"/>
      <w:marTop w:val="0"/>
      <w:marBottom w:val="0"/>
      <w:divBdr>
        <w:top w:val="none" w:sz="0" w:space="0" w:color="auto"/>
        <w:left w:val="none" w:sz="0" w:space="0" w:color="auto"/>
        <w:bottom w:val="none" w:sz="0" w:space="0" w:color="auto"/>
        <w:right w:val="none" w:sz="0" w:space="0" w:color="auto"/>
      </w:divBdr>
    </w:div>
    <w:div w:id="1554151442">
      <w:bodyDiv w:val="1"/>
      <w:marLeft w:val="0"/>
      <w:marRight w:val="0"/>
      <w:marTop w:val="45"/>
      <w:marBottom w:val="45"/>
      <w:divBdr>
        <w:top w:val="none" w:sz="0" w:space="0" w:color="auto"/>
        <w:left w:val="none" w:sz="0" w:space="0" w:color="auto"/>
        <w:bottom w:val="none" w:sz="0" w:space="0" w:color="auto"/>
        <w:right w:val="none" w:sz="0" w:space="0" w:color="auto"/>
      </w:divBdr>
      <w:divsChild>
        <w:div w:id="516502871">
          <w:marLeft w:val="0"/>
          <w:marRight w:val="0"/>
          <w:marTop w:val="0"/>
          <w:marBottom w:val="0"/>
          <w:divBdr>
            <w:top w:val="none" w:sz="0" w:space="0" w:color="auto"/>
            <w:left w:val="none" w:sz="0" w:space="0" w:color="auto"/>
            <w:bottom w:val="none" w:sz="0" w:space="0" w:color="auto"/>
            <w:right w:val="none" w:sz="0" w:space="0" w:color="auto"/>
          </w:divBdr>
          <w:divsChild>
            <w:div w:id="1682777188">
              <w:marLeft w:val="0"/>
              <w:marRight w:val="0"/>
              <w:marTop w:val="0"/>
              <w:marBottom w:val="0"/>
              <w:divBdr>
                <w:top w:val="none" w:sz="0" w:space="0" w:color="auto"/>
                <w:left w:val="none" w:sz="0" w:space="0" w:color="auto"/>
                <w:bottom w:val="none" w:sz="0" w:space="0" w:color="auto"/>
                <w:right w:val="none" w:sz="0" w:space="0" w:color="auto"/>
              </w:divBdr>
              <w:divsChild>
                <w:div w:id="246231640">
                  <w:marLeft w:val="0"/>
                  <w:marRight w:val="0"/>
                  <w:marTop w:val="0"/>
                  <w:marBottom w:val="0"/>
                  <w:divBdr>
                    <w:top w:val="none" w:sz="0" w:space="0" w:color="auto"/>
                    <w:left w:val="none" w:sz="0" w:space="0" w:color="auto"/>
                    <w:bottom w:val="none" w:sz="0" w:space="0" w:color="auto"/>
                    <w:right w:val="none" w:sz="0" w:space="0" w:color="auto"/>
                  </w:divBdr>
                  <w:divsChild>
                    <w:div w:id="1977755124">
                      <w:marLeft w:val="0"/>
                      <w:marRight w:val="0"/>
                      <w:marTop w:val="0"/>
                      <w:marBottom w:val="0"/>
                      <w:divBdr>
                        <w:top w:val="none" w:sz="0" w:space="0" w:color="auto"/>
                        <w:left w:val="none" w:sz="0" w:space="0" w:color="auto"/>
                        <w:bottom w:val="none" w:sz="0" w:space="0" w:color="auto"/>
                        <w:right w:val="none" w:sz="0" w:space="0" w:color="auto"/>
                      </w:divBdr>
                      <w:divsChild>
                        <w:div w:id="1068698241">
                          <w:marLeft w:val="0"/>
                          <w:marRight w:val="0"/>
                          <w:marTop w:val="315"/>
                          <w:marBottom w:val="0"/>
                          <w:divBdr>
                            <w:top w:val="none" w:sz="0" w:space="0" w:color="auto"/>
                            <w:left w:val="none" w:sz="0" w:space="0" w:color="auto"/>
                            <w:bottom w:val="none" w:sz="0" w:space="0" w:color="auto"/>
                            <w:right w:val="none" w:sz="0" w:space="0" w:color="auto"/>
                          </w:divBdr>
                          <w:divsChild>
                            <w:div w:id="1819612136">
                              <w:marLeft w:val="3180"/>
                              <w:marRight w:val="3960"/>
                              <w:marTop w:val="0"/>
                              <w:marBottom w:val="0"/>
                              <w:divBdr>
                                <w:top w:val="none" w:sz="0" w:space="0" w:color="auto"/>
                                <w:left w:val="none" w:sz="0" w:space="0" w:color="auto"/>
                                <w:bottom w:val="none" w:sz="0" w:space="0" w:color="auto"/>
                                <w:right w:val="none" w:sz="0" w:space="0" w:color="auto"/>
                              </w:divBdr>
                              <w:divsChild>
                                <w:div w:id="1412311519">
                                  <w:marLeft w:val="0"/>
                                  <w:marRight w:val="0"/>
                                  <w:marTop w:val="0"/>
                                  <w:marBottom w:val="0"/>
                                  <w:divBdr>
                                    <w:top w:val="none" w:sz="0" w:space="0" w:color="auto"/>
                                    <w:left w:val="none" w:sz="0" w:space="0" w:color="auto"/>
                                    <w:bottom w:val="none" w:sz="0" w:space="0" w:color="auto"/>
                                    <w:right w:val="none" w:sz="0" w:space="0" w:color="auto"/>
                                  </w:divBdr>
                                  <w:divsChild>
                                    <w:div w:id="1917783964">
                                      <w:marLeft w:val="0"/>
                                      <w:marRight w:val="0"/>
                                      <w:marTop w:val="0"/>
                                      <w:marBottom w:val="0"/>
                                      <w:divBdr>
                                        <w:top w:val="none" w:sz="0" w:space="0" w:color="auto"/>
                                        <w:left w:val="none" w:sz="0" w:space="0" w:color="auto"/>
                                        <w:bottom w:val="none" w:sz="0" w:space="0" w:color="auto"/>
                                        <w:right w:val="none" w:sz="0" w:space="0" w:color="auto"/>
                                      </w:divBdr>
                                      <w:divsChild>
                                        <w:div w:id="372119400">
                                          <w:marLeft w:val="0"/>
                                          <w:marRight w:val="0"/>
                                          <w:marTop w:val="0"/>
                                          <w:marBottom w:val="0"/>
                                          <w:divBdr>
                                            <w:top w:val="none" w:sz="0" w:space="0" w:color="auto"/>
                                            <w:left w:val="none" w:sz="0" w:space="0" w:color="auto"/>
                                            <w:bottom w:val="none" w:sz="0" w:space="0" w:color="auto"/>
                                            <w:right w:val="none" w:sz="0" w:space="0" w:color="auto"/>
                                          </w:divBdr>
                                          <w:divsChild>
                                            <w:div w:id="456333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57813202">
      <w:bodyDiv w:val="1"/>
      <w:marLeft w:val="0"/>
      <w:marRight w:val="0"/>
      <w:marTop w:val="0"/>
      <w:marBottom w:val="0"/>
      <w:divBdr>
        <w:top w:val="none" w:sz="0" w:space="0" w:color="auto"/>
        <w:left w:val="none" w:sz="0" w:space="0" w:color="auto"/>
        <w:bottom w:val="none" w:sz="0" w:space="0" w:color="auto"/>
        <w:right w:val="none" w:sz="0" w:space="0" w:color="auto"/>
      </w:divBdr>
    </w:div>
    <w:div w:id="1558590661">
      <w:bodyDiv w:val="1"/>
      <w:marLeft w:val="0"/>
      <w:marRight w:val="0"/>
      <w:marTop w:val="0"/>
      <w:marBottom w:val="0"/>
      <w:divBdr>
        <w:top w:val="none" w:sz="0" w:space="0" w:color="auto"/>
        <w:left w:val="none" w:sz="0" w:space="0" w:color="auto"/>
        <w:bottom w:val="none" w:sz="0" w:space="0" w:color="auto"/>
        <w:right w:val="none" w:sz="0" w:space="0" w:color="auto"/>
      </w:divBdr>
    </w:div>
    <w:div w:id="1577007835">
      <w:bodyDiv w:val="1"/>
      <w:marLeft w:val="0"/>
      <w:marRight w:val="0"/>
      <w:marTop w:val="0"/>
      <w:marBottom w:val="0"/>
      <w:divBdr>
        <w:top w:val="none" w:sz="0" w:space="0" w:color="auto"/>
        <w:left w:val="none" w:sz="0" w:space="0" w:color="auto"/>
        <w:bottom w:val="none" w:sz="0" w:space="0" w:color="auto"/>
        <w:right w:val="none" w:sz="0" w:space="0" w:color="auto"/>
      </w:divBdr>
    </w:div>
    <w:div w:id="1579318637">
      <w:bodyDiv w:val="1"/>
      <w:marLeft w:val="0"/>
      <w:marRight w:val="0"/>
      <w:marTop w:val="0"/>
      <w:marBottom w:val="0"/>
      <w:divBdr>
        <w:top w:val="none" w:sz="0" w:space="0" w:color="auto"/>
        <w:left w:val="none" w:sz="0" w:space="0" w:color="auto"/>
        <w:bottom w:val="none" w:sz="0" w:space="0" w:color="auto"/>
        <w:right w:val="none" w:sz="0" w:space="0" w:color="auto"/>
      </w:divBdr>
    </w:div>
    <w:div w:id="1607074975">
      <w:bodyDiv w:val="1"/>
      <w:marLeft w:val="0"/>
      <w:marRight w:val="0"/>
      <w:marTop w:val="0"/>
      <w:marBottom w:val="0"/>
      <w:divBdr>
        <w:top w:val="none" w:sz="0" w:space="0" w:color="auto"/>
        <w:left w:val="none" w:sz="0" w:space="0" w:color="auto"/>
        <w:bottom w:val="none" w:sz="0" w:space="0" w:color="auto"/>
        <w:right w:val="none" w:sz="0" w:space="0" w:color="auto"/>
      </w:divBdr>
    </w:div>
    <w:div w:id="1609779958">
      <w:bodyDiv w:val="1"/>
      <w:marLeft w:val="0"/>
      <w:marRight w:val="0"/>
      <w:marTop w:val="0"/>
      <w:marBottom w:val="0"/>
      <w:divBdr>
        <w:top w:val="none" w:sz="0" w:space="0" w:color="auto"/>
        <w:left w:val="none" w:sz="0" w:space="0" w:color="auto"/>
        <w:bottom w:val="none" w:sz="0" w:space="0" w:color="auto"/>
        <w:right w:val="none" w:sz="0" w:space="0" w:color="auto"/>
      </w:divBdr>
    </w:div>
    <w:div w:id="1611663766">
      <w:bodyDiv w:val="1"/>
      <w:marLeft w:val="0"/>
      <w:marRight w:val="0"/>
      <w:marTop w:val="0"/>
      <w:marBottom w:val="0"/>
      <w:divBdr>
        <w:top w:val="none" w:sz="0" w:space="0" w:color="auto"/>
        <w:left w:val="none" w:sz="0" w:space="0" w:color="auto"/>
        <w:bottom w:val="none" w:sz="0" w:space="0" w:color="auto"/>
        <w:right w:val="none" w:sz="0" w:space="0" w:color="auto"/>
      </w:divBdr>
    </w:div>
    <w:div w:id="1631589370">
      <w:bodyDiv w:val="1"/>
      <w:marLeft w:val="0"/>
      <w:marRight w:val="0"/>
      <w:marTop w:val="0"/>
      <w:marBottom w:val="0"/>
      <w:divBdr>
        <w:top w:val="none" w:sz="0" w:space="0" w:color="auto"/>
        <w:left w:val="none" w:sz="0" w:space="0" w:color="auto"/>
        <w:bottom w:val="none" w:sz="0" w:space="0" w:color="auto"/>
        <w:right w:val="none" w:sz="0" w:space="0" w:color="auto"/>
      </w:divBdr>
    </w:div>
    <w:div w:id="1639535163">
      <w:bodyDiv w:val="1"/>
      <w:marLeft w:val="0"/>
      <w:marRight w:val="0"/>
      <w:marTop w:val="0"/>
      <w:marBottom w:val="0"/>
      <w:divBdr>
        <w:top w:val="none" w:sz="0" w:space="0" w:color="auto"/>
        <w:left w:val="none" w:sz="0" w:space="0" w:color="auto"/>
        <w:bottom w:val="none" w:sz="0" w:space="0" w:color="auto"/>
        <w:right w:val="none" w:sz="0" w:space="0" w:color="auto"/>
      </w:divBdr>
    </w:div>
    <w:div w:id="1639913901">
      <w:bodyDiv w:val="1"/>
      <w:marLeft w:val="0"/>
      <w:marRight w:val="0"/>
      <w:marTop w:val="0"/>
      <w:marBottom w:val="0"/>
      <w:divBdr>
        <w:top w:val="none" w:sz="0" w:space="0" w:color="auto"/>
        <w:left w:val="none" w:sz="0" w:space="0" w:color="auto"/>
        <w:bottom w:val="none" w:sz="0" w:space="0" w:color="auto"/>
        <w:right w:val="none" w:sz="0" w:space="0" w:color="auto"/>
      </w:divBdr>
    </w:div>
    <w:div w:id="1643462619">
      <w:bodyDiv w:val="1"/>
      <w:marLeft w:val="0"/>
      <w:marRight w:val="0"/>
      <w:marTop w:val="0"/>
      <w:marBottom w:val="0"/>
      <w:divBdr>
        <w:top w:val="none" w:sz="0" w:space="0" w:color="auto"/>
        <w:left w:val="none" w:sz="0" w:space="0" w:color="auto"/>
        <w:bottom w:val="none" w:sz="0" w:space="0" w:color="auto"/>
        <w:right w:val="none" w:sz="0" w:space="0" w:color="auto"/>
      </w:divBdr>
    </w:div>
    <w:div w:id="1648318026">
      <w:bodyDiv w:val="1"/>
      <w:marLeft w:val="0"/>
      <w:marRight w:val="0"/>
      <w:marTop w:val="0"/>
      <w:marBottom w:val="0"/>
      <w:divBdr>
        <w:top w:val="none" w:sz="0" w:space="0" w:color="auto"/>
        <w:left w:val="none" w:sz="0" w:space="0" w:color="auto"/>
        <w:bottom w:val="none" w:sz="0" w:space="0" w:color="auto"/>
        <w:right w:val="none" w:sz="0" w:space="0" w:color="auto"/>
      </w:divBdr>
    </w:div>
    <w:div w:id="1649287331">
      <w:bodyDiv w:val="1"/>
      <w:marLeft w:val="0"/>
      <w:marRight w:val="0"/>
      <w:marTop w:val="0"/>
      <w:marBottom w:val="0"/>
      <w:divBdr>
        <w:top w:val="none" w:sz="0" w:space="0" w:color="auto"/>
        <w:left w:val="none" w:sz="0" w:space="0" w:color="auto"/>
        <w:bottom w:val="none" w:sz="0" w:space="0" w:color="auto"/>
        <w:right w:val="none" w:sz="0" w:space="0" w:color="auto"/>
      </w:divBdr>
    </w:div>
    <w:div w:id="1654984578">
      <w:bodyDiv w:val="1"/>
      <w:marLeft w:val="0"/>
      <w:marRight w:val="0"/>
      <w:marTop w:val="0"/>
      <w:marBottom w:val="0"/>
      <w:divBdr>
        <w:top w:val="none" w:sz="0" w:space="0" w:color="auto"/>
        <w:left w:val="none" w:sz="0" w:space="0" w:color="auto"/>
        <w:bottom w:val="none" w:sz="0" w:space="0" w:color="auto"/>
        <w:right w:val="none" w:sz="0" w:space="0" w:color="auto"/>
      </w:divBdr>
    </w:div>
    <w:div w:id="1659962913">
      <w:bodyDiv w:val="1"/>
      <w:marLeft w:val="0"/>
      <w:marRight w:val="0"/>
      <w:marTop w:val="0"/>
      <w:marBottom w:val="0"/>
      <w:divBdr>
        <w:top w:val="none" w:sz="0" w:space="0" w:color="auto"/>
        <w:left w:val="none" w:sz="0" w:space="0" w:color="auto"/>
        <w:bottom w:val="none" w:sz="0" w:space="0" w:color="auto"/>
        <w:right w:val="none" w:sz="0" w:space="0" w:color="auto"/>
      </w:divBdr>
    </w:div>
    <w:div w:id="1660385460">
      <w:bodyDiv w:val="1"/>
      <w:marLeft w:val="0"/>
      <w:marRight w:val="0"/>
      <w:marTop w:val="0"/>
      <w:marBottom w:val="0"/>
      <w:divBdr>
        <w:top w:val="none" w:sz="0" w:space="0" w:color="auto"/>
        <w:left w:val="none" w:sz="0" w:space="0" w:color="auto"/>
        <w:bottom w:val="none" w:sz="0" w:space="0" w:color="auto"/>
        <w:right w:val="none" w:sz="0" w:space="0" w:color="auto"/>
      </w:divBdr>
    </w:div>
    <w:div w:id="1664963966">
      <w:bodyDiv w:val="1"/>
      <w:marLeft w:val="0"/>
      <w:marRight w:val="0"/>
      <w:marTop w:val="0"/>
      <w:marBottom w:val="0"/>
      <w:divBdr>
        <w:top w:val="none" w:sz="0" w:space="0" w:color="auto"/>
        <w:left w:val="none" w:sz="0" w:space="0" w:color="auto"/>
        <w:bottom w:val="none" w:sz="0" w:space="0" w:color="auto"/>
        <w:right w:val="none" w:sz="0" w:space="0" w:color="auto"/>
      </w:divBdr>
    </w:div>
    <w:div w:id="1675842272">
      <w:bodyDiv w:val="1"/>
      <w:marLeft w:val="0"/>
      <w:marRight w:val="0"/>
      <w:marTop w:val="0"/>
      <w:marBottom w:val="0"/>
      <w:divBdr>
        <w:top w:val="none" w:sz="0" w:space="0" w:color="auto"/>
        <w:left w:val="none" w:sz="0" w:space="0" w:color="auto"/>
        <w:bottom w:val="none" w:sz="0" w:space="0" w:color="auto"/>
        <w:right w:val="none" w:sz="0" w:space="0" w:color="auto"/>
      </w:divBdr>
    </w:div>
    <w:div w:id="1678658346">
      <w:bodyDiv w:val="1"/>
      <w:marLeft w:val="0"/>
      <w:marRight w:val="0"/>
      <w:marTop w:val="0"/>
      <w:marBottom w:val="0"/>
      <w:divBdr>
        <w:top w:val="none" w:sz="0" w:space="0" w:color="auto"/>
        <w:left w:val="none" w:sz="0" w:space="0" w:color="auto"/>
        <w:bottom w:val="none" w:sz="0" w:space="0" w:color="auto"/>
        <w:right w:val="none" w:sz="0" w:space="0" w:color="auto"/>
      </w:divBdr>
    </w:div>
    <w:div w:id="1681157280">
      <w:bodyDiv w:val="1"/>
      <w:marLeft w:val="0"/>
      <w:marRight w:val="0"/>
      <w:marTop w:val="0"/>
      <w:marBottom w:val="0"/>
      <w:divBdr>
        <w:top w:val="none" w:sz="0" w:space="0" w:color="auto"/>
        <w:left w:val="none" w:sz="0" w:space="0" w:color="auto"/>
        <w:bottom w:val="none" w:sz="0" w:space="0" w:color="auto"/>
        <w:right w:val="none" w:sz="0" w:space="0" w:color="auto"/>
      </w:divBdr>
    </w:div>
    <w:div w:id="1683237402">
      <w:bodyDiv w:val="1"/>
      <w:marLeft w:val="0"/>
      <w:marRight w:val="0"/>
      <w:marTop w:val="0"/>
      <w:marBottom w:val="0"/>
      <w:divBdr>
        <w:top w:val="none" w:sz="0" w:space="0" w:color="auto"/>
        <w:left w:val="none" w:sz="0" w:space="0" w:color="auto"/>
        <w:bottom w:val="none" w:sz="0" w:space="0" w:color="auto"/>
        <w:right w:val="none" w:sz="0" w:space="0" w:color="auto"/>
      </w:divBdr>
    </w:div>
    <w:div w:id="1686439792">
      <w:bodyDiv w:val="1"/>
      <w:marLeft w:val="0"/>
      <w:marRight w:val="0"/>
      <w:marTop w:val="0"/>
      <w:marBottom w:val="0"/>
      <w:divBdr>
        <w:top w:val="none" w:sz="0" w:space="0" w:color="auto"/>
        <w:left w:val="none" w:sz="0" w:space="0" w:color="auto"/>
        <w:bottom w:val="none" w:sz="0" w:space="0" w:color="auto"/>
        <w:right w:val="none" w:sz="0" w:space="0" w:color="auto"/>
      </w:divBdr>
    </w:div>
    <w:div w:id="1694963945">
      <w:bodyDiv w:val="1"/>
      <w:marLeft w:val="0"/>
      <w:marRight w:val="0"/>
      <w:marTop w:val="0"/>
      <w:marBottom w:val="0"/>
      <w:divBdr>
        <w:top w:val="none" w:sz="0" w:space="0" w:color="auto"/>
        <w:left w:val="none" w:sz="0" w:space="0" w:color="auto"/>
        <w:bottom w:val="none" w:sz="0" w:space="0" w:color="auto"/>
        <w:right w:val="none" w:sz="0" w:space="0" w:color="auto"/>
      </w:divBdr>
    </w:div>
    <w:div w:id="1702243161">
      <w:bodyDiv w:val="1"/>
      <w:marLeft w:val="0"/>
      <w:marRight w:val="0"/>
      <w:marTop w:val="0"/>
      <w:marBottom w:val="0"/>
      <w:divBdr>
        <w:top w:val="none" w:sz="0" w:space="0" w:color="auto"/>
        <w:left w:val="none" w:sz="0" w:space="0" w:color="auto"/>
        <w:bottom w:val="none" w:sz="0" w:space="0" w:color="auto"/>
        <w:right w:val="none" w:sz="0" w:space="0" w:color="auto"/>
      </w:divBdr>
    </w:div>
    <w:div w:id="1706100383">
      <w:bodyDiv w:val="1"/>
      <w:marLeft w:val="0"/>
      <w:marRight w:val="0"/>
      <w:marTop w:val="0"/>
      <w:marBottom w:val="0"/>
      <w:divBdr>
        <w:top w:val="none" w:sz="0" w:space="0" w:color="auto"/>
        <w:left w:val="none" w:sz="0" w:space="0" w:color="auto"/>
        <w:bottom w:val="none" w:sz="0" w:space="0" w:color="auto"/>
        <w:right w:val="none" w:sz="0" w:space="0" w:color="auto"/>
      </w:divBdr>
    </w:div>
    <w:div w:id="1708331777">
      <w:bodyDiv w:val="1"/>
      <w:marLeft w:val="0"/>
      <w:marRight w:val="0"/>
      <w:marTop w:val="0"/>
      <w:marBottom w:val="0"/>
      <w:divBdr>
        <w:top w:val="none" w:sz="0" w:space="0" w:color="auto"/>
        <w:left w:val="none" w:sz="0" w:space="0" w:color="auto"/>
        <w:bottom w:val="none" w:sz="0" w:space="0" w:color="auto"/>
        <w:right w:val="none" w:sz="0" w:space="0" w:color="auto"/>
      </w:divBdr>
    </w:div>
    <w:div w:id="1713459823">
      <w:bodyDiv w:val="1"/>
      <w:marLeft w:val="0"/>
      <w:marRight w:val="0"/>
      <w:marTop w:val="0"/>
      <w:marBottom w:val="0"/>
      <w:divBdr>
        <w:top w:val="none" w:sz="0" w:space="0" w:color="auto"/>
        <w:left w:val="none" w:sz="0" w:space="0" w:color="auto"/>
        <w:bottom w:val="none" w:sz="0" w:space="0" w:color="auto"/>
        <w:right w:val="none" w:sz="0" w:space="0" w:color="auto"/>
      </w:divBdr>
    </w:div>
    <w:div w:id="1715304427">
      <w:bodyDiv w:val="1"/>
      <w:marLeft w:val="0"/>
      <w:marRight w:val="0"/>
      <w:marTop w:val="0"/>
      <w:marBottom w:val="0"/>
      <w:divBdr>
        <w:top w:val="none" w:sz="0" w:space="0" w:color="auto"/>
        <w:left w:val="none" w:sz="0" w:space="0" w:color="auto"/>
        <w:bottom w:val="none" w:sz="0" w:space="0" w:color="auto"/>
        <w:right w:val="none" w:sz="0" w:space="0" w:color="auto"/>
      </w:divBdr>
    </w:div>
    <w:div w:id="1718813585">
      <w:bodyDiv w:val="1"/>
      <w:marLeft w:val="0"/>
      <w:marRight w:val="0"/>
      <w:marTop w:val="0"/>
      <w:marBottom w:val="0"/>
      <w:divBdr>
        <w:top w:val="none" w:sz="0" w:space="0" w:color="auto"/>
        <w:left w:val="none" w:sz="0" w:space="0" w:color="auto"/>
        <w:bottom w:val="none" w:sz="0" w:space="0" w:color="auto"/>
        <w:right w:val="none" w:sz="0" w:space="0" w:color="auto"/>
      </w:divBdr>
    </w:div>
    <w:div w:id="1726029843">
      <w:bodyDiv w:val="1"/>
      <w:marLeft w:val="0"/>
      <w:marRight w:val="0"/>
      <w:marTop w:val="0"/>
      <w:marBottom w:val="0"/>
      <w:divBdr>
        <w:top w:val="none" w:sz="0" w:space="0" w:color="auto"/>
        <w:left w:val="none" w:sz="0" w:space="0" w:color="auto"/>
        <w:bottom w:val="none" w:sz="0" w:space="0" w:color="auto"/>
        <w:right w:val="none" w:sz="0" w:space="0" w:color="auto"/>
      </w:divBdr>
    </w:div>
    <w:div w:id="1732462035">
      <w:bodyDiv w:val="1"/>
      <w:marLeft w:val="0"/>
      <w:marRight w:val="0"/>
      <w:marTop w:val="0"/>
      <w:marBottom w:val="0"/>
      <w:divBdr>
        <w:top w:val="none" w:sz="0" w:space="0" w:color="auto"/>
        <w:left w:val="none" w:sz="0" w:space="0" w:color="auto"/>
        <w:bottom w:val="none" w:sz="0" w:space="0" w:color="auto"/>
        <w:right w:val="none" w:sz="0" w:space="0" w:color="auto"/>
      </w:divBdr>
    </w:div>
    <w:div w:id="1735616277">
      <w:bodyDiv w:val="1"/>
      <w:marLeft w:val="0"/>
      <w:marRight w:val="0"/>
      <w:marTop w:val="0"/>
      <w:marBottom w:val="0"/>
      <w:divBdr>
        <w:top w:val="none" w:sz="0" w:space="0" w:color="auto"/>
        <w:left w:val="none" w:sz="0" w:space="0" w:color="auto"/>
        <w:bottom w:val="none" w:sz="0" w:space="0" w:color="auto"/>
        <w:right w:val="none" w:sz="0" w:space="0" w:color="auto"/>
      </w:divBdr>
    </w:div>
    <w:div w:id="1762288493">
      <w:bodyDiv w:val="1"/>
      <w:marLeft w:val="0"/>
      <w:marRight w:val="0"/>
      <w:marTop w:val="0"/>
      <w:marBottom w:val="0"/>
      <w:divBdr>
        <w:top w:val="none" w:sz="0" w:space="0" w:color="auto"/>
        <w:left w:val="none" w:sz="0" w:space="0" w:color="auto"/>
        <w:bottom w:val="none" w:sz="0" w:space="0" w:color="auto"/>
        <w:right w:val="none" w:sz="0" w:space="0" w:color="auto"/>
      </w:divBdr>
    </w:div>
    <w:div w:id="1771318144">
      <w:bodyDiv w:val="1"/>
      <w:marLeft w:val="0"/>
      <w:marRight w:val="0"/>
      <w:marTop w:val="0"/>
      <w:marBottom w:val="0"/>
      <w:divBdr>
        <w:top w:val="none" w:sz="0" w:space="0" w:color="auto"/>
        <w:left w:val="none" w:sz="0" w:space="0" w:color="auto"/>
        <w:bottom w:val="none" w:sz="0" w:space="0" w:color="auto"/>
        <w:right w:val="none" w:sz="0" w:space="0" w:color="auto"/>
      </w:divBdr>
    </w:div>
    <w:div w:id="1772049627">
      <w:bodyDiv w:val="1"/>
      <w:marLeft w:val="0"/>
      <w:marRight w:val="0"/>
      <w:marTop w:val="0"/>
      <w:marBottom w:val="0"/>
      <w:divBdr>
        <w:top w:val="none" w:sz="0" w:space="0" w:color="auto"/>
        <w:left w:val="none" w:sz="0" w:space="0" w:color="auto"/>
        <w:bottom w:val="none" w:sz="0" w:space="0" w:color="auto"/>
        <w:right w:val="none" w:sz="0" w:space="0" w:color="auto"/>
      </w:divBdr>
    </w:div>
    <w:div w:id="1777168526">
      <w:bodyDiv w:val="1"/>
      <w:marLeft w:val="0"/>
      <w:marRight w:val="0"/>
      <w:marTop w:val="0"/>
      <w:marBottom w:val="0"/>
      <w:divBdr>
        <w:top w:val="none" w:sz="0" w:space="0" w:color="auto"/>
        <w:left w:val="none" w:sz="0" w:space="0" w:color="auto"/>
        <w:bottom w:val="none" w:sz="0" w:space="0" w:color="auto"/>
        <w:right w:val="none" w:sz="0" w:space="0" w:color="auto"/>
      </w:divBdr>
    </w:div>
    <w:div w:id="1782265936">
      <w:bodyDiv w:val="1"/>
      <w:marLeft w:val="0"/>
      <w:marRight w:val="0"/>
      <w:marTop w:val="0"/>
      <w:marBottom w:val="0"/>
      <w:divBdr>
        <w:top w:val="none" w:sz="0" w:space="0" w:color="auto"/>
        <w:left w:val="none" w:sz="0" w:space="0" w:color="auto"/>
        <w:bottom w:val="none" w:sz="0" w:space="0" w:color="auto"/>
        <w:right w:val="none" w:sz="0" w:space="0" w:color="auto"/>
      </w:divBdr>
    </w:div>
    <w:div w:id="1818569829">
      <w:bodyDiv w:val="1"/>
      <w:marLeft w:val="0"/>
      <w:marRight w:val="0"/>
      <w:marTop w:val="0"/>
      <w:marBottom w:val="0"/>
      <w:divBdr>
        <w:top w:val="none" w:sz="0" w:space="0" w:color="auto"/>
        <w:left w:val="none" w:sz="0" w:space="0" w:color="auto"/>
        <w:bottom w:val="none" w:sz="0" w:space="0" w:color="auto"/>
        <w:right w:val="none" w:sz="0" w:space="0" w:color="auto"/>
      </w:divBdr>
    </w:div>
    <w:div w:id="1820268033">
      <w:bodyDiv w:val="1"/>
      <w:marLeft w:val="0"/>
      <w:marRight w:val="0"/>
      <w:marTop w:val="0"/>
      <w:marBottom w:val="0"/>
      <w:divBdr>
        <w:top w:val="none" w:sz="0" w:space="0" w:color="auto"/>
        <w:left w:val="none" w:sz="0" w:space="0" w:color="auto"/>
        <w:bottom w:val="none" w:sz="0" w:space="0" w:color="auto"/>
        <w:right w:val="none" w:sz="0" w:space="0" w:color="auto"/>
      </w:divBdr>
    </w:div>
    <w:div w:id="1830750601">
      <w:bodyDiv w:val="1"/>
      <w:marLeft w:val="0"/>
      <w:marRight w:val="0"/>
      <w:marTop w:val="0"/>
      <w:marBottom w:val="0"/>
      <w:divBdr>
        <w:top w:val="none" w:sz="0" w:space="0" w:color="auto"/>
        <w:left w:val="none" w:sz="0" w:space="0" w:color="auto"/>
        <w:bottom w:val="none" w:sz="0" w:space="0" w:color="auto"/>
        <w:right w:val="none" w:sz="0" w:space="0" w:color="auto"/>
      </w:divBdr>
    </w:div>
    <w:div w:id="1833595062">
      <w:bodyDiv w:val="1"/>
      <w:marLeft w:val="0"/>
      <w:marRight w:val="0"/>
      <w:marTop w:val="0"/>
      <w:marBottom w:val="0"/>
      <w:divBdr>
        <w:top w:val="none" w:sz="0" w:space="0" w:color="auto"/>
        <w:left w:val="none" w:sz="0" w:space="0" w:color="auto"/>
        <w:bottom w:val="none" w:sz="0" w:space="0" w:color="auto"/>
        <w:right w:val="none" w:sz="0" w:space="0" w:color="auto"/>
      </w:divBdr>
    </w:div>
    <w:div w:id="1836797737">
      <w:bodyDiv w:val="1"/>
      <w:marLeft w:val="0"/>
      <w:marRight w:val="0"/>
      <w:marTop w:val="0"/>
      <w:marBottom w:val="0"/>
      <w:divBdr>
        <w:top w:val="none" w:sz="0" w:space="0" w:color="auto"/>
        <w:left w:val="none" w:sz="0" w:space="0" w:color="auto"/>
        <w:bottom w:val="none" w:sz="0" w:space="0" w:color="auto"/>
        <w:right w:val="none" w:sz="0" w:space="0" w:color="auto"/>
      </w:divBdr>
    </w:div>
    <w:div w:id="1838224580">
      <w:bodyDiv w:val="1"/>
      <w:marLeft w:val="0"/>
      <w:marRight w:val="0"/>
      <w:marTop w:val="0"/>
      <w:marBottom w:val="0"/>
      <w:divBdr>
        <w:top w:val="none" w:sz="0" w:space="0" w:color="auto"/>
        <w:left w:val="none" w:sz="0" w:space="0" w:color="auto"/>
        <w:bottom w:val="none" w:sz="0" w:space="0" w:color="auto"/>
        <w:right w:val="none" w:sz="0" w:space="0" w:color="auto"/>
      </w:divBdr>
    </w:div>
    <w:div w:id="1838838068">
      <w:bodyDiv w:val="1"/>
      <w:marLeft w:val="0"/>
      <w:marRight w:val="0"/>
      <w:marTop w:val="0"/>
      <w:marBottom w:val="0"/>
      <w:divBdr>
        <w:top w:val="none" w:sz="0" w:space="0" w:color="auto"/>
        <w:left w:val="none" w:sz="0" w:space="0" w:color="auto"/>
        <w:bottom w:val="none" w:sz="0" w:space="0" w:color="auto"/>
        <w:right w:val="none" w:sz="0" w:space="0" w:color="auto"/>
      </w:divBdr>
    </w:div>
    <w:div w:id="1842547541">
      <w:bodyDiv w:val="1"/>
      <w:marLeft w:val="0"/>
      <w:marRight w:val="0"/>
      <w:marTop w:val="0"/>
      <w:marBottom w:val="0"/>
      <w:divBdr>
        <w:top w:val="none" w:sz="0" w:space="0" w:color="auto"/>
        <w:left w:val="none" w:sz="0" w:space="0" w:color="auto"/>
        <w:bottom w:val="none" w:sz="0" w:space="0" w:color="auto"/>
        <w:right w:val="none" w:sz="0" w:space="0" w:color="auto"/>
      </w:divBdr>
    </w:div>
    <w:div w:id="1883513929">
      <w:bodyDiv w:val="1"/>
      <w:marLeft w:val="0"/>
      <w:marRight w:val="0"/>
      <w:marTop w:val="0"/>
      <w:marBottom w:val="0"/>
      <w:divBdr>
        <w:top w:val="none" w:sz="0" w:space="0" w:color="auto"/>
        <w:left w:val="none" w:sz="0" w:space="0" w:color="auto"/>
        <w:bottom w:val="none" w:sz="0" w:space="0" w:color="auto"/>
        <w:right w:val="none" w:sz="0" w:space="0" w:color="auto"/>
      </w:divBdr>
    </w:div>
    <w:div w:id="1887715515">
      <w:bodyDiv w:val="1"/>
      <w:marLeft w:val="0"/>
      <w:marRight w:val="0"/>
      <w:marTop w:val="0"/>
      <w:marBottom w:val="0"/>
      <w:divBdr>
        <w:top w:val="none" w:sz="0" w:space="0" w:color="auto"/>
        <w:left w:val="none" w:sz="0" w:space="0" w:color="auto"/>
        <w:bottom w:val="none" w:sz="0" w:space="0" w:color="auto"/>
        <w:right w:val="none" w:sz="0" w:space="0" w:color="auto"/>
      </w:divBdr>
    </w:div>
    <w:div w:id="1889684961">
      <w:bodyDiv w:val="1"/>
      <w:marLeft w:val="0"/>
      <w:marRight w:val="0"/>
      <w:marTop w:val="0"/>
      <w:marBottom w:val="0"/>
      <w:divBdr>
        <w:top w:val="none" w:sz="0" w:space="0" w:color="auto"/>
        <w:left w:val="none" w:sz="0" w:space="0" w:color="auto"/>
        <w:bottom w:val="none" w:sz="0" w:space="0" w:color="auto"/>
        <w:right w:val="none" w:sz="0" w:space="0" w:color="auto"/>
      </w:divBdr>
    </w:div>
    <w:div w:id="1894193106">
      <w:bodyDiv w:val="1"/>
      <w:marLeft w:val="0"/>
      <w:marRight w:val="0"/>
      <w:marTop w:val="0"/>
      <w:marBottom w:val="0"/>
      <w:divBdr>
        <w:top w:val="none" w:sz="0" w:space="0" w:color="auto"/>
        <w:left w:val="none" w:sz="0" w:space="0" w:color="auto"/>
        <w:bottom w:val="none" w:sz="0" w:space="0" w:color="auto"/>
        <w:right w:val="none" w:sz="0" w:space="0" w:color="auto"/>
      </w:divBdr>
    </w:div>
    <w:div w:id="1900172276">
      <w:bodyDiv w:val="1"/>
      <w:marLeft w:val="0"/>
      <w:marRight w:val="0"/>
      <w:marTop w:val="0"/>
      <w:marBottom w:val="0"/>
      <w:divBdr>
        <w:top w:val="none" w:sz="0" w:space="0" w:color="auto"/>
        <w:left w:val="none" w:sz="0" w:space="0" w:color="auto"/>
        <w:bottom w:val="none" w:sz="0" w:space="0" w:color="auto"/>
        <w:right w:val="none" w:sz="0" w:space="0" w:color="auto"/>
      </w:divBdr>
    </w:div>
    <w:div w:id="1900483243">
      <w:bodyDiv w:val="1"/>
      <w:marLeft w:val="0"/>
      <w:marRight w:val="0"/>
      <w:marTop w:val="0"/>
      <w:marBottom w:val="0"/>
      <w:divBdr>
        <w:top w:val="none" w:sz="0" w:space="0" w:color="auto"/>
        <w:left w:val="none" w:sz="0" w:space="0" w:color="auto"/>
        <w:bottom w:val="none" w:sz="0" w:space="0" w:color="auto"/>
        <w:right w:val="none" w:sz="0" w:space="0" w:color="auto"/>
      </w:divBdr>
    </w:div>
    <w:div w:id="1921020315">
      <w:bodyDiv w:val="1"/>
      <w:marLeft w:val="0"/>
      <w:marRight w:val="0"/>
      <w:marTop w:val="0"/>
      <w:marBottom w:val="0"/>
      <w:divBdr>
        <w:top w:val="none" w:sz="0" w:space="0" w:color="auto"/>
        <w:left w:val="none" w:sz="0" w:space="0" w:color="auto"/>
        <w:bottom w:val="none" w:sz="0" w:space="0" w:color="auto"/>
        <w:right w:val="none" w:sz="0" w:space="0" w:color="auto"/>
      </w:divBdr>
    </w:div>
    <w:div w:id="1922399641">
      <w:bodyDiv w:val="1"/>
      <w:marLeft w:val="0"/>
      <w:marRight w:val="0"/>
      <w:marTop w:val="0"/>
      <w:marBottom w:val="0"/>
      <w:divBdr>
        <w:top w:val="none" w:sz="0" w:space="0" w:color="auto"/>
        <w:left w:val="none" w:sz="0" w:space="0" w:color="auto"/>
        <w:bottom w:val="none" w:sz="0" w:space="0" w:color="auto"/>
        <w:right w:val="none" w:sz="0" w:space="0" w:color="auto"/>
      </w:divBdr>
    </w:div>
    <w:div w:id="1923562726">
      <w:bodyDiv w:val="1"/>
      <w:marLeft w:val="0"/>
      <w:marRight w:val="0"/>
      <w:marTop w:val="0"/>
      <w:marBottom w:val="0"/>
      <w:divBdr>
        <w:top w:val="none" w:sz="0" w:space="0" w:color="auto"/>
        <w:left w:val="none" w:sz="0" w:space="0" w:color="auto"/>
        <w:bottom w:val="none" w:sz="0" w:space="0" w:color="auto"/>
        <w:right w:val="none" w:sz="0" w:space="0" w:color="auto"/>
      </w:divBdr>
    </w:div>
    <w:div w:id="1923563164">
      <w:bodyDiv w:val="1"/>
      <w:marLeft w:val="0"/>
      <w:marRight w:val="0"/>
      <w:marTop w:val="0"/>
      <w:marBottom w:val="0"/>
      <w:divBdr>
        <w:top w:val="none" w:sz="0" w:space="0" w:color="auto"/>
        <w:left w:val="none" w:sz="0" w:space="0" w:color="auto"/>
        <w:bottom w:val="none" w:sz="0" w:space="0" w:color="auto"/>
        <w:right w:val="none" w:sz="0" w:space="0" w:color="auto"/>
      </w:divBdr>
    </w:div>
    <w:div w:id="1929919298">
      <w:bodyDiv w:val="1"/>
      <w:marLeft w:val="0"/>
      <w:marRight w:val="0"/>
      <w:marTop w:val="0"/>
      <w:marBottom w:val="0"/>
      <w:divBdr>
        <w:top w:val="none" w:sz="0" w:space="0" w:color="auto"/>
        <w:left w:val="none" w:sz="0" w:space="0" w:color="auto"/>
        <w:bottom w:val="none" w:sz="0" w:space="0" w:color="auto"/>
        <w:right w:val="none" w:sz="0" w:space="0" w:color="auto"/>
      </w:divBdr>
    </w:div>
    <w:div w:id="1934586861">
      <w:bodyDiv w:val="1"/>
      <w:marLeft w:val="0"/>
      <w:marRight w:val="0"/>
      <w:marTop w:val="0"/>
      <w:marBottom w:val="0"/>
      <w:divBdr>
        <w:top w:val="none" w:sz="0" w:space="0" w:color="auto"/>
        <w:left w:val="none" w:sz="0" w:space="0" w:color="auto"/>
        <w:bottom w:val="none" w:sz="0" w:space="0" w:color="auto"/>
        <w:right w:val="none" w:sz="0" w:space="0" w:color="auto"/>
      </w:divBdr>
    </w:div>
    <w:div w:id="1937399645">
      <w:bodyDiv w:val="1"/>
      <w:marLeft w:val="0"/>
      <w:marRight w:val="0"/>
      <w:marTop w:val="0"/>
      <w:marBottom w:val="0"/>
      <w:divBdr>
        <w:top w:val="none" w:sz="0" w:space="0" w:color="auto"/>
        <w:left w:val="none" w:sz="0" w:space="0" w:color="auto"/>
        <w:bottom w:val="none" w:sz="0" w:space="0" w:color="auto"/>
        <w:right w:val="none" w:sz="0" w:space="0" w:color="auto"/>
      </w:divBdr>
    </w:div>
    <w:div w:id="1942178171">
      <w:bodyDiv w:val="1"/>
      <w:marLeft w:val="0"/>
      <w:marRight w:val="0"/>
      <w:marTop w:val="0"/>
      <w:marBottom w:val="0"/>
      <w:divBdr>
        <w:top w:val="none" w:sz="0" w:space="0" w:color="auto"/>
        <w:left w:val="none" w:sz="0" w:space="0" w:color="auto"/>
        <w:bottom w:val="none" w:sz="0" w:space="0" w:color="auto"/>
        <w:right w:val="none" w:sz="0" w:space="0" w:color="auto"/>
      </w:divBdr>
    </w:div>
    <w:div w:id="1943685091">
      <w:bodyDiv w:val="1"/>
      <w:marLeft w:val="0"/>
      <w:marRight w:val="0"/>
      <w:marTop w:val="0"/>
      <w:marBottom w:val="0"/>
      <w:divBdr>
        <w:top w:val="none" w:sz="0" w:space="0" w:color="auto"/>
        <w:left w:val="none" w:sz="0" w:space="0" w:color="auto"/>
        <w:bottom w:val="none" w:sz="0" w:space="0" w:color="auto"/>
        <w:right w:val="none" w:sz="0" w:space="0" w:color="auto"/>
      </w:divBdr>
    </w:div>
    <w:div w:id="1951164836">
      <w:bodyDiv w:val="1"/>
      <w:marLeft w:val="0"/>
      <w:marRight w:val="0"/>
      <w:marTop w:val="0"/>
      <w:marBottom w:val="0"/>
      <w:divBdr>
        <w:top w:val="none" w:sz="0" w:space="0" w:color="auto"/>
        <w:left w:val="none" w:sz="0" w:space="0" w:color="auto"/>
        <w:bottom w:val="none" w:sz="0" w:space="0" w:color="auto"/>
        <w:right w:val="none" w:sz="0" w:space="0" w:color="auto"/>
      </w:divBdr>
    </w:div>
    <w:div w:id="1951627372">
      <w:bodyDiv w:val="1"/>
      <w:marLeft w:val="0"/>
      <w:marRight w:val="0"/>
      <w:marTop w:val="0"/>
      <w:marBottom w:val="0"/>
      <w:divBdr>
        <w:top w:val="none" w:sz="0" w:space="0" w:color="auto"/>
        <w:left w:val="none" w:sz="0" w:space="0" w:color="auto"/>
        <w:bottom w:val="none" w:sz="0" w:space="0" w:color="auto"/>
        <w:right w:val="none" w:sz="0" w:space="0" w:color="auto"/>
      </w:divBdr>
    </w:div>
    <w:div w:id="1959943613">
      <w:bodyDiv w:val="1"/>
      <w:marLeft w:val="0"/>
      <w:marRight w:val="0"/>
      <w:marTop w:val="0"/>
      <w:marBottom w:val="0"/>
      <w:divBdr>
        <w:top w:val="none" w:sz="0" w:space="0" w:color="auto"/>
        <w:left w:val="none" w:sz="0" w:space="0" w:color="auto"/>
        <w:bottom w:val="none" w:sz="0" w:space="0" w:color="auto"/>
        <w:right w:val="none" w:sz="0" w:space="0" w:color="auto"/>
      </w:divBdr>
    </w:div>
    <w:div w:id="1969626212">
      <w:bodyDiv w:val="1"/>
      <w:marLeft w:val="0"/>
      <w:marRight w:val="0"/>
      <w:marTop w:val="0"/>
      <w:marBottom w:val="0"/>
      <w:divBdr>
        <w:top w:val="none" w:sz="0" w:space="0" w:color="auto"/>
        <w:left w:val="none" w:sz="0" w:space="0" w:color="auto"/>
        <w:bottom w:val="none" w:sz="0" w:space="0" w:color="auto"/>
        <w:right w:val="none" w:sz="0" w:space="0" w:color="auto"/>
      </w:divBdr>
    </w:div>
    <w:div w:id="1971007788">
      <w:bodyDiv w:val="1"/>
      <w:marLeft w:val="0"/>
      <w:marRight w:val="0"/>
      <w:marTop w:val="0"/>
      <w:marBottom w:val="0"/>
      <w:divBdr>
        <w:top w:val="none" w:sz="0" w:space="0" w:color="auto"/>
        <w:left w:val="none" w:sz="0" w:space="0" w:color="auto"/>
        <w:bottom w:val="none" w:sz="0" w:space="0" w:color="auto"/>
        <w:right w:val="none" w:sz="0" w:space="0" w:color="auto"/>
      </w:divBdr>
    </w:div>
    <w:div w:id="1975673947">
      <w:bodyDiv w:val="1"/>
      <w:marLeft w:val="0"/>
      <w:marRight w:val="0"/>
      <w:marTop w:val="0"/>
      <w:marBottom w:val="0"/>
      <w:divBdr>
        <w:top w:val="none" w:sz="0" w:space="0" w:color="auto"/>
        <w:left w:val="none" w:sz="0" w:space="0" w:color="auto"/>
        <w:bottom w:val="none" w:sz="0" w:space="0" w:color="auto"/>
        <w:right w:val="none" w:sz="0" w:space="0" w:color="auto"/>
      </w:divBdr>
    </w:div>
    <w:div w:id="1976566776">
      <w:bodyDiv w:val="1"/>
      <w:marLeft w:val="0"/>
      <w:marRight w:val="0"/>
      <w:marTop w:val="0"/>
      <w:marBottom w:val="0"/>
      <w:divBdr>
        <w:top w:val="none" w:sz="0" w:space="0" w:color="auto"/>
        <w:left w:val="none" w:sz="0" w:space="0" w:color="auto"/>
        <w:bottom w:val="none" w:sz="0" w:space="0" w:color="auto"/>
        <w:right w:val="none" w:sz="0" w:space="0" w:color="auto"/>
      </w:divBdr>
    </w:div>
    <w:div w:id="1976715630">
      <w:bodyDiv w:val="1"/>
      <w:marLeft w:val="0"/>
      <w:marRight w:val="0"/>
      <w:marTop w:val="0"/>
      <w:marBottom w:val="0"/>
      <w:divBdr>
        <w:top w:val="none" w:sz="0" w:space="0" w:color="auto"/>
        <w:left w:val="none" w:sz="0" w:space="0" w:color="auto"/>
        <w:bottom w:val="none" w:sz="0" w:space="0" w:color="auto"/>
        <w:right w:val="none" w:sz="0" w:space="0" w:color="auto"/>
      </w:divBdr>
    </w:div>
    <w:div w:id="1980259139">
      <w:bodyDiv w:val="1"/>
      <w:marLeft w:val="0"/>
      <w:marRight w:val="0"/>
      <w:marTop w:val="0"/>
      <w:marBottom w:val="0"/>
      <w:divBdr>
        <w:top w:val="none" w:sz="0" w:space="0" w:color="auto"/>
        <w:left w:val="none" w:sz="0" w:space="0" w:color="auto"/>
        <w:bottom w:val="none" w:sz="0" w:space="0" w:color="auto"/>
        <w:right w:val="none" w:sz="0" w:space="0" w:color="auto"/>
      </w:divBdr>
    </w:div>
    <w:div w:id="1986930047">
      <w:bodyDiv w:val="1"/>
      <w:marLeft w:val="0"/>
      <w:marRight w:val="0"/>
      <w:marTop w:val="0"/>
      <w:marBottom w:val="0"/>
      <w:divBdr>
        <w:top w:val="none" w:sz="0" w:space="0" w:color="auto"/>
        <w:left w:val="none" w:sz="0" w:space="0" w:color="auto"/>
        <w:bottom w:val="none" w:sz="0" w:space="0" w:color="auto"/>
        <w:right w:val="none" w:sz="0" w:space="0" w:color="auto"/>
      </w:divBdr>
    </w:div>
    <w:div w:id="1997341771">
      <w:bodyDiv w:val="1"/>
      <w:marLeft w:val="0"/>
      <w:marRight w:val="0"/>
      <w:marTop w:val="0"/>
      <w:marBottom w:val="0"/>
      <w:divBdr>
        <w:top w:val="none" w:sz="0" w:space="0" w:color="auto"/>
        <w:left w:val="none" w:sz="0" w:space="0" w:color="auto"/>
        <w:bottom w:val="none" w:sz="0" w:space="0" w:color="auto"/>
        <w:right w:val="none" w:sz="0" w:space="0" w:color="auto"/>
      </w:divBdr>
    </w:div>
    <w:div w:id="2008706406">
      <w:bodyDiv w:val="1"/>
      <w:marLeft w:val="0"/>
      <w:marRight w:val="0"/>
      <w:marTop w:val="0"/>
      <w:marBottom w:val="0"/>
      <w:divBdr>
        <w:top w:val="none" w:sz="0" w:space="0" w:color="auto"/>
        <w:left w:val="none" w:sz="0" w:space="0" w:color="auto"/>
        <w:bottom w:val="none" w:sz="0" w:space="0" w:color="auto"/>
        <w:right w:val="none" w:sz="0" w:space="0" w:color="auto"/>
      </w:divBdr>
    </w:div>
    <w:div w:id="2023046049">
      <w:bodyDiv w:val="1"/>
      <w:marLeft w:val="0"/>
      <w:marRight w:val="0"/>
      <w:marTop w:val="0"/>
      <w:marBottom w:val="0"/>
      <w:divBdr>
        <w:top w:val="none" w:sz="0" w:space="0" w:color="auto"/>
        <w:left w:val="none" w:sz="0" w:space="0" w:color="auto"/>
        <w:bottom w:val="none" w:sz="0" w:space="0" w:color="auto"/>
        <w:right w:val="none" w:sz="0" w:space="0" w:color="auto"/>
      </w:divBdr>
    </w:div>
    <w:div w:id="2028092167">
      <w:bodyDiv w:val="1"/>
      <w:marLeft w:val="0"/>
      <w:marRight w:val="0"/>
      <w:marTop w:val="0"/>
      <w:marBottom w:val="0"/>
      <w:divBdr>
        <w:top w:val="none" w:sz="0" w:space="0" w:color="auto"/>
        <w:left w:val="none" w:sz="0" w:space="0" w:color="auto"/>
        <w:bottom w:val="none" w:sz="0" w:space="0" w:color="auto"/>
        <w:right w:val="none" w:sz="0" w:space="0" w:color="auto"/>
      </w:divBdr>
    </w:div>
    <w:div w:id="2033410068">
      <w:bodyDiv w:val="1"/>
      <w:marLeft w:val="0"/>
      <w:marRight w:val="0"/>
      <w:marTop w:val="0"/>
      <w:marBottom w:val="0"/>
      <w:divBdr>
        <w:top w:val="none" w:sz="0" w:space="0" w:color="auto"/>
        <w:left w:val="none" w:sz="0" w:space="0" w:color="auto"/>
        <w:bottom w:val="none" w:sz="0" w:space="0" w:color="auto"/>
        <w:right w:val="none" w:sz="0" w:space="0" w:color="auto"/>
      </w:divBdr>
    </w:div>
    <w:div w:id="2034770330">
      <w:bodyDiv w:val="1"/>
      <w:marLeft w:val="0"/>
      <w:marRight w:val="0"/>
      <w:marTop w:val="0"/>
      <w:marBottom w:val="0"/>
      <w:divBdr>
        <w:top w:val="none" w:sz="0" w:space="0" w:color="auto"/>
        <w:left w:val="none" w:sz="0" w:space="0" w:color="auto"/>
        <w:bottom w:val="none" w:sz="0" w:space="0" w:color="auto"/>
        <w:right w:val="none" w:sz="0" w:space="0" w:color="auto"/>
      </w:divBdr>
    </w:div>
    <w:div w:id="2038655634">
      <w:bodyDiv w:val="1"/>
      <w:marLeft w:val="0"/>
      <w:marRight w:val="0"/>
      <w:marTop w:val="0"/>
      <w:marBottom w:val="0"/>
      <w:divBdr>
        <w:top w:val="none" w:sz="0" w:space="0" w:color="auto"/>
        <w:left w:val="none" w:sz="0" w:space="0" w:color="auto"/>
        <w:bottom w:val="none" w:sz="0" w:space="0" w:color="auto"/>
        <w:right w:val="none" w:sz="0" w:space="0" w:color="auto"/>
      </w:divBdr>
    </w:div>
    <w:div w:id="2065132981">
      <w:bodyDiv w:val="1"/>
      <w:marLeft w:val="0"/>
      <w:marRight w:val="0"/>
      <w:marTop w:val="0"/>
      <w:marBottom w:val="0"/>
      <w:divBdr>
        <w:top w:val="none" w:sz="0" w:space="0" w:color="auto"/>
        <w:left w:val="none" w:sz="0" w:space="0" w:color="auto"/>
        <w:bottom w:val="none" w:sz="0" w:space="0" w:color="auto"/>
        <w:right w:val="none" w:sz="0" w:space="0" w:color="auto"/>
      </w:divBdr>
    </w:div>
    <w:div w:id="2073114828">
      <w:bodyDiv w:val="1"/>
      <w:marLeft w:val="0"/>
      <w:marRight w:val="0"/>
      <w:marTop w:val="0"/>
      <w:marBottom w:val="0"/>
      <w:divBdr>
        <w:top w:val="none" w:sz="0" w:space="0" w:color="auto"/>
        <w:left w:val="none" w:sz="0" w:space="0" w:color="auto"/>
        <w:bottom w:val="none" w:sz="0" w:space="0" w:color="auto"/>
        <w:right w:val="none" w:sz="0" w:space="0" w:color="auto"/>
      </w:divBdr>
    </w:div>
    <w:div w:id="2087872942">
      <w:bodyDiv w:val="1"/>
      <w:marLeft w:val="0"/>
      <w:marRight w:val="0"/>
      <w:marTop w:val="0"/>
      <w:marBottom w:val="0"/>
      <w:divBdr>
        <w:top w:val="none" w:sz="0" w:space="0" w:color="auto"/>
        <w:left w:val="none" w:sz="0" w:space="0" w:color="auto"/>
        <w:bottom w:val="none" w:sz="0" w:space="0" w:color="auto"/>
        <w:right w:val="none" w:sz="0" w:space="0" w:color="auto"/>
      </w:divBdr>
    </w:div>
    <w:div w:id="2087913953">
      <w:bodyDiv w:val="1"/>
      <w:marLeft w:val="0"/>
      <w:marRight w:val="0"/>
      <w:marTop w:val="0"/>
      <w:marBottom w:val="0"/>
      <w:divBdr>
        <w:top w:val="none" w:sz="0" w:space="0" w:color="auto"/>
        <w:left w:val="none" w:sz="0" w:space="0" w:color="auto"/>
        <w:bottom w:val="none" w:sz="0" w:space="0" w:color="auto"/>
        <w:right w:val="none" w:sz="0" w:space="0" w:color="auto"/>
      </w:divBdr>
    </w:div>
    <w:div w:id="2089689521">
      <w:bodyDiv w:val="1"/>
      <w:marLeft w:val="0"/>
      <w:marRight w:val="0"/>
      <w:marTop w:val="0"/>
      <w:marBottom w:val="0"/>
      <w:divBdr>
        <w:top w:val="none" w:sz="0" w:space="0" w:color="auto"/>
        <w:left w:val="none" w:sz="0" w:space="0" w:color="auto"/>
        <w:bottom w:val="none" w:sz="0" w:space="0" w:color="auto"/>
        <w:right w:val="none" w:sz="0" w:space="0" w:color="auto"/>
      </w:divBdr>
    </w:div>
    <w:div w:id="2090300114">
      <w:bodyDiv w:val="1"/>
      <w:marLeft w:val="0"/>
      <w:marRight w:val="0"/>
      <w:marTop w:val="0"/>
      <w:marBottom w:val="0"/>
      <w:divBdr>
        <w:top w:val="none" w:sz="0" w:space="0" w:color="auto"/>
        <w:left w:val="none" w:sz="0" w:space="0" w:color="auto"/>
        <w:bottom w:val="none" w:sz="0" w:space="0" w:color="auto"/>
        <w:right w:val="none" w:sz="0" w:space="0" w:color="auto"/>
      </w:divBdr>
    </w:div>
    <w:div w:id="2090998701">
      <w:bodyDiv w:val="1"/>
      <w:marLeft w:val="0"/>
      <w:marRight w:val="0"/>
      <w:marTop w:val="0"/>
      <w:marBottom w:val="0"/>
      <w:divBdr>
        <w:top w:val="none" w:sz="0" w:space="0" w:color="auto"/>
        <w:left w:val="none" w:sz="0" w:space="0" w:color="auto"/>
        <w:bottom w:val="none" w:sz="0" w:space="0" w:color="auto"/>
        <w:right w:val="none" w:sz="0" w:space="0" w:color="auto"/>
      </w:divBdr>
    </w:div>
    <w:div w:id="2110587458">
      <w:bodyDiv w:val="1"/>
      <w:marLeft w:val="0"/>
      <w:marRight w:val="0"/>
      <w:marTop w:val="0"/>
      <w:marBottom w:val="0"/>
      <w:divBdr>
        <w:top w:val="none" w:sz="0" w:space="0" w:color="auto"/>
        <w:left w:val="none" w:sz="0" w:space="0" w:color="auto"/>
        <w:bottom w:val="none" w:sz="0" w:space="0" w:color="auto"/>
        <w:right w:val="none" w:sz="0" w:space="0" w:color="auto"/>
      </w:divBdr>
    </w:div>
    <w:div w:id="2111201513">
      <w:bodyDiv w:val="1"/>
      <w:marLeft w:val="0"/>
      <w:marRight w:val="0"/>
      <w:marTop w:val="0"/>
      <w:marBottom w:val="0"/>
      <w:divBdr>
        <w:top w:val="none" w:sz="0" w:space="0" w:color="auto"/>
        <w:left w:val="none" w:sz="0" w:space="0" w:color="auto"/>
        <w:bottom w:val="none" w:sz="0" w:space="0" w:color="auto"/>
        <w:right w:val="none" w:sz="0" w:space="0" w:color="auto"/>
      </w:divBdr>
    </w:div>
    <w:div w:id="2112123770">
      <w:bodyDiv w:val="1"/>
      <w:marLeft w:val="0"/>
      <w:marRight w:val="0"/>
      <w:marTop w:val="0"/>
      <w:marBottom w:val="0"/>
      <w:divBdr>
        <w:top w:val="none" w:sz="0" w:space="0" w:color="auto"/>
        <w:left w:val="none" w:sz="0" w:space="0" w:color="auto"/>
        <w:bottom w:val="none" w:sz="0" w:space="0" w:color="auto"/>
        <w:right w:val="none" w:sz="0" w:space="0" w:color="auto"/>
      </w:divBdr>
    </w:div>
    <w:div w:id="2122919696">
      <w:bodyDiv w:val="1"/>
      <w:marLeft w:val="0"/>
      <w:marRight w:val="0"/>
      <w:marTop w:val="0"/>
      <w:marBottom w:val="0"/>
      <w:divBdr>
        <w:top w:val="none" w:sz="0" w:space="0" w:color="auto"/>
        <w:left w:val="none" w:sz="0" w:space="0" w:color="auto"/>
        <w:bottom w:val="none" w:sz="0" w:space="0" w:color="auto"/>
        <w:right w:val="none" w:sz="0" w:space="0" w:color="auto"/>
      </w:divBdr>
    </w:div>
    <w:div w:id="2129817818">
      <w:bodyDiv w:val="1"/>
      <w:marLeft w:val="0"/>
      <w:marRight w:val="0"/>
      <w:marTop w:val="0"/>
      <w:marBottom w:val="0"/>
      <w:divBdr>
        <w:top w:val="none" w:sz="0" w:space="0" w:color="auto"/>
        <w:left w:val="none" w:sz="0" w:space="0" w:color="auto"/>
        <w:bottom w:val="none" w:sz="0" w:space="0" w:color="auto"/>
        <w:right w:val="none" w:sz="0" w:space="0" w:color="auto"/>
      </w:divBdr>
    </w:div>
    <w:div w:id="21446116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mailto:albarakaturk@albarakaturk.com.tr" TargetMode="External"/><Relationship Id="rId26" Type="http://schemas.openxmlformats.org/officeDocument/2006/relationships/header" Target="header9.xml"/><Relationship Id="rId39" Type="http://schemas.openxmlformats.org/officeDocument/2006/relationships/header" Target="header19.xml"/><Relationship Id="rId3" Type="http://schemas.openxmlformats.org/officeDocument/2006/relationships/styles" Target="styles.xml"/><Relationship Id="rId21" Type="http://schemas.openxmlformats.org/officeDocument/2006/relationships/footer" Target="footer6.xml"/><Relationship Id="rId34" Type="http://schemas.openxmlformats.org/officeDocument/2006/relationships/header" Target="header14.xml"/><Relationship Id="rId42" Type="http://schemas.openxmlformats.org/officeDocument/2006/relationships/header" Target="header22.xml"/><Relationship Id="rId47" Type="http://schemas.openxmlformats.org/officeDocument/2006/relationships/footer" Target="footer11.xml"/><Relationship Id="rId50"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hyperlink" Target="http://www.albarakaturk.com/" TargetMode="External"/><Relationship Id="rId25" Type="http://schemas.openxmlformats.org/officeDocument/2006/relationships/footer" Target="footer7.xml"/><Relationship Id="rId33" Type="http://schemas.openxmlformats.org/officeDocument/2006/relationships/header" Target="header13.xml"/><Relationship Id="rId38" Type="http://schemas.openxmlformats.org/officeDocument/2006/relationships/header" Target="header18.xml"/><Relationship Id="rId46" Type="http://schemas.openxmlformats.org/officeDocument/2006/relationships/header" Target="header26.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eader" Target="header5.xml"/><Relationship Id="rId29" Type="http://schemas.openxmlformats.org/officeDocument/2006/relationships/footer" Target="footer9.xml"/><Relationship Id="rId41" Type="http://schemas.openxmlformats.org/officeDocument/2006/relationships/header" Target="header2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3.xml"/><Relationship Id="rId24" Type="http://schemas.openxmlformats.org/officeDocument/2006/relationships/header" Target="header8.xml"/><Relationship Id="rId32" Type="http://schemas.openxmlformats.org/officeDocument/2006/relationships/footer" Target="footer10.xml"/><Relationship Id="rId37" Type="http://schemas.openxmlformats.org/officeDocument/2006/relationships/header" Target="header17.xml"/><Relationship Id="rId40" Type="http://schemas.openxmlformats.org/officeDocument/2006/relationships/header" Target="header20.xml"/><Relationship Id="rId45" Type="http://schemas.openxmlformats.org/officeDocument/2006/relationships/header" Target="header25.xml"/><Relationship Id="rId5" Type="http://schemas.openxmlformats.org/officeDocument/2006/relationships/settings" Target="settings.xml"/><Relationship Id="rId15" Type="http://schemas.openxmlformats.org/officeDocument/2006/relationships/footer" Target="footer5.xml"/><Relationship Id="rId23" Type="http://schemas.openxmlformats.org/officeDocument/2006/relationships/header" Target="header7.xml"/><Relationship Id="rId28" Type="http://schemas.openxmlformats.org/officeDocument/2006/relationships/header" Target="header10.xml"/><Relationship Id="rId36" Type="http://schemas.openxmlformats.org/officeDocument/2006/relationships/header" Target="header16.xml"/><Relationship Id="rId49" Type="http://schemas.openxmlformats.org/officeDocument/2006/relationships/fontTable" Target="fontTable.xml"/><Relationship Id="rId10" Type="http://schemas.openxmlformats.org/officeDocument/2006/relationships/footer" Target="footer2.xml"/><Relationship Id="rId19" Type="http://schemas.openxmlformats.org/officeDocument/2006/relationships/header" Target="header4.xml"/><Relationship Id="rId31" Type="http://schemas.openxmlformats.org/officeDocument/2006/relationships/header" Target="header12.xml"/><Relationship Id="rId44" Type="http://schemas.openxmlformats.org/officeDocument/2006/relationships/header" Target="header24.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header" Target="header6.xml"/><Relationship Id="rId27" Type="http://schemas.openxmlformats.org/officeDocument/2006/relationships/footer" Target="footer8.xml"/><Relationship Id="rId30" Type="http://schemas.openxmlformats.org/officeDocument/2006/relationships/header" Target="header11.xml"/><Relationship Id="rId35" Type="http://schemas.openxmlformats.org/officeDocument/2006/relationships/header" Target="header15.xml"/><Relationship Id="rId43" Type="http://schemas.openxmlformats.org/officeDocument/2006/relationships/header" Target="header23.xml"/><Relationship Id="rId48" Type="http://schemas.openxmlformats.org/officeDocument/2006/relationships/header" Target="header27.xml"/><Relationship Id="rId8"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636E5B-55F5-4C91-9F18-2B26037D78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92</TotalTime>
  <Pages>100</Pages>
  <Words>30444</Words>
  <Characters>193589</Characters>
  <Application>Microsoft Office Word</Application>
  <DocSecurity>0</DocSecurity>
  <Lines>1613</Lines>
  <Paragraphs>447</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Albaraka Türk Katılım Bankası</vt:lpstr>
      <vt:lpstr>Albaraka Türk Katılım Bankası</vt:lpstr>
    </vt:vector>
  </TitlesOfParts>
  <Company>Albaraka Türk Katılım Bankası</Company>
  <LinksUpToDate>false</LinksUpToDate>
  <CharactersWithSpaces>223586</CharactersWithSpaces>
  <SharedDoc>false</SharedDoc>
  <HLinks>
    <vt:vector size="12" baseType="variant">
      <vt:variant>
        <vt:i4>5701674</vt:i4>
      </vt:variant>
      <vt:variant>
        <vt:i4>3</vt:i4>
      </vt:variant>
      <vt:variant>
        <vt:i4>0</vt:i4>
      </vt:variant>
      <vt:variant>
        <vt:i4>5</vt:i4>
      </vt:variant>
      <vt:variant>
        <vt:lpwstr>mailto:albarakaturk@albarakaturk.com.tr</vt:lpwstr>
      </vt:variant>
      <vt:variant>
        <vt:lpwstr/>
      </vt:variant>
      <vt:variant>
        <vt:i4>5832781</vt:i4>
      </vt:variant>
      <vt:variant>
        <vt:i4>0</vt:i4>
      </vt:variant>
      <vt:variant>
        <vt:i4>0</vt:i4>
      </vt:variant>
      <vt:variant>
        <vt:i4>5</vt:i4>
      </vt:variant>
      <vt:variant>
        <vt:lpwstr>http://www.albarakaturk.com/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Albaraka Türk Katılım Bankası</dc:title>
  <dc:creator>Oya AKDOGAN</dc:creator>
  <cp:lastModifiedBy>3229</cp:lastModifiedBy>
  <cp:revision>11</cp:revision>
  <cp:lastPrinted>2013-02-28T10:40:00Z</cp:lastPrinted>
  <dcterms:created xsi:type="dcterms:W3CDTF">2013-02-28T09:57:00Z</dcterms:created>
  <dcterms:modified xsi:type="dcterms:W3CDTF">2013-11-18T12:03:00Z</dcterms:modified>
</cp:coreProperties>
</file>